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0654" w14:textId="77777777" w:rsidR="00FA06CA" w:rsidRPr="0032182E" w:rsidRDefault="00FA06CA" w:rsidP="00FA06CA">
      <w:pPr>
        <w:rPr>
          <w:sz w:val="28"/>
        </w:rPr>
      </w:pPr>
      <w:r w:rsidRPr="0032182E">
        <w:rPr>
          <w:noProof/>
          <w:lang w:eastAsia="en-AU"/>
        </w:rPr>
        <w:drawing>
          <wp:inline distT="0" distB="0" distL="0" distR="0" wp14:anchorId="3B4B6ABA" wp14:editId="4107615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B5FCE9D" w14:textId="77777777" w:rsidR="00FA06CA" w:rsidRPr="0032182E" w:rsidRDefault="00FA06CA" w:rsidP="00FA06CA">
      <w:pPr>
        <w:rPr>
          <w:sz w:val="19"/>
        </w:rPr>
      </w:pPr>
    </w:p>
    <w:p w14:paraId="75860784" w14:textId="09D710C3" w:rsidR="003E5684" w:rsidRPr="0032182E" w:rsidRDefault="003E5684" w:rsidP="003E5684">
      <w:pPr>
        <w:pStyle w:val="ShortT"/>
      </w:pPr>
      <w:r w:rsidRPr="0032182E">
        <w:t>Currency (Australian Coins) Determination</w:t>
      </w:r>
      <w:r w:rsidR="0032182E" w:rsidRPr="0032182E">
        <w:t> </w:t>
      </w:r>
      <w:r w:rsidRPr="0032182E">
        <w:t>2019</w:t>
      </w:r>
    </w:p>
    <w:p w14:paraId="31DB52C8" w14:textId="77777777" w:rsidR="003E5684" w:rsidRPr="0032182E" w:rsidRDefault="003E5684" w:rsidP="003E5684">
      <w:pPr>
        <w:pStyle w:val="MadeunderText"/>
      </w:pPr>
      <w:r w:rsidRPr="0032182E">
        <w:t xml:space="preserve">made under the </w:t>
      </w:r>
      <w:r w:rsidRPr="0032182E">
        <w:rPr>
          <w:i/>
        </w:rPr>
        <w:t>Currency Act 1965</w:t>
      </w:r>
    </w:p>
    <w:p w14:paraId="46039800" w14:textId="0B764E08" w:rsidR="003E5684" w:rsidRPr="0032182E" w:rsidRDefault="003E5684" w:rsidP="003E5684">
      <w:pPr>
        <w:spacing w:before="1000"/>
        <w:rPr>
          <w:rFonts w:cs="Arial"/>
          <w:sz w:val="24"/>
          <w:szCs w:val="24"/>
        </w:rPr>
      </w:pPr>
      <w:r w:rsidRPr="0032182E">
        <w:rPr>
          <w:rFonts w:cs="Arial"/>
          <w:b/>
          <w:sz w:val="32"/>
          <w:szCs w:val="32"/>
        </w:rPr>
        <w:t>Compilation No.</w:t>
      </w:r>
      <w:r w:rsidR="0032182E" w:rsidRPr="0032182E">
        <w:rPr>
          <w:rFonts w:cs="Arial"/>
          <w:b/>
          <w:sz w:val="32"/>
          <w:szCs w:val="32"/>
        </w:rPr>
        <w:t> </w:t>
      </w:r>
      <w:r w:rsidR="00060165">
        <w:rPr>
          <w:rFonts w:cs="Arial"/>
          <w:b/>
          <w:sz w:val="32"/>
          <w:szCs w:val="32"/>
        </w:rPr>
        <w:t>8</w:t>
      </w:r>
      <w:r w:rsidR="005047F8">
        <w:rPr>
          <w:rFonts w:cs="Arial"/>
          <w:b/>
          <w:sz w:val="32"/>
          <w:szCs w:val="32"/>
        </w:rPr>
        <w:t>6</w:t>
      </w:r>
    </w:p>
    <w:p w14:paraId="12EB0D92" w14:textId="3F21EF30" w:rsidR="003E5684" w:rsidRPr="0032182E" w:rsidRDefault="003E5684" w:rsidP="003E5684">
      <w:pPr>
        <w:spacing w:before="480"/>
        <w:rPr>
          <w:rFonts w:cs="Arial"/>
          <w:sz w:val="24"/>
        </w:rPr>
      </w:pPr>
      <w:r w:rsidRPr="0032182E">
        <w:rPr>
          <w:rFonts w:cs="Arial"/>
          <w:b/>
          <w:sz w:val="24"/>
        </w:rPr>
        <w:t>Compilation date:</w:t>
      </w:r>
      <w:r w:rsidRPr="0032182E">
        <w:rPr>
          <w:rFonts w:cs="Arial"/>
          <w:b/>
          <w:sz w:val="24"/>
        </w:rPr>
        <w:tab/>
      </w:r>
      <w:r w:rsidR="005047F8">
        <w:rPr>
          <w:rFonts w:cs="Arial"/>
          <w:bCs/>
          <w:sz w:val="24"/>
        </w:rPr>
        <w:t>23</w:t>
      </w:r>
      <w:r w:rsidR="008F590F">
        <w:rPr>
          <w:rFonts w:cs="Arial"/>
          <w:bCs/>
          <w:sz w:val="24"/>
        </w:rPr>
        <w:t xml:space="preserve"> </w:t>
      </w:r>
      <w:r w:rsidR="00A13CB0">
        <w:rPr>
          <w:rFonts w:cs="Arial"/>
          <w:bCs/>
          <w:sz w:val="24"/>
        </w:rPr>
        <w:t>August</w:t>
      </w:r>
      <w:r w:rsidR="00843789">
        <w:rPr>
          <w:rFonts w:cs="Arial"/>
          <w:bCs/>
          <w:sz w:val="24"/>
        </w:rPr>
        <w:t xml:space="preserve"> 202</w:t>
      </w:r>
      <w:r w:rsidR="006D789D">
        <w:rPr>
          <w:rFonts w:cs="Arial"/>
          <w:bCs/>
          <w:sz w:val="24"/>
        </w:rPr>
        <w:t>5</w:t>
      </w:r>
    </w:p>
    <w:p w14:paraId="5E745E26" w14:textId="1D16D83C" w:rsidR="003E5684" w:rsidRPr="0032182E" w:rsidRDefault="003E5684" w:rsidP="003E5684">
      <w:pPr>
        <w:spacing w:before="240"/>
        <w:ind w:left="3600" w:hanging="3600"/>
        <w:rPr>
          <w:rFonts w:cs="Arial"/>
          <w:sz w:val="24"/>
        </w:rPr>
      </w:pPr>
      <w:r w:rsidRPr="0032182E">
        <w:rPr>
          <w:rFonts w:cs="Arial"/>
          <w:b/>
          <w:sz w:val="24"/>
        </w:rPr>
        <w:t>Includes amendments:</w:t>
      </w:r>
      <w:r w:rsidRPr="0032182E">
        <w:rPr>
          <w:rFonts w:cs="Arial"/>
          <w:b/>
          <w:sz w:val="24"/>
        </w:rPr>
        <w:tab/>
      </w:r>
      <w:r w:rsidR="00843789" w:rsidRPr="00843789">
        <w:rPr>
          <w:rFonts w:cs="Arial"/>
          <w:i/>
          <w:sz w:val="24"/>
        </w:rPr>
        <w:t>Currency (Australian Coins) Amendment (</w:t>
      </w:r>
      <w:r w:rsidR="00850057" w:rsidRPr="00850057">
        <w:rPr>
          <w:rFonts w:cs="Arial"/>
          <w:i/>
          <w:sz w:val="24"/>
        </w:rPr>
        <w:t xml:space="preserve">2025 </w:t>
      </w:r>
      <w:r w:rsidR="00356BBC" w:rsidRPr="00356BBC">
        <w:rPr>
          <w:rFonts w:cs="Arial"/>
          <w:i/>
          <w:sz w:val="24"/>
        </w:rPr>
        <w:t>Royal Australian Mint No. 8</w:t>
      </w:r>
      <w:r w:rsidR="00843789" w:rsidRPr="00843789">
        <w:rPr>
          <w:rFonts w:cs="Arial"/>
          <w:i/>
          <w:sz w:val="24"/>
        </w:rPr>
        <w:t>) Determination</w:t>
      </w:r>
      <w:r w:rsidR="00836742">
        <w:rPr>
          <w:rFonts w:cs="Arial"/>
          <w:i/>
          <w:sz w:val="24"/>
        </w:rPr>
        <w:t> </w:t>
      </w:r>
      <w:r w:rsidR="00843789" w:rsidRPr="00843789">
        <w:rPr>
          <w:rFonts w:cs="Arial"/>
          <w:i/>
          <w:sz w:val="24"/>
        </w:rPr>
        <w:t>202</w:t>
      </w:r>
      <w:r w:rsidR="00850057">
        <w:rPr>
          <w:rFonts w:cs="Arial"/>
          <w:i/>
          <w:sz w:val="24"/>
        </w:rPr>
        <w:t>5</w:t>
      </w:r>
    </w:p>
    <w:p w14:paraId="314CB5EA" w14:textId="77777777" w:rsidR="003E5684" w:rsidRPr="0032182E" w:rsidRDefault="003E5684" w:rsidP="003E5684">
      <w:pPr>
        <w:rPr>
          <w:rFonts w:cs="Arial"/>
          <w:sz w:val="24"/>
        </w:rPr>
      </w:pPr>
    </w:p>
    <w:p w14:paraId="6A8CD3E8" w14:textId="53B51019" w:rsidR="000F004E" w:rsidRPr="000F004E" w:rsidRDefault="000F004E" w:rsidP="000F004E">
      <w:pPr>
        <w:spacing w:before="120" w:line="240" w:lineRule="auto"/>
        <w:rPr>
          <w:rFonts w:eastAsia="Times New Roman" w:cs="Times New Roman"/>
          <w:color w:val="000000"/>
          <w:szCs w:val="22"/>
          <w:lang w:eastAsia="en-AU"/>
        </w:rPr>
      </w:pPr>
      <w:r w:rsidRPr="000F004E">
        <w:rPr>
          <w:rFonts w:eastAsia="Times New Roman" w:cs="Times New Roman"/>
          <w:color w:val="000000"/>
          <w:sz w:val="24"/>
          <w:szCs w:val="24"/>
          <w:lang w:eastAsia="en-AU"/>
        </w:rPr>
        <w:t xml:space="preserve">This compilation is in </w:t>
      </w:r>
      <w:r>
        <w:rPr>
          <w:rFonts w:eastAsia="Times New Roman" w:cs="Times New Roman"/>
          <w:color w:val="000000"/>
          <w:sz w:val="24"/>
          <w:szCs w:val="24"/>
          <w:lang w:eastAsia="en-AU"/>
        </w:rPr>
        <w:t>2</w:t>
      </w:r>
      <w:r w:rsidRPr="000F004E">
        <w:rPr>
          <w:rFonts w:eastAsia="Times New Roman" w:cs="Times New Roman"/>
          <w:color w:val="000000"/>
          <w:sz w:val="24"/>
          <w:szCs w:val="24"/>
          <w:lang w:eastAsia="en-AU"/>
        </w:rPr>
        <w:t xml:space="preserve"> volumes</w:t>
      </w:r>
    </w:p>
    <w:p w14:paraId="37AA56BB" w14:textId="318AE568" w:rsidR="000F004E" w:rsidRPr="000F004E" w:rsidRDefault="000F004E" w:rsidP="000F004E">
      <w:pPr>
        <w:spacing w:before="240" w:line="240" w:lineRule="auto"/>
        <w:rPr>
          <w:rFonts w:eastAsia="Times New Roman" w:cs="Times New Roman"/>
          <w:color w:val="000000"/>
          <w:szCs w:val="22"/>
          <w:lang w:eastAsia="en-AU"/>
        </w:rPr>
      </w:pPr>
      <w:r w:rsidRPr="000F004E">
        <w:rPr>
          <w:rFonts w:eastAsia="Times New Roman" w:cs="Times New Roman"/>
          <w:b/>
          <w:bCs/>
          <w:color w:val="000000"/>
          <w:sz w:val="24"/>
          <w:szCs w:val="24"/>
          <w:lang w:eastAsia="en-AU"/>
        </w:rPr>
        <w:t>Volume 1:</w:t>
      </w:r>
      <w:r w:rsidR="007A4388">
        <w:rPr>
          <w:rFonts w:eastAsia="Times New Roman" w:cs="Times New Roman"/>
          <w:color w:val="000000"/>
          <w:szCs w:val="22"/>
          <w:lang w:eastAsia="en-AU"/>
        </w:rPr>
        <w:tab/>
      </w:r>
      <w:r w:rsidRPr="000F004E">
        <w:rPr>
          <w:rFonts w:eastAsia="Times New Roman" w:cs="Times New Roman"/>
          <w:b/>
          <w:bCs/>
          <w:color w:val="000000"/>
          <w:sz w:val="24"/>
          <w:szCs w:val="24"/>
          <w:lang w:eastAsia="en-AU"/>
        </w:rPr>
        <w:t>sections 1–</w:t>
      </w:r>
      <w:r w:rsidR="007A4388">
        <w:rPr>
          <w:rFonts w:eastAsia="Times New Roman" w:cs="Times New Roman"/>
          <w:b/>
          <w:bCs/>
          <w:color w:val="000000"/>
          <w:sz w:val="24"/>
          <w:szCs w:val="24"/>
          <w:lang w:eastAsia="en-AU"/>
        </w:rPr>
        <w:t>5</w:t>
      </w:r>
    </w:p>
    <w:p w14:paraId="1CCE098B" w14:textId="35129B6C" w:rsidR="000F004E" w:rsidRPr="000F004E" w:rsidRDefault="000F004E" w:rsidP="007A4388">
      <w:pPr>
        <w:spacing w:line="240" w:lineRule="auto"/>
        <w:ind w:left="720" w:firstLine="720"/>
        <w:rPr>
          <w:rFonts w:eastAsia="Times New Roman" w:cs="Times New Roman"/>
          <w:color w:val="000000"/>
          <w:szCs w:val="22"/>
          <w:lang w:eastAsia="en-AU"/>
        </w:rPr>
      </w:pPr>
      <w:r w:rsidRPr="000F004E">
        <w:rPr>
          <w:rFonts w:eastAsia="Times New Roman" w:cs="Times New Roman"/>
          <w:b/>
          <w:bCs/>
          <w:color w:val="000000"/>
          <w:sz w:val="24"/>
          <w:szCs w:val="24"/>
          <w:lang w:eastAsia="en-AU"/>
        </w:rPr>
        <w:t>Schedule</w:t>
      </w:r>
      <w:r w:rsidR="00DB49A8">
        <w:rPr>
          <w:rFonts w:eastAsia="Times New Roman" w:cs="Times New Roman"/>
          <w:b/>
          <w:bCs/>
          <w:color w:val="000000"/>
          <w:sz w:val="24"/>
          <w:szCs w:val="24"/>
          <w:lang w:eastAsia="en-AU"/>
        </w:rPr>
        <w:t>s</w:t>
      </w:r>
      <w:r w:rsidRPr="000F004E">
        <w:rPr>
          <w:rFonts w:eastAsia="Times New Roman" w:cs="Times New Roman"/>
          <w:b/>
          <w:bCs/>
          <w:color w:val="000000"/>
          <w:sz w:val="24"/>
          <w:szCs w:val="24"/>
          <w:lang w:eastAsia="en-AU"/>
        </w:rPr>
        <w:t> </w:t>
      </w:r>
      <w:r w:rsidR="00471856">
        <w:rPr>
          <w:rFonts w:eastAsia="Times New Roman" w:cs="Times New Roman"/>
          <w:b/>
          <w:bCs/>
          <w:color w:val="000000"/>
          <w:sz w:val="24"/>
          <w:szCs w:val="24"/>
          <w:lang w:eastAsia="en-AU"/>
        </w:rPr>
        <w:t>2019 to 2023</w:t>
      </w:r>
    </w:p>
    <w:p w14:paraId="2750E985" w14:textId="5F0A365D" w:rsidR="000F004E" w:rsidRPr="000F004E" w:rsidRDefault="000F004E" w:rsidP="000F004E">
      <w:pPr>
        <w:spacing w:line="240" w:lineRule="auto"/>
        <w:rPr>
          <w:rFonts w:eastAsia="Times New Roman" w:cs="Times New Roman"/>
          <w:color w:val="000000"/>
          <w:szCs w:val="22"/>
          <w:lang w:eastAsia="en-AU"/>
        </w:rPr>
      </w:pPr>
      <w:r w:rsidRPr="000F004E">
        <w:rPr>
          <w:rFonts w:eastAsia="Times New Roman" w:cs="Times New Roman"/>
          <w:color w:val="000000"/>
          <w:sz w:val="24"/>
          <w:szCs w:val="24"/>
          <w:lang w:eastAsia="en-AU"/>
        </w:rPr>
        <w:t>Volume 2:</w:t>
      </w:r>
      <w:r w:rsidR="007A4388">
        <w:rPr>
          <w:rFonts w:eastAsia="Times New Roman" w:cs="Times New Roman"/>
          <w:color w:val="000000"/>
          <w:szCs w:val="22"/>
          <w:lang w:eastAsia="en-AU"/>
        </w:rPr>
        <w:tab/>
      </w:r>
      <w:r w:rsidRPr="000F004E">
        <w:rPr>
          <w:rFonts w:eastAsia="Times New Roman" w:cs="Times New Roman"/>
          <w:color w:val="000000"/>
          <w:sz w:val="24"/>
          <w:szCs w:val="24"/>
          <w:lang w:eastAsia="en-AU"/>
        </w:rPr>
        <w:t>Schedule </w:t>
      </w:r>
      <w:r w:rsidR="00471856">
        <w:rPr>
          <w:rFonts w:eastAsia="Times New Roman" w:cs="Times New Roman"/>
          <w:color w:val="000000"/>
          <w:sz w:val="24"/>
          <w:szCs w:val="24"/>
          <w:lang w:eastAsia="en-AU"/>
        </w:rPr>
        <w:t>2024</w:t>
      </w:r>
      <w:r w:rsidR="00850057">
        <w:rPr>
          <w:rFonts w:eastAsia="Times New Roman" w:cs="Times New Roman"/>
          <w:color w:val="000000"/>
          <w:sz w:val="24"/>
          <w:szCs w:val="24"/>
          <w:lang w:eastAsia="en-AU"/>
        </w:rPr>
        <w:t xml:space="preserve"> to 2025</w:t>
      </w:r>
    </w:p>
    <w:p w14:paraId="452BE9B8" w14:textId="51A4D06F" w:rsidR="000F004E" w:rsidRPr="000F004E" w:rsidRDefault="000F004E" w:rsidP="007A4388">
      <w:pPr>
        <w:spacing w:line="240" w:lineRule="auto"/>
        <w:ind w:left="720" w:firstLine="720"/>
        <w:rPr>
          <w:rFonts w:eastAsia="Times New Roman" w:cs="Times New Roman"/>
          <w:color w:val="000000"/>
          <w:szCs w:val="22"/>
          <w:lang w:eastAsia="en-AU"/>
        </w:rPr>
      </w:pPr>
      <w:r w:rsidRPr="000F004E">
        <w:rPr>
          <w:rFonts w:eastAsia="Times New Roman" w:cs="Times New Roman"/>
          <w:color w:val="000000"/>
          <w:sz w:val="24"/>
          <w:szCs w:val="24"/>
          <w:lang w:eastAsia="en-AU"/>
        </w:rPr>
        <w:t>Endnotes</w:t>
      </w:r>
    </w:p>
    <w:p w14:paraId="40B221B8" w14:textId="77777777" w:rsidR="000F004E" w:rsidRPr="000F004E" w:rsidRDefault="000F004E" w:rsidP="000F004E">
      <w:pPr>
        <w:spacing w:before="120" w:after="240" w:line="240" w:lineRule="auto"/>
        <w:rPr>
          <w:rFonts w:eastAsia="Times New Roman" w:cs="Times New Roman"/>
          <w:color w:val="000000"/>
          <w:szCs w:val="22"/>
          <w:lang w:eastAsia="en-AU"/>
        </w:rPr>
      </w:pPr>
      <w:r w:rsidRPr="000F004E">
        <w:rPr>
          <w:rFonts w:eastAsia="Times New Roman" w:cs="Times New Roman"/>
          <w:color w:val="000000"/>
          <w:sz w:val="24"/>
          <w:szCs w:val="24"/>
          <w:lang w:eastAsia="en-AU"/>
        </w:rPr>
        <w:t>Each volume has its own contents</w:t>
      </w:r>
    </w:p>
    <w:p w14:paraId="7AFB6C30" w14:textId="77777777" w:rsidR="003E5684" w:rsidRPr="0032182E" w:rsidRDefault="003E5684" w:rsidP="003E5684">
      <w:pPr>
        <w:rPr>
          <w:rFonts w:cs="Arial"/>
          <w:sz w:val="24"/>
        </w:rPr>
      </w:pPr>
    </w:p>
    <w:p w14:paraId="1A727762" w14:textId="77777777" w:rsidR="003E5684" w:rsidRPr="0032182E" w:rsidRDefault="003E5684" w:rsidP="003E5684">
      <w:pPr>
        <w:rPr>
          <w:rFonts w:cs="Arial"/>
          <w:sz w:val="24"/>
        </w:rPr>
      </w:pPr>
    </w:p>
    <w:p w14:paraId="345AAD83" w14:textId="77777777" w:rsidR="003E5684" w:rsidRPr="0032182E" w:rsidRDefault="003E5684" w:rsidP="003E5684">
      <w:pPr>
        <w:rPr>
          <w:rFonts w:cs="Arial"/>
          <w:sz w:val="24"/>
        </w:rPr>
      </w:pPr>
    </w:p>
    <w:p w14:paraId="15BF5C4D" w14:textId="77777777" w:rsidR="003E5684" w:rsidRPr="0032182E" w:rsidRDefault="003E5684" w:rsidP="003E5684">
      <w:pPr>
        <w:rPr>
          <w:rFonts w:cs="Arial"/>
          <w:sz w:val="24"/>
        </w:rPr>
      </w:pPr>
    </w:p>
    <w:p w14:paraId="40C47735" w14:textId="77777777" w:rsidR="003E5684" w:rsidRPr="0032182E" w:rsidRDefault="003E5684" w:rsidP="003E5684">
      <w:pPr>
        <w:rPr>
          <w:rFonts w:cs="Arial"/>
          <w:sz w:val="24"/>
        </w:rPr>
      </w:pPr>
    </w:p>
    <w:p w14:paraId="4C1DF95B" w14:textId="77777777" w:rsidR="003E5684" w:rsidRPr="0032182E" w:rsidRDefault="003E5684" w:rsidP="003E5684">
      <w:pPr>
        <w:rPr>
          <w:rFonts w:cs="Arial"/>
          <w:sz w:val="24"/>
        </w:rPr>
      </w:pPr>
    </w:p>
    <w:p w14:paraId="34F3EE61" w14:textId="77777777" w:rsidR="003E5684" w:rsidRPr="0032182E" w:rsidRDefault="003E5684" w:rsidP="003E5684">
      <w:pPr>
        <w:rPr>
          <w:rFonts w:cs="Arial"/>
          <w:sz w:val="24"/>
        </w:rPr>
      </w:pPr>
    </w:p>
    <w:p w14:paraId="0D0CBC4F" w14:textId="77777777" w:rsidR="003E5684" w:rsidRPr="0032182E" w:rsidRDefault="003E5684" w:rsidP="003E5684">
      <w:pPr>
        <w:rPr>
          <w:rFonts w:cs="Arial"/>
          <w:sz w:val="24"/>
        </w:rPr>
      </w:pPr>
    </w:p>
    <w:p w14:paraId="3CA0D799" w14:textId="77777777" w:rsidR="003E5684" w:rsidRPr="0032182E" w:rsidRDefault="003E5684" w:rsidP="003E5684">
      <w:pPr>
        <w:rPr>
          <w:rFonts w:cs="Arial"/>
          <w:sz w:val="24"/>
        </w:rPr>
      </w:pPr>
    </w:p>
    <w:p w14:paraId="017BEB91" w14:textId="77777777" w:rsidR="003E5684" w:rsidRPr="0032182E" w:rsidRDefault="003E5684" w:rsidP="003E5684">
      <w:pPr>
        <w:pStyle w:val="Footer"/>
        <w:spacing w:before="120"/>
      </w:pPr>
      <w:r w:rsidRPr="0032182E">
        <w:t>Prepared by The Treasury</w:t>
      </w:r>
    </w:p>
    <w:p w14:paraId="0A08CB22" w14:textId="77777777" w:rsidR="003E5684" w:rsidRPr="0032182E" w:rsidRDefault="003E5684" w:rsidP="003E5684">
      <w:pPr>
        <w:pageBreakBefore/>
        <w:rPr>
          <w:rFonts w:cs="Arial"/>
          <w:b/>
          <w:sz w:val="32"/>
          <w:szCs w:val="32"/>
        </w:rPr>
      </w:pPr>
      <w:r w:rsidRPr="0032182E">
        <w:rPr>
          <w:rFonts w:cs="Arial"/>
          <w:b/>
          <w:sz w:val="32"/>
          <w:szCs w:val="32"/>
        </w:rPr>
        <w:lastRenderedPageBreak/>
        <w:t>About this compilation</w:t>
      </w:r>
    </w:p>
    <w:p w14:paraId="0E658656" w14:textId="77777777" w:rsidR="003E5684" w:rsidRPr="0032182E" w:rsidRDefault="003E5684" w:rsidP="003E5684">
      <w:pPr>
        <w:spacing w:after="120"/>
        <w:rPr>
          <w:rFonts w:cs="Arial"/>
          <w:szCs w:val="22"/>
        </w:rPr>
      </w:pPr>
    </w:p>
    <w:p w14:paraId="67DF4BF2" w14:textId="77777777" w:rsidR="003E5684" w:rsidRPr="0032182E" w:rsidRDefault="003E5684" w:rsidP="003E5684">
      <w:pPr>
        <w:spacing w:before="240"/>
        <w:rPr>
          <w:rFonts w:cs="Arial"/>
        </w:rPr>
      </w:pPr>
      <w:r w:rsidRPr="0032182E">
        <w:rPr>
          <w:rFonts w:cs="Arial"/>
          <w:b/>
          <w:szCs w:val="22"/>
        </w:rPr>
        <w:t>This compilation</w:t>
      </w:r>
    </w:p>
    <w:p w14:paraId="7C717C08" w14:textId="3BB3A287" w:rsidR="003E5684" w:rsidRPr="0032182E" w:rsidRDefault="003E5684" w:rsidP="003E5684">
      <w:pPr>
        <w:spacing w:before="120" w:after="120"/>
        <w:rPr>
          <w:rFonts w:cs="Arial"/>
          <w:szCs w:val="22"/>
        </w:rPr>
      </w:pPr>
      <w:r w:rsidRPr="0032182E">
        <w:rPr>
          <w:rFonts w:cs="Arial"/>
          <w:szCs w:val="22"/>
        </w:rPr>
        <w:t xml:space="preserve">This is a compilation of the </w:t>
      </w:r>
      <w:r w:rsidRPr="0032182E">
        <w:rPr>
          <w:rFonts w:cs="Arial"/>
          <w:i/>
          <w:szCs w:val="22"/>
        </w:rPr>
        <w:t>Currency (Australian Coins) Determination</w:t>
      </w:r>
      <w:r w:rsidR="0032182E" w:rsidRPr="0032182E">
        <w:rPr>
          <w:rFonts w:cs="Arial"/>
          <w:i/>
          <w:szCs w:val="22"/>
        </w:rPr>
        <w:t> </w:t>
      </w:r>
      <w:r w:rsidRPr="0032182E">
        <w:rPr>
          <w:rFonts w:cs="Arial"/>
          <w:i/>
          <w:szCs w:val="22"/>
        </w:rPr>
        <w:t>2019</w:t>
      </w:r>
      <w:r w:rsidRPr="0032182E">
        <w:rPr>
          <w:rFonts w:cs="Arial"/>
          <w:szCs w:val="22"/>
        </w:rPr>
        <w:t xml:space="preserve"> that shows the text of the law as amended and in force on </w:t>
      </w:r>
      <w:r w:rsidR="00485734">
        <w:rPr>
          <w:rFonts w:cs="Arial"/>
          <w:szCs w:val="22"/>
        </w:rPr>
        <w:t>23</w:t>
      </w:r>
      <w:r w:rsidR="00836742">
        <w:rPr>
          <w:rFonts w:cs="Arial"/>
          <w:szCs w:val="22"/>
        </w:rPr>
        <w:t xml:space="preserve"> </w:t>
      </w:r>
      <w:r w:rsidR="0045146C">
        <w:rPr>
          <w:rFonts w:cs="Arial"/>
          <w:szCs w:val="22"/>
        </w:rPr>
        <w:t>August</w:t>
      </w:r>
      <w:r w:rsidR="00836742">
        <w:rPr>
          <w:rFonts w:cs="Arial"/>
          <w:szCs w:val="22"/>
        </w:rPr>
        <w:t xml:space="preserve"> 202</w:t>
      </w:r>
      <w:r w:rsidR="00850057">
        <w:rPr>
          <w:rFonts w:cs="Arial"/>
          <w:szCs w:val="22"/>
        </w:rPr>
        <w:t>5</w:t>
      </w:r>
      <w:r w:rsidRPr="0032182E">
        <w:rPr>
          <w:rFonts w:cs="Arial"/>
          <w:szCs w:val="22"/>
        </w:rPr>
        <w:t xml:space="preserve"> (the </w:t>
      </w:r>
      <w:r w:rsidRPr="0032182E">
        <w:rPr>
          <w:rFonts w:cs="Arial"/>
          <w:b/>
          <w:i/>
          <w:szCs w:val="22"/>
        </w:rPr>
        <w:t>compilation date</w:t>
      </w:r>
      <w:r w:rsidRPr="0032182E">
        <w:rPr>
          <w:rFonts w:cs="Arial"/>
          <w:szCs w:val="22"/>
        </w:rPr>
        <w:t>).</w:t>
      </w:r>
    </w:p>
    <w:p w14:paraId="28B043D5" w14:textId="77777777" w:rsidR="003E5684" w:rsidRPr="0032182E" w:rsidRDefault="003E5684" w:rsidP="003E5684">
      <w:pPr>
        <w:spacing w:after="120"/>
        <w:rPr>
          <w:rFonts w:cs="Arial"/>
          <w:szCs w:val="22"/>
        </w:rPr>
      </w:pPr>
      <w:r w:rsidRPr="0032182E">
        <w:rPr>
          <w:rFonts w:cs="Arial"/>
          <w:szCs w:val="22"/>
        </w:rPr>
        <w:t xml:space="preserve">The notes at the end of this compilation (the </w:t>
      </w:r>
      <w:r w:rsidRPr="0032182E">
        <w:rPr>
          <w:rFonts w:cs="Arial"/>
          <w:b/>
          <w:i/>
          <w:szCs w:val="22"/>
        </w:rPr>
        <w:t>endnotes</w:t>
      </w:r>
      <w:r w:rsidRPr="0032182E">
        <w:rPr>
          <w:rFonts w:cs="Arial"/>
          <w:szCs w:val="22"/>
        </w:rPr>
        <w:t>) include information about amending laws and the amendment history of provisions of the compiled law.</w:t>
      </w:r>
    </w:p>
    <w:p w14:paraId="53E21C84" w14:textId="77777777" w:rsidR="00CA0F14" w:rsidRDefault="00CA0F14" w:rsidP="00CA0F14">
      <w:pPr>
        <w:tabs>
          <w:tab w:val="left" w:pos="5640"/>
        </w:tabs>
        <w:spacing w:before="120" w:after="120"/>
        <w:rPr>
          <w:rFonts w:cs="Arial"/>
          <w:b/>
          <w:szCs w:val="22"/>
        </w:rPr>
      </w:pPr>
      <w:r>
        <w:rPr>
          <w:rFonts w:cs="Arial"/>
          <w:b/>
          <w:szCs w:val="22"/>
        </w:rPr>
        <w:t>Uncommenced amendments</w:t>
      </w:r>
    </w:p>
    <w:p w14:paraId="246CD4B0" w14:textId="77777777" w:rsidR="00CA0F14" w:rsidRDefault="00CA0F14" w:rsidP="00CA0F14">
      <w:pPr>
        <w:spacing w:after="120"/>
        <w:rPr>
          <w:rFonts w:cs="Arial"/>
          <w:szCs w:val="22"/>
        </w:rPr>
      </w:pPr>
      <w:r>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7E282A84" w14:textId="77777777" w:rsidR="00CA0F14" w:rsidRDefault="00CA0F14" w:rsidP="00CA0F14">
      <w:pPr>
        <w:spacing w:before="120" w:after="120"/>
        <w:rPr>
          <w:rFonts w:cs="Arial"/>
          <w:b/>
          <w:szCs w:val="22"/>
        </w:rPr>
      </w:pPr>
      <w:r>
        <w:rPr>
          <w:rFonts w:cs="Arial"/>
          <w:b/>
          <w:szCs w:val="22"/>
        </w:rPr>
        <w:t>Application, saving and transitional provisions for provisions and amendments</w:t>
      </w:r>
    </w:p>
    <w:p w14:paraId="65F40E33" w14:textId="77777777" w:rsidR="00CA0F14" w:rsidRDefault="00CA0F14" w:rsidP="00CA0F14">
      <w:pPr>
        <w:spacing w:after="120"/>
        <w:rPr>
          <w:rFonts w:cs="Arial"/>
          <w:szCs w:val="22"/>
        </w:rPr>
      </w:pPr>
      <w:r>
        <w:rPr>
          <w:rFonts w:cs="Arial"/>
          <w:szCs w:val="22"/>
        </w:rPr>
        <w:t>If the operation of a provision or amendment of the compiled law is affected by an application, saving or transitional provision that is not included in this compilation, details are included in the endnotes.</w:t>
      </w:r>
    </w:p>
    <w:p w14:paraId="5ED1AB4B" w14:textId="77777777" w:rsidR="00CA0F14" w:rsidRDefault="00CA0F14" w:rsidP="00CA0F14">
      <w:pPr>
        <w:spacing w:before="120" w:after="120"/>
        <w:rPr>
          <w:rFonts w:cs="Arial"/>
          <w:b/>
          <w:szCs w:val="22"/>
        </w:rPr>
      </w:pPr>
      <w:r>
        <w:rPr>
          <w:rFonts w:cs="Arial"/>
          <w:b/>
          <w:szCs w:val="22"/>
        </w:rPr>
        <w:t>Modifications</w:t>
      </w:r>
    </w:p>
    <w:p w14:paraId="2CA54440" w14:textId="77777777" w:rsidR="00CA0F14" w:rsidRDefault="00CA0F14" w:rsidP="00CA0F14">
      <w:pPr>
        <w:spacing w:after="120"/>
        <w:rPr>
          <w:rFonts w:cs="Arial"/>
          <w:szCs w:val="22"/>
        </w:rPr>
      </w:pPr>
      <w:r>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B380338" w14:textId="77777777" w:rsidR="00CA0F14" w:rsidRDefault="00CA0F14" w:rsidP="00CA0F14">
      <w:pPr>
        <w:spacing w:before="80" w:after="120"/>
        <w:rPr>
          <w:rFonts w:cs="Arial"/>
          <w:b/>
          <w:szCs w:val="22"/>
        </w:rPr>
      </w:pPr>
      <w:r>
        <w:rPr>
          <w:rFonts w:cs="Arial"/>
          <w:b/>
          <w:szCs w:val="22"/>
        </w:rPr>
        <w:t>Self</w:t>
      </w:r>
      <w:r>
        <w:rPr>
          <w:rFonts w:cs="Arial"/>
          <w:b/>
          <w:szCs w:val="22"/>
        </w:rPr>
        <w:noBreakHyphen/>
        <w:t>repealing provisions</w:t>
      </w:r>
    </w:p>
    <w:p w14:paraId="0EE06F7C" w14:textId="77777777" w:rsidR="00CA0F14" w:rsidRDefault="00CA0F14" w:rsidP="00CA0F14">
      <w:pPr>
        <w:spacing w:after="120"/>
        <w:rPr>
          <w:rFonts w:cs="Arial"/>
        </w:rPr>
      </w:pPr>
      <w:r>
        <w:rPr>
          <w:rFonts w:cs="Arial"/>
          <w:szCs w:val="22"/>
        </w:rPr>
        <w:t>If a provision of the compiled law has been repealed in accordance with a provision of the law, details are included in the endnotes.</w:t>
      </w:r>
    </w:p>
    <w:p w14:paraId="5321B05A" w14:textId="77777777" w:rsidR="00CA0F14" w:rsidRDefault="00CA0F14" w:rsidP="00CA0F14">
      <w:pPr>
        <w:pStyle w:val="Header"/>
        <w:tabs>
          <w:tab w:val="left" w:pos="720"/>
        </w:tabs>
      </w:pPr>
      <w:r>
        <w:rPr>
          <w:rStyle w:val="CharChapNo"/>
          <w:rFonts w:eastAsiaTheme="majorEastAsia"/>
        </w:rPr>
        <w:t xml:space="preserve"> </w:t>
      </w:r>
      <w:r>
        <w:rPr>
          <w:rStyle w:val="CharChapText"/>
          <w:rFonts w:eastAsiaTheme="majorEastAsia"/>
        </w:rPr>
        <w:t xml:space="preserve"> </w:t>
      </w:r>
    </w:p>
    <w:p w14:paraId="4E775166" w14:textId="77777777" w:rsidR="00CA0F14" w:rsidRDefault="00CA0F14" w:rsidP="00CA0F14">
      <w:pPr>
        <w:pStyle w:val="Header"/>
        <w:tabs>
          <w:tab w:val="left" w:pos="720"/>
        </w:tabs>
      </w:pPr>
      <w:r>
        <w:rPr>
          <w:rStyle w:val="CharPartNo"/>
          <w:rFonts w:eastAsiaTheme="majorEastAsia"/>
        </w:rPr>
        <w:t xml:space="preserve"> </w:t>
      </w:r>
      <w:r>
        <w:rPr>
          <w:rStyle w:val="CharPartText"/>
          <w:rFonts w:eastAsiaTheme="majorEastAsia"/>
        </w:rPr>
        <w:t xml:space="preserve"> </w:t>
      </w:r>
    </w:p>
    <w:p w14:paraId="527A94B0" w14:textId="77777777" w:rsidR="00CA0F14" w:rsidRDefault="00CA0F14" w:rsidP="00CA0F14">
      <w:pPr>
        <w:pStyle w:val="Header"/>
        <w:tabs>
          <w:tab w:val="left" w:pos="720"/>
        </w:tabs>
      </w:pPr>
      <w:r>
        <w:rPr>
          <w:rStyle w:val="CharDivNo"/>
          <w:rFonts w:eastAsiaTheme="majorEastAsia"/>
        </w:rPr>
        <w:t xml:space="preserve"> </w:t>
      </w:r>
      <w:r>
        <w:rPr>
          <w:rStyle w:val="CharDivText"/>
          <w:rFonts w:eastAsiaTheme="majorEastAsia"/>
        </w:rPr>
        <w:t xml:space="preserve"> </w:t>
      </w:r>
    </w:p>
    <w:p w14:paraId="66BAFC5D" w14:textId="77777777" w:rsidR="00FA06CA" w:rsidRPr="0032182E" w:rsidRDefault="00FA06CA" w:rsidP="00FA06CA">
      <w:pPr>
        <w:sectPr w:rsidR="00FA06CA" w:rsidRPr="0032182E" w:rsidSect="0032182E">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2E707266" w14:textId="77777777" w:rsidR="00FA06CA" w:rsidRPr="0032182E" w:rsidRDefault="00FA06CA" w:rsidP="00D50A76">
      <w:pPr>
        <w:rPr>
          <w:sz w:val="36"/>
        </w:rPr>
      </w:pPr>
      <w:r w:rsidRPr="0032182E">
        <w:rPr>
          <w:sz w:val="36"/>
        </w:rPr>
        <w:lastRenderedPageBreak/>
        <w:t>Contents</w:t>
      </w:r>
    </w:p>
    <w:p w14:paraId="7EDC8F30" w14:textId="438C7B84" w:rsidR="004509F0" w:rsidRDefault="00FA06CA">
      <w:pPr>
        <w:pStyle w:val="TOC2"/>
        <w:rPr>
          <w:rFonts w:asciiTheme="minorHAnsi" w:eastAsiaTheme="minorEastAsia" w:hAnsiTheme="minorHAnsi" w:cstheme="minorBidi"/>
          <w:b w:val="0"/>
          <w:noProof/>
          <w:kern w:val="2"/>
          <w:sz w:val="22"/>
          <w:szCs w:val="22"/>
          <w14:ligatures w14:val="standardContextual"/>
        </w:rPr>
      </w:pPr>
      <w:r w:rsidRPr="001142E4">
        <w:fldChar w:fldCharType="begin"/>
      </w:r>
      <w:r w:rsidRPr="0032182E">
        <w:instrText xml:space="preserve"> TOC \o "1-9" </w:instrText>
      </w:r>
      <w:r w:rsidRPr="001142E4">
        <w:fldChar w:fldCharType="separate"/>
      </w:r>
      <w:r w:rsidR="004509F0">
        <w:rPr>
          <w:noProof/>
        </w:rPr>
        <w:t>Part 1—Preliminary</w:t>
      </w:r>
      <w:r w:rsidR="004509F0">
        <w:rPr>
          <w:noProof/>
        </w:rPr>
        <w:tab/>
      </w:r>
      <w:r w:rsidR="004509F0" w:rsidRPr="001142E4">
        <w:rPr>
          <w:b w:val="0"/>
          <w:noProof/>
          <w:sz w:val="18"/>
        </w:rPr>
        <w:fldChar w:fldCharType="begin"/>
      </w:r>
      <w:r w:rsidR="004509F0" w:rsidRPr="001142E4">
        <w:rPr>
          <w:b w:val="0"/>
          <w:noProof/>
          <w:sz w:val="18"/>
        </w:rPr>
        <w:instrText xml:space="preserve"> PAGEREF _Toc164581841 \h </w:instrText>
      </w:r>
      <w:r w:rsidR="004509F0" w:rsidRPr="001142E4">
        <w:rPr>
          <w:b w:val="0"/>
          <w:noProof/>
          <w:sz w:val="18"/>
        </w:rPr>
      </w:r>
      <w:r w:rsidR="004509F0" w:rsidRPr="001142E4">
        <w:rPr>
          <w:b w:val="0"/>
          <w:noProof/>
          <w:sz w:val="18"/>
        </w:rPr>
        <w:fldChar w:fldCharType="separate"/>
      </w:r>
      <w:r w:rsidR="00397521">
        <w:rPr>
          <w:b w:val="0"/>
          <w:noProof/>
          <w:sz w:val="18"/>
        </w:rPr>
        <w:t>1</w:t>
      </w:r>
      <w:r w:rsidR="004509F0" w:rsidRPr="001142E4">
        <w:rPr>
          <w:b w:val="0"/>
          <w:noProof/>
          <w:sz w:val="18"/>
        </w:rPr>
        <w:fldChar w:fldCharType="end"/>
      </w:r>
    </w:p>
    <w:p w14:paraId="6E6E0FA8" w14:textId="53520A0E"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Name</w:t>
      </w:r>
      <w:r>
        <w:rPr>
          <w:noProof/>
        </w:rPr>
        <w:tab/>
      </w:r>
      <w:r w:rsidR="001142E4">
        <w:rPr>
          <w:noProof/>
        </w:rPr>
        <w:tab/>
      </w:r>
      <w:r w:rsidRPr="001142E4">
        <w:rPr>
          <w:noProof/>
        </w:rPr>
        <w:fldChar w:fldCharType="begin"/>
      </w:r>
      <w:r w:rsidRPr="001142E4">
        <w:rPr>
          <w:noProof/>
        </w:rPr>
        <w:instrText xml:space="preserve"> PAGEREF _Toc164581842 \h </w:instrText>
      </w:r>
      <w:r w:rsidRPr="001142E4">
        <w:rPr>
          <w:noProof/>
        </w:rPr>
      </w:r>
      <w:r w:rsidRPr="001142E4">
        <w:rPr>
          <w:noProof/>
        </w:rPr>
        <w:fldChar w:fldCharType="separate"/>
      </w:r>
      <w:r w:rsidR="00397521">
        <w:rPr>
          <w:noProof/>
        </w:rPr>
        <w:t>1</w:t>
      </w:r>
      <w:r w:rsidRPr="001142E4">
        <w:rPr>
          <w:noProof/>
        </w:rPr>
        <w:fldChar w:fldCharType="end"/>
      </w:r>
    </w:p>
    <w:p w14:paraId="0F5B9D8A" w14:textId="1B758CD7"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Pr="001142E4">
        <w:rPr>
          <w:noProof/>
        </w:rPr>
        <w:fldChar w:fldCharType="begin"/>
      </w:r>
      <w:r w:rsidRPr="001142E4">
        <w:rPr>
          <w:noProof/>
        </w:rPr>
        <w:instrText xml:space="preserve"> PAGEREF _Toc164581843 \h </w:instrText>
      </w:r>
      <w:r w:rsidRPr="001142E4">
        <w:rPr>
          <w:noProof/>
        </w:rPr>
      </w:r>
      <w:r w:rsidRPr="001142E4">
        <w:rPr>
          <w:noProof/>
        </w:rPr>
        <w:fldChar w:fldCharType="separate"/>
      </w:r>
      <w:r w:rsidR="00397521">
        <w:rPr>
          <w:noProof/>
        </w:rPr>
        <w:t>1</w:t>
      </w:r>
      <w:r w:rsidRPr="001142E4">
        <w:rPr>
          <w:noProof/>
        </w:rPr>
        <w:fldChar w:fldCharType="end"/>
      </w:r>
    </w:p>
    <w:p w14:paraId="48B77433" w14:textId="7267A081"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Definition</w:t>
      </w:r>
      <w:r>
        <w:rPr>
          <w:noProof/>
        </w:rPr>
        <w:tab/>
      </w:r>
      <w:r w:rsidRPr="001142E4">
        <w:rPr>
          <w:noProof/>
        </w:rPr>
        <w:fldChar w:fldCharType="begin"/>
      </w:r>
      <w:r w:rsidRPr="001142E4">
        <w:rPr>
          <w:noProof/>
        </w:rPr>
        <w:instrText xml:space="preserve"> PAGEREF _Toc164581844 \h </w:instrText>
      </w:r>
      <w:r w:rsidRPr="001142E4">
        <w:rPr>
          <w:noProof/>
        </w:rPr>
      </w:r>
      <w:r w:rsidRPr="001142E4">
        <w:rPr>
          <w:noProof/>
        </w:rPr>
        <w:fldChar w:fldCharType="separate"/>
      </w:r>
      <w:r w:rsidR="00397521">
        <w:rPr>
          <w:noProof/>
        </w:rPr>
        <w:t>1</w:t>
      </w:r>
      <w:r w:rsidRPr="001142E4">
        <w:rPr>
          <w:noProof/>
        </w:rPr>
        <w:fldChar w:fldCharType="end"/>
      </w:r>
    </w:p>
    <w:p w14:paraId="40F1A3CA" w14:textId="73C40322"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2—Specifications for Australian Coins</w:t>
      </w:r>
      <w:r>
        <w:rPr>
          <w:noProof/>
        </w:rPr>
        <w:tab/>
      </w:r>
      <w:r w:rsidRPr="001142E4">
        <w:rPr>
          <w:b w:val="0"/>
          <w:noProof/>
          <w:sz w:val="18"/>
        </w:rPr>
        <w:fldChar w:fldCharType="begin"/>
      </w:r>
      <w:r w:rsidRPr="001142E4">
        <w:rPr>
          <w:b w:val="0"/>
          <w:noProof/>
          <w:sz w:val="18"/>
        </w:rPr>
        <w:instrText xml:space="preserve"> PAGEREF _Toc164581845 \h </w:instrText>
      </w:r>
      <w:r w:rsidRPr="001142E4">
        <w:rPr>
          <w:b w:val="0"/>
          <w:noProof/>
          <w:sz w:val="18"/>
        </w:rPr>
      </w:r>
      <w:r w:rsidRPr="001142E4">
        <w:rPr>
          <w:b w:val="0"/>
          <w:noProof/>
          <w:sz w:val="18"/>
        </w:rPr>
        <w:fldChar w:fldCharType="separate"/>
      </w:r>
      <w:r w:rsidR="00397521">
        <w:rPr>
          <w:b w:val="0"/>
          <w:noProof/>
          <w:sz w:val="18"/>
        </w:rPr>
        <w:t>2</w:t>
      </w:r>
      <w:r w:rsidRPr="001142E4">
        <w:rPr>
          <w:b w:val="0"/>
          <w:noProof/>
          <w:sz w:val="18"/>
        </w:rPr>
        <w:fldChar w:fldCharType="end"/>
      </w:r>
    </w:p>
    <w:p w14:paraId="11255F5E" w14:textId="740F7E32"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5  Specifications of denominations, standard compositions, standard weights, design and dimensions of coins</w:t>
      </w:r>
      <w:r>
        <w:rPr>
          <w:noProof/>
        </w:rPr>
        <w:tab/>
      </w:r>
      <w:r w:rsidRPr="001142E4">
        <w:rPr>
          <w:noProof/>
        </w:rPr>
        <w:fldChar w:fldCharType="begin"/>
      </w:r>
      <w:r w:rsidRPr="001142E4">
        <w:rPr>
          <w:noProof/>
        </w:rPr>
        <w:instrText xml:space="preserve"> PAGEREF _Toc164581846 \h </w:instrText>
      </w:r>
      <w:r w:rsidRPr="001142E4">
        <w:rPr>
          <w:noProof/>
        </w:rPr>
      </w:r>
      <w:r w:rsidRPr="001142E4">
        <w:rPr>
          <w:noProof/>
        </w:rPr>
        <w:fldChar w:fldCharType="separate"/>
      </w:r>
      <w:r w:rsidR="00397521">
        <w:rPr>
          <w:noProof/>
        </w:rPr>
        <w:t>2</w:t>
      </w:r>
      <w:r w:rsidRPr="001142E4">
        <w:rPr>
          <w:noProof/>
        </w:rPr>
        <w:fldChar w:fldCharType="end"/>
      </w:r>
    </w:p>
    <w:p w14:paraId="61C84A99" w14:textId="0CC44F3E" w:rsidR="004509F0" w:rsidRDefault="004509F0">
      <w:pPr>
        <w:pStyle w:val="TOC1"/>
        <w:rPr>
          <w:rFonts w:asciiTheme="minorHAnsi" w:eastAsiaTheme="minorEastAsia" w:hAnsiTheme="minorHAnsi" w:cstheme="minorBidi"/>
          <w:b w:val="0"/>
          <w:noProof/>
          <w:kern w:val="2"/>
          <w:sz w:val="22"/>
          <w:szCs w:val="22"/>
          <w14:ligatures w14:val="standardContextual"/>
        </w:rPr>
      </w:pPr>
      <w:r>
        <w:rPr>
          <w:noProof/>
        </w:rPr>
        <w:t>Schedule 2019—Australian Coins</w:t>
      </w:r>
      <w:r>
        <w:rPr>
          <w:noProof/>
        </w:rPr>
        <w:tab/>
      </w:r>
      <w:r w:rsidRPr="001142E4">
        <w:rPr>
          <w:b w:val="0"/>
          <w:noProof/>
          <w:sz w:val="18"/>
        </w:rPr>
        <w:fldChar w:fldCharType="begin"/>
      </w:r>
      <w:r w:rsidRPr="001142E4">
        <w:rPr>
          <w:b w:val="0"/>
          <w:noProof/>
          <w:sz w:val="18"/>
        </w:rPr>
        <w:instrText xml:space="preserve"> PAGEREF _Toc164581847 \h </w:instrText>
      </w:r>
      <w:r w:rsidRPr="001142E4">
        <w:rPr>
          <w:b w:val="0"/>
          <w:noProof/>
          <w:sz w:val="18"/>
        </w:rPr>
      </w:r>
      <w:r w:rsidRPr="001142E4">
        <w:rPr>
          <w:b w:val="0"/>
          <w:noProof/>
          <w:sz w:val="18"/>
        </w:rPr>
        <w:fldChar w:fldCharType="separate"/>
      </w:r>
      <w:r w:rsidR="00397521">
        <w:rPr>
          <w:b w:val="0"/>
          <w:noProof/>
          <w:sz w:val="18"/>
        </w:rPr>
        <w:t>3</w:t>
      </w:r>
      <w:r w:rsidRPr="001142E4">
        <w:rPr>
          <w:b w:val="0"/>
          <w:noProof/>
          <w:sz w:val="18"/>
        </w:rPr>
        <w:fldChar w:fldCharType="end"/>
      </w:r>
    </w:p>
    <w:p w14:paraId="5BE2CB4A" w14:textId="1D412702"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1—Royal Australian Mint</w:t>
      </w:r>
      <w:r>
        <w:rPr>
          <w:noProof/>
        </w:rPr>
        <w:tab/>
      </w:r>
      <w:r w:rsidRPr="001142E4">
        <w:rPr>
          <w:b w:val="0"/>
          <w:noProof/>
          <w:sz w:val="18"/>
        </w:rPr>
        <w:fldChar w:fldCharType="begin"/>
      </w:r>
      <w:r w:rsidRPr="001142E4">
        <w:rPr>
          <w:b w:val="0"/>
          <w:noProof/>
          <w:sz w:val="18"/>
        </w:rPr>
        <w:instrText xml:space="preserve"> PAGEREF _Toc164581848 \h </w:instrText>
      </w:r>
      <w:r w:rsidRPr="001142E4">
        <w:rPr>
          <w:b w:val="0"/>
          <w:noProof/>
          <w:sz w:val="18"/>
        </w:rPr>
      </w:r>
      <w:r w:rsidRPr="001142E4">
        <w:rPr>
          <w:b w:val="0"/>
          <w:noProof/>
          <w:sz w:val="18"/>
        </w:rPr>
        <w:fldChar w:fldCharType="separate"/>
      </w:r>
      <w:r w:rsidR="00397521">
        <w:rPr>
          <w:b w:val="0"/>
          <w:noProof/>
          <w:sz w:val="18"/>
        </w:rPr>
        <w:t>3</w:t>
      </w:r>
      <w:r w:rsidRPr="001142E4">
        <w:rPr>
          <w:b w:val="0"/>
          <w:noProof/>
          <w:sz w:val="18"/>
        </w:rPr>
        <w:fldChar w:fldCharType="end"/>
      </w:r>
    </w:p>
    <w:p w14:paraId="269DAB74" w14:textId="09A605B6"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_Toc164581849 \h </w:instrText>
      </w:r>
      <w:r w:rsidRPr="001142E4">
        <w:rPr>
          <w:b w:val="0"/>
          <w:noProof/>
          <w:sz w:val="18"/>
        </w:rPr>
      </w:r>
      <w:r w:rsidRPr="001142E4">
        <w:rPr>
          <w:b w:val="0"/>
          <w:noProof/>
          <w:sz w:val="18"/>
        </w:rPr>
        <w:fldChar w:fldCharType="separate"/>
      </w:r>
      <w:r w:rsidR="00397521">
        <w:rPr>
          <w:b w:val="0"/>
          <w:noProof/>
          <w:sz w:val="18"/>
        </w:rPr>
        <w:t>3</w:t>
      </w:r>
      <w:r w:rsidRPr="001142E4">
        <w:rPr>
          <w:b w:val="0"/>
          <w:noProof/>
          <w:sz w:val="18"/>
        </w:rPr>
        <w:fldChar w:fldCharType="end"/>
      </w:r>
    </w:p>
    <w:p w14:paraId="09C74541" w14:textId="46B5A5E2"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Specifications—circulating coins</w:t>
      </w:r>
      <w:r>
        <w:rPr>
          <w:noProof/>
        </w:rPr>
        <w:tab/>
      </w:r>
      <w:r w:rsidRPr="001142E4">
        <w:rPr>
          <w:noProof/>
        </w:rPr>
        <w:fldChar w:fldCharType="begin"/>
      </w:r>
      <w:r w:rsidRPr="001142E4">
        <w:rPr>
          <w:noProof/>
        </w:rPr>
        <w:instrText xml:space="preserve"> PAGEREF _Toc164581850 \h </w:instrText>
      </w:r>
      <w:r w:rsidRPr="001142E4">
        <w:rPr>
          <w:noProof/>
        </w:rPr>
      </w:r>
      <w:r w:rsidRPr="001142E4">
        <w:rPr>
          <w:noProof/>
        </w:rPr>
        <w:fldChar w:fldCharType="separate"/>
      </w:r>
      <w:r w:rsidR="00397521">
        <w:rPr>
          <w:noProof/>
        </w:rPr>
        <w:t>3</w:t>
      </w:r>
      <w:r w:rsidRPr="001142E4">
        <w:rPr>
          <w:noProof/>
        </w:rPr>
        <w:fldChar w:fldCharType="end"/>
      </w:r>
    </w:p>
    <w:p w14:paraId="3CB8865C" w14:textId="25724F56"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2  Specifications—non</w:t>
      </w:r>
      <w:r>
        <w:rPr>
          <w:noProof/>
        </w:rPr>
        <w:noBreakHyphen/>
        <w:t>circulating coins</w:t>
      </w:r>
      <w:r>
        <w:rPr>
          <w:noProof/>
        </w:rPr>
        <w:tab/>
      </w:r>
      <w:r w:rsidRPr="001142E4">
        <w:rPr>
          <w:noProof/>
        </w:rPr>
        <w:fldChar w:fldCharType="begin"/>
      </w:r>
      <w:r w:rsidRPr="001142E4">
        <w:rPr>
          <w:noProof/>
        </w:rPr>
        <w:instrText xml:space="preserve"> PAGEREF _Toc164581851 \h </w:instrText>
      </w:r>
      <w:r w:rsidRPr="001142E4">
        <w:rPr>
          <w:noProof/>
        </w:rPr>
      </w:r>
      <w:r w:rsidRPr="001142E4">
        <w:rPr>
          <w:noProof/>
        </w:rPr>
        <w:fldChar w:fldCharType="separate"/>
      </w:r>
      <w:r w:rsidR="00397521">
        <w:rPr>
          <w:noProof/>
        </w:rPr>
        <w:t>3</w:t>
      </w:r>
      <w:r w:rsidRPr="001142E4">
        <w:rPr>
          <w:noProof/>
        </w:rPr>
        <w:fldChar w:fldCharType="end"/>
      </w:r>
    </w:p>
    <w:p w14:paraId="0E0756A9" w14:textId="7E4BECAC"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_Toc164581852 \h </w:instrText>
      </w:r>
      <w:r w:rsidRPr="001142E4">
        <w:rPr>
          <w:b w:val="0"/>
          <w:noProof/>
          <w:sz w:val="18"/>
        </w:rPr>
      </w:r>
      <w:r w:rsidRPr="001142E4">
        <w:rPr>
          <w:b w:val="0"/>
          <w:noProof/>
          <w:sz w:val="18"/>
        </w:rPr>
        <w:fldChar w:fldCharType="separate"/>
      </w:r>
      <w:r w:rsidR="00397521">
        <w:rPr>
          <w:b w:val="0"/>
          <w:noProof/>
          <w:sz w:val="18"/>
        </w:rPr>
        <w:t>17</w:t>
      </w:r>
      <w:r w:rsidRPr="001142E4">
        <w:rPr>
          <w:b w:val="0"/>
          <w:noProof/>
          <w:sz w:val="18"/>
        </w:rPr>
        <w:fldChar w:fldCharType="end"/>
      </w:r>
    </w:p>
    <w:p w14:paraId="4A943FB3" w14:textId="04AA496A"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Symbols used in Division 1</w:t>
      </w:r>
      <w:r>
        <w:rPr>
          <w:noProof/>
        </w:rPr>
        <w:tab/>
      </w:r>
      <w:r w:rsidRPr="001142E4">
        <w:rPr>
          <w:noProof/>
        </w:rPr>
        <w:fldChar w:fldCharType="begin"/>
      </w:r>
      <w:r w:rsidRPr="001142E4">
        <w:rPr>
          <w:noProof/>
        </w:rPr>
        <w:instrText xml:space="preserve"> PAGEREF _Toc164581853 \h </w:instrText>
      </w:r>
      <w:r w:rsidRPr="001142E4">
        <w:rPr>
          <w:noProof/>
        </w:rPr>
      </w:r>
      <w:r w:rsidRPr="001142E4">
        <w:rPr>
          <w:noProof/>
        </w:rPr>
        <w:fldChar w:fldCharType="separate"/>
      </w:r>
      <w:r w:rsidR="00397521">
        <w:rPr>
          <w:noProof/>
        </w:rPr>
        <w:t>17</w:t>
      </w:r>
      <w:r w:rsidRPr="001142E4">
        <w:rPr>
          <w:noProof/>
        </w:rPr>
        <w:fldChar w:fldCharType="end"/>
      </w:r>
    </w:p>
    <w:p w14:paraId="345C999C" w14:textId="0C399C7D"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2—The Perth Mint</w:t>
      </w:r>
      <w:r>
        <w:rPr>
          <w:noProof/>
        </w:rPr>
        <w:tab/>
      </w:r>
      <w:r w:rsidRPr="001142E4">
        <w:rPr>
          <w:b w:val="0"/>
          <w:noProof/>
          <w:sz w:val="18"/>
        </w:rPr>
        <w:fldChar w:fldCharType="begin"/>
      </w:r>
      <w:r w:rsidRPr="001142E4">
        <w:rPr>
          <w:b w:val="0"/>
          <w:noProof/>
          <w:sz w:val="18"/>
        </w:rPr>
        <w:instrText xml:space="preserve"> PAGEREF _Toc164581854 \h </w:instrText>
      </w:r>
      <w:r w:rsidRPr="001142E4">
        <w:rPr>
          <w:b w:val="0"/>
          <w:noProof/>
          <w:sz w:val="18"/>
        </w:rPr>
      </w:r>
      <w:r w:rsidRPr="001142E4">
        <w:rPr>
          <w:b w:val="0"/>
          <w:noProof/>
          <w:sz w:val="18"/>
        </w:rPr>
        <w:fldChar w:fldCharType="separate"/>
      </w:r>
      <w:r w:rsidR="00397521">
        <w:rPr>
          <w:b w:val="0"/>
          <w:noProof/>
          <w:sz w:val="18"/>
        </w:rPr>
        <w:t>56</w:t>
      </w:r>
      <w:r w:rsidRPr="001142E4">
        <w:rPr>
          <w:b w:val="0"/>
          <w:noProof/>
          <w:sz w:val="18"/>
        </w:rPr>
        <w:fldChar w:fldCharType="end"/>
      </w:r>
    </w:p>
    <w:p w14:paraId="5F7DB882" w14:textId="25BFA35B"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_Toc164581855 \h </w:instrText>
      </w:r>
      <w:r w:rsidRPr="001142E4">
        <w:rPr>
          <w:b w:val="0"/>
          <w:noProof/>
          <w:sz w:val="18"/>
        </w:rPr>
      </w:r>
      <w:r w:rsidRPr="001142E4">
        <w:rPr>
          <w:b w:val="0"/>
          <w:noProof/>
          <w:sz w:val="18"/>
        </w:rPr>
        <w:fldChar w:fldCharType="separate"/>
      </w:r>
      <w:r w:rsidR="00397521">
        <w:rPr>
          <w:b w:val="0"/>
          <w:noProof/>
          <w:sz w:val="18"/>
        </w:rPr>
        <w:t>56</w:t>
      </w:r>
      <w:r w:rsidRPr="001142E4">
        <w:rPr>
          <w:b w:val="0"/>
          <w:noProof/>
          <w:sz w:val="18"/>
        </w:rPr>
        <w:fldChar w:fldCharType="end"/>
      </w:r>
    </w:p>
    <w:p w14:paraId="751C2DF6" w14:textId="1858B18A"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Specifications—non</w:t>
      </w:r>
      <w:r>
        <w:rPr>
          <w:noProof/>
        </w:rPr>
        <w:noBreakHyphen/>
        <w:t>circulating coins</w:t>
      </w:r>
      <w:r>
        <w:rPr>
          <w:noProof/>
        </w:rPr>
        <w:tab/>
      </w:r>
      <w:r w:rsidRPr="001142E4">
        <w:rPr>
          <w:noProof/>
        </w:rPr>
        <w:fldChar w:fldCharType="begin"/>
      </w:r>
      <w:r w:rsidRPr="001142E4">
        <w:rPr>
          <w:noProof/>
        </w:rPr>
        <w:instrText xml:space="preserve"> PAGEREF _Toc164581856 \h </w:instrText>
      </w:r>
      <w:r w:rsidRPr="001142E4">
        <w:rPr>
          <w:noProof/>
        </w:rPr>
      </w:r>
      <w:r w:rsidRPr="001142E4">
        <w:rPr>
          <w:noProof/>
        </w:rPr>
        <w:fldChar w:fldCharType="separate"/>
      </w:r>
      <w:r w:rsidR="00397521">
        <w:rPr>
          <w:noProof/>
        </w:rPr>
        <w:t>56</w:t>
      </w:r>
      <w:r w:rsidRPr="001142E4">
        <w:rPr>
          <w:noProof/>
        </w:rPr>
        <w:fldChar w:fldCharType="end"/>
      </w:r>
    </w:p>
    <w:p w14:paraId="551C354B" w14:textId="135638B3"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_Toc164581857 \h </w:instrText>
      </w:r>
      <w:r w:rsidRPr="001142E4">
        <w:rPr>
          <w:b w:val="0"/>
          <w:noProof/>
          <w:sz w:val="18"/>
        </w:rPr>
      </w:r>
      <w:r w:rsidRPr="001142E4">
        <w:rPr>
          <w:b w:val="0"/>
          <w:noProof/>
          <w:sz w:val="18"/>
        </w:rPr>
        <w:fldChar w:fldCharType="separate"/>
      </w:r>
      <w:r w:rsidR="00397521">
        <w:rPr>
          <w:b w:val="0"/>
          <w:noProof/>
          <w:sz w:val="18"/>
        </w:rPr>
        <w:t>68</w:t>
      </w:r>
      <w:r w:rsidRPr="001142E4">
        <w:rPr>
          <w:b w:val="0"/>
          <w:noProof/>
          <w:sz w:val="18"/>
        </w:rPr>
        <w:fldChar w:fldCharType="end"/>
      </w:r>
    </w:p>
    <w:p w14:paraId="3635730F" w14:textId="745B6D2E"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5  Symbols used in Division 1</w:t>
      </w:r>
      <w:r>
        <w:rPr>
          <w:noProof/>
        </w:rPr>
        <w:tab/>
      </w:r>
      <w:r w:rsidRPr="001142E4">
        <w:rPr>
          <w:noProof/>
        </w:rPr>
        <w:fldChar w:fldCharType="begin"/>
      </w:r>
      <w:r w:rsidRPr="001142E4">
        <w:rPr>
          <w:noProof/>
        </w:rPr>
        <w:instrText xml:space="preserve"> PAGEREF _Toc164581858 \h </w:instrText>
      </w:r>
      <w:r w:rsidRPr="001142E4">
        <w:rPr>
          <w:noProof/>
        </w:rPr>
      </w:r>
      <w:r w:rsidRPr="001142E4">
        <w:rPr>
          <w:noProof/>
        </w:rPr>
        <w:fldChar w:fldCharType="separate"/>
      </w:r>
      <w:r w:rsidR="00397521">
        <w:rPr>
          <w:noProof/>
        </w:rPr>
        <w:t>68</w:t>
      </w:r>
      <w:r w:rsidRPr="001142E4">
        <w:rPr>
          <w:noProof/>
        </w:rPr>
        <w:fldChar w:fldCharType="end"/>
      </w:r>
    </w:p>
    <w:p w14:paraId="3B8BE71B" w14:textId="10CBAB0E" w:rsidR="004509F0" w:rsidRDefault="004509F0">
      <w:pPr>
        <w:pStyle w:val="TOC1"/>
        <w:rPr>
          <w:rFonts w:asciiTheme="minorHAnsi" w:eastAsiaTheme="minorEastAsia" w:hAnsiTheme="minorHAnsi" w:cstheme="minorBidi"/>
          <w:b w:val="0"/>
          <w:noProof/>
          <w:kern w:val="2"/>
          <w:sz w:val="22"/>
          <w:szCs w:val="22"/>
          <w14:ligatures w14:val="standardContextual"/>
        </w:rPr>
      </w:pPr>
      <w:r>
        <w:rPr>
          <w:noProof/>
        </w:rPr>
        <w:t>Schedule 2020—Australian Coins</w:t>
      </w:r>
      <w:r>
        <w:rPr>
          <w:noProof/>
        </w:rPr>
        <w:tab/>
      </w:r>
      <w:r w:rsidRPr="001142E4">
        <w:rPr>
          <w:b w:val="0"/>
          <w:noProof/>
          <w:sz w:val="18"/>
        </w:rPr>
        <w:fldChar w:fldCharType="begin"/>
      </w:r>
      <w:r w:rsidRPr="001142E4">
        <w:rPr>
          <w:b w:val="0"/>
          <w:noProof/>
          <w:sz w:val="18"/>
        </w:rPr>
        <w:instrText xml:space="preserve"> PAGEREF _Toc164581859 \h </w:instrText>
      </w:r>
      <w:r w:rsidRPr="001142E4">
        <w:rPr>
          <w:b w:val="0"/>
          <w:noProof/>
          <w:sz w:val="18"/>
        </w:rPr>
      </w:r>
      <w:r w:rsidRPr="001142E4">
        <w:rPr>
          <w:b w:val="0"/>
          <w:noProof/>
          <w:sz w:val="18"/>
        </w:rPr>
        <w:fldChar w:fldCharType="separate"/>
      </w:r>
      <w:r w:rsidR="00397521">
        <w:rPr>
          <w:b w:val="0"/>
          <w:noProof/>
          <w:sz w:val="18"/>
        </w:rPr>
        <w:t>98</w:t>
      </w:r>
      <w:r w:rsidRPr="001142E4">
        <w:rPr>
          <w:b w:val="0"/>
          <w:noProof/>
          <w:sz w:val="18"/>
        </w:rPr>
        <w:fldChar w:fldCharType="end"/>
      </w:r>
    </w:p>
    <w:p w14:paraId="012DDCCA" w14:textId="44E9F9DD"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1—Royal Australian Mint</w:t>
      </w:r>
      <w:r>
        <w:rPr>
          <w:noProof/>
        </w:rPr>
        <w:tab/>
      </w:r>
      <w:r w:rsidRPr="001142E4">
        <w:rPr>
          <w:b w:val="0"/>
          <w:noProof/>
          <w:sz w:val="18"/>
        </w:rPr>
        <w:fldChar w:fldCharType="begin"/>
      </w:r>
      <w:r w:rsidRPr="001142E4">
        <w:rPr>
          <w:b w:val="0"/>
          <w:noProof/>
          <w:sz w:val="18"/>
        </w:rPr>
        <w:instrText xml:space="preserve"> PAGEREF _Toc164581860 \h </w:instrText>
      </w:r>
      <w:r w:rsidRPr="001142E4">
        <w:rPr>
          <w:b w:val="0"/>
          <w:noProof/>
          <w:sz w:val="18"/>
        </w:rPr>
      </w:r>
      <w:r w:rsidRPr="001142E4">
        <w:rPr>
          <w:b w:val="0"/>
          <w:noProof/>
          <w:sz w:val="18"/>
        </w:rPr>
        <w:fldChar w:fldCharType="separate"/>
      </w:r>
      <w:r w:rsidR="00397521">
        <w:rPr>
          <w:b w:val="0"/>
          <w:noProof/>
          <w:sz w:val="18"/>
        </w:rPr>
        <w:t>98</w:t>
      </w:r>
      <w:r w:rsidRPr="001142E4">
        <w:rPr>
          <w:b w:val="0"/>
          <w:noProof/>
          <w:sz w:val="18"/>
        </w:rPr>
        <w:fldChar w:fldCharType="end"/>
      </w:r>
    </w:p>
    <w:p w14:paraId="577BED06" w14:textId="6BAE46D9"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_Toc164581861 \h </w:instrText>
      </w:r>
      <w:r w:rsidRPr="001142E4">
        <w:rPr>
          <w:b w:val="0"/>
          <w:noProof/>
          <w:sz w:val="18"/>
        </w:rPr>
      </w:r>
      <w:r w:rsidRPr="001142E4">
        <w:rPr>
          <w:b w:val="0"/>
          <w:noProof/>
          <w:sz w:val="18"/>
        </w:rPr>
        <w:fldChar w:fldCharType="separate"/>
      </w:r>
      <w:r w:rsidR="00397521">
        <w:rPr>
          <w:b w:val="0"/>
          <w:noProof/>
          <w:sz w:val="18"/>
        </w:rPr>
        <w:t>98</w:t>
      </w:r>
      <w:r w:rsidRPr="001142E4">
        <w:rPr>
          <w:b w:val="0"/>
          <w:noProof/>
          <w:sz w:val="18"/>
        </w:rPr>
        <w:fldChar w:fldCharType="end"/>
      </w:r>
    </w:p>
    <w:p w14:paraId="4840EF80" w14:textId="2A574359"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Specifications—circulating coins</w:t>
      </w:r>
      <w:r>
        <w:rPr>
          <w:noProof/>
        </w:rPr>
        <w:tab/>
      </w:r>
      <w:r w:rsidRPr="001142E4">
        <w:rPr>
          <w:noProof/>
        </w:rPr>
        <w:fldChar w:fldCharType="begin"/>
      </w:r>
      <w:r w:rsidRPr="001142E4">
        <w:rPr>
          <w:noProof/>
        </w:rPr>
        <w:instrText xml:space="preserve"> PAGEREF _Toc164581862 \h </w:instrText>
      </w:r>
      <w:r w:rsidRPr="001142E4">
        <w:rPr>
          <w:noProof/>
        </w:rPr>
      </w:r>
      <w:r w:rsidRPr="001142E4">
        <w:rPr>
          <w:noProof/>
        </w:rPr>
        <w:fldChar w:fldCharType="separate"/>
      </w:r>
      <w:r w:rsidR="00397521">
        <w:rPr>
          <w:noProof/>
        </w:rPr>
        <w:t>98</w:t>
      </w:r>
      <w:r w:rsidRPr="001142E4">
        <w:rPr>
          <w:noProof/>
        </w:rPr>
        <w:fldChar w:fldCharType="end"/>
      </w:r>
    </w:p>
    <w:p w14:paraId="7E30CB27" w14:textId="7C30717E"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2  Specifications—non</w:t>
      </w:r>
      <w:r>
        <w:rPr>
          <w:noProof/>
        </w:rPr>
        <w:noBreakHyphen/>
        <w:t>circulating coins</w:t>
      </w:r>
      <w:r>
        <w:rPr>
          <w:noProof/>
        </w:rPr>
        <w:tab/>
      </w:r>
      <w:r w:rsidRPr="001142E4">
        <w:rPr>
          <w:noProof/>
        </w:rPr>
        <w:fldChar w:fldCharType="begin"/>
      </w:r>
      <w:r w:rsidRPr="001142E4">
        <w:rPr>
          <w:noProof/>
        </w:rPr>
        <w:instrText xml:space="preserve"> PAGEREF _Toc164581863 \h </w:instrText>
      </w:r>
      <w:r w:rsidRPr="001142E4">
        <w:rPr>
          <w:noProof/>
        </w:rPr>
      </w:r>
      <w:r w:rsidRPr="001142E4">
        <w:rPr>
          <w:noProof/>
        </w:rPr>
        <w:fldChar w:fldCharType="separate"/>
      </w:r>
      <w:r w:rsidR="00397521">
        <w:rPr>
          <w:noProof/>
        </w:rPr>
        <w:t>98</w:t>
      </w:r>
      <w:r w:rsidRPr="001142E4">
        <w:rPr>
          <w:noProof/>
        </w:rPr>
        <w:fldChar w:fldCharType="end"/>
      </w:r>
    </w:p>
    <w:p w14:paraId="30EE8637" w14:textId="45524230"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_Toc164581864 \h </w:instrText>
      </w:r>
      <w:r w:rsidRPr="001142E4">
        <w:rPr>
          <w:b w:val="0"/>
          <w:noProof/>
          <w:sz w:val="18"/>
        </w:rPr>
      </w:r>
      <w:r w:rsidRPr="001142E4">
        <w:rPr>
          <w:b w:val="0"/>
          <w:noProof/>
          <w:sz w:val="18"/>
        </w:rPr>
        <w:fldChar w:fldCharType="separate"/>
      </w:r>
      <w:r w:rsidR="00397521">
        <w:rPr>
          <w:b w:val="0"/>
          <w:noProof/>
          <w:sz w:val="18"/>
        </w:rPr>
        <w:t>110</w:t>
      </w:r>
      <w:r w:rsidRPr="001142E4">
        <w:rPr>
          <w:b w:val="0"/>
          <w:noProof/>
          <w:sz w:val="18"/>
        </w:rPr>
        <w:fldChar w:fldCharType="end"/>
      </w:r>
    </w:p>
    <w:p w14:paraId="499FA6F3" w14:textId="5256DAB2"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Symbols used in Division 1</w:t>
      </w:r>
      <w:r>
        <w:rPr>
          <w:noProof/>
        </w:rPr>
        <w:tab/>
      </w:r>
      <w:r w:rsidRPr="001142E4">
        <w:rPr>
          <w:noProof/>
        </w:rPr>
        <w:fldChar w:fldCharType="begin"/>
      </w:r>
      <w:r w:rsidRPr="001142E4">
        <w:rPr>
          <w:noProof/>
        </w:rPr>
        <w:instrText xml:space="preserve"> PAGEREF _Toc164581865 \h </w:instrText>
      </w:r>
      <w:r w:rsidRPr="001142E4">
        <w:rPr>
          <w:noProof/>
        </w:rPr>
      </w:r>
      <w:r w:rsidRPr="001142E4">
        <w:rPr>
          <w:noProof/>
        </w:rPr>
        <w:fldChar w:fldCharType="separate"/>
      </w:r>
      <w:r w:rsidR="00397521">
        <w:rPr>
          <w:noProof/>
        </w:rPr>
        <w:t>110</w:t>
      </w:r>
      <w:r w:rsidRPr="001142E4">
        <w:rPr>
          <w:noProof/>
        </w:rPr>
        <w:fldChar w:fldCharType="end"/>
      </w:r>
    </w:p>
    <w:p w14:paraId="0CD4903F" w14:textId="42BF304F"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2—The Perth Mint</w:t>
      </w:r>
      <w:r>
        <w:rPr>
          <w:noProof/>
        </w:rPr>
        <w:tab/>
      </w:r>
      <w:r w:rsidRPr="001142E4">
        <w:rPr>
          <w:b w:val="0"/>
          <w:noProof/>
          <w:sz w:val="18"/>
        </w:rPr>
        <w:fldChar w:fldCharType="begin"/>
      </w:r>
      <w:r w:rsidRPr="001142E4">
        <w:rPr>
          <w:b w:val="0"/>
          <w:noProof/>
          <w:sz w:val="18"/>
        </w:rPr>
        <w:instrText xml:space="preserve"> PAGEREF _Toc164581866 \h </w:instrText>
      </w:r>
      <w:r w:rsidRPr="001142E4">
        <w:rPr>
          <w:b w:val="0"/>
          <w:noProof/>
          <w:sz w:val="18"/>
        </w:rPr>
      </w:r>
      <w:r w:rsidRPr="001142E4">
        <w:rPr>
          <w:b w:val="0"/>
          <w:noProof/>
          <w:sz w:val="18"/>
        </w:rPr>
        <w:fldChar w:fldCharType="separate"/>
      </w:r>
      <w:r w:rsidR="00397521">
        <w:rPr>
          <w:b w:val="0"/>
          <w:noProof/>
          <w:sz w:val="18"/>
        </w:rPr>
        <w:t>144</w:t>
      </w:r>
      <w:r w:rsidRPr="001142E4">
        <w:rPr>
          <w:b w:val="0"/>
          <w:noProof/>
          <w:sz w:val="18"/>
        </w:rPr>
        <w:fldChar w:fldCharType="end"/>
      </w:r>
    </w:p>
    <w:p w14:paraId="51AE7DCD" w14:textId="7CC3146C"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_Toc164581867 \h </w:instrText>
      </w:r>
      <w:r w:rsidRPr="001142E4">
        <w:rPr>
          <w:b w:val="0"/>
          <w:noProof/>
          <w:sz w:val="18"/>
        </w:rPr>
      </w:r>
      <w:r w:rsidRPr="001142E4">
        <w:rPr>
          <w:b w:val="0"/>
          <w:noProof/>
          <w:sz w:val="18"/>
        </w:rPr>
        <w:fldChar w:fldCharType="separate"/>
      </w:r>
      <w:r w:rsidR="00397521">
        <w:rPr>
          <w:b w:val="0"/>
          <w:noProof/>
          <w:sz w:val="18"/>
        </w:rPr>
        <w:t>144</w:t>
      </w:r>
      <w:r w:rsidRPr="001142E4">
        <w:rPr>
          <w:b w:val="0"/>
          <w:noProof/>
          <w:sz w:val="18"/>
        </w:rPr>
        <w:fldChar w:fldCharType="end"/>
      </w:r>
    </w:p>
    <w:p w14:paraId="2E1D152A" w14:textId="2DF44037"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Specifications—non</w:t>
      </w:r>
      <w:r>
        <w:rPr>
          <w:noProof/>
        </w:rPr>
        <w:noBreakHyphen/>
        <w:t>circulating coins</w:t>
      </w:r>
      <w:r>
        <w:rPr>
          <w:noProof/>
        </w:rPr>
        <w:tab/>
      </w:r>
      <w:r w:rsidRPr="001142E4">
        <w:rPr>
          <w:noProof/>
        </w:rPr>
        <w:fldChar w:fldCharType="begin"/>
      </w:r>
      <w:r w:rsidRPr="001142E4">
        <w:rPr>
          <w:noProof/>
        </w:rPr>
        <w:instrText xml:space="preserve"> PAGEREF _Toc164581868 \h </w:instrText>
      </w:r>
      <w:r w:rsidRPr="001142E4">
        <w:rPr>
          <w:noProof/>
        </w:rPr>
      </w:r>
      <w:r w:rsidRPr="001142E4">
        <w:rPr>
          <w:noProof/>
        </w:rPr>
        <w:fldChar w:fldCharType="separate"/>
      </w:r>
      <w:r w:rsidR="00397521">
        <w:rPr>
          <w:noProof/>
        </w:rPr>
        <w:t>144</w:t>
      </w:r>
      <w:r w:rsidRPr="001142E4">
        <w:rPr>
          <w:noProof/>
        </w:rPr>
        <w:fldChar w:fldCharType="end"/>
      </w:r>
    </w:p>
    <w:p w14:paraId="2CC1B11E" w14:textId="39C1D66C"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_Toc164581869 \h </w:instrText>
      </w:r>
      <w:r w:rsidRPr="001142E4">
        <w:rPr>
          <w:b w:val="0"/>
          <w:noProof/>
          <w:sz w:val="18"/>
        </w:rPr>
      </w:r>
      <w:r w:rsidRPr="001142E4">
        <w:rPr>
          <w:b w:val="0"/>
          <w:noProof/>
          <w:sz w:val="18"/>
        </w:rPr>
        <w:fldChar w:fldCharType="separate"/>
      </w:r>
      <w:r w:rsidR="00397521">
        <w:rPr>
          <w:b w:val="0"/>
          <w:noProof/>
          <w:sz w:val="18"/>
        </w:rPr>
        <w:t>160</w:t>
      </w:r>
      <w:r w:rsidRPr="001142E4">
        <w:rPr>
          <w:b w:val="0"/>
          <w:noProof/>
          <w:sz w:val="18"/>
        </w:rPr>
        <w:fldChar w:fldCharType="end"/>
      </w:r>
    </w:p>
    <w:p w14:paraId="1DB4A2F8" w14:textId="5F32B754"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5  Symbols used in Division 1</w:t>
      </w:r>
      <w:r>
        <w:rPr>
          <w:noProof/>
        </w:rPr>
        <w:tab/>
      </w:r>
      <w:r w:rsidRPr="001142E4">
        <w:rPr>
          <w:noProof/>
        </w:rPr>
        <w:fldChar w:fldCharType="begin"/>
      </w:r>
      <w:r w:rsidRPr="001142E4">
        <w:rPr>
          <w:noProof/>
        </w:rPr>
        <w:instrText xml:space="preserve"> PAGEREF _Toc164581870 \h </w:instrText>
      </w:r>
      <w:r w:rsidRPr="001142E4">
        <w:rPr>
          <w:noProof/>
        </w:rPr>
      </w:r>
      <w:r w:rsidRPr="001142E4">
        <w:rPr>
          <w:noProof/>
        </w:rPr>
        <w:fldChar w:fldCharType="separate"/>
      </w:r>
      <w:r w:rsidR="00397521">
        <w:rPr>
          <w:noProof/>
        </w:rPr>
        <w:t>160</w:t>
      </w:r>
      <w:r w:rsidRPr="001142E4">
        <w:rPr>
          <w:noProof/>
        </w:rPr>
        <w:fldChar w:fldCharType="end"/>
      </w:r>
    </w:p>
    <w:p w14:paraId="35DCBA1E" w14:textId="730A320C" w:rsidR="004509F0" w:rsidRDefault="004509F0">
      <w:pPr>
        <w:pStyle w:val="TOC1"/>
        <w:rPr>
          <w:rFonts w:asciiTheme="minorHAnsi" w:eastAsiaTheme="minorEastAsia" w:hAnsiTheme="minorHAnsi" w:cstheme="minorBidi"/>
          <w:b w:val="0"/>
          <w:noProof/>
          <w:kern w:val="2"/>
          <w:sz w:val="22"/>
          <w:szCs w:val="22"/>
          <w14:ligatures w14:val="standardContextual"/>
        </w:rPr>
      </w:pPr>
      <w:r>
        <w:rPr>
          <w:noProof/>
        </w:rPr>
        <w:t>Schedule 2021—Australian Coins</w:t>
      </w:r>
      <w:r>
        <w:rPr>
          <w:noProof/>
        </w:rPr>
        <w:tab/>
      </w:r>
      <w:r w:rsidRPr="001142E4">
        <w:rPr>
          <w:b w:val="0"/>
          <w:noProof/>
          <w:sz w:val="18"/>
        </w:rPr>
        <w:fldChar w:fldCharType="begin"/>
      </w:r>
      <w:r w:rsidRPr="001142E4">
        <w:rPr>
          <w:b w:val="0"/>
          <w:noProof/>
          <w:sz w:val="18"/>
        </w:rPr>
        <w:instrText xml:space="preserve"> PAGEREF _Toc164581871 \h </w:instrText>
      </w:r>
      <w:r w:rsidRPr="001142E4">
        <w:rPr>
          <w:b w:val="0"/>
          <w:noProof/>
          <w:sz w:val="18"/>
        </w:rPr>
      </w:r>
      <w:r w:rsidRPr="001142E4">
        <w:rPr>
          <w:b w:val="0"/>
          <w:noProof/>
          <w:sz w:val="18"/>
        </w:rPr>
        <w:fldChar w:fldCharType="separate"/>
      </w:r>
      <w:r w:rsidR="00397521">
        <w:rPr>
          <w:b w:val="0"/>
          <w:noProof/>
          <w:sz w:val="18"/>
        </w:rPr>
        <w:t>192</w:t>
      </w:r>
      <w:r w:rsidRPr="001142E4">
        <w:rPr>
          <w:b w:val="0"/>
          <w:noProof/>
          <w:sz w:val="18"/>
        </w:rPr>
        <w:fldChar w:fldCharType="end"/>
      </w:r>
    </w:p>
    <w:p w14:paraId="6FDCE950" w14:textId="475CFF2A"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1—Royal Australian Mint</w:t>
      </w:r>
      <w:r>
        <w:rPr>
          <w:noProof/>
        </w:rPr>
        <w:tab/>
      </w:r>
      <w:r w:rsidRPr="001142E4">
        <w:rPr>
          <w:b w:val="0"/>
          <w:noProof/>
          <w:sz w:val="18"/>
        </w:rPr>
        <w:fldChar w:fldCharType="begin"/>
      </w:r>
      <w:r w:rsidRPr="001142E4">
        <w:rPr>
          <w:b w:val="0"/>
          <w:noProof/>
          <w:sz w:val="18"/>
        </w:rPr>
        <w:instrText xml:space="preserve"> PAGEREF _Toc164581872 \h </w:instrText>
      </w:r>
      <w:r w:rsidRPr="001142E4">
        <w:rPr>
          <w:b w:val="0"/>
          <w:noProof/>
          <w:sz w:val="18"/>
        </w:rPr>
      </w:r>
      <w:r w:rsidRPr="001142E4">
        <w:rPr>
          <w:b w:val="0"/>
          <w:noProof/>
          <w:sz w:val="18"/>
        </w:rPr>
        <w:fldChar w:fldCharType="separate"/>
      </w:r>
      <w:r w:rsidR="00397521">
        <w:rPr>
          <w:b w:val="0"/>
          <w:noProof/>
          <w:sz w:val="18"/>
        </w:rPr>
        <w:t>192</w:t>
      </w:r>
      <w:r w:rsidRPr="001142E4">
        <w:rPr>
          <w:b w:val="0"/>
          <w:noProof/>
          <w:sz w:val="18"/>
        </w:rPr>
        <w:fldChar w:fldCharType="end"/>
      </w:r>
    </w:p>
    <w:p w14:paraId="08EF88CB" w14:textId="38A7E5D1"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_Toc164581873 \h </w:instrText>
      </w:r>
      <w:r w:rsidRPr="001142E4">
        <w:rPr>
          <w:b w:val="0"/>
          <w:noProof/>
          <w:sz w:val="18"/>
        </w:rPr>
      </w:r>
      <w:r w:rsidRPr="001142E4">
        <w:rPr>
          <w:b w:val="0"/>
          <w:noProof/>
          <w:sz w:val="18"/>
        </w:rPr>
        <w:fldChar w:fldCharType="separate"/>
      </w:r>
      <w:r w:rsidR="00397521">
        <w:rPr>
          <w:b w:val="0"/>
          <w:noProof/>
          <w:sz w:val="18"/>
        </w:rPr>
        <w:t>192</w:t>
      </w:r>
      <w:r w:rsidRPr="001142E4">
        <w:rPr>
          <w:b w:val="0"/>
          <w:noProof/>
          <w:sz w:val="18"/>
        </w:rPr>
        <w:fldChar w:fldCharType="end"/>
      </w:r>
    </w:p>
    <w:p w14:paraId="685F886B" w14:textId="528D079C"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Specifications—circulating coins</w:t>
      </w:r>
      <w:r>
        <w:rPr>
          <w:noProof/>
        </w:rPr>
        <w:tab/>
      </w:r>
      <w:r w:rsidRPr="001142E4">
        <w:rPr>
          <w:noProof/>
        </w:rPr>
        <w:fldChar w:fldCharType="begin"/>
      </w:r>
      <w:r w:rsidRPr="001142E4">
        <w:rPr>
          <w:noProof/>
        </w:rPr>
        <w:instrText xml:space="preserve"> PAGEREF _Toc164581874 \h </w:instrText>
      </w:r>
      <w:r w:rsidRPr="001142E4">
        <w:rPr>
          <w:noProof/>
        </w:rPr>
      </w:r>
      <w:r w:rsidRPr="001142E4">
        <w:rPr>
          <w:noProof/>
        </w:rPr>
        <w:fldChar w:fldCharType="separate"/>
      </w:r>
      <w:r w:rsidR="00397521">
        <w:rPr>
          <w:noProof/>
        </w:rPr>
        <w:t>192</w:t>
      </w:r>
      <w:r w:rsidRPr="001142E4">
        <w:rPr>
          <w:noProof/>
        </w:rPr>
        <w:fldChar w:fldCharType="end"/>
      </w:r>
    </w:p>
    <w:p w14:paraId="34016550" w14:textId="7F3E2A98"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2  Specifications—non</w:t>
      </w:r>
      <w:r>
        <w:rPr>
          <w:noProof/>
        </w:rPr>
        <w:noBreakHyphen/>
        <w:t>circulating coins</w:t>
      </w:r>
      <w:r>
        <w:rPr>
          <w:noProof/>
        </w:rPr>
        <w:tab/>
      </w:r>
      <w:r w:rsidRPr="001142E4">
        <w:rPr>
          <w:noProof/>
        </w:rPr>
        <w:fldChar w:fldCharType="begin"/>
      </w:r>
      <w:r w:rsidRPr="001142E4">
        <w:rPr>
          <w:noProof/>
        </w:rPr>
        <w:instrText xml:space="preserve"> PAGEREF _Toc164581875 \h </w:instrText>
      </w:r>
      <w:r w:rsidRPr="001142E4">
        <w:rPr>
          <w:noProof/>
        </w:rPr>
      </w:r>
      <w:r w:rsidRPr="001142E4">
        <w:rPr>
          <w:noProof/>
        </w:rPr>
        <w:fldChar w:fldCharType="separate"/>
      </w:r>
      <w:r w:rsidR="00397521">
        <w:rPr>
          <w:noProof/>
        </w:rPr>
        <w:t>192</w:t>
      </w:r>
      <w:r w:rsidRPr="001142E4">
        <w:rPr>
          <w:noProof/>
        </w:rPr>
        <w:fldChar w:fldCharType="end"/>
      </w:r>
    </w:p>
    <w:p w14:paraId="34986BE1" w14:textId="6AEA1539"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_Toc164581876 \h </w:instrText>
      </w:r>
      <w:r w:rsidRPr="001142E4">
        <w:rPr>
          <w:b w:val="0"/>
          <w:noProof/>
          <w:sz w:val="18"/>
        </w:rPr>
      </w:r>
      <w:r w:rsidRPr="001142E4">
        <w:rPr>
          <w:b w:val="0"/>
          <w:noProof/>
          <w:sz w:val="18"/>
        </w:rPr>
        <w:fldChar w:fldCharType="separate"/>
      </w:r>
      <w:r w:rsidR="00397521">
        <w:rPr>
          <w:b w:val="0"/>
          <w:noProof/>
          <w:sz w:val="18"/>
        </w:rPr>
        <w:t>200</w:t>
      </w:r>
      <w:r w:rsidRPr="001142E4">
        <w:rPr>
          <w:b w:val="0"/>
          <w:noProof/>
          <w:sz w:val="18"/>
        </w:rPr>
        <w:fldChar w:fldCharType="end"/>
      </w:r>
    </w:p>
    <w:p w14:paraId="566F6AF5" w14:textId="0DCB3505"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Symbols used in Division 1</w:t>
      </w:r>
      <w:r>
        <w:rPr>
          <w:noProof/>
        </w:rPr>
        <w:tab/>
      </w:r>
      <w:r w:rsidRPr="001142E4">
        <w:rPr>
          <w:noProof/>
        </w:rPr>
        <w:fldChar w:fldCharType="begin"/>
      </w:r>
      <w:r w:rsidRPr="001142E4">
        <w:rPr>
          <w:noProof/>
        </w:rPr>
        <w:instrText xml:space="preserve"> PAGEREF _Toc164581877 \h </w:instrText>
      </w:r>
      <w:r w:rsidRPr="001142E4">
        <w:rPr>
          <w:noProof/>
        </w:rPr>
      </w:r>
      <w:r w:rsidRPr="001142E4">
        <w:rPr>
          <w:noProof/>
        </w:rPr>
        <w:fldChar w:fldCharType="separate"/>
      </w:r>
      <w:r w:rsidR="00397521">
        <w:rPr>
          <w:noProof/>
        </w:rPr>
        <w:t>200</w:t>
      </w:r>
      <w:r w:rsidRPr="001142E4">
        <w:rPr>
          <w:noProof/>
        </w:rPr>
        <w:fldChar w:fldCharType="end"/>
      </w:r>
    </w:p>
    <w:p w14:paraId="0B671924" w14:textId="549D88B3"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lastRenderedPageBreak/>
        <w:t>Part 2—The Perth Mint</w:t>
      </w:r>
      <w:r>
        <w:rPr>
          <w:noProof/>
        </w:rPr>
        <w:tab/>
      </w:r>
      <w:r w:rsidRPr="001142E4">
        <w:rPr>
          <w:b w:val="0"/>
          <w:noProof/>
          <w:sz w:val="18"/>
        </w:rPr>
        <w:fldChar w:fldCharType="begin"/>
      </w:r>
      <w:r w:rsidRPr="001142E4">
        <w:rPr>
          <w:b w:val="0"/>
          <w:noProof/>
          <w:sz w:val="18"/>
        </w:rPr>
        <w:instrText xml:space="preserve"> PAGEREF _Toc164581878 \h </w:instrText>
      </w:r>
      <w:r w:rsidRPr="001142E4">
        <w:rPr>
          <w:b w:val="0"/>
          <w:noProof/>
          <w:sz w:val="18"/>
        </w:rPr>
      </w:r>
      <w:r w:rsidRPr="001142E4">
        <w:rPr>
          <w:b w:val="0"/>
          <w:noProof/>
          <w:sz w:val="18"/>
        </w:rPr>
        <w:fldChar w:fldCharType="separate"/>
      </w:r>
      <w:r w:rsidR="00397521">
        <w:rPr>
          <w:b w:val="0"/>
          <w:noProof/>
          <w:sz w:val="18"/>
        </w:rPr>
        <w:t>226</w:t>
      </w:r>
      <w:r w:rsidRPr="001142E4">
        <w:rPr>
          <w:b w:val="0"/>
          <w:noProof/>
          <w:sz w:val="18"/>
        </w:rPr>
        <w:fldChar w:fldCharType="end"/>
      </w:r>
    </w:p>
    <w:p w14:paraId="0D3C2F48" w14:textId="141A1916"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_Toc164581879 \h </w:instrText>
      </w:r>
      <w:r w:rsidRPr="001142E4">
        <w:rPr>
          <w:b w:val="0"/>
          <w:noProof/>
          <w:sz w:val="18"/>
        </w:rPr>
      </w:r>
      <w:r w:rsidRPr="001142E4">
        <w:rPr>
          <w:b w:val="0"/>
          <w:noProof/>
          <w:sz w:val="18"/>
        </w:rPr>
        <w:fldChar w:fldCharType="separate"/>
      </w:r>
      <w:r w:rsidR="00397521">
        <w:rPr>
          <w:b w:val="0"/>
          <w:noProof/>
          <w:sz w:val="18"/>
        </w:rPr>
        <w:t>226</w:t>
      </w:r>
      <w:r w:rsidRPr="001142E4">
        <w:rPr>
          <w:b w:val="0"/>
          <w:noProof/>
          <w:sz w:val="18"/>
        </w:rPr>
        <w:fldChar w:fldCharType="end"/>
      </w:r>
    </w:p>
    <w:p w14:paraId="58EE8F48" w14:textId="05EB980D"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Specifications—non</w:t>
      </w:r>
      <w:r>
        <w:rPr>
          <w:noProof/>
        </w:rPr>
        <w:noBreakHyphen/>
        <w:t>circulating coins</w:t>
      </w:r>
      <w:r>
        <w:rPr>
          <w:noProof/>
        </w:rPr>
        <w:tab/>
      </w:r>
      <w:r w:rsidRPr="001142E4">
        <w:rPr>
          <w:noProof/>
        </w:rPr>
        <w:fldChar w:fldCharType="begin"/>
      </w:r>
      <w:r w:rsidRPr="001142E4">
        <w:rPr>
          <w:noProof/>
        </w:rPr>
        <w:instrText xml:space="preserve"> PAGEREF _Toc164581880 \h </w:instrText>
      </w:r>
      <w:r w:rsidRPr="001142E4">
        <w:rPr>
          <w:noProof/>
        </w:rPr>
      </w:r>
      <w:r w:rsidRPr="001142E4">
        <w:rPr>
          <w:noProof/>
        </w:rPr>
        <w:fldChar w:fldCharType="separate"/>
      </w:r>
      <w:r w:rsidR="00397521">
        <w:rPr>
          <w:noProof/>
        </w:rPr>
        <w:t>226</w:t>
      </w:r>
      <w:r w:rsidRPr="001142E4">
        <w:rPr>
          <w:noProof/>
        </w:rPr>
        <w:fldChar w:fldCharType="end"/>
      </w:r>
    </w:p>
    <w:p w14:paraId="52FBAADA" w14:textId="1979797C"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_Toc164581881 \h </w:instrText>
      </w:r>
      <w:r w:rsidRPr="001142E4">
        <w:rPr>
          <w:b w:val="0"/>
          <w:noProof/>
          <w:sz w:val="18"/>
        </w:rPr>
      </w:r>
      <w:r w:rsidRPr="001142E4">
        <w:rPr>
          <w:b w:val="0"/>
          <w:noProof/>
          <w:sz w:val="18"/>
        </w:rPr>
        <w:fldChar w:fldCharType="separate"/>
      </w:r>
      <w:r w:rsidR="00397521">
        <w:rPr>
          <w:b w:val="0"/>
          <w:noProof/>
          <w:sz w:val="18"/>
        </w:rPr>
        <w:t>235</w:t>
      </w:r>
      <w:r w:rsidRPr="001142E4">
        <w:rPr>
          <w:b w:val="0"/>
          <w:noProof/>
          <w:sz w:val="18"/>
        </w:rPr>
        <w:fldChar w:fldCharType="end"/>
      </w:r>
    </w:p>
    <w:p w14:paraId="1BD6440A" w14:textId="1418FEDB"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5  Symbols used in Division 1</w:t>
      </w:r>
      <w:r>
        <w:rPr>
          <w:noProof/>
        </w:rPr>
        <w:tab/>
      </w:r>
      <w:r w:rsidRPr="001142E4">
        <w:rPr>
          <w:noProof/>
        </w:rPr>
        <w:fldChar w:fldCharType="begin"/>
      </w:r>
      <w:r w:rsidRPr="001142E4">
        <w:rPr>
          <w:noProof/>
        </w:rPr>
        <w:instrText xml:space="preserve"> PAGEREF _Toc164581882 \h </w:instrText>
      </w:r>
      <w:r w:rsidRPr="001142E4">
        <w:rPr>
          <w:noProof/>
        </w:rPr>
      </w:r>
      <w:r w:rsidRPr="001142E4">
        <w:rPr>
          <w:noProof/>
        </w:rPr>
        <w:fldChar w:fldCharType="separate"/>
      </w:r>
      <w:r w:rsidR="00397521">
        <w:rPr>
          <w:noProof/>
        </w:rPr>
        <w:t>235</w:t>
      </w:r>
      <w:r w:rsidRPr="001142E4">
        <w:rPr>
          <w:noProof/>
        </w:rPr>
        <w:fldChar w:fldCharType="end"/>
      </w:r>
    </w:p>
    <w:p w14:paraId="05FCFB1E" w14:textId="7D889B40" w:rsidR="004509F0" w:rsidRDefault="004509F0">
      <w:pPr>
        <w:pStyle w:val="TOC1"/>
        <w:rPr>
          <w:rFonts w:asciiTheme="minorHAnsi" w:eastAsiaTheme="minorEastAsia" w:hAnsiTheme="minorHAnsi" w:cstheme="minorBidi"/>
          <w:b w:val="0"/>
          <w:noProof/>
          <w:kern w:val="2"/>
          <w:sz w:val="22"/>
          <w:szCs w:val="22"/>
          <w14:ligatures w14:val="standardContextual"/>
        </w:rPr>
      </w:pPr>
      <w:r>
        <w:rPr>
          <w:noProof/>
        </w:rPr>
        <w:t>Schedule 2022—Australian Coins</w:t>
      </w:r>
      <w:r>
        <w:rPr>
          <w:noProof/>
        </w:rPr>
        <w:tab/>
      </w:r>
      <w:r w:rsidRPr="001142E4">
        <w:rPr>
          <w:b w:val="0"/>
          <w:noProof/>
          <w:sz w:val="18"/>
        </w:rPr>
        <w:fldChar w:fldCharType="begin"/>
      </w:r>
      <w:r w:rsidRPr="001142E4">
        <w:rPr>
          <w:b w:val="0"/>
          <w:noProof/>
          <w:sz w:val="18"/>
        </w:rPr>
        <w:instrText xml:space="preserve"> PAGEREF _Toc164581883 \h </w:instrText>
      </w:r>
      <w:r w:rsidRPr="001142E4">
        <w:rPr>
          <w:b w:val="0"/>
          <w:noProof/>
          <w:sz w:val="18"/>
        </w:rPr>
      </w:r>
      <w:r w:rsidRPr="001142E4">
        <w:rPr>
          <w:b w:val="0"/>
          <w:noProof/>
          <w:sz w:val="18"/>
        </w:rPr>
        <w:fldChar w:fldCharType="separate"/>
      </w:r>
      <w:r w:rsidR="00397521">
        <w:rPr>
          <w:b w:val="0"/>
          <w:noProof/>
          <w:sz w:val="18"/>
        </w:rPr>
        <w:t>263</w:t>
      </w:r>
      <w:r w:rsidRPr="001142E4">
        <w:rPr>
          <w:b w:val="0"/>
          <w:noProof/>
          <w:sz w:val="18"/>
        </w:rPr>
        <w:fldChar w:fldCharType="end"/>
      </w:r>
    </w:p>
    <w:p w14:paraId="553A6C50" w14:textId="5DA1541F"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1—Royal Australian Mint</w:t>
      </w:r>
      <w:r>
        <w:rPr>
          <w:noProof/>
        </w:rPr>
        <w:tab/>
      </w:r>
      <w:r w:rsidRPr="001142E4">
        <w:rPr>
          <w:b w:val="0"/>
          <w:noProof/>
          <w:sz w:val="18"/>
        </w:rPr>
        <w:fldChar w:fldCharType="begin"/>
      </w:r>
      <w:r w:rsidRPr="001142E4">
        <w:rPr>
          <w:b w:val="0"/>
          <w:noProof/>
          <w:sz w:val="18"/>
        </w:rPr>
        <w:instrText xml:space="preserve"> PAGEREF _Toc164581884 \h </w:instrText>
      </w:r>
      <w:r w:rsidRPr="001142E4">
        <w:rPr>
          <w:b w:val="0"/>
          <w:noProof/>
          <w:sz w:val="18"/>
        </w:rPr>
      </w:r>
      <w:r w:rsidRPr="001142E4">
        <w:rPr>
          <w:b w:val="0"/>
          <w:noProof/>
          <w:sz w:val="18"/>
        </w:rPr>
        <w:fldChar w:fldCharType="separate"/>
      </w:r>
      <w:r w:rsidR="00397521">
        <w:rPr>
          <w:b w:val="0"/>
          <w:noProof/>
          <w:sz w:val="18"/>
        </w:rPr>
        <w:t>263</w:t>
      </w:r>
      <w:r w:rsidRPr="001142E4">
        <w:rPr>
          <w:b w:val="0"/>
          <w:noProof/>
          <w:sz w:val="18"/>
        </w:rPr>
        <w:fldChar w:fldCharType="end"/>
      </w:r>
    </w:p>
    <w:p w14:paraId="3D5A1EAA" w14:textId="58E59536"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_Toc164581885 \h </w:instrText>
      </w:r>
      <w:r w:rsidRPr="001142E4">
        <w:rPr>
          <w:b w:val="0"/>
          <w:noProof/>
          <w:sz w:val="18"/>
        </w:rPr>
      </w:r>
      <w:r w:rsidRPr="001142E4">
        <w:rPr>
          <w:b w:val="0"/>
          <w:noProof/>
          <w:sz w:val="18"/>
        </w:rPr>
        <w:fldChar w:fldCharType="separate"/>
      </w:r>
      <w:r w:rsidR="00397521">
        <w:rPr>
          <w:b w:val="0"/>
          <w:noProof/>
          <w:sz w:val="18"/>
        </w:rPr>
        <w:t>263</w:t>
      </w:r>
      <w:r w:rsidRPr="001142E4">
        <w:rPr>
          <w:b w:val="0"/>
          <w:noProof/>
          <w:sz w:val="18"/>
        </w:rPr>
        <w:fldChar w:fldCharType="end"/>
      </w:r>
    </w:p>
    <w:p w14:paraId="45574549" w14:textId="07EA7454"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Specifications—circulating coins</w:t>
      </w:r>
      <w:r>
        <w:rPr>
          <w:noProof/>
        </w:rPr>
        <w:tab/>
      </w:r>
      <w:r w:rsidRPr="001142E4">
        <w:rPr>
          <w:noProof/>
        </w:rPr>
        <w:fldChar w:fldCharType="begin"/>
      </w:r>
      <w:r w:rsidRPr="001142E4">
        <w:rPr>
          <w:noProof/>
        </w:rPr>
        <w:instrText xml:space="preserve"> PAGEREF _Toc164581886 \h </w:instrText>
      </w:r>
      <w:r w:rsidRPr="001142E4">
        <w:rPr>
          <w:noProof/>
        </w:rPr>
      </w:r>
      <w:r w:rsidRPr="001142E4">
        <w:rPr>
          <w:noProof/>
        </w:rPr>
        <w:fldChar w:fldCharType="separate"/>
      </w:r>
      <w:r w:rsidR="00397521">
        <w:rPr>
          <w:noProof/>
        </w:rPr>
        <w:t>263</w:t>
      </w:r>
      <w:r w:rsidRPr="001142E4">
        <w:rPr>
          <w:noProof/>
        </w:rPr>
        <w:fldChar w:fldCharType="end"/>
      </w:r>
    </w:p>
    <w:p w14:paraId="4009E014" w14:textId="1055EAE9"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2  Specifications—non</w:t>
      </w:r>
      <w:r>
        <w:rPr>
          <w:noProof/>
        </w:rPr>
        <w:noBreakHyphen/>
        <w:t>circulating coins</w:t>
      </w:r>
      <w:r>
        <w:rPr>
          <w:noProof/>
        </w:rPr>
        <w:tab/>
      </w:r>
      <w:r w:rsidRPr="001142E4">
        <w:rPr>
          <w:noProof/>
        </w:rPr>
        <w:fldChar w:fldCharType="begin"/>
      </w:r>
      <w:r w:rsidRPr="001142E4">
        <w:rPr>
          <w:noProof/>
        </w:rPr>
        <w:instrText xml:space="preserve"> PAGEREF _Toc164581887 \h </w:instrText>
      </w:r>
      <w:r w:rsidRPr="001142E4">
        <w:rPr>
          <w:noProof/>
        </w:rPr>
      </w:r>
      <w:r w:rsidRPr="001142E4">
        <w:rPr>
          <w:noProof/>
        </w:rPr>
        <w:fldChar w:fldCharType="separate"/>
      </w:r>
      <w:r w:rsidR="00397521">
        <w:rPr>
          <w:noProof/>
        </w:rPr>
        <w:t>263</w:t>
      </w:r>
      <w:r w:rsidRPr="001142E4">
        <w:rPr>
          <w:noProof/>
        </w:rPr>
        <w:fldChar w:fldCharType="end"/>
      </w:r>
    </w:p>
    <w:p w14:paraId="55E641F2" w14:textId="67DFAAB4"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_Toc164581888 \h </w:instrText>
      </w:r>
      <w:r w:rsidRPr="001142E4">
        <w:rPr>
          <w:b w:val="0"/>
          <w:noProof/>
          <w:sz w:val="18"/>
        </w:rPr>
      </w:r>
      <w:r w:rsidRPr="001142E4">
        <w:rPr>
          <w:b w:val="0"/>
          <w:noProof/>
          <w:sz w:val="18"/>
        </w:rPr>
        <w:fldChar w:fldCharType="separate"/>
      </w:r>
      <w:r w:rsidR="00397521">
        <w:rPr>
          <w:b w:val="0"/>
          <w:noProof/>
          <w:sz w:val="18"/>
        </w:rPr>
        <w:t>274</w:t>
      </w:r>
      <w:r w:rsidRPr="001142E4">
        <w:rPr>
          <w:b w:val="0"/>
          <w:noProof/>
          <w:sz w:val="18"/>
        </w:rPr>
        <w:fldChar w:fldCharType="end"/>
      </w:r>
    </w:p>
    <w:p w14:paraId="7D7CC337" w14:textId="686DB98D"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Symbols used in Division 1</w:t>
      </w:r>
      <w:r>
        <w:rPr>
          <w:noProof/>
        </w:rPr>
        <w:tab/>
      </w:r>
      <w:r w:rsidRPr="001142E4">
        <w:rPr>
          <w:noProof/>
        </w:rPr>
        <w:fldChar w:fldCharType="begin"/>
      </w:r>
      <w:r w:rsidRPr="001142E4">
        <w:rPr>
          <w:noProof/>
        </w:rPr>
        <w:instrText xml:space="preserve"> PAGEREF _Toc164581889 \h </w:instrText>
      </w:r>
      <w:r w:rsidRPr="001142E4">
        <w:rPr>
          <w:noProof/>
        </w:rPr>
      </w:r>
      <w:r w:rsidRPr="001142E4">
        <w:rPr>
          <w:noProof/>
        </w:rPr>
        <w:fldChar w:fldCharType="separate"/>
      </w:r>
      <w:r w:rsidR="00397521">
        <w:rPr>
          <w:noProof/>
        </w:rPr>
        <w:t>274</w:t>
      </w:r>
      <w:r w:rsidRPr="001142E4">
        <w:rPr>
          <w:noProof/>
        </w:rPr>
        <w:fldChar w:fldCharType="end"/>
      </w:r>
    </w:p>
    <w:p w14:paraId="365A212C" w14:textId="09C357B6"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2—The Perth Mint</w:t>
      </w:r>
      <w:r>
        <w:rPr>
          <w:noProof/>
        </w:rPr>
        <w:tab/>
      </w:r>
      <w:r w:rsidRPr="001142E4">
        <w:rPr>
          <w:b w:val="0"/>
          <w:noProof/>
          <w:sz w:val="18"/>
        </w:rPr>
        <w:fldChar w:fldCharType="begin"/>
      </w:r>
      <w:r w:rsidRPr="001142E4">
        <w:rPr>
          <w:b w:val="0"/>
          <w:noProof/>
          <w:sz w:val="18"/>
        </w:rPr>
        <w:instrText xml:space="preserve"> PAGEREF _Toc164581890 \h </w:instrText>
      </w:r>
      <w:r w:rsidRPr="001142E4">
        <w:rPr>
          <w:b w:val="0"/>
          <w:noProof/>
          <w:sz w:val="18"/>
        </w:rPr>
      </w:r>
      <w:r w:rsidRPr="001142E4">
        <w:rPr>
          <w:b w:val="0"/>
          <w:noProof/>
          <w:sz w:val="18"/>
        </w:rPr>
        <w:fldChar w:fldCharType="separate"/>
      </w:r>
      <w:r w:rsidR="00397521">
        <w:rPr>
          <w:b w:val="0"/>
          <w:noProof/>
          <w:sz w:val="18"/>
        </w:rPr>
        <w:t>306</w:t>
      </w:r>
      <w:r w:rsidRPr="001142E4">
        <w:rPr>
          <w:b w:val="0"/>
          <w:noProof/>
          <w:sz w:val="18"/>
        </w:rPr>
        <w:fldChar w:fldCharType="end"/>
      </w:r>
    </w:p>
    <w:p w14:paraId="3AB76921" w14:textId="318CE4A7"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_Toc164581891 \h </w:instrText>
      </w:r>
      <w:r w:rsidRPr="001142E4">
        <w:rPr>
          <w:b w:val="0"/>
          <w:noProof/>
          <w:sz w:val="18"/>
        </w:rPr>
      </w:r>
      <w:r w:rsidRPr="001142E4">
        <w:rPr>
          <w:b w:val="0"/>
          <w:noProof/>
          <w:sz w:val="18"/>
        </w:rPr>
        <w:fldChar w:fldCharType="separate"/>
      </w:r>
      <w:r w:rsidR="00397521">
        <w:rPr>
          <w:b w:val="0"/>
          <w:noProof/>
          <w:sz w:val="18"/>
        </w:rPr>
        <w:t>306</w:t>
      </w:r>
      <w:r w:rsidRPr="001142E4">
        <w:rPr>
          <w:b w:val="0"/>
          <w:noProof/>
          <w:sz w:val="18"/>
        </w:rPr>
        <w:fldChar w:fldCharType="end"/>
      </w:r>
    </w:p>
    <w:p w14:paraId="2948F028" w14:textId="1BD41668"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Specifications—non</w:t>
      </w:r>
      <w:r>
        <w:rPr>
          <w:noProof/>
        </w:rPr>
        <w:noBreakHyphen/>
        <w:t>circulating coins</w:t>
      </w:r>
      <w:r>
        <w:rPr>
          <w:noProof/>
        </w:rPr>
        <w:tab/>
      </w:r>
      <w:r w:rsidRPr="001142E4">
        <w:rPr>
          <w:noProof/>
        </w:rPr>
        <w:fldChar w:fldCharType="begin"/>
      </w:r>
      <w:r w:rsidRPr="001142E4">
        <w:rPr>
          <w:noProof/>
        </w:rPr>
        <w:instrText xml:space="preserve"> PAGEREF _Toc164581892 \h </w:instrText>
      </w:r>
      <w:r w:rsidRPr="001142E4">
        <w:rPr>
          <w:noProof/>
        </w:rPr>
      </w:r>
      <w:r w:rsidRPr="001142E4">
        <w:rPr>
          <w:noProof/>
        </w:rPr>
        <w:fldChar w:fldCharType="separate"/>
      </w:r>
      <w:r w:rsidR="00397521">
        <w:rPr>
          <w:noProof/>
        </w:rPr>
        <w:t>306</w:t>
      </w:r>
      <w:r w:rsidRPr="001142E4">
        <w:rPr>
          <w:noProof/>
        </w:rPr>
        <w:fldChar w:fldCharType="end"/>
      </w:r>
    </w:p>
    <w:p w14:paraId="6E31E7D9" w14:textId="7FC57755"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_Toc164581893 \h </w:instrText>
      </w:r>
      <w:r w:rsidRPr="001142E4">
        <w:rPr>
          <w:b w:val="0"/>
          <w:noProof/>
          <w:sz w:val="18"/>
        </w:rPr>
      </w:r>
      <w:r w:rsidRPr="001142E4">
        <w:rPr>
          <w:b w:val="0"/>
          <w:noProof/>
          <w:sz w:val="18"/>
        </w:rPr>
        <w:fldChar w:fldCharType="separate"/>
      </w:r>
      <w:r w:rsidR="00397521">
        <w:rPr>
          <w:b w:val="0"/>
          <w:noProof/>
          <w:sz w:val="18"/>
        </w:rPr>
        <w:t>311</w:t>
      </w:r>
      <w:r w:rsidRPr="001142E4">
        <w:rPr>
          <w:b w:val="0"/>
          <w:noProof/>
          <w:sz w:val="18"/>
        </w:rPr>
        <w:fldChar w:fldCharType="end"/>
      </w:r>
    </w:p>
    <w:p w14:paraId="0B986E51" w14:textId="2AD2BE91"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5  Symbols used in Division 1</w:t>
      </w:r>
      <w:r>
        <w:rPr>
          <w:noProof/>
        </w:rPr>
        <w:tab/>
      </w:r>
      <w:r w:rsidRPr="001142E4">
        <w:rPr>
          <w:noProof/>
        </w:rPr>
        <w:fldChar w:fldCharType="begin"/>
      </w:r>
      <w:r w:rsidRPr="001142E4">
        <w:rPr>
          <w:noProof/>
        </w:rPr>
        <w:instrText xml:space="preserve"> PAGEREF _Toc164581894 \h </w:instrText>
      </w:r>
      <w:r w:rsidRPr="001142E4">
        <w:rPr>
          <w:noProof/>
        </w:rPr>
      </w:r>
      <w:r w:rsidRPr="001142E4">
        <w:rPr>
          <w:noProof/>
        </w:rPr>
        <w:fldChar w:fldCharType="separate"/>
      </w:r>
      <w:r w:rsidR="00397521">
        <w:rPr>
          <w:noProof/>
        </w:rPr>
        <w:t>311</w:t>
      </w:r>
      <w:r w:rsidRPr="001142E4">
        <w:rPr>
          <w:noProof/>
        </w:rPr>
        <w:fldChar w:fldCharType="end"/>
      </w:r>
    </w:p>
    <w:p w14:paraId="71CCBDEA" w14:textId="0BD3A044" w:rsidR="004509F0" w:rsidRDefault="004509F0">
      <w:pPr>
        <w:pStyle w:val="TOC1"/>
        <w:rPr>
          <w:rFonts w:asciiTheme="minorHAnsi" w:eastAsiaTheme="minorEastAsia" w:hAnsiTheme="minorHAnsi" w:cstheme="minorBidi"/>
          <w:b w:val="0"/>
          <w:noProof/>
          <w:kern w:val="2"/>
          <w:sz w:val="22"/>
          <w:szCs w:val="22"/>
          <w14:ligatures w14:val="standardContextual"/>
        </w:rPr>
      </w:pPr>
      <w:r>
        <w:rPr>
          <w:noProof/>
        </w:rPr>
        <w:t>Schedule 2023—Australian Coins</w:t>
      </w:r>
      <w:r>
        <w:rPr>
          <w:noProof/>
        </w:rPr>
        <w:tab/>
      </w:r>
      <w:r w:rsidRPr="001142E4">
        <w:rPr>
          <w:b w:val="0"/>
          <w:noProof/>
          <w:sz w:val="18"/>
        </w:rPr>
        <w:fldChar w:fldCharType="begin"/>
      </w:r>
      <w:r w:rsidRPr="001142E4">
        <w:rPr>
          <w:b w:val="0"/>
          <w:noProof/>
          <w:sz w:val="18"/>
        </w:rPr>
        <w:instrText xml:space="preserve"> PAGEREF _Toc164581895 \h </w:instrText>
      </w:r>
      <w:r w:rsidRPr="001142E4">
        <w:rPr>
          <w:b w:val="0"/>
          <w:noProof/>
          <w:sz w:val="18"/>
        </w:rPr>
      </w:r>
      <w:r w:rsidRPr="001142E4">
        <w:rPr>
          <w:b w:val="0"/>
          <w:noProof/>
          <w:sz w:val="18"/>
        </w:rPr>
        <w:fldChar w:fldCharType="separate"/>
      </w:r>
      <w:r w:rsidR="00397521">
        <w:rPr>
          <w:b w:val="0"/>
          <w:noProof/>
          <w:sz w:val="18"/>
        </w:rPr>
        <w:t>326</w:t>
      </w:r>
      <w:r w:rsidRPr="001142E4">
        <w:rPr>
          <w:b w:val="0"/>
          <w:noProof/>
          <w:sz w:val="18"/>
        </w:rPr>
        <w:fldChar w:fldCharType="end"/>
      </w:r>
    </w:p>
    <w:p w14:paraId="569EA574" w14:textId="3CDBBD86"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1—Royal Australian Mint</w:t>
      </w:r>
      <w:r>
        <w:rPr>
          <w:noProof/>
        </w:rPr>
        <w:tab/>
      </w:r>
      <w:r w:rsidRPr="001142E4">
        <w:rPr>
          <w:b w:val="0"/>
          <w:noProof/>
          <w:sz w:val="18"/>
        </w:rPr>
        <w:fldChar w:fldCharType="begin"/>
      </w:r>
      <w:r w:rsidRPr="001142E4">
        <w:rPr>
          <w:b w:val="0"/>
          <w:noProof/>
          <w:sz w:val="18"/>
        </w:rPr>
        <w:instrText xml:space="preserve"> PAGEREF _Toc164581896 \h </w:instrText>
      </w:r>
      <w:r w:rsidRPr="001142E4">
        <w:rPr>
          <w:b w:val="0"/>
          <w:noProof/>
          <w:sz w:val="18"/>
        </w:rPr>
      </w:r>
      <w:r w:rsidRPr="001142E4">
        <w:rPr>
          <w:b w:val="0"/>
          <w:noProof/>
          <w:sz w:val="18"/>
        </w:rPr>
        <w:fldChar w:fldCharType="separate"/>
      </w:r>
      <w:r w:rsidR="00397521">
        <w:rPr>
          <w:b w:val="0"/>
          <w:noProof/>
          <w:sz w:val="18"/>
        </w:rPr>
        <w:t>326</w:t>
      </w:r>
      <w:r w:rsidRPr="001142E4">
        <w:rPr>
          <w:b w:val="0"/>
          <w:noProof/>
          <w:sz w:val="18"/>
        </w:rPr>
        <w:fldChar w:fldCharType="end"/>
      </w:r>
    </w:p>
    <w:p w14:paraId="1F3E3F44" w14:textId="5ED4E27D"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_Toc164581897 \h </w:instrText>
      </w:r>
      <w:r w:rsidRPr="001142E4">
        <w:rPr>
          <w:b w:val="0"/>
          <w:noProof/>
          <w:sz w:val="18"/>
        </w:rPr>
      </w:r>
      <w:r w:rsidRPr="001142E4">
        <w:rPr>
          <w:b w:val="0"/>
          <w:noProof/>
          <w:sz w:val="18"/>
        </w:rPr>
        <w:fldChar w:fldCharType="separate"/>
      </w:r>
      <w:r w:rsidR="00397521">
        <w:rPr>
          <w:b w:val="0"/>
          <w:noProof/>
          <w:sz w:val="18"/>
        </w:rPr>
        <w:t>326</w:t>
      </w:r>
      <w:r w:rsidRPr="001142E4">
        <w:rPr>
          <w:b w:val="0"/>
          <w:noProof/>
          <w:sz w:val="18"/>
        </w:rPr>
        <w:fldChar w:fldCharType="end"/>
      </w:r>
    </w:p>
    <w:p w14:paraId="320DCB4D" w14:textId="64EEED6F"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1  Specifications</w:t>
      </w:r>
      <w:r>
        <w:rPr>
          <w:noProof/>
        </w:rPr>
        <w:sym w:font="Symbol" w:char="F0BE"/>
      </w:r>
      <w:r>
        <w:rPr>
          <w:noProof/>
        </w:rPr>
        <w:t>circulating coins</w:t>
      </w:r>
      <w:r>
        <w:rPr>
          <w:noProof/>
        </w:rPr>
        <w:tab/>
      </w:r>
      <w:r w:rsidRPr="001142E4">
        <w:rPr>
          <w:noProof/>
        </w:rPr>
        <w:fldChar w:fldCharType="begin"/>
      </w:r>
      <w:r w:rsidRPr="001142E4">
        <w:rPr>
          <w:noProof/>
        </w:rPr>
        <w:instrText xml:space="preserve"> PAGEREF _Toc164581898 \h </w:instrText>
      </w:r>
      <w:r w:rsidRPr="001142E4">
        <w:rPr>
          <w:noProof/>
        </w:rPr>
      </w:r>
      <w:r w:rsidRPr="001142E4">
        <w:rPr>
          <w:noProof/>
        </w:rPr>
        <w:fldChar w:fldCharType="separate"/>
      </w:r>
      <w:r w:rsidR="00397521">
        <w:rPr>
          <w:noProof/>
        </w:rPr>
        <w:t>326</w:t>
      </w:r>
      <w:r w:rsidRPr="001142E4">
        <w:rPr>
          <w:noProof/>
        </w:rPr>
        <w:fldChar w:fldCharType="end"/>
      </w:r>
    </w:p>
    <w:p w14:paraId="563D1A45" w14:textId="5242BE8F"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2  Specifications—non</w:t>
      </w:r>
      <w:r>
        <w:rPr>
          <w:noProof/>
        </w:rPr>
        <w:noBreakHyphen/>
        <w:t>circulating coins</w:t>
      </w:r>
      <w:r>
        <w:rPr>
          <w:noProof/>
        </w:rPr>
        <w:tab/>
      </w:r>
      <w:r w:rsidRPr="001142E4">
        <w:rPr>
          <w:noProof/>
        </w:rPr>
        <w:fldChar w:fldCharType="begin"/>
      </w:r>
      <w:r w:rsidRPr="001142E4">
        <w:rPr>
          <w:noProof/>
        </w:rPr>
        <w:instrText xml:space="preserve"> PAGEREF _Toc164581899 \h </w:instrText>
      </w:r>
      <w:r w:rsidRPr="001142E4">
        <w:rPr>
          <w:noProof/>
        </w:rPr>
      </w:r>
      <w:r w:rsidRPr="001142E4">
        <w:rPr>
          <w:noProof/>
        </w:rPr>
        <w:fldChar w:fldCharType="separate"/>
      </w:r>
      <w:r w:rsidR="00397521">
        <w:rPr>
          <w:noProof/>
        </w:rPr>
        <w:t>326</w:t>
      </w:r>
      <w:r w:rsidRPr="001142E4">
        <w:rPr>
          <w:noProof/>
        </w:rPr>
        <w:fldChar w:fldCharType="end"/>
      </w:r>
    </w:p>
    <w:p w14:paraId="0125A5FB" w14:textId="2DDB78C7"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_Toc164581900 \h </w:instrText>
      </w:r>
      <w:r w:rsidRPr="001142E4">
        <w:rPr>
          <w:b w:val="0"/>
          <w:noProof/>
          <w:sz w:val="18"/>
        </w:rPr>
      </w:r>
      <w:r w:rsidRPr="001142E4">
        <w:rPr>
          <w:b w:val="0"/>
          <w:noProof/>
          <w:sz w:val="18"/>
        </w:rPr>
        <w:fldChar w:fldCharType="separate"/>
      </w:r>
      <w:r w:rsidR="00397521">
        <w:rPr>
          <w:b w:val="0"/>
          <w:noProof/>
          <w:sz w:val="18"/>
        </w:rPr>
        <w:t>340</w:t>
      </w:r>
      <w:r w:rsidRPr="001142E4">
        <w:rPr>
          <w:b w:val="0"/>
          <w:noProof/>
          <w:sz w:val="18"/>
        </w:rPr>
        <w:fldChar w:fldCharType="end"/>
      </w:r>
    </w:p>
    <w:p w14:paraId="1C5D4AA7" w14:textId="5E03F50B"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3  Symbols used in Division 1</w:t>
      </w:r>
      <w:r>
        <w:rPr>
          <w:noProof/>
        </w:rPr>
        <w:tab/>
      </w:r>
      <w:r w:rsidRPr="001142E4">
        <w:rPr>
          <w:noProof/>
        </w:rPr>
        <w:fldChar w:fldCharType="begin"/>
      </w:r>
      <w:r w:rsidRPr="001142E4">
        <w:rPr>
          <w:noProof/>
        </w:rPr>
        <w:instrText xml:space="preserve"> PAGEREF _Toc164581901 \h </w:instrText>
      </w:r>
      <w:r w:rsidRPr="001142E4">
        <w:rPr>
          <w:noProof/>
        </w:rPr>
      </w:r>
      <w:r w:rsidRPr="001142E4">
        <w:rPr>
          <w:noProof/>
        </w:rPr>
        <w:fldChar w:fldCharType="separate"/>
      </w:r>
      <w:r w:rsidR="00397521">
        <w:rPr>
          <w:noProof/>
        </w:rPr>
        <w:t>340</w:t>
      </w:r>
      <w:r w:rsidRPr="001142E4">
        <w:rPr>
          <w:noProof/>
        </w:rPr>
        <w:fldChar w:fldCharType="end"/>
      </w:r>
    </w:p>
    <w:p w14:paraId="4205B28C" w14:textId="1EE85C2D" w:rsidR="004509F0" w:rsidRDefault="004509F0">
      <w:pPr>
        <w:pStyle w:val="TOC2"/>
        <w:rPr>
          <w:rFonts w:asciiTheme="minorHAnsi" w:eastAsiaTheme="minorEastAsia" w:hAnsiTheme="minorHAnsi" w:cstheme="minorBidi"/>
          <w:b w:val="0"/>
          <w:noProof/>
          <w:kern w:val="2"/>
          <w:sz w:val="22"/>
          <w:szCs w:val="22"/>
          <w14:ligatures w14:val="standardContextual"/>
        </w:rPr>
      </w:pPr>
      <w:r>
        <w:rPr>
          <w:noProof/>
        </w:rPr>
        <w:t>Part 2—The Perth Mint</w:t>
      </w:r>
      <w:r>
        <w:rPr>
          <w:noProof/>
        </w:rPr>
        <w:tab/>
      </w:r>
      <w:r w:rsidRPr="001142E4">
        <w:rPr>
          <w:b w:val="0"/>
          <w:noProof/>
          <w:sz w:val="18"/>
        </w:rPr>
        <w:fldChar w:fldCharType="begin"/>
      </w:r>
      <w:r w:rsidRPr="001142E4">
        <w:rPr>
          <w:b w:val="0"/>
          <w:noProof/>
          <w:sz w:val="18"/>
        </w:rPr>
        <w:instrText xml:space="preserve"> PAGEREF _Toc164581902 \h </w:instrText>
      </w:r>
      <w:r w:rsidRPr="001142E4">
        <w:rPr>
          <w:b w:val="0"/>
          <w:noProof/>
          <w:sz w:val="18"/>
        </w:rPr>
      </w:r>
      <w:r w:rsidRPr="001142E4">
        <w:rPr>
          <w:b w:val="0"/>
          <w:noProof/>
          <w:sz w:val="18"/>
        </w:rPr>
        <w:fldChar w:fldCharType="separate"/>
      </w:r>
      <w:r w:rsidR="00397521">
        <w:rPr>
          <w:b w:val="0"/>
          <w:noProof/>
          <w:sz w:val="18"/>
        </w:rPr>
        <w:t>378</w:t>
      </w:r>
      <w:r w:rsidRPr="001142E4">
        <w:rPr>
          <w:b w:val="0"/>
          <w:noProof/>
          <w:sz w:val="18"/>
        </w:rPr>
        <w:fldChar w:fldCharType="end"/>
      </w:r>
    </w:p>
    <w:p w14:paraId="6F9F8DF2" w14:textId="48367B22"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1—Specifications of coins</w:t>
      </w:r>
      <w:r>
        <w:rPr>
          <w:noProof/>
        </w:rPr>
        <w:tab/>
      </w:r>
      <w:r w:rsidRPr="001142E4">
        <w:rPr>
          <w:b w:val="0"/>
          <w:noProof/>
          <w:sz w:val="18"/>
        </w:rPr>
        <w:fldChar w:fldCharType="begin"/>
      </w:r>
      <w:r w:rsidRPr="001142E4">
        <w:rPr>
          <w:b w:val="0"/>
          <w:noProof/>
          <w:sz w:val="18"/>
        </w:rPr>
        <w:instrText xml:space="preserve"> PAGEREF _Toc164581903 \h </w:instrText>
      </w:r>
      <w:r w:rsidRPr="001142E4">
        <w:rPr>
          <w:b w:val="0"/>
          <w:noProof/>
          <w:sz w:val="18"/>
        </w:rPr>
      </w:r>
      <w:r w:rsidRPr="001142E4">
        <w:rPr>
          <w:b w:val="0"/>
          <w:noProof/>
          <w:sz w:val="18"/>
        </w:rPr>
        <w:fldChar w:fldCharType="separate"/>
      </w:r>
      <w:r w:rsidR="00397521">
        <w:rPr>
          <w:b w:val="0"/>
          <w:noProof/>
          <w:sz w:val="18"/>
        </w:rPr>
        <w:t>378</w:t>
      </w:r>
      <w:r w:rsidRPr="001142E4">
        <w:rPr>
          <w:b w:val="0"/>
          <w:noProof/>
          <w:sz w:val="18"/>
        </w:rPr>
        <w:fldChar w:fldCharType="end"/>
      </w:r>
    </w:p>
    <w:p w14:paraId="5715606B" w14:textId="4DEF05E2" w:rsidR="004509F0" w:rsidRDefault="004509F0">
      <w:pPr>
        <w:pStyle w:val="TOC5"/>
        <w:rPr>
          <w:rFonts w:asciiTheme="minorHAnsi" w:eastAsiaTheme="minorEastAsia" w:hAnsiTheme="minorHAnsi" w:cstheme="minorBidi"/>
          <w:noProof/>
          <w:kern w:val="2"/>
          <w:sz w:val="22"/>
          <w:szCs w:val="22"/>
          <w14:ligatures w14:val="standardContextual"/>
        </w:rPr>
      </w:pPr>
      <w:r>
        <w:rPr>
          <w:noProof/>
        </w:rPr>
        <w:t>4  Specifications—non circulating coins</w:t>
      </w:r>
      <w:r>
        <w:rPr>
          <w:noProof/>
        </w:rPr>
        <w:tab/>
      </w:r>
      <w:r w:rsidRPr="001142E4">
        <w:rPr>
          <w:noProof/>
        </w:rPr>
        <w:fldChar w:fldCharType="begin"/>
      </w:r>
      <w:r w:rsidRPr="001142E4">
        <w:rPr>
          <w:noProof/>
        </w:rPr>
        <w:instrText xml:space="preserve"> PAGEREF _Toc164581904 \h </w:instrText>
      </w:r>
      <w:r w:rsidRPr="001142E4">
        <w:rPr>
          <w:noProof/>
        </w:rPr>
      </w:r>
      <w:r w:rsidRPr="001142E4">
        <w:rPr>
          <w:noProof/>
        </w:rPr>
        <w:fldChar w:fldCharType="separate"/>
      </w:r>
      <w:r w:rsidR="00397521">
        <w:rPr>
          <w:noProof/>
        </w:rPr>
        <w:t>378</w:t>
      </w:r>
      <w:r w:rsidRPr="001142E4">
        <w:rPr>
          <w:noProof/>
        </w:rPr>
        <w:fldChar w:fldCharType="end"/>
      </w:r>
    </w:p>
    <w:p w14:paraId="6A20CB1A" w14:textId="4C3C5C65" w:rsidR="004509F0" w:rsidRDefault="004509F0">
      <w:pPr>
        <w:pStyle w:val="TOC3"/>
        <w:rPr>
          <w:rFonts w:asciiTheme="minorHAnsi" w:eastAsiaTheme="minorEastAsia" w:hAnsiTheme="minorHAnsi" w:cstheme="minorBidi"/>
          <w:b w:val="0"/>
          <w:noProof/>
          <w:kern w:val="2"/>
          <w:szCs w:val="22"/>
          <w14:ligatures w14:val="standardContextual"/>
        </w:rPr>
      </w:pPr>
      <w:r>
        <w:rPr>
          <w:noProof/>
        </w:rPr>
        <w:t>Division 2—Explanation of symbols</w:t>
      </w:r>
      <w:r>
        <w:rPr>
          <w:noProof/>
        </w:rPr>
        <w:tab/>
      </w:r>
      <w:r w:rsidRPr="001142E4">
        <w:rPr>
          <w:b w:val="0"/>
          <w:noProof/>
          <w:sz w:val="18"/>
        </w:rPr>
        <w:fldChar w:fldCharType="begin"/>
      </w:r>
      <w:r w:rsidRPr="001142E4">
        <w:rPr>
          <w:b w:val="0"/>
          <w:noProof/>
          <w:sz w:val="18"/>
        </w:rPr>
        <w:instrText xml:space="preserve"> PAGEREF _Toc164581905 \h </w:instrText>
      </w:r>
      <w:r w:rsidRPr="001142E4">
        <w:rPr>
          <w:b w:val="0"/>
          <w:noProof/>
          <w:sz w:val="18"/>
        </w:rPr>
      </w:r>
      <w:r w:rsidRPr="001142E4">
        <w:rPr>
          <w:b w:val="0"/>
          <w:noProof/>
          <w:sz w:val="18"/>
        </w:rPr>
        <w:fldChar w:fldCharType="separate"/>
      </w:r>
      <w:r w:rsidR="00397521">
        <w:rPr>
          <w:b w:val="0"/>
          <w:noProof/>
          <w:sz w:val="18"/>
        </w:rPr>
        <w:t>388</w:t>
      </w:r>
      <w:r w:rsidRPr="001142E4">
        <w:rPr>
          <w:b w:val="0"/>
          <w:noProof/>
          <w:sz w:val="18"/>
        </w:rPr>
        <w:fldChar w:fldCharType="end"/>
      </w:r>
    </w:p>
    <w:p w14:paraId="071C834F" w14:textId="2CA7A833" w:rsidR="004509F0" w:rsidRPr="001142E4" w:rsidRDefault="004509F0">
      <w:pPr>
        <w:pStyle w:val="TOC5"/>
        <w:rPr>
          <w:rFonts w:asciiTheme="minorHAnsi" w:eastAsiaTheme="minorEastAsia" w:hAnsiTheme="minorHAnsi" w:cstheme="minorBidi"/>
          <w:noProof/>
          <w:kern w:val="2"/>
          <w:szCs w:val="22"/>
          <w14:ligatures w14:val="standardContextual"/>
        </w:rPr>
      </w:pPr>
      <w:r>
        <w:rPr>
          <w:noProof/>
        </w:rPr>
        <w:t>5  Symbols used in Division 1</w:t>
      </w:r>
      <w:r>
        <w:rPr>
          <w:noProof/>
        </w:rPr>
        <w:tab/>
      </w:r>
      <w:r w:rsidRPr="001142E4">
        <w:rPr>
          <w:noProof/>
        </w:rPr>
        <w:fldChar w:fldCharType="begin"/>
      </w:r>
      <w:r w:rsidRPr="001142E4">
        <w:rPr>
          <w:noProof/>
        </w:rPr>
        <w:instrText xml:space="preserve"> PAGEREF _Toc164581906 \h </w:instrText>
      </w:r>
      <w:r w:rsidRPr="001142E4">
        <w:rPr>
          <w:noProof/>
        </w:rPr>
      </w:r>
      <w:r w:rsidRPr="001142E4">
        <w:rPr>
          <w:noProof/>
        </w:rPr>
        <w:fldChar w:fldCharType="separate"/>
      </w:r>
      <w:r w:rsidR="00397521">
        <w:rPr>
          <w:noProof/>
        </w:rPr>
        <w:t>388</w:t>
      </w:r>
      <w:r w:rsidRPr="001142E4">
        <w:rPr>
          <w:noProof/>
        </w:rPr>
        <w:fldChar w:fldCharType="end"/>
      </w:r>
    </w:p>
    <w:p w14:paraId="5C7BAF45" w14:textId="6BE61F86" w:rsidR="00FA06CA" w:rsidRPr="0032182E" w:rsidRDefault="00FA06CA" w:rsidP="00FA06CA">
      <w:r w:rsidRPr="001142E4">
        <w:rPr>
          <w:sz w:val="18"/>
        </w:rPr>
        <w:fldChar w:fldCharType="end"/>
      </w:r>
    </w:p>
    <w:p w14:paraId="0FFFD358" w14:textId="77777777" w:rsidR="00FA06CA" w:rsidRPr="0032182E" w:rsidRDefault="00FA06CA" w:rsidP="00FA06CA">
      <w:pPr>
        <w:sectPr w:rsidR="00FA06CA" w:rsidRPr="0032182E" w:rsidSect="0032182E">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645B924F" w14:textId="07978BB7" w:rsidR="00FA06CA" w:rsidRPr="0032182E" w:rsidRDefault="00FA06CA" w:rsidP="00FA06CA">
      <w:pPr>
        <w:pStyle w:val="ActHead2"/>
      </w:pPr>
      <w:bookmarkStart w:id="16" w:name="_Toc164581841"/>
      <w:r w:rsidRPr="0032182E">
        <w:rPr>
          <w:rStyle w:val="CharPartNo"/>
        </w:rPr>
        <w:lastRenderedPageBreak/>
        <w:t>Part</w:t>
      </w:r>
      <w:r w:rsidR="0032182E" w:rsidRPr="0032182E">
        <w:rPr>
          <w:rStyle w:val="CharPartNo"/>
        </w:rPr>
        <w:t> </w:t>
      </w:r>
      <w:r w:rsidRPr="0032182E">
        <w:rPr>
          <w:rStyle w:val="CharPartNo"/>
        </w:rPr>
        <w:t>1</w:t>
      </w:r>
      <w:r w:rsidRPr="0032182E">
        <w:t>—</w:t>
      </w:r>
      <w:r w:rsidRPr="0032182E">
        <w:rPr>
          <w:rStyle w:val="CharPartText"/>
        </w:rPr>
        <w:t>Preliminary</w:t>
      </w:r>
      <w:bookmarkEnd w:id="16"/>
    </w:p>
    <w:p w14:paraId="2808DB82" w14:textId="77777777" w:rsidR="00FA06CA" w:rsidRPr="0032182E" w:rsidRDefault="00FA06CA" w:rsidP="00FA06CA">
      <w:pPr>
        <w:pStyle w:val="Header"/>
      </w:pPr>
      <w:r w:rsidRPr="0032182E">
        <w:rPr>
          <w:rStyle w:val="CharDivNo"/>
        </w:rPr>
        <w:t xml:space="preserve"> </w:t>
      </w:r>
      <w:r w:rsidRPr="0032182E">
        <w:rPr>
          <w:rStyle w:val="CharDivText"/>
        </w:rPr>
        <w:t xml:space="preserve"> </w:t>
      </w:r>
    </w:p>
    <w:p w14:paraId="76D9D8E6" w14:textId="3886AD0C" w:rsidR="001D4B9C" w:rsidRPr="0032182E" w:rsidRDefault="001D4B9C" w:rsidP="001D4B9C">
      <w:pPr>
        <w:pStyle w:val="ActHead5"/>
      </w:pPr>
      <w:bookmarkStart w:id="17" w:name="_Toc32411972"/>
      <w:bookmarkStart w:id="18" w:name="_Toc164581842"/>
      <w:bookmarkStart w:id="19" w:name="_Toc32411975"/>
      <w:r w:rsidRPr="0032182E">
        <w:rPr>
          <w:rStyle w:val="CharSectno"/>
        </w:rPr>
        <w:t>1</w:t>
      </w:r>
      <w:r w:rsidRPr="0032182E">
        <w:t xml:space="preserve">  Name</w:t>
      </w:r>
      <w:bookmarkEnd w:id="17"/>
      <w:bookmarkEnd w:id="18"/>
    </w:p>
    <w:p w14:paraId="1E62E51F" w14:textId="7CEB0CCA" w:rsidR="001D4B9C" w:rsidRPr="0032182E" w:rsidRDefault="001D4B9C" w:rsidP="001D4B9C">
      <w:pPr>
        <w:pStyle w:val="subsection"/>
      </w:pPr>
      <w:r w:rsidRPr="0032182E">
        <w:tab/>
      </w:r>
      <w:r w:rsidRPr="0032182E">
        <w:tab/>
        <w:t xml:space="preserve">This instrument is the </w:t>
      </w:r>
      <w:r w:rsidRPr="0032182E">
        <w:rPr>
          <w:i/>
          <w:noProof/>
        </w:rPr>
        <w:t>Currency (Australian Coins) Determination</w:t>
      </w:r>
      <w:r w:rsidR="0032182E" w:rsidRPr="0032182E">
        <w:rPr>
          <w:i/>
          <w:noProof/>
        </w:rPr>
        <w:t> </w:t>
      </w:r>
      <w:r w:rsidRPr="0032182E">
        <w:rPr>
          <w:i/>
          <w:noProof/>
        </w:rPr>
        <w:t>2019</w:t>
      </w:r>
      <w:r w:rsidRPr="0032182E">
        <w:t>.</w:t>
      </w:r>
    </w:p>
    <w:p w14:paraId="52FC8996" w14:textId="77777777" w:rsidR="001D4B9C" w:rsidRPr="0032182E" w:rsidRDefault="001D4B9C" w:rsidP="001D4B9C">
      <w:pPr>
        <w:pStyle w:val="ActHead5"/>
      </w:pPr>
      <w:bookmarkStart w:id="20" w:name="_Toc32411973"/>
      <w:bookmarkStart w:id="21" w:name="_Toc164581843"/>
      <w:r w:rsidRPr="0032182E">
        <w:rPr>
          <w:rStyle w:val="CharSectno"/>
        </w:rPr>
        <w:t>3</w:t>
      </w:r>
      <w:r w:rsidRPr="0032182E">
        <w:t xml:space="preserve">  Authority</w:t>
      </w:r>
      <w:bookmarkEnd w:id="20"/>
      <w:bookmarkEnd w:id="21"/>
    </w:p>
    <w:p w14:paraId="3D372997" w14:textId="6E7D92DB" w:rsidR="001D4B9C" w:rsidRPr="0032182E" w:rsidRDefault="001D4B9C" w:rsidP="001D4B9C">
      <w:pPr>
        <w:pStyle w:val="subsection"/>
      </w:pPr>
      <w:r w:rsidRPr="0032182E">
        <w:tab/>
      </w:r>
      <w:r w:rsidRPr="0032182E">
        <w:tab/>
        <w:t xml:space="preserve">This instrument is made under the </w:t>
      </w:r>
      <w:r w:rsidRPr="0032182E">
        <w:rPr>
          <w:i/>
        </w:rPr>
        <w:t>Currency Act 1965</w:t>
      </w:r>
      <w:r w:rsidRPr="0032182E">
        <w:t>.</w:t>
      </w:r>
    </w:p>
    <w:p w14:paraId="0843677E" w14:textId="77777777" w:rsidR="001D4B9C" w:rsidRPr="0032182E" w:rsidRDefault="001D4B9C" w:rsidP="001D4B9C">
      <w:pPr>
        <w:pStyle w:val="ActHead5"/>
      </w:pPr>
      <w:bookmarkStart w:id="22" w:name="_Toc32411974"/>
      <w:bookmarkStart w:id="23" w:name="_Toc164581844"/>
      <w:r w:rsidRPr="0032182E">
        <w:rPr>
          <w:rStyle w:val="CharSectno"/>
        </w:rPr>
        <w:t>4</w:t>
      </w:r>
      <w:r w:rsidRPr="0032182E">
        <w:t xml:space="preserve">  Definition</w:t>
      </w:r>
      <w:bookmarkEnd w:id="22"/>
      <w:bookmarkEnd w:id="23"/>
    </w:p>
    <w:p w14:paraId="1CE5F3E3" w14:textId="77777777" w:rsidR="001D4B9C" w:rsidRPr="0032182E" w:rsidRDefault="001D4B9C" w:rsidP="001D4B9C">
      <w:pPr>
        <w:pStyle w:val="notemargin"/>
      </w:pPr>
      <w:r w:rsidRPr="0032182E">
        <w:t>Note:</w:t>
      </w:r>
      <w:r w:rsidRPr="0032182E">
        <w:tab/>
        <w:t xml:space="preserve">Paragraph 13(1)(b) of the </w:t>
      </w:r>
      <w:r w:rsidRPr="0032182E">
        <w:rPr>
          <w:i/>
        </w:rPr>
        <w:t>Legislation Act 2003</w:t>
      </w:r>
      <w:r w:rsidRPr="0032182E">
        <w:t xml:space="preserve"> has the effect that expressions have the same meaning in this instrument as in the </w:t>
      </w:r>
      <w:r w:rsidRPr="0032182E">
        <w:rPr>
          <w:i/>
        </w:rPr>
        <w:t xml:space="preserve">Currency Act 1965 </w:t>
      </w:r>
      <w:r w:rsidRPr="0032182E">
        <w:t>as in force from time to time.</w:t>
      </w:r>
    </w:p>
    <w:p w14:paraId="3CCA1E43" w14:textId="77777777" w:rsidR="001D4B9C" w:rsidRPr="0032182E" w:rsidRDefault="001D4B9C" w:rsidP="001D4B9C">
      <w:pPr>
        <w:pStyle w:val="subsection"/>
      </w:pPr>
      <w:r w:rsidRPr="0032182E">
        <w:tab/>
      </w:r>
      <w:r w:rsidRPr="0032182E">
        <w:tab/>
        <w:t>In this instrument:</w:t>
      </w:r>
    </w:p>
    <w:p w14:paraId="30F7BF2A" w14:textId="649EB884" w:rsidR="001D4B9C" w:rsidRPr="0032182E" w:rsidRDefault="001D4B9C" w:rsidP="001D4B9C">
      <w:pPr>
        <w:pStyle w:val="Definition"/>
      </w:pPr>
      <w:r w:rsidRPr="0032182E">
        <w:rPr>
          <w:b/>
          <w:i/>
        </w:rPr>
        <w:t>the Act</w:t>
      </w:r>
      <w:r w:rsidRPr="0032182E">
        <w:t xml:space="preserve"> means the </w:t>
      </w:r>
      <w:r w:rsidRPr="0032182E">
        <w:rPr>
          <w:i/>
        </w:rPr>
        <w:t>Currency Act 1965</w:t>
      </w:r>
      <w:r w:rsidRPr="0032182E">
        <w:t>.</w:t>
      </w:r>
    </w:p>
    <w:p w14:paraId="2B6D8B65" w14:textId="759BD395" w:rsidR="00D50A76" w:rsidRPr="0032182E" w:rsidRDefault="00D50A76" w:rsidP="00D50A76">
      <w:pPr>
        <w:pStyle w:val="ActHead2"/>
        <w:pageBreakBefore/>
      </w:pPr>
      <w:bookmarkStart w:id="24" w:name="_Toc164581845"/>
      <w:r w:rsidRPr="0032182E">
        <w:rPr>
          <w:rStyle w:val="CharPartNo"/>
        </w:rPr>
        <w:lastRenderedPageBreak/>
        <w:t>Part</w:t>
      </w:r>
      <w:r w:rsidR="0032182E" w:rsidRPr="0032182E">
        <w:rPr>
          <w:rStyle w:val="CharPartNo"/>
        </w:rPr>
        <w:t> </w:t>
      </w:r>
      <w:r w:rsidRPr="0032182E">
        <w:rPr>
          <w:rStyle w:val="CharPartNo"/>
        </w:rPr>
        <w:t>2</w:t>
      </w:r>
      <w:r w:rsidRPr="0032182E">
        <w:t>—</w:t>
      </w:r>
      <w:r w:rsidRPr="0032182E">
        <w:rPr>
          <w:rStyle w:val="CharPartText"/>
        </w:rPr>
        <w:t>Specifications for Australian Coins</w:t>
      </w:r>
      <w:bookmarkEnd w:id="19"/>
      <w:bookmarkEnd w:id="24"/>
    </w:p>
    <w:p w14:paraId="24897311" w14:textId="77777777" w:rsidR="00D50A76" w:rsidRPr="0032182E" w:rsidRDefault="00D50A76" w:rsidP="00D50A76">
      <w:pPr>
        <w:pStyle w:val="Header"/>
      </w:pPr>
      <w:r w:rsidRPr="0032182E">
        <w:rPr>
          <w:rStyle w:val="CharDivNo"/>
        </w:rPr>
        <w:t xml:space="preserve"> </w:t>
      </w:r>
      <w:r w:rsidRPr="0032182E">
        <w:rPr>
          <w:rStyle w:val="CharDivText"/>
        </w:rPr>
        <w:t xml:space="preserve"> </w:t>
      </w:r>
    </w:p>
    <w:p w14:paraId="481010B1" w14:textId="77777777" w:rsidR="00D50A76" w:rsidRPr="0032182E" w:rsidRDefault="00D50A76" w:rsidP="00D50A76">
      <w:pPr>
        <w:pStyle w:val="ActHead5"/>
      </w:pPr>
      <w:bookmarkStart w:id="25" w:name="_Toc32411976"/>
      <w:bookmarkStart w:id="26" w:name="_Toc164581846"/>
      <w:r w:rsidRPr="0032182E">
        <w:rPr>
          <w:rStyle w:val="CharSectno"/>
        </w:rPr>
        <w:t>5</w:t>
      </w:r>
      <w:r w:rsidRPr="0032182E">
        <w:t xml:space="preserve">  Specifications of denominations, standard compositions, standard weights, design and dimensions of coins</w:t>
      </w:r>
      <w:bookmarkEnd w:id="25"/>
      <w:bookmarkEnd w:id="26"/>
    </w:p>
    <w:p w14:paraId="2B5D3503" w14:textId="59695761" w:rsidR="001D4B9C" w:rsidRPr="0032182E" w:rsidRDefault="001D4B9C" w:rsidP="001D4B9C">
      <w:pPr>
        <w:pStyle w:val="subsection"/>
      </w:pPr>
      <w:r w:rsidRPr="0032182E">
        <w:tab/>
        <w:t>(1)</w:t>
      </w:r>
      <w:r w:rsidRPr="0032182E">
        <w:tab/>
        <w:t xml:space="preserve">For each item (the </w:t>
      </w:r>
      <w:r w:rsidRPr="0032182E">
        <w:rPr>
          <w:b/>
          <w:i/>
        </w:rPr>
        <w:t>relevant item</w:t>
      </w:r>
      <w:r w:rsidRPr="0032182E">
        <w:t>) of a table in Division</w:t>
      </w:r>
      <w:r w:rsidR="0032182E" w:rsidRPr="0032182E">
        <w:t> </w:t>
      </w:r>
      <w:r w:rsidRPr="0032182E">
        <w:t>1 of Part</w:t>
      </w:r>
      <w:r w:rsidR="0032182E" w:rsidRPr="0032182E">
        <w:t> </w:t>
      </w:r>
      <w:r w:rsidRPr="0032182E">
        <w:t>1 or 2 of a Schedule to this instrument:</w:t>
      </w:r>
    </w:p>
    <w:p w14:paraId="31C77E58" w14:textId="04EFAD83" w:rsidR="001D4B9C" w:rsidRPr="0032182E" w:rsidRDefault="001D4B9C" w:rsidP="001D4B9C">
      <w:pPr>
        <w:pStyle w:val="paragraph"/>
      </w:pPr>
      <w:r w:rsidRPr="0032182E">
        <w:tab/>
        <w:t>(a)</w:t>
      </w:r>
      <w:r w:rsidRPr="0032182E">
        <w:tab/>
      </w:r>
      <w:r w:rsidR="0032182E" w:rsidRPr="0032182E">
        <w:t>subsection (</w:t>
      </w:r>
      <w:r w:rsidRPr="0032182E">
        <w:t>2) of this section has effect for the purposes of paragraph</w:t>
      </w:r>
      <w:r w:rsidR="0032182E" w:rsidRPr="0032182E">
        <w:t> </w:t>
      </w:r>
      <w:r w:rsidRPr="0032182E">
        <w:t>13(2)(b) of the Act; and</w:t>
      </w:r>
    </w:p>
    <w:p w14:paraId="4D46D008" w14:textId="25D5F08F" w:rsidR="001D4B9C" w:rsidRPr="0032182E" w:rsidRDefault="001D4B9C" w:rsidP="001D4B9C">
      <w:pPr>
        <w:pStyle w:val="paragraph"/>
      </w:pPr>
      <w:r w:rsidRPr="0032182E">
        <w:tab/>
        <w:t>(b)</w:t>
      </w:r>
      <w:r w:rsidRPr="0032182E">
        <w:tab/>
      </w:r>
      <w:r w:rsidR="0032182E" w:rsidRPr="0032182E">
        <w:t>subsection (</w:t>
      </w:r>
      <w:r w:rsidRPr="0032182E">
        <w:t>3) of this section has effect for the purposes of section</w:t>
      </w:r>
      <w:r w:rsidR="0032182E" w:rsidRPr="0032182E">
        <w:t> </w:t>
      </w:r>
      <w:r w:rsidRPr="0032182E">
        <w:t>13A of the Act.</w:t>
      </w:r>
    </w:p>
    <w:p w14:paraId="30A7A97C" w14:textId="77777777" w:rsidR="001D4B9C" w:rsidRPr="0032182E" w:rsidRDefault="001D4B9C" w:rsidP="001D4B9C">
      <w:pPr>
        <w:pStyle w:val="subsection"/>
      </w:pPr>
      <w:r w:rsidRPr="0032182E">
        <w:tab/>
        <w:t>(2)</w:t>
      </w:r>
      <w:r w:rsidRPr="0032182E">
        <w:tab/>
        <w:t>The Act is to have effect, on and after the day specified in the relevant item, as if:</w:t>
      </w:r>
    </w:p>
    <w:p w14:paraId="2B1DC713" w14:textId="77777777" w:rsidR="001D4B9C" w:rsidRPr="0032182E" w:rsidRDefault="001D4B9C" w:rsidP="001D4B9C">
      <w:pPr>
        <w:pStyle w:val="paragraph"/>
      </w:pPr>
      <w:r w:rsidRPr="0032182E">
        <w:tab/>
        <w:t>(a)</w:t>
      </w:r>
      <w:r w:rsidRPr="0032182E">
        <w:tab/>
        <w:t>there were included in the Schedule to the Act a reference to the denomination of money specified in the relevant item; and</w:t>
      </w:r>
    </w:p>
    <w:p w14:paraId="306AF341" w14:textId="77777777" w:rsidR="001D4B9C" w:rsidRPr="0032182E" w:rsidRDefault="001D4B9C" w:rsidP="001D4B9C">
      <w:pPr>
        <w:pStyle w:val="paragraph"/>
      </w:pPr>
      <w:r w:rsidRPr="0032182E">
        <w:tab/>
        <w:t>(b)</w:t>
      </w:r>
      <w:r w:rsidRPr="0032182E">
        <w:tab/>
        <w:t>there were specified in that Schedule opposite to that denomination, as the standard composition of coins of that denomination, the standard composition specified in the relevant item.</w:t>
      </w:r>
    </w:p>
    <w:p w14:paraId="1202C5CE" w14:textId="77777777" w:rsidR="001D4B9C" w:rsidRPr="0032182E" w:rsidRDefault="001D4B9C" w:rsidP="001D4B9C">
      <w:pPr>
        <w:pStyle w:val="subsection"/>
      </w:pPr>
      <w:r w:rsidRPr="0032182E">
        <w:tab/>
        <w:t>(3)</w:t>
      </w:r>
      <w:r w:rsidRPr="0032182E">
        <w:tab/>
        <w:t>The standard weight, the allowable variation from that standard weight, the design, and the dimensions, of a coin of the denomination specified in the relevant item are determined, on and after the day specified in the relevant item, to be those specified in the relevant item.</w:t>
      </w:r>
    </w:p>
    <w:p w14:paraId="54036646" w14:textId="77777777" w:rsidR="00CA7131" w:rsidRDefault="001D4B9C" w:rsidP="001D4B9C">
      <w:pPr>
        <w:pStyle w:val="subsection"/>
        <w:sectPr w:rsidR="00CA7131" w:rsidSect="0032182E">
          <w:headerReference w:type="even" r:id="rId19"/>
          <w:headerReference w:type="default" r:id="rId20"/>
          <w:footerReference w:type="even" r:id="rId21"/>
          <w:footerReference w:type="default" r:id="rId22"/>
          <w:headerReference w:type="first" r:id="rId23"/>
          <w:footerReference w:type="first" r:id="rId24"/>
          <w:pgSz w:w="11907" w:h="16839" w:code="9"/>
          <w:pgMar w:top="2233" w:right="1797" w:bottom="1440" w:left="1797" w:header="720" w:footer="709" w:gutter="0"/>
          <w:pgNumType w:start="1"/>
          <w:cols w:space="708"/>
          <w:docGrid w:linePitch="360"/>
        </w:sectPr>
      </w:pPr>
      <w:r w:rsidRPr="0032182E">
        <w:tab/>
        <w:t>(4)</w:t>
      </w:r>
      <w:r w:rsidRPr="0032182E">
        <w:tab/>
        <w:t>Division</w:t>
      </w:r>
      <w:r w:rsidR="0032182E" w:rsidRPr="0032182E">
        <w:t> </w:t>
      </w:r>
      <w:r w:rsidRPr="0032182E">
        <w:t>2 of Part</w:t>
      </w:r>
      <w:r w:rsidR="0032182E" w:rsidRPr="0032182E">
        <w:t> </w:t>
      </w:r>
      <w:r w:rsidRPr="0032182E">
        <w:t>1 or 2 of a Schedule to this instrument has effect for the purposes of Division</w:t>
      </w:r>
      <w:r w:rsidR="0032182E" w:rsidRPr="0032182E">
        <w:t> </w:t>
      </w:r>
      <w:r w:rsidRPr="0032182E">
        <w:t>1 of that Part.</w:t>
      </w:r>
    </w:p>
    <w:p w14:paraId="1C5EC3ED" w14:textId="40F53A1D" w:rsidR="00D50A76" w:rsidRPr="0032182E" w:rsidRDefault="00D50A76" w:rsidP="00D50A76">
      <w:pPr>
        <w:pStyle w:val="ActHead1"/>
        <w:pageBreakBefore/>
      </w:pPr>
      <w:bookmarkStart w:id="39" w:name="_Toc32411977"/>
      <w:bookmarkStart w:id="40" w:name="_Toc164581847"/>
      <w:r w:rsidRPr="0032182E">
        <w:rPr>
          <w:rStyle w:val="CharChapNo"/>
        </w:rPr>
        <w:lastRenderedPageBreak/>
        <w:t>Schedule</w:t>
      </w:r>
      <w:r w:rsidR="0032182E" w:rsidRPr="0032182E">
        <w:rPr>
          <w:rStyle w:val="CharChapNo"/>
        </w:rPr>
        <w:t> </w:t>
      </w:r>
      <w:r w:rsidRPr="0032182E">
        <w:rPr>
          <w:rStyle w:val="CharChapNo"/>
        </w:rPr>
        <w:t>2019</w:t>
      </w:r>
      <w:r w:rsidRPr="0032182E">
        <w:t>—</w:t>
      </w:r>
      <w:r w:rsidRPr="0032182E">
        <w:rPr>
          <w:rStyle w:val="CharChapText"/>
        </w:rPr>
        <w:t>Australian Coins</w:t>
      </w:r>
      <w:bookmarkEnd w:id="39"/>
      <w:bookmarkEnd w:id="40"/>
    </w:p>
    <w:p w14:paraId="7A8F2127" w14:textId="4FC6ECAF" w:rsidR="00D50A76" w:rsidRPr="0032182E" w:rsidRDefault="00D50A76" w:rsidP="00D50A76">
      <w:pPr>
        <w:pStyle w:val="notemargin"/>
      </w:pPr>
      <w:r w:rsidRPr="0032182E">
        <w:t>Note:</w:t>
      </w:r>
      <w:r w:rsidRPr="0032182E">
        <w:tab/>
        <w:t>See section</w:t>
      </w:r>
      <w:r w:rsidR="0032182E" w:rsidRPr="0032182E">
        <w:t> </w:t>
      </w:r>
      <w:r w:rsidRPr="0032182E">
        <w:t>5.</w:t>
      </w:r>
    </w:p>
    <w:p w14:paraId="5FF7CF00" w14:textId="5AFE8AFC" w:rsidR="00D50A76" w:rsidRPr="0032182E" w:rsidRDefault="00D50A76" w:rsidP="00D50A76">
      <w:pPr>
        <w:pStyle w:val="ActHead2"/>
      </w:pPr>
      <w:bookmarkStart w:id="41" w:name="_Toc32411978"/>
      <w:bookmarkStart w:id="42" w:name="_Toc164581848"/>
      <w:r w:rsidRPr="0032182E">
        <w:rPr>
          <w:rStyle w:val="CharPartNo"/>
        </w:rPr>
        <w:t>Part</w:t>
      </w:r>
      <w:r w:rsidR="0032182E" w:rsidRPr="0032182E">
        <w:rPr>
          <w:rStyle w:val="CharPartNo"/>
        </w:rPr>
        <w:t> </w:t>
      </w:r>
      <w:r w:rsidRPr="0032182E">
        <w:rPr>
          <w:rStyle w:val="CharPartNo"/>
        </w:rPr>
        <w:t>1</w:t>
      </w:r>
      <w:r w:rsidRPr="0032182E">
        <w:t>—</w:t>
      </w:r>
      <w:r w:rsidRPr="0032182E">
        <w:rPr>
          <w:rStyle w:val="CharPartText"/>
        </w:rPr>
        <w:t>Royal Australian Mint</w:t>
      </w:r>
      <w:bookmarkEnd w:id="41"/>
      <w:bookmarkEnd w:id="42"/>
    </w:p>
    <w:p w14:paraId="40CD1A54" w14:textId="56D064DF" w:rsidR="00D50A76" w:rsidRPr="0032182E" w:rsidRDefault="00D50A76" w:rsidP="00D50A76">
      <w:pPr>
        <w:pStyle w:val="ActHead3"/>
      </w:pPr>
      <w:bookmarkStart w:id="43" w:name="_Toc32411979"/>
      <w:bookmarkStart w:id="44" w:name="_Toc164581849"/>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43"/>
      <w:bookmarkEnd w:id="44"/>
    </w:p>
    <w:p w14:paraId="1777CE80" w14:textId="77777777" w:rsidR="00D50A76" w:rsidRPr="0032182E" w:rsidRDefault="00D50A76" w:rsidP="00D50A76">
      <w:pPr>
        <w:pStyle w:val="ActHead5"/>
      </w:pPr>
      <w:bookmarkStart w:id="45" w:name="_Toc32411980"/>
      <w:bookmarkStart w:id="46" w:name="_Toc164581850"/>
      <w:r w:rsidRPr="0032182E">
        <w:rPr>
          <w:rStyle w:val="CharSectno"/>
        </w:rPr>
        <w:t>1</w:t>
      </w:r>
      <w:r w:rsidRPr="0032182E">
        <w:t xml:space="preserve">  Specifications—circulating coins</w:t>
      </w:r>
      <w:bookmarkEnd w:id="45"/>
      <w:bookmarkEnd w:id="46"/>
    </w:p>
    <w:p w14:paraId="6A39D100" w14:textId="77777777" w:rsidR="001D4B9C" w:rsidRPr="0032182E" w:rsidRDefault="001D4B9C" w:rsidP="001D4B9C">
      <w:pPr>
        <w:pStyle w:val="subsection"/>
        <w:rPr>
          <w:rFonts w:eastAsiaTheme="minorHAnsi"/>
        </w:rPr>
      </w:pPr>
      <w:r w:rsidRPr="0032182E">
        <w:rPr>
          <w:rFonts w:eastAsiaTheme="minorHAnsi"/>
        </w:rPr>
        <w:tab/>
      </w:r>
      <w:r w:rsidRPr="0032182E">
        <w:rPr>
          <w:rFonts w:eastAsiaTheme="minorHAnsi"/>
        </w:rPr>
        <w:tab/>
        <w:t>Each item of the following table specifies the standard composition, the standard weight, the allowable variation from that standard weight, the design and the dimensions of a coin whose denomination and standard composition are specified in that item.</w:t>
      </w:r>
    </w:p>
    <w:p w14:paraId="4713D84C" w14:textId="77777777" w:rsidR="001D4B9C" w:rsidRPr="0032182E" w:rsidRDefault="001D4B9C" w:rsidP="001D4B9C">
      <w:pPr>
        <w:pStyle w:val="Tabletext"/>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242"/>
        <w:gridCol w:w="1136"/>
        <w:gridCol w:w="1178"/>
        <w:gridCol w:w="97"/>
        <w:gridCol w:w="1602"/>
        <w:gridCol w:w="849"/>
        <w:gridCol w:w="709"/>
        <w:gridCol w:w="425"/>
        <w:gridCol w:w="524"/>
        <w:gridCol w:w="43"/>
        <w:gridCol w:w="524"/>
        <w:gridCol w:w="64"/>
        <w:gridCol w:w="607"/>
        <w:gridCol w:w="38"/>
        <w:gridCol w:w="1110"/>
        <w:gridCol w:w="59"/>
      </w:tblGrid>
      <w:tr w:rsidR="001D4B9C" w:rsidRPr="0032182E" w14:paraId="29A7C735" w14:textId="77777777" w:rsidTr="001D4B9C">
        <w:trPr>
          <w:cantSplit/>
          <w:trHeight w:val="220"/>
          <w:tblHeader/>
          <w:jc w:val="center"/>
        </w:trPr>
        <w:tc>
          <w:tcPr>
            <w:tcW w:w="9773" w:type="dxa"/>
            <w:gridSpan w:val="17"/>
            <w:tcBorders>
              <w:top w:val="single" w:sz="12" w:space="0" w:color="auto"/>
              <w:left w:val="nil"/>
              <w:bottom w:val="single" w:sz="6" w:space="0" w:color="auto"/>
              <w:right w:val="nil"/>
            </w:tcBorders>
            <w:shd w:val="clear" w:color="auto" w:fill="auto"/>
          </w:tcPr>
          <w:p w14:paraId="5F5DB9A5" w14:textId="77777777" w:rsidR="001D4B9C" w:rsidRPr="0032182E" w:rsidRDefault="001D4B9C" w:rsidP="001D4B9C">
            <w:pPr>
              <w:pStyle w:val="TableHeading"/>
            </w:pPr>
            <w:r w:rsidRPr="0032182E">
              <w:t>Specifications of coins</w:t>
            </w:r>
          </w:p>
        </w:tc>
      </w:tr>
      <w:tr w:rsidR="001D4B9C" w:rsidRPr="0032182E" w14:paraId="576C5A60" w14:textId="77777777" w:rsidTr="001D4B9C">
        <w:trPr>
          <w:cantSplit/>
          <w:trHeight w:val="1686"/>
          <w:tblHeader/>
          <w:jc w:val="center"/>
        </w:trPr>
        <w:tc>
          <w:tcPr>
            <w:tcW w:w="566" w:type="dxa"/>
            <w:tcBorders>
              <w:left w:val="nil"/>
              <w:bottom w:val="single" w:sz="12" w:space="0" w:color="auto"/>
              <w:right w:val="nil"/>
            </w:tcBorders>
            <w:shd w:val="clear" w:color="auto" w:fill="auto"/>
          </w:tcPr>
          <w:p w14:paraId="2492150C" w14:textId="77777777" w:rsidR="001D4B9C" w:rsidRPr="0032182E" w:rsidRDefault="001D4B9C" w:rsidP="001D4B9C">
            <w:pPr>
              <w:pStyle w:val="TableHeading"/>
            </w:pPr>
            <w:r w:rsidRPr="0032182E">
              <w:t>Item</w:t>
            </w:r>
          </w:p>
        </w:tc>
        <w:tc>
          <w:tcPr>
            <w:tcW w:w="1378" w:type="dxa"/>
            <w:gridSpan w:val="2"/>
            <w:tcBorders>
              <w:left w:val="nil"/>
              <w:bottom w:val="single" w:sz="12" w:space="0" w:color="auto"/>
              <w:right w:val="nil"/>
            </w:tcBorders>
            <w:shd w:val="clear" w:color="auto" w:fill="auto"/>
          </w:tcPr>
          <w:p w14:paraId="133E2A34" w14:textId="77777777" w:rsidR="001D4B9C" w:rsidRPr="0032182E" w:rsidRDefault="001D4B9C" w:rsidP="001D4B9C">
            <w:pPr>
              <w:pStyle w:val="TableHeading"/>
              <w:jc w:val="right"/>
            </w:pPr>
            <w:r w:rsidRPr="0032182E">
              <w:t>Denomination</w:t>
            </w:r>
          </w:p>
        </w:tc>
        <w:tc>
          <w:tcPr>
            <w:tcW w:w="1178" w:type="dxa"/>
            <w:tcBorders>
              <w:left w:val="nil"/>
              <w:bottom w:val="single" w:sz="12" w:space="0" w:color="auto"/>
              <w:right w:val="nil"/>
            </w:tcBorders>
            <w:shd w:val="clear" w:color="auto" w:fill="auto"/>
          </w:tcPr>
          <w:p w14:paraId="52E5D33F" w14:textId="77777777" w:rsidR="001D4B9C" w:rsidRPr="0032182E" w:rsidRDefault="001D4B9C" w:rsidP="001D4B9C">
            <w:pPr>
              <w:pStyle w:val="TableHeading"/>
            </w:pPr>
            <w:r w:rsidRPr="0032182E">
              <w:t>Standard composition</w:t>
            </w:r>
          </w:p>
        </w:tc>
        <w:tc>
          <w:tcPr>
            <w:tcW w:w="1699" w:type="dxa"/>
            <w:gridSpan w:val="2"/>
            <w:tcBorders>
              <w:left w:val="nil"/>
              <w:bottom w:val="single" w:sz="12" w:space="0" w:color="auto"/>
              <w:right w:val="nil"/>
            </w:tcBorders>
            <w:shd w:val="clear" w:color="auto" w:fill="auto"/>
          </w:tcPr>
          <w:p w14:paraId="55E6073B" w14:textId="77777777" w:rsidR="001D4B9C" w:rsidRPr="0032182E" w:rsidRDefault="001D4B9C" w:rsidP="001D4B9C">
            <w:pPr>
              <w:pStyle w:val="TableHeading"/>
            </w:pPr>
            <w:r w:rsidRPr="0032182E">
              <w:t>Standard weight and allowable variation (g)</w:t>
            </w:r>
          </w:p>
        </w:tc>
        <w:tc>
          <w:tcPr>
            <w:tcW w:w="849" w:type="dxa"/>
            <w:tcBorders>
              <w:left w:val="nil"/>
              <w:bottom w:val="single" w:sz="12" w:space="0" w:color="auto"/>
              <w:right w:val="nil"/>
            </w:tcBorders>
            <w:shd w:val="clear" w:color="auto" w:fill="auto"/>
            <w:textDirection w:val="btLr"/>
            <w:vAlign w:val="bottom"/>
          </w:tcPr>
          <w:p w14:paraId="74B0391F" w14:textId="77777777" w:rsidR="001D4B9C" w:rsidRPr="0032182E" w:rsidRDefault="001D4B9C" w:rsidP="001D4B9C">
            <w:pPr>
              <w:pStyle w:val="TableHeading"/>
              <w:ind w:left="113"/>
            </w:pPr>
            <w:r w:rsidRPr="0032182E">
              <w:t>Maximum diameter or other dimension (mm)</w:t>
            </w:r>
          </w:p>
        </w:tc>
        <w:tc>
          <w:tcPr>
            <w:tcW w:w="709" w:type="dxa"/>
            <w:tcBorders>
              <w:left w:val="nil"/>
              <w:bottom w:val="single" w:sz="12" w:space="0" w:color="auto"/>
              <w:right w:val="nil"/>
            </w:tcBorders>
            <w:shd w:val="clear" w:color="auto" w:fill="auto"/>
            <w:textDirection w:val="btLr"/>
            <w:vAlign w:val="bottom"/>
          </w:tcPr>
          <w:p w14:paraId="278C6089" w14:textId="77777777" w:rsidR="001D4B9C" w:rsidRPr="0032182E" w:rsidRDefault="001D4B9C" w:rsidP="001D4B9C">
            <w:pPr>
              <w:pStyle w:val="TableHeading"/>
              <w:ind w:left="113"/>
            </w:pPr>
            <w:r w:rsidRPr="0032182E">
              <w:t>Maximum thickness (mm)</w:t>
            </w:r>
          </w:p>
        </w:tc>
        <w:tc>
          <w:tcPr>
            <w:tcW w:w="425" w:type="dxa"/>
            <w:tcBorders>
              <w:left w:val="nil"/>
              <w:bottom w:val="single" w:sz="12" w:space="0" w:color="auto"/>
              <w:right w:val="nil"/>
            </w:tcBorders>
            <w:shd w:val="clear" w:color="auto" w:fill="auto"/>
            <w:textDirection w:val="btLr"/>
          </w:tcPr>
          <w:p w14:paraId="4F602E6D" w14:textId="77777777" w:rsidR="001D4B9C" w:rsidRPr="0032182E" w:rsidRDefault="001D4B9C" w:rsidP="001D4B9C">
            <w:pPr>
              <w:pStyle w:val="TableHeading"/>
              <w:ind w:left="113"/>
            </w:pPr>
            <w:r w:rsidRPr="0032182E">
              <w:t>Shape</w:t>
            </w:r>
          </w:p>
        </w:tc>
        <w:tc>
          <w:tcPr>
            <w:tcW w:w="524" w:type="dxa"/>
            <w:tcBorders>
              <w:left w:val="nil"/>
              <w:bottom w:val="single" w:sz="12" w:space="0" w:color="auto"/>
              <w:right w:val="nil"/>
            </w:tcBorders>
            <w:shd w:val="clear" w:color="auto" w:fill="auto"/>
            <w:textDirection w:val="btLr"/>
          </w:tcPr>
          <w:p w14:paraId="37E1F074" w14:textId="77777777" w:rsidR="001D4B9C" w:rsidRPr="0032182E" w:rsidRDefault="001D4B9C" w:rsidP="001D4B9C">
            <w:pPr>
              <w:pStyle w:val="TableHeading"/>
              <w:ind w:left="113"/>
            </w:pPr>
            <w:r w:rsidRPr="0032182E">
              <w:t>Edge</w:t>
            </w:r>
          </w:p>
        </w:tc>
        <w:tc>
          <w:tcPr>
            <w:tcW w:w="567" w:type="dxa"/>
            <w:gridSpan w:val="2"/>
            <w:tcBorders>
              <w:left w:val="nil"/>
              <w:bottom w:val="single" w:sz="12" w:space="0" w:color="auto"/>
              <w:right w:val="nil"/>
            </w:tcBorders>
            <w:shd w:val="clear" w:color="auto" w:fill="auto"/>
            <w:textDirection w:val="btLr"/>
          </w:tcPr>
          <w:p w14:paraId="71D25859" w14:textId="77777777" w:rsidR="001D4B9C" w:rsidRPr="0032182E" w:rsidRDefault="001D4B9C" w:rsidP="001D4B9C">
            <w:pPr>
              <w:pStyle w:val="TableHeading"/>
              <w:ind w:left="113"/>
            </w:pPr>
            <w:r w:rsidRPr="0032182E">
              <w:t>Obverse</w:t>
            </w:r>
          </w:p>
        </w:tc>
        <w:tc>
          <w:tcPr>
            <w:tcW w:w="709" w:type="dxa"/>
            <w:gridSpan w:val="3"/>
            <w:tcBorders>
              <w:left w:val="nil"/>
              <w:bottom w:val="single" w:sz="12" w:space="0" w:color="auto"/>
              <w:right w:val="nil"/>
            </w:tcBorders>
            <w:shd w:val="clear" w:color="auto" w:fill="auto"/>
            <w:textDirection w:val="btLr"/>
          </w:tcPr>
          <w:p w14:paraId="2D942FBE" w14:textId="77777777" w:rsidR="001D4B9C" w:rsidRPr="0032182E" w:rsidRDefault="001D4B9C" w:rsidP="001D4B9C">
            <w:pPr>
              <w:pStyle w:val="TableHeading"/>
              <w:ind w:left="113"/>
            </w:pPr>
            <w:r w:rsidRPr="0032182E">
              <w:t>Reverse</w:t>
            </w:r>
          </w:p>
        </w:tc>
        <w:tc>
          <w:tcPr>
            <w:tcW w:w="1169" w:type="dxa"/>
            <w:gridSpan w:val="2"/>
            <w:tcBorders>
              <w:left w:val="nil"/>
              <w:bottom w:val="single" w:sz="12" w:space="0" w:color="auto"/>
              <w:right w:val="nil"/>
            </w:tcBorders>
            <w:shd w:val="clear" w:color="auto" w:fill="auto"/>
            <w:textDirection w:val="btLr"/>
          </w:tcPr>
          <w:p w14:paraId="28F84499" w14:textId="77777777" w:rsidR="001D4B9C" w:rsidRPr="0032182E" w:rsidRDefault="001D4B9C" w:rsidP="001D4B9C">
            <w:pPr>
              <w:pStyle w:val="TableHeading"/>
              <w:ind w:left="113"/>
            </w:pPr>
            <w:r w:rsidRPr="0032182E">
              <w:t>Date of effect</w:t>
            </w:r>
          </w:p>
        </w:tc>
      </w:tr>
      <w:tr w:rsidR="001D4B9C" w:rsidRPr="0032182E" w14:paraId="5FAC143F" w14:textId="77777777" w:rsidTr="001D4B9C">
        <w:trPr>
          <w:gridAfter w:val="1"/>
          <w:wAfter w:w="59" w:type="dxa"/>
          <w:cantSplit/>
          <w:jc w:val="center"/>
        </w:trPr>
        <w:tc>
          <w:tcPr>
            <w:tcW w:w="808" w:type="dxa"/>
            <w:gridSpan w:val="2"/>
            <w:tcBorders>
              <w:left w:val="nil"/>
              <w:bottom w:val="single" w:sz="2" w:space="0" w:color="auto"/>
              <w:right w:val="nil"/>
            </w:tcBorders>
            <w:shd w:val="clear" w:color="auto" w:fill="auto"/>
          </w:tcPr>
          <w:p w14:paraId="72D408F0" w14:textId="77777777" w:rsidR="001D4B9C" w:rsidRPr="0032182E" w:rsidRDefault="001D4B9C" w:rsidP="001D4B9C">
            <w:pPr>
              <w:pStyle w:val="Tabletext"/>
            </w:pPr>
            <w:r w:rsidRPr="0032182E">
              <w:t>1</w:t>
            </w:r>
          </w:p>
        </w:tc>
        <w:tc>
          <w:tcPr>
            <w:tcW w:w="1136" w:type="dxa"/>
            <w:tcBorders>
              <w:left w:val="nil"/>
              <w:bottom w:val="single" w:sz="2" w:space="0" w:color="auto"/>
              <w:right w:val="nil"/>
            </w:tcBorders>
            <w:shd w:val="clear" w:color="auto" w:fill="auto"/>
          </w:tcPr>
          <w:p w14:paraId="4B67C6E3" w14:textId="77777777" w:rsidR="001D4B9C" w:rsidRPr="0032182E" w:rsidRDefault="001D4B9C" w:rsidP="001D4B9C">
            <w:pPr>
              <w:pStyle w:val="Tabletext"/>
            </w:pPr>
            <w:r w:rsidRPr="0032182E">
              <w:t>50¢</w:t>
            </w:r>
          </w:p>
        </w:tc>
        <w:tc>
          <w:tcPr>
            <w:tcW w:w="1275" w:type="dxa"/>
            <w:gridSpan w:val="2"/>
            <w:tcBorders>
              <w:left w:val="nil"/>
              <w:bottom w:val="single" w:sz="2" w:space="0" w:color="auto"/>
              <w:right w:val="nil"/>
            </w:tcBorders>
            <w:shd w:val="clear" w:color="auto" w:fill="auto"/>
          </w:tcPr>
          <w:p w14:paraId="6745DB4A" w14:textId="77777777" w:rsidR="001D4B9C" w:rsidRPr="0032182E" w:rsidRDefault="001D4B9C" w:rsidP="001D4B9C">
            <w:pPr>
              <w:pStyle w:val="Tabletext"/>
            </w:pPr>
            <w:r w:rsidRPr="0032182E">
              <w:t>Copper and nickel</w:t>
            </w:r>
          </w:p>
        </w:tc>
        <w:tc>
          <w:tcPr>
            <w:tcW w:w="1602" w:type="dxa"/>
            <w:tcBorders>
              <w:left w:val="nil"/>
              <w:bottom w:val="single" w:sz="2" w:space="0" w:color="auto"/>
              <w:right w:val="nil"/>
            </w:tcBorders>
            <w:shd w:val="clear" w:color="auto" w:fill="auto"/>
          </w:tcPr>
          <w:p w14:paraId="7DFA8424" w14:textId="77777777" w:rsidR="001D4B9C" w:rsidRPr="0032182E" w:rsidRDefault="001D4B9C" w:rsidP="001D4B9C">
            <w:pPr>
              <w:pStyle w:val="Tabletext"/>
            </w:pPr>
            <w:r w:rsidRPr="0032182E">
              <w:t>15.55 ± 0.96</w:t>
            </w:r>
          </w:p>
        </w:tc>
        <w:tc>
          <w:tcPr>
            <w:tcW w:w="849" w:type="dxa"/>
            <w:tcBorders>
              <w:left w:val="nil"/>
              <w:bottom w:val="single" w:sz="2" w:space="0" w:color="auto"/>
              <w:right w:val="nil"/>
            </w:tcBorders>
            <w:shd w:val="clear" w:color="auto" w:fill="auto"/>
          </w:tcPr>
          <w:p w14:paraId="0EAC4641" w14:textId="77777777" w:rsidR="001D4B9C" w:rsidRPr="0032182E" w:rsidRDefault="001D4B9C" w:rsidP="001D4B9C">
            <w:pPr>
              <w:pStyle w:val="Tabletext"/>
            </w:pPr>
            <w:r w:rsidRPr="0032182E">
              <w:t>31.65</w:t>
            </w:r>
          </w:p>
        </w:tc>
        <w:tc>
          <w:tcPr>
            <w:tcW w:w="709" w:type="dxa"/>
            <w:tcBorders>
              <w:left w:val="nil"/>
              <w:bottom w:val="single" w:sz="2" w:space="0" w:color="auto"/>
              <w:right w:val="nil"/>
            </w:tcBorders>
            <w:shd w:val="clear" w:color="auto" w:fill="auto"/>
          </w:tcPr>
          <w:p w14:paraId="020FD1C2" w14:textId="77777777" w:rsidR="001D4B9C" w:rsidRPr="0032182E" w:rsidRDefault="001D4B9C" w:rsidP="001D4B9C">
            <w:pPr>
              <w:pStyle w:val="Tabletext"/>
            </w:pPr>
            <w:r w:rsidRPr="0032182E">
              <w:t>3.16</w:t>
            </w:r>
          </w:p>
        </w:tc>
        <w:tc>
          <w:tcPr>
            <w:tcW w:w="425" w:type="dxa"/>
            <w:tcBorders>
              <w:left w:val="nil"/>
              <w:bottom w:val="single" w:sz="2" w:space="0" w:color="auto"/>
              <w:right w:val="nil"/>
            </w:tcBorders>
            <w:shd w:val="clear" w:color="auto" w:fill="auto"/>
          </w:tcPr>
          <w:p w14:paraId="33EE9E0C" w14:textId="77777777" w:rsidR="001D4B9C" w:rsidRPr="0032182E" w:rsidRDefault="001D4B9C" w:rsidP="001D4B9C">
            <w:pPr>
              <w:pStyle w:val="Tabletext"/>
            </w:pPr>
            <w:r w:rsidRPr="0032182E">
              <w:t>S5</w:t>
            </w:r>
          </w:p>
        </w:tc>
        <w:tc>
          <w:tcPr>
            <w:tcW w:w="567" w:type="dxa"/>
            <w:gridSpan w:val="2"/>
            <w:tcBorders>
              <w:left w:val="nil"/>
              <w:bottom w:val="single" w:sz="2" w:space="0" w:color="auto"/>
              <w:right w:val="nil"/>
            </w:tcBorders>
            <w:shd w:val="clear" w:color="auto" w:fill="auto"/>
          </w:tcPr>
          <w:p w14:paraId="64321065" w14:textId="77777777" w:rsidR="001D4B9C" w:rsidRPr="0032182E" w:rsidRDefault="001D4B9C" w:rsidP="001D4B9C">
            <w:pPr>
              <w:pStyle w:val="Tabletext"/>
            </w:pPr>
            <w:r w:rsidRPr="0032182E">
              <w:t>E2</w:t>
            </w:r>
          </w:p>
        </w:tc>
        <w:tc>
          <w:tcPr>
            <w:tcW w:w="588" w:type="dxa"/>
            <w:gridSpan w:val="2"/>
            <w:tcBorders>
              <w:left w:val="nil"/>
              <w:bottom w:val="single" w:sz="2" w:space="0" w:color="auto"/>
              <w:right w:val="nil"/>
            </w:tcBorders>
            <w:shd w:val="clear" w:color="auto" w:fill="auto"/>
          </w:tcPr>
          <w:p w14:paraId="6FABE1F5" w14:textId="77777777" w:rsidR="001D4B9C" w:rsidRPr="0032182E" w:rsidRDefault="001D4B9C" w:rsidP="001D4B9C">
            <w:pPr>
              <w:pStyle w:val="Tabletext"/>
            </w:pPr>
            <w:r w:rsidRPr="0032182E">
              <w:t>O1</w:t>
            </w:r>
          </w:p>
        </w:tc>
        <w:tc>
          <w:tcPr>
            <w:tcW w:w="607" w:type="dxa"/>
            <w:tcBorders>
              <w:left w:val="nil"/>
              <w:bottom w:val="single" w:sz="2" w:space="0" w:color="auto"/>
              <w:right w:val="nil"/>
            </w:tcBorders>
            <w:shd w:val="clear" w:color="auto" w:fill="auto"/>
          </w:tcPr>
          <w:p w14:paraId="30086A18" w14:textId="77777777" w:rsidR="001D4B9C" w:rsidRPr="0032182E" w:rsidRDefault="001D4B9C" w:rsidP="001D4B9C">
            <w:pPr>
              <w:pStyle w:val="Tabletext"/>
            </w:pPr>
            <w:r w:rsidRPr="0032182E">
              <w:t>R8</w:t>
            </w:r>
          </w:p>
        </w:tc>
        <w:tc>
          <w:tcPr>
            <w:tcW w:w="1148" w:type="dxa"/>
            <w:gridSpan w:val="2"/>
            <w:tcBorders>
              <w:left w:val="nil"/>
              <w:bottom w:val="single" w:sz="2" w:space="0" w:color="auto"/>
              <w:right w:val="nil"/>
            </w:tcBorders>
            <w:shd w:val="clear" w:color="auto" w:fill="auto"/>
          </w:tcPr>
          <w:p w14:paraId="4DDAD862" w14:textId="77777777" w:rsidR="001D4B9C" w:rsidRPr="0032182E" w:rsidRDefault="001D4B9C" w:rsidP="001D4B9C">
            <w:pPr>
              <w:pStyle w:val="Tabletext"/>
            </w:pPr>
            <w:r w:rsidRPr="0032182E">
              <w:t>29/03/2019</w:t>
            </w:r>
          </w:p>
        </w:tc>
      </w:tr>
      <w:tr w:rsidR="001D4B9C" w:rsidRPr="0032182E" w14:paraId="608461E2" w14:textId="77777777" w:rsidTr="001D4B9C">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7919D42" w14:textId="77777777" w:rsidR="001D4B9C" w:rsidRPr="0032182E" w:rsidRDefault="001D4B9C" w:rsidP="001D4B9C">
            <w:pPr>
              <w:pStyle w:val="Tabletext"/>
            </w:pPr>
            <w:r w:rsidRPr="0032182E">
              <w:t>2</w:t>
            </w:r>
          </w:p>
        </w:tc>
        <w:tc>
          <w:tcPr>
            <w:tcW w:w="1136" w:type="dxa"/>
            <w:tcBorders>
              <w:top w:val="single" w:sz="2" w:space="0" w:color="auto"/>
              <w:left w:val="nil"/>
              <w:bottom w:val="single" w:sz="2" w:space="0" w:color="auto"/>
              <w:right w:val="nil"/>
            </w:tcBorders>
            <w:shd w:val="clear" w:color="auto" w:fill="auto"/>
          </w:tcPr>
          <w:p w14:paraId="584AEE27"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4D9F2DB3"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EA91C91"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68B9E022"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3DD86320" w14:textId="77777777" w:rsidR="001D4B9C" w:rsidRPr="0032182E" w:rsidRDefault="001D4B9C" w:rsidP="001D4B9C">
            <w:pPr>
              <w:pStyle w:val="Tabletext"/>
            </w:pPr>
            <w:r w:rsidRPr="0032182E">
              <w:t>3.70</w:t>
            </w:r>
          </w:p>
        </w:tc>
        <w:tc>
          <w:tcPr>
            <w:tcW w:w="425" w:type="dxa"/>
            <w:tcBorders>
              <w:top w:val="single" w:sz="2" w:space="0" w:color="auto"/>
              <w:left w:val="nil"/>
              <w:bottom w:val="single" w:sz="2" w:space="0" w:color="auto"/>
              <w:right w:val="nil"/>
            </w:tcBorders>
            <w:shd w:val="clear" w:color="auto" w:fill="auto"/>
          </w:tcPr>
          <w:p w14:paraId="315F963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B13BDA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F5EEC6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79F4117" w14:textId="77777777" w:rsidR="001D4B9C" w:rsidRPr="0032182E" w:rsidRDefault="001D4B9C" w:rsidP="001D4B9C">
            <w:pPr>
              <w:pStyle w:val="Tabletext"/>
            </w:pPr>
            <w:r w:rsidRPr="0032182E">
              <w:t>R9</w:t>
            </w:r>
          </w:p>
        </w:tc>
        <w:tc>
          <w:tcPr>
            <w:tcW w:w="1148" w:type="dxa"/>
            <w:gridSpan w:val="2"/>
            <w:tcBorders>
              <w:top w:val="single" w:sz="2" w:space="0" w:color="auto"/>
              <w:left w:val="nil"/>
              <w:bottom w:val="single" w:sz="2" w:space="0" w:color="auto"/>
              <w:right w:val="nil"/>
            </w:tcBorders>
            <w:shd w:val="clear" w:color="auto" w:fill="auto"/>
          </w:tcPr>
          <w:p w14:paraId="3391194D" w14:textId="77777777" w:rsidR="001D4B9C" w:rsidRPr="0032182E" w:rsidRDefault="001D4B9C" w:rsidP="001D4B9C">
            <w:pPr>
              <w:pStyle w:val="Tabletext"/>
            </w:pPr>
            <w:r w:rsidRPr="0032182E">
              <w:t>29/03/2019</w:t>
            </w:r>
          </w:p>
        </w:tc>
      </w:tr>
      <w:tr w:rsidR="001D4B9C" w:rsidRPr="0032182E" w14:paraId="3DA6A77F" w14:textId="77777777" w:rsidTr="001D4B9C">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1ABFCCF" w14:textId="77777777" w:rsidR="001D4B9C" w:rsidRPr="0032182E" w:rsidRDefault="001D4B9C" w:rsidP="001D4B9C">
            <w:pPr>
              <w:pStyle w:val="Tabletext"/>
            </w:pPr>
            <w:r w:rsidRPr="0032182E">
              <w:t>3</w:t>
            </w:r>
          </w:p>
        </w:tc>
        <w:tc>
          <w:tcPr>
            <w:tcW w:w="1136" w:type="dxa"/>
            <w:tcBorders>
              <w:top w:val="single" w:sz="2" w:space="0" w:color="auto"/>
              <w:left w:val="nil"/>
              <w:bottom w:val="single" w:sz="2" w:space="0" w:color="auto"/>
              <w:right w:val="nil"/>
            </w:tcBorders>
            <w:shd w:val="clear" w:color="auto" w:fill="auto"/>
          </w:tcPr>
          <w:p w14:paraId="4E0E65A5"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195E399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ED53199"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63DC9432"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202E254C" w14:textId="77777777" w:rsidR="001D4B9C" w:rsidRPr="0032182E" w:rsidRDefault="001D4B9C" w:rsidP="001D4B9C">
            <w:pPr>
              <w:pStyle w:val="Tabletext"/>
            </w:pPr>
            <w:r w:rsidRPr="0032182E">
              <w:t>3.70</w:t>
            </w:r>
          </w:p>
        </w:tc>
        <w:tc>
          <w:tcPr>
            <w:tcW w:w="425" w:type="dxa"/>
            <w:tcBorders>
              <w:top w:val="single" w:sz="2" w:space="0" w:color="auto"/>
              <w:left w:val="nil"/>
              <w:bottom w:val="single" w:sz="2" w:space="0" w:color="auto"/>
              <w:right w:val="nil"/>
            </w:tcBorders>
            <w:shd w:val="clear" w:color="auto" w:fill="auto"/>
          </w:tcPr>
          <w:p w14:paraId="2559940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88F911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6BE68C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1C5E445" w14:textId="77777777" w:rsidR="001D4B9C" w:rsidRPr="0032182E" w:rsidRDefault="001D4B9C" w:rsidP="001D4B9C">
            <w:pPr>
              <w:pStyle w:val="Tabletext"/>
            </w:pPr>
            <w:r w:rsidRPr="0032182E">
              <w:t>R11</w:t>
            </w:r>
          </w:p>
        </w:tc>
        <w:tc>
          <w:tcPr>
            <w:tcW w:w="1148" w:type="dxa"/>
            <w:gridSpan w:val="2"/>
            <w:tcBorders>
              <w:top w:val="single" w:sz="2" w:space="0" w:color="auto"/>
              <w:left w:val="nil"/>
              <w:bottom w:val="single" w:sz="2" w:space="0" w:color="auto"/>
              <w:right w:val="nil"/>
            </w:tcBorders>
            <w:shd w:val="clear" w:color="auto" w:fill="auto"/>
          </w:tcPr>
          <w:p w14:paraId="5FD30654" w14:textId="77777777" w:rsidR="001D4B9C" w:rsidRPr="0032182E" w:rsidRDefault="001D4B9C" w:rsidP="001D4B9C">
            <w:pPr>
              <w:pStyle w:val="Tabletext"/>
            </w:pPr>
            <w:r w:rsidRPr="0032182E">
              <w:t>29/03/2019</w:t>
            </w:r>
          </w:p>
        </w:tc>
      </w:tr>
      <w:tr w:rsidR="001D4B9C" w:rsidRPr="0032182E" w14:paraId="783A660E" w14:textId="77777777" w:rsidTr="001D4B9C">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D748AF4" w14:textId="77777777" w:rsidR="001D4B9C" w:rsidRPr="0032182E" w:rsidRDefault="001D4B9C" w:rsidP="001D4B9C">
            <w:pPr>
              <w:pStyle w:val="Tabletext"/>
            </w:pPr>
            <w:r w:rsidRPr="0032182E">
              <w:t>4</w:t>
            </w:r>
          </w:p>
        </w:tc>
        <w:tc>
          <w:tcPr>
            <w:tcW w:w="1136" w:type="dxa"/>
            <w:tcBorders>
              <w:top w:val="single" w:sz="2" w:space="0" w:color="auto"/>
              <w:left w:val="nil"/>
              <w:bottom w:val="single" w:sz="2" w:space="0" w:color="auto"/>
              <w:right w:val="nil"/>
            </w:tcBorders>
            <w:shd w:val="clear" w:color="auto" w:fill="auto"/>
          </w:tcPr>
          <w:p w14:paraId="3B0387F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184A41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898D703"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A7D45D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2ED01FB" w14:textId="77777777" w:rsidR="001D4B9C" w:rsidRPr="0032182E" w:rsidRDefault="001D4B9C" w:rsidP="001D4B9C">
            <w:pPr>
              <w:pStyle w:val="Tabletext"/>
            </w:pPr>
            <w:r w:rsidRPr="0032182E">
              <w:t>3.46</w:t>
            </w:r>
          </w:p>
        </w:tc>
        <w:tc>
          <w:tcPr>
            <w:tcW w:w="425" w:type="dxa"/>
            <w:tcBorders>
              <w:top w:val="single" w:sz="2" w:space="0" w:color="auto"/>
              <w:left w:val="nil"/>
              <w:bottom w:val="single" w:sz="2" w:space="0" w:color="auto"/>
              <w:right w:val="nil"/>
            </w:tcBorders>
            <w:shd w:val="clear" w:color="auto" w:fill="auto"/>
          </w:tcPr>
          <w:p w14:paraId="5971A87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859A6F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268381D"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33D8249" w14:textId="77777777" w:rsidR="001D4B9C" w:rsidRPr="0032182E" w:rsidRDefault="001D4B9C" w:rsidP="001D4B9C">
            <w:pPr>
              <w:pStyle w:val="Tabletext"/>
            </w:pPr>
            <w:r w:rsidRPr="0032182E">
              <w:t>R109</w:t>
            </w:r>
          </w:p>
        </w:tc>
        <w:tc>
          <w:tcPr>
            <w:tcW w:w="1148" w:type="dxa"/>
            <w:gridSpan w:val="2"/>
            <w:tcBorders>
              <w:top w:val="single" w:sz="2" w:space="0" w:color="auto"/>
              <w:left w:val="nil"/>
              <w:bottom w:val="single" w:sz="2" w:space="0" w:color="auto"/>
              <w:right w:val="nil"/>
            </w:tcBorders>
            <w:shd w:val="clear" w:color="auto" w:fill="auto"/>
          </w:tcPr>
          <w:p w14:paraId="39BBE484" w14:textId="77777777" w:rsidR="001D4B9C" w:rsidRPr="0032182E" w:rsidRDefault="001D4B9C" w:rsidP="001D4B9C">
            <w:pPr>
              <w:pStyle w:val="Tabletext"/>
            </w:pPr>
            <w:r w:rsidRPr="0032182E">
              <w:t>25/10/2019</w:t>
            </w:r>
          </w:p>
        </w:tc>
      </w:tr>
      <w:tr w:rsidR="001D4B9C" w:rsidRPr="0032182E" w14:paraId="01D621D6" w14:textId="77777777" w:rsidTr="001D4B9C">
        <w:trPr>
          <w:gridAfter w:val="1"/>
          <w:wAfter w:w="59" w:type="dxa"/>
          <w:cantSplit/>
          <w:jc w:val="center"/>
        </w:trPr>
        <w:tc>
          <w:tcPr>
            <w:tcW w:w="808" w:type="dxa"/>
            <w:gridSpan w:val="2"/>
            <w:tcBorders>
              <w:top w:val="single" w:sz="2" w:space="0" w:color="auto"/>
              <w:left w:val="nil"/>
              <w:bottom w:val="single" w:sz="12" w:space="0" w:color="auto"/>
              <w:right w:val="nil"/>
            </w:tcBorders>
            <w:shd w:val="clear" w:color="auto" w:fill="auto"/>
          </w:tcPr>
          <w:p w14:paraId="736A1993" w14:textId="77777777" w:rsidR="001D4B9C" w:rsidRPr="0032182E" w:rsidRDefault="001D4B9C" w:rsidP="001D4B9C">
            <w:pPr>
              <w:pStyle w:val="Tabletext"/>
            </w:pPr>
            <w:r w:rsidRPr="0032182E">
              <w:t>5</w:t>
            </w:r>
          </w:p>
        </w:tc>
        <w:tc>
          <w:tcPr>
            <w:tcW w:w="1136" w:type="dxa"/>
            <w:tcBorders>
              <w:top w:val="single" w:sz="2" w:space="0" w:color="auto"/>
              <w:left w:val="nil"/>
              <w:bottom w:val="single" w:sz="12" w:space="0" w:color="auto"/>
              <w:right w:val="nil"/>
            </w:tcBorders>
            <w:shd w:val="clear" w:color="auto" w:fill="auto"/>
          </w:tcPr>
          <w:p w14:paraId="48640B39"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12" w:space="0" w:color="auto"/>
              <w:right w:val="nil"/>
            </w:tcBorders>
            <w:shd w:val="clear" w:color="auto" w:fill="auto"/>
          </w:tcPr>
          <w:p w14:paraId="410F560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12" w:space="0" w:color="auto"/>
              <w:right w:val="nil"/>
            </w:tcBorders>
            <w:shd w:val="clear" w:color="auto" w:fill="auto"/>
          </w:tcPr>
          <w:p w14:paraId="04655AD0"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12" w:space="0" w:color="auto"/>
              <w:right w:val="nil"/>
            </w:tcBorders>
            <w:shd w:val="clear" w:color="auto" w:fill="auto"/>
          </w:tcPr>
          <w:p w14:paraId="3F599D7A" w14:textId="77777777" w:rsidR="001D4B9C" w:rsidRPr="0032182E" w:rsidRDefault="001D4B9C" w:rsidP="001D4B9C">
            <w:pPr>
              <w:pStyle w:val="Tabletext"/>
            </w:pPr>
            <w:r w:rsidRPr="0032182E">
              <w:t>20.62</w:t>
            </w:r>
          </w:p>
        </w:tc>
        <w:tc>
          <w:tcPr>
            <w:tcW w:w="709" w:type="dxa"/>
            <w:tcBorders>
              <w:top w:val="single" w:sz="2" w:space="0" w:color="auto"/>
              <w:left w:val="nil"/>
              <w:bottom w:val="single" w:sz="12" w:space="0" w:color="auto"/>
              <w:right w:val="nil"/>
            </w:tcBorders>
            <w:shd w:val="clear" w:color="auto" w:fill="auto"/>
          </w:tcPr>
          <w:p w14:paraId="6BFB28D6" w14:textId="77777777" w:rsidR="001D4B9C" w:rsidRPr="0032182E" w:rsidRDefault="001D4B9C" w:rsidP="001D4B9C">
            <w:pPr>
              <w:pStyle w:val="Tabletext"/>
            </w:pPr>
            <w:r w:rsidRPr="0032182E">
              <w:t>3.70</w:t>
            </w:r>
          </w:p>
        </w:tc>
        <w:tc>
          <w:tcPr>
            <w:tcW w:w="425" w:type="dxa"/>
            <w:tcBorders>
              <w:top w:val="single" w:sz="2" w:space="0" w:color="auto"/>
              <w:left w:val="nil"/>
              <w:bottom w:val="single" w:sz="12" w:space="0" w:color="auto"/>
              <w:right w:val="nil"/>
            </w:tcBorders>
            <w:shd w:val="clear" w:color="auto" w:fill="auto"/>
          </w:tcPr>
          <w:p w14:paraId="1D5A799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12" w:space="0" w:color="auto"/>
              <w:right w:val="nil"/>
            </w:tcBorders>
            <w:shd w:val="clear" w:color="auto" w:fill="auto"/>
          </w:tcPr>
          <w:p w14:paraId="32F6E28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12" w:space="0" w:color="auto"/>
              <w:right w:val="nil"/>
            </w:tcBorders>
            <w:shd w:val="clear" w:color="auto" w:fill="auto"/>
          </w:tcPr>
          <w:p w14:paraId="445D44FC" w14:textId="77777777" w:rsidR="001D4B9C" w:rsidRPr="0032182E" w:rsidRDefault="001D4B9C" w:rsidP="001D4B9C">
            <w:pPr>
              <w:pStyle w:val="Tabletext"/>
            </w:pPr>
            <w:r w:rsidRPr="0032182E">
              <w:t>O10</w:t>
            </w:r>
          </w:p>
        </w:tc>
        <w:tc>
          <w:tcPr>
            <w:tcW w:w="607" w:type="dxa"/>
            <w:tcBorders>
              <w:top w:val="single" w:sz="2" w:space="0" w:color="auto"/>
              <w:left w:val="nil"/>
              <w:bottom w:val="single" w:sz="12" w:space="0" w:color="auto"/>
              <w:right w:val="nil"/>
            </w:tcBorders>
            <w:shd w:val="clear" w:color="auto" w:fill="auto"/>
          </w:tcPr>
          <w:p w14:paraId="492C5F9F" w14:textId="77777777" w:rsidR="001D4B9C" w:rsidRPr="0032182E" w:rsidRDefault="001D4B9C" w:rsidP="001D4B9C">
            <w:pPr>
              <w:pStyle w:val="Tabletext"/>
            </w:pPr>
            <w:r w:rsidRPr="0032182E">
              <w:t>R110</w:t>
            </w:r>
          </w:p>
        </w:tc>
        <w:tc>
          <w:tcPr>
            <w:tcW w:w="1148" w:type="dxa"/>
            <w:gridSpan w:val="2"/>
            <w:tcBorders>
              <w:top w:val="single" w:sz="2" w:space="0" w:color="auto"/>
              <w:left w:val="nil"/>
              <w:bottom w:val="single" w:sz="12" w:space="0" w:color="auto"/>
              <w:right w:val="nil"/>
            </w:tcBorders>
            <w:shd w:val="clear" w:color="auto" w:fill="auto"/>
          </w:tcPr>
          <w:p w14:paraId="465D3C11" w14:textId="77777777" w:rsidR="001D4B9C" w:rsidRPr="0032182E" w:rsidRDefault="001D4B9C" w:rsidP="001D4B9C">
            <w:pPr>
              <w:pStyle w:val="Tabletext"/>
            </w:pPr>
            <w:r w:rsidRPr="0032182E">
              <w:t>25/10/2019</w:t>
            </w:r>
          </w:p>
        </w:tc>
      </w:tr>
    </w:tbl>
    <w:p w14:paraId="0EDCB110" w14:textId="360015EC" w:rsidR="00D50A76" w:rsidRPr="0032182E" w:rsidRDefault="00D50A76" w:rsidP="00D50A76">
      <w:pPr>
        <w:pStyle w:val="ActHead5"/>
      </w:pPr>
      <w:bookmarkStart w:id="47" w:name="_Toc9598109"/>
      <w:bookmarkStart w:id="48" w:name="_Toc32411981"/>
      <w:bookmarkStart w:id="49" w:name="_Toc164581851"/>
      <w:r w:rsidRPr="0032182E">
        <w:rPr>
          <w:rStyle w:val="CharSectno"/>
        </w:rPr>
        <w:t>2</w:t>
      </w:r>
      <w:r w:rsidRPr="0032182E">
        <w:t xml:space="preserve">  Specifications—non</w:t>
      </w:r>
      <w:r w:rsidR="0032182E">
        <w:noBreakHyphen/>
      </w:r>
      <w:r w:rsidRPr="0032182E">
        <w:t>circulating coins</w:t>
      </w:r>
      <w:bookmarkEnd w:id="47"/>
      <w:bookmarkEnd w:id="48"/>
      <w:bookmarkEnd w:id="49"/>
    </w:p>
    <w:p w14:paraId="43816DA2" w14:textId="77777777" w:rsidR="001D4B9C" w:rsidRPr="0032182E" w:rsidRDefault="001D4B9C" w:rsidP="001D4B9C">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5757C0E2" w14:textId="77777777" w:rsidR="001D4B9C" w:rsidRPr="0032182E" w:rsidRDefault="001D4B9C" w:rsidP="001D4B9C">
      <w:pPr>
        <w:pStyle w:val="Tabletext"/>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5"/>
        <w:gridCol w:w="242"/>
        <w:gridCol w:w="1136"/>
        <w:gridCol w:w="1178"/>
        <w:gridCol w:w="97"/>
        <w:gridCol w:w="1602"/>
        <w:gridCol w:w="849"/>
        <w:gridCol w:w="709"/>
        <w:gridCol w:w="425"/>
        <w:gridCol w:w="29"/>
        <w:gridCol w:w="496"/>
        <w:gridCol w:w="71"/>
        <w:gridCol w:w="496"/>
        <w:gridCol w:w="92"/>
        <w:gridCol w:w="607"/>
        <w:gridCol w:w="10"/>
        <w:gridCol w:w="1138"/>
        <w:gridCol w:w="31"/>
      </w:tblGrid>
      <w:tr w:rsidR="001D4B9C" w:rsidRPr="0032182E" w14:paraId="0843BB5B" w14:textId="77777777" w:rsidTr="001D4B9C">
        <w:trPr>
          <w:cantSplit/>
          <w:trHeight w:val="220"/>
          <w:tblHeader/>
          <w:jc w:val="center"/>
        </w:trPr>
        <w:tc>
          <w:tcPr>
            <w:tcW w:w="9773" w:type="dxa"/>
            <w:gridSpan w:val="18"/>
            <w:tcBorders>
              <w:top w:val="single" w:sz="12" w:space="0" w:color="auto"/>
              <w:left w:val="nil"/>
              <w:bottom w:val="single" w:sz="6" w:space="0" w:color="auto"/>
              <w:right w:val="nil"/>
            </w:tcBorders>
            <w:shd w:val="clear" w:color="auto" w:fill="auto"/>
          </w:tcPr>
          <w:p w14:paraId="5C8F808E" w14:textId="77777777" w:rsidR="001D4B9C" w:rsidRPr="0032182E" w:rsidRDefault="001D4B9C" w:rsidP="001D4B9C">
            <w:pPr>
              <w:pStyle w:val="TableHeading"/>
            </w:pPr>
            <w:r w:rsidRPr="0032182E">
              <w:lastRenderedPageBreak/>
              <w:t>Specifications of coins</w:t>
            </w:r>
          </w:p>
        </w:tc>
      </w:tr>
      <w:tr w:rsidR="001D4B9C" w:rsidRPr="0032182E" w14:paraId="322FAB03" w14:textId="77777777" w:rsidTr="001D4B9C">
        <w:trPr>
          <w:cantSplit/>
          <w:trHeight w:val="1686"/>
          <w:tblHeader/>
          <w:jc w:val="center"/>
        </w:trPr>
        <w:tc>
          <w:tcPr>
            <w:tcW w:w="565" w:type="dxa"/>
            <w:tcBorders>
              <w:left w:val="nil"/>
              <w:bottom w:val="single" w:sz="12" w:space="0" w:color="auto"/>
              <w:right w:val="nil"/>
            </w:tcBorders>
            <w:shd w:val="clear" w:color="auto" w:fill="auto"/>
          </w:tcPr>
          <w:p w14:paraId="29773786" w14:textId="77777777" w:rsidR="001D4B9C" w:rsidRPr="0032182E" w:rsidRDefault="001D4B9C" w:rsidP="001D4B9C">
            <w:pPr>
              <w:pStyle w:val="TableHeading"/>
            </w:pPr>
            <w:r w:rsidRPr="0032182E">
              <w:t>Item</w:t>
            </w:r>
          </w:p>
        </w:tc>
        <w:tc>
          <w:tcPr>
            <w:tcW w:w="1378" w:type="dxa"/>
            <w:gridSpan w:val="2"/>
            <w:tcBorders>
              <w:left w:val="nil"/>
              <w:bottom w:val="single" w:sz="12" w:space="0" w:color="auto"/>
              <w:right w:val="nil"/>
            </w:tcBorders>
            <w:shd w:val="clear" w:color="auto" w:fill="auto"/>
          </w:tcPr>
          <w:p w14:paraId="5D99E2A0" w14:textId="77777777" w:rsidR="001D4B9C" w:rsidRPr="0032182E" w:rsidRDefault="001D4B9C" w:rsidP="001D4B9C">
            <w:pPr>
              <w:pStyle w:val="TableHeading"/>
              <w:jc w:val="right"/>
            </w:pPr>
            <w:r w:rsidRPr="0032182E">
              <w:t>Denomination</w:t>
            </w:r>
          </w:p>
        </w:tc>
        <w:tc>
          <w:tcPr>
            <w:tcW w:w="1178" w:type="dxa"/>
            <w:tcBorders>
              <w:left w:val="nil"/>
              <w:bottom w:val="single" w:sz="12" w:space="0" w:color="auto"/>
              <w:right w:val="nil"/>
            </w:tcBorders>
            <w:shd w:val="clear" w:color="auto" w:fill="auto"/>
          </w:tcPr>
          <w:p w14:paraId="7397F0E2" w14:textId="77777777" w:rsidR="001D4B9C" w:rsidRPr="0032182E" w:rsidRDefault="001D4B9C" w:rsidP="001D4B9C">
            <w:pPr>
              <w:pStyle w:val="TableHeading"/>
            </w:pPr>
            <w:r w:rsidRPr="0032182E">
              <w:t>Standard composition</w:t>
            </w:r>
          </w:p>
        </w:tc>
        <w:tc>
          <w:tcPr>
            <w:tcW w:w="1699" w:type="dxa"/>
            <w:gridSpan w:val="2"/>
            <w:tcBorders>
              <w:left w:val="nil"/>
              <w:bottom w:val="single" w:sz="12" w:space="0" w:color="auto"/>
              <w:right w:val="nil"/>
            </w:tcBorders>
            <w:shd w:val="clear" w:color="auto" w:fill="auto"/>
          </w:tcPr>
          <w:p w14:paraId="2701095C" w14:textId="77777777" w:rsidR="001D4B9C" w:rsidRPr="0032182E" w:rsidRDefault="001D4B9C" w:rsidP="001D4B9C">
            <w:pPr>
              <w:pStyle w:val="TableHeading"/>
            </w:pPr>
            <w:r w:rsidRPr="0032182E">
              <w:t>Standard weight and allowable variation (g)</w:t>
            </w:r>
          </w:p>
        </w:tc>
        <w:tc>
          <w:tcPr>
            <w:tcW w:w="849" w:type="dxa"/>
            <w:tcBorders>
              <w:left w:val="nil"/>
              <w:bottom w:val="single" w:sz="12" w:space="0" w:color="auto"/>
              <w:right w:val="nil"/>
            </w:tcBorders>
            <w:shd w:val="clear" w:color="auto" w:fill="auto"/>
            <w:textDirection w:val="btLr"/>
            <w:vAlign w:val="bottom"/>
          </w:tcPr>
          <w:p w14:paraId="6DD0E09E" w14:textId="77777777" w:rsidR="001D4B9C" w:rsidRPr="0032182E" w:rsidRDefault="001D4B9C" w:rsidP="001D4B9C">
            <w:pPr>
              <w:pStyle w:val="TableHeading"/>
              <w:ind w:left="113"/>
            </w:pPr>
            <w:r w:rsidRPr="0032182E">
              <w:t>Maximum diameter or other dimension (mm)</w:t>
            </w:r>
          </w:p>
        </w:tc>
        <w:tc>
          <w:tcPr>
            <w:tcW w:w="709" w:type="dxa"/>
            <w:tcBorders>
              <w:left w:val="nil"/>
              <w:bottom w:val="single" w:sz="12" w:space="0" w:color="auto"/>
              <w:right w:val="nil"/>
            </w:tcBorders>
            <w:shd w:val="clear" w:color="auto" w:fill="auto"/>
            <w:textDirection w:val="btLr"/>
            <w:vAlign w:val="bottom"/>
          </w:tcPr>
          <w:p w14:paraId="0145F135" w14:textId="77777777" w:rsidR="001D4B9C" w:rsidRPr="0032182E" w:rsidRDefault="001D4B9C" w:rsidP="001D4B9C">
            <w:pPr>
              <w:pStyle w:val="TableHeading"/>
              <w:ind w:left="113"/>
            </w:pPr>
            <w:r w:rsidRPr="0032182E">
              <w:t>Maximum thickness (mm)</w:t>
            </w:r>
          </w:p>
        </w:tc>
        <w:tc>
          <w:tcPr>
            <w:tcW w:w="425" w:type="dxa"/>
            <w:tcBorders>
              <w:left w:val="nil"/>
              <w:bottom w:val="single" w:sz="12" w:space="0" w:color="auto"/>
              <w:right w:val="nil"/>
            </w:tcBorders>
            <w:shd w:val="clear" w:color="auto" w:fill="auto"/>
            <w:textDirection w:val="btLr"/>
          </w:tcPr>
          <w:p w14:paraId="73432FA1" w14:textId="77777777" w:rsidR="001D4B9C" w:rsidRPr="0032182E" w:rsidRDefault="001D4B9C" w:rsidP="001D4B9C">
            <w:pPr>
              <w:pStyle w:val="TableHeading"/>
              <w:ind w:left="113"/>
            </w:pPr>
            <w:r w:rsidRPr="0032182E">
              <w:t>Shape</w:t>
            </w:r>
          </w:p>
        </w:tc>
        <w:tc>
          <w:tcPr>
            <w:tcW w:w="525" w:type="dxa"/>
            <w:gridSpan w:val="2"/>
            <w:tcBorders>
              <w:left w:val="nil"/>
              <w:bottom w:val="single" w:sz="12" w:space="0" w:color="auto"/>
              <w:right w:val="nil"/>
            </w:tcBorders>
            <w:shd w:val="clear" w:color="auto" w:fill="auto"/>
            <w:textDirection w:val="btLr"/>
          </w:tcPr>
          <w:p w14:paraId="7387283A" w14:textId="77777777" w:rsidR="001D4B9C" w:rsidRPr="0032182E" w:rsidRDefault="001D4B9C" w:rsidP="001D4B9C">
            <w:pPr>
              <w:pStyle w:val="TableHeading"/>
              <w:ind w:left="113"/>
            </w:pPr>
            <w:r w:rsidRPr="0032182E">
              <w:t>Edge</w:t>
            </w:r>
          </w:p>
        </w:tc>
        <w:tc>
          <w:tcPr>
            <w:tcW w:w="567" w:type="dxa"/>
            <w:gridSpan w:val="2"/>
            <w:tcBorders>
              <w:left w:val="nil"/>
              <w:bottom w:val="single" w:sz="12" w:space="0" w:color="auto"/>
              <w:right w:val="nil"/>
            </w:tcBorders>
            <w:shd w:val="clear" w:color="auto" w:fill="auto"/>
            <w:textDirection w:val="btLr"/>
          </w:tcPr>
          <w:p w14:paraId="231F1E4D" w14:textId="77777777" w:rsidR="001D4B9C" w:rsidRPr="0032182E" w:rsidRDefault="001D4B9C" w:rsidP="001D4B9C">
            <w:pPr>
              <w:pStyle w:val="TableHeading"/>
              <w:ind w:left="113"/>
            </w:pPr>
            <w:r w:rsidRPr="0032182E">
              <w:t>Obverse</w:t>
            </w:r>
          </w:p>
        </w:tc>
        <w:tc>
          <w:tcPr>
            <w:tcW w:w="709" w:type="dxa"/>
            <w:gridSpan w:val="3"/>
            <w:tcBorders>
              <w:left w:val="nil"/>
              <w:bottom w:val="single" w:sz="12" w:space="0" w:color="auto"/>
              <w:right w:val="nil"/>
            </w:tcBorders>
            <w:shd w:val="clear" w:color="auto" w:fill="auto"/>
            <w:textDirection w:val="btLr"/>
          </w:tcPr>
          <w:p w14:paraId="7BDA32BB" w14:textId="77777777" w:rsidR="001D4B9C" w:rsidRPr="0032182E" w:rsidRDefault="001D4B9C" w:rsidP="001D4B9C">
            <w:pPr>
              <w:pStyle w:val="TableHeading"/>
              <w:ind w:left="113"/>
            </w:pPr>
            <w:r w:rsidRPr="0032182E">
              <w:t>Reverse</w:t>
            </w:r>
          </w:p>
        </w:tc>
        <w:tc>
          <w:tcPr>
            <w:tcW w:w="1169" w:type="dxa"/>
            <w:gridSpan w:val="2"/>
            <w:tcBorders>
              <w:left w:val="nil"/>
              <w:bottom w:val="single" w:sz="12" w:space="0" w:color="auto"/>
              <w:right w:val="nil"/>
            </w:tcBorders>
            <w:shd w:val="clear" w:color="auto" w:fill="auto"/>
            <w:textDirection w:val="btLr"/>
          </w:tcPr>
          <w:p w14:paraId="7CD92A10" w14:textId="77777777" w:rsidR="001D4B9C" w:rsidRPr="0032182E" w:rsidRDefault="001D4B9C" w:rsidP="001D4B9C">
            <w:pPr>
              <w:pStyle w:val="TableHeading"/>
              <w:ind w:left="113"/>
            </w:pPr>
            <w:r w:rsidRPr="0032182E">
              <w:t>Date of effect</w:t>
            </w:r>
          </w:p>
        </w:tc>
      </w:tr>
      <w:tr w:rsidR="001D4B9C" w:rsidRPr="0032182E" w14:paraId="11461BA3" w14:textId="77777777" w:rsidTr="001D4B9C">
        <w:trPr>
          <w:gridAfter w:val="1"/>
          <w:wAfter w:w="31" w:type="dxa"/>
          <w:cantSplit/>
          <w:jc w:val="center"/>
        </w:trPr>
        <w:tc>
          <w:tcPr>
            <w:tcW w:w="807" w:type="dxa"/>
            <w:gridSpan w:val="2"/>
            <w:tcBorders>
              <w:left w:val="nil"/>
              <w:bottom w:val="single" w:sz="2" w:space="0" w:color="auto"/>
              <w:right w:val="nil"/>
            </w:tcBorders>
            <w:shd w:val="clear" w:color="auto" w:fill="auto"/>
          </w:tcPr>
          <w:p w14:paraId="69C06E06" w14:textId="77777777" w:rsidR="001D4B9C" w:rsidRPr="0032182E" w:rsidRDefault="001D4B9C" w:rsidP="001D4B9C">
            <w:pPr>
              <w:pStyle w:val="Tabletext"/>
            </w:pPr>
            <w:r w:rsidRPr="0032182E">
              <w:t>1</w:t>
            </w:r>
          </w:p>
        </w:tc>
        <w:tc>
          <w:tcPr>
            <w:tcW w:w="1136" w:type="dxa"/>
            <w:tcBorders>
              <w:left w:val="nil"/>
              <w:bottom w:val="single" w:sz="2" w:space="0" w:color="auto"/>
              <w:right w:val="nil"/>
            </w:tcBorders>
            <w:shd w:val="clear" w:color="auto" w:fill="auto"/>
          </w:tcPr>
          <w:p w14:paraId="1649D784" w14:textId="77777777" w:rsidR="001D4B9C" w:rsidRPr="0032182E" w:rsidRDefault="001D4B9C" w:rsidP="001D4B9C">
            <w:pPr>
              <w:pStyle w:val="Tabletext"/>
            </w:pPr>
            <w:r w:rsidRPr="0032182E">
              <w:t>$1</w:t>
            </w:r>
          </w:p>
        </w:tc>
        <w:tc>
          <w:tcPr>
            <w:tcW w:w="1275" w:type="dxa"/>
            <w:gridSpan w:val="2"/>
            <w:tcBorders>
              <w:left w:val="nil"/>
              <w:bottom w:val="single" w:sz="2" w:space="0" w:color="auto"/>
              <w:right w:val="nil"/>
            </w:tcBorders>
            <w:shd w:val="clear" w:color="auto" w:fill="auto"/>
          </w:tcPr>
          <w:p w14:paraId="29DD95AE" w14:textId="77777777" w:rsidR="001D4B9C" w:rsidRPr="0032182E" w:rsidRDefault="001D4B9C" w:rsidP="001D4B9C">
            <w:pPr>
              <w:pStyle w:val="Tabletext"/>
            </w:pPr>
            <w:r w:rsidRPr="0032182E">
              <w:t>At least 99.9% silver</w:t>
            </w:r>
          </w:p>
        </w:tc>
        <w:tc>
          <w:tcPr>
            <w:tcW w:w="1602" w:type="dxa"/>
            <w:tcBorders>
              <w:left w:val="nil"/>
              <w:bottom w:val="single" w:sz="2" w:space="0" w:color="auto"/>
              <w:right w:val="nil"/>
            </w:tcBorders>
            <w:shd w:val="clear" w:color="auto" w:fill="auto"/>
          </w:tcPr>
          <w:p w14:paraId="34C40CED" w14:textId="77777777" w:rsidR="001D4B9C" w:rsidRPr="0032182E" w:rsidRDefault="001D4B9C" w:rsidP="001D4B9C">
            <w:pPr>
              <w:pStyle w:val="Tabletext"/>
            </w:pPr>
            <w:r w:rsidRPr="0032182E">
              <w:t>31.103 + 3.00</w:t>
            </w:r>
          </w:p>
        </w:tc>
        <w:tc>
          <w:tcPr>
            <w:tcW w:w="849" w:type="dxa"/>
            <w:tcBorders>
              <w:left w:val="nil"/>
              <w:bottom w:val="single" w:sz="2" w:space="0" w:color="auto"/>
              <w:right w:val="nil"/>
            </w:tcBorders>
            <w:shd w:val="clear" w:color="auto" w:fill="auto"/>
          </w:tcPr>
          <w:p w14:paraId="6030BC55" w14:textId="77777777" w:rsidR="001D4B9C" w:rsidRPr="0032182E" w:rsidRDefault="001D4B9C" w:rsidP="001D4B9C">
            <w:pPr>
              <w:pStyle w:val="Tabletext"/>
            </w:pPr>
            <w:r w:rsidRPr="0032182E">
              <w:t>40.60</w:t>
            </w:r>
          </w:p>
        </w:tc>
        <w:tc>
          <w:tcPr>
            <w:tcW w:w="709" w:type="dxa"/>
            <w:tcBorders>
              <w:left w:val="nil"/>
              <w:bottom w:val="single" w:sz="2" w:space="0" w:color="auto"/>
              <w:right w:val="nil"/>
            </w:tcBorders>
            <w:shd w:val="clear" w:color="auto" w:fill="auto"/>
          </w:tcPr>
          <w:p w14:paraId="48B5F9B9" w14:textId="77777777" w:rsidR="001D4B9C" w:rsidRPr="0032182E" w:rsidRDefault="001D4B9C" w:rsidP="001D4B9C">
            <w:pPr>
              <w:pStyle w:val="Tabletext"/>
            </w:pPr>
            <w:r w:rsidRPr="0032182E">
              <w:t>4.00</w:t>
            </w:r>
          </w:p>
        </w:tc>
        <w:tc>
          <w:tcPr>
            <w:tcW w:w="454" w:type="dxa"/>
            <w:gridSpan w:val="2"/>
            <w:tcBorders>
              <w:left w:val="nil"/>
              <w:bottom w:val="single" w:sz="2" w:space="0" w:color="auto"/>
              <w:right w:val="nil"/>
            </w:tcBorders>
            <w:shd w:val="clear" w:color="auto" w:fill="auto"/>
          </w:tcPr>
          <w:p w14:paraId="0839F6D1" w14:textId="77777777" w:rsidR="001D4B9C" w:rsidRPr="0032182E" w:rsidRDefault="001D4B9C" w:rsidP="001D4B9C">
            <w:pPr>
              <w:pStyle w:val="Tabletext"/>
            </w:pPr>
            <w:r w:rsidRPr="0032182E">
              <w:t>S1</w:t>
            </w:r>
          </w:p>
        </w:tc>
        <w:tc>
          <w:tcPr>
            <w:tcW w:w="567" w:type="dxa"/>
            <w:gridSpan w:val="2"/>
            <w:tcBorders>
              <w:left w:val="nil"/>
              <w:bottom w:val="single" w:sz="2" w:space="0" w:color="auto"/>
              <w:right w:val="nil"/>
            </w:tcBorders>
            <w:shd w:val="clear" w:color="auto" w:fill="auto"/>
          </w:tcPr>
          <w:p w14:paraId="32BE63C7" w14:textId="77777777" w:rsidR="001D4B9C" w:rsidRPr="0032182E" w:rsidRDefault="001D4B9C" w:rsidP="001D4B9C">
            <w:pPr>
              <w:pStyle w:val="Tabletext"/>
            </w:pPr>
            <w:r w:rsidRPr="0032182E">
              <w:t>E1</w:t>
            </w:r>
          </w:p>
        </w:tc>
        <w:tc>
          <w:tcPr>
            <w:tcW w:w="588" w:type="dxa"/>
            <w:gridSpan w:val="2"/>
            <w:tcBorders>
              <w:left w:val="nil"/>
              <w:bottom w:val="single" w:sz="2" w:space="0" w:color="auto"/>
              <w:right w:val="nil"/>
            </w:tcBorders>
            <w:shd w:val="clear" w:color="auto" w:fill="auto"/>
          </w:tcPr>
          <w:p w14:paraId="4D069771" w14:textId="77777777" w:rsidR="001D4B9C" w:rsidRPr="0032182E" w:rsidRDefault="001D4B9C" w:rsidP="001D4B9C">
            <w:pPr>
              <w:pStyle w:val="Tabletext"/>
            </w:pPr>
            <w:r w:rsidRPr="0032182E">
              <w:t>O1</w:t>
            </w:r>
          </w:p>
        </w:tc>
        <w:tc>
          <w:tcPr>
            <w:tcW w:w="607" w:type="dxa"/>
            <w:tcBorders>
              <w:left w:val="nil"/>
              <w:bottom w:val="single" w:sz="2" w:space="0" w:color="auto"/>
              <w:right w:val="nil"/>
            </w:tcBorders>
            <w:shd w:val="clear" w:color="auto" w:fill="auto"/>
          </w:tcPr>
          <w:p w14:paraId="10ECB534" w14:textId="77777777" w:rsidR="001D4B9C" w:rsidRPr="0032182E" w:rsidRDefault="001D4B9C" w:rsidP="001D4B9C">
            <w:pPr>
              <w:pStyle w:val="Tabletext"/>
            </w:pPr>
            <w:r w:rsidRPr="0032182E">
              <w:t>R1</w:t>
            </w:r>
          </w:p>
        </w:tc>
        <w:tc>
          <w:tcPr>
            <w:tcW w:w="1148" w:type="dxa"/>
            <w:gridSpan w:val="2"/>
            <w:tcBorders>
              <w:left w:val="nil"/>
              <w:bottom w:val="single" w:sz="2" w:space="0" w:color="auto"/>
              <w:right w:val="nil"/>
            </w:tcBorders>
            <w:shd w:val="clear" w:color="auto" w:fill="auto"/>
          </w:tcPr>
          <w:p w14:paraId="63F035A0" w14:textId="77777777" w:rsidR="001D4B9C" w:rsidRPr="0032182E" w:rsidRDefault="001D4B9C" w:rsidP="001D4B9C">
            <w:pPr>
              <w:pStyle w:val="Tabletext"/>
            </w:pPr>
            <w:r w:rsidRPr="0032182E">
              <w:t>01/03/2019</w:t>
            </w:r>
          </w:p>
        </w:tc>
      </w:tr>
      <w:tr w:rsidR="001D4B9C" w:rsidRPr="0032182E" w14:paraId="2176811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99EEDE4" w14:textId="77777777" w:rsidR="001D4B9C" w:rsidRPr="0032182E" w:rsidRDefault="001D4B9C" w:rsidP="001D4B9C">
            <w:pPr>
              <w:pStyle w:val="Tabletext"/>
            </w:pPr>
            <w:r w:rsidRPr="0032182E">
              <w:t>2</w:t>
            </w:r>
          </w:p>
        </w:tc>
        <w:tc>
          <w:tcPr>
            <w:tcW w:w="1136" w:type="dxa"/>
            <w:tcBorders>
              <w:top w:val="single" w:sz="2" w:space="0" w:color="auto"/>
              <w:left w:val="nil"/>
              <w:bottom w:val="single" w:sz="2" w:space="0" w:color="auto"/>
              <w:right w:val="nil"/>
            </w:tcBorders>
            <w:shd w:val="clear" w:color="auto" w:fill="auto"/>
          </w:tcPr>
          <w:p w14:paraId="71192E13"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6E097E78" w14:textId="77777777" w:rsidR="001D4B9C" w:rsidRPr="0032182E" w:rsidRDefault="001D4B9C" w:rsidP="001D4B9C">
            <w:pPr>
              <w:pStyle w:val="Tabletext"/>
            </w:pPr>
            <w:r w:rsidRPr="0032182E">
              <w:t xml:space="preserve">At least 99.9% silver </w:t>
            </w:r>
          </w:p>
        </w:tc>
        <w:tc>
          <w:tcPr>
            <w:tcW w:w="1602" w:type="dxa"/>
            <w:tcBorders>
              <w:top w:val="single" w:sz="2" w:space="0" w:color="auto"/>
              <w:left w:val="nil"/>
              <w:bottom w:val="single" w:sz="2" w:space="0" w:color="auto"/>
              <w:right w:val="nil"/>
            </w:tcBorders>
            <w:shd w:val="clear" w:color="auto" w:fill="auto"/>
          </w:tcPr>
          <w:p w14:paraId="7D45AD43"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7514E44A" w14:textId="77777777" w:rsidR="001D4B9C" w:rsidRPr="0032182E" w:rsidRDefault="001D4B9C" w:rsidP="001D4B9C">
            <w:pPr>
              <w:pStyle w:val="Tabletext"/>
            </w:pPr>
            <w:r w:rsidRPr="0032182E">
              <w:t>40.50</w:t>
            </w:r>
          </w:p>
        </w:tc>
        <w:tc>
          <w:tcPr>
            <w:tcW w:w="709" w:type="dxa"/>
            <w:tcBorders>
              <w:top w:val="single" w:sz="2" w:space="0" w:color="auto"/>
              <w:left w:val="nil"/>
              <w:bottom w:val="single" w:sz="2" w:space="0" w:color="auto"/>
              <w:right w:val="nil"/>
            </w:tcBorders>
            <w:shd w:val="clear" w:color="auto" w:fill="auto"/>
          </w:tcPr>
          <w:p w14:paraId="3D86DBF3" w14:textId="77777777" w:rsidR="001D4B9C" w:rsidRPr="0032182E" w:rsidRDefault="001D4B9C" w:rsidP="001D4B9C">
            <w:pPr>
              <w:pStyle w:val="Tabletext"/>
            </w:pPr>
            <w:r w:rsidRPr="0032182E">
              <w:t>8.30</w:t>
            </w:r>
          </w:p>
        </w:tc>
        <w:tc>
          <w:tcPr>
            <w:tcW w:w="454" w:type="dxa"/>
            <w:gridSpan w:val="2"/>
            <w:tcBorders>
              <w:top w:val="single" w:sz="2" w:space="0" w:color="auto"/>
              <w:left w:val="nil"/>
              <w:bottom w:val="single" w:sz="2" w:space="0" w:color="auto"/>
              <w:right w:val="nil"/>
            </w:tcBorders>
            <w:shd w:val="clear" w:color="auto" w:fill="auto"/>
          </w:tcPr>
          <w:p w14:paraId="79B0D6DC" w14:textId="77777777" w:rsidR="001D4B9C" w:rsidRPr="0032182E" w:rsidRDefault="001D4B9C" w:rsidP="001D4B9C">
            <w:pPr>
              <w:pStyle w:val="Tabletext"/>
            </w:pPr>
            <w:r w:rsidRPr="0032182E">
              <w:t>S4</w:t>
            </w:r>
          </w:p>
        </w:tc>
        <w:tc>
          <w:tcPr>
            <w:tcW w:w="567" w:type="dxa"/>
            <w:gridSpan w:val="2"/>
            <w:tcBorders>
              <w:top w:val="single" w:sz="2" w:space="0" w:color="auto"/>
              <w:left w:val="nil"/>
              <w:bottom w:val="single" w:sz="2" w:space="0" w:color="auto"/>
              <w:right w:val="nil"/>
            </w:tcBorders>
            <w:shd w:val="clear" w:color="auto" w:fill="auto"/>
          </w:tcPr>
          <w:p w14:paraId="102FB11B"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10AA23F7"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6A327552" w14:textId="77777777" w:rsidR="001D4B9C" w:rsidRPr="0032182E" w:rsidRDefault="001D4B9C" w:rsidP="001D4B9C">
            <w:pPr>
              <w:pStyle w:val="Tabletext"/>
            </w:pPr>
            <w:r w:rsidRPr="0032182E">
              <w:t>R2</w:t>
            </w:r>
          </w:p>
        </w:tc>
        <w:tc>
          <w:tcPr>
            <w:tcW w:w="1148" w:type="dxa"/>
            <w:gridSpan w:val="2"/>
            <w:tcBorders>
              <w:top w:val="single" w:sz="2" w:space="0" w:color="auto"/>
              <w:left w:val="nil"/>
              <w:bottom w:val="single" w:sz="2" w:space="0" w:color="auto"/>
              <w:right w:val="nil"/>
            </w:tcBorders>
            <w:shd w:val="clear" w:color="auto" w:fill="auto"/>
          </w:tcPr>
          <w:p w14:paraId="2CCBCCA4" w14:textId="77777777" w:rsidR="001D4B9C" w:rsidRPr="0032182E" w:rsidRDefault="001D4B9C" w:rsidP="001D4B9C">
            <w:pPr>
              <w:pStyle w:val="Tabletext"/>
            </w:pPr>
            <w:r w:rsidRPr="0032182E">
              <w:t>01/03/2019</w:t>
            </w:r>
          </w:p>
        </w:tc>
      </w:tr>
      <w:tr w:rsidR="001D4B9C" w:rsidRPr="0032182E" w14:paraId="5E09C20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A438DE6" w14:textId="77777777" w:rsidR="001D4B9C" w:rsidRPr="0032182E" w:rsidRDefault="001D4B9C" w:rsidP="001D4B9C">
            <w:pPr>
              <w:pStyle w:val="Tabletext"/>
            </w:pPr>
            <w:r w:rsidRPr="0032182E">
              <w:t>3</w:t>
            </w:r>
          </w:p>
        </w:tc>
        <w:tc>
          <w:tcPr>
            <w:tcW w:w="1136" w:type="dxa"/>
            <w:tcBorders>
              <w:top w:val="single" w:sz="2" w:space="0" w:color="auto"/>
              <w:left w:val="nil"/>
              <w:bottom w:val="single" w:sz="2" w:space="0" w:color="auto"/>
              <w:right w:val="nil"/>
            </w:tcBorders>
            <w:shd w:val="clear" w:color="auto" w:fill="auto"/>
          </w:tcPr>
          <w:p w14:paraId="6CA78705"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71F3BC2E" w14:textId="77777777" w:rsidR="001D4B9C" w:rsidRPr="0032182E" w:rsidRDefault="001D4B9C" w:rsidP="001D4B9C">
            <w:pPr>
              <w:pStyle w:val="Tabletext"/>
            </w:pPr>
            <w:r w:rsidRPr="0032182E">
              <w:t>Copper and nickel with gold plating</w:t>
            </w:r>
          </w:p>
        </w:tc>
        <w:tc>
          <w:tcPr>
            <w:tcW w:w="1602" w:type="dxa"/>
            <w:tcBorders>
              <w:top w:val="single" w:sz="2" w:space="0" w:color="auto"/>
              <w:left w:val="nil"/>
              <w:bottom w:val="single" w:sz="2" w:space="0" w:color="auto"/>
              <w:right w:val="nil"/>
            </w:tcBorders>
            <w:shd w:val="clear" w:color="auto" w:fill="auto"/>
          </w:tcPr>
          <w:p w14:paraId="2E872A2C"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12699E66"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78EE5C4F"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6B5837CF"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3261FCCE"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742C475F"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61BAEDDD" w14:textId="77777777" w:rsidR="001D4B9C" w:rsidRPr="0032182E" w:rsidRDefault="001D4B9C" w:rsidP="001D4B9C">
            <w:pPr>
              <w:pStyle w:val="Tabletext"/>
            </w:pPr>
            <w:r w:rsidRPr="0032182E">
              <w:t>R3</w:t>
            </w:r>
          </w:p>
        </w:tc>
        <w:tc>
          <w:tcPr>
            <w:tcW w:w="1148" w:type="dxa"/>
            <w:gridSpan w:val="2"/>
            <w:tcBorders>
              <w:top w:val="single" w:sz="2" w:space="0" w:color="auto"/>
              <w:left w:val="nil"/>
              <w:bottom w:val="single" w:sz="2" w:space="0" w:color="auto"/>
              <w:right w:val="nil"/>
            </w:tcBorders>
            <w:shd w:val="clear" w:color="auto" w:fill="auto"/>
          </w:tcPr>
          <w:p w14:paraId="5B4415EB" w14:textId="77777777" w:rsidR="001D4B9C" w:rsidRPr="0032182E" w:rsidRDefault="001D4B9C" w:rsidP="001D4B9C">
            <w:pPr>
              <w:pStyle w:val="Tabletext"/>
            </w:pPr>
            <w:r w:rsidRPr="0032182E">
              <w:t>29/03/2019</w:t>
            </w:r>
          </w:p>
        </w:tc>
      </w:tr>
      <w:tr w:rsidR="001D4B9C" w:rsidRPr="0032182E" w14:paraId="55548F0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7651801" w14:textId="77777777" w:rsidR="001D4B9C" w:rsidRPr="0032182E" w:rsidRDefault="001D4B9C" w:rsidP="001D4B9C">
            <w:pPr>
              <w:pStyle w:val="Tabletext"/>
            </w:pPr>
            <w:r w:rsidRPr="0032182E">
              <w:t>4</w:t>
            </w:r>
          </w:p>
        </w:tc>
        <w:tc>
          <w:tcPr>
            <w:tcW w:w="1136" w:type="dxa"/>
            <w:tcBorders>
              <w:top w:val="single" w:sz="2" w:space="0" w:color="auto"/>
              <w:left w:val="nil"/>
              <w:bottom w:val="single" w:sz="2" w:space="0" w:color="auto"/>
              <w:right w:val="nil"/>
            </w:tcBorders>
            <w:shd w:val="clear" w:color="auto" w:fill="auto"/>
          </w:tcPr>
          <w:p w14:paraId="3C569E34"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62000170"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354409A5"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0E32BE42"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4BB9B01C"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2DA5FC9D"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53D8CFBA"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3FA5F15B"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5C290148" w14:textId="77777777" w:rsidR="001D4B9C" w:rsidRPr="0032182E" w:rsidRDefault="001D4B9C" w:rsidP="001D4B9C">
            <w:pPr>
              <w:pStyle w:val="Tabletext"/>
            </w:pPr>
            <w:r w:rsidRPr="0032182E">
              <w:t>R3</w:t>
            </w:r>
          </w:p>
        </w:tc>
        <w:tc>
          <w:tcPr>
            <w:tcW w:w="1148" w:type="dxa"/>
            <w:gridSpan w:val="2"/>
            <w:tcBorders>
              <w:top w:val="single" w:sz="2" w:space="0" w:color="auto"/>
              <w:left w:val="nil"/>
              <w:bottom w:val="single" w:sz="2" w:space="0" w:color="auto"/>
              <w:right w:val="nil"/>
            </w:tcBorders>
            <w:shd w:val="clear" w:color="auto" w:fill="auto"/>
          </w:tcPr>
          <w:p w14:paraId="2C22FD1A" w14:textId="77777777" w:rsidR="001D4B9C" w:rsidRPr="0032182E" w:rsidRDefault="001D4B9C" w:rsidP="001D4B9C">
            <w:pPr>
              <w:pStyle w:val="Tabletext"/>
            </w:pPr>
            <w:r w:rsidRPr="0032182E">
              <w:t>29/03/2019</w:t>
            </w:r>
          </w:p>
        </w:tc>
      </w:tr>
      <w:tr w:rsidR="001D4B9C" w:rsidRPr="0032182E" w14:paraId="70DC441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80015C7" w14:textId="77777777" w:rsidR="001D4B9C" w:rsidRPr="0032182E" w:rsidRDefault="001D4B9C" w:rsidP="001D4B9C">
            <w:pPr>
              <w:pStyle w:val="Tabletext"/>
            </w:pPr>
            <w:r w:rsidRPr="0032182E">
              <w:t>5</w:t>
            </w:r>
          </w:p>
        </w:tc>
        <w:tc>
          <w:tcPr>
            <w:tcW w:w="1136" w:type="dxa"/>
            <w:tcBorders>
              <w:top w:val="single" w:sz="2" w:space="0" w:color="auto"/>
              <w:left w:val="nil"/>
              <w:bottom w:val="single" w:sz="2" w:space="0" w:color="auto"/>
              <w:right w:val="nil"/>
            </w:tcBorders>
            <w:shd w:val="clear" w:color="auto" w:fill="auto"/>
          </w:tcPr>
          <w:p w14:paraId="26502E0A"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6D02F8B1"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260B8DF2"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24514945"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5D749310"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5C3AB317"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52F550DF"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282C5AD9" w14:textId="77777777" w:rsidR="001D4B9C" w:rsidRPr="0032182E" w:rsidRDefault="001D4B9C" w:rsidP="001D4B9C">
            <w:pPr>
              <w:pStyle w:val="Tabletext"/>
            </w:pPr>
            <w:r w:rsidRPr="0032182E">
              <w:t>O5</w:t>
            </w:r>
          </w:p>
        </w:tc>
        <w:tc>
          <w:tcPr>
            <w:tcW w:w="607" w:type="dxa"/>
            <w:tcBorders>
              <w:top w:val="single" w:sz="2" w:space="0" w:color="auto"/>
              <w:left w:val="nil"/>
              <w:bottom w:val="single" w:sz="2" w:space="0" w:color="auto"/>
              <w:right w:val="nil"/>
            </w:tcBorders>
            <w:shd w:val="clear" w:color="auto" w:fill="auto"/>
          </w:tcPr>
          <w:p w14:paraId="48A5F685" w14:textId="77777777" w:rsidR="001D4B9C" w:rsidRPr="0032182E" w:rsidRDefault="001D4B9C" w:rsidP="001D4B9C">
            <w:pPr>
              <w:pStyle w:val="Tabletext"/>
            </w:pPr>
            <w:r w:rsidRPr="0032182E">
              <w:t>R3</w:t>
            </w:r>
          </w:p>
        </w:tc>
        <w:tc>
          <w:tcPr>
            <w:tcW w:w="1148" w:type="dxa"/>
            <w:gridSpan w:val="2"/>
            <w:tcBorders>
              <w:top w:val="single" w:sz="2" w:space="0" w:color="auto"/>
              <w:left w:val="nil"/>
              <w:bottom w:val="single" w:sz="2" w:space="0" w:color="auto"/>
              <w:right w:val="nil"/>
            </w:tcBorders>
            <w:shd w:val="clear" w:color="auto" w:fill="auto"/>
          </w:tcPr>
          <w:p w14:paraId="21EF354B" w14:textId="77777777" w:rsidR="001D4B9C" w:rsidRPr="0032182E" w:rsidRDefault="001D4B9C" w:rsidP="001D4B9C">
            <w:pPr>
              <w:pStyle w:val="Tabletext"/>
            </w:pPr>
            <w:r w:rsidRPr="0032182E">
              <w:t>29/03/2019</w:t>
            </w:r>
          </w:p>
        </w:tc>
      </w:tr>
      <w:tr w:rsidR="001D4B9C" w:rsidRPr="0032182E" w14:paraId="62A3E53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D2C9832" w14:textId="77777777" w:rsidR="001D4B9C" w:rsidRPr="0032182E" w:rsidRDefault="001D4B9C" w:rsidP="001D4B9C">
            <w:pPr>
              <w:pStyle w:val="Tabletext"/>
            </w:pPr>
            <w:r w:rsidRPr="0032182E">
              <w:t>6</w:t>
            </w:r>
          </w:p>
        </w:tc>
        <w:tc>
          <w:tcPr>
            <w:tcW w:w="1136" w:type="dxa"/>
            <w:tcBorders>
              <w:top w:val="single" w:sz="2" w:space="0" w:color="auto"/>
              <w:left w:val="nil"/>
              <w:bottom w:val="single" w:sz="2" w:space="0" w:color="auto"/>
              <w:right w:val="nil"/>
            </w:tcBorders>
            <w:shd w:val="clear" w:color="auto" w:fill="auto"/>
          </w:tcPr>
          <w:p w14:paraId="42D7836A"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60D95DC3"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DEEDD08" w14:textId="77777777" w:rsidR="001D4B9C" w:rsidRPr="0032182E" w:rsidRDefault="001D4B9C" w:rsidP="001D4B9C">
            <w:pPr>
              <w:pStyle w:val="Tabletext"/>
            </w:pPr>
            <w:r w:rsidRPr="0032182E">
              <w:t>18.24 ± 0.50</w:t>
            </w:r>
          </w:p>
        </w:tc>
        <w:tc>
          <w:tcPr>
            <w:tcW w:w="849" w:type="dxa"/>
            <w:tcBorders>
              <w:top w:val="single" w:sz="2" w:space="0" w:color="auto"/>
              <w:left w:val="nil"/>
              <w:bottom w:val="single" w:sz="2" w:space="0" w:color="auto"/>
              <w:right w:val="nil"/>
            </w:tcBorders>
            <w:shd w:val="clear" w:color="auto" w:fill="auto"/>
          </w:tcPr>
          <w:p w14:paraId="1FA2318F"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2C53F086" w14:textId="77777777" w:rsidR="001D4B9C" w:rsidRPr="0032182E" w:rsidRDefault="001D4B9C" w:rsidP="001D4B9C">
            <w:pPr>
              <w:pStyle w:val="Tabletext"/>
            </w:pPr>
            <w:r w:rsidRPr="0032182E">
              <w:t>3.35</w:t>
            </w:r>
          </w:p>
        </w:tc>
        <w:tc>
          <w:tcPr>
            <w:tcW w:w="454" w:type="dxa"/>
            <w:gridSpan w:val="2"/>
            <w:tcBorders>
              <w:top w:val="single" w:sz="2" w:space="0" w:color="auto"/>
              <w:left w:val="nil"/>
              <w:bottom w:val="single" w:sz="2" w:space="0" w:color="auto"/>
              <w:right w:val="nil"/>
            </w:tcBorders>
            <w:shd w:val="clear" w:color="auto" w:fill="auto"/>
          </w:tcPr>
          <w:p w14:paraId="2B3F19A6"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2EC7CE65"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4245D168"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0B7F5F06" w14:textId="77777777" w:rsidR="001D4B9C" w:rsidRPr="0032182E" w:rsidRDefault="001D4B9C" w:rsidP="001D4B9C">
            <w:pPr>
              <w:pStyle w:val="Tabletext"/>
            </w:pPr>
            <w:r w:rsidRPr="0032182E">
              <w:t>R3</w:t>
            </w:r>
          </w:p>
        </w:tc>
        <w:tc>
          <w:tcPr>
            <w:tcW w:w="1148" w:type="dxa"/>
            <w:gridSpan w:val="2"/>
            <w:tcBorders>
              <w:top w:val="single" w:sz="2" w:space="0" w:color="auto"/>
              <w:left w:val="nil"/>
              <w:bottom w:val="single" w:sz="2" w:space="0" w:color="auto"/>
              <w:right w:val="nil"/>
            </w:tcBorders>
            <w:shd w:val="clear" w:color="auto" w:fill="auto"/>
          </w:tcPr>
          <w:p w14:paraId="306D0D4C" w14:textId="77777777" w:rsidR="001D4B9C" w:rsidRPr="0032182E" w:rsidRDefault="001D4B9C" w:rsidP="001D4B9C">
            <w:pPr>
              <w:pStyle w:val="Tabletext"/>
            </w:pPr>
            <w:r w:rsidRPr="0032182E">
              <w:t>29/03/2019</w:t>
            </w:r>
          </w:p>
        </w:tc>
      </w:tr>
      <w:tr w:rsidR="001D4B9C" w:rsidRPr="0032182E" w14:paraId="6068BD4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49D4932" w14:textId="77777777" w:rsidR="001D4B9C" w:rsidRPr="0032182E" w:rsidRDefault="001D4B9C" w:rsidP="001D4B9C">
            <w:pPr>
              <w:pStyle w:val="Tabletext"/>
            </w:pPr>
            <w:r w:rsidRPr="0032182E">
              <w:t>7</w:t>
            </w:r>
          </w:p>
        </w:tc>
        <w:tc>
          <w:tcPr>
            <w:tcW w:w="1136" w:type="dxa"/>
            <w:tcBorders>
              <w:top w:val="single" w:sz="2" w:space="0" w:color="auto"/>
              <w:left w:val="nil"/>
              <w:bottom w:val="single" w:sz="2" w:space="0" w:color="auto"/>
              <w:right w:val="nil"/>
            </w:tcBorders>
            <w:shd w:val="clear" w:color="auto" w:fill="auto"/>
          </w:tcPr>
          <w:p w14:paraId="610DD150"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6A23D535"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7BB748B6" w14:textId="77777777" w:rsidR="001D4B9C" w:rsidRPr="0032182E" w:rsidRDefault="001D4B9C" w:rsidP="001D4B9C">
            <w:pPr>
              <w:pStyle w:val="Tabletext"/>
            </w:pPr>
            <w:r w:rsidRPr="0032182E">
              <w:t>2.83 ± 0.33</w:t>
            </w:r>
          </w:p>
        </w:tc>
        <w:tc>
          <w:tcPr>
            <w:tcW w:w="849" w:type="dxa"/>
            <w:tcBorders>
              <w:top w:val="single" w:sz="2" w:space="0" w:color="auto"/>
              <w:left w:val="nil"/>
              <w:bottom w:val="single" w:sz="2" w:space="0" w:color="auto"/>
              <w:right w:val="nil"/>
            </w:tcBorders>
            <w:shd w:val="clear" w:color="auto" w:fill="auto"/>
          </w:tcPr>
          <w:p w14:paraId="416D74FD" w14:textId="77777777" w:rsidR="001D4B9C" w:rsidRPr="0032182E" w:rsidRDefault="001D4B9C" w:rsidP="001D4B9C">
            <w:pPr>
              <w:pStyle w:val="Tabletext"/>
            </w:pPr>
            <w:r w:rsidRPr="0032182E">
              <w:t>19.53</w:t>
            </w:r>
          </w:p>
        </w:tc>
        <w:tc>
          <w:tcPr>
            <w:tcW w:w="709" w:type="dxa"/>
            <w:tcBorders>
              <w:top w:val="single" w:sz="2" w:space="0" w:color="auto"/>
              <w:left w:val="nil"/>
              <w:bottom w:val="single" w:sz="2" w:space="0" w:color="auto"/>
              <w:right w:val="nil"/>
            </w:tcBorders>
            <w:shd w:val="clear" w:color="auto" w:fill="auto"/>
          </w:tcPr>
          <w:p w14:paraId="1F2DE5F4" w14:textId="77777777" w:rsidR="001D4B9C" w:rsidRPr="0032182E" w:rsidRDefault="001D4B9C" w:rsidP="001D4B9C">
            <w:pPr>
              <w:pStyle w:val="Tabletext"/>
            </w:pPr>
            <w:r w:rsidRPr="0032182E">
              <w:t>1.90</w:t>
            </w:r>
          </w:p>
        </w:tc>
        <w:tc>
          <w:tcPr>
            <w:tcW w:w="454" w:type="dxa"/>
            <w:gridSpan w:val="2"/>
            <w:tcBorders>
              <w:top w:val="single" w:sz="2" w:space="0" w:color="auto"/>
              <w:left w:val="nil"/>
              <w:bottom w:val="single" w:sz="2" w:space="0" w:color="auto"/>
              <w:right w:val="nil"/>
            </w:tcBorders>
            <w:shd w:val="clear" w:color="auto" w:fill="auto"/>
          </w:tcPr>
          <w:p w14:paraId="3EDB858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69E554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3393D7D" w14:textId="77777777" w:rsidR="001D4B9C" w:rsidRPr="0032182E" w:rsidRDefault="001D4B9C" w:rsidP="001D4B9C">
            <w:pPr>
              <w:pStyle w:val="Tabletext"/>
            </w:pPr>
            <w:r w:rsidRPr="0032182E">
              <w:t>O6</w:t>
            </w:r>
          </w:p>
        </w:tc>
        <w:tc>
          <w:tcPr>
            <w:tcW w:w="607" w:type="dxa"/>
            <w:tcBorders>
              <w:top w:val="single" w:sz="2" w:space="0" w:color="auto"/>
              <w:left w:val="nil"/>
              <w:bottom w:val="single" w:sz="2" w:space="0" w:color="auto"/>
              <w:right w:val="nil"/>
            </w:tcBorders>
            <w:shd w:val="clear" w:color="auto" w:fill="auto"/>
          </w:tcPr>
          <w:p w14:paraId="45F89198" w14:textId="77777777" w:rsidR="001D4B9C" w:rsidRPr="0032182E" w:rsidRDefault="001D4B9C" w:rsidP="001D4B9C">
            <w:pPr>
              <w:pStyle w:val="Tabletext"/>
            </w:pPr>
            <w:r w:rsidRPr="0032182E">
              <w:t>R4</w:t>
            </w:r>
          </w:p>
        </w:tc>
        <w:tc>
          <w:tcPr>
            <w:tcW w:w="1148" w:type="dxa"/>
            <w:gridSpan w:val="2"/>
            <w:tcBorders>
              <w:top w:val="single" w:sz="2" w:space="0" w:color="auto"/>
              <w:left w:val="nil"/>
              <w:bottom w:val="single" w:sz="2" w:space="0" w:color="auto"/>
              <w:right w:val="nil"/>
            </w:tcBorders>
            <w:shd w:val="clear" w:color="auto" w:fill="auto"/>
          </w:tcPr>
          <w:p w14:paraId="6BF63C00" w14:textId="77777777" w:rsidR="001D4B9C" w:rsidRPr="0032182E" w:rsidRDefault="001D4B9C" w:rsidP="001D4B9C">
            <w:pPr>
              <w:pStyle w:val="Tabletext"/>
            </w:pPr>
            <w:r w:rsidRPr="0032182E">
              <w:t>29/03/2019</w:t>
            </w:r>
          </w:p>
        </w:tc>
      </w:tr>
      <w:tr w:rsidR="001D4B9C" w:rsidRPr="0032182E" w14:paraId="341C662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D32B24D" w14:textId="77777777" w:rsidR="001D4B9C" w:rsidRPr="0032182E" w:rsidRDefault="001D4B9C" w:rsidP="001D4B9C">
            <w:pPr>
              <w:pStyle w:val="Tabletext"/>
            </w:pPr>
            <w:r w:rsidRPr="0032182E">
              <w:t>8</w:t>
            </w:r>
          </w:p>
        </w:tc>
        <w:tc>
          <w:tcPr>
            <w:tcW w:w="1136" w:type="dxa"/>
            <w:tcBorders>
              <w:top w:val="single" w:sz="2" w:space="0" w:color="auto"/>
              <w:left w:val="nil"/>
              <w:bottom w:val="single" w:sz="2" w:space="0" w:color="auto"/>
              <w:right w:val="nil"/>
            </w:tcBorders>
            <w:shd w:val="clear" w:color="auto" w:fill="auto"/>
          </w:tcPr>
          <w:p w14:paraId="0CEEF577" w14:textId="77777777" w:rsidR="001D4B9C" w:rsidRPr="0032182E" w:rsidRDefault="001D4B9C" w:rsidP="001D4B9C">
            <w:pPr>
              <w:pStyle w:val="Tabletext"/>
            </w:pPr>
            <w:r w:rsidRPr="0032182E">
              <w:t>10¢</w:t>
            </w:r>
          </w:p>
        </w:tc>
        <w:tc>
          <w:tcPr>
            <w:tcW w:w="1275" w:type="dxa"/>
            <w:gridSpan w:val="2"/>
            <w:tcBorders>
              <w:top w:val="single" w:sz="2" w:space="0" w:color="auto"/>
              <w:left w:val="nil"/>
              <w:bottom w:val="single" w:sz="2" w:space="0" w:color="auto"/>
              <w:right w:val="nil"/>
            </w:tcBorders>
            <w:shd w:val="clear" w:color="auto" w:fill="auto"/>
          </w:tcPr>
          <w:p w14:paraId="464B8044"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598486B8" w14:textId="77777777" w:rsidR="001D4B9C" w:rsidRPr="0032182E" w:rsidRDefault="001D4B9C" w:rsidP="001D4B9C">
            <w:pPr>
              <w:pStyle w:val="Tabletext"/>
            </w:pPr>
            <w:r w:rsidRPr="0032182E">
              <w:t>5.65 ± 0.49</w:t>
            </w:r>
          </w:p>
        </w:tc>
        <w:tc>
          <w:tcPr>
            <w:tcW w:w="849" w:type="dxa"/>
            <w:tcBorders>
              <w:top w:val="single" w:sz="2" w:space="0" w:color="auto"/>
              <w:left w:val="nil"/>
              <w:bottom w:val="single" w:sz="2" w:space="0" w:color="auto"/>
              <w:right w:val="nil"/>
            </w:tcBorders>
            <w:shd w:val="clear" w:color="auto" w:fill="auto"/>
          </w:tcPr>
          <w:p w14:paraId="4C312EC3" w14:textId="77777777" w:rsidR="001D4B9C" w:rsidRPr="0032182E" w:rsidRDefault="001D4B9C" w:rsidP="001D4B9C">
            <w:pPr>
              <w:pStyle w:val="Tabletext"/>
            </w:pPr>
            <w:r w:rsidRPr="0032182E">
              <w:t>23.82</w:t>
            </w:r>
          </w:p>
        </w:tc>
        <w:tc>
          <w:tcPr>
            <w:tcW w:w="709" w:type="dxa"/>
            <w:tcBorders>
              <w:top w:val="single" w:sz="2" w:space="0" w:color="auto"/>
              <w:left w:val="nil"/>
              <w:bottom w:val="single" w:sz="2" w:space="0" w:color="auto"/>
              <w:right w:val="nil"/>
            </w:tcBorders>
            <w:shd w:val="clear" w:color="auto" w:fill="auto"/>
          </w:tcPr>
          <w:p w14:paraId="15DBDA97"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2E5D8DF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61C6F5C"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BE8F776"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536A37F1" w14:textId="77777777" w:rsidR="001D4B9C" w:rsidRPr="0032182E" w:rsidRDefault="001D4B9C" w:rsidP="001D4B9C">
            <w:pPr>
              <w:pStyle w:val="Tabletext"/>
            </w:pPr>
            <w:r w:rsidRPr="0032182E">
              <w:t>R5</w:t>
            </w:r>
          </w:p>
        </w:tc>
        <w:tc>
          <w:tcPr>
            <w:tcW w:w="1148" w:type="dxa"/>
            <w:gridSpan w:val="2"/>
            <w:tcBorders>
              <w:top w:val="single" w:sz="2" w:space="0" w:color="auto"/>
              <w:left w:val="nil"/>
              <w:bottom w:val="single" w:sz="2" w:space="0" w:color="auto"/>
              <w:right w:val="nil"/>
            </w:tcBorders>
            <w:shd w:val="clear" w:color="auto" w:fill="auto"/>
          </w:tcPr>
          <w:p w14:paraId="2CF0FCBB" w14:textId="77777777" w:rsidR="001D4B9C" w:rsidRPr="0032182E" w:rsidRDefault="001D4B9C" w:rsidP="001D4B9C">
            <w:pPr>
              <w:pStyle w:val="Tabletext"/>
            </w:pPr>
            <w:r w:rsidRPr="0032182E">
              <w:t>29/03/2019</w:t>
            </w:r>
          </w:p>
        </w:tc>
      </w:tr>
      <w:tr w:rsidR="001D4B9C" w:rsidRPr="0032182E" w14:paraId="7513655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087C64D" w14:textId="77777777" w:rsidR="001D4B9C" w:rsidRPr="0032182E" w:rsidRDefault="001D4B9C" w:rsidP="001D4B9C">
            <w:pPr>
              <w:pStyle w:val="Tabletext"/>
            </w:pPr>
            <w:r w:rsidRPr="0032182E">
              <w:t>9</w:t>
            </w:r>
          </w:p>
        </w:tc>
        <w:tc>
          <w:tcPr>
            <w:tcW w:w="1136" w:type="dxa"/>
            <w:tcBorders>
              <w:top w:val="single" w:sz="2" w:space="0" w:color="auto"/>
              <w:left w:val="nil"/>
              <w:bottom w:val="single" w:sz="2" w:space="0" w:color="auto"/>
              <w:right w:val="nil"/>
            </w:tcBorders>
            <w:shd w:val="clear" w:color="auto" w:fill="auto"/>
          </w:tcPr>
          <w:p w14:paraId="33CF5389" w14:textId="77777777" w:rsidR="001D4B9C" w:rsidRPr="0032182E" w:rsidRDefault="001D4B9C" w:rsidP="001D4B9C">
            <w:pPr>
              <w:pStyle w:val="Tabletext"/>
            </w:pPr>
            <w:r w:rsidRPr="0032182E">
              <w:t>20¢</w:t>
            </w:r>
          </w:p>
        </w:tc>
        <w:tc>
          <w:tcPr>
            <w:tcW w:w="1275" w:type="dxa"/>
            <w:gridSpan w:val="2"/>
            <w:tcBorders>
              <w:top w:val="single" w:sz="2" w:space="0" w:color="auto"/>
              <w:left w:val="nil"/>
              <w:bottom w:val="single" w:sz="2" w:space="0" w:color="auto"/>
              <w:right w:val="nil"/>
            </w:tcBorders>
            <w:shd w:val="clear" w:color="auto" w:fill="auto"/>
          </w:tcPr>
          <w:p w14:paraId="33C48743"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1585DCAD" w14:textId="77777777" w:rsidR="001D4B9C" w:rsidRPr="0032182E" w:rsidRDefault="001D4B9C" w:rsidP="001D4B9C">
            <w:pPr>
              <w:pStyle w:val="Tabletext"/>
            </w:pPr>
            <w:r w:rsidRPr="0032182E">
              <w:t>11.30 ± 0.78</w:t>
            </w:r>
          </w:p>
        </w:tc>
        <w:tc>
          <w:tcPr>
            <w:tcW w:w="849" w:type="dxa"/>
            <w:tcBorders>
              <w:top w:val="single" w:sz="2" w:space="0" w:color="auto"/>
              <w:left w:val="nil"/>
              <w:bottom w:val="single" w:sz="2" w:space="0" w:color="auto"/>
              <w:right w:val="nil"/>
            </w:tcBorders>
            <w:shd w:val="clear" w:color="auto" w:fill="auto"/>
          </w:tcPr>
          <w:p w14:paraId="4B6F8953" w14:textId="77777777" w:rsidR="001D4B9C" w:rsidRPr="0032182E" w:rsidRDefault="001D4B9C" w:rsidP="001D4B9C">
            <w:pPr>
              <w:pStyle w:val="Tabletext"/>
            </w:pPr>
            <w:r w:rsidRPr="0032182E">
              <w:t>28.65</w:t>
            </w:r>
          </w:p>
        </w:tc>
        <w:tc>
          <w:tcPr>
            <w:tcW w:w="709" w:type="dxa"/>
            <w:tcBorders>
              <w:top w:val="single" w:sz="2" w:space="0" w:color="auto"/>
              <w:left w:val="nil"/>
              <w:bottom w:val="single" w:sz="2" w:space="0" w:color="auto"/>
              <w:right w:val="nil"/>
            </w:tcBorders>
            <w:shd w:val="clear" w:color="auto" w:fill="auto"/>
          </w:tcPr>
          <w:p w14:paraId="10F42300" w14:textId="77777777" w:rsidR="001D4B9C" w:rsidRPr="0032182E" w:rsidRDefault="001D4B9C" w:rsidP="001D4B9C">
            <w:pPr>
              <w:pStyle w:val="Tabletext"/>
            </w:pPr>
            <w:r w:rsidRPr="0032182E">
              <w:t>2.92</w:t>
            </w:r>
          </w:p>
        </w:tc>
        <w:tc>
          <w:tcPr>
            <w:tcW w:w="454" w:type="dxa"/>
            <w:gridSpan w:val="2"/>
            <w:tcBorders>
              <w:top w:val="single" w:sz="2" w:space="0" w:color="auto"/>
              <w:left w:val="nil"/>
              <w:bottom w:val="single" w:sz="2" w:space="0" w:color="auto"/>
              <w:right w:val="nil"/>
            </w:tcBorders>
            <w:shd w:val="clear" w:color="auto" w:fill="auto"/>
          </w:tcPr>
          <w:p w14:paraId="00EF756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D78491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A999CB4"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421D6933" w14:textId="77777777" w:rsidR="001D4B9C" w:rsidRPr="0032182E" w:rsidRDefault="001D4B9C" w:rsidP="001D4B9C">
            <w:pPr>
              <w:pStyle w:val="Tabletext"/>
            </w:pPr>
            <w:r w:rsidRPr="0032182E">
              <w:t>R6</w:t>
            </w:r>
          </w:p>
        </w:tc>
        <w:tc>
          <w:tcPr>
            <w:tcW w:w="1148" w:type="dxa"/>
            <w:gridSpan w:val="2"/>
            <w:tcBorders>
              <w:top w:val="single" w:sz="2" w:space="0" w:color="auto"/>
              <w:left w:val="nil"/>
              <w:bottom w:val="single" w:sz="2" w:space="0" w:color="auto"/>
              <w:right w:val="nil"/>
            </w:tcBorders>
            <w:shd w:val="clear" w:color="auto" w:fill="auto"/>
          </w:tcPr>
          <w:p w14:paraId="7D59B220" w14:textId="77777777" w:rsidR="001D4B9C" w:rsidRPr="0032182E" w:rsidRDefault="001D4B9C" w:rsidP="001D4B9C">
            <w:pPr>
              <w:pStyle w:val="Tabletext"/>
            </w:pPr>
            <w:r w:rsidRPr="0032182E">
              <w:t>29/03/2019</w:t>
            </w:r>
          </w:p>
        </w:tc>
      </w:tr>
      <w:tr w:rsidR="001D4B9C" w:rsidRPr="0032182E" w14:paraId="5622BC2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423B438" w14:textId="77777777" w:rsidR="001D4B9C" w:rsidRPr="0032182E" w:rsidRDefault="001D4B9C" w:rsidP="001D4B9C">
            <w:pPr>
              <w:pStyle w:val="Tabletext"/>
            </w:pPr>
            <w:r w:rsidRPr="0032182E">
              <w:t>10</w:t>
            </w:r>
          </w:p>
        </w:tc>
        <w:tc>
          <w:tcPr>
            <w:tcW w:w="1136" w:type="dxa"/>
            <w:tcBorders>
              <w:top w:val="single" w:sz="2" w:space="0" w:color="auto"/>
              <w:left w:val="nil"/>
              <w:bottom w:val="single" w:sz="2" w:space="0" w:color="auto"/>
              <w:right w:val="nil"/>
            </w:tcBorders>
            <w:shd w:val="clear" w:color="auto" w:fill="auto"/>
          </w:tcPr>
          <w:p w14:paraId="68C5745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A0C85E4"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D7971B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70B628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ACEA21E"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42E15A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702008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2DA6EB1" w14:textId="77777777" w:rsidR="001D4B9C" w:rsidRPr="0032182E" w:rsidRDefault="001D4B9C" w:rsidP="001D4B9C">
            <w:pPr>
              <w:pStyle w:val="Tabletext"/>
            </w:pPr>
            <w:r w:rsidRPr="0032182E">
              <w:t>O5</w:t>
            </w:r>
          </w:p>
        </w:tc>
        <w:tc>
          <w:tcPr>
            <w:tcW w:w="607" w:type="dxa"/>
            <w:tcBorders>
              <w:top w:val="single" w:sz="2" w:space="0" w:color="auto"/>
              <w:left w:val="nil"/>
              <w:bottom w:val="single" w:sz="2" w:space="0" w:color="auto"/>
              <w:right w:val="nil"/>
            </w:tcBorders>
            <w:shd w:val="clear" w:color="auto" w:fill="auto"/>
          </w:tcPr>
          <w:p w14:paraId="30D552B2" w14:textId="77777777" w:rsidR="001D4B9C" w:rsidRPr="0032182E" w:rsidRDefault="001D4B9C" w:rsidP="001D4B9C">
            <w:pPr>
              <w:pStyle w:val="Tabletext"/>
            </w:pPr>
            <w:r w:rsidRPr="0032182E">
              <w:t>R7</w:t>
            </w:r>
          </w:p>
        </w:tc>
        <w:tc>
          <w:tcPr>
            <w:tcW w:w="1148" w:type="dxa"/>
            <w:gridSpan w:val="2"/>
            <w:tcBorders>
              <w:top w:val="single" w:sz="2" w:space="0" w:color="auto"/>
              <w:left w:val="nil"/>
              <w:bottom w:val="single" w:sz="2" w:space="0" w:color="auto"/>
              <w:right w:val="nil"/>
            </w:tcBorders>
            <w:shd w:val="clear" w:color="auto" w:fill="auto"/>
          </w:tcPr>
          <w:p w14:paraId="02D23AB4" w14:textId="77777777" w:rsidR="001D4B9C" w:rsidRPr="0032182E" w:rsidRDefault="001D4B9C" w:rsidP="001D4B9C">
            <w:pPr>
              <w:pStyle w:val="Tabletext"/>
            </w:pPr>
            <w:r w:rsidRPr="0032182E">
              <w:t>29/03/2019</w:t>
            </w:r>
          </w:p>
        </w:tc>
      </w:tr>
      <w:tr w:rsidR="001D4B9C" w:rsidRPr="0032182E" w14:paraId="52EACD5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D99A0FB" w14:textId="77777777" w:rsidR="001D4B9C" w:rsidRPr="0032182E" w:rsidRDefault="001D4B9C" w:rsidP="001D4B9C">
            <w:pPr>
              <w:pStyle w:val="Tabletext"/>
            </w:pPr>
            <w:r w:rsidRPr="0032182E">
              <w:t>11</w:t>
            </w:r>
          </w:p>
        </w:tc>
        <w:tc>
          <w:tcPr>
            <w:tcW w:w="1136" w:type="dxa"/>
            <w:tcBorders>
              <w:top w:val="single" w:sz="2" w:space="0" w:color="auto"/>
              <w:left w:val="nil"/>
              <w:bottom w:val="single" w:sz="2" w:space="0" w:color="auto"/>
              <w:right w:val="nil"/>
            </w:tcBorders>
            <w:shd w:val="clear" w:color="auto" w:fill="auto"/>
          </w:tcPr>
          <w:p w14:paraId="59C1821E"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6FA996EE" w14:textId="77777777" w:rsidR="001D4B9C" w:rsidRPr="0032182E" w:rsidRDefault="001D4B9C" w:rsidP="001D4B9C">
            <w:pPr>
              <w:pStyle w:val="Tabletext"/>
            </w:pPr>
            <w:r w:rsidRPr="0032182E">
              <w:t xml:space="preserve">At least 99.9% silver </w:t>
            </w:r>
          </w:p>
        </w:tc>
        <w:tc>
          <w:tcPr>
            <w:tcW w:w="1602" w:type="dxa"/>
            <w:tcBorders>
              <w:top w:val="single" w:sz="2" w:space="0" w:color="auto"/>
              <w:left w:val="nil"/>
              <w:bottom w:val="single" w:sz="2" w:space="0" w:color="auto"/>
              <w:right w:val="nil"/>
            </w:tcBorders>
            <w:shd w:val="clear" w:color="auto" w:fill="auto"/>
          </w:tcPr>
          <w:p w14:paraId="58102717" w14:textId="77777777" w:rsidR="001D4B9C" w:rsidRPr="0032182E" w:rsidRDefault="001D4B9C" w:rsidP="001D4B9C">
            <w:pPr>
              <w:pStyle w:val="Tabletext"/>
            </w:pPr>
            <w:r w:rsidRPr="0032182E">
              <w:t>18.24 ± 1.00</w:t>
            </w:r>
          </w:p>
        </w:tc>
        <w:tc>
          <w:tcPr>
            <w:tcW w:w="849" w:type="dxa"/>
            <w:tcBorders>
              <w:top w:val="single" w:sz="2" w:space="0" w:color="auto"/>
              <w:left w:val="nil"/>
              <w:bottom w:val="single" w:sz="2" w:space="0" w:color="auto"/>
              <w:right w:val="nil"/>
            </w:tcBorders>
            <w:shd w:val="clear" w:color="auto" w:fill="auto"/>
          </w:tcPr>
          <w:p w14:paraId="7EB8764B"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059F0C64" w14:textId="77777777" w:rsidR="001D4B9C" w:rsidRPr="0032182E" w:rsidRDefault="001D4B9C" w:rsidP="001D4B9C">
            <w:pPr>
              <w:pStyle w:val="Tabletext"/>
            </w:pPr>
            <w:r w:rsidRPr="0032182E">
              <w:t>3.30</w:t>
            </w:r>
          </w:p>
        </w:tc>
        <w:tc>
          <w:tcPr>
            <w:tcW w:w="454" w:type="dxa"/>
            <w:gridSpan w:val="2"/>
            <w:tcBorders>
              <w:top w:val="single" w:sz="2" w:space="0" w:color="auto"/>
              <w:left w:val="nil"/>
              <w:bottom w:val="single" w:sz="2" w:space="0" w:color="auto"/>
              <w:right w:val="nil"/>
            </w:tcBorders>
            <w:shd w:val="clear" w:color="auto" w:fill="auto"/>
          </w:tcPr>
          <w:p w14:paraId="41AB1698"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5B8E9CE2"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092577E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D7483D2" w14:textId="77777777" w:rsidR="001D4B9C" w:rsidRPr="0032182E" w:rsidRDefault="001D4B9C" w:rsidP="001D4B9C">
            <w:pPr>
              <w:pStyle w:val="Tabletext"/>
            </w:pPr>
            <w:r w:rsidRPr="0032182E">
              <w:t>R8</w:t>
            </w:r>
          </w:p>
        </w:tc>
        <w:tc>
          <w:tcPr>
            <w:tcW w:w="1148" w:type="dxa"/>
            <w:gridSpan w:val="2"/>
            <w:tcBorders>
              <w:top w:val="single" w:sz="2" w:space="0" w:color="auto"/>
              <w:left w:val="nil"/>
              <w:bottom w:val="single" w:sz="2" w:space="0" w:color="auto"/>
              <w:right w:val="nil"/>
            </w:tcBorders>
            <w:shd w:val="clear" w:color="auto" w:fill="auto"/>
          </w:tcPr>
          <w:p w14:paraId="79F1F902" w14:textId="77777777" w:rsidR="001D4B9C" w:rsidRPr="0032182E" w:rsidRDefault="001D4B9C" w:rsidP="001D4B9C">
            <w:pPr>
              <w:pStyle w:val="Tabletext"/>
            </w:pPr>
            <w:r w:rsidRPr="0032182E">
              <w:t>29/03/2019</w:t>
            </w:r>
          </w:p>
        </w:tc>
      </w:tr>
      <w:tr w:rsidR="001D4B9C" w:rsidRPr="0032182E" w14:paraId="504583E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4D3858E" w14:textId="77777777" w:rsidR="001D4B9C" w:rsidRPr="0032182E" w:rsidRDefault="001D4B9C" w:rsidP="001D4B9C">
            <w:pPr>
              <w:pStyle w:val="Tabletext"/>
            </w:pPr>
            <w:r w:rsidRPr="0032182E">
              <w:t>12</w:t>
            </w:r>
          </w:p>
        </w:tc>
        <w:tc>
          <w:tcPr>
            <w:tcW w:w="1136" w:type="dxa"/>
            <w:tcBorders>
              <w:top w:val="single" w:sz="2" w:space="0" w:color="auto"/>
              <w:left w:val="nil"/>
              <w:bottom w:val="single" w:sz="2" w:space="0" w:color="auto"/>
              <w:right w:val="nil"/>
            </w:tcBorders>
            <w:shd w:val="clear" w:color="auto" w:fill="auto"/>
          </w:tcPr>
          <w:p w14:paraId="11B745FF"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3F04FDF6"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D8F944B"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4838D77D"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47AFB2DF"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3A6DF46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745A94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67CA3F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6AA64DC" w14:textId="77777777" w:rsidR="001D4B9C" w:rsidRPr="0032182E" w:rsidRDefault="001D4B9C" w:rsidP="001D4B9C">
            <w:pPr>
              <w:pStyle w:val="Tabletext"/>
            </w:pPr>
            <w:r w:rsidRPr="0032182E">
              <w:t>R10</w:t>
            </w:r>
          </w:p>
        </w:tc>
        <w:tc>
          <w:tcPr>
            <w:tcW w:w="1148" w:type="dxa"/>
            <w:gridSpan w:val="2"/>
            <w:tcBorders>
              <w:top w:val="single" w:sz="2" w:space="0" w:color="auto"/>
              <w:left w:val="nil"/>
              <w:bottom w:val="single" w:sz="2" w:space="0" w:color="auto"/>
              <w:right w:val="nil"/>
            </w:tcBorders>
            <w:shd w:val="clear" w:color="auto" w:fill="auto"/>
          </w:tcPr>
          <w:p w14:paraId="31EC45FB" w14:textId="77777777" w:rsidR="001D4B9C" w:rsidRPr="0032182E" w:rsidRDefault="001D4B9C" w:rsidP="001D4B9C">
            <w:pPr>
              <w:pStyle w:val="Tabletext"/>
            </w:pPr>
            <w:r w:rsidRPr="0032182E">
              <w:t>29/03/2019</w:t>
            </w:r>
          </w:p>
        </w:tc>
      </w:tr>
      <w:tr w:rsidR="001D4B9C" w:rsidRPr="0032182E" w14:paraId="18B860A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5E206F8" w14:textId="77777777" w:rsidR="001D4B9C" w:rsidRPr="0032182E" w:rsidRDefault="001D4B9C" w:rsidP="001D4B9C">
            <w:pPr>
              <w:pStyle w:val="Tabletext"/>
            </w:pPr>
            <w:r w:rsidRPr="0032182E">
              <w:t>13</w:t>
            </w:r>
          </w:p>
        </w:tc>
        <w:tc>
          <w:tcPr>
            <w:tcW w:w="1136" w:type="dxa"/>
            <w:tcBorders>
              <w:top w:val="single" w:sz="2" w:space="0" w:color="auto"/>
              <w:left w:val="nil"/>
              <w:bottom w:val="single" w:sz="2" w:space="0" w:color="auto"/>
              <w:right w:val="nil"/>
            </w:tcBorders>
            <w:shd w:val="clear" w:color="auto" w:fill="auto"/>
          </w:tcPr>
          <w:p w14:paraId="1B32079A"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695A589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A04804D"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29BAEAB5"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02CAE857"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3D40092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CAB015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75E787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E402041" w14:textId="77777777" w:rsidR="001D4B9C" w:rsidRPr="0032182E" w:rsidRDefault="001D4B9C" w:rsidP="001D4B9C">
            <w:pPr>
              <w:pStyle w:val="Tabletext"/>
            </w:pPr>
            <w:r w:rsidRPr="0032182E">
              <w:t>R12</w:t>
            </w:r>
          </w:p>
        </w:tc>
        <w:tc>
          <w:tcPr>
            <w:tcW w:w="1148" w:type="dxa"/>
            <w:gridSpan w:val="2"/>
            <w:tcBorders>
              <w:top w:val="single" w:sz="2" w:space="0" w:color="auto"/>
              <w:left w:val="nil"/>
              <w:bottom w:val="single" w:sz="2" w:space="0" w:color="auto"/>
              <w:right w:val="nil"/>
            </w:tcBorders>
            <w:shd w:val="clear" w:color="auto" w:fill="auto"/>
          </w:tcPr>
          <w:p w14:paraId="2D225234" w14:textId="77777777" w:rsidR="001D4B9C" w:rsidRPr="0032182E" w:rsidRDefault="001D4B9C" w:rsidP="001D4B9C">
            <w:pPr>
              <w:pStyle w:val="Tabletext"/>
            </w:pPr>
            <w:r w:rsidRPr="0032182E">
              <w:t>29/03/2019</w:t>
            </w:r>
          </w:p>
        </w:tc>
      </w:tr>
      <w:tr w:rsidR="001D4B9C" w:rsidRPr="0032182E" w14:paraId="6A05AC7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46065EA" w14:textId="77777777" w:rsidR="001D4B9C" w:rsidRPr="0032182E" w:rsidRDefault="001D4B9C" w:rsidP="001D4B9C">
            <w:pPr>
              <w:pStyle w:val="Tabletext"/>
            </w:pPr>
            <w:r w:rsidRPr="0032182E">
              <w:t>14</w:t>
            </w:r>
          </w:p>
        </w:tc>
        <w:tc>
          <w:tcPr>
            <w:tcW w:w="1136" w:type="dxa"/>
            <w:tcBorders>
              <w:top w:val="single" w:sz="2" w:space="0" w:color="auto"/>
              <w:left w:val="nil"/>
              <w:bottom w:val="single" w:sz="2" w:space="0" w:color="auto"/>
              <w:right w:val="nil"/>
            </w:tcBorders>
            <w:shd w:val="clear" w:color="auto" w:fill="auto"/>
          </w:tcPr>
          <w:p w14:paraId="3132C941"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045F9736"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6238A8DD"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32B3139B"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1B03FBAD"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02DAD193"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1FA6B0F2"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58DF04C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EC69D4E" w14:textId="77777777" w:rsidR="001D4B9C" w:rsidRPr="0032182E" w:rsidRDefault="001D4B9C" w:rsidP="001D4B9C">
            <w:pPr>
              <w:pStyle w:val="Tabletext"/>
            </w:pPr>
            <w:r w:rsidRPr="0032182E">
              <w:t>R13</w:t>
            </w:r>
          </w:p>
        </w:tc>
        <w:tc>
          <w:tcPr>
            <w:tcW w:w="1148" w:type="dxa"/>
            <w:gridSpan w:val="2"/>
            <w:tcBorders>
              <w:top w:val="single" w:sz="2" w:space="0" w:color="auto"/>
              <w:left w:val="nil"/>
              <w:bottom w:val="single" w:sz="2" w:space="0" w:color="auto"/>
              <w:right w:val="nil"/>
            </w:tcBorders>
            <w:shd w:val="clear" w:color="auto" w:fill="auto"/>
          </w:tcPr>
          <w:p w14:paraId="248DABD4" w14:textId="77777777" w:rsidR="001D4B9C" w:rsidRPr="0032182E" w:rsidRDefault="001D4B9C" w:rsidP="001D4B9C">
            <w:pPr>
              <w:pStyle w:val="Tabletext"/>
            </w:pPr>
            <w:r w:rsidRPr="0032182E">
              <w:t>29/03/2019</w:t>
            </w:r>
          </w:p>
        </w:tc>
      </w:tr>
      <w:tr w:rsidR="001D4B9C" w:rsidRPr="0032182E" w14:paraId="5A4D95E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6B66A3B" w14:textId="77777777" w:rsidR="001D4B9C" w:rsidRPr="0032182E" w:rsidRDefault="001D4B9C" w:rsidP="001D4B9C">
            <w:pPr>
              <w:pStyle w:val="Tabletext"/>
            </w:pPr>
            <w:r w:rsidRPr="0032182E">
              <w:t>15</w:t>
            </w:r>
          </w:p>
        </w:tc>
        <w:tc>
          <w:tcPr>
            <w:tcW w:w="1136" w:type="dxa"/>
            <w:tcBorders>
              <w:top w:val="single" w:sz="2" w:space="0" w:color="auto"/>
              <w:left w:val="nil"/>
              <w:bottom w:val="single" w:sz="2" w:space="0" w:color="auto"/>
              <w:right w:val="nil"/>
            </w:tcBorders>
            <w:shd w:val="clear" w:color="auto" w:fill="auto"/>
          </w:tcPr>
          <w:p w14:paraId="4F16563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6F559E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D871DC2"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38D5459"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4FE9AF00"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2EB769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E30F4F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7328278"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57C40E28" w14:textId="77777777" w:rsidR="001D4B9C" w:rsidRPr="0032182E" w:rsidRDefault="001D4B9C" w:rsidP="001D4B9C">
            <w:pPr>
              <w:pStyle w:val="Tabletext"/>
            </w:pPr>
            <w:r w:rsidRPr="0032182E">
              <w:t>R14</w:t>
            </w:r>
          </w:p>
        </w:tc>
        <w:tc>
          <w:tcPr>
            <w:tcW w:w="1148" w:type="dxa"/>
            <w:gridSpan w:val="2"/>
            <w:tcBorders>
              <w:top w:val="single" w:sz="2" w:space="0" w:color="auto"/>
              <w:left w:val="nil"/>
              <w:bottom w:val="single" w:sz="2" w:space="0" w:color="auto"/>
              <w:right w:val="nil"/>
            </w:tcBorders>
            <w:shd w:val="clear" w:color="auto" w:fill="auto"/>
          </w:tcPr>
          <w:p w14:paraId="17600933" w14:textId="77777777" w:rsidR="001D4B9C" w:rsidRPr="0032182E" w:rsidRDefault="001D4B9C" w:rsidP="001D4B9C">
            <w:pPr>
              <w:pStyle w:val="Tabletext"/>
            </w:pPr>
            <w:r w:rsidRPr="0032182E">
              <w:t>29/03/2019</w:t>
            </w:r>
          </w:p>
        </w:tc>
      </w:tr>
      <w:tr w:rsidR="001D4B9C" w:rsidRPr="0032182E" w14:paraId="326AEA6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D7BED52" w14:textId="77777777" w:rsidR="001D4B9C" w:rsidRPr="0032182E" w:rsidRDefault="001D4B9C" w:rsidP="001D4B9C">
            <w:pPr>
              <w:pStyle w:val="Tabletext"/>
            </w:pPr>
            <w:r w:rsidRPr="0032182E">
              <w:t>16</w:t>
            </w:r>
          </w:p>
        </w:tc>
        <w:tc>
          <w:tcPr>
            <w:tcW w:w="1136" w:type="dxa"/>
            <w:tcBorders>
              <w:top w:val="single" w:sz="2" w:space="0" w:color="auto"/>
              <w:left w:val="nil"/>
              <w:bottom w:val="single" w:sz="2" w:space="0" w:color="auto"/>
              <w:right w:val="nil"/>
            </w:tcBorders>
            <w:shd w:val="clear" w:color="auto" w:fill="auto"/>
          </w:tcPr>
          <w:p w14:paraId="464C440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6DB5181"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6D2B733"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CCB0ABF"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44683ED1"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E3EB47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69DF93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56EB7FB"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2394DB8C" w14:textId="77777777" w:rsidR="001D4B9C" w:rsidRPr="0032182E" w:rsidRDefault="001D4B9C" w:rsidP="001D4B9C">
            <w:pPr>
              <w:pStyle w:val="Tabletext"/>
            </w:pPr>
            <w:r w:rsidRPr="0032182E">
              <w:t>R15</w:t>
            </w:r>
          </w:p>
        </w:tc>
        <w:tc>
          <w:tcPr>
            <w:tcW w:w="1148" w:type="dxa"/>
            <w:gridSpan w:val="2"/>
            <w:tcBorders>
              <w:top w:val="single" w:sz="2" w:space="0" w:color="auto"/>
              <w:left w:val="nil"/>
              <w:bottom w:val="single" w:sz="2" w:space="0" w:color="auto"/>
              <w:right w:val="nil"/>
            </w:tcBorders>
            <w:shd w:val="clear" w:color="auto" w:fill="auto"/>
          </w:tcPr>
          <w:p w14:paraId="20B748A7" w14:textId="77777777" w:rsidR="001D4B9C" w:rsidRPr="0032182E" w:rsidRDefault="001D4B9C" w:rsidP="001D4B9C">
            <w:pPr>
              <w:pStyle w:val="Tabletext"/>
            </w:pPr>
            <w:r w:rsidRPr="0032182E">
              <w:t>29/03/2019</w:t>
            </w:r>
          </w:p>
        </w:tc>
      </w:tr>
      <w:tr w:rsidR="001D4B9C" w:rsidRPr="0032182E" w14:paraId="610D635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AAEA8E3" w14:textId="77777777" w:rsidR="001D4B9C" w:rsidRPr="0032182E" w:rsidRDefault="001D4B9C" w:rsidP="001D4B9C">
            <w:pPr>
              <w:pStyle w:val="Tabletext"/>
            </w:pPr>
            <w:r w:rsidRPr="0032182E">
              <w:lastRenderedPageBreak/>
              <w:t>17</w:t>
            </w:r>
          </w:p>
        </w:tc>
        <w:tc>
          <w:tcPr>
            <w:tcW w:w="1136" w:type="dxa"/>
            <w:tcBorders>
              <w:top w:val="single" w:sz="2" w:space="0" w:color="auto"/>
              <w:left w:val="nil"/>
              <w:bottom w:val="single" w:sz="2" w:space="0" w:color="auto"/>
              <w:right w:val="nil"/>
            </w:tcBorders>
            <w:shd w:val="clear" w:color="auto" w:fill="auto"/>
          </w:tcPr>
          <w:p w14:paraId="2991ECE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E3A04A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2D05C7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E793CF8"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4C24BED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8BA72F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3D9F37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B5D950A"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102B69B1" w14:textId="77777777" w:rsidR="001D4B9C" w:rsidRPr="0032182E" w:rsidRDefault="001D4B9C" w:rsidP="001D4B9C">
            <w:pPr>
              <w:pStyle w:val="Tabletext"/>
            </w:pPr>
            <w:r w:rsidRPr="0032182E">
              <w:t>R16</w:t>
            </w:r>
          </w:p>
        </w:tc>
        <w:tc>
          <w:tcPr>
            <w:tcW w:w="1148" w:type="dxa"/>
            <w:gridSpan w:val="2"/>
            <w:tcBorders>
              <w:top w:val="single" w:sz="2" w:space="0" w:color="auto"/>
              <w:left w:val="nil"/>
              <w:bottom w:val="single" w:sz="2" w:space="0" w:color="auto"/>
              <w:right w:val="nil"/>
            </w:tcBorders>
            <w:shd w:val="clear" w:color="auto" w:fill="auto"/>
          </w:tcPr>
          <w:p w14:paraId="6C826298" w14:textId="77777777" w:rsidR="001D4B9C" w:rsidRPr="0032182E" w:rsidRDefault="001D4B9C" w:rsidP="001D4B9C">
            <w:pPr>
              <w:pStyle w:val="Tabletext"/>
            </w:pPr>
            <w:r w:rsidRPr="0032182E">
              <w:t>29/03/2019</w:t>
            </w:r>
          </w:p>
        </w:tc>
      </w:tr>
      <w:tr w:rsidR="001D4B9C" w:rsidRPr="0032182E" w14:paraId="627FA63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9A9FA9E" w14:textId="77777777" w:rsidR="001D4B9C" w:rsidRPr="0032182E" w:rsidRDefault="001D4B9C" w:rsidP="001D4B9C">
            <w:pPr>
              <w:pStyle w:val="Tabletext"/>
            </w:pPr>
            <w:r w:rsidRPr="0032182E">
              <w:t>18</w:t>
            </w:r>
          </w:p>
        </w:tc>
        <w:tc>
          <w:tcPr>
            <w:tcW w:w="1136" w:type="dxa"/>
            <w:tcBorders>
              <w:top w:val="single" w:sz="2" w:space="0" w:color="auto"/>
              <w:left w:val="nil"/>
              <w:bottom w:val="single" w:sz="2" w:space="0" w:color="auto"/>
              <w:right w:val="nil"/>
            </w:tcBorders>
            <w:shd w:val="clear" w:color="auto" w:fill="auto"/>
          </w:tcPr>
          <w:p w14:paraId="690067B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F9711D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1957BAA"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EB618EE"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7AE712C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DC8AF4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6F996E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01F00C6"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106D7224" w14:textId="77777777" w:rsidR="001D4B9C" w:rsidRPr="0032182E" w:rsidRDefault="001D4B9C" w:rsidP="001D4B9C">
            <w:pPr>
              <w:pStyle w:val="Tabletext"/>
            </w:pPr>
            <w:r w:rsidRPr="0032182E">
              <w:t>R17</w:t>
            </w:r>
          </w:p>
        </w:tc>
        <w:tc>
          <w:tcPr>
            <w:tcW w:w="1148" w:type="dxa"/>
            <w:gridSpan w:val="2"/>
            <w:tcBorders>
              <w:top w:val="single" w:sz="2" w:space="0" w:color="auto"/>
              <w:left w:val="nil"/>
              <w:bottom w:val="single" w:sz="2" w:space="0" w:color="auto"/>
              <w:right w:val="nil"/>
            </w:tcBorders>
            <w:shd w:val="clear" w:color="auto" w:fill="auto"/>
          </w:tcPr>
          <w:p w14:paraId="51C08A1F" w14:textId="77777777" w:rsidR="001D4B9C" w:rsidRPr="0032182E" w:rsidRDefault="001D4B9C" w:rsidP="001D4B9C">
            <w:pPr>
              <w:pStyle w:val="Tabletext"/>
            </w:pPr>
            <w:r w:rsidRPr="0032182E">
              <w:t>29/03/2019</w:t>
            </w:r>
          </w:p>
        </w:tc>
      </w:tr>
      <w:tr w:rsidR="001D4B9C" w:rsidRPr="0032182E" w14:paraId="4F49723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617AB52" w14:textId="77777777" w:rsidR="001D4B9C" w:rsidRPr="0032182E" w:rsidRDefault="001D4B9C" w:rsidP="001D4B9C">
            <w:pPr>
              <w:pStyle w:val="Tabletext"/>
            </w:pPr>
            <w:r w:rsidRPr="0032182E">
              <w:t>19</w:t>
            </w:r>
          </w:p>
        </w:tc>
        <w:tc>
          <w:tcPr>
            <w:tcW w:w="1136" w:type="dxa"/>
            <w:tcBorders>
              <w:top w:val="single" w:sz="2" w:space="0" w:color="auto"/>
              <w:left w:val="nil"/>
              <w:bottom w:val="single" w:sz="2" w:space="0" w:color="auto"/>
              <w:right w:val="nil"/>
            </w:tcBorders>
            <w:shd w:val="clear" w:color="auto" w:fill="auto"/>
          </w:tcPr>
          <w:p w14:paraId="65145CD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93AFEE5"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7518004"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CA8F7B7"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1933EE4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849594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0F4100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E17BEC7"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0FFE90CB" w14:textId="77777777" w:rsidR="001D4B9C" w:rsidRPr="0032182E" w:rsidRDefault="001D4B9C" w:rsidP="001D4B9C">
            <w:pPr>
              <w:pStyle w:val="Tabletext"/>
            </w:pPr>
            <w:r w:rsidRPr="0032182E">
              <w:t>R18</w:t>
            </w:r>
          </w:p>
        </w:tc>
        <w:tc>
          <w:tcPr>
            <w:tcW w:w="1148" w:type="dxa"/>
            <w:gridSpan w:val="2"/>
            <w:tcBorders>
              <w:top w:val="single" w:sz="2" w:space="0" w:color="auto"/>
              <w:left w:val="nil"/>
              <w:bottom w:val="single" w:sz="2" w:space="0" w:color="auto"/>
              <w:right w:val="nil"/>
            </w:tcBorders>
            <w:shd w:val="clear" w:color="auto" w:fill="auto"/>
          </w:tcPr>
          <w:p w14:paraId="34056D93" w14:textId="77777777" w:rsidR="001D4B9C" w:rsidRPr="0032182E" w:rsidRDefault="001D4B9C" w:rsidP="001D4B9C">
            <w:pPr>
              <w:pStyle w:val="Tabletext"/>
            </w:pPr>
            <w:r w:rsidRPr="0032182E">
              <w:t>29/03/2019</w:t>
            </w:r>
          </w:p>
        </w:tc>
      </w:tr>
      <w:tr w:rsidR="001D4B9C" w:rsidRPr="0032182E" w14:paraId="44717EB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FAFDC08" w14:textId="77777777" w:rsidR="001D4B9C" w:rsidRPr="0032182E" w:rsidRDefault="001D4B9C" w:rsidP="001D4B9C">
            <w:pPr>
              <w:pStyle w:val="Tabletext"/>
            </w:pPr>
            <w:r w:rsidRPr="0032182E">
              <w:t>20</w:t>
            </w:r>
          </w:p>
        </w:tc>
        <w:tc>
          <w:tcPr>
            <w:tcW w:w="1136" w:type="dxa"/>
            <w:tcBorders>
              <w:top w:val="single" w:sz="2" w:space="0" w:color="auto"/>
              <w:left w:val="nil"/>
              <w:bottom w:val="single" w:sz="2" w:space="0" w:color="auto"/>
              <w:right w:val="nil"/>
            </w:tcBorders>
            <w:shd w:val="clear" w:color="auto" w:fill="auto"/>
          </w:tcPr>
          <w:p w14:paraId="28990B4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251891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D0608D5"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B8DB16A"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15DC07C7"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5230FB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D1EE90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5DF5E15"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2529149C" w14:textId="77777777" w:rsidR="001D4B9C" w:rsidRPr="0032182E" w:rsidRDefault="001D4B9C" w:rsidP="001D4B9C">
            <w:pPr>
              <w:pStyle w:val="Tabletext"/>
            </w:pPr>
            <w:r w:rsidRPr="0032182E">
              <w:t>R19</w:t>
            </w:r>
          </w:p>
        </w:tc>
        <w:tc>
          <w:tcPr>
            <w:tcW w:w="1148" w:type="dxa"/>
            <w:gridSpan w:val="2"/>
            <w:tcBorders>
              <w:top w:val="single" w:sz="2" w:space="0" w:color="auto"/>
              <w:left w:val="nil"/>
              <w:bottom w:val="single" w:sz="2" w:space="0" w:color="auto"/>
              <w:right w:val="nil"/>
            </w:tcBorders>
            <w:shd w:val="clear" w:color="auto" w:fill="auto"/>
          </w:tcPr>
          <w:p w14:paraId="34087B5D" w14:textId="77777777" w:rsidR="001D4B9C" w:rsidRPr="0032182E" w:rsidRDefault="001D4B9C" w:rsidP="001D4B9C">
            <w:pPr>
              <w:pStyle w:val="Tabletext"/>
            </w:pPr>
            <w:r w:rsidRPr="0032182E">
              <w:t>29/03/2019</w:t>
            </w:r>
          </w:p>
        </w:tc>
      </w:tr>
      <w:tr w:rsidR="001D4B9C" w:rsidRPr="0032182E" w14:paraId="34BA13C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1163952" w14:textId="77777777" w:rsidR="001D4B9C" w:rsidRPr="0032182E" w:rsidRDefault="001D4B9C" w:rsidP="001D4B9C">
            <w:pPr>
              <w:pStyle w:val="Tabletext"/>
            </w:pPr>
            <w:r w:rsidRPr="0032182E">
              <w:t>21</w:t>
            </w:r>
          </w:p>
        </w:tc>
        <w:tc>
          <w:tcPr>
            <w:tcW w:w="1136" w:type="dxa"/>
            <w:tcBorders>
              <w:top w:val="single" w:sz="2" w:space="0" w:color="auto"/>
              <w:left w:val="nil"/>
              <w:bottom w:val="single" w:sz="2" w:space="0" w:color="auto"/>
              <w:right w:val="nil"/>
            </w:tcBorders>
            <w:shd w:val="clear" w:color="auto" w:fill="auto"/>
          </w:tcPr>
          <w:p w14:paraId="5CA1E3A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9A6F726"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5644E3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4194C8E"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299A9C6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2B6E294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C3356A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890ED50"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0AECCDF6" w14:textId="77777777" w:rsidR="001D4B9C" w:rsidRPr="0032182E" w:rsidRDefault="001D4B9C" w:rsidP="001D4B9C">
            <w:pPr>
              <w:pStyle w:val="Tabletext"/>
            </w:pPr>
            <w:r w:rsidRPr="0032182E">
              <w:t>R20</w:t>
            </w:r>
          </w:p>
        </w:tc>
        <w:tc>
          <w:tcPr>
            <w:tcW w:w="1148" w:type="dxa"/>
            <w:gridSpan w:val="2"/>
            <w:tcBorders>
              <w:top w:val="single" w:sz="2" w:space="0" w:color="auto"/>
              <w:left w:val="nil"/>
              <w:bottom w:val="single" w:sz="2" w:space="0" w:color="auto"/>
              <w:right w:val="nil"/>
            </w:tcBorders>
            <w:shd w:val="clear" w:color="auto" w:fill="auto"/>
          </w:tcPr>
          <w:p w14:paraId="39A61D2D" w14:textId="77777777" w:rsidR="001D4B9C" w:rsidRPr="0032182E" w:rsidRDefault="001D4B9C" w:rsidP="001D4B9C">
            <w:pPr>
              <w:pStyle w:val="Tabletext"/>
            </w:pPr>
            <w:r w:rsidRPr="0032182E">
              <w:t>29/03/2019</w:t>
            </w:r>
          </w:p>
        </w:tc>
      </w:tr>
      <w:tr w:rsidR="001D4B9C" w:rsidRPr="0032182E" w14:paraId="3679843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1957742" w14:textId="77777777" w:rsidR="001D4B9C" w:rsidRPr="0032182E" w:rsidRDefault="001D4B9C" w:rsidP="001D4B9C">
            <w:pPr>
              <w:pStyle w:val="Tabletext"/>
            </w:pPr>
            <w:r w:rsidRPr="0032182E">
              <w:t>22</w:t>
            </w:r>
          </w:p>
        </w:tc>
        <w:tc>
          <w:tcPr>
            <w:tcW w:w="1136" w:type="dxa"/>
            <w:tcBorders>
              <w:top w:val="single" w:sz="2" w:space="0" w:color="auto"/>
              <w:left w:val="nil"/>
              <w:bottom w:val="single" w:sz="2" w:space="0" w:color="auto"/>
              <w:right w:val="nil"/>
            </w:tcBorders>
            <w:shd w:val="clear" w:color="auto" w:fill="auto"/>
          </w:tcPr>
          <w:p w14:paraId="3E0D012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3F14D3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B2D1FD6"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D2B2630"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7B64EA48"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97CCD4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3DB359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BA4C3AB"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3AF345DF" w14:textId="77777777" w:rsidR="001D4B9C" w:rsidRPr="0032182E" w:rsidRDefault="001D4B9C" w:rsidP="001D4B9C">
            <w:pPr>
              <w:pStyle w:val="Tabletext"/>
            </w:pPr>
            <w:r w:rsidRPr="0032182E">
              <w:t>R21</w:t>
            </w:r>
          </w:p>
        </w:tc>
        <w:tc>
          <w:tcPr>
            <w:tcW w:w="1148" w:type="dxa"/>
            <w:gridSpan w:val="2"/>
            <w:tcBorders>
              <w:top w:val="single" w:sz="2" w:space="0" w:color="auto"/>
              <w:left w:val="nil"/>
              <w:bottom w:val="single" w:sz="2" w:space="0" w:color="auto"/>
              <w:right w:val="nil"/>
            </w:tcBorders>
            <w:shd w:val="clear" w:color="auto" w:fill="auto"/>
          </w:tcPr>
          <w:p w14:paraId="21CC522E" w14:textId="77777777" w:rsidR="001D4B9C" w:rsidRPr="0032182E" w:rsidRDefault="001D4B9C" w:rsidP="001D4B9C">
            <w:pPr>
              <w:pStyle w:val="Tabletext"/>
            </w:pPr>
            <w:r w:rsidRPr="0032182E">
              <w:t>29/03/2019</w:t>
            </w:r>
          </w:p>
        </w:tc>
      </w:tr>
      <w:tr w:rsidR="001D4B9C" w:rsidRPr="0032182E" w14:paraId="3475039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ED1A265" w14:textId="77777777" w:rsidR="001D4B9C" w:rsidRPr="0032182E" w:rsidRDefault="001D4B9C" w:rsidP="001D4B9C">
            <w:pPr>
              <w:pStyle w:val="Tabletext"/>
            </w:pPr>
            <w:r w:rsidRPr="0032182E">
              <w:t>23</w:t>
            </w:r>
          </w:p>
        </w:tc>
        <w:tc>
          <w:tcPr>
            <w:tcW w:w="1136" w:type="dxa"/>
            <w:tcBorders>
              <w:top w:val="single" w:sz="2" w:space="0" w:color="auto"/>
              <w:left w:val="nil"/>
              <w:bottom w:val="single" w:sz="2" w:space="0" w:color="auto"/>
              <w:right w:val="nil"/>
            </w:tcBorders>
            <w:shd w:val="clear" w:color="auto" w:fill="auto"/>
          </w:tcPr>
          <w:p w14:paraId="7B4FDEE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227E2AB"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F2F995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01B0CBB"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18C41F27"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6EBDE0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1B0A71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1076903"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54546664" w14:textId="77777777" w:rsidR="001D4B9C" w:rsidRPr="0032182E" w:rsidRDefault="001D4B9C" w:rsidP="001D4B9C">
            <w:pPr>
              <w:pStyle w:val="Tabletext"/>
            </w:pPr>
            <w:r w:rsidRPr="0032182E">
              <w:t>R22</w:t>
            </w:r>
          </w:p>
        </w:tc>
        <w:tc>
          <w:tcPr>
            <w:tcW w:w="1148" w:type="dxa"/>
            <w:gridSpan w:val="2"/>
            <w:tcBorders>
              <w:top w:val="single" w:sz="2" w:space="0" w:color="auto"/>
              <w:left w:val="nil"/>
              <w:bottom w:val="single" w:sz="2" w:space="0" w:color="auto"/>
              <w:right w:val="nil"/>
            </w:tcBorders>
            <w:shd w:val="clear" w:color="auto" w:fill="auto"/>
          </w:tcPr>
          <w:p w14:paraId="44E8DD0D" w14:textId="77777777" w:rsidR="001D4B9C" w:rsidRPr="0032182E" w:rsidRDefault="001D4B9C" w:rsidP="001D4B9C">
            <w:pPr>
              <w:pStyle w:val="Tabletext"/>
            </w:pPr>
            <w:r w:rsidRPr="0032182E">
              <w:t>29/03/2019</w:t>
            </w:r>
          </w:p>
        </w:tc>
      </w:tr>
      <w:tr w:rsidR="001D4B9C" w:rsidRPr="0032182E" w14:paraId="63A3432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8172607" w14:textId="77777777" w:rsidR="001D4B9C" w:rsidRPr="0032182E" w:rsidRDefault="001D4B9C" w:rsidP="001D4B9C">
            <w:pPr>
              <w:pStyle w:val="Tabletext"/>
            </w:pPr>
            <w:r w:rsidRPr="0032182E">
              <w:t>24</w:t>
            </w:r>
          </w:p>
        </w:tc>
        <w:tc>
          <w:tcPr>
            <w:tcW w:w="1136" w:type="dxa"/>
            <w:tcBorders>
              <w:top w:val="single" w:sz="2" w:space="0" w:color="auto"/>
              <w:left w:val="nil"/>
              <w:bottom w:val="single" w:sz="2" w:space="0" w:color="auto"/>
              <w:right w:val="nil"/>
            </w:tcBorders>
            <w:shd w:val="clear" w:color="auto" w:fill="auto"/>
          </w:tcPr>
          <w:p w14:paraId="7B1A852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373F6C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2CDF0B3"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197F1C6"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7D22FE3C"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28044A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DD7648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B37A9E3"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017D616E" w14:textId="77777777" w:rsidR="001D4B9C" w:rsidRPr="0032182E" w:rsidRDefault="001D4B9C" w:rsidP="001D4B9C">
            <w:pPr>
              <w:pStyle w:val="Tabletext"/>
            </w:pPr>
            <w:r w:rsidRPr="0032182E">
              <w:t>R23</w:t>
            </w:r>
          </w:p>
        </w:tc>
        <w:tc>
          <w:tcPr>
            <w:tcW w:w="1148" w:type="dxa"/>
            <w:gridSpan w:val="2"/>
            <w:tcBorders>
              <w:top w:val="single" w:sz="2" w:space="0" w:color="auto"/>
              <w:left w:val="nil"/>
              <w:bottom w:val="single" w:sz="2" w:space="0" w:color="auto"/>
              <w:right w:val="nil"/>
            </w:tcBorders>
            <w:shd w:val="clear" w:color="auto" w:fill="auto"/>
          </w:tcPr>
          <w:p w14:paraId="420F6505" w14:textId="77777777" w:rsidR="001D4B9C" w:rsidRPr="0032182E" w:rsidRDefault="001D4B9C" w:rsidP="001D4B9C">
            <w:pPr>
              <w:pStyle w:val="Tabletext"/>
            </w:pPr>
            <w:r w:rsidRPr="0032182E">
              <w:t>29/03/2019</w:t>
            </w:r>
          </w:p>
        </w:tc>
      </w:tr>
      <w:tr w:rsidR="001D4B9C" w:rsidRPr="0032182E" w14:paraId="77CE7BD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954791A" w14:textId="77777777" w:rsidR="001D4B9C" w:rsidRPr="0032182E" w:rsidRDefault="001D4B9C" w:rsidP="001D4B9C">
            <w:pPr>
              <w:pStyle w:val="Tabletext"/>
            </w:pPr>
            <w:r w:rsidRPr="0032182E">
              <w:t>25</w:t>
            </w:r>
          </w:p>
        </w:tc>
        <w:tc>
          <w:tcPr>
            <w:tcW w:w="1136" w:type="dxa"/>
            <w:tcBorders>
              <w:top w:val="single" w:sz="2" w:space="0" w:color="auto"/>
              <w:left w:val="nil"/>
              <w:bottom w:val="single" w:sz="2" w:space="0" w:color="auto"/>
              <w:right w:val="nil"/>
            </w:tcBorders>
            <w:shd w:val="clear" w:color="auto" w:fill="auto"/>
          </w:tcPr>
          <w:p w14:paraId="08B6A1E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16EE5E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675A7FA"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ABA075A"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6DB8BFF7"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3A9506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17D779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561102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7B67D2B" w14:textId="77777777" w:rsidR="001D4B9C" w:rsidRPr="0032182E" w:rsidRDefault="001D4B9C" w:rsidP="001D4B9C">
            <w:pPr>
              <w:pStyle w:val="Tabletext"/>
            </w:pPr>
            <w:r w:rsidRPr="0032182E">
              <w:t>R24</w:t>
            </w:r>
          </w:p>
        </w:tc>
        <w:tc>
          <w:tcPr>
            <w:tcW w:w="1148" w:type="dxa"/>
            <w:gridSpan w:val="2"/>
            <w:tcBorders>
              <w:top w:val="single" w:sz="2" w:space="0" w:color="auto"/>
              <w:left w:val="nil"/>
              <w:bottom w:val="single" w:sz="2" w:space="0" w:color="auto"/>
              <w:right w:val="nil"/>
            </w:tcBorders>
            <w:shd w:val="clear" w:color="auto" w:fill="auto"/>
          </w:tcPr>
          <w:p w14:paraId="1EECA6FA" w14:textId="77777777" w:rsidR="001D4B9C" w:rsidRPr="0032182E" w:rsidRDefault="001D4B9C" w:rsidP="001D4B9C">
            <w:pPr>
              <w:pStyle w:val="Tabletext"/>
            </w:pPr>
            <w:r w:rsidRPr="0032182E">
              <w:t>29/03/2019</w:t>
            </w:r>
          </w:p>
        </w:tc>
      </w:tr>
      <w:tr w:rsidR="001D4B9C" w:rsidRPr="0032182E" w14:paraId="2EAEB18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770E734" w14:textId="77777777" w:rsidR="001D4B9C" w:rsidRPr="0032182E" w:rsidRDefault="001D4B9C" w:rsidP="001D4B9C">
            <w:pPr>
              <w:pStyle w:val="Tabletext"/>
            </w:pPr>
            <w:r w:rsidRPr="0032182E">
              <w:t>26</w:t>
            </w:r>
          </w:p>
        </w:tc>
        <w:tc>
          <w:tcPr>
            <w:tcW w:w="1136" w:type="dxa"/>
            <w:tcBorders>
              <w:top w:val="single" w:sz="2" w:space="0" w:color="auto"/>
              <w:left w:val="nil"/>
              <w:bottom w:val="single" w:sz="2" w:space="0" w:color="auto"/>
              <w:right w:val="nil"/>
            </w:tcBorders>
            <w:shd w:val="clear" w:color="auto" w:fill="auto"/>
          </w:tcPr>
          <w:p w14:paraId="51628D7B"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4CDA8E7C" w14:textId="77777777" w:rsidR="001D4B9C" w:rsidRPr="0032182E" w:rsidRDefault="001D4B9C" w:rsidP="001D4B9C">
            <w:pPr>
              <w:pStyle w:val="Tabletext"/>
            </w:pPr>
            <w:r w:rsidRPr="0032182E">
              <w:t xml:space="preserve">At least 99.9% silver </w:t>
            </w:r>
          </w:p>
        </w:tc>
        <w:tc>
          <w:tcPr>
            <w:tcW w:w="1602" w:type="dxa"/>
            <w:tcBorders>
              <w:top w:val="single" w:sz="2" w:space="0" w:color="auto"/>
              <w:left w:val="nil"/>
              <w:bottom w:val="single" w:sz="2" w:space="0" w:color="auto"/>
              <w:right w:val="nil"/>
            </w:tcBorders>
            <w:shd w:val="clear" w:color="auto" w:fill="auto"/>
          </w:tcPr>
          <w:p w14:paraId="77990CFA"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593BC2B"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4FA6A672"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474C41A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38050A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CA3097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5AEB1D6" w14:textId="77777777" w:rsidR="001D4B9C" w:rsidRPr="0032182E" w:rsidRDefault="001D4B9C" w:rsidP="001D4B9C">
            <w:pPr>
              <w:pStyle w:val="Tabletext"/>
            </w:pPr>
            <w:r w:rsidRPr="0032182E">
              <w:t>R25</w:t>
            </w:r>
          </w:p>
        </w:tc>
        <w:tc>
          <w:tcPr>
            <w:tcW w:w="1148" w:type="dxa"/>
            <w:gridSpan w:val="2"/>
            <w:tcBorders>
              <w:top w:val="single" w:sz="2" w:space="0" w:color="auto"/>
              <w:left w:val="nil"/>
              <w:bottom w:val="single" w:sz="2" w:space="0" w:color="auto"/>
              <w:right w:val="nil"/>
            </w:tcBorders>
            <w:shd w:val="clear" w:color="auto" w:fill="auto"/>
          </w:tcPr>
          <w:p w14:paraId="69E91A9C" w14:textId="77777777" w:rsidR="001D4B9C" w:rsidRPr="0032182E" w:rsidRDefault="001D4B9C" w:rsidP="001D4B9C">
            <w:pPr>
              <w:pStyle w:val="Tabletext"/>
            </w:pPr>
            <w:r w:rsidRPr="0032182E">
              <w:t>29/03/2019</w:t>
            </w:r>
          </w:p>
        </w:tc>
      </w:tr>
      <w:tr w:rsidR="001D4B9C" w:rsidRPr="0032182E" w14:paraId="4F7464E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EDD8698" w14:textId="77777777" w:rsidR="001D4B9C" w:rsidRPr="0032182E" w:rsidRDefault="001D4B9C" w:rsidP="001D4B9C">
            <w:pPr>
              <w:pStyle w:val="Tabletext"/>
            </w:pPr>
            <w:r w:rsidRPr="0032182E">
              <w:t>27</w:t>
            </w:r>
          </w:p>
        </w:tc>
        <w:tc>
          <w:tcPr>
            <w:tcW w:w="1136" w:type="dxa"/>
            <w:tcBorders>
              <w:top w:val="single" w:sz="2" w:space="0" w:color="auto"/>
              <w:left w:val="nil"/>
              <w:bottom w:val="single" w:sz="2" w:space="0" w:color="auto"/>
              <w:right w:val="nil"/>
            </w:tcBorders>
            <w:shd w:val="clear" w:color="auto" w:fill="auto"/>
          </w:tcPr>
          <w:p w14:paraId="13816D68"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74EEFB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A50385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528F6103" w14:textId="77777777" w:rsidR="001D4B9C" w:rsidRPr="0032182E" w:rsidRDefault="001D4B9C" w:rsidP="001D4B9C">
            <w:pPr>
              <w:pStyle w:val="Tabletext"/>
            </w:pPr>
            <w:r w:rsidRPr="0032182E">
              <w:t>25.12</w:t>
            </w:r>
          </w:p>
        </w:tc>
        <w:tc>
          <w:tcPr>
            <w:tcW w:w="709" w:type="dxa"/>
            <w:tcBorders>
              <w:top w:val="single" w:sz="2" w:space="0" w:color="auto"/>
              <w:left w:val="nil"/>
              <w:bottom w:val="single" w:sz="2" w:space="0" w:color="auto"/>
              <w:right w:val="nil"/>
            </w:tcBorders>
            <w:shd w:val="clear" w:color="auto" w:fill="auto"/>
          </w:tcPr>
          <w:p w14:paraId="61899B63"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71B02F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24EEF4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93DDCA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54670B9" w14:textId="77777777" w:rsidR="001D4B9C" w:rsidRPr="0032182E" w:rsidRDefault="001D4B9C" w:rsidP="001D4B9C">
            <w:pPr>
              <w:pStyle w:val="Tabletext"/>
            </w:pPr>
            <w:r w:rsidRPr="0032182E">
              <w:t>R26</w:t>
            </w:r>
          </w:p>
        </w:tc>
        <w:tc>
          <w:tcPr>
            <w:tcW w:w="1148" w:type="dxa"/>
            <w:gridSpan w:val="2"/>
            <w:tcBorders>
              <w:top w:val="single" w:sz="2" w:space="0" w:color="auto"/>
              <w:left w:val="nil"/>
              <w:bottom w:val="single" w:sz="2" w:space="0" w:color="auto"/>
              <w:right w:val="nil"/>
            </w:tcBorders>
            <w:shd w:val="clear" w:color="auto" w:fill="auto"/>
          </w:tcPr>
          <w:p w14:paraId="1A5F2753" w14:textId="77777777" w:rsidR="001D4B9C" w:rsidRPr="0032182E" w:rsidRDefault="001D4B9C" w:rsidP="001D4B9C">
            <w:pPr>
              <w:pStyle w:val="Tabletext"/>
            </w:pPr>
            <w:r w:rsidRPr="0032182E">
              <w:t>29/03/2019</w:t>
            </w:r>
          </w:p>
        </w:tc>
      </w:tr>
      <w:tr w:rsidR="001D4B9C" w:rsidRPr="0032182E" w14:paraId="10E82D0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F4F01C0" w14:textId="77777777" w:rsidR="001D4B9C" w:rsidRPr="0032182E" w:rsidRDefault="001D4B9C" w:rsidP="001D4B9C">
            <w:pPr>
              <w:pStyle w:val="Tabletext"/>
            </w:pPr>
            <w:r w:rsidRPr="0032182E">
              <w:t>28</w:t>
            </w:r>
          </w:p>
        </w:tc>
        <w:tc>
          <w:tcPr>
            <w:tcW w:w="1136" w:type="dxa"/>
            <w:tcBorders>
              <w:top w:val="single" w:sz="2" w:space="0" w:color="auto"/>
              <w:left w:val="nil"/>
              <w:bottom w:val="single" w:sz="2" w:space="0" w:color="auto"/>
              <w:right w:val="nil"/>
            </w:tcBorders>
            <w:shd w:val="clear" w:color="auto" w:fill="auto"/>
          </w:tcPr>
          <w:p w14:paraId="5502FFCF"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6F1C98F7"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372523BB"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26D89B45" w14:textId="77777777" w:rsidR="001D4B9C" w:rsidRPr="0032182E" w:rsidRDefault="001D4B9C" w:rsidP="001D4B9C">
            <w:pPr>
              <w:pStyle w:val="Tabletext"/>
            </w:pPr>
            <w:r w:rsidRPr="0032182E">
              <w:t>34.40</w:t>
            </w:r>
          </w:p>
        </w:tc>
        <w:tc>
          <w:tcPr>
            <w:tcW w:w="709" w:type="dxa"/>
            <w:tcBorders>
              <w:top w:val="single" w:sz="2" w:space="0" w:color="auto"/>
              <w:left w:val="nil"/>
              <w:bottom w:val="single" w:sz="2" w:space="0" w:color="auto"/>
              <w:right w:val="nil"/>
            </w:tcBorders>
            <w:shd w:val="clear" w:color="auto" w:fill="auto"/>
          </w:tcPr>
          <w:p w14:paraId="5EC973D7" w14:textId="77777777" w:rsidR="001D4B9C" w:rsidRPr="0032182E" w:rsidRDefault="001D4B9C" w:rsidP="001D4B9C">
            <w:pPr>
              <w:pStyle w:val="Tabletext"/>
            </w:pPr>
            <w:r w:rsidRPr="0032182E">
              <w:t>3.20</w:t>
            </w:r>
          </w:p>
        </w:tc>
        <w:tc>
          <w:tcPr>
            <w:tcW w:w="454" w:type="dxa"/>
            <w:gridSpan w:val="2"/>
            <w:tcBorders>
              <w:top w:val="single" w:sz="2" w:space="0" w:color="auto"/>
              <w:left w:val="nil"/>
              <w:bottom w:val="single" w:sz="2" w:space="0" w:color="auto"/>
              <w:right w:val="nil"/>
            </w:tcBorders>
            <w:shd w:val="clear" w:color="auto" w:fill="auto"/>
          </w:tcPr>
          <w:p w14:paraId="716DEDC6" w14:textId="77777777" w:rsidR="001D4B9C" w:rsidRPr="0032182E" w:rsidRDefault="001D4B9C" w:rsidP="001D4B9C">
            <w:pPr>
              <w:pStyle w:val="Tabletext"/>
            </w:pPr>
            <w:r w:rsidRPr="0032182E">
              <w:t>S6</w:t>
            </w:r>
          </w:p>
        </w:tc>
        <w:tc>
          <w:tcPr>
            <w:tcW w:w="567" w:type="dxa"/>
            <w:gridSpan w:val="2"/>
            <w:tcBorders>
              <w:top w:val="single" w:sz="2" w:space="0" w:color="auto"/>
              <w:left w:val="nil"/>
              <w:bottom w:val="single" w:sz="2" w:space="0" w:color="auto"/>
              <w:right w:val="nil"/>
            </w:tcBorders>
            <w:shd w:val="clear" w:color="auto" w:fill="auto"/>
          </w:tcPr>
          <w:p w14:paraId="2147A9A3"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55438A7C" w14:textId="77777777" w:rsidR="001D4B9C" w:rsidRPr="0032182E" w:rsidRDefault="001D4B9C" w:rsidP="001D4B9C">
            <w:pPr>
              <w:pStyle w:val="Tabletext"/>
            </w:pPr>
            <w:r w:rsidRPr="0032182E">
              <w:t>O7</w:t>
            </w:r>
          </w:p>
        </w:tc>
        <w:tc>
          <w:tcPr>
            <w:tcW w:w="607" w:type="dxa"/>
            <w:tcBorders>
              <w:top w:val="single" w:sz="2" w:space="0" w:color="auto"/>
              <w:left w:val="nil"/>
              <w:bottom w:val="single" w:sz="2" w:space="0" w:color="auto"/>
              <w:right w:val="nil"/>
            </w:tcBorders>
            <w:shd w:val="clear" w:color="auto" w:fill="auto"/>
          </w:tcPr>
          <w:p w14:paraId="1B24A0B3" w14:textId="77777777" w:rsidR="001D4B9C" w:rsidRPr="0032182E" w:rsidRDefault="001D4B9C" w:rsidP="001D4B9C">
            <w:pPr>
              <w:pStyle w:val="Tabletext"/>
            </w:pPr>
            <w:r w:rsidRPr="0032182E">
              <w:t>R27</w:t>
            </w:r>
          </w:p>
        </w:tc>
        <w:tc>
          <w:tcPr>
            <w:tcW w:w="1148" w:type="dxa"/>
            <w:gridSpan w:val="2"/>
            <w:tcBorders>
              <w:top w:val="single" w:sz="2" w:space="0" w:color="auto"/>
              <w:left w:val="nil"/>
              <w:bottom w:val="single" w:sz="2" w:space="0" w:color="auto"/>
              <w:right w:val="nil"/>
            </w:tcBorders>
            <w:shd w:val="clear" w:color="auto" w:fill="auto"/>
          </w:tcPr>
          <w:p w14:paraId="6735AAD9" w14:textId="77777777" w:rsidR="001D4B9C" w:rsidRPr="0032182E" w:rsidRDefault="001D4B9C" w:rsidP="001D4B9C">
            <w:pPr>
              <w:pStyle w:val="Tabletext"/>
            </w:pPr>
            <w:r w:rsidRPr="0032182E">
              <w:t>29/03/2019</w:t>
            </w:r>
          </w:p>
        </w:tc>
      </w:tr>
      <w:tr w:rsidR="001D4B9C" w:rsidRPr="0032182E" w14:paraId="263D040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61482D2" w14:textId="77777777" w:rsidR="001D4B9C" w:rsidRPr="0032182E" w:rsidRDefault="001D4B9C" w:rsidP="001D4B9C">
            <w:pPr>
              <w:pStyle w:val="Tabletext"/>
            </w:pPr>
            <w:r w:rsidRPr="0032182E">
              <w:t>29</w:t>
            </w:r>
          </w:p>
        </w:tc>
        <w:tc>
          <w:tcPr>
            <w:tcW w:w="1136" w:type="dxa"/>
            <w:tcBorders>
              <w:top w:val="single" w:sz="2" w:space="0" w:color="auto"/>
              <w:left w:val="nil"/>
              <w:bottom w:val="single" w:sz="2" w:space="0" w:color="auto"/>
              <w:right w:val="nil"/>
            </w:tcBorders>
            <w:shd w:val="clear" w:color="auto" w:fill="auto"/>
          </w:tcPr>
          <w:p w14:paraId="4BEB6FE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22FF06B" w14:textId="77777777" w:rsidR="001D4B9C" w:rsidRPr="0032182E" w:rsidRDefault="001D4B9C" w:rsidP="001D4B9C">
            <w:pPr>
              <w:pStyle w:val="Tabletext"/>
            </w:pPr>
            <w:r w:rsidRPr="0032182E">
              <w:t xml:space="preserve">At least 99.9% silver </w:t>
            </w:r>
          </w:p>
        </w:tc>
        <w:tc>
          <w:tcPr>
            <w:tcW w:w="1602" w:type="dxa"/>
            <w:tcBorders>
              <w:top w:val="single" w:sz="2" w:space="0" w:color="auto"/>
              <w:left w:val="nil"/>
              <w:bottom w:val="single" w:sz="2" w:space="0" w:color="auto"/>
              <w:right w:val="nil"/>
            </w:tcBorders>
            <w:shd w:val="clear" w:color="auto" w:fill="auto"/>
          </w:tcPr>
          <w:p w14:paraId="2426FF02"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0711A3CE" w14:textId="77777777" w:rsidR="001D4B9C" w:rsidRPr="0032182E" w:rsidRDefault="001D4B9C" w:rsidP="001D4B9C">
            <w:pPr>
              <w:pStyle w:val="Tabletext"/>
            </w:pPr>
            <w:r w:rsidRPr="0032182E">
              <w:t>34.40</w:t>
            </w:r>
          </w:p>
        </w:tc>
        <w:tc>
          <w:tcPr>
            <w:tcW w:w="709" w:type="dxa"/>
            <w:tcBorders>
              <w:top w:val="single" w:sz="2" w:space="0" w:color="auto"/>
              <w:left w:val="nil"/>
              <w:bottom w:val="single" w:sz="2" w:space="0" w:color="auto"/>
              <w:right w:val="nil"/>
            </w:tcBorders>
            <w:shd w:val="clear" w:color="auto" w:fill="auto"/>
          </w:tcPr>
          <w:p w14:paraId="4AC5D287" w14:textId="77777777" w:rsidR="001D4B9C" w:rsidRPr="0032182E" w:rsidRDefault="001D4B9C" w:rsidP="001D4B9C">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222A63D4" w14:textId="77777777" w:rsidR="001D4B9C" w:rsidRPr="0032182E" w:rsidRDefault="001D4B9C" w:rsidP="001D4B9C">
            <w:pPr>
              <w:pStyle w:val="Tabletext"/>
            </w:pPr>
            <w:r w:rsidRPr="0032182E">
              <w:t>S6</w:t>
            </w:r>
          </w:p>
        </w:tc>
        <w:tc>
          <w:tcPr>
            <w:tcW w:w="567" w:type="dxa"/>
            <w:gridSpan w:val="2"/>
            <w:tcBorders>
              <w:top w:val="single" w:sz="2" w:space="0" w:color="auto"/>
              <w:left w:val="nil"/>
              <w:bottom w:val="single" w:sz="2" w:space="0" w:color="auto"/>
              <w:right w:val="nil"/>
            </w:tcBorders>
            <w:shd w:val="clear" w:color="auto" w:fill="auto"/>
          </w:tcPr>
          <w:p w14:paraId="4F448D3D"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13EB331B" w14:textId="77777777" w:rsidR="001D4B9C" w:rsidRPr="0032182E" w:rsidRDefault="001D4B9C" w:rsidP="001D4B9C">
            <w:pPr>
              <w:pStyle w:val="Tabletext"/>
            </w:pPr>
            <w:r w:rsidRPr="0032182E">
              <w:t>O8</w:t>
            </w:r>
          </w:p>
        </w:tc>
        <w:tc>
          <w:tcPr>
            <w:tcW w:w="607" w:type="dxa"/>
            <w:tcBorders>
              <w:top w:val="single" w:sz="2" w:space="0" w:color="auto"/>
              <w:left w:val="nil"/>
              <w:bottom w:val="single" w:sz="2" w:space="0" w:color="auto"/>
              <w:right w:val="nil"/>
            </w:tcBorders>
            <w:shd w:val="clear" w:color="auto" w:fill="auto"/>
          </w:tcPr>
          <w:p w14:paraId="41145366" w14:textId="77777777" w:rsidR="001D4B9C" w:rsidRPr="0032182E" w:rsidRDefault="001D4B9C" w:rsidP="001D4B9C">
            <w:pPr>
              <w:pStyle w:val="Tabletext"/>
            </w:pPr>
            <w:r w:rsidRPr="0032182E">
              <w:t>R28</w:t>
            </w:r>
          </w:p>
        </w:tc>
        <w:tc>
          <w:tcPr>
            <w:tcW w:w="1148" w:type="dxa"/>
            <w:gridSpan w:val="2"/>
            <w:tcBorders>
              <w:top w:val="single" w:sz="2" w:space="0" w:color="auto"/>
              <w:left w:val="nil"/>
              <w:bottom w:val="single" w:sz="2" w:space="0" w:color="auto"/>
              <w:right w:val="nil"/>
            </w:tcBorders>
            <w:shd w:val="clear" w:color="auto" w:fill="auto"/>
          </w:tcPr>
          <w:p w14:paraId="43D0398F" w14:textId="77777777" w:rsidR="001D4B9C" w:rsidRPr="0032182E" w:rsidRDefault="001D4B9C" w:rsidP="001D4B9C">
            <w:pPr>
              <w:pStyle w:val="Tabletext"/>
            </w:pPr>
            <w:r w:rsidRPr="0032182E">
              <w:t>29/03/2019</w:t>
            </w:r>
          </w:p>
        </w:tc>
      </w:tr>
      <w:tr w:rsidR="001D4B9C" w:rsidRPr="0032182E" w14:paraId="693604E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DD17683" w14:textId="77777777" w:rsidR="001D4B9C" w:rsidRPr="0032182E" w:rsidRDefault="001D4B9C" w:rsidP="001D4B9C">
            <w:pPr>
              <w:pStyle w:val="Tabletext"/>
            </w:pPr>
            <w:r w:rsidRPr="0032182E">
              <w:t>30</w:t>
            </w:r>
          </w:p>
        </w:tc>
        <w:tc>
          <w:tcPr>
            <w:tcW w:w="1136" w:type="dxa"/>
            <w:tcBorders>
              <w:top w:val="single" w:sz="2" w:space="0" w:color="auto"/>
              <w:left w:val="nil"/>
              <w:bottom w:val="single" w:sz="2" w:space="0" w:color="auto"/>
              <w:right w:val="nil"/>
            </w:tcBorders>
            <w:shd w:val="clear" w:color="auto" w:fill="auto"/>
          </w:tcPr>
          <w:p w14:paraId="37BC48D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D445F3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305906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781ADF1"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4FAA6F4"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EE3C58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31D41D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4742D6D"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47FF7149" w14:textId="77777777" w:rsidR="001D4B9C" w:rsidRPr="0032182E" w:rsidRDefault="001D4B9C" w:rsidP="001D4B9C">
            <w:pPr>
              <w:pStyle w:val="Tabletext"/>
            </w:pPr>
            <w:r w:rsidRPr="0032182E">
              <w:t>R29</w:t>
            </w:r>
          </w:p>
        </w:tc>
        <w:tc>
          <w:tcPr>
            <w:tcW w:w="1148" w:type="dxa"/>
            <w:gridSpan w:val="2"/>
            <w:tcBorders>
              <w:top w:val="single" w:sz="2" w:space="0" w:color="auto"/>
              <w:left w:val="nil"/>
              <w:bottom w:val="single" w:sz="2" w:space="0" w:color="auto"/>
              <w:right w:val="nil"/>
            </w:tcBorders>
            <w:shd w:val="clear" w:color="auto" w:fill="auto"/>
          </w:tcPr>
          <w:p w14:paraId="2DA9E153" w14:textId="77777777" w:rsidR="001D4B9C" w:rsidRPr="0032182E" w:rsidRDefault="001D4B9C" w:rsidP="001D4B9C">
            <w:pPr>
              <w:pStyle w:val="Tabletext"/>
            </w:pPr>
            <w:r w:rsidRPr="0032182E">
              <w:t>29/03/2019</w:t>
            </w:r>
          </w:p>
        </w:tc>
      </w:tr>
      <w:tr w:rsidR="001D4B9C" w:rsidRPr="0032182E" w14:paraId="3D510DF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8669391" w14:textId="77777777" w:rsidR="001D4B9C" w:rsidRPr="0032182E" w:rsidRDefault="001D4B9C" w:rsidP="001D4B9C">
            <w:pPr>
              <w:pStyle w:val="Tabletext"/>
            </w:pPr>
            <w:r w:rsidRPr="0032182E">
              <w:lastRenderedPageBreak/>
              <w:t>31</w:t>
            </w:r>
          </w:p>
        </w:tc>
        <w:tc>
          <w:tcPr>
            <w:tcW w:w="1136" w:type="dxa"/>
            <w:tcBorders>
              <w:top w:val="single" w:sz="2" w:space="0" w:color="auto"/>
              <w:left w:val="nil"/>
              <w:bottom w:val="single" w:sz="2" w:space="0" w:color="auto"/>
              <w:right w:val="nil"/>
            </w:tcBorders>
            <w:shd w:val="clear" w:color="auto" w:fill="auto"/>
          </w:tcPr>
          <w:p w14:paraId="7237FB5D"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68B308E2"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768A7BC"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4F7A4C6"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6B7912B9"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1ED0386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51057D4"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F063163"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3BA186D8" w14:textId="77777777" w:rsidR="001D4B9C" w:rsidRPr="0032182E" w:rsidRDefault="001D4B9C" w:rsidP="001D4B9C">
            <w:pPr>
              <w:pStyle w:val="Tabletext"/>
            </w:pPr>
            <w:r w:rsidRPr="0032182E">
              <w:t>R29</w:t>
            </w:r>
          </w:p>
        </w:tc>
        <w:tc>
          <w:tcPr>
            <w:tcW w:w="1148" w:type="dxa"/>
            <w:gridSpan w:val="2"/>
            <w:tcBorders>
              <w:top w:val="single" w:sz="2" w:space="0" w:color="auto"/>
              <w:left w:val="nil"/>
              <w:bottom w:val="single" w:sz="2" w:space="0" w:color="auto"/>
              <w:right w:val="nil"/>
            </w:tcBorders>
            <w:shd w:val="clear" w:color="auto" w:fill="auto"/>
          </w:tcPr>
          <w:p w14:paraId="3EBEEB2E" w14:textId="77777777" w:rsidR="001D4B9C" w:rsidRPr="0032182E" w:rsidRDefault="001D4B9C" w:rsidP="001D4B9C">
            <w:pPr>
              <w:pStyle w:val="Tabletext"/>
            </w:pPr>
            <w:r w:rsidRPr="0032182E">
              <w:t>29/03/2019</w:t>
            </w:r>
          </w:p>
        </w:tc>
      </w:tr>
      <w:tr w:rsidR="001D4B9C" w:rsidRPr="0032182E" w14:paraId="46F5B42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99196CB" w14:textId="77777777" w:rsidR="001D4B9C" w:rsidRPr="0032182E" w:rsidRDefault="001D4B9C" w:rsidP="001D4B9C">
            <w:pPr>
              <w:pStyle w:val="Tabletext"/>
            </w:pPr>
            <w:r w:rsidRPr="0032182E">
              <w:t>32</w:t>
            </w:r>
          </w:p>
        </w:tc>
        <w:tc>
          <w:tcPr>
            <w:tcW w:w="1136" w:type="dxa"/>
            <w:tcBorders>
              <w:top w:val="single" w:sz="2" w:space="0" w:color="auto"/>
              <w:left w:val="nil"/>
              <w:bottom w:val="single" w:sz="2" w:space="0" w:color="auto"/>
              <w:right w:val="nil"/>
            </w:tcBorders>
            <w:shd w:val="clear" w:color="auto" w:fill="auto"/>
          </w:tcPr>
          <w:p w14:paraId="1152D053"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310ECD2E"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1FE22D10"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42E78000"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46265AE3"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48799CF7"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7C879C26"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797E57A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EF4EF8A" w14:textId="77777777" w:rsidR="001D4B9C" w:rsidRPr="0032182E" w:rsidRDefault="001D4B9C" w:rsidP="001D4B9C">
            <w:pPr>
              <w:pStyle w:val="Tabletext"/>
            </w:pPr>
            <w:r w:rsidRPr="0032182E">
              <w:t>R30</w:t>
            </w:r>
          </w:p>
        </w:tc>
        <w:tc>
          <w:tcPr>
            <w:tcW w:w="1148" w:type="dxa"/>
            <w:gridSpan w:val="2"/>
            <w:tcBorders>
              <w:top w:val="single" w:sz="2" w:space="0" w:color="auto"/>
              <w:left w:val="nil"/>
              <w:bottom w:val="single" w:sz="2" w:space="0" w:color="auto"/>
              <w:right w:val="nil"/>
            </w:tcBorders>
            <w:shd w:val="clear" w:color="auto" w:fill="auto"/>
          </w:tcPr>
          <w:p w14:paraId="15966D8F" w14:textId="77777777" w:rsidR="001D4B9C" w:rsidRPr="0032182E" w:rsidRDefault="001D4B9C" w:rsidP="001D4B9C">
            <w:pPr>
              <w:pStyle w:val="Tabletext"/>
            </w:pPr>
            <w:r w:rsidRPr="0032182E">
              <w:t>29/03/2019</w:t>
            </w:r>
          </w:p>
        </w:tc>
      </w:tr>
      <w:tr w:rsidR="001D4B9C" w:rsidRPr="0032182E" w14:paraId="2F81779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B0C4422" w14:textId="77777777" w:rsidR="001D4B9C" w:rsidRPr="0032182E" w:rsidRDefault="001D4B9C" w:rsidP="001D4B9C">
            <w:pPr>
              <w:pStyle w:val="Tabletext"/>
            </w:pPr>
            <w:r w:rsidRPr="0032182E">
              <w:t>33</w:t>
            </w:r>
          </w:p>
        </w:tc>
        <w:tc>
          <w:tcPr>
            <w:tcW w:w="1136" w:type="dxa"/>
            <w:tcBorders>
              <w:top w:val="single" w:sz="2" w:space="0" w:color="auto"/>
              <w:left w:val="nil"/>
              <w:bottom w:val="single" w:sz="2" w:space="0" w:color="auto"/>
              <w:right w:val="nil"/>
            </w:tcBorders>
            <w:shd w:val="clear" w:color="auto" w:fill="auto"/>
          </w:tcPr>
          <w:p w14:paraId="009EA6A5" w14:textId="77777777" w:rsidR="001D4B9C" w:rsidRPr="0032182E" w:rsidRDefault="001D4B9C" w:rsidP="001D4B9C">
            <w:pPr>
              <w:pStyle w:val="Tabletext"/>
            </w:pPr>
            <w:r w:rsidRPr="0032182E">
              <w:t>$25</w:t>
            </w:r>
          </w:p>
        </w:tc>
        <w:tc>
          <w:tcPr>
            <w:tcW w:w="1275" w:type="dxa"/>
            <w:gridSpan w:val="2"/>
            <w:tcBorders>
              <w:top w:val="single" w:sz="2" w:space="0" w:color="auto"/>
              <w:left w:val="nil"/>
              <w:bottom w:val="single" w:sz="2" w:space="0" w:color="auto"/>
              <w:right w:val="nil"/>
            </w:tcBorders>
            <w:shd w:val="clear" w:color="auto" w:fill="auto"/>
          </w:tcPr>
          <w:p w14:paraId="616BB6B2"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7C4CB1B0" w14:textId="77777777" w:rsidR="001D4B9C" w:rsidRPr="0032182E" w:rsidRDefault="001D4B9C" w:rsidP="001D4B9C">
            <w:pPr>
              <w:pStyle w:val="Tabletext"/>
            </w:pPr>
            <w:r w:rsidRPr="0032182E">
              <w:t>7.77 + 0.50</w:t>
            </w:r>
          </w:p>
        </w:tc>
        <w:tc>
          <w:tcPr>
            <w:tcW w:w="849" w:type="dxa"/>
            <w:tcBorders>
              <w:top w:val="single" w:sz="2" w:space="0" w:color="auto"/>
              <w:left w:val="nil"/>
              <w:bottom w:val="single" w:sz="2" w:space="0" w:color="auto"/>
              <w:right w:val="nil"/>
            </w:tcBorders>
            <w:shd w:val="clear" w:color="auto" w:fill="auto"/>
          </w:tcPr>
          <w:p w14:paraId="2549AF3D" w14:textId="77777777" w:rsidR="001D4B9C" w:rsidRPr="0032182E" w:rsidRDefault="001D4B9C" w:rsidP="001D4B9C">
            <w:pPr>
              <w:pStyle w:val="Tabletext"/>
            </w:pPr>
            <w:r w:rsidRPr="0032182E">
              <w:t>21.90</w:t>
            </w:r>
          </w:p>
        </w:tc>
        <w:tc>
          <w:tcPr>
            <w:tcW w:w="709" w:type="dxa"/>
            <w:tcBorders>
              <w:top w:val="single" w:sz="2" w:space="0" w:color="auto"/>
              <w:left w:val="nil"/>
              <w:bottom w:val="single" w:sz="2" w:space="0" w:color="auto"/>
              <w:right w:val="nil"/>
            </w:tcBorders>
            <w:shd w:val="clear" w:color="auto" w:fill="auto"/>
          </w:tcPr>
          <w:p w14:paraId="16D48C35" w14:textId="77777777" w:rsidR="001D4B9C" w:rsidRPr="0032182E" w:rsidRDefault="001D4B9C" w:rsidP="001D4B9C">
            <w:pPr>
              <w:pStyle w:val="Tabletext"/>
            </w:pPr>
            <w:r w:rsidRPr="0032182E">
              <w:t>2.10</w:t>
            </w:r>
          </w:p>
        </w:tc>
        <w:tc>
          <w:tcPr>
            <w:tcW w:w="454" w:type="dxa"/>
            <w:gridSpan w:val="2"/>
            <w:tcBorders>
              <w:top w:val="single" w:sz="2" w:space="0" w:color="auto"/>
              <w:left w:val="nil"/>
              <w:bottom w:val="single" w:sz="2" w:space="0" w:color="auto"/>
              <w:right w:val="nil"/>
            </w:tcBorders>
            <w:shd w:val="clear" w:color="auto" w:fill="auto"/>
          </w:tcPr>
          <w:p w14:paraId="731386F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F2CECD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98803B4"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202B7F4" w14:textId="77777777" w:rsidR="001D4B9C" w:rsidRPr="0032182E" w:rsidRDefault="001D4B9C" w:rsidP="001D4B9C">
            <w:pPr>
              <w:pStyle w:val="Tabletext"/>
            </w:pPr>
            <w:r w:rsidRPr="0032182E">
              <w:t>R31</w:t>
            </w:r>
          </w:p>
        </w:tc>
        <w:tc>
          <w:tcPr>
            <w:tcW w:w="1148" w:type="dxa"/>
            <w:gridSpan w:val="2"/>
            <w:tcBorders>
              <w:top w:val="single" w:sz="2" w:space="0" w:color="auto"/>
              <w:left w:val="nil"/>
              <w:bottom w:val="single" w:sz="2" w:space="0" w:color="auto"/>
              <w:right w:val="nil"/>
            </w:tcBorders>
            <w:shd w:val="clear" w:color="auto" w:fill="auto"/>
          </w:tcPr>
          <w:p w14:paraId="7D57E1E1" w14:textId="77777777" w:rsidR="001D4B9C" w:rsidRPr="0032182E" w:rsidRDefault="001D4B9C" w:rsidP="001D4B9C">
            <w:pPr>
              <w:pStyle w:val="Tabletext"/>
            </w:pPr>
            <w:r w:rsidRPr="0032182E">
              <w:t>29/03/2019</w:t>
            </w:r>
          </w:p>
        </w:tc>
      </w:tr>
      <w:tr w:rsidR="001D4B9C" w:rsidRPr="0032182E" w14:paraId="3917DF1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4D4AED9" w14:textId="77777777" w:rsidR="001D4B9C" w:rsidRPr="0032182E" w:rsidRDefault="001D4B9C" w:rsidP="001D4B9C">
            <w:pPr>
              <w:pStyle w:val="Tabletext"/>
            </w:pPr>
            <w:r w:rsidRPr="0032182E">
              <w:t>34</w:t>
            </w:r>
          </w:p>
        </w:tc>
        <w:tc>
          <w:tcPr>
            <w:tcW w:w="1136" w:type="dxa"/>
            <w:tcBorders>
              <w:top w:val="single" w:sz="2" w:space="0" w:color="auto"/>
              <w:left w:val="nil"/>
              <w:bottom w:val="single" w:sz="2" w:space="0" w:color="auto"/>
              <w:right w:val="nil"/>
            </w:tcBorders>
            <w:shd w:val="clear" w:color="auto" w:fill="auto"/>
          </w:tcPr>
          <w:p w14:paraId="3E448503"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65AF972F"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C47D0C6" w14:textId="77777777" w:rsidR="001D4B9C" w:rsidRPr="0032182E" w:rsidRDefault="001D4B9C" w:rsidP="001D4B9C">
            <w:pPr>
              <w:pStyle w:val="Tabletext"/>
            </w:pPr>
            <w:r w:rsidRPr="0032182E">
              <w:t>31.103 + 1.00</w:t>
            </w:r>
          </w:p>
        </w:tc>
        <w:tc>
          <w:tcPr>
            <w:tcW w:w="849" w:type="dxa"/>
            <w:tcBorders>
              <w:top w:val="single" w:sz="2" w:space="0" w:color="auto"/>
              <w:left w:val="nil"/>
              <w:bottom w:val="single" w:sz="2" w:space="0" w:color="auto"/>
              <w:right w:val="nil"/>
            </w:tcBorders>
            <w:shd w:val="clear" w:color="auto" w:fill="auto"/>
          </w:tcPr>
          <w:p w14:paraId="0A210896"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30530F00"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7D7348C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ABC6CC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9A54696"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1491C8DA" w14:textId="77777777" w:rsidR="001D4B9C" w:rsidRPr="0032182E" w:rsidRDefault="001D4B9C" w:rsidP="001D4B9C">
            <w:pPr>
              <w:pStyle w:val="Tabletext"/>
            </w:pPr>
            <w:r w:rsidRPr="0032182E">
              <w:t>R32</w:t>
            </w:r>
          </w:p>
        </w:tc>
        <w:tc>
          <w:tcPr>
            <w:tcW w:w="1148" w:type="dxa"/>
            <w:gridSpan w:val="2"/>
            <w:tcBorders>
              <w:top w:val="single" w:sz="2" w:space="0" w:color="auto"/>
              <w:left w:val="nil"/>
              <w:bottom w:val="single" w:sz="2" w:space="0" w:color="auto"/>
              <w:right w:val="nil"/>
            </w:tcBorders>
            <w:shd w:val="clear" w:color="auto" w:fill="auto"/>
          </w:tcPr>
          <w:p w14:paraId="37D31D4D" w14:textId="77777777" w:rsidR="001D4B9C" w:rsidRPr="0032182E" w:rsidRDefault="001D4B9C" w:rsidP="001D4B9C">
            <w:pPr>
              <w:pStyle w:val="Tabletext"/>
            </w:pPr>
            <w:r w:rsidRPr="0032182E">
              <w:t>29/03/2019</w:t>
            </w:r>
          </w:p>
        </w:tc>
      </w:tr>
      <w:tr w:rsidR="001D4B9C" w:rsidRPr="0032182E" w14:paraId="7FAF38D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3D6B0E6" w14:textId="77777777" w:rsidR="001D4B9C" w:rsidRPr="0032182E" w:rsidRDefault="001D4B9C" w:rsidP="001D4B9C">
            <w:pPr>
              <w:pStyle w:val="Tabletext"/>
            </w:pPr>
            <w:r w:rsidRPr="0032182E">
              <w:t>35</w:t>
            </w:r>
          </w:p>
        </w:tc>
        <w:tc>
          <w:tcPr>
            <w:tcW w:w="1136" w:type="dxa"/>
            <w:tcBorders>
              <w:top w:val="single" w:sz="2" w:space="0" w:color="auto"/>
              <w:left w:val="nil"/>
              <w:bottom w:val="single" w:sz="2" w:space="0" w:color="auto"/>
              <w:right w:val="nil"/>
            </w:tcBorders>
            <w:shd w:val="clear" w:color="auto" w:fill="auto"/>
          </w:tcPr>
          <w:p w14:paraId="3E4D5A3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88A068F" w14:textId="11571375" w:rsidR="001D4B9C" w:rsidRPr="0032182E" w:rsidRDefault="001D4B9C" w:rsidP="001D4B9C">
            <w:pPr>
              <w:pStyle w:val="Tabletext"/>
            </w:pPr>
            <w:r w:rsidRPr="0032182E">
              <w:t>At least 99.9</w:t>
            </w:r>
            <w:r w:rsidR="000B5681" w:rsidRPr="0032182E">
              <w:t>9</w:t>
            </w:r>
            <w:r w:rsidRPr="0032182E">
              <w:t>% silver</w:t>
            </w:r>
          </w:p>
        </w:tc>
        <w:tc>
          <w:tcPr>
            <w:tcW w:w="1602" w:type="dxa"/>
            <w:tcBorders>
              <w:top w:val="single" w:sz="2" w:space="0" w:color="auto"/>
              <w:left w:val="nil"/>
              <w:bottom w:val="single" w:sz="2" w:space="0" w:color="auto"/>
              <w:right w:val="nil"/>
            </w:tcBorders>
            <w:shd w:val="clear" w:color="auto" w:fill="auto"/>
          </w:tcPr>
          <w:p w14:paraId="222A5FFC" w14:textId="77777777" w:rsidR="001D4B9C" w:rsidRPr="0032182E" w:rsidRDefault="001D4B9C" w:rsidP="001D4B9C">
            <w:pPr>
              <w:pStyle w:val="Tabletext"/>
            </w:pPr>
            <w:r w:rsidRPr="0032182E">
              <w:t>31.103 + 2.00</w:t>
            </w:r>
          </w:p>
        </w:tc>
        <w:tc>
          <w:tcPr>
            <w:tcW w:w="849" w:type="dxa"/>
            <w:tcBorders>
              <w:top w:val="single" w:sz="2" w:space="0" w:color="auto"/>
              <w:left w:val="nil"/>
              <w:bottom w:val="single" w:sz="2" w:space="0" w:color="auto"/>
              <w:right w:val="nil"/>
            </w:tcBorders>
            <w:shd w:val="clear" w:color="auto" w:fill="auto"/>
          </w:tcPr>
          <w:p w14:paraId="4EB11DB0"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7BCCCC4A"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7AC62D8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CDEE5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A3C2B2F"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315185CA" w14:textId="77777777" w:rsidR="001D4B9C" w:rsidRPr="0032182E" w:rsidRDefault="001D4B9C" w:rsidP="001D4B9C">
            <w:pPr>
              <w:pStyle w:val="Tabletext"/>
            </w:pPr>
            <w:r w:rsidRPr="0032182E">
              <w:t>R33</w:t>
            </w:r>
          </w:p>
        </w:tc>
        <w:tc>
          <w:tcPr>
            <w:tcW w:w="1148" w:type="dxa"/>
            <w:gridSpan w:val="2"/>
            <w:tcBorders>
              <w:top w:val="single" w:sz="2" w:space="0" w:color="auto"/>
              <w:left w:val="nil"/>
              <w:bottom w:val="single" w:sz="2" w:space="0" w:color="auto"/>
              <w:right w:val="nil"/>
            </w:tcBorders>
            <w:shd w:val="clear" w:color="auto" w:fill="auto"/>
          </w:tcPr>
          <w:p w14:paraId="1F865673" w14:textId="77777777" w:rsidR="001D4B9C" w:rsidRPr="0032182E" w:rsidRDefault="001D4B9C" w:rsidP="001D4B9C">
            <w:pPr>
              <w:pStyle w:val="Tabletext"/>
            </w:pPr>
            <w:r w:rsidRPr="0032182E">
              <w:t>29/03/2019</w:t>
            </w:r>
          </w:p>
        </w:tc>
      </w:tr>
      <w:tr w:rsidR="001D4B9C" w:rsidRPr="0032182E" w14:paraId="311B151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025743E" w14:textId="77777777" w:rsidR="001D4B9C" w:rsidRPr="0032182E" w:rsidRDefault="001D4B9C" w:rsidP="001D4B9C">
            <w:pPr>
              <w:pStyle w:val="Tabletext"/>
            </w:pPr>
            <w:r w:rsidRPr="0032182E">
              <w:t>36</w:t>
            </w:r>
          </w:p>
        </w:tc>
        <w:tc>
          <w:tcPr>
            <w:tcW w:w="1136" w:type="dxa"/>
            <w:tcBorders>
              <w:top w:val="single" w:sz="2" w:space="0" w:color="auto"/>
              <w:left w:val="nil"/>
              <w:bottom w:val="single" w:sz="2" w:space="0" w:color="auto"/>
              <w:right w:val="nil"/>
            </w:tcBorders>
            <w:shd w:val="clear" w:color="auto" w:fill="auto"/>
          </w:tcPr>
          <w:p w14:paraId="37E92F0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7BE552D"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BD6463D"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5651500D"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878DDE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FE60FA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7F37BF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2E7AE1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D0D74E6" w14:textId="77777777" w:rsidR="001D4B9C" w:rsidRPr="0032182E" w:rsidRDefault="001D4B9C" w:rsidP="001D4B9C">
            <w:pPr>
              <w:pStyle w:val="Tabletext"/>
            </w:pPr>
            <w:r w:rsidRPr="0032182E">
              <w:t>R34</w:t>
            </w:r>
          </w:p>
        </w:tc>
        <w:tc>
          <w:tcPr>
            <w:tcW w:w="1148" w:type="dxa"/>
            <w:gridSpan w:val="2"/>
            <w:tcBorders>
              <w:top w:val="single" w:sz="2" w:space="0" w:color="auto"/>
              <w:left w:val="nil"/>
              <w:bottom w:val="single" w:sz="2" w:space="0" w:color="auto"/>
              <w:right w:val="nil"/>
            </w:tcBorders>
            <w:shd w:val="clear" w:color="auto" w:fill="auto"/>
          </w:tcPr>
          <w:p w14:paraId="084A9AA3" w14:textId="77777777" w:rsidR="001D4B9C" w:rsidRPr="0032182E" w:rsidRDefault="001D4B9C" w:rsidP="001D4B9C">
            <w:pPr>
              <w:pStyle w:val="Tabletext"/>
            </w:pPr>
            <w:r w:rsidRPr="0032182E">
              <w:t>26/06/2019</w:t>
            </w:r>
          </w:p>
        </w:tc>
      </w:tr>
      <w:tr w:rsidR="001D4B9C" w:rsidRPr="0032182E" w14:paraId="6130DFC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704DDD5" w14:textId="77777777" w:rsidR="001D4B9C" w:rsidRPr="0032182E" w:rsidRDefault="001D4B9C" w:rsidP="001D4B9C">
            <w:pPr>
              <w:pStyle w:val="Tabletext"/>
            </w:pPr>
            <w:r w:rsidRPr="0032182E">
              <w:t>37</w:t>
            </w:r>
          </w:p>
        </w:tc>
        <w:tc>
          <w:tcPr>
            <w:tcW w:w="1136" w:type="dxa"/>
            <w:tcBorders>
              <w:top w:val="single" w:sz="2" w:space="0" w:color="auto"/>
              <w:left w:val="nil"/>
              <w:bottom w:val="single" w:sz="2" w:space="0" w:color="auto"/>
              <w:right w:val="nil"/>
            </w:tcBorders>
            <w:shd w:val="clear" w:color="auto" w:fill="auto"/>
          </w:tcPr>
          <w:p w14:paraId="10BF235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FBBE7A0"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6B193E2"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558305C4"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E8100AE"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5603C9D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A62DA2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D58DC77"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50EC58F" w14:textId="77777777" w:rsidR="001D4B9C" w:rsidRPr="0032182E" w:rsidRDefault="001D4B9C" w:rsidP="001D4B9C">
            <w:pPr>
              <w:pStyle w:val="Tabletext"/>
            </w:pPr>
            <w:r w:rsidRPr="0032182E">
              <w:t>R34</w:t>
            </w:r>
          </w:p>
        </w:tc>
        <w:tc>
          <w:tcPr>
            <w:tcW w:w="1148" w:type="dxa"/>
            <w:gridSpan w:val="2"/>
            <w:tcBorders>
              <w:top w:val="single" w:sz="2" w:space="0" w:color="auto"/>
              <w:left w:val="nil"/>
              <w:bottom w:val="single" w:sz="2" w:space="0" w:color="auto"/>
              <w:right w:val="nil"/>
            </w:tcBorders>
            <w:shd w:val="clear" w:color="auto" w:fill="auto"/>
          </w:tcPr>
          <w:p w14:paraId="22BDAA09" w14:textId="77777777" w:rsidR="001D4B9C" w:rsidRPr="0032182E" w:rsidRDefault="001D4B9C" w:rsidP="001D4B9C">
            <w:pPr>
              <w:pStyle w:val="Tabletext"/>
            </w:pPr>
            <w:r w:rsidRPr="0032182E">
              <w:t>26/06/2019</w:t>
            </w:r>
          </w:p>
        </w:tc>
      </w:tr>
      <w:tr w:rsidR="001D4B9C" w:rsidRPr="0032182E" w14:paraId="6F67DD0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B04C9B4" w14:textId="77777777" w:rsidR="001D4B9C" w:rsidRPr="0032182E" w:rsidRDefault="001D4B9C" w:rsidP="001D4B9C">
            <w:pPr>
              <w:pStyle w:val="Tabletext"/>
            </w:pPr>
            <w:r w:rsidRPr="0032182E">
              <w:t>38</w:t>
            </w:r>
          </w:p>
        </w:tc>
        <w:tc>
          <w:tcPr>
            <w:tcW w:w="1136" w:type="dxa"/>
            <w:tcBorders>
              <w:top w:val="single" w:sz="2" w:space="0" w:color="auto"/>
              <w:left w:val="nil"/>
              <w:bottom w:val="single" w:sz="2" w:space="0" w:color="auto"/>
              <w:right w:val="nil"/>
            </w:tcBorders>
            <w:shd w:val="clear" w:color="auto" w:fill="auto"/>
          </w:tcPr>
          <w:p w14:paraId="71BAC90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5BE9B5C"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C5AEA79"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6E1D37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07A35D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B70B9D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E958E0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A764E6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7A99CAF" w14:textId="77777777" w:rsidR="001D4B9C" w:rsidRPr="0032182E" w:rsidRDefault="001D4B9C" w:rsidP="001D4B9C">
            <w:pPr>
              <w:pStyle w:val="Tabletext"/>
            </w:pPr>
            <w:r w:rsidRPr="0032182E">
              <w:t>R35</w:t>
            </w:r>
          </w:p>
        </w:tc>
        <w:tc>
          <w:tcPr>
            <w:tcW w:w="1148" w:type="dxa"/>
            <w:gridSpan w:val="2"/>
            <w:tcBorders>
              <w:top w:val="single" w:sz="2" w:space="0" w:color="auto"/>
              <w:left w:val="nil"/>
              <w:bottom w:val="single" w:sz="2" w:space="0" w:color="auto"/>
              <w:right w:val="nil"/>
            </w:tcBorders>
            <w:shd w:val="clear" w:color="auto" w:fill="auto"/>
          </w:tcPr>
          <w:p w14:paraId="60EC96F3" w14:textId="77777777" w:rsidR="001D4B9C" w:rsidRPr="0032182E" w:rsidRDefault="001D4B9C" w:rsidP="001D4B9C">
            <w:pPr>
              <w:pStyle w:val="Tabletext"/>
            </w:pPr>
            <w:r w:rsidRPr="0032182E">
              <w:t>26/06/2019</w:t>
            </w:r>
          </w:p>
        </w:tc>
      </w:tr>
      <w:tr w:rsidR="001D4B9C" w:rsidRPr="0032182E" w14:paraId="0A9C240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E96BC24" w14:textId="77777777" w:rsidR="001D4B9C" w:rsidRPr="0032182E" w:rsidRDefault="001D4B9C" w:rsidP="001D4B9C">
            <w:pPr>
              <w:pStyle w:val="Tabletext"/>
            </w:pPr>
            <w:r w:rsidRPr="0032182E">
              <w:t>39</w:t>
            </w:r>
          </w:p>
        </w:tc>
        <w:tc>
          <w:tcPr>
            <w:tcW w:w="1136" w:type="dxa"/>
            <w:tcBorders>
              <w:top w:val="single" w:sz="2" w:space="0" w:color="auto"/>
              <w:left w:val="nil"/>
              <w:bottom w:val="single" w:sz="2" w:space="0" w:color="auto"/>
              <w:right w:val="nil"/>
            </w:tcBorders>
            <w:shd w:val="clear" w:color="auto" w:fill="auto"/>
          </w:tcPr>
          <w:p w14:paraId="77BC9B4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99CCEED"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2FBB2A7F"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A5A202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E906617"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74A945B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CE5452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29A5C0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6CA6718" w14:textId="77777777" w:rsidR="001D4B9C" w:rsidRPr="0032182E" w:rsidRDefault="001D4B9C" w:rsidP="001D4B9C">
            <w:pPr>
              <w:pStyle w:val="Tabletext"/>
            </w:pPr>
            <w:r w:rsidRPr="0032182E">
              <w:t>R35</w:t>
            </w:r>
          </w:p>
        </w:tc>
        <w:tc>
          <w:tcPr>
            <w:tcW w:w="1148" w:type="dxa"/>
            <w:gridSpan w:val="2"/>
            <w:tcBorders>
              <w:top w:val="single" w:sz="2" w:space="0" w:color="auto"/>
              <w:left w:val="nil"/>
              <w:bottom w:val="single" w:sz="2" w:space="0" w:color="auto"/>
              <w:right w:val="nil"/>
            </w:tcBorders>
            <w:shd w:val="clear" w:color="auto" w:fill="auto"/>
          </w:tcPr>
          <w:p w14:paraId="6DE1CDAC" w14:textId="77777777" w:rsidR="001D4B9C" w:rsidRPr="0032182E" w:rsidRDefault="001D4B9C" w:rsidP="001D4B9C">
            <w:pPr>
              <w:pStyle w:val="Tabletext"/>
            </w:pPr>
            <w:r w:rsidRPr="0032182E">
              <w:t>26/06/2019</w:t>
            </w:r>
          </w:p>
        </w:tc>
      </w:tr>
      <w:tr w:rsidR="001D4B9C" w:rsidRPr="0032182E" w14:paraId="38A8B31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31F647C" w14:textId="77777777" w:rsidR="001D4B9C" w:rsidRPr="0032182E" w:rsidRDefault="001D4B9C" w:rsidP="001D4B9C">
            <w:pPr>
              <w:pStyle w:val="Tabletext"/>
            </w:pPr>
            <w:r w:rsidRPr="0032182E">
              <w:t>40</w:t>
            </w:r>
          </w:p>
        </w:tc>
        <w:tc>
          <w:tcPr>
            <w:tcW w:w="1136" w:type="dxa"/>
            <w:tcBorders>
              <w:top w:val="single" w:sz="2" w:space="0" w:color="auto"/>
              <w:left w:val="nil"/>
              <w:bottom w:val="single" w:sz="2" w:space="0" w:color="auto"/>
              <w:right w:val="nil"/>
            </w:tcBorders>
            <w:shd w:val="clear" w:color="auto" w:fill="auto"/>
          </w:tcPr>
          <w:p w14:paraId="065E9C2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69932F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E464EA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A43693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727CD54"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CFCD66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AB9DA7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6FE4DFC"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5029F13" w14:textId="77777777" w:rsidR="001D4B9C" w:rsidRPr="0032182E" w:rsidRDefault="001D4B9C" w:rsidP="001D4B9C">
            <w:pPr>
              <w:pStyle w:val="Tabletext"/>
            </w:pPr>
            <w:r w:rsidRPr="0032182E">
              <w:t>R36</w:t>
            </w:r>
          </w:p>
        </w:tc>
        <w:tc>
          <w:tcPr>
            <w:tcW w:w="1148" w:type="dxa"/>
            <w:gridSpan w:val="2"/>
            <w:tcBorders>
              <w:top w:val="single" w:sz="2" w:space="0" w:color="auto"/>
              <w:left w:val="nil"/>
              <w:bottom w:val="single" w:sz="2" w:space="0" w:color="auto"/>
              <w:right w:val="nil"/>
            </w:tcBorders>
            <w:shd w:val="clear" w:color="auto" w:fill="auto"/>
          </w:tcPr>
          <w:p w14:paraId="009D96A4" w14:textId="77777777" w:rsidR="001D4B9C" w:rsidRPr="0032182E" w:rsidRDefault="001D4B9C" w:rsidP="001D4B9C">
            <w:pPr>
              <w:pStyle w:val="Tabletext"/>
            </w:pPr>
            <w:r w:rsidRPr="0032182E">
              <w:t>26/06/2019</w:t>
            </w:r>
          </w:p>
        </w:tc>
      </w:tr>
      <w:tr w:rsidR="001D4B9C" w:rsidRPr="0032182E" w14:paraId="4244169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AEA9ACC" w14:textId="77777777" w:rsidR="001D4B9C" w:rsidRPr="0032182E" w:rsidRDefault="001D4B9C" w:rsidP="001D4B9C">
            <w:pPr>
              <w:pStyle w:val="Tabletext"/>
            </w:pPr>
            <w:r w:rsidRPr="0032182E">
              <w:t>41</w:t>
            </w:r>
          </w:p>
        </w:tc>
        <w:tc>
          <w:tcPr>
            <w:tcW w:w="1136" w:type="dxa"/>
            <w:tcBorders>
              <w:top w:val="single" w:sz="2" w:space="0" w:color="auto"/>
              <w:left w:val="nil"/>
              <w:bottom w:val="single" w:sz="2" w:space="0" w:color="auto"/>
              <w:right w:val="nil"/>
            </w:tcBorders>
            <w:shd w:val="clear" w:color="auto" w:fill="auto"/>
          </w:tcPr>
          <w:p w14:paraId="5541609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822A06C"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737131D6"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5891E071"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F5C3912"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4006689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0E6546C"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F41939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1C7F854" w14:textId="77777777" w:rsidR="001D4B9C" w:rsidRPr="0032182E" w:rsidRDefault="001D4B9C" w:rsidP="001D4B9C">
            <w:pPr>
              <w:pStyle w:val="Tabletext"/>
            </w:pPr>
            <w:r w:rsidRPr="0032182E">
              <w:t>R36</w:t>
            </w:r>
          </w:p>
        </w:tc>
        <w:tc>
          <w:tcPr>
            <w:tcW w:w="1148" w:type="dxa"/>
            <w:gridSpan w:val="2"/>
            <w:tcBorders>
              <w:top w:val="single" w:sz="2" w:space="0" w:color="auto"/>
              <w:left w:val="nil"/>
              <w:bottom w:val="single" w:sz="2" w:space="0" w:color="auto"/>
              <w:right w:val="nil"/>
            </w:tcBorders>
            <w:shd w:val="clear" w:color="auto" w:fill="auto"/>
          </w:tcPr>
          <w:p w14:paraId="6F8E5447" w14:textId="77777777" w:rsidR="001D4B9C" w:rsidRPr="0032182E" w:rsidRDefault="001D4B9C" w:rsidP="001D4B9C">
            <w:pPr>
              <w:pStyle w:val="Tabletext"/>
            </w:pPr>
            <w:r w:rsidRPr="0032182E">
              <w:t>26/06/2019</w:t>
            </w:r>
          </w:p>
        </w:tc>
      </w:tr>
      <w:tr w:rsidR="001D4B9C" w:rsidRPr="0032182E" w14:paraId="6CCFC49C"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9246851" w14:textId="77777777" w:rsidR="001D4B9C" w:rsidRPr="0032182E" w:rsidRDefault="001D4B9C" w:rsidP="001D4B9C">
            <w:pPr>
              <w:pStyle w:val="Tabletext"/>
            </w:pPr>
            <w:r w:rsidRPr="0032182E">
              <w:t>42</w:t>
            </w:r>
          </w:p>
        </w:tc>
        <w:tc>
          <w:tcPr>
            <w:tcW w:w="1136" w:type="dxa"/>
            <w:tcBorders>
              <w:top w:val="single" w:sz="2" w:space="0" w:color="auto"/>
              <w:left w:val="nil"/>
              <w:bottom w:val="single" w:sz="2" w:space="0" w:color="auto"/>
              <w:right w:val="nil"/>
            </w:tcBorders>
            <w:shd w:val="clear" w:color="auto" w:fill="auto"/>
          </w:tcPr>
          <w:p w14:paraId="14C2B8C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D3688F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0318F8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85BE41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8493898"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C0CEDF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711BD4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E9613A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E7C8126" w14:textId="77777777" w:rsidR="001D4B9C" w:rsidRPr="0032182E" w:rsidRDefault="001D4B9C" w:rsidP="001D4B9C">
            <w:pPr>
              <w:pStyle w:val="Tabletext"/>
            </w:pPr>
            <w:r w:rsidRPr="0032182E">
              <w:t>R37</w:t>
            </w:r>
          </w:p>
        </w:tc>
        <w:tc>
          <w:tcPr>
            <w:tcW w:w="1148" w:type="dxa"/>
            <w:gridSpan w:val="2"/>
            <w:tcBorders>
              <w:top w:val="single" w:sz="2" w:space="0" w:color="auto"/>
              <w:left w:val="nil"/>
              <w:bottom w:val="single" w:sz="2" w:space="0" w:color="auto"/>
              <w:right w:val="nil"/>
            </w:tcBorders>
            <w:shd w:val="clear" w:color="auto" w:fill="auto"/>
          </w:tcPr>
          <w:p w14:paraId="49737156" w14:textId="77777777" w:rsidR="001D4B9C" w:rsidRPr="0032182E" w:rsidRDefault="001D4B9C" w:rsidP="001D4B9C">
            <w:pPr>
              <w:pStyle w:val="Tabletext"/>
            </w:pPr>
            <w:r w:rsidRPr="0032182E">
              <w:t>26/06/2019</w:t>
            </w:r>
          </w:p>
        </w:tc>
      </w:tr>
      <w:tr w:rsidR="001D4B9C" w:rsidRPr="0032182E" w14:paraId="7FF8BE8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9B682BD" w14:textId="77777777" w:rsidR="001D4B9C" w:rsidRPr="0032182E" w:rsidRDefault="001D4B9C" w:rsidP="001D4B9C">
            <w:pPr>
              <w:pStyle w:val="Tabletext"/>
            </w:pPr>
            <w:r w:rsidRPr="0032182E">
              <w:t>43</w:t>
            </w:r>
          </w:p>
        </w:tc>
        <w:tc>
          <w:tcPr>
            <w:tcW w:w="1136" w:type="dxa"/>
            <w:tcBorders>
              <w:top w:val="single" w:sz="2" w:space="0" w:color="auto"/>
              <w:left w:val="nil"/>
              <w:bottom w:val="single" w:sz="2" w:space="0" w:color="auto"/>
              <w:right w:val="nil"/>
            </w:tcBorders>
            <w:shd w:val="clear" w:color="auto" w:fill="auto"/>
          </w:tcPr>
          <w:p w14:paraId="69C2866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6AB9727"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FD29CAA"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2DD11C5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A3A3098"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3567070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C850F7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7AE974E"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FEF4DB8" w14:textId="77777777" w:rsidR="001D4B9C" w:rsidRPr="0032182E" w:rsidRDefault="001D4B9C" w:rsidP="001D4B9C">
            <w:pPr>
              <w:pStyle w:val="Tabletext"/>
            </w:pPr>
            <w:r w:rsidRPr="0032182E">
              <w:t>R37</w:t>
            </w:r>
          </w:p>
        </w:tc>
        <w:tc>
          <w:tcPr>
            <w:tcW w:w="1148" w:type="dxa"/>
            <w:gridSpan w:val="2"/>
            <w:tcBorders>
              <w:top w:val="single" w:sz="2" w:space="0" w:color="auto"/>
              <w:left w:val="nil"/>
              <w:bottom w:val="single" w:sz="2" w:space="0" w:color="auto"/>
              <w:right w:val="nil"/>
            </w:tcBorders>
            <w:shd w:val="clear" w:color="auto" w:fill="auto"/>
          </w:tcPr>
          <w:p w14:paraId="4A858980" w14:textId="77777777" w:rsidR="001D4B9C" w:rsidRPr="0032182E" w:rsidRDefault="001D4B9C" w:rsidP="001D4B9C">
            <w:pPr>
              <w:pStyle w:val="Tabletext"/>
            </w:pPr>
            <w:r w:rsidRPr="0032182E">
              <w:t>26/06/2019</w:t>
            </w:r>
          </w:p>
        </w:tc>
      </w:tr>
      <w:tr w:rsidR="001D4B9C" w:rsidRPr="0032182E" w14:paraId="5470FC4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4B12DE3" w14:textId="77777777" w:rsidR="001D4B9C" w:rsidRPr="0032182E" w:rsidRDefault="001D4B9C" w:rsidP="001D4B9C">
            <w:pPr>
              <w:pStyle w:val="Tabletext"/>
            </w:pPr>
            <w:r w:rsidRPr="0032182E">
              <w:t>44</w:t>
            </w:r>
          </w:p>
        </w:tc>
        <w:tc>
          <w:tcPr>
            <w:tcW w:w="1136" w:type="dxa"/>
            <w:tcBorders>
              <w:top w:val="single" w:sz="2" w:space="0" w:color="auto"/>
              <w:left w:val="nil"/>
              <w:bottom w:val="single" w:sz="2" w:space="0" w:color="auto"/>
              <w:right w:val="nil"/>
            </w:tcBorders>
            <w:shd w:val="clear" w:color="auto" w:fill="auto"/>
          </w:tcPr>
          <w:p w14:paraId="1C3A1AD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C242E26"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30B60AB"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688332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21F0708"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B5D89A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E76E45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223F16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7F0844A" w14:textId="77777777" w:rsidR="001D4B9C" w:rsidRPr="0032182E" w:rsidRDefault="001D4B9C" w:rsidP="001D4B9C">
            <w:pPr>
              <w:pStyle w:val="Tabletext"/>
            </w:pPr>
            <w:r w:rsidRPr="0032182E">
              <w:t>R38</w:t>
            </w:r>
          </w:p>
        </w:tc>
        <w:tc>
          <w:tcPr>
            <w:tcW w:w="1148" w:type="dxa"/>
            <w:gridSpan w:val="2"/>
            <w:tcBorders>
              <w:top w:val="single" w:sz="2" w:space="0" w:color="auto"/>
              <w:left w:val="nil"/>
              <w:bottom w:val="single" w:sz="2" w:space="0" w:color="auto"/>
              <w:right w:val="nil"/>
            </w:tcBorders>
            <w:shd w:val="clear" w:color="auto" w:fill="auto"/>
          </w:tcPr>
          <w:p w14:paraId="010FC123" w14:textId="77777777" w:rsidR="001D4B9C" w:rsidRPr="0032182E" w:rsidRDefault="001D4B9C" w:rsidP="001D4B9C">
            <w:pPr>
              <w:pStyle w:val="Tabletext"/>
            </w:pPr>
            <w:r w:rsidRPr="0032182E">
              <w:t>26/06/2019</w:t>
            </w:r>
          </w:p>
        </w:tc>
      </w:tr>
      <w:tr w:rsidR="001D4B9C" w:rsidRPr="0032182E" w14:paraId="25285C7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D8C3D11" w14:textId="77777777" w:rsidR="001D4B9C" w:rsidRPr="0032182E" w:rsidRDefault="001D4B9C" w:rsidP="001D4B9C">
            <w:pPr>
              <w:pStyle w:val="Tabletext"/>
            </w:pPr>
            <w:r w:rsidRPr="0032182E">
              <w:t>45</w:t>
            </w:r>
          </w:p>
        </w:tc>
        <w:tc>
          <w:tcPr>
            <w:tcW w:w="1136" w:type="dxa"/>
            <w:tcBorders>
              <w:top w:val="single" w:sz="2" w:space="0" w:color="auto"/>
              <w:left w:val="nil"/>
              <w:bottom w:val="single" w:sz="2" w:space="0" w:color="auto"/>
              <w:right w:val="nil"/>
            </w:tcBorders>
            <w:shd w:val="clear" w:color="auto" w:fill="auto"/>
          </w:tcPr>
          <w:p w14:paraId="580F765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43CA8AC"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61FB4FD"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096F13F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55DE491"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7E164F7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8F44CD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F33E909"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57FC274" w14:textId="77777777" w:rsidR="001D4B9C" w:rsidRPr="0032182E" w:rsidRDefault="001D4B9C" w:rsidP="001D4B9C">
            <w:pPr>
              <w:pStyle w:val="Tabletext"/>
            </w:pPr>
            <w:r w:rsidRPr="0032182E">
              <w:t>R38</w:t>
            </w:r>
          </w:p>
        </w:tc>
        <w:tc>
          <w:tcPr>
            <w:tcW w:w="1148" w:type="dxa"/>
            <w:gridSpan w:val="2"/>
            <w:tcBorders>
              <w:top w:val="single" w:sz="2" w:space="0" w:color="auto"/>
              <w:left w:val="nil"/>
              <w:bottom w:val="single" w:sz="2" w:space="0" w:color="auto"/>
              <w:right w:val="nil"/>
            </w:tcBorders>
            <w:shd w:val="clear" w:color="auto" w:fill="auto"/>
          </w:tcPr>
          <w:p w14:paraId="2153C139" w14:textId="77777777" w:rsidR="001D4B9C" w:rsidRPr="0032182E" w:rsidRDefault="001D4B9C" w:rsidP="001D4B9C">
            <w:pPr>
              <w:pStyle w:val="Tabletext"/>
            </w:pPr>
            <w:r w:rsidRPr="0032182E">
              <w:t>26/06/2019</w:t>
            </w:r>
          </w:p>
        </w:tc>
      </w:tr>
      <w:tr w:rsidR="001D4B9C" w:rsidRPr="0032182E" w14:paraId="28E0198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86FC98D" w14:textId="77777777" w:rsidR="001D4B9C" w:rsidRPr="0032182E" w:rsidRDefault="001D4B9C" w:rsidP="001D4B9C">
            <w:pPr>
              <w:pStyle w:val="Tabletext"/>
            </w:pPr>
            <w:r w:rsidRPr="0032182E">
              <w:t>46</w:t>
            </w:r>
          </w:p>
        </w:tc>
        <w:tc>
          <w:tcPr>
            <w:tcW w:w="1136" w:type="dxa"/>
            <w:tcBorders>
              <w:top w:val="single" w:sz="2" w:space="0" w:color="auto"/>
              <w:left w:val="nil"/>
              <w:bottom w:val="single" w:sz="2" w:space="0" w:color="auto"/>
              <w:right w:val="nil"/>
            </w:tcBorders>
            <w:shd w:val="clear" w:color="auto" w:fill="auto"/>
          </w:tcPr>
          <w:p w14:paraId="1393DFE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B020EF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904F658"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E6B54EE"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6A5E277"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4EDA4F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BDE078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FD456B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00F3738" w14:textId="77777777" w:rsidR="001D4B9C" w:rsidRPr="0032182E" w:rsidRDefault="001D4B9C" w:rsidP="001D4B9C">
            <w:pPr>
              <w:pStyle w:val="Tabletext"/>
            </w:pPr>
            <w:r w:rsidRPr="0032182E">
              <w:t>R39</w:t>
            </w:r>
          </w:p>
        </w:tc>
        <w:tc>
          <w:tcPr>
            <w:tcW w:w="1148" w:type="dxa"/>
            <w:gridSpan w:val="2"/>
            <w:tcBorders>
              <w:top w:val="single" w:sz="2" w:space="0" w:color="auto"/>
              <w:left w:val="nil"/>
              <w:bottom w:val="single" w:sz="2" w:space="0" w:color="auto"/>
              <w:right w:val="nil"/>
            </w:tcBorders>
            <w:shd w:val="clear" w:color="auto" w:fill="auto"/>
          </w:tcPr>
          <w:p w14:paraId="22C634B0" w14:textId="77777777" w:rsidR="001D4B9C" w:rsidRPr="0032182E" w:rsidRDefault="001D4B9C" w:rsidP="001D4B9C">
            <w:pPr>
              <w:pStyle w:val="Tabletext"/>
            </w:pPr>
            <w:r w:rsidRPr="0032182E">
              <w:t>26/06/2019</w:t>
            </w:r>
          </w:p>
        </w:tc>
      </w:tr>
      <w:tr w:rsidR="001D4B9C" w:rsidRPr="0032182E" w14:paraId="0F3C063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83F5456" w14:textId="77777777" w:rsidR="001D4B9C" w:rsidRPr="0032182E" w:rsidRDefault="001D4B9C" w:rsidP="001D4B9C">
            <w:pPr>
              <w:pStyle w:val="Tabletext"/>
            </w:pPr>
            <w:r w:rsidRPr="0032182E">
              <w:lastRenderedPageBreak/>
              <w:t>47</w:t>
            </w:r>
          </w:p>
        </w:tc>
        <w:tc>
          <w:tcPr>
            <w:tcW w:w="1136" w:type="dxa"/>
            <w:tcBorders>
              <w:top w:val="single" w:sz="2" w:space="0" w:color="auto"/>
              <w:left w:val="nil"/>
              <w:bottom w:val="single" w:sz="2" w:space="0" w:color="auto"/>
              <w:right w:val="nil"/>
            </w:tcBorders>
            <w:shd w:val="clear" w:color="auto" w:fill="auto"/>
          </w:tcPr>
          <w:p w14:paraId="70934559"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CD86CE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75D7BB34"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035A47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4F241EA"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6CD7972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5CDC72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25CCD19"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D3513F2" w14:textId="77777777" w:rsidR="001D4B9C" w:rsidRPr="0032182E" w:rsidRDefault="001D4B9C" w:rsidP="001D4B9C">
            <w:pPr>
              <w:pStyle w:val="Tabletext"/>
            </w:pPr>
            <w:r w:rsidRPr="0032182E">
              <w:t>R39</w:t>
            </w:r>
          </w:p>
        </w:tc>
        <w:tc>
          <w:tcPr>
            <w:tcW w:w="1148" w:type="dxa"/>
            <w:gridSpan w:val="2"/>
            <w:tcBorders>
              <w:top w:val="single" w:sz="2" w:space="0" w:color="auto"/>
              <w:left w:val="nil"/>
              <w:bottom w:val="single" w:sz="2" w:space="0" w:color="auto"/>
              <w:right w:val="nil"/>
            </w:tcBorders>
            <w:shd w:val="clear" w:color="auto" w:fill="auto"/>
          </w:tcPr>
          <w:p w14:paraId="184AF8EB" w14:textId="77777777" w:rsidR="001D4B9C" w:rsidRPr="0032182E" w:rsidRDefault="001D4B9C" w:rsidP="001D4B9C">
            <w:pPr>
              <w:pStyle w:val="Tabletext"/>
            </w:pPr>
            <w:r w:rsidRPr="0032182E">
              <w:t>26/06/2019</w:t>
            </w:r>
          </w:p>
        </w:tc>
      </w:tr>
      <w:tr w:rsidR="001D4B9C" w:rsidRPr="0032182E" w14:paraId="6B9367E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CC76AB0" w14:textId="77777777" w:rsidR="001D4B9C" w:rsidRPr="0032182E" w:rsidRDefault="001D4B9C" w:rsidP="001D4B9C">
            <w:pPr>
              <w:pStyle w:val="Tabletext"/>
            </w:pPr>
            <w:r w:rsidRPr="0032182E">
              <w:t>48</w:t>
            </w:r>
          </w:p>
        </w:tc>
        <w:tc>
          <w:tcPr>
            <w:tcW w:w="1136" w:type="dxa"/>
            <w:tcBorders>
              <w:top w:val="single" w:sz="2" w:space="0" w:color="auto"/>
              <w:left w:val="nil"/>
              <w:bottom w:val="single" w:sz="2" w:space="0" w:color="auto"/>
              <w:right w:val="nil"/>
            </w:tcBorders>
            <w:shd w:val="clear" w:color="auto" w:fill="auto"/>
          </w:tcPr>
          <w:p w14:paraId="59549B5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DD7EAF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F5DCC76"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C79B6B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462667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E01A59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03B75D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424920C"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A03A124"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6849A031" w14:textId="77777777" w:rsidR="001D4B9C" w:rsidRPr="0032182E" w:rsidRDefault="001D4B9C" w:rsidP="001D4B9C">
            <w:pPr>
              <w:pStyle w:val="Tabletext"/>
            </w:pPr>
            <w:r w:rsidRPr="0032182E">
              <w:t>26/06/2019</w:t>
            </w:r>
          </w:p>
        </w:tc>
      </w:tr>
      <w:tr w:rsidR="001D4B9C" w:rsidRPr="0032182E" w14:paraId="5919C05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1058BD8" w14:textId="77777777" w:rsidR="001D4B9C" w:rsidRPr="0032182E" w:rsidRDefault="001D4B9C" w:rsidP="001D4B9C">
            <w:pPr>
              <w:pStyle w:val="Tabletext"/>
            </w:pPr>
            <w:r w:rsidRPr="0032182E">
              <w:t>49</w:t>
            </w:r>
          </w:p>
        </w:tc>
        <w:tc>
          <w:tcPr>
            <w:tcW w:w="1136" w:type="dxa"/>
            <w:tcBorders>
              <w:top w:val="single" w:sz="2" w:space="0" w:color="auto"/>
              <w:left w:val="nil"/>
              <w:bottom w:val="single" w:sz="2" w:space="0" w:color="auto"/>
              <w:right w:val="nil"/>
            </w:tcBorders>
            <w:shd w:val="clear" w:color="auto" w:fill="auto"/>
          </w:tcPr>
          <w:p w14:paraId="1CD2943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58DDFE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ED33812"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481AE94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B730681"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16CD5CE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F72D6AC"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3A277E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ADD9BBA"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42ABEFC2" w14:textId="77777777" w:rsidR="001D4B9C" w:rsidRPr="0032182E" w:rsidRDefault="001D4B9C" w:rsidP="001D4B9C">
            <w:pPr>
              <w:pStyle w:val="Tabletext"/>
            </w:pPr>
            <w:r w:rsidRPr="0032182E">
              <w:t>26/06/2019</w:t>
            </w:r>
          </w:p>
        </w:tc>
      </w:tr>
      <w:tr w:rsidR="001D4B9C" w:rsidRPr="0032182E" w14:paraId="275B34D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BF59649" w14:textId="77777777" w:rsidR="001D4B9C" w:rsidRPr="0032182E" w:rsidRDefault="001D4B9C" w:rsidP="001D4B9C">
            <w:pPr>
              <w:pStyle w:val="Tabletext"/>
            </w:pPr>
            <w:r w:rsidRPr="0032182E">
              <w:t>50</w:t>
            </w:r>
          </w:p>
        </w:tc>
        <w:tc>
          <w:tcPr>
            <w:tcW w:w="1136" w:type="dxa"/>
            <w:tcBorders>
              <w:top w:val="single" w:sz="2" w:space="0" w:color="auto"/>
              <w:left w:val="nil"/>
              <w:bottom w:val="single" w:sz="2" w:space="0" w:color="auto"/>
              <w:right w:val="nil"/>
            </w:tcBorders>
            <w:shd w:val="clear" w:color="auto" w:fill="auto"/>
          </w:tcPr>
          <w:p w14:paraId="27935AF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B14A305"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1BEDDF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525737A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7000951"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77252F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7E5FFA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D8EC5A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94057ED" w14:textId="77777777" w:rsidR="001D4B9C" w:rsidRPr="0032182E" w:rsidRDefault="001D4B9C" w:rsidP="001D4B9C">
            <w:pPr>
              <w:pStyle w:val="Tabletext"/>
            </w:pPr>
            <w:r w:rsidRPr="0032182E">
              <w:t>R41</w:t>
            </w:r>
          </w:p>
        </w:tc>
        <w:tc>
          <w:tcPr>
            <w:tcW w:w="1148" w:type="dxa"/>
            <w:gridSpan w:val="2"/>
            <w:tcBorders>
              <w:top w:val="single" w:sz="2" w:space="0" w:color="auto"/>
              <w:left w:val="nil"/>
              <w:bottom w:val="single" w:sz="2" w:space="0" w:color="auto"/>
              <w:right w:val="nil"/>
            </w:tcBorders>
            <w:shd w:val="clear" w:color="auto" w:fill="auto"/>
          </w:tcPr>
          <w:p w14:paraId="1479FFE8" w14:textId="77777777" w:rsidR="001D4B9C" w:rsidRPr="0032182E" w:rsidRDefault="001D4B9C" w:rsidP="001D4B9C">
            <w:pPr>
              <w:pStyle w:val="Tabletext"/>
            </w:pPr>
            <w:r w:rsidRPr="0032182E">
              <w:t>26/06/2019</w:t>
            </w:r>
          </w:p>
        </w:tc>
      </w:tr>
      <w:tr w:rsidR="001D4B9C" w:rsidRPr="0032182E" w14:paraId="3A27B16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106A924" w14:textId="77777777" w:rsidR="001D4B9C" w:rsidRPr="0032182E" w:rsidRDefault="001D4B9C" w:rsidP="001D4B9C">
            <w:pPr>
              <w:pStyle w:val="Tabletext"/>
            </w:pPr>
            <w:r w:rsidRPr="0032182E">
              <w:t>51</w:t>
            </w:r>
          </w:p>
        </w:tc>
        <w:tc>
          <w:tcPr>
            <w:tcW w:w="1136" w:type="dxa"/>
            <w:tcBorders>
              <w:top w:val="single" w:sz="2" w:space="0" w:color="auto"/>
              <w:left w:val="nil"/>
              <w:bottom w:val="single" w:sz="2" w:space="0" w:color="auto"/>
              <w:right w:val="nil"/>
            </w:tcBorders>
            <w:shd w:val="clear" w:color="auto" w:fill="auto"/>
          </w:tcPr>
          <w:p w14:paraId="2793BB2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97F5806"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560D95C"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F7F8FE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BC1CB25"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349B261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F10ACB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DBF1EC7"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80CB5E0" w14:textId="77777777" w:rsidR="001D4B9C" w:rsidRPr="0032182E" w:rsidRDefault="001D4B9C" w:rsidP="001D4B9C">
            <w:pPr>
              <w:pStyle w:val="Tabletext"/>
            </w:pPr>
            <w:r w:rsidRPr="0032182E">
              <w:t>R41</w:t>
            </w:r>
          </w:p>
        </w:tc>
        <w:tc>
          <w:tcPr>
            <w:tcW w:w="1148" w:type="dxa"/>
            <w:gridSpan w:val="2"/>
            <w:tcBorders>
              <w:top w:val="single" w:sz="2" w:space="0" w:color="auto"/>
              <w:left w:val="nil"/>
              <w:bottom w:val="single" w:sz="2" w:space="0" w:color="auto"/>
              <w:right w:val="nil"/>
            </w:tcBorders>
            <w:shd w:val="clear" w:color="auto" w:fill="auto"/>
          </w:tcPr>
          <w:p w14:paraId="0AAA1657" w14:textId="77777777" w:rsidR="001D4B9C" w:rsidRPr="0032182E" w:rsidRDefault="001D4B9C" w:rsidP="001D4B9C">
            <w:pPr>
              <w:pStyle w:val="Tabletext"/>
            </w:pPr>
            <w:r w:rsidRPr="0032182E">
              <w:t>26/06/2019</w:t>
            </w:r>
          </w:p>
        </w:tc>
      </w:tr>
      <w:tr w:rsidR="001D4B9C" w:rsidRPr="0032182E" w14:paraId="045E285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FCE16FC" w14:textId="77777777" w:rsidR="001D4B9C" w:rsidRPr="0032182E" w:rsidRDefault="001D4B9C" w:rsidP="001D4B9C">
            <w:pPr>
              <w:pStyle w:val="Tabletext"/>
            </w:pPr>
            <w:r w:rsidRPr="0032182E">
              <w:t>52</w:t>
            </w:r>
          </w:p>
        </w:tc>
        <w:tc>
          <w:tcPr>
            <w:tcW w:w="1136" w:type="dxa"/>
            <w:tcBorders>
              <w:top w:val="single" w:sz="2" w:space="0" w:color="auto"/>
              <w:left w:val="nil"/>
              <w:bottom w:val="single" w:sz="2" w:space="0" w:color="auto"/>
              <w:right w:val="nil"/>
            </w:tcBorders>
            <w:shd w:val="clear" w:color="auto" w:fill="auto"/>
          </w:tcPr>
          <w:p w14:paraId="40549578"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7F6E0DB"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51CF73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345DC83"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A298960"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687DE0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55E58B6"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F7E1CC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421DB66" w14:textId="77777777" w:rsidR="001D4B9C" w:rsidRPr="0032182E" w:rsidRDefault="001D4B9C" w:rsidP="001D4B9C">
            <w:pPr>
              <w:pStyle w:val="Tabletext"/>
            </w:pPr>
            <w:r w:rsidRPr="0032182E">
              <w:t>R42</w:t>
            </w:r>
          </w:p>
        </w:tc>
        <w:tc>
          <w:tcPr>
            <w:tcW w:w="1148" w:type="dxa"/>
            <w:gridSpan w:val="2"/>
            <w:tcBorders>
              <w:top w:val="single" w:sz="2" w:space="0" w:color="auto"/>
              <w:left w:val="nil"/>
              <w:bottom w:val="single" w:sz="2" w:space="0" w:color="auto"/>
              <w:right w:val="nil"/>
            </w:tcBorders>
            <w:shd w:val="clear" w:color="auto" w:fill="auto"/>
          </w:tcPr>
          <w:p w14:paraId="61EAB63D" w14:textId="77777777" w:rsidR="001D4B9C" w:rsidRPr="0032182E" w:rsidRDefault="001D4B9C" w:rsidP="001D4B9C">
            <w:pPr>
              <w:pStyle w:val="Tabletext"/>
            </w:pPr>
            <w:r w:rsidRPr="0032182E">
              <w:t>26/06/2019</w:t>
            </w:r>
          </w:p>
        </w:tc>
      </w:tr>
      <w:tr w:rsidR="001D4B9C" w:rsidRPr="0032182E" w14:paraId="0A24FEF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B3F4856" w14:textId="77777777" w:rsidR="001D4B9C" w:rsidRPr="0032182E" w:rsidRDefault="001D4B9C" w:rsidP="001D4B9C">
            <w:pPr>
              <w:pStyle w:val="Tabletext"/>
            </w:pPr>
            <w:r w:rsidRPr="0032182E">
              <w:t>53</w:t>
            </w:r>
          </w:p>
        </w:tc>
        <w:tc>
          <w:tcPr>
            <w:tcW w:w="1136" w:type="dxa"/>
            <w:tcBorders>
              <w:top w:val="single" w:sz="2" w:space="0" w:color="auto"/>
              <w:left w:val="nil"/>
              <w:bottom w:val="single" w:sz="2" w:space="0" w:color="auto"/>
              <w:right w:val="nil"/>
            </w:tcBorders>
            <w:shd w:val="clear" w:color="auto" w:fill="auto"/>
          </w:tcPr>
          <w:p w14:paraId="35C6C8D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613790F"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417FA95"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6F50091"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0239DBA"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2166EDB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4BA7D2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15FAAFE"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E2F8EBD" w14:textId="77777777" w:rsidR="001D4B9C" w:rsidRPr="0032182E" w:rsidRDefault="001D4B9C" w:rsidP="001D4B9C">
            <w:pPr>
              <w:pStyle w:val="Tabletext"/>
            </w:pPr>
            <w:r w:rsidRPr="0032182E">
              <w:t>R42</w:t>
            </w:r>
          </w:p>
        </w:tc>
        <w:tc>
          <w:tcPr>
            <w:tcW w:w="1148" w:type="dxa"/>
            <w:gridSpan w:val="2"/>
            <w:tcBorders>
              <w:top w:val="single" w:sz="2" w:space="0" w:color="auto"/>
              <w:left w:val="nil"/>
              <w:bottom w:val="single" w:sz="2" w:space="0" w:color="auto"/>
              <w:right w:val="nil"/>
            </w:tcBorders>
            <w:shd w:val="clear" w:color="auto" w:fill="auto"/>
          </w:tcPr>
          <w:p w14:paraId="1183D8E8" w14:textId="77777777" w:rsidR="001D4B9C" w:rsidRPr="0032182E" w:rsidRDefault="001D4B9C" w:rsidP="001D4B9C">
            <w:pPr>
              <w:pStyle w:val="Tabletext"/>
            </w:pPr>
            <w:r w:rsidRPr="0032182E">
              <w:t>26/06/2019</w:t>
            </w:r>
          </w:p>
        </w:tc>
      </w:tr>
      <w:tr w:rsidR="001D4B9C" w:rsidRPr="0032182E" w14:paraId="6D48D11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8563CE5" w14:textId="77777777" w:rsidR="001D4B9C" w:rsidRPr="0032182E" w:rsidRDefault="001D4B9C" w:rsidP="001D4B9C">
            <w:pPr>
              <w:pStyle w:val="Tabletext"/>
            </w:pPr>
            <w:r w:rsidRPr="0032182E">
              <w:t>54</w:t>
            </w:r>
          </w:p>
        </w:tc>
        <w:tc>
          <w:tcPr>
            <w:tcW w:w="1136" w:type="dxa"/>
            <w:tcBorders>
              <w:top w:val="single" w:sz="2" w:space="0" w:color="auto"/>
              <w:left w:val="nil"/>
              <w:bottom w:val="single" w:sz="2" w:space="0" w:color="auto"/>
              <w:right w:val="nil"/>
            </w:tcBorders>
            <w:shd w:val="clear" w:color="auto" w:fill="auto"/>
          </w:tcPr>
          <w:p w14:paraId="2F6AFE0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69F138D"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FBDE1FD"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293719E"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D7A718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D62D5B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3AD8D6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416333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2B75816" w14:textId="77777777" w:rsidR="001D4B9C" w:rsidRPr="0032182E" w:rsidRDefault="001D4B9C" w:rsidP="001D4B9C">
            <w:pPr>
              <w:pStyle w:val="Tabletext"/>
            </w:pPr>
            <w:r w:rsidRPr="0032182E">
              <w:t>R43</w:t>
            </w:r>
          </w:p>
        </w:tc>
        <w:tc>
          <w:tcPr>
            <w:tcW w:w="1148" w:type="dxa"/>
            <w:gridSpan w:val="2"/>
            <w:tcBorders>
              <w:top w:val="single" w:sz="2" w:space="0" w:color="auto"/>
              <w:left w:val="nil"/>
              <w:bottom w:val="single" w:sz="2" w:space="0" w:color="auto"/>
              <w:right w:val="nil"/>
            </w:tcBorders>
            <w:shd w:val="clear" w:color="auto" w:fill="auto"/>
          </w:tcPr>
          <w:p w14:paraId="7EBB2A0B" w14:textId="77777777" w:rsidR="001D4B9C" w:rsidRPr="0032182E" w:rsidRDefault="001D4B9C" w:rsidP="001D4B9C">
            <w:pPr>
              <w:pStyle w:val="Tabletext"/>
            </w:pPr>
            <w:r w:rsidRPr="0032182E">
              <w:t>26/06/2019</w:t>
            </w:r>
          </w:p>
        </w:tc>
      </w:tr>
      <w:tr w:rsidR="001D4B9C" w:rsidRPr="0032182E" w14:paraId="0EEFB0B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D8B661C" w14:textId="77777777" w:rsidR="001D4B9C" w:rsidRPr="0032182E" w:rsidRDefault="001D4B9C" w:rsidP="001D4B9C">
            <w:pPr>
              <w:pStyle w:val="Tabletext"/>
            </w:pPr>
            <w:r w:rsidRPr="0032182E">
              <w:t>55</w:t>
            </w:r>
          </w:p>
        </w:tc>
        <w:tc>
          <w:tcPr>
            <w:tcW w:w="1136" w:type="dxa"/>
            <w:tcBorders>
              <w:top w:val="single" w:sz="2" w:space="0" w:color="auto"/>
              <w:left w:val="nil"/>
              <w:bottom w:val="single" w:sz="2" w:space="0" w:color="auto"/>
              <w:right w:val="nil"/>
            </w:tcBorders>
            <w:shd w:val="clear" w:color="auto" w:fill="auto"/>
          </w:tcPr>
          <w:p w14:paraId="07D8FD8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A8367E8"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E3601C8"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48EF089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52A0FEE"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09B1ED5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9EAC7D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F018DE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9AC8D23" w14:textId="77777777" w:rsidR="001D4B9C" w:rsidRPr="0032182E" w:rsidRDefault="001D4B9C" w:rsidP="001D4B9C">
            <w:pPr>
              <w:pStyle w:val="Tabletext"/>
            </w:pPr>
            <w:r w:rsidRPr="0032182E">
              <w:t>R43</w:t>
            </w:r>
          </w:p>
        </w:tc>
        <w:tc>
          <w:tcPr>
            <w:tcW w:w="1148" w:type="dxa"/>
            <w:gridSpan w:val="2"/>
            <w:tcBorders>
              <w:top w:val="single" w:sz="2" w:space="0" w:color="auto"/>
              <w:left w:val="nil"/>
              <w:bottom w:val="single" w:sz="2" w:space="0" w:color="auto"/>
              <w:right w:val="nil"/>
            </w:tcBorders>
            <w:shd w:val="clear" w:color="auto" w:fill="auto"/>
          </w:tcPr>
          <w:p w14:paraId="7BAF4B7B" w14:textId="77777777" w:rsidR="001D4B9C" w:rsidRPr="0032182E" w:rsidRDefault="001D4B9C" w:rsidP="001D4B9C">
            <w:pPr>
              <w:pStyle w:val="Tabletext"/>
            </w:pPr>
            <w:r w:rsidRPr="0032182E">
              <w:t>26/06/2019</w:t>
            </w:r>
          </w:p>
        </w:tc>
      </w:tr>
      <w:tr w:rsidR="001D4B9C" w:rsidRPr="0032182E" w14:paraId="78D6BFC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C5BEA4D" w14:textId="77777777" w:rsidR="001D4B9C" w:rsidRPr="0032182E" w:rsidRDefault="001D4B9C" w:rsidP="001D4B9C">
            <w:pPr>
              <w:pStyle w:val="Tabletext"/>
            </w:pPr>
            <w:r w:rsidRPr="0032182E">
              <w:t>56</w:t>
            </w:r>
          </w:p>
        </w:tc>
        <w:tc>
          <w:tcPr>
            <w:tcW w:w="1136" w:type="dxa"/>
            <w:tcBorders>
              <w:top w:val="single" w:sz="2" w:space="0" w:color="auto"/>
              <w:left w:val="nil"/>
              <w:bottom w:val="single" w:sz="2" w:space="0" w:color="auto"/>
              <w:right w:val="nil"/>
            </w:tcBorders>
            <w:shd w:val="clear" w:color="auto" w:fill="auto"/>
          </w:tcPr>
          <w:p w14:paraId="0D3842D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2684AA1"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603E23F"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E0B69F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6ED3C31"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62AE94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743716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163448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848D864" w14:textId="77777777" w:rsidR="001D4B9C" w:rsidRPr="0032182E" w:rsidRDefault="001D4B9C" w:rsidP="001D4B9C">
            <w:pPr>
              <w:pStyle w:val="Tabletext"/>
            </w:pPr>
            <w:r w:rsidRPr="0032182E">
              <w:t>R44</w:t>
            </w:r>
          </w:p>
        </w:tc>
        <w:tc>
          <w:tcPr>
            <w:tcW w:w="1148" w:type="dxa"/>
            <w:gridSpan w:val="2"/>
            <w:tcBorders>
              <w:top w:val="single" w:sz="2" w:space="0" w:color="auto"/>
              <w:left w:val="nil"/>
              <w:bottom w:val="single" w:sz="2" w:space="0" w:color="auto"/>
              <w:right w:val="nil"/>
            </w:tcBorders>
            <w:shd w:val="clear" w:color="auto" w:fill="auto"/>
          </w:tcPr>
          <w:p w14:paraId="1DA25D01" w14:textId="77777777" w:rsidR="001D4B9C" w:rsidRPr="0032182E" w:rsidRDefault="001D4B9C" w:rsidP="001D4B9C">
            <w:pPr>
              <w:pStyle w:val="Tabletext"/>
            </w:pPr>
            <w:r w:rsidRPr="0032182E">
              <w:t>26/06/2019</w:t>
            </w:r>
          </w:p>
        </w:tc>
      </w:tr>
      <w:tr w:rsidR="001D4B9C" w:rsidRPr="0032182E" w14:paraId="5547EC5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18771DB" w14:textId="77777777" w:rsidR="001D4B9C" w:rsidRPr="0032182E" w:rsidRDefault="001D4B9C" w:rsidP="001D4B9C">
            <w:pPr>
              <w:pStyle w:val="Tabletext"/>
            </w:pPr>
            <w:r w:rsidRPr="0032182E">
              <w:t>57</w:t>
            </w:r>
          </w:p>
        </w:tc>
        <w:tc>
          <w:tcPr>
            <w:tcW w:w="1136" w:type="dxa"/>
            <w:tcBorders>
              <w:top w:val="single" w:sz="2" w:space="0" w:color="auto"/>
              <w:left w:val="nil"/>
              <w:bottom w:val="single" w:sz="2" w:space="0" w:color="auto"/>
              <w:right w:val="nil"/>
            </w:tcBorders>
            <w:shd w:val="clear" w:color="auto" w:fill="auto"/>
          </w:tcPr>
          <w:p w14:paraId="2427CC7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5DC5012"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FF87DA9"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4AF97BE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0145ADC"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07EE9E5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83E139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082CF2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5525E65" w14:textId="77777777" w:rsidR="001D4B9C" w:rsidRPr="0032182E" w:rsidRDefault="001D4B9C" w:rsidP="001D4B9C">
            <w:pPr>
              <w:pStyle w:val="Tabletext"/>
            </w:pPr>
            <w:r w:rsidRPr="0032182E">
              <w:t>R44</w:t>
            </w:r>
          </w:p>
        </w:tc>
        <w:tc>
          <w:tcPr>
            <w:tcW w:w="1148" w:type="dxa"/>
            <w:gridSpan w:val="2"/>
            <w:tcBorders>
              <w:top w:val="single" w:sz="2" w:space="0" w:color="auto"/>
              <w:left w:val="nil"/>
              <w:bottom w:val="single" w:sz="2" w:space="0" w:color="auto"/>
              <w:right w:val="nil"/>
            </w:tcBorders>
            <w:shd w:val="clear" w:color="auto" w:fill="auto"/>
          </w:tcPr>
          <w:p w14:paraId="63FBFDE3" w14:textId="77777777" w:rsidR="001D4B9C" w:rsidRPr="0032182E" w:rsidRDefault="001D4B9C" w:rsidP="001D4B9C">
            <w:pPr>
              <w:pStyle w:val="Tabletext"/>
            </w:pPr>
            <w:r w:rsidRPr="0032182E">
              <w:t>26/06/2019</w:t>
            </w:r>
          </w:p>
        </w:tc>
      </w:tr>
      <w:tr w:rsidR="001D4B9C" w:rsidRPr="0032182E" w14:paraId="462D6EB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341CD1F" w14:textId="77777777" w:rsidR="001D4B9C" w:rsidRPr="0032182E" w:rsidRDefault="001D4B9C" w:rsidP="001D4B9C">
            <w:pPr>
              <w:pStyle w:val="Tabletext"/>
            </w:pPr>
            <w:r w:rsidRPr="0032182E">
              <w:t>58</w:t>
            </w:r>
          </w:p>
        </w:tc>
        <w:tc>
          <w:tcPr>
            <w:tcW w:w="1136" w:type="dxa"/>
            <w:tcBorders>
              <w:top w:val="single" w:sz="2" w:space="0" w:color="auto"/>
              <w:left w:val="nil"/>
              <w:bottom w:val="single" w:sz="2" w:space="0" w:color="auto"/>
              <w:right w:val="nil"/>
            </w:tcBorders>
            <w:shd w:val="clear" w:color="auto" w:fill="auto"/>
          </w:tcPr>
          <w:p w14:paraId="4E66F51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ED5D44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C3DFFA9"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185DC0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755AB2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C9448D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FBA681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D38C4E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5E5A2E2" w14:textId="77777777" w:rsidR="001D4B9C" w:rsidRPr="0032182E" w:rsidRDefault="001D4B9C" w:rsidP="001D4B9C">
            <w:pPr>
              <w:pStyle w:val="Tabletext"/>
            </w:pPr>
            <w:r w:rsidRPr="0032182E">
              <w:t>R45</w:t>
            </w:r>
          </w:p>
        </w:tc>
        <w:tc>
          <w:tcPr>
            <w:tcW w:w="1148" w:type="dxa"/>
            <w:gridSpan w:val="2"/>
            <w:tcBorders>
              <w:top w:val="single" w:sz="2" w:space="0" w:color="auto"/>
              <w:left w:val="nil"/>
              <w:bottom w:val="single" w:sz="2" w:space="0" w:color="auto"/>
              <w:right w:val="nil"/>
            </w:tcBorders>
            <w:shd w:val="clear" w:color="auto" w:fill="auto"/>
          </w:tcPr>
          <w:p w14:paraId="65A6AC50" w14:textId="77777777" w:rsidR="001D4B9C" w:rsidRPr="0032182E" w:rsidRDefault="001D4B9C" w:rsidP="001D4B9C">
            <w:pPr>
              <w:pStyle w:val="Tabletext"/>
            </w:pPr>
            <w:r w:rsidRPr="0032182E">
              <w:t>26/06/2019</w:t>
            </w:r>
          </w:p>
        </w:tc>
      </w:tr>
      <w:tr w:rsidR="001D4B9C" w:rsidRPr="0032182E" w14:paraId="05280DF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7FCA99C" w14:textId="77777777" w:rsidR="001D4B9C" w:rsidRPr="0032182E" w:rsidRDefault="001D4B9C" w:rsidP="001D4B9C">
            <w:pPr>
              <w:pStyle w:val="Tabletext"/>
            </w:pPr>
            <w:r w:rsidRPr="0032182E">
              <w:t>59</w:t>
            </w:r>
          </w:p>
        </w:tc>
        <w:tc>
          <w:tcPr>
            <w:tcW w:w="1136" w:type="dxa"/>
            <w:tcBorders>
              <w:top w:val="single" w:sz="2" w:space="0" w:color="auto"/>
              <w:left w:val="nil"/>
              <w:bottom w:val="single" w:sz="2" w:space="0" w:color="auto"/>
              <w:right w:val="nil"/>
            </w:tcBorders>
            <w:shd w:val="clear" w:color="auto" w:fill="auto"/>
          </w:tcPr>
          <w:p w14:paraId="1303A4A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DD18D57"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B280C30"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0A684F2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EB14A1B"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5274DDD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86ED6B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F2F4BD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47D8DDC" w14:textId="77777777" w:rsidR="001D4B9C" w:rsidRPr="0032182E" w:rsidRDefault="001D4B9C" w:rsidP="001D4B9C">
            <w:pPr>
              <w:pStyle w:val="Tabletext"/>
            </w:pPr>
            <w:r w:rsidRPr="0032182E">
              <w:t>R45</w:t>
            </w:r>
          </w:p>
        </w:tc>
        <w:tc>
          <w:tcPr>
            <w:tcW w:w="1148" w:type="dxa"/>
            <w:gridSpan w:val="2"/>
            <w:tcBorders>
              <w:top w:val="single" w:sz="2" w:space="0" w:color="auto"/>
              <w:left w:val="nil"/>
              <w:bottom w:val="single" w:sz="2" w:space="0" w:color="auto"/>
              <w:right w:val="nil"/>
            </w:tcBorders>
            <w:shd w:val="clear" w:color="auto" w:fill="auto"/>
          </w:tcPr>
          <w:p w14:paraId="6FB81C71" w14:textId="77777777" w:rsidR="001D4B9C" w:rsidRPr="0032182E" w:rsidRDefault="001D4B9C" w:rsidP="001D4B9C">
            <w:pPr>
              <w:pStyle w:val="Tabletext"/>
            </w:pPr>
            <w:r w:rsidRPr="0032182E">
              <w:t>26/06/2019</w:t>
            </w:r>
          </w:p>
        </w:tc>
      </w:tr>
      <w:tr w:rsidR="001D4B9C" w:rsidRPr="0032182E" w14:paraId="3E1DE43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CAD9553" w14:textId="77777777" w:rsidR="001D4B9C" w:rsidRPr="0032182E" w:rsidRDefault="001D4B9C" w:rsidP="001D4B9C">
            <w:pPr>
              <w:pStyle w:val="Tabletext"/>
            </w:pPr>
            <w:r w:rsidRPr="0032182E">
              <w:t>60</w:t>
            </w:r>
          </w:p>
        </w:tc>
        <w:tc>
          <w:tcPr>
            <w:tcW w:w="1136" w:type="dxa"/>
            <w:tcBorders>
              <w:top w:val="single" w:sz="2" w:space="0" w:color="auto"/>
              <w:left w:val="nil"/>
              <w:bottom w:val="single" w:sz="2" w:space="0" w:color="auto"/>
              <w:right w:val="nil"/>
            </w:tcBorders>
            <w:shd w:val="clear" w:color="auto" w:fill="auto"/>
          </w:tcPr>
          <w:p w14:paraId="5A46790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C9CEBE9"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B132D9A"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9C92C4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5B3CC7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DB8186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A8CBDC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458272B"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4E39434" w14:textId="77777777" w:rsidR="001D4B9C" w:rsidRPr="0032182E" w:rsidRDefault="001D4B9C" w:rsidP="001D4B9C">
            <w:pPr>
              <w:pStyle w:val="Tabletext"/>
            </w:pPr>
            <w:r w:rsidRPr="0032182E">
              <w:t>R46</w:t>
            </w:r>
          </w:p>
        </w:tc>
        <w:tc>
          <w:tcPr>
            <w:tcW w:w="1148" w:type="dxa"/>
            <w:gridSpan w:val="2"/>
            <w:tcBorders>
              <w:top w:val="single" w:sz="2" w:space="0" w:color="auto"/>
              <w:left w:val="nil"/>
              <w:bottom w:val="single" w:sz="2" w:space="0" w:color="auto"/>
              <w:right w:val="nil"/>
            </w:tcBorders>
            <w:shd w:val="clear" w:color="auto" w:fill="auto"/>
          </w:tcPr>
          <w:p w14:paraId="59B98B32" w14:textId="77777777" w:rsidR="001D4B9C" w:rsidRPr="0032182E" w:rsidRDefault="001D4B9C" w:rsidP="001D4B9C">
            <w:pPr>
              <w:pStyle w:val="Tabletext"/>
            </w:pPr>
            <w:r w:rsidRPr="0032182E">
              <w:t>26/06/2019</w:t>
            </w:r>
          </w:p>
        </w:tc>
      </w:tr>
      <w:tr w:rsidR="001D4B9C" w:rsidRPr="0032182E" w14:paraId="0FB2DE4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BC7FC47" w14:textId="77777777" w:rsidR="001D4B9C" w:rsidRPr="0032182E" w:rsidRDefault="001D4B9C" w:rsidP="001D4B9C">
            <w:pPr>
              <w:pStyle w:val="Tabletext"/>
            </w:pPr>
            <w:r w:rsidRPr="0032182E">
              <w:t>61</w:t>
            </w:r>
          </w:p>
        </w:tc>
        <w:tc>
          <w:tcPr>
            <w:tcW w:w="1136" w:type="dxa"/>
            <w:tcBorders>
              <w:top w:val="single" w:sz="2" w:space="0" w:color="auto"/>
              <w:left w:val="nil"/>
              <w:bottom w:val="single" w:sz="2" w:space="0" w:color="auto"/>
              <w:right w:val="nil"/>
            </w:tcBorders>
            <w:shd w:val="clear" w:color="auto" w:fill="auto"/>
          </w:tcPr>
          <w:p w14:paraId="6225E66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3055A4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F664E75"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2DCBC7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936F288"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6C03020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A71B05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686E5BB"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027EE89" w14:textId="77777777" w:rsidR="001D4B9C" w:rsidRPr="0032182E" w:rsidRDefault="001D4B9C" w:rsidP="001D4B9C">
            <w:pPr>
              <w:pStyle w:val="Tabletext"/>
            </w:pPr>
            <w:r w:rsidRPr="0032182E">
              <w:t>R46</w:t>
            </w:r>
          </w:p>
        </w:tc>
        <w:tc>
          <w:tcPr>
            <w:tcW w:w="1148" w:type="dxa"/>
            <w:gridSpan w:val="2"/>
            <w:tcBorders>
              <w:top w:val="single" w:sz="2" w:space="0" w:color="auto"/>
              <w:left w:val="nil"/>
              <w:bottom w:val="single" w:sz="2" w:space="0" w:color="auto"/>
              <w:right w:val="nil"/>
            </w:tcBorders>
            <w:shd w:val="clear" w:color="auto" w:fill="auto"/>
          </w:tcPr>
          <w:p w14:paraId="16F6A8B5" w14:textId="77777777" w:rsidR="001D4B9C" w:rsidRPr="0032182E" w:rsidRDefault="001D4B9C" w:rsidP="001D4B9C">
            <w:pPr>
              <w:pStyle w:val="Tabletext"/>
            </w:pPr>
            <w:r w:rsidRPr="0032182E">
              <w:t>26/06/2019</w:t>
            </w:r>
          </w:p>
        </w:tc>
      </w:tr>
      <w:tr w:rsidR="001D4B9C" w:rsidRPr="0032182E" w14:paraId="0A2A71C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C07212B" w14:textId="77777777" w:rsidR="001D4B9C" w:rsidRPr="0032182E" w:rsidRDefault="001D4B9C" w:rsidP="001D4B9C">
            <w:pPr>
              <w:pStyle w:val="Tabletext"/>
            </w:pPr>
            <w:r w:rsidRPr="0032182E">
              <w:lastRenderedPageBreak/>
              <w:t>62</w:t>
            </w:r>
          </w:p>
        </w:tc>
        <w:tc>
          <w:tcPr>
            <w:tcW w:w="1136" w:type="dxa"/>
            <w:tcBorders>
              <w:top w:val="single" w:sz="2" w:space="0" w:color="auto"/>
              <w:left w:val="nil"/>
              <w:bottom w:val="single" w:sz="2" w:space="0" w:color="auto"/>
              <w:right w:val="nil"/>
            </w:tcBorders>
            <w:shd w:val="clear" w:color="auto" w:fill="auto"/>
          </w:tcPr>
          <w:p w14:paraId="189061E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609449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C9A4FD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6F5E16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1D59871"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A46075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B94316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F37267C"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1CC517E" w14:textId="77777777" w:rsidR="001D4B9C" w:rsidRPr="0032182E" w:rsidRDefault="001D4B9C" w:rsidP="001D4B9C">
            <w:pPr>
              <w:pStyle w:val="Tabletext"/>
            </w:pPr>
            <w:r w:rsidRPr="0032182E">
              <w:t>R47</w:t>
            </w:r>
          </w:p>
        </w:tc>
        <w:tc>
          <w:tcPr>
            <w:tcW w:w="1148" w:type="dxa"/>
            <w:gridSpan w:val="2"/>
            <w:tcBorders>
              <w:top w:val="single" w:sz="2" w:space="0" w:color="auto"/>
              <w:left w:val="nil"/>
              <w:bottom w:val="single" w:sz="2" w:space="0" w:color="auto"/>
              <w:right w:val="nil"/>
            </w:tcBorders>
            <w:shd w:val="clear" w:color="auto" w:fill="auto"/>
          </w:tcPr>
          <w:p w14:paraId="065F1EBA" w14:textId="77777777" w:rsidR="001D4B9C" w:rsidRPr="0032182E" w:rsidRDefault="001D4B9C" w:rsidP="001D4B9C">
            <w:pPr>
              <w:pStyle w:val="Tabletext"/>
            </w:pPr>
            <w:r w:rsidRPr="0032182E">
              <w:t>26/06/2019</w:t>
            </w:r>
          </w:p>
        </w:tc>
      </w:tr>
      <w:tr w:rsidR="001D4B9C" w:rsidRPr="0032182E" w14:paraId="29E4864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95BBF94" w14:textId="77777777" w:rsidR="001D4B9C" w:rsidRPr="0032182E" w:rsidRDefault="001D4B9C" w:rsidP="001D4B9C">
            <w:pPr>
              <w:pStyle w:val="Tabletext"/>
            </w:pPr>
            <w:r w:rsidRPr="0032182E">
              <w:t>63</w:t>
            </w:r>
          </w:p>
        </w:tc>
        <w:tc>
          <w:tcPr>
            <w:tcW w:w="1136" w:type="dxa"/>
            <w:tcBorders>
              <w:top w:val="single" w:sz="2" w:space="0" w:color="auto"/>
              <w:left w:val="nil"/>
              <w:bottom w:val="single" w:sz="2" w:space="0" w:color="auto"/>
              <w:right w:val="nil"/>
            </w:tcBorders>
            <w:shd w:val="clear" w:color="auto" w:fill="auto"/>
          </w:tcPr>
          <w:p w14:paraId="6FD153E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C8C952A"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48435AC7"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5AFE5B0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AF83553"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4F229A0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D7CC9F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75C585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CB55B77" w14:textId="77777777" w:rsidR="001D4B9C" w:rsidRPr="0032182E" w:rsidRDefault="001D4B9C" w:rsidP="001D4B9C">
            <w:pPr>
              <w:pStyle w:val="Tabletext"/>
            </w:pPr>
            <w:r w:rsidRPr="0032182E">
              <w:t>R47</w:t>
            </w:r>
          </w:p>
        </w:tc>
        <w:tc>
          <w:tcPr>
            <w:tcW w:w="1148" w:type="dxa"/>
            <w:gridSpan w:val="2"/>
            <w:tcBorders>
              <w:top w:val="single" w:sz="2" w:space="0" w:color="auto"/>
              <w:left w:val="nil"/>
              <w:bottom w:val="single" w:sz="2" w:space="0" w:color="auto"/>
              <w:right w:val="nil"/>
            </w:tcBorders>
            <w:shd w:val="clear" w:color="auto" w:fill="auto"/>
          </w:tcPr>
          <w:p w14:paraId="0482D2FA" w14:textId="77777777" w:rsidR="001D4B9C" w:rsidRPr="0032182E" w:rsidRDefault="001D4B9C" w:rsidP="001D4B9C">
            <w:pPr>
              <w:pStyle w:val="Tabletext"/>
            </w:pPr>
            <w:r w:rsidRPr="0032182E">
              <w:t>26/06/2019</w:t>
            </w:r>
          </w:p>
        </w:tc>
      </w:tr>
      <w:tr w:rsidR="001D4B9C" w:rsidRPr="0032182E" w14:paraId="412C2526"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F003A3E" w14:textId="77777777" w:rsidR="001D4B9C" w:rsidRPr="0032182E" w:rsidRDefault="001D4B9C" w:rsidP="001D4B9C">
            <w:pPr>
              <w:pStyle w:val="Tabletext"/>
            </w:pPr>
            <w:r w:rsidRPr="0032182E">
              <w:t>64</w:t>
            </w:r>
          </w:p>
        </w:tc>
        <w:tc>
          <w:tcPr>
            <w:tcW w:w="1136" w:type="dxa"/>
            <w:tcBorders>
              <w:top w:val="single" w:sz="2" w:space="0" w:color="auto"/>
              <w:left w:val="nil"/>
              <w:bottom w:val="single" w:sz="2" w:space="0" w:color="auto"/>
              <w:right w:val="nil"/>
            </w:tcBorders>
            <w:shd w:val="clear" w:color="auto" w:fill="auto"/>
          </w:tcPr>
          <w:p w14:paraId="06C73E4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4AE11C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4EBBD4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2CA28E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09048BD"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A43492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25B77B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A0BEFF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701735C" w14:textId="77777777" w:rsidR="001D4B9C" w:rsidRPr="0032182E" w:rsidRDefault="001D4B9C" w:rsidP="001D4B9C">
            <w:pPr>
              <w:pStyle w:val="Tabletext"/>
            </w:pPr>
            <w:r w:rsidRPr="0032182E">
              <w:t>R48</w:t>
            </w:r>
          </w:p>
        </w:tc>
        <w:tc>
          <w:tcPr>
            <w:tcW w:w="1148" w:type="dxa"/>
            <w:gridSpan w:val="2"/>
            <w:tcBorders>
              <w:top w:val="single" w:sz="2" w:space="0" w:color="auto"/>
              <w:left w:val="nil"/>
              <w:bottom w:val="single" w:sz="2" w:space="0" w:color="auto"/>
              <w:right w:val="nil"/>
            </w:tcBorders>
            <w:shd w:val="clear" w:color="auto" w:fill="auto"/>
          </w:tcPr>
          <w:p w14:paraId="5DB3435D" w14:textId="77777777" w:rsidR="001D4B9C" w:rsidRPr="0032182E" w:rsidRDefault="001D4B9C" w:rsidP="001D4B9C">
            <w:pPr>
              <w:pStyle w:val="Tabletext"/>
            </w:pPr>
            <w:r w:rsidRPr="0032182E">
              <w:t>26/06/2019</w:t>
            </w:r>
          </w:p>
        </w:tc>
      </w:tr>
      <w:tr w:rsidR="001D4B9C" w:rsidRPr="0032182E" w14:paraId="12D7D4A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599F7FF" w14:textId="77777777" w:rsidR="001D4B9C" w:rsidRPr="0032182E" w:rsidRDefault="001D4B9C" w:rsidP="001D4B9C">
            <w:pPr>
              <w:pStyle w:val="Tabletext"/>
            </w:pPr>
            <w:r w:rsidRPr="0032182E">
              <w:t>65</w:t>
            </w:r>
          </w:p>
        </w:tc>
        <w:tc>
          <w:tcPr>
            <w:tcW w:w="1136" w:type="dxa"/>
            <w:tcBorders>
              <w:top w:val="single" w:sz="2" w:space="0" w:color="auto"/>
              <w:left w:val="nil"/>
              <w:bottom w:val="single" w:sz="2" w:space="0" w:color="auto"/>
              <w:right w:val="nil"/>
            </w:tcBorders>
            <w:shd w:val="clear" w:color="auto" w:fill="auto"/>
          </w:tcPr>
          <w:p w14:paraId="0ECBDFA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E4F1634"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7B13A63F"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BDDCB8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6D5D1A2"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13D81AA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4835A9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E3788E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38CFB23" w14:textId="77777777" w:rsidR="001D4B9C" w:rsidRPr="0032182E" w:rsidRDefault="001D4B9C" w:rsidP="001D4B9C">
            <w:pPr>
              <w:pStyle w:val="Tabletext"/>
            </w:pPr>
            <w:r w:rsidRPr="0032182E">
              <w:t>R48</w:t>
            </w:r>
          </w:p>
        </w:tc>
        <w:tc>
          <w:tcPr>
            <w:tcW w:w="1148" w:type="dxa"/>
            <w:gridSpan w:val="2"/>
            <w:tcBorders>
              <w:top w:val="single" w:sz="2" w:space="0" w:color="auto"/>
              <w:left w:val="nil"/>
              <w:bottom w:val="single" w:sz="2" w:space="0" w:color="auto"/>
              <w:right w:val="nil"/>
            </w:tcBorders>
            <w:shd w:val="clear" w:color="auto" w:fill="auto"/>
          </w:tcPr>
          <w:p w14:paraId="628B3E09" w14:textId="77777777" w:rsidR="001D4B9C" w:rsidRPr="0032182E" w:rsidRDefault="001D4B9C" w:rsidP="001D4B9C">
            <w:pPr>
              <w:pStyle w:val="Tabletext"/>
            </w:pPr>
            <w:r w:rsidRPr="0032182E">
              <w:t>26/06/2019</w:t>
            </w:r>
          </w:p>
        </w:tc>
      </w:tr>
      <w:tr w:rsidR="001D4B9C" w:rsidRPr="0032182E" w14:paraId="3EC2F74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D070940" w14:textId="77777777" w:rsidR="001D4B9C" w:rsidRPr="0032182E" w:rsidRDefault="001D4B9C" w:rsidP="001D4B9C">
            <w:pPr>
              <w:pStyle w:val="Tabletext"/>
            </w:pPr>
            <w:r w:rsidRPr="0032182E">
              <w:t>66</w:t>
            </w:r>
          </w:p>
        </w:tc>
        <w:tc>
          <w:tcPr>
            <w:tcW w:w="1136" w:type="dxa"/>
            <w:tcBorders>
              <w:top w:val="single" w:sz="2" w:space="0" w:color="auto"/>
              <w:left w:val="nil"/>
              <w:bottom w:val="single" w:sz="2" w:space="0" w:color="auto"/>
              <w:right w:val="nil"/>
            </w:tcBorders>
            <w:shd w:val="clear" w:color="auto" w:fill="auto"/>
          </w:tcPr>
          <w:p w14:paraId="11FAC7A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CC903D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6A52A38"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9517B64"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5F7650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EEB6BC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892678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39B067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D536A80" w14:textId="77777777" w:rsidR="001D4B9C" w:rsidRPr="0032182E" w:rsidRDefault="001D4B9C" w:rsidP="001D4B9C">
            <w:pPr>
              <w:pStyle w:val="Tabletext"/>
            </w:pPr>
            <w:r w:rsidRPr="0032182E">
              <w:t>R49</w:t>
            </w:r>
          </w:p>
        </w:tc>
        <w:tc>
          <w:tcPr>
            <w:tcW w:w="1148" w:type="dxa"/>
            <w:gridSpan w:val="2"/>
            <w:tcBorders>
              <w:top w:val="single" w:sz="2" w:space="0" w:color="auto"/>
              <w:left w:val="nil"/>
              <w:bottom w:val="single" w:sz="2" w:space="0" w:color="auto"/>
              <w:right w:val="nil"/>
            </w:tcBorders>
            <w:shd w:val="clear" w:color="auto" w:fill="auto"/>
          </w:tcPr>
          <w:p w14:paraId="3429B2F4" w14:textId="77777777" w:rsidR="001D4B9C" w:rsidRPr="0032182E" w:rsidRDefault="001D4B9C" w:rsidP="001D4B9C">
            <w:pPr>
              <w:pStyle w:val="Tabletext"/>
            </w:pPr>
            <w:r w:rsidRPr="0032182E">
              <w:t>26/06/2019</w:t>
            </w:r>
          </w:p>
        </w:tc>
      </w:tr>
      <w:tr w:rsidR="001D4B9C" w:rsidRPr="0032182E" w14:paraId="139017BC"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89476CB" w14:textId="77777777" w:rsidR="001D4B9C" w:rsidRPr="0032182E" w:rsidRDefault="001D4B9C" w:rsidP="001D4B9C">
            <w:pPr>
              <w:pStyle w:val="Tabletext"/>
            </w:pPr>
            <w:r w:rsidRPr="0032182E">
              <w:t>67</w:t>
            </w:r>
          </w:p>
        </w:tc>
        <w:tc>
          <w:tcPr>
            <w:tcW w:w="1136" w:type="dxa"/>
            <w:tcBorders>
              <w:top w:val="single" w:sz="2" w:space="0" w:color="auto"/>
              <w:left w:val="nil"/>
              <w:bottom w:val="single" w:sz="2" w:space="0" w:color="auto"/>
              <w:right w:val="nil"/>
            </w:tcBorders>
            <w:shd w:val="clear" w:color="auto" w:fill="auto"/>
          </w:tcPr>
          <w:p w14:paraId="529E1F1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71B8AED"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16AD6A36"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15D0515E"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3CE3C04"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49E1607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63F58C6"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73D9B1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172ADAD" w14:textId="77777777" w:rsidR="001D4B9C" w:rsidRPr="0032182E" w:rsidRDefault="001D4B9C" w:rsidP="001D4B9C">
            <w:pPr>
              <w:pStyle w:val="Tabletext"/>
            </w:pPr>
            <w:r w:rsidRPr="0032182E">
              <w:t>R49</w:t>
            </w:r>
          </w:p>
        </w:tc>
        <w:tc>
          <w:tcPr>
            <w:tcW w:w="1148" w:type="dxa"/>
            <w:gridSpan w:val="2"/>
            <w:tcBorders>
              <w:top w:val="single" w:sz="2" w:space="0" w:color="auto"/>
              <w:left w:val="nil"/>
              <w:bottom w:val="single" w:sz="2" w:space="0" w:color="auto"/>
              <w:right w:val="nil"/>
            </w:tcBorders>
            <w:shd w:val="clear" w:color="auto" w:fill="auto"/>
          </w:tcPr>
          <w:p w14:paraId="277D78CD" w14:textId="77777777" w:rsidR="001D4B9C" w:rsidRPr="0032182E" w:rsidRDefault="001D4B9C" w:rsidP="001D4B9C">
            <w:pPr>
              <w:pStyle w:val="Tabletext"/>
            </w:pPr>
            <w:r w:rsidRPr="0032182E">
              <w:t>26/06/2019</w:t>
            </w:r>
          </w:p>
        </w:tc>
      </w:tr>
      <w:tr w:rsidR="001D4B9C" w:rsidRPr="0032182E" w14:paraId="5A500DA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9EB3C50" w14:textId="77777777" w:rsidR="001D4B9C" w:rsidRPr="0032182E" w:rsidRDefault="001D4B9C" w:rsidP="001D4B9C">
            <w:pPr>
              <w:pStyle w:val="Tabletext"/>
            </w:pPr>
            <w:r w:rsidRPr="0032182E">
              <w:t>68</w:t>
            </w:r>
          </w:p>
        </w:tc>
        <w:tc>
          <w:tcPr>
            <w:tcW w:w="1136" w:type="dxa"/>
            <w:tcBorders>
              <w:top w:val="single" w:sz="2" w:space="0" w:color="auto"/>
              <w:left w:val="nil"/>
              <w:bottom w:val="single" w:sz="2" w:space="0" w:color="auto"/>
              <w:right w:val="nil"/>
            </w:tcBorders>
            <w:shd w:val="clear" w:color="auto" w:fill="auto"/>
          </w:tcPr>
          <w:p w14:paraId="70757CF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6475B1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A7E7DA9"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1A7A35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73256D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13A30D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070DE4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50B5342"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E85D755" w14:textId="77777777" w:rsidR="001D4B9C" w:rsidRPr="0032182E" w:rsidRDefault="001D4B9C" w:rsidP="001D4B9C">
            <w:pPr>
              <w:pStyle w:val="Tabletext"/>
            </w:pPr>
            <w:r w:rsidRPr="0032182E">
              <w:t>R50</w:t>
            </w:r>
          </w:p>
        </w:tc>
        <w:tc>
          <w:tcPr>
            <w:tcW w:w="1148" w:type="dxa"/>
            <w:gridSpan w:val="2"/>
            <w:tcBorders>
              <w:top w:val="single" w:sz="2" w:space="0" w:color="auto"/>
              <w:left w:val="nil"/>
              <w:bottom w:val="single" w:sz="2" w:space="0" w:color="auto"/>
              <w:right w:val="nil"/>
            </w:tcBorders>
            <w:shd w:val="clear" w:color="auto" w:fill="auto"/>
          </w:tcPr>
          <w:p w14:paraId="3FA28EE0" w14:textId="77777777" w:rsidR="001D4B9C" w:rsidRPr="0032182E" w:rsidRDefault="001D4B9C" w:rsidP="001D4B9C">
            <w:pPr>
              <w:pStyle w:val="Tabletext"/>
            </w:pPr>
            <w:r w:rsidRPr="0032182E">
              <w:t>26/06/2019</w:t>
            </w:r>
          </w:p>
        </w:tc>
      </w:tr>
      <w:tr w:rsidR="001D4B9C" w:rsidRPr="0032182E" w14:paraId="0D1B333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C28972F" w14:textId="77777777" w:rsidR="001D4B9C" w:rsidRPr="0032182E" w:rsidRDefault="001D4B9C" w:rsidP="001D4B9C">
            <w:pPr>
              <w:pStyle w:val="Tabletext"/>
            </w:pPr>
            <w:r w:rsidRPr="0032182E">
              <w:t>69</w:t>
            </w:r>
          </w:p>
        </w:tc>
        <w:tc>
          <w:tcPr>
            <w:tcW w:w="1136" w:type="dxa"/>
            <w:tcBorders>
              <w:top w:val="single" w:sz="2" w:space="0" w:color="auto"/>
              <w:left w:val="nil"/>
              <w:bottom w:val="single" w:sz="2" w:space="0" w:color="auto"/>
              <w:right w:val="nil"/>
            </w:tcBorders>
            <w:shd w:val="clear" w:color="auto" w:fill="auto"/>
          </w:tcPr>
          <w:p w14:paraId="4C3CC5E8"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2813B5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42CE14DB"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702DB64"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3A77042"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098A613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CC0D25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C519557"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0DB069E" w14:textId="77777777" w:rsidR="001D4B9C" w:rsidRPr="0032182E" w:rsidRDefault="001D4B9C" w:rsidP="001D4B9C">
            <w:pPr>
              <w:pStyle w:val="Tabletext"/>
            </w:pPr>
            <w:r w:rsidRPr="0032182E">
              <w:t>R50</w:t>
            </w:r>
          </w:p>
        </w:tc>
        <w:tc>
          <w:tcPr>
            <w:tcW w:w="1148" w:type="dxa"/>
            <w:gridSpan w:val="2"/>
            <w:tcBorders>
              <w:top w:val="single" w:sz="2" w:space="0" w:color="auto"/>
              <w:left w:val="nil"/>
              <w:bottom w:val="single" w:sz="2" w:space="0" w:color="auto"/>
              <w:right w:val="nil"/>
            </w:tcBorders>
            <w:shd w:val="clear" w:color="auto" w:fill="auto"/>
          </w:tcPr>
          <w:p w14:paraId="7D99B755" w14:textId="77777777" w:rsidR="001D4B9C" w:rsidRPr="0032182E" w:rsidRDefault="001D4B9C" w:rsidP="001D4B9C">
            <w:pPr>
              <w:pStyle w:val="Tabletext"/>
            </w:pPr>
            <w:r w:rsidRPr="0032182E">
              <w:t>26/06/2019</w:t>
            </w:r>
          </w:p>
        </w:tc>
      </w:tr>
      <w:tr w:rsidR="001D4B9C" w:rsidRPr="0032182E" w14:paraId="2067F686"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78877DB" w14:textId="77777777" w:rsidR="001D4B9C" w:rsidRPr="0032182E" w:rsidRDefault="001D4B9C" w:rsidP="001D4B9C">
            <w:pPr>
              <w:pStyle w:val="Tabletext"/>
            </w:pPr>
            <w:r w:rsidRPr="0032182E">
              <w:t>70</w:t>
            </w:r>
          </w:p>
        </w:tc>
        <w:tc>
          <w:tcPr>
            <w:tcW w:w="1136" w:type="dxa"/>
            <w:tcBorders>
              <w:top w:val="single" w:sz="2" w:space="0" w:color="auto"/>
              <w:left w:val="nil"/>
              <w:bottom w:val="single" w:sz="2" w:space="0" w:color="auto"/>
              <w:right w:val="nil"/>
            </w:tcBorders>
            <w:shd w:val="clear" w:color="auto" w:fill="auto"/>
          </w:tcPr>
          <w:p w14:paraId="796AF33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701329D"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3FF7C5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B51DE23"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EC3B7F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25752AA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AF199FE"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1AD528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143FA28" w14:textId="77777777" w:rsidR="001D4B9C" w:rsidRPr="0032182E" w:rsidRDefault="001D4B9C" w:rsidP="001D4B9C">
            <w:pPr>
              <w:pStyle w:val="Tabletext"/>
            </w:pPr>
            <w:r w:rsidRPr="0032182E">
              <w:t>R51</w:t>
            </w:r>
          </w:p>
        </w:tc>
        <w:tc>
          <w:tcPr>
            <w:tcW w:w="1148" w:type="dxa"/>
            <w:gridSpan w:val="2"/>
            <w:tcBorders>
              <w:top w:val="single" w:sz="2" w:space="0" w:color="auto"/>
              <w:left w:val="nil"/>
              <w:bottom w:val="single" w:sz="2" w:space="0" w:color="auto"/>
              <w:right w:val="nil"/>
            </w:tcBorders>
            <w:shd w:val="clear" w:color="auto" w:fill="auto"/>
          </w:tcPr>
          <w:p w14:paraId="17E0A6B4" w14:textId="77777777" w:rsidR="001D4B9C" w:rsidRPr="0032182E" w:rsidRDefault="001D4B9C" w:rsidP="001D4B9C">
            <w:pPr>
              <w:pStyle w:val="Tabletext"/>
            </w:pPr>
            <w:r w:rsidRPr="0032182E">
              <w:t>26/06/2019</w:t>
            </w:r>
          </w:p>
        </w:tc>
      </w:tr>
      <w:tr w:rsidR="001D4B9C" w:rsidRPr="0032182E" w14:paraId="7898E8E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F692FD2" w14:textId="77777777" w:rsidR="001D4B9C" w:rsidRPr="0032182E" w:rsidRDefault="001D4B9C" w:rsidP="001D4B9C">
            <w:pPr>
              <w:pStyle w:val="Tabletext"/>
            </w:pPr>
            <w:r w:rsidRPr="0032182E">
              <w:t>71</w:t>
            </w:r>
          </w:p>
        </w:tc>
        <w:tc>
          <w:tcPr>
            <w:tcW w:w="1136" w:type="dxa"/>
            <w:tcBorders>
              <w:top w:val="single" w:sz="2" w:space="0" w:color="auto"/>
              <w:left w:val="nil"/>
              <w:bottom w:val="single" w:sz="2" w:space="0" w:color="auto"/>
              <w:right w:val="nil"/>
            </w:tcBorders>
            <w:shd w:val="clear" w:color="auto" w:fill="auto"/>
          </w:tcPr>
          <w:p w14:paraId="115C6D8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1E2662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576A48B"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39313F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C715EF8"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1455161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3CC9C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A154F7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E97BF8A" w14:textId="77777777" w:rsidR="001D4B9C" w:rsidRPr="0032182E" w:rsidRDefault="001D4B9C" w:rsidP="001D4B9C">
            <w:pPr>
              <w:pStyle w:val="Tabletext"/>
            </w:pPr>
            <w:r w:rsidRPr="0032182E">
              <w:t>R51</w:t>
            </w:r>
          </w:p>
        </w:tc>
        <w:tc>
          <w:tcPr>
            <w:tcW w:w="1148" w:type="dxa"/>
            <w:gridSpan w:val="2"/>
            <w:tcBorders>
              <w:top w:val="single" w:sz="2" w:space="0" w:color="auto"/>
              <w:left w:val="nil"/>
              <w:bottom w:val="single" w:sz="2" w:space="0" w:color="auto"/>
              <w:right w:val="nil"/>
            </w:tcBorders>
            <w:shd w:val="clear" w:color="auto" w:fill="auto"/>
          </w:tcPr>
          <w:p w14:paraId="3E9BC31C" w14:textId="77777777" w:rsidR="001D4B9C" w:rsidRPr="0032182E" w:rsidRDefault="001D4B9C" w:rsidP="001D4B9C">
            <w:pPr>
              <w:pStyle w:val="Tabletext"/>
            </w:pPr>
            <w:r w:rsidRPr="0032182E">
              <w:t>26/06/2019</w:t>
            </w:r>
          </w:p>
        </w:tc>
      </w:tr>
      <w:tr w:rsidR="001D4B9C" w:rsidRPr="0032182E" w14:paraId="793084F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D2CD18C" w14:textId="77777777" w:rsidR="001D4B9C" w:rsidRPr="0032182E" w:rsidRDefault="001D4B9C" w:rsidP="001D4B9C">
            <w:pPr>
              <w:pStyle w:val="Tabletext"/>
            </w:pPr>
            <w:r w:rsidRPr="0032182E">
              <w:t>72</w:t>
            </w:r>
          </w:p>
        </w:tc>
        <w:tc>
          <w:tcPr>
            <w:tcW w:w="1136" w:type="dxa"/>
            <w:tcBorders>
              <w:top w:val="single" w:sz="2" w:space="0" w:color="auto"/>
              <w:left w:val="nil"/>
              <w:bottom w:val="single" w:sz="2" w:space="0" w:color="auto"/>
              <w:right w:val="nil"/>
            </w:tcBorders>
            <w:shd w:val="clear" w:color="auto" w:fill="auto"/>
          </w:tcPr>
          <w:p w14:paraId="5B6FAEA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68CA28C"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C44B930"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381489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1CAC71D"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B45597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E86BB8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1D3D29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64415A6" w14:textId="77777777" w:rsidR="001D4B9C" w:rsidRPr="0032182E" w:rsidRDefault="001D4B9C" w:rsidP="001D4B9C">
            <w:pPr>
              <w:pStyle w:val="Tabletext"/>
            </w:pPr>
            <w:r w:rsidRPr="0032182E">
              <w:t>R52</w:t>
            </w:r>
          </w:p>
        </w:tc>
        <w:tc>
          <w:tcPr>
            <w:tcW w:w="1148" w:type="dxa"/>
            <w:gridSpan w:val="2"/>
            <w:tcBorders>
              <w:top w:val="single" w:sz="2" w:space="0" w:color="auto"/>
              <w:left w:val="nil"/>
              <w:bottom w:val="single" w:sz="2" w:space="0" w:color="auto"/>
              <w:right w:val="nil"/>
            </w:tcBorders>
            <w:shd w:val="clear" w:color="auto" w:fill="auto"/>
          </w:tcPr>
          <w:p w14:paraId="4CFF4CC2" w14:textId="77777777" w:rsidR="001D4B9C" w:rsidRPr="0032182E" w:rsidRDefault="001D4B9C" w:rsidP="001D4B9C">
            <w:pPr>
              <w:pStyle w:val="Tabletext"/>
            </w:pPr>
            <w:r w:rsidRPr="0032182E">
              <w:t>26/06/2019</w:t>
            </w:r>
          </w:p>
        </w:tc>
      </w:tr>
      <w:tr w:rsidR="001D4B9C" w:rsidRPr="0032182E" w14:paraId="1679558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56902EB" w14:textId="77777777" w:rsidR="001D4B9C" w:rsidRPr="0032182E" w:rsidRDefault="001D4B9C" w:rsidP="001D4B9C">
            <w:pPr>
              <w:pStyle w:val="Tabletext"/>
            </w:pPr>
            <w:r w:rsidRPr="0032182E">
              <w:t>73</w:t>
            </w:r>
          </w:p>
        </w:tc>
        <w:tc>
          <w:tcPr>
            <w:tcW w:w="1136" w:type="dxa"/>
            <w:tcBorders>
              <w:top w:val="single" w:sz="2" w:space="0" w:color="auto"/>
              <w:left w:val="nil"/>
              <w:bottom w:val="single" w:sz="2" w:space="0" w:color="auto"/>
              <w:right w:val="nil"/>
            </w:tcBorders>
            <w:shd w:val="clear" w:color="auto" w:fill="auto"/>
          </w:tcPr>
          <w:p w14:paraId="38A1C478"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0FAF3E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266CBE1D"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4C6316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2623893"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7D21386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E7E329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A68B7D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E613787" w14:textId="77777777" w:rsidR="001D4B9C" w:rsidRPr="0032182E" w:rsidRDefault="001D4B9C" w:rsidP="001D4B9C">
            <w:pPr>
              <w:pStyle w:val="Tabletext"/>
            </w:pPr>
            <w:r w:rsidRPr="0032182E">
              <w:t>R52</w:t>
            </w:r>
          </w:p>
        </w:tc>
        <w:tc>
          <w:tcPr>
            <w:tcW w:w="1148" w:type="dxa"/>
            <w:gridSpan w:val="2"/>
            <w:tcBorders>
              <w:top w:val="single" w:sz="2" w:space="0" w:color="auto"/>
              <w:left w:val="nil"/>
              <w:bottom w:val="single" w:sz="2" w:space="0" w:color="auto"/>
              <w:right w:val="nil"/>
            </w:tcBorders>
            <w:shd w:val="clear" w:color="auto" w:fill="auto"/>
          </w:tcPr>
          <w:p w14:paraId="629C0504" w14:textId="77777777" w:rsidR="001D4B9C" w:rsidRPr="0032182E" w:rsidRDefault="001D4B9C" w:rsidP="001D4B9C">
            <w:pPr>
              <w:pStyle w:val="Tabletext"/>
            </w:pPr>
            <w:r w:rsidRPr="0032182E">
              <w:t>26/06/2019</w:t>
            </w:r>
          </w:p>
        </w:tc>
      </w:tr>
      <w:tr w:rsidR="001D4B9C" w:rsidRPr="0032182E" w14:paraId="2BFC5A7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7D2E52C" w14:textId="77777777" w:rsidR="001D4B9C" w:rsidRPr="0032182E" w:rsidRDefault="001D4B9C" w:rsidP="001D4B9C">
            <w:pPr>
              <w:pStyle w:val="Tabletext"/>
            </w:pPr>
            <w:r w:rsidRPr="0032182E">
              <w:t>74</w:t>
            </w:r>
          </w:p>
        </w:tc>
        <w:tc>
          <w:tcPr>
            <w:tcW w:w="1136" w:type="dxa"/>
            <w:tcBorders>
              <w:top w:val="single" w:sz="2" w:space="0" w:color="auto"/>
              <w:left w:val="nil"/>
              <w:bottom w:val="single" w:sz="2" w:space="0" w:color="auto"/>
              <w:right w:val="nil"/>
            </w:tcBorders>
            <w:shd w:val="clear" w:color="auto" w:fill="auto"/>
          </w:tcPr>
          <w:p w14:paraId="00AEAD9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84737B3"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F30BBC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BA16A6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A7B136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EA3720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F59CE0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340F24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D9C4A37" w14:textId="77777777" w:rsidR="001D4B9C" w:rsidRPr="0032182E" w:rsidRDefault="001D4B9C" w:rsidP="001D4B9C">
            <w:pPr>
              <w:pStyle w:val="Tabletext"/>
            </w:pPr>
            <w:r w:rsidRPr="0032182E">
              <w:t>R53</w:t>
            </w:r>
          </w:p>
        </w:tc>
        <w:tc>
          <w:tcPr>
            <w:tcW w:w="1148" w:type="dxa"/>
            <w:gridSpan w:val="2"/>
            <w:tcBorders>
              <w:top w:val="single" w:sz="2" w:space="0" w:color="auto"/>
              <w:left w:val="nil"/>
              <w:bottom w:val="single" w:sz="2" w:space="0" w:color="auto"/>
              <w:right w:val="nil"/>
            </w:tcBorders>
            <w:shd w:val="clear" w:color="auto" w:fill="auto"/>
          </w:tcPr>
          <w:p w14:paraId="4FD7FC71" w14:textId="77777777" w:rsidR="001D4B9C" w:rsidRPr="0032182E" w:rsidRDefault="001D4B9C" w:rsidP="001D4B9C">
            <w:pPr>
              <w:pStyle w:val="Tabletext"/>
            </w:pPr>
            <w:r w:rsidRPr="0032182E">
              <w:t>26/06/2019</w:t>
            </w:r>
          </w:p>
        </w:tc>
      </w:tr>
      <w:tr w:rsidR="001D4B9C" w:rsidRPr="0032182E" w14:paraId="2011148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B2636EF" w14:textId="77777777" w:rsidR="001D4B9C" w:rsidRPr="0032182E" w:rsidRDefault="001D4B9C" w:rsidP="001D4B9C">
            <w:pPr>
              <w:pStyle w:val="Tabletext"/>
            </w:pPr>
            <w:r w:rsidRPr="0032182E">
              <w:t>75</w:t>
            </w:r>
          </w:p>
        </w:tc>
        <w:tc>
          <w:tcPr>
            <w:tcW w:w="1136" w:type="dxa"/>
            <w:tcBorders>
              <w:top w:val="single" w:sz="2" w:space="0" w:color="auto"/>
              <w:left w:val="nil"/>
              <w:bottom w:val="single" w:sz="2" w:space="0" w:color="auto"/>
              <w:right w:val="nil"/>
            </w:tcBorders>
            <w:shd w:val="clear" w:color="auto" w:fill="auto"/>
          </w:tcPr>
          <w:p w14:paraId="541623C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068330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687B9A24"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68D5533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AE6FDCF"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6AA3E64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CC7450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3B11A8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C5485B6" w14:textId="77777777" w:rsidR="001D4B9C" w:rsidRPr="0032182E" w:rsidRDefault="001D4B9C" w:rsidP="001D4B9C">
            <w:pPr>
              <w:pStyle w:val="Tabletext"/>
            </w:pPr>
            <w:r w:rsidRPr="0032182E">
              <w:t>R53</w:t>
            </w:r>
          </w:p>
        </w:tc>
        <w:tc>
          <w:tcPr>
            <w:tcW w:w="1148" w:type="dxa"/>
            <w:gridSpan w:val="2"/>
            <w:tcBorders>
              <w:top w:val="single" w:sz="2" w:space="0" w:color="auto"/>
              <w:left w:val="nil"/>
              <w:bottom w:val="single" w:sz="2" w:space="0" w:color="auto"/>
              <w:right w:val="nil"/>
            </w:tcBorders>
            <w:shd w:val="clear" w:color="auto" w:fill="auto"/>
          </w:tcPr>
          <w:p w14:paraId="019A85F1" w14:textId="77777777" w:rsidR="001D4B9C" w:rsidRPr="0032182E" w:rsidRDefault="001D4B9C" w:rsidP="001D4B9C">
            <w:pPr>
              <w:pStyle w:val="Tabletext"/>
            </w:pPr>
            <w:r w:rsidRPr="0032182E">
              <w:t>26/06/2019</w:t>
            </w:r>
          </w:p>
        </w:tc>
      </w:tr>
      <w:tr w:rsidR="001D4B9C" w:rsidRPr="0032182E" w14:paraId="0F24ABE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A4DCF7F" w14:textId="77777777" w:rsidR="001D4B9C" w:rsidRPr="0032182E" w:rsidRDefault="001D4B9C" w:rsidP="001D4B9C">
            <w:pPr>
              <w:pStyle w:val="Tabletext"/>
            </w:pPr>
            <w:r w:rsidRPr="0032182E">
              <w:t>76</w:t>
            </w:r>
          </w:p>
        </w:tc>
        <w:tc>
          <w:tcPr>
            <w:tcW w:w="1136" w:type="dxa"/>
            <w:tcBorders>
              <w:top w:val="single" w:sz="2" w:space="0" w:color="auto"/>
              <w:left w:val="nil"/>
              <w:bottom w:val="single" w:sz="2" w:space="0" w:color="auto"/>
              <w:right w:val="nil"/>
            </w:tcBorders>
            <w:shd w:val="clear" w:color="auto" w:fill="auto"/>
          </w:tcPr>
          <w:p w14:paraId="261E068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8EE356C"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5846726"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375DA6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B483A5F"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CF414A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AC8D86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621E44B"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D3FF007" w14:textId="77777777" w:rsidR="001D4B9C" w:rsidRPr="0032182E" w:rsidRDefault="001D4B9C" w:rsidP="001D4B9C">
            <w:pPr>
              <w:pStyle w:val="Tabletext"/>
            </w:pPr>
            <w:r w:rsidRPr="0032182E">
              <w:t>R54</w:t>
            </w:r>
          </w:p>
        </w:tc>
        <w:tc>
          <w:tcPr>
            <w:tcW w:w="1148" w:type="dxa"/>
            <w:gridSpan w:val="2"/>
            <w:tcBorders>
              <w:top w:val="single" w:sz="2" w:space="0" w:color="auto"/>
              <w:left w:val="nil"/>
              <w:bottom w:val="single" w:sz="2" w:space="0" w:color="auto"/>
              <w:right w:val="nil"/>
            </w:tcBorders>
            <w:shd w:val="clear" w:color="auto" w:fill="auto"/>
          </w:tcPr>
          <w:p w14:paraId="48E83421" w14:textId="77777777" w:rsidR="001D4B9C" w:rsidRPr="0032182E" w:rsidRDefault="001D4B9C" w:rsidP="001D4B9C">
            <w:pPr>
              <w:pStyle w:val="Tabletext"/>
            </w:pPr>
            <w:r w:rsidRPr="0032182E">
              <w:t>26/06/2019</w:t>
            </w:r>
          </w:p>
        </w:tc>
      </w:tr>
      <w:tr w:rsidR="001D4B9C" w:rsidRPr="0032182E" w14:paraId="21E57E2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CE4B06A" w14:textId="77777777" w:rsidR="001D4B9C" w:rsidRPr="0032182E" w:rsidRDefault="001D4B9C" w:rsidP="001D4B9C">
            <w:pPr>
              <w:pStyle w:val="Tabletext"/>
            </w:pPr>
            <w:r w:rsidRPr="0032182E">
              <w:lastRenderedPageBreak/>
              <w:t>77</w:t>
            </w:r>
          </w:p>
        </w:tc>
        <w:tc>
          <w:tcPr>
            <w:tcW w:w="1136" w:type="dxa"/>
            <w:tcBorders>
              <w:top w:val="single" w:sz="2" w:space="0" w:color="auto"/>
              <w:left w:val="nil"/>
              <w:bottom w:val="single" w:sz="2" w:space="0" w:color="auto"/>
              <w:right w:val="nil"/>
            </w:tcBorders>
            <w:shd w:val="clear" w:color="auto" w:fill="auto"/>
          </w:tcPr>
          <w:p w14:paraId="3C509C0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B7E0032"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2BDA6797"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4C4D53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E344BCA"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774C4FD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59F9B36"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71231C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00C3386" w14:textId="77777777" w:rsidR="001D4B9C" w:rsidRPr="0032182E" w:rsidRDefault="001D4B9C" w:rsidP="001D4B9C">
            <w:pPr>
              <w:pStyle w:val="Tabletext"/>
            </w:pPr>
            <w:r w:rsidRPr="0032182E">
              <w:t>R54</w:t>
            </w:r>
          </w:p>
        </w:tc>
        <w:tc>
          <w:tcPr>
            <w:tcW w:w="1148" w:type="dxa"/>
            <w:gridSpan w:val="2"/>
            <w:tcBorders>
              <w:top w:val="single" w:sz="2" w:space="0" w:color="auto"/>
              <w:left w:val="nil"/>
              <w:bottom w:val="single" w:sz="2" w:space="0" w:color="auto"/>
              <w:right w:val="nil"/>
            </w:tcBorders>
            <w:shd w:val="clear" w:color="auto" w:fill="auto"/>
          </w:tcPr>
          <w:p w14:paraId="5F21772A" w14:textId="77777777" w:rsidR="001D4B9C" w:rsidRPr="0032182E" w:rsidRDefault="001D4B9C" w:rsidP="001D4B9C">
            <w:pPr>
              <w:pStyle w:val="Tabletext"/>
            </w:pPr>
            <w:r w:rsidRPr="0032182E">
              <w:t>26/06/2019</w:t>
            </w:r>
          </w:p>
        </w:tc>
      </w:tr>
      <w:tr w:rsidR="001D4B9C" w:rsidRPr="0032182E" w14:paraId="383CF2A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C251CE4" w14:textId="77777777" w:rsidR="001D4B9C" w:rsidRPr="0032182E" w:rsidRDefault="001D4B9C" w:rsidP="001D4B9C">
            <w:pPr>
              <w:pStyle w:val="Tabletext"/>
            </w:pPr>
            <w:r w:rsidRPr="0032182E">
              <w:t>78</w:t>
            </w:r>
          </w:p>
        </w:tc>
        <w:tc>
          <w:tcPr>
            <w:tcW w:w="1136" w:type="dxa"/>
            <w:tcBorders>
              <w:top w:val="single" w:sz="2" w:space="0" w:color="auto"/>
              <w:left w:val="nil"/>
              <w:bottom w:val="single" w:sz="2" w:space="0" w:color="auto"/>
              <w:right w:val="nil"/>
            </w:tcBorders>
            <w:shd w:val="clear" w:color="auto" w:fill="auto"/>
          </w:tcPr>
          <w:p w14:paraId="36D253A9"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DE0458C"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FD8ECD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001E96A"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464590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8B8535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262C6E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274E3D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9553579" w14:textId="77777777" w:rsidR="001D4B9C" w:rsidRPr="0032182E" w:rsidRDefault="001D4B9C" w:rsidP="001D4B9C">
            <w:pPr>
              <w:pStyle w:val="Tabletext"/>
            </w:pPr>
            <w:r w:rsidRPr="0032182E">
              <w:t>R55</w:t>
            </w:r>
          </w:p>
        </w:tc>
        <w:tc>
          <w:tcPr>
            <w:tcW w:w="1148" w:type="dxa"/>
            <w:gridSpan w:val="2"/>
            <w:tcBorders>
              <w:top w:val="single" w:sz="2" w:space="0" w:color="auto"/>
              <w:left w:val="nil"/>
              <w:bottom w:val="single" w:sz="2" w:space="0" w:color="auto"/>
              <w:right w:val="nil"/>
            </w:tcBorders>
            <w:shd w:val="clear" w:color="auto" w:fill="auto"/>
          </w:tcPr>
          <w:p w14:paraId="04F14DA9" w14:textId="77777777" w:rsidR="001D4B9C" w:rsidRPr="0032182E" w:rsidRDefault="001D4B9C" w:rsidP="001D4B9C">
            <w:pPr>
              <w:pStyle w:val="Tabletext"/>
            </w:pPr>
            <w:r w:rsidRPr="0032182E">
              <w:t>26/06/2019</w:t>
            </w:r>
          </w:p>
        </w:tc>
      </w:tr>
      <w:tr w:rsidR="001D4B9C" w:rsidRPr="0032182E" w14:paraId="1F4893F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536F673" w14:textId="77777777" w:rsidR="001D4B9C" w:rsidRPr="0032182E" w:rsidRDefault="001D4B9C" w:rsidP="001D4B9C">
            <w:pPr>
              <w:pStyle w:val="Tabletext"/>
            </w:pPr>
            <w:r w:rsidRPr="0032182E">
              <w:t>79</w:t>
            </w:r>
          </w:p>
        </w:tc>
        <w:tc>
          <w:tcPr>
            <w:tcW w:w="1136" w:type="dxa"/>
            <w:tcBorders>
              <w:top w:val="single" w:sz="2" w:space="0" w:color="auto"/>
              <w:left w:val="nil"/>
              <w:bottom w:val="single" w:sz="2" w:space="0" w:color="auto"/>
              <w:right w:val="nil"/>
            </w:tcBorders>
            <w:shd w:val="clear" w:color="auto" w:fill="auto"/>
          </w:tcPr>
          <w:p w14:paraId="7899493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B9A4F4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9DFDBD0"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C009AE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E4419D7"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55A0194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9F7BB1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FD282C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9F00980" w14:textId="77777777" w:rsidR="001D4B9C" w:rsidRPr="0032182E" w:rsidRDefault="001D4B9C" w:rsidP="001D4B9C">
            <w:pPr>
              <w:pStyle w:val="Tabletext"/>
            </w:pPr>
            <w:r w:rsidRPr="0032182E">
              <w:t>R55</w:t>
            </w:r>
          </w:p>
        </w:tc>
        <w:tc>
          <w:tcPr>
            <w:tcW w:w="1148" w:type="dxa"/>
            <w:gridSpan w:val="2"/>
            <w:tcBorders>
              <w:top w:val="single" w:sz="2" w:space="0" w:color="auto"/>
              <w:left w:val="nil"/>
              <w:bottom w:val="single" w:sz="2" w:space="0" w:color="auto"/>
              <w:right w:val="nil"/>
            </w:tcBorders>
            <w:shd w:val="clear" w:color="auto" w:fill="auto"/>
          </w:tcPr>
          <w:p w14:paraId="48A93AFB" w14:textId="77777777" w:rsidR="001D4B9C" w:rsidRPr="0032182E" w:rsidRDefault="001D4B9C" w:rsidP="001D4B9C">
            <w:pPr>
              <w:pStyle w:val="Tabletext"/>
            </w:pPr>
            <w:r w:rsidRPr="0032182E">
              <w:t>26/06/2019</w:t>
            </w:r>
          </w:p>
        </w:tc>
      </w:tr>
      <w:tr w:rsidR="001D4B9C" w:rsidRPr="0032182E" w14:paraId="399DCEB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E6129F8" w14:textId="77777777" w:rsidR="001D4B9C" w:rsidRPr="0032182E" w:rsidRDefault="001D4B9C" w:rsidP="001D4B9C">
            <w:pPr>
              <w:pStyle w:val="Tabletext"/>
            </w:pPr>
            <w:r w:rsidRPr="0032182E">
              <w:t>80</w:t>
            </w:r>
          </w:p>
        </w:tc>
        <w:tc>
          <w:tcPr>
            <w:tcW w:w="1136" w:type="dxa"/>
            <w:tcBorders>
              <w:top w:val="single" w:sz="2" w:space="0" w:color="auto"/>
              <w:left w:val="nil"/>
              <w:bottom w:val="single" w:sz="2" w:space="0" w:color="auto"/>
              <w:right w:val="nil"/>
            </w:tcBorders>
            <w:shd w:val="clear" w:color="auto" w:fill="auto"/>
          </w:tcPr>
          <w:p w14:paraId="3093F49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71C565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5286A78"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A895FE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330E06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51CE3A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0570FA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7016A0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C4CF333" w14:textId="77777777" w:rsidR="001D4B9C" w:rsidRPr="0032182E" w:rsidRDefault="001D4B9C" w:rsidP="001D4B9C">
            <w:pPr>
              <w:pStyle w:val="Tabletext"/>
            </w:pPr>
            <w:r w:rsidRPr="0032182E">
              <w:t>R56</w:t>
            </w:r>
          </w:p>
        </w:tc>
        <w:tc>
          <w:tcPr>
            <w:tcW w:w="1148" w:type="dxa"/>
            <w:gridSpan w:val="2"/>
            <w:tcBorders>
              <w:top w:val="single" w:sz="2" w:space="0" w:color="auto"/>
              <w:left w:val="nil"/>
              <w:bottom w:val="single" w:sz="2" w:space="0" w:color="auto"/>
              <w:right w:val="nil"/>
            </w:tcBorders>
            <w:shd w:val="clear" w:color="auto" w:fill="auto"/>
          </w:tcPr>
          <w:p w14:paraId="7F1A939C" w14:textId="77777777" w:rsidR="001D4B9C" w:rsidRPr="0032182E" w:rsidRDefault="001D4B9C" w:rsidP="001D4B9C">
            <w:pPr>
              <w:pStyle w:val="Tabletext"/>
            </w:pPr>
            <w:r w:rsidRPr="0032182E">
              <w:t>26/06/2019</w:t>
            </w:r>
          </w:p>
        </w:tc>
      </w:tr>
      <w:tr w:rsidR="001D4B9C" w:rsidRPr="0032182E" w14:paraId="3C3DC846"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60F426D" w14:textId="77777777" w:rsidR="001D4B9C" w:rsidRPr="0032182E" w:rsidRDefault="001D4B9C" w:rsidP="001D4B9C">
            <w:pPr>
              <w:pStyle w:val="Tabletext"/>
            </w:pPr>
            <w:r w:rsidRPr="0032182E">
              <w:t>81</w:t>
            </w:r>
          </w:p>
        </w:tc>
        <w:tc>
          <w:tcPr>
            <w:tcW w:w="1136" w:type="dxa"/>
            <w:tcBorders>
              <w:top w:val="single" w:sz="2" w:space="0" w:color="auto"/>
              <w:left w:val="nil"/>
              <w:bottom w:val="single" w:sz="2" w:space="0" w:color="auto"/>
              <w:right w:val="nil"/>
            </w:tcBorders>
            <w:shd w:val="clear" w:color="auto" w:fill="auto"/>
          </w:tcPr>
          <w:p w14:paraId="42743F8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0B6795D"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735A8B4C"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739ECA6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DC70D03"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484AE5D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C61047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0F5E18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3DA328A" w14:textId="77777777" w:rsidR="001D4B9C" w:rsidRPr="0032182E" w:rsidRDefault="001D4B9C" w:rsidP="001D4B9C">
            <w:pPr>
              <w:pStyle w:val="Tabletext"/>
            </w:pPr>
            <w:r w:rsidRPr="0032182E">
              <w:t>R56</w:t>
            </w:r>
          </w:p>
        </w:tc>
        <w:tc>
          <w:tcPr>
            <w:tcW w:w="1148" w:type="dxa"/>
            <w:gridSpan w:val="2"/>
            <w:tcBorders>
              <w:top w:val="single" w:sz="2" w:space="0" w:color="auto"/>
              <w:left w:val="nil"/>
              <w:bottom w:val="single" w:sz="2" w:space="0" w:color="auto"/>
              <w:right w:val="nil"/>
            </w:tcBorders>
            <w:shd w:val="clear" w:color="auto" w:fill="auto"/>
          </w:tcPr>
          <w:p w14:paraId="44D1B5F1" w14:textId="77777777" w:rsidR="001D4B9C" w:rsidRPr="0032182E" w:rsidRDefault="001D4B9C" w:rsidP="001D4B9C">
            <w:pPr>
              <w:pStyle w:val="Tabletext"/>
            </w:pPr>
            <w:r w:rsidRPr="0032182E">
              <w:t>26/06/2019</w:t>
            </w:r>
          </w:p>
        </w:tc>
      </w:tr>
      <w:tr w:rsidR="001D4B9C" w:rsidRPr="0032182E" w14:paraId="62631E1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9390A96" w14:textId="77777777" w:rsidR="001D4B9C" w:rsidRPr="0032182E" w:rsidRDefault="001D4B9C" w:rsidP="001D4B9C">
            <w:pPr>
              <w:pStyle w:val="Tabletext"/>
            </w:pPr>
            <w:r w:rsidRPr="0032182E">
              <w:t>82</w:t>
            </w:r>
          </w:p>
        </w:tc>
        <w:tc>
          <w:tcPr>
            <w:tcW w:w="1136" w:type="dxa"/>
            <w:tcBorders>
              <w:top w:val="single" w:sz="2" w:space="0" w:color="auto"/>
              <w:left w:val="nil"/>
              <w:bottom w:val="single" w:sz="2" w:space="0" w:color="auto"/>
              <w:right w:val="nil"/>
            </w:tcBorders>
            <w:shd w:val="clear" w:color="auto" w:fill="auto"/>
          </w:tcPr>
          <w:p w14:paraId="0C57D83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10E608B"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F9A6E9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29081C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CCE6AC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5E25D4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822687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B0E124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5E08D28" w14:textId="77777777" w:rsidR="001D4B9C" w:rsidRPr="0032182E" w:rsidRDefault="001D4B9C" w:rsidP="001D4B9C">
            <w:pPr>
              <w:pStyle w:val="Tabletext"/>
            </w:pPr>
            <w:r w:rsidRPr="0032182E">
              <w:t>R57</w:t>
            </w:r>
          </w:p>
        </w:tc>
        <w:tc>
          <w:tcPr>
            <w:tcW w:w="1148" w:type="dxa"/>
            <w:gridSpan w:val="2"/>
            <w:tcBorders>
              <w:top w:val="single" w:sz="2" w:space="0" w:color="auto"/>
              <w:left w:val="nil"/>
              <w:bottom w:val="single" w:sz="2" w:space="0" w:color="auto"/>
              <w:right w:val="nil"/>
            </w:tcBorders>
            <w:shd w:val="clear" w:color="auto" w:fill="auto"/>
          </w:tcPr>
          <w:p w14:paraId="6293FD23" w14:textId="77777777" w:rsidR="001D4B9C" w:rsidRPr="0032182E" w:rsidRDefault="001D4B9C" w:rsidP="001D4B9C">
            <w:pPr>
              <w:pStyle w:val="Tabletext"/>
            </w:pPr>
            <w:r w:rsidRPr="0032182E">
              <w:t>26/06/2019</w:t>
            </w:r>
          </w:p>
        </w:tc>
      </w:tr>
      <w:tr w:rsidR="001D4B9C" w:rsidRPr="0032182E" w14:paraId="5C410CE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F86A4FD" w14:textId="77777777" w:rsidR="001D4B9C" w:rsidRPr="0032182E" w:rsidRDefault="001D4B9C" w:rsidP="001D4B9C">
            <w:pPr>
              <w:pStyle w:val="Tabletext"/>
            </w:pPr>
            <w:r w:rsidRPr="0032182E">
              <w:t>83</w:t>
            </w:r>
          </w:p>
        </w:tc>
        <w:tc>
          <w:tcPr>
            <w:tcW w:w="1136" w:type="dxa"/>
            <w:tcBorders>
              <w:top w:val="single" w:sz="2" w:space="0" w:color="auto"/>
              <w:left w:val="nil"/>
              <w:bottom w:val="single" w:sz="2" w:space="0" w:color="auto"/>
              <w:right w:val="nil"/>
            </w:tcBorders>
            <w:shd w:val="clear" w:color="auto" w:fill="auto"/>
          </w:tcPr>
          <w:p w14:paraId="3B7433B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3F090A0"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6EE93D36"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04DE40D3"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D698A09"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34E15BA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484F99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C680859"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E1506C9" w14:textId="77777777" w:rsidR="001D4B9C" w:rsidRPr="0032182E" w:rsidRDefault="001D4B9C" w:rsidP="001D4B9C">
            <w:pPr>
              <w:pStyle w:val="Tabletext"/>
            </w:pPr>
            <w:r w:rsidRPr="0032182E">
              <w:t>R57</w:t>
            </w:r>
          </w:p>
        </w:tc>
        <w:tc>
          <w:tcPr>
            <w:tcW w:w="1148" w:type="dxa"/>
            <w:gridSpan w:val="2"/>
            <w:tcBorders>
              <w:top w:val="single" w:sz="2" w:space="0" w:color="auto"/>
              <w:left w:val="nil"/>
              <w:bottom w:val="single" w:sz="2" w:space="0" w:color="auto"/>
              <w:right w:val="nil"/>
            </w:tcBorders>
            <w:shd w:val="clear" w:color="auto" w:fill="auto"/>
          </w:tcPr>
          <w:p w14:paraId="07B23FAA" w14:textId="77777777" w:rsidR="001D4B9C" w:rsidRPr="0032182E" w:rsidRDefault="001D4B9C" w:rsidP="001D4B9C">
            <w:pPr>
              <w:pStyle w:val="Tabletext"/>
            </w:pPr>
            <w:r w:rsidRPr="0032182E">
              <w:t>26/06/2019</w:t>
            </w:r>
          </w:p>
        </w:tc>
      </w:tr>
      <w:tr w:rsidR="001D4B9C" w:rsidRPr="0032182E" w14:paraId="044AAFE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69A2529" w14:textId="77777777" w:rsidR="001D4B9C" w:rsidRPr="0032182E" w:rsidRDefault="001D4B9C" w:rsidP="001D4B9C">
            <w:pPr>
              <w:pStyle w:val="Tabletext"/>
            </w:pPr>
            <w:r w:rsidRPr="0032182E">
              <w:t>84</w:t>
            </w:r>
          </w:p>
        </w:tc>
        <w:tc>
          <w:tcPr>
            <w:tcW w:w="1136" w:type="dxa"/>
            <w:tcBorders>
              <w:top w:val="single" w:sz="2" w:space="0" w:color="auto"/>
              <w:left w:val="nil"/>
              <w:bottom w:val="single" w:sz="2" w:space="0" w:color="auto"/>
              <w:right w:val="nil"/>
            </w:tcBorders>
            <w:shd w:val="clear" w:color="auto" w:fill="auto"/>
          </w:tcPr>
          <w:p w14:paraId="229064C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877A3D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0D5AF72"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0B88CA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2F95750"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2974DB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18D1B0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D53BD0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0889B2D" w14:textId="77777777" w:rsidR="001D4B9C" w:rsidRPr="0032182E" w:rsidRDefault="001D4B9C" w:rsidP="001D4B9C">
            <w:pPr>
              <w:pStyle w:val="Tabletext"/>
            </w:pPr>
            <w:r w:rsidRPr="0032182E">
              <w:t>R58</w:t>
            </w:r>
          </w:p>
        </w:tc>
        <w:tc>
          <w:tcPr>
            <w:tcW w:w="1148" w:type="dxa"/>
            <w:gridSpan w:val="2"/>
            <w:tcBorders>
              <w:top w:val="single" w:sz="2" w:space="0" w:color="auto"/>
              <w:left w:val="nil"/>
              <w:bottom w:val="single" w:sz="2" w:space="0" w:color="auto"/>
              <w:right w:val="nil"/>
            </w:tcBorders>
            <w:shd w:val="clear" w:color="auto" w:fill="auto"/>
          </w:tcPr>
          <w:p w14:paraId="53B5E623" w14:textId="77777777" w:rsidR="001D4B9C" w:rsidRPr="0032182E" w:rsidRDefault="001D4B9C" w:rsidP="001D4B9C">
            <w:pPr>
              <w:pStyle w:val="Tabletext"/>
            </w:pPr>
            <w:r w:rsidRPr="0032182E">
              <w:t>26/06/2019</w:t>
            </w:r>
          </w:p>
        </w:tc>
      </w:tr>
      <w:tr w:rsidR="001D4B9C" w:rsidRPr="0032182E" w14:paraId="48FD3D1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04BB718" w14:textId="77777777" w:rsidR="001D4B9C" w:rsidRPr="0032182E" w:rsidRDefault="001D4B9C" w:rsidP="001D4B9C">
            <w:pPr>
              <w:pStyle w:val="Tabletext"/>
            </w:pPr>
            <w:r w:rsidRPr="0032182E">
              <w:t>85</w:t>
            </w:r>
          </w:p>
        </w:tc>
        <w:tc>
          <w:tcPr>
            <w:tcW w:w="1136" w:type="dxa"/>
            <w:tcBorders>
              <w:top w:val="single" w:sz="2" w:space="0" w:color="auto"/>
              <w:left w:val="nil"/>
              <w:bottom w:val="single" w:sz="2" w:space="0" w:color="auto"/>
              <w:right w:val="nil"/>
            </w:tcBorders>
            <w:shd w:val="clear" w:color="auto" w:fill="auto"/>
          </w:tcPr>
          <w:p w14:paraId="33BBDCB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90E95B8"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4F9293C0"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453B19C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7587F6C"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691D187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C3F8876"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C62CF7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5BCDADA" w14:textId="77777777" w:rsidR="001D4B9C" w:rsidRPr="0032182E" w:rsidRDefault="001D4B9C" w:rsidP="001D4B9C">
            <w:pPr>
              <w:pStyle w:val="Tabletext"/>
            </w:pPr>
            <w:r w:rsidRPr="0032182E">
              <w:t>R58</w:t>
            </w:r>
          </w:p>
        </w:tc>
        <w:tc>
          <w:tcPr>
            <w:tcW w:w="1148" w:type="dxa"/>
            <w:gridSpan w:val="2"/>
            <w:tcBorders>
              <w:top w:val="single" w:sz="2" w:space="0" w:color="auto"/>
              <w:left w:val="nil"/>
              <w:bottom w:val="single" w:sz="2" w:space="0" w:color="auto"/>
              <w:right w:val="nil"/>
            </w:tcBorders>
            <w:shd w:val="clear" w:color="auto" w:fill="auto"/>
          </w:tcPr>
          <w:p w14:paraId="39248489" w14:textId="77777777" w:rsidR="001D4B9C" w:rsidRPr="0032182E" w:rsidRDefault="001D4B9C" w:rsidP="001D4B9C">
            <w:pPr>
              <w:pStyle w:val="Tabletext"/>
            </w:pPr>
            <w:r w:rsidRPr="0032182E">
              <w:t>26/06/2019</w:t>
            </w:r>
          </w:p>
        </w:tc>
      </w:tr>
      <w:tr w:rsidR="001D4B9C" w:rsidRPr="0032182E" w14:paraId="0C846AC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61E1DA2" w14:textId="77777777" w:rsidR="001D4B9C" w:rsidRPr="0032182E" w:rsidRDefault="001D4B9C" w:rsidP="001D4B9C">
            <w:pPr>
              <w:pStyle w:val="Tabletext"/>
            </w:pPr>
            <w:r w:rsidRPr="0032182E">
              <w:t>86</w:t>
            </w:r>
          </w:p>
        </w:tc>
        <w:tc>
          <w:tcPr>
            <w:tcW w:w="1136" w:type="dxa"/>
            <w:tcBorders>
              <w:top w:val="single" w:sz="2" w:space="0" w:color="auto"/>
              <w:left w:val="nil"/>
              <w:bottom w:val="single" w:sz="2" w:space="0" w:color="auto"/>
              <w:right w:val="nil"/>
            </w:tcBorders>
            <w:shd w:val="clear" w:color="auto" w:fill="auto"/>
          </w:tcPr>
          <w:p w14:paraId="3C63AE1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71B555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EA5DD65"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C2B500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4A9B1F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D1D755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E2BB3A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D97926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AD7CAD1" w14:textId="77777777" w:rsidR="001D4B9C" w:rsidRPr="0032182E" w:rsidRDefault="001D4B9C" w:rsidP="001D4B9C">
            <w:pPr>
              <w:pStyle w:val="Tabletext"/>
            </w:pPr>
            <w:r w:rsidRPr="0032182E">
              <w:t>R59</w:t>
            </w:r>
          </w:p>
        </w:tc>
        <w:tc>
          <w:tcPr>
            <w:tcW w:w="1148" w:type="dxa"/>
            <w:gridSpan w:val="2"/>
            <w:tcBorders>
              <w:top w:val="single" w:sz="2" w:space="0" w:color="auto"/>
              <w:left w:val="nil"/>
              <w:bottom w:val="single" w:sz="2" w:space="0" w:color="auto"/>
              <w:right w:val="nil"/>
            </w:tcBorders>
            <w:shd w:val="clear" w:color="auto" w:fill="auto"/>
          </w:tcPr>
          <w:p w14:paraId="138C6827" w14:textId="77777777" w:rsidR="001D4B9C" w:rsidRPr="0032182E" w:rsidRDefault="001D4B9C" w:rsidP="001D4B9C">
            <w:pPr>
              <w:pStyle w:val="Tabletext"/>
            </w:pPr>
            <w:r w:rsidRPr="0032182E">
              <w:t>26/06/2019</w:t>
            </w:r>
          </w:p>
        </w:tc>
      </w:tr>
      <w:tr w:rsidR="001D4B9C" w:rsidRPr="0032182E" w14:paraId="2DB3806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F01EAA7" w14:textId="77777777" w:rsidR="001D4B9C" w:rsidRPr="0032182E" w:rsidRDefault="001D4B9C" w:rsidP="001D4B9C">
            <w:pPr>
              <w:pStyle w:val="Tabletext"/>
            </w:pPr>
            <w:r w:rsidRPr="0032182E">
              <w:t>87</w:t>
            </w:r>
          </w:p>
        </w:tc>
        <w:tc>
          <w:tcPr>
            <w:tcW w:w="1136" w:type="dxa"/>
            <w:tcBorders>
              <w:top w:val="single" w:sz="2" w:space="0" w:color="auto"/>
              <w:left w:val="nil"/>
              <w:bottom w:val="single" w:sz="2" w:space="0" w:color="auto"/>
              <w:right w:val="nil"/>
            </w:tcBorders>
            <w:shd w:val="clear" w:color="auto" w:fill="auto"/>
          </w:tcPr>
          <w:p w14:paraId="1793DAA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E37947B"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5547F06C"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43DF52D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97A3315"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1006AE2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B54F6B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589F32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841A77D" w14:textId="77777777" w:rsidR="001D4B9C" w:rsidRPr="0032182E" w:rsidRDefault="001D4B9C" w:rsidP="001D4B9C">
            <w:pPr>
              <w:pStyle w:val="Tabletext"/>
            </w:pPr>
            <w:r w:rsidRPr="0032182E">
              <w:t>R59</w:t>
            </w:r>
          </w:p>
        </w:tc>
        <w:tc>
          <w:tcPr>
            <w:tcW w:w="1148" w:type="dxa"/>
            <w:gridSpan w:val="2"/>
            <w:tcBorders>
              <w:top w:val="single" w:sz="2" w:space="0" w:color="auto"/>
              <w:left w:val="nil"/>
              <w:bottom w:val="single" w:sz="2" w:space="0" w:color="auto"/>
              <w:right w:val="nil"/>
            </w:tcBorders>
            <w:shd w:val="clear" w:color="auto" w:fill="auto"/>
          </w:tcPr>
          <w:p w14:paraId="59C3201B" w14:textId="77777777" w:rsidR="001D4B9C" w:rsidRPr="0032182E" w:rsidRDefault="001D4B9C" w:rsidP="001D4B9C">
            <w:pPr>
              <w:pStyle w:val="Tabletext"/>
            </w:pPr>
            <w:r w:rsidRPr="0032182E">
              <w:t>26/06/2019</w:t>
            </w:r>
          </w:p>
        </w:tc>
      </w:tr>
      <w:tr w:rsidR="001D4B9C" w:rsidRPr="0032182E" w14:paraId="2A92B0A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A51CC07" w14:textId="77777777" w:rsidR="001D4B9C" w:rsidRPr="0032182E" w:rsidRDefault="001D4B9C" w:rsidP="001D4B9C">
            <w:pPr>
              <w:pStyle w:val="Tabletext"/>
            </w:pPr>
            <w:r w:rsidRPr="0032182E">
              <w:t>88</w:t>
            </w:r>
          </w:p>
        </w:tc>
        <w:tc>
          <w:tcPr>
            <w:tcW w:w="1136" w:type="dxa"/>
            <w:tcBorders>
              <w:top w:val="single" w:sz="2" w:space="0" w:color="auto"/>
              <w:left w:val="nil"/>
              <w:bottom w:val="single" w:sz="2" w:space="0" w:color="auto"/>
              <w:right w:val="nil"/>
            </w:tcBorders>
            <w:shd w:val="clear" w:color="auto" w:fill="auto"/>
          </w:tcPr>
          <w:p w14:paraId="0F0D15D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40C99A7" w14:textId="77777777" w:rsidR="001D4B9C" w:rsidRPr="0032182E" w:rsidRDefault="001D4B9C" w:rsidP="001D4B9C">
            <w:pPr>
              <w:pStyle w:val="Tabletext"/>
            </w:pPr>
            <w:r w:rsidRPr="0032182E">
              <w:rPr>
                <w:lang w:eastAsia="en-US"/>
              </w:rPr>
              <w:t>Copper, aluminium and nickel</w:t>
            </w:r>
          </w:p>
        </w:tc>
        <w:tc>
          <w:tcPr>
            <w:tcW w:w="1602" w:type="dxa"/>
            <w:tcBorders>
              <w:top w:val="single" w:sz="2" w:space="0" w:color="auto"/>
              <w:left w:val="nil"/>
              <w:bottom w:val="single" w:sz="2" w:space="0" w:color="auto"/>
              <w:right w:val="nil"/>
            </w:tcBorders>
            <w:shd w:val="clear" w:color="auto" w:fill="auto"/>
          </w:tcPr>
          <w:p w14:paraId="726F5164"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3924C3C"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E836AA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29F156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C050BF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8A93D7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FA7577E" w14:textId="77777777" w:rsidR="001D4B9C" w:rsidRPr="0032182E" w:rsidRDefault="001D4B9C" w:rsidP="001D4B9C">
            <w:pPr>
              <w:pStyle w:val="Tabletext"/>
            </w:pPr>
            <w:r w:rsidRPr="0032182E">
              <w:t>R60</w:t>
            </w:r>
          </w:p>
        </w:tc>
        <w:tc>
          <w:tcPr>
            <w:tcW w:w="1148" w:type="dxa"/>
            <w:gridSpan w:val="2"/>
            <w:tcBorders>
              <w:top w:val="single" w:sz="2" w:space="0" w:color="auto"/>
              <w:left w:val="nil"/>
              <w:bottom w:val="single" w:sz="2" w:space="0" w:color="auto"/>
              <w:right w:val="nil"/>
            </w:tcBorders>
            <w:shd w:val="clear" w:color="auto" w:fill="auto"/>
          </w:tcPr>
          <w:p w14:paraId="61D45A22" w14:textId="77777777" w:rsidR="001D4B9C" w:rsidRPr="0032182E" w:rsidRDefault="001D4B9C" w:rsidP="001D4B9C">
            <w:pPr>
              <w:pStyle w:val="Tabletext"/>
            </w:pPr>
            <w:r w:rsidRPr="0032182E">
              <w:t>17/07/2019</w:t>
            </w:r>
          </w:p>
        </w:tc>
      </w:tr>
      <w:tr w:rsidR="001D4B9C" w:rsidRPr="0032182E" w14:paraId="33ABEA5C"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88EE801" w14:textId="77777777" w:rsidR="001D4B9C" w:rsidRPr="0032182E" w:rsidRDefault="001D4B9C" w:rsidP="001D4B9C">
            <w:pPr>
              <w:pStyle w:val="Tabletext"/>
            </w:pPr>
            <w:r w:rsidRPr="0032182E">
              <w:t>89</w:t>
            </w:r>
          </w:p>
        </w:tc>
        <w:tc>
          <w:tcPr>
            <w:tcW w:w="1136" w:type="dxa"/>
            <w:tcBorders>
              <w:top w:val="single" w:sz="2" w:space="0" w:color="auto"/>
              <w:left w:val="nil"/>
              <w:bottom w:val="single" w:sz="2" w:space="0" w:color="auto"/>
              <w:right w:val="nil"/>
            </w:tcBorders>
            <w:shd w:val="clear" w:color="auto" w:fill="auto"/>
          </w:tcPr>
          <w:p w14:paraId="7D674E3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F2FBA36" w14:textId="77777777" w:rsidR="001D4B9C" w:rsidRPr="0032182E" w:rsidRDefault="001D4B9C" w:rsidP="001D4B9C">
            <w:pPr>
              <w:pStyle w:val="Tabletext"/>
            </w:pPr>
            <w:r w:rsidRPr="0032182E">
              <w:rPr>
                <w:lang w:eastAsia="en-US"/>
              </w:rPr>
              <w:t>Copper, aluminium and nickel</w:t>
            </w:r>
          </w:p>
        </w:tc>
        <w:tc>
          <w:tcPr>
            <w:tcW w:w="1602" w:type="dxa"/>
            <w:tcBorders>
              <w:top w:val="single" w:sz="2" w:space="0" w:color="auto"/>
              <w:left w:val="nil"/>
              <w:bottom w:val="single" w:sz="2" w:space="0" w:color="auto"/>
              <w:right w:val="nil"/>
            </w:tcBorders>
            <w:shd w:val="clear" w:color="auto" w:fill="auto"/>
          </w:tcPr>
          <w:p w14:paraId="6507B91A"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45514A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F062E5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2B2BF01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FA7207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994405A"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775AA78" w14:textId="77777777" w:rsidR="001D4B9C" w:rsidRPr="0032182E" w:rsidRDefault="001D4B9C" w:rsidP="001D4B9C">
            <w:pPr>
              <w:pStyle w:val="Tabletext"/>
            </w:pPr>
            <w:r w:rsidRPr="0032182E">
              <w:t>R61</w:t>
            </w:r>
          </w:p>
        </w:tc>
        <w:tc>
          <w:tcPr>
            <w:tcW w:w="1148" w:type="dxa"/>
            <w:gridSpan w:val="2"/>
            <w:tcBorders>
              <w:top w:val="single" w:sz="2" w:space="0" w:color="auto"/>
              <w:left w:val="nil"/>
              <w:bottom w:val="single" w:sz="2" w:space="0" w:color="auto"/>
              <w:right w:val="nil"/>
            </w:tcBorders>
            <w:shd w:val="clear" w:color="auto" w:fill="auto"/>
          </w:tcPr>
          <w:p w14:paraId="6819750A" w14:textId="77777777" w:rsidR="001D4B9C" w:rsidRPr="0032182E" w:rsidRDefault="001D4B9C" w:rsidP="001D4B9C">
            <w:pPr>
              <w:pStyle w:val="Tabletext"/>
            </w:pPr>
            <w:r w:rsidRPr="0032182E">
              <w:t>17/07/2019</w:t>
            </w:r>
          </w:p>
        </w:tc>
      </w:tr>
      <w:tr w:rsidR="001D4B9C" w:rsidRPr="0032182E" w14:paraId="2958938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54A8A36" w14:textId="77777777" w:rsidR="001D4B9C" w:rsidRPr="0032182E" w:rsidRDefault="001D4B9C" w:rsidP="001D4B9C">
            <w:pPr>
              <w:pStyle w:val="Tabletext"/>
            </w:pPr>
            <w:r w:rsidRPr="0032182E">
              <w:t>90</w:t>
            </w:r>
          </w:p>
        </w:tc>
        <w:tc>
          <w:tcPr>
            <w:tcW w:w="1136" w:type="dxa"/>
            <w:tcBorders>
              <w:top w:val="single" w:sz="2" w:space="0" w:color="auto"/>
              <w:left w:val="nil"/>
              <w:bottom w:val="single" w:sz="2" w:space="0" w:color="auto"/>
              <w:right w:val="nil"/>
            </w:tcBorders>
            <w:shd w:val="clear" w:color="auto" w:fill="auto"/>
          </w:tcPr>
          <w:p w14:paraId="77A51BB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42472F4"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555AB4B6" w14:textId="77777777" w:rsidR="001D4B9C" w:rsidRPr="0032182E" w:rsidRDefault="001D4B9C" w:rsidP="001D4B9C">
            <w:pPr>
              <w:pStyle w:val="Tabletext"/>
            </w:pPr>
            <w:r w:rsidRPr="0032182E">
              <w:t>15.55 + 2.00</w:t>
            </w:r>
          </w:p>
        </w:tc>
        <w:tc>
          <w:tcPr>
            <w:tcW w:w="849" w:type="dxa"/>
            <w:tcBorders>
              <w:top w:val="single" w:sz="2" w:space="0" w:color="auto"/>
              <w:left w:val="nil"/>
              <w:bottom w:val="single" w:sz="2" w:space="0" w:color="auto"/>
              <w:right w:val="nil"/>
            </w:tcBorders>
            <w:shd w:val="clear" w:color="auto" w:fill="auto"/>
          </w:tcPr>
          <w:p w14:paraId="13D37B31" w14:textId="77777777" w:rsidR="001D4B9C" w:rsidRPr="0032182E" w:rsidRDefault="001D4B9C" w:rsidP="001D4B9C">
            <w:pPr>
              <w:pStyle w:val="Tabletext"/>
            </w:pPr>
            <w:r w:rsidRPr="0032182E">
              <w:t>43.30 × 25.30</w:t>
            </w:r>
          </w:p>
        </w:tc>
        <w:tc>
          <w:tcPr>
            <w:tcW w:w="709" w:type="dxa"/>
            <w:tcBorders>
              <w:top w:val="single" w:sz="2" w:space="0" w:color="auto"/>
              <w:left w:val="nil"/>
              <w:bottom w:val="single" w:sz="2" w:space="0" w:color="auto"/>
              <w:right w:val="nil"/>
            </w:tcBorders>
            <w:shd w:val="clear" w:color="auto" w:fill="auto"/>
          </w:tcPr>
          <w:p w14:paraId="3329CECF" w14:textId="77777777" w:rsidR="001D4B9C" w:rsidRPr="0032182E" w:rsidRDefault="001D4B9C" w:rsidP="001D4B9C">
            <w:pPr>
              <w:pStyle w:val="Tabletext"/>
            </w:pPr>
            <w:r w:rsidRPr="0032182E">
              <w:t>3.00</w:t>
            </w:r>
          </w:p>
        </w:tc>
        <w:tc>
          <w:tcPr>
            <w:tcW w:w="454" w:type="dxa"/>
            <w:gridSpan w:val="2"/>
            <w:tcBorders>
              <w:top w:val="single" w:sz="2" w:space="0" w:color="auto"/>
              <w:left w:val="nil"/>
              <w:bottom w:val="single" w:sz="2" w:space="0" w:color="auto"/>
              <w:right w:val="nil"/>
            </w:tcBorders>
            <w:shd w:val="clear" w:color="auto" w:fill="auto"/>
          </w:tcPr>
          <w:p w14:paraId="65EFA407" w14:textId="77777777" w:rsidR="001D4B9C" w:rsidRPr="0032182E" w:rsidRDefault="001D4B9C" w:rsidP="001D4B9C">
            <w:pPr>
              <w:pStyle w:val="Tabletext"/>
            </w:pPr>
            <w:r w:rsidRPr="0032182E">
              <w:t>S8</w:t>
            </w:r>
          </w:p>
        </w:tc>
        <w:tc>
          <w:tcPr>
            <w:tcW w:w="567" w:type="dxa"/>
            <w:gridSpan w:val="2"/>
            <w:tcBorders>
              <w:top w:val="single" w:sz="2" w:space="0" w:color="auto"/>
              <w:left w:val="nil"/>
              <w:bottom w:val="single" w:sz="2" w:space="0" w:color="auto"/>
              <w:right w:val="nil"/>
            </w:tcBorders>
            <w:shd w:val="clear" w:color="auto" w:fill="auto"/>
          </w:tcPr>
          <w:p w14:paraId="35748FAA"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53B82E8B" w14:textId="77777777" w:rsidR="001D4B9C" w:rsidRPr="0032182E" w:rsidRDefault="001D4B9C" w:rsidP="001D4B9C">
            <w:pPr>
              <w:pStyle w:val="Tabletext"/>
            </w:pPr>
            <w:r w:rsidRPr="0032182E">
              <w:t>O13</w:t>
            </w:r>
          </w:p>
        </w:tc>
        <w:tc>
          <w:tcPr>
            <w:tcW w:w="607" w:type="dxa"/>
            <w:tcBorders>
              <w:top w:val="single" w:sz="2" w:space="0" w:color="auto"/>
              <w:left w:val="nil"/>
              <w:bottom w:val="single" w:sz="2" w:space="0" w:color="auto"/>
              <w:right w:val="nil"/>
            </w:tcBorders>
            <w:shd w:val="clear" w:color="auto" w:fill="auto"/>
          </w:tcPr>
          <w:p w14:paraId="5BDE76C4" w14:textId="77777777" w:rsidR="001D4B9C" w:rsidRPr="0032182E" w:rsidRDefault="001D4B9C" w:rsidP="001D4B9C">
            <w:pPr>
              <w:pStyle w:val="Tabletext"/>
            </w:pPr>
            <w:r w:rsidRPr="0032182E">
              <w:t>R62</w:t>
            </w:r>
          </w:p>
        </w:tc>
        <w:tc>
          <w:tcPr>
            <w:tcW w:w="1148" w:type="dxa"/>
            <w:gridSpan w:val="2"/>
            <w:tcBorders>
              <w:top w:val="single" w:sz="2" w:space="0" w:color="auto"/>
              <w:left w:val="nil"/>
              <w:bottom w:val="single" w:sz="2" w:space="0" w:color="auto"/>
              <w:right w:val="nil"/>
            </w:tcBorders>
            <w:shd w:val="clear" w:color="auto" w:fill="auto"/>
          </w:tcPr>
          <w:p w14:paraId="007F291B" w14:textId="77777777" w:rsidR="001D4B9C" w:rsidRPr="0032182E" w:rsidRDefault="001D4B9C" w:rsidP="001D4B9C">
            <w:pPr>
              <w:pStyle w:val="Tabletext"/>
            </w:pPr>
            <w:r w:rsidRPr="0032182E">
              <w:t>17/07/2019</w:t>
            </w:r>
          </w:p>
        </w:tc>
      </w:tr>
      <w:tr w:rsidR="001D4B9C" w:rsidRPr="0032182E" w14:paraId="682DA7C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61F7329" w14:textId="77777777" w:rsidR="001D4B9C" w:rsidRPr="0032182E" w:rsidRDefault="001D4B9C" w:rsidP="001D4B9C">
            <w:pPr>
              <w:pStyle w:val="Tabletext"/>
            </w:pPr>
            <w:r w:rsidRPr="0032182E">
              <w:t>91</w:t>
            </w:r>
          </w:p>
        </w:tc>
        <w:tc>
          <w:tcPr>
            <w:tcW w:w="1136" w:type="dxa"/>
            <w:tcBorders>
              <w:top w:val="single" w:sz="2" w:space="0" w:color="auto"/>
              <w:left w:val="nil"/>
              <w:bottom w:val="single" w:sz="2" w:space="0" w:color="auto"/>
              <w:right w:val="nil"/>
            </w:tcBorders>
            <w:shd w:val="clear" w:color="auto" w:fill="auto"/>
          </w:tcPr>
          <w:p w14:paraId="3F91D32F"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585F87CB"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63E948CA"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079A699E" w14:textId="77777777" w:rsidR="001D4B9C" w:rsidRPr="0032182E" w:rsidRDefault="001D4B9C" w:rsidP="001D4B9C">
            <w:pPr>
              <w:pStyle w:val="Tabletext"/>
            </w:pPr>
            <w:r w:rsidRPr="0032182E">
              <w:t>40.50</w:t>
            </w:r>
          </w:p>
        </w:tc>
        <w:tc>
          <w:tcPr>
            <w:tcW w:w="709" w:type="dxa"/>
            <w:tcBorders>
              <w:top w:val="single" w:sz="2" w:space="0" w:color="auto"/>
              <w:left w:val="nil"/>
              <w:bottom w:val="single" w:sz="2" w:space="0" w:color="auto"/>
              <w:right w:val="nil"/>
            </w:tcBorders>
            <w:shd w:val="clear" w:color="auto" w:fill="auto"/>
          </w:tcPr>
          <w:p w14:paraId="49D28C05" w14:textId="77777777" w:rsidR="001D4B9C" w:rsidRPr="0032182E" w:rsidRDefault="001D4B9C" w:rsidP="001D4B9C">
            <w:pPr>
              <w:pStyle w:val="Tabletext"/>
            </w:pPr>
            <w:r w:rsidRPr="0032182E">
              <w:t>8.30</w:t>
            </w:r>
          </w:p>
        </w:tc>
        <w:tc>
          <w:tcPr>
            <w:tcW w:w="454" w:type="dxa"/>
            <w:gridSpan w:val="2"/>
            <w:tcBorders>
              <w:top w:val="single" w:sz="2" w:space="0" w:color="auto"/>
              <w:left w:val="nil"/>
              <w:bottom w:val="single" w:sz="2" w:space="0" w:color="auto"/>
              <w:right w:val="nil"/>
            </w:tcBorders>
            <w:shd w:val="clear" w:color="auto" w:fill="auto"/>
          </w:tcPr>
          <w:p w14:paraId="2D526972" w14:textId="77777777" w:rsidR="001D4B9C" w:rsidRPr="0032182E" w:rsidRDefault="001D4B9C" w:rsidP="001D4B9C">
            <w:pPr>
              <w:pStyle w:val="Tabletext"/>
            </w:pPr>
            <w:r w:rsidRPr="0032182E">
              <w:t>S4</w:t>
            </w:r>
          </w:p>
        </w:tc>
        <w:tc>
          <w:tcPr>
            <w:tcW w:w="567" w:type="dxa"/>
            <w:gridSpan w:val="2"/>
            <w:tcBorders>
              <w:top w:val="single" w:sz="2" w:space="0" w:color="auto"/>
              <w:left w:val="nil"/>
              <w:bottom w:val="single" w:sz="2" w:space="0" w:color="auto"/>
              <w:right w:val="nil"/>
            </w:tcBorders>
            <w:shd w:val="clear" w:color="auto" w:fill="auto"/>
          </w:tcPr>
          <w:p w14:paraId="4DA3F4C8"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25F2899B" w14:textId="77777777" w:rsidR="001D4B9C" w:rsidRPr="0032182E" w:rsidRDefault="001D4B9C" w:rsidP="001D4B9C">
            <w:pPr>
              <w:pStyle w:val="Tabletext"/>
            </w:pPr>
            <w:r w:rsidRPr="0032182E">
              <w:t>O14</w:t>
            </w:r>
          </w:p>
        </w:tc>
        <w:tc>
          <w:tcPr>
            <w:tcW w:w="607" w:type="dxa"/>
            <w:tcBorders>
              <w:top w:val="single" w:sz="2" w:space="0" w:color="auto"/>
              <w:left w:val="nil"/>
              <w:bottom w:val="single" w:sz="2" w:space="0" w:color="auto"/>
              <w:right w:val="nil"/>
            </w:tcBorders>
            <w:shd w:val="clear" w:color="auto" w:fill="auto"/>
          </w:tcPr>
          <w:p w14:paraId="6495B6D4" w14:textId="77777777" w:rsidR="001D4B9C" w:rsidRPr="0032182E" w:rsidRDefault="001D4B9C" w:rsidP="001D4B9C">
            <w:pPr>
              <w:pStyle w:val="Tabletext"/>
            </w:pPr>
            <w:r w:rsidRPr="0032182E">
              <w:t>R63</w:t>
            </w:r>
          </w:p>
        </w:tc>
        <w:tc>
          <w:tcPr>
            <w:tcW w:w="1148" w:type="dxa"/>
            <w:gridSpan w:val="2"/>
            <w:tcBorders>
              <w:top w:val="single" w:sz="2" w:space="0" w:color="auto"/>
              <w:left w:val="nil"/>
              <w:bottom w:val="single" w:sz="2" w:space="0" w:color="auto"/>
              <w:right w:val="nil"/>
            </w:tcBorders>
            <w:shd w:val="clear" w:color="auto" w:fill="auto"/>
          </w:tcPr>
          <w:p w14:paraId="5E93D3B5" w14:textId="77777777" w:rsidR="001D4B9C" w:rsidRPr="0032182E" w:rsidRDefault="001D4B9C" w:rsidP="001D4B9C">
            <w:pPr>
              <w:pStyle w:val="Tabletext"/>
            </w:pPr>
            <w:r w:rsidRPr="0032182E">
              <w:t>17/07/2019</w:t>
            </w:r>
          </w:p>
        </w:tc>
      </w:tr>
      <w:tr w:rsidR="001D4B9C" w:rsidRPr="0032182E" w14:paraId="63F05DA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A8AAC7A" w14:textId="77777777" w:rsidR="001D4B9C" w:rsidRPr="0032182E" w:rsidRDefault="001D4B9C" w:rsidP="001D4B9C">
            <w:pPr>
              <w:pStyle w:val="Tabletext"/>
            </w:pPr>
            <w:r w:rsidRPr="0032182E">
              <w:t>92</w:t>
            </w:r>
          </w:p>
        </w:tc>
        <w:tc>
          <w:tcPr>
            <w:tcW w:w="1136" w:type="dxa"/>
            <w:tcBorders>
              <w:top w:val="single" w:sz="2" w:space="0" w:color="auto"/>
              <w:left w:val="nil"/>
              <w:bottom w:val="single" w:sz="2" w:space="0" w:color="auto"/>
              <w:right w:val="nil"/>
            </w:tcBorders>
            <w:shd w:val="clear" w:color="auto" w:fill="auto"/>
          </w:tcPr>
          <w:p w14:paraId="750791B8"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3E6E3209"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24825638" w14:textId="77777777" w:rsidR="001D4B9C" w:rsidRPr="0032182E" w:rsidRDefault="001D4B9C" w:rsidP="001D4B9C">
            <w:pPr>
              <w:pStyle w:val="Tabletext"/>
            </w:pPr>
            <w:r w:rsidRPr="0032182E">
              <w:t>31.103 + 0.50</w:t>
            </w:r>
          </w:p>
        </w:tc>
        <w:tc>
          <w:tcPr>
            <w:tcW w:w="849" w:type="dxa"/>
            <w:tcBorders>
              <w:top w:val="single" w:sz="2" w:space="0" w:color="auto"/>
              <w:left w:val="nil"/>
              <w:bottom w:val="single" w:sz="2" w:space="0" w:color="auto"/>
              <w:right w:val="nil"/>
            </w:tcBorders>
            <w:shd w:val="clear" w:color="auto" w:fill="auto"/>
          </w:tcPr>
          <w:p w14:paraId="373258BE" w14:textId="77777777" w:rsidR="001D4B9C" w:rsidRPr="0032182E" w:rsidRDefault="001D4B9C" w:rsidP="001D4B9C">
            <w:pPr>
              <w:pStyle w:val="Tabletext"/>
            </w:pPr>
            <w:r w:rsidRPr="0032182E">
              <w:t>38.75</w:t>
            </w:r>
          </w:p>
        </w:tc>
        <w:tc>
          <w:tcPr>
            <w:tcW w:w="709" w:type="dxa"/>
            <w:tcBorders>
              <w:top w:val="single" w:sz="2" w:space="0" w:color="auto"/>
              <w:left w:val="nil"/>
              <w:bottom w:val="single" w:sz="2" w:space="0" w:color="auto"/>
              <w:right w:val="nil"/>
            </w:tcBorders>
            <w:shd w:val="clear" w:color="auto" w:fill="auto"/>
          </w:tcPr>
          <w:p w14:paraId="218345EB" w14:textId="77777777" w:rsidR="001D4B9C" w:rsidRPr="0032182E" w:rsidRDefault="001D4B9C" w:rsidP="001D4B9C">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441E1A7E" w14:textId="77777777" w:rsidR="001D4B9C" w:rsidRPr="0032182E" w:rsidRDefault="001D4B9C" w:rsidP="001D4B9C">
            <w:pPr>
              <w:pStyle w:val="Tabletext"/>
            </w:pPr>
            <w:r w:rsidRPr="0032182E">
              <w:t>S4</w:t>
            </w:r>
          </w:p>
        </w:tc>
        <w:tc>
          <w:tcPr>
            <w:tcW w:w="567" w:type="dxa"/>
            <w:gridSpan w:val="2"/>
            <w:tcBorders>
              <w:top w:val="single" w:sz="2" w:space="0" w:color="auto"/>
              <w:left w:val="nil"/>
              <w:bottom w:val="single" w:sz="2" w:space="0" w:color="auto"/>
              <w:right w:val="nil"/>
            </w:tcBorders>
            <w:shd w:val="clear" w:color="auto" w:fill="auto"/>
          </w:tcPr>
          <w:p w14:paraId="51EB309C"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46B4AC89" w14:textId="77777777" w:rsidR="001D4B9C" w:rsidRPr="0032182E" w:rsidRDefault="001D4B9C" w:rsidP="001D4B9C">
            <w:pPr>
              <w:pStyle w:val="Tabletext"/>
            </w:pPr>
            <w:r w:rsidRPr="0032182E">
              <w:t>O14</w:t>
            </w:r>
          </w:p>
        </w:tc>
        <w:tc>
          <w:tcPr>
            <w:tcW w:w="607" w:type="dxa"/>
            <w:tcBorders>
              <w:top w:val="single" w:sz="2" w:space="0" w:color="auto"/>
              <w:left w:val="nil"/>
              <w:bottom w:val="single" w:sz="2" w:space="0" w:color="auto"/>
              <w:right w:val="nil"/>
            </w:tcBorders>
            <w:shd w:val="clear" w:color="auto" w:fill="auto"/>
          </w:tcPr>
          <w:p w14:paraId="1C4BD1C6"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23BB4FC7" w14:textId="77777777" w:rsidR="001D4B9C" w:rsidRPr="0032182E" w:rsidRDefault="001D4B9C" w:rsidP="001D4B9C">
            <w:pPr>
              <w:pStyle w:val="Tabletext"/>
            </w:pPr>
            <w:r w:rsidRPr="0032182E">
              <w:t>17/07/2019</w:t>
            </w:r>
          </w:p>
        </w:tc>
      </w:tr>
      <w:tr w:rsidR="001D4B9C" w:rsidRPr="0032182E" w14:paraId="569F84F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744EF9D" w14:textId="77777777" w:rsidR="001D4B9C" w:rsidRPr="0032182E" w:rsidRDefault="001D4B9C" w:rsidP="001D4B9C">
            <w:pPr>
              <w:pStyle w:val="Tabletext"/>
            </w:pPr>
            <w:r w:rsidRPr="0032182E">
              <w:lastRenderedPageBreak/>
              <w:t>93</w:t>
            </w:r>
          </w:p>
        </w:tc>
        <w:tc>
          <w:tcPr>
            <w:tcW w:w="1136" w:type="dxa"/>
            <w:tcBorders>
              <w:top w:val="single" w:sz="2" w:space="0" w:color="auto"/>
              <w:left w:val="nil"/>
              <w:bottom w:val="single" w:sz="2" w:space="0" w:color="auto"/>
              <w:right w:val="nil"/>
            </w:tcBorders>
            <w:shd w:val="clear" w:color="auto" w:fill="auto"/>
          </w:tcPr>
          <w:p w14:paraId="4AA912C1"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3416335"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E87D414" w14:textId="77777777" w:rsidR="001D4B9C" w:rsidRPr="0032182E" w:rsidRDefault="001D4B9C" w:rsidP="001D4B9C">
            <w:pPr>
              <w:pStyle w:val="Tabletext"/>
            </w:pPr>
            <w:r w:rsidRPr="0032182E">
              <w:t>31.103 + 0.50</w:t>
            </w:r>
          </w:p>
        </w:tc>
        <w:tc>
          <w:tcPr>
            <w:tcW w:w="849" w:type="dxa"/>
            <w:tcBorders>
              <w:top w:val="single" w:sz="2" w:space="0" w:color="auto"/>
              <w:left w:val="nil"/>
              <w:bottom w:val="single" w:sz="2" w:space="0" w:color="auto"/>
              <w:right w:val="nil"/>
            </w:tcBorders>
            <w:shd w:val="clear" w:color="auto" w:fill="auto"/>
          </w:tcPr>
          <w:p w14:paraId="0BDFC55B"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22A2EF7B" w14:textId="77777777" w:rsidR="001D4B9C" w:rsidRPr="0032182E" w:rsidRDefault="001D4B9C" w:rsidP="001D4B9C">
            <w:pPr>
              <w:pStyle w:val="Tabletext"/>
            </w:pPr>
            <w:r w:rsidRPr="0032182E">
              <w:t>2.60</w:t>
            </w:r>
          </w:p>
        </w:tc>
        <w:tc>
          <w:tcPr>
            <w:tcW w:w="454" w:type="dxa"/>
            <w:gridSpan w:val="2"/>
            <w:tcBorders>
              <w:top w:val="single" w:sz="2" w:space="0" w:color="auto"/>
              <w:left w:val="nil"/>
              <w:bottom w:val="single" w:sz="2" w:space="0" w:color="auto"/>
              <w:right w:val="nil"/>
            </w:tcBorders>
            <w:shd w:val="clear" w:color="auto" w:fill="auto"/>
          </w:tcPr>
          <w:p w14:paraId="5FC9F6B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20B54D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7C2FEC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EB4A1A9" w14:textId="77777777" w:rsidR="001D4B9C" w:rsidRPr="0032182E" w:rsidRDefault="001D4B9C" w:rsidP="001D4B9C">
            <w:pPr>
              <w:pStyle w:val="Tabletext"/>
            </w:pPr>
            <w:r w:rsidRPr="0032182E">
              <w:t>R65</w:t>
            </w:r>
          </w:p>
        </w:tc>
        <w:tc>
          <w:tcPr>
            <w:tcW w:w="1148" w:type="dxa"/>
            <w:gridSpan w:val="2"/>
            <w:tcBorders>
              <w:top w:val="single" w:sz="2" w:space="0" w:color="auto"/>
              <w:left w:val="nil"/>
              <w:bottom w:val="single" w:sz="2" w:space="0" w:color="auto"/>
              <w:right w:val="nil"/>
            </w:tcBorders>
            <w:shd w:val="clear" w:color="auto" w:fill="auto"/>
          </w:tcPr>
          <w:p w14:paraId="32AA9EEC" w14:textId="77777777" w:rsidR="001D4B9C" w:rsidRPr="0032182E" w:rsidRDefault="001D4B9C" w:rsidP="001D4B9C">
            <w:pPr>
              <w:pStyle w:val="Tabletext"/>
            </w:pPr>
            <w:r w:rsidRPr="0032182E">
              <w:t>17/07/2019</w:t>
            </w:r>
          </w:p>
        </w:tc>
      </w:tr>
      <w:tr w:rsidR="001D4B9C" w:rsidRPr="0032182E" w14:paraId="551E309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0BE0C7E" w14:textId="77777777" w:rsidR="001D4B9C" w:rsidRPr="0032182E" w:rsidRDefault="001D4B9C" w:rsidP="001D4B9C">
            <w:pPr>
              <w:pStyle w:val="Tabletext"/>
            </w:pPr>
            <w:r w:rsidRPr="0032182E">
              <w:t>94</w:t>
            </w:r>
          </w:p>
        </w:tc>
        <w:tc>
          <w:tcPr>
            <w:tcW w:w="1136" w:type="dxa"/>
            <w:tcBorders>
              <w:top w:val="single" w:sz="2" w:space="0" w:color="auto"/>
              <w:left w:val="nil"/>
              <w:bottom w:val="single" w:sz="2" w:space="0" w:color="auto"/>
              <w:right w:val="nil"/>
            </w:tcBorders>
            <w:shd w:val="clear" w:color="auto" w:fill="auto"/>
          </w:tcPr>
          <w:p w14:paraId="55F2202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4C864F7"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56D627AE"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70BD10C7"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039A8F1"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5F12E8C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378580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AD6FB68"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477BB64" w14:textId="77777777" w:rsidR="001D4B9C" w:rsidRPr="0032182E" w:rsidRDefault="001D4B9C" w:rsidP="001D4B9C">
            <w:pPr>
              <w:pStyle w:val="Tabletext"/>
            </w:pPr>
            <w:r w:rsidRPr="0032182E">
              <w:t>R66</w:t>
            </w:r>
          </w:p>
        </w:tc>
        <w:tc>
          <w:tcPr>
            <w:tcW w:w="1148" w:type="dxa"/>
            <w:gridSpan w:val="2"/>
            <w:tcBorders>
              <w:top w:val="single" w:sz="2" w:space="0" w:color="auto"/>
              <w:left w:val="nil"/>
              <w:bottom w:val="single" w:sz="2" w:space="0" w:color="auto"/>
              <w:right w:val="nil"/>
            </w:tcBorders>
            <w:shd w:val="clear" w:color="auto" w:fill="auto"/>
          </w:tcPr>
          <w:p w14:paraId="105CD9DA" w14:textId="77777777" w:rsidR="001D4B9C" w:rsidRPr="0032182E" w:rsidRDefault="001D4B9C" w:rsidP="001D4B9C">
            <w:pPr>
              <w:pStyle w:val="Tabletext"/>
            </w:pPr>
            <w:r w:rsidRPr="0032182E">
              <w:t>17/07/2019</w:t>
            </w:r>
          </w:p>
        </w:tc>
      </w:tr>
      <w:tr w:rsidR="001D4B9C" w:rsidRPr="0032182E" w14:paraId="7B56720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23B4476" w14:textId="77777777" w:rsidR="001D4B9C" w:rsidRPr="0032182E" w:rsidRDefault="001D4B9C" w:rsidP="001D4B9C">
            <w:pPr>
              <w:pStyle w:val="Tabletext"/>
            </w:pPr>
            <w:r w:rsidRPr="0032182E">
              <w:t>95</w:t>
            </w:r>
          </w:p>
        </w:tc>
        <w:tc>
          <w:tcPr>
            <w:tcW w:w="1136" w:type="dxa"/>
            <w:tcBorders>
              <w:top w:val="single" w:sz="2" w:space="0" w:color="auto"/>
              <w:left w:val="nil"/>
              <w:bottom w:val="single" w:sz="2" w:space="0" w:color="auto"/>
              <w:right w:val="nil"/>
            </w:tcBorders>
            <w:shd w:val="clear" w:color="auto" w:fill="auto"/>
          </w:tcPr>
          <w:p w14:paraId="36BE2568"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37ADC5A6" w14:textId="77777777" w:rsidR="001D4B9C" w:rsidRPr="0032182E" w:rsidRDefault="001D4B9C" w:rsidP="001D4B9C">
            <w:pPr>
              <w:pStyle w:val="Tabletext"/>
            </w:pPr>
            <w:r w:rsidRPr="0032182E">
              <w:rPr>
                <w:lang w:eastAsia="en-US"/>
              </w:rPr>
              <w:t>Copper, aluminium and nickel</w:t>
            </w:r>
          </w:p>
        </w:tc>
        <w:tc>
          <w:tcPr>
            <w:tcW w:w="1602" w:type="dxa"/>
            <w:tcBorders>
              <w:top w:val="single" w:sz="2" w:space="0" w:color="auto"/>
              <w:left w:val="nil"/>
              <w:bottom w:val="single" w:sz="2" w:space="0" w:color="auto"/>
              <w:right w:val="nil"/>
            </w:tcBorders>
            <w:shd w:val="clear" w:color="auto" w:fill="auto"/>
          </w:tcPr>
          <w:p w14:paraId="20844AFF"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0E3DDC60"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763C0A24"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785DFAE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86FDC5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663EC44"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26BA234" w14:textId="77777777" w:rsidR="001D4B9C" w:rsidRPr="0032182E" w:rsidRDefault="001D4B9C" w:rsidP="001D4B9C">
            <w:pPr>
              <w:pStyle w:val="Tabletext"/>
            </w:pPr>
            <w:r w:rsidRPr="0032182E">
              <w:t>R67</w:t>
            </w:r>
          </w:p>
        </w:tc>
        <w:tc>
          <w:tcPr>
            <w:tcW w:w="1148" w:type="dxa"/>
            <w:gridSpan w:val="2"/>
            <w:tcBorders>
              <w:top w:val="single" w:sz="2" w:space="0" w:color="auto"/>
              <w:left w:val="nil"/>
              <w:bottom w:val="single" w:sz="2" w:space="0" w:color="auto"/>
              <w:right w:val="nil"/>
            </w:tcBorders>
            <w:shd w:val="clear" w:color="auto" w:fill="auto"/>
          </w:tcPr>
          <w:p w14:paraId="363A72E4" w14:textId="77777777" w:rsidR="001D4B9C" w:rsidRPr="0032182E" w:rsidRDefault="001D4B9C" w:rsidP="001D4B9C">
            <w:pPr>
              <w:pStyle w:val="Tabletext"/>
            </w:pPr>
            <w:r w:rsidRPr="0032182E">
              <w:t>17/07/2019</w:t>
            </w:r>
          </w:p>
        </w:tc>
      </w:tr>
      <w:tr w:rsidR="001D4B9C" w:rsidRPr="0032182E" w14:paraId="2EEC7DA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E61C1F9" w14:textId="77777777" w:rsidR="001D4B9C" w:rsidRPr="0032182E" w:rsidRDefault="001D4B9C" w:rsidP="001D4B9C">
            <w:pPr>
              <w:pStyle w:val="Tabletext"/>
            </w:pPr>
            <w:r w:rsidRPr="0032182E">
              <w:t>96</w:t>
            </w:r>
          </w:p>
        </w:tc>
        <w:tc>
          <w:tcPr>
            <w:tcW w:w="1136" w:type="dxa"/>
            <w:tcBorders>
              <w:top w:val="single" w:sz="2" w:space="0" w:color="auto"/>
              <w:left w:val="nil"/>
              <w:bottom w:val="single" w:sz="2" w:space="0" w:color="auto"/>
              <w:right w:val="nil"/>
            </w:tcBorders>
            <w:shd w:val="clear" w:color="auto" w:fill="auto"/>
          </w:tcPr>
          <w:p w14:paraId="475B4D4A"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14B0F5F0"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63D7BACC"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6626104E" w14:textId="77777777" w:rsidR="001D4B9C" w:rsidRPr="0032182E" w:rsidRDefault="001D4B9C" w:rsidP="001D4B9C">
            <w:pPr>
              <w:pStyle w:val="Tabletext"/>
            </w:pPr>
            <w:r w:rsidRPr="0032182E">
              <w:t>32.30</w:t>
            </w:r>
          </w:p>
        </w:tc>
        <w:tc>
          <w:tcPr>
            <w:tcW w:w="709" w:type="dxa"/>
            <w:tcBorders>
              <w:top w:val="single" w:sz="2" w:space="0" w:color="auto"/>
              <w:left w:val="nil"/>
              <w:bottom w:val="single" w:sz="2" w:space="0" w:color="auto"/>
              <w:right w:val="nil"/>
            </w:tcBorders>
            <w:shd w:val="clear" w:color="auto" w:fill="auto"/>
          </w:tcPr>
          <w:p w14:paraId="5D4C6543" w14:textId="77777777" w:rsidR="001D4B9C" w:rsidRPr="0032182E" w:rsidRDefault="001D4B9C" w:rsidP="001D4B9C">
            <w:pPr>
              <w:pStyle w:val="Tabletext"/>
            </w:pPr>
            <w:r w:rsidRPr="0032182E">
              <w:t>6.00</w:t>
            </w:r>
          </w:p>
        </w:tc>
        <w:tc>
          <w:tcPr>
            <w:tcW w:w="454" w:type="dxa"/>
            <w:gridSpan w:val="2"/>
            <w:tcBorders>
              <w:top w:val="single" w:sz="2" w:space="0" w:color="auto"/>
              <w:left w:val="nil"/>
              <w:bottom w:val="single" w:sz="2" w:space="0" w:color="auto"/>
              <w:right w:val="nil"/>
            </w:tcBorders>
            <w:shd w:val="clear" w:color="auto" w:fill="auto"/>
          </w:tcPr>
          <w:p w14:paraId="56D5AEE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EA2CB0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653847E"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6D0E8B0C" w14:textId="77777777" w:rsidR="001D4B9C" w:rsidRPr="0032182E" w:rsidRDefault="001D4B9C" w:rsidP="001D4B9C">
            <w:pPr>
              <w:pStyle w:val="Tabletext"/>
            </w:pPr>
            <w:r w:rsidRPr="0032182E">
              <w:t>R68</w:t>
            </w:r>
          </w:p>
        </w:tc>
        <w:tc>
          <w:tcPr>
            <w:tcW w:w="1148" w:type="dxa"/>
            <w:gridSpan w:val="2"/>
            <w:tcBorders>
              <w:top w:val="single" w:sz="2" w:space="0" w:color="auto"/>
              <w:left w:val="nil"/>
              <w:bottom w:val="single" w:sz="2" w:space="0" w:color="auto"/>
              <w:right w:val="nil"/>
            </w:tcBorders>
            <w:shd w:val="clear" w:color="auto" w:fill="auto"/>
          </w:tcPr>
          <w:p w14:paraId="61F92AD1" w14:textId="77777777" w:rsidR="001D4B9C" w:rsidRPr="0032182E" w:rsidRDefault="001D4B9C" w:rsidP="001D4B9C">
            <w:pPr>
              <w:pStyle w:val="Tabletext"/>
            </w:pPr>
            <w:r w:rsidRPr="0032182E">
              <w:t>17/07/2019</w:t>
            </w:r>
          </w:p>
        </w:tc>
      </w:tr>
      <w:tr w:rsidR="001D4B9C" w:rsidRPr="0032182E" w14:paraId="2391E16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19D2E75" w14:textId="77777777" w:rsidR="001D4B9C" w:rsidRPr="0032182E" w:rsidRDefault="001D4B9C" w:rsidP="001D4B9C">
            <w:pPr>
              <w:pStyle w:val="Tabletext"/>
            </w:pPr>
            <w:r w:rsidRPr="0032182E">
              <w:t>97</w:t>
            </w:r>
          </w:p>
        </w:tc>
        <w:tc>
          <w:tcPr>
            <w:tcW w:w="1136" w:type="dxa"/>
            <w:tcBorders>
              <w:top w:val="single" w:sz="2" w:space="0" w:color="auto"/>
              <w:left w:val="nil"/>
              <w:bottom w:val="single" w:sz="2" w:space="0" w:color="auto"/>
              <w:right w:val="nil"/>
            </w:tcBorders>
            <w:shd w:val="clear" w:color="auto" w:fill="auto"/>
          </w:tcPr>
          <w:p w14:paraId="460C2096"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5A4AEB6A" w14:textId="77777777" w:rsidR="001D4B9C" w:rsidRPr="0032182E" w:rsidRDefault="001D4B9C" w:rsidP="001D4B9C">
            <w:pPr>
              <w:pStyle w:val="Tabletext"/>
            </w:pPr>
            <w:r w:rsidRPr="0032182E">
              <w:rPr>
                <w:lang w:eastAsia="en-US"/>
              </w:rPr>
              <w:t>Copper and nickel</w:t>
            </w:r>
          </w:p>
        </w:tc>
        <w:tc>
          <w:tcPr>
            <w:tcW w:w="1602" w:type="dxa"/>
            <w:tcBorders>
              <w:top w:val="single" w:sz="2" w:space="0" w:color="auto"/>
              <w:left w:val="nil"/>
              <w:bottom w:val="single" w:sz="2" w:space="0" w:color="auto"/>
              <w:right w:val="nil"/>
            </w:tcBorders>
            <w:shd w:val="clear" w:color="auto" w:fill="auto"/>
          </w:tcPr>
          <w:p w14:paraId="073621F2"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42C0EBA0"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7E1C2121"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182FDE2F"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7F6B79D3"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592DA22A"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6B311AE" w14:textId="77777777" w:rsidR="001D4B9C" w:rsidRPr="0032182E" w:rsidRDefault="001D4B9C" w:rsidP="001D4B9C">
            <w:pPr>
              <w:pStyle w:val="Tabletext"/>
            </w:pPr>
            <w:r w:rsidRPr="0032182E">
              <w:t>R69</w:t>
            </w:r>
          </w:p>
        </w:tc>
        <w:tc>
          <w:tcPr>
            <w:tcW w:w="1148" w:type="dxa"/>
            <w:gridSpan w:val="2"/>
            <w:tcBorders>
              <w:top w:val="single" w:sz="2" w:space="0" w:color="auto"/>
              <w:left w:val="nil"/>
              <w:bottom w:val="single" w:sz="2" w:space="0" w:color="auto"/>
              <w:right w:val="nil"/>
            </w:tcBorders>
            <w:shd w:val="clear" w:color="auto" w:fill="auto"/>
          </w:tcPr>
          <w:p w14:paraId="5EBA13AE" w14:textId="77777777" w:rsidR="001D4B9C" w:rsidRPr="0032182E" w:rsidRDefault="001D4B9C" w:rsidP="001D4B9C">
            <w:pPr>
              <w:pStyle w:val="Tabletext"/>
            </w:pPr>
            <w:r w:rsidRPr="0032182E">
              <w:t>17/07/2019</w:t>
            </w:r>
          </w:p>
        </w:tc>
      </w:tr>
      <w:tr w:rsidR="001D4B9C" w:rsidRPr="0032182E" w14:paraId="1558977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E807160" w14:textId="77777777" w:rsidR="001D4B9C" w:rsidRPr="0032182E" w:rsidRDefault="001D4B9C" w:rsidP="001D4B9C">
            <w:pPr>
              <w:pStyle w:val="Tabletext"/>
            </w:pPr>
            <w:r w:rsidRPr="0032182E">
              <w:t>98</w:t>
            </w:r>
          </w:p>
        </w:tc>
        <w:tc>
          <w:tcPr>
            <w:tcW w:w="1136" w:type="dxa"/>
            <w:tcBorders>
              <w:top w:val="single" w:sz="2" w:space="0" w:color="auto"/>
              <w:left w:val="nil"/>
              <w:bottom w:val="single" w:sz="2" w:space="0" w:color="auto"/>
              <w:right w:val="nil"/>
            </w:tcBorders>
            <w:shd w:val="clear" w:color="auto" w:fill="auto"/>
          </w:tcPr>
          <w:p w14:paraId="108A449F"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23774BF3" w14:textId="77777777" w:rsidR="001D4B9C" w:rsidRPr="0032182E" w:rsidRDefault="001D4B9C" w:rsidP="001D4B9C">
            <w:pPr>
              <w:pStyle w:val="Tabletext"/>
            </w:pPr>
            <w:r w:rsidRPr="0032182E">
              <w:rPr>
                <w:lang w:eastAsia="en-US"/>
              </w:rPr>
              <w:t>Copper and nickel</w:t>
            </w:r>
          </w:p>
        </w:tc>
        <w:tc>
          <w:tcPr>
            <w:tcW w:w="1602" w:type="dxa"/>
            <w:tcBorders>
              <w:top w:val="single" w:sz="2" w:space="0" w:color="auto"/>
              <w:left w:val="nil"/>
              <w:bottom w:val="single" w:sz="2" w:space="0" w:color="auto"/>
              <w:right w:val="nil"/>
            </w:tcBorders>
            <w:shd w:val="clear" w:color="auto" w:fill="auto"/>
          </w:tcPr>
          <w:p w14:paraId="32A967FE"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28075663"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3C89E902"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11BCD1CA"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13C8E09E"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1C5DC3A6"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54277E43" w14:textId="77777777" w:rsidR="001D4B9C" w:rsidRPr="0032182E" w:rsidRDefault="001D4B9C" w:rsidP="001D4B9C">
            <w:pPr>
              <w:pStyle w:val="Tabletext"/>
            </w:pPr>
            <w:r w:rsidRPr="0032182E">
              <w:t>R70</w:t>
            </w:r>
          </w:p>
        </w:tc>
        <w:tc>
          <w:tcPr>
            <w:tcW w:w="1148" w:type="dxa"/>
            <w:gridSpan w:val="2"/>
            <w:tcBorders>
              <w:top w:val="single" w:sz="2" w:space="0" w:color="auto"/>
              <w:left w:val="nil"/>
              <w:bottom w:val="single" w:sz="2" w:space="0" w:color="auto"/>
              <w:right w:val="nil"/>
            </w:tcBorders>
            <w:shd w:val="clear" w:color="auto" w:fill="auto"/>
          </w:tcPr>
          <w:p w14:paraId="0A23AAB5" w14:textId="77777777" w:rsidR="001D4B9C" w:rsidRPr="0032182E" w:rsidRDefault="001D4B9C" w:rsidP="001D4B9C">
            <w:pPr>
              <w:pStyle w:val="Tabletext"/>
            </w:pPr>
            <w:r w:rsidRPr="0032182E">
              <w:t>17/07/2019</w:t>
            </w:r>
          </w:p>
        </w:tc>
      </w:tr>
      <w:tr w:rsidR="001D4B9C" w:rsidRPr="0032182E" w14:paraId="0B4DFFF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2B8063B" w14:textId="77777777" w:rsidR="001D4B9C" w:rsidRPr="0032182E" w:rsidRDefault="001D4B9C" w:rsidP="001D4B9C">
            <w:pPr>
              <w:pStyle w:val="Tabletext"/>
            </w:pPr>
            <w:r w:rsidRPr="0032182E">
              <w:t>99</w:t>
            </w:r>
          </w:p>
        </w:tc>
        <w:tc>
          <w:tcPr>
            <w:tcW w:w="1136" w:type="dxa"/>
            <w:tcBorders>
              <w:top w:val="single" w:sz="2" w:space="0" w:color="auto"/>
              <w:left w:val="nil"/>
              <w:bottom w:val="single" w:sz="2" w:space="0" w:color="auto"/>
              <w:right w:val="nil"/>
            </w:tcBorders>
            <w:shd w:val="clear" w:color="auto" w:fill="auto"/>
          </w:tcPr>
          <w:p w14:paraId="68D3AFEA" w14:textId="77777777" w:rsidR="001D4B9C" w:rsidRPr="0032182E" w:rsidRDefault="001D4B9C" w:rsidP="001D4B9C">
            <w:pPr>
              <w:pStyle w:val="Tabletext"/>
            </w:pPr>
            <w:r w:rsidRPr="0032182E">
              <w:t>$25</w:t>
            </w:r>
          </w:p>
        </w:tc>
        <w:tc>
          <w:tcPr>
            <w:tcW w:w="1275" w:type="dxa"/>
            <w:gridSpan w:val="2"/>
            <w:tcBorders>
              <w:top w:val="single" w:sz="2" w:space="0" w:color="auto"/>
              <w:left w:val="nil"/>
              <w:bottom w:val="single" w:sz="2" w:space="0" w:color="auto"/>
              <w:right w:val="nil"/>
            </w:tcBorders>
            <w:shd w:val="clear" w:color="auto" w:fill="auto"/>
          </w:tcPr>
          <w:p w14:paraId="1C10A3D7"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56A34F0" w14:textId="77777777" w:rsidR="001D4B9C" w:rsidRPr="0032182E" w:rsidRDefault="001D4B9C" w:rsidP="001D4B9C">
            <w:pPr>
              <w:pStyle w:val="Tabletext"/>
            </w:pPr>
            <w:r w:rsidRPr="0032182E">
              <w:t>6.22 + 0.50</w:t>
            </w:r>
          </w:p>
        </w:tc>
        <w:tc>
          <w:tcPr>
            <w:tcW w:w="849" w:type="dxa"/>
            <w:tcBorders>
              <w:top w:val="single" w:sz="2" w:space="0" w:color="auto"/>
              <w:left w:val="nil"/>
              <w:bottom w:val="single" w:sz="2" w:space="0" w:color="auto"/>
              <w:right w:val="nil"/>
            </w:tcBorders>
            <w:shd w:val="clear" w:color="auto" w:fill="auto"/>
          </w:tcPr>
          <w:p w14:paraId="167DC01E" w14:textId="77777777" w:rsidR="001D4B9C" w:rsidRPr="0032182E" w:rsidRDefault="001D4B9C" w:rsidP="001D4B9C">
            <w:pPr>
              <w:pStyle w:val="Tabletext"/>
            </w:pPr>
            <w:r w:rsidRPr="0032182E">
              <w:t>21.95</w:t>
            </w:r>
          </w:p>
        </w:tc>
        <w:tc>
          <w:tcPr>
            <w:tcW w:w="709" w:type="dxa"/>
            <w:tcBorders>
              <w:top w:val="single" w:sz="2" w:space="0" w:color="auto"/>
              <w:left w:val="nil"/>
              <w:bottom w:val="single" w:sz="2" w:space="0" w:color="auto"/>
              <w:right w:val="nil"/>
            </w:tcBorders>
            <w:shd w:val="clear" w:color="auto" w:fill="auto"/>
          </w:tcPr>
          <w:p w14:paraId="71400C12" w14:textId="77777777" w:rsidR="001D4B9C" w:rsidRPr="0032182E" w:rsidRDefault="001D4B9C" w:rsidP="001D4B9C">
            <w:pPr>
              <w:pStyle w:val="Tabletext"/>
            </w:pPr>
            <w:r w:rsidRPr="0032182E">
              <w:t>1.90</w:t>
            </w:r>
          </w:p>
        </w:tc>
        <w:tc>
          <w:tcPr>
            <w:tcW w:w="454" w:type="dxa"/>
            <w:gridSpan w:val="2"/>
            <w:tcBorders>
              <w:top w:val="single" w:sz="2" w:space="0" w:color="auto"/>
              <w:left w:val="nil"/>
              <w:bottom w:val="single" w:sz="2" w:space="0" w:color="auto"/>
              <w:right w:val="nil"/>
            </w:tcBorders>
            <w:shd w:val="clear" w:color="auto" w:fill="auto"/>
          </w:tcPr>
          <w:p w14:paraId="411C123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CF29AD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22A4CE5"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BD4C888" w14:textId="77777777" w:rsidR="001D4B9C" w:rsidRPr="0032182E" w:rsidRDefault="001D4B9C" w:rsidP="001D4B9C">
            <w:pPr>
              <w:pStyle w:val="Tabletext"/>
            </w:pPr>
            <w:r w:rsidRPr="0032182E">
              <w:t>R71</w:t>
            </w:r>
          </w:p>
        </w:tc>
        <w:tc>
          <w:tcPr>
            <w:tcW w:w="1148" w:type="dxa"/>
            <w:gridSpan w:val="2"/>
            <w:tcBorders>
              <w:top w:val="single" w:sz="2" w:space="0" w:color="auto"/>
              <w:left w:val="nil"/>
              <w:bottom w:val="single" w:sz="2" w:space="0" w:color="auto"/>
              <w:right w:val="nil"/>
            </w:tcBorders>
            <w:shd w:val="clear" w:color="auto" w:fill="auto"/>
          </w:tcPr>
          <w:p w14:paraId="4D1DCCFE" w14:textId="77777777" w:rsidR="001D4B9C" w:rsidRPr="0032182E" w:rsidRDefault="001D4B9C" w:rsidP="001D4B9C">
            <w:pPr>
              <w:pStyle w:val="Tabletext"/>
            </w:pPr>
            <w:r w:rsidRPr="0032182E">
              <w:t>17/07/2019</w:t>
            </w:r>
          </w:p>
        </w:tc>
      </w:tr>
      <w:tr w:rsidR="001D4B9C" w:rsidRPr="0032182E" w14:paraId="0586CB5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A61A2D0" w14:textId="77777777" w:rsidR="001D4B9C" w:rsidRPr="0032182E" w:rsidRDefault="001D4B9C" w:rsidP="001D4B9C">
            <w:pPr>
              <w:pStyle w:val="Tabletext"/>
            </w:pPr>
            <w:r w:rsidRPr="0032182E">
              <w:t>100</w:t>
            </w:r>
          </w:p>
        </w:tc>
        <w:tc>
          <w:tcPr>
            <w:tcW w:w="1136" w:type="dxa"/>
            <w:tcBorders>
              <w:top w:val="single" w:sz="2" w:space="0" w:color="auto"/>
              <w:left w:val="nil"/>
              <w:bottom w:val="single" w:sz="2" w:space="0" w:color="auto"/>
              <w:right w:val="nil"/>
            </w:tcBorders>
            <w:shd w:val="clear" w:color="auto" w:fill="auto"/>
          </w:tcPr>
          <w:p w14:paraId="1EAFD79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AEF518A"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2A17FB1E" w14:textId="77777777" w:rsidR="001D4B9C" w:rsidRPr="0032182E" w:rsidRDefault="001D4B9C" w:rsidP="001D4B9C">
            <w:pPr>
              <w:pStyle w:val="Tabletext"/>
            </w:pPr>
            <w:r w:rsidRPr="0032182E">
              <w:t>15.55 ± 3.00</w:t>
            </w:r>
          </w:p>
        </w:tc>
        <w:tc>
          <w:tcPr>
            <w:tcW w:w="849" w:type="dxa"/>
            <w:tcBorders>
              <w:top w:val="single" w:sz="2" w:space="0" w:color="auto"/>
              <w:left w:val="nil"/>
              <w:bottom w:val="single" w:sz="2" w:space="0" w:color="auto"/>
              <w:right w:val="nil"/>
            </w:tcBorders>
            <w:shd w:val="clear" w:color="auto" w:fill="auto"/>
          </w:tcPr>
          <w:p w14:paraId="75097B85" w14:textId="77777777" w:rsidR="001D4B9C" w:rsidRPr="0032182E" w:rsidRDefault="001D4B9C" w:rsidP="001D4B9C">
            <w:pPr>
              <w:pStyle w:val="Tabletext"/>
            </w:pPr>
            <w:r w:rsidRPr="0032182E">
              <w:t>28.75</w:t>
            </w:r>
          </w:p>
        </w:tc>
        <w:tc>
          <w:tcPr>
            <w:tcW w:w="709" w:type="dxa"/>
            <w:tcBorders>
              <w:top w:val="single" w:sz="2" w:space="0" w:color="auto"/>
              <w:left w:val="nil"/>
              <w:bottom w:val="single" w:sz="2" w:space="0" w:color="auto"/>
              <w:right w:val="nil"/>
            </w:tcBorders>
            <w:shd w:val="clear" w:color="auto" w:fill="auto"/>
          </w:tcPr>
          <w:p w14:paraId="07D4A46A"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3B43D2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49B591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6B673BE"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6083216E" w14:textId="77777777" w:rsidR="001D4B9C" w:rsidRPr="0032182E" w:rsidRDefault="001D4B9C" w:rsidP="001D4B9C">
            <w:pPr>
              <w:pStyle w:val="Tabletext"/>
            </w:pPr>
            <w:r w:rsidRPr="0032182E">
              <w:t>R72</w:t>
            </w:r>
          </w:p>
        </w:tc>
        <w:tc>
          <w:tcPr>
            <w:tcW w:w="1148" w:type="dxa"/>
            <w:gridSpan w:val="2"/>
            <w:tcBorders>
              <w:top w:val="single" w:sz="2" w:space="0" w:color="auto"/>
              <w:left w:val="nil"/>
              <w:bottom w:val="single" w:sz="2" w:space="0" w:color="auto"/>
              <w:right w:val="nil"/>
            </w:tcBorders>
            <w:shd w:val="clear" w:color="auto" w:fill="auto"/>
          </w:tcPr>
          <w:p w14:paraId="21A657E6" w14:textId="77777777" w:rsidR="001D4B9C" w:rsidRPr="0032182E" w:rsidRDefault="001D4B9C" w:rsidP="001D4B9C">
            <w:pPr>
              <w:pStyle w:val="Tabletext"/>
            </w:pPr>
            <w:r w:rsidRPr="0032182E">
              <w:t>17/07/2019</w:t>
            </w:r>
          </w:p>
        </w:tc>
      </w:tr>
      <w:tr w:rsidR="001D4B9C" w:rsidRPr="0032182E" w14:paraId="27BF923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F340966" w14:textId="77777777" w:rsidR="001D4B9C" w:rsidRPr="0032182E" w:rsidRDefault="001D4B9C" w:rsidP="001D4B9C">
            <w:pPr>
              <w:pStyle w:val="Tabletext"/>
            </w:pPr>
            <w:r w:rsidRPr="0032182E">
              <w:t>101</w:t>
            </w:r>
          </w:p>
        </w:tc>
        <w:tc>
          <w:tcPr>
            <w:tcW w:w="1136" w:type="dxa"/>
            <w:tcBorders>
              <w:top w:val="single" w:sz="2" w:space="0" w:color="auto"/>
              <w:left w:val="nil"/>
              <w:bottom w:val="single" w:sz="2" w:space="0" w:color="auto"/>
              <w:right w:val="nil"/>
            </w:tcBorders>
            <w:shd w:val="clear" w:color="auto" w:fill="auto"/>
          </w:tcPr>
          <w:p w14:paraId="2A594F6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F479827" w14:textId="77777777" w:rsidR="001D4B9C" w:rsidRPr="0032182E" w:rsidRDefault="001D4B9C" w:rsidP="001D4B9C">
            <w:pPr>
              <w:pStyle w:val="Tabletext"/>
            </w:pPr>
            <w:r w:rsidRPr="0032182E">
              <w:rPr>
                <w:lang w:eastAsia="en-US"/>
              </w:rPr>
              <w:t>Copper, aluminium and nickel</w:t>
            </w:r>
          </w:p>
        </w:tc>
        <w:tc>
          <w:tcPr>
            <w:tcW w:w="1602" w:type="dxa"/>
            <w:tcBorders>
              <w:top w:val="single" w:sz="2" w:space="0" w:color="auto"/>
              <w:left w:val="nil"/>
              <w:bottom w:val="single" w:sz="2" w:space="0" w:color="auto"/>
              <w:right w:val="nil"/>
            </w:tcBorders>
            <w:shd w:val="clear" w:color="auto" w:fill="auto"/>
          </w:tcPr>
          <w:p w14:paraId="38A4EE6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A5BB8C5"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BCC29FF"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273D99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16FCB1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8CF7C57"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AE1E28F" w14:textId="77777777" w:rsidR="001D4B9C" w:rsidRPr="0032182E" w:rsidRDefault="001D4B9C" w:rsidP="001D4B9C">
            <w:pPr>
              <w:pStyle w:val="Tabletext"/>
            </w:pPr>
            <w:r w:rsidRPr="0032182E">
              <w:t>R73</w:t>
            </w:r>
          </w:p>
        </w:tc>
        <w:tc>
          <w:tcPr>
            <w:tcW w:w="1148" w:type="dxa"/>
            <w:gridSpan w:val="2"/>
            <w:tcBorders>
              <w:top w:val="single" w:sz="2" w:space="0" w:color="auto"/>
              <w:left w:val="nil"/>
              <w:bottom w:val="single" w:sz="2" w:space="0" w:color="auto"/>
              <w:right w:val="nil"/>
            </w:tcBorders>
            <w:shd w:val="clear" w:color="auto" w:fill="auto"/>
          </w:tcPr>
          <w:p w14:paraId="06BD5055" w14:textId="77777777" w:rsidR="001D4B9C" w:rsidRPr="0032182E" w:rsidRDefault="001D4B9C" w:rsidP="001D4B9C">
            <w:pPr>
              <w:pStyle w:val="Tabletext"/>
            </w:pPr>
            <w:r w:rsidRPr="0032182E">
              <w:t>17/07/2019</w:t>
            </w:r>
          </w:p>
        </w:tc>
      </w:tr>
      <w:tr w:rsidR="001D4B9C" w:rsidRPr="0032182E" w14:paraId="70D969A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B5815F3" w14:textId="77777777" w:rsidR="001D4B9C" w:rsidRPr="0032182E" w:rsidRDefault="001D4B9C" w:rsidP="001D4B9C">
            <w:pPr>
              <w:pStyle w:val="Tabletext"/>
            </w:pPr>
            <w:r w:rsidRPr="0032182E">
              <w:t>102</w:t>
            </w:r>
          </w:p>
        </w:tc>
        <w:tc>
          <w:tcPr>
            <w:tcW w:w="1136" w:type="dxa"/>
            <w:tcBorders>
              <w:top w:val="single" w:sz="2" w:space="0" w:color="auto"/>
              <w:left w:val="nil"/>
              <w:bottom w:val="single" w:sz="2" w:space="0" w:color="auto"/>
              <w:right w:val="nil"/>
            </w:tcBorders>
            <w:shd w:val="clear" w:color="auto" w:fill="auto"/>
          </w:tcPr>
          <w:p w14:paraId="7D4EF54C"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92565B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ABBCFC3" w14:textId="77777777" w:rsidR="001D4B9C" w:rsidRPr="0032182E" w:rsidRDefault="001D4B9C" w:rsidP="001D4B9C">
            <w:pPr>
              <w:pStyle w:val="Tabletext"/>
            </w:pPr>
            <w:r w:rsidRPr="0032182E">
              <w:t>31.103 + 0.50</w:t>
            </w:r>
          </w:p>
        </w:tc>
        <w:tc>
          <w:tcPr>
            <w:tcW w:w="849" w:type="dxa"/>
            <w:tcBorders>
              <w:top w:val="single" w:sz="2" w:space="0" w:color="auto"/>
              <w:left w:val="nil"/>
              <w:bottom w:val="single" w:sz="2" w:space="0" w:color="auto"/>
              <w:right w:val="nil"/>
            </w:tcBorders>
            <w:shd w:val="clear" w:color="auto" w:fill="auto"/>
          </w:tcPr>
          <w:p w14:paraId="621E1ABE"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37F4DFFD" w14:textId="77777777" w:rsidR="001D4B9C" w:rsidRPr="0032182E" w:rsidRDefault="001D4B9C" w:rsidP="001D4B9C">
            <w:pPr>
              <w:pStyle w:val="Tabletext"/>
            </w:pPr>
            <w:r w:rsidRPr="0032182E">
              <w:t>2.60</w:t>
            </w:r>
          </w:p>
        </w:tc>
        <w:tc>
          <w:tcPr>
            <w:tcW w:w="454" w:type="dxa"/>
            <w:gridSpan w:val="2"/>
            <w:tcBorders>
              <w:top w:val="single" w:sz="2" w:space="0" w:color="auto"/>
              <w:left w:val="nil"/>
              <w:bottom w:val="single" w:sz="2" w:space="0" w:color="auto"/>
              <w:right w:val="nil"/>
            </w:tcBorders>
            <w:shd w:val="clear" w:color="auto" w:fill="auto"/>
          </w:tcPr>
          <w:p w14:paraId="4841B52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BCF03D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FD22551"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6BEE7DB3" w14:textId="77777777" w:rsidR="001D4B9C" w:rsidRPr="0032182E" w:rsidRDefault="001D4B9C" w:rsidP="001D4B9C">
            <w:pPr>
              <w:pStyle w:val="Tabletext"/>
            </w:pPr>
            <w:r w:rsidRPr="0032182E">
              <w:t>R74</w:t>
            </w:r>
          </w:p>
        </w:tc>
        <w:tc>
          <w:tcPr>
            <w:tcW w:w="1148" w:type="dxa"/>
            <w:gridSpan w:val="2"/>
            <w:tcBorders>
              <w:top w:val="single" w:sz="2" w:space="0" w:color="auto"/>
              <w:left w:val="nil"/>
              <w:bottom w:val="single" w:sz="2" w:space="0" w:color="auto"/>
              <w:right w:val="nil"/>
            </w:tcBorders>
            <w:shd w:val="clear" w:color="auto" w:fill="auto"/>
          </w:tcPr>
          <w:p w14:paraId="37591DCF" w14:textId="77777777" w:rsidR="001D4B9C" w:rsidRPr="0032182E" w:rsidRDefault="001D4B9C" w:rsidP="001D4B9C">
            <w:pPr>
              <w:pStyle w:val="Tabletext"/>
            </w:pPr>
            <w:r w:rsidRPr="0032182E">
              <w:t>17/07/2019</w:t>
            </w:r>
          </w:p>
        </w:tc>
      </w:tr>
      <w:tr w:rsidR="001D4B9C" w:rsidRPr="0032182E" w14:paraId="398FF32C"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FB85675" w14:textId="77777777" w:rsidR="001D4B9C" w:rsidRPr="0032182E" w:rsidRDefault="001D4B9C" w:rsidP="001D4B9C">
            <w:pPr>
              <w:pStyle w:val="Tabletext"/>
            </w:pPr>
            <w:r w:rsidRPr="0032182E">
              <w:t>103</w:t>
            </w:r>
          </w:p>
        </w:tc>
        <w:tc>
          <w:tcPr>
            <w:tcW w:w="1136" w:type="dxa"/>
            <w:tcBorders>
              <w:top w:val="single" w:sz="2" w:space="0" w:color="auto"/>
              <w:left w:val="nil"/>
              <w:bottom w:val="single" w:sz="2" w:space="0" w:color="auto"/>
              <w:right w:val="nil"/>
            </w:tcBorders>
            <w:shd w:val="clear" w:color="auto" w:fill="auto"/>
          </w:tcPr>
          <w:p w14:paraId="3DD9B85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480F841"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42C0C6FB"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789E5E33"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6E90D49E"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4539A89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006423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B26EDC8"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F7CD52B" w14:textId="77777777" w:rsidR="001D4B9C" w:rsidRPr="0032182E" w:rsidRDefault="001D4B9C" w:rsidP="001D4B9C">
            <w:pPr>
              <w:pStyle w:val="Tabletext"/>
            </w:pPr>
            <w:r w:rsidRPr="0032182E">
              <w:t>R75</w:t>
            </w:r>
          </w:p>
        </w:tc>
        <w:tc>
          <w:tcPr>
            <w:tcW w:w="1148" w:type="dxa"/>
            <w:gridSpan w:val="2"/>
            <w:tcBorders>
              <w:top w:val="single" w:sz="2" w:space="0" w:color="auto"/>
              <w:left w:val="nil"/>
              <w:bottom w:val="single" w:sz="2" w:space="0" w:color="auto"/>
              <w:right w:val="nil"/>
            </w:tcBorders>
            <w:shd w:val="clear" w:color="auto" w:fill="auto"/>
          </w:tcPr>
          <w:p w14:paraId="330A9F59" w14:textId="77777777" w:rsidR="001D4B9C" w:rsidRPr="0032182E" w:rsidRDefault="001D4B9C" w:rsidP="001D4B9C">
            <w:pPr>
              <w:pStyle w:val="Tabletext"/>
            </w:pPr>
            <w:r w:rsidRPr="0032182E">
              <w:t>17/07/2019</w:t>
            </w:r>
          </w:p>
        </w:tc>
      </w:tr>
      <w:tr w:rsidR="001D4B9C" w:rsidRPr="0032182E" w14:paraId="72DBF73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270B0A8" w14:textId="77777777" w:rsidR="001D4B9C" w:rsidRPr="0032182E" w:rsidRDefault="001D4B9C" w:rsidP="001D4B9C">
            <w:pPr>
              <w:pStyle w:val="Tabletext"/>
            </w:pPr>
            <w:r w:rsidRPr="0032182E">
              <w:t>104</w:t>
            </w:r>
          </w:p>
        </w:tc>
        <w:tc>
          <w:tcPr>
            <w:tcW w:w="1136" w:type="dxa"/>
            <w:tcBorders>
              <w:top w:val="single" w:sz="2" w:space="0" w:color="auto"/>
              <w:left w:val="nil"/>
              <w:bottom w:val="single" w:sz="2" w:space="0" w:color="auto"/>
              <w:right w:val="nil"/>
            </w:tcBorders>
            <w:shd w:val="clear" w:color="auto" w:fill="auto"/>
          </w:tcPr>
          <w:p w14:paraId="1835F66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93B5B75"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2530899F"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521C64BD"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651878B"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20C9B40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50BD31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1AE3129"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2A0CC08" w14:textId="77777777" w:rsidR="001D4B9C" w:rsidRPr="0032182E" w:rsidRDefault="001D4B9C" w:rsidP="001D4B9C">
            <w:pPr>
              <w:pStyle w:val="Tabletext"/>
            </w:pPr>
            <w:r w:rsidRPr="0032182E">
              <w:t>R76</w:t>
            </w:r>
          </w:p>
        </w:tc>
        <w:tc>
          <w:tcPr>
            <w:tcW w:w="1148" w:type="dxa"/>
            <w:gridSpan w:val="2"/>
            <w:tcBorders>
              <w:top w:val="single" w:sz="2" w:space="0" w:color="auto"/>
              <w:left w:val="nil"/>
              <w:bottom w:val="single" w:sz="2" w:space="0" w:color="auto"/>
              <w:right w:val="nil"/>
            </w:tcBorders>
            <w:shd w:val="clear" w:color="auto" w:fill="auto"/>
          </w:tcPr>
          <w:p w14:paraId="1DC03C74" w14:textId="77777777" w:rsidR="001D4B9C" w:rsidRPr="0032182E" w:rsidRDefault="001D4B9C" w:rsidP="001D4B9C">
            <w:pPr>
              <w:pStyle w:val="Tabletext"/>
            </w:pPr>
            <w:r w:rsidRPr="0032182E">
              <w:t>17/07/2019</w:t>
            </w:r>
          </w:p>
        </w:tc>
      </w:tr>
      <w:tr w:rsidR="001D4B9C" w:rsidRPr="0032182E" w14:paraId="28E48ED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BA716D2" w14:textId="77777777" w:rsidR="001D4B9C" w:rsidRPr="0032182E" w:rsidRDefault="001D4B9C" w:rsidP="001D4B9C">
            <w:pPr>
              <w:pStyle w:val="Tabletext"/>
            </w:pPr>
            <w:r w:rsidRPr="0032182E">
              <w:t>105</w:t>
            </w:r>
          </w:p>
        </w:tc>
        <w:tc>
          <w:tcPr>
            <w:tcW w:w="1136" w:type="dxa"/>
            <w:tcBorders>
              <w:top w:val="single" w:sz="2" w:space="0" w:color="auto"/>
              <w:left w:val="nil"/>
              <w:bottom w:val="single" w:sz="2" w:space="0" w:color="auto"/>
              <w:right w:val="nil"/>
            </w:tcBorders>
            <w:shd w:val="clear" w:color="auto" w:fill="auto"/>
          </w:tcPr>
          <w:p w14:paraId="5423789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FD60DE6"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01E0109E"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0BEA2BC8"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319E5BD8"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2336432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3BBFE8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E1FABA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0096050"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32C0C8CF" w14:textId="77777777" w:rsidR="001D4B9C" w:rsidRPr="0032182E" w:rsidRDefault="001D4B9C" w:rsidP="001D4B9C">
            <w:pPr>
              <w:pStyle w:val="Tabletext"/>
            </w:pPr>
            <w:r w:rsidRPr="0032182E">
              <w:t>17/07/2019</w:t>
            </w:r>
          </w:p>
        </w:tc>
      </w:tr>
      <w:tr w:rsidR="001D4B9C" w:rsidRPr="0032182E" w14:paraId="178E302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3484EDA" w14:textId="77777777" w:rsidR="001D4B9C" w:rsidRPr="0032182E" w:rsidRDefault="001D4B9C" w:rsidP="001D4B9C">
            <w:pPr>
              <w:pStyle w:val="Tabletext"/>
            </w:pPr>
            <w:r w:rsidRPr="0032182E">
              <w:t>106</w:t>
            </w:r>
          </w:p>
        </w:tc>
        <w:tc>
          <w:tcPr>
            <w:tcW w:w="1136" w:type="dxa"/>
            <w:tcBorders>
              <w:top w:val="single" w:sz="2" w:space="0" w:color="auto"/>
              <w:left w:val="nil"/>
              <w:bottom w:val="single" w:sz="2" w:space="0" w:color="auto"/>
              <w:right w:val="nil"/>
            </w:tcBorders>
            <w:shd w:val="clear" w:color="auto" w:fill="auto"/>
          </w:tcPr>
          <w:p w14:paraId="6805FA5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86243E2"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7CD3123C"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86F7F88"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787C686F"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57BF56F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278509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CB9A626"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3927D719" w14:textId="77777777" w:rsidR="001D4B9C" w:rsidRPr="0032182E" w:rsidRDefault="001D4B9C" w:rsidP="001D4B9C">
            <w:pPr>
              <w:pStyle w:val="Tabletext"/>
            </w:pPr>
            <w:r w:rsidRPr="0032182E">
              <w:t>R78</w:t>
            </w:r>
          </w:p>
        </w:tc>
        <w:tc>
          <w:tcPr>
            <w:tcW w:w="1148" w:type="dxa"/>
            <w:gridSpan w:val="2"/>
            <w:tcBorders>
              <w:top w:val="single" w:sz="2" w:space="0" w:color="auto"/>
              <w:left w:val="nil"/>
              <w:bottom w:val="single" w:sz="2" w:space="0" w:color="auto"/>
              <w:right w:val="nil"/>
            </w:tcBorders>
            <w:shd w:val="clear" w:color="auto" w:fill="auto"/>
          </w:tcPr>
          <w:p w14:paraId="4873A503" w14:textId="77777777" w:rsidR="001D4B9C" w:rsidRPr="0032182E" w:rsidRDefault="001D4B9C" w:rsidP="001D4B9C">
            <w:pPr>
              <w:pStyle w:val="Tabletext"/>
            </w:pPr>
            <w:r w:rsidRPr="0032182E">
              <w:t>17/07/2019</w:t>
            </w:r>
          </w:p>
        </w:tc>
      </w:tr>
      <w:tr w:rsidR="001D4B9C" w:rsidRPr="0032182E" w14:paraId="173FE28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4D9BCEE" w14:textId="77777777" w:rsidR="001D4B9C" w:rsidRPr="0032182E" w:rsidRDefault="001D4B9C" w:rsidP="001D4B9C">
            <w:pPr>
              <w:pStyle w:val="Tabletext"/>
            </w:pPr>
            <w:r w:rsidRPr="0032182E">
              <w:t>107</w:t>
            </w:r>
          </w:p>
        </w:tc>
        <w:tc>
          <w:tcPr>
            <w:tcW w:w="1136" w:type="dxa"/>
            <w:tcBorders>
              <w:top w:val="single" w:sz="2" w:space="0" w:color="auto"/>
              <w:left w:val="nil"/>
              <w:bottom w:val="single" w:sz="2" w:space="0" w:color="auto"/>
              <w:right w:val="nil"/>
            </w:tcBorders>
            <w:shd w:val="clear" w:color="auto" w:fill="auto"/>
          </w:tcPr>
          <w:p w14:paraId="7031C6D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0A6BBF1" w14:textId="77777777" w:rsidR="001D4B9C" w:rsidRPr="0032182E" w:rsidRDefault="001D4B9C" w:rsidP="001D4B9C">
            <w:pPr>
              <w:pStyle w:val="Tabletext"/>
            </w:pPr>
            <w:r w:rsidRPr="0032182E">
              <w:rPr>
                <w:lang w:eastAsia="en-US"/>
              </w:rPr>
              <w:t>At least 99.9% silver with selective gold plating</w:t>
            </w:r>
          </w:p>
        </w:tc>
        <w:tc>
          <w:tcPr>
            <w:tcW w:w="1602" w:type="dxa"/>
            <w:tcBorders>
              <w:top w:val="single" w:sz="2" w:space="0" w:color="auto"/>
              <w:left w:val="nil"/>
              <w:bottom w:val="single" w:sz="2" w:space="0" w:color="auto"/>
              <w:right w:val="nil"/>
            </w:tcBorders>
            <w:shd w:val="clear" w:color="auto" w:fill="auto"/>
          </w:tcPr>
          <w:p w14:paraId="5784D41B" w14:textId="77777777" w:rsidR="001D4B9C" w:rsidRPr="0032182E" w:rsidRDefault="001D4B9C" w:rsidP="001D4B9C">
            <w:pPr>
              <w:pStyle w:val="Tabletext"/>
            </w:pPr>
            <w:r w:rsidRPr="0032182E">
              <w:t>155.51 + 3.00</w:t>
            </w:r>
          </w:p>
        </w:tc>
        <w:tc>
          <w:tcPr>
            <w:tcW w:w="849" w:type="dxa"/>
            <w:tcBorders>
              <w:top w:val="single" w:sz="2" w:space="0" w:color="auto"/>
              <w:left w:val="nil"/>
              <w:bottom w:val="single" w:sz="2" w:space="0" w:color="auto"/>
              <w:right w:val="nil"/>
            </w:tcBorders>
            <w:shd w:val="clear" w:color="auto" w:fill="auto"/>
          </w:tcPr>
          <w:p w14:paraId="1DC9FB8F" w14:textId="77777777" w:rsidR="001D4B9C" w:rsidRPr="0032182E" w:rsidRDefault="001D4B9C" w:rsidP="001D4B9C">
            <w:pPr>
              <w:pStyle w:val="Tabletext"/>
            </w:pPr>
            <w:r w:rsidRPr="0032182E">
              <w:t>65.50</w:t>
            </w:r>
          </w:p>
        </w:tc>
        <w:tc>
          <w:tcPr>
            <w:tcW w:w="709" w:type="dxa"/>
            <w:tcBorders>
              <w:top w:val="single" w:sz="2" w:space="0" w:color="auto"/>
              <w:left w:val="nil"/>
              <w:bottom w:val="single" w:sz="2" w:space="0" w:color="auto"/>
              <w:right w:val="nil"/>
            </w:tcBorders>
            <w:shd w:val="clear" w:color="auto" w:fill="auto"/>
          </w:tcPr>
          <w:p w14:paraId="68C45811" w14:textId="77777777" w:rsidR="001D4B9C" w:rsidRPr="0032182E" w:rsidRDefault="001D4B9C" w:rsidP="001D4B9C">
            <w:pPr>
              <w:pStyle w:val="Tabletext"/>
            </w:pPr>
            <w:r w:rsidRPr="0032182E">
              <w:t>6.00</w:t>
            </w:r>
          </w:p>
        </w:tc>
        <w:tc>
          <w:tcPr>
            <w:tcW w:w="454" w:type="dxa"/>
            <w:gridSpan w:val="2"/>
            <w:tcBorders>
              <w:top w:val="single" w:sz="2" w:space="0" w:color="auto"/>
              <w:left w:val="nil"/>
              <w:bottom w:val="single" w:sz="2" w:space="0" w:color="auto"/>
              <w:right w:val="nil"/>
            </w:tcBorders>
            <w:shd w:val="clear" w:color="auto" w:fill="auto"/>
          </w:tcPr>
          <w:p w14:paraId="4F736A1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9B95C4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716EA68" w14:textId="77777777" w:rsidR="001D4B9C" w:rsidRPr="0032182E" w:rsidRDefault="001D4B9C" w:rsidP="001D4B9C">
            <w:pPr>
              <w:pStyle w:val="Tabletext"/>
            </w:pPr>
            <w:r w:rsidRPr="0032182E">
              <w:t>O15</w:t>
            </w:r>
          </w:p>
        </w:tc>
        <w:tc>
          <w:tcPr>
            <w:tcW w:w="607" w:type="dxa"/>
            <w:tcBorders>
              <w:top w:val="single" w:sz="2" w:space="0" w:color="auto"/>
              <w:left w:val="nil"/>
              <w:bottom w:val="single" w:sz="2" w:space="0" w:color="auto"/>
              <w:right w:val="nil"/>
            </w:tcBorders>
            <w:shd w:val="clear" w:color="auto" w:fill="auto"/>
          </w:tcPr>
          <w:p w14:paraId="452BA253" w14:textId="77777777" w:rsidR="001D4B9C" w:rsidRPr="0032182E" w:rsidRDefault="001D4B9C" w:rsidP="001D4B9C">
            <w:pPr>
              <w:pStyle w:val="Tabletext"/>
            </w:pPr>
            <w:r w:rsidRPr="0032182E">
              <w:t>R79</w:t>
            </w:r>
          </w:p>
        </w:tc>
        <w:tc>
          <w:tcPr>
            <w:tcW w:w="1148" w:type="dxa"/>
            <w:gridSpan w:val="2"/>
            <w:tcBorders>
              <w:top w:val="single" w:sz="2" w:space="0" w:color="auto"/>
              <w:left w:val="nil"/>
              <w:bottom w:val="single" w:sz="2" w:space="0" w:color="auto"/>
              <w:right w:val="nil"/>
            </w:tcBorders>
            <w:shd w:val="clear" w:color="auto" w:fill="auto"/>
          </w:tcPr>
          <w:p w14:paraId="35FF1E73" w14:textId="77777777" w:rsidR="001D4B9C" w:rsidRPr="0032182E" w:rsidRDefault="001D4B9C" w:rsidP="001D4B9C">
            <w:pPr>
              <w:pStyle w:val="Tabletext"/>
            </w:pPr>
            <w:r w:rsidRPr="0032182E">
              <w:t>17/07/2019</w:t>
            </w:r>
          </w:p>
        </w:tc>
      </w:tr>
      <w:tr w:rsidR="001D4B9C" w:rsidRPr="0032182E" w14:paraId="4D6305E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8E1B966" w14:textId="77777777" w:rsidR="001D4B9C" w:rsidRPr="0032182E" w:rsidRDefault="001D4B9C" w:rsidP="001D4B9C">
            <w:pPr>
              <w:pStyle w:val="Tabletext"/>
            </w:pPr>
            <w:r w:rsidRPr="0032182E">
              <w:t>108</w:t>
            </w:r>
          </w:p>
        </w:tc>
        <w:tc>
          <w:tcPr>
            <w:tcW w:w="1136" w:type="dxa"/>
            <w:tcBorders>
              <w:top w:val="single" w:sz="2" w:space="0" w:color="auto"/>
              <w:left w:val="nil"/>
              <w:bottom w:val="single" w:sz="2" w:space="0" w:color="auto"/>
              <w:right w:val="nil"/>
            </w:tcBorders>
            <w:shd w:val="clear" w:color="auto" w:fill="auto"/>
          </w:tcPr>
          <w:p w14:paraId="5692308E"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415DA1C2"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0137814" w14:textId="77777777" w:rsidR="001D4B9C" w:rsidRPr="0032182E" w:rsidRDefault="001D4B9C" w:rsidP="001D4B9C">
            <w:pPr>
              <w:pStyle w:val="Tabletext"/>
            </w:pPr>
            <w:r w:rsidRPr="0032182E">
              <w:t>31.103 + 0.50</w:t>
            </w:r>
          </w:p>
        </w:tc>
        <w:tc>
          <w:tcPr>
            <w:tcW w:w="849" w:type="dxa"/>
            <w:tcBorders>
              <w:top w:val="single" w:sz="2" w:space="0" w:color="auto"/>
              <w:left w:val="nil"/>
              <w:bottom w:val="single" w:sz="2" w:space="0" w:color="auto"/>
              <w:right w:val="nil"/>
            </w:tcBorders>
            <w:shd w:val="clear" w:color="auto" w:fill="auto"/>
          </w:tcPr>
          <w:p w14:paraId="45F2609F"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7E7186EE" w14:textId="77777777" w:rsidR="001D4B9C" w:rsidRPr="0032182E" w:rsidRDefault="001D4B9C" w:rsidP="001D4B9C">
            <w:pPr>
              <w:pStyle w:val="Tabletext"/>
            </w:pPr>
            <w:r w:rsidRPr="0032182E">
              <w:t>2.60</w:t>
            </w:r>
          </w:p>
        </w:tc>
        <w:tc>
          <w:tcPr>
            <w:tcW w:w="454" w:type="dxa"/>
            <w:gridSpan w:val="2"/>
            <w:tcBorders>
              <w:top w:val="single" w:sz="2" w:space="0" w:color="auto"/>
              <w:left w:val="nil"/>
              <w:bottom w:val="single" w:sz="2" w:space="0" w:color="auto"/>
              <w:right w:val="nil"/>
            </w:tcBorders>
            <w:shd w:val="clear" w:color="auto" w:fill="auto"/>
          </w:tcPr>
          <w:p w14:paraId="64524A2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3F29C9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D6E4D6F"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B9D697A" w14:textId="77777777" w:rsidR="001D4B9C" w:rsidRPr="0032182E" w:rsidRDefault="001D4B9C" w:rsidP="001D4B9C">
            <w:pPr>
              <w:pStyle w:val="Tabletext"/>
            </w:pPr>
            <w:r w:rsidRPr="0032182E">
              <w:t>R80</w:t>
            </w:r>
          </w:p>
        </w:tc>
        <w:tc>
          <w:tcPr>
            <w:tcW w:w="1148" w:type="dxa"/>
            <w:gridSpan w:val="2"/>
            <w:tcBorders>
              <w:top w:val="single" w:sz="2" w:space="0" w:color="auto"/>
              <w:left w:val="nil"/>
              <w:bottom w:val="single" w:sz="2" w:space="0" w:color="auto"/>
              <w:right w:val="nil"/>
            </w:tcBorders>
            <w:shd w:val="clear" w:color="auto" w:fill="auto"/>
          </w:tcPr>
          <w:p w14:paraId="00E4321C" w14:textId="77777777" w:rsidR="001D4B9C" w:rsidRPr="0032182E" w:rsidRDefault="001D4B9C" w:rsidP="001D4B9C">
            <w:pPr>
              <w:pStyle w:val="Tabletext"/>
            </w:pPr>
            <w:r w:rsidRPr="0032182E">
              <w:t>17/07/2019</w:t>
            </w:r>
          </w:p>
        </w:tc>
      </w:tr>
      <w:tr w:rsidR="001D4B9C" w:rsidRPr="0032182E" w14:paraId="7A5BF70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AE675CA" w14:textId="77777777" w:rsidR="001D4B9C" w:rsidRPr="0032182E" w:rsidRDefault="001D4B9C" w:rsidP="001D4B9C">
            <w:pPr>
              <w:pStyle w:val="Tabletext"/>
            </w:pPr>
            <w:r w:rsidRPr="0032182E">
              <w:t>109</w:t>
            </w:r>
          </w:p>
        </w:tc>
        <w:tc>
          <w:tcPr>
            <w:tcW w:w="1136" w:type="dxa"/>
            <w:tcBorders>
              <w:top w:val="single" w:sz="2" w:space="0" w:color="auto"/>
              <w:left w:val="nil"/>
              <w:bottom w:val="single" w:sz="2" w:space="0" w:color="auto"/>
              <w:right w:val="nil"/>
            </w:tcBorders>
            <w:shd w:val="clear" w:color="auto" w:fill="auto"/>
          </w:tcPr>
          <w:p w14:paraId="2641A9E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01F4BB2" w14:textId="77777777" w:rsidR="001D4B9C" w:rsidRPr="0032182E" w:rsidRDefault="001D4B9C" w:rsidP="001D4B9C">
            <w:pPr>
              <w:pStyle w:val="Tabletext"/>
            </w:pPr>
            <w:r w:rsidRPr="0032182E">
              <w:rPr>
                <w:lang w:eastAsia="en-US"/>
              </w:rPr>
              <w:t>At least 99.9% silver</w:t>
            </w:r>
          </w:p>
        </w:tc>
        <w:tc>
          <w:tcPr>
            <w:tcW w:w="1602" w:type="dxa"/>
            <w:tcBorders>
              <w:top w:val="single" w:sz="2" w:space="0" w:color="auto"/>
              <w:left w:val="nil"/>
              <w:bottom w:val="single" w:sz="2" w:space="0" w:color="auto"/>
              <w:right w:val="nil"/>
            </w:tcBorders>
            <w:shd w:val="clear" w:color="auto" w:fill="auto"/>
          </w:tcPr>
          <w:p w14:paraId="0BA7CA87"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3F114EDF"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160B92D6"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550CDCB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97BD1BC"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E2A0C29"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E216C31" w14:textId="77777777" w:rsidR="001D4B9C" w:rsidRPr="0032182E" w:rsidRDefault="001D4B9C" w:rsidP="001D4B9C">
            <w:pPr>
              <w:pStyle w:val="Tabletext"/>
            </w:pPr>
            <w:r w:rsidRPr="0032182E">
              <w:t>R81</w:t>
            </w:r>
          </w:p>
        </w:tc>
        <w:tc>
          <w:tcPr>
            <w:tcW w:w="1148" w:type="dxa"/>
            <w:gridSpan w:val="2"/>
            <w:tcBorders>
              <w:top w:val="single" w:sz="2" w:space="0" w:color="auto"/>
              <w:left w:val="nil"/>
              <w:bottom w:val="single" w:sz="2" w:space="0" w:color="auto"/>
              <w:right w:val="nil"/>
            </w:tcBorders>
            <w:shd w:val="clear" w:color="auto" w:fill="auto"/>
          </w:tcPr>
          <w:p w14:paraId="234071D6" w14:textId="77777777" w:rsidR="001D4B9C" w:rsidRPr="0032182E" w:rsidRDefault="001D4B9C" w:rsidP="001D4B9C">
            <w:pPr>
              <w:pStyle w:val="Tabletext"/>
            </w:pPr>
            <w:r w:rsidRPr="0032182E">
              <w:t>17/07/2019</w:t>
            </w:r>
          </w:p>
        </w:tc>
      </w:tr>
      <w:tr w:rsidR="001D4B9C" w:rsidRPr="0032182E" w14:paraId="192F5AA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51FE085" w14:textId="77777777" w:rsidR="001D4B9C" w:rsidRPr="0032182E" w:rsidRDefault="001D4B9C" w:rsidP="001D4B9C">
            <w:pPr>
              <w:pStyle w:val="Tabletext"/>
            </w:pPr>
            <w:r w:rsidRPr="0032182E">
              <w:lastRenderedPageBreak/>
              <w:t>110</w:t>
            </w:r>
          </w:p>
        </w:tc>
        <w:tc>
          <w:tcPr>
            <w:tcW w:w="1136" w:type="dxa"/>
            <w:tcBorders>
              <w:top w:val="single" w:sz="2" w:space="0" w:color="auto"/>
              <w:left w:val="nil"/>
              <w:bottom w:val="single" w:sz="2" w:space="0" w:color="auto"/>
              <w:right w:val="nil"/>
            </w:tcBorders>
            <w:shd w:val="clear" w:color="auto" w:fill="auto"/>
          </w:tcPr>
          <w:p w14:paraId="22F50B3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DBCCA20" w14:textId="77777777" w:rsidR="001D4B9C" w:rsidRPr="0032182E" w:rsidRDefault="001D4B9C" w:rsidP="001D4B9C">
            <w:pPr>
              <w:pStyle w:val="Tabletext"/>
            </w:pPr>
            <w:r w:rsidRPr="0032182E">
              <w:rPr>
                <w:lang w:eastAsia="en-US"/>
              </w:rPr>
              <w:t>Copper, aluminium and nickel</w:t>
            </w:r>
          </w:p>
        </w:tc>
        <w:tc>
          <w:tcPr>
            <w:tcW w:w="1602" w:type="dxa"/>
            <w:tcBorders>
              <w:top w:val="single" w:sz="2" w:space="0" w:color="auto"/>
              <w:left w:val="nil"/>
              <w:bottom w:val="single" w:sz="2" w:space="0" w:color="auto"/>
              <w:right w:val="nil"/>
            </w:tcBorders>
            <w:shd w:val="clear" w:color="auto" w:fill="auto"/>
          </w:tcPr>
          <w:p w14:paraId="3EA2F27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C3D561E"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81D72EC"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CCEA02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DE2B88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DCE145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5F047C4" w14:textId="77777777" w:rsidR="001D4B9C" w:rsidRPr="0032182E" w:rsidRDefault="001D4B9C" w:rsidP="001D4B9C">
            <w:pPr>
              <w:pStyle w:val="Tabletext"/>
            </w:pPr>
            <w:r w:rsidRPr="0032182E">
              <w:t>R82</w:t>
            </w:r>
          </w:p>
        </w:tc>
        <w:tc>
          <w:tcPr>
            <w:tcW w:w="1148" w:type="dxa"/>
            <w:gridSpan w:val="2"/>
            <w:tcBorders>
              <w:top w:val="single" w:sz="2" w:space="0" w:color="auto"/>
              <w:left w:val="nil"/>
              <w:bottom w:val="single" w:sz="2" w:space="0" w:color="auto"/>
              <w:right w:val="nil"/>
            </w:tcBorders>
            <w:shd w:val="clear" w:color="auto" w:fill="auto"/>
          </w:tcPr>
          <w:p w14:paraId="7DFE2070" w14:textId="77777777" w:rsidR="001D4B9C" w:rsidRPr="0032182E" w:rsidRDefault="001D4B9C" w:rsidP="001D4B9C">
            <w:pPr>
              <w:pStyle w:val="Tabletext"/>
            </w:pPr>
            <w:r w:rsidRPr="0032182E">
              <w:t>17/07/2019</w:t>
            </w:r>
          </w:p>
        </w:tc>
      </w:tr>
      <w:tr w:rsidR="001D4B9C" w:rsidRPr="0032182E" w14:paraId="43F439B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8B59D26" w14:textId="77777777" w:rsidR="001D4B9C" w:rsidRPr="0032182E" w:rsidRDefault="001D4B9C" w:rsidP="001D4B9C">
            <w:pPr>
              <w:pStyle w:val="Tabletext"/>
            </w:pPr>
            <w:r w:rsidRPr="0032182E">
              <w:t>111</w:t>
            </w:r>
          </w:p>
        </w:tc>
        <w:tc>
          <w:tcPr>
            <w:tcW w:w="1136" w:type="dxa"/>
            <w:tcBorders>
              <w:top w:val="single" w:sz="2" w:space="0" w:color="auto"/>
              <w:left w:val="nil"/>
              <w:bottom w:val="single" w:sz="2" w:space="0" w:color="auto"/>
              <w:right w:val="nil"/>
            </w:tcBorders>
            <w:shd w:val="clear" w:color="auto" w:fill="auto"/>
          </w:tcPr>
          <w:p w14:paraId="7A5A8488" w14:textId="77777777" w:rsidR="001D4B9C" w:rsidRPr="0032182E" w:rsidRDefault="001D4B9C" w:rsidP="001D4B9C">
            <w:pPr>
              <w:pStyle w:val="Tabletext"/>
            </w:pPr>
            <w:r w:rsidRPr="0032182E">
              <w:t>$200</w:t>
            </w:r>
          </w:p>
        </w:tc>
        <w:tc>
          <w:tcPr>
            <w:tcW w:w="1275" w:type="dxa"/>
            <w:gridSpan w:val="2"/>
            <w:tcBorders>
              <w:top w:val="single" w:sz="2" w:space="0" w:color="auto"/>
              <w:left w:val="nil"/>
              <w:bottom w:val="single" w:sz="2" w:space="0" w:color="auto"/>
              <w:right w:val="nil"/>
            </w:tcBorders>
            <w:shd w:val="clear" w:color="auto" w:fill="auto"/>
          </w:tcPr>
          <w:p w14:paraId="7D9B4B6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9A92502" w14:textId="77777777" w:rsidR="001D4B9C" w:rsidRPr="0032182E" w:rsidRDefault="001D4B9C" w:rsidP="001D4B9C">
            <w:pPr>
              <w:pStyle w:val="Tabletext"/>
            </w:pPr>
            <w:r w:rsidRPr="0032182E">
              <w:t>62.20 + 1.00</w:t>
            </w:r>
          </w:p>
        </w:tc>
        <w:tc>
          <w:tcPr>
            <w:tcW w:w="849" w:type="dxa"/>
            <w:tcBorders>
              <w:top w:val="single" w:sz="2" w:space="0" w:color="auto"/>
              <w:left w:val="nil"/>
              <w:bottom w:val="single" w:sz="2" w:space="0" w:color="auto"/>
              <w:right w:val="nil"/>
            </w:tcBorders>
            <w:shd w:val="clear" w:color="auto" w:fill="auto"/>
          </w:tcPr>
          <w:p w14:paraId="78FD8F2C"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326A75D5" w14:textId="77777777" w:rsidR="001D4B9C" w:rsidRPr="0032182E" w:rsidRDefault="001D4B9C" w:rsidP="001D4B9C">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3937471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8B0227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826FD88"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AD91D20" w14:textId="77777777" w:rsidR="001D4B9C" w:rsidRPr="0032182E" w:rsidRDefault="001D4B9C" w:rsidP="001D4B9C">
            <w:pPr>
              <w:pStyle w:val="Tabletext"/>
            </w:pPr>
            <w:r w:rsidRPr="0032182E">
              <w:t>R83</w:t>
            </w:r>
          </w:p>
        </w:tc>
        <w:tc>
          <w:tcPr>
            <w:tcW w:w="1148" w:type="dxa"/>
            <w:gridSpan w:val="2"/>
            <w:tcBorders>
              <w:top w:val="single" w:sz="2" w:space="0" w:color="auto"/>
              <w:left w:val="nil"/>
              <w:bottom w:val="single" w:sz="2" w:space="0" w:color="auto"/>
              <w:right w:val="nil"/>
            </w:tcBorders>
            <w:shd w:val="clear" w:color="auto" w:fill="auto"/>
          </w:tcPr>
          <w:p w14:paraId="063F42D9" w14:textId="77777777" w:rsidR="001D4B9C" w:rsidRPr="0032182E" w:rsidRDefault="001D4B9C" w:rsidP="001D4B9C">
            <w:pPr>
              <w:pStyle w:val="Tabletext"/>
            </w:pPr>
            <w:r w:rsidRPr="0032182E">
              <w:t>17/07/2019</w:t>
            </w:r>
          </w:p>
        </w:tc>
      </w:tr>
      <w:tr w:rsidR="001D4B9C" w:rsidRPr="0032182E" w14:paraId="764A0816"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B576592" w14:textId="77777777" w:rsidR="001D4B9C" w:rsidRPr="0032182E" w:rsidRDefault="001D4B9C" w:rsidP="001D4B9C">
            <w:pPr>
              <w:pStyle w:val="Tabletext"/>
            </w:pPr>
            <w:r w:rsidRPr="0032182E">
              <w:t>112</w:t>
            </w:r>
          </w:p>
        </w:tc>
        <w:tc>
          <w:tcPr>
            <w:tcW w:w="1136" w:type="dxa"/>
            <w:tcBorders>
              <w:top w:val="single" w:sz="2" w:space="0" w:color="auto"/>
              <w:left w:val="nil"/>
              <w:bottom w:val="single" w:sz="2" w:space="0" w:color="auto"/>
              <w:right w:val="nil"/>
            </w:tcBorders>
            <w:shd w:val="clear" w:color="auto" w:fill="auto"/>
          </w:tcPr>
          <w:p w14:paraId="32E05314"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62DFF337" w14:textId="77777777" w:rsidR="001D4B9C" w:rsidRPr="0032182E" w:rsidRDefault="001D4B9C" w:rsidP="001D4B9C">
            <w:pPr>
              <w:pStyle w:val="Tabletext"/>
            </w:pPr>
            <w:r w:rsidRPr="0032182E">
              <w:rPr>
                <w:lang w:eastAsia="en-US"/>
              </w:rPr>
              <w:t>Coper and nickel</w:t>
            </w:r>
          </w:p>
        </w:tc>
        <w:tc>
          <w:tcPr>
            <w:tcW w:w="1602" w:type="dxa"/>
            <w:tcBorders>
              <w:top w:val="single" w:sz="2" w:space="0" w:color="auto"/>
              <w:left w:val="nil"/>
              <w:bottom w:val="single" w:sz="2" w:space="0" w:color="auto"/>
              <w:right w:val="nil"/>
            </w:tcBorders>
            <w:shd w:val="clear" w:color="auto" w:fill="auto"/>
          </w:tcPr>
          <w:p w14:paraId="448273B9"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5B9E6BE1"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679D7140"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1E0E8E47"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2F74EE18"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33DEE05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85055DA" w14:textId="77777777" w:rsidR="001D4B9C" w:rsidRPr="0032182E" w:rsidRDefault="001D4B9C" w:rsidP="001D4B9C">
            <w:pPr>
              <w:pStyle w:val="Tabletext"/>
            </w:pPr>
            <w:r w:rsidRPr="0032182E">
              <w:t>R84</w:t>
            </w:r>
          </w:p>
        </w:tc>
        <w:tc>
          <w:tcPr>
            <w:tcW w:w="1148" w:type="dxa"/>
            <w:gridSpan w:val="2"/>
            <w:tcBorders>
              <w:top w:val="single" w:sz="2" w:space="0" w:color="auto"/>
              <w:left w:val="nil"/>
              <w:bottom w:val="single" w:sz="2" w:space="0" w:color="auto"/>
              <w:right w:val="nil"/>
            </w:tcBorders>
            <w:shd w:val="clear" w:color="auto" w:fill="auto"/>
          </w:tcPr>
          <w:p w14:paraId="0CFA382F" w14:textId="77777777" w:rsidR="001D4B9C" w:rsidRPr="0032182E" w:rsidRDefault="001D4B9C" w:rsidP="001D4B9C">
            <w:pPr>
              <w:pStyle w:val="Tabletext"/>
            </w:pPr>
            <w:r w:rsidRPr="0032182E">
              <w:t>17/07/2019</w:t>
            </w:r>
          </w:p>
        </w:tc>
      </w:tr>
      <w:tr w:rsidR="001D4B9C" w:rsidRPr="0032182E" w14:paraId="3B5107D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12529DC" w14:textId="77777777" w:rsidR="001D4B9C" w:rsidRPr="0032182E" w:rsidRDefault="001D4B9C" w:rsidP="001D4B9C">
            <w:pPr>
              <w:pStyle w:val="Tabletext"/>
            </w:pPr>
            <w:r w:rsidRPr="0032182E">
              <w:t>113</w:t>
            </w:r>
          </w:p>
        </w:tc>
        <w:tc>
          <w:tcPr>
            <w:tcW w:w="1136" w:type="dxa"/>
            <w:tcBorders>
              <w:top w:val="single" w:sz="2" w:space="0" w:color="auto"/>
              <w:left w:val="nil"/>
              <w:bottom w:val="single" w:sz="2" w:space="0" w:color="auto"/>
              <w:right w:val="nil"/>
            </w:tcBorders>
            <w:shd w:val="clear" w:color="auto" w:fill="auto"/>
          </w:tcPr>
          <w:p w14:paraId="59C385C2"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3CEF3D17"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41077E7C" w14:textId="77777777" w:rsidR="001D4B9C" w:rsidRPr="0032182E" w:rsidRDefault="001D4B9C" w:rsidP="001D4B9C">
            <w:pPr>
              <w:pStyle w:val="Tabletext"/>
            </w:pPr>
            <w:r w:rsidRPr="0032182E">
              <w:t>15.37 ± 1.00</w:t>
            </w:r>
          </w:p>
        </w:tc>
        <w:tc>
          <w:tcPr>
            <w:tcW w:w="849" w:type="dxa"/>
            <w:tcBorders>
              <w:top w:val="single" w:sz="2" w:space="0" w:color="auto"/>
              <w:left w:val="nil"/>
              <w:bottom w:val="single" w:sz="2" w:space="0" w:color="auto"/>
              <w:right w:val="nil"/>
            </w:tcBorders>
            <w:shd w:val="clear" w:color="auto" w:fill="auto"/>
          </w:tcPr>
          <w:p w14:paraId="578C40CC" w14:textId="77777777" w:rsidR="001D4B9C" w:rsidRPr="0032182E" w:rsidRDefault="001D4B9C" w:rsidP="001D4B9C">
            <w:pPr>
              <w:pStyle w:val="Tabletext"/>
            </w:pPr>
            <w:r w:rsidRPr="0032182E">
              <w:t>31.81</w:t>
            </w:r>
          </w:p>
        </w:tc>
        <w:tc>
          <w:tcPr>
            <w:tcW w:w="709" w:type="dxa"/>
            <w:tcBorders>
              <w:top w:val="single" w:sz="2" w:space="0" w:color="auto"/>
              <w:left w:val="nil"/>
              <w:bottom w:val="single" w:sz="2" w:space="0" w:color="auto"/>
              <w:right w:val="nil"/>
            </w:tcBorders>
            <w:shd w:val="clear" w:color="auto" w:fill="auto"/>
          </w:tcPr>
          <w:p w14:paraId="3A9EC593" w14:textId="77777777" w:rsidR="001D4B9C" w:rsidRPr="0032182E" w:rsidRDefault="001D4B9C" w:rsidP="001D4B9C">
            <w:pPr>
              <w:pStyle w:val="Tabletext"/>
            </w:pPr>
            <w:r w:rsidRPr="0032182E">
              <w:t>3.00</w:t>
            </w:r>
          </w:p>
        </w:tc>
        <w:tc>
          <w:tcPr>
            <w:tcW w:w="454" w:type="dxa"/>
            <w:gridSpan w:val="2"/>
            <w:tcBorders>
              <w:top w:val="single" w:sz="2" w:space="0" w:color="auto"/>
              <w:left w:val="nil"/>
              <w:bottom w:val="single" w:sz="2" w:space="0" w:color="auto"/>
              <w:right w:val="nil"/>
            </w:tcBorders>
            <w:shd w:val="clear" w:color="auto" w:fill="auto"/>
          </w:tcPr>
          <w:p w14:paraId="780E6EB7" w14:textId="77777777" w:rsidR="001D4B9C" w:rsidRPr="0032182E" w:rsidRDefault="001D4B9C" w:rsidP="001D4B9C">
            <w:pPr>
              <w:pStyle w:val="Tabletext"/>
            </w:pPr>
            <w:r w:rsidRPr="0032182E">
              <w:t>S9</w:t>
            </w:r>
          </w:p>
        </w:tc>
        <w:tc>
          <w:tcPr>
            <w:tcW w:w="567" w:type="dxa"/>
            <w:gridSpan w:val="2"/>
            <w:tcBorders>
              <w:top w:val="single" w:sz="2" w:space="0" w:color="auto"/>
              <w:left w:val="nil"/>
              <w:bottom w:val="single" w:sz="2" w:space="0" w:color="auto"/>
              <w:right w:val="nil"/>
            </w:tcBorders>
            <w:shd w:val="clear" w:color="auto" w:fill="auto"/>
          </w:tcPr>
          <w:p w14:paraId="5CBA6C46"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76D894C4"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6DD00D26" w14:textId="77777777" w:rsidR="001D4B9C" w:rsidRPr="0032182E" w:rsidRDefault="001D4B9C" w:rsidP="001D4B9C">
            <w:pPr>
              <w:pStyle w:val="Tabletext"/>
            </w:pPr>
            <w:r w:rsidRPr="0032182E">
              <w:t>R85</w:t>
            </w:r>
          </w:p>
        </w:tc>
        <w:tc>
          <w:tcPr>
            <w:tcW w:w="1148" w:type="dxa"/>
            <w:gridSpan w:val="2"/>
            <w:tcBorders>
              <w:top w:val="single" w:sz="2" w:space="0" w:color="auto"/>
              <w:left w:val="nil"/>
              <w:bottom w:val="single" w:sz="2" w:space="0" w:color="auto"/>
              <w:right w:val="nil"/>
            </w:tcBorders>
            <w:shd w:val="clear" w:color="auto" w:fill="auto"/>
          </w:tcPr>
          <w:p w14:paraId="61956503" w14:textId="77777777" w:rsidR="001D4B9C" w:rsidRPr="0032182E" w:rsidRDefault="001D4B9C" w:rsidP="001D4B9C">
            <w:pPr>
              <w:pStyle w:val="Tabletext"/>
            </w:pPr>
            <w:r w:rsidRPr="0032182E">
              <w:t>13/09/2019</w:t>
            </w:r>
          </w:p>
        </w:tc>
      </w:tr>
      <w:tr w:rsidR="001D4B9C" w:rsidRPr="0032182E" w14:paraId="7C5329B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EA5D410" w14:textId="77777777" w:rsidR="001D4B9C" w:rsidRPr="0032182E" w:rsidRDefault="001D4B9C" w:rsidP="001D4B9C">
            <w:pPr>
              <w:pStyle w:val="Tabletext"/>
            </w:pPr>
            <w:r w:rsidRPr="0032182E">
              <w:t>114</w:t>
            </w:r>
          </w:p>
        </w:tc>
        <w:tc>
          <w:tcPr>
            <w:tcW w:w="1136" w:type="dxa"/>
            <w:tcBorders>
              <w:top w:val="single" w:sz="2" w:space="0" w:color="auto"/>
              <w:left w:val="nil"/>
              <w:bottom w:val="single" w:sz="2" w:space="0" w:color="auto"/>
              <w:right w:val="nil"/>
            </w:tcBorders>
            <w:shd w:val="clear" w:color="auto" w:fill="auto"/>
          </w:tcPr>
          <w:p w14:paraId="2AC53C4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BA77C03"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134D6CB7" w14:textId="77777777" w:rsidR="001D4B9C" w:rsidRPr="0032182E" w:rsidRDefault="001D4B9C" w:rsidP="001D4B9C">
            <w:pPr>
              <w:pStyle w:val="Tabletext"/>
            </w:pPr>
            <w:r w:rsidRPr="0032182E">
              <w:t>15.55 + 3.00</w:t>
            </w:r>
          </w:p>
        </w:tc>
        <w:tc>
          <w:tcPr>
            <w:tcW w:w="849" w:type="dxa"/>
            <w:tcBorders>
              <w:top w:val="single" w:sz="2" w:space="0" w:color="auto"/>
              <w:left w:val="nil"/>
              <w:bottom w:val="single" w:sz="2" w:space="0" w:color="auto"/>
              <w:right w:val="nil"/>
            </w:tcBorders>
            <w:shd w:val="clear" w:color="auto" w:fill="auto"/>
          </w:tcPr>
          <w:p w14:paraId="1C505211" w14:textId="77777777" w:rsidR="001D4B9C" w:rsidRPr="0032182E" w:rsidRDefault="001D4B9C" w:rsidP="001D4B9C">
            <w:pPr>
              <w:pStyle w:val="Tabletext"/>
            </w:pPr>
            <w:r w:rsidRPr="0032182E">
              <w:t>28.80</w:t>
            </w:r>
          </w:p>
        </w:tc>
        <w:tc>
          <w:tcPr>
            <w:tcW w:w="709" w:type="dxa"/>
            <w:tcBorders>
              <w:top w:val="single" w:sz="2" w:space="0" w:color="auto"/>
              <w:left w:val="nil"/>
              <w:bottom w:val="single" w:sz="2" w:space="0" w:color="auto"/>
              <w:right w:val="nil"/>
            </w:tcBorders>
            <w:shd w:val="clear" w:color="auto" w:fill="auto"/>
          </w:tcPr>
          <w:p w14:paraId="506928BF"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6D4D07A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F2C149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91FE803"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7814832B" w14:textId="77777777" w:rsidR="001D4B9C" w:rsidRPr="0032182E" w:rsidRDefault="001D4B9C" w:rsidP="001D4B9C">
            <w:pPr>
              <w:pStyle w:val="Tabletext"/>
            </w:pPr>
            <w:r w:rsidRPr="0032182E">
              <w:t>R86</w:t>
            </w:r>
          </w:p>
        </w:tc>
        <w:tc>
          <w:tcPr>
            <w:tcW w:w="1148" w:type="dxa"/>
            <w:gridSpan w:val="2"/>
            <w:tcBorders>
              <w:top w:val="single" w:sz="2" w:space="0" w:color="auto"/>
              <w:left w:val="nil"/>
              <w:bottom w:val="single" w:sz="2" w:space="0" w:color="auto"/>
              <w:right w:val="nil"/>
            </w:tcBorders>
            <w:shd w:val="clear" w:color="auto" w:fill="auto"/>
          </w:tcPr>
          <w:p w14:paraId="45F8FEC8" w14:textId="77777777" w:rsidR="001D4B9C" w:rsidRPr="0032182E" w:rsidRDefault="001D4B9C" w:rsidP="001D4B9C">
            <w:pPr>
              <w:pStyle w:val="Tabletext"/>
            </w:pPr>
            <w:r w:rsidRPr="0032182E">
              <w:t>13/09/2019</w:t>
            </w:r>
          </w:p>
        </w:tc>
      </w:tr>
      <w:tr w:rsidR="001D4B9C" w:rsidRPr="0032182E" w14:paraId="38BA432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D74B411" w14:textId="77777777" w:rsidR="001D4B9C" w:rsidRPr="0032182E" w:rsidRDefault="001D4B9C" w:rsidP="001D4B9C">
            <w:pPr>
              <w:pStyle w:val="Tabletext"/>
            </w:pPr>
            <w:r w:rsidRPr="0032182E">
              <w:t>115</w:t>
            </w:r>
          </w:p>
        </w:tc>
        <w:tc>
          <w:tcPr>
            <w:tcW w:w="1136" w:type="dxa"/>
            <w:tcBorders>
              <w:top w:val="single" w:sz="2" w:space="0" w:color="auto"/>
              <w:left w:val="nil"/>
              <w:bottom w:val="single" w:sz="2" w:space="0" w:color="auto"/>
              <w:right w:val="nil"/>
            </w:tcBorders>
            <w:shd w:val="clear" w:color="auto" w:fill="auto"/>
          </w:tcPr>
          <w:p w14:paraId="212CAE72" w14:textId="77777777" w:rsidR="001D4B9C" w:rsidRPr="0032182E" w:rsidRDefault="001D4B9C" w:rsidP="001D4B9C">
            <w:pPr>
              <w:pStyle w:val="Tabletext"/>
            </w:pPr>
            <w:r w:rsidRPr="0032182E">
              <w:t>$30</w:t>
            </w:r>
          </w:p>
        </w:tc>
        <w:tc>
          <w:tcPr>
            <w:tcW w:w="1275" w:type="dxa"/>
            <w:gridSpan w:val="2"/>
            <w:tcBorders>
              <w:top w:val="single" w:sz="2" w:space="0" w:color="auto"/>
              <w:left w:val="nil"/>
              <w:bottom w:val="single" w:sz="2" w:space="0" w:color="auto"/>
              <w:right w:val="nil"/>
            </w:tcBorders>
            <w:shd w:val="clear" w:color="auto" w:fill="auto"/>
          </w:tcPr>
          <w:p w14:paraId="4A2CFCB7" w14:textId="77777777" w:rsidR="001D4B9C" w:rsidRPr="0032182E" w:rsidRDefault="001D4B9C" w:rsidP="001D4B9C">
            <w:pPr>
              <w:pStyle w:val="Tabletext"/>
            </w:pPr>
            <w:r w:rsidRPr="0032182E">
              <w:t>At least 99.9% silver with gold plating</w:t>
            </w:r>
          </w:p>
        </w:tc>
        <w:tc>
          <w:tcPr>
            <w:tcW w:w="1602" w:type="dxa"/>
            <w:tcBorders>
              <w:top w:val="single" w:sz="2" w:space="0" w:color="auto"/>
              <w:left w:val="nil"/>
              <w:bottom w:val="single" w:sz="2" w:space="0" w:color="auto"/>
              <w:right w:val="nil"/>
            </w:tcBorders>
            <w:shd w:val="clear" w:color="auto" w:fill="auto"/>
          </w:tcPr>
          <w:p w14:paraId="3AE7E640" w14:textId="77777777" w:rsidR="001D4B9C" w:rsidRPr="0032182E" w:rsidRDefault="001D4B9C" w:rsidP="001D4B9C">
            <w:pPr>
              <w:pStyle w:val="Tabletext"/>
            </w:pPr>
            <w:r w:rsidRPr="0032182E">
              <w:t>1,000.00 + 9.50</w:t>
            </w:r>
          </w:p>
        </w:tc>
        <w:tc>
          <w:tcPr>
            <w:tcW w:w="849" w:type="dxa"/>
            <w:tcBorders>
              <w:top w:val="single" w:sz="2" w:space="0" w:color="auto"/>
              <w:left w:val="nil"/>
              <w:bottom w:val="single" w:sz="2" w:space="0" w:color="auto"/>
              <w:right w:val="nil"/>
            </w:tcBorders>
            <w:shd w:val="clear" w:color="auto" w:fill="auto"/>
          </w:tcPr>
          <w:p w14:paraId="6D79030F" w14:textId="77777777" w:rsidR="001D4B9C" w:rsidRPr="0032182E" w:rsidRDefault="001D4B9C" w:rsidP="001D4B9C">
            <w:pPr>
              <w:pStyle w:val="Tabletext"/>
            </w:pPr>
            <w:r w:rsidRPr="0032182E">
              <w:t>100.90</w:t>
            </w:r>
          </w:p>
        </w:tc>
        <w:tc>
          <w:tcPr>
            <w:tcW w:w="709" w:type="dxa"/>
            <w:tcBorders>
              <w:top w:val="single" w:sz="2" w:space="0" w:color="auto"/>
              <w:left w:val="nil"/>
              <w:bottom w:val="single" w:sz="2" w:space="0" w:color="auto"/>
              <w:right w:val="nil"/>
            </w:tcBorders>
            <w:shd w:val="clear" w:color="auto" w:fill="auto"/>
          </w:tcPr>
          <w:p w14:paraId="5677402C"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37E5BD3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398A9AC"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2B1D1ED"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ACF2B8B" w14:textId="77777777" w:rsidR="001D4B9C" w:rsidRPr="0032182E" w:rsidRDefault="001D4B9C" w:rsidP="001D4B9C">
            <w:pPr>
              <w:pStyle w:val="Tabletext"/>
            </w:pPr>
            <w:r w:rsidRPr="0032182E">
              <w:t>R86</w:t>
            </w:r>
          </w:p>
        </w:tc>
        <w:tc>
          <w:tcPr>
            <w:tcW w:w="1148" w:type="dxa"/>
            <w:gridSpan w:val="2"/>
            <w:tcBorders>
              <w:top w:val="single" w:sz="2" w:space="0" w:color="auto"/>
              <w:left w:val="nil"/>
              <w:bottom w:val="single" w:sz="2" w:space="0" w:color="auto"/>
              <w:right w:val="nil"/>
            </w:tcBorders>
            <w:shd w:val="clear" w:color="auto" w:fill="auto"/>
          </w:tcPr>
          <w:p w14:paraId="08C6410D" w14:textId="77777777" w:rsidR="001D4B9C" w:rsidRPr="0032182E" w:rsidRDefault="001D4B9C" w:rsidP="001D4B9C">
            <w:pPr>
              <w:pStyle w:val="Tabletext"/>
            </w:pPr>
            <w:r w:rsidRPr="0032182E">
              <w:t>13/09/2019</w:t>
            </w:r>
          </w:p>
        </w:tc>
      </w:tr>
      <w:tr w:rsidR="001D4B9C" w:rsidRPr="0032182E" w14:paraId="12ADA1F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CADED54" w14:textId="77777777" w:rsidR="001D4B9C" w:rsidRPr="0032182E" w:rsidRDefault="001D4B9C" w:rsidP="001D4B9C">
            <w:pPr>
              <w:pStyle w:val="Tabletext"/>
            </w:pPr>
            <w:r w:rsidRPr="0032182E">
              <w:t>116</w:t>
            </w:r>
          </w:p>
        </w:tc>
        <w:tc>
          <w:tcPr>
            <w:tcW w:w="1136" w:type="dxa"/>
            <w:tcBorders>
              <w:top w:val="single" w:sz="2" w:space="0" w:color="auto"/>
              <w:left w:val="nil"/>
              <w:bottom w:val="single" w:sz="2" w:space="0" w:color="auto"/>
              <w:right w:val="nil"/>
            </w:tcBorders>
            <w:shd w:val="clear" w:color="auto" w:fill="auto"/>
          </w:tcPr>
          <w:p w14:paraId="17768D0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A0D1365"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2ADD8F8"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2695C51"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F074813"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564C0A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54040B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CFF1879"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615AC70D" w14:textId="77777777" w:rsidR="001D4B9C" w:rsidRPr="0032182E" w:rsidRDefault="001D4B9C" w:rsidP="001D4B9C">
            <w:pPr>
              <w:pStyle w:val="Tabletext"/>
            </w:pPr>
            <w:r w:rsidRPr="0032182E">
              <w:t>R87</w:t>
            </w:r>
          </w:p>
        </w:tc>
        <w:tc>
          <w:tcPr>
            <w:tcW w:w="1148" w:type="dxa"/>
            <w:gridSpan w:val="2"/>
            <w:tcBorders>
              <w:top w:val="single" w:sz="2" w:space="0" w:color="auto"/>
              <w:left w:val="nil"/>
              <w:bottom w:val="single" w:sz="2" w:space="0" w:color="auto"/>
              <w:right w:val="nil"/>
            </w:tcBorders>
            <w:shd w:val="clear" w:color="auto" w:fill="auto"/>
          </w:tcPr>
          <w:p w14:paraId="7293298B" w14:textId="77777777" w:rsidR="001D4B9C" w:rsidRPr="0032182E" w:rsidRDefault="001D4B9C" w:rsidP="001D4B9C">
            <w:pPr>
              <w:pStyle w:val="Tabletext"/>
            </w:pPr>
            <w:r w:rsidRPr="0032182E">
              <w:t>13/09/2019</w:t>
            </w:r>
          </w:p>
        </w:tc>
      </w:tr>
      <w:tr w:rsidR="001D4B9C" w:rsidRPr="0032182E" w14:paraId="4D75316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A2AA2D9" w14:textId="77777777" w:rsidR="001D4B9C" w:rsidRPr="0032182E" w:rsidRDefault="001D4B9C" w:rsidP="001D4B9C">
            <w:pPr>
              <w:pStyle w:val="Tabletext"/>
            </w:pPr>
            <w:r w:rsidRPr="0032182E">
              <w:t>117</w:t>
            </w:r>
          </w:p>
        </w:tc>
        <w:tc>
          <w:tcPr>
            <w:tcW w:w="1136" w:type="dxa"/>
            <w:tcBorders>
              <w:top w:val="single" w:sz="2" w:space="0" w:color="auto"/>
              <w:left w:val="nil"/>
              <w:bottom w:val="single" w:sz="2" w:space="0" w:color="auto"/>
              <w:right w:val="nil"/>
            </w:tcBorders>
            <w:shd w:val="clear" w:color="auto" w:fill="auto"/>
          </w:tcPr>
          <w:p w14:paraId="40B621D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63C379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F2DDF44"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DDB291E"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BC52FA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06C1E5A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793CBF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C04F1E9"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4C16B69" w14:textId="77777777" w:rsidR="001D4B9C" w:rsidRPr="0032182E" w:rsidRDefault="001D4B9C" w:rsidP="001D4B9C">
            <w:pPr>
              <w:pStyle w:val="Tabletext"/>
            </w:pPr>
            <w:r w:rsidRPr="0032182E">
              <w:t>R88</w:t>
            </w:r>
          </w:p>
        </w:tc>
        <w:tc>
          <w:tcPr>
            <w:tcW w:w="1148" w:type="dxa"/>
            <w:gridSpan w:val="2"/>
            <w:tcBorders>
              <w:top w:val="single" w:sz="2" w:space="0" w:color="auto"/>
              <w:left w:val="nil"/>
              <w:bottom w:val="single" w:sz="2" w:space="0" w:color="auto"/>
              <w:right w:val="nil"/>
            </w:tcBorders>
            <w:shd w:val="clear" w:color="auto" w:fill="auto"/>
          </w:tcPr>
          <w:p w14:paraId="4B4266F9" w14:textId="77777777" w:rsidR="001D4B9C" w:rsidRPr="0032182E" w:rsidRDefault="001D4B9C" w:rsidP="001D4B9C">
            <w:pPr>
              <w:pStyle w:val="Tabletext"/>
            </w:pPr>
            <w:r w:rsidRPr="0032182E">
              <w:t>13/09/2019</w:t>
            </w:r>
          </w:p>
        </w:tc>
      </w:tr>
      <w:tr w:rsidR="001D4B9C" w:rsidRPr="0032182E" w14:paraId="72F8749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3F5192E" w14:textId="77777777" w:rsidR="001D4B9C" w:rsidRPr="0032182E" w:rsidRDefault="001D4B9C" w:rsidP="001D4B9C">
            <w:pPr>
              <w:pStyle w:val="Tabletext"/>
            </w:pPr>
            <w:r w:rsidRPr="0032182E">
              <w:t>118</w:t>
            </w:r>
          </w:p>
        </w:tc>
        <w:tc>
          <w:tcPr>
            <w:tcW w:w="1136" w:type="dxa"/>
            <w:tcBorders>
              <w:top w:val="single" w:sz="2" w:space="0" w:color="auto"/>
              <w:left w:val="nil"/>
              <w:bottom w:val="single" w:sz="2" w:space="0" w:color="auto"/>
              <w:right w:val="nil"/>
            </w:tcBorders>
            <w:shd w:val="clear" w:color="auto" w:fill="auto"/>
          </w:tcPr>
          <w:p w14:paraId="0CD3CE9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4A9E26E"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46072CB"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320D7F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E0A399C"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950DA7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DD98A9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DA7167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E15382F" w14:textId="77777777" w:rsidR="001D4B9C" w:rsidRPr="0032182E" w:rsidRDefault="001D4B9C" w:rsidP="001D4B9C">
            <w:pPr>
              <w:pStyle w:val="Tabletext"/>
            </w:pPr>
            <w:r w:rsidRPr="0032182E">
              <w:t>R89</w:t>
            </w:r>
          </w:p>
        </w:tc>
        <w:tc>
          <w:tcPr>
            <w:tcW w:w="1148" w:type="dxa"/>
            <w:gridSpan w:val="2"/>
            <w:tcBorders>
              <w:top w:val="single" w:sz="2" w:space="0" w:color="auto"/>
              <w:left w:val="nil"/>
              <w:bottom w:val="single" w:sz="2" w:space="0" w:color="auto"/>
              <w:right w:val="nil"/>
            </w:tcBorders>
            <w:shd w:val="clear" w:color="auto" w:fill="auto"/>
          </w:tcPr>
          <w:p w14:paraId="2F1926F6" w14:textId="77777777" w:rsidR="001D4B9C" w:rsidRPr="0032182E" w:rsidRDefault="001D4B9C" w:rsidP="001D4B9C">
            <w:pPr>
              <w:pStyle w:val="Tabletext"/>
            </w:pPr>
            <w:r w:rsidRPr="0032182E">
              <w:t>13/09/2019</w:t>
            </w:r>
          </w:p>
        </w:tc>
      </w:tr>
      <w:tr w:rsidR="001D4B9C" w:rsidRPr="0032182E" w14:paraId="47A1854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09CF0A3" w14:textId="77777777" w:rsidR="001D4B9C" w:rsidRPr="0032182E" w:rsidRDefault="001D4B9C" w:rsidP="001D4B9C">
            <w:pPr>
              <w:pStyle w:val="Tabletext"/>
            </w:pPr>
            <w:r w:rsidRPr="0032182E">
              <w:t>119</w:t>
            </w:r>
          </w:p>
        </w:tc>
        <w:tc>
          <w:tcPr>
            <w:tcW w:w="1136" w:type="dxa"/>
            <w:tcBorders>
              <w:top w:val="single" w:sz="2" w:space="0" w:color="auto"/>
              <w:left w:val="nil"/>
              <w:bottom w:val="single" w:sz="2" w:space="0" w:color="auto"/>
              <w:right w:val="nil"/>
            </w:tcBorders>
            <w:shd w:val="clear" w:color="auto" w:fill="auto"/>
          </w:tcPr>
          <w:p w14:paraId="5FC870C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79AB09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4769E0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59A2DD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6DD7823"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95680D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698FBA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5FA8617"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66F6ED14" w14:textId="77777777" w:rsidR="001D4B9C" w:rsidRPr="0032182E" w:rsidRDefault="001D4B9C" w:rsidP="001D4B9C">
            <w:pPr>
              <w:pStyle w:val="Tabletext"/>
            </w:pPr>
            <w:r w:rsidRPr="0032182E">
              <w:t>R90</w:t>
            </w:r>
          </w:p>
        </w:tc>
        <w:tc>
          <w:tcPr>
            <w:tcW w:w="1148" w:type="dxa"/>
            <w:gridSpan w:val="2"/>
            <w:tcBorders>
              <w:top w:val="single" w:sz="2" w:space="0" w:color="auto"/>
              <w:left w:val="nil"/>
              <w:bottom w:val="single" w:sz="2" w:space="0" w:color="auto"/>
              <w:right w:val="nil"/>
            </w:tcBorders>
            <w:shd w:val="clear" w:color="auto" w:fill="auto"/>
          </w:tcPr>
          <w:p w14:paraId="29F21878" w14:textId="77777777" w:rsidR="001D4B9C" w:rsidRPr="0032182E" w:rsidRDefault="001D4B9C" w:rsidP="001D4B9C">
            <w:pPr>
              <w:pStyle w:val="Tabletext"/>
            </w:pPr>
            <w:r w:rsidRPr="0032182E">
              <w:t>13/09/2019</w:t>
            </w:r>
          </w:p>
        </w:tc>
      </w:tr>
      <w:tr w:rsidR="001D4B9C" w:rsidRPr="0032182E" w14:paraId="3D7A1EE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A825B18" w14:textId="77777777" w:rsidR="001D4B9C" w:rsidRPr="0032182E" w:rsidRDefault="001D4B9C" w:rsidP="001D4B9C">
            <w:pPr>
              <w:pStyle w:val="Tabletext"/>
            </w:pPr>
            <w:r w:rsidRPr="0032182E">
              <w:t>120</w:t>
            </w:r>
          </w:p>
        </w:tc>
        <w:tc>
          <w:tcPr>
            <w:tcW w:w="1136" w:type="dxa"/>
            <w:tcBorders>
              <w:top w:val="single" w:sz="2" w:space="0" w:color="auto"/>
              <w:left w:val="nil"/>
              <w:bottom w:val="single" w:sz="2" w:space="0" w:color="auto"/>
              <w:right w:val="nil"/>
            </w:tcBorders>
            <w:shd w:val="clear" w:color="auto" w:fill="auto"/>
          </w:tcPr>
          <w:p w14:paraId="15ED75F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1D290AA"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604BC1A"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EB0EBF7"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459373F"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DA967E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703875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D6C1BED"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7782E96" w14:textId="77777777" w:rsidR="001D4B9C" w:rsidRPr="0032182E" w:rsidRDefault="001D4B9C" w:rsidP="001D4B9C">
            <w:pPr>
              <w:pStyle w:val="Tabletext"/>
            </w:pPr>
            <w:r w:rsidRPr="0032182E">
              <w:t>R91</w:t>
            </w:r>
          </w:p>
        </w:tc>
        <w:tc>
          <w:tcPr>
            <w:tcW w:w="1148" w:type="dxa"/>
            <w:gridSpan w:val="2"/>
            <w:tcBorders>
              <w:top w:val="single" w:sz="2" w:space="0" w:color="auto"/>
              <w:left w:val="nil"/>
              <w:bottom w:val="single" w:sz="2" w:space="0" w:color="auto"/>
              <w:right w:val="nil"/>
            </w:tcBorders>
            <w:shd w:val="clear" w:color="auto" w:fill="auto"/>
          </w:tcPr>
          <w:p w14:paraId="48A00204" w14:textId="77777777" w:rsidR="001D4B9C" w:rsidRPr="0032182E" w:rsidRDefault="001D4B9C" w:rsidP="001D4B9C">
            <w:pPr>
              <w:pStyle w:val="Tabletext"/>
            </w:pPr>
            <w:r w:rsidRPr="0032182E">
              <w:t>13/09/2019</w:t>
            </w:r>
          </w:p>
        </w:tc>
      </w:tr>
      <w:tr w:rsidR="001D4B9C" w:rsidRPr="0032182E" w14:paraId="5E07CD7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10080C0" w14:textId="77777777" w:rsidR="001D4B9C" w:rsidRPr="0032182E" w:rsidRDefault="001D4B9C" w:rsidP="001D4B9C">
            <w:pPr>
              <w:pStyle w:val="Tabletext"/>
            </w:pPr>
            <w:r w:rsidRPr="0032182E">
              <w:t>121</w:t>
            </w:r>
          </w:p>
        </w:tc>
        <w:tc>
          <w:tcPr>
            <w:tcW w:w="1136" w:type="dxa"/>
            <w:tcBorders>
              <w:top w:val="single" w:sz="2" w:space="0" w:color="auto"/>
              <w:left w:val="nil"/>
              <w:bottom w:val="single" w:sz="2" w:space="0" w:color="auto"/>
              <w:right w:val="nil"/>
            </w:tcBorders>
            <w:shd w:val="clear" w:color="auto" w:fill="auto"/>
          </w:tcPr>
          <w:p w14:paraId="5B5810C0"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C878F2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78AEF14"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802C96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DF546E9"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5AE585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C7F2F6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64A9F17"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7C62E4B" w14:textId="77777777" w:rsidR="001D4B9C" w:rsidRPr="0032182E" w:rsidRDefault="001D4B9C" w:rsidP="001D4B9C">
            <w:pPr>
              <w:pStyle w:val="Tabletext"/>
            </w:pPr>
            <w:r w:rsidRPr="0032182E">
              <w:t>R92</w:t>
            </w:r>
          </w:p>
        </w:tc>
        <w:tc>
          <w:tcPr>
            <w:tcW w:w="1148" w:type="dxa"/>
            <w:gridSpan w:val="2"/>
            <w:tcBorders>
              <w:top w:val="single" w:sz="2" w:space="0" w:color="auto"/>
              <w:left w:val="nil"/>
              <w:bottom w:val="single" w:sz="2" w:space="0" w:color="auto"/>
              <w:right w:val="nil"/>
            </w:tcBorders>
            <w:shd w:val="clear" w:color="auto" w:fill="auto"/>
          </w:tcPr>
          <w:p w14:paraId="78EAAD50" w14:textId="77777777" w:rsidR="001D4B9C" w:rsidRPr="0032182E" w:rsidRDefault="001D4B9C" w:rsidP="001D4B9C">
            <w:pPr>
              <w:pStyle w:val="Tabletext"/>
            </w:pPr>
            <w:r w:rsidRPr="0032182E">
              <w:t>13/09/2019</w:t>
            </w:r>
          </w:p>
        </w:tc>
      </w:tr>
      <w:tr w:rsidR="001D4B9C" w:rsidRPr="0032182E" w14:paraId="1CB9EFB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C636FA7" w14:textId="77777777" w:rsidR="001D4B9C" w:rsidRPr="0032182E" w:rsidRDefault="001D4B9C" w:rsidP="001D4B9C">
            <w:pPr>
              <w:pStyle w:val="Tabletext"/>
            </w:pPr>
            <w:r w:rsidRPr="0032182E">
              <w:t>122</w:t>
            </w:r>
          </w:p>
        </w:tc>
        <w:tc>
          <w:tcPr>
            <w:tcW w:w="1136" w:type="dxa"/>
            <w:tcBorders>
              <w:top w:val="single" w:sz="2" w:space="0" w:color="auto"/>
              <w:left w:val="nil"/>
              <w:bottom w:val="single" w:sz="2" w:space="0" w:color="auto"/>
              <w:right w:val="nil"/>
            </w:tcBorders>
            <w:shd w:val="clear" w:color="auto" w:fill="auto"/>
          </w:tcPr>
          <w:p w14:paraId="3DBF56C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071B72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58B8A30"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541309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0F148C7"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381B7D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2755EE8"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BC6DAE7"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6C883B2" w14:textId="77777777" w:rsidR="001D4B9C" w:rsidRPr="0032182E" w:rsidRDefault="001D4B9C" w:rsidP="001D4B9C">
            <w:pPr>
              <w:pStyle w:val="Tabletext"/>
            </w:pPr>
            <w:r w:rsidRPr="0032182E">
              <w:t>R93</w:t>
            </w:r>
          </w:p>
        </w:tc>
        <w:tc>
          <w:tcPr>
            <w:tcW w:w="1148" w:type="dxa"/>
            <w:gridSpan w:val="2"/>
            <w:tcBorders>
              <w:top w:val="single" w:sz="2" w:space="0" w:color="auto"/>
              <w:left w:val="nil"/>
              <w:bottom w:val="single" w:sz="2" w:space="0" w:color="auto"/>
              <w:right w:val="nil"/>
            </w:tcBorders>
            <w:shd w:val="clear" w:color="auto" w:fill="auto"/>
          </w:tcPr>
          <w:p w14:paraId="45710AD9" w14:textId="77777777" w:rsidR="001D4B9C" w:rsidRPr="0032182E" w:rsidRDefault="001D4B9C" w:rsidP="001D4B9C">
            <w:pPr>
              <w:pStyle w:val="Tabletext"/>
            </w:pPr>
            <w:r w:rsidRPr="0032182E">
              <w:t>13/09/2019</w:t>
            </w:r>
          </w:p>
        </w:tc>
      </w:tr>
      <w:tr w:rsidR="001D4B9C" w:rsidRPr="0032182E" w14:paraId="756C9F2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42EF563" w14:textId="77777777" w:rsidR="001D4B9C" w:rsidRPr="0032182E" w:rsidRDefault="001D4B9C" w:rsidP="001D4B9C">
            <w:pPr>
              <w:pStyle w:val="Tabletext"/>
            </w:pPr>
            <w:r w:rsidRPr="0032182E">
              <w:t>123</w:t>
            </w:r>
          </w:p>
        </w:tc>
        <w:tc>
          <w:tcPr>
            <w:tcW w:w="1136" w:type="dxa"/>
            <w:tcBorders>
              <w:top w:val="single" w:sz="2" w:space="0" w:color="auto"/>
              <w:left w:val="nil"/>
              <w:bottom w:val="single" w:sz="2" w:space="0" w:color="auto"/>
              <w:right w:val="nil"/>
            </w:tcBorders>
            <w:shd w:val="clear" w:color="auto" w:fill="auto"/>
          </w:tcPr>
          <w:p w14:paraId="388894A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ABAD12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BF5EDBB"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4ADD36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B93362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990A6E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D5F7249"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1B04537"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725C41FE" w14:textId="77777777" w:rsidR="001D4B9C" w:rsidRPr="0032182E" w:rsidRDefault="001D4B9C" w:rsidP="001D4B9C">
            <w:pPr>
              <w:pStyle w:val="Tabletext"/>
            </w:pPr>
            <w:r w:rsidRPr="0032182E">
              <w:t>R94</w:t>
            </w:r>
          </w:p>
        </w:tc>
        <w:tc>
          <w:tcPr>
            <w:tcW w:w="1148" w:type="dxa"/>
            <w:gridSpan w:val="2"/>
            <w:tcBorders>
              <w:top w:val="single" w:sz="2" w:space="0" w:color="auto"/>
              <w:left w:val="nil"/>
              <w:bottom w:val="single" w:sz="2" w:space="0" w:color="auto"/>
              <w:right w:val="nil"/>
            </w:tcBorders>
            <w:shd w:val="clear" w:color="auto" w:fill="auto"/>
          </w:tcPr>
          <w:p w14:paraId="585CA682" w14:textId="77777777" w:rsidR="001D4B9C" w:rsidRPr="0032182E" w:rsidRDefault="001D4B9C" w:rsidP="001D4B9C">
            <w:pPr>
              <w:pStyle w:val="Tabletext"/>
            </w:pPr>
            <w:r w:rsidRPr="0032182E">
              <w:t>13/09/2019</w:t>
            </w:r>
          </w:p>
        </w:tc>
      </w:tr>
      <w:tr w:rsidR="001D4B9C" w:rsidRPr="0032182E" w14:paraId="18A054F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3231B92" w14:textId="77777777" w:rsidR="001D4B9C" w:rsidRPr="0032182E" w:rsidRDefault="001D4B9C" w:rsidP="001D4B9C">
            <w:pPr>
              <w:pStyle w:val="Tabletext"/>
            </w:pPr>
            <w:r w:rsidRPr="0032182E">
              <w:lastRenderedPageBreak/>
              <w:t>124</w:t>
            </w:r>
          </w:p>
        </w:tc>
        <w:tc>
          <w:tcPr>
            <w:tcW w:w="1136" w:type="dxa"/>
            <w:tcBorders>
              <w:top w:val="single" w:sz="2" w:space="0" w:color="auto"/>
              <w:left w:val="nil"/>
              <w:bottom w:val="single" w:sz="2" w:space="0" w:color="auto"/>
              <w:right w:val="nil"/>
            </w:tcBorders>
            <w:shd w:val="clear" w:color="auto" w:fill="auto"/>
          </w:tcPr>
          <w:p w14:paraId="54E5A00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83A282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A225B2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53107103"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8CC6B9D"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549329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4277CF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9F0DD19"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585F0716" w14:textId="77777777" w:rsidR="001D4B9C" w:rsidRPr="0032182E" w:rsidRDefault="001D4B9C" w:rsidP="001D4B9C">
            <w:pPr>
              <w:pStyle w:val="Tabletext"/>
            </w:pPr>
            <w:r w:rsidRPr="0032182E">
              <w:t>R95</w:t>
            </w:r>
          </w:p>
        </w:tc>
        <w:tc>
          <w:tcPr>
            <w:tcW w:w="1148" w:type="dxa"/>
            <w:gridSpan w:val="2"/>
            <w:tcBorders>
              <w:top w:val="single" w:sz="2" w:space="0" w:color="auto"/>
              <w:left w:val="nil"/>
              <w:bottom w:val="single" w:sz="2" w:space="0" w:color="auto"/>
              <w:right w:val="nil"/>
            </w:tcBorders>
            <w:shd w:val="clear" w:color="auto" w:fill="auto"/>
          </w:tcPr>
          <w:p w14:paraId="509FAC43" w14:textId="77777777" w:rsidR="001D4B9C" w:rsidRPr="0032182E" w:rsidRDefault="001D4B9C" w:rsidP="001D4B9C">
            <w:pPr>
              <w:pStyle w:val="Tabletext"/>
            </w:pPr>
            <w:r w:rsidRPr="0032182E">
              <w:t>13/09/2019</w:t>
            </w:r>
          </w:p>
        </w:tc>
      </w:tr>
      <w:tr w:rsidR="001D4B9C" w:rsidRPr="0032182E" w14:paraId="18884F1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9E769C8" w14:textId="77777777" w:rsidR="001D4B9C" w:rsidRPr="0032182E" w:rsidRDefault="001D4B9C" w:rsidP="001D4B9C">
            <w:pPr>
              <w:pStyle w:val="Tabletext"/>
            </w:pPr>
            <w:r w:rsidRPr="0032182E">
              <w:t>125</w:t>
            </w:r>
          </w:p>
        </w:tc>
        <w:tc>
          <w:tcPr>
            <w:tcW w:w="1136" w:type="dxa"/>
            <w:tcBorders>
              <w:top w:val="single" w:sz="2" w:space="0" w:color="auto"/>
              <w:left w:val="nil"/>
              <w:bottom w:val="single" w:sz="2" w:space="0" w:color="auto"/>
              <w:right w:val="nil"/>
            </w:tcBorders>
            <w:shd w:val="clear" w:color="auto" w:fill="auto"/>
          </w:tcPr>
          <w:p w14:paraId="1DD1FB6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BA60E16"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C7724E7"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1CF93A1"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635F3591"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696F0B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79D6BAD"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D38CBD3"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6F040C9" w14:textId="77777777" w:rsidR="001D4B9C" w:rsidRPr="0032182E" w:rsidRDefault="001D4B9C" w:rsidP="001D4B9C">
            <w:pPr>
              <w:pStyle w:val="Tabletext"/>
            </w:pPr>
            <w:r w:rsidRPr="0032182E">
              <w:t>R96</w:t>
            </w:r>
          </w:p>
        </w:tc>
        <w:tc>
          <w:tcPr>
            <w:tcW w:w="1148" w:type="dxa"/>
            <w:gridSpan w:val="2"/>
            <w:tcBorders>
              <w:top w:val="single" w:sz="2" w:space="0" w:color="auto"/>
              <w:left w:val="nil"/>
              <w:bottom w:val="single" w:sz="2" w:space="0" w:color="auto"/>
              <w:right w:val="nil"/>
            </w:tcBorders>
            <w:shd w:val="clear" w:color="auto" w:fill="auto"/>
          </w:tcPr>
          <w:p w14:paraId="39F21E7C" w14:textId="77777777" w:rsidR="001D4B9C" w:rsidRPr="0032182E" w:rsidRDefault="001D4B9C" w:rsidP="001D4B9C">
            <w:pPr>
              <w:pStyle w:val="Tabletext"/>
            </w:pPr>
            <w:r w:rsidRPr="0032182E">
              <w:t>13/09/2019</w:t>
            </w:r>
          </w:p>
        </w:tc>
      </w:tr>
      <w:tr w:rsidR="001D4B9C" w:rsidRPr="0032182E" w14:paraId="4871302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0500418" w14:textId="77777777" w:rsidR="001D4B9C" w:rsidRPr="0032182E" w:rsidRDefault="001D4B9C" w:rsidP="001D4B9C">
            <w:pPr>
              <w:pStyle w:val="Tabletext"/>
            </w:pPr>
            <w:r w:rsidRPr="0032182E">
              <w:t>126</w:t>
            </w:r>
          </w:p>
        </w:tc>
        <w:tc>
          <w:tcPr>
            <w:tcW w:w="1136" w:type="dxa"/>
            <w:tcBorders>
              <w:top w:val="single" w:sz="2" w:space="0" w:color="auto"/>
              <w:left w:val="nil"/>
              <w:bottom w:val="single" w:sz="2" w:space="0" w:color="auto"/>
              <w:right w:val="nil"/>
            </w:tcBorders>
            <w:shd w:val="clear" w:color="auto" w:fill="auto"/>
          </w:tcPr>
          <w:p w14:paraId="58B9F08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04D1C6B" w14:textId="77777777" w:rsidR="001D4B9C" w:rsidRPr="0032182E" w:rsidRDefault="001D4B9C" w:rsidP="001D4B9C">
            <w:pPr>
              <w:pStyle w:val="Tabletext"/>
            </w:pPr>
            <w:r w:rsidRPr="0032182E">
              <w:t>Copper</w:t>
            </w:r>
          </w:p>
        </w:tc>
        <w:tc>
          <w:tcPr>
            <w:tcW w:w="1602" w:type="dxa"/>
            <w:tcBorders>
              <w:top w:val="single" w:sz="2" w:space="0" w:color="auto"/>
              <w:left w:val="nil"/>
              <w:bottom w:val="single" w:sz="2" w:space="0" w:color="auto"/>
              <w:right w:val="nil"/>
            </w:tcBorders>
            <w:shd w:val="clear" w:color="auto" w:fill="auto"/>
          </w:tcPr>
          <w:p w14:paraId="5948299C" w14:textId="77777777" w:rsidR="001D4B9C" w:rsidRPr="0032182E" w:rsidRDefault="001D4B9C" w:rsidP="001D4B9C">
            <w:pPr>
              <w:pStyle w:val="Tabletext"/>
            </w:pPr>
            <w:r w:rsidRPr="0032182E">
              <w:t>14.35 ± 2.00</w:t>
            </w:r>
          </w:p>
        </w:tc>
        <w:tc>
          <w:tcPr>
            <w:tcW w:w="849" w:type="dxa"/>
            <w:tcBorders>
              <w:top w:val="single" w:sz="2" w:space="0" w:color="auto"/>
              <w:left w:val="nil"/>
              <w:bottom w:val="single" w:sz="2" w:space="0" w:color="auto"/>
              <w:right w:val="nil"/>
            </w:tcBorders>
            <w:shd w:val="clear" w:color="auto" w:fill="auto"/>
          </w:tcPr>
          <w:p w14:paraId="40711F83" w14:textId="77777777" w:rsidR="001D4B9C" w:rsidRPr="0032182E" w:rsidRDefault="001D4B9C" w:rsidP="001D4B9C">
            <w:pPr>
              <w:pStyle w:val="Tabletext"/>
            </w:pPr>
            <w:r w:rsidRPr="0032182E">
              <w:t>33.30</w:t>
            </w:r>
          </w:p>
        </w:tc>
        <w:tc>
          <w:tcPr>
            <w:tcW w:w="709" w:type="dxa"/>
            <w:tcBorders>
              <w:top w:val="single" w:sz="2" w:space="0" w:color="auto"/>
              <w:left w:val="nil"/>
              <w:bottom w:val="single" w:sz="2" w:space="0" w:color="auto"/>
              <w:right w:val="nil"/>
            </w:tcBorders>
            <w:shd w:val="clear" w:color="auto" w:fill="auto"/>
          </w:tcPr>
          <w:p w14:paraId="4ED2B643" w14:textId="77777777" w:rsidR="001D4B9C" w:rsidRPr="0032182E" w:rsidRDefault="001D4B9C" w:rsidP="001D4B9C">
            <w:pPr>
              <w:pStyle w:val="Tabletext"/>
            </w:pPr>
            <w:r w:rsidRPr="0032182E">
              <w:t>3.00</w:t>
            </w:r>
          </w:p>
        </w:tc>
        <w:tc>
          <w:tcPr>
            <w:tcW w:w="454" w:type="dxa"/>
            <w:gridSpan w:val="2"/>
            <w:tcBorders>
              <w:top w:val="single" w:sz="2" w:space="0" w:color="auto"/>
              <w:left w:val="nil"/>
              <w:bottom w:val="single" w:sz="2" w:space="0" w:color="auto"/>
              <w:right w:val="nil"/>
            </w:tcBorders>
            <w:shd w:val="clear" w:color="auto" w:fill="auto"/>
          </w:tcPr>
          <w:p w14:paraId="04A701B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5FA3129"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3A3CBDA6"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7445548" w14:textId="77777777" w:rsidR="001D4B9C" w:rsidRPr="0032182E" w:rsidRDefault="001D4B9C" w:rsidP="001D4B9C">
            <w:pPr>
              <w:pStyle w:val="Tabletext"/>
            </w:pPr>
            <w:r w:rsidRPr="0032182E">
              <w:t>R97</w:t>
            </w:r>
          </w:p>
        </w:tc>
        <w:tc>
          <w:tcPr>
            <w:tcW w:w="1148" w:type="dxa"/>
            <w:gridSpan w:val="2"/>
            <w:tcBorders>
              <w:top w:val="single" w:sz="2" w:space="0" w:color="auto"/>
              <w:left w:val="nil"/>
              <w:bottom w:val="single" w:sz="2" w:space="0" w:color="auto"/>
              <w:right w:val="nil"/>
            </w:tcBorders>
            <w:shd w:val="clear" w:color="auto" w:fill="auto"/>
          </w:tcPr>
          <w:p w14:paraId="23888C0A" w14:textId="77777777" w:rsidR="001D4B9C" w:rsidRPr="0032182E" w:rsidRDefault="001D4B9C" w:rsidP="001D4B9C">
            <w:pPr>
              <w:pStyle w:val="Tabletext"/>
            </w:pPr>
            <w:r w:rsidRPr="0032182E">
              <w:t>13/09/2019</w:t>
            </w:r>
          </w:p>
        </w:tc>
      </w:tr>
      <w:tr w:rsidR="001D4B9C" w:rsidRPr="0032182E" w14:paraId="74E6BF8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9511DD0" w14:textId="77777777" w:rsidR="001D4B9C" w:rsidRPr="0032182E" w:rsidRDefault="001D4B9C" w:rsidP="001D4B9C">
            <w:pPr>
              <w:pStyle w:val="Tabletext"/>
            </w:pPr>
            <w:r w:rsidRPr="0032182E">
              <w:t>127</w:t>
            </w:r>
          </w:p>
        </w:tc>
        <w:tc>
          <w:tcPr>
            <w:tcW w:w="1136" w:type="dxa"/>
            <w:tcBorders>
              <w:top w:val="single" w:sz="2" w:space="0" w:color="auto"/>
              <w:left w:val="nil"/>
              <w:bottom w:val="single" w:sz="2" w:space="0" w:color="auto"/>
              <w:right w:val="nil"/>
            </w:tcBorders>
            <w:shd w:val="clear" w:color="auto" w:fill="auto"/>
          </w:tcPr>
          <w:p w14:paraId="77F17FA3"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06BA9092"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3E48EA5C" w14:textId="77777777" w:rsidR="001D4B9C" w:rsidRPr="0032182E" w:rsidRDefault="001D4B9C" w:rsidP="001D4B9C">
            <w:pPr>
              <w:pStyle w:val="Tabletext"/>
            </w:pPr>
            <w:r w:rsidRPr="0032182E">
              <w:t>31.03 + 3.00</w:t>
            </w:r>
          </w:p>
        </w:tc>
        <w:tc>
          <w:tcPr>
            <w:tcW w:w="849" w:type="dxa"/>
            <w:tcBorders>
              <w:top w:val="single" w:sz="2" w:space="0" w:color="auto"/>
              <w:left w:val="nil"/>
              <w:bottom w:val="single" w:sz="2" w:space="0" w:color="auto"/>
              <w:right w:val="nil"/>
            </w:tcBorders>
            <w:shd w:val="clear" w:color="auto" w:fill="auto"/>
          </w:tcPr>
          <w:p w14:paraId="0E53A38A" w14:textId="77777777" w:rsidR="001D4B9C" w:rsidRPr="0032182E" w:rsidRDefault="001D4B9C" w:rsidP="001D4B9C">
            <w:pPr>
              <w:pStyle w:val="Tabletext"/>
            </w:pPr>
            <w:r w:rsidRPr="0032182E">
              <w:t>34.40</w:t>
            </w:r>
          </w:p>
        </w:tc>
        <w:tc>
          <w:tcPr>
            <w:tcW w:w="709" w:type="dxa"/>
            <w:tcBorders>
              <w:top w:val="single" w:sz="2" w:space="0" w:color="auto"/>
              <w:left w:val="nil"/>
              <w:bottom w:val="single" w:sz="2" w:space="0" w:color="auto"/>
              <w:right w:val="nil"/>
            </w:tcBorders>
            <w:shd w:val="clear" w:color="auto" w:fill="auto"/>
          </w:tcPr>
          <w:p w14:paraId="39B5AFFD" w14:textId="77777777" w:rsidR="001D4B9C" w:rsidRPr="0032182E" w:rsidRDefault="001D4B9C" w:rsidP="001D4B9C">
            <w:pPr>
              <w:pStyle w:val="Tabletext"/>
            </w:pPr>
            <w:r w:rsidRPr="0032182E">
              <w:t>3.20</w:t>
            </w:r>
          </w:p>
        </w:tc>
        <w:tc>
          <w:tcPr>
            <w:tcW w:w="454" w:type="dxa"/>
            <w:gridSpan w:val="2"/>
            <w:tcBorders>
              <w:top w:val="single" w:sz="2" w:space="0" w:color="auto"/>
              <w:left w:val="nil"/>
              <w:bottom w:val="single" w:sz="2" w:space="0" w:color="auto"/>
              <w:right w:val="nil"/>
            </w:tcBorders>
            <w:shd w:val="clear" w:color="auto" w:fill="auto"/>
          </w:tcPr>
          <w:p w14:paraId="0A2D41FF" w14:textId="77777777" w:rsidR="001D4B9C" w:rsidRPr="0032182E" w:rsidRDefault="001D4B9C" w:rsidP="001D4B9C">
            <w:pPr>
              <w:pStyle w:val="Tabletext"/>
            </w:pPr>
            <w:r w:rsidRPr="0032182E">
              <w:t>S6</w:t>
            </w:r>
          </w:p>
        </w:tc>
        <w:tc>
          <w:tcPr>
            <w:tcW w:w="567" w:type="dxa"/>
            <w:gridSpan w:val="2"/>
            <w:tcBorders>
              <w:top w:val="single" w:sz="2" w:space="0" w:color="auto"/>
              <w:left w:val="nil"/>
              <w:bottom w:val="single" w:sz="2" w:space="0" w:color="auto"/>
              <w:right w:val="nil"/>
            </w:tcBorders>
            <w:shd w:val="clear" w:color="auto" w:fill="auto"/>
          </w:tcPr>
          <w:p w14:paraId="05499940"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7388D5E8" w14:textId="77777777" w:rsidR="001D4B9C" w:rsidRPr="0032182E" w:rsidRDefault="001D4B9C" w:rsidP="001D4B9C">
            <w:pPr>
              <w:pStyle w:val="Tabletext"/>
            </w:pPr>
            <w:r w:rsidRPr="0032182E">
              <w:t>O16</w:t>
            </w:r>
          </w:p>
        </w:tc>
        <w:tc>
          <w:tcPr>
            <w:tcW w:w="607" w:type="dxa"/>
            <w:tcBorders>
              <w:top w:val="single" w:sz="2" w:space="0" w:color="auto"/>
              <w:left w:val="nil"/>
              <w:bottom w:val="single" w:sz="2" w:space="0" w:color="auto"/>
              <w:right w:val="nil"/>
            </w:tcBorders>
            <w:shd w:val="clear" w:color="auto" w:fill="auto"/>
          </w:tcPr>
          <w:p w14:paraId="6383252F" w14:textId="77777777" w:rsidR="001D4B9C" w:rsidRPr="0032182E" w:rsidRDefault="001D4B9C" w:rsidP="001D4B9C">
            <w:pPr>
              <w:pStyle w:val="Tabletext"/>
            </w:pPr>
            <w:r w:rsidRPr="0032182E">
              <w:t>R98</w:t>
            </w:r>
          </w:p>
        </w:tc>
        <w:tc>
          <w:tcPr>
            <w:tcW w:w="1148" w:type="dxa"/>
            <w:gridSpan w:val="2"/>
            <w:tcBorders>
              <w:top w:val="single" w:sz="2" w:space="0" w:color="auto"/>
              <w:left w:val="nil"/>
              <w:bottom w:val="single" w:sz="2" w:space="0" w:color="auto"/>
              <w:right w:val="nil"/>
            </w:tcBorders>
            <w:shd w:val="clear" w:color="auto" w:fill="auto"/>
          </w:tcPr>
          <w:p w14:paraId="39365850" w14:textId="77777777" w:rsidR="001D4B9C" w:rsidRPr="0032182E" w:rsidRDefault="001D4B9C" w:rsidP="001D4B9C">
            <w:pPr>
              <w:pStyle w:val="Tabletext"/>
            </w:pPr>
            <w:r w:rsidRPr="0032182E">
              <w:t>13/09/2019</w:t>
            </w:r>
          </w:p>
        </w:tc>
      </w:tr>
      <w:tr w:rsidR="001D4B9C" w:rsidRPr="0032182E" w14:paraId="010B20D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34F001A" w14:textId="77777777" w:rsidR="001D4B9C" w:rsidRPr="0032182E" w:rsidRDefault="001D4B9C" w:rsidP="001D4B9C">
            <w:pPr>
              <w:pStyle w:val="Tabletext"/>
            </w:pPr>
            <w:r w:rsidRPr="0032182E">
              <w:t>128</w:t>
            </w:r>
          </w:p>
        </w:tc>
        <w:tc>
          <w:tcPr>
            <w:tcW w:w="1136" w:type="dxa"/>
            <w:tcBorders>
              <w:top w:val="single" w:sz="2" w:space="0" w:color="auto"/>
              <w:left w:val="nil"/>
              <w:bottom w:val="single" w:sz="2" w:space="0" w:color="auto"/>
              <w:right w:val="nil"/>
            </w:tcBorders>
            <w:shd w:val="clear" w:color="auto" w:fill="auto"/>
          </w:tcPr>
          <w:p w14:paraId="18C3BFB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89F646B"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05DC1D8A" w14:textId="77777777" w:rsidR="001D4B9C" w:rsidRPr="0032182E" w:rsidRDefault="001D4B9C" w:rsidP="001D4B9C">
            <w:pPr>
              <w:pStyle w:val="Tabletext"/>
            </w:pPr>
            <w:r w:rsidRPr="0032182E">
              <w:t>31.03 + 3.00</w:t>
            </w:r>
          </w:p>
        </w:tc>
        <w:tc>
          <w:tcPr>
            <w:tcW w:w="849" w:type="dxa"/>
            <w:tcBorders>
              <w:top w:val="single" w:sz="2" w:space="0" w:color="auto"/>
              <w:left w:val="nil"/>
              <w:bottom w:val="single" w:sz="2" w:space="0" w:color="auto"/>
              <w:right w:val="nil"/>
            </w:tcBorders>
            <w:shd w:val="clear" w:color="auto" w:fill="auto"/>
          </w:tcPr>
          <w:p w14:paraId="6865E13E" w14:textId="77777777" w:rsidR="001D4B9C" w:rsidRPr="0032182E" w:rsidRDefault="001D4B9C" w:rsidP="001D4B9C">
            <w:pPr>
              <w:pStyle w:val="Tabletext"/>
            </w:pPr>
            <w:r w:rsidRPr="0032182E">
              <w:t>34.40</w:t>
            </w:r>
          </w:p>
        </w:tc>
        <w:tc>
          <w:tcPr>
            <w:tcW w:w="709" w:type="dxa"/>
            <w:tcBorders>
              <w:top w:val="single" w:sz="2" w:space="0" w:color="auto"/>
              <w:left w:val="nil"/>
              <w:bottom w:val="single" w:sz="2" w:space="0" w:color="auto"/>
              <w:right w:val="nil"/>
            </w:tcBorders>
            <w:shd w:val="clear" w:color="auto" w:fill="auto"/>
          </w:tcPr>
          <w:p w14:paraId="277EE483" w14:textId="77777777" w:rsidR="001D4B9C" w:rsidRPr="0032182E" w:rsidRDefault="001D4B9C" w:rsidP="001D4B9C">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4A113906" w14:textId="77777777" w:rsidR="001D4B9C" w:rsidRPr="0032182E" w:rsidRDefault="001D4B9C" w:rsidP="001D4B9C">
            <w:pPr>
              <w:pStyle w:val="Tabletext"/>
            </w:pPr>
            <w:r w:rsidRPr="0032182E">
              <w:t>S6</w:t>
            </w:r>
          </w:p>
        </w:tc>
        <w:tc>
          <w:tcPr>
            <w:tcW w:w="567" w:type="dxa"/>
            <w:gridSpan w:val="2"/>
            <w:tcBorders>
              <w:top w:val="single" w:sz="2" w:space="0" w:color="auto"/>
              <w:left w:val="nil"/>
              <w:bottom w:val="single" w:sz="2" w:space="0" w:color="auto"/>
              <w:right w:val="nil"/>
            </w:tcBorders>
            <w:shd w:val="clear" w:color="auto" w:fill="auto"/>
          </w:tcPr>
          <w:p w14:paraId="11C5874E"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61E472EE" w14:textId="77777777" w:rsidR="001D4B9C" w:rsidRPr="0032182E" w:rsidRDefault="001D4B9C" w:rsidP="001D4B9C">
            <w:pPr>
              <w:pStyle w:val="Tabletext"/>
            </w:pPr>
            <w:r w:rsidRPr="0032182E">
              <w:t>O16</w:t>
            </w:r>
          </w:p>
        </w:tc>
        <w:tc>
          <w:tcPr>
            <w:tcW w:w="607" w:type="dxa"/>
            <w:tcBorders>
              <w:top w:val="single" w:sz="2" w:space="0" w:color="auto"/>
              <w:left w:val="nil"/>
              <w:bottom w:val="single" w:sz="2" w:space="0" w:color="auto"/>
              <w:right w:val="nil"/>
            </w:tcBorders>
            <w:shd w:val="clear" w:color="auto" w:fill="auto"/>
          </w:tcPr>
          <w:p w14:paraId="141A0C20" w14:textId="77777777" w:rsidR="001D4B9C" w:rsidRPr="0032182E" w:rsidRDefault="001D4B9C" w:rsidP="001D4B9C">
            <w:pPr>
              <w:pStyle w:val="Tabletext"/>
            </w:pPr>
            <w:r w:rsidRPr="0032182E">
              <w:t>R99</w:t>
            </w:r>
          </w:p>
        </w:tc>
        <w:tc>
          <w:tcPr>
            <w:tcW w:w="1148" w:type="dxa"/>
            <w:gridSpan w:val="2"/>
            <w:tcBorders>
              <w:top w:val="single" w:sz="2" w:space="0" w:color="auto"/>
              <w:left w:val="nil"/>
              <w:bottom w:val="single" w:sz="2" w:space="0" w:color="auto"/>
              <w:right w:val="nil"/>
            </w:tcBorders>
            <w:shd w:val="clear" w:color="auto" w:fill="auto"/>
          </w:tcPr>
          <w:p w14:paraId="464FDE2C" w14:textId="77777777" w:rsidR="001D4B9C" w:rsidRPr="0032182E" w:rsidRDefault="001D4B9C" w:rsidP="001D4B9C">
            <w:pPr>
              <w:pStyle w:val="Tabletext"/>
            </w:pPr>
            <w:r w:rsidRPr="0032182E">
              <w:t>13/09/2019</w:t>
            </w:r>
          </w:p>
        </w:tc>
      </w:tr>
      <w:tr w:rsidR="001D4B9C" w:rsidRPr="0032182E" w14:paraId="433D882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2F6BBCF" w14:textId="77777777" w:rsidR="001D4B9C" w:rsidRPr="0032182E" w:rsidRDefault="001D4B9C" w:rsidP="001D4B9C">
            <w:pPr>
              <w:pStyle w:val="Tabletext"/>
            </w:pPr>
            <w:r w:rsidRPr="0032182E">
              <w:t>129</w:t>
            </w:r>
          </w:p>
        </w:tc>
        <w:tc>
          <w:tcPr>
            <w:tcW w:w="1136" w:type="dxa"/>
            <w:tcBorders>
              <w:top w:val="single" w:sz="2" w:space="0" w:color="auto"/>
              <w:left w:val="nil"/>
              <w:bottom w:val="single" w:sz="2" w:space="0" w:color="auto"/>
              <w:right w:val="nil"/>
            </w:tcBorders>
            <w:shd w:val="clear" w:color="auto" w:fill="auto"/>
          </w:tcPr>
          <w:p w14:paraId="6E8FAB6C"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18B02E8F"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39F6D76D" w14:textId="77777777" w:rsidR="001D4B9C" w:rsidRPr="0032182E" w:rsidRDefault="001D4B9C" w:rsidP="001D4B9C">
            <w:pPr>
              <w:pStyle w:val="Tabletext"/>
            </w:pPr>
            <w:r w:rsidRPr="0032182E">
              <w:t>31.10 + 0.20</w:t>
            </w:r>
          </w:p>
        </w:tc>
        <w:tc>
          <w:tcPr>
            <w:tcW w:w="849" w:type="dxa"/>
            <w:tcBorders>
              <w:top w:val="single" w:sz="2" w:space="0" w:color="auto"/>
              <w:left w:val="nil"/>
              <w:bottom w:val="single" w:sz="2" w:space="0" w:color="auto"/>
              <w:right w:val="nil"/>
            </w:tcBorders>
            <w:shd w:val="clear" w:color="auto" w:fill="auto"/>
          </w:tcPr>
          <w:p w14:paraId="4DB34245" w14:textId="77777777" w:rsidR="001D4B9C" w:rsidRPr="0032182E" w:rsidRDefault="001D4B9C" w:rsidP="001D4B9C">
            <w:pPr>
              <w:pStyle w:val="Tabletext"/>
            </w:pPr>
            <w:r w:rsidRPr="0032182E">
              <w:t>34.20</w:t>
            </w:r>
          </w:p>
        </w:tc>
        <w:tc>
          <w:tcPr>
            <w:tcW w:w="709" w:type="dxa"/>
            <w:tcBorders>
              <w:top w:val="single" w:sz="2" w:space="0" w:color="auto"/>
              <w:left w:val="nil"/>
              <w:bottom w:val="single" w:sz="2" w:space="0" w:color="auto"/>
              <w:right w:val="nil"/>
            </w:tcBorders>
            <w:shd w:val="clear" w:color="auto" w:fill="auto"/>
          </w:tcPr>
          <w:p w14:paraId="71022A74" w14:textId="77777777" w:rsidR="001D4B9C" w:rsidRPr="0032182E" w:rsidRDefault="001D4B9C" w:rsidP="001D4B9C">
            <w:pPr>
              <w:pStyle w:val="Tabletext"/>
            </w:pPr>
            <w:r w:rsidRPr="0032182E">
              <w:t>3.10</w:t>
            </w:r>
          </w:p>
        </w:tc>
        <w:tc>
          <w:tcPr>
            <w:tcW w:w="454" w:type="dxa"/>
            <w:gridSpan w:val="2"/>
            <w:tcBorders>
              <w:top w:val="single" w:sz="2" w:space="0" w:color="auto"/>
              <w:left w:val="nil"/>
              <w:bottom w:val="single" w:sz="2" w:space="0" w:color="auto"/>
              <w:right w:val="nil"/>
            </w:tcBorders>
            <w:shd w:val="clear" w:color="auto" w:fill="auto"/>
          </w:tcPr>
          <w:p w14:paraId="7B2398B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A709B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62B70FD"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2B9A81C3" w14:textId="77777777" w:rsidR="001D4B9C" w:rsidRPr="0032182E" w:rsidRDefault="001D4B9C" w:rsidP="001D4B9C">
            <w:pPr>
              <w:pStyle w:val="Tabletext"/>
            </w:pPr>
            <w:r w:rsidRPr="0032182E">
              <w:t>R100</w:t>
            </w:r>
          </w:p>
        </w:tc>
        <w:tc>
          <w:tcPr>
            <w:tcW w:w="1148" w:type="dxa"/>
            <w:gridSpan w:val="2"/>
            <w:tcBorders>
              <w:top w:val="single" w:sz="2" w:space="0" w:color="auto"/>
              <w:left w:val="nil"/>
              <w:bottom w:val="single" w:sz="2" w:space="0" w:color="auto"/>
              <w:right w:val="nil"/>
            </w:tcBorders>
            <w:shd w:val="clear" w:color="auto" w:fill="auto"/>
          </w:tcPr>
          <w:p w14:paraId="6170E63C" w14:textId="77777777" w:rsidR="001D4B9C" w:rsidRPr="0032182E" w:rsidRDefault="001D4B9C" w:rsidP="001D4B9C">
            <w:pPr>
              <w:pStyle w:val="Tabletext"/>
            </w:pPr>
            <w:r w:rsidRPr="0032182E">
              <w:t>13/09/2019</w:t>
            </w:r>
          </w:p>
        </w:tc>
      </w:tr>
      <w:tr w:rsidR="001D4B9C" w:rsidRPr="0032182E" w14:paraId="03FEDA1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A9E1445" w14:textId="77777777" w:rsidR="001D4B9C" w:rsidRPr="0032182E" w:rsidRDefault="001D4B9C" w:rsidP="001D4B9C">
            <w:pPr>
              <w:pStyle w:val="Tabletext"/>
            </w:pPr>
            <w:r w:rsidRPr="0032182E">
              <w:t>130</w:t>
            </w:r>
          </w:p>
        </w:tc>
        <w:tc>
          <w:tcPr>
            <w:tcW w:w="1136" w:type="dxa"/>
            <w:tcBorders>
              <w:top w:val="single" w:sz="2" w:space="0" w:color="auto"/>
              <w:left w:val="nil"/>
              <w:bottom w:val="single" w:sz="2" w:space="0" w:color="auto"/>
              <w:right w:val="nil"/>
            </w:tcBorders>
            <w:shd w:val="clear" w:color="auto" w:fill="auto"/>
          </w:tcPr>
          <w:p w14:paraId="0D7C6074"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778CFD42"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76DCB2E0" w14:textId="77777777" w:rsidR="001D4B9C" w:rsidRPr="0032182E" w:rsidRDefault="001D4B9C" w:rsidP="001D4B9C">
            <w:pPr>
              <w:pStyle w:val="Tabletext"/>
            </w:pPr>
            <w:r w:rsidRPr="0032182E">
              <w:t>15.55 + 0.20</w:t>
            </w:r>
          </w:p>
        </w:tc>
        <w:tc>
          <w:tcPr>
            <w:tcW w:w="849" w:type="dxa"/>
            <w:tcBorders>
              <w:top w:val="single" w:sz="2" w:space="0" w:color="auto"/>
              <w:left w:val="nil"/>
              <w:bottom w:val="single" w:sz="2" w:space="0" w:color="auto"/>
              <w:right w:val="nil"/>
            </w:tcBorders>
            <w:shd w:val="clear" w:color="auto" w:fill="auto"/>
          </w:tcPr>
          <w:p w14:paraId="0BC73CC8" w14:textId="77777777" w:rsidR="001D4B9C" w:rsidRPr="0032182E" w:rsidRDefault="001D4B9C" w:rsidP="001D4B9C">
            <w:pPr>
              <w:pStyle w:val="Tabletext"/>
            </w:pPr>
            <w:r w:rsidRPr="0032182E">
              <w:t>30.20</w:t>
            </w:r>
          </w:p>
        </w:tc>
        <w:tc>
          <w:tcPr>
            <w:tcW w:w="709" w:type="dxa"/>
            <w:tcBorders>
              <w:top w:val="single" w:sz="2" w:space="0" w:color="auto"/>
              <w:left w:val="nil"/>
              <w:bottom w:val="single" w:sz="2" w:space="0" w:color="auto"/>
              <w:right w:val="nil"/>
            </w:tcBorders>
            <w:shd w:val="clear" w:color="auto" w:fill="auto"/>
          </w:tcPr>
          <w:p w14:paraId="75736C71" w14:textId="77777777" w:rsidR="001D4B9C" w:rsidRPr="0032182E" w:rsidRDefault="001D4B9C" w:rsidP="001D4B9C">
            <w:pPr>
              <w:pStyle w:val="Tabletext"/>
            </w:pPr>
            <w:r w:rsidRPr="0032182E">
              <w:t>2.20</w:t>
            </w:r>
          </w:p>
        </w:tc>
        <w:tc>
          <w:tcPr>
            <w:tcW w:w="454" w:type="dxa"/>
            <w:gridSpan w:val="2"/>
            <w:tcBorders>
              <w:top w:val="single" w:sz="2" w:space="0" w:color="auto"/>
              <w:left w:val="nil"/>
              <w:bottom w:val="single" w:sz="2" w:space="0" w:color="auto"/>
              <w:right w:val="nil"/>
            </w:tcBorders>
            <w:shd w:val="clear" w:color="auto" w:fill="auto"/>
          </w:tcPr>
          <w:p w14:paraId="6814163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5A472C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0D4045F"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10B8A6AD" w14:textId="77777777" w:rsidR="001D4B9C" w:rsidRPr="0032182E" w:rsidRDefault="001D4B9C" w:rsidP="001D4B9C">
            <w:pPr>
              <w:pStyle w:val="Tabletext"/>
            </w:pPr>
            <w:r w:rsidRPr="0032182E">
              <w:t>R101</w:t>
            </w:r>
          </w:p>
        </w:tc>
        <w:tc>
          <w:tcPr>
            <w:tcW w:w="1148" w:type="dxa"/>
            <w:gridSpan w:val="2"/>
            <w:tcBorders>
              <w:top w:val="single" w:sz="2" w:space="0" w:color="auto"/>
              <w:left w:val="nil"/>
              <w:bottom w:val="single" w:sz="2" w:space="0" w:color="auto"/>
              <w:right w:val="nil"/>
            </w:tcBorders>
            <w:shd w:val="clear" w:color="auto" w:fill="auto"/>
          </w:tcPr>
          <w:p w14:paraId="16DEFF8F" w14:textId="77777777" w:rsidR="001D4B9C" w:rsidRPr="0032182E" w:rsidRDefault="001D4B9C" w:rsidP="001D4B9C">
            <w:pPr>
              <w:pStyle w:val="Tabletext"/>
            </w:pPr>
            <w:r w:rsidRPr="0032182E">
              <w:t>13/09/2019</w:t>
            </w:r>
          </w:p>
        </w:tc>
      </w:tr>
      <w:tr w:rsidR="001D4B9C" w:rsidRPr="0032182E" w14:paraId="092A7CF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30115E4" w14:textId="77777777" w:rsidR="001D4B9C" w:rsidRPr="0032182E" w:rsidRDefault="001D4B9C" w:rsidP="001D4B9C">
            <w:pPr>
              <w:pStyle w:val="Tabletext"/>
            </w:pPr>
            <w:r w:rsidRPr="0032182E">
              <w:t>131</w:t>
            </w:r>
          </w:p>
        </w:tc>
        <w:tc>
          <w:tcPr>
            <w:tcW w:w="1136" w:type="dxa"/>
            <w:tcBorders>
              <w:top w:val="single" w:sz="2" w:space="0" w:color="auto"/>
              <w:left w:val="nil"/>
              <w:bottom w:val="single" w:sz="2" w:space="0" w:color="auto"/>
              <w:right w:val="nil"/>
            </w:tcBorders>
            <w:shd w:val="clear" w:color="auto" w:fill="auto"/>
          </w:tcPr>
          <w:p w14:paraId="3BB1C9DC" w14:textId="77777777" w:rsidR="001D4B9C" w:rsidRPr="0032182E" w:rsidRDefault="001D4B9C" w:rsidP="001D4B9C">
            <w:pPr>
              <w:pStyle w:val="Tabletext"/>
            </w:pPr>
            <w:r w:rsidRPr="0032182E">
              <w:t>$25</w:t>
            </w:r>
          </w:p>
        </w:tc>
        <w:tc>
          <w:tcPr>
            <w:tcW w:w="1275" w:type="dxa"/>
            <w:gridSpan w:val="2"/>
            <w:tcBorders>
              <w:top w:val="single" w:sz="2" w:space="0" w:color="auto"/>
              <w:left w:val="nil"/>
              <w:bottom w:val="single" w:sz="2" w:space="0" w:color="auto"/>
              <w:right w:val="nil"/>
            </w:tcBorders>
            <w:shd w:val="clear" w:color="auto" w:fill="auto"/>
          </w:tcPr>
          <w:p w14:paraId="2E99C454"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C0DA853" w14:textId="77777777" w:rsidR="001D4B9C" w:rsidRPr="0032182E" w:rsidRDefault="001D4B9C" w:rsidP="001D4B9C">
            <w:pPr>
              <w:pStyle w:val="Tabletext"/>
            </w:pPr>
            <w:r w:rsidRPr="0032182E">
              <w:t>7.77 + 0.20</w:t>
            </w:r>
          </w:p>
        </w:tc>
        <w:tc>
          <w:tcPr>
            <w:tcW w:w="849" w:type="dxa"/>
            <w:tcBorders>
              <w:top w:val="single" w:sz="2" w:space="0" w:color="auto"/>
              <w:left w:val="nil"/>
              <w:bottom w:val="single" w:sz="2" w:space="0" w:color="auto"/>
              <w:right w:val="nil"/>
            </w:tcBorders>
            <w:shd w:val="clear" w:color="auto" w:fill="auto"/>
          </w:tcPr>
          <w:p w14:paraId="12FF61E1" w14:textId="77777777" w:rsidR="001D4B9C" w:rsidRPr="0032182E" w:rsidRDefault="001D4B9C" w:rsidP="001D4B9C">
            <w:pPr>
              <w:pStyle w:val="Tabletext"/>
            </w:pPr>
            <w:r w:rsidRPr="0032182E">
              <w:t>21.90</w:t>
            </w:r>
          </w:p>
        </w:tc>
        <w:tc>
          <w:tcPr>
            <w:tcW w:w="709" w:type="dxa"/>
            <w:tcBorders>
              <w:top w:val="single" w:sz="2" w:space="0" w:color="auto"/>
              <w:left w:val="nil"/>
              <w:bottom w:val="single" w:sz="2" w:space="0" w:color="auto"/>
              <w:right w:val="nil"/>
            </w:tcBorders>
            <w:shd w:val="clear" w:color="auto" w:fill="auto"/>
          </w:tcPr>
          <w:p w14:paraId="6A5AB387" w14:textId="77777777" w:rsidR="001D4B9C" w:rsidRPr="0032182E" w:rsidRDefault="001D4B9C" w:rsidP="001D4B9C">
            <w:pPr>
              <w:pStyle w:val="Tabletext"/>
            </w:pPr>
            <w:r w:rsidRPr="0032182E">
              <w:t>2.10</w:t>
            </w:r>
          </w:p>
        </w:tc>
        <w:tc>
          <w:tcPr>
            <w:tcW w:w="454" w:type="dxa"/>
            <w:gridSpan w:val="2"/>
            <w:tcBorders>
              <w:top w:val="single" w:sz="2" w:space="0" w:color="auto"/>
              <w:left w:val="nil"/>
              <w:bottom w:val="single" w:sz="2" w:space="0" w:color="auto"/>
              <w:right w:val="nil"/>
            </w:tcBorders>
            <w:shd w:val="clear" w:color="auto" w:fill="auto"/>
          </w:tcPr>
          <w:p w14:paraId="34A6242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4C4B08C"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8B5CB4A"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2144CD52" w14:textId="77777777" w:rsidR="001D4B9C" w:rsidRPr="0032182E" w:rsidRDefault="001D4B9C" w:rsidP="001D4B9C">
            <w:pPr>
              <w:pStyle w:val="Tabletext"/>
            </w:pPr>
            <w:r w:rsidRPr="0032182E">
              <w:t>R102</w:t>
            </w:r>
          </w:p>
        </w:tc>
        <w:tc>
          <w:tcPr>
            <w:tcW w:w="1148" w:type="dxa"/>
            <w:gridSpan w:val="2"/>
            <w:tcBorders>
              <w:top w:val="single" w:sz="2" w:space="0" w:color="auto"/>
              <w:left w:val="nil"/>
              <w:bottom w:val="single" w:sz="2" w:space="0" w:color="auto"/>
              <w:right w:val="nil"/>
            </w:tcBorders>
            <w:shd w:val="clear" w:color="auto" w:fill="auto"/>
          </w:tcPr>
          <w:p w14:paraId="67858ACB" w14:textId="77777777" w:rsidR="001D4B9C" w:rsidRPr="0032182E" w:rsidRDefault="001D4B9C" w:rsidP="001D4B9C">
            <w:pPr>
              <w:pStyle w:val="Tabletext"/>
            </w:pPr>
            <w:r w:rsidRPr="0032182E">
              <w:t>13/09/2019</w:t>
            </w:r>
          </w:p>
        </w:tc>
      </w:tr>
      <w:tr w:rsidR="001D4B9C" w:rsidRPr="0032182E" w14:paraId="0CE0107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E07F24E" w14:textId="77777777" w:rsidR="001D4B9C" w:rsidRPr="0032182E" w:rsidRDefault="001D4B9C" w:rsidP="001D4B9C">
            <w:pPr>
              <w:pStyle w:val="Tabletext"/>
            </w:pPr>
            <w:r w:rsidRPr="0032182E">
              <w:t>132</w:t>
            </w:r>
          </w:p>
        </w:tc>
        <w:tc>
          <w:tcPr>
            <w:tcW w:w="1136" w:type="dxa"/>
            <w:tcBorders>
              <w:top w:val="single" w:sz="2" w:space="0" w:color="auto"/>
              <w:left w:val="nil"/>
              <w:bottom w:val="single" w:sz="2" w:space="0" w:color="auto"/>
              <w:right w:val="nil"/>
            </w:tcBorders>
            <w:shd w:val="clear" w:color="auto" w:fill="auto"/>
          </w:tcPr>
          <w:p w14:paraId="51E7827C" w14:textId="77777777" w:rsidR="001D4B9C" w:rsidRPr="0032182E" w:rsidRDefault="001D4B9C" w:rsidP="001D4B9C">
            <w:pPr>
              <w:pStyle w:val="Tabletext"/>
            </w:pPr>
            <w:r w:rsidRPr="0032182E">
              <w:t>$15</w:t>
            </w:r>
          </w:p>
        </w:tc>
        <w:tc>
          <w:tcPr>
            <w:tcW w:w="1275" w:type="dxa"/>
            <w:gridSpan w:val="2"/>
            <w:tcBorders>
              <w:top w:val="single" w:sz="2" w:space="0" w:color="auto"/>
              <w:left w:val="nil"/>
              <w:bottom w:val="single" w:sz="2" w:space="0" w:color="auto"/>
              <w:right w:val="nil"/>
            </w:tcBorders>
            <w:shd w:val="clear" w:color="auto" w:fill="auto"/>
          </w:tcPr>
          <w:p w14:paraId="3985BB52"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A6FFE52" w14:textId="77777777" w:rsidR="001D4B9C" w:rsidRPr="0032182E" w:rsidRDefault="001D4B9C" w:rsidP="001D4B9C">
            <w:pPr>
              <w:pStyle w:val="Tabletext"/>
            </w:pPr>
            <w:r w:rsidRPr="0032182E">
              <w:t>3.11 + 0.20</w:t>
            </w:r>
          </w:p>
        </w:tc>
        <w:tc>
          <w:tcPr>
            <w:tcW w:w="849" w:type="dxa"/>
            <w:tcBorders>
              <w:top w:val="single" w:sz="2" w:space="0" w:color="auto"/>
              <w:left w:val="nil"/>
              <w:bottom w:val="single" w:sz="2" w:space="0" w:color="auto"/>
              <w:right w:val="nil"/>
            </w:tcBorders>
            <w:shd w:val="clear" w:color="auto" w:fill="auto"/>
          </w:tcPr>
          <w:p w14:paraId="157C7F36" w14:textId="77777777" w:rsidR="001D4B9C" w:rsidRPr="0032182E" w:rsidRDefault="001D4B9C" w:rsidP="001D4B9C">
            <w:pPr>
              <w:pStyle w:val="Tabletext"/>
            </w:pPr>
            <w:r w:rsidRPr="0032182E">
              <w:t>17.75</w:t>
            </w:r>
          </w:p>
        </w:tc>
        <w:tc>
          <w:tcPr>
            <w:tcW w:w="709" w:type="dxa"/>
            <w:tcBorders>
              <w:top w:val="single" w:sz="2" w:space="0" w:color="auto"/>
              <w:left w:val="nil"/>
              <w:bottom w:val="single" w:sz="2" w:space="0" w:color="auto"/>
              <w:right w:val="nil"/>
            </w:tcBorders>
            <w:shd w:val="clear" w:color="auto" w:fill="auto"/>
          </w:tcPr>
          <w:p w14:paraId="6428F1EA" w14:textId="77777777" w:rsidR="001D4B9C" w:rsidRPr="0032182E" w:rsidRDefault="001D4B9C" w:rsidP="001D4B9C">
            <w:pPr>
              <w:pStyle w:val="Tabletext"/>
            </w:pPr>
            <w:r w:rsidRPr="0032182E">
              <w:t>1.70</w:t>
            </w:r>
          </w:p>
        </w:tc>
        <w:tc>
          <w:tcPr>
            <w:tcW w:w="454" w:type="dxa"/>
            <w:gridSpan w:val="2"/>
            <w:tcBorders>
              <w:top w:val="single" w:sz="2" w:space="0" w:color="auto"/>
              <w:left w:val="nil"/>
              <w:bottom w:val="single" w:sz="2" w:space="0" w:color="auto"/>
              <w:right w:val="nil"/>
            </w:tcBorders>
            <w:shd w:val="clear" w:color="auto" w:fill="auto"/>
          </w:tcPr>
          <w:p w14:paraId="11D579C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5AE4E24"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AF89C69"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3E95401C" w14:textId="77777777" w:rsidR="001D4B9C" w:rsidRPr="0032182E" w:rsidRDefault="001D4B9C" w:rsidP="001D4B9C">
            <w:pPr>
              <w:pStyle w:val="Tabletext"/>
            </w:pPr>
            <w:r w:rsidRPr="0032182E">
              <w:t>R103</w:t>
            </w:r>
          </w:p>
        </w:tc>
        <w:tc>
          <w:tcPr>
            <w:tcW w:w="1148" w:type="dxa"/>
            <w:gridSpan w:val="2"/>
            <w:tcBorders>
              <w:top w:val="single" w:sz="2" w:space="0" w:color="auto"/>
              <w:left w:val="nil"/>
              <w:bottom w:val="single" w:sz="2" w:space="0" w:color="auto"/>
              <w:right w:val="nil"/>
            </w:tcBorders>
            <w:shd w:val="clear" w:color="auto" w:fill="auto"/>
          </w:tcPr>
          <w:p w14:paraId="7EC95573" w14:textId="77777777" w:rsidR="001D4B9C" w:rsidRPr="0032182E" w:rsidRDefault="001D4B9C" w:rsidP="001D4B9C">
            <w:pPr>
              <w:pStyle w:val="Tabletext"/>
            </w:pPr>
            <w:r w:rsidRPr="0032182E">
              <w:t>13/09/2019</w:t>
            </w:r>
          </w:p>
        </w:tc>
      </w:tr>
      <w:tr w:rsidR="001D4B9C" w:rsidRPr="0032182E" w14:paraId="07AAFE5C"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AE49075" w14:textId="77777777" w:rsidR="001D4B9C" w:rsidRPr="0032182E" w:rsidRDefault="001D4B9C" w:rsidP="001D4B9C">
            <w:pPr>
              <w:pStyle w:val="Tabletext"/>
            </w:pPr>
            <w:r w:rsidRPr="0032182E">
              <w:t>133</w:t>
            </w:r>
          </w:p>
        </w:tc>
        <w:tc>
          <w:tcPr>
            <w:tcW w:w="1136" w:type="dxa"/>
            <w:tcBorders>
              <w:top w:val="single" w:sz="2" w:space="0" w:color="auto"/>
              <w:left w:val="nil"/>
              <w:bottom w:val="single" w:sz="2" w:space="0" w:color="auto"/>
              <w:right w:val="nil"/>
            </w:tcBorders>
            <w:shd w:val="clear" w:color="auto" w:fill="auto"/>
          </w:tcPr>
          <w:p w14:paraId="7D868934"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2D4A92A4"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20E87612" w14:textId="77777777" w:rsidR="001D4B9C" w:rsidRPr="0032182E" w:rsidRDefault="001D4B9C" w:rsidP="001D4B9C">
            <w:pPr>
              <w:pStyle w:val="Tabletext"/>
            </w:pPr>
            <w:r w:rsidRPr="0032182E">
              <w:t>1.56 + 0.20</w:t>
            </w:r>
          </w:p>
        </w:tc>
        <w:tc>
          <w:tcPr>
            <w:tcW w:w="849" w:type="dxa"/>
            <w:tcBorders>
              <w:top w:val="single" w:sz="2" w:space="0" w:color="auto"/>
              <w:left w:val="nil"/>
              <w:bottom w:val="single" w:sz="2" w:space="0" w:color="auto"/>
              <w:right w:val="nil"/>
            </w:tcBorders>
            <w:shd w:val="clear" w:color="auto" w:fill="auto"/>
          </w:tcPr>
          <w:p w14:paraId="110657E0" w14:textId="77777777" w:rsidR="001D4B9C" w:rsidRPr="0032182E" w:rsidRDefault="001D4B9C" w:rsidP="001D4B9C">
            <w:pPr>
              <w:pStyle w:val="Tabletext"/>
            </w:pPr>
            <w:r w:rsidRPr="0032182E">
              <w:t>14.40</w:t>
            </w:r>
          </w:p>
        </w:tc>
        <w:tc>
          <w:tcPr>
            <w:tcW w:w="709" w:type="dxa"/>
            <w:tcBorders>
              <w:top w:val="single" w:sz="2" w:space="0" w:color="auto"/>
              <w:left w:val="nil"/>
              <w:bottom w:val="single" w:sz="2" w:space="0" w:color="auto"/>
              <w:right w:val="nil"/>
            </w:tcBorders>
            <w:shd w:val="clear" w:color="auto" w:fill="auto"/>
          </w:tcPr>
          <w:p w14:paraId="3B65DCDB" w14:textId="77777777" w:rsidR="001D4B9C" w:rsidRPr="0032182E" w:rsidRDefault="001D4B9C" w:rsidP="001D4B9C">
            <w:pPr>
              <w:pStyle w:val="Tabletext"/>
            </w:pPr>
            <w:r w:rsidRPr="0032182E">
              <w:t>1.25</w:t>
            </w:r>
          </w:p>
        </w:tc>
        <w:tc>
          <w:tcPr>
            <w:tcW w:w="454" w:type="dxa"/>
            <w:gridSpan w:val="2"/>
            <w:tcBorders>
              <w:top w:val="single" w:sz="2" w:space="0" w:color="auto"/>
              <w:left w:val="nil"/>
              <w:bottom w:val="single" w:sz="2" w:space="0" w:color="auto"/>
              <w:right w:val="nil"/>
            </w:tcBorders>
            <w:shd w:val="clear" w:color="auto" w:fill="auto"/>
          </w:tcPr>
          <w:p w14:paraId="4DD6850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9BAB56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ACE62BF"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6AAF1EEA" w14:textId="77777777" w:rsidR="001D4B9C" w:rsidRPr="0032182E" w:rsidRDefault="001D4B9C" w:rsidP="001D4B9C">
            <w:pPr>
              <w:pStyle w:val="Tabletext"/>
            </w:pPr>
            <w:r w:rsidRPr="0032182E">
              <w:t>R104</w:t>
            </w:r>
          </w:p>
        </w:tc>
        <w:tc>
          <w:tcPr>
            <w:tcW w:w="1148" w:type="dxa"/>
            <w:gridSpan w:val="2"/>
            <w:tcBorders>
              <w:top w:val="single" w:sz="2" w:space="0" w:color="auto"/>
              <w:left w:val="nil"/>
              <w:bottom w:val="single" w:sz="2" w:space="0" w:color="auto"/>
              <w:right w:val="nil"/>
            </w:tcBorders>
            <w:shd w:val="clear" w:color="auto" w:fill="auto"/>
          </w:tcPr>
          <w:p w14:paraId="5B41D591" w14:textId="77777777" w:rsidR="001D4B9C" w:rsidRPr="0032182E" w:rsidRDefault="001D4B9C" w:rsidP="001D4B9C">
            <w:pPr>
              <w:pStyle w:val="Tabletext"/>
            </w:pPr>
            <w:r w:rsidRPr="0032182E">
              <w:t>13/09/2019</w:t>
            </w:r>
          </w:p>
        </w:tc>
      </w:tr>
      <w:tr w:rsidR="001D4B9C" w:rsidRPr="0032182E" w14:paraId="06B4D59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5ECCB5D" w14:textId="77777777" w:rsidR="001D4B9C" w:rsidRPr="0032182E" w:rsidRDefault="001D4B9C" w:rsidP="001D4B9C">
            <w:pPr>
              <w:pStyle w:val="Tabletext"/>
            </w:pPr>
            <w:r w:rsidRPr="0032182E">
              <w:t>134</w:t>
            </w:r>
          </w:p>
        </w:tc>
        <w:tc>
          <w:tcPr>
            <w:tcW w:w="1136" w:type="dxa"/>
            <w:tcBorders>
              <w:top w:val="single" w:sz="2" w:space="0" w:color="auto"/>
              <w:left w:val="nil"/>
              <w:bottom w:val="single" w:sz="2" w:space="0" w:color="auto"/>
              <w:right w:val="nil"/>
            </w:tcBorders>
            <w:shd w:val="clear" w:color="auto" w:fill="auto"/>
          </w:tcPr>
          <w:p w14:paraId="2842949D"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1D4C1F1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0C522102" w14:textId="77777777" w:rsidR="001D4B9C" w:rsidRPr="0032182E" w:rsidRDefault="001D4B9C" w:rsidP="001D4B9C">
            <w:pPr>
              <w:pStyle w:val="Tabletext"/>
            </w:pPr>
            <w:r w:rsidRPr="0032182E">
              <w:t>31.10 + 0.20</w:t>
            </w:r>
          </w:p>
        </w:tc>
        <w:tc>
          <w:tcPr>
            <w:tcW w:w="849" w:type="dxa"/>
            <w:tcBorders>
              <w:top w:val="single" w:sz="2" w:space="0" w:color="auto"/>
              <w:left w:val="nil"/>
              <w:bottom w:val="single" w:sz="2" w:space="0" w:color="auto"/>
              <w:right w:val="nil"/>
            </w:tcBorders>
            <w:shd w:val="clear" w:color="auto" w:fill="auto"/>
          </w:tcPr>
          <w:p w14:paraId="45C9072B" w14:textId="77777777" w:rsidR="001D4B9C" w:rsidRPr="0032182E" w:rsidRDefault="001D4B9C" w:rsidP="001D4B9C">
            <w:pPr>
              <w:pStyle w:val="Tabletext"/>
            </w:pPr>
            <w:r w:rsidRPr="0032182E">
              <w:t>34.20</w:t>
            </w:r>
          </w:p>
        </w:tc>
        <w:tc>
          <w:tcPr>
            <w:tcW w:w="709" w:type="dxa"/>
            <w:tcBorders>
              <w:top w:val="single" w:sz="2" w:space="0" w:color="auto"/>
              <w:left w:val="nil"/>
              <w:bottom w:val="single" w:sz="2" w:space="0" w:color="auto"/>
              <w:right w:val="nil"/>
            </w:tcBorders>
            <w:shd w:val="clear" w:color="auto" w:fill="auto"/>
          </w:tcPr>
          <w:p w14:paraId="4C24D45D" w14:textId="77777777" w:rsidR="001D4B9C" w:rsidRPr="0032182E" w:rsidRDefault="001D4B9C" w:rsidP="001D4B9C">
            <w:pPr>
              <w:pStyle w:val="Tabletext"/>
            </w:pPr>
            <w:r w:rsidRPr="0032182E">
              <w:t>3.10</w:t>
            </w:r>
          </w:p>
        </w:tc>
        <w:tc>
          <w:tcPr>
            <w:tcW w:w="454" w:type="dxa"/>
            <w:gridSpan w:val="2"/>
            <w:tcBorders>
              <w:top w:val="single" w:sz="2" w:space="0" w:color="auto"/>
              <w:left w:val="nil"/>
              <w:bottom w:val="single" w:sz="2" w:space="0" w:color="auto"/>
              <w:right w:val="nil"/>
            </w:tcBorders>
            <w:shd w:val="clear" w:color="auto" w:fill="auto"/>
          </w:tcPr>
          <w:p w14:paraId="3BF3C22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16C789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95AD63B"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7CD950B3" w14:textId="77777777" w:rsidR="001D4B9C" w:rsidRPr="0032182E" w:rsidRDefault="001D4B9C" w:rsidP="001D4B9C">
            <w:pPr>
              <w:pStyle w:val="Tabletext"/>
            </w:pPr>
            <w:r w:rsidRPr="0032182E">
              <w:t>R105</w:t>
            </w:r>
          </w:p>
        </w:tc>
        <w:tc>
          <w:tcPr>
            <w:tcW w:w="1148" w:type="dxa"/>
            <w:gridSpan w:val="2"/>
            <w:tcBorders>
              <w:top w:val="single" w:sz="2" w:space="0" w:color="auto"/>
              <w:left w:val="nil"/>
              <w:bottom w:val="single" w:sz="2" w:space="0" w:color="auto"/>
              <w:right w:val="nil"/>
            </w:tcBorders>
            <w:shd w:val="clear" w:color="auto" w:fill="auto"/>
          </w:tcPr>
          <w:p w14:paraId="37F9D6DE" w14:textId="77777777" w:rsidR="001D4B9C" w:rsidRPr="0032182E" w:rsidRDefault="001D4B9C" w:rsidP="001D4B9C">
            <w:pPr>
              <w:pStyle w:val="Tabletext"/>
            </w:pPr>
            <w:r w:rsidRPr="0032182E">
              <w:t>13/09/2019</w:t>
            </w:r>
          </w:p>
        </w:tc>
      </w:tr>
      <w:tr w:rsidR="001D4B9C" w:rsidRPr="0032182E" w14:paraId="5C06F57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27304FA" w14:textId="77777777" w:rsidR="001D4B9C" w:rsidRPr="0032182E" w:rsidRDefault="001D4B9C" w:rsidP="001D4B9C">
            <w:pPr>
              <w:pStyle w:val="Tabletext"/>
            </w:pPr>
            <w:r w:rsidRPr="0032182E">
              <w:t>135</w:t>
            </w:r>
          </w:p>
        </w:tc>
        <w:tc>
          <w:tcPr>
            <w:tcW w:w="1136" w:type="dxa"/>
            <w:tcBorders>
              <w:top w:val="single" w:sz="2" w:space="0" w:color="auto"/>
              <w:left w:val="nil"/>
              <w:bottom w:val="single" w:sz="2" w:space="0" w:color="auto"/>
              <w:right w:val="nil"/>
            </w:tcBorders>
            <w:shd w:val="clear" w:color="auto" w:fill="auto"/>
          </w:tcPr>
          <w:p w14:paraId="7192E613"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2B915F63"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030535CE" w14:textId="77777777" w:rsidR="001D4B9C" w:rsidRPr="0032182E" w:rsidRDefault="001D4B9C" w:rsidP="001D4B9C">
            <w:pPr>
              <w:pStyle w:val="Tabletext"/>
            </w:pPr>
            <w:r w:rsidRPr="0032182E">
              <w:t>15.55 + 0.20</w:t>
            </w:r>
          </w:p>
        </w:tc>
        <w:tc>
          <w:tcPr>
            <w:tcW w:w="849" w:type="dxa"/>
            <w:tcBorders>
              <w:top w:val="single" w:sz="2" w:space="0" w:color="auto"/>
              <w:left w:val="nil"/>
              <w:bottom w:val="single" w:sz="2" w:space="0" w:color="auto"/>
              <w:right w:val="nil"/>
            </w:tcBorders>
            <w:shd w:val="clear" w:color="auto" w:fill="auto"/>
          </w:tcPr>
          <w:p w14:paraId="79EDD555" w14:textId="77777777" w:rsidR="001D4B9C" w:rsidRPr="0032182E" w:rsidRDefault="001D4B9C" w:rsidP="001D4B9C">
            <w:pPr>
              <w:pStyle w:val="Tabletext"/>
            </w:pPr>
            <w:r w:rsidRPr="0032182E">
              <w:t>30.20</w:t>
            </w:r>
          </w:p>
        </w:tc>
        <w:tc>
          <w:tcPr>
            <w:tcW w:w="709" w:type="dxa"/>
            <w:tcBorders>
              <w:top w:val="single" w:sz="2" w:space="0" w:color="auto"/>
              <w:left w:val="nil"/>
              <w:bottom w:val="single" w:sz="2" w:space="0" w:color="auto"/>
              <w:right w:val="nil"/>
            </w:tcBorders>
            <w:shd w:val="clear" w:color="auto" w:fill="auto"/>
          </w:tcPr>
          <w:p w14:paraId="341E123F" w14:textId="77777777" w:rsidR="001D4B9C" w:rsidRPr="0032182E" w:rsidRDefault="001D4B9C" w:rsidP="001D4B9C">
            <w:pPr>
              <w:pStyle w:val="Tabletext"/>
            </w:pPr>
            <w:r w:rsidRPr="0032182E">
              <w:t>2.20</w:t>
            </w:r>
          </w:p>
        </w:tc>
        <w:tc>
          <w:tcPr>
            <w:tcW w:w="454" w:type="dxa"/>
            <w:gridSpan w:val="2"/>
            <w:tcBorders>
              <w:top w:val="single" w:sz="2" w:space="0" w:color="auto"/>
              <w:left w:val="nil"/>
              <w:bottom w:val="single" w:sz="2" w:space="0" w:color="auto"/>
              <w:right w:val="nil"/>
            </w:tcBorders>
            <w:shd w:val="clear" w:color="auto" w:fill="auto"/>
          </w:tcPr>
          <w:p w14:paraId="00AEC8B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C57C9E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EEAB668"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6D649E40" w14:textId="77777777" w:rsidR="001D4B9C" w:rsidRPr="0032182E" w:rsidRDefault="001D4B9C" w:rsidP="001D4B9C">
            <w:pPr>
              <w:pStyle w:val="Tabletext"/>
            </w:pPr>
            <w:r w:rsidRPr="0032182E">
              <w:t>R106</w:t>
            </w:r>
          </w:p>
        </w:tc>
        <w:tc>
          <w:tcPr>
            <w:tcW w:w="1148" w:type="dxa"/>
            <w:gridSpan w:val="2"/>
            <w:tcBorders>
              <w:top w:val="single" w:sz="2" w:space="0" w:color="auto"/>
              <w:left w:val="nil"/>
              <w:bottom w:val="single" w:sz="2" w:space="0" w:color="auto"/>
              <w:right w:val="nil"/>
            </w:tcBorders>
            <w:shd w:val="clear" w:color="auto" w:fill="auto"/>
          </w:tcPr>
          <w:p w14:paraId="481801B9" w14:textId="77777777" w:rsidR="001D4B9C" w:rsidRPr="0032182E" w:rsidRDefault="001D4B9C" w:rsidP="001D4B9C">
            <w:pPr>
              <w:pStyle w:val="Tabletext"/>
            </w:pPr>
            <w:r w:rsidRPr="0032182E">
              <w:t>13/09/2019</w:t>
            </w:r>
          </w:p>
        </w:tc>
      </w:tr>
      <w:tr w:rsidR="001D4B9C" w:rsidRPr="0032182E" w14:paraId="2F9C563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202C4B9" w14:textId="77777777" w:rsidR="001D4B9C" w:rsidRPr="0032182E" w:rsidRDefault="001D4B9C" w:rsidP="001D4B9C">
            <w:pPr>
              <w:pStyle w:val="Tabletext"/>
            </w:pPr>
            <w:r w:rsidRPr="0032182E">
              <w:t>136</w:t>
            </w:r>
          </w:p>
        </w:tc>
        <w:tc>
          <w:tcPr>
            <w:tcW w:w="1136" w:type="dxa"/>
            <w:tcBorders>
              <w:top w:val="single" w:sz="2" w:space="0" w:color="auto"/>
              <w:left w:val="nil"/>
              <w:bottom w:val="single" w:sz="2" w:space="0" w:color="auto"/>
              <w:right w:val="nil"/>
            </w:tcBorders>
            <w:shd w:val="clear" w:color="auto" w:fill="auto"/>
          </w:tcPr>
          <w:p w14:paraId="0F41AA6D" w14:textId="77777777" w:rsidR="001D4B9C" w:rsidRPr="0032182E" w:rsidRDefault="001D4B9C" w:rsidP="001D4B9C">
            <w:pPr>
              <w:pStyle w:val="Tabletext"/>
            </w:pPr>
            <w:r w:rsidRPr="0032182E">
              <w:t>$25</w:t>
            </w:r>
          </w:p>
        </w:tc>
        <w:tc>
          <w:tcPr>
            <w:tcW w:w="1275" w:type="dxa"/>
            <w:gridSpan w:val="2"/>
            <w:tcBorders>
              <w:top w:val="single" w:sz="2" w:space="0" w:color="auto"/>
              <w:left w:val="nil"/>
              <w:bottom w:val="single" w:sz="2" w:space="0" w:color="auto"/>
              <w:right w:val="nil"/>
            </w:tcBorders>
            <w:shd w:val="clear" w:color="auto" w:fill="auto"/>
          </w:tcPr>
          <w:p w14:paraId="6533DA6F"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14FAF11" w14:textId="77777777" w:rsidR="001D4B9C" w:rsidRPr="0032182E" w:rsidRDefault="001D4B9C" w:rsidP="001D4B9C">
            <w:pPr>
              <w:pStyle w:val="Tabletext"/>
            </w:pPr>
            <w:r w:rsidRPr="0032182E">
              <w:t>7.77 + 0.20</w:t>
            </w:r>
          </w:p>
        </w:tc>
        <w:tc>
          <w:tcPr>
            <w:tcW w:w="849" w:type="dxa"/>
            <w:tcBorders>
              <w:top w:val="single" w:sz="2" w:space="0" w:color="auto"/>
              <w:left w:val="nil"/>
              <w:bottom w:val="single" w:sz="2" w:space="0" w:color="auto"/>
              <w:right w:val="nil"/>
            </w:tcBorders>
            <w:shd w:val="clear" w:color="auto" w:fill="auto"/>
          </w:tcPr>
          <w:p w14:paraId="38FBD161" w14:textId="77777777" w:rsidR="001D4B9C" w:rsidRPr="0032182E" w:rsidRDefault="001D4B9C" w:rsidP="001D4B9C">
            <w:pPr>
              <w:pStyle w:val="Tabletext"/>
            </w:pPr>
            <w:r w:rsidRPr="0032182E">
              <w:t>21.90</w:t>
            </w:r>
          </w:p>
        </w:tc>
        <w:tc>
          <w:tcPr>
            <w:tcW w:w="709" w:type="dxa"/>
            <w:tcBorders>
              <w:top w:val="single" w:sz="2" w:space="0" w:color="auto"/>
              <w:left w:val="nil"/>
              <w:bottom w:val="single" w:sz="2" w:space="0" w:color="auto"/>
              <w:right w:val="nil"/>
            </w:tcBorders>
            <w:shd w:val="clear" w:color="auto" w:fill="auto"/>
          </w:tcPr>
          <w:p w14:paraId="2F9C448A" w14:textId="77777777" w:rsidR="001D4B9C" w:rsidRPr="0032182E" w:rsidRDefault="001D4B9C" w:rsidP="001D4B9C">
            <w:pPr>
              <w:pStyle w:val="Tabletext"/>
            </w:pPr>
            <w:r w:rsidRPr="0032182E">
              <w:t>2.20</w:t>
            </w:r>
          </w:p>
        </w:tc>
        <w:tc>
          <w:tcPr>
            <w:tcW w:w="454" w:type="dxa"/>
            <w:gridSpan w:val="2"/>
            <w:tcBorders>
              <w:top w:val="single" w:sz="2" w:space="0" w:color="auto"/>
              <w:left w:val="nil"/>
              <w:bottom w:val="single" w:sz="2" w:space="0" w:color="auto"/>
              <w:right w:val="nil"/>
            </w:tcBorders>
            <w:shd w:val="clear" w:color="auto" w:fill="auto"/>
          </w:tcPr>
          <w:p w14:paraId="18FE34D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B3E7D6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75E2CC3"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52E82C5A" w14:textId="77777777" w:rsidR="001D4B9C" w:rsidRPr="0032182E" w:rsidRDefault="001D4B9C" w:rsidP="001D4B9C">
            <w:pPr>
              <w:pStyle w:val="Tabletext"/>
            </w:pPr>
            <w:r w:rsidRPr="0032182E">
              <w:t>R107</w:t>
            </w:r>
          </w:p>
        </w:tc>
        <w:tc>
          <w:tcPr>
            <w:tcW w:w="1148" w:type="dxa"/>
            <w:gridSpan w:val="2"/>
            <w:tcBorders>
              <w:top w:val="single" w:sz="2" w:space="0" w:color="auto"/>
              <w:left w:val="nil"/>
              <w:bottom w:val="single" w:sz="2" w:space="0" w:color="auto"/>
              <w:right w:val="nil"/>
            </w:tcBorders>
            <w:shd w:val="clear" w:color="auto" w:fill="auto"/>
          </w:tcPr>
          <w:p w14:paraId="2FFA47AC" w14:textId="77777777" w:rsidR="001D4B9C" w:rsidRPr="0032182E" w:rsidRDefault="001D4B9C" w:rsidP="001D4B9C">
            <w:pPr>
              <w:pStyle w:val="Tabletext"/>
            </w:pPr>
            <w:r w:rsidRPr="0032182E">
              <w:t>13/09/2019</w:t>
            </w:r>
          </w:p>
        </w:tc>
      </w:tr>
      <w:tr w:rsidR="001D4B9C" w:rsidRPr="0032182E" w14:paraId="5D781A8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BA3854C" w14:textId="77777777" w:rsidR="001D4B9C" w:rsidRPr="0032182E" w:rsidRDefault="001D4B9C" w:rsidP="001D4B9C">
            <w:pPr>
              <w:pStyle w:val="Tabletext"/>
            </w:pPr>
            <w:r w:rsidRPr="0032182E">
              <w:t>137</w:t>
            </w:r>
          </w:p>
        </w:tc>
        <w:tc>
          <w:tcPr>
            <w:tcW w:w="1136" w:type="dxa"/>
            <w:tcBorders>
              <w:top w:val="single" w:sz="2" w:space="0" w:color="auto"/>
              <w:left w:val="nil"/>
              <w:bottom w:val="single" w:sz="2" w:space="0" w:color="auto"/>
              <w:right w:val="nil"/>
            </w:tcBorders>
            <w:shd w:val="clear" w:color="auto" w:fill="auto"/>
          </w:tcPr>
          <w:p w14:paraId="6B3D72DF" w14:textId="77777777" w:rsidR="001D4B9C" w:rsidRPr="0032182E" w:rsidRDefault="001D4B9C" w:rsidP="001D4B9C">
            <w:pPr>
              <w:pStyle w:val="Tabletext"/>
            </w:pPr>
            <w:r w:rsidRPr="0032182E">
              <w:t>$15</w:t>
            </w:r>
          </w:p>
        </w:tc>
        <w:tc>
          <w:tcPr>
            <w:tcW w:w="1275" w:type="dxa"/>
            <w:gridSpan w:val="2"/>
            <w:tcBorders>
              <w:top w:val="single" w:sz="2" w:space="0" w:color="auto"/>
              <w:left w:val="nil"/>
              <w:bottom w:val="single" w:sz="2" w:space="0" w:color="auto"/>
              <w:right w:val="nil"/>
            </w:tcBorders>
            <w:shd w:val="clear" w:color="auto" w:fill="auto"/>
          </w:tcPr>
          <w:p w14:paraId="2F6CD30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7CE9148D" w14:textId="77777777" w:rsidR="001D4B9C" w:rsidRPr="0032182E" w:rsidRDefault="001D4B9C" w:rsidP="001D4B9C">
            <w:pPr>
              <w:pStyle w:val="Tabletext"/>
            </w:pPr>
            <w:r w:rsidRPr="0032182E">
              <w:t>3.11 + 0.20</w:t>
            </w:r>
          </w:p>
        </w:tc>
        <w:tc>
          <w:tcPr>
            <w:tcW w:w="849" w:type="dxa"/>
            <w:tcBorders>
              <w:top w:val="single" w:sz="2" w:space="0" w:color="auto"/>
              <w:left w:val="nil"/>
              <w:bottom w:val="single" w:sz="2" w:space="0" w:color="auto"/>
              <w:right w:val="nil"/>
            </w:tcBorders>
            <w:shd w:val="clear" w:color="auto" w:fill="auto"/>
          </w:tcPr>
          <w:p w14:paraId="14C650F9" w14:textId="77777777" w:rsidR="001D4B9C" w:rsidRPr="0032182E" w:rsidRDefault="001D4B9C" w:rsidP="001D4B9C">
            <w:pPr>
              <w:pStyle w:val="Tabletext"/>
            </w:pPr>
            <w:r w:rsidRPr="0032182E">
              <w:t>17.75</w:t>
            </w:r>
          </w:p>
        </w:tc>
        <w:tc>
          <w:tcPr>
            <w:tcW w:w="709" w:type="dxa"/>
            <w:tcBorders>
              <w:top w:val="single" w:sz="2" w:space="0" w:color="auto"/>
              <w:left w:val="nil"/>
              <w:bottom w:val="single" w:sz="2" w:space="0" w:color="auto"/>
              <w:right w:val="nil"/>
            </w:tcBorders>
            <w:shd w:val="clear" w:color="auto" w:fill="auto"/>
          </w:tcPr>
          <w:p w14:paraId="171D1BBA" w14:textId="77777777" w:rsidR="001D4B9C" w:rsidRPr="0032182E" w:rsidRDefault="001D4B9C" w:rsidP="001D4B9C">
            <w:pPr>
              <w:pStyle w:val="Tabletext"/>
            </w:pPr>
            <w:r w:rsidRPr="0032182E">
              <w:t>1.70</w:t>
            </w:r>
          </w:p>
        </w:tc>
        <w:tc>
          <w:tcPr>
            <w:tcW w:w="454" w:type="dxa"/>
            <w:gridSpan w:val="2"/>
            <w:tcBorders>
              <w:top w:val="single" w:sz="2" w:space="0" w:color="auto"/>
              <w:left w:val="nil"/>
              <w:bottom w:val="single" w:sz="2" w:space="0" w:color="auto"/>
              <w:right w:val="nil"/>
            </w:tcBorders>
            <w:shd w:val="clear" w:color="auto" w:fill="auto"/>
          </w:tcPr>
          <w:p w14:paraId="52BD7C0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A4CAB2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A4EEC5A"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40CE3C32" w14:textId="77777777" w:rsidR="001D4B9C" w:rsidRPr="0032182E" w:rsidRDefault="001D4B9C" w:rsidP="001D4B9C">
            <w:pPr>
              <w:pStyle w:val="Tabletext"/>
            </w:pPr>
            <w:r w:rsidRPr="0032182E">
              <w:t>R108</w:t>
            </w:r>
          </w:p>
        </w:tc>
        <w:tc>
          <w:tcPr>
            <w:tcW w:w="1148" w:type="dxa"/>
            <w:gridSpan w:val="2"/>
            <w:tcBorders>
              <w:top w:val="single" w:sz="2" w:space="0" w:color="auto"/>
              <w:left w:val="nil"/>
              <w:bottom w:val="single" w:sz="2" w:space="0" w:color="auto"/>
              <w:right w:val="nil"/>
            </w:tcBorders>
            <w:shd w:val="clear" w:color="auto" w:fill="auto"/>
          </w:tcPr>
          <w:p w14:paraId="42E81B9C" w14:textId="77777777" w:rsidR="001D4B9C" w:rsidRPr="0032182E" w:rsidRDefault="001D4B9C" w:rsidP="001D4B9C">
            <w:pPr>
              <w:pStyle w:val="Tabletext"/>
            </w:pPr>
            <w:r w:rsidRPr="0032182E">
              <w:t>13/09/2019</w:t>
            </w:r>
          </w:p>
        </w:tc>
      </w:tr>
      <w:tr w:rsidR="001D4B9C" w:rsidRPr="0032182E" w14:paraId="407F604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39E3AE7" w14:textId="77777777" w:rsidR="001D4B9C" w:rsidRPr="0032182E" w:rsidRDefault="001D4B9C" w:rsidP="001D4B9C">
            <w:pPr>
              <w:pStyle w:val="Tabletext"/>
            </w:pPr>
            <w:r w:rsidRPr="0032182E">
              <w:t>138</w:t>
            </w:r>
          </w:p>
        </w:tc>
        <w:tc>
          <w:tcPr>
            <w:tcW w:w="1136" w:type="dxa"/>
            <w:tcBorders>
              <w:top w:val="single" w:sz="2" w:space="0" w:color="auto"/>
              <w:left w:val="nil"/>
              <w:bottom w:val="single" w:sz="2" w:space="0" w:color="auto"/>
              <w:right w:val="nil"/>
            </w:tcBorders>
            <w:shd w:val="clear" w:color="auto" w:fill="auto"/>
          </w:tcPr>
          <w:p w14:paraId="4846A0E9"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897E12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55A6C068"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9304B0A"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CBBC91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B1EB7B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47A0BE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928119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13676F6"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117E974F" w14:textId="77777777" w:rsidR="001D4B9C" w:rsidRPr="0032182E" w:rsidRDefault="001D4B9C" w:rsidP="001D4B9C">
            <w:pPr>
              <w:pStyle w:val="Tabletext"/>
            </w:pPr>
            <w:r w:rsidRPr="0032182E">
              <w:t>13/09/2019</w:t>
            </w:r>
          </w:p>
        </w:tc>
      </w:tr>
      <w:tr w:rsidR="001D4B9C" w:rsidRPr="0032182E" w14:paraId="558A4F7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19E696C" w14:textId="77777777" w:rsidR="001D4B9C" w:rsidRPr="0032182E" w:rsidRDefault="001D4B9C" w:rsidP="001D4B9C">
            <w:pPr>
              <w:pStyle w:val="Tabletext"/>
            </w:pPr>
            <w:r w:rsidRPr="0032182E">
              <w:t>139</w:t>
            </w:r>
          </w:p>
        </w:tc>
        <w:tc>
          <w:tcPr>
            <w:tcW w:w="1136" w:type="dxa"/>
            <w:tcBorders>
              <w:top w:val="single" w:sz="2" w:space="0" w:color="auto"/>
              <w:left w:val="nil"/>
              <w:bottom w:val="single" w:sz="2" w:space="0" w:color="auto"/>
              <w:right w:val="nil"/>
            </w:tcBorders>
            <w:shd w:val="clear" w:color="auto" w:fill="auto"/>
          </w:tcPr>
          <w:p w14:paraId="653F5350"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496C004D"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4F545473"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7138AEBE"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694AF9A"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3121751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B9604D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54588BE"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079BE7F9" w14:textId="77777777" w:rsidR="001D4B9C" w:rsidRPr="0032182E" w:rsidRDefault="001D4B9C" w:rsidP="001D4B9C">
            <w:pPr>
              <w:pStyle w:val="Tabletext"/>
            </w:pPr>
            <w:r w:rsidRPr="0032182E">
              <w:t>R81</w:t>
            </w:r>
          </w:p>
        </w:tc>
        <w:tc>
          <w:tcPr>
            <w:tcW w:w="1148" w:type="dxa"/>
            <w:gridSpan w:val="2"/>
            <w:tcBorders>
              <w:top w:val="single" w:sz="2" w:space="0" w:color="auto"/>
              <w:left w:val="nil"/>
              <w:bottom w:val="single" w:sz="2" w:space="0" w:color="auto"/>
              <w:right w:val="nil"/>
            </w:tcBorders>
            <w:shd w:val="clear" w:color="auto" w:fill="auto"/>
          </w:tcPr>
          <w:p w14:paraId="031EF42F" w14:textId="77777777" w:rsidR="001D4B9C" w:rsidRPr="0032182E" w:rsidRDefault="001D4B9C" w:rsidP="001D4B9C">
            <w:pPr>
              <w:pStyle w:val="Tabletext"/>
            </w:pPr>
            <w:r w:rsidRPr="0032182E">
              <w:t>13/09/2019</w:t>
            </w:r>
          </w:p>
        </w:tc>
      </w:tr>
      <w:tr w:rsidR="001D4B9C" w:rsidRPr="0032182E" w14:paraId="2654704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6168DE0" w14:textId="77777777" w:rsidR="001D4B9C" w:rsidRPr="0032182E" w:rsidRDefault="001D4B9C" w:rsidP="001D4B9C">
            <w:pPr>
              <w:pStyle w:val="Tabletext"/>
            </w:pPr>
            <w:r w:rsidRPr="0032182E">
              <w:t>140</w:t>
            </w:r>
          </w:p>
        </w:tc>
        <w:tc>
          <w:tcPr>
            <w:tcW w:w="1136" w:type="dxa"/>
            <w:tcBorders>
              <w:top w:val="single" w:sz="2" w:space="0" w:color="auto"/>
              <w:left w:val="nil"/>
              <w:bottom w:val="single" w:sz="2" w:space="0" w:color="auto"/>
              <w:right w:val="nil"/>
            </w:tcBorders>
            <w:shd w:val="clear" w:color="auto" w:fill="auto"/>
          </w:tcPr>
          <w:p w14:paraId="1A4DA378"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2F84E4F2" w14:textId="77777777" w:rsidR="001D4B9C" w:rsidRPr="0032182E" w:rsidRDefault="001D4B9C" w:rsidP="001D4B9C">
            <w:pPr>
              <w:pStyle w:val="Tabletext"/>
            </w:pPr>
            <w:r w:rsidRPr="0032182E">
              <w:t>Copper and nickel</w:t>
            </w:r>
          </w:p>
        </w:tc>
        <w:tc>
          <w:tcPr>
            <w:tcW w:w="1602" w:type="dxa"/>
            <w:tcBorders>
              <w:top w:val="single" w:sz="2" w:space="0" w:color="auto"/>
              <w:left w:val="nil"/>
              <w:bottom w:val="single" w:sz="2" w:space="0" w:color="auto"/>
              <w:right w:val="nil"/>
            </w:tcBorders>
            <w:shd w:val="clear" w:color="auto" w:fill="auto"/>
          </w:tcPr>
          <w:p w14:paraId="184FF427" w14:textId="77777777" w:rsidR="001D4B9C" w:rsidRPr="0032182E" w:rsidRDefault="001D4B9C" w:rsidP="001D4B9C">
            <w:pPr>
              <w:pStyle w:val="Tabletext"/>
            </w:pPr>
            <w:r w:rsidRPr="0032182E">
              <w:t>15.55 ± 0.96</w:t>
            </w:r>
          </w:p>
        </w:tc>
        <w:tc>
          <w:tcPr>
            <w:tcW w:w="849" w:type="dxa"/>
            <w:tcBorders>
              <w:top w:val="single" w:sz="2" w:space="0" w:color="auto"/>
              <w:left w:val="nil"/>
              <w:bottom w:val="single" w:sz="2" w:space="0" w:color="auto"/>
              <w:right w:val="nil"/>
            </w:tcBorders>
            <w:shd w:val="clear" w:color="auto" w:fill="auto"/>
          </w:tcPr>
          <w:p w14:paraId="4E5646A5" w14:textId="77777777" w:rsidR="001D4B9C" w:rsidRPr="0032182E" w:rsidRDefault="001D4B9C" w:rsidP="001D4B9C">
            <w:pPr>
              <w:pStyle w:val="Tabletext"/>
            </w:pPr>
            <w:r w:rsidRPr="0032182E">
              <w:t>31.65</w:t>
            </w:r>
          </w:p>
        </w:tc>
        <w:tc>
          <w:tcPr>
            <w:tcW w:w="709" w:type="dxa"/>
            <w:tcBorders>
              <w:top w:val="single" w:sz="2" w:space="0" w:color="auto"/>
              <w:left w:val="nil"/>
              <w:bottom w:val="single" w:sz="2" w:space="0" w:color="auto"/>
              <w:right w:val="nil"/>
            </w:tcBorders>
            <w:shd w:val="clear" w:color="auto" w:fill="auto"/>
          </w:tcPr>
          <w:p w14:paraId="5EE116E9" w14:textId="77777777" w:rsidR="001D4B9C" w:rsidRPr="0032182E" w:rsidRDefault="001D4B9C" w:rsidP="001D4B9C">
            <w:pPr>
              <w:pStyle w:val="Tabletext"/>
            </w:pPr>
            <w:r w:rsidRPr="0032182E">
              <w:t>3.16</w:t>
            </w:r>
          </w:p>
        </w:tc>
        <w:tc>
          <w:tcPr>
            <w:tcW w:w="454" w:type="dxa"/>
            <w:gridSpan w:val="2"/>
            <w:tcBorders>
              <w:top w:val="single" w:sz="2" w:space="0" w:color="auto"/>
              <w:left w:val="nil"/>
              <w:bottom w:val="single" w:sz="2" w:space="0" w:color="auto"/>
              <w:right w:val="nil"/>
            </w:tcBorders>
            <w:shd w:val="clear" w:color="auto" w:fill="auto"/>
          </w:tcPr>
          <w:p w14:paraId="7C38C2DB" w14:textId="77777777" w:rsidR="001D4B9C" w:rsidRPr="0032182E" w:rsidRDefault="001D4B9C" w:rsidP="001D4B9C">
            <w:pPr>
              <w:pStyle w:val="Tabletext"/>
            </w:pPr>
            <w:r w:rsidRPr="0032182E">
              <w:t>S5</w:t>
            </w:r>
          </w:p>
        </w:tc>
        <w:tc>
          <w:tcPr>
            <w:tcW w:w="567" w:type="dxa"/>
            <w:gridSpan w:val="2"/>
            <w:tcBorders>
              <w:top w:val="single" w:sz="2" w:space="0" w:color="auto"/>
              <w:left w:val="nil"/>
              <w:bottom w:val="single" w:sz="2" w:space="0" w:color="auto"/>
              <w:right w:val="nil"/>
            </w:tcBorders>
            <w:shd w:val="clear" w:color="auto" w:fill="auto"/>
          </w:tcPr>
          <w:p w14:paraId="28984013"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73DEDDC2"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7EE58E8" w14:textId="77777777" w:rsidR="001D4B9C" w:rsidRPr="0032182E" w:rsidRDefault="001D4B9C" w:rsidP="001D4B9C">
            <w:pPr>
              <w:pStyle w:val="Tabletext"/>
            </w:pPr>
            <w:r w:rsidRPr="0032182E">
              <w:t>R111</w:t>
            </w:r>
          </w:p>
        </w:tc>
        <w:tc>
          <w:tcPr>
            <w:tcW w:w="1148" w:type="dxa"/>
            <w:gridSpan w:val="2"/>
            <w:tcBorders>
              <w:top w:val="single" w:sz="2" w:space="0" w:color="auto"/>
              <w:left w:val="nil"/>
              <w:bottom w:val="single" w:sz="2" w:space="0" w:color="auto"/>
              <w:right w:val="nil"/>
            </w:tcBorders>
            <w:shd w:val="clear" w:color="auto" w:fill="auto"/>
          </w:tcPr>
          <w:p w14:paraId="1DD598D2" w14:textId="77777777" w:rsidR="001D4B9C" w:rsidRPr="0032182E" w:rsidRDefault="001D4B9C" w:rsidP="001D4B9C">
            <w:pPr>
              <w:pStyle w:val="Tabletext"/>
            </w:pPr>
            <w:r w:rsidRPr="0032182E">
              <w:t>25/10/2019</w:t>
            </w:r>
          </w:p>
        </w:tc>
      </w:tr>
      <w:tr w:rsidR="001D4B9C" w:rsidRPr="0032182E" w14:paraId="5D54C96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0643248" w14:textId="77777777" w:rsidR="001D4B9C" w:rsidRPr="0032182E" w:rsidRDefault="001D4B9C" w:rsidP="001D4B9C">
            <w:pPr>
              <w:pStyle w:val="Tabletext"/>
            </w:pPr>
            <w:r w:rsidRPr="0032182E">
              <w:lastRenderedPageBreak/>
              <w:t>141</w:t>
            </w:r>
          </w:p>
        </w:tc>
        <w:tc>
          <w:tcPr>
            <w:tcW w:w="1136" w:type="dxa"/>
            <w:tcBorders>
              <w:top w:val="single" w:sz="2" w:space="0" w:color="auto"/>
              <w:left w:val="nil"/>
              <w:bottom w:val="single" w:sz="2" w:space="0" w:color="auto"/>
              <w:right w:val="nil"/>
            </w:tcBorders>
            <w:shd w:val="clear" w:color="auto" w:fill="auto"/>
          </w:tcPr>
          <w:p w14:paraId="6EE9A981"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1518A04B"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CCA1C69"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20B0C6B5"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38C3CA39"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4A31B69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036761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45CB215"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328C126" w14:textId="77777777" w:rsidR="001D4B9C" w:rsidRPr="0032182E" w:rsidRDefault="001D4B9C" w:rsidP="001D4B9C">
            <w:pPr>
              <w:pStyle w:val="Tabletext"/>
            </w:pPr>
            <w:r w:rsidRPr="0032182E">
              <w:t>R112</w:t>
            </w:r>
          </w:p>
        </w:tc>
        <w:tc>
          <w:tcPr>
            <w:tcW w:w="1148" w:type="dxa"/>
            <w:gridSpan w:val="2"/>
            <w:tcBorders>
              <w:top w:val="single" w:sz="2" w:space="0" w:color="auto"/>
              <w:left w:val="nil"/>
              <w:bottom w:val="single" w:sz="2" w:space="0" w:color="auto"/>
              <w:right w:val="nil"/>
            </w:tcBorders>
            <w:shd w:val="clear" w:color="auto" w:fill="auto"/>
          </w:tcPr>
          <w:p w14:paraId="6D868979" w14:textId="77777777" w:rsidR="001D4B9C" w:rsidRPr="0032182E" w:rsidRDefault="001D4B9C" w:rsidP="001D4B9C">
            <w:pPr>
              <w:pStyle w:val="Tabletext"/>
            </w:pPr>
            <w:r w:rsidRPr="0032182E">
              <w:t>25/10/2019</w:t>
            </w:r>
          </w:p>
        </w:tc>
      </w:tr>
      <w:tr w:rsidR="001D4B9C" w:rsidRPr="0032182E" w14:paraId="4B333DF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8BFB510" w14:textId="77777777" w:rsidR="001D4B9C" w:rsidRPr="0032182E" w:rsidRDefault="001D4B9C" w:rsidP="001D4B9C">
            <w:pPr>
              <w:pStyle w:val="Tabletext"/>
            </w:pPr>
            <w:r w:rsidRPr="0032182E">
              <w:t>142</w:t>
            </w:r>
          </w:p>
        </w:tc>
        <w:tc>
          <w:tcPr>
            <w:tcW w:w="1136" w:type="dxa"/>
            <w:tcBorders>
              <w:top w:val="single" w:sz="2" w:space="0" w:color="auto"/>
              <w:left w:val="nil"/>
              <w:bottom w:val="single" w:sz="2" w:space="0" w:color="auto"/>
              <w:right w:val="nil"/>
            </w:tcBorders>
            <w:shd w:val="clear" w:color="auto" w:fill="auto"/>
          </w:tcPr>
          <w:p w14:paraId="0D91DA37"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2F6D3AA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C712917"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6C41FED7"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3ADA73BE"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699720C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5D0790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9C11257"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EE93792" w14:textId="77777777" w:rsidR="001D4B9C" w:rsidRPr="0032182E" w:rsidRDefault="001D4B9C" w:rsidP="001D4B9C">
            <w:pPr>
              <w:pStyle w:val="Tabletext"/>
            </w:pPr>
            <w:r w:rsidRPr="0032182E">
              <w:t>R113</w:t>
            </w:r>
          </w:p>
        </w:tc>
        <w:tc>
          <w:tcPr>
            <w:tcW w:w="1148" w:type="dxa"/>
            <w:gridSpan w:val="2"/>
            <w:tcBorders>
              <w:top w:val="single" w:sz="2" w:space="0" w:color="auto"/>
              <w:left w:val="nil"/>
              <w:bottom w:val="single" w:sz="2" w:space="0" w:color="auto"/>
              <w:right w:val="nil"/>
            </w:tcBorders>
            <w:shd w:val="clear" w:color="auto" w:fill="auto"/>
          </w:tcPr>
          <w:p w14:paraId="6405BD12" w14:textId="77777777" w:rsidR="001D4B9C" w:rsidRPr="0032182E" w:rsidRDefault="001D4B9C" w:rsidP="001D4B9C">
            <w:pPr>
              <w:pStyle w:val="Tabletext"/>
            </w:pPr>
            <w:r w:rsidRPr="0032182E">
              <w:t>25/10/2019</w:t>
            </w:r>
          </w:p>
        </w:tc>
      </w:tr>
      <w:tr w:rsidR="001D4B9C" w:rsidRPr="0032182E" w14:paraId="30CA3B1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7DE2D0B" w14:textId="77777777" w:rsidR="001D4B9C" w:rsidRPr="0032182E" w:rsidRDefault="001D4B9C" w:rsidP="001D4B9C">
            <w:pPr>
              <w:pStyle w:val="Tabletext"/>
            </w:pPr>
            <w:r w:rsidRPr="0032182E">
              <w:t>143</w:t>
            </w:r>
          </w:p>
        </w:tc>
        <w:tc>
          <w:tcPr>
            <w:tcW w:w="1136" w:type="dxa"/>
            <w:tcBorders>
              <w:top w:val="single" w:sz="2" w:space="0" w:color="auto"/>
              <w:left w:val="nil"/>
              <w:bottom w:val="single" w:sz="2" w:space="0" w:color="auto"/>
              <w:right w:val="nil"/>
            </w:tcBorders>
            <w:shd w:val="clear" w:color="auto" w:fill="auto"/>
          </w:tcPr>
          <w:p w14:paraId="7172A475"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561C15D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E7DA967"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05D889EC"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5F2FCA5F"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47737BB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45E408C"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EDF1A9F"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700CFE7B" w14:textId="77777777" w:rsidR="001D4B9C" w:rsidRPr="0032182E" w:rsidRDefault="001D4B9C" w:rsidP="001D4B9C">
            <w:pPr>
              <w:pStyle w:val="Tabletext"/>
            </w:pPr>
            <w:r w:rsidRPr="0032182E">
              <w:t>R114</w:t>
            </w:r>
          </w:p>
        </w:tc>
        <w:tc>
          <w:tcPr>
            <w:tcW w:w="1148" w:type="dxa"/>
            <w:gridSpan w:val="2"/>
            <w:tcBorders>
              <w:top w:val="single" w:sz="2" w:space="0" w:color="auto"/>
              <w:left w:val="nil"/>
              <w:bottom w:val="single" w:sz="2" w:space="0" w:color="auto"/>
              <w:right w:val="nil"/>
            </w:tcBorders>
            <w:shd w:val="clear" w:color="auto" w:fill="auto"/>
          </w:tcPr>
          <w:p w14:paraId="3D8BA1C8" w14:textId="77777777" w:rsidR="001D4B9C" w:rsidRPr="0032182E" w:rsidRDefault="001D4B9C" w:rsidP="001D4B9C">
            <w:pPr>
              <w:pStyle w:val="Tabletext"/>
            </w:pPr>
            <w:r w:rsidRPr="0032182E">
              <w:t>25/10/2019</w:t>
            </w:r>
          </w:p>
        </w:tc>
      </w:tr>
      <w:tr w:rsidR="001D4B9C" w:rsidRPr="0032182E" w14:paraId="2F5AA3E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94AAFFC" w14:textId="77777777" w:rsidR="001D4B9C" w:rsidRPr="0032182E" w:rsidRDefault="001D4B9C" w:rsidP="001D4B9C">
            <w:pPr>
              <w:pStyle w:val="Tabletext"/>
            </w:pPr>
            <w:r w:rsidRPr="0032182E">
              <w:t>144</w:t>
            </w:r>
          </w:p>
        </w:tc>
        <w:tc>
          <w:tcPr>
            <w:tcW w:w="1136" w:type="dxa"/>
            <w:tcBorders>
              <w:top w:val="single" w:sz="2" w:space="0" w:color="auto"/>
              <w:left w:val="nil"/>
              <w:bottom w:val="single" w:sz="2" w:space="0" w:color="auto"/>
              <w:right w:val="nil"/>
            </w:tcBorders>
            <w:shd w:val="clear" w:color="auto" w:fill="auto"/>
          </w:tcPr>
          <w:p w14:paraId="214E3855"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50D3C9ED"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7F67A03"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75B3BB06"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0B1AD1A4"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1EE928D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1CFA22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58CB64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2393189" w14:textId="77777777" w:rsidR="001D4B9C" w:rsidRPr="0032182E" w:rsidRDefault="001D4B9C" w:rsidP="001D4B9C">
            <w:pPr>
              <w:pStyle w:val="Tabletext"/>
            </w:pPr>
            <w:r w:rsidRPr="0032182E">
              <w:t>R115</w:t>
            </w:r>
          </w:p>
        </w:tc>
        <w:tc>
          <w:tcPr>
            <w:tcW w:w="1148" w:type="dxa"/>
            <w:gridSpan w:val="2"/>
            <w:tcBorders>
              <w:top w:val="single" w:sz="2" w:space="0" w:color="auto"/>
              <w:left w:val="nil"/>
              <w:bottom w:val="single" w:sz="2" w:space="0" w:color="auto"/>
              <w:right w:val="nil"/>
            </w:tcBorders>
            <w:shd w:val="clear" w:color="auto" w:fill="auto"/>
          </w:tcPr>
          <w:p w14:paraId="272E1EA7" w14:textId="77777777" w:rsidR="001D4B9C" w:rsidRPr="0032182E" w:rsidRDefault="001D4B9C" w:rsidP="001D4B9C">
            <w:pPr>
              <w:pStyle w:val="Tabletext"/>
            </w:pPr>
            <w:r w:rsidRPr="0032182E">
              <w:t>25/10/2019</w:t>
            </w:r>
          </w:p>
        </w:tc>
      </w:tr>
      <w:tr w:rsidR="001D4B9C" w:rsidRPr="0032182E" w14:paraId="407518B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34E36A6" w14:textId="77777777" w:rsidR="001D4B9C" w:rsidRPr="0032182E" w:rsidRDefault="001D4B9C" w:rsidP="001D4B9C">
            <w:pPr>
              <w:pStyle w:val="Tabletext"/>
            </w:pPr>
            <w:r w:rsidRPr="0032182E">
              <w:t>145</w:t>
            </w:r>
          </w:p>
        </w:tc>
        <w:tc>
          <w:tcPr>
            <w:tcW w:w="1136" w:type="dxa"/>
            <w:tcBorders>
              <w:top w:val="single" w:sz="2" w:space="0" w:color="auto"/>
              <w:left w:val="nil"/>
              <w:bottom w:val="single" w:sz="2" w:space="0" w:color="auto"/>
              <w:right w:val="nil"/>
            </w:tcBorders>
            <w:shd w:val="clear" w:color="auto" w:fill="auto"/>
          </w:tcPr>
          <w:p w14:paraId="2A934976"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6F75EE75"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A4A005B"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23FC74A8"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27142374"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4AA0EB7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A76E5C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E5A45E1"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837BE3A" w14:textId="77777777" w:rsidR="001D4B9C" w:rsidRPr="0032182E" w:rsidRDefault="001D4B9C" w:rsidP="001D4B9C">
            <w:pPr>
              <w:pStyle w:val="Tabletext"/>
            </w:pPr>
            <w:r w:rsidRPr="0032182E">
              <w:t>R116</w:t>
            </w:r>
          </w:p>
        </w:tc>
        <w:tc>
          <w:tcPr>
            <w:tcW w:w="1148" w:type="dxa"/>
            <w:gridSpan w:val="2"/>
            <w:tcBorders>
              <w:top w:val="single" w:sz="2" w:space="0" w:color="auto"/>
              <w:left w:val="nil"/>
              <w:bottom w:val="single" w:sz="2" w:space="0" w:color="auto"/>
              <w:right w:val="nil"/>
            </w:tcBorders>
            <w:shd w:val="clear" w:color="auto" w:fill="auto"/>
          </w:tcPr>
          <w:p w14:paraId="1D8989B8" w14:textId="77777777" w:rsidR="001D4B9C" w:rsidRPr="0032182E" w:rsidRDefault="001D4B9C" w:rsidP="001D4B9C">
            <w:pPr>
              <w:pStyle w:val="Tabletext"/>
            </w:pPr>
            <w:r w:rsidRPr="0032182E">
              <w:t>25/10/2019</w:t>
            </w:r>
          </w:p>
        </w:tc>
      </w:tr>
      <w:tr w:rsidR="001D4B9C" w:rsidRPr="0032182E" w14:paraId="191A218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742A34F" w14:textId="77777777" w:rsidR="001D4B9C" w:rsidRPr="0032182E" w:rsidRDefault="001D4B9C" w:rsidP="001D4B9C">
            <w:pPr>
              <w:pStyle w:val="Tabletext"/>
            </w:pPr>
            <w:r w:rsidRPr="0032182E">
              <w:t>146</w:t>
            </w:r>
          </w:p>
        </w:tc>
        <w:tc>
          <w:tcPr>
            <w:tcW w:w="1136" w:type="dxa"/>
            <w:tcBorders>
              <w:top w:val="single" w:sz="2" w:space="0" w:color="auto"/>
              <w:left w:val="nil"/>
              <w:bottom w:val="single" w:sz="2" w:space="0" w:color="auto"/>
              <w:right w:val="nil"/>
            </w:tcBorders>
            <w:shd w:val="clear" w:color="auto" w:fill="auto"/>
          </w:tcPr>
          <w:p w14:paraId="028004B0"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0440988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D2721B2"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2144872B"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5D023B2F"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39A56D9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A6AFD53"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585121A"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D1424B9" w14:textId="77777777" w:rsidR="001D4B9C" w:rsidRPr="0032182E" w:rsidRDefault="001D4B9C" w:rsidP="001D4B9C">
            <w:pPr>
              <w:pStyle w:val="Tabletext"/>
            </w:pPr>
            <w:r w:rsidRPr="0032182E">
              <w:t>R117</w:t>
            </w:r>
          </w:p>
        </w:tc>
        <w:tc>
          <w:tcPr>
            <w:tcW w:w="1148" w:type="dxa"/>
            <w:gridSpan w:val="2"/>
            <w:tcBorders>
              <w:top w:val="single" w:sz="2" w:space="0" w:color="auto"/>
              <w:left w:val="nil"/>
              <w:bottom w:val="single" w:sz="2" w:space="0" w:color="auto"/>
              <w:right w:val="nil"/>
            </w:tcBorders>
            <w:shd w:val="clear" w:color="auto" w:fill="auto"/>
          </w:tcPr>
          <w:p w14:paraId="78D1864D" w14:textId="77777777" w:rsidR="001D4B9C" w:rsidRPr="0032182E" w:rsidRDefault="001D4B9C" w:rsidP="001D4B9C">
            <w:pPr>
              <w:pStyle w:val="Tabletext"/>
            </w:pPr>
            <w:r w:rsidRPr="0032182E">
              <w:t>25/10/2019</w:t>
            </w:r>
          </w:p>
        </w:tc>
      </w:tr>
      <w:tr w:rsidR="001D4B9C" w:rsidRPr="0032182E" w14:paraId="314FEE8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A85CF27" w14:textId="77777777" w:rsidR="001D4B9C" w:rsidRPr="0032182E" w:rsidRDefault="001D4B9C" w:rsidP="001D4B9C">
            <w:pPr>
              <w:pStyle w:val="Tabletext"/>
            </w:pPr>
            <w:r w:rsidRPr="0032182E">
              <w:t>147</w:t>
            </w:r>
          </w:p>
        </w:tc>
        <w:tc>
          <w:tcPr>
            <w:tcW w:w="1136" w:type="dxa"/>
            <w:tcBorders>
              <w:top w:val="single" w:sz="2" w:space="0" w:color="auto"/>
              <w:left w:val="nil"/>
              <w:bottom w:val="single" w:sz="2" w:space="0" w:color="auto"/>
              <w:right w:val="nil"/>
            </w:tcBorders>
            <w:shd w:val="clear" w:color="auto" w:fill="auto"/>
          </w:tcPr>
          <w:p w14:paraId="1A68D619"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42EA492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1048534"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1576EC4B"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0E53A8E7"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3A836D7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F0BA6B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D0728DF"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76B7D8E9" w14:textId="77777777" w:rsidR="001D4B9C" w:rsidRPr="0032182E" w:rsidRDefault="001D4B9C" w:rsidP="001D4B9C">
            <w:pPr>
              <w:pStyle w:val="Tabletext"/>
            </w:pPr>
            <w:r w:rsidRPr="0032182E">
              <w:t>R118</w:t>
            </w:r>
          </w:p>
        </w:tc>
        <w:tc>
          <w:tcPr>
            <w:tcW w:w="1148" w:type="dxa"/>
            <w:gridSpan w:val="2"/>
            <w:tcBorders>
              <w:top w:val="single" w:sz="2" w:space="0" w:color="auto"/>
              <w:left w:val="nil"/>
              <w:bottom w:val="single" w:sz="2" w:space="0" w:color="auto"/>
              <w:right w:val="nil"/>
            </w:tcBorders>
            <w:shd w:val="clear" w:color="auto" w:fill="auto"/>
          </w:tcPr>
          <w:p w14:paraId="0609640D" w14:textId="77777777" w:rsidR="001D4B9C" w:rsidRPr="0032182E" w:rsidRDefault="001D4B9C" w:rsidP="001D4B9C">
            <w:pPr>
              <w:pStyle w:val="Tabletext"/>
            </w:pPr>
            <w:r w:rsidRPr="0032182E">
              <w:t>25/10/2019</w:t>
            </w:r>
          </w:p>
        </w:tc>
      </w:tr>
      <w:tr w:rsidR="001D4B9C" w:rsidRPr="0032182E" w14:paraId="78CA801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27DDC5F" w14:textId="77777777" w:rsidR="001D4B9C" w:rsidRPr="0032182E" w:rsidRDefault="001D4B9C" w:rsidP="001D4B9C">
            <w:pPr>
              <w:pStyle w:val="Tabletext"/>
            </w:pPr>
            <w:r w:rsidRPr="0032182E">
              <w:t>148</w:t>
            </w:r>
          </w:p>
        </w:tc>
        <w:tc>
          <w:tcPr>
            <w:tcW w:w="1136" w:type="dxa"/>
            <w:tcBorders>
              <w:top w:val="single" w:sz="2" w:space="0" w:color="auto"/>
              <w:left w:val="nil"/>
              <w:bottom w:val="single" w:sz="2" w:space="0" w:color="auto"/>
              <w:right w:val="nil"/>
            </w:tcBorders>
            <w:shd w:val="clear" w:color="auto" w:fill="auto"/>
          </w:tcPr>
          <w:p w14:paraId="117C1EF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1BD16F7"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2E26D9C6"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237D44D1"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17C5CF22"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1AA8109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C911E0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63A2D6B"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20ED15CC" w14:textId="77777777" w:rsidR="001D4B9C" w:rsidRPr="0032182E" w:rsidRDefault="001D4B9C" w:rsidP="001D4B9C">
            <w:pPr>
              <w:pStyle w:val="Tabletext"/>
            </w:pPr>
            <w:r w:rsidRPr="0032182E">
              <w:t>R119</w:t>
            </w:r>
          </w:p>
        </w:tc>
        <w:tc>
          <w:tcPr>
            <w:tcW w:w="1148" w:type="dxa"/>
            <w:gridSpan w:val="2"/>
            <w:tcBorders>
              <w:top w:val="single" w:sz="2" w:space="0" w:color="auto"/>
              <w:left w:val="nil"/>
              <w:bottom w:val="single" w:sz="2" w:space="0" w:color="auto"/>
              <w:right w:val="nil"/>
            </w:tcBorders>
            <w:shd w:val="clear" w:color="auto" w:fill="auto"/>
          </w:tcPr>
          <w:p w14:paraId="426A083A" w14:textId="77777777" w:rsidR="001D4B9C" w:rsidRPr="0032182E" w:rsidRDefault="001D4B9C" w:rsidP="001D4B9C">
            <w:pPr>
              <w:pStyle w:val="Tabletext"/>
            </w:pPr>
            <w:r w:rsidRPr="0032182E">
              <w:t>25/10/2019</w:t>
            </w:r>
          </w:p>
        </w:tc>
      </w:tr>
      <w:tr w:rsidR="001D4B9C" w:rsidRPr="0032182E" w14:paraId="3264091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BA10F8F" w14:textId="77777777" w:rsidR="001D4B9C" w:rsidRPr="0032182E" w:rsidRDefault="001D4B9C" w:rsidP="001D4B9C">
            <w:pPr>
              <w:pStyle w:val="Tabletext"/>
            </w:pPr>
            <w:r w:rsidRPr="0032182E">
              <w:t>149</w:t>
            </w:r>
          </w:p>
        </w:tc>
        <w:tc>
          <w:tcPr>
            <w:tcW w:w="1136" w:type="dxa"/>
            <w:tcBorders>
              <w:top w:val="single" w:sz="2" w:space="0" w:color="auto"/>
              <w:left w:val="nil"/>
              <w:bottom w:val="single" w:sz="2" w:space="0" w:color="auto"/>
              <w:right w:val="nil"/>
            </w:tcBorders>
            <w:shd w:val="clear" w:color="auto" w:fill="auto"/>
          </w:tcPr>
          <w:p w14:paraId="3CDE97B9"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426F6594"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698C2A5"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6D7012A6"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7F885AEB"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2D14E9E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65CFDA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087AFFBB"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71B14E2C" w14:textId="77777777" w:rsidR="001D4B9C" w:rsidRPr="0032182E" w:rsidRDefault="001D4B9C" w:rsidP="001D4B9C">
            <w:pPr>
              <w:pStyle w:val="Tabletext"/>
            </w:pPr>
            <w:r w:rsidRPr="0032182E">
              <w:t>R120</w:t>
            </w:r>
          </w:p>
        </w:tc>
        <w:tc>
          <w:tcPr>
            <w:tcW w:w="1148" w:type="dxa"/>
            <w:gridSpan w:val="2"/>
            <w:tcBorders>
              <w:top w:val="single" w:sz="2" w:space="0" w:color="auto"/>
              <w:left w:val="nil"/>
              <w:bottom w:val="single" w:sz="2" w:space="0" w:color="auto"/>
              <w:right w:val="nil"/>
            </w:tcBorders>
            <w:shd w:val="clear" w:color="auto" w:fill="auto"/>
          </w:tcPr>
          <w:p w14:paraId="3A10D264" w14:textId="77777777" w:rsidR="001D4B9C" w:rsidRPr="0032182E" w:rsidRDefault="001D4B9C" w:rsidP="001D4B9C">
            <w:pPr>
              <w:pStyle w:val="Tabletext"/>
            </w:pPr>
            <w:r w:rsidRPr="0032182E">
              <w:t>25/10/2019</w:t>
            </w:r>
          </w:p>
        </w:tc>
      </w:tr>
      <w:tr w:rsidR="001D4B9C" w:rsidRPr="0032182E" w14:paraId="5C3D6AE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2BD8B20" w14:textId="77777777" w:rsidR="001D4B9C" w:rsidRPr="0032182E" w:rsidRDefault="001D4B9C" w:rsidP="001D4B9C">
            <w:pPr>
              <w:pStyle w:val="Tabletext"/>
            </w:pPr>
            <w:r w:rsidRPr="0032182E">
              <w:t>150</w:t>
            </w:r>
          </w:p>
        </w:tc>
        <w:tc>
          <w:tcPr>
            <w:tcW w:w="1136" w:type="dxa"/>
            <w:tcBorders>
              <w:top w:val="single" w:sz="2" w:space="0" w:color="auto"/>
              <w:left w:val="nil"/>
              <w:bottom w:val="single" w:sz="2" w:space="0" w:color="auto"/>
              <w:right w:val="nil"/>
            </w:tcBorders>
            <w:shd w:val="clear" w:color="auto" w:fill="auto"/>
          </w:tcPr>
          <w:p w14:paraId="7C8F274F"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1AE3F5FE"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660C127"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38DED1A1"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571CECDF"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0BB8099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E55CDB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CC28F3F"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EFE3795" w14:textId="77777777" w:rsidR="001D4B9C" w:rsidRPr="0032182E" w:rsidRDefault="001D4B9C" w:rsidP="001D4B9C">
            <w:pPr>
              <w:pStyle w:val="Tabletext"/>
            </w:pPr>
            <w:r w:rsidRPr="0032182E">
              <w:t>R121</w:t>
            </w:r>
          </w:p>
        </w:tc>
        <w:tc>
          <w:tcPr>
            <w:tcW w:w="1148" w:type="dxa"/>
            <w:gridSpan w:val="2"/>
            <w:tcBorders>
              <w:top w:val="single" w:sz="2" w:space="0" w:color="auto"/>
              <w:left w:val="nil"/>
              <w:bottom w:val="single" w:sz="2" w:space="0" w:color="auto"/>
              <w:right w:val="nil"/>
            </w:tcBorders>
            <w:shd w:val="clear" w:color="auto" w:fill="auto"/>
          </w:tcPr>
          <w:p w14:paraId="39A724D9" w14:textId="77777777" w:rsidR="001D4B9C" w:rsidRPr="0032182E" w:rsidRDefault="001D4B9C" w:rsidP="001D4B9C">
            <w:pPr>
              <w:pStyle w:val="Tabletext"/>
            </w:pPr>
            <w:r w:rsidRPr="0032182E">
              <w:t>25/10/2019</w:t>
            </w:r>
          </w:p>
        </w:tc>
      </w:tr>
      <w:tr w:rsidR="001D4B9C" w:rsidRPr="0032182E" w14:paraId="18234DE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B3A0F9B" w14:textId="77777777" w:rsidR="001D4B9C" w:rsidRPr="0032182E" w:rsidRDefault="001D4B9C" w:rsidP="001D4B9C">
            <w:pPr>
              <w:pStyle w:val="Tabletext"/>
            </w:pPr>
            <w:r w:rsidRPr="0032182E">
              <w:t>151</w:t>
            </w:r>
          </w:p>
        </w:tc>
        <w:tc>
          <w:tcPr>
            <w:tcW w:w="1136" w:type="dxa"/>
            <w:tcBorders>
              <w:top w:val="single" w:sz="2" w:space="0" w:color="auto"/>
              <w:left w:val="nil"/>
              <w:bottom w:val="single" w:sz="2" w:space="0" w:color="auto"/>
              <w:right w:val="nil"/>
            </w:tcBorders>
            <w:shd w:val="clear" w:color="auto" w:fill="auto"/>
          </w:tcPr>
          <w:p w14:paraId="3D758D4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1BA43D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1CAA2BF"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5D23FF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DECEAF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4FF698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57FA7A0"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D4E6137"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22F46EBF" w14:textId="77777777" w:rsidR="001D4B9C" w:rsidRPr="0032182E" w:rsidRDefault="001D4B9C" w:rsidP="001D4B9C">
            <w:pPr>
              <w:pStyle w:val="Tabletext"/>
            </w:pPr>
            <w:r w:rsidRPr="0032182E">
              <w:t>R122</w:t>
            </w:r>
          </w:p>
        </w:tc>
        <w:tc>
          <w:tcPr>
            <w:tcW w:w="1148" w:type="dxa"/>
            <w:gridSpan w:val="2"/>
            <w:tcBorders>
              <w:top w:val="single" w:sz="2" w:space="0" w:color="auto"/>
              <w:left w:val="nil"/>
              <w:bottom w:val="single" w:sz="2" w:space="0" w:color="auto"/>
              <w:right w:val="nil"/>
            </w:tcBorders>
            <w:shd w:val="clear" w:color="auto" w:fill="auto"/>
          </w:tcPr>
          <w:p w14:paraId="16496138" w14:textId="77777777" w:rsidR="001D4B9C" w:rsidRPr="0032182E" w:rsidRDefault="001D4B9C" w:rsidP="001D4B9C">
            <w:pPr>
              <w:pStyle w:val="Tabletext"/>
            </w:pPr>
            <w:r w:rsidRPr="0032182E">
              <w:t>25/10/2019</w:t>
            </w:r>
          </w:p>
        </w:tc>
      </w:tr>
      <w:tr w:rsidR="001D4B9C" w:rsidRPr="0032182E" w14:paraId="1892046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D7159DC" w14:textId="77777777" w:rsidR="001D4B9C" w:rsidRPr="0032182E" w:rsidRDefault="001D4B9C" w:rsidP="001D4B9C">
            <w:pPr>
              <w:pStyle w:val="Tabletext"/>
            </w:pPr>
            <w:r w:rsidRPr="0032182E">
              <w:t>152</w:t>
            </w:r>
          </w:p>
        </w:tc>
        <w:tc>
          <w:tcPr>
            <w:tcW w:w="1136" w:type="dxa"/>
            <w:tcBorders>
              <w:top w:val="single" w:sz="2" w:space="0" w:color="auto"/>
              <w:left w:val="nil"/>
              <w:bottom w:val="single" w:sz="2" w:space="0" w:color="auto"/>
              <w:right w:val="nil"/>
            </w:tcBorders>
            <w:shd w:val="clear" w:color="auto" w:fill="auto"/>
          </w:tcPr>
          <w:p w14:paraId="209121D1" w14:textId="77777777" w:rsidR="001D4B9C" w:rsidRPr="0032182E" w:rsidRDefault="001D4B9C" w:rsidP="001D4B9C">
            <w:pPr>
              <w:pStyle w:val="Tabletext"/>
            </w:pPr>
            <w:r w:rsidRPr="0032182E">
              <w:t>$10</w:t>
            </w:r>
          </w:p>
        </w:tc>
        <w:tc>
          <w:tcPr>
            <w:tcW w:w="1275" w:type="dxa"/>
            <w:gridSpan w:val="2"/>
            <w:tcBorders>
              <w:top w:val="single" w:sz="2" w:space="0" w:color="auto"/>
              <w:left w:val="nil"/>
              <w:bottom w:val="single" w:sz="2" w:space="0" w:color="auto"/>
              <w:right w:val="nil"/>
            </w:tcBorders>
            <w:shd w:val="clear" w:color="auto" w:fill="auto"/>
          </w:tcPr>
          <w:p w14:paraId="7ACB210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DBFA632" w14:textId="77777777" w:rsidR="001D4B9C" w:rsidRPr="0032182E" w:rsidRDefault="001D4B9C" w:rsidP="001D4B9C">
            <w:pPr>
              <w:pStyle w:val="Tabletext"/>
            </w:pPr>
            <w:r w:rsidRPr="0032182E">
              <w:t>3.11 + 0.10</w:t>
            </w:r>
          </w:p>
        </w:tc>
        <w:tc>
          <w:tcPr>
            <w:tcW w:w="849" w:type="dxa"/>
            <w:tcBorders>
              <w:top w:val="single" w:sz="2" w:space="0" w:color="auto"/>
              <w:left w:val="nil"/>
              <w:bottom w:val="single" w:sz="2" w:space="0" w:color="auto"/>
              <w:right w:val="nil"/>
            </w:tcBorders>
            <w:shd w:val="clear" w:color="auto" w:fill="auto"/>
          </w:tcPr>
          <w:p w14:paraId="1C57A81B" w14:textId="77777777" w:rsidR="001D4B9C" w:rsidRPr="0032182E" w:rsidRDefault="001D4B9C" w:rsidP="001D4B9C">
            <w:pPr>
              <w:pStyle w:val="Tabletext"/>
            </w:pPr>
            <w:r w:rsidRPr="0032182E">
              <w:t>17.75</w:t>
            </w:r>
          </w:p>
        </w:tc>
        <w:tc>
          <w:tcPr>
            <w:tcW w:w="709" w:type="dxa"/>
            <w:tcBorders>
              <w:top w:val="single" w:sz="2" w:space="0" w:color="auto"/>
              <w:left w:val="nil"/>
              <w:bottom w:val="single" w:sz="2" w:space="0" w:color="auto"/>
              <w:right w:val="nil"/>
            </w:tcBorders>
            <w:shd w:val="clear" w:color="auto" w:fill="auto"/>
          </w:tcPr>
          <w:p w14:paraId="69D8C269" w14:textId="77777777" w:rsidR="001D4B9C" w:rsidRPr="0032182E" w:rsidRDefault="001D4B9C" w:rsidP="001D4B9C">
            <w:pPr>
              <w:pStyle w:val="Tabletext"/>
            </w:pPr>
            <w:r w:rsidRPr="0032182E">
              <w:t>1.70</w:t>
            </w:r>
          </w:p>
        </w:tc>
        <w:tc>
          <w:tcPr>
            <w:tcW w:w="454" w:type="dxa"/>
            <w:gridSpan w:val="2"/>
            <w:tcBorders>
              <w:top w:val="single" w:sz="2" w:space="0" w:color="auto"/>
              <w:left w:val="nil"/>
              <w:bottom w:val="single" w:sz="2" w:space="0" w:color="auto"/>
              <w:right w:val="nil"/>
            </w:tcBorders>
            <w:shd w:val="clear" w:color="auto" w:fill="auto"/>
          </w:tcPr>
          <w:p w14:paraId="3BA7359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8C0074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9E4CAD9"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7946B14F" w14:textId="77777777" w:rsidR="001D4B9C" w:rsidRPr="0032182E" w:rsidRDefault="001D4B9C" w:rsidP="001D4B9C">
            <w:pPr>
              <w:pStyle w:val="Tabletext"/>
            </w:pPr>
            <w:r w:rsidRPr="0032182E">
              <w:t>R123</w:t>
            </w:r>
          </w:p>
        </w:tc>
        <w:tc>
          <w:tcPr>
            <w:tcW w:w="1148" w:type="dxa"/>
            <w:gridSpan w:val="2"/>
            <w:tcBorders>
              <w:top w:val="single" w:sz="2" w:space="0" w:color="auto"/>
              <w:left w:val="nil"/>
              <w:bottom w:val="single" w:sz="2" w:space="0" w:color="auto"/>
              <w:right w:val="nil"/>
            </w:tcBorders>
            <w:shd w:val="clear" w:color="auto" w:fill="auto"/>
          </w:tcPr>
          <w:p w14:paraId="280D12AB" w14:textId="77777777" w:rsidR="001D4B9C" w:rsidRPr="0032182E" w:rsidRDefault="001D4B9C" w:rsidP="001D4B9C">
            <w:pPr>
              <w:pStyle w:val="Tabletext"/>
            </w:pPr>
            <w:r w:rsidRPr="0032182E">
              <w:t>25/10/2019</w:t>
            </w:r>
          </w:p>
        </w:tc>
      </w:tr>
      <w:tr w:rsidR="001D4B9C" w:rsidRPr="0032182E" w14:paraId="5E0B75C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4C00544" w14:textId="77777777" w:rsidR="001D4B9C" w:rsidRPr="0032182E" w:rsidRDefault="001D4B9C" w:rsidP="001D4B9C">
            <w:pPr>
              <w:pStyle w:val="Tabletext"/>
            </w:pPr>
            <w:r w:rsidRPr="0032182E">
              <w:t>153</w:t>
            </w:r>
          </w:p>
        </w:tc>
        <w:tc>
          <w:tcPr>
            <w:tcW w:w="1136" w:type="dxa"/>
            <w:tcBorders>
              <w:top w:val="single" w:sz="2" w:space="0" w:color="auto"/>
              <w:left w:val="nil"/>
              <w:bottom w:val="single" w:sz="2" w:space="0" w:color="auto"/>
              <w:right w:val="nil"/>
            </w:tcBorders>
            <w:shd w:val="clear" w:color="auto" w:fill="auto"/>
          </w:tcPr>
          <w:p w14:paraId="4596C25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3AB609F" w14:textId="77777777" w:rsidR="001D4B9C" w:rsidRPr="0032182E" w:rsidRDefault="001D4B9C" w:rsidP="001D4B9C">
            <w:pPr>
              <w:pStyle w:val="Tabletext"/>
            </w:pPr>
            <w:r w:rsidRPr="0032182E">
              <w:t>At least 99.9% silver with selective gold plating</w:t>
            </w:r>
          </w:p>
        </w:tc>
        <w:tc>
          <w:tcPr>
            <w:tcW w:w="1602" w:type="dxa"/>
            <w:tcBorders>
              <w:top w:val="single" w:sz="2" w:space="0" w:color="auto"/>
              <w:left w:val="nil"/>
              <w:bottom w:val="single" w:sz="2" w:space="0" w:color="auto"/>
              <w:right w:val="nil"/>
            </w:tcBorders>
            <w:shd w:val="clear" w:color="auto" w:fill="auto"/>
          </w:tcPr>
          <w:p w14:paraId="20A690C0" w14:textId="77777777" w:rsidR="001D4B9C" w:rsidRPr="0032182E" w:rsidRDefault="001D4B9C" w:rsidP="001D4B9C">
            <w:pPr>
              <w:pStyle w:val="Tabletext"/>
            </w:pPr>
            <w:r w:rsidRPr="0032182E">
              <w:t>11.66 ± 0.30</w:t>
            </w:r>
          </w:p>
        </w:tc>
        <w:tc>
          <w:tcPr>
            <w:tcW w:w="849" w:type="dxa"/>
            <w:tcBorders>
              <w:top w:val="single" w:sz="2" w:space="0" w:color="auto"/>
              <w:left w:val="nil"/>
              <w:bottom w:val="single" w:sz="2" w:space="0" w:color="auto"/>
              <w:right w:val="nil"/>
            </w:tcBorders>
            <w:shd w:val="clear" w:color="auto" w:fill="auto"/>
          </w:tcPr>
          <w:p w14:paraId="310BD93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E97CC32" w14:textId="77777777" w:rsidR="001D4B9C" w:rsidRPr="0032182E" w:rsidRDefault="001D4B9C" w:rsidP="001D4B9C">
            <w:pPr>
              <w:pStyle w:val="Tabletext"/>
            </w:pPr>
            <w:r w:rsidRPr="0032182E">
              <w:t>3.25</w:t>
            </w:r>
          </w:p>
        </w:tc>
        <w:tc>
          <w:tcPr>
            <w:tcW w:w="454" w:type="dxa"/>
            <w:gridSpan w:val="2"/>
            <w:tcBorders>
              <w:top w:val="single" w:sz="2" w:space="0" w:color="auto"/>
              <w:left w:val="nil"/>
              <w:bottom w:val="single" w:sz="2" w:space="0" w:color="auto"/>
              <w:right w:val="nil"/>
            </w:tcBorders>
            <w:shd w:val="clear" w:color="auto" w:fill="auto"/>
          </w:tcPr>
          <w:p w14:paraId="1081782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1EA34EC"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0FD1EA6"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98D82C6" w14:textId="77777777" w:rsidR="001D4B9C" w:rsidRPr="0032182E" w:rsidRDefault="001D4B9C" w:rsidP="001D4B9C">
            <w:pPr>
              <w:pStyle w:val="Tabletext"/>
            </w:pPr>
            <w:r w:rsidRPr="0032182E">
              <w:t>R124</w:t>
            </w:r>
          </w:p>
        </w:tc>
        <w:tc>
          <w:tcPr>
            <w:tcW w:w="1148" w:type="dxa"/>
            <w:gridSpan w:val="2"/>
            <w:tcBorders>
              <w:top w:val="single" w:sz="2" w:space="0" w:color="auto"/>
              <w:left w:val="nil"/>
              <w:bottom w:val="single" w:sz="2" w:space="0" w:color="auto"/>
              <w:right w:val="nil"/>
            </w:tcBorders>
            <w:shd w:val="clear" w:color="auto" w:fill="auto"/>
          </w:tcPr>
          <w:p w14:paraId="34DEAFCF" w14:textId="77777777" w:rsidR="001D4B9C" w:rsidRPr="0032182E" w:rsidRDefault="001D4B9C" w:rsidP="001D4B9C">
            <w:pPr>
              <w:pStyle w:val="Tabletext"/>
            </w:pPr>
            <w:r w:rsidRPr="0032182E">
              <w:t>25/10/2019</w:t>
            </w:r>
          </w:p>
        </w:tc>
      </w:tr>
      <w:tr w:rsidR="001D4B9C" w:rsidRPr="0032182E" w14:paraId="224DF11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8B274D6" w14:textId="77777777" w:rsidR="001D4B9C" w:rsidRPr="0032182E" w:rsidRDefault="001D4B9C" w:rsidP="001D4B9C">
            <w:pPr>
              <w:pStyle w:val="Tabletext"/>
            </w:pPr>
            <w:r w:rsidRPr="0032182E">
              <w:lastRenderedPageBreak/>
              <w:t>154</w:t>
            </w:r>
          </w:p>
        </w:tc>
        <w:tc>
          <w:tcPr>
            <w:tcW w:w="1136" w:type="dxa"/>
            <w:tcBorders>
              <w:top w:val="single" w:sz="2" w:space="0" w:color="auto"/>
              <w:left w:val="nil"/>
              <w:bottom w:val="single" w:sz="2" w:space="0" w:color="auto"/>
              <w:right w:val="nil"/>
            </w:tcBorders>
            <w:shd w:val="clear" w:color="auto" w:fill="auto"/>
          </w:tcPr>
          <w:p w14:paraId="7139274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8A3F002"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043B5F43"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4C23B5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A6B8D0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6B0E8C0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81EC8C1"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0085048"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9FCAE87" w14:textId="77777777" w:rsidR="001D4B9C" w:rsidRPr="0032182E" w:rsidRDefault="001D4B9C" w:rsidP="001D4B9C">
            <w:pPr>
              <w:pStyle w:val="Tabletext"/>
            </w:pPr>
            <w:r w:rsidRPr="0032182E">
              <w:t>R123</w:t>
            </w:r>
          </w:p>
        </w:tc>
        <w:tc>
          <w:tcPr>
            <w:tcW w:w="1148" w:type="dxa"/>
            <w:gridSpan w:val="2"/>
            <w:tcBorders>
              <w:top w:val="single" w:sz="2" w:space="0" w:color="auto"/>
              <w:left w:val="nil"/>
              <w:bottom w:val="single" w:sz="2" w:space="0" w:color="auto"/>
              <w:right w:val="nil"/>
            </w:tcBorders>
            <w:shd w:val="clear" w:color="auto" w:fill="auto"/>
          </w:tcPr>
          <w:p w14:paraId="0DC038C1" w14:textId="77777777" w:rsidR="001D4B9C" w:rsidRPr="0032182E" w:rsidRDefault="001D4B9C" w:rsidP="001D4B9C">
            <w:pPr>
              <w:pStyle w:val="Tabletext"/>
            </w:pPr>
            <w:r w:rsidRPr="0032182E">
              <w:t>25/10/2019</w:t>
            </w:r>
          </w:p>
        </w:tc>
      </w:tr>
      <w:tr w:rsidR="001D4B9C" w:rsidRPr="0032182E" w14:paraId="49AD7BE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32618C8" w14:textId="77777777" w:rsidR="001D4B9C" w:rsidRPr="0032182E" w:rsidRDefault="001D4B9C" w:rsidP="001D4B9C">
            <w:pPr>
              <w:pStyle w:val="Tabletext"/>
            </w:pPr>
            <w:r w:rsidRPr="0032182E">
              <w:t>155</w:t>
            </w:r>
          </w:p>
        </w:tc>
        <w:tc>
          <w:tcPr>
            <w:tcW w:w="1136" w:type="dxa"/>
            <w:tcBorders>
              <w:top w:val="single" w:sz="2" w:space="0" w:color="auto"/>
              <w:left w:val="nil"/>
              <w:bottom w:val="single" w:sz="2" w:space="0" w:color="auto"/>
              <w:right w:val="nil"/>
            </w:tcBorders>
            <w:shd w:val="clear" w:color="auto" w:fill="auto"/>
          </w:tcPr>
          <w:p w14:paraId="079170F3"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1A6C7E8"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65000E0"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63E52EF"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000988F"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1E9517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EE7C9FA"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D3C71D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2E7D571" w14:textId="77777777" w:rsidR="001D4B9C" w:rsidRPr="0032182E" w:rsidRDefault="001D4B9C" w:rsidP="001D4B9C">
            <w:pPr>
              <w:pStyle w:val="Tabletext"/>
            </w:pPr>
            <w:r w:rsidRPr="0032182E">
              <w:t>R125</w:t>
            </w:r>
          </w:p>
        </w:tc>
        <w:tc>
          <w:tcPr>
            <w:tcW w:w="1148" w:type="dxa"/>
            <w:gridSpan w:val="2"/>
            <w:tcBorders>
              <w:top w:val="single" w:sz="2" w:space="0" w:color="auto"/>
              <w:left w:val="nil"/>
              <w:bottom w:val="single" w:sz="2" w:space="0" w:color="auto"/>
              <w:right w:val="nil"/>
            </w:tcBorders>
            <w:shd w:val="clear" w:color="auto" w:fill="auto"/>
          </w:tcPr>
          <w:p w14:paraId="62F41A9A" w14:textId="77777777" w:rsidR="001D4B9C" w:rsidRPr="0032182E" w:rsidRDefault="001D4B9C" w:rsidP="001D4B9C">
            <w:pPr>
              <w:pStyle w:val="Tabletext"/>
            </w:pPr>
            <w:r w:rsidRPr="0032182E">
              <w:t>25/10/2019</w:t>
            </w:r>
          </w:p>
        </w:tc>
      </w:tr>
      <w:tr w:rsidR="001D4B9C" w:rsidRPr="0032182E" w14:paraId="038DEE1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F766332" w14:textId="77777777" w:rsidR="001D4B9C" w:rsidRPr="0032182E" w:rsidRDefault="001D4B9C" w:rsidP="001D4B9C">
            <w:pPr>
              <w:pStyle w:val="Tabletext"/>
            </w:pPr>
            <w:r w:rsidRPr="0032182E">
              <w:t>156</w:t>
            </w:r>
          </w:p>
        </w:tc>
        <w:tc>
          <w:tcPr>
            <w:tcW w:w="1136" w:type="dxa"/>
            <w:tcBorders>
              <w:top w:val="single" w:sz="2" w:space="0" w:color="auto"/>
              <w:left w:val="nil"/>
              <w:bottom w:val="single" w:sz="2" w:space="0" w:color="auto"/>
              <w:right w:val="nil"/>
            </w:tcBorders>
            <w:shd w:val="clear" w:color="auto" w:fill="auto"/>
          </w:tcPr>
          <w:p w14:paraId="1BC843B1"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CD99E9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73A4DC2B"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69F4028"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66CEC9C"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BBE11B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5BA427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594B6C8"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534F18C" w14:textId="77777777" w:rsidR="001D4B9C" w:rsidRPr="0032182E" w:rsidRDefault="001D4B9C" w:rsidP="001D4B9C">
            <w:pPr>
              <w:pStyle w:val="Tabletext"/>
            </w:pPr>
            <w:r w:rsidRPr="0032182E">
              <w:t>R126</w:t>
            </w:r>
          </w:p>
        </w:tc>
        <w:tc>
          <w:tcPr>
            <w:tcW w:w="1148" w:type="dxa"/>
            <w:gridSpan w:val="2"/>
            <w:tcBorders>
              <w:top w:val="single" w:sz="2" w:space="0" w:color="auto"/>
              <w:left w:val="nil"/>
              <w:bottom w:val="single" w:sz="2" w:space="0" w:color="auto"/>
              <w:right w:val="nil"/>
            </w:tcBorders>
            <w:shd w:val="clear" w:color="auto" w:fill="auto"/>
          </w:tcPr>
          <w:p w14:paraId="2B234800" w14:textId="77777777" w:rsidR="001D4B9C" w:rsidRPr="0032182E" w:rsidRDefault="001D4B9C" w:rsidP="001D4B9C">
            <w:pPr>
              <w:pStyle w:val="Tabletext"/>
            </w:pPr>
            <w:r w:rsidRPr="0032182E">
              <w:t>25/10/2019</w:t>
            </w:r>
          </w:p>
        </w:tc>
      </w:tr>
      <w:tr w:rsidR="001D4B9C" w:rsidRPr="0032182E" w14:paraId="73F5F38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6F288EB" w14:textId="77777777" w:rsidR="001D4B9C" w:rsidRPr="0032182E" w:rsidRDefault="001D4B9C" w:rsidP="001D4B9C">
            <w:pPr>
              <w:pStyle w:val="Tabletext"/>
            </w:pPr>
            <w:r w:rsidRPr="0032182E">
              <w:t>157</w:t>
            </w:r>
          </w:p>
        </w:tc>
        <w:tc>
          <w:tcPr>
            <w:tcW w:w="1136" w:type="dxa"/>
            <w:tcBorders>
              <w:top w:val="single" w:sz="2" w:space="0" w:color="auto"/>
              <w:left w:val="nil"/>
              <w:bottom w:val="single" w:sz="2" w:space="0" w:color="auto"/>
              <w:right w:val="nil"/>
            </w:tcBorders>
            <w:shd w:val="clear" w:color="auto" w:fill="auto"/>
          </w:tcPr>
          <w:p w14:paraId="517B868C"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AE58759"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28616AF"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D20F7A4"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4C90DA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01E30B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13F9CE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073C54E"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44650452" w14:textId="77777777" w:rsidR="001D4B9C" w:rsidRPr="0032182E" w:rsidRDefault="001D4B9C" w:rsidP="001D4B9C">
            <w:pPr>
              <w:pStyle w:val="Tabletext"/>
            </w:pPr>
            <w:r w:rsidRPr="0032182E">
              <w:t>R127</w:t>
            </w:r>
          </w:p>
        </w:tc>
        <w:tc>
          <w:tcPr>
            <w:tcW w:w="1148" w:type="dxa"/>
            <w:gridSpan w:val="2"/>
            <w:tcBorders>
              <w:top w:val="single" w:sz="2" w:space="0" w:color="auto"/>
              <w:left w:val="nil"/>
              <w:bottom w:val="single" w:sz="2" w:space="0" w:color="auto"/>
              <w:right w:val="nil"/>
            </w:tcBorders>
            <w:shd w:val="clear" w:color="auto" w:fill="auto"/>
          </w:tcPr>
          <w:p w14:paraId="7263A676" w14:textId="77777777" w:rsidR="001D4B9C" w:rsidRPr="0032182E" w:rsidRDefault="001D4B9C" w:rsidP="001D4B9C">
            <w:pPr>
              <w:pStyle w:val="Tabletext"/>
            </w:pPr>
            <w:r w:rsidRPr="0032182E">
              <w:t>25/10/2019</w:t>
            </w:r>
          </w:p>
        </w:tc>
      </w:tr>
      <w:tr w:rsidR="001D4B9C" w:rsidRPr="0032182E" w14:paraId="26BDC74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D8D5DA3" w14:textId="77777777" w:rsidR="001D4B9C" w:rsidRPr="0032182E" w:rsidRDefault="001D4B9C" w:rsidP="001D4B9C">
            <w:pPr>
              <w:pStyle w:val="Tabletext"/>
            </w:pPr>
            <w:r w:rsidRPr="0032182E">
              <w:t>158</w:t>
            </w:r>
          </w:p>
        </w:tc>
        <w:tc>
          <w:tcPr>
            <w:tcW w:w="1136" w:type="dxa"/>
            <w:tcBorders>
              <w:top w:val="single" w:sz="2" w:space="0" w:color="auto"/>
              <w:left w:val="nil"/>
              <w:bottom w:val="single" w:sz="2" w:space="0" w:color="auto"/>
              <w:right w:val="nil"/>
            </w:tcBorders>
            <w:shd w:val="clear" w:color="auto" w:fill="auto"/>
          </w:tcPr>
          <w:p w14:paraId="734E01F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2AE5313"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4B5BA92"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0AC3558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2B3B68B"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36E97F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4C88B52"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1C956FD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BEFE3D8" w14:textId="77777777" w:rsidR="001D4B9C" w:rsidRPr="0032182E" w:rsidRDefault="001D4B9C" w:rsidP="001D4B9C">
            <w:pPr>
              <w:pStyle w:val="Tabletext"/>
            </w:pPr>
            <w:r w:rsidRPr="0032182E">
              <w:t>R128</w:t>
            </w:r>
          </w:p>
        </w:tc>
        <w:tc>
          <w:tcPr>
            <w:tcW w:w="1148" w:type="dxa"/>
            <w:gridSpan w:val="2"/>
            <w:tcBorders>
              <w:top w:val="single" w:sz="2" w:space="0" w:color="auto"/>
              <w:left w:val="nil"/>
              <w:bottom w:val="single" w:sz="2" w:space="0" w:color="auto"/>
              <w:right w:val="nil"/>
            </w:tcBorders>
            <w:shd w:val="clear" w:color="auto" w:fill="auto"/>
          </w:tcPr>
          <w:p w14:paraId="2D04A86A" w14:textId="77777777" w:rsidR="001D4B9C" w:rsidRPr="0032182E" w:rsidRDefault="001D4B9C" w:rsidP="001D4B9C">
            <w:pPr>
              <w:pStyle w:val="Tabletext"/>
            </w:pPr>
            <w:r w:rsidRPr="0032182E">
              <w:t>25/10/2019</w:t>
            </w:r>
          </w:p>
        </w:tc>
      </w:tr>
      <w:tr w:rsidR="001D4B9C" w:rsidRPr="0032182E" w14:paraId="55E39D5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99276F5" w14:textId="77777777" w:rsidR="001D4B9C" w:rsidRPr="0032182E" w:rsidRDefault="001D4B9C" w:rsidP="001D4B9C">
            <w:pPr>
              <w:pStyle w:val="Tabletext"/>
            </w:pPr>
            <w:r w:rsidRPr="0032182E">
              <w:t>159</w:t>
            </w:r>
          </w:p>
        </w:tc>
        <w:tc>
          <w:tcPr>
            <w:tcW w:w="1136" w:type="dxa"/>
            <w:tcBorders>
              <w:top w:val="single" w:sz="2" w:space="0" w:color="auto"/>
              <w:left w:val="nil"/>
              <w:bottom w:val="single" w:sz="2" w:space="0" w:color="auto"/>
              <w:right w:val="nil"/>
            </w:tcBorders>
            <w:shd w:val="clear" w:color="auto" w:fill="auto"/>
          </w:tcPr>
          <w:p w14:paraId="62EA8D7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B42D13F"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D6239C0"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C4E48C0"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249CAF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3FC17B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9265A84"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F6B32D3"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0E899D53" w14:textId="77777777" w:rsidR="001D4B9C" w:rsidRPr="0032182E" w:rsidRDefault="001D4B9C" w:rsidP="001D4B9C">
            <w:pPr>
              <w:pStyle w:val="Tabletext"/>
            </w:pPr>
            <w:r w:rsidRPr="0032182E">
              <w:t>R129</w:t>
            </w:r>
          </w:p>
        </w:tc>
        <w:tc>
          <w:tcPr>
            <w:tcW w:w="1148" w:type="dxa"/>
            <w:gridSpan w:val="2"/>
            <w:tcBorders>
              <w:top w:val="single" w:sz="2" w:space="0" w:color="auto"/>
              <w:left w:val="nil"/>
              <w:bottom w:val="single" w:sz="2" w:space="0" w:color="auto"/>
              <w:right w:val="nil"/>
            </w:tcBorders>
            <w:shd w:val="clear" w:color="auto" w:fill="auto"/>
          </w:tcPr>
          <w:p w14:paraId="5065365E" w14:textId="77777777" w:rsidR="001D4B9C" w:rsidRPr="0032182E" w:rsidRDefault="001D4B9C" w:rsidP="001D4B9C">
            <w:pPr>
              <w:pStyle w:val="Tabletext"/>
            </w:pPr>
            <w:r w:rsidRPr="0032182E">
              <w:t>25/10/2019</w:t>
            </w:r>
          </w:p>
        </w:tc>
      </w:tr>
      <w:tr w:rsidR="001D4B9C" w:rsidRPr="0032182E" w14:paraId="7EFE505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8183A13" w14:textId="77777777" w:rsidR="001D4B9C" w:rsidRPr="0032182E" w:rsidRDefault="001D4B9C" w:rsidP="001D4B9C">
            <w:pPr>
              <w:pStyle w:val="Tabletext"/>
            </w:pPr>
            <w:r w:rsidRPr="0032182E">
              <w:t>160</w:t>
            </w:r>
          </w:p>
        </w:tc>
        <w:tc>
          <w:tcPr>
            <w:tcW w:w="1136" w:type="dxa"/>
            <w:tcBorders>
              <w:top w:val="single" w:sz="2" w:space="0" w:color="auto"/>
              <w:left w:val="nil"/>
              <w:bottom w:val="single" w:sz="2" w:space="0" w:color="auto"/>
              <w:right w:val="nil"/>
            </w:tcBorders>
            <w:shd w:val="clear" w:color="auto" w:fill="auto"/>
          </w:tcPr>
          <w:p w14:paraId="74789D1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22FE31C"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2287BF9"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3628A7EB"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50BEBF8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0C5AF9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AEE647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2690E19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1F2AB506" w14:textId="77777777" w:rsidR="001D4B9C" w:rsidRPr="0032182E" w:rsidRDefault="001D4B9C" w:rsidP="001D4B9C">
            <w:pPr>
              <w:pStyle w:val="Tabletext"/>
            </w:pPr>
            <w:r w:rsidRPr="0032182E">
              <w:t>R130</w:t>
            </w:r>
          </w:p>
        </w:tc>
        <w:tc>
          <w:tcPr>
            <w:tcW w:w="1148" w:type="dxa"/>
            <w:gridSpan w:val="2"/>
            <w:tcBorders>
              <w:top w:val="single" w:sz="2" w:space="0" w:color="auto"/>
              <w:left w:val="nil"/>
              <w:bottom w:val="single" w:sz="2" w:space="0" w:color="auto"/>
              <w:right w:val="nil"/>
            </w:tcBorders>
            <w:shd w:val="clear" w:color="auto" w:fill="auto"/>
          </w:tcPr>
          <w:p w14:paraId="446F5AE1" w14:textId="77777777" w:rsidR="001D4B9C" w:rsidRPr="0032182E" w:rsidRDefault="001D4B9C" w:rsidP="001D4B9C">
            <w:pPr>
              <w:pStyle w:val="Tabletext"/>
            </w:pPr>
            <w:r w:rsidRPr="0032182E">
              <w:t>25/10/2019</w:t>
            </w:r>
          </w:p>
        </w:tc>
      </w:tr>
      <w:tr w:rsidR="001D4B9C" w:rsidRPr="0032182E" w14:paraId="25B7FCB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D5C0073" w14:textId="77777777" w:rsidR="001D4B9C" w:rsidRPr="0032182E" w:rsidRDefault="001D4B9C" w:rsidP="001D4B9C">
            <w:pPr>
              <w:pStyle w:val="Tabletext"/>
            </w:pPr>
            <w:r w:rsidRPr="0032182E">
              <w:t>161</w:t>
            </w:r>
          </w:p>
        </w:tc>
        <w:tc>
          <w:tcPr>
            <w:tcW w:w="1136" w:type="dxa"/>
            <w:tcBorders>
              <w:top w:val="single" w:sz="2" w:space="0" w:color="auto"/>
              <w:left w:val="nil"/>
              <w:bottom w:val="single" w:sz="2" w:space="0" w:color="auto"/>
              <w:right w:val="nil"/>
            </w:tcBorders>
            <w:shd w:val="clear" w:color="auto" w:fill="auto"/>
          </w:tcPr>
          <w:p w14:paraId="4D8A317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9997009"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1E6BEB2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2D280D02"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7487CC28"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8B010D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583011E"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DCE9CC8"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7A61B065" w14:textId="77777777" w:rsidR="001D4B9C" w:rsidRPr="0032182E" w:rsidRDefault="001D4B9C" w:rsidP="001D4B9C">
            <w:pPr>
              <w:pStyle w:val="Tabletext"/>
            </w:pPr>
            <w:r w:rsidRPr="0032182E">
              <w:t>R131</w:t>
            </w:r>
          </w:p>
        </w:tc>
        <w:tc>
          <w:tcPr>
            <w:tcW w:w="1148" w:type="dxa"/>
            <w:gridSpan w:val="2"/>
            <w:tcBorders>
              <w:top w:val="single" w:sz="2" w:space="0" w:color="auto"/>
              <w:left w:val="nil"/>
              <w:bottom w:val="single" w:sz="2" w:space="0" w:color="auto"/>
              <w:right w:val="nil"/>
            </w:tcBorders>
            <w:shd w:val="clear" w:color="auto" w:fill="auto"/>
          </w:tcPr>
          <w:p w14:paraId="10B909C1" w14:textId="77777777" w:rsidR="001D4B9C" w:rsidRPr="0032182E" w:rsidRDefault="001D4B9C" w:rsidP="001D4B9C">
            <w:pPr>
              <w:pStyle w:val="Tabletext"/>
            </w:pPr>
            <w:r w:rsidRPr="0032182E">
              <w:t>25/10/2019</w:t>
            </w:r>
          </w:p>
        </w:tc>
      </w:tr>
      <w:tr w:rsidR="001D4B9C" w:rsidRPr="0032182E" w14:paraId="58950488"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E66DCE3" w14:textId="77777777" w:rsidR="001D4B9C" w:rsidRPr="0032182E" w:rsidRDefault="001D4B9C" w:rsidP="001D4B9C">
            <w:pPr>
              <w:pStyle w:val="Tabletext"/>
            </w:pPr>
            <w:r w:rsidRPr="0032182E">
              <w:t>162</w:t>
            </w:r>
          </w:p>
        </w:tc>
        <w:tc>
          <w:tcPr>
            <w:tcW w:w="1136" w:type="dxa"/>
            <w:tcBorders>
              <w:top w:val="single" w:sz="2" w:space="0" w:color="auto"/>
              <w:left w:val="nil"/>
              <w:bottom w:val="single" w:sz="2" w:space="0" w:color="auto"/>
              <w:right w:val="nil"/>
            </w:tcBorders>
            <w:shd w:val="clear" w:color="auto" w:fill="auto"/>
          </w:tcPr>
          <w:p w14:paraId="6B34B339"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FCC8BD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51D93F1"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AC1606A"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79C9083"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1C60A87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32AA907"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56A3514D"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5272D60E" w14:textId="77777777" w:rsidR="001D4B9C" w:rsidRPr="0032182E" w:rsidRDefault="001D4B9C" w:rsidP="001D4B9C">
            <w:pPr>
              <w:pStyle w:val="Tabletext"/>
            </w:pPr>
            <w:r w:rsidRPr="0032182E">
              <w:t>R132</w:t>
            </w:r>
          </w:p>
        </w:tc>
        <w:tc>
          <w:tcPr>
            <w:tcW w:w="1148" w:type="dxa"/>
            <w:gridSpan w:val="2"/>
            <w:tcBorders>
              <w:top w:val="single" w:sz="2" w:space="0" w:color="auto"/>
              <w:left w:val="nil"/>
              <w:bottom w:val="single" w:sz="2" w:space="0" w:color="auto"/>
              <w:right w:val="nil"/>
            </w:tcBorders>
            <w:shd w:val="clear" w:color="auto" w:fill="auto"/>
          </w:tcPr>
          <w:p w14:paraId="1A8AC42F" w14:textId="77777777" w:rsidR="001D4B9C" w:rsidRPr="0032182E" w:rsidRDefault="001D4B9C" w:rsidP="001D4B9C">
            <w:pPr>
              <w:pStyle w:val="Tabletext"/>
            </w:pPr>
            <w:r w:rsidRPr="0032182E">
              <w:t>25/10/2019</w:t>
            </w:r>
          </w:p>
        </w:tc>
      </w:tr>
      <w:tr w:rsidR="001D4B9C" w:rsidRPr="0032182E" w14:paraId="45DC9553"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7DBBDDB" w14:textId="77777777" w:rsidR="001D4B9C" w:rsidRPr="0032182E" w:rsidRDefault="001D4B9C" w:rsidP="001D4B9C">
            <w:pPr>
              <w:pStyle w:val="Tabletext"/>
            </w:pPr>
            <w:r w:rsidRPr="0032182E">
              <w:t>163</w:t>
            </w:r>
          </w:p>
        </w:tc>
        <w:tc>
          <w:tcPr>
            <w:tcW w:w="1136" w:type="dxa"/>
            <w:tcBorders>
              <w:top w:val="single" w:sz="2" w:space="0" w:color="auto"/>
              <w:left w:val="nil"/>
              <w:bottom w:val="single" w:sz="2" w:space="0" w:color="auto"/>
              <w:right w:val="nil"/>
            </w:tcBorders>
            <w:shd w:val="clear" w:color="auto" w:fill="auto"/>
          </w:tcPr>
          <w:p w14:paraId="740F5C5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C565105"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666EF75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4A14C71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A266D16"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4F33B38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D7AB695"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7BB2D9F"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22D20F25" w14:textId="77777777" w:rsidR="001D4B9C" w:rsidRPr="0032182E" w:rsidRDefault="001D4B9C" w:rsidP="001D4B9C">
            <w:pPr>
              <w:pStyle w:val="Tabletext"/>
            </w:pPr>
            <w:r w:rsidRPr="0032182E">
              <w:t>R133</w:t>
            </w:r>
          </w:p>
        </w:tc>
        <w:tc>
          <w:tcPr>
            <w:tcW w:w="1148" w:type="dxa"/>
            <w:gridSpan w:val="2"/>
            <w:tcBorders>
              <w:top w:val="single" w:sz="2" w:space="0" w:color="auto"/>
              <w:left w:val="nil"/>
              <w:bottom w:val="single" w:sz="2" w:space="0" w:color="auto"/>
              <w:right w:val="nil"/>
            </w:tcBorders>
            <w:shd w:val="clear" w:color="auto" w:fill="auto"/>
          </w:tcPr>
          <w:p w14:paraId="6F9BC4DF" w14:textId="77777777" w:rsidR="001D4B9C" w:rsidRPr="0032182E" w:rsidRDefault="001D4B9C" w:rsidP="001D4B9C">
            <w:pPr>
              <w:pStyle w:val="Tabletext"/>
            </w:pPr>
            <w:r w:rsidRPr="0032182E">
              <w:t>25/10/2019</w:t>
            </w:r>
          </w:p>
        </w:tc>
      </w:tr>
      <w:tr w:rsidR="001D4B9C" w:rsidRPr="0032182E" w14:paraId="50FA4B6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A5963CD" w14:textId="77777777" w:rsidR="001D4B9C" w:rsidRPr="0032182E" w:rsidRDefault="001D4B9C" w:rsidP="001D4B9C">
            <w:pPr>
              <w:pStyle w:val="Tabletext"/>
            </w:pPr>
            <w:r w:rsidRPr="0032182E">
              <w:t>164</w:t>
            </w:r>
          </w:p>
        </w:tc>
        <w:tc>
          <w:tcPr>
            <w:tcW w:w="1136" w:type="dxa"/>
            <w:tcBorders>
              <w:top w:val="single" w:sz="2" w:space="0" w:color="auto"/>
              <w:left w:val="nil"/>
              <w:bottom w:val="single" w:sz="2" w:space="0" w:color="auto"/>
              <w:right w:val="nil"/>
            </w:tcBorders>
            <w:shd w:val="clear" w:color="auto" w:fill="auto"/>
          </w:tcPr>
          <w:p w14:paraId="1256705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9215ECD"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03EAF19"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6FD016A4"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1D017323"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5BAACC5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26F3D5E"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4092055B"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CE45577" w14:textId="77777777" w:rsidR="001D4B9C" w:rsidRPr="0032182E" w:rsidRDefault="001D4B9C" w:rsidP="001D4B9C">
            <w:pPr>
              <w:pStyle w:val="Tabletext"/>
            </w:pPr>
            <w:r w:rsidRPr="0032182E">
              <w:t>R134</w:t>
            </w:r>
          </w:p>
        </w:tc>
        <w:tc>
          <w:tcPr>
            <w:tcW w:w="1148" w:type="dxa"/>
            <w:gridSpan w:val="2"/>
            <w:tcBorders>
              <w:top w:val="single" w:sz="2" w:space="0" w:color="auto"/>
              <w:left w:val="nil"/>
              <w:bottom w:val="single" w:sz="2" w:space="0" w:color="auto"/>
              <w:right w:val="nil"/>
            </w:tcBorders>
            <w:shd w:val="clear" w:color="auto" w:fill="auto"/>
          </w:tcPr>
          <w:p w14:paraId="1EAF952B" w14:textId="77777777" w:rsidR="001D4B9C" w:rsidRPr="0032182E" w:rsidRDefault="001D4B9C" w:rsidP="001D4B9C">
            <w:pPr>
              <w:pStyle w:val="Tabletext"/>
            </w:pPr>
            <w:r w:rsidRPr="0032182E">
              <w:t>25/10/2019</w:t>
            </w:r>
          </w:p>
        </w:tc>
      </w:tr>
      <w:tr w:rsidR="001D4B9C" w:rsidRPr="0032182E" w14:paraId="36AE7F4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D2C1593" w14:textId="77777777" w:rsidR="001D4B9C" w:rsidRPr="0032182E" w:rsidRDefault="001D4B9C" w:rsidP="001D4B9C">
            <w:pPr>
              <w:pStyle w:val="Tabletext"/>
            </w:pPr>
            <w:r w:rsidRPr="0032182E">
              <w:t>165</w:t>
            </w:r>
          </w:p>
        </w:tc>
        <w:tc>
          <w:tcPr>
            <w:tcW w:w="1136" w:type="dxa"/>
            <w:tcBorders>
              <w:top w:val="single" w:sz="2" w:space="0" w:color="auto"/>
              <w:left w:val="nil"/>
              <w:bottom w:val="single" w:sz="2" w:space="0" w:color="auto"/>
              <w:right w:val="nil"/>
            </w:tcBorders>
            <w:shd w:val="clear" w:color="auto" w:fill="auto"/>
          </w:tcPr>
          <w:p w14:paraId="0F4469BE"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4E99607C"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6D17534E" w14:textId="77777777" w:rsidR="001D4B9C" w:rsidRPr="0032182E" w:rsidRDefault="001D4B9C" w:rsidP="001D4B9C">
            <w:pPr>
              <w:pStyle w:val="Tabletext"/>
            </w:pPr>
            <w:r w:rsidRPr="0032182E">
              <w:t xml:space="preserve">31.103 + 1.50 </w:t>
            </w:r>
          </w:p>
        </w:tc>
        <w:tc>
          <w:tcPr>
            <w:tcW w:w="849" w:type="dxa"/>
            <w:tcBorders>
              <w:top w:val="single" w:sz="2" w:space="0" w:color="auto"/>
              <w:left w:val="nil"/>
              <w:bottom w:val="single" w:sz="2" w:space="0" w:color="auto"/>
              <w:right w:val="nil"/>
            </w:tcBorders>
            <w:shd w:val="clear" w:color="auto" w:fill="auto"/>
          </w:tcPr>
          <w:p w14:paraId="32E3C482"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66F67BBA"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18F579D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C5117B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E066CD6" w14:textId="77777777" w:rsidR="001D4B9C" w:rsidRPr="0032182E" w:rsidRDefault="001D4B9C" w:rsidP="001D4B9C">
            <w:pPr>
              <w:pStyle w:val="Tabletext"/>
            </w:pPr>
            <w:r w:rsidRPr="0032182E">
              <w:t>O14</w:t>
            </w:r>
          </w:p>
        </w:tc>
        <w:tc>
          <w:tcPr>
            <w:tcW w:w="607" w:type="dxa"/>
            <w:tcBorders>
              <w:top w:val="single" w:sz="2" w:space="0" w:color="auto"/>
              <w:left w:val="nil"/>
              <w:bottom w:val="single" w:sz="2" w:space="0" w:color="auto"/>
              <w:right w:val="nil"/>
            </w:tcBorders>
            <w:shd w:val="clear" w:color="auto" w:fill="auto"/>
          </w:tcPr>
          <w:p w14:paraId="078A4CE6"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5FB4D078" w14:textId="77777777" w:rsidR="001D4B9C" w:rsidRPr="0032182E" w:rsidRDefault="001D4B9C" w:rsidP="001D4B9C">
            <w:pPr>
              <w:pStyle w:val="Tabletext"/>
            </w:pPr>
            <w:r w:rsidRPr="0032182E">
              <w:t>06/12/2019</w:t>
            </w:r>
          </w:p>
        </w:tc>
      </w:tr>
      <w:tr w:rsidR="001D4B9C" w:rsidRPr="0032182E" w14:paraId="00AC2A9D"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F55D861" w14:textId="77777777" w:rsidR="001D4B9C" w:rsidRPr="0032182E" w:rsidRDefault="001D4B9C" w:rsidP="001D4B9C">
            <w:pPr>
              <w:pStyle w:val="Tabletext"/>
            </w:pPr>
            <w:r w:rsidRPr="0032182E">
              <w:t>166</w:t>
            </w:r>
          </w:p>
        </w:tc>
        <w:tc>
          <w:tcPr>
            <w:tcW w:w="1136" w:type="dxa"/>
            <w:tcBorders>
              <w:top w:val="single" w:sz="2" w:space="0" w:color="auto"/>
              <w:left w:val="nil"/>
              <w:bottom w:val="single" w:sz="2" w:space="0" w:color="auto"/>
              <w:right w:val="nil"/>
            </w:tcBorders>
            <w:shd w:val="clear" w:color="auto" w:fill="auto"/>
          </w:tcPr>
          <w:p w14:paraId="7B5AD84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72904B8"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2BA705B3"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1926B5C"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92D7F44"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51781B2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7B7BED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F2196CD" w14:textId="77777777" w:rsidR="001D4B9C" w:rsidRPr="0032182E" w:rsidRDefault="001D4B9C" w:rsidP="001D4B9C">
            <w:pPr>
              <w:pStyle w:val="Tabletext"/>
            </w:pPr>
            <w:r w:rsidRPr="0032182E">
              <w:t>O14</w:t>
            </w:r>
          </w:p>
        </w:tc>
        <w:tc>
          <w:tcPr>
            <w:tcW w:w="607" w:type="dxa"/>
            <w:tcBorders>
              <w:top w:val="single" w:sz="2" w:space="0" w:color="auto"/>
              <w:left w:val="nil"/>
              <w:bottom w:val="single" w:sz="2" w:space="0" w:color="auto"/>
              <w:right w:val="nil"/>
            </w:tcBorders>
            <w:shd w:val="clear" w:color="auto" w:fill="auto"/>
          </w:tcPr>
          <w:p w14:paraId="36A2F5A3" w14:textId="77777777" w:rsidR="001D4B9C" w:rsidRPr="0032182E" w:rsidRDefault="001D4B9C" w:rsidP="001D4B9C">
            <w:pPr>
              <w:pStyle w:val="Tabletext"/>
            </w:pPr>
            <w:r w:rsidRPr="0032182E">
              <w:t>R63</w:t>
            </w:r>
          </w:p>
        </w:tc>
        <w:tc>
          <w:tcPr>
            <w:tcW w:w="1148" w:type="dxa"/>
            <w:gridSpan w:val="2"/>
            <w:tcBorders>
              <w:top w:val="single" w:sz="2" w:space="0" w:color="auto"/>
              <w:left w:val="nil"/>
              <w:bottom w:val="single" w:sz="2" w:space="0" w:color="auto"/>
              <w:right w:val="nil"/>
            </w:tcBorders>
            <w:shd w:val="clear" w:color="auto" w:fill="auto"/>
          </w:tcPr>
          <w:p w14:paraId="24B64CC7" w14:textId="77777777" w:rsidR="001D4B9C" w:rsidRPr="0032182E" w:rsidRDefault="001D4B9C" w:rsidP="001D4B9C">
            <w:pPr>
              <w:pStyle w:val="Tabletext"/>
            </w:pPr>
            <w:r w:rsidRPr="0032182E">
              <w:t>06/12/2019</w:t>
            </w:r>
          </w:p>
        </w:tc>
      </w:tr>
      <w:tr w:rsidR="001D4B9C" w:rsidRPr="0032182E" w14:paraId="7839B4D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7EB84FA" w14:textId="77777777" w:rsidR="001D4B9C" w:rsidRPr="0032182E" w:rsidRDefault="001D4B9C" w:rsidP="001D4B9C">
            <w:pPr>
              <w:pStyle w:val="Tabletext"/>
            </w:pPr>
            <w:r w:rsidRPr="0032182E">
              <w:t>167</w:t>
            </w:r>
          </w:p>
        </w:tc>
        <w:tc>
          <w:tcPr>
            <w:tcW w:w="1136" w:type="dxa"/>
            <w:tcBorders>
              <w:top w:val="single" w:sz="2" w:space="0" w:color="auto"/>
              <w:left w:val="nil"/>
              <w:bottom w:val="single" w:sz="2" w:space="0" w:color="auto"/>
              <w:right w:val="nil"/>
            </w:tcBorders>
            <w:shd w:val="clear" w:color="auto" w:fill="auto"/>
          </w:tcPr>
          <w:p w14:paraId="515950A6"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6A77CFD6"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116D354A"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25A2049E"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5397E5BB"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055529F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F37222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125E198"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554C8399" w14:textId="77777777" w:rsidR="001D4B9C" w:rsidRPr="0032182E" w:rsidRDefault="001D4B9C" w:rsidP="001D4B9C">
            <w:pPr>
              <w:pStyle w:val="Tabletext"/>
            </w:pPr>
            <w:r w:rsidRPr="0032182E">
              <w:t>R135</w:t>
            </w:r>
          </w:p>
        </w:tc>
        <w:tc>
          <w:tcPr>
            <w:tcW w:w="1148" w:type="dxa"/>
            <w:gridSpan w:val="2"/>
            <w:tcBorders>
              <w:top w:val="single" w:sz="2" w:space="0" w:color="auto"/>
              <w:left w:val="nil"/>
              <w:bottom w:val="single" w:sz="2" w:space="0" w:color="auto"/>
              <w:right w:val="nil"/>
            </w:tcBorders>
            <w:shd w:val="clear" w:color="auto" w:fill="auto"/>
          </w:tcPr>
          <w:p w14:paraId="73615653" w14:textId="77777777" w:rsidR="001D4B9C" w:rsidRPr="0032182E" w:rsidRDefault="001D4B9C" w:rsidP="001D4B9C">
            <w:pPr>
              <w:pStyle w:val="Tabletext"/>
            </w:pPr>
            <w:r w:rsidRPr="0032182E">
              <w:t>06/12/2019</w:t>
            </w:r>
          </w:p>
        </w:tc>
      </w:tr>
      <w:tr w:rsidR="001D4B9C" w:rsidRPr="0032182E" w14:paraId="1F3DB25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8DCBFA1" w14:textId="77777777" w:rsidR="001D4B9C" w:rsidRPr="0032182E" w:rsidRDefault="001D4B9C" w:rsidP="001D4B9C">
            <w:pPr>
              <w:pStyle w:val="Tabletext"/>
            </w:pPr>
            <w:r w:rsidRPr="0032182E">
              <w:lastRenderedPageBreak/>
              <w:t>168</w:t>
            </w:r>
          </w:p>
        </w:tc>
        <w:tc>
          <w:tcPr>
            <w:tcW w:w="1136" w:type="dxa"/>
            <w:tcBorders>
              <w:top w:val="single" w:sz="2" w:space="0" w:color="auto"/>
              <w:left w:val="nil"/>
              <w:bottom w:val="single" w:sz="2" w:space="0" w:color="auto"/>
              <w:right w:val="nil"/>
            </w:tcBorders>
            <w:shd w:val="clear" w:color="auto" w:fill="auto"/>
          </w:tcPr>
          <w:p w14:paraId="27B05DA1"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3404B0AC"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2FA7F64"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EF5EF0D"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4BE0A9C0"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04DD176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0D7661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27374FD"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325BED72" w14:textId="77777777" w:rsidR="001D4B9C" w:rsidRPr="0032182E" w:rsidRDefault="001D4B9C" w:rsidP="001D4B9C">
            <w:pPr>
              <w:pStyle w:val="Tabletext"/>
            </w:pPr>
            <w:r w:rsidRPr="0032182E">
              <w:t>R136</w:t>
            </w:r>
          </w:p>
        </w:tc>
        <w:tc>
          <w:tcPr>
            <w:tcW w:w="1148" w:type="dxa"/>
            <w:gridSpan w:val="2"/>
            <w:tcBorders>
              <w:top w:val="single" w:sz="2" w:space="0" w:color="auto"/>
              <w:left w:val="nil"/>
              <w:bottom w:val="single" w:sz="2" w:space="0" w:color="auto"/>
              <w:right w:val="nil"/>
            </w:tcBorders>
            <w:shd w:val="clear" w:color="auto" w:fill="auto"/>
          </w:tcPr>
          <w:p w14:paraId="0BB0F899" w14:textId="77777777" w:rsidR="001D4B9C" w:rsidRPr="0032182E" w:rsidRDefault="001D4B9C" w:rsidP="001D4B9C">
            <w:pPr>
              <w:pStyle w:val="Tabletext"/>
            </w:pPr>
            <w:r w:rsidRPr="0032182E">
              <w:t>06/12/2019</w:t>
            </w:r>
          </w:p>
        </w:tc>
      </w:tr>
      <w:tr w:rsidR="001D4B9C" w:rsidRPr="0032182E" w14:paraId="2AE62B6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CEE91C3" w14:textId="77777777" w:rsidR="001D4B9C" w:rsidRPr="0032182E" w:rsidRDefault="001D4B9C" w:rsidP="001D4B9C">
            <w:pPr>
              <w:pStyle w:val="Tabletext"/>
            </w:pPr>
            <w:r w:rsidRPr="0032182E">
              <w:t>169</w:t>
            </w:r>
          </w:p>
        </w:tc>
        <w:tc>
          <w:tcPr>
            <w:tcW w:w="1136" w:type="dxa"/>
            <w:tcBorders>
              <w:top w:val="single" w:sz="2" w:space="0" w:color="auto"/>
              <w:left w:val="nil"/>
              <w:bottom w:val="single" w:sz="2" w:space="0" w:color="auto"/>
              <w:right w:val="nil"/>
            </w:tcBorders>
            <w:shd w:val="clear" w:color="auto" w:fill="auto"/>
          </w:tcPr>
          <w:p w14:paraId="075AB27F" w14:textId="77777777" w:rsidR="001D4B9C" w:rsidRPr="0032182E" w:rsidRDefault="001D4B9C" w:rsidP="001D4B9C">
            <w:pPr>
              <w:pStyle w:val="Tabletext"/>
            </w:pPr>
            <w:r w:rsidRPr="0032182E">
              <w:t>$5</w:t>
            </w:r>
          </w:p>
        </w:tc>
        <w:tc>
          <w:tcPr>
            <w:tcW w:w="1275" w:type="dxa"/>
            <w:gridSpan w:val="2"/>
            <w:tcBorders>
              <w:top w:val="single" w:sz="2" w:space="0" w:color="auto"/>
              <w:left w:val="nil"/>
              <w:bottom w:val="single" w:sz="2" w:space="0" w:color="auto"/>
              <w:right w:val="nil"/>
            </w:tcBorders>
            <w:shd w:val="clear" w:color="auto" w:fill="auto"/>
          </w:tcPr>
          <w:p w14:paraId="3D7E5EA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401B5BC"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40A5C650"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32B5BCCF"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0119319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E8F050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FC1B638"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5782FE7" w14:textId="77777777" w:rsidR="001D4B9C" w:rsidRPr="0032182E" w:rsidRDefault="001D4B9C" w:rsidP="001D4B9C">
            <w:pPr>
              <w:pStyle w:val="Tabletext"/>
            </w:pPr>
            <w:r w:rsidRPr="0032182E">
              <w:t>R137</w:t>
            </w:r>
          </w:p>
        </w:tc>
        <w:tc>
          <w:tcPr>
            <w:tcW w:w="1148" w:type="dxa"/>
            <w:gridSpan w:val="2"/>
            <w:tcBorders>
              <w:top w:val="single" w:sz="2" w:space="0" w:color="auto"/>
              <w:left w:val="nil"/>
              <w:bottom w:val="single" w:sz="2" w:space="0" w:color="auto"/>
              <w:right w:val="nil"/>
            </w:tcBorders>
            <w:shd w:val="clear" w:color="auto" w:fill="auto"/>
          </w:tcPr>
          <w:p w14:paraId="3ED2752E" w14:textId="77777777" w:rsidR="001D4B9C" w:rsidRPr="0032182E" w:rsidRDefault="001D4B9C" w:rsidP="001D4B9C">
            <w:pPr>
              <w:pStyle w:val="Tabletext"/>
            </w:pPr>
            <w:r w:rsidRPr="0032182E">
              <w:t>06/12/2019</w:t>
            </w:r>
          </w:p>
        </w:tc>
      </w:tr>
      <w:tr w:rsidR="001D4B9C" w:rsidRPr="0032182E" w14:paraId="0F9B0B3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B1B98AF" w14:textId="77777777" w:rsidR="001D4B9C" w:rsidRPr="0032182E" w:rsidRDefault="001D4B9C" w:rsidP="001D4B9C">
            <w:pPr>
              <w:pStyle w:val="Tabletext"/>
            </w:pPr>
            <w:r w:rsidRPr="0032182E">
              <w:t>170</w:t>
            </w:r>
          </w:p>
        </w:tc>
        <w:tc>
          <w:tcPr>
            <w:tcW w:w="1136" w:type="dxa"/>
            <w:tcBorders>
              <w:top w:val="single" w:sz="2" w:space="0" w:color="auto"/>
              <w:left w:val="nil"/>
              <w:bottom w:val="single" w:sz="2" w:space="0" w:color="auto"/>
              <w:right w:val="nil"/>
            </w:tcBorders>
            <w:shd w:val="clear" w:color="auto" w:fill="auto"/>
          </w:tcPr>
          <w:p w14:paraId="4CBD46FE"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14595AD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2FD9D8D" w14:textId="77777777" w:rsidR="001D4B9C" w:rsidRPr="0032182E" w:rsidRDefault="001D4B9C" w:rsidP="001D4B9C">
            <w:pPr>
              <w:pStyle w:val="Tabletext"/>
            </w:pPr>
            <w:r w:rsidRPr="0032182E">
              <w:t>6.60 ± 0.60</w:t>
            </w:r>
          </w:p>
        </w:tc>
        <w:tc>
          <w:tcPr>
            <w:tcW w:w="849" w:type="dxa"/>
            <w:tcBorders>
              <w:top w:val="single" w:sz="2" w:space="0" w:color="auto"/>
              <w:left w:val="nil"/>
              <w:bottom w:val="single" w:sz="2" w:space="0" w:color="auto"/>
              <w:right w:val="nil"/>
            </w:tcBorders>
            <w:shd w:val="clear" w:color="auto" w:fill="auto"/>
          </w:tcPr>
          <w:p w14:paraId="169208B6" w14:textId="77777777" w:rsidR="001D4B9C" w:rsidRPr="0032182E" w:rsidRDefault="001D4B9C" w:rsidP="001D4B9C">
            <w:pPr>
              <w:pStyle w:val="Tabletext"/>
            </w:pPr>
            <w:r w:rsidRPr="0032182E">
              <w:t>20.62</w:t>
            </w:r>
          </w:p>
        </w:tc>
        <w:tc>
          <w:tcPr>
            <w:tcW w:w="709" w:type="dxa"/>
            <w:tcBorders>
              <w:top w:val="single" w:sz="2" w:space="0" w:color="auto"/>
              <w:left w:val="nil"/>
              <w:bottom w:val="single" w:sz="2" w:space="0" w:color="auto"/>
              <w:right w:val="nil"/>
            </w:tcBorders>
            <w:shd w:val="clear" w:color="auto" w:fill="auto"/>
          </w:tcPr>
          <w:p w14:paraId="7B64E376" w14:textId="77777777" w:rsidR="001D4B9C" w:rsidRPr="0032182E" w:rsidRDefault="001D4B9C" w:rsidP="001D4B9C">
            <w:pPr>
              <w:pStyle w:val="Tabletext"/>
            </w:pPr>
            <w:r w:rsidRPr="0032182E">
              <w:t>3.70</w:t>
            </w:r>
          </w:p>
        </w:tc>
        <w:tc>
          <w:tcPr>
            <w:tcW w:w="454" w:type="dxa"/>
            <w:gridSpan w:val="2"/>
            <w:tcBorders>
              <w:top w:val="single" w:sz="2" w:space="0" w:color="auto"/>
              <w:left w:val="nil"/>
              <w:bottom w:val="single" w:sz="2" w:space="0" w:color="auto"/>
              <w:right w:val="nil"/>
            </w:tcBorders>
            <w:shd w:val="clear" w:color="auto" w:fill="auto"/>
          </w:tcPr>
          <w:p w14:paraId="687732A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FDF3C8F"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72231882"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77015E8" w14:textId="77777777" w:rsidR="001D4B9C" w:rsidRPr="0032182E" w:rsidRDefault="001D4B9C" w:rsidP="001D4B9C">
            <w:pPr>
              <w:pStyle w:val="Tabletext"/>
            </w:pPr>
            <w:r w:rsidRPr="0032182E">
              <w:t>R138</w:t>
            </w:r>
          </w:p>
        </w:tc>
        <w:tc>
          <w:tcPr>
            <w:tcW w:w="1148" w:type="dxa"/>
            <w:gridSpan w:val="2"/>
            <w:tcBorders>
              <w:top w:val="single" w:sz="2" w:space="0" w:color="auto"/>
              <w:left w:val="nil"/>
              <w:bottom w:val="single" w:sz="2" w:space="0" w:color="auto"/>
              <w:right w:val="nil"/>
            </w:tcBorders>
            <w:shd w:val="clear" w:color="auto" w:fill="auto"/>
          </w:tcPr>
          <w:p w14:paraId="320547AA" w14:textId="77777777" w:rsidR="001D4B9C" w:rsidRPr="0032182E" w:rsidRDefault="001D4B9C" w:rsidP="001D4B9C">
            <w:pPr>
              <w:pStyle w:val="Tabletext"/>
            </w:pPr>
            <w:r w:rsidRPr="0032182E">
              <w:t>06/12/2019</w:t>
            </w:r>
          </w:p>
        </w:tc>
      </w:tr>
      <w:tr w:rsidR="001D4B9C" w:rsidRPr="0032182E" w14:paraId="162F98E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4A0926C0" w14:textId="77777777" w:rsidR="001D4B9C" w:rsidRPr="0032182E" w:rsidRDefault="001D4B9C" w:rsidP="001D4B9C">
            <w:pPr>
              <w:pStyle w:val="Tabletext"/>
            </w:pPr>
            <w:r w:rsidRPr="0032182E">
              <w:t>171</w:t>
            </w:r>
          </w:p>
        </w:tc>
        <w:tc>
          <w:tcPr>
            <w:tcW w:w="1136" w:type="dxa"/>
            <w:tcBorders>
              <w:top w:val="single" w:sz="2" w:space="0" w:color="auto"/>
              <w:left w:val="nil"/>
              <w:bottom w:val="single" w:sz="2" w:space="0" w:color="auto"/>
              <w:right w:val="nil"/>
            </w:tcBorders>
            <w:shd w:val="clear" w:color="auto" w:fill="auto"/>
          </w:tcPr>
          <w:p w14:paraId="5C206652" w14:textId="77777777" w:rsidR="001D4B9C" w:rsidRPr="0032182E" w:rsidRDefault="001D4B9C" w:rsidP="001D4B9C">
            <w:pPr>
              <w:pStyle w:val="Tabletext"/>
            </w:pPr>
            <w:r w:rsidRPr="0032182E">
              <w:t>$30</w:t>
            </w:r>
          </w:p>
        </w:tc>
        <w:tc>
          <w:tcPr>
            <w:tcW w:w="1275" w:type="dxa"/>
            <w:gridSpan w:val="2"/>
            <w:tcBorders>
              <w:top w:val="single" w:sz="2" w:space="0" w:color="auto"/>
              <w:left w:val="nil"/>
              <w:bottom w:val="single" w:sz="2" w:space="0" w:color="auto"/>
              <w:right w:val="nil"/>
            </w:tcBorders>
            <w:shd w:val="clear" w:color="auto" w:fill="auto"/>
          </w:tcPr>
          <w:p w14:paraId="62023812"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A2DF40B" w14:textId="77777777" w:rsidR="001D4B9C" w:rsidRPr="0032182E" w:rsidRDefault="001D4B9C" w:rsidP="001D4B9C">
            <w:pPr>
              <w:pStyle w:val="Tabletext"/>
            </w:pPr>
            <w:r w:rsidRPr="0032182E">
              <w:t>1000 + 9.5</w:t>
            </w:r>
          </w:p>
        </w:tc>
        <w:tc>
          <w:tcPr>
            <w:tcW w:w="849" w:type="dxa"/>
            <w:tcBorders>
              <w:top w:val="single" w:sz="2" w:space="0" w:color="auto"/>
              <w:left w:val="nil"/>
              <w:bottom w:val="single" w:sz="2" w:space="0" w:color="auto"/>
              <w:right w:val="nil"/>
            </w:tcBorders>
            <w:shd w:val="clear" w:color="auto" w:fill="auto"/>
          </w:tcPr>
          <w:p w14:paraId="1FF7F3E2" w14:textId="77777777" w:rsidR="001D4B9C" w:rsidRPr="0032182E" w:rsidRDefault="001D4B9C" w:rsidP="001D4B9C">
            <w:pPr>
              <w:pStyle w:val="Tabletext"/>
            </w:pPr>
            <w:r w:rsidRPr="0032182E">
              <w:t>100.90</w:t>
            </w:r>
          </w:p>
        </w:tc>
        <w:tc>
          <w:tcPr>
            <w:tcW w:w="709" w:type="dxa"/>
            <w:tcBorders>
              <w:top w:val="single" w:sz="2" w:space="0" w:color="auto"/>
              <w:left w:val="nil"/>
              <w:bottom w:val="single" w:sz="2" w:space="0" w:color="auto"/>
              <w:right w:val="nil"/>
            </w:tcBorders>
            <w:shd w:val="clear" w:color="auto" w:fill="auto"/>
          </w:tcPr>
          <w:p w14:paraId="0653ED30"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5CBEF3D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49E9D0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3FA3E40" w14:textId="77777777" w:rsidR="001D4B9C" w:rsidRPr="0032182E" w:rsidRDefault="001D4B9C" w:rsidP="001D4B9C">
            <w:pPr>
              <w:pStyle w:val="Tabletext"/>
            </w:pPr>
            <w:r w:rsidRPr="0032182E">
              <w:t>O14</w:t>
            </w:r>
          </w:p>
        </w:tc>
        <w:tc>
          <w:tcPr>
            <w:tcW w:w="607" w:type="dxa"/>
            <w:tcBorders>
              <w:top w:val="single" w:sz="2" w:space="0" w:color="auto"/>
              <w:left w:val="nil"/>
              <w:bottom w:val="single" w:sz="2" w:space="0" w:color="auto"/>
              <w:right w:val="nil"/>
            </w:tcBorders>
            <w:shd w:val="clear" w:color="auto" w:fill="auto"/>
          </w:tcPr>
          <w:p w14:paraId="623305FF" w14:textId="77777777" w:rsidR="001D4B9C" w:rsidRPr="0032182E" w:rsidRDefault="001D4B9C" w:rsidP="001D4B9C">
            <w:pPr>
              <w:pStyle w:val="Tabletext"/>
            </w:pPr>
            <w:r w:rsidRPr="0032182E">
              <w:t>R139</w:t>
            </w:r>
          </w:p>
        </w:tc>
        <w:tc>
          <w:tcPr>
            <w:tcW w:w="1148" w:type="dxa"/>
            <w:gridSpan w:val="2"/>
            <w:tcBorders>
              <w:top w:val="single" w:sz="2" w:space="0" w:color="auto"/>
              <w:left w:val="nil"/>
              <w:bottom w:val="single" w:sz="2" w:space="0" w:color="auto"/>
              <w:right w:val="nil"/>
            </w:tcBorders>
            <w:shd w:val="clear" w:color="auto" w:fill="auto"/>
          </w:tcPr>
          <w:p w14:paraId="5A7A0571" w14:textId="77777777" w:rsidR="001D4B9C" w:rsidRPr="0032182E" w:rsidRDefault="001D4B9C" w:rsidP="001D4B9C">
            <w:pPr>
              <w:pStyle w:val="Tabletext"/>
            </w:pPr>
            <w:r w:rsidRPr="0032182E">
              <w:t>06/12/2019</w:t>
            </w:r>
          </w:p>
        </w:tc>
      </w:tr>
      <w:tr w:rsidR="001D4B9C" w:rsidRPr="0032182E" w14:paraId="2A5B2351"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B0A332F" w14:textId="77777777" w:rsidR="001D4B9C" w:rsidRPr="0032182E" w:rsidRDefault="001D4B9C" w:rsidP="001D4B9C">
            <w:pPr>
              <w:pStyle w:val="Tabletext"/>
            </w:pPr>
            <w:r w:rsidRPr="0032182E">
              <w:t>172</w:t>
            </w:r>
          </w:p>
        </w:tc>
        <w:tc>
          <w:tcPr>
            <w:tcW w:w="1136" w:type="dxa"/>
            <w:tcBorders>
              <w:top w:val="single" w:sz="2" w:space="0" w:color="auto"/>
              <w:left w:val="nil"/>
              <w:bottom w:val="single" w:sz="2" w:space="0" w:color="auto"/>
              <w:right w:val="nil"/>
            </w:tcBorders>
            <w:shd w:val="clear" w:color="auto" w:fill="auto"/>
          </w:tcPr>
          <w:p w14:paraId="115A5450"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1614A6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C70BE0B" w14:textId="77777777" w:rsidR="001D4B9C" w:rsidRPr="0032182E" w:rsidRDefault="001D4B9C" w:rsidP="001D4B9C">
            <w:pPr>
              <w:pStyle w:val="Tabletext"/>
            </w:pPr>
            <w:r w:rsidRPr="0032182E">
              <w:t>31.103 + 1.50</w:t>
            </w:r>
          </w:p>
        </w:tc>
        <w:tc>
          <w:tcPr>
            <w:tcW w:w="849" w:type="dxa"/>
            <w:tcBorders>
              <w:top w:val="single" w:sz="2" w:space="0" w:color="auto"/>
              <w:left w:val="nil"/>
              <w:bottom w:val="single" w:sz="2" w:space="0" w:color="auto"/>
              <w:right w:val="nil"/>
            </w:tcBorders>
            <w:shd w:val="clear" w:color="auto" w:fill="auto"/>
          </w:tcPr>
          <w:p w14:paraId="2C37774D"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66E88D80"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0289611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B5F417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05E76D4"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03016748" w14:textId="77777777" w:rsidR="001D4B9C" w:rsidRPr="0032182E" w:rsidRDefault="001D4B9C" w:rsidP="001D4B9C">
            <w:pPr>
              <w:pStyle w:val="Tabletext"/>
            </w:pPr>
            <w:r w:rsidRPr="0032182E">
              <w:t>R140</w:t>
            </w:r>
          </w:p>
        </w:tc>
        <w:tc>
          <w:tcPr>
            <w:tcW w:w="1148" w:type="dxa"/>
            <w:gridSpan w:val="2"/>
            <w:tcBorders>
              <w:top w:val="single" w:sz="2" w:space="0" w:color="auto"/>
              <w:left w:val="nil"/>
              <w:bottom w:val="single" w:sz="2" w:space="0" w:color="auto"/>
              <w:right w:val="nil"/>
            </w:tcBorders>
            <w:shd w:val="clear" w:color="auto" w:fill="auto"/>
          </w:tcPr>
          <w:p w14:paraId="67E3D479" w14:textId="77777777" w:rsidR="001D4B9C" w:rsidRPr="0032182E" w:rsidRDefault="001D4B9C" w:rsidP="001D4B9C">
            <w:pPr>
              <w:pStyle w:val="Tabletext"/>
            </w:pPr>
            <w:r w:rsidRPr="0032182E">
              <w:t>06/12/2019</w:t>
            </w:r>
          </w:p>
        </w:tc>
      </w:tr>
      <w:tr w:rsidR="001D4B9C" w:rsidRPr="0032182E" w14:paraId="767B74D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566A07D" w14:textId="77777777" w:rsidR="001D4B9C" w:rsidRPr="0032182E" w:rsidRDefault="001D4B9C" w:rsidP="001D4B9C">
            <w:pPr>
              <w:pStyle w:val="Tabletext"/>
            </w:pPr>
            <w:r w:rsidRPr="0032182E">
              <w:t>173</w:t>
            </w:r>
          </w:p>
        </w:tc>
        <w:tc>
          <w:tcPr>
            <w:tcW w:w="1136" w:type="dxa"/>
            <w:tcBorders>
              <w:top w:val="single" w:sz="2" w:space="0" w:color="auto"/>
              <w:left w:val="nil"/>
              <w:bottom w:val="single" w:sz="2" w:space="0" w:color="auto"/>
              <w:right w:val="nil"/>
            </w:tcBorders>
            <w:shd w:val="clear" w:color="auto" w:fill="auto"/>
          </w:tcPr>
          <w:p w14:paraId="4D27888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00AD1722"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0B5D2B67"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1056BCCE"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6A95D428"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10F8F64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A0C1D8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DD60F9F"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8223476" w14:textId="77777777" w:rsidR="001D4B9C" w:rsidRPr="0032182E" w:rsidRDefault="001D4B9C" w:rsidP="001D4B9C">
            <w:pPr>
              <w:pStyle w:val="Tabletext"/>
            </w:pPr>
            <w:r w:rsidRPr="0032182E">
              <w:t>R141</w:t>
            </w:r>
          </w:p>
        </w:tc>
        <w:tc>
          <w:tcPr>
            <w:tcW w:w="1148" w:type="dxa"/>
            <w:gridSpan w:val="2"/>
            <w:tcBorders>
              <w:top w:val="single" w:sz="2" w:space="0" w:color="auto"/>
              <w:left w:val="nil"/>
              <w:bottom w:val="single" w:sz="2" w:space="0" w:color="auto"/>
              <w:right w:val="nil"/>
            </w:tcBorders>
            <w:shd w:val="clear" w:color="auto" w:fill="auto"/>
          </w:tcPr>
          <w:p w14:paraId="73434358" w14:textId="77777777" w:rsidR="001D4B9C" w:rsidRPr="0032182E" w:rsidRDefault="001D4B9C" w:rsidP="001D4B9C">
            <w:pPr>
              <w:pStyle w:val="Tabletext"/>
            </w:pPr>
            <w:r w:rsidRPr="0032182E">
              <w:t>06/12/2019</w:t>
            </w:r>
          </w:p>
        </w:tc>
      </w:tr>
      <w:tr w:rsidR="001D4B9C" w:rsidRPr="0032182E" w14:paraId="0B9343AE"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93D347D" w14:textId="77777777" w:rsidR="001D4B9C" w:rsidRPr="0032182E" w:rsidRDefault="001D4B9C" w:rsidP="001D4B9C">
            <w:pPr>
              <w:pStyle w:val="Tabletext"/>
            </w:pPr>
            <w:r w:rsidRPr="0032182E">
              <w:t>174</w:t>
            </w:r>
          </w:p>
        </w:tc>
        <w:tc>
          <w:tcPr>
            <w:tcW w:w="1136" w:type="dxa"/>
            <w:tcBorders>
              <w:top w:val="single" w:sz="2" w:space="0" w:color="auto"/>
              <w:left w:val="nil"/>
              <w:bottom w:val="single" w:sz="2" w:space="0" w:color="auto"/>
              <w:right w:val="nil"/>
            </w:tcBorders>
            <w:shd w:val="clear" w:color="auto" w:fill="auto"/>
          </w:tcPr>
          <w:p w14:paraId="3C139306"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5FC3182"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47042A62" w14:textId="77777777" w:rsidR="001D4B9C" w:rsidRPr="0032182E" w:rsidRDefault="001D4B9C" w:rsidP="001D4B9C">
            <w:pPr>
              <w:pStyle w:val="Tabletext"/>
            </w:pPr>
            <w:r w:rsidRPr="0032182E">
              <w:t>31.103 + 1.50</w:t>
            </w:r>
          </w:p>
        </w:tc>
        <w:tc>
          <w:tcPr>
            <w:tcW w:w="849" w:type="dxa"/>
            <w:tcBorders>
              <w:top w:val="single" w:sz="2" w:space="0" w:color="auto"/>
              <w:left w:val="nil"/>
              <w:bottom w:val="single" w:sz="2" w:space="0" w:color="auto"/>
              <w:right w:val="nil"/>
            </w:tcBorders>
            <w:shd w:val="clear" w:color="auto" w:fill="auto"/>
          </w:tcPr>
          <w:p w14:paraId="05DAC97F"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3570C316"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41F8F47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6C6578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218FD5D"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3BC7D0E" w14:textId="77777777" w:rsidR="001D4B9C" w:rsidRPr="0032182E" w:rsidRDefault="001D4B9C" w:rsidP="001D4B9C">
            <w:pPr>
              <w:pStyle w:val="Tabletext"/>
            </w:pPr>
            <w:r w:rsidRPr="0032182E">
              <w:t>R142</w:t>
            </w:r>
          </w:p>
        </w:tc>
        <w:tc>
          <w:tcPr>
            <w:tcW w:w="1148" w:type="dxa"/>
            <w:gridSpan w:val="2"/>
            <w:tcBorders>
              <w:top w:val="single" w:sz="2" w:space="0" w:color="auto"/>
              <w:left w:val="nil"/>
              <w:bottom w:val="single" w:sz="2" w:space="0" w:color="auto"/>
              <w:right w:val="nil"/>
            </w:tcBorders>
            <w:shd w:val="clear" w:color="auto" w:fill="auto"/>
          </w:tcPr>
          <w:p w14:paraId="41163244" w14:textId="77777777" w:rsidR="001D4B9C" w:rsidRPr="0032182E" w:rsidRDefault="001D4B9C" w:rsidP="001D4B9C">
            <w:pPr>
              <w:pStyle w:val="Tabletext"/>
            </w:pPr>
            <w:r w:rsidRPr="0032182E">
              <w:t>06/12/2019</w:t>
            </w:r>
          </w:p>
        </w:tc>
      </w:tr>
      <w:tr w:rsidR="001D4B9C" w:rsidRPr="0032182E" w14:paraId="0AE48DDA"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2B98300C" w14:textId="77777777" w:rsidR="001D4B9C" w:rsidRPr="0032182E" w:rsidRDefault="001D4B9C" w:rsidP="001D4B9C">
            <w:pPr>
              <w:pStyle w:val="Tabletext"/>
            </w:pPr>
            <w:r w:rsidRPr="0032182E">
              <w:t>175</w:t>
            </w:r>
          </w:p>
        </w:tc>
        <w:tc>
          <w:tcPr>
            <w:tcW w:w="1136" w:type="dxa"/>
            <w:tcBorders>
              <w:top w:val="single" w:sz="2" w:space="0" w:color="auto"/>
              <w:left w:val="nil"/>
              <w:bottom w:val="single" w:sz="2" w:space="0" w:color="auto"/>
              <w:right w:val="nil"/>
            </w:tcBorders>
            <w:shd w:val="clear" w:color="auto" w:fill="auto"/>
          </w:tcPr>
          <w:p w14:paraId="0877FAE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DE2234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677011B7"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516478DD"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167D98E5"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6B5F3E2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FE0BB3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B7AB41A"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D5C06BD" w14:textId="77777777" w:rsidR="001D4B9C" w:rsidRPr="0032182E" w:rsidRDefault="001D4B9C" w:rsidP="001D4B9C">
            <w:pPr>
              <w:pStyle w:val="Tabletext"/>
            </w:pPr>
            <w:r w:rsidRPr="0032182E">
              <w:t>R143</w:t>
            </w:r>
          </w:p>
        </w:tc>
        <w:tc>
          <w:tcPr>
            <w:tcW w:w="1148" w:type="dxa"/>
            <w:gridSpan w:val="2"/>
            <w:tcBorders>
              <w:top w:val="single" w:sz="2" w:space="0" w:color="auto"/>
              <w:left w:val="nil"/>
              <w:bottom w:val="single" w:sz="2" w:space="0" w:color="auto"/>
              <w:right w:val="nil"/>
            </w:tcBorders>
            <w:shd w:val="clear" w:color="auto" w:fill="auto"/>
          </w:tcPr>
          <w:p w14:paraId="6E7B4A76" w14:textId="77777777" w:rsidR="001D4B9C" w:rsidRPr="0032182E" w:rsidRDefault="001D4B9C" w:rsidP="001D4B9C">
            <w:pPr>
              <w:pStyle w:val="Tabletext"/>
            </w:pPr>
            <w:r w:rsidRPr="0032182E">
              <w:t>06/12/2019</w:t>
            </w:r>
          </w:p>
        </w:tc>
      </w:tr>
      <w:tr w:rsidR="001D4B9C" w:rsidRPr="0032182E" w14:paraId="0DDAD250"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7D2296C5" w14:textId="77777777" w:rsidR="001D4B9C" w:rsidRPr="0032182E" w:rsidRDefault="001D4B9C" w:rsidP="001D4B9C">
            <w:pPr>
              <w:pStyle w:val="Tabletext"/>
            </w:pPr>
            <w:r w:rsidRPr="0032182E">
              <w:t>176</w:t>
            </w:r>
          </w:p>
        </w:tc>
        <w:tc>
          <w:tcPr>
            <w:tcW w:w="1136" w:type="dxa"/>
            <w:tcBorders>
              <w:top w:val="single" w:sz="2" w:space="0" w:color="auto"/>
              <w:left w:val="nil"/>
              <w:bottom w:val="single" w:sz="2" w:space="0" w:color="auto"/>
              <w:right w:val="nil"/>
            </w:tcBorders>
            <w:shd w:val="clear" w:color="auto" w:fill="auto"/>
          </w:tcPr>
          <w:p w14:paraId="32FEF4B6"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79FEA861"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398E8F45" w14:textId="77777777" w:rsidR="001D4B9C" w:rsidRPr="0032182E" w:rsidRDefault="001D4B9C" w:rsidP="001D4B9C">
            <w:pPr>
              <w:pStyle w:val="Tabletext"/>
            </w:pPr>
            <w:r w:rsidRPr="0032182E">
              <w:t>31.103 + 1.50</w:t>
            </w:r>
          </w:p>
        </w:tc>
        <w:tc>
          <w:tcPr>
            <w:tcW w:w="849" w:type="dxa"/>
            <w:tcBorders>
              <w:top w:val="single" w:sz="2" w:space="0" w:color="auto"/>
              <w:left w:val="nil"/>
              <w:bottom w:val="single" w:sz="2" w:space="0" w:color="auto"/>
              <w:right w:val="nil"/>
            </w:tcBorders>
            <w:shd w:val="clear" w:color="auto" w:fill="auto"/>
          </w:tcPr>
          <w:p w14:paraId="2D1B11A0"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027FEC83"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00A118B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F3DBDA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EA1C811"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5F850C71" w14:textId="77777777" w:rsidR="001D4B9C" w:rsidRPr="0032182E" w:rsidRDefault="001D4B9C" w:rsidP="001D4B9C">
            <w:pPr>
              <w:pStyle w:val="Tabletext"/>
            </w:pPr>
            <w:r w:rsidRPr="0032182E">
              <w:t>R144</w:t>
            </w:r>
          </w:p>
        </w:tc>
        <w:tc>
          <w:tcPr>
            <w:tcW w:w="1148" w:type="dxa"/>
            <w:gridSpan w:val="2"/>
            <w:tcBorders>
              <w:top w:val="single" w:sz="2" w:space="0" w:color="auto"/>
              <w:left w:val="nil"/>
              <w:bottom w:val="single" w:sz="2" w:space="0" w:color="auto"/>
              <w:right w:val="nil"/>
            </w:tcBorders>
            <w:shd w:val="clear" w:color="auto" w:fill="auto"/>
          </w:tcPr>
          <w:p w14:paraId="0E3B23D8" w14:textId="77777777" w:rsidR="001D4B9C" w:rsidRPr="0032182E" w:rsidRDefault="001D4B9C" w:rsidP="001D4B9C">
            <w:pPr>
              <w:pStyle w:val="Tabletext"/>
            </w:pPr>
            <w:r w:rsidRPr="0032182E">
              <w:t>06/12/2019</w:t>
            </w:r>
          </w:p>
        </w:tc>
      </w:tr>
      <w:tr w:rsidR="001D4B9C" w:rsidRPr="0032182E" w14:paraId="4FBC7367"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EC30D6C" w14:textId="77777777" w:rsidR="001D4B9C" w:rsidRPr="0032182E" w:rsidRDefault="001D4B9C" w:rsidP="001D4B9C">
            <w:pPr>
              <w:pStyle w:val="Tabletext"/>
            </w:pPr>
            <w:r w:rsidRPr="0032182E">
              <w:t>177</w:t>
            </w:r>
          </w:p>
        </w:tc>
        <w:tc>
          <w:tcPr>
            <w:tcW w:w="1136" w:type="dxa"/>
            <w:tcBorders>
              <w:top w:val="single" w:sz="2" w:space="0" w:color="auto"/>
              <w:left w:val="nil"/>
              <w:bottom w:val="single" w:sz="2" w:space="0" w:color="auto"/>
              <w:right w:val="nil"/>
            </w:tcBorders>
            <w:shd w:val="clear" w:color="auto" w:fill="auto"/>
          </w:tcPr>
          <w:p w14:paraId="3BE6B13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C2961AD"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7A94E364"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3CE46059"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0511B43"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628FA68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BF3F33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8C74A79"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3080B93B" w14:textId="77777777" w:rsidR="001D4B9C" w:rsidRPr="0032182E" w:rsidRDefault="001D4B9C" w:rsidP="001D4B9C">
            <w:pPr>
              <w:pStyle w:val="Tabletext"/>
            </w:pPr>
            <w:r w:rsidRPr="0032182E">
              <w:t>R145</w:t>
            </w:r>
          </w:p>
        </w:tc>
        <w:tc>
          <w:tcPr>
            <w:tcW w:w="1148" w:type="dxa"/>
            <w:gridSpan w:val="2"/>
            <w:tcBorders>
              <w:top w:val="single" w:sz="2" w:space="0" w:color="auto"/>
              <w:left w:val="nil"/>
              <w:bottom w:val="single" w:sz="2" w:space="0" w:color="auto"/>
              <w:right w:val="nil"/>
            </w:tcBorders>
            <w:shd w:val="clear" w:color="auto" w:fill="auto"/>
          </w:tcPr>
          <w:p w14:paraId="554EEBE4" w14:textId="77777777" w:rsidR="001D4B9C" w:rsidRPr="0032182E" w:rsidRDefault="001D4B9C" w:rsidP="001D4B9C">
            <w:pPr>
              <w:pStyle w:val="Tabletext"/>
            </w:pPr>
            <w:r w:rsidRPr="0032182E">
              <w:t>06/12/2019</w:t>
            </w:r>
          </w:p>
        </w:tc>
      </w:tr>
      <w:tr w:rsidR="001D4B9C" w:rsidRPr="0032182E" w14:paraId="4D0AC1B5"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BA40DA3" w14:textId="77777777" w:rsidR="001D4B9C" w:rsidRPr="0032182E" w:rsidRDefault="001D4B9C" w:rsidP="001D4B9C">
            <w:pPr>
              <w:pStyle w:val="Tabletext"/>
            </w:pPr>
            <w:r w:rsidRPr="0032182E">
              <w:t>178</w:t>
            </w:r>
          </w:p>
        </w:tc>
        <w:tc>
          <w:tcPr>
            <w:tcW w:w="1136" w:type="dxa"/>
            <w:tcBorders>
              <w:top w:val="single" w:sz="2" w:space="0" w:color="auto"/>
              <w:left w:val="nil"/>
              <w:bottom w:val="single" w:sz="2" w:space="0" w:color="auto"/>
              <w:right w:val="nil"/>
            </w:tcBorders>
            <w:shd w:val="clear" w:color="auto" w:fill="auto"/>
          </w:tcPr>
          <w:p w14:paraId="2FABEA2D"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71439085"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480C25CB" w14:textId="77777777" w:rsidR="001D4B9C" w:rsidRPr="0032182E" w:rsidRDefault="001D4B9C" w:rsidP="001D4B9C">
            <w:pPr>
              <w:pStyle w:val="Tabletext"/>
            </w:pPr>
            <w:r w:rsidRPr="0032182E">
              <w:t>31.103 + 1.50</w:t>
            </w:r>
          </w:p>
        </w:tc>
        <w:tc>
          <w:tcPr>
            <w:tcW w:w="849" w:type="dxa"/>
            <w:tcBorders>
              <w:top w:val="single" w:sz="2" w:space="0" w:color="auto"/>
              <w:left w:val="nil"/>
              <w:bottom w:val="single" w:sz="2" w:space="0" w:color="auto"/>
              <w:right w:val="nil"/>
            </w:tcBorders>
            <w:shd w:val="clear" w:color="auto" w:fill="auto"/>
          </w:tcPr>
          <w:p w14:paraId="1512B0BE"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09133441"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40C8632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2918CB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4D01A62"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3E90C32B" w14:textId="77777777" w:rsidR="001D4B9C" w:rsidRPr="0032182E" w:rsidRDefault="001D4B9C" w:rsidP="001D4B9C">
            <w:pPr>
              <w:pStyle w:val="Tabletext"/>
            </w:pPr>
            <w:r w:rsidRPr="0032182E">
              <w:t>R146</w:t>
            </w:r>
          </w:p>
        </w:tc>
        <w:tc>
          <w:tcPr>
            <w:tcW w:w="1148" w:type="dxa"/>
            <w:gridSpan w:val="2"/>
            <w:tcBorders>
              <w:top w:val="single" w:sz="2" w:space="0" w:color="auto"/>
              <w:left w:val="nil"/>
              <w:bottom w:val="single" w:sz="2" w:space="0" w:color="auto"/>
              <w:right w:val="nil"/>
            </w:tcBorders>
            <w:shd w:val="clear" w:color="auto" w:fill="auto"/>
          </w:tcPr>
          <w:p w14:paraId="529C30D8" w14:textId="77777777" w:rsidR="001D4B9C" w:rsidRPr="0032182E" w:rsidRDefault="001D4B9C" w:rsidP="001D4B9C">
            <w:pPr>
              <w:pStyle w:val="Tabletext"/>
            </w:pPr>
            <w:r w:rsidRPr="0032182E">
              <w:t>06/12/2019</w:t>
            </w:r>
          </w:p>
        </w:tc>
      </w:tr>
      <w:tr w:rsidR="001D4B9C" w:rsidRPr="0032182E" w14:paraId="00DACE42"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30B62488" w14:textId="77777777" w:rsidR="001D4B9C" w:rsidRPr="0032182E" w:rsidRDefault="001D4B9C" w:rsidP="001D4B9C">
            <w:pPr>
              <w:pStyle w:val="Tabletext"/>
            </w:pPr>
            <w:r w:rsidRPr="0032182E">
              <w:t>179</w:t>
            </w:r>
          </w:p>
        </w:tc>
        <w:tc>
          <w:tcPr>
            <w:tcW w:w="1136" w:type="dxa"/>
            <w:tcBorders>
              <w:top w:val="single" w:sz="2" w:space="0" w:color="auto"/>
              <w:left w:val="nil"/>
              <w:bottom w:val="single" w:sz="2" w:space="0" w:color="auto"/>
              <w:right w:val="nil"/>
            </w:tcBorders>
            <w:shd w:val="clear" w:color="auto" w:fill="auto"/>
          </w:tcPr>
          <w:p w14:paraId="56A43ED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60B71E1"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301CB249"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57F06393"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3C28DC10"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068F2D9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DD533F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737DF27"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7578B321" w14:textId="77777777" w:rsidR="001D4B9C" w:rsidRPr="0032182E" w:rsidRDefault="001D4B9C" w:rsidP="001D4B9C">
            <w:pPr>
              <w:pStyle w:val="Tabletext"/>
            </w:pPr>
            <w:r w:rsidRPr="0032182E">
              <w:t>R147</w:t>
            </w:r>
          </w:p>
        </w:tc>
        <w:tc>
          <w:tcPr>
            <w:tcW w:w="1148" w:type="dxa"/>
            <w:gridSpan w:val="2"/>
            <w:tcBorders>
              <w:top w:val="single" w:sz="2" w:space="0" w:color="auto"/>
              <w:left w:val="nil"/>
              <w:bottom w:val="single" w:sz="2" w:space="0" w:color="auto"/>
              <w:right w:val="nil"/>
            </w:tcBorders>
            <w:shd w:val="clear" w:color="auto" w:fill="auto"/>
          </w:tcPr>
          <w:p w14:paraId="327D02A2" w14:textId="77777777" w:rsidR="001D4B9C" w:rsidRPr="0032182E" w:rsidRDefault="001D4B9C" w:rsidP="001D4B9C">
            <w:pPr>
              <w:pStyle w:val="Tabletext"/>
            </w:pPr>
            <w:r w:rsidRPr="0032182E">
              <w:t>06/12/2019</w:t>
            </w:r>
          </w:p>
        </w:tc>
      </w:tr>
      <w:tr w:rsidR="001D4B9C" w:rsidRPr="0032182E" w14:paraId="063AAFEF"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65275F70" w14:textId="77777777" w:rsidR="001D4B9C" w:rsidRPr="0032182E" w:rsidRDefault="001D4B9C" w:rsidP="001D4B9C">
            <w:pPr>
              <w:pStyle w:val="Tabletext"/>
            </w:pPr>
            <w:r w:rsidRPr="0032182E">
              <w:t>180</w:t>
            </w:r>
          </w:p>
        </w:tc>
        <w:tc>
          <w:tcPr>
            <w:tcW w:w="1136" w:type="dxa"/>
            <w:tcBorders>
              <w:top w:val="single" w:sz="2" w:space="0" w:color="auto"/>
              <w:left w:val="nil"/>
              <w:bottom w:val="single" w:sz="2" w:space="0" w:color="auto"/>
              <w:right w:val="nil"/>
            </w:tcBorders>
            <w:shd w:val="clear" w:color="auto" w:fill="auto"/>
          </w:tcPr>
          <w:p w14:paraId="32854500"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3DB4D2DD"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D0A3529" w14:textId="77777777" w:rsidR="001D4B9C" w:rsidRPr="0032182E" w:rsidRDefault="001D4B9C" w:rsidP="001D4B9C">
            <w:pPr>
              <w:pStyle w:val="Tabletext"/>
            </w:pPr>
            <w:r w:rsidRPr="0032182E">
              <w:t>31.103 + 1.50</w:t>
            </w:r>
          </w:p>
        </w:tc>
        <w:tc>
          <w:tcPr>
            <w:tcW w:w="849" w:type="dxa"/>
            <w:tcBorders>
              <w:top w:val="single" w:sz="2" w:space="0" w:color="auto"/>
              <w:left w:val="nil"/>
              <w:bottom w:val="single" w:sz="2" w:space="0" w:color="auto"/>
              <w:right w:val="nil"/>
            </w:tcBorders>
            <w:shd w:val="clear" w:color="auto" w:fill="auto"/>
          </w:tcPr>
          <w:p w14:paraId="6BA64DAB" w14:textId="77777777" w:rsidR="001D4B9C" w:rsidRPr="0032182E" w:rsidRDefault="001D4B9C" w:rsidP="001D4B9C">
            <w:pPr>
              <w:pStyle w:val="Tabletext"/>
            </w:pPr>
            <w:r w:rsidRPr="0032182E">
              <w:t>39.00</w:t>
            </w:r>
          </w:p>
        </w:tc>
        <w:tc>
          <w:tcPr>
            <w:tcW w:w="709" w:type="dxa"/>
            <w:tcBorders>
              <w:top w:val="single" w:sz="2" w:space="0" w:color="auto"/>
              <w:left w:val="nil"/>
              <w:bottom w:val="single" w:sz="2" w:space="0" w:color="auto"/>
              <w:right w:val="nil"/>
            </w:tcBorders>
            <w:shd w:val="clear" w:color="auto" w:fill="auto"/>
          </w:tcPr>
          <w:p w14:paraId="65FE88EA" w14:textId="77777777" w:rsidR="001D4B9C" w:rsidRPr="0032182E" w:rsidRDefault="001D4B9C" w:rsidP="001D4B9C">
            <w:pPr>
              <w:pStyle w:val="Tabletext"/>
            </w:pPr>
            <w:r w:rsidRPr="0032182E">
              <w:t>2.70</w:t>
            </w:r>
          </w:p>
        </w:tc>
        <w:tc>
          <w:tcPr>
            <w:tcW w:w="454" w:type="dxa"/>
            <w:gridSpan w:val="2"/>
            <w:tcBorders>
              <w:top w:val="single" w:sz="2" w:space="0" w:color="auto"/>
              <w:left w:val="nil"/>
              <w:bottom w:val="single" w:sz="2" w:space="0" w:color="auto"/>
              <w:right w:val="nil"/>
            </w:tcBorders>
            <w:shd w:val="clear" w:color="auto" w:fill="auto"/>
          </w:tcPr>
          <w:p w14:paraId="70D7532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F9D9FF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D0F75F7"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52D6264" w14:textId="77777777" w:rsidR="001D4B9C" w:rsidRPr="0032182E" w:rsidRDefault="001D4B9C" w:rsidP="001D4B9C">
            <w:pPr>
              <w:pStyle w:val="Tabletext"/>
            </w:pPr>
            <w:r w:rsidRPr="0032182E">
              <w:t>R148</w:t>
            </w:r>
          </w:p>
        </w:tc>
        <w:tc>
          <w:tcPr>
            <w:tcW w:w="1148" w:type="dxa"/>
            <w:gridSpan w:val="2"/>
            <w:tcBorders>
              <w:top w:val="single" w:sz="2" w:space="0" w:color="auto"/>
              <w:left w:val="nil"/>
              <w:bottom w:val="single" w:sz="2" w:space="0" w:color="auto"/>
              <w:right w:val="nil"/>
            </w:tcBorders>
            <w:shd w:val="clear" w:color="auto" w:fill="auto"/>
          </w:tcPr>
          <w:p w14:paraId="7924721D" w14:textId="77777777" w:rsidR="001D4B9C" w:rsidRPr="0032182E" w:rsidRDefault="001D4B9C" w:rsidP="001D4B9C">
            <w:pPr>
              <w:pStyle w:val="Tabletext"/>
            </w:pPr>
            <w:r w:rsidRPr="0032182E">
              <w:t>06/12/2019</w:t>
            </w:r>
          </w:p>
        </w:tc>
      </w:tr>
      <w:tr w:rsidR="001D4B9C" w:rsidRPr="0032182E" w14:paraId="7BCC0F54"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47C1ECC" w14:textId="77777777" w:rsidR="001D4B9C" w:rsidRPr="0032182E" w:rsidRDefault="001D4B9C" w:rsidP="001D4B9C">
            <w:pPr>
              <w:pStyle w:val="Tabletext"/>
            </w:pPr>
            <w:r w:rsidRPr="0032182E">
              <w:t>181</w:t>
            </w:r>
          </w:p>
        </w:tc>
        <w:tc>
          <w:tcPr>
            <w:tcW w:w="1136" w:type="dxa"/>
            <w:tcBorders>
              <w:top w:val="single" w:sz="2" w:space="0" w:color="auto"/>
              <w:left w:val="nil"/>
              <w:bottom w:val="single" w:sz="2" w:space="0" w:color="auto"/>
              <w:right w:val="nil"/>
            </w:tcBorders>
            <w:shd w:val="clear" w:color="auto" w:fill="auto"/>
          </w:tcPr>
          <w:p w14:paraId="78B629B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F6B0E65" w14:textId="77777777" w:rsidR="001D4B9C" w:rsidRPr="0032182E" w:rsidRDefault="001D4B9C" w:rsidP="001D4B9C">
            <w:pPr>
              <w:pStyle w:val="Tabletext"/>
            </w:pPr>
            <w:r w:rsidRPr="0032182E">
              <w:t>At least 99.9% silver</w:t>
            </w:r>
          </w:p>
        </w:tc>
        <w:tc>
          <w:tcPr>
            <w:tcW w:w="1602" w:type="dxa"/>
            <w:tcBorders>
              <w:top w:val="single" w:sz="2" w:space="0" w:color="auto"/>
              <w:left w:val="nil"/>
              <w:bottom w:val="single" w:sz="2" w:space="0" w:color="auto"/>
              <w:right w:val="nil"/>
            </w:tcBorders>
            <w:shd w:val="clear" w:color="auto" w:fill="auto"/>
          </w:tcPr>
          <w:p w14:paraId="49142C75" w14:textId="77777777" w:rsidR="001D4B9C" w:rsidRPr="0032182E" w:rsidRDefault="001D4B9C" w:rsidP="001D4B9C">
            <w:pPr>
              <w:pStyle w:val="Tabletext"/>
            </w:pPr>
            <w:r w:rsidRPr="0032182E">
              <w:t>31.103 + 3.00</w:t>
            </w:r>
          </w:p>
        </w:tc>
        <w:tc>
          <w:tcPr>
            <w:tcW w:w="849" w:type="dxa"/>
            <w:tcBorders>
              <w:top w:val="single" w:sz="2" w:space="0" w:color="auto"/>
              <w:left w:val="nil"/>
              <w:bottom w:val="single" w:sz="2" w:space="0" w:color="auto"/>
              <w:right w:val="nil"/>
            </w:tcBorders>
            <w:shd w:val="clear" w:color="auto" w:fill="auto"/>
          </w:tcPr>
          <w:p w14:paraId="25FA5068"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0EEB7FB3" w14:textId="77777777" w:rsidR="001D4B9C" w:rsidRPr="0032182E" w:rsidRDefault="001D4B9C" w:rsidP="001D4B9C">
            <w:pPr>
              <w:pStyle w:val="Tabletext"/>
            </w:pPr>
            <w:r w:rsidRPr="0032182E">
              <w:t>4.00</w:t>
            </w:r>
          </w:p>
        </w:tc>
        <w:tc>
          <w:tcPr>
            <w:tcW w:w="454" w:type="dxa"/>
            <w:gridSpan w:val="2"/>
            <w:tcBorders>
              <w:top w:val="single" w:sz="2" w:space="0" w:color="auto"/>
              <w:left w:val="nil"/>
              <w:bottom w:val="single" w:sz="2" w:space="0" w:color="auto"/>
              <w:right w:val="nil"/>
            </w:tcBorders>
            <w:shd w:val="clear" w:color="auto" w:fill="auto"/>
          </w:tcPr>
          <w:p w14:paraId="7B8EA84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ADB8D9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3D4420F"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40F70F9E" w14:textId="77777777" w:rsidR="001D4B9C" w:rsidRPr="0032182E" w:rsidRDefault="001D4B9C" w:rsidP="001D4B9C">
            <w:pPr>
              <w:pStyle w:val="Tabletext"/>
            </w:pPr>
            <w:r w:rsidRPr="0032182E">
              <w:t>R149</w:t>
            </w:r>
          </w:p>
        </w:tc>
        <w:tc>
          <w:tcPr>
            <w:tcW w:w="1148" w:type="dxa"/>
            <w:gridSpan w:val="2"/>
            <w:tcBorders>
              <w:top w:val="single" w:sz="2" w:space="0" w:color="auto"/>
              <w:left w:val="nil"/>
              <w:bottom w:val="single" w:sz="2" w:space="0" w:color="auto"/>
              <w:right w:val="nil"/>
            </w:tcBorders>
            <w:shd w:val="clear" w:color="auto" w:fill="auto"/>
          </w:tcPr>
          <w:p w14:paraId="611EF5E4" w14:textId="77777777" w:rsidR="001D4B9C" w:rsidRPr="0032182E" w:rsidRDefault="001D4B9C" w:rsidP="001D4B9C">
            <w:pPr>
              <w:pStyle w:val="Tabletext"/>
            </w:pPr>
            <w:r w:rsidRPr="0032182E">
              <w:t>06/12/2019</w:t>
            </w:r>
          </w:p>
        </w:tc>
      </w:tr>
      <w:tr w:rsidR="001D4B9C" w:rsidRPr="0032182E" w14:paraId="2AA4FC69"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5E75121C" w14:textId="77777777" w:rsidR="001D4B9C" w:rsidRPr="0032182E" w:rsidRDefault="001D4B9C" w:rsidP="001D4B9C">
            <w:pPr>
              <w:pStyle w:val="Tabletext"/>
            </w:pPr>
            <w:r w:rsidRPr="0032182E">
              <w:t>182</w:t>
            </w:r>
          </w:p>
        </w:tc>
        <w:tc>
          <w:tcPr>
            <w:tcW w:w="1136" w:type="dxa"/>
            <w:tcBorders>
              <w:top w:val="single" w:sz="2" w:space="0" w:color="auto"/>
              <w:left w:val="nil"/>
              <w:bottom w:val="single" w:sz="2" w:space="0" w:color="auto"/>
              <w:right w:val="nil"/>
            </w:tcBorders>
            <w:shd w:val="clear" w:color="auto" w:fill="auto"/>
          </w:tcPr>
          <w:p w14:paraId="4C449B1B"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EFF39F7"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205FACCC"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1174CF8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494A111C"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97F395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0C6793E"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9262ECB"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08DDF179" w14:textId="77777777" w:rsidR="001D4B9C" w:rsidRPr="0032182E" w:rsidRDefault="001D4B9C" w:rsidP="001D4B9C">
            <w:pPr>
              <w:pStyle w:val="Tabletext"/>
            </w:pPr>
            <w:r w:rsidRPr="0032182E">
              <w:t>R150</w:t>
            </w:r>
          </w:p>
        </w:tc>
        <w:tc>
          <w:tcPr>
            <w:tcW w:w="1148" w:type="dxa"/>
            <w:gridSpan w:val="2"/>
            <w:tcBorders>
              <w:top w:val="single" w:sz="2" w:space="0" w:color="auto"/>
              <w:left w:val="nil"/>
              <w:bottom w:val="single" w:sz="2" w:space="0" w:color="auto"/>
              <w:right w:val="nil"/>
            </w:tcBorders>
            <w:shd w:val="clear" w:color="auto" w:fill="auto"/>
          </w:tcPr>
          <w:p w14:paraId="45856C9F" w14:textId="77777777" w:rsidR="001D4B9C" w:rsidRPr="0032182E" w:rsidRDefault="001D4B9C" w:rsidP="001D4B9C">
            <w:pPr>
              <w:pStyle w:val="Tabletext"/>
            </w:pPr>
            <w:r w:rsidRPr="0032182E">
              <w:t>06/12/2019</w:t>
            </w:r>
          </w:p>
        </w:tc>
      </w:tr>
      <w:tr w:rsidR="001D4B9C" w:rsidRPr="0032182E" w14:paraId="2C13C09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16740A29" w14:textId="77777777" w:rsidR="001D4B9C" w:rsidRPr="0032182E" w:rsidRDefault="001D4B9C" w:rsidP="001D4B9C">
            <w:pPr>
              <w:pStyle w:val="Tabletext"/>
            </w:pPr>
            <w:r w:rsidRPr="0032182E">
              <w:t>183</w:t>
            </w:r>
          </w:p>
        </w:tc>
        <w:tc>
          <w:tcPr>
            <w:tcW w:w="1136" w:type="dxa"/>
            <w:tcBorders>
              <w:top w:val="single" w:sz="2" w:space="0" w:color="auto"/>
              <w:left w:val="nil"/>
              <w:bottom w:val="single" w:sz="2" w:space="0" w:color="auto"/>
              <w:right w:val="nil"/>
            </w:tcBorders>
            <w:shd w:val="clear" w:color="auto" w:fill="auto"/>
          </w:tcPr>
          <w:p w14:paraId="7CB67B57"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FA6BE80"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3AE7251E"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5087CA09"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045EA8D2"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3E7F22D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E68151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9FE6A79"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6047909A" w14:textId="77777777" w:rsidR="001D4B9C" w:rsidRPr="0032182E" w:rsidRDefault="001D4B9C" w:rsidP="001D4B9C">
            <w:pPr>
              <w:pStyle w:val="Tabletext"/>
            </w:pPr>
            <w:r w:rsidRPr="0032182E">
              <w:t>R151</w:t>
            </w:r>
          </w:p>
        </w:tc>
        <w:tc>
          <w:tcPr>
            <w:tcW w:w="1148" w:type="dxa"/>
            <w:gridSpan w:val="2"/>
            <w:tcBorders>
              <w:top w:val="single" w:sz="2" w:space="0" w:color="auto"/>
              <w:left w:val="nil"/>
              <w:bottom w:val="single" w:sz="2" w:space="0" w:color="auto"/>
              <w:right w:val="nil"/>
            </w:tcBorders>
            <w:shd w:val="clear" w:color="auto" w:fill="auto"/>
          </w:tcPr>
          <w:p w14:paraId="34834C52" w14:textId="77777777" w:rsidR="001D4B9C" w:rsidRPr="0032182E" w:rsidRDefault="001D4B9C" w:rsidP="001D4B9C">
            <w:pPr>
              <w:pStyle w:val="Tabletext"/>
            </w:pPr>
            <w:r w:rsidRPr="0032182E">
              <w:t>06/12/2019</w:t>
            </w:r>
          </w:p>
        </w:tc>
      </w:tr>
      <w:tr w:rsidR="001D4B9C" w:rsidRPr="0032182E" w14:paraId="609B96BB" w14:textId="77777777" w:rsidTr="001D4B9C">
        <w:trPr>
          <w:gridAfter w:val="1"/>
          <w:wAfter w:w="31" w:type="dxa"/>
          <w:cantSplit/>
          <w:jc w:val="center"/>
        </w:trPr>
        <w:tc>
          <w:tcPr>
            <w:tcW w:w="807" w:type="dxa"/>
            <w:gridSpan w:val="2"/>
            <w:tcBorders>
              <w:top w:val="single" w:sz="2" w:space="0" w:color="auto"/>
              <w:left w:val="nil"/>
              <w:bottom w:val="single" w:sz="2" w:space="0" w:color="auto"/>
              <w:right w:val="nil"/>
            </w:tcBorders>
            <w:shd w:val="clear" w:color="auto" w:fill="auto"/>
          </w:tcPr>
          <w:p w14:paraId="0CD0B37B" w14:textId="77777777" w:rsidR="001D4B9C" w:rsidRPr="0032182E" w:rsidRDefault="001D4B9C" w:rsidP="001D4B9C">
            <w:pPr>
              <w:pStyle w:val="Tabletext"/>
            </w:pPr>
            <w:r w:rsidRPr="0032182E">
              <w:t>184</w:t>
            </w:r>
          </w:p>
        </w:tc>
        <w:tc>
          <w:tcPr>
            <w:tcW w:w="1136" w:type="dxa"/>
            <w:tcBorders>
              <w:top w:val="single" w:sz="2" w:space="0" w:color="auto"/>
              <w:left w:val="nil"/>
              <w:bottom w:val="single" w:sz="2" w:space="0" w:color="auto"/>
              <w:right w:val="nil"/>
            </w:tcBorders>
            <w:shd w:val="clear" w:color="auto" w:fill="auto"/>
          </w:tcPr>
          <w:p w14:paraId="3D823FD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8D8D461"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2" w:space="0" w:color="auto"/>
              <w:right w:val="nil"/>
            </w:tcBorders>
            <w:shd w:val="clear" w:color="auto" w:fill="auto"/>
          </w:tcPr>
          <w:p w14:paraId="415877F0"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2" w:space="0" w:color="auto"/>
              <w:right w:val="nil"/>
            </w:tcBorders>
            <w:shd w:val="clear" w:color="auto" w:fill="auto"/>
          </w:tcPr>
          <w:p w14:paraId="79FDFED6" w14:textId="77777777" w:rsidR="001D4B9C" w:rsidRPr="0032182E" w:rsidRDefault="001D4B9C" w:rsidP="001D4B9C">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202650F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2" w:space="0" w:color="auto"/>
              <w:right w:val="nil"/>
            </w:tcBorders>
            <w:shd w:val="clear" w:color="auto" w:fill="auto"/>
          </w:tcPr>
          <w:p w14:paraId="78FD5CC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ADC8BCB"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69EBB466"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12749C1A" w14:textId="77777777" w:rsidR="001D4B9C" w:rsidRPr="0032182E" w:rsidRDefault="001D4B9C" w:rsidP="001D4B9C">
            <w:pPr>
              <w:pStyle w:val="Tabletext"/>
            </w:pPr>
            <w:r w:rsidRPr="0032182E">
              <w:t>R152</w:t>
            </w:r>
          </w:p>
        </w:tc>
        <w:tc>
          <w:tcPr>
            <w:tcW w:w="1148" w:type="dxa"/>
            <w:gridSpan w:val="2"/>
            <w:tcBorders>
              <w:top w:val="single" w:sz="2" w:space="0" w:color="auto"/>
              <w:left w:val="nil"/>
              <w:bottom w:val="single" w:sz="2" w:space="0" w:color="auto"/>
              <w:right w:val="nil"/>
            </w:tcBorders>
            <w:shd w:val="clear" w:color="auto" w:fill="auto"/>
          </w:tcPr>
          <w:p w14:paraId="1E954C44" w14:textId="77777777" w:rsidR="001D4B9C" w:rsidRPr="0032182E" w:rsidRDefault="001D4B9C" w:rsidP="001D4B9C">
            <w:pPr>
              <w:pStyle w:val="Tabletext"/>
            </w:pPr>
            <w:r w:rsidRPr="0032182E">
              <w:t>06/12/2019</w:t>
            </w:r>
          </w:p>
        </w:tc>
      </w:tr>
      <w:tr w:rsidR="001D4B9C" w:rsidRPr="0032182E" w14:paraId="1BEED010" w14:textId="77777777" w:rsidTr="001D4B9C">
        <w:trPr>
          <w:gridAfter w:val="1"/>
          <w:wAfter w:w="31" w:type="dxa"/>
          <w:cantSplit/>
          <w:jc w:val="center"/>
        </w:trPr>
        <w:tc>
          <w:tcPr>
            <w:tcW w:w="807" w:type="dxa"/>
            <w:gridSpan w:val="2"/>
            <w:tcBorders>
              <w:top w:val="single" w:sz="2" w:space="0" w:color="auto"/>
              <w:left w:val="nil"/>
              <w:bottom w:val="single" w:sz="12" w:space="0" w:color="auto"/>
              <w:right w:val="nil"/>
            </w:tcBorders>
            <w:shd w:val="clear" w:color="auto" w:fill="auto"/>
          </w:tcPr>
          <w:p w14:paraId="4BF26F75" w14:textId="77777777" w:rsidR="001D4B9C" w:rsidRPr="0032182E" w:rsidRDefault="001D4B9C" w:rsidP="001D4B9C">
            <w:pPr>
              <w:pStyle w:val="Tabletext"/>
            </w:pPr>
            <w:r w:rsidRPr="0032182E">
              <w:lastRenderedPageBreak/>
              <w:t>185</w:t>
            </w:r>
          </w:p>
        </w:tc>
        <w:tc>
          <w:tcPr>
            <w:tcW w:w="1136" w:type="dxa"/>
            <w:tcBorders>
              <w:top w:val="single" w:sz="2" w:space="0" w:color="auto"/>
              <w:left w:val="nil"/>
              <w:bottom w:val="single" w:sz="12" w:space="0" w:color="auto"/>
              <w:right w:val="nil"/>
            </w:tcBorders>
            <w:shd w:val="clear" w:color="auto" w:fill="auto"/>
          </w:tcPr>
          <w:p w14:paraId="2EAAA81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12" w:space="0" w:color="auto"/>
              <w:right w:val="nil"/>
            </w:tcBorders>
            <w:shd w:val="clear" w:color="auto" w:fill="auto"/>
          </w:tcPr>
          <w:p w14:paraId="63FEF988" w14:textId="77777777" w:rsidR="001D4B9C" w:rsidRPr="0032182E" w:rsidRDefault="001D4B9C" w:rsidP="001D4B9C">
            <w:pPr>
              <w:pStyle w:val="Tabletext"/>
            </w:pPr>
            <w:r w:rsidRPr="0032182E">
              <w:t>Copper, aluminium and nickel</w:t>
            </w:r>
          </w:p>
        </w:tc>
        <w:tc>
          <w:tcPr>
            <w:tcW w:w="1602" w:type="dxa"/>
            <w:tcBorders>
              <w:top w:val="single" w:sz="2" w:space="0" w:color="auto"/>
              <w:left w:val="nil"/>
              <w:bottom w:val="single" w:sz="12" w:space="0" w:color="auto"/>
              <w:right w:val="nil"/>
            </w:tcBorders>
            <w:shd w:val="clear" w:color="auto" w:fill="auto"/>
          </w:tcPr>
          <w:p w14:paraId="47B7B052" w14:textId="77777777" w:rsidR="001D4B9C" w:rsidRPr="0032182E" w:rsidRDefault="001D4B9C" w:rsidP="001D4B9C">
            <w:pPr>
              <w:pStyle w:val="Tabletext"/>
            </w:pPr>
            <w:r w:rsidRPr="0032182E">
              <w:t>9.00 ± 0.66</w:t>
            </w:r>
          </w:p>
        </w:tc>
        <w:tc>
          <w:tcPr>
            <w:tcW w:w="849" w:type="dxa"/>
            <w:tcBorders>
              <w:top w:val="single" w:sz="2" w:space="0" w:color="auto"/>
              <w:left w:val="nil"/>
              <w:bottom w:val="single" w:sz="12" w:space="0" w:color="auto"/>
              <w:right w:val="nil"/>
            </w:tcBorders>
            <w:shd w:val="clear" w:color="auto" w:fill="auto"/>
          </w:tcPr>
          <w:p w14:paraId="6CF4126D" w14:textId="77777777" w:rsidR="001D4B9C" w:rsidRPr="0032182E" w:rsidRDefault="001D4B9C" w:rsidP="001D4B9C">
            <w:pPr>
              <w:pStyle w:val="Tabletext"/>
            </w:pPr>
            <w:r w:rsidRPr="0032182E">
              <w:t>25.20</w:t>
            </w:r>
          </w:p>
        </w:tc>
        <w:tc>
          <w:tcPr>
            <w:tcW w:w="709" w:type="dxa"/>
            <w:tcBorders>
              <w:top w:val="single" w:sz="2" w:space="0" w:color="auto"/>
              <w:left w:val="nil"/>
              <w:bottom w:val="single" w:sz="12" w:space="0" w:color="auto"/>
              <w:right w:val="nil"/>
            </w:tcBorders>
            <w:shd w:val="clear" w:color="auto" w:fill="auto"/>
          </w:tcPr>
          <w:p w14:paraId="6A73DB3A" w14:textId="77777777" w:rsidR="001D4B9C" w:rsidRPr="0032182E" w:rsidRDefault="001D4B9C" w:rsidP="001D4B9C">
            <w:pPr>
              <w:pStyle w:val="Tabletext"/>
            </w:pPr>
            <w:r w:rsidRPr="0032182E">
              <w:t>3.46</w:t>
            </w:r>
          </w:p>
        </w:tc>
        <w:tc>
          <w:tcPr>
            <w:tcW w:w="454" w:type="dxa"/>
            <w:gridSpan w:val="2"/>
            <w:tcBorders>
              <w:top w:val="single" w:sz="2" w:space="0" w:color="auto"/>
              <w:left w:val="nil"/>
              <w:bottom w:val="single" w:sz="12" w:space="0" w:color="auto"/>
              <w:right w:val="nil"/>
            </w:tcBorders>
            <w:shd w:val="clear" w:color="auto" w:fill="auto"/>
          </w:tcPr>
          <w:p w14:paraId="79AE352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12" w:space="0" w:color="auto"/>
              <w:right w:val="nil"/>
            </w:tcBorders>
            <w:shd w:val="clear" w:color="auto" w:fill="auto"/>
          </w:tcPr>
          <w:p w14:paraId="2B3B223E" w14:textId="77777777" w:rsidR="001D4B9C" w:rsidRPr="0032182E" w:rsidRDefault="001D4B9C" w:rsidP="001D4B9C">
            <w:pPr>
              <w:pStyle w:val="Tabletext"/>
            </w:pPr>
            <w:r w:rsidRPr="0032182E">
              <w:t>E3</w:t>
            </w:r>
          </w:p>
        </w:tc>
        <w:tc>
          <w:tcPr>
            <w:tcW w:w="588" w:type="dxa"/>
            <w:gridSpan w:val="2"/>
            <w:tcBorders>
              <w:top w:val="single" w:sz="2" w:space="0" w:color="auto"/>
              <w:left w:val="nil"/>
              <w:bottom w:val="single" w:sz="12" w:space="0" w:color="auto"/>
              <w:right w:val="nil"/>
            </w:tcBorders>
            <w:shd w:val="clear" w:color="auto" w:fill="auto"/>
          </w:tcPr>
          <w:p w14:paraId="169D7A2B" w14:textId="77777777" w:rsidR="001D4B9C" w:rsidRPr="0032182E" w:rsidRDefault="001D4B9C" w:rsidP="001D4B9C">
            <w:pPr>
              <w:pStyle w:val="Tabletext"/>
            </w:pPr>
            <w:r w:rsidRPr="0032182E">
              <w:t>O10</w:t>
            </w:r>
          </w:p>
        </w:tc>
        <w:tc>
          <w:tcPr>
            <w:tcW w:w="607" w:type="dxa"/>
            <w:tcBorders>
              <w:top w:val="single" w:sz="2" w:space="0" w:color="auto"/>
              <w:left w:val="nil"/>
              <w:bottom w:val="single" w:sz="12" w:space="0" w:color="auto"/>
              <w:right w:val="nil"/>
            </w:tcBorders>
            <w:shd w:val="clear" w:color="auto" w:fill="auto"/>
          </w:tcPr>
          <w:p w14:paraId="32648EB3" w14:textId="77777777" w:rsidR="001D4B9C" w:rsidRPr="0032182E" w:rsidRDefault="001D4B9C" w:rsidP="001D4B9C">
            <w:pPr>
              <w:pStyle w:val="Tabletext"/>
            </w:pPr>
            <w:r w:rsidRPr="0032182E">
              <w:t>R153</w:t>
            </w:r>
          </w:p>
        </w:tc>
        <w:tc>
          <w:tcPr>
            <w:tcW w:w="1148" w:type="dxa"/>
            <w:gridSpan w:val="2"/>
            <w:tcBorders>
              <w:top w:val="single" w:sz="2" w:space="0" w:color="auto"/>
              <w:left w:val="nil"/>
              <w:bottom w:val="single" w:sz="12" w:space="0" w:color="auto"/>
              <w:right w:val="nil"/>
            </w:tcBorders>
            <w:shd w:val="clear" w:color="auto" w:fill="auto"/>
          </w:tcPr>
          <w:p w14:paraId="56C34304" w14:textId="77777777" w:rsidR="001D4B9C" w:rsidRPr="0032182E" w:rsidRDefault="001D4B9C" w:rsidP="001D4B9C">
            <w:pPr>
              <w:pStyle w:val="Tabletext"/>
            </w:pPr>
            <w:r w:rsidRPr="0032182E">
              <w:t>06/12/2019</w:t>
            </w:r>
          </w:p>
        </w:tc>
      </w:tr>
    </w:tbl>
    <w:p w14:paraId="33B0C6F6" w14:textId="0DFC9972" w:rsidR="00D50A76" w:rsidRPr="0032182E" w:rsidRDefault="00D50A76" w:rsidP="00D50A76">
      <w:pPr>
        <w:pStyle w:val="ActHead3"/>
        <w:pageBreakBefore/>
      </w:pPr>
      <w:bookmarkStart w:id="50" w:name="_Toc32411982"/>
      <w:bookmarkStart w:id="51" w:name="_Toc164581852"/>
      <w:r w:rsidRPr="0032182E">
        <w:rPr>
          <w:rStyle w:val="CharDivNo"/>
        </w:rPr>
        <w:lastRenderedPageBreak/>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50"/>
      <w:bookmarkEnd w:id="51"/>
    </w:p>
    <w:p w14:paraId="1FCD9A58" w14:textId="534EC8D1" w:rsidR="00D50A76" w:rsidRPr="0032182E" w:rsidRDefault="00D50A76" w:rsidP="00D50A76">
      <w:pPr>
        <w:pStyle w:val="ActHead5"/>
      </w:pPr>
      <w:bookmarkStart w:id="52" w:name="_Toc32411983"/>
      <w:bookmarkStart w:id="53" w:name="_Toc164581853"/>
      <w:r w:rsidRPr="0032182E">
        <w:rPr>
          <w:rStyle w:val="CharSectno"/>
        </w:rPr>
        <w:t>3</w:t>
      </w:r>
      <w:r w:rsidRPr="0032182E">
        <w:t xml:space="preserve">  Symbols used in Division</w:t>
      </w:r>
      <w:r w:rsidR="0032182E" w:rsidRPr="0032182E">
        <w:t> </w:t>
      </w:r>
      <w:r w:rsidRPr="0032182E">
        <w:t>1</w:t>
      </w:r>
      <w:bookmarkEnd w:id="52"/>
      <w:bookmarkEnd w:id="53"/>
    </w:p>
    <w:p w14:paraId="2DA6E6AE" w14:textId="55A19AC7" w:rsidR="001D4B9C" w:rsidRPr="0032182E" w:rsidRDefault="001D4B9C" w:rsidP="001D4B9C">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76EC6A57" w14:textId="77777777" w:rsidR="001D4B9C" w:rsidRPr="0032182E" w:rsidRDefault="001D4B9C" w:rsidP="001D4B9C">
      <w:pPr>
        <w:pStyle w:val="Tabletext"/>
      </w:pPr>
    </w:p>
    <w:tbl>
      <w:tblPr>
        <w:tblW w:w="8378"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8"/>
        <w:gridCol w:w="938"/>
        <w:gridCol w:w="5886"/>
      </w:tblGrid>
      <w:tr w:rsidR="001D4B9C" w:rsidRPr="0032182E" w14:paraId="4CB6858A" w14:textId="77777777" w:rsidTr="001D4B9C">
        <w:trPr>
          <w:tblHeader/>
        </w:trPr>
        <w:tc>
          <w:tcPr>
            <w:tcW w:w="8378" w:type="dxa"/>
            <w:gridSpan w:val="4"/>
            <w:tcBorders>
              <w:top w:val="single" w:sz="12" w:space="0" w:color="auto"/>
              <w:bottom w:val="single" w:sz="6" w:space="0" w:color="auto"/>
            </w:tcBorders>
            <w:shd w:val="clear" w:color="auto" w:fill="auto"/>
          </w:tcPr>
          <w:p w14:paraId="66B8703B" w14:textId="3EA2FC0D" w:rsidR="001D4B9C" w:rsidRPr="0032182E" w:rsidRDefault="001D4B9C" w:rsidP="001D4B9C">
            <w:pPr>
              <w:pStyle w:val="TableHeading"/>
            </w:pPr>
            <w:r w:rsidRPr="0032182E">
              <w:t>Explanation of symbols used in Division</w:t>
            </w:r>
            <w:r w:rsidR="0032182E" w:rsidRPr="0032182E">
              <w:t> </w:t>
            </w:r>
            <w:r w:rsidRPr="0032182E">
              <w:t>1</w:t>
            </w:r>
          </w:p>
        </w:tc>
      </w:tr>
      <w:tr w:rsidR="001D4B9C" w:rsidRPr="0032182E" w14:paraId="168DE988" w14:textId="77777777" w:rsidTr="001D4B9C">
        <w:trPr>
          <w:tblHeader/>
        </w:trPr>
        <w:tc>
          <w:tcPr>
            <w:tcW w:w="616" w:type="dxa"/>
            <w:tcBorders>
              <w:top w:val="single" w:sz="6" w:space="0" w:color="auto"/>
              <w:bottom w:val="single" w:sz="12" w:space="0" w:color="auto"/>
            </w:tcBorders>
            <w:shd w:val="clear" w:color="auto" w:fill="auto"/>
          </w:tcPr>
          <w:p w14:paraId="112DCD83" w14:textId="77777777" w:rsidR="001D4B9C" w:rsidRPr="0032182E" w:rsidRDefault="001D4B9C" w:rsidP="001D4B9C">
            <w:pPr>
              <w:pStyle w:val="TableHeading"/>
            </w:pPr>
            <w:r w:rsidRPr="0032182E">
              <w:t>Item</w:t>
            </w:r>
          </w:p>
        </w:tc>
        <w:tc>
          <w:tcPr>
            <w:tcW w:w="938" w:type="dxa"/>
            <w:tcBorders>
              <w:top w:val="single" w:sz="6" w:space="0" w:color="auto"/>
              <w:bottom w:val="single" w:sz="12" w:space="0" w:color="auto"/>
            </w:tcBorders>
            <w:shd w:val="clear" w:color="auto" w:fill="auto"/>
          </w:tcPr>
          <w:p w14:paraId="2531CDEB" w14:textId="77777777" w:rsidR="001D4B9C" w:rsidRPr="0032182E" w:rsidRDefault="001D4B9C" w:rsidP="001D4B9C">
            <w:pPr>
              <w:pStyle w:val="TableHeading"/>
            </w:pPr>
            <w:r w:rsidRPr="0032182E">
              <w:t>Design Feature</w:t>
            </w:r>
          </w:p>
        </w:tc>
        <w:tc>
          <w:tcPr>
            <w:tcW w:w="938" w:type="dxa"/>
            <w:tcBorders>
              <w:top w:val="single" w:sz="6" w:space="0" w:color="auto"/>
              <w:bottom w:val="single" w:sz="12" w:space="0" w:color="auto"/>
            </w:tcBorders>
            <w:shd w:val="clear" w:color="auto" w:fill="auto"/>
          </w:tcPr>
          <w:p w14:paraId="02B5741C" w14:textId="77777777" w:rsidR="001D4B9C" w:rsidRPr="0032182E" w:rsidRDefault="001D4B9C" w:rsidP="001D4B9C">
            <w:pPr>
              <w:pStyle w:val="TableHeading"/>
            </w:pPr>
            <w:r w:rsidRPr="0032182E">
              <w:t>Symbol</w:t>
            </w:r>
          </w:p>
        </w:tc>
        <w:tc>
          <w:tcPr>
            <w:tcW w:w="5886" w:type="dxa"/>
            <w:tcBorders>
              <w:top w:val="single" w:sz="6" w:space="0" w:color="auto"/>
              <w:bottom w:val="single" w:sz="12" w:space="0" w:color="auto"/>
            </w:tcBorders>
            <w:shd w:val="clear" w:color="auto" w:fill="auto"/>
          </w:tcPr>
          <w:p w14:paraId="06341172" w14:textId="77777777" w:rsidR="001D4B9C" w:rsidRPr="0032182E" w:rsidRDefault="001D4B9C" w:rsidP="001D4B9C">
            <w:pPr>
              <w:pStyle w:val="TableHeading"/>
            </w:pPr>
            <w:r w:rsidRPr="0032182E">
              <w:t>Explanation</w:t>
            </w:r>
          </w:p>
        </w:tc>
      </w:tr>
      <w:tr w:rsidR="001D4B9C" w:rsidRPr="0032182E" w14:paraId="05BF69F7" w14:textId="77777777" w:rsidTr="001D4B9C">
        <w:tc>
          <w:tcPr>
            <w:tcW w:w="616" w:type="dxa"/>
            <w:tcBorders>
              <w:top w:val="single" w:sz="12" w:space="0" w:color="auto"/>
            </w:tcBorders>
            <w:shd w:val="clear" w:color="auto" w:fill="auto"/>
          </w:tcPr>
          <w:p w14:paraId="5D44C9D5" w14:textId="77777777" w:rsidR="001D4B9C" w:rsidRPr="0032182E" w:rsidRDefault="001D4B9C" w:rsidP="001D4B9C">
            <w:pPr>
              <w:pStyle w:val="Tabletext"/>
            </w:pPr>
            <w:r w:rsidRPr="0032182E">
              <w:t>1</w:t>
            </w:r>
          </w:p>
        </w:tc>
        <w:tc>
          <w:tcPr>
            <w:tcW w:w="938" w:type="dxa"/>
            <w:tcBorders>
              <w:top w:val="single" w:sz="12" w:space="0" w:color="auto"/>
            </w:tcBorders>
            <w:shd w:val="clear" w:color="auto" w:fill="auto"/>
          </w:tcPr>
          <w:p w14:paraId="32FFCD41" w14:textId="77777777" w:rsidR="001D4B9C" w:rsidRPr="0032182E" w:rsidRDefault="001D4B9C" w:rsidP="001D4B9C">
            <w:pPr>
              <w:pStyle w:val="Tabletext"/>
            </w:pPr>
            <w:r w:rsidRPr="0032182E">
              <w:t>Shape</w:t>
            </w:r>
          </w:p>
        </w:tc>
        <w:tc>
          <w:tcPr>
            <w:tcW w:w="938" w:type="dxa"/>
            <w:tcBorders>
              <w:top w:val="single" w:sz="12" w:space="0" w:color="auto"/>
            </w:tcBorders>
            <w:shd w:val="clear" w:color="auto" w:fill="auto"/>
          </w:tcPr>
          <w:p w14:paraId="1A7202BE" w14:textId="77777777" w:rsidR="001D4B9C" w:rsidRPr="0032182E" w:rsidRDefault="001D4B9C" w:rsidP="001D4B9C">
            <w:pPr>
              <w:pStyle w:val="Tabletext"/>
            </w:pPr>
            <w:r w:rsidRPr="0032182E">
              <w:t>S1</w:t>
            </w:r>
          </w:p>
        </w:tc>
        <w:tc>
          <w:tcPr>
            <w:tcW w:w="5886" w:type="dxa"/>
            <w:tcBorders>
              <w:top w:val="single" w:sz="12" w:space="0" w:color="auto"/>
            </w:tcBorders>
            <w:shd w:val="clear" w:color="auto" w:fill="auto"/>
          </w:tcPr>
          <w:p w14:paraId="22DFFB7B" w14:textId="77777777" w:rsidR="001D4B9C" w:rsidRPr="0032182E" w:rsidRDefault="001D4B9C" w:rsidP="001D4B9C">
            <w:pPr>
              <w:pStyle w:val="Tabletext"/>
            </w:pPr>
            <w:r w:rsidRPr="0032182E">
              <w:t xml:space="preserve">Circular </w:t>
            </w:r>
          </w:p>
        </w:tc>
      </w:tr>
      <w:tr w:rsidR="001D4B9C" w:rsidRPr="0032182E" w14:paraId="5E2AB624" w14:textId="77777777" w:rsidTr="001D4B9C">
        <w:tc>
          <w:tcPr>
            <w:tcW w:w="616" w:type="dxa"/>
            <w:shd w:val="clear" w:color="auto" w:fill="auto"/>
          </w:tcPr>
          <w:p w14:paraId="1B50D8C3" w14:textId="77777777" w:rsidR="001D4B9C" w:rsidRPr="0032182E" w:rsidRDefault="001D4B9C" w:rsidP="001D4B9C">
            <w:pPr>
              <w:pStyle w:val="Tabletext"/>
            </w:pPr>
            <w:r w:rsidRPr="0032182E">
              <w:t>4</w:t>
            </w:r>
          </w:p>
        </w:tc>
        <w:tc>
          <w:tcPr>
            <w:tcW w:w="938" w:type="dxa"/>
            <w:shd w:val="clear" w:color="auto" w:fill="auto"/>
          </w:tcPr>
          <w:p w14:paraId="079874E1" w14:textId="77777777" w:rsidR="001D4B9C" w:rsidRPr="0032182E" w:rsidRDefault="001D4B9C" w:rsidP="001D4B9C">
            <w:pPr>
              <w:pStyle w:val="Tabletext"/>
            </w:pPr>
            <w:r w:rsidRPr="0032182E">
              <w:t>Shape</w:t>
            </w:r>
          </w:p>
        </w:tc>
        <w:tc>
          <w:tcPr>
            <w:tcW w:w="938" w:type="dxa"/>
            <w:shd w:val="clear" w:color="auto" w:fill="auto"/>
          </w:tcPr>
          <w:p w14:paraId="7EC88C83" w14:textId="77777777" w:rsidR="001D4B9C" w:rsidRPr="0032182E" w:rsidRDefault="001D4B9C" w:rsidP="001D4B9C">
            <w:pPr>
              <w:pStyle w:val="Tabletext"/>
            </w:pPr>
            <w:r w:rsidRPr="0032182E">
              <w:t>S4</w:t>
            </w:r>
          </w:p>
        </w:tc>
        <w:tc>
          <w:tcPr>
            <w:tcW w:w="5886" w:type="dxa"/>
            <w:shd w:val="clear" w:color="auto" w:fill="auto"/>
          </w:tcPr>
          <w:p w14:paraId="6EC3874E" w14:textId="77777777" w:rsidR="001D4B9C" w:rsidRPr="0032182E" w:rsidRDefault="001D4B9C" w:rsidP="001D4B9C">
            <w:pPr>
              <w:pStyle w:val="Tabletext"/>
            </w:pPr>
            <w:r w:rsidRPr="0032182E">
              <w:t>Circular concave</w:t>
            </w:r>
          </w:p>
        </w:tc>
      </w:tr>
      <w:tr w:rsidR="001D4B9C" w:rsidRPr="0032182E" w14:paraId="1851D1BE" w14:textId="77777777" w:rsidTr="001D4B9C">
        <w:tc>
          <w:tcPr>
            <w:tcW w:w="616" w:type="dxa"/>
            <w:shd w:val="clear" w:color="auto" w:fill="auto"/>
          </w:tcPr>
          <w:p w14:paraId="279A7831" w14:textId="77777777" w:rsidR="001D4B9C" w:rsidRPr="0032182E" w:rsidRDefault="001D4B9C" w:rsidP="001D4B9C">
            <w:pPr>
              <w:pStyle w:val="Tabletext"/>
            </w:pPr>
            <w:r w:rsidRPr="0032182E">
              <w:t>5</w:t>
            </w:r>
          </w:p>
        </w:tc>
        <w:tc>
          <w:tcPr>
            <w:tcW w:w="938" w:type="dxa"/>
            <w:shd w:val="clear" w:color="auto" w:fill="auto"/>
          </w:tcPr>
          <w:p w14:paraId="6C01C5F7" w14:textId="77777777" w:rsidR="001D4B9C" w:rsidRPr="0032182E" w:rsidRDefault="001D4B9C" w:rsidP="001D4B9C">
            <w:pPr>
              <w:pStyle w:val="Tabletext"/>
            </w:pPr>
            <w:r w:rsidRPr="0032182E">
              <w:t>Shape</w:t>
            </w:r>
          </w:p>
        </w:tc>
        <w:tc>
          <w:tcPr>
            <w:tcW w:w="938" w:type="dxa"/>
            <w:shd w:val="clear" w:color="auto" w:fill="auto"/>
          </w:tcPr>
          <w:p w14:paraId="1B149097" w14:textId="77777777" w:rsidR="001D4B9C" w:rsidRPr="0032182E" w:rsidRDefault="001D4B9C" w:rsidP="001D4B9C">
            <w:pPr>
              <w:pStyle w:val="Tabletext"/>
            </w:pPr>
            <w:r w:rsidRPr="0032182E">
              <w:t>S5</w:t>
            </w:r>
          </w:p>
        </w:tc>
        <w:tc>
          <w:tcPr>
            <w:tcW w:w="5886" w:type="dxa"/>
            <w:shd w:val="clear" w:color="auto" w:fill="auto"/>
          </w:tcPr>
          <w:p w14:paraId="7EFBAE12" w14:textId="77777777" w:rsidR="001D4B9C" w:rsidRPr="0032182E" w:rsidRDefault="001D4B9C" w:rsidP="001D4B9C">
            <w:pPr>
              <w:pStyle w:val="Tabletext"/>
            </w:pPr>
            <w:r w:rsidRPr="0032182E">
              <w:t>Dodecagonal</w:t>
            </w:r>
          </w:p>
        </w:tc>
      </w:tr>
      <w:tr w:rsidR="001D4B9C" w:rsidRPr="0032182E" w14:paraId="249DB8A1" w14:textId="77777777" w:rsidTr="001D4B9C">
        <w:tc>
          <w:tcPr>
            <w:tcW w:w="616" w:type="dxa"/>
            <w:shd w:val="clear" w:color="auto" w:fill="auto"/>
          </w:tcPr>
          <w:p w14:paraId="15E81A67" w14:textId="77777777" w:rsidR="001D4B9C" w:rsidRPr="0032182E" w:rsidRDefault="001D4B9C" w:rsidP="001D4B9C">
            <w:pPr>
              <w:pStyle w:val="Tabletext"/>
            </w:pPr>
            <w:r w:rsidRPr="0032182E">
              <w:t>6</w:t>
            </w:r>
          </w:p>
        </w:tc>
        <w:tc>
          <w:tcPr>
            <w:tcW w:w="938" w:type="dxa"/>
            <w:shd w:val="clear" w:color="auto" w:fill="auto"/>
          </w:tcPr>
          <w:p w14:paraId="044993A0" w14:textId="77777777" w:rsidR="001D4B9C" w:rsidRPr="0032182E" w:rsidRDefault="001D4B9C" w:rsidP="001D4B9C">
            <w:pPr>
              <w:pStyle w:val="Tabletext"/>
            </w:pPr>
            <w:r w:rsidRPr="0032182E">
              <w:t>Shape</w:t>
            </w:r>
          </w:p>
        </w:tc>
        <w:tc>
          <w:tcPr>
            <w:tcW w:w="938" w:type="dxa"/>
            <w:shd w:val="clear" w:color="auto" w:fill="auto"/>
          </w:tcPr>
          <w:p w14:paraId="15B10911" w14:textId="77777777" w:rsidR="001D4B9C" w:rsidRPr="0032182E" w:rsidRDefault="001D4B9C" w:rsidP="001D4B9C">
            <w:pPr>
              <w:pStyle w:val="Tabletext"/>
            </w:pPr>
            <w:r w:rsidRPr="0032182E">
              <w:t>S6</w:t>
            </w:r>
          </w:p>
        </w:tc>
        <w:tc>
          <w:tcPr>
            <w:tcW w:w="5886" w:type="dxa"/>
            <w:shd w:val="clear" w:color="auto" w:fill="auto"/>
          </w:tcPr>
          <w:p w14:paraId="43B57D89" w14:textId="77777777" w:rsidR="001D4B9C" w:rsidRPr="0032182E" w:rsidRDefault="001D4B9C" w:rsidP="001D4B9C">
            <w:pPr>
              <w:pStyle w:val="Tabletext"/>
            </w:pPr>
            <w:r w:rsidRPr="0032182E">
              <w:t>Triangular with rounded corners</w:t>
            </w:r>
          </w:p>
        </w:tc>
      </w:tr>
      <w:tr w:rsidR="001D4B9C" w:rsidRPr="0032182E" w14:paraId="16645DE2" w14:textId="77777777" w:rsidTr="001D4B9C">
        <w:tc>
          <w:tcPr>
            <w:tcW w:w="616" w:type="dxa"/>
            <w:shd w:val="clear" w:color="auto" w:fill="auto"/>
          </w:tcPr>
          <w:p w14:paraId="51C0B362" w14:textId="77777777" w:rsidR="001D4B9C" w:rsidRPr="0032182E" w:rsidRDefault="001D4B9C" w:rsidP="001D4B9C">
            <w:pPr>
              <w:pStyle w:val="Tabletext"/>
            </w:pPr>
            <w:r w:rsidRPr="0032182E">
              <w:t>8</w:t>
            </w:r>
          </w:p>
        </w:tc>
        <w:tc>
          <w:tcPr>
            <w:tcW w:w="938" w:type="dxa"/>
            <w:shd w:val="clear" w:color="auto" w:fill="auto"/>
          </w:tcPr>
          <w:p w14:paraId="68AE8799" w14:textId="77777777" w:rsidR="001D4B9C" w:rsidRPr="0032182E" w:rsidRDefault="001D4B9C" w:rsidP="001D4B9C">
            <w:pPr>
              <w:pStyle w:val="Tabletext"/>
            </w:pPr>
            <w:r w:rsidRPr="0032182E">
              <w:t>Shape</w:t>
            </w:r>
          </w:p>
        </w:tc>
        <w:tc>
          <w:tcPr>
            <w:tcW w:w="938" w:type="dxa"/>
            <w:shd w:val="clear" w:color="auto" w:fill="auto"/>
          </w:tcPr>
          <w:p w14:paraId="0A94DFFD" w14:textId="77777777" w:rsidR="001D4B9C" w:rsidRPr="0032182E" w:rsidRDefault="001D4B9C" w:rsidP="001D4B9C">
            <w:pPr>
              <w:pStyle w:val="Tabletext"/>
            </w:pPr>
            <w:r w:rsidRPr="0032182E">
              <w:t>S8</w:t>
            </w:r>
          </w:p>
        </w:tc>
        <w:tc>
          <w:tcPr>
            <w:tcW w:w="5886" w:type="dxa"/>
            <w:shd w:val="clear" w:color="auto" w:fill="auto"/>
          </w:tcPr>
          <w:p w14:paraId="0C619380" w14:textId="77777777" w:rsidR="001D4B9C" w:rsidRPr="0032182E" w:rsidRDefault="001D4B9C" w:rsidP="001D4B9C">
            <w:pPr>
              <w:pStyle w:val="Tabletext"/>
            </w:pPr>
            <w:r w:rsidRPr="0032182E">
              <w:t>Rectangular with rounded corners</w:t>
            </w:r>
          </w:p>
        </w:tc>
      </w:tr>
      <w:tr w:rsidR="001D4B9C" w:rsidRPr="0032182E" w14:paraId="392CE738" w14:textId="77777777" w:rsidTr="001D4B9C">
        <w:tc>
          <w:tcPr>
            <w:tcW w:w="616" w:type="dxa"/>
            <w:shd w:val="clear" w:color="auto" w:fill="auto"/>
          </w:tcPr>
          <w:p w14:paraId="23726C6A" w14:textId="77777777" w:rsidR="001D4B9C" w:rsidRPr="0032182E" w:rsidRDefault="001D4B9C" w:rsidP="001D4B9C">
            <w:pPr>
              <w:pStyle w:val="Tabletext"/>
            </w:pPr>
            <w:r w:rsidRPr="0032182E">
              <w:t>9</w:t>
            </w:r>
          </w:p>
        </w:tc>
        <w:tc>
          <w:tcPr>
            <w:tcW w:w="938" w:type="dxa"/>
            <w:shd w:val="clear" w:color="auto" w:fill="auto"/>
          </w:tcPr>
          <w:p w14:paraId="77B5D2A8" w14:textId="77777777" w:rsidR="001D4B9C" w:rsidRPr="0032182E" w:rsidRDefault="001D4B9C" w:rsidP="001D4B9C">
            <w:pPr>
              <w:pStyle w:val="Tabletext"/>
            </w:pPr>
            <w:r w:rsidRPr="0032182E">
              <w:t>Shape</w:t>
            </w:r>
          </w:p>
        </w:tc>
        <w:tc>
          <w:tcPr>
            <w:tcW w:w="938" w:type="dxa"/>
            <w:shd w:val="clear" w:color="auto" w:fill="auto"/>
          </w:tcPr>
          <w:p w14:paraId="155F610F" w14:textId="77777777" w:rsidR="001D4B9C" w:rsidRPr="0032182E" w:rsidRDefault="001D4B9C" w:rsidP="001D4B9C">
            <w:pPr>
              <w:pStyle w:val="Tabletext"/>
            </w:pPr>
            <w:r w:rsidRPr="0032182E">
              <w:t>S9</w:t>
            </w:r>
          </w:p>
        </w:tc>
        <w:tc>
          <w:tcPr>
            <w:tcW w:w="5886" w:type="dxa"/>
            <w:shd w:val="clear" w:color="auto" w:fill="auto"/>
          </w:tcPr>
          <w:p w14:paraId="071B30D4" w14:textId="77777777" w:rsidR="001D4B9C" w:rsidRPr="0032182E" w:rsidRDefault="001D4B9C" w:rsidP="001D4B9C">
            <w:pPr>
              <w:pStyle w:val="Tabletext"/>
            </w:pPr>
            <w:r w:rsidRPr="0032182E">
              <w:t>Tetradecagonal</w:t>
            </w:r>
          </w:p>
        </w:tc>
      </w:tr>
      <w:tr w:rsidR="001D4B9C" w:rsidRPr="0032182E" w14:paraId="7B88281C" w14:textId="77777777" w:rsidTr="001D4B9C">
        <w:tc>
          <w:tcPr>
            <w:tcW w:w="616" w:type="dxa"/>
            <w:shd w:val="clear" w:color="auto" w:fill="auto"/>
          </w:tcPr>
          <w:p w14:paraId="0AAF1DA6" w14:textId="77777777" w:rsidR="001D4B9C" w:rsidRPr="0032182E" w:rsidRDefault="001D4B9C" w:rsidP="001D4B9C">
            <w:pPr>
              <w:pStyle w:val="Tabletext"/>
            </w:pPr>
            <w:r w:rsidRPr="0032182E">
              <w:t>15</w:t>
            </w:r>
          </w:p>
        </w:tc>
        <w:tc>
          <w:tcPr>
            <w:tcW w:w="938" w:type="dxa"/>
            <w:shd w:val="clear" w:color="auto" w:fill="auto"/>
          </w:tcPr>
          <w:p w14:paraId="7B1115A9" w14:textId="77777777" w:rsidR="001D4B9C" w:rsidRPr="0032182E" w:rsidRDefault="001D4B9C" w:rsidP="001D4B9C">
            <w:pPr>
              <w:pStyle w:val="Tabletext"/>
            </w:pPr>
            <w:r w:rsidRPr="0032182E">
              <w:t>Edge</w:t>
            </w:r>
          </w:p>
        </w:tc>
        <w:tc>
          <w:tcPr>
            <w:tcW w:w="938" w:type="dxa"/>
            <w:shd w:val="clear" w:color="auto" w:fill="auto"/>
          </w:tcPr>
          <w:p w14:paraId="5978E29D" w14:textId="77777777" w:rsidR="001D4B9C" w:rsidRPr="0032182E" w:rsidRDefault="001D4B9C" w:rsidP="001D4B9C">
            <w:pPr>
              <w:pStyle w:val="Tabletext"/>
            </w:pPr>
            <w:r w:rsidRPr="0032182E">
              <w:t>E1</w:t>
            </w:r>
          </w:p>
        </w:tc>
        <w:tc>
          <w:tcPr>
            <w:tcW w:w="5886" w:type="dxa"/>
            <w:shd w:val="clear" w:color="auto" w:fill="auto"/>
          </w:tcPr>
          <w:p w14:paraId="0D9A825F" w14:textId="77777777" w:rsidR="001D4B9C" w:rsidRPr="0032182E" w:rsidRDefault="001D4B9C" w:rsidP="001D4B9C">
            <w:pPr>
              <w:pStyle w:val="Tabletext"/>
            </w:pPr>
            <w:r w:rsidRPr="0032182E">
              <w:t xml:space="preserve">Continuously milled </w:t>
            </w:r>
          </w:p>
        </w:tc>
      </w:tr>
      <w:tr w:rsidR="001D4B9C" w:rsidRPr="0032182E" w14:paraId="718667C4" w14:textId="77777777" w:rsidTr="001D4B9C">
        <w:tc>
          <w:tcPr>
            <w:tcW w:w="616" w:type="dxa"/>
            <w:shd w:val="clear" w:color="auto" w:fill="auto"/>
          </w:tcPr>
          <w:p w14:paraId="3177C3D1" w14:textId="77777777" w:rsidR="001D4B9C" w:rsidRPr="0032182E" w:rsidRDefault="001D4B9C" w:rsidP="001D4B9C">
            <w:pPr>
              <w:pStyle w:val="Tabletext"/>
            </w:pPr>
            <w:r w:rsidRPr="0032182E">
              <w:t>16</w:t>
            </w:r>
          </w:p>
        </w:tc>
        <w:tc>
          <w:tcPr>
            <w:tcW w:w="938" w:type="dxa"/>
            <w:shd w:val="clear" w:color="auto" w:fill="auto"/>
          </w:tcPr>
          <w:p w14:paraId="5A9FF653" w14:textId="77777777" w:rsidR="001D4B9C" w:rsidRPr="0032182E" w:rsidRDefault="001D4B9C" w:rsidP="001D4B9C">
            <w:pPr>
              <w:pStyle w:val="Tabletext"/>
            </w:pPr>
            <w:r w:rsidRPr="0032182E">
              <w:t>Edge</w:t>
            </w:r>
          </w:p>
        </w:tc>
        <w:tc>
          <w:tcPr>
            <w:tcW w:w="938" w:type="dxa"/>
            <w:shd w:val="clear" w:color="auto" w:fill="auto"/>
          </w:tcPr>
          <w:p w14:paraId="45B9C058" w14:textId="77777777" w:rsidR="001D4B9C" w:rsidRPr="0032182E" w:rsidRDefault="001D4B9C" w:rsidP="001D4B9C">
            <w:pPr>
              <w:pStyle w:val="Tabletext"/>
            </w:pPr>
            <w:r w:rsidRPr="0032182E">
              <w:t>E2</w:t>
            </w:r>
          </w:p>
        </w:tc>
        <w:tc>
          <w:tcPr>
            <w:tcW w:w="5886" w:type="dxa"/>
            <w:shd w:val="clear" w:color="auto" w:fill="auto"/>
          </w:tcPr>
          <w:p w14:paraId="0214C2EB" w14:textId="77777777" w:rsidR="001D4B9C" w:rsidRPr="0032182E" w:rsidRDefault="001D4B9C" w:rsidP="001D4B9C">
            <w:pPr>
              <w:pStyle w:val="Tabletext"/>
            </w:pPr>
            <w:r w:rsidRPr="0032182E">
              <w:t>Plain</w:t>
            </w:r>
          </w:p>
        </w:tc>
      </w:tr>
      <w:tr w:rsidR="001D4B9C" w:rsidRPr="0032182E" w14:paraId="4972CD3E" w14:textId="77777777" w:rsidTr="001D4B9C">
        <w:tc>
          <w:tcPr>
            <w:tcW w:w="616" w:type="dxa"/>
            <w:shd w:val="clear" w:color="auto" w:fill="auto"/>
          </w:tcPr>
          <w:p w14:paraId="4C47C576" w14:textId="77777777" w:rsidR="001D4B9C" w:rsidRPr="0032182E" w:rsidRDefault="001D4B9C" w:rsidP="001D4B9C">
            <w:pPr>
              <w:pStyle w:val="Tabletext"/>
            </w:pPr>
            <w:r w:rsidRPr="0032182E">
              <w:t>17</w:t>
            </w:r>
          </w:p>
        </w:tc>
        <w:tc>
          <w:tcPr>
            <w:tcW w:w="938" w:type="dxa"/>
            <w:shd w:val="clear" w:color="auto" w:fill="auto"/>
          </w:tcPr>
          <w:p w14:paraId="786F28FD" w14:textId="77777777" w:rsidR="001D4B9C" w:rsidRPr="0032182E" w:rsidRDefault="001D4B9C" w:rsidP="001D4B9C">
            <w:pPr>
              <w:pStyle w:val="Tabletext"/>
            </w:pPr>
            <w:r w:rsidRPr="0032182E">
              <w:t>Edge</w:t>
            </w:r>
          </w:p>
        </w:tc>
        <w:tc>
          <w:tcPr>
            <w:tcW w:w="938" w:type="dxa"/>
            <w:shd w:val="clear" w:color="auto" w:fill="auto"/>
          </w:tcPr>
          <w:p w14:paraId="5B846C0B" w14:textId="77777777" w:rsidR="001D4B9C" w:rsidRPr="0032182E" w:rsidRDefault="001D4B9C" w:rsidP="001D4B9C">
            <w:pPr>
              <w:pStyle w:val="Tabletext"/>
            </w:pPr>
            <w:r w:rsidRPr="0032182E">
              <w:t>E3</w:t>
            </w:r>
          </w:p>
        </w:tc>
        <w:tc>
          <w:tcPr>
            <w:tcW w:w="5886" w:type="dxa"/>
            <w:shd w:val="clear" w:color="auto" w:fill="auto"/>
          </w:tcPr>
          <w:p w14:paraId="0231BED6" w14:textId="77777777" w:rsidR="001D4B9C" w:rsidRPr="0032182E" w:rsidRDefault="001D4B9C" w:rsidP="001D4B9C">
            <w:pPr>
              <w:pStyle w:val="Tabletext"/>
            </w:pPr>
            <w:r w:rsidRPr="0032182E">
              <w:t>Interrupted milling</w:t>
            </w:r>
          </w:p>
        </w:tc>
      </w:tr>
      <w:tr w:rsidR="001D4B9C" w:rsidRPr="0032182E" w14:paraId="2724E6D2" w14:textId="77777777" w:rsidTr="001D4B9C">
        <w:tc>
          <w:tcPr>
            <w:tcW w:w="616" w:type="dxa"/>
            <w:shd w:val="clear" w:color="auto" w:fill="auto"/>
          </w:tcPr>
          <w:p w14:paraId="54389186" w14:textId="77777777" w:rsidR="001D4B9C" w:rsidRPr="0032182E" w:rsidRDefault="001D4B9C" w:rsidP="001D4B9C">
            <w:pPr>
              <w:pStyle w:val="Tabletext"/>
            </w:pPr>
            <w:r w:rsidRPr="0032182E">
              <w:t>20</w:t>
            </w:r>
          </w:p>
        </w:tc>
        <w:tc>
          <w:tcPr>
            <w:tcW w:w="938" w:type="dxa"/>
            <w:shd w:val="clear" w:color="auto" w:fill="auto"/>
          </w:tcPr>
          <w:p w14:paraId="1933B5E5" w14:textId="77777777" w:rsidR="001D4B9C" w:rsidRPr="0032182E" w:rsidRDefault="001D4B9C" w:rsidP="001D4B9C">
            <w:pPr>
              <w:pStyle w:val="Tabletext"/>
            </w:pPr>
            <w:r w:rsidRPr="0032182E">
              <w:t>Obverse</w:t>
            </w:r>
          </w:p>
        </w:tc>
        <w:tc>
          <w:tcPr>
            <w:tcW w:w="938" w:type="dxa"/>
            <w:shd w:val="clear" w:color="auto" w:fill="auto"/>
          </w:tcPr>
          <w:p w14:paraId="6FD5E177" w14:textId="77777777" w:rsidR="001D4B9C" w:rsidRPr="0032182E" w:rsidRDefault="001D4B9C" w:rsidP="001D4B9C">
            <w:pPr>
              <w:pStyle w:val="Tabletext"/>
            </w:pPr>
            <w:r w:rsidRPr="0032182E">
              <w:t>O1</w:t>
            </w:r>
          </w:p>
        </w:tc>
        <w:tc>
          <w:tcPr>
            <w:tcW w:w="5886" w:type="dxa"/>
            <w:shd w:val="clear" w:color="auto" w:fill="auto"/>
          </w:tcPr>
          <w:p w14:paraId="7B3772CF" w14:textId="77777777" w:rsidR="001D4B9C" w:rsidRPr="0032182E" w:rsidRDefault="001D4B9C" w:rsidP="001D4B9C">
            <w:pPr>
              <w:pStyle w:val="Tabletext"/>
            </w:pPr>
            <w:r w:rsidRPr="0032182E">
              <w:t>A design consisting of an effigy of Queen Elizabeth II and the following:</w:t>
            </w:r>
          </w:p>
          <w:p w14:paraId="193C74A6" w14:textId="77777777" w:rsidR="001D4B9C" w:rsidRPr="0032182E" w:rsidRDefault="001D4B9C" w:rsidP="001D4B9C">
            <w:pPr>
              <w:pStyle w:val="Tablea"/>
            </w:pPr>
            <w:r w:rsidRPr="0032182E">
              <w:t>(a) “ELIZABETH II”; and</w:t>
            </w:r>
          </w:p>
          <w:p w14:paraId="3F53CB1D" w14:textId="77777777" w:rsidR="001D4B9C" w:rsidRPr="0032182E" w:rsidRDefault="001D4B9C" w:rsidP="001D4B9C">
            <w:pPr>
              <w:pStyle w:val="Tablea"/>
            </w:pPr>
            <w:r w:rsidRPr="0032182E">
              <w:t>(b) “AUSTRALIA”; and</w:t>
            </w:r>
          </w:p>
          <w:p w14:paraId="0CA3E3F7" w14:textId="77777777" w:rsidR="001D4B9C" w:rsidRPr="0032182E" w:rsidRDefault="001D4B9C" w:rsidP="001D4B9C">
            <w:pPr>
              <w:pStyle w:val="Tablea"/>
            </w:pPr>
            <w:r w:rsidRPr="0032182E">
              <w:t>(c) the inscription, in Arabic numerals, of a year; and</w:t>
            </w:r>
          </w:p>
          <w:p w14:paraId="066D38B3" w14:textId="77777777" w:rsidR="001D4B9C" w:rsidRPr="0032182E" w:rsidRDefault="001D4B9C" w:rsidP="001D4B9C">
            <w:pPr>
              <w:pStyle w:val="Tablea"/>
            </w:pPr>
            <w:r w:rsidRPr="0032182E">
              <w:t>(d) “IRB”.</w:t>
            </w:r>
          </w:p>
        </w:tc>
      </w:tr>
      <w:tr w:rsidR="001D4B9C" w:rsidRPr="0032182E" w14:paraId="65920C71" w14:textId="77777777" w:rsidTr="001D4B9C">
        <w:tc>
          <w:tcPr>
            <w:tcW w:w="616" w:type="dxa"/>
            <w:shd w:val="clear" w:color="auto" w:fill="auto"/>
          </w:tcPr>
          <w:p w14:paraId="4DB7DE2E" w14:textId="77777777" w:rsidR="001D4B9C" w:rsidRPr="0032182E" w:rsidRDefault="001D4B9C" w:rsidP="001D4B9C">
            <w:pPr>
              <w:pStyle w:val="Tabletext"/>
            </w:pPr>
            <w:r w:rsidRPr="0032182E">
              <w:t>21</w:t>
            </w:r>
          </w:p>
        </w:tc>
        <w:tc>
          <w:tcPr>
            <w:tcW w:w="938" w:type="dxa"/>
            <w:shd w:val="clear" w:color="auto" w:fill="auto"/>
          </w:tcPr>
          <w:p w14:paraId="21D36706" w14:textId="77777777" w:rsidR="001D4B9C" w:rsidRPr="0032182E" w:rsidRDefault="001D4B9C" w:rsidP="001D4B9C">
            <w:pPr>
              <w:pStyle w:val="Tabletext"/>
            </w:pPr>
            <w:r w:rsidRPr="0032182E">
              <w:t>Obverse</w:t>
            </w:r>
          </w:p>
        </w:tc>
        <w:tc>
          <w:tcPr>
            <w:tcW w:w="938" w:type="dxa"/>
            <w:shd w:val="clear" w:color="auto" w:fill="auto"/>
          </w:tcPr>
          <w:p w14:paraId="462422A0" w14:textId="77777777" w:rsidR="001D4B9C" w:rsidRPr="0032182E" w:rsidRDefault="001D4B9C" w:rsidP="001D4B9C">
            <w:pPr>
              <w:pStyle w:val="Tabletext"/>
            </w:pPr>
            <w:r w:rsidRPr="0032182E">
              <w:t>O2</w:t>
            </w:r>
          </w:p>
        </w:tc>
        <w:tc>
          <w:tcPr>
            <w:tcW w:w="5886" w:type="dxa"/>
            <w:shd w:val="clear" w:color="auto" w:fill="auto"/>
          </w:tcPr>
          <w:p w14:paraId="73513EF8" w14:textId="77777777" w:rsidR="001D4B9C" w:rsidRPr="0032182E" w:rsidRDefault="001D4B9C" w:rsidP="001D4B9C">
            <w:pPr>
              <w:pStyle w:val="Tabletext"/>
            </w:pPr>
            <w:r w:rsidRPr="0032182E">
              <w:t>A design consisting of:</w:t>
            </w:r>
          </w:p>
          <w:p w14:paraId="0EE9B10C" w14:textId="77777777" w:rsidR="001D4B9C" w:rsidRPr="0032182E" w:rsidRDefault="001D4B9C" w:rsidP="001D4B9C">
            <w:pPr>
              <w:pStyle w:val="Tablea"/>
            </w:pPr>
            <w:r w:rsidRPr="0032182E">
              <w:t>(a) at the bottom of the face of the coin, a circle enclosing the following:</w:t>
            </w:r>
          </w:p>
          <w:p w14:paraId="3639E410" w14:textId="77777777" w:rsidR="001D4B9C" w:rsidRPr="0032182E" w:rsidRDefault="001D4B9C" w:rsidP="001D4B9C">
            <w:pPr>
              <w:pStyle w:val="Tablei"/>
            </w:pPr>
            <w:r w:rsidRPr="0032182E">
              <w:t>(i) an effigy of Queen Elizabeth II; and</w:t>
            </w:r>
          </w:p>
          <w:p w14:paraId="65EF1752" w14:textId="77777777" w:rsidR="001D4B9C" w:rsidRPr="0032182E" w:rsidRDefault="001D4B9C" w:rsidP="001D4B9C">
            <w:pPr>
              <w:pStyle w:val="Tablei"/>
            </w:pPr>
            <w:r w:rsidRPr="0032182E">
              <w:t>(ii) “IRB”; and</w:t>
            </w:r>
          </w:p>
          <w:p w14:paraId="205E9901" w14:textId="77777777" w:rsidR="001D4B9C" w:rsidRPr="0032182E" w:rsidRDefault="001D4B9C" w:rsidP="001D4B9C">
            <w:pPr>
              <w:pStyle w:val="Tablei"/>
            </w:pPr>
            <w:r w:rsidRPr="0032182E">
              <w:t>(iii) “ELIZABETH II”; and</w:t>
            </w:r>
          </w:p>
          <w:p w14:paraId="68208AA3" w14:textId="77777777" w:rsidR="001D4B9C" w:rsidRPr="0032182E" w:rsidRDefault="001D4B9C" w:rsidP="001D4B9C">
            <w:pPr>
              <w:pStyle w:val="Tablei"/>
            </w:pPr>
            <w:r w:rsidRPr="0032182E">
              <w:t>(iv) “AUSTRALIA 2019”; and</w:t>
            </w:r>
          </w:p>
          <w:p w14:paraId="43736FCC" w14:textId="77777777" w:rsidR="001D4B9C" w:rsidRPr="0032182E" w:rsidRDefault="001D4B9C" w:rsidP="001D4B9C">
            <w:pPr>
              <w:pStyle w:val="Tablei"/>
            </w:pPr>
            <w:r w:rsidRPr="0032182E">
              <w:t>(v) in the background and enclosed by a circle, a partially obscured representation of a transcript; and</w:t>
            </w:r>
          </w:p>
          <w:p w14:paraId="3E94C41E" w14:textId="77777777" w:rsidR="001D4B9C" w:rsidRPr="0032182E" w:rsidRDefault="001D4B9C" w:rsidP="001D4B9C">
            <w:pPr>
              <w:pStyle w:val="Tablea"/>
            </w:pPr>
            <w:r w:rsidRPr="0032182E">
              <w:t>(b) a representation of the moon; and</w:t>
            </w:r>
          </w:p>
          <w:p w14:paraId="6C349906" w14:textId="77777777" w:rsidR="001D4B9C" w:rsidRPr="0032182E" w:rsidRDefault="001D4B9C" w:rsidP="001D4B9C">
            <w:pPr>
              <w:pStyle w:val="Tablea"/>
            </w:pPr>
            <w:r w:rsidRPr="0032182E">
              <w:t>(c) a representation of the Parkes radio telescope positioned on a stylised representation of a part of the planet Earth; and</w:t>
            </w:r>
          </w:p>
          <w:p w14:paraId="38DF6B20" w14:textId="77777777" w:rsidR="001D4B9C" w:rsidRPr="0032182E" w:rsidRDefault="001D4B9C" w:rsidP="001D4B9C">
            <w:pPr>
              <w:pStyle w:val="Tablea"/>
            </w:pPr>
            <w:r w:rsidRPr="0032182E">
              <w:t>(d) the following:</w:t>
            </w:r>
          </w:p>
          <w:p w14:paraId="6E1D6C7C" w14:textId="77777777" w:rsidR="001D4B9C" w:rsidRPr="0032182E" w:rsidRDefault="001D4B9C" w:rsidP="001D4B9C">
            <w:pPr>
              <w:pStyle w:val="Tablei"/>
            </w:pPr>
            <w:r w:rsidRPr="0032182E">
              <w:t>(i) “FIVE DOLLARS”; and</w:t>
            </w:r>
          </w:p>
          <w:p w14:paraId="79D7C449" w14:textId="77777777" w:rsidR="001D4B9C" w:rsidRPr="0032182E" w:rsidRDefault="001D4B9C" w:rsidP="001D4B9C">
            <w:pPr>
              <w:pStyle w:val="Tablei"/>
            </w:pPr>
            <w:r w:rsidRPr="0032182E">
              <w:t>(ii) “AWB”.</w:t>
            </w:r>
          </w:p>
        </w:tc>
      </w:tr>
      <w:tr w:rsidR="001D4B9C" w:rsidRPr="0032182E" w14:paraId="455EA291" w14:textId="77777777" w:rsidTr="001D4B9C">
        <w:tc>
          <w:tcPr>
            <w:tcW w:w="616" w:type="dxa"/>
            <w:shd w:val="clear" w:color="auto" w:fill="auto"/>
          </w:tcPr>
          <w:p w14:paraId="2EF448DB" w14:textId="77777777" w:rsidR="001D4B9C" w:rsidRPr="0032182E" w:rsidRDefault="001D4B9C" w:rsidP="001D4B9C">
            <w:pPr>
              <w:pStyle w:val="Tabletext"/>
            </w:pPr>
            <w:r w:rsidRPr="0032182E">
              <w:t>22</w:t>
            </w:r>
          </w:p>
        </w:tc>
        <w:tc>
          <w:tcPr>
            <w:tcW w:w="938" w:type="dxa"/>
            <w:shd w:val="clear" w:color="auto" w:fill="auto"/>
          </w:tcPr>
          <w:p w14:paraId="6C9BD26C" w14:textId="77777777" w:rsidR="001D4B9C" w:rsidRPr="0032182E" w:rsidRDefault="001D4B9C" w:rsidP="001D4B9C">
            <w:pPr>
              <w:pStyle w:val="Tabletext"/>
            </w:pPr>
            <w:r w:rsidRPr="0032182E">
              <w:t>Obverse</w:t>
            </w:r>
          </w:p>
        </w:tc>
        <w:tc>
          <w:tcPr>
            <w:tcW w:w="938" w:type="dxa"/>
            <w:shd w:val="clear" w:color="auto" w:fill="auto"/>
          </w:tcPr>
          <w:p w14:paraId="30E46369" w14:textId="77777777" w:rsidR="001D4B9C" w:rsidRPr="0032182E" w:rsidRDefault="001D4B9C" w:rsidP="001D4B9C">
            <w:pPr>
              <w:pStyle w:val="Tabletext"/>
            </w:pPr>
            <w:r w:rsidRPr="0032182E">
              <w:t>O3</w:t>
            </w:r>
          </w:p>
        </w:tc>
        <w:tc>
          <w:tcPr>
            <w:tcW w:w="5886" w:type="dxa"/>
            <w:shd w:val="clear" w:color="auto" w:fill="auto"/>
          </w:tcPr>
          <w:p w14:paraId="44C67575" w14:textId="77777777" w:rsidR="001D4B9C" w:rsidRPr="0032182E" w:rsidRDefault="001D4B9C" w:rsidP="001D4B9C">
            <w:pPr>
              <w:pStyle w:val="Tabletext"/>
            </w:pPr>
            <w:r w:rsidRPr="0032182E">
              <w:t>A design consisting of an effigy of Queen Elizabeth II designed by Arnold Machin and the following:</w:t>
            </w:r>
          </w:p>
          <w:p w14:paraId="0C94D9D5" w14:textId="77777777" w:rsidR="001D4B9C" w:rsidRPr="0032182E" w:rsidRDefault="001D4B9C" w:rsidP="001D4B9C">
            <w:pPr>
              <w:pStyle w:val="Tablea"/>
            </w:pPr>
            <w:r w:rsidRPr="0032182E">
              <w:t>(a) “ELIZABETH II”; and</w:t>
            </w:r>
          </w:p>
          <w:p w14:paraId="45756911" w14:textId="77777777" w:rsidR="001D4B9C" w:rsidRPr="0032182E" w:rsidRDefault="001D4B9C" w:rsidP="001D4B9C">
            <w:pPr>
              <w:pStyle w:val="Tablea"/>
            </w:pPr>
            <w:r w:rsidRPr="0032182E">
              <w:lastRenderedPageBreak/>
              <w:t>(b) “AUSTRALIA”; and</w:t>
            </w:r>
          </w:p>
          <w:p w14:paraId="444C7CDA" w14:textId="77777777" w:rsidR="001D4B9C" w:rsidRPr="0032182E" w:rsidRDefault="001D4B9C" w:rsidP="001D4B9C">
            <w:pPr>
              <w:pStyle w:val="Tablea"/>
            </w:pPr>
            <w:r w:rsidRPr="0032182E">
              <w:t>(c) the inscription, in Arabic numerals, of a year.</w:t>
            </w:r>
          </w:p>
        </w:tc>
      </w:tr>
      <w:tr w:rsidR="001D4B9C" w:rsidRPr="0032182E" w14:paraId="7D746550" w14:textId="77777777" w:rsidTr="001D4B9C">
        <w:tc>
          <w:tcPr>
            <w:tcW w:w="616" w:type="dxa"/>
            <w:shd w:val="clear" w:color="auto" w:fill="auto"/>
          </w:tcPr>
          <w:p w14:paraId="5A8F79AE" w14:textId="77777777" w:rsidR="001D4B9C" w:rsidRPr="0032182E" w:rsidRDefault="001D4B9C" w:rsidP="001D4B9C">
            <w:pPr>
              <w:pStyle w:val="Tabletext"/>
            </w:pPr>
            <w:r w:rsidRPr="0032182E">
              <w:lastRenderedPageBreak/>
              <w:t>23</w:t>
            </w:r>
          </w:p>
        </w:tc>
        <w:tc>
          <w:tcPr>
            <w:tcW w:w="938" w:type="dxa"/>
            <w:shd w:val="clear" w:color="auto" w:fill="auto"/>
          </w:tcPr>
          <w:p w14:paraId="4D3BDC5B" w14:textId="77777777" w:rsidR="001D4B9C" w:rsidRPr="0032182E" w:rsidRDefault="001D4B9C" w:rsidP="001D4B9C">
            <w:pPr>
              <w:pStyle w:val="Tabletext"/>
            </w:pPr>
            <w:r w:rsidRPr="0032182E">
              <w:t>Obverse</w:t>
            </w:r>
          </w:p>
        </w:tc>
        <w:tc>
          <w:tcPr>
            <w:tcW w:w="938" w:type="dxa"/>
            <w:shd w:val="clear" w:color="auto" w:fill="auto"/>
          </w:tcPr>
          <w:p w14:paraId="0C81683A" w14:textId="77777777" w:rsidR="001D4B9C" w:rsidRPr="0032182E" w:rsidRDefault="001D4B9C" w:rsidP="001D4B9C">
            <w:pPr>
              <w:pStyle w:val="Tabletext"/>
            </w:pPr>
            <w:r w:rsidRPr="0032182E">
              <w:t>O4</w:t>
            </w:r>
          </w:p>
        </w:tc>
        <w:tc>
          <w:tcPr>
            <w:tcW w:w="5886" w:type="dxa"/>
            <w:shd w:val="clear" w:color="auto" w:fill="auto"/>
          </w:tcPr>
          <w:p w14:paraId="5B883264" w14:textId="77777777" w:rsidR="001D4B9C" w:rsidRPr="0032182E" w:rsidRDefault="001D4B9C" w:rsidP="001D4B9C">
            <w:pPr>
              <w:pStyle w:val="Tabletext"/>
            </w:pPr>
            <w:r w:rsidRPr="0032182E">
              <w:t>A design consisting of an effigy of Queen Elizabeth II and the following:</w:t>
            </w:r>
          </w:p>
          <w:p w14:paraId="1301FE72" w14:textId="77777777" w:rsidR="001D4B9C" w:rsidRPr="0032182E" w:rsidRDefault="001D4B9C" w:rsidP="001D4B9C">
            <w:pPr>
              <w:pStyle w:val="Tablea"/>
            </w:pPr>
            <w:r w:rsidRPr="0032182E">
              <w:t>(a) “ELIZABETH II”; and</w:t>
            </w:r>
          </w:p>
          <w:p w14:paraId="4E8B2644" w14:textId="77777777" w:rsidR="001D4B9C" w:rsidRPr="0032182E" w:rsidRDefault="001D4B9C" w:rsidP="001D4B9C">
            <w:pPr>
              <w:pStyle w:val="Tablea"/>
            </w:pPr>
            <w:r w:rsidRPr="0032182E">
              <w:t>(b) “AUSTRALIA”; and</w:t>
            </w:r>
          </w:p>
          <w:p w14:paraId="4B47EA26" w14:textId="77777777" w:rsidR="001D4B9C" w:rsidRPr="0032182E" w:rsidRDefault="001D4B9C" w:rsidP="001D4B9C">
            <w:pPr>
              <w:pStyle w:val="Tablea"/>
            </w:pPr>
            <w:r w:rsidRPr="0032182E">
              <w:t>(c) the inscription, in Arabic numerals, of a year; and</w:t>
            </w:r>
          </w:p>
          <w:p w14:paraId="20EE9FC7" w14:textId="77777777" w:rsidR="001D4B9C" w:rsidRPr="0032182E" w:rsidRDefault="001D4B9C" w:rsidP="001D4B9C">
            <w:pPr>
              <w:pStyle w:val="Tablea"/>
            </w:pPr>
            <w:r w:rsidRPr="0032182E">
              <w:t>(d) “RDM”.</w:t>
            </w:r>
          </w:p>
        </w:tc>
      </w:tr>
      <w:tr w:rsidR="001D4B9C" w:rsidRPr="0032182E" w14:paraId="78FBD60E" w14:textId="77777777" w:rsidTr="001D4B9C">
        <w:tc>
          <w:tcPr>
            <w:tcW w:w="616" w:type="dxa"/>
            <w:shd w:val="clear" w:color="auto" w:fill="auto"/>
          </w:tcPr>
          <w:p w14:paraId="755FADF6" w14:textId="77777777" w:rsidR="001D4B9C" w:rsidRPr="0032182E" w:rsidRDefault="001D4B9C" w:rsidP="001D4B9C">
            <w:pPr>
              <w:pStyle w:val="Tabletext"/>
            </w:pPr>
            <w:r w:rsidRPr="0032182E">
              <w:t>24</w:t>
            </w:r>
          </w:p>
        </w:tc>
        <w:tc>
          <w:tcPr>
            <w:tcW w:w="938" w:type="dxa"/>
            <w:shd w:val="clear" w:color="auto" w:fill="auto"/>
          </w:tcPr>
          <w:p w14:paraId="72A1B8F7" w14:textId="77777777" w:rsidR="001D4B9C" w:rsidRPr="0032182E" w:rsidRDefault="001D4B9C" w:rsidP="001D4B9C">
            <w:pPr>
              <w:pStyle w:val="Tabletext"/>
            </w:pPr>
            <w:r w:rsidRPr="0032182E">
              <w:t>Obverse</w:t>
            </w:r>
          </w:p>
        </w:tc>
        <w:tc>
          <w:tcPr>
            <w:tcW w:w="938" w:type="dxa"/>
            <w:shd w:val="clear" w:color="auto" w:fill="auto"/>
          </w:tcPr>
          <w:p w14:paraId="4141CCA6" w14:textId="77777777" w:rsidR="001D4B9C" w:rsidRPr="0032182E" w:rsidRDefault="001D4B9C" w:rsidP="001D4B9C">
            <w:pPr>
              <w:pStyle w:val="Tabletext"/>
            </w:pPr>
            <w:r w:rsidRPr="0032182E">
              <w:t>O5</w:t>
            </w:r>
          </w:p>
        </w:tc>
        <w:tc>
          <w:tcPr>
            <w:tcW w:w="5886" w:type="dxa"/>
            <w:shd w:val="clear" w:color="auto" w:fill="auto"/>
          </w:tcPr>
          <w:p w14:paraId="1454CBF5" w14:textId="77777777" w:rsidR="001D4B9C" w:rsidRPr="0032182E" w:rsidRDefault="001D4B9C" w:rsidP="001D4B9C">
            <w:pPr>
              <w:pStyle w:val="Tabletext"/>
            </w:pPr>
            <w:r w:rsidRPr="0032182E">
              <w:t>A design consisting of an effigy of Queen Elizabeth II and the following:</w:t>
            </w:r>
          </w:p>
          <w:p w14:paraId="14212CB4" w14:textId="77777777" w:rsidR="001D4B9C" w:rsidRPr="0032182E" w:rsidRDefault="001D4B9C" w:rsidP="001D4B9C">
            <w:pPr>
              <w:pStyle w:val="Tablea"/>
            </w:pPr>
            <w:r w:rsidRPr="0032182E">
              <w:t>(a) “ELIZABETH II”; and</w:t>
            </w:r>
          </w:p>
          <w:p w14:paraId="57BCBFCB" w14:textId="77777777" w:rsidR="001D4B9C" w:rsidRPr="0032182E" w:rsidRDefault="001D4B9C" w:rsidP="001D4B9C">
            <w:pPr>
              <w:pStyle w:val="Tablea"/>
            </w:pPr>
            <w:r w:rsidRPr="0032182E">
              <w:t>(b) “AUSTRALIA”; and</w:t>
            </w:r>
          </w:p>
          <w:p w14:paraId="7F16B6BE" w14:textId="77777777" w:rsidR="001D4B9C" w:rsidRPr="0032182E" w:rsidRDefault="001D4B9C" w:rsidP="001D4B9C">
            <w:pPr>
              <w:pStyle w:val="Tablea"/>
            </w:pPr>
            <w:r w:rsidRPr="0032182E">
              <w:t>(c) the inscription, in Arabic numerals, of a year; and</w:t>
            </w:r>
          </w:p>
          <w:p w14:paraId="256D9BB9" w14:textId="77777777" w:rsidR="001D4B9C" w:rsidRPr="0032182E" w:rsidRDefault="001D4B9C" w:rsidP="001D4B9C">
            <w:pPr>
              <w:pStyle w:val="Tablea"/>
            </w:pPr>
            <w:r w:rsidRPr="0032182E">
              <w:t>(d) the letter “G” enclosed by a circle.</w:t>
            </w:r>
          </w:p>
        </w:tc>
      </w:tr>
      <w:tr w:rsidR="001D4B9C" w:rsidRPr="0032182E" w14:paraId="62AB2278" w14:textId="77777777" w:rsidTr="001D4B9C">
        <w:tc>
          <w:tcPr>
            <w:tcW w:w="616" w:type="dxa"/>
            <w:shd w:val="clear" w:color="auto" w:fill="auto"/>
          </w:tcPr>
          <w:p w14:paraId="704FCCB9" w14:textId="77777777" w:rsidR="001D4B9C" w:rsidRPr="0032182E" w:rsidRDefault="001D4B9C" w:rsidP="001D4B9C">
            <w:pPr>
              <w:pStyle w:val="Tabletext"/>
            </w:pPr>
            <w:r w:rsidRPr="0032182E">
              <w:t>25</w:t>
            </w:r>
          </w:p>
        </w:tc>
        <w:tc>
          <w:tcPr>
            <w:tcW w:w="938" w:type="dxa"/>
            <w:shd w:val="clear" w:color="auto" w:fill="auto"/>
          </w:tcPr>
          <w:p w14:paraId="406DB5F1" w14:textId="77777777" w:rsidR="001D4B9C" w:rsidRPr="0032182E" w:rsidRDefault="001D4B9C" w:rsidP="001D4B9C">
            <w:pPr>
              <w:pStyle w:val="Tabletext"/>
            </w:pPr>
            <w:r w:rsidRPr="0032182E">
              <w:t>Obverse</w:t>
            </w:r>
          </w:p>
        </w:tc>
        <w:tc>
          <w:tcPr>
            <w:tcW w:w="938" w:type="dxa"/>
            <w:shd w:val="clear" w:color="auto" w:fill="auto"/>
          </w:tcPr>
          <w:p w14:paraId="4BE9A535" w14:textId="77777777" w:rsidR="001D4B9C" w:rsidRPr="0032182E" w:rsidRDefault="001D4B9C" w:rsidP="001D4B9C">
            <w:pPr>
              <w:pStyle w:val="Tabletext"/>
            </w:pPr>
            <w:r w:rsidRPr="0032182E">
              <w:t>O6</w:t>
            </w:r>
          </w:p>
        </w:tc>
        <w:tc>
          <w:tcPr>
            <w:tcW w:w="5886" w:type="dxa"/>
            <w:shd w:val="clear" w:color="auto" w:fill="auto"/>
          </w:tcPr>
          <w:p w14:paraId="5D73C71B" w14:textId="77777777" w:rsidR="001D4B9C" w:rsidRPr="0032182E" w:rsidRDefault="001D4B9C" w:rsidP="001D4B9C">
            <w:pPr>
              <w:pStyle w:val="Tabletext"/>
            </w:pPr>
            <w:r w:rsidRPr="0032182E">
              <w:t>A design consisting of an effigy of Queen Elizabeth II and the following:</w:t>
            </w:r>
          </w:p>
          <w:p w14:paraId="3DAA4361" w14:textId="77777777" w:rsidR="001D4B9C" w:rsidRPr="0032182E" w:rsidRDefault="001D4B9C" w:rsidP="001D4B9C">
            <w:pPr>
              <w:pStyle w:val="Tablea"/>
            </w:pPr>
            <w:r w:rsidRPr="0032182E">
              <w:t>(a) “ELIZABETH II”; and</w:t>
            </w:r>
          </w:p>
          <w:p w14:paraId="47E7C1A5" w14:textId="77777777" w:rsidR="001D4B9C" w:rsidRPr="0032182E" w:rsidRDefault="001D4B9C" w:rsidP="001D4B9C">
            <w:pPr>
              <w:pStyle w:val="Tablea"/>
            </w:pPr>
            <w:r w:rsidRPr="0032182E">
              <w:t>(b) “AUSTRALIA”; and</w:t>
            </w:r>
          </w:p>
          <w:p w14:paraId="20FCB5E1" w14:textId="77777777" w:rsidR="001D4B9C" w:rsidRPr="0032182E" w:rsidRDefault="001D4B9C" w:rsidP="001D4B9C">
            <w:pPr>
              <w:pStyle w:val="Tablea"/>
            </w:pPr>
            <w:r w:rsidRPr="0032182E">
              <w:t>(c) the inscription, in Arabic numerals, of a year; and</w:t>
            </w:r>
          </w:p>
          <w:p w14:paraId="19DA3189" w14:textId="77777777" w:rsidR="001D4B9C" w:rsidRPr="0032182E" w:rsidRDefault="001D4B9C" w:rsidP="001D4B9C">
            <w:pPr>
              <w:pStyle w:val="Tablea"/>
            </w:pPr>
            <w:r w:rsidRPr="0032182E">
              <w:t>(d) “MG”.</w:t>
            </w:r>
          </w:p>
        </w:tc>
      </w:tr>
      <w:tr w:rsidR="001D4B9C" w:rsidRPr="0032182E" w14:paraId="64A0A152" w14:textId="77777777" w:rsidTr="001D4B9C">
        <w:tc>
          <w:tcPr>
            <w:tcW w:w="616" w:type="dxa"/>
            <w:shd w:val="clear" w:color="auto" w:fill="auto"/>
          </w:tcPr>
          <w:p w14:paraId="5A563D4B" w14:textId="77777777" w:rsidR="001D4B9C" w:rsidRPr="0032182E" w:rsidRDefault="001D4B9C" w:rsidP="001D4B9C">
            <w:pPr>
              <w:pStyle w:val="Tabletext"/>
            </w:pPr>
            <w:r w:rsidRPr="0032182E">
              <w:t>26</w:t>
            </w:r>
          </w:p>
        </w:tc>
        <w:tc>
          <w:tcPr>
            <w:tcW w:w="938" w:type="dxa"/>
            <w:shd w:val="clear" w:color="auto" w:fill="auto"/>
          </w:tcPr>
          <w:p w14:paraId="397A4F12" w14:textId="77777777" w:rsidR="001D4B9C" w:rsidRPr="0032182E" w:rsidRDefault="001D4B9C" w:rsidP="001D4B9C">
            <w:pPr>
              <w:pStyle w:val="Tabletext"/>
            </w:pPr>
            <w:r w:rsidRPr="0032182E">
              <w:t>Obverse</w:t>
            </w:r>
          </w:p>
        </w:tc>
        <w:tc>
          <w:tcPr>
            <w:tcW w:w="938" w:type="dxa"/>
            <w:shd w:val="clear" w:color="auto" w:fill="auto"/>
          </w:tcPr>
          <w:p w14:paraId="243843CD" w14:textId="77777777" w:rsidR="001D4B9C" w:rsidRPr="0032182E" w:rsidRDefault="001D4B9C" w:rsidP="001D4B9C">
            <w:pPr>
              <w:pStyle w:val="Tabletext"/>
            </w:pPr>
            <w:r w:rsidRPr="0032182E">
              <w:t>O7</w:t>
            </w:r>
          </w:p>
        </w:tc>
        <w:tc>
          <w:tcPr>
            <w:tcW w:w="5886" w:type="dxa"/>
            <w:shd w:val="clear" w:color="auto" w:fill="auto"/>
          </w:tcPr>
          <w:p w14:paraId="1D8DD648" w14:textId="77777777" w:rsidR="001D4B9C" w:rsidRPr="0032182E" w:rsidRDefault="001D4B9C" w:rsidP="001D4B9C">
            <w:pPr>
              <w:pStyle w:val="Tabletext"/>
            </w:pPr>
            <w:r w:rsidRPr="0032182E">
              <w:t>A triangular design consisting of:</w:t>
            </w:r>
          </w:p>
          <w:p w14:paraId="65625495" w14:textId="77777777" w:rsidR="001D4B9C" w:rsidRPr="0032182E" w:rsidRDefault="001D4B9C" w:rsidP="001D4B9C">
            <w:pPr>
              <w:pStyle w:val="Tablea"/>
            </w:pPr>
            <w:r w:rsidRPr="0032182E">
              <w:t>(a) at the top of the face of the coin, a circle enclosing the following:</w:t>
            </w:r>
          </w:p>
          <w:p w14:paraId="0853BC76" w14:textId="77777777" w:rsidR="001D4B9C" w:rsidRPr="0032182E" w:rsidRDefault="001D4B9C" w:rsidP="001D4B9C">
            <w:pPr>
              <w:pStyle w:val="Tablei"/>
            </w:pPr>
            <w:r w:rsidRPr="0032182E">
              <w:t>(i) an effigy of Queen Elizabeth II; and</w:t>
            </w:r>
          </w:p>
          <w:p w14:paraId="0F71B6AA" w14:textId="77777777" w:rsidR="001D4B9C" w:rsidRPr="0032182E" w:rsidRDefault="001D4B9C" w:rsidP="001D4B9C">
            <w:pPr>
              <w:pStyle w:val="Tablei"/>
            </w:pPr>
            <w:r w:rsidRPr="0032182E">
              <w:t>(ii) “ELIZABETH II”; and</w:t>
            </w:r>
          </w:p>
          <w:p w14:paraId="1879494A" w14:textId="77777777" w:rsidR="001D4B9C" w:rsidRPr="0032182E" w:rsidRDefault="001D4B9C" w:rsidP="001D4B9C">
            <w:pPr>
              <w:pStyle w:val="Tablei"/>
            </w:pPr>
            <w:r w:rsidRPr="0032182E">
              <w:t>(iii) “AUSTRALIA 2019”;</w:t>
            </w:r>
          </w:p>
          <w:p w14:paraId="7FFD51D4" w14:textId="77777777" w:rsidR="001D4B9C" w:rsidRPr="0032182E" w:rsidRDefault="001D4B9C" w:rsidP="001D4B9C">
            <w:pPr>
              <w:pStyle w:val="Tablei"/>
            </w:pPr>
            <w:r w:rsidRPr="0032182E">
              <w:t>(iv) “JC”; and</w:t>
            </w:r>
          </w:p>
          <w:p w14:paraId="343929D4" w14:textId="77777777" w:rsidR="001D4B9C" w:rsidRPr="0032182E" w:rsidRDefault="001D4B9C" w:rsidP="001D4B9C">
            <w:pPr>
              <w:pStyle w:val="Tablea"/>
            </w:pPr>
            <w:r w:rsidRPr="0032182E">
              <w:t>(b) in the background, a representation of a ship partially submerged in a body of water; and</w:t>
            </w:r>
          </w:p>
          <w:p w14:paraId="10066E94" w14:textId="77777777" w:rsidR="001D4B9C" w:rsidRPr="0032182E" w:rsidRDefault="001D4B9C" w:rsidP="001D4B9C">
            <w:pPr>
              <w:pStyle w:val="Tablea"/>
            </w:pPr>
            <w:r w:rsidRPr="0032182E">
              <w:t>(c) at the edge of that water, a representation of a man holding a sword and engaging in battle with a man holding a spear; and</w:t>
            </w:r>
          </w:p>
          <w:p w14:paraId="61CCDEF5" w14:textId="77777777" w:rsidR="001D4B9C" w:rsidRPr="0032182E" w:rsidRDefault="001D4B9C" w:rsidP="001D4B9C">
            <w:pPr>
              <w:pStyle w:val="Tablea"/>
            </w:pPr>
            <w:r w:rsidRPr="0032182E">
              <w:t>(d) a representation of a woman standing on the beach and holding a baby; and</w:t>
            </w:r>
          </w:p>
          <w:p w14:paraId="0B9249E1" w14:textId="77777777" w:rsidR="001D4B9C" w:rsidRPr="0032182E" w:rsidRDefault="001D4B9C" w:rsidP="001D4B9C">
            <w:pPr>
              <w:pStyle w:val="Tablea"/>
            </w:pPr>
            <w:r w:rsidRPr="0032182E">
              <w:t>(e) in the foreground, a representation of a man holding a gun and engaging in battle with a man holding a spear; and</w:t>
            </w:r>
          </w:p>
          <w:p w14:paraId="0628ED4C" w14:textId="77777777" w:rsidR="001D4B9C" w:rsidRPr="0032182E" w:rsidRDefault="001D4B9C" w:rsidP="001D4B9C">
            <w:pPr>
              <w:pStyle w:val="Tablea"/>
            </w:pPr>
            <w:r w:rsidRPr="0032182E">
              <w:t>(f) a triangular border with rounded corners; and</w:t>
            </w:r>
          </w:p>
          <w:p w14:paraId="6B2424B2" w14:textId="77777777" w:rsidR="001D4B9C" w:rsidRPr="0032182E" w:rsidRDefault="001D4B9C" w:rsidP="001D4B9C">
            <w:pPr>
              <w:pStyle w:val="Tablea"/>
            </w:pPr>
            <w:r w:rsidRPr="0032182E">
              <w:t>(g) at the bottom of the face of the coin, a rectangular shape with rounded corners containing the inscription “ONE HUNDRED DOLLARS”.</w:t>
            </w:r>
          </w:p>
        </w:tc>
      </w:tr>
      <w:tr w:rsidR="001D4B9C" w:rsidRPr="0032182E" w14:paraId="7AF130C0" w14:textId="77777777" w:rsidTr="001D4B9C">
        <w:tc>
          <w:tcPr>
            <w:tcW w:w="616" w:type="dxa"/>
            <w:shd w:val="clear" w:color="auto" w:fill="auto"/>
          </w:tcPr>
          <w:p w14:paraId="0159ACEC" w14:textId="77777777" w:rsidR="001D4B9C" w:rsidRPr="0032182E" w:rsidRDefault="001D4B9C" w:rsidP="001D4B9C">
            <w:pPr>
              <w:pStyle w:val="Tabletext"/>
            </w:pPr>
            <w:r w:rsidRPr="0032182E">
              <w:t>27</w:t>
            </w:r>
          </w:p>
        </w:tc>
        <w:tc>
          <w:tcPr>
            <w:tcW w:w="938" w:type="dxa"/>
            <w:shd w:val="clear" w:color="auto" w:fill="auto"/>
          </w:tcPr>
          <w:p w14:paraId="684B7CF3" w14:textId="77777777" w:rsidR="001D4B9C" w:rsidRPr="0032182E" w:rsidRDefault="001D4B9C" w:rsidP="001D4B9C">
            <w:pPr>
              <w:pStyle w:val="Tabletext"/>
            </w:pPr>
            <w:r w:rsidRPr="0032182E">
              <w:t>Obverse</w:t>
            </w:r>
          </w:p>
        </w:tc>
        <w:tc>
          <w:tcPr>
            <w:tcW w:w="938" w:type="dxa"/>
            <w:shd w:val="clear" w:color="auto" w:fill="auto"/>
          </w:tcPr>
          <w:p w14:paraId="33055E5B" w14:textId="77777777" w:rsidR="001D4B9C" w:rsidRPr="0032182E" w:rsidRDefault="001D4B9C" w:rsidP="001D4B9C">
            <w:pPr>
              <w:pStyle w:val="Tabletext"/>
            </w:pPr>
            <w:r w:rsidRPr="0032182E">
              <w:t>O8</w:t>
            </w:r>
          </w:p>
        </w:tc>
        <w:tc>
          <w:tcPr>
            <w:tcW w:w="5886" w:type="dxa"/>
            <w:shd w:val="clear" w:color="auto" w:fill="auto"/>
          </w:tcPr>
          <w:p w14:paraId="70019376" w14:textId="77777777" w:rsidR="001D4B9C" w:rsidRPr="0032182E" w:rsidRDefault="001D4B9C" w:rsidP="001D4B9C">
            <w:pPr>
              <w:pStyle w:val="Tabletext"/>
            </w:pPr>
            <w:r w:rsidRPr="0032182E">
              <w:t>A triangular design consisting of:</w:t>
            </w:r>
          </w:p>
          <w:p w14:paraId="0782FDDF" w14:textId="77777777" w:rsidR="001D4B9C" w:rsidRPr="0032182E" w:rsidRDefault="001D4B9C" w:rsidP="001D4B9C">
            <w:pPr>
              <w:pStyle w:val="Tablea"/>
            </w:pPr>
            <w:r w:rsidRPr="0032182E">
              <w:t>(a) at the top of the face of the coin, a circle enclosing the following:</w:t>
            </w:r>
          </w:p>
          <w:p w14:paraId="47520BFC" w14:textId="77777777" w:rsidR="001D4B9C" w:rsidRPr="0032182E" w:rsidRDefault="001D4B9C" w:rsidP="001D4B9C">
            <w:pPr>
              <w:pStyle w:val="Tablei"/>
            </w:pPr>
            <w:r w:rsidRPr="0032182E">
              <w:t>(i) an effigy of Queen Elizabeth II; and</w:t>
            </w:r>
          </w:p>
          <w:p w14:paraId="31A29053" w14:textId="77777777" w:rsidR="001D4B9C" w:rsidRPr="0032182E" w:rsidRDefault="001D4B9C" w:rsidP="001D4B9C">
            <w:pPr>
              <w:pStyle w:val="Tablei"/>
            </w:pPr>
            <w:r w:rsidRPr="0032182E">
              <w:t>(ii) “ELIZABETH II”; and</w:t>
            </w:r>
          </w:p>
          <w:p w14:paraId="44878875" w14:textId="77777777" w:rsidR="001D4B9C" w:rsidRPr="0032182E" w:rsidRDefault="001D4B9C" w:rsidP="001D4B9C">
            <w:pPr>
              <w:pStyle w:val="Tablei"/>
            </w:pPr>
            <w:r w:rsidRPr="0032182E">
              <w:lastRenderedPageBreak/>
              <w:t>(iii) “AUSTRALIA 2019”; and</w:t>
            </w:r>
          </w:p>
          <w:p w14:paraId="1E8AD536" w14:textId="77777777" w:rsidR="001D4B9C" w:rsidRPr="0032182E" w:rsidRDefault="001D4B9C" w:rsidP="001D4B9C">
            <w:pPr>
              <w:pStyle w:val="Tablei"/>
            </w:pPr>
            <w:r w:rsidRPr="0032182E">
              <w:t>(iv) “JC”; and</w:t>
            </w:r>
          </w:p>
          <w:p w14:paraId="4F2230E3" w14:textId="77777777" w:rsidR="001D4B9C" w:rsidRPr="0032182E" w:rsidRDefault="001D4B9C" w:rsidP="001D4B9C">
            <w:pPr>
              <w:pStyle w:val="Tablea"/>
            </w:pPr>
            <w:r w:rsidRPr="0032182E">
              <w:t>(b) in the background a representation of a ship partially submerged in a body of water; and</w:t>
            </w:r>
          </w:p>
          <w:p w14:paraId="6DBA5E1C" w14:textId="77777777" w:rsidR="001D4B9C" w:rsidRPr="0032182E" w:rsidRDefault="001D4B9C" w:rsidP="001D4B9C">
            <w:pPr>
              <w:pStyle w:val="Tablea"/>
            </w:pPr>
            <w:r w:rsidRPr="0032182E">
              <w:t>(c) at the edge of that water, a representation of a man holding a sword and engaging in battle with a man holding a spear; and</w:t>
            </w:r>
          </w:p>
          <w:p w14:paraId="21B95CB9" w14:textId="77777777" w:rsidR="001D4B9C" w:rsidRPr="0032182E" w:rsidRDefault="001D4B9C" w:rsidP="001D4B9C">
            <w:pPr>
              <w:pStyle w:val="Tablea"/>
            </w:pPr>
            <w:r w:rsidRPr="0032182E">
              <w:t>(d) a representation of a woman standing on the beach and holding a baby; and</w:t>
            </w:r>
          </w:p>
          <w:p w14:paraId="5F26E51F" w14:textId="77777777" w:rsidR="001D4B9C" w:rsidRPr="0032182E" w:rsidRDefault="001D4B9C" w:rsidP="001D4B9C">
            <w:pPr>
              <w:pStyle w:val="Tablea"/>
            </w:pPr>
            <w:r w:rsidRPr="0032182E">
              <w:t>(e) in the foreground, a representation of a man holding a gun and engaging in battle with a man holding a spear; and</w:t>
            </w:r>
          </w:p>
          <w:p w14:paraId="7230ADC6" w14:textId="77777777" w:rsidR="001D4B9C" w:rsidRPr="0032182E" w:rsidRDefault="001D4B9C" w:rsidP="001D4B9C">
            <w:pPr>
              <w:pStyle w:val="Tablea"/>
            </w:pPr>
            <w:r w:rsidRPr="0032182E">
              <w:t>(f) a triangular border with rounded corners; and</w:t>
            </w:r>
          </w:p>
          <w:p w14:paraId="50878B20" w14:textId="77777777" w:rsidR="001D4B9C" w:rsidRPr="0032182E" w:rsidRDefault="001D4B9C" w:rsidP="001D4B9C">
            <w:pPr>
              <w:pStyle w:val="Tablea"/>
            </w:pPr>
            <w:r w:rsidRPr="0032182E">
              <w:t>(g) at the bottom of the face of the coin, a rectangular shape with rounded corners containing the inscription “ONE DOLLAR”.</w:t>
            </w:r>
          </w:p>
        </w:tc>
      </w:tr>
      <w:tr w:rsidR="001D4B9C" w:rsidRPr="0032182E" w14:paraId="346F0540" w14:textId="77777777" w:rsidTr="001D4B9C">
        <w:tc>
          <w:tcPr>
            <w:tcW w:w="616" w:type="dxa"/>
            <w:shd w:val="clear" w:color="auto" w:fill="auto"/>
          </w:tcPr>
          <w:p w14:paraId="11E825B2" w14:textId="77777777" w:rsidR="001D4B9C" w:rsidRPr="0032182E" w:rsidRDefault="001D4B9C" w:rsidP="001D4B9C">
            <w:pPr>
              <w:pStyle w:val="Tabletext"/>
            </w:pPr>
            <w:r w:rsidRPr="0032182E">
              <w:lastRenderedPageBreak/>
              <w:t>28</w:t>
            </w:r>
          </w:p>
        </w:tc>
        <w:tc>
          <w:tcPr>
            <w:tcW w:w="938" w:type="dxa"/>
            <w:shd w:val="clear" w:color="auto" w:fill="auto"/>
          </w:tcPr>
          <w:p w14:paraId="11FADF87" w14:textId="77777777" w:rsidR="001D4B9C" w:rsidRPr="0032182E" w:rsidRDefault="001D4B9C" w:rsidP="001D4B9C">
            <w:pPr>
              <w:pStyle w:val="Tabletext"/>
            </w:pPr>
            <w:r w:rsidRPr="0032182E">
              <w:t>Obverse</w:t>
            </w:r>
          </w:p>
        </w:tc>
        <w:tc>
          <w:tcPr>
            <w:tcW w:w="938" w:type="dxa"/>
            <w:shd w:val="clear" w:color="auto" w:fill="auto"/>
          </w:tcPr>
          <w:p w14:paraId="605E0AEB" w14:textId="77777777" w:rsidR="001D4B9C" w:rsidRPr="0032182E" w:rsidRDefault="001D4B9C" w:rsidP="001D4B9C">
            <w:pPr>
              <w:pStyle w:val="Tabletext"/>
            </w:pPr>
            <w:r w:rsidRPr="0032182E">
              <w:t>O9</w:t>
            </w:r>
          </w:p>
        </w:tc>
        <w:tc>
          <w:tcPr>
            <w:tcW w:w="5886" w:type="dxa"/>
            <w:shd w:val="clear" w:color="auto" w:fill="auto"/>
          </w:tcPr>
          <w:p w14:paraId="12D5C126" w14:textId="77777777" w:rsidR="001D4B9C" w:rsidRPr="0032182E" w:rsidRDefault="001D4B9C" w:rsidP="001D4B9C">
            <w:pPr>
              <w:pStyle w:val="Tabletext"/>
            </w:pPr>
            <w:r w:rsidRPr="0032182E">
              <w:t>A design consisting of an effigy of Queen Elizabeth II and the following:</w:t>
            </w:r>
          </w:p>
          <w:p w14:paraId="2D5F983C" w14:textId="77777777" w:rsidR="001D4B9C" w:rsidRPr="0032182E" w:rsidRDefault="001D4B9C" w:rsidP="001D4B9C">
            <w:pPr>
              <w:pStyle w:val="Tablea"/>
            </w:pPr>
            <w:r w:rsidRPr="0032182E">
              <w:t>(a) “ELIZABETH II”; and</w:t>
            </w:r>
          </w:p>
          <w:p w14:paraId="47600FEF" w14:textId="77777777" w:rsidR="001D4B9C" w:rsidRPr="0032182E" w:rsidRDefault="001D4B9C" w:rsidP="001D4B9C">
            <w:pPr>
              <w:pStyle w:val="Tablea"/>
            </w:pPr>
            <w:r w:rsidRPr="0032182E">
              <w:t>(b) “AUSTRALIA”; and</w:t>
            </w:r>
          </w:p>
          <w:p w14:paraId="4B50315E" w14:textId="77777777" w:rsidR="001D4B9C" w:rsidRPr="0032182E" w:rsidRDefault="001D4B9C" w:rsidP="001D4B9C">
            <w:pPr>
              <w:pStyle w:val="Tablea"/>
            </w:pPr>
            <w:r w:rsidRPr="0032182E">
              <w:t>(c) the inscription, in Arabic numerals, of a year; and</w:t>
            </w:r>
          </w:p>
          <w:p w14:paraId="5E82D26A" w14:textId="77777777" w:rsidR="001D4B9C" w:rsidRPr="0032182E" w:rsidRDefault="001D4B9C" w:rsidP="001D4B9C">
            <w:pPr>
              <w:pStyle w:val="Tablea"/>
            </w:pPr>
            <w:r w:rsidRPr="0032182E">
              <w:t>(d) Arabic numerals for the amount, in dollars, of the denomination of the coin, followed by “DOLLAR” or “DOLLARS” as the case requires; and</w:t>
            </w:r>
          </w:p>
          <w:p w14:paraId="5BCF2298" w14:textId="77777777" w:rsidR="001D4B9C" w:rsidRPr="0032182E" w:rsidRDefault="001D4B9C" w:rsidP="001D4B9C">
            <w:pPr>
              <w:pStyle w:val="Tablea"/>
            </w:pPr>
            <w:r w:rsidRPr="0032182E">
              <w:t>(e) “IRB”.</w:t>
            </w:r>
          </w:p>
        </w:tc>
      </w:tr>
      <w:tr w:rsidR="001D4B9C" w:rsidRPr="0032182E" w14:paraId="2FF69B3B" w14:textId="77777777" w:rsidTr="001D4B9C">
        <w:tc>
          <w:tcPr>
            <w:tcW w:w="616" w:type="dxa"/>
            <w:shd w:val="clear" w:color="auto" w:fill="auto"/>
          </w:tcPr>
          <w:p w14:paraId="22292E89" w14:textId="77777777" w:rsidR="001D4B9C" w:rsidRPr="0032182E" w:rsidRDefault="001D4B9C" w:rsidP="001D4B9C">
            <w:pPr>
              <w:pStyle w:val="Tabletext"/>
            </w:pPr>
            <w:r w:rsidRPr="0032182E">
              <w:t>29</w:t>
            </w:r>
          </w:p>
        </w:tc>
        <w:tc>
          <w:tcPr>
            <w:tcW w:w="938" w:type="dxa"/>
            <w:shd w:val="clear" w:color="auto" w:fill="auto"/>
          </w:tcPr>
          <w:p w14:paraId="20EAFFC9" w14:textId="77777777" w:rsidR="001D4B9C" w:rsidRPr="0032182E" w:rsidRDefault="001D4B9C" w:rsidP="001D4B9C">
            <w:pPr>
              <w:pStyle w:val="Tabletext"/>
            </w:pPr>
            <w:r w:rsidRPr="0032182E">
              <w:t>Obverse</w:t>
            </w:r>
          </w:p>
        </w:tc>
        <w:tc>
          <w:tcPr>
            <w:tcW w:w="938" w:type="dxa"/>
            <w:shd w:val="clear" w:color="auto" w:fill="auto"/>
          </w:tcPr>
          <w:p w14:paraId="72637677" w14:textId="77777777" w:rsidR="001D4B9C" w:rsidRPr="0032182E" w:rsidRDefault="001D4B9C" w:rsidP="001D4B9C">
            <w:pPr>
              <w:pStyle w:val="Tabletext"/>
            </w:pPr>
            <w:r w:rsidRPr="0032182E">
              <w:t>O10</w:t>
            </w:r>
          </w:p>
        </w:tc>
        <w:tc>
          <w:tcPr>
            <w:tcW w:w="5886" w:type="dxa"/>
            <w:shd w:val="clear" w:color="auto" w:fill="auto"/>
          </w:tcPr>
          <w:p w14:paraId="6CC4B920" w14:textId="77777777" w:rsidR="001D4B9C" w:rsidRPr="0032182E" w:rsidRDefault="001D4B9C" w:rsidP="001D4B9C">
            <w:pPr>
              <w:pStyle w:val="Tabletext"/>
            </w:pPr>
            <w:r w:rsidRPr="0032182E">
              <w:t>A design consisting of an effigy of Queen Elizabeth II and the following:</w:t>
            </w:r>
          </w:p>
          <w:p w14:paraId="51FEF13E" w14:textId="77777777" w:rsidR="001D4B9C" w:rsidRPr="0032182E" w:rsidRDefault="001D4B9C" w:rsidP="001D4B9C">
            <w:pPr>
              <w:pStyle w:val="Tablea"/>
            </w:pPr>
            <w:r w:rsidRPr="0032182E">
              <w:t>(a) “ELIZABETH II”; and</w:t>
            </w:r>
          </w:p>
          <w:p w14:paraId="3C79B1AA" w14:textId="77777777" w:rsidR="001D4B9C" w:rsidRPr="0032182E" w:rsidRDefault="001D4B9C" w:rsidP="001D4B9C">
            <w:pPr>
              <w:pStyle w:val="Tablea"/>
            </w:pPr>
            <w:r w:rsidRPr="0032182E">
              <w:t>(b) “AUSTRALIA”; and</w:t>
            </w:r>
          </w:p>
          <w:p w14:paraId="23A18DF1" w14:textId="77777777" w:rsidR="001D4B9C" w:rsidRPr="0032182E" w:rsidRDefault="001D4B9C" w:rsidP="001D4B9C">
            <w:pPr>
              <w:pStyle w:val="Tablea"/>
            </w:pPr>
            <w:r w:rsidRPr="0032182E">
              <w:t>(c) the inscription, in Arabic numerals, of a year; and</w:t>
            </w:r>
          </w:p>
          <w:p w14:paraId="07CF1F76" w14:textId="77777777" w:rsidR="001D4B9C" w:rsidRPr="0032182E" w:rsidRDefault="001D4B9C" w:rsidP="001D4B9C">
            <w:pPr>
              <w:pStyle w:val="Tablea"/>
            </w:pPr>
            <w:r w:rsidRPr="0032182E">
              <w:t>(d) “JC”.</w:t>
            </w:r>
          </w:p>
        </w:tc>
      </w:tr>
      <w:tr w:rsidR="001D4B9C" w:rsidRPr="0032182E" w14:paraId="16845496" w14:textId="77777777" w:rsidTr="001D4B9C">
        <w:tc>
          <w:tcPr>
            <w:tcW w:w="616" w:type="dxa"/>
            <w:shd w:val="clear" w:color="auto" w:fill="auto"/>
          </w:tcPr>
          <w:p w14:paraId="22ADE41A" w14:textId="77777777" w:rsidR="001D4B9C" w:rsidRPr="0032182E" w:rsidRDefault="001D4B9C" w:rsidP="001D4B9C">
            <w:pPr>
              <w:pStyle w:val="Tabletext"/>
            </w:pPr>
            <w:r w:rsidRPr="0032182E">
              <w:t>30</w:t>
            </w:r>
          </w:p>
        </w:tc>
        <w:tc>
          <w:tcPr>
            <w:tcW w:w="938" w:type="dxa"/>
            <w:shd w:val="clear" w:color="auto" w:fill="auto"/>
          </w:tcPr>
          <w:p w14:paraId="04147FBB" w14:textId="77777777" w:rsidR="001D4B9C" w:rsidRPr="0032182E" w:rsidRDefault="001D4B9C" w:rsidP="001D4B9C">
            <w:pPr>
              <w:pStyle w:val="Tabletext"/>
            </w:pPr>
            <w:r w:rsidRPr="0032182E">
              <w:t>Obverse</w:t>
            </w:r>
          </w:p>
        </w:tc>
        <w:tc>
          <w:tcPr>
            <w:tcW w:w="938" w:type="dxa"/>
            <w:shd w:val="clear" w:color="auto" w:fill="auto"/>
          </w:tcPr>
          <w:p w14:paraId="2174EAF3" w14:textId="77777777" w:rsidR="001D4B9C" w:rsidRPr="0032182E" w:rsidRDefault="001D4B9C" w:rsidP="001D4B9C">
            <w:pPr>
              <w:pStyle w:val="Tabletext"/>
            </w:pPr>
            <w:r w:rsidRPr="0032182E">
              <w:t>O11</w:t>
            </w:r>
          </w:p>
        </w:tc>
        <w:tc>
          <w:tcPr>
            <w:tcW w:w="5886" w:type="dxa"/>
            <w:shd w:val="clear" w:color="auto" w:fill="auto"/>
          </w:tcPr>
          <w:p w14:paraId="1D6620BB" w14:textId="77777777" w:rsidR="001D4B9C" w:rsidRPr="0032182E" w:rsidRDefault="001D4B9C" w:rsidP="001D4B9C">
            <w:pPr>
              <w:pStyle w:val="Tabletext"/>
            </w:pPr>
            <w:r w:rsidRPr="0032182E">
              <w:t>A design consisting of an effigy of Queen Elizabeth II and the following:</w:t>
            </w:r>
          </w:p>
          <w:p w14:paraId="72025F1A" w14:textId="77777777" w:rsidR="001D4B9C" w:rsidRPr="0032182E" w:rsidRDefault="001D4B9C" w:rsidP="001D4B9C">
            <w:pPr>
              <w:pStyle w:val="Tablea"/>
            </w:pPr>
            <w:r w:rsidRPr="0032182E">
              <w:t>(a) “ELIZABETH II”; and</w:t>
            </w:r>
          </w:p>
          <w:p w14:paraId="600758FC" w14:textId="77777777" w:rsidR="001D4B9C" w:rsidRPr="0032182E" w:rsidRDefault="001D4B9C" w:rsidP="001D4B9C">
            <w:pPr>
              <w:pStyle w:val="Tablea"/>
            </w:pPr>
            <w:r w:rsidRPr="0032182E">
              <w:t>(b) “AUSTRALIA”; and</w:t>
            </w:r>
          </w:p>
          <w:p w14:paraId="14EDB529" w14:textId="77777777" w:rsidR="001D4B9C" w:rsidRPr="0032182E" w:rsidRDefault="001D4B9C" w:rsidP="001D4B9C">
            <w:pPr>
              <w:pStyle w:val="Tablea"/>
            </w:pPr>
            <w:r w:rsidRPr="0032182E">
              <w:t>(c) the inscription, in Arabic numerals, of a year; and</w:t>
            </w:r>
          </w:p>
          <w:p w14:paraId="7E4B91CD" w14:textId="77777777" w:rsidR="001D4B9C" w:rsidRPr="0032182E" w:rsidRDefault="001D4B9C" w:rsidP="001D4B9C">
            <w:pPr>
              <w:pStyle w:val="Tablea"/>
            </w:pPr>
            <w:r w:rsidRPr="0032182E">
              <w:t>(d) “JC”; and</w:t>
            </w:r>
          </w:p>
          <w:p w14:paraId="3425503F" w14:textId="77777777" w:rsidR="001D4B9C" w:rsidRPr="0032182E" w:rsidRDefault="001D4B9C" w:rsidP="001D4B9C">
            <w:pPr>
              <w:pStyle w:val="Tablea"/>
            </w:pPr>
            <w:r w:rsidRPr="0032182E">
              <w:t>(e) in the background, the equator, latitude lines, longitude lines and an ornamental pattern.</w:t>
            </w:r>
          </w:p>
        </w:tc>
      </w:tr>
      <w:tr w:rsidR="001D4B9C" w:rsidRPr="0032182E" w14:paraId="4C18398B" w14:textId="77777777" w:rsidTr="001D4B9C">
        <w:tc>
          <w:tcPr>
            <w:tcW w:w="616" w:type="dxa"/>
            <w:shd w:val="clear" w:color="auto" w:fill="auto"/>
          </w:tcPr>
          <w:p w14:paraId="6DADADD8" w14:textId="77777777" w:rsidR="001D4B9C" w:rsidRPr="0032182E" w:rsidRDefault="001D4B9C" w:rsidP="001D4B9C">
            <w:pPr>
              <w:pStyle w:val="Tabletext"/>
            </w:pPr>
            <w:r w:rsidRPr="0032182E">
              <w:t>31</w:t>
            </w:r>
          </w:p>
        </w:tc>
        <w:tc>
          <w:tcPr>
            <w:tcW w:w="938" w:type="dxa"/>
            <w:shd w:val="clear" w:color="auto" w:fill="auto"/>
          </w:tcPr>
          <w:p w14:paraId="3AF32FE1" w14:textId="77777777" w:rsidR="001D4B9C" w:rsidRPr="0032182E" w:rsidRDefault="001D4B9C" w:rsidP="001D4B9C">
            <w:pPr>
              <w:pStyle w:val="Tabletext"/>
            </w:pPr>
            <w:r w:rsidRPr="0032182E">
              <w:t>Obverse</w:t>
            </w:r>
          </w:p>
        </w:tc>
        <w:tc>
          <w:tcPr>
            <w:tcW w:w="938" w:type="dxa"/>
            <w:shd w:val="clear" w:color="auto" w:fill="auto"/>
          </w:tcPr>
          <w:p w14:paraId="1E80A0AF" w14:textId="77777777" w:rsidR="001D4B9C" w:rsidRPr="0032182E" w:rsidRDefault="001D4B9C" w:rsidP="001D4B9C">
            <w:pPr>
              <w:pStyle w:val="Tabletext"/>
            </w:pPr>
            <w:r w:rsidRPr="0032182E">
              <w:t>O12</w:t>
            </w:r>
          </w:p>
        </w:tc>
        <w:tc>
          <w:tcPr>
            <w:tcW w:w="5886" w:type="dxa"/>
            <w:shd w:val="clear" w:color="auto" w:fill="auto"/>
          </w:tcPr>
          <w:p w14:paraId="47A11A2A" w14:textId="77777777" w:rsidR="001D4B9C" w:rsidRPr="0032182E" w:rsidRDefault="001D4B9C" w:rsidP="001D4B9C">
            <w:pPr>
              <w:pStyle w:val="Tabletext"/>
            </w:pPr>
            <w:r w:rsidRPr="0032182E">
              <w:t>A design consisting of an effigy of Queen Elizabeth II and the following:</w:t>
            </w:r>
          </w:p>
          <w:p w14:paraId="0A7586C4" w14:textId="77777777" w:rsidR="001D4B9C" w:rsidRPr="0032182E" w:rsidRDefault="001D4B9C" w:rsidP="001D4B9C">
            <w:pPr>
              <w:pStyle w:val="Tablea"/>
            </w:pPr>
            <w:r w:rsidRPr="0032182E">
              <w:t>(a) “ELIZABETH II”; and</w:t>
            </w:r>
          </w:p>
          <w:p w14:paraId="59BFC7F2" w14:textId="77777777" w:rsidR="001D4B9C" w:rsidRPr="0032182E" w:rsidRDefault="001D4B9C" w:rsidP="001D4B9C">
            <w:pPr>
              <w:pStyle w:val="Tablea"/>
            </w:pPr>
            <w:r w:rsidRPr="0032182E">
              <w:t>(b) “AUSTRALIA”; and</w:t>
            </w:r>
          </w:p>
          <w:p w14:paraId="2D667857" w14:textId="77777777" w:rsidR="001D4B9C" w:rsidRPr="0032182E" w:rsidRDefault="001D4B9C" w:rsidP="001D4B9C">
            <w:pPr>
              <w:pStyle w:val="Tablea"/>
            </w:pPr>
            <w:r w:rsidRPr="0032182E">
              <w:t>(c) the inscription, in Arabic numerals, of a year; and</w:t>
            </w:r>
          </w:p>
          <w:p w14:paraId="4F236AE2" w14:textId="77777777" w:rsidR="001D4B9C" w:rsidRPr="0032182E" w:rsidRDefault="001D4B9C" w:rsidP="001D4B9C">
            <w:pPr>
              <w:pStyle w:val="Tablea"/>
            </w:pPr>
            <w:r w:rsidRPr="0032182E">
              <w:lastRenderedPageBreak/>
              <w:t>(d) Arabic numerals for the amount, in dollars, of the denomination of the coin, followed by “DOLLAR” or “DOLLARS” as the case requires; and</w:t>
            </w:r>
          </w:p>
          <w:p w14:paraId="1CC852AB" w14:textId="77777777" w:rsidR="001D4B9C" w:rsidRPr="0032182E" w:rsidRDefault="001D4B9C" w:rsidP="001D4B9C">
            <w:pPr>
              <w:pStyle w:val="Tablea"/>
            </w:pPr>
            <w:r w:rsidRPr="0032182E">
              <w:t>(e) “JC”.</w:t>
            </w:r>
          </w:p>
        </w:tc>
      </w:tr>
      <w:tr w:rsidR="001D4B9C" w:rsidRPr="0032182E" w14:paraId="5B06CDE7" w14:textId="77777777" w:rsidTr="001D4B9C">
        <w:tc>
          <w:tcPr>
            <w:tcW w:w="616" w:type="dxa"/>
            <w:shd w:val="clear" w:color="auto" w:fill="auto"/>
          </w:tcPr>
          <w:p w14:paraId="58647804" w14:textId="77777777" w:rsidR="001D4B9C" w:rsidRPr="0032182E" w:rsidRDefault="001D4B9C" w:rsidP="001D4B9C">
            <w:pPr>
              <w:pStyle w:val="Tabletext"/>
            </w:pPr>
            <w:r w:rsidRPr="0032182E">
              <w:lastRenderedPageBreak/>
              <w:t>32</w:t>
            </w:r>
          </w:p>
        </w:tc>
        <w:tc>
          <w:tcPr>
            <w:tcW w:w="938" w:type="dxa"/>
            <w:shd w:val="clear" w:color="auto" w:fill="auto"/>
          </w:tcPr>
          <w:p w14:paraId="215D0839" w14:textId="77777777" w:rsidR="001D4B9C" w:rsidRPr="0032182E" w:rsidRDefault="001D4B9C" w:rsidP="001D4B9C">
            <w:pPr>
              <w:pStyle w:val="Tabletext"/>
            </w:pPr>
            <w:r w:rsidRPr="0032182E">
              <w:t>Obverse</w:t>
            </w:r>
          </w:p>
        </w:tc>
        <w:tc>
          <w:tcPr>
            <w:tcW w:w="938" w:type="dxa"/>
            <w:shd w:val="clear" w:color="auto" w:fill="auto"/>
          </w:tcPr>
          <w:p w14:paraId="09113339" w14:textId="77777777" w:rsidR="001D4B9C" w:rsidRPr="0032182E" w:rsidRDefault="001D4B9C" w:rsidP="001D4B9C">
            <w:pPr>
              <w:pStyle w:val="Tabletext"/>
            </w:pPr>
            <w:r w:rsidRPr="0032182E">
              <w:t>O13</w:t>
            </w:r>
          </w:p>
        </w:tc>
        <w:tc>
          <w:tcPr>
            <w:tcW w:w="5886" w:type="dxa"/>
            <w:shd w:val="clear" w:color="auto" w:fill="auto"/>
          </w:tcPr>
          <w:p w14:paraId="73E6D43E" w14:textId="77777777" w:rsidR="001D4B9C" w:rsidRPr="0032182E" w:rsidRDefault="001D4B9C" w:rsidP="001D4B9C">
            <w:pPr>
              <w:pStyle w:val="Tabletext"/>
            </w:pPr>
            <w:r w:rsidRPr="0032182E">
              <w:t>A design consisting of:</w:t>
            </w:r>
          </w:p>
          <w:p w14:paraId="796933C0" w14:textId="77777777" w:rsidR="001D4B9C" w:rsidRPr="0032182E" w:rsidRDefault="001D4B9C" w:rsidP="001D4B9C">
            <w:pPr>
              <w:pStyle w:val="Tablea"/>
            </w:pPr>
            <w:r w:rsidRPr="0032182E">
              <w:t xml:space="preserve">(a) at the top, a representation 3 lychees and 3 leaves hanging from a branch; and </w:t>
            </w:r>
          </w:p>
          <w:p w14:paraId="53F335E0" w14:textId="77777777" w:rsidR="001D4B9C" w:rsidRPr="0032182E" w:rsidRDefault="001D4B9C" w:rsidP="001D4B9C">
            <w:pPr>
              <w:pStyle w:val="Tablea"/>
            </w:pPr>
            <w:r w:rsidRPr="0032182E">
              <w:t>(b) in the centre, an effigy of Queen Elizabeth II and the following:</w:t>
            </w:r>
          </w:p>
          <w:p w14:paraId="3466A639" w14:textId="77777777" w:rsidR="001D4B9C" w:rsidRPr="0032182E" w:rsidRDefault="001D4B9C" w:rsidP="001D4B9C">
            <w:pPr>
              <w:pStyle w:val="Tablei"/>
            </w:pPr>
            <w:r w:rsidRPr="0032182E">
              <w:t>(i) “ELIZABETH II”; and</w:t>
            </w:r>
          </w:p>
          <w:p w14:paraId="610395FF" w14:textId="77777777" w:rsidR="001D4B9C" w:rsidRPr="0032182E" w:rsidRDefault="001D4B9C" w:rsidP="001D4B9C">
            <w:pPr>
              <w:pStyle w:val="Tablei"/>
            </w:pPr>
            <w:r w:rsidRPr="0032182E">
              <w:t>(ii) “AUSTRALIA”; and</w:t>
            </w:r>
          </w:p>
          <w:p w14:paraId="619E47CD" w14:textId="77777777" w:rsidR="001D4B9C" w:rsidRPr="0032182E" w:rsidRDefault="001D4B9C" w:rsidP="001D4B9C">
            <w:pPr>
              <w:pStyle w:val="Tablei"/>
            </w:pPr>
            <w:r w:rsidRPr="0032182E">
              <w:t xml:space="preserve">(iii) </w:t>
            </w:r>
            <w:r w:rsidRPr="0032182E">
              <w:tab/>
              <w:t>the inscription, in Arabic numerals, of a year;</w:t>
            </w:r>
          </w:p>
          <w:p w14:paraId="10358075" w14:textId="77777777" w:rsidR="001D4B9C" w:rsidRPr="0032182E" w:rsidRDefault="001D4B9C" w:rsidP="001D4B9C">
            <w:pPr>
              <w:pStyle w:val="Tablei"/>
            </w:pPr>
            <w:r w:rsidRPr="0032182E">
              <w:t>(iv)</w:t>
            </w:r>
            <w:r w:rsidRPr="0032182E">
              <w:tab/>
              <w:t xml:space="preserve"> Arabic numerals for the amount, in dollars, of the denomination of the coin, followed by “DOLLAR” or “DOLLARS” as the case requires; and</w:t>
            </w:r>
          </w:p>
          <w:p w14:paraId="6F8DBB14" w14:textId="77777777" w:rsidR="001D4B9C" w:rsidRPr="0032182E" w:rsidRDefault="001D4B9C" w:rsidP="001D4B9C">
            <w:pPr>
              <w:pStyle w:val="Tablei"/>
            </w:pPr>
            <w:r w:rsidRPr="0032182E">
              <w:t>(v) “JC”; and</w:t>
            </w:r>
          </w:p>
          <w:p w14:paraId="2B4EDF69" w14:textId="77777777" w:rsidR="001D4B9C" w:rsidRPr="0032182E" w:rsidRDefault="001D4B9C" w:rsidP="001D4B9C">
            <w:pPr>
              <w:pStyle w:val="Tablea"/>
            </w:pPr>
            <w:r w:rsidRPr="0032182E">
              <w:t>(c) at the bottom, a representation of the following:</w:t>
            </w:r>
          </w:p>
          <w:p w14:paraId="0BDD7D6A" w14:textId="77777777" w:rsidR="001D4B9C" w:rsidRPr="0032182E" w:rsidRDefault="001D4B9C" w:rsidP="001D4B9C">
            <w:pPr>
              <w:pStyle w:val="Tablei"/>
            </w:pPr>
            <w:r w:rsidRPr="0032182E">
              <w:t>(i) 2 lychees and 3 leaves hanging from a branch; and</w:t>
            </w:r>
          </w:p>
          <w:p w14:paraId="4B20FCCF" w14:textId="77777777" w:rsidR="001D4B9C" w:rsidRPr="0032182E" w:rsidRDefault="001D4B9C" w:rsidP="001D4B9C">
            <w:pPr>
              <w:pStyle w:val="Tablei"/>
            </w:pPr>
            <w:r w:rsidRPr="0032182E">
              <w:t>(ii) a lychee and a leaf hanging from another branch;</w:t>
            </w:r>
          </w:p>
          <w:p w14:paraId="4B8F7EF8" w14:textId="77777777" w:rsidR="001D4B9C" w:rsidRPr="0032182E" w:rsidRDefault="001D4B9C" w:rsidP="001D4B9C">
            <w:pPr>
              <w:pStyle w:val="Tabletext"/>
            </w:pPr>
            <w:r w:rsidRPr="0032182E">
              <w:t>all enclosed by a rectangular border with rounded corners and convex edges.</w:t>
            </w:r>
          </w:p>
        </w:tc>
      </w:tr>
      <w:tr w:rsidR="003633F8" w:rsidRPr="0032182E" w14:paraId="1120A2D7" w14:textId="77777777" w:rsidTr="001D4B9C">
        <w:tc>
          <w:tcPr>
            <w:tcW w:w="616" w:type="dxa"/>
            <w:shd w:val="clear" w:color="auto" w:fill="auto"/>
          </w:tcPr>
          <w:p w14:paraId="2F1600A5" w14:textId="482E0895" w:rsidR="003633F8" w:rsidRPr="0032182E" w:rsidRDefault="003633F8" w:rsidP="003633F8">
            <w:pPr>
              <w:pStyle w:val="Tabletext"/>
            </w:pPr>
            <w:r w:rsidRPr="0032182E">
              <w:t>33</w:t>
            </w:r>
          </w:p>
        </w:tc>
        <w:tc>
          <w:tcPr>
            <w:tcW w:w="938" w:type="dxa"/>
            <w:shd w:val="clear" w:color="auto" w:fill="auto"/>
          </w:tcPr>
          <w:p w14:paraId="7A2378BA" w14:textId="518267F2" w:rsidR="003633F8" w:rsidRPr="0032182E" w:rsidRDefault="003633F8" w:rsidP="003633F8">
            <w:pPr>
              <w:pStyle w:val="Tabletext"/>
            </w:pPr>
            <w:r w:rsidRPr="0032182E">
              <w:t>Obverse</w:t>
            </w:r>
          </w:p>
        </w:tc>
        <w:tc>
          <w:tcPr>
            <w:tcW w:w="938" w:type="dxa"/>
            <w:shd w:val="clear" w:color="auto" w:fill="auto"/>
          </w:tcPr>
          <w:p w14:paraId="3DDB8004" w14:textId="62F9DA16" w:rsidR="003633F8" w:rsidRPr="0032182E" w:rsidRDefault="003633F8" w:rsidP="003633F8">
            <w:pPr>
              <w:pStyle w:val="Tabletext"/>
            </w:pPr>
            <w:r w:rsidRPr="0032182E">
              <w:t>O14</w:t>
            </w:r>
          </w:p>
        </w:tc>
        <w:tc>
          <w:tcPr>
            <w:tcW w:w="5886" w:type="dxa"/>
            <w:shd w:val="clear" w:color="auto" w:fill="auto"/>
          </w:tcPr>
          <w:p w14:paraId="2C8E7F89" w14:textId="77777777" w:rsidR="003633F8" w:rsidRPr="0032182E" w:rsidRDefault="003633F8" w:rsidP="003633F8">
            <w:pPr>
              <w:pStyle w:val="Tabletext"/>
            </w:pPr>
            <w:r w:rsidRPr="0032182E">
              <w:t>A design consisting of:</w:t>
            </w:r>
          </w:p>
          <w:p w14:paraId="71BF8654" w14:textId="77777777" w:rsidR="003633F8" w:rsidRPr="0032182E" w:rsidRDefault="003633F8" w:rsidP="003633F8">
            <w:pPr>
              <w:pStyle w:val="Tablea"/>
            </w:pPr>
            <w:r w:rsidRPr="0032182E">
              <w:t>(a) a central circle enclosing an effigy of Queen Elizabeth II and the following:</w:t>
            </w:r>
          </w:p>
          <w:p w14:paraId="5B91435E" w14:textId="77777777" w:rsidR="003633F8" w:rsidRPr="0032182E" w:rsidRDefault="003633F8" w:rsidP="003633F8">
            <w:pPr>
              <w:pStyle w:val="Tablei"/>
            </w:pPr>
            <w:r w:rsidRPr="0032182E">
              <w:t>(i) “ELIZABETH II”; and</w:t>
            </w:r>
          </w:p>
          <w:p w14:paraId="6ED25AEA" w14:textId="77777777" w:rsidR="003633F8" w:rsidRPr="0032182E" w:rsidRDefault="003633F8" w:rsidP="003633F8">
            <w:pPr>
              <w:pStyle w:val="Tablei"/>
            </w:pPr>
            <w:r w:rsidRPr="0032182E">
              <w:t>(ii) “AUSTRALIA”; and</w:t>
            </w:r>
          </w:p>
          <w:p w14:paraId="16F6C72F" w14:textId="77777777" w:rsidR="003633F8" w:rsidRPr="0032182E" w:rsidRDefault="003633F8" w:rsidP="003633F8">
            <w:pPr>
              <w:pStyle w:val="Tablei"/>
            </w:pPr>
            <w:r w:rsidRPr="0032182E">
              <w:t>(iii) the inscription, in Arabic numerals, of a year; and</w:t>
            </w:r>
          </w:p>
          <w:p w14:paraId="14441970" w14:textId="77777777" w:rsidR="003633F8" w:rsidRPr="0032182E" w:rsidRDefault="003633F8" w:rsidP="003633F8">
            <w:pPr>
              <w:pStyle w:val="Tablei"/>
            </w:pPr>
            <w:r w:rsidRPr="0032182E">
              <w:t>(iv)</w:t>
            </w:r>
            <w:r w:rsidRPr="0032182E">
              <w:tab/>
              <w:t xml:space="preserve"> Arabic numerals for the amount, in dollars, of the denomination of the coin, followed by “DOLLAR” or “DOLLARS” as the case requires; and</w:t>
            </w:r>
          </w:p>
          <w:p w14:paraId="13909C7B" w14:textId="77777777" w:rsidR="003633F8" w:rsidRPr="0032182E" w:rsidRDefault="003633F8" w:rsidP="003633F8">
            <w:pPr>
              <w:pStyle w:val="Tablei"/>
            </w:pPr>
            <w:r w:rsidRPr="0032182E">
              <w:t>(v) “JC”; and</w:t>
            </w:r>
          </w:p>
          <w:p w14:paraId="2DCFD667" w14:textId="77777777" w:rsidR="003633F8" w:rsidRPr="0032182E" w:rsidRDefault="003633F8" w:rsidP="003633F8">
            <w:pPr>
              <w:pStyle w:val="Tablea"/>
            </w:pPr>
            <w:r w:rsidRPr="0032182E">
              <w:t>(b) surrounding that central circle, an ornamental border comprising stylised representations of splashing water; and</w:t>
            </w:r>
          </w:p>
          <w:p w14:paraId="1960FE58" w14:textId="77777777" w:rsidR="003633F8" w:rsidRPr="0032182E" w:rsidRDefault="003633F8" w:rsidP="003633F8">
            <w:pPr>
              <w:pStyle w:val="Tablea"/>
            </w:pPr>
            <w:r w:rsidRPr="0032182E">
              <w:t xml:space="preserve">(c) immediately inside the rim of the coin, a stylised representation of the following: </w:t>
            </w:r>
          </w:p>
          <w:p w14:paraId="390A300A" w14:textId="77777777" w:rsidR="003633F8" w:rsidRPr="0032182E" w:rsidRDefault="003633F8" w:rsidP="003633F8">
            <w:pPr>
              <w:pStyle w:val="Tablei"/>
            </w:pPr>
            <w:r w:rsidRPr="0032182E">
              <w:t>(i) a rat; and</w:t>
            </w:r>
          </w:p>
          <w:p w14:paraId="56E1C0B4" w14:textId="77777777" w:rsidR="003633F8" w:rsidRPr="0032182E" w:rsidRDefault="003633F8" w:rsidP="003633F8">
            <w:pPr>
              <w:pStyle w:val="Tablei"/>
            </w:pPr>
            <w:r w:rsidRPr="0032182E">
              <w:t xml:space="preserve">(ii) a pig; and </w:t>
            </w:r>
          </w:p>
          <w:p w14:paraId="2DAAA7C3" w14:textId="77777777" w:rsidR="003633F8" w:rsidRPr="0032182E" w:rsidRDefault="003633F8" w:rsidP="003633F8">
            <w:pPr>
              <w:pStyle w:val="Tablei"/>
            </w:pPr>
            <w:r w:rsidRPr="0032182E">
              <w:t xml:space="preserve">(iii) </w:t>
            </w:r>
            <w:r w:rsidRPr="0032182E">
              <w:tab/>
              <w:t>a dog; and</w:t>
            </w:r>
          </w:p>
          <w:p w14:paraId="06F2ACAD" w14:textId="77777777" w:rsidR="003633F8" w:rsidRPr="0032182E" w:rsidRDefault="003633F8" w:rsidP="003633F8">
            <w:pPr>
              <w:pStyle w:val="Tablei"/>
            </w:pPr>
            <w:r w:rsidRPr="0032182E">
              <w:t>(iv)</w:t>
            </w:r>
            <w:r w:rsidRPr="0032182E">
              <w:tab/>
              <w:t xml:space="preserve"> a rooster; and</w:t>
            </w:r>
          </w:p>
          <w:p w14:paraId="26D70B3E" w14:textId="77777777" w:rsidR="003633F8" w:rsidRPr="0032182E" w:rsidRDefault="003633F8" w:rsidP="003633F8">
            <w:pPr>
              <w:pStyle w:val="Tablei"/>
            </w:pPr>
            <w:r w:rsidRPr="0032182E">
              <w:t>(v) a monkey; and</w:t>
            </w:r>
          </w:p>
          <w:p w14:paraId="22D70B50" w14:textId="77777777" w:rsidR="003633F8" w:rsidRPr="0032182E" w:rsidRDefault="003633F8" w:rsidP="003633F8">
            <w:pPr>
              <w:pStyle w:val="Tablei"/>
            </w:pPr>
            <w:r w:rsidRPr="0032182E">
              <w:t>(vi) a goat; and</w:t>
            </w:r>
          </w:p>
          <w:p w14:paraId="2ED9C1F9" w14:textId="77777777" w:rsidR="003633F8" w:rsidRPr="0032182E" w:rsidRDefault="003633F8" w:rsidP="003633F8">
            <w:pPr>
              <w:pStyle w:val="Tablei"/>
            </w:pPr>
            <w:r w:rsidRPr="0032182E">
              <w:t>(vii) a horse; and</w:t>
            </w:r>
          </w:p>
          <w:p w14:paraId="72F332FD" w14:textId="77777777" w:rsidR="003633F8" w:rsidRPr="0032182E" w:rsidRDefault="003633F8" w:rsidP="003633F8">
            <w:pPr>
              <w:pStyle w:val="Tablei"/>
            </w:pPr>
            <w:r w:rsidRPr="0032182E">
              <w:t>(viii) a snake; and</w:t>
            </w:r>
          </w:p>
          <w:p w14:paraId="76F80353" w14:textId="77777777" w:rsidR="003633F8" w:rsidRPr="0032182E" w:rsidRDefault="003633F8" w:rsidP="003633F8">
            <w:pPr>
              <w:pStyle w:val="Tablei"/>
            </w:pPr>
            <w:r w:rsidRPr="0032182E">
              <w:t>(ix) a dragon; and</w:t>
            </w:r>
          </w:p>
          <w:p w14:paraId="23A48B41" w14:textId="77777777" w:rsidR="003633F8" w:rsidRPr="0032182E" w:rsidRDefault="003633F8" w:rsidP="003633F8">
            <w:pPr>
              <w:pStyle w:val="Tablei"/>
            </w:pPr>
            <w:r w:rsidRPr="0032182E">
              <w:t>(x) a rabbit; and</w:t>
            </w:r>
          </w:p>
          <w:p w14:paraId="7A7EF914" w14:textId="77777777" w:rsidR="003633F8" w:rsidRPr="0032182E" w:rsidRDefault="003633F8" w:rsidP="003633F8">
            <w:pPr>
              <w:pStyle w:val="Tablei"/>
            </w:pPr>
            <w:r w:rsidRPr="0032182E">
              <w:t>(xi) a tiger;  and</w:t>
            </w:r>
          </w:p>
          <w:p w14:paraId="74266481" w14:textId="77777777" w:rsidR="003633F8" w:rsidRPr="0032182E" w:rsidRDefault="003633F8" w:rsidP="003633F8">
            <w:pPr>
              <w:pStyle w:val="Tablei"/>
            </w:pPr>
            <w:r w:rsidRPr="0032182E">
              <w:lastRenderedPageBreak/>
              <w:t>(xii) an ox; and</w:t>
            </w:r>
          </w:p>
          <w:p w14:paraId="1A357D9D" w14:textId="7607FDA8" w:rsidR="003633F8" w:rsidRPr="0032182E" w:rsidRDefault="003633F8" w:rsidP="003633F8">
            <w:pPr>
              <w:pStyle w:val="Tablea"/>
            </w:pPr>
            <w:r w:rsidRPr="0032182E">
              <w:t xml:space="preserve">(d) the animal mentioned in </w:t>
            </w:r>
            <w:r w:rsidR="0032182E" w:rsidRPr="0032182E">
              <w:t>paragraph (</w:t>
            </w:r>
            <w:r w:rsidRPr="0032182E">
              <w:t>c) that relates to the relevant zodiac year appearing at the top of the coin.</w:t>
            </w:r>
          </w:p>
        </w:tc>
      </w:tr>
      <w:tr w:rsidR="001D4B9C" w:rsidRPr="0032182E" w14:paraId="4FA2F0B1" w14:textId="77777777" w:rsidTr="001D4B9C">
        <w:tc>
          <w:tcPr>
            <w:tcW w:w="616" w:type="dxa"/>
            <w:shd w:val="clear" w:color="auto" w:fill="auto"/>
          </w:tcPr>
          <w:p w14:paraId="2C13CB6D" w14:textId="77777777" w:rsidR="001D4B9C" w:rsidRPr="0032182E" w:rsidRDefault="001D4B9C" w:rsidP="001D4B9C">
            <w:pPr>
              <w:pStyle w:val="Tabletext"/>
            </w:pPr>
            <w:r w:rsidRPr="0032182E">
              <w:lastRenderedPageBreak/>
              <w:t>34</w:t>
            </w:r>
          </w:p>
        </w:tc>
        <w:tc>
          <w:tcPr>
            <w:tcW w:w="938" w:type="dxa"/>
            <w:shd w:val="clear" w:color="auto" w:fill="auto"/>
          </w:tcPr>
          <w:p w14:paraId="0E6FECB7" w14:textId="77777777" w:rsidR="001D4B9C" w:rsidRPr="0032182E" w:rsidRDefault="001D4B9C" w:rsidP="001D4B9C">
            <w:pPr>
              <w:pStyle w:val="Tabletext"/>
            </w:pPr>
            <w:r w:rsidRPr="0032182E">
              <w:t>Obverse</w:t>
            </w:r>
          </w:p>
        </w:tc>
        <w:tc>
          <w:tcPr>
            <w:tcW w:w="938" w:type="dxa"/>
            <w:shd w:val="clear" w:color="auto" w:fill="auto"/>
          </w:tcPr>
          <w:p w14:paraId="76D8F355" w14:textId="77777777" w:rsidR="001D4B9C" w:rsidRPr="0032182E" w:rsidRDefault="001D4B9C" w:rsidP="001D4B9C">
            <w:pPr>
              <w:pStyle w:val="Tabletext"/>
            </w:pPr>
            <w:r w:rsidRPr="0032182E">
              <w:t>O15</w:t>
            </w:r>
          </w:p>
        </w:tc>
        <w:tc>
          <w:tcPr>
            <w:tcW w:w="5886" w:type="dxa"/>
            <w:shd w:val="clear" w:color="auto" w:fill="auto"/>
          </w:tcPr>
          <w:p w14:paraId="7BFBEF53" w14:textId="4FE76FA5" w:rsidR="001D4B9C" w:rsidRPr="0032182E" w:rsidRDefault="001D4B9C" w:rsidP="001D4B9C">
            <w:pPr>
              <w:pStyle w:val="Tabletext"/>
            </w:pPr>
            <w:r w:rsidRPr="0032182E">
              <w:t>A design consisting of a gold</w:t>
            </w:r>
            <w:r w:rsidR="0032182E">
              <w:noBreakHyphen/>
            </w:r>
            <w:r w:rsidRPr="0032182E">
              <w:t>plated effigy of Queen Elizabeth II and the following:</w:t>
            </w:r>
          </w:p>
          <w:p w14:paraId="0B192F47" w14:textId="77777777" w:rsidR="001D4B9C" w:rsidRPr="0032182E" w:rsidRDefault="001D4B9C" w:rsidP="001D4B9C">
            <w:pPr>
              <w:pStyle w:val="Tablea"/>
            </w:pPr>
            <w:r w:rsidRPr="0032182E">
              <w:t>(a) “ELIZABETH II”; and</w:t>
            </w:r>
          </w:p>
          <w:p w14:paraId="60376E77" w14:textId="77777777" w:rsidR="001D4B9C" w:rsidRPr="0032182E" w:rsidRDefault="001D4B9C" w:rsidP="001D4B9C">
            <w:pPr>
              <w:pStyle w:val="Tablea"/>
            </w:pPr>
            <w:r w:rsidRPr="0032182E">
              <w:t>(b) “AUSTRALIA”; and</w:t>
            </w:r>
          </w:p>
          <w:p w14:paraId="4995A37F" w14:textId="77777777" w:rsidR="001D4B9C" w:rsidRPr="0032182E" w:rsidRDefault="001D4B9C" w:rsidP="001D4B9C">
            <w:pPr>
              <w:pStyle w:val="Tablea"/>
            </w:pPr>
            <w:r w:rsidRPr="0032182E">
              <w:t>(c) the inscription, in Arabic numerals, of a year; and</w:t>
            </w:r>
          </w:p>
          <w:p w14:paraId="0CAE17EE" w14:textId="77777777" w:rsidR="001D4B9C" w:rsidRPr="0032182E" w:rsidRDefault="001D4B9C" w:rsidP="001D4B9C">
            <w:pPr>
              <w:pStyle w:val="Tablea"/>
            </w:pPr>
            <w:r w:rsidRPr="0032182E">
              <w:t>(d) “JC”;</w:t>
            </w:r>
          </w:p>
          <w:p w14:paraId="0DD8C24E" w14:textId="788E1E55" w:rsidR="001D4B9C" w:rsidRPr="0032182E" w:rsidRDefault="001D4B9C" w:rsidP="001D4B9C">
            <w:pPr>
              <w:pStyle w:val="Tabletext"/>
            </w:pPr>
            <w:r w:rsidRPr="0032182E">
              <w:t>all enclosed by a circular gold</w:t>
            </w:r>
            <w:r w:rsidR="0032182E">
              <w:noBreakHyphen/>
            </w:r>
            <w:r w:rsidRPr="0032182E">
              <w:t>plated border.</w:t>
            </w:r>
          </w:p>
        </w:tc>
      </w:tr>
      <w:tr w:rsidR="001D4B9C" w:rsidRPr="0032182E" w14:paraId="5A48ADB6" w14:textId="77777777" w:rsidTr="001D4B9C">
        <w:tc>
          <w:tcPr>
            <w:tcW w:w="616" w:type="dxa"/>
            <w:shd w:val="clear" w:color="auto" w:fill="auto"/>
          </w:tcPr>
          <w:p w14:paraId="38F8A5A5" w14:textId="77777777" w:rsidR="001D4B9C" w:rsidRPr="0032182E" w:rsidRDefault="001D4B9C" w:rsidP="001D4B9C">
            <w:pPr>
              <w:pStyle w:val="Tabletext"/>
            </w:pPr>
            <w:r w:rsidRPr="0032182E">
              <w:t>35</w:t>
            </w:r>
          </w:p>
        </w:tc>
        <w:tc>
          <w:tcPr>
            <w:tcW w:w="938" w:type="dxa"/>
            <w:shd w:val="clear" w:color="auto" w:fill="auto"/>
          </w:tcPr>
          <w:p w14:paraId="35F781A2" w14:textId="77777777" w:rsidR="001D4B9C" w:rsidRPr="0032182E" w:rsidRDefault="001D4B9C" w:rsidP="001D4B9C">
            <w:pPr>
              <w:pStyle w:val="Tabletext"/>
            </w:pPr>
            <w:r w:rsidRPr="0032182E">
              <w:t>Obverse</w:t>
            </w:r>
          </w:p>
        </w:tc>
        <w:tc>
          <w:tcPr>
            <w:tcW w:w="938" w:type="dxa"/>
            <w:shd w:val="clear" w:color="auto" w:fill="auto"/>
          </w:tcPr>
          <w:p w14:paraId="733503C2" w14:textId="77777777" w:rsidR="001D4B9C" w:rsidRPr="0032182E" w:rsidRDefault="001D4B9C" w:rsidP="001D4B9C">
            <w:pPr>
              <w:pStyle w:val="Tabletext"/>
            </w:pPr>
            <w:r w:rsidRPr="0032182E">
              <w:t>O16</w:t>
            </w:r>
          </w:p>
        </w:tc>
        <w:tc>
          <w:tcPr>
            <w:tcW w:w="5886" w:type="dxa"/>
            <w:shd w:val="clear" w:color="auto" w:fill="auto"/>
          </w:tcPr>
          <w:p w14:paraId="53DE167F" w14:textId="77777777" w:rsidR="001D4B9C" w:rsidRPr="0032182E" w:rsidRDefault="001D4B9C" w:rsidP="001D4B9C">
            <w:pPr>
              <w:pStyle w:val="Tabletext"/>
            </w:pPr>
            <w:r w:rsidRPr="0032182E">
              <w:t>A design consisting of:</w:t>
            </w:r>
          </w:p>
          <w:p w14:paraId="0A11EB12" w14:textId="77777777" w:rsidR="001D4B9C" w:rsidRPr="0032182E" w:rsidRDefault="001D4B9C" w:rsidP="001D4B9C">
            <w:pPr>
              <w:pStyle w:val="Tablea"/>
            </w:pPr>
            <w:r w:rsidRPr="0032182E">
              <w:t>(a) a circle enclosing an effigy of Queen Elizabeth II and the following:</w:t>
            </w:r>
          </w:p>
          <w:p w14:paraId="6C73B859" w14:textId="77777777" w:rsidR="001D4B9C" w:rsidRPr="0032182E" w:rsidRDefault="001D4B9C" w:rsidP="001D4B9C">
            <w:pPr>
              <w:pStyle w:val="Tablei"/>
            </w:pPr>
            <w:r w:rsidRPr="0032182E">
              <w:t>(i) “ELIZABETH II”; and</w:t>
            </w:r>
          </w:p>
          <w:p w14:paraId="2E7431FC" w14:textId="77777777" w:rsidR="001D4B9C" w:rsidRPr="0032182E" w:rsidRDefault="001D4B9C" w:rsidP="001D4B9C">
            <w:pPr>
              <w:pStyle w:val="Tablei"/>
            </w:pPr>
            <w:r w:rsidRPr="0032182E">
              <w:t>(ii) “AUSTRALIA”; and</w:t>
            </w:r>
          </w:p>
          <w:p w14:paraId="3AAE4991" w14:textId="28FDC662" w:rsidR="001D4B9C" w:rsidRPr="0032182E" w:rsidRDefault="001D4B9C" w:rsidP="001D4B9C">
            <w:pPr>
              <w:pStyle w:val="Tablei"/>
            </w:pPr>
            <w:r w:rsidRPr="0032182E">
              <w:t>(iii)</w:t>
            </w:r>
            <w:r w:rsidRPr="0032182E">
              <w:tab/>
              <w:t xml:space="preserve"> </w:t>
            </w:r>
            <w:r w:rsidR="00D44252" w:rsidRPr="0032182E">
              <w:t>an amount in words</w:t>
            </w:r>
            <w:r w:rsidRPr="0032182E">
              <w:t>, in dollars, of the denomination of the coin, followed by “DOLLAR” or “DOLLARS” as the case requires; and</w:t>
            </w:r>
          </w:p>
          <w:p w14:paraId="4B492248" w14:textId="77777777" w:rsidR="001D4B9C" w:rsidRPr="0032182E" w:rsidRDefault="001D4B9C" w:rsidP="001D4B9C">
            <w:pPr>
              <w:pStyle w:val="Tablei"/>
            </w:pPr>
            <w:r w:rsidRPr="0032182E">
              <w:t>(iv) the inscription, in Arabic numerals, of a year; and</w:t>
            </w:r>
          </w:p>
          <w:p w14:paraId="4FB4FF7E" w14:textId="77777777" w:rsidR="001D4B9C" w:rsidRPr="0032182E" w:rsidRDefault="001D4B9C" w:rsidP="001D4B9C">
            <w:pPr>
              <w:pStyle w:val="Tablei"/>
            </w:pPr>
            <w:r w:rsidRPr="0032182E">
              <w:t>(v) “JC”; and</w:t>
            </w:r>
          </w:p>
          <w:p w14:paraId="6DBA6EB8" w14:textId="77777777" w:rsidR="001D4B9C" w:rsidRPr="0032182E" w:rsidRDefault="001D4B9C" w:rsidP="001D4B9C">
            <w:pPr>
              <w:pStyle w:val="Tablea"/>
            </w:pPr>
            <w:r w:rsidRPr="0032182E">
              <w:t>(b) immediately inside the rim of the coin, a stylised jagged border; and</w:t>
            </w:r>
          </w:p>
          <w:p w14:paraId="243682E7" w14:textId="77777777" w:rsidR="001D4B9C" w:rsidRPr="0032182E" w:rsidRDefault="001D4B9C" w:rsidP="001D4B9C">
            <w:pPr>
              <w:pStyle w:val="Tablea"/>
            </w:pPr>
            <w:r w:rsidRPr="0032182E">
              <w:t>(c) inside the border is a depiction of the sinking of the Vergulde Draeck including the depiction of an underwater scene of scattered coins and artefacts.</w:t>
            </w:r>
          </w:p>
        </w:tc>
      </w:tr>
      <w:tr w:rsidR="001D4B9C" w:rsidRPr="0032182E" w14:paraId="163EC9A0" w14:textId="77777777" w:rsidTr="001D4B9C">
        <w:tc>
          <w:tcPr>
            <w:tcW w:w="616" w:type="dxa"/>
            <w:shd w:val="clear" w:color="auto" w:fill="auto"/>
          </w:tcPr>
          <w:p w14:paraId="313CF822" w14:textId="77777777" w:rsidR="001D4B9C" w:rsidRPr="0032182E" w:rsidRDefault="001D4B9C" w:rsidP="001D4B9C">
            <w:pPr>
              <w:pStyle w:val="Tabletext"/>
            </w:pPr>
            <w:r w:rsidRPr="0032182E">
              <w:t>36</w:t>
            </w:r>
          </w:p>
        </w:tc>
        <w:tc>
          <w:tcPr>
            <w:tcW w:w="938" w:type="dxa"/>
            <w:shd w:val="clear" w:color="auto" w:fill="auto"/>
          </w:tcPr>
          <w:p w14:paraId="0B08021A" w14:textId="77777777" w:rsidR="001D4B9C" w:rsidRPr="0032182E" w:rsidRDefault="001D4B9C" w:rsidP="001D4B9C">
            <w:pPr>
              <w:pStyle w:val="Tabletext"/>
            </w:pPr>
            <w:r w:rsidRPr="0032182E">
              <w:t>Obverse</w:t>
            </w:r>
          </w:p>
        </w:tc>
        <w:tc>
          <w:tcPr>
            <w:tcW w:w="938" w:type="dxa"/>
            <w:shd w:val="clear" w:color="auto" w:fill="auto"/>
          </w:tcPr>
          <w:p w14:paraId="4D455970" w14:textId="77777777" w:rsidR="001D4B9C" w:rsidRPr="0032182E" w:rsidRDefault="001D4B9C" w:rsidP="001D4B9C">
            <w:pPr>
              <w:pStyle w:val="Tabletext"/>
            </w:pPr>
            <w:r w:rsidRPr="0032182E">
              <w:t>O17</w:t>
            </w:r>
          </w:p>
        </w:tc>
        <w:tc>
          <w:tcPr>
            <w:tcW w:w="5886" w:type="dxa"/>
            <w:shd w:val="clear" w:color="auto" w:fill="auto"/>
          </w:tcPr>
          <w:p w14:paraId="78850E27" w14:textId="77777777" w:rsidR="001D4B9C" w:rsidRPr="0032182E" w:rsidRDefault="001D4B9C" w:rsidP="001D4B9C">
            <w:pPr>
              <w:pStyle w:val="Tabletext"/>
            </w:pPr>
            <w:r w:rsidRPr="0032182E">
              <w:t>A design consisting of:</w:t>
            </w:r>
          </w:p>
          <w:p w14:paraId="237CE0A9" w14:textId="77777777" w:rsidR="001D4B9C" w:rsidRPr="0032182E" w:rsidRDefault="001D4B9C" w:rsidP="001D4B9C">
            <w:pPr>
              <w:pStyle w:val="Tablea"/>
            </w:pPr>
            <w:r w:rsidRPr="0032182E">
              <w:t>(a) a central circle enclosing an effigy of Queen Elizabeth II and the following:</w:t>
            </w:r>
          </w:p>
          <w:p w14:paraId="08C37BDB" w14:textId="77777777" w:rsidR="001D4B9C" w:rsidRPr="0032182E" w:rsidRDefault="001D4B9C" w:rsidP="001D4B9C">
            <w:pPr>
              <w:pStyle w:val="Tablei"/>
            </w:pPr>
            <w:r w:rsidRPr="0032182E">
              <w:t>(i) “ELIZABETH II”; and</w:t>
            </w:r>
          </w:p>
          <w:p w14:paraId="4E732679" w14:textId="77777777" w:rsidR="001D4B9C" w:rsidRPr="0032182E" w:rsidRDefault="001D4B9C" w:rsidP="001D4B9C">
            <w:pPr>
              <w:pStyle w:val="Tablei"/>
            </w:pPr>
            <w:r w:rsidRPr="0032182E">
              <w:t>(ii) “AUSTRALIA”; and</w:t>
            </w:r>
          </w:p>
          <w:p w14:paraId="3297C65A" w14:textId="77777777" w:rsidR="001D4B9C" w:rsidRPr="0032182E" w:rsidRDefault="001D4B9C" w:rsidP="001D4B9C">
            <w:pPr>
              <w:pStyle w:val="Tablei"/>
            </w:pPr>
            <w:r w:rsidRPr="0032182E">
              <w:t>(iii)</w:t>
            </w:r>
            <w:r w:rsidRPr="0032182E">
              <w:tab/>
              <w:t xml:space="preserve"> Arabic numerals for the amount, in dollars, of the denomination of the coin, followed by “DOLLAR” or “DOLLARS” as the case requires; and</w:t>
            </w:r>
          </w:p>
          <w:p w14:paraId="03A12EBC" w14:textId="77777777" w:rsidR="001D4B9C" w:rsidRPr="0032182E" w:rsidRDefault="001D4B9C" w:rsidP="001D4B9C">
            <w:pPr>
              <w:pStyle w:val="Tablei"/>
            </w:pPr>
            <w:r w:rsidRPr="0032182E">
              <w:t>(iv) “IRB”; and</w:t>
            </w:r>
          </w:p>
          <w:p w14:paraId="598A9313" w14:textId="77777777" w:rsidR="001D4B9C" w:rsidRPr="0032182E" w:rsidRDefault="001D4B9C" w:rsidP="001D4B9C">
            <w:pPr>
              <w:pStyle w:val="Tablea"/>
            </w:pPr>
            <w:r w:rsidRPr="0032182E">
              <w:t xml:space="preserve">(b) immediately inside the rim of the coin, a stylised representation of the following: </w:t>
            </w:r>
          </w:p>
          <w:p w14:paraId="34392342" w14:textId="77777777" w:rsidR="001D4B9C" w:rsidRPr="0032182E" w:rsidRDefault="001D4B9C" w:rsidP="001D4B9C">
            <w:pPr>
              <w:pStyle w:val="Tablei"/>
            </w:pPr>
            <w:r w:rsidRPr="0032182E">
              <w:t>(i) a rat; and</w:t>
            </w:r>
          </w:p>
          <w:p w14:paraId="0F0A6F46" w14:textId="77777777" w:rsidR="001D4B9C" w:rsidRPr="0032182E" w:rsidRDefault="001D4B9C" w:rsidP="001D4B9C">
            <w:pPr>
              <w:pStyle w:val="Tablei"/>
            </w:pPr>
            <w:r w:rsidRPr="0032182E">
              <w:t xml:space="preserve">(ii) a pig; and </w:t>
            </w:r>
          </w:p>
          <w:p w14:paraId="1E5B912C" w14:textId="77777777" w:rsidR="001D4B9C" w:rsidRPr="0032182E" w:rsidRDefault="001D4B9C" w:rsidP="001D4B9C">
            <w:pPr>
              <w:pStyle w:val="Tablei"/>
            </w:pPr>
            <w:r w:rsidRPr="0032182E">
              <w:t xml:space="preserve">(iii) </w:t>
            </w:r>
            <w:r w:rsidRPr="0032182E">
              <w:tab/>
              <w:t>a dog; and</w:t>
            </w:r>
          </w:p>
          <w:p w14:paraId="39DCF610" w14:textId="77777777" w:rsidR="001D4B9C" w:rsidRPr="0032182E" w:rsidRDefault="001D4B9C" w:rsidP="001D4B9C">
            <w:pPr>
              <w:pStyle w:val="Tablei"/>
            </w:pPr>
            <w:r w:rsidRPr="0032182E">
              <w:t>(iv)</w:t>
            </w:r>
            <w:r w:rsidRPr="0032182E">
              <w:tab/>
              <w:t xml:space="preserve"> a rooster; and</w:t>
            </w:r>
          </w:p>
          <w:p w14:paraId="6CD89CAD" w14:textId="77777777" w:rsidR="001D4B9C" w:rsidRPr="0032182E" w:rsidRDefault="001D4B9C" w:rsidP="001D4B9C">
            <w:pPr>
              <w:pStyle w:val="Tablei"/>
            </w:pPr>
            <w:r w:rsidRPr="0032182E">
              <w:t>(v) a monkey; and</w:t>
            </w:r>
          </w:p>
          <w:p w14:paraId="4CFF8305" w14:textId="77777777" w:rsidR="001D4B9C" w:rsidRPr="0032182E" w:rsidRDefault="001D4B9C" w:rsidP="001D4B9C">
            <w:pPr>
              <w:pStyle w:val="Tablei"/>
            </w:pPr>
            <w:r w:rsidRPr="0032182E">
              <w:t>(vi) a goat; and</w:t>
            </w:r>
          </w:p>
          <w:p w14:paraId="01523F7F" w14:textId="77777777" w:rsidR="001D4B9C" w:rsidRPr="0032182E" w:rsidRDefault="001D4B9C" w:rsidP="001D4B9C">
            <w:pPr>
              <w:pStyle w:val="Tablei"/>
            </w:pPr>
            <w:r w:rsidRPr="0032182E">
              <w:t>(vii) a horse; and</w:t>
            </w:r>
          </w:p>
          <w:p w14:paraId="4B5A9519" w14:textId="77777777" w:rsidR="001D4B9C" w:rsidRPr="0032182E" w:rsidRDefault="001D4B9C" w:rsidP="001D4B9C">
            <w:pPr>
              <w:pStyle w:val="Tablei"/>
            </w:pPr>
            <w:r w:rsidRPr="0032182E">
              <w:t>(viii) a snake; and</w:t>
            </w:r>
          </w:p>
          <w:p w14:paraId="6D16AF21" w14:textId="77777777" w:rsidR="001D4B9C" w:rsidRPr="0032182E" w:rsidRDefault="001D4B9C" w:rsidP="001D4B9C">
            <w:pPr>
              <w:pStyle w:val="Tablei"/>
            </w:pPr>
            <w:r w:rsidRPr="0032182E">
              <w:t>(ix) a dragon; and</w:t>
            </w:r>
          </w:p>
          <w:p w14:paraId="1A49827F" w14:textId="77777777" w:rsidR="001D4B9C" w:rsidRPr="0032182E" w:rsidRDefault="001D4B9C" w:rsidP="001D4B9C">
            <w:pPr>
              <w:pStyle w:val="Tablei"/>
            </w:pPr>
            <w:r w:rsidRPr="0032182E">
              <w:lastRenderedPageBreak/>
              <w:t>(x) a rabbit; and</w:t>
            </w:r>
          </w:p>
          <w:p w14:paraId="111FFF35" w14:textId="77777777" w:rsidR="001D4B9C" w:rsidRPr="0032182E" w:rsidRDefault="001D4B9C" w:rsidP="001D4B9C">
            <w:pPr>
              <w:pStyle w:val="Tablei"/>
            </w:pPr>
            <w:r w:rsidRPr="0032182E">
              <w:t>(xi) a tiger;  and</w:t>
            </w:r>
          </w:p>
          <w:p w14:paraId="138E4928" w14:textId="77777777" w:rsidR="001D4B9C" w:rsidRPr="0032182E" w:rsidRDefault="001D4B9C" w:rsidP="001D4B9C">
            <w:pPr>
              <w:pStyle w:val="Tablei"/>
            </w:pPr>
            <w:r w:rsidRPr="0032182E">
              <w:t>(xii) an ox; and</w:t>
            </w:r>
          </w:p>
          <w:p w14:paraId="54994026" w14:textId="76FBB59D" w:rsidR="001D4B9C" w:rsidRPr="0032182E" w:rsidRDefault="001D4B9C" w:rsidP="001D4B9C">
            <w:pPr>
              <w:pStyle w:val="Tablea"/>
            </w:pPr>
            <w:r w:rsidRPr="0032182E">
              <w:t xml:space="preserve">(c) between each animal mentioned in </w:t>
            </w:r>
            <w:r w:rsidR="0032182E" w:rsidRPr="0032182E">
              <w:t>paragraph (</w:t>
            </w:r>
            <w:r w:rsidRPr="0032182E">
              <w:t>b), representations of the phases of the moon.</w:t>
            </w:r>
          </w:p>
        </w:tc>
      </w:tr>
      <w:tr w:rsidR="001D4B9C" w:rsidRPr="0032182E" w14:paraId="02193D07" w14:textId="77777777" w:rsidTr="001D4B9C">
        <w:tc>
          <w:tcPr>
            <w:tcW w:w="616" w:type="dxa"/>
            <w:shd w:val="clear" w:color="auto" w:fill="auto"/>
          </w:tcPr>
          <w:p w14:paraId="01C9AE1C" w14:textId="77777777" w:rsidR="001D4B9C" w:rsidRPr="0032182E" w:rsidRDefault="001D4B9C" w:rsidP="001D4B9C">
            <w:pPr>
              <w:pStyle w:val="Tabletext"/>
            </w:pPr>
            <w:r w:rsidRPr="0032182E">
              <w:lastRenderedPageBreak/>
              <w:t>37</w:t>
            </w:r>
          </w:p>
        </w:tc>
        <w:tc>
          <w:tcPr>
            <w:tcW w:w="938" w:type="dxa"/>
            <w:shd w:val="clear" w:color="auto" w:fill="auto"/>
          </w:tcPr>
          <w:p w14:paraId="31291761" w14:textId="77777777" w:rsidR="001D4B9C" w:rsidRPr="0032182E" w:rsidRDefault="001D4B9C" w:rsidP="001D4B9C">
            <w:pPr>
              <w:pStyle w:val="Tabletext"/>
            </w:pPr>
            <w:r w:rsidRPr="0032182E">
              <w:t>Obverse</w:t>
            </w:r>
          </w:p>
        </w:tc>
        <w:tc>
          <w:tcPr>
            <w:tcW w:w="938" w:type="dxa"/>
            <w:shd w:val="clear" w:color="auto" w:fill="auto"/>
          </w:tcPr>
          <w:p w14:paraId="1072A85B" w14:textId="77777777" w:rsidR="001D4B9C" w:rsidRPr="0032182E" w:rsidRDefault="001D4B9C" w:rsidP="001D4B9C">
            <w:pPr>
              <w:pStyle w:val="Tabletext"/>
            </w:pPr>
            <w:r w:rsidRPr="0032182E">
              <w:t>O18</w:t>
            </w:r>
          </w:p>
        </w:tc>
        <w:tc>
          <w:tcPr>
            <w:tcW w:w="5886" w:type="dxa"/>
            <w:shd w:val="clear" w:color="auto" w:fill="auto"/>
          </w:tcPr>
          <w:p w14:paraId="19B15373" w14:textId="77777777" w:rsidR="001D4B9C" w:rsidRPr="0032182E" w:rsidRDefault="001D4B9C" w:rsidP="001D4B9C">
            <w:pPr>
              <w:pStyle w:val="Tabletext"/>
            </w:pPr>
            <w:r w:rsidRPr="0032182E">
              <w:t>A design consisting of:</w:t>
            </w:r>
          </w:p>
          <w:p w14:paraId="42DB1295" w14:textId="77777777" w:rsidR="001D4B9C" w:rsidRPr="0032182E" w:rsidRDefault="001D4B9C" w:rsidP="001D4B9C">
            <w:pPr>
              <w:pStyle w:val="Tablea"/>
            </w:pPr>
            <w:r w:rsidRPr="0032182E">
              <w:t>(a) a central circle enclosing an effigy of Queen Elizabeth II and the following:</w:t>
            </w:r>
          </w:p>
          <w:p w14:paraId="6964B39F" w14:textId="77777777" w:rsidR="001D4B9C" w:rsidRPr="0032182E" w:rsidRDefault="001D4B9C" w:rsidP="001D4B9C">
            <w:pPr>
              <w:pStyle w:val="Tablei"/>
            </w:pPr>
            <w:r w:rsidRPr="0032182E">
              <w:t>(i) “ELIZABETH II”; and</w:t>
            </w:r>
          </w:p>
          <w:p w14:paraId="574BBE44" w14:textId="77777777" w:rsidR="001D4B9C" w:rsidRPr="0032182E" w:rsidRDefault="001D4B9C" w:rsidP="001D4B9C">
            <w:pPr>
              <w:pStyle w:val="Tablei"/>
            </w:pPr>
            <w:r w:rsidRPr="0032182E">
              <w:t>(ii) “AUSTRALIA”; and</w:t>
            </w:r>
          </w:p>
          <w:p w14:paraId="0FCF18F0" w14:textId="77777777" w:rsidR="001D4B9C" w:rsidRPr="0032182E" w:rsidRDefault="001D4B9C" w:rsidP="001D4B9C">
            <w:pPr>
              <w:pStyle w:val="Tablei"/>
            </w:pPr>
            <w:r w:rsidRPr="0032182E">
              <w:t>(iii)</w:t>
            </w:r>
            <w:r w:rsidRPr="0032182E">
              <w:tab/>
              <w:t xml:space="preserve"> Arabic numerals for the amount, in dollars, of the denomination of the coin, followed by “DOLLAR” or “DOLLARS” as the case requires; and</w:t>
            </w:r>
          </w:p>
          <w:p w14:paraId="16FC67B0" w14:textId="77777777" w:rsidR="001D4B9C" w:rsidRPr="0032182E" w:rsidRDefault="001D4B9C" w:rsidP="001D4B9C">
            <w:pPr>
              <w:pStyle w:val="Tablei"/>
            </w:pPr>
            <w:r w:rsidRPr="0032182E">
              <w:t>(iv) “IRB”; and</w:t>
            </w:r>
          </w:p>
          <w:p w14:paraId="6C227CC3" w14:textId="77777777" w:rsidR="001D4B9C" w:rsidRPr="0032182E" w:rsidRDefault="001D4B9C" w:rsidP="001D4B9C">
            <w:pPr>
              <w:pStyle w:val="Tablea"/>
            </w:pPr>
            <w:r w:rsidRPr="0032182E">
              <w:t>(b) immediately inside the rim of the coin, an ornamental border of representations of eucalyptus leaves, eucalyptus flowers and gumnuts.</w:t>
            </w:r>
          </w:p>
        </w:tc>
      </w:tr>
      <w:tr w:rsidR="001D4B9C" w:rsidRPr="0032182E" w14:paraId="685E7C08" w14:textId="77777777" w:rsidTr="001D4B9C">
        <w:tc>
          <w:tcPr>
            <w:tcW w:w="616" w:type="dxa"/>
            <w:shd w:val="clear" w:color="auto" w:fill="auto"/>
          </w:tcPr>
          <w:p w14:paraId="1D46F682" w14:textId="77777777" w:rsidR="001D4B9C" w:rsidRPr="0032182E" w:rsidRDefault="001D4B9C" w:rsidP="001D4B9C">
            <w:pPr>
              <w:pStyle w:val="Tabletext"/>
            </w:pPr>
            <w:r w:rsidRPr="0032182E">
              <w:t>100</w:t>
            </w:r>
          </w:p>
        </w:tc>
        <w:tc>
          <w:tcPr>
            <w:tcW w:w="938" w:type="dxa"/>
            <w:shd w:val="clear" w:color="auto" w:fill="auto"/>
          </w:tcPr>
          <w:p w14:paraId="466B9F36" w14:textId="77777777" w:rsidR="001D4B9C" w:rsidRPr="0032182E" w:rsidRDefault="001D4B9C" w:rsidP="001D4B9C">
            <w:pPr>
              <w:pStyle w:val="Tabletext"/>
            </w:pPr>
            <w:r w:rsidRPr="0032182E">
              <w:t>Reverse</w:t>
            </w:r>
          </w:p>
        </w:tc>
        <w:tc>
          <w:tcPr>
            <w:tcW w:w="938" w:type="dxa"/>
            <w:shd w:val="clear" w:color="auto" w:fill="auto"/>
          </w:tcPr>
          <w:p w14:paraId="29C7BE20" w14:textId="77777777" w:rsidR="001D4B9C" w:rsidRPr="0032182E" w:rsidRDefault="001D4B9C" w:rsidP="001D4B9C">
            <w:pPr>
              <w:pStyle w:val="Tabletext"/>
            </w:pPr>
            <w:r w:rsidRPr="0032182E">
              <w:t>R1</w:t>
            </w:r>
          </w:p>
        </w:tc>
        <w:tc>
          <w:tcPr>
            <w:tcW w:w="5886" w:type="dxa"/>
            <w:shd w:val="clear" w:color="auto" w:fill="auto"/>
          </w:tcPr>
          <w:p w14:paraId="6ED58D7D" w14:textId="77777777" w:rsidR="001D4B9C" w:rsidRPr="0032182E" w:rsidRDefault="001D4B9C" w:rsidP="001D4B9C">
            <w:pPr>
              <w:pStyle w:val="Tabletext"/>
            </w:pPr>
            <w:r w:rsidRPr="0032182E">
              <w:t>A design consisting of:</w:t>
            </w:r>
          </w:p>
          <w:p w14:paraId="11A1F9A3" w14:textId="77777777" w:rsidR="001D4B9C" w:rsidRPr="0032182E" w:rsidRDefault="001D4B9C" w:rsidP="001D4B9C">
            <w:pPr>
              <w:pStyle w:val="Tablea"/>
            </w:pPr>
            <w:r w:rsidRPr="0032182E">
              <w:t>(a) a stylised representation of 5 kangaroos; and</w:t>
            </w:r>
          </w:p>
          <w:p w14:paraId="0DF29432" w14:textId="77777777" w:rsidR="001D4B9C" w:rsidRPr="0032182E" w:rsidRDefault="001D4B9C" w:rsidP="001D4B9C">
            <w:pPr>
              <w:pStyle w:val="Tablea"/>
            </w:pPr>
            <w:r w:rsidRPr="0032182E">
              <w:t>(b) “1 DOLLAR”; and</w:t>
            </w:r>
          </w:p>
          <w:p w14:paraId="2E2BFB90" w14:textId="77777777" w:rsidR="001D4B9C" w:rsidRPr="0032182E" w:rsidRDefault="001D4B9C" w:rsidP="001D4B9C">
            <w:pPr>
              <w:pStyle w:val="Tablea"/>
            </w:pPr>
            <w:r w:rsidRPr="0032182E">
              <w:t>(c) a representation of a mythical creature with the head of a lion and the body of a fish known officially as the Singaporean Merlion, enclosed by a square.</w:t>
            </w:r>
          </w:p>
        </w:tc>
      </w:tr>
      <w:tr w:rsidR="001D4B9C" w:rsidRPr="0032182E" w14:paraId="27F1291D" w14:textId="77777777" w:rsidTr="001D4B9C">
        <w:tc>
          <w:tcPr>
            <w:tcW w:w="616" w:type="dxa"/>
            <w:shd w:val="clear" w:color="auto" w:fill="auto"/>
          </w:tcPr>
          <w:p w14:paraId="0BC92C01" w14:textId="77777777" w:rsidR="001D4B9C" w:rsidRPr="0032182E" w:rsidRDefault="001D4B9C" w:rsidP="001D4B9C">
            <w:pPr>
              <w:pStyle w:val="Tabletext"/>
            </w:pPr>
            <w:r w:rsidRPr="0032182E">
              <w:t>101</w:t>
            </w:r>
          </w:p>
        </w:tc>
        <w:tc>
          <w:tcPr>
            <w:tcW w:w="938" w:type="dxa"/>
            <w:shd w:val="clear" w:color="auto" w:fill="auto"/>
          </w:tcPr>
          <w:p w14:paraId="3FA9E7D2" w14:textId="77777777" w:rsidR="001D4B9C" w:rsidRPr="0032182E" w:rsidRDefault="001D4B9C" w:rsidP="001D4B9C">
            <w:pPr>
              <w:pStyle w:val="Tabletext"/>
            </w:pPr>
            <w:r w:rsidRPr="0032182E">
              <w:t xml:space="preserve">Reverse </w:t>
            </w:r>
          </w:p>
        </w:tc>
        <w:tc>
          <w:tcPr>
            <w:tcW w:w="938" w:type="dxa"/>
            <w:shd w:val="clear" w:color="auto" w:fill="auto"/>
          </w:tcPr>
          <w:p w14:paraId="742F4BBC" w14:textId="77777777" w:rsidR="001D4B9C" w:rsidRPr="0032182E" w:rsidRDefault="001D4B9C" w:rsidP="001D4B9C">
            <w:pPr>
              <w:pStyle w:val="Tabletext"/>
            </w:pPr>
            <w:r w:rsidRPr="0032182E">
              <w:t>R2</w:t>
            </w:r>
          </w:p>
        </w:tc>
        <w:tc>
          <w:tcPr>
            <w:tcW w:w="5886" w:type="dxa"/>
            <w:shd w:val="clear" w:color="auto" w:fill="auto"/>
          </w:tcPr>
          <w:p w14:paraId="55797371" w14:textId="77777777" w:rsidR="001D4B9C" w:rsidRPr="0032182E" w:rsidRDefault="001D4B9C" w:rsidP="001D4B9C">
            <w:pPr>
              <w:pStyle w:val="Tabletext"/>
            </w:pPr>
            <w:r w:rsidRPr="0032182E">
              <w:t>A design consisting of:</w:t>
            </w:r>
          </w:p>
          <w:p w14:paraId="2F4E918A" w14:textId="77777777" w:rsidR="001D4B9C" w:rsidRPr="0032182E" w:rsidRDefault="001D4B9C" w:rsidP="001D4B9C">
            <w:pPr>
              <w:pStyle w:val="Tablea"/>
            </w:pPr>
            <w:r w:rsidRPr="0032182E">
              <w:t>(a) a lunar landscape including a stylised representation of the surface of the moon, an astronaut, footprints and the Apollo 11 lunar capsule; and</w:t>
            </w:r>
          </w:p>
          <w:p w14:paraId="74322CA7" w14:textId="77777777" w:rsidR="001D4B9C" w:rsidRPr="0032182E" w:rsidRDefault="001D4B9C" w:rsidP="001D4B9C">
            <w:pPr>
              <w:pStyle w:val="Tablea"/>
            </w:pPr>
            <w:r w:rsidRPr="0032182E">
              <w:t>(b) a curved stripe emanating from that capsule; and</w:t>
            </w:r>
          </w:p>
          <w:p w14:paraId="43E7F47C" w14:textId="77777777" w:rsidR="001D4B9C" w:rsidRPr="0032182E" w:rsidRDefault="001D4B9C" w:rsidP="001D4B9C">
            <w:pPr>
              <w:pStyle w:val="Tablea"/>
            </w:pPr>
            <w:r w:rsidRPr="0032182E">
              <w:t>(c) a coloured representation of the Earth positioned over a curved stripe; and</w:t>
            </w:r>
          </w:p>
          <w:p w14:paraId="349B0F97" w14:textId="77777777" w:rsidR="001D4B9C" w:rsidRPr="0032182E" w:rsidRDefault="001D4B9C" w:rsidP="001D4B9C">
            <w:pPr>
              <w:pStyle w:val="Tablea"/>
            </w:pPr>
            <w:r w:rsidRPr="0032182E">
              <w:t>(d) the following:</w:t>
            </w:r>
          </w:p>
          <w:p w14:paraId="3BB1E5D4" w14:textId="77777777" w:rsidR="001D4B9C" w:rsidRPr="0032182E" w:rsidRDefault="001D4B9C" w:rsidP="001D4B9C">
            <w:pPr>
              <w:pStyle w:val="Tablei"/>
            </w:pPr>
            <w:r w:rsidRPr="0032182E">
              <w:t>(i) the words “50TH ANNIVERSARY OF THE LUNAR LANDING” superimposed on a curved stripe; and</w:t>
            </w:r>
          </w:p>
          <w:p w14:paraId="32CAC4EB" w14:textId="77777777" w:rsidR="001D4B9C" w:rsidRPr="0032182E" w:rsidRDefault="001D4B9C" w:rsidP="001D4B9C">
            <w:pPr>
              <w:pStyle w:val="Tablei"/>
            </w:pPr>
            <w:r w:rsidRPr="0032182E">
              <w:t>(ii) “AWB”.</w:t>
            </w:r>
          </w:p>
        </w:tc>
      </w:tr>
      <w:tr w:rsidR="001D4B9C" w:rsidRPr="0032182E" w14:paraId="1944ECAC" w14:textId="77777777" w:rsidTr="001D4B9C">
        <w:tc>
          <w:tcPr>
            <w:tcW w:w="616" w:type="dxa"/>
            <w:shd w:val="clear" w:color="auto" w:fill="auto"/>
          </w:tcPr>
          <w:p w14:paraId="69C30AC9" w14:textId="77777777" w:rsidR="001D4B9C" w:rsidRPr="0032182E" w:rsidRDefault="001D4B9C" w:rsidP="001D4B9C">
            <w:pPr>
              <w:pStyle w:val="Tabletext"/>
            </w:pPr>
            <w:r w:rsidRPr="0032182E">
              <w:t>102</w:t>
            </w:r>
          </w:p>
        </w:tc>
        <w:tc>
          <w:tcPr>
            <w:tcW w:w="938" w:type="dxa"/>
            <w:shd w:val="clear" w:color="auto" w:fill="auto"/>
          </w:tcPr>
          <w:p w14:paraId="7A81A545" w14:textId="77777777" w:rsidR="001D4B9C" w:rsidRPr="0032182E" w:rsidRDefault="001D4B9C" w:rsidP="001D4B9C">
            <w:pPr>
              <w:pStyle w:val="Tabletext"/>
            </w:pPr>
            <w:r w:rsidRPr="0032182E">
              <w:t>Reverse</w:t>
            </w:r>
          </w:p>
        </w:tc>
        <w:tc>
          <w:tcPr>
            <w:tcW w:w="938" w:type="dxa"/>
            <w:shd w:val="clear" w:color="auto" w:fill="auto"/>
          </w:tcPr>
          <w:p w14:paraId="5AAE499E" w14:textId="77777777" w:rsidR="001D4B9C" w:rsidRPr="0032182E" w:rsidRDefault="001D4B9C" w:rsidP="001D4B9C">
            <w:pPr>
              <w:pStyle w:val="Tabletext"/>
            </w:pPr>
            <w:r w:rsidRPr="0032182E">
              <w:t>R3</w:t>
            </w:r>
          </w:p>
        </w:tc>
        <w:tc>
          <w:tcPr>
            <w:tcW w:w="5886" w:type="dxa"/>
            <w:shd w:val="clear" w:color="auto" w:fill="auto"/>
          </w:tcPr>
          <w:p w14:paraId="6B4B0E7C" w14:textId="77777777" w:rsidR="001D4B9C" w:rsidRPr="0032182E" w:rsidRDefault="001D4B9C" w:rsidP="001D4B9C">
            <w:pPr>
              <w:pStyle w:val="Tabletext"/>
            </w:pPr>
            <w:r w:rsidRPr="0032182E">
              <w:t>A design consisting of:</w:t>
            </w:r>
          </w:p>
          <w:p w14:paraId="39778DF4" w14:textId="77777777" w:rsidR="001D4B9C" w:rsidRPr="0032182E" w:rsidRDefault="001D4B9C" w:rsidP="001D4B9C">
            <w:pPr>
              <w:pStyle w:val="Tablea"/>
            </w:pPr>
            <w:r w:rsidRPr="0032182E">
              <w:t>(a) a representation of the Coat of Arms of the Commonwealth; and</w:t>
            </w:r>
          </w:p>
          <w:p w14:paraId="3A8D9A7D" w14:textId="77777777" w:rsidR="001D4B9C" w:rsidRPr="0032182E" w:rsidRDefault="001D4B9C" w:rsidP="001D4B9C">
            <w:pPr>
              <w:pStyle w:val="Tablea"/>
            </w:pPr>
            <w:r w:rsidRPr="0032182E">
              <w:t>(b) the following:</w:t>
            </w:r>
          </w:p>
          <w:p w14:paraId="656C86DF" w14:textId="77777777" w:rsidR="001D4B9C" w:rsidRPr="0032182E" w:rsidRDefault="001D4B9C" w:rsidP="001D4B9C">
            <w:pPr>
              <w:pStyle w:val="Tablei"/>
            </w:pPr>
            <w:r w:rsidRPr="0032182E">
              <w:t>(i) “50”; and</w:t>
            </w:r>
          </w:p>
          <w:p w14:paraId="0F7F1492" w14:textId="77777777" w:rsidR="001D4B9C" w:rsidRPr="0032182E" w:rsidRDefault="001D4B9C" w:rsidP="001D4B9C">
            <w:pPr>
              <w:pStyle w:val="Tablei"/>
            </w:pPr>
            <w:r w:rsidRPr="0032182E">
              <w:t>(ii) “SD”.</w:t>
            </w:r>
          </w:p>
        </w:tc>
      </w:tr>
      <w:tr w:rsidR="001D4B9C" w:rsidRPr="0032182E" w14:paraId="7052A2EC" w14:textId="77777777" w:rsidTr="001D4B9C">
        <w:tc>
          <w:tcPr>
            <w:tcW w:w="616" w:type="dxa"/>
            <w:shd w:val="clear" w:color="auto" w:fill="auto"/>
          </w:tcPr>
          <w:p w14:paraId="04384ED7" w14:textId="77777777" w:rsidR="001D4B9C" w:rsidRPr="0032182E" w:rsidRDefault="001D4B9C" w:rsidP="001D4B9C">
            <w:pPr>
              <w:pStyle w:val="Tabletext"/>
            </w:pPr>
            <w:r w:rsidRPr="0032182E">
              <w:t>103</w:t>
            </w:r>
          </w:p>
        </w:tc>
        <w:tc>
          <w:tcPr>
            <w:tcW w:w="938" w:type="dxa"/>
            <w:shd w:val="clear" w:color="auto" w:fill="auto"/>
          </w:tcPr>
          <w:p w14:paraId="7F354519" w14:textId="77777777" w:rsidR="001D4B9C" w:rsidRPr="0032182E" w:rsidRDefault="001D4B9C" w:rsidP="001D4B9C">
            <w:pPr>
              <w:pStyle w:val="Tabletext"/>
            </w:pPr>
            <w:r w:rsidRPr="0032182E">
              <w:t xml:space="preserve">Reverse </w:t>
            </w:r>
          </w:p>
        </w:tc>
        <w:tc>
          <w:tcPr>
            <w:tcW w:w="938" w:type="dxa"/>
            <w:shd w:val="clear" w:color="auto" w:fill="auto"/>
          </w:tcPr>
          <w:p w14:paraId="39A8DCB9" w14:textId="77777777" w:rsidR="001D4B9C" w:rsidRPr="0032182E" w:rsidRDefault="001D4B9C" w:rsidP="001D4B9C">
            <w:pPr>
              <w:pStyle w:val="Tabletext"/>
            </w:pPr>
            <w:r w:rsidRPr="0032182E">
              <w:t>R4</w:t>
            </w:r>
          </w:p>
        </w:tc>
        <w:tc>
          <w:tcPr>
            <w:tcW w:w="5886" w:type="dxa"/>
            <w:shd w:val="clear" w:color="auto" w:fill="auto"/>
          </w:tcPr>
          <w:p w14:paraId="1E287CCD" w14:textId="77777777" w:rsidR="001D4B9C" w:rsidRPr="0032182E" w:rsidRDefault="001D4B9C" w:rsidP="001D4B9C">
            <w:pPr>
              <w:pStyle w:val="Tabletext"/>
            </w:pPr>
            <w:r w:rsidRPr="0032182E">
              <w:t>A design consisting of:</w:t>
            </w:r>
          </w:p>
          <w:p w14:paraId="124884EA" w14:textId="77777777" w:rsidR="001D4B9C" w:rsidRPr="0032182E" w:rsidRDefault="001D4B9C" w:rsidP="001D4B9C">
            <w:pPr>
              <w:pStyle w:val="Tablea"/>
            </w:pPr>
            <w:r w:rsidRPr="0032182E">
              <w:t>(a) a representation of an echidna; and</w:t>
            </w:r>
          </w:p>
          <w:p w14:paraId="031FC094" w14:textId="77777777" w:rsidR="001D4B9C" w:rsidRPr="0032182E" w:rsidRDefault="001D4B9C" w:rsidP="001D4B9C">
            <w:pPr>
              <w:pStyle w:val="Tablea"/>
            </w:pPr>
            <w:r w:rsidRPr="0032182E">
              <w:t>(b) the following:</w:t>
            </w:r>
          </w:p>
          <w:p w14:paraId="742BB0C0" w14:textId="77777777" w:rsidR="001D4B9C" w:rsidRPr="0032182E" w:rsidRDefault="001D4B9C" w:rsidP="001D4B9C">
            <w:pPr>
              <w:pStyle w:val="Tablei"/>
            </w:pPr>
            <w:r w:rsidRPr="0032182E">
              <w:t>(i) “5”; and</w:t>
            </w:r>
          </w:p>
          <w:p w14:paraId="4B289E6D" w14:textId="77777777" w:rsidR="001D4B9C" w:rsidRPr="0032182E" w:rsidRDefault="001D4B9C" w:rsidP="001D4B9C">
            <w:pPr>
              <w:pStyle w:val="Tablei"/>
            </w:pPr>
            <w:r w:rsidRPr="0032182E">
              <w:t>(ii) “SD”.</w:t>
            </w:r>
          </w:p>
        </w:tc>
      </w:tr>
      <w:tr w:rsidR="001D4B9C" w:rsidRPr="0032182E" w14:paraId="39ED55AD" w14:textId="77777777" w:rsidTr="001D4B9C">
        <w:tc>
          <w:tcPr>
            <w:tcW w:w="616" w:type="dxa"/>
            <w:shd w:val="clear" w:color="auto" w:fill="auto"/>
          </w:tcPr>
          <w:p w14:paraId="2D412415" w14:textId="77777777" w:rsidR="001D4B9C" w:rsidRPr="0032182E" w:rsidRDefault="001D4B9C" w:rsidP="001D4B9C">
            <w:pPr>
              <w:pStyle w:val="Tabletext"/>
            </w:pPr>
            <w:r w:rsidRPr="0032182E">
              <w:lastRenderedPageBreak/>
              <w:t>104</w:t>
            </w:r>
          </w:p>
        </w:tc>
        <w:tc>
          <w:tcPr>
            <w:tcW w:w="938" w:type="dxa"/>
            <w:shd w:val="clear" w:color="auto" w:fill="auto"/>
          </w:tcPr>
          <w:p w14:paraId="37120648" w14:textId="77777777" w:rsidR="001D4B9C" w:rsidRPr="0032182E" w:rsidRDefault="001D4B9C" w:rsidP="001D4B9C">
            <w:pPr>
              <w:pStyle w:val="Tabletext"/>
            </w:pPr>
            <w:r w:rsidRPr="0032182E">
              <w:t xml:space="preserve">Reverse </w:t>
            </w:r>
          </w:p>
        </w:tc>
        <w:tc>
          <w:tcPr>
            <w:tcW w:w="938" w:type="dxa"/>
            <w:shd w:val="clear" w:color="auto" w:fill="auto"/>
          </w:tcPr>
          <w:p w14:paraId="4987CB07" w14:textId="77777777" w:rsidR="001D4B9C" w:rsidRPr="0032182E" w:rsidRDefault="001D4B9C" w:rsidP="001D4B9C">
            <w:pPr>
              <w:pStyle w:val="Tabletext"/>
            </w:pPr>
            <w:r w:rsidRPr="0032182E">
              <w:t>R5</w:t>
            </w:r>
          </w:p>
        </w:tc>
        <w:tc>
          <w:tcPr>
            <w:tcW w:w="5886" w:type="dxa"/>
            <w:shd w:val="clear" w:color="auto" w:fill="auto"/>
          </w:tcPr>
          <w:p w14:paraId="7984A155" w14:textId="77777777" w:rsidR="001D4B9C" w:rsidRPr="0032182E" w:rsidRDefault="001D4B9C" w:rsidP="001D4B9C">
            <w:pPr>
              <w:pStyle w:val="Tabletext"/>
            </w:pPr>
            <w:r w:rsidRPr="0032182E">
              <w:t>A design consisting of:</w:t>
            </w:r>
          </w:p>
          <w:p w14:paraId="702E3941" w14:textId="77777777" w:rsidR="001D4B9C" w:rsidRPr="0032182E" w:rsidRDefault="001D4B9C" w:rsidP="001D4B9C">
            <w:pPr>
              <w:pStyle w:val="Tablea"/>
            </w:pPr>
            <w:r w:rsidRPr="0032182E">
              <w:t>(a) a representation of a lyrebird; and</w:t>
            </w:r>
          </w:p>
          <w:p w14:paraId="38576AB9" w14:textId="77777777" w:rsidR="001D4B9C" w:rsidRPr="0032182E" w:rsidRDefault="001D4B9C" w:rsidP="001D4B9C">
            <w:pPr>
              <w:pStyle w:val="Tablea"/>
            </w:pPr>
            <w:r w:rsidRPr="0032182E">
              <w:t>(b) the following:</w:t>
            </w:r>
          </w:p>
          <w:p w14:paraId="0CA61BA5" w14:textId="77777777" w:rsidR="001D4B9C" w:rsidRPr="0032182E" w:rsidRDefault="001D4B9C" w:rsidP="001D4B9C">
            <w:pPr>
              <w:pStyle w:val="Tablei"/>
            </w:pPr>
            <w:r w:rsidRPr="0032182E">
              <w:t>(i) “10”; and</w:t>
            </w:r>
          </w:p>
          <w:p w14:paraId="5B7F33A6" w14:textId="77777777" w:rsidR="001D4B9C" w:rsidRPr="0032182E" w:rsidRDefault="001D4B9C" w:rsidP="001D4B9C">
            <w:pPr>
              <w:pStyle w:val="Tablei"/>
            </w:pPr>
            <w:r w:rsidRPr="0032182E">
              <w:t>(ii) “SD”.</w:t>
            </w:r>
          </w:p>
        </w:tc>
      </w:tr>
      <w:tr w:rsidR="001D4B9C" w:rsidRPr="0032182E" w14:paraId="1C3CF602" w14:textId="77777777" w:rsidTr="001D4B9C">
        <w:tc>
          <w:tcPr>
            <w:tcW w:w="616" w:type="dxa"/>
            <w:shd w:val="clear" w:color="auto" w:fill="auto"/>
          </w:tcPr>
          <w:p w14:paraId="60FC96AD" w14:textId="77777777" w:rsidR="001D4B9C" w:rsidRPr="0032182E" w:rsidRDefault="001D4B9C" w:rsidP="001D4B9C">
            <w:pPr>
              <w:pStyle w:val="Tabletext"/>
            </w:pPr>
            <w:r w:rsidRPr="0032182E">
              <w:t>105</w:t>
            </w:r>
          </w:p>
        </w:tc>
        <w:tc>
          <w:tcPr>
            <w:tcW w:w="938" w:type="dxa"/>
            <w:shd w:val="clear" w:color="auto" w:fill="auto"/>
          </w:tcPr>
          <w:p w14:paraId="552D59F7" w14:textId="77777777" w:rsidR="001D4B9C" w:rsidRPr="0032182E" w:rsidRDefault="001D4B9C" w:rsidP="001D4B9C">
            <w:pPr>
              <w:pStyle w:val="Tabletext"/>
            </w:pPr>
            <w:r w:rsidRPr="0032182E">
              <w:t xml:space="preserve">Reverse </w:t>
            </w:r>
          </w:p>
        </w:tc>
        <w:tc>
          <w:tcPr>
            <w:tcW w:w="938" w:type="dxa"/>
            <w:shd w:val="clear" w:color="auto" w:fill="auto"/>
          </w:tcPr>
          <w:p w14:paraId="47E140E1" w14:textId="77777777" w:rsidR="001D4B9C" w:rsidRPr="0032182E" w:rsidRDefault="001D4B9C" w:rsidP="001D4B9C">
            <w:pPr>
              <w:pStyle w:val="Tabletext"/>
            </w:pPr>
            <w:r w:rsidRPr="0032182E">
              <w:t>R6</w:t>
            </w:r>
          </w:p>
        </w:tc>
        <w:tc>
          <w:tcPr>
            <w:tcW w:w="5886" w:type="dxa"/>
            <w:shd w:val="clear" w:color="auto" w:fill="auto"/>
          </w:tcPr>
          <w:p w14:paraId="2782E403" w14:textId="77777777" w:rsidR="001D4B9C" w:rsidRPr="0032182E" w:rsidRDefault="001D4B9C" w:rsidP="001D4B9C">
            <w:pPr>
              <w:pStyle w:val="Tabletext"/>
            </w:pPr>
            <w:r w:rsidRPr="0032182E">
              <w:t>A design consisting of:</w:t>
            </w:r>
          </w:p>
          <w:p w14:paraId="63720C9F" w14:textId="77777777" w:rsidR="001D4B9C" w:rsidRPr="0032182E" w:rsidRDefault="001D4B9C" w:rsidP="001D4B9C">
            <w:pPr>
              <w:pStyle w:val="Tablea"/>
            </w:pPr>
            <w:r w:rsidRPr="0032182E">
              <w:t>(a) a representation of a platypus in water; and</w:t>
            </w:r>
          </w:p>
          <w:p w14:paraId="295B1F2F" w14:textId="77777777" w:rsidR="001D4B9C" w:rsidRPr="0032182E" w:rsidRDefault="001D4B9C" w:rsidP="001D4B9C">
            <w:pPr>
              <w:pStyle w:val="Tablea"/>
            </w:pPr>
            <w:r w:rsidRPr="0032182E">
              <w:t>(b) the following:</w:t>
            </w:r>
          </w:p>
          <w:p w14:paraId="27C80560" w14:textId="77777777" w:rsidR="001D4B9C" w:rsidRPr="0032182E" w:rsidRDefault="001D4B9C" w:rsidP="001D4B9C">
            <w:pPr>
              <w:pStyle w:val="Tablei"/>
            </w:pPr>
            <w:r w:rsidRPr="0032182E">
              <w:t>(i) “20”; and</w:t>
            </w:r>
          </w:p>
          <w:p w14:paraId="3F82E94D" w14:textId="77777777" w:rsidR="001D4B9C" w:rsidRPr="0032182E" w:rsidRDefault="001D4B9C" w:rsidP="001D4B9C">
            <w:pPr>
              <w:pStyle w:val="Tablei"/>
            </w:pPr>
            <w:r w:rsidRPr="0032182E">
              <w:t>(ii) “SD”.</w:t>
            </w:r>
          </w:p>
        </w:tc>
      </w:tr>
      <w:tr w:rsidR="001D4B9C" w:rsidRPr="0032182E" w14:paraId="204B8AC6" w14:textId="77777777" w:rsidTr="001D4B9C">
        <w:tc>
          <w:tcPr>
            <w:tcW w:w="616" w:type="dxa"/>
            <w:shd w:val="clear" w:color="auto" w:fill="auto"/>
          </w:tcPr>
          <w:p w14:paraId="69B665B1" w14:textId="77777777" w:rsidR="001D4B9C" w:rsidRPr="0032182E" w:rsidRDefault="001D4B9C" w:rsidP="001D4B9C">
            <w:pPr>
              <w:pStyle w:val="Tabletext"/>
            </w:pPr>
            <w:r w:rsidRPr="0032182E">
              <w:t>106</w:t>
            </w:r>
          </w:p>
        </w:tc>
        <w:tc>
          <w:tcPr>
            <w:tcW w:w="938" w:type="dxa"/>
            <w:shd w:val="clear" w:color="auto" w:fill="auto"/>
          </w:tcPr>
          <w:p w14:paraId="156835A2" w14:textId="77777777" w:rsidR="001D4B9C" w:rsidRPr="0032182E" w:rsidRDefault="001D4B9C" w:rsidP="001D4B9C">
            <w:pPr>
              <w:pStyle w:val="Tabletext"/>
            </w:pPr>
            <w:r w:rsidRPr="0032182E">
              <w:t xml:space="preserve">Reverse </w:t>
            </w:r>
          </w:p>
        </w:tc>
        <w:tc>
          <w:tcPr>
            <w:tcW w:w="938" w:type="dxa"/>
            <w:shd w:val="clear" w:color="auto" w:fill="auto"/>
          </w:tcPr>
          <w:p w14:paraId="59DE44C4" w14:textId="77777777" w:rsidR="001D4B9C" w:rsidRPr="0032182E" w:rsidRDefault="001D4B9C" w:rsidP="001D4B9C">
            <w:pPr>
              <w:pStyle w:val="Tabletext"/>
            </w:pPr>
            <w:r w:rsidRPr="0032182E">
              <w:t>R7</w:t>
            </w:r>
          </w:p>
        </w:tc>
        <w:tc>
          <w:tcPr>
            <w:tcW w:w="5886" w:type="dxa"/>
            <w:shd w:val="clear" w:color="auto" w:fill="auto"/>
          </w:tcPr>
          <w:p w14:paraId="3F0106E5" w14:textId="77777777" w:rsidR="001D4B9C" w:rsidRPr="0032182E" w:rsidRDefault="001D4B9C" w:rsidP="001D4B9C">
            <w:pPr>
              <w:pStyle w:val="Tabletext"/>
            </w:pPr>
            <w:r w:rsidRPr="0032182E">
              <w:t>A design consisting of:</w:t>
            </w:r>
          </w:p>
          <w:p w14:paraId="2572440D" w14:textId="77777777" w:rsidR="001D4B9C" w:rsidRPr="0032182E" w:rsidRDefault="001D4B9C" w:rsidP="001D4B9C">
            <w:pPr>
              <w:pStyle w:val="Tablea"/>
            </w:pPr>
            <w:r w:rsidRPr="0032182E">
              <w:t>(a) a stylised representation of 5 kangaroos; and</w:t>
            </w:r>
          </w:p>
          <w:p w14:paraId="2BA97DCA" w14:textId="77777777" w:rsidR="001D4B9C" w:rsidRPr="0032182E" w:rsidRDefault="001D4B9C" w:rsidP="001D4B9C">
            <w:pPr>
              <w:pStyle w:val="Tablea"/>
            </w:pPr>
            <w:r w:rsidRPr="0032182E">
              <w:t>(b) “1 DOLLAR”.</w:t>
            </w:r>
          </w:p>
        </w:tc>
      </w:tr>
      <w:tr w:rsidR="001D4B9C" w:rsidRPr="0032182E" w14:paraId="32DDD79A" w14:textId="77777777" w:rsidTr="001D4B9C">
        <w:tc>
          <w:tcPr>
            <w:tcW w:w="616" w:type="dxa"/>
            <w:tcBorders>
              <w:bottom w:val="single" w:sz="2" w:space="0" w:color="auto"/>
            </w:tcBorders>
            <w:shd w:val="clear" w:color="auto" w:fill="auto"/>
          </w:tcPr>
          <w:p w14:paraId="0D177FFC" w14:textId="77777777" w:rsidR="001D4B9C" w:rsidRPr="0032182E" w:rsidRDefault="001D4B9C" w:rsidP="001D4B9C">
            <w:pPr>
              <w:pStyle w:val="Tabletext"/>
            </w:pPr>
            <w:r w:rsidRPr="0032182E">
              <w:t>107</w:t>
            </w:r>
          </w:p>
        </w:tc>
        <w:tc>
          <w:tcPr>
            <w:tcW w:w="938" w:type="dxa"/>
            <w:tcBorders>
              <w:bottom w:val="single" w:sz="2" w:space="0" w:color="auto"/>
            </w:tcBorders>
            <w:shd w:val="clear" w:color="auto" w:fill="auto"/>
          </w:tcPr>
          <w:p w14:paraId="5995A6E9"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5D31139B" w14:textId="77777777" w:rsidR="001D4B9C" w:rsidRPr="0032182E" w:rsidRDefault="001D4B9C" w:rsidP="001D4B9C">
            <w:pPr>
              <w:pStyle w:val="Tabletext"/>
            </w:pPr>
            <w:r w:rsidRPr="0032182E">
              <w:t>R8</w:t>
            </w:r>
          </w:p>
        </w:tc>
        <w:tc>
          <w:tcPr>
            <w:tcW w:w="5886" w:type="dxa"/>
            <w:tcBorders>
              <w:bottom w:val="single" w:sz="2" w:space="0" w:color="auto"/>
            </w:tcBorders>
            <w:shd w:val="clear" w:color="auto" w:fill="auto"/>
          </w:tcPr>
          <w:p w14:paraId="3ECA0EC7" w14:textId="77777777" w:rsidR="001D4B9C" w:rsidRPr="0032182E" w:rsidRDefault="001D4B9C" w:rsidP="001D4B9C">
            <w:pPr>
              <w:pStyle w:val="Tabletext"/>
            </w:pPr>
            <w:r w:rsidRPr="0032182E">
              <w:t>A design consisting of:</w:t>
            </w:r>
          </w:p>
          <w:p w14:paraId="68A5D097" w14:textId="77777777" w:rsidR="001D4B9C" w:rsidRPr="0032182E" w:rsidRDefault="001D4B9C" w:rsidP="001D4B9C">
            <w:pPr>
              <w:pStyle w:val="Tablea"/>
            </w:pPr>
            <w:r w:rsidRPr="0032182E">
              <w:t>(a) a series of vertical wavy lines positioned in an irregular pattern; and</w:t>
            </w:r>
          </w:p>
          <w:p w14:paraId="3C402B10" w14:textId="77777777" w:rsidR="001D4B9C" w:rsidRPr="0032182E" w:rsidRDefault="001D4B9C" w:rsidP="001D4B9C">
            <w:pPr>
              <w:pStyle w:val="Tablea"/>
            </w:pPr>
            <w:r w:rsidRPr="0032182E">
              <w:t>(b) ornamental design elements including irregular shapes and textured patters, positioned between some of those vertical wavy lines; and</w:t>
            </w:r>
          </w:p>
          <w:p w14:paraId="04C0E879" w14:textId="77777777" w:rsidR="001D4B9C" w:rsidRPr="0032182E" w:rsidRDefault="001D4B9C" w:rsidP="001D4B9C">
            <w:pPr>
              <w:pStyle w:val="Tablea"/>
            </w:pPr>
            <w:r w:rsidRPr="0032182E">
              <w:t>(c) the following:</w:t>
            </w:r>
          </w:p>
          <w:p w14:paraId="77A30D65" w14:textId="77777777" w:rsidR="001D4B9C" w:rsidRPr="0032182E" w:rsidRDefault="001D4B9C" w:rsidP="001D4B9C">
            <w:pPr>
              <w:pStyle w:val="Tablei"/>
            </w:pPr>
            <w:r w:rsidRPr="0032182E">
              <w:t>(i) “NAMBAL”; and</w:t>
            </w:r>
          </w:p>
          <w:p w14:paraId="4545D8AC" w14:textId="77777777" w:rsidR="001D4B9C" w:rsidRPr="0032182E" w:rsidRDefault="001D4B9C" w:rsidP="001D4B9C">
            <w:pPr>
              <w:pStyle w:val="Tablei"/>
            </w:pPr>
            <w:r w:rsidRPr="0032182E">
              <w:t>(ii) “WUMARA”; and</w:t>
            </w:r>
          </w:p>
          <w:p w14:paraId="2396176D" w14:textId="77777777" w:rsidR="001D4B9C" w:rsidRPr="0032182E" w:rsidRDefault="001D4B9C" w:rsidP="001D4B9C">
            <w:pPr>
              <w:pStyle w:val="Tablei"/>
            </w:pPr>
            <w:r w:rsidRPr="0032182E">
              <w:t>(iii) “TJIMARI”; and</w:t>
            </w:r>
          </w:p>
          <w:p w14:paraId="500D7B60" w14:textId="77777777" w:rsidR="001D4B9C" w:rsidRPr="0032182E" w:rsidRDefault="001D4B9C" w:rsidP="001D4B9C">
            <w:pPr>
              <w:pStyle w:val="Tablei"/>
            </w:pPr>
            <w:r w:rsidRPr="0032182E">
              <w:t>(iv) “NGKWELTYE”; and</w:t>
            </w:r>
          </w:p>
          <w:p w14:paraId="3042F65B" w14:textId="77777777" w:rsidR="001D4B9C" w:rsidRPr="0032182E" w:rsidRDefault="001D4B9C" w:rsidP="001D4B9C">
            <w:pPr>
              <w:pStyle w:val="Tablei"/>
            </w:pPr>
            <w:r w:rsidRPr="0032182E">
              <w:t>(v) “MULU”; and</w:t>
            </w:r>
          </w:p>
          <w:p w14:paraId="13F1CACB" w14:textId="77777777" w:rsidR="001D4B9C" w:rsidRPr="0032182E" w:rsidRDefault="001D4B9C" w:rsidP="001D4B9C">
            <w:pPr>
              <w:pStyle w:val="Tablei"/>
            </w:pPr>
            <w:r w:rsidRPr="0032182E">
              <w:t>(vi) “WALANG”; and</w:t>
            </w:r>
          </w:p>
          <w:p w14:paraId="3DFD7708" w14:textId="77777777" w:rsidR="001D4B9C" w:rsidRPr="0032182E" w:rsidRDefault="001D4B9C" w:rsidP="001D4B9C">
            <w:pPr>
              <w:pStyle w:val="Tablei"/>
            </w:pPr>
            <w:r w:rsidRPr="0032182E">
              <w:t>(vii) “BARNDA”; and</w:t>
            </w:r>
          </w:p>
          <w:p w14:paraId="3FCC4AF8" w14:textId="77777777" w:rsidR="001D4B9C" w:rsidRPr="0032182E" w:rsidRDefault="001D4B9C" w:rsidP="001D4B9C">
            <w:pPr>
              <w:pStyle w:val="Tablei"/>
            </w:pPr>
            <w:r w:rsidRPr="0032182E">
              <w:t>(viii) “BAKIR”; and</w:t>
            </w:r>
          </w:p>
          <w:p w14:paraId="1B64D680" w14:textId="77777777" w:rsidR="001D4B9C" w:rsidRPr="0032182E" w:rsidRDefault="001D4B9C" w:rsidP="001D4B9C">
            <w:pPr>
              <w:pStyle w:val="Tablei"/>
            </w:pPr>
            <w:r w:rsidRPr="0032182E">
              <w:t>(ix) “AWARNDA”; and</w:t>
            </w:r>
          </w:p>
          <w:p w14:paraId="0685AE24" w14:textId="77777777" w:rsidR="001D4B9C" w:rsidRPr="0032182E" w:rsidRDefault="001D4B9C" w:rsidP="001D4B9C">
            <w:pPr>
              <w:pStyle w:val="Tablei"/>
            </w:pPr>
            <w:r w:rsidRPr="0032182E">
              <w:t>(x) “BOYA”; and</w:t>
            </w:r>
          </w:p>
          <w:p w14:paraId="5176530C" w14:textId="77777777" w:rsidR="001D4B9C" w:rsidRPr="0032182E" w:rsidRDefault="001D4B9C" w:rsidP="001D4B9C">
            <w:pPr>
              <w:pStyle w:val="Tablei"/>
            </w:pPr>
            <w:r w:rsidRPr="0032182E">
              <w:t>(xi) “DHINGGARR”; and</w:t>
            </w:r>
          </w:p>
          <w:p w14:paraId="435CE780" w14:textId="77777777" w:rsidR="001D4B9C" w:rsidRPr="0032182E" w:rsidRDefault="001D4B9C" w:rsidP="001D4B9C">
            <w:pPr>
              <w:pStyle w:val="Tablei"/>
            </w:pPr>
            <w:r w:rsidRPr="0032182E">
              <w:t>(xii) “INTERNATIONAL YEAR OF INDIGENOUS”; and</w:t>
            </w:r>
          </w:p>
          <w:p w14:paraId="5E29E1CE" w14:textId="77777777" w:rsidR="001D4B9C" w:rsidRPr="0032182E" w:rsidRDefault="001D4B9C" w:rsidP="001D4B9C">
            <w:pPr>
              <w:pStyle w:val="Tablei"/>
            </w:pPr>
            <w:r w:rsidRPr="0032182E">
              <w:t>(xiii) “LANGUAGES”; and</w:t>
            </w:r>
          </w:p>
          <w:p w14:paraId="07C8808B" w14:textId="77777777" w:rsidR="001D4B9C" w:rsidRPr="0032182E" w:rsidRDefault="001D4B9C" w:rsidP="001D4B9C">
            <w:pPr>
              <w:pStyle w:val="Tablei"/>
            </w:pPr>
            <w:r w:rsidRPr="0032182E">
              <w:t>(xiv) “GUDARU”; and</w:t>
            </w:r>
          </w:p>
          <w:p w14:paraId="31F80CC5" w14:textId="77777777" w:rsidR="001D4B9C" w:rsidRPr="0032182E" w:rsidRDefault="001D4B9C" w:rsidP="001D4B9C">
            <w:pPr>
              <w:pStyle w:val="Tablei"/>
            </w:pPr>
            <w:r w:rsidRPr="0032182E">
              <w:t>(xv) “WANGARRI”; and</w:t>
            </w:r>
          </w:p>
          <w:p w14:paraId="140EA4DB" w14:textId="77777777" w:rsidR="001D4B9C" w:rsidRPr="0032182E" w:rsidRDefault="001D4B9C" w:rsidP="001D4B9C">
            <w:pPr>
              <w:pStyle w:val="Tablei"/>
            </w:pPr>
            <w:r w:rsidRPr="0032182E">
              <w:t>(xvi) “PIRRKI”; and</w:t>
            </w:r>
          </w:p>
          <w:p w14:paraId="10D71D62" w14:textId="77777777" w:rsidR="001D4B9C" w:rsidRPr="0032182E" w:rsidRDefault="001D4B9C" w:rsidP="001D4B9C">
            <w:pPr>
              <w:pStyle w:val="Tablei"/>
            </w:pPr>
            <w:r w:rsidRPr="0032182E">
              <w:t>(xvii) “FIFTY CENTS”; and</w:t>
            </w:r>
          </w:p>
          <w:p w14:paraId="278EF871" w14:textId="77777777" w:rsidR="001D4B9C" w:rsidRPr="0032182E" w:rsidRDefault="001D4B9C" w:rsidP="001D4B9C">
            <w:pPr>
              <w:pStyle w:val="Tablei"/>
            </w:pPr>
            <w:r w:rsidRPr="0032182E">
              <w:t>(xviii) “AS”.</w:t>
            </w:r>
          </w:p>
        </w:tc>
      </w:tr>
      <w:tr w:rsidR="001D4B9C" w:rsidRPr="0032182E" w14:paraId="64E952A9" w14:textId="77777777" w:rsidTr="001D4B9C">
        <w:tc>
          <w:tcPr>
            <w:tcW w:w="616" w:type="dxa"/>
            <w:tcBorders>
              <w:bottom w:val="single" w:sz="2" w:space="0" w:color="auto"/>
            </w:tcBorders>
            <w:shd w:val="clear" w:color="auto" w:fill="auto"/>
          </w:tcPr>
          <w:p w14:paraId="03A4EC8A" w14:textId="77777777" w:rsidR="001D4B9C" w:rsidRPr="0032182E" w:rsidRDefault="001D4B9C" w:rsidP="001D4B9C">
            <w:pPr>
              <w:pStyle w:val="Tabletext"/>
            </w:pPr>
            <w:r w:rsidRPr="0032182E">
              <w:t>108</w:t>
            </w:r>
          </w:p>
        </w:tc>
        <w:tc>
          <w:tcPr>
            <w:tcW w:w="938" w:type="dxa"/>
            <w:tcBorders>
              <w:bottom w:val="single" w:sz="2" w:space="0" w:color="auto"/>
            </w:tcBorders>
            <w:shd w:val="clear" w:color="auto" w:fill="auto"/>
          </w:tcPr>
          <w:p w14:paraId="69132972"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1F29E6EA" w14:textId="77777777" w:rsidR="001D4B9C" w:rsidRPr="0032182E" w:rsidRDefault="001D4B9C" w:rsidP="001D4B9C">
            <w:pPr>
              <w:pStyle w:val="Tabletext"/>
            </w:pPr>
            <w:r w:rsidRPr="0032182E">
              <w:t>R9</w:t>
            </w:r>
          </w:p>
        </w:tc>
        <w:tc>
          <w:tcPr>
            <w:tcW w:w="5886" w:type="dxa"/>
            <w:tcBorders>
              <w:bottom w:val="single" w:sz="2" w:space="0" w:color="auto"/>
            </w:tcBorders>
            <w:shd w:val="clear" w:color="auto" w:fill="auto"/>
          </w:tcPr>
          <w:p w14:paraId="258C5316" w14:textId="77777777" w:rsidR="001D4B9C" w:rsidRPr="0032182E" w:rsidRDefault="001D4B9C" w:rsidP="001D4B9C">
            <w:pPr>
              <w:pStyle w:val="Tabletext"/>
            </w:pPr>
            <w:r w:rsidRPr="0032182E">
              <w:t>A design consisting of:</w:t>
            </w:r>
          </w:p>
          <w:p w14:paraId="135C2FB0" w14:textId="1B7960BD" w:rsidR="001D4B9C" w:rsidRPr="0032182E" w:rsidRDefault="001D4B9C" w:rsidP="001D4B9C">
            <w:pPr>
              <w:pStyle w:val="Tablea"/>
            </w:pPr>
            <w:r w:rsidRPr="0032182E">
              <w:t>(a) 4 concentric circles enclosing a central representation of a crown, 2</w:t>
            </w:r>
            <w:r w:rsidR="004A1705" w:rsidRPr="0032182E">
              <w:t xml:space="preserve"> </w:t>
            </w:r>
            <w:r w:rsidRPr="0032182E">
              <w:t>crossed swords, a pair of wings, an anchor and a chain; and</w:t>
            </w:r>
          </w:p>
          <w:p w14:paraId="529E2B5C" w14:textId="77777777" w:rsidR="001D4B9C" w:rsidRPr="0032182E" w:rsidRDefault="001D4B9C" w:rsidP="001D4B9C">
            <w:pPr>
              <w:pStyle w:val="Tablea"/>
            </w:pPr>
            <w:r w:rsidRPr="0032182E">
              <w:t xml:space="preserve">(b) superimposed on those concentric circles, a coloured representation of 8 petals of a red and black flower; and </w:t>
            </w:r>
          </w:p>
          <w:p w14:paraId="18F239A6" w14:textId="77777777" w:rsidR="001D4B9C" w:rsidRPr="0032182E" w:rsidRDefault="001D4B9C" w:rsidP="001D4B9C">
            <w:pPr>
              <w:pStyle w:val="Tablea"/>
            </w:pPr>
            <w:r w:rsidRPr="0032182E">
              <w:t xml:space="preserve">(c) between each petal, an elongated pentagon in black colour; and </w:t>
            </w:r>
          </w:p>
          <w:p w14:paraId="1F9A44E3" w14:textId="77777777" w:rsidR="001D4B9C" w:rsidRPr="0032182E" w:rsidRDefault="001D4B9C" w:rsidP="001D4B9C">
            <w:pPr>
              <w:pStyle w:val="Tablea"/>
            </w:pPr>
            <w:r w:rsidRPr="0032182E">
              <w:lastRenderedPageBreak/>
              <w:t>(d) the following:</w:t>
            </w:r>
          </w:p>
          <w:p w14:paraId="7C51790D" w14:textId="77777777" w:rsidR="001D4B9C" w:rsidRPr="0032182E" w:rsidRDefault="001D4B9C" w:rsidP="001D4B9C">
            <w:pPr>
              <w:pStyle w:val="Tablei"/>
            </w:pPr>
            <w:r w:rsidRPr="0032182E">
              <w:t>(i) “ONE HUNDRED YEARS OF REPATRIATION”; and</w:t>
            </w:r>
          </w:p>
          <w:p w14:paraId="5C9DD797" w14:textId="77777777" w:rsidR="001D4B9C" w:rsidRPr="0032182E" w:rsidRDefault="001D4B9C" w:rsidP="001D4B9C">
            <w:pPr>
              <w:pStyle w:val="Tablei"/>
            </w:pPr>
            <w:r w:rsidRPr="0032182E">
              <w:t>(ii) “TWO DOLLARS”; and</w:t>
            </w:r>
          </w:p>
          <w:p w14:paraId="2E649D0A" w14:textId="77777777" w:rsidR="001D4B9C" w:rsidRPr="0032182E" w:rsidRDefault="001D4B9C" w:rsidP="001D4B9C">
            <w:pPr>
              <w:pStyle w:val="Tablei"/>
            </w:pPr>
            <w:r w:rsidRPr="0032182E">
              <w:t xml:space="preserve">(iii) “AWB”. </w:t>
            </w:r>
          </w:p>
        </w:tc>
      </w:tr>
      <w:tr w:rsidR="001D4B9C" w:rsidRPr="0032182E" w14:paraId="0EE3B4BB" w14:textId="77777777" w:rsidTr="001D4B9C">
        <w:tc>
          <w:tcPr>
            <w:tcW w:w="616" w:type="dxa"/>
            <w:tcBorders>
              <w:bottom w:val="single" w:sz="2" w:space="0" w:color="auto"/>
            </w:tcBorders>
            <w:shd w:val="clear" w:color="auto" w:fill="auto"/>
          </w:tcPr>
          <w:p w14:paraId="661508EA" w14:textId="77777777" w:rsidR="001D4B9C" w:rsidRPr="0032182E" w:rsidRDefault="001D4B9C" w:rsidP="001D4B9C">
            <w:pPr>
              <w:pStyle w:val="Tabletext"/>
            </w:pPr>
            <w:r w:rsidRPr="0032182E">
              <w:lastRenderedPageBreak/>
              <w:t>109</w:t>
            </w:r>
          </w:p>
        </w:tc>
        <w:tc>
          <w:tcPr>
            <w:tcW w:w="938" w:type="dxa"/>
            <w:tcBorders>
              <w:bottom w:val="single" w:sz="2" w:space="0" w:color="auto"/>
            </w:tcBorders>
            <w:shd w:val="clear" w:color="auto" w:fill="auto"/>
          </w:tcPr>
          <w:p w14:paraId="5003EBF2"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417F952E" w14:textId="77777777" w:rsidR="001D4B9C" w:rsidRPr="0032182E" w:rsidRDefault="001D4B9C" w:rsidP="001D4B9C">
            <w:pPr>
              <w:pStyle w:val="Tabletext"/>
            </w:pPr>
            <w:r w:rsidRPr="0032182E">
              <w:t>R10</w:t>
            </w:r>
          </w:p>
        </w:tc>
        <w:tc>
          <w:tcPr>
            <w:tcW w:w="5886" w:type="dxa"/>
            <w:tcBorders>
              <w:bottom w:val="single" w:sz="2" w:space="0" w:color="auto"/>
            </w:tcBorders>
            <w:shd w:val="clear" w:color="auto" w:fill="auto"/>
          </w:tcPr>
          <w:p w14:paraId="568ADFA0" w14:textId="77777777" w:rsidR="001D4B9C" w:rsidRPr="0032182E" w:rsidRDefault="001D4B9C" w:rsidP="001D4B9C">
            <w:pPr>
              <w:pStyle w:val="Tabletext"/>
            </w:pPr>
            <w:r w:rsidRPr="0032182E">
              <w:t>A design consisting of:</w:t>
            </w:r>
          </w:p>
          <w:p w14:paraId="28B1D5C4" w14:textId="5E2EFCB4" w:rsidR="001D4B9C" w:rsidRPr="0032182E" w:rsidRDefault="001D4B9C" w:rsidP="001D4B9C">
            <w:pPr>
              <w:pStyle w:val="Tablea"/>
            </w:pPr>
            <w:r w:rsidRPr="0032182E">
              <w:t>(a) 4 concentric circles enclosing a central representation of a crown, 2</w:t>
            </w:r>
            <w:r w:rsidR="004A1705" w:rsidRPr="0032182E">
              <w:t xml:space="preserve"> </w:t>
            </w:r>
            <w:r w:rsidRPr="0032182E">
              <w:t>crossed swords, a pair of wings, an anchor and a chain; and</w:t>
            </w:r>
          </w:p>
          <w:p w14:paraId="49629579" w14:textId="77777777" w:rsidR="001D4B9C" w:rsidRPr="0032182E" w:rsidRDefault="001D4B9C" w:rsidP="001D4B9C">
            <w:pPr>
              <w:pStyle w:val="Tablea"/>
            </w:pPr>
            <w:r w:rsidRPr="0032182E">
              <w:t xml:space="preserve">(b) superimposed on those concentric circles, a coloured representation of 8 petals of a red and black flower; and </w:t>
            </w:r>
          </w:p>
          <w:p w14:paraId="660D118E" w14:textId="77777777" w:rsidR="001D4B9C" w:rsidRPr="0032182E" w:rsidRDefault="001D4B9C" w:rsidP="001D4B9C">
            <w:pPr>
              <w:pStyle w:val="Tablea"/>
            </w:pPr>
            <w:r w:rsidRPr="0032182E">
              <w:t xml:space="preserve">(c) between each petal, an elongated pentagon in black colour; and </w:t>
            </w:r>
          </w:p>
          <w:p w14:paraId="1E67632F" w14:textId="77777777" w:rsidR="001D4B9C" w:rsidRPr="0032182E" w:rsidRDefault="001D4B9C" w:rsidP="001D4B9C">
            <w:pPr>
              <w:pStyle w:val="Tablea"/>
            </w:pPr>
            <w:r w:rsidRPr="0032182E">
              <w:t>(d) the following:</w:t>
            </w:r>
          </w:p>
          <w:p w14:paraId="7F54B971" w14:textId="77777777" w:rsidR="001D4B9C" w:rsidRPr="0032182E" w:rsidRDefault="001D4B9C" w:rsidP="001D4B9C">
            <w:pPr>
              <w:pStyle w:val="Tablei"/>
            </w:pPr>
            <w:r w:rsidRPr="0032182E">
              <w:t>(i) “ONE HUNDRED YEARS OF REPATRIATION”; and</w:t>
            </w:r>
          </w:p>
          <w:p w14:paraId="705B2D2B" w14:textId="77777777" w:rsidR="001D4B9C" w:rsidRPr="0032182E" w:rsidRDefault="001D4B9C" w:rsidP="001D4B9C">
            <w:pPr>
              <w:pStyle w:val="Tablei"/>
            </w:pPr>
            <w:r w:rsidRPr="0032182E">
              <w:t>(ii) “TWO DOLLARS”; and</w:t>
            </w:r>
          </w:p>
          <w:p w14:paraId="74E0B40B" w14:textId="77777777" w:rsidR="001D4B9C" w:rsidRPr="0032182E" w:rsidRDefault="001D4B9C" w:rsidP="001D4B9C">
            <w:pPr>
              <w:pStyle w:val="Tablei"/>
            </w:pPr>
            <w:r w:rsidRPr="0032182E">
              <w:t>(iii) “AWB”; and</w:t>
            </w:r>
          </w:p>
          <w:p w14:paraId="6B67F9B6" w14:textId="77777777" w:rsidR="001D4B9C" w:rsidRPr="0032182E" w:rsidRDefault="001D4B9C" w:rsidP="001D4B9C">
            <w:pPr>
              <w:pStyle w:val="Tablei"/>
            </w:pPr>
            <w:r w:rsidRPr="0032182E">
              <w:t>(iv) “C”.</w:t>
            </w:r>
          </w:p>
        </w:tc>
      </w:tr>
      <w:tr w:rsidR="001D4B9C" w:rsidRPr="0032182E" w14:paraId="6EA34677" w14:textId="77777777" w:rsidTr="001D4B9C">
        <w:tc>
          <w:tcPr>
            <w:tcW w:w="616" w:type="dxa"/>
            <w:tcBorders>
              <w:bottom w:val="single" w:sz="2" w:space="0" w:color="auto"/>
            </w:tcBorders>
            <w:shd w:val="clear" w:color="auto" w:fill="auto"/>
          </w:tcPr>
          <w:p w14:paraId="509915EA" w14:textId="77777777" w:rsidR="001D4B9C" w:rsidRPr="0032182E" w:rsidRDefault="001D4B9C" w:rsidP="001D4B9C">
            <w:pPr>
              <w:pStyle w:val="Tabletext"/>
            </w:pPr>
            <w:r w:rsidRPr="0032182E">
              <w:t>110</w:t>
            </w:r>
          </w:p>
        </w:tc>
        <w:tc>
          <w:tcPr>
            <w:tcW w:w="938" w:type="dxa"/>
            <w:tcBorders>
              <w:bottom w:val="single" w:sz="2" w:space="0" w:color="auto"/>
            </w:tcBorders>
            <w:shd w:val="clear" w:color="auto" w:fill="auto"/>
          </w:tcPr>
          <w:p w14:paraId="1BEAA3C0"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1398CC41" w14:textId="77777777" w:rsidR="001D4B9C" w:rsidRPr="0032182E" w:rsidRDefault="001D4B9C" w:rsidP="001D4B9C">
            <w:pPr>
              <w:pStyle w:val="Tabletext"/>
            </w:pPr>
            <w:r w:rsidRPr="0032182E">
              <w:t>R11</w:t>
            </w:r>
          </w:p>
        </w:tc>
        <w:tc>
          <w:tcPr>
            <w:tcW w:w="5886" w:type="dxa"/>
            <w:tcBorders>
              <w:bottom w:val="single" w:sz="2" w:space="0" w:color="auto"/>
            </w:tcBorders>
            <w:shd w:val="clear" w:color="auto" w:fill="auto"/>
          </w:tcPr>
          <w:p w14:paraId="67E0825F" w14:textId="77777777" w:rsidR="001D4B9C" w:rsidRPr="0032182E" w:rsidRDefault="001D4B9C" w:rsidP="001D4B9C">
            <w:pPr>
              <w:pStyle w:val="Tabletext"/>
            </w:pPr>
            <w:r w:rsidRPr="0032182E">
              <w:t>A design consisting of:</w:t>
            </w:r>
          </w:p>
          <w:p w14:paraId="2AF66F86" w14:textId="77777777" w:rsidR="001D4B9C" w:rsidRPr="0032182E" w:rsidRDefault="001D4B9C" w:rsidP="001D4B9C">
            <w:pPr>
              <w:pStyle w:val="Tablea"/>
            </w:pPr>
            <w:r w:rsidRPr="0032182E">
              <w:t>(a) in the background, a representation of a laurel wreath; and</w:t>
            </w:r>
          </w:p>
          <w:p w14:paraId="4B212891" w14:textId="37BDD635" w:rsidR="001D4B9C" w:rsidRPr="0032182E" w:rsidRDefault="001D4B9C" w:rsidP="001D4B9C">
            <w:pPr>
              <w:pStyle w:val="Tablea"/>
            </w:pPr>
            <w:r w:rsidRPr="0032182E">
              <w:t>(b) superimposed on that wreath, a 7</w:t>
            </w:r>
            <w:r w:rsidR="0032182E">
              <w:noBreakHyphen/>
            </w:r>
            <w:r w:rsidRPr="0032182E">
              <w:t xml:space="preserve">pointed star; and </w:t>
            </w:r>
          </w:p>
          <w:p w14:paraId="521E280E" w14:textId="77777777" w:rsidR="001D4B9C" w:rsidRPr="0032182E" w:rsidRDefault="001D4B9C" w:rsidP="001D4B9C">
            <w:pPr>
              <w:pStyle w:val="Tablea"/>
            </w:pPr>
            <w:r w:rsidRPr="0032182E">
              <w:t>(c) in the foreground, a representation of a ribbon containing the word “POLICE”; and</w:t>
            </w:r>
          </w:p>
          <w:p w14:paraId="69F371B5" w14:textId="77777777" w:rsidR="001D4B9C" w:rsidRPr="0032182E" w:rsidRDefault="001D4B9C" w:rsidP="001D4B9C">
            <w:pPr>
              <w:pStyle w:val="Tablea"/>
            </w:pPr>
            <w:r w:rsidRPr="0032182E">
              <w:t>(d) a central circle enclosing a representation of St Edward’s Crown; and</w:t>
            </w:r>
          </w:p>
          <w:p w14:paraId="3B5E17AD" w14:textId="77777777" w:rsidR="001D4B9C" w:rsidRPr="0032182E" w:rsidRDefault="001D4B9C" w:rsidP="001D4B9C">
            <w:pPr>
              <w:pStyle w:val="Tablea"/>
            </w:pPr>
            <w:r w:rsidRPr="0032182E">
              <w:t>(e) surrounding that central circle, an ornamental border containing a white and blue coloured check pattern; and</w:t>
            </w:r>
          </w:p>
          <w:p w14:paraId="23BF2968" w14:textId="77777777" w:rsidR="001D4B9C" w:rsidRPr="0032182E" w:rsidRDefault="001D4B9C" w:rsidP="001D4B9C">
            <w:pPr>
              <w:pStyle w:val="Tablea"/>
            </w:pPr>
            <w:r w:rsidRPr="0032182E">
              <w:t>(f) the following:</w:t>
            </w:r>
          </w:p>
          <w:p w14:paraId="77A44149" w14:textId="77777777" w:rsidR="001D4B9C" w:rsidRPr="0032182E" w:rsidRDefault="001D4B9C" w:rsidP="001D4B9C">
            <w:pPr>
              <w:pStyle w:val="Tablei"/>
            </w:pPr>
            <w:r w:rsidRPr="0032182E">
              <w:t>(i) “TWO DOLLARS”; and</w:t>
            </w:r>
          </w:p>
          <w:p w14:paraId="73698ACC" w14:textId="77777777" w:rsidR="001D4B9C" w:rsidRPr="0032182E" w:rsidRDefault="001D4B9C" w:rsidP="001D4B9C">
            <w:pPr>
              <w:pStyle w:val="Tablei"/>
            </w:pPr>
            <w:r w:rsidRPr="0032182E">
              <w:t>(ii) “REMEMBRANCE”; and</w:t>
            </w:r>
          </w:p>
          <w:p w14:paraId="32FEA8EC" w14:textId="77777777" w:rsidR="001D4B9C" w:rsidRPr="0032182E" w:rsidRDefault="001D4B9C" w:rsidP="001D4B9C">
            <w:pPr>
              <w:pStyle w:val="Tablei"/>
            </w:pPr>
            <w:r w:rsidRPr="0032182E">
              <w:t>(iii) “AWB”.</w:t>
            </w:r>
          </w:p>
        </w:tc>
      </w:tr>
      <w:tr w:rsidR="001D4B9C" w:rsidRPr="0032182E" w14:paraId="6AE028ED" w14:textId="77777777" w:rsidTr="001D4B9C">
        <w:tc>
          <w:tcPr>
            <w:tcW w:w="616" w:type="dxa"/>
            <w:tcBorders>
              <w:bottom w:val="single" w:sz="2" w:space="0" w:color="auto"/>
            </w:tcBorders>
            <w:shd w:val="clear" w:color="auto" w:fill="auto"/>
          </w:tcPr>
          <w:p w14:paraId="08D3302E" w14:textId="77777777" w:rsidR="001D4B9C" w:rsidRPr="0032182E" w:rsidRDefault="001D4B9C" w:rsidP="001D4B9C">
            <w:pPr>
              <w:pStyle w:val="Tabletext"/>
            </w:pPr>
            <w:r w:rsidRPr="0032182E">
              <w:t>111</w:t>
            </w:r>
          </w:p>
        </w:tc>
        <w:tc>
          <w:tcPr>
            <w:tcW w:w="938" w:type="dxa"/>
            <w:tcBorders>
              <w:bottom w:val="single" w:sz="2" w:space="0" w:color="auto"/>
            </w:tcBorders>
            <w:shd w:val="clear" w:color="auto" w:fill="auto"/>
          </w:tcPr>
          <w:p w14:paraId="28EC0C62"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02A3E3DF" w14:textId="77777777" w:rsidR="001D4B9C" w:rsidRPr="0032182E" w:rsidRDefault="001D4B9C" w:rsidP="001D4B9C">
            <w:pPr>
              <w:pStyle w:val="Tabletext"/>
            </w:pPr>
            <w:r w:rsidRPr="0032182E">
              <w:t>R12</w:t>
            </w:r>
          </w:p>
        </w:tc>
        <w:tc>
          <w:tcPr>
            <w:tcW w:w="5886" w:type="dxa"/>
            <w:tcBorders>
              <w:bottom w:val="single" w:sz="2" w:space="0" w:color="auto"/>
            </w:tcBorders>
            <w:shd w:val="clear" w:color="auto" w:fill="auto"/>
          </w:tcPr>
          <w:p w14:paraId="64699470" w14:textId="77777777" w:rsidR="001D4B9C" w:rsidRPr="0032182E" w:rsidRDefault="001D4B9C" w:rsidP="001D4B9C">
            <w:pPr>
              <w:pStyle w:val="Tabletext"/>
            </w:pPr>
            <w:r w:rsidRPr="0032182E">
              <w:t>A design consisting of:</w:t>
            </w:r>
          </w:p>
          <w:p w14:paraId="41706FE5" w14:textId="77777777" w:rsidR="001D4B9C" w:rsidRPr="0032182E" w:rsidRDefault="001D4B9C" w:rsidP="001D4B9C">
            <w:pPr>
              <w:pStyle w:val="Tablea"/>
            </w:pPr>
            <w:r w:rsidRPr="0032182E">
              <w:t>(a) in the background, a representation of a laurel wreath; and</w:t>
            </w:r>
          </w:p>
          <w:p w14:paraId="1181818E" w14:textId="1E469E52" w:rsidR="001D4B9C" w:rsidRPr="0032182E" w:rsidRDefault="001D4B9C" w:rsidP="001D4B9C">
            <w:pPr>
              <w:pStyle w:val="Tablea"/>
            </w:pPr>
            <w:r w:rsidRPr="0032182E">
              <w:t>(b) superimposed on that wreath, a 7</w:t>
            </w:r>
            <w:r w:rsidR="0032182E">
              <w:noBreakHyphen/>
            </w:r>
            <w:r w:rsidRPr="0032182E">
              <w:t xml:space="preserve">pointed star; and </w:t>
            </w:r>
          </w:p>
          <w:p w14:paraId="3053E480" w14:textId="77777777" w:rsidR="001D4B9C" w:rsidRPr="0032182E" w:rsidRDefault="001D4B9C" w:rsidP="001D4B9C">
            <w:pPr>
              <w:pStyle w:val="Tablea"/>
            </w:pPr>
            <w:r w:rsidRPr="0032182E">
              <w:t>(c) in the foreground, a representation of a ribbon containing the word “POLICE”; and</w:t>
            </w:r>
          </w:p>
          <w:p w14:paraId="1D71DA05" w14:textId="77777777" w:rsidR="001D4B9C" w:rsidRPr="0032182E" w:rsidRDefault="001D4B9C" w:rsidP="001D4B9C">
            <w:pPr>
              <w:pStyle w:val="Tablea"/>
            </w:pPr>
            <w:r w:rsidRPr="0032182E">
              <w:t>(d) a central circle enclosing a representation of St Edward’s Crown; and</w:t>
            </w:r>
          </w:p>
          <w:p w14:paraId="33C5AB4A" w14:textId="77777777" w:rsidR="001D4B9C" w:rsidRPr="0032182E" w:rsidRDefault="001D4B9C" w:rsidP="001D4B9C">
            <w:pPr>
              <w:pStyle w:val="Tablea"/>
            </w:pPr>
            <w:r w:rsidRPr="0032182E">
              <w:t>(e) surrounding that central circle, an ornamental border containing a white and blue coloured check pattern; and</w:t>
            </w:r>
          </w:p>
          <w:p w14:paraId="4148F592" w14:textId="77777777" w:rsidR="001D4B9C" w:rsidRPr="0032182E" w:rsidRDefault="001D4B9C" w:rsidP="001D4B9C">
            <w:pPr>
              <w:pStyle w:val="Tablea"/>
            </w:pPr>
            <w:r w:rsidRPr="0032182E">
              <w:t>(f) the following:</w:t>
            </w:r>
          </w:p>
          <w:p w14:paraId="2701CB04" w14:textId="77777777" w:rsidR="001D4B9C" w:rsidRPr="0032182E" w:rsidRDefault="001D4B9C" w:rsidP="001D4B9C">
            <w:pPr>
              <w:pStyle w:val="Tablei"/>
            </w:pPr>
            <w:r w:rsidRPr="0032182E">
              <w:t>(i) “TWO DOLLARS”; and</w:t>
            </w:r>
          </w:p>
          <w:p w14:paraId="0AD61E4A" w14:textId="77777777" w:rsidR="001D4B9C" w:rsidRPr="0032182E" w:rsidRDefault="001D4B9C" w:rsidP="001D4B9C">
            <w:pPr>
              <w:pStyle w:val="Tablei"/>
            </w:pPr>
            <w:r w:rsidRPr="0032182E">
              <w:t>(ii) “REMEMBRANCE”; and</w:t>
            </w:r>
          </w:p>
          <w:p w14:paraId="5354BB72" w14:textId="77777777" w:rsidR="001D4B9C" w:rsidRPr="0032182E" w:rsidRDefault="001D4B9C" w:rsidP="001D4B9C">
            <w:pPr>
              <w:pStyle w:val="Tablei"/>
            </w:pPr>
            <w:r w:rsidRPr="0032182E">
              <w:t>(iii) “AWB”; and</w:t>
            </w:r>
          </w:p>
          <w:p w14:paraId="74A7F7F3" w14:textId="77777777" w:rsidR="001D4B9C" w:rsidRPr="0032182E" w:rsidRDefault="001D4B9C" w:rsidP="001D4B9C">
            <w:pPr>
              <w:pStyle w:val="Tablei"/>
            </w:pPr>
            <w:r w:rsidRPr="0032182E">
              <w:t>(iv) “C”.</w:t>
            </w:r>
          </w:p>
        </w:tc>
      </w:tr>
      <w:tr w:rsidR="001D4B9C" w:rsidRPr="0032182E" w14:paraId="25EA1B8A" w14:textId="77777777" w:rsidTr="001D4B9C">
        <w:tc>
          <w:tcPr>
            <w:tcW w:w="616" w:type="dxa"/>
            <w:tcBorders>
              <w:bottom w:val="single" w:sz="2" w:space="0" w:color="auto"/>
            </w:tcBorders>
            <w:shd w:val="clear" w:color="auto" w:fill="auto"/>
          </w:tcPr>
          <w:p w14:paraId="348EEB7B" w14:textId="77777777" w:rsidR="001D4B9C" w:rsidRPr="0032182E" w:rsidRDefault="001D4B9C" w:rsidP="001D4B9C">
            <w:pPr>
              <w:pStyle w:val="Tabletext"/>
            </w:pPr>
            <w:r w:rsidRPr="0032182E">
              <w:t>112</w:t>
            </w:r>
          </w:p>
        </w:tc>
        <w:tc>
          <w:tcPr>
            <w:tcW w:w="938" w:type="dxa"/>
            <w:tcBorders>
              <w:bottom w:val="single" w:sz="2" w:space="0" w:color="auto"/>
            </w:tcBorders>
            <w:shd w:val="clear" w:color="auto" w:fill="auto"/>
          </w:tcPr>
          <w:p w14:paraId="69ECB05D"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3836C218" w14:textId="77777777" w:rsidR="001D4B9C" w:rsidRPr="0032182E" w:rsidRDefault="001D4B9C" w:rsidP="001D4B9C">
            <w:pPr>
              <w:pStyle w:val="Tabletext"/>
            </w:pPr>
            <w:r w:rsidRPr="0032182E">
              <w:t>R13</w:t>
            </w:r>
          </w:p>
        </w:tc>
        <w:tc>
          <w:tcPr>
            <w:tcW w:w="5886" w:type="dxa"/>
            <w:tcBorders>
              <w:bottom w:val="single" w:sz="2" w:space="0" w:color="auto"/>
            </w:tcBorders>
            <w:shd w:val="clear" w:color="auto" w:fill="auto"/>
          </w:tcPr>
          <w:p w14:paraId="27C0D22F" w14:textId="77777777" w:rsidR="001D4B9C" w:rsidRPr="0032182E" w:rsidRDefault="001D4B9C" w:rsidP="001D4B9C">
            <w:pPr>
              <w:pStyle w:val="Tabletext"/>
            </w:pPr>
            <w:r w:rsidRPr="0032182E">
              <w:t>A design consisting of:</w:t>
            </w:r>
          </w:p>
          <w:p w14:paraId="2B4C2925" w14:textId="77777777" w:rsidR="001D4B9C" w:rsidRPr="0032182E" w:rsidRDefault="001D4B9C" w:rsidP="001D4B9C">
            <w:pPr>
              <w:pStyle w:val="Tablea"/>
            </w:pPr>
            <w:r w:rsidRPr="0032182E">
              <w:lastRenderedPageBreak/>
              <w:t>(a) an ornamental pattern containing a stylised representation of the following:</w:t>
            </w:r>
          </w:p>
          <w:p w14:paraId="23D342A4" w14:textId="77777777" w:rsidR="001D4B9C" w:rsidRPr="0032182E" w:rsidRDefault="001D4B9C" w:rsidP="001D4B9C">
            <w:pPr>
              <w:pStyle w:val="Tablei"/>
            </w:pPr>
            <w:r w:rsidRPr="0032182E">
              <w:t>(i) 6 partridges, each positioned in a pear tree; and</w:t>
            </w:r>
          </w:p>
          <w:p w14:paraId="7AB04B04" w14:textId="77777777" w:rsidR="001D4B9C" w:rsidRPr="0032182E" w:rsidRDefault="001D4B9C" w:rsidP="001D4B9C">
            <w:pPr>
              <w:pStyle w:val="Tablei"/>
            </w:pPr>
            <w:r w:rsidRPr="0032182E">
              <w:t>(ii) 12 doves; and</w:t>
            </w:r>
          </w:p>
          <w:p w14:paraId="583AD68E" w14:textId="77777777" w:rsidR="001D4B9C" w:rsidRPr="0032182E" w:rsidRDefault="001D4B9C" w:rsidP="001D4B9C">
            <w:pPr>
              <w:pStyle w:val="Tablei"/>
            </w:pPr>
            <w:r w:rsidRPr="0032182E">
              <w:t>(iii) 12 chickens, wherein one of those chickens is partially obscured; and</w:t>
            </w:r>
          </w:p>
          <w:p w14:paraId="6445FA66" w14:textId="77777777" w:rsidR="001D4B9C" w:rsidRPr="0032182E" w:rsidRDefault="001D4B9C" w:rsidP="001D4B9C">
            <w:pPr>
              <w:pStyle w:val="Tablei"/>
            </w:pPr>
            <w:r w:rsidRPr="0032182E">
              <w:t>(iv) 12 birds signing; and</w:t>
            </w:r>
          </w:p>
          <w:p w14:paraId="6BA3FBB6" w14:textId="77777777" w:rsidR="001D4B9C" w:rsidRPr="0032182E" w:rsidRDefault="001D4B9C" w:rsidP="001D4B9C">
            <w:pPr>
              <w:pStyle w:val="Tablei"/>
            </w:pPr>
            <w:r w:rsidRPr="0032182E">
              <w:t>(v) 6 rings; and</w:t>
            </w:r>
          </w:p>
          <w:p w14:paraId="0CFC5B19" w14:textId="77777777" w:rsidR="001D4B9C" w:rsidRPr="0032182E" w:rsidRDefault="001D4B9C" w:rsidP="001D4B9C">
            <w:pPr>
              <w:pStyle w:val="Tablei"/>
            </w:pPr>
            <w:r w:rsidRPr="0032182E">
              <w:t>(vi) 12 geese, each positioned in a nest, wherein one of those geese is partially obscured; and</w:t>
            </w:r>
          </w:p>
          <w:p w14:paraId="483F89CD" w14:textId="77777777" w:rsidR="001D4B9C" w:rsidRPr="0032182E" w:rsidRDefault="001D4B9C" w:rsidP="001D4B9C">
            <w:pPr>
              <w:pStyle w:val="Tablei"/>
            </w:pPr>
            <w:r w:rsidRPr="0032182E">
              <w:t>(vii) 12 swans; and</w:t>
            </w:r>
          </w:p>
          <w:p w14:paraId="48964E65" w14:textId="77777777" w:rsidR="001D4B9C" w:rsidRPr="0032182E" w:rsidRDefault="001D4B9C" w:rsidP="001D4B9C">
            <w:pPr>
              <w:pStyle w:val="Tablei"/>
            </w:pPr>
            <w:r w:rsidRPr="0032182E">
              <w:t>(viii) 5 buckets; and</w:t>
            </w:r>
          </w:p>
          <w:p w14:paraId="494A5920" w14:textId="77777777" w:rsidR="001D4B9C" w:rsidRPr="0032182E" w:rsidRDefault="001D4B9C" w:rsidP="001D4B9C">
            <w:pPr>
              <w:pStyle w:val="Tablei"/>
            </w:pPr>
            <w:r w:rsidRPr="0032182E">
              <w:t>(vix) 12 ladies dancing, wherein 2 of those ladies are partially obscured; and</w:t>
            </w:r>
          </w:p>
          <w:p w14:paraId="4449F1B3" w14:textId="77777777" w:rsidR="001D4B9C" w:rsidRPr="0032182E" w:rsidRDefault="001D4B9C" w:rsidP="001D4B9C">
            <w:pPr>
              <w:pStyle w:val="Tablei"/>
            </w:pPr>
            <w:r w:rsidRPr="0032182E">
              <w:t>(vx) 12 men leaping; and</w:t>
            </w:r>
          </w:p>
          <w:p w14:paraId="63CA2808" w14:textId="77777777" w:rsidR="001D4B9C" w:rsidRPr="0032182E" w:rsidRDefault="001D4B9C" w:rsidP="001D4B9C">
            <w:pPr>
              <w:pStyle w:val="Tablei"/>
            </w:pPr>
            <w:r w:rsidRPr="0032182E">
              <w:t>(vxi) 12 drums with drumsticks; and</w:t>
            </w:r>
          </w:p>
          <w:p w14:paraId="5D6EAA19" w14:textId="77777777" w:rsidR="001D4B9C" w:rsidRPr="0032182E" w:rsidRDefault="001D4B9C" w:rsidP="001D4B9C">
            <w:pPr>
              <w:pStyle w:val="Tablei"/>
            </w:pPr>
            <w:r w:rsidRPr="0032182E">
              <w:t xml:space="preserve">(vxii) 12 people, each playing a pipe; and </w:t>
            </w:r>
          </w:p>
          <w:p w14:paraId="79807033" w14:textId="77777777" w:rsidR="001D4B9C" w:rsidRPr="0032182E" w:rsidRDefault="001D4B9C" w:rsidP="001D4B9C">
            <w:pPr>
              <w:pStyle w:val="Tablea"/>
            </w:pPr>
            <w:r w:rsidRPr="0032182E">
              <w:t>(b) the following:</w:t>
            </w:r>
          </w:p>
          <w:p w14:paraId="4F5D3CAD" w14:textId="77777777" w:rsidR="001D4B9C" w:rsidRPr="0032182E" w:rsidRDefault="001D4B9C" w:rsidP="001D4B9C">
            <w:pPr>
              <w:pStyle w:val="Tablei"/>
            </w:pPr>
            <w:r w:rsidRPr="0032182E">
              <w:t>(i) “50”; and</w:t>
            </w:r>
          </w:p>
          <w:p w14:paraId="46EDA545" w14:textId="77777777" w:rsidR="001D4B9C" w:rsidRPr="0032182E" w:rsidRDefault="001D4B9C" w:rsidP="001D4B9C">
            <w:pPr>
              <w:pStyle w:val="Tablei"/>
            </w:pPr>
            <w:r w:rsidRPr="0032182E">
              <w:t>(ii) a stylised representation of the designer’s initials “BK”.</w:t>
            </w:r>
          </w:p>
        </w:tc>
      </w:tr>
      <w:tr w:rsidR="001D4B9C" w:rsidRPr="0032182E" w14:paraId="75BC8C41" w14:textId="77777777" w:rsidTr="001D4B9C">
        <w:tc>
          <w:tcPr>
            <w:tcW w:w="616" w:type="dxa"/>
            <w:tcBorders>
              <w:bottom w:val="single" w:sz="2" w:space="0" w:color="auto"/>
            </w:tcBorders>
            <w:shd w:val="clear" w:color="auto" w:fill="auto"/>
          </w:tcPr>
          <w:p w14:paraId="212F3DF3" w14:textId="77777777" w:rsidR="001D4B9C" w:rsidRPr="0032182E" w:rsidRDefault="001D4B9C" w:rsidP="001D4B9C">
            <w:pPr>
              <w:pStyle w:val="Tabletext"/>
            </w:pPr>
            <w:r w:rsidRPr="0032182E">
              <w:lastRenderedPageBreak/>
              <w:t>113</w:t>
            </w:r>
          </w:p>
        </w:tc>
        <w:tc>
          <w:tcPr>
            <w:tcW w:w="938" w:type="dxa"/>
            <w:tcBorders>
              <w:bottom w:val="single" w:sz="2" w:space="0" w:color="auto"/>
            </w:tcBorders>
            <w:shd w:val="clear" w:color="auto" w:fill="auto"/>
          </w:tcPr>
          <w:p w14:paraId="2C684B53"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381E83E6" w14:textId="77777777" w:rsidR="001D4B9C" w:rsidRPr="0032182E" w:rsidRDefault="001D4B9C" w:rsidP="001D4B9C">
            <w:pPr>
              <w:pStyle w:val="Tabletext"/>
            </w:pPr>
            <w:r w:rsidRPr="0032182E">
              <w:t>R14</w:t>
            </w:r>
          </w:p>
        </w:tc>
        <w:tc>
          <w:tcPr>
            <w:tcW w:w="5886" w:type="dxa"/>
            <w:tcBorders>
              <w:bottom w:val="single" w:sz="2" w:space="0" w:color="auto"/>
            </w:tcBorders>
            <w:shd w:val="clear" w:color="auto" w:fill="auto"/>
          </w:tcPr>
          <w:p w14:paraId="05B6D2BE" w14:textId="77777777" w:rsidR="001D4B9C" w:rsidRPr="0032182E" w:rsidRDefault="001D4B9C" w:rsidP="001D4B9C">
            <w:pPr>
              <w:pStyle w:val="Tabletext"/>
            </w:pPr>
            <w:r w:rsidRPr="0032182E">
              <w:t>A design consisting of:</w:t>
            </w:r>
          </w:p>
          <w:p w14:paraId="51BF81BD" w14:textId="777703D5" w:rsidR="001D4B9C" w:rsidRPr="0032182E" w:rsidRDefault="001D4B9C" w:rsidP="001D4B9C">
            <w:pPr>
              <w:pStyle w:val="Tablea"/>
            </w:pPr>
            <w:r w:rsidRPr="0032182E">
              <w:t>(a) in the foreground, a representation of a Sopwith Wallaby biplane with the inscription “G</w:t>
            </w:r>
            <w:r w:rsidR="0032182E">
              <w:noBreakHyphen/>
            </w:r>
            <w:r w:rsidRPr="0032182E">
              <w:t>EAKS”; and</w:t>
            </w:r>
          </w:p>
          <w:p w14:paraId="3AE10AC6" w14:textId="77777777" w:rsidR="001D4B9C" w:rsidRPr="0032182E" w:rsidRDefault="001D4B9C" w:rsidP="001D4B9C">
            <w:pPr>
              <w:pStyle w:val="Tablea"/>
            </w:pPr>
            <w:r w:rsidRPr="0032182E">
              <w:t>(b) in the background, a stylised representation of a compass, including markings and the letters “N” and “S”; and</w:t>
            </w:r>
          </w:p>
          <w:p w14:paraId="666722F9" w14:textId="77777777" w:rsidR="001D4B9C" w:rsidRPr="0032182E" w:rsidRDefault="001D4B9C" w:rsidP="001D4B9C">
            <w:pPr>
              <w:pStyle w:val="Tablea"/>
            </w:pPr>
            <w:r w:rsidRPr="0032182E">
              <w:t>(c) surrounding that compass, a border containing the following:</w:t>
            </w:r>
          </w:p>
          <w:p w14:paraId="1DB58A84" w14:textId="77777777" w:rsidR="001D4B9C" w:rsidRPr="0032182E" w:rsidRDefault="001D4B9C" w:rsidP="001D4B9C">
            <w:pPr>
              <w:pStyle w:val="Tablei"/>
            </w:pPr>
            <w:r w:rsidRPr="0032182E">
              <w:t>(i) “SOPWITH WALLABY”; and</w:t>
            </w:r>
          </w:p>
          <w:p w14:paraId="588FBE8C" w14:textId="77777777" w:rsidR="001D4B9C" w:rsidRPr="0032182E" w:rsidRDefault="001D4B9C" w:rsidP="001D4B9C">
            <w:pPr>
              <w:pStyle w:val="Tablei"/>
            </w:pPr>
            <w:r w:rsidRPr="0032182E">
              <w:t>(ii) “CAPT. GEORGE C MATTHEWS”; and</w:t>
            </w:r>
          </w:p>
          <w:p w14:paraId="1D8DDD79" w14:textId="77777777" w:rsidR="001D4B9C" w:rsidRPr="0032182E" w:rsidRDefault="001D4B9C" w:rsidP="001D4B9C">
            <w:pPr>
              <w:pStyle w:val="Tablei"/>
            </w:pPr>
            <w:r w:rsidRPr="0032182E">
              <w:t>(iii) “SGT. THOMAS D KAY”; and</w:t>
            </w:r>
          </w:p>
          <w:p w14:paraId="667631E9" w14:textId="77777777" w:rsidR="001D4B9C" w:rsidRPr="0032182E" w:rsidRDefault="001D4B9C" w:rsidP="001D4B9C">
            <w:pPr>
              <w:pStyle w:val="Tablea"/>
            </w:pPr>
            <w:r w:rsidRPr="0032182E">
              <w:t>(d) immediately inside the rim of the coin, a circular border containing the following:</w:t>
            </w:r>
          </w:p>
          <w:p w14:paraId="5F65B85F" w14:textId="77777777" w:rsidR="001D4B9C" w:rsidRPr="0032182E" w:rsidRDefault="001D4B9C" w:rsidP="001D4B9C">
            <w:pPr>
              <w:pStyle w:val="Tablei"/>
            </w:pPr>
            <w:r w:rsidRPr="0032182E">
              <w:t>(i) “THE GREAT AIR RACE 1919”; and</w:t>
            </w:r>
          </w:p>
          <w:p w14:paraId="5C5EF099" w14:textId="77777777" w:rsidR="001D4B9C" w:rsidRPr="0032182E" w:rsidRDefault="001D4B9C" w:rsidP="001D4B9C">
            <w:pPr>
              <w:pStyle w:val="Tablei"/>
            </w:pPr>
            <w:r w:rsidRPr="0032182E">
              <w:t>(ii) “ENGLAND TO AUSTRALIA”; and</w:t>
            </w:r>
          </w:p>
          <w:p w14:paraId="4141007D" w14:textId="77777777" w:rsidR="001D4B9C" w:rsidRPr="0032182E" w:rsidRDefault="001D4B9C" w:rsidP="001D4B9C">
            <w:pPr>
              <w:pStyle w:val="Tablei"/>
            </w:pPr>
            <w:r w:rsidRPr="0032182E">
              <w:t>(iii) “SMS”.</w:t>
            </w:r>
          </w:p>
        </w:tc>
      </w:tr>
      <w:tr w:rsidR="001D4B9C" w:rsidRPr="0032182E" w14:paraId="642A2853" w14:textId="77777777" w:rsidTr="001D4B9C">
        <w:tc>
          <w:tcPr>
            <w:tcW w:w="616" w:type="dxa"/>
            <w:tcBorders>
              <w:bottom w:val="single" w:sz="2" w:space="0" w:color="auto"/>
            </w:tcBorders>
            <w:shd w:val="clear" w:color="auto" w:fill="auto"/>
          </w:tcPr>
          <w:p w14:paraId="5D5D9971" w14:textId="77777777" w:rsidR="001D4B9C" w:rsidRPr="0032182E" w:rsidRDefault="001D4B9C" w:rsidP="001D4B9C">
            <w:pPr>
              <w:pStyle w:val="Tabletext"/>
            </w:pPr>
            <w:r w:rsidRPr="0032182E">
              <w:t>114</w:t>
            </w:r>
          </w:p>
        </w:tc>
        <w:tc>
          <w:tcPr>
            <w:tcW w:w="938" w:type="dxa"/>
            <w:tcBorders>
              <w:bottom w:val="single" w:sz="2" w:space="0" w:color="auto"/>
            </w:tcBorders>
            <w:shd w:val="clear" w:color="auto" w:fill="auto"/>
          </w:tcPr>
          <w:p w14:paraId="6AD45964"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6F764D42" w14:textId="77777777" w:rsidR="001D4B9C" w:rsidRPr="0032182E" w:rsidRDefault="001D4B9C" w:rsidP="001D4B9C">
            <w:pPr>
              <w:pStyle w:val="Tabletext"/>
            </w:pPr>
            <w:r w:rsidRPr="0032182E">
              <w:t>R15</w:t>
            </w:r>
          </w:p>
        </w:tc>
        <w:tc>
          <w:tcPr>
            <w:tcW w:w="5886" w:type="dxa"/>
            <w:tcBorders>
              <w:bottom w:val="single" w:sz="2" w:space="0" w:color="auto"/>
            </w:tcBorders>
            <w:shd w:val="clear" w:color="auto" w:fill="auto"/>
          </w:tcPr>
          <w:p w14:paraId="287EC79A" w14:textId="77777777" w:rsidR="001D4B9C" w:rsidRPr="0032182E" w:rsidRDefault="001D4B9C" w:rsidP="001D4B9C">
            <w:pPr>
              <w:pStyle w:val="Tabletext"/>
            </w:pPr>
            <w:r w:rsidRPr="0032182E">
              <w:t>A design consisting of:</w:t>
            </w:r>
          </w:p>
          <w:p w14:paraId="22BC24B5" w14:textId="0935FFF4" w:rsidR="001D4B9C" w:rsidRPr="0032182E" w:rsidRDefault="001D4B9C" w:rsidP="001D4B9C">
            <w:pPr>
              <w:pStyle w:val="Tablea"/>
            </w:pPr>
            <w:r w:rsidRPr="0032182E">
              <w:t>(a) in the foreground, a representation of a Vickers Vimy biplane with the inscription “G</w:t>
            </w:r>
            <w:r w:rsidR="0032182E">
              <w:noBreakHyphen/>
            </w:r>
            <w:r w:rsidRPr="0032182E">
              <w:t>EAOU”; and</w:t>
            </w:r>
          </w:p>
          <w:p w14:paraId="26D8EB5A" w14:textId="77777777" w:rsidR="001D4B9C" w:rsidRPr="0032182E" w:rsidRDefault="001D4B9C" w:rsidP="001D4B9C">
            <w:pPr>
              <w:pStyle w:val="Tablea"/>
            </w:pPr>
            <w:r w:rsidRPr="0032182E">
              <w:t>(b) in the background, a stylised representation of a compass, including markings and the letters “N” and “S”; and</w:t>
            </w:r>
          </w:p>
          <w:p w14:paraId="6AC9ACFD" w14:textId="77777777" w:rsidR="001D4B9C" w:rsidRPr="0032182E" w:rsidRDefault="001D4B9C" w:rsidP="001D4B9C">
            <w:pPr>
              <w:pStyle w:val="Tablea"/>
            </w:pPr>
            <w:r w:rsidRPr="0032182E">
              <w:t>(c) surrounding that compass, a border containing the following:</w:t>
            </w:r>
          </w:p>
          <w:p w14:paraId="55FE692F" w14:textId="77777777" w:rsidR="001D4B9C" w:rsidRPr="0032182E" w:rsidRDefault="001D4B9C" w:rsidP="001D4B9C">
            <w:pPr>
              <w:pStyle w:val="Tablei"/>
            </w:pPr>
            <w:r w:rsidRPr="0032182E">
              <w:t>(i) “VICKERS VIMY”; and</w:t>
            </w:r>
          </w:p>
          <w:p w14:paraId="1C1612E8" w14:textId="77777777" w:rsidR="001D4B9C" w:rsidRPr="0032182E" w:rsidRDefault="001D4B9C" w:rsidP="001D4B9C">
            <w:pPr>
              <w:pStyle w:val="Tablei"/>
            </w:pPr>
            <w:r w:rsidRPr="0032182E">
              <w:t>(ii) “CAPT. ROSS M SMITH”; and</w:t>
            </w:r>
          </w:p>
          <w:p w14:paraId="15E0182A" w14:textId="77777777" w:rsidR="001D4B9C" w:rsidRPr="0032182E" w:rsidRDefault="001D4B9C" w:rsidP="001D4B9C">
            <w:pPr>
              <w:pStyle w:val="Tablei"/>
            </w:pPr>
            <w:r w:rsidRPr="0032182E">
              <w:t>(iii) “LT. KEITH M SMITH”; and</w:t>
            </w:r>
          </w:p>
          <w:p w14:paraId="510BBA7B" w14:textId="77777777" w:rsidR="001D4B9C" w:rsidRPr="0032182E" w:rsidRDefault="001D4B9C" w:rsidP="001D4B9C">
            <w:pPr>
              <w:pStyle w:val="Tablei"/>
            </w:pPr>
            <w:r w:rsidRPr="0032182E">
              <w:t>(iv) “SGT. WALLY H SHIERS”; and</w:t>
            </w:r>
          </w:p>
          <w:p w14:paraId="49FDD581" w14:textId="77777777" w:rsidR="001D4B9C" w:rsidRPr="0032182E" w:rsidRDefault="001D4B9C" w:rsidP="001D4B9C">
            <w:pPr>
              <w:pStyle w:val="Tablei"/>
            </w:pPr>
            <w:r w:rsidRPr="0032182E">
              <w:t>(v) “SGT. JIM M BENNETT”; and</w:t>
            </w:r>
          </w:p>
          <w:p w14:paraId="29F48105" w14:textId="77777777" w:rsidR="001D4B9C" w:rsidRPr="0032182E" w:rsidRDefault="001D4B9C" w:rsidP="001D4B9C">
            <w:pPr>
              <w:pStyle w:val="Tablea"/>
            </w:pPr>
            <w:r w:rsidRPr="0032182E">
              <w:lastRenderedPageBreak/>
              <w:t>(d) immediately inside the rim of the coin, a circular border containing the following:</w:t>
            </w:r>
          </w:p>
          <w:p w14:paraId="2406576A" w14:textId="77777777" w:rsidR="001D4B9C" w:rsidRPr="0032182E" w:rsidRDefault="001D4B9C" w:rsidP="001D4B9C">
            <w:pPr>
              <w:pStyle w:val="Tablei"/>
            </w:pPr>
            <w:r w:rsidRPr="0032182E">
              <w:t>(i) “THE GREAT AIR RACE 1919”;</w:t>
            </w:r>
          </w:p>
          <w:p w14:paraId="225432A2" w14:textId="77777777" w:rsidR="001D4B9C" w:rsidRPr="0032182E" w:rsidRDefault="001D4B9C" w:rsidP="001D4B9C">
            <w:pPr>
              <w:pStyle w:val="Tablei"/>
            </w:pPr>
            <w:r w:rsidRPr="0032182E">
              <w:t>(ii) “ENGLAND TO AUSTRALIA”;</w:t>
            </w:r>
          </w:p>
          <w:p w14:paraId="13274260" w14:textId="77777777" w:rsidR="001D4B9C" w:rsidRPr="0032182E" w:rsidRDefault="001D4B9C" w:rsidP="001D4B9C">
            <w:pPr>
              <w:pStyle w:val="Tablei"/>
            </w:pPr>
            <w:r w:rsidRPr="0032182E">
              <w:t>(iii) “SMS”.</w:t>
            </w:r>
          </w:p>
        </w:tc>
      </w:tr>
      <w:tr w:rsidR="001D4B9C" w:rsidRPr="0032182E" w14:paraId="5438BF2E" w14:textId="77777777" w:rsidTr="001D4B9C">
        <w:tc>
          <w:tcPr>
            <w:tcW w:w="616" w:type="dxa"/>
            <w:tcBorders>
              <w:bottom w:val="single" w:sz="2" w:space="0" w:color="auto"/>
            </w:tcBorders>
            <w:shd w:val="clear" w:color="auto" w:fill="auto"/>
          </w:tcPr>
          <w:p w14:paraId="4059F4FC" w14:textId="77777777" w:rsidR="001D4B9C" w:rsidRPr="0032182E" w:rsidRDefault="001D4B9C" w:rsidP="001D4B9C">
            <w:pPr>
              <w:pStyle w:val="Tabletext"/>
            </w:pPr>
            <w:r w:rsidRPr="0032182E">
              <w:lastRenderedPageBreak/>
              <w:t>115</w:t>
            </w:r>
          </w:p>
        </w:tc>
        <w:tc>
          <w:tcPr>
            <w:tcW w:w="938" w:type="dxa"/>
            <w:tcBorders>
              <w:bottom w:val="single" w:sz="2" w:space="0" w:color="auto"/>
            </w:tcBorders>
            <w:shd w:val="clear" w:color="auto" w:fill="auto"/>
          </w:tcPr>
          <w:p w14:paraId="5618328D"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79581E3D" w14:textId="77777777" w:rsidR="001D4B9C" w:rsidRPr="0032182E" w:rsidRDefault="001D4B9C" w:rsidP="001D4B9C">
            <w:pPr>
              <w:pStyle w:val="Tabletext"/>
            </w:pPr>
            <w:r w:rsidRPr="0032182E">
              <w:t>R16</w:t>
            </w:r>
          </w:p>
        </w:tc>
        <w:tc>
          <w:tcPr>
            <w:tcW w:w="5886" w:type="dxa"/>
            <w:tcBorders>
              <w:bottom w:val="single" w:sz="2" w:space="0" w:color="auto"/>
            </w:tcBorders>
            <w:shd w:val="clear" w:color="auto" w:fill="auto"/>
          </w:tcPr>
          <w:p w14:paraId="448D1441" w14:textId="77777777" w:rsidR="001D4B9C" w:rsidRPr="0032182E" w:rsidRDefault="001D4B9C" w:rsidP="001D4B9C">
            <w:pPr>
              <w:pStyle w:val="Tabletext"/>
            </w:pPr>
            <w:r w:rsidRPr="0032182E">
              <w:t>A design consisting of:</w:t>
            </w:r>
          </w:p>
          <w:p w14:paraId="734ED275" w14:textId="24A0681E" w:rsidR="001D4B9C" w:rsidRPr="0032182E" w:rsidRDefault="001D4B9C" w:rsidP="001D4B9C">
            <w:pPr>
              <w:pStyle w:val="Tablea"/>
            </w:pPr>
            <w:r w:rsidRPr="0032182E">
              <w:t>(a) in the foreground, a representation of an Alliance P.2 Seabird biplane with the inscription “G</w:t>
            </w:r>
            <w:r w:rsidR="0032182E">
              <w:noBreakHyphen/>
            </w:r>
            <w:r w:rsidRPr="0032182E">
              <w:t>EAOX”; and</w:t>
            </w:r>
          </w:p>
          <w:p w14:paraId="31ECD255" w14:textId="77777777" w:rsidR="001D4B9C" w:rsidRPr="0032182E" w:rsidRDefault="001D4B9C" w:rsidP="001D4B9C">
            <w:pPr>
              <w:pStyle w:val="Tablea"/>
            </w:pPr>
            <w:r w:rsidRPr="0032182E">
              <w:t>(b) in the background, a stylised representation of a compass, including markings and the letters “N” and “S”; and</w:t>
            </w:r>
          </w:p>
          <w:p w14:paraId="654DDC38" w14:textId="77777777" w:rsidR="001D4B9C" w:rsidRPr="0032182E" w:rsidRDefault="001D4B9C" w:rsidP="001D4B9C">
            <w:pPr>
              <w:pStyle w:val="Tablea"/>
            </w:pPr>
            <w:r w:rsidRPr="0032182E">
              <w:t>(c) surrounding that compass, a border containing the following:</w:t>
            </w:r>
          </w:p>
          <w:p w14:paraId="77064C46" w14:textId="77777777" w:rsidR="001D4B9C" w:rsidRPr="0032182E" w:rsidRDefault="001D4B9C" w:rsidP="001D4B9C">
            <w:pPr>
              <w:pStyle w:val="Tablei"/>
            </w:pPr>
            <w:r w:rsidRPr="0032182E">
              <w:t>(i) “ALLIANCE P.2”; and</w:t>
            </w:r>
          </w:p>
          <w:p w14:paraId="47A903E7" w14:textId="77777777" w:rsidR="001D4B9C" w:rsidRPr="0032182E" w:rsidRDefault="001D4B9C" w:rsidP="001D4B9C">
            <w:pPr>
              <w:pStyle w:val="Tablei"/>
            </w:pPr>
            <w:r w:rsidRPr="0032182E">
              <w:t>(ii) “LT. ROGER M DOUGLAS”; and</w:t>
            </w:r>
          </w:p>
          <w:p w14:paraId="3A07931B" w14:textId="77777777" w:rsidR="001D4B9C" w:rsidRPr="0032182E" w:rsidRDefault="001D4B9C" w:rsidP="001D4B9C">
            <w:pPr>
              <w:pStyle w:val="Tablei"/>
            </w:pPr>
            <w:r w:rsidRPr="0032182E">
              <w:t>(iii) “LT. J S LESLIE ROSS”; and</w:t>
            </w:r>
          </w:p>
          <w:p w14:paraId="4FA332A6" w14:textId="77777777" w:rsidR="001D4B9C" w:rsidRPr="0032182E" w:rsidRDefault="001D4B9C" w:rsidP="001D4B9C">
            <w:pPr>
              <w:pStyle w:val="Tablea"/>
            </w:pPr>
            <w:r w:rsidRPr="0032182E">
              <w:t>(d) immediately inside the rim of the coin, a circular border containing the following:</w:t>
            </w:r>
          </w:p>
          <w:p w14:paraId="42DADADA" w14:textId="77777777" w:rsidR="001D4B9C" w:rsidRPr="0032182E" w:rsidRDefault="001D4B9C" w:rsidP="001D4B9C">
            <w:pPr>
              <w:pStyle w:val="Tablei"/>
            </w:pPr>
            <w:r w:rsidRPr="0032182E">
              <w:t>(i) “THE GREAT AIR RACE 1919”; and</w:t>
            </w:r>
          </w:p>
          <w:p w14:paraId="610AC126" w14:textId="77777777" w:rsidR="001D4B9C" w:rsidRPr="0032182E" w:rsidRDefault="001D4B9C" w:rsidP="001D4B9C">
            <w:pPr>
              <w:pStyle w:val="Tablei"/>
            </w:pPr>
            <w:r w:rsidRPr="0032182E">
              <w:t>(ii) “ENGLAND TO AUSTRALIA”; and</w:t>
            </w:r>
          </w:p>
          <w:p w14:paraId="74A0B47B" w14:textId="77777777" w:rsidR="001D4B9C" w:rsidRPr="0032182E" w:rsidRDefault="001D4B9C" w:rsidP="001D4B9C">
            <w:pPr>
              <w:pStyle w:val="Tablei"/>
            </w:pPr>
            <w:r w:rsidRPr="0032182E">
              <w:t>(iii) “SMS”.</w:t>
            </w:r>
          </w:p>
        </w:tc>
      </w:tr>
      <w:tr w:rsidR="001D4B9C" w:rsidRPr="0032182E" w14:paraId="6DCA3DA7" w14:textId="77777777" w:rsidTr="001D4B9C">
        <w:tc>
          <w:tcPr>
            <w:tcW w:w="616" w:type="dxa"/>
            <w:tcBorders>
              <w:bottom w:val="single" w:sz="2" w:space="0" w:color="auto"/>
            </w:tcBorders>
            <w:shd w:val="clear" w:color="auto" w:fill="auto"/>
          </w:tcPr>
          <w:p w14:paraId="200B2227" w14:textId="77777777" w:rsidR="001D4B9C" w:rsidRPr="0032182E" w:rsidRDefault="001D4B9C" w:rsidP="001D4B9C">
            <w:pPr>
              <w:pStyle w:val="Tabletext"/>
            </w:pPr>
            <w:r w:rsidRPr="0032182E">
              <w:t>116</w:t>
            </w:r>
          </w:p>
        </w:tc>
        <w:tc>
          <w:tcPr>
            <w:tcW w:w="938" w:type="dxa"/>
            <w:tcBorders>
              <w:bottom w:val="single" w:sz="2" w:space="0" w:color="auto"/>
            </w:tcBorders>
            <w:shd w:val="clear" w:color="auto" w:fill="auto"/>
          </w:tcPr>
          <w:p w14:paraId="6629EEDC"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71BD4CB4" w14:textId="77777777" w:rsidR="001D4B9C" w:rsidRPr="0032182E" w:rsidRDefault="001D4B9C" w:rsidP="001D4B9C">
            <w:pPr>
              <w:pStyle w:val="Tabletext"/>
            </w:pPr>
            <w:r w:rsidRPr="0032182E">
              <w:t>R17</w:t>
            </w:r>
          </w:p>
        </w:tc>
        <w:tc>
          <w:tcPr>
            <w:tcW w:w="5886" w:type="dxa"/>
            <w:tcBorders>
              <w:bottom w:val="single" w:sz="2" w:space="0" w:color="auto"/>
            </w:tcBorders>
            <w:shd w:val="clear" w:color="auto" w:fill="auto"/>
          </w:tcPr>
          <w:p w14:paraId="06348CFB" w14:textId="77777777" w:rsidR="001D4B9C" w:rsidRPr="0032182E" w:rsidRDefault="001D4B9C" w:rsidP="001D4B9C">
            <w:pPr>
              <w:pStyle w:val="Tabletext"/>
            </w:pPr>
            <w:r w:rsidRPr="0032182E">
              <w:t>A design consisting of:</w:t>
            </w:r>
          </w:p>
          <w:p w14:paraId="291128C4" w14:textId="46DBAB63" w:rsidR="001D4B9C" w:rsidRPr="0032182E" w:rsidRDefault="001D4B9C" w:rsidP="001D4B9C">
            <w:pPr>
              <w:pStyle w:val="Tablea"/>
            </w:pPr>
            <w:r w:rsidRPr="0032182E">
              <w:t>(a) in the foreground, a representation of a Blackburn Kangaroo biplane with the inscription “G</w:t>
            </w:r>
            <w:r w:rsidR="0032182E">
              <w:noBreakHyphen/>
            </w:r>
            <w:r w:rsidRPr="0032182E">
              <w:t>EAO VI”; and</w:t>
            </w:r>
          </w:p>
          <w:p w14:paraId="1255A7CB" w14:textId="77777777" w:rsidR="001D4B9C" w:rsidRPr="0032182E" w:rsidRDefault="001D4B9C" w:rsidP="001D4B9C">
            <w:pPr>
              <w:pStyle w:val="Tablea"/>
            </w:pPr>
            <w:r w:rsidRPr="0032182E">
              <w:t>(b) in the background, a stylised representation of a compass, including markings and the letters “N” and “S”; and</w:t>
            </w:r>
          </w:p>
          <w:p w14:paraId="7B12E03F" w14:textId="77777777" w:rsidR="001D4B9C" w:rsidRPr="0032182E" w:rsidRDefault="001D4B9C" w:rsidP="001D4B9C">
            <w:pPr>
              <w:pStyle w:val="Tablea"/>
            </w:pPr>
            <w:r w:rsidRPr="0032182E">
              <w:t>(c) surrounding that compass, a border containing the following:</w:t>
            </w:r>
          </w:p>
          <w:p w14:paraId="1E31D85C" w14:textId="77777777" w:rsidR="001D4B9C" w:rsidRPr="0032182E" w:rsidRDefault="001D4B9C" w:rsidP="001D4B9C">
            <w:pPr>
              <w:pStyle w:val="Tablei"/>
            </w:pPr>
            <w:r w:rsidRPr="0032182E">
              <w:t>(i) “BLACKBURN KANGAROO”; and</w:t>
            </w:r>
          </w:p>
          <w:p w14:paraId="7946047B" w14:textId="77777777" w:rsidR="001D4B9C" w:rsidRPr="0032182E" w:rsidRDefault="001D4B9C" w:rsidP="001D4B9C">
            <w:pPr>
              <w:pStyle w:val="Tablei"/>
            </w:pPr>
            <w:r w:rsidRPr="0032182E">
              <w:t>(ii) “LT. V RENDLE”; and</w:t>
            </w:r>
          </w:p>
          <w:p w14:paraId="0E26D255" w14:textId="77777777" w:rsidR="001D4B9C" w:rsidRPr="0032182E" w:rsidRDefault="001D4B9C" w:rsidP="001D4B9C">
            <w:pPr>
              <w:pStyle w:val="Tablei"/>
            </w:pPr>
            <w:r w:rsidRPr="0032182E">
              <w:t>(iii) “CAPT. G H WILKINS”; and</w:t>
            </w:r>
          </w:p>
          <w:p w14:paraId="025FACDF" w14:textId="77777777" w:rsidR="001D4B9C" w:rsidRPr="0032182E" w:rsidRDefault="001D4B9C" w:rsidP="001D4B9C">
            <w:pPr>
              <w:pStyle w:val="Tablei"/>
            </w:pPr>
            <w:r w:rsidRPr="0032182E">
              <w:t>(iv) “LT. D R WILLIAMS”; and</w:t>
            </w:r>
          </w:p>
          <w:p w14:paraId="2B779E03" w14:textId="77777777" w:rsidR="001D4B9C" w:rsidRPr="0032182E" w:rsidRDefault="001D4B9C" w:rsidP="001D4B9C">
            <w:pPr>
              <w:pStyle w:val="Tablei"/>
            </w:pPr>
            <w:r w:rsidRPr="0032182E">
              <w:t xml:space="preserve">(v) “LT. G H POTTS”; and </w:t>
            </w:r>
          </w:p>
          <w:p w14:paraId="26F59902" w14:textId="77777777" w:rsidR="001D4B9C" w:rsidRPr="0032182E" w:rsidRDefault="001D4B9C" w:rsidP="001D4B9C">
            <w:pPr>
              <w:pStyle w:val="Tablea"/>
            </w:pPr>
            <w:r w:rsidRPr="0032182E">
              <w:t>(d) immediately inside the rim of the coin, a circular border containing the following:</w:t>
            </w:r>
          </w:p>
          <w:p w14:paraId="36FBA9E2" w14:textId="77777777" w:rsidR="001D4B9C" w:rsidRPr="0032182E" w:rsidRDefault="001D4B9C" w:rsidP="001D4B9C">
            <w:pPr>
              <w:pStyle w:val="Tablei"/>
            </w:pPr>
            <w:r w:rsidRPr="0032182E">
              <w:t>(i) “THE GREAT AIR RACE 1919”; and</w:t>
            </w:r>
          </w:p>
          <w:p w14:paraId="6FB119DE" w14:textId="77777777" w:rsidR="001D4B9C" w:rsidRPr="0032182E" w:rsidRDefault="001D4B9C" w:rsidP="001D4B9C">
            <w:pPr>
              <w:pStyle w:val="Tablei"/>
            </w:pPr>
            <w:r w:rsidRPr="0032182E">
              <w:t>(ii) “ENGLAND TO AUSTRALIA”; and</w:t>
            </w:r>
          </w:p>
          <w:p w14:paraId="783A4086" w14:textId="77777777" w:rsidR="001D4B9C" w:rsidRPr="0032182E" w:rsidRDefault="001D4B9C" w:rsidP="001D4B9C">
            <w:pPr>
              <w:pStyle w:val="Tablei"/>
            </w:pPr>
            <w:r w:rsidRPr="0032182E">
              <w:t>(iii) “SMS”.</w:t>
            </w:r>
          </w:p>
        </w:tc>
      </w:tr>
      <w:tr w:rsidR="001D4B9C" w:rsidRPr="0032182E" w14:paraId="3A6A1BF4" w14:textId="77777777" w:rsidTr="001D4B9C">
        <w:tc>
          <w:tcPr>
            <w:tcW w:w="616" w:type="dxa"/>
            <w:tcBorders>
              <w:bottom w:val="single" w:sz="2" w:space="0" w:color="auto"/>
            </w:tcBorders>
            <w:shd w:val="clear" w:color="auto" w:fill="auto"/>
          </w:tcPr>
          <w:p w14:paraId="02AC1BF2" w14:textId="77777777" w:rsidR="001D4B9C" w:rsidRPr="0032182E" w:rsidRDefault="001D4B9C" w:rsidP="001D4B9C">
            <w:pPr>
              <w:pStyle w:val="Tabletext"/>
            </w:pPr>
            <w:r w:rsidRPr="0032182E">
              <w:t>117</w:t>
            </w:r>
          </w:p>
        </w:tc>
        <w:tc>
          <w:tcPr>
            <w:tcW w:w="938" w:type="dxa"/>
            <w:tcBorders>
              <w:bottom w:val="single" w:sz="2" w:space="0" w:color="auto"/>
            </w:tcBorders>
            <w:shd w:val="clear" w:color="auto" w:fill="auto"/>
          </w:tcPr>
          <w:p w14:paraId="1FB8B229"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0B979EEC" w14:textId="77777777" w:rsidR="001D4B9C" w:rsidRPr="0032182E" w:rsidRDefault="001D4B9C" w:rsidP="001D4B9C">
            <w:pPr>
              <w:pStyle w:val="Tabletext"/>
            </w:pPr>
            <w:r w:rsidRPr="0032182E">
              <w:t>R18</w:t>
            </w:r>
          </w:p>
        </w:tc>
        <w:tc>
          <w:tcPr>
            <w:tcW w:w="5886" w:type="dxa"/>
            <w:tcBorders>
              <w:bottom w:val="single" w:sz="2" w:space="0" w:color="auto"/>
            </w:tcBorders>
            <w:shd w:val="clear" w:color="auto" w:fill="auto"/>
          </w:tcPr>
          <w:p w14:paraId="52B88DEA" w14:textId="77777777" w:rsidR="001D4B9C" w:rsidRPr="0032182E" w:rsidRDefault="001D4B9C" w:rsidP="001D4B9C">
            <w:pPr>
              <w:pStyle w:val="Tabletext"/>
            </w:pPr>
            <w:r w:rsidRPr="0032182E">
              <w:t>A design consisting of:</w:t>
            </w:r>
          </w:p>
          <w:p w14:paraId="0D291D1B" w14:textId="77777777" w:rsidR="001D4B9C" w:rsidRPr="0032182E" w:rsidRDefault="001D4B9C" w:rsidP="001D4B9C">
            <w:pPr>
              <w:pStyle w:val="Tablea"/>
            </w:pPr>
            <w:r w:rsidRPr="0032182E">
              <w:t>(a) in the foreground, a representation of a Martinsyde A1 biplane; and</w:t>
            </w:r>
          </w:p>
          <w:p w14:paraId="7D4E5924" w14:textId="77777777" w:rsidR="001D4B9C" w:rsidRPr="0032182E" w:rsidRDefault="001D4B9C" w:rsidP="001D4B9C">
            <w:pPr>
              <w:pStyle w:val="Tablea"/>
            </w:pPr>
            <w:r w:rsidRPr="0032182E">
              <w:t>(b) in the background, a stylised representation of a compass, including markings and the letters “N” and “S”; and</w:t>
            </w:r>
          </w:p>
          <w:p w14:paraId="41BEAD18" w14:textId="77777777" w:rsidR="001D4B9C" w:rsidRPr="0032182E" w:rsidRDefault="001D4B9C" w:rsidP="001D4B9C">
            <w:pPr>
              <w:pStyle w:val="Tablea"/>
            </w:pPr>
            <w:r w:rsidRPr="0032182E">
              <w:t>(c) surrounding that compass, a border containing the following:</w:t>
            </w:r>
          </w:p>
          <w:p w14:paraId="4B0344AA" w14:textId="77777777" w:rsidR="001D4B9C" w:rsidRPr="0032182E" w:rsidRDefault="001D4B9C" w:rsidP="001D4B9C">
            <w:pPr>
              <w:pStyle w:val="Tablei"/>
            </w:pPr>
            <w:r w:rsidRPr="0032182E">
              <w:t>(i) “MARTINSYDE A1”; and</w:t>
            </w:r>
          </w:p>
          <w:p w14:paraId="576E0A85" w14:textId="77777777" w:rsidR="001D4B9C" w:rsidRPr="0032182E" w:rsidRDefault="001D4B9C" w:rsidP="001D4B9C">
            <w:pPr>
              <w:pStyle w:val="Tablei"/>
            </w:pPr>
            <w:r w:rsidRPr="0032182E">
              <w:t>(ii) “CAPT. CEDRIC E HOWELL”; and</w:t>
            </w:r>
          </w:p>
          <w:p w14:paraId="33966536" w14:textId="77777777" w:rsidR="001D4B9C" w:rsidRPr="0032182E" w:rsidRDefault="001D4B9C" w:rsidP="001D4B9C">
            <w:pPr>
              <w:pStyle w:val="Tablei"/>
            </w:pPr>
            <w:r w:rsidRPr="0032182E">
              <w:t>(iii) “LT. GEORGE H FRASER”; and</w:t>
            </w:r>
          </w:p>
          <w:p w14:paraId="2BB59ABD" w14:textId="77777777" w:rsidR="001D4B9C" w:rsidRPr="0032182E" w:rsidRDefault="001D4B9C" w:rsidP="001D4B9C">
            <w:pPr>
              <w:pStyle w:val="Tablea"/>
            </w:pPr>
            <w:r w:rsidRPr="0032182E">
              <w:lastRenderedPageBreak/>
              <w:t>(d) immediately inside the rim of the coin, a circular border containing the following:</w:t>
            </w:r>
          </w:p>
          <w:p w14:paraId="70FE217E" w14:textId="77777777" w:rsidR="001D4B9C" w:rsidRPr="0032182E" w:rsidRDefault="001D4B9C" w:rsidP="001D4B9C">
            <w:pPr>
              <w:pStyle w:val="Tablei"/>
            </w:pPr>
            <w:r w:rsidRPr="0032182E">
              <w:t>(i) “THE GREAT AIR RACE 1919”; and</w:t>
            </w:r>
          </w:p>
          <w:p w14:paraId="6057E0FF" w14:textId="77777777" w:rsidR="001D4B9C" w:rsidRPr="0032182E" w:rsidRDefault="001D4B9C" w:rsidP="001D4B9C">
            <w:pPr>
              <w:pStyle w:val="Tablei"/>
            </w:pPr>
            <w:r w:rsidRPr="0032182E">
              <w:t>(ii) “ENGLAND TO AUSTRALIA”; and</w:t>
            </w:r>
          </w:p>
          <w:p w14:paraId="265F8B27" w14:textId="77777777" w:rsidR="001D4B9C" w:rsidRPr="0032182E" w:rsidRDefault="001D4B9C" w:rsidP="001D4B9C">
            <w:pPr>
              <w:pStyle w:val="Tablei"/>
            </w:pPr>
            <w:r w:rsidRPr="0032182E">
              <w:t>(iii) “SMS”.</w:t>
            </w:r>
          </w:p>
        </w:tc>
      </w:tr>
      <w:tr w:rsidR="001D4B9C" w:rsidRPr="0032182E" w14:paraId="41242881" w14:textId="77777777" w:rsidTr="001D4B9C">
        <w:tc>
          <w:tcPr>
            <w:tcW w:w="616" w:type="dxa"/>
            <w:tcBorders>
              <w:bottom w:val="single" w:sz="2" w:space="0" w:color="auto"/>
            </w:tcBorders>
            <w:shd w:val="clear" w:color="auto" w:fill="auto"/>
          </w:tcPr>
          <w:p w14:paraId="13BF2FBE" w14:textId="77777777" w:rsidR="001D4B9C" w:rsidRPr="0032182E" w:rsidRDefault="001D4B9C" w:rsidP="001D4B9C">
            <w:pPr>
              <w:pStyle w:val="Tabletext"/>
            </w:pPr>
            <w:r w:rsidRPr="0032182E">
              <w:lastRenderedPageBreak/>
              <w:t>118</w:t>
            </w:r>
          </w:p>
        </w:tc>
        <w:tc>
          <w:tcPr>
            <w:tcW w:w="938" w:type="dxa"/>
            <w:tcBorders>
              <w:bottom w:val="single" w:sz="2" w:space="0" w:color="auto"/>
            </w:tcBorders>
            <w:shd w:val="clear" w:color="auto" w:fill="auto"/>
          </w:tcPr>
          <w:p w14:paraId="2897462B"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4E6BB7A9" w14:textId="77777777" w:rsidR="001D4B9C" w:rsidRPr="0032182E" w:rsidRDefault="001D4B9C" w:rsidP="001D4B9C">
            <w:pPr>
              <w:pStyle w:val="Tabletext"/>
            </w:pPr>
            <w:r w:rsidRPr="0032182E">
              <w:t>R19</w:t>
            </w:r>
          </w:p>
        </w:tc>
        <w:tc>
          <w:tcPr>
            <w:tcW w:w="5886" w:type="dxa"/>
            <w:tcBorders>
              <w:bottom w:val="single" w:sz="2" w:space="0" w:color="auto"/>
            </w:tcBorders>
            <w:shd w:val="clear" w:color="auto" w:fill="auto"/>
          </w:tcPr>
          <w:p w14:paraId="1571B8A5" w14:textId="77777777" w:rsidR="001D4B9C" w:rsidRPr="0032182E" w:rsidRDefault="001D4B9C" w:rsidP="001D4B9C">
            <w:pPr>
              <w:pStyle w:val="Tabletext"/>
            </w:pPr>
            <w:r w:rsidRPr="0032182E">
              <w:t>A design consisting of:</w:t>
            </w:r>
          </w:p>
          <w:p w14:paraId="46C55B25" w14:textId="77777777" w:rsidR="001D4B9C" w:rsidRPr="0032182E" w:rsidRDefault="001D4B9C" w:rsidP="001D4B9C">
            <w:pPr>
              <w:pStyle w:val="Tablea"/>
            </w:pPr>
            <w:r w:rsidRPr="0032182E">
              <w:t>(a) in the foreground, a representation of an Airco DH.9 biplane; and</w:t>
            </w:r>
          </w:p>
          <w:p w14:paraId="1C46860A" w14:textId="77777777" w:rsidR="001D4B9C" w:rsidRPr="0032182E" w:rsidRDefault="001D4B9C" w:rsidP="001D4B9C">
            <w:pPr>
              <w:pStyle w:val="Tablea"/>
            </w:pPr>
            <w:r w:rsidRPr="0032182E">
              <w:t>(b) in the background, a stylised representation of a compass, including markings and the letters “N” and “S”; and</w:t>
            </w:r>
          </w:p>
          <w:p w14:paraId="5891012D" w14:textId="77777777" w:rsidR="001D4B9C" w:rsidRPr="0032182E" w:rsidRDefault="001D4B9C" w:rsidP="001D4B9C">
            <w:pPr>
              <w:pStyle w:val="Tablea"/>
            </w:pPr>
            <w:r w:rsidRPr="0032182E">
              <w:t>(c) surrounding that compass, a border containing the following:</w:t>
            </w:r>
          </w:p>
          <w:p w14:paraId="4DE7097E" w14:textId="77777777" w:rsidR="001D4B9C" w:rsidRPr="0032182E" w:rsidRDefault="001D4B9C" w:rsidP="001D4B9C">
            <w:pPr>
              <w:pStyle w:val="Tablei"/>
            </w:pPr>
            <w:r w:rsidRPr="0032182E">
              <w:t>(i) “AIRCO DH9”; and</w:t>
            </w:r>
          </w:p>
          <w:p w14:paraId="33640110" w14:textId="77777777" w:rsidR="001D4B9C" w:rsidRPr="0032182E" w:rsidRDefault="001D4B9C" w:rsidP="001D4B9C">
            <w:pPr>
              <w:pStyle w:val="Tablei"/>
            </w:pPr>
            <w:r w:rsidRPr="0032182E">
              <w:t>(ii) “LT. RAY PARER”; and</w:t>
            </w:r>
          </w:p>
          <w:p w14:paraId="1E8997EF" w14:textId="77777777" w:rsidR="001D4B9C" w:rsidRPr="0032182E" w:rsidRDefault="001D4B9C" w:rsidP="001D4B9C">
            <w:pPr>
              <w:pStyle w:val="Tablei"/>
            </w:pPr>
            <w:r w:rsidRPr="0032182E">
              <w:t>(iii) “LT. JOHN C MCINTOSH”; and</w:t>
            </w:r>
          </w:p>
          <w:p w14:paraId="1F966C7D" w14:textId="77777777" w:rsidR="001D4B9C" w:rsidRPr="0032182E" w:rsidRDefault="001D4B9C" w:rsidP="001D4B9C">
            <w:pPr>
              <w:pStyle w:val="Tablea"/>
            </w:pPr>
            <w:r w:rsidRPr="0032182E">
              <w:t>(d) immediately inside the rim of the coin, a circular border containing the following:</w:t>
            </w:r>
          </w:p>
          <w:p w14:paraId="68CCC7E2" w14:textId="77777777" w:rsidR="001D4B9C" w:rsidRPr="0032182E" w:rsidRDefault="001D4B9C" w:rsidP="001D4B9C">
            <w:pPr>
              <w:pStyle w:val="Tablei"/>
            </w:pPr>
            <w:r w:rsidRPr="0032182E">
              <w:t>(i) “THE GREAT AIR RACE 1919”; and</w:t>
            </w:r>
          </w:p>
          <w:p w14:paraId="131D0617" w14:textId="77777777" w:rsidR="001D4B9C" w:rsidRPr="0032182E" w:rsidRDefault="001D4B9C" w:rsidP="001D4B9C">
            <w:pPr>
              <w:pStyle w:val="Tablei"/>
            </w:pPr>
            <w:r w:rsidRPr="0032182E">
              <w:t>(ii) “ENGLAND TO AUSTRALIA”; and</w:t>
            </w:r>
          </w:p>
          <w:p w14:paraId="5B7F63CA" w14:textId="77777777" w:rsidR="001D4B9C" w:rsidRPr="0032182E" w:rsidRDefault="001D4B9C" w:rsidP="001D4B9C">
            <w:pPr>
              <w:pStyle w:val="Tablei"/>
            </w:pPr>
            <w:r w:rsidRPr="0032182E">
              <w:t>(iii) “SMS”.</w:t>
            </w:r>
          </w:p>
        </w:tc>
      </w:tr>
      <w:tr w:rsidR="001D4B9C" w:rsidRPr="0032182E" w14:paraId="28F98D86" w14:textId="77777777" w:rsidTr="001D4B9C">
        <w:tc>
          <w:tcPr>
            <w:tcW w:w="616" w:type="dxa"/>
            <w:tcBorders>
              <w:bottom w:val="single" w:sz="2" w:space="0" w:color="auto"/>
            </w:tcBorders>
            <w:shd w:val="clear" w:color="auto" w:fill="auto"/>
          </w:tcPr>
          <w:p w14:paraId="2332BAD3" w14:textId="77777777" w:rsidR="001D4B9C" w:rsidRPr="0032182E" w:rsidRDefault="001D4B9C" w:rsidP="001D4B9C">
            <w:pPr>
              <w:pStyle w:val="Tabletext"/>
            </w:pPr>
            <w:r w:rsidRPr="0032182E">
              <w:t>119</w:t>
            </w:r>
          </w:p>
        </w:tc>
        <w:tc>
          <w:tcPr>
            <w:tcW w:w="938" w:type="dxa"/>
            <w:tcBorders>
              <w:bottom w:val="single" w:sz="2" w:space="0" w:color="auto"/>
            </w:tcBorders>
            <w:shd w:val="clear" w:color="auto" w:fill="auto"/>
          </w:tcPr>
          <w:p w14:paraId="6C3601F2"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6EF5A430" w14:textId="77777777" w:rsidR="001D4B9C" w:rsidRPr="0032182E" w:rsidRDefault="001D4B9C" w:rsidP="001D4B9C">
            <w:pPr>
              <w:pStyle w:val="Tabletext"/>
            </w:pPr>
            <w:r w:rsidRPr="0032182E">
              <w:t>R20</w:t>
            </w:r>
          </w:p>
        </w:tc>
        <w:tc>
          <w:tcPr>
            <w:tcW w:w="5886" w:type="dxa"/>
            <w:tcBorders>
              <w:bottom w:val="single" w:sz="2" w:space="0" w:color="auto"/>
            </w:tcBorders>
            <w:shd w:val="clear" w:color="auto" w:fill="auto"/>
          </w:tcPr>
          <w:p w14:paraId="60A8A844" w14:textId="77777777" w:rsidR="001D4B9C" w:rsidRPr="0032182E" w:rsidRDefault="001D4B9C" w:rsidP="001D4B9C">
            <w:pPr>
              <w:pStyle w:val="Tabletext"/>
            </w:pPr>
            <w:r w:rsidRPr="0032182E">
              <w:t>A design consisting of:</w:t>
            </w:r>
          </w:p>
          <w:p w14:paraId="414C2905" w14:textId="77777777" w:rsidR="001D4B9C" w:rsidRPr="0032182E" w:rsidRDefault="001D4B9C" w:rsidP="001D4B9C">
            <w:pPr>
              <w:pStyle w:val="Tablea"/>
            </w:pPr>
            <w:r w:rsidRPr="0032182E">
              <w:t>(a) in the foreground, a representation of a Caudron G.4 biplane; and</w:t>
            </w:r>
          </w:p>
          <w:p w14:paraId="21CE895F" w14:textId="77777777" w:rsidR="001D4B9C" w:rsidRPr="0032182E" w:rsidRDefault="001D4B9C" w:rsidP="001D4B9C">
            <w:pPr>
              <w:pStyle w:val="Tablea"/>
            </w:pPr>
            <w:r w:rsidRPr="0032182E">
              <w:t>(b) in the background, a stylised representation of a compass, including markings and the letters “N” and “S”; and</w:t>
            </w:r>
          </w:p>
          <w:p w14:paraId="0B78D237" w14:textId="77777777" w:rsidR="001D4B9C" w:rsidRPr="0032182E" w:rsidRDefault="001D4B9C" w:rsidP="001D4B9C">
            <w:pPr>
              <w:pStyle w:val="Tablea"/>
            </w:pPr>
            <w:r w:rsidRPr="0032182E">
              <w:t>(c) surrounding that compass, a border containing the following:</w:t>
            </w:r>
          </w:p>
          <w:p w14:paraId="35252D25" w14:textId="77777777" w:rsidR="001D4B9C" w:rsidRPr="0032182E" w:rsidRDefault="001D4B9C" w:rsidP="001D4B9C">
            <w:pPr>
              <w:pStyle w:val="Tablei"/>
            </w:pPr>
            <w:r w:rsidRPr="0032182E">
              <w:t>(i) “CAUDRON G.4”; and</w:t>
            </w:r>
          </w:p>
          <w:p w14:paraId="6E41C1E0" w14:textId="77777777" w:rsidR="001D4B9C" w:rsidRPr="0032182E" w:rsidRDefault="001D4B9C" w:rsidP="001D4B9C">
            <w:pPr>
              <w:pStyle w:val="Tablei"/>
            </w:pPr>
            <w:r w:rsidRPr="0032182E">
              <w:t>(ii) “ETIENNE POULET”; and</w:t>
            </w:r>
          </w:p>
          <w:p w14:paraId="6BB79B9E" w14:textId="77777777" w:rsidR="001D4B9C" w:rsidRPr="0032182E" w:rsidRDefault="001D4B9C" w:rsidP="001D4B9C">
            <w:pPr>
              <w:pStyle w:val="Tablei"/>
            </w:pPr>
            <w:r w:rsidRPr="0032182E">
              <w:t>(iii) “JEAN BENOIST”; and</w:t>
            </w:r>
          </w:p>
          <w:p w14:paraId="7DD9F64E" w14:textId="77777777" w:rsidR="001D4B9C" w:rsidRPr="0032182E" w:rsidRDefault="001D4B9C" w:rsidP="001D4B9C">
            <w:pPr>
              <w:pStyle w:val="Tablea"/>
            </w:pPr>
            <w:r w:rsidRPr="0032182E">
              <w:t>(d) immediately inside the rim of the coin, a circular border containing the following:</w:t>
            </w:r>
          </w:p>
          <w:p w14:paraId="2DCAFC8F" w14:textId="77777777" w:rsidR="001D4B9C" w:rsidRPr="0032182E" w:rsidRDefault="001D4B9C" w:rsidP="001D4B9C">
            <w:pPr>
              <w:pStyle w:val="Tablei"/>
            </w:pPr>
            <w:r w:rsidRPr="0032182E">
              <w:t>(i) “THE GREAT AIR RACE 1919”; and</w:t>
            </w:r>
          </w:p>
          <w:p w14:paraId="5F47B4EB" w14:textId="77777777" w:rsidR="001D4B9C" w:rsidRPr="0032182E" w:rsidRDefault="001D4B9C" w:rsidP="001D4B9C">
            <w:pPr>
              <w:pStyle w:val="Tablei"/>
            </w:pPr>
            <w:r w:rsidRPr="0032182E">
              <w:t>(ii) “ENGLAND TO AUSTRALIA”; and</w:t>
            </w:r>
          </w:p>
          <w:p w14:paraId="5CF47356" w14:textId="77777777" w:rsidR="001D4B9C" w:rsidRPr="0032182E" w:rsidRDefault="001D4B9C" w:rsidP="001D4B9C">
            <w:pPr>
              <w:pStyle w:val="Tablei"/>
            </w:pPr>
            <w:r w:rsidRPr="0032182E">
              <w:t>(iii) “SMS”.</w:t>
            </w:r>
          </w:p>
        </w:tc>
      </w:tr>
      <w:tr w:rsidR="001D4B9C" w:rsidRPr="0032182E" w14:paraId="57DE0948" w14:textId="77777777" w:rsidTr="001D4B9C">
        <w:tc>
          <w:tcPr>
            <w:tcW w:w="616" w:type="dxa"/>
            <w:tcBorders>
              <w:bottom w:val="single" w:sz="2" w:space="0" w:color="auto"/>
            </w:tcBorders>
            <w:shd w:val="clear" w:color="auto" w:fill="auto"/>
          </w:tcPr>
          <w:p w14:paraId="08B71B02" w14:textId="77777777" w:rsidR="001D4B9C" w:rsidRPr="0032182E" w:rsidRDefault="001D4B9C" w:rsidP="001D4B9C">
            <w:pPr>
              <w:pStyle w:val="Tabletext"/>
            </w:pPr>
            <w:r w:rsidRPr="0032182E">
              <w:t>120</w:t>
            </w:r>
          </w:p>
        </w:tc>
        <w:tc>
          <w:tcPr>
            <w:tcW w:w="938" w:type="dxa"/>
            <w:tcBorders>
              <w:bottom w:val="single" w:sz="2" w:space="0" w:color="auto"/>
            </w:tcBorders>
            <w:shd w:val="clear" w:color="auto" w:fill="auto"/>
          </w:tcPr>
          <w:p w14:paraId="7393E095"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0B1BB190" w14:textId="77777777" w:rsidR="001D4B9C" w:rsidRPr="0032182E" w:rsidRDefault="001D4B9C" w:rsidP="001D4B9C">
            <w:pPr>
              <w:pStyle w:val="Tabletext"/>
            </w:pPr>
            <w:r w:rsidRPr="0032182E">
              <w:t>R21</w:t>
            </w:r>
          </w:p>
        </w:tc>
        <w:tc>
          <w:tcPr>
            <w:tcW w:w="5886" w:type="dxa"/>
            <w:tcBorders>
              <w:bottom w:val="single" w:sz="2" w:space="0" w:color="auto"/>
            </w:tcBorders>
            <w:shd w:val="clear" w:color="auto" w:fill="auto"/>
          </w:tcPr>
          <w:p w14:paraId="4077977C" w14:textId="77777777" w:rsidR="001D4B9C" w:rsidRPr="0032182E" w:rsidRDefault="001D4B9C" w:rsidP="001D4B9C">
            <w:pPr>
              <w:pStyle w:val="Tabletext"/>
            </w:pPr>
            <w:r w:rsidRPr="0032182E">
              <w:t>A design consisting of:</w:t>
            </w:r>
          </w:p>
          <w:p w14:paraId="46FB5666" w14:textId="77777777" w:rsidR="001D4B9C" w:rsidRPr="0032182E" w:rsidRDefault="001D4B9C" w:rsidP="001D4B9C">
            <w:pPr>
              <w:pStyle w:val="Tablea"/>
            </w:pPr>
            <w:r w:rsidRPr="0032182E">
              <w:t xml:space="preserve">(a) a green and blue coloured representation of a part of the terrestrial globe including a map of the Earth, latitude lines and longitude lines; and </w:t>
            </w:r>
          </w:p>
          <w:p w14:paraId="332E658A" w14:textId="77777777" w:rsidR="001D4B9C" w:rsidRPr="0032182E" w:rsidRDefault="001D4B9C" w:rsidP="001D4B9C">
            <w:pPr>
              <w:pStyle w:val="Tablea"/>
            </w:pPr>
            <w:r w:rsidRPr="0032182E">
              <w:t>(b) a curved stripe containing an outline drawing of 7 aeroplanes; and</w:t>
            </w:r>
          </w:p>
          <w:p w14:paraId="15FA3AD9" w14:textId="77777777" w:rsidR="001D4B9C" w:rsidRPr="0032182E" w:rsidRDefault="001D4B9C" w:rsidP="001D4B9C">
            <w:pPr>
              <w:pStyle w:val="Tablea"/>
            </w:pPr>
            <w:r w:rsidRPr="0032182E">
              <w:t>(c) immediately inside the rim of the coin, a circular border containing the following:</w:t>
            </w:r>
          </w:p>
          <w:p w14:paraId="3BB056E5" w14:textId="77777777" w:rsidR="001D4B9C" w:rsidRPr="0032182E" w:rsidRDefault="001D4B9C" w:rsidP="001D4B9C">
            <w:pPr>
              <w:pStyle w:val="Tablei"/>
            </w:pPr>
            <w:r w:rsidRPr="0032182E">
              <w:t>(i) “THE GREAT AIR RACE 1919”; and</w:t>
            </w:r>
          </w:p>
          <w:p w14:paraId="770274A4" w14:textId="77777777" w:rsidR="001D4B9C" w:rsidRPr="0032182E" w:rsidRDefault="001D4B9C" w:rsidP="001D4B9C">
            <w:pPr>
              <w:pStyle w:val="Tablei"/>
            </w:pPr>
            <w:r w:rsidRPr="0032182E">
              <w:t>(ii) “ENGLAND TO AUSTRALIA”; and</w:t>
            </w:r>
          </w:p>
          <w:p w14:paraId="3441B589" w14:textId="77777777" w:rsidR="001D4B9C" w:rsidRPr="0032182E" w:rsidRDefault="001D4B9C" w:rsidP="001D4B9C">
            <w:pPr>
              <w:pStyle w:val="Tablei"/>
            </w:pPr>
            <w:r w:rsidRPr="0032182E">
              <w:t>(iii) “SMS”.</w:t>
            </w:r>
          </w:p>
        </w:tc>
      </w:tr>
      <w:tr w:rsidR="001D4B9C" w:rsidRPr="0032182E" w14:paraId="1A8AFBB6" w14:textId="77777777" w:rsidTr="001D4B9C">
        <w:tc>
          <w:tcPr>
            <w:tcW w:w="616" w:type="dxa"/>
            <w:tcBorders>
              <w:bottom w:val="single" w:sz="2" w:space="0" w:color="auto"/>
            </w:tcBorders>
            <w:shd w:val="clear" w:color="auto" w:fill="auto"/>
          </w:tcPr>
          <w:p w14:paraId="7C16F80D" w14:textId="77777777" w:rsidR="001D4B9C" w:rsidRPr="0032182E" w:rsidRDefault="001D4B9C" w:rsidP="001D4B9C">
            <w:pPr>
              <w:pStyle w:val="Tabletext"/>
            </w:pPr>
            <w:r w:rsidRPr="0032182E">
              <w:t>121</w:t>
            </w:r>
          </w:p>
        </w:tc>
        <w:tc>
          <w:tcPr>
            <w:tcW w:w="938" w:type="dxa"/>
            <w:tcBorders>
              <w:bottom w:val="single" w:sz="2" w:space="0" w:color="auto"/>
            </w:tcBorders>
            <w:shd w:val="clear" w:color="auto" w:fill="auto"/>
          </w:tcPr>
          <w:p w14:paraId="18371651"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145FE431" w14:textId="77777777" w:rsidR="001D4B9C" w:rsidRPr="0032182E" w:rsidRDefault="001D4B9C" w:rsidP="001D4B9C">
            <w:pPr>
              <w:pStyle w:val="Tabletext"/>
            </w:pPr>
            <w:r w:rsidRPr="0032182E">
              <w:t>R22</w:t>
            </w:r>
          </w:p>
        </w:tc>
        <w:tc>
          <w:tcPr>
            <w:tcW w:w="5886" w:type="dxa"/>
            <w:tcBorders>
              <w:bottom w:val="single" w:sz="2" w:space="0" w:color="auto"/>
            </w:tcBorders>
            <w:shd w:val="clear" w:color="auto" w:fill="auto"/>
          </w:tcPr>
          <w:p w14:paraId="3DC1D935" w14:textId="77777777" w:rsidR="001D4B9C" w:rsidRPr="0032182E" w:rsidRDefault="001D4B9C" w:rsidP="001D4B9C">
            <w:pPr>
              <w:pStyle w:val="Tabletext"/>
            </w:pPr>
            <w:r w:rsidRPr="0032182E">
              <w:t>A design consisting of:</w:t>
            </w:r>
          </w:p>
          <w:p w14:paraId="50B6A2F1" w14:textId="7764EA0E" w:rsidR="001D4B9C" w:rsidRPr="0032182E" w:rsidRDefault="001D4B9C" w:rsidP="001D4B9C">
            <w:pPr>
              <w:pStyle w:val="Tablea"/>
            </w:pPr>
            <w:r w:rsidRPr="0032182E">
              <w:t>(a) in the foreground, a representation of a Vickers Vimy biplane with the inscription “G</w:t>
            </w:r>
            <w:r w:rsidR="0032182E">
              <w:noBreakHyphen/>
            </w:r>
            <w:r w:rsidRPr="0032182E">
              <w:t>EAOU”; and</w:t>
            </w:r>
          </w:p>
          <w:p w14:paraId="0995C57B" w14:textId="77777777" w:rsidR="001D4B9C" w:rsidRPr="0032182E" w:rsidRDefault="001D4B9C" w:rsidP="001D4B9C">
            <w:pPr>
              <w:pStyle w:val="Tablea"/>
            </w:pPr>
            <w:r w:rsidRPr="0032182E">
              <w:lastRenderedPageBreak/>
              <w:t>(b) in the background, a stylised representation of a compass, including markings and the letters “N” and “S”; and</w:t>
            </w:r>
          </w:p>
          <w:p w14:paraId="51C5AF90" w14:textId="77777777" w:rsidR="001D4B9C" w:rsidRPr="0032182E" w:rsidRDefault="001D4B9C" w:rsidP="001D4B9C">
            <w:pPr>
              <w:pStyle w:val="Tablea"/>
            </w:pPr>
            <w:r w:rsidRPr="0032182E">
              <w:t>(c) surrounding that compass, a border containing the following:</w:t>
            </w:r>
          </w:p>
          <w:p w14:paraId="27ED03C7" w14:textId="77777777" w:rsidR="001D4B9C" w:rsidRPr="0032182E" w:rsidRDefault="001D4B9C" w:rsidP="001D4B9C">
            <w:pPr>
              <w:pStyle w:val="Tablei"/>
            </w:pPr>
            <w:r w:rsidRPr="0032182E">
              <w:t>(i) “VICKERS VIMY”; and</w:t>
            </w:r>
          </w:p>
          <w:p w14:paraId="4AB6A250" w14:textId="77777777" w:rsidR="001D4B9C" w:rsidRPr="0032182E" w:rsidRDefault="001D4B9C" w:rsidP="001D4B9C">
            <w:pPr>
              <w:pStyle w:val="Tablei"/>
            </w:pPr>
            <w:r w:rsidRPr="0032182E">
              <w:t>(ii) “CAPT. ROSS M SMITH”; and</w:t>
            </w:r>
          </w:p>
          <w:p w14:paraId="5B7DB9AB" w14:textId="77777777" w:rsidR="001D4B9C" w:rsidRPr="0032182E" w:rsidRDefault="001D4B9C" w:rsidP="001D4B9C">
            <w:pPr>
              <w:pStyle w:val="Tablei"/>
            </w:pPr>
            <w:r w:rsidRPr="0032182E">
              <w:t>(iii) “LT. KEITH M SMITH”; and</w:t>
            </w:r>
          </w:p>
          <w:p w14:paraId="0148B076" w14:textId="77777777" w:rsidR="001D4B9C" w:rsidRPr="0032182E" w:rsidRDefault="001D4B9C" w:rsidP="001D4B9C">
            <w:pPr>
              <w:pStyle w:val="Tablei"/>
            </w:pPr>
            <w:r w:rsidRPr="0032182E">
              <w:t>(iv) “SGT. WALLY H SHIERS”; and</w:t>
            </w:r>
          </w:p>
          <w:p w14:paraId="5CA66273" w14:textId="77777777" w:rsidR="001D4B9C" w:rsidRPr="0032182E" w:rsidRDefault="001D4B9C" w:rsidP="001D4B9C">
            <w:pPr>
              <w:pStyle w:val="Tablei"/>
            </w:pPr>
            <w:r w:rsidRPr="0032182E">
              <w:t>(v) “SGT. JIM M BENNETT”; and</w:t>
            </w:r>
          </w:p>
          <w:p w14:paraId="761BCFD5" w14:textId="77777777" w:rsidR="001D4B9C" w:rsidRPr="0032182E" w:rsidRDefault="001D4B9C" w:rsidP="001D4B9C">
            <w:pPr>
              <w:pStyle w:val="Tablea"/>
            </w:pPr>
            <w:r w:rsidRPr="0032182E">
              <w:t>(d) a representation of an envelope; and</w:t>
            </w:r>
          </w:p>
          <w:p w14:paraId="240125ED" w14:textId="77777777" w:rsidR="001D4B9C" w:rsidRPr="0032182E" w:rsidRDefault="001D4B9C" w:rsidP="001D4B9C">
            <w:pPr>
              <w:pStyle w:val="Tablea"/>
            </w:pPr>
            <w:r w:rsidRPr="0032182E">
              <w:t>(e) immediately inside the rim of the coin, a circular border containing the following:</w:t>
            </w:r>
          </w:p>
          <w:p w14:paraId="5B18BF33" w14:textId="77777777" w:rsidR="001D4B9C" w:rsidRPr="0032182E" w:rsidRDefault="001D4B9C" w:rsidP="001D4B9C">
            <w:pPr>
              <w:pStyle w:val="Tablei"/>
            </w:pPr>
            <w:r w:rsidRPr="0032182E">
              <w:t>(i) “THE GREAT AIR RACE 1919”; and</w:t>
            </w:r>
          </w:p>
          <w:p w14:paraId="5F6BFA04" w14:textId="77777777" w:rsidR="001D4B9C" w:rsidRPr="0032182E" w:rsidRDefault="001D4B9C" w:rsidP="001D4B9C">
            <w:pPr>
              <w:pStyle w:val="Tablei"/>
            </w:pPr>
            <w:r w:rsidRPr="0032182E">
              <w:t>(ii) “ENGLAND TO AUSTRALIA”; and</w:t>
            </w:r>
          </w:p>
          <w:p w14:paraId="4C635A46" w14:textId="77777777" w:rsidR="001D4B9C" w:rsidRPr="0032182E" w:rsidRDefault="001D4B9C" w:rsidP="001D4B9C">
            <w:pPr>
              <w:pStyle w:val="Tablei"/>
            </w:pPr>
            <w:r w:rsidRPr="0032182E">
              <w:t>(iii) “SMS”.</w:t>
            </w:r>
          </w:p>
        </w:tc>
      </w:tr>
      <w:tr w:rsidR="001D4B9C" w:rsidRPr="0032182E" w14:paraId="3E342950" w14:textId="77777777" w:rsidTr="001D4B9C">
        <w:tc>
          <w:tcPr>
            <w:tcW w:w="616" w:type="dxa"/>
            <w:tcBorders>
              <w:bottom w:val="single" w:sz="2" w:space="0" w:color="auto"/>
            </w:tcBorders>
            <w:shd w:val="clear" w:color="auto" w:fill="auto"/>
          </w:tcPr>
          <w:p w14:paraId="60E72525" w14:textId="77777777" w:rsidR="001D4B9C" w:rsidRPr="0032182E" w:rsidRDefault="001D4B9C" w:rsidP="001D4B9C">
            <w:pPr>
              <w:pStyle w:val="Tabletext"/>
            </w:pPr>
            <w:r w:rsidRPr="0032182E">
              <w:lastRenderedPageBreak/>
              <w:t>122</w:t>
            </w:r>
          </w:p>
        </w:tc>
        <w:tc>
          <w:tcPr>
            <w:tcW w:w="938" w:type="dxa"/>
            <w:tcBorders>
              <w:bottom w:val="single" w:sz="2" w:space="0" w:color="auto"/>
            </w:tcBorders>
            <w:shd w:val="clear" w:color="auto" w:fill="auto"/>
          </w:tcPr>
          <w:p w14:paraId="1E88E6D8"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050C9D40" w14:textId="77777777" w:rsidR="001D4B9C" w:rsidRPr="0032182E" w:rsidRDefault="001D4B9C" w:rsidP="001D4B9C">
            <w:pPr>
              <w:pStyle w:val="Tabletext"/>
            </w:pPr>
            <w:r w:rsidRPr="0032182E">
              <w:t>R23</w:t>
            </w:r>
          </w:p>
        </w:tc>
        <w:tc>
          <w:tcPr>
            <w:tcW w:w="5886" w:type="dxa"/>
            <w:tcBorders>
              <w:bottom w:val="single" w:sz="2" w:space="0" w:color="auto"/>
            </w:tcBorders>
            <w:shd w:val="clear" w:color="auto" w:fill="auto"/>
          </w:tcPr>
          <w:p w14:paraId="4FF95D3E" w14:textId="77777777" w:rsidR="001D4B9C" w:rsidRPr="0032182E" w:rsidRDefault="001D4B9C" w:rsidP="001D4B9C">
            <w:pPr>
              <w:pStyle w:val="Tabletext"/>
            </w:pPr>
            <w:r w:rsidRPr="0032182E">
              <w:t>A design consisting of:</w:t>
            </w:r>
          </w:p>
          <w:p w14:paraId="2C7AE7D2" w14:textId="77777777" w:rsidR="001D4B9C" w:rsidRPr="0032182E" w:rsidRDefault="001D4B9C" w:rsidP="001D4B9C">
            <w:pPr>
              <w:pStyle w:val="Tablea"/>
            </w:pPr>
            <w:r w:rsidRPr="0032182E">
              <w:t>(a) in the foreground, a representation of an Airco DH.9 biplane; and</w:t>
            </w:r>
          </w:p>
          <w:p w14:paraId="021C2408" w14:textId="77777777" w:rsidR="001D4B9C" w:rsidRPr="0032182E" w:rsidRDefault="001D4B9C" w:rsidP="001D4B9C">
            <w:pPr>
              <w:pStyle w:val="Tablea"/>
            </w:pPr>
            <w:r w:rsidRPr="0032182E">
              <w:t>(b) in the background, a stylised representation of a compass, including markings and the letters “N” and “S”; and</w:t>
            </w:r>
          </w:p>
          <w:p w14:paraId="0C9EF7FD" w14:textId="77777777" w:rsidR="001D4B9C" w:rsidRPr="0032182E" w:rsidRDefault="001D4B9C" w:rsidP="001D4B9C">
            <w:pPr>
              <w:pStyle w:val="Tablea"/>
            </w:pPr>
            <w:r w:rsidRPr="0032182E">
              <w:t>(c) surrounding that compass, a border containing the following:</w:t>
            </w:r>
          </w:p>
          <w:p w14:paraId="499C576A" w14:textId="77777777" w:rsidR="001D4B9C" w:rsidRPr="0032182E" w:rsidRDefault="001D4B9C" w:rsidP="001D4B9C">
            <w:pPr>
              <w:pStyle w:val="Tablei"/>
            </w:pPr>
            <w:r w:rsidRPr="0032182E">
              <w:t>(i) “AIRCO DH9”; and</w:t>
            </w:r>
          </w:p>
          <w:p w14:paraId="0DD25851" w14:textId="77777777" w:rsidR="001D4B9C" w:rsidRPr="0032182E" w:rsidRDefault="001D4B9C" w:rsidP="001D4B9C">
            <w:pPr>
              <w:pStyle w:val="Tablei"/>
            </w:pPr>
            <w:r w:rsidRPr="0032182E">
              <w:t>(ii) “LT. RAY PARER”; and</w:t>
            </w:r>
          </w:p>
          <w:p w14:paraId="5992C54F" w14:textId="77777777" w:rsidR="001D4B9C" w:rsidRPr="0032182E" w:rsidRDefault="001D4B9C" w:rsidP="001D4B9C">
            <w:pPr>
              <w:pStyle w:val="Tablei"/>
            </w:pPr>
            <w:r w:rsidRPr="0032182E">
              <w:t>(iii) “LT. JOHN C MCINTOSH”; and</w:t>
            </w:r>
          </w:p>
          <w:p w14:paraId="6EA85624" w14:textId="77777777" w:rsidR="001D4B9C" w:rsidRPr="0032182E" w:rsidRDefault="001D4B9C" w:rsidP="001D4B9C">
            <w:pPr>
              <w:pStyle w:val="Tablea"/>
            </w:pPr>
            <w:r w:rsidRPr="0032182E">
              <w:t>(d) a representation of an envelope; and</w:t>
            </w:r>
          </w:p>
          <w:p w14:paraId="4AFD993D" w14:textId="77777777" w:rsidR="001D4B9C" w:rsidRPr="0032182E" w:rsidRDefault="001D4B9C" w:rsidP="001D4B9C">
            <w:pPr>
              <w:pStyle w:val="Tablea"/>
            </w:pPr>
            <w:r w:rsidRPr="0032182E">
              <w:t>(e) immediately inside the rim of the coin, a circular border containing the following:</w:t>
            </w:r>
          </w:p>
          <w:p w14:paraId="7DECA43B" w14:textId="77777777" w:rsidR="001D4B9C" w:rsidRPr="0032182E" w:rsidRDefault="001D4B9C" w:rsidP="001D4B9C">
            <w:pPr>
              <w:pStyle w:val="Tablei"/>
            </w:pPr>
            <w:r w:rsidRPr="0032182E">
              <w:t>(i) “THE GREAT AIR RACE 1919”; and</w:t>
            </w:r>
          </w:p>
          <w:p w14:paraId="7A655AEC" w14:textId="77777777" w:rsidR="001D4B9C" w:rsidRPr="0032182E" w:rsidRDefault="001D4B9C" w:rsidP="001D4B9C">
            <w:pPr>
              <w:pStyle w:val="Tablei"/>
            </w:pPr>
            <w:r w:rsidRPr="0032182E">
              <w:t>(ii) “ENGLAND TO AUSTRALIA”; and</w:t>
            </w:r>
          </w:p>
          <w:p w14:paraId="1D5E1ABB" w14:textId="77777777" w:rsidR="001D4B9C" w:rsidRPr="0032182E" w:rsidRDefault="001D4B9C" w:rsidP="001D4B9C">
            <w:pPr>
              <w:pStyle w:val="Tablei"/>
            </w:pPr>
            <w:r w:rsidRPr="0032182E">
              <w:t>(iii) “SMS”.</w:t>
            </w:r>
          </w:p>
        </w:tc>
      </w:tr>
      <w:tr w:rsidR="001D4B9C" w:rsidRPr="0032182E" w14:paraId="1BEEE40D" w14:textId="77777777" w:rsidTr="001D4B9C">
        <w:tc>
          <w:tcPr>
            <w:tcW w:w="616" w:type="dxa"/>
            <w:tcBorders>
              <w:bottom w:val="single" w:sz="2" w:space="0" w:color="auto"/>
            </w:tcBorders>
            <w:shd w:val="clear" w:color="auto" w:fill="auto"/>
          </w:tcPr>
          <w:p w14:paraId="7221B06F" w14:textId="77777777" w:rsidR="001D4B9C" w:rsidRPr="0032182E" w:rsidRDefault="001D4B9C" w:rsidP="001D4B9C">
            <w:pPr>
              <w:pStyle w:val="Tabletext"/>
            </w:pPr>
            <w:r w:rsidRPr="0032182E">
              <w:t>123</w:t>
            </w:r>
          </w:p>
        </w:tc>
        <w:tc>
          <w:tcPr>
            <w:tcW w:w="938" w:type="dxa"/>
            <w:tcBorders>
              <w:bottom w:val="single" w:sz="2" w:space="0" w:color="auto"/>
            </w:tcBorders>
            <w:shd w:val="clear" w:color="auto" w:fill="auto"/>
          </w:tcPr>
          <w:p w14:paraId="117A9261"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264E570D" w14:textId="77777777" w:rsidR="001D4B9C" w:rsidRPr="0032182E" w:rsidRDefault="001D4B9C" w:rsidP="001D4B9C">
            <w:pPr>
              <w:pStyle w:val="Tabletext"/>
            </w:pPr>
            <w:r w:rsidRPr="0032182E">
              <w:t>R24</w:t>
            </w:r>
          </w:p>
        </w:tc>
        <w:tc>
          <w:tcPr>
            <w:tcW w:w="5886" w:type="dxa"/>
            <w:tcBorders>
              <w:bottom w:val="single" w:sz="2" w:space="0" w:color="auto"/>
            </w:tcBorders>
            <w:shd w:val="clear" w:color="auto" w:fill="auto"/>
          </w:tcPr>
          <w:p w14:paraId="266E4FF6" w14:textId="77777777" w:rsidR="001D4B9C" w:rsidRPr="0032182E" w:rsidRDefault="001D4B9C" w:rsidP="001D4B9C">
            <w:pPr>
              <w:pStyle w:val="Tabletext"/>
            </w:pPr>
            <w:r w:rsidRPr="0032182E">
              <w:t>A design consisting of:</w:t>
            </w:r>
          </w:p>
          <w:p w14:paraId="70FE59B8" w14:textId="77777777" w:rsidR="001D4B9C" w:rsidRPr="0032182E" w:rsidRDefault="001D4B9C" w:rsidP="001D4B9C">
            <w:pPr>
              <w:pStyle w:val="Tablea"/>
            </w:pPr>
            <w:r w:rsidRPr="0032182E">
              <w:t xml:space="preserve">(a) a representation of 2 uniformed men restraining a man between them; and </w:t>
            </w:r>
          </w:p>
          <w:p w14:paraId="68C4E160" w14:textId="77777777" w:rsidR="001D4B9C" w:rsidRPr="0032182E" w:rsidRDefault="001D4B9C" w:rsidP="001D4B9C">
            <w:pPr>
              <w:pStyle w:val="Tablea"/>
            </w:pPr>
            <w:r w:rsidRPr="0032182E">
              <w:t xml:space="preserve">(b) in the background, a representation of a building, fences and soil; and </w:t>
            </w:r>
          </w:p>
          <w:p w14:paraId="640711B0" w14:textId="77777777" w:rsidR="001D4B9C" w:rsidRPr="0032182E" w:rsidRDefault="001D4B9C" w:rsidP="001D4B9C">
            <w:pPr>
              <w:pStyle w:val="Tablea"/>
            </w:pPr>
            <w:r w:rsidRPr="0032182E">
              <w:t>(c) a circular border containing the following:</w:t>
            </w:r>
          </w:p>
          <w:p w14:paraId="7E3E89C4" w14:textId="7E98E20C" w:rsidR="001D4B9C" w:rsidRPr="0032182E" w:rsidRDefault="001D4B9C" w:rsidP="001D4B9C">
            <w:pPr>
              <w:pStyle w:val="Tablei"/>
            </w:pPr>
            <w:r w:rsidRPr="0032182E">
              <w:t xml:space="preserve">(i) “RUM REBELLION </w:t>
            </w:r>
            <w:r w:rsidR="0032182E">
              <w:noBreakHyphen/>
            </w:r>
            <w:r w:rsidRPr="0032182E">
              <w:t xml:space="preserve"> 1808”; and</w:t>
            </w:r>
          </w:p>
          <w:p w14:paraId="40381592" w14:textId="77777777" w:rsidR="001D4B9C" w:rsidRPr="0032182E" w:rsidRDefault="001D4B9C" w:rsidP="001D4B9C">
            <w:pPr>
              <w:pStyle w:val="Tablei"/>
            </w:pPr>
            <w:r w:rsidRPr="0032182E">
              <w:t>(ii) “ONE DOLLAR”; and</w:t>
            </w:r>
          </w:p>
          <w:p w14:paraId="42A05522" w14:textId="77777777" w:rsidR="001D4B9C" w:rsidRPr="0032182E" w:rsidRDefault="001D4B9C" w:rsidP="001D4B9C">
            <w:pPr>
              <w:pStyle w:val="Tablei"/>
            </w:pPr>
            <w:r w:rsidRPr="0032182E">
              <w:t>(iii) a stylised representation of the designer’s initials “AWB”.</w:t>
            </w:r>
          </w:p>
        </w:tc>
      </w:tr>
      <w:tr w:rsidR="001D4B9C" w:rsidRPr="0032182E" w14:paraId="1C9F90A1" w14:textId="77777777" w:rsidTr="001D4B9C">
        <w:tc>
          <w:tcPr>
            <w:tcW w:w="616" w:type="dxa"/>
            <w:tcBorders>
              <w:bottom w:val="single" w:sz="2" w:space="0" w:color="auto"/>
            </w:tcBorders>
            <w:shd w:val="clear" w:color="auto" w:fill="auto"/>
          </w:tcPr>
          <w:p w14:paraId="36AF9360" w14:textId="77777777" w:rsidR="001D4B9C" w:rsidRPr="0032182E" w:rsidRDefault="001D4B9C" w:rsidP="001D4B9C">
            <w:pPr>
              <w:pStyle w:val="Tabletext"/>
            </w:pPr>
            <w:r w:rsidRPr="0032182E">
              <w:t>124</w:t>
            </w:r>
          </w:p>
        </w:tc>
        <w:tc>
          <w:tcPr>
            <w:tcW w:w="938" w:type="dxa"/>
            <w:tcBorders>
              <w:bottom w:val="single" w:sz="2" w:space="0" w:color="auto"/>
            </w:tcBorders>
            <w:shd w:val="clear" w:color="auto" w:fill="auto"/>
          </w:tcPr>
          <w:p w14:paraId="08B59CC0"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3A4B212E" w14:textId="77777777" w:rsidR="001D4B9C" w:rsidRPr="0032182E" w:rsidRDefault="001D4B9C" w:rsidP="001D4B9C">
            <w:pPr>
              <w:pStyle w:val="Tabletext"/>
            </w:pPr>
            <w:r w:rsidRPr="0032182E">
              <w:t>R25</w:t>
            </w:r>
          </w:p>
        </w:tc>
        <w:tc>
          <w:tcPr>
            <w:tcW w:w="5886" w:type="dxa"/>
            <w:tcBorders>
              <w:bottom w:val="single" w:sz="2" w:space="0" w:color="auto"/>
            </w:tcBorders>
            <w:shd w:val="clear" w:color="auto" w:fill="auto"/>
          </w:tcPr>
          <w:p w14:paraId="6F44BAB9" w14:textId="77777777" w:rsidR="001D4B9C" w:rsidRPr="0032182E" w:rsidRDefault="001D4B9C" w:rsidP="001D4B9C">
            <w:pPr>
              <w:pStyle w:val="Tabletext"/>
            </w:pPr>
            <w:r w:rsidRPr="0032182E">
              <w:t>A design consisting of:</w:t>
            </w:r>
          </w:p>
          <w:p w14:paraId="3ABC4351" w14:textId="77777777" w:rsidR="001D4B9C" w:rsidRPr="0032182E" w:rsidRDefault="001D4B9C" w:rsidP="001D4B9C">
            <w:pPr>
              <w:pStyle w:val="Tablea"/>
            </w:pPr>
            <w:r w:rsidRPr="0032182E">
              <w:t xml:space="preserve">(a) a representation of 2 uniformed men restraining a man between them; and </w:t>
            </w:r>
          </w:p>
          <w:p w14:paraId="636F5ADB" w14:textId="77777777" w:rsidR="001D4B9C" w:rsidRPr="0032182E" w:rsidRDefault="001D4B9C" w:rsidP="001D4B9C">
            <w:pPr>
              <w:pStyle w:val="Tablea"/>
            </w:pPr>
            <w:r w:rsidRPr="0032182E">
              <w:t xml:space="preserve">(b) in the background, a representation of a building, fences and soil; and </w:t>
            </w:r>
          </w:p>
          <w:p w14:paraId="41FD7AFF" w14:textId="77777777" w:rsidR="001D4B9C" w:rsidRPr="0032182E" w:rsidRDefault="001D4B9C" w:rsidP="001D4B9C">
            <w:pPr>
              <w:pStyle w:val="Tablea"/>
            </w:pPr>
            <w:r w:rsidRPr="0032182E">
              <w:t>(c) a circular border containing the following:</w:t>
            </w:r>
          </w:p>
          <w:p w14:paraId="346450A5" w14:textId="01441B61" w:rsidR="001D4B9C" w:rsidRPr="0032182E" w:rsidRDefault="001D4B9C" w:rsidP="001D4B9C">
            <w:pPr>
              <w:pStyle w:val="Tablei"/>
            </w:pPr>
            <w:r w:rsidRPr="0032182E">
              <w:t xml:space="preserve">(i) “RUM REBELLION </w:t>
            </w:r>
            <w:r w:rsidR="0032182E">
              <w:noBreakHyphen/>
            </w:r>
            <w:r w:rsidRPr="0032182E">
              <w:t xml:space="preserve"> 1808”; and</w:t>
            </w:r>
          </w:p>
          <w:p w14:paraId="077692C7" w14:textId="77777777" w:rsidR="001D4B9C" w:rsidRPr="0032182E" w:rsidRDefault="001D4B9C" w:rsidP="001D4B9C">
            <w:pPr>
              <w:pStyle w:val="Tablei"/>
            </w:pPr>
            <w:r w:rsidRPr="0032182E">
              <w:lastRenderedPageBreak/>
              <w:t>(ii) “FIVE DOLLARS”; and</w:t>
            </w:r>
          </w:p>
          <w:p w14:paraId="6AE97EAF" w14:textId="77777777" w:rsidR="001D4B9C" w:rsidRPr="0032182E" w:rsidRDefault="001D4B9C" w:rsidP="001D4B9C">
            <w:pPr>
              <w:pStyle w:val="Tablei"/>
            </w:pPr>
            <w:r w:rsidRPr="0032182E">
              <w:t>(iii) “1oz .999 Ag”; and</w:t>
            </w:r>
          </w:p>
          <w:p w14:paraId="1AADE7BA" w14:textId="77777777" w:rsidR="001D4B9C" w:rsidRPr="0032182E" w:rsidRDefault="001D4B9C" w:rsidP="001D4B9C">
            <w:pPr>
              <w:pStyle w:val="Tablei"/>
            </w:pPr>
            <w:r w:rsidRPr="0032182E">
              <w:t>(iv) a stylised representation of the designer’s initials “AWB”.</w:t>
            </w:r>
          </w:p>
        </w:tc>
      </w:tr>
      <w:tr w:rsidR="001D4B9C" w:rsidRPr="0032182E" w14:paraId="68E48B91" w14:textId="77777777" w:rsidTr="001D4B9C">
        <w:tc>
          <w:tcPr>
            <w:tcW w:w="616" w:type="dxa"/>
            <w:tcBorders>
              <w:bottom w:val="single" w:sz="2" w:space="0" w:color="auto"/>
            </w:tcBorders>
            <w:shd w:val="clear" w:color="auto" w:fill="auto"/>
          </w:tcPr>
          <w:p w14:paraId="307C43F6" w14:textId="77777777" w:rsidR="001D4B9C" w:rsidRPr="0032182E" w:rsidRDefault="001D4B9C" w:rsidP="001D4B9C">
            <w:pPr>
              <w:pStyle w:val="Tabletext"/>
            </w:pPr>
            <w:r w:rsidRPr="0032182E">
              <w:lastRenderedPageBreak/>
              <w:t>125</w:t>
            </w:r>
          </w:p>
        </w:tc>
        <w:tc>
          <w:tcPr>
            <w:tcW w:w="938" w:type="dxa"/>
            <w:tcBorders>
              <w:bottom w:val="single" w:sz="2" w:space="0" w:color="auto"/>
            </w:tcBorders>
            <w:shd w:val="clear" w:color="auto" w:fill="auto"/>
          </w:tcPr>
          <w:p w14:paraId="2A47F52F"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2595C41F" w14:textId="77777777" w:rsidR="001D4B9C" w:rsidRPr="0032182E" w:rsidRDefault="001D4B9C" w:rsidP="001D4B9C">
            <w:pPr>
              <w:pStyle w:val="Tabletext"/>
            </w:pPr>
            <w:r w:rsidRPr="0032182E">
              <w:t>R26</w:t>
            </w:r>
          </w:p>
        </w:tc>
        <w:tc>
          <w:tcPr>
            <w:tcW w:w="5886" w:type="dxa"/>
            <w:tcBorders>
              <w:bottom w:val="single" w:sz="2" w:space="0" w:color="auto"/>
            </w:tcBorders>
            <w:shd w:val="clear" w:color="auto" w:fill="auto"/>
          </w:tcPr>
          <w:p w14:paraId="7D91AE01" w14:textId="77777777" w:rsidR="001D4B9C" w:rsidRPr="0032182E" w:rsidRDefault="001D4B9C" w:rsidP="001D4B9C">
            <w:pPr>
              <w:pStyle w:val="Tabletext"/>
            </w:pPr>
            <w:r w:rsidRPr="0032182E">
              <w:t>A design consisting of:</w:t>
            </w:r>
          </w:p>
          <w:p w14:paraId="58CD46E9" w14:textId="77777777" w:rsidR="001D4B9C" w:rsidRPr="0032182E" w:rsidRDefault="001D4B9C" w:rsidP="001D4B9C">
            <w:pPr>
              <w:pStyle w:val="Tablea"/>
            </w:pPr>
            <w:r w:rsidRPr="0032182E">
              <w:t>(a) in the foreground, a representation of a bearded man swinging a pick above his head and engaging in combat with a man in military uniform who is in turn holding a gun up; and</w:t>
            </w:r>
          </w:p>
          <w:p w14:paraId="56263DDF" w14:textId="77777777" w:rsidR="001D4B9C" w:rsidRPr="0032182E" w:rsidRDefault="001D4B9C" w:rsidP="001D4B9C">
            <w:pPr>
              <w:pStyle w:val="Tablea"/>
            </w:pPr>
            <w:r w:rsidRPr="0032182E">
              <w:t>(b) on the left, a representation of a man running with a pick and a representation of a man with a moustache and hat, kneeling and pointing a gun; and</w:t>
            </w:r>
          </w:p>
          <w:p w14:paraId="14207D10" w14:textId="77777777" w:rsidR="001D4B9C" w:rsidRPr="0032182E" w:rsidRDefault="001D4B9C" w:rsidP="001D4B9C">
            <w:pPr>
              <w:pStyle w:val="Tablea"/>
            </w:pPr>
            <w:r w:rsidRPr="0032182E">
              <w:t>(c) on the right, a representation of 3 uniformed men, each standing and pointing a gun; and</w:t>
            </w:r>
          </w:p>
          <w:p w14:paraId="3D6A9B9D" w14:textId="77777777" w:rsidR="001D4B9C" w:rsidRPr="0032182E" w:rsidRDefault="001D4B9C" w:rsidP="001D4B9C">
            <w:pPr>
              <w:pStyle w:val="Tablea"/>
            </w:pPr>
            <w:r w:rsidRPr="0032182E">
              <w:t>(d) in the background, a representation of a field and a stockade of timbers fixed upright on a mound of soil; and</w:t>
            </w:r>
          </w:p>
          <w:p w14:paraId="3DE0B6D8" w14:textId="695D68A9" w:rsidR="001D4B9C" w:rsidRPr="0032182E" w:rsidRDefault="001D4B9C" w:rsidP="001D4B9C">
            <w:pPr>
              <w:pStyle w:val="Tablea"/>
            </w:pPr>
            <w:r w:rsidRPr="0032182E">
              <w:t>(e) 5 eight</w:t>
            </w:r>
            <w:r w:rsidR="0032182E">
              <w:noBreakHyphen/>
            </w:r>
            <w:r w:rsidRPr="0032182E">
              <w:t>pointed stars positioned on a cross (a representation of same appearing on the Eureka Flag); and</w:t>
            </w:r>
          </w:p>
          <w:p w14:paraId="70D34A04" w14:textId="77777777" w:rsidR="001D4B9C" w:rsidRPr="0032182E" w:rsidRDefault="001D4B9C" w:rsidP="001D4B9C">
            <w:pPr>
              <w:pStyle w:val="Tablea"/>
            </w:pPr>
            <w:r w:rsidRPr="0032182E">
              <w:t>(f) a circular border; and</w:t>
            </w:r>
          </w:p>
          <w:p w14:paraId="74CB7B94" w14:textId="77777777" w:rsidR="001D4B9C" w:rsidRPr="0032182E" w:rsidRDefault="001D4B9C" w:rsidP="001D4B9C">
            <w:pPr>
              <w:pStyle w:val="Tablea"/>
            </w:pPr>
            <w:r w:rsidRPr="0032182E">
              <w:t>(g) the following:</w:t>
            </w:r>
          </w:p>
          <w:p w14:paraId="3D50CDFC" w14:textId="6FA1C83D" w:rsidR="001D4B9C" w:rsidRPr="0032182E" w:rsidRDefault="001D4B9C" w:rsidP="001D4B9C">
            <w:pPr>
              <w:pStyle w:val="Tablei"/>
            </w:pPr>
            <w:r w:rsidRPr="0032182E">
              <w:t xml:space="preserve">(i) “EUREKA STOCKADE </w:t>
            </w:r>
            <w:r w:rsidR="0032182E">
              <w:noBreakHyphen/>
            </w:r>
            <w:r w:rsidRPr="0032182E">
              <w:t xml:space="preserve"> 1854”; and</w:t>
            </w:r>
          </w:p>
          <w:p w14:paraId="5FFB01B4" w14:textId="77777777" w:rsidR="001D4B9C" w:rsidRPr="0032182E" w:rsidRDefault="001D4B9C" w:rsidP="001D4B9C">
            <w:pPr>
              <w:pStyle w:val="Tablei"/>
            </w:pPr>
            <w:r w:rsidRPr="0032182E">
              <w:t>(ii) “ONE DOLLAR”; and</w:t>
            </w:r>
          </w:p>
          <w:p w14:paraId="3B7D4955" w14:textId="77777777" w:rsidR="001D4B9C" w:rsidRPr="0032182E" w:rsidRDefault="001D4B9C" w:rsidP="001D4B9C">
            <w:pPr>
              <w:pStyle w:val="Tablei"/>
            </w:pPr>
            <w:r w:rsidRPr="0032182E">
              <w:t>(iii) a stylised representation of the designer’s initials “AWB”; and</w:t>
            </w:r>
          </w:p>
          <w:p w14:paraId="50730DC8" w14:textId="77777777" w:rsidR="001D4B9C" w:rsidRPr="0032182E" w:rsidRDefault="001D4B9C" w:rsidP="001D4B9C">
            <w:pPr>
              <w:pStyle w:val="Tablei"/>
            </w:pPr>
            <w:r w:rsidRPr="0032182E">
              <w:t>(iv) the letter “E” enclosed by a circle.</w:t>
            </w:r>
          </w:p>
        </w:tc>
      </w:tr>
      <w:tr w:rsidR="001D4B9C" w:rsidRPr="0032182E" w14:paraId="7F20BECA" w14:textId="77777777" w:rsidTr="001D4B9C">
        <w:tc>
          <w:tcPr>
            <w:tcW w:w="616" w:type="dxa"/>
            <w:tcBorders>
              <w:bottom w:val="single" w:sz="2" w:space="0" w:color="auto"/>
            </w:tcBorders>
            <w:shd w:val="clear" w:color="auto" w:fill="auto"/>
          </w:tcPr>
          <w:p w14:paraId="22CB38AE" w14:textId="77777777" w:rsidR="001D4B9C" w:rsidRPr="0032182E" w:rsidRDefault="001D4B9C" w:rsidP="001D4B9C">
            <w:pPr>
              <w:pStyle w:val="Tabletext"/>
            </w:pPr>
            <w:r w:rsidRPr="0032182E">
              <w:t>126</w:t>
            </w:r>
          </w:p>
        </w:tc>
        <w:tc>
          <w:tcPr>
            <w:tcW w:w="938" w:type="dxa"/>
            <w:tcBorders>
              <w:bottom w:val="single" w:sz="2" w:space="0" w:color="auto"/>
            </w:tcBorders>
            <w:shd w:val="clear" w:color="auto" w:fill="auto"/>
          </w:tcPr>
          <w:p w14:paraId="694A407A"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60987D48" w14:textId="77777777" w:rsidR="001D4B9C" w:rsidRPr="0032182E" w:rsidRDefault="001D4B9C" w:rsidP="001D4B9C">
            <w:pPr>
              <w:pStyle w:val="Tabletext"/>
            </w:pPr>
            <w:r w:rsidRPr="0032182E">
              <w:t>R27</w:t>
            </w:r>
          </w:p>
        </w:tc>
        <w:tc>
          <w:tcPr>
            <w:tcW w:w="5886" w:type="dxa"/>
            <w:tcBorders>
              <w:bottom w:val="single" w:sz="2" w:space="0" w:color="auto"/>
            </w:tcBorders>
            <w:shd w:val="clear" w:color="auto" w:fill="auto"/>
          </w:tcPr>
          <w:p w14:paraId="550B21C0" w14:textId="77777777" w:rsidR="001D4B9C" w:rsidRPr="0032182E" w:rsidRDefault="001D4B9C" w:rsidP="001D4B9C">
            <w:pPr>
              <w:pStyle w:val="Tabletext"/>
            </w:pPr>
            <w:r w:rsidRPr="0032182E">
              <w:t>A triangular design consisting of:</w:t>
            </w:r>
          </w:p>
          <w:p w14:paraId="271AA07D" w14:textId="77777777" w:rsidR="001D4B9C" w:rsidRPr="0032182E" w:rsidRDefault="001D4B9C" w:rsidP="001D4B9C">
            <w:pPr>
              <w:pStyle w:val="Tablea"/>
            </w:pPr>
            <w:r w:rsidRPr="0032182E">
              <w:t>(a) a representation of the Batavia ship at sea; and</w:t>
            </w:r>
          </w:p>
          <w:p w14:paraId="438B97CD" w14:textId="77777777" w:rsidR="001D4B9C" w:rsidRPr="0032182E" w:rsidRDefault="001D4B9C" w:rsidP="001D4B9C">
            <w:pPr>
              <w:pStyle w:val="Tablea"/>
            </w:pPr>
            <w:r w:rsidRPr="0032182E">
              <w:t>(b) a border including a stylised representation of algae, decayed wood, wood carvings and ornamental design patterns; and</w:t>
            </w:r>
          </w:p>
          <w:p w14:paraId="5D4B7CBF" w14:textId="77777777" w:rsidR="001D4B9C" w:rsidRPr="0032182E" w:rsidRDefault="001D4B9C" w:rsidP="001D4B9C">
            <w:pPr>
              <w:pStyle w:val="Tablea"/>
            </w:pPr>
            <w:r w:rsidRPr="0032182E">
              <w:t>(c) at the bottom of the face of the coin, rectangular shapes with rounded corners and an inverted reflection of the following:</w:t>
            </w:r>
          </w:p>
          <w:p w14:paraId="33FD8D18" w14:textId="77777777" w:rsidR="001D4B9C" w:rsidRPr="0032182E" w:rsidRDefault="001D4B9C" w:rsidP="001D4B9C">
            <w:pPr>
              <w:pStyle w:val="Tablei"/>
            </w:pPr>
            <w:r w:rsidRPr="0032182E">
              <w:t>(i) “BATAVIA”; and</w:t>
            </w:r>
          </w:p>
          <w:p w14:paraId="211AA62A" w14:textId="77777777" w:rsidR="001D4B9C" w:rsidRPr="0032182E" w:rsidRDefault="001D4B9C" w:rsidP="001D4B9C">
            <w:pPr>
              <w:pStyle w:val="Tablei"/>
            </w:pPr>
            <w:r w:rsidRPr="0032182E">
              <w:t>(ii) “1oz .9999 Au”; and</w:t>
            </w:r>
          </w:p>
          <w:p w14:paraId="166567EF" w14:textId="77777777" w:rsidR="001D4B9C" w:rsidRPr="0032182E" w:rsidRDefault="001D4B9C" w:rsidP="001D4B9C">
            <w:pPr>
              <w:pStyle w:val="Tablei"/>
            </w:pPr>
            <w:r w:rsidRPr="0032182E">
              <w:t>(iii) “16”; and</w:t>
            </w:r>
          </w:p>
          <w:p w14:paraId="4B510B06" w14:textId="77777777" w:rsidR="001D4B9C" w:rsidRPr="0032182E" w:rsidRDefault="001D4B9C" w:rsidP="001D4B9C">
            <w:pPr>
              <w:pStyle w:val="Tablei"/>
            </w:pPr>
            <w:r w:rsidRPr="0032182E">
              <w:t>(iv) “29”.</w:t>
            </w:r>
          </w:p>
        </w:tc>
      </w:tr>
      <w:tr w:rsidR="001D4B9C" w:rsidRPr="0032182E" w14:paraId="5F74001E" w14:textId="77777777" w:rsidTr="001D4B9C">
        <w:tc>
          <w:tcPr>
            <w:tcW w:w="616" w:type="dxa"/>
            <w:tcBorders>
              <w:bottom w:val="single" w:sz="2" w:space="0" w:color="auto"/>
            </w:tcBorders>
            <w:shd w:val="clear" w:color="auto" w:fill="auto"/>
          </w:tcPr>
          <w:p w14:paraId="264454E1" w14:textId="77777777" w:rsidR="001D4B9C" w:rsidRPr="0032182E" w:rsidRDefault="001D4B9C" w:rsidP="001D4B9C">
            <w:pPr>
              <w:pStyle w:val="Tabletext"/>
            </w:pPr>
            <w:r w:rsidRPr="0032182E">
              <w:t>127</w:t>
            </w:r>
          </w:p>
        </w:tc>
        <w:tc>
          <w:tcPr>
            <w:tcW w:w="938" w:type="dxa"/>
            <w:tcBorders>
              <w:bottom w:val="single" w:sz="2" w:space="0" w:color="auto"/>
            </w:tcBorders>
            <w:shd w:val="clear" w:color="auto" w:fill="auto"/>
          </w:tcPr>
          <w:p w14:paraId="2678FB34"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0A49CDF7" w14:textId="77777777" w:rsidR="001D4B9C" w:rsidRPr="0032182E" w:rsidRDefault="001D4B9C" w:rsidP="001D4B9C">
            <w:pPr>
              <w:pStyle w:val="Tabletext"/>
            </w:pPr>
            <w:r w:rsidRPr="0032182E">
              <w:t>R28</w:t>
            </w:r>
          </w:p>
        </w:tc>
        <w:tc>
          <w:tcPr>
            <w:tcW w:w="5886" w:type="dxa"/>
            <w:tcBorders>
              <w:bottom w:val="single" w:sz="2" w:space="0" w:color="auto"/>
            </w:tcBorders>
            <w:shd w:val="clear" w:color="auto" w:fill="auto"/>
          </w:tcPr>
          <w:p w14:paraId="4C6F2890" w14:textId="66BFC76C" w:rsidR="001D4B9C" w:rsidRPr="0032182E" w:rsidRDefault="001D4B9C" w:rsidP="001D4B9C">
            <w:pPr>
              <w:pStyle w:val="Tabletext"/>
            </w:pPr>
            <w:r w:rsidRPr="0032182E">
              <w:t>The same as for item</w:t>
            </w:r>
            <w:r w:rsidR="0032182E" w:rsidRPr="0032182E">
              <w:t> </w:t>
            </w:r>
            <w:r w:rsidRPr="0032182E">
              <w:t xml:space="preserve">126, except in </w:t>
            </w:r>
            <w:r w:rsidR="0032182E" w:rsidRPr="0032182E">
              <w:t>subparagraph (</w:t>
            </w:r>
            <w:r w:rsidRPr="0032182E">
              <w:t>c)(ii) omit “1oz .999Au”, substitute “1oz .999 Ag”.</w:t>
            </w:r>
          </w:p>
        </w:tc>
      </w:tr>
      <w:tr w:rsidR="001D4B9C" w:rsidRPr="0032182E" w14:paraId="181C62A1" w14:textId="77777777" w:rsidTr="001D4B9C">
        <w:tc>
          <w:tcPr>
            <w:tcW w:w="616" w:type="dxa"/>
            <w:tcBorders>
              <w:bottom w:val="single" w:sz="2" w:space="0" w:color="auto"/>
            </w:tcBorders>
            <w:shd w:val="clear" w:color="auto" w:fill="auto"/>
          </w:tcPr>
          <w:p w14:paraId="003556A5" w14:textId="77777777" w:rsidR="001D4B9C" w:rsidRPr="0032182E" w:rsidRDefault="001D4B9C" w:rsidP="001D4B9C">
            <w:pPr>
              <w:pStyle w:val="Tabletext"/>
            </w:pPr>
            <w:r w:rsidRPr="0032182E">
              <w:t>128</w:t>
            </w:r>
          </w:p>
        </w:tc>
        <w:tc>
          <w:tcPr>
            <w:tcW w:w="938" w:type="dxa"/>
            <w:tcBorders>
              <w:bottom w:val="single" w:sz="2" w:space="0" w:color="auto"/>
            </w:tcBorders>
            <w:shd w:val="clear" w:color="auto" w:fill="auto"/>
          </w:tcPr>
          <w:p w14:paraId="19499FF5"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388A2D55" w14:textId="77777777" w:rsidR="001D4B9C" w:rsidRPr="0032182E" w:rsidRDefault="001D4B9C" w:rsidP="001D4B9C">
            <w:pPr>
              <w:pStyle w:val="Tabletext"/>
            </w:pPr>
            <w:r w:rsidRPr="0032182E">
              <w:t>R29</w:t>
            </w:r>
          </w:p>
        </w:tc>
        <w:tc>
          <w:tcPr>
            <w:tcW w:w="5886" w:type="dxa"/>
            <w:tcBorders>
              <w:bottom w:val="single" w:sz="2" w:space="0" w:color="auto"/>
            </w:tcBorders>
            <w:shd w:val="clear" w:color="auto" w:fill="auto"/>
          </w:tcPr>
          <w:p w14:paraId="27F9E7FC" w14:textId="77777777" w:rsidR="001D4B9C" w:rsidRPr="0032182E" w:rsidRDefault="001D4B9C" w:rsidP="001D4B9C">
            <w:pPr>
              <w:pStyle w:val="Tabletext"/>
            </w:pPr>
            <w:r w:rsidRPr="0032182E">
              <w:t>A design consisting of:</w:t>
            </w:r>
          </w:p>
          <w:p w14:paraId="39456CE3" w14:textId="77777777" w:rsidR="001D4B9C" w:rsidRPr="0032182E" w:rsidRDefault="001D4B9C" w:rsidP="001D4B9C">
            <w:pPr>
              <w:pStyle w:val="Tablea"/>
            </w:pPr>
            <w:r w:rsidRPr="0032182E">
              <w:t>(a) a stylised representation of a woman with long hair and a long flowing dress, standing on a plinth and holding 4 arrows in her left hand; and</w:t>
            </w:r>
          </w:p>
          <w:p w14:paraId="376F1F1A" w14:textId="77777777" w:rsidR="001D4B9C" w:rsidRPr="0032182E" w:rsidRDefault="001D4B9C" w:rsidP="001D4B9C">
            <w:pPr>
              <w:pStyle w:val="Tablea"/>
            </w:pPr>
            <w:r w:rsidRPr="0032182E">
              <w:t>(b) 2 doves in flight; and</w:t>
            </w:r>
          </w:p>
          <w:p w14:paraId="3D08EBBB" w14:textId="77777777" w:rsidR="001D4B9C" w:rsidRPr="0032182E" w:rsidRDefault="001D4B9C" w:rsidP="001D4B9C">
            <w:pPr>
              <w:pStyle w:val="Tablea"/>
            </w:pPr>
            <w:r w:rsidRPr="0032182E">
              <w:t>(c) on the left, a representation of a male restrained by a chain and shackle on his right hand, holding a shield in his left hand and a sword bent over his right knee; and</w:t>
            </w:r>
          </w:p>
          <w:p w14:paraId="1A48431F" w14:textId="77777777" w:rsidR="001D4B9C" w:rsidRPr="0032182E" w:rsidRDefault="001D4B9C" w:rsidP="001D4B9C">
            <w:pPr>
              <w:pStyle w:val="Tablea"/>
            </w:pPr>
            <w:r w:rsidRPr="0032182E">
              <w:lastRenderedPageBreak/>
              <w:t>(d) on the right, a representation of a male tangled in rope, kneeling and holding a rope with his right hand above his forehead; and</w:t>
            </w:r>
          </w:p>
          <w:p w14:paraId="6143BC19" w14:textId="77777777" w:rsidR="001D4B9C" w:rsidRPr="0032182E" w:rsidRDefault="001D4B9C" w:rsidP="001D4B9C">
            <w:pPr>
              <w:pStyle w:val="Tablea"/>
            </w:pPr>
            <w:r w:rsidRPr="0032182E">
              <w:t>(e) an irregular shape enclosing the word “AUSTRALIA”; and</w:t>
            </w:r>
          </w:p>
          <w:p w14:paraId="7E9401FD" w14:textId="77777777" w:rsidR="001D4B9C" w:rsidRPr="0032182E" w:rsidRDefault="001D4B9C" w:rsidP="001D4B9C">
            <w:pPr>
              <w:pStyle w:val="Tablea"/>
            </w:pPr>
            <w:r w:rsidRPr="0032182E">
              <w:t>(f) the following:</w:t>
            </w:r>
          </w:p>
          <w:p w14:paraId="0F1D513B" w14:textId="77777777" w:rsidR="001D4B9C" w:rsidRPr="0032182E" w:rsidRDefault="001D4B9C" w:rsidP="001D4B9C">
            <w:pPr>
              <w:pStyle w:val="Tablei"/>
            </w:pPr>
            <w:r w:rsidRPr="0032182E">
              <w:t>(i) “PEACE”;  and</w:t>
            </w:r>
          </w:p>
          <w:p w14:paraId="72C203E5" w14:textId="77777777" w:rsidR="001D4B9C" w:rsidRPr="0032182E" w:rsidRDefault="001D4B9C" w:rsidP="001D4B9C">
            <w:pPr>
              <w:pStyle w:val="Tablei"/>
            </w:pPr>
            <w:r w:rsidRPr="0032182E">
              <w:t>(ii) “1919”.</w:t>
            </w:r>
          </w:p>
        </w:tc>
      </w:tr>
      <w:tr w:rsidR="001D4B9C" w:rsidRPr="0032182E" w14:paraId="567B99D2" w14:textId="77777777" w:rsidTr="001D4B9C">
        <w:tc>
          <w:tcPr>
            <w:tcW w:w="616" w:type="dxa"/>
            <w:tcBorders>
              <w:bottom w:val="single" w:sz="2" w:space="0" w:color="auto"/>
            </w:tcBorders>
            <w:shd w:val="clear" w:color="auto" w:fill="auto"/>
          </w:tcPr>
          <w:p w14:paraId="14006679" w14:textId="77777777" w:rsidR="001D4B9C" w:rsidRPr="0032182E" w:rsidRDefault="001D4B9C" w:rsidP="001D4B9C">
            <w:pPr>
              <w:pStyle w:val="Tabletext"/>
            </w:pPr>
            <w:r w:rsidRPr="0032182E">
              <w:lastRenderedPageBreak/>
              <w:t>129</w:t>
            </w:r>
          </w:p>
        </w:tc>
        <w:tc>
          <w:tcPr>
            <w:tcW w:w="938" w:type="dxa"/>
            <w:tcBorders>
              <w:bottom w:val="single" w:sz="2" w:space="0" w:color="auto"/>
            </w:tcBorders>
            <w:shd w:val="clear" w:color="auto" w:fill="auto"/>
          </w:tcPr>
          <w:p w14:paraId="6E67FB55"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2621E1BE" w14:textId="77777777" w:rsidR="001D4B9C" w:rsidRPr="0032182E" w:rsidRDefault="001D4B9C" w:rsidP="001D4B9C">
            <w:pPr>
              <w:pStyle w:val="Tabletext"/>
            </w:pPr>
            <w:r w:rsidRPr="0032182E">
              <w:t>R30</w:t>
            </w:r>
          </w:p>
        </w:tc>
        <w:tc>
          <w:tcPr>
            <w:tcW w:w="5886" w:type="dxa"/>
            <w:tcBorders>
              <w:bottom w:val="single" w:sz="2" w:space="0" w:color="auto"/>
            </w:tcBorders>
            <w:shd w:val="clear" w:color="auto" w:fill="auto"/>
          </w:tcPr>
          <w:p w14:paraId="7CDE0538" w14:textId="77777777" w:rsidR="001D4B9C" w:rsidRPr="0032182E" w:rsidRDefault="001D4B9C" w:rsidP="001D4B9C">
            <w:pPr>
              <w:pStyle w:val="Tabletext"/>
            </w:pPr>
            <w:r w:rsidRPr="0032182E">
              <w:t>A design consisting of:</w:t>
            </w:r>
          </w:p>
          <w:p w14:paraId="6C7B3552" w14:textId="77777777" w:rsidR="001D4B9C" w:rsidRPr="0032182E" w:rsidRDefault="001D4B9C" w:rsidP="001D4B9C">
            <w:pPr>
              <w:pStyle w:val="Tablea"/>
            </w:pPr>
            <w:r w:rsidRPr="0032182E">
              <w:t>(a) a representation of the Ghan NR75 locomotive and a line of carriages positioned on a railway track in a desert landscape; and</w:t>
            </w:r>
          </w:p>
          <w:p w14:paraId="4DB96DEB" w14:textId="77777777" w:rsidR="001D4B9C" w:rsidRPr="0032182E" w:rsidRDefault="001D4B9C" w:rsidP="001D4B9C">
            <w:pPr>
              <w:pStyle w:val="Tablea"/>
            </w:pPr>
            <w:r w:rsidRPr="0032182E">
              <w:t>(b) in the background, a red and black coloured representation of a landscape including a stylised representation of the sun, the sky, sand and shrubs; and</w:t>
            </w:r>
          </w:p>
          <w:p w14:paraId="5DBAB632" w14:textId="77777777" w:rsidR="001D4B9C" w:rsidRPr="0032182E" w:rsidRDefault="001D4B9C" w:rsidP="001D4B9C">
            <w:pPr>
              <w:pStyle w:val="Tablea"/>
            </w:pPr>
            <w:r w:rsidRPr="0032182E">
              <w:t>(c) the following:</w:t>
            </w:r>
          </w:p>
          <w:p w14:paraId="5EEC9698" w14:textId="05B3D102" w:rsidR="001D4B9C" w:rsidRPr="0032182E" w:rsidRDefault="001D4B9C" w:rsidP="001D4B9C">
            <w:pPr>
              <w:pStyle w:val="Tablei"/>
            </w:pPr>
            <w:r w:rsidRPr="0032182E">
              <w:t>(i) “THE GHAN 1929</w:t>
            </w:r>
            <w:r w:rsidR="0032182E">
              <w:noBreakHyphen/>
            </w:r>
            <w:r w:rsidRPr="0032182E">
              <w:t>2019”; and</w:t>
            </w:r>
          </w:p>
          <w:p w14:paraId="355A3DC8" w14:textId="77777777" w:rsidR="001D4B9C" w:rsidRPr="0032182E" w:rsidRDefault="001D4B9C" w:rsidP="001D4B9C">
            <w:pPr>
              <w:pStyle w:val="Tablei"/>
            </w:pPr>
            <w:r w:rsidRPr="0032182E">
              <w:t>(ii) “50”; and</w:t>
            </w:r>
          </w:p>
          <w:p w14:paraId="6200DF18" w14:textId="77777777" w:rsidR="001D4B9C" w:rsidRPr="0032182E" w:rsidRDefault="001D4B9C" w:rsidP="001D4B9C">
            <w:pPr>
              <w:pStyle w:val="Tablei"/>
            </w:pPr>
            <w:r w:rsidRPr="0032182E">
              <w:t>(iii) “TD”.</w:t>
            </w:r>
          </w:p>
        </w:tc>
      </w:tr>
      <w:tr w:rsidR="001D4B9C" w:rsidRPr="0032182E" w14:paraId="3C39D182" w14:textId="77777777" w:rsidTr="001D4B9C">
        <w:tc>
          <w:tcPr>
            <w:tcW w:w="616" w:type="dxa"/>
            <w:tcBorders>
              <w:bottom w:val="single" w:sz="2" w:space="0" w:color="auto"/>
            </w:tcBorders>
            <w:shd w:val="clear" w:color="auto" w:fill="auto"/>
          </w:tcPr>
          <w:p w14:paraId="5EC90207" w14:textId="77777777" w:rsidR="001D4B9C" w:rsidRPr="0032182E" w:rsidRDefault="001D4B9C" w:rsidP="001D4B9C">
            <w:pPr>
              <w:pStyle w:val="Tabletext"/>
            </w:pPr>
            <w:r w:rsidRPr="0032182E">
              <w:t>130</w:t>
            </w:r>
          </w:p>
        </w:tc>
        <w:tc>
          <w:tcPr>
            <w:tcW w:w="938" w:type="dxa"/>
            <w:tcBorders>
              <w:bottom w:val="single" w:sz="2" w:space="0" w:color="auto"/>
            </w:tcBorders>
            <w:shd w:val="clear" w:color="auto" w:fill="auto"/>
          </w:tcPr>
          <w:p w14:paraId="605FA03B"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4F92E188" w14:textId="77777777" w:rsidR="001D4B9C" w:rsidRPr="0032182E" w:rsidRDefault="001D4B9C" w:rsidP="001D4B9C">
            <w:pPr>
              <w:pStyle w:val="Tabletext"/>
            </w:pPr>
            <w:r w:rsidRPr="0032182E">
              <w:t>R31</w:t>
            </w:r>
          </w:p>
        </w:tc>
        <w:tc>
          <w:tcPr>
            <w:tcW w:w="5886" w:type="dxa"/>
            <w:tcBorders>
              <w:bottom w:val="single" w:sz="2" w:space="0" w:color="auto"/>
            </w:tcBorders>
            <w:shd w:val="clear" w:color="auto" w:fill="auto"/>
          </w:tcPr>
          <w:p w14:paraId="50E30009" w14:textId="77777777" w:rsidR="001D4B9C" w:rsidRPr="0032182E" w:rsidRDefault="001D4B9C" w:rsidP="001D4B9C">
            <w:pPr>
              <w:pStyle w:val="Tabletext"/>
            </w:pPr>
            <w:r w:rsidRPr="0032182E">
              <w:t>A design consisting of an effigy of Queen Elizabeth II and the following:</w:t>
            </w:r>
          </w:p>
          <w:p w14:paraId="2F854D1C" w14:textId="06D99A9C" w:rsidR="001D4B9C" w:rsidRPr="0032182E" w:rsidRDefault="001D4B9C" w:rsidP="001D4B9C">
            <w:pPr>
              <w:pStyle w:val="Tablea"/>
            </w:pPr>
            <w:r w:rsidRPr="0032182E">
              <w:t>(a) “AUSTRALIAN COINAGE PORTRAIT 1998</w:t>
            </w:r>
            <w:r w:rsidR="0032182E">
              <w:noBreakHyphen/>
            </w:r>
            <w:r w:rsidRPr="0032182E">
              <w:t>2019”; and</w:t>
            </w:r>
          </w:p>
          <w:p w14:paraId="27EBFDF8" w14:textId="77777777" w:rsidR="001D4B9C" w:rsidRPr="0032182E" w:rsidRDefault="001D4B9C" w:rsidP="001D4B9C">
            <w:pPr>
              <w:pStyle w:val="Tablea"/>
            </w:pPr>
            <w:r w:rsidRPr="0032182E">
              <w:t>(b) “TWENTY FIVE DOLLARS”; and</w:t>
            </w:r>
          </w:p>
          <w:p w14:paraId="237AE1EC" w14:textId="77777777" w:rsidR="001D4B9C" w:rsidRPr="0032182E" w:rsidRDefault="001D4B9C" w:rsidP="001D4B9C">
            <w:pPr>
              <w:pStyle w:val="Tablea"/>
            </w:pPr>
            <w:r w:rsidRPr="0032182E">
              <w:t>(c) “IRB”.</w:t>
            </w:r>
          </w:p>
        </w:tc>
      </w:tr>
      <w:tr w:rsidR="001D4B9C" w:rsidRPr="0032182E" w14:paraId="2109C3E2" w14:textId="77777777" w:rsidTr="001D4B9C">
        <w:tc>
          <w:tcPr>
            <w:tcW w:w="616" w:type="dxa"/>
            <w:tcBorders>
              <w:bottom w:val="single" w:sz="2" w:space="0" w:color="auto"/>
            </w:tcBorders>
            <w:shd w:val="clear" w:color="auto" w:fill="auto"/>
          </w:tcPr>
          <w:p w14:paraId="1127399A" w14:textId="77777777" w:rsidR="001D4B9C" w:rsidRPr="0032182E" w:rsidRDefault="001D4B9C" w:rsidP="001D4B9C">
            <w:pPr>
              <w:pStyle w:val="Tabletext"/>
            </w:pPr>
            <w:r w:rsidRPr="0032182E">
              <w:t>131</w:t>
            </w:r>
          </w:p>
        </w:tc>
        <w:tc>
          <w:tcPr>
            <w:tcW w:w="938" w:type="dxa"/>
            <w:tcBorders>
              <w:bottom w:val="single" w:sz="2" w:space="0" w:color="auto"/>
            </w:tcBorders>
            <w:shd w:val="clear" w:color="auto" w:fill="auto"/>
          </w:tcPr>
          <w:p w14:paraId="28D98677" w14:textId="77777777" w:rsidR="001D4B9C" w:rsidRPr="0032182E" w:rsidRDefault="001D4B9C" w:rsidP="001D4B9C">
            <w:pPr>
              <w:pStyle w:val="Tabletext"/>
            </w:pPr>
            <w:r w:rsidRPr="0032182E">
              <w:t xml:space="preserve">Reverse </w:t>
            </w:r>
          </w:p>
        </w:tc>
        <w:tc>
          <w:tcPr>
            <w:tcW w:w="938" w:type="dxa"/>
            <w:tcBorders>
              <w:bottom w:val="single" w:sz="2" w:space="0" w:color="auto"/>
            </w:tcBorders>
            <w:shd w:val="clear" w:color="auto" w:fill="auto"/>
          </w:tcPr>
          <w:p w14:paraId="3C083B94" w14:textId="77777777" w:rsidR="001D4B9C" w:rsidRPr="0032182E" w:rsidRDefault="001D4B9C" w:rsidP="001D4B9C">
            <w:pPr>
              <w:pStyle w:val="Tabletext"/>
            </w:pPr>
            <w:r w:rsidRPr="0032182E">
              <w:t>R32</w:t>
            </w:r>
          </w:p>
        </w:tc>
        <w:tc>
          <w:tcPr>
            <w:tcW w:w="5886" w:type="dxa"/>
            <w:tcBorders>
              <w:bottom w:val="single" w:sz="2" w:space="0" w:color="auto"/>
            </w:tcBorders>
            <w:shd w:val="clear" w:color="auto" w:fill="auto"/>
          </w:tcPr>
          <w:p w14:paraId="22E26706" w14:textId="77777777" w:rsidR="001D4B9C" w:rsidRPr="0032182E" w:rsidRDefault="001D4B9C" w:rsidP="001D4B9C">
            <w:pPr>
              <w:pStyle w:val="Tabletext"/>
            </w:pPr>
            <w:r w:rsidRPr="0032182E">
              <w:t>A design consisting of:</w:t>
            </w:r>
          </w:p>
          <w:p w14:paraId="629704E1" w14:textId="77777777" w:rsidR="001D4B9C" w:rsidRPr="0032182E" w:rsidRDefault="001D4B9C" w:rsidP="001D4B9C">
            <w:pPr>
              <w:pStyle w:val="Tablea"/>
            </w:pPr>
            <w:r w:rsidRPr="0032182E">
              <w:t>(a) in the background, the equator, latitude lines, longitude lines and an ornamental pattern; and</w:t>
            </w:r>
          </w:p>
          <w:p w14:paraId="56A31250" w14:textId="77777777" w:rsidR="001D4B9C" w:rsidRPr="0032182E" w:rsidRDefault="001D4B9C" w:rsidP="001D4B9C">
            <w:pPr>
              <w:pStyle w:val="Tablea"/>
            </w:pPr>
            <w:r w:rsidRPr="0032182E">
              <w:t>(b) a stylised map of Australia containing a textured pattern; and</w:t>
            </w:r>
          </w:p>
          <w:p w14:paraId="49027A74" w14:textId="77777777" w:rsidR="001D4B9C" w:rsidRPr="0032182E" w:rsidRDefault="001D4B9C" w:rsidP="001D4B9C">
            <w:pPr>
              <w:pStyle w:val="Tablea"/>
            </w:pPr>
            <w:r w:rsidRPr="0032182E">
              <w:t>(c) superimposed on a part of that map, the silhouette of a kangaroo; and</w:t>
            </w:r>
          </w:p>
          <w:p w14:paraId="7F20837C" w14:textId="77777777" w:rsidR="001D4B9C" w:rsidRPr="0032182E" w:rsidRDefault="001D4B9C" w:rsidP="001D4B9C">
            <w:pPr>
              <w:pStyle w:val="Tablea"/>
            </w:pPr>
            <w:r w:rsidRPr="0032182E">
              <w:t>(d) in the foreground, a stylised representation of the Southern Cross constellation; and</w:t>
            </w:r>
          </w:p>
          <w:p w14:paraId="1D6139F7" w14:textId="77777777" w:rsidR="001D4B9C" w:rsidRPr="0032182E" w:rsidRDefault="001D4B9C" w:rsidP="001D4B9C">
            <w:pPr>
              <w:pStyle w:val="Tablea"/>
            </w:pPr>
            <w:r w:rsidRPr="0032182E">
              <w:t>(e) straight lines positioned in an irregular pattern; and</w:t>
            </w:r>
          </w:p>
          <w:p w14:paraId="35F96D68" w14:textId="77777777" w:rsidR="001D4B9C" w:rsidRPr="0032182E" w:rsidRDefault="001D4B9C" w:rsidP="001D4B9C">
            <w:pPr>
              <w:pStyle w:val="Tablea"/>
            </w:pPr>
            <w:r w:rsidRPr="0032182E">
              <w:t>(f) the following:</w:t>
            </w:r>
          </w:p>
          <w:p w14:paraId="3CE6FCDB" w14:textId="77777777" w:rsidR="001D4B9C" w:rsidRPr="0032182E" w:rsidRDefault="001D4B9C" w:rsidP="001D4B9C">
            <w:pPr>
              <w:pStyle w:val="Tablei"/>
            </w:pPr>
            <w:r w:rsidRPr="0032182E">
              <w:t>(i) “100 DOLLARS”; and</w:t>
            </w:r>
          </w:p>
          <w:p w14:paraId="047F41BE" w14:textId="77777777" w:rsidR="001D4B9C" w:rsidRPr="0032182E" w:rsidRDefault="001D4B9C" w:rsidP="001D4B9C">
            <w:pPr>
              <w:pStyle w:val="Tablei"/>
            </w:pPr>
            <w:r w:rsidRPr="0032182E">
              <w:t>(ii) “1oz .9999 GOLD”.</w:t>
            </w:r>
          </w:p>
        </w:tc>
      </w:tr>
      <w:tr w:rsidR="001D4B9C" w:rsidRPr="0032182E" w14:paraId="07943411" w14:textId="77777777" w:rsidTr="001D4B9C">
        <w:tc>
          <w:tcPr>
            <w:tcW w:w="616" w:type="dxa"/>
            <w:tcBorders>
              <w:top w:val="single" w:sz="2" w:space="0" w:color="auto"/>
              <w:bottom w:val="single" w:sz="2" w:space="0" w:color="auto"/>
            </w:tcBorders>
            <w:shd w:val="clear" w:color="auto" w:fill="auto"/>
          </w:tcPr>
          <w:p w14:paraId="0EAC6EE0" w14:textId="77777777" w:rsidR="001D4B9C" w:rsidRPr="0032182E" w:rsidRDefault="001D4B9C" w:rsidP="001D4B9C">
            <w:pPr>
              <w:pStyle w:val="Tabletext"/>
            </w:pPr>
            <w:r w:rsidRPr="0032182E">
              <w:t>132</w:t>
            </w:r>
          </w:p>
        </w:tc>
        <w:tc>
          <w:tcPr>
            <w:tcW w:w="938" w:type="dxa"/>
            <w:tcBorders>
              <w:top w:val="single" w:sz="2" w:space="0" w:color="auto"/>
              <w:bottom w:val="single" w:sz="2" w:space="0" w:color="auto"/>
            </w:tcBorders>
            <w:shd w:val="clear" w:color="auto" w:fill="auto"/>
          </w:tcPr>
          <w:p w14:paraId="08263C94" w14:textId="77777777" w:rsidR="001D4B9C" w:rsidRPr="0032182E" w:rsidRDefault="001D4B9C" w:rsidP="001D4B9C">
            <w:pPr>
              <w:pStyle w:val="Tabletext"/>
            </w:pPr>
            <w:r w:rsidRPr="0032182E">
              <w:t xml:space="preserve">Reverse </w:t>
            </w:r>
          </w:p>
        </w:tc>
        <w:tc>
          <w:tcPr>
            <w:tcW w:w="938" w:type="dxa"/>
            <w:tcBorders>
              <w:top w:val="single" w:sz="2" w:space="0" w:color="auto"/>
              <w:bottom w:val="single" w:sz="2" w:space="0" w:color="auto"/>
            </w:tcBorders>
            <w:shd w:val="clear" w:color="auto" w:fill="auto"/>
          </w:tcPr>
          <w:p w14:paraId="3DEEABE5" w14:textId="77777777" w:rsidR="001D4B9C" w:rsidRPr="0032182E" w:rsidRDefault="001D4B9C" w:rsidP="001D4B9C">
            <w:pPr>
              <w:pStyle w:val="Tabletext"/>
            </w:pPr>
            <w:r w:rsidRPr="0032182E">
              <w:t>R33</w:t>
            </w:r>
          </w:p>
        </w:tc>
        <w:tc>
          <w:tcPr>
            <w:tcW w:w="5886" w:type="dxa"/>
            <w:tcBorders>
              <w:top w:val="single" w:sz="2" w:space="0" w:color="auto"/>
              <w:bottom w:val="single" w:sz="2" w:space="0" w:color="auto"/>
            </w:tcBorders>
            <w:shd w:val="clear" w:color="auto" w:fill="auto"/>
          </w:tcPr>
          <w:p w14:paraId="08453787" w14:textId="77777777" w:rsidR="001D4B9C" w:rsidRPr="0032182E" w:rsidRDefault="001D4B9C" w:rsidP="001D4B9C">
            <w:pPr>
              <w:pStyle w:val="Tabletext"/>
            </w:pPr>
            <w:r w:rsidRPr="0032182E">
              <w:t>A design consisting of:</w:t>
            </w:r>
          </w:p>
          <w:p w14:paraId="626FE685" w14:textId="77777777" w:rsidR="001D4B9C" w:rsidRPr="0032182E" w:rsidRDefault="001D4B9C" w:rsidP="001D4B9C">
            <w:pPr>
              <w:pStyle w:val="Tablea"/>
            </w:pPr>
            <w:r w:rsidRPr="0032182E">
              <w:t>(a) in the background, the equator, latitude lines, longitude lines and an ornamental pattern; and</w:t>
            </w:r>
          </w:p>
          <w:p w14:paraId="79EB6A28" w14:textId="77777777" w:rsidR="001D4B9C" w:rsidRPr="0032182E" w:rsidRDefault="001D4B9C" w:rsidP="001D4B9C">
            <w:pPr>
              <w:pStyle w:val="Tablea"/>
            </w:pPr>
            <w:r w:rsidRPr="0032182E">
              <w:t>(b) a stylised map of Australia containing a textured pattern; and</w:t>
            </w:r>
          </w:p>
          <w:p w14:paraId="57548BAC" w14:textId="77777777" w:rsidR="001D4B9C" w:rsidRPr="0032182E" w:rsidRDefault="001D4B9C" w:rsidP="001D4B9C">
            <w:pPr>
              <w:pStyle w:val="Tablea"/>
            </w:pPr>
            <w:r w:rsidRPr="0032182E">
              <w:t>(c) superimposed on a part of that map, the silhouette of a kangaroo; and</w:t>
            </w:r>
          </w:p>
          <w:p w14:paraId="617F2B29" w14:textId="77777777" w:rsidR="001D4B9C" w:rsidRPr="0032182E" w:rsidRDefault="001D4B9C" w:rsidP="001D4B9C">
            <w:pPr>
              <w:pStyle w:val="Tablea"/>
            </w:pPr>
            <w:r w:rsidRPr="0032182E">
              <w:t>(d) in the foreground, a stylised representation of the Southern Cross constellation; and</w:t>
            </w:r>
          </w:p>
          <w:p w14:paraId="66A7B063" w14:textId="77777777" w:rsidR="001D4B9C" w:rsidRPr="0032182E" w:rsidRDefault="001D4B9C" w:rsidP="001D4B9C">
            <w:pPr>
              <w:pStyle w:val="Tablea"/>
            </w:pPr>
            <w:r w:rsidRPr="0032182E">
              <w:t>(e) straight lines positioned in an irregular pattern; and</w:t>
            </w:r>
          </w:p>
          <w:p w14:paraId="4A26C6C4" w14:textId="77777777" w:rsidR="001D4B9C" w:rsidRPr="0032182E" w:rsidRDefault="001D4B9C" w:rsidP="001D4B9C">
            <w:pPr>
              <w:pStyle w:val="Tablea"/>
            </w:pPr>
            <w:r w:rsidRPr="0032182E">
              <w:t>(f) the following:</w:t>
            </w:r>
          </w:p>
          <w:p w14:paraId="4CA43042" w14:textId="77777777" w:rsidR="001D4B9C" w:rsidRPr="0032182E" w:rsidRDefault="001D4B9C" w:rsidP="001D4B9C">
            <w:pPr>
              <w:pStyle w:val="Tablei"/>
            </w:pPr>
            <w:r w:rsidRPr="0032182E">
              <w:lastRenderedPageBreak/>
              <w:t>(i) “1 DOLLAR”; and</w:t>
            </w:r>
          </w:p>
          <w:p w14:paraId="51DC32C3" w14:textId="7EBD4B46" w:rsidR="001D4B9C" w:rsidRPr="0032182E" w:rsidRDefault="001D4B9C" w:rsidP="001D4B9C">
            <w:pPr>
              <w:pStyle w:val="Tablei"/>
            </w:pPr>
            <w:r w:rsidRPr="0032182E">
              <w:t>(ii) “1oz .999</w:t>
            </w:r>
            <w:r w:rsidR="000B5681" w:rsidRPr="0032182E">
              <w:t>9</w:t>
            </w:r>
            <w:r w:rsidRPr="0032182E">
              <w:t xml:space="preserve"> SILVER”.</w:t>
            </w:r>
          </w:p>
        </w:tc>
      </w:tr>
      <w:tr w:rsidR="001D4B9C" w:rsidRPr="0032182E" w14:paraId="62B06115" w14:textId="77777777" w:rsidTr="001D4B9C">
        <w:tc>
          <w:tcPr>
            <w:tcW w:w="616" w:type="dxa"/>
            <w:tcBorders>
              <w:top w:val="single" w:sz="2" w:space="0" w:color="auto"/>
              <w:bottom w:val="single" w:sz="2" w:space="0" w:color="auto"/>
            </w:tcBorders>
            <w:shd w:val="clear" w:color="auto" w:fill="auto"/>
          </w:tcPr>
          <w:p w14:paraId="5B9E1FC1" w14:textId="77777777" w:rsidR="001D4B9C" w:rsidRPr="0032182E" w:rsidRDefault="001D4B9C" w:rsidP="001D4B9C">
            <w:pPr>
              <w:pStyle w:val="Tabletext"/>
            </w:pPr>
            <w:r w:rsidRPr="0032182E">
              <w:lastRenderedPageBreak/>
              <w:t>133</w:t>
            </w:r>
          </w:p>
        </w:tc>
        <w:tc>
          <w:tcPr>
            <w:tcW w:w="938" w:type="dxa"/>
            <w:tcBorders>
              <w:top w:val="single" w:sz="2" w:space="0" w:color="auto"/>
              <w:bottom w:val="single" w:sz="2" w:space="0" w:color="auto"/>
            </w:tcBorders>
            <w:shd w:val="clear" w:color="auto" w:fill="auto"/>
          </w:tcPr>
          <w:p w14:paraId="5C35161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B9C53AD" w14:textId="77777777" w:rsidR="001D4B9C" w:rsidRPr="0032182E" w:rsidRDefault="001D4B9C" w:rsidP="001D4B9C">
            <w:pPr>
              <w:pStyle w:val="Tabletext"/>
            </w:pPr>
            <w:r w:rsidRPr="0032182E">
              <w:t>R34</w:t>
            </w:r>
          </w:p>
        </w:tc>
        <w:tc>
          <w:tcPr>
            <w:tcW w:w="5886" w:type="dxa"/>
            <w:tcBorders>
              <w:top w:val="single" w:sz="2" w:space="0" w:color="auto"/>
              <w:bottom w:val="single" w:sz="2" w:space="0" w:color="auto"/>
            </w:tcBorders>
            <w:shd w:val="clear" w:color="auto" w:fill="auto"/>
          </w:tcPr>
          <w:p w14:paraId="37431B52" w14:textId="77777777" w:rsidR="001D4B9C" w:rsidRPr="0032182E" w:rsidRDefault="001D4B9C" w:rsidP="001D4B9C">
            <w:pPr>
              <w:pStyle w:val="Tabletext"/>
            </w:pPr>
            <w:r w:rsidRPr="0032182E">
              <w:t>A design consisting of:</w:t>
            </w:r>
          </w:p>
          <w:p w14:paraId="247BDBDA" w14:textId="77777777" w:rsidR="001D4B9C" w:rsidRPr="0032182E" w:rsidRDefault="001D4B9C" w:rsidP="001D4B9C">
            <w:pPr>
              <w:pStyle w:val="Tablea"/>
            </w:pPr>
            <w:r w:rsidRPr="0032182E">
              <w:t>(a) a representation of a postman, wherein the postman is facing left, wearing a helmet and riding a bike with a bag above the front wheel, 2 saddlebags and a flag on the rear of the bike; and</w:t>
            </w:r>
          </w:p>
          <w:p w14:paraId="3EAE037A" w14:textId="77777777" w:rsidR="001D4B9C" w:rsidRPr="0032182E" w:rsidRDefault="001D4B9C" w:rsidP="001D4B9C">
            <w:pPr>
              <w:pStyle w:val="Tablea"/>
            </w:pPr>
            <w:r w:rsidRPr="0032182E">
              <w:t>(b) positioned on one of the saddlebags, a stylised representation of the Australian Postal Corporation logo, which is in turn enclosed by a square; and</w:t>
            </w:r>
          </w:p>
          <w:p w14:paraId="34C82B86" w14:textId="77777777" w:rsidR="001D4B9C" w:rsidRPr="0032182E" w:rsidRDefault="001D4B9C" w:rsidP="001D4B9C">
            <w:pPr>
              <w:pStyle w:val="Tablea"/>
            </w:pPr>
            <w:r w:rsidRPr="0032182E">
              <w:t>(c) 11 thin concave lines with identical curvatures; and</w:t>
            </w:r>
          </w:p>
          <w:p w14:paraId="7E3A831A" w14:textId="77777777" w:rsidR="001D4B9C" w:rsidRPr="0032182E" w:rsidRDefault="001D4B9C" w:rsidP="001D4B9C">
            <w:pPr>
              <w:pStyle w:val="Tablea"/>
            </w:pPr>
            <w:r w:rsidRPr="0032182E">
              <w:t>(d) 3 thick convex lines with identical curvatures; and</w:t>
            </w:r>
          </w:p>
          <w:p w14:paraId="25C46AF7" w14:textId="77777777" w:rsidR="001D4B9C" w:rsidRPr="0032182E" w:rsidRDefault="001D4B9C" w:rsidP="001D4B9C">
            <w:pPr>
              <w:pStyle w:val="Tablea"/>
            </w:pPr>
            <w:r w:rsidRPr="0032182E">
              <w:t>(e) the following:</w:t>
            </w:r>
          </w:p>
          <w:p w14:paraId="7B485C92" w14:textId="77777777" w:rsidR="001D4B9C" w:rsidRPr="0032182E" w:rsidRDefault="001D4B9C" w:rsidP="001D4B9C">
            <w:pPr>
              <w:pStyle w:val="Tablei"/>
            </w:pPr>
            <w:r w:rsidRPr="0032182E">
              <w:t>(i) “A”; and</w:t>
            </w:r>
          </w:p>
          <w:p w14:paraId="22143AE3" w14:textId="77777777" w:rsidR="001D4B9C" w:rsidRPr="0032182E" w:rsidRDefault="001D4B9C" w:rsidP="001D4B9C">
            <w:pPr>
              <w:pStyle w:val="Tablei"/>
            </w:pPr>
            <w:r w:rsidRPr="0032182E">
              <w:t>(ii) “ONE DOLLAR”; and</w:t>
            </w:r>
          </w:p>
          <w:p w14:paraId="7D23D507" w14:textId="77777777" w:rsidR="001D4B9C" w:rsidRPr="0032182E" w:rsidRDefault="001D4B9C" w:rsidP="001D4B9C">
            <w:pPr>
              <w:pStyle w:val="Tablei"/>
            </w:pPr>
            <w:r w:rsidRPr="0032182E">
              <w:t>(iii) “AUSTRALIA POST”.</w:t>
            </w:r>
          </w:p>
        </w:tc>
      </w:tr>
      <w:tr w:rsidR="001D4B9C" w:rsidRPr="0032182E" w14:paraId="030137ED" w14:textId="77777777" w:rsidTr="001D4B9C">
        <w:tc>
          <w:tcPr>
            <w:tcW w:w="616" w:type="dxa"/>
            <w:tcBorders>
              <w:top w:val="single" w:sz="2" w:space="0" w:color="auto"/>
              <w:bottom w:val="single" w:sz="2" w:space="0" w:color="auto"/>
            </w:tcBorders>
            <w:shd w:val="clear" w:color="auto" w:fill="auto"/>
          </w:tcPr>
          <w:p w14:paraId="23894011" w14:textId="77777777" w:rsidR="001D4B9C" w:rsidRPr="0032182E" w:rsidRDefault="001D4B9C" w:rsidP="001D4B9C">
            <w:pPr>
              <w:pStyle w:val="Tabletext"/>
            </w:pPr>
            <w:r w:rsidRPr="0032182E">
              <w:t>134</w:t>
            </w:r>
          </w:p>
        </w:tc>
        <w:tc>
          <w:tcPr>
            <w:tcW w:w="938" w:type="dxa"/>
            <w:tcBorders>
              <w:top w:val="single" w:sz="2" w:space="0" w:color="auto"/>
              <w:bottom w:val="single" w:sz="2" w:space="0" w:color="auto"/>
            </w:tcBorders>
            <w:shd w:val="clear" w:color="auto" w:fill="auto"/>
          </w:tcPr>
          <w:p w14:paraId="636B930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0F579D8" w14:textId="77777777" w:rsidR="001D4B9C" w:rsidRPr="0032182E" w:rsidRDefault="001D4B9C" w:rsidP="001D4B9C">
            <w:pPr>
              <w:pStyle w:val="Tabletext"/>
            </w:pPr>
            <w:r w:rsidRPr="0032182E">
              <w:t>R35</w:t>
            </w:r>
          </w:p>
        </w:tc>
        <w:tc>
          <w:tcPr>
            <w:tcW w:w="5886" w:type="dxa"/>
            <w:tcBorders>
              <w:top w:val="single" w:sz="2" w:space="0" w:color="auto"/>
              <w:bottom w:val="single" w:sz="2" w:space="0" w:color="auto"/>
            </w:tcBorders>
            <w:shd w:val="clear" w:color="auto" w:fill="auto"/>
          </w:tcPr>
          <w:p w14:paraId="545033AD" w14:textId="77777777" w:rsidR="001D4B9C" w:rsidRPr="0032182E" w:rsidRDefault="001D4B9C" w:rsidP="001D4B9C">
            <w:pPr>
              <w:pStyle w:val="Tabletext"/>
            </w:pPr>
            <w:r w:rsidRPr="0032182E">
              <w:t>A design consisting of:</w:t>
            </w:r>
          </w:p>
          <w:p w14:paraId="23DB5661" w14:textId="77777777" w:rsidR="001D4B9C" w:rsidRPr="0032182E" w:rsidRDefault="001D4B9C" w:rsidP="001D4B9C">
            <w:pPr>
              <w:pStyle w:val="Tablea"/>
            </w:pPr>
            <w:r w:rsidRPr="0032182E">
              <w:t>(a) a representation of a boomerang; and</w:t>
            </w:r>
          </w:p>
          <w:p w14:paraId="308D9B9C" w14:textId="77777777" w:rsidR="001D4B9C" w:rsidRPr="0032182E" w:rsidRDefault="001D4B9C" w:rsidP="001D4B9C">
            <w:pPr>
              <w:pStyle w:val="Tablea"/>
            </w:pPr>
            <w:r w:rsidRPr="0032182E">
              <w:t>(b) 8 thin convex lines with identical curvatures; and</w:t>
            </w:r>
          </w:p>
          <w:p w14:paraId="43977761" w14:textId="77777777" w:rsidR="001D4B9C" w:rsidRPr="0032182E" w:rsidRDefault="001D4B9C" w:rsidP="001D4B9C">
            <w:pPr>
              <w:pStyle w:val="Tablea"/>
            </w:pPr>
            <w:r w:rsidRPr="0032182E">
              <w:t>(c) 3 thick concave lines with identical curvatures; and</w:t>
            </w:r>
          </w:p>
          <w:p w14:paraId="24CB978F" w14:textId="77777777" w:rsidR="001D4B9C" w:rsidRPr="0032182E" w:rsidRDefault="001D4B9C" w:rsidP="001D4B9C">
            <w:pPr>
              <w:pStyle w:val="Tablea"/>
            </w:pPr>
            <w:r w:rsidRPr="0032182E">
              <w:t>(d) the following:</w:t>
            </w:r>
          </w:p>
          <w:p w14:paraId="31822231" w14:textId="77777777" w:rsidR="001D4B9C" w:rsidRPr="0032182E" w:rsidRDefault="001D4B9C" w:rsidP="001D4B9C">
            <w:pPr>
              <w:pStyle w:val="Tablei"/>
            </w:pPr>
            <w:r w:rsidRPr="0032182E">
              <w:t>(i) “B”; and</w:t>
            </w:r>
          </w:p>
          <w:p w14:paraId="68667216" w14:textId="77777777" w:rsidR="001D4B9C" w:rsidRPr="0032182E" w:rsidRDefault="001D4B9C" w:rsidP="001D4B9C">
            <w:pPr>
              <w:pStyle w:val="Tablei"/>
            </w:pPr>
            <w:r w:rsidRPr="0032182E">
              <w:t>(ii) “ONE DOLLAR”; and</w:t>
            </w:r>
          </w:p>
          <w:p w14:paraId="3D33B05A" w14:textId="77777777" w:rsidR="001D4B9C" w:rsidRPr="0032182E" w:rsidRDefault="001D4B9C" w:rsidP="001D4B9C">
            <w:pPr>
              <w:pStyle w:val="Tablei"/>
            </w:pPr>
            <w:r w:rsidRPr="0032182E">
              <w:t>(iii) “BOOMERANG”.</w:t>
            </w:r>
          </w:p>
        </w:tc>
      </w:tr>
      <w:tr w:rsidR="001D4B9C" w:rsidRPr="0032182E" w14:paraId="7FE6E528" w14:textId="77777777" w:rsidTr="001D4B9C">
        <w:tc>
          <w:tcPr>
            <w:tcW w:w="616" w:type="dxa"/>
            <w:tcBorders>
              <w:top w:val="single" w:sz="2" w:space="0" w:color="auto"/>
              <w:bottom w:val="single" w:sz="2" w:space="0" w:color="auto"/>
            </w:tcBorders>
            <w:shd w:val="clear" w:color="auto" w:fill="auto"/>
          </w:tcPr>
          <w:p w14:paraId="60CB40A9" w14:textId="77777777" w:rsidR="001D4B9C" w:rsidRPr="0032182E" w:rsidRDefault="001D4B9C" w:rsidP="001D4B9C">
            <w:pPr>
              <w:pStyle w:val="Tabletext"/>
            </w:pPr>
            <w:r w:rsidRPr="0032182E">
              <w:t>135</w:t>
            </w:r>
          </w:p>
        </w:tc>
        <w:tc>
          <w:tcPr>
            <w:tcW w:w="938" w:type="dxa"/>
            <w:tcBorders>
              <w:top w:val="single" w:sz="2" w:space="0" w:color="auto"/>
              <w:bottom w:val="single" w:sz="2" w:space="0" w:color="auto"/>
            </w:tcBorders>
            <w:shd w:val="clear" w:color="auto" w:fill="auto"/>
          </w:tcPr>
          <w:p w14:paraId="707C6AC3" w14:textId="77777777" w:rsidR="001D4B9C" w:rsidRPr="0032182E" w:rsidRDefault="001D4B9C" w:rsidP="001D4B9C">
            <w:pPr>
              <w:pStyle w:val="Tabletext"/>
            </w:pPr>
            <w:r w:rsidRPr="0032182E">
              <w:t xml:space="preserve">Reverse </w:t>
            </w:r>
          </w:p>
        </w:tc>
        <w:tc>
          <w:tcPr>
            <w:tcW w:w="938" w:type="dxa"/>
            <w:tcBorders>
              <w:top w:val="single" w:sz="2" w:space="0" w:color="auto"/>
              <w:bottom w:val="single" w:sz="2" w:space="0" w:color="auto"/>
            </w:tcBorders>
            <w:shd w:val="clear" w:color="auto" w:fill="auto"/>
          </w:tcPr>
          <w:p w14:paraId="7018A3BD" w14:textId="77777777" w:rsidR="001D4B9C" w:rsidRPr="0032182E" w:rsidRDefault="001D4B9C" w:rsidP="001D4B9C">
            <w:pPr>
              <w:pStyle w:val="Tabletext"/>
            </w:pPr>
            <w:r w:rsidRPr="0032182E">
              <w:t>R36</w:t>
            </w:r>
          </w:p>
        </w:tc>
        <w:tc>
          <w:tcPr>
            <w:tcW w:w="5886" w:type="dxa"/>
            <w:tcBorders>
              <w:top w:val="single" w:sz="2" w:space="0" w:color="auto"/>
              <w:bottom w:val="single" w:sz="2" w:space="0" w:color="auto"/>
            </w:tcBorders>
            <w:shd w:val="clear" w:color="auto" w:fill="auto"/>
          </w:tcPr>
          <w:p w14:paraId="7C4E6EE3" w14:textId="77777777" w:rsidR="001D4B9C" w:rsidRPr="0032182E" w:rsidRDefault="001D4B9C" w:rsidP="001D4B9C">
            <w:pPr>
              <w:pStyle w:val="Tabletext"/>
            </w:pPr>
            <w:r w:rsidRPr="0032182E">
              <w:t>A design consisting of:</w:t>
            </w:r>
          </w:p>
          <w:p w14:paraId="6800E396" w14:textId="77777777" w:rsidR="001D4B9C" w:rsidRPr="0032182E" w:rsidRDefault="001D4B9C" w:rsidP="001D4B9C">
            <w:pPr>
              <w:pStyle w:val="Tablea"/>
            </w:pPr>
            <w:r w:rsidRPr="0032182E">
              <w:t>(a) a representation of a cricket ball; and</w:t>
            </w:r>
          </w:p>
          <w:p w14:paraId="0527EBB4" w14:textId="77777777" w:rsidR="001D4B9C" w:rsidRPr="0032182E" w:rsidRDefault="001D4B9C" w:rsidP="001D4B9C">
            <w:pPr>
              <w:pStyle w:val="Tablea"/>
            </w:pPr>
            <w:r w:rsidRPr="0032182E">
              <w:t>(b)a representation of a cricket bat; and</w:t>
            </w:r>
          </w:p>
          <w:p w14:paraId="678A15AE" w14:textId="77777777" w:rsidR="001D4B9C" w:rsidRPr="0032182E" w:rsidRDefault="001D4B9C" w:rsidP="001D4B9C">
            <w:pPr>
              <w:pStyle w:val="Tablea"/>
            </w:pPr>
            <w:r w:rsidRPr="0032182E">
              <w:t>(c) 12 thin concave lines with identical curvatures; and</w:t>
            </w:r>
          </w:p>
          <w:p w14:paraId="376EA461" w14:textId="77777777" w:rsidR="001D4B9C" w:rsidRPr="0032182E" w:rsidRDefault="001D4B9C" w:rsidP="001D4B9C">
            <w:pPr>
              <w:pStyle w:val="Tablea"/>
            </w:pPr>
            <w:r w:rsidRPr="0032182E">
              <w:t>(d) 3 thick convex lines with identical curvatures; and</w:t>
            </w:r>
          </w:p>
          <w:p w14:paraId="2AA4F3DB" w14:textId="77777777" w:rsidR="001D4B9C" w:rsidRPr="0032182E" w:rsidRDefault="001D4B9C" w:rsidP="001D4B9C">
            <w:pPr>
              <w:pStyle w:val="Tablea"/>
            </w:pPr>
            <w:r w:rsidRPr="0032182E">
              <w:t>(e) the following:</w:t>
            </w:r>
          </w:p>
          <w:p w14:paraId="152BF180" w14:textId="77777777" w:rsidR="001D4B9C" w:rsidRPr="0032182E" w:rsidRDefault="001D4B9C" w:rsidP="001D4B9C">
            <w:pPr>
              <w:pStyle w:val="Tablei"/>
            </w:pPr>
            <w:r w:rsidRPr="0032182E">
              <w:t>(i) “C”; and</w:t>
            </w:r>
          </w:p>
          <w:p w14:paraId="51DC8647" w14:textId="77777777" w:rsidR="001D4B9C" w:rsidRPr="0032182E" w:rsidRDefault="001D4B9C" w:rsidP="001D4B9C">
            <w:pPr>
              <w:pStyle w:val="Tablei"/>
            </w:pPr>
            <w:r w:rsidRPr="0032182E">
              <w:t>(ii) “ONE DOLLAR”; and</w:t>
            </w:r>
          </w:p>
          <w:p w14:paraId="14183646" w14:textId="77777777" w:rsidR="001D4B9C" w:rsidRPr="0032182E" w:rsidRDefault="001D4B9C" w:rsidP="001D4B9C">
            <w:pPr>
              <w:pStyle w:val="Tablei"/>
            </w:pPr>
            <w:r w:rsidRPr="0032182E">
              <w:t>(iii) “CRICKET”.</w:t>
            </w:r>
          </w:p>
        </w:tc>
      </w:tr>
      <w:tr w:rsidR="001D4B9C" w:rsidRPr="0032182E" w14:paraId="0387B2C3" w14:textId="77777777" w:rsidTr="001D4B9C">
        <w:tc>
          <w:tcPr>
            <w:tcW w:w="616" w:type="dxa"/>
            <w:tcBorders>
              <w:top w:val="single" w:sz="2" w:space="0" w:color="auto"/>
              <w:bottom w:val="single" w:sz="2" w:space="0" w:color="auto"/>
            </w:tcBorders>
            <w:shd w:val="clear" w:color="auto" w:fill="auto"/>
          </w:tcPr>
          <w:p w14:paraId="57F2258B" w14:textId="77777777" w:rsidR="001D4B9C" w:rsidRPr="0032182E" w:rsidRDefault="001D4B9C" w:rsidP="001D4B9C">
            <w:pPr>
              <w:pStyle w:val="Tabletext"/>
            </w:pPr>
            <w:r w:rsidRPr="0032182E">
              <w:t>136</w:t>
            </w:r>
          </w:p>
        </w:tc>
        <w:tc>
          <w:tcPr>
            <w:tcW w:w="938" w:type="dxa"/>
            <w:tcBorders>
              <w:top w:val="single" w:sz="2" w:space="0" w:color="auto"/>
              <w:bottom w:val="single" w:sz="2" w:space="0" w:color="auto"/>
            </w:tcBorders>
            <w:shd w:val="clear" w:color="auto" w:fill="auto"/>
          </w:tcPr>
          <w:p w14:paraId="7F9722A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4187239" w14:textId="77777777" w:rsidR="001D4B9C" w:rsidRPr="0032182E" w:rsidRDefault="001D4B9C" w:rsidP="001D4B9C">
            <w:pPr>
              <w:pStyle w:val="Tabletext"/>
            </w:pPr>
            <w:r w:rsidRPr="0032182E">
              <w:t>R37</w:t>
            </w:r>
          </w:p>
        </w:tc>
        <w:tc>
          <w:tcPr>
            <w:tcW w:w="5886" w:type="dxa"/>
            <w:tcBorders>
              <w:top w:val="single" w:sz="2" w:space="0" w:color="auto"/>
              <w:bottom w:val="single" w:sz="2" w:space="0" w:color="auto"/>
            </w:tcBorders>
            <w:shd w:val="clear" w:color="auto" w:fill="auto"/>
          </w:tcPr>
          <w:p w14:paraId="18E2D8BD" w14:textId="77777777" w:rsidR="001D4B9C" w:rsidRPr="0032182E" w:rsidRDefault="001D4B9C" w:rsidP="001D4B9C">
            <w:pPr>
              <w:pStyle w:val="Tabletext"/>
            </w:pPr>
            <w:r w:rsidRPr="0032182E">
              <w:t>A design consisting of:</w:t>
            </w:r>
          </w:p>
          <w:p w14:paraId="51A190F1" w14:textId="77777777" w:rsidR="001D4B9C" w:rsidRPr="0032182E" w:rsidRDefault="001D4B9C" w:rsidP="001D4B9C">
            <w:pPr>
              <w:pStyle w:val="Tablea"/>
            </w:pPr>
            <w:r w:rsidRPr="0032182E">
              <w:t>(a) a representation of a didgeridoo with ornamental carvings, including a stylised representation of a snake; and</w:t>
            </w:r>
          </w:p>
          <w:p w14:paraId="3E4255ED" w14:textId="77777777" w:rsidR="001D4B9C" w:rsidRPr="0032182E" w:rsidRDefault="001D4B9C" w:rsidP="001D4B9C">
            <w:pPr>
              <w:pStyle w:val="Tablea"/>
            </w:pPr>
            <w:r w:rsidRPr="0032182E">
              <w:t>(b) 12 thin concave lines with identical curvatures; and</w:t>
            </w:r>
          </w:p>
          <w:p w14:paraId="11E73FEA" w14:textId="77777777" w:rsidR="001D4B9C" w:rsidRPr="0032182E" w:rsidRDefault="001D4B9C" w:rsidP="001D4B9C">
            <w:pPr>
              <w:pStyle w:val="Tablea"/>
            </w:pPr>
            <w:r w:rsidRPr="0032182E">
              <w:t>(c) 3 thick convex lines with identical curvatures; and</w:t>
            </w:r>
          </w:p>
          <w:p w14:paraId="6F8BAD2D" w14:textId="77777777" w:rsidR="001D4B9C" w:rsidRPr="0032182E" w:rsidRDefault="001D4B9C" w:rsidP="001D4B9C">
            <w:pPr>
              <w:pStyle w:val="Tablea"/>
            </w:pPr>
            <w:r w:rsidRPr="0032182E">
              <w:t>(d) the following:</w:t>
            </w:r>
          </w:p>
          <w:p w14:paraId="5C7F87E3" w14:textId="77777777" w:rsidR="001D4B9C" w:rsidRPr="0032182E" w:rsidRDefault="001D4B9C" w:rsidP="001D4B9C">
            <w:pPr>
              <w:pStyle w:val="Tablei"/>
            </w:pPr>
            <w:r w:rsidRPr="0032182E">
              <w:t>(i) “D”; and</w:t>
            </w:r>
          </w:p>
          <w:p w14:paraId="238D0913" w14:textId="77777777" w:rsidR="001D4B9C" w:rsidRPr="0032182E" w:rsidRDefault="001D4B9C" w:rsidP="001D4B9C">
            <w:pPr>
              <w:pStyle w:val="Tablei"/>
            </w:pPr>
            <w:r w:rsidRPr="0032182E">
              <w:t>(ii) “ONE DOLLAR”; and</w:t>
            </w:r>
          </w:p>
          <w:p w14:paraId="74A1F02C" w14:textId="77777777" w:rsidR="001D4B9C" w:rsidRPr="0032182E" w:rsidRDefault="001D4B9C" w:rsidP="001D4B9C">
            <w:pPr>
              <w:pStyle w:val="Tablei"/>
            </w:pPr>
            <w:r w:rsidRPr="0032182E">
              <w:t>(iii) “DIDGERIDOO”.</w:t>
            </w:r>
          </w:p>
        </w:tc>
      </w:tr>
      <w:tr w:rsidR="001D4B9C" w:rsidRPr="0032182E" w14:paraId="369E86D7" w14:textId="77777777" w:rsidTr="001D4B9C">
        <w:tc>
          <w:tcPr>
            <w:tcW w:w="616" w:type="dxa"/>
            <w:tcBorders>
              <w:top w:val="single" w:sz="2" w:space="0" w:color="auto"/>
              <w:bottom w:val="single" w:sz="2" w:space="0" w:color="auto"/>
            </w:tcBorders>
            <w:shd w:val="clear" w:color="auto" w:fill="auto"/>
          </w:tcPr>
          <w:p w14:paraId="07E1902D" w14:textId="77777777" w:rsidR="001D4B9C" w:rsidRPr="0032182E" w:rsidRDefault="001D4B9C" w:rsidP="001D4B9C">
            <w:pPr>
              <w:pStyle w:val="Tabletext"/>
            </w:pPr>
            <w:r w:rsidRPr="0032182E">
              <w:t>137</w:t>
            </w:r>
          </w:p>
        </w:tc>
        <w:tc>
          <w:tcPr>
            <w:tcW w:w="938" w:type="dxa"/>
            <w:tcBorders>
              <w:top w:val="single" w:sz="2" w:space="0" w:color="auto"/>
              <w:bottom w:val="single" w:sz="2" w:space="0" w:color="auto"/>
            </w:tcBorders>
            <w:shd w:val="clear" w:color="auto" w:fill="auto"/>
          </w:tcPr>
          <w:p w14:paraId="7364BDB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ACE746F" w14:textId="77777777" w:rsidR="001D4B9C" w:rsidRPr="0032182E" w:rsidRDefault="001D4B9C" w:rsidP="001D4B9C">
            <w:pPr>
              <w:pStyle w:val="Tabletext"/>
            </w:pPr>
            <w:r w:rsidRPr="0032182E">
              <w:t>R38</w:t>
            </w:r>
          </w:p>
        </w:tc>
        <w:tc>
          <w:tcPr>
            <w:tcW w:w="5886" w:type="dxa"/>
            <w:tcBorders>
              <w:top w:val="single" w:sz="2" w:space="0" w:color="auto"/>
              <w:bottom w:val="single" w:sz="2" w:space="0" w:color="auto"/>
            </w:tcBorders>
            <w:shd w:val="clear" w:color="auto" w:fill="auto"/>
          </w:tcPr>
          <w:p w14:paraId="5D55C2A1" w14:textId="77777777" w:rsidR="001D4B9C" w:rsidRPr="0032182E" w:rsidRDefault="001D4B9C" w:rsidP="001D4B9C">
            <w:pPr>
              <w:pStyle w:val="Tabletext"/>
            </w:pPr>
            <w:r w:rsidRPr="0032182E">
              <w:t>A design consisting of:</w:t>
            </w:r>
          </w:p>
          <w:p w14:paraId="3E188184" w14:textId="77777777" w:rsidR="001D4B9C" w:rsidRPr="0032182E" w:rsidRDefault="001D4B9C" w:rsidP="001D4B9C">
            <w:pPr>
              <w:pStyle w:val="Tablea"/>
            </w:pPr>
            <w:r w:rsidRPr="0032182E">
              <w:lastRenderedPageBreak/>
              <w:t>(a) a representation of ice cubes and 5 bottles positioned inside a portable icebox; and</w:t>
            </w:r>
          </w:p>
          <w:p w14:paraId="4D2D756D" w14:textId="77777777" w:rsidR="001D4B9C" w:rsidRPr="0032182E" w:rsidRDefault="001D4B9C" w:rsidP="001D4B9C">
            <w:pPr>
              <w:pStyle w:val="Tablea"/>
            </w:pPr>
            <w:r w:rsidRPr="0032182E">
              <w:t>(b) 12 thin concave lines with identical curvatures; and</w:t>
            </w:r>
          </w:p>
          <w:p w14:paraId="63FEB395" w14:textId="77777777" w:rsidR="001D4B9C" w:rsidRPr="0032182E" w:rsidRDefault="001D4B9C" w:rsidP="001D4B9C">
            <w:pPr>
              <w:pStyle w:val="Tablea"/>
            </w:pPr>
            <w:r w:rsidRPr="0032182E">
              <w:t>(c) 3 thick convex lines with identical curvatures; and</w:t>
            </w:r>
          </w:p>
          <w:p w14:paraId="3D3C44EE" w14:textId="77777777" w:rsidR="001D4B9C" w:rsidRPr="0032182E" w:rsidRDefault="001D4B9C" w:rsidP="001D4B9C">
            <w:pPr>
              <w:pStyle w:val="Tablea"/>
            </w:pPr>
            <w:r w:rsidRPr="0032182E">
              <w:t>(d) the following:</w:t>
            </w:r>
          </w:p>
          <w:p w14:paraId="4C2D2438" w14:textId="77777777" w:rsidR="001D4B9C" w:rsidRPr="0032182E" w:rsidRDefault="001D4B9C" w:rsidP="001D4B9C">
            <w:pPr>
              <w:pStyle w:val="Tablei"/>
            </w:pPr>
            <w:r w:rsidRPr="0032182E">
              <w:t>(i) “E”; and</w:t>
            </w:r>
          </w:p>
          <w:p w14:paraId="7AD3564D" w14:textId="77777777" w:rsidR="001D4B9C" w:rsidRPr="0032182E" w:rsidRDefault="001D4B9C" w:rsidP="001D4B9C">
            <w:pPr>
              <w:pStyle w:val="Tablei"/>
            </w:pPr>
            <w:r w:rsidRPr="0032182E">
              <w:t>(ii) “ONE DOLLAR”; and</w:t>
            </w:r>
          </w:p>
          <w:p w14:paraId="18A2BFA3" w14:textId="77777777" w:rsidR="001D4B9C" w:rsidRPr="0032182E" w:rsidRDefault="001D4B9C" w:rsidP="001D4B9C">
            <w:pPr>
              <w:pStyle w:val="Tablei"/>
            </w:pPr>
            <w:r w:rsidRPr="0032182E">
              <w:t>(iii) “ESKY”.</w:t>
            </w:r>
          </w:p>
        </w:tc>
      </w:tr>
      <w:tr w:rsidR="001D4B9C" w:rsidRPr="0032182E" w14:paraId="17F20DE1" w14:textId="77777777" w:rsidTr="001D4B9C">
        <w:tc>
          <w:tcPr>
            <w:tcW w:w="616" w:type="dxa"/>
            <w:tcBorders>
              <w:top w:val="single" w:sz="2" w:space="0" w:color="auto"/>
              <w:bottom w:val="single" w:sz="2" w:space="0" w:color="auto"/>
            </w:tcBorders>
            <w:shd w:val="clear" w:color="auto" w:fill="auto"/>
          </w:tcPr>
          <w:p w14:paraId="7AA7A98A" w14:textId="77777777" w:rsidR="001D4B9C" w:rsidRPr="0032182E" w:rsidRDefault="001D4B9C" w:rsidP="001D4B9C">
            <w:pPr>
              <w:pStyle w:val="Tabletext"/>
            </w:pPr>
            <w:r w:rsidRPr="0032182E">
              <w:lastRenderedPageBreak/>
              <w:t>138</w:t>
            </w:r>
          </w:p>
        </w:tc>
        <w:tc>
          <w:tcPr>
            <w:tcW w:w="938" w:type="dxa"/>
            <w:tcBorders>
              <w:top w:val="single" w:sz="2" w:space="0" w:color="auto"/>
              <w:bottom w:val="single" w:sz="2" w:space="0" w:color="auto"/>
            </w:tcBorders>
            <w:shd w:val="clear" w:color="auto" w:fill="auto"/>
          </w:tcPr>
          <w:p w14:paraId="0D1FFF4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F903EA7" w14:textId="77777777" w:rsidR="001D4B9C" w:rsidRPr="0032182E" w:rsidRDefault="001D4B9C" w:rsidP="001D4B9C">
            <w:pPr>
              <w:pStyle w:val="Tabletext"/>
            </w:pPr>
            <w:r w:rsidRPr="0032182E">
              <w:t>R39</w:t>
            </w:r>
          </w:p>
        </w:tc>
        <w:tc>
          <w:tcPr>
            <w:tcW w:w="5886" w:type="dxa"/>
            <w:tcBorders>
              <w:top w:val="single" w:sz="2" w:space="0" w:color="auto"/>
              <w:bottom w:val="single" w:sz="2" w:space="0" w:color="auto"/>
            </w:tcBorders>
            <w:shd w:val="clear" w:color="auto" w:fill="auto"/>
          </w:tcPr>
          <w:p w14:paraId="7BC03E91" w14:textId="77777777" w:rsidR="001D4B9C" w:rsidRPr="0032182E" w:rsidRDefault="001D4B9C" w:rsidP="001D4B9C">
            <w:pPr>
              <w:pStyle w:val="Tabletext"/>
            </w:pPr>
            <w:r w:rsidRPr="0032182E">
              <w:t>A design consisting of:</w:t>
            </w:r>
          </w:p>
          <w:p w14:paraId="192D3FD5" w14:textId="77777777" w:rsidR="001D4B9C" w:rsidRPr="0032182E" w:rsidRDefault="001D4B9C" w:rsidP="001D4B9C">
            <w:pPr>
              <w:pStyle w:val="Tablea"/>
            </w:pPr>
            <w:r w:rsidRPr="0032182E">
              <w:t>(a) a representation of an Australian Rules football; and</w:t>
            </w:r>
          </w:p>
          <w:p w14:paraId="77F68B4B" w14:textId="77777777" w:rsidR="001D4B9C" w:rsidRPr="0032182E" w:rsidRDefault="001D4B9C" w:rsidP="001D4B9C">
            <w:pPr>
              <w:pStyle w:val="Tablea"/>
            </w:pPr>
            <w:r w:rsidRPr="0032182E">
              <w:t>(b) 12 thin concave lines with identical curvatures; and</w:t>
            </w:r>
          </w:p>
          <w:p w14:paraId="484AAFEF" w14:textId="77777777" w:rsidR="001D4B9C" w:rsidRPr="0032182E" w:rsidRDefault="001D4B9C" w:rsidP="001D4B9C">
            <w:pPr>
              <w:pStyle w:val="Tablea"/>
            </w:pPr>
            <w:r w:rsidRPr="0032182E">
              <w:t>(c) 3 thick convex lines with identical curvatures; and</w:t>
            </w:r>
          </w:p>
          <w:p w14:paraId="744C4F0B" w14:textId="77777777" w:rsidR="001D4B9C" w:rsidRPr="0032182E" w:rsidRDefault="001D4B9C" w:rsidP="001D4B9C">
            <w:pPr>
              <w:pStyle w:val="Tablea"/>
            </w:pPr>
            <w:r w:rsidRPr="0032182E">
              <w:t>(d) the following:</w:t>
            </w:r>
          </w:p>
          <w:p w14:paraId="2E81566D" w14:textId="77777777" w:rsidR="001D4B9C" w:rsidRPr="0032182E" w:rsidRDefault="001D4B9C" w:rsidP="001D4B9C">
            <w:pPr>
              <w:pStyle w:val="Tablei"/>
            </w:pPr>
            <w:r w:rsidRPr="0032182E">
              <w:t>(i) “F”; and</w:t>
            </w:r>
          </w:p>
          <w:p w14:paraId="32DD7023" w14:textId="77777777" w:rsidR="001D4B9C" w:rsidRPr="0032182E" w:rsidRDefault="001D4B9C" w:rsidP="001D4B9C">
            <w:pPr>
              <w:pStyle w:val="Tablei"/>
            </w:pPr>
            <w:r w:rsidRPr="0032182E">
              <w:t>(ii) “ONE DOLLAR”; and</w:t>
            </w:r>
          </w:p>
          <w:p w14:paraId="7423AEB3" w14:textId="77777777" w:rsidR="001D4B9C" w:rsidRPr="0032182E" w:rsidRDefault="001D4B9C" w:rsidP="001D4B9C">
            <w:pPr>
              <w:pStyle w:val="Tablei"/>
            </w:pPr>
            <w:r w:rsidRPr="0032182E">
              <w:t>(iii) “FOOTY”.</w:t>
            </w:r>
          </w:p>
        </w:tc>
      </w:tr>
      <w:tr w:rsidR="001D4B9C" w:rsidRPr="0032182E" w14:paraId="6D943ED9" w14:textId="77777777" w:rsidTr="001D4B9C">
        <w:tc>
          <w:tcPr>
            <w:tcW w:w="616" w:type="dxa"/>
            <w:tcBorders>
              <w:top w:val="single" w:sz="2" w:space="0" w:color="auto"/>
              <w:bottom w:val="single" w:sz="2" w:space="0" w:color="auto"/>
            </w:tcBorders>
            <w:shd w:val="clear" w:color="auto" w:fill="auto"/>
          </w:tcPr>
          <w:p w14:paraId="3C0B262A" w14:textId="77777777" w:rsidR="001D4B9C" w:rsidRPr="0032182E" w:rsidRDefault="001D4B9C" w:rsidP="001D4B9C">
            <w:pPr>
              <w:pStyle w:val="Tabletext"/>
            </w:pPr>
            <w:r w:rsidRPr="0032182E">
              <w:t>139</w:t>
            </w:r>
          </w:p>
        </w:tc>
        <w:tc>
          <w:tcPr>
            <w:tcW w:w="938" w:type="dxa"/>
            <w:tcBorders>
              <w:top w:val="single" w:sz="2" w:space="0" w:color="auto"/>
              <w:bottom w:val="single" w:sz="2" w:space="0" w:color="auto"/>
            </w:tcBorders>
            <w:shd w:val="clear" w:color="auto" w:fill="auto"/>
          </w:tcPr>
          <w:p w14:paraId="12C3E04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F805836" w14:textId="77777777" w:rsidR="001D4B9C" w:rsidRPr="0032182E" w:rsidRDefault="001D4B9C" w:rsidP="001D4B9C">
            <w:pPr>
              <w:pStyle w:val="Tabletext"/>
            </w:pPr>
            <w:r w:rsidRPr="0032182E">
              <w:t>R40</w:t>
            </w:r>
          </w:p>
        </w:tc>
        <w:tc>
          <w:tcPr>
            <w:tcW w:w="5886" w:type="dxa"/>
            <w:tcBorders>
              <w:top w:val="single" w:sz="2" w:space="0" w:color="auto"/>
              <w:bottom w:val="single" w:sz="2" w:space="0" w:color="auto"/>
            </w:tcBorders>
            <w:shd w:val="clear" w:color="auto" w:fill="auto"/>
          </w:tcPr>
          <w:p w14:paraId="79C50DF1" w14:textId="77777777" w:rsidR="001D4B9C" w:rsidRPr="0032182E" w:rsidRDefault="001D4B9C" w:rsidP="001D4B9C">
            <w:pPr>
              <w:pStyle w:val="Tabletext"/>
            </w:pPr>
            <w:r w:rsidRPr="0032182E">
              <w:t>A design consisting of:</w:t>
            </w:r>
          </w:p>
          <w:p w14:paraId="17B4E059" w14:textId="77777777" w:rsidR="001D4B9C" w:rsidRPr="0032182E" w:rsidRDefault="001D4B9C" w:rsidP="001D4B9C">
            <w:pPr>
              <w:pStyle w:val="Tablea"/>
            </w:pPr>
            <w:r w:rsidRPr="0032182E">
              <w:t>(a) a representation of a speech bubble containing the text “G’Day”; and</w:t>
            </w:r>
          </w:p>
          <w:p w14:paraId="110F6B4F" w14:textId="77777777" w:rsidR="001D4B9C" w:rsidRPr="0032182E" w:rsidRDefault="001D4B9C" w:rsidP="001D4B9C">
            <w:pPr>
              <w:pStyle w:val="Tablea"/>
            </w:pPr>
            <w:r w:rsidRPr="0032182E">
              <w:t>(b) superimposed on a part of that speech bubble are a set of opening and closing quotation marks; and</w:t>
            </w:r>
          </w:p>
          <w:p w14:paraId="1794794A" w14:textId="77777777" w:rsidR="001D4B9C" w:rsidRPr="0032182E" w:rsidRDefault="001D4B9C" w:rsidP="001D4B9C">
            <w:pPr>
              <w:pStyle w:val="Tablea"/>
            </w:pPr>
            <w:r w:rsidRPr="0032182E">
              <w:t>(c) 12 thin concave lines with identical curvatures; and</w:t>
            </w:r>
          </w:p>
          <w:p w14:paraId="35FDB937" w14:textId="77777777" w:rsidR="001D4B9C" w:rsidRPr="0032182E" w:rsidRDefault="001D4B9C" w:rsidP="001D4B9C">
            <w:pPr>
              <w:pStyle w:val="Tablea"/>
            </w:pPr>
            <w:r w:rsidRPr="0032182E">
              <w:t>(d) 3 thick convex lines with identical curvatures; and</w:t>
            </w:r>
          </w:p>
          <w:p w14:paraId="61B748B2" w14:textId="77777777" w:rsidR="001D4B9C" w:rsidRPr="0032182E" w:rsidRDefault="001D4B9C" w:rsidP="001D4B9C">
            <w:pPr>
              <w:pStyle w:val="Tablea"/>
            </w:pPr>
            <w:r w:rsidRPr="0032182E">
              <w:t>(e) the following:</w:t>
            </w:r>
          </w:p>
          <w:p w14:paraId="4F6CCD13" w14:textId="77777777" w:rsidR="001D4B9C" w:rsidRPr="0032182E" w:rsidRDefault="001D4B9C" w:rsidP="001D4B9C">
            <w:pPr>
              <w:pStyle w:val="Tablei"/>
            </w:pPr>
            <w:r w:rsidRPr="0032182E">
              <w:t>(i) “G”; and</w:t>
            </w:r>
          </w:p>
          <w:p w14:paraId="1C0427C6" w14:textId="77777777" w:rsidR="001D4B9C" w:rsidRPr="0032182E" w:rsidRDefault="001D4B9C" w:rsidP="001D4B9C">
            <w:pPr>
              <w:pStyle w:val="Tablei"/>
            </w:pPr>
            <w:r w:rsidRPr="0032182E">
              <w:t>(ii) “ONE DOLLAR”; and</w:t>
            </w:r>
          </w:p>
          <w:p w14:paraId="6676908C" w14:textId="77777777" w:rsidR="001D4B9C" w:rsidRPr="0032182E" w:rsidRDefault="001D4B9C" w:rsidP="001D4B9C">
            <w:pPr>
              <w:pStyle w:val="Tablei"/>
            </w:pPr>
            <w:r w:rsidRPr="0032182E">
              <w:t>(iii) “G’DAY”.</w:t>
            </w:r>
          </w:p>
        </w:tc>
      </w:tr>
      <w:tr w:rsidR="001D4B9C" w:rsidRPr="0032182E" w14:paraId="12A665B1" w14:textId="77777777" w:rsidTr="001D4B9C">
        <w:tc>
          <w:tcPr>
            <w:tcW w:w="616" w:type="dxa"/>
            <w:tcBorders>
              <w:top w:val="single" w:sz="2" w:space="0" w:color="auto"/>
              <w:bottom w:val="single" w:sz="2" w:space="0" w:color="auto"/>
            </w:tcBorders>
            <w:shd w:val="clear" w:color="auto" w:fill="auto"/>
          </w:tcPr>
          <w:p w14:paraId="6B3BEB90" w14:textId="77777777" w:rsidR="001D4B9C" w:rsidRPr="0032182E" w:rsidRDefault="001D4B9C" w:rsidP="001D4B9C">
            <w:pPr>
              <w:pStyle w:val="Tabletext"/>
            </w:pPr>
            <w:r w:rsidRPr="0032182E">
              <w:t>140</w:t>
            </w:r>
          </w:p>
        </w:tc>
        <w:tc>
          <w:tcPr>
            <w:tcW w:w="938" w:type="dxa"/>
            <w:tcBorders>
              <w:top w:val="single" w:sz="2" w:space="0" w:color="auto"/>
              <w:bottom w:val="single" w:sz="2" w:space="0" w:color="auto"/>
            </w:tcBorders>
            <w:shd w:val="clear" w:color="auto" w:fill="auto"/>
          </w:tcPr>
          <w:p w14:paraId="74C8E055"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95301CE" w14:textId="77777777" w:rsidR="001D4B9C" w:rsidRPr="0032182E" w:rsidRDefault="001D4B9C" w:rsidP="001D4B9C">
            <w:pPr>
              <w:pStyle w:val="Tabletext"/>
            </w:pPr>
            <w:r w:rsidRPr="0032182E">
              <w:t>R41</w:t>
            </w:r>
          </w:p>
        </w:tc>
        <w:tc>
          <w:tcPr>
            <w:tcW w:w="5886" w:type="dxa"/>
            <w:tcBorders>
              <w:top w:val="single" w:sz="2" w:space="0" w:color="auto"/>
              <w:bottom w:val="single" w:sz="2" w:space="0" w:color="auto"/>
            </w:tcBorders>
            <w:shd w:val="clear" w:color="auto" w:fill="auto"/>
          </w:tcPr>
          <w:p w14:paraId="60792F73" w14:textId="77777777" w:rsidR="001D4B9C" w:rsidRPr="0032182E" w:rsidRDefault="001D4B9C" w:rsidP="001D4B9C">
            <w:pPr>
              <w:pStyle w:val="Tabletext"/>
            </w:pPr>
            <w:r w:rsidRPr="0032182E">
              <w:t>A design consisting of:</w:t>
            </w:r>
          </w:p>
          <w:p w14:paraId="241E3309" w14:textId="40B745B5" w:rsidR="001D4B9C" w:rsidRPr="0032182E" w:rsidRDefault="001D4B9C" w:rsidP="001D4B9C">
            <w:pPr>
              <w:pStyle w:val="Tablea"/>
            </w:pPr>
            <w:r w:rsidRPr="0032182E">
              <w:t>(a) a representation of an widely</w:t>
            </w:r>
            <w:r w:rsidR="0032182E">
              <w:noBreakHyphen/>
            </w:r>
            <w:r w:rsidRPr="0032182E">
              <w:t>sold Australian clothes hoist; and</w:t>
            </w:r>
          </w:p>
          <w:p w14:paraId="35989518" w14:textId="77777777" w:rsidR="001D4B9C" w:rsidRPr="0032182E" w:rsidRDefault="001D4B9C" w:rsidP="001D4B9C">
            <w:pPr>
              <w:pStyle w:val="Tablea"/>
            </w:pPr>
            <w:r w:rsidRPr="0032182E">
              <w:t>(b) at the base of that clothes hoist, a tuft of grass; and</w:t>
            </w:r>
          </w:p>
          <w:p w14:paraId="399C95BB" w14:textId="77777777" w:rsidR="001D4B9C" w:rsidRPr="0032182E" w:rsidRDefault="001D4B9C" w:rsidP="001D4B9C">
            <w:pPr>
              <w:pStyle w:val="Tablea"/>
            </w:pPr>
            <w:r w:rsidRPr="0032182E">
              <w:t>(c) 11 thin convex lines with identical curvatures; and</w:t>
            </w:r>
          </w:p>
          <w:p w14:paraId="472902DF" w14:textId="77777777" w:rsidR="001D4B9C" w:rsidRPr="0032182E" w:rsidRDefault="001D4B9C" w:rsidP="001D4B9C">
            <w:pPr>
              <w:pStyle w:val="Tablea"/>
            </w:pPr>
            <w:r w:rsidRPr="0032182E">
              <w:t>(d) 3 thick concave lines with identical curvatures; and</w:t>
            </w:r>
          </w:p>
          <w:p w14:paraId="0B5FF9FC" w14:textId="77777777" w:rsidR="001D4B9C" w:rsidRPr="0032182E" w:rsidRDefault="001D4B9C" w:rsidP="001D4B9C">
            <w:pPr>
              <w:pStyle w:val="Tablea"/>
            </w:pPr>
            <w:r w:rsidRPr="0032182E">
              <w:t>(e) the following:</w:t>
            </w:r>
          </w:p>
          <w:p w14:paraId="7C05EB45" w14:textId="77777777" w:rsidR="001D4B9C" w:rsidRPr="0032182E" w:rsidRDefault="001D4B9C" w:rsidP="001D4B9C">
            <w:pPr>
              <w:pStyle w:val="Tablei"/>
            </w:pPr>
            <w:r w:rsidRPr="0032182E">
              <w:t>(i) “H”; and</w:t>
            </w:r>
          </w:p>
          <w:p w14:paraId="0A1FB526" w14:textId="77777777" w:rsidR="001D4B9C" w:rsidRPr="0032182E" w:rsidRDefault="001D4B9C" w:rsidP="001D4B9C">
            <w:pPr>
              <w:pStyle w:val="Tablei"/>
            </w:pPr>
            <w:r w:rsidRPr="0032182E">
              <w:t>(ii) “ONE DOLLAR”; and</w:t>
            </w:r>
          </w:p>
          <w:p w14:paraId="7D7528AD" w14:textId="77777777" w:rsidR="001D4B9C" w:rsidRPr="0032182E" w:rsidRDefault="001D4B9C" w:rsidP="001D4B9C">
            <w:pPr>
              <w:pStyle w:val="Tablei"/>
            </w:pPr>
            <w:r w:rsidRPr="0032182E">
              <w:t>(iii) “HILLS HOIST”.</w:t>
            </w:r>
          </w:p>
        </w:tc>
      </w:tr>
      <w:tr w:rsidR="001D4B9C" w:rsidRPr="0032182E" w14:paraId="4A700D5F" w14:textId="77777777" w:rsidTr="001D4B9C">
        <w:tc>
          <w:tcPr>
            <w:tcW w:w="616" w:type="dxa"/>
            <w:tcBorders>
              <w:top w:val="single" w:sz="2" w:space="0" w:color="auto"/>
              <w:bottom w:val="single" w:sz="2" w:space="0" w:color="auto"/>
            </w:tcBorders>
            <w:shd w:val="clear" w:color="auto" w:fill="auto"/>
          </w:tcPr>
          <w:p w14:paraId="1498000F" w14:textId="77777777" w:rsidR="001D4B9C" w:rsidRPr="0032182E" w:rsidRDefault="001D4B9C" w:rsidP="001D4B9C">
            <w:pPr>
              <w:pStyle w:val="Tabletext"/>
            </w:pPr>
            <w:r w:rsidRPr="0032182E">
              <w:t>141</w:t>
            </w:r>
          </w:p>
        </w:tc>
        <w:tc>
          <w:tcPr>
            <w:tcW w:w="938" w:type="dxa"/>
            <w:tcBorders>
              <w:top w:val="single" w:sz="2" w:space="0" w:color="auto"/>
              <w:bottom w:val="single" w:sz="2" w:space="0" w:color="auto"/>
            </w:tcBorders>
            <w:shd w:val="clear" w:color="auto" w:fill="auto"/>
          </w:tcPr>
          <w:p w14:paraId="2647013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D074712" w14:textId="77777777" w:rsidR="001D4B9C" w:rsidRPr="0032182E" w:rsidRDefault="001D4B9C" w:rsidP="001D4B9C">
            <w:pPr>
              <w:pStyle w:val="Tabletext"/>
            </w:pPr>
            <w:r w:rsidRPr="0032182E">
              <w:t>R42</w:t>
            </w:r>
          </w:p>
        </w:tc>
        <w:tc>
          <w:tcPr>
            <w:tcW w:w="5886" w:type="dxa"/>
            <w:tcBorders>
              <w:top w:val="single" w:sz="2" w:space="0" w:color="auto"/>
              <w:bottom w:val="single" w:sz="2" w:space="0" w:color="auto"/>
            </w:tcBorders>
            <w:shd w:val="clear" w:color="auto" w:fill="auto"/>
          </w:tcPr>
          <w:p w14:paraId="6B3E4312" w14:textId="77777777" w:rsidR="001D4B9C" w:rsidRPr="0032182E" w:rsidRDefault="001D4B9C" w:rsidP="001D4B9C">
            <w:pPr>
              <w:pStyle w:val="Tabletext"/>
            </w:pPr>
            <w:r w:rsidRPr="0032182E">
              <w:t>A design consisting of:</w:t>
            </w:r>
          </w:p>
          <w:p w14:paraId="4E9FF8F5" w14:textId="77777777" w:rsidR="001D4B9C" w:rsidRPr="0032182E" w:rsidRDefault="001D4B9C" w:rsidP="001D4B9C">
            <w:pPr>
              <w:pStyle w:val="Tablea"/>
            </w:pPr>
            <w:r w:rsidRPr="0032182E">
              <w:t>(a) a representation of 2 biscuits wherein each biscuit is covered with fondant on either side of a jam stripe and sprinkles of shredded coconut; and</w:t>
            </w:r>
          </w:p>
          <w:p w14:paraId="6A1EACBD" w14:textId="77777777" w:rsidR="001D4B9C" w:rsidRPr="0032182E" w:rsidRDefault="001D4B9C" w:rsidP="001D4B9C">
            <w:pPr>
              <w:pStyle w:val="Tablea"/>
            </w:pPr>
            <w:r w:rsidRPr="0032182E">
              <w:t>(b) 12 thin concave lines with identical curvatures; and</w:t>
            </w:r>
          </w:p>
          <w:p w14:paraId="35D5B16B" w14:textId="77777777" w:rsidR="001D4B9C" w:rsidRPr="0032182E" w:rsidRDefault="001D4B9C" w:rsidP="001D4B9C">
            <w:pPr>
              <w:pStyle w:val="Tablea"/>
            </w:pPr>
            <w:r w:rsidRPr="0032182E">
              <w:t>(c) 3 thick convex lines with identical curvatures; and</w:t>
            </w:r>
          </w:p>
          <w:p w14:paraId="620418C8" w14:textId="77777777" w:rsidR="001D4B9C" w:rsidRPr="0032182E" w:rsidRDefault="001D4B9C" w:rsidP="001D4B9C">
            <w:pPr>
              <w:pStyle w:val="Tablea"/>
            </w:pPr>
            <w:r w:rsidRPr="0032182E">
              <w:lastRenderedPageBreak/>
              <w:t>(d) the following:</w:t>
            </w:r>
          </w:p>
          <w:p w14:paraId="5237925D" w14:textId="77777777" w:rsidR="001D4B9C" w:rsidRPr="0032182E" w:rsidRDefault="001D4B9C" w:rsidP="001D4B9C">
            <w:pPr>
              <w:pStyle w:val="Tablei"/>
            </w:pPr>
            <w:r w:rsidRPr="0032182E">
              <w:t>(i) “I”; and</w:t>
            </w:r>
          </w:p>
          <w:p w14:paraId="38F6CE3B" w14:textId="77777777" w:rsidR="001D4B9C" w:rsidRPr="0032182E" w:rsidRDefault="001D4B9C" w:rsidP="001D4B9C">
            <w:pPr>
              <w:pStyle w:val="Tablei"/>
            </w:pPr>
            <w:r w:rsidRPr="0032182E">
              <w:t>(ii) “ONE DOLLAR”; and</w:t>
            </w:r>
          </w:p>
          <w:p w14:paraId="6F527C1B" w14:textId="77777777" w:rsidR="001D4B9C" w:rsidRPr="0032182E" w:rsidRDefault="001D4B9C" w:rsidP="001D4B9C">
            <w:pPr>
              <w:pStyle w:val="Tablei"/>
            </w:pPr>
            <w:r w:rsidRPr="0032182E">
              <w:t>(iii) “ICED VOVO”.</w:t>
            </w:r>
          </w:p>
        </w:tc>
      </w:tr>
      <w:tr w:rsidR="001D4B9C" w:rsidRPr="0032182E" w14:paraId="6630B6B9" w14:textId="77777777" w:rsidTr="001D4B9C">
        <w:tc>
          <w:tcPr>
            <w:tcW w:w="616" w:type="dxa"/>
            <w:tcBorders>
              <w:top w:val="single" w:sz="2" w:space="0" w:color="auto"/>
              <w:bottom w:val="single" w:sz="2" w:space="0" w:color="auto"/>
            </w:tcBorders>
            <w:shd w:val="clear" w:color="auto" w:fill="auto"/>
          </w:tcPr>
          <w:p w14:paraId="47BDCF33" w14:textId="77777777" w:rsidR="001D4B9C" w:rsidRPr="0032182E" w:rsidRDefault="001D4B9C" w:rsidP="001D4B9C">
            <w:pPr>
              <w:pStyle w:val="Tabletext"/>
            </w:pPr>
            <w:r w:rsidRPr="0032182E">
              <w:lastRenderedPageBreak/>
              <w:t>142</w:t>
            </w:r>
          </w:p>
        </w:tc>
        <w:tc>
          <w:tcPr>
            <w:tcW w:w="938" w:type="dxa"/>
            <w:tcBorders>
              <w:top w:val="single" w:sz="2" w:space="0" w:color="auto"/>
              <w:bottom w:val="single" w:sz="2" w:space="0" w:color="auto"/>
            </w:tcBorders>
            <w:shd w:val="clear" w:color="auto" w:fill="auto"/>
          </w:tcPr>
          <w:p w14:paraId="57C2C1A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58AF8C1" w14:textId="77777777" w:rsidR="001D4B9C" w:rsidRPr="0032182E" w:rsidRDefault="001D4B9C" w:rsidP="001D4B9C">
            <w:pPr>
              <w:pStyle w:val="Tabletext"/>
            </w:pPr>
            <w:r w:rsidRPr="0032182E">
              <w:t>R43</w:t>
            </w:r>
          </w:p>
        </w:tc>
        <w:tc>
          <w:tcPr>
            <w:tcW w:w="5886" w:type="dxa"/>
            <w:tcBorders>
              <w:top w:val="single" w:sz="2" w:space="0" w:color="auto"/>
              <w:bottom w:val="single" w:sz="2" w:space="0" w:color="auto"/>
            </w:tcBorders>
            <w:shd w:val="clear" w:color="auto" w:fill="auto"/>
          </w:tcPr>
          <w:p w14:paraId="1F75F7F4" w14:textId="77777777" w:rsidR="001D4B9C" w:rsidRPr="0032182E" w:rsidRDefault="001D4B9C" w:rsidP="001D4B9C">
            <w:pPr>
              <w:pStyle w:val="Tabletext"/>
            </w:pPr>
            <w:r w:rsidRPr="0032182E">
              <w:t>A design consisting of:</w:t>
            </w:r>
          </w:p>
          <w:p w14:paraId="0BB61E71" w14:textId="77777777" w:rsidR="001D4B9C" w:rsidRPr="0032182E" w:rsidRDefault="001D4B9C" w:rsidP="001D4B9C">
            <w:pPr>
              <w:pStyle w:val="Tablea"/>
            </w:pPr>
            <w:r w:rsidRPr="0032182E">
              <w:t>(a) a representation of a bull being chased by a stockman on a horse and a stockwoman on a horse; and</w:t>
            </w:r>
          </w:p>
          <w:p w14:paraId="64BA7D83" w14:textId="77777777" w:rsidR="001D4B9C" w:rsidRPr="0032182E" w:rsidRDefault="001D4B9C" w:rsidP="001D4B9C">
            <w:pPr>
              <w:pStyle w:val="Tablea"/>
            </w:pPr>
            <w:r w:rsidRPr="0032182E">
              <w:t>(b) 10 thin concave lines with identical curvatures; and</w:t>
            </w:r>
          </w:p>
          <w:p w14:paraId="616DE7B9" w14:textId="77777777" w:rsidR="001D4B9C" w:rsidRPr="0032182E" w:rsidRDefault="001D4B9C" w:rsidP="001D4B9C">
            <w:pPr>
              <w:pStyle w:val="Tablea"/>
            </w:pPr>
            <w:r w:rsidRPr="0032182E">
              <w:t>(c) 3 thick convex lines with identical curvatures; and</w:t>
            </w:r>
          </w:p>
          <w:p w14:paraId="505F9BF1" w14:textId="77777777" w:rsidR="001D4B9C" w:rsidRPr="0032182E" w:rsidRDefault="001D4B9C" w:rsidP="001D4B9C">
            <w:pPr>
              <w:pStyle w:val="Tablea"/>
            </w:pPr>
            <w:r w:rsidRPr="0032182E">
              <w:t>the following:</w:t>
            </w:r>
          </w:p>
          <w:p w14:paraId="7EEE506D" w14:textId="77777777" w:rsidR="001D4B9C" w:rsidRPr="0032182E" w:rsidRDefault="001D4B9C" w:rsidP="001D4B9C">
            <w:pPr>
              <w:pStyle w:val="Tablei"/>
            </w:pPr>
            <w:r w:rsidRPr="0032182E">
              <w:t>(i) “J”; and</w:t>
            </w:r>
          </w:p>
          <w:p w14:paraId="17906AAC" w14:textId="77777777" w:rsidR="001D4B9C" w:rsidRPr="0032182E" w:rsidRDefault="001D4B9C" w:rsidP="001D4B9C">
            <w:pPr>
              <w:pStyle w:val="Tablei"/>
            </w:pPr>
            <w:r w:rsidRPr="0032182E">
              <w:t>(ii) “ONE DOLLAR”; and</w:t>
            </w:r>
          </w:p>
          <w:p w14:paraId="1A5912BE" w14:textId="77777777" w:rsidR="001D4B9C" w:rsidRPr="0032182E" w:rsidRDefault="001D4B9C" w:rsidP="001D4B9C">
            <w:pPr>
              <w:pStyle w:val="Tablei"/>
            </w:pPr>
            <w:r w:rsidRPr="0032182E">
              <w:t>(iii) “JACKAROO &amp; JILLAROO”.</w:t>
            </w:r>
          </w:p>
        </w:tc>
      </w:tr>
      <w:tr w:rsidR="001D4B9C" w:rsidRPr="0032182E" w14:paraId="4A97D3B0" w14:textId="77777777" w:rsidTr="001D4B9C">
        <w:tc>
          <w:tcPr>
            <w:tcW w:w="616" w:type="dxa"/>
            <w:tcBorders>
              <w:top w:val="single" w:sz="2" w:space="0" w:color="auto"/>
              <w:bottom w:val="single" w:sz="2" w:space="0" w:color="auto"/>
            </w:tcBorders>
            <w:shd w:val="clear" w:color="auto" w:fill="auto"/>
          </w:tcPr>
          <w:p w14:paraId="75DEBDC8" w14:textId="77777777" w:rsidR="001D4B9C" w:rsidRPr="0032182E" w:rsidRDefault="001D4B9C" w:rsidP="001D4B9C">
            <w:pPr>
              <w:pStyle w:val="Tabletext"/>
            </w:pPr>
            <w:r w:rsidRPr="0032182E">
              <w:t>143</w:t>
            </w:r>
          </w:p>
        </w:tc>
        <w:tc>
          <w:tcPr>
            <w:tcW w:w="938" w:type="dxa"/>
            <w:tcBorders>
              <w:top w:val="single" w:sz="2" w:space="0" w:color="auto"/>
              <w:bottom w:val="single" w:sz="2" w:space="0" w:color="auto"/>
            </w:tcBorders>
            <w:shd w:val="clear" w:color="auto" w:fill="auto"/>
          </w:tcPr>
          <w:p w14:paraId="7D23950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919BCB5" w14:textId="77777777" w:rsidR="001D4B9C" w:rsidRPr="0032182E" w:rsidRDefault="001D4B9C" w:rsidP="001D4B9C">
            <w:pPr>
              <w:pStyle w:val="Tabletext"/>
            </w:pPr>
            <w:r w:rsidRPr="0032182E">
              <w:t>R44</w:t>
            </w:r>
          </w:p>
        </w:tc>
        <w:tc>
          <w:tcPr>
            <w:tcW w:w="5886" w:type="dxa"/>
            <w:tcBorders>
              <w:top w:val="single" w:sz="2" w:space="0" w:color="auto"/>
              <w:bottom w:val="single" w:sz="2" w:space="0" w:color="auto"/>
            </w:tcBorders>
            <w:shd w:val="clear" w:color="auto" w:fill="auto"/>
          </w:tcPr>
          <w:p w14:paraId="4B695361" w14:textId="77777777" w:rsidR="001D4B9C" w:rsidRPr="0032182E" w:rsidRDefault="001D4B9C" w:rsidP="001D4B9C">
            <w:pPr>
              <w:pStyle w:val="Tabletext"/>
            </w:pPr>
            <w:r w:rsidRPr="0032182E">
              <w:t>A design consisting of:</w:t>
            </w:r>
          </w:p>
          <w:p w14:paraId="22B09219" w14:textId="77777777" w:rsidR="001D4B9C" w:rsidRPr="0032182E" w:rsidRDefault="001D4B9C" w:rsidP="001D4B9C">
            <w:pPr>
              <w:pStyle w:val="Tablea"/>
            </w:pPr>
            <w:r w:rsidRPr="0032182E">
              <w:t>(a) a representation of a kangaroo facing left and hopping; and</w:t>
            </w:r>
          </w:p>
          <w:p w14:paraId="6AE18519" w14:textId="77777777" w:rsidR="001D4B9C" w:rsidRPr="0032182E" w:rsidRDefault="001D4B9C" w:rsidP="001D4B9C">
            <w:pPr>
              <w:pStyle w:val="Tablea"/>
            </w:pPr>
            <w:r w:rsidRPr="0032182E">
              <w:t>(b) 12 thin concave lines with identical curvatures; and</w:t>
            </w:r>
          </w:p>
          <w:p w14:paraId="68BBFCE0" w14:textId="77777777" w:rsidR="001D4B9C" w:rsidRPr="0032182E" w:rsidRDefault="001D4B9C" w:rsidP="001D4B9C">
            <w:pPr>
              <w:pStyle w:val="Tablea"/>
            </w:pPr>
            <w:r w:rsidRPr="0032182E">
              <w:t>(c) 3 thick concave lines with identical curvatures joining 3 shorter thick concave lines with identical curvatures; and</w:t>
            </w:r>
          </w:p>
          <w:p w14:paraId="0EE113B1" w14:textId="77777777" w:rsidR="001D4B9C" w:rsidRPr="0032182E" w:rsidRDefault="001D4B9C" w:rsidP="001D4B9C">
            <w:pPr>
              <w:pStyle w:val="Tablea"/>
            </w:pPr>
            <w:r w:rsidRPr="0032182E">
              <w:t>(d) the following:</w:t>
            </w:r>
          </w:p>
          <w:p w14:paraId="6BBD1982" w14:textId="77777777" w:rsidR="001D4B9C" w:rsidRPr="0032182E" w:rsidRDefault="001D4B9C" w:rsidP="001D4B9C">
            <w:pPr>
              <w:pStyle w:val="Tablei"/>
            </w:pPr>
            <w:r w:rsidRPr="0032182E">
              <w:t>(i) “K”; and</w:t>
            </w:r>
          </w:p>
          <w:p w14:paraId="50887082" w14:textId="77777777" w:rsidR="001D4B9C" w:rsidRPr="0032182E" w:rsidRDefault="001D4B9C" w:rsidP="001D4B9C">
            <w:pPr>
              <w:pStyle w:val="Tablei"/>
            </w:pPr>
            <w:r w:rsidRPr="0032182E">
              <w:t>(ii) “ONE DOLLAR”; and</w:t>
            </w:r>
          </w:p>
          <w:p w14:paraId="1D5114CE" w14:textId="77777777" w:rsidR="001D4B9C" w:rsidRPr="0032182E" w:rsidRDefault="001D4B9C" w:rsidP="001D4B9C">
            <w:pPr>
              <w:pStyle w:val="Tablei"/>
            </w:pPr>
            <w:r w:rsidRPr="0032182E">
              <w:t>(iii) “KANGAROO”.</w:t>
            </w:r>
          </w:p>
        </w:tc>
      </w:tr>
      <w:tr w:rsidR="001D4B9C" w:rsidRPr="0032182E" w14:paraId="3FFABB59" w14:textId="77777777" w:rsidTr="001D4B9C">
        <w:tc>
          <w:tcPr>
            <w:tcW w:w="616" w:type="dxa"/>
            <w:tcBorders>
              <w:top w:val="single" w:sz="2" w:space="0" w:color="auto"/>
              <w:bottom w:val="single" w:sz="2" w:space="0" w:color="auto"/>
            </w:tcBorders>
            <w:shd w:val="clear" w:color="auto" w:fill="auto"/>
          </w:tcPr>
          <w:p w14:paraId="3DA0F143" w14:textId="77777777" w:rsidR="001D4B9C" w:rsidRPr="0032182E" w:rsidRDefault="001D4B9C" w:rsidP="001D4B9C">
            <w:pPr>
              <w:pStyle w:val="Tabletext"/>
            </w:pPr>
            <w:r w:rsidRPr="0032182E">
              <w:t>144</w:t>
            </w:r>
          </w:p>
        </w:tc>
        <w:tc>
          <w:tcPr>
            <w:tcW w:w="938" w:type="dxa"/>
            <w:tcBorders>
              <w:top w:val="single" w:sz="2" w:space="0" w:color="auto"/>
              <w:bottom w:val="single" w:sz="2" w:space="0" w:color="auto"/>
            </w:tcBorders>
            <w:shd w:val="clear" w:color="auto" w:fill="auto"/>
          </w:tcPr>
          <w:p w14:paraId="6254678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B13F411" w14:textId="77777777" w:rsidR="001D4B9C" w:rsidRPr="0032182E" w:rsidRDefault="001D4B9C" w:rsidP="001D4B9C">
            <w:pPr>
              <w:pStyle w:val="Tabletext"/>
            </w:pPr>
            <w:r w:rsidRPr="0032182E">
              <w:t>R45</w:t>
            </w:r>
          </w:p>
        </w:tc>
        <w:tc>
          <w:tcPr>
            <w:tcW w:w="5886" w:type="dxa"/>
            <w:tcBorders>
              <w:top w:val="single" w:sz="2" w:space="0" w:color="auto"/>
              <w:bottom w:val="single" w:sz="2" w:space="0" w:color="auto"/>
            </w:tcBorders>
            <w:shd w:val="clear" w:color="auto" w:fill="auto"/>
          </w:tcPr>
          <w:p w14:paraId="27870419" w14:textId="77777777" w:rsidR="001D4B9C" w:rsidRPr="0032182E" w:rsidRDefault="001D4B9C" w:rsidP="001D4B9C">
            <w:pPr>
              <w:pStyle w:val="Tabletext"/>
            </w:pPr>
            <w:r w:rsidRPr="0032182E">
              <w:t>A design consisting of:</w:t>
            </w:r>
          </w:p>
          <w:p w14:paraId="01B4F759" w14:textId="77777777" w:rsidR="001D4B9C" w:rsidRPr="0032182E" w:rsidRDefault="001D4B9C" w:rsidP="001D4B9C">
            <w:pPr>
              <w:pStyle w:val="Tablea"/>
            </w:pPr>
            <w:r w:rsidRPr="0032182E">
              <w:t>(a) a representation of a lamington with a bite taken out of it; and</w:t>
            </w:r>
          </w:p>
          <w:p w14:paraId="1681B0A8" w14:textId="77777777" w:rsidR="001D4B9C" w:rsidRPr="0032182E" w:rsidRDefault="001D4B9C" w:rsidP="001D4B9C">
            <w:pPr>
              <w:pStyle w:val="Tablea"/>
            </w:pPr>
            <w:r w:rsidRPr="0032182E">
              <w:t>(b) positioned on a part of that lamington, a representation of the Australian flag on a toothpick; and</w:t>
            </w:r>
          </w:p>
          <w:p w14:paraId="0862CDAA" w14:textId="77777777" w:rsidR="001D4B9C" w:rsidRPr="0032182E" w:rsidRDefault="001D4B9C" w:rsidP="001D4B9C">
            <w:pPr>
              <w:pStyle w:val="Tablea"/>
            </w:pPr>
            <w:r w:rsidRPr="0032182E">
              <w:t>(c) 12 thin concave lines with identical curvatures; and</w:t>
            </w:r>
          </w:p>
          <w:p w14:paraId="5178B8D1" w14:textId="77777777" w:rsidR="001D4B9C" w:rsidRPr="0032182E" w:rsidRDefault="001D4B9C" w:rsidP="001D4B9C">
            <w:pPr>
              <w:pStyle w:val="Tablea"/>
            </w:pPr>
            <w:r w:rsidRPr="0032182E">
              <w:t>(d) 3 thick convex lines with identical curvatures; and</w:t>
            </w:r>
          </w:p>
          <w:p w14:paraId="1F56FD66" w14:textId="77777777" w:rsidR="001D4B9C" w:rsidRPr="0032182E" w:rsidRDefault="001D4B9C" w:rsidP="001D4B9C">
            <w:pPr>
              <w:pStyle w:val="Tablea"/>
            </w:pPr>
            <w:r w:rsidRPr="0032182E">
              <w:t>(e) the following:</w:t>
            </w:r>
          </w:p>
          <w:p w14:paraId="6743F2DE" w14:textId="77777777" w:rsidR="001D4B9C" w:rsidRPr="0032182E" w:rsidRDefault="001D4B9C" w:rsidP="001D4B9C">
            <w:pPr>
              <w:pStyle w:val="Tablei"/>
            </w:pPr>
            <w:r w:rsidRPr="0032182E">
              <w:t>(i) “L”; and</w:t>
            </w:r>
          </w:p>
          <w:p w14:paraId="34C90D0F" w14:textId="77777777" w:rsidR="001D4B9C" w:rsidRPr="0032182E" w:rsidRDefault="001D4B9C" w:rsidP="001D4B9C">
            <w:pPr>
              <w:pStyle w:val="Tablei"/>
            </w:pPr>
            <w:r w:rsidRPr="0032182E">
              <w:t>(ii) “ONE DOLLAR”; and</w:t>
            </w:r>
          </w:p>
          <w:p w14:paraId="2006CD32" w14:textId="77777777" w:rsidR="001D4B9C" w:rsidRPr="0032182E" w:rsidRDefault="001D4B9C" w:rsidP="001D4B9C">
            <w:pPr>
              <w:pStyle w:val="Tablei"/>
            </w:pPr>
            <w:r w:rsidRPr="0032182E">
              <w:t>(iii) “LAMINGTON”.</w:t>
            </w:r>
          </w:p>
        </w:tc>
      </w:tr>
      <w:tr w:rsidR="001D4B9C" w:rsidRPr="0032182E" w14:paraId="3D308AC8" w14:textId="77777777" w:rsidTr="001D4B9C">
        <w:tc>
          <w:tcPr>
            <w:tcW w:w="616" w:type="dxa"/>
            <w:tcBorders>
              <w:top w:val="single" w:sz="2" w:space="0" w:color="auto"/>
              <w:bottom w:val="single" w:sz="2" w:space="0" w:color="auto"/>
            </w:tcBorders>
            <w:shd w:val="clear" w:color="auto" w:fill="auto"/>
          </w:tcPr>
          <w:p w14:paraId="10F22A6A" w14:textId="77777777" w:rsidR="001D4B9C" w:rsidRPr="0032182E" w:rsidRDefault="001D4B9C" w:rsidP="001D4B9C">
            <w:pPr>
              <w:pStyle w:val="Tabletext"/>
            </w:pPr>
            <w:r w:rsidRPr="0032182E">
              <w:t>145</w:t>
            </w:r>
          </w:p>
        </w:tc>
        <w:tc>
          <w:tcPr>
            <w:tcW w:w="938" w:type="dxa"/>
            <w:tcBorders>
              <w:top w:val="single" w:sz="2" w:space="0" w:color="auto"/>
              <w:bottom w:val="single" w:sz="2" w:space="0" w:color="auto"/>
            </w:tcBorders>
            <w:shd w:val="clear" w:color="auto" w:fill="auto"/>
          </w:tcPr>
          <w:p w14:paraId="3551D94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0088E06" w14:textId="77777777" w:rsidR="001D4B9C" w:rsidRPr="0032182E" w:rsidRDefault="001D4B9C" w:rsidP="001D4B9C">
            <w:pPr>
              <w:pStyle w:val="Tabletext"/>
            </w:pPr>
            <w:r w:rsidRPr="0032182E">
              <w:t>R46</w:t>
            </w:r>
          </w:p>
        </w:tc>
        <w:tc>
          <w:tcPr>
            <w:tcW w:w="5886" w:type="dxa"/>
            <w:tcBorders>
              <w:top w:val="single" w:sz="2" w:space="0" w:color="auto"/>
              <w:bottom w:val="single" w:sz="2" w:space="0" w:color="auto"/>
            </w:tcBorders>
            <w:shd w:val="clear" w:color="auto" w:fill="auto"/>
          </w:tcPr>
          <w:p w14:paraId="033D35E1" w14:textId="77777777" w:rsidR="001D4B9C" w:rsidRPr="0032182E" w:rsidRDefault="001D4B9C" w:rsidP="001D4B9C">
            <w:pPr>
              <w:pStyle w:val="Tabletext"/>
            </w:pPr>
            <w:r w:rsidRPr="0032182E">
              <w:t>A design consisting of:</w:t>
            </w:r>
          </w:p>
          <w:p w14:paraId="5E48A6F8" w14:textId="77777777" w:rsidR="001D4B9C" w:rsidRPr="0032182E" w:rsidRDefault="001D4B9C" w:rsidP="001D4B9C">
            <w:pPr>
              <w:pStyle w:val="Tablea"/>
            </w:pPr>
            <w:r w:rsidRPr="0032182E">
              <w:t>(a) a representation of a meat pie with a bite taken out of it and a dollop of tomato sauce on the top; and</w:t>
            </w:r>
          </w:p>
          <w:p w14:paraId="243A54B6" w14:textId="77777777" w:rsidR="001D4B9C" w:rsidRPr="0032182E" w:rsidRDefault="001D4B9C" w:rsidP="001D4B9C">
            <w:pPr>
              <w:pStyle w:val="Tablea"/>
            </w:pPr>
            <w:r w:rsidRPr="0032182E">
              <w:t>(b) 12 thin concave lines with identical curvatures; and</w:t>
            </w:r>
          </w:p>
          <w:p w14:paraId="6CD081B6" w14:textId="77777777" w:rsidR="001D4B9C" w:rsidRPr="0032182E" w:rsidRDefault="001D4B9C" w:rsidP="001D4B9C">
            <w:pPr>
              <w:pStyle w:val="Tablea"/>
            </w:pPr>
            <w:r w:rsidRPr="0032182E">
              <w:t>(c) 3 thick convex lines with identical curvatures; and</w:t>
            </w:r>
          </w:p>
          <w:p w14:paraId="160D1AC8" w14:textId="77777777" w:rsidR="001D4B9C" w:rsidRPr="0032182E" w:rsidRDefault="001D4B9C" w:rsidP="001D4B9C">
            <w:pPr>
              <w:pStyle w:val="Tablea"/>
            </w:pPr>
            <w:r w:rsidRPr="0032182E">
              <w:t>(d) the following:</w:t>
            </w:r>
          </w:p>
          <w:p w14:paraId="0FC92148" w14:textId="77777777" w:rsidR="001D4B9C" w:rsidRPr="0032182E" w:rsidRDefault="001D4B9C" w:rsidP="001D4B9C">
            <w:pPr>
              <w:pStyle w:val="Tablei"/>
            </w:pPr>
            <w:r w:rsidRPr="0032182E">
              <w:t>(i) “M”; and</w:t>
            </w:r>
          </w:p>
          <w:p w14:paraId="320E8A98" w14:textId="77777777" w:rsidR="001D4B9C" w:rsidRPr="0032182E" w:rsidRDefault="001D4B9C" w:rsidP="001D4B9C">
            <w:pPr>
              <w:pStyle w:val="Tablei"/>
            </w:pPr>
            <w:r w:rsidRPr="0032182E">
              <w:t>(ii) “ONE DOLLAR”; and</w:t>
            </w:r>
          </w:p>
          <w:p w14:paraId="72E7AEF9" w14:textId="77777777" w:rsidR="001D4B9C" w:rsidRPr="0032182E" w:rsidRDefault="001D4B9C" w:rsidP="001D4B9C">
            <w:pPr>
              <w:pStyle w:val="Tablei"/>
            </w:pPr>
            <w:r w:rsidRPr="0032182E">
              <w:t>(iii) “MEAT PIE”.</w:t>
            </w:r>
          </w:p>
        </w:tc>
      </w:tr>
      <w:tr w:rsidR="001D4B9C" w:rsidRPr="0032182E" w14:paraId="3E887D37" w14:textId="77777777" w:rsidTr="001D4B9C">
        <w:tc>
          <w:tcPr>
            <w:tcW w:w="616" w:type="dxa"/>
            <w:tcBorders>
              <w:top w:val="single" w:sz="2" w:space="0" w:color="auto"/>
              <w:bottom w:val="single" w:sz="2" w:space="0" w:color="auto"/>
            </w:tcBorders>
            <w:shd w:val="clear" w:color="auto" w:fill="auto"/>
          </w:tcPr>
          <w:p w14:paraId="0A48EC1B" w14:textId="77777777" w:rsidR="001D4B9C" w:rsidRPr="0032182E" w:rsidRDefault="001D4B9C" w:rsidP="001D4B9C">
            <w:pPr>
              <w:pStyle w:val="Tabletext"/>
            </w:pPr>
            <w:r w:rsidRPr="0032182E">
              <w:t>146</w:t>
            </w:r>
          </w:p>
        </w:tc>
        <w:tc>
          <w:tcPr>
            <w:tcW w:w="938" w:type="dxa"/>
            <w:tcBorders>
              <w:top w:val="single" w:sz="2" w:space="0" w:color="auto"/>
              <w:bottom w:val="single" w:sz="2" w:space="0" w:color="auto"/>
            </w:tcBorders>
            <w:shd w:val="clear" w:color="auto" w:fill="auto"/>
          </w:tcPr>
          <w:p w14:paraId="2A968C4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C90F3D5" w14:textId="77777777" w:rsidR="001D4B9C" w:rsidRPr="0032182E" w:rsidRDefault="001D4B9C" w:rsidP="001D4B9C">
            <w:pPr>
              <w:pStyle w:val="Tabletext"/>
            </w:pPr>
            <w:r w:rsidRPr="0032182E">
              <w:t>R47</w:t>
            </w:r>
          </w:p>
        </w:tc>
        <w:tc>
          <w:tcPr>
            <w:tcW w:w="5886" w:type="dxa"/>
            <w:tcBorders>
              <w:top w:val="single" w:sz="2" w:space="0" w:color="auto"/>
              <w:bottom w:val="single" w:sz="2" w:space="0" w:color="auto"/>
            </w:tcBorders>
            <w:shd w:val="clear" w:color="auto" w:fill="auto"/>
          </w:tcPr>
          <w:p w14:paraId="0FE72360" w14:textId="77777777" w:rsidR="001D4B9C" w:rsidRPr="0032182E" w:rsidRDefault="001D4B9C" w:rsidP="001D4B9C">
            <w:pPr>
              <w:pStyle w:val="Tabletext"/>
            </w:pPr>
            <w:r w:rsidRPr="0032182E">
              <w:t>A design consisting of:</w:t>
            </w:r>
          </w:p>
          <w:p w14:paraId="3144CA0E" w14:textId="77777777" w:rsidR="001D4B9C" w:rsidRPr="0032182E" w:rsidRDefault="001D4B9C" w:rsidP="001D4B9C">
            <w:pPr>
              <w:pStyle w:val="Tablea"/>
            </w:pPr>
            <w:r w:rsidRPr="0032182E">
              <w:lastRenderedPageBreak/>
              <w:t xml:space="preserve">(a) a representation of a post with a street sign displaying the text “RAMSAY </w:t>
            </w:r>
            <w:r w:rsidRPr="0032182E">
              <w:rPr>
                <w:u w:val="single"/>
                <w:vertAlign w:val="superscript"/>
              </w:rPr>
              <w:t>ST</w:t>
            </w:r>
            <w:r w:rsidRPr="0032182E">
              <w:t>”; and</w:t>
            </w:r>
          </w:p>
          <w:p w14:paraId="37084D0F" w14:textId="0C3624EC" w:rsidR="001D4B9C" w:rsidRPr="0032182E" w:rsidRDefault="001D4B9C" w:rsidP="001D4B9C">
            <w:pPr>
              <w:pStyle w:val="Tablea"/>
            </w:pPr>
            <w:r w:rsidRPr="0032182E">
              <w:t>(b) in the background and partially obscured by that street sign, 11</w:t>
            </w:r>
            <w:r w:rsidR="004A1705" w:rsidRPr="0032182E">
              <w:t xml:space="preserve"> </w:t>
            </w:r>
            <w:r w:rsidRPr="0032182E">
              <w:t>thin concave lines with identical curvatures; and</w:t>
            </w:r>
          </w:p>
          <w:p w14:paraId="54810759" w14:textId="77777777" w:rsidR="001D4B9C" w:rsidRPr="0032182E" w:rsidRDefault="001D4B9C" w:rsidP="001D4B9C">
            <w:pPr>
              <w:pStyle w:val="Tablea"/>
            </w:pPr>
            <w:r w:rsidRPr="0032182E">
              <w:t>(c) 3 thick convex lines with identical curvatures; and</w:t>
            </w:r>
          </w:p>
          <w:p w14:paraId="7503C56F" w14:textId="77777777" w:rsidR="001D4B9C" w:rsidRPr="0032182E" w:rsidRDefault="001D4B9C" w:rsidP="001D4B9C">
            <w:pPr>
              <w:pStyle w:val="Tablea"/>
            </w:pPr>
            <w:r w:rsidRPr="0032182E">
              <w:t>(d) the following:</w:t>
            </w:r>
          </w:p>
          <w:p w14:paraId="2CBA26F1" w14:textId="77777777" w:rsidR="001D4B9C" w:rsidRPr="0032182E" w:rsidRDefault="001D4B9C" w:rsidP="001D4B9C">
            <w:pPr>
              <w:pStyle w:val="Tablei"/>
            </w:pPr>
            <w:r w:rsidRPr="0032182E">
              <w:t>(i) “N”; and</w:t>
            </w:r>
          </w:p>
          <w:p w14:paraId="7C74A983" w14:textId="77777777" w:rsidR="001D4B9C" w:rsidRPr="0032182E" w:rsidRDefault="001D4B9C" w:rsidP="001D4B9C">
            <w:pPr>
              <w:pStyle w:val="Tablei"/>
            </w:pPr>
            <w:r w:rsidRPr="0032182E">
              <w:t>(ii) “ONE DOLLAR”; and</w:t>
            </w:r>
          </w:p>
          <w:p w14:paraId="22980F1C" w14:textId="77777777" w:rsidR="001D4B9C" w:rsidRPr="0032182E" w:rsidRDefault="001D4B9C" w:rsidP="001D4B9C">
            <w:pPr>
              <w:pStyle w:val="Tablei"/>
            </w:pPr>
            <w:r w:rsidRPr="0032182E">
              <w:t>(iii) “NEIGHBOURS”.</w:t>
            </w:r>
          </w:p>
        </w:tc>
      </w:tr>
      <w:tr w:rsidR="001D4B9C" w:rsidRPr="0032182E" w14:paraId="2E9495BE" w14:textId="77777777" w:rsidTr="001D4B9C">
        <w:tc>
          <w:tcPr>
            <w:tcW w:w="616" w:type="dxa"/>
            <w:tcBorders>
              <w:top w:val="single" w:sz="2" w:space="0" w:color="auto"/>
              <w:bottom w:val="single" w:sz="2" w:space="0" w:color="auto"/>
            </w:tcBorders>
            <w:shd w:val="clear" w:color="auto" w:fill="auto"/>
          </w:tcPr>
          <w:p w14:paraId="15386ADE" w14:textId="77777777" w:rsidR="001D4B9C" w:rsidRPr="0032182E" w:rsidRDefault="001D4B9C" w:rsidP="001D4B9C">
            <w:pPr>
              <w:pStyle w:val="Tabletext"/>
            </w:pPr>
            <w:r w:rsidRPr="0032182E">
              <w:lastRenderedPageBreak/>
              <w:t>147</w:t>
            </w:r>
          </w:p>
        </w:tc>
        <w:tc>
          <w:tcPr>
            <w:tcW w:w="938" w:type="dxa"/>
            <w:tcBorders>
              <w:top w:val="single" w:sz="2" w:space="0" w:color="auto"/>
              <w:bottom w:val="single" w:sz="2" w:space="0" w:color="auto"/>
            </w:tcBorders>
            <w:shd w:val="clear" w:color="auto" w:fill="auto"/>
          </w:tcPr>
          <w:p w14:paraId="30688FD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66389CB" w14:textId="77777777" w:rsidR="001D4B9C" w:rsidRPr="0032182E" w:rsidRDefault="001D4B9C" w:rsidP="001D4B9C">
            <w:pPr>
              <w:pStyle w:val="Tabletext"/>
            </w:pPr>
            <w:r w:rsidRPr="0032182E">
              <w:t>R48</w:t>
            </w:r>
          </w:p>
        </w:tc>
        <w:tc>
          <w:tcPr>
            <w:tcW w:w="5886" w:type="dxa"/>
            <w:tcBorders>
              <w:top w:val="single" w:sz="2" w:space="0" w:color="auto"/>
              <w:bottom w:val="single" w:sz="2" w:space="0" w:color="auto"/>
            </w:tcBorders>
            <w:shd w:val="clear" w:color="auto" w:fill="auto"/>
          </w:tcPr>
          <w:p w14:paraId="23AA044B" w14:textId="77777777" w:rsidR="001D4B9C" w:rsidRPr="0032182E" w:rsidRDefault="001D4B9C" w:rsidP="001D4B9C">
            <w:pPr>
              <w:pStyle w:val="Tabletext"/>
            </w:pPr>
            <w:r w:rsidRPr="0032182E">
              <w:t>A design consisting of:</w:t>
            </w:r>
          </w:p>
          <w:p w14:paraId="4C737907" w14:textId="77777777" w:rsidR="001D4B9C" w:rsidRPr="0032182E" w:rsidRDefault="001D4B9C" w:rsidP="001D4B9C">
            <w:pPr>
              <w:pStyle w:val="Tablea"/>
            </w:pPr>
            <w:r w:rsidRPr="0032182E">
              <w:t>(a) a representation of a windmill; and</w:t>
            </w:r>
          </w:p>
          <w:p w14:paraId="04F6DBD6" w14:textId="77777777" w:rsidR="001D4B9C" w:rsidRPr="0032182E" w:rsidRDefault="001D4B9C" w:rsidP="001D4B9C">
            <w:pPr>
              <w:pStyle w:val="Tablea"/>
            </w:pPr>
            <w:r w:rsidRPr="0032182E">
              <w:t>(b) in the background and partially obscured by that windmill, 12 thin concave lines with identical curvatures; and</w:t>
            </w:r>
          </w:p>
          <w:p w14:paraId="0D5C4F80" w14:textId="77777777" w:rsidR="001D4B9C" w:rsidRPr="0032182E" w:rsidRDefault="001D4B9C" w:rsidP="001D4B9C">
            <w:pPr>
              <w:pStyle w:val="Tablea"/>
            </w:pPr>
            <w:r w:rsidRPr="0032182E">
              <w:t>(c) 3 thick convex lines with identical curvatures; and</w:t>
            </w:r>
          </w:p>
          <w:p w14:paraId="2962A22A" w14:textId="77777777" w:rsidR="001D4B9C" w:rsidRPr="0032182E" w:rsidRDefault="001D4B9C" w:rsidP="001D4B9C">
            <w:pPr>
              <w:pStyle w:val="Tablea"/>
            </w:pPr>
            <w:r w:rsidRPr="0032182E">
              <w:t>(d) the following:</w:t>
            </w:r>
          </w:p>
          <w:p w14:paraId="47F3F5BB" w14:textId="77777777" w:rsidR="001D4B9C" w:rsidRPr="0032182E" w:rsidRDefault="001D4B9C" w:rsidP="001D4B9C">
            <w:pPr>
              <w:pStyle w:val="Tablei"/>
            </w:pPr>
            <w:r w:rsidRPr="0032182E">
              <w:t>(i) “O”; and</w:t>
            </w:r>
          </w:p>
          <w:p w14:paraId="7526E3EB" w14:textId="77777777" w:rsidR="001D4B9C" w:rsidRPr="0032182E" w:rsidRDefault="001D4B9C" w:rsidP="001D4B9C">
            <w:pPr>
              <w:pStyle w:val="Tablei"/>
            </w:pPr>
            <w:r w:rsidRPr="0032182E">
              <w:t>(ii) “ONE DOLLAR”; and</w:t>
            </w:r>
          </w:p>
          <w:p w14:paraId="7002982B" w14:textId="77777777" w:rsidR="001D4B9C" w:rsidRPr="0032182E" w:rsidRDefault="001D4B9C" w:rsidP="001D4B9C">
            <w:pPr>
              <w:pStyle w:val="Tablei"/>
            </w:pPr>
            <w:r w:rsidRPr="0032182E">
              <w:t>(iii) “OUTBACK”.</w:t>
            </w:r>
          </w:p>
        </w:tc>
      </w:tr>
      <w:tr w:rsidR="001D4B9C" w:rsidRPr="0032182E" w14:paraId="3F82B337" w14:textId="77777777" w:rsidTr="001D4B9C">
        <w:tc>
          <w:tcPr>
            <w:tcW w:w="616" w:type="dxa"/>
            <w:tcBorders>
              <w:top w:val="single" w:sz="2" w:space="0" w:color="auto"/>
              <w:bottom w:val="single" w:sz="2" w:space="0" w:color="auto"/>
            </w:tcBorders>
            <w:shd w:val="clear" w:color="auto" w:fill="auto"/>
          </w:tcPr>
          <w:p w14:paraId="15417810" w14:textId="77777777" w:rsidR="001D4B9C" w:rsidRPr="0032182E" w:rsidRDefault="001D4B9C" w:rsidP="001D4B9C">
            <w:pPr>
              <w:pStyle w:val="Tabletext"/>
            </w:pPr>
            <w:r w:rsidRPr="0032182E">
              <w:t>148</w:t>
            </w:r>
          </w:p>
        </w:tc>
        <w:tc>
          <w:tcPr>
            <w:tcW w:w="938" w:type="dxa"/>
            <w:tcBorders>
              <w:top w:val="single" w:sz="2" w:space="0" w:color="auto"/>
              <w:bottom w:val="single" w:sz="2" w:space="0" w:color="auto"/>
            </w:tcBorders>
            <w:shd w:val="clear" w:color="auto" w:fill="auto"/>
          </w:tcPr>
          <w:p w14:paraId="0BA7AFB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B0CD845" w14:textId="77777777" w:rsidR="001D4B9C" w:rsidRPr="0032182E" w:rsidRDefault="001D4B9C" w:rsidP="001D4B9C">
            <w:pPr>
              <w:pStyle w:val="Tabletext"/>
            </w:pPr>
            <w:r w:rsidRPr="0032182E">
              <w:t>R49</w:t>
            </w:r>
          </w:p>
        </w:tc>
        <w:tc>
          <w:tcPr>
            <w:tcW w:w="5886" w:type="dxa"/>
            <w:tcBorders>
              <w:top w:val="single" w:sz="2" w:space="0" w:color="auto"/>
              <w:bottom w:val="single" w:sz="2" w:space="0" w:color="auto"/>
            </w:tcBorders>
            <w:shd w:val="clear" w:color="auto" w:fill="auto"/>
          </w:tcPr>
          <w:p w14:paraId="76D1B245" w14:textId="77777777" w:rsidR="001D4B9C" w:rsidRPr="0032182E" w:rsidRDefault="001D4B9C" w:rsidP="001D4B9C">
            <w:pPr>
              <w:pStyle w:val="Tabletext"/>
            </w:pPr>
            <w:r w:rsidRPr="0032182E">
              <w:t>A design consisting of:</w:t>
            </w:r>
          </w:p>
          <w:p w14:paraId="65B0EDC9" w14:textId="77777777" w:rsidR="001D4B9C" w:rsidRPr="0032182E" w:rsidRDefault="001D4B9C" w:rsidP="001D4B9C">
            <w:pPr>
              <w:pStyle w:val="Tablea"/>
            </w:pPr>
            <w:r w:rsidRPr="0032182E">
              <w:t>(a) a representation of a platypus facing left and swimming; and</w:t>
            </w:r>
          </w:p>
          <w:p w14:paraId="4F9F2770" w14:textId="77777777" w:rsidR="001D4B9C" w:rsidRPr="0032182E" w:rsidRDefault="001D4B9C" w:rsidP="001D4B9C">
            <w:pPr>
              <w:pStyle w:val="Tablea"/>
            </w:pPr>
            <w:r w:rsidRPr="0032182E">
              <w:t>(b) 9 thin concave lines with identical curvatures; and</w:t>
            </w:r>
          </w:p>
          <w:p w14:paraId="27B8D15A" w14:textId="77777777" w:rsidR="001D4B9C" w:rsidRPr="0032182E" w:rsidRDefault="001D4B9C" w:rsidP="001D4B9C">
            <w:pPr>
              <w:pStyle w:val="Tablea"/>
            </w:pPr>
            <w:r w:rsidRPr="0032182E">
              <w:t>(c) 3 thick concave lines with identical curvatures; and</w:t>
            </w:r>
          </w:p>
          <w:p w14:paraId="78441F1E" w14:textId="77777777" w:rsidR="001D4B9C" w:rsidRPr="0032182E" w:rsidRDefault="001D4B9C" w:rsidP="001D4B9C">
            <w:pPr>
              <w:pStyle w:val="Tablea"/>
            </w:pPr>
            <w:r w:rsidRPr="0032182E">
              <w:t>(d) the following:</w:t>
            </w:r>
          </w:p>
          <w:p w14:paraId="686AAF4B" w14:textId="77777777" w:rsidR="001D4B9C" w:rsidRPr="0032182E" w:rsidRDefault="001D4B9C" w:rsidP="001D4B9C">
            <w:pPr>
              <w:pStyle w:val="Tablei"/>
            </w:pPr>
            <w:r w:rsidRPr="0032182E">
              <w:t>(i) “P”; and</w:t>
            </w:r>
          </w:p>
          <w:p w14:paraId="5FD3B194" w14:textId="77777777" w:rsidR="001D4B9C" w:rsidRPr="0032182E" w:rsidRDefault="001D4B9C" w:rsidP="001D4B9C">
            <w:pPr>
              <w:pStyle w:val="Tablei"/>
            </w:pPr>
            <w:r w:rsidRPr="0032182E">
              <w:t>(ii) “ONE DOLLAR”; and</w:t>
            </w:r>
          </w:p>
          <w:p w14:paraId="575052BB" w14:textId="77777777" w:rsidR="001D4B9C" w:rsidRPr="0032182E" w:rsidRDefault="001D4B9C" w:rsidP="001D4B9C">
            <w:pPr>
              <w:pStyle w:val="Tablei"/>
            </w:pPr>
            <w:r w:rsidRPr="0032182E">
              <w:t>(iii) “PLATYPUS”.</w:t>
            </w:r>
          </w:p>
        </w:tc>
      </w:tr>
      <w:tr w:rsidR="001D4B9C" w:rsidRPr="0032182E" w14:paraId="1A2544AB" w14:textId="77777777" w:rsidTr="001D4B9C">
        <w:tc>
          <w:tcPr>
            <w:tcW w:w="616" w:type="dxa"/>
            <w:tcBorders>
              <w:top w:val="single" w:sz="2" w:space="0" w:color="auto"/>
              <w:bottom w:val="single" w:sz="2" w:space="0" w:color="auto"/>
            </w:tcBorders>
            <w:shd w:val="clear" w:color="auto" w:fill="auto"/>
          </w:tcPr>
          <w:p w14:paraId="1422124F" w14:textId="77777777" w:rsidR="001D4B9C" w:rsidRPr="0032182E" w:rsidRDefault="001D4B9C" w:rsidP="001D4B9C">
            <w:pPr>
              <w:pStyle w:val="Tabletext"/>
            </w:pPr>
            <w:r w:rsidRPr="0032182E">
              <w:t>149</w:t>
            </w:r>
          </w:p>
        </w:tc>
        <w:tc>
          <w:tcPr>
            <w:tcW w:w="938" w:type="dxa"/>
            <w:tcBorders>
              <w:top w:val="single" w:sz="2" w:space="0" w:color="auto"/>
              <w:bottom w:val="single" w:sz="2" w:space="0" w:color="auto"/>
            </w:tcBorders>
            <w:shd w:val="clear" w:color="auto" w:fill="auto"/>
          </w:tcPr>
          <w:p w14:paraId="7A25258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E1EB603" w14:textId="77777777" w:rsidR="001D4B9C" w:rsidRPr="0032182E" w:rsidRDefault="001D4B9C" w:rsidP="001D4B9C">
            <w:pPr>
              <w:pStyle w:val="Tabletext"/>
            </w:pPr>
            <w:r w:rsidRPr="0032182E">
              <w:t>R50</w:t>
            </w:r>
          </w:p>
        </w:tc>
        <w:tc>
          <w:tcPr>
            <w:tcW w:w="5886" w:type="dxa"/>
            <w:tcBorders>
              <w:top w:val="single" w:sz="2" w:space="0" w:color="auto"/>
              <w:bottom w:val="single" w:sz="2" w:space="0" w:color="auto"/>
            </w:tcBorders>
            <w:shd w:val="clear" w:color="auto" w:fill="auto"/>
          </w:tcPr>
          <w:p w14:paraId="7B3993FC" w14:textId="77777777" w:rsidR="001D4B9C" w:rsidRPr="0032182E" w:rsidRDefault="001D4B9C" w:rsidP="001D4B9C">
            <w:pPr>
              <w:pStyle w:val="Tabletext"/>
            </w:pPr>
            <w:r w:rsidRPr="0032182E">
              <w:t>A design consisting of:</w:t>
            </w:r>
          </w:p>
          <w:p w14:paraId="6AEF3756" w14:textId="77777777" w:rsidR="001D4B9C" w:rsidRPr="0032182E" w:rsidRDefault="001D4B9C" w:rsidP="001D4B9C">
            <w:pPr>
              <w:pStyle w:val="Tablea"/>
            </w:pPr>
            <w:r w:rsidRPr="0032182E">
              <w:t>(a) a representation of a quokka standing on its back legs and holding food with its front paws; and</w:t>
            </w:r>
          </w:p>
          <w:p w14:paraId="762AC3C4" w14:textId="77777777" w:rsidR="001D4B9C" w:rsidRPr="0032182E" w:rsidRDefault="001D4B9C" w:rsidP="001D4B9C">
            <w:pPr>
              <w:pStyle w:val="Tablea"/>
            </w:pPr>
            <w:r w:rsidRPr="0032182E">
              <w:t>(b) 10 thin concave lines with identical curvatures; and</w:t>
            </w:r>
          </w:p>
          <w:p w14:paraId="61A53B33" w14:textId="77777777" w:rsidR="001D4B9C" w:rsidRPr="0032182E" w:rsidRDefault="001D4B9C" w:rsidP="001D4B9C">
            <w:pPr>
              <w:pStyle w:val="Tablea"/>
            </w:pPr>
            <w:r w:rsidRPr="0032182E">
              <w:t>(c) 3 thick concave lines with identical curvatures joining 3 shorter thick concave lines with identical curvatures; and</w:t>
            </w:r>
          </w:p>
          <w:p w14:paraId="1ADCFD41" w14:textId="77777777" w:rsidR="001D4B9C" w:rsidRPr="0032182E" w:rsidRDefault="001D4B9C" w:rsidP="001D4B9C">
            <w:pPr>
              <w:pStyle w:val="Tablea"/>
            </w:pPr>
            <w:r w:rsidRPr="0032182E">
              <w:t>(d) the following:</w:t>
            </w:r>
          </w:p>
          <w:p w14:paraId="2AEC6568" w14:textId="77777777" w:rsidR="001D4B9C" w:rsidRPr="0032182E" w:rsidRDefault="001D4B9C" w:rsidP="001D4B9C">
            <w:pPr>
              <w:pStyle w:val="Tablei"/>
            </w:pPr>
            <w:r w:rsidRPr="0032182E">
              <w:t>(i) “Q”; and</w:t>
            </w:r>
          </w:p>
          <w:p w14:paraId="49FB0280" w14:textId="77777777" w:rsidR="001D4B9C" w:rsidRPr="0032182E" w:rsidRDefault="001D4B9C" w:rsidP="001D4B9C">
            <w:pPr>
              <w:pStyle w:val="Tablei"/>
            </w:pPr>
            <w:r w:rsidRPr="0032182E">
              <w:t>(ii) “ONE DOLLAR”; and</w:t>
            </w:r>
          </w:p>
          <w:p w14:paraId="3D9BB96C" w14:textId="77777777" w:rsidR="001D4B9C" w:rsidRPr="0032182E" w:rsidRDefault="001D4B9C" w:rsidP="001D4B9C">
            <w:pPr>
              <w:pStyle w:val="Tablei"/>
            </w:pPr>
            <w:r w:rsidRPr="0032182E">
              <w:t>(iii) “QUOKKA”.</w:t>
            </w:r>
          </w:p>
        </w:tc>
      </w:tr>
      <w:tr w:rsidR="001D4B9C" w:rsidRPr="0032182E" w14:paraId="5DF6F904" w14:textId="77777777" w:rsidTr="001D4B9C">
        <w:tc>
          <w:tcPr>
            <w:tcW w:w="616" w:type="dxa"/>
            <w:tcBorders>
              <w:top w:val="single" w:sz="2" w:space="0" w:color="auto"/>
              <w:bottom w:val="single" w:sz="2" w:space="0" w:color="auto"/>
            </w:tcBorders>
            <w:shd w:val="clear" w:color="auto" w:fill="auto"/>
          </w:tcPr>
          <w:p w14:paraId="22C82532" w14:textId="77777777" w:rsidR="001D4B9C" w:rsidRPr="0032182E" w:rsidRDefault="001D4B9C" w:rsidP="001D4B9C">
            <w:pPr>
              <w:pStyle w:val="Tabletext"/>
            </w:pPr>
            <w:r w:rsidRPr="0032182E">
              <w:t>150</w:t>
            </w:r>
          </w:p>
        </w:tc>
        <w:tc>
          <w:tcPr>
            <w:tcW w:w="938" w:type="dxa"/>
            <w:tcBorders>
              <w:top w:val="single" w:sz="2" w:space="0" w:color="auto"/>
              <w:bottom w:val="single" w:sz="2" w:space="0" w:color="auto"/>
            </w:tcBorders>
            <w:shd w:val="clear" w:color="auto" w:fill="auto"/>
          </w:tcPr>
          <w:p w14:paraId="7347B72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14ADBD1" w14:textId="77777777" w:rsidR="001D4B9C" w:rsidRPr="0032182E" w:rsidRDefault="001D4B9C" w:rsidP="001D4B9C">
            <w:pPr>
              <w:pStyle w:val="Tabletext"/>
            </w:pPr>
            <w:r w:rsidRPr="0032182E">
              <w:t>R51</w:t>
            </w:r>
          </w:p>
        </w:tc>
        <w:tc>
          <w:tcPr>
            <w:tcW w:w="5886" w:type="dxa"/>
            <w:tcBorders>
              <w:top w:val="single" w:sz="2" w:space="0" w:color="auto"/>
              <w:bottom w:val="single" w:sz="2" w:space="0" w:color="auto"/>
            </w:tcBorders>
            <w:shd w:val="clear" w:color="auto" w:fill="auto"/>
          </w:tcPr>
          <w:p w14:paraId="4FDFA9AE" w14:textId="77777777" w:rsidR="001D4B9C" w:rsidRPr="0032182E" w:rsidRDefault="001D4B9C" w:rsidP="001D4B9C">
            <w:pPr>
              <w:pStyle w:val="Tabletext"/>
            </w:pPr>
            <w:r w:rsidRPr="0032182E">
              <w:t>A design consisting of:</w:t>
            </w:r>
          </w:p>
          <w:p w14:paraId="527D605C" w14:textId="77777777" w:rsidR="001D4B9C" w:rsidRPr="0032182E" w:rsidRDefault="001D4B9C" w:rsidP="001D4B9C">
            <w:pPr>
              <w:pStyle w:val="Tablea"/>
            </w:pPr>
            <w:r w:rsidRPr="0032182E">
              <w:t>(a) in the foreground, a representation of an aeroplane with the inscription “RFDS” between its wings and on its tail; and</w:t>
            </w:r>
          </w:p>
          <w:p w14:paraId="2EE695B2" w14:textId="77777777" w:rsidR="001D4B9C" w:rsidRPr="0032182E" w:rsidRDefault="001D4B9C" w:rsidP="001D4B9C">
            <w:pPr>
              <w:pStyle w:val="Tablea"/>
            </w:pPr>
            <w:r w:rsidRPr="0032182E">
              <w:t>(b) in the background, 9 thin concave lines with identical curvatures, wherein 2 of those lines are interrupted and partially obscured by the text “ONE DOLLAR”; and</w:t>
            </w:r>
          </w:p>
          <w:p w14:paraId="5F099332" w14:textId="77777777" w:rsidR="001D4B9C" w:rsidRPr="0032182E" w:rsidRDefault="001D4B9C" w:rsidP="001D4B9C">
            <w:pPr>
              <w:pStyle w:val="Tablea"/>
            </w:pPr>
            <w:r w:rsidRPr="0032182E">
              <w:t>(c) 3 thick straight lines; and</w:t>
            </w:r>
          </w:p>
          <w:p w14:paraId="0D60D496" w14:textId="77777777" w:rsidR="001D4B9C" w:rsidRPr="0032182E" w:rsidRDefault="001D4B9C" w:rsidP="001D4B9C">
            <w:pPr>
              <w:pStyle w:val="Tablea"/>
            </w:pPr>
            <w:r w:rsidRPr="0032182E">
              <w:lastRenderedPageBreak/>
              <w:t>(d) the following:</w:t>
            </w:r>
          </w:p>
          <w:p w14:paraId="56C835CA" w14:textId="77777777" w:rsidR="001D4B9C" w:rsidRPr="0032182E" w:rsidRDefault="001D4B9C" w:rsidP="001D4B9C">
            <w:pPr>
              <w:pStyle w:val="Tablei"/>
            </w:pPr>
            <w:r w:rsidRPr="0032182E">
              <w:t>(i) “R”; and</w:t>
            </w:r>
          </w:p>
          <w:p w14:paraId="59C4622B" w14:textId="77777777" w:rsidR="001D4B9C" w:rsidRPr="0032182E" w:rsidRDefault="001D4B9C" w:rsidP="001D4B9C">
            <w:pPr>
              <w:pStyle w:val="Tablei"/>
            </w:pPr>
            <w:r w:rsidRPr="0032182E">
              <w:t>(ii) “ROYAL FLYING DOCTOR SERVICE”.</w:t>
            </w:r>
          </w:p>
        </w:tc>
      </w:tr>
      <w:tr w:rsidR="001D4B9C" w:rsidRPr="0032182E" w14:paraId="3914CAA9" w14:textId="77777777" w:rsidTr="001D4B9C">
        <w:tc>
          <w:tcPr>
            <w:tcW w:w="616" w:type="dxa"/>
            <w:tcBorders>
              <w:top w:val="single" w:sz="2" w:space="0" w:color="auto"/>
              <w:bottom w:val="single" w:sz="2" w:space="0" w:color="auto"/>
            </w:tcBorders>
            <w:shd w:val="clear" w:color="auto" w:fill="auto"/>
          </w:tcPr>
          <w:p w14:paraId="66BBEFC8" w14:textId="77777777" w:rsidR="001D4B9C" w:rsidRPr="0032182E" w:rsidRDefault="001D4B9C" w:rsidP="001D4B9C">
            <w:pPr>
              <w:pStyle w:val="Tabletext"/>
            </w:pPr>
            <w:r w:rsidRPr="0032182E">
              <w:lastRenderedPageBreak/>
              <w:t>151</w:t>
            </w:r>
          </w:p>
        </w:tc>
        <w:tc>
          <w:tcPr>
            <w:tcW w:w="938" w:type="dxa"/>
            <w:tcBorders>
              <w:top w:val="single" w:sz="2" w:space="0" w:color="auto"/>
              <w:bottom w:val="single" w:sz="2" w:space="0" w:color="auto"/>
            </w:tcBorders>
            <w:shd w:val="clear" w:color="auto" w:fill="auto"/>
          </w:tcPr>
          <w:p w14:paraId="52EAC9F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453ABD4" w14:textId="77777777" w:rsidR="001D4B9C" w:rsidRPr="0032182E" w:rsidRDefault="001D4B9C" w:rsidP="001D4B9C">
            <w:pPr>
              <w:pStyle w:val="Tabletext"/>
            </w:pPr>
            <w:r w:rsidRPr="0032182E">
              <w:t>R52</w:t>
            </w:r>
          </w:p>
        </w:tc>
        <w:tc>
          <w:tcPr>
            <w:tcW w:w="5886" w:type="dxa"/>
            <w:tcBorders>
              <w:top w:val="single" w:sz="2" w:space="0" w:color="auto"/>
              <w:bottom w:val="single" w:sz="2" w:space="0" w:color="auto"/>
            </w:tcBorders>
            <w:shd w:val="clear" w:color="auto" w:fill="auto"/>
          </w:tcPr>
          <w:p w14:paraId="68F3B157" w14:textId="77777777" w:rsidR="001D4B9C" w:rsidRPr="0032182E" w:rsidRDefault="001D4B9C" w:rsidP="001D4B9C">
            <w:pPr>
              <w:pStyle w:val="Tabletext"/>
            </w:pPr>
            <w:r w:rsidRPr="0032182E">
              <w:t>A design consisting of:</w:t>
            </w:r>
          </w:p>
          <w:p w14:paraId="67E741D3" w14:textId="77777777" w:rsidR="001D4B9C" w:rsidRPr="0032182E" w:rsidRDefault="001D4B9C" w:rsidP="001D4B9C">
            <w:pPr>
              <w:pStyle w:val="Tablea"/>
            </w:pPr>
            <w:r w:rsidRPr="0032182E">
              <w:t>(a) a representation of a surf lifesaver facing right and running with a surfboard that has imposed on it the inscription “SURF RESCUE”; and</w:t>
            </w:r>
          </w:p>
          <w:p w14:paraId="2DD53915" w14:textId="77777777" w:rsidR="001D4B9C" w:rsidRPr="0032182E" w:rsidRDefault="001D4B9C" w:rsidP="001D4B9C">
            <w:pPr>
              <w:pStyle w:val="Tablea"/>
            </w:pPr>
            <w:r w:rsidRPr="0032182E">
              <w:t>(b) 10 thin concave lines with identical curvatures; and</w:t>
            </w:r>
          </w:p>
          <w:p w14:paraId="67FBB703" w14:textId="77777777" w:rsidR="001D4B9C" w:rsidRPr="0032182E" w:rsidRDefault="001D4B9C" w:rsidP="001D4B9C">
            <w:pPr>
              <w:pStyle w:val="Tablea"/>
            </w:pPr>
            <w:r w:rsidRPr="0032182E">
              <w:t>(c) 3 thick concave lines with identical curvatures; and</w:t>
            </w:r>
          </w:p>
          <w:p w14:paraId="3EA8ECDE" w14:textId="77777777" w:rsidR="001D4B9C" w:rsidRPr="0032182E" w:rsidRDefault="001D4B9C" w:rsidP="001D4B9C">
            <w:pPr>
              <w:pStyle w:val="Tablea"/>
            </w:pPr>
            <w:r w:rsidRPr="0032182E">
              <w:t>(d) the following:</w:t>
            </w:r>
          </w:p>
          <w:p w14:paraId="7193E75F" w14:textId="77777777" w:rsidR="001D4B9C" w:rsidRPr="0032182E" w:rsidRDefault="001D4B9C" w:rsidP="001D4B9C">
            <w:pPr>
              <w:pStyle w:val="Tablei"/>
            </w:pPr>
            <w:r w:rsidRPr="0032182E">
              <w:t>(i) “S”; and</w:t>
            </w:r>
          </w:p>
          <w:p w14:paraId="522028D6" w14:textId="77777777" w:rsidR="001D4B9C" w:rsidRPr="0032182E" w:rsidRDefault="001D4B9C" w:rsidP="001D4B9C">
            <w:pPr>
              <w:pStyle w:val="Tablei"/>
            </w:pPr>
            <w:r w:rsidRPr="0032182E">
              <w:t>(ii) “ONE DOLLAR”; and</w:t>
            </w:r>
          </w:p>
          <w:p w14:paraId="36CB875D" w14:textId="77777777" w:rsidR="001D4B9C" w:rsidRPr="0032182E" w:rsidRDefault="001D4B9C" w:rsidP="001D4B9C">
            <w:pPr>
              <w:pStyle w:val="Tablei"/>
            </w:pPr>
            <w:r w:rsidRPr="0032182E">
              <w:t>(iii) “SURF LIFE SAVING”.</w:t>
            </w:r>
          </w:p>
        </w:tc>
      </w:tr>
      <w:tr w:rsidR="001D4B9C" w:rsidRPr="0032182E" w14:paraId="582F99D9" w14:textId="77777777" w:rsidTr="001D4B9C">
        <w:tc>
          <w:tcPr>
            <w:tcW w:w="616" w:type="dxa"/>
            <w:tcBorders>
              <w:top w:val="single" w:sz="2" w:space="0" w:color="auto"/>
              <w:bottom w:val="single" w:sz="2" w:space="0" w:color="auto"/>
            </w:tcBorders>
            <w:shd w:val="clear" w:color="auto" w:fill="auto"/>
          </w:tcPr>
          <w:p w14:paraId="6DAF80FF" w14:textId="77777777" w:rsidR="001D4B9C" w:rsidRPr="0032182E" w:rsidRDefault="001D4B9C" w:rsidP="001D4B9C">
            <w:pPr>
              <w:pStyle w:val="Tabletext"/>
            </w:pPr>
            <w:r w:rsidRPr="0032182E">
              <w:t>152</w:t>
            </w:r>
          </w:p>
        </w:tc>
        <w:tc>
          <w:tcPr>
            <w:tcW w:w="938" w:type="dxa"/>
            <w:tcBorders>
              <w:top w:val="single" w:sz="2" w:space="0" w:color="auto"/>
              <w:bottom w:val="single" w:sz="2" w:space="0" w:color="auto"/>
            </w:tcBorders>
            <w:shd w:val="clear" w:color="auto" w:fill="auto"/>
          </w:tcPr>
          <w:p w14:paraId="00F49B0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2ECB7C2" w14:textId="77777777" w:rsidR="001D4B9C" w:rsidRPr="0032182E" w:rsidRDefault="001D4B9C" w:rsidP="001D4B9C">
            <w:pPr>
              <w:pStyle w:val="Tabletext"/>
            </w:pPr>
            <w:r w:rsidRPr="0032182E">
              <w:t>R53</w:t>
            </w:r>
          </w:p>
        </w:tc>
        <w:tc>
          <w:tcPr>
            <w:tcW w:w="5886" w:type="dxa"/>
            <w:tcBorders>
              <w:top w:val="single" w:sz="2" w:space="0" w:color="auto"/>
              <w:bottom w:val="single" w:sz="2" w:space="0" w:color="auto"/>
            </w:tcBorders>
            <w:shd w:val="clear" w:color="auto" w:fill="auto"/>
          </w:tcPr>
          <w:p w14:paraId="0E526140" w14:textId="77777777" w:rsidR="001D4B9C" w:rsidRPr="0032182E" w:rsidRDefault="001D4B9C" w:rsidP="001D4B9C">
            <w:pPr>
              <w:pStyle w:val="Tabletext"/>
            </w:pPr>
            <w:r w:rsidRPr="0032182E">
              <w:t>A design consisting of:</w:t>
            </w:r>
          </w:p>
          <w:p w14:paraId="0969960A" w14:textId="77777777" w:rsidR="001D4B9C" w:rsidRPr="0032182E" w:rsidRDefault="001D4B9C" w:rsidP="001D4B9C">
            <w:pPr>
              <w:pStyle w:val="Tablea"/>
            </w:pPr>
            <w:r w:rsidRPr="0032182E">
              <w:t>(a) a representation of a pair of thong sandals; and</w:t>
            </w:r>
          </w:p>
          <w:p w14:paraId="32ADC38B" w14:textId="77777777" w:rsidR="001D4B9C" w:rsidRPr="0032182E" w:rsidRDefault="001D4B9C" w:rsidP="001D4B9C">
            <w:pPr>
              <w:pStyle w:val="Tablea"/>
            </w:pPr>
            <w:r w:rsidRPr="0032182E">
              <w:t>(b) 12 thin concave lines with identical curvatures; and</w:t>
            </w:r>
          </w:p>
          <w:p w14:paraId="4F337107" w14:textId="77777777" w:rsidR="001D4B9C" w:rsidRPr="0032182E" w:rsidRDefault="001D4B9C" w:rsidP="001D4B9C">
            <w:pPr>
              <w:pStyle w:val="Tablea"/>
            </w:pPr>
            <w:r w:rsidRPr="0032182E">
              <w:t>(c) 3 thick convex lines with identical curvatures; and</w:t>
            </w:r>
          </w:p>
          <w:p w14:paraId="038408F7" w14:textId="77777777" w:rsidR="001D4B9C" w:rsidRPr="0032182E" w:rsidRDefault="001D4B9C" w:rsidP="001D4B9C">
            <w:pPr>
              <w:pStyle w:val="Tablea"/>
            </w:pPr>
            <w:r w:rsidRPr="0032182E">
              <w:t>(d) the following:</w:t>
            </w:r>
          </w:p>
          <w:p w14:paraId="7B58A306" w14:textId="77777777" w:rsidR="001D4B9C" w:rsidRPr="0032182E" w:rsidRDefault="001D4B9C" w:rsidP="001D4B9C">
            <w:pPr>
              <w:pStyle w:val="Tablei"/>
            </w:pPr>
            <w:r w:rsidRPr="0032182E">
              <w:t>(i) “T”; and</w:t>
            </w:r>
          </w:p>
          <w:p w14:paraId="12731F55" w14:textId="77777777" w:rsidR="001D4B9C" w:rsidRPr="0032182E" w:rsidRDefault="001D4B9C" w:rsidP="001D4B9C">
            <w:pPr>
              <w:pStyle w:val="Tablei"/>
            </w:pPr>
            <w:r w:rsidRPr="0032182E">
              <w:t>(ii) “ONE DOLLAR”; and</w:t>
            </w:r>
          </w:p>
          <w:p w14:paraId="6585C6FC" w14:textId="77777777" w:rsidR="001D4B9C" w:rsidRPr="0032182E" w:rsidRDefault="001D4B9C" w:rsidP="001D4B9C">
            <w:pPr>
              <w:pStyle w:val="Tablei"/>
            </w:pPr>
            <w:r w:rsidRPr="0032182E">
              <w:t>(iii) “THONGS”.</w:t>
            </w:r>
          </w:p>
        </w:tc>
      </w:tr>
      <w:tr w:rsidR="001D4B9C" w:rsidRPr="0032182E" w14:paraId="1DD8D415" w14:textId="77777777" w:rsidTr="001D4B9C">
        <w:tc>
          <w:tcPr>
            <w:tcW w:w="616" w:type="dxa"/>
            <w:tcBorders>
              <w:top w:val="single" w:sz="2" w:space="0" w:color="auto"/>
              <w:bottom w:val="single" w:sz="2" w:space="0" w:color="auto"/>
            </w:tcBorders>
            <w:shd w:val="clear" w:color="auto" w:fill="auto"/>
          </w:tcPr>
          <w:p w14:paraId="352DEDAE" w14:textId="77777777" w:rsidR="001D4B9C" w:rsidRPr="0032182E" w:rsidRDefault="001D4B9C" w:rsidP="001D4B9C">
            <w:pPr>
              <w:pStyle w:val="Tabletext"/>
            </w:pPr>
            <w:r w:rsidRPr="0032182E">
              <w:t>153</w:t>
            </w:r>
          </w:p>
        </w:tc>
        <w:tc>
          <w:tcPr>
            <w:tcW w:w="938" w:type="dxa"/>
            <w:tcBorders>
              <w:top w:val="single" w:sz="2" w:space="0" w:color="auto"/>
              <w:bottom w:val="single" w:sz="2" w:space="0" w:color="auto"/>
            </w:tcBorders>
            <w:shd w:val="clear" w:color="auto" w:fill="auto"/>
          </w:tcPr>
          <w:p w14:paraId="3E03E98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721C3AB" w14:textId="77777777" w:rsidR="001D4B9C" w:rsidRPr="0032182E" w:rsidRDefault="001D4B9C" w:rsidP="001D4B9C">
            <w:pPr>
              <w:pStyle w:val="Tabletext"/>
            </w:pPr>
            <w:r w:rsidRPr="0032182E">
              <w:t>R54</w:t>
            </w:r>
          </w:p>
        </w:tc>
        <w:tc>
          <w:tcPr>
            <w:tcW w:w="5886" w:type="dxa"/>
            <w:tcBorders>
              <w:top w:val="single" w:sz="2" w:space="0" w:color="auto"/>
              <w:bottom w:val="single" w:sz="2" w:space="0" w:color="auto"/>
            </w:tcBorders>
            <w:shd w:val="clear" w:color="auto" w:fill="auto"/>
          </w:tcPr>
          <w:p w14:paraId="255C4DBD" w14:textId="77777777" w:rsidR="001D4B9C" w:rsidRPr="0032182E" w:rsidRDefault="001D4B9C" w:rsidP="001D4B9C">
            <w:pPr>
              <w:pStyle w:val="Tabletext"/>
            </w:pPr>
            <w:r w:rsidRPr="0032182E">
              <w:t>A design consisting of:</w:t>
            </w:r>
          </w:p>
          <w:p w14:paraId="611F2499" w14:textId="77777777" w:rsidR="001D4B9C" w:rsidRPr="0032182E" w:rsidRDefault="001D4B9C" w:rsidP="001D4B9C">
            <w:pPr>
              <w:pStyle w:val="Tablea"/>
            </w:pPr>
            <w:r w:rsidRPr="0032182E">
              <w:t>(a) a representation of a utility car with an open tray; and</w:t>
            </w:r>
          </w:p>
          <w:p w14:paraId="02CBF2BA" w14:textId="77777777" w:rsidR="001D4B9C" w:rsidRPr="0032182E" w:rsidRDefault="001D4B9C" w:rsidP="001D4B9C">
            <w:pPr>
              <w:pStyle w:val="Tablea"/>
            </w:pPr>
            <w:r w:rsidRPr="0032182E">
              <w:t>(b) 12 thin concave lines with identical curvatures; and</w:t>
            </w:r>
          </w:p>
          <w:p w14:paraId="652B87AF" w14:textId="77777777" w:rsidR="001D4B9C" w:rsidRPr="0032182E" w:rsidRDefault="001D4B9C" w:rsidP="001D4B9C">
            <w:pPr>
              <w:pStyle w:val="Tablea"/>
            </w:pPr>
            <w:r w:rsidRPr="0032182E">
              <w:t>(c) 3 thick convex lines with identical curvatures; and</w:t>
            </w:r>
          </w:p>
          <w:p w14:paraId="520134AB" w14:textId="77777777" w:rsidR="001D4B9C" w:rsidRPr="0032182E" w:rsidRDefault="001D4B9C" w:rsidP="001D4B9C">
            <w:pPr>
              <w:pStyle w:val="Tablea"/>
            </w:pPr>
            <w:r w:rsidRPr="0032182E">
              <w:t>(d) the following:</w:t>
            </w:r>
          </w:p>
          <w:p w14:paraId="134E6AC7" w14:textId="77777777" w:rsidR="001D4B9C" w:rsidRPr="0032182E" w:rsidRDefault="001D4B9C" w:rsidP="001D4B9C">
            <w:pPr>
              <w:pStyle w:val="Tablei"/>
            </w:pPr>
            <w:r w:rsidRPr="0032182E">
              <w:t>(i) “U”; and</w:t>
            </w:r>
          </w:p>
          <w:p w14:paraId="426301ED" w14:textId="77777777" w:rsidR="001D4B9C" w:rsidRPr="0032182E" w:rsidRDefault="001D4B9C" w:rsidP="001D4B9C">
            <w:pPr>
              <w:pStyle w:val="Tablei"/>
            </w:pPr>
            <w:r w:rsidRPr="0032182E">
              <w:t>(ii) “ONE DOLLAR”; and</w:t>
            </w:r>
          </w:p>
          <w:p w14:paraId="6B4DAC53" w14:textId="77777777" w:rsidR="001D4B9C" w:rsidRPr="0032182E" w:rsidRDefault="001D4B9C" w:rsidP="001D4B9C">
            <w:pPr>
              <w:pStyle w:val="Tablei"/>
            </w:pPr>
            <w:r w:rsidRPr="0032182E">
              <w:t>(iii) “UTE”.</w:t>
            </w:r>
          </w:p>
        </w:tc>
      </w:tr>
      <w:tr w:rsidR="001D4B9C" w:rsidRPr="0032182E" w14:paraId="259DB84A" w14:textId="77777777" w:rsidTr="001D4B9C">
        <w:tc>
          <w:tcPr>
            <w:tcW w:w="616" w:type="dxa"/>
            <w:tcBorders>
              <w:top w:val="single" w:sz="2" w:space="0" w:color="auto"/>
              <w:bottom w:val="single" w:sz="2" w:space="0" w:color="auto"/>
            </w:tcBorders>
            <w:shd w:val="clear" w:color="auto" w:fill="auto"/>
          </w:tcPr>
          <w:p w14:paraId="224CDAB6" w14:textId="77777777" w:rsidR="001D4B9C" w:rsidRPr="0032182E" w:rsidRDefault="001D4B9C" w:rsidP="001D4B9C">
            <w:pPr>
              <w:pStyle w:val="Tabletext"/>
            </w:pPr>
            <w:r w:rsidRPr="0032182E">
              <w:t>154</w:t>
            </w:r>
          </w:p>
        </w:tc>
        <w:tc>
          <w:tcPr>
            <w:tcW w:w="938" w:type="dxa"/>
            <w:tcBorders>
              <w:top w:val="single" w:sz="2" w:space="0" w:color="auto"/>
              <w:bottom w:val="single" w:sz="2" w:space="0" w:color="auto"/>
            </w:tcBorders>
            <w:shd w:val="clear" w:color="auto" w:fill="auto"/>
          </w:tcPr>
          <w:p w14:paraId="796F2A9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8C2D993" w14:textId="77777777" w:rsidR="001D4B9C" w:rsidRPr="0032182E" w:rsidRDefault="001D4B9C" w:rsidP="001D4B9C">
            <w:pPr>
              <w:pStyle w:val="Tabletext"/>
            </w:pPr>
            <w:r w:rsidRPr="0032182E">
              <w:t>R55</w:t>
            </w:r>
          </w:p>
        </w:tc>
        <w:tc>
          <w:tcPr>
            <w:tcW w:w="5886" w:type="dxa"/>
            <w:tcBorders>
              <w:top w:val="single" w:sz="2" w:space="0" w:color="auto"/>
              <w:bottom w:val="single" w:sz="2" w:space="0" w:color="auto"/>
            </w:tcBorders>
            <w:shd w:val="clear" w:color="auto" w:fill="auto"/>
          </w:tcPr>
          <w:p w14:paraId="26219EB7" w14:textId="77777777" w:rsidR="001D4B9C" w:rsidRPr="0032182E" w:rsidRDefault="001D4B9C" w:rsidP="001D4B9C">
            <w:pPr>
              <w:pStyle w:val="Tabletext"/>
            </w:pPr>
            <w:r w:rsidRPr="0032182E">
              <w:t>A design consisting of:</w:t>
            </w:r>
          </w:p>
          <w:p w14:paraId="72D2A2CD" w14:textId="77777777" w:rsidR="001D4B9C" w:rsidRPr="0032182E" w:rsidRDefault="001D4B9C" w:rsidP="001D4B9C">
            <w:pPr>
              <w:pStyle w:val="Tablea"/>
            </w:pPr>
            <w:r w:rsidRPr="0032182E">
              <w:t>(a) a representation of an open jar positioned next to 2 triangular shaped slices of bread with Vegemite™ spread on one of those slices; and</w:t>
            </w:r>
          </w:p>
          <w:p w14:paraId="15BC87E3" w14:textId="77777777" w:rsidR="001D4B9C" w:rsidRPr="0032182E" w:rsidRDefault="001D4B9C" w:rsidP="001D4B9C">
            <w:pPr>
              <w:pStyle w:val="Tablea"/>
            </w:pPr>
            <w:r w:rsidRPr="0032182E">
              <w:t>(b) 11 thin concave lines with identical curvatures; and</w:t>
            </w:r>
          </w:p>
          <w:p w14:paraId="7CB5DB37" w14:textId="77777777" w:rsidR="001D4B9C" w:rsidRPr="0032182E" w:rsidRDefault="001D4B9C" w:rsidP="001D4B9C">
            <w:pPr>
              <w:pStyle w:val="Tablea"/>
            </w:pPr>
            <w:r w:rsidRPr="0032182E">
              <w:t>(c) 3 thick convex lines with identical curvatures; and</w:t>
            </w:r>
          </w:p>
          <w:p w14:paraId="67A7BF52" w14:textId="77777777" w:rsidR="001D4B9C" w:rsidRPr="0032182E" w:rsidRDefault="001D4B9C" w:rsidP="001D4B9C">
            <w:pPr>
              <w:pStyle w:val="Tablea"/>
            </w:pPr>
            <w:r w:rsidRPr="0032182E">
              <w:t>(d) the following:</w:t>
            </w:r>
          </w:p>
          <w:p w14:paraId="29638DD3" w14:textId="77777777" w:rsidR="001D4B9C" w:rsidRPr="0032182E" w:rsidRDefault="001D4B9C" w:rsidP="001D4B9C">
            <w:pPr>
              <w:pStyle w:val="Tablei"/>
            </w:pPr>
            <w:r w:rsidRPr="0032182E">
              <w:t>(i) “V”; and</w:t>
            </w:r>
          </w:p>
          <w:p w14:paraId="6B4493BE" w14:textId="77777777" w:rsidR="001D4B9C" w:rsidRPr="0032182E" w:rsidRDefault="001D4B9C" w:rsidP="001D4B9C">
            <w:pPr>
              <w:pStyle w:val="Tablei"/>
            </w:pPr>
            <w:r w:rsidRPr="0032182E">
              <w:t>(ii) “ONE DOLLAR”; and</w:t>
            </w:r>
          </w:p>
          <w:p w14:paraId="40E4D3CA" w14:textId="77777777" w:rsidR="001D4B9C" w:rsidRPr="0032182E" w:rsidRDefault="001D4B9C" w:rsidP="001D4B9C">
            <w:pPr>
              <w:pStyle w:val="Tablei"/>
            </w:pPr>
            <w:r w:rsidRPr="0032182E">
              <w:t>(iii) “VEGEMITE”.</w:t>
            </w:r>
          </w:p>
        </w:tc>
      </w:tr>
      <w:tr w:rsidR="001D4B9C" w:rsidRPr="0032182E" w14:paraId="0E3D9CE4" w14:textId="77777777" w:rsidTr="001D4B9C">
        <w:tc>
          <w:tcPr>
            <w:tcW w:w="616" w:type="dxa"/>
            <w:tcBorders>
              <w:top w:val="single" w:sz="2" w:space="0" w:color="auto"/>
              <w:bottom w:val="single" w:sz="2" w:space="0" w:color="auto"/>
            </w:tcBorders>
            <w:shd w:val="clear" w:color="auto" w:fill="auto"/>
          </w:tcPr>
          <w:p w14:paraId="2EB3A26F" w14:textId="77777777" w:rsidR="001D4B9C" w:rsidRPr="0032182E" w:rsidRDefault="001D4B9C" w:rsidP="001D4B9C">
            <w:pPr>
              <w:pStyle w:val="Tabletext"/>
            </w:pPr>
            <w:r w:rsidRPr="0032182E">
              <w:t>155</w:t>
            </w:r>
          </w:p>
        </w:tc>
        <w:tc>
          <w:tcPr>
            <w:tcW w:w="938" w:type="dxa"/>
            <w:tcBorders>
              <w:top w:val="single" w:sz="2" w:space="0" w:color="auto"/>
              <w:bottom w:val="single" w:sz="2" w:space="0" w:color="auto"/>
            </w:tcBorders>
            <w:shd w:val="clear" w:color="auto" w:fill="auto"/>
          </w:tcPr>
          <w:p w14:paraId="3C6B54F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CA75CFF" w14:textId="77777777" w:rsidR="001D4B9C" w:rsidRPr="0032182E" w:rsidRDefault="001D4B9C" w:rsidP="001D4B9C">
            <w:pPr>
              <w:pStyle w:val="Tabletext"/>
            </w:pPr>
            <w:r w:rsidRPr="0032182E">
              <w:t>R56</w:t>
            </w:r>
          </w:p>
        </w:tc>
        <w:tc>
          <w:tcPr>
            <w:tcW w:w="5886" w:type="dxa"/>
            <w:tcBorders>
              <w:top w:val="single" w:sz="2" w:space="0" w:color="auto"/>
              <w:bottom w:val="single" w:sz="2" w:space="0" w:color="auto"/>
            </w:tcBorders>
            <w:shd w:val="clear" w:color="auto" w:fill="auto"/>
          </w:tcPr>
          <w:p w14:paraId="3BA7979A" w14:textId="77777777" w:rsidR="001D4B9C" w:rsidRPr="0032182E" w:rsidRDefault="001D4B9C" w:rsidP="001D4B9C">
            <w:pPr>
              <w:pStyle w:val="Tabletext"/>
            </w:pPr>
            <w:r w:rsidRPr="0032182E">
              <w:t>A design consisting of:</w:t>
            </w:r>
          </w:p>
          <w:p w14:paraId="276FB741" w14:textId="01AE8CCC" w:rsidR="001D4B9C" w:rsidRPr="0032182E" w:rsidRDefault="001D4B9C" w:rsidP="001D4B9C">
            <w:pPr>
              <w:pStyle w:val="Tablea"/>
            </w:pPr>
            <w:r w:rsidRPr="0032182E">
              <w:t>(a) a representation of a breakfast cereal widely</w:t>
            </w:r>
            <w:r w:rsidR="0032182E">
              <w:noBreakHyphen/>
            </w:r>
            <w:r w:rsidRPr="0032182E">
              <w:t>sold in Australia and New Zealand, consisting of biscuits of compressed wholegrain flakes in a bowl of splashing milk; and</w:t>
            </w:r>
          </w:p>
          <w:p w14:paraId="03D5F6F5" w14:textId="77777777" w:rsidR="001D4B9C" w:rsidRPr="0032182E" w:rsidRDefault="001D4B9C" w:rsidP="001D4B9C">
            <w:pPr>
              <w:pStyle w:val="Tablea"/>
            </w:pPr>
            <w:r w:rsidRPr="0032182E">
              <w:lastRenderedPageBreak/>
              <w:t>(b) 9 thin concave lines with identical curvatures; and</w:t>
            </w:r>
          </w:p>
          <w:p w14:paraId="426FCD46" w14:textId="77777777" w:rsidR="001D4B9C" w:rsidRPr="0032182E" w:rsidRDefault="001D4B9C" w:rsidP="001D4B9C">
            <w:pPr>
              <w:pStyle w:val="Tablea"/>
            </w:pPr>
            <w:r w:rsidRPr="0032182E">
              <w:t>(c) 3 thick concave lines with identical curvatures; and</w:t>
            </w:r>
          </w:p>
          <w:p w14:paraId="5622E014" w14:textId="77777777" w:rsidR="001D4B9C" w:rsidRPr="0032182E" w:rsidRDefault="001D4B9C" w:rsidP="001D4B9C">
            <w:pPr>
              <w:pStyle w:val="Tablea"/>
            </w:pPr>
            <w:r w:rsidRPr="0032182E">
              <w:t>(d) the following:</w:t>
            </w:r>
          </w:p>
          <w:p w14:paraId="12FB3D74" w14:textId="77777777" w:rsidR="001D4B9C" w:rsidRPr="0032182E" w:rsidRDefault="001D4B9C" w:rsidP="001D4B9C">
            <w:pPr>
              <w:pStyle w:val="Tablei"/>
            </w:pPr>
            <w:r w:rsidRPr="0032182E">
              <w:t>(i) “W”; and</w:t>
            </w:r>
          </w:p>
          <w:p w14:paraId="4B714AFB" w14:textId="77777777" w:rsidR="001D4B9C" w:rsidRPr="0032182E" w:rsidRDefault="001D4B9C" w:rsidP="001D4B9C">
            <w:pPr>
              <w:pStyle w:val="Tablei"/>
            </w:pPr>
            <w:r w:rsidRPr="0032182E">
              <w:t>(ii) “ONE DOLLAR”; and</w:t>
            </w:r>
          </w:p>
          <w:p w14:paraId="54564FBB" w14:textId="0B1C56AD" w:rsidR="001D4B9C" w:rsidRPr="0032182E" w:rsidRDefault="001D4B9C" w:rsidP="001D4B9C">
            <w:pPr>
              <w:pStyle w:val="Tablei"/>
            </w:pPr>
            <w:r w:rsidRPr="0032182E">
              <w:t>(iii) “WEET</w:t>
            </w:r>
            <w:r w:rsidR="0032182E">
              <w:noBreakHyphen/>
            </w:r>
            <w:r w:rsidRPr="0032182E">
              <w:t>BIX”.</w:t>
            </w:r>
          </w:p>
        </w:tc>
      </w:tr>
      <w:tr w:rsidR="001D4B9C" w:rsidRPr="0032182E" w14:paraId="52D59380" w14:textId="77777777" w:rsidTr="001D4B9C">
        <w:tc>
          <w:tcPr>
            <w:tcW w:w="616" w:type="dxa"/>
            <w:tcBorders>
              <w:top w:val="single" w:sz="2" w:space="0" w:color="auto"/>
              <w:bottom w:val="single" w:sz="2" w:space="0" w:color="auto"/>
            </w:tcBorders>
            <w:shd w:val="clear" w:color="auto" w:fill="auto"/>
          </w:tcPr>
          <w:p w14:paraId="6CB89624" w14:textId="77777777" w:rsidR="001D4B9C" w:rsidRPr="0032182E" w:rsidRDefault="001D4B9C" w:rsidP="001D4B9C">
            <w:pPr>
              <w:pStyle w:val="Tabletext"/>
            </w:pPr>
            <w:r w:rsidRPr="0032182E">
              <w:lastRenderedPageBreak/>
              <w:t>156</w:t>
            </w:r>
          </w:p>
        </w:tc>
        <w:tc>
          <w:tcPr>
            <w:tcW w:w="938" w:type="dxa"/>
            <w:tcBorders>
              <w:top w:val="single" w:sz="2" w:space="0" w:color="auto"/>
              <w:bottom w:val="single" w:sz="2" w:space="0" w:color="auto"/>
            </w:tcBorders>
            <w:shd w:val="clear" w:color="auto" w:fill="auto"/>
          </w:tcPr>
          <w:p w14:paraId="0064CF9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67C14D7" w14:textId="77777777" w:rsidR="001D4B9C" w:rsidRPr="0032182E" w:rsidRDefault="001D4B9C" w:rsidP="001D4B9C">
            <w:pPr>
              <w:pStyle w:val="Tabletext"/>
            </w:pPr>
            <w:r w:rsidRPr="0032182E">
              <w:t>R57</w:t>
            </w:r>
          </w:p>
        </w:tc>
        <w:tc>
          <w:tcPr>
            <w:tcW w:w="5886" w:type="dxa"/>
            <w:tcBorders>
              <w:top w:val="single" w:sz="2" w:space="0" w:color="auto"/>
              <w:bottom w:val="single" w:sz="2" w:space="0" w:color="auto"/>
            </w:tcBorders>
            <w:shd w:val="clear" w:color="auto" w:fill="auto"/>
          </w:tcPr>
          <w:p w14:paraId="51385F29" w14:textId="77777777" w:rsidR="001D4B9C" w:rsidRPr="0032182E" w:rsidRDefault="001D4B9C" w:rsidP="001D4B9C">
            <w:pPr>
              <w:pStyle w:val="Tabletext"/>
            </w:pPr>
            <w:r w:rsidRPr="0032182E">
              <w:t>A design consisting of:</w:t>
            </w:r>
          </w:p>
          <w:p w14:paraId="7AA79510" w14:textId="77777777" w:rsidR="001D4B9C" w:rsidRPr="0032182E" w:rsidRDefault="001D4B9C" w:rsidP="001D4B9C">
            <w:pPr>
              <w:pStyle w:val="Tablea"/>
            </w:pPr>
            <w:r w:rsidRPr="0032182E">
              <w:t>(a) a representation of a stylised map of Australia including a textured pattern, State and Territory border lines and a dot indicating the location of the Western Australian village of Xantippe; and</w:t>
            </w:r>
          </w:p>
          <w:p w14:paraId="0A0E799B" w14:textId="77777777" w:rsidR="001D4B9C" w:rsidRPr="0032182E" w:rsidRDefault="001D4B9C" w:rsidP="001D4B9C">
            <w:pPr>
              <w:pStyle w:val="Tablea"/>
            </w:pPr>
            <w:r w:rsidRPr="0032182E">
              <w:t>(b) superimposed on a part of that map, a stylised representation of an arrow; and</w:t>
            </w:r>
          </w:p>
          <w:p w14:paraId="685BED46" w14:textId="77777777" w:rsidR="001D4B9C" w:rsidRPr="0032182E" w:rsidRDefault="001D4B9C" w:rsidP="001D4B9C">
            <w:pPr>
              <w:pStyle w:val="Tablea"/>
            </w:pPr>
            <w:r w:rsidRPr="0032182E">
              <w:t>(c) 10 thin convex lines with identical curvatures; and</w:t>
            </w:r>
          </w:p>
          <w:p w14:paraId="29AA7896" w14:textId="77777777" w:rsidR="001D4B9C" w:rsidRPr="0032182E" w:rsidRDefault="001D4B9C" w:rsidP="001D4B9C">
            <w:pPr>
              <w:pStyle w:val="Tablea"/>
            </w:pPr>
            <w:r w:rsidRPr="0032182E">
              <w:t>(d) 3 thick convex lines with identical curvatures; and</w:t>
            </w:r>
          </w:p>
          <w:p w14:paraId="0BE0EA63" w14:textId="77777777" w:rsidR="001D4B9C" w:rsidRPr="0032182E" w:rsidRDefault="001D4B9C" w:rsidP="001D4B9C">
            <w:pPr>
              <w:pStyle w:val="Tablea"/>
            </w:pPr>
            <w:r w:rsidRPr="0032182E">
              <w:t>(e) the following:</w:t>
            </w:r>
          </w:p>
          <w:p w14:paraId="4E8C8DEA" w14:textId="77777777" w:rsidR="001D4B9C" w:rsidRPr="0032182E" w:rsidRDefault="001D4B9C" w:rsidP="001D4B9C">
            <w:pPr>
              <w:pStyle w:val="Tablei"/>
            </w:pPr>
            <w:r w:rsidRPr="0032182E">
              <w:t>(i) “X”; and</w:t>
            </w:r>
          </w:p>
          <w:p w14:paraId="012D1B76" w14:textId="77777777" w:rsidR="001D4B9C" w:rsidRPr="0032182E" w:rsidRDefault="001D4B9C" w:rsidP="001D4B9C">
            <w:pPr>
              <w:pStyle w:val="Tablei"/>
            </w:pPr>
            <w:r w:rsidRPr="0032182E">
              <w:t>(ii) “ONE DOLLAR”; and</w:t>
            </w:r>
          </w:p>
          <w:p w14:paraId="3A831BFD" w14:textId="77777777" w:rsidR="001D4B9C" w:rsidRPr="0032182E" w:rsidRDefault="001D4B9C" w:rsidP="001D4B9C">
            <w:pPr>
              <w:pStyle w:val="Tablei"/>
            </w:pPr>
            <w:r w:rsidRPr="0032182E">
              <w:t>(iii) “XANTIPPE”.</w:t>
            </w:r>
          </w:p>
        </w:tc>
      </w:tr>
      <w:tr w:rsidR="001D4B9C" w:rsidRPr="0032182E" w14:paraId="5BB88E0F" w14:textId="77777777" w:rsidTr="001D4B9C">
        <w:tc>
          <w:tcPr>
            <w:tcW w:w="616" w:type="dxa"/>
            <w:tcBorders>
              <w:top w:val="single" w:sz="2" w:space="0" w:color="auto"/>
              <w:bottom w:val="single" w:sz="2" w:space="0" w:color="auto"/>
            </w:tcBorders>
            <w:shd w:val="clear" w:color="auto" w:fill="auto"/>
          </w:tcPr>
          <w:p w14:paraId="66886B97" w14:textId="77777777" w:rsidR="001D4B9C" w:rsidRPr="0032182E" w:rsidRDefault="001D4B9C" w:rsidP="001D4B9C">
            <w:pPr>
              <w:pStyle w:val="Tabletext"/>
            </w:pPr>
            <w:r w:rsidRPr="0032182E">
              <w:t>157</w:t>
            </w:r>
          </w:p>
        </w:tc>
        <w:tc>
          <w:tcPr>
            <w:tcW w:w="938" w:type="dxa"/>
            <w:tcBorders>
              <w:top w:val="single" w:sz="2" w:space="0" w:color="auto"/>
              <w:bottom w:val="single" w:sz="2" w:space="0" w:color="auto"/>
            </w:tcBorders>
            <w:shd w:val="clear" w:color="auto" w:fill="auto"/>
          </w:tcPr>
          <w:p w14:paraId="1A9474B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C4F84A6" w14:textId="77777777" w:rsidR="001D4B9C" w:rsidRPr="0032182E" w:rsidRDefault="001D4B9C" w:rsidP="001D4B9C">
            <w:pPr>
              <w:pStyle w:val="Tabletext"/>
            </w:pPr>
            <w:r w:rsidRPr="0032182E">
              <w:t>R58</w:t>
            </w:r>
          </w:p>
        </w:tc>
        <w:tc>
          <w:tcPr>
            <w:tcW w:w="5886" w:type="dxa"/>
            <w:tcBorders>
              <w:top w:val="single" w:sz="2" w:space="0" w:color="auto"/>
              <w:bottom w:val="single" w:sz="2" w:space="0" w:color="auto"/>
            </w:tcBorders>
            <w:shd w:val="clear" w:color="auto" w:fill="auto"/>
          </w:tcPr>
          <w:p w14:paraId="21A0B62A" w14:textId="77777777" w:rsidR="001D4B9C" w:rsidRPr="0032182E" w:rsidRDefault="001D4B9C" w:rsidP="001D4B9C">
            <w:pPr>
              <w:pStyle w:val="Tabletext"/>
            </w:pPr>
            <w:r w:rsidRPr="0032182E">
              <w:t>A design consisting of:</w:t>
            </w:r>
          </w:p>
          <w:p w14:paraId="2D792547" w14:textId="03EC58D4" w:rsidR="001D4B9C" w:rsidRPr="0032182E" w:rsidRDefault="001D4B9C" w:rsidP="001D4B9C">
            <w:pPr>
              <w:pStyle w:val="Tablea"/>
            </w:pPr>
            <w:r w:rsidRPr="0032182E">
              <w:t>(a) a cartoon representation of a mythological ape</w:t>
            </w:r>
            <w:r w:rsidR="0032182E">
              <w:noBreakHyphen/>
            </w:r>
            <w:r w:rsidRPr="0032182E">
              <w:t>like creature from the Australian Outback with a hairy body, large eyes and feet, and sharp teeth, standing with arms extended; and</w:t>
            </w:r>
          </w:p>
          <w:p w14:paraId="1B97DB3A" w14:textId="77777777" w:rsidR="001D4B9C" w:rsidRPr="0032182E" w:rsidRDefault="001D4B9C" w:rsidP="001D4B9C">
            <w:pPr>
              <w:pStyle w:val="Tablea"/>
            </w:pPr>
            <w:r w:rsidRPr="0032182E">
              <w:t>(b) 12 thin concave lines with identical curvatures; and</w:t>
            </w:r>
          </w:p>
          <w:p w14:paraId="2BC21005" w14:textId="77777777" w:rsidR="001D4B9C" w:rsidRPr="0032182E" w:rsidRDefault="001D4B9C" w:rsidP="001D4B9C">
            <w:pPr>
              <w:pStyle w:val="Tablea"/>
            </w:pPr>
            <w:r w:rsidRPr="0032182E">
              <w:t>(c) 3 thick convex lines with identical curvatures; and</w:t>
            </w:r>
          </w:p>
          <w:p w14:paraId="4EED6263" w14:textId="77777777" w:rsidR="001D4B9C" w:rsidRPr="0032182E" w:rsidRDefault="001D4B9C" w:rsidP="001D4B9C">
            <w:pPr>
              <w:pStyle w:val="Tablea"/>
            </w:pPr>
            <w:r w:rsidRPr="0032182E">
              <w:t>(d) the following:</w:t>
            </w:r>
          </w:p>
          <w:p w14:paraId="03E45040" w14:textId="77777777" w:rsidR="001D4B9C" w:rsidRPr="0032182E" w:rsidRDefault="001D4B9C" w:rsidP="001D4B9C">
            <w:pPr>
              <w:pStyle w:val="Tablei"/>
            </w:pPr>
            <w:r w:rsidRPr="0032182E">
              <w:t>(i) “Y”; and</w:t>
            </w:r>
          </w:p>
          <w:p w14:paraId="68E76A62" w14:textId="77777777" w:rsidR="001D4B9C" w:rsidRPr="0032182E" w:rsidRDefault="001D4B9C" w:rsidP="001D4B9C">
            <w:pPr>
              <w:pStyle w:val="Tablei"/>
            </w:pPr>
            <w:r w:rsidRPr="0032182E">
              <w:t>(ii) “ONE DOLLAR”; and</w:t>
            </w:r>
          </w:p>
          <w:p w14:paraId="10E92837" w14:textId="77777777" w:rsidR="001D4B9C" w:rsidRPr="0032182E" w:rsidRDefault="001D4B9C" w:rsidP="001D4B9C">
            <w:pPr>
              <w:pStyle w:val="Tablei"/>
            </w:pPr>
            <w:r w:rsidRPr="0032182E">
              <w:t>(iii) “YOWIE”.</w:t>
            </w:r>
          </w:p>
        </w:tc>
      </w:tr>
      <w:tr w:rsidR="001D4B9C" w:rsidRPr="0032182E" w14:paraId="1E09B27C" w14:textId="77777777" w:rsidTr="001D4B9C">
        <w:tc>
          <w:tcPr>
            <w:tcW w:w="616" w:type="dxa"/>
            <w:tcBorders>
              <w:top w:val="single" w:sz="2" w:space="0" w:color="auto"/>
              <w:bottom w:val="single" w:sz="2" w:space="0" w:color="auto"/>
            </w:tcBorders>
            <w:shd w:val="clear" w:color="auto" w:fill="auto"/>
          </w:tcPr>
          <w:p w14:paraId="522ECB9C" w14:textId="77777777" w:rsidR="001D4B9C" w:rsidRPr="0032182E" w:rsidRDefault="001D4B9C" w:rsidP="001D4B9C">
            <w:pPr>
              <w:pStyle w:val="Tabletext"/>
            </w:pPr>
            <w:r w:rsidRPr="0032182E">
              <w:t>158</w:t>
            </w:r>
          </w:p>
        </w:tc>
        <w:tc>
          <w:tcPr>
            <w:tcW w:w="938" w:type="dxa"/>
            <w:tcBorders>
              <w:top w:val="single" w:sz="2" w:space="0" w:color="auto"/>
              <w:bottom w:val="single" w:sz="2" w:space="0" w:color="auto"/>
            </w:tcBorders>
            <w:shd w:val="clear" w:color="auto" w:fill="auto"/>
          </w:tcPr>
          <w:p w14:paraId="68460AA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2142AA5" w14:textId="77777777" w:rsidR="001D4B9C" w:rsidRPr="0032182E" w:rsidRDefault="001D4B9C" w:rsidP="001D4B9C">
            <w:pPr>
              <w:pStyle w:val="Tabletext"/>
            </w:pPr>
            <w:r w:rsidRPr="0032182E">
              <w:t>R59</w:t>
            </w:r>
          </w:p>
        </w:tc>
        <w:tc>
          <w:tcPr>
            <w:tcW w:w="5886" w:type="dxa"/>
            <w:tcBorders>
              <w:top w:val="single" w:sz="2" w:space="0" w:color="auto"/>
              <w:bottom w:val="single" w:sz="2" w:space="0" w:color="auto"/>
            </w:tcBorders>
            <w:shd w:val="clear" w:color="auto" w:fill="auto"/>
          </w:tcPr>
          <w:p w14:paraId="3AB4E4B1" w14:textId="77777777" w:rsidR="001D4B9C" w:rsidRPr="0032182E" w:rsidRDefault="001D4B9C" w:rsidP="001D4B9C">
            <w:pPr>
              <w:pStyle w:val="Tabletext"/>
            </w:pPr>
            <w:r w:rsidRPr="0032182E">
              <w:t>A design consisting of:</w:t>
            </w:r>
          </w:p>
          <w:p w14:paraId="48B63198" w14:textId="77777777" w:rsidR="001D4B9C" w:rsidRPr="0032182E" w:rsidRDefault="001D4B9C" w:rsidP="001D4B9C">
            <w:pPr>
              <w:pStyle w:val="Tablea"/>
            </w:pPr>
            <w:r w:rsidRPr="0032182E">
              <w:t>(a) a representation of 8 frozen iceblocks; and</w:t>
            </w:r>
          </w:p>
          <w:p w14:paraId="10995F26" w14:textId="77777777" w:rsidR="001D4B9C" w:rsidRPr="0032182E" w:rsidRDefault="001D4B9C" w:rsidP="001D4B9C">
            <w:pPr>
              <w:pStyle w:val="Tablea"/>
            </w:pPr>
            <w:r w:rsidRPr="0032182E">
              <w:t>(b) positioned on each of those iceblocks, one of the following inscriptions:</w:t>
            </w:r>
          </w:p>
          <w:p w14:paraId="66E400DB" w14:textId="77777777" w:rsidR="001D4B9C" w:rsidRPr="0032182E" w:rsidRDefault="001D4B9C" w:rsidP="001D4B9C">
            <w:pPr>
              <w:pStyle w:val="Tablei"/>
            </w:pPr>
            <w:r w:rsidRPr="0032182E">
              <w:t>(i) “ORANGE”; and</w:t>
            </w:r>
          </w:p>
          <w:p w14:paraId="5401B969" w14:textId="77777777" w:rsidR="001D4B9C" w:rsidRPr="0032182E" w:rsidRDefault="001D4B9C" w:rsidP="001D4B9C">
            <w:pPr>
              <w:pStyle w:val="Tablei"/>
            </w:pPr>
            <w:r w:rsidRPr="0032182E">
              <w:t>(ii) “PINEAPPLE”; and</w:t>
            </w:r>
          </w:p>
          <w:p w14:paraId="6132C18A" w14:textId="77777777" w:rsidR="001D4B9C" w:rsidRPr="0032182E" w:rsidRDefault="001D4B9C" w:rsidP="001D4B9C">
            <w:pPr>
              <w:pStyle w:val="Tablei"/>
            </w:pPr>
            <w:r w:rsidRPr="0032182E">
              <w:t>(iii) “LIME”; and</w:t>
            </w:r>
          </w:p>
          <w:p w14:paraId="7337C783" w14:textId="77777777" w:rsidR="001D4B9C" w:rsidRPr="0032182E" w:rsidRDefault="001D4B9C" w:rsidP="001D4B9C">
            <w:pPr>
              <w:pStyle w:val="Tablei"/>
            </w:pPr>
            <w:r w:rsidRPr="0032182E">
              <w:t>(iv) “BUBBLEGUM”; and</w:t>
            </w:r>
          </w:p>
          <w:p w14:paraId="3DEDDA83" w14:textId="77777777" w:rsidR="001D4B9C" w:rsidRPr="0032182E" w:rsidRDefault="001D4B9C" w:rsidP="001D4B9C">
            <w:pPr>
              <w:pStyle w:val="Tablei"/>
            </w:pPr>
            <w:r w:rsidRPr="0032182E">
              <w:t>(v) “RASPBERRY”; and</w:t>
            </w:r>
          </w:p>
          <w:p w14:paraId="68E4990C" w14:textId="77777777" w:rsidR="001D4B9C" w:rsidRPr="0032182E" w:rsidRDefault="001D4B9C" w:rsidP="001D4B9C">
            <w:pPr>
              <w:pStyle w:val="Tablei"/>
            </w:pPr>
            <w:r w:rsidRPr="0032182E">
              <w:t>(vi) “COLA”; and</w:t>
            </w:r>
          </w:p>
          <w:p w14:paraId="24D049D0" w14:textId="77777777" w:rsidR="001D4B9C" w:rsidRPr="0032182E" w:rsidRDefault="001D4B9C" w:rsidP="001D4B9C">
            <w:pPr>
              <w:pStyle w:val="Tablei"/>
            </w:pPr>
            <w:r w:rsidRPr="0032182E">
              <w:t>(v) “FAIRY FLOSS”; and</w:t>
            </w:r>
          </w:p>
          <w:p w14:paraId="65AC6BFB" w14:textId="77777777" w:rsidR="001D4B9C" w:rsidRPr="0032182E" w:rsidRDefault="001D4B9C" w:rsidP="001D4B9C">
            <w:pPr>
              <w:pStyle w:val="Tablei"/>
            </w:pPr>
            <w:r w:rsidRPr="0032182E">
              <w:t>(vi) “BLACKCURRANT”; and</w:t>
            </w:r>
          </w:p>
          <w:p w14:paraId="22B75799" w14:textId="77777777" w:rsidR="001D4B9C" w:rsidRPr="0032182E" w:rsidRDefault="001D4B9C" w:rsidP="001D4B9C">
            <w:pPr>
              <w:pStyle w:val="Tablea"/>
            </w:pPr>
            <w:r w:rsidRPr="0032182E">
              <w:t>(c) 7 thin concave lines with identical curvatures; and</w:t>
            </w:r>
          </w:p>
          <w:p w14:paraId="6EA85322" w14:textId="77777777" w:rsidR="001D4B9C" w:rsidRPr="0032182E" w:rsidRDefault="001D4B9C" w:rsidP="001D4B9C">
            <w:pPr>
              <w:pStyle w:val="Tablea"/>
            </w:pPr>
            <w:r w:rsidRPr="0032182E">
              <w:t>(d) 3 thick convex lines with identical curvatures; and</w:t>
            </w:r>
          </w:p>
          <w:p w14:paraId="4A8A354A" w14:textId="77777777" w:rsidR="001D4B9C" w:rsidRPr="0032182E" w:rsidRDefault="001D4B9C" w:rsidP="001D4B9C">
            <w:pPr>
              <w:pStyle w:val="Tablea"/>
            </w:pPr>
            <w:r w:rsidRPr="0032182E">
              <w:t>(e) the following:</w:t>
            </w:r>
          </w:p>
          <w:p w14:paraId="332B2E20" w14:textId="77777777" w:rsidR="001D4B9C" w:rsidRPr="0032182E" w:rsidRDefault="001D4B9C" w:rsidP="001D4B9C">
            <w:pPr>
              <w:pStyle w:val="Tablei"/>
            </w:pPr>
            <w:r w:rsidRPr="0032182E">
              <w:t>(i) “Z”; and</w:t>
            </w:r>
          </w:p>
          <w:p w14:paraId="1A955E17" w14:textId="77777777" w:rsidR="001D4B9C" w:rsidRPr="0032182E" w:rsidRDefault="001D4B9C" w:rsidP="001D4B9C">
            <w:pPr>
              <w:pStyle w:val="Tablei"/>
            </w:pPr>
            <w:r w:rsidRPr="0032182E">
              <w:lastRenderedPageBreak/>
              <w:t>(ii) “ONE DOLLAR”; and</w:t>
            </w:r>
          </w:p>
          <w:p w14:paraId="6F475160" w14:textId="77777777" w:rsidR="001D4B9C" w:rsidRPr="0032182E" w:rsidRDefault="001D4B9C" w:rsidP="001D4B9C">
            <w:pPr>
              <w:pStyle w:val="Tablei"/>
            </w:pPr>
            <w:r w:rsidRPr="0032182E">
              <w:t>(iii) “ZOOPER DOOPER”.</w:t>
            </w:r>
          </w:p>
        </w:tc>
      </w:tr>
      <w:tr w:rsidR="001D4B9C" w:rsidRPr="0032182E" w14:paraId="774235D2" w14:textId="77777777" w:rsidTr="001D4B9C">
        <w:tc>
          <w:tcPr>
            <w:tcW w:w="616" w:type="dxa"/>
            <w:tcBorders>
              <w:top w:val="single" w:sz="2" w:space="0" w:color="auto"/>
              <w:bottom w:val="single" w:sz="2" w:space="0" w:color="auto"/>
            </w:tcBorders>
            <w:shd w:val="clear" w:color="auto" w:fill="auto"/>
          </w:tcPr>
          <w:p w14:paraId="7510F405" w14:textId="77777777" w:rsidR="001D4B9C" w:rsidRPr="0032182E" w:rsidRDefault="001D4B9C" w:rsidP="001D4B9C">
            <w:pPr>
              <w:pStyle w:val="Tabletext"/>
            </w:pPr>
            <w:r w:rsidRPr="0032182E">
              <w:lastRenderedPageBreak/>
              <w:t>159</w:t>
            </w:r>
          </w:p>
        </w:tc>
        <w:tc>
          <w:tcPr>
            <w:tcW w:w="938" w:type="dxa"/>
            <w:tcBorders>
              <w:top w:val="single" w:sz="2" w:space="0" w:color="auto"/>
              <w:bottom w:val="single" w:sz="2" w:space="0" w:color="auto"/>
            </w:tcBorders>
            <w:shd w:val="clear" w:color="auto" w:fill="auto"/>
          </w:tcPr>
          <w:p w14:paraId="266E4DC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0AA2C0C" w14:textId="77777777" w:rsidR="001D4B9C" w:rsidRPr="0032182E" w:rsidRDefault="001D4B9C" w:rsidP="001D4B9C">
            <w:pPr>
              <w:pStyle w:val="Tabletext"/>
            </w:pPr>
            <w:r w:rsidRPr="0032182E">
              <w:t>R60</w:t>
            </w:r>
          </w:p>
        </w:tc>
        <w:tc>
          <w:tcPr>
            <w:tcW w:w="5886" w:type="dxa"/>
            <w:tcBorders>
              <w:top w:val="single" w:sz="2" w:space="0" w:color="auto"/>
              <w:bottom w:val="single" w:sz="2" w:space="0" w:color="auto"/>
            </w:tcBorders>
            <w:shd w:val="clear" w:color="auto" w:fill="auto"/>
          </w:tcPr>
          <w:p w14:paraId="4B68AC03" w14:textId="77777777" w:rsidR="001D4B9C" w:rsidRPr="0032182E" w:rsidRDefault="001D4B9C" w:rsidP="001D4B9C">
            <w:pPr>
              <w:pStyle w:val="Tabletext"/>
            </w:pPr>
            <w:r w:rsidRPr="0032182E">
              <w:t>A design consisting of:</w:t>
            </w:r>
          </w:p>
          <w:p w14:paraId="099BDF69" w14:textId="77777777" w:rsidR="001D4B9C" w:rsidRPr="0032182E" w:rsidRDefault="001D4B9C" w:rsidP="001D4B9C">
            <w:pPr>
              <w:pStyle w:val="Tablea"/>
            </w:pPr>
            <w:r w:rsidRPr="0032182E">
              <w:t>(a) a representation of a rat standing on the convex side of a crescent shape; and</w:t>
            </w:r>
          </w:p>
          <w:p w14:paraId="3BD67D56" w14:textId="77777777" w:rsidR="001D4B9C" w:rsidRPr="0032182E" w:rsidRDefault="001D4B9C" w:rsidP="001D4B9C">
            <w:pPr>
              <w:pStyle w:val="Tablea"/>
            </w:pPr>
            <w:r w:rsidRPr="0032182E">
              <w:t>(b) in the background, 6 lychees and 6 leaves hanging from a branch; and</w:t>
            </w:r>
          </w:p>
          <w:p w14:paraId="2E931CF1" w14:textId="77777777" w:rsidR="001D4B9C" w:rsidRPr="0032182E" w:rsidRDefault="001D4B9C" w:rsidP="001D4B9C">
            <w:pPr>
              <w:pStyle w:val="Tablea"/>
            </w:pPr>
            <w:r w:rsidRPr="0032182E">
              <w:t xml:space="preserve">(c) </w:t>
            </w:r>
            <w:r w:rsidRPr="0032182E">
              <w:rPr>
                <w:lang w:eastAsia="en-US"/>
              </w:rPr>
              <w:t>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rat; and</w:t>
            </w:r>
          </w:p>
          <w:p w14:paraId="5CCA1514" w14:textId="77777777" w:rsidR="001D4B9C" w:rsidRPr="0032182E" w:rsidRDefault="001D4B9C" w:rsidP="001D4B9C">
            <w:pPr>
              <w:pStyle w:val="Tablea"/>
            </w:pPr>
            <w:r w:rsidRPr="0032182E">
              <w:t>(d) the following:</w:t>
            </w:r>
          </w:p>
          <w:p w14:paraId="4F977DB3" w14:textId="77777777" w:rsidR="001D4B9C" w:rsidRPr="0032182E" w:rsidRDefault="001D4B9C" w:rsidP="001D4B9C">
            <w:pPr>
              <w:pStyle w:val="Tablei"/>
            </w:pPr>
            <w:r w:rsidRPr="0032182E">
              <w:t>(i) “YEAR OF THE RAT”; and</w:t>
            </w:r>
          </w:p>
          <w:p w14:paraId="01BE2947" w14:textId="77777777" w:rsidR="001D4B9C" w:rsidRPr="0032182E" w:rsidRDefault="001D4B9C" w:rsidP="001D4B9C">
            <w:pPr>
              <w:pStyle w:val="Tablei"/>
            </w:pPr>
            <w:r w:rsidRPr="0032182E">
              <w:t>(ii) a stylised representation of the designer’s initials “BK”.</w:t>
            </w:r>
          </w:p>
        </w:tc>
      </w:tr>
      <w:tr w:rsidR="001D4B9C" w:rsidRPr="0032182E" w14:paraId="7C5C0DA8" w14:textId="77777777" w:rsidTr="001D4B9C">
        <w:tc>
          <w:tcPr>
            <w:tcW w:w="616" w:type="dxa"/>
            <w:tcBorders>
              <w:top w:val="single" w:sz="2" w:space="0" w:color="auto"/>
              <w:bottom w:val="single" w:sz="2" w:space="0" w:color="auto"/>
            </w:tcBorders>
            <w:shd w:val="clear" w:color="auto" w:fill="auto"/>
          </w:tcPr>
          <w:p w14:paraId="4217BFDD" w14:textId="77777777" w:rsidR="001D4B9C" w:rsidRPr="0032182E" w:rsidRDefault="001D4B9C" w:rsidP="001D4B9C">
            <w:pPr>
              <w:pStyle w:val="Tabletext"/>
            </w:pPr>
            <w:r w:rsidRPr="0032182E">
              <w:t>160</w:t>
            </w:r>
          </w:p>
        </w:tc>
        <w:tc>
          <w:tcPr>
            <w:tcW w:w="938" w:type="dxa"/>
            <w:tcBorders>
              <w:top w:val="single" w:sz="2" w:space="0" w:color="auto"/>
              <w:bottom w:val="single" w:sz="2" w:space="0" w:color="auto"/>
            </w:tcBorders>
            <w:shd w:val="clear" w:color="auto" w:fill="auto"/>
          </w:tcPr>
          <w:p w14:paraId="2428548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A3FB7AE" w14:textId="77777777" w:rsidR="001D4B9C" w:rsidRPr="0032182E" w:rsidRDefault="001D4B9C" w:rsidP="001D4B9C">
            <w:pPr>
              <w:pStyle w:val="Tabletext"/>
            </w:pPr>
            <w:r w:rsidRPr="0032182E">
              <w:t>R61</w:t>
            </w:r>
          </w:p>
        </w:tc>
        <w:tc>
          <w:tcPr>
            <w:tcW w:w="5886" w:type="dxa"/>
            <w:tcBorders>
              <w:top w:val="single" w:sz="2" w:space="0" w:color="auto"/>
              <w:bottom w:val="single" w:sz="2" w:space="0" w:color="auto"/>
            </w:tcBorders>
            <w:shd w:val="clear" w:color="auto" w:fill="auto"/>
          </w:tcPr>
          <w:p w14:paraId="3976529F" w14:textId="77777777" w:rsidR="001D4B9C" w:rsidRPr="0032182E" w:rsidRDefault="001D4B9C" w:rsidP="001D4B9C">
            <w:pPr>
              <w:pStyle w:val="Tabletext"/>
            </w:pPr>
            <w:r w:rsidRPr="0032182E">
              <w:t>A design consisting of:</w:t>
            </w:r>
          </w:p>
          <w:p w14:paraId="0B4C7163" w14:textId="77777777" w:rsidR="001D4B9C" w:rsidRPr="0032182E" w:rsidRDefault="001D4B9C" w:rsidP="001D4B9C">
            <w:pPr>
              <w:pStyle w:val="Tablea"/>
            </w:pPr>
            <w:r w:rsidRPr="0032182E">
              <w:t>(a) a central circle enclosing the following:</w:t>
            </w:r>
          </w:p>
          <w:p w14:paraId="0EA68B5B" w14:textId="203E2A4F" w:rsidR="001D4B9C" w:rsidRPr="0032182E" w:rsidRDefault="001D4B9C" w:rsidP="001D4B9C">
            <w:pPr>
              <w:pStyle w:val="Tablei"/>
            </w:pPr>
            <w:r w:rsidRPr="0032182E">
              <w:t>(i) a stylised representation of the Chinese language character</w:t>
            </w:r>
            <w:r w:rsidR="002B0B7B">
              <w:t xml:space="preserve">  </w:t>
            </w:r>
            <w:r w:rsidRPr="0032182E">
              <w:t xml:space="preserve"> (</w:t>
            </w:r>
            <w:r w:rsidRPr="0032182E">
              <w:rPr>
                <w:rFonts w:ascii="MS Mincho" w:eastAsia="MS Mincho" w:hAnsi="MS Mincho" w:cs="MS Mincho" w:hint="eastAsia"/>
              </w:rPr>
              <w:t>福</w:t>
            </w:r>
            <w:r w:rsidRPr="0032182E">
              <w:t xml:space="preserve">) pronounced </w:t>
            </w:r>
            <w:r w:rsidRPr="0032182E">
              <w:rPr>
                <w:i/>
              </w:rPr>
              <w:t>fú</w:t>
            </w:r>
            <w:r w:rsidR="004A1705" w:rsidRPr="0032182E">
              <w:t xml:space="preserve"> </w:t>
            </w:r>
            <w:r w:rsidRPr="0032182E">
              <w:t>under the Pinyin system and meaning good luck; and</w:t>
            </w:r>
          </w:p>
          <w:p w14:paraId="263CD1DD" w14:textId="77777777" w:rsidR="001D4B9C" w:rsidRPr="0032182E" w:rsidRDefault="001D4B9C" w:rsidP="001D4B9C">
            <w:pPr>
              <w:pStyle w:val="Tablei"/>
            </w:pPr>
            <w:r w:rsidRPr="0032182E">
              <w:t>(ii) an ornamental border comprising of stylised representations of clouds; and</w:t>
            </w:r>
          </w:p>
          <w:p w14:paraId="064BE0C8" w14:textId="77777777" w:rsidR="001D4B9C" w:rsidRPr="0032182E" w:rsidRDefault="001D4B9C" w:rsidP="001D4B9C">
            <w:pPr>
              <w:pStyle w:val="Tablea"/>
            </w:pPr>
            <w:r w:rsidRPr="0032182E">
              <w:t>(b) surrounding that central circle, an ornamental border comprising stylised representations of splashing water; and</w:t>
            </w:r>
          </w:p>
          <w:p w14:paraId="27FB15CD" w14:textId="77777777" w:rsidR="001D4B9C" w:rsidRPr="0032182E" w:rsidRDefault="001D4B9C" w:rsidP="001D4B9C">
            <w:pPr>
              <w:pStyle w:val="Tablea"/>
            </w:pPr>
            <w:r w:rsidRPr="0032182E">
              <w:t xml:space="preserve">(c) immediately inside the rim of the coin, a representation of the following: </w:t>
            </w:r>
          </w:p>
          <w:p w14:paraId="66801557" w14:textId="77777777" w:rsidR="001D4B9C" w:rsidRPr="0032182E" w:rsidRDefault="001D4B9C" w:rsidP="001D4B9C">
            <w:pPr>
              <w:pStyle w:val="Tablei"/>
            </w:pPr>
            <w:r w:rsidRPr="0032182E">
              <w:t>(i) a rat; and</w:t>
            </w:r>
          </w:p>
          <w:p w14:paraId="5ABF8977" w14:textId="77777777" w:rsidR="001D4B9C" w:rsidRPr="0032182E" w:rsidRDefault="001D4B9C" w:rsidP="001D4B9C">
            <w:pPr>
              <w:pStyle w:val="Tablei"/>
            </w:pPr>
            <w:r w:rsidRPr="0032182E">
              <w:t>(ii) a pig; and</w:t>
            </w:r>
          </w:p>
          <w:p w14:paraId="0109726D" w14:textId="77777777" w:rsidR="001D4B9C" w:rsidRPr="0032182E" w:rsidRDefault="001D4B9C" w:rsidP="001D4B9C">
            <w:pPr>
              <w:pStyle w:val="Tablei"/>
            </w:pPr>
            <w:r w:rsidRPr="0032182E">
              <w:t>(iii) a dog; and</w:t>
            </w:r>
          </w:p>
          <w:p w14:paraId="62776B0E" w14:textId="77777777" w:rsidR="001D4B9C" w:rsidRPr="0032182E" w:rsidRDefault="001D4B9C" w:rsidP="001D4B9C">
            <w:pPr>
              <w:pStyle w:val="Tablei"/>
            </w:pPr>
            <w:r w:rsidRPr="0032182E">
              <w:t>(iv) a rooster; and</w:t>
            </w:r>
          </w:p>
          <w:p w14:paraId="1A52DF6A" w14:textId="77777777" w:rsidR="001D4B9C" w:rsidRPr="0032182E" w:rsidRDefault="001D4B9C" w:rsidP="001D4B9C">
            <w:pPr>
              <w:pStyle w:val="Tablei"/>
            </w:pPr>
            <w:r w:rsidRPr="0032182E">
              <w:t>(v) a monkey; and</w:t>
            </w:r>
          </w:p>
          <w:p w14:paraId="7851B6F4" w14:textId="77777777" w:rsidR="001D4B9C" w:rsidRPr="0032182E" w:rsidRDefault="001D4B9C" w:rsidP="001D4B9C">
            <w:pPr>
              <w:pStyle w:val="Tablei"/>
            </w:pPr>
            <w:r w:rsidRPr="0032182E">
              <w:t>(vi) a goat; and</w:t>
            </w:r>
          </w:p>
          <w:p w14:paraId="71E4997C" w14:textId="77777777" w:rsidR="001D4B9C" w:rsidRPr="0032182E" w:rsidRDefault="001D4B9C" w:rsidP="001D4B9C">
            <w:pPr>
              <w:pStyle w:val="Tablei"/>
            </w:pPr>
            <w:r w:rsidRPr="0032182E">
              <w:t>(vii) a horse; and</w:t>
            </w:r>
          </w:p>
          <w:p w14:paraId="69E12B25" w14:textId="77777777" w:rsidR="001D4B9C" w:rsidRPr="0032182E" w:rsidRDefault="001D4B9C" w:rsidP="001D4B9C">
            <w:pPr>
              <w:pStyle w:val="Tablei"/>
            </w:pPr>
            <w:r w:rsidRPr="0032182E">
              <w:t>(viii) a snake; and</w:t>
            </w:r>
          </w:p>
          <w:p w14:paraId="7E412971" w14:textId="77777777" w:rsidR="001D4B9C" w:rsidRPr="0032182E" w:rsidRDefault="001D4B9C" w:rsidP="001D4B9C">
            <w:pPr>
              <w:pStyle w:val="Tablei"/>
            </w:pPr>
            <w:r w:rsidRPr="0032182E">
              <w:t>(ix) a dragon; and</w:t>
            </w:r>
          </w:p>
          <w:p w14:paraId="24DFCFAF" w14:textId="77777777" w:rsidR="001D4B9C" w:rsidRPr="0032182E" w:rsidRDefault="001D4B9C" w:rsidP="001D4B9C">
            <w:pPr>
              <w:pStyle w:val="Tablei"/>
            </w:pPr>
            <w:r w:rsidRPr="0032182E">
              <w:t>(x) a rabbit; and</w:t>
            </w:r>
          </w:p>
          <w:p w14:paraId="392F3B53" w14:textId="77777777" w:rsidR="001D4B9C" w:rsidRPr="0032182E" w:rsidRDefault="001D4B9C" w:rsidP="001D4B9C">
            <w:pPr>
              <w:pStyle w:val="Tablei"/>
            </w:pPr>
            <w:r w:rsidRPr="0032182E">
              <w:t>(xi) a tiger; and</w:t>
            </w:r>
          </w:p>
          <w:p w14:paraId="6403B551" w14:textId="77777777" w:rsidR="001D4B9C" w:rsidRPr="0032182E" w:rsidRDefault="001D4B9C" w:rsidP="001D4B9C">
            <w:pPr>
              <w:pStyle w:val="Tablei"/>
            </w:pPr>
            <w:r w:rsidRPr="0032182E">
              <w:t>(xii) an ox; and</w:t>
            </w:r>
          </w:p>
          <w:p w14:paraId="7C9358D6" w14:textId="046DF73B" w:rsidR="003E4123" w:rsidRPr="0032182E" w:rsidRDefault="003E4123" w:rsidP="001D4B9C">
            <w:pPr>
              <w:pStyle w:val="Tablea"/>
            </w:pPr>
            <w:r w:rsidRPr="0032182E">
              <w:t xml:space="preserve">(d) </w:t>
            </w:r>
            <w:r w:rsidR="0026615E" w:rsidRPr="0032182E">
              <w:t xml:space="preserve">the animal mentioned in </w:t>
            </w:r>
            <w:r w:rsidR="0032182E" w:rsidRPr="0032182E">
              <w:t>paragraph (</w:t>
            </w:r>
            <w:r w:rsidR="0026615E" w:rsidRPr="0032182E">
              <w:t>c) that relates to the relevant zodiac year appearing at the top of the coin; and</w:t>
            </w:r>
          </w:p>
          <w:p w14:paraId="7D4FE047" w14:textId="38C5032B" w:rsidR="003E4123" w:rsidRPr="0032182E" w:rsidRDefault="001D4B9C" w:rsidP="003E4123">
            <w:pPr>
              <w:pStyle w:val="Tablea"/>
            </w:pPr>
            <w:r w:rsidRPr="0032182E">
              <w:t>(</w:t>
            </w:r>
            <w:r w:rsidR="003E4123" w:rsidRPr="0032182E">
              <w:t>e</w:t>
            </w:r>
            <w:r w:rsidRPr="0032182E">
              <w:t xml:space="preserve">) a stylised representation </w:t>
            </w:r>
            <w:r w:rsidR="003E4123" w:rsidRPr="0032182E">
              <w:t>of the designer’s initials “BK”.</w:t>
            </w:r>
          </w:p>
        </w:tc>
      </w:tr>
      <w:tr w:rsidR="001D4B9C" w:rsidRPr="0032182E" w14:paraId="0141784D" w14:textId="77777777" w:rsidTr="001D4B9C">
        <w:tc>
          <w:tcPr>
            <w:tcW w:w="616" w:type="dxa"/>
            <w:tcBorders>
              <w:top w:val="single" w:sz="2" w:space="0" w:color="auto"/>
              <w:bottom w:val="single" w:sz="2" w:space="0" w:color="auto"/>
            </w:tcBorders>
            <w:shd w:val="clear" w:color="auto" w:fill="auto"/>
          </w:tcPr>
          <w:p w14:paraId="7284EE9F" w14:textId="77777777" w:rsidR="001D4B9C" w:rsidRPr="0032182E" w:rsidRDefault="001D4B9C" w:rsidP="001D4B9C">
            <w:pPr>
              <w:pStyle w:val="Tabletext"/>
            </w:pPr>
            <w:r w:rsidRPr="0032182E">
              <w:t>161</w:t>
            </w:r>
          </w:p>
        </w:tc>
        <w:tc>
          <w:tcPr>
            <w:tcW w:w="938" w:type="dxa"/>
            <w:tcBorders>
              <w:top w:val="single" w:sz="2" w:space="0" w:color="auto"/>
              <w:bottom w:val="single" w:sz="2" w:space="0" w:color="auto"/>
            </w:tcBorders>
            <w:shd w:val="clear" w:color="auto" w:fill="auto"/>
          </w:tcPr>
          <w:p w14:paraId="70C34F0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FBCD1B0" w14:textId="77777777" w:rsidR="001D4B9C" w:rsidRPr="0032182E" w:rsidRDefault="001D4B9C" w:rsidP="001D4B9C">
            <w:pPr>
              <w:pStyle w:val="Tabletext"/>
            </w:pPr>
            <w:r w:rsidRPr="0032182E">
              <w:t>R62</w:t>
            </w:r>
          </w:p>
        </w:tc>
        <w:tc>
          <w:tcPr>
            <w:tcW w:w="5886" w:type="dxa"/>
            <w:tcBorders>
              <w:top w:val="single" w:sz="2" w:space="0" w:color="auto"/>
              <w:bottom w:val="single" w:sz="2" w:space="0" w:color="auto"/>
            </w:tcBorders>
            <w:shd w:val="clear" w:color="auto" w:fill="auto"/>
          </w:tcPr>
          <w:p w14:paraId="59C4FB51" w14:textId="77777777" w:rsidR="001D4B9C" w:rsidRPr="0032182E" w:rsidRDefault="001D4B9C" w:rsidP="001D4B9C">
            <w:pPr>
              <w:pStyle w:val="Tabletext"/>
            </w:pPr>
            <w:r w:rsidRPr="0032182E">
              <w:t>A design consisting of:</w:t>
            </w:r>
          </w:p>
          <w:p w14:paraId="74EA3CF9" w14:textId="77777777" w:rsidR="001D4B9C" w:rsidRPr="0032182E" w:rsidRDefault="001D4B9C" w:rsidP="001D4B9C">
            <w:pPr>
              <w:pStyle w:val="Tablea"/>
            </w:pPr>
            <w:r w:rsidRPr="0032182E">
              <w:t>(a) a representation of a rat standing on the convex side of a crescent shape; and</w:t>
            </w:r>
          </w:p>
          <w:p w14:paraId="59320189" w14:textId="77777777" w:rsidR="001D4B9C" w:rsidRPr="0032182E" w:rsidRDefault="001D4B9C" w:rsidP="001D4B9C">
            <w:pPr>
              <w:pStyle w:val="Tablea"/>
            </w:pPr>
            <w:r w:rsidRPr="0032182E">
              <w:t>(b) in the background, 8 lychees and 14 leaves hanging from a branch; and</w:t>
            </w:r>
          </w:p>
          <w:p w14:paraId="6E71BFF4" w14:textId="77777777" w:rsidR="001D4B9C" w:rsidRPr="0032182E" w:rsidRDefault="001D4B9C" w:rsidP="001D4B9C">
            <w:pPr>
              <w:pStyle w:val="Tablea"/>
            </w:pPr>
            <w:r w:rsidRPr="0032182E">
              <w:lastRenderedPageBreak/>
              <w:t xml:space="preserve">(c) </w:t>
            </w:r>
            <w:r w:rsidRPr="0032182E">
              <w:rPr>
                <w:lang w:eastAsia="en-US"/>
              </w:rPr>
              <w:t>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rat; and</w:t>
            </w:r>
          </w:p>
          <w:p w14:paraId="1CDDF605" w14:textId="77777777" w:rsidR="001D4B9C" w:rsidRPr="0032182E" w:rsidRDefault="001D4B9C" w:rsidP="001D4B9C">
            <w:pPr>
              <w:pStyle w:val="Tablea"/>
            </w:pPr>
            <w:r w:rsidRPr="0032182E">
              <w:t>(d) “YEAR OF THE RAT”;</w:t>
            </w:r>
          </w:p>
          <w:p w14:paraId="0A33D365" w14:textId="77777777" w:rsidR="001D4B9C" w:rsidRPr="0032182E" w:rsidRDefault="001D4B9C" w:rsidP="001D4B9C">
            <w:pPr>
              <w:pStyle w:val="Tabletext"/>
            </w:pPr>
            <w:r w:rsidRPr="0032182E">
              <w:t xml:space="preserve">all enclosed by a rectangular border with rounded corners and convex edges. </w:t>
            </w:r>
          </w:p>
        </w:tc>
      </w:tr>
      <w:tr w:rsidR="001D4B9C" w:rsidRPr="0032182E" w14:paraId="0499566F" w14:textId="77777777" w:rsidTr="001D4B9C">
        <w:tc>
          <w:tcPr>
            <w:tcW w:w="616" w:type="dxa"/>
            <w:tcBorders>
              <w:top w:val="single" w:sz="2" w:space="0" w:color="auto"/>
              <w:bottom w:val="single" w:sz="2" w:space="0" w:color="auto"/>
            </w:tcBorders>
            <w:shd w:val="clear" w:color="auto" w:fill="auto"/>
          </w:tcPr>
          <w:p w14:paraId="47B0D4B3" w14:textId="77777777" w:rsidR="001D4B9C" w:rsidRPr="0032182E" w:rsidRDefault="001D4B9C" w:rsidP="001D4B9C">
            <w:pPr>
              <w:pStyle w:val="Tabletext"/>
            </w:pPr>
            <w:r w:rsidRPr="0032182E">
              <w:lastRenderedPageBreak/>
              <w:t>162</w:t>
            </w:r>
          </w:p>
        </w:tc>
        <w:tc>
          <w:tcPr>
            <w:tcW w:w="938" w:type="dxa"/>
            <w:tcBorders>
              <w:top w:val="single" w:sz="2" w:space="0" w:color="auto"/>
              <w:bottom w:val="single" w:sz="2" w:space="0" w:color="auto"/>
            </w:tcBorders>
            <w:shd w:val="clear" w:color="auto" w:fill="auto"/>
          </w:tcPr>
          <w:p w14:paraId="65DCAFB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E4EF3B9" w14:textId="77777777" w:rsidR="001D4B9C" w:rsidRPr="0032182E" w:rsidRDefault="001D4B9C" w:rsidP="001D4B9C">
            <w:pPr>
              <w:pStyle w:val="Tabletext"/>
            </w:pPr>
            <w:r w:rsidRPr="0032182E">
              <w:t>R63</w:t>
            </w:r>
          </w:p>
        </w:tc>
        <w:tc>
          <w:tcPr>
            <w:tcW w:w="5886" w:type="dxa"/>
            <w:tcBorders>
              <w:top w:val="single" w:sz="2" w:space="0" w:color="auto"/>
              <w:bottom w:val="single" w:sz="2" w:space="0" w:color="auto"/>
            </w:tcBorders>
            <w:shd w:val="clear" w:color="auto" w:fill="auto"/>
          </w:tcPr>
          <w:p w14:paraId="15E8E909" w14:textId="17EBA4EA" w:rsidR="001D4B9C" w:rsidRPr="0032182E" w:rsidRDefault="001D4B9C" w:rsidP="001D4B9C">
            <w:pPr>
              <w:pStyle w:val="Tabletext"/>
            </w:pPr>
            <w:r w:rsidRPr="0032182E">
              <w:t>The same as for item</w:t>
            </w:r>
            <w:r w:rsidR="0032182E" w:rsidRPr="0032182E">
              <w:t> </w:t>
            </w:r>
            <w:r w:rsidRPr="0032182E">
              <w:t xml:space="preserve">159, except with the following being inserted at the end of  </w:t>
            </w:r>
            <w:r w:rsidR="0032182E" w:rsidRPr="0032182E">
              <w:t>paragraph (</w:t>
            </w:r>
            <w:r w:rsidRPr="0032182E">
              <w:t>d):</w:t>
            </w:r>
          </w:p>
          <w:p w14:paraId="2340B62B" w14:textId="77777777" w:rsidR="001D4B9C" w:rsidRPr="0032182E" w:rsidRDefault="001D4B9C" w:rsidP="001D4B9C">
            <w:pPr>
              <w:pStyle w:val="Tablei"/>
            </w:pPr>
            <w:r w:rsidRPr="0032182E">
              <w:t>(iii) “1 oz .999 Ag”.</w:t>
            </w:r>
          </w:p>
        </w:tc>
      </w:tr>
      <w:tr w:rsidR="001D4B9C" w:rsidRPr="0032182E" w14:paraId="78386D68" w14:textId="77777777" w:rsidTr="001D4B9C">
        <w:tc>
          <w:tcPr>
            <w:tcW w:w="616" w:type="dxa"/>
            <w:tcBorders>
              <w:top w:val="single" w:sz="2" w:space="0" w:color="auto"/>
              <w:bottom w:val="single" w:sz="2" w:space="0" w:color="auto"/>
            </w:tcBorders>
            <w:shd w:val="clear" w:color="auto" w:fill="auto"/>
          </w:tcPr>
          <w:p w14:paraId="09958664" w14:textId="77777777" w:rsidR="001D4B9C" w:rsidRPr="0032182E" w:rsidRDefault="001D4B9C" w:rsidP="001D4B9C">
            <w:pPr>
              <w:pStyle w:val="Tabletext"/>
            </w:pPr>
            <w:r w:rsidRPr="0032182E">
              <w:t>163</w:t>
            </w:r>
          </w:p>
        </w:tc>
        <w:tc>
          <w:tcPr>
            <w:tcW w:w="938" w:type="dxa"/>
            <w:tcBorders>
              <w:top w:val="single" w:sz="2" w:space="0" w:color="auto"/>
              <w:bottom w:val="single" w:sz="2" w:space="0" w:color="auto"/>
            </w:tcBorders>
            <w:shd w:val="clear" w:color="auto" w:fill="auto"/>
          </w:tcPr>
          <w:p w14:paraId="4851684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61AE766" w14:textId="77777777" w:rsidR="001D4B9C" w:rsidRPr="0032182E" w:rsidRDefault="001D4B9C" w:rsidP="001D4B9C">
            <w:pPr>
              <w:pStyle w:val="Tabletext"/>
            </w:pPr>
            <w:r w:rsidRPr="0032182E">
              <w:t>R64</w:t>
            </w:r>
          </w:p>
        </w:tc>
        <w:tc>
          <w:tcPr>
            <w:tcW w:w="5886" w:type="dxa"/>
            <w:tcBorders>
              <w:top w:val="single" w:sz="2" w:space="0" w:color="auto"/>
              <w:bottom w:val="single" w:sz="2" w:space="0" w:color="auto"/>
            </w:tcBorders>
            <w:shd w:val="clear" w:color="auto" w:fill="auto"/>
          </w:tcPr>
          <w:p w14:paraId="012C3250" w14:textId="2EB1FE55" w:rsidR="001D4B9C" w:rsidRPr="0032182E" w:rsidRDefault="001D4B9C" w:rsidP="001D4B9C">
            <w:pPr>
              <w:pStyle w:val="Tabletext"/>
            </w:pPr>
            <w:r w:rsidRPr="0032182E">
              <w:t>The same as for item</w:t>
            </w:r>
            <w:r w:rsidR="0032182E" w:rsidRPr="0032182E">
              <w:t> </w:t>
            </w:r>
            <w:r w:rsidRPr="0032182E">
              <w:t xml:space="preserve">159, except with the following being inserted at the end of  </w:t>
            </w:r>
            <w:r w:rsidR="0032182E" w:rsidRPr="0032182E">
              <w:t>paragraph (</w:t>
            </w:r>
            <w:r w:rsidRPr="0032182E">
              <w:t>d):</w:t>
            </w:r>
          </w:p>
          <w:p w14:paraId="1792DD17" w14:textId="77777777" w:rsidR="001D4B9C" w:rsidRPr="0032182E" w:rsidRDefault="001D4B9C" w:rsidP="001D4B9C">
            <w:pPr>
              <w:pStyle w:val="Tablei"/>
            </w:pPr>
            <w:r w:rsidRPr="0032182E">
              <w:t>(iii) “1 oz .9999 Au”.</w:t>
            </w:r>
          </w:p>
        </w:tc>
      </w:tr>
      <w:tr w:rsidR="001D4B9C" w:rsidRPr="0032182E" w14:paraId="2EAAD392" w14:textId="77777777" w:rsidTr="001D4B9C">
        <w:tc>
          <w:tcPr>
            <w:tcW w:w="616" w:type="dxa"/>
            <w:tcBorders>
              <w:top w:val="single" w:sz="2" w:space="0" w:color="auto"/>
              <w:bottom w:val="single" w:sz="2" w:space="0" w:color="auto"/>
            </w:tcBorders>
            <w:shd w:val="clear" w:color="auto" w:fill="auto"/>
          </w:tcPr>
          <w:p w14:paraId="27CA2103" w14:textId="77777777" w:rsidR="001D4B9C" w:rsidRPr="0032182E" w:rsidRDefault="001D4B9C" w:rsidP="001D4B9C">
            <w:pPr>
              <w:pStyle w:val="Tabletext"/>
            </w:pPr>
            <w:r w:rsidRPr="0032182E">
              <w:t>164</w:t>
            </w:r>
          </w:p>
        </w:tc>
        <w:tc>
          <w:tcPr>
            <w:tcW w:w="938" w:type="dxa"/>
            <w:tcBorders>
              <w:top w:val="single" w:sz="2" w:space="0" w:color="auto"/>
              <w:bottom w:val="single" w:sz="2" w:space="0" w:color="auto"/>
            </w:tcBorders>
            <w:shd w:val="clear" w:color="auto" w:fill="auto"/>
          </w:tcPr>
          <w:p w14:paraId="1061337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BFFA7ED" w14:textId="77777777" w:rsidR="001D4B9C" w:rsidRPr="0032182E" w:rsidRDefault="001D4B9C" w:rsidP="001D4B9C">
            <w:pPr>
              <w:pStyle w:val="Tabletext"/>
            </w:pPr>
            <w:r w:rsidRPr="0032182E">
              <w:t>R65</w:t>
            </w:r>
          </w:p>
        </w:tc>
        <w:tc>
          <w:tcPr>
            <w:tcW w:w="5886" w:type="dxa"/>
            <w:tcBorders>
              <w:top w:val="single" w:sz="2" w:space="0" w:color="auto"/>
              <w:bottom w:val="single" w:sz="2" w:space="0" w:color="auto"/>
            </w:tcBorders>
            <w:shd w:val="clear" w:color="auto" w:fill="auto"/>
          </w:tcPr>
          <w:p w14:paraId="19DA378B" w14:textId="77777777" w:rsidR="001D4B9C" w:rsidRPr="0032182E" w:rsidRDefault="001D4B9C" w:rsidP="001D4B9C">
            <w:pPr>
              <w:pStyle w:val="Tabletext"/>
            </w:pPr>
            <w:r w:rsidRPr="0032182E">
              <w:t>A design consisting of:</w:t>
            </w:r>
          </w:p>
          <w:p w14:paraId="6391A07E" w14:textId="77777777" w:rsidR="001D4B9C" w:rsidRPr="0032182E" w:rsidRDefault="001D4B9C" w:rsidP="001D4B9C">
            <w:pPr>
              <w:pStyle w:val="Tablea"/>
            </w:pPr>
            <w:r w:rsidRPr="0032182E">
              <w:t>(a) a representation of a rocket, with an exhaust plume emanating from its base and then spreading left and right; and</w:t>
            </w:r>
          </w:p>
          <w:p w14:paraId="64C6E92C" w14:textId="77777777" w:rsidR="001D4B9C" w:rsidRPr="0032182E" w:rsidRDefault="001D4B9C" w:rsidP="001D4B9C">
            <w:pPr>
              <w:pStyle w:val="Tablea"/>
            </w:pPr>
            <w:r w:rsidRPr="0032182E">
              <w:t>(b) in the background, a representation of the moon; and</w:t>
            </w:r>
          </w:p>
          <w:p w14:paraId="3DEC304D" w14:textId="77777777" w:rsidR="001D4B9C" w:rsidRPr="0032182E" w:rsidRDefault="001D4B9C" w:rsidP="001D4B9C">
            <w:pPr>
              <w:pStyle w:val="Tablea"/>
            </w:pPr>
            <w:r w:rsidRPr="0032182E">
              <w:t>(c) on the left, a representation of an astronaut; and</w:t>
            </w:r>
          </w:p>
          <w:p w14:paraId="2905C25B" w14:textId="77777777" w:rsidR="001D4B9C" w:rsidRPr="0032182E" w:rsidRDefault="001D4B9C" w:rsidP="001D4B9C">
            <w:pPr>
              <w:pStyle w:val="Tablea"/>
            </w:pPr>
            <w:r w:rsidRPr="0032182E">
              <w:t>(d) on the right, a representation of a footprint on the moon’s surface; and</w:t>
            </w:r>
          </w:p>
          <w:p w14:paraId="5CFDE25E" w14:textId="77777777" w:rsidR="001D4B9C" w:rsidRPr="0032182E" w:rsidRDefault="001D4B9C" w:rsidP="001D4B9C">
            <w:pPr>
              <w:pStyle w:val="Tablea"/>
            </w:pPr>
            <w:r w:rsidRPr="0032182E">
              <w:t>(e) a curved line partially obscured by the representation of the moon; and</w:t>
            </w:r>
          </w:p>
          <w:p w14:paraId="12E20AAA" w14:textId="77777777" w:rsidR="001D4B9C" w:rsidRPr="0032182E" w:rsidRDefault="001D4B9C" w:rsidP="001D4B9C">
            <w:pPr>
              <w:pStyle w:val="Tablea"/>
            </w:pPr>
            <w:r w:rsidRPr="0032182E">
              <w:t>(f) the following:</w:t>
            </w:r>
          </w:p>
          <w:p w14:paraId="04BFDF6C" w14:textId="77777777" w:rsidR="001D4B9C" w:rsidRPr="0032182E" w:rsidRDefault="001D4B9C" w:rsidP="001D4B9C">
            <w:pPr>
              <w:pStyle w:val="Tablei"/>
            </w:pPr>
            <w:r w:rsidRPr="0032182E">
              <w:t>(i) “50TH ANNIVERSARY OF THE MOON LANDING”; and</w:t>
            </w:r>
          </w:p>
          <w:p w14:paraId="4FEAE689" w14:textId="77777777" w:rsidR="001D4B9C" w:rsidRPr="0032182E" w:rsidRDefault="001D4B9C" w:rsidP="001D4B9C">
            <w:pPr>
              <w:pStyle w:val="Tablei"/>
            </w:pPr>
            <w:r w:rsidRPr="0032182E">
              <w:t>(ii) “ONE HUNDRED DOLLARS”; and</w:t>
            </w:r>
          </w:p>
          <w:p w14:paraId="019AE75F" w14:textId="77777777" w:rsidR="001D4B9C" w:rsidRPr="0032182E" w:rsidRDefault="001D4B9C" w:rsidP="001D4B9C">
            <w:pPr>
              <w:pStyle w:val="Tablei"/>
            </w:pPr>
            <w:r w:rsidRPr="0032182E">
              <w:t>(iii) “1 oz .9999 Au”.</w:t>
            </w:r>
          </w:p>
        </w:tc>
      </w:tr>
      <w:tr w:rsidR="001D4B9C" w:rsidRPr="0032182E" w14:paraId="49F90A3A" w14:textId="77777777" w:rsidTr="001D4B9C">
        <w:tc>
          <w:tcPr>
            <w:tcW w:w="616" w:type="dxa"/>
            <w:tcBorders>
              <w:top w:val="single" w:sz="2" w:space="0" w:color="auto"/>
              <w:bottom w:val="single" w:sz="2" w:space="0" w:color="auto"/>
            </w:tcBorders>
            <w:shd w:val="clear" w:color="auto" w:fill="auto"/>
          </w:tcPr>
          <w:p w14:paraId="6A835A62" w14:textId="77777777" w:rsidR="001D4B9C" w:rsidRPr="0032182E" w:rsidRDefault="001D4B9C" w:rsidP="001D4B9C">
            <w:pPr>
              <w:pStyle w:val="Tabletext"/>
            </w:pPr>
            <w:r w:rsidRPr="0032182E">
              <w:t>165</w:t>
            </w:r>
          </w:p>
        </w:tc>
        <w:tc>
          <w:tcPr>
            <w:tcW w:w="938" w:type="dxa"/>
            <w:tcBorders>
              <w:top w:val="single" w:sz="2" w:space="0" w:color="auto"/>
              <w:bottom w:val="single" w:sz="2" w:space="0" w:color="auto"/>
            </w:tcBorders>
            <w:shd w:val="clear" w:color="auto" w:fill="auto"/>
          </w:tcPr>
          <w:p w14:paraId="4C2F5ED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0566294" w14:textId="77777777" w:rsidR="001D4B9C" w:rsidRPr="0032182E" w:rsidRDefault="001D4B9C" w:rsidP="001D4B9C">
            <w:pPr>
              <w:pStyle w:val="Tabletext"/>
            </w:pPr>
            <w:r w:rsidRPr="0032182E">
              <w:t>R66</w:t>
            </w:r>
          </w:p>
        </w:tc>
        <w:tc>
          <w:tcPr>
            <w:tcW w:w="5886" w:type="dxa"/>
            <w:tcBorders>
              <w:top w:val="single" w:sz="2" w:space="0" w:color="auto"/>
              <w:bottom w:val="single" w:sz="2" w:space="0" w:color="auto"/>
            </w:tcBorders>
            <w:shd w:val="clear" w:color="auto" w:fill="auto"/>
          </w:tcPr>
          <w:p w14:paraId="1D10A700" w14:textId="6D6B0852" w:rsidR="001D4B9C" w:rsidRPr="0032182E" w:rsidRDefault="001D4B9C" w:rsidP="001D4B9C">
            <w:pPr>
              <w:pStyle w:val="Tabletext"/>
            </w:pPr>
            <w:bookmarkStart w:id="54" w:name="_Hlk10485190"/>
            <w:r w:rsidRPr="0032182E">
              <w:t>The same as for item</w:t>
            </w:r>
            <w:r w:rsidR="0032182E" w:rsidRPr="0032182E">
              <w:t> </w:t>
            </w:r>
            <w:r w:rsidRPr="0032182E">
              <w:t xml:space="preserve">164, except in </w:t>
            </w:r>
            <w:r w:rsidR="0032182E" w:rsidRPr="0032182E">
              <w:t>paragraph (</w:t>
            </w:r>
            <w:r w:rsidRPr="0032182E">
              <w:t xml:space="preserve">f) omit </w:t>
            </w:r>
            <w:r w:rsidR="0032182E" w:rsidRPr="0032182E">
              <w:t>subparagraphs (</w:t>
            </w:r>
            <w:r w:rsidRPr="0032182E">
              <w:t>ii) and (iii), substitute:</w:t>
            </w:r>
          </w:p>
          <w:p w14:paraId="22E37FAC" w14:textId="77777777" w:rsidR="001D4B9C" w:rsidRPr="0032182E" w:rsidRDefault="001D4B9C" w:rsidP="001D4B9C">
            <w:pPr>
              <w:pStyle w:val="Tablei"/>
            </w:pPr>
            <w:r w:rsidRPr="0032182E">
              <w:t>(ii) “ONE DOLLAR”; and</w:t>
            </w:r>
          </w:p>
          <w:p w14:paraId="0CA5A6B4" w14:textId="77777777" w:rsidR="001D4B9C" w:rsidRPr="0032182E" w:rsidRDefault="001D4B9C" w:rsidP="001D4B9C">
            <w:pPr>
              <w:pStyle w:val="Tablei"/>
            </w:pPr>
            <w:r w:rsidRPr="0032182E">
              <w:t>(iii) “1 oz .999 Ag”.</w:t>
            </w:r>
            <w:bookmarkEnd w:id="54"/>
          </w:p>
        </w:tc>
      </w:tr>
      <w:tr w:rsidR="001D4B9C" w:rsidRPr="0032182E" w14:paraId="0BEAD913" w14:textId="77777777" w:rsidTr="001D4B9C">
        <w:tc>
          <w:tcPr>
            <w:tcW w:w="616" w:type="dxa"/>
            <w:tcBorders>
              <w:top w:val="single" w:sz="2" w:space="0" w:color="auto"/>
              <w:bottom w:val="single" w:sz="2" w:space="0" w:color="auto"/>
            </w:tcBorders>
            <w:shd w:val="clear" w:color="auto" w:fill="auto"/>
          </w:tcPr>
          <w:p w14:paraId="720A2DCE" w14:textId="77777777" w:rsidR="001D4B9C" w:rsidRPr="0032182E" w:rsidRDefault="001D4B9C" w:rsidP="001D4B9C">
            <w:pPr>
              <w:pStyle w:val="Tabletext"/>
            </w:pPr>
            <w:r w:rsidRPr="0032182E">
              <w:t>166</w:t>
            </w:r>
          </w:p>
        </w:tc>
        <w:tc>
          <w:tcPr>
            <w:tcW w:w="938" w:type="dxa"/>
            <w:tcBorders>
              <w:top w:val="single" w:sz="2" w:space="0" w:color="auto"/>
              <w:bottom w:val="single" w:sz="2" w:space="0" w:color="auto"/>
            </w:tcBorders>
            <w:shd w:val="clear" w:color="auto" w:fill="auto"/>
          </w:tcPr>
          <w:p w14:paraId="0B8C36C5"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D1DCBA8" w14:textId="77777777" w:rsidR="001D4B9C" w:rsidRPr="0032182E" w:rsidRDefault="001D4B9C" w:rsidP="001D4B9C">
            <w:pPr>
              <w:pStyle w:val="Tabletext"/>
            </w:pPr>
            <w:r w:rsidRPr="0032182E">
              <w:t>R67</w:t>
            </w:r>
          </w:p>
        </w:tc>
        <w:tc>
          <w:tcPr>
            <w:tcW w:w="5886" w:type="dxa"/>
            <w:tcBorders>
              <w:top w:val="single" w:sz="2" w:space="0" w:color="auto"/>
              <w:bottom w:val="single" w:sz="2" w:space="0" w:color="auto"/>
            </w:tcBorders>
            <w:shd w:val="clear" w:color="auto" w:fill="auto"/>
          </w:tcPr>
          <w:p w14:paraId="1B1AA654" w14:textId="77777777" w:rsidR="001D4B9C" w:rsidRPr="0032182E" w:rsidRDefault="001D4B9C" w:rsidP="001D4B9C">
            <w:pPr>
              <w:pStyle w:val="Tabletext"/>
            </w:pPr>
            <w:r w:rsidRPr="0032182E">
              <w:t>A design consisting of:</w:t>
            </w:r>
          </w:p>
          <w:p w14:paraId="686BA421" w14:textId="4AE8C2BE" w:rsidR="001D4B9C" w:rsidRPr="0032182E" w:rsidRDefault="001D4B9C" w:rsidP="001D4B9C">
            <w:pPr>
              <w:pStyle w:val="Tablea"/>
            </w:pPr>
            <w:bookmarkStart w:id="55" w:name="_Hlk10487200"/>
            <w:r w:rsidRPr="0032182E">
              <w:t>(a) a central circle containing a stylised representation of a wallaby holding a football (the Australia national rugby union team logo) and standing next to a partially obscured 5</w:t>
            </w:r>
            <w:r w:rsidR="0032182E">
              <w:noBreakHyphen/>
            </w:r>
            <w:r w:rsidRPr="0032182E">
              <w:t>pointed star; and</w:t>
            </w:r>
          </w:p>
          <w:p w14:paraId="04846800" w14:textId="77777777" w:rsidR="001D4B9C" w:rsidRPr="0032182E" w:rsidRDefault="001D4B9C" w:rsidP="001D4B9C">
            <w:pPr>
              <w:pStyle w:val="Tablea"/>
            </w:pPr>
            <w:r w:rsidRPr="0032182E">
              <w:t>(b) in the background, and partially obscured by that central circle, another circle containing a coloured pattern with dark green, light green and yellow irregular shapes; and</w:t>
            </w:r>
          </w:p>
          <w:p w14:paraId="66966B97" w14:textId="01400CFF" w:rsidR="001D4B9C" w:rsidRPr="0032182E" w:rsidRDefault="001D4B9C" w:rsidP="001D4B9C">
            <w:pPr>
              <w:pStyle w:val="Tablea"/>
            </w:pPr>
            <w:r w:rsidRPr="0032182E">
              <w:t>(c) 4 representations of a 7</w:t>
            </w:r>
            <w:r w:rsidR="0032182E">
              <w:noBreakHyphen/>
            </w:r>
            <w:r w:rsidRPr="0032182E">
              <w:t>pointed star, each partially obscured, placed at quarter intervals around the outer edge of the coin; and</w:t>
            </w:r>
          </w:p>
          <w:p w14:paraId="33AA6469" w14:textId="77777777" w:rsidR="001D4B9C" w:rsidRPr="0032182E" w:rsidRDefault="001D4B9C" w:rsidP="001D4B9C">
            <w:pPr>
              <w:pStyle w:val="Tablea"/>
            </w:pPr>
            <w:r w:rsidRPr="0032182E">
              <w:t>(d) the following:</w:t>
            </w:r>
          </w:p>
          <w:p w14:paraId="2ADAE0D8" w14:textId="77777777" w:rsidR="001D4B9C" w:rsidRPr="0032182E" w:rsidRDefault="001D4B9C" w:rsidP="001D4B9C">
            <w:pPr>
              <w:pStyle w:val="Tablei"/>
            </w:pPr>
            <w:r w:rsidRPr="0032182E">
              <w:t>(i) “TWO DOLLARS”; and</w:t>
            </w:r>
          </w:p>
          <w:p w14:paraId="29F08A00" w14:textId="77777777" w:rsidR="001D4B9C" w:rsidRPr="0032182E" w:rsidRDefault="001D4B9C" w:rsidP="001D4B9C">
            <w:pPr>
              <w:pStyle w:val="Tablei"/>
            </w:pPr>
            <w:r w:rsidRPr="0032182E">
              <w:t>(ii) “WALLABIES AUSTRALIA”.</w:t>
            </w:r>
            <w:bookmarkEnd w:id="55"/>
          </w:p>
        </w:tc>
      </w:tr>
      <w:tr w:rsidR="001D4B9C" w:rsidRPr="0032182E" w14:paraId="76B6AFEB" w14:textId="77777777" w:rsidTr="001D4B9C">
        <w:tc>
          <w:tcPr>
            <w:tcW w:w="616" w:type="dxa"/>
            <w:tcBorders>
              <w:top w:val="single" w:sz="2" w:space="0" w:color="auto"/>
              <w:bottom w:val="single" w:sz="2" w:space="0" w:color="auto"/>
            </w:tcBorders>
            <w:shd w:val="clear" w:color="auto" w:fill="auto"/>
          </w:tcPr>
          <w:p w14:paraId="4B9674C9" w14:textId="77777777" w:rsidR="001D4B9C" w:rsidRPr="0032182E" w:rsidRDefault="001D4B9C" w:rsidP="001D4B9C">
            <w:pPr>
              <w:pStyle w:val="Tabletext"/>
            </w:pPr>
            <w:r w:rsidRPr="0032182E">
              <w:t>167</w:t>
            </w:r>
          </w:p>
        </w:tc>
        <w:tc>
          <w:tcPr>
            <w:tcW w:w="938" w:type="dxa"/>
            <w:tcBorders>
              <w:top w:val="single" w:sz="2" w:space="0" w:color="auto"/>
              <w:bottom w:val="single" w:sz="2" w:space="0" w:color="auto"/>
            </w:tcBorders>
            <w:shd w:val="clear" w:color="auto" w:fill="auto"/>
          </w:tcPr>
          <w:p w14:paraId="660B166A"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267C0B7" w14:textId="77777777" w:rsidR="001D4B9C" w:rsidRPr="0032182E" w:rsidRDefault="001D4B9C" w:rsidP="001D4B9C">
            <w:pPr>
              <w:pStyle w:val="Tabletext"/>
            </w:pPr>
            <w:r w:rsidRPr="0032182E">
              <w:t>R68</w:t>
            </w:r>
          </w:p>
        </w:tc>
        <w:tc>
          <w:tcPr>
            <w:tcW w:w="5886" w:type="dxa"/>
            <w:tcBorders>
              <w:top w:val="single" w:sz="2" w:space="0" w:color="auto"/>
              <w:bottom w:val="single" w:sz="2" w:space="0" w:color="auto"/>
            </w:tcBorders>
            <w:shd w:val="clear" w:color="auto" w:fill="auto"/>
          </w:tcPr>
          <w:p w14:paraId="71590F02" w14:textId="77777777" w:rsidR="001D4B9C" w:rsidRPr="0032182E" w:rsidRDefault="001D4B9C" w:rsidP="001D4B9C">
            <w:pPr>
              <w:pStyle w:val="Tabletext"/>
            </w:pPr>
            <w:r w:rsidRPr="0032182E">
              <w:t>A design consisting of:</w:t>
            </w:r>
          </w:p>
          <w:p w14:paraId="00A1BA77" w14:textId="77777777" w:rsidR="001D4B9C" w:rsidRPr="0032182E" w:rsidRDefault="001D4B9C" w:rsidP="001D4B9C">
            <w:pPr>
              <w:pStyle w:val="Tablea"/>
            </w:pPr>
            <w:r w:rsidRPr="0032182E">
              <w:t>(a) a circular border enclosing a representation of the sun, the horizon and a body of water; and</w:t>
            </w:r>
          </w:p>
          <w:p w14:paraId="577B08B9" w14:textId="77777777" w:rsidR="001D4B9C" w:rsidRPr="0032182E" w:rsidRDefault="001D4B9C" w:rsidP="001D4B9C">
            <w:pPr>
              <w:pStyle w:val="Tablea"/>
            </w:pPr>
            <w:r w:rsidRPr="0032182E">
              <w:lastRenderedPageBreak/>
              <w:t>(b) in the foreground, and partially obscuring the circular border, a representation of a bottlenose dolphin; and</w:t>
            </w:r>
          </w:p>
          <w:p w14:paraId="260A8278" w14:textId="77777777" w:rsidR="001D4B9C" w:rsidRPr="0032182E" w:rsidRDefault="001D4B9C" w:rsidP="001D4B9C">
            <w:pPr>
              <w:pStyle w:val="Tablea"/>
            </w:pPr>
            <w:r w:rsidRPr="0032182E">
              <w:t>(c) the following:</w:t>
            </w:r>
          </w:p>
          <w:p w14:paraId="7C3BEBB0" w14:textId="77777777" w:rsidR="001D4B9C" w:rsidRPr="0032182E" w:rsidRDefault="001D4B9C" w:rsidP="001D4B9C">
            <w:pPr>
              <w:pStyle w:val="Tablei"/>
            </w:pPr>
            <w:r w:rsidRPr="0032182E">
              <w:t>(i) “BOTTLENOSE DOLPHIN”; and</w:t>
            </w:r>
          </w:p>
          <w:p w14:paraId="21CDC4B0" w14:textId="77777777" w:rsidR="001D4B9C" w:rsidRPr="0032182E" w:rsidRDefault="001D4B9C" w:rsidP="001D4B9C">
            <w:pPr>
              <w:pStyle w:val="Tablei"/>
            </w:pPr>
            <w:r w:rsidRPr="0032182E">
              <w:t>(ii) “1 oz .999”; and</w:t>
            </w:r>
          </w:p>
          <w:p w14:paraId="6DFF5041" w14:textId="77777777" w:rsidR="001D4B9C" w:rsidRPr="0032182E" w:rsidRDefault="001D4B9C" w:rsidP="001D4B9C">
            <w:pPr>
              <w:pStyle w:val="Tablei"/>
            </w:pPr>
            <w:r w:rsidRPr="0032182E">
              <w:t>(iii) “FINE SILVER”.</w:t>
            </w:r>
          </w:p>
        </w:tc>
      </w:tr>
      <w:tr w:rsidR="001D4B9C" w:rsidRPr="0032182E" w14:paraId="399242A3" w14:textId="77777777" w:rsidTr="001D4B9C">
        <w:tc>
          <w:tcPr>
            <w:tcW w:w="616" w:type="dxa"/>
            <w:tcBorders>
              <w:top w:val="single" w:sz="2" w:space="0" w:color="auto"/>
              <w:bottom w:val="single" w:sz="2" w:space="0" w:color="auto"/>
            </w:tcBorders>
            <w:shd w:val="clear" w:color="auto" w:fill="auto"/>
          </w:tcPr>
          <w:p w14:paraId="5987B033" w14:textId="77777777" w:rsidR="001D4B9C" w:rsidRPr="0032182E" w:rsidRDefault="001D4B9C" w:rsidP="001D4B9C">
            <w:pPr>
              <w:pStyle w:val="Tabletext"/>
            </w:pPr>
            <w:r w:rsidRPr="0032182E">
              <w:lastRenderedPageBreak/>
              <w:t>168</w:t>
            </w:r>
          </w:p>
        </w:tc>
        <w:tc>
          <w:tcPr>
            <w:tcW w:w="938" w:type="dxa"/>
            <w:tcBorders>
              <w:top w:val="single" w:sz="2" w:space="0" w:color="auto"/>
              <w:bottom w:val="single" w:sz="2" w:space="0" w:color="auto"/>
            </w:tcBorders>
            <w:shd w:val="clear" w:color="auto" w:fill="auto"/>
          </w:tcPr>
          <w:p w14:paraId="457F68A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3DF67A6" w14:textId="77777777" w:rsidR="001D4B9C" w:rsidRPr="0032182E" w:rsidRDefault="001D4B9C" w:rsidP="001D4B9C">
            <w:pPr>
              <w:pStyle w:val="Tabletext"/>
            </w:pPr>
            <w:r w:rsidRPr="0032182E">
              <w:t>R69</w:t>
            </w:r>
          </w:p>
        </w:tc>
        <w:tc>
          <w:tcPr>
            <w:tcW w:w="5886" w:type="dxa"/>
            <w:tcBorders>
              <w:top w:val="single" w:sz="2" w:space="0" w:color="auto"/>
              <w:bottom w:val="single" w:sz="2" w:space="0" w:color="auto"/>
            </w:tcBorders>
            <w:shd w:val="clear" w:color="auto" w:fill="auto"/>
          </w:tcPr>
          <w:p w14:paraId="6C982AFC" w14:textId="77777777" w:rsidR="001D4B9C" w:rsidRPr="0032182E" w:rsidRDefault="001D4B9C" w:rsidP="001D4B9C">
            <w:pPr>
              <w:pStyle w:val="Tabletext"/>
            </w:pPr>
            <w:r w:rsidRPr="0032182E">
              <w:t>A design consisting of:</w:t>
            </w:r>
          </w:p>
          <w:p w14:paraId="24B60407" w14:textId="77777777" w:rsidR="001D4B9C" w:rsidRPr="0032182E" w:rsidRDefault="001D4B9C" w:rsidP="001D4B9C">
            <w:pPr>
              <w:pStyle w:val="Tablea"/>
            </w:pPr>
            <w:r w:rsidRPr="0032182E">
              <w:t xml:space="preserve">(a) a coloured cartoon representation of the following characters from the book </w:t>
            </w:r>
            <w:r w:rsidRPr="0032182E">
              <w:rPr>
                <w:i/>
              </w:rPr>
              <w:t>Possum Magic</w:t>
            </w:r>
            <w:r w:rsidRPr="0032182E">
              <w:t xml:space="preserve"> (1983), positioned over a branch extending across the coin horizontally (as illustrated by Julie Vivas on the published book cover):</w:t>
            </w:r>
          </w:p>
          <w:p w14:paraId="75C54B65" w14:textId="77777777" w:rsidR="001D4B9C" w:rsidRPr="0032182E" w:rsidRDefault="001D4B9C" w:rsidP="001D4B9C">
            <w:pPr>
              <w:pStyle w:val="Tablei"/>
            </w:pPr>
            <w:r w:rsidRPr="0032182E">
              <w:t>(i) a koala hanging onto that branch; and</w:t>
            </w:r>
          </w:p>
          <w:p w14:paraId="2CEA4D24" w14:textId="07CE3047" w:rsidR="001D4B9C" w:rsidRPr="0032182E" w:rsidRDefault="001D4B9C" w:rsidP="001D4B9C">
            <w:pPr>
              <w:pStyle w:val="Tablei"/>
            </w:pPr>
            <w:r w:rsidRPr="0032182E">
              <w:t>(ii) Grandma Poss, a possum, wearing glasses, slippers and an apron with stars printed on it, pouring multi</w:t>
            </w:r>
            <w:r w:rsidR="0032182E">
              <w:noBreakHyphen/>
            </w:r>
            <w:r w:rsidRPr="0032182E">
              <w:t>coloured irregular star shapes from its apron; and</w:t>
            </w:r>
          </w:p>
          <w:p w14:paraId="339E23D6" w14:textId="77777777" w:rsidR="001D4B9C" w:rsidRPr="0032182E" w:rsidRDefault="001D4B9C" w:rsidP="001D4B9C">
            <w:pPr>
              <w:pStyle w:val="Tablei"/>
            </w:pPr>
            <w:r w:rsidRPr="0032182E">
              <w:t xml:space="preserve">(iii) 2 possums looking down at the falling stars; and </w:t>
            </w:r>
          </w:p>
          <w:p w14:paraId="54D1A6B4" w14:textId="11E9A999" w:rsidR="001D4B9C" w:rsidRPr="0032182E" w:rsidRDefault="001D4B9C" w:rsidP="001D4B9C">
            <w:pPr>
              <w:pStyle w:val="Tablea"/>
            </w:pPr>
            <w:r w:rsidRPr="0032182E">
              <w:t>(b) stylised representations of multi</w:t>
            </w:r>
            <w:r w:rsidR="0032182E">
              <w:noBreakHyphen/>
            </w:r>
            <w:r w:rsidRPr="0032182E">
              <w:t>coloured irregular stars; and</w:t>
            </w:r>
          </w:p>
          <w:p w14:paraId="09F518B1" w14:textId="77777777" w:rsidR="001D4B9C" w:rsidRPr="0032182E" w:rsidRDefault="001D4B9C" w:rsidP="001D4B9C">
            <w:pPr>
              <w:pStyle w:val="Tablea"/>
            </w:pPr>
            <w:r w:rsidRPr="0032182E">
              <w:t>(c) the following:</w:t>
            </w:r>
          </w:p>
          <w:p w14:paraId="1AC0F4DA" w14:textId="77777777" w:rsidR="001D4B9C" w:rsidRPr="0032182E" w:rsidRDefault="001D4B9C" w:rsidP="001D4B9C">
            <w:pPr>
              <w:pStyle w:val="Tablei"/>
            </w:pPr>
            <w:r w:rsidRPr="0032182E">
              <w:t>(i) “POSSUM MAGIC”; and</w:t>
            </w:r>
          </w:p>
          <w:p w14:paraId="777E0BA9" w14:textId="77777777" w:rsidR="001D4B9C" w:rsidRPr="0032182E" w:rsidRDefault="001D4B9C" w:rsidP="001D4B9C">
            <w:pPr>
              <w:pStyle w:val="Tablei"/>
            </w:pPr>
            <w:r w:rsidRPr="0032182E">
              <w:t>(ii) “50”.</w:t>
            </w:r>
          </w:p>
        </w:tc>
      </w:tr>
      <w:tr w:rsidR="001D4B9C" w:rsidRPr="0032182E" w14:paraId="6BA7AC2F" w14:textId="77777777" w:rsidTr="001D4B9C">
        <w:tc>
          <w:tcPr>
            <w:tcW w:w="616" w:type="dxa"/>
            <w:tcBorders>
              <w:top w:val="single" w:sz="2" w:space="0" w:color="auto"/>
              <w:bottom w:val="single" w:sz="2" w:space="0" w:color="auto"/>
            </w:tcBorders>
            <w:shd w:val="clear" w:color="auto" w:fill="auto"/>
          </w:tcPr>
          <w:p w14:paraId="3B1344F3" w14:textId="77777777" w:rsidR="001D4B9C" w:rsidRPr="0032182E" w:rsidRDefault="001D4B9C" w:rsidP="001D4B9C">
            <w:pPr>
              <w:pStyle w:val="Tabletext"/>
            </w:pPr>
            <w:r w:rsidRPr="0032182E">
              <w:t>169</w:t>
            </w:r>
          </w:p>
        </w:tc>
        <w:tc>
          <w:tcPr>
            <w:tcW w:w="938" w:type="dxa"/>
            <w:tcBorders>
              <w:top w:val="single" w:sz="2" w:space="0" w:color="auto"/>
              <w:bottom w:val="single" w:sz="2" w:space="0" w:color="auto"/>
            </w:tcBorders>
            <w:shd w:val="clear" w:color="auto" w:fill="auto"/>
          </w:tcPr>
          <w:p w14:paraId="6D49010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4B9792F" w14:textId="77777777" w:rsidR="001D4B9C" w:rsidRPr="0032182E" w:rsidRDefault="001D4B9C" w:rsidP="001D4B9C">
            <w:pPr>
              <w:pStyle w:val="Tabletext"/>
            </w:pPr>
            <w:r w:rsidRPr="0032182E">
              <w:t>R70</w:t>
            </w:r>
          </w:p>
        </w:tc>
        <w:tc>
          <w:tcPr>
            <w:tcW w:w="5886" w:type="dxa"/>
            <w:tcBorders>
              <w:top w:val="single" w:sz="2" w:space="0" w:color="auto"/>
              <w:bottom w:val="single" w:sz="2" w:space="0" w:color="auto"/>
            </w:tcBorders>
            <w:shd w:val="clear" w:color="auto" w:fill="auto"/>
          </w:tcPr>
          <w:p w14:paraId="7A6ABB7D" w14:textId="38054C68" w:rsidR="001D4B9C" w:rsidRPr="0032182E" w:rsidRDefault="001D4B9C" w:rsidP="001D4B9C">
            <w:pPr>
              <w:pStyle w:val="Tabletext"/>
            </w:pPr>
            <w:r w:rsidRPr="0032182E">
              <w:t>The same as for item</w:t>
            </w:r>
            <w:r w:rsidR="0032182E" w:rsidRPr="0032182E">
              <w:t> </w:t>
            </w:r>
            <w:r w:rsidRPr="0032182E">
              <w:t>168, except that the design is uncoloured.</w:t>
            </w:r>
          </w:p>
        </w:tc>
      </w:tr>
      <w:tr w:rsidR="001D4B9C" w:rsidRPr="0032182E" w14:paraId="7D89E28C" w14:textId="77777777" w:rsidTr="001D4B9C">
        <w:tc>
          <w:tcPr>
            <w:tcW w:w="616" w:type="dxa"/>
            <w:tcBorders>
              <w:top w:val="single" w:sz="2" w:space="0" w:color="auto"/>
              <w:bottom w:val="single" w:sz="2" w:space="0" w:color="auto"/>
            </w:tcBorders>
            <w:shd w:val="clear" w:color="auto" w:fill="auto"/>
          </w:tcPr>
          <w:p w14:paraId="1A8577FE" w14:textId="77777777" w:rsidR="001D4B9C" w:rsidRPr="0032182E" w:rsidRDefault="001D4B9C" w:rsidP="001D4B9C">
            <w:pPr>
              <w:pStyle w:val="Tabletext"/>
            </w:pPr>
            <w:r w:rsidRPr="0032182E">
              <w:t>170</w:t>
            </w:r>
          </w:p>
        </w:tc>
        <w:tc>
          <w:tcPr>
            <w:tcW w:w="938" w:type="dxa"/>
            <w:tcBorders>
              <w:top w:val="single" w:sz="2" w:space="0" w:color="auto"/>
              <w:bottom w:val="single" w:sz="2" w:space="0" w:color="auto"/>
            </w:tcBorders>
            <w:shd w:val="clear" w:color="auto" w:fill="auto"/>
          </w:tcPr>
          <w:p w14:paraId="0D591AE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E6AACCC" w14:textId="77777777" w:rsidR="001D4B9C" w:rsidRPr="0032182E" w:rsidRDefault="001D4B9C" w:rsidP="001D4B9C">
            <w:pPr>
              <w:pStyle w:val="Tabletext"/>
            </w:pPr>
            <w:r w:rsidRPr="0032182E">
              <w:t>R71</w:t>
            </w:r>
          </w:p>
        </w:tc>
        <w:tc>
          <w:tcPr>
            <w:tcW w:w="5886" w:type="dxa"/>
            <w:tcBorders>
              <w:top w:val="single" w:sz="2" w:space="0" w:color="auto"/>
              <w:bottom w:val="single" w:sz="2" w:space="0" w:color="auto"/>
            </w:tcBorders>
            <w:shd w:val="clear" w:color="auto" w:fill="auto"/>
          </w:tcPr>
          <w:p w14:paraId="4D73D883" w14:textId="77777777" w:rsidR="001D4B9C" w:rsidRPr="0032182E" w:rsidRDefault="001D4B9C" w:rsidP="001D4B9C">
            <w:pPr>
              <w:pStyle w:val="Tabletext"/>
            </w:pPr>
            <w:r w:rsidRPr="0032182E">
              <w:t>A design consisting of:</w:t>
            </w:r>
          </w:p>
          <w:p w14:paraId="70460196" w14:textId="77777777" w:rsidR="001D4B9C" w:rsidRPr="0032182E" w:rsidRDefault="001D4B9C" w:rsidP="001D4B9C">
            <w:pPr>
              <w:pStyle w:val="Tablea"/>
            </w:pPr>
            <w:r w:rsidRPr="0032182E">
              <w:t>(a) a representation of 2 kangaroos; and</w:t>
            </w:r>
          </w:p>
          <w:p w14:paraId="48B7DC31" w14:textId="77777777" w:rsidR="001D4B9C" w:rsidRPr="0032182E" w:rsidRDefault="001D4B9C" w:rsidP="001D4B9C">
            <w:pPr>
              <w:pStyle w:val="Tablea"/>
            </w:pPr>
            <w:r w:rsidRPr="0032182E">
              <w:t>(b) in the foreground and partially obscuring those kangaroos, a representation of reeds and stylised rocks; and</w:t>
            </w:r>
          </w:p>
          <w:p w14:paraId="508711A7" w14:textId="77777777" w:rsidR="001D4B9C" w:rsidRPr="0032182E" w:rsidRDefault="001D4B9C" w:rsidP="001D4B9C">
            <w:pPr>
              <w:pStyle w:val="Tablea"/>
            </w:pPr>
            <w:r w:rsidRPr="0032182E">
              <w:t>(c) in the background, a representation of the sun and clouds; and</w:t>
            </w:r>
          </w:p>
          <w:p w14:paraId="68BD02F1" w14:textId="77777777" w:rsidR="001D4B9C" w:rsidRPr="0032182E" w:rsidRDefault="001D4B9C" w:rsidP="001D4B9C">
            <w:pPr>
              <w:pStyle w:val="Tablea"/>
            </w:pPr>
            <w:r w:rsidRPr="0032182E">
              <w:t>(d) the following:</w:t>
            </w:r>
          </w:p>
          <w:p w14:paraId="3626B822" w14:textId="77777777" w:rsidR="001D4B9C" w:rsidRPr="0032182E" w:rsidRDefault="001D4B9C" w:rsidP="001D4B9C">
            <w:pPr>
              <w:pStyle w:val="Tablei"/>
            </w:pPr>
            <w:r w:rsidRPr="0032182E">
              <w:t>(i) “1/5 oz .9999 Au”; and</w:t>
            </w:r>
          </w:p>
          <w:p w14:paraId="0672CF5D" w14:textId="77777777" w:rsidR="001D4B9C" w:rsidRPr="0032182E" w:rsidRDefault="001D4B9C" w:rsidP="001D4B9C">
            <w:pPr>
              <w:pStyle w:val="Tablei"/>
            </w:pPr>
            <w:r w:rsidRPr="0032182E">
              <w:t>(ii) the designer’s initials “AS”.</w:t>
            </w:r>
          </w:p>
        </w:tc>
      </w:tr>
      <w:tr w:rsidR="001D4B9C" w:rsidRPr="0032182E" w14:paraId="644800A3" w14:textId="77777777" w:rsidTr="001D4B9C">
        <w:tc>
          <w:tcPr>
            <w:tcW w:w="616" w:type="dxa"/>
            <w:tcBorders>
              <w:top w:val="single" w:sz="2" w:space="0" w:color="auto"/>
              <w:bottom w:val="single" w:sz="2" w:space="0" w:color="auto"/>
            </w:tcBorders>
            <w:shd w:val="clear" w:color="auto" w:fill="auto"/>
          </w:tcPr>
          <w:p w14:paraId="2DC504CE" w14:textId="77777777" w:rsidR="001D4B9C" w:rsidRPr="0032182E" w:rsidRDefault="001D4B9C" w:rsidP="001D4B9C">
            <w:pPr>
              <w:pStyle w:val="Tabletext"/>
            </w:pPr>
            <w:r w:rsidRPr="0032182E">
              <w:t>171</w:t>
            </w:r>
          </w:p>
        </w:tc>
        <w:tc>
          <w:tcPr>
            <w:tcW w:w="938" w:type="dxa"/>
            <w:tcBorders>
              <w:top w:val="single" w:sz="2" w:space="0" w:color="auto"/>
              <w:bottom w:val="single" w:sz="2" w:space="0" w:color="auto"/>
            </w:tcBorders>
            <w:shd w:val="clear" w:color="auto" w:fill="auto"/>
          </w:tcPr>
          <w:p w14:paraId="7A5614B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364E3E7" w14:textId="77777777" w:rsidR="001D4B9C" w:rsidRPr="0032182E" w:rsidRDefault="001D4B9C" w:rsidP="001D4B9C">
            <w:pPr>
              <w:pStyle w:val="Tabletext"/>
            </w:pPr>
            <w:r w:rsidRPr="0032182E">
              <w:t>R72</w:t>
            </w:r>
          </w:p>
        </w:tc>
        <w:tc>
          <w:tcPr>
            <w:tcW w:w="5886" w:type="dxa"/>
            <w:tcBorders>
              <w:top w:val="single" w:sz="2" w:space="0" w:color="auto"/>
              <w:bottom w:val="single" w:sz="2" w:space="0" w:color="auto"/>
            </w:tcBorders>
            <w:shd w:val="clear" w:color="auto" w:fill="auto"/>
          </w:tcPr>
          <w:p w14:paraId="6087FCD8" w14:textId="03304362" w:rsidR="001D4B9C" w:rsidRPr="0032182E" w:rsidRDefault="001D4B9C" w:rsidP="001D4B9C">
            <w:pPr>
              <w:pStyle w:val="Tabletext"/>
            </w:pPr>
            <w:r w:rsidRPr="0032182E">
              <w:t>The same as for item</w:t>
            </w:r>
            <w:r w:rsidR="0032182E" w:rsidRPr="0032182E">
              <w:t> </w:t>
            </w:r>
            <w:r w:rsidRPr="0032182E">
              <w:t xml:space="preserve">170, except in </w:t>
            </w:r>
            <w:r w:rsidR="0032182E" w:rsidRPr="0032182E">
              <w:t>paragraph (</w:t>
            </w:r>
            <w:r w:rsidRPr="0032182E">
              <w:t xml:space="preserve">d) omit </w:t>
            </w:r>
            <w:r w:rsidR="0032182E" w:rsidRPr="0032182E">
              <w:t>subparagraph (</w:t>
            </w:r>
            <w:r w:rsidRPr="0032182E">
              <w:t>i), substitute:</w:t>
            </w:r>
          </w:p>
          <w:p w14:paraId="5BFBC1D5" w14:textId="77777777" w:rsidR="001D4B9C" w:rsidRPr="0032182E" w:rsidRDefault="001D4B9C" w:rsidP="001D4B9C">
            <w:pPr>
              <w:pStyle w:val="Tablei"/>
            </w:pPr>
            <w:r w:rsidRPr="0032182E">
              <w:t>(i) “1/2 oz .999 Ag”; and</w:t>
            </w:r>
          </w:p>
        </w:tc>
      </w:tr>
      <w:tr w:rsidR="001D4B9C" w:rsidRPr="0032182E" w14:paraId="337F39FD" w14:textId="77777777" w:rsidTr="001D4B9C">
        <w:tc>
          <w:tcPr>
            <w:tcW w:w="616" w:type="dxa"/>
            <w:tcBorders>
              <w:top w:val="single" w:sz="2" w:space="0" w:color="auto"/>
              <w:bottom w:val="single" w:sz="2" w:space="0" w:color="auto"/>
            </w:tcBorders>
            <w:shd w:val="clear" w:color="auto" w:fill="auto"/>
          </w:tcPr>
          <w:p w14:paraId="394D5B83" w14:textId="77777777" w:rsidR="001D4B9C" w:rsidRPr="0032182E" w:rsidRDefault="001D4B9C" w:rsidP="001D4B9C">
            <w:pPr>
              <w:pStyle w:val="Tabletext"/>
            </w:pPr>
            <w:r w:rsidRPr="0032182E">
              <w:t>172</w:t>
            </w:r>
          </w:p>
        </w:tc>
        <w:tc>
          <w:tcPr>
            <w:tcW w:w="938" w:type="dxa"/>
            <w:tcBorders>
              <w:top w:val="single" w:sz="2" w:space="0" w:color="auto"/>
              <w:bottom w:val="single" w:sz="2" w:space="0" w:color="auto"/>
            </w:tcBorders>
            <w:shd w:val="clear" w:color="auto" w:fill="auto"/>
          </w:tcPr>
          <w:p w14:paraId="67BC727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37F9904" w14:textId="77777777" w:rsidR="001D4B9C" w:rsidRPr="0032182E" w:rsidRDefault="001D4B9C" w:rsidP="001D4B9C">
            <w:pPr>
              <w:pStyle w:val="Tabletext"/>
            </w:pPr>
            <w:r w:rsidRPr="0032182E">
              <w:t>R73</w:t>
            </w:r>
          </w:p>
        </w:tc>
        <w:tc>
          <w:tcPr>
            <w:tcW w:w="5886" w:type="dxa"/>
            <w:tcBorders>
              <w:top w:val="single" w:sz="2" w:space="0" w:color="auto"/>
              <w:bottom w:val="single" w:sz="2" w:space="0" w:color="auto"/>
            </w:tcBorders>
            <w:shd w:val="clear" w:color="auto" w:fill="auto"/>
          </w:tcPr>
          <w:p w14:paraId="111E163B" w14:textId="77777777" w:rsidR="001D4B9C" w:rsidRPr="0032182E" w:rsidRDefault="001D4B9C" w:rsidP="001D4B9C">
            <w:pPr>
              <w:pStyle w:val="Tabletext"/>
            </w:pPr>
            <w:r w:rsidRPr="0032182E">
              <w:t>A design consisting of:</w:t>
            </w:r>
          </w:p>
          <w:p w14:paraId="4A479EDD" w14:textId="77777777" w:rsidR="001D4B9C" w:rsidRPr="0032182E" w:rsidRDefault="001D4B9C" w:rsidP="001D4B9C">
            <w:pPr>
              <w:pStyle w:val="Tablea"/>
            </w:pPr>
            <w:bookmarkStart w:id="56" w:name="_Hlk10494620"/>
            <w:r w:rsidRPr="0032182E">
              <w:t>(a) a central circle enclosing an aerial view representation of 10 World War II warplanes in flight and 9 warships in sail wherein some of those planes and ships are partially obscured; and</w:t>
            </w:r>
          </w:p>
          <w:p w14:paraId="38A65E6D" w14:textId="77777777" w:rsidR="001D4B9C" w:rsidRPr="0032182E" w:rsidRDefault="001D4B9C" w:rsidP="001D4B9C">
            <w:pPr>
              <w:pStyle w:val="Tablea"/>
            </w:pPr>
            <w:r w:rsidRPr="0032182E">
              <w:t>(b) superimposed on a part of that central circle, the following:</w:t>
            </w:r>
          </w:p>
          <w:p w14:paraId="618142C7" w14:textId="77777777" w:rsidR="001D4B9C" w:rsidRPr="0032182E" w:rsidRDefault="001D4B9C" w:rsidP="001D4B9C">
            <w:pPr>
              <w:pStyle w:val="Tablei"/>
            </w:pPr>
            <w:r w:rsidRPr="0032182E">
              <w:t>(i) a representation of another World War II warplane; and</w:t>
            </w:r>
          </w:p>
          <w:p w14:paraId="36EBBB90" w14:textId="77777777" w:rsidR="001D4B9C" w:rsidRPr="0032182E" w:rsidRDefault="001D4B9C" w:rsidP="001D4B9C">
            <w:pPr>
              <w:pStyle w:val="Tablei"/>
            </w:pPr>
            <w:r w:rsidRPr="0032182E">
              <w:t>(ii) a representation of a kangaroo facing left; and</w:t>
            </w:r>
          </w:p>
          <w:p w14:paraId="0C87530A" w14:textId="77777777" w:rsidR="001D4B9C" w:rsidRPr="0032182E" w:rsidRDefault="001D4B9C" w:rsidP="001D4B9C">
            <w:pPr>
              <w:pStyle w:val="Tablei"/>
            </w:pPr>
            <w:r w:rsidRPr="0032182E">
              <w:t>(iii) “1 DOLLAR”; and</w:t>
            </w:r>
          </w:p>
          <w:p w14:paraId="3E89644D" w14:textId="6AF315AE" w:rsidR="001D4B9C" w:rsidRPr="0032182E" w:rsidRDefault="001D4B9C" w:rsidP="001D4B9C">
            <w:pPr>
              <w:pStyle w:val="Tablei"/>
            </w:pPr>
            <w:r w:rsidRPr="0032182E">
              <w:t>(iv) “75TH ANNIVERSARY OF D</w:t>
            </w:r>
            <w:r w:rsidR="0032182E">
              <w:noBreakHyphen/>
            </w:r>
            <w:r w:rsidRPr="0032182E">
              <w:t>DAY”; and</w:t>
            </w:r>
          </w:p>
          <w:p w14:paraId="37D9A442" w14:textId="77777777" w:rsidR="001D4B9C" w:rsidRPr="0032182E" w:rsidRDefault="001D4B9C" w:rsidP="001D4B9C">
            <w:pPr>
              <w:pStyle w:val="Tablei"/>
            </w:pPr>
            <w:r w:rsidRPr="0032182E">
              <w:t>(v) the designer’s initials “BK”.</w:t>
            </w:r>
            <w:bookmarkEnd w:id="56"/>
          </w:p>
        </w:tc>
      </w:tr>
      <w:tr w:rsidR="001D4B9C" w:rsidRPr="0032182E" w14:paraId="14902A9B" w14:textId="77777777" w:rsidTr="001D4B9C">
        <w:tc>
          <w:tcPr>
            <w:tcW w:w="616" w:type="dxa"/>
            <w:tcBorders>
              <w:top w:val="single" w:sz="2" w:space="0" w:color="auto"/>
              <w:bottom w:val="single" w:sz="2" w:space="0" w:color="auto"/>
            </w:tcBorders>
            <w:shd w:val="clear" w:color="auto" w:fill="auto"/>
          </w:tcPr>
          <w:p w14:paraId="32E079B9" w14:textId="77777777" w:rsidR="001D4B9C" w:rsidRPr="0032182E" w:rsidRDefault="001D4B9C" w:rsidP="001D4B9C">
            <w:pPr>
              <w:pStyle w:val="Tabletext"/>
            </w:pPr>
            <w:r w:rsidRPr="0032182E">
              <w:t>173</w:t>
            </w:r>
          </w:p>
        </w:tc>
        <w:tc>
          <w:tcPr>
            <w:tcW w:w="938" w:type="dxa"/>
            <w:tcBorders>
              <w:top w:val="single" w:sz="2" w:space="0" w:color="auto"/>
              <w:bottom w:val="single" w:sz="2" w:space="0" w:color="auto"/>
            </w:tcBorders>
            <w:shd w:val="clear" w:color="auto" w:fill="auto"/>
          </w:tcPr>
          <w:p w14:paraId="68AA8DB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20C7C33" w14:textId="77777777" w:rsidR="001D4B9C" w:rsidRPr="0032182E" w:rsidRDefault="001D4B9C" w:rsidP="001D4B9C">
            <w:pPr>
              <w:pStyle w:val="Tabletext"/>
            </w:pPr>
            <w:r w:rsidRPr="0032182E">
              <w:t>R74</w:t>
            </w:r>
          </w:p>
        </w:tc>
        <w:tc>
          <w:tcPr>
            <w:tcW w:w="5886" w:type="dxa"/>
            <w:tcBorders>
              <w:top w:val="single" w:sz="2" w:space="0" w:color="auto"/>
              <w:bottom w:val="single" w:sz="2" w:space="0" w:color="auto"/>
            </w:tcBorders>
            <w:shd w:val="clear" w:color="auto" w:fill="auto"/>
          </w:tcPr>
          <w:p w14:paraId="6405A9FC" w14:textId="77777777" w:rsidR="001D4B9C" w:rsidRPr="0032182E" w:rsidRDefault="001D4B9C" w:rsidP="001D4B9C">
            <w:pPr>
              <w:pStyle w:val="Tabletext"/>
            </w:pPr>
            <w:r w:rsidRPr="0032182E">
              <w:t>A design consisting of:</w:t>
            </w:r>
          </w:p>
          <w:p w14:paraId="48571352" w14:textId="77777777" w:rsidR="001D4B9C" w:rsidRPr="0032182E" w:rsidRDefault="001D4B9C" w:rsidP="001D4B9C">
            <w:pPr>
              <w:pStyle w:val="Tablea"/>
            </w:pPr>
            <w:r w:rsidRPr="0032182E">
              <w:lastRenderedPageBreak/>
              <w:t>(a) a circular border enclosing a representation of the sun, the horizon and a body of water; and</w:t>
            </w:r>
          </w:p>
          <w:p w14:paraId="4F8D0469" w14:textId="77777777" w:rsidR="001D4B9C" w:rsidRPr="0032182E" w:rsidRDefault="001D4B9C" w:rsidP="001D4B9C">
            <w:pPr>
              <w:pStyle w:val="Tablea"/>
            </w:pPr>
            <w:r w:rsidRPr="0032182E">
              <w:t>(b) in the foreground, and partially obscuring that border, a representation of a spinner dolphin emerging from splashing water; and</w:t>
            </w:r>
          </w:p>
          <w:p w14:paraId="6FEEFEE4" w14:textId="77777777" w:rsidR="001D4B9C" w:rsidRPr="0032182E" w:rsidRDefault="001D4B9C" w:rsidP="001D4B9C">
            <w:pPr>
              <w:pStyle w:val="Tablea"/>
            </w:pPr>
            <w:r w:rsidRPr="0032182E">
              <w:t>(c) the following:</w:t>
            </w:r>
          </w:p>
          <w:p w14:paraId="3EB56D5C" w14:textId="77777777" w:rsidR="001D4B9C" w:rsidRPr="0032182E" w:rsidRDefault="001D4B9C" w:rsidP="001D4B9C">
            <w:pPr>
              <w:pStyle w:val="Tablei"/>
            </w:pPr>
            <w:r w:rsidRPr="0032182E">
              <w:t>(i) “SPINNER DOLPHIN”; and</w:t>
            </w:r>
          </w:p>
          <w:p w14:paraId="51313810" w14:textId="77777777" w:rsidR="001D4B9C" w:rsidRPr="0032182E" w:rsidRDefault="001D4B9C" w:rsidP="001D4B9C">
            <w:pPr>
              <w:pStyle w:val="Tablei"/>
            </w:pPr>
            <w:r w:rsidRPr="0032182E">
              <w:t>(ii) “1 oz .9999”; and</w:t>
            </w:r>
          </w:p>
          <w:p w14:paraId="6840AF40" w14:textId="77777777" w:rsidR="001D4B9C" w:rsidRPr="0032182E" w:rsidRDefault="001D4B9C" w:rsidP="001D4B9C">
            <w:pPr>
              <w:pStyle w:val="Tablei"/>
            </w:pPr>
            <w:r w:rsidRPr="0032182E">
              <w:t>(iii) “FINE GOLD”.</w:t>
            </w:r>
          </w:p>
        </w:tc>
      </w:tr>
      <w:tr w:rsidR="001D4B9C" w:rsidRPr="0032182E" w14:paraId="719DA622" w14:textId="77777777" w:rsidTr="001D4B9C">
        <w:tc>
          <w:tcPr>
            <w:tcW w:w="616" w:type="dxa"/>
            <w:tcBorders>
              <w:top w:val="single" w:sz="2" w:space="0" w:color="auto"/>
              <w:bottom w:val="single" w:sz="2" w:space="0" w:color="auto"/>
            </w:tcBorders>
            <w:shd w:val="clear" w:color="auto" w:fill="auto"/>
          </w:tcPr>
          <w:p w14:paraId="79BF358D" w14:textId="77777777" w:rsidR="001D4B9C" w:rsidRPr="0032182E" w:rsidRDefault="001D4B9C" w:rsidP="001D4B9C">
            <w:pPr>
              <w:pStyle w:val="Tabletext"/>
            </w:pPr>
            <w:r w:rsidRPr="0032182E">
              <w:lastRenderedPageBreak/>
              <w:t>174</w:t>
            </w:r>
          </w:p>
        </w:tc>
        <w:tc>
          <w:tcPr>
            <w:tcW w:w="938" w:type="dxa"/>
            <w:tcBorders>
              <w:top w:val="single" w:sz="2" w:space="0" w:color="auto"/>
              <w:bottom w:val="single" w:sz="2" w:space="0" w:color="auto"/>
            </w:tcBorders>
            <w:shd w:val="clear" w:color="auto" w:fill="auto"/>
          </w:tcPr>
          <w:p w14:paraId="377659B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25D5058" w14:textId="77777777" w:rsidR="001D4B9C" w:rsidRPr="0032182E" w:rsidRDefault="001D4B9C" w:rsidP="001D4B9C">
            <w:pPr>
              <w:pStyle w:val="Tabletext"/>
            </w:pPr>
            <w:r w:rsidRPr="0032182E">
              <w:t>R75</w:t>
            </w:r>
          </w:p>
        </w:tc>
        <w:tc>
          <w:tcPr>
            <w:tcW w:w="5886" w:type="dxa"/>
            <w:tcBorders>
              <w:top w:val="single" w:sz="2" w:space="0" w:color="auto"/>
              <w:bottom w:val="single" w:sz="2" w:space="0" w:color="auto"/>
            </w:tcBorders>
            <w:shd w:val="clear" w:color="auto" w:fill="auto"/>
          </w:tcPr>
          <w:p w14:paraId="60E03202" w14:textId="4C58DAE0" w:rsidR="001D4B9C" w:rsidRPr="0032182E" w:rsidRDefault="001D4B9C" w:rsidP="001D4B9C">
            <w:pPr>
              <w:pStyle w:val="Tabletext"/>
            </w:pPr>
            <w:bookmarkStart w:id="57" w:name="_Hlk10495437"/>
            <w:r w:rsidRPr="0032182E">
              <w:t>The same as for item</w:t>
            </w:r>
            <w:r w:rsidR="0032182E" w:rsidRPr="0032182E">
              <w:t> </w:t>
            </w:r>
            <w:r w:rsidRPr="0032182E">
              <w:t xml:space="preserve">173, except in </w:t>
            </w:r>
            <w:r w:rsidR="0032182E" w:rsidRPr="0032182E">
              <w:t>paragraph (</w:t>
            </w:r>
            <w:r w:rsidRPr="0032182E">
              <w:t xml:space="preserve">c) omit </w:t>
            </w:r>
            <w:r w:rsidR="0032182E" w:rsidRPr="0032182E">
              <w:t>subparagraphs (</w:t>
            </w:r>
            <w:r w:rsidRPr="0032182E">
              <w:t>ii) and (iii), substitute:</w:t>
            </w:r>
          </w:p>
          <w:p w14:paraId="13EB621A" w14:textId="77777777" w:rsidR="001D4B9C" w:rsidRPr="0032182E" w:rsidRDefault="001D4B9C" w:rsidP="001D4B9C">
            <w:pPr>
              <w:pStyle w:val="Tablei"/>
            </w:pPr>
            <w:r w:rsidRPr="0032182E">
              <w:t>(ii) “1 oz .999”; and</w:t>
            </w:r>
          </w:p>
          <w:p w14:paraId="481F3E16" w14:textId="77777777" w:rsidR="001D4B9C" w:rsidRPr="0032182E" w:rsidRDefault="001D4B9C" w:rsidP="001D4B9C">
            <w:pPr>
              <w:pStyle w:val="Tablei"/>
            </w:pPr>
            <w:r w:rsidRPr="0032182E">
              <w:t>(iii) “FINE SILVER”.</w:t>
            </w:r>
            <w:bookmarkEnd w:id="57"/>
          </w:p>
        </w:tc>
      </w:tr>
      <w:tr w:rsidR="001D4B9C" w:rsidRPr="0032182E" w14:paraId="2DD1D50F" w14:textId="77777777" w:rsidTr="001D4B9C">
        <w:tc>
          <w:tcPr>
            <w:tcW w:w="616" w:type="dxa"/>
            <w:tcBorders>
              <w:top w:val="single" w:sz="2" w:space="0" w:color="auto"/>
              <w:bottom w:val="single" w:sz="2" w:space="0" w:color="auto"/>
            </w:tcBorders>
            <w:shd w:val="clear" w:color="auto" w:fill="auto"/>
          </w:tcPr>
          <w:p w14:paraId="47FB65E1" w14:textId="77777777" w:rsidR="001D4B9C" w:rsidRPr="0032182E" w:rsidRDefault="001D4B9C" w:rsidP="001D4B9C">
            <w:pPr>
              <w:pStyle w:val="Tabletext"/>
            </w:pPr>
            <w:r w:rsidRPr="0032182E">
              <w:t>175</w:t>
            </w:r>
          </w:p>
        </w:tc>
        <w:tc>
          <w:tcPr>
            <w:tcW w:w="938" w:type="dxa"/>
            <w:tcBorders>
              <w:top w:val="single" w:sz="2" w:space="0" w:color="auto"/>
              <w:bottom w:val="single" w:sz="2" w:space="0" w:color="auto"/>
            </w:tcBorders>
            <w:shd w:val="clear" w:color="auto" w:fill="auto"/>
          </w:tcPr>
          <w:p w14:paraId="1280489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E6CEF17" w14:textId="77777777" w:rsidR="001D4B9C" w:rsidRPr="0032182E" w:rsidRDefault="001D4B9C" w:rsidP="001D4B9C">
            <w:pPr>
              <w:pStyle w:val="Tabletext"/>
            </w:pPr>
            <w:r w:rsidRPr="0032182E">
              <w:t>R76</w:t>
            </w:r>
          </w:p>
        </w:tc>
        <w:tc>
          <w:tcPr>
            <w:tcW w:w="5886" w:type="dxa"/>
            <w:tcBorders>
              <w:top w:val="single" w:sz="2" w:space="0" w:color="auto"/>
              <w:bottom w:val="single" w:sz="2" w:space="0" w:color="auto"/>
            </w:tcBorders>
            <w:shd w:val="clear" w:color="auto" w:fill="auto"/>
          </w:tcPr>
          <w:p w14:paraId="141D2E55" w14:textId="77777777" w:rsidR="001D4B9C" w:rsidRPr="0032182E" w:rsidRDefault="001D4B9C" w:rsidP="001D4B9C">
            <w:pPr>
              <w:pStyle w:val="Tabletext"/>
            </w:pPr>
            <w:r w:rsidRPr="0032182E">
              <w:t>A design consisting of:</w:t>
            </w:r>
          </w:p>
          <w:p w14:paraId="3E8738B6" w14:textId="77777777" w:rsidR="001D4B9C" w:rsidRPr="0032182E" w:rsidRDefault="001D4B9C" w:rsidP="001D4B9C">
            <w:pPr>
              <w:pStyle w:val="Tablea"/>
            </w:pPr>
            <w:r w:rsidRPr="0032182E">
              <w:t>(a) a stylised representation of 5 kangaroos; and</w:t>
            </w:r>
          </w:p>
          <w:p w14:paraId="6497830B" w14:textId="77777777" w:rsidR="001D4B9C" w:rsidRPr="0032182E" w:rsidRDefault="001D4B9C" w:rsidP="001D4B9C">
            <w:pPr>
              <w:pStyle w:val="Tablea"/>
            </w:pPr>
            <w:r w:rsidRPr="0032182E">
              <w:t>(b) “1 DOLLAR”; and</w:t>
            </w:r>
          </w:p>
          <w:p w14:paraId="238B308A" w14:textId="77777777" w:rsidR="001D4B9C" w:rsidRPr="0032182E" w:rsidRDefault="001D4B9C" w:rsidP="001D4B9C">
            <w:pPr>
              <w:pStyle w:val="Tablea"/>
            </w:pPr>
            <w:r w:rsidRPr="0032182E">
              <w:t>(c) a square enclosing a stylised representation of the Willis Tower in Chicago, Illinois, United States of America.</w:t>
            </w:r>
          </w:p>
        </w:tc>
      </w:tr>
      <w:tr w:rsidR="001D4B9C" w:rsidRPr="0032182E" w14:paraId="790D10D7" w14:textId="77777777" w:rsidTr="001D4B9C">
        <w:tc>
          <w:tcPr>
            <w:tcW w:w="616" w:type="dxa"/>
            <w:tcBorders>
              <w:top w:val="single" w:sz="2" w:space="0" w:color="auto"/>
              <w:bottom w:val="single" w:sz="2" w:space="0" w:color="auto"/>
            </w:tcBorders>
            <w:shd w:val="clear" w:color="auto" w:fill="auto"/>
          </w:tcPr>
          <w:p w14:paraId="65E75965" w14:textId="77777777" w:rsidR="001D4B9C" w:rsidRPr="0032182E" w:rsidRDefault="001D4B9C" w:rsidP="001D4B9C">
            <w:pPr>
              <w:pStyle w:val="Tabletext"/>
            </w:pPr>
            <w:r w:rsidRPr="0032182E">
              <w:t>176</w:t>
            </w:r>
          </w:p>
        </w:tc>
        <w:tc>
          <w:tcPr>
            <w:tcW w:w="938" w:type="dxa"/>
            <w:tcBorders>
              <w:top w:val="single" w:sz="2" w:space="0" w:color="auto"/>
              <w:bottom w:val="single" w:sz="2" w:space="0" w:color="auto"/>
            </w:tcBorders>
            <w:shd w:val="clear" w:color="auto" w:fill="auto"/>
          </w:tcPr>
          <w:p w14:paraId="775D535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2529CF9" w14:textId="77777777" w:rsidR="001D4B9C" w:rsidRPr="0032182E" w:rsidRDefault="001D4B9C" w:rsidP="001D4B9C">
            <w:pPr>
              <w:pStyle w:val="Tabletext"/>
            </w:pPr>
            <w:r w:rsidRPr="0032182E">
              <w:t>R77</w:t>
            </w:r>
          </w:p>
        </w:tc>
        <w:tc>
          <w:tcPr>
            <w:tcW w:w="5886" w:type="dxa"/>
            <w:tcBorders>
              <w:top w:val="single" w:sz="2" w:space="0" w:color="auto"/>
              <w:bottom w:val="single" w:sz="2" w:space="0" w:color="auto"/>
            </w:tcBorders>
            <w:shd w:val="clear" w:color="auto" w:fill="auto"/>
          </w:tcPr>
          <w:p w14:paraId="465CE62E" w14:textId="77777777" w:rsidR="001D4B9C" w:rsidRPr="0032182E" w:rsidRDefault="001D4B9C" w:rsidP="001D4B9C">
            <w:pPr>
              <w:pStyle w:val="Tabletext"/>
            </w:pPr>
            <w:r w:rsidRPr="0032182E">
              <w:t>A design consisting of:</w:t>
            </w:r>
          </w:p>
          <w:p w14:paraId="74F757DC" w14:textId="77777777" w:rsidR="001D4B9C" w:rsidRPr="0032182E" w:rsidRDefault="001D4B9C" w:rsidP="001D4B9C">
            <w:pPr>
              <w:pStyle w:val="Tablea"/>
            </w:pPr>
            <w:r w:rsidRPr="0032182E">
              <w:t>(a) a stylised representation of 5 kangaroos; and</w:t>
            </w:r>
          </w:p>
          <w:p w14:paraId="4FF29B5E" w14:textId="77777777" w:rsidR="001D4B9C" w:rsidRPr="0032182E" w:rsidRDefault="001D4B9C" w:rsidP="001D4B9C">
            <w:pPr>
              <w:pStyle w:val="Tablea"/>
            </w:pPr>
            <w:r w:rsidRPr="0032182E">
              <w:t>(b) “1 DOLLAR”; and</w:t>
            </w:r>
          </w:p>
          <w:p w14:paraId="293F3626" w14:textId="77777777" w:rsidR="001D4B9C" w:rsidRPr="0032182E" w:rsidRDefault="001D4B9C" w:rsidP="001D4B9C">
            <w:pPr>
              <w:pStyle w:val="Tablea"/>
            </w:pPr>
            <w:r w:rsidRPr="0032182E">
              <w:t>(c) a square enclosing a stylised representation of the head and upper chest of a giant panda.</w:t>
            </w:r>
          </w:p>
        </w:tc>
      </w:tr>
      <w:tr w:rsidR="001D4B9C" w:rsidRPr="0032182E" w14:paraId="1AC9CE45" w14:textId="77777777" w:rsidTr="001D4B9C">
        <w:tc>
          <w:tcPr>
            <w:tcW w:w="616" w:type="dxa"/>
            <w:tcBorders>
              <w:top w:val="single" w:sz="2" w:space="0" w:color="auto"/>
              <w:bottom w:val="single" w:sz="2" w:space="0" w:color="auto"/>
            </w:tcBorders>
            <w:shd w:val="clear" w:color="auto" w:fill="auto"/>
          </w:tcPr>
          <w:p w14:paraId="054BFB6D" w14:textId="77777777" w:rsidR="001D4B9C" w:rsidRPr="0032182E" w:rsidRDefault="001D4B9C" w:rsidP="001D4B9C">
            <w:pPr>
              <w:pStyle w:val="Tabletext"/>
            </w:pPr>
            <w:r w:rsidRPr="0032182E">
              <w:t>177</w:t>
            </w:r>
          </w:p>
        </w:tc>
        <w:tc>
          <w:tcPr>
            <w:tcW w:w="938" w:type="dxa"/>
            <w:tcBorders>
              <w:top w:val="single" w:sz="2" w:space="0" w:color="auto"/>
              <w:bottom w:val="single" w:sz="2" w:space="0" w:color="auto"/>
            </w:tcBorders>
            <w:shd w:val="clear" w:color="auto" w:fill="auto"/>
          </w:tcPr>
          <w:p w14:paraId="4EF926B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74E2094" w14:textId="77777777" w:rsidR="001D4B9C" w:rsidRPr="0032182E" w:rsidRDefault="001D4B9C" w:rsidP="001D4B9C">
            <w:pPr>
              <w:pStyle w:val="Tabletext"/>
            </w:pPr>
            <w:r w:rsidRPr="0032182E">
              <w:t>R78</w:t>
            </w:r>
          </w:p>
        </w:tc>
        <w:tc>
          <w:tcPr>
            <w:tcW w:w="5886" w:type="dxa"/>
            <w:tcBorders>
              <w:top w:val="single" w:sz="2" w:space="0" w:color="auto"/>
              <w:bottom w:val="single" w:sz="2" w:space="0" w:color="auto"/>
            </w:tcBorders>
            <w:shd w:val="clear" w:color="auto" w:fill="auto"/>
          </w:tcPr>
          <w:p w14:paraId="1B44A429" w14:textId="77777777" w:rsidR="001D4B9C" w:rsidRPr="0032182E" w:rsidRDefault="001D4B9C" w:rsidP="001D4B9C">
            <w:pPr>
              <w:pStyle w:val="Tabletext"/>
            </w:pPr>
            <w:r w:rsidRPr="0032182E">
              <w:t>A design consisting of:</w:t>
            </w:r>
          </w:p>
          <w:p w14:paraId="335A7CEE" w14:textId="77777777" w:rsidR="001D4B9C" w:rsidRPr="0032182E" w:rsidRDefault="001D4B9C" w:rsidP="001D4B9C">
            <w:pPr>
              <w:pStyle w:val="Tablea"/>
            </w:pPr>
            <w:r w:rsidRPr="0032182E">
              <w:t>(a) a stylised representation of 5 kangaroos; and</w:t>
            </w:r>
          </w:p>
          <w:p w14:paraId="31778D9B" w14:textId="77777777" w:rsidR="001D4B9C" w:rsidRPr="0032182E" w:rsidRDefault="001D4B9C" w:rsidP="001D4B9C">
            <w:pPr>
              <w:pStyle w:val="Tablea"/>
            </w:pPr>
            <w:r w:rsidRPr="0032182E">
              <w:t>(b) “1 DOLLAR”; and</w:t>
            </w:r>
          </w:p>
          <w:p w14:paraId="5280304D" w14:textId="77777777" w:rsidR="001D4B9C" w:rsidRPr="0032182E" w:rsidRDefault="001D4B9C" w:rsidP="001D4B9C">
            <w:pPr>
              <w:pStyle w:val="Tablea"/>
            </w:pPr>
            <w:r w:rsidRPr="0032182E">
              <w:t>(c) a square enclosing a representation of the standing bear from the Coat of Arms of Berlin, Germany.</w:t>
            </w:r>
          </w:p>
        </w:tc>
      </w:tr>
      <w:tr w:rsidR="001D4B9C" w:rsidRPr="0032182E" w14:paraId="5A260D59" w14:textId="77777777" w:rsidTr="001D4B9C">
        <w:tc>
          <w:tcPr>
            <w:tcW w:w="616" w:type="dxa"/>
            <w:tcBorders>
              <w:top w:val="single" w:sz="2" w:space="0" w:color="auto"/>
              <w:bottom w:val="single" w:sz="2" w:space="0" w:color="auto"/>
            </w:tcBorders>
            <w:shd w:val="clear" w:color="auto" w:fill="auto"/>
          </w:tcPr>
          <w:p w14:paraId="4AFAEDCE" w14:textId="77777777" w:rsidR="001D4B9C" w:rsidRPr="0032182E" w:rsidRDefault="001D4B9C" w:rsidP="001D4B9C">
            <w:pPr>
              <w:pStyle w:val="Tabletext"/>
            </w:pPr>
            <w:r w:rsidRPr="0032182E">
              <w:t>178</w:t>
            </w:r>
          </w:p>
        </w:tc>
        <w:tc>
          <w:tcPr>
            <w:tcW w:w="938" w:type="dxa"/>
            <w:tcBorders>
              <w:top w:val="single" w:sz="2" w:space="0" w:color="auto"/>
              <w:bottom w:val="single" w:sz="2" w:space="0" w:color="auto"/>
            </w:tcBorders>
            <w:shd w:val="clear" w:color="auto" w:fill="auto"/>
          </w:tcPr>
          <w:p w14:paraId="1781CF4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9F9AFA8" w14:textId="77777777" w:rsidR="001D4B9C" w:rsidRPr="0032182E" w:rsidRDefault="001D4B9C" w:rsidP="001D4B9C">
            <w:pPr>
              <w:pStyle w:val="Tabletext"/>
            </w:pPr>
            <w:r w:rsidRPr="0032182E">
              <w:t>R79</w:t>
            </w:r>
          </w:p>
        </w:tc>
        <w:tc>
          <w:tcPr>
            <w:tcW w:w="5886" w:type="dxa"/>
            <w:tcBorders>
              <w:top w:val="single" w:sz="2" w:space="0" w:color="auto"/>
              <w:bottom w:val="single" w:sz="2" w:space="0" w:color="auto"/>
            </w:tcBorders>
            <w:shd w:val="clear" w:color="auto" w:fill="auto"/>
          </w:tcPr>
          <w:p w14:paraId="2AD4AA35" w14:textId="77777777" w:rsidR="001D4B9C" w:rsidRPr="0032182E" w:rsidRDefault="001D4B9C" w:rsidP="001D4B9C">
            <w:pPr>
              <w:pStyle w:val="Tabletext"/>
            </w:pPr>
            <w:r w:rsidRPr="0032182E">
              <w:t>A design consisting of:</w:t>
            </w:r>
          </w:p>
          <w:p w14:paraId="3B92757E" w14:textId="604848E9" w:rsidR="001D4B9C" w:rsidRPr="0032182E" w:rsidRDefault="001D4B9C" w:rsidP="001D4B9C">
            <w:pPr>
              <w:pStyle w:val="Tablea"/>
            </w:pPr>
            <w:r w:rsidRPr="0032182E">
              <w:t>(a) a stylised representation of 5 kangaroos wherein one kangaroo is gold</w:t>
            </w:r>
            <w:r w:rsidR="0032182E">
              <w:noBreakHyphen/>
            </w:r>
            <w:r w:rsidRPr="0032182E">
              <w:t>plated; and</w:t>
            </w:r>
          </w:p>
          <w:p w14:paraId="7CB22C20" w14:textId="77777777" w:rsidR="001D4B9C" w:rsidRPr="0032182E" w:rsidRDefault="001D4B9C" w:rsidP="001D4B9C">
            <w:pPr>
              <w:pStyle w:val="Tablea"/>
            </w:pPr>
            <w:r w:rsidRPr="0032182E">
              <w:t>(b) “1 DOLLAR”;</w:t>
            </w:r>
          </w:p>
          <w:p w14:paraId="5A53C128" w14:textId="438DBF49" w:rsidR="001D4B9C" w:rsidRPr="0032182E" w:rsidRDefault="001D4B9C" w:rsidP="001D4B9C">
            <w:pPr>
              <w:pStyle w:val="Tabletext"/>
            </w:pPr>
            <w:r w:rsidRPr="0032182E">
              <w:t>all enclosed by a circular gold</w:t>
            </w:r>
            <w:r w:rsidR="0032182E">
              <w:noBreakHyphen/>
            </w:r>
            <w:r w:rsidRPr="0032182E">
              <w:t>plated border.</w:t>
            </w:r>
          </w:p>
        </w:tc>
      </w:tr>
      <w:tr w:rsidR="001D4B9C" w:rsidRPr="0032182E" w14:paraId="071C3567" w14:textId="77777777" w:rsidTr="001D4B9C">
        <w:tc>
          <w:tcPr>
            <w:tcW w:w="616" w:type="dxa"/>
            <w:tcBorders>
              <w:top w:val="single" w:sz="2" w:space="0" w:color="auto"/>
              <w:bottom w:val="single" w:sz="2" w:space="0" w:color="auto"/>
            </w:tcBorders>
            <w:shd w:val="clear" w:color="auto" w:fill="auto"/>
          </w:tcPr>
          <w:p w14:paraId="00DAE5CE" w14:textId="77777777" w:rsidR="001D4B9C" w:rsidRPr="0032182E" w:rsidRDefault="001D4B9C" w:rsidP="001D4B9C">
            <w:pPr>
              <w:pStyle w:val="Tabletext"/>
            </w:pPr>
            <w:r w:rsidRPr="0032182E">
              <w:t>179</w:t>
            </w:r>
          </w:p>
        </w:tc>
        <w:tc>
          <w:tcPr>
            <w:tcW w:w="938" w:type="dxa"/>
            <w:tcBorders>
              <w:top w:val="single" w:sz="2" w:space="0" w:color="auto"/>
              <w:bottom w:val="single" w:sz="2" w:space="0" w:color="auto"/>
            </w:tcBorders>
            <w:shd w:val="clear" w:color="auto" w:fill="auto"/>
          </w:tcPr>
          <w:p w14:paraId="68AEB47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14E7F58" w14:textId="77777777" w:rsidR="001D4B9C" w:rsidRPr="0032182E" w:rsidRDefault="001D4B9C" w:rsidP="001D4B9C">
            <w:pPr>
              <w:pStyle w:val="Tabletext"/>
            </w:pPr>
            <w:r w:rsidRPr="0032182E">
              <w:t>R80</w:t>
            </w:r>
          </w:p>
        </w:tc>
        <w:tc>
          <w:tcPr>
            <w:tcW w:w="5886" w:type="dxa"/>
            <w:tcBorders>
              <w:top w:val="single" w:sz="2" w:space="0" w:color="auto"/>
              <w:bottom w:val="single" w:sz="2" w:space="0" w:color="auto"/>
            </w:tcBorders>
            <w:shd w:val="clear" w:color="auto" w:fill="auto"/>
          </w:tcPr>
          <w:p w14:paraId="0B781BCD" w14:textId="77777777" w:rsidR="001D4B9C" w:rsidRPr="0032182E" w:rsidRDefault="001D4B9C" w:rsidP="001D4B9C">
            <w:pPr>
              <w:pStyle w:val="Tabletext"/>
            </w:pPr>
            <w:r w:rsidRPr="0032182E">
              <w:t>A design consisting of:</w:t>
            </w:r>
          </w:p>
          <w:p w14:paraId="19CF503B" w14:textId="29799195" w:rsidR="001D4B9C" w:rsidRPr="0032182E" w:rsidRDefault="001D4B9C" w:rsidP="001D4B9C">
            <w:pPr>
              <w:pStyle w:val="Tablea"/>
            </w:pPr>
            <w:bookmarkStart w:id="58" w:name="_Hlk10495298"/>
            <w:r w:rsidRPr="0032182E">
              <w:t>(a) a representation of a red</w:t>
            </w:r>
            <w:r w:rsidR="0032182E">
              <w:noBreakHyphen/>
            </w:r>
            <w:r w:rsidRPr="0032182E">
              <w:t>back spider spinning a tangled web; and</w:t>
            </w:r>
          </w:p>
          <w:p w14:paraId="4145A939" w14:textId="77777777" w:rsidR="001D4B9C" w:rsidRPr="0032182E" w:rsidRDefault="001D4B9C" w:rsidP="001D4B9C">
            <w:pPr>
              <w:pStyle w:val="Tablea"/>
            </w:pPr>
            <w:r w:rsidRPr="0032182E">
              <w:t>(b) the following:</w:t>
            </w:r>
          </w:p>
          <w:p w14:paraId="2879B59E" w14:textId="77777777" w:rsidR="001D4B9C" w:rsidRPr="0032182E" w:rsidRDefault="001D4B9C" w:rsidP="001D4B9C">
            <w:pPr>
              <w:pStyle w:val="Tablei"/>
            </w:pPr>
            <w:r w:rsidRPr="0032182E">
              <w:t>(i) “REDBACK SPIDER”; and</w:t>
            </w:r>
          </w:p>
          <w:p w14:paraId="603933EE" w14:textId="77777777" w:rsidR="001D4B9C" w:rsidRPr="0032182E" w:rsidRDefault="001D4B9C" w:rsidP="001D4B9C">
            <w:pPr>
              <w:pStyle w:val="Tablei"/>
            </w:pPr>
            <w:r w:rsidRPr="0032182E">
              <w:t>(ii) “1 oz .9999 GOLD”; and</w:t>
            </w:r>
          </w:p>
          <w:p w14:paraId="0D8A20E2" w14:textId="77777777" w:rsidR="001D4B9C" w:rsidRPr="0032182E" w:rsidRDefault="001D4B9C" w:rsidP="001D4B9C">
            <w:pPr>
              <w:pStyle w:val="Tablei"/>
            </w:pPr>
            <w:r w:rsidRPr="0032182E">
              <w:t>(iii) the designer’s initials “AWB”.</w:t>
            </w:r>
            <w:bookmarkEnd w:id="58"/>
          </w:p>
        </w:tc>
      </w:tr>
      <w:tr w:rsidR="001D4B9C" w:rsidRPr="0032182E" w14:paraId="7CE82764" w14:textId="77777777" w:rsidTr="001D4B9C">
        <w:tc>
          <w:tcPr>
            <w:tcW w:w="616" w:type="dxa"/>
            <w:tcBorders>
              <w:top w:val="single" w:sz="2" w:space="0" w:color="auto"/>
              <w:bottom w:val="single" w:sz="2" w:space="0" w:color="auto"/>
            </w:tcBorders>
            <w:shd w:val="clear" w:color="auto" w:fill="auto"/>
          </w:tcPr>
          <w:p w14:paraId="603965D7" w14:textId="77777777" w:rsidR="001D4B9C" w:rsidRPr="0032182E" w:rsidRDefault="001D4B9C" w:rsidP="001D4B9C">
            <w:pPr>
              <w:pStyle w:val="Tabletext"/>
            </w:pPr>
            <w:r w:rsidRPr="0032182E">
              <w:t>180</w:t>
            </w:r>
          </w:p>
        </w:tc>
        <w:tc>
          <w:tcPr>
            <w:tcW w:w="938" w:type="dxa"/>
            <w:tcBorders>
              <w:top w:val="single" w:sz="2" w:space="0" w:color="auto"/>
              <w:bottom w:val="single" w:sz="2" w:space="0" w:color="auto"/>
            </w:tcBorders>
            <w:shd w:val="clear" w:color="auto" w:fill="auto"/>
          </w:tcPr>
          <w:p w14:paraId="1504D68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5A5CDD4" w14:textId="77777777" w:rsidR="001D4B9C" w:rsidRPr="0032182E" w:rsidRDefault="001D4B9C" w:rsidP="001D4B9C">
            <w:pPr>
              <w:pStyle w:val="Tabletext"/>
            </w:pPr>
            <w:r w:rsidRPr="0032182E">
              <w:t>R81</w:t>
            </w:r>
          </w:p>
        </w:tc>
        <w:tc>
          <w:tcPr>
            <w:tcW w:w="5886" w:type="dxa"/>
            <w:tcBorders>
              <w:top w:val="single" w:sz="2" w:space="0" w:color="auto"/>
              <w:bottom w:val="single" w:sz="2" w:space="0" w:color="auto"/>
            </w:tcBorders>
            <w:shd w:val="clear" w:color="auto" w:fill="auto"/>
          </w:tcPr>
          <w:p w14:paraId="74D63C58" w14:textId="24B15BB3" w:rsidR="001D4B9C" w:rsidRPr="0032182E" w:rsidRDefault="001D4B9C" w:rsidP="001D4B9C">
            <w:pPr>
              <w:pStyle w:val="Tabletext"/>
            </w:pPr>
            <w:r w:rsidRPr="0032182E">
              <w:t>The same as for item</w:t>
            </w:r>
            <w:r w:rsidR="0032182E" w:rsidRPr="0032182E">
              <w:t> </w:t>
            </w:r>
            <w:r w:rsidRPr="0032182E">
              <w:t xml:space="preserve">179, except in </w:t>
            </w:r>
            <w:r w:rsidR="0032182E" w:rsidRPr="0032182E">
              <w:t>paragraph (</w:t>
            </w:r>
            <w:r w:rsidRPr="0032182E">
              <w:t xml:space="preserve">b) omit </w:t>
            </w:r>
            <w:r w:rsidR="0032182E" w:rsidRPr="0032182E">
              <w:t>subparagraph (</w:t>
            </w:r>
            <w:r w:rsidRPr="0032182E">
              <w:t>ii), substitute:</w:t>
            </w:r>
          </w:p>
          <w:p w14:paraId="59D5DF66" w14:textId="77777777" w:rsidR="001D4B9C" w:rsidRPr="0032182E" w:rsidRDefault="001D4B9C" w:rsidP="001D4B9C">
            <w:pPr>
              <w:pStyle w:val="Tablei"/>
            </w:pPr>
            <w:r w:rsidRPr="0032182E">
              <w:t>(ii) “1 oz .999 SILVER”; and</w:t>
            </w:r>
          </w:p>
        </w:tc>
      </w:tr>
      <w:tr w:rsidR="001D4B9C" w:rsidRPr="0032182E" w14:paraId="00C35413" w14:textId="77777777" w:rsidTr="001D4B9C">
        <w:tc>
          <w:tcPr>
            <w:tcW w:w="616" w:type="dxa"/>
            <w:tcBorders>
              <w:top w:val="single" w:sz="2" w:space="0" w:color="auto"/>
              <w:bottom w:val="single" w:sz="2" w:space="0" w:color="auto"/>
            </w:tcBorders>
            <w:shd w:val="clear" w:color="auto" w:fill="auto"/>
          </w:tcPr>
          <w:p w14:paraId="713C1146" w14:textId="77777777" w:rsidR="001D4B9C" w:rsidRPr="0032182E" w:rsidRDefault="001D4B9C" w:rsidP="001D4B9C">
            <w:pPr>
              <w:pStyle w:val="Tabletext"/>
            </w:pPr>
            <w:r w:rsidRPr="0032182E">
              <w:lastRenderedPageBreak/>
              <w:t>181</w:t>
            </w:r>
          </w:p>
        </w:tc>
        <w:tc>
          <w:tcPr>
            <w:tcW w:w="938" w:type="dxa"/>
            <w:tcBorders>
              <w:top w:val="single" w:sz="2" w:space="0" w:color="auto"/>
              <w:bottom w:val="single" w:sz="2" w:space="0" w:color="auto"/>
            </w:tcBorders>
            <w:shd w:val="clear" w:color="auto" w:fill="auto"/>
          </w:tcPr>
          <w:p w14:paraId="286FA4A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E0BE4F1" w14:textId="77777777" w:rsidR="001D4B9C" w:rsidRPr="0032182E" w:rsidRDefault="001D4B9C" w:rsidP="001D4B9C">
            <w:pPr>
              <w:pStyle w:val="Tabletext"/>
            </w:pPr>
            <w:r w:rsidRPr="0032182E">
              <w:t>R82</w:t>
            </w:r>
          </w:p>
        </w:tc>
        <w:tc>
          <w:tcPr>
            <w:tcW w:w="5886" w:type="dxa"/>
            <w:tcBorders>
              <w:top w:val="single" w:sz="2" w:space="0" w:color="auto"/>
              <w:bottom w:val="single" w:sz="2" w:space="0" w:color="auto"/>
            </w:tcBorders>
            <w:shd w:val="clear" w:color="auto" w:fill="auto"/>
          </w:tcPr>
          <w:p w14:paraId="095AE8B1" w14:textId="77777777" w:rsidR="001D4B9C" w:rsidRPr="0032182E" w:rsidRDefault="001D4B9C" w:rsidP="001D4B9C">
            <w:pPr>
              <w:pStyle w:val="Tabletext"/>
            </w:pPr>
            <w:r w:rsidRPr="0032182E">
              <w:t>A design consisting of:</w:t>
            </w:r>
          </w:p>
          <w:p w14:paraId="7F9D7A6E" w14:textId="77777777" w:rsidR="001D4B9C" w:rsidRPr="0032182E" w:rsidRDefault="001D4B9C" w:rsidP="001D4B9C">
            <w:pPr>
              <w:pStyle w:val="Tablea"/>
            </w:pPr>
            <w:r w:rsidRPr="0032182E">
              <w:t>(a) a representation of a postman, wherein the postman is facing left, wearing a helmet and riding a bike with a bag above the front wheel, 2 saddlebags and a flag on the rear of the bike; and</w:t>
            </w:r>
          </w:p>
          <w:p w14:paraId="576ECDA3" w14:textId="77777777" w:rsidR="001D4B9C" w:rsidRPr="0032182E" w:rsidRDefault="001D4B9C" w:rsidP="001D4B9C">
            <w:pPr>
              <w:pStyle w:val="Tablea"/>
            </w:pPr>
            <w:r w:rsidRPr="0032182E">
              <w:t>(b) positioned on one of the saddlebags, a stylised representation of the Australian Postal Corporation logo; and</w:t>
            </w:r>
          </w:p>
          <w:p w14:paraId="50D3D3D6" w14:textId="77777777" w:rsidR="001D4B9C" w:rsidRPr="0032182E" w:rsidRDefault="001D4B9C" w:rsidP="001D4B9C">
            <w:pPr>
              <w:pStyle w:val="Tablea"/>
            </w:pPr>
            <w:r w:rsidRPr="0032182E">
              <w:t>(c) 11 thin concave lines with identical curvatures; and</w:t>
            </w:r>
          </w:p>
          <w:p w14:paraId="6972889D" w14:textId="77777777" w:rsidR="001D4B9C" w:rsidRPr="0032182E" w:rsidRDefault="001D4B9C" w:rsidP="001D4B9C">
            <w:pPr>
              <w:pStyle w:val="Tablea"/>
            </w:pPr>
            <w:r w:rsidRPr="0032182E">
              <w:t>(d) 3 thick convex lines with identical curvatures; and</w:t>
            </w:r>
          </w:p>
          <w:p w14:paraId="69EFE100" w14:textId="77777777" w:rsidR="001D4B9C" w:rsidRPr="0032182E" w:rsidRDefault="001D4B9C" w:rsidP="001D4B9C">
            <w:pPr>
              <w:pStyle w:val="Tablea"/>
            </w:pPr>
            <w:r w:rsidRPr="0032182E">
              <w:t>(e) a stylised representation of an envelope; and</w:t>
            </w:r>
          </w:p>
          <w:p w14:paraId="3297A168" w14:textId="77777777" w:rsidR="001D4B9C" w:rsidRPr="0032182E" w:rsidRDefault="001D4B9C" w:rsidP="001D4B9C">
            <w:pPr>
              <w:pStyle w:val="Tablea"/>
            </w:pPr>
            <w:r w:rsidRPr="0032182E">
              <w:t>(f) the following:</w:t>
            </w:r>
          </w:p>
          <w:p w14:paraId="7E17D58A" w14:textId="77777777" w:rsidR="001D4B9C" w:rsidRPr="0032182E" w:rsidRDefault="001D4B9C" w:rsidP="001D4B9C">
            <w:pPr>
              <w:pStyle w:val="Tablei"/>
            </w:pPr>
            <w:r w:rsidRPr="0032182E">
              <w:t>(i) “A”; and</w:t>
            </w:r>
          </w:p>
          <w:p w14:paraId="73680943" w14:textId="77777777" w:rsidR="001D4B9C" w:rsidRPr="0032182E" w:rsidRDefault="001D4B9C" w:rsidP="001D4B9C">
            <w:pPr>
              <w:pStyle w:val="Tablei"/>
            </w:pPr>
            <w:r w:rsidRPr="0032182E">
              <w:t>(ii) “ONE DOLLAR”; and</w:t>
            </w:r>
          </w:p>
          <w:p w14:paraId="79385289" w14:textId="77777777" w:rsidR="001D4B9C" w:rsidRPr="0032182E" w:rsidRDefault="001D4B9C" w:rsidP="001D4B9C">
            <w:pPr>
              <w:pStyle w:val="Tablei"/>
            </w:pPr>
            <w:r w:rsidRPr="0032182E">
              <w:t>(iii) “AUSTRALIA POST”.</w:t>
            </w:r>
          </w:p>
        </w:tc>
      </w:tr>
      <w:tr w:rsidR="001D4B9C" w:rsidRPr="0032182E" w14:paraId="1A3F862D" w14:textId="77777777" w:rsidTr="001D4B9C">
        <w:tc>
          <w:tcPr>
            <w:tcW w:w="616" w:type="dxa"/>
            <w:tcBorders>
              <w:top w:val="single" w:sz="2" w:space="0" w:color="auto"/>
              <w:bottom w:val="single" w:sz="2" w:space="0" w:color="auto"/>
            </w:tcBorders>
            <w:shd w:val="clear" w:color="auto" w:fill="auto"/>
          </w:tcPr>
          <w:p w14:paraId="607D0B95" w14:textId="77777777" w:rsidR="001D4B9C" w:rsidRPr="0032182E" w:rsidRDefault="001D4B9C" w:rsidP="001D4B9C">
            <w:pPr>
              <w:pStyle w:val="Tabletext"/>
            </w:pPr>
            <w:r w:rsidRPr="0032182E">
              <w:t>182</w:t>
            </w:r>
          </w:p>
        </w:tc>
        <w:tc>
          <w:tcPr>
            <w:tcW w:w="938" w:type="dxa"/>
            <w:tcBorders>
              <w:top w:val="single" w:sz="2" w:space="0" w:color="auto"/>
              <w:bottom w:val="single" w:sz="2" w:space="0" w:color="auto"/>
            </w:tcBorders>
            <w:shd w:val="clear" w:color="auto" w:fill="auto"/>
          </w:tcPr>
          <w:p w14:paraId="3832333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8E2987E" w14:textId="77777777" w:rsidR="001D4B9C" w:rsidRPr="0032182E" w:rsidRDefault="001D4B9C" w:rsidP="001D4B9C">
            <w:pPr>
              <w:pStyle w:val="Tabletext"/>
            </w:pPr>
            <w:r w:rsidRPr="0032182E">
              <w:t>R83</w:t>
            </w:r>
          </w:p>
        </w:tc>
        <w:tc>
          <w:tcPr>
            <w:tcW w:w="5886" w:type="dxa"/>
            <w:tcBorders>
              <w:top w:val="single" w:sz="2" w:space="0" w:color="auto"/>
              <w:bottom w:val="single" w:sz="2" w:space="0" w:color="auto"/>
            </w:tcBorders>
            <w:shd w:val="clear" w:color="auto" w:fill="auto"/>
          </w:tcPr>
          <w:p w14:paraId="280114BC" w14:textId="77777777" w:rsidR="001D4B9C" w:rsidRPr="0032182E" w:rsidRDefault="001D4B9C" w:rsidP="001D4B9C">
            <w:pPr>
              <w:pStyle w:val="Tabletext"/>
            </w:pPr>
            <w:r w:rsidRPr="0032182E">
              <w:t>A design consisting of an effigy of Queen Elizabeth II and the following:</w:t>
            </w:r>
          </w:p>
          <w:p w14:paraId="4C85269F" w14:textId="4D291529" w:rsidR="001D4B9C" w:rsidRPr="0032182E" w:rsidRDefault="001D4B9C" w:rsidP="001D4B9C">
            <w:pPr>
              <w:pStyle w:val="Tablea"/>
            </w:pPr>
            <w:r w:rsidRPr="0032182E">
              <w:t>(a) “AUSTRALIAN COINAGE PORTRAIT 1998</w:t>
            </w:r>
            <w:r w:rsidR="0032182E">
              <w:noBreakHyphen/>
            </w:r>
            <w:r w:rsidRPr="0032182E">
              <w:t>2019”; and</w:t>
            </w:r>
          </w:p>
          <w:p w14:paraId="2B276FB0" w14:textId="77777777" w:rsidR="001D4B9C" w:rsidRPr="0032182E" w:rsidRDefault="001D4B9C" w:rsidP="001D4B9C">
            <w:pPr>
              <w:pStyle w:val="Tablea"/>
            </w:pPr>
            <w:r w:rsidRPr="0032182E">
              <w:t>(b) “TWO HUNDRED DOLLARS”; and</w:t>
            </w:r>
          </w:p>
          <w:p w14:paraId="22F4892F" w14:textId="77777777" w:rsidR="001D4B9C" w:rsidRPr="0032182E" w:rsidRDefault="001D4B9C" w:rsidP="001D4B9C">
            <w:pPr>
              <w:pStyle w:val="Tablea"/>
            </w:pPr>
            <w:r w:rsidRPr="0032182E">
              <w:t>(c) “IRB”.</w:t>
            </w:r>
          </w:p>
        </w:tc>
      </w:tr>
      <w:tr w:rsidR="001D4B9C" w:rsidRPr="0032182E" w14:paraId="4FB5E621" w14:textId="77777777" w:rsidTr="001D4B9C">
        <w:tc>
          <w:tcPr>
            <w:tcW w:w="616" w:type="dxa"/>
            <w:tcBorders>
              <w:top w:val="single" w:sz="2" w:space="0" w:color="auto"/>
              <w:bottom w:val="single" w:sz="2" w:space="0" w:color="auto"/>
            </w:tcBorders>
            <w:shd w:val="clear" w:color="auto" w:fill="auto"/>
          </w:tcPr>
          <w:p w14:paraId="120B255F" w14:textId="77777777" w:rsidR="001D4B9C" w:rsidRPr="0032182E" w:rsidRDefault="001D4B9C" w:rsidP="001D4B9C">
            <w:pPr>
              <w:pStyle w:val="Tabletext"/>
            </w:pPr>
            <w:r w:rsidRPr="0032182E">
              <w:t>183</w:t>
            </w:r>
          </w:p>
        </w:tc>
        <w:tc>
          <w:tcPr>
            <w:tcW w:w="938" w:type="dxa"/>
            <w:tcBorders>
              <w:top w:val="single" w:sz="2" w:space="0" w:color="auto"/>
              <w:bottom w:val="single" w:sz="2" w:space="0" w:color="auto"/>
            </w:tcBorders>
            <w:shd w:val="clear" w:color="auto" w:fill="auto"/>
          </w:tcPr>
          <w:p w14:paraId="50A569C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4D6EC73" w14:textId="77777777" w:rsidR="001D4B9C" w:rsidRPr="0032182E" w:rsidRDefault="001D4B9C" w:rsidP="001D4B9C">
            <w:pPr>
              <w:pStyle w:val="Tabletext"/>
            </w:pPr>
            <w:r w:rsidRPr="0032182E">
              <w:t>R84</w:t>
            </w:r>
          </w:p>
        </w:tc>
        <w:tc>
          <w:tcPr>
            <w:tcW w:w="5886" w:type="dxa"/>
            <w:tcBorders>
              <w:top w:val="single" w:sz="2" w:space="0" w:color="auto"/>
              <w:bottom w:val="single" w:sz="2" w:space="0" w:color="auto"/>
            </w:tcBorders>
            <w:shd w:val="clear" w:color="auto" w:fill="auto"/>
          </w:tcPr>
          <w:p w14:paraId="7439E1B9" w14:textId="77777777" w:rsidR="001D4B9C" w:rsidRPr="0032182E" w:rsidRDefault="001D4B9C" w:rsidP="001D4B9C">
            <w:pPr>
              <w:pStyle w:val="Tabletext"/>
            </w:pPr>
            <w:r w:rsidRPr="0032182E">
              <w:t>A design consisting of:</w:t>
            </w:r>
          </w:p>
          <w:p w14:paraId="6B95706A" w14:textId="77777777" w:rsidR="001D4B9C" w:rsidRPr="0032182E" w:rsidRDefault="001D4B9C" w:rsidP="001D4B9C">
            <w:pPr>
              <w:pStyle w:val="Tablea"/>
            </w:pPr>
            <w:r w:rsidRPr="0032182E">
              <w:t>(a) a circle enclosing a representation of a camera lens with a serrated edge and the following:</w:t>
            </w:r>
          </w:p>
          <w:p w14:paraId="5F06763C" w14:textId="77777777" w:rsidR="001D4B9C" w:rsidRPr="0032182E" w:rsidRDefault="001D4B9C" w:rsidP="001D4B9C">
            <w:pPr>
              <w:pStyle w:val="Tablei"/>
            </w:pPr>
            <w:r w:rsidRPr="0032182E">
              <w:t>(i) “12.5MM”; and</w:t>
            </w:r>
          </w:p>
          <w:p w14:paraId="15F2D303" w14:textId="77777777" w:rsidR="001D4B9C" w:rsidRPr="0032182E" w:rsidRDefault="001D4B9C" w:rsidP="001D4B9C">
            <w:pPr>
              <w:pStyle w:val="Tablei"/>
            </w:pPr>
            <w:r w:rsidRPr="0032182E">
              <w:t>(ii) “7A”; and</w:t>
            </w:r>
          </w:p>
          <w:p w14:paraId="1F95CD31" w14:textId="575D82C7" w:rsidR="001D4B9C" w:rsidRPr="0032182E" w:rsidRDefault="001D4B9C" w:rsidP="001D4B9C">
            <w:pPr>
              <w:pStyle w:val="Tablei"/>
            </w:pPr>
            <w:r w:rsidRPr="0032182E">
              <w:t>(iii) “1</w:t>
            </w:r>
            <w:r w:rsidR="0032182E">
              <w:noBreakHyphen/>
            </w:r>
            <w:r w:rsidRPr="0032182E">
              <w:t>2.5”; and</w:t>
            </w:r>
          </w:p>
          <w:p w14:paraId="50EDA5FE" w14:textId="77777777" w:rsidR="001D4B9C" w:rsidRPr="0032182E" w:rsidRDefault="001D4B9C" w:rsidP="001D4B9C">
            <w:pPr>
              <w:pStyle w:val="Tablea"/>
            </w:pPr>
            <w:r w:rsidRPr="0032182E">
              <w:t>(b) another circle enclosing a representation of a smaller camera lens; and</w:t>
            </w:r>
          </w:p>
          <w:p w14:paraId="4805EF45" w14:textId="77777777" w:rsidR="001D4B9C" w:rsidRPr="0032182E" w:rsidRDefault="001D4B9C" w:rsidP="001D4B9C">
            <w:pPr>
              <w:pStyle w:val="Tablea"/>
            </w:pPr>
            <w:r w:rsidRPr="0032182E">
              <w:t>(c) a circle with a serrated edge enclosing a representation of a scorpion; and</w:t>
            </w:r>
          </w:p>
          <w:p w14:paraId="26B8F66C" w14:textId="77777777" w:rsidR="001D4B9C" w:rsidRPr="0032182E" w:rsidRDefault="001D4B9C" w:rsidP="001D4B9C">
            <w:pPr>
              <w:pStyle w:val="Tablea"/>
            </w:pPr>
            <w:r w:rsidRPr="0032182E">
              <w:t>(d) in the background, a stylised representation of the number “70”; and</w:t>
            </w:r>
          </w:p>
          <w:p w14:paraId="20D2443C" w14:textId="77777777" w:rsidR="001D4B9C" w:rsidRPr="0032182E" w:rsidRDefault="001D4B9C" w:rsidP="001D4B9C">
            <w:pPr>
              <w:pStyle w:val="Tablea"/>
            </w:pPr>
            <w:r w:rsidRPr="0032182E">
              <w:t>(e) the following:</w:t>
            </w:r>
          </w:p>
          <w:p w14:paraId="3D9071B6" w14:textId="77777777" w:rsidR="001D4B9C" w:rsidRPr="0032182E" w:rsidRDefault="001D4B9C" w:rsidP="001D4B9C">
            <w:pPr>
              <w:pStyle w:val="Tablei"/>
            </w:pPr>
            <w:r w:rsidRPr="0032182E">
              <w:t>(i) “AUSTRALIAN SECURITY INTELLIGENCE ORGANISATION”; and</w:t>
            </w:r>
          </w:p>
          <w:p w14:paraId="69672AA2" w14:textId="77777777" w:rsidR="001D4B9C" w:rsidRPr="0032182E" w:rsidRDefault="001D4B9C" w:rsidP="001D4B9C">
            <w:pPr>
              <w:pStyle w:val="Tablei"/>
            </w:pPr>
            <w:r w:rsidRPr="0032182E">
              <w:t>(ii) “1949 – 2019”; and</w:t>
            </w:r>
          </w:p>
          <w:p w14:paraId="35DB68B0" w14:textId="77777777" w:rsidR="001D4B9C" w:rsidRPr="0032182E" w:rsidRDefault="001D4B9C" w:rsidP="001D4B9C">
            <w:pPr>
              <w:pStyle w:val="Tablei"/>
            </w:pPr>
            <w:r w:rsidRPr="0032182E">
              <w:t>(iii) “UWGJM MNLQH DFREA”; and</w:t>
            </w:r>
          </w:p>
          <w:p w14:paraId="3D4BE7A1" w14:textId="77777777" w:rsidR="001D4B9C" w:rsidRPr="0032182E" w:rsidRDefault="001D4B9C" w:rsidP="001D4B9C">
            <w:pPr>
              <w:pStyle w:val="Tablei"/>
            </w:pPr>
            <w:r w:rsidRPr="0032182E">
              <w:t>(iv) “JZLHI GGHHQ UTUJN”; and</w:t>
            </w:r>
          </w:p>
          <w:p w14:paraId="2401CE1A" w14:textId="77777777" w:rsidR="001D4B9C" w:rsidRPr="0032182E" w:rsidRDefault="001D4B9C" w:rsidP="001D4B9C">
            <w:pPr>
              <w:pStyle w:val="Tablei"/>
            </w:pPr>
            <w:r w:rsidRPr="0032182E">
              <w:t>(v) “GNKYF VNVLQ MZZRQ”; and</w:t>
            </w:r>
          </w:p>
          <w:p w14:paraId="744C8147" w14:textId="77777777" w:rsidR="001D4B9C" w:rsidRPr="0032182E" w:rsidRDefault="001D4B9C" w:rsidP="001D4B9C">
            <w:pPr>
              <w:pStyle w:val="Tablei"/>
            </w:pPr>
            <w:r w:rsidRPr="0032182E">
              <w:t>(vi) “TLBTA OSZHU PKWKV”; and</w:t>
            </w:r>
          </w:p>
          <w:p w14:paraId="360865B9" w14:textId="77777777" w:rsidR="001D4B9C" w:rsidRPr="0032182E" w:rsidRDefault="001D4B9C" w:rsidP="001D4B9C">
            <w:pPr>
              <w:pStyle w:val="Tablei"/>
            </w:pPr>
            <w:r w:rsidRPr="0032182E">
              <w:t>(vii) ‘FZDTX VTYGV UIOKQ’; and</w:t>
            </w:r>
          </w:p>
          <w:p w14:paraId="7B333774" w14:textId="77777777" w:rsidR="001D4B9C" w:rsidRPr="0032182E" w:rsidRDefault="001D4B9C" w:rsidP="001D4B9C">
            <w:pPr>
              <w:pStyle w:val="Tablei"/>
            </w:pPr>
            <w:r w:rsidRPr="0032182E">
              <w:t>(viii) “IYQNU TWUWB DYOLF”; and</w:t>
            </w:r>
          </w:p>
          <w:p w14:paraId="76E367C1" w14:textId="77777777" w:rsidR="001D4B9C" w:rsidRPr="0032182E" w:rsidRDefault="001D4B9C" w:rsidP="001D4B9C">
            <w:pPr>
              <w:pStyle w:val="Tablei"/>
            </w:pPr>
            <w:r w:rsidRPr="0032182E">
              <w:t>(ix) “AXMPD GMRTY NZGIS”; and</w:t>
            </w:r>
          </w:p>
          <w:p w14:paraId="0D1058D1" w14:textId="77777777" w:rsidR="001D4B9C" w:rsidRPr="0032182E" w:rsidRDefault="001D4B9C" w:rsidP="001D4B9C">
            <w:pPr>
              <w:pStyle w:val="Tablei"/>
            </w:pPr>
            <w:r w:rsidRPr="0032182E">
              <w:t>(x) “GUQXN AEOMI HWBKE”; and</w:t>
            </w:r>
          </w:p>
          <w:p w14:paraId="472C0D96" w14:textId="77777777" w:rsidR="001D4B9C" w:rsidRPr="0032182E" w:rsidRDefault="001D4B9C" w:rsidP="001D4B9C">
            <w:pPr>
              <w:pStyle w:val="Tablei"/>
            </w:pPr>
            <w:r w:rsidRPr="0032182E">
              <w:t>(xi) “50”; and</w:t>
            </w:r>
          </w:p>
          <w:p w14:paraId="00120E29" w14:textId="77777777" w:rsidR="001D4B9C" w:rsidRPr="0032182E" w:rsidRDefault="001D4B9C" w:rsidP="001D4B9C">
            <w:pPr>
              <w:pStyle w:val="Tablei"/>
            </w:pPr>
            <w:r w:rsidRPr="0032182E">
              <w:t>(xii) the designer’s initials “AWB”.</w:t>
            </w:r>
          </w:p>
        </w:tc>
      </w:tr>
      <w:tr w:rsidR="001D4B9C" w:rsidRPr="0032182E" w14:paraId="55B41172" w14:textId="77777777" w:rsidTr="001D4B9C">
        <w:tc>
          <w:tcPr>
            <w:tcW w:w="616" w:type="dxa"/>
            <w:tcBorders>
              <w:top w:val="single" w:sz="2" w:space="0" w:color="auto"/>
              <w:bottom w:val="single" w:sz="2" w:space="0" w:color="auto"/>
            </w:tcBorders>
            <w:shd w:val="clear" w:color="auto" w:fill="auto"/>
          </w:tcPr>
          <w:p w14:paraId="104A526A" w14:textId="77777777" w:rsidR="001D4B9C" w:rsidRPr="0032182E" w:rsidRDefault="001D4B9C" w:rsidP="001D4B9C">
            <w:pPr>
              <w:pStyle w:val="Tabletext"/>
            </w:pPr>
            <w:r w:rsidRPr="0032182E">
              <w:lastRenderedPageBreak/>
              <w:t>184</w:t>
            </w:r>
          </w:p>
        </w:tc>
        <w:tc>
          <w:tcPr>
            <w:tcW w:w="938" w:type="dxa"/>
            <w:tcBorders>
              <w:top w:val="single" w:sz="2" w:space="0" w:color="auto"/>
              <w:bottom w:val="single" w:sz="2" w:space="0" w:color="auto"/>
            </w:tcBorders>
            <w:shd w:val="clear" w:color="auto" w:fill="auto"/>
          </w:tcPr>
          <w:p w14:paraId="0E48662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A82CD9E" w14:textId="77777777" w:rsidR="001D4B9C" w:rsidRPr="0032182E" w:rsidRDefault="001D4B9C" w:rsidP="001D4B9C">
            <w:pPr>
              <w:pStyle w:val="Tabletext"/>
            </w:pPr>
            <w:r w:rsidRPr="0032182E">
              <w:t>R85</w:t>
            </w:r>
          </w:p>
        </w:tc>
        <w:tc>
          <w:tcPr>
            <w:tcW w:w="5886" w:type="dxa"/>
            <w:tcBorders>
              <w:top w:val="single" w:sz="2" w:space="0" w:color="auto"/>
              <w:bottom w:val="single" w:sz="2" w:space="0" w:color="auto"/>
            </w:tcBorders>
            <w:shd w:val="clear" w:color="auto" w:fill="auto"/>
          </w:tcPr>
          <w:p w14:paraId="5716E0C4" w14:textId="77777777" w:rsidR="001D4B9C" w:rsidRPr="0032182E" w:rsidRDefault="001D4B9C" w:rsidP="001D4B9C">
            <w:pPr>
              <w:pStyle w:val="Tabletext"/>
            </w:pPr>
            <w:r w:rsidRPr="0032182E">
              <w:t>A design consisting of:</w:t>
            </w:r>
          </w:p>
          <w:p w14:paraId="23B9AC27" w14:textId="77777777" w:rsidR="001D4B9C" w:rsidRPr="0032182E" w:rsidRDefault="001D4B9C" w:rsidP="001D4B9C">
            <w:pPr>
              <w:pStyle w:val="Tablea"/>
            </w:pPr>
            <w:r w:rsidRPr="0032182E">
              <w:t>(a) a representation of a rat standing on a forked branch of a tree; and</w:t>
            </w:r>
          </w:p>
          <w:p w14:paraId="250E0BB1" w14:textId="77777777" w:rsidR="001D4B9C" w:rsidRPr="0032182E" w:rsidRDefault="001D4B9C" w:rsidP="001D4B9C">
            <w:pPr>
              <w:pStyle w:val="Tablea"/>
            </w:pPr>
            <w:r w:rsidRPr="0032182E">
              <w:t>(b) on the other branch of the tree, a representation of 4 blossoms and 3 leaves; and</w:t>
            </w:r>
          </w:p>
          <w:p w14:paraId="26E34FA2" w14:textId="77777777" w:rsidR="001D4B9C" w:rsidRPr="0032182E" w:rsidRDefault="001D4B9C" w:rsidP="001D4B9C">
            <w:pPr>
              <w:pStyle w:val="Tablea"/>
            </w:pPr>
            <w:r w:rsidRPr="0032182E">
              <w:t xml:space="preserve">(c) </w:t>
            </w:r>
            <w:r w:rsidRPr="0032182E">
              <w:rPr>
                <w:lang w:eastAsia="en-US"/>
              </w:rPr>
              <w:t>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rat; and</w:t>
            </w:r>
          </w:p>
          <w:p w14:paraId="7972B484" w14:textId="77777777" w:rsidR="001D4B9C" w:rsidRPr="0032182E" w:rsidRDefault="001D4B9C" w:rsidP="001D4B9C">
            <w:pPr>
              <w:pStyle w:val="Tablea"/>
            </w:pPr>
            <w:r w:rsidRPr="0032182E">
              <w:t>(d) the following:</w:t>
            </w:r>
          </w:p>
          <w:p w14:paraId="408434C6" w14:textId="77777777" w:rsidR="001D4B9C" w:rsidRPr="0032182E" w:rsidRDefault="001D4B9C" w:rsidP="001D4B9C">
            <w:pPr>
              <w:pStyle w:val="Tablei"/>
            </w:pPr>
            <w:r w:rsidRPr="0032182E">
              <w:t>(i) “50”; and</w:t>
            </w:r>
          </w:p>
          <w:p w14:paraId="2AE95D7B" w14:textId="77777777" w:rsidR="001D4B9C" w:rsidRPr="0032182E" w:rsidRDefault="001D4B9C" w:rsidP="001D4B9C">
            <w:pPr>
              <w:pStyle w:val="Tablei"/>
            </w:pPr>
            <w:r w:rsidRPr="0032182E">
              <w:t>(ii) the designer’s initials “TD”.</w:t>
            </w:r>
          </w:p>
        </w:tc>
      </w:tr>
      <w:tr w:rsidR="001D4B9C" w:rsidRPr="0032182E" w14:paraId="19F7B641" w14:textId="77777777" w:rsidTr="001D4B9C">
        <w:tc>
          <w:tcPr>
            <w:tcW w:w="616" w:type="dxa"/>
            <w:tcBorders>
              <w:top w:val="single" w:sz="2" w:space="0" w:color="auto"/>
              <w:bottom w:val="single" w:sz="2" w:space="0" w:color="auto"/>
            </w:tcBorders>
            <w:shd w:val="clear" w:color="auto" w:fill="auto"/>
          </w:tcPr>
          <w:p w14:paraId="780E337A" w14:textId="77777777" w:rsidR="001D4B9C" w:rsidRPr="0032182E" w:rsidRDefault="001D4B9C" w:rsidP="001D4B9C">
            <w:pPr>
              <w:pStyle w:val="Tabletext"/>
            </w:pPr>
            <w:r w:rsidRPr="0032182E">
              <w:t>185</w:t>
            </w:r>
          </w:p>
        </w:tc>
        <w:tc>
          <w:tcPr>
            <w:tcW w:w="938" w:type="dxa"/>
            <w:tcBorders>
              <w:top w:val="single" w:sz="2" w:space="0" w:color="auto"/>
              <w:bottom w:val="single" w:sz="2" w:space="0" w:color="auto"/>
            </w:tcBorders>
            <w:shd w:val="clear" w:color="auto" w:fill="auto"/>
          </w:tcPr>
          <w:p w14:paraId="53D9D33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687F303" w14:textId="77777777" w:rsidR="001D4B9C" w:rsidRPr="0032182E" w:rsidRDefault="001D4B9C" w:rsidP="001D4B9C">
            <w:pPr>
              <w:pStyle w:val="Tabletext"/>
            </w:pPr>
            <w:r w:rsidRPr="0032182E">
              <w:t>R86</w:t>
            </w:r>
          </w:p>
        </w:tc>
        <w:tc>
          <w:tcPr>
            <w:tcW w:w="5886" w:type="dxa"/>
            <w:tcBorders>
              <w:top w:val="single" w:sz="2" w:space="0" w:color="auto"/>
              <w:bottom w:val="single" w:sz="2" w:space="0" w:color="auto"/>
            </w:tcBorders>
            <w:shd w:val="clear" w:color="auto" w:fill="auto"/>
          </w:tcPr>
          <w:p w14:paraId="0882AFBB" w14:textId="77777777" w:rsidR="001D4B9C" w:rsidRPr="0032182E" w:rsidRDefault="001D4B9C" w:rsidP="001D4B9C">
            <w:pPr>
              <w:pStyle w:val="Tabletext"/>
            </w:pPr>
            <w:r w:rsidRPr="0032182E">
              <w:t>A design consisting of:</w:t>
            </w:r>
          </w:p>
          <w:p w14:paraId="189C5328" w14:textId="77777777" w:rsidR="001D4B9C" w:rsidRPr="0032182E" w:rsidRDefault="001D4B9C" w:rsidP="001D4B9C">
            <w:pPr>
              <w:pStyle w:val="Tablea"/>
            </w:pPr>
            <w:r w:rsidRPr="0032182E">
              <w:t>(a) “100” in a large font with combinations of horizontal, vertical and zigzag lines inside the outer border of each numeral; and</w:t>
            </w:r>
          </w:p>
          <w:p w14:paraId="402EDE2D" w14:textId="77777777" w:rsidR="001D4B9C" w:rsidRPr="0032182E" w:rsidRDefault="001D4B9C" w:rsidP="001D4B9C">
            <w:pPr>
              <w:pStyle w:val="Tablea"/>
            </w:pPr>
            <w:r w:rsidRPr="0032182E">
              <w:t>(b) an aerial view of a jet airplane, with a single jet engine on each wing, partially obscuring the “100”; and</w:t>
            </w:r>
          </w:p>
          <w:p w14:paraId="610E4A79" w14:textId="77777777" w:rsidR="001D4B9C" w:rsidRPr="0032182E" w:rsidRDefault="001D4B9C" w:rsidP="001D4B9C">
            <w:pPr>
              <w:pStyle w:val="Tablea"/>
            </w:pPr>
            <w:r w:rsidRPr="0032182E">
              <w:t>(c) from the tip of each wing of the airplane, 2 parallel lines running to the edge of the coin; and</w:t>
            </w:r>
          </w:p>
          <w:p w14:paraId="7C4BF3E6" w14:textId="77777777" w:rsidR="001D4B9C" w:rsidRPr="0032182E" w:rsidRDefault="001D4B9C" w:rsidP="001D4B9C">
            <w:pPr>
              <w:pStyle w:val="Tablea"/>
            </w:pPr>
            <w:r w:rsidRPr="0032182E">
              <w:t>(d) partially obscuring one of the parallel lines, a simplified map of Australia; and</w:t>
            </w:r>
          </w:p>
          <w:p w14:paraId="08D8A6A2" w14:textId="77777777" w:rsidR="001D4B9C" w:rsidRPr="0032182E" w:rsidRDefault="001D4B9C" w:rsidP="001D4B9C">
            <w:pPr>
              <w:pStyle w:val="Tablea"/>
            </w:pPr>
            <w:r w:rsidRPr="0032182E">
              <w:t>(e) also partially obscuring the “100”, a representation of the kangaroo silhouette trademark owned by Qantas Airways Limited; and</w:t>
            </w:r>
          </w:p>
          <w:p w14:paraId="7A7D53DD" w14:textId="77777777" w:rsidR="001D4B9C" w:rsidRPr="0032182E" w:rsidRDefault="001D4B9C" w:rsidP="001D4B9C">
            <w:pPr>
              <w:pStyle w:val="Tablea"/>
            </w:pPr>
            <w:r w:rsidRPr="0032182E">
              <w:t>(f) the following:</w:t>
            </w:r>
          </w:p>
          <w:p w14:paraId="35073C46" w14:textId="77777777" w:rsidR="001D4B9C" w:rsidRPr="0032182E" w:rsidRDefault="001D4B9C" w:rsidP="001D4B9C">
            <w:pPr>
              <w:pStyle w:val="Tablei"/>
            </w:pPr>
            <w:r w:rsidRPr="0032182E">
              <w:t>(i) “QANTAS”; and</w:t>
            </w:r>
          </w:p>
          <w:p w14:paraId="71A00DFD" w14:textId="77777777" w:rsidR="001D4B9C" w:rsidRPr="0032182E" w:rsidRDefault="001D4B9C" w:rsidP="001D4B9C">
            <w:pPr>
              <w:pStyle w:val="Tablei"/>
            </w:pPr>
            <w:r w:rsidRPr="0032182E">
              <w:t>(ii) “1920” and “2020”; and</w:t>
            </w:r>
          </w:p>
          <w:p w14:paraId="24458478" w14:textId="77777777" w:rsidR="001D4B9C" w:rsidRPr="0032182E" w:rsidRDefault="001D4B9C" w:rsidP="001D4B9C">
            <w:pPr>
              <w:pStyle w:val="Tablei"/>
            </w:pPr>
            <w:r w:rsidRPr="0032182E">
              <w:t>(iii) Arabic numerals for the amount, in dollars, of the denomination of the coin, followed by “DOLLAR” or “DOLLARS” as the case requires.</w:t>
            </w:r>
          </w:p>
        </w:tc>
      </w:tr>
      <w:tr w:rsidR="001D4B9C" w:rsidRPr="0032182E" w14:paraId="1297CBE9" w14:textId="77777777" w:rsidTr="001D4B9C">
        <w:tc>
          <w:tcPr>
            <w:tcW w:w="616" w:type="dxa"/>
            <w:tcBorders>
              <w:top w:val="single" w:sz="2" w:space="0" w:color="auto"/>
              <w:bottom w:val="single" w:sz="2" w:space="0" w:color="auto"/>
            </w:tcBorders>
            <w:shd w:val="clear" w:color="auto" w:fill="auto"/>
          </w:tcPr>
          <w:p w14:paraId="4F179A1A" w14:textId="77777777" w:rsidR="001D4B9C" w:rsidRPr="0032182E" w:rsidRDefault="001D4B9C" w:rsidP="001D4B9C">
            <w:pPr>
              <w:pStyle w:val="Tabletext"/>
            </w:pPr>
            <w:r w:rsidRPr="0032182E">
              <w:t>186</w:t>
            </w:r>
          </w:p>
        </w:tc>
        <w:tc>
          <w:tcPr>
            <w:tcW w:w="938" w:type="dxa"/>
            <w:tcBorders>
              <w:top w:val="single" w:sz="2" w:space="0" w:color="auto"/>
              <w:bottom w:val="single" w:sz="2" w:space="0" w:color="auto"/>
            </w:tcBorders>
            <w:shd w:val="clear" w:color="auto" w:fill="auto"/>
          </w:tcPr>
          <w:p w14:paraId="577FC40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B8FAEDC" w14:textId="77777777" w:rsidR="001D4B9C" w:rsidRPr="0032182E" w:rsidRDefault="001D4B9C" w:rsidP="001D4B9C">
            <w:pPr>
              <w:pStyle w:val="Tabletext"/>
            </w:pPr>
            <w:r w:rsidRPr="0032182E">
              <w:t>R87</w:t>
            </w:r>
          </w:p>
        </w:tc>
        <w:tc>
          <w:tcPr>
            <w:tcW w:w="5886" w:type="dxa"/>
            <w:tcBorders>
              <w:top w:val="single" w:sz="2" w:space="0" w:color="auto"/>
              <w:bottom w:val="single" w:sz="2" w:space="0" w:color="auto"/>
            </w:tcBorders>
            <w:shd w:val="clear" w:color="auto" w:fill="auto"/>
          </w:tcPr>
          <w:p w14:paraId="32340CDB" w14:textId="77777777" w:rsidR="001D4B9C" w:rsidRPr="0032182E" w:rsidRDefault="001D4B9C" w:rsidP="001D4B9C">
            <w:pPr>
              <w:pStyle w:val="Tabletext"/>
            </w:pPr>
            <w:r w:rsidRPr="0032182E">
              <w:t>A design consisting of:</w:t>
            </w:r>
          </w:p>
          <w:p w14:paraId="11DE0CB8" w14:textId="77777777" w:rsidR="001D4B9C" w:rsidRPr="0032182E" w:rsidRDefault="001D4B9C" w:rsidP="001D4B9C">
            <w:pPr>
              <w:pStyle w:val="Tablea"/>
            </w:pPr>
            <w:r w:rsidRPr="0032182E">
              <w:t>(a) a central circle containing a portrait of Sir Wilmot Hudson Fysh and Paul Joseph McGinness in military uniform; and</w:t>
            </w:r>
          </w:p>
          <w:p w14:paraId="0E9ABC8C" w14:textId="77777777" w:rsidR="001D4B9C" w:rsidRPr="0032182E" w:rsidRDefault="001D4B9C" w:rsidP="001D4B9C">
            <w:pPr>
              <w:pStyle w:val="Tablea"/>
            </w:pPr>
            <w:r w:rsidRPr="0032182E">
              <w:t>(b) the central circle is enclosed in a circular frame with a black border and consisting of 5 concentric lines in orange, light grey, green, red and white; and</w:t>
            </w:r>
          </w:p>
          <w:p w14:paraId="61400832" w14:textId="77777777" w:rsidR="001D4B9C" w:rsidRPr="0032182E" w:rsidRDefault="001D4B9C" w:rsidP="001D4B9C">
            <w:pPr>
              <w:pStyle w:val="Tablea"/>
            </w:pPr>
            <w:r w:rsidRPr="0032182E">
              <w:t>(c) in the foreground, and partially obscuring the central circle and circular frame, is a representation of the heritage listed Qantas Hangar (part of the Qantas Founders Outback Museum, located in Longreach, Queensland), enclosed in another circle; and</w:t>
            </w:r>
          </w:p>
          <w:p w14:paraId="70874EFC" w14:textId="77777777" w:rsidR="001D4B9C" w:rsidRPr="0032182E" w:rsidRDefault="001D4B9C" w:rsidP="001D4B9C">
            <w:pPr>
              <w:pStyle w:val="Tablea"/>
            </w:pPr>
            <w:r w:rsidRPr="0032182E">
              <w:t>(d) around the outer edge of reverse is:</w:t>
            </w:r>
          </w:p>
          <w:p w14:paraId="11EE1E2C"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770844F0" w14:textId="77777777" w:rsidR="001D4B9C" w:rsidRPr="0032182E" w:rsidRDefault="001D4B9C" w:rsidP="001D4B9C">
            <w:pPr>
              <w:pStyle w:val="Tablei"/>
            </w:pPr>
            <w:r w:rsidRPr="0032182E">
              <w:t>(ii) 2 rings; and</w:t>
            </w:r>
          </w:p>
          <w:p w14:paraId="1349ABEB" w14:textId="77777777" w:rsidR="001D4B9C" w:rsidRPr="0032182E" w:rsidRDefault="001D4B9C" w:rsidP="001D4B9C">
            <w:pPr>
              <w:pStyle w:val="Tablei"/>
            </w:pPr>
            <w:r w:rsidRPr="0032182E">
              <w:t>(iii) 10 arrowheads; and</w:t>
            </w:r>
          </w:p>
          <w:p w14:paraId="0C550C3F" w14:textId="77777777" w:rsidR="001D4B9C" w:rsidRPr="0032182E" w:rsidRDefault="001D4B9C" w:rsidP="001D4B9C">
            <w:pPr>
              <w:pStyle w:val="Tablea"/>
            </w:pPr>
            <w:r w:rsidRPr="0032182E">
              <w:t>(e) the following:</w:t>
            </w:r>
          </w:p>
          <w:p w14:paraId="35C3975E" w14:textId="31D50DDA" w:rsidR="001D4B9C" w:rsidRPr="0032182E" w:rsidRDefault="001D4B9C" w:rsidP="001D4B9C">
            <w:pPr>
              <w:pStyle w:val="Tablei"/>
            </w:pPr>
            <w:r w:rsidRPr="0032182E">
              <w:t>(i) “SIR HU</w:t>
            </w:r>
            <w:r w:rsidR="008C765B" w:rsidRPr="0032182E">
              <w:t>DS</w:t>
            </w:r>
            <w:r w:rsidRPr="0032182E">
              <w:t>ON FYSH &amp; PAUL MCGINNESS”; and</w:t>
            </w:r>
          </w:p>
          <w:p w14:paraId="2B92B9C1" w14:textId="77777777" w:rsidR="001D4B9C" w:rsidRPr="0032182E" w:rsidRDefault="001D4B9C" w:rsidP="001D4B9C">
            <w:pPr>
              <w:pStyle w:val="Tablei"/>
            </w:pPr>
            <w:r w:rsidRPr="0032182E">
              <w:lastRenderedPageBreak/>
              <w:t>(ii) “QANTAS”; and</w:t>
            </w:r>
          </w:p>
          <w:p w14:paraId="36ECFB54" w14:textId="7153D76E" w:rsidR="001D4B9C" w:rsidRPr="0032182E" w:rsidRDefault="001D4B9C" w:rsidP="001D4B9C">
            <w:pPr>
              <w:pStyle w:val="Tablei"/>
            </w:pPr>
            <w:r w:rsidRPr="0032182E">
              <w:t xml:space="preserve">(iii) “1920 </w:t>
            </w:r>
            <w:r w:rsidR="0032182E">
              <w:noBreakHyphen/>
            </w:r>
            <w:r w:rsidRPr="0032182E">
              <w:t xml:space="preserve"> 2020”; and</w:t>
            </w:r>
          </w:p>
          <w:p w14:paraId="3C7293AB" w14:textId="77777777" w:rsidR="001D4B9C" w:rsidRPr="0032182E" w:rsidRDefault="001D4B9C" w:rsidP="001D4B9C">
            <w:pPr>
              <w:pStyle w:val="Tablei"/>
            </w:pPr>
            <w:r w:rsidRPr="0032182E">
              <w:t>(iv) the designer’s initials “SMS”.</w:t>
            </w:r>
          </w:p>
        </w:tc>
      </w:tr>
      <w:tr w:rsidR="001D4B9C" w:rsidRPr="0032182E" w14:paraId="1C218FEA" w14:textId="77777777" w:rsidTr="001D4B9C">
        <w:tc>
          <w:tcPr>
            <w:tcW w:w="616" w:type="dxa"/>
            <w:tcBorders>
              <w:top w:val="single" w:sz="2" w:space="0" w:color="auto"/>
              <w:bottom w:val="single" w:sz="2" w:space="0" w:color="auto"/>
            </w:tcBorders>
            <w:shd w:val="clear" w:color="auto" w:fill="auto"/>
          </w:tcPr>
          <w:p w14:paraId="64765361" w14:textId="77777777" w:rsidR="001D4B9C" w:rsidRPr="0032182E" w:rsidRDefault="001D4B9C" w:rsidP="001D4B9C">
            <w:pPr>
              <w:pStyle w:val="Tabletext"/>
            </w:pPr>
            <w:r w:rsidRPr="0032182E">
              <w:lastRenderedPageBreak/>
              <w:t>187</w:t>
            </w:r>
          </w:p>
        </w:tc>
        <w:tc>
          <w:tcPr>
            <w:tcW w:w="938" w:type="dxa"/>
            <w:tcBorders>
              <w:top w:val="single" w:sz="2" w:space="0" w:color="auto"/>
              <w:bottom w:val="single" w:sz="2" w:space="0" w:color="auto"/>
            </w:tcBorders>
            <w:shd w:val="clear" w:color="auto" w:fill="auto"/>
          </w:tcPr>
          <w:p w14:paraId="2A6990B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EE2C76E" w14:textId="77777777" w:rsidR="001D4B9C" w:rsidRPr="0032182E" w:rsidRDefault="001D4B9C" w:rsidP="001D4B9C">
            <w:pPr>
              <w:pStyle w:val="Tabletext"/>
            </w:pPr>
            <w:r w:rsidRPr="0032182E">
              <w:t>R88</w:t>
            </w:r>
          </w:p>
        </w:tc>
        <w:tc>
          <w:tcPr>
            <w:tcW w:w="5886" w:type="dxa"/>
            <w:tcBorders>
              <w:top w:val="single" w:sz="2" w:space="0" w:color="auto"/>
              <w:bottom w:val="single" w:sz="2" w:space="0" w:color="auto"/>
            </w:tcBorders>
            <w:shd w:val="clear" w:color="auto" w:fill="auto"/>
          </w:tcPr>
          <w:p w14:paraId="4D098AD8" w14:textId="77777777" w:rsidR="001D4B9C" w:rsidRPr="0032182E" w:rsidRDefault="001D4B9C" w:rsidP="001D4B9C">
            <w:pPr>
              <w:pStyle w:val="Tabletext"/>
            </w:pPr>
            <w:r w:rsidRPr="0032182E">
              <w:t>A design consisting of:</w:t>
            </w:r>
          </w:p>
          <w:p w14:paraId="0220700B" w14:textId="77777777" w:rsidR="001D4B9C" w:rsidRPr="0032182E" w:rsidRDefault="001D4B9C" w:rsidP="001D4B9C">
            <w:pPr>
              <w:pStyle w:val="Tablea"/>
            </w:pPr>
            <w:r w:rsidRPr="0032182E">
              <w:t>(a) in the foreground, a representation of a Avro 504 biplane with the inscription “AVRO”; and</w:t>
            </w:r>
          </w:p>
          <w:p w14:paraId="3176F4DE" w14:textId="77777777" w:rsidR="001D4B9C" w:rsidRPr="0032182E" w:rsidRDefault="001D4B9C" w:rsidP="001D4B9C">
            <w:pPr>
              <w:pStyle w:val="Tablea"/>
            </w:pPr>
            <w:r w:rsidRPr="0032182E">
              <w:t>(b) the biplane is mostly enclosed in, but partly obscures, a circular frame with a black border and consisting of 3 concentric lines in orange, green and white; and</w:t>
            </w:r>
          </w:p>
          <w:p w14:paraId="3B9CBC32"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the 1930s; and</w:t>
            </w:r>
          </w:p>
          <w:p w14:paraId="06ECA8F4" w14:textId="77777777" w:rsidR="001D4B9C" w:rsidRPr="0032182E" w:rsidRDefault="001D4B9C" w:rsidP="001D4B9C">
            <w:pPr>
              <w:pStyle w:val="Tablea"/>
            </w:pPr>
            <w:r w:rsidRPr="0032182E">
              <w:t>(d) around the outer edge of reverse is:</w:t>
            </w:r>
          </w:p>
          <w:p w14:paraId="401A4380"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4A9C5B71" w14:textId="77777777" w:rsidR="001D4B9C" w:rsidRPr="0032182E" w:rsidRDefault="001D4B9C" w:rsidP="001D4B9C">
            <w:pPr>
              <w:pStyle w:val="Tablei"/>
            </w:pPr>
            <w:r w:rsidRPr="0032182E">
              <w:t>(ii) 2 rings; and</w:t>
            </w:r>
          </w:p>
          <w:p w14:paraId="6B6CE500" w14:textId="77777777" w:rsidR="001D4B9C" w:rsidRPr="0032182E" w:rsidRDefault="001D4B9C" w:rsidP="001D4B9C">
            <w:pPr>
              <w:pStyle w:val="Tablei"/>
            </w:pPr>
            <w:r w:rsidRPr="0032182E">
              <w:t>(iii) 19 arrowheads; and</w:t>
            </w:r>
          </w:p>
          <w:p w14:paraId="4B9A20DE" w14:textId="77777777" w:rsidR="001D4B9C" w:rsidRPr="0032182E" w:rsidRDefault="001D4B9C" w:rsidP="001D4B9C">
            <w:pPr>
              <w:pStyle w:val="Tablea"/>
            </w:pPr>
            <w:r w:rsidRPr="0032182E">
              <w:t>(e) the following:</w:t>
            </w:r>
          </w:p>
          <w:p w14:paraId="72EBC5D4" w14:textId="77777777" w:rsidR="001D4B9C" w:rsidRPr="0032182E" w:rsidRDefault="001D4B9C" w:rsidP="001D4B9C">
            <w:pPr>
              <w:pStyle w:val="Tablei"/>
            </w:pPr>
            <w:r w:rsidRPr="0032182E">
              <w:t>(i) “AVRO 504”; and</w:t>
            </w:r>
          </w:p>
          <w:p w14:paraId="5A114668" w14:textId="77777777" w:rsidR="001D4B9C" w:rsidRPr="0032182E" w:rsidRDefault="001D4B9C" w:rsidP="001D4B9C">
            <w:pPr>
              <w:pStyle w:val="Tablei"/>
            </w:pPr>
            <w:r w:rsidRPr="0032182E">
              <w:t>(ii) “QANTAS”; and</w:t>
            </w:r>
          </w:p>
          <w:p w14:paraId="63C6EF4D" w14:textId="1E473D70" w:rsidR="001D4B9C" w:rsidRPr="0032182E" w:rsidRDefault="001D4B9C" w:rsidP="001D4B9C">
            <w:pPr>
              <w:pStyle w:val="Tablei"/>
            </w:pPr>
            <w:r w:rsidRPr="0032182E">
              <w:t xml:space="preserve">(iii) “1920 </w:t>
            </w:r>
            <w:r w:rsidR="0032182E">
              <w:noBreakHyphen/>
            </w:r>
            <w:r w:rsidRPr="0032182E">
              <w:t xml:space="preserve"> 2020”; and</w:t>
            </w:r>
          </w:p>
          <w:p w14:paraId="61D74FE9" w14:textId="77777777" w:rsidR="001D4B9C" w:rsidRPr="0032182E" w:rsidRDefault="001D4B9C" w:rsidP="001D4B9C">
            <w:pPr>
              <w:pStyle w:val="Tablei"/>
            </w:pPr>
            <w:r w:rsidRPr="0032182E">
              <w:t>(iv) the designer’s initials “SMS”.</w:t>
            </w:r>
          </w:p>
        </w:tc>
      </w:tr>
      <w:tr w:rsidR="001D4B9C" w:rsidRPr="0032182E" w14:paraId="7B3FAAFC" w14:textId="77777777" w:rsidTr="001D4B9C">
        <w:tc>
          <w:tcPr>
            <w:tcW w:w="616" w:type="dxa"/>
            <w:tcBorders>
              <w:top w:val="single" w:sz="2" w:space="0" w:color="auto"/>
              <w:bottom w:val="single" w:sz="2" w:space="0" w:color="auto"/>
            </w:tcBorders>
            <w:shd w:val="clear" w:color="auto" w:fill="auto"/>
          </w:tcPr>
          <w:p w14:paraId="4E9AB78F" w14:textId="77777777" w:rsidR="001D4B9C" w:rsidRPr="0032182E" w:rsidRDefault="001D4B9C" w:rsidP="001D4B9C">
            <w:pPr>
              <w:pStyle w:val="Tabletext"/>
            </w:pPr>
            <w:r w:rsidRPr="0032182E">
              <w:t>188</w:t>
            </w:r>
          </w:p>
        </w:tc>
        <w:tc>
          <w:tcPr>
            <w:tcW w:w="938" w:type="dxa"/>
            <w:tcBorders>
              <w:top w:val="single" w:sz="2" w:space="0" w:color="auto"/>
              <w:bottom w:val="single" w:sz="2" w:space="0" w:color="auto"/>
            </w:tcBorders>
            <w:shd w:val="clear" w:color="auto" w:fill="auto"/>
          </w:tcPr>
          <w:p w14:paraId="2080C19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68F9321" w14:textId="77777777" w:rsidR="001D4B9C" w:rsidRPr="0032182E" w:rsidRDefault="001D4B9C" w:rsidP="001D4B9C">
            <w:pPr>
              <w:pStyle w:val="Tabletext"/>
            </w:pPr>
            <w:r w:rsidRPr="0032182E">
              <w:t>R89</w:t>
            </w:r>
          </w:p>
        </w:tc>
        <w:tc>
          <w:tcPr>
            <w:tcW w:w="5886" w:type="dxa"/>
            <w:tcBorders>
              <w:top w:val="single" w:sz="2" w:space="0" w:color="auto"/>
              <w:bottom w:val="single" w:sz="2" w:space="0" w:color="auto"/>
            </w:tcBorders>
            <w:shd w:val="clear" w:color="auto" w:fill="auto"/>
          </w:tcPr>
          <w:p w14:paraId="4D0C0139" w14:textId="77777777" w:rsidR="001D4B9C" w:rsidRPr="0032182E" w:rsidRDefault="001D4B9C" w:rsidP="001D4B9C">
            <w:pPr>
              <w:pStyle w:val="Tabletext"/>
            </w:pPr>
            <w:r w:rsidRPr="0032182E">
              <w:t>A design consisting of:</w:t>
            </w:r>
          </w:p>
          <w:p w14:paraId="6097D64D" w14:textId="361C9C30" w:rsidR="001D4B9C" w:rsidRPr="0032182E" w:rsidRDefault="001D4B9C" w:rsidP="001D4B9C">
            <w:pPr>
              <w:pStyle w:val="Tablea"/>
            </w:pPr>
            <w:r w:rsidRPr="0032182E">
              <w:t>(a) in the foreground, a representation of a Short Empire flying boat (a fixed</w:t>
            </w:r>
            <w:r w:rsidR="0032182E">
              <w:noBreakHyphen/>
            </w:r>
            <w:r w:rsidRPr="0032182E">
              <w:t>winged seaplane with a hull) with the inscription “VH</w:t>
            </w:r>
            <w:r w:rsidR="0032182E">
              <w:noBreakHyphen/>
            </w:r>
            <w:r w:rsidRPr="0032182E">
              <w:t>ABG”; and</w:t>
            </w:r>
          </w:p>
          <w:p w14:paraId="3C0525B5" w14:textId="77777777" w:rsidR="001D4B9C" w:rsidRPr="0032182E" w:rsidRDefault="001D4B9C" w:rsidP="001D4B9C">
            <w:pPr>
              <w:pStyle w:val="Tablea"/>
            </w:pPr>
            <w:r w:rsidRPr="0032182E">
              <w:t>(b) the flying boast is mostly enclosed in, but partly obscures, a circular frame with a black border and consisting of 4 concentric lines in grey, light grey, red and white; and</w:t>
            </w:r>
          </w:p>
          <w:p w14:paraId="2C847383"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the 1930s for the Sydney to London flight; and</w:t>
            </w:r>
          </w:p>
          <w:p w14:paraId="70502B80" w14:textId="77777777" w:rsidR="001D4B9C" w:rsidRPr="0032182E" w:rsidRDefault="001D4B9C" w:rsidP="001D4B9C">
            <w:pPr>
              <w:pStyle w:val="Tablea"/>
            </w:pPr>
            <w:r w:rsidRPr="0032182E">
              <w:t>(d) around the outer edge of reverse is:</w:t>
            </w:r>
          </w:p>
          <w:p w14:paraId="4EA1AF35"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2BCB58B3" w14:textId="77777777" w:rsidR="001D4B9C" w:rsidRPr="0032182E" w:rsidRDefault="001D4B9C" w:rsidP="001D4B9C">
            <w:pPr>
              <w:pStyle w:val="Tablei"/>
            </w:pPr>
            <w:r w:rsidRPr="0032182E">
              <w:t>(ii) 2 rings; and</w:t>
            </w:r>
          </w:p>
          <w:p w14:paraId="331699B4" w14:textId="77777777" w:rsidR="001D4B9C" w:rsidRPr="0032182E" w:rsidRDefault="001D4B9C" w:rsidP="001D4B9C">
            <w:pPr>
              <w:pStyle w:val="Tablei"/>
            </w:pPr>
            <w:r w:rsidRPr="0032182E">
              <w:t>(iii) 12 arrowheads; and</w:t>
            </w:r>
          </w:p>
          <w:p w14:paraId="05135D98" w14:textId="77777777" w:rsidR="001D4B9C" w:rsidRPr="0032182E" w:rsidRDefault="001D4B9C" w:rsidP="001D4B9C">
            <w:pPr>
              <w:pStyle w:val="Tablea"/>
            </w:pPr>
            <w:r w:rsidRPr="0032182E">
              <w:t>(e) the following:</w:t>
            </w:r>
          </w:p>
          <w:p w14:paraId="52FA4378" w14:textId="77777777" w:rsidR="001D4B9C" w:rsidRPr="0032182E" w:rsidRDefault="001D4B9C" w:rsidP="001D4B9C">
            <w:pPr>
              <w:pStyle w:val="Tablei"/>
            </w:pPr>
            <w:r w:rsidRPr="0032182E">
              <w:t>(i) “EMPIRE FLYING BOAT”; and</w:t>
            </w:r>
          </w:p>
          <w:p w14:paraId="65FB35B9" w14:textId="77777777" w:rsidR="001D4B9C" w:rsidRPr="0032182E" w:rsidRDefault="001D4B9C" w:rsidP="001D4B9C">
            <w:pPr>
              <w:pStyle w:val="Tablei"/>
            </w:pPr>
            <w:r w:rsidRPr="0032182E">
              <w:t>(ii) “QANTAS”; and</w:t>
            </w:r>
          </w:p>
          <w:p w14:paraId="7148DFF5" w14:textId="6850EB3C" w:rsidR="001D4B9C" w:rsidRPr="0032182E" w:rsidRDefault="001D4B9C" w:rsidP="001D4B9C">
            <w:pPr>
              <w:pStyle w:val="Tablei"/>
            </w:pPr>
            <w:r w:rsidRPr="0032182E">
              <w:t xml:space="preserve">(iii) “1920 </w:t>
            </w:r>
            <w:r w:rsidR="0032182E">
              <w:noBreakHyphen/>
            </w:r>
            <w:r w:rsidRPr="0032182E">
              <w:t xml:space="preserve"> 2020”; and</w:t>
            </w:r>
          </w:p>
          <w:p w14:paraId="13C4AD79" w14:textId="77777777" w:rsidR="001D4B9C" w:rsidRPr="0032182E" w:rsidRDefault="001D4B9C" w:rsidP="001D4B9C">
            <w:pPr>
              <w:pStyle w:val="Tablei"/>
            </w:pPr>
            <w:r w:rsidRPr="0032182E">
              <w:t>(iv) the designer’s initials “SMS”.</w:t>
            </w:r>
          </w:p>
        </w:tc>
      </w:tr>
      <w:tr w:rsidR="001D4B9C" w:rsidRPr="0032182E" w14:paraId="1A3CF26A" w14:textId="77777777" w:rsidTr="001D4B9C">
        <w:tc>
          <w:tcPr>
            <w:tcW w:w="616" w:type="dxa"/>
            <w:tcBorders>
              <w:top w:val="single" w:sz="2" w:space="0" w:color="auto"/>
              <w:bottom w:val="single" w:sz="2" w:space="0" w:color="auto"/>
            </w:tcBorders>
            <w:shd w:val="clear" w:color="auto" w:fill="auto"/>
          </w:tcPr>
          <w:p w14:paraId="548F6FF2" w14:textId="77777777" w:rsidR="001D4B9C" w:rsidRPr="0032182E" w:rsidRDefault="001D4B9C" w:rsidP="001D4B9C">
            <w:pPr>
              <w:pStyle w:val="Tabletext"/>
            </w:pPr>
            <w:r w:rsidRPr="0032182E">
              <w:t>189</w:t>
            </w:r>
          </w:p>
        </w:tc>
        <w:tc>
          <w:tcPr>
            <w:tcW w:w="938" w:type="dxa"/>
            <w:tcBorders>
              <w:top w:val="single" w:sz="2" w:space="0" w:color="auto"/>
              <w:bottom w:val="single" w:sz="2" w:space="0" w:color="auto"/>
            </w:tcBorders>
            <w:shd w:val="clear" w:color="auto" w:fill="auto"/>
          </w:tcPr>
          <w:p w14:paraId="1DC66E0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078F270" w14:textId="77777777" w:rsidR="001D4B9C" w:rsidRPr="0032182E" w:rsidRDefault="001D4B9C" w:rsidP="001D4B9C">
            <w:pPr>
              <w:pStyle w:val="Tabletext"/>
            </w:pPr>
            <w:r w:rsidRPr="0032182E">
              <w:t>R90</w:t>
            </w:r>
          </w:p>
        </w:tc>
        <w:tc>
          <w:tcPr>
            <w:tcW w:w="5886" w:type="dxa"/>
            <w:tcBorders>
              <w:top w:val="single" w:sz="2" w:space="0" w:color="auto"/>
              <w:bottom w:val="single" w:sz="2" w:space="0" w:color="auto"/>
            </w:tcBorders>
            <w:shd w:val="clear" w:color="auto" w:fill="auto"/>
          </w:tcPr>
          <w:p w14:paraId="1AF9AD59" w14:textId="77777777" w:rsidR="001D4B9C" w:rsidRPr="0032182E" w:rsidRDefault="001D4B9C" w:rsidP="001D4B9C">
            <w:pPr>
              <w:pStyle w:val="Tabletext"/>
            </w:pPr>
            <w:r w:rsidRPr="0032182E">
              <w:t>A design consisting of:</w:t>
            </w:r>
          </w:p>
          <w:p w14:paraId="777BF011" w14:textId="2B508505" w:rsidR="001D4B9C" w:rsidRPr="0032182E" w:rsidRDefault="001D4B9C" w:rsidP="001D4B9C">
            <w:pPr>
              <w:pStyle w:val="Tablea"/>
            </w:pPr>
            <w:r w:rsidRPr="0032182E">
              <w:lastRenderedPageBreak/>
              <w:t>(a) in the foreground, a representation of a Consolidated PBY Catalina flying boat (a fixed</w:t>
            </w:r>
            <w:r w:rsidR="0032182E">
              <w:noBreakHyphen/>
            </w:r>
            <w:r w:rsidRPr="0032182E">
              <w:t>winged seaplane with a hull); and</w:t>
            </w:r>
          </w:p>
          <w:p w14:paraId="68B5B9FA" w14:textId="77777777" w:rsidR="001D4B9C" w:rsidRPr="0032182E" w:rsidRDefault="001D4B9C" w:rsidP="001D4B9C">
            <w:pPr>
              <w:pStyle w:val="Tablea"/>
            </w:pPr>
            <w:r w:rsidRPr="0032182E">
              <w:t>(b) the flying boast is mostly enclosed in, but partly obscures, a circular frame with a black border and consisting of 5 concentric lines in grey, light grey, light blue, red and white; and</w:t>
            </w:r>
          </w:p>
          <w:p w14:paraId="1EACAB20"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1944 for the ‘kangaroo service’; and</w:t>
            </w:r>
          </w:p>
          <w:p w14:paraId="612DB567" w14:textId="77777777" w:rsidR="001D4B9C" w:rsidRPr="0032182E" w:rsidRDefault="001D4B9C" w:rsidP="001D4B9C">
            <w:pPr>
              <w:pStyle w:val="Tablea"/>
            </w:pPr>
            <w:r w:rsidRPr="0032182E">
              <w:t>(d) in the background, is a body of water, and a stylised representation of a partially obscured (by the moon) sunrise; and</w:t>
            </w:r>
          </w:p>
          <w:p w14:paraId="319514E6" w14:textId="77777777" w:rsidR="001D4B9C" w:rsidRPr="0032182E" w:rsidRDefault="001D4B9C" w:rsidP="001D4B9C">
            <w:pPr>
              <w:pStyle w:val="Tablea"/>
            </w:pPr>
            <w:r w:rsidRPr="0032182E">
              <w:t>(e) around the outer edge of reverse is:</w:t>
            </w:r>
          </w:p>
          <w:p w14:paraId="3F4F8549"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68B9112B" w14:textId="77777777" w:rsidR="001D4B9C" w:rsidRPr="0032182E" w:rsidRDefault="001D4B9C" w:rsidP="001D4B9C">
            <w:pPr>
              <w:pStyle w:val="Tablei"/>
            </w:pPr>
            <w:r w:rsidRPr="0032182E">
              <w:t>(ii) 2 rings; and</w:t>
            </w:r>
          </w:p>
          <w:p w14:paraId="1ED47BAF" w14:textId="77777777" w:rsidR="001D4B9C" w:rsidRPr="0032182E" w:rsidRDefault="001D4B9C" w:rsidP="001D4B9C">
            <w:pPr>
              <w:pStyle w:val="Tablei"/>
            </w:pPr>
            <w:r w:rsidRPr="0032182E">
              <w:t>(iii) 11 arrowheads; and</w:t>
            </w:r>
          </w:p>
          <w:p w14:paraId="5899B2FA" w14:textId="77777777" w:rsidR="001D4B9C" w:rsidRPr="0032182E" w:rsidRDefault="001D4B9C" w:rsidP="001D4B9C">
            <w:pPr>
              <w:pStyle w:val="Tablea"/>
            </w:pPr>
            <w:r w:rsidRPr="0032182E">
              <w:t>(f) the following:</w:t>
            </w:r>
          </w:p>
          <w:p w14:paraId="1B7408D3" w14:textId="77777777" w:rsidR="001D4B9C" w:rsidRPr="0032182E" w:rsidRDefault="001D4B9C" w:rsidP="001D4B9C">
            <w:pPr>
              <w:pStyle w:val="Tablei"/>
            </w:pPr>
            <w:r w:rsidRPr="0032182E">
              <w:t>(i) “DOUBLE SUNRISE SERVICE”; and</w:t>
            </w:r>
          </w:p>
          <w:p w14:paraId="4D833EA0" w14:textId="77777777" w:rsidR="001D4B9C" w:rsidRPr="0032182E" w:rsidRDefault="001D4B9C" w:rsidP="001D4B9C">
            <w:pPr>
              <w:pStyle w:val="Tablei"/>
            </w:pPr>
            <w:r w:rsidRPr="0032182E">
              <w:t>(ii) “QANTAS”; and</w:t>
            </w:r>
          </w:p>
          <w:p w14:paraId="3F064DE7" w14:textId="1FC0A88A" w:rsidR="001D4B9C" w:rsidRPr="0032182E" w:rsidRDefault="001D4B9C" w:rsidP="001D4B9C">
            <w:pPr>
              <w:pStyle w:val="Tablei"/>
            </w:pPr>
            <w:r w:rsidRPr="0032182E">
              <w:t xml:space="preserve">(iii) “1920 </w:t>
            </w:r>
            <w:r w:rsidR="0032182E">
              <w:noBreakHyphen/>
            </w:r>
            <w:r w:rsidRPr="0032182E">
              <w:t xml:space="preserve"> 2020”; and</w:t>
            </w:r>
          </w:p>
          <w:p w14:paraId="6FE75F39" w14:textId="77777777" w:rsidR="001D4B9C" w:rsidRPr="0032182E" w:rsidRDefault="001D4B9C" w:rsidP="001D4B9C">
            <w:pPr>
              <w:pStyle w:val="Tablei"/>
            </w:pPr>
            <w:r w:rsidRPr="0032182E">
              <w:t>(iv) the designer’s initials “SMS”.</w:t>
            </w:r>
          </w:p>
        </w:tc>
      </w:tr>
      <w:tr w:rsidR="001D4B9C" w:rsidRPr="0032182E" w14:paraId="4CEFE6F3" w14:textId="77777777" w:rsidTr="001D4B9C">
        <w:tc>
          <w:tcPr>
            <w:tcW w:w="616" w:type="dxa"/>
            <w:tcBorders>
              <w:top w:val="single" w:sz="2" w:space="0" w:color="auto"/>
              <w:bottom w:val="single" w:sz="2" w:space="0" w:color="auto"/>
            </w:tcBorders>
            <w:shd w:val="clear" w:color="auto" w:fill="auto"/>
          </w:tcPr>
          <w:p w14:paraId="2F2C84C8" w14:textId="77777777" w:rsidR="001D4B9C" w:rsidRPr="0032182E" w:rsidRDefault="001D4B9C" w:rsidP="001D4B9C">
            <w:pPr>
              <w:pStyle w:val="Tabletext"/>
            </w:pPr>
            <w:r w:rsidRPr="0032182E">
              <w:lastRenderedPageBreak/>
              <w:t>190</w:t>
            </w:r>
          </w:p>
        </w:tc>
        <w:tc>
          <w:tcPr>
            <w:tcW w:w="938" w:type="dxa"/>
            <w:tcBorders>
              <w:top w:val="single" w:sz="2" w:space="0" w:color="auto"/>
              <w:bottom w:val="single" w:sz="2" w:space="0" w:color="auto"/>
            </w:tcBorders>
            <w:shd w:val="clear" w:color="auto" w:fill="auto"/>
          </w:tcPr>
          <w:p w14:paraId="59EEAFF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4E08EBD" w14:textId="77777777" w:rsidR="001D4B9C" w:rsidRPr="0032182E" w:rsidRDefault="001D4B9C" w:rsidP="001D4B9C">
            <w:pPr>
              <w:pStyle w:val="Tabletext"/>
            </w:pPr>
            <w:r w:rsidRPr="0032182E">
              <w:t>R91</w:t>
            </w:r>
          </w:p>
        </w:tc>
        <w:tc>
          <w:tcPr>
            <w:tcW w:w="5886" w:type="dxa"/>
            <w:tcBorders>
              <w:top w:val="single" w:sz="2" w:space="0" w:color="auto"/>
              <w:bottom w:val="single" w:sz="2" w:space="0" w:color="auto"/>
            </w:tcBorders>
            <w:shd w:val="clear" w:color="auto" w:fill="auto"/>
          </w:tcPr>
          <w:p w14:paraId="25D0A880" w14:textId="77777777" w:rsidR="001D4B9C" w:rsidRPr="0032182E" w:rsidRDefault="001D4B9C" w:rsidP="001D4B9C">
            <w:pPr>
              <w:pStyle w:val="Tabletext"/>
            </w:pPr>
            <w:r w:rsidRPr="0032182E">
              <w:t>A design consisting of:</w:t>
            </w:r>
          </w:p>
          <w:p w14:paraId="50DD070C" w14:textId="77777777" w:rsidR="001D4B9C" w:rsidRPr="0032182E" w:rsidRDefault="001D4B9C" w:rsidP="001D4B9C">
            <w:pPr>
              <w:pStyle w:val="Tablea"/>
            </w:pPr>
            <w:r w:rsidRPr="0032182E">
              <w:t>(a) in the foreground, a representation of a Lockheed Super Constellation aircraft with the inscription “QANTAS”; and</w:t>
            </w:r>
          </w:p>
          <w:p w14:paraId="4A643B50" w14:textId="77777777" w:rsidR="001D4B9C" w:rsidRPr="0032182E" w:rsidRDefault="001D4B9C" w:rsidP="001D4B9C">
            <w:pPr>
              <w:pStyle w:val="Tablea"/>
            </w:pPr>
            <w:r w:rsidRPr="0032182E">
              <w:t>(b) the aircraft is mostly enclosed in, but partly obscures, a circular frame with a black border and consisting of 4 concentric lines in light grey, red, black and white; and</w:t>
            </w:r>
          </w:p>
          <w:p w14:paraId="024451BF"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1947; and</w:t>
            </w:r>
          </w:p>
          <w:p w14:paraId="1200AC29" w14:textId="77777777" w:rsidR="001D4B9C" w:rsidRPr="0032182E" w:rsidRDefault="001D4B9C" w:rsidP="001D4B9C">
            <w:pPr>
              <w:pStyle w:val="Tablea"/>
            </w:pPr>
            <w:r w:rsidRPr="0032182E">
              <w:t>(d) in the background, is a partial representation of a map of the world identifying the ‘kangaroo route’ from Sydney to London; and</w:t>
            </w:r>
          </w:p>
          <w:p w14:paraId="3ED954F9" w14:textId="77777777" w:rsidR="001D4B9C" w:rsidRPr="0032182E" w:rsidRDefault="001D4B9C" w:rsidP="001D4B9C">
            <w:pPr>
              <w:pStyle w:val="Tablea"/>
            </w:pPr>
            <w:r w:rsidRPr="0032182E">
              <w:t>(e) around the outer edge of reverse is:</w:t>
            </w:r>
          </w:p>
          <w:p w14:paraId="329DA827"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6548B5E2" w14:textId="77777777" w:rsidR="001D4B9C" w:rsidRPr="0032182E" w:rsidRDefault="001D4B9C" w:rsidP="001D4B9C">
            <w:pPr>
              <w:pStyle w:val="Tablei"/>
            </w:pPr>
            <w:r w:rsidRPr="0032182E">
              <w:t>(ii) 2 rings; and</w:t>
            </w:r>
          </w:p>
          <w:p w14:paraId="31769783" w14:textId="77777777" w:rsidR="001D4B9C" w:rsidRPr="0032182E" w:rsidRDefault="001D4B9C" w:rsidP="001D4B9C">
            <w:pPr>
              <w:pStyle w:val="Tablei"/>
            </w:pPr>
            <w:r w:rsidRPr="0032182E">
              <w:t>(iii) 11 arrowheads; and</w:t>
            </w:r>
          </w:p>
          <w:p w14:paraId="2D9F5276" w14:textId="77777777" w:rsidR="001D4B9C" w:rsidRPr="0032182E" w:rsidRDefault="001D4B9C" w:rsidP="001D4B9C">
            <w:pPr>
              <w:pStyle w:val="Tablea"/>
            </w:pPr>
            <w:r w:rsidRPr="0032182E">
              <w:t>(f) the following:</w:t>
            </w:r>
          </w:p>
          <w:p w14:paraId="542B327C" w14:textId="77777777" w:rsidR="001D4B9C" w:rsidRPr="0032182E" w:rsidRDefault="001D4B9C" w:rsidP="001D4B9C">
            <w:pPr>
              <w:pStyle w:val="Tablei"/>
            </w:pPr>
            <w:r w:rsidRPr="0032182E">
              <w:t>(i) “KANGAROO ROUTE”; and</w:t>
            </w:r>
          </w:p>
          <w:p w14:paraId="183CB30A" w14:textId="77777777" w:rsidR="001D4B9C" w:rsidRPr="0032182E" w:rsidRDefault="001D4B9C" w:rsidP="001D4B9C">
            <w:pPr>
              <w:pStyle w:val="Tablei"/>
            </w:pPr>
            <w:r w:rsidRPr="0032182E">
              <w:t>(ii) “QANTAS”; and</w:t>
            </w:r>
          </w:p>
          <w:p w14:paraId="6BAD4100" w14:textId="6D63926D" w:rsidR="001D4B9C" w:rsidRPr="0032182E" w:rsidRDefault="001D4B9C" w:rsidP="001D4B9C">
            <w:pPr>
              <w:pStyle w:val="Tablei"/>
            </w:pPr>
            <w:r w:rsidRPr="0032182E">
              <w:t xml:space="preserve">(iii) “1920 </w:t>
            </w:r>
            <w:r w:rsidR="0032182E">
              <w:noBreakHyphen/>
            </w:r>
            <w:r w:rsidRPr="0032182E">
              <w:t xml:space="preserve"> 2020”; and</w:t>
            </w:r>
          </w:p>
          <w:p w14:paraId="70A389F1" w14:textId="77777777" w:rsidR="001D4B9C" w:rsidRPr="0032182E" w:rsidRDefault="001D4B9C" w:rsidP="001D4B9C">
            <w:pPr>
              <w:pStyle w:val="Tablei"/>
            </w:pPr>
            <w:r w:rsidRPr="0032182E">
              <w:t>(iv) the designer’s initials “SMS”.</w:t>
            </w:r>
          </w:p>
        </w:tc>
      </w:tr>
      <w:tr w:rsidR="001D4B9C" w:rsidRPr="0032182E" w14:paraId="18FDE2DE" w14:textId="77777777" w:rsidTr="001D4B9C">
        <w:tc>
          <w:tcPr>
            <w:tcW w:w="616" w:type="dxa"/>
            <w:tcBorders>
              <w:top w:val="single" w:sz="2" w:space="0" w:color="auto"/>
              <w:bottom w:val="single" w:sz="2" w:space="0" w:color="auto"/>
            </w:tcBorders>
            <w:shd w:val="clear" w:color="auto" w:fill="auto"/>
          </w:tcPr>
          <w:p w14:paraId="2A7BD09F" w14:textId="77777777" w:rsidR="001D4B9C" w:rsidRPr="0032182E" w:rsidRDefault="001D4B9C" w:rsidP="001D4B9C">
            <w:pPr>
              <w:pStyle w:val="Tabletext"/>
            </w:pPr>
            <w:r w:rsidRPr="0032182E">
              <w:t>191</w:t>
            </w:r>
          </w:p>
        </w:tc>
        <w:tc>
          <w:tcPr>
            <w:tcW w:w="938" w:type="dxa"/>
            <w:tcBorders>
              <w:top w:val="single" w:sz="2" w:space="0" w:color="auto"/>
              <w:bottom w:val="single" w:sz="2" w:space="0" w:color="auto"/>
            </w:tcBorders>
            <w:shd w:val="clear" w:color="auto" w:fill="auto"/>
          </w:tcPr>
          <w:p w14:paraId="6AFF1D2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80E669D" w14:textId="77777777" w:rsidR="001D4B9C" w:rsidRPr="0032182E" w:rsidRDefault="001D4B9C" w:rsidP="001D4B9C">
            <w:pPr>
              <w:pStyle w:val="Tabletext"/>
            </w:pPr>
            <w:r w:rsidRPr="0032182E">
              <w:t>R92</w:t>
            </w:r>
          </w:p>
        </w:tc>
        <w:tc>
          <w:tcPr>
            <w:tcW w:w="5886" w:type="dxa"/>
            <w:tcBorders>
              <w:top w:val="single" w:sz="2" w:space="0" w:color="auto"/>
              <w:bottom w:val="single" w:sz="2" w:space="0" w:color="auto"/>
            </w:tcBorders>
            <w:shd w:val="clear" w:color="auto" w:fill="auto"/>
          </w:tcPr>
          <w:p w14:paraId="3B838235" w14:textId="77777777" w:rsidR="001D4B9C" w:rsidRPr="0032182E" w:rsidRDefault="001D4B9C" w:rsidP="001D4B9C">
            <w:pPr>
              <w:pStyle w:val="Tabletext"/>
            </w:pPr>
            <w:r w:rsidRPr="0032182E">
              <w:t>A design consisting of:</w:t>
            </w:r>
          </w:p>
          <w:p w14:paraId="3F26F7AE" w14:textId="22DF136E" w:rsidR="001D4B9C" w:rsidRPr="0032182E" w:rsidRDefault="001D4B9C" w:rsidP="001D4B9C">
            <w:pPr>
              <w:pStyle w:val="Tablea"/>
            </w:pPr>
            <w:r w:rsidRPr="0032182E">
              <w:lastRenderedPageBreak/>
              <w:t>(a) in the foreground, a representation of a Boeing 707 aircraft with the inscriptions “QANTAS” and “VH</w:t>
            </w:r>
            <w:r w:rsidR="0032182E">
              <w:noBreakHyphen/>
            </w:r>
            <w:r w:rsidRPr="0032182E">
              <w:t>EBN”; and</w:t>
            </w:r>
          </w:p>
          <w:p w14:paraId="54F8B28A" w14:textId="77777777" w:rsidR="001D4B9C" w:rsidRPr="0032182E" w:rsidRDefault="001D4B9C" w:rsidP="001D4B9C">
            <w:pPr>
              <w:pStyle w:val="Tablea"/>
            </w:pPr>
            <w:r w:rsidRPr="0032182E">
              <w:t>(b) the aircraft is mostly enclosed in, but partly obscures, a circular frame with a black border and consisting of 4 concentric lines in grey, maroon, black and white; and</w:t>
            </w:r>
          </w:p>
          <w:p w14:paraId="63E63A49"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1968; and</w:t>
            </w:r>
          </w:p>
          <w:p w14:paraId="125700C7" w14:textId="77777777" w:rsidR="001D4B9C" w:rsidRPr="0032182E" w:rsidRDefault="001D4B9C" w:rsidP="001D4B9C">
            <w:pPr>
              <w:pStyle w:val="Tablea"/>
            </w:pPr>
            <w:r w:rsidRPr="0032182E">
              <w:t>(d) around the outer edge of reverse is:</w:t>
            </w:r>
          </w:p>
          <w:p w14:paraId="2EC5883E"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6B0883F8" w14:textId="77777777" w:rsidR="001D4B9C" w:rsidRPr="0032182E" w:rsidRDefault="001D4B9C" w:rsidP="001D4B9C">
            <w:pPr>
              <w:pStyle w:val="Tablei"/>
            </w:pPr>
            <w:r w:rsidRPr="0032182E">
              <w:t>(ii) 3 rings; and</w:t>
            </w:r>
          </w:p>
          <w:p w14:paraId="40BBABF1" w14:textId="77777777" w:rsidR="001D4B9C" w:rsidRPr="0032182E" w:rsidRDefault="001D4B9C" w:rsidP="001D4B9C">
            <w:pPr>
              <w:pStyle w:val="Tablei"/>
            </w:pPr>
            <w:r w:rsidRPr="0032182E">
              <w:t>(iii) 18 arrowheads; and</w:t>
            </w:r>
          </w:p>
          <w:p w14:paraId="7AC01749" w14:textId="77777777" w:rsidR="001D4B9C" w:rsidRPr="0032182E" w:rsidRDefault="001D4B9C" w:rsidP="001D4B9C">
            <w:pPr>
              <w:pStyle w:val="Tablea"/>
            </w:pPr>
            <w:r w:rsidRPr="0032182E">
              <w:t>(e) the following:</w:t>
            </w:r>
          </w:p>
          <w:p w14:paraId="364A4A73" w14:textId="77777777" w:rsidR="001D4B9C" w:rsidRPr="0032182E" w:rsidRDefault="001D4B9C" w:rsidP="001D4B9C">
            <w:pPr>
              <w:pStyle w:val="Tablei"/>
            </w:pPr>
            <w:r w:rsidRPr="0032182E">
              <w:t>(i) “BOEING 707”; and</w:t>
            </w:r>
          </w:p>
          <w:p w14:paraId="5B16EC3A" w14:textId="77777777" w:rsidR="001D4B9C" w:rsidRPr="0032182E" w:rsidRDefault="001D4B9C" w:rsidP="001D4B9C">
            <w:pPr>
              <w:pStyle w:val="Tablei"/>
            </w:pPr>
            <w:r w:rsidRPr="0032182E">
              <w:t>(ii) “QANTAS”; and</w:t>
            </w:r>
          </w:p>
          <w:p w14:paraId="19714DBB" w14:textId="0ABEA2C4" w:rsidR="001D4B9C" w:rsidRPr="0032182E" w:rsidRDefault="001D4B9C" w:rsidP="001D4B9C">
            <w:pPr>
              <w:pStyle w:val="Tablei"/>
            </w:pPr>
            <w:r w:rsidRPr="0032182E">
              <w:t xml:space="preserve">(iii) “1920 </w:t>
            </w:r>
            <w:r w:rsidR="0032182E">
              <w:noBreakHyphen/>
            </w:r>
            <w:r w:rsidRPr="0032182E">
              <w:t xml:space="preserve"> 2020”; and</w:t>
            </w:r>
          </w:p>
          <w:p w14:paraId="2ABFBE8D" w14:textId="77777777" w:rsidR="001D4B9C" w:rsidRPr="0032182E" w:rsidRDefault="001D4B9C" w:rsidP="001D4B9C">
            <w:pPr>
              <w:pStyle w:val="Tablei"/>
            </w:pPr>
            <w:r w:rsidRPr="0032182E">
              <w:t>(iv) the designer’s initials “SMS”.</w:t>
            </w:r>
          </w:p>
        </w:tc>
      </w:tr>
      <w:tr w:rsidR="001D4B9C" w:rsidRPr="0032182E" w14:paraId="2F91F826" w14:textId="77777777" w:rsidTr="001D4B9C">
        <w:tc>
          <w:tcPr>
            <w:tcW w:w="616" w:type="dxa"/>
            <w:tcBorders>
              <w:top w:val="single" w:sz="2" w:space="0" w:color="auto"/>
              <w:bottom w:val="single" w:sz="2" w:space="0" w:color="auto"/>
            </w:tcBorders>
            <w:shd w:val="clear" w:color="auto" w:fill="auto"/>
          </w:tcPr>
          <w:p w14:paraId="5EF5289A" w14:textId="77777777" w:rsidR="001D4B9C" w:rsidRPr="0032182E" w:rsidRDefault="001D4B9C" w:rsidP="001D4B9C">
            <w:pPr>
              <w:pStyle w:val="Tabletext"/>
            </w:pPr>
            <w:r w:rsidRPr="0032182E">
              <w:lastRenderedPageBreak/>
              <w:t>192</w:t>
            </w:r>
          </w:p>
        </w:tc>
        <w:tc>
          <w:tcPr>
            <w:tcW w:w="938" w:type="dxa"/>
            <w:tcBorders>
              <w:top w:val="single" w:sz="2" w:space="0" w:color="auto"/>
              <w:bottom w:val="single" w:sz="2" w:space="0" w:color="auto"/>
            </w:tcBorders>
            <w:shd w:val="clear" w:color="auto" w:fill="auto"/>
          </w:tcPr>
          <w:p w14:paraId="7E23807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3057F33" w14:textId="77777777" w:rsidR="001D4B9C" w:rsidRPr="0032182E" w:rsidRDefault="001D4B9C" w:rsidP="001D4B9C">
            <w:pPr>
              <w:pStyle w:val="Tabletext"/>
            </w:pPr>
            <w:r w:rsidRPr="0032182E">
              <w:t>R93</w:t>
            </w:r>
          </w:p>
        </w:tc>
        <w:tc>
          <w:tcPr>
            <w:tcW w:w="5886" w:type="dxa"/>
            <w:tcBorders>
              <w:top w:val="single" w:sz="2" w:space="0" w:color="auto"/>
              <w:bottom w:val="single" w:sz="2" w:space="0" w:color="auto"/>
            </w:tcBorders>
            <w:shd w:val="clear" w:color="auto" w:fill="auto"/>
          </w:tcPr>
          <w:p w14:paraId="74ED9321" w14:textId="77777777" w:rsidR="001D4B9C" w:rsidRPr="0032182E" w:rsidRDefault="001D4B9C" w:rsidP="001D4B9C">
            <w:pPr>
              <w:pStyle w:val="Tabletext"/>
            </w:pPr>
            <w:r w:rsidRPr="0032182E">
              <w:t>A design consisting of:</w:t>
            </w:r>
          </w:p>
          <w:p w14:paraId="59323D64" w14:textId="77777777" w:rsidR="001D4B9C" w:rsidRPr="0032182E" w:rsidRDefault="001D4B9C" w:rsidP="001D4B9C">
            <w:pPr>
              <w:pStyle w:val="Tablea"/>
            </w:pPr>
            <w:r w:rsidRPr="0032182E">
              <w:t>(a) in the foreground, a representation of a Boeing 747 aircraft with the inscription “QANTAS” and the Qantas Airways Limited logo appearing on the aircraft’s tail; and</w:t>
            </w:r>
          </w:p>
          <w:p w14:paraId="776A0E73" w14:textId="77777777" w:rsidR="001D4B9C" w:rsidRPr="0032182E" w:rsidRDefault="001D4B9C" w:rsidP="001D4B9C">
            <w:pPr>
              <w:pStyle w:val="Tablea"/>
            </w:pPr>
            <w:r w:rsidRPr="0032182E">
              <w:t>(b) the aircraft is mostly enclosed in, but partly obscures, a circular frame with a black border and consisting of 5 concentric lines in grey, black, red, orange and white; and</w:t>
            </w:r>
          </w:p>
          <w:p w14:paraId="3AB94BE9"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1968; and</w:t>
            </w:r>
          </w:p>
          <w:p w14:paraId="71A2067A" w14:textId="77777777" w:rsidR="001D4B9C" w:rsidRPr="0032182E" w:rsidRDefault="001D4B9C" w:rsidP="001D4B9C">
            <w:pPr>
              <w:pStyle w:val="Tablea"/>
            </w:pPr>
            <w:r w:rsidRPr="0032182E">
              <w:t>(d) around the outer edge of reverse is:</w:t>
            </w:r>
          </w:p>
          <w:p w14:paraId="6FDF788B"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6B206102" w14:textId="77777777" w:rsidR="001D4B9C" w:rsidRPr="0032182E" w:rsidRDefault="001D4B9C" w:rsidP="001D4B9C">
            <w:pPr>
              <w:pStyle w:val="Tablei"/>
            </w:pPr>
            <w:r w:rsidRPr="0032182E">
              <w:t>(ii) 3 rings; and</w:t>
            </w:r>
          </w:p>
          <w:p w14:paraId="543674F3" w14:textId="77777777" w:rsidR="001D4B9C" w:rsidRPr="0032182E" w:rsidRDefault="001D4B9C" w:rsidP="001D4B9C">
            <w:pPr>
              <w:pStyle w:val="Tablei"/>
            </w:pPr>
            <w:r w:rsidRPr="0032182E">
              <w:t>(iii) 14 arrowheads; and</w:t>
            </w:r>
          </w:p>
          <w:p w14:paraId="4831656B" w14:textId="77777777" w:rsidR="001D4B9C" w:rsidRPr="0032182E" w:rsidRDefault="001D4B9C" w:rsidP="001D4B9C">
            <w:pPr>
              <w:pStyle w:val="Tablea"/>
            </w:pPr>
            <w:r w:rsidRPr="0032182E">
              <w:t>(e) the following:</w:t>
            </w:r>
          </w:p>
          <w:p w14:paraId="2A0C9D3A" w14:textId="77777777" w:rsidR="001D4B9C" w:rsidRPr="0032182E" w:rsidRDefault="001D4B9C" w:rsidP="001D4B9C">
            <w:pPr>
              <w:pStyle w:val="Tablei"/>
            </w:pPr>
            <w:r w:rsidRPr="0032182E">
              <w:t>(i) “BOEING 747”; and</w:t>
            </w:r>
          </w:p>
          <w:p w14:paraId="40F88E5D" w14:textId="77777777" w:rsidR="001D4B9C" w:rsidRPr="0032182E" w:rsidRDefault="001D4B9C" w:rsidP="001D4B9C">
            <w:pPr>
              <w:pStyle w:val="Tablei"/>
            </w:pPr>
            <w:r w:rsidRPr="0032182E">
              <w:t>(ii) “QANTAS”; and</w:t>
            </w:r>
          </w:p>
          <w:p w14:paraId="1A7A6CE4" w14:textId="43AA7DA6" w:rsidR="001D4B9C" w:rsidRPr="0032182E" w:rsidRDefault="001D4B9C" w:rsidP="001D4B9C">
            <w:pPr>
              <w:pStyle w:val="Tablei"/>
            </w:pPr>
            <w:r w:rsidRPr="0032182E">
              <w:t xml:space="preserve">(iii) “1920 </w:t>
            </w:r>
            <w:r w:rsidR="0032182E">
              <w:noBreakHyphen/>
            </w:r>
            <w:r w:rsidRPr="0032182E">
              <w:t xml:space="preserve"> 2020”; and</w:t>
            </w:r>
          </w:p>
          <w:p w14:paraId="65B017E7" w14:textId="77777777" w:rsidR="001D4B9C" w:rsidRPr="0032182E" w:rsidRDefault="001D4B9C" w:rsidP="001D4B9C">
            <w:pPr>
              <w:pStyle w:val="Tablei"/>
            </w:pPr>
            <w:r w:rsidRPr="0032182E">
              <w:t>(iv) the designer’s initials “SMS”.</w:t>
            </w:r>
          </w:p>
        </w:tc>
      </w:tr>
      <w:tr w:rsidR="001D4B9C" w:rsidRPr="0032182E" w14:paraId="0A7C5741" w14:textId="77777777" w:rsidTr="001D4B9C">
        <w:tc>
          <w:tcPr>
            <w:tcW w:w="616" w:type="dxa"/>
            <w:tcBorders>
              <w:top w:val="single" w:sz="2" w:space="0" w:color="auto"/>
              <w:bottom w:val="single" w:sz="2" w:space="0" w:color="auto"/>
            </w:tcBorders>
            <w:shd w:val="clear" w:color="auto" w:fill="auto"/>
          </w:tcPr>
          <w:p w14:paraId="0DE98D9E" w14:textId="77777777" w:rsidR="001D4B9C" w:rsidRPr="0032182E" w:rsidRDefault="001D4B9C" w:rsidP="001D4B9C">
            <w:pPr>
              <w:pStyle w:val="Tabletext"/>
            </w:pPr>
            <w:r w:rsidRPr="0032182E">
              <w:t>193</w:t>
            </w:r>
          </w:p>
        </w:tc>
        <w:tc>
          <w:tcPr>
            <w:tcW w:w="938" w:type="dxa"/>
            <w:tcBorders>
              <w:top w:val="single" w:sz="2" w:space="0" w:color="auto"/>
              <w:bottom w:val="single" w:sz="2" w:space="0" w:color="auto"/>
            </w:tcBorders>
            <w:shd w:val="clear" w:color="auto" w:fill="auto"/>
          </w:tcPr>
          <w:p w14:paraId="53EAA8A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C543E91" w14:textId="77777777" w:rsidR="001D4B9C" w:rsidRPr="0032182E" w:rsidRDefault="001D4B9C" w:rsidP="001D4B9C">
            <w:pPr>
              <w:pStyle w:val="Tabletext"/>
            </w:pPr>
            <w:r w:rsidRPr="0032182E">
              <w:t>R94</w:t>
            </w:r>
          </w:p>
        </w:tc>
        <w:tc>
          <w:tcPr>
            <w:tcW w:w="5886" w:type="dxa"/>
            <w:tcBorders>
              <w:top w:val="single" w:sz="2" w:space="0" w:color="auto"/>
              <w:bottom w:val="single" w:sz="2" w:space="0" w:color="auto"/>
            </w:tcBorders>
            <w:shd w:val="clear" w:color="auto" w:fill="auto"/>
          </w:tcPr>
          <w:p w14:paraId="76F13A35" w14:textId="77777777" w:rsidR="001D4B9C" w:rsidRPr="0032182E" w:rsidRDefault="001D4B9C" w:rsidP="001D4B9C">
            <w:pPr>
              <w:pStyle w:val="Tabletext"/>
            </w:pPr>
            <w:r w:rsidRPr="0032182E">
              <w:t>A design consisting of:</w:t>
            </w:r>
          </w:p>
          <w:p w14:paraId="1F52F513" w14:textId="77777777" w:rsidR="001D4B9C" w:rsidRPr="0032182E" w:rsidRDefault="001D4B9C" w:rsidP="001D4B9C">
            <w:pPr>
              <w:pStyle w:val="Tablea"/>
            </w:pPr>
            <w:r w:rsidRPr="0032182E">
              <w:t>(a) in the foreground, an aerial representation of 2 Boeing 737 aircraft with a stylised representation of an aircraft’s wake turbulence following each aircraft; and</w:t>
            </w:r>
          </w:p>
          <w:p w14:paraId="4C908A15" w14:textId="77777777" w:rsidR="001D4B9C" w:rsidRPr="0032182E" w:rsidRDefault="001D4B9C" w:rsidP="001D4B9C">
            <w:pPr>
              <w:pStyle w:val="Tablea"/>
            </w:pPr>
            <w:r w:rsidRPr="0032182E">
              <w:lastRenderedPageBreak/>
              <w:t>(b) the aircraft is mostly enclosed in, but partly obscures, a circular frame with a black border and consisting of 7 concentric lines in light grey, red, white, blue, orange and green; and</w:t>
            </w:r>
          </w:p>
          <w:p w14:paraId="600E1999"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1984; and</w:t>
            </w:r>
          </w:p>
          <w:p w14:paraId="17F8F7D9" w14:textId="77777777" w:rsidR="001D4B9C" w:rsidRPr="0032182E" w:rsidRDefault="001D4B9C" w:rsidP="001D4B9C">
            <w:pPr>
              <w:pStyle w:val="Tablea"/>
            </w:pPr>
            <w:r w:rsidRPr="0032182E">
              <w:t>(d) around the outer edge of reverse is:</w:t>
            </w:r>
          </w:p>
          <w:p w14:paraId="4548FD93" w14:textId="77777777" w:rsidR="001D4B9C" w:rsidRPr="0032182E" w:rsidRDefault="001D4B9C" w:rsidP="001D4B9C">
            <w:pPr>
              <w:pStyle w:val="Tablei"/>
            </w:pPr>
            <w:r w:rsidRPr="0032182E">
              <w:t>(i) a stylised representation of 3 airplanes, 2 of which are followed by the stylised representation of an aircraft’s wake turbulence; and</w:t>
            </w:r>
          </w:p>
          <w:p w14:paraId="1C34BDA8" w14:textId="77777777" w:rsidR="001D4B9C" w:rsidRPr="0032182E" w:rsidRDefault="001D4B9C" w:rsidP="001D4B9C">
            <w:pPr>
              <w:pStyle w:val="Tablei"/>
            </w:pPr>
            <w:r w:rsidRPr="0032182E">
              <w:t>(ii) 2 rings; and</w:t>
            </w:r>
          </w:p>
          <w:p w14:paraId="2E5C93EC" w14:textId="77777777" w:rsidR="001D4B9C" w:rsidRPr="0032182E" w:rsidRDefault="001D4B9C" w:rsidP="001D4B9C">
            <w:pPr>
              <w:pStyle w:val="Tablei"/>
            </w:pPr>
            <w:r w:rsidRPr="0032182E">
              <w:t>(iii) 11 arrowheads; and</w:t>
            </w:r>
          </w:p>
          <w:p w14:paraId="30A39FEC" w14:textId="77777777" w:rsidR="001D4B9C" w:rsidRPr="0032182E" w:rsidRDefault="001D4B9C" w:rsidP="001D4B9C">
            <w:pPr>
              <w:pStyle w:val="Tablea"/>
            </w:pPr>
            <w:r w:rsidRPr="0032182E">
              <w:t>(e) the following:</w:t>
            </w:r>
          </w:p>
          <w:p w14:paraId="103AFCC0" w14:textId="77777777" w:rsidR="001D4B9C" w:rsidRPr="0032182E" w:rsidRDefault="001D4B9C" w:rsidP="001D4B9C">
            <w:pPr>
              <w:pStyle w:val="Tablei"/>
            </w:pPr>
            <w:r w:rsidRPr="0032182E">
              <w:t>(i) “AUSTRALIAN AIRLINES MERGER”; and</w:t>
            </w:r>
          </w:p>
          <w:p w14:paraId="41FF0753" w14:textId="77777777" w:rsidR="001D4B9C" w:rsidRPr="0032182E" w:rsidRDefault="001D4B9C" w:rsidP="001D4B9C">
            <w:pPr>
              <w:pStyle w:val="Tablei"/>
            </w:pPr>
            <w:r w:rsidRPr="0032182E">
              <w:t>(ii) “QANTAS”; and</w:t>
            </w:r>
          </w:p>
          <w:p w14:paraId="6FC8D01E" w14:textId="77777777" w:rsidR="001D4B9C" w:rsidRPr="0032182E" w:rsidRDefault="001D4B9C" w:rsidP="001D4B9C">
            <w:pPr>
              <w:pStyle w:val="Tablei"/>
            </w:pPr>
            <w:r w:rsidRPr="0032182E">
              <w:t>(iii) “THE AUSTRALIAN AIRLINE”; and</w:t>
            </w:r>
          </w:p>
          <w:p w14:paraId="05E50E5B" w14:textId="5545A011" w:rsidR="001D4B9C" w:rsidRPr="0032182E" w:rsidRDefault="001D4B9C" w:rsidP="001D4B9C">
            <w:pPr>
              <w:pStyle w:val="Tablei"/>
            </w:pPr>
            <w:r w:rsidRPr="0032182E">
              <w:t xml:space="preserve">(iv) “1920 </w:t>
            </w:r>
            <w:r w:rsidR="0032182E">
              <w:noBreakHyphen/>
            </w:r>
            <w:r w:rsidRPr="0032182E">
              <w:t xml:space="preserve"> 2020”; and</w:t>
            </w:r>
          </w:p>
          <w:p w14:paraId="3F646B7C" w14:textId="77777777" w:rsidR="001D4B9C" w:rsidRPr="0032182E" w:rsidRDefault="001D4B9C" w:rsidP="001D4B9C">
            <w:pPr>
              <w:pStyle w:val="Tablei"/>
            </w:pPr>
            <w:r w:rsidRPr="0032182E">
              <w:t>(v) the designer’s initials “SMS”.</w:t>
            </w:r>
          </w:p>
        </w:tc>
      </w:tr>
      <w:tr w:rsidR="001D4B9C" w:rsidRPr="0032182E" w14:paraId="7ED6A59B" w14:textId="77777777" w:rsidTr="001D4B9C">
        <w:tc>
          <w:tcPr>
            <w:tcW w:w="616" w:type="dxa"/>
            <w:tcBorders>
              <w:top w:val="single" w:sz="2" w:space="0" w:color="auto"/>
              <w:bottom w:val="single" w:sz="2" w:space="0" w:color="auto"/>
            </w:tcBorders>
            <w:shd w:val="clear" w:color="auto" w:fill="auto"/>
          </w:tcPr>
          <w:p w14:paraId="5F2C1EF8" w14:textId="77777777" w:rsidR="001D4B9C" w:rsidRPr="0032182E" w:rsidRDefault="001D4B9C" w:rsidP="001D4B9C">
            <w:pPr>
              <w:pStyle w:val="Tabletext"/>
            </w:pPr>
            <w:r w:rsidRPr="0032182E">
              <w:lastRenderedPageBreak/>
              <w:t>194</w:t>
            </w:r>
          </w:p>
        </w:tc>
        <w:tc>
          <w:tcPr>
            <w:tcW w:w="938" w:type="dxa"/>
            <w:tcBorders>
              <w:top w:val="single" w:sz="2" w:space="0" w:color="auto"/>
              <w:bottom w:val="single" w:sz="2" w:space="0" w:color="auto"/>
            </w:tcBorders>
            <w:shd w:val="clear" w:color="auto" w:fill="auto"/>
          </w:tcPr>
          <w:p w14:paraId="3AACFF7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9D04262" w14:textId="77777777" w:rsidR="001D4B9C" w:rsidRPr="0032182E" w:rsidRDefault="001D4B9C" w:rsidP="001D4B9C">
            <w:pPr>
              <w:pStyle w:val="Tabletext"/>
            </w:pPr>
            <w:r w:rsidRPr="0032182E">
              <w:t>R95</w:t>
            </w:r>
          </w:p>
        </w:tc>
        <w:tc>
          <w:tcPr>
            <w:tcW w:w="5886" w:type="dxa"/>
            <w:tcBorders>
              <w:top w:val="single" w:sz="2" w:space="0" w:color="auto"/>
              <w:bottom w:val="single" w:sz="2" w:space="0" w:color="auto"/>
            </w:tcBorders>
            <w:shd w:val="clear" w:color="auto" w:fill="auto"/>
          </w:tcPr>
          <w:p w14:paraId="658F6325" w14:textId="77777777" w:rsidR="001D4B9C" w:rsidRPr="0032182E" w:rsidRDefault="001D4B9C" w:rsidP="001D4B9C">
            <w:pPr>
              <w:pStyle w:val="Tabletext"/>
            </w:pPr>
            <w:r w:rsidRPr="0032182E">
              <w:t>A design consisting of:</w:t>
            </w:r>
          </w:p>
          <w:p w14:paraId="48DB6F76" w14:textId="77777777" w:rsidR="001D4B9C" w:rsidRPr="0032182E" w:rsidRDefault="001D4B9C" w:rsidP="001D4B9C">
            <w:pPr>
              <w:pStyle w:val="Tablea"/>
            </w:pPr>
            <w:r w:rsidRPr="0032182E">
              <w:t>(a) in the foreground, a representation of an Airbus A380 aircraft with the inscription “QANTAS” and the Qantas Airways Limited logo appearing on the aircraft’s tail; and</w:t>
            </w:r>
          </w:p>
          <w:p w14:paraId="254FE6B9" w14:textId="77777777" w:rsidR="001D4B9C" w:rsidRPr="0032182E" w:rsidRDefault="001D4B9C" w:rsidP="001D4B9C">
            <w:pPr>
              <w:pStyle w:val="Tablea"/>
            </w:pPr>
            <w:r w:rsidRPr="0032182E">
              <w:t>(b) the aircraft is mostly enclosed in, but partly obscures, a circular frame with a black border and consisting of 5 concentric lines in grey, light grey, red, white and black; and</w:t>
            </w:r>
          </w:p>
          <w:p w14:paraId="05530D6B"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2007; and</w:t>
            </w:r>
          </w:p>
          <w:p w14:paraId="5E367CEA" w14:textId="77777777" w:rsidR="001D4B9C" w:rsidRPr="0032182E" w:rsidRDefault="001D4B9C" w:rsidP="001D4B9C">
            <w:pPr>
              <w:pStyle w:val="Tablea"/>
            </w:pPr>
            <w:r w:rsidRPr="0032182E">
              <w:t>(d) around the outer edge of reverse is:</w:t>
            </w:r>
          </w:p>
          <w:p w14:paraId="6B62FBF1"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4F682BB6" w14:textId="77777777" w:rsidR="001D4B9C" w:rsidRPr="0032182E" w:rsidRDefault="001D4B9C" w:rsidP="001D4B9C">
            <w:pPr>
              <w:pStyle w:val="Tablei"/>
            </w:pPr>
            <w:r w:rsidRPr="0032182E">
              <w:t>(ii) 3 rings; and</w:t>
            </w:r>
          </w:p>
          <w:p w14:paraId="6A61B2F7" w14:textId="77777777" w:rsidR="001D4B9C" w:rsidRPr="0032182E" w:rsidRDefault="001D4B9C" w:rsidP="001D4B9C">
            <w:pPr>
              <w:pStyle w:val="Tablei"/>
            </w:pPr>
            <w:r w:rsidRPr="0032182E">
              <w:t>(iii) 14 arrowheads; and</w:t>
            </w:r>
          </w:p>
          <w:p w14:paraId="411BA35E" w14:textId="77777777" w:rsidR="001D4B9C" w:rsidRPr="0032182E" w:rsidRDefault="001D4B9C" w:rsidP="001D4B9C">
            <w:pPr>
              <w:pStyle w:val="Tablea"/>
            </w:pPr>
            <w:r w:rsidRPr="0032182E">
              <w:t>(e) the following:</w:t>
            </w:r>
          </w:p>
          <w:p w14:paraId="5C572DBB" w14:textId="77777777" w:rsidR="001D4B9C" w:rsidRPr="0032182E" w:rsidRDefault="001D4B9C" w:rsidP="001D4B9C">
            <w:pPr>
              <w:pStyle w:val="Tablei"/>
            </w:pPr>
            <w:r w:rsidRPr="0032182E">
              <w:t>(i) “AIRBUS A380”; and</w:t>
            </w:r>
          </w:p>
          <w:p w14:paraId="17823DF2" w14:textId="77777777" w:rsidR="001D4B9C" w:rsidRPr="0032182E" w:rsidRDefault="001D4B9C" w:rsidP="001D4B9C">
            <w:pPr>
              <w:pStyle w:val="Tablei"/>
            </w:pPr>
            <w:r w:rsidRPr="0032182E">
              <w:t>(ii) “QANTAS”; and</w:t>
            </w:r>
          </w:p>
          <w:p w14:paraId="7A8F2CAD" w14:textId="7588429F" w:rsidR="001D4B9C" w:rsidRPr="0032182E" w:rsidRDefault="001D4B9C" w:rsidP="001D4B9C">
            <w:pPr>
              <w:pStyle w:val="Tablei"/>
            </w:pPr>
            <w:r w:rsidRPr="0032182E">
              <w:t xml:space="preserve">(iii) “1920 </w:t>
            </w:r>
            <w:r w:rsidR="0032182E">
              <w:noBreakHyphen/>
            </w:r>
            <w:r w:rsidRPr="0032182E">
              <w:t xml:space="preserve"> 2020”; and</w:t>
            </w:r>
          </w:p>
          <w:p w14:paraId="61B1D8CA" w14:textId="77777777" w:rsidR="001D4B9C" w:rsidRPr="0032182E" w:rsidRDefault="001D4B9C" w:rsidP="001D4B9C">
            <w:pPr>
              <w:pStyle w:val="Tablei"/>
            </w:pPr>
            <w:r w:rsidRPr="0032182E">
              <w:t>(iv) the designer’s initials “SMS”.</w:t>
            </w:r>
          </w:p>
        </w:tc>
      </w:tr>
      <w:tr w:rsidR="001D4B9C" w:rsidRPr="0032182E" w14:paraId="12A6FDCC" w14:textId="77777777" w:rsidTr="001D4B9C">
        <w:tc>
          <w:tcPr>
            <w:tcW w:w="616" w:type="dxa"/>
            <w:tcBorders>
              <w:top w:val="single" w:sz="2" w:space="0" w:color="auto"/>
              <w:bottom w:val="single" w:sz="2" w:space="0" w:color="auto"/>
            </w:tcBorders>
            <w:shd w:val="clear" w:color="auto" w:fill="auto"/>
          </w:tcPr>
          <w:p w14:paraId="0B9C1E8D" w14:textId="77777777" w:rsidR="001D4B9C" w:rsidRPr="0032182E" w:rsidRDefault="001D4B9C" w:rsidP="001D4B9C">
            <w:pPr>
              <w:pStyle w:val="Tabletext"/>
            </w:pPr>
            <w:r w:rsidRPr="0032182E">
              <w:t>195</w:t>
            </w:r>
          </w:p>
        </w:tc>
        <w:tc>
          <w:tcPr>
            <w:tcW w:w="938" w:type="dxa"/>
            <w:tcBorders>
              <w:top w:val="single" w:sz="2" w:space="0" w:color="auto"/>
              <w:bottom w:val="single" w:sz="2" w:space="0" w:color="auto"/>
            </w:tcBorders>
            <w:shd w:val="clear" w:color="auto" w:fill="auto"/>
          </w:tcPr>
          <w:p w14:paraId="7F4CC8C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FBF9E63" w14:textId="77777777" w:rsidR="001D4B9C" w:rsidRPr="0032182E" w:rsidRDefault="001D4B9C" w:rsidP="001D4B9C">
            <w:pPr>
              <w:pStyle w:val="Tabletext"/>
            </w:pPr>
            <w:r w:rsidRPr="0032182E">
              <w:t>R96</w:t>
            </w:r>
          </w:p>
        </w:tc>
        <w:tc>
          <w:tcPr>
            <w:tcW w:w="5886" w:type="dxa"/>
            <w:tcBorders>
              <w:top w:val="single" w:sz="2" w:space="0" w:color="auto"/>
              <w:bottom w:val="single" w:sz="2" w:space="0" w:color="auto"/>
            </w:tcBorders>
            <w:shd w:val="clear" w:color="auto" w:fill="auto"/>
          </w:tcPr>
          <w:p w14:paraId="352C0E03" w14:textId="77777777" w:rsidR="001D4B9C" w:rsidRPr="0032182E" w:rsidRDefault="001D4B9C" w:rsidP="001D4B9C">
            <w:pPr>
              <w:pStyle w:val="Tabletext"/>
            </w:pPr>
            <w:r w:rsidRPr="0032182E">
              <w:t>A design consisting of:</w:t>
            </w:r>
          </w:p>
          <w:p w14:paraId="76225EF4" w14:textId="77777777" w:rsidR="001D4B9C" w:rsidRPr="0032182E" w:rsidRDefault="001D4B9C" w:rsidP="001D4B9C">
            <w:pPr>
              <w:pStyle w:val="Tablea"/>
            </w:pPr>
            <w:r w:rsidRPr="0032182E">
              <w:t>(a) in the foreground, a representation of a Boeing 787 aircraft with the inscription “QANTAS” and the Qantas Airways Limited logo appearing on the aircraft’s tail; and</w:t>
            </w:r>
          </w:p>
          <w:p w14:paraId="1FA1BCFD" w14:textId="77777777" w:rsidR="001D4B9C" w:rsidRPr="0032182E" w:rsidRDefault="001D4B9C" w:rsidP="001D4B9C">
            <w:pPr>
              <w:pStyle w:val="Tablea"/>
            </w:pPr>
            <w:r w:rsidRPr="0032182E">
              <w:lastRenderedPageBreak/>
              <w:t>(b) the aircraft is mostly enclosed in, but partly obscures, a circular frame with a black border and consisting of 4 concentric lines in grey, light grey, red and white; and</w:t>
            </w:r>
          </w:p>
          <w:p w14:paraId="1ADC039D" w14:textId="77777777" w:rsidR="001D4B9C" w:rsidRPr="0032182E" w:rsidRDefault="001D4B9C" w:rsidP="001D4B9C">
            <w:pPr>
              <w:pStyle w:val="Tablea"/>
            </w:pPr>
            <w:r w:rsidRPr="0032182E">
              <w:t>(c) in the foreground, and partially obscuring the central circle and circular frame, is a representation of the Qantas Airways Limited logo used in 2016; and</w:t>
            </w:r>
          </w:p>
          <w:p w14:paraId="05835F60" w14:textId="77777777" w:rsidR="001D4B9C" w:rsidRPr="0032182E" w:rsidRDefault="001D4B9C" w:rsidP="001D4B9C">
            <w:pPr>
              <w:pStyle w:val="Tablea"/>
            </w:pPr>
            <w:r w:rsidRPr="0032182E">
              <w:t>(d) around the outer edge of the reverse is:</w:t>
            </w:r>
          </w:p>
          <w:p w14:paraId="1BEEA857" w14:textId="77777777" w:rsidR="001D4B9C" w:rsidRPr="0032182E" w:rsidRDefault="001D4B9C" w:rsidP="001D4B9C">
            <w:pPr>
              <w:pStyle w:val="Tablei"/>
            </w:pPr>
            <w:r w:rsidRPr="0032182E">
              <w:t>(i) a stylised representation of 4 airplanes, 2 of which are followed by the stylised representation of an aircraft’s wake turbulence; and</w:t>
            </w:r>
          </w:p>
          <w:p w14:paraId="2DBCC981" w14:textId="77777777" w:rsidR="001D4B9C" w:rsidRPr="0032182E" w:rsidRDefault="001D4B9C" w:rsidP="001D4B9C">
            <w:pPr>
              <w:pStyle w:val="Tablei"/>
            </w:pPr>
            <w:r w:rsidRPr="0032182E">
              <w:t>(ii) 3 rings; and</w:t>
            </w:r>
          </w:p>
          <w:p w14:paraId="3E8B20AC" w14:textId="77777777" w:rsidR="001D4B9C" w:rsidRPr="0032182E" w:rsidRDefault="001D4B9C" w:rsidP="001D4B9C">
            <w:pPr>
              <w:pStyle w:val="Tablei"/>
            </w:pPr>
            <w:r w:rsidRPr="0032182E">
              <w:t>(iii) 13 arrowheads; and</w:t>
            </w:r>
          </w:p>
          <w:p w14:paraId="7A7132E8" w14:textId="77777777" w:rsidR="001D4B9C" w:rsidRPr="0032182E" w:rsidRDefault="001D4B9C" w:rsidP="001D4B9C">
            <w:pPr>
              <w:pStyle w:val="Tablea"/>
            </w:pPr>
            <w:r w:rsidRPr="0032182E">
              <w:t>(e) the following:</w:t>
            </w:r>
          </w:p>
          <w:p w14:paraId="63BAF8F9" w14:textId="77777777" w:rsidR="001D4B9C" w:rsidRPr="0032182E" w:rsidRDefault="001D4B9C" w:rsidP="001D4B9C">
            <w:pPr>
              <w:pStyle w:val="Tablei"/>
            </w:pPr>
            <w:r w:rsidRPr="0032182E">
              <w:t>(i) “BOEING 787”; and</w:t>
            </w:r>
          </w:p>
          <w:p w14:paraId="16EE4AB1" w14:textId="77777777" w:rsidR="001D4B9C" w:rsidRPr="0032182E" w:rsidRDefault="001D4B9C" w:rsidP="001D4B9C">
            <w:pPr>
              <w:pStyle w:val="Tablei"/>
            </w:pPr>
            <w:r w:rsidRPr="0032182E">
              <w:t>(ii) “QANTAS”; and</w:t>
            </w:r>
          </w:p>
          <w:p w14:paraId="4EB420CC" w14:textId="098F7D0A" w:rsidR="001D4B9C" w:rsidRPr="0032182E" w:rsidRDefault="001D4B9C" w:rsidP="001D4B9C">
            <w:pPr>
              <w:pStyle w:val="Tablei"/>
            </w:pPr>
            <w:r w:rsidRPr="0032182E">
              <w:t xml:space="preserve">(iii) “1920 </w:t>
            </w:r>
            <w:r w:rsidR="0032182E">
              <w:noBreakHyphen/>
            </w:r>
            <w:r w:rsidRPr="0032182E">
              <w:t xml:space="preserve"> 2020”; and</w:t>
            </w:r>
          </w:p>
          <w:p w14:paraId="6F5B0A4C" w14:textId="77777777" w:rsidR="001D4B9C" w:rsidRPr="0032182E" w:rsidRDefault="001D4B9C" w:rsidP="001D4B9C">
            <w:pPr>
              <w:pStyle w:val="Tablei"/>
            </w:pPr>
            <w:r w:rsidRPr="0032182E">
              <w:t>(iv) the designer’s initials “SMS”.</w:t>
            </w:r>
          </w:p>
        </w:tc>
      </w:tr>
      <w:tr w:rsidR="001D4B9C" w:rsidRPr="0032182E" w14:paraId="2E0ED0DA" w14:textId="77777777" w:rsidTr="001D4B9C">
        <w:tc>
          <w:tcPr>
            <w:tcW w:w="616" w:type="dxa"/>
            <w:tcBorders>
              <w:top w:val="single" w:sz="2" w:space="0" w:color="auto"/>
              <w:bottom w:val="single" w:sz="2" w:space="0" w:color="auto"/>
            </w:tcBorders>
            <w:shd w:val="clear" w:color="auto" w:fill="auto"/>
          </w:tcPr>
          <w:p w14:paraId="2B633C13" w14:textId="77777777" w:rsidR="001D4B9C" w:rsidRPr="0032182E" w:rsidRDefault="001D4B9C" w:rsidP="001D4B9C">
            <w:pPr>
              <w:pStyle w:val="Tabletext"/>
            </w:pPr>
            <w:r w:rsidRPr="0032182E">
              <w:lastRenderedPageBreak/>
              <w:t>196</w:t>
            </w:r>
          </w:p>
        </w:tc>
        <w:tc>
          <w:tcPr>
            <w:tcW w:w="938" w:type="dxa"/>
            <w:tcBorders>
              <w:top w:val="single" w:sz="2" w:space="0" w:color="auto"/>
              <w:bottom w:val="single" w:sz="2" w:space="0" w:color="auto"/>
            </w:tcBorders>
            <w:shd w:val="clear" w:color="auto" w:fill="auto"/>
          </w:tcPr>
          <w:p w14:paraId="19046AE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98552F7" w14:textId="77777777" w:rsidR="001D4B9C" w:rsidRPr="0032182E" w:rsidRDefault="001D4B9C" w:rsidP="001D4B9C">
            <w:pPr>
              <w:pStyle w:val="Tabletext"/>
            </w:pPr>
            <w:r w:rsidRPr="0032182E">
              <w:t>R97</w:t>
            </w:r>
          </w:p>
        </w:tc>
        <w:tc>
          <w:tcPr>
            <w:tcW w:w="5886" w:type="dxa"/>
            <w:tcBorders>
              <w:top w:val="single" w:sz="2" w:space="0" w:color="auto"/>
              <w:bottom w:val="single" w:sz="2" w:space="0" w:color="auto"/>
            </w:tcBorders>
            <w:shd w:val="clear" w:color="auto" w:fill="auto"/>
          </w:tcPr>
          <w:p w14:paraId="6ACCB907" w14:textId="77777777" w:rsidR="001D4B9C" w:rsidRPr="0032182E" w:rsidRDefault="001D4B9C" w:rsidP="001D4B9C">
            <w:pPr>
              <w:pStyle w:val="Tabletext"/>
            </w:pPr>
            <w:r w:rsidRPr="0032182E">
              <w:t>A design consisting of:</w:t>
            </w:r>
          </w:p>
          <w:p w14:paraId="4AE31F94" w14:textId="77777777" w:rsidR="001D4B9C" w:rsidRPr="0032182E" w:rsidRDefault="001D4B9C" w:rsidP="001D4B9C">
            <w:pPr>
              <w:pStyle w:val="Tablea"/>
            </w:pPr>
            <w:r w:rsidRPr="0032182E">
              <w:t>(a) in the foreground, a representation of a jet engine (viewed from the front) with the kangaroo silhouette trademark owned by Qantas Airways Limited superimposed over the engine; and</w:t>
            </w:r>
          </w:p>
          <w:p w14:paraId="063F491C" w14:textId="77777777" w:rsidR="001D4B9C" w:rsidRPr="0032182E" w:rsidRDefault="001D4B9C" w:rsidP="001D4B9C">
            <w:pPr>
              <w:pStyle w:val="Tablea"/>
            </w:pPr>
            <w:r w:rsidRPr="0032182E">
              <w:t>(b) the engine is enclosed in a circular frame with a black border and consisting of 4 concentric lines in grey, light grey, red and white; and</w:t>
            </w:r>
          </w:p>
          <w:p w14:paraId="44E47091" w14:textId="77777777" w:rsidR="001D4B9C" w:rsidRPr="0032182E" w:rsidRDefault="001D4B9C" w:rsidP="001D4B9C">
            <w:pPr>
              <w:pStyle w:val="Tablea"/>
            </w:pPr>
            <w:r w:rsidRPr="0032182E">
              <w:t>(c) around the outer edge of reverse is a stylised representation of:</w:t>
            </w:r>
          </w:p>
          <w:p w14:paraId="0ABF49C3" w14:textId="77777777" w:rsidR="001D4B9C" w:rsidRPr="0032182E" w:rsidRDefault="001D4B9C" w:rsidP="001D4B9C">
            <w:pPr>
              <w:pStyle w:val="Tablei"/>
            </w:pPr>
            <w:r w:rsidRPr="0032182E">
              <w:t>(i) 9 different airplanes, each of which are followed by the stylised representation of an aircraft’s wake turbulence; and</w:t>
            </w:r>
          </w:p>
          <w:p w14:paraId="677D8492" w14:textId="77777777" w:rsidR="001D4B9C" w:rsidRPr="0032182E" w:rsidRDefault="001D4B9C" w:rsidP="001D4B9C">
            <w:pPr>
              <w:pStyle w:val="Tablei"/>
            </w:pPr>
            <w:r w:rsidRPr="0032182E">
              <w:t>(ii) 3 curved bars followed by receding lines; and</w:t>
            </w:r>
          </w:p>
          <w:p w14:paraId="5553C0DC" w14:textId="77777777" w:rsidR="001D4B9C" w:rsidRPr="0032182E" w:rsidRDefault="001D4B9C" w:rsidP="001D4B9C">
            <w:pPr>
              <w:pStyle w:val="Tablei"/>
            </w:pPr>
            <w:r w:rsidRPr="0032182E">
              <w:t>(iii) a representation of a kangaroo jumping; and</w:t>
            </w:r>
          </w:p>
          <w:p w14:paraId="091AA060" w14:textId="77777777" w:rsidR="001D4B9C" w:rsidRPr="0032182E" w:rsidRDefault="001D4B9C" w:rsidP="001D4B9C">
            <w:pPr>
              <w:pStyle w:val="Tablea"/>
            </w:pPr>
            <w:r w:rsidRPr="0032182E">
              <w:t>(d) the following:</w:t>
            </w:r>
          </w:p>
          <w:p w14:paraId="5D873E4B" w14:textId="77777777" w:rsidR="001D4B9C" w:rsidRPr="0032182E" w:rsidRDefault="001D4B9C" w:rsidP="001D4B9C">
            <w:pPr>
              <w:pStyle w:val="Tablei"/>
            </w:pPr>
            <w:r w:rsidRPr="0032182E">
              <w:t>(i) “QANTAS”; and</w:t>
            </w:r>
          </w:p>
          <w:p w14:paraId="286D9EA9" w14:textId="3DD4DA52" w:rsidR="001D4B9C" w:rsidRPr="0032182E" w:rsidRDefault="001D4B9C" w:rsidP="001D4B9C">
            <w:pPr>
              <w:pStyle w:val="Tablei"/>
            </w:pPr>
            <w:r w:rsidRPr="0032182E">
              <w:t xml:space="preserve">(ii) “1920 </w:t>
            </w:r>
            <w:r w:rsidR="0032182E">
              <w:noBreakHyphen/>
            </w:r>
            <w:r w:rsidRPr="0032182E">
              <w:t xml:space="preserve"> 2020”; and</w:t>
            </w:r>
          </w:p>
          <w:p w14:paraId="106C83F4" w14:textId="77777777" w:rsidR="001D4B9C" w:rsidRPr="0032182E" w:rsidRDefault="001D4B9C" w:rsidP="001D4B9C">
            <w:pPr>
              <w:pStyle w:val="Tablei"/>
            </w:pPr>
            <w:r w:rsidRPr="0032182E">
              <w:t>(iii) the designer’s initials “SMS”.</w:t>
            </w:r>
          </w:p>
        </w:tc>
      </w:tr>
      <w:tr w:rsidR="001D4B9C" w:rsidRPr="0032182E" w14:paraId="37D856F1" w14:textId="77777777" w:rsidTr="001D4B9C">
        <w:tc>
          <w:tcPr>
            <w:tcW w:w="616" w:type="dxa"/>
            <w:tcBorders>
              <w:top w:val="single" w:sz="2" w:space="0" w:color="auto"/>
              <w:bottom w:val="single" w:sz="2" w:space="0" w:color="auto"/>
            </w:tcBorders>
            <w:shd w:val="clear" w:color="auto" w:fill="auto"/>
          </w:tcPr>
          <w:p w14:paraId="096F114B" w14:textId="77777777" w:rsidR="001D4B9C" w:rsidRPr="0032182E" w:rsidRDefault="001D4B9C" w:rsidP="001D4B9C">
            <w:pPr>
              <w:pStyle w:val="Tabletext"/>
            </w:pPr>
            <w:r w:rsidRPr="0032182E">
              <w:t>197</w:t>
            </w:r>
          </w:p>
        </w:tc>
        <w:tc>
          <w:tcPr>
            <w:tcW w:w="938" w:type="dxa"/>
            <w:tcBorders>
              <w:top w:val="single" w:sz="2" w:space="0" w:color="auto"/>
              <w:bottom w:val="single" w:sz="2" w:space="0" w:color="auto"/>
            </w:tcBorders>
            <w:shd w:val="clear" w:color="auto" w:fill="auto"/>
          </w:tcPr>
          <w:p w14:paraId="04F7126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58A0769" w14:textId="77777777" w:rsidR="001D4B9C" w:rsidRPr="0032182E" w:rsidRDefault="001D4B9C" w:rsidP="001D4B9C">
            <w:pPr>
              <w:pStyle w:val="Tabletext"/>
            </w:pPr>
            <w:r w:rsidRPr="0032182E">
              <w:t>R98</w:t>
            </w:r>
          </w:p>
        </w:tc>
        <w:tc>
          <w:tcPr>
            <w:tcW w:w="5886" w:type="dxa"/>
            <w:tcBorders>
              <w:top w:val="single" w:sz="2" w:space="0" w:color="auto"/>
              <w:bottom w:val="single" w:sz="2" w:space="0" w:color="auto"/>
            </w:tcBorders>
            <w:shd w:val="clear" w:color="auto" w:fill="auto"/>
          </w:tcPr>
          <w:p w14:paraId="6B4B02A3" w14:textId="77777777" w:rsidR="001D4B9C" w:rsidRPr="0032182E" w:rsidRDefault="001D4B9C" w:rsidP="001D4B9C">
            <w:pPr>
              <w:pStyle w:val="Tabletext"/>
            </w:pPr>
            <w:r w:rsidRPr="0032182E">
              <w:t>A design consisting of:</w:t>
            </w:r>
          </w:p>
          <w:p w14:paraId="37B10999" w14:textId="77777777" w:rsidR="001D4B9C" w:rsidRPr="0032182E" w:rsidRDefault="001D4B9C" w:rsidP="001D4B9C">
            <w:pPr>
              <w:pStyle w:val="Tablea"/>
            </w:pPr>
            <w:r w:rsidRPr="0032182E">
              <w:t>(a) in the foreground, a representation of the ship, the Vergulde Draeck, in full sail; and</w:t>
            </w:r>
          </w:p>
          <w:p w14:paraId="1DC9F918" w14:textId="77777777" w:rsidR="001D4B9C" w:rsidRPr="0032182E" w:rsidRDefault="001D4B9C" w:rsidP="001D4B9C">
            <w:pPr>
              <w:pStyle w:val="Tablea"/>
            </w:pPr>
            <w:r w:rsidRPr="0032182E">
              <w:t>(b) in the background, decorative maritime inspired ornaments, including 2 merlions; and</w:t>
            </w:r>
          </w:p>
          <w:p w14:paraId="6865BE45" w14:textId="77777777" w:rsidR="001D4B9C" w:rsidRPr="0032182E" w:rsidRDefault="001D4B9C" w:rsidP="001D4B9C">
            <w:pPr>
              <w:pStyle w:val="Tablea"/>
            </w:pPr>
            <w:r w:rsidRPr="0032182E">
              <w:t>(c) the following:</w:t>
            </w:r>
          </w:p>
          <w:p w14:paraId="224151E2" w14:textId="77777777" w:rsidR="001D4B9C" w:rsidRPr="0032182E" w:rsidRDefault="001D4B9C" w:rsidP="001D4B9C">
            <w:pPr>
              <w:pStyle w:val="Tablei"/>
            </w:pPr>
            <w:r w:rsidRPr="0032182E">
              <w:t>(i) “VERGULDE DRAECK” written upside down; and</w:t>
            </w:r>
          </w:p>
          <w:p w14:paraId="3EEF0565" w14:textId="77777777" w:rsidR="001D4B9C" w:rsidRPr="0032182E" w:rsidRDefault="001D4B9C" w:rsidP="001D4B9C">
            <w:pPr>
              <w:pStyle w:val="Tablei"/>
            </w:pPr>
            <w:r w:rsidRPr="0032182E">
              <w:t>(ii) “1 oz .9999 Au” written upside down; and</w:t>
            </w:r>
          </w:p>
          <w:p w14:paraId="72AED9AB" w14:textId="77777777" w:rsidR="001D4B9C" w:rsidRPr="0032182E" w:rsidRDefault="001D4B9C" w:rsidP="001D4B9C">
            <w:pPr>
              <w:pStyle w:val="Tablei"/>
            </w:pPr>
            <w:r w:rsidRPr="0032182E">
              <w:t>(iii) “1656” written upside down; and</w:t>
            </w:r>
          </w:p>
          <w:p w14:paraId="38E15721" w14:textId="77777777" w:rsidR="001D4B9C" w:rsidRPr="0032182E" w:rsidRDefault="001D4B9C" w:rsidP="001D4B9C">
            <w:pPr>
              <w:pStyle w:val="Tablei"/>
            </w:pPr>
            <w:r w:rsidRPr="0032182E">
              <w:t>(iv) the designer’s initials “AB”.</w:t>
            </w:r>
          </w:p>
        </w:tc>
      </w:tr>
      <w:tr w:rsidR="001D4B9C" w:rsidRPr="0032182E" w14:paraId="38D4C550" w14:textId="77777777" w:rsidTr="001D4B9C">
        <w:tc>
          <w:tcPr>
            <w:tcW w:w="616" w:type="dxa"/>
            <w:tcBorders>
              <w:top w:val="single" w:sz="2" w:space="0" w:color="auto"/>
              <w:bottom w:val="single" w:sz="2" w:space="0" w:color="auto"/>
            </w:tcBorders>
            <w:shd w:val="clear" w:color="auto" w:fill="auto"/>
          </w:tcPr>
          <w:p w14:paraId="018C401C" w14:textId="77777777" w:rsidR="001D4B9C" w:rsidRPr="0032182E" w:rsidRDefault="001D4B9C" w:rsidP="001D4B9C">
            <w:pPr>
              <w:pStyle w:val="Tabletext"/>
            </w:pPr>
            <w:r w:rsidRPr="0032182E">
              <w:t>198</w:t>
            </w:r>
          </w:p>
        </w:tc>
        <w:tc>
          <w:tcPr>
            <w:tcW w:w="938" w:type="dxa"/>
            <w:tcBorders>
              <w:top w:val="single" w:sz="2" w:space="0" w:color="auto"/>
              <w:bottom w:val="single" w:sz="2" w:space="0" w:color="auto"/>
            </w:tcBorders>
            <w:shd w:val="clear" w:color="auto" w:fill="auto"/>
          </w:tcPr>
          <w:p w14:paraId="7C841C8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34672C1" w14:textId="77777777" w:rsidR="001D4B9C" w:rsidRPr="0032182E" w:rsidRDefault="001D4B9C" w:rsidP="001D4B9C">
            <w:pPr>
              <w:pStyle w:val="Tabletext"/>
            </w:pPr>
            <w:r w:rsidRPr="0032182E">
              <w:t>R99</w:t>
            </w:r>
          </w:p>
        </w:tc>
        <w:tc>
          <w:tcPr>
            <w:tcW w:w="5886" w:type="dxa"/>
            <w:tcBorders>
              <w:top w:val="single" w:sz="2" w:space="0" w:color="auto"/>
              <w:bottom w:val="single" w:sz="2" w:space="0" w:color="auto"/>
            </w:tcBorders>
            <w:shd w:val="clear" w:color="auto" w:fill="auto"/>
          </w:tcPr>
          <w:p w14:paraId="70AD3F16" w14:textId="7E1C6183" w:rsidR="001D4B9C" w:rsidRPr="0032182E" w:rsidRDefault="001D4B9C" w:rsidP="001D4B9C">
            <w:pPr>
              <w:pStyle w:val="Tabletext"/>
            </w:pPr>
            <w:r w:rsidRPr="0032182E">
              <w:t>The same as for item</w:t>
            </w:r>
            <w:r w:rsidR="0032182E" w:rsidRPr="0032182E">
              <w:t> </w:t>
            </w:r>
            <w:r w:rsidRPr="0032182E">
              <w:t xml:space="preserve">197, except in </w:t>
            </w:r>
            <w:r w:rsidR="0032182E" w:rsidRPr="0032182E">
              <w:t>paragraph (</w:t>
            </w:r>
            <w:r w:rsidRPr="0032182E">
              <w:t xml:space="preserve">c) omit </w:t>
            </w:r>
            <w:r w:rsidR="0032182E" w:rsidRPr="0032182E">
              <w:t>subparagraph (</w:t>
            </w:r>
            <w:r w:rsidRPr="0032182E">
              <w:t>ii), substitute:</w:t>
            </w:r>
          </w:p>
          <w:p w14:paraId="415A1B44" w14:textId="77777777" w:rsidR="001D4B9C" w:rsidRPr="0032182E" w:rsidRDefault="001D4B9C" w:rsidP="001D4B9C">
            <w:pPr>
              <w:pStyle w:val="Tablei"/>
            </w:pPr>
            <w:r w:rsidRPr="0032182E">
              <w:lastRenderedPageBreak/>
              <w:t>(ii) “1 oz .999 Ag” written upside down; and</w:t>
            </w:r>
          </w:p>
        </w:tc>
      </w:tr>
      <w:tr w:rsidR="001D4B9C" w:rsidRPr="0032182E" w14:paraId="0A6B100D" w14:textId="77777777" w:rsidTr="001D4B9C">
        <w:tc>
          <w:tcPr>
            <w:tcW w:w="616" w:type="dxa"/>
            <w:tcBorders>
              <w:top w:val="single" w:sz="2" w:space="0" w:color="auto"/>
              <w:bottom w:val="single" w:sz="2" w:space="0" w:color="auto"/>
            </w:tcBorders>
            <w:shd w:val="clear" w:color="auto" w:fill="auto"/>
          </w:tcPr>
          <w:p w14:paraId="55A25E16" w14:textId="77777777" w:rsidR="001D4B9C" w:rsidRPr="0032182E" w:rsidRDefault="001D4B9C" w:rsidP="001D4B9C">
            <w:pPr>
              <w:pStyle w:val="Tabletext"/>
            </w:pPr>
            <w:r w:rsidRPr="0032182E">
              <w:lastRenderedPageBreak/>
              <w:t>199</w:t>
            </w:r>
          </w:p>
        </w:tc>
        <w:tc>
          <w:tcPr>
            <w:tcW w:w="938" w:type="dxa"/>
            <w:tcBorders>
              <w:top w:val="single" w:sz="2" w:space="0" w:color="auto"/>
              <w:bottom w:val="single" w:sz="2" w:space="0" w:color="auto"/>
            </w:tcBorders>
            <w:shd w:val="clear" w:color="auto" w:fill="auto"/>
          </w:tcPr>
          <w:p w14:paraId="51004B8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35E7C92" w14:textId="77777777" w:rsidR="001D4B9C" w:rsidRPr="0032182E" w:rsidRDefault="001D4B9C" w:rsidP="001D4B9C">
            <w:pPr>
              <w:pStyle w:val="Tabletext"/>
            </w:pPr>
            <w:r w:rsidRPr="0032182E">
              <w:t>R100</w:t>
            </w:r>
          </w:p>
        </w:tc>
        <w:tc>
          <w:tcPr>
            <w:tcW w:w="5886" w:type="dxa"/>
            <w:tcBorders>
              <w:top w:val="single" w:sz="2" w:space="0" w:color="auto"/>
              <w:bottom w:val="single" w:sz="2" w:space="0" w:color="auto"/>
            </w:tcBorders>
            <w:shd w:val="clear" w:color="auto" w:fill="auto"/>
          </w:tcPr>
          <w:p w14:paraId="2ADDB08D" w14:textId="77777777" w:rsidR="001D4B9C" w:rsidRPr="0032182E" w:rsidRDefault="001D4B9C" w:rsidP="001D4B9C">
            <w:pPr>
              <w:pStyle w:val="Tabletext"/>
            </w:pPr>
            <w:r w:rsidRPr="0032182E">
              <w:t>A design consisting of:</w:t>
            </w:r>
          </w:p>
          <w:p w14:paraId="15CADDF4" w14:textId="77777777" w:rsidR="001D4B9C" w:rsidRPr="0032182E" w:rsidRDefault="001D4B9C" w:rsidP="001D4B9C">
            <w:pPr>
              <w:pStyle w:val="Tablea"/>
            </w:pPr>
            <w:r w:rsidRPr="0032182E">
              <w:t>(a) a representation of 2 rats standing on a branch of an oak tree; and</w:t>
            </w:r>
          </w:p>
          <w:p w14:paraId="22B18D1E" w14:textId="77777777" w:rsidR="001D4B9C" w:rsidRPr="0032182E" w:rsidRDefault="001D4B9C" w:rsidP="001D4B9C">
            <w:pPr>
              <w:pStyle w:val="Tablea"/>
            </w:pPr>
            <w:r w:rsidRPr="0032182E">
              <w:t>(b) in the background, a representation of 3 oak leaves; and</w:t>
            </w:r>
          </w:p>
          <w:p w14:paraId="107F8993" w14:textId="77777777" w:rsidR="001D4B9C" w:rsidRPr="0032182E" w:rsidRDefault="001D4B9C" w:rsidP="001D4B9C">
            <w:pPr>
              <w:pStyle w:val="Tablea"/>
            </w:pPr>
            <w:r w:rsidRPr="0032182E">
              <w:t xml:space="preserve">(c) </w:t>
            </w:r>
            <w:r w:rsidRPr="0032182E">
              <w:rPr>
                <w:lang w:eastAsia="en-US"/>
              </w:rPr>
              <w:t>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rat; and</w:t>
            </w:r>
          </w:p>
          <w:p w14:paraId="07CD7F6F" w14:textId="77777777" w:rsidR="001D4B9C" w:rsidRPr="0032182E" w:rsidRDefault="001D4B9C" w:rsidP="001D4B9C">
            <w:pPr>
              <w:pStyle w:val="Tablea"/>
            </w:pPr>
            <w:r w:rsidRPr="0032182E">
              <w:t>(d) the following:</w:t>
            </w:r>
          </w:p>
          <w:p w14:paraId="719E6D2F" w14:textId="77777777" w:rsidR="001D4B9C" w:rsidRPr="0032182E" w:rsidRDefault="001D4B9C" w:rsidP="001D4B9C">
            <w:pPr>
              <w:pStyle w:val="Tablei"/>
            </w:pPr>
            <w:r w:rsidRPr="0032182E">
              <w:t>(i) “1 oz .9999 Au”; and</w:t>
            </w:r>
          </w:p>
          <w:p w14:paraId="65CF9630" w14:textId="77777777" w:rsidR="001D4B9C" w:rsidRPr="0032182E" w:rsidRDefault="001D4B9C" w:rsidP="001D4B9C">
            <w:pPr>
              <w:pStyle w:val="Tablei"/>
            </w:pPr>
            <w:r w:rsidRPr="0032182E">
              <w:t>(ii) “2020”; and</w:t>
            </w:r>
          </w:p>
          <w:p w14:paraId="67C1A1DA" w14:textId="77777777" w:rsidR="001D4B9C" w:rsidRPr="0032182E" w:rsidRDefault="001D4B9C" w:rsidP="001D4B9C">
            <w:pPr>
              <w:pStyle w:val="Tablei"/>
            </w:pPr>
            <w:r w:rsidRPr="0032182E">
              <w:t>(ii) the designer’s initials “AWB”.</w:t>
            </w:r>
          </w:p>
        </w:tc>
      </w:tr>
      <w:tr w:rsidR="001D4B9C" w:rsidRPr="0032182E" w14:paraId="44C2E802" w14:textId="77777777" w:rsidTr="001D4B9C">
        <w:tc>
          <w:tcPr>
            <w:tcW w:w="616" w:type="dxa"/>
            <w:tcBorders>
              <w:top w:val="single" w:sz="2" w:space="0" w:color="auto"/>
              <w:bottom w:val="single" w:sz="2" w:space="0" w:color="auto"/>
            </w:tcBorders>
            <w:shd w:val="clear" w:color="auto" w:fill="auto"/>
          </w:tcPr>
          <w:p w14:paraId="48536CC2" w14:textId="77777777" w:rsidR="001D4B9C" w:rsidRPr="0032182E" w:rsidRDefault="001D4B9C" w:rsidP="001D4B9C">
            <w:pPr>
              <w:pStyle w:val="Tabletext"/>
            </w:pPr>
            <w:r w:rsidRPr="0032182E">
              <w:t>200</w:t>
            </w:r>
          </w:p>
        </w:tc>
        <w:tc>
          <w:tcPr>
            <w:tcW w:w="938" w:type="dxa"/>
            <w:tcBorders>
              <w:top w:val="single" w:sz="2" w:space="0" w:color="auto"/>
              <w:bottom w:val="single" w:sz="2" w:space="0" w:color="auto"/>
            </w:tcBorders>
            <w:shd w:val="clear" w:color="auto" w:fill="auto"/>
          </w:tcPr>
          <w:p w14:paraId="4380247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604E3B2" w14:textId="77777777" w:rsidR="001D4B9C" w:rsidRPr="0032182E" w:rsidRDefault="001D4B9C" w:rsidP="001D4B9C">
            <w:pPr>
              <w:pStyle w:val="Tabletext"/>
            </w:pPr>
            <w:r w:rsidRPr="0032182E">
              <w:t>R101</w:t>
            </w:r>
          </w:p>
        </w:tc>
        <w:tc>
          <w:tcPr>
            <w:tcW w:w="5886" w:type="dxa"/>
            <w:tcBorders>
              <w:top w:val="single" w:sz="2" w:space="0" w:color="auto"/>
              <w:bottom w:val="single" w:sz="2" w:space="0" w:color="auto"/>
            </w:tcBorders>
            <w:shd w:val="clear" w:color="auto" w:fill="auto"/>
          </w:tcPr>
          <w:p w14:paraId="249FE90D" w14:textId="21670ACF" w:rsidR="001D4B9C" w:rsidRPr="0032182E" w:rsidRDefault="001D4B9C" w:rsidP="001D4B9C">
            <w:pPr>
              <w:pStyle w:val="Tabletext"/>
            </w:pPr>
            <w:r w:rsidRPr="0032182E">
              <w:t>The same as for item</w:t>
            </w:r>
            <w:r w:rsidR="0032182E" w:rsidRPr="0032182E">
              <w:t> </w:t>
            </w:r>
            <w:r w:rsidRPr="0032182E">
              <w:t xml:space="preserve">199, except in </w:t>
            </w:r>
            <w:r w:rsidR="0032182E" w:rsidRPr="0032182E">
              <w:t>paragraph (</w:t>
            </w:r>
            <w:r w:rsidRPr="0032182E">
              <w:t xml:space="preserve">d) omit </w:t>
            </w:r>
            <w:r w:rsidR="0032182E" w:rsidRPr="0032182E">
              <w:t>subparagraph (</w:t>
            </w:r>
            <w:r w:rsidRPr="0032182E">
              <w:t>i), substitute:</w:t>
            </w:r>
          </w:p>
          <w:p w14:paraId="25BC52D8" w14:textId="77777777" w:rsidR="001D4B9C" w:rsidRPr="0032182E" w:rsidRDefault="001D4B9C" w:rsidP="001D4B9C">
            <w:pPr>
              <w:pStyle w:val="Tablei"/>
            </w:pPr>
            <w:r w:rsidRPr="0032182E">
              <w:t>(i) “1/2 oz .9999 Au”; and</w:t>
            </w:r>
          </w:p>
        </w:tc>
      </w:tr>
      <w:tr w:rsidR="001D4B9C" w:rsidRPr="0032182E" w14:paraId="3A55FBD2" w14:textId="77777777" w:rsidTr="001D4B9C">
        <w:tc>
          <w:tcPr>
            <w:tcW w:w="616" w:type="dxa"/>
            <w:tcBorders>
              <w:top w:val="single" w:sz="2" w:space="0" w:color="auto"/>
              <w:bottom w:val="single" w:sz="2" w:space="0" w:color="auto"/>
            </w:tcBorders>
            <w:shd w:val="clear" w:color="auto" w:fill="auto"/>
          </w:tcPr>
          <w:p w14:paraId="044B6FC5" w14:textId="77777777" w:rsidR="001D4B9C" w:rsidRPr="0032182E" w:rsidRDefault="001D4B9C" w:rsidP="001D4B9C">
            <w:pPr>
              <w:pStyle w:val="Tabletext"/>
            </w:pPr>
            <w:r w:rsidRPr="0032182E">
              <w:t>201</w:t>
            </w:r>
          </w:p>
        </w:tc>
        <w:tc>
          <w:tcPr>
            <w:tcW w:w="938" w:type="dxa"/>
            <w:tcBorders>
              <w:top w:val="single" w:sz="2" w:space="0" w:color="auto"/>
              <w:bottom w:val="single" w:sz="2" w:space="0" w:color="auto"/>
            </w:tcBorders>
            <w:shd w:val="clear" w:color="auto" w:fill="auto"/>
          </w:tcPr>
          <w:p w14:paraId="5D0B804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D4507F9" w14:textId="77777777" w:rsidR="001D4B9C" w:rsidRPr="0032182E" w:rsidRDefault="001D4B9C" w:rsidP="001D4B9C">
            <w:pPr>
              <w:pStyle w:val="Tabletext"/>
            </w:pPr>
            <w:r w:rsidRPr="0032182E">
              <w:t>R102</w:t>
            </w:r>
          </w:p>
        </w:tc>
        <w:tc>
          <w:tcPr>
            <w:tcW w:w="5886" w:type="dxa"/>
            <w:tcBorders>
              <w:top w:val="single" w:sz="2" w:space="0" w:color="auto"/>
              <w:bottom w:val="single" w:sz="2" w:space="0" w:color="auto"/>
            </w:tcBorders>
            <w:shd w:val="clear" w:color="auto" w:fill="auto"/>
          </w:tcPr>
          <w:p w14:paraId="7C4FAFAC" w14:textId="3E6159D1" w:rsidR="001D4B9C" w:rsidRPr="0032182E" w:rsidRDefault="001D4B9C" w:rsidP="001D4B9C">
            <w:pPr>
              <w:pStyle w:val="Tabletext"/>
            </w:pPr>
            <w:r w:rsidRPr="0032182E">
              <w:t>The same as for item</w:t>
            </w:r>
            <w:r w:rsidR="0032182E" w:rsidRPr="0032182E">
              <w:t> </w:t>
            </w:r>
            <w:r w:rsidRPr="0032182E">
              <w:t xml:space="preserve">199, except in </w:t>
            </w:r>
            <w:r w:rsidR="0032182E" w:rsidRPr="0032182E">
              <w:t>paragraph (</w:t>
            </w:r>
            <w:r w:rsidRPr="0032182E">
              <w:t xml:space="preserve">d) omit </w:t>
            </w:r>
            <w:r w:rsidR="0032182E" w:rsidRPr="0032182E">
              <w:t>subparagraph (</w:t>
            </w:r>
            <w:r w:rsidRPr="0032182E">
              <w:t>i), substitute:</w:t>
            </w:r>
          </w:p>
          <w:p w14:paraId="18135FFC" w14:textId="77777777" w:rsidR="001D4B9C" w:rsidRPr="0032182E" w:rsidRDefault="001D4B9C" w:rsidP="001D4B9C">
            <w:pPr>
              <w:pStyle w:val="Tablei"/>
            </w:pPr>
            <w:r w:rsidRPr="0032182E">
              <w:t>(i) “1/4 oz .9999 Au”; and</w:t>
            </w:r>
          </w:p>
        </w:tc>
      </w:tr>
      <w:tr w:rsidR="001D4B9C" w:rsidRPr="0032182E" w14:paraId="706D5689" w14:textId="77777777" w:rsidTr="001D4B9C">
        <w:tc>
          <w:tcPr>
            <w:tcW w:w="616" w:type="dxa"/>
            <w:tcBorders>
              <w:top w:val="single" w:sz="2" w:space="0" w:color="auto"/>
              <w:bottom w:val="single" w:sz="2" w:space="0" w:color="auto"/>
            </w:tcBorders>
            <w:shd w:val="clear" w:color="auto" w:fill="auto"/>
          </w:tcPr>
          <w:p w14:paraId="0FAA86C0" w14:textId="77777777" w:rsidR="001D4B9C" w:rsidRPr="0032182E" w:rsidRDefault="001D4B9C" w:rsidP="001D4B9C">
            <w:pPr>
              <w:pStyle w:val="Tabletext"/>
            </w:pPr>
            <w:r w:rsidRPr="0032182E">
              <w:t>202</w:t>
            </w:r>
          </w:p>
        </w:tc>
        <w:tc>
          <w:tcPr>
            <w:tcW w:w="938" w:type="dxa"/>
            <w:tcBorders>
              <w:top w:val="single" w:sz="2" w:space="0" w:color="auto"/>
              <w:bottom w:val="single" w:sz="2" w:space="0" w:color="auto"/>
            </w:tcBorders>
            <w:shd w:val="clear" w:color="auto" w:fill="auto"/>
          </w:tcPr>
          <w:p w14:paraId="1C0036F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F495295" w14:textId="77777777" w:rsidR="001D4B9C" w:rsidRPr="0032182E" w:rsidRDefault="001D4B9C" w:rsidP="001D4B9C">
            <w:pPr>
              <w:pStyle w:val="Tabletext"/>
            </w:pPr>
            <w:r w:rsidRPr="0032182E">
              <w:t>R103</w:t>
            </w:r>
          </w:p>
        </w:tc>
        <w:tc>
          <w:tcPr>
            <w:tcW w:w="5886" w:type="dxa"/>
            <w:tcBorders>
              <w:top w:val="single" w:sz="2" w:space="0" w:color="auto"/>
              <w:bottom w:val="single" w:sz="2" w:space="0" w:color="auto"/>
            </w:tcBorders>
            <w:shd w:val="clear" w:color="auto" w:fill="auto"/>
          </w:tcPr>
          <w:p w14:paraId="4AF20874" w14:textId="4623AEC0" w:rsidR="001D4B9C" w:rsidRPr="0032182E" w:rsidRDefault="001D4B9C" w:rsidP="001D4B9C">
            <w:pPr>
              <w:pStyle w:val="Tabletext"/>
            </w:pPr>
            <w:r w:rsidRPr="0032182E">
              <w:t>The same as for item</w:t>
            </w:r>
            <w:r w:rsidR="0032182E" w:rsidRPr="0032182E">
              <w:t> </w:t>
            </w:r>
            <w:r w:rsidRPr="0032182E">
              <w:t xml:space="preserve">199, except in </w:t>
            </w:r>
            <w:r w:rsidR="0032182E" w:rsidRPr="0032182E">
              <w:t>paragraph (</w:t>
            </w:r>
            <w:r w:rsidRPr="0032182E">
              <w:t xml:space="preserve">d) omit </w:t>
            </w:r>
            <w:r w:rsidR="0032182E" w:rsidRPr="0032182E">
              <w:t>subparagraph (</w:t>
            </w:r>
            <w:r w:rsidRPr="0032182E">
              <w:t>i), substitute:</w:t>
            </w:r>
          </w:p>
          <w:p w14:paraId="423B1A50" w14:textId="77777777" w:rsidR="001D4B9C" w:rsidRPr="0032182E" w:rsidRDefault="001D4B9C" w:rsidP="001D4B9C">
            <w:pPr>
              <w:pStyle w:val="Tablei"/>
            </w:pPr>
            <w:r w:rsidRPr="0032182E">
              <w:t>(i) “1/10 oz .9999 Au”; and</w:t>
            </w:r>
          </w:p>
        </w:tc>
      </w:tr>
      <w:tr w:rsidR="001D4B9C" w:rsidRPr="0032182E" w14:paraId="667E72EA" w14:textId="77777777" w:rsidTr="001D4B9C">
        <w:tc>
          <w:tcPr>
            <w:tcW w:w="616" w:type="dxa"/>
            <w:tcBorders>
              <w:top w:val="single" w:sz="2" w:space="0" w:color="auto"/>
              <w:bottom w:val="single" w:sz="2" w:space="0" w:color="auto"/>
            </w:tcBorders>
            <w:shd w:val="clear" w:color="auto" w:fill="auto"/>
          </w:tcPr>
          <w:p w14:paraId="2D9DC00E" w14:textId="77777777" w:rsidR="001D4B9C" w:rsidRPr="0032182E" w:rsidRDefault="001D4B9C" w:rsidP="001D4B9C">
            <w:pPr>
              <w:pStyle w:val="Tabletext"/>
            </w:pPr>
            <w:r w:rsidRPr="0032182E">
              <w:t>203</w:t>
            </w:r>
          </w:p>
        </w:tc>
        <w:tc>
          <w:tcPr>
            <w:tcW w:w="938" w:type="dxa"/>
            <w:tcBorders>
              <w:top w:val="single" w:sz="2" w:space="0" w:color="auto"/>
              <w:bottom w:val="single" w:sz="2" w:space="0" w:color="auto"/>
            </w:tcBorders>
            <w:shd w:val="clear" w:color="auto" w:fill="auto"/>
          </w:tcPr>
          <w:p w14:paraId="17DD9D5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BEA2504" w14:textId="77777777" w:rsidR="001D4B9C" w:rsidRPr="0032182E" w:rsidRDefault="001D4B9C" w:rsidP="001D4B9C">
            <w:pPr>
              <w:pStyle w:val="Tabletext"/>
            </w:pPr>
            <w:r w:rsidRPr="0032182E">
              <w:t>R104</w:t>
            </w:r>
          </w:p>
        </w:tc>
        <w:tc>
          <w:tcPr>
            <w:tcW w:w="5886" w:type="dxa"/>
            <w:tcBorders>
              <w:top w:val="single" w:sz="2" w:space="0" w:color="auto"/>
              <w:bottom w:val="single" w:sz="2" w:space="0" w:color="auto"/>
            </w:tcBorders>
            <w:shd w:val="clear" w:color="auto" w:fill="auto"/>
          </w:tcPr>
          <w:p w14:paraId="509AE172" w14:textId="61338096" w:rsidR="001D4B9C" w:rsidRPr="0032182E" w:rsidRDefault="001D4B9C" w:rsidP="001D4B9C">
            <w:pPr>
              <w:pStyle w:val="Tabletext"/>
            </w:pPr>
            <w:r w:rsidRPr="0032182E">
              <w:t>The same as for item</w:t>
            </w:r>
            <w:r w:rsidR="0032182E" w:rsidRPr="0032182E">
              <w:t> </w:t>
            </w:r>
            <w:r w:rsidRPr="0032182E">
              <w:t xml:space="preserve">199, except in </w:t>
            </w:r>
            <w:r w:rsidR="0032182E" w:rsidRPr="0032182E">
              <w:t>paragraph (</w:t>
            </w:r>
            <w:r w:rsidRPr="0032182E">
              <w:t xml:space="preserve">d) omit </w:t>
            </w:r>
            <w:r w:rsidR="0032182E" w:rsidRPr="0032182E">
              <w:t>subparagraph (</w:t>
            </w:r>
            <w:r w:rsidRPr="0032182E">
              <w:t>i), substitute:</w:t>
            </w:r>
          </w:p>
          <w:p w14:paraId="60C7A7D5" w14:textId="77777777" w:rsidR="001D4B9C" w:rsidRPr="0032182E" w:rsidRDefault="001D4B9C" w:rsidP="001D4B9C">
            <w:pPr>
              <w:pStyle w:val="Tablei"/>
            </w:pPr>
            <w:r w:rsidRPr="0032182E">
              <w:t>(i) “1/20 oz .9999 Au”; and</w:t>
            </w:r>
          </w:p>
        </w:tc>
      </w:tr>
      <w:tr w:rsidR="001D4B9C" w:rsidRPr="0032182E" w14:paraId="2EB1EE02" w14:textId="77777777" w:rsidTr="001D4B9C">
        <w:tc>
          <w:tcPr>
            <w:tcW w:w="616" w:type="dxa"/>
            <w:tcBorders>
              <w:top w:val="single" w:sz="2" w:space="0" w:color="auto"/>
              <w:bottom w:val="single" w:sz="2" w:space="0" w:color="auto"/>
            </w:tcBorders>
            <w:shd w:val="clear" w:color="auto" w:fill="auto"/>
          </w:tcPr>
          <w:p w14:paraId="1C0B615D" w14:textId="77777777" w:rsidR="001D4B9C" w:rsidRPr="0032182E" w:rsidRDefault="001D4B9C" w:rsidP="001D4B9C">
            <w:pPr>
              <w:pStyle w:val="Tabletext"/>
            </w:pPr>
            <w:r w:rsidRPr="0032182E">
              <w:t>204</w:t>
            </w:r>
          </w:p>
        </w:tc>
        <w:tc>
          <w:tcPr>
            <w:tcW w:w="938" w:type="dxa"/>
            <w:tcBorders>
              <w:top w:val="single" w:sz="2" w:space="0" w:color="auto"/>
              <w:bottom w:val="single" w:sz="2" w:space="0" w:color="auto"/>
            </w:tcBorders>
            <w:shd w:val="clear" w:color="auto" w:fill="auto"/>
          </w:tcPr>
          <w:p w14:paraId="7BA2E4E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33473FF" w14:textId="77777777" w:rsidR="001D4B9C" w:rsidRPr="0032182E" w:rsidRDefault="001D4B9C" w:rsidP="001D4B9C">
            <w:pPr>
              <w:pStyle w:val="Tabletext"/>
            </w:pPr>
            <w:r w:rsidRPr="0032182E">
              <w:t>R105</w:t>
            </w:r>
          </w:p>
        </w:tc>
        <w:tc>
          <w:tcPr>
            <w:tcW w:w="5886" w:type="dxa"/>
            <w:tcBorders>
              <w:top w:val="single" w:sz="2" w:space="0" w:color="auto"/>
              <w:bottom w:val="single" w:sz="2" w:space="0" w:color="auto"/>
            </w:tcBorders>
            <w:shd w:val="clear" w:color="auto" w:fill="auto"/>
          </w:tcPr>
          <w:p w14:paraId="7E52BDB2" w14:textId="77777777" w:rsidR="001D4B9C" w:rsidRPr="0032182E" w:rsidRDefault="001D4B9C" w:rsidP="001D4B9C">
            <w:pPr>
              <w:pStyle w:val="Tabletext"/>
            </w:pPr>
            <w:r w:rsidRPr="0032182E">
              <w:t>A design consisting of:</w:t>
            </w:r>
          </w:p>
          <w:p w14:paraId="4744617B" w14:textId="77777777" w:rsidR="001D4B9C" w:rsidRPr="0032182E" w:rsidRDefault="001D4B9C" w:rsidP="001D4B9C">
            <w:pPr>
              <w:pStyle w:val="Tablea"/>
            </w:pPr>
            <w:r w:rsidRPr="0032182E">
              <w:t>(a) in the foreground, a representation of a jumping kangaroo facing left; and</w:t>
            </w:r>
          </w:p>
          <w:p w14:paraId="255C836D" w14:textId="77777777" w:rsidR="001D4B9C" w:rsidRPr="0032182E" w:rsidRDefault="001D4B9C" w:rsidP="001D4B9C">
            <w:pPr>
              <w:pStyle w:val="Tablea"/>
            </w:pPr>
            <w:r w:rsidRPr="0032182E">
              <w:t>(b) in the background, a representation of eucalyptus leaves, a eucalyptus flower and gumnuts; and</w:t>
            </w:r>
          </w:p>
          <w:p w14:paraId="692ABAF8" w14:textId="77777777" w:rsidR="001D4B9C" w:rsidRPr="0032182E" w:rsidRDefault="001D4B9C" w:rsidP="001D4B9C">
            <w:pPr>
              <w:pStyle w:val="Tablea"/>
            </w:pPr>
            <w:r w:rsidRPr="0032182E">
              <w:t xml:space="preserve">(c) </w:t>
            </w:r>
            <w:r w:rsidRPr="0032182E">
              <w:rPr>
                <w:lang w:eastAsia="en-US"/>
              </w:rPr>
              <w:t>a representation of the Star of Federation; and</w:t>
            </w:r>
          </w:p>
          <w:p w14:paraId="2753BC26" w14:textId="77777777" w:rsidR="001D4B9C" w:rsidRPr="0032182E" w:rsidRDefault="001D4B9C" w:rsidP="001D4B9C">
            <w:pPr>
              <w:pStyle w:val="Tablea"/>
            </w:pPr>
            <w:r w:rsidRPr="0032182E">
              <w:t>(d) the following:</w:t>
            </w:r>
          </w:p>
          <w:p w14:paraId="5265C18A" w14:textId="77777777" w:rsidR="001D4B9C" w:rsidRPr="0032182E" w:rsidRDefault="001D4B9C" w:rsidP="001D4B9C">
            <w:pPr>
              <w:pStyle w:val="Tablei"/>
            </w:pPr>
            <w:r w:rsidRPr="0032182E">
              <w:t>(i) “1 oz .9999 Au”; and</w:t>
            </w:r>
          </w:p>
          <w:p w14:paraId="24BEACC4" w14:textId="77777777" w:rsidR="001D4B9C" w:rsidRPr="0032182E" w:rsidRDefault="001D4B9C" w:rsidP="001D4B9C">
            <w:pPr>
              <w:pStyle w:val="Tablei"/>
            </w:pPr>
            <w:r w:rsidRPr="0032182E">
              <w:t>(ii) “2020”; and</w:t>
            </w:r>
          </w:p>
          <w:p w14:paraId="41F6A8AE" w14:textId="77777777" w:rsidR="001D4B9C" w:rsidRPr="0032182E" w:rsidRDefault="001D4B9C" w:rsidP="001D4B9C">
            <w:pPr>
              <w:pStyle w:val="Tablei"/>
            </w:pPr>
            <w:r w:rsidRPr="0032182E">
              <w:t>(iii) “AUSTRALIA”.</w:t>
            </w:r>
          </w:p>
        </w:tc>
      </w:tr>
      <w:tr w:rsidR="001D4B9C" w:rsidRPr="0032182E" w14:paraId="3E03B217" w14:textId="77777777" w:rsidTr="001D4B9C">
        <w:tc>
          <w:tcPr>
            <w:tcW w:w="616" w:type="dxa"/>
            <w:tcBorders>
              <w:top w:val="single" w:sz="2" w:space="0" w:color="auto"/>
              <w:bottom w:val="single" w:sz="2" w:space="0" w:color="auto"/>
            </w:tcBorders>
            <w:shd w:val="clear" w:color="auto" w:fill="auto"/>
          </w:tcPr>
          <w:p w14:paraId="7B04918C" w14:textId="77777777" w:rsidR="001D4B9C" w:rsidRPr="0032182E" w:rsidRDefault="001D4B9C" w:rsidP="001D4B9C">
            <w:pPr>
              <w:pStyle w:val="Tabletext"/>
            </w:pPr>
            <w:r w:rsidRPr="0032182E">
              <w:t>205</w:t>
            </w:r>
          </w:p>
        </w:tc>
        <w:tc>
          <w:tcPr>
            <w:tcW w:w="938" w:type="dxa"/>
            <w:tcBorders>
              <w:top w:val="single" w:sz="2" w:space="0" w:color="auto"/>
              <w:bottom w:val="single" w:sz="2" w:space="0" w:color="auto"/>
            </w:tcBorders>
            <w:shd w:val="clear" w:color="auto" w:fill="auto"/>
          </w:tcPr>
          <w:p w14:paraId="7950AB5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6CAB9DF" w14:textId="77777777" w:rsidR="001D4B9C" w:rsidRPr="0032182E" w:rsidRDefault="001D4B9C" w:rsidP="001D4B9C">
            <w:pPr>
              <w:pStyle w:val="Tabletext"/>
            </w:pPr>
            <w:r w:rsidRPr="0032182E">
              <w:t>R106</w:t>
            </w:r>
          </w:p>
        </w:tc>
        <w:tc>
          <w:tcPr>
            <w:tcW w:w="5886" w:type="dxa"/>
            <w:tcBorders>
              <w:top w:val="single" w:sz="2" w:space="0" w:color="auto"/>
              <w:bottom w:val="single" w:sz="2" w:space="0" w:color="auto"/>
            </w:tcBorders>
            <w:shd w:val="clear" w:color="auto" w:fill="auto"/>
          </w:tcPr>
          <w:p w14:paraId="4A496492" w14:textId="1127BB13" w:rsidR="001D4B9C" w:rsidRPr="0032182E" w:rsidRDefault="001D4B9C" w:rsidP="001D4B9C">
            <w:pPr>
              <w:pStyle w:val="Tabletext"/>
            </w:pPr>
            <w:r w:rsidRPr="0032182E">
              <w:t>The same as for item</w:t>
            </w:r>
            <w:r w:rsidR="0032182E" w:rsidRPr="0032182E">
              <w:t> </w:t>
            </w:r>
            <w:r w:rsidRPr="0032182E">
              <w:t xml:space="preserve">204, except in </w:t>
            </w:r>
            <w:r w:rsidR="0032182E" w:rsidRPr="0032182E">
              <w:t>paragraph (</w:t>
            </w:r>
            <w:r w:rsidRPr="0032182E">
              <w:t xml:space="preserve">d) omit </w:t>
            </w:r>
            <w:r w:rsidR="0032182E" w:rsidRPr="0032182E">
              <w:t>subparagraph (</w:t>
            </w:r>
            <w:r w:rsidRPr="0032182E">
              <w:t>i), substitute:</w:t>
            </w:r>
          </w:p>
          <w:p w14:paraId="7CA41698" w14:textId="77777777" w:rsidR="001D4B9C" w:rsidRPr="0032182E" w:rsidRDefault="001D4B9C" w:rsidP="001D4B9C">
            <w:pPr>
              <w:pStyle w:val="Tablei"/>
            </w:pPr>
            <w:r w:rsidRPr="0032182E">
              <w:t>(i) “1/2 oz .9999 Au”; and</w:t>
            </w:r>
          </w:p>
        </w:tc>
      </w:tr>
      <w:tr w:rsidR="001D4B9C" w:rsidRPr="0032182E" w14:paraId="2931AADA" w14:textId="77777777" w:rsidTr="001D4B9C">
        <w:tc>
          <w:tcPr>
            <w:tcW w:w="616" w:type="dxa"/>
            <w:tcBorders>
              <w:top w:val="single" w:sz="2" w:space="0" w:color="auto"/>
              <w:bottom w:val="single" w:sz="2" w:space="0" w:color="auto"/>
            </w:tcBorders>
            <w:shd w:val="clear" w:color="auto" w:fill="auto"/>
          </w:tcPr>
          <w:p w14:paraId="2ED3F359" w14:textId="77777777" w:rsidR="001D4B9C" w:rsidRPr="0032182E" w:rsidRDefault="001D4B9C" w:rsidP="001D4B9C">
            <w:pPr>
              <w:pStyle w:val="Tabletext"/>
            </w:pPr>
            <w:r w:rsidRPr="0032182E">
              <w:t>206</w:t>
            </w:r>
          </w:p>
        </w:tc>
        <w:tc>
          <w:tcPr>
            <w:tcW w:w="938" w:type="dxa"/>
            <w:tcBorders>
              <w:top w:val="single" w:sz="2" w:space="0" w:color="auto"/>
              <w:bottom w:val="single" w:sz="2" w:space="0" w:color="auto"/>
            </w:tcBorders>
            <w:shd w:val="clear" w:color="auto" w:fill="auto"/>
          </w:tcPr>
          <w:p w14:paraId="142B72C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1DE0C49" w14:textId="77777777" w:rsidR="001D4B9C" w:rsidRPr="0032182E" w:rsidRDefault="001D4B9C" w:rsidP="001D4B9C">
            <w:pPr>
              <w:pStyle w:val="Tabletext"/>
            </w:pPr>
            <w:r w:rsidRPr="0032182E">
              <w:t>R107</w:t>
            </w:r>
          </w:p>
        </w:tc>
        <w:tc>
          <w:tcPr>
            <w:tcW w:w="5886" w:type="dxa"/>
            <w:tcBorders>
              <w:top w:val="single" w:sz="2" w:space="0" w:color="auto"/>
              <w:bottom w:val="single" w:sz="2" w:space="0" w:color="auto"/>
            </w:tcBorders>
            <w:shd w:val="clear" w:color="auto" w:fill="auto"/>
          </w:tcPr>
          <w:p w14:paraId="1E8A32E0" w14:textId="103D3040" w:rsidR="001D4B9C" w:rsidRPr="0032182E" w:rsidRDefault="001D4B9C" w:rsidP="001D4B9C">
            <w:pPr>
              <w:pStyle w:val="Tabletext"/>
            </w:pPr>
            <w:r w:rsidRPr="0032182E">
              <w:t>The same as for item</w:t>
            </w:r>
            <w:r w:rsidR="0032182E" w:rsidRPr="0032182E">
              <w:t> </w:t>
            </w:r>
            <w:r w:rsidRPr="0032182E">
              <w:t xml:space="preserve">204, except in </w:t>
            </w:r>
            <w:r w:rsidR="0032182E" w:rsidRPr="0032182E">
              <w:t>paragraph (</w:t>
            </w:r>
            <w:r w:rsidRPr="0032182E">
              <w:t xml:space="preserve">d) omit </w:t>
            </w:r>
            <w:r w:rsidR="0032182E" w:rsidRPr="0032182E">
              <w:t>subparagraph (</w:t>
            </w:r>
            <w:r w:rsidRPr="0032182E">
              <w:t>i), substitute:</w:t>
            </w:r>
          </w:p>
          <w:p w14:paraId="36CE737F" w14:textId="77777777" w:rsidR="001D4B9C" w:rsidRPr="0032182E" w:rsidRDefault="001D4B9C" w:rsidP="001D4B9C">
            <w:pPr>
              <w:pStyle w:val="Tablei"/>
            </w:pPr>
            <w:r w:rsidRPr="0032182E">
              <w:t>(i) “1/4 oz .9999 Au”; and</w:t>
            </w:r>
          </w:p>
        </w:tc>
      </w:tr>
      <w:tr w:rsidR="001D4B9C" w:rsidRPr="0032182E" w14:paraId="18790D01" w14:textId="77777777" w:rsidTr="001D4B9C">
        <w:tc>
          <w:tcPr>
            <w:tcW w:w="616" w:type="dxa"/>
            <w:tcBorders>
              <w:top w:val="single" w:sz="2" w:space="0" w:color="auto"/>
              <w:bottom w:val="single" w:sz="2" w:space="0" w:color="auto"/>
            </w:tcBorders>
            <w:shd w:val="clear" w:color="auto" w:fill="auto"/>
          </w:tcPr>
          <w:p w14:paraId="71742D42" w14:textId="77777777" w:rsidR="001D4B9C" w:rsidRPr="0032182E" w:rsidRDefault="001D4B9C" w:rsidP="001D4B9C">
            <w:pPr>
              <w:pStyle w:val="Tabletext"/>
            </w:pPr>
            <w:r w:rsidRPr="0032182E">
              <w:t>207</w:t>
            </w:r>
          </w:p>
        </w:tc>
        <w:tc>
          <w:tcPr>
            <w:tcW w:w="938" w:type="dxa"/>
            <w:tcBorders>
              <w:top w:val="single" w:sz="2" w:space="0" w:color="auto"/>
              <w:bottom w:val="single" w:sz="2" w:space="0" w:color="auto"/>
            </w:tcBorders>
            <w:shd w:val="clear" w:color="auto" w:fill="auto"/>
          </w:tcPr>
          <w:p w14:paraId="10F9226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0AAADB4" w14:textId="77777777" w:rsidR="001D4B9C" w:rsidRPr="0032182E" w:rsidRDefault="001D4B9C" w:rsidP="001D4B9C">
            <w:pPr>
              <w:pStyle w:val="Tabletext"/>
            </w:pPr>
            <w:r w:rsidRPr="0032182E">
              <w:t>R108</w:t>
            </w:r>
          </w:p>
        </w:tc>
        <w:tc>
          <w:tcPr>
            <w:tcW w:w="5886" w:type="dxa"/>
            <w:tcBorders>
              <w:top w:val="single" w:sz="2" w:space="0" w:color="auto"/>
              <w:bottom w:val="single" w:sz="2" w:space="0" w:color="auto"/>
            </w:tcBorders>
            <w:shd w:val="clear" w:color="auto" w:fill="auto"/>
          </w:tcPr>
          <w:p w14:paraId="6ED6A0C3" w14:textId="7F2B128E" w:rsidR="001D4B9C" w:rsidRPr="0032182E" w:rsidRDefault="001D4B9C" w:rsidP="001D4B9C">
            <w:pPr>
              <w:pStyle w:val="Tabletext"/>
            </w:pPr>
            <w:r w:rsidRPr="0032182E">
              <w:t>The same as for item</w:t>
            </w:r>
            <w:r w:rsidR="0032182E" w:rsidRPr="0032182E">
              <w:t> </w:t>
            </w:r>
            <w:r w:rsidRPr="0032182E">
              <w:t xml:space="preserve">204, except in </w:t>
            </w:r>
            <w:r w:rsidR="0032182E" w:rsidRPr="0032182E">
              <w:t>paragraph (</w:t>
            </w:r>
            <w:r w:rsidRPr="0032182E">
              <w:t xml:space="preserve">d) omit </w:t>
            </w:r>
            <w:r w:rsidR="0032182E" w:rsidRPr="0032182E">
              <w:t>subparagraph (</w:t>
            </w:r>
            <w:r w:rsidRPr="0032182E">
              <w:t>i), substitute:</w:t>
            </w:r>
          </w:p>
          <w:p w14:paraId="3AE258E5" w14:textId="77777777" w:rsidR="001D4B9C" w:rsidRPr="0032182E" w:rsidRDefault="001D4B9C" w:rsidP="001D4B9C">
            <w:pPr>
              <w:pStyle w:val="Tablei"/>
            </w:pPr>
            <w:r w:rsidRPr="0032182E">
              <w:t>(i) “1/10 oz .9999 Au”; and</w:t>
            </w:r>
          </w:p>
        </w:tc>
      </w:tr>
      <w:tr w:rsidR="001D4B9C" w:rsidRPr="0032182E" w14:paraId="7B46E6CC" w14:textId="77777777" w:rsidTr="001D4B9C">
        <w:tc>
          <w:tcPr>
            <w:tcW w:w="616" w:type="dxa"/>
            <w:tcBorders>
              <w:top w:val="single" w:sz="2" w:space="0" w:color="auto"/>
              <w:bottom w:val="single" w:sz="2" w:space="0" w:color="auto"/>
            </w:tcBorders>
            <w:shd w:val="clear" w:color="auto" w:fill="auto"/>
          </w:tcPr>
          <w:p w14:paraId="76F4A199" w14:textId="77777777" w:rsidR="001D4B9C" w:rsidRPr="0032182E" w:rsidRDefault="001D4B9C" w:rsidP="001D4B9C">
            <w:pPr>
              <w:pStyle w:val="Tabletext"/>
            </w:pPr>
            <w:r w:rsidRPr="0032182E">
              <w:t>208</w:t>
            </w:r>
          </w:p>
        </w:tc>
        <w:tc>
          <w:tcPr>
            <w:tcW w:w="938" w:type="dxa"/>
            <w:tcBorders>
              <w:top w:val="single" w:sz="2" w:space="0" w:color="auto"/>
              <w:bottom w:val="single" w:sz="2" w:space="0" w:color="auto"/>
            </w:tcBorders>
            <w:shd w:val="clear" w:color="auto" w:fill="auto"/>
          </w:tcPr>
          <w:p w14:paraId="21E85A4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9DD0F37" w14:textId="77777777" w:rsidR="001D4B9C" w:rsidRPr="0032182E" w:rsidRDefault="001D4B9C" w:rsidP="001D4B9C">
            <w:pPr>
              <w:pStyle w:val="Tabletext"/>
            </w:pPr>
            <w:r w:rsidRPr="0032182E">
              <w:t>R109</w:t>
            </w:r>
          </w:p>
        </w:tc>
        <w:tc>
          <w:tcPr>
            <w:tcW w:w="5886" w:type="dxa"/>
            <w:tcBorders>
              <w:top w:val="single" w:sz="2" w:space="0" w:color="auto"/>
              <w:bottom w:val="single" w:sz="2" w:space="0" w:color="auto"/>
            </w:tcBorders>
            <w:shd w:val="clear" w:color="auto" w:fill="auto"/>
          </w:tcPr>
          <w:p w14:paraId="609DA99D" w14:textId="06154BA3" w:rsidR="001D4B9C" w:rsidRPr="0032182E" w:rsidRDefault="001D4B9C" w:rsidP="001D4B9C">
            <w:pPr>
              <w:pStyle w:val="Tabletext"/>
            </w:pPr>
            <w:r w:rsidRPr="0032182E">
              <w:t>The same as for item</w:t>
            </w:r>
            <w:r w:rsidR="0032182E" w:rsidRPr="0032182E">
              <w:t> </w:t>
            </w:r>
            <w:r w:rsidRPr="0032182E">
              <w:t xml:space="preserve">185, except omit </w:t>
            </w:r>
            <w:r w:rsidR="0032182E" w:rsidRPr="0032182E">
              <w:t>paragraph (</w:t>
            </w:r>
            <w:r w:rsidRPr="0032182E">
              <w:t xml:space="preserve">f), substitute: </w:t>
            </w:r>
          </w:p>
          <w:p w14:paraId="1B80D6CF" w14:textId="77777777" w:rsidR="001D4B9C" w:rsidRPr="0032182E" w:rsidRDefault="001D4B9C" w:rsidP="001D4B9C">
            <w:pPr>
              <w:pStyle w:val="Tablea"/>
            </w:pPr>
            <w:r w:rsidRPr="0032182E">
              <w:t>(f) the following:</w:t>
            </w:r>
          </w:p>
          <w:p w14:paraId="38BD96D2" w14:textId="77777777" w:rsidR="001D4B9C" w:rsidRPr="0032182E" w:rsidRDefault="001D4B9C" w:rsidP="001D4B9C">
            <w:pPr>
              <w:pStyle w:val="Tablei"/>
            </w:pPr>
            <w:r w:rsidRPr="0032182E">
              <w:lastRenderedPageBreak/>
              <w:t>(i) “QANTAS CENTENARY”; and</w:t>
            </w:r>
          </w:p>
          <w:p w14:paraId="5C4FC50A" w14:textId="77777777" w:rsidR="001D4B9C" w:rsidRPr="0032182E" w:rsidRDefault="001D4B9C" w:rsidP="001D4B9C">
            <w:pPr>
              <w:pStyle w:val="Tablei"/>
            </w:pPr>
            <w:r w:rsidRPr="0032182E">
              <w:t>(ii) “1 DOLLAR”.</w:t>
            </w:r>
          </w:p>
        </w:tc>
      </w:tr>
      <w:tr w:rsidR="001D4B9C" w:rsidRPr="0032182E" w14:paraId="3A502B7F" w14:textId="77777777" w:rsidTr="001D4B9C">
        <w:tc>
          <w:tcPr>
            <w:tcW w:w="616" w:type="dxa"/>
            <w:tcBorders>
              <w:top w:val="single" w:sz="2" w:space="0" w:color="auto"/>
              <w:bottom w:val="single" w:sz="2" w:space="0" w:color="auto"/>
            </w:tcBorders>
            <w:shd w:val="clear" w:color="auto" w:fill="auto"/>
          </w:tcPr>
          <w:p w14:paraId="6A111BF7" w14:textId="77777777" w:rsidR="001D4B9C" w:rsidRPr="0032182E" w:rsidRDefault="001D4B9C" w:rsidP="001D4B9C">
            <w:pPr>
              <w:pStyle w:val="Tabletext"/>
            </w:pPr>
            <w:r w:rsidRPr="0032182E">
              <w:lastRenderedPageBreak/>
              <w:t>209</w:t>
            </w:r>
          </w:p>
        </w:tc>
        <w:tc>
          <w:tcPr>
            <w:tcW w:w="938" w:type="dxa"/>
            <w:tcBorders>
              <w:top w:val="single" w:sz="2" w:space="0" w:color="auto"/>
              <w:bottom w:val="single" w:sz="2" w:space="0" w:color="auto"/>
            </w:tcBorders>
            <w:shd w:val="clear" w:color="auto" w:fill="auto"/>
          </w:tcPr>
          <w:p w14:paraId="2D6AB65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1E0DDE5" w14:textId="77777777" w:rsidR="001D4B9C" w:rsidRPr="0032182E" w:rsidRDefault="001D4B9C" w:rsidP="001D4B9C">
            <w:pPr>
              <w:pStyle w:val="Tabletext"/>
            </w:pPr>
            <w:r w:rsidRPr="0032182E">
              <w:t>R110</w:t>
            </w:r>
          </w:p>
        </w:tc>
        <w:tc>
          <w:tcPr>
            <w:tcW w:w="5886" w:type="dxa"/>
            <w:tcBorders>
              <w:top w:val="single" w:sz="2" w:space="0" w:color="auto"/>
              <w:bottom w:val="single" w:sz="2" w:space="0" w:color="auto"/>
            </w:tcBorders>
            <w:shd w:val="clear" w:color="auto" w:fill="auto"/>
          </w:tcPr>
          <w:p w14:paraId="5AAD9B4B" w14:textId="77777777" w:rsidR="001D4B9C" w:rsidRPr="0032182E" w:rsidRDefault="001D4B9C" w:rsidP="001D4B9C">
            <w:pPr>
              <w:pStyle w:val="Tabletext"/>
            </w:pPr>
            <w:r w:rsidRPr="0032182E">
              <w:t>A design consisting of:</w:t>
            </w:r>
          </w:p>
          <w:p w14:paraId="512B64E3" w14:textId="03C0C7BA" w:rsidR="001D4B9C" w:rsidRPr="0032182E" w:rsidRDefault="001D4B9C" w:rsidP="001D4B9C">
            <w:pPr>
              <w:pStyle w:val="Tablea"/>
            </w:pPr>
            <w:r w:rsidRPr="0032182E">
              <w:t>(a) a 7</w:t>
            </w:r>
            <w:r w:rsidR="0032182E">
              <w:noBreakHyphen/>
            </w:r>
            <w:r w:rsidRPr="0032182E">
              <w:t>pointed star in the centre of the coin; and</w:t>
            </w:r>
          </w:p>
          <w:p w14:paraId="08CA2DBD" w14:textId="77777777" w:rsidR="001D4B9C" w:rsidRPr="0032182E" w:rsidRDefault="001D4B9C" w:rsidP="001D4B9C">
            <w:pPr>
              <w:pStyle w:val="Tablea"/>
            </w:pPr>
            <w:r w:rsidRPr="0032182E">
              <w:t>(b) surrounding the central star, a circular border consisting of 3 evenly divided sections, one each of green, blue and white printing, over 5 concentric rings; and</w:t>
            </w:r>
          </w:p>
          <w:p w14:paraId="4F4953E5" w14:textId="77777777" w:rsidR="001D4B9C" w:rsidRPr="0032182E" w:rsidRDefault="001D4B9C" w:rsidP="001D4B9C">
            <w:pPr>
              <w:pStyle w:val="Tablea"/>
            </w:pPr>
            <w:r w:rsidRPr="0032182E">
              <w:t>(c) in the foreground, and partially obscured by the central star and coloured border, a stylised representation of a dove holding an olive branch in its beak; and</w:t>
            </w:r>
          </w:p>
          <w:p w14:paraId="4B2466C9" w14:textId="77777777" w:rsidR="001D4B9C" w:rsidRPr="0032182E" w:rsidRDefault="001D4B9C" w:rsidP="001D4B9C">
            <w:pPr>
              <w:pStyle w:val="Tablea"/>
            </w:pPr>
            <w:r w:rsidRPr="0032182E">
              <w:t>(d) in the background, and partially obscured by the dove, a simplified map of the South East Pacific and Asian region; and</w:t>
            </w:r>
          </w:p>
          <w:p w14:paraId="4E880AC1" w14:textId="77777777" w:rsidR="001D4B9C" w:rsidRPr="0032182E" w:rsidRDefault="001D4B9C" w:rsidP="001D4B9C">
            <w:pPr>
              <w:pStyle w:val="Tablea"/>
            </w:pPr>
            <w:r w:rsidRPr="0032182E">
              <w:t xml:space="preserve">(e) the following: </w:t>
            </w:r>
          </w:p>
          <w:p w14:paraId="541170DE" w14:textId="77777777" w:rsidR="001D4B9C" w:rsidRPr="0032182E" w:rsidRDefault="001D4B9C" w:rsidP="001D4B9C">
            <w:pPr>
              <w:pStyle w:val="Tablei"/>
            </w:pPr>
            <w:r w:rsidRPr="0032182E">
              <w:t>(i) “TWO DOLLARS”; and</w:t>
            </w:r>
          </w:p>
          <w:p w14:paraId="3C23DDEC" w14:textId="3D49DF81" w:rsidR="001D4B9C" w:rsidRPr="0032182E" w:rsidRDefault="001D4B9C" w:rsidP="001D4B9C">
            <w:pPr>
              <w:pStyle w:val="Tablei"/>
            </w:pPr>
            <w:r w:rsidRPr="0032182E">
              <w:t xml:space="preserve">(ii) “75 YEARS </w:t>
            </w:r>
            <w:r w:rsidR="0032182E">
              <w:noBreakHyphen/>
            </w:r>
            <w:r w:rsidRPr="0032182E">
              <w:t xml:space="preserve"> END OF SECOND WORLD WAR”; and</w:t>
            </w:r>
          </w:p>
          <w:p w14:paraId="47058871" w14:textId="77777777" w:rsidR="001D4B9C" w:rsidRPr="0032182E" w:rsidRDefault="001D4B9C" w:rsidP="001D4B9C">
            <w:pPr>
              <w:pStyle w:val="Tablei"/>
            </w:pPr>
            <w:r w:rsidRPr="0032182E">
              <w:t>(iii) “TD”.</w:t>
            </w:r>
          </w:p>
        </w:tc>
      </w:tr>
      <w:tr w:rsidR="001D4B9C" w:rsidRPr="0032182E" w14:paraId="1FC8D909" w14:textId="77777777" w:rsidTr="001D4B9C">
        <w:tc>
          <w:tcPr>
            <w:tcW w:w="616" w:type="dxa"/>
            <w:tcBorders>
              <w:top w:val="single" w:sz="2" w:space="0" w:color="auto"/>
              <w:bottom w:val="single" w:sz="2" w:space="0" w:color="auto"/>
            </w:tcBorders>
            <w:shd w:val="clear" w:color="auto" w:fill="auto"/>
          </w:tcPr>
          <w:p w14:paraId="30A175D0" w14:textId="77777777" w:rsidR="001D4B9C" w:rsidRPr="0032182E" w:rsidRDefault="001D4B9C" w:rsidP="001D4B9C">
            <w:pPr>
              <w:pStyle w:val="Tabletext"/>
            </w:pPr>
            <w:r w:rsidRPr="0032182E">
              <w:t>210</w:t>
            </w:r>
          </w:p>
        </w:tc>
        <w:tc>
          <w:tcPr>
            <w:tcW w:w="938" w:type="dxa"/>
            <w:tcBorders>
              <w:top w:val="single" w:sz="2" w:space="0" w:color="auto"/>
              <w:bottom w:val="single" w:sz="2" w:space="0" w:color="auto"/>
            </w:tcBorders>
            <w:shd w:val="clear" w:color="auto" w:fill="auto"/>
          </w:tcPr>
          <w:p w14:paraId="3D317BC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E65C175" w14:textId="77777777" w:rsidR="001D4B9C" w:rsidRPr="0032182E" w:rsidRDefault="001D4B9C" w:rsidP="001D4B9C">
            <w:pPr>
              <w:pStyle w:val="Tabletext"/>
            </w:pPr>
            <w:r w:rsidRPr="0032182E">
              <w:t>R111</w:t>
            </w:r>
          </w:p>
        </w:tc>
        <w:tc>
          <w:tcPr>
            <w:tcW w:w="5886" w:type="dxa"/>
            <w:tcBorders>
              <w:top w:val="single" w:sz="2" w:space="0" w:color="auto"/>
              <w:bottom w:val="single" w:sz="2" w:space="0" w:color="auto"/>
            </w:tcBorders>
            <w:shd w:val="clear" w:color="auto" w:fill="auto"/>
          </w:tcPr>
          <w:p w14:paraId="10BB6246" w14:textId="77777777" w:rsidR="001D4B9C" w:rsidRPr="0032182E" w:rsidRDefault="001D4B9C" w:rsidP="001D4B9C">
            <w:pPr>
              <w:pStyle w:val="Tabletext"/>
            </w:pPr>
            <w:r w:rsidRPr="0032182E">
              <w:t>A design consisting of:</w:t>
            </w:r>
          </w:p>
          <w:p w14:paraId="7FB5D6D1" w14:textId="77777777" w:rsidR="001D4B9C" w:rsidRPr="0032182E" w:rsidRDefault="001D4B9C" w:rsidP="001D4B9C">
            <w:pPr>
              <w:pStyle w:val="Tablea"/>
            </w:pPr>
            <w:r w:rsidRPr="0032182E">
              <w:t>(a) a representation of the Indian Pacific NR27 locomotive and a line of carriages positioned on a railway track in a desert landscape (including a mountain range and shrubbery); and</w:t>
            </w:r>
          </w:p>
          <w:p w14:paraId="7DFF0363" w14:textId="77777777" w:rsidR="001D4B9C" w:rsidRPr="0032182E" w:rsidRDefault="001D4B9C" w:rsidP="001D4B9C">
            <w:pPr>
              <w:pStyle w:val="Tablea"/>
            </w:pPr>
            <w:r w:rsidRPr="0032182E">
              <w:t>(b) in the background, blue and yellow printed stripes; and</w:t>
            </w:r>
          </w:p>
          <w:p w14:paraId="3B31E9B9" w14:textId="77777777" w:rsidR="001D4B9C" w:rsidRPr="0032182E" w:rsidRDefault="001D4B9C" w:rsidP="001D4B9C">
            <w:pPr>
              <w:pStyle w:val="Tablea"/>
            </w:pPr>
            <w:r w:rsidRPr="0032182E">
              <w:t>(c) the following:</w:t>
            </w:r>
          </w:p>
          <w:p w14:paraId="04E02252" w14:textId="479FE8EE" w:rsidR="001D4B9C" w:rsidRPr="0032182E" w:rsidRDefault="001D4B9C" w:rsidP="001D4B9C">
            <w:pPr>
              <w:pStyle w:val="Tablei"/>
            </w:pPr>
            <w:r w:rsidRPr="0032182E">
              <w:t xml:space="preserve">(i) “INDIAN PACIFIC 1970 </w:t>
            </w:r>
            <w:r w:rsidR="0032182E">
              <w:noBreakHyphen/>
            </w:r>
            <w:r w:rsidRPr="0032182E">
              <w:t xml:space="preserve"> 2020”; and</w:t>
            </w:r>
          </w:p>
          <w:p w14:paraId="25915B8A" w14:textId="77777777" w:rsidR="001D4B9C" w:rsidRPr="0032182E" w:rsidRDefault="001D4B9C" w:rsidP="001D4B9C">
            <w:pPr>
              <w:pStyle w:val="Tablei"/>
            </w:pPr>
            <w:r w:rsidRPr="0032182E">
              <w:t>(ii) “50”; and</w:t>
            </w:r>
          </w:p>
          <w:p w14:paraId="54717601" w14:textId="77777777" w:rsidR="001D4B9C" w:rsidRPr="0032182E" w:rsidRDefault="001D4B9C" w:rsidP="001D4B9C">
            <w:pPr>
              <w:pStyle w:val="Tablei"/>
            </w:pPr>
            <w:r w:rsidRPr="0032182E">
              <w:t>(iii) “SMS”.</w:t>
            </w:r>
          </w:p>
        </w:tc>
      </w:tr>
      <w:tr w:rsidR="001D4B9C" w:rsidRPr="0032182E" w14:paraId="1AFACCBE" w14:textId="77777777" w:rsidTr="001D4B9C">
        <w:tc>
          <w:tcPr>
            <w:tcW w:w="616" w:type="dxa"/>
            <w:tcBorders>
              <w:top w:val="single" w:sz="2" w:space="0" w:color="auto"/>
              <w:bottom w:val="single" w:sz="2" w:space="0" w:color="auto"/>
            </w:tcBorders>
            <w:shd w:val="clear" w:color="auto" w:fill="auto"/>
          </w:tcPr>
          <w:p w14:paraId="773AEB7C" w14:textId="77777777" w:rsidR="001D4B9C" w:rsidRPr="0032182E" w:rsidRDefault="001D4B9C" w:rsidP="001D4B9C">
            <w:pPr>
              <w:pStyle w:val="Tabletext"/>
            </w:pPr>
            <w:r w:rsidRPr="0032182E">
              <w:t>211</w:t>
            </w:r>
          </w:p>
        </w:tc>
        <w:tc>
          <w:tcPr>
            <w:tcW w:w="938" w:type="dxa"/>
            <w:tcBorders>
              <w:top w:val="single" w:sz="2" w:space="0" w:color="auto"/>
              <w:bottom w:val="single" w:sz="2" w:space="0" w:color="auto"/>
            </w:tcBorders>
            <w:shd w:val="clear" w:color="auto" w:fill="auto"/>
          </w:tcPr>
          <w:p w14:paraId="2A68DD3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3FC94A1" w14:textId="77777777" w:rsidR="001D4B9C" w:rsidRPr="0032182E" w:rsidRDefault="001D4B9C" w:rsidP="001D4B9C">
            <w:pPr>
              <w:pStyle w:val="Tabletext"/>
            </w:pPr>
            <w:r w:rsidRPr="0032182E">
              <w:t>R112</w:t>
            </w:r>
          </w:p>
        </w:tc>
        <w:tc>
          <w:tcPr>
            <w:tcW w:w="5886" w:type="dxa"/>
            <w:tcBorders>
              <w:top w:val="single" w:sz="2" w:space="0" w:color="auto"/>
              <w:bottom w:val="single" w:sz="2" w:space="0" w:color="auto"/>
            </w:tcBorders>
            <w:shd w:val="clear" w:color="auto" w:fill="auto"/>
          </w:tcPr>
          <w:p w14:paraId="5BDE96B0" w14:textId="77777777" w:rsidR="001D4B9C" w:rsidRPr="0032182E" w:rsidRDefault="001D4B9C" w:rsidP="001D4B9C">
            <w:pPr>
              <w:pStyle w:val="Tabletext"/>
            </w:pPr>
            <w:r w:rsidRPr="0032182E">
              <w:t>A design consisting of:</w:t>
            </w:r>
          </w:p>
          <w:p w14:paraId="0547D29B" w14:textId="77777777" w:rsidR="001D4B9C" w:rsidRPr="0032182E" w:rsidRDefault="001D4B9C" w:rsidP="001D4B9C">
            <w:pPr>
              <w:pStyle w:val="Tablea"/>
            </w:pPr>
            <w:r w:rsidRPr="0032182E">
              <w:t xml:space="preserve">(a) a central circle containing the logo of the Australian Olympic Committee Incorporated; and </w:t>
            </w:r>
          </w:p>
          <w:p w14:paraId="2F6730AB" w14:textId="77777777" w:rsidR="001D4B9C" w:rsidRPr="0032182E" w:rsidRDefault="001D4B9C" w:rsidP="001D4B9C">
            <w:pPr>
              <w:pStyle w:val="Tablea"/>
            </w:pPr>
            <w:r w:rsidRPr="0032182E">
              <w:t xml:space="preserve">(b) surrounding that central circle, a stylised border consisting of a pattern of light and dark green blossom flowers, positioned over 4 concentric circles; and </w:t>
            </w:r>
          </w:p>
          <w:p w14:paraId="24C2D7FB" w14:textId="77777777" w:rsidR="001D4B9C" w:rsidRPr="0032182E" w:rsidRDefault="001D4B9C" w:rsidP="001D4B9C">
            <w:pPr>
              <w:pStyle w:val="Tablea"/>
            </w:pPr>
            <w:r w:rsidRPr="0032182E">
              <w:t xml:space="preserve">(c) the following: </w:t>
            </w:r>
          </w:p>
          <w:p w14:paraId="61E47313" w14:textId="77777777" w:rsidR="001D4B9C" w:rsidRPr="0032182E" w:rsidRDefault="001D4B9C" w:rsidP="001D4B9C">
            <w:pPr>
              <w:pStyle w:val="Tablei"/>
            </w:pPr>
            <w:r w:rsidRPr="0032182E">
              <w:t>(i) “2020 AUSTRALIAN OLYMPIC TEAM”; and</w:t>
            </w:r>
          </w:p>
          <w:p w14:paraId="141F9744" w14:textId="77777777" w:rsidR="001D4B9C" w:rsidRPr="0032182E" w:rsidRDefault="001D4B9C" w:rsidP="001D4B9C">
            <w:pPr>
              <w:pStyle w:val="Tablei"/>
            </w:pPr>
            <w:r w:rsidRPr="0032182E">
              <w:t>(ii) “DEDICATION”.</w:t>
            </w:r>
          </w:p>
        </w:tc>
      </w:tr>
      <w:tr w:rsidR="001D4B9C" w:rsidRPr="0032182E" w14:paraId="0D924CD2" w14:textId="77777777" w:rsidTr="001D4B9C">
        <w:tc>
          <w:tcPr>
            <w:tcW w:w="616" w:type="dxa"/>
            <w:tcBorders>
              <w:top w:val="single" w:sz="2" w:space="0" w:color="auto"/>
              <w:bottom w:val="single" w:sz="2" w:space="0" w:color="auto"/>
            </w:tcBorders>
            <w:shd w:val="clear" w:color="auto" w:fill="auto"/>
          </w:tcPr>
          <w:p w14:paraId="228D61FA" w14:textId="77777777" w:rsidR="001D4B9C" w:rsidRPr="0032182E" w:rsidRDefault="001D4B9C" w:rsidP="001D4B9C">
            <w:pPr>
              <w:pStyle w:val="Tabletext"/>
            </w:pPr>
            <w:r w:rsidRPr="0032182E">
              <w:t>212</w:t>
            </w:r>
          </w:p>
        </w:tc>
        <w:tc>
          <w:tcPr>
            <w:tcW w:w="938" w:type="dxa"/>
            <w:tcBorders>
              <w:top w:val="single" w:sz="2" w:space="0" w:color="auto"/>
              <w:bottom w:val="single" w:sz="2" w:space="0" w:color="auto"/>
            </w:tcBorders>
            <w:shd w:val="clear" w:color="auto" w:fill="auto"/>
          </w:tcPr>
          <w:p w14:paraId="24F47C3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24D9C33" w14:textId="77777777" w:rsidR="001D4B9C" w:rsidRPr="0032182E" w:rsidRDefault="001D4B9C" w:rsidP="001D4B9C">
            <w:pPr>
              <w:pStyle w:val="Tabletext"/>
            </w:pPr>
            <w:r w:rsidRPr="0032182E">
              <w:t>R113</w:t>
            </w:r>
          </w:p>
        </w:tc>
        <w:tc>
          <w:tcPr>
            <w:tcW w:w="5886" w:type="dxa"/>
            <w:tcBorders>
              <w:top w:val="single" w:sz="2" w:space="0" w:color="auto"/>
              <w:bottom w:val="single" w:sz="2" w:space="0" w:color="auto"/>
            </w:tcBorders>
            <w:shd w:val="clear" w:color="auto" w:fill="auto"/>
          </w:tcPr>
          <w:p w14:paraId="066E2B0B" w14:textId="77777777" w:rsidR="001D4B9C" w:rsidRPr="0032182E" w:rsidRDefault="001D4B9C" w:rsidP="001D4B9C">
            <w:pPr>
              <w:pStyle w:val="Tabletext"/>
            </w:pPr>
            <w:r w:rsidRPr="0032182E">
              <w:t>A design consisting of:</w:t>
            </w:r>
          </w:p>
          <w:p w14:paraId="4B7608A8" w14:textId="77777777" w:rsidR="001D4B9C" w:rsidRPr="0032182E" w:rsidRDefault="001D4B9C" w:rsidP="001D4B9C">
            <w:pPr>
              <w:pStyle w:val="Tablea"/>
            </w:pPr>
            <w:r w:rsidRPr="0032182E">
              <w:t>(a) a central circle containing a stylised representation of a kangaroo riding on a surfboard; and</w:t>
            </w:r>
          </w:p>
          <w:p w14:paraId="0A36EFB3" w14:textId="77777777" w:rsidR="001D4B9C" w:rsidRPr="0032182E" w:rsidRDefault="001D4B9C" w:rsidP="001D4B9C">
            <w:pPr>
              <w:pStyle w:val="Tablea"/>
            </w:pPr>
            <w:r w:rsidRPr="0032182E">
              <w:t>(b) surrounding that central circle, a stylised border consisting of a pattern of light and dark blue blossom flowers, positioned over 4 concentric circles; and</w:t>
            </w:r>
          </w:p>
          <w:p w14:paraId="78965142" w14:textId="77777777" w:rsidR="001D4B9C" w:rsidRPr="0032182E" w:rsidRDefault="001D4B9C" w:rsidP="001D4B9C">
            <w:pPr>
              <w:pStyle w:val="Tablea"/>
            </w:pPr>
            <w:r w:rsidRPr="0032182E">
              <w:t>(c) the following:</w:t>
            </w:r>
          </w:p>
          <w:p w14:paraId="39B849C3" w14:textId="77777777" w:rsidR="001D4B9C" w:rsidRPr="0032182E" w:rsidRDefault="001D4B9C" w:rsidP="001D4B9C">
            <w:pPr>
              <w:pStyle w:val="Tablei"/>
            </w:pPr>
            <w:r w:rsidRPr="0032182E">
              <w:t>(i) “2020 AUSTRALIAN OLYMPIC TEAM”; and</w:t>
            </w:r>
          </w:p>
          <w:p w14:paraId="6DF2902F" w14:textId="77777777" w:rsidR="001D4B9C" w:rsidRPr="0032182E" w:rsidRDefault="001D4B9C" w:rsidP="001D4B9C">
            <w:pPr>
              <w:pStyle w:val="Tablei"/>
            </w:pPr>
            <w:r w:rsidRPr="0032182E">
              <w:t>(ii) “RESILIENCE”.</w:t>
            </w:r>
          </w:p>
        </w:tc>
      </w:tr>
      <w:tr w:rsidR="001D4B9C" w:rsidRPr="0032182E" w14:paraId="0E115621" w14:textId="77777777" w:rsidTr="001D4B9C">
        <w:tc>
          <w:tcPr>
            <w:tcW w:w="616" w:type="dxa"/>
            <w:tcBorders>
              <w:top w:val="single" w:sz="2" w:space="0" w:color="auto"/>
              <w:bottom w:val="single" w:sz="2" w:space="0" w:color="auto"/>
            </w:tcBorders>
            <w:shd w:val="clear" w:color="auto" w:fill="auto"/>
          </w:tcPr>
          <w:p w14:paraId="4099BD93" w14:textId="77777777" w:rsidR="001D4B9C" w:rsidRPr="0032182E" w:rsidRDefault="001D4B9C" w:rsidP="001D4B9C">
            <w:pPr>
              <w:pStyle w:val="Tabletext"/>
            </w:pPr>
            <w:r w:rsidRPr="0032182E">
              <w:t>213</w:t>
            </w:r>
          </w:p>
        </w:tc>
        <w:tc>
          <w:tcPr>
            <w:tcW w:w="938" w:type="dxa"/>
            <w:tcBorders>
              <w:top w:val="single" w:sz="2" w:space="0" w:color="auto"/>
              <w:bottom w:val="single" w:sz="2" w:space="0" w:color="auto"/>
            </w:tcBorders>
            <w:shd w:val="clear" w:color="auto" w:fill="auto"/>
          </w:tcPr>
          <w:p w14:paraId="650A8D7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0E1D8A2" w14:textId="77777777" w:rsidR="001D4B9C" w:rsidRPr="0032182E" w:rsidRDefault="001D4B9C" w:rsidP="001D4B9C">
            <w:pPr>
              <w:pStyle w:val="Tabletext"/>
            </w:pPr>
            <w:r w:rsidRPr="0032182E">
              <w:t>R114</w:t>
            </w:r>
          </w:p>
        </w:tc>
        <w:tc>
          <w:tcPr>
            <w:tcW w:w="5886" w:type="dxa"/>
            <w:tcBorders>
              <w:top w:val="single" w:sz="2" w:space="0" w:color="auto"/>
              <w:bottom w:val="single" w:sz="2" w:space="0" w:color="auto"/>
            </w:tcBorders>
            <w:shd w:val="clear" w:color="auto" w:fill="auto"/>
          </w:tcPr>
          <w:p w14:paraId="5340A6DA" w14:textId="77777777" w:rsidR="001D4B9C" w:rsidRPr="0032182E" w:rsidRDefault="001D4B9C" w:rsidP="001D4B9C">
            <w:pPr>
              <w:pStyle w:val="Tabletext"/>
            </w:pPr>
            <w:r w:rsidRPr="0032182E">
              <w:t>A design consisting of:</w:t>
            </w:r>
          </w:p>
          <w:p w14:paraId="724DD787" w14:textId="77777777" w:rsidR="001D4B9C" w:rsidRPr="0032182E" w:rsidRDefault="001D4B9C" w:rsidP="001D4B9C">
            <w:pPr>
              <w:pStyle w:val="Tablea"/>
            </w:pPr>
            <w:r w:rsidRPr="0032182E">
              <w:lastRenderedPageBreak/>
              <w:t>(a) a central circle containing a stylised representation of Mount Fuji in the foreground partially obscuring a representation of the sun in the background; and</w:t>
            </w:r>
          </w:p>
          <w:p w14:paraId="2F524A2F" w14:textId="77777777" w:rsidR="001D4B9C" w:rsidRPr="0032182E" w:rsidRDefault="001D4B9C" w:rsidP="001D4B9C">
            <w:pPr>
              <w:pStyle w:val="Tablea"/>
            </w:pPr>
            <w:r w:rsidRPr="0032182E">
              <w:t>(b) surrounding that central circle, a stylised border consisting of a pattern of red and maroon blossom flowers, positioned over 4 concentric circles; and</w:t>
            </w:r>
          </w:p>
          <w:p w14:paraId="02F4B589" w14:textId="77777777" w:rsidR="001D4B9C" w:rsidRPr="0032182E" w:rsidRDefault="001D4B9C" w:rsidP="001D4B9C">
            <w:pPr>
              <w:pStyle w:val="Tablea"/>
            </w:pPr>
            <w:r w:rsidRPr="0032182E">
              <w:t>(c) the following:</w:t>
            </w:r>
          </w:p>
          <w:p w14:paraId="00E4EEB0" w14:textId="77777777" w:rsidR="001D4B9C" w:rsidRPr="0032182E" w:rsidRDefault="001D4B9C" w:rsidP="001D4B9C">
            <w:pPr>
              <w:pStyle w:val="Tablei"/>
            </w:pPr>
            <w:r w:rsidRPr="0032182E">
              <w:t>(i) “2020 AUSTRALIAN OLYMPIC TEAM”; and</w:t>
            </w:r>
          </w:p>
          <w:p w14:paraId="69A585F7" w14:textId="77777777" w:rsidR="001D4B9C" w:rsidRPr="0032182E" w:rsidRDefault="001D4B9C" w:rsidP="001D4B9C">
            <w:pPr>
              <w:pStyle w:val="Tablei"/>
            </w:pPr>
            <w:r w:rsidRPr="0032182E">
              <w:t>(ii) “COURAGE”.</w:t>
            </w:r>
          </w:p>
        </w:tc>
      </w:tr>
      <w:tr w:rsidR="001D4B9C" w:rsidRPr="0032182E" w14:paraId="4E385737" w14:textId="77777777" w:rsidTr="001D4B9C">
        <w:tc>
          <w:tcPr>
            <w:tcW w:w="616" w:type="dxa"/>
            <w:tcBorders>
              <w:top w:val="single" w:sz="2" w:space="0" w:color="auto"/>
              <w:bottom w:val="single" w:sz="2" w:space="0" w:color="auto"/>
            </w:tcBorders>
            <w:shd w:val="clear" w:color="auto" w:fill="auto"/>
          </w:tcPr>
          <w:p w14:paraId="4A21EAF5" w14:textId="77777777" w:rsidR="001D4B9C" w:rsidRPr="0032182E" w:rsidRDefault="001D4B9C" w:rsidP="001D4B9C">
            <w:pPr>
              <w:pStyle w:val="Tabletext"/>
            </w:pPr>
            <w:r w:rsidRPr="0032182E">
              <w:lastRenderedPageBreak/>
              <w:t>214</w:t>
            </w:r>
          </w:p>
        </w:tc>
        <w:tc>
          <w:tcPr>
            <w:tcW w:w="938" w:type="dxa"/>
            <w:tcBorders>
              <w:top w:val="single" w:sz="2" w:space="0" w:color="auto"/>
              <w:bottom w:val="single" w:sz="2" w:space="0" w:color="auto"/>
            </w:tcBorders>
            <w:shd w:val="clear" w:color="auto" w:fill="auto"/>
          </w:tcPr>
          <w:p w14:paraId="123F90F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BA95D60" w14:textId="77777777" w:rsidR="001D4B9C" w:rsidRPr="0032182E" w:rsidRDefault="001D4B9C" w:rsidP="001D4B9C">
            <w:pPr>
              <w:pStyle w:val="Tabletext"/>
            </w:pPr>
            <w:r w:rsidRPr="0032182E">
              <w:t>R115</w:t>
            </w:r>
          </w:p>
        </w:tc>
        <w:tc>
          <w:tcPr>
            <w:tcW w:w="5886" w:type="dxa"/>
            <w:tcBorders>
              <w:top w:val="single" w:sz="2" w:space="0" w:color="auto"/>
              <w:bottom w:val="single" w:sz="2" w:space="0" w:color="auto"/>
            </w:tcBorders>
            <w:shd w:val="clear" w:color="auto" w:fill="auto"/>
          </w:tcPr>
          <w:p w14:paraId="1B6FF934" w14:textId="77777777" w:rsidR="001D4B9C" w:rsidRPr="0032182E" w:rsidRDefault="001D4B9C" w:rsidP="001D4B9C">
            <w:pPr>
              <w:pStyle w:val="Tabletext"/>
            </w:pPr>
            <w:r w:rsidRPr="0032182E">
              <w:t>A design consisting of:</w:t>
            </w:r>
          </w:p>
          <w:p w14:paraId="31B804C0" w14:textId="77777777" w:rsidR="001D4B9C" w:rsidRPr="0032182E" w:rsidRDefault="001D4B9C" w:rsidP="001D4B9C">
            <w:pPr>
              <w:pStyle w:val="Tablea"/>
            </w:pPr>
            <w:r w:rsidRPr="0032182E">
              <w:t>(a) a central circle containing a representation of a flaming Olympic cauldron; and</w:t>
            </w:r>
          </w:p>
          <w:p w14:paraId="7B9B10D0" w14:textId="77777777" w:rsidR="001D4B9C" w:rsidRPr="0032182E" w:rsidRDefault="001D4B9C" w:rsidP="001D4B9C">
            <w:pPr>
              <w:pStyle w:val="Tablea"/>
            </w:pPr>
            <w:r w:rsidRPr="0032182E">
              <w:t>(b) surrounding that central circle, a stylised border consisting of a pattern of yellow and brown blossom flowers, positioned over 4 concentric circles; and</w:t>
            </w:r>
          </w:p>
          <w:p w14:paraId="06E0FE51" w14:textId="77777777" w:rsidR="001D4B9C" w:rsidRPr="0032182E" w:rsidRDefault="001D4B9C" w:rsidP="001D4B9C">
            <w:pPr>
              <w:pStyle w:val="Tablea"/>
            </w:pPr>
            <w:r w:rsidRPr="0032182E">
              <w:t>(c) the following:</w:t>
            </w:r>
          </w:p>
          <w:p w14:paraId="00891B8F" w14:textId="77777777" w:rsidR="001D4B9C" w:rsidRPr="0032182E" w:rsidRDefault="001D4B9C" w:rsidP="001D4B9C">
            <w:pPr>
              <w:pStyle w:val="Tablei"/>
            </w:pPr>
            <w:r w:rsidRPr="0032182E">
              <w:t>(i) “2020 AUSTRALIAN OLYMPIC TEAM”; and</w:t>
            </w:r>
          </w:p>
          <w:p w14:paraId="26F2DDEB" w14:textId="77777777" w:rsidR="001D4B9C" w:rsidRPr="0032182E" w:rsidRDefault="001D4B9C" w:rsidP="001D4B9C">
            <w:pPr>
              <w:pStyle w:val="Tablei"/>
            </w:pPr>
            <w:r w:rsidRPr="0032182E">
              <w:t>(ii) “STRIVING”.</w:t>
            </w:r>
          </w:p>
        </w:tc>
      </w:tr>
      <w:tr w:rsidR="001D4B9C" w:rsidRPr="0032182E" w14:paraId="289D0CF9" w14:textId="77777777" w:rsidTr="001D4B9C">
        <w:tc>
          <w:tcPr>
            <w:tcW w:w="616" w:type="dxa"/>
            <w:tcBorders>
              <w:top w:val="single" w:sz="2" w:space="0" w:color="auto"/>
              <w:bottom w:val="single" w:sz="2" w:space="0" w:color="auto"/>
            </w:tcBorders>
            <w:shd w:val="clear" w:color="auto" w:fill="auto"/>
          </w:tcPr>
          <w:p w14:paraId="6276ABF6" w14:textId="77777777" w:rsidR="001D4B9C" w:rsidRPr="0032182E" w:rsidRDefault="001D4B9C" w:rsidP="001D4B9C">
            <w:pPr>
              <w:pStyle w:val="Tabletext"/>
            </w:pPr>
            <w:r w:rsidRPr="0032182E">
              <w:t>215</w:t>
            </w:r>
          </w:p>
        </w:tc>
        <w:tc>
          <w:tcPr>
            <w:tcW w:w="938" w:type="dxa"/>
            <w:tcBorders>
              <w:top w:val="single" w:sz="2" w:space="0" w:color="auto"/>
              <w:bottom w:val="single" w:sz="2" w:space="0" w:color="auto"/>
            </w:tcBorders>
            <w:shd w:val="clear" w:color="auto" w:fill="auto"/>
          </w:tcPr>
          <w:p w14:paraId="7DAFEFC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18DB4D3" w14:textId="77777777" w:rsidR="001D4B9C" w:rsidRPr="0032182E" w:rsidRDefault="001D4B9C" w:rsidP="001D4B9C">
            <w:pPr>
              <w:pStyle w:val="Tabletext"/>
            </w:pPr>
            <w:r w:rsidRPr="0032182E">
              <w:t>R116</w:t>
            </w:r>
          </w:p>
        </w:tc>
        <w:tc>
          <w:tcPr>
            <w:tcW w:w="5886" w:type="dxa"/>
            <w:tcBorders>
              <w:top w:val="single" w:sz="2" w:space="0" w:color="auto"/>
              <w:bottom w:val="single" w:sz="2" w:space="0" w:color="auto"/>
            </w:tcBorders>
            <w:shd w:val="clear" w:color="auto" w:fill="auto"/>
          </w:tcPr>
          <w:p w14:paraId="145EEA48" w14:textId="77777777" w:rsidR="001D4B9C" w:rsidRPr="0032182E" w:rsidRDefault="001D4B9C" w:rsidP="001D4B9C">
            <w:pPr>
              <w:pStyle w:val="Tabletext"/>
            </w:pPr>
            <w:r w:rsidRPr="0032182E">
              <w:t>A design consisting of:</w:t>
            </w:r>
          </w:p>
          <w:p w14:paraId="184E87A7" w14:textId="77777777" w:rsidR="001D4B9C" w:rsidRPr="0032182E" w:rsidRDefault="001D4B9C" w:rsidP="001D4B9C">
            <w:pPr>
              <w:pStyle w:val="Tablea"/>
            </w:pPr>
            <w:r w:rsidRPr="0032182E">
              <w:t>(a) a central circle containing a stylised representation of a kangaroo playing hockey; and</w:t>
            </w:r>
          </w:p>
          <w:p w14:paraId="17B6CDB0" w14:textId="77777777" w:rsidR="001D4B9C" w:rsidRPr="0032182E" w:rsidRDefault="001D4B9C" w:rsidP="001D4B9C">
            <w:pPr>
              <w:pStyle w:val="Tablea"/>
            </w:pPr>
            <w:r w:rsidRPr="0032182E">
              <w:t>(b) surrounding that central circle, a stylised border consisting of a pattern of black and grey blossom flowers, positioned over 4 concentric circles; and</w:t>
            </w:r>
          </w:p>
          <w:p w14:paraId="5AFD9F5E" w14:textId="77777777" w:rsidR="001D4B9C" w:rsidRPr="0032182E" w:rsidRDefault="001D4B9C" w:rsidP="001D4B9C">
            <w:pPr>
              <w:pStyle w:val="Tablea"/>
            </w:pPr>
            <w:r w:rsidRPr="0032182E">
              <w:t>(c) the following:</w:t>
            </w:r>
          </w:p>
          <w:p w14:paraId="4ED7CF76" w14:textId="77777777" w:rsidR="001D4B9C" w:rsidRPr="0032182E" w:rsidRDefault="001D4B9C" w:rsidP="001D4B9C">
            <w:pPr>
              <w:pStyle w:val="Tablei"/>
            </w:pPr>
            <w:r w:rsidRPr="0032182E">
              <w:t>(i) “2020 AUSTRALIAN OLYMPIC TEAM”; and</w:t>
            </w:r>
          </w:p>
          <w:p w14:paraId="483EB470" w14:textId="77777777" w:rsidR="001D4B9C" w:rsidRPr="0032182E" w:rsidRDefault="001D4B9C" w:rsidP="001D4B9C">
            <w:pPr>
              <w:pStyle w:val="Tablei"/>
            </w:pPr>
            <w:r w:rsidRPr="0032182E">
              <w:t>(ii) “PASSION”.</w:t>
            </w:r>
          </w:p>
        </w:tc>
      </w:tr>
      <w:tr w:rsidR="001D4B9C" w:rsidRPr="0032182E" w14:paraId="1EA503BD" w14:textId="77777777" w:rsidTr="001D4B9C">
        <w:tc>
          <w:tcPr>
            <w:tcW w:w="616" w:type="dxa"/>
            <w:tcBorders>
              <w:top w:val="single" w:sz="2" w:space="0" w:color="auto"/>
              <w:bottom w:val="single" w:sz="2" w:space="0" w:color="auto"/>
            </w:tcBorders>
            <w:shd w:val="clear" w:color="auto" w:fill="auto"/>
          </w:tcPr>
          <w:p w14:paraId="2C076F98" w14:textId="77777777" w:rsidR="001D4B9C" w:rsidRPr="0032182E" w:rsidRDefault="001D4B9C" w:rsidP="001D4B9C">
            <w:pPr>
              <w:pStyle w:val="Tabletext"/>
            </w:pPr>
            <w:r w:rsidRPr="0032182E">
              <w:t>216</w:t>
            </w:r>
          </w:p>
        </w:tc>
        <w:tc>
          <w:tcPr>
            <w:tcW w:w="938" w:type="dxa"/>
            <w:tcBorders>
              <w:top w:val="single" w:sz="2" w:space="0" w:color="auto"/>
              <w:bottom w:val="single" w:sz="2" w:space="0" w:color="auto"/>
            </w:tcBorders>
            <w:shd w:val="clear" w:color="auto" w:fill="auto"/>
          </w:tcPr>
          <w:p w14:paraId="3450EA7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F3FC5AD" w14:textId="77777777" w:rsidR="001D4B9C" w:rsidRPr="0032182E" w:rsidRDefault="001D4B9C" w:rsidP="001D4B9C">
            <w:pPr>
              <w:pStyle w:val="Tabletext"/>
            </w:pPr>
            <w:r w:rsidRPr="0032182E">
              <w:t>R117</w:t>
            </w:r>
          </w:p>
        </w:tc>
        <w:tc>
          <w:tcPr>
            <w:tcW w:w="5886" w:type="dxa"/>
            <w:tcBorders>
              <w:top w:val="single" w:sz="2" w:space="0" w:color="auto"/>
              <w:bottom w:val="single" w:sz="2" w:space="0" w:color="auto"/>
            </w:tcBorders>
            <w:shd w:val="clear" w:color="auto" w:fill="auto"/>
          </w:tcPr>
          <w:p w14:paraId="6C8F4DA5" w14:textId="77777777" w:rsidR="001D4B9C" w:rsidRPr="0032182E" w:rsidRDefault="001D4B9C" w:rsidP="001D4B9C">
            <w:pPr>
              <w:pStyle w:val="Tabletext"/>
            </w:pPr>
            <w:r w:rsidRPr="0032182E">
              <w:t>A design consisting of:</w:t>
            </w:r>
          </w:p>
          <w:p w14:paraId="50A29DF0" w14:textId="148F7BD8" w:rsidR="001D4B9C" w:rsidRPr="0032182E" w:rsidRDefault="001D4B9C" w:rsidP="001D4B9C">
            <w:pPr>
              <w:pStyle w:val="Tablea"/>
            </w:pPr>
            <w:r w:rsidRPr="0032182E">
              <w:t>(a) a central circle containing a stylised representation of the Australian Paralympic mascot from the 2000 Summer Paralympics held in Sydney, Lizzie the frilled</w:t>
            </w:r>
            <w:r w:rsidR="0032182E">
              <w:noBreakHyphen/>
            </w:r>
            <w:r w:rsidRPr="0032182E">
              <w:t>necked lizard; and</w:t>
            </w:r>
          </w:p>
          <w:p w14:paraId="0991E8B7" w14:textId="77777777" w:rsidR="001D4B9C" w:rsidRPr="0032182E" w:rsidRDefault="001D4B9C" w:rsidP="001D4B9C">
            <w:pPr>
              <w:pStyle w:val="Tablea"/>
            </w:pPr>
            <w:r w:rsidRPr="0032182E">
              <w:t>(b) surrounding that central circle, a stylised border consisting of a pattern of yellow and green curved lines, positioned over 4 concentric circles; and</w:t>
            </w:r>
          </w:p>
          <w:p w14:paraId="3D9976DE" w14:textId="77777777" w:rsidR="001D4B9C" w:rsidRPr="0032182E" w:rsidRDefault="001D4B9C" w:rsidP="001D4B9C">
            <w:pPr>
              <w:pStyle w:val="Tablea"/>
            </w:pPr>
            <w:r w:rsidRPr="0032182E">
              <w:t>(c) the following:</w:t>
            </w:r>
          </w:p>
          <w:p w14:paraId="4371F9F1" w14:textId="77777777" w:rsidR="001D4B9C" w:rsidRPr="0032182E" w:rsidRDefault="001D4B9C" w:rsidP="001D4B9C">
            <w:pPr>
              <w:pStyle w:val="Tablei"/>
            </w:pPr>
            <w:r w:rsidRPr="0032182E">
              <w:t>(i) “2020 AUSTRALIAN PARALYMPIC TEAM”; and</w:t>
            </w:r>
          </w:p>
          <w:p w14:paraId="068E5D7C" w14:textId="77777777" w:rsidR="001D4B9C" w:rsidRPr="0032182E" w:rsidRDefault="001D4B9C" w:rsidP="001D4B9C">
            <w:pPr>
              <w:pStyle w:val="Tablei"/>
            </w:pPr>
            <w:r w:rsidRPr="0032182E">
              <w:t>(ii) “SET TO SOAR”.</w:t>
            </w:r>
          </w:p>
        </w:tc>
      </w:tr>
      <w:tr w:rsidR="001D4B9C" w:rsidRPr="0032182E" w14:paraId="22A1B3AB" w14:textId="77777777" w:rsidTr="001D4B9C">
        <w:tc>
          <w:tcPr>
            <w:tcW w:w="616" w:type="dxa"/>
            <w:tcBorders>
              <w:top w:val="single" w:sz="2" w:space="0" w:color="auto"/>
              <w:bottom w:val="single" w:sz="2" w:space="0" w:color="auto"/>
            </w:tcBorders>
            <w:shd w:val="clear" w:color="auto" w:fill="auto"/>
          </w:tcPr>
          <w:p w14:paraId="3B8D2B26" w14:textId="77777777" w:rsidR="001D4B9C" w:rsidRPr="0032182E" w:rsidRDefault="001D4B9C" w:rsidP="001D4B9C">
            <w:pPr>
              <w:pStyle w:val="Tabletext"/>
            </w:pPr>
            <w:r w:rsidRPr="0032182E">
              <w:t>217</w:t>
            </w:r>
          </w:p>
        </w:tc>
        <w:tc>
          <w:tcPr>
            <w:tcW w:w="938" w:type="dxa"/>
            <w:tcBorders>
              <w:top w:val="single" w:sz="2" w:space="0" w:color="auto"/>
              <w:bottom w:val="single" w:sz="2" w:space="0" w:color="auto"/>
            </w:tcBorders>
            <w:shd w:val="clear" w:color="auto" w:fill="auto"/>
          </w:tcPr>
          <w:p w14:paraId="31BD213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FAF9DE9" w14:textId="77777777" w:rsidR="001D4B9C" w:rsidRPr="0032182E" w:rsidRDefault="001D4B9C" w:rsidP="001D4B9C">
            <w:pPr>
              <w:pStyle w:val="Tabletext"/>
            </w:pPr>
            <w:r w:rsidRPr="0032182E">
              <w:t>R118</w:t>
            </w:r>
          </w:p>
        </w:tc>
        <w:tc>
          <w:tcPr>
            <w:tcW w:w="5886" w:type="dxa"/>
            <w:tcBorders>
              <w:top w:val="single" w:sz="2" w:space="0" w:color="auto"/>
              <w:bottom w:val="single" w:sz="2" w:space="0" w:color="auto"/>
            </w:tcBorders>
            <w:shd w:val="clear" w:color="auto" w:fill="auto"/>
          </w:tcPr>
          <w:p w14:paraId="4F49BB33" w14:textId="77777777" w:rsidR="001D4B9C" w:rsidRPr="0032182E" w:rsidRDefault="001D4B9C" w:rsidP="001D4B9C">
            <w:pPr>
              <w:pStyle w:val="Tabletext"/>
            </w:pPr>
            <w:r w:rsidRPr="0032182E">
              <w:t>A design consisting of:</w:t>
            </w:r>
          </w:p>
          <w:p w14:paraId="5A9F7F46" w14:textId="77777777" w:rsidR="001D4B9C" w:rsidRPr="0032182E" w:rsidRDefault="001D4B9C" w:rsidP="001D4B9C">
            <w:pPr>
              <w:pStyle w:val="Tablea"/>
            </w:pPr>
            <w:r w:rsidRPr="0032182E">
              <w:t>(a) immediately inside the rim of the coin, a stylised border consisting of vegetation and a wooden door; and</w:t>
            </w:r>
          </w:p>
          <w:p w14:paraId="33E281EA" w14:textId="77777777" w:rsidR="001D4B9C" w:rsidRPr="0032182E" w:rsidRDefault="001D4B9C" w:rsidP="001D4B9C">
            <w:pPr>
              <w:pStyle w:val="Tablea"/>
            </w:pPr>
            <w:r w:rsidRPr="0032182E">
              <w:t>(b) in the centre, and partially obscuring the stylised border, a representation of a fairy carrying a tooth surrounded by a stylised representation of fairy dust.; and</w:t>
            </w:r>
          </w:p>
          <w:p w14:paraId="139EAD8D" w14:textId="77777777" w:rsidR="001D4B9C" w:rsidRPr="0032182E" w:rsidRDefault="001D4B9C" w:rsidP="001D4B9C">
            <w:pPr>
              <w:pStyle w:val="Tablea"/>
            </w:pPr>
            <w:r w:rsidRPr="0032182E">
              <w:t>(c) the following:</w:t>
            </w:r>
          </w:p>
          <w:p w14:paraId="4974AEE6" w14:textId="77777777" w:rsidR="001D4B9C" w:rsidRPr="0032182E" w:rsidRDefault="001D4B9C" w:rsidP="001D4B9C">
            <w:pPr>
              <w:pStyle w:val="Tablei"/>
            </w:pPr>
            <w:r w:rsidRPr="0032182E">
              <w:lastRenderedPageBreak/>
              <w:t>(i) “2 DOLLARS”; and</w:t>
            </w:r>
          </w:p>
          <w:p w14:paraId="1C667BA2" w14:textId="77777777" w:rsidR="001D4B9C" w:rsidRPr="0032182E" w:rsidRDefault="001D4B9C" w:rsidP="001D4B9C">
            <w:pPr>
              <w:pStyle w:val="Tablei"/>
            </w:pPr>
            <w:r w:rsidRPr="0032182E">
              <w:t>(ii) “BK”.</w:t>
            </w:r>
          </w:p>
        </w:tc>
      </w:tr>
      <w:tr w:rsidR="001D4B9C" w:rsidRPr="0032182E" w14:paraId="28E734B0" w14:textId="77777777" w:rsidTr="001D4B9C">
        <w:tc>
          <w:tcPr>
            <w:tcW w:w="616" w:type="dxa"/>
            <w:tcBorders>
              <w:top w:val="single" w:sz="2" w:space="0" w:color="auto"/>
              <w:bottom w:val="single" w:sz="2" w:space="0" w:color="auto"/>
            </w:tcBorders>
            <w:shd w:val="clear" w:color="auto" w:fill="auto"/>
          </w:tcPr>
          <w:p w14:paraId="30767B57" w14:textId="77777777" w:rsidR="001D4B9C" w:rsidRPr="0032182E" w:rsidRDefault="001D4B9C" w:rsidP="001D4B9C">
            <w:pPr>
              <w:pStyle w:val="Tabletext"/>
            </w:pPr>
            <w:r w:rsidRPr="0032182E">
              <w:lastRenderedPageBreak/>
              <w:t>218</w:t>
            </w:r>
          </w:p>
        </w:tc>
        <w:tc>
          <w:tcPr>
            <w:tcW w:w="938" w:type="dxa"/>
            <w:tcBorders>
              <w:top w:val="single" w:sz="2" w:space="0" w:color="auto"/>
              <w:bottom w:val="single" w:sz="2" w:space="0" w:color="auto"/>
            </w:tcBorders>
            <w:shd w:val="clear" w:color="auto" w:fill="auto"/>
          </w:tcPr>
          <w:p w14:paraId="4C6698B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6FE663A" w14:textId="77777777" w:rsidR="001D4B9C" w:rsidRPr="0032182E" w:rsidRDefault="001D4B9C" w:rsidP="001D4B9C">
            <w:pPr>
              <w:pStyle w:val="Tabletext"/>
            </w:pPr>
            <w:r w:rsidRPr="0032182E">
              <w:t>R119</w:t>
            </w:r>
          </w:p>
        </w:tc>
        <w:tc>
          <w:tcPr>
            <w:tcW w:w="5886" w:type="dxa"/>
            <w:tcBorders>
              <w:top w:val="single" w:sz="2" w:space="0" w:color="auto"/>
              <w:bottom w:val="single" w:sz="2" w:space="0" w:color="auto"/>
            </w:tcBorders>
            <w:shd w:val="clear" w:color="auto" w:fill="auto"/>
          </w:tcPr>
          <w:p w14:paraId="38A47133" w14:textId="77777777" w:rsidR="001D4B9C" w:rsidRPr="0032182E" w:rsidRDefault="001D4B9C" w:rsidP="001D4B9C">
            <w:pPr>
              <w:pStyle w:val="Tabletext"/>
            </w:pPr>
            <w:r w:rsidRPr="0032182E">
              <w:t>A design consisting of a representation of six red kangaroos, and the following:</w:t>
            </w:r>
          </w:p>
          <w:p w14:paraId="179778DD" w14:textId="77777777" w:rsidR="001D4B9C" w:rsidRPr="0032182E" w:rsidRDefault="001D4B9C" w:rsidP="001D4B9C">
            <w:pPr>
              <w:pStyle w:val="Tablea"/>
            </w:pPr>
            <w:r w:rsidRPr="0032182E">
              <w:t>(a) “ONE DOLLAR”; and</w:t>
            </w:r>
          </w:p>
          <w:p w14:paraId="290466C4" w14:textId="77777777" w:rsidR="001D4B9C" w:rsidRPr="0032182E" w:rsidRDefault="001D4B9C" w:rsidP="001D4B9C">
            <w:pPr>
              <w:pStyle w:val="Tablea"/>
            </w:pPr>
            <w:r w:rsidRPr="0032182E">
              <w:t>(b) “AWB”.</w:t>
            </w:r>
          </w:p>
        </w:tc>
      </w:tr>
      <w:tr w:rsidR="001D4B9C" w:rsidRPr="0032182E" w14:paraId="75FD027A" w14:textId="77777777" w:rsidTr="001D4B9C">
        <w:tc>
          <w:tcPr>
            <w:tcW w:w="616" w:type="dxa"/>
            <w:tcBorders>
              <w:top w:val="single" w:sz="2" w:space="0" w:color="auto"/>
              <w:bottom w:val="single" w:sz="2" w:space="0" w:color="auto"/>
            </w:tcBorders>
            <w:shd w:val="clear" w:color="auto" w:fill="auto"/>
          </w:tcPr>
          <w:p w14:paraId="48DD025A" w14:textId="77777777" w:rsidR="001D4B9C" w:rsidRPr="0032182E" w:rsidRDefault="001D4B9C" w:rsidP="001D4B9C">
            <w:pPr>
              <w:pStyle w:val="Tabletext"/>
            </w:pPr>
            <w:r w:rsidRPr="0032182E">
              <w:t>219</w:t>
            </w:r>
          </w:p>
        </w:tc>
        <w:tc>
          <w:tcPr>
            <w:tcW w:w="938" w:type="dxa"/>
            <w:tcBorders>
              <w:top w:val="single" w:sz="2" w:space="0" w:color="auto"/>
              <w:bottom w:val="single" w:sz="2" w:space="0" w:color="auto"/>
            </w:tcBorders>
            <w:shd w:val="clear" w:color="auto" w:fill="auto"/>
          </w:tcPr>
          <w:p w14:paraId="61B01C4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C3A7523" w14:textId="77777777" w:rsidR="001D4B9C" w:rsidRPr="0032182E" w:rsidRDefault="001D4B9C" w:rsidP="001D4B9C">
            <w:pPr>
              <w:pStyle w:val="Tabletext"/>
            </w:pPr>
            <w:r w:rsidRPr="0032182E">
              <w:t>R120</w:t>
            </w:r>
          </w:p>
        </w:tc>
        <w:tc>
          <w:tcPr>
            <w:tcW w:w="5886" w:type="dxa"/>
            <w:tcBorders>
              <w:top w:val="single" w:sz="2" w:space="0" w:color="auto"/>
              <w:bottom w:val="single" w:sz="2" w:space="0" w:color="auto"/>
            </w:tcBorders>
            <w:shd w:val="clear" w:color="auto" w:fill="auto"/>
          </w:tcPr>
          <w:p w14:paraId="29AC9E47" w14:textId="3C1E0FC5" w:rsidR="001D4B9C" w:rsidRPr="0032182E" w:rsidRDefault="001D4B9C" w:rsidP="001D4B9C">
            <w:pPr>
              <w:pStyle w:val="Tabletext"/>
            </w:pPr>
            <w:r w:rsidRPr="0032182E">
              <w:t>The same as for item</w:t>
            </w:r>
            <w:r w:rsidR="0032182E" w:rsidRPr="0032182E">
              <w:t> </w:t>
            </w:r>
            <w:r w:rsidRPr="0032182E">
              <w:t>209, except at the end of item, insert:</w:t>
            </w:r>
          </w:p>
          <w:p w14:paraId="5E40C61C" w14:textId="77777777" w:rsidR="001D4B9C" w:rsidRPr="0032182E" w:rsidRDefault="001D4B9C" w:rsidP="001D4B9C">
            <w:pPr>
              <w:pStyle w:val="Tablei"/>
            </w:pPr>
            <w:r w:rsidRPr="0032182E">
              <w:t>(iv) “C”.</w:t>
            </w:r>
          </w:p>
        </w:tc>
      </w:tr>
      <w:tr w:rsidR="001D4B9C" w:rsidRPr="0032182E" w14:paraId="5F735553" w14:textId="77777777" w:rsidTr="001D4B9C">
        <w:tc>
          <w:tcPr>
            <w:tcW w:w="616" w:type="dxa"/>
            <w:tcBorders>
              <w:top w:val="single" w:sz="2" w:space="0" w:color="auto"/>
              <w:bottom w:val="single" w:sz="2" w:space="0" w:color="auto"/>
            </w:tcBorders>
            <w:shd w:val="clear" w:color="auto" w:fill="auto"/>
          </w:tcPr>
          <w:p w14:paraId="0654E827" w14:textId="77777777" w:rsidR="001D4B9C" w:rsidRPr="0032182E" w:rsidRDefault="001D4B9C" w:rsidP="001D4B9C">
            <w:pPr>
              <w:pStyle w:val="Tabletext"/>
            </w:pPr>
            <w:r w:rsidRPr="0032182E">
              <w:t>220</w:t>
            </w:r>
          </w:p>
        </w:tc>
        <w:tc>
          <w:tcPr>
            <w:tcW w:w="938" w:type="dxa"/>
            <w:tcBorders>
              <w:top w:val="single" w:sz="2" w:space="0" w:color="auto"/>
              <w:bottom w:val="single" w:sz="2" w:space="0" w:color="auto"/>
            </w:tcBorders>
            <w:shd w:val="clear" w:color="auto" w:fill="auto"/>
          </w:tcPr>
          <w:p w14:paraId="025ACDF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09BBC70" w14:textId="77777777" w:rsidR="001D4B9C" w:rsidRPr="0032182E" w:rsidRDefault="001D4B9C" w:rsidP="001D4B9C">
            <w:pPr>
              <w:pStyle w:val="Tabletext"/>
            </w:pPr>
            <w:r w:rsidRPr="0032182E">
              <w:t>R121</w:t>
            </w:r>
          </w:p>
        </w:tc>
        <w:tc>
          <w:tcPr>
            <w:tcW w:w="5886" w:type="dxa"/>
            <w:tcBorders>
              <w:top w:val="single" w:sz="2" w:space="0" w:color="auto"/>
              <w:bottom w:val="single" w:sz="2" w:space="0" w:color="auto"/>
            </w:tcBorders>
            <w:shd w:val="clear" w:color="auto" w:fill="auto"/>
          </w:tcPr>
          <w:p w14:paraId="21991ABD" w14:textId="77777777" w:rsidR="001D4B9C" w:rsidRPr="0032182E" w:rsidRDefault="001D4B9C" w:rsidP="001D4B9C">
            <w:pPr>
              <w:pStyle w:val="Tabletext"/>
            </w:pPr>
            <w:r w:rsidRPr="0032182E">
              <w:t>A design consisting of:</w:t>
            </w:r>
          </w:p>
          <w:p w14:paraId="09A38D6B" w14:textId="77777777" w:rsidR="001D4B9C" w:rsidRPr="0032182E" w:rsidRDefault="001D4B9C" w:rsidP="001D4B9C">
            <w:pPr>
              <w:pStyle w:val="Tablea"/>
            </w:pPr>
            <w:r w:rsidRPr="0032182E">
              <w:t>(a) a representation of a woman wearing a long dress looking upwards with her arms raised; and</w:t>
            </w:r>
          </w:p>
          <w:p w14:paraId="627503A8" w14:textId="77777777" w:rsidR="001D4B9C" w:rsidRPr="0032182E" w:rsidRDefault="001D4B9C" w:rsidP="001D4B9C">
            <w:pPr>
              <w:pStyle w:val="Tablea"/>
            </w:pPr>
            <w:r w:rsidRPr="0032182E">
              <w:t>(b) above the woman, stylised representations of 3 doves and 3 origami cranes; and</w:t>
            </w:r>
          </w:p>
          <w:p w14:paraId="3E1A304E" w14:textId="77777777" w:rsidR="001D4B9C" w:rsidRPr="0032182E" w:rsidRDefault="001D4B9C" w:rsidP="001D4B9C">
            <w:pPr>
              <w:pStyle w:val="Tablea"/>
            </w:pPr>
            <w:r w:rsidRPr="0032182E">
              <w:t>(c) in the background, a pattern of skewed longitude and latitude lines; and</w:t>
            </w:r>
          </w:p>
          <w:p w14:paraId="0DBBE5DF" w14:textId="01EEBCB4" w:rsidR="001D4B9C" w:rsidRPr="0032182E" w:rsidRDefault="001D4B9C" w:rsidP="001D4B9C">
            <w:pPr>
              <w:pStyle w:val="Tablea"/>
            </w:pPr>
            <w:r w:rsidRPr="0032182E">
              <w:t>(d) at the bottom, a stylised half</w:t>
            </w:r>
            <w:r w:rsidR="0032182E">
              <w:noBreakHyphen/>
            </w:r>
            <w:r w:rsidRPr="0032182E">
              <w:t>border consisting of curved and geometric patterns of lines; and</w:t>
            </w:r>
          </w:p>
          <w:p w14:paraId="7C6E6510" w14:textId="77777777" w:rsidR="001D4B9C" w:rsidRPr="0032182E" w:rsidRDefault="001D4B9C" w:rsidP="001D4B9C">
            <w:pPr>
              <w:pStyle w:val="Tablea"/>
            </w:pPr>
            <w:r w:rsidRPr="0032182E">
              <w:t>(e) the following:</w:t>
            </w:r>
          </w:p>
          <w:p w14:paraId="32281AD6" w14:textId="77777777" w:rsidR="001D4B9C" w:rsidRPr="0032182E" w:rsidRDefault="001D4B9C" w:rsidP="001D4B9C">
            <w:pPr>
              <w:pStyle w:val="Tablei"/>
            </w:pPr>
            <w:r w:rsidRPr="0032182E">
              <w:t>(i) “END OF THE SECOND WORLD WAR”; and</w:t>
            </w:r>
          </w:p>
          <w:p w14:paraId="479A5FAE" w14:textId="77777777" w:rsidR="001D4B9C" w:rsidRPr="0032182E" w:rsidRDefault="001D4B9C" w:rsidP="001D4B9C">
            <w:pPr>
              <w:pStyle w:val="Tablei"/>
            </w:pPr>
            <w:r w:rsidRPr="0032182E">
              <w:t>(ii) “75TH ANNIVERSARY”; and</w:t>
            </w:r>
          </w:p>
          <w:p w14:paraId="08556B2F" w14:textId="77777777" w:rsidR="001D4B9C" w:rsidRPr="0032182E" w:rsidRDefault="001D4B9C" w:rsidP="001D4B9C">
            <w:pPr>
              <w:pStyle w:val="Tablei"/>
            </w:pPr>
            <w:r w:rsidRPr="0032182E">
              <w:t>(iii) “1945”; and</w:t>
            </w:r>
          </w:p>
          <w:p w14:paraId="4FFD9CCD" w14:textId="77777777" w:rsidR="001D4B9C" w:rsidRPr="0032182E" w:rsidRDefault="001D4B9C" w:rsidP="001D4B9C">
            <w:pPr>
              <w:pStyle w:val="Tablei"/>
            </w:pPr>
            <w:r w:rsidRPr="0032182E">
              <w:t>(iv) “2020”; and</w:t>
            </w:r>
          </w:p>
          <w:p w14:paraId="4F753D30" w14:textId="77777777" w:rsidR="001D4B9C" w:rsidRPr="0032182E" w:rsidRDefault="001D4B9C" w:rsidP="001D4B9C">
            <w:pPr>
              <w:pStyle w:val="Tablei"/>
            </w:pPr>
            <w:r w:rsidRPr="0032182E">
              <w:t>(v) “1OZ .999 Ag”; and</w:t>
            </w:r>
          </w:p>
          <w:p w14:paraId="5FB936AC" w14:textId="77777777" w:rsidR="001D4B9C" w:rsidRPr="0032182E" w:rsidRDefault="001D4B9C" w:rsidP="001D4B9C">
            <w:pPr>
              <w:pStyle w:val="Tablei"/>
            </w:pPr>
            <w:r w:rsidRPr="0032182E">
              <w:t>(vi) “TD”.</w:t>
            </w:r>
          </w:p>
        </w:tc>
      </w:tr>
      <w:tr w:rsidR="001D4B9C" w:rsidRPr="0032182E" w14:paraId="27F632F7" w14:textId="77777777" w:rsidTr="001D4B9C">
        <w:tc>
          <w:tcPr>
            <w:tcW w:w="616" w:type="dxa"/>
            <w:tcBorders>
              <w:top w:val="single" w:sz="2" w:space="0" w:color="auto"/>
              <w:bottom w:val="single" w:sz="2" w:space="0" w:color="auto"/>
            </w:tcBorders>
            <w:shd w:val="clear" w:color="auto" w:fill="auto"/>
          </w:tcPr>
          <w:p w14:paraId="669D401E" w14:textId="77777777" w:rsidR="001D4B9C" w:rsidRPr="0032182E" w:rsidRDefault="001D4B9C" w:rsidP="001D4B9C">
            <w:pPr>
              <w:pStyle w:val="Tabletext"/>
            </w:pPr>
            <w:r w:rsidRPr="0032182E">
              <w:t>221</w:t>
            </w:r>
          </w:p>
        </w:tc>
        <w:tc>
          <w:tcPr>
            <w:tcW w:w="938" w:type="dxa"/>
            <w:tcBorders>
              <w:top w:val="single" w:sz="2" w:space="0" w:color="auto"/>
              <w:bottom w:val="single" w:sz="2" w:space="0" w:color="auto"/>
            </w:tcBorders>
            <w:shd w:val="clear" w:color="auto" w:fill="auto"/>
          </w:tcPr>
          <w:p w14:paraId="39B1BF7A"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30B7978" w14:textId="77777777" w:rsidR="001D4B9C" w:rsidRPr="0032182E" w:rsidRDefault="001D4B9C" w:rsidP="001D4B9C">
            <w:pPr>
              <w:pStyle w:val="Tabletext"/>
            </w:pPr>
            <w:r w:rsidRPr="0032182E">
              <w:t>R122</w:t>
            </w:r>
          </w:p>
        </w:tc>
        <w:tc>
          <w:tcPr>
            <w:tcW w:w="5886" w:type="dxa"/>
            <w:tcBorders>
              <w:top w:val="single" w:sz="2" w:space="0" w:color="auto"/>
              <w:bottom w:val="single" w:sz="2" w:space="0" w:color="auto"/>
            </w:tcBorders>
            <w:shd w:val="clear" w:color="auto" w:fill="auto"/>
          </w:tcPr>
          <w:p w14:paraId="1A3FDBBE" w14:textId="77777777" w:rsidR="001D4B9C" w:rsidRPr="0032182E" w:rsidRDefault="001D4B9C" w:rsidP="001D4B9C">
            <w:pPr>
              <w:pStyle w:val="Tabletext"/>
            </w:pPr>
            <w:r w:rsidRPr="0032182E">
              <w:t>A design consisting of:</w:t>
            </w:r>
          </w:p>
          <w:p w14:paraId="1EDDD846" w14:textId="77777777" w:rsidR="001D4B9C" w:rsidRPr="0032182E" w:rsidRDefault="001D4B9C" w:rsidP="001D4B9C">
            <w:pPr>
              <w:pStyle w:val="Tablea"/>
            </w:pPr>
            <w:r w:rsidRPr="0032182E">
              <w:t>(a) a stylised representation of 5 kangaroos; and</w:t>
            </w:r>
          </w:p>
          <w:p w14:paraId="3FBEBD83" w14:textId="77777777" w:rsidR="001D4B9C" w:rsidRPr="0032182E" w:rsidRDefault="001D4B9C" w:rsidP="001D4B9C">
            <w:pPr>
              <w:pStyle w:val="Tablea"/>
            </w:pPr>
            <w:r w:rsidRPr="0032182E">
              <w:t>(b) “1 DOLLAR”; and</w:t>
            </w:r>
          </w:p>
          <w:p w14:paraId="13791A64" w14:textId="77777777" w:rsidR="001D4B9C" w:rsidRPr="0032182E" w:rsidRDefault="001D4B9C" w:rsidP="001D4B9C">
            <w:pPr>
              <w:pStyle w:val="Tablea"/>
            </w:pPr>
            <w:r w:rsidRPr="0032182E">
              <w:t>(c) a square enclosing a stylised representation of a currywurst sausage on a fork.</w:t>
            </w:r>
          </w:p>
        </w:tc>
      </w:tr>
      <w:tr w:rsidR="001D4B9C" w:rsidRPr="0032182E" w14:paraId="3A23F6F7" w14:textId="77777777" w:rsidTr="001D4B9C">
        <w:tc>
          <w:tcPr>
            <w:tcW w:w="616" w:type="dxa"/>
            <w:tcBorders>
              <w:top w:val="single" w:sz="2" w:space="0" w:color="auto"/>
              <w:bottom w:val="single" w:sz="2" w:space="0" w:color="auto"/>
            </w:tcBorders>
            <w:shd w:val="clear" w:color="auto" w:fill="auto"/>
          </w:tcPr>
          <w:p w14:paraId="2B0DEFE5" w14:textId="77777777" w:rsidR="001D4B9C" w:rsidRPr="0032182E" w:rsidRDefault="001D4B9C" w:rsidP="001D4B9C">
            <w:pPr>
              <w:pStyle w:val="Tabletext"/>
            </w:pPr>
            <w:r w:rsidRPr="0032182E">
              <w:t>222</w:t>
            </w:r>
          </w:p>
        </w:tc>
        <w:tc>
          <w:tcPr>
            <w:tcW w:w="938" w:type="dxa"/>
            <w:tcBorders>
              <w:top w:val="single" w:sz="2" w:space="0" w:color="auto"/>
              <w:bottom w:val="single" w:sz="2" w:space="0" w:color="auto"/>
            </w:tcBorders>
            <w:shd w:val="clear" w:color="auto" w:fill="auto"/>
          </w:tcPr>
          <w:p w14:paraId="50B8E69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072930E" w14:textId="77777777" w:rsidR="001D4B9C" w:rsidRPr="0032182E" w:rsidRDefault="001D4B9C" w:rsidP="001D4B9C">
            <w:pPr>
              <w:pStyle w:val="Tabletext"/>
            </w:pPr>
            <w:r w:rsidRPr="0032182E">
              <w:t>R123</w:t>
            </w:r>
          </w:p>
        </w:tc>
        <w:tc>
          <w:tcPr>
            <w:tcW w:w="5886" w:type="dxa"/>
            <w:tcBorders>
              <w:top w:val="single" w:sz="2" w:space="0" w:color="auto"/>
              <w:bottom w:val="single" w:sz="2" w:space="0" w:color="auto"/>
            </w:tcBorders>
            <w:shd w:val="clear" w:color="auto" w:fill="auto"/>
          </w:tcPr>
          <w:p w14:paraId="26807161" w14:textId="77777777" w:rsidR="001D4B9C" w:rsidRPr="0032182E" w:rsidRDefault="001D4B9C" w:rsidP="001D4B9C">
            <w:pPr>
              <w:pStyle w:val="Tabletext"/>
            </w:pPr>
            <w:r w:rsidRPr="0032182E">
              <w:t>A design consisting of:</w:t>
            </w:r>
          </w:p>
          <w:p w14:paraId="288A624B" w14:textId="77777777" w:rsidR="001D4B9C" w:rsidRPr="0032182E" w:rsidRDefault="001D4B9C" w:rsidP="001D4B9C">
            <w:pPr>
              <w:pStyle w:val="Tablea"/>
            </w:pPr>
            <w:r w:rsidRPr="0032182E">
              <w:t>(a) a stylised representation of 2 gold nuggets in the shape of the Australian mainland and the island of Tasmania; and</w:t>
            </w:r>
          </w:p>
          <w:p w14:paraId="5FE998BB" w14:textId="77777777" w:rsidR="001D4B9C" w:rsidRPr="0032182E" w:rsidRDefault="001D4B9C" w:rsidP="001D4B9C">
            <w:pPr>
              <w:pStyle w:val="Tablea"/>
            </w:pPr>
            <w:r w:rsidRPr="0032182E">
              <w:t>(b) partially obscured by the gold nuggets, a representation of a prospector pan; and</w:t>
            </w:r>
          </w:p>
          <w:p w14:paraId="1F9534B2" w14:textId="77777777" w:rsidR="001D4B9C" w:rsidRPr="0032182E" w:rsidRDefault="001D4B9C" w:rsidP="001D4B9C">
            <w:pPr>
              <w:pStyle w:val="Tablea"/>
            </w:pPr>
            <w:r w:rsidRPr="0032182E">
              <w:t>(c) flowing around and through the prospector pan, a stylised impression of flowing water; and</w:t>
            </w:r>
          </w:p>
          <w:p w14:paraId="3A1366AF" w14:textId="77777777" w:rsidR="001D4B9C" w:rsidRPr="0032182E" w:rsidRDefault="001D4B9C" w:rsidP="001D4B9C">
            <w:pPr>
              <w:pStyle w:val="Tablea"/>
            </w:pPr>
            <w:r w:rsidRPr="0032182E">
              <w:t>(d) immediately inside the rim of the coin, a serrated border; and</w:t>
            </w:r>
          </w:p>
          <w:p w14:paraId="15570F22" w14:textId="77777777" w:rsidR="001D4B9C" w:rsidRPr="0032182E" w:rsidRDefault="001D4B9C" w:rsidP="001D4B9C">
            <w:pPr>
              <w:pStyle w:val="Tablea"/>
            </w:pPr>
            <w:r w:rsidRPr="0032182E">
              <w:t>(e) the following:</w:t>
            </w:r>
          </w:p>
          <w:p w14:paraId="47EC50BC" w14:textId="77777777" w:rsidR="001D4B9C" w:rsidRPr="0032182E" w:rsidRDefault="001D4B9C" w:rsidP="001D4B9C">
            <w:pPr>
              <w:pStyle w:val="Tablei"/>
            </w:pPr>
            <w:r w:rsidRPr="0032182E">
              <w:t>(i) “AUSTRALIA’S GOLD RUSH”; and</w:t>
            </w:r>
          </w:p>
          <w:p w14:paraId="4FE21DC7" w14:textId="77777777" w:rsidR="001D4B9C" w:rsidRPr="0032182E" w:rsidRDefault="001D4B9C" w:rsidP="001D4B9C">
            <w:pPr>
              <w:pStyle w:val="Tablei"/>
            </w:pPr>
            <w:r w:rsidRPr="0032182E">
              <w:t>(ii) “EUREKA!”; and</w:t>
            </w:r>
          </w:p>
          <w:p w14:paraId="309D4132" w14:textId="77777777" w:rsidR="001D4B9C" w:rsidRPr="0032182E" w:rsidRDefault="001D4B9C" w:rsidP="001D4B9C">
            <w:pPr>
              <w:pStyle w:val="Tablei"/>
            </w:pPr>
            <w:r w:rsidRPr="0032182E">
              <w:t>(iii) “TD”; and</w:t>
            </w:r>
          </w:p>
          <w:p w14:paraId="1BDAF634" w14:textId="77777777" w:rsidR="001D4B9C" w:rsidRPr="0032182E" w:rsidRDefault="001D4B9C" w:rsidP="001D4B9C">
            <w:pPr>
              <w:pStyle w:val="Tablei"/>
            </w:pPr>
            <w:r w:rsidRPr="0032182E">
              <w:t>(iv) “C”.</w:t>
            </w:r>
          </w:p>
        </w:tc>
      </w:tr>
      <w:tr w:rsidR="001D4B9C" w:rsidRPr="0032182E" w14:paraId="0EFC6443" w14:textId="77777777" w:rsidTr="001D4B9C">
        <w:tc>
          <w:tcPr>
            <w:tcW w:w="616" w:type="dxa"/>
            <w:tcBorders>
              <w:top w:val="single" w:sz="2" w:space="0" w:color="auto"/>
              <w:bottom w:val="single" w:sz="2" w:space="0" w:color="auto"/>
            </w:tcBorders>
            <w:shd w:val="clear" w:color="auto" w:fill="auto"/>
          </w:tcPr>
          <w:p w14:paraId="10C645EA" w14:textId="77777777" w:rsidR="001D4B9C" w:rsidRPr="0032182E" w:rsidRDefault="001D4B9C" w:rsidP="001D4B9C">
            <w:pPr>
              <w:pStyle w:val="Tabletext"/>
            </w:pPr>
            <w:r w:rsidRPr="0032182E">
              <w:t>223</w:t>
            </w:r>
          </w:p>
        </w:tc>
        <w:tc>
          <w:tcPr>
            <w:tcW w:w="938" w:type="dxa"/>
            <w:tcBorders>
              <w:top w:val="single" w:sz="2" w:space="0" w:color="auto"/>
              <w:bottom w:val="single" w:sz="2" w:space="0" w:color="auto"/>
            </w:tcBorders>
            <w:shd w:val="clear" w:color="auto" w:fill="auto"/>
          </w:tcPr>
          <w:p w14:paraId="2174CFD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957316C" w14:textId="77777777" w:rsidR="001D4B9C" w:rsidRPr="0032182E" w:rsidRDefault="001D4B9C" w:rsidP="001D4B9C">
            <w:pPr>
              <w:pStyle w:val="Tabletext"/>
            </w:pPr>
            <w:r w:rsidRPr="0032182E">
              <w:t>R124</w:t>
            </w:r>
          </w:p>
        </w:tc>
        <w:tc>
          <w:tcPr>
            <w:tcW w:w="5886" w:type="dxa"/>
            <w:tcBorders>
              <w:top w:val="single" w:sz="2" w:space="0" w:color="auto"/>
              <w:bottom w:val="single" w:sz="2" w:space="0" w:color="auto"/>
            </w:tcBorders>
            <w:shd w:val="clear" w:color="auto" w:fill="auto"/>
          </w:tcPr>
          <w:p w14:paraId="410FB16F" w14:textId="6EABB8C6"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paragraph (</w:t>
            </w:r>
            <w:r w:rsidRPr="0032182E">
              <w:t>a), substitute:</w:t>
            </w:r>
          </w:p>
          <w:p w14:paraId="1216C7D1" w14:textId="64C4D52D" w:rsidR="001D4B9C" w:rsidRPr="0032182E" w:rsidRDefault="001D4B9C" w:rsidP="001D4B9C">
            <w:pPr>
              <w:pStyle w:val="Tablea"/>
            </w:pPr>
            <w:r w:rsidRPr="0032182E">
              <w:lastRenderedPageBreak/>
              <w:t>(a) a gold</w:t>
            </w:r>
            <w:r w:rsidR="0032182E">
              <w:noBreakHyphen/>
            </w:r>
            <w:r w:rsidRPr="0032182E">
              <w:t>plated stylised representation of 2 gold nuggets in the shape of the Australian mainland and the island of Tasmania; and</w:t>
            </w:r>
          </w:p>
        </w:tc>
      </w:tr>
      <w:tr w:rsidR="001D4B9C" w:rsidRPr="0032182E" w14:paraId="65C87B3C" w14:textId="77777777" w:rsidTr="001D4B9C">
        <w:tc>
          <w:tcPr>
            <w:tcW w:w="616" w:type="dxa"/>
            <w:tcBorders>
              <w:top w:val="single" w:sz="2" w:space="0" w:color="auto"/>
              <w:bottom w:val="single" w:sz="2" w:space="0" w:color="auto"/>
            </w:tcBorders>
            <w:shd w:val="clear" w:color="auto" w:fill="auto"/>
          </w:tcPr>
          <w:p w14:paraId="039F0ED3" w14:textId="77777777" w:rsidR="001D4B9C" w:rsidRPr="0032182E" w:rsidRDefault="001D4B9C" w:rsidP="001D4B9C">
            <w:pPr>
              <w:pStyle w:val="Tabletext"/>
            </w:pPr>
            <w:r w:rsidRPr="0032182E">
              <w:lastRenderedPageBreak/>
              <w:t>224</w:t>
            </w:r>
          </w:p>
        </w:tc>
        <w:tc>
          <w:tcPr>
            <w:tcW w:w="938" w:type="dxa"/>
            <w:tcBorders>
              <w:top w:val="single" w:sz="2" w:space="0" w:color="auto"/>
              <w:bottom w:val="single" w:sz="2" w:space="0" w:color="auto"/>
            </w:tcBorders>
            <w:shd w:val="clear" w:color="auto" w:fill="auto"/>
          </w:tcPr>
          <w:p w14:paraId="080855C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2CF4B58" w14:textId="77777777" w:rsidR="001D4B9C" w:rsidRPr="0032182E" w:rsidRDefault="001D4B9C" w:rsidP="001D4B9C">
            <w:pPr>
              <w:pStyle w:val="Tabletext"/>
            </w:pPr>
            <w:r w:rsidRPr="0032182E">
              <w:t>R125</w:t>
            </w:r>
          </w:p>
        </w:tc>
        <w:tc>
          <w:tcPr>
            <w:tcW w:w="5886" w:type="dxa"/>
            <w:tcBorders>
              <w:top w:val="single" w:sz="2" w:space="0" w:color="auto"/>
              <w:bottom w:val="single" w:sz="2" w:space="0" w:color="auto"/>
            </w:tcBorders>
            <w:shd w:val="clear" w:color="auto" w:fill="auto"/>
          </w:tcPr>
          <w:p w14:paraId="258A5493" w14:textId="21049B8B"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46DB4A91" w14:textId="77777777" w:rsidR="001D4B9C" w:rsidRPr="0032182E" w:rsidRDefault="001D4B9C" w:rsidP="001D4B9C">
            <w:pPr>
              <w:pStyle w:val="Tablei"/>
            </w:pPr>
            <w:r w:rsidRPr="0032182E">
              <w:t>(iv) “M”, surrounded by a square border.</w:t>
            </w:r>
          </w:p>
        </w:tc>
      </w:tr>
      <w:tr w:rsidR="001D4B9C" w:rsidRPr="0032182E" w14:paraId="096124F2" w14:textId="77777777" w:rsidTr="001D4B9C">
        <w:tc>
          <w:tcPr>
            <w:tcW w:w="616" w:type="dxa"/>
            <w:tcBorders>
              <w:top w:val="single" w:sz="2" w:space="0" w:color="auto"/>
              <w:bottom w:val="single" w:sz="2" w:space="0" w:color="auto"/>
            </w:tcBorders>
            <w:shd w:val="clear" w:color="auto" w:fill="auto"/>
          </w:tcPr>
          <w:p w14:paraId="572C8F7A" w14:textId="77777777" w:rsidR="001D4B9C" w:rsidRPr="0032182E" w:rsidRDefault="001D4B9C" w:rsidP="001D4B9C">
            <w:pPr>
              <w:pStyle w:val="Tabletext"/>
            </w:pPr>
            <w:r w:rsidRPr="0032182E">
              <w:t>225</w:t>
            </w:r>
          </w:p>
        </w:tc>
        <w:tc>
          <w:tcPr>
            <w:tcW w:w="938" w:type="dxa"/>
            <w:tcBorders>
              <w:top w:val="single" w:sz="2" w:space="0" w:color="auto"/>
              <w:bottom w:val="single" w:sz="2" w:space="0" w:color="auto"/>
            </w:tcBorders>
            <w:shd w:val="clear" w:color="auto" w:fill="auto"/>
          </w:tcPr>
          <w:p w14:paraId="63891DA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E4268F4" w14:textId="77777777" w:rsidR="001D4B9C" w:rsidRPr="0032182E" w:rsidRDefault="001D4B9C" w:rsidP="001D4B9C">
            <w:pPr>
              <w:pStyle w:val="Tabletext"/>
            </w:pPr>
            <w:r w:rsidRPr="0032182E">
              <w:t>R126</w:t>
            </w:r>
          </w:p>
        </w:tc>
        <w:tc>
          <w:tcPr>
            <w:tcW w:w="5886" w:type="dxa"/>
            <w:tcBorders>
              <w:top w:val="single" w:sz="2" w:space="0" w:color="auto"/>
              <w:bottom w:val="single" w:sz="2" w:space="0" w:color="auto"/>
            </w:tcBorders>
            <w:shd w:val="clear" w:color="auto" w:fill="auto"/>
          </w:tcPr>
          <w:p w14:paraId="74C12CB5" w14:textId="6959F5E9"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31DD1451" w14:textId="77777777" w:rsidR="001D4B9C" w:rsidRPr="0032182E" w:rsidRDefault="001D4B9C" w:rsidP="001D4B9C">
            <w:pPr>
              <w:pStyle w:val="Tablei"/>
            </w:pPr>
            <w:r w:rsidRPr="0032182E">
              <w:t>(iv) “S”, surrounded by a square border.</w:t>
            </w:r>
          </w:p>
        </w:tc>
      </w:tr>
      <w:tr w:rsidR="001D4B9C" w:rsidRPr="0032182E" w14:paraId="7A563DB3" w14:textId="77777777" w:rsidTr="001D4B9C">
        <w:tc>
          <w:tcPr>
            <w:tcW w:w="616" w:type="dxa"/>
            <w:tcBorders>
              <w:top w:val="single" w:sz="2" w:space="0" w:color="auto"/>
              <w:bottom w:val="single" w:sz="2" w:space="0" w:color="auto"/>
            </w:tcBorders>
            <w:shd w:val="clear" w:color="auto" w:fill="auto"/>
          </w:tcPr>
          <w:p w14:paraId="6ED31042" w14:textId="77777777" w:rsidR="001D4B9C" w:rsidRPr="0032182E" w:rsidRDefault="001D4B9C" w:rsidP="001D4B9C">
            <w:pPr>
              <w:pStyle w:val="Tabletext"/>
            </w:pPr>
            <w:r w:rsidRPr="0032182E">
              <w:t>226</w:t>
            </w:r>
          </w:p>
        </w:tc>
        <w:tc>
          <w:tcPr>
            <w:tcW w:w="938" w:type="dxa"/>
            <w:tcBorders>
              <w:top w:val="single" w:sz="2" w:space="0" w:color="auto"/>
              <w:bottom w:val="single" w:sz="2" w:space="0" w:color="auto"/>
            </w:tcBorders>
            <w:shd w:val="clear" w:color="auto" w:fill="auto"/>
          </w:tcPr>
          <w:p w14:paraId="3223A49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C6E355C" w14:textId="77777777" w:rsidR="001D4B9C" w:rsidRPr="0032182E" w:rsidRDefault="001D4B9C" w:rsidP="001D4B9C">
            <w:pPr>
              <w:pStyle w:val="Tabletext"/>
            </w:pPr>
            <w:r w:rsidRPr="0032182E">
              <w:t>R127</w:t>
            </w:r>
          </w:p>
        </w:tc>
        <w:tc>
          <w:tcPr>
            <w:tcW w:w="5886" w:type="dxa"/>
            <w:tcBorders>
              <w:top w:val="single" w:sz="2" w:space="0" w:color="auto"/>
              <w:bottom w:val="single" w:sz="2" w:space="0" w:color="auto"/>
            </w:tcBorders>
            <w:shd w:val="clear" w:color="auto" w:fill="auto"/>
          </w:tcPr>
          <w:p w14:paraId="4B01D19A" w14:textId="01F6B67C"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1FD2F037" w14:textId="77777777" w:rsidR="001D4B9C" w:rsidRPr="0032182E" w:rsidRDefault="001D4B9C" w:rsidP="001D4B9C">
            <w:pPr>
              <w:pStyle w:val="Tablei"/>
            </w:pPr>
            <w:r w:rsidRPr="0032182E">
              <w:t>(iv) “B”, surrounded by a square border.</w:t>
            </w:r>
          </w:p>
        </w:tc>
      </w:tr>
      <w:tr w:rsidR="001D4B9C" w:rsidRPr="0032182E" w14:paraId="7415B253" w14:textId="77777777" w:rsidTr="001D4B9C">
        <w:tc>
          <w:tcPr>
            <w:tcW w:w="616" w:type="dxa"/>
            <w:tcBorders>
              <w:top w:val="single" w:sz="2" w:space="0" w:color="auto"/>
              <w:bottom w:val="single" w:sz="2" w:space="0" w:color="auto"/>
            </w:tcBorders>
            <w:shd w:val="clear" w:color="auto" w:fill="auto"/>
          </w:tcPr>
          <w:p w14:paraId="598A066B" w14:textId="77777777" w:rsidR="001D4B9C" w:rsidRPr="0032182E" w:rsidRDefault="001D4B9C" w:rsidP="001D4B9C">
            <w:pPr>
              <w:pStyle w:val="Tabletext"/>
            </w:pPr>
            <w:r w:rsidRPr="0032182E">
              <w:t>227</w:t>
            </w:r>
          </w:p>
        </w:tc>
        <w:tc>
          <w:tcPr>
            <w:tcW w:w="938" w:type="dxa"/>
            <w:tcBorders>
              <w:top w:val="single" w:sz="2" w:space="0" w:color="auto"/>
              <w:bottom w:val="single" w:sz="2" w:space="0" w:color="auto"/>
            </w:tcBorders>
            <w:shd w:val="clear" w:color="auto" w:fill="auto"/>
          </w:tcPr>
          <w:p w14:paraId="1F25239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ED34732" w14:textId="77777777" w:rsidR="001D4B9C" w:rsidRPr="0032182E" w:rsidRDefault="001D4B9C" w:rsidP="001D4B9C">
            <w:pPr>
              <w:pStyle w:val="Tabletext"/>
            </w:pPr>
            <w:r w:rsidRPr="0032182E">
              <w:t>R128</w:t>
            </w:r>
          </w:p>
        </w:tc>
        <w:tc>
          <w:tcPr>
            <w:tcW w:w="5886" w:type="dxa"/>
            <w:tcBorders>
              <w:top w:val="single" w:sz="2" w:space="0" w:color="auto"/>
              <w:bottom w:val="single" w:sz="2" w:space="0" w:color="auto"/>
            </w:tcBorders>
            <w:shd w:val="clear" w:color="auto" w:fill="auto"/>
          </w:tcPr>
          <w:p w14:paraId="3A5F4638" w14:textId="15717B23"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w:t>
            </w:r>
          </w:p>
        </w:tc>
      </w:tr>
      <w:tr w:rsidR="001D4B9C" w:rsidRPr="0032182E" w14:paraId="7633E5B3" w14:textId="77777777" w:rsidTr="001D4B9C">
        <w:tc>
          <w:tcPr>
            <w:tcW w:w="616" w:type="dxa"/>
            <w:tcBorders>
              <w:top w:val="single" w:sz="2" w:space="0" w:color="auto"/>
              <w:bottom w:val="single" w:sz="2" w:space="0" w:color="auto"/>
            </w:tcBorders>
            <w:shd w:val="clear" w:color="auto" w:fill="auto"/>
          </w:tcPr>
          <w:p w14:paraId="7F670E23" w14:textId="77777777" w:rsidR="001D4B9C" w:rsidRPr="0032182E" w:rsidRDefault="001D4B9C" w:rsidP="001D4B9C">
            <w:pPr>
              <w:pStyle w:val="Tabletext"/>
            </w:pPr>
            <w:r w:rsidRPr="0032182E">
              <w:t>228</w:t>
            </w:r>
          </w:p>
        </w:tc>
        <w:tc>
          <w:tcPr>
            <w:tcW w:w="938" w:type="dxa"/>
            <w:tcBorders>
              <w:top w:val="single" w:sz="2" w:space="0" w:color="auto"/>
              <w:bottom w:val="single" w:sz="2" w:space="0" w:color="auto"/>
            </w:tcBorders>
            <w:shd w:val="clear" w:color="auto" w:fill="auto"/>
          </w:tcPr>
          <w:p w14:paraId="2F965BD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64D0139" w14:textId="77777777" w:rsidR="001D4B9C" w:rsidRPr="0032182E" w:rsidRDefault="001D4B9C" w:rsidP="001D4B9C">
            <w:pPr>
              <w:pStyle w:val="Tabletext"/>
            </w:pPr>
            <w:r w:rsidRPr="0032182E">
              <w:t>R129</w:t>
            </w:r>
          </w:p>
        </w:tc>
        <w:tc>
          <w:tcPr>
            <w:tcW w:w="5886" w:type="dxa"/>
            <w:tcBorders>
              <w:top w:val="single" w:sz="2" w:space="0" w:color="auto"/>
              <w:bottom w:val="single" w:sz="2" w:space="0" w:color="auto"/>
            </w:tcBorders>
            <w:shd w:val="clear" w:color="auto" w:fill="auto"/>
          </w:tcPr>
          <w:p w14:paraId="4334A633" w14:textId="011C7C0F"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55D8B8BC" w14:textId="77777777" w:rsidR="001D4B9C" w:rsidRPr="0032182E" w:rsidRDefault="001D4B9C" w:rsidP="001D4B9C">
            <w:pPr>
              <w:pStyle w:val="Tablei"/>
            </w:pPr>
            <w:r w:rsidRPr="0032182E">
              <w:t>(iv) a stylised map of Australia surrounded by a circular border.</w:t>
            </w:r>
          </w:p>
        </w:tc>
      </w:tr>
      <w:tr w:rsidR="001D4B9C" w:rsidRPr="0032182E" w14:paraId="3D5FD0A2" w14:textId="77777777" w:rsidTr="001D4B9C">
        <w:tc>
          <w:tcPr>
            <w:tcW w:w="616" w:type="dxa"/>
            <w:tcBorders>
              <w:top w:val="single" w:sz="2" w:space="0" w:color="auto"/>
              <w:bottom w:val="single" w:sz="2" w:space="0" w:color="auto"/>
            </w:tcBorders>
            <w:shd w:val="clear" w:color="auto" w:fill="auto"/>
          </w:tcPr>
          <w:p w14:paraId="40000953" w14:textId="77777777" w:rsidR="001D4B9C" w:rsidRPr="0032182E" w:rsidRDefault="001D4B9C" w:rsidP="001D4B9C">
            <w:pPr>
              <w:pStyle w:val="Tabletext"/>
            </w:pPr>
            <w:r w:rsidRPr="0032182E">
              <w:t>229</w:t>
            </w:r>
          </w:p>
        </w:tc>
        <w:tc>
          <w:tcPr>
            <w:tcW w:w="938" w:type="dxa"/>
            <w:tcBorders>
              <w:top w:val="single" w:sz="2" w:space="0" w:color="auto"/>
              <w:bottom w:val="single" w:sz="2" w:space="0" w:color="auto"/>
            </w:tcBorders>
            <w:shd w:val="clear" w:color="auto" w:fill="auto"/>
          </w:tcPr>
          <w:p w14:paraId="5C72946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2B36EA3" w14:textId="77777777" w:rsidR="001D4B9C" w:rsidRPr="0032182E" w:rsidRDefault="001D4B9C" w:rsidP="001D4B9C">
            <w:pPr>
              <w:pStyle w:val="Tabletext"/>
            </w:pPr>
            <w:r w:rsidRPr="0032182E">
              <w:t>R130</w:t>
            </w:r>
          </w:p>
        </w:tc>
        <w:tc>
          <w:tcPr>
            <w:tcW w:w="5886" w:type="dxa"/>
            <w:tcBorders>
              <w:top w:val="single" w:sz="2" w:space="0" w:color="auto"/>
              <w:bottom w:val="single" w:sz="2" w:space="0" w:color="auto"/>
            </w:tcBorders>
            <w:shd w:val="clear" w:color="auto" w:fill="auto"/>
          </w:tcPr>
          <w:p w14:paraId="28A8206F" w14:textId="11096C12"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54F10529" w14:textId="77777777" w:rsidR="001D4B9C" w:rsidRPr="0032182E" w:rsidRDefault="001D4B9C" w:rsidP="001D4B9C">
            <w:pPr>
              <w:pStyle w:val="Tablei"/>
            </w:pPr>
            <w:r w:rsidRPr="0032182E">
              <w:t>(iv) “S”, surrounded by a circular border.</w:t>
            </w:r>
          </w:p>
        </w:tc>
      </w:tr>
      <w:tr w:rsidR="001D4B9C" w:rsidRPr="0032182E" w14:paraId="049C1376" w14:textId="77777777" w:rsidTr="001D4B9C">
        <w:tc>
          <w:tcPr>
            <w:tcW w:w="616" w:type="dxa"/>
            <w:tcBorders>
              <w:top w:val="single" w:sz="2" w:space="0" w:color="auto"/>
              <w:bottom w:val="single" w:sz="2" w:space="0" w:color="auto"/>
            </w:tcBorders>
            <w:shd w:val="clear" w:color="auto" w:fill="auto"/>
          </w:tcPr>
          <w:p w14:paraId="1FD3AF6B" w14:textId="77777777" w:rsidR="001D4B9C" w:rsidRPr="0032182E" w:rsidRDefault="001D4B9C" w:rsidP="001D4B9C">
            <w:pPr>
              <w:pStyle w:val="Tabletext"/>
            </w:pPr>
            <w:r w:rsidRPr="0032182E">
              <w:t>230</w:t>
            </w:r>
          </w:p>
        </w:tc>
        <w:tc>
          <w:tcPr>
            <w:tcW w:w="938" w:type="dxa"/>
            <w:tcBorders>
              <w:top w:val="single" w:sz="2" w:space="0" w:color="auto"/>
              <w:bottom w:val="single" w:sz="2" w:space="0" w:color="auto"/>
            </w:tcBorders>
            <w:shd w:val="clear" w:color="auto" w:fill="auto"/>
          </w:tcPr>
          <w:p w14:paraId="16FD6A2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2DEECB5" w14:textId="77777777" w:rsidR="001D4B9C" w:rsidRPr="0032182E" w:rsidRDefault="001D4B9C" w:rsidP="001D4B9C">
            <w:pPr>
              <w:pStyle w:val="Tabletext"/>
            </w:pPr>
            <w:r w:rsidRPr="0032182E">
              <w:t>R131</w:t>
            </w:r>
          </w:p>
        </w:tc>
        <w:tc>
          <w:tcPr>
            <w:tcW w:w="5886" w:type="dxa"/>
            <w:tcBorders>
              <w:top w:val="single" w:sz="2" w:space="0" w:color="auto"/>
              <w:bottom w:val="single" w:sz="2" w:space="0" w:color="auto"/>
            </w:tcBorders>
            <w:shd w:val="clear" w:color="auto" w:fill="auto"/>
          </w:tcPr>
          <w:p w14:paraId="0D2BA39D" w14:textId="20E5B0E5"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5E3078ED" w14:textId="77777777" w:rsidR="001D4B9C" w:rsidRPr="0032182E" w:rsidRDefault="001D4B9C" w:rsidP="001D4B9C">
            <w:pPr>
              <w:pStyle w:val="Tablei"/>
            </w:pPr>
            <w:r w:rsidRPr="0032182E">
              <w:t>(iv) “P”, surrounded by a circular border.</w:t>
            </w:r>
          </w:p>
        </w:tc>
      </w:tr>
      <w:tr w:rsidR="001D4B9C" w:rsidRPr="0032182E" w14:paraId="3C1383A2" w14:textId="77777777" w:rsidTr="001D4B9C">
        <w:tc>
          <w:tcPr>
            <w:tcW w:w="616" w:type="dxa"/>
            <w:tcBorders>
              <w:top w:val="single" w:sz="2" w:space="0" w:color="auto"/>
              <w:bottom w:val="single" w:sz="2" w:space="0" w:color="auto"/>
            </w:tcBorders>
            <w:shd w:val="clear" w:color="auto" w:fill="auto"/>
          </w:tcPr>
          <w:p w14:paraId="72A356E7" w14:textId="77777777" w:rsidR="001D4B9C" w:rsidRPr="0032182E" w:rsidRDefault="001D4B9C" w:rsidP="001D4B9C">
            <w:pPr>
              <w:pStyle w:val="Tabletext"/>
            </w:pPr>
            <w:r w:rsidRPr="0032182E">
              <w:t>231</w:t>
            </w:r>
          </w:p>
        </w:tc>
        <w:tc>
          <w:tcPr>
            <w:tcW w:w="938" w:type="dxa"/>
            <w:tcBorders>
              <w:top w:val="single" w:sz="2" w:space="0" w:color="auto"/>
              <w:bottom w:val="single" w:sz="2" w:space="0" w:color="auto"/>
            </w:tcBorders>
            <w:shd w:val="clear" w:color="auto" w:fill="auto"/>
          </w:tcPr>
          <w:p w14:paraId="7F49CF3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D9FF941" w14:textId="77777777" w:rsidR="001D4B9C" w:rsidRPr="0032182E" w:rsidRDefault="001D4B9C" w:rsidP="001D4B9C">
            <w:pPr>
              <w:pStyle w:val="Tabletext"/>
            </w:pPr>
            <w:r w:rsidRPr="0032182E">
              <w:t>R132</w:t>
            </w:r>
          </w:p>
        </w:tc>
        <w:tc>
          <w:tcPr>
            <w:tcW w:w="5886" w:type="dxa"/>
            <w:tcBorders>
              <w:top w:val="single" w:sz="2" w:space="0" w:color="auto"/>
              <w:bottom w:val="single" w:sz="2" w:space="0" w:color="auto"/>
            </w:tcBorders>
            <w:shd w:val="clear" w:color="auto" w:fill="auto"/>
          </w:tcPr>
          <w:p w14:paraId="0D29FEF8" w14:textId="317E033A"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1F272718" w14:textId="77777777" w:rsidR="001D4B9C" w:rsidRPr="0032182E" w:rsidRDefault="001D4B9C" w:rsidP="001D4B9C">
            <w:pPr>
              <w:pStyle w:val="Tablei"/>
            </w:pPr>
            <w:r w:rsidRPr="0032182E">
              <w:t>(iv) “B”, surrounded by a circular border.</w:t>
            </w:r>
          </w:p>
        </w:tc>
      </w:tr>
      <w:tr w:rsidR="001D4B9C" w:rsidRPr="0032182E" w14:paraId="6F03C5B6" w14:textId="77777777" w:rsidTr="001D4B9C">
        <w:tc>
          <w:tcPr>
            <w:tcW w:w="616" w:type="dxa"/>
            <w:tcBorders>
              <w:top w:val="single" w:sz="2" w:space="0" w:color="auto"/>
              <w:bottom w:val="single" w:sz="2" w:space="0" w:color="auto"/>
            </w:tcBorders>
            <w:shd w:val="clear" w:color="auto" w:fill="auto"/>
          </w:tcPr>
          <w:p w14:paraId="53ADB55E" w14:textId="77777777" w:rsidR="001D4B9C" w:rsidRPr="0032182E" w:rsidRDefault="001D4B9C" w:rsidP="001D4B9C">
            <w:pPr>
              <w:pStyle w:val="Tabletext"/>
            </w:pPr>
            <w:r w:rsidRPr="0032182E">
              <w:t>232</w:t>
            </w:r>
          </w:p>
        </w:tc>
        <w:tc>
          <w:tcPr>
            <w:tcW w:w="938" w:type="dxa"/>
            <w:tcBorders>
              <w:top w:val="single" w:sz="2" w:space="0" w:color="auto"/>
              <w:bottom w:val="single" w:sz="2" w:space="0" w:color="auto"/>
            </w:tcBorders>
            <w:shd w:val="clear" w:color="auto" w:fill="auto"/>
          </w:tcPr>
          <w:p w14:paraId="4A13B6F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15FA13C" w14:textId="77777777" w:rsidR="001D4B9C" w:rsidRPr="0032182E" w:rsidRDefault="001D4B9C" w:rsidP="001D4B9C">
            <w:pPr>
              <w:pStyle w:val="Tabletext"/>
            </w:pPr>
            <w:r w:rsidRPr="0032182E">
              <w:t>R133</w:t>
            </w:r>
          </w:p>
        </w:tc>
        <w:tc>
          <w:tcPr>
            <w:tcW w:w="5886" w:type="dxa"/>
            <w:tcBorders>
              <w:top w:val="single" w:sz="2" w:space="0" w:color="auto"/>
              <w:bottom w:val="single" w:sz="2" w:space="0" w:color="auto"/>
            </w:tcBorders>
            <w:shd w:val="clear" w:color="auto" w:fill="auto"/>
          </w:tcPr>
          <w:p w14:paraId="7CB963C5" w14:textId="45921A39"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6F3568D6" w14:textId="77777777" w:rsidR="001D4B9C" w:rsidRPr="0032182E" w:rsidRDefault="001D4B9C" w:rsidP="001D4B9C">
            <w:pPr>
              <w:pStyle w:val="Tablei"/>
            </w:pPr>
            <w:r w:rsidRPr="0032182E">
              <w:t>(iv) “M”, surrounded by a circular border.</w:t>
            </w:r>
          </w:p>
        </w:tc>
      </w:tr>
      <w:tr w:rsidR="001D4B9C" w:rsidRPr="0032182E" w14:paraId="3972B1A7" w14:textId="77777777" w:rsidTr="001D4B9C">
        <w:tc>
          <w:tcPr>
            <w:tcW w:w="616" w:type="dxa"/>
            <w:tcBorders>
              <w:top w:val="single" w:sz="2" w:space="0" w:color="auto"/>
              <w:bottom w:val="single" w:sz="2" w:space="0" w:color="auto"/>
            </w:tcBorders>
            <w:shd w:val="clear" w:color="auto" w:fill="auto"/>
          </w:tcPr>
          <w:p w14:paraId="7EC4CD93" w14:textId="77777777" w:rsidR="001D4B9C" w:rsidRPr="0032182E" w:rsidRDefault="001D4B9C" w:rsidP="001D4B9C">
            <w:pPr>
              <w:pStyle w:val="Tabletext"/>
            </w:pPr>
            <w:r w:rsidRPr="0032182E">
              <w:t>233</w:t>
            </w:r>
          </w:p>
        </w:tc>
        <w:tc>
          <w:tcPr>
            <w:tcW w:w="938" w:type="dxa"/>
            <w:tcBorders>
              <w:top w:val="single" w:sz="2" w:space="0" w:color="auto"/>
              <w:bottom w:val="single" w:sz="2" w:space="0" w:color="auto"/>
            </w:tcBorders>
            <w:shd w:val="clear" w:color="auto" w:fill="auto"/>
          </w:tcPr>
          <w:p w14:paraId="5F0F875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1C8406A" w14:textId="77777777" w:rsidR="001D4B9C" w:rsidRPr="0032182E" w:rsidRDefault="001D4B9C" w:rsidP="001D4B9C">
            <w:pPr>
              <w:pStyle w:val="Tabletext"/>
            </w:pPr>
            <w:r w:rsidRPr="0032182E">
              <w:t>R134</w:t>
            </w:r>
          </w:p>
        </w:tc>
        <w:tc>
          <w:tcPr>
            <w:tcW w:w="5886" w:type="dxa"/>
            <w:tcBorders>
              <w:top w:val="single" w:sz="2" w:space="0" w:color="auto"/>
              <w:bottom w:val="single" w:sz="2" w:space="0" w:color="auto"/>
            </w:tcBorders>
            <w:shd w:val="clear" w:color="auto" w:fill="auto"/>
          </w:tcPr>
          <w:p w14:paraId="2A5C0F9B" w14:textId="00293BBC" w:rsidR="001D4B9C" w:rsidRPr="0032182E" w:rsidRDefault="001D4B9C" w:rsidP="001D4B9C">
            <w:pPr>
              <w:pStyle w:val="Tabletext"/>
            </w:pPr>
            <w:r w:rsidRPr="0032182E">
              <w:t>The same as for item</w:t>
            </w:r>
            <w:r w:rsidR="0032182E" w:rsidRPr="0032182E">
              <w:t> </w:t>
            </w:r>
            <w:r w:rsidRPr="0032182E">
              <w:t xml:space="preserve">222, except omit </w:t>
            </w:r>
            <w:r w:rsidR="0032182E" w:rsidRPr="0032182E">
              <w:t>subparagraph (</w:t>
            </w:r>
            <w:r w:rsidRPr="0032182E">
              <w:t>e)(iv), substitute:</w:t>
            </w:r>
          </w:p>
          <w:p w14:paraId="28CF72C5" w14:textId="77777777" w:rsidR="001D4B9C" w:rsidRPr="0032182E" w:rsidRDefault="001D4B9C" w:rsidP="001D4B9C">
            <w:pPr>
              <w:pStyle w:val="Tablei"/>
            </w:pPr>
            <w:r w:rsidRPr="0032182E">
              <w:t>(iv) “A”, surrounded by a circular border.</w:t>
            </w:r>
          </w:p>
        </w:tc>
      </w:tr>
      <w:tr w:rsidR="001D4B9C" w:rsidRPr="0032182E" w14:paraId="10DBB126" w14:textId="77777777" w:rsidTr="001D4B9C">
        <w:tc>
          <w:tcPr>
            <w:tcW w:w="616" w:type="dxa"/>
            <w:tcBorders>
              <w:top w:val="single" w:sz="2" w:space="0" w:color="auto"/>
              <w:bottom w:val="single" w:sz="2" w:space="0" w:color="auto"/>
            </w:tcBorders>
            <w:shd w:val="clear" w:color="auto" w:fill="auto"/>
          </w:tcPr>
          <w:p w14:paraId="00163574" w14:textId="77777777" w:rsidR="001D4B9C" w:rsidRPr="0032182E" w:rsidRDefault="001D4B9C" w:rsidP="001D4B9C">
            <w:pPr>
              <w:pStyle w:val="Tabletext"/>
            </w:pPr>
            <w:r w:rsidRPr="0032182E">
              <w:t>234</w:t>
            </w:r>
          </w:p>
        </w:tc>
        <w:tc>
          <w:tcPr>
            <w:tcW w:w="938" w:type="dxa"/>
            <w:tcBorders>
              <w:top w:val="single" w:sz="2" w:space="0" w:color="auto"/>
              <w:bottom w:val="single" w:sz="2" w:space="0" w:color="auto"/>
            </w:tcBorders>
            <w:shd w:val="clear" w:color="auto" w:fill="auto"/>
          </w:tcPr>
          <w:p w14:paraId="6F0D583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DFD1A5A" w14:textId="77777777" w:rsidR="001D4B9C" w:rsidRPr="0032182E" w:rsidRDefault="001D4B9C" w:rsidP="001D4B9C">
            <w:pPr>
              <w:pStyle w:val="Tabletext"/>
            </w:pPr>
            <w:r w:rsidRPr="0032182E">
              <w:t>R135</w:t>
            </w:r>
          </w:p>
        </w:tc>
        <w:tc>
          <w:tcPr>
            <w:tcW w:w="5886" w:type="dxa"/>
            <w:tcBorders>
              <w:top w:val="single" w:sz="2" w:space="0" w:color="auto"/>
              <w:bottom w:val="single" w:sz="2" w:space="0" w:color="auto"/>
            </w:tcBorders>
            <w:shd w:val="clear" w:color="auto" w:fill="auto"/>
          </w:tcPr>
          <w:p w14:paraId="21E8F259" w14:textId="77777777" w:rsidR="001D4B9C" w:rsidRPr="0032182E" w:rsidRDefault="001D4B9C" w:rsidP="001D4B9C">
            <w:pPr>
              <w:pStyle w:val="Tabletext"/>
            </w:pPr>
            <w:r w:rsidRPr="0032182E">
              <w:t>A design consisting of:</w:t>
            </w:r>
          </w:p>
          <w:p w14:paraId="00A5F95B" w14:textId="77777777" w:rsidR="001D4B9C" w:rsidRPr="0032182E" w:rsidRDefault="001D4B9C" w:rsidP="001D4B9C">
            <w:pPr>
              <w:pStyle w:val="Tablea"/>
            </w:pPr>
            <w:r w:rsidRPr="0032182E">
              <w:t>(a) in the foreground, a representation of a skeleton of a saltwater crocodile; and</w:t>
            </w:r>
          </w:p>
          <w:p w14:paraId="7A5BD44C" w14:textId="77777777" w:rsidR="001D4B9C" w:rsidRPr="0032182E" w:rsidRDefault="001D4B9C" w:rsidP="001D4B9C">
            <w:pPr>
              <w:pStyle w:val="Tablea"/>
            </w:pPr>
            <w:r w:rsidRPr="0032182E">
              <w:t>(b) in the background, and partially obscured by the skeleton, the habitat of the saltwater crocodile shaded on a simplified map of Australia; and</w:t>
            </w:r>
          </w:p>
          <w:p w14:paraId="2FEC6950" w14:textId="77777777" w:rsidR="001D4B9C" w:rsidRPr="0032182E" w:rsidRDefault="001D4B9C" w:rsidP="001D4B9C">
            <w:pPr>
              <w:pStyle w:val="Tablea"/>
            </w:pPr>
            <w:r w:rsidRPr="0032182E">
              <w:t>(c) in the background, and partially obscured by the skeleton and map, a continuous line running vertically and horizontally dividing the coin, with the horizontal elements of the line endorsing text; and</w:t>
            </w:r>
          </w:p>
          <w:p w14:paraId="1B90F144" w14:textId="77777777" w:rsidR="001D4B9C" w:rsidRPr="0032182E" w:rsidRDefault="001D4B9C" w:rsidP="001D4B9C">
            <w:pPr>
              <w:pStyle w:val="Tablea"/>
            </w:pPr>
            <w:r w:rsidRPr="0032182E">
              <w:t>(d) the following:</w:t>
            </w:r>
          </w:p>
          <w:p w14:paraId="228470F5" w14:textId="77777777" w:rsidR="001D4B9C" w:rsidRPr="0032182E" w:rsidRDefault="001D4B9C" w:rsidP="001D4B9C">
            <w:pPr>
              <w:pStyle w:val="Tablei"/>
            </w:pPr>
            <w:r w:rsidRPr="0032182E">
              <w:t>(i) “SALTWATER CROCODILE”; and</w:t>
            </w:r>
          </w:p>
          <w:p w14:paraId="4DEE23C5" w14:textId="77777777" w:rsidR="001D4B9C" w:rsidRPr="0032182E" w:rsidRDefault="001D4B9C" w:rsidP="001D4B9C">
            <w:pPr>
              <w:pStyle w:val="Tablei"/>
            </w:pPr>
            <w:r w:rsidRPr="0032182E">
              <w:t>(ii) “Crocodylus porosus”; and</w:t>
            </w:r>
          </w:p>
          <w:p w14:paraId="43DF2252" w14:textId="77777777" w:rsidR="001D4B9C" w:rsidRPr="0032182E" w:rsidRDefault="001D4B9C" w:rsidP="001D4B9C">
            <w:pPr>
              <w:pStyle w:val="Tablei"/>
            </w:pPr>
            <w:r w:rsidRPr="0032182E">
              <w:t>(iii) “5 DOLLARS”; and</w:t>
            </w:r>
          </w:p>
          <w:p w14:paraId="623470E3" w14:textId="77777777" w:rsidR="001D4B9C" w:rsidRPr="0032182E" w:rsidRDefault="001D4B9C" w:rsidP="001D4B9C">
            <w:pPr>
              <w:pStyle w:val="Tablei"/>
            </w:pPr>
            <w:r w:rsidRPr="0032182E">
              <w:t>(iv) a stylised representation of text “AB”.</w:t>
            </w:r>
          </w:p>
        </w:tc>
      </w:tr>
      <w:tr w:rsidR="001D4B9C" w:rsidRPr="0032182E" w14:paraId="0E2AF918" w14:textId="77777777" w:rsidTr="001D4B9C">
        <w:tc>
          <w:tcPr>
            <w:tcW w:w="616" w:type="dxa"/>
            <w:tcBorders>
              <w:top w:val="single" w:sz="2" w:space="0" w:color="auto"/>
              <w:bottom w:val="single" w:sz="2" w:space="0" w:color="auto"/>
            </w:tcBorders>
            <w:shd w:val="clear" w:color="auto" w:fill="auto"/>
          </w:tcPr>
          <w:p w14:paraId="5727BBDF" w14:textId="77777777" w:rsidR="001D4B9C" w:rsidRPr="0032182E" w:rsidRDefault="001D4B9C" w:rsidP="001D4B9C">
            <w:pPr>
              <w:pStyle w:val="Tabletext"/>
            </w:pPr>
            <w:r w:rsidRPr="0032182E">
              <w:lastRenderedPageBreak/>
              <w:t>235</w:t>
            </w:r>
          </w:p>
        </w:tc>
        <w:tc>
          <w:tcPr>
            <w:tcW w:w="938" w:type="dxa"/>
            <w:tcBorders>
              <w:top w:val="single" w:sz="2" w:space="0" w:color="auto"/>
              <w:bottom w:val="single" w:sz="2" w:space="0" w:color="auto"/>
            </w:tcBorders>
            <w:shd w:val="clear" w:color="auto" w:fill="auto"/>
          </w:tcPr>
          <w:p w14:paraId="2A5F354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18BA16A" w14:textId="77777777" w:rsidR="001D4B9C" w:rsidRPr="0032182E" w:rsidRDefault="001D4B9C" w:rsidP="001D4B9C">
            <w:pPr>
              <w:pStyle w:val="Tabletext"/>
            </w:pPr>
            <w:r w:rsidRPr="0032182E">
              <w:t>R136</w:t>
            </w:r>
          </w:p>
        </w:tc>
        <w:tc>
          <w:tcPr>
            <w:tcW w:w="5886" w:type="dxa"/>
            <w:tcBorders>
              <w:top w:val="single" w:sz="2" w:space="0" w:color="auto"/>
              <w:bottom w:val="single" w:sz="2" w:space="0" w:color="auto"/>
            </w:tcBorders>
            <w:shd w:val="clear" w:color="auto" w:fill="auto"/>
          </w:tcPr>
          <w:p w14:paraId="04BC10F7" w14:textId="77777777" w:rsidR="001D4B9C" w:rsidRPr="0032182E" w:rsidRDefault="001D4B9C" w:rsidP="001D4B9C">
            <w:pPr>
              <w:pStyle w:val="Tabletext"/>
            </w:pPr>
            <w:r w:rsidRPr="0032182E">
              <w:t>A design consisting of:</w:t>
            </w:r>
          </w:p>
          <w:p w14:paraId="3DE382B6" w14:textId="77777777" w:rsidR="001D4B9C" w:rsidRPr="0032182E" w:rsidRDefault="001D4B9C" w:rsidP="001D4B9C">
            <w:pPr>
              <w:pStyle w:val="Tablea"/>
            </w:pPr>
            <w:r w:rsidRPr="0032182E">
              <w:t>(a) in the foreground, a representation of a skeleton of a Tasmanian devil; and</w:t>
            </w:r>
          </w:p>
          <w:p w14:paraId="5C1A55AF" w14:textId="77777777" w:rsidR="001D4B9C" w:rsidRPr="0032182E" w:rsidRDefault="001D4B9C" w:rsidP="001D4B9C">
            <w:pPr>
              <w:pStyle w:val="Tablea"/>
            </w:pPr>
            <w:r w:rsidRPr="0032182E">
              <w:t>(b) in the background, and partially obscured by the skeleton, the habitat of the Tasmanian devil shaded on a simplified map of Australia; and</w:t>
            </w:r>
          </w:p>
          <w:p w14:paraId="7956050B" w14:textId="77777777" w:rsidR="001D4B9C" w:rsidRPr="0032182E" w:rsidRDefault="001D4B9C" w:rsidP="001D4B9C">
            <w:pPr>
              <w:pStyle w:val="Tablea"/>
            </w:pPr>
            <w:r w:rsidRPr="0032182E">
              <w:t>(c) in the background, and partially obscured by the skeleton and map, a continuous line running vertically and horizontally dividing the coin, with the horizontal elements of the line endorsing text; and</w:t>
            </w:r>
          </w:p>
          <w:p w14:paraId="740C7B77" w14:textId="77777777" w:rsidR="001D4B9C" w:rsidRPr="0032182E" w:rsidRDefault="001D4B9C" w:rsidP="001D4B9C">
            <w:pPr>
              <w:pStyle w:val="Tablea"/>
            </w:pPr>
            <w:r w:rsidRPr="0032182E">
              <w:t>(d) the following:</w:t>
            </w:r>
          </w:p>
          <w:p w14:paraId="1DE989D4" w14:textId="77777777" w:rsidR="001D4B9C" w:rsidRPr="0032182E" w:rsidRDefault="001D4B9C" w:rsidP="001D4B9C">
            <w:pPr>
              <w:pStyle w:val="Tablei"/>
            </w:pPr>
            <w:r w:rsidRPr="0032182E">
              <w:t>(i) “TASMANIAN DEVIL”; and</w:t>
            </w:r>
          </w:p>
          <w:p w14:paraId="23595EC3" w14:textId="77777777" w:rsidR="001D4B9C" w:rsidRPr="0032182E" w:rsidRDefault="001D4B9C" w:rsidP="001D4B9C">
            <w:pPr>
              <w:pStyle w:val="Tablei"/>
            </w:pPr>
            <w:r w:rsidRPr="0032182E">
              <w:t>(ii) “Sarcophilus harrisii”; and</w:t>
            </w:r>
          </w:p>
          <w:p w14:paraId="36952307" w14:textId="77777777" w:rsidR="001D4B9C" w:rsidRPr="0032182E" w:rsidRDefault="001D4B9C" w:rsidP="001D4B9C">
            <w:pPr>
              <w:pStyle w:val="Tablei"/>
            </w:pPr>
            <w:r w:rsidRPr="0032182E">
              <w:t>(iii) “5 DOLLARS”; and</w:t>
            </w:r>
          </w:p>
          <w:p w14:paraId="126D8243" w14:textId="77777777" w:rsidR="001D4B9C" w:rsidRPr="0032182E" w:rsidRDefault="001D4B9C" w:rsidP="001D4B9C">
            <w:pPr>
              <w:pStyle w:val="Tablei"/>
            </w:pPr>
            <w:r w:rsidRPr="0032182E">
              <w:t>(iv) a stylised representation of text “AB”.</w:t>
            </w:r>
          </w:p>
        </w:tc>
      </w:tr>
      <w:tr w:rsidR="001D4B9C" w:rsidRPr="0032182E" w14:paraId="640A590E" w14:textId="77777777" w:rsidTr="001D4B9C">
        <w:tc>
          <w:tcPr>
            <w:tcW w:w="616" w:type="dxa"/>
            <w:tcBorders>
              <w:top w:val="single" w:sz="2" w:space="0" w:color="auto"/>
              <w:bottom w:val="single" w:sz="2" w:space="0" w:color="auto"/>
            </w:tcBorders>
            <w:shd w:val="clear" w:color="auto" w:fill="auto"/>
          </w:tcPr>
          <w:p w14:paraId="21A2BC67" w14:textId="77777777" w:rsidR="001D4B9C" w:rsidRPr="0032182E" w:rsidRDefault="001D4B9C" w:rsidP="001D4B9C">
            <w:pPr>
              <w:pStyle w:val="Tabletext"/>
            </w:pPr>
            <w:r w:rsidRPr="0032182E">
              <w:t>236</w:t>
            </w:r>
          </w:p>
        </w:tc>
        <w:tc>
          <w:tcPr>
            <w:tcW w:w="938" w:type="dxa"/>
            <w:tcBorders>
              <w:top w:val="single" w:sz="2" w:space="0" w:color="auto"/>
              <w:bottom w:val="single" w:sz="2" w:space="0" w:color="auto"/>
            </w:tcBorders>
            <w:shd w:val="clear" w:color="auto" w:fill="auto"/>
          </w:tcPr>
          <w:p w14:paraId="7B22751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3F3AE20" w14:textId="77777777" w:rsidR="001D4B9C" w:rsidRPr="0032182E" w:rsidRDefault="001D4B9C" w:rsidP="001D4B9C">
            <w:pPr>
              <w:pStyle w:val="Tabletext"/>
            </w:pPr>
            <w:r w:rsidRPr="0032182E">
              <w:t>R137</w:t>
            </w:r>
          </w:p>
        </w:tc>
        <w:tc>
          <w:tcPr>
            <w:tcW w:w="5886" w:type="dxa"/>
            <w:tcBorders>
              <w:top w:val="single" w:sz="2" w:space="0" w:color="auto"/>
              <w:bottom w:val="single" w:sz="2" w:space="0" w:color="auto"/>
            </w:tcBorders>
            <w:shd w:val="clear" w:color="auto" w:fill="auto"/>
          </w:tcPr>
          <w:p w14:paraId="666C04AC" w14:textId="77777777" w:rsidR="001D4B9C" w:rsidRPr="0032182E" w:rsidRDefault="001D4B9C" w:rsidP="001D4B9C">
            <w:pPr>
              <w:pStyle w:val="Tabletext"/>
            </w:pPr>
            <w:r w:rsidRPr="0032182E">
              <w:t>A design consisting of:</w:t>
            </w:r>
          </w:p>
          <w:p w14:paraId="58FC2ED9" w14:textId="77777777" w:rsidR="001D4B9C" w:rsidRPr="0032182E" w:rsidRDefault="001D4B9C" w:rsidP="001D4B9C">
            <w:pPr>
              <w:pStyle w:val="Tablea"/>
            </w:pPr>
            <w:r w:rsidRPr="0032182E">
              <w:t>(a) in the foreground, a representation of a skeleton of a Western taipan; and</w:t>
            </w:r>
          </w:p>
          <w:p w14:paraId="5D9E180B" w14:textId="77777777" w:rsidR="001D4B9C" w:rsidRPr="0032182E" w:rsidRDefault="001D4B9C" w:rsidP="001D4B9C">
            <w:pPr>
              <w:pStyle w:val="Tablea"/>
            </w:pPr>
            <w:r w:rsidRPr="0032182E">
              <w:t>(b) in the background, and partially obscured by the skeleton, the habitat of the Western taipan shaded on a simplified map of Australia; and</w:t>
            </w:r>
          </w:p>
          <w:p w14:paraId="150D3657" w14:textId="77777777" w:rsidR="001D4B9C" w:rsidRPr="0032182E" w:rsidRDefault="001D4B9C" w:rsidP="001D4B9C">
            <w:pPr>
              <w:pStyle w:val="Tablea"/>
            </w:pPr>
            <w:r w:rsidRPr="0032182E">
              <w:t>(c) in the background, and partially obscured by the skeleton and map, a continuous line running vertically and horizontally dividing the coin, with the horizontal elements of the line endorsing text; and</w:t>
            </w:r>
          </w:p>
          <w:p w14:paraId="36EA6100" w14:textId="77777777" w:rsidR="001D4B9C" w:rsidRPr="0032182E" w:rsidRDefault="001D4B9C" w:rsidP="001D4B9C">
            <w:pPr>
              <w:pStyle w:val="Tablea"/>
            </w:pPr>
            <w:r w:rsidRPr="0032182E">
              <w:t xml:space="preserve">(d) the following: </w:t>
            </w:r>
          </w:p>
          <w:p w14:paraId="58981C15" w14:textId="77777777" w:rsidR="001D4B9C" w:rsidRPr="0032182E" w:rsidRDefault="001D4B9C" w:rsidP="001D4B9C">
            <w:pPr>
              <w:pStyle w:val="Tablei"/>
            </w:pPr>
            <w:r w:rsidRPr="0032182E">
              <w:t>(i) “WESTERN TAIPAN”; and</w:t>
            </w:r>
          </w:p>
          <w:p w14:paraId="5E7A3EB9" w14:textId="77777777" w:rsidR="001D4B9C" w:rsidRPr="0032182E" w:rsidRDefault="001D4B9C" w:rsidP="001D4B9C">
            <w:pPr>
              <w:pStyle w:val="Tablei"/>
            </w:pPr>
            <w:r w:rsidRPr="0032182E">
              <w:t>(ii) “Oxyuranus microlepidotus”; and</w:t>
            </w:r>
          </w:p>
          <w:p w14:paraId="12C52B08" w14:textId="77777777" w:rsidR="001D4B9C" w:rsidRPr="0032182E" w:rsidRDefault="001D4B9C" w:rsidP="001D4B9C">
            <w:pPr>
              <w:pStyle w:val="Tablei"/>
            </w:pPr>
            <w:r w:rsidRPr="0032182E">
              <w:t>(iii) “5 DOLLARS”; and</w:t>
            </w:r>
          </w:p>
          <w:p w14:paraId="311093FF" w14:textId="77777777" w:rsidR="001D4B9C" w:rsidRPr="0032182E" w:rsidRDefault="001D4B9C" w:rsidP="001D4B9C">
            <w:pPr>
              <w:pStyle w:val="Tablei"/>
            </w:pPr>
            <w:r w:rsidRPr="0032182E">
              <w:t>(iv) a stylised representation of text “AB”.</w:t>
            </w:r>
          </w:p>
        </w:tc>
      </w:tr>
      <w:tr w:rsidR="001D4B9C" w:rsidRPr="0032182E" w14:paraId="31CCC486" w14:textId="77777777" w:rsidTr="001D4B9C">
        <w:tc>
          <w:tcPr>
            <w:tcW w:w="616" w:type="dxa"/>
            <w:tcBorders>
              <w:top w:val="single" w:sz="2" w:space="0" w:color="auto"/>
              <w:bottom w:val="single" w:sz="2" w:space="0" w:color="auto"/>
            </w:tcBorders>
            <w:shd w:val="clear" w:color="auto" w:fill="auto"/>
          </w:tcPr>
          <w:p w14:paraId="7C07497F" w14:textId="77777777" w:rsidR="001D4B9C" w:rsidRPr="0032182E" w:rsidRDefault="001D4B9C" w:rsidP="001D4B9C">
            <w:pPr>
              <w:pStyle w:val="Tabletext"/>
            </w:pPr>
            <w:r w:rsidRPr="0032182E">
              <w:t>237</w:t>
            </w:r>
          </w:p>
        </w:tc>
        <w:tc>
          <w:tcPr>
            <w:tcW w:w="938" w:type="dxa"/>
            <w:tcBorders>
              <w:top w:val="single" w:sz="2" w:space="0" w:color="auto"/>
              <w:bottom w:val="single" w:sz="2" w:space="0" w:color="auto"/>
            </w:tcBorders>
            <w:shd w:val="clear" w:color="auto" w:fill="auto"/>
          </w:tcPr>
          <w:p w14:paraId="3E9B7E0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E3FAEBB" w14:textId="77777777" w:rsidR="001D4B9C" w:rsidRPr="0032182E" w:rsidRDefault="001D4B9C" w:rsidP="001D4B9C">
            <w:pPr>
              <w:pStyle w:val="Tabletext"/>
            </w:pPr>
            <w:r w:rsidRPr="0032182E">
              <w:t>R138</w:t>
            </w:r>
          </w:p>
        </w:tc>
        <w:tc>
          <w:tcPr>
            <w:tcW w:w="5886" w:type="dxa"/>
            <w:tcBorders>
              <w:top w:val="single" w:sz="2" w:space="0" w:color="auto"/>
              <w:bottom w:val="single" w:sz="2" w:space="0" w:color="auto"/>
            </w:tcBorders>
            <w:shd w:val="clear" w:color="auto" w:fill="auto"/>
          </w:tcPr>
          <w:p w14:paraId="1C1F3F5C" w14:textId="77777777" w:rsidR="001D4B9C" w:rsidRPr="0032182E" w:rsidRDefault="001D4B9C" w:rsidP="001D4B9C">
            <w:pPr>
              <w:pStyle w:val="Tabletext"/>
            </w:pPr>
            <w:r w:rsidRPr="0032182E">
              <w:t>A design consisting of:</w:t>
            </w:r>
          </w:p>
          <w:p w14:paraId="75CE76F9" w14:textId="77777777" w:rsidR="001D4B9C" w:rsidRPr="0032182E" w:rsidRDefault="001D4B9C" w:rsidP="001D4B9C">
            <w:pPr>
              <w:pStyle w:val="Tablea"/>
            </w:pPr>
            <w:r w:rsidRPr="0032182E">
              <w:t>(a) a central circle enclosing a representation of a female cricket player standing on a cricket pitch with a wicket and holding a cricket bat; and</w:t>
            </w:r>
          </w:p>
          <w:p w14:paraId="0CB72466" w14:textId="362C657D" w:rsidR="001D4B9C" w:rsidRPr="0032182E" w:rsidRDefault="001D4B9C" w:rsidP="001D4B9C">
            <w:pPr>
              <w:pStyle w:val="Tablea"/>
            </w:pPr>
            <w:r w:rsidRPr="0032182E">
              <w:t>(b) surrounding that central circle, a coloured border consisting of light blue, dark blue, pink and yellow irregular zig</w:t>
            </w:r>
            <w:r w:rsidR="0032182E">
              <w:noBreakHyphen/>
            </w:r>
            <w:r w:rsidRPr="0032182E">
              <w:t>zag lines; and</w:t>
            </w:r>
          </w:p>
          <w:p w14:paraId="68FC0CEF" w14:textId="77777777" w:rsidR="001D4B9C" w:rsidRPr="0032182E" w:rsidRDefault="001D4B9C" w:rsidP="001D4B9C">
            <w:pPr>
              <w:pStyle w:val="Tablea"/>
            </w:pPr>
            <w:r w:rsidRPr="0032182E">
              <w:t>(c) the following:</w:t>
            </w:r>
          </w:p>
          <w:p w14:paraId="2889094A" w14:textId="77777777" w:rsidR="001D4B9C" w:rsidRPr="0032182E" w:rsidRDefault="001D4B9C" w:rsidP="001D4B9C">
            <w:pPr>
              <w:pStyle w:val="Tablei"/>
            </w:pPr>
            <w:r w:rsidRPr="0032182E">
              <w:t>(i) “WOMEN’S T20 WORLD CUP”; and</w:t>
            </w:r>
          </w:p>
          <w:p w14:paraId="2C3614E8" w14:textId="77777777" w:rsidR="001D4B9C" w:rsidRPr="0032182E" w:rsidRDefault="001D4B9C" w:rsidP="001D4B9C">
            <w:pPr>
              <w:pStyle w:val="Tablei"/>
            </w:pPr>
            <w:r w:rsidRPr="0032182E">
              <w:t>(ii) “TWO DOLLARS”.</w:t>
            </w:r>
          </w:p>
        </w:tc>
      </w:tr>
      <w:tr w:rsidR="001D4B9C" w:rsidRPr="0032182E" w14:paraId="45A4D043" w14:textId="77777777" w:rsidTr="001D4B9C">
        <w:tc>
          <w:tcPr>
            <w:tcW w:w="616" w:type="dxa"/>
            <w:tcBorders>
              <w:top w:val="single" w:sz="2" w:space="0" w:color="auto"/>
              <w:bottom w:val="single" w:sz="2" w:space="0" w:color="auto"/>
            </w:tcBorders>
            <w:shd w:val="clear" w:color="auto" w:fill="auto"/>
          </w:tcPr>
          <w:p w14:paraId="179C2405" w14:textId="77777777" w:rsidR="001D4B9C" w:rsidRPr="0032182E" w:rsidRDefault="001D4B9C" w:rsidP="001D4B9C">
            <w:pPr>
              <w:pStyle w:val="Tabletext"/>
            </w:pPr>
            <w:r w:rsidRPr="0032182E">
              <w:t>238</w:t>
            </w:r>
          </w:p>
        </w:tc>
        <w:tc>
          <w:tcPr>
            <w:tcW w:w="938" w:type="dxa"/>
            <w:tcBorders>
              <w:top w:val="single" w:sz="2" w:space="0" w:color="auto"/>
              <w:bottom w:val="single" w:sz="2" w:space="0" w:color="auto"/>
            </w:tcBorders>
            <w:shd w:val="clear" w:color="auto" w:fill="auto"/>
          </w:tcPr>
          <w:p w14:paraId="5C1E976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CA31E1E" w14:textId="77777777" w:rsidR="001D4B9C" w:rsidRPr="0032182E" w:rsidRDefault="001D4B9C" w:rsidP="001D4B9C">
            <w:pPr>
              <w:pStyle w:val="Tabletext"/>
            </w:pPr>
            <w:r w:rsidRPr="0032182E">
              <w:t>R139</w:t>
            </w:r>
          </w:p>
        </w:tc>
        <w:tc>
          <w:tcPr>
            <w:tcW w:w="5886" w:type="dxa"/>
            <w:tcBorders>
              <w:top w:val="single" w:sz="2" w:space="0" w:color="auto"/>
              <w:bottom w:val="single" w:sz="2" w:space="0" w:color="auto"/>
            </w:tcBorders>
            <w:shd w:val="clear" w:color="auto" w:fill="auto"/>
          </w:tcPr>
          <w:p w14:paraId="38C71441" w14:textId="3F4FA6C4" w:rsidR="001D4B9C" w:rsidRPr="0032182E" w:rsidRDefault="001D4B9C" w:rsidP="001D4B9C">
            <w:pPr>
              <w:pStyle w:val="Tabletext"/>
            </w:pPr>
            <w:r w:rsidRPr="0032182E">
              <w:t>The same as for item</w:t>
            </w:r>
            <w:r w:rsidR="0032182E" w:rsidRPr="0032182E">
              <w:t> </w:t>
            </w:r>
            <w:r w:rsidRPr="0032182E">
              <w:t xml:space="preserve">159, with the following being inserted at the end of </w:t>
            </w:r>
            <w:r w:rsidR="0032182E" w:rsidRPr="0032182E">
              <w:t>paragraph (</w:t>
            </w:r>
            <w:r w:rsidRPr="0032182E">
              <w:t>d):</w:t>
            </w:r>
          </w:p>
          <w:p w14:paraId="4860D3A9" w14:textId="77777777" w:rsidR="001D4B9C" w:rsidRPr="0032182E" w:rsidRDefault="001D4B9C" w:rsidP="001D4B9C">
            <w:pPr>
              <w:pStyle w:val="Tablei"/>
            </w:pPr>
            <w:r w:rsidRPr="0032182E">
              <w:t>(iii) “1 kg .999 Ag”.</w:t>
            </w:r>
          </w:p>
        </w:tc>
      </w:tr>
      <w:tr w:rsidR="001D4B9C" w:rsidRPr="0032182E" w14:paraId="41EF6E69" w14:textId="77777777" w:rsidTr="001D4B9C">
        <w:tc>
          <w:tcPr>
            <w:tcW w:w="616" w:type="dxa"/>
            <w:tcBorders>
              <w:top w:val="single" w:sz="2" w:space="0" w:color="auto"/>
              <w:bottom w:val="single" w:sz="2" w:space="0" w:color="auto"/>
            </w:tcBorders>
            <w:shd w:val="clear" w:color="auto" w:fill="auto"/>
          </w:tcPr>
          <w:p w14:paraId="5ED67A52" w14:textId="77777777" w:rsidR="001D4B9C" w:rsidRPr="0032182E" w:rsidRDefault="001D4B9C" w:rsidP="001D4B9C">
            <w:pPr>
              <w:pStyle w:val="Tabletext"/>
            </w:pPr>
            <w:r w:rsidRPr="0032182E">
              <w:t>239</w:t>
            </w:r>
          </w:p>
        </w:tc>
        <w:tc>
          <w:tcPr>
            <w:tcW w:w="938" w:type="dxa"/>
            <w:tcBorders>
              <w:top w:val="single" w:sz="2" w:space="0" w:color="auto"/>
              <w:bottom w:val="single" w:sz="2" w:space="0" w:color="auto"/>
            </w:tcBorders>
            <w:shd w:val="clear" w:color="auto" w:fill="auto"/>
          </w:tcPr>
          <w:p w14:paraId="651F8FC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6DBA607" w14:textId="77777777" w:rsidR="001D4B9C" w:rsidRPr="0032182E" w:rsidRDefault="001D4B9C" w:rsidP="001D4B9C">
            <w:pPr>
              <w:pStyle w:val="Tabletext"/>
            </w:pPr>
            <w:r w:rsidRPr="0032182E">
              <w:t>R140</w:t>
            </w:r>
          </w:p>
        </w:tc>
        <w:tc>
          <w:tcPr>
            <w:tcW w:w="5886" w:type="dxa"/>
            <w:tcBorders>
              <w:top w:val="single" w:sz="2" w:space="0" w:color="auto"/>
              <w:bottom w:val="single" w:sz="2" w:space="0" w:color="auto"/>
            </w:tcBorders>
            <w:shd w:val="clear" w:color="auto" w:fill="auto"/>
          </w:tcPr>
          <w:p w14:paraId="337D2120" w14:textId="77777777" w:rsidR="001D4B9C" w:rsidRPr="0032182E" w:rsidRDefault="001D4B9C" w:rsidP="001D4B9C">
            <w:pPr>
              <w:pStyle w:val="Tabletext"/>
            </w:pPr>
            <w:r w:rsidRPr="0032182E">
              <w:t>A design consisting of:</w:t>
            </w:r>
          </w:p>
          <w:p w14:paraId="626CA682" w14:textId="77777777" w:rsidR="001D4B9C" w:rsidRPr="0032182E" w:rsidRDefault="001D4B9C" w:rsidP="001D4B9C">
            <w:pPr>
              <w:pStyle w:val="Tablea"/>
            </w:pPr>
            <w:r w:rsidRPr="0032182E">
              <w:t>(a) in the foreground, a representation of a kookaburra standing on a tree branch with two leaves and one gumnut; and</w:t>
            </w:r>
          </w:p>
          <w:p w14:paraId="7D3CB9EA" w14:textId="77777777" w:rsidR="001D4B9C" w:rsidRPr="0032182E" w:rsidRDefault="001D4B9C" w:rsidP="001D4B9C">
            <w:pPr>
              <w:pStyle w:val="Tablea"/>
            </w:pPr>
            <w:r w:rsidRPr="0032182E">
              <w:lastRenderedPageBreak/>
              <w:t>(b) in the background, a representation of the Brandenburg Gate in Berlin, Germany; and</w:t>
            </w:r>
          </w:p>
          <w:p w14:paraId="1DB54D68" w14:textId="77777777" w:rsidR="001D4B9C" w:rsidRPr="0032182E" w:rsidRDefault="001D4B9C" w:rsidP="001D4B9C">
            <w:pPr>
              <w:pStyle w:val="Tablea"/>
            </w:pPr>
            <w:r w:rsidRPr="0032182E">
              <w:t>(c) the following:</w:t>
            </w:r>
          </w:p>
          <w:p w14:paraId="4F674AF3" w14:textId="77777777" w:rsidR="001D4B9C" w:rsidRPr="0032182E" w:rsidRDefault="001D4B9C" w:rsidP="001D4B9C">
            <w:pPr>
              <w:pStyle w:val="Tablei"/>
            </w:pPr>
            <w:r w:rsidRPr="0032182E">
              <w:t>(i) “1oz .9999 Au”; and</w:t>
            </w:r>
          </w:p>
          <w:p w14:paraId="48B320A5" w14:textId="77777777" w:rsidR="001D4B9C" w:rsidRPr="0032182E" w:rsidRDefault="001D4B9C" w:rsidP="001D4B9C">
            <w:pPr>
              <w:pStyle w:val="Tablei"/>
            </w:pPr>
            <w:r w:rsidRPr="0032182E">
              <w:t>(ii) “ONE HUNDRED DOLLARS”; and</w:t>
            </w:r>
          </w:p>
          <w:p w14:paraId="1AF84803" w14:textId="77777777" w:rsidR="001D4B9C" w:rsidRPr="0032182E" w:rsidRDefault="001D4B9C" w:rsidP="001D4B9C">
            <w:pPr>
              <w:pStyle w:val="Tablei"/>
            </w:pPr>
            <w:r w:rsidRPr="0032182E">
              <w:t>(iii) “AWB”.</w:t>
            </w:r>
          </w:p>
        </w:tc>
      </w:tr>
      <w:tr w:rsidR="001D4B9C" w:rsidRPr="0032182E" w14:paraId="17CB8FBB" w14:textId="77777777" w:rsidTr="001D4B9C">
        <w:tc>
          <w:tcPr>
            <w:tcW w:w="616" w:type="dxa"/>
            <w:tcBorders>
              <w:top w:val="single" w:sz="2" w:space="0" w:color="auto"/>
              <w:bottom w:val="single" w:sz="2" w:space="0" w:color="auto"/>
            </w:tcBorders>
            <w:shd w:val="clear" w:color="auto" w:fill="auto"/>
          </w:tcPr>
          <w:p w14:paraId="196B8B63" w14:textId="77777777" w:rsidR="001D4B9C" w:rsidRPr="0032182E" w:rsidRDefault="001D4B9C" w:rsidP="001D4B9C">
            <w:pPr>
              <w:pStyle w:val="Tabletext"/>
            </w:pPr>
            <w:r w:rsidRPr="0032182E">
              <w:lastRenderedPageBreak/>
              <w:t>240</w:t>
            </w:r>
          </w:p>
        </w:tc>
        <w:tc>
          <w:tcPr>
            <w:tcW w:w="938" w:type="dxa"/>
            <w:tcBorders>
              <w:top w:val="single" w:sz="2" w:space="0" w:color="auto"/>
              <w:bottom w:val="single" w:sz="2" w:space="0" w:color="auto"/>
            </w:tcBorders>
            <w:shd w:val="clear" w:color="auto" w:fill="auto"/>
          </w:tcPr>
          <w:p w14:paraId="4DCF154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C6F329C" w14:textId="77777777" w:rsidR="001D4B9C" w:rsidRPr="0032182E" w:rsidRDefault="001D4B9C" w:rsidP="001D4B9C">
            <w:pPr>
              <w:pStyle w:val="Tabletext"/>
            </w:pPr>
            <w:r w:rsidRPr="0032182E">
              <w:t>R141</w:t>
            </w:r>
          </w:p>
        </w:tc>
        <w:tc>
          <w:tcPr>
            <w:tcW w:w="5886" w:type="dxa"/>
            <w:tcBorders>
              <w:top w:val="single" w:sz="2" w:space="0" w:color="auto"/>
              <w:bottom w:val="single" w:sz="2" w:space="0" w:color="auto"/>
            </w:tcBorders>
            <w:shd w:val="clear" w:color="auto" w:fill="auto"/>
          </w:tcPr>
          <w:p w14:paraId="70F555E6" w14:textId="196E7421" w:rsidR="001D4B9C" w:rsidRPr="0032182E" w:rsidRDefault="001D4B9C" w:rsidP="001D4B9C">
            <w:pPr>
              <w:pStyle w:val="Tabletext"/>
            </w:pPr>
            <w:r w:rsidRPr="0032182E">
              <w:t>The same as for item</w:t>
            </w:r>
            <w:r w:rsidR="0032182E" w:rsidRPr="0032182E">
              <w:t> </w:t>
            </w:r>
            <w:r w:rsidRPr="0032182E">
              <w:t xml:space="preserve">239, except omit </w:t>
            </w:r>
            <w:r w:rsidR="0032182E" w:rsidRPr="0032182E">
              <w:t>paragraph (</w:t>
            </w:r>
            <w:r w:rsidRPr="0032182E">
              <w:t>c), substitute:</w:t>
            </w:r>
          </w:p>
          <w:p w14:paraId="0EED407C" w14:textId="77777777" w:rsidR="001D4B9C" w:rsidRPr="0032182E" w:rsidRDefault="001D4B9C" w:rsidP="001D4B9C">
            <w:pPr>
              <w:pStyle w:val="Tablea"/>
            </w:pPr>
            <w:r w:rsidRPr="0032182E">
              <w:t>(c) the following:</w:t>
            </w:r>
          </w:p>
          <w:p w14:paraId="3ECF8620" w14:textId="77777777" w:rsidR="001D4B9C" w:rsidRPr="0032182E" w:rsidRDefault="001D4B9C" w:rsidP="001D4B9C">
            <w:pPr>
              <w:pStyle w:val="Tablei"/>
            </w:pPr>
            <w:r w:rsidRPr="0032182E">
              <w:t>(i) “1oz .999 Ag”; and</w:t>
            </w:r>
          </w:p>
          <w:p w14:paraId="3A59527E" w14:textId="77777777" w:rsidR="001D4B9C" w:rsidRPr="0032182E" w:rsidRDefault="001D4B9C" w:rsidP="001D4B9C">
            <w:pPr>
              <w:pStyle w:val="Tablei"/>
            </w:pPr>
            <w:r w:rsidRPr="0032182E">
              <w:t>(ii) “ONE DOLLAR”; and</w:t>
            </w:r>
          </w:p>
          <w:p w14:paraId="0FBE6F96" w14:textId="77777777" w:rsidR="001D4B9C" w:rsidRPr="0032182E" w:rsidRDefault="001D4B9C" w:rsidP="001D4B9C">
            <w:pPr>
              <w:pStyle w:val="Tablei"/>
            </w:pPr>
            <w:r w:rsidRPr="0032182E">
              <w:t>(iii) “AWB”.</w:t>
            </w:r>
          </w:p>
        </w:tc>
      </w:tr>
      <w:tr w:rsidR="001D4B9C" w:rsidRPr="0032182E" w14:paraId="2B55531F" w14:textId="77777777" w:rsidTr="001D4B9C">
        <w:tc>
          <w:tcPr>
            <w:tcW w:w="616" w:type="dxa"/>
            <w:tcBorders>
              <w:top w:val="single" w:sz="2" w:space="0" w:color="auto"/>
              <w:bottom w:val="single" w:sz="2" w:space="0" w:color="auto"/>
            </w:tcBorders>
            <w:shd w:val="clear" w:color="auto" w:fill="auto"/>
          </w:tcPr>
          <w:p w14:paraId="7755C249" w14:textId="77777777" w:rsidR="001D4B9C" w:rsidRPr="0032182E" w:rsidRDefault="001D4B9C" w:rsidP="001D4B9C">
            <w:pPr>
              <w:pStyle w:val="Tabletext"/>
            </w:pPr>
            <w:r w:rsidRPr="0032182E">
              <w:t>241</w:t>
            </w:r>
          </w:p>
        </w:tc>
        <w:tc>
          <w:tcPr>
            <w:tcW w:w="938" w:type="dxa"/>
            <w:tcBorders>
              <w:top w:val="single" w:sz="2" w:space="0" w:color="auto"/>
              <w:bottom w:val="single" w:sz="2" w:space="0" w:color="auto"/>
            </w:tcBorders>
            <w:shd w:val="clear" w:color="auto" w:fill="auto"/>
          </w:tcPr>
          <w:p w14:paraId="300B640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00A388A" w14:textId="77777777" w:rsidR="001D4B9C" w:rsidRPr="0032182E" w:rsidRDefault="001D4B9C" w:rsidP="001D4B9C">
            <w:pPr>
              <w:pStyle w:val="Tabletext"/>
            </w:pPr>
            <w:r w:rsidRPr="0032182E">
              <w:t>R142</w:t>
            </w:r>
          </w:p>
        </w:tc>
        <w:tc>
          <w:tcPr>
            <w:tcW w:w="5886" w:type="dxa"/>
            <w:tcBorders>
              <w:top w:val="single" w:sz="2" w:space="0" w:color="auto"/>
              <w:bottom w:val="single" w:sz="2" w:space="0" w:color="auto"/>
            </w:tcBorders>
            <w:shd w:val="clear" w:color="auto" w:fill="auto"/>
          </w:tcPr>
          <w:p w14:paraId="6327DC99" w14:textId="77777777" w:rsidR="001D4B9C" w:rsidRPr="0032182E" w:rsidRDefault="001D4B9C" w:rsidP="001D4B9C">
            <w:pPr>
              <w:pStyle w:val="Tabletext"/>
            </w:pPr>
            <w:r w:rsidRPr="0032182E">
              <w:t xml:space="preserve">A design consisting of: </w:t>
            </w:r>
          </w:p>
          <w:p w14:paraId="0B46CAF4" w14:textId="77777777" w:rsidR="001D4B9C" w:rsidRPr="0032182E" w:rsidRDefault="001D4B9C" w:rsidP="001D4B9C">
            <w:pPr>
              <w:pStyle w:val="Tablea"/>
            </w:pPr>
            <w:r w:rsidRPr="0032182E">
              <w:t>(a) in the foreground, a representation of a kookaburra standing on a tree branch with two leaves and one gumnut; and</w:t>
            </w:r>
          </w:p>
          <w:p w14:paraId="35E49F4D" w14:textId="23A0BED3" w:rsidR="001D4B9C" w:rsidRPr="0032182E" w:rsidRDefault="001D4B9C" w:rsidP="001D4B9C">
            <w:pPr>
              <w:pStyle w:val="Tablea"/>
            </w:pPr>
            <w:r w:rsidRPr="0032182E">
              <w:t>(b) in the background, a representation of the Singaporean</w:t>
            </w:r>
            <w:r w:rsidR="004A1705" w:rsidRPr="0032182E">
              <w:t xml:space="preserve"> </w:t>
            </w:r>
            <w:r w:rsidRPr="0032182E">
              <w:t>Merlion statue at Merlion Park, Singapore; and</w:t>
            </w:r>
          </w:p>
          <w:p w14:paraId="1EC00A57" w14:textId="77777777" w:rsidR="001D4B9C" w:rsidRPr="0032182E" w:rsidRDefault="001D4B9C" w:rsidP="001D4B9C">
            <w:pPr>
              <w:pStyle w:val="Tablea"/>
            </w:pPr>
            <w:r w:rsidRPr="0032182E">
              <w:t xml:space="preserve">(c) the following: </w:t>
            </w:r>
          </w:p>
          <w:p w14:paraId="48597C61" w14:textId="77777777" w:rsidR="001D4B9C" w:rsidRPr="0032182E" w:rsidRDefault="001D4B9C" w:rsidP="001D4B9C">
            <w:pPr>
              <w:pStyle w:val="Tablei"/>
            </w:pPr>
            <w:r w:rsidRPr="0032182E">
              <w:t>(i) “1oz .9999 Au”; and</w:t>
            </w:r>
          </w:p>
          <w:p w14:paraId="2C0567BC" w14:textId="77777777" w:rsidR="001D4B9C" w:rsidRPr="0032182E" w:rsidRDefault="001D4B9C" w:rsidP="001D4B9C">
            <w:pPr>
              <w:pStyle w:val="Tablei"/>
            </w:pPr>
            <w:r w:rsidRPr="0032182E">
              <w:t>(ii) “ONE HUNDRED DOLLARS”; and</w:t>
            </w:r>
          </w:p>
          <w:p w14:paraId="6669709C" w14:textId="77777777" w:rsidR="001D4B9C" w:rsidRPr="0032182E" w:rsidRDefault="001D4B9C" w:rsidP="001D4B9C">
            <w:pPr>
              <w:pStyle w:val="Tablei"/>
            </w:pPr>
            <w:r w:rsidRPr="0032182E">
              <w:t>(iii) “10” enclosed in a square; and</w:t>
            </w:r>
          </w:p>
          <w:p w14:paraId="7611FE4A" w14:textId="77777777" w:rsidR="001D4B9C" w:rsidRPr="0032182E" w:rsidRDefault="001D4B9C" w:rsidP="001D4B9C">
            <w:pPr>
              <w:pStyle w:val="Tablei"/>
            </w:pPr>
            <w:r w:rsidRPr="0032182E">
              <w:t>(iv) “AWB”.</w:t>
            </w:r>
          </w:p>
        </w:tc>
      </w:tr>
      <w:tr w:rsidR="001D4B9C" w:rsidRPr="0032182E" w14:paraId="117DC65B" w14:textId="77777777" w:rsidTr="001D4B9C">
        <w:tc>
          <w:tcPr>
            <w:tcW w:w="616" w:type="dxa"/>
            <w:tcBorders>
              <w:top w:val="single" w:sz="2" w:space="0" w:color="auto"/>
              <w:bottom w:val="single" w:sz="2" w:space="0" w:color="auto"/>
            </w:tcBorders>
            <w:shd w:val="clear" w:color="auto" w:fill="auto"/>
          </w:tcPr>
          <w:p w14:paraId="03629805" w14:textId="77777777" w:rsidR="001D4B9C" w:rsidRPr="0032182E" w:rsidRDefault="001D4B9C" w:rsidP="001D4B9C">
            <w:pPr>
              <w:pStyle w:val="Tabletext"/>
            </w:pPr>
            <w:r w:rsidRPr="0032182E">
              <w:t>242</w:t>
            </w:r>
          </w:p>
        </w:tc>
        <w:tc>
          <w:tcPr>
            <w:tcW w:w="938" w:type="dxa"/>
            <w:tcBorders>
              <w:top w:val="single" w:sz="2" w:space="0" w:color="auto"/>
              <w:bottom w:val="single" w:sz="2" w:space="0" w:color="auto"/>
            </w:tcBorders>
            <w:shd w:val="clear" w:color="auto" w:fill="auto"/>
          </w:tcPr>
          <w:p w14:paraId="786E9D6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69A65D8" w14:textId="77777777" w:rsidR="001D4B9C" w:rsidRPr="0032182E" w:rsidRDefault="001D4B9C" w:rsidP="001D4B9C">
            <w:pPr>
              <w:pStyle w:val="Tabletext"/>
            </w:pPr>
            <w:r w:rsidRPr="0032182E">
              <w:t>R143</w:t>
            </w:r>
          </w:p>
        </w:tc>
        <w:tc>
          <w:tcPr>
            <w:tcW w:w="5886" w:type="dxa"/>
            <w:tcBorders>
              <w:top w:val="single" w:sz="2" w:space="0" w:color="auto"/>
              <w:bottom w:val="single" w:sz="2" w:space="0" w:color="auto"/>
            </w:tcBorders>
            <w:shd w:val="clear" w:color="auto" w:fill="auto"/>
          </w:tcPr>
          <w:p w14:paraId="2C41E410" w14:textId="21370B50" w:rsidR="001D4B9C" w:rsidRPr="0032182E" w:rsidRDefault="001D4B9C" w:rsidP="001D4B9C">
            <w:pPr>
              <w:pStyle w:val="Tabletext"/>
            </w:pPr>
            <w:r w:rsidRPr="0032182E">
              <w:t>The same as for item</w:t>
            </w:r>
            <w:r w:rsidR="0032182E" w:rsidRPr="0032182E">
              <w:t> </w:t>
            </w:r>
            <w:r w:rsidRPr="0032182E">
              <w:t xml:space="preserve">241, except omit </w:t>
            </w:r>
            <w:r w:rsidR="0032182E" w:rsidRPr="0032182E">
              <w:t>paragraph (</w:t>
            </w:r>
            <w:r w:rsidRPr="0032182E">
              <w:t>c), substitute:</w:t>
            </w:r>
          </w:p>
          <w:p w14:paraId="76D7166C" w14:textId="77777777" w:rsidR="001D4B9C" w:rsidRPr="0032182E" w:rsidRDefault="001D4B9C" w:rsidP="001D4B9C">
            <w:pPr>
              <w:pStyle w:val="Tablea"/>
            </w:pPr>
            <w:r w:rsidRPr="0032182E">
              <w:t>(c) the following:</w:t>
            </w:r>
          </w:p>
          <w:p w14:paraId="34841A8E" w14:textId="77777777" w:rsidR="001D4B9C" w:rsidRPr="0032182E" w:rsidRDefault="001D4B9C" w:rsidP="001D4B9C">
            <w:pPr>
              <w:pStyle w:val="Tablei"/>
            </w:pPr>
            <w:r w:rsidRPr="0032182E">
              <w:t>(i) “1oz .999 Ag”; and</w:t>
            </w:r>
          </w:p>
          <w:p w14:paraId="4AFB9406" w14:textId="77777777" w:rsidR="001D4B9C" w:rsidRPr="0032182E" w:rsidRDefault="001D4B9C" w:rsidP="001D4B9C">
            <w:pPr>
              <w:pStyle w:val="Tablei"/>
            </w:pPr>
            <w:r w:rsidRPr="0032182E">
              <w:t>(ii) “ONE DOLLAR”; and</w:t>
            </w:r>
          </w:p>
          <w:p w14:paraId="306A8D3C" w14:textId="77777777" w:rsidR="001D4B9C" w:rsidRPr="0032182E" w:rsidRDefault="001D4B9C" w:rsidP="001D4B9C">
            <w:pPr>
              <w:pStyle w:val="Tablei"/>
            </w:pPr>
            <w:r w:rsidRPr="0032182E">
              <w:t>(iii) “10” enclosed in a square; and</w:t>
            </w:r>
          </w:p>
          <w:p w14:paraId="02B91596" w14:textId="77777777" w:rsidR="001D4B9C" w:rsidRPr="0032182E" w:rsidRDefault="001D4B9C" w:rsidP="001D4B9C">
            <w:pPr>
              <w:pStyle w:val="Tablei"/>
            </w:pPr>
            <w:r w:rsidRPr="0032182E">
              <w:t>(iv) “AWB”.</w:t>
            </w:r>
          </w:p>
        </w:tc>
      </w:tr>
      <w:tr w:rsidR="001D4B9C" w:rsidRPr="0032182E" w14:paraId="019493AA" w14:textId="77777777" w:rsidTr="001D4B9C">
        <w:tc>
          <w:tcPr>
            <w:tcW w:w="616" w:type="dxa"/>
            <w:tcBorders>
              <w:top w:val="single" w:sz="2" w:space="0" w:color="auto"/>
              <w:bottom w:val="single" w:sz="2" w:space="0" w:color="auto"/>
            </w:tcBorders>
            <w:shd w:val="clear" w:color="auto" w:fill="auto"/>
          </w:tcPr>
          <w:p w14:paraId="212F40A5" w14:textId="77777777" w:rsidR="001D4B9C" w:rsidRPr="0032182E" w:rsidRDefault="001D4B9C" w:rsidP="001D4B9C">
            <w:pPr>
              <w:pStyle w:val="Tabletext"/>
            </w:pPr>
            <w:r w:rsidRPr="0032182E">
              <w:t>243</w:t>
            </w:r>
          </w:p>
        </w:tc>
        <w:tc>
          <w:tcPr>
            <w:tcW w:w="938" w:type="dxa"/>
            <w:tcBorders>
              <w:top w:val="single" w:sz="2" w:space="0" w:color="auto"/>
              <w:bottom w:val="single" w:sz="2" w:space="0" w:color="auto"/>
            </w:tcBorders>
            <w:shd w:val="clear" w:color="auto" w:fill="auto"/>
          </w:tcPr>
          <w:p w14:paraId="2CCFAB2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5E6776C" w14:textId="77777777" w:rsidR="001D4B9C" w:rsidRPr="0032182E" w:rsidRDefault="001D4B9C" w:rsidP="001D4B9C">
            <w:pPr>
              <w:pStyle w:val="Tabletext"/>
            </w:pPr>
            <w:r w:rsidRPr="0032182E">
              <w:t>R144</w:t>
            </w:r>
          </w:p>
        </w:tc>
        <w:tc>
          <w:tcPr>
            <w:tcW w:w="5886" w:type="dxa"/>
            <w:tcBorders>
              <w:top w:val="single" w:sz="2" w:space="0" w:color="auto"/>
              <w:bottom w:val="single" w:sz="2" w:space="0" w:color="auto"/>
            </w:tcBorders>
            <w:shd w:val="clear" w:color="auto" w:fill="auto"/>
          </w:tcPr>
          <w:p w14:paraId="65804C2A" w14:textId="77777777" w:rsidR="001D4B9C" w:rsidRPr="0032182E" w:rsidRDefault="001D4B9C" w:rsidP="001D4B9C">
            <w:pPr>
              <w:pStyle w:val="Tabletext"/>
            </w:pPr>
            <w:r w:rsidRPr="0032182E">
              <w:t>A design consisting of:</w:t>
            </w:r>
          </w:p>
          <w:p w14:paraId="05F6D09C" w14:textId="77777777" w:rsidR="001D4B9C" w:rsidRPr="0032182E" w:rsidRDefault="001D4B9C" w:rsidP="001D4B9C">
            <w:pPr>
              <w:pStyle w:val="Tablea"/>
            </w:pPr>
            <w:r w:rsidRPr="0032182E">
              <w:t>(a) in the foreground, a representation of a kookaburra standing on a tree branch with two leaves and one gumnut; and</w:t>
            </w:r>
          </w:p>
          <w:p w14:paraId="68ADB2FB" w14:textId="4D5C767A" w:rsidR="001D4B9C" w:rsidRPr="0032182E" w:rsidRDefault="001D4B9C" w:rsidP="001D4B9C">
            <w:pPr>
              <w:pStyle w:val="Tablea"/>
            </w:pPr>
            <w:r w:rsidRPr="0032182E">
              <w:t>(b) in the background, a representation of the Turii gate at the Meiji</w:t>
            </w:r>
            <w:r w:rsidR="0032182E">
              <w:noBreakHyphen/>
            </w:r>
            <w:r w:rsidRPr="0032182E">
              <w:t>Jingu Shrine in Tokyo, Japan; and</w:t>
            </w:r>
          </w:p>
          <w:p w14:paraId="6AB83DDE" w14:textId="77777777" w:rsidR="001D4B9C" w:rsidRPr="0032182E" w:rsidRDefault="001D4B9C" w:rsidP="001D4B9C">
            <w:pPr>
              <w:pStyle w:val="Tablea"/>
            </w:pPr>
            <w:r w:rsidRPr="0032182E">
              <w:t>(c) the following:</w:t>
            </w:r>
          </w:p>
          <w:p w14:paraId="392A6310" w14:textId="77777777" w:rsidR="001D4B9C" w:rsidRPr="0032182E" w:rsidRDefault="001D4B9C" w:rsidP="001D4B9C">
            <w:pPr>
              <w:pStyle w:val="Tablei"/>
            </w:pPr>
            <w:r w:rsidRPr="0032182E">
              <w:t>(i) “1oz .9999 Au”; and</w:t>
            </w:r>
          </w:p>
          <w:p w14:paraId="2A27287E" w14:textId="77777777" w:rsidR="001D4B9C" w:rsidRPr="0032182E" w:rsidRDefault="001D4B9C" w:rsidP="001D4B9C">
            <w:pPr>
              <w:pStyle w:val="Tablei"/>
            </w:pPr>
            <w:r w:rsidRPr="0032182E">
              <w:t>(ii) “ONE HUNDRED DOLLARS”; and</w:t>
            </w:r>
          </w:p>
          <w:p w14:paraId="3B492EC8" w14:textId="77777777" w:rsidR="001D4B9C" w:rsidRPr="0032182E" w:rsidRDefault="001D4B9C" w:rsidP="001D4B9C">
            <w:pPr>
              <w:pStyle w:val="Tablei"/>
            </w:pPr>
            <w:r w:rsidRPr="0032182E">
              <w:t>(iii) “AWB”.</w:t>
            </w:r>
          </w:p>
        </w:tc>
      </w:tr>
      <w:tr w:rsidR="001D4B9C" w:rsidRPr="0032182E" w14:paraId="0500A70D" w14:textId="77777777" w:rsidTr="001D4B9C">
        <w:tc>
          <w:tcPr>
            <w:tcW w:w="616" w:type="dxa"/>
            <w:tcBorders>
              <w:top w:val="single" w:sz="2" w:space="0" w:color="auto"/>
              <w:bottom w:val="single" w:sz="2" w:space="0" w:color="auto"/>
            </w:tcBorders>
            <w:shd w:val="clear" w:color="auto" w:fill="auto"/>
          </w:tcPr>
          <w:p w14:paraId="3BF18E8A" w14:textId="77777777" w:rsidR="001D4B9C" w:rsidRPr="0032182E" w:rsidRDefault="001D4B9C" w:rsidP="001D4B9C">
            <w:pPr>
              <w:pStyle w:val="Tabletext"/>
            </w:pPr>
            <w:r w:rsidRPr="0032182E">
              <w:t>244</w:t>
            </w:r>
          </w:p>
        </w:tc>
        <w:tc>
          <w:tcPr>
            <w:tcW w:w="938" w:type="dxa"/>
            <w:tcBorders>
              <w:top w:val="single" w:sz="2" w:space="0" w:color="auto"/>
              <w:bottom w:val="single" w:sz="2" w:space="0" w:color="auto"/>
            </w:tcBorders>
            <w:shd w:val="clear" w:color="auto" w:fill="auto"/>
          </w:tcPr>
          <w:p w14:paraId="3CF61D4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8CED7C2" w14:textId="77777777" w:rsidR="001D4B9C" w:rsidRPr="0032182E" w:rsidRDefault="001D4B9C" w:rsidP="001D4B9C">
            <w:pPr>
              <w:pStyle w:val="Tabletext"/>
            </w:pPr>
            <w:r w:rsidRPr="0032182E">
              <w:t>R145</w:t>
            </w:r>
          </w:p>
        </w:tc>
        <w:tc>
          <w:tcPr>
            <w:tcW w:w="5886" w:type="dxa"/>
            <w:tcBorders>
              <w:top w:val="single" w:sz="2" w:space="0" w:color="auto"/>
              <w:bottom w:val="single" w:sz="2" w:space="0" w:color="auto"/>
            </w:tcBorders>
            <w:shd w:val="clear" w:color="auto" w:fill="auto"/>
          </w:tcPr>
          <w:p w14:paraId="4237FD93" w14:textId="0ED71606" w:rsidR="001D4B9C" w:rsidRPr="0032182E" w:rsidRDefault="001D4B9C" w:rsidP="001D4B9C">
            <w:pPr>
              <w:pStyle w:val="Tabletext"/>
            </w:pPr>
            <w:r w:rsidRPr="0032182E">
              <w:t>The same as for item</w:t>
            </w:r>
            <w:r w:rsidR="0032182E" w:rsidRPr="0032182E">
              <w:t> </w:t>
            </w:r>
            <w:r w:rsidRPr="0032182E">
              <w:t xml:space="preserve">243, except omit </w:t>
            </w:r>
            <w:r w:rsidR="0032182E" w:rsidRPr="0032182E">
              <w:t>paragraph (</w:t>
            </w:r>
            <w:r w:rsidRPr="0032182E">
              <w:t>c), substitute:</w:t>
            </w:r>
          </w:p>
          <w:p w14:paraId="7907D0E8" w14:textId="77777777" w:rsidR="001D4B9C" w:rsidRPr="0032182E" w:rsidRDefault="001D4B9C" w:rsidP="001D4B9C">
            <w:pPr>
              <w:pStyle w:val="Tablea"/>
            </w:pPr>
            <w:r w:rsidRPr="0032182E">
              <w:t>(c) the following:</w:t>
            </w:r>
          </w:p>
          <w:p w14:paraId="3BE652B0" w14:textId="77777777" w:rsidR="001D4B9C" w:rsidRPr="0032182E" w:rsidRDefault="001D4B9C" w:rsidP="001D4B9C">
            <w:pPr>
              <w:pStyle w:val="Tablei"/>
            </w:pPr>
            <w:r w:rsidRPr="0032182E">
              <w:t>(i) “1oz .999 Ag”; and</w:t>
            </w:r>
          </w:p>
          <w:p w14:paraId="0DFEEDE7" w14:textId="77777777" w:rsidR="001D4B9C" w:rsidRPr="0032182E" w:rsidRDefault="001D4B9C" w:rsidP="001D4B9C">
            <w:pPr>
              <w:pStyle w:val="Tablei"/>
            </w:pPr>
            <w:r w:rsidRPr="0032182E">
              <w:t>(ii) “ONE DOLLAR”; and</w:t>
            </w:r>
          </w:p>
          <w:p w14:paraId="07F960BB" w14:textId="77777777" w:rsidR="001D4B9C" w:rsidRPr="0032182E" w:rsidRDefault="001D4B9C" w:rsidP="001D4B9C">
            <w:pPr>
              <w:pStyle w:val="Tablei"/>
            </w:pPr>
            <w:r w:rsidRPr="0032182E">
              <w:t>(iii) “AWB”.</w:t>
            </w:r>
          </w:p>
        </w:tc>
      </w:tr>
      <w:tr w:rsidR="001D4B9C" w:rsidRPr="0032182E" w14:paraId="40E48A45" w14:textId="77777777" w:rsidTr="001D4B9C">
        <w:tc>
          <w:tcPr>
            <w:tcW w:w="616" w:type="dxa"/>
            <w:tcBorders>
              <w:top w:val="single" w:sz="2" w:space="0" w:color="auto"/>
              <w:bottom w:val="single" w:sz="2" w:space="0" w:color="auto"/>
            </w:tcBorders>
            <w:shd w:val="clear" w:color="auto" w:fill="auto"/>
          </w:tcPr>
          <w:p w14:paraId="05154B48" w14:textId="77777777" w:rsidR="001D4B9C" w:rsidRPr="0032182E" w:rsidRDefault="001D4B9C" w:rsidP="001D4B9C">
            <w:pPr>
              <w:pStyle w:val="Tabletext"/>
            </w:pPr>
            <w:r w:rsidRPr="0032182E">
              <w:t>245</w:t>
            </w:r>
          </w:p>
        </w:tc>
        <w:tc>
          <w:tcPr>
            <w:tcW w:w="938" w:type="dxa"/>
            <w:tcBorders>
              <w:top w:val="single" w:sz="2" w:space="0" w:color="auto"/>
              <w:bottom w:val="single" w:sz="2" w:space="0" w:color="auto"/>
            </w:tcBorders>
            <w:shd w:val="clear" w:color="auto" w:fill="auto"/>
          </w:tcPr>
          <w:p w14:paraId="1CF5CD6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CD6478F" w14:textId="77777777" w:rsidR="001D4B9C" w:rsidRPr="0032182E" w:rsidRDefault="001D4B9C" w:rsidP="001D4B9C">
            <w:pPr>
              <w:pStyle w:val="Tabletext"/>
            </w:pPr>
            <w:r w:rsidRPr="0032182E">
              <w:t>R146</w:t>
            </w:r>
          </w:p>
        </w:tc>
        <w:tc>
          <w:tcPr>
            <w:tcW w:w="5886" w:type="dxa"/>
            <w:tcBorders>
              <w:top w:val="single" w:sz="2" w:space="0" w:color="auto"/>
              <w:bottom w:val="single" w:sz="2" w:space="0" w:color="auto"/>
            </w:tcBorders>
            <w:shd w:val="clear" w:color="auto" w:fill="auto"/>
          </w:tcPr>
          <w:p w14:paraId="6383E993" w14:textId="77777777" w:rsidR="001D4B9C" w:rsidRPr="0032182E" w:rsidRDefault="001D4B9C" w:rsidP="001D4B9C">
            <w:pPr>
              <w:pStyle w:val="Tabletext"/>
            </w:pPr>
            <w:r w:rsidRPr="0032182E">
              <w:t>A design consisting of:</w:t>
            </w:r>
          </w:p>
          <w:p w14:paraId="56A4A82F" w14:textId="77777777" w:rsidR="001D4B9C" w:rsidRPr="0032182E" w:rsidRDefault="001D4B9C" w:rsidP="001D4B9C">
            <w:pPr>
              <w:pStyle w:val="Tablea"/>
            </w:pPr>
            <w:r w:rsidRPr="0032182E">
              <w:t>(a) in the foreground, a representation of a kookaburra standing on a tree branch with two leaves and one gumnut; and</w:t>
            </w:r>
          </w:p>
          <w:p w14:paraId="05D4EF9D" w14:textId="77777777" w:rsidR="001D4B9C" w:rsidRPr="0032182E" w:rsidRDefault="001D4B9C" w:rsidP="001D4B9C">
            <w:pPr>
              <w:pStyle w:val="Tablea"/>
            </w:pPr>
            <w:r w:rsidRPr="0032182E">
              <w:lastRenderedPageBreak/>
              <w:t>(b) in the background, a representation of the Andy Warhol Bridge in Pittsburgh, United States of America; and</w:t>
            </w:r>
          </w:p>
          <w:p w14:paraId="54F91A06" w14:textId="77777777" w:rsidR="001D4B9C" w:rsidRPr="0032182E" w:rsidRDefault="001D4B9C" w:rsidP="001D4B9C">
            <w:pPr>
              <w:pStyle w:val="Tablea"/>
            </w:pPr>
            <w:r w:rsidRPr="0032182E">
              <w:t>(c) the following:</w:t>
            </w:r>
          </w:p>
          <w:p w14:paraId="736836A9" w14:textId="77777777" w:rsidR="001D4B9C" w:rsidRPr="0032182E" w:rsidRDefault="001D4B9C" w:rsidP="001D4B9C">
            <w:pPr>
              <w:pStyle w:val="Tablei"/>
            </w:pPr>
            <w:r w:rsidRPr="0032182E">
              <w:t>(i) “1oz .9999 Au”; and</w:t>
            </w:r>
          </w:p>
          <w:p w14:paraId="0005F379" w14:textId="77777777" w:rsidR="001D4B9C" w:rsidRPr="0032182E" w:rsidRDefault="001D4B9C" w:rsidP="001D4B9C">
            <w:pPr>
              <w:pStyle w:val="Tablei"/>
            </w:pPr>
            <w:r w:rsidRPr="0032182E">
              <w:t>(ii) “ONE HUNDRED DOLLARS”; and</w:t>
            </w:r>
          </w:p>
          <w:p w14:paraId="7F5A2904" w14:textId="77777777" w:rsidR="001D4B9C" w:rsidRPr="0032182E" w:rsidRDefault="001D4B9C" w:rsidP="001D4B9C">
            <w:pPr>
              <w:pStyle w:val="Tablei"/>
            </w:pPr>
            <w:r w:rsidRPr="0032182E">
              <w:t>(iii) “AWB”.</w:t>
            </w:r>
          </w:p>
        </w:tc>
      </w:tr>
      <w:tr w:rsidR="001D4B9C" w:rsidRPr="0032182E" w14:paraId="42515F8E" w14:textId="77777777" w:rsidTr="001D4B9C">
        <w:tc>
          <w:tcPr>
            <w:tcW w:w="616" w:type="dxa"/>
            <w:tcBorders>
              <w:top w:val="single" w:sz="2" w:space="0" w:color="auto"/>
              <w:bottom w:val="single" w:sz="2" w:space="0" w:color="auto"/>
            </w:tcBorders>
            <w:shd w:val="clear" w:color="auto" w:fill="auto"/>
          </w:tcPr>
          <w:p w14:paraId="1A995E99" w14:textId="77777777" w:rsidR="001D4B9C" w:rsidRPr="0032182E" w:rsidRDefault="001D4B9C" w:rsidP="001D4B9C">
            <w:pPr>
              <w:pStyle w:val="Tabletext"/>
            </w:pPr>
            <w:r w:rsidRPr="0032182E">
              <w:lastRenderedPageBreak/>
              <w:t>246</w:t>
            </w:r>
          </w:p>
        </w:tc>
        <w:tc>
          <w:tcPr>
            <w:tcW w:w="938" w:type="dxa"/>
            <w:tcBorders>
              <w:top w:val="single" w:sz="2" w:space="0" w:color="auto"/>
              <w:bottom w:val="single" w:sz="2" w:space="0" w:color="auto"/>
            </w:tcBorders>
            <w:shd w:val="clear" w:color="auto" w:fill="auto"/>
          </w:tcPr>
          <w:p w14:paraId="08CECBC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06C73FA" w14:textId="77777777" w:rsidR="001D4B9C" w:rsidRPr="0032182E" w:rsidRDefault="001D4B9C" w:rsidP="001D4B9C">
            <w:pPr>
              <w:pStyle w:val="Tabletext"/>
            </w:pPr>
            <w:r w:rsidRPr="0032182E">
              <w:t>R147</w:t>
            </w:r>
          </w:p>
        </w:tc>
        <w:tc>
          <w:tcPr>
            <w:tcW w:w="5886" w:type="dxa"/>
            <w:tcBorders>
              <w:top w:val="single" w:sz="2" w:space="0" w:color="auto"/>
              <w:bottom w:val="single" w:sz="2" w:space="0" w:color="auto"/>
            </w:tcBorders>
            <w:shd w:val="clear" w:color="auto" w:fill="auto"/>
          </w:tcPr>
          <w:p w14:paraId="5BA9F9C3" w14:textId="52CAB898" w:rsidR="001D4B9C" w:rsidRPr="0032182E" w:rsidRDefault="001D4B9C" w:rsidP="001D4B9C">
            <w:pPr>
              <w:pStyle w:val="Tabletext"/>
            </w:pPr>
            <w:r w:rsidRPr="0032182E">
              <w:t>The same as for item</w:t>
            </w:r>
            <w:r w:rsidR="0032182E" w:rsidRPr="0032182E">
              <w:t> </w:t>
            </w:r>
            <w:r w:rsidRPr="0032182E">
              <w:t xml:space="preserve">245, except omit </w:t>
            </w:r>
            <w:r w:rsidR="0032182E" w:rsidRPr="0032182E">
              <w:t>paragraph (</w:t>
            </w:r>
            <w:r w:rsidRPr="0032182E">
              <w:t>c), substitute:</w:t>
            </w:r>
          </w:p>
          <w:p w14:paraId="22DF93AC" w14:textId="77777777" w:rsidR="001D4B9C" w:rsidRPr="0032182E" w:rsidRDefault="001D4B9C" w:rsidP="001D4B9C">
            <w:pPr>
              <w:pStyle w:val="Tablea"/>
            </w:pPr>
            <w:r w:rsidRPr="0032182E">
              <w:t>(c) the following:</w:t>
            </w:r>
          </w:p>
          <w:p w14:paraId="7630E6A7" w14:textId="77777777" w:rsidR="001D4B9C" w:rsidRPr="0032182E" w:rsidRDefault="001D4B9C" w:rsidP="001D4B9C">
            <w:pPr>
              <w:pStyle w:val="Tablei"/>
            </w:pPr>
            <w:r w:rsidRPr="0032182E">
              <w:t>(i) “1oz .999 Ag”; and</w:t>
            </w:r>
          </w:p>
          <w:p w14:paraId="4D0D8536" w14:textId="77777777" w:rsidR="001D4B9C" w:rsidRPr="0032182E" w:rsidRDefault="001D4B9C" w:rsidP="001D4B9C">
            <w:pPr>
              <w:pStyle w:val="Tablei"/>
            </w:pPr>
            <w:r w:rsidRPr="0032182E">
              <w:t>(ii) “ONE DOLLAR”; and</w:t>
            </w:r>
          </w:p>
          <w:p w14:paraId="1ABC3BDD" w14:textId="77777777" w:rsidR="001D4B9C" w:rsidRPr="0032182E" w:rsidRDefault="001D4B9C" w:rsidP="001D4B9C">
            <w:pPr>
              <w:pStyle w:val="Tablei"/>
            </w:pPr>
            <w:r w:rsidRPr="0032182E">
              <w:t>(iii) “AWB”.</w:t>
            </w:r>
          </w:p>
        </w:tc>
      </w:tr>
      <w:tr w:rsidR="001D4B9C" w:rsidRPr="0032182E" w14:paraId="5076261C" w14:textId="77777777" w:rsidTr="001D4B9C">
        <w:tc>
          <w:tcPr>
            <w:tcW w:w="616" w:type="dxa"/>
            <w:tcBorders>
              <w:top w:val="single" w:sz="2" w:space="0" w:color="auto"/>
              <w:bottom w:val="single" w:sz="2" w:space="0" w:color="auto"/>
            </w:tcBorders>
            <w:shd w:val="clear" w:color="auto" w:fill="auto"/>
          </w:tcPr>
          <w:p w14:paraId="46CBB55C" w14:textId="77777777" w:rsidR="001D4B9C" w:rsidRPr="0032182E" w:rsidRDefault="001D4B9C" w:rsidP="001D4B9C">
            <w:pPr>
              <w:pStyle w:val="Tabletext"/>
            </w:pPr>
            <w:r w:rsidRPr="0032182E">
              <w:t>247</w:t>
            </w:r>
          </w:p>
        </w:tc>
        <w:tc>
          <w:tcPr>
            <w:tcW w:w="938" w:type="dxa"/>
            <w:tcBorders>
              <w:top w:val="single" w:sz="2" w:space="0" w:color="auto"/>
              <w:bottom w:val="single" w:sz="2" w:space="0" w:color="auto"/>
            </w:tcBorders>
            <w:shd w:val="clear" w:color="auto" w:fill="auto"/>
          </w:tcPr>
          <w:p w14:paraId="0FF95E0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6C999ABE" w14:textId="77777777" w:rsidR="001D4B9C" w:rsidRPr="0032182E" w:rsidRDefault="001D4B9C" w:rsidP="001D4B9C">
            <w:pPr>
              <w:pStyle w:val="Tabletext"/>
            </w:pPr>
            <w:r w:rsidRPr="0032182E">
              <w:t>R148</w:t>
            </w:r>
          </w:p>
        </w:tc>
        <w:tc>
          <w:tcPr>
            <w:tcW w:w="5886" w:type="dxa"/>
            <w:tcBorders>
              <w:top w:val="single" w:sz="2" w:space="0" w:color="auto"/>
              <w:bottom w:val="single" w:sz="2" w:space="0" w:color="auto"/>
            </w:tcBorders>
            <w:shd w:val="clear" w:color="auto" w:fill="auto"/>
          </w:tcPr>
          <w:p w14:paraId="5BD2678E" w14:textId="77777777" w:rsidR="001D4B9C" w:rsidRPr="0032182E" w:rsidRDefault="001D4B9C" w:rsidP="001D4B9C">
            <w:pPr>
              <w:pStyle w:val="Tabletext"/>
            </w:pPr>
            <w:r w:rsidRPr="0032182E">
              <w:t>A design consisting of:</w:t>
            </w:r>
          </w:p>
          <w:p w14:paraId="31DB883B" w14:textId="77777777" w:rsidR="001D4B9C" w:rsidRPr="0032182E" w:rsidRDefault="001D4B9C" w:rsidP="001D4B9C">
            <w:pPr>
              <w:pStyle w:val="Tablea"/>
            </w:pPr>
            <w:r w:rsidRPr="0032182E">
              <w:t>(a) in the foreground, a representation of a kookaburra standing on a tree branch with two leaves and one gumnut; and</w:t>
            </w:r>
          </w:p>
          <w:p w14:paraId="4E060A83" w14:textId="77777777" w:rsidR="001D4B9C" w:rsidRPr="0032182E" w:rsidRDefault="001D4B9C" w:rsidP="001D4B9C">
            <w:pPr>
              <w:pStyle w:val="Tablea"/>
            </w:pPr>
            <w:r w:rsidRPr="0032182E">
              <w:t>(b) in the background, a representation of the Temple of Heaven in Beijing, China; and</w:t>
            </w:r>
          </w:p>
          <w:p w14:paraId="58CE1D94" w14:textId="77777777" w:rsidR="001D4B9C" w:rsidRPr="0032182E" w:rsidRDefault="001D4B9C" w:rsidP="001D4B9C">
            <w:pPr>
              <w:pStyle w:val="Tablea"/>
            </w:pPr>
            <w:r w:rsidRPr="0032182E">
              <w:t>(c) the following:</w:t>
            </w:r>
          </w:p>
          <w:p w14:paraId="7651965F" w14:textId="77777777" w:rsidR="001D4B9C" w:rsidRPr="0032182E" w:rsidRDefault="001D4B9C" w:rsidP="001D4B9C">
            <w:pPr>
              <w:pStyle w:val="Tablei"/>
            </w:pPr>
            <w:r w:rsidRPr="0032182E">
              <w:t>(i) “1oz .9999 Au”; and</w:t>
            </w:r>
          </w:p>
          <w:p w14:paraId="3302B206" w14:textId="77777777" w:rsidR="001D4B9C" w:rsidRPr="0032182E" w:rsidRDefault="001D4B9C" w:rsidP="001D4B9C">
            <w:pPr>
              <w:pStyle w:val="Tablei"/>
            </w:pPr>
            <w:r w:rsidRPr="0032182E">
              <w:t>(ii) “ONE HUNDRED DOLLARS”; and</w:t>
            </w:r>
          </w:p>
          <w:p w14:paraId="09745F3C" w14:textId="77777777" w:rsidR="001D4B9C" w:rsidRPr="0032182E" w:rsidRDefault="001D4B9C" w:rsidP="001D4B9C">
            <w:pPr>
              <w:pStyle w:val="Tablei"/>
            </w:pPr>
            <w:r w:rsidRPr="0032182E">
              <w:t>(iii) “AWB”.</w:t>
            </w:r>
          </w:p>
        </w:tc>
      </w:tr>
      <w:tr w:rsidR="001D4B9C" w:rsidRPr="0032182E" w14:paraId="3A8DED4D" w14:textId="77777777" w:rsidTr="001D4B9C">
        <w:tc>
          <w:tcPr>
            <w:tcW w:w="616" w:type="dxa"/>
            <w:tcBorders>
              <w:top w:val="single" w:sz="2" w:space="0" w:color="auto"/>
              <w:bottom w:val="single" w:sz="2" w:space="0" w:color="auto"/>
            </w:tcBorders>
            <w:shd w:val="clear" w:color="auto" w:fill="auto"/>
          </w:tcPr>
          <w:p w14:paraId="5FA0EB8B" w14:textId="77777777" w:rsidR="001D4B9C" w:rsidRPr="0032182E" w:rsidRDefault="001D4B9C" w:rsidP="001D4B9C">
            <w:pPr>
              <w:pStyle w:val="Tabletext"/>
            </w:pPr>
            <w:r w:rsidRPr="0032182E">
              <w:t>248</w:t>
            </w:r>
          </w:p>
        </w:tc>
        <w:tc>
          <w:tcPr>
            <w:tcW w:w="938" w:type="dxa"/>
            <w:tcBorders>
              <w:top w:val="single" w:sz="2" w:space="0" w:color="auto"/>
              <w:bottom w:val="single" w:sz="2" w:space="0" w:color="auto"/>
            </w:tcBorders>
            <w:shd w:val="clear" w:color="auto" w:fill="auto"/>
          </w:tcPr>
          <w:p w14:paraId="3B79188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FADBAA5" w14:textId="77777777" w:rsidR="001D4B9C" w:rsidRPr="0032182E" w:rsidRDefault="001D4B9C" w:rsidP="001D4B9C">
            <w:pPr>
              <w:pStyle w:val="Tabletext"/>
            </w:pPr>
            <w:r w:rsidRPr="0032182E">
              <w:t>R149</w:t>
            </w:r>
          </w:p>
        </w:tc>
        <w:tc>
          <w:tcPr>
            <w:tcW w:w="5886" w:type="dxa"/>
            <w:tcBorders>
              <w:top w:val="single" w:sz="2" w:space="0" w:color="auto"/>
              <w:bottom w:val="single" w:sz="2" w:space="0" w:color="auto"/>
            </w:tcBorders>
            <w:shd w:val="clear" w:color="auto" w:fill="auto"/>
          </w:tcPr>
          <w:p w14:paraId="36DE251B" w14:textId="36BD6588" w:rsidR="001D4B9C" w:rsidRPr="0032182E" w:rsidRDefault="001D4B9C" w:rsidP="001D4B9C">
            <w:pPr>
              <w:pStyle w:val="Tabletext"/>
            </w:pPr>
            <w:r w:rsidRPr="0032182E">
              <w:t>The same as for item</w:t>
            </w:r>
            <w:r w:rsidR="0032182E" w:rsidRPr="0032182E">
              <w:t> </w:t>
            </w:r>
            <w:r w:rsidRPr="0032182E">
              <w:t xml:space="preserve">247, except omit </w:t>
            </w:r>
            <w:r w:rsidR="0032182E" w:rsidRPr="0032182E">
              <w:t>paragraph (</w:t>
            </w:r>
            <w:r w:rsidRPr="0032182E">
              <w:t>c), substitute:</w:t>
            </w:r>
          </w:p>
          <w:p w14:paraId="03425C7F" w14:textId="77777777" w:rsidR="001D4B9C" w:rsidRPr="0032182E" w:rsidRDefault="001D4B9C" w:rsidP="001D4B9C">
            <w:pPr>
              <w:pStyle w:val="Tablea"/>
            </w:pPr>
            <w:r w:rsidRPr="0032182E">
              <w:t>(c) the following:</w:t>
            </w:r>
          </w:p>
          <w:p w14:paraId="23E325E4" w14:textId="77777777" w:rsidR="001D4B9C" w:rsidRPr="0032182E" w:rsidRDefault="001D4B9C" w:rsidP="001D4B9C">
            <w:pPr>
              <w:pStyle w:val="Tablei"/>
            </w:pPr>
            <w:r w:rsidRPr="0032182E">
              <w:t>(i) “1oz .999 Ag”; and</w:t>
            </w:r>
          </w:p>
          <w:p w14:paraId="5C3166AF" w14:textId="77777777" w:rsidR="001D4B9C" w:rsidRPr="0032182E" w:rsidRDefault="001D4B9C" w:rsidP="001D4B9C">
            <w:pPr>
              <w:pStyle w:val="Tablei"/>
            </w:pPr>
            <w:r w:rsidRPr="0032182E">
              <w:t>(ii) “ONE DOLLAR”; and</w:t>
            </w:r>
          </w:p>
          <w:p w14:paraId="6E3D23A9" w14:textId="77777777" w:rsidR="001D4B9C" w:rsidRPr="0032182E" w:rsidRDefault="001D4B9C" w:rsidP="001D4B9C">
            <w:pPr>
              <w:pStyle w:val="Tablei"/>
            </w:pPr>
            <w:r w:rsidRPr="0032182E">
              <w:t>(iii) “AWB”.</w:t>
            </w:r>
          </w:p>
        </w:tc>
      </w:tr>
      <w:tr w:rsidR="001D4B9C" w:rsidRPr="0032182E" w14:paraId="43B28546" w14:textId="77777777" w:rsidTr="001D4B9C">
        <w:tc>
          <w:tcPr>
            <w:tcW w:w="616" w:type="dxa"/>
            <w:tcBorders>
              <w:top w:val="single" w:sz="2" w:space="0" w:color="auto"/>
              <w:bottom w:val="single" w:sz="2" w:space="0" w:color="auto"/>
            </w:tcBorders>
            <w:shd w:val="clear" w:color="auto" w:fill="auto"/>
          </w:tcPr>
          <w:p w14:paraId="71D573D1" w14:textId="77777777" w:rsidR="001D4B9C" w:rsidRPr="0032182E" w:rsidRDefault="001D4B9C" w:rsidP="001D4B9C">
            <w:pPr>
              <w:pStyle w:val="Tabletext"/>
            </w:pPr>
            <w:r w:rsidRPr="0032182E">
              <w:t>249</w:t>
            </w:r>
          </w:p>
        </w:tc>
        <w:tc>
          <w:tcPr>
            <w:tcW w:w="938" w:type="dxa"/>
            <w:tcBorders>
              <w:top w:val="single" w:sz="2" w:space="0" w:color="auto"/>
              <w:bottom w:val="single" w:sz="2" w:space="0" w:color="auto"/>
            </w:tcBorders>
            <w:shd w:val="clear" w:color="auto" w:fill="auto"/>
          </w:tcPr>
          <w:p w14:paraId="24C918C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1C77975" w14:textId="77777777" w:rsidR="001D4B9C" w:rsidRPr="0032182E" w:rsidRDefault="001D4B9C" w:rsidP="001D4B9C">
            <w:pPr>
              <w:pStyle w:val="Tabletext"/>
            </w:pPr>
            <w:r w:rsidRPr="0032182E">
              <w:t>R150</w:t>
            </w:r>
          </w:p>
        </w:tc>
        <w:tc>
          <w:tcPr>
            <w:tcW w:w="5886" w:type="dxa"/>
            <w:tcBorders>
              <w:top w:val="single" w:sz="2" w:space="0" w:color="auto"/>
              <w:bottom w:val="single" w:sz="2" w:space="0" w:color="auto"/>
            </w:tcBorders>
            <w:shd w:val="clear" w:color="auto" w:fill="auto"/>
          </w:tcPr>
          <w:p w14:paraId="6C8B5312" w14:textId="0DB743FE" w:rsidR="001D4B9C" w:rsidRPr="0032182E" w:rsidRDefault="001D4B9C" w:rsidP="001D4B9C">
            <w:pPr>
              <w:pStyle w:val="Tabletext"/>
            </w:pPr>
            <w:r w:rsidRPr="0032182E">
              <w:t>The same as for item</w:t>
            </w:r>
            <w:r w:rsidR="0032182E" w:rsidRPr="0032182E">
              <w:t> </w:t>
            </w:r>
            <w:r w:rsidRPr="0032182E">
              <w:t xml:space="preserve">100, except omit </w:t>
            </w:r>
            <w:r w:rsidR="0032182E" w:rsidRPr="0032182E">
              <w:t>paragraph (</w:t>
            </w:r>
            <w:r w:rsidRPr="0032182E">
              <w:t>c), substitute:</w:t>
            </w:r>
          </w:p>
          <w:p w14:paraId="37FEC403" w14:textId="77777777" w:rsidR="001D4B9C" w:rsidRPr="0032182E" w:rsidRDefault="001D4B9C" w:rsidP="001D4B9C">
            <w:pPr>
              <w:pStyle w:val="Tablea"/>
            </w:pPr>
            <w:r w:rsidRPr="0032182E">
              <w:t>(c) a stylised representation of a black swan, enclosed by a square.</w:t>
            </w:r>
          </w:p>
        </w:tc>
      </w:tr>
      <w:tr w:rsidR="001D4B9C" w:rsidRPr="0032182E" w14:paraId="575C8872" w14:textId="77777777" w:rsidTr="001D4B9C">
        <w:tc>
          <w:tcPr>
            <w:tcW w:w="616" w:type="dxa"/>
            <w:tcBorders>
              <w:top w:val="single" w:sz="2" w:space="0" w:color="auto"/>
              <w:bottom w:val="single" w:sz="2" w:space="0" w:color="auto"/>
            </w:tcBorders>
            <w:shd w:val="clear" w:color="auto" w:fill="auto"/>
          </w:tcPr>
          <w:p w14:paraId="32AFB4A2" w14:textId="77777777" w:rsidR="001D4B9C" w:rsidRPr="0032182E" w:rsidRDefault="001D4B9C" w:rsidP="001D4B9C">
            <w:pPr>
              <w:pStyle w:val="Tabletext"/>
            </w:pPr>
            <w:r w:rsidRPr="0032182E">
              <w:t>250</w:t>
            </w:r>
          </w:p>
        </w:tc>
        <w:tc>
          <w:tcPr>
            <w:tcW w:w="938" w:type="dxa"/>
            <w:tcBorders>
              <w:top w:val="single" w:sz="2" w:space="0" w:color="auto"/>
              <w:bottom w:val="single" w:sz="2" w:space="0" w:color="auto"/>
            </w:tcBorders>
            <w:shd w:val="clear" w:color="auto" w:fill="auto"/>
          </w:tcPr>
          <w:p w14:paraId="19B17B6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8D7DC02" w14:textId="77777777" w:rsidR="001D4B9C" w:rsidRPr="0032182E" w:rsidRDefault="001D4B9C" w:rsidP="001D4B9C">
            <w:pPr>
              <w:pStyle w:val="Tabletext"/>
            </w:pPr>
            <w:r w:rsidRPr="0032182E">
              <w:t>R151</w:t>
            </w:r>
          </w:p>
        </w:tc>
        <w:tc>
          <w:tcPr>
            <w:tcW w:w="5886" w:type="dxa"/>
            <w:tcBorders>
              <w:top w:val="single" w:sz="2" w:space="0" w:color="auto"/>
              <w:bottom w:val="single" w:sz="2" w:space="0" w:color="auto"/>
            </w:tcBorders>
            <w:shd w:val="clear" w:color="auto" w:fill="auto"/>
          </w:tcPr>
          <w:p w14:paraId="1C201E68" w14:textId="16C6E851" w:rsidR="001D4B9C" w:rsidRPr="0032182E" w:rsidRDefault="001D4B9C" w:rsidP="001D4B9C">
            <w:pPr>
              <w:pStyle w:val="Tabletext"/>
            </w:pPr>
            <w:r w:rsidRPr="0032182E">
              <w:t>The same as for item</w:t>
            </w:r>
            <w:r w:rsidR="0032182E" w:rsidRPr="0032182E">
              <w:t> </w:t>
            </w:r>
            <w:r w:rsidRPr="0032182E">
              <w:t xml:space="preserve">100, except omit </w:t>
            </w:r>
            <w:r w:rsidR="0032182E" w:rsidRPr="0032182E">
              <w:t>paragraph (</w:t>
            </w:r>
            <w:r w:rsidRPr="0032182E">
              <w:t>c), substitute:</w:t>
            </w:r>
          </w:p>
          <w:p w14:paraId="173B41EB" w14:textId="77777777" w:rsidR="001D4B9C" w:rsidRPr="0032182E" w:rsidRDefault="001D4B9C" w:rsidP="001D4B9C">
            <w:pPr>
              <w:pStyle w:val="Tablea"/>
            </w:pPr>
            <w:r w:rsidRPr="0032182E">
              <w:t>(c) a stylised representation of a brolga, enclosed by a square.</w:t>
            </w:r>
          </w:p>
        </w:tc>
      </w:tr>
      <w:tr w:rsidR="001D4B9C" w:rsidRPr="0032182E" w14:paraId="3A9F9DAC" w14:textId="77777777" w:rsidTr="001D4B9C">
        <w:tc>
          <w:tcPr>
            <w:tcW w:w="616" w:type="dxa"/>
            <w:tcBorders>
              <w:top w:val="single" w:sz="2" w:space="0" w:color="auto"/>
              <w:bottom w:val="single" w:sz="2" w:space="0" w:color="auto"/>
            </w:tcBorders>
            <w:shd w:val="clear" w:color="auto" w:fill="auto"/>
          </w:tcPr>
          <w:p w14:paraId="13EB6079" w14:textId="77777777" w:rsidR="001D4B9C" w:rsidRPr="0032182E" w:rsidRDefault="001D4B9C" w:rsidP="001D4B9C">
            <w:pPr>
              <w:pStyle w:val="Tabletext"/>
            </w:pPr>
            <w:r w:rsidRPr="0032182E">
              <w:t>251</w:t>
            </w:r>
          </w:p>
        </w:tc>
        <w:tc>
          <w:tcPr>
            <w:tcW w:w="938" w:type="dxa"/>
            <w:tcBorders>
              <w:top w:val="single" w:sz="2" w:space="0" w:color="auto"/>
              <w:bottom w:val="single" w:sz="2" w:space="0" w:color="auto"/>
            </w:tcBorders>
            <w:shd w:val="clear" w:color="auto" w:fill="auto"/>
          </w:tcPr>
          <w:p w14:paraId="47E0BA61"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35AEC77" w14:textId="77777777" w:rsidR="001D4B9C" w:rsidRPr="0032182E" w:rsidRDefault="001D4B9C" w:rsidP="001D4B9C">
            <w:pPr>
              <w:pStyle w:val="Tabletext"/>
            </w:pPr>
            <w:r w:rsidRPr="0032182E">
              <w:t>R152</w:t>
            </w:r>
          </w:p>
        </w:tc>
        <w:tc>
          <w:tcPr>
            <w:tcW w:w="5886" w:type="dxa"/>
            <w:tcBorders>
              <w:top w:val="single" w:sz="2" w:space="0" w:color="auto"/>
              <w:bottom w:val="single" w:sz="2" w:space="0" w:color="auto"/>
            </w:tcBorders>
            <w:shd w:val="clear" w:color="auto" w:fill="auto"/>
          </w:tcPr>
          <w:p w14:paraId="222E40D0" w14:textId="793BF541" w:rsidR="001D4B9C" w:rsidRPr="0032182E" w:rsidRDefault="001D4B9C" w:rsidP="001D4B9C">
            <w:pPr>
              <w:pStyle w:val="Tabletext"/>
            </w:pPr>
            <w:r w:rsidRPr="0032182E">
              <w:t>The same as for item</w:t>
            </w:r>
            <w:r w:rsidR="0032182E" w:rsidRPr="0032182E">
              <w:t> </w:t>
            </w:r>
            <w:r w:rsidRPr="0032182E">
              <w:t xml:space="preserve">100, except omit </w:t>
            </w:r>
            <w:r w:rsidR="0032182E" w:rsidRPr="0032182E">
              <w:t>paragraph (</w:t>
            </w:r>
            <w:r w:rsidRPr="0032182E">
              <w:t>c), substitute:</w:t>
            </w:r>
          </w:p>
          <w:p w14:paraId="63792C26" w14:textId="77777777" w:rsidR="001D4B9C" w:rsidRPr="0032182E" w:rsidRDefault="001D4B9C" w:rsidP="001D4B9C">
            <w:pPr>
              <w:pStyle w:val="Tablea"/>
            </w:pPr>
            <w:r w:rsidRPr="0032182E">
              <w:t>(c) a stylised representation of a helmeted honeyeater perched on a branch, enclosed by a square.</w:t>
            </w:r>
          </w:p>
        </w:tc>
      </w:tr>
      <w:tr w:rsidR="001D4B9C" w:rsidRPr="0032182E" w14:paraId="522DE4A4" w14:textId="77777777" w:rsidTr="001D4B9C">
        <w:tc>
          <w:tcPr>
            <w:tcW w:w="616" w:type="dxa"/>
            <w:tcBorders>
              <w:top w:val="single" w:sz="2" w:space="0" w:color="auto"/>
              <w:bottom w:val="single" w:sz="12" w:space="0" w:color="auto"/>
            </w:tcBorders>
            <w:shd w:val="clear" w:color="auto" w:fill="auto"/>
          </w:tcPr>
          <w:p w14:paraId="1870B098" w14:textId="77777777" w:rsidR="001D4B9C" w:rsidRPr="0032182E" w:rsidRDefault="001D4B9C" w:rsidP="001D4B9C">
            <w:pPr>
              <w:pStyle w:val="Tabletext"/>
            </w:pPr>
            <w:r w:rsidRPr="0032182E">
              <w:t>252</w:t>
            </w:r>
          </w:p>
        </w:tc>
        <w:tc>
          <w:tcPr>
            <w:tcW w:w="938" w:type="dxa"/>
            <w:tcBorders>
              <w:top w:val="single" w:sz="2" w:space="0" w:color="auto"/>
              <w:bottom w:val="single" w:sz="12" w:space="0" w:color="auto"/>
            </w:tcBorders>
            <w:shd w:val="clear" w:color="auto" w:fill="auto"/>
          </w:tcPr>
          <w:p w14:paraId="36337A48" w14:textId="77777777" w:rsidR="001D4B9C" w:rsidRPr="0032182E" w:rsidRDefault="001D4B9C" w:rsidP="001D4B9C">
            <w:pPr>
              <w:pStyle w:val="Tabletext"/>
            </w:pPr>
            <w:r w:rsidRPr="0032182E">
              <w:t>Reverse</w:t>
            </w:r>
          </w:p>
        </w:tc>
        <w:tc>
          <w:tcPr>
            <w:tcW w:w="938" w:type="dxa"/>
            <w:tcBorders>
              <w:top w:val="single" w:sz="2" w:space="0" w:color="auto"/>
              <w:bottom w:val="single" w:sz="12" w:space="0" w:color="auto"/>
            </w:tcBorders>
            <w:shd w:val="clear" w:color="auto" w:fill="auto"/>
          </w:tcPr>
          <w:p w14:paraId="6FE6E56F" w14:textId="77777777" w:rsidR="001D4B9C" w:rsidRPr="0032182E" w:rsidRDefault="001D4B9C" w:rsidP="001D4B9C">
            <w:pPr>
              <w:pStyle w:val="Tabletext"/>
            </w:pPr>
            <w:r w:rsidRPr="0032182E">
              <w:t>R153</w:t>
            </w:r>
          </w:p>
        </w:tc>
        <w:tc>
          <w:tcPr>
            <w:tcW w:w="5886" w:type="dxa"/>
            <w:tcBorders>
              <w:top w:val="single" w:sz="2" w:space="0" w:color="auto"/>
              <w:bottom w:val="single" w:sz="12" w:space="0" w:color="auto"/>
            </w:tcBorders>
            <w:shd w:val="clear" w:color="auto" w:fill="auto"/>
          </w:tcPr>
          <w:p w14:paraId="07FCC5E5" w14:textId="1234A0E2" w:rsidR="001D4B9C" w:rsidRPr="0032182E" w:rsidRDefault="001D4B9C" w:rsidP="001D4B9C">
            <w:pPr>
              <w:pStyle w:val="Tabletext"/>
            </w:pPr>
            <w:r w:rsidRPr="0032182E">
              <w:t>The same as for item</w:t>
            </w:r>
            <w:r w:rsidR="0032182E" w:rsidRPr="0032182E">
              <w:t> </w:t>
            </w:r>
            <w:r w:rsidRPr="0032182E">
              <w:t xml:space="preserve">100, except omit </w:t>
            </w:r>
            <w:r w:rsidR="0032182E" w:rsidRPr="0032182E">
              <w:t>paragraph (</w:t>
            </w:r>
            <w:r w:rsidRPr="0032182E">
              <w:t>c), substitute:</w:t>
            </w:r>
          </w:p>
          <w:p w14:paraId="07408B55" w14:textId="77777777" w:rsidR="001D4B9C" w:rsidRPr="0032182E" w:rsidRDefault="001D4B9C" w:rsidP="001D4B9C">
            <w:pPr>
              <w:pStyle w:val="Tablea"/>
            </w:pPr>
            <w:r w:rsidRPr="0032182E">
              <w:t>(c) a stylised representation of a kookaburra perched on a branch, enclosed by a square.</w:t>
            </w:r>
          </w:p>
        </w:tc>
      </w:tr>
    </w:tbl>
    <w:p w14:paraId="45A93A39" w14:textId="0FF152BC" w:rsidR="00D50A76" w:rsidRPr="0032182E" w:rsidRDefault="00D50A76" w:rsidP="00D50A76">
      <w:pPr>
        <w:pStyle w:val="ActHead2"/>
        <w:pageBreakBefore/>
      </w:pPr>
      <w:bookmarkStart w:id="59" w:name="_Toc32411984"/>
      <w:bookmarkStart w:id="60" w:name="_Toc164581854"/>
      <w:r w:rsidRPr="0032182E">
        <w:rPr>
          <w:rStyle w:val="CharPartNo"/>
        </w:rPr>
        <w:lastRenderedPageBreak/>
        <w:t>Part</w:t>
      </w:r>
      <w:r w:rsidR="0032182E" w:rsidRPr="0032182E">
        <w:rPr>
          <w:rStyle w:val="CharPartNo"/>
        </w:rPr>
        <w:t> </w:t>
      </w:r>
      <w:r w:rsidRPr="0032182E">
        <w:rPr>
          <w:rStyle w:val="CharPartNo"/>
        </w:rPr>
        <w:t>2</w:t>
      </w:r>
      <w:r w:rsidRPr="0032182E">
        <w:t>—</w:t>
      </w:r>
      <w:r w:rsidRPr="0032182E">
        <w:rPr>
          <w:rStyle w:val="CharPartText"/>
        </w:rPr>
        <w:t>The Perth Mint</w:t>
      </w:r>
      <w:bookmarkEnd w:id="59"/>
      <w:bookmarkEnd w:id="60"/>
    </w:p>
    <w:p w14:paraId="082B83F6" w14:textId="66AADC64" w:rsidR="00D50A76" w:rsidRPr="0032182E" w:rsidRDefault="00D50A76" w:rsidP="00D50A76">
      <w:pPr>
        <w:pStyle w:val="ActHead3"/>
      </w:pPr>
      <w:bookmarkStart w:id="61" w:name="_Toc32411985"/>
      <w:bookmarkStart w:id="62" w:name="_Toc164581855"/>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61"/>
      <w:bookmarkEnd w:id="62"/>
    </w:p>
    <w:p w14:paraId="08723363" w14:textId="204A2961" w:rsidR="00D50A76" w:rsidRPr="0032182E" w:rsidRDefault="00D50A76" w:rsidP="00D50A76">
      <w:pPr>
        <w:pStyle w:val="ActHead5"/>
      </w:pPr>
      <w:bookmarkStart w:id="63" w:name="_Toc32411986"/>
      <w:bookmarkStart w:id="64" w:name="_Toc164581856"/>
      <w:r w:rsidRPr="0032182E">
        <w:rPr>
          <w:rStyle w:val="CharSectno"/>
        </w:rPr>
        <w:t>4</w:t>
      </w:r>
      <w:r w:rsidRPr="0032182E">
        <w:t xml:space="preserve">  Specifications—non</w:t>
      </w:r>
      <w:r w:rsidR="0032182E">
        <w:noBreakHyphen/>
      </w:r>
      <w:r w:rsidRPr="0032182E">
        <w:t>circulating coins</w:t>
      </w:r>
      <w:bookmarkEnd w:id="63"/>
      <w:bookmarkEnd w:id="64"/>
    </w:p>
    <w:p w14:paraId="202A073A" w14:textId="77777777" w:rsidR="001D4B9C" w:rsidRPr="0032182E" w:rsidRDefault="001D4B9C" w:rsidP="001D4B9C">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076400A2" w14:textId="77777777" w:rsidR="001D4B9C" w:rsidRPr="0032182E" w:rsidRDefault="001D4B9C" w:rsidP="001D4B9C">
      <w:pPr>
        <w:pStyle w:val="Tabletext"/>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242"/>
        <w:gridCol w:w="1136"/>
        <w:gridCol w:w="1178"/>
        <w:gridCol w:w="97"/>
        <w:gridCol w:w="1602"/>
        <w:gridCol w:w="849"/>
        <w:gridCol w:w="709"/>
        <w:gridCol w:w="454"/>
        <w:gridCol w:w="524"/>
        <w:gridCol w:w="43"/>
        <w:gridCol w:w="524"/>
        <w:gridCol w:w="64"/>
        <w:gridCol w:w="607"/>
        <w:gridCol w:w="38"/>
        <w:gridCol w:w="1110"/>
        <w:gridCol w:w="30"/>
        <w:gridCol w:w="29"/>
      </w:tblGrid>
      <w:tr w:rsidR="001D4B9C" w:rsidRPr="0032182E" w14:paraId="17504CDF" w14:textId="77777777" w:rsidTr="001D4B9C">
        <w:trPr>
          <w:gridAfter w:val="1"/>
          <w:wAfter w:w="29" w:type="dxa"/>
          <w:cantSplit/>
          <w:trHeight w:val="220"/>
          <w:tblHeader/>
          <w:jc w:val="center"/>
        </w:trPr>
        <w:tc>
          <w:tcPr>
            <w:tcW w:w="9773" w:type="dxa"/>
            <w:gridSpan w:val="17"/>
            <w:tcBorders>
              <w:top w:val="single" w:sz="12" w:space="0" w:color="auto"/>
              <w:left w:val="nil"/>
              <w:bottom w:val="single" w:sz="6" w:space="0" w:color="auto"/>
              <w:right w:val="nil"/>
            </w:tcBorders>
            <w:shd w:val="clear" w:color="auto" w:fill="auto"/>
          </w:tcPr>
          <w:p w14:paraId="2279020C" w14:textId="77777777" w:rsidR="001D4B9C" w:rsidRPr="0032182E" w:rsidRDefault="001D4B9C" w:rsidP="001D4B9C">
            <w:pPr>
              <w:pStyle w:val="TableHeading"/>
            </w:pPr>
            <w:r w:rsidRPr="0032182E">
              <w:t>Specifications of coins</w:t>
            </w:r>
          </w:p>
        </w:tc>
      </w:tr>
      <w:tr w:rsidR="001D4B9C" w:rsidRPr="0032182E" w14:paraId="3F2E415E" w14:textId="77777777" w:rsidTr="001D4B9C">
        <w:trPr>
          <w:cantSplit/>
          <w:trHeight w:val="1686"/>
          <w:tblHeader/>
          <w:jc w:val="center"/>
        </w:trPr>
        <w:tc>
          <w:tcPr>
            <w:tcW w:w="566" w:type="dxa"/>
            <w:tcBorders>
              <w:left w:val="nil"/>
              <w:bottom w:val="single" w:sz="12" w:space="0" w:color="auto"/>
              <w:right w:val="nil"/>
            </w:tcBorders>
            <w:shd w:val="clear" w:color="auto" w:fill="auto"/>
          </w:tcPr>
          <w:p w14:paraId="7EA1B790" w14:textId="77777777" w:rsidR="001D4B9C" w:rsidRPr="0032182E" w:rsidRDefault="001D4B9C" w:rsidP="001D4B9C">
            <w:pPr>
              <w:pStyle w:val="TableHeading"/>
            </w:pPr>
            <w:r w:rsidRPr="0032182E">
              <w:t>Item</w:t>
            </w:r>
          </w:p>
        </w:tc>
        <w:tc>
          <w:tcPr>
            <w:tcW w:w="1378" w:type="dxa"/>
            <w:gridSpan w:val="2"/>
            <w:tcBorders>
              <w:left w:val="nil"/>
              <w:bottom w:val="single" w:sz="12" w:space="0" w:color="auto"/>
              <w:right w:val="nil"/>
            </w:tcBorders>
            <w:shd w:val="clear" w:color="auto" w:fill="auto"/>
          </w:tcPr>
          <w:p w14:paraId="1D0C0421" w14:textId="77777777" w:rsidR="001D4B9C" w:rsidRPr="0032182E" w:rsidRDefault="001D4B9C" w:rsidP="001D4B9C">
            <w:pPr>
              <w:pStyle w:val="TableHeading"/>
              <w:jc w:val="right"/>
            </w:pPr>
            <w:r w:rsidRPr="0032182E">
              <w:t>Denomination</w:t>
            </w:r>
          </w:p>
        </w:tc>
        <w:tc>
          <w:tcPr>
            <w:tcW w:w="1178" w:type="dxa"/>
            <w:tcBorders>
              <w:left w:val="nil"/>
              <w:bottom w:val="single" w:sz="12" w:space="0" w:color="auto"/>
              <w:right w:val="nil"/>
            </w:tcBorders>
            <w:shd w:val="clear" w:color="auto" w:fill="auto"/>
          </w:tcPr>
          <w:p w14:paraId="7107205B" w14:textId="77777777" w:rsidR="001D4B9C" w:rsidRPr="0032182E" w:rsidRDefault="001D4B9C" w:rsidP="001D4B9C">
            <w:pPr>
              <w:pStyle w:val="TableHeading"/>
            </w:pPr>
            <w:r w:rsidRPr="0032182E">
              <w:t>Standard composition</w:t>
            </w:r>
          </w:p>
        </w:tc>
        <w:tc>
          <w:tcPr>
            <w:tcW w:w="1699" w:type="dxa"/>
            <w:gridSpan w:val="2"/>
            <w:tcBorders>
              <w:left w:val="nil"/>
              <w:bottom w:val="single" w:sz="12" w:space="0" w:color="auto"/>
              <w:right w:val="nil"/>
            </w:tcBorders>
            <w:shd w:val="clear" w:color="auto" w:fill="auto"/>
          </w:tcPr>
          <w:p w14:paraId="39713001" w14:textId="77777777" w:rsidR="001D4B9C" w:rsidRPr="0032182E" w:rsidRDefault="001D4B9C" w:rsidP="001D4B9C">
            <w:pPr>
              <w:pStyle w:val="TableHeading"/>
            </w:pPr>
            <w:r w:rsidRPr="0032182E">
              <w:t>Standard weight and allowable variation (g)</w:t>
            </w:r>
          </w:p>
        </w:tc>
        <w:tc>
          <w:tcPr>
            <w:tcW w:w="849" w:type="dxa"/>
            <w:tcBorders>
              <w:left w:val="nil"/>
              <w:bottom w:val="single" w:sz="12" w:space="0" w:color="auto"/>
              <w:right w:val="nil"/>
            </w:tcBorders>
            <w:shd w:val="clear" w:color="auto" w:fill="auto"/>
            <w:textDirection w:val="btLr"/>
            <w:vAlign w:val="bottom"/>
          </w:tcPr>
          <w:p w14:paraId="464B7466" w14:textId="77777777" w:rsidR="001D4B9C" w:rsidRPr="0032182E" w:rsidRDefault="001D4B9C" w:rsidP="001D4B9C">
            <w:pPr>
              <w:pStyle w:val="TableHeading"/>
              <w:ind w:left="113"/>
            </w:pPr>
            <w:r w:rsidRPr="0032182E">
              <w:t>Maximum diameter or other dimension (mm)</w:t>
            </w:r>
          </w:p>
        </w:tc>
        <w:tc>
          <w:tcPr>
            <w:tcW w:w="709" w:type="dxa"/>
            <w:tcBorders>
              <w:left w:val="nil"/>
              <w:bottom w:val="single" w:sz="12" w:space="0" w:color="auto"/>
              <w:right w:val="nil"/>
            </w:tcBorders>
            <w:shd w:val="clear" w:color="auto" w:fill="auto"/>
            <w:textDirection w:val="btLr"/>
            <w:vAlign w:val="bottom"/>
          </w:tcPr>
          <w:p w14:paraId="57BD4552" w14:textId="77777777" w:rsidR="001D4B9C" w:rsidRPr="0032182E" w:rsidRDefault="001D4B9C" w:rsidP="001D4B9C">
            <w:pPr>
              <w:pStyle w:val="TableHeading"/>
              <w:ind w:left="113"/>
            </w:pPr>
            <w:r w:rsidRPr="0032182E">
              <w:t>Maximum thickness (mm)</w:t>
            </w:r>
          </w:p>
        </w:tc>
        <w:tc>
          <w:tcPr>
            <w:tcW w:w="454" w:type="dxa"/>
            <w:tcBorders>
              <w:left w:val="nil"/>
              <w:bottom w:val="single" w:sz="12" w:space="0" w:color="auto"/>
              <w:right w:val="nil"/>
            </w:tcBorders>
            <w:shd w:val="clear" w:color="auto" w:fill="auto"/>
            <w:textDirection w:val="btLr"/>
          </w:tcPr>
          <w:p w14:paraId="13193395" w14:textId="77777777" w:rsidR="001D4B9C" w:rsidRPr="0032182E" w:rsidRDefault="001D4B9C" w:rsidP="001D4B9C">
            <w:pPr>
              <w:pStyle w:val="TableHeading"/>
              <w:ind w:left="113"/>
            </w:pPr>
            <w:r w:rsidRPr="0032182E">
              <w:t>Shape</w:t>
            </w:r>
          </w:p>
        </w:tc>
        <w:tc>
          <w:tcPr>
            <w:tcW w:w="524" w:type="dxa"/>
            <w:tcBorders>
              <w:left w:val="nil"/>
              <w:bottom w:val="single" w:sz="12" w:space="0" w:color="auto"/>
              <w:right w:val="nil"/>
            </w:tcBorders>
            <w:shd w:val="clear" w:color="auto" w:fill="auto"/>
            <w:textDirection w:val="btLr"/>
          </w:tcPr>
          <w:p w14:paraId="48DC97F8" w14:textId="77777777" w:rsidR="001D4B9C" w:rsidRPr="0032182E" w:rsidRDefault="001D4B9C" w:rsidP="001D4B9C">
            <w:pPr>
              <w:pStyle w:val="TableHeading"/>
              <w:ind w:left="113"/>
            </w:pPr>
            <w:r w:rsidRPr="0032182E">
              <w:t>Edge</w:t>
            </w:r>
          </w:p>
        </w:tc>
        <w:tc>
          <w:tcPr>
            <w:tcW w:w="567" w:type="dxa"/>
            <w:gridSpan w:val="2"/>
            <w:tcBorders>
              <w:left w:val="nil"/>
              <w:bottom w:val="single" w:sz="12" w:space="0" w:color="auto"/>
              <w:right w:val="nil"/>
            </w:tcBorders>
            <w:shd w:val="clear" w:color="auto" w:fill="auto"/>
            <w:textDirection w:val="btLr"/>
          </w:tcPr>
          <w:p w14:paraId="51BEF1D0" w14:textId="77777777" w:rsidR="001D4B9C" w:rsidRPr="0032182E" w:rsidRDefault="001D4B9C" w:rsidP="001D4B9C">
            <w:pPr>
              <w:pStyle w:val="TableHeading"/>
              <w:ind w:left="113"/>
            </w:pPr>
            <w:r w:rsidRPr="0032182E">
              <w:t>Obverse</w:t>
            </w:r>
          </w:p>
        </w:tc>
        <w:tc>
          <w:tcPr>
            <w:tcW w:w="709" w:type="dxa"/>
            <w:gridSpan w:val="3"/>
            <w:tcBorders>
              <w:left w:val="nil"/>
              <w:bottom w:val="single" w:sz="12" w:space="0" w:color="auto"/>
              <w:right w:val="nil"/>
            </w:tcBorders>
            <w:shd w:val="clear" w:color="auto" w:fill="auto"/>
            <w:textDirection w:val="btLr"/>
          </w:tcPr>
          <w:p w14:paraId="254FA7E8" w14:textId="77777777" w:rsidR="001D4B9C" w:rsidRPr="0032182E" w:rsidRDefault="001D4B9C" w:rsidP="001D4B9C">
            <w:pPr>
              <w:pStyle w:val="TableHeading"/>
              <w:ind w:left="113"/>
            </w:pPr>
            <w:r w:rsidRPr="0032182E">
              <w:t>Reverse</w:t>
            </w:r>
          </w:p>
        </w:tc>
        <w:tc>
          <w:tcPr>
            <w:tcW w:w="1169" w:type="dxa"/>
            <w:gridSpan w:val="3"/>
            <w:tcBorders>
              <w:left w:val="nil"/>
              <w:bottom w:val="single" w:sz="12" w:space="0" w:color="auto"/>
              <w:right w:val="nil"/>
            </w:tcBorders>
            <w:shd w:val="clear" w:color="auto" w:fill="auto"/>
            <w:textDirection w:val="btLr"/>
          </w:tcPr>
          <w:p w14:paraId="7BE945F8" w14:textId="77777777" w:rsidR="001D4B9C" w:rsidRPr="0032182E" w:rsidRDefault="001D4B9C" w:rsidP="001D4B9C">
            <w:pPr>
              <w:pStyle w:val="TableHeading"/>
              <w:ind w:left="113"/>
            </w:pPr>
            <w:r w:rsidRPr="0032182E">
              <w:t>Date of effect</w:t>
            </w:r>
          </w:p>
        </w:tc>
      </w:tr>
      <w:tr w:rsidR="001D4B9C" w:rsidRPr="0032182E" w14:paraId="2265130E" w14:textId="77777777" w:rsidTr="001D4B9C">
        <w:trPr>
          <w:gridAfter w:val="2"/>
          <w:wAfter w:w="59" w:type="dxa"/>
          <w:cantSplit/>
          <w:jc w:val="center"/>
        </w:trPr>
        <w:tc>
          <w:tcPr>
            <w:tcW w:w="808" w:type="dxa"/>
            <w:gridSpan w:val="2"/>
            <w:tcBorders>
              <w:left w:val="nil"/>
              <w:bottom w:val="single" w:sz="2" w:space="0" w:color="auto"/>
              <w:right w:val="nil"/>
            </w:tcBorders>
            <w:shd w:val="clear" w:color="auto" w:fill="auto"/>
          </w:tcPr>
          <w:p w14:paraId="6C8E79CE" w14:textId="77777777" w:rsidR="001D4B9C" w:rsidRPr="0032182E" w:rsidRDefault="001D4B9C" w:rsidP="001D4B9C">
            <w:pPr>
              <w:pStyle w:val="Tabletext"/>
            </w:pPr>
            <w:r w:rsidRPr="0032182E">
              <w:rPr>
                <w:lang w:eastAsia="en-US"/>
              </w:rPr>
              <w:t>1</w:t>
            </w:r>
          </w:p>
        </w:tc>
        <w:tc>
          <w:tcPr>
            <w:tcW w:w="1136" w:type="dxa"/>
            <w:tcBorders>
              <w:left w:val="nil"/>
              <w:bottom w:val="single" w:sz="2" w:space="0" w:color="auto"/>
              <w:right w:val="nil"/>
            </w:tcBorders>
            <w:shd w:val="clear" w:color="auto" w:fill="auto"/>
          </w:tcPr>
          <w:p w14:paraId="30E3B8B1" w14:textId="77777777" w:rsidR="001D4B9C" w:rsidRPr="0032182E" w:rsidRDefault="001D4B9C" w:rsidP="001D4B9C">
            <w:pPr>
              <w:pStyle w:val="Tabletext"/>
            </w:pPr>
            <w:r w:rsidRPr="0032182E">
              <w:rPr>
                <w:lang w:eastAsia="en-US"/>
              </w:rPr>
              <w:t>$15</w:t>
            </w:r>
          </w:p>
        </w:tc>
        <w:tc>
          <w:tcPr>
            <w:tcW w:w="1275" w:type="dxa"/>
            <w:gridSpan w:val="2"/>
            <w:tcBorders>
              <w:left w:val="nil"/>
              <w:bottom w:val="single" w:sz="2" w:space="0" w:color="auto"/>
              <w:right w:val="nil"/>
            </w:tcBorders>
            <w:shd w:val="clear" w:color="auto" w:fill="auto"/>
          </w:tcPr>
          <w:p w14:paraId="2B3124A9" w14:textId="77777777" w:rsidR="001D4B9C" w:rsidRPr="0032182E" w:rsidRDefault="001D4B9C" w:rsidP="001D4B9C">
            <w:pPr>
              <w:pStyle w:val="Tabletext"/>
            </w:pPr>
            <w:r w:rsidRPr="0032182E">
              <w:rPr>
                <w:lang w:eastAsia="en-US"/>
              </w:rPr>
              <w:t>At least 99.99% gold</w:t>
            </w:r>
          </w:p>
        </w:tc>
        <w:tc>
          <w:tcPr>
            <w:tcW w:w="1602" w:type="dxa"/>
            <w:tcBorders>
              <w:left w:val="nil"/>
              <w:bottom w:val="single" w:sz="2" w:space="0" w:color="auto"/>
              <w:right w:val="nil"/>
            </w:tcBorders>
            <w:shd w:val="clear" w:color="auto" w:fill="auto"/>
          </w:tcPr>
          <w:p w14:paraId="17583061" w14:textId="77777777" w:rsidR="001D4B9C" w:rsidRPr="0032182E" w:rsidRDefault="001D4B9C" w:rsidP="001D4B9C">
            <w:pPr>
              <w:pStyle w:val="Tabletext"/>
            </w:pPr>
            <w:r w:rsidRPr="0032182E">
              <w:rPr>
                <w:lang w:eastAsia="en-US"/>
              </w:rPr>
              <w:t>3.131 ± 0.020</w:t>
            </w:r>
          </w:p>
        </w:tc>
        <w:tc>
          <w:tcPr>
            <w:tcW w:w="849" w:type="dxa"/>
            <w:tcBorders>
              <w:left w:val="nil"/>
              <w:bottom w:val="single" w:sz="2" w:space="0" w:color="auto"/>
              <w:right w:val="nil"/>
            </w:tcBorders>
            <w:shd w:val="clear" w:color="auto" w:fill="auto"/>
          </w:tcPr>
          <w:p w14:paraId="2D44A992" w14:textId="77777777" w:rsidR="001D4B9C" w:rsidRPr="0032182E" w:rsidRDefault="001D4B9C" w:rsidP="001D4B9C">
            <w:pPr>
              <w:pStyle w:val="Tabletext"/>
            </w:pPr>
            <w:r w:rsidRPr="0032182E">
              <w:rPr>
                <w:lang w:eastAsia="en-US"/>
              </w:rPr>
              <w:t>16.60</w:t>
            </w:r>
          </w:p>
        </w:tc>
        <w:tc>
          <w:tcPr>
            <w:tcW w:w="709" w:type="dxa"/>
            <w:tcBorders>
              <w:left w:val="nil"/>
              <w:bottom w:val="single" w:sz="2" w:space="0" w:color="auto"/>
              <w:right w:val="nil"/>
            </w:tcBorders>
            <w:shd w:val="clear" w:color="auto" w:fill="auto"/>
          </w:tcPr>
          <w:p w14:paraId="3E29FF96" w14:textId="77777777" w:rsidR="001D4B9C" w:rsidRPr="0032182E" w:rsidRDefault="001D4B9C" w:rsidP="001D4B9C">
            <w:pPr>
              <w:pStyle w:val="Tabletext"/>
            </w:pPr>
            <w:r w:rsidRPr="0032182E">
              <w:rPr>
                <w:lang w:eastAsia="en-US"/>
              </w:rPr>
              <w:t>1.40</w:t>
            </w:r>
          </w:p>
        </w:tc>
        <w:tc>
          <w:tcPr>
            <w:tcW w:w="454" w:type="dxa"/>
            <w:tcBorders>
              <w:left w:val="nil"/>
              <w:bottom w:val="single" w:sz="2" w:space="0" w:color="auto"/>
              <w:right w:val="nil"/>
            </w:tcBorders>
            <w:shd w:val="clear" w:color="auto" w:fill="auto"/>
          </w:tcPr>
          <w:p w14:paraId="6C3EE426" w14:textId="77777777" w:rsidR="001D4B9C" w:rsidRPr="0032182E" w:rsidRDefault="001D4B9C" w:rsidP="001D4B9C">
            <w:pPr>
              <w:pStyle w:val="Tabletext"/>
            </w:pPr>
            <w:r w:rsidRPr="0032182E">
              <w:rPr>
                <w:lang w:eastAsia="en-US"/>
              </w:rPr>
              <w:t>S1</w:t>
            </w:r>
          </w:p>
        </w:tc>
        <w:tc>
          <w:tcPr>
            <w:tcW w:w="567" w:type="dxa"/>
            <w:gridSpan w:val="2"/>
            <w:tcBorders>
              <w:left w:val="nil"/>
              <w:bottom w:val="single" w:sz="2" w:space="0" w:color="auto"/>
              <w:right w:val="nil"/>
            </w:tcBorders>
            <w:shd w:val="clear" w:color="auto" w:fill="auto"/>
          </w:tcPr>
          <w:p w14:paraId="43C36AA9" w14:textId="77777777" w:rsidR="001D4B9C" w:rsidRPr="0032182E" w:rsidRDefault="001D4B9C" w:rsidP="001D4B9C">
            <w:pPr>
              <w:pStyle w:val="Tabletext"/>
            </w:pPr>
            <w:r w:rsidRPr="0032182E">
              <w:rPr>
                <w:lang w:eastAsia="en-US"/>
              </w:rPr>
              <w:t>E1</w:t>
            </w:r>
          </w:p>
        </w:tc>
        <w:tc>
          <w:tcPr>
            <w:tcW w:w="588" w:type="dxa"/>
            <w:gridSpan w:val="2"/>
            <w:tcBorders>
              <w:left w:val="nil"/>
              <w:bottom w:val="single" w:sz="2" w:space="0" w:color="auto"/>
              <w:right w:val="nil"/>
            </w:tcBorders>
            <w:shd w:val="clear" w:color="auto" w:fill="auto"/>
          </w:tcPr>
          <w:p w14:paraId="3ADF9BC1" w14:textId="77777777" w:rsidR="001D4B9C" w:rsidRPr="0032182E" w:rsidRDefault="001D4B9C" w:rsidP="001D4B9C">
            <w:pPr>
              <w:pStyle w:val="Tabletext"/>
            </w:pPr>
            <w:r w:rsidRPr="0032182E">
              <w:rPr>
                <w:lang w:eastAsia="en-US"/>
              </w:rPr>
              <w:t>O1</w:t>
            </w:r>
          </w:p>
        </w:tc>
        <w:tc>
          <w:tcPr>
            <w:tcW w:w="607" w:type="dxa"/>
            <w:tcBorders>
              <w:left w:val="nil"/>
              <w:bottom w:val="single" w:sz="2" w:space="0" w:color="auto"/>
              <w:right w:val="nil"/>
            </w:tcBorders>
            <w:shd w:val="clear" w:color="auto" w:fill="auto"/>
          </w:tcPr>
          <w:p w14:paraId="2F670418" w14:textId="77777777" w:rsidR="001D4B9C" w:rsidRPr="0032182E" w:rsidRDefault="001D4B9C" w:rsidP="001D4B9C">
            <w:pPr>
              <w:pStyle w:val="Tabletext"/>
            </w:pPr>
            <w:r w:rsidRPr="0032182E">
              <w:rPr>
                <w:lang w:eastAsia="en-US"/>
              </w:rPr>
              <w:t>R1</w:t>
            </w:r>
          </w:p>
        </w:tc>
        <w:tc>
          <w:tcPr>
            <w:tcW w:w="1148" w:type="dxa"/>
            <w:gridSpan w:val="2"/>
            <w:tcBorders>
              <w:left w:val="nil"/>
              <w:bottom w:val="single" w:sz="2" w:space="0" w:color="auto"/>
              <w:right w:val="nil"/>
            </w:tcBorders>
            <w:shd w:val="clear" w:color="auto" w:fill="auto"/>
          </w:tcPr>
          <w:p w14:paraId="1E14E36A" w14:textId="77777777" w:rsidR="001D4B9C" w:rsidRPr="0032182E" w:rsidRDefault="001D4B9C" w:rsidP="001D4B9C">
            <w:pPr>
              <w:pStyle w:val="Tabletext"/>
            </w:pPr>
            <w:r w:rsidRPr="0032182E">
              <w:t>19/02/2019</w:t>
            </w:r>
          </w:p>
        </w:tc>
      </w:tr>
      <w:tr w:rsidR="001D4B9C" w:rsidRPr="0032182E" w14:paraId="6B9DDD5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A98C6BF" w14:textId="77777777" w:rsidR="001D4B9C" w:rsidRPr="0032182E" w:rsidRDefault="001D4B9C" w:rsidP="001D4B9C">
            <w:pPr>
              <w:pStyle w:val="Tabletext"/>
            </w:pPr>
            <w:r w:rsidRPr="0032182E">
              <w:rPr>
                <w:lang w:eastAsia="en-US"/>
              </w:rPr>
              <w:t>2</w:t>
            </w:r>
          </w:p>
        </w:tc>
        <w:tc>
          <w:tcPr>
            <w:tcW w:w="1136" w:type="dxa"/>
            <w:tcBorders>
              <w:top w:val="single" w:sz="2" w:space="0" w:color="auto"/>
              <w:left w:val="nil"/>
              <w:bottom w:val="single" w:sz="2" w:space="0" w:color="auto"/>
              <w:right w:val="nil"/>
            </w:tcBorders>
            <w:shd w:val="clear" w:color="auto" w:fill="auto"/>
          </w:tcPr>
          <w:p w14:paraId="720D4BE0" w14:textId="77777777" w:rsidR="001D4B9C" w:rsidRPr="0032182E" w:rsidRDefault="001D4B9C" w:rsidP="001D4B9C">
            <w:pPr>
              <w:pStyle w:val="Tabletext"/>
            </w:pPr>
            <w:r w:rsidRPr="0032182E">
              <w:rPr>
                <w:lang w:eastAsia="en-US"/>
              </w:rPr>
              <w:t>$5</w:t>
            </w:r>
          </w:p>
        </w:tc>
        <w:tc>
          <w:tcPr>
            <w:tcW w:w="1275" w:type="dxa"/>
            <w:gridSpan w:val="2"/>
            <w:tcBorders>
              <w:top w:val="single" w:sz="2" w:space="0" w:color="auto"/>
              <w:left w:val="nil"/>
              <w:bottom w:val="single" w:sz="2" w:space="0" w:color="auto"/>
              <w:right w:val="nil"/>
            </w:tcBorders>
            <w:shd w:val="clear" w:color="auto" w:fill="auto"/>
          </w:tcPr>
          <w:p w14:paraId="0324BCF3"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3717166" w14:textId="77777777" w:rsidR="001D4B9C" w:rsidRPr="0032182E" w:rsidRDefault="001D4B9C" w:rsidP="001D4B9C">
            <w:pPr>
              <w:pStyle w:val="Tabletext"/>
            </w:pPr>
            <w:r w:rsidRPr="0032182E">
              <w:rPr>
                <w:lang w:eastAsia="en-US"/>
              </w:rPr>
              <w:t>1.575 ± 0.020</w:t>
            </w:r>
          </w:p>
        </w:tc>
        <w:tc>
          <w:tcPr>
            <w:tcW w:w="849" w:type="dxa"/>
            <w:tcBorders>
              <w:top w:val="single" w:sz="2" w:space="0" w:color="auto"/>
              <w:left w:val="nil"/>
              <w:bottom w:val="single" w:sz="2" w:space="0" w:color="auto"/>
              <w:right w:val="nil"/>
            </w:tcBorders>
            <w:shd w:val="clear" w:color="auto" w:fill="auto"/>
          </w:tcPr>
          <w:p w14:paraId="22181599" w14:textId="77777777" w:rsidR="001D4B9C" w:rsidRPr="0032182E" w:rsidRDefault="001D4B9C" w:rsidP="001D4B9C">
            <w:pPr>
              <w:pStyle w:val="Tabletext"/>
            </w:pPr>
            <w:r w:rsidRPr="0032182E">
              <w:rPr>
                <w:lang w:eastAsia="en-US"/>
              </w:rPr>
              <w:t>14.60</w:t>
            </w:r>
          </w:p>
        </w:tc>
        <w:tc>
          <w:tcPr>
            <w:tcW w:w="709" w:type="dxa"/>
            <w:tcBorders>
              <w:top w:val="single" w:sz="2" w:space="0" w:color="auto"/>
              <w:left w:val="nil"/>
              <w:bottom w:val="single" w:sz="2" w:space="0" w:color="auto"/>
              <w:right w:val="nil"/>
            </w:tcBorders>
            <w:shd w:val="clear" w:color="auto" w:fill="auto"/>
          </w:tcPr>
          <w:p w14:paraId="11015A43" w14:textId="77777777" w:rsidR="001D4B9C" w:rsidRPr="0032182E" w:rsidRDefault="001D4B9C" w:rsidP="001D4B9C">
            <w:pPr>
              <w:pStyle w:val="Tabletext"/>
            </w:pPr>
            <w:r w:rsidRPr="0032182E">
              <w:rPr>
                <w:lang w:eastAsia="en-US"/>
              </w:rPr>
              <w:t>1.00</w:t>
            </w:r>
          </w:p>
        </w:tc>
        <w:tc>
          <w:tcPr>
            <w:tcW w:w="454" w:type="dxa"/>
            <w:tcBorders>
              <w:top w:val="single" w:sz="2" w:space="0" w:color="auto"/>
              <w:left w:val="nil"/>
              <w:bottom w:val="single" w:sz="2" w:space="0" w:color="auto"/>
              <w:right w:val="nil"/>
            </w:tcBorders>
            <w:shd w:val="clear" w:color="auto" w:fill="auto"/>
          </w:tcPr>
          <w:p w14:paraId="7BF0815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49F185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6756F62"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123F0222" w14:textId="77777777" w:rsidR="001D4B9C" w:rsidRPr="0032182E" w:rsidRDefault="001D4B9C" w:rsidP="001D4B9C">
            <w:pPr>
              <w:pStyle w:val="Tabletext"/>
            </w:pPr>
            <w:r w:rsidRPr="0032182E">
              <w:rPr>
                <w:lang w:eastAsia="en-US"/>
              </w:rPr>
              <w:t>R1</w:t>
            </w:r>
          </w:p>
        </w:tc>
        <w:tc>
          <w:tcPr>
            <w:tcW w:w="1148" w:type="dxa"/>
            <w:gridSpan w:val="2"/>
            <w:tcBorders>
              <w:top w:val="single" w:sz="2" w:space="0" w:color="auto"/>
              <w:left w:val="nil"/>
              <w:bottom w:val="single" w:sz="2" w:space="0" w:color="auto"/>
              <w:right w:val="nil"/>
            </w:tcBorders>
            <w:shd w:val="clear" w:color="auto" w:fill="auto"/>
          </w:tcPr>
          <w:p w14:paraId="16418BD3" w14:textId="77777777" w:rsidR="001D4B9C" w:rsidRPr="0032182E" w:rsidRDefault="001D4B9C" w:rsidP="001D4B9C">
            <w:pPr>
              <w:pStyle w:val="Tabletext"/>
            </w:pPr>
            <w:r w:rsidRPr="0032182E">
              <w:t>19/02/2019</w:t>
            </w:r>
          </w:p>
        </w:tc>
      </w:tr>
      <w:tr w:rsidR="001D4B9C" w:rsidRPr="0032182E" w14:paraId="6DE1193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2413B95" w14:textId="77777777" w:rsidR="001D4B9C" w:rsidRPr="0032182E" w:rsidRDefault="001D4B9C" w:rsidP="001D4B9C">
            <w:pPr>
              <w:pStyle w:val="Tabletext"/>
            </w:pPr>
            <w:r w:rsidRPr="0032182E">
              <w:rPr>
                <w:lang w:eastAsia="en-US"/>
              </w:rPr>
              <w:t>3</w:t>
            </w:r>
          </w:p>
        </w:tc>
        <w:tc>
          <w:tcPr>
            <w:tcW w:w="1136" w:type="dxa"/>
            <w:tcBorders>
              <w:top w:val="single" w:sz="2" w:space="0" w:color="auto"/>
              <w:left w:val="nil"/>
              <w:bottom w:val="single" w:sz="2" w:space="0" w:color="auto"/>
              <w:right w:val="nil"/>
            </w:tcBorders>
            <w:shd w:val="clear" w:color="auto" w:fill="auto"/>
          </w:tcPr>
          <w:p w14:paraId="3B97890A"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F710A2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E9FDCAC"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5E1B683"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3F23752A"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4E52A13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300072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31F889C"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2BC8A4E9" w14:textId="77777777" w:rsidR="001D4B9C" w:rsidRPr="0032182E" w:rsidRDefault="001D4B9C" w:rsidP="001D4B9C">
            <w:pPr>
              <w:pStyle w:val="Tabletext"/>
            </w:pPr>
            <w:r w:rsidRPr="0032182E">
              <w:rPr>
                <w:lang w:eastAsia="en-US"/>
              </w:rPr>
              <w:t>R2</w:t>
            </w:r>
          </w:p>
        </w:tc>
        <w:tc>
          <w:tcPr>
            <w:tcW w:w="1148" w:type="dxa"/>
            <w:gridSpan w:val="2"/>
            <w:tcBorders>
              <w:top w:val="single" w:sz="2" w:space="0" w:color="auto"/>
              <w:left w:val="nil"/>
              <w:bottom w:val="single" w:sz="2" w:space="0" w:color="auto"/>
              <w:right w:val="nil"/>
            </w:tcBorders>
            <w:shd w:val="clear" w:color="auto" w:fill="auto"/>
          </w:tcPr>
          <w:p w14:paraId="4B6B491F" w14:textId="77777777" w:rsidR="001D4B9C" w:rsidRPr="0032182E" w:rsidRDefault="001D4B9C" w:rsidP="001D4B9C">
            <w:pPr>
              <w:pStyle w:val="Tabletext"/>
            </w:pPr>
            <w:r w:rsidRPr="0032182E">
              <w:t>19/02/2019</w:t>
            </w:r>
          </w:p>
        </w:tc>
      </w:tr>
      <w:tr w:rsidR="001D4B9C" w:rsidRPr="0032182E" w14:paraId="239D601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F91C6A5" w14:textId="77777777" w:rsidR="001D4B9C" w:rsidRPr="0032182E" w:rsidRDefault="001D4B9C" w:rsidP="001D4B9C">
            <w:pPr>
              <w:pStyle w:val="Tabletext"/>
            </w:pPr>
            <w:r w:rsidRPr="0032182E">
              <w:rPr>
                <w:lang w:eastAsia="en-US"/>
              </w:rPr>
              <w:t>4</w:t>
            </w:r>
          </w:p>
        </w:tc>
        <w:tc>
          <w:tcPr>
            <w:tcW w:w="1136" w:type="dxa"/>
            <w:tcBorders>
              <w:top w:val="single" w:sz="2" w:space="0" w:color="auto"/>
              <w:left w:val="nil"/>
              <w:bottom w:val="single" w:sz="2" w:space="0" w:color="auto"/>
              <w:right w:val="nil"/>
            </w:tcBorders>
            <w:shd w:val="clear" w:color="auto" w:fill="auto"/>
          </w:tcPr>
          <w:p w14:paraId="467E9C74"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0244F95E"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2B1F3BDA" w14:textId="77777777" w:rsidR="001D4B9C" w:rsidRPr="0032182E" w:rsidRDefault="001D4B9C" w:rsidP="001D4B9C">
            <w:pPr>
              <w:pStyle w:val="Tabletext"/>
            </w:pPr>
            <w:r w:rsidRPr="0032182E">
              <w:rPr>
                <w:lang w:eastAsia="en-US"/>
              </w:rPr>
              <w:t>62.263 ± 0.050</w:t>
            </w:r>
          </w:p>
        </w:tc>
        <w:tc>
          <w:tcPr>
            <w:tcW w:w="849" w:type="dxa"/>
            <w:tcBorders>
              <w:top w:val="single" w:sz="2" w:space="0" w:color="auto"/>
              <w:left w:val="nil"/>
              <w:bottom w:val="single" w:sz="2" w:space="0" w:color="auto"/>
              <w:right w:val="nil"/>
            </w:tcBorders>
            <w:shd w:val="clear" w:color="auto" w:fill="auto"/>
          </w:tcPr>
          <w:p w14:paraId="6847F695" w14:textId="77777777" w:rsidR="001D4B9C" w:rsidRPr="0032182E" w:rsidRDefault="001D4B9C" w:rsidP="001D4B9C">
            <w:pPr>
              <w:pStyle w:val="Tabletext"/>
            </w:pPr>
            <w:r w:rsidRPr="0032182E">
              <w:rPr>
                <w:lang w:eastAsia="en-US"/>
              </w:rPr>
              <w:t>41.10</w:t>
            </w:r>
          </w:p>
        </w:tc>
        <w:tc>
          <w:tcPr>
            <w:tcW w:w="709" w:type="dxa"/>
            <w:tcBorders>
              <w:top w:val="single" w:sz="2" w:space="0" w:color="auto"/>
              <w:left w:val="nil"/>
              <w:bottom w:val="single" w:sz="2" w:space="0" w:color="auto"/>
              <w:right w:val="nil"/>
            </w:tcBorders>
            <w:shd w:val="clear" w:color="auto" w:fill="auto"/>
          </w:tcPr>
          <w:p w14:paraId="2BCBA18D" w14:textId="77777777" w:rsidR="001D4B9C" w:rsidRPr="0032182E" w:rsidRDefault="001D4B9C" w:rsidP="001D4B9C">
            <w:pPr>
              <w:pStyle w:val="Tabletext"/>
            </w:pPr>
            <w:r w:rsidRPr="0032182E">
              <w:rPr>
                <w:lang w:eastAsia="en-US"/>
              </w:rPr>
              <w:t>3.40</w:t>
            </w:r>
          </w:p>
        </w:tc>
        <w:tc>
          <w:tcPr>
            <w:tcW w:w="454" w:type="dxa"/>
            <w:tcBorders>
              <w:top w:val="single" w:sz="2" w:space="0" w:color="auto"/>
              <w:left w:val="nil"/>
              <w:bottom w:val="single" w:sz="2" w:space="0" w:color="auto"/>
              <w:right w:val="nil"/>
            </w:tcBorders>
            <w:shd w:val="clear" w:color="auto" w:fill="auto"/>
          </w:tcPr>
          <w:p w14:paraId="3E01558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43AAB1A"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9C2F1D7" w14:textId="77777777" w:rsidR="001D4B9C" w:rsidRPr="0032182E" w:rsidRDefault="001D4B9C" w:rsidP="001D4B9C">
            <w:pPr>
              <w:pStyle w:val="Tabletext"/>
            </w:pPr>
            <w:r w:rsidRPr="0032182E">
              <w:rPr>
                <w:lang w:eastAsia="en-US"/>
              </w:rPr>
              <w:t>O3</w:t>
            </w:r>
          </w:p>
        </w:tc>
        <w:tc>
          <w:tcPr>
            <w:tcW w:w="607" w:type="dxa"/>
            <w:tcBorders>
              <w:top w:val="single" w:sz="2" w:space="0" w:color="auto"/>
              <w:left w:val="nil"/>
              <w:bottom w:val="single" w:sz="2" w:space="0" w:color="auto"/>
              <w:right w:val="nil"/>
            </w:tcBorders>
            <w:shd w:val="clear" w:color="auto" w:fill="auto"/>
          </w:tcPr>
          <w:p w14:paraId="76C4A66F" w14:textId="77777777" w:rsidR="001D4B9C" w:rsidRPr="0032182E" w:rsidRDefault="001D4B9C" w:rsidP="001D4B9C">
            <w:pPr>
              <w:pStyle w:val="Tabletext"/>
            </w:pPr>
            <w:r w:rsidRPr="0032182E">
              <w:rPr>
                <w:lang w:eastAsia="en-US"/>
              </w:rPr>
              <w:t>R3</w:t>
            </w:r>
          </w:p>
        </w:tc>
        <w:tc>
          <w:tcPr>
            <w:tcW w:w="1148" w:type="dxa"/>
            <w:gridSpan w:val="2"/>
            <w:tcBorders>
              <w:top w:val="single" w:sz="2" w:space="0" w:color="auto"/>
              <w:left w:val="nil"/>
              <w:bottom w:val="single" w:sz="2" w:space="0" w:color="auto"/>
              <w:right w:val="nil"/>
            </w:tcBorders>
            <w:shd w:val="clear" w:color="auto" w:fill="auto"/>
          </w:tcPr>
          <w:p w14:paraId="7131EEA7" w14:textId="77777777" w:rsidR="001D4B9C" w:rsidRPr="0032182E" w:rsidRDefault="001D4B9C" w:rsidP="001D4B9C">
            <w:pPr>
              <w:pStyle w:val="Tabletext"/>
            </w:pPr>
            <w:r w:rsidRPr="0032182E">
              <w:t>19/02/2019</w:t>
            </w:r>
          </w:p>
        </w:tc>
      </w:tr>
      <w:tr w:rsidR="001D4B9C" w:rsidRPr="0032182E" w14:paraId="474A6BC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77C7A6B" w14:textId="77777777" w:rsidR="001D4B9C" w:rsidRPr="0032182E" w:rsidRDefault="001D4B9C" w:rsidP="001D4B9C">
            <w:pPr>
              <w:pStyle w:val="Tabletext"/>
            </w:pPr>
            <w:r w:rsidRPr="0032182E">
              <w:rPr>
                <w:lang w:eastAsia="en-US"/>
              </w:rPr>
              <w:t>5</w:t>
            </w:r>
          </w:p>
        </w:tc>
        <w:tc>
          <w:tcPr>
            <w:tcW w:w="1136" w:type="dxa"/>
            <w:tcBorders>
              <w:top w:val="single" w:sz="2" w:space="0" w:color="auto"/>
              <w:left w:val="nil"/>
              <w:bottom w:val="single" w:sz="2" w:space="0" w:color="auto"/>
              <w:right w:val="nil"/>
            </w:tcBorders>
            <w:shd w:val="clear" w:color="auto" w:fill="auto"/>
          </w:tcPr>
          <w:p w14:paraId="2D7144D2"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6D69FFF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68E3C45" w14:textId="77777777" w:rsidR="001D4B9C" w:rsidRPr="0032182E" w:rsidRDefault="001D4B9C" w:rsidP="001D4B9C">
            <w:pPr>
              <w:pStyle w:val="Tabletext"/>
            </w:pPr>
            <w:r w:rsidRPr="0032182E">
              <w:rPr>
                <w:lang w:eastAsia="en-US"/>
              </w:rPr>
              <w:t>7.807 ± 0.030</w:t>
            </w:r>
          </w:p>
        </w:tc>
        <w:tc>
          <w:tcPr>
            <w:tcW w:w="849" w:type="dxa"/>
            <w:tcBorders>
              <w:top w:val="single" w:sz="2" w:space="0" w:color="auto"/>
              <w:left w:val="nil"/>
              <w:bottom w:val="single" w:sz="2" w:space="0" w:color="auto"/>
              <w:right w:val="nil"/>
            </w:tcBorders>
            <w:shd w:val="clear" w:color="auto" w:fill="auto"/>
          </w:tcPr>
          <w:p w14:paraId="69AACEBF" w14:textId="77777777" w:rsidR="001D4B9C" w:rsidRPr="0032182E" w:rsidRDefault="001D4B9C" w:rsidP="001D4B9C">
            <w:pPr>
              <w:pStyle w:val="Tabletext"/>
            </w:pPr>
            <w:r w:rsidRPr="0032182E">
              <w:rPr>
                <w:lang w:eastAsia="en-US"/>
              </w:rPr>
              <w:t>20.60</w:t>
            </w:r>
          </w:p>
        </w:tc>
        <w:tc>
          <w:tcPr>
            <w:tcW w:w="709" w:type="dxa"/>
            <w:tcBorders>
              <w:top w:val="single" w:sz="2" w:space="0" w:color="auto"/>
              <w:left w:val="nil"/>
              <w:bottom w:val="single" w:sz="2" w:space="0" w:color="auto"/>
              <w:right w:val="nil"/>
            </w:tcBorders>
            <w:shd w:val="clear" w:color="auto" w:fill="auto"/>
          </w:tcPr>
          <w:p w14:paraId="58CA719E" w14:textId="77777777" w:rsidR="001D4B9C" w:rsidRPr="0032182E" w:rsidRDefault="001D4B9C" w:rsidP="001D4B9C">
            <w:pPr>
              <w:pStyle w:val="Tabletext"/>
            </w:pPr>
            <w:r w:rsidRPr="0032182E">
              <w:rPr>
                <w:lang w:eastAsia="en-US"/>
              </w:rPr>
              <w:t>2.00</w:t>
            </w:r>
          </w:p>
        </w:tc>
        <w:tc>
          <w:tcPr>
            <w:tcW w:w="454" w:type="dxa"/>
            <w:tcBorders>
              <w:top w:val="single" w:sz="2" w:space="0" w:color="auto"/>
              <w:left w:val="nil"/>
              <w:bottom w:val="single" w:sz="2" w:space="0" w:color="auto"/>
              <w:right w:val="nil"/>
            </w:tcBorders>
            <w:shd w:val="clear" w:color="auto" w:fill="auto"/>
          </w:tcPr>
          <w:p w14:paraId="69759A6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FB06F3A"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EA7E4CE" w14:textId="77777777" w:rsidR="001D4B9C" w:rsidRPr="0032182E" w:rsidRDefault="001D4B9C" w:rsidP="001D4B9C">
            <w:pPr>
              <w:pStyle w:val="Tabletext"/>
            </w:pPr>
            <w:r w:rsidRPr="0032182E">
              <w:rPr>
                <w:lang w:eastAsia="en-US"/>
              </w:rPr>
              <w:t>O3</w:t>
            </w:r>
          </w:p>
        </w:tc>
        <w:tc>
          <w:tcPr>
            <w:tcW w:w="607" w:type="dxa"/>
            <w:tcBorders>
              <w:top w:val="single" w:sz="2" w:space="0" w:color="auto"/>
              <w:left w:val="nil"/>
              <w:bottom w:val="single" w:sz="2" w:space="0" w:color="auto"/>
              <w:right w:val="nil"/>
            </w:tcBorders>
            <w:shd w:val="clear" w:color="auto" w:fill="auto"/>
          </w:tcPr>
          <w:p w14:paraId="5A01796B" w14:textId="77777777" w:rsidR="001D4B9C" w:rsidRPr="0032182E" w:rsidRDefault="001D4B9C" w:rsidP="001D4B9C">
            <w:pPr>
              <w:pStyle w:val="Tabletext"/>
            </w:pPr>
            <w:r w:rsidRPr="0032182E">
              <w:rPr>
                <w:lang w:eastAsia="en-US"/>
              </w:rPr>
              <w:t>R4</w:t>
            </w:r>
          </w:p>
        </w:tc>
        <w:tc>
          <w:tcPr>
            <w:tcW w:w="1148" w:type="dxa"/>
            <w:gridSpan w:val="2"/>
            <w:tcBorders>
              <w:top w:val="single" w:sz="2" w:space="0" w:color="auto"/>
              <w:left w:val="nil"/>
              <w:bottom w:val="single" w:sz="2" w:space="0" w:color="auto"/>
              <w:right w:val="nil"/>
            </w:tcBorders>
            <w:shd w:val="clear" w:color="auto" w:fill="auto"/>
          </w:tcPr>
          <w:p w14:paraId="059BDBC3" w14:textId="77777777" w:rsidR="001D4B9C" w:rsidRPr="0032182E" w:rsidRDefault="001D4B9C" w:rsidP="001D4B9C">
            <w:pPr>
              <w:pStyle w:val="Tabletext"/>
            </w:pPr>
            <w:r w:rsidRPr="0032182E">
              <w:t>19/02/2019</w:t>
            </w:r>
          </w:p>
        </w:tc>
      </w:tr>
      <w:tr w:rsidR="001D4B9C" w:rsidRPr="0032182E" w14:paraId="5EE644D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D169EDF" w14:textId="77777777" w:rsidR="001D4B9C" w:rsidRPr="0032182E" w:rsidRDefault="001D4B9C" w:rsidP="001D4B9C">
            <w:pPr>
              <w:pStyle w:val="Tabletext"/>
            </w:pPr>
            <w:r w:rsidRPr="0032182E">
              <w:rPr>
                <w:lang w:eastAsia="en-US"/>
              </w:rPr>
              <w:t>6</w:t>
            </w:r>
          </w:p>
        </w:tc>
        <w:tc>
          <w:tcPr>
            <w:tcW w:w="1136" w:type="dxa"/>
            <w:tcBorders>
              <w:top w:val="single" w:sz="2" w:space="0" w:color="auto"/>
              <w:left w:val="nil"/>
              <w:bottom w:val="single" w:sz="2" w:space="0" w:color="auto"/>
              <w:right w:val="nil"/>
            </w:tcBorders>
            <w:shd w:val="clear" w:color="auto" w:fill="auto"/>
          </w:tcPr>
          <w:p w14:paraId="37D98D1B"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007123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A526D72"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673D815C"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3D98832F"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1EED76F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6F9DA38"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A354CD2"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39D0C9CA" w14:textId="77777777" w:rsidR="001D4B9C" w:rsidRPr="0032182E" w:rsidRDefault="001D4B9C" w:rsidP="001D4B9C">
            <w:pPr>
              <w:pStyle w:val="Tabletext"/>
            </w:pPr>
            <w:r w:rsidRPr="0032182E">
              <w:rPr>
                <w:lang w:eastAsia="en-US"/>
              </w:rPr>
              <w:t>R3</w:t>
            </w:r>
          </w:p>
        </w:tc>
        <w:tc>
          <w:tcPr>
            <w:tcW w:w="1148" w:type="dxa"/>
            <w:gridSpan w:val="2"/>
            <w:tcBorders>
              <w:top w:val="single" w:sz="2" w:space="0" w:color="auto"/>
              <w:left w:val="nil"/>
              <w:bottom w:val="single" w:sz="2" w:space="0" w:color="auto"/>
              <w:right w:val="nil"/>
            </w:tcBorders>
            <w:shd w:val="clear" w:color="auto" w:fill="auto"/>
          </w:tcPr>
          <w:p w14:paraId="19DA1863" w14:textId="77777777" w:rsidR="001D4B9C" w:rsidRPr="0032182E" w:rsidRDefault="001D4B9C" w:rsidP="001D4B9C">
            <w:pPr>
              <w:pStyle w:val="Tabletext"/>
            </w:pPr>
            <w:r w:rsidRPr="0032182E">
              <w:t>19/02/2019</w:t>
            </w:r>
          </w:p>
        </w:tc>
      </w:tr>
      <w:tr w:rsidR="001D4B9C" w:rsidRPr="0032182E" w14:paraId="1DE279E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2EAB7E7" w14:textId="77777777" w:rsidR="001D4B9C" w:rsidRPr="0032182E" w:rsidRDefault="001D4B9C" w:rsidP="001D4B9C">
            <w:pPr>
              <w:pStyle w:val="Tabletext"/>
            </w:pPr>
            <w:r w:rsidRPr="0032182E">
              <w:rPr>
                <w:lang w:eastAsia="en-US"/>
              </w:rPr>
              <w:t>7</w:t>
            </w:r>
          </w:p>
        </w:tc>
        <w:tc>
          <w:tcPr>
            <w:tcW w:w="1136" w:type="dxa"/>
            <w:tcBorders>
              <w:top w:val="single" w:sz="2" w:space="0" w:color="auto"/>
              <w:left w:val="nil"/>
              <w:bottom w:val="single" w:sz="2" w:space="0" w:color="auto"/>
              <w:right w:val="nil"/>
            </w:tcBorders>
            <w:shd w:val="clear" w:color="auto" w:fill="auto"/>
          </w:tcPr>
          <w:p w14:paraId="419DF8AD"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459E3EE" w14:textId="77777777" w:rsidR="001D4B9C" w:rsidRPr="0032182E" w:rsidRDefault="001D4B9C" w:rsidP="001D4B9C">
            <w:pPr>
              <w:pStyle w:val="Tabletext"/>
            </w:pPr>
            <w:r w:rsidRPr="0032182E">
              <w:rPr>
                <w:lang w:eastAsia="en-US"/>
              </w:rPr>
              <w:t>Copper and zinc</w:t>
            </w:r>
          </w:p>
        </w:tc>
        <w:tc>
          <w:tcPr>
            <w:tcW w:w="1602" w:type="dxa"/>
            <w:tcBorders>
              <w:top w:val="single" w:sz="2" w:space="0" w:color="auto"/>
              <w:left w:val="nil"/>
              <w:bottom w:val="single" w:sz="2" w:space="0" w:color="auto"/>
              <w:right w:val="nil"/>
            </w:tcBorders>
            <w:shd w:val="clear" w:color="auto" w:fill="auto"/>
          </w:tcPr>
          <w:p w14:paraId="678A0E8E" w14:textId="77777777" w:rsidR="001D4B9C" w:rsidRPr="0032182E" w:rsidRDefault="001D4B9C" w:rsidP="001D4B9C">
            <w:pPr>
              <w:pStyle w:val="Tabletext"/>
            </w:pPr>
            <w:r w:rsidRPr="0032182E">
              <w:rPr>
                <w:lang w:eastAsia="en-US"/>
              </w:rPr>
              <w:t>13.500 ± 1.00</w:t>
            </w:r>
          </w:p>
        </w:tc>
        <w:tc>
          <w:tcPr>
            <w:tcW w:w="849" w:type="dxa"/>
            <w:tcBorders>
              <w:top w:val="single" w:sz="2" w:space="0" w:color="auto"/>
              <w:left w:val="nil"/>
              <w:bottom w:val="single" w:sz="2" w:space="0" w:color="auto"/>
              <w:right w:val="nil"/>
            </w:tcBorders>
            <w:shd w:val="clear" w:color="auto" w:fill="auto"/>
          </w:tcPr>
          <w:p w14:paraId="365D4969" w14:textId="77777777" w:rsidR="001D4B9C" w:rsidRPr="0032182E" w:rsidRDefault="001D4B9C" w:rsidP="001D4B9C">
            <w:pPr>
              <w:pStyle w:val="Tabletext"/>
            </w:pPr>
            <w:r w:rsidRPr="0032182E">
              <w:rPr>
                <w:lang w:eastAsia="en-US"/>
              </w:rPr>
              <w:t>30.60</w:t>
            </w:r>
          </w:p>
        </w:tc>
        <w:tc>
          <w:tcPr>
            <w:tcW w:w="709" w:type="dxa"/>
            <w:tcBorders>
              <w:top w:val="single" w:sz="2" w:space="0" w:color="auto"/>
              <w:left w:val="nil"/>
              <w:bottom w:val="single" w:sz="2" w:space="0" w:color="auto"/>
              <w:right w:val="nil"/>
            </w:tcBorders>
            <w:shd w:val="clear" w:color="auto" w:fill="auto"/>
          </w:tcPr>
          <w:p w14:paraId="33D6033B" w14:textId="77777777" w:rsidR="001D4B9C" w:rsidRPr="0032182E" w:rsidRDefault="001D4B9C" w:rsidP="001D4B9C">
            <w:pPr>
              <w:pStyle w:val="Tabletext"/>
            </w:pPr>
            <w:r w:rsidRPr="0032182E">
              <w:rPr>
                <w:lang w:eastAsia="en-US"/>
              </w:rPr>
              <w:t>3.00</w:t>
            </w:r>
          </w:p>
        </w:tc>
        <w:tc>
          <w:tcPr>
            <w:tcW w:w="454" w:type="dxa"/>
            <w:tcBorders>
              <w:top w:val="single" w:sz="2" w:space="0" w:color="auto"/>
              <w:left w:val="nil"/>
              <w:bottom w:val="single" w:sz="2" w:space="0" w:color="auto"/>
              <w:right w:val="nil"/>
            </w:tcBorders>
            <w:shd w:val="clear" w:color="auto" w:fill="auto"/>
          </w:tcPr>
          <w:p w14:paraId="3446D037"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BAEA96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6A5523F" w14:textId="77777777" w:rsidR="001D4B9C" w:rsidRPr="0032182E" w:rsidRDefault="001D4B9C" w:rsidP="001D4B9C">
            <w:pPr>
              <w:pStyle w:val="Tabletext"/>
            </w:pPr>
            <w:r w:rsidRPr="0032182E">
              <w:rPr>
                <w:lang w:eastAsia="en-US"/>
              </w:rPr>
              <w:t>O5</w:t>
            </w:r>
          </w:p>
        </w:tc>
        <w:tc>
          <w:tcPr>
            <w:tcW w:w="607" w:type="dxa"/>
            <w:tcBorders>
              <w:top w:val="single" w:sz="2" w:space="0" w:color="auto"/>
              <w:left w:val="nil"/>
              <w:bottom w:val="single" w:sz="2" w:space="0" w:color="auto"/>
              <w:right w:val="nil"/>
            </w:tcBorders>
            <w:shd w:val="clear" w:color="auto" w:fill="auto"/>
          </w:tcPr>
          <w:p w14:paraId="5F510A75" w14:textId="77777777" w:rsidR="001D4B9C" w:rsidRPr="0032182E" w:rsidRDefault="001D4B9C" w:rsidP="001D4B9C">
            <w:pPr>
              <w:pStyle w:val="Tabletext"/>
            </w:pPr>
            <w:r w:rsidRPr="0032182E">
              <w:rPr>
                <w:lang w:eastAsia="en-US"/>
              </w:rPr>
              <w:t>R4</w:t>
            </w:r>
          </w:p>
        </w:tc>
        <w:tc>
          <w:tcPr>
            <w:tcW w:w="1148" w:type="dxa"/>
            <w:gridSpan w:val="2"/>
            <w:tcBorders>
              <w:top w:val="single" w:sz="2" w:space="0" w:color="auto"/>
              <w:left w:val="nil"/>
              <w:bottom w:val="single" w:sz="2" w:space="0" w:color="auto"/>
              <w:right w:val="nil"/>
            </w:tcBorders>
            <w:shd w:val="clear" w:color="auto" w:fill="auto"/>
          </w:tcPr>
          <w:p w14:paraId="430B26F6" w14:textId="77777777" w:rsidR="001D4B9C" w:rsidRPr="0032182E" w:rsidRDefault="001D4B9C" w:rsidP="001D4B9C">
            <w:pPr>
              <w:pStyle w:val="Tabletext"/>
            </w:pPr>
            <w:r w:rsidRPr="0032182E">
              <w:t>19/02/2019</w:t>
            </w:r>
          </w:p>
        </w:tc>
      </w:tr>
      <w:tr w:rsidR="001D4B9C" w:rsidRPr="0032182E" w14:paraId="365ACB5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46B0775" w14:textId="77777777" w:rsidR="001D4B9C" w:rsidRPr="0032182E" w:rsidRDefault="001D4B9C" w:rsidP="001D4B9C">
            <w:pPr>
              <w:pStyle w:val="Tabletext"/>
            </w:pPr>
            <w:r w:rsidRPr="0032182E">
              <w:rPr>
                <w:lang w:eastAsia="en-US"/>
              </w:rPr>
              <w:t>8</w:t>
            </w:r>
          </w:p>
        </w:tc>
        <w:tc>
          <w:tcPr>
            <w:tcW w:w="1136" w:type="dxa"/>
            <w:tcBorders>
              <w:top w:val="single" w:sz="2" w:space="0" w:color="auto"/>
              <w:left w:val="nil"/>
              <w:bottom w:val="single" w:sz="2" w:space="0" w:color="auto"/>
              <w:right w:val="nil"/>
            </w:tcBorders>
            <w:shd w:val="clear" w:color="auto" w:fill="auto"/>
          </w:tcPr>
          <w:p w14:paraId="6909CEFF"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3856EF0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A1C593F"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2C98BC33"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7A78C32C" w14:textId="77777777" w:rsidR="001D4B9C" w:rsidRPr="0032182E" w:rsidRDefault="001D4B9C" w:rsidP="001D4B9C">
            <w:pPr>
              <w:pStyle w:val="Tabletext"/>
            </w:pPr>
            <w:r w:rsidRPr="0032182E">
              <w:rPr>
                <w:lang w:eastAsia="en-US"/>
              </w:rPr>
              <w:t>4.13</w:t>
            </w:r>
          </w:p>
        </w:tc>
        <w:tc>
          <w:tcPr>
            <w:tcW w:w="454" w:type="dxa"/>
            <w:tcBorders>
              <w:top w:val="single" w:sz="2" w:space="0" w:color="auto"/>
              <w:left w:val="nil"/>
              <w:bottom w:val="single" w:sz="2" w:space="0" w:color="auto"/>
              <w:right w:val="nil"/>
            </w:tcBorders>
            <w:shd w:val="clear" w:color="auto" w:fill="auto"/>
          </w:tcPr>
          <w:p w14:paraId="05E4563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3CD215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F844BB7"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615967CC" w14:textId="77777777" w:rsidR="001D4B9C" w:rsidRPr="0032182E" w:rsidRDefault="001D4B9C" w:rsidP="001D4B9C">
            <w:pPr>
              <w:pStyle w:val="Tabletext"/>
            </w:pPr>
            <w:r w:rsidRPr="0032182E">
              <w:rPr>
                <w:lang w:eastAsia="en-US"/>
              </w:rPr>
              <w:t>R5</w:t>
            </w:r>
          </w:p>
        </w:tc>
        <w:tc>
          <w:tcPr>
            <w:tcW w:w="1148" w:type="dxa"/>
            <w:gridSpan w:val="2"/>
            <w:tcBorders>
              <w:top w:val="single" w:sz="2" w:space="0" w:color="auto"/>
              <w:left w:val="nil"/>
              <w:bottom w:val="single" w:sz="2" w:space="0" w:color="auto"/>
              <w:right w:val="nil"/>
            </w:tcBorders>
            <w:shd w:val="clear" w:color="auto" w:fill="auto"/>
          </w:tcPr>
          <w:p w14:paraId="3DEFDF6A" w14:textId="77777777" w:rsidR="001D4B9C" w:rsidRPr="0032182E" w:rsidRDefault="001D4B9C" w:rsidP="001D4B9C">
            <w:pPr>
              <w:pStyle w:val="Tabletext"/>
            </w:pPr>
            <w:r w:rsidRPr="0032182E">
              <w:t>19/02/2019</w:t>
            </w:r>
          </w:p>
        </w:tc>
      </w:tr>
      <w:tr w:rsidR="001D4B9C" w:rsidRPr="0032182E" w14:paraId="07E94BF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4377650" w14:textId="77777777" w:rsidR="001D4B9C" w:rsidRPr="0032182E" w:rsidRDefault="001D4B9C" w:rsidP="001D4B9C">
            <w:pPr>
              <w:pStyle w:val="Tabletext"/>
            </w:pPr>
            <w:r w:rsidRPr="0032182E">
              <w:rPr>
                <w:lang w:eastAsia="en-US"/>
              </w:rPr>
              <w:t>9</w:t>
            </w:r>
          </w:p>
        </w:tc>
        <w:tc>
          <w:tcPr>
            <w:tcW w:w="1136" w:type="dxa"/>
            <w:tcBorders>
              <w:top w:val="single" w:sz="2" w:space="0" w:color="auto"/>
              <w:left w:val="nil"/>
              <w:bottom w:val="single" w:sz="2" w:space="0" w:color="auto"/>
              <w:right w:val="nil"/>
            </w:tcBorders>
            <w:shd w:val="clear" w:color="auto" w:fill="auto"/>
          </w:tcPr>
          <w:p w14:paraId="6EC2AD42"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3D7DA0C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78DF066"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3B4C476E"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785D20A6" w14:textId="77777777" w:rsidR="001D4B9C" w:rsidRPr="0032182E" w:rsidRDefault="001D4B9C" w:rsidP="001D4B9C">
            <w:pPr>
              <w:pStyle w:val="Tabletext"/>
            </w:pPr>
            <w:r w:rsidRPr="0032182E">
              <w:rPr>
                <w:lang w:eastAsia="en-US"/>
              </w:rPr>
              <w:t>6.42</w:t>
            </w:r>
          </w:p>
        </w:tc>
        <w:tc>
          <w:tcPr>
            <w:tcW w:w="454" w:type="dxa"/>
            <w:tcBorders>
              <w:top w:val="single" w:sz="2" w:space="0" w:color="auto"/>
              <w:left w:val="nil"/>
              <w:bottom w:val="single" w:sz="2" w:space="0" w:color="auto"/>
              <w:right w:val="nil"/>
            </w:tcBorders>
            <w:shd w:val="clear" w:color="auto" w:fill="auto"/>
          </w:tcPr>
          <w:p w14:paraId="27BA6A6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590D30D"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FFD6734"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076CE254" w14:textId="77777777" w:rsidR="001D4B9C" w:rsidRPr="0032182E" w:rsidRDefault="001D4B9C" w:rsidP="001D4B9C">
            <w:pPr>
              <w:pStyle w:val="Tabletext"/>
            </w:pPr>
            <w:r w:rsidRPr="0032182E">
              <w:rPr>
                <w:lang w:eastAsia="en-US"/>
              </w:rPr>
              <w:t>R6</w:t>
            </w:r>
          </w:p>
        </w:tc>
        <w:tc>
          <w:tcPr>
            <w:tcW w:w="1148" w:type="dxa"/>
            <w:gridSpan w:val="2"/>
            <w:tcBorders>
              <w:top w:val="single" w:sz="2" w:space="0" w:color="auto"/>
              <w:left w:val="nil"/>
              <w:bottom w:val="single" w:sz="2" w:space="0" w:color="auto"/>
              <w:right w:val="nil"/>
            </w:tcBorders>
            <w:shd w:val="clear" w:color="auto" w:fill="auto"/>
          </w:tcPr>
          <w:p w14:paraId="773358F9" w14:textId="77777777" w:rsidR="001D4B9C" w:rsidRPr="0032182E" w:rsidRDefault="001D4B9C" w:rsidP="001D4B9C">
            <w:pPr>
              <w:pStyle w:val="Tabletext"/>
            </w:pPr>
            <w:r w:rsidRPr="0032182E">
              <w:t>19/02/2019</w:t>
            </w:r>
          </w:p>
        </w:tc>
      </w:tr>
      <w:tr w:rsidR="001D4B9C" w:rsidRPr="0032182E" w14:paraId="2B4E3BE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C13C774" w14:textId="77777777" w:rsidR="001D4B9C" w:rsidRPr="0032182E" w:rsidRDefault="001D4B9C" w:rsidP="001D4B9C">
            <w:pPr>
              <w:pStyle w:val="Tabletext"/>
            </w:pPr>
            <w:r w:rsidRPr="0032182E">
              <w:rPr>
                <w:lang w:eastAsia="en-US"/>
              </w:rPr>
              <w:t>10</w:t>
            </w:r>
          </w:p>
        </w:tc>
        <w:tc>
          <w:tcPr>
            <w:tcW w:w="1136" w:type="dxa"/>
            <w:tcBorders>
              <w:top w:val="single" w:sz="2" w:space="0" w:color="auto"/>
              <w:left w:val="nil"/>
              <w:bottom w:val="single" w:sz="2" w:space="0" w:color="auto"/>
              <w:right w:val="nil"/>
            </w:tcBorders>
            <w:shd w:val="clear" w:color="auto" w:fill="auto"/>
          </w:tcPr>
          <w:p w14:paraId="3DD771A0" w14:textId="77777777" w:rsidR="001D4B9C" w:rsidRPr="0032182E" w:rsidRDefault="001D4B9C" w:rsidP="001D4B9C">
            <w:pPr>
              <w:pStyle w:val="Tabletext"/>
            </w:pPr>
            <w:r w:rsidRPr="0032182E">
              <w:rPr>
                <w:lang w:eastAsia="en-US"/>
              </w:rPr>
              <w:t>$10</w:t>
            </w:r>
          </w:p>
        </w:tc>
        <w:tc>
          <w:tcPr>
            <w:tcW w:w="1275" w:type="dxa"/>
            <w:gridSpan w:val="2"/>
            <w:tcBorders>
              <w:top w:val="single" w:sz="2" w:space="0" w:color="auto"/>
              <w:left w:val="nil"/>
              <w:bottom w:val="single" w:sz="2" w:space="0" w:color="auto"/>
              <w:right w:val="nil"/>
            </w:tcBorders>
            <w:shd w:val="clear" w:color="auto" w:fill="auto"/>
          </w:tcPr>
          <w:p w14:paraId="0D2EE1B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A95F41C" w14:textId="77777777" w:rsidR="001D4B9C" w:rsidRPr="0032182E" w:rsidRDefault="001D4B9C" w:rsidP="001D4B9C">
            <w:pPr>
              <w:pStyle w:val="Tabletext"/>
            </w:pPr>
            <w:r w:rsidRPr="0032182E">
              <w:rPr>
                <w:lang w:eastAsia="en-US"/>
              </w:rPr>
              <w:t>312.066 ± 1.000</w:t>
            </w:r>
          </w:p>
        </w:tc>
        <w:tc>
          <w:tcPr>
            <w:tcW w:w="849" w:type="dxa"/>
            <w:tcBorders>
              <w:top w:val="single" w:sz="2" w:space="0" w:color="auto"/>
              <w:left w:val="nil"/>
              <w:bottom w:val="single" w:sz="2" w:space="0" w:color="auto"/>
              <w:right w:val="nil"/>
            </w:tcBorders>
            <w:shd w:val="clear" w:color="auto" w:fill="auto"/>
          </w:tcPr>
          <w:p w14:paraId="45C2ACB7" w14:textId="77777777" w:rsidR="001D4B9C" w:rsidRPr="0032182E" w:rsidRDefault="001D4B9C" w:rsidP="001D4B9C">
            <w:pPr>
              <w:pStyle w:val="Tabletext"/>
            </w:pPr>
            <w:r w:rsidRPr="0032182E">
              <w:rPr>
                <w:lang w:eastAsia="en-US"/>
              </w:rPr>
              <w:t>65.60</w:t>
            </w:r>
          </w:p>
        </w:tc>
        <w:tc>
          <w:tcPr>
            <w:tcW w:w="709" w:type="dxa"/>
            <w:tcBorders>
              <w:top w:val="single" w:sz="2" w:space="0" w:color="auto"/>
              <w:left w:val="nil"/>
              <w:bottom w:val="single" w:sz="2" w:space="0" w:color="auto"/>
              <w:right w:val="nil"/>
            </w:tcBorders>
            <w:shd w:val="clear" w:color="auto" w:fill="auto"/>
          </w:tcPr>
          <w:p w14:paraId="5868BA73" w14:textId="77777777" w:rsidR="001D4B9C" w:rsidRPr="0032182E" w:rsidRDefault="001D4B9C" w:rsidP="001D4B9C">
            <w:pPr>
              <w:pStyle w:val="Tabletext"/>
            </w:pPr>
            <w:r w:rsidRPr="0032182E">
              <w:rPr>
                <w:lang w:eastAsia="en-US"/>
              </w:rPr>
              <w:t>10.67</w:t>
            </w:r>
          </w:p>
        </w:tc>
        <w:tc>
          <w:tcPr>
            <w:tcW w:w="454" w:type="dxa"/>
            <w:tcBorders>
              <w:top w:val="single" w:sz="2" w:space="0" w:color="auto"/>
              <w:left w:val="nil"/>
              <w:bottom w:val="single" w:sz="2" w:space="0" w:color="auto"/>
              <w:right w:val="nil"/>
            </w:tcBorders>
            <w:shd w:val="clear" w:color="auto" w:fill="auto"/>
          </w:tcPr>
          <w:p w14:paraId="44C5C30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1D83ABC"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F5231EA" w14:textId="77777777" w:rsidR="001D4B9C" w:rsidRPr="0032182E" w:rsidRDefault="001D4B9C" w:rsidP="001D4B9C">
            <w:pPr>
              <w:pStyle w:val="Tabletext"/>
            </w:pPr>
            <w:r w:rsidRPr="0032182E">
              <w:rPr>
                <w:lang w:eastAsia="en-US"/>
              </w:rPr>
              <w:t>O6</w:t>
            </w:r>
          </w:p>
        </w:tc>
        <w:tc>
          <w:tcPr>
            <w:tcW w:w="607" w:type="dxa"/>
            <w:tcBorders>
              <w:top w:val="single" w:sz="2" w:space="0" w:color="auto"/>
              <w:left w:val="nil"/>
              <w:bottom w:val="single" w:sz="2" w:space="0" w:color="auto"/>
              <w:right w:val="nil"/>
            </w:tcBorders>
            <w:shd w:val="clear" w:color="auto" w:fill="auto"/>
          </w:tcPr>
          <w:p w14:paraId="5F519BF9" w14:textId="77777777" w:rsidR="001D4B9C" w:rsidRPr="0032182E" w:rsidRDefault="001D4B9C" w:rsidP="001D4B9C">
            <w:pPr>
              <w:pStyle w:val="Tabletext"/>
            </w:pPr>
            <w:r w:rsidRPr="0032182E">
              <w:rPr>
                <w:lang w:eastAsia="en-US"/>
              </w:rPr>
              <w:t>R7</w:t>
            </w:r>
          </w:p>
        </w:tc>
        <w:tc>
          <w:tcPr>
            <w:tcW w:w="1148" w:type="dxa"/>
            <w:gridSpan w:val="2"/>
            <w:tcBorders>
              <w:top w:val="single" w:sz="2" w:space="0" w:color="auto"/>
              <w:left w:val="nil"/>
              <w:bottom w:val="single" w:sz="2" w:space="0" w:color="auto"/>
              <w:right w:val="nil"/>
            </w:tcBorders>
            <w:shd w:val="clear" w:color="auto" w:fill="auto"/>
          </w:tcPr>
          <w:p w14:paraId="58D9819D" w14:textId="77777777" w:rsidR="001D4B9C" w:rsidRPr="0032182E" w:rsidRDefault="001D4B9C" w:rsidP="001D4B9C">
            <w:pPr>
              <w:pStyle w:val="Tabletext"/>
            </w:pPr>
            <w:r w:rsidRPr="0032182E">
              <w:t>19/02/2019</w:t>
            </w:r>
          </w:p>
        </w:tc>
      </w:tr>
      <w:tr w:rsidR="001D4B9C" w:rsidRPr="0032182E" w14:paraId="27A35FC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35DCF68" w14:textId="77777777" w:rsidR="001D4B9C" w:rsidRPr="0032182E" w:rsidRDefault="001D4B9C" w:rsidP="001D4B9C">
            <w:pPr>
              <w:pStyle w:val="Tabletext"/>
            </w:pPr>
            <w:r w:rsidRPr="0032182E">
              <w:rPr>
                <w:lang w:eastAsia="en-US"/>
              </w:rPr>
              <w:t>11</w:t>
            </w:r>
          </w:p>
        </w:tc>
        <w:tc>
          <w:tcPr>
            <w:tcW w:w="1136" w:type="dxa"/>
            <w:tcBorders>
              <w:top w:val="single" w:sz="2" w:space="0" w:color="auto"/>
              <w:left w:val="nil"/>
              <w:bottom w:val="single" w:sz="2" w:space="0" w:color="auto"/>
              <w:right w:val="nil"/>
            </w:tcBorders>
            <w:shd w:val="clear" w:color="auto" w:fill="auto"/>
          </w:tcPr>
          <w:p w14:paraId="70EAC097"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78EB4BC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5C6F2EC"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6C623BA5"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0F972926" w14:textId="77777777" w:rsidR="001D4B9C" w:rsidRPr="0032182E" w:rsidRDefault="001D4B9C" w:rsidP="001D4B9C">
            <w:pPr>
              <w:pStyle w:val="Tabletext"/>
            </w:pPr>
            <w:r w:rsidRPr="0032182E">
              <w:rPr>
                <w:lang w:eastAsia="en-US"/>
              </w:rPr>
              <w:t>6.42</w:t>
            </w:r>
          </w:p>
        </w:tc>
        <w:tc>
          <w:tcPr>
            <w:tcW w:w="454" w:type="dxa"/>
            <w:tcBorders>
              <w:top w:val="single" w:sz="2" w:space="0" w:color="auto"/>
              <w:left w:val="nil"/>
              <w:bottom w:val="single" w:sz="2" w:space="0" w:color="auto"/>
              <w:right w:val="nil"/>
            </w:tcBorders>
            <w:shd w:val="clear" w:color="auto" w:fill="auto"/>
          </w:tcPr>
          <w:p w14:paraId="35124230"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8820BCC"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00B5B36" w14:textId="77777777" w:rsidR="001D4B9C" w:rsidRPr="0032182E" w:rsidRDefault="001D4B9C" w:rsidP="001D4B9C">
            <w:pPr>
              <w:pStyle w:val="Tabletext"/>
            </w:pPr>
            <w:r w:rsidRPr="0032182E">
              <w:rPr>
                <w:lang w:eastAsia="en-US"/>
              </w:rPr>
              <w:t>O6</w:t>
            </w:r>
          </w:p>
        </w:tc>
        <w:tc>
          <w:tcPr>
            <w:tcW w:w="607" w:type="dxa"/>
            <w:tcBorders>
              <w:top w:val="single" w:sz="2" w:space="0" w:color="auto"/>
              <w:left w:val="nil"/>
              <w:bottom w:val="single" w:sz="2" w:space="0" w:color="auto"/>
              <w:right w:val="nil"/>
            </w:tcBorders>
            <w:shd w:val="clear" w:color="auto" w:fill="auto"/>
          </w:tcPr>
          <w:p w14:paraId="5EB7191B" w14:textId="77777777" w:rsidR="001D4B9C" w:rsidRPr="0032182E" w:rsidRDefault="001D4B9C" w:rsidP="001D4B9C">
            <w:pPr>
              <w:pStyle w:val="Tabletext"/>
            </w:pPr>
            <w:r w:rsidRPr="0032182E">
              <w:rPr>
                <w:lang w:eastAsia="en-US"/>
              </w:rPr>
              <w:t>R7</w:t>
            </w:r>
          </w:p>
        </w:tc>
        <w:tc>
          <w:tcPr>
            <w:tcW w:w="1148" w:type="dxa"/>
            <w:gridSpan w:val="2"/>
            <w:tcBorders>
              <w:top w:val="single" w:sz="2" w:space="0" w:color="auto"/>
              <w:left w:val="nil"/>
              <w:bottom w:val="single" w:sz="2" w:space="0" w:color="auto"/>
              <w:right w:val="nil"/>
            </w:tcBorders>
            <w:shd w:val="clear" w:color="auto" w:fill="auto"/>
          </w:tcPr>
          <w:p w14:paraId="314B0FA1" w14:textId="77777777" w:rsidR="001D4B9C" w:rsidRPr="0032182E" w:rsidRDefault="001D4B9C" w:rsidP="001D4B9C">
            <w:pPr>
              <w:pStyle w:val="Tabletext"/>
            </w:pPr>
            <w:r w:rsidRPr="0032182E">
              <w:t>19/02/2019</w:t>
            </w:r>
          </w:p>
        </w:tc>
      </w:tr>
      <w:tr w:rsidR="001D4B9C" w:rsidRPr="0032182E" w14:paraId="55B7DCF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19DB898" w14:textId="77777777" w:rsidR="001D4B9C" w:rsidRPr="0032182E" w:rsidRDefault="001D4B9C" w:rsidP="001D4B9C">
            <w:pPr>
              <w:pStyle w:val="Tabletext"/>
            </w:pPr>
            <w:r w:rsidRPr="0032182E">
              <w:rPr>
                <w:lang w:eastAsia="en-US"/>
              </w:rPr>
              <w:t>12</w:t>
            </w:r>
          </w:p>
        </w:tc>
        <w:tc>
          <w:tcPr>
            <w:tcW w:w="1136" w:type="dxa"/>
            <w:tcBorders>
              <w:top w:val="single" w:sz="2" w:space="0" w:color="auto"/>
              <w:left w:val="nil"/>
              <w:bottom w:val="single" w:sz="2" w:space="0" w:color="auto"/>
              <w:right w:val="nil"/>
            </w:tcBorders>
            <w:shd w:val="clear" w:color="auto" w:fill="auto"/>
          </w:tcPr>
          <w:p w14:paraId="5ABF899E"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010F498B"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285167D" w14:textId="77777777" w:rsidR="001D4B9C" w:rsidRPr="0032182E" w:rsidRDefault="001D4B9C" w:rsidP="001D4B9C">
            <w:pPr>
              <w:pStyle w:val="Tabletext"/>
            </w:pPr>
            <w:r w:rsidRPr="0032182E">
              <w:rPr>
                <w:lang w:eastAsia="en-US"/>
              </w:rPr>
              <w:t xml:space="preserve"> 10.419 ± 0.050</w:t>
            </w:r>
          </w:p>
        </w:tc>
        <w:tc>
          <w:tcPr>
            <w:tcW w:w="849" w:type="dxa"/>
            <w:tcBorders>
              <w:top w:val="single" w:sz="2" w:space="0" w:color="auto"/>
              <w:left w:val="nil"/>
              <w:bottom w:val="single" w:sz="2" w:space="0" w:color="auto"/>
              <w:right w:val="nil"/>
            </w:tcBorders>
            <w:shd w:val="clear" w:color="auto" w:fill="auto"/>
          </w:tcPr>
          <w:p w14:paraId="06BC8DB6" w14:textId="77777777" w:rsidR="001D4B9C" w:rsidRPr="0032182E" w:rsidRDefault="001D4B9C" w:rsidP="001D4B9C">
            <w:pPr>
              <w:pStyle w:val="Tabletext"/>
            </w:pPr>
            <w:r w:rsidRPr="0032182E">
              <w:rPr>
                <w:lang w:eastAsia="en-US"/>
              </w:rPr>
              <w:t>25.60</w:t>
            </w:r>
          </w:p>
        </w:tc>
        <w:tc>
          <w:tcPr>
            <w:tcW w:w="709" w:type="dxa"/>
            <w:tcBorders>
              <w:top w:val="single" w:sz="2" w:space="0" w:color="auto"/>
              <w:left w:val="nil"/>
              <w:bottom w:val="single" w:sz="2" w:space="0" w:color="auto"/>
              <w:right w:val="nil"/>
            </w:tcBorders>
            <w:shd w:val="clear" w:color="auto" w:fill="auto"/>
          </w:tcPr>
          <w:p w14:paraId="0A9524F6" w14:textId="77777777" w:rsidR="001D4B9C" w:rsidRPr="0032182E" w:rsidRDefault="001D4B9C" w:rsidP="001D4B9C">
            <w:pPr>
              <w:pStyle w:val="Tabletext"/>
            </w:pPr>
            <w:r w:rsidRPr="0032182E">
              <w:rPr>
                <w:lang w:eastAsia="en-US"/>
              </w:rPr>
              <w:t>2.00</w:t>
            </w:r>
          </w:p>
        </w:tc>
        <w:tc>
          <w:tcPr>
            <w:tcW w:w="454" w:type="dxa"/>
            <w:tcBorders>
              <w:top w:val="single" w:sz="2" w:space="0" w:color="auto"/>
              <w:left w:val="nil"/>
              <w:bottom w:val="single" w:sz="2" w:space="0" w:color="auto"/>
              <w:right w:val="nil"/>
            </w:tcBorders>
            <w:shd w:val="clear" w:color="auto" w:fill="auto"/>
          </w:tcPr>
          <w:p w14:paraId="16B79A6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CAC361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5A4F3AB" w14:textId="77777777" w:rsidR="001D4B9C" w:rsidRPr="0032182E" w:rsidRDefault="001D4B9C" w:rsidP="001D4B9C">
            <w:pPr>
              <w:pStyle w:val="Tabletext"/>
            </w:pPr>
            <w:r w:rsidRPr="0032182E">
              <w:rPr>
                <w:lang w:eastAsia="en-US"/>
              </w:rPr>
              <w:t>O3</w:t>
            </w:r>
          </w:p>
        </w:tc>
        <w:tc>
          <w:tcPr>
            <w:tcW w:w="607" w:type="dxa"/>
            <w:tcBorders>
              <w:top w:val="single" w:sz="2" w:space="0" w:color="auto"/>
              <w:left w:val="nil"/>
              <w:bottom w:val="single" w:sz="2" w:space="0" w:color="auto"/>
              <w:right w:val="nil"/>
            </w:tcBorders>
            <w:shd w:val="clear" w:color="auto" w:fill="auto"/>
          </w:tcPr>
          <w:p w14:paraId="7424A7A2" w14:textId="77777777" w:rsidR="001D4B9C" w:rsidRPr="0032182E" w:rsidRDefault="001D4B9C" w:rsidP="001D4B9C">
            <w:pPr>
              <w:pStyle w:val="Tabletext"/>
            </w:pPr>
            <w:r w:rsidRPr="0032182E">
              <w:rPr>
                <w:lang w:eastAsia="en-US"/>
              </w:rPr>
              <w:t>R8</w:t>
            </w:r>
          </w:p>
        </w:tc>
        <w:tc>
          <w:tcPr>
            <w:tcW w:w="1148" w:type="dxa"/>
            <w:gridSpan w:val="2"/>
            <w:tcBorders>
              <w:top w:val="single" w:sz="2" w:space="0" w:color="auto"/>
              <w:left w:val="nil"/>
              <w:bottom w:val="single" w:sz="2" w:space="0" w:color="auto"/>
              <w:right w:val="nil"/>
            </w:tcBorders>
            <w:shd w:val="clear" w:color="auto" w:fill="auto"/>
          </w:tcPr>
          <w:p w14:paraId="3D3FDAC0" w14:textId="77777777" w:rsidR="001D4B9C" w:rsidRPr="0032182E" w:rsidRDefault="001D4B9C" w:rsidP="001D4B9C">
            <w:pPr>
              <w:pStyle w:val="Tabletext"/>
            </w:pPr>
            <w:r w:rsidRPr="0032182E">
              <w:t>19/02/2019</w:t>
            </w:r>
          </w:p>
        </w:tc>
      </w:tr>
      <w:tr w:rsidR="001D4B9C" w:rsidRPr="0032182E" w14:paraId="43AD111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9A54BE0" w14:textId="77777777" w:rsidR="001D4B9C" w:rsidRPr="0032182E" w:rsidRDefault="001D4B9C" w:rsidP="001D4B9C">
            <w:pPr>
              <w:pStyle w:val="Tabletext"/>
            </w:pPr>
            <w:r w:rsidRPr="0032182E">
              <w:rPr>
                <w:lang w:eastAsia="en-US"/>
              </w:rPr>
              <w:t>13</w:t>
            </w:r>
          </w:p>
        </w:tc>
        <w:tc>
          <w:tcPr>
            <w:tcW w:w="1136" w:type="dxa"/>
            <w:tcBorders>
              <w:top w:val="single" w:sz="2" w:space="0" w:color="auto"/>
              <w:left w:val="nil"/>
              <w:bottom w:val="single" w:sz="2" w:space="0" w:color="auto"/>
              <w:right w:val="nil"/>
            </w:tcBorders>
            <w:shd w:val="clear" w:color="auto" w:fill="auto"/>
          </w:tcPr>
          <w:p w14:paraId="255C76D1"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6746EA5E"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69A0C10" w14:textId="77777777" w:rsidR="001D4B9C" w:rsidRPr="0032182E" w:rsidRDefault="001D4B9C" w:rsidP="001D4B9C">
            <w:pPr>
              <w:pStyle w:val="Tabletext"/>
            </w:pPr>
            <w:r w:rsidRPr="0032182E">
              <w:rPr>
                <w:lang w:eastAsia="en-US"/>
              </w:rPr>
              <w:t>47.160 ± 0.500</w:t>
            </w:r>
          </w:p>
        </w:tc>
        <w:tc>
          <w:tcPr>
            <w:tcW w:w="849" w:type="dxa"/>
            <w:tcBorders>
              <w:top w:val="single" w:sz="2" w:space="0" w:color="auto"/>
              <w:left w:val="nil"/>
              <w:bottom w:val="single" w:sz="2" w:space="0" w:color="auto"/>
              <w:right w:val="nil"/>
            </w:tcBorders>
            <w:shd w:val="clear" w:color="auto" w:fill="auto"/>
          </w:tcPr>
          <w:p w14:paraId="7ECD9B93"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30D64778" w14:textId="77777777" w:rsidR="001D4B9C" w:rsidRPr="0032182E" w:rsidRDefault="001D4B9C" w:rsidP="001D4B9C">
            <w:pPr>
              <w:pStyle w:val="Tabletext"/>
            </w:pPr>
            <w:r w:rsidRPr="0032182E">
              <w:rPr>
                <w:lang w:eastAsia="en-US"/>
              </w:rPr>
              <w:t>5.00</w:t>
            </w:r>
          </w:p>
        </w:tc>
        <w:tc>
          <w:tcPr>
            <w:tcW w:w="454" w:type="dxa"/>
            <w:tcBorders>
              <w:top w:val="single" w:sz="2" w:space="0" w:color="auto"/>
              <w:left w:val="nil"/>
              <w:bottom w:val="single" w:sz="2" w:space="0" w:color="auto"/>
              <w:right w:val="nil"/>
            </w:tcBorders>
            <w:shd w:val="clear" w:color="auto" w:fill="auto"/>
          </w:tcPr>
          <w:p w14:paraId="2780A42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D274D88"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7D6258F"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2D6BBFE8" w14:textId="77777777" w:rsidR="001D4B9C" w:rsidRPr="0032182E" w:rsidRDefault="001D4B9C" w:rsidP="001D4B9C">
            <w:pPr>
              <w:pStyle w:val="Tabletext"/>
            </w:pPr>
            <w:r w:rsidRPr="0032182E">
              <w:rPr>
                <w:lang w:eastAsia="en-US"/>
              </w:rPr>
              <w:t>R9</w:t>
            </w:r>
          </w:p>
        </w:tc>
        <w:tc>
          <w:tcPr>
            <w:tcW w:w="1148" w:type="dxa"/>
            <w:gridSpan w:val="2"/>
            <w:tcBorders>
              <w:top w:val="single" w:sz="2" w:space="0" w:color="auto"/>
              <w:left w:val="nil"/>
              <w:bottom w:val="single" w:sz="2" w:space="0" w:color="auto"/>
              <w:right w:val="nil"/>
            </w:tcBorders>
            <w:shd w:val="clear" w:color="auto" w:fill="auto"/>
          </w:tcPr>
          <w:p w14:paraId="19AE02C5" w14:textId="77777777" w:rsidR="001D4B9C" w:rsidRPr="0032182E" w:rsidRDefault="001D4B9C" w:rsidP="001D4B9C">
            <w:pPr>
              <w:pStyle w:val="Tabletext"/>
            </w:pPr>
            <w:r w:rsidRPr="0032182E">
              <w:t>19/02/2019</w:t>
            </w:r>
          </w:p>
        </w:tc>
      </w:tr>
      <w:tr w:rsidR="001D4B9C" w:rsidRPr="0032182E" w14:paraId="4F84632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1756ACE" w14:textId="77777777" w:rsidR="001D4B9C" w:rsidRPr="0032182E" w:rsidRDefault="001D4B9C" w:rsidP="001D4B9C">
            <w:pPr>
              <w:pStyle w:val="Tabletext"/>
            </w:pPr>
            <w:r w:rsidRPr="0032182E">
              <w:rPr>
                <w:lang w:eastAsia="en-US"/>
              </w:rPr>
              <w:lastRenderedPageBreak/>
              <w:t>14</w:t>
            </w:r>
          </w:p>
        </w:tc>
        <w:tc>
          <w:tcPr>
            <w:tcW w:w="1136" w:type="dxa"/>
            <w:tcBorders>
              <w:top w:val="single" w:sz="2" w:space="0" w:color="auto"/>
              <w:left w:val="nil"/>
              <w:bottom w:val="single" w:sz="2" w:space="0" w:color="auto"/>
              <w:right w:val="nil"/>
            </w:tcBorders>
            <w:shd w:val="clear" w:color="auto" w:fill="auto"/>
          </w:tcPr>
          <w:p w14:paraId="708F5DAA"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47093420" w14:textId="77777777" w:rsidR="001D4B9C" w:rsidRPr="0032182E" w:rsidRDefault="001D4B9C" w:rsidP="001D4B9C">
            <w:pPr>
              <w:pStyle w:val="Tabletext"/>
            </w:pPr>
            <w:r w:rsidRPr="0032182E">
              <w:rPr>
                <w:lang w:eastAsia="en-US"/>
              </w:rPr>
              <w:t>At least 99.95% platinum</w:t>
            </w:r>
          </w:p>
        </w:tc>
        <w:tc>
          <w:tcPr>
            <w:tcW w:w="1602" w:type="dxa"/>
            <w:tcBorders>
              <w:top w:val="single" w:sz="2" w:space="0" w:color="auto"/>
              <w:left w:val="nil"/>
              <w:bottom w:val="single" w:sz="2" w:space="0" w:color="auto"/>
              <w:right w:val="nil"/>
            </w:tcBorders>
            <w:shd w:val="clear" w:color="auto" w:fill="auto"/>
          </w:tcPr>
          <w:p w14:paraId="472182B8" w14:textId="77777777" w:rsidR="001D4B9C" w:rsidRPr="0032182E" w:rsidRDefault="001D4B9C" w:rsidP="001D4B9C">
            <w:pPr>
              <w:pStyle w:val="Tabletext"/>
            </w:pPr>
            <w:r w:rsidRPr="0032182E">
              <w:rPr>
                <w:lang w:eastAsia="en-US"/>
              </w:rPr>
              <w:t>10.423 ± 0.050</w:t>
            </w:r>
          </w:p>
        </w:tc>
        <w:tc>
          <w:tcPr>
            <w:tcW w:w="849" w:type="dxa"/>
            <w:tcBorders>
              <w:top w:val="single" w:sz="2" w:space="0" w:color="auto"/>
              <w:left w:val="nil"/>
              <w:bottom w:val="single" w:sz="2" w:space="0" w:color="auto"/>
              <w:right w:val="nil"/>
            </w:tcBorders>
            <w:shd w:val="clear" w:color="auto" w:fill="auto"/>
          </w:tcPr>
          <w:p w14:paraId="6BA0B78A" w14:textId="77777777" w:rsidR="001D4B9C" w:rsidRPr="0032182E" w:rsidRDefault="001D4B9C" w:rsidP="001D4B9C">
            <w:pPr>
              <w:pStyle w:val="Tabletext"/>
            </w:pPr>
            <w:r w:rsidRPr="0032182E">
              <w:rPr>
                <w:lang w:eastAsia="en-US"/>
              </w:rPr>
              <w:t>25.60</w:t>
            </w:r>
          </w:p>
        </w:tc>
        <w:tc>
          <w:tcPr>
            <w:tcW w:w="709" w:type="dxa"/>
            <w:tcBorders>
              <w:top w:val="single" w:sz="2" w:space="0" w:color="auto"/>
              <w:left w:val="nil"/>
              <w:bottom w:val="single" w:sz="2" w:space="0" w:color="auto"/>
              <w:right w:val="nil"/>
            </w:tcBorders>
            <w:shd w:val="clear" w:color="auto" w:fill="auto"/>
          </w:tcPr>
          <w:p w14:paraId="0FAE1C27" w14:textId="77777777" w:rsidR="001D4B9C" w:rsidRPr="0032182E" w:rsidRDefault="001D4B9C" w:rsidP="001D4B9C">
            <w:pPr>
              <w:pStyle w:val="Tabletext"/>
            </w:pPr>
            <w:r w:rsidRPr="0032182E">
              <w:rPr>
                <w:lang w:eastAsia="en-US"/>
              </w:rPr>
              <w:t>2.00</w:t>
            </w:r>
          </w:p>
        </w:tc>
        <w:tc>
          <w:tcPr>
            <w:tcW w:w="454" w:type="dxa"/>
            <w:tcBorders>
              <w:top w:val="single" w:sz="2" w:space="0" w:color="auto"/>
              <w:left w:val="nil"/>
              <w:bottom w:val="single" w:sz="2" w:space="0" w:color="auto"/>
              <w:right w:val="nil"/>
            </w:tcBorders>
            <w:shd w:val="clear" w:color="auto" w:fill="auto"/>
          </w:tcPr>
          <w:p w14:paraId="257AB0C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EDB9282"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890807B" w14:textId="77777777" w:rsidR="001D4B9C" w:rsidRPr="0032182E" w:rsidRDefault="001D4B9C" w:rsidP="001D4B9C">
            <w:pPr>
              <w:pStyle w:val="Tabletext"/>
            </w:pPr>
            <w:r w:rsidRPr="0032182E">
              <w:rPr>
                <w:lang w:eastAsia="en-US"/>
              </w:rPr>
              <w:t>O7</w:t>
            </w:r>
          </w:p>
        </w:tc>
        <w:tc>
          <w:tcPr>
            <w:tcW w:w="607" w:type="dxa"/>
            <w:tcBorders>
              <w:top w:val="single" w:sz="2" w:space="0" w:color="auto"/>
              <w:left w:val="nil"/>
              <w:bottom w:val="single" w:sz="2" w:space="0" w:color="auto"/>
              <w:right w:val="nil"/>
            </w:tcBorders>
            <w:shd w:val="clear" w:color="auto" w:fill="auto"/>
          </w:tcPr>
          <w:p w14:paraId="5A9DE73E" w14:textId="77777777" w:rsidR="001D4B9C" w:rsidRPr="0032182E" w:rsidRDefault="001D4B9C" w:rsidP="001D4B9C">
            <w:pPr>
              <w:pStyle w:val="Tabletext"/>
            </w:pPr>
            <w:r w:rsidRPr="0032182E">
              <w:rPr>
                <w:lang w:eastAsia="en-US"/>
              </w:rPr>
              <w:t>R8</w:t>
            </w:r>
          </w:p>
        </w:tc>
        <w:tc>
          <w:tcPr>
            <w:tcW w:w="1148" w:type="dxa"/>
            <w:gridSpan w:val="2"/>
            <w:tcBorders>
              <w:top w:val="single" w:sz="2" w:space="0" w:color="auto"/>
              <w:left w:val="nil"/>
              <w:bottom w:val="single" w:sz="2" w:space="0" w:color="auto"/>
              <w:right w:val="nil"/>
            </w:tcBorders>
            <w:shd w:val="clear" w:color="auto" w:fill="auto"/>
          </w:tcPr>
          <w:p w14:paraId="76BD1966" w14:textId="77777777" w:rsidR="001D4B9C" w:rsidRPr="0032182E" w:rsidRDefault="001D4B9C" w:rsidP="001D4B9C">
            <w:pPr>
              <w:pStyle w:val="Tabletext"/>
            </w:pPr>
            <w:r w:rsidRPr="0032182E">
              <w:t>19/02/2019</w:t>
            </w:r>
          </w:p>
        </w:tc>
      </w:tr>
      <w:tr w:rsidR="001D4B9C" w:rsidRPr="0032182E" w14:paraId="61E865F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4DBB33F" w14:textId="77777777" w:rsidR="001D4B9C" w:rsidRPr="0032182E" w:rsidRDefault="001D4B9C" w:rsidP="001D4B9C">
            <w:pPr>
              <w:pStyle w:val="Tabletext"/>
            </w:pPr>
            <w:r w:rsidRPr="0032182E">
              <w:rPr>
                <w:lang w:eastAsia="en-US"/>
              </w:rPr>
              <w:t>15</w:t>
            </w:r>
          </w:p>
        </w:tc>
        <w:tc>
          <w:tcPr>
            <w:tcW w:w="1136" w:type="dxa"/>
            <w:tcBorders>
              <w:top w:val="single" w:sz="2" w:space="0" w:color="auto"/>
              <w:left w:val="nil"/>
              <w:bottom w:val="single" w:sz="2" w:space="0" w:color="auto"/>
              <w:right w:val="nil"/>
            </w:tcBorders>
            <w:shd w:val="clear" w:color="auto" w:fill="auto"/>
          </w:tcPr>
          <w:p w14:paraId="1B782B97"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C2D001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5687F91"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64F2AD06"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4CE4A6BB"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7ADD2ED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25A14CB"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4DC75CE"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38A0334F" w14:textId="77777777" w:rsidR="001D4B9C" w:rsidRPr="0032182E" w:rsidRDefault="001D4B9C" w:rsidP="001D4B9C">
            <w:pPr>
              <w:pStyle w:val="Tabletext"/>
            </w:pPr>
            <w:r w:rsidRPr="0032182E">
              <w:rPr>
                <w:lang w:eastAsia="en-US"/>
              </w:rPr>
              <w:t>R10</w:t>
            </w:r>
          </w:p>
        </w:tc>
        <w:tc>
          <w:tcPr>
            <w:tcW w:w="1148" w:type="dxa"/>
            <w:gridSpan w:val="2"/>
            <w:tcBorders>
              <w:top w:val="single" w:sz="2" w:space="0" w:color="auto"/>
              <w:left w:val="nil"/>
              <w:bottom w:val="single" w:sz="2" w:space="0" w:color="auto"/>
              <w:right w:val="nil"/>
            </w:tcBorders>
            <w:shd w:val="clear" w:color="auto" w:fill="auto"/>
          </w:tcPr>
          <w:p w14:paraId="74DD1E82" w14:textId="77777777" w:rsidR="001D4B9C" w:rsidRPr="0032182E" w:rsidRDefault="001D4B9C" w:rsidP="001D4B9C">
            <w:pPr>
              <w:pStyle w:val="Tabletext"/>
            </w:pPr>
            <w:r w:rsidRPr="0032182E">
              <w:t>19/02/2019</w:t>
            </w:r>
          </w:p>
        </w:tc>
      </w:tr>
      <w:tr w:rsidR="001D4B9C" w:rsidRPr="0032182E" w14:paraId="59A840E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B9DE2BF" w14:textId="77777777" w:rsidR="001D4B9C" w:rsidRPr="0032182E" w:rsidRDefault="001D4B9C" w:rsidP="001D4B9C">
            <w:pPr>
              <w:pStyle w:val="Tabletext"/>
            </w:pPr>
            <w:r w:rsidRPr="0032182E">
              <w:rPr>
                <w:lang w:eastAsia="en-US"/>
              </w:rPr>
              <w:t>16</w:t>
            </w:r>
          </w:p>
        </w:tc>
        <w:tc>
          <w:tcPr>
            <w:tcW w:w="1136" w:type="dxa"/>
            <w:tcBorders>
              <w:top w:val="single" w:sz="2" w:space="0" w:color="auto"/>
              <w:left w:val="nil"/>
              <w:bottom w:val="single" w:sz="2" w:space="0" w:color="auto"/>
              <w:right w:val="nil"/>
            </w:tcBorders>
            <w:shd w:val="clear" w:color="auto" w:fill="auto"/>
          </w:tcPr>
          <w:p w14:paraId="63107D92"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AAE2F1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7526D03"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102CE123"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24C5B569" w14:textId="77777777" w:rsidR="001D4B9C" w:rsidRPr="0032182E" w:rsidRDefault="001D4B9C" w:rsidP="001D4B9C">
            <w:pPr>
              <w:pStyle w:val="Tabletext"/>
            </w:pPr>
            <w:r w:rsidRPr="0032182E">
              <w:rPr>
                <w:lang w:eastAsia="en-US"/>
              </w:rPr>
              <w:t>6.00</w:t>
            </w:r>
          </w:p>
        </w:tc>
        <w:tc>
          <w:tcPr>
            <w:tcW w:w="454" w:type="dxa"/>
            <w:tcBorders>
              <w:top w:val="single" w:sz="2" w:space="0" w:color="auto"/>
              <w:left w:val="nil"/>
              <w:bottom w:val="single" w:sz="2" w:space="0" w:color="auto"/>
              <w:right w:val="nil"/>
            </w:tcBorders>
            <w:shd w:val="clear" w:color="auto" w:fill="auto"/>
          </w:tcPr>
          <w:p w14:paraId="4FCD51B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2C59C4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208F063"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6BFAE053" w14:textId="77777777" w:rsidR="001D4B9C" w:rsidRPr="0032182E" w:rsidRDefault="001D4B9C" w:rsidP="001D4B9C">
            <w:pPr>
              <w:pStyle w:val="Tabletext"/>
            </w:pPr>
            <w:r w:rsidRPr="0032182E">
              <w:rPr>
                <w:lang w:eastAsia="en-US"/>
              </w:rPr>
              <w:t>R11</w:t>
            </w:r>
          </w:p>
        </w:tc>
        <w:tc>
          <w:tcPr>
            <w:tcW w:w="1148" w:type="dxa"/>
            <w:gridSpan w:val="2"/>
            <w:tcBorders>
              <w:top w:val="single" w:sz="2" w:space="0" w:color="auto"/>
              <w:left w:val="nil"/>
              <w:bottom w:val="single" w:sz="2" w:space="0" w:color="auto"/>
              <w:right w:val="nil"/>
            </w:tcBorders>
            <w:shd w:val="clear" w:color="auto" w:fill="auto"/>
          </w:tcPr>
          <w:p w14:paraId="127CD29B" w14:textId="77777777" w:rsidR="001D4B9C" w:rsidRPr="0032182E" w:rsidRDefault="001D4B9C" w:rsidP="001D4B9C">
            <w:pPr>
              <w:pStyle w:val="Tabletext"/>
            </w:pPr>
            <w:r w:rsidRPr="0032182E">
              <w:t>19/02/2019</w:t>
            </w:r>
          </w:p>
        </w:tc>
      </w:tr>
      <w:tr w:rsidR="001D4B9C" w:rsidRPr="0032182E" w14:paraId="7AE7D06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6CF9BEA" w14:textId="77777777" w:rsidR="001D4B9C" w:rsidRPr="0032182E" w:rsidRDefault="001D4B9C" w:rsidP="001D4B9C">
            <w:pPr>
              <w:pStyle w:val="Tabletext"/>
            </w:pPr>
            <w:r w:rsidRPr="0032182E">
              <w:rPr>
                <w:lang w:eastAsia="en-US"/>
              </w:rPr>
              <w:t>17</w:t>
            </w:r>
          </w:p>
        </w:tc>
        <w:tc>
          <w:tcPr>
            <w:tcW w:w="1136" w:type="dxa"/>
            <w:tcBorders>
              <w:top w:val="single" w:sz="2" w:space="0" w:color="auto"/>
              <w:left w:val="nil"/>
              <w:bottom w:val="single" w:sz="2" w:space="0" w:color="auto"/>
              <w:right w:val="nil"/>
            </w:tcBorders>
            <w:shd w:val="clear" w:color="auto" w:fill="auto"/>
          </w:tcPr>
          <w:p w14:paraId="059D355B"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7B14934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F625BD0" w14:textId="77777777" w:rsidR="001D4B9C" w:rsidRPr="0032182E" w:rsidRDefault="001D4B9C" w:rsidP="001D4B9C">
            <w:pPr>
              <w:pStyle w:val="Tabletext"/>
            </w:pPr>
            <w:r w:rsidRPr="0032182E">
              <w:rPr>
                <w:lang w:eastAsia="en-US"/>
              </w:rPr>
              <w:t>156.533 ± 1.000</w:t>
            </w:r>
          </w:p>
        </w:tc>
        <w:tc>
          <w:tcPr>
            <w:tcW w:w="849" w:type="dxa"/>
            <w:tcBorders>
              <w:top w:val="single" w:sz="2" w:space="0" w:color="auto"/>
              <w:left w:val="nil"/>
              <w:bottom w:val="single" w:sz="2" w:space="0" w:color="auto"/>
              <w:right w:val="nil"/>
            </w:tcBorders>
            <w:shd w:val="clear" w:color="auto" w:fill="auto"/>
          </w:tcPr>
          <w:p w14:paraId="5B6918BF"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69E73D96" w14:textId="77777777" w:rsidR="001D4B9C" w:rsidRPr="0032182E" w:rsidRDefault="001D4B9C" w:rsidP="001D4B9C">
            <w:pPr>
              <w:pStyle w:val="Tabletext"/>
            </w:pPr>
            <w:r w:rsidRPr="0032182E">
              <w:rPr>
                <w:lang w:eastAsia="en-US"/>
              </w:rPr>
              <w:t>11.00</w:t>
            </w:r>
          </w:p>
        </w:tc>
        <w:tc>
          <w:tcPr>
            <w:tcW w:w="454" w:type="dxa"/>
            <w:tcBorders>
              <w:top w:val="single" w:sz="2" w:space="0" w:color="auto"/>
              <w:left w:val="nil"/>
              <w:bottom w:val="single" w:sz="2" w:space="0" w:color="auto"/>
              <w:right w:val="nil"/>
            </w:tcBorders>
            <w:shd w:val="clear" w:color="auto" w:fill="auto"/>
          </w:tcPr>
          <w:p w14:paraId="67329A67"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B5A4560"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1243330"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14CCA4F0" w14:textId="77777777" w:rsidR="001D4B9C" w:rsidRPr="0032182E" w:rsidRDefault="001D4B9C" w:rsidP="001D4B9C">
            <w:pPr>
              <w:pStyle w:val="Tabletext"/>
            </w:pPr>
            <w:r w:rsidRPr="0032182E">
              <w:rPr>
                <w:lang w:eastAsia="en-US"/>
              </w:rPr>
              <w:t>R11</w:t>
            </w:r>
          </w:p>
        </w:tc>
        <w:tc>
          <w:tcPr>
            <w:tcW w:w="1148" w:type="dxa"/>
            <w:gridSpan w:val="2"/>
            <w:tcBorders>
              <w:top w:val="single" w:sz="2" w:space="0" w:color="auto"/>
              <w:left w:val="nil"/>
              <w:bottom w:val="single" w:sz="2" w:space="0" w:color="auto"/>
              <w:right w:val="nil"/>
            </w:tcBorders>
            <w:shd w:val="clear" w:color="auto" w:fill="auto"/>
          </w:tcPr>
          <w:p w14:paraId="09E03F44" w14:textId="77777777" w:rsidR="001D4B9C" w:rsidRPr="0032182E" w:rsidRDefault="001D4B9C" w:rsidP="001D4B9C">
            <w:pPr>
              <w:pStyle w:val="Tabletext"/>
            </w:pPr>
            <w:r w:rsidRPr="0032182E">
              <w:t>19/02/2019</w:t>
            </w:r>
          </w:p>
        </w:tc>
      </w:tr>
      <w:tr w:rsidR="001D4B9C" w:rsidRPr="0032182E" w14:paraId="2F518AF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A32917A" w14:textId="77777777" w:rsidR="001D4B9C" w:rsidRPr="0032182E" w:rsidRDefault="001D4B9C" w:rsidP="001D4B9C">
            <w:pPr>
              <w:pStyle w:val="Tabletext"/>
            </w:pPr>
            <w:r w:rsidRPr="0032182E">
              <w:rPr>
                <w:lang w:eastAsia="en-US"/>
              </w:rPr>
              <w:t>18</w:t>
            </w:r>
          </w:p>
        </w:tc>
        <w:tc>
          <w:tcPr>
            <w:tcW w:w="1136" w:type="dxa"/>
            <w:tcBorders>
              <w:top w:val="single" w:sz="2" w:space="0" w:color="auto"/>
              <w:left w:val="nil"/>
              <w:bottom w:val="single" w:sz="2" w:space="0" w:color="auto"/>
              <w:right w:val="nil"/>
            </w:tcBorders>
            <w:shd w:val="clear" w:color="auto" w:fill="auto"/>
          </w:tcPr>
          <w:p w14:paraId="7103C69D"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38E7784F"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22FF5188"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37E79849" w14:textId="77777777" w:rsidR="001D4B9C" w:rsidRPr="0032182E" w:rsidRDefault="001D4B9C" w:rsidP="001D4B9C">
            <w:pPr>
              <w:pStyle w:val="Tabletext"/>
            </w:pPr>
            <w:r w:rsidRPr="0032182E">
              <w:rPr>
                <w:lang w:eastAsia="en-US"/>
              </w:rPr>
              <w:t>27.30</w:t>
            </w:r>
          </w:p>
        </w:tc>
        <w:tc>
          <w:tcPr>
            <w:tcW w:w="709" w:type="dxa"/>
            <w:tcBorders>
              <w:top w:val="single" w:sz="2" w:space="0" w:color="auto"/>
              <w:left w:val="nil"/>
              <w:bottom w:val="single" w:sz="2" w:space="0" w:color="auto"/>
              <w:right w:val="nil"/>
            </w:tcBorders>
            <w:shd w:val="clear" w:color="auto" w:fill="auto"/>
          </w:tcPr>
          <w:p w14:paraId="4ACA061B" w14:textId="77777777" w:rsidR="001D4B9C" w:rsidRPr="0032182E" w:rsidRDefault="001D4B9C" w:rsidP="001D4B9C">
            <w:pPr>
              <w:pStyle w:val="Tabletext"/>
            </w:pPr>
            <w:r w:rsidRPr="0032182E">
              <w:rPr>
                <w:lang w:eastAsia="en-US"/>
              </w:rPr>
              <w:t>5.00</w:t>
            </w:r>
          </w:p>
        </w:tc>
        <w:tc>
          <w:tcPr>
            <w:tcW w:w="454" w:type="dxa"/>
            <w:tcBorders>
              <w:top w:val="single" w:sz="2" w:space="0" w:color="auto"/>
              <w:left w:val="nil"/>
              <w:bottom w:val="single" w:sz="2" w:space="0" w:color="auto"/>
              <w:right w:val="nil"/>
            </w:tcBorders>
            <w:shd w:val="clear" w:color="auto" w:fill="auto"/>
          </w:tcPr>
          <w:p w14:paraId="43590EA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A9301A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4B2D18A"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5B1D5041" w14:textId="77777777" w:rsidR="001D4B9C" w:rsidRPr="0032182E" w:rsidRDefault="001D4B9C" w:rsidP="001D4B9C">
            <w:pPr>
              <w:pStyle w:val="Tabletext"/>
            </w:pPr>
            <w:r w:rsidRPr="0032182E">
              <w:rPr>
                <w:lang w:eastAsia="en-US"/>
              </w:rPr>
              <w:t>R12</w:t>
            </w:r>
          </w:p>
        </w:tc>
        <w:tc>
          <w:tcPr>
            <w:tcW w:w="1148" w:type="dxa"/>
            <w:gridSpan w:val="2"/>
            <w:tcBorders>
              <w:top w:val="single" w:sz="2" w:space="0" w:color="auto"/>
              <w:left w:val="nil"/>
              <w:bottom w:val="single" w:sz="2" w:space="0" w:color="auto"/>
              <w:right w:val="nil"/>
            </w:tcBorders>
            <w:shd w:val="clear" w:color="auto" w:fill="auto"/>
          </w:tcPr>
          <w:p w14:paraId="0E9CC580" w14:textId="77777777" w:rsidR="001D4B9C" w:rsidRPr="0032182E" w:rsidRDefault="001D4B9C" w:rsidP="001D4B9C">
            <w:pPr>
              <w:pStyle w:val="Tabletext"/>
            </w:pPr>
            <w:r w:rsidRPr="0032182E">
              <w:t>19/02/2019</w:t>
            </w:r>
          </w:p>
        </w:tc>
      </w:tr>
      <w:tr w:rsidR="001D4B9C" w:rsidRPr="0032182E" w14:paraId="0EF71B4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64C891B" w14:textId="77777777" w:rsidR="001D4B9C" w:rsidRPr="0032182E" w:rsidRDefault="001D4B9C" w:rsidP="001D4B9C">
            <w:pPr>
              <w:pStyle w:val="Tabletext"/>
            </w:pPr>
            <w:r w:rsidRPr="0032182E">
              <w:rPr>
                <w:lang w:eastAsia="en-US"/>
              </w:rPr>
              <w:t>19</w:t>
            </w:r>
          </w:p>
        </w:tc>
        <w:tc>
          <w:tcPr>
            <w:tcW w:w="1136" w:type="dxa"/>
            <w:tcBorders>
              <w:top w:val="single" w:sz="2" w:space="0" w:color="auto"/>
              <w:left w:val="nil"/>
              <w:bottom w:val="single" w:sz="2" w:space="0" w:color="auto"/>
              <w:right w:val="nil"/>
            </w:tcBorders>
            <w:shd w:val="clear" w:color="auto" w:fill="auto"/>
          </w:tcPr>
          <w:p w14:paraId="2134C22D"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000A0B5F"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C62F8E1" w14:textId="77777777" w:rsidR="001D4B9C" w:rsidRPr="0032182E" w:rsidRDefault="001D4B9C" w:rsidP="001D4B9C">
            <w:pPr>
              <w:pStyle w:val="Tabletext"/>
            </w:pPr>
            <w:r w:rsidRPr="0032182E">
              <w:rPr>
                <w:lang w:eastAsia="en-US"/>
              </w:rPr>
              <w:t>62.263 ± 0.050</w:t>
            </w:r>
          </w:p>
        </w:tc>
        <w:tc>
          <w:tcPr>
            <w:tcW w:w="849" w:type="dxa"/>
            <w:tcBorders>
              <w:top w:val="single" w:sz="2" w:space="0" w:color="auto"/>
              <w:left w:val="nil"/>
              <w:bottom w:val="single" w:sz="2" w:space="0" w:color="auto"/>
              <w:right w:val="nil"/>
            </w:tcBorders>
            <w:shd w:val="clear" w:color="auto" w:fill="auto"/>
          </w:tcPr>
          <w:p w14:paraId="1BF2A084" w14:textId="77777777" w:rsidR="001D4B9C" w:rsidRPr="0032182E" w:rsidRDefault="001D4B9C" w:rsidP="001D4B9C">
            <w:pPr>
              <w:pStyle w:val="Tabletext"/>
            </w:pPr>
            <w:r w:rsidRPr="0032182E">
              <w:rPr>
                <w:lang w:eastAsia="en-US"/>
              </w:rPr>
              <w:t>36.60</w:t>
            </w:r>
          </w:p>
        </w:tc>
        <w:tc>
          <w:tcPr>
            <w:tcW w:w="709" w:type="dxa"/>
            <w:tcBorders>
              <w:top w:val="single" w:sz="2" w:space="0" w:color="auto"/>
              <w:left w:val="nil"/>
              <w:bottom w:val="single" w:sz="2" w:space="0" w:color="auto"/>
              <w:right w:val="nil"/>
            </w:tcBorders>
            <w:shd w:val="clear" w:color="auto" w:fill="auto"/>
          </w:tcPr>
          <w:p w14:paraId="4604A1B9" w14:textId="77777777" w:rsidR="001D4B9C" w:rsidRPr="0032182E" w:rsidRDefault="001D4B9C" w:rsidP="001D4B9C">
            <w:pPr>
              <w:pStyle w:val="Tabletext"/>
            </w:pPr>
            <w:r w:rsidRPr="0032182E">
              <w:rPr>
                <w:lang w:eastAsia="en-US"/>
              </w:rPr>
              <w:t>5.20</w:t>
            </w:r>
          </w:p>
        </w:tc>
        <w:tc>
          <w:tcPr>
            <w:tcW w:w="454" w:type="dxa"/>
            <w:tcBorders>
              <w:top w:val="single" w:sz="2" w:space="0" w:color="auto"/>
              <w:left w:val="nil"/>
              <w:bottom w:val="single" w:sz="2" w:space="0" w:color="auto"/>
              <w:right w:val="nil"/>
            </w:tcBorders>
            <w:shd w:val="clear" w:color="auto" w:fill="auto"/>
          </w:tcPr>
          <w:p w14:paraId="3ABD11C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25F8B10"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66685C8"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46272080" w14:textId="77777777" w:rsidR="001D4B9C" w:rsidRPr="0032182E" w:rsidRDefault="001D4B9C" w:rsidP="001D4B9C">
            <w:pPr>
              <w:pStyle w:val="Tabletext"/>
            </w:pPr>
            <w:r w:rsidRPr="0032182E">
              <w:rPr>
                <w:lang w:eastAsia="en-US"/>
              </w:rPr>
              <w:t>R12</w:t>
            </w:r>
          </w:p>
        </w:tc>
        <w:tc>
          <w:tcPr>
            <w:tcW w:w="1148" w:type="dxa"/>
            <w:gridSpan w:val="2"/>
            <w:tcBorders>
              <w:top w:val="single" w:sz="2" w:space="0" w:color="auto"/>
              <w:left w:val="nil"/>
              <w:bottom w:val="single" w:sz="2" w:space="0" w:color="auto"/>
              <w:right w:val="nil"/>
            </w:tcBorders>
            <w:shd w:val="clear" w:color="auto" w:fill="auto"/>
          </w:tcPr>
          <w:p w14:paraId="6616ACFC" w14:textId="77777777" w:rsidR="001D4B9C" w:rsidRPr="0032182E" w:rsidRDefault="001D4B9C" w:rsidP="001D4B9C">
            <w:pPr>
              <w:pStyle w:val="Tabletext"/>
            </w:pPr>
            <w:r w:rsidRPr="0032182E">
              <w:t>19/02/2019</w:t>
            </w:r>
          </w:p>
        </w:tc>
      </w:tr>
      <w:tr w:rsidR="001D4B9C" w:rsidRPr="0032182E" w14:paraId="492102C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8DD9968" w14:textId="77777777" w:rsidR="001D4B9C" w:rsidRPr="0032182E" w:rsidRDefault="001D4B9C" w:rsidP="001D4B9C">
            <w:pPr>
              <w:pStyle w:val="Tabletext"/>
            </w:pPr>
            <w:r w:rsidRPr="0032182E">
              <w:rPr>
                <w:lang w:eastAsia="en-US"/>
              </w:rPr>
              <w:t>20</w:t>
            </w:r>
          </w:p>
        </w:tc>
        <w:tc>
          <w:tcPr>
            <w:tcW w:w="1136" w:type="dxa"/>
            <w:tcBorders>
              <w:top w:val="single" w:sz="2" w:space="0" w:color="auto"/>
              <w:left w:val="nil"/>
              <w:bottom w:val="single" w:sz="2" w:space="0" w:color="auto"/>
              <w:right w:val="nil"/>
            </w:tcBorders>
            <w:shd w:val="clear" w:color="auto" w:fill="auto"/>
          </w:tcPr>
          <w:p w14:paraId="2852E9DF" w14:textId="77777777" w:rsidR="001D4B9C" w:rsidRPr="0032182E" w:rsidRDefault="001D4B9C" w:rsidP="001D4B9C">
            <w:pPr>
              <w:pStyle w:val="Tabletext"/>
            </w:pPr>
            <w:r w:rsidRPr="0032182E">
              <w:rPr>
                <w:lang w:eastAsia="en-US"/>
              </w:rPr>
              <w:t>$500</w:t>
            </w:r>
          </w:p>
        </w:tc>
        <w:tc>
          <w:tcPr>
            <w:tcW w:w="1275" w:type="dxa"/>
            <w:gridSpan w:val="2"/>
            <w:tcBorders>
              <w:top w:val="single" w:sz="2" w:space="0" w:color="auto"/>
              <w:left w:val="nil"/>
              <w:bottom w:val="single" w:sz="2" w:space="0" w:color="auto"/>
              <w:right w:val="nil"/>
            </w:tcBorders>
            <w:shd w:val="clear" w:color="auto" w:fill="auto"/>
          </w:tcPr>
          <w:p w14:paraId="0FE2E79B"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EDBE5C0" w14:textId="77777777" w:rsidR="001D4B9C" w:rsidRPr="0032182E" w:rsidRDefault="001D4B9C" w:rsidP="001D4B9C">
            <w:pPr>
              <w:pStyle w:val="Tabletext"/>
            </w:pPr>
            <w:r w:rsidRPr="0032182E">
              <w:rPr>
                <w:lang w:eastAsia="en-US"/>
              </w:rPr>
              <w:t>155.583 ± 0.050</w:t>
            </w:r>
          </w:p>
        </w:tc>
        <w:tc>
          <w:tcPr>
            <w:tcW w:w="849" w:type="dxa"/>
            <w:tcBorders>
              <w:top w:val="single" w:sz="2" w:space="0" w:color="auto"/>
              <w:left w:val="nil"/>
              <w:bottom w:val="single" w:sz="2" w:space="0" w:color="auto"/>
              <w:right w:val="nil"/>
            </w:tcBorders>
            <w:shd w:val="clear" w:color="auto" w:fill="auto"/>
          </w:tcPr>
          <w:p w14:paraId="2509B252" w14:textId="77777777" w:rsidR="001D4B9C" w:rsidRPr="0032182E" w:rsidRDefault="001D4B9C" w:rsidP="001D4B9C">
            <w:pPr>
              <w:pStyle w:val="Tabletext"/>
            </w:pPr>
            <w:r w:rsidRPr="0032182E">
              <w:rPr>
                <w:lang w:eastAsia="en-US"/>
              </w:rPr>
              <w:t>50.50</w:t>
            </w:r>
          </w:p>
        </w:tc>
        <w:tc>
          <w:tcPr>
            <w:tcW w:w="709" w:type="dxa"/>
            <w:tcBorders>
              <w:top w:val="single" w:sz="2" w:space="0" w:color="auto"/>
              <w:left w:val="nil"/>
              <w:bottom w:val="single" w:sz="2" w:space="0" w:color="auto"/>
              <w:right w:val="nil"/>
            </w:tcBorders>
            <w:shd w:val="clear" w:color="auto" w:fill="auto"/>
          </w:tcPr>
          <w:p w14:paraId="000AB6C7" w14:textId="77777777" w:rsidR="001D4B9C" w:rsidRPr="0032182E" w:rsidRDefault="001D4B9C" w:rsidP="001D4B9C">
            <w:pPr>
              <w:pStyle w:val="Tabletext"/>
            </w:pPr>
            <w:r w:rsidRPr="0032182E">
              <w:rPr>
                <w:lang w:eastAsia="en-US"/>
              </w:rPr>
              <w:t>5.64</w:t>
            </w:r>
          </w:p>
        </w:tc>
        <w:tc>
          <w:tcPr>
            <w:tcW w:w="454" w:type="dxa"/>
            <w:tcBorders>
              <w:top w:val="single" w:sz="2" w:space="0" w:color="auto"/>
              <w:left w:val="nil"/>
              <w:bottom w:val="single" w:sz="2" w:space="0" w:color="auto"/>
              <w:right w:val="nil"/>
            </w:tcBorders>
            <w:shd w:val="clear" w:color="auto" w:fill="auto"/>
          </w:tcPr>
          <w:p w14:paraId="3612B29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65AB4A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0D08789"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3AEC870F" w14:textId="77777777" w:rsidR="001D4B9C" w:rsidRPr="0032182E" w:rsidRDefault="001D4B9C" w:rsidP="001D4B9C">
            <w:pPr>
              <w:pStyle w:val="Tabletext"/>
            </w:pPr>
            <w:r w:rsidRPr="0032182E">
              <w:rPr>
                <w:lang w:eastAsia="en-US"/>
              </w:rPr>
              <w:t>R13</w:t>
            </w:r>
          </w:p>
        </w:tc>
        <w:tc>
          <w:tcPr>
            <w:tcW w:w="1148" w:type="dxa"/>
            <w:gridSpan w:val="2"/>
            <w:tcBorders>
              <w:top w:val="single" w:sz="2" w:space="0" w:color="auto"/>
              <w:left w:val="nil"/>
              <w:bottom w:val="single" w:sz="2" w:space="0" w:color="auto"/>
              <w:right w:val="nil"/>
            </w:tcBorders>
            <w:shd w:val="clear" w:color="auto" w:fill="auto"/>
          </w:tcPr>
          <w:p w14:paraId="1F0620B2" w14:textId="77777777" w:rsidR="001D4B9C" w:rsidRPr="0032182E" w:rsidRDefault="001D4B9C" w:rsidP="001D4B9C">
            <w:pPr>
              <w:pStyle w:val="Tabletext"/>
            </w:pPr>
            <w:r w:rsidRPr="0032182E">
              <w:t>19/02/2019</w:t>
            </w:r>
          </w:p>
        </w:tc>
      </w:tr>
      <w:tr w:rsidR="001D4B9C" w:rsidRPr="0032182E" w14:paraId="11E7E80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273D23A" w14:textId="77777777" w:rsidR="001D4B9C" w:rsidRPr="0032182E" w:rsidRDefault="001D4B9C" w:rsidP="001D4B9C">
            <w:pPr>
              <w:pStyle w:val="Tabletext"/>
            </w:pPr>
            <w:r w:rsidRPr="0032182E">
              <w:rPr>
                <w:lang w:eastAsia="en-US"/>
              </w:rPr>
              <w:t>21</w:t>
            </w:r>
          </w:p>
        </w:tc>
        <w:tc>
          <w:tcPr>
            <w:tcW w:w="1136" w:type="dxa"/>
            <w:tcBorders>
              <w:top w:val="single" w:sz="2" w:space="0" w:color="auto"/>
              <w:left w:val="nil"/>
              <w:bottom w:val="single" w:sz="2" w:space="0" w:color="auto"/>
              <w:right w:val="nil"/>
            </w:tcBorders>
            <w:shd w:val="clear" w:color="auto" w:fill="auto"/>
          </w:tcPr>
          <w:p w14:paraId="0054B751"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4D09536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9D15A00" w14:textId="77777777" w:rsidR="001D4B9C" w:rsidRPr="0032182E" w:rsidRDefault="001D4B9C" w:rsidP="001D4B9C">
            <w:pPr>
              <w:pStyle w:val="Tabletext"/>
            </w:pPr>
            <w:r w:rsidRPr="0032182E">
              <w:rPr>
                <w:lang w:eastAsia="en-US"/>
              </w:rPr>
              <w:t>62.263 ± 0.050</w:t>
            </w:r>
          </w:p>
        </w:tc>
        <w:tc>
          <w:tcPr>
            <w:tcW w:w="849" w:type="dxa"/>
            <w:tcBorders>
              <w:top w:val="single" w:sz="2" w:space="0" w:color="auto"/>
              <w:left w:val="nil"/>
              <w:bottom w:val="single" w:sz="2" w:space="0" w:color="auto"/>
              <w:right w:val="nil"/>
            </w:tcBorders>
            <w:shd w:val="clear" w:color="auto" w:fill="auto"/>
          </w:tcPr>
          <w:p w14:paraId="6F76BA71" w14:textId="77777777" w:rsidR="001D4B9C" w:rsidRPr="0032182E" w:rsidRDefault="001D4B9C" w:rsidP="001D4B9C">
            <w:pPr>
              <w:pStyle w:val="Tabletext"/>
            </w:pPr>
            <w:r w:rsidRPr="0032182E">
              <w:rPr>
                <w:lang w:eastAsia="en-US"/>
              </w:rPr>
              <w:t>36.60</w:t>
            </w:r>
          </w:p>
        </w:tc>
        <w:tc>
          <w:tcPr>
            <w:tcW w:w="709" w:type="dxa"/>
            <w:tcBorders>
              <w:top w:val="single" w:sz="2" w:space="0" w:color="auto"/>
              <w:left w:val="nil"/>
              <w:bottom w:val="single" w:sz="2" w:space="0" w:color="auto"/>
              <w:right w:val="nil"/>
            </w:tcBorders>
            <w:shd w:val="clear" w:color="auto" w:fill="auto"/>
          </w:tcPr>
          <w:p w14:paraId="38DB786A" w14:textId="77777777" w:rsidR="001D4B9C" w:rsidRPr="0032182E" w:rsidRDefault="001D4B9C" w:rsidP="001D4B9C">
            <w:pPr>
              <w:pStyle w:val="Tabletext"/>
            </w:pPr>
            <w:r w:rsidRPr="0032182E">
              <w:rPr>
                <w:lang w:eastAsia="en-US"/>
              </w:rPr>
              <w:t>5.20</w:t>
            </w:r>
          </w:p>
        </w:tc>
        <w:tc>
          <w:tcPr>
            <w:tcW w:w="454" w:type="dxa"/>
            <w:tcBorders>
              <w:top w:val="single" w:sz="2" w:space="0" w:color="auto"/>
              <w:left w:val="nil"/>
              <w:bottom w:val="single" w:sz="2" w:space="0" w:color="auto"/>
              <w:right w:val="nil"/>
            </w:tcBorders>
            <w:shd w:val="clear" w:color="auto" w:fill="auto"/>
          </w:tcPr>
          <w:p w14:paraId="56A73B9F"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8A716A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D1DFBD5"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3253066D" w14:textId="77777777" w:rsidR="001D4B9C" w:rsidRPr="0032182E" w:rsidRDefault="001D4B9C" w:rsidP="001D4B9C">
            <w:pPr>
              <w:pStyle w:val="Tabletext"/>
            </w:pPr>
            <w:r w:rsidRPr="0032182E">
              <w:rPr>
                <w:lang w:eastAsia="en-US"/>
              </w:rPr>
              <w:t>R14</w:t>
            </w:r>
          </w:p>
        </w:tc>
        <w:tc>
          <w:tcPr>
            <w:tcW w:w="1148" w:type="dxa"/>
            <w:gridSpan w:val="2"/>
            <w:tcBorders>
              <w:top w:val="single" w:sz="2" w:space="0" w:color="auto"/>
              <w:left w:val="nil"/>
              <w:bottom w:val="single" w:sz="2" w:space="0" w:color="auto"/>
              <w:right w:val="nil"/>
            </w:tcBorders>
            <w:shd w:val="clear" w:color="auto" w:fill="auto"/>
          </w:tcPr>
          <w:p w14:paraId="362A5ABD" w14:textId="77777777" w:rsidR="001D4B9C" w:rsidRPr="0032182E" w:rsidRDefault="001D4B9C" w:rsidP="001D4B9C">
            <w:pPr>
              <w:pStyle w:val="Tabletext"/>
            </w:pPr>
            <w:r w:rsidRPr="0032182E">
              <w:t>19/02/2019</w:t>
            </w:r>
          </w:p>
        </w:tc>
      </w:tr>
      <w:tr w:rsidR="001D4B9C" w:rsidRPr="0032182E" w14:paraId="43AE9C1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8BCB5C0" w14:textId="77777777" w:rsidR="001D4B9C" w:rsidRPr="0032182E" w:rsidRDefault="001D4B9C" w:rsidP="001D4B9C">
            <w:pPr>
              <w:pStyle w:val="Tabletext"/>
            </w:pPr>
            <w:r w:rsidRPr="0032182E">
              <w:rPr>
                <w:lang w:eastAsia="en-US"/>
              </w:rPr>
              <w:t>22</w:t>
            </w:r>
          </w:p>
        </w:tc>
        <w:tc>
          <w:tcPr>
            <w:tcW w:w="1136" w:type="dxa"/>
            <w:tcBorders>
              <w:top w:val="single" w:sz="2" w:space="0" w:color="auto"/>
              <w:left w:val="nil"/>
              <w:bottom w:val="single" w:sz="2" w:space="0" w:color="auto"/>
              <w:right w:val="nil"/>
            </w:tcBorders>
            <w:shd w:val="clear" w:color="auto" w:fill="auto"/>
          </w:tcPr>
          <w:p w14:paraId="4A95477D"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5BE45DD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2F14D0F"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5E26229F" w14:textId="77777777" w:rsidR="001D4B9C" w:rsidRPr="0032182E" w:rsidRDefault="001D4B9C" w:rsidP="001D4B9C">
            <w:pPr>
              <w:pStyle w:val="Tabletext"/>
            </w:pPr>
            <w:r w:rsidRPr="0032182E">
              <w:rPr>
                <w:lang w:eastAsia="en-US"/>
              </w:rPr>
              <w:t>27.30</w:t>
            </w:r>
          </w:p>
        </w:tc>
        <w:tc>
          <w:tcPr>
            <w:tcW w:w="709" w:type="dxa"/>
            <w:tcBorders>
              <w:top w:val="single" w:sz="2" w:space="0" w:color="auto"/>
              <w:left w:val="nil"/>
              <w:bottom w:val="single" w:sz="2" w:space="0" w:color="auto"/>
              <w:right w:val="nil"/>
            </w:tcBorders>
            <w:shd w:val="clear" w:color="auto" w:fill="auto"/>
          </w:tcPr>
          <w:p w14:paraId="780B165C" w14:textId="77777777" w:rsidR="001D4B9C" w:rsidRPr="0032182E" w:rsidRDefault="001D4B9C" w:rsidP="001D4B9C">
            <w:pPr>
              <w:pStyle w:val="Tabletext"/>
            </w:pPr>
            <w:r w:rsidRPr="0032182E">
              <w:rPr>
                <w:lang w:eastAsia="en-US"/>
              </w:rPr>
              <w:t>5.00</w:t>
            </w:r>
          </w:p>
        </w:tc>
        <w:tc>
          <w:tcPr>
            <w:tcW w:w="454" w:type="dxa"/>
            <w:tcBorders>
              <w:top w:val="single" w:sz="2" w:space="0" w:color="auto"/>
              <w:left w:val="nil"/>
              <w:bottom w:val="single" w:sz="2" w:space="0" w:color="auto"/>
              <w:right w:val="nil"/>
            </w:tcBorders>
            <w:shd w:val="clear" w:color="auto" w:fill="auto"/>
          </w:tcPr>
          <w:p w14:paraId="5C65B72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52FB35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1FF496C"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49B09F02" w14:textId="77777777" w:rsidR="001D4B9C" w:rsidRPr="0032182E" w:rsidRDefault="001D4B9C" w:rsidP="001D4B9C">
            <w:pPr>
              <w:pStyle w:val="Tabletext"/>
            </w:pPr>
            <w:r w:rsidRPr="0032182E">
              <w:rPr>
                <w:lang w:eastAsia="en-US"/>
              </w:rPr>
              <w:t>R14</w:t>
            </w:r>
          </w:p>
        </w:tc>
        <w:tc>
          <w:tcPr>
            <w:tcW w:w="1148" w:type="dxa"/>
            <w:gridSpan w:val="2"/>
            <w:tcBorders>
              <w:top w:val="single" w:sz="2" w:space="0" w:color="auto"/>
              <w:left w:val="nil"/>
              <w:bottom w:val="single" w:sz="2" w:space="0" w:color="auto"/>
              <w:right w:val="nil"/>
            </w:tcBorders>
            <w:shd w:val="clear" w:color="auto" w:fill="auto"/>
          </w:tcPr>
          <w:p w14:paraId="17D0E359" w14:textId="77777777" w:rsidR="001D4B9C" w:rsidRPr="0032182E" w:rsidRDefault="001D4B9C" w:rsidP="001D4B9C">
            <w:pPr>
              <w:pStyle w:val="Tabletext"/>
            </w:pPr>
            <w:r w:rsidRPr="0032182E">
              <w:t>19/02/2019</w:t>
            </w:r>
          </w:p>
        </w:tc>
      </w:tr>
      <w:tr w:rsidR="001D4B9C" w:rsidRPr="0032182E" w14:paraId="5E06623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CA6A7CD" w14:textId="77777777" w:rsidR="001D4B9C" w:rsidRPr="0032182E" w:rsidRDefault="001D4B9C" w:rsidP="001D4B9C">
            <w:pPr>
              <w:pStyle w:val="Tabletext"/>
            </w:pPr>
            <w:r w:rsidRPr="0032182E">
              <w:rPr>
                <w:lang w:eastAsia="en-US"/>
              </w:rPr>
              <w:t>23</w:t>
            </w:r>
          </w:p>
        </w:tc>
        <w:tc>
          <w:tcPr>
            <w:tcW w:w="1136" w:type="dxa"/>
            <w:tcBorders>
              <w:top w:val="single" w:sz="2" w:space="0" w:color="auto"/>
              <w:left w:val="nil"/>
              <w:bottom w:val="single" w:sz="2" w:space="0" w:color="auto"/>
              <w:right w:val="nil"/>
            </w:tcBorders>
            <w:shd w:val="clear" w:color="auto" w:fill="auto"/>
          </w:tcPr>
          <w:p w14:paraId="4080129A"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0C56817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DB0FB02" w14:textId="77777777" w:rsidR="001D4B9C" w:rsidRPr="0032182E" w:rsidRDefault="001D4B9C" w:rsidP="001D4B9C">
            <w:pPr>
              <w:pStyle w:val="Tabletext"/>
            </w:pPr>
            <w:r w:rsidRPr="0032182E">
              <w:rPr>
                <w:lang w:eastAsia="en-US"/>
              </w:rPr>
              <w:t>156.533 ± 1.000</w:t>
            </w:r>
          </w:p>
        </w:tc>
        <w:tc>
          <w:tcPr>
            <w:tcW w:w="849" w:type="dxa"/>
            <w:tcBorders>
              <w:top w:val="single" w:sz="2" w:space="0" w:color="auto"/>
              <w:left w:val="nil"/>
              <w:bottom w:val="single" w:sz="2" w:space="0" w:color="auto"/>
              <w:right w:val="nil"/>
            </w:tcBorders>
            <w:shd w:val="clear" w:color="auto" w:fill="auto"/>
          </w:tcPr>
          <w:p w14:paraId="399A5A96"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719204D4" w14:textId="77777777" w:rsidR="001D4B9C" w:rsidRPr="0032182E" w:rsidRDefault="001D4B9C" w:rsidP="001D4B9C">
            <w:pPr>
              <w:pStyle w:val="Tabletext"/>
            </w:pPr>
            <w:r w:rsidRPr="0032182E">
              <w:rPr>
                <w:lang w:eastAsia="en-US"/>
              </w:rPr>
              <w:t>11.00</w:t>
            </w:r>
          </w:p>
        </w:tc>
        <w:tc>
          <w:tcPr>
            <w:tcW w:w="454" w:type="dxa"/>
            <w:tcBorders>
              <w:top w:val="single" w:sz="2" w:space="0" w:color="auto"/>
              <w:left w:val="nil"/>
              <w:bottom w:val="single" w:sz="2" w:space="0" w:color="auto"/>
              <w:right w:val="nil"/>
            </w:tcBorders>
            <w:shd w:val="clear" w:color="auto" w:fill="auto"/>
          </w:tcPr>
          <w:p w14:paraId="09D03F24"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51300F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5183EF3"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5E33AD7E" w14:textId="77777777" w:rsidR="001D4B9C" w:rsidRPr="0032182E" w:rsidRDefault="001D4B9C" w:rsidP="001D4B9C">
            <w:pPr>
              <w:pStyle w:val="Tabletext"/>
            </w:pPr>
            <w:r w:rsidRPr="0032182E">
              <w:rPr>
                <w:lang w:eastAsia="en-US"/>
              </w:rPr>
              <w:t>R15</w:t>
            </w:r>
          </w:p>
        </w:tc>
        <w:tc>
          <w:tcPr>
            <w:tcW w:w="1148" w:type="dxa"/>
            <w:gridSpan w:val="2"/>
            <w:tcBorders>
              <w:top w:val="single" w:sz="2" w:space="0" w:color="auto"/>
              <w:left w:val="nil"/>
              <w:bottom w:val="single" w:sz="2" w:space="0" w:color="auto"/>
              <w:right w:val="nil"/>
            </w:tcBorders>
            <w:shd w:val="clear" w:color="auto" w:fill="auto"/>
          </w:tcPr>
          <w:p w14:paraId="7F93A3F8" w14:textId="77777777" w:rsidR="001D4B9C" w:rsidRPr="0032182E" w:rsidRDefault="001D4B9C" w:rsidP="001D4B9C">
            <w:pPr>
              <w:pStyle w:val="Tabletext"/>
            </w:pPr>
            <w:r w:rsidRPr="0032182E">
              <w:t>19/02/2019</w:t>
            </w:r>
          </w:p>
        </w:tc>
      </w:tr>
      <w:tr w:rsidR="001D4B9C" w:rsidRPr="0032182E" w14:paraId="0EEE413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5F1F0CE" w14:textId="77777777" w:rsidR="001D4B9C" w:rsidRPr="0032182E" w:rsidRDefault="001D4B9C" w:rsidP="001D4B9C">
            <w:pPr>
              <w:pStyle w:val="Tabletext"/>
            </w:pPr>
            <w:r w:rsidRPr="0032182E">
              <w:rPr>
                <w:lang w:eastAsia="en-US"/>
              </w:rPr>
              <w:t>24</w:t>
            </w:r>
          </w:p>
        </w:tc>
        <w:tc>
          <w:tcPr>
            <w:tcW w:w="1136" w:type="dxa"/>
            <w:tcBorders>
              <w:top w:val="single" w:sz="2" w:space="0" w:color="auto"/>
              <w:left w:val="nil"/>
              <w:bottom w:val="single" w:sz="2" w:space="0" w:color="auto"/>
              <w:right w:val="nil"/>
            </w:tcBorders>
            <w:shd w:val="clear" w:color="auto" w:fill="auto"/>
          </w:tcPr>
          <w:p w14:paraId="1DAFE41B"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FCEAE6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705BA60"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71CBD29C"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335B8D6E" w14:textId="77777777" w:rsidR="001D4B9C" w:rsidRPr="0032182E" w:rsidRDefault="001D4B9C" w:rsidP="001D4B9C">
            <w:pPr>
              <w:pStyle w:val="Tabletext"/>
            </w:pPr>
            <w:r w:rsidRPr="0032182E">
              <w:rPr>
                <w:lang w:eastAsia="en-US"/>
              </w:rPr>
              <w:t>6.00</w:t>
            </w:r>
          </w:p>
        </w:tc>
        <w:tc>
          <w:tcPr>
            <w:tcW w:w="454" w:type="dxa"/>
            <w:tcBorders>
              <w:top w:val="single" w:sz="2" w:space="0" w:color="auto"/>
              <w:left w:val="nil"/>
              <w:bottom w:val="single" w:sz="2" w:space="0" w:color="auto"/>
              <w:right w:val="nil"/>
            </w:tcBorders>
            <w:shd w:val="clear" w:color="auto" w:fill="auto"/>
          </w:tcPr>
          <w:p w14:paraId="5A4D780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902477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77C4612"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1598EFF7" w14:textId="77777777" w:rsidR="001D4B9C" w:rsidRPr="0032182E" w:rsidRDefault="001D4B9C" w:rsidP="001D4B9C">
            <w:pPr>
              <w:pStyle w:val="Tabletext"/>
            </w:pPr>
            <w:r w:rsidRPr="0032182E">
              <w:rPr>
                <w:lang w:eastAsia="en-US"/>
              </w:rPr>
              <w:t>R15</w:t>
            </w:r>
          </w:p>
        </w:tc>
        <w:tc>
          <w:tcPr>
            <w:tcW w:w="1148" w:type="dxa"/>
            <w:gridSpan w:val="2"/>
            <w:tcBorders>
              <w:top w:val="single" w:sz="2" w:space="0" w:color="auto"/>
              <w:left w:val="nil"/>
              <w:bottom w:val="single" w:sz="2" w:space="0" w:color="auto"/>
              <w:right w:val="nil"/>
            </w:tcBorders>
            <w:shd w:val="clear" w:color="auto" w:fill="auto"/>
          </w:tcPr>
          <w:p w14:paraId="273A9EE3" w14:textId="77777777" w:rsidR="001D4B9C" w:rsidRPr="0032182E" w:rsidRDefault="001D4B9C" w:rsidP="001D4B9C">
            <w:pPr>
              <w:pStyle w:val="Tabletext"/>
            </w:pPr>
            <w:r w:rsidRPr="0032182E">
              <w:t>19/02/2019</w:t>
            </w:r>
          </w:p>
        </w:tc>
      </w:tr>
      <w:tr w:rsidR="001D4B9C" w:rsidRPr="0032182E" w14:paraId="6E42BAA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5495B4F" w14:textId="77777777" w:rsidR="001D4B9C" w:rsidRPr="0032182E" w:rsidRDefault="001D4B9C" w:rsidP="001D4B9C">
            <w:pPr>
              <w:pStyle w:val="Tabletext"/>
            </w:pPr>
            <w:r w:rsidRPr="0032182E">
              <w:rPr>
                <w:lang w:eastAsia="en-US"/>
              </w:rPr>
              <w:t>25</w:t>
            </w:r>
          </w:p>
        </w:tc>
        <w:tc>
          <w:tcPr>
            <w:tcW w:w="1136" w:type="dxa"/>
            <w:tcBorders>
              <w:top w:val="single" w:sz="2" w:space="0" w:color="auto"/>
              <w:left w:val="nil"/>
              <w:bottom w:val="single" w:sz="2" w:space="0" w:color="auto"/>
              <w:right w:val="nil"/>
            </w:tcBorders>
            <w:shd w:val="clear" w:color="auto" w:fill="auto"/>
          </w:tcPr>
          <w:p w14:paraId="4A40CE99"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342A8D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F52F640"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4CBDC20D"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26CA4D88"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3A0D27F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5C2BBC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AAA3F45"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304A1794" w14:textId="77777777" w:rsidR="001D4B9C" w:rsidRPr="0032182E" w:rsidRDefault="001D4B9C" w:rsidP="001D4B9C">
            <w:pPr>
              <w:pStyle w:val="Tabletext"/>
            </w:pPr>
            <w:r w:rsidRPr="0032182E">
              <w:rPr>
                <w:lang w:eastAsia="en-US"/>
              </w:rPr>
              <w:t>R16</w:t>
            </w:r>
          </w:p>
        </w:tc>
        <w:tc>
          <w:tcPr>
            <w:tcW w:w="1148" w:type="dxa"/>
            <w:gridSpan w:val="2"/>
            <w:tcBorders>
              <w:top w:val="single" w:sz="2" w:space="0" w:color="auto"/>
              <w:left w:val="nil"/>
              <w:bottom w:val="single" w:sz="2" w:space="0" w:color="auto"/>
              <w:right w:val="nil"/>
            </w:tcBorders>
            <w:shd w:val="clear" w:color="auto" w:fill="auto"/>
          </w:tcPr>
          <w:p w14:paraId="2577569E" w14:textId="77777777" w:rsidR="001D4B9C" w:rsidRPr="0032182E" w:rsidRDefault="001D4B9C" w:rsidP="001D4B9C">
            <w:pPr>
              <w:pStyle w:val="Tabletext"/>
            </w:pPr>
            <w:r w:rsidRPr="0032182E">
              <w:t>19/02/2019</w:t>
            </w:r>
          </w:p>
        </w:tc>
      </w:tr>
      <w:tr w:rsidR="001D4B9C" w:rsidRPr="0032182E" w14:paraId="4A8370E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1003912" w14:textId="77777777" w:rsidR="001D4B9C" w:rsidRPr="0032182E" w:rsidRDefault="001D4B9C" w:rsidP="001D4B9C">
            <w:pPr>
              <w:pStyle w:val="Tabletext"/>
            </w:pPr>
            <w:r w:rsidRPr="0032182E">
              <w:rPr>
                <w:lang w:eastAsia="en-US"/>
              </w:rPr>
              <w:t>26</w:t>
            </w:r>
          </w:p>
        </w:tc>
        <w:tc>
          <w:tcPr>
            <w:tcW w:w="1136" w:type="dxa"/>
            <w:tcBorders>
              <w:top w:val="single" w:sz="2" w:space="0" w:color="auto"/>
              <w:left w:val="nil"/>
              <w:bottom w:val="single" w:sz="2" w:space="0" w:color="auto"/>
              <w:right w:val="nil"/>
            </w:tcBorders>
            <w:shd w:val="clear" w:color="auto" w:fill="auto"/>
          </w:tcPr>
          <w:p w14:paraId="509A2042"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43D47112"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802AB5C" w14:textId="77777777" w:rsidR="001D4B9C" w:rsidRPr="0032182E" w:rsidRDefault="001D4B9C" w:rsidP="001D4B9C">
            <w:pPr>
              <w:pStyle w:val="Tabletext"/>
            </w:pPr>
            <w:r w:rsidRPr="0032182E">
              <w:rPr>
                <w:lang w:eastAsia="en-US"/>
              </w:rPr>
              <w:t>156.533 ± 1.000</w:t>
            </w:r>
          </w:p>
        </w:tc>
        <w:tc>
          <w:tcPr>
            <w:tcW w:w="849" w:type="dxa"/>
            <w:tcBorders>
              <w:top w:val="single" w:sz="2" w:space="0" w:color="auto"/>
              <w:left w:val="nil"/>
              <w:bottom w:val="single" w:sz="2" w:space="0" w:color="auto"/>
              <w:right w:val="nil"/>
            </w:tcBorders>
            <w:shd w:val="clear" w:color="auto" w:fill="auto"/>
          </w:tcPr>
          <w:p w14:paraId="2974D0E0"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017DDCCC" w14:textId="77777777" w:rsidR="001D4B9C" w:rsidRPr="0032182E" w:rsidRDefault="001D4B9C" w:rsidP="001D4B9C">
            <w:pPr>
              <w:pStyle w:val="Tabletext"/>
            </w:pPr>
            <w:r w:rsidRPr="0032182E">
              <w:rPr>
                <w:lang w:eastAsia="en-US"/>
              </w:rPr>
              <w:t>11.00</w:t>
            </w:r>
          </w:p>
        </w:tc>
        <w:tc>
          <w:tcPr>
            <w:tcW w:w="454" w:type="dxa"/>
            <w:tcBorders>
              <w:top w:val="single" w:sz="2" w:space="0" w:color="auto"/>
              <w:left w:val="nil"/>
              <w:bottom w:val="single" w:sz="2" w:space="0" w:color="auto"/>
              <w:right w:val="nil"/>
            </w:tcBorders>
            <w:shd w:val="clear" w:color="auto" w:fill="auto"/>
          </w:tcPr>
          <w:p w14:paraId="548C332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193767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133F4D1"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3143C401" w14:textId="77777777" w:rsidR="001D4B9C" w:rsidRPr="0032182E" w:rsidRDefault="001D4B9C" w:rsidP="001D4B9C">
            <w:pPr>
              <w:pStyle w:val="Tabletext"/>
            </w:pPr>
            <w:r w:rsidRPr="0032182E">
              <w:rPr>
                <w:lang w:eastAsia="en-US"/>
              </w:rPr>
              <w:t>R17</w:t>
            </w:r>
          </w:p>
        </w:tc>
        <w:tc>
          <w:tcPr>
            <w:tcW w:w="1148" w:type="dxa"/>
            <w:gridSpan w:val="2"/>
            <w:tcBorders>
              <w:top w:val="single" w:sz="2" w:space="0" w:color="auto"/>
              <w:left w:val="nil"/>
              <w:bottom w:val="single" w:sz="2" w:space="0" w:color="auto"/>
              <w:right w:val="nil"/>
            </w:tcBorders>
            <w:shd w:val="clear" w:color="auto" w:fill="auto"/>
          </w:tcPr>
          <w:p w14:paraId="0FC3182F" w14:textId="77777777" w:rsidR="001D4B9C" w:rsidRPr="0032182E" w:rsidRDefault="001D4B9C" w:rsidP="001D4B9C">
            <w:pPr>
              <w:pStyle w:val="Tabletext"/>
            </w:pPr>
            <w:r w:rsidRPr="0032182E">
              <w:t>19/02/2019</w:t>
            </w:r>
          </w:p>
        </w:tc>
      </w:tr>
      <w:tr w:rsidR="001D4B9C" w:rsidRPr="0032182E" w14:paraId="142CF82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F903A98" w14:textId="77777777" w:rsidR="001D4B9C" w:rsidRPr="0032182E" w:rsidRDefault="001D4B9C" w:rsidP="001D4B9C">
            <w:pPr>
              <w:pStyle w:val="Tabletext"/>
            </w:pPr>
            <w:r w:rsidRPr="0032182E">
              <w:rPr>
                <w:lang w:eastAsia="en-US"/>
              </w:rPr>
              <w:t>27</w:t>
            </w:r>
          </w:p>
        </w:tc>
        <w:tc>
          <w:tcPr>
            <w:tcW w:w="1136" w:type="dxa"/>
            <w:tcBorders>
              <w:top w:val="single" w:sz="2" w:space="0" w:color="auto"/>
              <w:left w:val="nil"/>
              <w:bottom w:val="single" w:sz="2" w:space="0" w:color="auto"/>
              <w:right w:val="nil"/>
            </w:tcBorders>
            <w:shd w:val="clear" w:color="auto" w:fill="auto"/>
          </w:tcPr>
          <w:p w14:paraId="4B24B4C8"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5A38352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95BBA23"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F00A78F"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2728E06F" w14:textId="77777777" w:rsidR="001D4B9C" w:rsidRPr="0032182E" w:rsidRDefault="001D4B9C" w:rsidP="001D4B9C">
            <w:pPr>
              <w:pStyle w:val="Tabletext"/>
            </w:pPr>
            <w:r w:rsidRPr="0032182E">
              <w:rPr>
                <w:lang w:eastAsia="en-US"/>
              </w:rPr>
              <w:t>6.00</w:t>
            </w:r>
          </w:p>
        </w:tc>
        <w:tc>
          <w:tcPr>
            <w:tcW w:w="454" w:type="dxa"/>
            <w:tcBorders>
              <w:top w:val="single" w:sz="2" w:space="0" w:color="auto"/>
              <w:left w:val="nil"/>
              <w:bottom w:val="single" w:sz="2" w:space="0" w:color="auto"/>
              <w:right w:val="nil"/>
            </w:tcBorders>
            <w:shd w:val="clear" w:color="auto" w:fill="auto"/>
          </w:tcPr>
          <w:p w14:paraId="6636C0B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D8CF84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41D07DF"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68C3AE35" w14:textId="77777777" w:rsidR="001D4B9C" w:rsidRPr="0032182E" w:rsidRDefault="001D4B9C" w:rsidP="001D4B9C">
            <w:pPr>
              <w:pStyle w:val="Tabletext"/>
            </w:pPr>
            <w:r w:rsidRPr="0032182E">
              <w:rPr>
                <w:lang w:eastAsia="en-US"/>
              </w:rPr>
              <w:t>R17</w:t>
            </w:r>
          </w:p>
        </w:tc>
        <w:tc>
          <w:tcPr>
            <w:tcW w:w="1148" w:type="dxa"/>
            <w:gridSpan w:val="2"/>
            <w:tcBorders>
              <w:top w:val="single" w:sz="2" w:space="0" w:color="auto"/>
              <w:left w:val="nil"/>
              <w:bottom w:val="single" w:sz="2" w:space="0" w:color="auto"/>
              <w:right w:val="nil"/>
            </w:tcBorders>
            <w:shd w:val="clear" w:color="auto" w:fill="auto"/>
          </w:tcPr>
          <w:p w14:paraId="35FF09EF" w14:textId="77777777" w:rsidR="001D4B9C" w:rsidRPr="0032182E" w:rsidRDefault="001D4B9C" w:rsidP="001D4B9C">
            <w:pPr>
              <w:pStyle w:val="Tabletext"/>
            </w:pPr>
            <w:r w:rsidRPr="0032182E">
              <w:t>19/02/2019</w:t>
            </w:r>
          </w:p>
        </w:tc>
      </w:tr>
      <w:tr w:rsidR="001D4B9C" w:rsidRPr="0032182E" w14:paraId="2DC0C6F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C37EFD1" w14:textId="77777777" w:rsidR="001D4B9C" w:rsidRPr="0032182E" w:rsidRDefault="001D4B9C" w:rsidP="001D4B9C">
            <w:pPr>
              <w:pStyle w:val="Tabletext"/>
            </w:pPr>
            <w:r w:rsidRPr="0032182E">
              <w:rPr>
                <w:lang w:eastAsia="en-US"/>
              </w:rPr>
              <w:t>28</w:t>
            </w:r>
          </w:p>
        </w:tc>
        <w:tc>
          <w:tcPr>
            <w:tcW w:w="1136" w:type="dxa"/>
            <w:tcBorders>
              <w:top w:val="single" w:sz="2" w:space="0" w:color="auto"/>
              <w:left w:val="nil"/>
              <w:bottom w:val="single" w:sz="2" w:space="0" w:color="auto"/>
              <w:right w:val="nil"/>
            </w:tcBorders>
            <w:shd w:val="clear" w:color="auto" w:fill="auto"/>
          </w:tcPr>
          <w:p w14:paraId="28F7F8FF"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C1820D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4B06F2F"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FA635D2"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766B614C"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1080A0A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1A05D92"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0326C46"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5970A926" w14:textId="77777777" w:rsidR="001D4B9C" w:rsidRPr="0032182E" w:rsidRDefault="001D4B9C" w:rsidP="001D4B9C">
            <w:pPr>
              <w:pStyle w:val="Tabletext"/>
            </w:pPr>
            <w:r w:rsidRPr="0032182E">
              <w:rPr>
                <w:lang w:eastAsia="en-US"/>
              </w:rPr>
              <w:t>R17</w:t>
            </w:r>
          </w:p>
        </w:tc>
        <w:tc>
          <w:tcPr>
            <w:tcW w:w="1148" w:type="dxa"/>
            <w:gridSpan w:val="2"/>
            <w:tcBorders>
              <w:top w:val="single" w:sz="2" w:space="0" w:color="auto"/>
              <w:left w:val="nil"/>
              <w:bottom w:val="single" w:sz="2" w:space="0" w:color="auto"/>
              <w:right w:val="nil"/>
            </w:tcBorders>
            <w:shd w:val="clear" w:color="auto" w:fill="auto"/>
          </w:tcPr>
          <w:p w14:paraId="5215EA0D" w14:textId="77777777" w:rsidR="001D4B9C" w:rsidRPr="0032182E" w:rsidRDefault="001D4B9C" w:rsidP="001D4B9C">
            <w:pPr>
              <w:pStyle w:val="Tabletext"/>
            </w:pPr>
            <w:r w:rsidRPr="0032182E">
              <w:t>19/02/2019</w:t>
            </w:r>
          </w:p>
        </w:tc>
      </w:tr>
      <w:tr w:rsidR="001D4B9C" w:rsidRPr="0032182E" w14:paraId="53BCB03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79EE90C" w14:textId="77777777" w:rsidR="001D4B9C" w:rsidRPr="0032182E" w:rsidRDefault="001D4B9C" w:rsidP="001D4B9C">
            <w:pPr>
              <w:pStyle w:val="Tabletext"/>
            </w:pPr>
            <w:r w:rsidRPr="0032182E">
              <w:rPr>
                <w:lang w:eastAsia="en-US"/>
              </w:rPr>
              <w:t>29</w:t>
            </w:r>
          </w:p>
        </w:tc>
        <w:tc>
          <w:tcPr>
            <w:tcW w:w="1136" w:type="dxa"/>
            <w:tcBorders>
              <w:top w:val="single" w:sz="2" w:space="0" w:color="auto"/>
              <w:left w:val="nil"/>
              <w:bottom w:val="single" w:sz="2" w:space="0" w:color="auto"/>
              <w:right w:val="nil"/>
            </w:tcBorders>
            <w:shd w:val="clear" w:color="auto" w:fill="auto"/>
          </w:tcPr>
          <w:p w14:paraId="065F44FC"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0FE61FF0"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A63E9FF"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36148AC4"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4D1C64B5"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555055FC"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5FF836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66104F9"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43089647" w14:textId="77777777" w:rsidR="001D4B9C" w:rsidRPr="0032182E" w:rsidRDefault="001D4B9C" w:rsidP="001D4B9C">
            <w:pPr>
              <w:pStyle w:val="Tabletext"/>
            </w:pPr>
            <w:r w:rsidRPr="0032182E">
              <w:rPr>
                <w:lang w:eastAsia="en-US"/>
              </w:rPr>
              <w:t>R18</w:t>
            </w:r>
          </w:p>
        </w:tc>
        <w:tc>
          <w:tcPr>
            <w:tcW w:w="1148" w:type="dxa"/>
            <w:gridSpan w:val="2"/>
            <w:tcBorders>
              <w:top w:val="single" w:sz="2" w:space="0" w:color="auto"/>
              <w:left w:val="nil"/>
              <w:bottom w:val="single" w:sz="2" w:space="0" w:color="auto"/>
              <w:right w:val="nil"/>
            </w:tcBorders>
            <w:shd w:val="clear" w:color="auto" w:fill="auto"/>
          </w:tcPr>
          <w:p w14:paraId="3B7A091F" w14:textId="77777777" w:rsidR="001D4B9C" w:rsidRPr="0032182E" w:rsidRDefault="001D4B9C" w:rsidP="001D4B9C">
            <w:pPr>
              <w:pStyle w:val="Tabletext"/>
            </w:pPr>
            <w:r w:rsidRPr="0032182E">
              <w:t>19/02/2019</w:t>
            </w:r>
          </w:p>
        </w:tc>
      </w:tr>
      <w:tr w:rsidR="001D4B9C" w:rsidRPr="0032182E" w14:paraId="5E617E0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8C22D64" w14:textId="77777777" w:rsidR="001D4B9C" w:rsidRPr="0032182E" w:rsidRDefault="001D4B9C" w:rsidP="001D4B9C">
            <w:pPr>
              <w:pStyle w:val="Tabletext"/>
            </w:pPr>
            <w:r w:rsidRPr="0032182E">
              <w:rPr>
                <w:lang w:eastAsia="en-US"/>
              </w:rPr>
              <w:t>30</w:t>
            </w:r>
          </w:p>
        </w:tc>
        <w:tc>
          <w:tcPr>
            <w:tcW w:w="1136" w:type="dxa"/>
            <w:tcBorders>
              <w:top w:val="single" w:sz="2" w:space="0" w:color="auto"/>
              <w:left w:val="nil"/>
              <w:bottom w:val="single" w:sz="2" w:space="0" w:color="auto"/>
              <w:right w:val="nil"/>
            </w:tcBorders>
            <w:shd w:val="clear" w:color="auto" w:fill="auto"/>
          </w:tcPr>
          <w:p w14:paraId="1C541A44"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1805A6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417ED25"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74F156DE"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699E65DA"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7CB648E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818285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1D0DB89"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548304B0" w14:textId="77777777" w:rsidR="001D4B9C" w:rsidRPr="0032182E" w:rsidRDefault="001D4B9C" w:rsidP="001D4B9C">
            <w:pPr>
              <w:pStyle w:val="Tabletext"/>
            </w:pPr>
            <w:r w:rsidRPr="0032182E">
              <w:rPr>
                <w:lang w:eastAsia="en-US"/>
              </w:rPr>
              <w:t>R19</w:t>
            </w:r>
          </w:p>
        </w:tc>
        <w:tc>
          <w:tcPr>
            <w:tcW w:w="1148" w:type="dxa"/>
            <w:gridSpan w:val="2"/>
            <w:tcBorders>
              <w:top w:val="single" w:sz="2" w:space="0" w:color="auto"/>
              <w:left w:val="nil"/>
              <w:bottom w:val="single" w:sz="2" w:space="0" w:color="auto"/>
              <w:right w:val="nil"/>
            </w:tcBorders>
            <w:shd w:val="clear" w:color="auto" w:fill="auto"/>
          </w:tcPr>
          <w:p w14:paraId="4157BFAF" w14:textId="77777777" w:rsidR="001D4B9C" w:rsidRPr="0032182E" w:rsidRDefault="001D4B9C" w:rsidP="001D4B9C">
            <w:pPr>
              <w:pStyle w:val="Tabletext"/>
            </w:pPr>
            <w:r w:rsidRPr="0032182E">
              <w:t>19/02/2019</w:t>
            </w:r>
          </w:p>
        </w:tc>
      </w:tr>
      <w:tr w:rsidR="001D4B9C" w:rsidRPr="0032182E" w14:paraId="6A66988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D2DC4FD" w14:textId="77777777" w:rsidR="001D4B9C" w:rsidRPr="0032182E" w:rsidRDefault="001D4B9C" w:rsidP="001D4B9C">
            <w:pPr>
              <w:pStyle w:val="Tabletext"/>
            </w:pPr>
            <w:r w:rsidRPr="0032182E">
              <w:rPr>
                <w:lang w:eastAsia="en-US"/>
              </w:rPr>
              <w:t>31</w:t>
            </w:r>
          </w:p>
        </w:tc>
        <w:tc>
          <w:tcPr>
            <w:tcW w:w="1136" w:type="dxa"/>
            <w:tcBorders>
              <w:top w:val="single" w:sz="2" w:space="0" w:color="auto"/>
              <w:left w:val="nil"/>
              <w:bottom w:val="single" w:sz="2" w:space="0" w:color="auto"/>
              <w:right w:val="nil"/>
            </w:tcBorders>
            <w:shd w:val="clear" w:color="auto" w:fill="auto"/>
          </w:tcPr>
          <w:p w14:paraId="3FEAF8F3"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45D505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AE070DF"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F571599"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1AE4485B"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42B88042"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B1D3C78"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BA58EEC"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4968F0F0" w14:textId="77777777" w:rsidR="001D4B9C" w:rsidRPr="0032182E" w:rsidRDefault="001D4B9C" w:rsidP="001D4B9C">
            <w:pPr>
              <w:pStyle w:val="Tabletext"/>
            </w:pPr>
            <w:r w:rsidRPr="0032182E">
              <w:rPr>
                <w:lang w:eastAsia="en-US"/>
              </w:rPr>
              <w:t>R20</w:t>
            </w:r>
          </w:p>
        </w:tc>
        <w:tc>
          <w:tcPr>
            <w:tcW w:w="1148" w:type="dxa"/>
            <w:gridSpan w:val="2"/>
            <w:tcBorders>
              <w:top w:val="single" w:sz="2" w:space="0" w:color="auto"/>
              <w:left w:val="nil"/>
              <w:bottom w:val="single" w:sz="2" w:space="0" w:color="auto"/>
              <w:right w:val="nil"/>
            </w:tcBorders>
            <w:shd w:val="clear" w:color="auto" w:fill="auto"/>
          </w:tcPr>
          <w:p w14:paraId="59F0151B" w14:textId="77777777" w:rsidR="001D4B9C" w:rsidRPr="0032182E" w:rsidRDefault="001D4B9C" w:rsidP="001D4B9C">
            <w:pPr>
              <w:pStyle w:val="Tabletext"/>
            </w:pPr>
            <w:r w:rsidRPr="0032182E">
              <w:t>19/02/2019</w:t>
            </w:r>
          </w:p>
        </w:tc>
      </w:tr>
      <w:tr w:rsidR="001D4B9C" w:rsidRPr="0032182E" w14:paraId="094F940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CF76110" w14:textId="77777777" w:rsidR="001D4B9C" w:rsidRPr="0032182E" w:rsidRDefault="001D4B9C" w:rsidP="001D4B9C">
            <w:pPr>
              <w:pStyle w:val="Tabletext"/>
            </w:pPr>
            <w:r w:rsidRPr="0032182E">
              <w:rPr>
                <w:lang w:eastAsia="en-US"/>
              </w:rPr>
              <w:lastRenderedPageBreak/>
              <w:t>32</w:t>
            </w:r>
          </w:p>
        </w:tc>
        <w:tc>
          <w:tcPr>
            <w:tcW w:w="1136" w:type="dxa"/>
            <w:tcBorders>
              <w:top w:val="single" w:sz="2" w:space="0" w:color="auto"/>
              <w:left w:val="nil"/>
              <w:bottom w:val="single" w:sz="2" w:space="0" w:color="auto"/>
              <w:right w:val="nil"/>
            </w:tcBorders>
            <w:shd w:val="clear" w:color="auto" w:fill="auto"/>
          </w:tcPr>
          <w:p w14:paraId="3953AF14"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5A706D4D"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61E176A" w14:textId="77777777" w:rsidR="001D4B9C" w:rsidRPr="0032182E" w:rsidRDefault="001D4B9C" w:rsidP="001D4B9C">
            <w:pPr>
              <w:pStyle w:val="Tabletext"/>
            </w:pPr>
            <w:r w:rsidRPr="0032182E">
              <w:rPr>
                <w:lang w:eastAsia="en-US"/>
              </w:rPr>
              <w:t>156.533 ± 1.000</w:t>
            </w:r>
          </w:p>
        </w:tc>
        <w:tc>
          <w:tcPr>
            <w:tcW w:w="849" w:type="dxa"/>
            <w:tcBorders>
              <w:top w:val="single" w:sz="2" w:space="0" w:color="auto"/>
              <w:left w:val="nil"/>
              <w:bottom w:val="single" w:sz="2" w:space="0" w:color="auto"/>
              <w:right w:val="nil"/>
            </w:tcBorders>
            <w:shd w:val="clear" w:color="auto" w:fill="auto"/>
          </w:tcPr>
          <w:p w14:paraId="6B74FB52"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01DA7360" w14:textId="77777777" w:rsidR="001D4B9C" w:rsidRPr="0032182E" w:rsidRDefault="001D4B9C" w:rsidP="001D4B9C">
            <w:pPr>
              <w:pStyle w:val="Tabletext"/>
            </w:pPr>
            <w:r w:rsidRPr="0032182E">
              <w:rPr>
                <w:lang w:eastAsia="en-US"/>
              </w:rPr>
              <w:t>11.00</w:t>
            </w:r>
          </w:p>
        </w:tc>
        <w:tc>
          <w:tcPr>
            <w:tcW w:w="454" w:type="dxa"/>
            <w:tcBorders>
              <w:top w:val="single" w:sz="2" w:space="0" w:color="auto"/>
              <w:left w:val="nil"/>
              <w:bottom w:val="single" w:sz="2" w:space="0" w:color="auto"/>
              <w:right w:val="nil"/>
            </w:tcBorders>
            <w:shd w:val="clear" w:color="auto" w:fill="auto"/>
          </w:tcPr>
          <w:p w14:paraId="3488E3A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2920C8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7F6A05B"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0B72A7B1" w14:textId="77777777" w:rsidR="001D4B9C" w:rsidRPr="0032182E" w:rsidRDefault="001D4B9C" w:rsidP="001D4B9C">
            <w:pPr>
              <w:pStyle w:val="Tabletext"/>
            </w:pPr>
            <w:r w:rsidRPr="0032182E">
              <w:rPr>
                <w:lang w:eastAsia="en-US"/>
              </w:rPr>
              <w:t>R21</w:t>
            </w:r>
          </w:p>
        </w:tc>
        <w:tc>
          <w:tcPr>
            <w:tcW w:w="1148" w:type="dxa"/>
            <w:gridSpan w:val="2"/>
            <w:tcBorders>
              <w:top w:val="single" w:sz="2" w:space="0" w:color="auto"/>
              <w:left w:val="nil"/>
              <w:bottom w:val="single" w:sz="2" w:space="0" w:color="auto"/>
              <w:right w:val="nil"/>
            </w:tcBorders>
            <w:shd w:val="clear" w:color="auto" w:fill="auto"/>
          </w:tcPr>
          <w:p w14:paraId="4897F99B" w14:textId="77777777" w:rsidR="001D4B9C" w:rsidRPr="0032182E" w:rsidRDefault="001D4B9C" w:rsidP="001D4B9C">
            <w:pPr>
              <w:pStyle w:val="Tabletext"/>
            </w:pPr>
            <w:r w:rsidRPr="0032182E">
              <w:t>19/02/2019</w:t>
            </w:r>
          </w:p>
        </w:tc>
      </w:tr>
      <w:tr w:rsidR="001D4B9C" w:rsidRPr="0032182E" w14:paraId="3F9A1B4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CEE15B9" w14:textId="77777777" w:rsidR="001D4B9C" w:rsidRPr="0032182E" w:rsidRDefault="001D4B9C" w:rsidP="001D4B9C">
            <w:pPr>
              <w:pStyle w:val="Tabletext"/>
            </w:pPr>
            <w:r w:rsidRPr="0032182E">
              <w:rPr>
                <w:lang w:eastAsia="en-US"/>
              </w:rPr>
              <w:t>33</w:t>
            </w:r>
          </w:p>
        </w:tc>
        <w:tc>
          <w:tcPr>
            <w:tcW w:w="1136" w:type="dxa"/>
            <w:tcBorders>
              <w:top w:val="single" w:sz="2" w:space="0" w:color="auto"/>
              <w:left w:val="nil"/>
              <w:bottom w:val="single" w:sz="2" w:space="0" w:color="auto"/>
              <w:right w:val="nil"/>
            </w:tcBorders>
            <w:shd w:val="clear" w:color="auto" w:fill="auto"/>
          </w:tcPr>
          <w:p w14:paraId="64C443DB" w14:textId="77777777" w:rsidR="001D4B9C" w:rsidRPr="0032182E" w:rsidRDefault="001D4B9C" w:rsidP="001D4B9C">
            <w:pPr>
              <w:pStyle w:val="Tabletext"/>
            </w:pPr>
            <w:r w:rsidRPr="0032182E">
              <w:rPr>
                <w:lang w:eastAsia="en-US"/>
              </w:rPr>
              <w:t>$10</w:t>
            </w:r>
          </w:p>
        </w:tc>
        <w:tc>
          <w:tcPr>
            <w:tcW w:w="1275" w:type="dxa"/>
            <w:gridSpan w:val="2"/>
            <w:tcBorders>
              <w:top w:val="single" w:sz="2" w:space="0" w:color="auto"/>
              <w:left w:val="nil"/>
              <w:bottom w:val="single" w:sz="2" w:space="0" w:color="auto"/>
              <w:right w:val="nil"/>
            </w:tcBorders>
            <w:shd w:val="clear" w:color="auto" w:fill="auto"/>
          </w:tcPr>
          <w:p w14:paraId="586C06BE"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34B8D3A" w14:textId="77777777" w:rsidR="001D4B9C" w:rsidRPr="0032182E" w:rsidRDefault="001D4B9C" w:rsidP="001D4B9C">
            <w:pPr>
              <w:pStyle w:val="Tabletext"/>
            </w:pPr>
            <w:r w:rsidRPr="0032182E">
              <w:rPr>
                <w:lang w:eastAsia="en-US"/>
              </w:rPr>
              <w:t>312.066 ± 1.000</w:t>
            </w:r>
          </w:p>
        </w:tc>
        <w:tc>
          <w:tcPr>
            <w:tcW w:w="849" w:type="dxa"/>
            <w:tcBorders>
              <w:top w:val="single" w:sz="2" w:space="0" w:color="auto"/>
              <w:left w:val="nil"/>
              <w:bottom w:val="single" w:sz="2" w:space="0" w:color="auto"/>
              <w:right w:val="nil"/>
            </w:tcBorders>
            <w:shd w:val="clear" w:color="auto" w:fill="auto"/>
          </w:tcPr>
          <w:p w14:paraId="4475BA9E" w14:textId="77777777" w:rsidR="001D4B9C" w:rsidRPr="0032182E" w:rsidRDefault="001D4B9C" w:rsidP="001D4B9C">
            <w:pPr>
              <w:pStyle w:val="Tabletext"/>
            </w:pPr>
            <w:r w:rsidRPr="0032182E">
              <w:rPr>
                <w:lang w:eastAsia="en-US"/>
              </w:rPr>
              <w:t>65.60</w:t>
            </w:r>
          </w:p>
        </w:tc>
        <w:tc>
          <w:tcPr>
            <w:tcW w:w="709" w:type="dxa"/>
            <w:tcBorders>
              <w:top w:val="single" w:sz="2" w:space="0" w:color="auto"/>
              <w:left w:val="nil"/>
              <w:bottom w:val="single" w:sz="2" w:space="0" w:color="auto"/>
              <w:right w:val="nil"/>
            </w:tcBorders>
            <w:shd w:val="clear" w:color="auto" w:fill="auto"/>
          </w:tcPr>
          <w:p w14:paraId="7385235A" w14:textId="77777777" w:rsidR="001D4B9C" w:rsidRPr="0032182E" w:rsidRDefault="001D4B9C" w:rsidP="001D4B9C">
            <w:pPr>
              <w:pStyle w:val="Tabletext"/>
            </w:pPr>
            <w:r w:rsidRPr="0032182E">
              <w:rPr>
                <w:lang w:eastAsia="en-US"/>
              </w:rPr>
              <w:t>13.50</w:t>
            </w:r>
          </w:p>
        </w:tc>
        <w:tc>
          <w:tcPr>
            <w:tcW w:w="454" w:type="dxa"/>
            <w:tcBorders>
              <w:top w:val="single" w:sz="2" w:space="0" w:color="auto"/>
              <w:left w:val="nil"/>
              <w:bottom w:val="single" w:sz="2" w:space="0" w:color="auto"/>
              <w:right w:val="nil"/>
            </w:tcBorders>
            <w:shd w:val="clear" w:color="auto" w:fill="auto"/>
          </w:tcPr>
          <w:p w14:paraId="55AA195F"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99C3E1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A068D08"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685D7134" w14:textId="77777777" w:rsidR="001D4B9C" w:rsidRPr="0032182E" w:rsidRDefault="001D4B9C" w:rsidP="001D4B9C">
            <w:pPr>
              <w:pStyle w:val="Tabletext"/>
            </w:pPr>
            <w:r w:rsidRPr="0032182E">
              <w:rPr>
                <w:lang w:eastAsia="en-US"/>
              </w:rPr>
              <w:t>R22</w:t>
            </w:r>
          </w:p>
        </w:tc>
        <w:tc>
          <w:tcPr>
            <w:tcW w:w="1148" w:type="dxa"/>
            <w:gridSpan w:val="2"/>
            <w:tcBorders>
              <w:top w:val="single" w:sz="2" w:space="0" w:color="auto"/>
              <w:left w:val="nil"/>
              <w:bottom w:val="single" w:sz="2" w:space="0" w:color="auto"/>
              <w:right w:val="nil"/>
            </w:tcBorders>
            <w:shd w:val="clear" w:color="auto" w:fill="auto"/>
          </w:tcPr>
          <w:p w14:paraId="63CCB71F" w14:textId="77777777" w:rsidR="001D4B9C" w:rsidRPr="0032182E" w:rsidRDefault="001D4B9C" w:rsidP="001D4B9C">
            <w:pPr>
              <w:pStyle w:val="Tabletext"/>
            </w:pPr>
            <w:r w:rsidRPr="0032182E">
              <w:t>19/02/2019</w:t>
            </w:r>
          </w:p>
        </w:tc>
      </w:tr>
      <w:tr w:rsidR="001D4B9C" w:rsidRPr="0032182E" w14:paraId="70467B9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615EFD4" w14:textId="77777777" w:rsidR="001D4B9C" w:rsidRPr="0032182E" w:rsidRDefault="001D4B9C" w:rsidP="001D4B9C">
            <w:pPr>
              <w:pStyle w:val="Tabletext"/>
            </w:pPr>
            <w:r w:rsidRPr="0032182E">
              <w:rPr>
                <w:lang w:eastAsia="en-US"/>
              </w:rPr>
              <w:t>34</w:t>
            </w:r>
          </w:p>
        </w:tc>
        <w:tc>
          <w:tcPr>
            <w:tcW w:w="1136" w:type="dxa"/>
            <w:tcBorders>
              <w:top w:val="single" w:sz="2" w:space="0" w:color="auto"/>
              <w:left w:val="nil"/>
              <w:bottom w:val="single" w:sz="2" w:space="0" w:color="auto"/>
              <w:right w:val="nil"/>
            </w:tcBorders>
            <w:shd w:val="clear" w:color="auto" w:fill="auto"/>
          </w:tcPr>
          <w:p w14:paraId="629E5ADA"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701037EE"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93EA464"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33355EC7"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2181D8F4" w14:textId="77777777" w:rsidR="001D4B9C" w:rsidRPr="0032182E" w:rsidRDefault="001D4B9C" w:rsidP="001D4B9C">
            <w:pPr>
              <w:pStyle w:val="Tabletext"/>
            </w:pPr>
            <w:r w:rsidRPr="0032182E">
              <w:rPr>
                <w:lang w:eastAsia="en-US"/>
              </w:rPr>
              <w:t>6.42</w:t>
            </w:r>
          </w:p>
        </w:tc>
        <w:tc>
          <w:tcPr>
            <w:tcW w:w="454" w:type="dxa"/>
            <w:tcBorders>
              <w:top w:val="single" w:sz="2" w:space="0" w:color="auto"/>
              <w:left w:val="nil"/>
              <w:bottom w:val="single" w:sz="2" w:space="0" w:color="auto"/>
              <w:right w:val="nil"/>
            </w:tcBorders>
            <w:shd w:val="clear" w:color="auto" w:fill="auto"/>
          </w:tcPr>
          <w:p w14:paraId="0D6CC842"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14B479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00768B7"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17491909" w14:textId="77777777" w:rsidR="001D4B9C" w:rsidRPr="0032182E" w:rsidRDefault="001D4B9C" w:rsidP="001D4B9C">
            <w:pPr>
              <w:pStyle w:val="Tabletext"/>
            </w:pPr>
            <w:r w:rsidRPr="0032182E">
              <w:rPr>
                <w:lang w:eastAsia="en-US"/>
              </w:rPr>
              <w:t>R23</w:t>
            </w:r>
          </w:p>
        </w:tc>
        <w:tc>
          <w:tcPr>
            <w:tcW w:w="1148" w:type="dxa"/>
            <w:gridSpan w:val="2"/>
            <w:tcBorders>
              <w:top w:val="single" w:sz="2" w:space="0" w:color="auto"/>
              <w:left w:val="nil"/>
              <w:bottom w:val="single" w:sz="2" w:space="0" w:color="auto"/>
              <w:right w:val="nil"/>
            </w:tcBorders>
            <w:shd w:val="clear" w:color="auto" w:fill="auto"/>
          </w:tcPr>
          <w:p w14:paraId="6A523EF7" w14:textId="77777777" w:rsidR="001D4B9C" w:rsidRPr="0032182E" w:rsidRDefault="001D4B9C" w:rsidP="001D4B9C">
            <w:pPr>
              <w:pStyle w:val="Tabletext"/>
            </w:pPr>
            <w:r w:rsidRPr="0032182E">
              <w:t>19/02/2019</w:t>
            </w:r>
          </w:p>
        </w:tc>
      </w:tr>
      <w:tr w:rsidR="001D4B9C" w:rsidRPr="0032182E" w14:paraId="7A959BF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B016032" w14:textId="77777777" w:rsidR="001D4B9C" w:rsidRPr="0032182E" w:rsidRDefault="001D4B9C" w:rsidP="001D4B9C">
            <w:pPr>
              <w:pStyle w:val="Tabletext"/>
            </w:pPr>
            <w:r w:rsidRPr="0032182E">
              <w:rPr>
                <w:lang w:eastAsia="en-US"/>
              </w:rPr>
              <w:t>35</w:t>
            </w:r>
          </w:p>
        </w:tc>
        <w:tc>
          <w:tcPr>
            <w:tcW w:w="1136" w:type="dxa"/>
            <w:tcBorders>
              <w:top w:val="single" w:sz="2" w:space="0" w:color="auto"/>
              <w:left w:val="nil"/>
              <w:bottom w:val="single" w:sz="2" w:space="0" w:color="auto"/>
              <w:right w:val="nil"/>
            </w:tcBorders>
            <w:shd w:val="clear" w:color="auto" w:fill="auto"/>
          </w:tcPr>
          <w:p w14:paraId="5ED44B7C" w14:textId="77777777" w:rsidR="001D4B9C" w:rsidRPr="0032182E" w:rsidRDefault="001D4B9C" w:rsidP="001D4B9C">
            <w:pPr>
              <w:pStyle w:val="Tabletext"/>
            </w:pPr>
            <w:r w:rsidRPr="0032182E">
              <w:rPr>
                <w:lang w:eastAsia="en-US"/>
              </w:rPr>
              <w:t>$500</w:t>
            </w:r>
          </w:p>
        </w:tc>
        <w:tc>
          <w:tcPr>
            <w:tcW w:w="1275" w:type="dxa"/>
            <w:gridSpan w:val="2"/>
            <w:tcBorders>
              <w:top w:val="single" w:sz="2" w:space="0" w:color="auto"/>
              <w:left w:val="nil"/>
              <w:bottom w:val="single" w:sz="2" w:space="0" w:color="auto"/>
              <w:right w:val="nil"/>
            </w:tcBorders>
            <w:shd w:val="clear" w:color="auto" w:fill="auto"/>
          </w:tcPr>
          <w:p w14:paraId="1160AE6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50FCE3B" w14:textId="77777777" w:rsidR="001D4B9C" w:rsidRPr="0032182E" w:rsidRDefault="001D4B9C" w:rsidP="001D4B9C">
            <w:pPr>
              <w:pStyle w:val="Tabletext"/>
            </w:pPr>
            <w:r w:rsidRPr="0032182E">
              <w:rPr>
                <w:lang w:eastAsia="en-US"/>
              </w:rPr>
              <w:t>155.583 ± 0.050</w:t>
            </w:r>
          </w:p>
        </w:tc>
        <w:tc>
          <w:tcPr>
            <w:tcW w:w="849" w:type="dxa"/>
            <w:tcBorders>
              <w:top w:val="single" w:sz="2" w:space="0" w:color="auto"/>
              <w:left w:val="nil"/>
              <w:bottom w:val="single" w:sz="2" w:space="0" w:color="auto"/>
              <w:right w:val="nil"/>
            </w:tcBorders>
            <w:shd w:val="clear" w:color="auto" w:fill="auto"/>
          </w:tcPr>
          <w:p w14:paraId="0A679058" w14:textId="77777777" w:rsidR="001D4B9C" w:rsidRPr="0032182E" w:rsidRDefault="001D4B9C" w:rsidP="001D4B9C">
            <w:pPr>
              <w:pStyle w:val="Tabletext"/>
            </w:pPr>
            <w:r w:rsidRPr="0032182E">
              <w:rPr>
                <w:lang w:eastAsia="en-US"/>
              </w:rPr>
              <w:t>40.65</w:t>
            </w:r>
          </w:p>
        </w:tc>
        <w:tc>
          <w:tcPr>
            <w:tcW w:w="709" w:type="dxa"/>
            <w:tcBorders>
              <w:top w:val="single" w:sz="2" w:space="0" w:color="auto"/>
              <w:left w:val="nil"/>
              <w:bottom w:val="single" w:sz="2" w:space="0" w:color="auto"/>
              <w:right w:val="nil"/>
            </w:tcBorders>
            <w:shd w:val="clear" w:color="auto" w:fill="auto"/>
          </w:tcPr>
          <w:p w14:paraId="42192A74" w14:textId="77777777" w:rsidR="001D4B9C" w:rsidRPr="0032182E" w:rsidRDefault="001D4B9C" w:rsidP="001D4B9C">
            <w:pPr>
              <w:pStyle w:val="Tabletext"/>
            </w:pPr>
            <w:r w:rsidRPr="0032182E">
              <w:rPr>
                <w:lang w:eastAsia="en-US"/>
              </w:rPr>
              <w:t>10.50</w:t>
            </w:r>
          </w:p>
        </w:tc>
        <w:tc>
          <w:tcPr>
            <w:tcW w:w="454" w:type="dxa"/>
            <w:tcBorders>
              <w:top w:val="single" w:sz="2" w:space="0" w:color="auto"/>
              <w:left w:val="nil"/>
              <w:bottom w:val="single" w:sz="2" w:space="0" w:color="auto"/>
              <w:right w:val="nil"/>
            </w:tcBorders>
            <w:shd w:val="clear" w:color="auto" w:fill="auto"/>
          </w:tcPr>
          <w:p w14:paraId="5A7E7D9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1A57881"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40CB480"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7675387C" w14:textId="77777777" w:rsidR="001D4B9C" w:rsidRPr="0032182E" w:rsidRDefault="001D4B9C" w:rsidP="001D4B9C">
            <w:pPr>
              <w:pStyle w:val="Tabletext"/>
            </w:pPr>
            <w:r w:rsidRPr="0032182E">
              <w:rPr>
                <w:lang w:eastAsia="en-US"/>
              </w:rPr>
              <w:t>R24</w:t>
            </w:r>
          </w:p>
        </w:tc>
        <w:tc>
          <w:tcPr>
            <w:tcW w:w="1148" w:type="dxa"/>
            <w:gridSpan w:val="2"/>
            <w:tcBorders>
              <w:top w:val="single" w:sz="2" w:space="0" w:color="auto"/>
              <w:left w:val="nil"/>
              <w:bottom w:val="single" w:sz="2" w:space="0" w:color="auto"/>
              <w:right w:val="nil"/>
            </w:tcBorders>
            <w:shd w:val="clear" w:color="auto" w:fill="auto"/>
          </w:tcPr>
          <w:p w14:paraId="0A04F0C6" w14:textId="77777777" w:rsidR="001D4B9C" w:rsidRPr="0032182E" w:rsidRDefault="001D4B9C" w:rsidP="001D4B9C">
            <w:pPr>
              <w:pStyle w:val="Tabletext"/>
            </w:pPr>
            <w:r w:rsidRPr="0032182E">
              <w:t>19/02/2019</w:t>
            </w:r>
          </w:p>
        </w:tc>
      </w:tr>
      <w:tr w:rsidR="001D4B9C" w:rsidRPr="0032182E" w14:paraId="436C19B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88E44BA" w14:textId="77777777" w:rsidR="001D4B9C" w:rsidRPr="0032182E" w:rsidRDefault="001D4B9C" w:rsidP="001D4B9C">
            <w:pPr>
              <w:pStyle w:val="Tabletext"/>
            </w:pPr>
            <w:r w:rsidRPr="0032182E">
              <w:rPr>
                <w:lang w:eastAsia="en-US"/>
              </w:rPr>
              <w:t>36</w:t>
            </w:r>
          </w:p>
        </w:tc>
        <w:tc>
          <w:tcPr>
            <w:tcW w:w="1136" w:type="dxa"/>
            <w:tcBorders>
              <w:top w:val="single" w:sz="2" w:space="0" w:color="auto"/>
              <w:left w:val="nil"/>
              <w:bottom w:val="single" w:sz="2" w:space="0" w:color="auto"/>
              <w:right w:val="nil"/>
            </w:tcBorders>
            <w:shd w:val="clear" w:color="auto" w:fill="auto"/>
          </w:tcPr>
          <w:p w14:paraId="64EF6B4F" w14:textId="77777777" w:rsidR="001D4B9C" w:rsidRPr="0032182E" w:rsidRDefault="001D4B9C" w:rsidP="001D4B9C">
            <w:pPr>
              <w:pStyle w:val="Tabletext"/>
            </w:pPr>
            <w:r w:rsidRPr="0032182E">
              <w:rPr>
                <w:lang w:eastAsia="en-US"/>
              </w:rPr>
              <w:t>$3,000</w:t>
            </w:r>
          </w:p>
        </w:tc>
        <w:tc>
          <w:tcPr>
            <w:tcW w:w="1275" w:type="dxa"/>
            <w:gridSpan w:val="2"/>
            <w:tcBorders>
              <w:top w:val="single" w:sz="2" w:space="0" w:color="auto"/>
              <w:left w:val="nil"/>
              <w:bottom w:val="single" w:sz="2" w:space="0" w:color="auto"/>
              <w:right w:val="nil"/>
            </w:tcBorders>
            <w:shd w:val="clear" w:color="auto" w:fill="auto"/>
          </w:tcPr>
          <w:p w14:paraId="4FF4AA70"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83B6460" w14:textId="77777777" w:rsidR="001D4B9C" w:rsidRPr="0032182E" w:rsidRDefault="001D4B9C" w:rsidP="001D4B9C">
            <w:pPr>
              <w:pStyle w:val="Tabletext"/>
            </w:pPr>
            <w:r w:rsidRPr="0032182E">
              <w:rPr>
                <w:lang w:eastAsia="en-US"/>
              </w:rPr>
              <w:t>1000.200 ± 0.100</w:t>
            </w:r>
          </w:p>
        </w:tc>
        <w:tc>
          <w:tcPr>
            <w:tcW w:w="849" w:type="dxa"/>
            <w:tcBorders>
              <w:top w:val="single" w:sz="2" w:space="0" w:color="auto"/>
              <w:left w:val="nil"/>
              <w:bottom w:val="single" w:sz="2" w:space="0" w:color="auto"/>
              <w:right w:val="nil"/>
            </w:tcBorders>
            <w:shd w:val="clear" w:color="auto" w:fill="auto"/>
          </w:tcPr>
          <w:p w14:paraId="1986A0FA" w14:textId="77777777" w:rsidR="001D4B9C" w:rsidRPr="0032182E" w:rsidRDefault="001D4B9C" w:rsidP="001D4B9C">
            <w:pPr>
              <w:pStyle w:val="Tabletext"/>
            </w:pPr>
            <w:r w:rsidRPr="0032182E">
              <w:rPr>
                <w:lang w:eastAsia="en-US"/>
              </w:rPr>
              <w:t>75.60</w:t>
            </w:r>
          </w:p>
        </w:tc>
        <w:tc>
          <w:tcPr>
            <w:tcW w:w="709" w:type="dxa"/>
            <w:tcBorders>
              <w:top w:val="single" w:sz="2" w:space="0" w:color="auto"/>
              <w:left w:val="nil"/>
              <w:bottom w:val="single" w:sz="2" w:space="0" w:color="auto"/>
              <w:right w:val="nil"/>
            </w:tcBorders>
            <w:shd w:val="clear" w:color="auto" w:fill="auto"/>
          </w:tcPr>
          <w:p w14:paraId="5CDA5216" w14:textId="77777777" w:rsidR="001D4B9C" w:rsidRPr="0032182E" w:rsidRDefault="001D4B9C" w:rsidP="001D4B9C">
            <w:pPr>
              <w:pStyle w:val="Tabletext"/>
            </w:pPr>
            <w:r w:rsidRPr="0032182E">
              <w:rPr>
                <w:lang w:eastAsia="en-US"/>
              </w:rPr>
              <w:t>16.17</w:t>
            </w:r>
          </w:p>
        </w:tc>
        <w:tc>
          <w:tcPr>
            <w:tcW w:w="454" w:type="dxa"/>
            <w:tcBorders>
              <w:top w:val="single" w:sz="2" w:space="0" w:color="auto"/>
              <w:left w:val="nil"/>
              <w:bottom w:val="single" w:sz="2" w:space="0" w:color="auto"/>
              <w:right w:val="nil"/>
            </w:tcBorders>
            <w:shd w:val="clear" w:color="auto" w:fill="auto"/>
          </w:tcPr>
          <w:p w14:paraId="3E8C09D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D62032D"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420A42C"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03470920" w14:textId="77777777" w:rsidR="001D4B9C" w:rsidRPr="0032182E" w:rsidRDefault="001D4B9C" w:rsidP="001D4B9C">
            <w:pPr>
              <w:pStyle w:val="Tabletext"/>
            </w:pPr>
            <w:r w:rsidRPr="0032182E">
              <w:rPr>
                <w:lang w:eastAsia="en-US"/>
              </w:rPr>
              <w:t>R25</w:t>
            </w:r>
          </w:p>
        </w:tc>
        <w:tc>
          <w:tcPr>
            <w:tcW w:w="1148" w:type="dxa"/>
            <w:gridSpan w:val="2"/>
            <w:tcBorders>
              <w:top w:val="single" w:sz="2" w:space="0" w:color="auto"/>
              <w:left w:val="nil"/>
              <w:bottom w:val="single" w:sz="2" w:space="0" w:color="auto"/>
              <w:right w:val="nil"/>
            </w:tcBorders>
            <w:shd w:val="clear" w:color="auto" w:fill="auto"/>
          </w:tcPr>
          <w:p w14:paraId="5735BBA2" w14:textId="77777777" w:rsidR="001D4B9C" w:rsidRPr="0032182E" w:rsidRDefault="001D4B9C" w:rsidP="001D4B9C">
            <w:pPr>
              <w:pStyle w:val="Tabletext"/>
            </w:pPr>
            <w:r w:rsidRPr="0032182E">
              <w:t>19/02/2019</w:t>
            </w:r>
          </w:p>
        </w:tc>
      </w:tr>
      <w:tr w:rsidR="001D4B9C" w:rsidRPr="0032182E" w14:paraId="76CD448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52410A6" w14:textId="77777777" w:rsidR="001D4B9C" w:rsidRPr="0032182E" w:rsidRDefault="001D4B9C" w:rsidP="001D4B9C">
            <w:pPr>
              <w:pStyle w:val="Tabletext"/>
            </w:pPr>
            <w:r w:rsidRPr="0032182E">
              <w:rPr>
                <w:lang w:eastAsia="en-US"/>
              </w:rPr>
              <w:t>37</w:t>
            </w:r>
          </w:p>
        </w:tc>
        <w:tc>
          <w:tcPr>
            <w:tcW w:w="1136" w:type="dxa"/>
            <w:tcBorders>
              <w:top w:val="single" w:sz="2" w:space="0" w:color="auto"/>
              <w:left w:val="nil"/>
              <w:bottom w:val="single" w:sz="2" w:space="0" w:color="auto"/>
              <w:right w:val="nil"/>
            </w:tcBorders>
            <w:shd w:val="clear" w:color="auto" w:fill="auto"/>
          </w:tcPr>
          <w:p w14:paraId="739F717D"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46D1C9A9" w14:textId="77777777" w:rsidR="001D4B9C" w:rsidRPr="0032182E" w:rsidRDefault="001D4B9C" w:rsidP="001D4B9C">
            <w:pPr>
              <w:pStyle w:val="Tabletext"/>
            </w:pPr>
            <w:r w:rsidRPr="0032182E">
              <w:rPr>
                <w:lang w:eastAsia="en-US"/>
              </w:rPr>
              <w:t>At least 99.95% platinum</w:t>
            </w:r>
          </w:p>
        </w:tc>
        <w:tc>
          <w:tcPr>
            <w:tcW w:w="1602" w:type="dxa"/>
            <w:tcBorders>
              <w:top w:val="single" w:sz="2" w:space="0" w:color="auto"/>
              <w:left w:val="nil"/>
              <w:bottom w:val="single" w:sz="2" w:space="0" w:color="auto"/>
              <w:right w:val="nil"/>
            </w:tcBorders>
            <w:shd w:val="clear" w:color="auto" w:fill="auto"/>
          </w:tcPr>
          <w:p w14:paraId="79323EF8" w14:textId="77777777" w:rsidR="001D4B9C" w:rsidRPr="0032182E" w:rsidRDefault="001D4B9C" w:rsidP="001D4B9C">
            <w:pPr>
              <w:pStyle w:val="Tabletext"/>
            </w:pPr>
            <w:r w:rsidRPr="0032182E">
              <w:rPr>
                <w:lang w:eastAsia="en-US"/>
              </w:rPr>
              <w:t>31.169 ± 0.050</w:t>
            </w:r>
          </w:p>
        </w:tc>
        <w:tc>
          <w:tcPr>
            <w:tcW w:w="849" w:type="dxa"/>
            <w:tcBorders>
              <w:top w:val="single" w:sz="2" w:space="0" w:color="auto"/>
              <w:left w:val="nil"/>
              <w:bottom w:val="single" w:sz="2" w:space="0" w:color="auto"/>
              <w:right w:val="nil"/>
            </w:tcBorders>
            <w:shd w:val="clear" w:color="auto" w:fill="auto"/>
          </w:tcPr>
          <w:p w14:paraId="17A6A37C"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6EDA9B65" w14:textId="77777777" w:rsidR="001D4B9C" w:rsidRPr="0032182E" w:rsidRDefault="001D4B9C" w:rsidP="001D4B9C">
            <w:pPr>
              <w:pStyle w:val="Tabletext"/>
            </w:pPr>
            <w:r w:rsidRPr="0032182E">
              <w:rPr>
                <w:lang w:eastAsia="en-US"/>
              </w:rPr>
              <w:t>2.45</w:t>
            </w:r>
          </w:p>
        </w:tc>
        <w:tc>
          <w:tcPr>
            <w:tcW w:w="454" w:type="dxa"/>
            <w:tcBorders>
              <w:top w:val="single" w:sz="2" w:space="0" w:color="auto"/>
              <w:left w:val="nil"/>
              <w:bottom w:val="single" w:sz="2" w:space="0" w:color="auto"/>
              <w:right w:val="nil"/>
            </w:tcBorders>
            <w:shd w:val="clear" w:color="auto" w:fill="auto"/>
          </w:tcPr>
          <w:p w14:paraId="5388593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0D47A90"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26EB463"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4C0B1E25" w14:textId="77777777" w:rsidR="001D4B9C" w:rsidRPr="0032182E" w:rsidRDefault="001D4B9C" w:rsidP="001D4B9C">
            <w:pPr>
              <w:pStyle w:val="Tabletext"/>
            </w:pPr>
            <w:r w:rsidRPr="0032182E">
              <w:rPr>
                <w:lang w:eastAsia="en-US"/>
              </w:rPr>
              <w:t>R26</w:t>
            </w:r>
          </w:p>
        </w:tc>
        <w:tc>
          <w:tcPr>
            <w:tcW w:w="1148" w:type="dxa"/>
            <w:gridSpan w:val="2"/>
            <w:tcBorders>
              <w:top w:val="single" w:sz="2" w:space="0" w:color="auto"/>
              <w:left w:val="nil"/>
              <w:bottom w:val="single" w:sz="2" w:space="0" w:color="auto"/>
              <w:right w:val="nil"/>
            </w:tcBorders>
            <w:shd w:val="clear" w:color="auto" w:fill="auto"/>
          </w:tcPr>
          <w:p w14:paraId="619045A9" w14:textId="77777777" w:rsidR="001D4B9C" w:rsidRPr="0032182E" w:rsidRDefault="001D4B9C" w:rsidP="001D4B9C">
            <w:pPr>
              <w:pStyle w:val="Tabletext"/>
            </w:pPr>
            <w:r w:rsidRPr="0032182E">
              <w:t>19/02/2019</w:t>
            </w:r>
          </w:p>
        </w:tc>
      </w:tr>
      <w:tr w:rsidR="001D4B9C" w:rsidRPr="0032182E" w14:paraId="653E5A4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BCACA9B" w14:textId="77777777" w:rsidR="001D4B9C" w:rsidRPr="0032182E" w:rsidRDefault="001D4B9C" w:rsidP="001D4B9C">
            <w:pPr>
              <w:pStyle w:val="Tabletext"/>
            </w:pPr>
            <w:r w:rsidRPr="0032182E">
              <w:rPr>
                <w:lang w:eastAsia="en-US"/>
              </w:rPr>
              <w:t>38</w:t>
            </w:r>
          </w:p>
        </w:tc>
        <w:tc>
          <w:tcPr>
            <w:tcW w:w="1136" w:type="dxa"/>
            <w:tcBorders>
              <w:top w:val="single" w:sz="2" w:space="0" w:color="auto"/>
              <w:left w:val="nil"/>
              <w:bottom w:val="single" w:sz="2" w:space="0" w:color="auto"/>
              <w:right w:val="nil"/>
            </w:tcBorders>
            <w:shd w:val="clear" w:color="auto" w:fill="auto"/>
          </w:tcPr>
          <w:p w14:paraId="6DCB74F2" w14:textId="77777777" w:rsidR="001D4B9C" w:rsidRPr="0032182E" w:rsidRDefault="001D4B9C" w:rsidP="001D4B9C">
            <w:pPr>
              <w:pStyle w:val="Tabletext"/>
            </w:pPr>
            <w:r w:rsidRPr="0032182E">
              <w:rPr>
                <w:lang w:eastAsia="en-US"/>
              </w:rPr>
              <w:t>$150</w:t>
            </w:r>
          </w:p>
        </w:tc>
        <w:tc>
          <w:tcPr>
            <w:tcW w:w="1275" w:type="dxa"/>
            <w:gridSpan w:val="2"/>
            <w:tcBorders>
              <w:top w:val="single" w:sz="2" w:space="0" w:color="auto"/>
              <w:left w:val="nil"/>
              <w:bottom w:val="single" w:sz="2" w:space="0" w:color="auto"/>
              <w:right w:val="nil"/>
            </w:tcBorders>
            <w:shd w:val="clear" w:color="auto" w:fill="auto"/>
          </w:tcPr>
          <w:p w14:paraId="3152638C" w14:textId="0BEC05BE" w:rsidR="001D4B9C" w:rsidRPr="0032182E" w:rsidRDefault="001D4B9C" w:rsidP="001D4B9C">
            <w:pPr>
              <w:pStyle w:val="Tabletext"/>
              <w:rPr>
                <w:lang w:eastAsia="en-US"/>
              </w:rPr>
            </w:pPr>
            <w:r w:rsidRPr="0032182E">
              <w:rPr>
                <w:lang w:eastAsia="en-US"/>
              </w:rPr>
              <w:t>Bi</w:t>
            </w:r>
            <w:r w:rsidR="0032182E">
              <w:rPr>
                <w:lang w:eastAsia="en-US"/>
              </w:rPr>
              <w:noBreakHyphen/>
            </w:r>
            <w:r w:rsidRPr="0032182E">
              <w:rPr>
                <w:lang w:eastAsia="en-US"/>
              </w:rPr>
              <w:t>metallic:</w:t>
            </w:r>
          </w:p>
          <w:p w14:paraId="40C1C09C" w14:textId="77777777" w:rsidR="001D4B9C" w:rsidRPr="0032182E" w:rsidRDefault="001D4B9C" w:rsidP="001D4B9C">
            <w:pPr>
              <w:pStyle w:val="Tablea"/>
            </w:pPr>
            <w:r w:rsidRPr="0032182E">
              <w:t>(a) centre piece—at least 99.99% gold</w:t>
            </w:r>
          </w:p>
          <w:p w14:paraId="6406F6D6" w14:textId="77777777" w:rsidR="001D4B9C" w:rsidRPr="0032182E" w:rsidRDefault="001D4B9C" w:rsidP="001D4B9C">
            <w:pPr>
              <w:pStyle w:val="Tablea"/>
            </w:pPr>
            <w:r w:rsidRPr="0032182E">
              <w:t>(b) surround—at least 99.95% platinum</w:t>
            </w:r>
          </w:p>
        </w:tc>
        <w:tc>
          <w:tcPr>
            <w:tcW w:w="1602" w:type="dxa"/>
            <w:tcBorders>
              <w:top w:val="single" w:sz="2" w:space="0" w:color="auto"/>
              <w:left w:val="nil"/>
              <w:bottom w:val="single" w:sz="2" w:space="0" w:color="auto"/>
              <w:right w:val="nil"/>
            </w:tcBorders>
            <w:shd w:val="clear" w:color="auto" w:fill="auto"/>
          </w:tcPr>
          <w:p w14:paraId="7A386B98" w14:textId="77777777" w:rsidR="001D4B9C" w:rsidRPr="0032182E" w:rsidRDefault="001D4B9C" w:rsidP="001D4B9C">
            <w:pPr>
              <w:pStyle w:val="Tablea"/>
            </w:pPr>
            <w:r w:rsidRPr="0032182E">
              <w:t>(a) gold 23.380 ± 0.050</w:t>
            </w:r>
          </w:p>
          <w:p w14:paraId="6184B016" w14:textId="77777777" w:rsidR="001D4B9C" w:rsidRPr="0032182E" w:rsidRDefault="001D4B9C" w:rsidP="001D4B9C">
            <w:pPr>
              <w:pStyle w:val="Tablea"/>
            </w:pPr>
            <w:r w:rsidRPr="0032182E">
              <w:t>(b) platinum 23.390 ± 0.050</w:t>
            </w:r>
          </w:p>
        </w:tc>
        <w:tc>
          <w:tcPr>
            <w:tcW w:w="849" w:type="dxa"/>
            <w:tcBorders>
              <w:top w:val="single" w:sz="2" w:space="0" w:color="auto"/>
              <w:left w:val="nil"/>
              <w:bottom w:val="single" w:sz="2" w:space="0" w:color="auto"/>
              <w:right w:val="nil"/>
            </w:tcBorders>
            <w:shd w:val="clear" w:color="auto" w:fill="auto"/>
          </w:tcPr>
          <w:p w14:paraId="3A641E39" w14:textId="77777777" w:rsidR="001D4B9C" w:rsidRPr="0032182E" w:rsidRDefault="001D4B9C" w:rsidP="001D4B9C">
            <w:pPr>
              <w:pStyle w:val="Tabletext"/>
            </w:pPr>
            <w:r w:rsidRPr="0032182E">
              <w:rPr>
                <w:lang w:eastAsia="en-US"/>
              </w:rPr>
              <w:t>36.50</w:t>
            </w:r>
          </w:p>
        </w:tc>
        <w:tc>
          <w:tcPr>
            <w:tcW w:w="709" w:type="dxa"/>
            <w:tcBorders>
              <w:top w:val="single" w:sz="2" w:space="0" w:color="auto"/>
              <w:left w:val="nil"/>
              <w:bottom w:val="single" w:sz="2" w:space="0" w:color="auto"/>
              <w:right w:val="nil"/>
            </w:tcBorders>
            <w:shd w:val="clear" w:color="auto" w:fill="auto"/>
          </w:tcPr>
          <w:p w14:paraId="2DE84F91" w14:textId="77777777" w:rsidR="001D4B9C" w:rsidRPr="0032182E" w:rsidRDefault="001D4B9C" w:rsidP="001D4B9C">
            <w:pPr>
              <w:pStyle w:val="Tabletext"/>
            </w:pPr>
            <w:r w:rsidRPr="0032182E">
              <w:rPr>
                <w:lang w:eastAsia="en-US"/>
              </w:rPr>
              <w:t>3.50</w:t>
            </w:r>
          </w:p>
        </w:tc>
        <w:tc>
          <w:tcPr>
            <w:tcW w:w="454" w:type="dxa"/>
            <w:tcBorders>
              <w:top w:val="single" w:sz="2" w:space="0" w:color="auto"/>
              <w:left w:val="nil"/>
              <w:bottom w:val="single" w:sz="2" w:space="0" w:color="auto"/>
              <w:right w:val="nil"/>
            </w:tcBorders>
            <w:shd w:val="clear" w:color="auto" w:fill="auto"/>
          </w:tcPr>
          <w:p w14:paraId="444145D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722277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4510DEC" w14:textId="77777777" w:rsidR="001D4B9C" w:rsidRPr="0032182E" w:rsidRDefault="001D4B9C" w:rsidP="001D4B9C">
            <w:pPr>
              <w:pStyle w:val="Tabletext"/>
            </w:pPr>
            <w:r w:rsidRPr="0032182E">
              <w:rPr>
                <w:lang w:eastAsia="en-US"/>
              </w:rPr>
              <w:t>O8</w:t>
            </w:r>
          </w:p>
        </w:tc>
        <w:tc>
          <w:tcPr>
            <w:tcW w:w="607" w:type="dxa"/>
            <w:tcBorders>
              <w:top w:val="single" w:sz="2" w:space="0" w:color="auto"/>
              <w:left w:val="nil"/>
              <w:bottom w:val="single" w:sz="2" w:space="0" w:color="auto"/>
              <w:right w:val="nil"/>
            </w:tcBorders>
            <w:shd w:val="clear" w:color="auto" w:fill="auto"/>
          </w:tcPr>
          <w:p w14:paraId="048FDCB9" w14:textId="77777777" w:rsidR="001D4B9C" w:rsidRPr="0032182E" w:rsidRDefault="001D4B9C" w:rsidP="001D4B9C">
            <w:pPr>
              <w:pStyle w:val="Tabletext"/>
            </w:pPr>
            <w:r w:rsidRPr="0032182E">
              <w:rPr>
                <w:lang w:eastAsia="en-US"/>
              </w:rPr>
              <w:t>R27</w:t>
            </w:r>
          </w:p>
        </w:tc>
        <w:tc>
          <w:tcPr>
            <w:tcW w:w="1148" w:type="dxa"/>
            <w:gridSpan w:val="2"/>
            <w:tcBorders>
              <w:top w:val="single" w:sz="2" w:space="0" w:color="auto"/>
              <w:left w:val="nil"/>
              <w:bottom w:val="single" w:sz="2" w:space="0" w:color="auto"/>
              <w:right w:val="nil"/>
            </w:tcBorders>
            <w:shd w:val="clear" w:color="auto" w:fill="auto"/>
          </w:tcPr>
          <w:p w14:paraId="1E134B59" w14:textId="77777777" w:rsidR="001D4B9C" w:rsidRPr="0032182E" w:rsidRDefault="001D4B9C" w:rsidP="001D4B9C">
            <w:pPr>
              <w:pStyle w:val="Tabletext"/>
            </w:pPr>
            <w:r w:rsidRPr="0032182E">
              <w:t>19/02/2019</w:t>
            </w:r>
          </w:p>
        </w:tc>
      </w:tr>
      <w:tr w:rsidR="001D4B9C" w:rsidRPr="0032182E" w14:paraId="5627559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419C0BD" w14:textId="77777777" w:rsidR="001D4B9C" w:rsidRPr="0032182E" w:rsidRDefault="001D4B9C" w:rsidP="001D4B9C">
            <w:pPr>
              <w:pStyle w:val="Tabletext"/>
            </w:pPr>
            <w:r w:rsidRPr="0032182E">
              <w:rPr>
                <w:lang w:eastAsia="en-US"/>
              </w:rPr>
              <w:t>39</w:t>
            </w:r>
          </w:p>
        </w:tc>
        <w:tc>
          <w:tcPr>
            <w:tcW w:w="1136" w:type="dxa"/>
            <w:tcBorders>
              <w:top w:val="single" w:sz="2" w:space="0" w:color="auto"/>
              <w:left w:val="nil"/>
              <w:bottom w:val="single" w:sz="2" w:space="0" w:color="auto"/>
              <w:right w:val="nil"/>
            </w:tcBorders>
            <w:shd w:val="clear" w:color="auto" w:fill="auto"/>
          </w:tcPr>
          <w:p w14:paraId="0B03EAEE"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30585EE4"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93D0DAB"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464245D8"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777E3872"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40486A7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5295D9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EF7C465"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5236110F" w14:textId="77777777" w:rsidR="001D4B9C" w:rsidRPr="0032182E" w:rsidRDefault="001D4B9C" w:rsidP="001D4B9C">
            <w:pPr>
              <w:pStyle w:val="Tabletext"/>
            </w:pPr>
            <w:r w:rsidRPr="0032182E">
              <w:rPr>
                <w:lang w:eastAsia="en-US"/>
              </w:rPr>
              <w:t>R28</w:t>
            </w:r>
          </w:p>
        </w:tc>
        <w:tc>
          <w:tcPr>
            <w:tcW w:w="1148" w:type="dxa"/>
            <w:gridSpan w:val="2"/>
            <w:tcBorders>
              <w:top w:val="single" w:sz="2" w:space="0" w:color="auto"/>
              <w:left w:val="nil"/>
              <w:bottom w:val="single" w:sz="2" w:space="0" w:color="auto"/>
              <w:right w:val="nil"/>
            </w:tcBorders>
            <w:shd w:val="clear" w:color="auto" w:fill="auto"/>
          </w:tcPr>
          <w:p w14:paraId="7F395964" w14:textId="77777777" w:rsidR="001D4B9C" w:rsidRPr="0032182E" w:rsidRDefault="001D4B9C" w:rsidP="001D4B9C">
            <w:pPr>
              <w:pStyle w:val="Tabletext"/>
            </w:pPr>
            <w:r w:rsidRPr="0032182E">
              <w:t>19/02/2019</w:t>
            </w:r>
          </w:p>
        </w:tc>
      </w:tr>
      <w:tr w:rsidR="001D4B9C" w:rsidRPr="0032182E" w14:paraId="65E6DB7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E0AD92B" w14:textId="77777777" w:rsidR="001D4B9C" w:rsidRPr="0032182E" w:rsidRDefault="001D4B9C" w:rsidP="001D4B9C">
            <w:pPr>
              <w:pStyle w:val="Tabletext"/>
            </w:pPr>
            <w:r w:rsidRPr="0032182E">
              <w:rPr>
                <w:lang w:eastAsia="en-US"/>
              </w:rPr>
              <w:t>40</w:t>
            </w:r>
          </w:p>
        </w:tc>
        <w:tc>
          <w:tcPr>
            <w:tcW w:w="1136" w:type="dxa"/>
            <w:tcBorders>
              <w:top w:val="single" w:sz="2" w:space="0" w:color="auto"/>
              <w:left w:val="nil"/>
              <w:bottom w:val="single" w:sz="2" w:space="0" w:color="auto"/>
              <w:right w:val="nil"/>
            </w:tcBorders>
            <w:shd w:val="clear" w:color="auto" w:fill="auto"/>
          </w:tcPr>
          <w:p w14:paraId="413A2E9F"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01B681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67554DB"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3E454461"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025D0985"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4642E35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F18915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C8DB14B" w14:textId="77777777" w:rsidR="001D4B9C" w:rsidRPr="0032182E" w:rsidRDefault="001D4B9C" w:rsidP="001D4B9C">
            <w:pPr>
              <w:pStyle w:val="Tabletext"/>
            </w:pPr>
            <w:r w:rsidRPr="0032182E">
              <w:rPr>
                <w:lang w:eastAsia="en-US"/>
              </w:rPr>
              <w:t>O2</w:t>
            </w:r>
          </w:p>
        </w:tc>
        <w:tc>
          <w:tcPr>
            <w:tcW w:w="607" w:type="dxa"/>
            <w:tcBorders>
              <w:top w:val="single" w:sz="2" w:space="0" w:color="auto"/>
              <w:left w:val="nil"/>
              <w:bottom w:val="single" w:sz="2" w:space="0" w:color="auto"/>
              <w:right w:val="nil"/>
            </w:tcBorders>
            <w:shd w:val="clear" w:color="auto" w:fill="auto"/>
          </w:tcPr>
          <w:p w14:paraId="22D76489" w14:textId="77777777" w:rsidR="001D4B9C" w:rsidRPr="0032182E" w:rsidRDefault="001D4B9C" w:rsidP="001D4B9C">
            <w:pPr>
              <w:pStyle w:val="Tabletext"/>
            </w:pPr>
            <w:r w:rsidRPr="0032182E">
              <w:rPr>
                <w:lang w:eastAsia="en-US"/>
              </w:rPr>
              <w:t>R29</w:t>
            </w:r>
          </w:p>
        </w:tc>
        <w:tc>
          <w:tcPr>
            <w:tcW w:w="1148" w:type="dxa"/>
            <w:gridSpan w:val="2"/>
            <w:tcBorders>
              <w:top w:val="single" w:sz="2" w:space="0" w:color="auto"/>
              <w:left w:val="nil"/>
              <w:bottom w:val="single" w:sz="2" w:space="0" w:color="auto"/>
              <w:right w:val="nil"/>
            </w:tcBorders>
            <w:shd w:val="clear" w:color="auto" w:fill="auto"/>
          </w:tcPr>
          <w:p w14:paraId="3C38B0E3" w14:textId="77777777" w:rsidR="001D4B9C" w:rsidRPr="0032182E" w:rsidRDefault="001D4B9C" w:rsidP="001D4B9C">
            <w:pPr>
              <w:pStyle w:val="Tabletext"/>
            </w:pPr>
            <w:r w:rsidRPr="0032182E">
              <w:t>19/02/2019</w:t>
            </w:r>
          </w:p>
        </w:tc>
      </w:tr>
      <w:tr w:rsidR="001D4B9C" w:rsidRPr="0032182E" w14:paraId="5542596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47F413F" w14:textId="77777777" w:rsidR="001D4B9C" w:rsidRPr="0032182E" w:rsidRDefault="001D4B9C" w:rsidP="001D4B9C">
            <w:pPr>
              <w:pStyle w:val="Tabletext"/>
            </w:pPr>
            <w:r w:rsidRPr="0032182E">
              <w:rPr>
                <w:lang w:eastAsia="en-US"/>
              </w:rPr>
              <w:t>41</w:t>
            </w:r>
          </w:p>
        </w:tc>
        <w:tc>
          <w:tcPr>
            <w:tcW w:w="1136" w:type="dxa"/>
            <w:tcBorders>
              <w:top w:val="single" w:sz="2" w:space="0" w:color="auto"/>
              <w:left w:val="nil"/>
              <w:bottom w:val="single" w:sz="2" w:space="0" w:color="auto"/>
              <w:right w:val="nil"/>
            </w:tcBorders>
            <w:shd w:val="clear" w:color="auto" w:fill="auto"/>
          </w:tcPr>
          <w:p w14:paraId="00F6EAE0"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1B9D56D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E182F52"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0DC4641"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1D7FE53C"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4E89FC6C"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EA5A778"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4167BDC"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7D9A9BE2" w14:textId="77777777" w:rsidR="001D4B9C" w:rsidRPr="0032182E" w:rsidRDefault="001D4B9C" w:rsidP="001D4B9C">
            <w:pPr>
              <w:pStyle w:val="Tabletext"/>
            </w:pPr>
            <w:r w:rsidRPr="0032182E">
              <w:rPr>
                <w:lang w:eastAsia="en-US"/>
              </w:rPr>
              <w:t>R30</w:t>
            </w:r>
          </w:p>
        </w:tc>
        <w:tc>
          <w:tcPr>
            <w:tcW w:w="1148" w:type="dxa"/>
            <w:gridSpan w:val="2"/>
            <w:tcBorders>
              <w:top w:val="single" w:sz="2" w:space="0" w:color="auto"/>
              <w:left w:val="nil"/>
              <w:bottom w:val="single" w:sz="2" w:space="0" w:color="auto"/>
              <w:right w:val="nil"/>
            </w:tcBorders>
            <w:shd w:val="clear" w:color="auto" w:fill="auto"/>
          </w:tcPr>
          <w:p w14:paraId="2F5B1BB2" w14:textId="77777777" w:rsidR="001D4B9C" w:rsidRPr="0032182E" w:rsidRDefault="001D4B9C" w:rsidP="001D4B9C">
            <w:pPr>
              <w:pStyle w:val="Tabletext"/>
            </w:pPr>
            <w:r w:rsidRPr="0032182E">
              <w:t>19/02/2019</w:t>
            </w:r>
          </w:p>
        </w:tc>
      </w:tr>
      <w:tr w:rsidR="001D4B9C" w:rsidRPr="0032182E" w14:paraId="1801157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D6C80CF" w14:textId="77777777" w:rsidR="001D4B9C" w:rsidRPr="0032182E" w:rsidRDefault="001D4B9C" w:rsidP="001D4B9C">
            <w:pPr>
              <w:pStyle w:val="Tabletext"/>
            </w:pPr>
            <w:r w:rsidRPr="0032182E">
              <w:rPr>
                <w:lang w:eastAsia="en-US"/>
              </w:rPr>
              <w:t>42</w:t>
            </w:r>
          </w:p>
        </w:tc>
        <w:tc>
          <w:tcPr>
            <w:tcW w:w="1136" w:type="dxa"/>
            <w:tcBorders>
              <w:top w:val="single" w:sz="2" w:space="0" w:color="auto"/>
              <w:left w:val="nil"/>
              <w:bottom w:val="single" w:sz="2" w:space="0" w:color="auto"/>
              <w:right w:val="nil"/>
            </w:tcBorders>
            <w:shd w:val="clear" w:color="auto" w:fill="auto"/>
          </w:tcPr>
          <w:p w14:paraId="76966E78"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0418F9BE"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D31A326"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044CBA55"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0E94F3F9"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0360479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FA62A51"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4B23872" w14:textId="77777777" w:rsidR="001D4B9C" w:rsidRPr="0032182E" w:rsidRDefault="001D4B9C" w:rsidP="001D4B9C">
            <w:pPr>
              <w:pStyle w:val="Tabletext"/>
            </w:pPr>
            <w:r w:rsidRPr="0032182E">
              <w:rPr>
                <w:lang w:eastAsia="en-US"/>
              </w:rPr>
              <w:t>O9</w:t>
            </w:r>
          </w:p>
        </w:tc>
        <w:tc>
          <w:tcPr>
            <w:tcW w:w="607" w:type="dxa"/>
            <w:tcBorders>
              <w:top w:val="single" w:sz="2" w:space="0" w:color="auto"/>
              <w:left w:val="nil"/>
              <w:bottom w:val="single" w:sz="2" w:space="0" w:color="auto"/>
              <w:right w:val="nil"/>
            </w:tcBorders>
            <w:shd w:val="clear" w:color="auto" w:fill="auto"/>
          </w:tcPr>
          <w:p w14:paraId="042C5126" w14:textId="77777777" w:rsidR="001D4B9C" w:rsidRPr="0032182E" w:rsidRDefault="001D4B9C" w:rsidP="001D4B9C">
            <w:pPr>
              <w:pStyle w:val="Tabletext"/>
            </w:pPr>
            <w:r w:rsidRPr="0032182E">
              <w:rPr>
                <w:lang w:eastAsia="en-US"/>
              </w:rPr>
              <w:t>R30</w:t>
            </w:r>
          </w:p>
        </w:tc>
        <w:tc>
          <w:tcPr>
            <w:tcW w:w="1148" w:type="dxa"/>
            <w:gridSpan w:val="2"/>
            <w:tcBorders>
              <w:top w:val="single" w:sz="2" w:space="0" w:color="auto"/>
              <w:left w:val="nil"/>
              <w:bottom w:val="single" w:sz="2" w:space="0" w:color="auto"/>
              <w:right w:val="nil"/>
            </w:tcBorders>
            <w:shd w:val="clear" w:color="auto" w:fill="auto"/>
          </w:tcPr>
          <w:p w14:paraId="3331C937" w14:textId="77777777" w:rsidR="001D4B9C" w:rsidRPr="0032182E" w:rsidRDefault="001D4B9C" w:rsidP="001D4B9C">
            <w:pPr>
              <w:pStyle w:val="Tabletext"/>
            </w:pPr>
            <w:r w:rsidRPr="0032182E">
              <w:t>19/02/2019</w:t>
            </w:r>
          </w:p>
        </w:tc>
      </w:tr>
      <w:tr w:rsidR="001D4B9C" w:rsidRPr="0032182E" w14:paraId="62C7C26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CA1C2A2" w14:textId="77777777" w:rsidR="001D4B9C" w:rsidRPr="0032182E" w:rsidRDefault="001D4B9C" w:rsidP="001D4B9C">
            <w:pPr>
              <w:pStyle w:val="Tabletext"/>
            </w:pPr>
            <w:r w:rsidRPr="0032182E">
              <w:rPr>
                <w:lang w:eastAsia="en-US"/>
              </w:rPr>
              <w:t>43</w:t>
            </w:r>
          </w:p>
        </w:tc>
        <w:tc>
          <w:tcPr>
            <w:tcW w:w="1136" w:type="dxa"/>
            <w:tcBorders>
              <w:top w:val="single" w:sz="2" w:space="0" w:color="auto"/>
              <w:left w:val="nil"/>
              <w:bottom w:val="single" w:sz="2" w:space="0" w:color="auto"/>
              <w:right w:val="nil"/>
            </w:tcBorders>
            <w:shd w:val="clear" w:color="auto" w:fill="auto"/>
          </w:tcPr>
          <w:p w14:paraId="64B4AE78"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29627E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585C1DA"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76AA87C"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21CE50D3"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02FF75D7"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D585BA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1C0BF07" w14:textId="77777777" w:rsidR="001D4B9C" w:rsidRPr="0032182E" w:rsidRDefault="001D4B9C" w:rsidP="001D4B9C">
            <w:pPr>
              <w:pStyle w:val="Tabletext"/>
            </w:pPr>
            <w:r w:rsidRPr="0032182E">
              <w:rPr>
                <w:lang w:eastAsia="en-US"/>
              </w:rPr>
              <w:t>O10</w:t>
            </w:r>
          </w:p>
        </w:tc>
        <w:tc>
          <w:tcPr>
            <w:tcW w:w="607" w:type="dxa"/>
            <w:tcBorders>
              <w:top w:val="single" w:sz="2" w:space="0" w:color="auto"/>
              <w:left w:val="nil"/>
              <w:bottom w:val="single" w:sz="2" w:space="0" w:color="auto"/>
              <w:right w:val="nil"/>
            </w:tcBorders>
            <w:shd w:val="clear" w:color="auto" w:fill="auto"/>
          </w:tcPr>
          <w:p w14:paraId="3A6D6A93" w14:textId="77777777" w:rsidR="001D4B9C" w:rsidRPr="0032182E" w:rsidRDefault="001D4B9C" w:rsidP="001D4B9C">
            <w:pPr>
              <w:pStyle w:val="Tabletext"/>
            </w:pPr>
            <w:r w:rsidRPr="0032182E">
              <w:rPr>
                <w:lang w:eastAsia="en-US"/>
              </w:rPr>
              <w:t>R31</w:t>
            </w:r>
          </w:p>
        </w:tc>
        <w:tc>
          <w:tcPr>
            <w:tcW w:w="1148" w:type="dxa"/>
            <w:gridSpan w:val="2"/>
            <w:tcBorders>
              <w:top w:val="single" w:sz="2" w:space="0" w:color="auto"/>
              <w:left w:val="nil"/>
              <w:bottom w:val="single" w:sz="2" w:space="0" w:color="auto"/>
              <w:right w:val="nil"/>
            </w:tcBorders>
            <w:shd w:val="clear" w:color="auto" w:fill="auto"/>
          </w:tcPr>
          <w:p w14:paraId="129E6CFC" w14:textId="77777777" w:rsidR="001D4B9C" w:rsidRPr="0032182E" w:rsidRDefault="001D4B9C" w:rsidP="001D4B9C">
            <w:pPr>
              <w:pStyle w:val="Tabletext"/>
            </w:pPr>
            <w:r w:rsidRPr="0032182E">
              <w:t>19/02/2019</w:t>
            </w:r>
          </w:p>
        </w:tc>
      </w:tr>
      <w:tr w:rsidR="001D4B9C" w:rsidRPr="0032182E" w14:paraId="7B9B2CB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4790457" w14:textId="77777777" w:rsidR="001D4B9C" w:rsidRPr="0032182E" w:rsidRDefault="001D4B9C" w:rsidP="001D4B9C">
            <w:pPr>
              <w:pStyle w:val="Tabletext"/>
            </w:pPr>
            <w:r w:rsidRPr="0032182E">
              <w:rPr>
                <w:lang w:eastAsia="en-US"/>
              </w:rPr>
              <w:t>44</w:t>
            </w:r>
          </w:p>
        </w:tc>
        <w:tc>
          <w:tcPr>
            <w:tcW w:w="1136" w:type="dxa"/>
            <w:tcBorders>
              <w:top w:val="single" w:sz="2" w:space="0" w:color="auto"/>
              <w:left w:val="nil"/>
              <w:bottom w:val="single" w:sz="2" w:space="0" w:color="auto"/>
              <w:right w:val="nil"/>
            </w:tcBorders>
            <w:shd w:val="clear" w:color="auto" w:fill="auto"/>
          </w:tcPr>
          <w:p w14:paraId="51A8562C"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41FEA449"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0F1573D" w14:textId="77777777" w:rsidR="001D4B9C" w:rsidRPr="0032182E" w:rsidRDefault="001D4B9C" w:rsidP="001D4B9C">
            <w:pPr>
              <w:pStyle w:val="Tabletext"/>
            </w:pPr>
            <w:r w:rsidRPr="0032182E">
              <w:rPr>
                <w:lang w:eastAsia="en-US"/>
              </w:rPr>
              <w:t>62.263 ± 0.050</w:t>
            </w:r>
          </w:p>
        </w:tc>
        <w:tc>
          <w:tcPr>
            <w:tcW w:w="849" w:type="dxa"/>
            <w:tcBorders>
              <w:top w:val="single" w:sz="2" w:space="0" w:color="auto"/>
              <w:left w:val="nil"/>
              <w:bottom w:val="single" w:sz="2" w:space="0" w:color="auto"/>
              <w:right w:val="nil"/>
            </w:tcBorders>
            <w:shd w:val="clear" w:color="auto" w:fill="auto"/>
          </w:tcPr>
          <w:p w14:paraId="25ACAD62" w14:textId="77777777" w:rsidR="001D4B9C" w:rsidRPr="0032182E" w:rsidRDefault="001D4B9C" w:rsidP="001D4B9C">
            <w:pPr>
              <w:pStyle w:val="Tabletext"/>
            </w:pPr>
            <w:r w:rsidRPr="0032182E">
              <w:rPr>
                <w:lang w:eastAsia="en-US"/>
              </w:rPr>
              <w:t>36.60</w:t>
            </w:r>
          </w:p>
        </w:tc>
        <w:tc>
          <w:tcPr>
            <w:tcW w:w="709" w:type="dxa"/>
            <w:tcBorders>
              <w:top w:val="single" w:sz="2" w:space="0" w:color="auto"/>
              <w:left w:val="nil"/>
              <w:bottom w:val="single" w:sz="2" w:space="0" w:color="auto"/>
              <w:right w:val="nil"/>
            </w:tcBorders>
            <w:shd w:val="clear" w:color="auto" w:fill="auto"/>
          </w:tcPr>
          <w:p w14:paraId="6C84437E" w14:textId="77777777" w:rsidR="001D4B9C" w:rsidRPr="0032182E" w:rsidRDefault="001D4B9C" w:rsidP="001D4B9C">
            <w:pPr>
              <w:pStyle w:val="Tabletext"/>
            </w:pPr>
            <w:r w:rsidRPr="0032182E">
              <w:rPr>
                <w:lang w:eastAsia="en-US"/>
              </w:rPr>
              <w:t>5.20</w:t>
            </w:r>
          </w:p>
        </w:tc>
        <w:tc>
          <w:tcPr>
            <w:tcW w:w="454" w:type="dxa"/>
            <w:tcBorders>
              <w:top w:val="single" w:sz="2" w:space="0" w:color="auto"/>
              <w:left w:val="nil"/>
              <w:bottom w:val="single" w:sz="2" w:space="0" w:color="auto"/>
              <w:right w:val="nil"/>
            </w:tcBorders>
            <w:shd w:val="clear" w:color="auto" w:fill="auto"/>
          </w:tcPr>
          <w:p w14:paraId="291E302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6296FD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EB3EBEF" w14:textId="77777777" w:rsidR="001D4B9C" w:rsidRPr="0032182E" w:rsidRDefault="001D4B9C" w:rsidP="001D4B9C">
            <w:pPr>
              <w:pStyle w:val="Tabletext"/>
            </w:pPr>
            <w:r w:rsidRPr="0032182E">
              <w:rPr>
                <w:lang w:eastAsia="en-US"/>
              </w:rPr>
              <w:t>O3</w:t>
            </w:r>
          </w:p>
        </w:tc>
        <w:tc>
          <w:tcPr>
            <w:tcW w:w="607" w:type="dxa"/>
            <w:tcBorders>
              <w:top w:val="single" w:sz="2" w:space="0" w:color="auto"/>
              <w:left w:val="nil"/>
              <w:bottom w:val="single" w:sz="2" w:space="0" w:color="auto"/>
              <w:right w:val="nil"/>
            </w:tcBorders>
            <w:shd w:val="clear" w:color="auto" w:fill="auto"/>
          </w:tcPr>
          <w:p w14:paraId="576F1A72" w14:textId="77777777" w:rsidR="001D4B9C" w:rsidRPr="0032182E" w:rsidRDefault="001D4B9C" w:rsidP="001D4B9C">
            <w:pPr>
              <w:pStyle w:val="Tabletext"/>
            </w:pPr>
            <w:r w:rsidRPr="0032182E">
              <w:rPr>
                <w:lang w:eastAsia="en-US"/>
              </w:rPr>
              <w:t>R31</w:t>
            </w:r>
          </w:p>
        </w:tc>
        <w:tc>
          <w:tcPr>
            <w:tcW w:w="1148" w:type="dxa"/>
            <w:gridSpan w:val="2"/>
            <w:tcBorders>
              <w:top w:val="single" w:sz="2" w:space="0" w:color="auto"/>
              <w:left w:val="nil"/>
              <w:bottom w:val="single" w:sz="2" w:space="0" w:color="auto"/>
              <w:right w:val="nil"/>
            </w:tcBorders>
            <w:shd w:val="clear" w:color="auto" w:fill="auto"/>
          </w:tcPr>
          <w:p w14:paraId="5C567389" w14:textId="77777777" w:rsidR="001D4B9C" w:rsidRPr="0032182E" w:rsidRDefault="001D4B9C" w:rsidP="001D4B9C">
            <w:pPr>
              <w:pStyle w:val="Tabletext"/>
            </w:pPr>
            <w:r w:rsidRPr="0032182E">
              <w:t>19/02/2019</w:t>
            </w:r>
          </w:p>
        </w:tc>
      </w:tr>
      <w:tr w:rsidR="001D4B9C" w:rsidRPr="0032182E" w14:paraId="486CA3B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B0FD33C" w14:textId="77777777" w:rsidR="001D4B9C" w:rsidRPr="0032182E" w:rsidRDefault="001D4B9C" w:rsidP="001D4B9C">
            <w:pPr>
              <w:pStyle w:val="Tabletext"/>
            </w:pPr>
            <w:r w:rsidRPr="0032182E">
              <w:rPr>
                <w:lang w:eastAsia="en-US"/>
              </w:rPr>
              <w:t>45</w:t>
            </w:r>
          </w:p>
        </w:tc>
        <w:tc>
          <w:tcPr>
            <w:tcW w:w="1136" w:type="dxa"/>
            <w:tcBorders>
              <w:top w:val="single" w:sz="2" w:space="0" w:color="auto"/>
              <w:left w:val="nil"/>
              <w:bottom w:val="single" w:sz="2" w:space="0" w:color="auto"/>
              <w:right w:val="nil"/>
            </w:tcBorders>
            <w:shd w:val="clear" w:color="auto" w:fill="auto"/>
          </w:tcPr>
          <w:p w14:paraId="79275B6B"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75EB01A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3ABE93E"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051FCD90" w14:textId="77777777" w:rsidR="001D4B9C" w:rsidRPr="0032182E" w:rsidRDefault="001D4B9C" w:rsidP="001D4B9C">
            <w:pPr>
              <w:pStyle w:val="Tabletext"/>
            </w:pPr>
            <w:r w:rsidRPr="0032182E">
              <w:rPr>
                <w:lang w:eastAsia="en-US"/>
              </w:rPr>
              <w:t>40.50</w:t>
            </w:r>
          </w:p>
        </w:tc>
        <w:tc>
          <w:tcPr>
            <w:tcW w:w="709" w:type="dxa"/>
            <w:tcBorders>
              <w:top w:val="single" w:sz="2" w:space="0" w:color="auto"/>
              <w:left w:val="nil"/>
              <w:bottom w:val="single" w:sz="2" w:space="0" w:color="auto"/>
              <w:right w:val="nil"/>
            </w:tcBorders>
            <w:shd w:val="clear" w:color="auto" w:fill="auto"/>
          </w:tcPr>
          <w:p w14:paraId="301DBF37" w14:textId="77777777" w:rsidR="001D4B9C" w:rsidRPr="0032182E" w:rsidRDefault="001D4B9C" w:rsidP="001D4B9C">
            <w:pPr>
              <w:pStyle w:val="Tabletext"/>
            </w:pPr>
            <w:r w:rsidRPr="0032182E">
              <w:rPr>
                <w:lang w:eastAsia="en-US"/>
              </w:rPr>
              <w:t>7.00</w:t>
            </w:r>
          </w:p>
        </w:tc>
        <w:tc>
          <w:tcPr>
            <w:tcW w:w="454" w:type="dxa"/>
            <w:tcBorders>
              <w:top w:val="single" w:sz="2" w:space="0" w:color="auto"/>
              <w:left w:val="nil"/>
              <w:bottom w:val="single" w:sz="2" w:space="0" w:color="auto"/>
              <w:right w:val="nil"/>
            </w:tcBorders>
            <w:shd w:val="clear" w:color="auto" w:fill="auto"/>
          </w:tcPr>
          <w:p w14:paraId="003D79C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1755DC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E9B3B4B"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443E5D40" w14:textId="77777777" w:rsidR="001D4B9C" w:rsidRPr="0032182E" w:rsidRDefault="001D4B9C" w:rsidP="001D4B9C">
            <w:pPr>
              <w:pStyle w:val="Tabletext"/>
            </w:pPr>
            <w:r w:rsidRPr="0032182E">
              <w:rPr>
                <w:lang w:eastAsia="en-US"/>
              </w:rPr>
              <w:t>R31</w:t>
            </w:r>
          </w:p>
        </w:tc>
        <w:tc>
          <w:tcPr>
            <w:tcW w:w="1148" w:type="dxa"/>
            <w:gridSpan w:val="2"/>
            <w:tcBorders>
              <w:top w:val="single" w:sz="2" w:space="0" w:color="auto"/>
              <w:left w:val="nil"/>
              <w:bottom w:val="single" w:sz="2" w:space="0" w:color="auto"/>
              <w:right w:val="nil"/>
            </w:tcBorders>
            <w:shd w:val="clear" w:color="auto" w:fill="auto"/>
          </w:tcPr>
          <w:p w14:paraId="278C3226" w14:textId="77777777" w:rsidR="001D4B9C" w:rsidRPr="0032182E" w:rsidRDefault="001D4B9C" w:rsidP="001D4B9C">
            <w:pPr>
              <w:pStyle w:val="Tabletext"/>
            </w:pPr>
            <w:r w:rsidRPr="0032182E">
              <w:t>19/02/2019</w:t>
            </w:r>
          </w:p>
        </w:tc>
      </w:tr>
      <w:tr w:rsidR="001D4B9C" w:rsidRPr="0032182E" w14:paraId="63CF21D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AD24B87" w14:textId="77777777" w:rsidR="001D4B9C" w:rsidRPr="0032182E" w:rsidRDefault="001D4B9C" w:rsidP="001D4B9C">
            <w:pPr>
              <w:pStyle w:val="Tabletext"/>
            </w:pPr>
            <w:r w:rsidRPr="0032182E">
              <w:rPr>
                <w:lang w:eastAsia="en-US"/>
              </w:rPr>
              <w:lastRenderedPageBreak/>
              <w:t>46</w:t>
            </w:r>
          </w:p>
        </w:tc>
        <w:tc>
          <w:tcPr>
            <w:tcW w:w="1136" w:type="dxa"/>
            <w:tcBorders>
              <w:top w:val="single" w:sz="2" w:space="0" w:color="auto"/>
              <w:left w:val="nil"/>
              <w:bottom w:val="single" w:sz="2" w:space="0" w:color="auto"/>
              <w:right w:val="nil"/>
            </w:tcBorders>
            <w:shd w:val="clear" w:color="auto" w:fill="auto"/>
          </w:tcPr>
          <w:p w14:paraId="40A8208E"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CF5CF5D"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D20EC37"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0312D420"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04607073"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02C68E5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64EC682"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72234EF"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2655983D" w14:textId="77777777" w:rsidR="001D4B9C" w:rsidRPr="0032182E" w:rsidRDefault="001D4B9C" w:rsidP="001D4B9C">
            <w:pPr>
              <w:pStyle w:val="Tabletext"/>
            </w:pPr>
            <w:r w:rsidRPr="0032182E">
              <w:rPr>
                <w:lang w:eastAsia="en-US"/>
              </w:rPr>
              <w:t>R32</w:t>
            </w:r>
          </w:p>
        </w:tc>
        <w:tc>
          <w:tcPr>
            <w:tcW w:w="1148" w:type="dxa"/>
            <w:gridSpan w:val="2"/>
            <w:tcBorders>
              <w:top w:val="single" w:sz="2" w:space="0" w:color="auto"/>
              <w:left w:val="nil"/>
              <w:bottom w:val="single" w:sz="2" w:space="0" w:color="auto"/>
              <w:right w:val="nil"/>
            </w:tcBorders>
            <w:shd w:val="clear" w:color="auto" w:fill="auto"/>
          </w:tcPr>
          <w:p w14:paraId="3CBE18ED" w14:textId="77777777" w:rsidR="001D4B9C" w:rsidRPr="0032182E" w:rsidRDefault="001D4B9C" w:rsidP="001D4B9C">
            <w:pPr>
              <w:pStyle w:val="Tabletext"/>
            </w:pPr>
            <w:r w:rsidRPr="0032182E">
              <w:t>19/02/2019</w:t>
            </w:r>
          </w:p>
        </w:tc>
      </w:tr>
      <w:tr w:rsidR="001D4B9C" w:rsidRPr="0032182E" w14:paraId="7A2C938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C52754D" w14:textId="77777777" w:rsidR="001D4B9C" w:rsidRPr="0032182E" w:rsidRDefault="001D4B9C" w:rsidP="001D4B9C">
            <w:pPr>
              <w:pStyle w:val="Tabletext"/>
            </w:pPr>
            <w:r w:rsidRPr="0032182E">
              <w:rPr>
                <w:lang w:eastAsia="en-US"/>
              </w:rPr>
              <w:t>47</w:t>
            </w:r>
          </w:p>
        </w:tc>
        <w:tc>
          <w:tcPr>
            <w:tcW w:w="1136" w:type="dxa"/>
            <w:tcBorders>
              <w:top w:val="single" w:sz="2" w:space="0" w:color="auto"/>
              <w:left w:val="nil"/>
              <w:bottom w:val="single" w:sz="2" w:space="0" w:color="auto"/>
              <w:right w:val="nil"/>
            </w:tcBorders>
            <w:shd w:val="clear" w:color="auto" w:fill="auto"/>
          </w:tcPr>
          <w:p w14:paraId="226ABAEE"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391F98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21E8B4E"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28D31278"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447844FC"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54FB44A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6856A9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7583932"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5E96E810" w14:textId="77777777" w:rsidR="001D4B9C" w:rsidRPr="0032182E" w:rsidRDefault="001D4B9C" w:rsidP="001D4B9C">
            <w:pPr>
              <w:pStyle w:val="Tabletext"/>
            </w:pPr>
            <w:r w:rsidRPr="0032182E">
              <w:rPr>
                <w:lang w:eastAsia="en-US"/>
              </w:rPr>
              <w:t>R33</w:t>
            </w:r>
          </w:p>
        </w:tc>
        <w:tc>
          <w:tcPr>
            <w:tcW w:w="1148" w:type="dxa"/>
            <w:gridSpan w:val="2"/>
            <w:tcBorders>
              <w:top w:val="single" w:sz="2" w:space="0" w:color="auto"/>
              <w:left w:val="nil"/>
              <w:bottom w:val="single" w:sz="2" w:space="0" w:color="auto"/>
              <w:right w:val="nil"/>
            </w:tcBorders>
            <w:shd w:val="clear" w:color="auto" w:fill="auto"/>
          </w:tcPr>
          <w:p w14:paraId="5E5190CB" w14:textId="77777777" w:rsidR="001D4B9C" w:rsidRPr="0032182E" w:rsidRDefault="001D4B9C" w:rsidP="001D4B9C">
            <w:pPr>
              <w:pStyle w:val="Tabletext"/>
            </w:pPr>
            <w:r w:rsidRPr="0032182E">
              <w:t>19/02/2019</w:t>
            </w:r>
          </w:p>
        </w:tc>
      </w:tr>
      <w:tr w:rsidR="001D4B9C" w:rsidRPr="0032182E" w14:paraId="7FD560F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B25D0A9" w14:textId="77777777" w:rsidR="001D4B9C" w:rsidRPr="0032182E" w:rsidRDefault="001D4B9C" w:rsidP="001D4B9C">
            <w:pPr>
              <w:pStyle w:val="Tabletext"/>
            </w:pPr>
            <w:r w:rsidRPr="0032182E">
              <w:rPr>
                <w:lang w:eastAsia="en-US"/>
              </w:rPr>
              <w:t>48</w:t>
            </w:r>
          </w:p>
        </w:tc>
        <w:tc>
          <w:tcPr>
            <w:tcW w:w="1136" w:type="dxa"/>
            <w:tcBorders>
              <w:top w:val="single" w:sz="2" w:space="0" w:color="auto"/>
              <w:left w:val="nil"/>
              <w:bottom w:val="single" w:sz="2" w:space="0" w:color="auto"/>
              <w:right w:val="nil"/>
            </w:tcBorders>
            <w:shd w:val="clear" w:color="auto" w:fill="auto"/>
          </w:tcPr>
          <w:p w14:paraId="14C292AD"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781C1EE"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7F97B17"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58F3DA99"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1E161718"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5080C2B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6B9EB5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5878B01"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4BEC89FE" w14:textId="77777777" w:rsidR="001D4B9C" w:rsidRPr="0032182E" w:rsidRDefault="001D4B9C" w:rsidP="001D4B9C">
            <w:pPr>
              <w:pStyle w:val="Tabletext"/>
            </w:pPr>
            <w:r w:rsidRPr="0032182E">
              <w:rPr>
                <w:lang w:eastAsia="en-US"/>
              </w:rPr>
              <w:t>R34</w:t>
            </w:r>
          </w:p>
        </w:tc>
        <w:tc>
          <w:tcPr>
            <w:tcW w:w="1148" w:type="dxa"/>
            <w:gridSpan w:val="2"/>
            <w:tcBorders>
              <w:top w:val="single" w:sz="2" w:space="0" w:color="auto"/>
              <w:left w:val="nil"/>
              <w:bottom w:val="single" w:sz="2" w:space="0" w:color="auto"/>
              <w:right w:val="nil"/>
            </w:tcBorders>
            <w:shd w:val="clear" w:color="auto" w:fill="auto"/>
          </w:tcPr>
          <w:p w14:paraId="4C76ACF0" w14:textId="77777777" w:rsidR="001D4B9C" w:rsidRPr="0032182E" w:rsidRDefault="001D4B9C" w:rsidP="001D4B9C">
            <w:pPr>
              <w:pStyle w:val="Tabletext"/>
            </w:pPr>
            <w:r w:rsidRPr="0032182E">
              <w:t>19/02/2019</w:t>
            </w:r>
          </w:p>
        </w:tc>
      </w:tr>
      <w:tr w:rsidR="001D4B9C" w:rsidRPr="0032182E" w14:paraId="43976F1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7F574D1" w14:textId="77777777" w:rsidR="001D4B9C" w:rsidRPr="0032182E" w:rsidRDefault="001D4B9C" w:rsidP="001D4B9C">
            <w:pPr>
              <w:pStyle w:val="Tabletext"/>
            </w:pPr>
            <w:r w:rsidRPr="0032182E">
              <w:rPr>
                <w:lang w:eastAsia="en-US"/>
              </w:rPr>
              <w:t>49</w:t>
            </w:r>
          </w:p>
        </w:tc>
        <w:tc>
          <w:tcPr>
            <w:tcW w:w="1136" w:type="dxa"/>
            <w:tcBorders>
              <w:top w:val="single" w:sz="2" w:space="0" w:color="auto"/>
              <w:left w:val="nil"/>
              <w:bottom w:val="single" w:sz="2" w:space="0" w:color="auto"/>
              <w:right w:val="nil"/>
            </w:tcBorders>
            <w:shd w:val="clear" w:color="auto" w:fill="auto"/>
          </w:tcPr>
          <w:p w14:paraId="5E8F3949"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37958AAC"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EF5CA90"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3668ED99"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726FE703"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49FE558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D23E43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4F64F4C"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184CD720" w14:textId="77777777" w:rsidR="001D4B9C" w:rsidRPr="0032182E" w:rsidRDefault="001D4B9C" w:rsidP="001D4B9C">
            <w:pPr>
              <w:pStyle w:val="Tabletext"/>
            </w:pPr>
            <w:r w:rsidRPr="0032182E">
              <w:rPr>
                <w:lang w:eastAsia="en-US"/>
              </w:rPr>
              <w:t>R35</w:t>
            </w:r>
          </w:p>
        </w:tc>
        <w:tc>
          <w:tcPr>
            <w:tcW w:w="1148" w:type="dxa"/>
            <w:gridSpan w:val="2"/>
            <w:tcBorders>
              <w:top w:val="single" w:sz="2" w:space="0" w:color="auto"/>
              <w:left w:val="nil"/>
              <w:bottom w:val="single" w:sz="2" w:space="0" w:color="auto"/>
              <w:right w:val="nil"/>
            </w:tcBorders>
            <w:shd w:val="clear" w:color="auto" w:fill="auto"/>
          </w:tcPr>
          <w:p w14:paraId="56E5A929" w14:textId="77777777" w:rsidR="001D4B9C" w:rsidRPr="0032182E" w:rsidRDefault="001D4B9C" w:rsidP="001D4B9C">
            <w:pPr>
              <w:pStyle w:val="Tabletext"/>
            </w:pPr>
            <w:r w:rsidRPr="0032182E">
              <w:t>19/02/2019</w:t>
            </w:r>
          </w:p>
        </w:tc>
      </w:tr>
      <w:tr w:rsidR="001D4B9C" w:rsidRPr="0032182E" w14:paraId="655BBA8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38EE150" w14:textId="77777777" w:rsidR="001D4B9C" w:rsidRPr="0032182E" w:rsidRDefault="001D4B9C" w:rsidP="001D4B9C">
            <w:pPr>
              <w:pStyle w:val="Tabletext"/>
            </w:pPr>
            <w:r w:rsidRPr="0032182E">
              <w:rPr>
                <w:lang w:eastAsia="en-US"/>
              </w:rPr>
              <w:t>50</w:t>
            </w:r>
          </w:p>
        </w:tc>
        <w:tc>
          <w:tcPr>
            <w:tcW w:w="1136" w:type="dxa"/>
            <w:tcBorders>
              <w:top w:val="single" w:sz="2" w:space="0" w:color="auto"/>
              <w:left w:val="nil"/>
              <w:bottom w:val="single" w:sz="2" w:space="0" w:color="auto"/>
              <w:right w:val="nil"/>
            </w:tcBorders>
            <w:shd w:val="clear" w:color="auto" w:fill="auto"/>
          </w:tcPr>
          <w:p w14:paraId="3B6686DD"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6750AD1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D0D3F46"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204113D5"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7BA29D14" w14:textId="77777777" w:rsidR="001D4B9C" w:rsidRPr="0032182E" w:rsidRDefault="001D4B9C" w:rsidP="001D4B9C">
            <w:pPr>
              <w:pStyle w:val="Tabletext"/>
            </w:pPr>
            <w:r w:rsidRPr="0032182E">
              <w:rPr>
                <w:lang w:eastAsia="en-US"/>
              </w:rPr>
              <w:t>6.42</w:t>
            </w:r>
          </w:p>
        </w:tc>
        <w:tc>
          <w:tcPr>
            <w:tcW w:w="454" w:type="dxa"/>
            <w:tcBorders>
              <w:top w:val="single" w:sz="2" w:space="0" w:color="auto"/>
              <w:left w:val="nil"/>
              <w:bottom w:val="single" w:sz="2" w:space="0" w:color="auto"/>
              <w:right w:val="nil"/>
            </w:tcBorders>
            <w:shd w:val="clear" w:color="auto" w:fill="auto"/>
          </w:tcPr>
          <w:p w14:paraId="28710C24"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3EB8EE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ED70FBC" w14:textId="77777777" w:rsidR="001D4B9C" w:rsidRPr="0032182E" w:rsidRDefault="001D4B9C" w:rsidP="001D4B9C">
            <w:pPr>
              <w:pStyle w:val="Tabletext"/>
            </w:pPr>
            <w:r w:rsidRPr="0032182E">
              <w:rPr>
                <w:lang w:eastAsia="en-US"/>
              </w:rPr>
              <w:t>O4</w:t>
            </w:r>
          </w:p>
        </w:tc>
        <w:tc>
          <w:tcPr>
            <w:tcW w:w="607" w:type="dxa"/>
            <w:tcBorders>
              <w:top w:val="single" w:sz="2" w:space="0" w:color="auto"/>
              <w:left w:val="nil"/>
              <w:bottom w:val="single" w:sz="2" w:space="0" w:color="auto"/>
              <w:right w:val="nil"/>
            </w:tcBorders>
            <w:shd w:val="clear" w:color="auto" w:fill="auto"/>
          </w:tcPr>
          <w:p w14:paraId="2B837FE2" w14:textId="77777777" w:rsidR="001D4B9C" w:rsidRPr="0032182E" w:rsidRDefault="001D4B9C" w:rsidP="001D4B9C">
            <w:pPr>
              <w:pStyle w:val="Tabletext"/>
            </w:pPr>
            <w:r w:rsidRPr="0032182E">
              <w:rPr>
                <w:lang w:eastAsia="en-US"/>
              </w:rPr>
              <w:t>R36</w:t>
            </w:r>
          </w:p>
        </w:tc>
        <w:tc>
          <w:tcPr>
            <w:tcW w:w="1148" w:type="dxa"/>
            <w:gridSpan w:val="2"/>
            <w:tcBorders>
              <w:top w:val="single" w:sz="2" w:space="0" w:color="auto"/>
              <w:left w:val="nil"/>
              <w:bottom w:val="single" w:sz="2" w:space="0" w:color="auto"/>
              <w:right w:val="nil"/>
            </w:tcBorders>
            <w:shd w:val="clear" w:color="auto" w:fill="auto"/>
          </w:tcPr>
          <w:p w14:paraId="6ECDB9BF" w14:textId="77777777" w:rsidR="001D4B9C" w:rsidRPr="0032182E" w:rsidRDefault="001D4B9C" w:rsidP="001D4B9C">
            <w:pPr>
              <w:pStyle w:val="Tabletext"/>
            </w:pPr>
            <w:r w:rsidRPr="0032182E">
              <w:t>19/02/2019</w:t>
            </w:r>
          </w:p>
        </w:tc>
      </w:tr>
      <w:tr w:rsidR="001D4B9C" w:rsidRPr="0032182E" w14:paraId="5A693BB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B0F239C" w14:textId="77777777" w:rsidR="001D4B9C" w:rsidRPr="0032182E" w:rsidRDefault="001D4B9C" w:rsidP="001D4B9C">
            <w:pPr>
              <w:pStyle w:val="Tabletext"/>
            </w:pPr>
            <w:r w:rsidRPr="0032182E">
              <w:rPr>
                <w:lang w:eastAsia="en-US"/>
              </w:rPr>
              <w:t>51</w:t>
            </w:r>
          </w:p>
        </w:tc>
        <w:tc>
          <w:tcPr>
            <w:tcW w:w="1136" w:type="dxa"/>
            <w:tcBorders>
              <w:top w:val="single" w:sz="2" w:space="0" w:color="auto"/>
              <w:left w:val="nil"/>
              <w:bottom w:val="single" w:sz="2" w:space="0" w:color="auto"/>
              <w:right w:val="nil"/>
            </w:tcBorders>
            <w:shd w:val="clear" w:color="auto" w:fill="auto"/>
          </w:tcPr>
          <w:p w14:paraId="5ED5E05A"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4E0CBDE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9DD2AC4" w14:textId="77777777" w:rsidR="001D4B9C" w:rsidRPr="0032182E" w:rsidRDefault="001D4B9C" w:rsidP="001D4B9C">
            <w:pPr>
              <w:pStyle w:val="Tabletext"/>
            </w:pPr>
            <w:r w:rsidRPr="0032182E">
              <w:rPr>
                <w:lang w:eastAsia="en-US"/>
              </w:rPr>
              <w:t>1002.100 ± 2.000</w:t>
            </w:r>
          </w:p>
        </w:tc>
        <w:tc>
          <w:tcPr>
            <w:tcW w:w="849" w:type="dxa"/>
            <w:tcBorders>
              <w:top w:val="single" w:sz="2" w:space="0" w:color="auto"/>
              <w:left w:val="nil"/>
              <w:bottom w:val="single" w:sz="2" w:space="0" w:color="auto"/>
              <w:right w:val="nil"/>
            </w:tcBorders>
            <w:shd w:val="clear" w:color="auto" w:fill="auto"/>
          </w:tcPr>
          <w:p w14:paraId="14BE8CBA" w14:textId="77777777" w:rsidR="001D4B9C" w:rsidRPr="0032182E" w:rsidRDefault="001D4B9C" w:rsidP="001D4B9C">
            <w:pPr>
              <w:pStyle w:val="Tabletext"/>
            </w:pPr>
            <w:r w:rsidRPr="0032182E">
              <w:rPr>
                <w:lang w:eastAsia="en-US"/>
              </w:rPr>
              <w:t>100.60</w:t>
            </w:r>
          </w:p>
        </w:tc>
        <w:tc>
          <w:tcPr>
            <w:tcW w:w="709" w:type="dxa"/>
            <w:tcBorders>
              <w:top w:val="single" w:sz="2" w:space="0" w:color="auto"/>
              <w:left w:val="nil"/>
              <w:bottom w:val="single" w:sz="2" w:space="0" w:color="auto"/>
              <w:right w:val="nil"/>
            </w:tcBorders>
            <w:shd w:val="clear" w:color="auto" w:fill="auto"/>
          </w:tcPr>
          <w:p w14:paraId="6D298825" w14:textId="77777777" w:rsidR="001D4B9C" w:rsidRPr="0032182E" w:rsidRDefault="001D4B9C" w:rsidP="001D4B9C">
            <w:pPr>
              <w:pStyle w:val="Tabletext"/>
            </w:pPr>
            <w:r w:rsidRPr="0032182E">
              <w:rPr>
                <w:lang w:eastAsia="en-US"/>
              </w:rPr>
              <w:t>16.80</w:t>
            </w:r>
          </w:p>
        </w:tc>
        <w:tc>
          <w:tcPr>
            <w:tcW w:w="454" w:type="dxa"/>
            <w:tcBorders>
              <w:top w:val="single" w:sz="2" w:space="0" w:color="auto"/>
              <w:left w:val="nil"/>
              <w:bottom w:val="single" w:sz="2" w:space="0" w:color="auto"/>
              <w:right w:val="nil"/>
            </w:tcBorders>
            <w:shd w:val="clear" w:color="auto" w:fill="auto"/>
          </w:tcPr>
          <w:p w14:paraId="6D58E5B4"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6712AB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E819AB5" w14:textId="77777777" w:rsidR="001D4B9C" w:rsidRPr="0032182E" w:rsidRDefault="001D4B9C" w:rsidP="001D4B9C">
            <w:pPr>
              <w:pStyle w:val="Tabletext"/>
            </w:pPr>
            <w:r w:rsidRPr="0032182E">
              <w:rPr>
                <w:lang w:eastAsia="en-US"/>
              </w:rPr>
              <w:t>O17</w:t>
            </w:r>
          </w:p>
        </w:tc>
        <w:tc>
          <w:tcPr>
            <w:tcW w:w="607" w:type="dxa"/>
            <w:tcBorders>
              <w:top w:val="single" w:sz="2" w:space="0" w:color="auto"/>
              <w:left w:val="nil"/>
              <w:bottom w:val="single" w:sz="2" w:space="0" w:color="auto"/>
              <w:right w:val="nil"/>
            </w:tcBorders>
            <w:shd w:val="clear" w:color="auto" w:fill="auto"/>
          </w:tcPr>
          <w:p w14:paraId="0D18E9DF" w14:textId="77777777" w:rsidR="001D4B9C" w:rsidRPr="0032182E" w:rsidRDefault="001D4B9C" w:rsidP="001D4B9C">
            <w:pPr>
              <w:pStyle w:val="Tabletext"/>
            </w:pPr>
            <w:r w:rsidRPr="0032182E">
              <w:rPr>
                <w:lang w:eastAsia="en-US"/>
              </w:rPr>
              <w:t>R37</w:t>
            </w:r>
          </w:p>
        </w:tc>
        <w:tc>
          <w:tcPr>
            <w:tcW w:w="1148" w:type="dxa"/>
            <w:gridSpan w:val="2"/>
            <w:tcBorders>
              <w:top w:val="single" w:sz="2" w:space="0" w:color="auto"/>
              <w:left w:val="nil"/>
              <w:bottom w:val="single" w:sz="2" w:space="0" w:color="auto"/>
              <w:right w:val="nil"/>
            </w:tcBorders>
            <w:shd w:val="clear" w:color="auto" w:fill="auto"/>
          </w:tcPr>
          <w:p w14:paraId="0FD0DADE" w14:textId="77777777" w:rsidR="001D4B9C" w:rsidRPr="0032182E" w:rsidRDefault="001D4B9C" w:rsidP="001D4B9C">
            <w:pPr>
              <w:pStyle w:val="Tabletext"/>
            </w:pPr>
            <w:r w:rsidRPr="0032182E">
              <w:t>19/02/2019</w:t>
            </w:r>
          </w:p>
        </w:tc>
      </w:tr>
      <w:tr w:rsidR="001D4B9C" w:rsidRPr="0032182E" w14:paraId="0EAF9C7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22560E9" w14:textId="77777777" w:rsidR="001D4B9C" w:rsidRPr="0032182E" w:rsidRDefault="001D4B9C" w:rsidP="001D4B9C">
            <w:pPr>
              <w:pStyle w:val="Tabletext"/>
            </w:pPr>
            <w:r w:rsidRPr="0032182E">
              <w:rPr>
                <w:lang w:eastAsia="en-US"/>
              </w:rPr>
              <w:t>52</w:t>
            </w:r>
          </w:p>
        </w:tc>
        <w:tc>
          <w:tcPr>
            <w:tcW w:w="1136" w:type="dxa"/>
            <w:tcBorders>
              <w:top w:val="single" w:sz="2" w:space="0" w:color="auto"/>
              <w:left w:val="nil"/>
              <w:bottom w:val="single" w:sz="2" w:space="0" w:color="auto"/>
              <w:right w:val="nil"/>
            </w:tcBorders>
            <w:shd w:val="clear" w:color="auto" w:fill="auto"/>
          </w:tcPr>
          <w:p w14:paraId="3F03744E"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0291ADE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9C8468A" w14:textId="77777777" w:rsidR="001D4B9C" w:rsidRPr="0032182E" w:rsidRDefault="001D4B9C" w:rsidP="001D4B9C">
            <w:pPr>
              <w:pStyle w:val="Tabletext"/>
            </w:pPr>
            <w:r w:rsidRPr="0032182E">
              <w:rPr>
                <w:lang w:eastAsia="en-US"/>
              </w:rPr>
              <w:t>156.533 ± 1.000</w:t>
            </w:r>
          </w:p>
        </w:tc>
        <w:tc>
          <w:tcPr>
            <w:tcW w:w="849" w:type="dxa"/>
            <w:tcBorders>
              <w:top w:val="single" w:sz="2" w:space="0" w:color="auto"/>
              <w:left w:val="nil"/>
              <w:bottom w:val="single" w:sz="2" w:space="0" w:color="auto"/>
              <w:right w:val="nil"/>
            </w:tcBorders>
            <w:shd w:val="clear" w:color="auto" w:fill="auto"/>
          </w:tcPr>
          <w:p w14:paraId="0346DFA6" w14:textId="77777777" w:rsidR="001D4B9C" w:rsidRPr="0032182E" w:rsidRDefault="001D4B9C" w:rsidP="001D4B9C">
            <w:pPr>
              <w:pStyle w:val="Tabletext"/>
            </w:pPr>
            <w:r w:rsidRPr="0032182E">
              <w:rPr>
                <w:lang w:eastAsia="en-US"/>
              </w:rPr>
              <w:t>60.60</w:t>
            </w:r>
          </w:p>
        </w:tc>
        <w:tc>
          <w:tcPr>
            <w:tcW w:w="709" w:type="dxa"/>
            <w:tcBorders>
              <w:top w:val="single" w:sz="2" w:space="0" w:color="auto"/>
              <w:left w:val="nil"/>
              <w:bottom w:val="single" w:sz="2" w:space="0" w:color="auto"/>
              <w:right w:val="nil"/>
            </w:tcBorders>
            <w:shd w:val="clear" w:color="auto" w:fill="auto"/>
          </w:tcPr>
          <w:p w14:paraId="50FEA0AC" w14:textId="77777777" w:rsidR="001D4B9C" w:rsidRPr="0032182E" w:rsidRDefault="001D4B9C" w:rsidP="001D4B9C">
            <w:pPr>
              <w:pStyle w:val="Tabletext"/>
            </w:pPr>
            <w:r w:rsidRPr="0032182E">
              <w:rPr>
                <w:lang w:eastAsia="en-US"/>
              </w:rPr>
              <w:t>7.20</w:t>
            </w:r>
          </w:p>
        </w:tc>
        <w:tc>
          <w:tcPr>
            <w:tcW w:w="454" w:type="dxa"/>
            <w:tcBorders>
              <w:top w:val="single" w:sz="2" w:space="0" w:color="auto"/>
              <w:left w:val="nil"/>
              <w:bottom w:val="single" w:sz="2" w:space="0" w:color="auto"/>
              <w:right w:val="nil"/>
            </w:tcBorders>
            <w:shd w:val="clear" w:color="auto" w:fill="auto"/>
          </w:tcPr>
          <w:p w14:paraId="5366B742"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691487A"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E964092"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5537E91E" w14:textId="77777777" w:rsidR="001D4B9C" w:rsidRPr="0032182E" w:rsidRDefault="001D4B9C" w:rsidP="001D4B9C">
            <w:pPr>
              <w:pStyle w:val="Tabletext"/>
            </w:pPr>
            <w:r w:rsidRPr="0032182E">
              <w:rPr>
                <w:lang w:eastAsia="en-US"/>
              </w:rPr>
              <w:t>R37</w:t>
            </w:r>
          </w:p>
        </w:tc>
        <w:tc>
          <w:tcPr>
            <w:tcW w:w="1148" w:type="dxa"/>
            <w:gridSpan w:val="2"/>
            <w:tcBorders>
              <w:top w:val="single" w:sz="2" w:space="0" w:color="auto"/>
              <w:left w:val="nil"/>
              <w:bottom w:val="single" w:sz="2" w:space="0" w:color="auto"/>
              <w:right w:val="nil"/>
            </w:tcBorders>
            <w:shd w:val="clear" w:color="auto" w:fill="auto"/>
          </w:tcPr>
          <w:p w14:paraId="5CF71A0F" w14:textId="77777777" w:rsidR="001D4B9C" w:rsidRPr="0032182E" w:rsidRDefault="001D4B9C" w:rsidP="001D4B9C">
            <w:pPr>
              <w:pStyle w:val="Tabletext"/>
            </w:pPr>
            <w:r w:rsidRPr="0032182E">
              <w:t>19/02/2019</w:t>
            </w:r>
          </w:p>
        </w:tc>
      </w:tr>
      <w:tr w:rsidR="001D4B9C" w:rsidRPr="0032182E" w14:paraId="646DD38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211A9F1" w14:textId="77777777" w:rsidR="001D4B9C" w:rsidRPr="0032182E" w:rsidRDefault="001D4B9C" w:rsidP="001D4B9C">
            <w:pPr>
              <w:pStyle w:val="Tabletext"/>
            </w:pPr>
            <w:r w:rsidRPr="0032182E">
              <w:rPr>
                <w:lang w:eastAsia="en-US"/>
              </w:rPr>
              <w:t>53</w:t>
            </w:r>
          </w:p>
        </w:tc>
        <w:tc>
          <w:tcPr>
            <w:tcW w:w="1136" w:type="dxa"/>
            <w:tcBorders>
              <w:top w:val="single" w:sz="2" w:space="0" w:color="auto"/>
              <w:left w:val="nil"/>
              <w:bottom w:val="single" w:sz="2" w:space="0" w:color="auto"/>
              <w:right w:val="nil"/>
            </w:tcBorders>
            <w:shd w:val="clear" w:color="auto" w:fill="auto"/>
          </w:tcPr>
          <w:p w14:paraId="7AB144EF"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7DAE827A"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AD08A9E" w14:textId="77777777" w:rsidR="001D4B9C" w:rsidRPr="0032182E" w:rsidRDefault="001D4B9C" w:rsidP="001D4B9C">
            <w:pPr>
              <w:pStyle w:val="Tabletext"/>
            </w:pPr>
            <w:r w:rsidRPr="0032182E">
              <w:rPr>
                <w:lang w:eastAsia="en-US"/>
              </w:rPr>
              <w:t xml:space="preserve"> 62.713 ± 0.500</w:t>
            </w:r>
          </w:p>
        </w:tc>
        <w:tc>
          <w:tcPr>
            <w:tcW w:w="849" w:type="dxa"/>
            <w:tcBorders>
              <w:top w:val="single" w:sz="2" w:space="0" w:color="auto"/>
              <w:left w:val="nil"/>
              <w:bottom w:val="single" w:sz="2" w:space="0" w:color="auto"/>
              <w:right w:val="nil"/>
            </w:tcBorders>
            <w:shd w:val="clear" w:color="auto" w:fill="auto"/>
          </w:tcPr>
          <w:p w14:paraId="1D629276"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69998225" w14:textId="77777777" w:rsidR="001D4B9C" w:rsidRPr="0032182E" w:rsidRDefault="001D4B9C" w:rsidP="001D4B9C">
            <w:pPr>
              <w:pStyle w:val="Tabletext"/>
            </w:pPr>
            <w:r w:rsidRPr="0032182E">
              <w:rPr>
                <w:lang w:eastAsia="en-US"/>
              </w:rPr>
              <w:t>4.13</w:t>
            </w:r>
          </w:p>
        </w:tc>
        <w:tc>
          <w:tcPr>
            <w:tcW w:w="454" w:type="dxa"/>
            <w:tcBorders>
              <w:top w:val="single" w:sz="2" w:space="0" w:color="auto"/>
              <w:left w:val="nil"/>
              <w:bottom w:val="single" w:sz="2" w:space="0" w:color="auto"/>
              <w:right w:val="nil"/>
            </w:tcBorders>
            <w:shd w:val="clear" w:color="auto" w:fill="auto"/>
          </w:tcPr>
          <w:p w14:paraId="4122B802"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BF9F42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F184452"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1101FAFF" w14:textId="77777777" w:rsidR="001D4B9C" w:rsidRPr="0032182E" w:rsidRDefault="001D4B9C" w:rsidP="001D4B9C">
            <w:pPr>
              <w:pStyle w:val="Tabletext"/>
            </w:pPr>
            <w:r w:rsidRPr="0032182E">
              <w:rPr>
                <w:lang w:eastAsia="en-US"/>
              </w:rPr>
              <w:t>R37</w:t>
            </w:r>
          </w:p>
        </w:tc>
        <w:tc>
          <w:tcPr>
            <w:tcW w:w="1148" w:type="dxa"/>
            <w:gridSpan w:val="2"/>
            <w:tcBorders>
              <w:top w:val="single" w:sz="2" w:space="0" w:color="auto"/>
              <w:left w:val="nil"/>
              <w:bottom w:val="single" w:sz="2" w:space="0" w:color="auto"/>
              <w:right w:val="nil"/>
            </w:tcBorders>
            <w:shd w:val="clear" w:color="auto" w:fill="auto"/>
          </w:tcPr>
          <w:p w14:paraId="1406D032" w14:textId="77777777" w:rsidR="001D4B9C" w:rsidRPr="0032182E" w:rsidRDefault="001D4B9C" w:rsidP="001D4B9C">
            <w:pPr>
              <w:pStyle w:val="Tabletext"/>
            </w:pPr>
            <w:r w:rsidRPr="0032182E">
              <w:t>19/02/2019</w:t>
            </w:r>
          </w:p>
        </w:tc>
      </w:tr>
      <w:tr w:rsidR="001D4B9C" w:rsidRPr="0032182E" w14:paraId="619AB39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4598357" w14:textId="77777777" w:rsidR="001D4B9C" w:rsidRPr="0032182E" w:rsidRDefault="001D4B9C" w:rsidP="001D4B9C">
            <w:pPr>
              <w:pStyle w:val="Tabletext"/>
            </w:pPr>
            <w:r w:rsidRPr="0032182E">
              <w:rPr>
                <w:lang w:eastAsia="en-US"/>
              </w:rPr>
              <w:t>54</w:t>
            </w:r>
          </w:p>
        </w:tc>
        <w:tc>
          <w:tcPr>
            <w:tcW w:w="1136" w:type="dxa"/>
            <w:tcBorders>
              <w:top w:val="single" w:sz="2" w:space="0" w:color="auto"/>
              <w:left w:val="nil"/>
              <w:bottom w:val="single" w:sz="2" w:space="0" w:color="auto"/>
              <w:right w:val="nil"/>
            </w:tcBorders>
            <w:shd w:val="clear" w:color="auto" w:fill="auto"/>
          </w:tcPr>
          <w:p w14:paraId="59108682"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A05044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D8172C7"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4A1D2079"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5A73962D"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1F551C7C"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F327640"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DEF2760"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0AC67B93" w14:textId="77777777" w:rsidR="001D4B9C" w:rsidRPr="0032182E" w:rsidRDefault="001D4B9C" w:rsidP="001D4B9C">
            <w:pPr>
              <w:pStyle w:val="Tabletext"/>
            </w:pPr>
            <w:r w:rsidRPr="0032182E">
              <w:rPr>
                <w:lang w:eastAsia="en-US"/>
              </w:rPr>
              <w:t>R37</w:t>
            </w:r>
          </w:p>
        </w:tc>
        <w:tc>
          <w:tcPr>
            <w:tcW w:w="1148" w:type="dxa"/>
            <w:gridSpan w:val="2"/>
            <w:tcBorders>
              <w:top w:val="single" w:sz="2" w:space="0" w:color="auto"/>
              <w:left w:val="nil"/>
              <w:bottom w:val="single" w:sz="2" w:space="0" w:color="auto"/>
              <w:right w:val="nil"/>
            </w:tcBorders>
            <w:shd w:val="clear" w:color="auto" w:fill="auto"/>
          </w:tcPr>
          <w:p w14:paraId="7B7F66E1" w14:textId="77777777" w:rsidR="001D4B9C" w:rsidRPr="0032182E" w:rsidRDefault="001D4B9C" w:rsidP="001D4B9C">
            <w:pPr>
              <w:pStyle w:val="Tabletext"/>
            </w:pPr>
            <w:r w:rsidRPr="0032182E">
              <w:t>19/02/2019</w:t>
            </w:r>
          </w:p>
        </w:tc>
      </w:tr>
      <w:tr w:rsidR="001D4B9C" w:rsidRPr="0032182E" w14:paraId="0C31662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6E84010" w14:textId="77777777" w:rsidR="001D4B9C" w:rsidRPr="0032182E" w:rsidRDefault="001D4B9C" w:rsidP="001D4B9C">
            <w:pPr>
              <w:pStyle w:val="Tabletext"/>
            </w:pPr>
            <w:r w:rsidRPr="0032182E">
              <w:rPr>
                <w:lang w:eastAsia="en-US"/>
              </w:rPr>
              <w:t>55</w:t>
            </w:r>
          </w:p>
        </w:tc>
        <w:tc>
          <w:tcPr>
            <w:tcW w:w="1136" w:type="dxa"/>
            <w:tcBorders>
              <w:top w:val="single" w:sz="2" w:space="0" w:color="auto"/>
              <w:left w:val="nil"/>
              <w:bottom w:val="single" w:sz="2" w:space="0" w:color="auto"/>
              <w:right w:val="nil"/>
            </w:tcBorders>
            <w:shd w:val="clear" w:color="auto" w:fill="auto"/>
          </w:tcPr>
          <w:p w14:paraId="16EE4CA1"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4EFE736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29E6275" w14:textId="77777777" w:rsidR="001D4B9C" w:rsidRPr="0032182E" w:rsidRDefault="001D4B9C" w:rsidP="001D4B9C">
            <w:pPr>
              <w:pStyle w:val="Tabletext"/>
            </w:pPr>
            <w:r w:rsidRPr="0032182E">
              <w:rPr>
                <w:lang w:eastAsia="en-US"/>
              </w:rPr>
              <w:t>16.053 ± 0.500</w:t>
            </w:r>
          </w:p>
        </w:tc>
        <w:tc>
          <w:tcPr>
            <w:tcW w:w="849" w:type="dxa"/>
            <w:tcBorders>
              <w:top w:val="single" w:sz="2" w:space="0" w:color="auto"/>
              <w:left w:val="nil"/>
              <w:bottom w:val="single" w:sz="2" w:space="0" w:color="auto"/>
              <w:right w:val="nil"/>
            </w:tcBorders>
            <w:shd w:val="clear" w:color="auto" w:fill="auto"/>
          </w:tcPr>
          <w:p w14:paraId="6133D7C7"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1CE9CCC1" w14:textId="77777777" w:rsidR="001D4B9C" w:rsidRPr="0032182E" w:rsidRDefault="001D4B9C" w:rsidP="001D4B9C">
            <w:pPr>
              <w:pStyle w:val="Tabletext"/>
            </w:pPr>
            <w:r w:rsidRPr="0032182E">
              <w:rPr>
                <w:lang w:eastAsia="en-US"/>
              </w:rPr>
              <w:t>2.60</w:t>
            </w:r>
          </w:p>
        </w:tc>
        <w:tc>
          <w:tcPr>
            <w:tcW w:w="454" w:type="dxa"/>
            <w:tcBorders>
              <w:top w:val="single" w:sz="2" w:space="0" w:color="auto"/>
              <w:left w:val="nil"/>
              <w:bottom w:val="single" w:sz="2" w:space="0" w:color="auto"/>
              <w:right w:val="nil"/>
            </w:tcBorders>
            <w:shd w:val="clear" w:color="auto" w:fill="auto"/>
          </w:tcPr>
          <w:p w14:paraId="5060CB5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C65065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AB22E79"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60ADA821" w14:textId="77777777" w:rsidR="001D4B9C" w:rsidRPr="0032182E" w:rsidRDefault="001D4B9C" w:rsidP="001D4B9C">
            <w:pPr>
              <w:pStyle w:val="Tabletext"/>
            </w:pPr>
            <w:r w:rsidRPr="0032182E">
              <w:rPr>
                <w:lang w:eastAsia="en-US"/>
              </w:rPr>
              <w:t>R37</w:t>
            </w:r>
          </w:p>
        </w:tc>
        <w:tc>
          <w:tcPr>
            <w:tcW w:w="1148" w:type="dxa"/>
            <w:gridSpan w:val="2"/>
            <w:tcBorders>
              <w:top w:val="single" w:sz="2" w:space="0" w:color="auto"/>
              <w:left w:val="nil"/>
              <w:bottom w:val="single" w:sz="2" w:space="0" w:color="auto"/>
              <w:right w:val="nil"/>
            </w:tcBorders>
            <w:shd w:val="clear" w:color="auto" w:fill="auto"/>
          </w:tcPr>
          <w:p w14:paraId="0117E178" w14:textId="77777777" w:rsidR="001D4B9C" w:rsidRPr="0032182E" w:rsidRDefault="001D4B9C" w:rsidP="001D4B9C">
            <w:pPr>
              <w:pStyle w:val="Tabletext"/>
            </w:pPr>
            <w:r w:rsidRPr="0032182E">
              <w:t>19/02/2019</w:t>
            </w:r>
          </w:p>
        </w:tc>
      </w:tr>
      <w:tr w:rsidR="001D4B9C" w:rsidRPr="0032182E" w14:paraId="191B167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E28AA6D" w14:textId="77777777" w:rsidR="001D4B9C" w:rsidRPr="0032182E" w:rsidRDefault="001D4B9C" w:rsidP="001D4B9C">
            <w:pPr>
              <w:pStyle w:val="Tabletext"/>
            </w:pPr>
            <w:r w:rsidRPr="0032182E">
              <w:rPr>
                <w:lang w:eastAsia="en-US"/>
              </w:rPr>
              <w:t>56</w:t>
            </w:r>
          </w:p>
        </w:tc>
        <w:tc>
          <w:tcPr>
            <w:tcW w:w="1136" w:type="dxa"/>
            <w:tcBorders>
              <w:top w:val="single" w:sz="2" w:space="0" w:color="auto"/>
              <w:left w:val="nil"/>
              <w:bottom w:val="single" w:sz="2" w:space="0" w:color="auto"/>
              <w:right w:val="nil"/>
            </w:tcBorders>
            <w:shd w:val="clear" w:color="auto" w:fill="auto"/>
          </w:tcPr>
          <w:p w14:paraId="591F0F25" w14:textId="77777777" w:rsidR="001D4B9C" w:rsidRPr="0032182E" w:rsidRDefault="001D4B9C" w:rsidP="001D4B9C">
            <w:pPr>
              <w:pStyle w:val="Tabletext"/>
            </w:pPr>
            <w:r w:rsidRPr="0032182E">
              <w:rPr>
                <w:lang w:eastAsia="en-US"/>
              </w:rPr>
              <w:t>$1,000</w:t>
            </w:r>
          </w:p>
        </w:tc>
        <w:tc>
          <w:tcPr>
            <w:tcW w:w="1275" w:type="dxa"/>
            <w:gridSpan w:val="2"/>
            <w:tcBorders>
              <w:top w:val="single" w:sz="2" w:space="0" w:color="auto"/>
              <w:left w:val="nil"/>
              <w:bottom w:val="single" w:sz="2" w:space="0" w:color="auto"/>
              <w:right w:val="nil"/>
            </w:tcBorders>
            <w:shd w:val="clear" w:color="auto" w:fill="auto"/>
          </w:tcPr>
          <w:p w14:paraId="1794E40C"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5FD5F86" w14:textId="77777777" w:rsidR="001D4B9C" w:rsidRPr="0032182E" w:rsidRDefault="001D4B9C" w:rsidP="001D4B9C">
            <w:pPr>
              <w:pStyle w:val="Tabletext"/>
            </w:pPr>
            <w:r w:rsidRPr="0032182E">
              <w:rPr>
                <w:lang w:eastAsia="en-US"/>
              </w:rPr>
              <w:t>311.166 ± 0.100</w:t>
            </w:r>
          </w:p>
        </w:tc>
        <w:tc>
          <w:tcPr>
            <w:tcW w:w="849" w:type="dxa"/>
            <w:tcBorders>
              <w:top w:val="single" w:sz="2" w:space="0" w:color="auto"/>
              <w:left w:val="nil"/>
              <w:bottom w:val="single" w:sz="2" w:space="0" w:color="auto"/>
              <w:right w:val="nil"/>
            </w:tcBorders>
            <w:shd w:val="clear" w:color="auto" w:fill="auto"/>
          </w:tcPr>
          <w:p w14:paraId="2446763E" w14:textId="77777777" w:rsidR="001D4B9C" w:rsidRPr="0032182E" w:rsidRDefault="001D4B9C" w:rsidP="001D4B9C">
            <w:pPr>
              <w:pStyle w:val="Tabletext"/>
            </w:pPr>
            <w:r w:rsidRPr="0032182E">
              <w:rPr>
                <w:lang w:eastAsia="en-US"/>
              </w:rPr>
              <w:t>60.60</w:t>
            </w:r>
          </w:p>
        </w:tc>
        <w:tc>
          <w:tcPr>
            <w:tcW w:w="709" w:type="dxa"/>
            <w:tcBorders>
              <w:top w:val="single" w:sz="2" w:space="0" w:color="auto"/>
              <w:left w:val="nil"/>
              <w:bottom w:val="single" w:sz="2" w:space="0" w:color="auto"/>
              <w:right w:val="nil"/>
            </w:tcBorders>
            <w:shd w:val="clear" w:color="auto" w:fill="auto"/>
          </w:tcPr>
          <w:p w14:paraId="3E32E4D7" w14:textId="77777777" w:rsidR="001D4B9C" w:rsidRPr="0032182E" w:rsidRDefault="001D4B9C" w:rsidP="001D4B9C">
            <w:pPr>
              <w:pStyle w:val="Tabletext"/>
            </w:pPr>
            <w:r w:rsidRPr="0032182E">
              <w:rPr>
                <w:lang w:eastAsia="en-US"/>
              </w:rPr>
              <w:t>7.83</w:t>
            </w:r>
          </w:p>
        </w:tc>
        <w:tc>
          <w:tcPr>
            <w:tcW w:w="454" w:type="dxa"/>
            <w:tcBorders>
              <w:top w:val="single" w:sz="2" w:space="0" w:color="auto"/>
              <w:left w:val="nil"/>
              <w:bottom w:val="single" w:sz="2" w:space="0" w:color="auto"/>
              <w:right w:val="nil"/>
            </w:tcBorders>
            <w:shd w:val="clear" w:color="auto" w:fill="auto"/>
          </w:tcPr>
          <w:p w14:paraId="4181EE69"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0A417F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2387F87"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6C81303D" w14:textId="77777777" w:rsidR="001D4B9C" w:rsidRPr="0032182E" w:rsidRDefault="001D4B9C" w:rsidP="001D4B9C">
            <w:pPr>
              <w:pStyle w:val="Tabletext"/>
            </w:pPr>
            <w:r w:rsidRPr="0032182E">
              <w:rPr>
                <w:lang w:eastAsia="en-US"/>
              </w:rPr>
              <w:t>R38</w:t>
            </w:r>
          </w:p>
        </w:tc>
        <w:tc>
          <w:tcPr>
            <w:tcW w:w="1148" w:type="dxa"/>
            <w:gridSpan w:val="2"/>
            <w:tcBorders>
              <w:top w:val="single" w:sz="2" w:space="0" w:color="auto"/>
              <w:left w:val="nil"/>
              <w:bottom w:val="single" w:sz="2" w:space="0" w:color="auto"/>
              <w:right w:val="nil"/>
            </w:tcBorders>
            <w:shd w:val="clear" w:color="auto" w:fill="auto"/>
          </w:tcPr>
          <w:p w14:paraId="332477F7" w14:textId="77777777" w:rsidR="001D4B9C" w:rsidRPr="0032182E" w:rsidRDefault="001D4B9C" w:rsidP="001D4B9C">
            <w:pPr>
              <w:pStyle w:val="Tabletext"/>
            </w:pPr>
            <w:r w:rsidRPr="0032182E">
              <w:t>19/02/2019</w:t>
            </w:r>
          </w:p>
        </w:tc>
      </w:tr>
      <w:tr w:rsidR="001D4B9C" w:rsidRPr="0032182E" w14:paraId="4835784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F39EE55" w14:textId="77777777" w:rsidR="001D4B9C" w:rsidRPr="0032182E" w:rsidRDefault="001D4B9C" w:rsidP="001D4B9C">
            <w:pPr>
              <w:pStyle w:val="Tabletext"/>
            </w:pPr>
            <w:r w:rsidRPr="0032182E">
              <w:rPr>
                <w:lang w:eastAsia="en-US"/>
              </w:rPr>
              <w:t>57</w:t>
            </w:r>
          </w:p>
        </w:tc>
        <w:tc>
          <w:tcPr>
            <w:tcW w:w="1136" w:type="dxa"/>
            <w:tcBorders>
              <w:top w:val="single" w:sz="2" w:space="0" w:color="auto"/>
              <w:left w:val="nil"/>
              <w:bottom w:val="single" w:sz="2" w:space="0" w:color="auto"/>
              <w:right w:val="nil"/>
            </w:tcBorders>
            <w:shd w:val="clear" w:color="auto" w:fill="auto"/>
          </w:tcPr>
          <w:p w14:paraId="2C790C92"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3AE400C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57FE8D8F" w14:textId="77777777" w:rsidR="001D4B9C" w:rsidRPr="0032182E" w:rsidRDefault="001D4B9C" w:rsidP="001D4B9C">
            <w:pPr>
              <w:pStyle w:val="Tabletext"/>
            </w:pPr>
            <w:r w:rsidRPr="0032182E">
              <w:rPr>
                <w:lang w:eastAsia="en-US"/>
              </w:rPr>
              <w:t>62.263 ± 0.050</w:t>
            </w:r>
          </w:p>
        </w:tc>
        <w:tc>
          <w:tcPr>
            <w:tcW w:w="849" w:type="dxa"/>
            <w:tcBorders>
              <w:top w:val="single" w:sz="2" w:space="0" w:color="auto"/>
              <w:left w:val="nil"/>
              <w:bottom w:val="single" w:sz="2" w:space="0" w:color="auto"/>
              <w:right w:val="nil"/>
            </w:tcBorders>
            <w:shd w:val="clear" w:color="auto" w:fill="auto"/>
          </w:tcPr>
          <w:p w14:paraId="5B899AC9" w14:textId="77777777" w:rsidR="001D4B9C" w:rsidRPr="0032182E" w:rsidRDefault="001D4B9C" w:rsidP="001D4B9C">
            <w:pPr>
              <w:pStyle w:val="Tabletext"/>
            </w:pPr>
            <w:r w:rsidRPr="0032182E">
              <w:rPr>
                <w:lang w:eastAsia="en-US"/>
              </w:rPr>
              <w:t>41.10</w:t>
            </w:r>
          </w:p>
        </w:tc>
        <w:tc>
          <w:tcPr>
            <w:tcW w:w="709" w:type="dxa"/>
            <w:tcBorders>
              <w:top w:val="single" w:sz="2" w:space="0" w:color="auto"/>
              <w:left w:val="nil"/>
              <w:bottom w:val="single" w:sz="2" w:space="0" w:color="auto"/>
              <w:right w:val="nil"/>
            </w:tcBorders>
            <w:shd w:val="clear" w:color="auto" w:fill="auto"/>
          </w:tcPr>
          <w:p w14:paraId="49040A2E" w14:textId="77777777" w:rsidR="001D4B9C" w:rsidRPr="0032182E" w:rsidRDefault="001D4B9C" w:rsidP="001D4B9C">
            <w:pPr>
              <w:pStyle w:val="Tabletext"/>
            </w:pPr>
            <w:r w:rsidRPr="0032182E">
              <w:rPr>
                <w:lang w:eastAsia="en-US"/>
              </w:rPr>
              <w:t>3.40</w:t>
            </w:r>
          </w:p>
        </w:tc>
        <w:tc>
          <w:tcPr>
            <w:tcW w:w="454" w:type="dxa"/>
            <w:tcBorders>
              <w:top w:val="single" w:sz="2" w:space="0" w:color="auto"/>
              <w:left w:val="nil"/>
              <w:bottom w:val="single" w:sz="2" w:space="0" w:color="auto"/>
              <w:right w:val="nil"/>
            </w:tcBorders>
            <w:shd w:val="clear" w:color="auto" w:fill="auto"/>
          </w:tcPr>
          <w:p w14:paraId="3B075589"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36945E8"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8ABA6A8"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0C25388D" w14:textId="77777777" w:rsidR="001D4B9C" w:rsidRPr="0032182E" w:rsidRDefault="001D4B9C" w:rsidP="001D4B9C">
            <w:pPr>
              <w:pStyle w:val="Tabletext"/>
            </w:pPr>
            <w:r w:rsidRPr="0032182E">
              <w:rPr>
                <w:lang w:eastAsia="en-US"/>
              </w:rPr>
              <w:t>R38</w:t>
            </w:r>
          </w:p>
        </w:tc>
        <w:tc>
          <w:tcPr>
            <w:tcW w:w="1148" w:type="dxa"/>
            <w:gridSpan w:val="2"/>
            <w:tcBorders>
              <w:top w:val="single" w:sz="2" w:space="0" w:color="auto"/>
              <w:left w:val="nil"/>
              <w:bottom w:val="single" w:sz="2" w:space="0" w:color="auto"/>
              <w:right w:val="nil"/>
            </w:tcBorders>
            <w:shd w:val="clear" w:color="auto" w:fill="auto"/>
          </w:tcPr>
          <w:p w14:paraId="0AF73193" w14:textId="77777777" w:rsidR="001D4B9C" w:rsidRPr="0032182E" w:rsidRDefault="001D4B9C" w:rsidP="001D4B9C">
            <w:pPr>
              <w:pStyle w:val="Tabletext"/>
            </w:pPr>
            <w:r w:rsidRPr="0032182E">
              <w:t>19/02/2019</w:t>
            </w:r>
          </w:p>
        </w:tc>
      </w:tr>
      <w:tr w:rsidR="001D4B9C" w:rsidRPr="0032182E" w14:paraId="0ABF842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654AF4F" w14:textId="77777777" w:rsidR="001D4B9C" w:rsidRPr="0032182E" w:rsidRDefault="001D4B9C" w:rsidP="001D4B9C">
            <w:pPr>
              <w:pStyle w:val="Tabletext"/>
            </w:pPr>
            <w:r w:rsidRPr="0032182E">
              <w:rPr>
                <w:lang w:eastAsia="en-US"/>
              </w:rPr>
              <w:t>58</w:t>
            </w:r>
          </w:p>
        </w:tc>
        <w:tc>
          <w:tcPr>
            <w:tcW w:w="1136" w:type="dxa"/>
            <w:tcBorders>
              <w:top w:val="single" w:sz="2" w:space="0" w:color="auto"/>
              <w:left w:val="nil"/>
              <w:bottom w:val="single" w:sz="2" w:space="0" w:color="auto"/>
              <w:right w:val="nil"/>
            </w:tcBorders>
            <w:shd w:val="clear" w:color="auto" w:fill="auto"/>
          </w:tcPr>
          <w:p w14:paraId="39D65047"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6DD280D1"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FA4C7A3"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2F8B9FD8"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1A7FDCF7"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364CABC0"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665AB2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564FA05"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3DD88AC0" w14:textId="77777777" w:rsidR="001D4B9C" w:rsidRPr="0032182E" w:rsidRDefault="001D4B9C" w:rsidP="001D4B9C">
            <w:pPr>
              <w:pStyle w:val="Tabletext"/>
            </w:pPr>
            <w:r w:rsidRPr="0032182E">
              <w:rPr>
                <w:lang w:eastAsia="en-US"/>
              </w:rPr>
              <w:t>R38</w:t>
            </w:r>
          </w:p>
        </w:tc>
        <w:tc>
          <w:tcPr>
            <w:tcW w:w="1148" w:type="dxa"/>
            <w:gridSpan w:val="2"/>
            <w:tcBorders>
              <w:top w:val="single" w:sz="2" w:space="0" w:color="auto"/>
              <w:left w:val="nil"/>
              <w:bottom w:val="single" w:sz="2" w:space="0" w:color="auto"/>
              <w:right w:val="nil"/>
            </w:tcBorders>
            <w:shd w:val="clear" w:color="auto" w:fill="auto"/>
          </w:tcPr>
          <w:p w14:paraId="374FC82F" w14:textId="77777777" w:rsidR="001D4B9C" w:rsidRPr="0032182E" w:rsidRDefault="001D4B9C" w:rsidP="001D4B9C">
            <w:pPr>
              <w:pStyle w:val="Tabletext"/>
            </w:pPr>
            <w:r w:rsidRPr="0032182E">
              <w:t>19/02/2019</w:t>
            </w:r>
          </w:p>
        </w:tc>
      </w:tr>
      <w:tr w:rsidR="001D4B9C" w:rsidRPr="0032182E" w14:paraId="2B6CD20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03D6DCF" w14:textId="77777777" w:rsidR="001D4B9C" w:rsidRPr="0032182E" w:rsidRDefault="001D4B9C" w:rsidP="001D4B9C">
            <w:pPr>
              <w:pStyle w:val="Tabletext"/>
            </w:pPr>
            <w:r w:rsidRPr="0032182E">
              <w:rPr>
                <w:lang w:eastAsia="en-US"/>
              </w:rPr>
              <w:t>59</w:t>
            </w:r>
          </w:p>
        </w:tc>
        <w:tc>
          <w:tcPr>
            <w:tcW w:w="1136" w:type="dxa"/>
            <w:tcBorders>
              <w:top w:val="single" w:sz="2" w:space="0" w:color="auto"/>
              <w:left w:val="nil"/>
              <w:bottom w:val="single" w:sz="2" w:space="0" w:color="auto"/>
              <w:right w:val="nil"/>
            </w:tcBorders>
            <w:shd w:val="clear" w:color="auto" w:fill="auto"/>
          </w:tcPr>
          <w:p w14:paraId="7FAA8D64"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4CFF2472"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32611A3" w14:textId="77777777" w:rsidR="001D4B9C" w:rsidRPr="0032182E" w:rsidRDefault="001D4B9C" w:rsidP="001D4B9C">
            <w:pPr>
              <w:pStyle w:val="Tabletext"/>
            </w:pPr>
            <w:r w:rsidRPr="0032182E">
              <w:rPr>
                <w:lang w:eastAsia="en-US"/>
              </w:rPr>
              <w:t>15.603 ± 0.050</w:t>
            </w:r>
          </w:p>
        </w:tc>
        <w:tc>
          <w:tcPr>
            <w:tcW w:w="849" w:type="dxa"/>
            <w:tcBorders>
              <w:top w:val="single" w:sz="2" w:space="0" w:color="auto"/>
              <w:left w:val="nil"/>
              <w:bottom w:val="single" w:sz="2" w:space="0" w:color="auto"/>
              <w:right w:val="nil"/>
            </w:tcBorders>
            <w:shd w:val="clear" w:color="auto" w:fill="auto"/>
          </w:tcPr>
          <w:p w14:paraId="167F8D75" w14:textId="77777777" w:rsidR="001D4B9C" w:rsidRPr="0032182E" w:rsidRDefault="001D4B9C" w:rsidP="001D4B9C">
            <w:pPr>
              <w:pStyle w:val="Tabletext"/>
            </w:pPr>
            <w:r w:rsidRPr="0032182E">
              <w:rPr>
                <w:lang w:eastAsia="en-US"/>
              </w:rPr>
              <w:t>25.60</w:t>
            </w:r>
          </w:p>
        </w:tc>
        <w:tc>
          <w:tcPr>
            <w:tcW w:w="709" w:type="dxa"/>
            <w:tcBorders>
              <w:top w:val="single" w:sz="2" w:space="0" w:color="auto"/>
              <w:left w:val="nil"/>
              <w:bottom w:val="single" w:sz="2" w:space="0" w:color="auto"/>
              <w:right w:val="nil"/>
            </w:tcBorders>
            <w:shd w:val="clear" w:color="auto" w:fill="auto"/>
          </w:tcPr>
          <w:p w14:paraId="36628311" w14:textId="77777777" w:rsidR="001D4B9C" w:rsidRPr="0032182E" w:rsidRDefault="001D4B9C" w:rsidP="001D4B9C">
            <w:pPr>
              <w:pStyle w:val="Tabletext"/>
            </w:pPr>
            <w:r w:rsidRPr="0032182E">
              <w:rPr>
                <w:lang w:eastAsia="en-US"/>
              </w:rPr>
              <w:t>2.19</w:t>
            </w:r>
          </w:p>
        </w:tc>
        <w:tc>
          <w:tcPr>
            <w:tcW w:w="454" w:type="dxa"/>
            <w:tcBorders>
              <w:top w:val="single" w:sz="2" w:space="0" w:color="auto"/>
              <w:left w:val="nil"/>
              <w:bottom w:val="single" w:sz="2" w:space="0" w:color="auto"/>
              <w:right w:val="nil"/>
            </w:tcBorders>
            <w:shd w:val="clear" w:color="auto" w:fill="auto"/>
          </w:tcPr>
          <w:p w14:paraId="7C4AFA8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37A786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C6982B2"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26C7D5DC"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5B6421AD" w14:textId="77777777" w:rsidR="001D4B9C" w:rsidRPr="0032182E" w:rsidRDefault="001D4B9C" w:rsidP="001D4B9C">
            <w:pPr>
              <w:pStyle w:val="Tabletext"/>
            </w:pPr>
            <w:r w:rsidRPr="0032182E">
              <w:t>19/02/2019</w:t>
            </w:r>
          </w:p>
        </w:tc>
      </w:tr>
      <w:tr w:rsidR="001D4B9C" w:rsidRPr="0032182E" w14:paraId="36726DD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8C10FE9" w14:textId="77777777" w:rsidR="001D4B9C" w:rsidRPr="0032182E" w:rsidRDefault="001D4B9C" w:rsidP="001D4B9C">
            <w:pPr>
              <w:pStyle w:val="Tabletext"/>
            </w:pPr>
            <w:r w:rsidRPr="0032182E">
              <w:rPr>
                <w:lang w:eastAsia="en-US"/>
              </w:rPr>
              <w:t>60</w:t>
            </w:r>
          </w:p>
        </w:tc>
        <w:tc>
          <w:tcPr>
            <w:tcW w:w="1136" w:type="dxa"/>
            <w:tcBorders>
              <w:top w:val="single" w:sz="2" w:space="0" w:color="auto"/>
              <w:left w:val="nil"/>
              <w:bottom w:val="single" w:sz="2" w:space="0" w:color="auto"/>
              <w:right w:val="nil"/>
            </w:tcBorders>
            <w:shd w:val="clear" w:color="auto" w:fill="auto"/>
          </w:tcPr>
          <w:p w14:paraId="718C232D"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282E64C5"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6DC90F1" w14:textId="77777777" w:rsidR="001D4B9C" w:rsidRPr="0032182E" w:rsidRDefault="001D4B9C" w:rsidP="001D4B9C">
            <w:pPr>
              <w:pStyle w:val="Tabletext"/>
            </w:pPr>
            <w:r w:rsidRPr="0032182E">
              <w:rPr>
                <w:lang w:eastAsia="en-US"/>
              </w:rPr>
              <w:t>7.807 ± 0.030</w:t>
            </w:r>
          </w:p>
        </w:tc>
        <w:tc>
          <w:tcPr>
            <w:tcW w:w="849" w:type="dxa"/>
            <w:tcBorders>
              <w:top w:val="single" w:sz="2" w:space="0" w:color="auto"/>
              <w:left w:val="nil"/>
              <w:bottom w:val="single" w:sz="2" w:space="0" w:color="auto"/>
              <w:right w:val="nil"/>
            </w:tcBorders>
            <w:shd w:val="clear" w:color="auto" w:fill="auto"/>
          </w:tcPr>
          <w:p w14:paraId="26B129F2" w14:textId="77777777" w:rsidR="001D4B9C" w:rsidRPr="0032182E" w:rsidRDefault="001D4B9C" w:rsidP="001D4B9C">
            <w:pPr>
              <w:pStyle w:val="Tabletext"/>
            </w:pPr>
            <w:r w:rsidRPr="0032182E">
              <w:rPr>
                <w:lang w:eastAsia="en-US"/>
              </w:rPr>
              <w:t>20.60</w:t>
            </w:r>
          </w:p>
        </w:tc>
        <w:tc>
          <w:tcPr>
            <w:tcW w:w="709" w:type="dxa"/>
            <w:tcBorders>
              <w:top w:val="single" w:sz="2" w:space="0" w:color="auto"/>
              <w:left w:val="nil"/>
              <w:bottom w:val="single" w:sz="2" w:space="0" w:color="auto"/>
              <w:right w:val="nil"/>
            </w:tcBorders>
            <w:shd w:val="clear" w:color="auto" w:fill="auto"/>
          </w:tcPr>
          <w:p w14:paraId="75A2EBD2" w14:textId="77777777" w:rsidR="001D4B9C" w:rsidRPr="0032182E" w:rsidRDefault="001D4B9C" w:rsidP="001D4B9C">
            <w:pPr>
              <w:pStyle w:val="Tabletext"/>
            </w:pPr>
            <w:r w:rsidRPr="0032182E">
              <w:rPr>
                <w:lang w:eastAsia="en-US"/>
              </w:rPr>
              <w:t>2.00</w:t>
            </w:r>
          </w:p>
        </w:tc>
        <w:tc>
          <w:tcPr>
            <w:tcW w:w="454" w:type="dxa"/>
            <w:tcBorders>
              <w:top w:val="single" w:sz="2" w:space="0" w:color="auto"/>
              <w:left w:val="nil"/>
              <w:bottom w:val="single" w:sz="2" w:space="0" w:color="auto"/>
              <w:right w:val="nil"/>
            </w:tcBorders>
            <w:shd w:val="clear" w:color="auto" w:fill="auto"/>
          </w:tcPr>
          <w:p w14:paraId="063DDF5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EAEA0D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C5E3352"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24E3C65B"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513D444F" w14:textId="77777777" w:rsidR="001D4B9C" w:rsidRPr="0032182E" w:rsidRDefault="001D4B9C" w:rsidP="001D4B9C">
            <w:pPr>
              <w:pStyle w:val="Tabletext"/>
            </w:pPr>
            <w:r w:rsidRPr="0032182E">
              <w:t>19/02/2019</w:t>
            </w:r>
          </w:p>
        </w:tc>
      </w:tr>
      <w:tr w:rsidR="001D4B9C" w:rsidRPr="0032182E" w14:paraId="4229C3F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EEC43C4" w14:textId="77777777" w:rsidR="001D4B9C" w:rsidRPr="0032182E" w:rsidRDefault="001D4B9C" w:rsidP="001D4B9C">
            <w:pPr>
              <w:pStyle w:val="Tabletext"/>
            </w:pPr>
            <w:r w:rsidRPr="0032182E">
              <w:rPr>
                <w:lang w:eastAsia="en-US"/>
              </w:rPr>
              <w:t>61</w:t>
            </w:r>
          </w:p>
        </w:tc>
        <w:tc>
          <w:tcPr>
            <w:tcW w:w="1136" w:type="dxa"/>
            <w:tcBorders>
              <w:top w:val="single" w:sz="2" w:space="0" w:color="auto"/>
              <w:left w:val="nil"/>
              <w:bottom w:val="single" w:sz="2" w:space="0" w:color="auto"/>
              <w:right w:val="nil"/>
            </w:tcBorders>
            <w:shd w:val="clear" w:color="auto" w:fill="auto"/>
          </w:tcPr>
          <w:p w14:paraId="28F0A9AB" w14:textId="77777777" w:rsidR="001D4B9C" w:rsidRPr="0032182E" w:rsidRDefault="001D4B9C" w:rsidP="001D4B9C">
            <w:pPr>
              <w:pStyle w:val="Tabletext"/>
            </w:pPr>
            <w:r w:rsidRPr="0032182E">
              <w:rPr>
                <w:lang w:eastAsia="en-US"/>
              </w:rPr>
              <w:t>$15</w:t>
            </w:r>
          </w:p>
        </w:tc>
        <w:tc>
          <w:tcPr>
            <w:tcW w:w="1275" w:type="dxa"/>
            <w:gridSpan w:val="2"/>
            <w:tcBorders>
              <w:top w:val="single" w:sz="2" w:space="0" w:color="auto"/>
              <w:left w:val="nil"/>
              <w:bottom w:val="single" w:sz="2" w:space="0" w:color="auto"/>
              <w:right w:val="nil"/>
            </w:tcBorders>
            <w:shd w:val="clear" w:color="auto" w:fill="auto"/>
          </w:tcPr>
          <w:p w14:paraId="33A9DB71"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6543B1F" w14:textId="77777777" w:rsidR="001D4B9C" w:rsidRPr="0032182E" w:rsidRDefault="001D4B9C" w:rsidP="001D4B9C">
            <w:pPr>
              <w:pStyle w:val="Tabletext"/>
            </w:pPr>
            <w:r w:rsidRPr="0032182E">
              <w:rPr>
                <w:lang w:eastAsia="en-US"/>
              </w:rPr>
              <w:t>3.131 ± 0.020</w:t>
            </w:r>
          </w:p>
        </w:tc>
        <w:tc>
          <w:tcPr>
            <w:tcW w:w="849" w:type="dxa"/>
            <w:tcBorders>
              <w:top w:val="single" w:sz="2" w:space="0" w:color="auto"/>
              <w:left w:val="nil"/>
              <w:bottom w:val="single" w:sz="2" w:space="0" w:color="auto"/>
              <w:right w:val="nil"/>
            </w:tcBorders>
            <w:shd w:val="clear" w:color="auto" w:fill="auto"/>
          </w:tcPr>
          <w:p w14:paraId="386CC929" w14:textId="77777777" w:rsidR="001D4B9C" w:rsidRPr="0032182E" w:rsidRDefault="001D4B9C" w:rsidP="001D4B9C">
            <w:pPr>
              <w:pStyle w:val="Tabletext"/>
            </w:pPr>
            <w:r w:rsidRPr="0032182E">
              <w:rPr>
                <w:lang w:eastAsia="en-US"/>
              </w:rPr>
              <w:t>16.60</w:t>
            </w:r>
          </w:p>
        </w:tc>
        <w:tc>
          <w:tcPr>
            <w:tcW w:w="709" w:type="dxa"/>
            <w:tcBorders>
              <w:top w:val="single" w:sz="2" w:space="0" w:color="auto"/>
              <w:left w:val="nil"/>
              <w:bottom w:val="single" w:sz="2" w:space="0" w:color="auto"/>
              <w:right w:val="nil"/>
            </w:tcBorders>
            <w:shd w:val="clear" w:color="auto" w:fill="auto"/>
          </w:tcPr>
          <w:p w14:paraId="406E0CE0" w14:textId="77777777" w:rsidR="001D4B9C" w:rsidRPr="0032182E" w:rsidRDefault="001D4B9C" w:rsidP="001D4B9C">
            <w:pPr>
              <w:pStyle w:val="Tabletext"/>
            </w:pPr>
            <w:r w:rsidRPr="0032182E">
              <w:rPr>
                <w:lang w:eastAsia="en-US"/>
              </w:rPr>
              <w:t>1.40</w:t>
            </w:r>
          </w:p>
        </w:tc>
        <w:tc>
          <w:tcPr>
            <w:tcW w:w="454" w:type="dxa"/>
            <w:tcBorders>
              <w:top w:val="single" w:sz="2" w:space="0" w:color="auto"/>
              <w:left w:val="nil"/>
              <w:bottom w:val="single" w:sz="2" w:space="0" w:color="auto"/>
              <w:right w:val="nil"/>
            </w:tcBorders>
            <w:shd w:val="clear" w:color="auto" w:fill="auto"/>
          </w:tcPr>
          <w:p w14:paraId="58F0C53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7C9BE2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1906703"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1BCCA234"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14775CA4" w14:textId="77777777" w:rsidR="001D4B9C" w:rsidRPr="0032182E" w:rsidRDefault="001D4B9C" w:rsidP="001D4B9C">
            <w:pPr>
              <w:pStyle w:val="Tabletext"/>
            </w:pPr>
            <w:r w:rsidRPr="0032182E">
              <w:t>19/02/2019</w:t>
            </w:r>
          </w:p>
        </w:tc>
      </w:tr>
      <w:tr w:rsidR="001D4B9C" w:rsidRPr="0032182E" w14:paraId="69F9BAD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74F2498" w14:textId="77777777" w:rsidR="001D4B9C" w:rsidRPr="0032182E" w:rsidRDefault="001D4B9C" w:rsidP="001D4B9C">
            <w:pPr>
              <w:pStyle w:val="Tabletext"/>
            </w:pPr>
            <w:r w:rsidRPr="0032182E">
              <w:rPr>
                <w:lang w:eastAsia="en-US"/>
              </w:rPr>
              <w:t>62</w:t>
            </w:r>
          </w:p>
        </w:tc>
        <w:tc>
          <w:tcPr>
            <w:tcW w:w="1136" w:type="dxa"/>
            <w:tcBorders>
              <w:top w:val="single" w:sz="2" w:space="0" w:color="auto"/>
              <w:left w:val="nil"/>
              <w:bottom w:val="single" w:sz="2" w:space="0" w:color="auto"/>
              <w:right w:val="nil"/>
            </w:tcBorders>
            <w:shd w:val="clear" w:color="auto" w:fill="auto"/>
          </w:tcPr>
          <w:p w14:paraId="123BBF2D" w14:textId="77777777" w:rsidR="001D4B9C" w:rsidRPr="0032182E" w:rsidRDefault="001D4B9C" w:rsidP="001D4B9C">
            <w:pPr>
              <w:pStyle w:val="Tabletext"/>
            </w:pPr>
            <w:r w:rsidRPr="0032182E">
              <w:rPr>
                <w:lang w:eastAsia="en-US"/>
              </w:rPr>
              <w:t>$5</w:t>
            </w:r>
          </w:p>
        </w:tc>
        <w:tc>
          <w:tcPr>
            <w:tcW w:w="1275" w:type="dxa"/>
            <w:gridSpan w:val="2"/>
            <w:tcBorders>
              <w:top w:val="single" w:sz="2" w:space="0" w:color="auto"/>
              <w:left w:val="nil"/>
              <w:bottom w:val="single" w:sz="2" w:space="0" w:color="auto"/>
              <w:right w:val="nil"/>
            </w:tcBorders>
            <w:shd w:val="clear" w:color="auto" w:fill="auto"/>
          </w:tcPr>
          <w:p w14:paraId="1921E0A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3B49FE4" w14:textId="77777777" w:rsidR="001D4B9C" w:rsidRPr="0032182E" w:rsidRDefault="001D4B9C" w:rsidP="001D4B9C">
            <w:pPr>
              <w:pStyle w:val="Tabletext"/>
            </w:pPr>
            <w:r w:rsidRPr="0032182E">
              <w:rPr>
                <w:lang w:eastAsia="en-US"/>
              </w:rPr>
              <w:t>1.575 ± 0.020</w:t>
            </w:r>
          </w:p>
        </w:tc>
        <w:tc>
          <w:tcPr>
            <w:tcW w:w="849" w:type="dxa"/>
            <w:tcBorders>
              <w:top w:val="single" w:sz="2" w:space="0" w:color="auto"/>
              <w:left w:val="nil"/>
              <w:bottom w:val="single" w:sz="2" w:space="0" w:color="auto"/>
              <w:right w:val="nil"/>
            </w:tcBorders>
            <w:shd w:val="clear" w:color="auto" w:fill="auto"/>
          </w:tcPr>
          <w:p w14:paraId="0366C845" w14:textId="77777777" w:rsidR="001D4B9C" w:rsidRPr="0032182E" w:rsidRDefault="001D4B9C" w:rsidP="001D4B9C">
            <w:pPr>
              <w:pStyle w:val="Tabletext"/>
            </w:pPr>
            <w:r w:rsidRPr="0032182E">
              <w:rPr>
                <w:lang w:eastAsia="en-US"/>
              </w:rPr>
              <w:t>14.60</w:t>
            </w:r>
          </w:p>
        </w:tc>
        <w:tc>
          <w:tcPr>
            <w:tcW w:w="709" w:type="dxa"/>
            <w:tcBorders>
              <w:top w:val="single" w:sz="2" w:space="0" w:color="auto"/>
              <w:left w:val="nil"/>
              <w:bottom w:val="single" w:sz="2" w:space="0" w:color="auto"/>
              <w:right w:val="nil"/>
            </w:tcBorders>
            <w:shd w:val="clear" w:color="auto" w:fill="auto"/>
          </w:tcPr>
          <w:p w14:paraId="191DBBC3" w14:textId="77777777" w:rsidR="001D4B9C" w:rsidRPr="0032182E" w:rsidRDefault="001D4B9C" w:rsidP="001D4B9C">
            <w:pPr>
              <w:pStyle w:val="Tabletext"/>
            </w:pPr>
            <w:r w:rsidRPr="0032182E">
              <w:rPr>
                <w:lang w:eastAsia="en-US"/>
              </w:rPr>
              <w:t>1.00</w:t>
            </w:r>
          </w:p>
        </w:tc>
        <w:tc>
          <w:tcPr>
            <w:tcW w:w="454" w:type="dxa"/>
            <w:tcBorders>
              <w:top w:val="single" w:sz="2" w:space="0" w:color="auto"/>
              <w:left w:val="nil"/>
              <w:bottom w:val="single" w:sz="2" w:space="0" w:color="auto"/>
              <w:right w:val="nil"/>
            </w:tcBorders>
            <w:shd w:val="clear" w:color="auto" w:fill="auto"/>
          </w:tcPr>
          <w:p w14:paraId="24B8E04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3803B8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979D941"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62907990"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5B94792E" w14:textId="77777777" w:rsidR="001D4B9C" w:rsidRPr="0032182E" w:rsidRDefault="001D4B9C" w:rsidP="001D4B9C">
            <w:pPr>
              <w:pStyle w:val="Tabletext"/>
            </w:pPr>
            <w:r w:rsidRPr="0032182E">
              <w:t>19/02/2019</w:t>
            </w:r>
          </w:p>
        </w:tc>
      </w:tr>
      <w:tr w:rsidR="001D4B9C" w:rsidRPr="0032182E" w14:paraId="5CE4088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C80CD5A" w14:textId="77777777" w:rsidR="001D4B9C" w:rsidRPr="0032182E" w:rsidRDefault="001D4B9C" w:rsidP="001D4B9C">
            <w:pPr>
              <w:pStyle w:val="Tabletext"/>
            </w:pPr>
            <w:r w:rsidRPr="0032182E">
              <w:rPr>
                <w:lang w:eastAsia="en-US"/>
              </w:rPr>
              <w:t>63</w:t>
            </w:r>
          </w:p>
        </w:tc>
        <w:tc>
          <w:tcPr>
            <w:tcW w:w="1136" w:type="dxa"/>
            <w:tcBorders>
              <w:top w:val="single" w:sz="2" w:space="0" w:color="auto"/>
              <w:left w:val="nil"/>
              <w:bottom w:val="single" w:sz="2" w:space="0" w:color="auto"/>
              <w:right w:val="nil"/>
            </w:tcBorders>
            <w:shd w:val="clear" w:color="auto" w:fill="auto"/>
          </w:tcPr>
          <w:p w14:paraId="6452BEF9"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5575490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F7F3A9B"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1EF81478"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2E35F000" w14:textId="77777777" w:rsidR="001D4B9C" w:rsidRPr="0032182E" w:rsidRDefault="001D4B9C" w:rsidP="001D4B9C">
            <w:pPr>
              <w:pStyle w:val="Tabletext"/>
            </w:pPr>
            <w:r w:rsidRPr="0032182E">
              <w:rPr>
                <w:lang w:eastAsia="en-US"/>
              </w:rPr>
              <w:t>4.13</w:t>
            </w:r>
          </w:p>
        </w:tc>
        <w:tc>
          <w:tcPr>
            <w:tcW w:w="454" w:type="dxa"/>
            <w:tcBorders>
              <w:top w:val="single" w:sz="2" w:space="0" w:color="auto"/>
              <w:left w:val="nil"/>
              <w:bottom w:val="single" w:sz="2" w:space="0" w:color="auto"/>
              <w:right w:val="nil"/>
            </w:tcBorders>
            <w:shd w:val="clear" w:color="auto" w:fill="auto"/>
          </w:tcPr>
          <w:p w14:paraId="6644F083"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DCBBA7C"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BBE32A4"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1AA98058" w14:textId="77777777" w:rsidR="001D4B9C" w:rsidRPr="0032182E" w:rsidRDefault="001D4B9C" w:rsidP="001D4B9C">
            <w:pPr>
              <w:pStyle w:val="Tabletext"/>
            </w:pPr>
            <w:r w:rsidRPr="0032182E">
              <w:rPr>
                <w:lang w:eastAsia="en-US"/>
              </w:rPr>
              <w:t>R40</w:t>
            </w:r>
          </w:p>
        </w:tc>
        <w:tc>
          <w:tcPr>
            <w:tcW w:w="1148" w:type="dxa"/>
            <w:gridSpan w:val="2"/>
            <w:tcBorders>
              <w:top w:val="single" w:sz="2" w:space="0" w:color="auto"/>
              <w:left w:val="nil"/>
              <w:bottom w:val="single" w:sz="2" w:space="0" w:color="auto"/>
              <w:right w:val="nil"/>
            </w:tcBorders>
            <w:shd w:val="clear" w:color="auto" w:fill="auto"/>
          </w:tcPr>
          <w:p w14:paraId="73AD5D5F" w14:textId="77777777" w:rsidR="001D4B9C" w:rsidRPr="0032182E" w:rsidRDefault="001D4B9C" w:rsidP="001D4B9C">
            <w:pPr>
              <w:pStyle w:val="Tabletext"/>
            </w:pPr>
            <w:r w:rsidRPr="0032182E">
              <w:t>19/02/2019</w:t>
            </w:r>
          </w:p>
        </w:tc>
      </w:tr>
      <w:tr w:rsidR="001D4B9C" w:rsidRPr="0032182E" w14:paraId="4ECBA6B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3294A50" w14:textId="77777777" w:rsidR="001D4B9C" w:rsidRPr="0032182E" w:rsidRDefault="001D4B9C" w:rsidP="001D4B9C">
            <w:pPr>
              <w:pStyle w:val="Tabletext"/>
            </w:pPr>
            <w:r w:rsidRPr="0032182E">
              <w:rPr>
                <w:lang w:eastAsia="en-US"/>
              </w:rPr>
              <w:t>64</w:t>
            </w:r>
          </w:p>
        </w:tc>
        <w:tc>
          <w:tcPr>
            <w:tcW w:w="1136" w:type="dxa"/>
            <w:tcBorders>
              <w:top w:val="single" w:sz="2" w:space="0" w:color="auto"/>
              <w:left w:val="nil"/>
              <w:bottom w:val="single" w:sz="2" w:space="0" w:color="auto"/>
              <w:right w:val="nil"/>
            </w:tcBorders>
            <w:shd w:val="clear" w:color="auto" w:fill="auto"/>
          </w:tcPr>
          <w:p w14:paraId="5214BC46"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087A1C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E55E252"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6FD8693C"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5C4A1B81"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220E15A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1628AA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C6F0038"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19681101" w14:textId="77777777" w:rsidR="001D4B9C" w:rsidRPr="0032182E" w:rsidRDefault="001D4B9C" w:rsidP="001D4B9C">
            <w:pPr>
              <w:pStyle w:val="Tabletext"/>
            </w:pPr>
            <w:r w:rsidRPr="0032182E">
              <w:rPr>
                <w:lang w:eastAsia="en-US"/>
              </w:rPr>
              <w:t>R40</w:t>
            </w:r>
          </w:p>
        </w:tc>
        <w:tc>
          <w:tcPr>
            <w:tcW w:w="1148" w:type="dxa"/>
            <w:gridSpan w:val="2"/>
            <w:tcBorders>
              <w:top w:val="single" w:sz="2" w:space="0" w:color="auto"/>
              <w:left w:val="nil"/>
              <w:bottom w:val="single" w:sz="2" w:space="0" w:color="auto"/>
              <w:right w:val="nil"/>
            </w:tcBorders>
            <w:shd w:val="clear" w:color="auto" w:fill="auto"/>
          </w:tcPr>
          <w:p w14:paraId="486110BB" w14:textId="77777777" w:rsidR="001D4B9C" w:rsidRPr="0032182E" w:rsidRDefault="001D4B9C" w:rsidP="001D4B9C">
            <w:pPr>
              <w:pStyle w:val="Tabletext"/>
            </w:pPr>
            <w:r w:rsidRPr="0032182E">
              <w:t>19/02/2019</w:t>
            </w:r>
          </w:p>
        </w:tc>
      </w:tr>
      <w:tr w:rsidR="001D4B9C" w:rsidRPr="0032182E" w14:paraId="7506E5D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5C7403F" w14:textId="77777777" w:rsidR="001D4B9C" w:rsidRPr="0032182E" w:rsidRDefault="001D4B9C" w:rsidP="001D4B9C">
            <w:pPr>
              <w:pStyle w:val="Tabletext"/>
            </w:pPr>
            <w:r w:rsidRPr="0032182E">
              <w:rPr>
                <w:lang w:eastAsia="en-US"/>
              </w:rPr>
              <w:lastRenderedPageBreak/>
              <w:t>65</w:t>
            </w:r>
          </w:p>
        </w:tc>
        <w:tc>
          <w:tcPr>
            <w:tcW w:w="1136" w:type="dxa"/>
            <w:tcBorders>
              <w:top w:val="single" w:sz="2" w:space="0" w:color="auto"/>
              <w:left w:val="nil"/>
              <w:bottom w:val="single" w:sz="2" w:space="0" w:color="auto"/>
              <w:right w:val="nil"/>
            </w:tcBorders>
            <w:shd w:val="clear" w:color="auto" w:fill="auto"/>
          </w:tcPr>
          <w:p w14:paraId="77F8B090"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1A9A71E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211ADC6" w14:textId="77777777" w:rsidR="001D4B9C" w:rsidRPr="0032182E" w:rsidRDefault="001D4B9C" w:rsidP="001D4B9C">
            <w:pPr>
              <w:pStyle w:val="Tabletext"/>
            </w:pPr>
            <w:r w:rsidRPr="0032182E">
              <w:rPr>
                <w:lang w:eastAsia="en-US"/>
              </w:rPr>
              <w:t>16.053 ± 0.500</w:t>
            </w:r>
          </w:p>
        </w:tc>
        <w:tc>
          <w:tcPr>
            <w:tcW w:w="849" w:type="dxa"/>
            <w:tcBorders>
              <w:top w:val="single" w:sz="2" w:space="0" w:color="auto"/>
              <w:left w:val="nil"/>
              <w:bottom w:val="single" w:sz="2" w:space="0" w:color="auto"/>
              <w:right w:val="nil"/>
            </w:tcBorders>
            <w:shd w:val="clear" w:color="auto" w:fill="auto"/>
          </w:tcPr>
          <w:p w14:paraId="6B445780"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37DDA9C9" w14:textId="77777777" w:rsidR="001D4B9C" w:rsidRPr="0032182E" w:rsidRDefault="001D4B9C" w:rsidP="001D4B9C">
            <w:pPr>
              <w:pStyle w:val="Tabletext"/>
            </w:pPr>
            <w:r w:rsidRPr="0032182E">
              <w:rPr>
                <w:lang w:eastAsia="en-US"/>
              </w:rPr>
              <w:t>2.60</w:t>
            </w:r>
          </w:p>
        </w:tc>
        <w:tc>
          <w:tcPr>
            <w:tcW w:w="454" w:type="dxa"/>
            <w:tcBorders>
              <w:top w:val="single" w:sz="2" w:space="0" w:color="auto"/>
              <w:left w:val="nil"/>
              <w:bottom w:val="single" w:sz="2" w:space="0" w:color="auto"/>
              <w:right w:val="nil"/>
            </w:tcBorders>
            <w:shd w:val="clear" w:color="auto" w:fill="auto"/>
          </w:tcPr>
          <w:p w14:paraId="4DC7473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10479A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3BBBFA1"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64B353BC" w14:textId="77777777" w:rsidR="001D4B9C" w:rsidRPr="0032182E" w:rsidRDefault="001D4B9C" w:rsidP="001D4B9C">
            <w:pPr>
              <w:pStyle w:val="Tabletext"/>
            </w:pPr>
            <w:r w:rsidRPr="0032182E">
              <w:rPr>
                <w:lang w:eastAsia="en-US"/>
              </w:rPr>
              <w:t>R40</w:t>
            </w:r>
          </w:p>
        </w:tc>
        <w:tc>
          <w:tcPr>
            <w:tcW w:w="1148" w:type="dxa"/>
            <w:gridSpan w:val="2"/>
            <w:tcBorders>
              <w:top w:val="single" w:sz="2" w:space="0" w:color="auto"/>
              <w:left w:val="nil"/>
              <w:bottom w:val="single" w:sz="2" w:space="0" w:color="auto"/>
              <w:right w:val="nil"/>
            </w:tcBorders>
            <w:shd w:val="clear" w:color="auto" w:fill="auto"/>
          </w:tcPr>
          <w:p w14:paraId="4EA041BE" w14:textId="77777777" w:rsidR="001D4B9C" w:rsidRPr="0032182E" w:rsidRDefault="001D4B9C" w:rsidP="001D4B9C">
            <w:pPr>
              <w:pStyle w:val="Tabletext"/>
            </w:pPr>
            <w:r w:rsidRPr="0032182E">
              <w:t>19/02/2019</w:t>
            </w:r>
          </w:p>
        </w:tc>
      </w:tr>
      <w:tr w:rsidR="001D4B9C" w:rsidRPr="0032182E" w14:paraId="33F327C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4AB944A" w14:textId="77777777" w:rsidR="001D4B9C" w:rsidRPr="0032182E" w:rsidRDefault="001D4B9C" w:rsidP="001D4B9C">
            <w:pPr>
              <w:pStyle w:val="Tabletext"/>
            </w:pPr>
            <w:r w:rsidRPr="0032182E">
              <w:rPr>
                <w:lang w:eastAsia="en-US"/>
              </w:rPr>
              <w:t>66</w:t>
            </w:r>
          </w:p>
        </w:tc>
        <w:tc>
          <w:tcPr>
            <w:tcW w:w="1136" w:type="dxa"/>
            <w:tcBorders>
              <w:top w:val="single" w:sz="2" w:space="0" w:color="auto"/>
              <w:left w:val="nil"/>
              <w:bottom w:val="single" w:sz="2" w:space="0" w:color="auto"/>
              <w:right w:val="nil"/>
            </w:tcBorders>
            <w:shd w:val="clear" w:color="auto" w:fill="auto"/>
          </w:tcPr>
          <w:p w14:paraId="65649D0B"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5FE997BF"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F6F51AE"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0C9D4B25"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09587022"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20D289D7"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7FECD81"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51EA3E2"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5381DCA8"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37FB04C7" w14:textId="77777777" w:rsidR="001D4B9C" w:rsidRPr="0032182E" w:rsidRDefault="001D4B9C" w:rsidP="001D4B9C">
            <w:pPr>
              <w:pStyle w:val="Tabletext"/>
            </w:pPr>
            <w:r w:rsidRPr="0032182E">
              <w:t>19/02/2019</w:t>
            </w:r>
          </w:p>
        </w:tc>
      </w:tr>
      <w:tr w:rsidR="001D4B9C" w:rsidRPr="0032182E" w14:paraId="4F86130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249BCD6" w14:textId="77777777" w:rsidR="001D4B9C" w:rsidRPr="0032182E" w:rsidRDefault="001D4B9C" w:rsidP="001D4B9C">
            <w:pPr>
              <w:pStyle w:val="Tabletext"/>
            </w:pPr>
            <w:r w:rsidRPr="0032182E">
              <w:rPr>
                <w:lang w:eastAsia="en-US"/>
              </w:rPr>
              <w:t>67</w:t>
            </w:r>
          </w:p>
        </w:tc>
        <w:tc>
          <w:tcPr>
            <w:tcW w:w="1136" w:type="dxa"/>
            <w:tcBorders>
              <w:top w:val="single" w:sz="2" w:space="0" w:color="auto"/>
              <w:left w:val="nil"/>
              <w:bottom w:val="single" w:sz="2" w:space="0" w:color="auto"/>
              <w:right w:val="nil"/>
            </w:tcBorders>
            <w:shd w:val="clear" w:color="auto" w:fill="auto"/>
          </w:tcPr>
          <w:p w14:paraId="31DE126B"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2F7560F3"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5150818" w14:textId="77777777" w:rsidR="001D4B9C" w:rsidRPr="0032182E" w:rsidRDefault="001D4B9C" w:rsidP="001D4B9C">
            <w:pPr>
              <w:pStyle w:val="Tabletext"/>
            </w:pPr>
            <w:r w:rsidRPr="0032182E">
              <w:rPr>
                <w:lang w:eastAsia="en-US"/>
              </w:rPr>
              <w:t>7.807 ± 0.030</w:t>
            </w:r>
          </w:p>
        </w:tc>
        <w:tc>
          <w:tcPr>
            <w:tcW w:w="849" w:type="dxa"/>
            <w:tcBorders>
              <w:top w:val="single" w:sz="2" w:space="0" w:color="auto"/>
              <w:left w:val="nil"/>
              <w:bottom w:val="single" w:sz="2" w:space="0" w:color="auto"/>
              <w:right w:val="nil"/>
            </w:tcBorders>
            <w:shd w:val="clear" w:color="auto" w:fill="auto"/>
          </w:tcPr>
          <w:p w14:paraId="52E454F0" w14:textId="77777777" w:rsidR="001D4B9C" w:rsidRPr="0032182E" w:rsidRDefault="001D4B9C" w:rsidP="001D4B9C">
            <w:pPr>
              <w:pStyle w:val="Tabletext"/>
            </w:pPr>
            <w:r w:rsidRPr="0032182E">
              <w:rPr>
                <w:lang w:eastAsia="en-US"/>
              </w:rPr>
              <w:t>20.60</w:t>
            </w:r>
          </w:p>
        </w:tc>
        <w:tc>
          <w:tcPr>
            <w:tcW w:w="709" w:type="dxa"/>
            <w:tcBorders>
              <w:top w:val="single" w:sz="2" w:space="0" w:color="auto"/>
              <w:left w:val="nil"/>
              <w:bottom w:val="single" w:sz="2" w:space="0" w:color="auto"/>
              <w:right w:val="nil"/>
            </w:tcBorders>
            <w:shd w:val="clear" w:color="auto" w:fill="auto"/>
          </w:tcPr>
          <w:p w14:paraId="1C9B5B53" w14:textId="77777777" w:rsidR="001D4B9C" w:rsidRPr="0032182E" w:rsidRDefault="001D4B9C" w:rsidP="001D4B9C">
            <w:pPr>
              <w:pStyle w:val="Tabletext"/>
            </w:pPr>
            <w:r w:rsidRPr="0032182E">
              <w:rPr>
                <w:lang w:eastAsia="en-US"/>
              </w:rPr>
              <w:t>2.00</w:t>
            </w:r>
          </w:p>
        </w:tc>
        <w:tc>
          <w:tcPr>
            <w:tcW w:w="454" w:type="dxa"/>
            <w:tcBorders>
              <w:top w:val="single" w:sz="2" w:space="0" w:color="auto"/>
              <w:left w:val="nil"/>
              <w:bottom w:val="single" w:sz="2" w:space="0" w:color="auto"/>
              <w:right w:val="nil"/>
            </w:tcBorders>
            <w:shd w:val="clear" w:color="auto" w:fill="auto"/>
          </w:tcPr>
          <w:p w14:paraId="0F0B345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BE43930"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D72ADC5"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73813568"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3EEAC4A0" w14:textId="77777777" w:rsidR="001D4B9C" w:rsidRPr="0032182E" w:rsidRDefault="001D4B9C" w:rsidP="001D4B9C">
            <w:pPr>
              <w:pStyle w:val="Tabletext"/>
            </w:pPr>
            <w:r w:rsidRPr="0032182E">
              <w:t>19/02/2019</w:t>
            </w:r>
          </w:p>
        </w:tc>
      </w:tr>
      <w:tr w:rsidR="001D4B9C" w:rsidRPr="0032182E" w14:paraId="19A15A0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595CD43" w14:textId="77777777" w:rsidR="001D4B9C" w:rsidRPr="0032182E" w:rsidRDefault="001D4B9C" w:rsidP="001D4B9C">
            <w:pPr>
              <w:pStyle w:val="Tabletext"/>
            </w:pPr>
            <w:r w:rsidRPr="0032182E">
              <w:rPr>
                <w:lang w:eastAsia="en-US"/>
              </w:rPr>
              <w:t>68</w:t>
            </w:r>
          </w:p>
        </w:tc>
        <w:tc>
          <w:tcPr>
            <w:tcW w:w="1136" w:type="dxa"/>
            <w:tcBorders>
              <w:top w:val="single" w:sz="2" w:space="0" w:color="auto"/>
              <w:left w:val="nil"/>
              <w:bottom w:val="single" w:sz="2" w:space="0" w:color="auto"/>
              <w:right w:val="nil"/>
            </w:tcBorders>
            <w:shd w:val="clear" w:color="auto" w:fill="auto"/>
          </w:tcPr>
          <w:p w14:paraId="3EF060A0" w14:textId="77777777" w:rsidR="001D4B9C" w:rsidRPr="0032182E" w:rsidRDefault="001D4B9C" w:rsidP="001D4B9C">
            <w:pPr>
              <w:pStyle w:val="Tabletext"/>
            </w:pPr>
            <w:r w:rsidRPr="0032182E">
              <w:rPr>
                <w:lang w:eastAsia="en-US"/>
              </w:rPr>
              <w:t>$15</w:t>
            </w:r>
          </w:p>
        </w:tc>
        <w:tc>
          <w:tcPr>
            <w:tcW w:w="1275" w:type="dxa"/>
            <w:gridSpan w:val="2"/>
            <w:tcBorders>
              <w:top w:val="single" w:sz="2" w:space="0" w:color="auto"/>
              <w:left w:val="nil"/>
              <w:bottom w:val="single" w:sz="2" w:space="0" w:color="auto"/>
              <w:right w:val="nil"/>
            </w:tcBorders>
            <w:shd w:val="clear" w:color="auto" w:fill="auto"/>
          </w:tcPr>
          <w:p w14:paraId="26B7B970"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151B2F5" w14:textId="77777777" w:rsidR="001D4B9C" w:rsidRPr="0032182E" w:rsidRDefault="001D4B9C" w:rsidP="001D4B9C">
            <w:pPr>
              <w:pStyle w:val="Tabletext"/>
            </w:pPr>
            <w:r w:rsidRPr="0032182E">
              <w:rPr>
                <w:lang w:eastAsia="en-US"/>
              </w:rPr>
              <w:t>3.131 ± 0.020</w:t>
            </w:r>
          </w:p>
        </w:tc>
        <w:tc>
          <w:tcPr>
            <w:tcW w:w="849" w:type="dxa"/>
            <w:tcBorders>
              <w:top w:val="single" w:sz="2" w:space="0" w:color="auto"/>
              <w:left w:val="nil"/>
              <w:bottom w:val="single" w:sz="2" w:space="0" w:color="auto"/>
              <w:right w:val="nil"/>
            </w:tcBorders>
            <w:shd w:val="clear" w:color="auto" w:fill="auto"/>
          </w:tcPr>
          <w:p w14:paraId="664B66D3" w14:textId="77777777" w:rsidR="001D4B9C" w:rsidRPr="0032182E" w:rsidRDefault="001D4B9C" w:rsidP="001D4B9C">
            <w:pPr>
              <w:pStyle w:val="Tabletext"/>
            </w:pPr>
            <w:r w:rsidRPr="0032182E">
              <w:rPr>
                <w:lang w:eastAsia="en-US"/>
              </w:rPr>
              <w:t>16.60</w:t>
            </w:r>
          </w:p>
        </w:tc>
        <w:tc>
          <w:tcPr>
            <w:tcW w:w="709" w:type="dxa"/>
            <w:tcBorders>
              <w:top w:val="single" w:sz="2" w:space="0" w:color="auto"/>
              <w:left w:val="nil"/>
              <w:bottom w:val="single" w:sz="2" w:space="0" w:color="auto"/>
              <w:right w:val="nil"/>
            </w:tcBorders>
            <w:shd w:val="clear" w:color="auto" w:fill="auto"/>
          </w:tcPr>
          <w:p w14:paraId="75B49660" w14:textId="77777777" w:rsidR="001D4B9C" w:rsidRPr="0032182E" w:rsidRDefault="001D4B9C" w:rsidP="001D4B9C">
            <w:pPr>
              <w:pStyle w:val="Tabletext"/>
            </w:pPr>
            <w:r w:rsidRPr="0032182E">
              <w:rPr>
                <w:lang w:eastAsia="en-US"/>
              </w:rPr>
              <w:t>1.40</w:t>
            </w:r>
          </w:p>
        </w:tc>
        <w:tc>
          <w:tcPr>
            <w:tcW w:w="454" w:type="dxa"/>
            <w:tcBorders>
              <w:top w:val="single" w:sz="2" w:space="0" w:color="auto"/>
              <w:left w:val="nil"/>
              <w:bottom w:val="single" w:sz="2" w:space="0" w:color="auto"/>
              <w:right w:val="nil"/>
            </w:tcBorders>
            <w:shd w:val="clear" w:color="auto" w:fill="auto"/>
          </w:tcPr>
          <w:p w14:paraId="2BF9C60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82EDCC7"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8D876CA"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1351FB94"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4B2D0839" w14:textId="77777777" w:rsidR="001D4B9C" w:rsidRPr="0032182E" w:rsidRDefault="001D4B9C" w:rsidP="001D4B9C">
            <w:pPr>
              <w:pStyle w:val="Tabletext"/>
            </w:pPr>
            <w:r w:rsidRPr="0032182E">
              <w:t>19/02/2019</w:t>
            </w:r>
          </w:p>
        </w:tc>
      </w:tr>
      <w:tr w:rsidR="001D4B9C" w:rsidRPr="0032182E" w14:paraId="026AD75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E07D140" w14:textId="77777777" w:rsidR="001D4B9C" w:rsidRPr="0032182E" w:rsidRDefault="001D4B9C" w:rsidP="001D4B9C">
            <w:pPr>
              <w:pStyle w:val="Tabletext"/>
            </w:pPr>
            <w:r w:rsidRPr="0032182E">
              <w:rPr>
                <w:lang w:eastAsia="en-US"/>
              </w:rPr>
              <w:t>69</w:t>
            </w:r>
          </w:p>
        </w:tc>
        <w:tc>
          <w:tcPr>
            <w:tcW w:w="1136" w:type="dxa"/>
            <w:tcBorders>
              <w:top w:val="single" w:sz="2" w:space="0" w:color="auto"/>
              <w:left w:val="nil"/>
              <w:bottom w:val="single" w:sz="2" w:space="0" w:color="auto"/>
              <w:right w:val="nil"/>
            </w:tcBorders>
            <w:shd w:val="clear" w:color="auto" w:fill="auto"/>
          </w:tcPr>
          <w:p w14:paraId="6CF3771D"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532D7ED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3678F6B" w14:textId="77777777" w:rsidR="001D4B9C" w:rsidRPr="0032182E" w:rsidRDefault="001D4B9C" w:rsidP="001D4B9C">
            <w:pPr>
              <w:pStyle w:val="Tabletext"/>
            </w:pPr>
            <w:r w:rsidRPr="0032182E">
              <w:rPr>
                <w:lang w:eastAsia="en-US"/>
              </w:rPr>
              <w:t>1002.100 ± 2.000</w:t>
            </w:r>
          </w:p>
        </w:tc>
        <w:tc>
          <w:tcPr>
            <w:tcW w:w="849" w:type="dxa"/>
            <w:tcBorders>
              <w:top w:val="single" w:sz="2" w:space="0" w:color="auto"/>
              <w:left w:val="nil"/>
              <w:bottom w:val="single" w:sz="2" w:space="0" w:color="auto"/>
              <w:right w:val="nil"/>
            </w:tcBorders>
            <w:shd w:val="clear" w:color="auto" w:fill="auto"/>
          </w:tcPr>
          <w:p w14:paraId="06F5ADC7" w14:textId="77777777" w:rsidR="001D4B9C" w:rsidRPr="0032182E" w:rsidRDefault="001D4B9C" w:rsidP="001D4B9C">
            <w:pPr>
              <w:pStyle w:val="Tabletext"/>
            </w:pPr>
            <w:r w:rsidRPr="0032182E">
              <w:rPr>
                <w:lang w:eastAsia="en-US"/>
              </w:rPr>
              <w:t>100.60</w:t>
            </w:r>
          </w:p>
        </w:tc>
        <w:tc>
          <w:tcPr>
            <w:tcW w:w="709" w:type="dxa"/>
            <w:tcBorders>
              <w:top w:val="single" w:sz="2" w:space="0" w:color="auto"/>
              <w:left w:val="nil"/>
              <w:bottom w:val="single" w:sz="2" w:space="0" w:color="auto"/>
              <w:right w:val="nil"/>
            </w:tcBorders>
            <w:shd w:val="clear" w:color="auto" w:fill="auto"/>
          </w:tcPr>
          <w:p w14:paraId="1A185DB9" w14:textId="77777777" w:rsidR="001D4B9C" w:rsidRPr="0032182E" w:rsidRDefault="001D4B9C" w:rsidP="001D4B9C">
            <w:pPr>
              <w:pStyle w:val="Tabletext"/>
            </w:pPr>
            <w:r w:rsidRPr="0032182E">
              <w:rPr>
                <w:lang w:eastAsia="en-US"/>
              </w:rPr>
              <w:t>16.80</w:t>
            </w:r>
          </w:p>
        </w:tc>
        <w:tc>
          <w:tcPr>
            <w:tcW w:w="454" w:type="dxa"/>
            <w:tcBorders>
              <w:top w:val="single" w:sz="2" w:space="0" w:color="auto"/>
              <w:left w:val="nil"/>
              <w:bottom w:val="single" w:sz="2" w:space="0" w:color="auto"/>
              <w:right w:val="nil"/>
            </w:tcBorders>
            <w:shd w:val="clear" w:color="auto" w:fill="auto"/>
          </w:tcPr>
          <w:p w14:paraId="33D03F0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70F9C1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CE39A9D" w14:textId="77777777" w:rsidR="001D4B9C" w:rsidRPr="0032182E" w:rsidRDefault="001D4B9C" w:rsidP="001D4B9C">
            <w:pPr>
              <w:pStyle w:val="Tabletext"/>
            </w:pPr>
            <w:r w:rsidRPr="0032182E">
              <w:rPr>
                <w:lang w:eastAsia="en-US"/>
              </w:rPr>
              <w:t>O17</w:t>
            </w:r>
          </w:p>
        </w:tc>
        <w:tc>
          <w:tcPr>
            <w:tcW w:w="607" w:type="dxa"/>
            <w:tcBorders>
              <w:top w:val="single" w:sz="2" w:space="0" w:color="auto"/>
              <w:left w:val="nil"/>
              <w:bottom w:val="single" w:sz="2" w:space="0" w:color="auto"/>
              <w:right w:val="nil"/>
            </w:tcBorders>
            <w:shd w:val="clear" w:color="auto" w:fill="auto"/>
          </w:tcPr>
          <w:p w14:paraId="12AF295E"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64D2B4B1" w14:textId="77777777" w:rsidR="001D4B9C" w:rsidRPr="0032182E" w:rsidRDefault="001D4B9C" w:rsidP="001D4B9C">
            <w:pPr>
              <w:pStyle w:val="Tabletext"/>
            </w:pPr>
            <w:r w:rsidRPr="0032182E">
              <w:t>19/02/2019</w:t>
            </w:r>
          </w:p>
        </w:tc>
      </w:tr>
      <w:tr w:rsidR="001D4B9C" w:rsidRPr="0032182E" w14:paraId="46A0C50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7D349A4" w14:textId="77777777" w:rsidR="001D4B9C" w:rsidRPr="0032182E" w:rsidRDefault="001D4B9C" w:rsidP="001D4B9C">
            <w:pPr>
              <w:pStyle w:val="Tabletext"/>
            </w:pPr>
            <w:r w:rsidRPr="0032182E">
              <w:rPr>
                <w:lang w:eastAsia="en-US"/>
              </w:rPr>
              <w:t>70</w:t>
            </w:r>
          </w:p>
        </w:tc>
        <w:tc>
          <w:tcPr>
            <w:tcW w:w="1136" w:type="dxa"/>
            <w:tcBorders>
              <w:top w:val="single" w:sz="2" w:space="0" w:color="auto"/>
              <w:left w:val="nil"/>
              <w:bottom w:val="single" w:sz="2" w:space="0" w:color="auto"/>
              <w:right w:val="nil"/>
            </w:tcBorders>
            <w:shd w:val="clear" w:color="auto" w:fill="auto"/>
          </w:tcPr>
          <w:p w14:paraId="5FBD0526"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717B7B3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932C2DA"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1B69DEF8"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479B854B" w14:textId="77777777" w:rsidR="001D4B9C" w:rsidRPr="0032182E" w:rsidRDefault="001D4B9C" w:rsidP="001D4B9C">
            <w:pPr>
              <w:pStyle w:val="Tabletext"/>
            </w:pPr>
            <w:r w:rsidRPr="0032182E">
              <w:rPr>
                <w:lang w:eastAsia="en-US"/>
              </w:rPr>
              <w:t>4.13</w:t>
            </w:r>
          </w:p>
        </w:tc>
        <w:tc>
          <w:tcPr>
            <w:tcW w:w="454" w:type="dxa"/>
            <w:tcBorders>
              <w:top w:val="single" w:sz="2" w:space="0" w:color="auto"/>
              <w:left w:val="nil"/>
              <w:bottom w:val="single" w:sz="2" w:space="0" w:color="auto"/>
              <w:right w:val="nil"/>
            </w:tcBorders>
            <w:shd w:val="clear" w:color="auto" w:fill="auto"/>
          </w:tcPr>
          <w:p w14:paraId="345566BD"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B5327F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032121D"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2BEDD062"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5D5FFE04" w14:textId="77777777" w:rsidR="001D4B9C" w:rsidRPr="0032182E" w:rsidRDefault="001D4B9C" w:rsidP="001D4B9C">
            <w:pPr>
              <w:pStyle w:val="Tabletext"/>
            </w:pPr>
            <w:r w:rsidRPr="0032182E">
              <w:t>19/02/2019</w:t>
            </w:r>
          </w:p>
        </w:tc>
      </w:tr>
      <w:tr w:rsidR="001D4B9C" w:rsidRPr="0032182E" w14:paraId="16EC391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0B48F9E" w14:textId="77777777" w:rsidR="001D4B9C" w:rsidRPr="0032182E" w:rsidRDefault="001D4B9C" w:rsidP="001D4B9C">
            <w:pPr>
              <w:pStyle w:val="Tabletext"/>
            </w:pPr>
            <w:r w:rsidRPr="0032182E">
              <w:rPr>
                <w:lang w:eastAsia="en-US"/>
              </w:rPr>
              <w:t>71</w:t>
            </w:r>
          </w:p>
        </w:tc>
        <w:tc>
          <w:tcPr>
            <w:tcW w:w="1136" w:type="dxa"/>
            <w:tcBorders>
              <w:top w:val="single" w:sz="2" w:space="0" w:color="auto"/>
              <w:left w:val="nil"/>
              <w:bottom w:val="single" w:sz="2" w:space="0" w:color="auto"/>
              <w:right w:val="nil"/>
            </w:tcBorders>
            <w:shd w:val="clear" w:color="auto" w:fill="auto"/>
          </w:tcPr>
          <w:p w14:paraId="49F65898"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AB1A1E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B9CD6DC"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2AEB9BC0"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2BC2E8D2"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6F6A927C"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68282D9"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7E2BCF0"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10771191"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42E99B00" w14:textId="77777777" w:rsidR="001D4B9C" w:rsidRPr="0032182E" w:rsidRDefault="001D4B9C" w:rsidP="001D4B9C">
            <w:pPr>
              <w:pStyle w:val="Tabletext"/>
            </w:pPr>
            <w:r w:rsidRPr="0032182E">
              <w:t>19/02/2019</w:t>
            </w:r>
          </w:p>
        </w:tc>
      </w:tr>
      <w:tr w:rsidR="001D4B9C" w:rsidRPr="0032182E" w14:paraId="24D57C6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F5755B6" w14:textId="77777777" w:rsidR="001D4B9C" w:rsidRPr="0032182E" w:rsidRDefault="001D4B9C" w:rsidP="001D4B9C">
            <w:pPr>
              <w:pStyle w:val="Tabletext"/>
            </w:pPr>
            <w:r w:rsidRPr="0032182E">
              <w:rPr>
                <w:lang w:eastAsia="en-US"/>
              </w:rPr>
              <w:t>72</w:t>
            </w:r>
          </w:p>
        </w:tc>
        <w:tc>
          <w:tcPr>
            <w:tcW w:w="1136" w:type="dxa"/>
            <w:tcBorders>
              <w:top w:val="single" w:sz="2" w:space="0" w:color="auto"/>
              <w:left w:val="nil"/>
              <w:bottom w:val="single" w:sz="2" w:space="0" w:color="auto"/>
              <w:right w:val="nil"/>
            </w:tcBorders>
            <w:shd w:val="clear" w:color="auto" w:fill="auto"/>
          </w:tcPr>
          <w:p w14:paraId="54801AF5"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5196FBF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84C760A" w14:textId="77777777" w:rsidR="001D4B9C" w:rsidRPr="0032182E" w:rsidRDefault="001D4B9C" w:rsidP="001D4B9C">
            <w:pPr>
              <w:pStyle w:val="Tabletext"/>
            </w:pPr>
            <w:r w:rsidRPr="0032182E">
              <w:rPr>
                <w:lang w:eastAsia="en-US"/>
              </w:rPr>
              <w:t>16.053 ± 0.500</w:t>
            </w:r>
          </w:p>
        </w:tc>
        <w:tc>
          <w:tcPr>
            <w:tcW w:w="849" w:type="dxa"/>
            <w:tcBorders>
              <w:top w:val="single" w:sz="2" w:space="0" w:color="auto"/>
              <w:left w:val="nil"/>
              <w:bottom w:val="single" w:sz="2" w:space="0" w:color="auto"/>
              <w:right w:val="nil"/>
            </w:tcBorders>
            <w:shd w:val="clear" w:color="auto" w:fill="auto"/>
          </w:tcPr>
          <w:p w14:paraId="18593288"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30F4372A" w14:textId="77777777" w:rsidR="001D4B9C" w:rsidRPr="0032182E" w:rsidRDefault="001D4B9C" w:rsidP="001D4B9C">
            <w:pPr>
              <w:pStyle w:val="Tabletext"/>
            </w:pPr>
            <w:r w:rsidRPr="0032182E">
              <w:rPr>
                <w:lang w:eastAsia="en-US"/>
              </w:rPr>
              <w:t>2.60</w:t>
            </w:r>
          </w:p>
        </w:tc>
        <w:tc>
          <w:tcPr>
            <w:tcW w:w="454" w:type="dxa"/>
            <w:tcBorders>
              <w:top w:val="single" w:sz="2" w:space="0" w:color="auto"/>
              <w:left w:val="nil"/>
              <w:bottom w:val="single" w:sz="2" w:space="0" w:color="auto"/>
              <w:right w:val="nil"/>
            </w:tcBorders>
            <w:shd w:val="clear" w:color="auto" w:fill="auto"/>
          </w:tcPr>
          <w:p w14:paraId="23F52319"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E502B9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4A4C121"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2F91EC33"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0C1F38DF" w14:textId="77777777" w:rsidR="001D4B9C" w:rsidRPr="0032182E" w:rsidRDefault="001D4B9C" w:rsidP="001D4B9C">
            <w:pPr>
              <w:pStyle w:val="Tabletext"/>
            </w:pPr>
            <w:r w:rsidRPr="0032182E">
              <w:t>19/02/2019</w:t>
            </w:r>
          </w:p>
        </w:tc>
      </w:tr>
      <w:tr w:rsidR="001D4B9C" w:rsidRPr="0032182E" w14:paraId="6DBD4A8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D1280DE" w14:textId="77777777" w:rsidR="001D4B9C" w:rsidRPr="0032182E" w:rsidRDefault="001D4B9C" w:rsidP="001D4B9C">
            <w:pPr>
              <w:pStyle w:val="Tabletext"/>
            </w:pPr>
            <w:r w:rsidRPr="0032182E">
              <w:rPr>
                <w:lang w:eastAsia="en-US"/>
              </w:rPr>
              <w:t>73</w:t>
            </w:r>
          </w:p>
        </w:tc>
        <w:tc>
          <w:tcPr>
            <w:tcW w:w="1136" w:type="dxa"/>
            <w:tcBorders>
              <w:top w:val="single" w:sz="2" w:space="0" w:color="auto"/>
              <w:left w:val="nil"/>
              <w:bottom w:val="single" w:sz="2" w:space="0" w:color="auto"/>
              <w:right w:val="nil"/>
            </w:tcBorders>
            <w:shd w:val="clear" w:color="auto" w:fill="auto"/>
          </w:tcPr>
          <w:p w14:paraId="39E68B62"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5C7DF40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708CBE6" w14:textId="77777777" w:rsidR="001D4B9C" w:rsidRPr="0032182E" w:rsidRDefault="001D4B9C" w:rsidP="001D4B9C">
            <w:pPr>
              <w:pStyle w:val="Tabletext"/>
            </w:pPr>
            <w:r w:rsidRPr="0032182E">
              <w:rPr>
                <w:lang w:eastAsia="en-US"/>
              </w:rPr>
              <w:t>8.077 ± 0.300</w:t>
            </w:r>
          </w:p>
        </w:tc>
        <w:tc>
          <w:tcPr>
            <w:tcW w:w="849" w:type="dxa"/>
            <w:tcBorders>
              <w:top w:val="single" w:sz="2" w:space="0" w:color="auto"/>
              <w:left w:val="nil"/>
              <w:bottom w:val="single" w:sz="2" w:space="0" w:color="auto"/>
              <w:right w:val="nil"/>
            </w:tcBorders>
            <w:shd w:val="clear" w:color="auto" w:fill="auto"/>
          </w:tcPr>
          <w:p w14:paraId="57831856" w14:textId="77777777" w:rsidR="001D4B9C" w:rsidRPr="0032182E" w:rsidRDefault="001D4B9C" w:rsidP="001D4B9C">
            <w:pPr>
              <w:pStyle w:val="Tabletext"/>
            </w:pPr>
            <w:r w:rsidRPr="0032182E">
              <w:rPr>
                <w:lang w:eastAsia="en-US"/>
              </w:rPr>
              <w:t>25.50</w:t>
            </w:r>
          </w:p>
        </w:tc>
        <w:tc>
          <w:tcPr>
            <w:tcW w:w="709" w:type="dxa"/>
            <w:tcBorders>
              <w:top w:val="single" w:sz="2" w:space="0" w:color="auto"/>
              <w:left w:val="nil"/>
              <w:bottom w:val="single" w:sz="2" w:space="0" w:color="auto"/>
              <w:right w:val="nil"/>
            </w:tcBorders>
            <w:shd w:val="clear" w:color="auto" w:fill="auto"/>
          </w:tcPr>
          <w:p w14:paraId="5B4976A7" w14:textId="77777777" w:rsidR="001D4B9C" w:rsidRPr="0032182E" w:rsidRDefault="001D4B9C" w:rsidP="001D4B9C">
            <w:pPr>
              <w:pStyle w:val="Tabletext"/>
            </w:pPr>
            <w:r w:rsidRPr="0032182E">
              <w:rPr>
                <w:lang w:eastAsia="en-US"/>
              </w:rPr>
              <w:t>2.30</w:t>
            </w:r>
          </w:p>
        </w:tc>
        <w:tc>
          <w:tcPr>
            <w:tcW w:w="454" w:type="dxa"/>
            <w:tcBorders>
              <w:top w:val="single" w:sz="2" w:space="0" w:color="auto"/>
              <w:left w:val="nil"/>
              <w:bottom w:val="single" w:sz="2" w:space="0" w:color="auto"/>
              <w:right w:val="nil"/>
            </w:tcBorders>
            <w:shd w:val="clear" w:color="auto" w:fill="auto"/>
          </w:tcPr>
          <w:p w14:paraId="2C59D59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D63AB12"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43A68145"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65BA0297"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2C02427C" w14:textId="77777777" w:rsidR="001D4B9C" w:rsidRPr="0032182E" w:rsidRDefault="001D4B9C" w:rsidP="001D4B9C">
            <w:pPr>
              <w:pStyle w:val="Tabletext"/>
            </w:pPr>
            <w:r w:rsidRPr="0032182E">
              <w:t>19/02/2019</w:t>
            </w:r>
          </w:p>
        </w:tc>
      </w:tr>
      <w:tr w:rsidR="001D4B9C" w:rsidRPr="0032182E" w14:paraId="6F5718A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1E17284" w14:textId="77777777" w:rsidR="001D4B9C" w:rsidRPr="0032182E" w:rsidRDefault="001D4B9C" w:rsidP="001D4B9C">
            <w:pPr>
              <w:pStyle w:val="Tabletext"/>
            </w:pPr>
            <w:r w:rsidRPr="0032182E">
              <w:rPr>
                <w:lang w:eastAsia="en-US"/>
              </w:rPr>
              <w:t>74</w:t>
            </w:r>
          </w:p>
        </w:tc>
        <w:tc>
          <w:tcPr>
            <w:tcW w:w="1136" w:type="dxa"/>
            <w:tcBorders>
              <w:top w:val="single" w:sz="2" w:space="0" w:color="auto"/>
              <w:left w:val="nil"/>
              <w:bottom w:val="single" w:sz="2" w:space="0" w:color="auto"/>
              <w:right w:val="nil"/>
            </w:tcBorders>
            <w:shd w:val="clear" w:color="auto" w:fill="auto"/>
          </w:tcPr>
          <w:p w14:paraId="10F2F877"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54329DC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4DBF678"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758B3A40"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79468F39"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22F18627"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6B4572B"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F80CDA8"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3B5E9959" w14:textId="77777777" w:rsidR="001D4B9C" w:rsidRPr="0032182E" w:rsidRDefault="001D4B9C" w:rsidP="001D4B9C">
            <w:pPr>
              <w:pStyle w:val="Tabletext"/>
            </w:pPr>
            <w:r w:rsidRPr="0032182E">
              <w:rPr>
                <w:lang w:eastAsia="en-US"/>
              </w:rPr>
              <w:t>R41</w:t>
            </w:r>
          </w:p>
        </w:tc>
        <w:tc>
          <w:tcPr>
            <w:tcW w:w="1148" w:type="dxa"/>
            <w:gridSpan w:val="2"/>
            <w:tcBorders>
              <w:top w:val="single" w:sz="2" w:space="0" w:color="auto"/>
              <w:left w:val="nil"/>
              <w:bottom w:val="single" w:sz="2" w:space="0" w:color="auto"/>
              <w:right w:val="nil"/>
            </w:tcBorders>
            <w:shd w:val="clear" w:color="auto" w:fill="auto"/>
          </w:tcPr>
          <w:p w14:paraId="372DB3CA" w14:textId="77777777" w:rsidR="001D4B9C" w:rsidRPr="0032182E" w:rsidRDefault="001D4B9C" w:rsidP="001D4B9C">
            <w:pPr>
              <w:pStyle w:val="Tabletext"/>
            </w:pPr>
            <w:r w:rsidRPr="0032182E">
              <w:t>19/02/2019</w:t>
            </w:r>
          </w:p>
        </w:tc>
      </w:tr>
      <w:tr w:rsidR="001D4B9C" w:rsidRPr="0032182E" w14:paraId="481FB1E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B59E1C9" w14:textId="77777777" w:rsidR="001D4B9C" w:rsidRPr="0032182E" w:rsidRDefault="001D4B9C" w:rsidP="001D4B9C">
            <w:pPr>
              <w:pStyle w:val="Tabletext"/>
            </w:pPr>
            <w:r w:rsidRPr="0032182E">
              <w:rPr>
                <w:lang w:eastAsia="en-US"/>
              </w:rPr>
              <w:t>75</w:t>
            </w:r>
          </w:p>
        </w:tc>
        <w:tc>
          <w:tcPr>
            <w:tcW w:w="1136" w:type="dxa"/>
            <w:tcBorders>
              <w:top w:val="single" w:sz="2" w:space="0" w:color="auto"/>
              <w:left w:val="nil"/>
              <w:bottom w:val="single" w:sz="2" w:space="0" w:color="auto"/>
              <w:right w:val="nil"/>
            </w:tcBorders>
            <w:shd w:val="clear" w:color="auto" w:fill="auto"/>
          </w:tcPr>
          <w:p w14:paraId="4237C67E"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70C6ADF5"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10C7636"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261F9FCE"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26425F6E"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5B53BE4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6B76FED"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64DB189"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5DA0B7D3" w14:textId="77777777" w:rsidR="001D4B9C" w:rsidRPr="0032182E" w:rsidRDefault="001D4B9C" w:rsidP="001D4B9C">
            <w:pPr>
              <w:pStyle w:val="Tabletext"/>
            </w:pPr>
            <w:r w:rsidRPr="0032182E">
              <w:rPr>
                <w:lang w:eastAsia="en-US"/>
              </w:rPr>
              <w:t>R42</w:t>
            </w:r>
          </w:p>
        </w:tc>
        <w:tc>
          <w:tcPr>
            <w:tcW w:w="1148" w:type="dxa"/>
            <w:gridSpan w:val="2"/>
            <w:tcBorders>
              <w:top w:val="single" w:sz="2" w:space="0" w:color="auto"/>
              <w:left w:val="nil"/>
              <w:bottom w:val="single" w:sz="2" w:space="0" w:color="auto"/>
              <w:right w:val="nil"/>
            </w:tcBorders>
            <w:shd w:val="clear" w:color="auto" w:fill="auto"/>
          </w:tcPr>
          <w:p w14:paraId="79B8F86F" w14:textId="77777777" w:rsidR="001D4B9C" w:rsidRPr="0032182E" w:rsidRDefault="001D4B9C" w:rsidP="001D4B9C">
            <w:pPr>
              <w:pStyle w:val="Tabletext"/>
            </w:pPr>
            <w:r w:rsidRPr="0032182E">
              <w:t>19/02/2019</w:t>
            </w:r>
          </w:p>
        </w:tc>
      </w:tr>
      <w:tr w:rsidR="001D4B9C" w:rsidRPr="0032182E" w14:paraId="1253F7F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2F90D97" w14:textId="77777777" w:rsidR="001D4B9C" w:rsidRPr="0032182E" w:rsidRDefault="001D4B9C" w:rsidP="001D4B9C">
            <w:pPr>
              <w:pStyle w:val="Tabletext"/>
            </w:pPr>
            <w:r w:rsidRPr="0032182E">
              <w:rPr>
                <w:lang w:eastAsia="en-US"/>
              </w:rPr>
              <w:t>76</w:t>
            </w:r>
          </w:p>
        </w:tc>
        <w:tc>
          <w:tcPr>
            <w:tcW w:w="1136" w:type="dxa"/>
            <w:tcBorders>
              <w:top w:val="single" w:sz="2" w:space="0" w:color="auto"/>
              <w:left w:val="nil"/>
              <w:bottom w:val="single" w:sz="2" w:space="0" w:color="auto"/>
              <w:right w:val="nil"/>
            </w:tcBorders>
            <w:shd w:val="clear" w:color="auto" w:fill="auto"/>
          </w:tcPr>
          <w:p w14:paraId="278B1A72"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1E8250EC"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8673F7C"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7BFB320A"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6EBB9A19"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2E13A3A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279E6C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9983BF5"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40411F03" w14:textId="77777777" w:rsidR="001D4B9C" w:rsidRPr="0032182E" w:rsidRDefault="001D4B9C" w:rsidP="001D4B9C">
            <w:pPr>
              <w:pStyle w:val="Tabletext"/>
            </w:pPr>
            <w:r w:rsidRPr="0032182E">
              <w:rPr>
                <w:lang w:eastAsia="en-US"/>
              </w:rPr>
              <w:t>R43</w:t>
            </w:r>
          </w:p>
        </w:tc>
        <w:tc>
          <w:tcPr>
            <w:tcW w:w="1148" w:type="dxa"/>
            <w:gridSpan w:val="2"/>
            <w:tcBorders>
              <w:top w:val="single" w:sz="2" w:space="0" w:color="auto"/>
              <w:left w:val="nil"/>
              <w:bottom w:val="single" w:sz="2" w:space="0" w:color="auto"/>
              <w:right w:val="nil"/>
            </w:tcBorders>
            <w:shd w:val="clear" w:color="auto" w:fill="auto"/>
          </w:tcPr>
          <w:p w14:paraId="1D4F9D58" w14:textId="77777777" w:rsidR="001D4B9C" w:rsidRPr="0032182E" w:rsidRDefault="001D4B9C" w:rsidP="001D4B9C">
            <w:pPr>
              <w:pStyle w:val="Tabletext"/>
            </w:pPr>
            <w:r w:rsidRPr="0032182E">
              <w:t>19/02/2019</w:t>
            </w:r>
          </w:p>
        </w:tc>
      </w:tr>
      <w:tr w:rsidR="001D4B9C" w:rsidRPr="0032182E" w14:paraId="08BBE75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A5D4F2C" w14:textId="77777777" w:rsidR="001D4B9C" w:rsidRPr="0032182E" w:rsidRDefault="001D4B9C" w:rsidP="001D4B9C">
            <w:pPr>
              <w:pStyle w:val="Tabletext"/>
            </w:pPr>
            <w:r w:rsidRPr="0032182E">
              <w:rPr>
                <w:lang w:eastAsia="en-US"/>
              </w:rPr>
              <w:t>77</w:t>
            </w:r>
          </w:p>
        </w:tc>
        <w:tc>
          <w:tcPr>
            <w:tcW w:w="1136" w:type="dxa"/>
            <w:tcBorders>
              <w:top w:val="single" w:sz="2" w:space="0" w:color="auto"/>
              <w:left w:val="nil"/>
              <w:bottom w:val="single" w:sz="2" w:space="0" w:color="auto"/>
              <w:right w:val="nil"/>
            </w:tcBorders>
            <w:shd w:val="clear" w:color="auto" w:fill="auto"/>
          </w:tcPr>
          <w:p w14:paraId="28B30F8C"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868290D"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EFBC498"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2BB1D236"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5FDA3709" w14:textId="77777777" w:rsidR="001D4B9C" w:rsidRPr="0032182E" w:rsidRDefault="001D4B9C" w:rsidP="001D4B9C">
            <w:pPr>
              <w:pStyle w:val="Tabletext"/>
            </w:pPr>
            <w:r w:rsidRPr="0032182E">
              <w:rPr>
                <w:lang w:eastAsia="en-US"/>
              </w:rPr>
              <w:t>6.00</w:t>
            </w:r>
          </w:p>
        </w:tc>
        <w:tc>
          <w:tcPr>
            <w:tcW w:w="454" w:type="dxa"/>
            <w:tcBorders>
              <w:top w:val="single" w:sz="2" w:space="0" w:color="auto"/>
              <w:left w:val="nil"/>
              <w:bottom w:val="single" w:sz="2" w:space="0" w:color="auto"/>
              <w:right w:val="nil"/>
            </w:tcBorders>
            <w:shd w:val="clear" w:color="auto" w:fill="auto"/>
          </w:tcPr>
          <w:p w14:paraId="517E30C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7123352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EBC50EB"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49794985" w14:textId="77777777" w:rsidR="001D4B9C" w:rsidRPr="0032182E" w:rsidRDefault="001D4B9C" w:rsidP="001D4B9C">
            <w:pPr>
              <w:pStyle w:val="Tabletext"/>
            </w:pPr>
            <w:r w:rsidRPr="0032182E">
              <w:rPr>
                <w:lang w:eastAsia="en-US"/>
              </w:rPr>
              <w:t>R40</w:t>
            </w:r>
          </w:p>
        </w:tc>
        <w:tc>
          <w:tcPr>
            <w:tcW w:w="1148" w:type="dxa"/>
            <w:gridSpan w:val="2"/>
            <w:tcBorders>
              <w:top w:val="single" w:sz="2" w:space="0" w:color="auto"/>
              <w:left w:val="nil"/>
              <w:bottom w:val="single" w:sz="2" w:space="0" w:color="auto"/>
              <w:right w:val="nil"/>
            </w:tcBorders>
            <w:shd w:val="clear" w:color="auto" w:fill="auto"/>
          </w:tcPr>
          <w:p w14:paraId="4D0660C9" w14:textId="77777777" w:rsidR="001D4B9C" w:rsidRPr="0032182E" w:rsidRDefault="001D4B9C" w:rsidP="001D4B9C">
            <w:pPr>
              <w:pStyle w:val="Tabletext"/>
            </w:pPr>
            <w:r w:rsidRPr="0032182E">
              <w:t>19/02/2019</w:t>
            </w:r>
          </w:p>
        </w:tc>
      </w:tr>
      <w:tr w:rsidR="001D4B9C" w:rsidRPr="0032182E" w14:paraId="15B4B90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BA608A3" w14:textId="77777777" w:rsidR="001D4B9C" w:rsidRPr="0032182E" w:rsidRDefault="001D4B9C" w:rsidP="001D4B9C">
            <w:pPr>
              <w:pStyle w:val="Tabletext"/>
            </w:pPr>
            <w:r w:rsidRPr="0032182E">
              <w:rPr>
                <w:lang w:eastAsia="en-US"/>
              </w:rPr>
              <w:t>78</w:t>
            </w:r>
          </w:p>
        </w:tc>
        <w:tc>
          <w:tcPr>
            <w:tcW w:w="1136" w:type="dxa"/>
            <w:tcBorders>
              <w:top w:val="single" w:sz="2" w:space="0" w:color="auto"/>
              <w:left w:val="nil"/>
              <w:bottom w:val="single" w:sz="2" w:space="0" w:color="auto"/>
              <w:right w:val="nil"/>
            </w:tcBorders>
            <w:shd w:val="clear" w:color="auto" w:fill="auto"/>
          </w:tcPr>
          <w:p w14:paraId="1BA61282"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4D20CF08"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EB33C85"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3D25B99F" w14:textId="77777777" w:rsidR="001D4B9C" w:rsidRPr="0032182E" w:rsidRDefault="001D4B9C" w:rsidP="001D4B9C">
            <w:pPr>
              <w:pStyle w:val="Tabletext"/>
            </w:pPr>
            <w:r w:rsidRPr="0032182E">
              <w:rPr>
                <w:lang w:eastAsia="en-US"/>
              </w:rPr>
              <w:t>27.30</w:t>
            </w:r>
          </w:p>
        </w:tc>
        <w:tc>
          <w:tcPr>
            <w:tcW w:w="709" w:type="dxa"/>
            <w:tcBorders>
              <w:top w:val="single" w:sz="2" w:space="0" w:color="auto"/>
              <w:left w:val="nil"/>
              <w:bottom w:val="single" w:sz="2" w:space="0" w:color="auto"/>
              <w:right w:val="nil"/>
            </w:tcBorders>
            <w:shd w:val="clear" w:color="auto" w:fill="auto"/>
          </w:tcPr>
          <w:p w14:paraId="6B4ED39D" w14:textId="77777777" w:rsidR="001D4B9C" w:rsidRPr="0032182E" w:rsidRDefault="001D4B9C" w:rsidP="001D4B9C">
            <w:pPr>
              <w:pStyle w:val="Tabletext"/>
            </w:pPr>
            <w:r w:rsidRPr="0032182E">
              <w:rPr>
                <w:lang w:eastAsia="en-US"/>
              </w:rPr>
              <w:t>5.00</w:t>
            </w:r>
          </w:p>
        </w:tc>
        <w:tc>
          <w:tcPr>
            <w:tcW w:w="454" w:type="dxa"/>
            <w:tcBorders>
              <w:top w:val="single" w:sz="2" w:space="0" w:color="auto"/>
              <w:left w:val="nil"/>
              <w:bottom w:val="single" w:sz="2" w:space="0" w:color="auto"/>
              <w:right w:val="nil"/>
            </w:tcBorders>
            <w:shd w:val="clear" w:color="auto" w:fill="auto"/>
          </w:tcPr>
          <w:p w14:paraId="4A19197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FF36FC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9150FCB"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380BD668" w14:textId="77777777" w:rsidR="001D4B9C" w:rsidRPr="0032182E" w:rsidRDefault="001D4B9C" w:rsidP="001D4B9C">
            <w:pPr>
              <w:pStyle w:val="Tabletext"/>
            </w:pPr>
            <w:r w:rsidRPr="0032182E">
              <w:rPr>
                <w:lang w:eastAsia="en-US"/>
              </w:rPr>
              <w:t>R39</w:t>
            </w:r>
          </w:p>
        </w:tc>
        <w:tc>
          <w:tcPr>
            <w:tcW w:w="1148" w:type="dxa"/>
            <w:gridSpan w:val="2"/>
            <w:tcBorders>
              <w:top w:val="single" w:sz="2" w:space="0" w:color="auto"/>
              <w:left w:val="nil"/>
              <w:bottom w:val="single" w:sz="2" w:space="0" w:color="auto"/>
              <w:right w:val="nil"/>
            </w:tcBorders>
            <w:shd w:val="clear" w:color="auto" w:fill="auto"/>
          </w:tcPr>
          <w:p w14:paraId="392D30C5" w14:textId="77777777" w:rsidR="001D4B9C" w:rsidRPr="0032182E" w:rsidRDefault="001D4B9C" w:rsidP="001D4B9C">
            <w:pPr>
              <w:pStyle w:val="Tabletext"/>
            </w:pPr>
            <w:r w:rsidRPr="0032182E">
              <w:t>19/02/2019</w:t>
            </w:r>
          </w:p>
        </w:tc>
      </w:tr>
      <w:tr w:rsidR="001D4B9C" w:rsidRPr="0032182E" w14:paraId="3767FED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12A211F" w14:textId="77777777" w:rsidR="001D4B9C" w:rsidRPr="0032182E" w:rsidRDefault="001D4B9C" w:rsidP="001D4B9C">
            <w:pPr>
              <w:pStyle w:val="Tabletext"/>
            </w:pPr>
            <w:r w:rsidRPr="0032182E">
              <w:rPr>
                <w:lang w:eastAsia="en-US"/>
              </w:rPr>
              <w:t>79</w:t>
            </w:r>
          </w:p>
        </w:tc>
        <w:tc>
          <w:tcPr>
            <w:tcW w:w="1136" w:type="dxa"/>
            <w:tcBorders>
              <w:top w:val="single" w:sz="2" w:space="0" w:color="auto"/>
              <w:left w:val="nil"/>
              <w:bottom w:val="single" w:sz="2" w:space="0" w:color="auto"/>
              <w:right w:val="nil"/>
            </w:tcBorders>
            <w:shd w:val="clear" w:color="auto" w:fill="auto"/>
          </w:tcPr>
          <w:p w14:paraId="58458038"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7D54DC00" w14:textId="77777777" w:rsidR="001D4B9C" w:rsidRPr="0032182E" w:rsidRDefault="001D4B9C" w:rsidP="001D4B9C">
            <w:pPr>
              <w:pStyle w:val="Tabletext"/>
            </w:pPr>
            <w:r w:rsidRPr="0032182E">
              <w:rPr>
                <w:lang w:eastAsia="en-US"/>
              </w:rPr>
              <w:t>At least 99.95% platinum</w:t>
            </w:r>
          </w:p>
        </w:tc>
        <w:tc>
          <w:tcPr>
            <w:tcW w:w="1602" w:type="dxa"/>
            <w:tcBorders>
              <w:top w:val="single" w:sz="2" w:space="0" w:color="auto"/>
              <w:left w:val="nil"/>
              <w:bottom w:val="single" w:sz="2" w:space="0" w:color="auto"/>
              <w:right w:val="nil"/>
            </w:tcBorders>
            <w:shd w:val="clear" w:color="auto" w:fill="auto"/>
          </w:tcPr>
          <w:p w14:paraId="3B88EF46" w14:textId="77777777" w:rsidR="001D4B9C" w:rsidRPr="0032182E" w:rsidRDefault="001D4B9C" w:rsidP="001D4B9C">
            <w:pPr>
              <w:pStyle w:val="Tabletext"/>
            </w:pPr>
            <w:r w:rsidRPr="0032182E">
              <w:rPr>
                <w:lang w:eastAsia="en-US"/>
              </w:rPr>
              <w:t>31.169 ± 0.050</w:t>
            </w:r>
          </w:p>
        </w:tc>
        <w:tc>
          <w:tcPr>
            <w:tcW w:w="849" w:type="dxa"/>
            <w:tcBorders>
              <w:top w:val="single" w:sz="2" w:space="0" w:color="auto"/>
              <w:left w:val="nil"/>
              <w:bottom w:val="single" w:sz="2" w:space="0" w:color="auto"/>
              <w:right w:val="nil"/>
            </w:tcBorders>
            <w:shd w:val="clear" w:color="auto" w:fill="auto"/>
          </w:tcPr>
          <w:p w14:paraId="0F503343"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12CB5B39" w14:textId="77777777" w:rsidR="001D4B9C" w:rsidRPr="0032182E" w:rsidRDefault="001D4B9C" w:rsidP="001D4B9C">
            <w:pPr>
              <w:pStyle w:val="Tabletext"/>
            </w:pPr>
            <w:r w:rsidRPr="0032182E">
              <w:rPr>
                <w:lang w:eastAsia="en-US"/>
              </w:rPr>
              <w:t>2.45</w:t>
            </w:r>
          </w:p>
        </w:tc>
        <w:tc>
          <w:tcPr>
            <w:tcW w:w="454" w:type="dxa"/>
            <w:tcBorders>
              <w:top w:val="single" w:sz="2" w:space="0" w:color="auto"/>
              <w:left w:val="nil"/>
              <w:bottom w:val="single" w:sz="2" w:space="0" w:color="auto"/>
              <w:right w:val="nil"/>
            </w:tcBorders>
            <w:shd w:val="clear" w:color="auto" w:fill="auto"/>
          </w:tcPr>
          <w:p w14:paraId="1E7750E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2688F47"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04D884F" w14:textId="77777777" w:rsidR="001D4B9C" w:rsidRPr="0032182E" w:rsidRDefault="001D4B9C" w:rsidP="001D4B9C">
            <w:pPr>
              <w:pStyle w:val="Tabletext"/>
            </w:pPr>
            <w:r w:rsidRPr="0032182E">
              <w:rPr>
                <w:lang w:eastAsia="en-US"/>
              </w:rPr>
              <w:t>O16</w:t>
            </w:r>
          </w:p>
        </w:tc>
        <w:tc>
          <w:tcPr>
            <w:tcW w:w="607" w:type="dxa"/>
            <w:tcBorders>
              <w:top w:val="single" w:sz="2" w:space="0" w:color="auto"/>
              <w:left w:val="nil"/>
              <w:bottom w:val="single" w:sz="2" w:space="0" w:color="auto"/>
              <w:right w:val="nil"/>
            </w:tcBorders>
            <w:shd w:val="clear" w:color="auto" w:fill="auto"/>
          </w:tcPr>
          <w:p w14:paraId="19731FA9" w14:textId="77777777" w:rsidR="001D4B9C" w:rsidRPr="0032182E" w:rsidRDefault="001D4B9C" w:rsidP="001D4B9C">
            <w:pPr>
              <w:pStyle w:val="Tabletext"/>
            </w:pPr>
            <w:r w:rsidRPr="0032182E">
              <w:rPr>
                <w:lang w:eastAsia="en-US"/>
              </w:rPr>
              <w:t>R38</w:t>
            </w:r>
          </w:p>
        </w:tc>
        <w:tc>
          <w:tcPr>
            <w:tcW w:w="1148" w:type="dxa"/>
            <w:gridSpan w:val="2"/>
            <w:tcBorders>
              <w:top w:val="single" w:sz="2" w:space="0" w:color="auto"/>
              <w:left w:val="nil"/>
              <w:bottom w:val="single" w:sz="2" w:space="0" w:color="auto"/>
              <w:right w:val="nil"/>
            </w:tcBorders>
            <w:shd w:val="clear" w:color="auto" w:fill="auto"/>
          </w:tcPr>
          <w:p w14:paraId="70924B84" w14:textId="77777777" w:rsidR="001D4B9C" w:rsidRPr="0032182E" w:rsidRDefault="001D4B9C" w:rsidP="001D4B9C">
            <w:pPr>
              <w:pStyle w:val="Tabletext"/>
            </w:pPr>
            <w:r w:rsidRPr="0032182E">
              <w:t>19/02/2019</w:t>
            </w:r>
          </w:p>
        </w:tc>
      </w:tr>
      <w:tr w:rsidR="001D4B9C" w:rsidRPr="0032182E" w14:paraId="4F97986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BA8498F" w14:textId="77777777" w:rsidR="001D4B9C" w:rsidRPr="0032182E" w:rsidRDefault="001D4B9C" w:rsidP="001D4B9C">
            <w:pPr>
              <w:pStyle w:val="Tabletext"/>
            </w:pPr>
            <w:r w:rsidRPr="0032182E">
              <w:rPr>
                <w:lang w:eastAsia="en-US"/>
              </w:rPr>
              <w:t>80</w:t>
            </w:r>
          </w:p>
        </w:tc>
        <w:tc>
          <w:tcPr>
            <w:tcW w:w="1136" w:type="dxa"/>
            <w:tcBorders>
              <w:top w:val="single" w:sz="2" w:space="0" w:color="auto"/>
              <w:left w:val="nil"/>
              <w:bottom w:val="single" w:sz="2" w:space="0" w:color="auto"/>
              <w:right w:val="nil"/>
            </w:tcBorders>
            <w:shd w:val="clear" w:color="auto" w:fill="auto"/>
          </w:tcPr>
          <w:p w14:paraId="721AC96A"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08ADD8E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065DC79" w14:textId="77777777" w:rsidR="001D4B9C" w:rsidRPr="0032182E" w:rsidRDefault="001D4B9C" w:rsidP="001D4B9C">
            <w:pPr>
              <w:pStyle w:val="Tabletext"/>
            </w:pPr>
            <w:r w:rsidRPr="0032182E">
              <w:rPr>
                <w:lang w:eastAsia="en-US"/>
              </w:rPr>
              <w:t>1002.100 ± 2.000</w:t>
            </w:r>
          </w:p>
        </w:tc>
        <w:tc>
          <w:tcPr>
            <w:tcW w:w="849" w:type="dxa"/>
            <w:tcBorders>
              <w:top w:val="single" w:sz="2" w:space="0" w:color="auto"/>
              <w:left w:val="nil"/>
              <w:bottom w:val="single" w:sz="2" w:space="0" w:color="auto"/>
              <w:right w:val="nil"/>
            </w:tcBorders>
            <w:shd w:val="clear" w:color="auto" w:fill="auto"/>
          </w:tcPr>
          <w:p w14:paraId="2EC7D24B" w14:textId="77777777" w:rsidR="001D4B9C" w:rsidRPr="0032182E" w:rsidRDefault="001D4B9C" w:rsidP="001D4B9C">
            <w:pPr>
              <w:pStyle w:val="Tabletext"/>
            </w:pPr>
            <w:r w:rsidRPr="0032182E">
              <w:rPr>
                <w:lang w:eastAsia="en-US"/>
              </w:rPr>
              <w:t>100.60</w:t>
            </w:r>
          </w:p>
        </w:tc>
        <w:tc>
          <w:tcPr>
            <w:tcW w:w="709" w:type="dxa"/>
            <w:tcBorders>
              <w:top w:val="single" w:sz="2" w:space="0" w:color="auto"/>
              <w:left w:val="nil"/>
              <w:bottom w:val="single" w:sz="2" w:space="0" w:color="auto"/>
              <w:right w:val="nil"/>
            </w:tcBorders>
            <w:shd w:val="clear" w:color="auto" w:fill="auto"/>
          </w:tcPr>
          <w:p w14:paraId="42DB53E6" w14:textId="77777777" w:rsidR="001D4B9C" w:rsidRPr="0032182E" w:rsidRDefault="001D4B9C" w:rsidP="001D4B9C">
            <w:pPr>
              <w:pStyle w:val="Tabletext"/>
            </w:pPr>
            <w:r w:rsidRPr="0032182E">
              <w:rPr>
                <w:lang w:eastAsia="en-US"/>
              </w:rPr>
              <w:t>16.80</w:t>
            </w:r>
          </w:p>
        </w:tc>
        <w:tc>
          <w:tcPr>
            <w:tcW w:w="454" w:type="dxa"/>
            <w:tcBorders>
              <w:top w:val="single" w:sz="2" w:space="0" w:color="auto"/>
              <w:left w:val="nil"/>
              <w:bottom w:val="single" w:sz="2" w:space="0" w:color="auto"/>
              <w:right w:val="nil"/>
            </w:tcBorders>
            <w:shd w:val="clear" w:color="auto" w:fill="auto"/>
          </w:tcPr>
          <w:p w14:paraId="732E716C"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57C23864"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0FA2D6B" w14:textId="77777777" w:rsidR="001D4B9C" w:rsidRPr="0032182E" w:rsidRDefault="001D4B9C" w:rsidP="001D4B9C">
            <w:pPr>
              <w:pStyle w:val="Tabletext"/>
            </w:pPr>
            <w:r w:rsidRPr="0032182E">
              <w:rPr>
                <w:lang w:eastAsia="en-US"/>
              </w:rPr>
              <w:t>O17</w:t>
            </w:r>
          </w:p>
        </w:tc>
        <w:tc>
          <w:tcPr>
            <w:tcW w:w="607" w:type="dxa"/>
            <w:tcBorders>
              <w:top w:val="single" w:sz="2" w:space="0" w:color="auto"/>
              <w:left w:val="nil"/>
              <w:bottom w:val="single" w:sz="2" w:space="0" w:color="auto"/>
              <w:right w:val="nil"/>
            </w:tcBorders>
            <w:shd w:val="clear" w:color="auto" w:fill="auto"/>
          </w:tcPr>
          <w:p w14:paraId="28AD3A97" w14:textId="77777777" w:rsidR="001D4B9C" w:rsidRPr="0032182E" w:rsidRDefault="001D4B9C" w:rsidP="001D4B9C">
            <w:pPr>
              <w:pStyle w:val="Tabletext"/>
            </w:pPr>
            <w:r w:rsidRPr="0032182E">
              <w:rPr>
                <w:lang w:eastAsia="en-US"/>
              </w:rPr>
              <w:t>R44</w:t>
            </w:r>
          </w:p>
        </w:tc>
        <w:tc>
          <w:tcPr>
            <w:tcW w:w="1148" w:type="dxa"/>
            <w:gridSpan w:val="2"/>
            <w:tcBorders>
              <w:top w:val="single" w:sz="2" w:space="0" w:color="auto"/>
              <w:left w:val="nil"/>
              <w:bottom w:val="single" w:sz="2" w:space="0" w:color="auto"/>
              <w:right w:val="nil"/>
            </w:tcBorders>
            <w:shd w:val="clear" w:color="auto" w:fill="auto"/>
          </w:tcPr>
          <w:p w14:paraId="18AD68BB" w14:textId="77777777" w:rsidR="001D4B9C" w:rsidRPr="0032182E" w:rsidRDefault="001D4B9C" w:rsidP="001D4B9C">
            <w:pPr>
              <w:pStyle w:val="Tabletext"/>
            </w:pPr>
            <w:r w:rsidRPr="0032182E">
              <w:t>19/02/2019</w:t>
            </w:r>
          </w:p>
        </w:tc>
      </w:tr>
      <w:tr w:rsidR="001D4B9C" w:rsidRPr="0032182E" w14:paraId="7DC2A03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5BEE31E" w14:textId="77777777" w:rsidR="001D4B9C" w:rsidRPr="0032182E" w:rsidRDefault="001D4B9C" w:rsidP="001D4B9C">
            <w:pPr>
              <w:pStyle w:val="Tabletext"/>
            </w:pPr>
            <w:r w:rsidRPr="0032182E">
              <w:rPr>
                <w:lang w:eastAsia="en-US"/>
              </w:rPr>
              <w:t>81</w:t>
            </w:r>
          </w:p>
        </w:tc>
        <w:tc>
          <w:tcPr>
            <w:tcW w:w="1136" w:type="dxa"/>
            <w:tcBorders>
              <w:top w:val="single" w:sz="2" w:space="0" w:color="auto"/>
              <w:left w:val="nil"/>
              <w:bottom w:val="single" w:sz="2" w:space="0" w:color="auto"/>
              <w:right w:val="nil"/>
            </w:tcBorders>
            <w:shd w:val="clear" w:color="auto" w:fill="auto"/>
          </w:tcPr>
          <w:p w14:paraId="071BA9C1"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4B4BF8E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C987AB4"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40A81B7D" w14:textId="77777777" w:rsidR="001D4B9C" w:rsidRPr="0032182E" w:rsidRDefault="001D4B9C" w:rsidP="001D4B9C">
            <w:pPr>
              <w:pStyle w:val="Tabletext"/>
            </w:pPr>
            <w:r w:rsidRPr="0032182E">
              <w:rPr>
                <w:lang w:eastAsia="en-US"/>
              </w:rPr>
              <w:t>50.60</w:t>
            </w:r>
          </w:p>
        </w:tc>
        <w:tc>
          <w:tcPr>
            <w:tcW w:w="709" w:type="dxa"/>
            <w:tcBorders>
              <w:top w:val="single" w:sz="2" w:space="0" w:color="auto"/>
              <w:left w:val="nil"/>
              <w:bottom w:val="single" w:sz="2" w:space="0" w:color="auto"/>
              <w:right w:val="nil"/>
            </w:tcBorders>
            <w:shd w:val="clear" w:color="auto" w:fill="auto"/>
          </w:tcPr>
          <w:p w14:paraId="0C336AEC" w14:textId="77777777" w:rsidR="001D4B9C" w:rsidRPr="0032182E" w:rsidRDefault="001D4B9C" w:rsidP="001D4B9C">
            <w:pPr>
              <w:pStyle w:val="Tabletext"/>
            </w:pPr>
            <w:r w:rsidRPr="0032182E">
              <w:rPr>
                <w:lang w:eastAsia="en-US"/>
              </w:rPr>
              <w:t>4.13</w:t>
            </w:r>
          </w:p>
        </w:tc>
        <w:tc>
          <w:tcPr>
            <w:tcW w:w="454" w:type="dxa"/>
            <w:tcBorders>
              <w:top w:val="single" w:sz="2" w:space="0" w:color="auto"/>
              <w:left w:val="nil"/>
              <w:bottom w:val="single" w:sz="2" w:space="0" w:color="auto"/>
              <w:right w:val="nil"/>
            </w:tcBorders>
            <w:shd w:val="clear" w:color="auto" w:fill="auto"/>
          </w:tcPr>
          <w:p w14:paraId="2B99916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D6C5365"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FC812E5"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3989C6CA" w14:textId="77777777" w:rsidR="001D4B9C" w:rsidRPr="0032182E" w:rsidRDefault="001D4B9C" w:rsidP="001D4B9C">
            <w:pPr>
              <w:pStyle w:val="Tabletext"/>
            </w:pPr>
            <w:r w:rsidRPr="0032182E">
              <w:rPr>
                <w:lang w:eastAsia="en-US"/>
              </w:rPr>
              <w:t>R44</w:t>
            </w:r>
          </w:p>
        </w:tc>
        <w:tc>
          <w:tcPr>
            <w:tcW w:w="1148" w:type="dxa"/>
            <w:gridSpan w:val="2"/>
            <w:tcBorders>
              <w:top w:val="single" w:sz="2" w:space="0" w:color="auto"/>
              <w:left w:val="nil"/>
              <w:bottom w:val="single" w:sz="2" w:space="0" w:color="auto"/>
              <w:right w:val="nil"/>
            </w:tcBorders>
            <w:shd w:val="clear" w:color="auto" w:fill="auto"/>
          </w:tcPr>
          <w:p w14:paraId="759C06ED" w14:textId="77777777" w:rsidR="001D4B9C" w:rsidRPr="0032182E" w:rsidRDefault="001D4B9C" w:rsidP="001D4B9C">
            <w:pPr>
              <w:pStyle w:val="Tabletext"/>
            </w:pPr>
            <w:r w:rsidRPr="0032182E">
              <w:t>19/02/2019</w:t>
            </w:r>
          </w:p>
        </w:tc>
      </w:tr>
      <w:tr w:rsidR="001D4B9C" w:rsidRPr="0032182E" w14:paraId="52F831D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E8A44F7" w14:textId="77777777" w:rsidR="001D4B9C" w:rsidRPr="0032182E" w:rsidRDefault="001D4B9C" w:rsidP="001D4B9C">
            <w:pPr>
              <w:pStyle w:val="Tabletext"/>
            </w:pPr>
            <w:r w:rsidRPr="0032182E">
              <w:rPr>
                <w:lang w:eastAsia="en-US"/>
              </w:rPr>
              <w:t>82</w:t>
            </w:r>
          </w:p>
        </w:tc>
        <w:tc>
          <w:tcPr>
            <w:tcW w:w="1136" w:type="dxa"/>
            <w:tcBorders>
              <w:top w:val="single" w:sz="2" w:space="0" w:color="auto"/>
              <w:left w:val="nil"/>
              <w:bottom w:val="single" w:sz="2" w:space="0" w:color="auto"/>
              <w:right w:val="nil"/>
            </w:tcBorders>
            <w:shd w:val="clear" w:color="auto" w:fill="auto"/>
          </w:tcPr>
          <w:p w14:paraId="09847480"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97611E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19924EF"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6B2A94C7"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5B9A79B9"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503C9515"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3F302F87"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69C3346"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2167C71E" w14:textId="77777777" w:rsidR="001D4B9C" w:rsidRPr="0032182E" w:rsidRDefault="001D4B9C" w:rsidP="001D4B9C">
            <w:pPr>
              <w:pStyle w:val="Tabletext"/>
            </w:pPr>
            <w:r w:rsidRPr="0032182E">
              <w:rPr>
                <w:lang w:eastAsia="en-US"/>
              </w:rPr>
              <w:t>R44</w:t>
            </w:r>
          </w:p>
        </w:tc>
        <w:tc>
          <w:tcPr>
            <w:tcW w:w="1148" w:type="dxa"/>
            <w:gridSpan w:val="2"/>
            <w:tcBorders>
              <w:top w:val="single" w:sz="2" w:space="0" w:color="auto"/>
              <w:left w:val="nil"/>
              <w:bottom w:val="single" w:sz="2" w:space="0" w:color="auto"/>
              <w:right w:val="nil"/>
            </w:tcBorders>
            <w:shd w:val="clear" w:color="auto" w:fill="auto"/>
          </w:tcPr>
          <w:p w14:paraId="254E96B4" w14:textId="77777777" w:rsidR="001D4B9C" w:rsidRPr="0032182E" w:rsidRDefault="001D4B9C" w:rsidP="001D4B9C">
            <w:pPr>
              <w:pStyle w:val="Tabletext"/>
            </w:pPr>
            <w:r w:rsidRPr="0032182E">
              <w:t>19/02/2019</w:t>
            </w:r>
          </w:p>
        </w:tc>
      </w:tr>
      <w:tr w:rsidR="001D4B9C" w:rsidRPr="0032182E" w14:paraId="51F9E79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69CAC4C" w14:textId="77777777" w:rsidR="001D4B9C" w:rsidRPr="0032182E" w:rsidRDefault="001D4B9C" w:rsidP="001D4B9C">
            <w:pPr>
              <w:pStyle w:val="Tabletext"/>
            </w:pPr>
            <w:r w:rsidRPr="0032182E">
              <w:rPr>
                <w:lang w:eastAsia="en-US"/>
              </w:rPr>
              <w:lastRenderedPageBreak/>
              <w:t>83</w:t>
            </w:r>
          </w:p>
        </w:tc>
        <w:tc>
          <w:tcPr>
            <w:tcW w:w="1136" w:type="dxa"/>
            <w:tcBorders>
              <w:top w:val="single" w:sz="2" w:space="0" w:color="auto"/>
              <w:left w:val="nil"/>
              <w:bottom w:val="single" w:sz="2" w:space="0" w:color="auto"/>
              <w:right w:val="nil"/>
            </w:tcBorders>
            <w:shd w:val="clear" w:color="auto" w:fill="auto"/>
          </w:tcPr>
          <w:p w14:paraId="138A9303"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4636A4C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95CDD42" w14:textId="77777777" w:rsidR="001D4B9C" w:rsidRPr="0032182E" w:rsidRDefault="001D4B9C" w:rsidP="001D4B9C">
            <w:pPr>
              <w:pStyle w:val="Tabletext"/>
            </w:pPr>
            <w:r w:rsidRPr="0032182E">
              <w:rPr>
                <w:lang w:eastAsia="en-US"/>
              </w:rPr>
              <w:t>16.053 ± 0.500</w:t>
            </w:r>
          </w:p>
        </w:tc>
        <w:tc>
          <w:tcPr>
            <w:tcW w:w="849" w:type="dxa"/>
            <w:tcBorders>
              <w:top w:val="single" w:sz="2" w:space="0" w:color="auto"/>
              <w:left w:val="nil"/>
              <w:bottom w:val="single" w:sz="2" w:space="0" w:color="auto"/>
              <w:right w:val="nil"/>
            </w:tcBorders>
            <w:shd w:val="clear" w:color="auto" w:fill="auto"/>
          </w:tcPr>
          <w:p w14:paraId="3AA0FAD4"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4CC3664A" w14:textId="77777777" w:rsidR="001D4B9C" w:rsidRPr="0032182E" w:rsidRDefault="001D4B9C" w:rsidP="001D4B9C">
            <w:pPr>
              <w:pStyle w:val="Tabletext"/>
            </w:pPr>
            <w:r w:rsidRPr="0032182E">
              <w:rPr>
                <w:lang w:eastAsia="en-US"/>
              </w:rPr>
              <w:t>2.60</w:t>
            </w:r>
          </w:p>
        </w:tc>
        <w:tc>
          <w:tcPr>
            <w:tcW w:w="454" w:type="dxa"/>
            <w:tcBorders>
              <w:top w:val="single" w:sz="2" w:space="0" w:color="auto"/>
              <w:left w:val="nil"/>
              <w:bottom w:val="single" w:sz="2" w:space="0" w:color="auto"/>
              <w:right w:val="nil"/>
            </w:tcBorders>
            <w:shd w:val="clear" w:color="auto" w:fill="auto"/>
          </w:tcPr>
          <w:p w14:paraId="7F38057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336853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DA25B49"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5894EF76" w14:textId="77777777" w:rsidR="001D4B9C" w:rsidRPr="0032182E" w:rsidRDefault="001D4B9C" w:rsidP="001D4B9C">
            <w:pPr>
              <w:pStyle w:val="Tabletext"/>
            </w:pPr>
            <w:r w:rsidRPr="0032182E">
              <w:rPr>
                <w:lang w:eastAsia="en-US"/>
              </w:rPr>
              <w:t>R44</w:t>
            </w:r>
          </w:p>
        </w:tc>
        <w:tc>
          <w:tcPr>
            <w:tcW w:w="1148" w:type="dxa"/>
            <w:gridSpan w:val="2"/>
            <w:tcBorders>
              <w:top w:val="single" w:sz="2" w:space="0" w:color="auto"/>
              <w:left w:val="nil"/>
              <w:bottom w:val="single" w:sz="2" w:space="0" w:color="auto"/>
              <w:right w:val="nil"/>
            </w:tcBorders>
            <w:shd w:val="clear" w:color="auto" w:fill="auto"/>
          </w:tcPr>
          <w:p w14:paraId="64B36A17" w14:textId="77777777" w:rsidR="001D4B9C" w:rsidRPr="0032182E" w:rsidRDefault="001D4B9C" w:rsidP="001D4B9C">
            <w:pPr>
              <w:pStyle w:val="Tabletext"/>
            </w:pPr>
            <w:r w:rsidRPr="0032182E">
              <w:t>19/02/2019</w:t>
            </w:r>
          </w:p>
        </w:tc>
      </w:tr>
      <w:tr w:rsidR="001D4B9C" w:rsidRPr="0032182E" w14:paraId="282DFC3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B3699FE" w14:textId="77777777" w:rsidR="001D4B9C" w:rsidRPr="0032182E" w:rsidRDefault="001D4B9C" w:rsidP="001D4B9C">
            <w:pPr>
              <w:pStyle w:val="Tabletext"/>
            </w:pPr>
            <w:r w:rsidRPr="0032182E">
              <w:rPr>
                <w:lang w:eastAsia="en-US"/>
              </w:rPr>
              <w:t>84</w:t>
            </w:r>
          </w:p>
        </w:tc>
        <w:tc>
          <w:tcPr>
            <w:tcW w:w="1136" w:type="dxa"/>
            <w:tcBorders>
              <w:top w:val="single" w:sz="2" w:space="0" w:color="auto"/>
              <w:left w:val="nil"/>
              <w:bottom w:val="single" w:sz="2" w:space="0" w:color="auto"/>
              <w:right w:val="nil"/>
            </w:tcBorders>
            <w:shd w:val="clear" w:color="auto" w:fill="auto"/>
          </w:tcPr>
          <w:p w14:paraId="78BE9510"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4269875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578F5AE" w14:textId="77777777" w:rsidR="001D4B9C" w:rsidRPr="0032182E" w:rsidRDefault="001D4B9C" w:rsidP="001D4B9C">
            <w:pPr>
              <w:pStyle w:val="Tabletext"/>
            </w:pPr>
            <w:r w:rsidRPr="0032182E">
              <w:rPr>
                <w:lang w:eastAsia="en-US"/>
              </w:rPr>
              <w:t>8.077 ± 0.300</w:t>
            </w:r>
          </w:p>
        </w:tc>
        <w:tc>
          <w:tcPr>
            <w:tcW w:w="849" w:type="dxa"/>
            <w:tcBorders>
              <w:top w:val="single" w:sz="2" w:space="0" w:color="auto"/>
              <w:left w:val="nil"/>
              <w:bottom w:val="single" w:sz="2" w:space="0" w:color="auto"/>
              <w:right w:val="nil"/>
            </w:tcBorders>
            <w:shd w:val="clear" w:color="auto" w:fill="auto"/>
          </w:tcPr>
          <w:p w14:paraId="6C760A72" w14:textId="77777777" w:rsidR="001D4B9C" w:rsidRPr="0032182E" w:rsidRDefault="001D4B9C" w:rsidP="001D4B9C">
            <w:pPr>
              <w:pStyle w:val="Tabletext"/>
            </w:pPr>
            <w:r w:rsidRPr="0032182E">
              <w:rPr>
                <w:lang w:eastAsia="en-US"/>
              </w:rPr>
              <w:t>25.50</w:t>
            </w:r>
          </w:p>
        </w:tc>
        <w:tc>
          <w:tcPr>
            <w:tcW w:w="709" w:type="dxa"/>
            <w:tcBorders>
              <w:top w:val="single" w:sz="2" w:space="0" w:color="auto"/>
              <w:left w:val="nil"/>
              <w:bottom w:val="single" w:sz="2" w:space="0" w:color="auto"/>
              <w:right w:val="nil"/>
            </w:tcBorders>
            <w:shd w:val="clear" w:color="auto" w:fill="auto"/>
          </w:tcPr>
          <w:p w14:paraId="077BA962" w14:textId="77777777" w:rsidR="001D4B9C" w:rsidRPr="0032182E" w:rsidRDefault="001D4B9C" w:rsidP="001D4B9C">
            <w:pPr>
              <w:pStyle w:val="Tabletext"/>
            </w:pPr>
            <w:r w:rsidRPr="0032182E">
              <w:rPr>
                <w:lang w:eastAsia="en-US"/>
              </w:rPr>
              <w:t>2.30</w:t>
            </w:r>
          </w:p>
        </w:tc>
        <w:tc>
          <w:tcPr>
            <w:tcW w:w="454" w:type="dxa"/>
            <w:tcBorders>
              <w:top w:val="single" w:sz="2" w:space="0" w:color="auto"/>
              <w:left w:val="nil"/>
              <w:bottom w:val="single" w:sz="2" w:space="0" w:color="auto"/>
              <w:right w:val="nil"/>
            </w:tcBorders>
            <w:shd w:val="clear" w:color="auto" w:fill="auto"/>
          </w:tcPr>
          <w:p w14:paraId="2E1DD2B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929A693"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DE8250D"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2DE240C9" w14:textId="77777777" w:rsidR="001D4B9C" w:rsidRPr="0032182E" w:rsidRDefault="001D4B9C" w:rsidP="001D4B9C">
            <w:pPr>
              <w:pStyle w:val="Tabletext"/>
            </w:pPr>
            <w:r w:rsidRPr="0032182E">
              <w:rPr>
                <w:lang w:eastAsia="en-US"/>
              </w:rPr>
              <w:t>R44</w:t>
            </w:r>
          </w:p>
        </w:tc>
        <w:tc>
          <w:tcPr>
            <w:tcW w:w="1148" w:type="dxa"/>
            <w:gridSpan w:val="2"/>
            <w:tcBorders>
              <w:top w:val="single" w:sz="2" w:space="0" w:color="auto"/>
              <w:left w:val="nil"/>
              <w:bottom w:val="single" w:sz="2" w:space="0" w:color="auto"/>
              <w:right w:val="nil"/>
            </w:tcBorders>
            <w:shd w:val="clear" w:color="auto" w:fill="auto"/>
          </w:tcPr>
          <w:p w14:paraId="5BDC296C" w14:textId="77777777" w:rsidR="001D4B9C" w:rsidRPr="0032182E" w:rsidRDefault="001D4B9C" w:rsidP="001D4B9C">
            <w:pPr>
              <w:pStyle w:val="Tabletext"/>
            </w:pPr>
            <w:r w:rsidRPr="0032182E">
              <w:t>19/02/2019</w:t>
            </w:r>
          </w:p>
        </w:tc>
      </w:tr>
      <w:tr w:rsidR="001D4B9C" w:rsidRPr="0032182E" w14:paraId="21A4AA3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7326823" w14:textId="77777777" w:rsidR="001D4B9C" w:rsidRPr="0032182E" w:rsidRDefault="001D4B9C" w:rsidP="001D4B9C">
            <w:pPr>
              <w:pStyle w:val="Tabletext"/>
            </w:pPr>
            <w:r w:rsidRPr="0032182E">
              <w:rPr>
                <w:lang w:eastAsia="en-US"/>
              </w:rPr>
              <w:t>85</w:t>
            </w:r>
          </w:p>
        </w:tc>
        <w:tc>
          <w:tcPr>
            <w:tcW w:w="1136" w:type="dxa"/>
            <w:tcBorders>
              <w:top w:val="single" w:sz="2" w:space="0" w:color="auto"/>
              <w:left w:val="nil"/>
              <w:bottom w:val="single" w:sz="2" w:space="0" w:color="auto"/>
              <w:right w:val="nil"/>
            </w:tcBorders>
            <w:shd w:val="clear" w:color="auto" w:fill="auto"/>
          </w:tcPr>
          <w:p w14:paraId="33D1AE21" w14:textId="77777777" w:rsidR="001D4B9C" w:rsidRPr="0032182E" w:rsidRDefault="001D4B9C" w:rsidP="001D4B9C">
            <w:pPr>
              <w:pStyle w:val="Tabletext"/>
            </w:pPr>
            <w:r w:rsidRPr="0032182E">
              <w:rPr>
                <w:lang w:eastAsia="en-US"/>
              </w:rPr>
              <w:t>$15</w:t>
            </w:r>
          </w:p>
        </w:tc>
        <w:tc>
          <w:tcPr>
            <w:tcW w:w="1275" w:type="dxa"/>
            <w:gridSpan w:val="2"/>
            <w:tcBorders>
              <w:top w:val="single" w:sz="2" w:space="0" w:color="auto"/>
              <w:left w:val="nil"/>
              <w:bottom w:val="single" w:sz="2" w:space="0" w:color="auto"/>
              <w:right w:val="nil"/>
            </w:tcBorders>
            <w:shd w:val="clear" w:color="auto" w:fill="auto"/>
          </w:tcPr>
          <w:p w14:paraId="0E11F04C"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13C51F3" w14:textId="77777777" w:rsidR="001D4B9C" w:rsidRPr="0032182E" w:rsidRDefault="001D4B9C" w:rsidP="001D4B9C">
            <w:pPr>
              <w:pStyle w:val="Tabletext"/>
            </w:pPr>
            <w:r w:rsidRPr="0032182E">
              <w:rPr>
                <w:lang w:eastAsia="en-US"/>
              </w:rPr>
              <w:t>3.131 ± 0.020</w:t>
            </w:r>
          </w:p>
        </w:tc>
        <w:tc>
          <w:tcPr>
            <w:tcW w:w="849" w:type="dxa"/>
            <w:tcBorders>
              <w:top w:val="single" w:sz="2" w:space="0" w:color="auto"/>
              <w:left w:val="nil"/>
              <w:bottom w:val="single" w:sz="2" w:space="0" w:color="auto"/>
              <w:right w:val="nil"/>
            </w:tcBorders>
            <w:shd w:val="clear" w:color="auto" w:fill="auto"/>
          </w:tcPr>
          <w:p w14:paraId="6220B5E9" w14:textId="77777777" w:rsidR="001D4B9C" w:rsidRPr="0032182E" w:rsidRDefault="001D4B9C" w:rsidP="001D4B9C">
            <w:pPr>
              <w:pStyle w:val="Tabletext"/>
            </w:pPr>
            <w:r w:rsidRPr="0032182E">
              <w:rPr>
                <w:lang w:eastAsia="en-US"/>
              </w:rPr>
              <w:t>16.60</w:t>
            </w:r>
          </w:p>
        </w:tc>
        <w:tc>
          <w:tcPr>
            <w:tcW w:w="709" w:type="dxa"/>
            <w:tcBorders>
              <w:top w:val="single" w:sz="2" w:space="0" w:color="auto"/>
              <w:left w:val="nil"/>
              <w:bottom w:val="single" w:sz="2" w:space="0" w:color="auto"/>
              <w:right w:val="nil"/>
            </w:tcBorders>
            <w:shd w:val="clear" w:color="auto" w:fill="auto"/>
          </w:tcPr>
          <w:p w14:paraId="1BEF954C" w14:textId="77777777" w:rsidR="001D4B9C" w:rsidRPr="0032182E" w:rsidRDefault="001D4B9C" w:rsidP="001D4B9C">
            <w:pPr>
              <w:pStyle w:val="Tabletext"/>
            </w:pPr>
            <w:r w:rsidRPr="0032182E">
              <w:rPr>
                <w:lang w:eastAsia="en-US"/>
              </w:rPr>
              <w:t>1.40</w:t>
            </w:r>
          </w:p>
        </w:tc>
        <w:tc>
          <w:tcPr>
            <w:tcW w:w="454" w:type="dxa"/>
            <w:tcBorders>
              <w:top w:val="single" w:sz="2" w:space="0" w:color="auto"/>
              <w:left w:val="nil"/>
              <w:bottom w:val="single" w:sz="2" w:space="0" w:color="auto"/>
              <w:right w:val="nil"/>
            </w:tcBorders>
            <w:shd w:val="clear" w:color="auto" w:fill="auto"/>
          </w:tcPr>
          <w:p w14:paraId="513F3C6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01FE2E2B"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0F3DD1CF"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51A6AFCB" w14:textId="77777777" w:rsidR="001D4B9C" w:rsidRPr="0032182E" w:rsidRDefault="001D4B9C" w:rsidP="001D4B9C">
            <w:pPr>
              <w:pStyle w:val="Tabletext"/>
            </w:pPr>
            <w:r w:rsidRPr="0032182E">
              <w:rPr>
                <w:lang w:eastAsia="en-US"/>
              </w:rPr>
              <w:t>R45</w:t>
            </w:r>
          </w:p>
        </w:tc>
        <w:tc>
          <w:tcPr>
            <w:tcW w:w="1148" w:type="dxa"/>
            <w:gridSpan w:val="2"/>
            <w:tcBorders>
              <w:top w:val="single" w:sz="2" w:space="0" w:color="auto"/>
              <w:left w:val="nil"/>
              <w:bottom w:val="single" w:sz="2" w:space="0" w:color="auto"/>
              <w:right w:val="nil"/>
            </w:tcBorders>
            <w:shd w:val="clear" w:color="auto" w:fill="auto"/>
          </w:tcPr>
          <w:p w14:paraId="02B2D511" w14:textId="77777777" w:rsidR="001D4B9C" w:rsidRPr="0032182E" w:rsidRDefault="001D4B9C" w:rsidP="001D4B9C">
            <w:pPr>
              <w:pStyle w:val="Tabletext"/>
            </w:pPr>
            <w:r w:rsidRPr="0032182E">
              <w:t>19/02/2019</w:t>
            </w:r>
          </w:p>
        </w:tc>
      </w:tr>
      <w:tr w:rsidR="001D4B9C" w:rsidRPr="0032182E" w14:paraId="24F02B4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523E7CA" w14:textId="77777777" w:rsidR="001D4B9C" w:rsidRPr="0032182E" w:rsidRDefault="001D4B9C" w:rsidP="001D4B9C">
            <w:pPr>
              <w:pStyle w:val="Tabletext"/>
            </w:pPr>
            <w:r w:rsidRPr="0032182E">
              <w:rPr>
                <w:lang w:eastAsia="en-US"/>
              </w:rPr>
              <w:t>86</w:t>
            </w:r>
          </w:p>
        </w:tc>
        <w:tc>
          <w:tcPr>
            <w:tcW w:w="1136" w:type="dxa"/>
            <w:tcBorders>
              <w:top w:val="single" w:sz="2" w:space="0" w:color="auto"/>
              <w:left w:val="nil"/>
              <w:bottom w:val="single" w:sz="2" w:space="0" w:color="auto"/>
              <w:right w:val="nil"/>
            </w:tcBorders>
            <w:shd w:val="clear" w:color="auto" w:fill="auto"/>
          </w:tcPr>
          <w:p w14:paraId="0D800402" w14:textId="77777777" w:rsidR="001D4B9C" w:rsidRPr="0032182E" w:rsidRDefault="001D4B9C" w:rsidP="001D4B9C">
            <w:pPr>
              <w:pStyle w:val="Tabletext"/>
            </w:pPr>
            <w:r w:rsidRPr="0032182E">
              <w:rPr>
                <w:lang w:eastAsia="en-US"/>
              </w:rPr>
              <w:t>$5</w:t>
            </w:r>
          </w:p>
        </w:tc>
        <w:tc>
          <w:tcPr>
            <w:tcW w:w="1275" w:type="dxa"/>
            <w:gridSpan w:val="2"/>
            <w:tcBorders>
              <w:top w:val="single" w:sz="2" w:space="0" w:color="auto"/>
              <w:left w:val="nil"/>
              <w:bottom w:val="single" w:sz="2" w:space="0" w:color="auto"/>
              <w:right w:val="nil"/>
            </w:tcBorders>
            <w:shd w:val="clear" w:color="auto" w:fill="auto"/>
          </w:tcPr>
          <w:p w14:paraId="0326691E"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39B53B3" w14:textId="77777777" w:rsidR="001D4B9C" w:rsidRPr="0032182E" w:rsidRDefault="001D4B9C" w:rsidP="001D4B9C">
            <w:pPr>
              <w:pStyle w:val="Tabletext"/>
            </w:pPr>
            <w:r w:rsidRPr="0032182E">
              <w:rPr>
                <w:lang w:eastAsia="en-US"/>
              </w:rPr>
              <w:t>1.575 ± 0.020</w:t>
            </w:r>
          </w:p>
        </w:tc>
        <w:tc>
          <w:tcPr>
            <w:tcW w:w="849" w:type="dxa"/>
            <w:tcBorders>
              <w:top w:val="single" w:sz="2" w:space="0" w:color="auto"/>
              <w:left w:val="nil"/>
              <w:bottom w:val="single" w:sz="2" w:space="0" w:color="auto"/>
              <w:right w:val="nil"/>
            </w:tcBorders>
            <w:shd w:val="clear" w:color="auto" w:fill="auto"/>
          </w:tcPr>
          <w:p w14:paraId="28E6F5E3" w14:textId="77777777" w:rsidR="001D4B9C" w:rsidRPr="0032182E" w:rsidRDefault="001D4B9C" w:rsidP="001D4B9C">
            <w:pPr>
              <w:pStyle w:val="Tabletext"/>
            </w:pPr>
            <w:r w:rsidRPr="0032182E">
              <w:rPr>
                <w:lang w:eastAsia="en-US"/>
              </w:rPr>
              <w:t>14.60</w:t>
            </w:r>
          </w:p>
        </w:tc>
        <w:tc>
          <w:tcPr>
            <w:tcW w:w="709" w:type="dxa"/>
            <w:tcBorders>
              <w:top w:val="single" w:sz="2" w:space="0" w:color="auto"/>
              <w:left w:val="nil"/>
              <w:bottom w:val="single" w:sz="2" w:space="0" w:color="auto"/>
              <w:right w:val="nil"/>
            </w:tcBorders>
            <w:shd w:val="clear" w:color="auto" w:fill="auto"/>
          </w:tcPr>
          <w:p w14:paraId="3F73D99C" w14:textId="77777777" w:rsidR="001D4B9C" w:rsidRPr="0032182E" w:rsidRDefault="001D4B9C" w:rsidP="001D4B9C">
            <w:pPr>
              <w:pStyle w:val="Tabletext"/>
            </w:pPr>
            <w:r w:rsidRPr="0032182E">
              <w:rPr>
                <w:lang w:eastAsia="en-US"/>
              </w:rPr>
              <w:t>1.00</w:t>
            </w:r>
          </w:p>
        </w:tc>
        <w:tc>
          <w:tcPr>
            <w:tcW w:w="454" w:type="dxa"/>
            <w:tcBorders>
              <w:top w:val="single" w:sz="2" w:space="0" w:color="auto"/>
              <w:left w:val="nil"/>
              <w:bottom w:val="single" w:sz="2" w:space="0" w:color="auto"/>
              <w:right w:val="nil"/>
            </w:tcBorders>
            <w:shd w:val="clear" w:color="auto" w:fill="auto"/>
          </w:tcPr>
          <w:p w14:paraId="5A700ED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17F6076E"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487B8B6" w14:textId="77777777" w:rsidR="001D4B9C" w:rsidRPr="0032182E" w:rsidRDefault="001D4B9C" w:rsidP="001D4B9C">
            <w:pPr>
              <w:pStyle w:val="Tabletext"/>
            </w:pPr>
            <w:r w:rsidRPr="0032182E">
              <w:rPr>
                <w:lang w:eastAsia="en-US"/>
              </w:rPr>
              <w:t>O12</w:t>
            </w:r>
          </w:p>
        </w:tc>
        <w:tc>
          <w:tcPr>
            <w:tcW w:w="607" w:type="dxa"/>
            <w:tcBorders>
              <w:top w:val="single" w:sz="2" w:space="0" w:color="auto"/>
              <w:left w:val="nil"/>
              <w:bottom w:val="single" w:sz="2" w:space="0" w:color="auto"/>
              <w:right w:val="nil"/>
            </w:tcBorders>
            <w:shd w:val="clear" w:color="auto" w:fill="auto"/>
          </w:tcPr>
          <w:p w14:paraId="75C60F55" w14:textId="77777777" w:rsidR="001D4B9C" w:rsidRPr="0032182E" w:rsidRDefault="001D4B9C" w:rsidP="001D4B9C">
            <w:pPr>
              <w:pStyle w:val="Tabletext"/>
            </w:pPr>
            <w:r w:rsidRPr="0032182E">
              <w:rPr>
                <w:lang w:eastAsia="en-US"/>
              </w:rPr>
              <w:t>R45</w:t>
            </w:r>
          </w:p>
        </w:tc>
        <w:tc>
          <w:tcPr>
            <w:tcW w:w="1148" w:type="dxa"/>
            <w:gridSpan w:val="2"/>
            <w:tcBorders>
              <w:top w:val="single" w:sz="2" w:space="0" w:color="auto"/>
              <w:left w:val="nil"/>
              <w:bottom w:val="single" w:sz="2" w:space="0" w:color="auto"/>
              <w:right w:val="nil"/>
            </w:tcBorders>
            <w:shd w:val="clear" w:color="auto" w:fill="auto"/>
          </w:tcPr>
          <w:p w14:paraId="4A471B53" w14:textId="77777777" w:rsidR="001D4B9C" w:rsidRPr="0032182E" w:rsidRDefault="001D4B9C" w:rsidP="001D4B9C">
            <w:pPr>
              <w:pStyle w:val="Tabletext"/>
            </w:pPr>
            <w:r w:rsidRPr="0032182E">
              <w:t>19/02/2019</w:t>
            </w:r>
          </w:p>
        </w:tc>
      </w:tr>
      <w:tr w:rsidR="001D4B9C" w:rsidRPr="0032182E" w14:paraId="4EAD72C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CB8FA64" w14:textId="77777777" w:rsidR="001D4B9C" w:rsidRPr="0032182E" w:rsidRDefault="001D4B9C" w:rsidP="001D4B9C">
            <w:pPr>
              <w:pStyle w:val="Tabletext"/>
            </w:pPr>
            <w:r w:rsidRPr="0032182E">
              <w:rPr>
                <w:lang w:eastAsia="en-US"/>
              </w:rPr>
              <w:t>87</w:t>
            </w:r>
          </w:p>
        </w:tc>
        <w:tc>
          <w:tcPr>
            <w:tcW w:w="1136" w:type="dxa"/>
            <w:tcBorders>
              <w:top w:val="single" w:sz="2" w:space="0" w:color="auto"/>
              <w:left w:val="nil"/>
              <w:bottom w:val="single" w:sz="2" w:space="0" w:color="auto"/>
              <w:right w:val="nil"/>
            </w:tcBorders>
            <w:shd w:val="clear" w:color="auto" w:fill="auto"/>
          </w:tcPr>
          <w:p w14:paraId="4F6A9FA0"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87A9A0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2742E1A"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5E196553"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0F50FEBE"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31496D7B"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8F9D2D6"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531A3CB3"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30977A84" w14:textId="77777777" w:rsidR="001D4B9C" w:rsidRPr="0032182E" w:rsidRDefault="001D4B9C" w:rsidP="001D4B9C">
            <w:pPr>
              <w:pStyle w:val="Tabletext"/>
            </w:pPr>
            <w:r w:rsidRPr="0032182E">
              <w:rPr>
                <w:lang w:eastAsia="en-US"/>
              </w:rPr>
              <w:t>R46</w:t>
            </w:r>
          </w:p>
        </w:tc>
        <w:tc>
          <w:tcPr>
            <w:tcW w:w="1148" w:type="dxa"/>
            <w:gridSpan w:val="2"/>
            <w:tcBorders>
              <w:top w:val="single" w:sz="2" w:space="0" w:color="auto"/>
              <w:left w:val="nil"/>
              <w:bottom w:val="single" w:sz="2" w:space="0" w:color="auto"/>
              <w:right w:val="nil"/>
            </w:tcBorders>
            <w:shd w:val="clear" w:color="auto" w:fill="auto"/>
          </w:tcPr>
          <w:p w14:paraId="3E43EB7A" w14:textId="77777777" w:rsidR="001D4B9C" w:rsidRPr="0032182E" w:rsidRDefault="001D4B9C" w:rsidP="001D4B9C">
            <w:pPr>
              <w:pStyle w:val="Tabletext"/>
            </w:pPr>
            <w:r w:rsidRPr="0032182E">
              <w:t>19/02/2019</w:t>
            </w:r>
          </w:p>
        </w:tc>
      </w:tr>
      <w:tr w:rsidR="001D4B9C" w:rsidRPr="0032182E" w14:paraId="6F9490D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F18EC65" w14:textId="77777777" w:rsidR="001D4B9C" w:rsidRPr="0032182E" w:rsidRDefault="001D4B9C" w:rsidP="001D4B9C">
            <w:pPr>
              <w:pStyle w:val="Tabletext"/>
            </w:pPr>
            <w:r w:rsidRPr="0032182E">
              <w:rPr>
                <w:lang w:eastAsia="en-US"/>
              </w:rPr>
              <w:t>88</w:t>
            </w:r>
          </w:p>
        </w:tc>
        <w:tc>
          <w:tcPr>
            <w:tcW w:w="1136" w:type="dxa"/>
            <w:tcBorders>
              <w:top w:val="single" w:sz="2" w:space="0" w:color="auto"/>
              <w:left w:val="nil"/>
              <w:bottom w:val="single" w:sz="2" w:space="0" w:color="auto"/>
              <w:right w:val="nil"/>
            </w:tcBorders>
            <w:shd w:val="clear" w:color="auto" w:fill="auto"/>
          </w:tcPr>
          <w:p w14:paraId="2A31D00F"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5407A28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3F39932"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7348DFD0"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4DBF27CC"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3966930E"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F2440AD"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1CD1F65B"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3DE4BBCE" w14:textId="77777777" w:rsidR="001D4B9C" w:rsidRPr="0032182E" w:rsidRDefault="001D4B9C" w:rsidP="001D4B9C">
            <w:pPr>
              <w:pStyle w:val="Tabletext"/>
            </w:pPr>
            <w:r w:rsidRPr="0032182E">
              <w:rPr>
                <w:lang w:eastAsia="en-US"/>
              </w:rPr>
              <w:t>R47</w:t>
            </w:r>
          </w:p>
        </w:tc>
        <w:tc>
          <w:tcPr>
            <w:tcW w:w="1148" w:type="dxa"/>
            <w:gridSpan w:val="2"/>
            <w:tcBorders>
              <w:top w:val="single" w:sz="2" w:space="0" w:color="auto"/>
              <w:left w:val="nil"/>
              <w:bottom w:val="single" w:sz="2" w:space="0" w:color="auto"/>
              <w:right w:val="nil"/>
            </w:tcBorders>
            <w:shd w:val="clear" w:color="auto" w:fill="auto"/>
          </w:tcPr>
          <w:p w14:paraId="0B0590E6" w14:textId="77777777" w:rsidR="001D4B9C" w:rsidRPr="0032182E" w:rsidRDefault="001D4B9C" w:rsidP="001D4B9C">
            <w:pPr>
              <w:pStyle w:val="Tabletext"/>
            </w:pPr>
            <w:r w:rsidRPr="0032182E">
              <w:t>19/02/2019</w:t>
            </w:r>
          </w:p>
        </w:tc>
      </w:tr>
      <w:tr w:rsidR="001D4B9C" w:rsidRPr="0032182E" w14:paraId="24B7382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1852DF2" w14:textId="77777777" w:rsidR="001D4B9C" w:rsidRPr="0032182E" w:rsidRDefault="001D4B9C" w:rsidP="001D4B9C">
            <w:pPr>
              <w:pStyle w:val="Tabletext"/>
            </w:pPr>
            <w:r w:rsidRPr="0032182E">
              <w:rPr>
                <w:lang w:eastAsia="en-US"/>
              </w:rPr>
              <w:t>89</w:t>
            </w:r>
          </w:p>
        </w:tc>
        <w:tc>
          <w:tcPr>
            <w:tcW w:w="1136" w:type="dxa"/>
            <w:tcBorders>
              <w:top w:val="single" w:sz="2" w:space="0" w:color="auto"/>
              <w:left w:val="nil"/>
              <w:bottom w:val="single" w:sz="2" w:space="0" w:color="auto"/>
              <w:right w:val="nil"/>
            </w:tcBorders>
            <w:shd w:val="clear" w:color="auto" w:fill="auto"/>
          </w:tcPr>
          <w:p w14:paraId="5D406C69"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B8BEDA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2283280"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2B261964"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6FA8D057"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3A4D9098"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CB0DBC7"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7EC42DA"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7DCD6BB3" w14:textId="77777777" w:rsidR="001D4B9C" w:rsidRPr="0032182E" w:rsidRDefault="001D4B9C" w:rsidP="001D4B9C">
            <w:pPr>
              <w:pStyle w:val="Tabletext"/>
            </w:pPr>
            <w:r w:rsidRPr="0032182E">
              <w:rPr>
                <w:lang w:eastAsia="en-US"/>
              </w:rPr>
              <w:t>R48</w:t>
            </w:r>
          </w:p>
        </w:tc>
        <w:tc>
          <w:tcPr>
            <w:tcW w:w="1148" w:type="dxa"/>
            <w:gridSpan w:val="2"/>
            <w:tcBorders>
              <w:top w:val="single" w:sz="2" w:space="0" w:color="auto"/>
              <w:left w:val="nil"/>
              <w:bottom w:val="single" w:sz="2" w:space="0" w:color="auto"/>
              <w:right w:val="nil"/>
            </w:tcBorders>
            <w:shd w:val="clear" w:color="auto" w:fill="auto"/>
          </w:tcPr>
          <w:p w14:paraId="4CA9AF4F" w14:textId="77777777" w:rsidR="001D4B9C" w:rsidRPr="0032182E" w:rsidRDefault="001D4B9C" w:rsidP="001D4B9C">
            <w:pPr>
              <w:pStyle w:val="Tabletext"/>
            </w:pPr>
            <w:r w:rsidRPr="0032182E">
              <w:t>19/02/2019</w:t>
            </w:r>
          </w:p>
        </w:tc>
      </w:tr>
      <w:tr w:rsidR="001D4B9C" w:rsidRPr="0032182E" w14:paraId="1098511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3F1EA77" w14:textId="77777777" w:rsidR="001D4B9C" w:rsidRPr="0032182E" w:rsidRDefault="001D4B9C" w:rsidP="001D4B9C">
            <w:pPr>
              <w:pStyle w:val="Tabletext"/>
            </w:pPr>
            <w:r w:rsidRPr="0032182E">
              <w:rPr>
                <w:lang w:eastAsia="en-US"/>
              </w:rPr>
              <w:t>90</w:t>
            </w:r>
          </w:p>
        </w:tc>
        <w:tc>
          <w:tcPr>
            <w:tcW w:w="1136" w:type="dxa"/>
            <w:tcBorders>
              <w:top w:val="single" w:sz="2" w:space="0" w:color="auto"/>
              <w:left w:val="nil"/>
              <w:bottom w:val="single" w:sz="2" w:space="0" w:color="auto"/>
              <w:right w:val="nil"/>
            </w:tcBorders>
            <w:shd w:val="clear" w:color="auto" w:fill="auto"/>
          </w:tcPr>
          <w:p w14:paraId="12BC96D9"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7F3BE7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CDF1847"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65B319FB"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22F8A93F"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3881A16A"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01A3CF1"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69A0D6CB" w14:textId="77777777" w:rsidR="001D4B9C" w:rsidRPr="0032182E" w:rsidRDefault="001D4B9C" w:rsidP="001D4B9C">
            <w:pPr>
              <w:pStyle w:val="Tabletext"/>
            </w:pPr>
            <w:r w:rsidRPr="0032182E">
              <w:rPr>
                <w:lang w:eastAsia="en-US"/>
              </w:rPr>
              <w:t>O11</w:t>
            </w:r>
          </w:p>
        </w:tc>
        <w:tc>
          <w:tcPr>
            <w:tcW w:w="607" w:type="dxa"/>
            <w:tcBorders>
              <w:top w:val="single" w:sz="2" w:space="0" w:color="auto"/>
              <w:left w:val="nil"/>
              <w:bottom w:val="single" w:sz="2" w:space="0" w:color="auto"/>
              <w:right w:val="nil"/>
            </w:tcBorders>
            <w:shd w:val="clear" w:color="auto" w:fill="auto"/>
          </w:tcPr>
          <w:p w14:paraId="5A5D2381" w14:textId="77777777" w:rsidR="001D4B9C" w:rsidRPr="0032182E" w:rsidRDefault="001D4B9C" w:rsidP="001D4B9C">
            <w:pPr>
              <w:pStyle w:val="Tabletext"/>
            </w:pPr>
            <w:r w:rsidRPr="0032182E">
              <w:rPr>
                <w:lang w:eastAsia="en-US"/>
              </w:rPr>
              <w:t>R49</w:t>
            </w:r>
          </w:p>
        </w:tc>
        <w:tc>
          <w:tcPr>
            <w:tcW w:w="1148" w:type="dxa"/>
            <w:gridSpan w:val="2"/>
            <w:tcBorders>
              <w:top w:val="single" w:sz="2" w:space="0" w:color="auto"/>
              <w:left w:val="nil"/>
              <w:bottom w:val="single" w:sz="2" w:space="0" w:color="auto"/>
              <w:right w:val="nil"/>
            </w:tcBorders>
            <w:shd w:val="clear" w:color="auto" w:fill="auto"/>
          </w:tcPr>
          <w:p w14:paraId="4227EC12" w14:textId="77777777" w:rsidR="001D4B9C" w:rsidRPr="0032182E" w:rsidRDefault="001D4B9C" w:rsidP="001D4B9C">
            <w:pPr>
              <w:pStyle w:val="Tabletext"/>
            </w:pPr>
            <w:r w:rsidRPr="0032182E">
              <w:t>19/02/2019</w:t>
            </w:r>
          </w:p>
        </w:tc>
      </w:tr>
      <w:tr w:rsidR="001D4B9C" w:rsidRPr="0032182E" w14:paraId="5972A12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E6AF3E9" w14:textId="77777777" w:rsidR="001D4B9C" w:rsidRPr="0032182E" w:rsidRDefault="001D4B9C" w:rsidP="001D4B9C">
            <w:pPr>
              <w:pStyle w:val="Tabletext"/>
            </w:pPr>
            <w:r w:rsidRPr="0032182E">
              <w:rPr>
                <w:lang w:eastAsia="en-US"/>
              </w:rPr>
              <w:t>91</w:t>
            </w:r>
          </w:p>
        </w:tc>
        <w:tc>
          <w:tcPr>
            <w:tcW w:w="1136" w:type="dxa"/>
            <w:tcBorders>
              <w:top w:val="single" w:sz="2" w:space="0" w:color="auto"/>
              <w:left w:val="nil"/>
              <w:bottom w:val="single" w:sz="2" w:space="0" w:color="auto"/>
              <w:right w:val="nil"/>
            </w:tcBorders>
            <w:shd w:val="clear" w:color="auto" w:fill="auto"/>
          </w:tcPr>
          <w:p w14:paraId="281BF95A"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5439C504"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474803B1"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30C283F4"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314CFBA3"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715E6771"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4DB341FA"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70F6EB42"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4BAC4234" w14:textId="77777777" w:rsidR="001D4B9C" w:rsidRPr="0032182E" w:rsidRDefault="001D4B9C" w:rsidP="001D4B9C">
            <w:pPr>
              <w:pStyle w:val="Tabletext"/>
            </w:pPr>
            <w:r w:rsidRPr="0032182E">
              <w:rPr>
                <w:lang w:eastAsia="en-US"/>
              </w:rPr>
              <w:t>R50</w:t>
            </w:r>
          </w:p>
        </w:tc>
        <w:tc>
          <w:tcPr>
            <w:tcW w:w="1148" w:type="dxa"/>
            <w:gridSpan w:val="2"/>
            <w:tcBorders>
              <w:top w:val="single" w:sz="2" w:space="0" w:color="auto"/>
              <w:left w:val="nil"/>
              <w:bottom w:val="single" w:sz="2" w:space="0" w:color="auto"/>
              <w:right w:val="nil"/>
            </w:tcBorders>
            <w:shd w:val="clear" w:color="auto" w:fill="auto"/>
          </w:tcPr>
          <w:p w14:paraId="2A74AF37" w14:textId="77777777" w:rsidR="001D4B9C" w:rsidRPr="0032182E" w:rsidRDefault="001D4B9C" w:rsidP="001D4B9C">
            <w:pPr>
              <w:pStyle w:val="Tabletext"/>
            </w:pPr>
            <w:r w:rsidRPr="0032182E">
              <w:t>19/02/2019</w:t>
            </w:r>
          </w:p>
        </w:tc>
      </w:tr>
      <w:tr w:rsidR="001D4B9C" w:rsidRPr="0032182E" w14:paraId="0DEF5E47"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D9D3CA5" w14:textId="77777777" w:rsidR="001D4B9C" w:rsidRPr="0032182E" w:rsidRDefault="001D4B9C" w:rsidP="001D4B9C">
            <w:pPr>
              <w:pStyle w:val="Tabletext"/>
            </w:pPr>
            <w:r w:rsidRPr="0032182E">
              <w:rPr>
                <w:lang w:eastAsia="en-US"/>
              </w:rPr>
              <w:t>92</w:t>
            </w:r>
          </w:p>
        </w:tc>
        <w:tc>
          <w:tcPr>
            <w:tcW w:w="1136" w:type="dxa"/>
            <w:tcBorders>
              <w:top w:val="single" w:sz="2" w:space="0" w:color="auto"/>
              <w:left w:val="nil"/>
              <w:bottom w:val="single" w:sz="2" w:space="0" w:color="auto"/>
              <w:right w:val="nil"/>
            </w:tcBorders>
            <w:shd w:val="clear" w:color="auto" w:fill="auto"/>
          </w:tcPr>
          <w:p w14:paraId="342C59DD"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2480378C"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5DFBB8A"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532A9A7D" w14:textId="77777777" w:rsidR="001D4B9C" w:rsidRPr="0032182E" w:rsidRDefault="001D4B9C" w:rsidP="001D4B9C">
            <w:pPr>
              <w:pStyle w:val="Tabletext"/>
            </w:pPr>
            <w:r w:rsidRPr="0032182E">
              <w:rPr>
                <w:lang w:eastAsia="en-US"/>
              </w:rPr>
              <w:t>47.60 × 27.60</w:t>
            </w:r>
          </w:p>
        </w:tc>
        <w:tc>
          <w:tcPr>
            <w:tcW w:w="709" w:type="dxa"/>
            <w:tcBorders>
              <w:top w:val="single" w:sz="2" w:space="0" w:color="auto"/>
              <w:left w:val="nil"/>
              <w:bottom w:val="single" w:sz="2" w:space="0" w:color="auto"/>
              <w:right w:val="nil"/>
            </w:tcBorders>
            <w:shd w:val="clear" w:color="auto" w:fill="auto"/>
          </w:tcPr>
          <w:p w14:paraId="247582D5" w14:textId="77777777" w:rsidR="001D4B9C" w:rsidRPr="0032182E" w:rsidRDefault="001D4B9C" w:rsidP="001D4B9C">
            <w:pPr>
              <w:pStyle w:val="Tabletext"/>
            </w:pPr>
            <w:r w:rsidRPr="0032182E">
              <w:rPr>
                <w:lang w:eastAsia="en-US"/>
              </w:rPr>
              <w:t>5.60</w:t>
            </w:r>
          </w:p>
        </w:tc>
        <w:tc>
          <w:tcPr>
            <w:tcW w:w="454" w:type="dxa"/>
            <w:tcBorders>
              <w:top w:val="single" w:sz="2" w:space="0" w:color="auto"/>
              <w:left w:val="nil"/>
              <w:bottom w:val="single" w:sz="2" w:space="0" w:color="auto"/>
              <w:right w:val="nil"/>
            </w:tcBorders>
            <w:shd w:val="clear" w:color="auto" w:fill="auto"/>
          </w:tcPr>
          <w:p w14:paraId="4B28DB8D" w14:textId="77777777" w:rsidR="001D4B9C" w:rsidRPr="0032182E" w:rsidRDefault="001D4B9C" w:rsidP="001D4B9C">
            <w:pPr>
              <w:pStyle w:val="Tabletext"/>
            </w:pPr>
            <w:r w:rsidRPr="0032182E">
              <w:rPr>
                <w:lang w:eastAsia="en-US"/>
              </w:rPr>
              <w:t>S2</w:t>
            </w:r>
          </w:p>
        </w:tc>
        <w:tc>
          <w:tcPr>
            <w:tcW w:w="567" w:type="dxa"/>
            <w:gridSpan w:val="2"/>
            <w:tcBorders>
              <w:top w:val="single" w:sz="2" w:space="0" w:color="auto"/>
              <w:left w:val="nil"/>
              <w:bottom w:val="single" w:sz="2" w:space="0" w:color="auto"/>
              <w:right w:val="nil"/>
            </w:tcBorders>
            <w:shd w:val="clear" w:color="auto" w:fill="auto"/>
          </w:tcPr>
          <w:p w14:paraId="797B9692" w14:textId="77777777" w:rsidR="001D4B9C" w:rsidRPr="0032182E" w:rsidRDefault="001D4B9C" w:rsidP="001D4B9C">
            <w:pPr>
              <w:pStyle w:val="Tabletext"/>
            </w:pPr>
            <w:r w:rsidRPr="0032182E">
              <w:rPr>
                <w:lang w:eastAsia="en-US"/>
              </w:rPr>
              <w:t>E2</w:t>
            </w:r>
          </w:p>
        </w:tc>
        <w:tc>
          <w:tcPr>
            <w:tcW w:w="588" w:type="dxa"/>
            <w:gridSpan w:val="2"/>
            <w:tcBorders>
              <w:top w:val="single" w:sz="2" w:space="0" w:color="auto"/>
              <w:left w:val="nil"/>
              <w:bottom w:val="single" w:sz="2" w:space="0" w:color="auto"/>
              <w:right w:val="nil"/>
            </w:tcBorders>
            <w:shd w:val="clear" w:color="auto" w:fill="auto"/>
          </w:tcPr>
          <w:p w14:paraId="154C63E4" w14:textId="77777777" w:rsidR="001D4B9C" w:rsidRPr="0032182E" w:rsidRDefault="001D4B9C" w:rsidP="001D4B9C">
            <w:pPr>
              <w:pStyle w:val="Tabletext"/>
            </w:pPr>
            <w:r w:rsidRPr="0032182E">
              <w:rPr>
                <w:lang w:eastAsia="en-US"/>
              </w:rPr>
              <w:t>O13</w:t>
            </w:r>
          </w:p>
        </w:tc>
        <w:tc>
          <w:tcPr>
            <w:tcW w:w="607" w:type="dxa"/>
            <w:tcBorders>
              <w:top w:val="single" w:sz="2" w:space="0" w:color="auto"/>
              <w:left w:val="nil"/>
              <w:bottom w:val="single" w:sz="2" w:space="0" w:color="auto"/>
              <w:right w:val="nil"/>
            </w:tcBorders>
            <w:shd w:val="clear" w:color="auto" w:fill="auto"/>
          </w:tcPr>
          <w:p w14:paraId="2EA0D741" w14:textId="77777777" w:rsidR="001D4B9C" w:rsidRPr="0032182E" w:rsidRDefault="001D4B9C" w:rsidP="001D4B9C">
            <w:pPr>
              <w:pStyle w:val="Tabletext"/>
            </w:pPr>
            <w:r w:rsidRPr="0032182E">
              <w:rPr>
                <w:lang w:eastAsia="en-US"/>
              </w:rPr>
              <w:t>R51</w:t>
            </w:r>
          </w:p>
        </w:tc>
        <w:tc>
          <w:tcPr>
            <w:tcW w:w="1148" w:type="dxa"/>
            <w:gridSpan w:val="2"/>
            <w:tcBorders>
              <w:top w:val="single" w:sz="2" w:space="0" w:color="auto"/>
              <w:left w:val="nil"/>
              <w:bottom w:val="single" w:sz="2" w:space="0" w:color="auto"/>
              <w:right w:val="nil"/>
            </w:tcBorders>
            <w:shd w:val="clear" w:color="auto" w:fill="auto"/>
          </w:tcPr>
          <w:p w14:paraId="6B6E9FA5" w14:textId="77777777" w:rsidR="001D4B9C" w:rsidRPr="0032182E" w:rsidRDefault="001D4B9C" w:rsidP="001D4B9C">
            <w:pPr>
              <w:pStyle w:val="Tabletext"/>
            </w:pPr>
            <w:r w:rsidRPr="0032182E">
              <w:t>19/02/2019</w:t>
            </w:r>
          </w:p>
        </w:tc>
      </w:tr>
      <w:tr w:rsidR="001D4B9C" w:rsidRPr="0032182E" w14:paraId="43391DB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3007B79" w14:textId="77777777" w:rsidR="001D4B9C" w:rsidRPr="0032182E" w:rsidRDefault="001D4B9C" w:rsidP="001D4B9C">
            <w:pPr>
              <w:pStyle w:val="Tabletext"/>
            </w:pPr>
            <w:r w:rsidRPr="0032182E">
              <w:rPr>
                <w:lang w:eastAsia="en-US"/>
              </w:rPr>
              <w:t>93</w:t>
            </w:r>
          </w:p>
        </w:tc>
        <w:tc>
          <w:tcPr>
            <w:tcW w:w="1136" w:type="dxa"/>
            <w:tcBorders>
              <w:top w:val="single" w:sz="2" w:space="0" w:color="auto"/>
              <w:left w:val="nil"/>
              <w:bottom w:val="single" w:sz="2" w:space="0" w:color="auto"/>
              <w:right w:val="nil"/>
            </w:tcBorders>
            <w:shd w:val="clear" w:color="auto" w:fill="auto"/>
          </w:tcPr>
          <w:p w14:paraId="348D94D8"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3693EBAD"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3C51114"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1A2D262D" w14:textId="77777777" w:rsidR="001D4B9C" w:rsidRPr="0032182E" w:rsidRDefault="001D4B9C" w:rsidP="001D4B9C">
            <w:pPr>
              <w:pStyle w:val="Tabletext"/>
            </w:pPr>
            <w:r w:rsidRPr="0032182E">
              <w:rPr>
                <w:lang w:eastAsia="en-US"/>
              </w:rPr>
              <w:t>41.60 × 24.60</w:t>
            </w:r>
          </w:p>
        </w:tc>
        <w:tc>
          <w:tcPr>
            <w:tcW w:w="709" w:type="dxa"/>
            <w:tcBorders>
              <w:top w:val="single" w:sz="2" w:space="0" w:color="auto"/>
              <w:left w:val="nil"/>
              <w:bottom w:val="single" w:sz="2" w:space="0" w:color="auto"/>
              <w:right w:val="nil"/>
            </w:tcBorders>
            <w:shd w:val="clear" w:color="auto" w:fill="auto"/>
          </w:tcPr>
          <w:p w14:paraId="511E5421" w14:textId="77777777" w:rsidR="001D4B9C" w:rsidRPr="0032182E" w:rsidRDefault="001D4B9C" w:rsidP="001D4B9C">
            <w:pPr>
              <w:pStyle w:val="Tabletext"/>
            </w:pPr>
            <w:r w:rsidRPr="0032182E">
              <w:rPr>
                <w:lang w:eastAsia="en-US"/>
              </w:rPr>
              <w:t>2.40</w:t>
            </w:r>
          </w:p>
        </w:tc>
        <w:tc>
          <w:tcPr>
            <w:tcW w:w="454" w:type="dxa"/>
            <w:tcBorders>
              <w:top w:val="single" w:sz="2" w:space="0" w:color="auto"/>
              <w:left w:val="nil"/>
              <w:bottom w:val="single" w:sz="2" w:space="0" w:color="auto"/>
              <w:right w:val="nil"/>
            </w:tcBorders>
            <w:shd w:val="clear" w:color="auto" w:fill="auto"/>
          </w:tcPr>
          <w:p w14:paraId="138E5048" w14:textId="77777777" w:rsidR="001D4B9C" w:rsidRPr="0032182E" w:rsidRDefault="001D4B9C" w:rsidP="001D4B9C">
            <w:pPr>
              <w:pStyle w:val="Tabletext"/>
            </w:pPr>
            <w:r w:rsidRPr="0032182E">
              <w:rPr>
                <w:lang w:eastAsia="en-US"/>
              </w:rPr>
              <w:t>S2</w:t>
            </w:r>
          </w:p>
        </w:tc>
        <w:tc>
          <w:tcPr>
            <w:tcW w:w="567" w:type="dxa"/>
            <w:gridSpan w:val="2"/>
            <w:tcBorders>
              <w:top w:val="single" w:sz="2" w:space="0" w:color="auto"/>
              <w:left w:val="nil"/>
              <w:bottom w:val="single" w:sz="2" w:space="0" w:color="auto"/>
              <w:right w:val="nil"/>
            </w:tcBorders>
            <w:shd w:val="clear" w:color="auto" w:fill="auto"/>
          </w:tcPr>
          <w:p w14:paraId="55AA88E9" w14:textId="77777777" w:rsidR="001D4B9C" w:rsidRPr="0032182E" w:rsidRDefault="001D4B9C" w:rsidP="001D4B9C">
            <w:pPr>
              <w:pStyle w:val="Tabletext"/>
            </w:pPr>
            <w:r w:rsidRPr="0032182E">
              <w:rPr>
                <w:lang w:eastAsia="en-US"/>
              </w:rPr>
              <w:t>E2</w:t>
            </w:r>
          </w:p>
        </w:tc>
        <w:tc>
          <w:tcPr>
            <w:tcW w:w="588" w:type="dxa"/>
            <w:gridSpan w:val="2"/>
            <w:tcBorders>
              <w:top w:val="single" w:sz="2" w:space="0" w:color="auto"/>
              <w:left w:val="nil"/>
              <w:bottom w:val="single" w:sz="2" w:space="0" w:color="auto"/>
              <w:right w:val="nil"/>
            </w:tcBorders>
            <w:shd w:val="clear" w:color="auto" w:fill="auto"/>
          </w:tcPr>
          <w:p w14:paraId="0A5339AD" w14:textId="77777777" w:rsidR="001D4B9C" w:rsidRPr="0032182E" w:rsidRDefault="001D4B9C" w:rsidP="001D4B9C">
            <w:pPr>
              <w:pStyle w:val="Tabletext"/>
            </w:pPr>
            <w:r w:rsidRPr="0032182E">
              <w:rPr>
                <w:lang w:eastAsia="en-US"/>
              </w:rPr>
              <w:t>O14</w:t>
            </w:r>
          </w:p>
        </w:tc>
        <w:tc>
          <w:tcPr>
            <w:tcW w:w="607" w:type="dxa"/>
            <w:tcBorders>
              <w:top w:val="single" w:sz="2" w:space="0" w:color="auto"/>
              <w:left w:val="nil"/>
              <w:bottom w:val="single" w:sz="2" w:space="0" w:color="auto"/>
              <w:right w:val="nil"/>
            </w:tcBorders>
            <w:shd w:val="clear" w:color="auto" w:fill="auto"/>
          </w:tcPr>
          <w:p w14:paraId="35D84BF5" w14:textId="77777777" w:rsidR="001D4B9C" w:rsidRPr="0032182E" w:rsidRDefault="001D4B9C" w:rsidP="001D4B9C">
            <w:pPr>
              <w:pStyle w:val="Tabletext"/>
            </w:pPr>
            <w:r w:rsidRPr="0032182E">
              <w:rPr>
                <w:lang w:eastAsia="en-US"/>
              </w:rPr>
              <w:t>R51</w:t>
            </w:r>
          </w:p>
        </w:tc>
        <w:tc>
          <w:tcPr>
            <w:tcW w:w="1148" w:type="dxa"/>
            <w:gridSpan w:val="2"/>
            <w:tcBorders>
              <w:top w:val="single" w:sz="2" w:space="0" w:color="auto"/>
              <w:left w:val="nil"/>
              <w:bottom w:val="single" w:sz="2" w:space="0" w:color="auto"/>
              <w:right w:val="nil"/>
            </w:tcBorders>
            <w:shd w:val="clear" w:color="auto" w:fill="auto"/>
          </w:tcPr>
          <w:p w14:paraId="45E6D2FD" w14:textId="77777777" w:rsidR="001D4B9C" w:rsidRPr="0032182E" w:rsidRDefault="001D4B9C" w:rsidP="001D4B9C">
            <w:pPr>
              <w:pStyle w:val="Tabletext"/>
            </w:pPr>
            <w:r w:rsidRPr="0032182E">
              <w:t>19/02/2019</w:t>
            </w:r>
          </w:p>
        </w:tc>
      </w:tr>
      <w:tr w:rsidR="001D4B9C" w:rsidRPr="0032182E" w14:paraId="6DDC1F6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13594E1" w14:textId="77777777" w:rsidR="001D4B9C" w:rsidRPr="0032182E" w:rsidRDefault="001D4B9C" w:rsidP="001D4B9C">
            <w:pPr>
              <w:pStyle w:val="Tabletext"/>
            </w:pPr>
            <w:r w:rsidRPr="0032182E">
              <w:rPr>
                <w:lang w:eastAsia="en-US"/>
              </w:rPr>
              <w:t>94</w:t>
            </w:r>
          </w:p>
        </w:tc>
        <w:tc>
          <w:tcPr>
            <w:tcW w:w="1136" w:type="dxa"/>
            <w:tcBorders>
              <w:top w:val="single" w:sz="2" w:space="0" w:color="auto"/>
              <w:left w:val="nil"/>
              <w:bottom w:val="single" w:sz="2" w:space="0" w:color="auto"/>
              <w:right w:val="nil"/>
            </w:tcBorders>
            <w:shd w:val="clear" w:color="auto" w:fill="auto"/>
          </w:tcPr>
          <w:p w14:paraId="7F9D3355"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4CC73B8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24405A9" w14:textId="77777777" w:rsidR="001D4B9C" w:rsidRPr="0032182E" w:rsidRDefault="001D4B9C" w:rsidP="001D4B9C">
            <w:pPr>
              <w:pStyle w:val="Tabletext"/>
            </w:pPr>
            <w:r w:rsidRPr="0032182E">
              <w:rPr>
                <w:lang w:eastAsia="en-US"/>
              </w:rPr>
              <w:t>31.157 ± 0.050</w:t>
            </w:r>
          </w:p>
        </w:tc>
        <w:tc>
          <w:tcPr>
            <w:tcW w:w="849" w:type="dxa"/>
            <w:tcBorders>
              <w:top w:val="single" w:sz="2" w:space="0" w:color="auto"/>
              <w:left w:val="nil"/>
              <w:bottom w:val="single" w:sz="2" w:space="0" w:color="auto"/>
              <w:right w:val="nil"/>
            </w:tcBorders>
            <w:shd w:val="clear" w:color="auto" w:fill="auto"/>
          </w:tcPr>
          <w:p w14:paraId="5699E6C8" w14:textId="77777777" w:rsidR="001D4B9C" w:rsidRPr="0032182E" w:rsidRDefault="001D4B9C" w:rsidP="001D4B9C">
            <w:pPr>
              <w:pStyle w:val="Tabletext"/>
            </w:pPr>
            <w:r w:rsidRPr="0032182E">
              <w:rPr>
                <w:lang w:eastAsia="en-US"/>
              </w:rPr>
              <w:t>32.60</w:t>
            </w:r>
          </w:p>
        </w:tc>
        <w:tc>
          <w:tcPr>
            <w:tcW w:w="709" w:type="dxa"/>
            <w:tcBorders>
              <w:top w:val="single" w:sz="2" w:space="0" w:color="auto"/>
              <w:left w:val="nil"/>
              <w:bottom w:val="single" w:sz="2" w:space="0" w:color="auto"/>
              <w:right w:val="nil"/>
            </w:tcBorders>
            <w:shd w:val="clear" w:color="auto" w:fill="auto"/>
          </w:tcPr>
          <w:p w14:paraId="69375DF2" w14:textId="77777777" w:rsidR="001D4B9C" w:rsidRPr="0032182E" w:rsidRDefault="001D4B9C" w:rsidP="001D4B9C">
            <w:pPr>
              <w:pStyle w:val="Tabletext"/>
            </w:pPr>
            <w:r w:rsidRPr="0032182E">
              <w:rPr>
                <w:lang w:eastAsia="en-US"/>
              </w:rPr>
              <w:t>2.80</w:t>
            </w:r>
          </w:p>
        </w:tc>
        <w:tc>
          <w:tcPr>
            <w:tcW w:w="454" w:type="dxa"/>
            <w:tcBorders>
              <w:top w:val="single" w:sz="2" w:space="0" w:color="auto"/>
              <w:left w:val="nil"/>
              <w:bottom w:val="single" w:sz="2" w:space="0" w:color="auto"/>
              <w:right w:val="nil"/>
            </w:tcBorders>
            <w:shd w:val="clear" w:color="auto" w:fill="auto"/>
          </w:tcPr>
          <w:p w14:paraId="0C1BFE36"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28F4034F"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342FAF30"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246094D6" w14:textId="77777777" w:rsidR="001D4B9C" w:rsidRPr="0032182E" w:rsidRDefault="001D4B9C" w:rsidP="001D4B9C">
            <w:pPr>
              <w:pStyle w:val="Tabletext"/>
            </w:pPr>
            <w:r w:rsidRPr="0032182E">
              <w:rPr>
                <w:lang w:eastAsia="en-US"/>
              </w:rPr>
              <w:t>R52</w:t>
            </w:r>
          </w:p>
        </w:tc>
        <w:tc>
          <w:tcPr>
            <w:tcW w:w="1148" w:type="dxa"/>
            <w:gridSpan w:val="2"/>
            <w:tcBorders>
              <w:top w:val="single" w:sz="2" w:space="0" w:color="auto"/>
              <w:left w:val="nil"/>
              <w:bottom w:val="single" w:sz="2" w:space="0" w:color="auto"/>
              <w:right w:val="nil"/>
            </w:tcBorders>
            <w:shd w:val="clear" w:color="auto" w:fill="auto"/>
          </w:tcPr>
          <w:p w14:paraId="283AABC3" w14:textId="77777777" w:rsidR="001D4B9C" w:rsidRPr="0032182E" w:rsidRDefault="001D4B9C" w:rsidP="001D4B9C">
            <w:pPr>
              <w:pStyle w:val="Tabletext"/>
            </w:pPr>
            <w:r w:rsidRPr="0032182E">
              <w:t>19/02/2019</w:t>
            </w:r>
          </w:p>
        </w:tc>
      </w:tr>
      <w:tr w:rsidR="001D4B9C" w:rsidRPr="0032182E" w14:paraId="3FBD444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0AD5171" w14:textId="77777777" w:rsidR="001D4B9C" w:rsidRPr="0032182E" w:rsidRDefault="001D4B9C" w:rsidP="001D4B9C">
            <w:pPr>
              <w:pStyle w:val="Tabletext"/>
            </w:pPr>
            <w:r w:rsidRPr="0032182E">
              <w:rPr>
                <w:lang w:eastAsia="en-US"/>
              </w:rPr>
              <w:t>95</w:t>
            </w:r>
          </w:p>
        </w:tc>
        <w:tc>
          <w:tcPr>
            <w:tcW w:w="1136" w:type="dxa"/>
            <w:tcBorders>
              <w:top w:val="single" w:sz="2" w:space="0" w:color="auto"/>
              <w:left w:val="nil"/>
              <w:bottom w:val="single" w:sz="2" w:space="0" w:color="auto"/>
              <w:right w:val="nil"/>
            </w:tcBorders>
            <w:shd w:val="clear" w:color="auto" w:fill="auto"/>
          </w:tcPr>
          <w:p w14:paraId="041A1753"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7FD724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1156D80" w14:textId="77777777" w:rsidR="001D4B9C" w:rsidRPr="0032182E" w:rsidRDefault="001D4B9C" w:rsidP="001D4B9C">
            <w:pPr>
              <w:pStyle w:val="Tabletext"/>
            </w:pPr>
            <w:r w:rsidRPr="0032182E">
              <w:rPr>
                <w:lang w:eastAsia="en-US"/>
              </w:rPr>
              <w:t>31.607 ± 0.500</w:t>
            </w:r>
          </w:p>
        </w:tc>
        <w:tc>
          <w:tcPr>
            <w:tcW w:w="849" w:type="dxa"/>
            <w:tcBorders>
              <w:top w:val="single" w:sz="2" w:space="0" w:color="auto"/>
              <w:left w:val="nil"/>
              <w:bottom w:val="single" w:sz="2" w:space="0" w:color="auto"/>
              <w:right w:val="nil"/>
            </w:tcBorders>
            <w:shd w:val="clear" w:color="auto" w:fill="auto"/>
          </w:tcPr>
          <w:p w14:paraId="3E169666" w14:textId="77777777" w:rsidR="001D4B9C" w:rsidRPr="0032182E" w:rsidRDefault="001D4B9C" w:rsidP="001D4B9C">
            <w:pPr>
              <w:pStyle w:val="Tabletext"/>
            </w:pPr>
            <w:r w:rsidRPr="0032182E">
              <w:rPr>
                <w:lang w:eastAsia="en-US"/>
              </w:rPr>
              <w:t>40.60</w:t>
            </w:r>
          </w:p>
        </w:tc>
        <w:tc>
          <w:tcPr>
            <w:tcW w:w="709" w:type="dxa"/>
            <w:tcBorders>
              <w:top w:val="single" w:sz="2" w:space="0" w:color="auto"/>
              <w:left w:val="nil"/>
              <w:bottom w:val="single" w:sz="2" w:space="0" w:color="auto"/>
              <w:right w:val="nil"/>
            </w:tcBorders>
            <w:shd w:val="clear" w:color="auto" w:fill="auto"/>
          </w:tcPr>
          <w:p w14:paraId="0394AB2A" w14:textId="77777777" w:rsidR="001D4B9C" w:rsidRPr="0032182E" w:rsidRDefault="001D4B9C" w:rsidP="001D4B9C">
            <w:pPr>
              <w:pStyle w:val="Tabletext"/>
            </w:pPr>
            <w:r w:rsidRPr="0032182E">
              <w:rPr>
                <w:lang w:eastAsia="en-US"/>
              </w:rPr>
              <w:t>3.21</w:t>
            </w:r>
          </w:p>
        </w:tc>
        <w:tc>
          <w:tcPr>
            <w:tcW w:w="454" w:type="dxa"/>
            <w:tcBorders>
              <w:top w:val="single" w:sz="2" w:space="0" w:color="auto"/>
              <w:left w:val="nil"/>
              <w:bottom w:val="single" w:sz="2" w:space="0" w:color="auto"/>
              <w:right w:val="nil"/>
            </w:tcBorders>
            <w:shd w:val="clear" w:color="auto" w:fill="auto"/>
          </w:tcPr>
          <w:p w14:paraId="79771124" w14:textId="77777777" w:rsidR="001D4B9C" w:rsidRPr="0032182E" w:rsidRDefault="001D4B9C" w:rsidP="001D4B9C">
            <w:pPr>
              <w:pStyle w:val="Tabletext"/>
            </w:pPr>
            <w:r w:rsidRPr="0032182E">
              <w:rPr>
                <w:lang w:eastAsia="en-US"/>
              </w:rPr>
              <w:t>S1</w:t>
            </w:r>
          </w:p>
        </w:tc>
        <w:tc>
          <w:tcPr>
            <w:tcW w:w="567" w:type="dxa"/>
            <w:gridSpan w:val="2"/>
            <w:tcBorders>
              <w:top w:val="single" w:sz="2" w:space="0" w:color="auto"/>
              <w:left w:val="nil"/>
              <w:bottom w:val="single" w:sz="2" w:space="0" w:color="auto"/>
              <w:right w:val="nil"/>
            </w:tcBorders>
            <w:shd w:val="clear" w:color="auto" w:fill="auto"/>
          </w:tcPr>
          <w:p w14:paraId="67D99CB2" w14:textId="77777777" w:rsidR="001D4B9C" w:rsidRPr="0032182E" w:rsidRDefault="001D4B9C" w:rsidP="001D4B9C">
            <w:pPr>
              <w:pStyle w:val="Tabletext"/>
            </w:pPr>
            <w:r w:rsidRPr="0032182E">
              <w:rPr>
                <w:lang w:eastAsia="en-US"/>
              </w:rPr>
              <w:t>E1</w:t>
            </w:r>
          </w:p>
        </w:tc>
        <w:tc>
          <w:tcPr>
            <w:tcW w:w="588" w:type="dxa"/>
            <w:gridSpan w:val="2"/>
            <w:tcBorders>
              <w:top w:val="single" w:sz="2" w:space="0" w:color="auto"/>
              <w:left w:val="nil"/>
              <w:bottom w:val="single" w:sz="2" w:space="0" w:color="auto"/>
              <w:right w:val="nil"/>
            </w:tcBorders>
            <w:shd w:val="clear" w:color="auto" w:fill="auto"/>
          </w:tcPr>
          <w:p w14:paraId="225D3401" w14:textId="77777777" w:rsidR="001D4B9C" w:rsidRPr="0032182E" w:rsidRDefault="001D4B9C" w:rsidP="001D4B9C">
            <w:pPr>
              <w:pStyle w:val="Tabletext"/>
            </w:pPr>
            <w:r w:rsidRPr="0032182E">
              <w:rPr>
                <w:lang w:eastAsia="en-US"/>
              </w:rPr>
              <w:t>O1</w:t>
            </w:r>
          </w:p>
        </w:tc>
        <w:tc>
          <w:tcPr>
            <w:tcW w:w="607" w:type="dxa"/>
            <w:tcBorders>
              <w:top w:val="single" w:sz="2" w:space="0" w:color="auto"/>
              <w:left w:val="nil"/>
              <w:bottom w:val="single" w:sz="2" w:space="0" w:color="auto"/>
              <w:right w:val="nil"/>
            </w:tcBorders>
            <w:shd w:val="clear" w:color="auto" w:fill="auto"/>
          </w:tcPr>
          <w:p w14:paraId="6CA0CDF2" w14:textId="77777777" w:rsidR="001D4B9C" w:rsidRPr="0032182E" w:rsidRDefault="001D4B9C" w:rsidP="001D4B9C">
            <w:pPr>
              <w:pStyle w:val="Tabletext"/>
            </w:pPr>
            <w:r w:rsidRPr="0032182E">
              <w:rPr>
                <w:lang w:eastAsia="en-US"/>
              </w:rPr>
              <w:t>R53</w:t>
            </w:r>
          </w:p>
        </w:tc>
        <w:tc>
          <w:tcPr>
            <w:tcW w:w="1148" w:type="dxa"/>
            <w:gridSpan w:val="2"/>
            <w:tcBorders>
              <w:top w:val="single" w:sz="2" w:space="0" w:color="auto"/>
              <w:left w:val="nil"/>
              <w:bottom w:val="single" w:sz="2" w:space="0" w:color="auto"/>
              <w:right w:val="nil"/>
            </w:tcBorders>
            <w:shd w:val="clear" w:color="auto" w:fill="auto"/>
          </w:tcPr>
          <w:p w14:paraId="7009B6F8" w14:textId="77777777" w:rsidR="001D4B9C" w:rsidRPr="0032182E" w:rsidRDefault="001D4B9C" w:rsidP="001D4B9C">
            <w:pPr>
              <w:pStyle w:val="Tabletext"/>
            </w:pPr>
            <w:r w:rsidRPr="0032182E">
              <w:t>19/02/2019</w:t>
            </w:r>
          </w:p>
        </w:tc>
      </w:tr>
      <w:tr w:rsidR="001D4B9C" w:rsidRPr="0032182E" w14:paraId="4E9427A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AF02457" w14:textId="77777777" w:rsidR="001D4B9C" w:rsidRPr="0032182E" w:rsidRDefault="001D4B9C" w:rsidP="001D4B9C">
            <w:pPr>
              <w:pStyle w:val="Tabletext"/>
            </w:pPr>
            <w:r w:rsidRPr="0032182E">
              <w:rPr>
                <w:lang w:eastAsia="en-US"/>
              </w:rPr>
              <w:t>96</w:t>
            </w:r>
          </w:p>
        </w:tc>
        <w:tc>
          <w:tcPr>
            <w:tcW w:w="1136" w:type="dxa"/>
            <w:tcBorders>
              <w:top w:val="single" w:sz="2" w:space="0" w:color="auto"/>
              <w:left w:val="nil"/>
              <w:bottom w:val="single" w:sz="2" w:space="0" w:color="auto"/>
              <w:right w:val="nil"/>
            </w:tcBorders>
            <w:shd w:val="clear" w:color="auto" w:fill="auto"/>
          </w:tcPr>
          <w:p w14:paraId="49AEF652"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582C840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ED1CB06" w14:textId="77777777" w:rsidR="001D4B9C" w:rsidRPr="0032182E" w:rsidRDefault="001D4B9C" w:rsidP="001D4B9C">
            <w:pPr>
              <w:pStyle w:val="Tabletext"/>
            </w:pPr>
            <w:r w:rsidRPr="0032182E">
              <w:rPr>
                <w:lang w:eastAsia="en-US"/>
              </w:rPr>
              <w:t>62.713 ± 0.500</w:t>
            </w:r>
          </w:p>
        </w:tc>
        <w:tc>
          <w:tcPr>
            <w:tcW w:w="849" w:type="dxa"/>
            <w:tcBorders>
              <w:top w:val="single" w:sz="2" w:space="0" w:color="auto"/>
              <w:left w:val="nil"/>
              <w:bottom w:val="single" w:sz="2" w:space="0" w:color="auto"/>
              <w:right w:val="nil"/>
            </w:tcBorders>
            <w:shd w:val="clear" w:color="auto" w:fill="auto"/>
          </w:tcPr>
          <w:p w14:paraId="11666DCA" w14:textId="77777777" w:rsidR="001D4B9C" w:rsidRPr="0032182E" w:rsidRDefault="001D4B9C" w:rsidP="001D4B9C">
            <w:pPr>
              <w:pStyle w:val="Tabletext"/>
            </w:pPr>
            <w:r w:rsidRPr="0032182E">
              <w:rPr>
                <w:lang w:eastAsia="en-US"/>
              </w:rPr>
              <w:t>90.00 × 22.50</w:t>
            </w:r>
          </w:p>
        </w:tc>
        <w:tc>
          <w:tcPr>
            <w:tcW w:w="709" w:type="dxa"/>
            <w:tcBorders>
              <w:top w:val="single" w:sz="2" w:space="0" w:color="auto"/>
              <w:left w:val="nil"/>
              <w:bottom w:val="single" w:sz="2" w:space="0" w:color="auto"/>
              <w:right w:val="nil"/>
            </w:tcBorders>
            <w:shd w:val="clear" w:color="auto" w:fill="auto"/>
          </w:tcPr>
          <w:p w14:paraId="218E923C" w14:textId="77777777" w:rsidR="001D4B9C" w:rsidRPr="0032182E" w:rsidRDefault="001D4B9C" w:rsidP="001D4B9C">
            <w:pPr>
              <w:pStyle w:val="Tabletext"/>
            </w:pPr>
            <w:r w:rsidRPr="0032182E">
              <w:rPr>
                <w:lang w:eastAsia="en-US"/>
              </w:rPr>
              <w:t>3.49</w:t>
            </w:r>
          </w:p>
        </w:tc>
        <w:tc>
          <w:tcPr>
            <w:tcW w:w="454" w:type="dxa"/>
            <w:tcBorders>
              <w:top w:val="single" w:sz="2" w:space="0" w:color="auto"/>
              <w:left w:val="nil"/>
              <w:bottom w:val="single" w:sz="2" w:space="0" w:color="auto"/>
              <w:right w:val="nil"/>
            </w:tcBorders>
            <w:shd w:val="clear" w:color="auto" w:fill="auto"/>
          </w:tcPr>
          <w:p w14:paraId="758CD5F2" w14:textId="77777777" w:rsidR="001D4B9C" w:rsidRPr="0032182E" w:rsidRDefault="001D4B9C" w:rsidP="001D4B9C">
            <w:pPr>
              <w:pStyle w:val="Tabletext"/>
            </w:pPr>
            <w:r w:rsidRPr="0032182E">
              <w:rPr>
                <w:lang w:eastAsia="en-US"/>
              </w:rPr>
              <w:t>S3</w:t>
            </w:r>
          </w:p>
        </w:tc>
        <w:tc>
          <w:tcPr>
            <w:tcW w:w="567" w:type="dxa"/>
            <w:gridSpan w:val="2"/>
            <w:tcBorders>
              <w:top w:val="single" w:sz="2" w:space="0" w:color="auto"/>
              <w:left w:val="nil"/>
              <w:bottom w:val="single" w:sz="2" w:space="0" w:color="auto"/>
              <w:right w:val="nil"/>
            </w:tcBorders>
            <w:shd w:val="clear" w:color="auto" w:fill="auto"/>
          </w:tcPr>
          <w:p w14:paraId="36F89010" w14:textId="77777777" w:rsidR="001D4B9C" w:rsidRPr="0032182E" w:rsidRDefault="001D4B9C" w:rsidP="001D4B9C">
            <w:pPr>
              <w:pStyle w:val="Tabletext"/>
            </w:pPr>
            <w:r w:rsidRPr="0032182E">
              <w:rPr>
                <w:lang w:eastAsia="en-US"/>
              </w:rPr>
              <w:t>E2</w:t>
            </w:r>
          </w:p>
        </w:tc>
        <w:tc>
          <w:tcPr>
            <w:tcW w:w="588" w:type="dxa"/>
            <w:gridSpan w:val="2"/>
            <w:tcBorders>
              <w:top w:val="single" w:sz="2" w:space="0" w:color="auto"/>
              <w:left w:val="nil"/>
              <w:bottom w:val="single" w:sz="2" w:space="0" w:color="auto"/>
              <w:right w:val="nil"/>
            </w:tcBorders>
            <w:shd w:val="clear" w:color="auto" w:fill="auto"/>
          </w:tcPr>
          <w:p w14:paraId="78BB860F" w14:textId="77777777" w:rsidR="001D4B9C" w:rsidRPr="0032182E" w:rsidRDefault="001D4B9C" w:rsidP="001D4B9C">
            <w:pPr>
              <w:pStyle w:val="Tabletext"/>
            </w:pPr>
            <w:r w:rsidRPr="0032182E">
              <w:rPr>
                <w:lang w:eastAsia="en-US"/>
              </w:rPr>
              <w:t>O15</w:t>
            </w:r>
          </w:p>
        </w:tc>
        <w:tc>
          <w:tcPr>
            <w:tcW w:w="607" w:type="dxa"/>
            <w:tcBorders>
              <w:top w:val="single" w:sz="2" w:space="0" w:color="auto"/>
              <w:left w:val="nil"/>
              <w:bottom w:val="single" w:sz="2" w:space="0" w:color="auto"/>
              <w:right w:val="nil"/>
            </w:tcBorders>
            <w:shd w:val="clear" w:color="auto" w:fill="auto"/>
          </w:tcPr>
          <w:p w14:paraId="4D12DBE5" w14:textId="77777777" w:rsidR="001D4B9C" w:rsidRPr="0032182E" w:rsidRDefault="001D4B9C" w:rsidP="001D4B9C">
            <w:pPr>
              <w:pStyle w:val="Tabletext"/>
            </w:pPr>
            <w:r w:rsidRPr="0032182E">
              <w:rPr>
                <w:lang w:eastAsia="en-US"/>
              </w:rPr>
              <w:t>R54</w:t>
            </w:r>
          </w:p>
        </w:tc>
        <w:tc>
          <w:tcPr>
            <w:tcW w:w="1148" w:type="dxa"/>
            <w:gridSpan w:val="2"/>
            <w:tcBorders>
              <w:top w:val="single" w:sz="2" w:space="0" w:color="auto"/>
              <w:left w:val="nil"/>
              <w:bottom w:val="single" w:sz="2" w:space="0" w:color="auto"/>
              <w:right w:val="nil"/>
            </w:tcBorders>
            <w:shd w:val="clear" w:color="auto" w:fill="auto"/>
          </w:tcPr>
          <w:p w14:paraId="678AB023" w14:textId="77777777" w:rsidR="001D4B9C" w:rsidRPr="0032182E" w:rsidRDefault="001D4B9C" w:rsidP="001D4B9C">
            <w:pPr>
              <w:pStyle w:val="Tabletext"/>
            </w:pPr>
            <w:r w:rsidRPr="0032182E">
              <w:t>19/02/2019</w:t>
            </w:r>
          </w:p>
        </w:tc>
      </w:tr>
      <w:tr w:rsidR="001D4B9C" w:rsidRPr="0032182E" w14:paraId="595931F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4C1EB97" w14:textId="77777777" w:rsidR="001D4B9C" w:rsidRPr="0032182E" w:rsidRDefault="001D4B9C" w:rsidP="001D4B9C">
            <w:pPr>
              <w:pStyle w:val="Tabletext"/>
            </w:pPr>
            <w:r w:rsidRPr="0032182E">
              <w:t>97</w:t>
            </w:r>
          </w:p>
        </w:tc>
        <w:tc>
          <w:tcPr>
            <w:tcW w:w="1136" w:type="dxa"/>
            <w:tcBorders>
              <w:top w:val="single" w:sz="2" w:space="0" w:color="auto"/>
              <w:left w:val="nil"/>
              <w:bottom w:val="single" w:sz="2" w:space="0" w:color="auto"/>
              <w:right w:val="nil"/>
            </w:tcBorders>
            <w:shd w:val="clear" w:color="auto" w:fill="auto"/>
          </w:tcPr>
          <w:p w14:paraId="3E77C2FE"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13805A86" w14:textId="77777777" w:rsidR="001D4B9C" w:rsidRPr="0032182E" w:rsidRDefault="001D4B9C" w:rsidP="001D4B9C">
            <w:pPr>
              <w:pStyle w:val="Tabletext"/>
            </w:pPr>
            <w:r w:rsidRPr="0032182E">
              <w:t>Copper and zinc</w:t>
            </w:r>
          </w:p>
        </w:tc>
        <w:tc>
          <w:tcPr>
            <w:tcW w:w="1602" w:type="dxa"/>
            <w:tcBorders>
              <w:top w:val="single" w:sz="2" w:space="0" w:color="auto"/>
              <w:left w:val="nil"/>
              <w:bottom w:val="single" w:sz="2" w:space="0" w:color="auto"/>
              <w:right w:val="nil"/>
            </w:tcBorders>
            <w:shd w:val="clear" w:color="auto" w:fill="auto"/>
          </w:tcPr>
          <w:p w14:paraId="3E1D8EC3" w14:textId="77777777" w:rsidR="001D4B9C" w:rsidRPr="0032182E" w:rsidRDefault="001D4B9C" w:rsidP="001D4B9C">
            <w:pPr>
              <w:pStyle w:val="Tabletext"/>
            </w:pPr>
            <w:r w:rsidRPr="0032182E">
              <w:t>13.500 ± 1.000</w:t>
            </w:r>
          </w:p>
        </w:tc>
        <w:tc>
          <w:tcPr>
            <w:tcW w:w="849" w:type="dxa"/>
            <w:tcBorders>
              <w:top w:val="single" w:sz="2" w:space="0" w:color="auto"/>
              <w:left w:val="nil"/>
              <w:bottom w:val="single" w:sz="2" w:space="0" w:color="auto"/>
              <w:right w:val="nil"/>
            </w:tcBorders>
            <w:shd w:val="clear" w:color="auto" w:fill="auto"/>
          </w:tcPr>
          <w:p w14:paraId="0EFA9EA4" w14:textId="77777777" w:rsidR="001D4B9C" w:rsidRPr="0032182E" w:rsidRDefault="001D4B9C" w:rsidP="001D4B9C">
            <w:pPr>
              <w:pStyle w:val="Tabletext"/>
            </w:pPr>
            <w:r w:rsidRPr="0032182E">
              <w:t>30.60</w:t>
            </w:r>
          </w:p>
        </w:tc>
        <w:tc>
          <w:tcPr>
            <w:tcW w:w="709" w:type="dxa"/>
            <w:tcBorders>
              <w:top w:val="single" w:sz="2" w:space="0" w:color="auto"/>
              <w:left w:val="nil"/>
              <w:bottom w:val="single" w:sz="2" w:space="0" w:color="auto"/>
              <w:right w:val="nil"/>
            </w:tcBorders>
            <w:shd w:val="clear" w:color="auto" w:fill="auto"/>
          </w:tcPr>
          <w:p w14:paraId="3FA4BE36" w14:textId="77777777" w:rsidR="001D4B9C" w:rsidRPr="0032182E" w:rsidRDefault="001D4B9C" w:rsidP="001D4B9C">
            <w:pPr>
              <w:pStyle w:val="Tabletext"/>
            </w:pPr>
            <w:r w:rsidRPr="0032182E">
              <w:t>3.00</w:t>
            </w:r>
          </w:p>
        </w:tc>
        <w:tc>
          <w:tcPr>
            <w:tcW w:w="454" w:type="dxa"/>
            <w:tcBorders>
              <w:top w:val="single" w:sz="2" w:space="0" w:color="auto"/>
              <w:left w:val="nil"/>
              <w:bottom w:val="single" w:sz="2" w:space="0" w:color="auto"/>
              <w:right w:val="nil"/>
            </w:tcBorders>
            <w:shd w:val="clear" w:color="auto" w:fill="auto"/>
          </w:tcPr>
          <w:p w14:paraId="2E22062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A527BD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9654B4E"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3E06E0A1" w14:textId="77777777" w:rsidR="001D4B9C" w:rsidRPr="0032182E" w:rsidRDefault="001D4B9C" w:rsidP="001D4B9C">
            <w:pPr>
              <w:pStyle w:val="Tabletext"/>
            </w:pPr>
            <w:r w:rsidRPr="0032182E">
              <w:t>R55</w:t>
            </w:r>
          </w:p>
        </w:tc>
        <w:tc>
          <w:tcPr>
            <w:tcW w:w="1148" w:type="dxa"/>
            <w:gridSpan w:val="2"/>
            <w:tcBorders>
              <w:top w:val="single" w:sz="2" w:space="0" w:color="auto"/>
              <w:left w:val="nil"/>
              <w:bottom w:val="single" w:sz="2" w:space="0" w:color="auto"/>
              <w:right w:val="nil"/>
            </w:tcBorders>
            <w:shd w:val="clear" w:color="auto" w:fill="auto"/>
          </w:tcPr>
          <w:p w14:paraId="28E44C8B" w14:textId="77777777" w:rsidR="001D4B9C" w:rsidRPr="0032182E" w:rsidRDefault="001D4B9C" w:rsidP="001D4B9C">
            <w:pPr>
              <w:pStyle w:val="Tabletext"/>
            </w:pPr>
            <w:r w:rsidRPr="0032182E">
              <w:t>03/04/2019</w:t>
            </w:r>
          </w:p>
        </w:tc>
      </w:tr>
      <w:tr w:rsidR="001D4B9C" w:rsidRPr="0032182E" w14:paraId="2AF1F04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DDF60F2" w14:textId="77777777" w:rsidR="001D4B9C" w:rsidRPr="0032182E" w:rsidRDefault="001D4B9C" w:rsidP="001D4B9C">
            <w:pPr>
              <w:pStyle w:val="Tabletext"/>
            </w:pPr>
            <w:r w:rsidRPr="0032182E">
              <w:t>98</w:t>
            </w:r>
          </w:p>
        </w:tc>
        <w:tc>
          <w:tcPr>
            <w:tcW w:w="1136" w:type="dxa"/>
            <w:tcBorders>
              <w:top w:val="single" w:sz="2" w:space="0" w:color="auto"/>
              <w:left w:val="nil"/>
              <w:bottom w:val="single" w:sz="2" w:space="0" w:color="auto"/>
              <w:right w:val="nil"/>
            </w:tcBorders>
            <w:shd w:val="clear" w:color="auto" w:fill="auto"/>
          </w:tcPr>
          <w:p w14:paraId="0D96F9EF" w14:textId="77777777" w:rsidR="001D4B9C" w:rsidRPr="0032182E" w:rsidRDefault="001D4B9C" w:rsidP="001D4B9C">
            <w:pPr>
              <w:pStyle w:val="Tabletext"/>
            </w:pPr>
            <w:r w:rsidRPr="0032182E">
              <w:t>$3,000</w:t>
            </w:r>
          </w:p>
        </w:tc>
        <w:tc>
          <w:tcPr>
            <w:tcW w:w="1275" w:type="dxa"/>
            <w:gridSpan w:val="2"/>
            <w:tcBorders>
              <w:top w:val="single" w:sz="2" w:space="0" w:color="auto"/>
              <w:left w:val="nil"/>
              <w:bottom w:val="single" w:sz="2" w:space="0" w:color="auto"/>
              <w:right w:val="nil"/>
            </w:tcBorders>
            <w:shd w:val="clear" w:color="auto" w:fill="auto"/>
          </w:tcPr>
          <w:p w14:paraId="73FF0D61"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AB12DFD" w14:textId="77777777" w:rsidR="001D4B9C" w:rsidRPr="0032182E" w:rsidRDefault="001D4B9C" w:rsidP="001D4B9C">
            <w:pPr>
              <w:pStyle w:val="Tabletext"/>
            </w:pPr>
            <w:r w:rsidRPr="0032182E">
              <w:t>1000.200 ± 0.100</w:t>
            </w:r>
          </w:p>
        </w:tc>
        <w:tc>
          <w:tcPr>
            <w:tcW w:w="849" w:type="dxa"/>
            <w:tcBorders>
              <w:top w:val="single" w:sz="2" w:space="0" w:color="auto"/>
              <w:left w:val="nil"/>
              <w:bottom w:val="single" w:sz="2" w:space="0" w:color="auto"/>
              <w:right w:val="nil"/>
            </w:tcBorders>
            <w:shd w:val="clear" w:color="auto" w:fill="auto"/>
          </w:tcPr>
          <w:p w14:paraId="1A3DFE2E" w14:textId="77777777" w:rsidR="001D4B9C" w:rsidRPr="0032182E" w:rsidRDefault="001D4B9C" w:rsidP="001D4B9C">
            <w:pPr>
              <w:pStyle w:val="Tabletext"/>
            </w:pPr>
            <w:r w:rsidRPr="0032182E">
              <w:t>75.60</w:t>
            </w:r>
          </w:p>
        </w:tc>
        <w:tc>
          <w:tcPr>
            <w:tcW w:w="709" w:type="dxa"/>
            <w:tcBorders>
              <w:top w:val="single" w:sz="2" w:space="0" w:color="auto"/>
              <w:left w:val="nil"/>
              <w:bottom w:val="single" w:sz="2" w:space="0" w:color="auto"/>
              <w:right w:val="nil"/>
            </w:tcBorders>
            <w:shd w:val="clear" w:color="auto" w:fill="auto"/>
          </w:tcPr>
          <w:p w14:paraId="574CF830" w14:textId="77777777" w:rsidR="001D4B9C" w:rsidRPr="0032182E" w:rsidRDefault="001D4B9C" w:rsidP="001D4B9C">
            <w:pPr>
              <w:pStyle w:val="Tabletext"/>
            </w:pPr>
            <w:r w:rsidRPr="0032182E">
              <w:t>16.17</w:t>
            </w:r>
          </w:p>
        </w:tc>
        <w:tc>
          <w:tcPr>
            <w:tcW w:w="454" w:type="dxa"/>
            <w:tcBorders>
              <w:top w:val="single" w:sz="2" w:space="0" w:color="auto"/>
              <w:left w:val="nil"/>
              <w:bottom w:val="single" w:sz="2" w:space="0" w:color="auto"/>
              <w:right w:val="nil"/>
            </w:tcBorders>
            <w:shd w:val="clear" w:color="auto" w:fill="auto"/>
          </w:tcPr>
          <w:p w14:paraId="3EDA1C3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079F89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243C8E5" w14:textId="77777777" w:rsidR="001D4B9C" w:rsidRPr="0032182E" w:rsidRDefault="001D4B9C" w:rsidP="001D4B9C">
            <w:pPr>
              <w:pStyle w:val="Tabletext"/>
            </w:pPr>
            <w:r w:rsidRPr="0032182E">
              <w:t>O19</w:t>
            </w:r>
          </w:p>
        </w:tc>
        <w:tc>
          <w:tcPr>
            <w:tcW w:w="607" w:type="dxa"/>
            <w:tcBorders>
              <w:top w:val="single" w:sz="2" w:space="0" w:color="auto"/>
              <w:left w:val="nil"/>
              <w:bottom w:val="single" w:sz="2" w:space="0" w:color="auto"/>
              <w:right w:val="nil"/>
            </w:tcBorders>
            <w:shd w:val="clear" w:color="auto" w:fill="auto"/>
          </w:tcPr>
          <w:p w14:paraId="2D7EF0EE" w14:textId="77777777" w:rsidR="001D4B9C" w:rsidRPr="0032182E" w:rsidRDefault="001D4B9C" w:rsidP="001D4B9C">
            <w:pPr>
              <w:pStyle w:val="Tabletext"/>
            </w:pPr>
            <w:r w:rsidRPr="0032182E">
              <w:t>R56</w:t>
            </w:r>
          </w:p>
        </w:tc>
        <w:tc>
          <w:tcPr>
            <w:tcW w:w="1148" w:type="dxa"/>
            <w:gridSpan w:val="2"/>
            <w:tcBorders>
              <w:top w:val="single" w:sz="2" w:space="0" w:color="auto"/>
              <w:left w:val="nil"/>
              <w:bottom w:val="single" w:sz="2" w:space="0" w:color="auto"/>
              <w:right w:val="nil"/>
            </w:tcBorders>
            <w:shd w:val="clear" w:color="auto" w:fill="auto"/>
          </w:tcPr>
          <w:p w14:paraId="79ED9820" w14:textId="77777777" w:rsidR="001D4B9C" w:rsidRPr="0032182E" w:rsidRDefault="001D4B9C" w:rsidP="001D4B9C">
            <w:pPr>
              <w:pStyle w:val="Tabletext"/>
            </w:pPr>
            <w:r w:rsidRPr="0032182E">
              <w:t>03/04/2019</w:t>
            </w:r>
          </w:p>
        </w:tc>
      </w:tr>
      <w:tr w:rsidR="001D4B9C" w:rsidRPr="0032182E" w14:paraId="1D89FD5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E9B6F98" w14:textId="77777777" w:rsidR="001D4B9C" w:rsidRPr="0032182E" w:rsidRDefault="001D4B9C" w:rsidP="001D4B9C">
            <w:pPr>
              <w:pStyle w:val="Tabletext"/>
            </w:pPr>
            <w:r w:rsidRPr="0032182E">
              <w:t>99</w:t>
            </w:r>
          </w:p>
        </w:tc>
        <w:tc>
          <w:tcPr>
            <w:tcW w:w="1136" w:type="dxa"/>
            <w:tcBorders>
              <w:top w:val="single" w:sz="2" w:space="0" w:color="auto"/>
              <w:left w:val="nil"/>
              <w:bottom w:val="single" w:sz="2" w:space="0" w:color="auto"/>
              <w:right w:val="nil"/>
            </w:tcBorders>
            <w:shd w:val="clear" w:color="auto" w:fill="auto"/>
          </w:tcPr>
          <w:p w14:paraId="4C14DC9B"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75FFD99"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890C7E0"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0550A86E"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025A4574" w14:textId="77777777" w:rsidR="001D4B9C" w:rsidRPr="0032182E" w:rsidRDefault="001D4B9C" w:rsidP="001D4B9C">
            <w:pPr>
              <w:pStyle w:val="Tabletext"/>
            </w:pPr>
            <w:r w:rsidRPr="0032182E">
              <w:t>2.80</w:t>
            </w:r>
          </w:p>
        </w:tc>
        <w:tc>
          <w:tcPr>
            <w:tcW w:w="454" w:type="dxa"/>
            <w:tcBorders>
              <w:top w:val="single" w:sz="2" w:space="0" w:color="auto"/>
              <w:left w:val="nil"/>
              <w:bottom w:val="single" w:sz="2" w:space="0" w:color="auto"/>
              <w:right w:val="nil"/>
            </w:tcBorders>
            <w:shd w:val="clear" w:color="auto" w:fill="auto"/>
          </w:tcPr>
          <w:p w14:paraId="5C271D2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3971D5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74E7DB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9396B6F" w14:textId="77777777" w:rsidR="001D4B9C" w:rsidRPr="0032182E" w:rsidRDefault="001D4B9C" w:rsidP="001D4B9C">
            <w:pPr>
              <w:pStyle w:val="Tabletext"/>
            </w:pPr>
            <w:r w:rsidRPr="0032182E">
              <w:t>R57</w:t>
            </w:r>
          </w:p>
        </w:tc>
        <w:tc>
          <w:tcPr>
            <w:tcW w:w="1148" w:type="dxa"/>
            <w:gridSpan w:val="2"/>
            <w:tcBorders>
              <w:top w:val="single" w:sz="2" w:space="0" w:color="auto"/>
              <w:left w:val="nil"/>
              <w:bottom w:val="single" w:sz="2" w:space="0" w:color="auto"/>
              <w:right w:val="nil"/>
            </w:tcBorders>
            <w:shd w:val="clear" w:color="auto" w:fill="auto"/>
          </w:tcPr>
          <w:p w14:paraId="0ADB63A2" w14:textId="77777777" w:rsidR="001D4B9C" w:rsidRPr="0032182E" w:rsidRDefault="001D4B9C" w:rsidP="001D4B9C">
            <w:pPr>
              <w:pStyle w:val="Tabletext"/>
            </w:pPr>
            <w:r w:rsidRPr="0032182E">
              <w:t>03/04/2019</w:t>
            </w:r>
          </w:p>
        </w:tc>
      </w:tr>
      <w:tr w:rsidR="001D4B9C" w:rsidRPr="0032182E" w14:paraId="6DB8119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1C7E07F" w14:textId="77777777" w:rsidR="001D4B9C" w:rsidRPr="0032182E" w:rsidRDefault="001D4B9C" w:rsidP="001D4B9C">
            <w:pPr>
              <w:pStyle w:val="Tabletext"/>
            </w:pPr>
            <w:r w:rsidRPr="0032182E">
              <w:t>100</w:t>
            </w:r>
          </w:p>
        </w:tc>
        <w:tc>
          <w:tcPr>
            <w:tcW w:w="1136" w:type="dxa"/>
            <w:tcBorders>
              <w:top w:val="single" w:sz="2" w:space="0" w:color="auto"/>
              <w:left w:val="nil"/>
              <w:bottom w:val="single" w:sz="2" w:space="0" w:color="auto"/>
              <w:right w:val="nil"/>
            </w:tcBorders>
            <w:shd w:val="clear" w:color="auto" w:fill="auto"/>
          </w:tcPr>
          <w:p w14:paraId="7BFC3A54"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1656B2B0"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711BB51" w14:textId="77777777" w:rsidR="001D4B9C" w:rsidRPr="0032182E" w:rsidRDefault="001D4B9C" w:rsidP="001D4B9C">
            <w:pPr>
              <w:pStyle w:val="Tabletext"/>
            </w:pPr>
            <w:r w:rsidRPr="0032182E">
              <w:t>15.603 ± 0.050</w:t>
            </w:r>
          </w:p>
        </w:tc>
        <w:tc>
          <w:tcPr>
            <w:tcW w:w="849" w:type="dxa"/>
            <w:tcBorders>
              <w:top w:val="single" w:sz="2" w:space="0" w:color="auto"/>
              <w:left w:val="nil"/>
              <w:bottom w:val="single" w:sz="2" w:space="0" w:color="auto"/>
              <w:right w:val="nil"/>
            </w:tcBorders>
            <w:shd w:val="clear" w:color="auto" w:fill="auto"/>
          </w:tcPr>
          <w:p w14:paraId="1E4BE0CE" w14:textId="77777777" w:rsidR="001D4B9C" w:rsidRPr="0032182E" w:rsidRDefault="001D4B9C" w:rsidP="001D4B9C">
            <w:pPr>
              <w:pStyle w:val="Tabletext"/>
            </w:pPr>
            <w:r w:rsidRPr="0032182E">
              <w:t>25.60</w:t>
            </w:r>
          </w:p>
        </w:tc>
        <w:tc>
          <w:tcPr>
            <w:tcW w:w="709" w:type="dxa"/>
            <w:tcBorders>
              <w:top w:val="single" w:sz="2" w:space="0" w:color="auto"/>
              <w:left w:val="nil"/>
              <w:bottom w:val="single" w:sz="2" w:space="0" w:color="auto"/>
              <w:right w:val="nil"/>
            </w:tcBorders>
            <w:shd w:val="clear" w:color="auto" w:fill="auto"/>
          </w:tcPr>
          <w:p w14:paraId="5FFBF229" w14:textId="77777777" w:rsidR="001D4B9C" w:rsidRPr="0032182E" w:rsidRDefault="001D4B9C" w:rsidP="001D4B9C">
            <w:pPr>
              <w:pStyle w:val="Tabletext"/>
            </w:pPr>
            <w:r w:rsidRPr="0032182E">
              <w:t>2.19</w:t>
            </w:r>
          </w:p>
        </w:tc>
        <w:tc>
          <w:tcPr>
            <w:tcW w:w="454" w:type="dxa"/>
            <w:tcBorders>
              <w:top w:val="single" w:sz="2" w:space="0" w:color="auto"/>
              <w:left w:val="nil"/>
              <w:bottom w:val="single" w:sz="2" w:space="0" w:color="auto"/>
              <w:right w:val="nil"/>
            </w:tcBorders>
            <w:shd w:val="clear" w:color="auto" w:fill="auto"/>
          </w:tcPr>
          <w:p w14:paraId="5F85F8F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1AE09E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CBED6C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041A346" w14:textId="77777777" w:rsidR="001D4B9C" w:rsidRPr="0032182E" w:rsidRDefault="001D4B9C" w:rsidP="001D4B9C">
            <w:pPr>
              <w:pStyle w:val="Tabletext"/>
            </w:pPr>
            <w:r w:rsidRPr="0032182E">
              <w:t>R58</w:t>
            </w:r>
          </w:p>
        </w:tc>
        <w:tc>
          <w:tcPr>
            <w:tcW w:w="1148" w:type="dxa"/>
            <w:gridSpan w:val="2"/>
            <w:tcBorders>
              <w:top w:val="single" w:sz="2" w:space="0" w:color="auto"/>
              <w:left w:val="nil"/>
              <w:bottom w:val="single" w:sz="2" w:space="0" w:color="auto"/>
              <w:right w:val="nil"/>
            </w:tcBorders>
            <w:shd w:val="clear" w:color="auto" w:fill="auto"/>
          </w:tcPr>
          <w:p w14:paraId="31218355" w14:textId="77777777" w:rsidR="001D4B9C" w:rsidRPr="0032182E" w:rsidRDefault="001D4B9C" w:rsidP="001D4B9C">
            <w:pPr>
              <w:pStyle w:val="Tabletext"/>
            </w:pPr>
            <w:r w:rsidRPr="0032182E">
              <w:t>03/04/2019</w:t>
            </w:r>
          </w:p>
        </w:tc>
      </w:tr>
      <w:tr w:rsidR="001D4B9C" w:rsidRPr="0032182E" w14:paraId="1418783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988CE03" w14:textId="77777777" w:rsidR="001D4B9C" w:rsidRPr="0032182E" w:rsidRDefault="001D4B9C" w:rsidP="001D4B9C">
            <w:pPr>
              <w:pStyle w:val="Tabletext"/>
            </w:pPr>
            <w:r w:rsidRPr="0032182E">
              <w:t>101</w:t>
            </w:r>
          </w:p>
        </w:tc>
        <w:tc>
          <w:tcPr>
            <w:tcW w:w="1136" w:type="dxa"/>
            <w:tcBorders>
              <w:top w:val="single" w:sz="2" w:space="0" w:color="auto"/>
              <w:left w:val="nil"/>
              <w:bottom w:val="single" w:sz="2" w:space="0" w:color="auto"/>
              <w:right w:val="nil"/>
            </w:tcBorders>
            <w:shd w:val="clear" w:color="auto" w:fill="auto"/>
          </w:tcPr>
          <w:p w14:paraId="20542D6C" w14:textId="77777777" w:rsidR="001D4B9C" w:rsidRPr="0032182E" w:rsidRDefault="001D4B9C" w:rsidP="001D4B9C">
            <w:pPr>
              <w:pStyle w:val="Tabletext"/>
            </w:pPr>
            <w:r w:rsidRPr="0032182E">
              <w:t>$25</w:t>
            </w:r>
          </w:p>
        </w:tc>
        <w:tc>
          <w:tcPr>
            <w:tcW w:w="1275" w:type="dxa"/>
            <w:gridSpan w:val="2"/>
            <w:tcBorders>
              <w:top w:val="single" w:sz="2" w:space="0" w:color="auto"/>
              <w:left w:val="nil"/>
              <w:bottom w:val="single" w:sz="2" w:space="0" w:color="auto"/>
              <w:right w:val="nil"/>
            </w:tcBorders>
            <w:shd w:val="clear" w:color="auto" w:fill="auto"/>
          </w:tcPr>
          <w:p w14:paraId="585F4407"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9C1986F" w14:textId="77777777" w:rsidR="001D4B9C" w:rsidRPr="0032182E" w:rsidRDefault="001D4B9C" w:rsidP="001D4B9C">
            <w:pPr>
              <w:pStyle w:val="Tabletext"/>
            </w:pPr>
            <w:r w:rsidRPr="0032182E">
              <w:t>7.807 ± 0.030</w:t>
            </w:r>
          </w:p>
        </w:tc>
        <w:tc>
          <w:tcPr>
            <w:tcW w:w="849" w:type="dxa"/>
            <w:tcBorders>
              <w:top w:val="single" w:sz="2" w:space="0" w:color="auto"/>
              <w:left w:val="nil"/>
              <w:bottom w:val="single" w:sz="2" w:space="0" w:color="auto"/>
              <w:right w:val="nil"/>
            </w:tcBorders>
            <w:shd w:val="clear" w:color="auto" w:fill="auto"/>
          </w:tcPr>
          <w:p w14:paraId="7301B6A2" w14:textId="77777777" w:rsidR="001D4B9C" w:rsidRPr="0032182E" w:rsidRDefault="001D4B9C" w:rsidP="001D4B9C">
            <w:pPr>
              <w:pStyle w:val="Tabletext"/>
            </w:pPr>
            <w:r w:rsidRPr="0032182E">
              <w:t>20.60</w:t>
            </w:r>
          </w:p>
        </w:tc>
        <w:tc>
          <w:tcPr>
            <w:tcW w:w="709" w:type="dxa"/>
            <w:tcBorders>
              <w:top w:val="single" w:sz="2" w:space="0" w:color="auto"/>
              <w:left w:val="nil"/>
              <w:bottom w:val="single" w:sz="2" w:space="0" w:color="auto"/>
              <w:right w:val="nil"/>
            </w:tcBorders>
            <w:shd w:val="clear" w:color="auto" w:fill="auto"/>
          </w:tcPr>
          <w:p w14:paraId="23C85CAA" w14:textId="77777777" w:rsidR="001D4B9C" w:rsidRPr="0032182E" w:rsidRDefault="001D4B9C" w:rsidP="001D4B9C">
            <w:pPr>
              <w:pStyle w:val="Tabletext"/>
            </w:pPr>
            <w:r w:rsidRPr="0032182E">
              <w:t>2.00</w:t>
            </w:r>
          </w:p>
        </w:tc>
        <w:tc>
          <w:tcPr>
            <w:tcW w:w="454" w:type="dxa"/>
            <w:tcBorders>
              <w:top w:val="single" w:sz="2" w:space="0" w:color="auto"/>
              <w:left w:val="nil"/>
              <w:bottom w:val="single" w:sz="2" w:space="0" w:color="auto"/>
              <w:right w:val="nil"/>
            </w:tcBorders>
            <w:shd w:val="clear" w:color="auto" w:fill="auto"/>
          </w:tcPr>
          <w:p w14:paraId="5897AA5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D6DC6F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777780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D458802" w14:textId="77777777" w:rsidR="001D4B9C" w:rsidRPr="0032182E" w:rsidRDefault="001D4B9C" w:rsidP="001D4B9C">
            <w:pPr>
              <w:pStyle w:val="Tabletext"/>
            </w:pPr>
            <w:r w:rsidRPr="0032182E">
              <w:t>R58</w:t>
            </w:r>
          </w:p>
        </w:tc>
        <w:tc>
          <w:tcPr>
            <w:tcW w:w="1148" w:type="dxa"/>
            <w:gridSpan w:val="2"/>
            <w:tcBorders>
              <w:top w:val="single" w:sz="2" w:space="0" w:color="auto"/>
              <w:left w:val="nil"/>
              <w:bottom w:val="single" w:sz="2" w:space="0" w:color="auto"/>
              <w:right w:val="nil"/>
            </w:tcBorders>
            <w:shd w:val="clear" w:color="auto" w:fill="auto"/>
          </w:tcPr>
          <w:p w14:paraId="3F7F5CD0" w14:textId="77777777" w:rsidR="001D4B9C" w:rsidRPr="0032182E" w:rsidRDefault="001D4B9C" w:rsidP="001D4B9C">
            <w:pPr>
              <w:pStyle w:val="Tabletext"/>
            </w:pPr>
            <w:r w:rsidRPr="0032182E">
              <w:t>03/04/2019</w:t>
            </w:r>
          </w:p>
        </w:tc>
      </w:tr>
      <w:tr w:rsidR="001D4B9C" w:rsidRPr="0032182E" w14:paraId="4A91808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9C8E253" w14:textId="77777777" w:rsidR="001D4B9C" w:rsidRPr="0032182E" w:rsidRDefault="001D4B9C" w:rsidP="001D4B9C">
            <w:pPr>
              <w:pStyle w:val="Tabletext"/>
            </w:pPr>
            <w:r w:rsidRPr="0032182E">
              <w:lastRenderedPageBreak/>
              <w:t>102</w:t>
            </w:r>
          </w:p>
        </w:tc>
        <w:tc>
          <w:tcPr>
            <w:tcW w:w="1136" w:type="dxa"/>
            <w:tcBorders>
              <w:top w:val="single" w:sz="2" w:space="0" w:color="auto"/>
              <w:left w:val="nil"/>
              <w:bottom w:val="single" w:sz="2" w:space="0" w:color="auto"/>
              <w:right w:val="nil"/>
            </w:tcBorders>
            <w:shd w:val="clear" w:color="auto" w:fill="auto"/>
          </w:tcPr>
          <w:p w14:paraId="7A9F45CB" w14:textId="77777777" w:rsidR="001D4B9C" w:rsidRPr="0032182E" w:rsidRDefault="001D4B9C" w:rsidP="001D4B9C">
            <w:pPr>
              <w:pStyle w:val="Tabletext"/>
            </w:pPr>
            <w:r w:rsidRPr="0032182E">
              <w:t>$15</w:t>
            </w:r>
          </w:p>
        </w:tc>
        <w:tc>
          <w:tcPr>
            <w:tcW w:w="1275" w:type="dxa"/>
            <w:gridSpan w:val="2"/>
            <w:tcBorders>
              <w:top w:val="single" w:sz="2" w:space="0" w:color="auto"/>
              <w:left w:val="nil"/>
              <w:bottom w:val="single" w:sz="2" w:space="0" w:color="auto"/>
              <w:right w:val="nil"/>
            </w:tcBorders>
            <w:shd w:val="clear" w:color="auto" w:fill="auto"/>
          </w:tcPr>
          <w:p w14:paraId="4B456D10"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4175E371" w14:textId="77777777" w:rsidR="001D4B9C" w:rsidRPr="0032182E" w:rsidRDefault="001D4B9C" w:rsidP="001D4B9C">
            <w:pPr>
              <w:pStyle w:val="Tabletext"/>
            </w:pPr>
            <w:r w:rsidRPr="0032182E">
              <w:t xml:space="preserve"> 3.131 ± 0.020</w:t>
            </w:r>
          </w:p>
        </w:tc>
        <w:tc>
          <w:tcPr>
            <w:tcW w:w="849" w:type="dxa"/>
            <w:tcBorders>
              <w:top w:val="single" w:sz="2" w:space="0" w:color="auto"/>
              <w:left w:val="nil"/>
              <w:bottom w:val="single" w:sz="2" w:space="0" w:color="auto"/>
              <w:right w:val="nil"/>
            </w:tcBorders>
            <w:shd w:val="clear" w:color="auto" w:fill="auto"/>
          </w:tcPr>
          <w:p w14:paraId="62A33DB7" w14:textId="77777777" w:rsidR="001D4B9C" w:rsidRPr="0032182E" w:rsidRDefault="001D4B9C" w:rsidP="001D4B9C">
            <w:pPr>
              <w:pStyle w:val="Tabletext"/>
            </w:pPr>
            <w:r w:rsidRPr="0032182E">
              <w:t>16.60</w:t>
            </w:r>
          </w:p>
        </w:tc>
        <w:tc>
          <w:tcPr>
            <w:tcW w:w="709" w:type="dxa"/>
            <w:tcBorders>
              <w:top w:val="single" w:sz="2" w:space="0" w:color="auto"/>
              <w:left w:val="nil"/>
              <w:bottom w:val="single" w:sz="2" w:space="0" w:color="auto"/>
              <w:right w:val="nil"/>
            </w:tcBorders>
            <w:shd w:val="clear" w:color="auto" w:fill="auto"/>
          </w:tcPr>
          <w:p w14:paraId="2B838341" w14:textId="77777777" w:rsidR="001D4B9C" w:rsidRPr="0032182E" w:rsidRDefault="001D4B9C" w:rsidP="001D4B9C">
            <w:pPr>
              <w:pStyle w:val="Tabletext"/>
            </w:pPr>
            <w:r w:rsidRPr="0032182E">
              <w:t>1.40</w:t>
            </w:r>
          </w:p>
        </w:tc>
        <w:tc>
          <w:tcPr>
            <w:tcW w:w="454" w:type="dxa"/>
            <w:tcBorders>
              <w:top w:val="single" w:sz="2" w:space="0" w:color="auto"/>
              <w:left w:val="nil"/>
              <w:bottom w:val="single" w:sz="2" w:space="0" w:color="auto"/>
              <w:right w:val="nil"/>
            </w:tcBorders>
            <w:shd w:val="clear" w:color="auto" w:fill="auto"/>
          </w:tcPr>
          <w:p w14:paraId="6F4F0C0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68E852C"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497CE3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ECED6AB" w14:textId="77777777" w:rsidR="001D4B9C" w:rsidRPr="0032182E" w:rsidRDefault="001D4B9C" w:rsidP="001D4B9C">
            <w:pPr>
              <w:pStyle w:val="Tabletext"/>
            </w:pPr>
            <w:r w:rsidRPr="0032182E">
              <w:t>R58</w:t>
            </w:r>
          </w:p>
        </w:tc>
        <w:tc>
          <w:tcPr>
            <w:tcW w:w="1148" w:type="dxa"/>
            <w:gridSpan w:val="2"/>
            <w:tcBorders>
              <w:top w:val="single" w:sz="2" w:space="0" w:color="auto"/>
              <w:left w:val="nil"/>
              <w:bottom w:val="single" w:sz="2" w:space="0" w:color="auto"/>
              <w:right w:val="nil"/>
            </w:tcBorders>
            <w:shd w:val="clear" w:color="auto" w:fill="auto"/>
          </w:tcPr>
          <w:p w14:paraId="500E2AEC" w14:textId="77777777" w:rsidR="001D4B9C" w:rsidRPr="0032182E" w:rsidRDefault="001D4B9C" w:rsidP="001D4B9C">
            <w:pPr>
              <w:pStyle w:val="Tabletext"/>
            </w:pPr>
            <w:r w:rsidRPr="0032182E">
              <w:t>03/04/2019</w:t>
            </w:r>
          </w:p>
        </w:tc>
      </w:tr>
      <w:tr w:rsidR="001D4B9C" w:rsidRPr="0032182E" w14:paraId="32D438D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AFD220C" w14:textId="77777777" w:rsidR="001D4B9C" w:rsidRPr="0032182E" w:rsidRDefault="001D4B9C" w:rsidP="001D4B9C">
            <w:pPr>
              <w:pStyle w:val="Tabletext"/>
            </w:pPr>
            <w:r w:rsidRPr="0032182E">
              <w:t>103</w:t>
            </w:r>
          </w:p>
        </w:tc>
        <w:tc>
          <w:tcPr>
            <w:tcW w:w="1136" w:type="dxa"/>
            <w:tcBorders>
              <w:top w:val="single" w:sz="2" w:space="0" w:color="auto"/>
              <w:left w:val="nil"/>
              <w:bottom w:val="single" w:sz="2" w:space="0" w:color="auto"/>
              <w:right w:val="nil"/>
            </w:tcBorders>
            <w:shd w:val="clear" w:color="auto" w:fill="auto"/>
          </w:tcPr>
          <w:p w14:paraId="6C10001F"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3CE19654" w14:textId="77777777" w:rsidR="001D4B9C" w:rsidRPr="0032182E" w:rsidRDefault="001D4B9C" w:rsidP="001D4B9C">
            <w:pPr>
              <w:pStyle w:val="Tabletext"/>
            </w:pPr>
            <w:r w:rsidRPr="0032182E">
              <w:t>At least 99.95% platinum</w:t>
            </w:r>
          </w:p>
        </w:tc>
        <w:tc>
          <w:tcPr>
            <w:tcW w:w="1602" w:type="dxa"/>
            <w:tcBorders>
              <w:top w:val="single" w:sz="2" w:space="0" w:color="auto"/>
              <w:left w:val="nil"/>
              <w:bottom w:val="single" w:sz="2" w:space="0" w:color="auto"/>
              <w:right w:val="nil"/>
            </w:tcBorders>
            <w:shd w:val="clear" w:color="auto" w:fill="auto"/>
          </w:tcPr>
          <w:p w14:paraId="3550F21A" w14:textId="77777777" w:rsidR="001D4B9C" w:rsidRPr="0032182E" w:rsidRDefault="001D4B9C" w:rsidP="001D4B9C">
            <w:pPr>
              <w:pStyle w:val="Tabletext"/>
            </w:pPr>
            <w:r w:rsidRPr="0032182E">
              <w:t>31.169 ± 0.050</w:t>
            </w:r>
          </w:p>
        </w:tc>
        <w:tc>
          <w:tcPr>
            <w:tcW w:w="849" w:type="dxa"/>
            <w:tcBorders>
              <w:top w:val="single" w:sz="2" w:space="0" w:color="auto"/>
              <w:left w:val="nil"/>
              <w:bottom w:val="single" w:sz="2" w:space="0" w:color="auto"/>
              <w:right w:val="nil"/>
            </w:tcBorders>
            <w:shd w:val="clear" w:color="auto" w:fill="auto"/>
          </w:tcPr>
          <w:p w14:paraId="7D64A443"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18FE8FDC" w14:textId="77777777" w:rsidR="001D4B9C" w:rsidRPr="0032182E" w:rsidRDefault="001D4B9C" w:rsidP="001D4B9C">
            <w:pPr>
              <w:pStyle w:val="Tabletext"/>
            </w:pPr>
            <w:r w:rsidRPr="0032182E">
              <w:t>2.45</w:t>
            </w:r>
          </w:p>
        </w:tc>
        <w:tc>
          <w:tcPr>
            <w:tcW w:w="454" w:type="dxa"/>
            <w:tcBorders>
              <w:top w:val="single" w:sz="2" w:space="0" w:color="auto"/>
              <w:left w:val="nil"/>
              <w:bottom w:val="single" w:sz="2" w:space="0" w:color="auto"/>
              <w:right w:val="nil"/>
            </w:tcBorders>
            <w:shd w:val="clear" w:color="auto" w:fill="auto"/>
          </w:tcPr>
          <w:p w14:paraId="78E1A59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39A745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76CEE9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90AD6CE" w14:textId="77777777" w:rsidR="001D4B9C" w:rsidRPr="0032182E" w:rsidRDefault="001D4B9C" w:rsidP="001D4B9C">
            <w:pPr>
              <w:pStyle w:val="Tabletext"/>
            </w:pPr>
            <w:r w:rsidRPr="0032182E">
              <w:t>R59</w:t>
            </w:r>
          </w:p>
        </w:tc>
        <w:tc>
          <w:tcPr>
            <w:tcW w:w="1148" w:type="dxa"/>
            <w:gridSpan w:val="2"/>
            <w:tcBorders>
              <w:top w:val="single" w:sz="2" w:space="0" w:color="auto"/>
              <w:left w:val="nil"/>
              <w:bottom w:val="single" w:sz="2" w:space="0" w:color="auto"/>
              <w:right w:val="nil"/>
            </w:tcBorders>
            <w:shd w:val="clear" w:color="auto" w:fill="auto"/>
          </w:tcPr>
          <w:p w14:paraId="7FDF412C" w14:textId="77777777" w:rsidR="001D4B9C" w:rsidRPr="0032182E" w:rsidRDefault="001D4B9C" w:rsidP="001D4B9C">
            <w:pPr>
              <w:pStyle w:val="Tabletext"/>
            </w:pPr>
            <w:r w:rsidRPr="0032182E">
              <w:t>03/04/2019</w:t>
            </w:r>
          </w:p>
        </w:tc>
      </w:tr>
      <w:tr w:rsidR="001D4B9C" w:rsidRPr="0032182E" w14:paraId="3A34AFF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2961DC7" w14:textId="77777777" w:rsidR="001D4B9C" w:rsidRPr="0032182E" w:rsidRDefault="001D4B9C" w:rsidP="001D4B9C">
            <w:pPr>
              <w:pStyle w:val="Tabletext"/>
            </w:pPr>
            <w:r w:rsidRPr="0032182E">
              <w:t>104</w:t>
            </w:r>
          </w:p>
        </w:tc>
        <w:tc>
          <w:tcPr>
            <w:tcW w:w="1136" w:type="dxa"/>
            <w:tcBorders>
              <w:top w:val="single" w:sz="2" w:space="0" w:color="auto"/>
              <w:left w:val="nil"/>
              <w:bottom w:val="single" w:sz="2" w:space="0" w:color="auto"/>
              <w:right w:val="nil"/>
            </w:tcBorders>
            <w:shd w:val="clear" w:color="auto" w:fill="auto"/>
          </w:tcPr>
          <w:p w14:paraId="2401043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60B1F79"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03C343F8"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51340DB"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7EAC017F"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27C273B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9DE738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602A410" w14:textId="77777777" w:rsidR="001D4B9C" w:rsidRPr="0032182E" w:rsidRDefault="001D4B9C" w:rsidP="001D4B9C">
            <w:pPr>
              <w:pStyle w:val="Tabletext"/>
            </w:pPr>
            <w:r w:rsidRPr="0032182E">
              <w:t>O20</w:t>
            </w:r>
          </w:p>
        </w:tc>
        <w:tc>
          <w:tcPr>
            <w:tcW w:w="607" w:type="dxa"/>
            <w:tcBorders>
              <w:top w:val="single" w:sz="2" w:space="0" w:color="auto"/>
              <w:left w:val="nil"/>
              <w:bottom w:val="single" w:sz="2" w:space="0" w:color="auto"/>
              <w:right w:val="nil"/>
            </w:tcBorders>
            <w:shd w:val="clear" w:color="auto" w:fill="auto"/>
          </w:tcPr>
          <w:p w14:paraId="7E5CBF1E" w14:textId="77777777" w:rsidR="001D4B9C" w:rsidRPr="0032182E" w:rsidRDefault="001D4B9C" w:rsidP="001D4B9C">
            <w:pPr>
              <w:pStyle w:val="Tabletext"/>
            </w:pPr>
            <w:r w:rsidRPr="0032182E">
              <w:t>R60</w:t>
            </w:r>
          </w:p>
        </w:tc>
        <w:tc>
          <w:tcPr>
            <w:tcW w:w="1148" w:type="dxa"/>
            <w:gridSpan w:val="2"/>
            <w:tcBorders>
              <w:top w:val="single" w:sz="2" w:space="0" w:color="auto"/>
              <w:left w:val="nil"/>
              <w:bottom w:val="single" w:sz="2" w:space="0" w:color="auto"/>
              <w:right w:val="nil"/>
            </w:tcBorders>
            <w:shd w:val="clear" w:color="auto" w:fill="auto"/>
          </w:tcPr>
          <w:p w14:paraId="471CE2C6" w14:textId="77777777" w:rsidR="001D4B9C" w:rsidRPr="0032182E" w:rsidRDefault="001D4B9C" w:rsidP="001D4B9C">
            <w:pPr>
              <w:pStyle w:val="Tabletext"/>
            </w:pPr>
            <w:r w:rsidRPr="0032182E">
              <w:t>03/04/2019</w:t>
            </w:r>
          </w:p>
        </w:tc>
      </w:tr>
      <w:tr w:rsidR="001D4B9C" w:rsidRPr="0032182E" w14:paraId="50E9259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24EFE4F" w14:textId="77777777" w:rsidR="001D4B9C" w:rsidRPr="0032182E" w:rsidRDefault="001D4B9C" w:rsidP="001D4B9C">
            <w:pPr>
              <w:pStyle w:val="Tabletext"/>
            </w:pPr>
            <w:r w:rsidRPr="0032182E">
              <w:t>105</w:t>
            </w:r>
          </w:p>
        </w:tc>
        <w:tc>
          <w:tcPr>
            <w:tcW w:w="1136" w:type="dxa"/>
            <w:tcBorders>
              <w:top w:val="single" w:sz="2" w:space="0" w:color="auto"/>
              <w:left w:val="nil"/>
              <w:bottom w:val="single" w:sz="2" w:space="0" w:color="auto"/>
              <w:right w:val="nil"/>
            </w:tcBorders>
            <w:shd w:val="clear" w:color="auto" w:fill="auto"/>
          </w:tcPr>
          <w:p w14:paraId="7B7EC7EE" w14:textId="77777777" w:rsidR="001D4B9C" w:rsidRPr="0032182E" w:rsidRDefault="001D4B9C" w:rsidP="001D4B9C">
            <w:pPr>
              <w:pStyle w:val="Tabletext"/>
            </w:pPr>
            <w:r w:rsidRPr="0032182E">
              <w:t>$30</w:t>
            </w:r>
          </w:p>
        </w:tc>
        <w:tc>
          <w:tcPr>
            <w:tcW w:w="1275" w:type="dxa"/>
            <w:gridSpan w:val="2"/>
            <w:tcBorders>
              <w:top w:val="single" w:sz="2" w:space="0" w:color="auto"/>
              <w:left w:val="nil"/>
              <w:bottom w:val="single" w:sz="2" w:space="0" w:color="auto"/>
              <w:right w:val="nil"/>
            </w:tcBorders>
            <w:shd w:val="clear" w:color="auto" w:fill="auto"/>
          </w:tcPr>
          <w:p w14:paraId="49C8EE3F"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3C68B93C" w14:textId="77777777" w:rsidR="001D4B9C" w:rsidRPr="0032182E" w:rsidRDefault="001D4B9C" w:rsidP="001D4B9C">
            <w:pPr>
              <w:pStyle w:val="Tabletext"/>
            </w:pPr>
            <w:r w:rsidRPr="0032182E">
              <w:t>1002.100 ± 2.000</w:t>
            </w:r>
          </w:p>
        </w:tc>
        <w:tc>
          <w:tcPr>
            <w:tcW w:w="849" w:type="dxa"/>
            <w:tcBorders>
              <w:top w:val="single" w:sz="2" w:space="0" w:color="auto"/>
              <w:left w:val="nil"/>
              <w:bottom w:val="single" w:sz="2" w:space="0" w:color="auto"/>
              <w:right w:val="nil"/>
            </w:tcBorders>
            <w:shd w:val="clear" w:color="auto" w:fill="auto"/>
          </w:tcPr>
          <w:p w14:paraId="1896FE2D" w14:textId="77777777" w:rsidR="001D4B9C" w:rsidRPr="0032182E" w:rsidRDefault="001D4B9C" w:rsidP="001D4B9C">
            <w:pPr>
              <w:pStyle w:val="Tabletext"/>
            </w:pPr>
            <w:r w:rsidRPr="0032182E">
              <w:t>100.60</w:t>
            </w:r>
          </w:p>
        </w:tc>
        <w:tc>
          <w:tcPr>
            <w:tcW w:w="709" w:type="dxa"/>
            <w:tcBorders>
              <w:top w:val="single" w:sz="2" w:space="0" w:color="auto"/>
              <w:left w:val="nil"/>
              <w:bottom w:val="single" w:sz="2" w:space="0" w:color="auto"/>
              <w:right w:val="nil"/>
            </w:tcBorders>
            <w:shd w:val="clear" w:color="auto" w:fill="auto"/>
          </w:tcPr>
          <w:p w14:paraId="73A1D3D8" w14:textId="77777777" w:rsidR="001D4B9C" w:rsidRPr="0032182E" w:rsidRDefault="001D4B9C" w:rsidP="001D4B9C">
            <w:pPr>
              <w:pStyle w:val="Tabletext"/>
            </w:pPr>
            <w:r w:rsidRPr="0032182E">
              <w:t>16.80</w:t>
            </w:r>
          </w:p>
        </w:tc>
        <w:tc>
          <w:tcPr>
            <w:tcW w:w="454" w:type="dxa"/>
            <w:tcBorders>
              <w:top w:val="single" w:sz="2" w:space="0" w:color="auto"/>
              <w:left w:val="nil"/>
              <w:bottom w:val="single" w:sz="2" w:space="0" w:color="auto"/>
              <w:right w:val="nil"/>
            </w:tcBorders>
            <w:shd w:val="clear" w:color="auto" w:fill="auto"/>
          </w:tcPr>
          <w:p w14:paraId="2248FAF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4D05BA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858D68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32BEAF6" w14:textId="77777777" w:rsidR="001D4B9C" w:rsidRPr="0032182E" w:rsidRDefault="001D4B9C" w:rsidP="001D4B9C">
            <w:pPr>
              <w:pStyle w:val="Tabletext"/>
            </w:pPr>
            <w:r w:rsidRPr="0032182E">
              <w:t>R61</w:t>
            </w:r>
          </w:p>
        </w:tc>
        <w:tc>
          <w:tcPr>
            <w:tcW w:w="1148" w:type="dxa"/>
            <w:gridSpan w:val="2"/>
            <w:tcBorders>
              <w:top w:val="single" w:sz="2" w:space="0" w:color="auto"/>
              <w:left w:val="nil"/>
              <w:bottom w:val="single" w:sz="2" w:space="0" w:color="auto"/>
              <w:right w:val="nil"/>
            </w:tcBorders>
            <w:shd w:val="clear" w:color="auto" w:fill="auto"/>
          </w:tcPr>
          <w:p w14:paraId="76E1D65A" w14:textId="77777777" w:rsidR="001D4B9C" w:rsidRPr="0032182E" w:rsidRDefault="001D4B9C" w:rsidP="001D4B9C">
            <w:pPr>
              <w:pStyle w:val="Tabletext"/>
            </w:pPr>
            <w:r w:rsidRPr="0032182E">
              <w:t>03/04/2019</w:t>
            </w:r>
          </w:p>
        </w:tc>
      </w:tr>
      <w:tr w:rsidR="001D4B9C" w:rsidRPr="0032182E" w14:paraId="1418743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B550008" w14:textId="77777777" w:rsidR="001D4B9C" w:rsidRPr="0032182E" w:rsidRDefault="001D4B9C" w:rsidP="001D4B9C">
            <w:pPr>
              <w:pStyle w:val="Tabletext"/>
            </w:pPr>
            <w:r w:rsidRPr="0032182E">
              <w:t>106</w:t>
            </w:r>
          </w:p>
        </w:tc>
        <w:tc>
          <w:tcPr>
            <w:tcW w:w="1136" w:type="dxa"/>
            <w:tcBorders>
              <w:top w:val="single" w:sz="2" w:space="0" w:color="auto"/>
              <w:left w:val="nil"/>
              <w:bottom w:val="single" w:sz="2" w:space="0" w:color="auto"/>
              <w:right w:val="nil"/>
            </w:tcBorders>
            <w:shd w:val="clear" w:color="auto" w:fill="auto"/>
          </w:tcPr>
          <w:p w14:paraId="26EF0062"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9EE8266"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0E0D51E2"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300B01E0"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3153BFC0"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74EFE64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2619D6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5E0B5C2"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8A9D3E7" w14:textId="77777777" w:rsidR="001D4B9C" w:rsidRPr="0032182E" w:rsidRDefault="001D4B9C" w:rsidP="001D4B9C">
            <w:pPr>
              <w:pStyle w:val="Tabletext"/>
            </w:pPr>
            <w:r w:rsidRPr="0032182E">
              <w:t>R62</w:t>
            </w:r>
          </w:p>
        </w:tc>
        <w:tc>
          <w:tcPr>
            <w:tcW w:w="1148" w:type="dxa"/>
            <w:gridSpan w:val="2"/>
            <w:tcBorders>
              <w:top w:val="single" w:sz="2" w:space="0" w:color="auto"/>
              <w:left w:val="nil"/>
              <w:bottom w:val="single" w:sz="2" w:space="0" w:color="auto"/>
              <w:right w:val="nil"/>
            </w:tcBorders>
            <w:shd w:val="clear" w:color="auto" w:fill="auto"/>
          </w:tcPr>
          <w:p w14:paraId="26332B7F" w14:textId="77777777" w:rsidR="001D4B9C" w:rsidRPr="0032182E" w:rsidRDefault="001D4B9C" w:rsidP="001D4B9C">
            <w:pPr>
              <w:pStyle w:val="Tabletext"/>
            </w:pPr>
            <w:r w:rsidRPr="0032182E">
              <w:t>03/04/2019</w:t>
            </w:r>
          </w:p>
        </w:tc>
      </w:tr>
      <w:tr w:rsidR="001D4B9C" w:rsidRPr="0032182E" w14:paraId="7B280F7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9301E7B" w14:textId="77777777" w:rsidR="001D4B9C" w:rsidRPr="0032182E" w:rsidRDefault="001D4B9C" w:rsidP="001D4B9C">
            <w:pPr>
              <w:pStyle w:val="Tabletext"/>
            </w:pPr>
            <w:r w:rsidRPr="0032182E">
              <w:t>107</w:t>
            </w:r>
          </w:p>
        </w:tc>
        <w:tc>
          <w:tcPr>
            <w:tcW w:w="1136" w:type="dxa"/>
            <w:tcBorders>
              <w:top w:val="single" w:sz="2" w:space="0" w:color="auto"/>
              <w:left w:val="nil"/>
              <w:bottom w:val="single" w:sz="2" w:space="0" w:color="auto"/>
              <w:right w:val="nil"/>
            </w:tcBorders>
            <w:shd w:val="clear" w:color="auto" w:fill="auto"/>
          </w:tcPr>
          <w:p w14:paraId="160E11C1" w14:textId="77777777" w:rsidR="001D4B9C" w:rsidRPr="0032182E" w:rsidRDefault="001D4B9C" w:rsidP="001D4B9C">
            <w:pPr>
              <w:pStyle w:val="Tabletext"/>
            </w:pPr>
            <w:r w:rsidRPr="0032182E">
              <w:t>$30</w:t>
            </w:r>
          </w:p>
        </w:tc>
        <w:tc>
          <w:tcPr>
            <w:tcW w:w="1275" w:type="dxa"/>
            <w:gridSpan w:val="2"/>
            <w:tcBorders>
              <w:top w:val="single" w:sz="2" w:space="0" w:color="auto"/>
              <w:left w:val="nil"/>
              <w:bottom w:val="single" w:sz="2" w:space="0" w:color="auto"/>
              <w:right w:val="nil"/>
            </w:tcBorders>
            <w:shd w:val="clear" w:color="auto" w:fill="auto"/>
          </w:tcPr>
          <w:p w14:paraId="34CBCE03"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09AB2C13" w14:textId="77777777" w:rsidR="001D4B9C" w:rsidRPr="0032182E" w:rsidRDefault="001D4B9C" w:rsidP="001D4B9C">
            <w:pPr>
              <w:pStyle w:val="Tabletext"/>
            </w:pPr>
            <w:r w:rsidRPr="0032182E">
              <w:t>1002.100 ± 2.000</w:t>
            </w:r>
          </w:p>
        </w:tc>
        <w:tc>
          <w:tcPr>
            <w:tcW w:w="849" w:type="dxa"/>
            <w:tcBorders>
              <w:top w:val="single" w:sz="2" w:space="0" w:color="auto"/>
              <w:left w:val="nil"/>
              <w:bottom w:val="single" w:sz="2" w:space="0" w:color="auto"/>
              <w:right w:val="nil"/>
            </w:tcBorders>
            <w:shd w:val="clear" w:color="auto" w:fill="auto"/>
          </w:tcPr>
          <w:p w14:paraId="06C6865C" w14:textId="77777777" w:rsidR="001D4B9C" w:rsidRPr="0032182E" w:rsidRDefault="001D4B9C" w:rsidP="001D4B9C">
            <w:pPr>
              <w:pStyle w:val="Tabletext"/>
            </w:pPr>
            <w:r w:rsidRPr="0032182E">
              <w:t>100.60</w:t>
            </w:r>
          </w:p>
        </w:tc>
        <w:tc>
          <w:tcPr>
            <w:tcW w:w="709" w:type="dxa"/>
            <w:tcBorders>
              <w:top w:val="single" w:sz="2" w:space="0" w:color="auto"/>
              <w:left w:val="nil"/>
              <w:bottom w:val="single" w:sz="2" w:space="0" w:color="auto"/>
              <w:right w:val="nil"/>
            </w:tcBorders>
            <w:shd w:val="clear" w:color="auto" w:fill="auto"/>
          </w:tcPr>
          <w:p w14:paraId="091D2668" w14:textId="77777777" w:rsidR="001D4B9C" w:rsidRPr="0032182E" w:rsidRDefault="001D4B9C" w:rsidP="001D4B9C">
            <w:pPr>
              <w:pStyle w:val="Tabletext"/>
            </w:pPr>
            <w:r w:rsidRPr="0032182E">
              <w:t>16.80</w:t>
            </w:r>
          </w:p>
        </w:tc>
        <w:tc>
          <w:tcPr>
            <w:tcW w:w="454" w:type="dxa"/>
            <w:tcBorders>
              <w:top w:val="single" w:sz="2" w:space="0" w:color="auto"/>
              <w:left w:val="nil"/>
              <w:bottom w:val="single" w:sz="2" w:space="0" w:color="auto"/>
              <w:right w:val="nil"/>
            </w:tcBorders>
            <w:shd w:val="clear" w:color="auto" w:fill="auto"/>
          </w:tcPr>
          <w:p w14:paraId="3E5712F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D80380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AF1F5EE"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1F746455" w14:textId="77777777" w:rsidR="001D4B9C" w:rsidRPr="0032182E" w:rsidRDefault="001D4B9C" w:rsidP="001D4B9C">
            <w:pPr>
              <w:pStyle w:val="Tabletext"/>
            </w:pPr>
            <w:r w:rsidRPr="0032182E">
              <w:t>R63</w:t>
            </w:r>
          </w:p>
        </w:tc>
        <w:tc>
          <w:tcPr>
            <w:tcW w:w="1148" w:type="dxa"/>
            <w:gridSpan w:val="2"/>
            <w:tcBorders>
              <w:top w:val="single" w:sz="2" w:space="0" w:color="auto"/>
              <w:left w:val="nil"/>
              <w:bottom w:val="single" w:sz="2" w:space="0" w:color="auto"/>
              <w:right w:val="nil"/>
            </w:tcBorders>
            <w:shd w:val="clear" w:color="auto" w:fill="auto"/>
          </w:tcPr>
          <w:p w14:paraId="4F39E58C" w14:textId="77777777" w:rsidR="001D4B9C" w:rsidRPr="0032182E" w:rsidRDefault="001D4B9C" w:rsidP="001D4B9C">
            <w:pPr>
              <w:pStyle w:val="Tabletext"/>
            </w:pPr>
            <w:r w:rsidRPr="0032182E">
              <w:t>03/04/2019</w:t>
            </w:r>
          </w:p>
        </w:tc>
      </w:tr>
      <w:tr w:rsidR="001D4B9C" w:rsidRPr="0032182E" w14:paraId="246F331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AE524E3" w14:textId="77777777" w:rsidR="001D4B9C" w:rsidRPr="0032182E" w:rsidRDefault="001D4B9C" w:rsidP="001D4B9C">
            <w:pPr>
              <w:pStyle w:val="Tabletext"/>
            </w:pPr>
            <w:r w:rsidRPr="0032182E">
              <w:t>108</w:t>
            </w:r>
          </w:p>
        </w:tc>
        <w:tc>
          <w:tcPr>
            <w:tcW w:w="1136" w:type="dxa"/>
            <w:tcBorders>
              <w:top w:val="single" w:sz="2" w:space="0" w:color="auto"/>
              <w:left w:val="nil"/>
              <w:bottom w:val="single" w:sz="2" w:space="0" w:color="auto"/>
              <w:right w:val="nil"/>
            </w:tcBorders>
            <w:shd w:val="clear" w:color="auto" w:fill="auto"/>
          </w:tcPr>
          <w:p w14:paraId="53C4F334" w14:textId="77777777" w:rsidR="001D4B9C" w:rsidRPr="0032182E" w:rsidRDefault="001D4B9C" w:rsidP="001D4B9C">
            <w:pPr>
              <w:pStyle w:val="Tabletext"/>
            </w:pPr>
            <w:r w:rsidRPr="0032182E">
              <w:t>$10</w:t>
            </w:r>
          </w:p>
        </w:tc>
        <w:tc>
          <w:tcPr>
            <w:tcW w:w="1275" w:type="dxa"/>
            <w:gridSpan w:val="2"/>
            <w:tcBorders>
              <w:top w:val="single" w:sz="2" w:space="0" w:color="auto"/>
              <w:left w:val="nil"/>
              <w:bottom w:val="single" w:sz="2" w:space="0" w:color="auto"/>
              <w:right w:val="nil"/>
            </w:tcBorders>
            <w:shd w:val="clear" w:color="auto" w:fill="auto"/>
          </w:tcPr>
          <w:p w14:paraId="45B2EA75"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7BD958CD" w14:textId="77777777" w:rsidR="001D4B9C" w:rsidRPr="0032182E" w:rsidRDefault="001D4B9C" w:rsidP="001D4B9C">
            <w:pPr>
              <w:pStyle w:val="Tabletext"/>
            </w:pPr>
            <w:r w:rsidRPr="0032182E">
              <w:t>312.066 ± 1.000</w:t>
            </w:r>
          </w:p>
        </w:tc>
        <w:tc>
          <w:tcPr>
            <w:tcW w:w="849" w:type="dxa"/>
            <w:tcBorders>
              <w:top w:val="single" w:sz="2" w:space="0" w:color="auto"/>
              <w:left w:val="nil"/>
              <w:bottom w:val="single" w:sz="2" w:space="0" w:color="auto"/>
              <w:right w:val="nil"/>
            </w:tcBorders>
            <w:shd w:val="clear" w:color="auto" w:fill="auto"/>
          </w:tcPr>
          <w:p w14:paraId="5C30A98E" w14:textId="77777777" w:rsidR="001D4B9C" w:rsidRPr="0032182E" w:rsidRDefault="001D4B9C" w:rsidP="001D4B9C">
            <w:pPr>
              <w:pStyle w:val="Tabletext"/>
            </w:pPr>
            <w:r w:rsidRPr="0032182E">
              <w:t>75.60</w:t>
            </w:r>
          </w:p>
        </w:tc>
        <w:tc>
          <w:tcPr>
            <w:tcW w:w="709" w:type="dxa"/>
            <w:tcBorders>
              <w:top w:val="single" w:sz="2" w:space="0" w:color="auto"/>
              <w:left w:val="nil"/>
              <w:bottom w:val="single" w:sz="2" w:space="0" w:color="auto"/>
              <w:right w:val="nil"/>
            </w:tcBorders>
            <w:shd w:val="clear" w:color="auto" w:fill="auto"/>
          </w:tcPr>
          <w:p w14:paraId="51E59ACE" w14:textId="77777777" w:rsidR="001D4B9C" w:rsidRPr="0032182E" w:rsidRDefault="001D4B9C" w:rsidP="001D4B9C">
            <w:pPr>
              <w:pStyle w:val="Tabletext"/>
            </w:pPr>
            <w:r w:rsidRPr="0032182E">
              <w:t>9.25</w:t>
            </w:r>
          </w:p>
        </w:tc>
        <w:tc>
          <w:tcPr>
            <w:tcW w:w="454" w:type="dxa"/>
            <w:tcBorders>
              <w:top w:val="single" w:sz="2" w:space="0" w:color="auto"/>
              <w:left w:val="nil"/>
              <w:bottom w:val="single" w:sz="2" w:space="0" w:color="auto"/>
              <w:right w:val="nil"/>
            </w:tcBorders>
            <w:shd w:val="clear" w:color="auto" w:fill="auto"/>
          </w:tcPr>
          <w:p w14:paraId="7070B21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E6D13B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99A3AF5"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1CD49CED"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2394F45C" w14:textId="77777777" w:rsidR="001D4B9C" w:rsidRPr="0032182E" w:rsidRDefault="001D4B9C" w:rsidP="001D4B9C">
            <w:pPr>
              <w:pStyle w:val="Tabletext"/>
            </w:pPr>
            <w:r w:rsidRPr="0032182E">
              <w:t>03/04/2019</w:t>
            </w:r>
          </w:p>
        </w:tc>
      </w:tr>
      <w:tr w:rsidR="001D4B9C" w:rsidRPr="0032182E" w14:paraId="35227B6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90869CD" w14:textId="77777777" w:rsidR="001D4B9C" w:rsidRPr="0032182E" w:rsidRDefault="001D4B9C" w:rsidP="001D4B9C">
            <w:pPr>
              <w:pStyle w:val="Tabletext"/>
            </w:pPr>
            <w:r w:rsidRPr="0032182E">
              <w:t>109</w:t>
            </w:r>
          </w:p>
        </w:tc>
        <w:tc>
          <w:tcPr>
            <w:tcW w:w="1136" w:type="dxa"/>
            <w:tcBorders>
              <w:top w:val="single" w:sz="2" w:space="0" w:color="auto"/>
              <w:left w:val="nil"/>
              <w:bottom w:val="single" w:sz="2" w:space="0" w:color="auto"/>
              <w:right w:val="nil"/>
            </w:tcBorders>
            <w:shd w:val="clear" w:color="auto" w:fill="auto"/>
          </w:tcPr>
          <w:p w14:paraId="32CFB2E4"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50EB15D"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7FB72322"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2FCBD433"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39988451"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2B18DE7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41B0FD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D3B5CB5"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79606F2E"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03963957" w14:textId="77777777" w:rsidR="001D4B9C" w:rsidRPr="0032182E" w:rsidRDefault="001D4B9C" w:rsidP="001D4B9C">
            <w:pPr>
              <w:pStyle w:val="Tabletext"/>
            </w:pPr>
            <w:r w:rsidRPr="0032182E">
              <w:t>03/04/2019</w:t>
            </w:r>
          </w:p>
        </w:tc>
      </w:tr>
      <w:tr w:rsidR="001D4B9C" w:rsidRPr="0032182E" w14:paraId="6BE7A8C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6E3D145" w14:textId="77777777" w:rsidR="001D4B9C" w:rsidRPr="0032182E" w:rsidRDefault="001D4B9C" w:rsidP="001D4B9C">
            <w:pPr>
              <w:pStyle w:val="Tabletext"/>
            </w:pPr>
            <w:r w:rsidRPr="0032182E">
              <w:t>110</w:t>
            </w:r>
          </w:p>
        </w:tc>
        <w:tc>
          <w:tcPr>
            <w:tcW w:w="1136" w:type="dxa"/>
            <w:tcBorders>
              <w:top w:val="single" w:sz="2" w:space="0" w:color="auto"/>
              <w:left w:val="nil"/>
              <w:bottom w:val="single" w:sz="2" w:space="0" w:color="auto"/>
              <w:right w:val="nil"/>
            </w:tcBorders>
            <w:shd w:val="clear" w:color="auto" w:fill="auto"/>
          </w:tcPr>
          <w:p w14:paraId="6CDFEACD"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53FB727"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58623699"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4AD566D8"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77D74F72"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1A0FC69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A428A8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5CA8BE2"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16652137" w14:textId="77777777" w:rsidR="001D4B9C" w:rsidRPr="0032182E" w:rsidRDefault="001D4B9C" w:rsidP="001D4B9C">
            <w:pPr>
              <w:pStyle w:val="Tabletext"/>
            </w:pPr>
            <w:r w:rsidRPr="0032182E">
              <w:t>R65</w:t>
            </w:r>
          </w:p>
        </w:tc>
        <w:tc>
          <w:tcPr>
            <w:tcW w:w="1148" w:type="dxa"/>
            <w:gridSpan w:val="2"/>
            <w:tcBorders>
              <w:top w:val="single" w:sz="2" w:space="0" w:color="auto"/>
              <w:left w:val="nil"/>
              <w:bottom w:val="single" w:sz="2" w:space="0" w:color="auto"/>
              <w:right w:val="nil"/>
            </w:tcBorders>
            <w:shd w:val="clear" w:color="auto" w:fill="auto"/>
          </w:tcPr>
          <w:p w14:paraId="40B7F2BA" w14:textId="77777777" w:rsidR="001D4B9C" w:rsidRPr="0032182E" w:rsidRDefault="001D4B9C" w:rsidP="001D4B9C">
            <w:pPr>
              <w:pStyle w:val="Tabletext"/>
            </w:pPr>
            <w:r w:rsidRPr="0032182E">
              <w:t>03/04/2019</w:t>
            </w:r>
          </w:p>
        </w:tc>
      </w:tr>
      <w:tr w:rsidR="001D4B9C" w:rsidRPr="0032182E" w14:paraId="618FE76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143BB82" w14:textId="77777777" w:rsidR="001D4B9C" w:rsidRPr="0032182E" w:rsidRDefault="001D4B9C" w:rsidP="001D4B9C">
            <w:pPr>
              <w:pStyle w:val="Tabletext"/>
            </w:pPr>
            <w:r w:rsidRPr="0032182E">
              <w:t>111</w:t>
            </w:r>
          </w:p>
        </w:tc>
        <w:tc>
          <w:tcPr>
            <w:tcW w:w="1136" w:type="dxa"/>
            <w:tcBorders>
              <w:top w:val="single" w:sz="2" w:space="0" w:color="auto"/>
              <w:left w:val="nil"/>
              <w:bottom w:val="single" w:sz="2" w:space="0" w:color="auto"/>
              <w:right w:val="nil"/>
            </w:tcBorders>
            <w:shd w:val="clear" w:color="auto" w:fill="auto"/>
          </w:tcPr>
          <w:p w14:paraId="0E7D2799"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7264C2FD"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1E995CC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C88CAF4"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26DEE73B"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50598E2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6B0936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F142A65"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13AB12DA" w14:textId="77777777" w:rsidR="001D4B9C" w:rsidRPr="0032182E" w:rsidRDefault="001D4B9C" w:rsidP="001D4B9C">
            <w:pPr>
              <w:pStyle w:val="Tabletext"/>
            </w:pPr>
            <w:r w:rsidRPr="0032182E">
              <w:t>R66</w:t>
            </w:r>
          </w:p>
        </w:tc>
        <w:tc>
          <w:tcPr>
            <w:tcW w:w="1148" w:type="dxa"/>
            <w:gridSpan w:val="2"/>
            <w:tcBorders>
              <w:top w:val="single" w:sz="2" w:space="0" w:color="auto"/>
              <w:left w:val="nil"/>
              <w:bottom w:val="single" w:sz="2" w:space="0" w:color="auto"/>
              <w:right w:val="nil"/>
            </w:tcBorders>
            <w:shd w:val="clear" w:color="auto" w:fill="auto"/>
          </w:tcPr>
          <w:p w14:paraId="24FEE47A" w14:textId="77777777" w:rsidR="001D4B9C" w:rsidRPr="0032182E" w:rsidRDefault="001D4B9C" w:rsidP="001D4B9C">
            <w:pPr>
              <w:pStyle w:val="Tabletext"/>
            </w:pPr>
            <w:r w:rsidRPr="0032182E">
              <w:t>03/04/2019</w:t>
            </w:r>
          </w:p>
        </w:tc>
      </w:tr>
      <w:tr w:rsidR="001D4B9C" w:rsidRPr="0032182E" w14:paraId="109F726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8AD0E0B" w14:textId="77777777" w:rsidR="001D4B9C" w:rsidRPr="0032182E" w:rsidRDefault="001D4B9C" w:rsidP="001D4B9C">
            <w:pPr>
              <w:pStyle w:val="Tabletext"/>
            </w:pPr>
            <w:r w:rsidRPr="0032182E">
              <w:t>112</w:t>
            </w:r>
          </w:p>
        </w:tc>
        <w:tc>
          <w:tcPr>
            <w:tcW w:w="1136" w:type="dxa"/>
            <w:tcBorders>
              <w:top w:val="single" w:sz="2" w:space="0" w:color="auto"/>
              <w:left w:val="nil"/>
              <w:bottom w:val="single" w:sz="2" w:space="0" w:color="auto"/>
              <w:right w:val="nil"/>
            </w:tcBorders>
            <w:shd w:val="clear" w:color="auto" w:fill="auto"/>
          </w:tcPr>
          <w:p w14:paraId="52009B9B"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7C5E5A74"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4AC1097A"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6A95788A" w14:textId="77777777" w:rsidR="001D4B9C" w:rsidRPr="0032182E" w:rsidRDefault="001D4B9C" w:rsidP="001D4B9C">
            <w:pPr>
              <w:pStyle w:val="Tabletext"/>
            </w:pPr>
            <w:r w:rsidRPr="0032182E">
              <w:t>27.30</w:t>
            </w:r>
          </w:p>
        </w:tc>
        <w:tc>
          <w:tcPr>
            <w:tcW w:w="709" w:type="dxa"/>
            <w:tcBorders>
              <w:top w:val="single" w:sz="2" w:space="0" w:color="auto"/>
              <w:left w:val="nil"/>
              <w:bottom w:val="single" w:sz="2" w:space="0" w:color="auto"/>
              <w:right w:val="nil"/>
            </w:tcBorders>
            <w:shd w:val="clear" w:color="auto" w:fill="auto"/>
          </w:tcPr>
          <w:p w14:paraId="033E4391" w14:textId="77777777" w:rsidR="001D4B9C" w:rsidRPr="0032182E" w:rsidRDefault="001D4B9C" w:rsidP="001D4B9C">
            <w:pPr>
              <w:pStyle w:val="Tabletext"/>
            </w:pPr>
            <w:r w:rsidRPr="0032182E">
              <w:t>5.00</w:t>
            </w:r>
          </w:p>
        </w:tc>
        <w:tc>
          <w:tcPr>
            <w:tcW w:w="454" w:type="dxa"/>
            <w:tcBorders>
              <w:top w:val="single" w:sz="2" w:space="0" w:color="auto"/>
              <w:left w:val="nil"/>
              <w:bottom w:val="single" w:sz="2" w:space="0" w:color="auto"/>
              <w:right w:val="nil"/>
            </w:tcBorders>
            <w:shd w:val="clear" w:color="auto" w:fill="auto"/>
          </w:tcPr>
          <w:p w14:paraId="06B2C7B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3A3F67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4324AC6" w14:textId="77777777" w:rsidR="001D4B9C" w:rsidRPr="0032182E" w:rsidRDefault="001D4B9C" w:rsidP="001D4B9C">
            <w:pPr>
              <w:pStyle w:val="Tabletext"/>
            </w:pPr>
            <w:r w:rsidRPr="0032182E">
              <w:t>O22</w:t>
            </w:r>
          </w:p>
        </w:tc>
        <w:tc>
          <w:tcPr>
            <w:tcW w:w="607" w:type="dxa"/>
            <w:tcBorders>
              <w:top w:val="single" w:sz="2" w:space="0" w:color="auto"/>
              <w:left w:val="nil"/>
              <w:bottom w:val="single" w:sz="2" w:space="0" w:color="auto"/>
              <w:right w:val="nil"/>
            </w:tcBorders>
            <w:shd w:val="clear" w:color="auto" w:fill="auto"/>
          </w:tcPr>
          <w:p w14:paraId="686B5094" w14:textId="77777777" w:rsidR="001D4B9C" w:rsidRPr="0032182E" w:rsidRDefault="001D4B9C" w:rsidP="001D4B9C">
            <w:pPr>
              <w:pStyle w:val="Tabletext"/>
            </w:pPr>
            <w:r w:rsidRPr="0032182E">
              <w:t>R67</w:t>
            </w:r>
          </w:p>
        </w:tc>
        <w:tc>
          <w:tcPr>
            <w:tcW w:w="1148" w:type="dxa"/>
            <w:gridSpan w:val="2"/>
            <w:tcBorders>
              <w:top w:val="single" w:sz="2" w:space="0" w:color="auto"/>
              <w:left w:val="nil"/>
              <w:bottom w:val="single" w:sz="2" w:space="0" w:color="auto"/>
              <w:right w:val="nil"/>
            </w:tcBorders>
            <w:shd w:val="clear" w:color="auto" w:fill="auto"/>
          </w:tcPr>
          <w:p w14:paraId="77FF1A43" w14:textId="77777777" w:rsidR="001D4B9C" w:rsidRPr="0032182E" w:rsidRDefault="001D4B9C" w:rsidP="001D4B9C">
            <w:pPr>
              <w:pStyle w:val="Tabletext"/>
            </w:pPr>
            <w:r w:rsidRPr="0032182E">
              <w:t>03/04/2019</w:t>
            </w:r>
          </w:p>
        </w:tc>
      </w:tr>
      <w:tr w:rsidR="001D4B9C" w:rsidRPr="0032182E" w14:paraId="1AFC5B0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FF5A3A0" w14:textId="77777777" w:rsidR="001D4B9C" w:rsidRPr="0032182E" w:rsidRDefault="001D4B9C" w:rsidP="001D4B9C">
            <w:pPr>
              <w:pStyle w:val="Tabletext"/>
            </w:pPr>
            <w:r w:rsidRPr="0032182E">
              <w:t>113</w:t>
            </w:r>
          </w:p>
        </w:tc>
        <w:tc>
          <w:tcPr>
            <w:tcW w:w="1136" w:type="dxa"/>
            <w:tcBorders>
              <w:top w:val="single" w:sz="2" w:space="0" w:color="auto"/>
              <w:left w:val="nil"/>
              <w:bottom w:val="single" w:sz="2" w:space="0" w:color="auto"/>
              <w:right w:val="nil"/>
            </w:tcBorders>
            <w:shd w:val="clear" w:color="auto" w:fill="auto"/>
          </w:tcPr>
          <w:p w14:paraId="1D931DC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2FE9F6F1" w14:textId="77777777" w:rsidR="001D4B9C" w:rsidRPr="0032182E" w:rsidRDefault="001D4B9C" w:rsidP="001D4B9C">
            <w:pPr>
              <w:pStyle w:val="Tabletext"/>
            </w:pPr>
            <w:r w:rsidRPr="0032182E">
              <w:t>Copper and zinc</w:t>
            </w:r>
          </w:p>
        </w:tc>
        <w:tc>
          <w:tcPr>
            <w:tcW w:w="1602" w:type="dxa"/>
            <w:tcBorders>
              <w:top w:val="single" w:sz="2" w:space="0" w:color="auto"/>
              <w:left w:val="nil"/>
              <w:bottom w:val="single" w:sz="2" w:space="0" w:color="auto"/>
              <w:right w:val="nil"/>
            </w:tcBorders>
            <w:shd w:val="clear" w:color="auto" w:fill="auto"/>
          </w:tcPr>
          <w:p w14:paraId="3DB3565D" w14:textId="77777777" w:rsidR="001D4B9C" w:rsidRPr="0032182E" w:rsidRDefault="001D4B9C" w:rsidP="001D4B9C">
            <w:pPr>
              <w:pStyle w:val="Tabletext"/>
            </w:pPr>
            <w:r w:rsidRPr="0032182E">
              <w:t>13.500 ± 1.000</w:t>
            </w:r>
          </w:p>
        </w:tc>
        <w:tc>
          <w:tcPr>
            <w:tcW w:w="849" w:type="dxa"/>
            <w:tcBorders>
              <w:top w:val="single" w:sz="2" w:space="0" w:color="auto"/>
              <w:left w:val="nil"/>
              <w:bottom w:val="single" w:sz="2" w:space="0" w:color="auto"/>
              <w:right w:val="nil"/>
            </w:tcBorders>
            <w:shd w:val="clear" w:color="auto" w:fill="auto"/>
          </w:tcPr>
          <w:p w14:paraId="24050D52" w14:textId="77777777" w:rsidR="001D4B9C" w:rsidRPr="0032182E" w:rsidRDefault="001D4B9C" w:rsidP="001D4B9C">
            <w:pPr>
              <w:pStyle w:val="Tabletext"/>
            </w:pPr>
            <w:r w:rsidRPr="0032182E">
              <w:t>30.60</w:t>
            </w:r>
          </w:p>
        </w:tc>
        <w:tc>
          <w:tcPr>
            <w:tcW w:w="709" w:type="dxa"/>
            <w:tcBorders>
              <w:top w:val="single" w:sz="2" w:space="0" w:color="auto"/>
              <w:left w:val="nil"/>
              <w:bottom w:val="single" w:sz="2" w:space="0" w:color="auto"/>
              <w:right w:val="nil"/>
            </w:tcBorders>
            <w:shd w:val="clear" w:color="auto" w:fill="auto"/>
          </w:tcPr>
          <w:p w14:paraId="70DCCCF7" w14:textId="77777777" w:rsidR="001D4B9C" w:rsidRPr="0032182E" w:rsidRDefault="001D4B9C" w:rsidP="001D4B9C">
            <w:pPr>
              <w:pStyle w:val="Tabletext"/>
            </w:pPr>
            <w:r w:rsidRPr="0032182E">
              <w:t>3.00</w:t>
            </w:r>
          </w:p>
        </w:tc>
        <w:tc>
          <w:tcPr>
            <w:tcW w:w="454" w:type="dxa"/>
            <w:tcBorders>
              <w:top w:val="single" w:sz="2" w:space="0" w:color="auto"/>
              <w:left w:val="nil"/>
              <w:bottom w:val="single" w:sz="2" w:space="0" w:color="auto"/>
              <w:right w:val="nil"/>
            </w:tcBorders>
            <w:shd w:val="clear" w:color="auto" w:fill="auto"/>
          </w:tcPr>
          <w:p w14:paraId="61B0193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BC3313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A43B83D" w14:textId="77777777" w:rsidR="001D4B9C" w:rsidRPr="0032182E" w:rsidRDefault="001D4B9C" w:rsidP="001D4B9C">
            <w:pPr>
              <w:pStyle w:val="Tabletext"/>
            </w:pPr>
            <w:r w:rsidRPr="0032182E">
              <w:t>O5</w:t>
            </w:r>
          </w:p>
        </w:tc>
        <w:tc>
          <w:tcPr>
            <w:tcW w:w="607" w:type="dxa"/>
            <w:tcBorders>
              <w:top w:val="single" w:sz="2" w:space="0" w:color="auto"/>
              <w:left w:val="nil"/>
              <w:bottom w:val="single" w:sz="2" w:space="0" w:color="auto"/>
              <w:right w:val="nil"/>
            </w:tcBorders>
            <w:shd w:val="clear" w:color="auto" w:fill="auto"/>
          </w:tcPr>
          <w:p w14:paraId="22FFCAE9" w14:textId="77777777" w:rsidR="001D4B9C" w:rsidRPr="0032182E" w:rsidRDefault="001D4B9C" w:rsidP="001D4B9C">
            <w:pPr>
              <w:pStyle w:val="Tabletext"/>
            </w:pPr>
            <w:r w:rsidRPr="0032182E">
              <w:t>R68</w:t>
            </w:r>
          </w:p>
        </w:tc>
        <w:tc>
          <w:tcPr>
            <w:tcW w:w="1148" w:type="dxa"/>
            <w:gridSpan w:val="2"/>
            <w:tcBorders>
              <w:top w:val="single" w:sz="2" w:space="0" w:color="auto"/>
              <w:left w:val="nil"/>
              <w:bottom w:val="single" w:sz="2" w:space="0" w:color="auto"/>
              <w:right w:val="nil"/>
            </w:tcBorders>
            <w:shd w:val="clear" w:color="auto" w:fill="auto"/>
          </w:tcPr>
          <w:p w14:paraId="4A1822D0" w14:textId="77777777" w:rsidR="001D4B9C" w:rsidRPr="0032182E" w:rsidRDefault="001D4B9C" w:rsidP="001D4B9C">
            <w:pPr>
              <w:pStyle w:val="Tabletext"/>
            </w:pPr>
            <w:r w:rsidRPr="0032182E">
              <w:t>20/06/2019</w:t>
            </w:r>
          </w:p>
        </w:tc>
      </w:tr>
      <w:tr w:rsidR="001D4B9C" w:rsidRPr="0032182E" w14:paraId="68E71B8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E3E0B97" w14:textId="77777777" w:rsidR="001D4B9C" w:rsidRPr="0032182E" w:rsidRDefault="001D4B9C" w:rsidP="001D4B9C">
            <w:pPr>
              <w:pStyle w:val="Tabletext"/>
            </w:pPr>
            <w:r w:rsidRPr="0032182E">
              <w:t>114</w:t>
            </w:r>
          </w:p>
        </w:tc>
        <w:tc>
          <w:tcPr>
            <w:tcW w:w="1136" w:type="dxa"/>
            <w:tcBorders>
              <w:top w:val="single" w:sz="2" w:space="0" w:color="auto"/>
              <w:left w:val="nil"/>
              <w:bottom w:val="single" w:sz="2" w:space="0" w:color="auto"/>
              <w:right w:val="nil"/>
            </w:tcBorders>
            <w:shd w:val="clear" w:color="auto" w:fill="auto"/>
          </w:tcPr>
          <w:p w14:paraId="0D4F8217"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3E3E64DA"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7AAFD762"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46E6C2C9" w14:textId="77777777" w:rsidR="001D4B9C" w:rsidRPr="0032182E" w:rsidRDefault="001D4B9C" w:rsidP="001D4B9C">
            <w:pPr>
              <w:pStyle w:val="Tabletext"/>
            </w:pPr>
            <w:r w:rsidRPr="0032182E">
              <w:t>45.50</w:t>
            </w:r>
          </w:p>
        </w:tc>
        <w:tc>
          <w:tcPr>
            <w:tcW w:w="709" w:type="dxa"/>
            <w:tcBorders>
              <w:top w:val="single" w:sz="2" w:space="0" w:color="auto"/>
              <w:left w:val="nil"/>
              <w:bottom w:val="single" w:sz="2" w:space="0" w:color="auto"/>
              <w:right w:val="nil"/>
            </w:tcBorders>
            <w:shd w:val="clear" w:color="auto" w:fill="auto"/>
          </w:tcPr>
          <w:p w14:paraId="1DCB8059" w14:textId="77777777" w:rsidR="001D4B9C" w:rsidRPr="0032182E" w:rsidRDefault="001D4B9C" w:rsidP="001D4B9C">
            <w:pPr>
              <w:pStyle w:val="Tabletext"/>
            </w:pPr>
            <w:r w:rsidRPr="0032182E">
              <w:t>6.00</w:t>
            </w:r>
          </w:p>
        </w:tc>
        <w:tc>
          <w:tcPr>
            <w:tcW w:w="454" w:type="dxa"/>
            <w:tcBorders>
              <w:top w:val="single" w:sz="2" w:space="0" w:color="auto"/>
              <w:left w:val="nil"/>
              <w:bottom w:val="single" w:sz="2" w:space="0" w:color="auto"/>
              <w:right w:val="nil"/>
            </w:tcBorders>
            <w:shd w:val="clear" w:color="auto" w:fill="auto"/>
          </w:tcPr>
          <w:p w14:paraId="23079C5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6049BE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9DEBE66" w14:textId="77777777" w:rsidR="001D4B9C" w:rsidRPr="0032182E" w:rsidRDefault="001D4B9C" w:rsidP="001D4B9C">
            <w:pPr>
              <w:pStyle w:val="Tabletext"/>
            </w:pPr>
            <w:r w:rsidRPr="0032182E">
              <w:t>O23</w:t>
            </w:r>
          </w:p>
        </w:tc>
        <w:tc>
          <w:tcPr>
            <w:tcW w:w="607" w:type="dxa"/>
            <w:tcBorders>
              <w:top w:val="single" w:sz="2" w:space="0" w:color="auto"/>
              <w:left w:val="nil"/>
              <w:bottom w:val="single" w:sz="2" w:space="0" w:color="auto"/>
              <w:right w:val="nil"/>
            </w:tcBorders>
            <w:shd w:val="clear" w:color="auto" w:fill="auto"/>
          </w:tcPr>
          <w:p w14:paraId="613B06BA" w14:textId="77777777" w:rsidR="001D4B9C" w:rsidRPr="0032182E" w:rsidRDefault="001D4B9C" w:rsidP="001D4B9C">
            <w:pPr>
              <w:pStyle w:val="Tabletext"/>
            </w:pPr>
            <w:r w:rsidRPr="0032182E">
              <w:t>R69</w:t>
            </w:r>
          </w:p>
        </w:tc>
        <w:tc>
          <w:tcPr>
            <w:tcW w:w="1148" w:type="dxa"/>
            <w:gridSpan w:val="2"/>
            <w:tcBorders>
              <w:top w:val="single" w:sz="2" w:space="0" w:color="auto"/>
              <w:left w:val="nil"/>
              <w:bottom w:val="single" w:sz="2" w:space="0" w:color="auto"/>
              <w:right w:val="nil"/>
            </w:tcBorders>
            <w:shd w:val="clear" w:color="auto" w:fill="auto"/>
          </w:tcPr>
          <w:p w14:paraId="307DE5D6" w14:textId="77777777" w:rsidR="001D4B9C" w:rsidRPr="0032182E" w:rsidRDefault="001D4B9C" w:rsidP="001D4B9C">
            <w:pPr>
              <w:pStyle w:val="Tabletext"/>
            </w:pPr>
            <w:r w:rsidRPr="0032182E">
              <w:t>20/06/2019</w:t>
            </w:r>
          </w:p>
        </w:tc>
      </w:tr>
      <w:tr w:rsidR="001D4B9C" w:rsidRPr="0032182E" w14:paraId="5128625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518139D" w14:textId="77777777" w:rsidR="001D4B9C" w:rsidRPr="0032182E" w:rsidRDefault="001D4B9C" w:rsidP="001D4B9C">
            <w:pPr>
              <w:pStyle w:val="Tabletext"/>
            </w:pPr>
            <w:r w:rsidRPr="0032182E">
              <w:t>115</w:t>
            </w:r>
          </w:p>
        </w:tc>
        <w:tc>
          <w:tcPr>
            <w:tcW w:w="1136" w:type="dxa"/>
            <w:tcBorders>
              <w:top w:val="single" w:sz="2" w:space="0" w:color="auto"/>
              <w:left w:val="nil"/>
              <w:bottom w:val="single" w:sz="2" w:space="0" w:color="auto"/>
              <w:right w:val="nil"/>
            </w:tcBorders>
            <w:shd w:val="clear" w:color="auto" w:fill="auto"/>
          </w:tcPr>
          <w:p w14:paraId="07B53466"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4DA7CFAC"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39D6D02D"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00FD2E43" w14:textId="77777777" w:rsidR="001D4B9C" w:rsidRPr="0032182E" w:rsidRDefault="001D4B9C" w:rsidP="001D4B9C">
            <w:pPr>
              <w:pStyle w:val="Tabletext"/>
            </w:pPr>
            <w:r w:rsidRPr="0032182E">
              <w:t>38.65</w:t>
            </w:r>
          </w:p>
        </w:tc>
        <w:tc>
          <w:tcPr>
            <w:tcW w:w="709" w:type="dxa"/>
            <w:tcBorders>
              <w:top w:val="single" w:sz="2" w:space="0" w:color="auto"/>
              <w:left w:val="nil"/>
              <w:bottom w:val="single" w:sz="2" w:space="0" w:color="auto"/>
              <w:right w:val="nil"/>
            </w:tcBorders>
            <w:shd w:val="clear" w:color="auto" w:fill="auto"/>
          </w:tcPr>
          <w:p w14:paraId="0BE460A3" w14:textId="77777777" w:rsidR="001D4B9C" w:rsidRPr="0032182E" w:rsidRDefault="001D4B9C" w:rsidP="001D4B9C">
            <w:pPr>
              <w:pStyle w:val="Tabletext"/>
            </w:pPr>
            <w:r w:rsidRPr="0032182E">
              <w:t>4.00</w:t>
            </w:r>
          </w:p>
        </w:tc>
        <w:tc>
          <w:tcPr>
            <w:tcW w:w="454" w:type="dxa"/>
            <w:tcBorders>
              <w:top w:val="single" w:sz="2" w:space="0" w:color="auto"/>
              <w:left w:val="nil"/>
              <w:bottom w:val="single" w:sz="2" w:space="0" w:color="auto"/>
              <w:right w:val="nil"/>
            </w:tcBorders>
            <w:shd w:val="clear" w:color="auto" w:fill="auto"/>
          </w:tcPr>
          <w:p w14:paraId="535C0BB5" w14:textId="77777777" w:rsidR="001D4B9C" w:rsidRPr="0032182E" w:rsidRDefault="001D4B9C" w:rsidP="001D4B9C">
            <w:pPr>
              <w:pStyle w:val="Tabletext"/>
            </w:pPr>
            <w:r w:rsidRPr="0032182E">
              <w:t>S7</w:t>
            </w:r>
          </w:p>
        </w:tc>
        <w:tc>
          <w:tcPr>
            <w:tcW w:w="567" w:type="dxa"/>
            <w:gridSpan w:val="2"/>
            <w:tcBorders>
              <w:top w:val="single" w:sz="2" w:space="0" w:color="auto"/>
              <w:left w:val="nil"/>
              <w:bottom w:val="single" w:sz="2" w:space="0" w:color="auto"/>
              <w:right w:val="nil"/>
            </w:tcBorders>
            <w:shd w:val="clear" w:color="auto" w:fill="auto"/>
          </w:tcPr>
          <w:p w14:paraId="0D39F077"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02CACEF7" w14:textId="77777777" w:rsidR="001D4B9C" w:rsidRPr="0032182E" w:rsidRDefault="001D4B9C" w:rsidP="001D4B9C">
            <w:pPr>
              <w:pStyle w:val="Tabletext"/>
            </w:pPr>
            <w:r w:rsidRPr="0032182E">
              <w:t>O24</w:t>
            </w:r>
          </w:p>
        </w:tc>
        <w:tc>
          <w:tcPr>
            <w:tcW w:w="607" w:type="dxa"/>
            <w:tcBorders>
              <w:top w:val="single" w:sz="2" w:space="0" w:color="auto"/>
              <w:left w:val="nil"/>
              <w:bottom w:val="single" w:sz="2" w:space="0" w:color="auto"/>
              <w:right w:val="nil"/>
            </w:tcBorders>
            <w:shd w:val="clear" w:color="auto" w:fill="auto"/>
          </w:tcPr>
          <w:p w14:paraId="39728304" w14:textId="77777777" w:rsidR="001D4B9C" w:rsidRPr="0032182E" w:rsidRDefault="001D4B9C" w:rsidP="001D4B9C">
            <w:pPr>
              <w:pStyle w:val="Tabletext"/>
            </w:pPr>
            <w:r w:rsidRPr="0032182E">
              <w:t>R70</w:t>
            </w:r>
          </w:p>
        </w:tc>
        <w:tc>
          <w:tcPr>
            <w:tcW w:w="1148" w:type="dxa"/>
            <w:gridSpan w:val="2"/>
            <w:tcBorders>
              <w:top w:val="single" w:sz="2" w:space="0" w:color="auto"/>
              <w:left w:val="nil"/>
              <w:bottom w:val="single" w:sz="2" w:space="0" w:color="auto"/>
              <w:right w:val="nil"/>
            </w:tcBorders>
            <w:shd w:val="clear" w:color="auto" w:fill="auto"/>
          </w:tcPr>
          <w:p w14:paraId="79190D83" w14:textId="77777777" w:rsidR="001D4B9C" w:rsidRPr="0032182E" w:rsidRDefault="001D4B9C" w:rsidP="001D4B9C">
            <w:pPr>
              <w:pStyle w:val="Tabletext"/>
            </w:pPr>
            <w:r w:rsidRPr="0032182E">
              <w:t>20/06/2019</w:t>
            </w:r>
          </w:p>
        </w:tc>
      </w:tr>
      <w:tr w:rsidR="001D4B9C" w:rsidRPr="0032182E" w14:paraId="1B8E8FC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552425C" w14:textId="77777777" w:rsidR="001D4B9C" w:rsidRPr="0032182E" w:rsidRDefault="001D4B9C" w:rsidP="001D4B9C">
            <w:pPr>
              <w:pStyle w:val="Tabletext"/>
            </w:pPr>
            <w:r w:rsidRPr="0032182E">
              <w:t>116</w:t>
            </w:r>
          </w:p>
        </w:tc>
        <w:tc>
          <w:tcPr>
            <w:tcW w:w="1136" w:type="dxa"/>
            <w:tcBorders>
              <w:top w:val="single" w:sz="2" w:space="0" w:color="auto"/>
              <w:left w:val="nil"/>
              <w:bottom w:val="single" w:sz="2" w:space="0" w:color="auto"/>
              <w:right w:val="nil"/>
            </w:tcBorders>
            <w:shd w:val="clear" w:color="auto" w:fill="auto"/>
          </w:tcPr>
          <w:p w14:paraId="0FC87C39" w14:textId="77777777" w:rsidR="001D4B9C" w:rsidRPr="0032182E" w:rsidRDefault="001D4B9C" w:rsidP="001D4B9C">
            <w:pPr>
              <w:pStyle w:val="Tabletext"/>
            </w:pPr>
            <w:r w:rsidRPr="0032182E">
              <w:t>$450</w:t>
            </w:r>
          </w:p>
        </w:tc>
        <w:tc>
          <w:tcPr>
            <w:tcW w:w="1275" w:type="dxa"/>
            <w:gridSpan w:val="2"/>
            <w:tcBorders>
              <w:top w:val="single" w:sz="2" w:space="0" w:color="auto"/>
              <w:left w:val="nil"/>
              <w:bottom w:val="single" w:sz="2" w:space="0" w:color="auto"/>
              <w:right w:val="nil"/>
            </w:tcBorders>
            <w:shd w:val="clear" w:color="auto" w:fill="auto"/>
          </w:tcPr>
          <w:p w14:paraId="19523E0C"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032313B3" w14:textId="77777777" w:rsidR="001D4B9C" w:rsidRPr="0032182E" w:rsidRDefault="001D4B9C" w:rsidP="001D4B9C">
            <w:pPr>
              <w:pStyle w:val="Tabletext"/>
            </w:pPr>
            <w:r w:rsidRPr="0032182E">
              <w:t>46.710 ± 0.050</w:t>
            </w:r>
          </w:p>
        </w:tc>
        <w:tc>
          <w:tcPr>
            <w:tcW w:w="849" w:type="dxa"/>
            <w:tcBorders>
              <w:top w:val="single" w:sz="2" w:space="0" w:color="auto"/>
              <w:left w:val="nil"/>
              <w:bottom w:val="single" w:sz="2" w:space="0" w:color="auto"/>
              <w:right w:val="nil"/>
            </w:tcBorders>
            <w:shd w:val="clear" w:color="auto" w:fill="auto"/>
          </w:tcPr>
          <w:p w14:paraId="73B77C7C" w14:textId="77777777" w:rsidR="001D4B9C" w:rsidRPr="0032182E" w:rsidRDefault="001D4B9C" w:rsidP="001D4B9C">
            <w:pPr>
              <w:pStyle w:val="Tabletext"/>
            </w:pPr>
            <w:r w:rsidRPr="0032182E">
              <w:t>41.00</w:t>
            </w:r>
          </w:p>
        </w:tc>
        <w:tc>
          <w:tcPr>
            <w:tcW w:w="709" w:type="dxa"/>
            <w:tcBorders>
              <w:top w:val="single" w:sz="2" w:space="0" w:color="auto"/>
              <w:left w:val="nil"/>
              <w:bottom w:val="single" w:sz="2" w:space="0" w:color="auto"/>
              <w:right w:val="nil"/>
            </w:tcBorders>
            <w:shd w:val="clear" w:color="auto" w:fill="auto"/>
          </w:tcPr>
          <w:p w14:paraId="612FA5AC" w14:textId="77777777" w:rsidR="001D4B9C" w:rsidRPr="0032182E" w:rsidRDefault="001D4B9C" w:rsidP="001D4B9C">
            <w:pPr>
              <w:pStyle w:val="Tabletext"/>
            </w:pPr>
            <w:r w:rsidRPr="0032182E">
              <w:t>4.00</w:t>
            </w:r>
          </w:p>
        </w:tc>
        <w:tc>
          <w:tcPr>
            <w:tcW w:w="454" w:type="dxa"/>
            <w:tcBorders>
              <w:top w:val="single" w:sz="2" w:space="0" w:color="auto"/>
              <w:left w:val="nil"/>
              <w:bottom w:val="single" w:sz="2" w:space="0" w:color="auto"/>
              <w:right w:val="nil"/>
            </w:tcBorders>
            <w:shd w:val="clear" w:color="auto" w:fill="auto"/>
          </w:tcPr>
          <w:p w14:paraId="7BF3955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AB627D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9234423" w14:textId="77777777" w:rsidR="001D4B9C" w:rsidRPr="0032182E" w:rsidRDefault="001D4B9C" w:rsidP="001D4B9C">
            <w:pPr>
              <w:pStyle w:val="Tabletext"/>
            </w:pPr>
            <w:r w:rsidRPr="0032182E">
              <w:t>O25</w:t>
            </w:r>
          </w:p>
        </w:tc>
        <w:tc>
          <w:tcPr>
            <w:tcW w:w="607" w:type="dxa"/>
            <w:tcBorders>
              <w:top w:val="single" w:sz="2" w:space="0" w:color="auto"/>
              <w:left w:val="nil"/>
              <w:bottom w:val="single" w:sz="2" w:space="0" w:color="auto"/>
              <w:right w:val="nil"/>
            </w:tcBorders>
            <w:shd w:val="clear" w:color="auto" w:fill="auto"/>
          </w:tcPr>
          <w:p w14:paraId="68F9D52B" w14:textId="77777777" w:rsidR="001D4B9C" w:rsidRPr="0032182E" w:rsidRDefault="001D4B9C" w:rsidP="001D4B9C">
            <w:pPr>
              <w:pStyle w:val="Tabletext"/>
            </w:pPr>
            <w:r w:rsidRPr="0032182E">
              <w:t>R71</w:t>
            </w:r>
          </w:p>
        </w:tc>
        <w:tc>
          <w:tcPr>
            <w:tcW w:w="1148" w:type="dxa"/>
            <w:gridSpan w:val="2"/>
            <w:tcBorders>
              <w:top w:val="single" w:sz="2" w:space="0" w:color="auto"/>
              <w:left w:val="nil"/>
              <w:bottom w:val="single" w:sz="2" w:space="0" w:color="auto"/>
              <w:right w:val="nil"/>
            </w:tcBorders>
            <w:shd w:val="clear" w:color="auto" w:fill="auto"/>
          </w:tcPr>
          <w:p w14:paraId="5373C662" w14:textId="77777777" w:rsidR="001D4B9C" w:rsidRPr="0032182E" w:rsidRDefault="001D4B9C" w:rsidP="001D4B9C">
            <w:pPr>
              <w:pStyle w:val="Tabletext"/>
            </w:pPr>
            <w:r w:rsidRPr="0032182E">
              <w:t>20/06/2019</w:t>
            </w:r>
          </w:p>
        </w:tc>
      </w:tr>
      <w:tr w:rsidR="001D4B9C" w:rsidRPr="0032182E" w14:paraId="2C006FA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72F31B1" w14:textId="77777777" w:rsidR="001D4B9C" w:rsidRPr="0032182E" w:rsidRDefault="001D4B9C" w:rsidP="001D4B9C">
            <w:pPr>
              <w:pStyle w:val="Tabletext"/>
            </w:pPr>
            <w:r w:rsidRPr="0032182E">
              <w:t>117</w:t>
            </w:r>
          </w:p>
        </w:tc>
        <w:tc>
          <w:tcPr>
            <w:tcW w:w="1136" w:type="dxa"/>
            <w:tcBorders>
              <w:top w:val="single" w:sz="2" w:space="0" w:color="auto"/>
              <w:left w:val="nil"/>
              <w:bottom w:val="single" w:sz="2" w:space="0" w:color="auto"/>
              <w:right w:val="nil"/>
            </w:tcBorders>
            <w:shd w:val="clear" w:color="auto" w:fill="auto"/>
          </w:tcPr>
          <w:p w14:paraId="7892300F" w14:textId="77777777" w:rsidR="001D4B9C" w:rsidRPr="0032182E" w:rsidRDefault="001D4B9C" w:rsidP="001D4B9C">
            <w:pPr>
              <w:pStyle w:val="Tabletext"/>
            </w:pPr>
            <w:r w:rsidRPr="0032182E">
              <w:t>$50</w:t>
            </w:r>
          </w:p>
        </w:tc>
        <w:tc>
          <w:tcPr>
            <w:tcW w:w="1275" w:type="dxa"/>
            <w:gridSpan w:val="2"/>
            <w:tcBorders>
              <w:top w:val="single" w:sz="2" w:space="0" w:color="auto"/>
              <w:left w:val="nil"/>
              <w:bottom w:val="single" w:sz="2" w:space="0" w:color="auto"/>
              <w:right w:val="nil"/>
            </w:tcBorders>
            <w:shd w:val="clear" w:color="auto" w:fill="auto"/>
          </w:tcPr>
          <w:p w14:paraId="1B4AAAB5"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1A83B3F4" w14:textId="77777777" w:rsidR="001D4B9C" w:rsidRPr="0032182E" w:rsidRDefault="001D4B9C" w:rsidP="001D4B9C">
            <w:pPr>
              <w:pStyle w:val="Tabletext"/>
            </w:pPr>
            <w:r w:rsidRPr="0032182E">
              <w:t>15.603 ± 0.050</w:t>
            </w:r>
          </w:p>
        </w:tc>
        <w:tc>
          <w:tcPr>
            <w:tcW w:w="849" w:type="dxa"/>
            <w:tcBorders>
              <w:top w:val="single" w:sz="2" w:space="0" w:color="auto"/>
              <w:left w:val="nil"/>
              <w:bottom w:val="single" w:sz="2" w:space="0" w:color="auto"/>
              <w:right w:val="nil"/>
            </w:tcBorders>
            <w:shd w:val="clear" w:color="auto" w:fill="auto"/>
          </w:tcPr>
          <w:p w14:paraId="499B5515" w14:textId="77777777" w:rsidR="001D4B9C" w:rsidRPr="0032182E" w:rsidRDefault="001D4B9C" w:rsidP="001D4B9C">
            <w:pPr>
              <w:pStyle w:val="Tabletext"/>
            </w:pPr>
            <w:r w:rsidRPr="0032182E">
              <w:t>22.00</w:t>
            </w:r>
          </w:p>
        </w:tc>
        <w:tc>
          <w:tcPr>
            <w:tcW w:w="709" w:type="dxa"/>
            <w:tcBorders>
              <w:top w:val="single" w:sz="2" w:space="0" w:color="auto"/>
              <w:left w:val="nil"/>
              <w:bottom w:val="single" w:sz="2" w:space="0" w:color="auto"/>
              <w:right w:val="nil"/>
            </w:tcBorders>
            <w:shd w:val="clear" w:color="auto" w:fill="auto"/>
          </w:tcPr>
          <w:p w14:paraId="671BDE5E" w14:textId="77777777" w:rsidR="001D4B9C" w:rsidRPr="0032182E" w:rsidRDefault="001D4B9C" w:rsidP="001D4B9C">
            <w:pPr>
              <w:pStyle w:val="Tabletext"/>
            </w:pPr>
            <w:r w:rsidRPr="0032182E">
              <w:t>4.00</w:t>
            </w:r>
          </w:p>
        </w:tc>
        <w:tc>
          <w:tcPr>
            <w:tcW w:w="454" w:type="dxa"/>
            <w:tcBorders>
              <w:top w:val="single" w:sz="2" w:space="0" w:color="auto"/>
              <w:left w:val="nil"/>
              <w:bottom w:val="single" w:sz="2" w:space="0" w:color="auto"/>
              <w:right w:val="nil"/>
            </w:tcBorders>
            <w:shd w:val="clear" w:color="auto" w:fill="auto"/>
          </w:tcPr>
          <w:p w14:paraId="332EB0E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144CE28"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67A59844" w14:textId="77777777" w:rsidR="001D4B9C" w:rsidRPr="0032182E" w:rsidRDefault="001D4B9C" w:rsidP="001D4B9C">
            <w:pPr>
              <w:pStyle w:val="Tabletext"/>
            </w:pPr>
            <w:r w:rsidRPr="0032182E">
              <w:t>O9</w:t>
            </w:r>
          </w:p>
        </w:tc>
        <w:tc>
          <w:tcPr>
            <w:tcW w:w="607" w:type="dxa"/>
            <w:tcBorders>
              <w:top w:val="single" w:sz="2" w:space="0" w:color="auto"/>
              <w:left w:val="nil"/>
              <w:bottom w:val="single" w:sz="2" w:space="0" w:color="auto"/>
              <w:right w:val="nil"/>
            </w:tcBorders>
            <w:shd w:val="clear" w:color="auto" w:fill="auto"/>
          </w:tcPr>
          <w:p w14:paraId="56CF4A55" w14:textId="77777777" w:rsidR="001D4B9C" w:rsidRPr="0032182E" w:rsidRDefault="001D4B9C" w:rsidP="001D4B9C">
            <w:pPr>
              <w:pStyle w:val="Tabletext"/>
            </w:pPr>
            <w:r w:rsidRPr="0032182E">
              <w:t>R72</w:t>
            </w:r>
          </w:p>
        </w:tc>
        <w:tc>
          <w:tcPr>
            <w:tcW w:w="1148" w:type="dxa"/>
            <w:gridSpan w:val="2"/>
            <w:tcBorders>
              <w:top w:val="single" w:sz="2" w:space="0" w:color="auto"/>
              <w:left w:val="nil"/>
              <w:bottom w:val="single" w:sz="2" w:space="0" w:color="auto"/>
              <w:right w:val="nil"/>
            </w:tcBorders>
            <w:shd w:val="clear" w:color="auto" w:fill="auto"/>
          </w:tcPr>
          <w:p w14:paraId="696392B7" w14:textId="77777777" w:rsidR="001D4B9C" w:rsidRPr="0032182E" w:rsidRDefault="001D4B9C" w:rsidP="001D4B9C">
            <w:pPr>
              <w:pStyle w:val="Tabletext"/>
            </w:pPr>
            <w:r w:rsidRPr="0032182E">
              <w:t>20/06/2019</w:t>
            </w:r>
          </w:p>
        </w:tc>
      </w:tr>
      <w:tr w:rsidR="001D4B9C" w:rsidRPr="0032182E" w14:paraId="7A549C4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7C7B568" w14:textId="77777777" w:rsidR="001D4B9C" w:rsidRPr="0032182E" w:rsidRDefault="001D4B9C" w:rsidP="001D4B9C">
            <w:pPr>
              <w:pStyle w:val="Tabletext"/>
            </w:pPr>
            <w:r w:rsidRPr="0032182E">
              <w:t>118</w:t>
            </w:r>
          </w:p>
        </w:tc>
        <w:tc>
          <w:tcPr>
            <w:tcW w:w="1136" w:type="dxa"/>
            <w:tcBorders>
              <w:top w:val="single" w:sz="2" w:space="0" w:color="auto"/>
              <w:left w:val="nil"/>
              <w:bottom w:val="single" w:sz="2" w:space="0" w:color="auto"/>
              <w:right w:val="nil"/>
            </w:tcBorders>
            <w:shd w:val="clear" w:color="auto" w:fill="auto"/>
          </w:tcPr>
          <w:p w14:paraId="33870D8E" w14:textId="77777777" w:rsidR="001D4B9C" w:rsidRPr="0032182E" w:rsidRDefault="001D4B9C" w:rsidP="001D4B9C">
            <w:pPr>
              <w:pStyle w:val="Tabletext"/>
            </w:pPr>
            <w:r w:rsidRPr="0032182E">
              <w:t>$300</w:t>
            </w:r>
          </w:p>
        </w:tc>
        <w:tc>
          <w:tcPr>
            <w:tcW w:w="1275" w:type="dxa"/>
            <w:gridSpan w:val="2"/>
            <w:tcBorders>
              <w:top w:val="single" w:sz="2" w:space="0" w:color="auto"/>
              <w:left w:val="nil"/>
              <w:bottom w:val="single" w:sz="2" w:space="0" w:color="auto"/>
              <w:right w:val="nil"/>
            </w:tcBorders>
            <w:shd w:val="clear" w:color="auto" w:fill="auto"/>
          </w:tcPr>
          <w:p w14:paraId="5F1FD1F5"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62C687E2" w14:textId="77777777" w:rsidR="001D4B9C" w:rsidRPr="0032182E" w:rsidRDefault="001D4B9C" w:rsidP="001D4B9C">
            <w:pPr>
              <w:pStyle w:val="Tabletext"/>
            </w:pPr>
            <w:r w:rsidRPr="0032182E">
              <w:t>10010.500 ± 9.500</w:t>
            </w:r>
          </w:p>
        </w:tc>
        <w:tc>
          <w:tcPr>
            <w:tcW w:w="849" w:type="dxa"/>
            <w:tcBorders>
              <w:top w:val="single" w:sz="2" w:space="0" w:color="auto"/>
              <w:left w:val="nil"/>
              <w:bottom w:val="single" w:sz="2" w:space="0" w:color="auto"/>
              <w:right w:val="nil"/>
            </w:tcBorders>
            <w:shd w:val="clear" w:color="auto" w:fill="auto"/>
          </w:tcPr>
          <w:p w14:paraId="7557C7CF" w14:textId="77777777" w:rsidR="001D4B9C" w:rsidRPr="0032182E" w:rsidRDefault="001D4B9C" w:rsidP="001D4B9C">
            <w:pPr>
              <w:pStyle w:val="Tabletext"/>
            </w:pPr>
            <w:r w:rsidRPr="0032182E">
              <w:t>221.00</w:t>
            </w:r>
          </w:p>
        </w:tc>
        <w:tc>
          <w:tcPr>
            <w:tcW w:w="709" w:type="dxa"/>
            <w:tcBorders>
              <w:top w:val="single" w:sz="2" w:space="0" w:color="auto"/>
              <w:left w:val="nil"/>
              <w:bottom w:val="single" w:sz="2" w:space="0" w:color="auto"/>
              <w:right w:val="nil"/>
            </w:tcBorders>
            <w:shd w:val="clear" w:color="auto" w:fill="auto"/>
          </w:tcPr>
          <w:p w14:paraId="439940D1" w14:textId="77777777" w:rsidR="001D4B9C" w:rsidRPr="0032182E" w:rsidRDefault="001D4B9C" w:rsidP="001D4B9C">
            <w:pPr>
              <w:pStyle w:val="Tabletext"/>
            </w:pPr>
            <w:r w:rsidRPr="0032182E">
              <w:t>34.81</w:t>
            </w:r>
          </w:p>
        </w:tc>
        <w:tc>
          <w:tcPr>
            <w:tcW w:w="454" w:type="dxa"/>
            <w:tcBorders>
              <w:top w:val="single" w:sz="2" w:space="0" w:color="auto"/>
              <w:left w:val="nil"/>
              <w:bottom w:val="single" w:sz="2" w:space="0" w:color="auto"/>
              <w:right w:val="nil"/>
            </w:tcBorders>
            <w:shd w:val="clear" w:color="auto" w:fill="auto"/>
          </w:tcPr>
          <w:p w14:paraId="69586C1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0368F5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8268554" w14:textId="77777777" w:rsidR="001D4B9C" w:rsidRPr="0032182E" w:rsidRDefault="001D4B9C" w:rsidP="001D4B9C">
            <w:pPr>
              <w:pStyle w:val="Tabletext"/>
            </w:pPr>
            <w:r w:rsidRPr="0032182E">
              <w:t>O26</w:t>
            </w:r>
          </w:p>
        </w:tc>
        <w:tc>
          <w:tcPr>
            <w:tcW w:w="607" w:type="dxa"/>
            <w:tcBorders>
              <w:top w:val="single" w:sz="2" w:space="0" w:color="auto"/>
              <w:left w:val="nil"/>
              <w:bottom w:val="single" w:sz="2" w:space="0" w:color="auto"/>
              <w:right w:val="nil"/>
            </w:tcBorders>
            <w:shd w:val="clear" w:color="auto" w:fill="auto"/>
          </w:tcPr>
          <w:p w14:paraId="08D5B73F"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09E39194" w14:textId="77777777" w:rsidR="001D4B9C" w:rsidRPr="0032182E" w:rsidRDefault="001D4B9C" w:rsidP="001D4B9C">
            <w:pPr>
              <w:pStyle w:val="Tabletext"/>
            </w:pPr>
            <w:r w:rsidRPr="0032182E">
              <w:t>20/06/2019</w:t>
            </w:r>
          </w:p>
        </w:tc>
      </w:tr>
      <w:tr w:rsidR="001D4B9C" w:rsidRPr="0032182E" w14:paraId="08D8153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AFB3A04" w14:textId="77777777" w:rsidR="001D4B9C" w:rsidRPr="0032182E" w:rsidRDefault="001D4B9C" w:rsidP="001D4B9C">
            <w:pPr>
              <w:pStyle w:val="Tabletext"/>
            </w:pPr>
            <w:r w:rsidRPr="0032182E">
              <w:t>119</w:t>
            </w:r>
          </w:p>
        </w:tc>
        <w:tc>
          <w:tcPr>
            <w:tcW w:w="1136" w:type="dxa"/>
            <w:tcBorders>
              <w:top w:val="single" w:sz="2" w:space="0" w:color="auto"/>
              <w:left w:val="nil"/>
              <w:bottom w:val="single" w:sz="2" w:space="0" w:color="auto"/>
              <w:right w:val="nil"/>
            </w:tcBorders>
            <w:shd w:val="clear" w:color="auto" w:fill="auto"/>
          </w:tcPr>
          <w:p w14:paraId="32ED5B2F"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56CFE899"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011B1D3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083C5C1D"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0EA6808F" w14:textId="77777777" w:rsidR="001D4B9C" w:rsidRPr="0032182E" w:rsidRDefault="001D4B9C" w:rsidP="001D4B9C">
            <w:pPr>
              <w:pStyle w:val="Tabletext"/>
            </w:pPr>
            <w:r w:rsidRPr="0032182E">
              <w:t>3.21</w:t>
            </w:r>
          </w:p>
        </w:tc>
        <w:tc>
          <w:tcPr>
            <w:tcW w:w="454" w:type="dxa"/>
            <w:tcBorders>
              <w:top w:val="single" w:sz="2" w:space="0" w:color="auto"/>
              <w:left w:val="nil"/>
              <w:bottom w:val="single" w:sz="2" w:space="0" w:color="auto"/>
              <w:right w:val="nil"/>
            </w:tcBorders>
            <w:shd w:val="clear" w:color="auto" w:fill="auto"/>
          </w:tcPr>
          <w:p w14:paraId="249E998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37461E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2DD20FD"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08477D61" w14:textId="77777777" w:rsidR="001D4B9C" w:rsidRPr="0032182E" w:rsidRDefault="001D4B9C" w:rsidP="001D4B9C">
            <w:pPr>
              <w:pStyle w:val="Tabletext"/>
            </w:pPr>
            <w:r w:rsidRPr="0032182E">
              <w:t>R73</w:t>
            </w:r>
          </w:p>
        </w:tc>
        <w:tc>
          <w:tcPr>
            <w:tcW w:w="1148" w:type="dxa"/>
            <w:gridSpan w:val="2"/>
            <w:tcBorders>
              <w:top w:val="single" w:sz="2" w:space="0" w:color="auto"/>
              <w:left w:val="nil"/>
              <w:bottom w:val="single" w:sz="2" w:space="0" w:color="auto"/>
              <w:right w:val="nil"/>
            </w:tcBorders>
            <w:shd w:val="clear" w:color="auto" w:fill="auto"/>
          </w:tcPr>
          <w:p w14:paraId="39A1A231" w14:textId="77777777" w:rsidR="001D4B9C" w:rsidRPr="0032182E" w:rsidRDefault="001D4B9C" w:rsidP="001D4B9C">
            <w:pPr>
              <w:pStyle w:val="Tabletext"/>
            </w:pPr>
            <w:r w:rsidRPr="0032182E">
              <w:t>20/06/2019</w:t>
            </w:r>
          </w:p>
        </w:tc>
      </w:tr>
      <w:tr w:rsidR="001D4B9C" w:rsidRPr="0032182E" w14:paraId="6CE0956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4B353B2" w14:textId="77777777" w:rsidR="001D4B9C" w:rsidRPr="0032182E" w:rsidRDefault="001D4B9C" w:rsidP="001D4B9C">
            <w:pPr>
              <w:pStyle w:val="Tabletext"/>
            </w:pPr>
            <w:r w:rsidRPr="0032182E">
              <w:lastRenderedPageBreak/>
              <w:t>120</w:t>
            </w:r>
          </w:p>
        </w:tc>
        <w:tc>
          <w:tcPr>
            <w:tcW w:w="1136" w:type="dxa"/>
            <w:tcBorders>
              <w:top w:val="single" w:sz="2" w:space="0" w:color="auto"/>
              <w:left w:val="nil"/>
              <w:bottom w:val="single" w:sz="2" w:space="0" w:color="auto"/>
              <w:right w:val="nil"/>
            </w:tcBorders>
            <w:shd w:val="clear" w:color="auto" w:fill="auto"/>
          </w:tcPr>
          <w:p w14:paraId="4E9EB6A5"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39D1AFC2" w14:textId="77777777" w:rsidR="001D4B9C" w:rsidRPr="0032182E" w:rsidRDefault="001D4B9C" w:rsidP="001D4B9C">
            <w:pPr>
              <w:pStyle w:val="Tabletext"/>
            </w:pPr>
            <w:r w:rsidRPr="0032182E">
              <w:t>Aluminium Bronze</w:t>
            </w:r>
          </w:p>
        </w:tc>
        <w:tc>
          <w:tcPr>
            <w:tcW w:w="1602" w:type="dxa"/>
            <w:tcBorders>
              <w:top w:val="single" w:sz="2" w:space="0" w:color="auto"/>
              <w:left w:val="nil"/>
              <w:bottom w:val="single" w:sz="2" w:space="0" w:color="auto"/>
              <w:right w:val="nil"/>
            </w:tcBorders>
            <w:shd w:val="clear" w:color="auto" w:fill="auto"/>
          </w:tcPr>
          <w:p w14:paraId="3C507AD2" w14:textId="77777777" w:rsidR="001D4B9C" w:rsidRPr="0032182E" w:rsidRDefault="001D4B9C" w:rsidP="001D4B9C">
            <w:pPr>
              <w:pStyle w:val="Tabletext"/>
            </w:pPr>
            <w:r w:rsidRPr="0032182E">
              <w:t>13.500 ± 1.000</w:t>
            </w:r>
          </w:p>
        </w:tc>
        <w:tc>
          <w:tcPr>
            <w:tcW w:w="849" w:type="dxa"/>
            <w:tcBorders>
              <w:top w:val="single" w:sz="2" w:space="0" w:color="auto"/>
              <w:left w:val="nil"/>
              <w:bottom w:val="single" w:sz="2" w:space="0" w:color="auto"/>
              <w:right w:val="nil"/>
            </w:tcBorders>
            <w:shd w:val="clear" w:color="auto" w:fill="auto"/>
          </w:tcPr>
          <w:p w14:paraId="76849FDB" w14:textId="77777777" w:rsidR="001D4B9C" w:rsidRPr="0032182E" w:rsidRDefault="001D4B9C" w:rsidP="001D4B9C">
            <w:pPr>
              <w:pStyle w:val="Tabletext"/>
            </w:pPr>
            <w:r w:rsidRPr="0032182E">
              <w:t>30.60</w:t>
            </w:r>
          </w:p>
        </w:tc>
        <w:tc>
          <w:tcPr>
            <w:tcW w:w="709" w:type="dxa"/>
            <w:tcBorders>
              <w:top w:val="single" w:sz="2" w:space="0" w:color="auto"/>
              <w:left w:val="nil"/>
              <w:bottom w:val="single" w:sz="2" w:space="0" w:color="auto"/>
              <w:right w:val="nil"/>
            </w:tcBorders>
            <w:shd w:val="clear" w:color="auto" w:fill="auto"/>
          </w:tcPr>
          <w:p w14:paraId="58F57F08" w14:textId="77777777" w:rsidR="001D4B9C" w:rsidRPr="0032182E" w:rsidRDefault="001D4B9C" w:rsidP="001D4B9C">
            <w:pPr>
              <w:pStyle w:val="Tabletext"/>
            </w:pPr>
            <w:r w:rsidRPr="0032182E">
              <w:t>3.00</w:t>
            </w:r>
          </w:p>
        </w:tc>
        <w:tc>
          <w:tcPr>
            <w:tcW w:w="454" w:type="dxa"/>
            <w:tcBorders>
              <w:top w:val="single" w:sz="2" w:space="0" w:color="auto"/>
              <w:left w:val="nil"/>
              <w:bottom w:val="single" w:sz="2" w:space="0" w:color="auto"/>
              <w:right w:val="nil"/>
            </w:tcBorders>
            <w:shd w:val="clear" w:color="auto" w:fill="auto"/>
          </w:tcPr>
          <w:p w14:paraId="5D17341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E363C8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1BE0A7F"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52A58E17"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3448EE09" w14:textId="77777777" w:rsidR="001D4B9C" w:rsidRPr="0032182E" w:rsidRDefault="001D4B9C" w:rsidP="001D4B9C">
            <w:pPr>
              <w:pStyle w:val="Tabletext"/>
            </w:pPr>
            <w:r w:rsidRPr="0032182E">
              <w:t>20/06/2019</w:t>
            </w:r>
          </w:p>
        </w:tc>
      </w:tr>
      <w:tr w:rsidR="001D4B9C" w:rsidRPr="0032182E" w14:paraId="24B8B06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ED06ADA" w14:textId="77777777" w:rsidR="001D4B9C" w:rsidRPr="0032182E" w:rsidRDefault="001D4B9C" w:rsidP="001D4B9C">
            <w:pPr>
              <w:pStyle w:val="Tabletext"/>
            </w:pPr>
            <w:r w:rsidRPr="0032182E">
              <w:t>121</w:t>
            </w:r>
          </w:p>
        </w:tc>
        <w:tc>
          <w:tcPr>
            <w:tcW w:w="1136" w:type="dxa"/>
            <w:tcBorders>
              <w:top w:val="single" w:sz="2" w:space="0" w:color="auto"/>
              <w:left w:val="nil"/>
              <w:bottom w:val="single" w:sz="2" w:space="0" w:color="auto"/>
              <w:right w:val="nil"/>
            </w:tcBorders>
            <w:shd w:val="clear" w:color="auto" w:fill="auto"/>
          </w:tcPr>
          <w:p w14:paraId="1CA036B1" w14:textId="77777777" w:rsidR="001D4B9C" w:rsidRPr="0032182E" w:rsidRDefault="001D4B9C" w:rsidP="001D4B9C">
            <w:pPr>
              <w:pStyle w:val="Tabletext"/>
            </w:pPr>
            <w:r w:rsidRPr="0032182E">
              <w:t>$8</w:t>
            </w:r>
          </w:p>
        </w:tc>
        <w:tc>
          <w:tcPr>
            <w:tcW w:w="1275" w:type="dxa"/>
            <w:gridSpan w:val="2"/>
            <w:tcBorders>
              <w:top w:val="single" w:sz="2" w:space="0" w:color="auto"/>
              <w:left w:val="nil"/>
              <w:bottom w:val="single" w:sz="2" w:space="0" w:color="auto"/>
              <w:right w:val="nil"/>
            </w:tcBorders>
            <w:shd w:val="clear" w:color="auto" w:fill="auto"/>
          </w:tcPr>
          <w:p w14:paraId="495EE3C4"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5854AA46" w14:textId="77777777" w:rsidR="001D4B9C" w:rsidRPr="0032182E" w:rsidRDefault="001D4B9C" w:rsidP="001D4B9C">
            <w:pPr>
              <w:pStyle w:val="Tabletext"/>
            </w:pPr>
            <w:r w:rsidRPr="0032182E">
              <w:t>156.533 ± 1.000</w:t>
            </w:r>
          </w:p>
        </w:tc>
        <w:tc>
          <w:tcPr>
            <w:tcW w:w="849" w:type="dxa"/>
            <w:tcBorders>
              <w:top w:val="single" w:sz="2" w:space="0" w:color="auto"/>
              <w:left w:val="nil"/>
              <w:bottom w:val="single" w:sz="2" w:space="0" w:color="auto"/>
              <w:right w:val="nil"/>
            </w:tcBorders>
            <w:shd w:val="clear" w:color="auto" w:fill="auto"/>
          </w:tcPr>
          <w:p w14:paraId="431511A0" w14:textId="77777777" w:rsidR="001D4B9C" w:rsidRPr="0032182E" w:rsidRDefault="001D4B9C" w:rsidP="001D4B9C">
            <w:pPr>
              <w:pStyle w:val="Tabletext"/>
            </w:pPr>
            <w:r w:rsidRPr="0032182E">
              <w:t>60.60</w:t>
            </w:r>
          </w:p>
        </w:tc>
        <w:tc>
          <w:tcPr>
            <w:tcW w:w="709" w:type="dxa"/>
            <w:tcBorders>
              <w:top w:val="single" w:sz="2" w:space="0" w:color="auto"/>
              <w:left w:val="nil"/>
              <w:bottom w:val="single" w:sz="2" w:space="0" w:color="auto"/>
              <w:right w:val="nil"/>
            </w:tcBorders>
            <w:shd w:val="clear" w:color="auto" w:fill="auto"/>
          </w:tcPr>
          <w:p w14:paraId="1A520AEF" w14:textId="77777777" w:rsidR="001D4B9C" w:rsidRPr="0032182E" w:rsidRDefault="001D4B9C" w:rsidP="001D4B9C">
            <w:pPr>
              <w:pStyle w:val="Tabletext"/>
            </w:pPr>
            <w:r w:rsidRPr="0032182E">
              <w:t>7.20</w:t>
            </w:r>
          </w:p>
        </w:tc>
        <w:tc>
          <w:tcPr>
            <w:tcW w:w="454" w:type="dxa"/>
            <w:tcBorders>
              <w:top w:val="single" w:sz="2" w:space="0" w:color="auto"/>
              <w:left w:val="nil"/>
              <w:bottom w:val="single" w:sz="2" w:space="0" w:color="auto"/>
              <w:right w:val="nil"/>
            </w:tcBorders>
            <w:shd w:val="clear" w:color="auto" w:fill="auto"/>
          </w:tcPr>
          <w:p w14:paraId="587A243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0CBAD44"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0C2E365"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4F9A5D6D" w14:textId="77777777" w:rsidR="001D4B9C" w:rsidRPr="0032182E" w:rsidRDefault="001D4B9C" w:rsidP="001D4B9C">
            <w:pPr>
              <w:pStyle w:val="Tabletext"/>
            </w:pPr>
            <w:r w:rsidRPr="0032182E">
              <w:t>R41</w:t>
            </w:r>
          </w:p>
        </w:tc>
        <w:tc>
          <w:tcPr>
            <w:tcW w:w="1148" w:type="dxa"/>
            <w:gridSpan w:val="2"/>
            <w:tcBorders>
              <w:top w:val="single" w:sz="2" w:space="0" w:color="auto"/>
              <w:left w:val="nil"/>
              <w:bottom w:val="single" w:sz="2" w:space="0" w:color="auto"/>
              <w:right w:val="nil"/>
            </w:tcBorders>
            <w:shd w:val="clear" w:color="auto" w:fill="auto"/>
          </w:tcPr>
          <w:p w14:paraId="6FFF003A" w14:textId="77777777" w:rsidR="001D4B9C" w:rsidRPr="0032182E" w:rsidRDefault="001D4B9C" w:rsidP="001D4B9C">
            <w:pPr>
              <w:pStyle w:val="Tabletext"/>
            </w:pPr>
            <w:r w:rsidRPr="0032182E">
              <w:t>20/06/2019</w:t>
            </w:r>
          </w:p>
        </w:tc>
      </w:tr>
      <w:tr w:rsidR="001D4B9C" w:rsidRPr="0032182E" w14:paraId="5D87CD2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C531DBA" w14:textId="77777777" w:rsidR="001D4B9C" w:rsidRPr="0032182E" w:rsidRDefault="001D4B9C" w:rsidP="001D4B9C">
            <w:pPr>
              <w:pStyle w:val="Tabletext"/>
            </w:pPr>
            <w:r w:rsidRPr="0032182E">
              <w:t>122</w:t>
            </w:r>
          </w:p>
        </w:tc>
        <w:tc>
          <w:tcPr>
            <w:tcW w:w="1136" w:type="dxa"/>
            <w:tcBorders>
              <w:top w:val="single" w:sz="2" w:space="0" w:color="auto"/>
              <w:left w:val="nil"/>
              <w:bottom w:val="single" w:sz="2" w:space="0" w:color="auto"/>
              <w:right w:val="nil"/>
            </w:tcBorders>
            <w:shd w:val="clear" w:color="auto" w:fill="auto"/>
          </w:tcPr>
          <w:p w14:paraId="7BA85404"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03AC096E" w14:textId="77777777" w:rsidR="001D4B9C" w:rsidRPr="0032182E" w:rsidRDefault="001D4B9C" w:rsidP="001D4B9C">
            <w:pPr>
              <w:pStyle w:val="Tabletext"/>
            </w:pPr>
            <w:r w:rsidRPr="0032182E">
              <w:t>At least 99.95% platinum</w:t>
            </w:r>
          </w:p>
        </w:tc>
        <w:tc>
          <w:tcPr>
            <w:tcW w:w="1602" w:type="dxa"/>
            <w:tcBorders>
              <w:top w:val="single" w:sz="2" w:space="0" w:color="auto"/>
              <w:left w:val="nil"/>
              <w:bottom w:val="single" w:sz="2" w:space="0" w:color="auto"/>
              <w:right w:val="nil"/>
            </w:tcBorders>
            <w:shd w:val="clear" w:color="auto" w:fill="auto"/>
          </w:tcPr>
          <w:p w14:paraId="79F26AB1" w14:textId="77777777" w:rsidR="001D4B9C" w:rsidRPr="0032182E" w:rsidRDefault="001D4B9C" w:rsidP="001D4B9C">
            <w:pPr>
              <w:pStyle w:val="Tabletext"/>
            </w:pPr>
            <w:r w:rsidRPr="0032182E">
              <w:t>31.169 ± 0.050</w:t>
            </w:r>
          </w:p>
        </w:tc>
        <w:tc>
          <w:tcPr>
            <w:tcW w:w="849" w:type="dxa"/>
            <w:tcBorders>
              <w:top w:val="single" w:sz="2" w:space="0" w:color="auto"/>
              <w:left w:val="nil"/>
              <w:bottom w:val="single" w:sz="2" w:space="0" w:color="auto"/>
              <w:right w:val="nil"/>
            </w:tcBorders>
            <w:shd w:val="clear" w:color="auto" w:fill="auto"/>
          </w:tcPr>
          <w:p w14:paraId="63F40F2B"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24F6E307" w14:textId="77777777" w:rsidR="001D4B9C" w:rsidRPr="0032182E" w:rsidRDefault="001D4B9C" w:rsidP="001D4B9C">
            <w:pPr>
              <w:pStyle w:val="Tabletext"/>
            </w:pPr>
            <w:r w:rsidRPr="0032182E">
              <w:t>2.45</w:t>
            </w:r>
          </w:p>
        </w:tc>
        <w:tc>
          <w:tcPr>
            <w:tcW w:w="454" w:type="dxa"/>
            <w:tcBorders>
              <w:top w:val="single" w:sz="2" w:space="0" w:color="auto"/>
              <w:left w:val="nil"/>
              <w:bottom w:val="single" w:sz="2" w:space="0" w:color="auto"/>
              <w:right w:val="nil"/>
            </w:tcBorders>
            <w:shd w:val="clear" w:color="auto" w:fill="auto"/>
          </w:tcPr>
          <w:p w14:paraId="2E70476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471102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08606DB" w14:textId="77777777" w:rsidR="001D4B9C" w:rsidRPr="0032182E" w:rsidRDefault="001D4B9C" w:rsidP="001D4B9C">
            <w:pPr>
              <w:pStyle w:val="Tabletext"/>
            </w:pPr>
            <w:r w:rsidRPr="0032182E">
              <w:t>O16</w:t>
            </w:r>
          </w:p>
        </w:tc>
        <w:tc>
          <w:tcPr>
            <w:tcW w:w="607" w:type="dxa"/>
            <w:tcBorders>
              <w:top w:val="single" w:sz="2" w:space="0" w:color="auto"/>
              <w:left w:val="nil"/>
              <w:bottom w:val="single" w:sz="2" w:space="0" w:color="auto"/>
              <w:right w:val="nil"/>
            </w:tcBorders>
            <w:shd w:val="clear" w:color="auto" w:fill="auto"/>
          </w:tcPr>
          <w:p w14:paraId="50C1D31A" w14:textId="77777777" w:rsidR="001D4B9C" w:rsidRPr="0032182E" w:rsidRDefault="001D4B9C" w:rsidP="001D4B9C">
            <w:pPr>
              <w:pStyle w:val="Tabletext"/>
            </w:pPr>
            <w:r w:rsidRPr="0032182E">
              <w:t>R39</w:t>
            </w:r>
          </w:p>
        </w:tc>
        <w:tc>
          <w:tcPr>
            <w:tcW w:w="1148" w:type="dxa"/>
            <w:gridSpan w:val="2"/>
            <w:tcBorders>
              <w:top w:val="single" w:sz="2" w:space="0" w:color="auto"/>
              <w:left w:val="nil"/>
              <w:bottom w:val="single" w:sz="2" w:space="0" w:color="auto"/>
              <w:right w:val="nil"/>
            </w:tcBorders>
            <w:shd w:val="clear" w:color="auto" w:fill="auto"/>
          </w:tcPr>
          <w:p w14:paraId="36CC7A97" w14:textId="77777777" w:rsidR="001D4B9C" w:rsidRPr="0032182E" w:rsidRDefault="001D4B9C" w:rsidP="001D4B9C">
            <w:pPr>
              <w:pStyle w:val="Tabletext"/>
            </w:pPr>
            <w:r w:rsidRPr="0032182E">
              <w:t>20/06/2019</w:t>
            </w:r>
          </w:p>
        </w:tc>
      </w:tr>
      <w:tr w:rsidR="001D4B9C" w:rsidRPr="0032182E" w14:paraId="548808C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DD5D98F" w14:textId="77777777" w:rsidR="001D4B9C" w:rsidRPr="0032182E" w:rsidRDefault="001D4B9C" w:rsidP="001D4B9C">
            <w:pPr>
              <w:pStyle w:val="Tabletext"/>
            </w:pPr>
            <w:r w:rsidRPr="0032182E">
              <w:t>123</w:t>
            </w:r>
          </w:p>
        </w:tc>
        <w:tc>
          <w:tcPr>
            <w:tcW w:w="1136" w:type="dxa"/>
            <w:tcBorders>
              <w:top w:val="single" w:sz="2" w:space="0" w:color="auto"/>
              <w:left w:val="nil"/>
              <w:bottom w:val="single" w:sz="2" w:space="0" w:color="auto"/>
              <w:right w:val="nil"/>
            </w:tcBorders>
            <w:shd w:val="clear" w:color="auto" w:fill="auto"/>
          </w:tcPr>
          <w:p w14:paraId="500829FA" w14:textId="77777777" w:rsidR="001D4B9C" w:rsidRPr="0032182E" w:rsidRDefault="001D4B9C" w:rsidP="001D4B9C">
            <w:pPr>
              <w:pStyle w:val="Tabletext"/>
            </w:pPr>
            <w:r w:rsidRPr="0032182E">
              <w:t>$1</w:t>
            </w:r>
          </w:p>
        </w:tc>
        <w:tc>
          <w:tcPr>
            <w:tcW w:w="1275" w:type="dxa"/>
            <w:gridSpan w:val="2"/>
            <w:tcBorders>
              <w:top w:val="single" w:sz="2" w:space="0" w:color="auto"/>
              <w:left w:val="nil"/>
              <w:bottom w:val="single" w:sz="2" w:space="0" w:color="auto"/>
              <w:right w:val="nil"/>
            </w:tcBorders>
            <w:shd w:val="clear" w:color="auto" w:fill="auto"/>
          </w:tcPr>
          <w:p w14:paraId="643F2C4B" w14:textId="77777777" w:rsidR="001D4B9C" w:rsidRPr="0032182E" w:rsidRDefault="001D4B9C" w:rsidP="001D4B9C">
            <w:pPr>
              <w:pStyle w:val="Tabletext"/>
            </w:pPr>
            <w:r w:rsidRPr="0032182E">
              <w:t>Aluminium Bronze</w:t>
            </w:r>
          </w:p>
        </w:tc>
        <w:tc>
          <w:tcPr>
            <w:tcW w:w="1602" w:type="dxa"/>
            <w:tcBorders>
              <w:top w:val="single" w:sz="2" w:space="0" w:color="auto"/>
              <w:left w:val="nil"/>
              <w:bottom w:val="single" w:sz="2" w:space="0" w:color="auto"/>
              <w:right w:val="nil"/>
            </w:tcBorders>
            <w:shd w:val="clear" w:color="auto" w:fill="auto"/>
          </w:tcPr>
          <w:p w14:paraId="6693163B" w14:textId="77777777" w:rsidR="001D4B9C" w:rsidRPr="0032182E" w:rsidRDefault="001D4B9C" w:rsidP="001D4B9C">
            <w:pPr>
              <w:pStyle w:val="Tabletext"/>
            </w:pPr>
            <w:r w:rsidRPr="0032182E">
              <w:t>13.500 ± 1.000</w:t>
            </w:r>
          </w:p>
        </w:tc>
        <w:tc>
          <w:tcPr>
            <w:tcW w:w="849" w:type="dxa"/>
            <w:tcBorders>
              <w:top w:val="single" w:sz="2" w:space="0" w:color="auto"/>
              <w:left w:val="nil"/>
              <w:bottom w:val="single" w:sz="2" w:space="0" w:color="auto"/>
              <w:right w:val="nil"/>
            </w:tcBorders>
            <w:shd w:val="clear" w:color="auto" w:fill="auto"/>
          </w:tcPr>
          <w:p w14:paraId="33C8BF3C" w14:textId="77777777" w:rsidR="001D4B9C" w:rsidRPr="0032182E" w:rsidRDefault="001D4B9C" w:rsidP="001D4B9C">
            <w:pPr>
              <w:pStyle w:val="Tabletext"/>
            </w:pPr>
            <w:r w:rsidRPr="0032182E">
              <w:t>30.60</w:t>
            </w:r>
          </w:p>
        </w:tc>
        <w:tc>
          <w:tcPr>
            <w:tcW w:w="709" w:type="dxa"/>
            <w:tcBorders>
              <w:top w:val="single" w:sz="2" w:space="0" w:color="auto"/>
              <w:left w:val="nil"/>
              <w:bottom w:val="single" w:sz="2" w:space="0" w:color="auto"/>
              <w:right w:val="nil"/>
            </w:tcBorders>
            <w:shd w:val="clear" w:color="auto" w:fill="auto"/>
          </w:tcPr>
          <w:p w14:paraId="375D268E" w14:textId="77777777" w:rsidR="001D4B9C" w:rsidRPr="0032182E" w:rsidRDefault="001D4B9C" w:rsidP="001D4B9C">
            <w:pPr>
              <w:pStyle w:val="Tabletext"/>
            </w:pPr>
            <w:r w:rsidRPr="0032182E">
              <w:t>3.00</w:t>
            </w:r>
          </w:p>
        </w:tc>
        <w:tc>
          <w:tcPr>
            <w:tcW w:w="454" w:type="dxa"/>
            <w:tcBorders>
              <w:top w:val="single" w:sz="2" w:space="0" w:color="auto"/>
              <w:left w:val="nil"/>
              <w:bottom w:val="single" w:sz="2" w:space="0" w:color="auto"/>
              <w:right w:val="nil"/>
            </w:tcBorders>
            <w:shd w:val="clear" w:color="auto" w:fill="auto"/>
          </w:tcPr>
          <w:p w14:paraId="0B9CF38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38132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543C271"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53874BE1" w14:textId="77777777" w:rsidR="001D4B9C" w:rsidRPr="0032182E" w:rsidRDefault="001D4B9C" w:rsidP="001D4B9C">
            <w:pPr>
              <w:pStyle w:val="Tabletext"/>
            </w:pPr>
            <w:r w:rsidRPr="0032182E">
              <w:t>R74</w:t>
            </w:r>
          </w:p>
        </w:tc>
        <w:tc>
          <w:tcPr>
            <w:tcW w:w="1148" w:type="dxa"/>
            <w:gridSpan w:val="2"/>
            <w:tcBorders>
              <w:top w:val="single" w:sz="2" w:space="0" w:color="auto"/>
              <w:left w:val="nil"/>
              <w:bottom w:val="single" w:sz="2" w:space="0" w:color="auto"/>
              <w:right w:val="nil"/>
            </w:tcBorders>
            <w:shd w:val="clear" w:color="auto" w:fill="auto"/>
          </w:tcPr>
          <w:p w14:paraId="0876E6FC" w14:textId="77777777" w:rsidR="001D4B9C" w:rsidRPr="0032182E" w:rsidRDefault="001D4B9C" w:rsidP="001D4B9C">
            <w:pPr>
              <w:pStyle w:val="Tabletext"/>
            </w:pPr>
            <w:r w:rsidRPr="0032182E">
              <w:t>20/06/2019</w:t>
            </w:r>
          </w:p>
        </w:tc>
      </w:tr>
      <w:tr w:rsidR="001D4B9C" w:rsidRPr="0032182E" w14:paraId="015D6B7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1C54264" w14:textId="77777777" w:rsidR="001D4B9C" w:rsidRPr="0032182E" w:rsidRDefault="001D4B9C" w:rsidP="001D4B9C">
            <w:pPr>
              <w:pStyle w:val="Tabletext"/>
            </w:pPr>
            <w:r w:rsidRPr="0032182E">
              <w:t>124</w:t>
            </w:r>
          </w:p>
        </w:tc>
        <w:tc>
          <w:tcPr>
            <w:tcW w:w="1136" w:type="dxa"/>
            <w:tcBorders>
              <w:top w:val="single" w:sz="2" w:space="0" w:color="auto"/>
              <w:left w:val="nil"/>
              <w:bottom w:val="single" w:sz="2" w:space="0" w:color="auto"/>
              <w:right w:val="nil"/>
            </w:tcBorders>
            <w:shd w:val="clear" w:color="auto" w:fill="auto"/>
          </w:tcPr>
          <w:p w14:paraId="07909B1F"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519BAEDB"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5C8FFA0A"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1A78312B"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100308CE" w14:textId="77777777" w:rsidR="001D4B9C" w:rsidRPr="0032182E" w:rsidRDefault="001D4B9C" w:rsidP="001D4B9C">
            <w:pPr>
              <w:pStyle w:val="Tabletext"/>
            </w:pPr>
            <w:r w:rsidRPr="0032182E">
              <w:t>2.80</w:t>
            </w:r>
          </w:p>
        </w:tc>
        <w:tc>
          <w:tcPr>
            <w:tcW w:w="454" w:type="dxa"/>
            <w:tcBorders>
              <w:top w:val="single" w:sz="2" w:space="0" w:color="auto"/>
              <w:left w:val="nil"/>
              <w:bottom w:val="single" w:sz="2" w:space="0" w:color="auto"/>
              <w:right w:val="nil"/>
            </w:tcBorders>
            <w:shd w:val="clear" w:color="auto" w:fill="auto"/>
          </w:tcPr>
          <w:p w14:paraId="5F75739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7DF6C6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14D6B88"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6222ECE9" w14:textId="77777777" w:rsidR="001D4B9C" w:rsidRPr="0032182E" w:rsidRDefault="001D4B9C" w:rsidP="001D4B9C">
            <w:pPr>
              <w:pStyle w:val="Tabletext"/>
            </w:pPr>
            <w:r w:rsidRPr="0032182E">
              <w:t>R75</w:t>
            </w:r>
          </w:p>
        </w:tc>
        <w:tc>
          <w:tcPr>
            <w:tcW w:w="1148" w:type="dxa"/>
            <w:gridSpan w:val="2"/>
            <w:tcBorders>
              <w:top w:val="single" w:sz="2" w:space="0" w:color="auto"/>
              <w:left w:val="nil"/>
              <w:bottom w:val="single" w:sz="2" w:space="0" w:color="auto"/>
              <w:right w:val="nil"/>
            </w:tcBorders>
            <w:shd w:val="clear" w:color="auto" w:fill="auto"/>
          </w:tcPr>
          <w:p w14:paraId="70E7A2CC" w14:textId="77777777" w:rsidR="001D4B9C" w:rsidRPr="0032182E" w:rsidRDefault="001D4B9C" w:rsidP="001D4B9C">
            <w:pPr>
              <w:pStyle w:val="Tabletext"/>
            </w:pPr>
            <w:r w:rsidRPr="0032182E">
              <w:t>20/06/2019</w:t>
            </w:r>
          </w:p>
        </w:tc>
      </w:tr>
      <w:tr w:rsidR="001D4B9C" w:rsidRPr="0032182E" w14:paraId="462ABED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7F16C27" w14:textId="77777777" w:rsidR="001D4B9C" w:rsidRPr="0032182E" w:rsidRDefault="001D4B9C" w:rsidP="001D4B9C">
            <w:pPr>
              <w:pStyle w:val="Tabletext"/>
            </w:pPr>
            <w:r w:rsidRPr="0032182E">
              <w:t>125</w:t>
            </w:r>
          </w:p>
        </w:tc>
        <w:tc>
          <w:tcPr>
            <w:tcW w:w="1136" w:type="dxa"/>
            <w:tcBorders>
              <w:top w:val="single" w:sz="2" w:space="0" w:color="auto"/>
              <w:left w:val="nil"/>
              <w:bottom w:val="single" w:sz="2" w:space="0" w:color="auto"/>
              <w:right w:val="nil"/>
            </w:tcBorders>
            <w:shd w:val="clear" w:color="auto" w:fill="auto"/>
          </w:tcPr>
          <w:p w14:paraId="03CF1AE5" w14:textId="77777777" w:rsidR="001D4B9C" w:rsidRPr="0032182E" w:rsidRDefault="001D4B9C" w:rsidP="001D4B9C">
            <w:pPr>
              <w:pStyle w:val="Tabletext"/>
            </w:pPr>
            <w:r w:rsidRPr="0032182E">
              <w:t>$2</w:t>
            </w:r>
          </w:p>
        </w:tc>
        <w:tc>
          <w:tcPr>
            <w:tcW w:w="1275" w:type="dxa"/>
            <w:gridSpan w:val="2"/>
            <w:tcBorders>
              <w:top w:val="single" w:sz="2" w:space="0" w:color="auto"/>
              <w:left w:val="nil"/>
              <w:bottom w:val="single" w:sz="2" w:space="0" w:color="auto"/>
              <w:right w:val="nil"/>
            </w:tcBorders>
            <w:shd w:val="clear" w:color="auto" w:fill="auto"/>
          </w:tcPr>
          <w:p w14:paraId="3B477279" w14:textId="77777777" w:rsidR="001D4B9C" w:rsidRPr="0032182E" w:rsidRDefault="001D4B9C" w:rsidP="001D4B9C">
            <w:pPr>
              <w:pStyle w:val="Tabletext"/>
            </w:pPr>
            <w:r w:rsidRPr="0032182E">
              <w:t>At least 99.99% silver</w:t>
            </w:r>
          </w:p>
        </w:tc>
        <w:tc>
          <w:tcPr>
            <w:tcW w:w="1602" w:type="dxa"/>
            <w:tcBorders>
              <w:top w:val="single" w:sz="2" w:space="0" w:color="auto"/>
              <w:left w:val="nil"/>
              <w:bottom w:val="single" w:sz="2" w:space="0" w:color="auto"/>
              <w:right w:val="nil"/>
            </w:tcBorders>
            <w:shd w:val="clear" w:color="auto" w:fill="auto"/>
          </w:tcPr>
          <w:p w14:paraId="3EFF5709"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64BACE42" w14:textId="77777777" w:rsidR="001D4B9C" w:rsidRPr="0032182E" w:rsidRDefault="001D4B9C" w:rsidP="001D4B9C">
            <w:pPr>
              <w:pStyle w:val="Tabletext"/>
            </w:pPr>
            <w:r w:rsidRPr="0032182E">
              <w:t>40.60</w:t>
            </w:r>
          </w:p>
        </w:tc>
        <w:tc>
          <w:tcPr>
            <w:tcW w:w="709" w:type="dxa"/>
            <w:tcBorders>
              <w:top w:val="single" w:sz="2" w:space="0" w:color="auto"/>
              <w:left w:val="nil"/>
              <w:bottom w:val="single" w:sz="2" w:space="0" w:color="auto"/>
              <w:right w:val="nil"/>
            </w:tcBorders>
            <w:shd w:val="clear" w:color="auto" w:fill="auto"/>
          </w:tcPr>
          <w:p w14:paraId="6D879995" w14:textId="77777777" w:rsidR="001D4B9C" w:rsidRPr="0032182E" w:rsidRDefault="001D4B9C" w:rsidP="001D4B9C">
            <w:pPr>
              <w:pStyle w:val="Tabletext"/>
            </w:pPr>
            <w:r w:rsidRPr="0032182E">
              <w:t>6.42</w:t>
            </w:r>
          </w:p>
        </w:tc>
        <w:tc>
          <w:tcPr>
            <w:tcW w:w="454" w:type="dxa"/>
            <w:tcBorders>
              <w:top w:val="single" w:sz="2" w:space="0" w:color="auto"/>
              <w:left w:val="nil"/>
              <w:bottom w:val="single" w:sz="2" w:space="0" w:color="auto"/>
              <w:right w:val="nil"/>
            </w:tcBorders>
            <w:shd w:val="clear" w:color="auto" w:fill="auto"/>
          </w:tcPr>
          <w:p w14:paraId="061BE0A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685C2A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488662B"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FC444C7" w14:textId="77777777" w:rsidR="001D4B9C" w:rsidRPr="0032182E" w:rsidRDefault="001D4B9C" w:rsidP="001D4B9C">
            <w:pPr>
              <w:pStyle w:val="Tabletext"/>
            </w:pPr>
            <w:r w:rsidRPr="0032182E">
              <w:t>R76</w:t>
            </w:r>
          </w:p>
        </w:tc>
        <w:tc>
          <w:tcPr>
            <w:tcW w:w="1148" w:type="dxa"/>
            <w:gridSpan w:val="2"/>
            <w:tcBorders>
              <w:top w:val="single" w:sz="2" w:space="0" w:color="auto"/>
              <w:left w:val="nil"/>
              <w:bottom w:val="single" w:sz="2" w:space="0" w:color="auto"/>
              <w:right w:val="nil"/>
            </w:tcBorders>
            <w:shd w:val="clear" w:color="auto" w:fill="auto"/>
          </w:tcPr>
          <w:p w14:paraId="278F793C" w14:textId="77777777" w:rsidR="001D4B9C" w:rsidRPr="0032182E" w:rsidRDefault="001D4B9C" w:rsidP="001D4B9C">
            <w:pPr>
              <w:pStyle w:val="Tabletext"/>
            </w:pPr>
            <w:r w:rsidRPr="0032182E">
              <w:t>20/06/2019</w:t>
            </w:r>
          </w:p>
        </w:tc>
      </w:tr>
      <w:tr w:rsidR="001D4B9C" w:rsidRPr="0032182E" w14:paraId="0B8C570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0E872AE" w14:textId="77777777" w:rsidR="001D4B9C" w:rsidRPr="0032182E" w:rsidRDefault="001D4B9C" w:rsidP="001D4B9C">
            <w:pPr>
              <w:pStyle w:val="Tabletext"/>
            </w:pPr>
            <w:r w:rsidRPr="0032182E">
              <w:t>126</w:t>
            </w:r>
          </w:p>
        </w:tc>
        <w:tc>
          <w:tcPr>
            <w:tcW w:w="1136" w:type="dxa"/>
            <w:tcBorders>
              <w:top w:val="single" w:sz="2" w:space="0" w:color="auto"/>
              <w:left w:val="nil"/>
              <w:bottom w:val="single" w:sz="2" w:space="0" w:color="auto"/>
              <w:right w:val="nil"/>
            </w:tcBorders>
            <w:shd w:val="clear" w:color="auto" w:fill="auto"/>
          </w:tcPr>
          <w:p w14:paraId="208473F9" w14:textId="77777777" w:rsidR="001D4B9C" w:rsidRPr="0032182E" w:rsidRDefault="001D4B9C" w:rsidP="001D4B9C">
            <w:pPr>
              <w:pStyle w:val="Tabletext"/>
            </w:pPr>
            <w:r w:rsidRPr="0032182E">
              <w:t>$100</w:t>
            </w:r>
          </w:p>
        </w:tc>
        <w:tc>
          <w:tcPr>
            <w:tcW w:w="1275" w:type="dxa"/>
            <w:gridSpan w:val="2"/>
            <w:tcBorders>
              <w:top w:val="single" w:sz="2" w:space="0" w:color="auto"/>
              <w:left w:val="nil"/>
              <w:bottom w:val="single" w:sz="2" w:space="0" w:color="auto"/>
              <w:right w:val="nil"/>
            </w:tcBorders>
            <w:shd w:val="clear" w:color="auto" w:fill="auto"/>
          </w:tcPr>
          <w:p w14:paraId="1461ED8D" w14:textId="77777777" w:rsidR="001D4B9C" w:rsidRPr="0032182E" w:rsidRDefault="001D4B9C" w:rsidP="001D4B9C">
            <w:pPr>
              <w:pStyle w:val="Tabletext"/>
            </w:pPr>
            <w:r w:rsidRPr="0032182E">
              <w:t>At least 99.99% gold</w:t>
            </w:r>
          </w:p>
        </w:tc>
        <w:tc>
          <w:tcPr>
            <w:tcW w:w="1602" w:type="dxa"/>
            <w:tcBorders>
              <w:top w:val="single" w:sz="2" w:space="0" w:color="auto"/>
              <w:left w:val="nil"/>
              <w:bottom w:val="single" w:sz="2" w:space="0" w:color="auto"/>
              <w:right w:val="nil"/>
            </w:tcBorders>
            <w:shd w:val="clear" w:color="auto" w:fill="auto"/>
          </w:tcPr>
          <w:p w14:paraId="0BE308C0"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1FD36F04"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0D56A7F3"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5075D14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2EB170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FDFD0F2"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85FA67C"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3882C355" w14:textId="77777777" w:rsidR="001D4B9C" w:rsidRPr="0032182E" w:rsidRDefault="001D4B9C" w:rsidP="001D4B9C">
            <w:pPr>
              <w:pStyle w:val="Tabletext"/>
            </w:pPr>
            <w:r w:rsidRPr="0032182E">
              <w:t>10/10/2019</w:t>
            </w:r>
          </w:p>
        </w:tc>
      </w:tr>
      <w:tr w:rsidR="001D4B9C" w:rsidRPr="0032182E" w14:paraId="730028E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1F304B4" w14:textId="77777777" w:rsidR="001D4B9C" w:rsidRPr="0032182E" w:rsidRDefault="001D4B9C" w:rsidP="001D4B9C">
            <w:pPr>
              <w:pStyle w:val="Tabletext"/>
            </w:pPr>
            <w:r w:rsidRPr="0032182E">
              <w:t>127</w:t>
            </w:r>
          </w:p>
        </w:tc>
        <w:tc>
          <w:tcPr>
            <w:tcW w:w="1136" w:type="dxa"/>
            <w:tcBorders>
              <w:top w:val="single" w:sz="2" w:space="0" w:color="auto"/>
              <w:left w:val="nil"/>
              <w:bottom w:val="single" w:sz="2" w:space="0" w:color="auto"/>
              <w:right w:val="nil"/>
            </w:tcBorders>
            <w:shd w:val="clear" w:color="auto" w:fill="auto"/>
          </w:tcPr>
          <w:p w14:paraId="0308357A"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6CF832C1"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8C0011E" w14:textId="77777777" w:rsidR="001D4B9C" w:rsidRPr="0032182E" w:rsidRDefault="001D4B9C" w:rsidP="001D4B9C">
            <w:pPr>
              <w:pStyle w:val="Tabletext"/>
            </w:pPr>
            <w:r w:rsidRPr="0032182E">
              <w:t>15.603 ± 0.050</w:t>
            </w:r>
          </w:p>
        </w:tc>
        <w:tc>
          <w:tcPr>
            <w:tcW w:w="849" w:type="dxa"/>
            <w:tcBorders>
              <w:top w:val="single" w:sz="2" w:space="0" w:color="auto"/>
              <w:left w:val="nil"/>
              <w:bottom w:val="single" w:sz="2" w:space="0" w:color="auto"/>
              <w:right w:val="nil"/>
            </w:tcBorders>
            <w:shd w:val="clear" w:color="auto" w:fill="auto"/>
          </w:tcPr>
          <w:p w14:paraId="48F78EC6" w14:textId="77777777" w:rsidR="001D4B9C" w:rsidRPr="0032182E" w:rsidRDefault="001D4B9C" w:rsidP="001D4B9C">
            <w:pPr>
              <w:pStyle w:val="Tabletext"/>
            </w:pPr>
            <w:r w:rsidRPr="0032182E">
              <w:t>25.60</w:t>
            </w:r>
          </w:p>
        </w:tc>
        <w:tc>
          <w:tcPr>
            <w:tcW w:w="709" w:type="dxa"/>
            <w:tcBorders>
              <w:top w:val="single" w:sz="2" w:space="0" w:color="auto"/>
              <w:left w:val="nil"/>
              <w:bottom w:val="single" w:sz="2" w:space="0" w:color="auto"/>
              <w:right w:val="nil"/>
            </w:tcBorders>
            <w:shd w:val="clear" w:color="auto" w:fill="auto"/>
          </w:tcPr>
          <w:p w14:paraId="5C2D2894" w14:textId="77777777" w:rsidR="001D4B9C" w:rsidRPr="0032182E" w:rsidRDefault="001D4B9C" w:rsidP="001D4B9C">
            <w:pPr>
              <w:pStyle w:val="Tabletext"/>
            </w:pPr>
            <w:r w:rsidRPr="0032182E">
              <w:t>2.50</w:t>
            </w:r>
          </w:p>
        </w:tc>
        <w:tc>
          <w:tcPr>
            <w:tcW w:w="454" w:type="dxa"/>
            <w:tcBorders>
              <w:top w:val="single" w:sz="2" w:space="0" w:color="auto"/>
              <w:left w:val="nil"/>
              <w:bottom w:val="single" w:sz="2" w:space="0" w:color="auto"/>
              <w:right w:val="nil"/>
            </w:tcBorders>
            <w:shd w:val="clear" w:color="auto" w:fill="auto"/>
          </w:tcPr>
          <w:p w14:paraId="4B7AB02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CC386D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419411F"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47E419A1"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14B80763" w14:textId="77777777" w:rsidR="001D4B9C" w:rsidRPr="0032182E" w:rsidRDefault="001D4B9C" w:rsidP="001D4B9C">
            <w:pPr>
              <w:pStyle w:val="Tabletext"/>
            </w:pPr>
            <w:r w:rsidRPr="0032182E">
              <w:t>10/10/2019</w:t>
            </w:r>
          </w:p>
        </w:tc>
      </w:tr>
      <w:tr w:rsidR="001D4B9C" w:rsidRPr="0032182E" w14:paraId="136B71B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82DC16A" w14:textId="77777777" w:rsidR="001D4B9C" w:rsidRPr="0032182E" w:rsidRDefault="001D4B9C" w:rsidP="001D4B9C">
            <w:pPr>
              <w:pStyle w:val="Tabletext"/>
            </w:pPr>
            <w:r w:rsidRPr="0032182E">
              <w:t>128</w:t>
            </w:r>
          </w:p>
        </w:tc>
        <w:tc>
          <w:tcPr>
            <w:tcW w:w="1136" w:type="dxa"/>
            <w:tcBorders>
              <w:top w:val="single" w:sz="2" w:space="0" w:color="auto"/>
              <w:left w:val="nil"/>
              <w:bottom w:val="single" w:sz="2" w:space="0" w:color="auto"/>
              <w:right w:val="nil"/>
            </w:tcBorders>
            <w:shd w:val="clear" w:color="auto" w:fill="auto"/>
          </w:tcPr>
          <w:p w14:paraId="3E61F2D3"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4EAD5108"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A0A8B93" w14:textId="77777777" w:rsidR="001D4B9C" w:rsidRPr="0032182E" w:rsidRDefault="001D4B9C" w:rsidP="001D4B9C">
            <w:pPr>
              <w:pStyle w:val="Tabletext"/>
            </w:pPr>
            <w:r w:rsidRPr="0032182E">
              <w:t>7.807 ± 0.030</w:t>
            </w:r>
          </w:p>
        </w:tc>
        <w:tc>
          <w:tcPr>
            <w:tcW w:w="849" w:type="dxa"/>
            <w:tcBorders>
              <w:top w:val="single" w:sz="2" w:space="0" w:color="auto"/>
              <w:left w:val="nil"/>
              <w:bottom w:val="single" w:sz="2" w:space="0" w:color="auto"/>
              <w:right w:val="nil"/>
            </w:tcBorders>
            <w:shd w:val="clear" w:color="auto" w:fill="auto"/>
          </w:tcPr>
          <w:p w14:paraId="31998748" w14:textId="77777777" w:rsidR="001D4B9C" w:rsidRPr="0032182E" w:rsidRDefault="001D4B9C" w:rsidP="001D4B9C">
            <w:pPr>
              <w:pStyle w:val="Tabletext"/>
            </w:pPr>
            <w:r w:rsidRPr="0032182E">
              <w:t>20.60</w:t>
            </w:r>
          </w:p>
        </w:tc>
        <w:tc>
          <w:tcPr>
            <w:tcW w:w="709" w:type="dxa"/>
            <w:tcBorders>
              <w:top w:val="single" w:sz="2" w:space="0" w:color="auto"/>
              <w:left w:val="nil"/>
              <w:bottom w:val="single" w:sz="2" w:space="0" w:color="auto"/>
              <w:right w:val="nil"/>
            </w:tcBorders>
            <w:shd w:val="clear" w:color="auto" w:fill="auto"/>
          </w:tcPr>
          <w:p w14:paraId="69E798D0" w14:textId="77777777" w:rsidR="001D4B9C" w:rsidRPr="0032182E" w:rsidRDefault="001D4B9C" w:rsidP="001D4B9C">
            <w:pPr>
              <w:pStyle w:val="Tabletext"/>
            </w:pPr>
            <w:r w:rsidRPr="0032182E">
              <w:t>2.30</w:t>
            </w:r>
          </w:p>
        </w:tc>
        <w:tc>
          <w:tcPr>
            <w:tcW w:w="454" w:type="dxa"/>
            <w:tcBorders>
              <w:top w:val="single" w:sz="2" w:space="0" w:color="auto"/>
              <w:left w:val="nil"/>
              <w:bottom w:val="single" w:sz="2" w:space="0" w:color="auto"/>
              <w:right w:val="nil"/>
            </w:tcBorders>
            <w:shd w:val="clear" w:color="auto" w:fill="auto"/>
          </w:tcPr>
          <w:p w14:paraId="74DE649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2C5C67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85B22A3"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B4CA087"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75B748A9" w14:textId="77777777" w:rsidR="001D4B9C" w:rsidRPr="0032182E" w:rsidRDefault="001D4B9C" w:rsidP="001D4B9C">
            <w:pPr>
              <w:pStyle w:val="Tabletext"/>
            </w:pPr>
            <w:r w:rsidRPr="0032182E">
              <w:t>10/10/2019</w:t>
            </w:r>
          </w:p>
        </w:tc>
      </w:tr>
      <w:tr w:rsidR="001D4B9C" w:rsidRPr="0032182E" w14:paraId="3EB710D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BF5FF67" w14:textId="77777777" w:rsidR="001D4B9C" w:rsidRPr="0032182E" w:rsidRDefault="001D4B9C" w:rsidP="001D4B9C">
            <w:pPr>
              <w:pStyle w:val="Tabletext"/>
            </w:pPr>
            <w:r w:rsidRPr="0032182E">
              <w:t>129</w:t>
            </w:r>
          </w:p>
        </w:tc>
        <w:tc>
          <w:tcPr>
            <w:tcW w:w="1136" w:type="dxa"/>
            <w:tcBorders>
              <w:top w:val="single" w:sz="2" w:space="0" w:color="auto"/>
              <w:left w:val="nil"/>
              <w:bottom w:val="single" w:sz="2" w:space="0" w:color="auto"/>
              <w:right w:val="nil"/>
            </w:tcBorders>
            <w:shd w:val="clear" w:color="auto" w:fill="auto"/>
          </w:tcPr>
          <w:p w14:paraId="4753D34E" w14:textId="77777777" w:rsidR="001D4B9C" w:rsidRPr="0032182E" w:rsidRDefault="001D4B9C" w:rsidP="001D4B9C">
            <w:pPr>
              <w:pStyle w:val="Tabletext"/>
            </w:pPr>
            <w:r w:rsidRPr="0032182E">
              <w:rPr>
                <w:lang w:eastAsia="en-US"/>
              </w:rPr>
              <w:t>$15</w:t>
            </w:r>
          </w:p>
        </w:tc>
        <w:tc>
          <w:tcPr>
            <w:tcW w:w="1275" w:type="dxa"/>
            <w:gridSpan w:val="2"/>
            <w:tcBorders>
              <w:top w:val="single" w:sz="2" w:space="0" w:color="auto"/>
              <w:left w:val="nil"/>
              <w:bottom w:val="single" w:sz="2" w:space="0" w:color="auto"/>
              <w:right w:val="nil"/>
            </w:tcBorders>
            <w:shd w:val="clear" w:color="auto" w:fill="auto"/>
          </w:tcPr>
          <w:p w14:paraId="75DE3CB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9CC091A" w14:textId="77777777" w:rsidR="001D4B9C" w:rsidRPr="0032182E" w:rsidRDefault="001D4B9C" w:rsidP="001D4B9C">
            <w:pPr>
              <w:pStyle w:val="Tabletext"/>
            </w:pPr>
            <w:r w:rsidRPr="0032182E">
              <w:t>3.131 ± 0.020</w:t>
            </w:r>
          </w:p>
        </w:tc>
        <w:tc>
          <w:tcPr>
            <w:tcW w:w="849" w:type="dxa"/>
            <w:tcBorders>
              <w:top w:val="single" w:sz="2" w:space="0" w:color="auto"/>
              <w:left w:val="nil"/>
              <w:bottom w:val="single" w:sz="2" w:space="0" w:color="auto"/>
              <w:right w:val="nil"/>
            </w:tcBorders>
            <w:shd w:val="clear" w:color="auto" w:fill="auto"/>
          </w:tcPr>
          <w:p w14:paraId="5386155E" w14:textId="77777777" w:rsidR="001D4B9C" w:rsidRPr="0032182E" w:rsidRDefault="001D4B9C" w:rsidP="001D4B9C">
            <w:pPr>
              <w:pStyle w:val="Tabletext"/>
            </w:pPr>
            <w:r w:rsidRPr="0032182E">
              <w:t>16.60</w:t>
            </w:r>
          </w:p>
        </w:tc>
        <w:tc>
          <w:tcPr>
            <w:tcW w:w="709" w:type="dxa"/>
            <w:tcBorders>
              <w:top w:val="single" w:sz="2" w:space="0" w:color="auto"/>
              <w:left w:val="nil"/>
              <w:bottom w:val="single" w:sz="2" w:space="0" w:color="auto"/>
              <w:right w:val="nil"/>
            </w:tcBorders>
            <w:shd w:val="clear" w:color="auto" w:fill="auto"/>
          </w:tcPr>
          <w:p w14:paraId="59EE98B4" w14:textId="77777777" w:rsidR="001D4B9C" w:rsidRPr="0032182E" w:rsidRDefault="001D4B9C" w:rsidP="001D4B9C">
            <w:pPr>
              <w:pStyle w:val="Tabletext"/>
            </w:pPr>
            <w:r w:rsidRPr="0032182E">
              <w:t>1.80</w:t>
            </w:r>
          </w:p>
        </w:tc>
        <w:tc>
          <w:tcPr>
            <w:tcW w:w="454" w:type="dxa"/>
            <w:tcBorders>
              <w:top w:val="single" w:sz="2" w:space="0" w:color="auto"/>
              <w:left w:val="nil"/>
              <w:bottom w:val="single" w:sz="2" w:space="0" w:color="auto"/>
              <w:right w:val="nil"/>
            </w:tcBorders>
            <w:shd w:val="clear" w:color="auto" w:fill="auto"/>
          </w:tcPr>
          <w:p w14:paraId="31651E4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F46C74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956FD6E"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9451F42"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3BCCE697" w14:textId="77777777" w:rsidR="001D4B9C" w:rsidRPr="0032182E" w:rsidRDefault="001D4B9C" w:rsidP="001D4B9C">
            <w:pPr>
              <w:pStyle w:val="Tabletext"/>
            </w:pPr>
            <w:r w:rsidRPr="0032182E">
              <w:t>10/10/2019</w:t>
            </w:r>
          </w:p>
        </w:tc>
      </w:tr>
      <w:tr w:rsidR="001D4B9C" w:rsidRPr="0032182E" w14:paraId="7CB9C8C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00EB83E" w14:textId="77777777" w:rsidR="001D4B9C" w:rsidRPr="0032182E" w:rsidRDefault="001D4B9C" w:rsidP="001D4B9C">
            <w:pPr>
              <w:pStyle w:val="Tabletext"/>
            </w:pPr>
            <w:r w:rsidRPr="0032182E">
              <w:t>130</w:t>
            </w:r>
          </w:p>
        </w:tc>
        <w:tc>
          <w:tcPr>
            <w:tcW w:w="1136" w:type="dxa"/>
            <w:tcBorders>
              <w:top w:val="single" w:sz="2" w:space="0" w:color="auto"/>
              <w:left w:val="nil"/>
              <w:bottom w:val="single" w:sz="2" w:space="0" w:color="auto"/>
              <w:right w:val="nil"/>
            </w:tcBorders>
            <w:shd w:val="clear" w:color="auto" w:fill="auto"/>
          </w:tcPr>
          <w:p w14:paraId="1FBEE0B7" w14:textId="77777777" w:rsidR="001D4B9C" w:rsidRPr="0032182E" w:rsidRDefault="001D4B9C" w:rsidP="001D4B9C">
            <w:pPr>
              <w:pStyle w:val="Tabletext"/>
            </w:pPr>
            <w:r w:rsidRPr="0032182E">
              <w:rPr>
                <w:lang w:eastAsia="en-US"/>
              </w:rPr>
              <w:t>$5</w:t>
            </w:r>
          </w:p>
        </w:tc>
        <w:tc>
          <w:tcPr>
            <w:tcW w:w="1275" w:type="dxa"/>
            <w:gridSpan w:val="2"/>
            <w:tcBorders>
              <w:top w:val="single" w:sz="2" w:space="0" w:color="auto"/>
              <w:left w:val="nil"/>
              <w:bottom w:val="single" w:sz="2" w:space="0" w:color="auto"/>
              <w:right w:val="nil"/>
            </w:tcBorders>
            <w:shd w:val="clear" w:color="auto" w:fill="auto"/>
          </w:tcPr>
          <w:p w14:paraId="78BF9D2D"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69FDB93D" w14:textId="77777777" w:rsidR="001D4B9C" w:rsidRPr="0032182E" w:rsidRDefault="001D4B9C" w:rsidP="001D4B9C">
            <w:pPr>
              <w:pStyle w:val="Tabletext"/>
            </w:pPr>
            <w:r w:rsidRPr="0032182E">
              <w:t>1.575 ± 0.020</w:t>
            </w:r>
          </w:p>
        </w:tc>
        <w:tc>
          <w:tcPr>
            <w:tcW w:w="849" w:type="dxa"/>
            <w:tcBorders>
              <w:top w:val="single" w:sz="2" w:space="0" w:color="auto"/>
              <w:left w:val="nil"/>
              <w:bottom w:val="single" w:sz="2" w:space="0" w:color="auto"/>
              <w:right w:val="nil"/>
            </w:tcBorders>
            <w:shd w:val="clear" w:color="auto" w:fill="auto"/>
          </w:tcPr>
          <w:p w14:paraId="45B83699" w14:textId="77777777" w:rsidR="001D4B9C" w:rsidRPr="0032182E" w:rsidRDefault="001D4B9C" w:rsidP="001D4B9C">
            <w:pPr>
              <w:pStyle w:val="Tabletext"/>
            </w:pPr>
            <w:r w:rsidRPr="0032182E">
              <w:t>14.60</w:t>
            </w:r>
          </w:p>
        </w:tc>
        <w:tc>
          <w:tcPr>
            <w:tcW w:w="709" w:type="dxa"/>
            <w:tcBorders>
              <w:top w:val="single" w:sz="2" w:space="0" w:color="auto"/>
              <w:left w:val="nil"/>
              <w:bottom w:val="single" w:sz="2" w:space="0" w:color="auto"/>
              <w:right w:val="nil"/>
            </w:tcBorders>
            <w:shd w:val="clear" w:color="auto" w:fill="auto"/>
          </w:tcPr>
          <w:p w14:paraId="47135277" w14:textId="77777777" w:rsidR="001D4B9C" w:rsidRPr="0032182E" w:rsidRDefault="001D4B9C" w:rsidP="001D4B9C">
            <w:pPr>
              <w:pStyle w:val="Tabletext"/>
            </w:pPr>
            <w:r w:rsidRPr="0032182E">
              <w:t>1.40</w:t>
            </w:r>
          </w:p>
        </w:tc>
        <w:tc>
          <w:tcPr>
            <w:tcW w:w="454" w:type="dxa"/>
            <w:tcBorders>
              <w:top w:val="single" w:sz="2" w:space="0" w:color="auto"/>
              <w:left w:val="nil"/>
              <w:bottom w:val="single" w:sz="2" w:space="0" w:color="auto"/>
              <w:right w:val="nil"/>
            </w:tcBorders>
            <w:shd w:val="clear" w:color="auto" w:fill="auto"/>
          </w:tcPr>
          <w:p w14:paraId="4B4F72A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1ED445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6635369"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B83B783" w14:textId="77777777" w:rsidR="001D4B9C" w:rsidRPr="0032182E" w:rsidRDefault="001D4B9C" w:rsidP="001D4B9C">
            <w:pPr>
              <w:pStyle w:val="Tabletext"/>
            </w:pPr>
            <w:r w:rsidRPr="0032182E">
              <w:t>R77</w:t>
            </w:r>
          </w:p>
        </w:tc>
        <w:tc>
          <w:tcPr>
            <w:tcW w:w="1148" w:type="dxa"/>
            <w:gridSpan w:val="2"/>
            <w:tcBorders>
              <w:top w:val="single" w:sz="2" w:space="0" w:color="auto"/>
              <w:left w:val="nil"/>
              <w:bottom w:val="single" w:sz="2" w:space="0" w:color="auto"/>
              <w:right w:val="nil"/>
            </w:tcBorders>
            <w:shd w:val="clear" w:color="auto" w:fill="auto"/>
          </w:tcPr>
          <w:p w14:paraId="37240AA9" w14:textId="77777777" w:rsidR="001D4B9C" w:rsidRPr="0032182E" w:rsidRDefault="001D4B9C" w:rsidP="001D4B9C">
            <w:pPr>
              <w:pStyle w:val="Tabletext"/>
            </w:pPr>
            <w:r w:rsidRPr="0032182E">
              <w:t>10/10/2019</w:t>
            </w:r>
          </w:p>
        </w:tc>
      </w:tr>
      <w:tr w:rsidR="001D4B9C" w:rsidRPr="0032182E" w14:paraId="2F43ED0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E58CD96" w14:textId="77777777" w:rsidR="001D4B9C" w:rsidRPr="0032182E" w:rsidRDefault="001D4B9C" w:rsidP="001D4B9C">
            <w:pPr>
              <w:pStyle w:val="Tabletext"/>
            </w:pPr>
            <w:r w:rsidRPr="0032182E">
              <w:t>131</w:t>
            </w:r>
          </w:p>
        </w:tc>
        <w:tc>
          <w:tcPr>
            <w:tcW w:w="1136" w:type="dxa"/>
            <w:tcBorders>
              <w:top w:val="single" w:sz="2" w:space="0" w:color="auto"/>
              <w:left w:val="nil"/>
              <w:bottom w:val="single" w:sz="2" w:space="0" w:color="auto"/>
              <w:right w:val="nil"/>
            </w:tcBorders>
            <w:shd w:val="clear" w:color="auto" w:fill="auto"/>
          </w:tcPr>
          <w:p w14:paraId="2FD3FC63"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286366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1E228D2"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C44CFA3"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76DE87C3"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520B453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56C29A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18796A1"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9AA94F2" w14:textId="77777777" w:rsidR="001D4B9C" w:rsidRPr="0032182E" w:rsidRDefault="001D4B9C" w:rsidP="001D4B9C">
            <w:pPr>
              <w:pStyle w:val="Tabletext"/>
            </w:pPr>
            <w:r w:rsidRPr="0032182E">
              <w:t>R78</w:t>
            </w:r>
          </w:p>
        </w:tc>
        <w:tc>
          <w:tcPr>
            <w:tcW w:w="1148" w:type="dxa"/>
            <w:gridSpan w:val="2"/>
            <w:tcBorders>
              <w:top w:val="single" w:sz="2" w:space="0" w:color="auto"/>
              <w:left w:val="nil"/>
              <w:bottom w:val="single" w:sz="2" w:space="0" w:color="auto"/>
              <w:right w:val="nil"/>
            </w:tcBorders>
            <w:shd w:val="clear" w:color="auto" w:fill="auto"/>
          </w:tcPr>
          <w:p w14:paraId="20210EDD" w14:textId="77777777" w:rsidR="001D4B9C" w:rsidRPr="0032182E" w:rsidRDefault="001D4B9C" w:rsidP="001D4B9C">
            <w:pPr>
              <w:pStyle w:val="Tabletext"/>
            </w:pPr>
            <w:r w:rsidRPr="0032182E">
              <w:t>10/10/2019</w:t>
            </w:r>
          </w:p>
        </w:tc>
      </w:tr>
      <w:tr w:rsidR="001D4B9C" w:rsidRPr="0032182E" w14:paraId="1FCC427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BE82C75" w14:textId="77777777" w:rsidR="001D4B9C" w:rsidRPr="0032182E" w:rsidRDefault="001D4B9C" w:rsidP="001D4B9C">
            <w:pPr>
              <w:pStyle w:val="Tabletext"/>
            </w:pPr>
            <w:r w:rsidRPr="0032182E">
              <w:t>132</w:t>
            </w:r>
          </w:p>
        </w:tc>
        <w:tc>
          <w:tcPr>
            <w:tcW w:w="1136" w:type="dxa"/>
            <w:tcBorders>
              <w:top w:val="single" w:sz="2" w:space="0" w:color="auto"/>
              <w:left w:val="nil"/>
              <w:bottom w:val="single" w:sz="2" w:space="0" w:color="auto"/>
              <w:right w:val="nil"/>
            </w:tcBorders>
            <w:shd w:val="clear" w:color="auto" w:fill="auto"/>
          </w:tcPr>
          <w:p w14:paraId="74FE7053"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6028089A"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ADEDDE0" w14:textId="77777777" w:rsidR="001D4B9C" w:rsidRPr="0032182E" w:rsidRDefault="001D4B9C" w:rsidP="001D4B9C">
            <w:pPr>
              <w:pStyle w:val="Tabletext"/>
            </w:pPr>
            <w:r w:rsidRPr="0032182E">
              <w:t>0.515 ± 0.015</w:t>
            </w:r>
          </w:p>
        </w:tc>
        <w:tc>
          <w:tcPr>
            <w:tcW w:w="849" w:type="dxa"/>
            <w:tcBorders>
              <w:top w:val="single" w:sz="2" w:space="0" w:color="auto"/>
              <w:left w:val="nil"/>
              <w:bottom w:val="single" w:sz="2" w:space="0" w:color="auto"/>
              <w:right w:val="nil"/>
            </w:tcBorders>
            <w:shd w:val="clear" w:color="auto" w:fill="auto"/>
          </w:tcPr>
          <w:p w14:paraId="52F2C3B9" w14:textId="77777777" w:rsidR="001D4B9C" w:rsidRPr="0032182E" w:rsidRDefault="001D4B9C" w:rsidP="001D4B9C">
            <w:pPr>
              <w:pStyle w:val="Tabletext"/>
            </w:pPr>
            <w:r w:rsidRPr="0032182E">
              <w:t>11.60</w:t>
            </w:r>
          </w:p>
        </w:tc>
        <w:tc>
          <w:tcPr>
            <w:tcW w:w="709" w:type="dxa"/>
            <w:tcBorders>
              <w:top w:val="single" w:sz="2" w:space="0" w:color="auto"/>
              <w:left w:val="nil"/>
              <w:bottom w:val="single" w:sz="2" w:space="0" w:color="auto"/>
              <w:right w:val="nil"/>
            </w:tcBorders>
            <w:shd w:val="clear" w:color="auto" w:fill="auto"/>
          </w:tcPr>
          <w:p w14:paraId="464B7908" w14:textId="77777777" w:rsidR="001D4B9C" w:rsidRPr="0032182E" w:rsidRDefault="001D4B9C" w:rsidP="001D4B9C">
            <w:pPr>
              <w:pStyle w:val="Tabletext"/>
            </w:pPr>
            <w:r w:rsidRPr="0032182E">
              <w:t>1.00</w:t>
            </w:r>
          </w:p>
        </w:tc>
        <w:tc>
          <w:tcPr>
            <w:tcW w:w="454" w:type="dxa"/>
            <w:tcBorders>
              <w:top w:val="single" w:sz="2" w:space="0" w:color="auto"/>
              <w:left w:val="nil"/>
              <w:bottom w:val="single" w:sz="2" w:space="0" w:color="auto"/>
              <w:right w:val="nil"/>
            </w:tcBorders>
            <w:shd w:val="clear" w:color="auto" w:fill="auto"/>
          </w:tcPr>
          <w:p w14:paraId="586F062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64C666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C025664"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70B8F84B" w14:textId="77777777" w:rsidR="001D4B9C" w:rsidRPr="0032182E" w:rsidRDefault="001D4B9C" w:rsidP="001D4B9C">
            <w:pPr>
              <w:pStyle w:val="Tabletext"/>
            </w:pPr>
            <w:r w:rsidRPr="0032182E">
              <w:t>R79</w:t>
            </w:r>
          </w:p>
        </w:tc>
        <w:tc>
          <w:tcPr>
            <w:tcW w:w="1148" w:type="dxa"/>
            <w:gridSpan w:val="2"/>
            <w:tcBorders>
              <w:top w:val="single" w:sz="2" w:space="0" w:color="auto"/>
              <w:left w:val="nil"/>
              <w:bottom w:val="single" w:sz="2" w:space="0" w:color="auto"/>
              <w:right w:val="nil"/>
            </w:tcBorders>
            <w:shd w:val="clear" w:color="auto" w:fill="auto"/>
          </w:tcPr>
          <w:p w14:paraId="031A3768" w14:textId="77777777" w:rsidR="001D4B9C" w:rsidRPr="0032182E" w:rsidRDefault="001D4B9C" w:rsidP="001D4B9C">
            <w:pPr>
              <w:pStyle w:val="Tabletext"/>
            </w:pPr>
            <w:r w:rsidRPr="0032182E">
              <w:t>10/10/2019</w:t>
            </w:r>
          </w:p>
        </w:tc>
      </w:tr>
      <w:tr w:rsidR="001D4B9C" w:rsidRPr="0032182E" w14:paraId="55EB777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A1E6CC0" w14:textId="77777777" w:rsidR="001D4B9C" w:rsidRPr="0032182E" w:rsidRDefault="001D4B9C" w:rsidP="001D4B9C">
            <w:pPr>
              <w:pStyle w:val="Tabletext"/>
            </w:pPr>
            <w:r w:rsidRPr="0032182E">
              <w:t>133</w:t>
            </w:r>
          </w:p>
        </w:tc>
        <w:tc>
          <w:tcPr>
            <w:tcW w:w="1136" w:type="dxa"/>
            <w:tcBorders>
              <w:top w:val="single" w:sz="2" w:space="0" w:color="auto"/>
              <w:left w:val="nil"/>
              <w:bottom w:val="single" w:sz="2" w:space="0" w:color="auto"/>
              <w:right w:val="nil"/>
            </w:tcBorders>
            <w:shd w:val="clear" w:color="auto" w:fill="auto"/>
          </w:tcPr>
          <w:p w14:paraId="7C3F0851"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192F1453"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E2B623C" w14:textId="77777777" w:rsidR="001D4B9C" w:rsidRPr="0032182E" w:rsidRDefault="001D4B9C" w:rsidP="001D4B9C">
            <w:pPr>
              <w:pStyle w:val="Tabletext"/>
            </w:pPr>
            <w:r w:rsidRPr="0032182E">
              <w:t>62.263 ± 0.050</w:t>
            </w:r>
          </w:p>
        </w:tc>
        <w:tc>
          <w:tcPr>
            <w:tcW w:w="849" w:type="dxa"/>
            <w:tcBorders>
              <w:top w:val="single" w:sz="2" w:space="0" w:color="auto"/>
              <w:left w:val="nil"/>
              <w:bottom w:val="single" w:sz="2" w:space="0" w:color="auto"/>
              <w:right w:val="nil"/>
            </w:tcBorders>
            <w:shd w:val="clear" w:color="auto" w:fill="auto"/>
          </w:tcPr>
          <w:p w14:paraId="21646679" w14:textId="77777777" w:rsidR="001D4B9C" w:rsidRPr="0032182E" w:rsidRDefault="001D4B9C" w:rsidP="001D4B9C">
            <w:pPr>
              <w:pStyle w:val="Tabletext"/>
            </w:pPr>
            <w:r w:rsidRPr="0032182E">
              <w:t>36.60</w:t>
            </w:r>
          </w:p>
        </w:tc>
        <w:tc>
          <w:tcPr>
            <w:tcW w:w="709" w:type="dxa"/>
            <w:tcBorders>
              <w:top w:val="single" w:sz="2" w:space="0" w:color="auto"/>
              <w:left w:val="nil"/>
              <w:bottom w:val="single" w:sz="2" w:space="0" w:color="auto"/>
              <w:right w:val="nil"/>
            </w:tcBorders>
            <w:shd w:val="clear" w:color="auto" w:fill="auto"/>
          </w:tcPr>
          <w:p w14:paraId="23BBFF29" w14:textId="77777777" w:rsidR="001D4B9C" w:rsidRPr="0032182E" w:rsidRDefault="001D4B9C" w:rsidP="001D4B9C">
            <w:pPr>
              <w:pStyle w:val="Tabletext"/>
            </w:pPr>
            <w:r w:rsidRPr="0032182E">
              <w:t>5.50</w:t>
            </w:r>
          </w:p>
        </w:tc>
        <w:tc>
          <w:tcPr>
            <w:tcW w:w="454" w:type="dxa"/>
            <w:tcBorders>
              <w:top w:val="single" w:sz="2" w:space="0" w:color="auto"/>
              <w:left w:val="nil"/>
              <w:bottom w:val="single" w:sz="2" w:space="0" w:color="auto"/>
              <w:right w:val="nil"/>
            </w:tcBorders>
            <w:shd w:val="clear" w:color="auto" w:fill="auto"/>
          </w:tcPr>
          <w:p w14:paraId="7E387B2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7D91D9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F504FDE"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714CBB9" w14:textId="77777777" w:rsidR="001D4B9C" w:rsidRPr="0032182E" w:rsidRDefault="001D4B9C" w:rsidP="001D4B9C">
            <w:pPr>
              <w:pStyle w:val="Tabletext"/>
            </w:pPr>
            <w:r w:rsidRPr="0032182E">
              <w:t>R80</w:t>
            </w:r>
          </w:p>
        </w:tc>
        <w:tc>
          <w:tcPr>
            <w:tcW w:w="1148" w:type="dxa"/>
            <w:gridSpan w:val="2"/>
            <w:tcBorders>
              <w:top w:val="single" w:sz="2" w:space="0" w:color="auto"/>
              <w:left w:val="nil"/>
              <w:bottom w:val="single" w:sz="2" w:space="0" w:color="auto"/>
              <w:right w:val="nil"/>
            </w:tcBorders>
            <w:shd w:val="clear" w:color="auto" w:fill="auto"/>
          </w:tcPr>
          <w:p w14:paraId="43D8240A" w14:textId="77777777" w:rsidR="001D4B9C" w:rsidRPr="0032182E" w:rsidRDefault="001D4B9C" w:rsidP="001D4B9C">
            <w:pPr>
              <w:pStyle w:val="Tabletext"/>
            </w:pPr>
            <w:r w:rsidRPr="0032182E">
              <w:t>10/10/2019</w:t>
            </w:r>
          </w:p>
        </w:tc>
      </w:tr>
      <w:tr w:rsidR="001D4B9C" w:rsidRPr="0032182E" w14:paraId="3DA0A9E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551DB6E" w14:textId="77777777" w:rsidR="001D4B9C" w:rsidRPr="0032182E" w:rsidRDefault="001D4B9C" w:rsidP="001D4B9C">
            <w:pPr>
              <w:pStyle w:val="Tabletext"/>
            </w:pPr>
            <w:r w:rsidRPr="0032182E">
              <w:t>124</w:t>
            </w:r>
          </w:p>
        </w:tc>
        <w:tc>
          <w:tcPr>
            <w:tcW w:w="1136" w:type="dxa"/>
            <w:tcBorders>
              <w:top w:val="single" w:sz="2" w:space="0" w:color="auto"/>
              <w:left w:val="nil"/>
              <w:bottom w:val="single" w:sz="2" w:space="0" w:color="auto"/>
              <w:right w:val="nil"/>
            </w:tcBorders>
            <w:shd w:val="clear" w:color="auto" w:fill="auto"/>
          </w:tcPr>
          <w:p w14:paraId="705BD955"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0EAD91EF"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3C441A3"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0B16CC74" w14:textId="77777777" w:rsidR="001D4B9C" w:rsidRPr="0032182E" w:rsidRDefault="001D4B9C" w:rsidP="001D4B9C">
            <w:pPr>
              <w:pStyle w:val="Tabletext"/>
            </w:pPr>
            <w:r w:rsidRPr="0032182E">
              <w:t>27.60</w:t>
            </w:r>
          </w:p>
        </w:tc>
        <w:tc>
          <w:tcPr>
            <w:tcW w:w="709" w:type="dxa"/>
            <w:tcBorders>
              <w:top w:val="single" w:sz="2" w:space="0" w:color="auto"/>
              <w:left w:val="nil"/>
              <w:bottom w:val="single" w:sz="2" w:space="0" w:color="auto"/>
              <w:right w:val="nil"/>
            </w:tcBorders>
            <w:shd w:val="clear" w:color="auto" w:fill="auto"/>
          </w:tcPr>
          <w:p w14:paraId="04AE4780" w14:textId="77777777" w:rsidR="001D4B9C" w:rsidRPr="0032182E" w:rsidRDefault="001D4B9C" w:rsidP="001D4B9C">
            <w:pPr>
              <w:pStyle w:val="Tabletext"/>
            </w:pPr>
            <w:r w:rsidRPr="0032182E">
              <w:t>5.00</w:t>
            </w:r>
          </w:p>
        </w:tc>
        <w:tc>
          <w:tcPr>
            <w:tcW w:w="454" w:type="dxa"/>
            <w:tcBorders>
              <w:top w:val="single" w:sz="2" w:space="0" w:color="auto"/>
              <w:left w:val="nil"/>
              <w:bottom w:val="single" w:sz="2" w:space="0" w:color="auto"/>
              <w:right w:val="nil"/>
            </w:tcBorders>
            <w:shd w:val="clear" w:color="auto" w:fill="auto"/>
          </w:tcPr>
          <w:p w14:paraId="2CF9A64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06DF00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49D1EE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AB70A70" w14:textId="77777777" w:rsidR="001D4B9C" w:rsidRPr="0032182E" w:rsidRDefault="001D4B9C" w:rsidP="001D4B9C">
            <w:pPr>
              <w:pStyle w:val="Tabletext"/>
            </w:pPr>
            <w:r w:rsidRPr="0032182E">
              <w:t>R80</w:t>
            </w:r>
          </w:p>
        </w:tc>
        <w:tc>
          <w:tcPr>
            <w:tcW w:w="1148" w:type="dxa"/>
            <w:gridSpan w:val="2"/>
            <w:tcBorders>
              <w:top w:val="single" w:sz="2" w:space="0" w:color="auto"/>
              <w:left w:val="nil"/>
              <w:bottom w:val="single" w:sz="2" w:space="0" w:color="auto"/>
              <w:right w:val="nil"/>
            </w:tcBorders>
            <w:shd w:val="clear" w:color="auto" w:fill="auto"/>
          </w:tcPr>
          <w:p w14:paraId="0B184877" w14:textId="77777777" w:rsidR="001D4B9C" w:rsidRPr="0032182E" w:rsidRDefault="001D4B9C" w:rsidP="001D4B9C">
            <w:pPr>
              <w:pStyle w:val="Tabletext"/>
            </w:pPr>
            <w:r w:rsidRPr="0032182E">
              <w:t>10/10/2019</w:t>
            </w:r>
          </w:p>
        </w:tc>
      </w:tr>
      <w:tr w:rsidR="001D4B9C" w:rsidRPr="0032182E" w14:paraId="4179CF6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7A24D31" w14:textId="77777777" w:rsidR="001D4B9C" w:rsidRPr="0032182E" w:rsidRDefault="001D4B9C" w:rsidP="001D4B9C">
            <w:pPr>
              <w:pStyle w:val="Tabletext"/>
            </w:pPr>
            <w:r w:rsidRPr="0032182E">
              <w:t>135</w:t>
            </w:r>
          </w:p>
        </w:tc>
        <w:tc>
          <w:tcPr>
            <w:tcW w:w="1136" w:type="dxa"/>
            <w:tcBorders>
              <w:top w:val="single" w:sz="2" w:space="0" w:color="auto"/>
              <w:left w:val="nil"/>
              <w:bottom w:val="single" w:sz="2" w:space="0" w:color="auto"/>
              <w:right w:val="nil"/>
            </w:tcBorders>
            <w:shd w:val="clear" w:color="auto" w:fill="auto"/>
          </w:tcPr>
          <w:p w14:paraId="087847F1"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096C94B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590D6E4" w14:textId="77777777" w:rsidR="001D4B9C" w:rsidRPr="0032182E" w:rsidRDefault="001D4B9C" w:rsidP="001D4B9C">
            <w:pPr>
              <w:pStyle w:val="Tabletext"/>
            </w:pPr>
            <w:r w:rsidRPr="0032182E">
              <w:t>156.533 ± 1.000</w:t>
            </w:r>
          </w:p>
        </w:tc>
        <w:tc>
          <w:tcPr>
            <w:tcW w:w="849" w:type="dxa"/>
            <w:tcBorders>
              <w:top w:val="single" w:sz="2" w:space="0" w:color="auto"/>
              <w:left w:val="nil"/>
              <w:bottom w:val="single" w:sz="2" w:space="0" w:color="auto"/>
              <w:right w:val="nil"/>
            </w:tcBorders>
            <w:shd w:val="clear" w:color="auto" w:fill="auto"/>
          </w:tcPr>
          <w:p w14:paraId="4090B016" w14:textId="77777777" w:rsidR="001D4B9C" w:rsidRPr="0032182E" w:rsidRDefault="001D4B9C" w:rsidP="001D4B9C">
            <w:pPr>
              <w:pStyle w:val="Tabletext"/>
            </w:pPr>
            <w:r w:rsidRPr="0032182E">
              <w:t>50.90</w:t>
            </w:r>
          </w:p>
        </w:tc>
        <w:tc>
          <w:tcPr>
            <w:tcW w:w="709" w:type="dxa"/>
            <w:tcBorders>
              <w:top w:val="single" w:sz="2" w:space="0" w:color="auto"/>
              <w:left w:val="nil"/>
              <w:bottom w:val="single" w:sz="2" w:space="0" w:color="auto"/>
              <w:right w:val="nil"/>
            </w:tcBorders>
            <w:shd w:val="clear" w:color="auto" w:fill="auto"/>
          </w:tcPr>
          <w:p w14:paraId="09C00BDF" w14:textId="77777777" w:rsidR="001D4B9C" w:rsidRPr="0032182E" w:rsidRDefault="001D4B9C" w:rsidP="001D4B9C">
            <w:pPr>
              <w:pStyle w:val="Tabletext"/>
            </w:pPr>
            <w:r w:rsidRPr="0032182E">
              <w:t>11.85</w:t>
            </w:r>
          </w:p>
        </w:tc>
        <w:tc>
          <w:tcPr>
            <w:tcW w:w="454" w:type="dxa"/>
            <w:tcBorders>
              <w:top w:val="single" w:sz="2" w:space="0" w:color="auto"/>
              <w:left w:val="nil"/>
              <w:bottom w:val="single" w:sz="2" w:space="0" w:color="auto"/>
              <w:right w:val="nil"/>
            </w:tcBorders>
            <w:shd w:val="clear" w:color="auto" w:fill="auto"/>
          </w:tcPr>
          <w:p w14:paraId="27940F4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619EEA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BE565C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0A7EF098" w14:textId="77777777" w:rsidR="001D4B9C" w:rsidRPr="0032182E" w:rsidRDefault="001D4B9C" w:rsidP="001D4B9C">
            <w:pPr>
              <w:pStyle w:val="Tabletext"/>
            </w:pPr>
            <w:r w:rsidRPr="0032182E">
              <w:t>R81</w:t>
            </w:r>
          </w:p>
        </w:tc>
        <w:tc>
          <w:tcPr>
            <w:tcW w:w="1148" w:type="dxa"/>
            <w:gridSpan w:val="2"/>
            <w:tcBorders>
              <w:top w:val="single" w:sz="2" w:space="0" w:color="auto"/>
              <w:left w:val="nil"/>
              <w:bottom w:val="single" w:sz="2" w:space="0" w:color="auto"/>
              <w:right w:val="nil"/>
            </w:tcBorders>
            <w:shd w:val="clear" w:color="auto" w:fill="auto"/>
          </w:tcPr>
          <w:p w14:paraId="42E0B483" w14:textId="77777777" w:rsidR="001D4B9C" w:rsidRPr="0032182E" w:rsidRDefault="001D4B9C" w:rsidP="001D4B9C">
            <w:pPr>
              <w:pStyle w:val="Tabletext"/>
            </w:pPr>
            <w:r w:rsidRPr="0032182E">
              <w:t>10/10/2019</w:t>
            </w:r>
          </w:p>
        </w:tc>
      </w:tr>
      <w:tr w:rsidR="001D4B9C" w:rsidRPr="0032182E" w14:paraId="135FD56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9162C4E" w14:textId="77777777" w:rsidR="001D4B9C" w:rsidRPr="0032182E" w:rsidRDefault="001D4B9C" w:rsidP="001D4B9C">
            <w:pPr>
              <w:pStyle w:val="Tabletext"/>
            </w:pPr>
            <w:r w:rsidRPr="0032182E">
              <w:t>136</w:t>
            </w:r>
          </w:p>
        </w:tc>
        <w:tc>
          <w:tcPr>
            <w:tcW w:w="1136" w:type="dxa"/>
            <w:tcBorders>
              <w:top w:val="single" w:sz="2" w:space="0" w:color="auto"/>
              <w:left w:val="nil"/>
              <w:bottom w:val="single" w:sz="2" w:space="0" w:color="auto"/>
              <w:right w:val="nil"/>
            </w:tcBorders>
            <w:shd w:val="clear" w:color="auto" w:fill="auto"/>
          </w:tcPr>
          <w:p w14:paraId="62AEABA3" w14:textId="77777777" w:rsidR="001D4B9C" w:rsidRPr="0032182E" w:rsidRDefault="001D4B9C" w:rsidP="001D4B9C">
            <w:pPr>
              <w:pStyle w:val="Tabletext"/>
            </w:pPr>
            <w:r w:rsidRPr="0032182E">
              <w:rPr>
                <w:lang w:eastAsia="en-US"/>
              </w:rPr>
              <w:t>$15</w:t>
            </w:r>
          </w:p>
        </w:tc>
        <w:tc>
          <w:tcPr>
            <w:tcW w:w="1275" w:type="dxa"/>
            <w:gridSpan w:val="2"/>
            <w:tcBorders>
              <w:top w:val="single" w:sz="2" w:space="0" w:color="auto"/>
              <w:left w:val="nil"/>
              <w:bottom w:val="single" w:sz="2" w:space="0" w:color="auto"/>
              <w:right w:val="nil"/>
            </w:tcBorders>
            <w:shd w:val="clear" w:color="auto" w:fill="auto"/>
          </w:tcPr>
          <w:p w14:paraId="61FB7D6E"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807D069" w14:textId="77777777" w:rsidR="001D4B9C" w:rsidRPr="0032182E" w:rsidRDefault="001D4B9C" w:rsidP="001D4B9C">
            <w:pPr>
              <w:pStyle w:val="Tabletext"/>
            </w:pPr>
            <w:r w:rsidRPr="0032182E">
              <w:t>3.131 ± 0.020</w:t>
            </w:r>
          </w:p>
        </w:tc>
        <w:tc>
          <w:tcPr>
            <w:tcW w:w="849" w:type="dxa"/>
            <w:tcBorders>
              <w:top w:val="single" w:sz="2" w:space="0" w:color="auto"/>
              <w:left w:val="nil"/>
              <w:bottom w:val="single" w:sz="2" w:space="0" w:color="auto"/>
              <w:right w:val="nil"/>
            </w:tcBorders>
            <w:shd w:val="clear" w:color="auto" w:fill="auto"/>
          </w:tcPr>
          <w:p w14:paraId="2ED311C1" w14:textId="77777777" w:rsidR="001D4B9C" w:rsidRPr="0032182E" w:rsidRDefault="001D4B9C" w:rsidP="001D4B9C">
            <w:pPr>
              <w:pStyle w:val="Tabletext"/>
            </w:pPr>
            <w:r w:rsidRPr="0032182E">
              <w:t>16.60</w:t>
            </w:r>
          </w:p>
        </w:tc>
        <w:tc>
          <w:tcPr>
            <w:tcW w:w="709" w:type="dxa"/>
            <w:tcBorders>
              <w:top w:val="single" w:sz="2" w:space="0" w:color="auto"/>
              <w:left w:val="nil"/>
              <w:bottom w:val="single" w:sz="2" w:space="0" w:color="auto"/>
              <w:right w:val="nil"/>
            </w:tcBorders>
            <w:shd w:val="clear" w:color="auto" w:fill="auto"/>
          </w:tcPr>
          <w:p w14:paraId="725CE922" w14:textId="77777777" w:rsidR="001D4B9C" w:rsidRPr="0032182E" w:rsidRDefault="001D4B9C" w:rsidP="001D4B9C">
            <w:pPr>
              <w:pStyle w:val="Tabletext"/>
            </w:pPr>
            <w:r w:rsidRPr="0032182E">
              <w:t>1.80</w:t>
            </w:r>
          </w:p>
        </w:tc>
        <w:tc>
          <w:tcPr>
            <w:tcW w:w="454" w:type="dxa"/>
            <w:tcBorders>
              <w:top w:val="single" w:sz="2" w:space="0" w:color="auto"/>
              <w:left w:val="nil"/>
              <w:bottom w:val="single" w:sz="2" w:space="0" w:color="auto"/>
              <w:right w:val="nil"/>
            </w:tcBorders>
            <w:shd w:val="clear" w:color="auto" w:fill="auto"/>
          </w:tcPr>
          <w:p w14:paraId="7168BD40"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A3142D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EDE6FC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671E853" w14:textId="77777777" w:rsidR="001D4B9C" w:rsidRPr="0032182E" w:rsidRDefault="001D4B9C" w:rsidP="001D4B9C">
            <w:pPr>
              <w:pStyle w:val="Tabletext"/>
            </w:pPr>
            <w:r w:rsidRPr="0032182E">
              <w:t>R82</w:t>
            </w:r>
          </w:p>
        </w:tc>
        <w:tc>
          <w:tcPr>
            <w:tcW w:w="1148" w:type="dxa"/>
            <w:gridSpan w:val="2"/>
            <w:tcBorders>
              <w:top w:val="single" w:sz="2" w:space="0" w:color="auto"/>
              <w:left w:val="nil"/>
              <w:bottom w:val="single" w:sz="2" w:space="0" w:color="auto"/>
              <w:right w:val="nil"/>
            </w:tcBorders>
            <w:shd w:val="clear" w:color="auto" w:fill="auto"/>
          </w:tcPr>
          <w:p w14:paraId="7AEA8E3E" w14:textId="77777777" w:rsidR="001D4B9C" w:rsidRPr="0032182E" w:rsidRDefault="001D4B9C" w:rsidP="001D4B9C">
            <w:pPr>
              <w:pStyle w:val="Tabletext"/>
            </w:pPr>
            <w:r w:rsidRPr="0032182E">
              <w:t>10/10/2019</w:t>
            </w:r>
          </w:p>
        </w:tc>
      </w:tr>
      <w:tr w:rsidR="001D4B9C" w:rsidRPr="0032182E" w14:paraId="79A01A2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E8B04C5" w14:textId="77777777" w:rsidR="001D4B9C" w:rsidRPr="0032182E" w:rsidRDefault="001D4B9C" w:rsidP="001D4B9C">
            <w:pPr>
              <w:pStyle w:val="Tabletext"/>
            </w:pPr>
            <w:r w:rsidRPr="0032182E">
              <w:t>137</w:t>
            </w:r>
          </w:p>
        </w:tc>
        <w:tc>
          <w:tcPr>
            <w:tcW w:w="1136" w:type="dxa"/>
            <w:tcBorders>
              <w:top w:val="single" w:sz="2" w:space="0" w:color="auto"/>
              <w:left w:val="nil"/>
              <w:bottom w:val="single" w:sz="2" w:space="0" w:color="auto"/>
              <w:right w:val="nil"/>
            </w:tcBorders>
            <w:shd w:val="clear" w:color="auto" w:fill="auto"/>
          </w:tcPr>
          <w:p w14:paraId="1642DB6D" w14:textId="77777777" w:rsidR="001D4B9C" w:rsidRPr="0032182E" w:rsidRDefault="001D4B9C" w:rsidP="001D4B9C">
            <w:pPr>
              <w:pStyle w:val="Tabletext"/>
            </w:pPr>
            <w:r w:rsidRPr="0032182E">
              <w:rPr>
                <w:lang w:eastAsia="en-US"/>
              </w:rPr>
              <w:t>$60</w:t>
            </w:r>
          </w:p>
        </w:tc>
        <w:tc>
          <w:tcPr>
            <w:tcW w:w="1275" w:type="dxa"/>
            <w:gridSpan w:val="2"/>
            <w:tcBorders>
              <w:top w:val="single" w:sz="2" w:space="0" w:color="auto"/>
              <w:left w:val="nil"/>
              <w:bottom w:val="single" w:sz="2" w:space="0" w:color="auto"/>
              <w:right w:val="nil"/>
            </w:tcBorders>
            <w:shd w:val="clear" w:color="auto" w:fill="auto"/>
          </w:tcPr>
          <w:p w14:paraId="1DE8A09E"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06693D6" w14:textId="77777777" w:rsidR="001D4B9C" w:rsidRPr="0032182E" w:rsidRDefault="001D4B9C" w:rsidP="001D4B9C">
            <w:pPr>
              <w:pStyle w:val="Tabletext"/>
            </w:pPr>
            <w:r w:rsidRPr="0032182E">
              <w:t>2002.200 ± 2.000</w:t>
            </w:r>
          </w:p>
        </w:tc>
        <w:tc>
          <w:tcPr>
            <w:tcW w:w="849" w:type="dxa"/>
            <w:tcBorders>
              <w:top w:val="single" w:sz="2" w:space="0" w:color="auto"/>
              <w:left w:val="nil"/>
              <w:bottom w:val="single" w:sz="2" w:space="0" w:color="auto"/>
              <w:right w:val="nil"/>
            </w:tcBorders>
            <w:shd w:val="clear" w:color="auto" w:fill="auto"/>
          </w:tcPr>
          <w:p w14:paraId="7A422253" w14:textId="77777777" w:rsidR="001D4B9C" w:rsidRPr="0032182E" w:rsidRDefault="001D4B9C" w:rsidP="001D4B9C">
            <w:pPr>
              <w:pStyle w:val="Tabletext"/>
            </w:pPr>
            <w:r w:rsidRPr="0032182E">
              <w:t>101.30</w:t>
            </w:r>
          </w:p>
        </w:tc>
        <w:tc>
          <w:tcPr>
            <w:tcW w:w="709" w:type="dxa"/>
            <w:tcBorders>
              <w:top w:val="single" w:sz="2" w:space="0" w:color="auto"/>
              <w:left w:val="nil"/>
              <w:bottom w:val="single" w:sz="2" w:space="0" w:color="auto"/>
              <w:right w:val="nil"/>
            </w:tcBorders>
            <w:shd w:val="clear" w:color="auto" w:fill="auto"/>
          </w:tcPr>
          <w:p w14:paraId="562BC316" w14:textId="77777777" w:rsidR="001D4B9C" w:rsidRPr="0032182E" w:rsidRDefault="001D4B9C" w:rsidP="001D4B9C">
            <w:pPr>
              <w:pStyle w:val="Tabletext"/>
            </w:pPr>
            <w:r w:rsidRPr="0032182E">
              <w:t>36.30</w:t>
            </w:r>
          </w:p>
        </w:tc>
        <w:tc>
          <w:tcPr>
            <w:tcW w:w="454" w:type="dxa"/>
            <w:tcBorders>
              <w:top w:val="single" w:sz="2" w:space="0" w:color="auto"/>
              <w:left w:val="nil"/>
              <w:bottom w:val="single" w:sz="2" w:space="0" w:color="auto"/>
              <w:right w:val="nil"/>
            </w:tcBorders>
            <w:shd w:val="clear" w:color="auto" w:fill="auto"/>
          </w:tcPr>
          <w:p w14:paraId="67E811A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CFA6519" w14:textId="77777777" w:rsidR="001D4B9C" w:rsidRPr="0032182E" w:rsidRDefault="001D4B9C" w:rsidP="001D4B9C">
            <w:pPr>
              <w:pStyle w:val="Tabletext"/>
            </w:pPr>
            <w:r w:rsidRPr="0032182E">
              <w:t>E4</w:t>
            </w:r>
          </w:p>
        </w:tc>
        <w:tc>
          <w:tcPr>
            <w:tcW w:w="588" w:type="dxa"/>
            <w:gridSpan w:val="2"/>
            <w:tcBorders>
              <w:top w:val="single" w:sz="2" w:space="0" w:color="auto"/>
              <w:left w:val="nil"/>
              <w:bottom w:val="single" w:sz="2" w:space="0" w:color="auto"/>
              <w:right w:val="nil"/>
            </w:tcBorders>
            <w:shd w:val="clear" w:color="auto" w:fill="auto"/>
          </w:tcPr>
          <w:p w14:paraId="3D054EB8" w14:textId="77777777" w:rsidR="001D4B9C" w:rsidRPr="0032182E" w:rsidRDefault="001D4B9C" w:rsidP="001D4B9C">
            <w:pPr>
              <w:pStyle w:val="Tabletext"/>
            </w:pPr>
            <w:r w:rsidRPr="0032182E">
              <w:t>O27</w:t>
            </w:r>
          </w:p>
        </w:tc>
        <w:tc>
          <w:tcPr>
            <w:tcW w:w="607" w:type="dxa"/>
            <w:tcBorders>
              <w:top w:val="single" w:sz="2" w:space="0" w:color="auto"/>
              <w:left w:val="nil"/>
              <w:bottom w:val="single" w:sz="2" w:space="0" w:color="auto"/>
              <w:right w:val="nil"/>
            </w:tcBorders>
            <w:shd w:val="clear" w:color="auto" w:fill="auto"/>
          </w:tcPr>
          <w:p w14:paraId="0FA9AC22" w14:textId="77777777" w:rsidR="001D4B9C" w:rsidRPr="0032182E" w:rsidRDefault="001D4B9C" w:rsidP="001D4B9C">
            <w:pPr>
              <w:pStyle w:val="Tabletext"/>
            </w:pPr>
            <w:r w:rsidRPr="0032182E">
              <w:t>R83</w:t>
            </w:r>
          </w:p>
        </w:tc>
        <w:tc>
          <w:tcPr>
            <w:tcW w:w="1148" w:type="dxa"/>
            <w:gridSpan w:val="2"/>
            <w:tcBorders>
              <w:top w:val="single" w:sz="2" w:space="0" w:color="auto"/>
              <w:left w:val="nil"/>
              <w:bottom w:val="single" w:sz="2" w:space="0" w:color="auto"/>
              <w:right w:val="nil"/>
            </w:tcBorders>
            <w:shd w:val="clear" w:color="auto" w:fill="auto"/>
          </w:tcPr>
          <w:p w14:paraId="7B3D4C2B" w14:textId="77777777" w:rsidR="001D4B9C" w:rsidRPr="0032182E" w:rsidRDefault="001D4B9C" w:rsidP="001D4B9C">
            <w:pPr>
              <w:pStyle w:val="Tabletext"/>
            </w:pPr>
            <w:r w:rsidRPr="0032182E">
              <w:t>10/10/2019</w:t>
            </w:r>
          </w:p>
        </w:tc>
      </w:tr>
      <w:tr w:rsidR="001D4B9C" w:rsidRPr="0032182E" w14:paraId="6651493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E1973FD" w14:textId="77777777" w:rsidR="001D4B9C" w:rsidRPr="0032182E" w:rsidRDefault="001D4B9C" w:rsidP="001D4B9C">
            <w:pPr>
              <w:pStyle w:val="Tabletext"/>
            </w:pPr>
            <w:r w:rsidRPr="0032182E">
              <w:lastRenderedPageBreak/>
              <w:t>138</w:t>
            </w:r>
          </w:p>
        </w:tc>
        <w:tc>
          <w:tcPr>
            <w:tcW w:w="1136" w:type="dxa"/>
            <w:tcBorders>
              <w:top w:val="single" w:sz="2" w:space="0" w:color="auto"/>
              <w:left w:val="nil"/>
              <w:bottom w:val="single" w:sz="2" w:space="0" w:color="auto"/>
              <w:right w:val="nil"/>
            </w:tcBorders>
            <w:shd w:val="clear" w:color="auto" w:fill="auto"/>
          </w:tcPr>
          <w:p w14:paraId="01836E95"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2A35EA0D"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160B6BC"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264F309D"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4708BEE4"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3590121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312A6F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D9D1F50"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7FC70D03" w14:textId="77777777" w:rsidR="001D4B9C" w:rsidRPr="0032182E" w:rsidRDefault="001D4B9C" w:rsidP="001D4B9C">
            <w:pPr>
              <w:pStyle w:val="Tabletext"/>
            </w:pPr>
            <w:r w:rsidRPr="0032182E">
              <w:t>R84</w:t>
            </w:r>
          </w:p>
        </w:tc>
        <w:tc>
          <w:tcPr>
            <w:tcW w:w="1148" w:type="dxa"/>
            <w:gridSpan w:val="2"/>
            <w:tcBorders>
              <w:top w:val="single" w:sz="2" w:space="0" w:color="auto"/>
              <w:left w:val="nil"/>
              <w:bottom w:val="single" w:sz="2" w:space="0" w:color="auto"/>
              <w:right w:val="nil"/>
            </w:tcBorders>
            <w:shd w:val="clear" w:color="auto" w:fill="auto"/>
          </w:tcPr>
          <w:p w14:paraId="124B1AD6" w14:textId="77777777" w:rsidR="001D4B9C" w:rsidRPr="0032182E" w:rsidRDefault="001D4B9C" w:rsidP="001D4B9C">
            <w:pPr>
              <w:pStyle w:val="Tabletext"/>
            </w:pPr>
            <w:r w:rsidRPr="0032182E">
              <w:t>10/10/2019</w:t>
            </w:r>
          </w:p>
        </w:tc>
      </w:tr>
      <w:tr w:rsidR="001D4B9C" w:rsidRPr="0032182E" w14:paraId="01211AC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77211FA" w14:textId="77777777" w:rsidR="001D4B9C" w:rsidRPr="0032182E" w:rsidRDefault="001D4B9C" w:rsidP="001D4B9C">
            <w:pPr>
              <w:pStyle w:val="Tabletext"/>
            </w:pPr>
            <w:r w:rsidRPr="0032182E">
              <w:t>139</w:t>
            </w:r>
          </w:p>
        </w:tc>
        <w:tc>
          <w:tcPr>
            <w:tcW w:w="1136" w:type="dxa"/>
            <w:tcBorders>
              <w:top w:val="single" w:sz="2" w:space="0" w:color="auto"/>
              <w:left w:val="nil"/>
              <w:bottom w:val="single" w:sz="2" w:space="0" w:color="auto"/>
              <w:right w:val="nil"/>
            </w:tcBorders>
            <w:shd w:val="clear" w:color="auto" w:fill="auto"/>
          </w:tcPr>
          <w:p w14:paraId="4E28859A"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39A405D"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FA3D3FA"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5B07ED65"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5A2B11C8"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41561A8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452E2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C073D1E"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7CC08A47" w14:textId="77777777" w:rsidR="001D4B9C" w:rsidRPr="0032182E" w:rsidRDefault="001D4B9C" w:rsidP="001D4B9C">
            <w:pPr>
              <w:pStyle w:val="Tabletext"/>
            </w:pPr>
            <w:r w:rsidRPr="0032182E">
              <w:t>R85</w:t>
            </w:r>
          </w:p>
        </w:tc>
        <w:tc>
          <w:tcPr>
            <w:tcW w:w="1148" w:type="dxa"/>
            <w:gridSpan w:val="2"/>
            <w:tcBorders>
              <w:top w:val="single" w:sz="2" w:space="0" w:color="auto"/>
              <w:left w:val="nil"/>
              <w:bottom w:val="single" w:sz="2" w:space="0" w:color="auto"/>
              <w:right w:val="nil"/>
            </w:tcBorders>
            <w:shd w:val="clear" w:color="auto" w:fill="auto"/>
          </w:tcPr>
          <w:p w14:paraId="0185B298" w14:textId="77777777" w:rsidR="001D4B9C" w:rsidRPr="0032182E" w:rsidRDefault="001D4B9C" w:rsidP="001D4B9C">
            <w:pPr>
              <w:pStyle w:val="Tabletext"/>
            </w:pPr>
            <w:r w:rsidRPr="0032182E">
              <w:t>10/10/2019</w:t>
            </w:r>
          </w:p>
        </w:tc>
      </w:tr>
      <w:tr w:rsidR="001D4B9C" w:rsidRPr="0032182E" w14:paraId="559F5BA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E0E2368" w14:textId="77777777" w:rsidR="001D4B9C" w:rsidRPr="0032182E" w:rsidRDefault="001D4B9C" w:rsidP="001D4B9C">
            <w:pPr>
              <w:pStyle w:val="Tabletext"/>
            </w:pPr>
            <w:r w:rsidRPr="0032182E">
              <w:t>140</w:t>
            </w:r>
          </w:p>
        </w:tc>
        <w:tc>
          <w:tcPr>
            <w:tcW w:w="1136" w:type="dxa"/>
            <w:tcBorders>
              <w:top w:val="single" w:sz="2" w:space="0" w:color="auto"/>
              <w:left w:val="nil"/>
              <w:bottom w:val="single" w:sz="2" w:space="0" w:color="auto"/>
              <w:right w:val="nil"/>
            </w:tcBorders>
            <w:shd w:val="clear" w:color="auto" w:fill="auto"/>
          </w:tcPr>
          <w:p w14:paraId="2F713891"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2593CD7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23F4B2B"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413375C8"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6E3A463B" w14:textId="77777777" w:rsidR="001D4B9C" w:rsidRPr="0032182E" w:rsidRDefault="001D4B9C" w:rsidP="001D4B9C">
            <w:pPr>
              <w:pStyle w:val="Tabletext"/>
            </w:pPr>
            <w:r w:rsidRPr="0032182E">
              <w:t>6.10</w:t>
            </w:r>
          </w:p>
        </w:tc>
        <w:tc>
          <w:tcPr>
            <w:tcW w:w="454" w:type="dxa"/>
            <w:tcBorders>
              <w:top w:val="single" w:sz="2" w:space="0" w:color="auto"/>
              <w:left w:val="nil"/>
              <w:bottom w:val="single" w:sz="2" w:space="0" w:color="auto"/>
              <w:right w:val="nil"/>
            </w:tcBorders>
            <w:shd w:val="clear" w:color="auto" w:fill="auto"/>
          </w:tcPr>
          <w:p w14:paraId="4CA537B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956A80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C788111" w14:textId="77777777" w:rsidR="001D4B9C" w:rsidRPr="0032182E" w:rsidRDefault="001D4B9C" w:rsidP="001D4B9C">
            <w:pPr>
              <w:pStyle w:val="Tabletext"/>
            </w:pPr>
            <w:r w:rsidRPr="0032182E">
              <w:t>O28</w:t>
            </w:r>
          </w:p>
        </w:tc>
        <w:tc>
          <w:tcPr>
            <w:tcW w:w="607" w:type="dxa"/>
            <w:tcBorders>
              <w:top w:val="single" w:sz="2" w:space="0" w:color="auto"/>
              <w:left w:val="nil"/>
              <w:bottom w:val="single" w:sz="2" w:space="0" w:color="auto"/>
              <w:right w:val="nil"/>
            </w:tcBorders>
            <w:shd w:val="clear" w:color="auto" w:fill="auto"/>
          </w:tcPr>
          <w:p w14:paraId="05FC13F7"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32969358" w14:textId="77777777" w:rsidR="001D4B9C" w:rsidRPr="0032182E" w:rsidRDefault="001D4B9C" w:rsidP="001D4B9C">
            <w:pPr>
              <w:pStyle w:val="Tabletext"/>
            </w:pPr>
            <w:r w:rsidRPr="0032182E">
              <w:t>10/10/2019</w:t>
            </w:r>
          </w:p>
        </w:tc>
      </w:tr>
      <w:tr w:rsidR="001D4B9C" w:rsidRPr="0032182E" w14:paraId="39A431F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D8CEB57" w14:textId="77777777" w:rsidR="001D4B9C" w:rsidRPr="0032182E" w:rsidRDefault="001D4B9C" w:rsidP="001D4B9C">
            <w:pPr>
              <w:pStyle w:val="Tabletext"/>
            </w:pPr>
            <w:r w:rsidRPr="0032182E">
              <w:t>141</w:t>
            </w:r>
          </w:p>
        </w:tc>
        <w:tc>
          <w:tcPr>
            <w:tcW w:w="1136" w:type="dxa"/>
            <w:tcBorders>
              <w:top w:val="single" w:sz="2" w:space="0" w:color="auto"/>
              <w:left w:val="nil"/>
              <w:bottom w:val="single" w:sz="2" w:space="0" w:color="auto"/>
              <w:right w:val="nil"/>
            </w:tcBorders>
            <w:shd w:val="clear" w:color="auto" w:fill="auto"/>
          </w:tcPr>
          <w:p w14:paraId="022D4D3D"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1EF8CE7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A1572A4" w14:textId="77777777" w:rsidR="001D4B9C" w:rsidRPr="0032182E" w:rsidRDefault="001D4B9C" w:rsidP="001D4B9C">
            <w:pPr>
              <w:pStyle w:val="Tabletext"/>
            </w:pPr>
            <w:r w:rsidRPr="0032182E">
              <w:t>156.533 ± 1.000</w:t>
            </w:r>
          </w:p>
        </w:tc>
        <w:tc>
          <w:tcPr>
            <w:tcW w:w="849" w:type="dxa"/>
            <w:tcBorders>
              <w:top w:val="single" w:sz="2" w:space="0" w:color="auto"/>
              <w:left w:val="nil"/>
              <w:bottom w:val="single" w:sz="2" w:space="0" w:color="auto"/>
              <w:right w:val="nil"/>
            </w:tcBorders>
            <w:shd w:val="clear" w:color="auto" w:fill="auto"/>
          </w:tcPr>
          <w:p w14:paraId="33DBCC07" w14:textId="77777777" w:rsidR="001D4B9C" w:rsidRPr="0032182E" w:rsidRDefault="001D4B9C" w:rsidP="001D4B9C">
            <w:pPr>
              <w:pStyle w:val="Tabletext"/>
            </w:pPr>
            <w:r w:rsidRPr="0032182E">
              <w:t>50.90</w:t>
            </w:r>
          </w:p>
        </w:tc>
        <w:tc>
          <w:tcPr>
            <w:tcW w:w="709" w:type="dxa"/>
            <w:tcBorders>
              <w:top w:val="single" w:sz="2" w:space="0" w:color="auto"/>
              <w:left w:val="nil"/>
              <w:bottom w:val="single" w:sz="2" w:space="0" w:color="auto"/>
              <w:right w:val="nil"/>
            </w:tcBorders>
            <w:shd w:val="clear" w:color="auto" w:fill="auto"/>
          </w:tcPr>
          <w:p w14:paraId="122F0934" w14:textId="77777777" w:rsidR="001D4B9C" w:rsidRPr="0032182E" w:rsidRDefault="001D4B9C" w:rsidP="001D4B9C">
            <w:pPr>
              <w:pStyle w:val="Tabletext"/>
            </w:pPr>
            <w:r w:rsidRPr="0032182E">
              <w:t>11.85</w:t>
            </w:r>
          </w:p>
        </w:tc>
        <w:tc>
          <w:tcPr>
            <w:tcW w:w="454" w:type="dxa"/>
            <w:tcBorders>
              <w:top w:val="single" w:sz="2" w:space="0" w:color="auto"/>
              <w:left w:val="nil"/>
              <w:bottom w:val="single" w:sz="2" w:space="0" w:color="auto"/>
              <w:right w:val="nil"/>
            </w:tcBorders>
            <w:shd w:val="clear" w:color="auto" w:fill="auto"/>
          </w:tcPr>
          <w:p w14:paraId="3180CF8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5A569D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5DB59F8" w14:textId="77777777" w:rsidR="001D4B9C" w:rsidRPr="0032182E" w:rsidRDefault="001D4B9C" w:rsidP="001D4B9C">
            <w:pPr>
              <w:pStyle w:val="Tabletext"/>
            </w:pPr>
            <w:r w:rsidRPr="0032182E">
              <w:t>O28</w:t>
            </w:r>
          </w:p>
        </w:tc>
        <w:tc>
          <w:tcPr>
            <w:tcW w:w="607" w:type="dxa"/>
            <w:tcBorders>
              <w:top w:val="single" w:sz="2" w:space="0" w:color="auto"/>
              <w:left w:val="nil"/>
              <w:bottom w:val="single" w:sz="2" w:space="0" w:color="auto"/>
              <w:right w:val="nil"/>
            </w:tcBorders>
            <w:shd w:val="clear" w:color="auto" w:fill="auto"/>
          </w:tcPr>
          <w:p w14:paraId="6B173D48" w14:textId="77777777" w:rsidR="001D4B9C" w:rsidRPr="0032182E" w:rsidRDefault="001D4B9C" w:rsidP="001D4B9C">
            <w:pPr>
              <w:pStyle w:val="Tabletext"/>
            </w:pPr>
            <w:r w:rsidRPr="0032182E">
              <w:t>R64</w:t>
            </w:r>
          </w:p>
        </w:tc>
        <w:tc>
          <w:tcPr>
            <w:tcW w:w="1148" w:type="dxa"/>
            <w:gridSpan w:val="2"/>
            <w:tcBorders>
              <w:top w:val="single" w:sz="2" w:space="0" w:color="auto"/>
              <w:left w:val="nil"/>
              <w:bottom w:val="single" w:sz="2" w:space="0" w:color="auto"/>
              <w:right w:val="nil"/>
            </w:tcBorders>
            <w:shd w:val="clear" w:color="auto" w:fill="auto"/>
          </w:tcPr>
          <w:p w14:paraId="7596EA37" w14:textId="77777777" w:rsidR="001D4B9C" w:rsidRPr="0032182E" w:rsidRDefault="001D4B9C" w:rsidP="001D4B9C">
            <w:pPr>
              <w:pStyle w:val="Tabletext"/>
            </w:pPr>
            <w:r w:rsidRPr="0032182E">
              <w:t>10/10/2019</w:t>
            </w:r>
          </w:p>
        </w:tc>
      </w:tr>
      <w:tr w:rsidR="001D4B9C" w:rsidRPr="0032182E" w14:paraId="57AF4A7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B1CF564" w14:textId="77777777" w:rsidR="001D4B9C" w:rsidRPr="0032182E" w:rsidRDefault="001D4B9C" w:rsidP="001D4B9C">
            <w:pPr>
              <w:pStyle w:val="Tabletext"/>
            </w:pPr>
            <w:r w:rsidRPr="0032182E">
              <w:t>142</w:t>
            </w:r>
          </w:p>
        </w:tc>
        <w:tc>
          <w:tcPr>
            <w:tcW w:w="1136" w:type="dxa"/>
            <w:tcBorders>
              <w:top w:val="single" w:sz="2" w:space="0" w:color="auto"/>
              <w:left w:val="nil"/>
              <w:bottom w:val="single" w:sz="2" w:space="0" w:color="auto"/>
              <w:right w:val="nil"/>
            </w:tcBorders>
            <w:shd w:val="clear" w:color="auto" w:fill="auto"/>
          </w:tcPr>
          <w:p w14:paraId="50FEED6C"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5EE717E2"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28C1629"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333B13AA"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7C6E2264"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282A5B07"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BF2E964"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0F096F8" w14:textId="77777777" w:rsidR="001D4B9C" w:rsidRPr="0032182E" w:rsidRDefault="001D4B9C" w:rsidP="001D4B9C">
            <w:pPr>
              <w:pStyle w:val="Tabletext"/>
            </w:pPr>
            <w:r w:rsidRPr="0032182E">
              <w:t>O21</w:t>
            </w:r>
          </w:p>
        </w:tc>
        <w:tc>
          <w:tcPr>
            <w:tcW w:w="607" w:type="dxa"/>
            <w:tcBorders>
              <w:top w:val="single" w:sz="2" w:space="0" w:color="auto"/>
              <w:left w:val="nil"/>
              <w:bottom w:val="single" w:sz="2" w:space="0" w:color="auto"/>
              <w:right w:val="nil"/>
            </w:tcBorders>
            <w:shd w:val="clear" w:color="auto" w:fill="auto"/>
          </w:tcPr>
          <w:p w14:paraId="18DC6277" w14:textId="77777777" w:rsidR="001D4B9C" w:rsidRPr="0032182E" w:rsidRDefault="001D4B9C" w:rsidP="001D4B9C">
            <w:pPr>
              <w:pStyle w:val="Tabletext"/>
            </w:pPr>
            <w:r w:rsidRPr="0032182E">
              <w:t>R86</w:t>
            </w:r>
          </w:p>
        </w:tc>
        <w:tc>
          <w:tcPr>
            <w:tcW w:w="1148" w:type="dxa"/>
            <w:gridSpan w:val="2"/>
            <w:tcBorders>
              <w:top w:val="single" w:sz="2" w:space="0" w:color="auto"/>
              <w:left w:val="nil"/>
              <w:bottom w:val="single" w:sz="2" w:space="0" w:color="auto"/>
              <w:right w:val="nil"/>
            </w:tcBorders>
            <w:shd w:val="clear" w:color="auto" w:fill="auto"/>
          </w:tcPr>
          <w:p w14:paraId="59BA35D0" w14:textId="77777777" w:rsidR="001D4B9C" w:rsidRPr="0032182E" w:rsidRDefault="001D4B9C" w:rsidP="001D4B9C">
            <w:pPr>
              <w:pStyle w:val="Tabletext"/>
            </w:pPr>
            <w:r w:rsidRPr="0032182E">
              <w:t>10/10/2019</w:t>
            </w:r>
          </w:p>
        </w:tc>
      </w:tr>
      <w:tr w:rsidR="001D4B9C" w:rsidRPr="0032182E" w14:paraId="42D7C2F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AC7E81A" w14:textId="77777777" w:rsidR="001D4B9C" w:rsidRPr="0032182E" w:rsidRDefault="001D4B9C" w:rsidP="001D4B9C">
            <w:pPr>
              <w:pStyle w:val="Tabletext"/>
            </w:pPr>
            <w:r w:rsidRPr="0032182E">
              <w:t>143</w:t>
            </w:r>
          </w:p>
        </w:tc>
        <w:tc>
          <w:tcPr>
            <w:tcW w:w="1136" w:type="dxa"/>
            <w:tcBorders>
              <w:top w:val="single" w:sz="2" w:space="0" w:color="auto"/>
              <w:left w:val="nil"/>
              <w:bottom w:val="single" w:sz="2" w:space="0" w:color="auto"/>
              <w:right w:val="nil"/>
            </w:tcBorders>
            <w:shd w:val="clear" w:color="auto" w:fill="auto"/>
          </w:tcPr>
          <w:p w14:paraId="622034D7"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0897FEA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A108795" w14:textId="77777777" w:rsidR="001D4B9C" w:rsidRPr="0032182E" w:rsidRDefault="001D4B9C" w:rsidP="001D4B9C">
            <w:pPr>
              <w:pStyle w:val="Tabletext"/>
            </w:pPr>
            <w:r w:rsidRPr="0032182E">
              <w:t>156.533 ± 1.000</w:t>
            </w:r>
          </w:p>
        </w:tc>
        <w:tc>
          <w:tcPr>
            <w:tcW w:w="849" w:type="dxa"/>
            <w:tcBorders>
              <w:top w:val="single" w:sz="2" w:space="0" w:color="auto"/>
              <w:left w:val="nil"/>
              <w:bottom w:val="single" w:sz="2" w:space="0" w:color="auto"/>
              <w:right w:val="nil"/>
            </w:tcBorders>
            <w:shd w:val="clear" w:color="auto" w:fill="auto"/>
          </w:tcPr>
          <w:p w14:paraId="772E4D32" w14:textId="77777777" w:rsidR="001D4B9C" w:rsidRPr="0032182E" w:rsidRDefault="001D4B9C" w:rsidP="001D4B9C">
            <w:pPr>
              <w:pStyle w:val="Tabletext"/>
            </w:pPr>
            <w:r w:rsidRPr="0032182E">
              <w:t>50.90</w:t>
            </w:r>
          </w:p>
        </w:tc>
        <w:tc>
          <w:tcPr>
            <w:tcW w:w="709" w:type="dxa"/>
            <w:tcBorders>
              <w:top w:val="single" w:sz="2" w:space="0" w:color="auto"/>
              <w:left w:val="nil"/>
              <w:bottom w:val="single" w:sz="2" w:space="0" w:color="auto"/>
              <w:right w:val="nil"/>
            </w:tcBorders>
            <w:shd w:val="clear" w:color="auto" w:fill="auto"/>
          </w:tcPr>
          <w:p w14:paraId="465470D9" w14:textId="77777777" w:rsidR="001D4B9C" w:rsidRPr="0032182E" w:rsidRDefault="001D4B9C" w:rsidP="001D4B9C">
            <w:pPr>
              <w:pStyle w:val="Tabletext"/>
            </w:pPr>
            <w:r w:rsidRPr="0032182E">
              <w:t>11.85</w:t>
            </w:r>
          </w:p>
        </w:tc>
        <w:tc>
          <w:tcPr>
            <w:tcW w:w="454" w:type="dxa"/>
            <w:tcBorders>
              <w:top w:val="single" w:sz="2" w:space="0" w:color="auto"/>
              <w:left w:val="nil"/>
              <w:bottom w:val="single" w:sz="2" w:space="0" w:color="auto"/>
              <w:right w:val="nil"/>
            </w:tcBorders>
            <w:shd w:val="clear" w:color="auto" w:fill="auto"/>
          </w:tcPr>
          <w:p w14:paraId="307A0E1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57AAF3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E9FBECB"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31676357"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665AC22A" w14:textId="77777777" w:rsidR="001D4B9C" w:rsidRPr="0032182E" w:rsidRDefault="001D4B9C" w:rsidP="001D4B9C">
            <w:pPr>
              <w:pStyle w:val="Tabletext"/>
            </w:pPr>
            <w:r w:rsidRPr="0032182E">
              <w:t>10/10/2019</w:t>
            </w:r>
          </w:p>
        </w:tc>
      </w:tr>
      <w:tr w:rsidR="001D4B9C" w:rsidRPr="0032182E" w14:paraId="7BDED47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A6035CE" w14:textId="77777777" w:rsidR="001D4B9C" w:rsidRPr="0032182E" w:rsidRDefault="001D4B9C" w:rsidP="001D4B9C">
            <w:pPr>
              <w:pStyle w:val="Tabletext"/>
            </w:pPr>
            <w:r w:rsidRPr="0032182E">
              <w:t>144</w:t>
            </w:r>
          </w:p>
        </w:tc>
        <w:tc>
          <w:tcPr>
            <w:tcW w:w="1136" w:type="dxa"/>
            <w:tcBorders>
              <w:top w:val="single" w:sz="2" w:space="0" w:color="auto"/>
              <w:left w:val="nil"/>
              <w:bottom w:val="single" w:sz="2" w:space="0" w:color="auto"/>
              <w:right w:val="nil"/>
            </w:tcBorders>
            <w:shd w:val="clear" w:color="auto" w:fill="auto"/>
          </w:tcPr>
          <w:p w14:paraId="07FD0E22"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1213F03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1F33ADC" w14:textId="77777777" w:rsidR="001D4B9C" w:rsidRPr="0032182E" w:rsidRDefault="001D4B9C" w:rsidP="001D4B9C">
            <w:pPr>
              <w:pStyle w:val="Tabletext"/>
            </w:pPr>
            <w:r w:rsidRPr="0032182E">
              <w:t>1002.100 ± 2.000</w:t>
            </w:r>
          </w:p>
        </w:tc>
        <w:tc>
          <w:tcPr>
            <w:tcW w:w="849" w:type="dxa"/>
            <w:tcBorders>
              <w:top w:val="single" w:sz="2" w:space="0" w:color="auto"/>
              <w:left w:val="nil"/>
              <w:bottom w:val="single" w:sz="2" w:space="0" w:color="auto"/>
              <w:right w:val="nil"/>
            </w:tcBorders>
            <w:shd w:val="clear" w:color="auto" w:fill="auto"/>
          </w:tcPr>
          <w:p w14:paraId="0B25CB56" w14:textId="77777777" w:rsidR="001D4B9C" w:rsidRPr="0032182E" w:rsidRDefault="001D4B9C" w:rsidP="001D4B9C">
            <w:pPr>
              <w:pStyle w:val="Tabletext"/>
            </w:pPr>
            <w:r w:rsidRPr="0032182E">
              <w:t>100.90</w:t>
            </w:r>
          </w:p>
        </w:tc>
        <w:tc>
          <w:tcPr>
            <w:tcW w:w="709" w:type="dxa"/>
            <w:tcBorders>
              <w:top w:val="single" w:sz="2" w:space="0" w:color="auto"/>
              <w:left w:val="nil"/>
              <w:bottom w:val="single" w:sz="2" w:space="0" w:color="auto"/>
              <w:right w:val="nil"/>
            </w:tcBorders>
            <w:shd w:val="clear" w:color="auto" w:fill="auto"/>
          </w:tcPr>
          <w:p w14:paraId="43F66BAC" w14:textId="77777777" w:rsidR="001D4B9C" w:rsidRPr="0032182E" w:rsidRDefault="001D4B9C" w:rsidP="001D4B9C">
            <w:pPr>
              <w:pStyle w:val="Tabletext"/>
            </w:pPr>
            <w:r w:rsidRPr="0032182E">
              <w:t>14.50</w:t>
            </w:r>
          </w:p>
        </w:tc>
        <w:tc>
          <w:tcPr>
            <w:tcW w:w="454" w:type="dxa"/>
            <w:tcBorders>
              <w:top w:val="single" w:sz="2" w:space="0" w:color="auto"/>
              <w:left w:val="nil"/>
              <w:bottom w:val="single" w:sz="2" w:space="0" w:color="auto"/>
              <w:right w:val="nil"/>
            </w:tcBorders>
            <w:shd w:val="clear" w:color="auto" w:fill="auto"/>
          </w:tcPr>
          <w:p w14:paraId="5F8D7F9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265E44E"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9F4739B" w14:textId="77777777" w:rsidR="001D4B9C" w:rsidRPr="0032182E" w:rsidRDefault="001D4B9C" w:rsidP="001D4B9C">
            <w:pPr>
              <w:pStyle w:val="Tabletext"/>
            </w:pPr>
            <w:r w:rsidRPr="0032182E">
              <w:t>O17</w:t>
            </w:r>
          </w:p>
        </w:tc>
        <w:tc>
          <w:tcPr>
            <w:tcW w:w="607" w:type="dxa"/>
            <w:tcBorders>
              <w:top w:val="single" w:sz="2" w:space="0" w:color="auto"/>
              <w:left w:val="nil"/>
              <w:bottom w:val="single" w:sz="2" w:space="0" w:color="auto"/>
              <w:right w:val="nil"/>
            </w:tcBorders>
            <w:shd w:val="clear" w:color="auto" w:fill="auto"/>
          </w:tcPr>
          <w:p w14:paraId="2203D109" w14:textId="77777777" w:rsidR="001D4B9C" w:rsidRPr="0032182E" w:rsidRDefault="001D4B9C" w:rsidP="001D4B9C">
            <w:pPr>
              <w:pStyle w:val="Tabletext"/>
            </w:pPr>
            <w:r w:rsidRPr="0032182E">
              <w:t>R87</w:t>
            </w:r>
          </w:p>
        </w:tc>
        <w:tc>
          <w:tcPr>
            <w:tcW w:w="1148" w:type="dxa"/>
            <w:gridSpan w:val="2"/>
            <w:tcBorders>
              <w:top w:val="single" w:sz="2" w:space="0" w:color="auto"/>
              <w:left w:val="nil"/>
              <w:bottom w:val="single" w:sz="2" w:space="0" w:color="auto"/>
              <w:right w:val="nil"/>
            </w:tcBorders>
            <w:shd w:val="clear" w:color="auto" w:fill="auto"/>
          </w:tcPr>
          <w:p w14:paraId="077703F0" w14:textId="77777777" w:rsidR="001D4B9C" w:rsidRPr="0032182E" w:rsidRDefault="001D4B9C" w:rsidP="001D4B9C">
            <w:pPr>
              <w:pStyle w:val="Tabletext"/>
            </w:pPr>
            <w:r w:rsidRPr="0032182E">
              <w:t>10/10/2019</w:t>
            </w:r>
          </w:p>
        </w:tc>
      </w:tr>
      <w:tr w:rsidR="001D4B9C" w:rsidRPr="0032182E" w14:paraId="0FA348D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E89E7F8" w14:textId="77777777" w:rsidR="001D4B9C" w:rsidRPr="0032182E" w:rsidRDefault="001D4B9C" w:rsidP="001D4B9C">
            <w:pPr>
              <w:pStyle w:val="Tabletext"/>
            </w:pPr>
            <w:r w:rsidRPr="0032182E">
              <w:t>145</w:t>
            </w:r>
          </w:p>
        </w:tc>
        <w:tc>
          <w:tcPr>
            <w:tcW w:w="1136" w:type="dxa"/>
            <w:tcBorders>
              <w:top w:val="single" w:sz="2" w:space="0" w:color="auto"/>
              <w:left w:val="nil"/>
              <w:bottom w:val="single" w:sz="2" w:space="0" w:color="auto"/>
              <w:right w:val="nil"/>
            </w:tcBorders>
            <w:shd w:val="clear" w:color="auto" w:fill="auto"/>
          </w:tcPr>
          <w:p w14:paraId="7B94EFFA"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1BC756B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95563FF"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6BEA011B"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0B394FFD"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30BE550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0D0EF9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A8566D3"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2AC6921B" w14:textId="77777777" w:rsidR="001D4B9C" w:rsidRPr="0032182E" w:rsidRDefault="001D4B9C" w:rsidP="001D4B9C">
            <w:pPr>
              <w:pStyle w:val="Tabletext"/>
            </w:pPr>
            <w:r w:rsidRPr="0032182E">
              <w:t>R88</w:t>
            </w:r>
          </w:p>
        </w:tc>
        <w:tc>
          <w:tcPr>
            <w:tcW w:w="1148" w:type="dxa"/>
            <w:gridSpan w:val="2"/>
            <w:tcBorders>
              <w:top w:val="single" w:sz="2" w:space="0" w:color="auto"/>
              <w:left w:val="nil"/>
              <w:bottom w:val="single" w:sz="2" w:space="0" w:color="auto"/>
              <w:right w:val="nil"/>
            </w:tcBorders>
            <w:shd w:val="clear" w:color="auto" w:fill="auto"/>
          </w:tcPr>
          <w:p w14:paraId="1EDFED67" w14:textId="77777777" w:rsidR="001D4B9C" w:rsidRPr="0032182E" w:rsidRDefault="001D4B9C" w:rsidP="001D4B9C">
            <w:pPr>
              <w:pStyle w:val="Tabletext"/>
            </w:pPr>
            <w:r w:rsidRPr="0032182E">
              <w:t>10/10/2019</w:t>
            </w:r>
          </w:p>
        </w:tc>
      </w:tr>
      <w:tr w:rsidR="001D4B9C" w:rsidRPr="0032182E" w14:paraId="70E04E4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62EDB7E" w14:textId="77777777" w:rsidR="001D4B9C" w:rsidRPr="0032182E" w:rsidRDefault="001D4B9C" w:rsidP="001D4B9C">
            <w:pPr>
              <w:pStyle w:val="Tabletext"/>
            </w:pPr>
            <w:r w:rsidRPr="0032182E">
              <w:t>146</w:t>
            </w:r>
          </w:p>
        </w:tc>
        <w:tc>
          <w:tcPr>
            <w:tcW w:w="1136" w:type="dxa"/>
            <w:tcBorders>
              <w:top w:val="single" w:sz="2" w:space="0" w:color="auto"/>
              <w:left w:val="nil"/>
              <w:bottom w:val="single" w:sz="2" w:space="0" w:color="auto"/>
              <w:right w:val="nil"/>
            </w:tcBorders>
            <w:shd w:val="clear" w:color="auto" w:fill="auto"/>
          </w:tcPr>
          <w:p w14:paraId="4EA733C2"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7F79822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382E27D"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F37CAD2" w14:textId="77777777" w:rsidR="001D4B9C" w:rsidRPr="0032182E" w:rsidRDefault="001D4B9C" w:rsidP="001D4B9C">
            <w:pPr>
              <w:pStyle w:val="Tabletext"/>
            </w:pPr>
            <w:r w:rsidRPr="0032182E">
              <w:t>36.60</w:t>
            </w:r>
          </w:p>
        </w:tc>
        <w:tc>
          <w:tcPr>
            <w:tcW w:w="709" w:type="dxa"/>
            <w:tcBorders>
              <w:top w:val="single" w:sz="2" w:space="0" w:color="auto"/>
              <w:left w:val="nil"/>
              <w:bottom w:val="single" w:sz="2" w:space="0" w:color="auto"/>
              <w:right w:val="nil"/>
            </w:tcBorders>
            <w:shd w:val="clear" w:color="auto" w:fill="auto"/>
          </w:tcPr>
          <w:p w14:paraId="1A6CCC68" w14:textId="77777777" w:rsidR="001D4B9C" w:rsidRPr="0032182E" w:rsidRDefault="001D4B9C" w:rsidP="001D4B9C">
            <w:pPr>
              <w:pStyle w:val="Tabletext"/>
            </w:pPr>
            <w:r w:rsidRPr="0032182E">
              <w:t>3.95</w:t>
            </w:r>
          </w:p>
        </w:tc>
        <w:tc>
          <w:tcPr>
            <w:tcW w:w="454" w:type="dxa"/>
            <w:tcBorders>
              <w:top w:val="single" w:sz="2" w:space="0" w:color="auto"/>
              <w:left w:val="nil"/>
              <w:bottom w:val="single" w:sz="2" w:space="0" w:color="auto"/>
              <w:right w:val="nil"/>
            </w:tcBorders>
            <w:shd w:val="clear" w:color="auto" w:fill="auto"/>
          </w:tcPr>
          <w:p w14:paraId="5AEA7DD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0EA3C3A"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51573D4" w14:textId="77777777" w:rsidR="001D4B9C" w:rsidRPr="0032182E" w:rsidRDefault="001D4B9C" w:rsidP="001D4B9C">
            <w:pPr>
              <w:pStyle w:val="Tabletext"/>
            </w:pPr>
            <w:r w:rsidRPr="0032182E">
              <w:t>O29</w:t>
            </w:r>
          </w:p>
        </w:tc>
        <w:tc>
          <w:tcPr>
            <w:tcW w:w="607" w:type="dxa"/>
            <w:tcBorders>
              <w:top w:val="single" w:sz="2" w:space="0" w:color="auto"/>
              <w:left w:val="nil"/>
              <w:bottom w:val="single" w:sz="2" w:space="0" w:color="auto"/>
              <w:right w:val="nil"/>
            </w:tcBorders>
            <w:shd w:val="clear" w:color="auto" w:fill="auto"/>
          </w:tcPr>
          <w:p w14:paraId="0309887A" w14:textId="77777777" w:rsidR="001D4B9C" w:rsidRPr="0032182E" w:rsidRDefault="001D4B9C" w:rsidP="001D4B9C">
            <w:pPr>
              <w:pStyle w:val="Tabletext"/>
            </w:pPr>
            <w:r w:rsidRPr="0032182E">
              <w:t>R89</w:t>
            </w:r>
          </w:p>
        </w:tc>
        <w:tc>
          <w:tcPr>
            <w:tcW w:w="1148" w:type="dxa"/>
            <w:gridSpan w:val="2"/>
            <w:tcBorders>
              <w:top w:val="single" w:sz="2" w:space="0" w:color="auto"/>
              <w:left w:val="nil"/>
              <w:bottom w:val="single" w:sz="2" w:space="0" w:color="auto"/>
              <w:right w:val="nil"/>
            </w:tcBorders>
            <w:shd w:val="clear" w:color="auto" w:fill="auto"/>
          </w:tcPr>
          <w:p w14:paraId="1FC5587C" w14:textId="77777777" w:rsidR="001D4B9C" w:rsidRPr="0032182E" w:rsidRDefault="001D4B9C" w:rsidP="001D4B9C">
            <w:pPr>
              <w:pStyle w:val="Tabletext"/>
            </w:pPr>
            <w:r w:rsidRPr="0032182E">
              <w:t>10/10/2019</w:t>
            </w:r>
          </w:p>
        </w:tc>
      </w:tr>
      <w:tr w:rsidR="001D4B9C" w:rsidRPr="0032182E" w14:paraId="2E5B008F"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829258E" w14:textId="77777777" w:rsidR="001D4B9C" w:rsidRPr="0032182E" w:rsidRDefault="001D4B9C" w:rsidP="001D4B9C">
            <w:pPr>
              <w:pStyle w:val="Tabletext"/>
            </w:pPr>
            <w:r w:rsidRPr="0032182E">
              <w:t>147</w:t>
            </w:r>
          </w:p>
        </w:tc>
        <w:tc>
          <w:tcPr>
            <w:tcW w:w="1136" w:type="dxa"/>
            <w:tcBorders>
              <w:top w:val="single" w:sz="2" w:space="0" w:color="auto"/>
              <w:left w:val="nil"/>
              <w:bottom w:val="single" w:sz="2" w:space="0" w:color="auto"/>
              <w:right w:val="nil"/>
            </w:tcBorders>
            <w:shd w:val="clear" w:color="auto" w:fill="auto"/>
          </w:tcPr>
          <w:p w14:paraId="0D92B858"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50B6AFD4"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B844A23" w14:textId="77777777" w:rsidR="001D4B9C" w:rsidRPr="0032182E" w:rsidRDefault="001D4B9C" w:rsidP="001D4B9C">
            <w:pPr>
              <w:pStyle w:val="Tabletext"/>
            </w:pPr>
            <w:r w:rsidRPr="0032182E">
              <w:t>8.91 ± 0.030</w:t>
            </w:r>
          </w:p>
        </w:tc>
        <w:tc>
          <w:tcPr>
            <w:tcW w:w="849" w:type="dxa"/>
            <w:tcBorders>
              <w:top w:val="single" w:sz="2" w:space="0" w:color="auto"/>
              <w:left w:val="nil"/>
              <w:bottom w:val="single" w:sz="2" w:space="0" w:color="auto"/>
              <w:right w:val="nil"/>
            </w:tcBorders>
            <w:shd w:val="clear" w:color="auto" w:fill="auto"/>
          </w:tcPr>
          <w:p w14:paraId="6D1CC654" w14:textId="77777777" w:rsidR="001D4B9C" w:rsidRPr="0032182E" w:rsidRDefault="001D4B9C" w:rsidP="001D4B9C">
            <w:pPr>
              <w:pStyle w:val="Tabletext"/>
            </w:pPr>
            <w:r w:rsidRPr="0032182E">
              <w:t>19.50 × 19.50</w:t>
            </w:r>
          </w:p>
        </w:tc>
        <w:tc>
          <w:tcPr>
            <w:tcW w:w="709" w:type="dxa"/>
            <w:tcBorders>
              <w:top w:val="single" w:sz="2" w:space="0" w:color="auto"/>
              <w:left w:val="nil"/>
              <w:bottom w:val="single" w:sz="2" w:space="0" w:color="auto"/>
              <w:right w:val="nil"/>
            </w:tcBorders>
            <w:shd w:val="clear" w:color="auto" w:fill="auto"/>
          </w:tcPr>
          <w:p w14:paraId="03F16567" w14:textId="77777777" w:rsidR="001D4B9C" w:rsidRPr="0032182E" w:rsidRDefault="001D4B9C" w:rsidP="001D4B9C">
            <w:pPr>
              <w:pStyle w:val="Tabletext"/>
            </w:pPr>
            <w:r w:rsidRPr="0032182E">
              <w:t>2.50</w:t>
            </w:r>
          </w:p>
        </w:tc>
        <w:tc>
          <w:tcPr>
            <w:tcW w:w="454" w:type="dxa"/>
            <w:tcBorders>
              <w:top w:val="single" w:sz="2" w:space="0" w:color="auto"/>
              <w:left w:val="nil"/>
              <w:bottom w:val="single" w:sz="2" w:space="0" w:color="auto"/>
              <w:right w:val="nil"/>
            </w:tcBorders>
            <w:shd w:val="clear" w:color="auto" w:fill="auto"/>
          </w:tcPr>
          <w:p w14:paraId="5ECBCEA6" w14:textId="77777777" w:rsidR="001D4B9C" w:rsidRPr="0032182E" w:rsidRDefault="001D4B9C" w:rsidP="001D4B9C">
            <w:pPr>
              <w:pStyle w:val="Tabletext"/>
            </w:pPr>
            <w:r w:rsidRPr="0032182E">
              <w:t>S11</w:t>
            </w:r>
          </w:p>
        </w:tc>
        <w:tc>
          <w:tcPr>
            <w:tcW w:w="567" w:type="dxa"/>
            <w:gridSpan w:val="2"/>
            <w:tcBorders>
              <w:top w:val="single" w:sz="2" w:space="0" w:color="auto"/>
              <w:left w:val="nil"/>
              <w:bottom w:val="single" w:sz="2" w:space="0" w:color="auto"/>
              <w:right w:val="nil"/>
            </w:tcBorders>
            <w:shd w:val="clear" w:color="auto" w:fill="auto"/>
          </w:tcPr>
          <w:p w14:paraId="4BC392EA"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28E80854" w14:textId="77777777" w:rsidR="001D4B9C" w:rsidRPr="0032182E" w:rsidRDefault="001D4B9C" w:rsidP="001D4B9C">
            <w:pPr>
              <w:pStyle w:val="Tabletext"/>
            </w:pPr>
            <w:r w:rsidRPr="0032182E">
              <w:t>O30</w:t>
            </w:r>
          </w:p>
        </w:tc>
        <w:tc>
          <w:tcPr>
            <w:tcW w:w="607" w:type="dxa"/>
            <w:tcBorders>
              <w:top w:val="single" w:sz="2" w:space="0" w:color="auto"/>
              <w:left w:val="nil"/>
              <w:bottom w:val="single" w:sz="2" w:space="0" w:color="auto"/>
              <w:right w:val="nil"/>
            </w:tcBorders>
            <w:shd w:val="clear" w:color="auto" w:fill="auto"/>
          </w:tcPr>
          <w:p w14:paraId="689458E1" w14:textId="77777777" w:rsidR="001D4B9C" w:rsidRPr="0032182E" w:rsidRDefault="001D4B9C" w:rsidP="001D4B9C">
            <w:pPr>
              <w:pStyle w:val="Tabletext"/>
            </w:pPr>
            <w:r w:rsidRPr="0032182E">
              <w:t>R39</w:t>
            </w:r>
          </w:p>
        </w:tc>
        <w:tc>
          <w:tcPr>
            <w:tcW w:w="1148" w:type="dxa"/>
            <w:gridSpan w:val="2"/>
            <w:tcBorders>
              <w:top w:val="single" w:sz="2" w:space="0" w:color="auto"/>
              <w:left w:val="nil"/>
              <w:bottom w:val="single" w:sz="2" w:space="0" w:color="auto"/>
              <w:right w:val="nil"/>
            </w:tcBorders>
            <w:shd w:val="clear" w:color="auto" w:fill="auto"/>
          </w:tcPr>
          <w:p w14:paraId="1E228BD4" w14:textId="77777777" w:rsidR="001D4B9C" w:rsidRPr="0032182E" w:rsidRDefault="001D4B9C" w:rsidP="001D4B9C">
            <w:pPr>
              <w:pStyle w:val="Tabletext"/>
            </w:pPr>
            <w:r w:rsidRPr="0032182E">
              <w:t>10/10/2019</w:t>
            </w:r>
          </w:p>
        </w:tc>
      </w:tr>
      <w:tr w:rsidR="001D4B9C" w:rsidRPr="0032182E" w14:paraId="04C10C6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4313ECB" w14:textId="77777777" w:rsidR="001D4B9C" w:rsidRPr="0032182E" w:rsidRDefault="001D4B9C" w:rsidP="001D4B9C">
            <w:pPr>
              <w:pStyle w:val="Tabletext"/>
            </w:pPr>
            <w:r w:rsidRPr="0032182E">
              <w:t>148</w:t>
            </w:r>
          </w:p>
        </w:tc>
        <w:tc>
          <w:tcPr>
            <w:tcW w:w="1136" w:type="dxa"/>
            <w:tcBorders>
              <w:top w:val="single" w:sz="2" w:space="0" w:color="auto"/>
              <w:left w:val="nil"/>
              <w:bottom w:val="single" w:sz="2" w:space="0" w:color="auto"/>
              <w:right w:val="nil"/>
            </w:tcBorders>
            <w:shd w:val="clear" w:color="auto" w:fill="auto"/>
          </w:tcPr>
          <w:p w14:paraId="2042F193" w14:textId="77777777" w:rsidR="001D4B9C" w:rsidRPr="0032182E" w:rsidRDefault="001D4B9C" w:rsidP="001D4B9C">
            <w:pPr>
              <w:pStyle w:val="Tabletext"/>
            </w:pPr>
            <w:r w:rsidRPr="0032182E">
              <w:rPr>
                <w:lang w:eastAsia="en-US"/>
              </w:rPr>
              <w:t>$8</w:t>
            </w:r>
          </w:p>
        </w:tc>
        <w:tc>
          <w:tcPr>
            <w:tcW w:w="1275" w:type="dxa"/>
            <w:gridSpan w:val="2"/>
            <w:tcBorders>
              <w:top w:val="single" w:sz="2" w:space="0" w:color="auto"/>
              <w:left w:val="nil"/>
              <w:bottom w:val="single" w:sz="2" w:space="0" w:color="auto"/>
              <w:right w:val="nil"/>
            </w:tcBorders>
            <w:shd w:val="clear" w:color="auto" w:fill="auto"/>
          </w:tcPr>
          <w:p w14:paraId="433A69B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2F799F5" w14:textId="77777777" w:rsidR="001D4B9C" w:rsidRPr="0032182E" w:rsidRDefault="001D4B9C" w:rsidP="001D4B9C">
            <w:pPr>
              <w:pStyle w:val="Tabletext"/>
            </w:pPr>
            <w:r w:rsidRPr="0032182E">
              <w:t>249.86 ± 1.000</w:t>
            </w:r>
          </w:p>
        </w:tc>
        <w:tc>
          <w:tcPr>
            <w:tcW w:w="849" w:type="dxa"/>
            <w:tcBorders>
              <w:top w:val="single" w:sz="2" w:space="0" w:color="auto"/>
              <w:left w:val="nil"/>
              <w:bottom w:val="single" w:sz="2" w:space="0" w:color="auto"/>
              <w:right w:val="nil"/>
            </w:tcBorders>
            <w:shd w:val="clear" w:color="auto" w:fill="auto"/>
          </w:tcPr>
          <w:p w14:paraId="5FDA101D" w14:textId="77777777" w:rsidR="001D4B9C" w:rsidRPr="0032182E" w:rsidRDefault="001D4B9C" w:rsidP="001D4B9C">
            <w:pPr>
              <w:pStyle w:val="Tabletext"/>
            </w:pPr>
            <w:r w:rsidRPr="0032182E">
              <w:t>66.00 × 66.00</w:t>
            </w:r>
          </w:p>
        </w:tc>
        <w:tc>
          <w:tcPr>
            <w:tcW w:w="709" w:type="dxa"/>
            <w:tcBorders>
              <w:top w:val="single" w:sz="2" w:space="0" w:color="auto"/>
              <w:left w:val="nil"/>
              <w:bottom w:val="single" w:sz="2" w:space="0" w:color="auto"/>
              <w:right w:val="nil"/>
            </w:tcBorders>
            <w:shd w:val="clear" w:color="auto" w:fill="auto"/>
          </w:tcPr>
          <w:p w14:paraId="4BA906A5" w14:textId="77777777" w:rsidR="001D4B9C" w:rsidRPr="0032182E" w:rsidRDefault="001D4B9C" w:rsidP="001D4B9C">
            <w:pPr>
              <w:pStyle w:val="Tabletext"/>
            </w:pPr>
            <w:r w:rsidRPr="0032182E">
              <w:t>8.50</w:t>
            </w:r>
          </w:p>
        </w:tc>
        <w:tc>
          <w:tcPr>
            <w:tcW w:w="454" w:type="dxa"/>
            <w:tcBorders>
              <w:top w:val="single" w:sz="2" w:space="0" w:color="auto"/>
              <w:left w:val="nil"/>
              <w:bottom w:val="single" w:sz="2" w:space="0" w:color="auto"/>
              <w:right w:val="nil"/>
            </w:tcBorders>
            <w:shd w:val="clear" w:color="auto" w:fill="auto"/>
          </w:tcPr>
          <w:p w14:paraId="2E70C72D" w14:textId="77777777" w:rsidR="001D4B9C" w:rsidRPr="0032182E" w:rsidRDefault="001D4B9C" w:rsidP="001D4B9C">
            <w:pPr>
              <w:pStyle w:val="Tabletext"/>
            </w:pPr>
            <w:r w:rsidRPr="0032182E">
              <w:t>S11</w:t>
            </w:r>
          </w:p>
        </w:tc>
        <w:tc>
          <w:tcPr>
            <w:tcW w:w="567" w:type="dxa"/>
            <w:gridSpan w:val="2"/>
            <w:tcBorders>
              <w:top w:val="single" w:sz="2" w:space="0" w:color="auto"/>
              <w:left w:val="nil"/>
              <w:bottom w:val="single" w:sz="2" w:space="0" w:color="auto"/>
              <w:right w:val="nil"/>
            </w:tcBorders>
            <w:shd w:val="clear" w:color="auto" w:fill="auto"/>
          </w:tcPr>
          <w:p w14:paraId="3795DE04"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0B732309"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5B13D31B" w14:textId="77777777" w:rsidR="001D4B9C" w:rsidRPr="0032182E" w:rsidRDefault="001D4B9C" w:rsidP="001D4B9C">
            <w:pPr>
              <w:pStyle w:val="Tabletext"/>
            </w:pPr>
            <w:r w:rsidRPr="0032182E">
              <w:t>R40</w:t>
            </w:r>
          </w:p>
        </w:tc>
        <w:tc>
          <w:tcPr>
            <w:tcW w:w="1148" w:type="dxa"/>
            <w:gridSpan w:val="2"/>
            <w:tcBorders>
              <w:top w:val="single" w:sz="2" w:space="0" w:color="auto"/>
              <w:left w:val="nil"/>
              <w:bottom w:val="single" w:sz="2" w:space="0" w:color="auto"/>
              <w:right w:val="nil"/>
            </w:tcBorders>
            <w:shd w:val="clear" w:color="auto" w:fill="auto"/>
          </w:tcPr>
          <w:p w14:paraId="22968D8D" w14:textId="77777777" w:rsidR="001D4B9C" w:rsidRPr="0032182E" w:rsidRDefault="001D4B9C" w:rsidP="001D4B9C">
            <w:pPr>
              <w:pStyle w:val="Tabletext"/>
            </w:pPr>
            <w:r w:rsidRPr="0032182E">
              <w:t>10/10/2019</w:t>
            </w:r>
          </w:p>
        </w:tc>
      </w:tr>
      <w:tr w:rsidR="001D4B9C" w:rsidRPr="0032182E" w14:paraId="30ED36A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D067FE5" w14:textId="77777777" w:rsidR="001D4B9C" w:rsidRPr="0032182E" w:rsidRDefault="001D4B9C" w:rsidP="001D4B9C">
            <w:pPr>
              <w:pStyle w:val="Tabletext"/>
            </w:pPr>
            <w:r w:rsidRPr="0032182E">
              <w:t>149</w:t>
            </w:r>
          </w:p>
        </w:tc>
        <w:tc>
          <w:tcPr>
            <w:tcW w:w="1136" w:type="dxa"/>
            <w:tcBorders>
              <w:top w:val="single" w:sz="2" w:space="0" w:color="auto"/>
              <w:left w:val="nil"/>
              <w:bottom w:val="single" w:sz="2" w:space="0" w:color="auto"/>
              <w:right w:val="nil"/>
            </w:tcBorders>
            <w:shd w:val="clear" w:color="auto" w:fill="auto"/>
          </w:tcPr>
          <w:p w14:paraId="7D656D46"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371E04A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5A535A4"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7E07862D" w14:textId="77777777" w:rsidR="001D4B9C" w:rsidRPr="0032182E" w:rsidRDefault="001D4B9C" w:rsidP="001D4B9C">
            <w:pPr>
              <w:pStyle w:val="Tabletext"/>
            </w:pPr>
            <w:r w:rsidRPr="0032182E">
              <w:t>40.69</w:t>
            </w:r>
          </w:p>
        </w:tc>
        <w:tc>
          <w:tcPr>
            <w:tcW w:w="709" w:type="dxa"/>
            <w:tcBorders>
              <w:top w:val="single" w:sz="2" w:space="0" w:color="auto"/>
              <w:left w:val="nil"/>
              <w:bottom w:val="single" w:sz="2" w:space="0" w:color="auto"/>
              <w:right w:val="nil"/>
            </w:tcBorders>
            <w:shd w:val="clear" w:color="auto" w:fill="auto"/>
          </w:tcPr>
          <w:p w14:paraId="01B375FF" w14:textId="77777777" w:rsidR="001D4B9C" w:rsidRPr="0032182E" w:rsidRDefault="001D4B9C" w:rsidP="001D4B9C">
            <w:pPr>
              <w:pStyle w:val="Tabletext"/>
            </w:pPr>
            <w:r w:rsidRPr="0032182E">
              <w:t>5.86</w:t>
            </w:r>
          </w:p>
        </w:tc>
        <w:tc>
          <w:tcPr>
            <w:tcW w:w="454" w:type="dxa"/>
            <w:tcBorders>
              <w:top w:val="single" w:sz="2" w:space="0" w:color="auto"/>
              <w:left w:val="nil"/>
              <w:bottom w:val="single" w:sz="2" w:space="0" w:color="auto"/>
              <w:right w:val="nil"/>
            </w:tcBorders>
            <w:shd w:val="clear" w:color="auto" w:fill="auto"/>
          </w:tcPr>
          <w:p w14:paraId="5CC25EA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7B6DEAE"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2D897CCC"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0E8571CF" w14:textId="77777777" w:rsidR="001D4B9C" w:rsidRPr="0032182E" w:rsidRDefault="001D4B9C" w:rsidP="001D4B9C">
            <w:pPr>
              <w:pStyle w:val="Tabletext"/>
            </w:pPr>
            <w:r w:rsidRPr="0032182E">
              <w:t>R90</w:t>
            </w:r>
          </w:p>
        </w:tc>
        <w:tc>
          <w:tcPr>
            <w:tcW w:w="1148" w:type="dxa"/>
            <w:gridSpan w:val="2"/>
            <w:tcBorders>
              <w:top w:val="single" w:sz="2" w:space="0" w:color="auto"/>
              <w:left w:val="nil"/>
              <w:bottom w:val="single" w:sz="2" w:space="0" w:color="auto"/>
              <w:right w:val="nil"/>
            </w:tcBorders>
            <w:shd w:val="clear" w:color="auto" w:fill="auto"/>
          </w:tcPr>
          <w:p w14:paraId="306BC18E" w14:textId="77777777" w:rsidR="001D4B9C" w:rsidRPr="0032182E" w:rsidRDefault="001D4B9C" w:rsidP="001D4B9C">
            <w:pPr>
              <w:pStyle w:val="Tabletext"/>
            </w:pPr>
            <w:r w:rsidRPr="0032182E">
              <w:t>10/10/2019</w:t>
            </w:r>
          </w:p>
        </w:tc>
      </w:tr>
      <w:tr w:rsidR="001D4B9C" w:rsidRPr="0032182E" w14:paraId="434E601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755BAB9" w14:textId="77777777" w:rsidR="001D4B9C" w:rsidRPr="0032182E" w:rsidRDefault="001D4B9C" w:rsidP="001D4B9C">
            <w:pPr>
              <w:pStyle w:val="Tabletext"/>
            </w:pPr>
            <w:r w:rsidRPr="0032182E">
              <w:t>150</w:t>
            </w:r>
          </w:p>
        </w:tc>
        <w:tc>
          <w:tcPr>
            <w:tcW w:w="1136" w:type="dxa"/>
            <w:tcBorders>
              <w:top w:val="single" w:sz="2" w:space="0" w:color="auto"/>
              <w:left w:val="nil"/>
              <w:bottom w:val="single" w:sz="2" w:space="0" w:color="auto"/>
              <w:right w:val="nil"/>
            </w:tcBorders>
            <w:shd w:val="clear" w:color="auto" w:fill="auto"/>
          </w:tcPr>
          <w:p w14:paraId="4EE904D4"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5C6B06A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0EAA250"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14619DA6" w14:textId="77777777" w:rsidR="001D4B9C" w:rsidRPr="0032182E" w:rsidRDefault="001D4B9C" w:rsidP="001D4B9C">
            <w:pPr>
              <w:pStyle w:val="Tabletext"/>
            </w:pPr>
            <w:r w:rsidRPr="0032182E">
              <w:t>55.60</w:t>
            </w:r>
          </w:p>
        </w:tc>
        <w:tc>
          <w:tcPr>
            <w:tcW w:w="709" w:type="dxa"/>
            <w:tcBorders>
              <w:top w:val="single" w:sz="2" w:space="0" w:color="auto"/>
              <w:left w:val="nil"/>
              <w:bottom w:val="single" w:sz="2" w:space="0" w:color="auto"/>
              <w:right w:val="nil"/>
            </w:tcBorders>
            <w:shd w:val="clear" w:color="auto" w:fill="auto"/>
          </w:tcPr>
          <w:p w14:paraId="7FE9A0D3" w14:textId="77777777" w:rsidR="001D4B9C" w:rsidRPr="0032182E" w:rsidRDefault="001D4B9C" w:rsidP="001D4B9C">
            <w:pPr>
              <w:pStyle w:val="Tabletext"/>
            </w:pPr>
            <w:r w:rsidRPr="0032182E">
              <w:t>3.42</w:t>
            </w:r>
          </w:p>
        </w:tc>
        <w:tc>
          <w:tcPr>
            <w:tcW w:w="454" w:type="dxa"/>
            <w:tcBorders>
              <w:top w:val="single" w:sz="2" w:space="0" w:color="auto"/>
              <w:left w:val="nil"/>
              <w:bottom w:val="single" w:sz="2" w:space="0" w:color="auto"/>
              <w:right w:val="nil"/>
            </w:tcBorders>
            <w:shd w:val="clear" w:color="auto" w:fill="auto"/>
          </w:tcPr>
          <w:p w14:paraId="40CBAF5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112A40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32A7675"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2F0F33E8" w14:textId="77777777" w:rsidR="001D4B9C" w:rsidRPr="0032182E" w:rsidRDefault="001D4B9C" w:rsidP="001D4B9C">
            <w:pPr>
              <w:pStyle w:val="Tabletext"/>
            </w:pPr>
            <w:r w:rsidRPr="0032182E">
              <w:t>R91</w:t>
            </w:r>
          </w:p>
        </w:tc>
        <w:tc>
          <w:tcPr>
            <w:tcW w:w="1148" w:type="dxa"/>
            <w:gridSpan w:val="2"/>
            <w:tcBorders>
              <w:top w:val="single" w:sz="2" w:space="0" w:color="auto"/>
              <w:left w:val="nil"/>
              <w:bottom w:val="single" w:sz="2" w:space="0" w:color="auto"/>
              <w:right w:val="nil"/>
            </w:tcBorders>
            <w:shd w:val="clear" w:color="auto" w:fill="auto"/>
          </w:tcPr>
          <w:p w14:paraId="7547171B" w14:textId="77777777" w:rsidR="001D4B9C" w:rsidRPr="0032182E" w:rsidRDefault="001D4B9C" w:rsidP="001D4B9C">
            <w:pPr>
              <w:pStyle w:val="Tabletext"/>
            </w:pPr>
            <w:r w:rsidRPr="0032182E">
              <w:t>10/10/2019</w:t>
            </w:r>
          </w:p>
        </w:tc>
      </w:tr>
      <w:tr w:rsidR="001D4B9C" w:rsidRPr="0032182E" w14:paraId="2F67F25C"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0CA3BBC" w14:textId="77777777" w:rsidR="001D4B9C" w:rsidRPr="0032182E" w:rsidRDefault="001D4B9C" w:rsidP="001D4B9C">
            <w:pPr>
              <w:pStyle w:val="Tabletext"/>
            </w:pPr>
            <w:r w:rsidRPr="0032182E">
              <w:t>151</w:t>
            </w:r>
          </w:p>
        </w:tc>
        <w:tc>
          <w:tcPr>
            <w:tcW w:w="1136" w:type="dxa"/>
            <w:tcBorders>
              <w:top w:val="single" w:sz="2" w:space="0" w:color="auto"/>
              <w:left w:val="nil"/>
              <w:bottom w:val="single" w:sz="2" w:space="0" w:color="auto"/>
              <w:right w:val="nil"/>
            </w:tcBorders>
            <w:shd w:val="clear" w:color="auto" w:fill="auto"/>
          </w:tcPr>
          <w:p w14:paraId="59627728" w14:textId="77777777" w:rsidR="001D4B9C" w:rsidRPr="0032182E" w:rsidRDefault="001D4B9C" w:rsidP="001D4B9C">
            <w:pPr>
              <w:pStyle w:val="Tabletext"/>
            </w:pPr>
            <w:r w:rsidRPr="0032182E">
              <w:rPr>
                <w:lang w:eastAsia="en-US"/>
              </w:rPr>
              <w:t>$25</w:t>
            </w:r>
          </w:p>
        </w:tc>
        <w:tc>
          <w:tcPr>
            <w:tcW w:w="1275" w:type="dxa"/>
            <w:gridSpan w:val="2"/>
            <w:tcBorders>
              <w:top w:val="single" w:sz="2" w:space="0" w:color="auto"/>
              <w:left w:val="nil"/>
              <w:bottom w:val="single" w:sz="2" w:space="0" w:color="auto"/>
              <w:right w:val="nil"/>
            </w:tcBorders>
            <w:shd w:val="clear" w:color="auto" w:fill="auto"/>
          </w:tcPr>
          <w:p w14:paraId="31822DE5" w14:textId="77777777" w:rsidR="001D4B9C" w:rsidRPr="0032182E" w:rsidRDefault="001D4B9C" w:rsidP="001D4B9C">
            <w:pPr>
              <w:pStyle w:val="Tabletext"/>
            </w:pPr>
            <w:r w:rsidRPr="0032182E">
              <w:rPr>
                <w:lang w:eastAsia="en-US"/>
              </w:rPr>
              <w:t>At least 91.67% gold</w:t>
            </w:r>
          </w:p>
        </w:tc>
        <w:tc>
          <w:tcPr>
            <w:tcW w:w="1602" w:type="dxa"/>
            <w:tcBorders>
              <w:top w:val="single" w:sz="2" w:space="0" w:color="auto"/>
              <w:left w:val="nil"/>
              <w:bottom w:val="single" w:sz="2" w:space="0" w:color="auto"/>
              <w:right w:val="nil"/>
            </w:tcBorders>
            <w:shd w:val="clear" w:color="auto" w:fill="auto"/>
          </w:tcPr>
          <w:p w14:paraId="6A278766" w14:textId="77777777" w:rsidR="001D4B9C" w:rsidRPr="0032182E" w:rsidRDefault="001D4B9C" w:rsidP="001D4B9C">
            <w:pPr>
              <w:pStyle w:val="Tabletext"/>
            </w:pPr>
            <w:r w:rsidRPr="0032182E">
              <w:t>8.018 ± 0.030</w:t>
            </w:r>
          </w:p>
        </w:tc>
        <w:tc>
          <w:tcPr>
            <w:tcW w:w="849" w:type="dxa"/>
            <w:tcBorders>
              <w:top w:val="single" w:sz="2" w:space="0" w:color="auto"/>
              <w:left w:val="nil"/>
              <w:bottom w:val="single" w:sz="2" w:space="0" w:color="auto"/>
              <w:right w:val="nil"/>
            </w:tcBorders>
            <w:shd w:val="clear" w:color="auto" w:fill="auto"/>
          </w:tcPr>
          <w:p w14:paraId="098252C3" w14:textId="77777777" w:rsidR="001D4B9C" w:rsidRPr="0032182E" w:rsidRDefault="001D4B9C" w:rsidP="001D4B9C">
            <w:pPr>
              <w:pStyle w:val="Tabletext"/>
            </w:pPr>
            <w:r w:rsidRPr="0032182E">
              <w:t>22.55</w:t>
            </w:r>
          </w:p>
        </w:tc>
        <w:tc>
          <w:tcPr>
            <w:tcW w:w="709" w:type="dxa"/>
            <w:tcBorders>
              <w:top w:val="single" w:sz="2" w:space="0" w:color="auto"/>
              <w:left w:val="nil"/>
              <w:bottom w:val="single" w:sz="2" w:space="0" w:color="auto"/>
              <w:right w:val="nil"/>
            </w:tcBorders>
            <w:shd w:val="clear" w:color="auto" w:fill="auto"/>
          </w:tcPr>
          <w:p w14:paraId="67ADBC3C" w14:textId="77777777" w:rsidR="001D4B9C" w:rsidRPr="0032182E" w:rsidRDefault="001D4B9C" w:rsidP="001D4B9C">
            <w:pPr>
              <w:pStyle w:val="Tabletext"/>
            </w:pPr>
            <w:r w:rsidRPr="0032182E">
              <w:t>1.90</w:t>
            </w:r>
          </w:p>
        </w:tc>
        <w:tc>
          <w:tcPr>
            <w:tcW w:w="454" w:type="dxa"/>
            <w:tcBorders>
              <w:top w:val="single" w:sz="2" w:space="0" w:color="auto"/>
              <w:left w:val="nil"/>
              <w:bottom w:val="single" w:sz="2" w:space="0" w:color="auto"/>
              <w:right w:val="nil"/>
            </w:tcBorders>
            <w:shd w:val="clear" w:color="auto" w:fill="auto"/>
          </w:tcPr>
          <w:p w14:paraId="0F1B28E2"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FFC2CD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850D334"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3FC333FA" w14:textId="77777777" w:rsidR="001D4B9C" w:rsidRPr="0032182E" w:rsidRDefault="001D4B9C" w:rsidP="001D4B9C">
            <w:pPr>
              <w:pStyle w:val="Tabletext"/>
            </w:pPr>
            <w:r w:rsidRPr="0032182E">
              <w:t>R92</w:t>
            </w:r>
          </w:p>
        </w:tc>
        <w:tc>
          <w:tcPr>
            <w:tcW w:w="1148" w:type="dxa"/>
            <w:gridSpan w:val="2"/>
            <w:tcBorders>
              <w:top w:val="single" w:sz="2" w:space="0" w:color="auto"/>
              <w:left w:val="nil"/>
              <w:bottom w:val="single" w:sz="2" w:space="0" w:color="auto"/>
              <w:right w:val="nil"/>
            </w:tcBorders>
            <w:shd w:val="clear" w:color="auto" w:fill="auto"/>
          </w:tcPr>
          <w:p w14:paraId="3EADDF9A" w14:textId="77777777" w:rsidR="001D4B9C" w:rsidRPr="0032182E" w:rsidRDefault="001D4B9C" w:rsidP="001D4B9C">
            <w:pPr>
              <w:pStyle w:val="Tabletext"/>
            </w:pPr>
            <w:r w:rsidRPr="0032182E">
              <w:t>10/10/2019</w:t>
            </w:r>
          </w:p>
        </w:tc>
      </w:tr>
      <w:tr w:rsidR="001D4B9C" w:rsidRPr="0032182E" w14:paraId="3690A43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1C97DFA" w14:textId="77777777" w:rsidR="001D4B9C" w:rsidRPr="0032182E" w:rsidRDefault="001D4B9C" w:rsidP="001D4B9C">
            <w:pPr>
              <w:pStyle w:val="Tabletext"/>
            </w:pPr>
            <w:r w:rsidRPr="0032182E">
              <w:t>152</w:t>
            </w:r>
          </w:p>
        </w:tc>
        <w:tc>
          <w:tcPr>
            <w:tcW w:w="1136" w:type="dxa"/>
            <w:tcBorders>
              <w:top w:val="single" w:sz="2" w:space="0" w:color="auto"/>
              <w:left w:val="nil"/>
              <w:bottom w:val="single" w:sz="2" w:space="0" w:color="auto"/>
              <w:right w:val="nil"/>
            </w:tcBorders>
            <w:shd w:val="clear" w:color="auto" w:fill="auto"/>
          </w:tcPr>
          <w:p w14:paraId="69F2AF64"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1E3F8BC9"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6E26C8C"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376AF81F"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1DBD9F1F"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0E8E244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E12A49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C4104CE"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5562257B" w14:textId="77777777" w:rsidR="001D4B9C" w:rsidRPr="0032182E" w:rsidRDefault="001D4B9C" w:rsidP="001D4B9C">
            <w:pPr>
              <w:pStyle w:val="Tabletext"/>
            </w:pPr>
            <w:r w:rsidRPr="0032182E">
              <w:t>R93</w:t>
            </w:r>
          </w:p>
        </w:tc>
        <w:tc>
          <w:tcPr>
            <w:tcW w:w="1148" w:type="dxa"/>
            <w:gridSpan w:val="2"/>
            <w:tcBorders>
              <w:top w:val="single" w:sz="2" w:space="0" w:color="auto"/>
              <w:left w:val="nil"/>
              <w:bottom w:val="single" w:sz="2" w:space="0" w:color="auto"/>
              <w:right w:val="nil"/>
            </w:tcBorders>
            <w:shd w:val="clear" w:color="auto" w:fill="auto"/>
          </w:tcPr>
          <w:p w14:paraId="3144C6F0" w14:textId="77777777" w:rsidR="001D4B9C" w:rsidRPr="0032182E" w:rsidRDefault="001D4B9C" w:rsidP="001D4B9C">
            <w:pPr>
              <w:pStyle w:val="Tabletext"/>
            </w:pPr>
            <w:r w:rsidRPr="0032182E">
              <w:t>10/10/2019</w:t>
            </w:r>
          </w:p>
        </w:tc>
      </w:tr>
      <w:tr w:rsidR="001D4B9C" w:rsidRPr="0032182E" w14:paraId="2B5030F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5F82F83" w14:textId="77777777" w:rsidR="001D4B9C" w:rsidRPr="0032182E" w:rsidRDefault="001D4B9C" w:rsidP="001D4B9C">
            <w:pPr>
              <w:pStyle w:val="Tabletext"/>
            </w:pPr>
            <w:r w:rsidRPr="0032182E">
              <w:t>153</w:t>
            </w:r>
          </w:p>
        </w:tc>
        <w:tc>
          <w:tcPr>
            <w:tcW w:w="1136" w:type="dxa"/>
            <w:tcBorders>
              <w:top w:val="single" w:sz="2" w:space="0" w:color="auto"/>
              <w:left w:val="nil"/>
              <w:bottom w:val="single" w:sz="2" w:space="0" w:color="auto"/>
              <w:right w:val="nil"/>
            </w:tcBorders>
            <w:shd w:val="clear" w:color="auto" w:fill="auto"/>
          </w:tcPr>
          <w:p w14:paraId="7D439F82"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264B462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0CEE677"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0C6C21B9"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2B567C6B"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2FEFCFE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E0822F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93156B6"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34D851D2" w14:textId="77777777" w:rsidR="001D4B9C" w:rsidRPr="0032182E" w:rsidRDefault="001D4B9C" w:rsidP="001D4B9C">
            <w:pPr>
              <w:pStyle w:val="Tabletext"/>
            </w:pPr>
            <w:r w:rsidRPr="0032182E">
              <w:t>R94</w:t>
            </w:r>
          </w:p>
        </w:tc>
        <w:tc>
          <w:tcPr>
            <w:tcW w:w="1148" w:type="dxa"/>
            <w:gridSpan w:val="2"/>
            <w:tcBorders>
              <w:top w:val="single" w:sz="2" w:space="0" w:color="auto"/>
              <w:left w:val="nil"/>
              <w:bottom w:val="single" w:sz="2" w:space="0" w:color="auto"/>
              <w:right w:val="nil"/>
            </w:tcBorders>
            <w:shd w:val="clear" w:color="auto" w:fill="auto"/>
          </w:tcPr>
          <w:p w14:paraId="69C7A6A0" w14:textId="77777777" w:rsidR="001D4B9C" w:rsidRPr="0032182E" w:rsidRDefault="001D4B9C" w:rsidP="001D4B9C">
            <w:pPr>
              <w:pStyle w:val="Tabletext"/>
            </w:pPr>
            <w:r w:rsidRPr="0032182E">
              <w:t>10/10/2019</w:t>
            </w:r>
          </w:p>
        </w:tc>
      </w:tr>
      <w:tr w:rsidR="001D4B9C" w:rsidRPr="0032182E" w14:paraId="4127605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E72B88A" w14:textId="77777777" w:rsidR="001D4B9C" w:rsidRPr="0032182E" w:rsidRDefault="001D4B9C" w:rsidP="001D4B9C">
            <w:pPr>
              <w:pStyle w:val="Tabletext"/>
            </w:pPr>
            <w:r w:rsidRPr="0032182E">
              <w:t>154</w:t>
            </w:r>
          </w:p>
        </w:tc>
        <w:tc>
          <w:tcPr>
            <w:tcW w:w="1136" w:type="dxa"/>
            <w:tcBorders>
              <w:top w:val="single" w:sz="2" w:space="0" w:color="auto"/>
              <w:left w:val="nil"/>
              <w:bottom w:val="single" w:sz="2" w:space="0" w:color="auto"/>
              <w:right w:val="nil"/>
            </w:tcBorders>
            <w:shd w:val="clear" w:color="auto" w:fill="auto"/>
          </w:tcPr>
          <w:p w14:paraId="521E4CF0"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F7A85FA"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A72AC2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2C43100A"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23CB0821"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3F03B22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BD7608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09F28BB"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54EA7A47" w14:textId="77777777" w:rsidR="001D4B9C" w:rsidRPr="0032182E" w:rsidRDefault="001D4B9C" w:rsidP="001D4B9C">
            <w:pPr>
              <w:pStyle w:val="Tabletext"/>
            </w:pPr>
            <w:r w:rsidRPr="0032182E">
              <w:t>R95</w:t>
            </w:r>
          </w:p>
        </w:tc>
        <w:tc>
          <w:tcPr>
            <w:tcW w:w="1148" w:type="dxa"/>
            <w:gridSpan w:val="2"/>
            <w:tcBorders>
              <w:top w:val="single" w:sz="2" w:space="0" w:color="auto"/>
              <w:left w:val="nil"/>
              <w:bottom w:val="single" w:sz="2" w:space="0" w:color="auto"/>
              <w:right w:val="nil"/>
            </w:tcBorders>
            <w:shd w:val="clear" w:color="auto" w:fill="auto"/>
          </w:tcPr>
          <w:p w14:paraId="4261E8A9" w14:textId="77777777" w:rsidR="001D4B9C" w:rsidRPr="0032182E" w:rsidRDefault="001D4B9C" w:rsidP="001D4B9C">
            <w:pPr>
              <w:pStyle w:val="Tabletext"/>
            </w:pPr>
            <w:r w:rsidRPr="0032182E">
              <w:t>10/10/2019</w:t>
            </w:r>
          </w:p>
        </w:tc>
      </w:tr>
      <w:tr w:rsidR="001D4B9C" w:rsidRPr="0032182E" w14:paraId="55584B4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EA7548E" w14:textId="77777777" w:rsidR="001D4B9C" w:rsidRPr="0032182E" w:rsidRDefault="001D4B9C" w:rsidP="001D4B9C">
            <w:pPr>
              <w:pStyle w:val="Tabletext"/>
            </w:pPr>
            <w:r w:rsidRPr="0032182E">
              <w:t>155</w:t>
            </w:r>
          </w:p>
        </w:tc>
        <w:tc>
          <w:tcPr>
            <w:tcW w:w="1136" w:type="dxa"/>
            <w:tcBorders>
              <w:top w:val="single" w:sz="2" w:space="0" w:color="auto"/>
              <w:left w:val="nil"/>
              <w:bottom w:val="single" w:sz="2" w:space="0" w:color="auto"/>
              <w:right w:val="nil"/>
            </w:tcBorders>
            <w:shd w:val="clear" w:color="auto" w:fill="auto"/>
          </w:tcPr>
          <w:p w14:paraId="14637D7E"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7D1FD33"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DEB70BB"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2C50A2A8"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2C7CD003"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4B44D9C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B63AD9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A065A56"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50C453BB" w14:textId="77777777" w:rsidR="001D4B9C" w:rsidRPr="0032182E" w:rsidRDefault="001D4B9C" w:rsidP="001D4B9C">
            <w:pPr>
              <w:pStyle w:val="Tabletext"/>
            </w:pPr>
            <w:r w:rsidRPr="0032182E">
              <w:t>R96</w:t>
            </w:r>
          </w:p>
        </w:tc>
        <w:tc>
          <w:tcPr>
            <w:tcW w:w="1148" w:type="dxa"/>
            <w:gridSpan w:val="2"/>
            <w:tcBorders>
              <w:top w:val="single" w:sz="2" w:space="0" w:color="auto"/>
              <w:left w:val="nil"/>
              <w:bottom w:val="single" w:sz="2" w:space="0" w:color="auto"/>
              <w:right w:val="nil"/>
            </w:tcBorders>
            <w:shd w:val="clear" w:color="auto" w:fill="auto"/>
          </w:tcPr>
          <w:p w14:paraId="16CD1982" w14:textId="77777777" w:rsidR="001D4B9C" w:rsidRPr="0032182E" w:rsidRDefault="001D4B9C" w:rsidP="001D4B9C">
            <w:pPr>
              <w:pStyle w:val="Tabletext"/>
            </w:pPr>
            <w:r w:rsidRPr="0032182E">
              <w:t>10/10/2019</w:t>
            </w:r>
          </w:p>
        </w:tc>
      </w:tr>
      <w:tr w:rsidR="001D4B9C" w:rsidRPr="0032182E" w14:paraId="2D5E008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74C7500" w14:textId="77777777" w:rsidR="001D4B9C" w:rsidRPr="0032182E" w:rsidRDefault="001D4B9C" w:rsidP="001D4B9C">
            <w:pPr>
              <w:pStyle w:val="Tabletext"/>
            </w:pPr>
            <w:r w:rsidRPr="0032182E">
              <w:t>156</w:t>
            </w:r>
          </w:p>
        </w:tc>
        <w:tc>
          <w:tcPr>
            <w:tcW w:w="1136" w:type="dxa"/>
            <w:tcBorders>
              <w:top w:val="single" w:sz="2" w:space="0" w:color="auto"/>
              <w:left w:val="nil"/>
              <w:bottom w:val="single" w:sz="2" w:space="0" w:color="auto"/>
              <w:right w:val="nil"/>
            </w:tcBorders>
            <w:shd w:val="clear" w:color="auto" w:fill="auto"/>
          </w:tcPr>
          <w:p w14:paraId="0B31602A"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042D29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E95F8EC"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A7B3832"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6427C2CF"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646967B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ABD0CF5"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1A6EA4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B773089" w14:textId="77777777" w:rsidR="001D4B9C" w:rsidRPr="0032182E" w:rsidRDefault="001D4B9C" w:rsidP="001D4B9C">
            <w:pPr>
              <w:pStyle w:val="Tabletext"/>
            </w:pPr>
            <w:r w:rsidRPr="0032182E">
              <w:t>R97</w:t>
            </w:r>
          </w:p>
        </w:tc>
        <w:tc>
          <w:tcPr>
            <w:tcW w:w="1148" w:type="dxa"/>
            <w:gridSpan w:val="2"/>
            <w:tcBorders>
              <w:top w:val="single" w:sz="2" w:space="0" w:color="auto"/>
              <w:left w:val="nil"/>
              <w:bottom w:val="single" w:sz="2" w:space="0" w:color="auto"/>
              <w:right w:val="nil"/>
            </w:tcBorders>
            <w:shd w:val="clear" w:color="auto" w:fill="auto"/>
          </w:tcPr>
          <w:p w14:paraId="268DEA30" w14:textId="77777777" w:rsidR="001D4B9C" w:rsidRPr="0032182E" w:rsidRDefault="001D4B9C" w:rsidP="001D4B9C">
            <w:pPr>
              <w:pStyle w:val="Tabletext"/>
            </w:pPr>
            <w:r w:rsidRPr="0032182E">
              <w:t>10/10/2019</w:t>
            </w:r>
          </w:p>
        </w:tc>
      </w:tr>
      <w:tr w:rsidR="001D4B9C" w:rsidRPr="0032182E" w14:paraId="3797830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A478474" w14:textId="77777777" w:rsidR="001D4B9C" w:rsidRPr="0032182E" w:rsidRDefault="001D4B9C" w:rsidP="001D4B9C">
            <w:pPr>
              <w:pStyle w:val="Tabletext"/>
            </w:pPr>
            <w:r w:rsidRPr="0032182E">
              <w:lastRenderedPageBreak/>
              <w:t>157</w:t>
            </w:r>
          </w:p>
        </w:tc>
        <w:tc>
          <w:tcPr>
            <w:tcW w:w="1136" w:type="dxa"/>
            <w:tcBorders>
              <w:top w:val="single" w:sz="2" w:space="0" w:color="auto"/>
              <w:left w:val="nil"/>
              <w:bottom w:val="single" w:sz="2" w:space="0" w:color="auto"/>
              <w:right w:val="nil"/>
            </w:tcBorders>
            <w:shd w:val="clear" w:color="auto" w:fill="auto"/>
          </w:tcPr>
          <w:p w14:paraId="74B11334"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83AB38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F05B21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688DB561"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1F743DB5" w14:textId="77777777" w:rsidR="001D4B9C" w:rsidRPr="0032182E" w:rsidRDefault="001D4B9C" w:rsidP="001D4B9C">
            <w:pPr>
              <w:pStyle w:val="Tabletext"/>
            </w:pPr>
            <w:r w:rsidRPr="0032182E">
              <w:t>6.10</w:t>
            </w:r>
          </w:p>
        </w:tc>
        <w:tc>
          <w:tcPr>
            <w:tcW w:w="454" w:type="dxa"/>
            <w:tcBorders>
              <w:top w:val="single" w:sz="2" w:space="0" w:color="auto"/>
              <w:left w:val="nil"/>
              <w:bottom w:val="single" w:sz="2" w:space="0" w:color="auto"/>
              <w:right w:val="nil"/>
            </w:tcBorders>
            <w:shd w:val="clear" w:color="auto" w:fill="auto"/>
          </w:tcPr>
          <w:p w14:paraId="496FF8B5"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7A51B2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410B55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0098739" w14:textId="77777777" w:rsidR="001D4B9C" w:rsidRPr="0032182E" w:rsidRDefault="001D4B9C" w:rsidP="001D4B9C">
            <w:pPr>
              <w:pStyle w:val="Tabletext"/>
            </w:pPr>
            <w:r w:rsidRPr="0032182E">
              <w:t>R98</w:t>
            </w:r>
          </w:p>
        </w:tc>
        <w:tc>
          <w:tcPr>
            <w:tcW w:w="1148" w:type="dxa"/>
            <w:gridSpan w:val="2"/>
            <w:tcBorders>
              <w:top w:val="single" w:sz="2" w:space="0" w:color="auto"/>
              <w:left w:val="nil"/>
              <w:bottom w:val="single" w:sz="2" w:space="0" w:color="auto"/>
              <w:right w:val="nil"/>
            </w:tcBorders>
            <w:shd w:val="clear" w:color="auto" w:fill="auto"/>
          </w:tcPr>
          <w:p w14:paraId="18956D87" w14:textId="77777777" w:rsidR="001D4B9C" w:rsidRPr="0032182E" w:rsidRDefault="001D4B9C" w:rsidP="001D4B9C">
            <w:pPr>
              <w:pStyle w:val="Tabletext"/>
            </w:pPr>
            <w:r w:rsidRPr="0032182E">
              <w:t>10/10/2019</w:t>
            </w:r>
          </w:p>
        </w:tc>
      </w:tr>
      <w:tr w:rsidR="001D4B9C" w:rsidRPr="0032182E" w14:paraId="01B887A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A8A52BF" w14:textId="77777777" w:rsidR="001D4B9C" w:rsidRPr="0032182E" w:rsidRDefault="001D4B9C" w:rsidP="001D4B9C">
            <w:pPr>
              <w:pStyle w:val="Tabletext"/>
            </w:pPr>
            <w:r w:rsidRPr="0032182E">
              <w:t>158</w:t>
            </w:r>
          </w:p>
        </w:tc>
        <w:tc>
          <w:tcPr>
            <w:tcW w:w="1136" w:type="dxa"/>
            <w:tcBorders>
              <w:top w:val="single" w:sz="2" w:space="0" w:color="auto"/>
              <w:left w:val="nil"/>
              <w:bottom w:val="single" w:sz="2" w:space="0" w:color="auto"/>
              <w:right w:val="nil"/>
            </w:tcBorders>
            <w:shd w:val="clear" w:color="auto" w:fill="auto"/>
          </w:tcPr>
          <w:p w14:paraId="379553DC"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76BEFD07"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7FDFB25" w14:textId="77777777" w:rsidR="001D4B9C" w:rsidRPr="0032182E" w:rsidRDefault="001D4B9C" w:rsidP="001D4B9C">
            <w:pPr>
              <w:pStyle w:val="Tabletext"/>
            </w:pPr>
            <w:r w:rsidRPr="0032182E">
              <w:t>62.263 ± 0.050</w:t>
            </w:r>
          </w:p>
        </w:tc>
        <w:tc>
          <w:tcPr>
            <w:tcW w:w="849" w:type="dxa"/>
            <w:tcBorders>
              <w:top w:val="single" w:sz="2" w:space="0" w:color="auto"/>
              <w:left w:val="nil"/>
              <w:bottom w:val="single" w:sz="2" w:space="0" w:color="auto"/>
              <w:right w:val="nil"/>
            </w:tcBorders>
            <w:shd w:val="clear" w:color="auto" w:fill="auto"/>
          </w:tcPr>
          <w:p w14:paraId="059868D3" w14:textId="77777777" w:rsidR="001D4B9C" w:rsidRPr="0032182E" w:rsidRDefault="001D4B9C" w:rsidP="001D4B9C">
            <w:pPr>
              <w:pStyle w:val="Tabletext"/>
            </w:pPr>
            <w:r w:rsidRPr="0032182E">
              <w:t>36.60</w:t>
            </w:r>
          </w:p>
        </w:tc>
        <w:tc>
          <w:tcPr>
            <w:tcW w:w="709" w:type="dxa"/>
            <w:tcBorders>
              <w:top w:val="single" w:sz="2" w:space="0" w:color="auto"/>
              <w:left w:val="nil"/>
              <w:bottom w:val="single" w:sz="2" w:space="0" w:color="auto"/>
              <w:right w:val="nil"/>
            </w:tcBorders>
            <w:shd w:val="clear" w:color="auto" w:fill="auto"/>
          </w:tcPr>
          <w:p w14:paraId="42FA2AD6" w14:textId="77777777" w:rsidR="001D4B9C" w:rsidRPr="0032182E" w:rsidRDefault="001D4B9C" w:rsidP="001D4B9C">
            <w:pPr>
              <w:pStyle w:val="Tabletext"/>
            </w:pPr>
            <w:r w:rsidRPr="0032182E">
              <w:t>5.50</w:t>
            </w:r>
          </w:p>
        </w:tc>
        <w:tc>
          <w:tcPr>
            <w:tcW w:w="454" w:type="dxa"/>
            <w:tcBorders>
              <w:top w:val="single" w:sz="2" w:space="0" w:color="auto"/>
              <w:left w:val="nil"/>
              <w:bottom w:val="single" w:sz="2" w:space="0" w:color="auto"/>
              <w:right w:val="nil"/>
            </w:tcBorders>
            <w:shd w:val="clear" w:color="auto" w:fill="auto"/>
          </w:tcPr>
          <w:p w14:paraId="124A38D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472AB6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E26637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1C285ED" w14:textId="77777777" w:rsidR="001D4B9C" w:rsidRPr="0032182E" w:rsidRDefault="001D4B9C" w:rsidP="001D4B9C">
            <w:pPr>
              <w:pStyle w:val="Tabletext"/>
            </w:pPr>
            <w:r w:rsidRPr="0032182E">
              <w:t>R99</w:t>
            </w:r>
          </w:p>
        </w:tc>
        <w:tc>
          <w:tcPr>
            <w:tcW w:w="1148" w:type="dxa"/>
            <w:gridSpan w:val="2"/>
            <w:tcBorders>
              <w:top w:val="single" w:sz="2" w:space="0" w:color="auto"/>
              <w:left w:val="nil"/>
              <w:bottom w:val="single" w:sz="2" w:space="0" w:color="auto"/>
              <w:right w:val="nil"/>
            </w:tcBorders>
            <w:shd w:val="clear" w:color="auto" w:fill="auto"/>
          </w:tcPr>
          <w:p w14:paraId="3E98A9D8" w14:textId="77777777" w:rsidR="001D4B9C" w:rsidRPr="0032182E" w:rsidRDefault="001D4B9C" w:rsidP="001D4B9C">
            <w:pPr>
              <w:pStyle w:val="Tabletext"/>
            </w:pPr>
            <w:r w:rsidRPr="0032182E">
              <w:t>10/10/2019</w:t>
            </w:r>
          </w:p>
        </w:tc>
      </w:tr>
      <w:tr w:rsidR="001D4B9C" w:rsidRPr="0032182E" w14:paraId="27910EF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F38F6C0" w14:textId="77777777" w:rsidR="001D4B9C" w:rsidRPr="0032182E" w:rsidRDefault="001D4B9C" w:rsidP="001D4B9C">
            <w:pPr>
              <w:pStyle w:val="Tabletext"/>
            </w:pPr>
            <w:r w:rsidRPr="0032182E">
              <w:t>159</w:t>
            </w:r>
          </w:p>
        </w:tc>
        <w:tc>
          <w:tcPr>
            <w:tcW w:w="1136" w:type="dxa"/>
            <w:tcBorders>
              <w:top w:val="single" w:sz="2" w:space="0" w:color="auto"/>
              <w:left w:val="nil"/>
              <w:bottom w:val="single" w:sz="2" w:space="0" w:color="auto"/>
              <w:right w:val="nil"/>
            </w:tcBorders>
            <w:shd w:val="clear" w:color="auto" w:fill="auto"/>
          </w:tcPr>
          <w:p w14:paraId="675ED880"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3CA4928C"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096DBDB"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067D0F9E" w14:textId="77777777" w:rsidR="001D4B9C" w:rsidRPr="0032182E" w:rsidRDefault="001D4B9C" w:rsidP="001D4B9C">
            <w:pPr>
              <w:pStyle w:val="Tabletext"/>
            </w:pPr>
            <w:r w:rsidRPr="0032182E">
              <w:t>27.60</w:t>
            </w:r>
          </w:p>
        </w:tc>
        <w:tc>
          <w:tcPr>
            <w:tcW w:w="709" w:type="dxa"/>
            <w:tcBorders>
              <w:top w:val="single" w:sz="2" w:space="0" w:color="auto"/>
              <w:left w:val="nil"/>
              <w:bottom w:val="single" w:sz="2" w:space="0" w:color="auto"/>
              <w:right w:val="nil"/>
            </w:tcBorders>
            <w:shd w:val="clear" w:color="auto" w:fill="auto"/>
          </w:tcPr>
          <w:p w14:paraId="06CCD693" w14:textId="77777777" w:rsidR="001D4B9C" w:rsidRPr="0032182E" w:rsidRDefault="001D4B9C" w:rsidP="001D4B9C">
            <w:pPr>
              <w:pStyle w:val="Tabletext"/>
            </w:pPr>
            <w:r w:rsidRPr="0032182E">
              <w:t>5.00</w:t>
            </w:r>
          </w:p>
        </w:tc>
        <w:tc>
          <w:tcPr>
            <w:tcW w:w="454" w:type="dxa"/>
            <w:tcBorders>
              <w:top w:val="single" w:sz="2" w:space="0" w:color="auto"/>
              <w:left w:val="nil"/>
              <w:bottom w:val="single" w:sz="2" w:space="0" w:color="auto"/>
              <w:right w:val="nil"/>
            </w:tcBorders>
            <w:shd w:val="clear" w:color="auto" w:fill="auto"/>
          </w:tcPr>
          <w:p w14:paraId="7B50856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B1A2BD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60FA65A"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16D91BA" w14:textId="77777777" w:rsidR="001D4B9C" w:rsidRPr="0032182E" w:rsidRDefault="001D4B9C" w:rsidP="001D4B9C">
            <w:pPr>
              <w:pStyle w:val="Tabletext"/>
            </w:pPr>
            <w:r w:rsidRPr="0032182E">
              <w:t>R99</w:t>
            </w:r>
          </w:p>
        </w:tc>
        <w:tc>
          <w:tcPr>
            <w:tcW w:w="1148" w:type="dxa"/>
            <w:gridSpan w:val="2"/>
            <w:tcBorders>
              <w:top w:val="single" w:sz="2" w:space="0" w:color="auto"/>
              <w:left w:val="nil"/>
              <w:bottom w:val="single" w:sz="2" w:space="0" w:color="auto"/>
              <w:right w:val="nil"/>
            </w:tcBorders>
            <w:shd w:val="clear" w:color="auto" w:fill="auto"/>
          </w:tcPr>
          <w:p w14:paraId="137C6DE8" w14:textId="77777777" w:rsidR="001D4B9C" w:rsidRPr="0032182E" w:rsidRDefault="001D4B9C" w:rsidP="001D4B9C">
            <w:pPr>
              <w:pStyle w:val="Tabletext"/>
            </w:pPr>
            <w:r w:rsidRPr="0032182E">
              <w:t>10/10/2019</w:t>
            </w:r>
          </w:p>
        </w:tc>
      </w:tr>
      <w:tr w:rsidR="001D4B9C" w:rsidRPr="0032182E" w14:paraId="27BA42C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2F7B742" w14:textId="77777777" w:rsidR="001D4B9C" w:rsidRPr="0032182E" w:rsidRDefault="001D4B9C" w:rsidP="001D4B9C">
            <w:pPr>
              <w:pStyle w:val="Tabletext"/>
            </w:pPr>
            <w:r w:rsidRPr="0032182E">
              <w:t>160</w:t>
            </w:r>
          </w:p>
        </w:tc>
        <w:tc>
          <w:tcPr>
            <w:tcW w:w="1136" w:type="dxa"/>
            <w:tcBorders>
              <w:top w:val="single" w:sz="2" w:space="0" w:color="auto"/>
              <w:left w:val="nil"/>
              <w:bottom w:val="single" w:sz="2" w:space="0" w:color="auto"/>
              <w:right w:val="nil"/>
            </w:tcBorders>
            <w:shd w:val="clear" w:color="auto" w:fill="auto"/>
          </w:tcPr>
          <w:p w14:paraId="743E01D1"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09D89A87"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5ACF14D"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66B20304"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562AADCF" w14:textId="77777777" w:rsidR="001D4B9C" w:rsidRPr="0032182E" w:rsidRDefault="001D4B9C" w:rsidP="001D4B9C">
            <w:pPr>
              <w:pStyle w:val="Tabletext"/>
            </w:pPr>
            <w:r w:rsidRPr="0032182E">
              <w:t>6.02</w:t>
            </w:r>
          </w:p>
        </w:tc>
        <w:tc>
          <w:tcPr>
            <w:tcW w:w="454" w:type="dxa"/>
            <w:tcBorders>
              <w:top w:val="single" w:sz="2" w:space="0" w:color="auto"/>
              <w:left w:val="nil"/>
              <w:bottom w:val="single" w:sz="2" w:space="0" w:color="auto"/>
              <w:right w:val="nil"/>
            </w:tcBorders>
            <w:shd w:val="clear" w:color="auto" w:fill="auto"/>
          </w:tcPr>
          <w:p w14:paraId="3E5AB39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8A990F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C2A072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536227D5" w14:textId="77777777" w:rsidR="001D4B9C" w:rsidRPr="0032182E" w:rsidRDefault="001D4B9C" w:rsidP="001D4B9C">
            <w:pPr>
              <w:pStyle w:val="Tabletext"/>
            </w:pPr>
            <w:r w:rsidRPr="0032182E">
              <w:t>R100</w:t>
            </w:r>
          </w:p>
        </w:tc>
        <w:tc>
          <w:tcPr>
            <w:tcW w:w="1148" w:type="dxa"/>
            <w:gridSpan w:val="2"/>
            <w:tcBorders>
              <w:top w:val="single" w:sz="2" w:space="0" w:color="auto"/>
              <w:left w:val="nil"/>
              <w:bottom w:val="single" w:sz="2" w:space="0" w:color="auto"/>
              <w:right w:val="nil"/>
            </w:tcBorders>
            <w:shd w:val="clear" w:color="auto" w:fill="auto"/>
          </w:tcPr>
          <w:p w14:paraId="779EF217" w14:textId="77777777" w:rsidR="001D4B9C" w:rsidRPr="0032182E" w:rsidRDefault="001D4B9C" w:rsidP="001D4B9C">
            <w:pPr>
              <w:pStyle w:val="Tabletext"/>
            </w:pPr>
            <w:r w:rsidRPr="0032182E">
              <w:t>10/10/2019</w:t>
            </w:r>
          </w:p>
        </w:tc>
      </w:tr>
      <w:tr w:rsidR="001D4B9C" w:rsidRPr="0032182E" w14:paraId="3CD5926B"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FA0D82F" w14:textId="77777777" w:rsidR="001D4B9C" w:rsidRPr="0032182E" w:rsidRDefault="001D4B9C" w:rsidP="001D4B9C">
            <w:pPr>
              <w:pStyle w:val="Tabletext"/>
            </w:pPr>
            <w:r w:rsidRPr="0032182E">
              <w:t>161</w:t>
            </w:r>
          </w:p>
        </w:tc>
        <w:tc>
          <w:tcPr>
            <w:tcW w:w="1136" w:type="dxa"/>
            <w:tcBorders>
              <w:top w:val="single" w:sz="2" w:space="0" w:color="auto"/>
              <w:left w:val="nil"/>
              <w:bottom w:val="single" w:sz="2" w:space="0" w:color="auto"/>
              <w:right w:val="nil"/>
            </w:tcBorders>
            <w:shd w:val="clear" w:color="auto" w:fill="auto"/>
          </w:tcPr>
          <w:p w14:paraId="489261A2"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2B8668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74251B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64598F1"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67094FFB"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6B4E48E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54F449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D0664B0"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39519100" w14:textId="77777777" w:rsidR="001D4B9C" w:rsidRPr="0032182E" w:rsidRDefault="001D4B9C" w:rsidP="001D4B9C">
            <w:pPr>
              <w:pStyle w:val="Tabletext"/>
            </w:pPr>
            <w:r w:rsidRPr="0032182E">
              <w:t>R101</w:t>
            </w:r>
          </w:p>
        </w:tc>
        <w:tc>
          <w:tcPr>
            <w:tcW w:w="1148" w:type="dxa"/>
            <w:gridSpan w:val="2"/>
            <w:tcBorders>
              <w:top w:val="single" w:sz="2" w:space="0" w:color="auto"/>
              <w:left w:val="nil"/>
              <w:bottom w:val="single" w:sz="2" w:space="0" w:color="auto"/>
              <w:right w:val="nil"/>
            </w:tcBorders>
            <w:shd w:val="clear" w:color="auto" w:fill="auto"/>
          </w:tcPr>
          <w:p w14:paraId="09347768" w14:textId="77777777" w:rsidR="001D4B9C" w:rsidRPr="0032182E" w:rsidRDefault="001D4B9C" w:rsidP="001D4B9C">
            <w:pPr>
              <w:pStyle w:val="Tabletext"/>
            </w:pPr>
            <w:r w:rsidRPr="0032182E">
              <w:t>10/10/2019</w:t>
            </w:r>
          </w:p>
        </w:tc>
      </w:tr>
      <w:tr w:rsidR="001D4B9C" w:rsidRPr="0032182E" w14:paraId="0B87FAD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685EF134" w14:textId="77777777" w:rsidR="001D4B9C" w:rsidRPr="0032182E" w:rsidRDefault="001D4B9C" w:rsidP="001D4B9C">
            <w:pPr>
              <w:pStyle w:val="Tabletext"/>
            </w:pPr>
            <w:r w:rsidRPr="0032182E">
              <w:t>162</w:t>
            </w:r>
          </w:p>
        </w:tc>
        <w:tc>
          <w:tcPr>
            <w:tcW w:w="1136" w:type="dxa"/>
            <w:tcBorders>
              <w:top w:val="single" w:sz="2" w:space="0" w:color="auto"/>
              <w:left w:val="nil"/>
              <w:bottom w:val="single" w:sz="2" w:space="0" w:color="auto"/>
              <w:right w:val="nil"/>
            </w:tcBorders>
            <w:shd w:val="clear" w:color="auto" w:fill="auto"/>
          </w:tcPr>
          <w:p w14:paraId="1D584C08"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5F699736"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70DAD751"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1683436D"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44BE6FF5"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58D9EF2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BB8B39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7CF5EF5"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297ABD70" w14:textId="77777777" w:rsidR="001D4B9C" w:rsidRPr="0032182E" w:rsidRDefault="001D4B9C" w:rsidP="001D4B9C">
            <w:pPr>
              <w:pStyle w:val="Tabletext"/>
            </w:pPr>
            <w:r w:rsidRPr="0032182E">
              <w:t>R102</w:t>
            </w:r>
          </w:p>
        </w:tc>
        <w:tc>
          <w:tcPr>
            <w:tcW w:w="1148" w:type="dxa"/>
            <w:gridSpan w:val="2"/>
            <w:tcBorders>
              <w:top w:val="single" w:sz="2" w:space="0" w:color="auto"/>
              <w:left w:val="nil"/>
              <w:bottom w:val="single" w:sz="2" w:space="0" w:color="auto"/>
              <w:right w:val="nil"/>
            </w:tcBorders>
            <w:shd w:val="clear" w:color="auto" w:fill="auto"/>
          </w:tcPr>
          <w:p w14:paraId="64C242C2" w14:textId="77777777" w:rsidR="001D4B9C" w:rsidRPr="0032182E" w:rsidRDefault="001D4B9C" w:rsidP="001D4B9C">
            <w:pPr>
              <w:pStyle w:val="Tabletext"/>
            </w:pPr>
            <w:r w:rsidRPr="0032182E">
              <w:t>10/10/2019</w:t>
            </w:r>
          </w:p>
        </w:tc>
      </w:tr>
      <w:tr w:rsidR="001D4B9C" w:rsidRPr="0032182E" w14:paraId="735AD1B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AAF1FA9" w14:textId="77777777" w:rsidR="001D4B9C" w:rsidRPr="0032182E" w:rsidRDefault="001D4B9C" w:rsidP="001D4B9C">
            <w:pPr>
              <w:pStyle w:val="Tabletext"/>
            </w:pPr>
            <w:r w:rsidRPr="0032182E">
              <w:t>163</w:t>
            </w:r>
          </w:p>
        </w:tc>
        <w:tc>
          <w:tcPr>
            <w:tcW w:w="1136" w:type="dxa"/>
            <w:tcBorders>
              <w:top w:val="single" w:sz="2" w:space="0" w:color="auto"/>
              <w:left w:val="nil"/>
              <w:bottom w:val="single" w:sz="2" w:space="0" w:color="auto"/>
              <w:right w:val="nil"/>
            </w:tcBorders>
            <w:shd w:val="clear" w:color="auto" w:fill="auto"/>
          </w:tcPr>
          <w:p w14:paraId="2B5E8584"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6434DAD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ABB50CD"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5F17B03F"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2AD150AE"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3B10FD5A"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5D42CE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7CA7CA6"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7E1C95A9" w14:textId="77777777" w:rsidR="001D4B9C" w:rsidRPr="0032182E" w:rsidRDefault="001D4B9C" w:rsidP="001D4B9C">
            <w:pPr>
              <w:pStyle w:val="Tabletext"/>
            </w:pPr>
            <w:r w:rsidRPr="0032182E">
              <w:t>R103</w:t>
            </w:r>
          </w:p>
        </w:tc>
        <w:tc>
          <w:tcPr>
            <w:tcW w:w="1148" w:type="dxa"/>
            <w:gridSpan w:val="2"/>
            <w:tcBorders>
              <w:top w:val="single" w:sz="2" w:space="0" w:color="auto"/>
              <w:left w:val="nil"/>
              <w:bottom w:val="single" w:sz="2" w:space="0" w:color="auto"/>
              <w:right w:val="nil"/>
            </w:tcBorders>
            <w:shd w:val="clear" w:color="auto" w:fill="auto"/>
          </w:tcPr>
          <w:p w14:paraId="29A67ECA" w14:textId="77777777" w:rsidR="001D4B9C" w:rsidRPr="0032182E" w:rsidRDefault="001D4B9C" w:rsidP="001D4B9C">
            <w:pPr>
              <w:pStyle w:val="Tabletext"/>
            </w:pPr>
            <w:r w:rsidRPr="0032182E">
              <w:t>10/10/2019</w:t>
            </w:r>
          </w:p>
        </w:tc>
      </w:tr>
      <w:tr w:rsidR="001D4B9C" w:rsidRPr="0032182E" w14:paraId="138D0BE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E2D2F00" w14:textId="77777777" w:rsidR="001D4B9C" w:rsidRPr="0032182E" w:rsidRDefault="001D4B9C" w:rsidP="001D4B9C">
            <w:pPr>
              <w:pStyle w:val="Tabletext"/>
            </w:pPr>
            <w:r w:rsidRPr="0032182E">
              <w:t>164</w:t>
            </w:r>
          </w:p>
        </w:tc>
        <w:tc>
          <w:tcPr>
            <w:tcW w:w="1136" w:type="dxa"/>
            <w:tcBorders>
              <w:top w:val="single" w:sz="2" w:space="0" w:color="auto"/>
              <w:left w:val="nil"/>
              <w:bottom w:val="single" w:sz="2" w:space="0" w:color="auto"/>
              <w:right w:val="nil"/>
            </w:tcBorders>
            <w:shd w:val="clear" w:color="auto" w:fill="auto"/>
          </w:tcPr>
          <w:p w14:paraId="26711035"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5A8788CF"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C9858F3"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1B991D66"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5C099198"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76234F4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3A4650D"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4C5880E"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79013CE0" w14:textId="77777777" w:rsidR="001D4B9C" w:rsidRPr="0032182E" w:rsidRDefault="001D4B9C" w:rsidP="001D4B9C">
            <w:pPr>
              <w:pStyle w:val="Tabletext"/>
            </w:pPr>
            <w:r w:rsidRPr="0032182E">
              <w:t>R104</w:t>
            </w:r>
          </w:p>
        </w:tc>
        <w:tc>
          <w:tcPr>
            <w:tcW w:w="1148" w:type="dxa"/>
            <w:gridSpan w:val="2"/>
            <w:tcBorders>
              <w:top w:val="single" w:sz="2" w:space="0" w:color="auto"/>
              <w:left w:val="nil"/>
              <w:bottom w:val="single" w:sz="2" w:space="0" w:color="auto"/>
              <w:right w:val="nil"/>
            </w:tcBorders>
            <w:shd w:val="clear" w:color="auto" w:fill="auto"/>
          </w:tcPr>
          <w:p w14:paraId="3F895BA1" w14:textId="77777777" w:rsidR="001D4B9C" w:rsidRPr="0032182E" w:rsidRDefault="001D4B9C" w:rsidP="001D4B9C">
            <w:pPr>
              <w:pStyle w:val="Tabletext"/>
            </w:pPr>
            <w:r w:rsidRPr="0032182E">
              <w:t>10/10/2019</w:t>
            </w:r>
          </w:p>
        </w:tc>
      </w:tr>
      <w:tr w:rsidR="001D4B9C" w:rsidRPr="0032182E" w14:paraId="2BE6C68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50D68CB" w14:textId="77777777" w:rsidR="001D4B9C" w:rsidRPr="0032182E" w:rsidRDefault="001D4B9C" w:rsidP="001D4B9C">
            <w:pPr>
              <w:pStyle w:val="Tabletext"/>
            </w:pPr>
            <w:r w:rsidRPr="0032182E">
              <w:t>165</w:t>
            </w:r>
          </w:p>
        </w:tc>
        <w:tc>
          <w:tcPr>
            <w:tcW w:w="1136" w:type="dxa"/>
            <w:tcBorders>
              <w:top w:val="single" w:sz="2" w:space="0" w:color="auto"/>
              <w:left w:val="nil"/>
              <w:bottom w:val="single" w:sz="2" w:space="0" w:color="auto"/>
              <w:right w:val="nil"/>
            </w:tcBorders>
            <w:shd w:val="clear" w:color="auto" w:fill="auto"/>
          </w:tcPr>
          <w:p w14:paraId="0E79F41D" w14:textId="77777777" w:rsidR="001D4B9C" w:rsidRPr="0032182E" w:rsidRDefault="001D4B9C" w:rsidP="001D4B9C">
            <w:pPr>
              <w:pStyle w:val="Tabletext"/>
            </w:pPr>
            <w:r w:rsidRPr="0032182E">
              <w:rPr>
                <w:lang w:eastAsia="en-US"/>
              </w:rPr>
              <w:t>$10</w:t>
            </w:r>
          </w:p>
        </w:tc>
        <w:tc>
          <w:tcPr>
            <w:tcW w:w="1275" w:type="dxa"/>
            <w:gridSpan w:val="2"/>
            <w:tcBorders>
              <w:top w:val="single" w:sz="2" w:space="0" w:color="auto"/>
              <w:left w:val="nil"/>
              <w:bottom w:val="single" w:sz="2" w:space="0" w:color="auto"/>
              <w:right w:val="nil"/>
            </w:tcBorders>
            <w:shd w:val="clear" w:color="auto" w:fill="auto"/>
          </w:tcPr>
          <w:p w14:paraId="7796B122"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B1652D2" w14:textId="77777777" w:rsidR="001D4B9C" w:rsidRPr="0032182E" w:rsidRDefault="001D4B9C" w:rsidP="001D4B9C">
            <w:pPr>
              <w:pStyle w:val="Tabletext"/>
            </w:pPr>
            <w:r w:rsidRPr="0032182E">
              <w:t>312.066 ± 1.000</w:t>
            </w:r>
          </w:p>
        </w:tc>
        <w:tc>
          <w:tcPr>
            <w:tcW w:w="849" w:type="dxa"/>
            <w:tcBorders>
              <w:top w:val="single" w:sz="2" w:space="0" w:color="auto"/>
              <w:left w:val="nil"/>
              <w:bottom w:val="single" w:sz="2" w:space="0" w:color="auto"/>
              <w:right w:val="nil"/>
            </w:tcBorders>
            <w:shd w:val="clear" w:color="auto" w:fill="auto"/>
          </w:tcPr>
          <w:p w14:paraId="52742AAA" w14:textId="77777777" w:rsidR="001D4B9C" w:rsidRPr="0032182E" w:rsidRDefault="001D4B9C" w:rsidP="001D4B9C">
            <w:pPr>
              <w:pStyle w:val="Tabletext"/>
            </w:pPr>
            <w:r w:rsidRPr="0032182E">
              <w:t>66.10</w:t>
            </w:r>
          </w:p>
        </w:tc>
        <w:tc>
          <w:tcPr>
            <w:tcW w:w="709" w:type="dxa"/>
            <w:tcBorders>
              <w:top w:val="single" w:sz="2" w:space="0" w:color="auto"/>
              <w:left w:val="nil"/>
              <w:bottom w:val="single" w:sz="2" w:space="0" w:color="auto"/>
              <w:right w:val="nil"/>
            </w:tcBorders>
            <w:shd w:val="clear" w:color="auto" w:fill="auto"/>
          </w:tcPr>
          <w:p w14:paraId="4D9596A5" w14:textId="77777777" w:rsidR="001D4B9C" w:rsidRPr="0032182E" w:rsidRDefault="001D4B9C" w:rsidP="001D4B9C">
            <w:pPr>
              <w:pStyle w:val="Tabletext"/>
            </w:pPr>
            <w:r w:rsidRPr="0032182E">
              <w:t>10.75</w:t>
            </w:r>
          </w:p>
        </w:tc>
        <w:tc>
          <w:tcPr>
            <w:tcW w:w="454" w:type="dxa"/>
            <w:tcBorders>
              <w:top w:val="single" w:sz="2" w:space="0" w:color="auto"/>
              <w:left w:val="nil"/>
              <w:bottom w:val="single" w:sz="2" w:space="0" w:color="auto"/>
              <w:right w:val="nil"/>
            </w:tcBorders>
            <w:shd w:val="clear" w:color="auto" w:fill="auto"/>
          </w:tcPr>
          <w:p w14:paraId="7EC11E7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1B9C17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E401280" w14:textId="77777777" w:rsidR="001D4B9C" w:rsidRPr="0032182E" w:rsidRDefault="001D4B9C" w:rsidP="001D4B9C">
            <w:pPr>
              <w:pStyle w:val="Tabletext"/>
            </w:pPr>
            <w:r w:rsidRPr="0032182E">
              <w:t>O6</w:t>
            </w:r>
          </w:p>
        </w:tc>
        <w:tc>
          <w:tcPr>
            <w:tcW w:w="607" w:type="dxa"/>
            <w:tcBorders>
              <w:top w:val="single" w:sz="2" w:space="0" w:color="auto"/>
              <w:left w:val="nil"/>
              <w:bottom w:val="single" w:sz="2" w:space="0" w:color="auto"/>
              <w:right w:val="nil"/>
            </w:tcBorders>
            <w:shd w:val="clear" w:color="auto" w:fill="auto"/>
          </w:tcPr>
          <w:p w14:paraId="5B12A6A5" w14:textId="77777777" w:rsidR="001D4B9C" w:rsidRPr="0032182E" w:rsidRDefault="001D4B9C" w:rsidP="001D4B9C">
            <w:pPr>
              <w:pStyle w:val="Tabletext"/>
            </w:pPr>
            <w:r w:rsidRPr="0032182E">
              <w:t>R105</w:t>
            </w:r>
          </w:p>
        </w:tc>
        <w:tc>
          <w:tcPr>
            <w:tcW w:w="1148" w:type="dxa"/>
            <w:gridSpan w:val="2"/>
            <w:tcBorders>
              <w:top w:val="single" w:sz="2" w:space="0" w:color="auto"/>
              <w:left w:val="nil"/>
              <w:bottom w:val="single" w:sz="2" w:space="0" w:color="auto"/>
              <w:right w:val="nil"/>
            </w:tcBorders>
            <w:shd w:val="clear" w:color="auto" w:fill="auto"/>
          </w:tcPr>
          <w:p w14:paraId="758FE23A" w14:textId="77777777" w:rsidR="001D4B9C" w:rsidRPr="0032182E" w:rsidRDefault="001D4B9C" w:rsidP="001D4B9C">
            <w:pPr>
              <w:pStyle w:val="Tabletext"/>
            </w:pPr>
            <w:r w:rsidRPr="0032182E">
              <w:t>10/10/2019</w:t>
            </w:r>
          </w:p>
        </w:tc>
      </w:tr>
      <w:tr w:rsidR="001D4B9C" w:rsidRPr="0032182E" w14:paraId="3F39046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F5BF640" w14:textId="77777777" w:rsidR="001D4B9C" w:rsidRPr="0032182E" w:rsidRDefault="001D4B9C" w:rsidP="001D4B9C">
            <w:pPr>
              <w:pStyle w:val="Tabletext"/>
            </w:pPr>
            <w:r w:rsidRPr="0032182E">
              <w:t>166</w:t>
            </w:r>
          </w:p>
        </w:tc>
        <w:tc>
          <w:tcPr>
            <w:tcW w:w="1136" w:type="dxa"/>
            <w:tcBorders>
              <w:top w:val="single" w:sz="2" w:space="0" w:color="auto"/>
              <w:left w:val="nil"/>
              <w:bottom w:val="single" w:sz="2" w:space="0" w:color="auto"/>
              <w:right w:val="nil"/>
            </w:tcBorders>
            <w:shd w:val="clear" w:color="auto" w:fill="auto"/>
          </w:tcPr>
          <w:p w14:paraId="1602C5BA"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03682732"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DB46C99"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1DB715B5"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13C8785B" w14:textId="77777777" w:rsidR="001D4B9C" w:rsidRPr="0032182E" w:rsidRDefault="001D4B9C" w:rsidP="001D4B9C">
            <w:pPr>
              <w:pStyle w:val="Tabletext"/>
            </w:pPr>
            <w:r w:rsidRPr="0032182E">
              <w:t>6.02</w:t>
            </w:r>
          </w:p>
        </w:tc>
        <w:tc>
          <w:tcPr>
            <w:tcW w:w="454" w:type="dxa"/>
            <w:tcBorders>
              <w:top w:val="single" w:sz="2" w:space="0" w:color="auto"/>
              <w:left w:val="nil"/>
              <w:bottom w:val="single" w:sz="2" w:space="0" w:color="auto"/>
              <w:right w:val="nil"/>
            </w:tcBorders>
            <w:shd w:val="clear" w:color="auto" w:fill="auto"/>
          </w:tcPr>
          <w:p w14:paraId="0CBDE5F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6C2D1E2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19EBD3E8" w14:textId="77777777" w:rsidR="001D4B9C" w:rsidRPr="0032182E" w:rsidRDefault="001D4B9C" w:rsidP="001D4B9C">
            <w:pPr>
              <w:pStyle w:val="Tabletext"/>
            </w:pPr>
            <w:r w:rsidRPr="0032182E">
              <w:t>O6</w:t>
            </w:r>
          </w:p>
        </w:tc>
        <w:tc>
          <w:tcPr>
            <w:tcW w:w="607" w:type="dxa"/>
            <w:tcBorders>
              <w:top w:val="single" w:sz="2" w:space="0" w:color="auto"/>
              <w:left w:val="nil"/>
              <w:bottom w:val="single" w:sz="2" w:space="0" w:color="auto"/>
              <w:right w:val="nil"/>
            </w:tcBorders>
            <w:shd w:val="clear" w:color="auto" w:fill="auto"/>
          </w:tcPr>
          <w:p w14:paraId="072D353D" w14:textId="77777777" w:rsidR="001D4B9C" w:rsidRPr="0032182E" w:rsidRDefault="001D4B9C" w:rsidP="001D4B9C">
            <w:pPr>
              <w:pStyle w:val="Tabletext"/>
            </w:pPr>
            <w:r w:rsidRPr="0032182E">
              <w:t>R105</w:t>
            </w:r>
          </w:p>
        </w:tc>
        <w:tc>
          <w:tcPr>
            <w:tcW w:w="1148" w:type="dxa"/>
            <w:gridSpan w:val="2"/>
            <w:tcBorders>
              <w:top w:val="single" w:sz="2" w:space="0" w:color="auto"/>
              <w:left w:val="nil"/>
              <w:bottom w:val="single" w:sz="2" w:space="0" w:color="auto"/>
              <w:right w:val="nil"/>
            </w:tcBorders>
            <w:shd w:val="clear" w:color="auto" w:fill="auto"/>
          </w:tcPr>
          <w:p w14:paraId="6C602359" w14:textId="77777777" w:rsidR="001D4B9C" w:rsidRPr="0032182E" w:rsidRDefault="001D4B9C" w:rsidP="001D4B9C">
            <w:pPr>
              <w:pStyle w:val="Tabletext"/>
            </w:pPr>
            <w:r w:rsidRPr="0032182E">
              <w:t>10/10/2019</w:t>
            </w:r>
          </w:p>
        </w:tc>
      </w:tr>
      <w:tr w:rsidR="001D4B9C" w:rsidRPr="0032182E" w14:paraId="1D4CD4B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96A624C" w14:textId="77777777" w:rsidR="001D4B9C" w:rsidRPr="0032182E" w:rsidRDefault="001D4B9C" w:rsidP="001D4B9C">
            <w:pPr>
              <w:pStyle w:val="Tabletext"/>
            </w:pPr>
            <w:r w:rsidRPr="0032182E">
              <w:t>167</w:t>
            </w:r>
          </w:p>
        </w:tc>
        <w:tc>
          <w:tcPr>
            <w:tcW w:w="1136" w:type="dxa"/>
            <w:tcBorders>
              <w:top w:val="single" w:sz="2" w:space="0" w:color="auto"/>
              <w:left w:val="nil"/>
              <w:bottom w:val="single" w:sz="2" w:space="0" w:color="auto"/>
              <w:right w:val="nil"/>
            </w:tcBorders>
            <w:shd w:val="clear" w:color="auto" w:fill="auto"/>
          </w:tcPr>
          <w:p w14:paraId="5149BBA6"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14B0B86F"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5AA027BB"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4D210D9F" w14:textId="77777777" w:rsidR="001D4B9C" w:rsidRPr="0032182E" w:rsidRDefault="001D4B9C" w:rsidP="001D4B9C">
            <w:pPr>
              <w:pStyle w:val="Tabletext"/>
            </w:pPr>
            <w:r w:rsidRPr="0032182E">
              <w:t>41.60 × 24.60</w:t>
            </w:r>
          </w:p>
        </w:tc>
        <w:tc>
          <w:tcPr>
            <w:tcW w:w="709" w:type="dxa"/>
            <w:tcBorders>
              <w:top w:val="single" w:sz="2" w:space="0" w:color="auto"/>
              <w:left w:val="nil"/>
              <w:bottom w:val="single" w:sz="2" w:space="0" w:color="auto"/>
              <w:right w:val="nil"/>
            </w:tcBorders>
            <w:shd w:val="clear" w:color="auto" w:fill="auto"/>
          </w:tcPr>
          <w:p w14:paraId="08145AB1" w14:textId="77777777" w:rsidR="001D4B9C" w:rsidRPr="0032182E" w:rsidRDefault="001D4B9C" w:rsidP="001D4B9C">
            <w:pPr>
              <w:pStyle w:val="Tabletext"/>
            </w:pPr>
            <w:r w:rsidRPr="0032182E">
              <w:t>2.79</w:t>
            </w:r>
          </w:p>
        </w:tc>
        <w:tc>
          <w:tcPr>
            <w:tcW w:w="454" w:type="dxa"/>
            <w:tcBorders>
              <w:top w:val="single" w:sz="2" w:space="0" w:color="auto"/>
              <w:left w:val="nil"/>
              <w:bottom w:val="single" w:sz="2" w:space="0" w:color="auto"/>
              <w:right w:val="nil"/>
            </w:tcBorders>
            <w:shd w:val="clear" w:color="auto" w:fill="auto"/>
          </w:tcPr>
          <w:p w14:paraId="0FE7E82F" w14:textId="77777777" w:rsidR="001D4B9C" w:rsidRPr="0032182E" w:rsidRDefault="001D4B9C" w:rsidP="001D4B9C">
            <w:pPr>
              <w:pStyle w:val="Tabletext"/>
            </w:pPr>
            <w:r w:rsidRPr="0032182E">
              <w:t>S8</w:t>
            </w:r>
          </w:p>
        </w:tc>
        <w:tc>
          <w:tcPr>
            <w:tcW w:w="567" w:type="dxa"/>
            <w:gridSpan w:val="2"/>
            <w:tcBorders>
              <w:top w:val="single" w:sz="2" w:space="0" w:color="auto"/>
              <w:left w:val="nil"/>
              <w:bottom w:val="single" w:sz="2" w:space="0" w:color="auto"/>
              <w:right w:val="nil"/>
            </w:tcBorders>
            <w:shd w:val="clear" w:color="auto" w:fill="auto"/>
          </w:tcPr>
          <w:p w14:paraId="4EC3092C"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2B43BC5F" w14:textId="74196594" w:rsidR="001D4B9C" w:rsidRPr="0032182E" w:rsidRDefault="008C765B" w:rsidP="001D4B9C">
            <w:pPr>
              <w:pStyle w:val="Tabletext"/>
            </w:pPr>
            <w:r w:rsidRPr="0032182E">
              <w:t>O35</w:t>
            </w:r>
          </w:p>
        </w:tc>
        <w:tc>
          <w:tcPr>
            <w:tcW w:w="607" w:type="dxa"/>
            <w:tcBorders>
              <w:top w:val="single" w:sz="2" w:space="0" w:color="auto"/>
              <w:left w:val="nil"/>
              <w:bottom w:val="single" w:sz="2" w:space="0" w:color="auto"/>
              <w:right w:val="nil"/>
            </w:tcBorders>
            <w:shd w:val="clear" w:color="auto" w:fill="auto"/>
          </w:tcPr>
          <w:p w14:paraId="609E44C1" w14:textId="77777777" w:rsidR="001D4B9C" w:rsidRPr="0032182E" w:rsidRDefault="001D4B9C" w:rsidP="001D4B9C">
            <w:pPr>
              <w:pStyle w:val="Tabletext"/>
            </w:pPr>
            <w:r w:rsidRPr="0032182E">
              <w:t>R106</w:t>
            </w:r>
          </w:p>
        </w:tc>
        <w:tc>
          <w:tcPr>
            <w:tcW w:w="1148" w:type="dxa"/>
            <w:gridSpan w:val="2"/>
            <w:tcBorders>
              <w:top w:val="single" w:sz="2" w:space="0" w:color="auto"/>
              <w:left w:val="nil"/>
              <w:bottom w:val="single" w:sz="2" w:space="0" w:color="auto"/>
              <w:right w:val="nil"/>
            </w:tcBorders>
            <w:shd w:val="clear" w:color="auto" w:fill="auto"/>
          </w:tcPr>
          <w:p w14:paraId="32C07B74" w14:textId="77777777" w:rsidR="001D4B9C" w:rsidRPr="0032182E" w:rsidRDefault="001D4B9C" w:rsidP="001D4B9C">
            <w:pPr>
              <w:pStyle w:val="Tabletext"/>
            </w:pPr>
            <w:r w:rsidRPr="0032182E">
              <w:t>10/10/2019</w:t>
            </w:r>
          </w:p>
        </w:tc>
      </w:tr>
      <w:tr w:rsidR="001D4B9C" w:rsidRPr="0032182E" w14:paraId="1DA4E283"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789B744" w14:textId="77777777" w:rsidR="001D4B9C" w:rsidRPr="0032182E" w:rsidRDefault="001D4B9C" w:rsidP="001D4B9C">
            <w:pPr>
              <w:pStyle w:val="Tabletext"/>
            </w:pPr>
            <w:r w:rsidRPr="0032182E">
              <w:t>168</w:t>
            </w:r>
          </w:p>
        </w:tc>
        <w:tc>
          <w:tcPr>
            <w:tcW w:w="1136" w:type="dxa"/>
            <w:tcBorders>
              <w:top w:val="single" w:sz="2" w:space="0" w:color="auto"/>
              <w:left w:val="nil"/>
              <w:bottom w:val="single" w:sz="2" w:space="0" w:color="auto"/>
              <w:right w:val="nil"/>
            </w:tcBorders>
            <w:shd w:val="clear" w:color="auto" w:fill="auto"/>
          </w:tcPr>
          <w:p w14:paraId="6948816B"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1D99DE4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32F1460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6D183429" w14:textId="77777777" w:rsidR="001D4B9C" w:rsidRPr="0032182E" w:rsidRDefault="001D4B9C" w:rsidP="001D4B9C">
            <w:pPr>
              <w:pStyle w:val="Tabletext"/>
            </w:pPr>
            <w:r w:rsidRPr="0032182E">
              <w:t>47.60 × 27.60</w:t>
            </w:r>
          </w:p>
        </w:tc>
        <w:tc>
          <w:tcPr>
            <w:tcW w:w="709" w:type="dxa"/>
            <w:tcBorders>
              <w:top w:val="single" w:sz="2" w:space="0" w:color="auto"/>
              <w:left w:val="nil"/>
              <w:bottom w:val="single" w:sz="2" w:space="0" w:color="auto"/>
              <w:right w:val="nil"/>
            </w:tcBorders>
            <w:shd w:val="clear" w:color="auto" w:fill="auto"/>
          </w:tcPr>
          <w:p w14:paraId="5495FCE2" w14:textId="77777777" w:rsidR="001D4B9C" w:rsidRPr="0032182E" w:rsidRDefault="001D4B9C" w:rsidP="001D4B9C">
            <w:pPr>
              <w:pStyle w:val="Tabletext"/>
            </w:pPr>
            <w:r w:rsidRPr="0032182E">
              <w:t>3.57</w:t>
            </w:r>
          </w:p>
        </w:tc>
        <w:tc>
          <w:tcPr>
            <w:tcW w:w="454" w:type="dxa"/>
            <w:tcBorders>
              <w:top w:val="single" w:sz="2" w:space="0" w:color="auto"/>
              <w:left w:val="nil"/>
              <w:bottom w:val="single" w:sz="2" w:space="0" w:color="auto"/>
              <w:right w:val="nil"/>
            </w:tcBorders>
            <w:shd w:val="clear" w:color="auto" w:fill="auto"/>
          </w:tcPr>
          <w:p w14:paraId="19134AD6" w14:textId="77777777" w:rsidR="001D4B9C" w:rsidRPr="0032182E" w:rsidRDefault="001D4B9C" w:rsidP="001D4B9C">
            <w:pPr>
              <w:pStyle w:val="Tabletext"/>
            </w:pPr>
            <w:r w:rsidRPr="0032182E">
              <w:t>S8</w:t>
            </w:r>
          </w:p>
        </w:tc>
        <w:tc>
          <w:tcPr>
            <w:tcW w:w="567" w:type="dxa"/>
            <w:gridSpan w:val="2"/>
            <w:tcBorders>
              <w:top w:val="single" w:sz="2" w:space="0" w:color="auto"/>
              <w:left w:val="nil"/>
              <w:bottom w:val="single" w:sz="2" w:space="0" w:color="auto"/>
              <w:right w:val="nil"/>
            </w:tcBorders>
            <w:shd w:val="clear" w:color="auto" w:fill="auto"/>
          </w:tcPr>
          <w:p w14:paraId="142ABA54"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463AE00A" w14:textId="72C24DAE" w:rsidR="001D4B9C" w:rsidRPr="0032182E" w:rsidRDefault="001D4B9C" w:rsidP="008C765B">
            <w:pPr>
              <w:pStyle w:val="Tabletext"/>
            </w:pPr>
            <w:r w:rsidRPr="0032182E">
              <w:t>O</w:t>
            </w:r>
            <w:r w:rsidR="008C765B" w:rsidRPr="0032182E">
              <w:t>34</w:t>
            </w:r>
          </w:p>
        </w:tc>
        <w:tc>
          <w:tcPr>
            <w:tcW w:w="607" w:type="dxa"/>
            <w:tcBorders>
              <w:top w:val="single" w:sz="2" w:space="0" w:color="auto"/>
              <w:left w:val="nil"/>
              <w:bottom w:val="single" w:sz="2" w:space="0" w:color="auto"/>
              <w:right w:val="nil"/>
            </w:tcBorders>
            <w:shd w:val="clear" w:color="auto" w:fill="auto"/>
          </w:tcPr>
          <w:p w14:paraId="5BB1A9F6" w14:textId="77777777" w:rsidR="001D4B9C" w:rsidRPr="0032182E" w:rsidRDefault="001D4B9C" w:rsidP="001D4B9C">
            <w:pPr>
              <w:pStyle w:val="Tabletext"/>
            </w:pPr>
            <w:r w:rsidRPr="0032182E">
              <w:t>R106</w:t>
            </w:r>
          </w:p>
        </w:tc>
        <w:tc>
          <w:tcPr>
            <w:tcW w:w="1148" w:type="dxa"/>
            <w:gridSpan w:val="2"/>
            <w:tcBorders>
              <w:top w:val="single" w:sz="2" w:space="0" w:color="auto"/>
              <w:left w:val="nil"/>
              <w:bottom w:val="single" w:sz="2" w:space="0" w:color="auto"/>
              <w:right w:val="nil"/>
            </w:tcBorders>
            <w:shd w:val="clear" w:color="auto" w:fill="auto"/>
          </w:tcPr>
          <w:p w14:paraId="49D22366" w14:textId="77777777" w:rsidR="001D4B9C" w:rsidRPr="0032182E" w:rsidRDefault="001D4B9C" w:rsidP="001D4B9C">
            <w:pPr>
              <w:pStyle w:val="Tabletext"/>
            </w:pPr>
            <w:r w:rsidRPr="0032182E">
              <w:t>10/10/2019</w:t>
            </w:r>
          </w:p>
        </w:tc>
      </w:tr>
      <w:tr w:rsidR="001D4B9C" w:rsidRPr="0032182E" w14:paraId="3627A328"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99288FD" w14:textId="77777777" w:rsidR="001D4B9C" w:rsidRPr="0032182E" w:rsidRDefault="001D4B9C" w:rsidP="001D4B9C">
            <w:pPr>
              <w:pStyle w:val="Tabletext"/>
            </w:pPr>
            <w:r w:rsidRPr="0032182E">
              <w:t>169</w:t>
            </w:r>
          </w:p>
        </w:tc>
        <w:tc>
          <w:tcPr>
            <w:tcW w:w="1136" w:type="dxa"/>
            <w:tcBorders>
              <w:top w:val="single" w:sz="2" w:space="0" w:color="auto"/>
              <w:left w:val="nil"/>
              <w:bottom w:val="single" w:sz="2" w:space="0" w:color="auto"/>
              <w:right w:val="nil"/>
            </w:tcBorders>
            <w:shd w:val="clear" w:color="auto" w:fill="auto"/>
          </w:tcPr>
          <w:p w14:paraId="659E4419" w14:textId="77777777" w:rsidR="001D4B9C" w:rsidRPr="0032182E" w:rsidRDefault="001D4B9C" w:rsidP="001D4B9C">
            <w:pPr>
              <w:pStyle w:val="Tabletext"/>
            </w:pPr>
            <w:r w:rsidRPr="0032182E">
              <w:rPr>
                <w:lang w:eastAsia="en-US"/>
              </w:rPr>
              <w:t>$10</w:t>
            </w:r>
          </w:p>
        </w:tc>
        <w:tc>
          <w:tcPr>
            <w:tcW w:w="1275" w:type="dxa"/>
            <w:gridSpan w:val="2"/>
            <w:tcBorders>
              <w:top w:val="single" w:sz="2" w:space="0" w:color="auto"/>
              <w:left w:val="nil"/>
              <w:bottom w:val="single" w:sz="2" w:space="0" w:color="auto"/>
              <w:right w:val="nil"/>
            </w:tcBorders>
            <w:shd w:val="clear" w:color="auto" w:fill="auto"/>
          </w:tcPr>
          <w:p w14:paraId="03A76C6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8F61517" w14:textId="77777777" w:rsidR="001D4B9C" w:rsidRPr="0032182E" w:rsidRDefault="001D4B9C" w:rsidP="001D4B9C">
            <w:pPr>
              <w:pStyle w:val="Tabletext"/>
            </w:pPr>
            <w:r w:rsidRPr="0032182E">
              <w:t>312.066 ± 1.000</w:t>
            </w:r>
          </w:p>
        </w:tc>
        <w:tc>
          <w:tcPr>
            <w:tcW w:w="849" w:type="dxa"/>
            <w:tcBorders>
              <w:top w:val="single" w:sz="2" w:space="0" w:color="auto"/>
              <w:left w:val="nil"/>
              <w:bottom w:val="single" w:sz="2" w:space="0" w:color="auto"/>
              <w:right w:val="nil"/>
            </w:tcBorders>
            <w:shd w:val="clear" w:color="auto" w:fill="auto"/>
          </w:tcPr>
          <w:p w14:paraId="2393E840" w14:textId="77777777" w:rsidR="001D4B9C" w:rsidRPr="0032182E" w:rsidRDefault="001D4B9C" w:rsidP="001D4B9C">
            <w:pPr>
              <w:pStyle w:val="Tabletext"/>
            </w:pPr>
            <w:r w:rsidRPr="0032182E">
              <w:t>75.90</w:t>
            </w:r>
          </w:p>
        </w:tc>
        <w:tc>
          <w:tcPr>
            <w:tcW w:w="709" w:type="dxa"/>
            <w:tcBorders>
              <w:top w:val="single" w:sz="2" w:space="0" w:color="auto"/>
              <w:left w:val="nil"/>
              <w:bottom w:val="single" w:sz="2" w:space="0" w:color="auto"/>
              <w:right w:val="nil"/>
            </w:tcBorders>
            <w:shd w:val="clear" w:color="auto" w:fill="auto"/>
          </w:tcPr>
          <w:p w14:paraId="7C41B15E" w14:textId="77777777" w:rsidR="001D4B9C" w:rsidRPr="0032182E" w:rsidRDefault="001D4B9C" w:rsidP="001D4B9C">
            <w:pPr>
              <w:pStyle w:val="Tabletext"/>
            </w:pPr>
            <w:r w:rsidRPr="0032182E">
              <w:t>8.66</w:t>
            </w:r>
          </w:p>
        </w:tc>
        <w:tc>
          <w:tcPr>
            <w:tcW w:w="454" w:type="dxa"/>
            <w:tcBorders>
              <w:top w:val="single" w:sz="2" w:space="0" w:color="auto"/>
              <w:left w:val="nil"/>
              <w:bottom w:val="single" w:sz="2" w:space="0" w:color="auto"/>
              <w:right w:val="nil"/>
            </w:tcBorders>
            <w:shd w:val="clear" w:color="auto" w:fill="auto"/>
          </w:tcPr>
          <w:p w14:paraId="7F3E665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7E94046"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A536C1C"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1D674E3B" w14:textId="77777777" w:rsidR="001D4B9C" w:rsidRPr="0032182E" w:rsidRDefault="001D4B9C" w:rsidP="001D4B9C">
            <w:pPr>
              <w:pStyle w:val="Tabletext"/>
            </w:pPr>
            <w:r w:rsidRPr="0032182E">
              <w:t>R107</w:t>
            </w:r>
          </w:p>
        </w:tc>
        <w:tc>
          <w:tcPr>
            <w:tcW w:w="1148" w:type="dxa"/>
            <w:gridSpan w:val="2"/>
            <w:tcBorders>
              <w:top w:val="single" w:sz="2" w:space="0" w:color="auto"/>
              <w:left w:val="nil"/>
              <w:bottom w:val="single" w:sz="2" w:space="0" w:color="auto"/>
              <w:right w:val="nil"/>
            </w:tcBorders>
            <w:shd w:val="clear" w:color="auto" w:fill="auto"/>
          </w:tcPr>
          <w:p w14:paraId="1F310208" w14:textId="77777777" w:rsidR="001D4B9C" w:rsidRPr="0032182E" w:rsidRDefault="001D4B9C" w:rsidP="001D4B9C">
            <w:pPr>
              <w:pStyle w:val="Tabletext"/>
            </w:pPr>
            <w:r w:rsidRPr="0032182E">
              <w:t>10/10/2019</w:t>
            </w:r>
          </w:p>
        </w:tc>
      </w:tr>
      <w:tr w:rsidR="001D4B9C" w:rsidRPr="0032182E" w14:paraId="3721A2F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9AAFC7D" w14:textId="77777777" w:rsidR="001D4B9C" w:rsidRPr="0032182E" w:rsidRDefault="001D4B9C" w:rsidP="001D4B9C">
            <w:pPr>
              <w:pStyle w:val="Tabletext"/>
            </w:pPr>
            <w:r w:rsidRPr="0032182E">
              <w:t>170</w:t>
            </w:r>
          </w:p>
        </w:tc>
        <w:tc>
          <w:tcPr>
            <w:tcW w:w="1136" w:type="dxa"/>
            <w:tcBorders>
              <w:top w:val="single" w:sz="2" w:space="0" w:color="auto"/>
              <w:left w:val="nil"/>
              <w:bottom w:val="single" w:sz="2" w:space="0" w:color="auto"/>
              <w:right w:val="nil"/>
            </w:tcBorders>
            <w:shd w:val="clear" w:color="auto" w:fill="auto"/>
          </w:tcPr>
          <w:p w14:paraId="1FA521C7"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1D0D8505"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AB4CD5C"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75371344" w14:textId="77777777" w:rsidR="001D4B9C" w:rsidRPr="0032182E" w:rsidRDefault="001D4B9C" w:rsidP="001D4B9C">
            <w:pPr>
              <w:pStyle w:val="Tabletext"/>
            </w:pPr>
            <w:r w:rsidRPr="0032182E">
              <w:t>70.00 × 40.70</w:t>
            </w:r>
          </w:p>
        </w:tc>
        <w:tc>
          <w:tcPr>
            <w:tcW w:w="709" w:type="dxa"/>
            <w:tcBorders>
              <w:top w:val="single" w:sz="2" w:space="0" w:color="auto"/>
              <w:left w:val="nil"/>
              <w:bottom w:val="single" w:sz="2" w:space="0" w:color="auto"/>
              <w:right w:val="nil"/>
            </w:tcBorders>
            <w:shd w:val="clear" w:color="auto" w:fill="auto"/>
          </w:tcPr>
          <w:p w14:paraId="5CEB1788" w14:textId="77777777" w:rsidR="001D4B9C" w:rsidRPr="0032182E" w:rsidRDefault="001D4B9C" w:rsidP="001D4B9C">
            <w:pPr>
              <w:pStyle w:val="Tabletext"/>
            </w:pPr>
            <w:r w:rsidRPr="0032182E">
              <w:t>4.94</w:t>
            </w:r>
          </w:p>
        </w:tc>
        <w:tc>
          <w:tcPr>
            <w:tcW w:w="454" w:type="dxa"/>
            <w:tcBorders>
              <w:top w:val="single" w:sz="2" w:space="0" w:color="auto"/>
              <w:left w:val="nil"/>
              <w:bottom w:val="single" w:sz="2" w:space="0" w:color="auto"/>
              <w:right w:val="nil"/>
            </w:tcBorders>
            <w:shd w:val="clear" w:color="auto" w:fill="auto"/>
          </w:tcPr>
          <w:p w14:paraId="41F291C0" w14:textId="77777777" w:rsidR="001D4B9C" w:rsidRPr="0032182E" w:rsidRDefault="001D4B9C" w:rsidP="001D4B9C">
            <w:pPr>
              <w:pStyle w:val="Tabletext"/>
            </w:pPr>
            <w:r w:rsidRPr="0032182E">
              <w:t>S10</w:t>
            </w:r>
          </w:p>
        </w:tc>
        <w:tc>
          <w:tcPr>
            <w:tcW w:w="567" w:type="dxa"/>
            <w:gridSpan w:val="2"/>
            <w:tcBorders>
              <w:top w:val="single" w:sz="2" w:space="0" w:color="auto"/>
              <w:left w:val="nil"/>
              <w:bottom w:val="single" w:sz="2" w:space="0" w:color="auto"/>
              <w:right w:val="nil"/>
            </w:tcBorders>
            <w:shd w:val="clear" w:color="auto" w:fill="auto"/>
          </w:tcPr>
          <w:p w14:paraId="11CE4852"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2" w:space="0" w:color="auto"/>
              <w:right w:val="nil"/>
            </w:tcBorders>
            <w:shd w:val="clear" w:color="auto" w:fill="auto"/>
          </w:tcPr>
          <w:p w14:paraId="31B935E6" w14:textId="77777777" w:rsidR="001D4B9C" w:rsidRPr="0032182E" w:rsidRDefault="001D4B9C" w:rsidP="001D4B9C">
            <w:pPr>
              <w:pStyle w:val="Tabletext"/>
            </w:pPr>
            <w:r w:rsidRPr="0032182E">
              <w:t>O31</w:t>
            </w:r>
          </w:p>
        </w:tc>
        <w:tc>
          <w:tcPr>
            <w:tcW w:w="607" w:type="dxa"/>
            <w:tcBorders>
              <w:top w:val="single" w:sz="2" w:space="0" w:color="auto"/>
              <w:left w:val="nil"/>
              <w:bottom w:val="single" w:sz="2" w:space="0" w:color="auto"/>
              <w:right w:val="nil"/>
            </w:tcBorders>
            <w:shd w:val="clear" w:color="auto" w:fill="auto"/>
          </w:tcPr>
          <w:p w14:paraId="295596AB" w14:textId="77777777" w:rsidR="001D4B9C" w:rsidRPr="0032182E" w:rsidRDefault="001D4B9C" w:rsidP="001D4B9C">
            <w:pPr>
              <w:pStyle w:val="Tabletext"/>
            </w:pPr>
            <w:r w:rsidRPr="0032182E">
              <w:t>R108</w:t>
            </w:r>
          </w:p>
        </w:tc>
        <w:tc>
          <w:tcPr>
            <w:tcW w:w="1148" w:type="dxa"/>
            <w:gridSpan w:val="2"/>
            <w:tcBorders>
              <w:top w:val="single" w:sz="2" w:space="0" w:color="auto"/>
              <w:left w:val="nil"/>
              <w:bottom w:val="single" w:sz="2" w:space="0" w:color="auto"/>
              <w:right w:val="nil"/>
            </w:tcBorders>
            <w:shd w:val="clear" w:color="auto" w:fill="auto"/>
          </w:tcPr>
          <w:p w14:paraId="5381D6FE" w14:textId="77777777" w:rsidR="001D4B9C" w:rsidRPr="0032182E" w:rsidRDefault="001D4B9C" w:rsidP="001D4B9C">
            <w:pPr>
              <w:pStyle w:val="Tabletext"/>
            </w:pPr>
            <w:r w:rsidRPr="0032182E">
              <w:t>10/10/2019</w:t>
            </w:r>
          </w:p>
        </w:tc>
      </w:tr>
      <w:tr w:rsidR="001D4B9C" w:rsidRPr="0032182E" w14:paraId="0970CE09"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074DB22" w14:textId="77777777" w:rsidR="001D4B9C" w:rsidRPr="0032182E" w:rsidRDefault="001D4B9C" w:rsidP="001D4B9C">
            <w:pPr>
              <w:pStyle w:val="Tabletext"/>
            </w:pPr>
            <w:r w:rsidRPr="0032182E">
              <w:lastRenderedPageBreak/>
              <w:t>171</w:t>
            </w:r>
          </w:p>
        </w:tc>
        <w:tc>
          <w:tcPr>
            <w:tcW w:w="1136" w:type="dxa"/>
            <w:tcBorders>
              <w:top w:val="single" w:sz="2" w:space="0" w:color="auto"/>
              <w:left w:val="nil"/>
              <w:bottom w:val="single" w:sz="2" w:space="0" w:color="auto"/>
              <w:right w:val="nil"/>
            </w:tcBorders>
            <w:shd w:val="clear" w:color="auto" w:fill="auto"/>
          </w:tcPr>
          <w:p w14:paraId="3E076A30" w14:textId="77777777" w:rsidR="001D4B9C" w:rsidRPr="0032182E" w:rsidRDefault="001D4B9C" w:rsidP="001D4B9C">
            <w:pPr>
              <w:pStyle w:val="Tabletext"/>
            </w:pPr>
            <w:r w:rsidRPr="0032182E">
              <w:rPr>
                <w:lang w:eastAsia="en-US"/>
              </w:rPr>
              <w:t>$2,000</w:t>
            </w:r>
          </w:p>
        </w:tc>
        <w:tc>
          <w:tcPr>
            <w:tcW w:w="1275" w:type="dxa"/>
            <w:gridSpan w:val="2"/>
            <w:tcBorders>
              <w:top w:val="single" w:sz="2" w:space="0" w:color="auto"/>
              <w:left w:val="nil"/>
              <w:bottom w:val="single" w:sz="2" w:space="0" w:color="auto"/>
              <w:right w:val="nil"/>
            </w:tcBorders>
            <w:shd w:val="clear" w:color="auto" w:fill="auto"/>
          </w:tcPr>
          <w:p w14:paraId="3D818E2D" w14:textId="77777777" w:rsidR="001D4B9C" w:rsidRPr="0032182E" w:rsidRDefault="001D4B9C" w:rsidP="001D4B9C">
            <w:pPr>
              <w:pStyle w:val="Tablea"/>
            </w:pPr>
            <w:r w:rsidRPr="0032182E">
              <w:t>(a) In relation to the coin—at least 99.99% gold, and</w:t>
            </w:r>
          </w:p>
          <w:p w14:paraId="2E382CEA" w14:textId="77777777" w:rsidR="001D4B9C" w:rsidRPr="0032182E" w:rsidRDefault="001D4B9C" w:rsidP="001D4B9C">
            <w:pPr>
              <w:pStyle w:val="Tablea"/>
            </w:pPr>
            <w:r w:rsidRPr="0032182E">
              <w:t xml:space="preserve">(b) In relation to the attached piece (Tiger)—at least 75.35% gold; 11.18% silver; 12.59% copper; and Zinc </w:t>
            </w:r>
          </w:p>
        </w:tc>
        <w:tc>
          <w:tcPr>
            <w:tcW w:w="1602" w:type="dxa"/>
            <w:tcBorders>
              <w:top w:val="single" w:sz="2" w:space="0" w:color="auto"/>
              <w:left w:val="nil"/>
              <w:bottom w:val="single" w:sz="2" w:space="0" w:color="auto"/>
              <w:right w:val="nil"/>
            </w:tcBorders>
            <w:shd w:val="clear" w:color="auto" w:fill="auto"/>
          </w:tcPr>
          <w:p w14:paraId="3C1FDB4F" w14:textId="77777777" w:rsidR="001D4B9C" w:rsidRPr="0032182E" w:rsidRDefault="001D4B9C" w:rsidP="001D4B9C">
            <w:pPr>
              <w:pStyle w:val="Tabletext"/>
            </w:pPr>
            <w:r w:rsidRPr="0032182E">
              <w:t>311.166 ± 0.100</w:t>
            </w:r>
          </w:p>
        </w:tc>
        <w:tc>
          <w:tcPr>
            <w:tcW w:w="849" w:type="dxa"/>
            <w:tcBorders>
              <w:top w:val="single" w:sz="2" w:space="0" w:color="auto"/>
              <w:left w:val="nil"/>
              <w:bottom w:val="single" w:sz="2" w:space="0" w:color="auto"/>
              <w:right w:val="nil"/>
            </w:tcBorders>
            <w:shd w:val="clear" w:color="auto" w:fill="auto"/>
          </w:tcPr>
          <w:p w14:paraId="2D2D386C" w14:textId="77777777" w:rsidR="001D4B9C" w:rsidRPr="0032182E" w:rsidRDefault="001D4B9C" w:rsidP="001D4B9C">
            <w:pPr>
              <w:pStyle w:val="Tabletext"/>
            </w:pPr>
            <w:r w:rsidRPr="0032182E">
              <w:t>61.00</w:t>
            </w:r>
          </w:p>
        </w:tc>
        <w:tc>
          <w:tcPr>
            <w:tcW w:w="709" w:type="dxa"/>
            <w:tcBorders>
              <w:top w:val="single" w:sz="2" w:space="0" w:color="auto"/>
              <w:left w:val="nil"/>
              <w:bottom w:val="single" w:sz="2" w:space="0" w:color="auto"/>
              <w:right w:val="nil"/>
            </w:tcBorders>
            <w:shd w:val="clear" w:color="auto" w:fill="auto"/>
          </w:tcPr>
          <w:p w14:paraId="3ADA4F17" w14:textId="77777777" w:rsidR="001D4B9C" w:rsidRPr="0032182E" w:rsidRDefault="001D4B9C" w:rsidP="001D4B9C">
            <w:pPr>
              <w:pStyle w:val="Tabletext"/>
            </w:pPr>
            <w:r w:rsidRPr="0032182E">
              <w:t>7.80</w:t>
            </w:r>
          </w:p>
        </w:tc>
        <w:tc>
          <w:tcPr>
            <w:tcW w:w="454" w:type="dxa"/>
            <w:tcBorders>
              <w:top w:val="single" w:sz="2" w:space="0" w:color="auto"/>
              <w:left w:val="nil"/>
              <w:bottom w:val="single" w:sz="2" w:space="0" w:color="auto"/>
              <w:right w:val="nil"/>
            </w:tcBorders>
            <w:shd w:val="clear" w:color="auto" w:fill="auto"/>
          </w:tcPr>
          <w:p w14:paraId="6419069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F1F8609"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765C84E" w14:textId="77777777" w:rsidR="001D4B9C" w:rsidRPr="0032182E" w:rsidRDefault="001D4B9C" w:rsidP="001D4B9C">
            <w:pPr>
              <w:pStyle w:val="Tabletext"/>
            </w:pPr>
            <w:r w:rsidRPr="0032182E">
              <w:t>O32</w:t>
            </w:r>
          </w:p>
        </w:tc>
        <w:tc>
          <w:tcPr>
            <w:tcW w:w="607" w:type="dxa"/>
            <w:tcBorders>
              <w:top w:val="single" w:sz="2" w:space="0" w:color="auto"/>
              <w:left w:val="nil"/>
              <w:bottom w:val="single" w:sz="2" w:space="0" w:color="auto"/>
              <w:right w:val="nil"/>
            </w:tcBorders>
            <w:shd w:val="clear" w:color="auto" w:fill="auto"/>
          </w:tcPr>
          <w:p w14:paraId="46C24BA7" w14:textId="77777777" w:rsidR="001D4B9C" w:rsidRPr="0032182E" w:rsidRDefault="001D4B9C" w:rsidP="001D4B9C">
            <w:pPr>
              <w:pStyle w:val="Tabletext"/>
            </w:pPr>
            <w:r w:rsidRPr="0032182E">
              <w:t>R109</w:t>
            </w:r>
          </w:p>
        </w:tc>
        <w:tc>
          <w:tcPr>
            <w:tcW w:w="1148" w:type="dxa"/>
            <w:gridSpan w:val="2"/>
            <w:tcBorders>
              <w:top w:val="single" w:sz="2" w:space="0" w:color="auto"/>
              <w:left w:val="nil"/>
              <w:bottom w:val="single" w:sz="2" w:space="0" w:color="auto"/>
              <w:right w:val="nil"/>
            </w:tcBorders>
            <w:shd w:val="clear" w:color="auto" w:fill="auto"/>
          </w:tcPr>
          <w:p w14:paraId="26DD0E0D" w14:textId="77777777" w:rsidR="001D4B9C" w:rsidRPr="0032182E" w:rsidRDefault="001D4B9C" w:rsidP="001D4B9C">
            <w:pPr>
              <w:pStyle w:val="Tabletext"/>
            </w:pPr>
            <w:r w:rsidRPr="0032182E">
              <w:t>10/10/2019</w:t>
            </w:r>
          </w:p>
        </w:tc>
      </w:tr>
      <w:tr w:rsidR="001D4B9C" w:rsidRPr="0032182E" w14:paraId="39B4420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79CE36B" w14:textId="77777777" w:rsidR="001D4B9C" w:rsidRPr="0032182E" w:rsidRDefault="001D4B9C" w:rsidP="001D4B9C">
            <w:pPr>
              <w:pStyle w:val="Tabletext"/>
            </w:pPr>
            <w:r w:rsidRPr="0032182E">
              <w:t>172</w:t>
            </w:r>
          </w:p>
        </w:tc>
        <w:tc>
          <w:tcPr>
            <w:tcW w:w="1136" w:type="dxa"/>
            <w:tcBorders>
              <w:top w:val="single" w:sz="2" w:space="0" w:color="auto"/>
              <w:left w:val="nil"/>
              <w:bottom w:val="single" w:sz="2" w:space="0" w:color="auto"/>
              <w:right w:val="nil"/>
            </w:tcBorders>
            <w:shd w:val="clear" w:color="auto" w:fill="auto"/>
          </w:tcPr>
          <w:p w14:paraId="68CD69E4" w14:textId="77777777" w:rsidR="001D4B9C" w:rsidRPr="0032182E" w:rsidRDefault="001D4B9C" w:rsidP="001D4B9C">
            <w:pPr>
              <w:pStyle w:val="Tabletext"/>
            </w:pPr>
            <w:r w:rsidRPr="0032182E">
              <w:rPr>
                <w:lang w:eastAsia="en-US"/>
              </w:rPr>
              <w:t xml:space="preserve">$1 </w:t>
            </w:r>
          </w:p>
        </w:tc>
        <w:tc>
          <w:tcPr>
            <w:tcW w:w="1275" w:type="dxa"/>
            <w:gridSpan w:val="2"/>
            <w:tcBorders>
              <w:top w:val="single" w:sz="2" w:space="0" w:color="auto"/>
              <w:left w:val="nil"/>
              <w:bottom w:val="single" w:sz="2" w:space="0" w:color="auto"/>
              <w:right w:val="nil"/>
            </w:tcBorders>
            <w:shd w:val="clear" w:color="auto" w:fill="auto"/>
          </w:tcPr>
          <w:p w14:paraId="2B6450DB"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427EB328"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11ABD7F5"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08887DFE"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77561E49"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3DD4CC6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7B19ACD" w14:textId="77777777" w:rsidR="001D4B9C" w:rsidRPr="0032182E" w:rsidRDefault="001D4B9C" w:rsidP="001D4B9C">
            <w:pPr>
              <w:pStyle w:val="Tabletext"/>
            </w:pPr>
            <w:r w:rsidRPr="0032182E">
              <w:t>O1</w:t>
            </w:r>
          </w:p>
        </w:tc>
        <w:tc>
          <w:tcPr>
            <w:tcW w:w="607" w:type="dxa"/>
            <w:tcBorders>
              <w:top w:val="single" w:sz="2" w:space="0" w:color="auto"/>
              <w:left w:val="nil"/>
              <w:bottom w:val="single" w:sz="2" w:space="0" w:color="auto"/>
              <w:right w:val="nil"/>
            </w:tcBorders>
            <w:shd w:val="clear" w:color="auto" w:fill="auto"/>
          </w:tcPr>
          <w:p w14:paraId="638C8416" w14:textId="77777777" w:rsidR="001D4B9C" w:rsidRPr="0032182E" w:rsidRDefault="001D4B9C" w:rsidP="001D4B9C">
            <w:pPr>
              <w:pStyle w:val="Tabletext"/>
            </w:pPr>
            <w:r w:rsidRPr="0032182E">
              <w:t>R110</w:t>
            </w:r>
          </w:p>
        </w:tc>
        <w:tc>
          <w:tcPr>
            <w:tcW w:w="1148" w:type="dxa"/>
            <w:gridSpan w:val="2"/>
            <w:tcBorders>
              <w:top w:val="single" w:sz="2" w:space="0" w:color="auto"/>
              <w:left w:val="nil"/>
              <w:bottom w:val="single" w:sz="2" w:space="0" w:color="auto"/>
              <w:right w:val="nil"/>
            </w:tcBorders>
            <w:shd w:val="clear" w:color="auto" w:fill="auto"/>
          </w:tcPr>
          <w:p w14:paraId="20B42320" w14:textId="77777777" w:rsidR="001D4B9C" w:rsidRPr="0032182E" w:rsidRDefault="001D4B9C" w:rsidP="001D4B9C">
            <w:pPr>
              <w:pStyle w:val="Tabletext"/>
            </w:pPr>
            <w:r w:rsidRPr="0032182E">
              <w:t>10/10/2019</w:t>
            </w:r>
          </w:p>
        </w:tc>
      </w:tr>
      <w:tr w:rsidR="001D4B9C" w:rsidRPr="0032182E" w14:paraId="46BFD7A0"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355608E" w14:textId="77777777" w:rsidR="001D4B9C" w:rsidRPr="0032182E" w:rsidRDefault="001D4B9C" w:rsidP="001D4B9C">
            <w:pPr>
              <w:pStyle w:val="Tabletext"/>
            </w:pPr>
            <w:r w:rsidRPr="0032182E">
              <w:t>173</w:t>
            </w:r>
          </w:p>
        </w:tc>
        <w:tc>
          <w:tcPr>
            <w:tcW w:w="1136" w:type="dxa"/>
            <w:tcBorders>
              <w:top w:val="single" w:sz="2" w:space="0" w:color="auto"/>
              <w:left w:val="nil"/>
              <w:bottom w:val="single" w:sz="2" w:space="0" w:color="auto"/>
              <w:right w:val="nil"/>
            </w:tcBorders>
            <w:shd w:val="clear" w:color="auto" w:fill="auto"/>
          </w:tcPr>
          <w:p w14:paraId="0D65FDE8" w14:textId="77777777" w:rsidR="001D4B9C" w:rsidRPr="0032182E" w:rsidRDefault="001D4B9C" w:rsidP="001D4B9C">
            <w:pPr>
              <w:pStyle w:val="Tabletext"/>
            </w:pPr>
            <w:r w:rsidRPr="0032182E">
              <w:rPr>
                <w:lang w:eastAsia="en-US"/>
              </w:rPr>
              <w:t>50¢</w:t>
            </w:r>
          </w:p>
        </w:tc>
        <w:tc>
          <w:tcPr>
            <w:tcW w:w="1275" w:type="dxa"/>
            <w:gridSpan w:val="2"/>
            <w:tcBorders>
              <w:top w:val="single" w:sz="2" w:space="0" w:color="auto"/>
              <w:left w:val="nil"/>
              <w:bottom w:val="single" w:sz="2" w:space="0" w:color="auto"/>
              <w:right w:val="nil"/>
            </w:tcBorders>
            <w:shd w:val="clear" w:color="auto" w:fill="auto"/>
          </w:tcPr>
          <w:p w14:paraId="1CCA6A5A"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1C5EB399" w14:textId="77777777" w:rsidR="001D4B9C" w:rsidRPr="0032182E" w:rsidRDefault="001D4B9C" w:rsidP="001D4B9C">
            <w:pPr>
              <w:pStyle w:val="Tabletext"/>
            </w:pPr>
            <w:r w:rsidRPr="0032182E">
              <w:t>16.053 ± 0.500</w:t>
            </w:r>
          </w:p>
        </w:tc>
        <w:tc>
          <w:tcPr>
            <w:tcW w:w="849" w:type="dxa"/>
            <w:tcBorders>
              <w:top w:val="single" w:sz="2" w:space="0" w:color="auto"/>
              <w:left w:val="nil"/>
              <w:bottom w:val="single" w:sz="2" w:space="0" w:color="auto"/>
              <w:right w:val="nil"/>
            </w:tcBorders>
            <w:shd w:val="clear" w:color="auto" w:fill="auto"/>
          </w:tcPr>
          <w:p w14:paraId="781CB132"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7FC6C957" w14:textId="77777777" w:rsidR="001D4B9C" w:rsidRPr="0032182E" w:rsidRDefault="001D4B9C" w:rsidP="001D4B9C">
            <w:pPr>
              <w:pStyle w:val="Tabletext"/>
            </w:pPr>
            <w:r w:rsidRPr="0032182E">
              <w:t>2.90</w:t>
            </w:r>
          </w:p>
        </w:tc>
        <w:tc>
          <w:tcPr>
            <w:tcW w:w="454" w:type="dxa"/>
            <w:tcBorders>
              <w:top w:val="single" w:sz="2" w:space="0" w:color="auto"/>
              <w:left w:val="nil"/>
              <w:bottom w:val="single" w:sz="2" w:space="0" w:color="auto"/>
              <w:right w:val="nil"/>
            </w:tcBorders>
            <w:shd w:val="clear" w:color="auto" w:fill="auto"/>
          </w:tcPr>
          <w:p w14:paraId="08270A5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CC374B4"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1610ED5" w14:textId="77777777" w:rsidR="001D4B9C" w:rsidRPr="0032182E" w:rsidRDefault="001D4B9C" w:rsidP="001D4B9C">
            <w:pPr>
              <w:pStyle w:val="Tabletext"/>
            </w:pPr>
            <w:r w:rsidRPr="0032182E">
              <w:t>O33</w:t>
            </w:r>
          </w:p>
        </w:tc>
        <w:tc>
          <w:tcPr>
            <w:tcW w:w="607" w:type="dxa"/>
            <w:tcBorders>
              <w:top w:val="single" w:sz="2" w:space="0" w:color="auto"/>
              <w:left w:val="nil"/>
              <w:bottom w:val="single" w:sz="2" w:space="0" w:color="auto"/>
              <w:right w:val="nil"/>
            </w:tcBorders>
            <w:shd w:val="clear" w:color="auto" w:fill="auto"/>
          </w:tcPr>
          <w:p w14:paraId="1382DB5F" w14:textId="77777777" w:rsidR="001D4B9C" w:rsidRPr="0032182E" w:rsidRDefault="001D4B9C" w:rsidP="001D4B9C">
            <w:pPr>
              <w:pStyle w:val="Tabletext"/>
            </w:pPr>
            <w:r w:rsidRPr="0032182E">
              <w:t>R111</w:t>
            </w:r>
          </w:p>
        </w:tc>
        <w:tc>
          <w:tcPr>
            <w:tcW w:w="1148" w:type="dxa"/>
            <w:gridSpan w:val="2"/>
            <w:tcBorders>
              <w:top w:val="single" w:sz="2" w:space="0" w:color="auto"/>
              <w:left w:val="nil"/>
              <w:bottom w:val="single" w:sz="2" w:space="0" w:color="auto"/>
              <w:right w:val="nil"/>
            </w:tcBorders>
            <w:shd w:val="clear" w:color="auto" w:fill="auto"/>
          </w:tcPr>
          <w:p w14:paraId="1E2684C2" w14:textId="77777777" w:rsidR="001D4B9C" w:rsidRPr="0032182E" w:rsidRDefault="001D4B9C" w:rsidP="001D4B9C">
            <w:pPr>
              <w:pStyle w:val="Tabletext"/>
            </w:pPr>
            <w:r w:rsidRPr="0032182E">
              <w:t>10/10/2019</w:t>
            </w:r>
          </w:p>
        </w:tc>
      </w:tr>
      <w:tr w:rsidR="001D4B9C" w:rsidRPr="0032182E" w14:paraId="03AA35F5"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8BFE419" w14:textId="77777777" w:rsidR="001D4B9C" w:rsidRPr="0032182E" w:rsidRDefault="001D4B9C" w:rsidP="001D4B9C">
            <w:pPr>
              <w:pStyle w:val="Tabletext"/>
            </w:pPr>
            <w:r w:rsidRPr="0032182E">
              <w:t>174</w:t>
            </w:r>
          </w:p>
        </w:tc>
        <w:tc>
          <w:tcPr>
            <w:tcW w:w="1136" w:type="dxa"/>
            <w:tcBorders>
              <w:top w:val="single" w:sz="2" w:space="0" w:color="auto"/>
              <w:left w:val="nil"/>
              <w:bottom w:val="single" w:sz="2" w:space="0" w:color="auto"/>
              <w:right w:val="nil"/>
            </w:tcBorders>
            <w:shd w:val="clear" w:color="auto" w:fill="auto"/>
          </w:tcPr>
          <w:p w14:paraId="049E7E29"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F5A8DA9"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5FF9710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7F71CAD8"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4B7FAE3D"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7C4C380B"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30EEEB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EE7B6F8"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5A632A8C" w14:textId="77777777" w:rsidR="001D4B9C" w:rsidRPr="0032182E" w:rsidRDefault="001D4B9C" w:rsidP="001D4B9C">
            <w:pPr>
              <w:pStyle w:val="Tabletext"/>
            </w:pPr>
            <w:r w:rsidRPr="0032182E">
              <w:t>R112</w:t>
            </w:r>
          </w:p>
        </w:tc>
        <w:tc>
          <w:tcPr>
            <w:tcW w:w="1148" w:type="dxa"/>
            <w:gridSpan w:val="2"/>
            <w:tcBorders>
              <w:top w:val="single" w:sz="2" w:space="0" w:color="auto"/>
              <w:left w:val="nil"/>
              <w:bottom w:val="single" w:sz="2" w:space="0" w:color="auto"/>
              <w:right w:val="nil"/>
            </w:tcBorders>
            <w:shd w:val="clear" w:color="auto" w:fill="auto"/>
          </w:tcPr>
          <w:p w14:paraId="296430A0" w14:textId="77777777" w:rsidR="001D4B9C" w:rsidRPr="0032182E" w:rsidRDefault="001D4B9C" w:rsidP="001D4B9C">
            <w:pPr>
              <w:pStyle w:val="Tabletext"/>
            </w:pPr>
            <w:r w:rsidRPr="0032182E">
              <w:t>10/10/2019</w:t>
            </w:r>
          </w:p>
        </w:tc>
      </w:tr>
      <w:tr w:rsidR="001D4B9C" w:rsidRPr="0032182E" w14:paraId="0B6FD3F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3E4A496" w14:textId="77777777" w:rsidR="001D4B9C" w:rsidRPr="0032182E" w:rsidRDefault="001D4B9C" w:rsidP="001D4B9C">
            <w:pPr>
              <w:pStyle w:val="Tabletext"/>
            </w:pPr>
            <w:r w:rsidRPr="0032182E">
              <w:t>175</w:t>
            </w:r>
          </w:p>
        </w:tc>
        <w:tc>
          <w:tcPr>
            <w:tcW w:w="1136" w:type="dxa"/>
            <w:tcBorders>
              <w:top w:val="single" w:sz="2" w:space="0" w:color="auto"/>
              <w:left w:val="nil"/>
              <w:bottom w:val="single" w:sz="2" w:space="0" w:color="auto"/>
              <w:right w:val="nil"/>
            </w:tcBorders>
            <w:shd w:val="clear" w:color="auto" w:fill="auto"/>
          </w:tcPr>
          <w:p w14:paraId="658AEB40"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1D6FF182" w14:textId="77777777" w:rsidR="001D4B9C" w:rsidRPr="0032182E" w:rsidRDefault="001D4B9C" w:rsidP="001D4B9C">
            <w:pPr>
              <w:pStyle w:val="Tabletext"/>
            </w:pPr>
            <w:r w:rsidRPr="0032182E">
              <w:rPr>
                <w:lang w:eastAsia="en-US"/>
              </w:rPr>
              <w:t>Aluminium bronze</w:t>
            </w:r>
          </w:p>
        </w:tc>
        <w:tc>
          <w:tcPr>
            <w:tcW w:w="1602" w:type="dxa"/>
            <w:tcBorders>
              <w:top w:val="single" w:sz="2" w:space="0" w:color="auto"/>
              <w:left w:val="nil"/>
              <w:bottom w:val="single" w:sz="2" w:space="0" w:color="auto"/>
              <w:right w:val="nil"/>
            </w:tcBorders>
            <w:shd w:val="clear" w:color="auto" w:fill="auto"/>
          </w:tcPr>
          <w:p w14:paraId="6A90DA58" w14:textId="77777777" w:rsidR="001D4B9C" w:rsidRPr="0032182E" w:rsidRDefault="001D4B9C" w:rsidP="001D4B9C">
            <w:pPr>
              <w:pStyle w:val="Tabletext"/>
            </w:pPr>
            <w:r w:rsidRPr="0032182E">
              <w:t>13.500 ± 1.00</w:t>
            </w:r>
          </w:p>
        </w:tc>
        <w:tc>
          <w:tcPr>
            <w:tcW w:w="849" w:type="dxa"/>
            <w:tcBorders>
              <w:top w:val="single" w:sz="2" w:space="0" w:color="auto"/>
              <w:left w:val="nil"/>
              <w:bottom w:val="single" w:sz="2" w:space="0" w:color="auto"/>
              <w:right w:val="nil"/>
            </w:tcBorders>
            <w:shd w:val="clear" w:color="auto" w:fill="auto"/>
          </w:tcPr>
          <w:p w14:paraId="5215652B" w14:textId="77777777" w:rsidR="001D4B9C" w:rsidRPr="0032182E" w:rsidRDefault="001D4B9C" w:rsidP="001D4B9C">
            <w:pPr>
              <w:pStyle w:val="Tabletext"/>
            </w:pPr>
            <w:r w:rsidRPr="0032182E">
              <w:t>30.70</w:t>
            </w:r>
          </w:p>
        </w:tc>
        <w:tc>
          <w:tcPr>
            <w:tcW w:w="709" w:type="dxa"/>
            <w:tcBorders>
              <w:top w:val="single" w:sz="2" w:space="0" w:color="auto"/>
              <w:left w:val="nil"/>
              <w:bottom w:val="single" w:sz="2" w:space="0" w:color="auto"/>
              <w:right w:val="nil"/>
            </w:tcBorders>
            <w:shd w:val="clear" w:color="auto" w:fill="auto"/>
          </w:tcPr>
          <w:p w14:paraId="19D6FE7C" w14:textId="77777777" w:rsidR="001D4B9C" w:rsidRPr="0032182E" w:rsidRDefault="001D4B9C" w:rsidP="001D4B9C">
            <w:pPr>
              <w:pStyle w:val="Tabletext"/>
            </w:pPr>
            <w:r w:rsidRPr="0032182E">
              <w:t>3.40</w:t>
            </w:r>
          </w:p>
        </w:tc>
        <w:tc>
          <w:tcPr>
            <w:tcW w:w="454" w:type="dxa"/>
            <w:tcBorders>
              <w:top w:val="single" w:sz="2" w:space="0" w:color="auto"/>
              <w:left w:val="nil"/>
              <w:bottom w:val="single" w:sz="2" w:space="0" w:color="auto"/>
              <w:right w:val="nil"/>
            </w:tcBorders>
            <w:shd w:val="clear" w:color="auto" w:fill="auto"/>
          </w:tcPr>
          <w:p w14:paraId="67EDA90C"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37B0E92"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2EACF61" w14:textId="77777777" w:rsidR="001D4B9C" w:rsidRPr="0032182E" w:rsidRDefault="001D4B9C" w:rsidP="001D4B9C">
            <w:pPr>
              <w:pStyle w:val="Tabletext"/>
            </w:pPr>
            <w:r w:rsidRPr="0032182E">
              <w:t>O18</w:t>
            </w:r>
          </w:p>
        </w:tc>
        <w:tc>
          <w:tcPr>
            <w:tcW w:w="607" w:type="dxa"/>
            <w:tcBorders>
              <w:top w:val="single" w:sz="2" w:space="0" w:color="auto"/>
              <w:left w:val="nil"/>
              <w:bottom w:val="single" w:sz="2" w:space="0" w:color="auto"/>
              <w:right w:val="nil"/>
            </w:tcBorders>
            <w:shd w:val="clear" w:color="auto" w:fill="auto"/>
          </w:tcPr>
          <w:p w14:paraId="45229BFF" w14:textId="77777777" w:rsidR="001D4B9C" w:rsidRPr="0032182E" w:rsidRDefault="001D4B9C" w:rsidP="001D4B9C">
            <w:pPr>
              <w:pStyle w:val="Tabletext"/>
            </w:pPr>
            <w:r w:rsidRPr="0032182E">
              <w:t>R113</w:t>
            </w:r>
          </w:p>
        </w:tc>
        <w:tc>
          <w:tcPr>
            <w:tcW w:w="1148" w:type="dxa"/>
            <w:gridSpan w:val="2"/>
            <w:tcBorders>
              <w:top w:val="single" w:sz="2" w:space="0" w:color="auto"/>
              <w:left w:val="nil"/>
              <w:bottom w:val="single" w:sz="2" w:space="0" w:color="auto"/>
              <w:right w:val="nil"/>
            </w:tcBorders>
            <w:shd w:val="clear" w:color="auto" w:fill="auto"/>
          </w:tcPr>
          <w:p w14:paraId="5BC764B8" w14:textId="77777777" w:rsidR="001D4B9C" w:rsidRPr="0032182E" w:rsidRDefault="001D4B9C" w:rsidP="001D4B9C">
            <w:pPr>
              <w:pStyle w:val="Tabletext"/>
            </w:pPr>
            <w:r w:rsidRPr="0032182E">
              <w:t>10/10/2019</w:t>
            </w:r>
          </w:p>
        </w:tc>
      </w:tr>
      <w:tr w:rsidR="001D4B9C" w:rsidRPr="0032182E" w14:paraId="06747D96"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C228A02" w14:textId="77777777" w:rsidR="001D4B9C" w:rsidRPr="0032182E" w:rsidRDefault="001D4B9C" w:rsidP="001D4B9C">
            <w:pPr>
              <w:pStyle w:val="Tabletext"/>
            </w:pPr>
            <w:r w:rsidRPr="0032182E">
              <w:t>176</w:t>
            </w:r>
          </w:p>
        </w:tc>
        <w:tc>
          <w:tcPr>
            <w:tcW w:w="1136" w:type="dxa"/>
            <w:tcBorders>
              <w:top w:val="single" w:sz="2" w:space="0" w:color="auto"/>
              <w:left w:val="nil"/>
              <w:bottom w:val="single" w:sz="2" w:space="0" w:color="auto"/>
              <w:right w:val="nil"/>
            </w:tcBorders>
            <w:shd w:val="clear" w:color="auto" w:fill="auto"/>
          </w:tcPr>
          <w:p w14:paraId="3415572D"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31BE3B2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69EF3C66"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19ED05F9"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350AF108"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7FCD95FF"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D004C8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5F84984E"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7CD3CA30" w14:textId="77777777" w:rsidR="001D4B9C" w:rsidRPr="0032182E" w:rsidRDefault="001D4B9C" w:rsidP="001D4B9C">
            <w:pPr>
              <w:pStyle w:val="Tabletext"/>
            </w:pPr>
            <w:r w:rsidRPr="0032182E">
              <w:t>R114</w:t>
            </w:r>
          </w:p>
        </w:tc>
        <w:tc>
          <w:tcPr>
            <w:tcW w:w="1148" w:type="dxa"/>
            <w:gridSpan w:val="2"/>
            <w:tcBorders>
              <w:top w:val="single" w:sz="2" w:space="0" w:color="auto"/>
              <w:left w:val="nil"/>
              <w:bottom w:val="single" w:sz="2" w:space="0" w:color="auto"/>
              <w:right w:val="nil"/>
            </w:tcBorders>
            <w:shd w:val="clear" w:color="auto" w:fill="auto"/>
          </w:tcPr>
          <w:p w14:paraId="64009C2E" w14:textId="77777777" w:rsidR="001D4B9C" w:rsidRPr="0032182E" w:rsidRDefault="001D4B9C" w:rsidP="001D4B9C">
            <w:pPr>
              <w:pStyle w:val="Tabletext"/>
            </w:pPr>
            <w:r w:rsidRPr="0032182E">
              <w:t>10/10/2019</w:t>
            </w:r>
          </w:p>
        </w:tc>
      </w:tr>
      <w:tr w:rsidR="001D4B9C" w:rsidRPr="0032182E" w14:paraId="220BF5DA"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E02940C" w14:textId="77777777" w:rsidR="001D4B9C" w:rsidRPr="0032182E" w:rsidRDefault="001D4B9C" w:rsidP="001D4B9C">
            <w:pPr>
              <w:pStyle w:val="Tabletext"/>
            </w:pPr>
            <w:r w:rsidRPr="0032182E">
              <w:t>177</w:t>
            </w:r>
          </w:p>
        </w:tc>
        <w:tc>
          <w:tcPr>
            <w:tcW w:w="1136" w:type="dxa"/>
            <w:tcBorders>
              <w:top w:val="single" w:sz="2" w:space="0" w:color="auto"/>
              <w:left w:val="nil"/>
              <w:bottom w:val="single" w:sz="2" w:space="0" w:color="auto"/>
              <w:right w:val="nil"/>
            </w:tcBorders>
            <w:shd w:val="clear" w:color="auto" w:fill="auto"/>
          </w:tcPr>
          <w:p w14:paraId="03F65ED0"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1DA00BDC"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1FF3B68A"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63AE87C6"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399BA73F"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236C0071"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0159BFC1"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B1DF447"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7731253A" w14:textId="77777777" w:rsidR="001D4B9C" w:rsidRPr="0032182E" w:rsidRDefault="001D4B9C" w:rsidP="001D4B9C">
            <w:pPr>
              <w:pStyle w:val="Tabletext"/>
            </w:pPr>
            <w:r w:rsidRPr="0032182E">
              <w:t>R114</w:t>
            </w:r>
          </w:p>
        </w:tc>
        <w:tc>
          <w:tcPr>
            <w:tcW w:w="1148" w:type="dxa"/>
            <w:gridSpan w:val="2"/>
            <w:tcBorders>
              <w:top w:val="single" w:sz="2" w:space="0" w:color="auto"/>
              <w:left w:val="nil"/>
              <w:bottom w:val="single" w:sz="2" w:space="0" w:color="auto"/>
              <w:right w:val="nil"/>
            </w:tcBorders>
            <w:shd w:val="clear" w:color="auto" w:fill="auto"/>
          </w:tcPr>
          <w:p w14:paraId="336E1AEE" w14:textId="77777777" w:rsidR="001D4B9C" w:rsidRPr="0032182E" w:rsidRDefault="001D4B9C" w:rsidP="001D4B9C">
            <w:pPr>
              <w:pStyle w:val="Tabletext"/>
            </w:pPr>
            <w:r w:rsidRPr="0032182E">
              <w:t>10/10/2019</w:t>
            </w:r>
          </w:p>
        </w:tc>
      </w:tr>
      <w:tr w:rsidR="001D4B9C" w:rsidRPr="0032182E" w14:paraId="3C709462"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FE37A6C" w14:textId="77777777" w:rsidR="001D4B9C" w:rsidRPr="0032182E" w:rsidRDefault="001D4B9C" w:rsidP="001D4B9C">
            <w:pPr>
              <w:pStyle w:val="Tabletext"/>
            </w:pPr>
            <w:r w:rsidRPr="0032182E">
              <w:t>178</w:t>
            </w:r>
          </w:p>
        </w:tc>
        <w:tc>
          <w:tcPr>
            <w:tcW w:w="1136" w:type="dxa"/>
            <w:tcBorders>
              <w:top w:val="single" w:sz="2" w:space="0" w:color="auto"/>
              <w:left w:val="nil"/>
              <w:bottom w:val="single" w:sz="2" w:space="0" w:color="auto"/>
              <w:right w:val="nil"/>
            </w:tcBorders>
            <w:shd w:val="clear" w:color="auto" w:fill="auto"/>
          </w:tcPr>
          <w:p w14:paraId="14DC4CFD" w14:textId="77777777" w:rsidR="001D4B9C" w:rsidRPr="0032182E" w:rsidRDefault="001D4B9C" w:rsidP="001D4B9C">
            <w:pPr>
              <w:pStyle w:val="Tabletext"/>
            </w:pPr>
            <w:r w:rsidRPr="0032182E">
              <w:rPr>
                <w:lang w:eastAsia="en-US"/>
              </w:rPr>
              <w:t>$200</w:t>
            </w:r>
          </w:p>
        </w:tc>
        <w:tc>
          <w:tcPr>
            <w:tcW w:w="1275" w:type="dxa"/>
            <w:gridSpan w:val="2"/>
            <w:tcBorders>
              <w:top w:val="single" w:sz="2" w:space="0" w:color="auto"/>
              <w:left w:val="nil"/>
              <w:bottom w:val="single" w:sz="2" w:space="0" w:color="auto"/>
              <w:right w:val="nil"/>
            </w:tcBorders>
            <w:shd w:val="clear" w:color="auto" w:fill="auto"/>
          </w:tcPr>
          <w:p w14:paraId="628251E3"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3C8C5259" w14:textId="77777777" w:rsidR="001D4B9C" w:rsidRPr="0032182E" w:rsidRDefault="001D4B9C" w:rsidP="001D4B9C">
            <w:pPr>
              <w:pStyle w:val="Tabletext"/>
            </w:pPr>
            <w:r w:rsidRPr="0032182E">
              <w:t>62.263 ± 0.050</w:t>
            </w:r>
          </w:p>
        </w:tc>
        <w:tc>
          <w:tcPr>
            <w:tcW w:w="849" w:type="dxa"/>
            <w:tcBorders>
              <w:top w:val="single" w:sz="2" w:space="0" w:color="auto"/>
              <w:left w:val="nil"/>
              <w:bottom w:val="single" w:sz="2" w:space="0" w:color="auto"/>
              <w:right w:val="nil"/>
            </w:tcBorders>
            <w:shd w:val="clear" w:color="auto" w:fill="auto"/>
          </w:tcPr>
          <w:p w14:paraId="6E3FF4D9" w14:textId="77777777" w:rsidR="001D4B9C" w:rsidRPr="0032182E" w:rsidRDefault="001D4B9C" w:rsidP="001D4B9C">
            <w:pPr>
              <w:pStyle w:val="Tabletext"/>
            </w:pPr>
            <w:r w:rsidRPr="0032182E">
              <w:t>36.60</w:t>
            </w:r>
          </w:p>
        </w:tc>
        <w:tc>
          <w:tcPr>
            <w:tcW w:w="709" w:type="dxa"/>
            <w:tcBorders>
              <w:top w:val="single" w:sz="2" w:space="0" w:color="auto"/>
              <w:left w:val="nil"/>
              <w:bottom w:val="single" w:sz="2" w:space="0" w:color="auto"/>
              <w:right w:val="nil"/>
            </w:tcBorders>
            <w:shd w:val="clear" w:color="auto" w:fill="auto"/>
          </w:tcPr>
          <w:p w14:paraId="26A124D7" w14:textId="77777777" w:rsidR="001D4B9C" w:rsidRPr="0032182E" w:rsidRDefault="001D4B9C" w:rsidP="001D4B9C">
            <w:pPr>
              <w:pStyle w:val="Tabletext"/>
            </w:pPr>
            <w:r w:rsidRPr="0032182E">
              <w:t>5.50</w:t>
            </w:r>
          </w:p>
        </w:tc>
        <w:tc>
          <w:tcPr>
            <w:tcW w:w="454" w:type="dxa"/>
            <w:tcBorders>
              <w:top w:val="single" w:sz="2" w:space="0" w:color="auto"/>
              <w:left w:val="nil"/>
              <w:bottom w:val="single" w:sz="2" w:space="0" w:color="auto"/>
              <w:right w:val="nil"/>
            </w:tcBorders>
            <w:shd w:val="clear" w:color="auto" w:fill="auto"/>
          </w:tcPr>
          <w:p w14:paraId="0F0F174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0FC1FEF"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361EF4F" w14:textId="77777777" w:rsidR="001D4B9C" w:rsidRPr="0032182E" w:rsidRDefault="001D4B9C" w:rsidP="001D4B9C">
            <w:pPr>
              <w:pStyle w:val="Tabletext"/>
            </w:pPr>
            <w:r w:rsidRPr="0032182E">
              <w:t>O3</w:t>
            </w:r>
          </w:p>
        </w:tc>
        <w:tc>
          <w:tcPr>
            <w:tcW w:w="607" w:type="dxa"/>
            <w:tcBorders>
              <w:top w:val="single" w:sz="2" w:space="0" w:color="auto"/>
              <w:left w:val="nil"/>
              <w:bottom w:val="single" w:sz="2" w:space="0" w:color="auto"/>
              <w:right w:val="nil"/>
            </w:tcBorders>
            <w:shd w:val="clear" w:color="auto" w:fill="auto"/>
          </w:tcPr>
          <w:p w14:paraId="0F26A196" w14:textId="77777777" w:rsidR="001D4B9C" w:rsidRPr="0032182E" w:rsidRDefault="001D4B9C" w:rsidP="001D4B9C">
            <w:pPr>
              <w:pStyle w:val="Tabletext"/>
            </w:pPr>
            <w:r w:rsidRPr="0032182E">
              <w:t>R115</w:t>
            </w:r>
          </w:p>
        </w:tc>
        <w:tc>
          <w:tcPr>
            <w:tcW w:w="1148" w:type="dxa"/>
            <w:gridSpan w:val="2"/>
            <w:tcBorders>
              <w:top w:val="single" w:sz="2" w:space="0" w:color="auto"/>
              <w:left w:val="nil"/>
              <w:bottom w:val="single" w:sz="2" w:space="0" w:color="auto"/>
              <w:right w:val="nil"/>
            </w:tcBorders>
            <w:shd w:val="clear" w:color="auto" w:fill="auto"/>
          </w:tcPr>
          <w:p w14:paraId="5811C2F2" w14:textId="77777777" w:rsidR="001D4B9C" w:rsidRPr="0032182E" w:rsidRDefault="001D4B9C" w:rsidP="001D4B9C">
            <w:pPr>
              <w:pStyle w:val="Tabletext"/>
            </w:pPr>
            <w:r w:rsidRPr="0032182E">
              <w:t>10/10/2019</w:t>
            </w:r>
          </w:p>
        </w:tc>
      </w:tr>
      <w:tr w:rsidR="001D4B9C" w:rsidRPr="0032182E" w14:paraId="139EF2D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45F93E9B" w14:textId="77777777" w:rsidR="001D4B9C" w:rsidRPr="0032182E" w:rsidRDefault="001D4B9C" w:rsidP="001D4B9C">
            <w:pPr>
              <w:pStyle w:val="Tabletext"/>
            </w:pPr>
            <w:r w:rsidRPr="0032182E">
              <w:t>179</w:t>
            </w:r>
          </w:p>
        </w:tc>
        <w:tc>
          <w:tcPr>
            <w:tcW w:w="1136" w:type="dxa"/>
            <w:tcBorders>
              <w:top w:val="single" w:sz="2" w:space="0" w:color="auto"/>
              <w:left w:val="nil"/>
              <w:bottom w:val="single" w:sz="2" w:space="0" w:color="auto"/>
              <w:right w:val="nil"/>
            </w:tcBorders>
            <w:shd w:val="clear" w:color="auto" w:fill="auto"/>
          </w:tcPr>
          <w:p w14:paraId="05E39355"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0697E140"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0BA8FEAA"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6D3E6BE3"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0EBDE325" w14:textId="77777777" w:rsidR="001D4B9C" w:rsidRPr="0032182E" w:rsidRDefault="001D4B9C" w:rsidP="001D4B9C">
            <w:pPr>
              <w:pStyle w:val="Tabletext"/>
            </w:pPr>
            <w:r w:rsidRPr="0032182E">
              <w:t>7.28</w:t>
            </w:r>
          </w:p>
        </w:tc>
        <w:tc>
          <w:tcPr>
            <w:tcW w:w="454" w:type="dxa"/>
            <w:tcBorders>
              <w:top w:val="single" w:sz="2" w:space="0" w:color="auto"/>
              <w:left w:val="nil"/>
              <w:bottom w:val="single" w:sz="2" w:space="0" w:color="auto"/>
              <w:right w:val="nil"/>
            </w:tcBorders>
            <w:shd w:val="clear" w:color="auto" w:fill="auto"/>
          </w:tcPr>
          <w:p w14:paraId="25BFC9B3"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49A9A7E7"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0C9B1486" w14:textId="77777777" w:rsidR="001D4B9C" w:rsidRPr="0032182E" w:rsidRDefault="001D4B9C" w:rsidP="001D4B9C">
            <w:pPr>
              <w:pStyle w:val="Tabletext"/>
            </w:pPr>
            <w:r w:rsidRPr="0032182E">
              <w:t>O4</w:t>
            </w:r>
          </w:p>
        </w:tc>
        <w:tc>
          <w:tcPr>
            <w:tcW w:w="607" w:type="dxa"/>
            <w:tcBorders>
              <w:top w:val="single" w:sz="2" w:space="0" w:color="auto"/>
              <w:left w:val="nil"/>
              <w:bottom w:val="single" w:sz="2" w:space="0" w:color="auto"/>
              <w:right w:val="nil"/>
            </w:tcBorders>
            <w:shd w:val="clear" w:color="auto" w:fill="auto"/>
          </w:tcPr>
          <w:p w14:paraId="346F16B9" w14:textId="77777777" w:rsidR="001D4B9C" w:rsidRPr="0032182E" w:rsidRDefault="001D4B9C" w:rsidP="001D4B9C">
            <w:pPr>
              <w:pStyle w:val="Tabletext"/>
            </w:pPr>
            <w:r w:rsidRPr="0032182E">
              <w:t>R115</w:t>
            </w:r>
          </w:p>
        </w:tc>
        <w:tc>
          <w:tcPr>
            <w:tcW w:w="1148" w:type="dxa"/>
            <w:gridSpan w:val="2"/>
            <w:tcBorders>
              <w:top w:val="single" w:sz="2" w:space="0" w:color="auto"/>
              <w:left w:val="nil"/>
              <w:bottom w:val="single" w:sz="2" w:space="0" w:color="auto"/>
              <w:right w:val="nil"/>
            </w:tcBorders>
            <w:shd w:val="clear" w:color="auto" w:fill="auto"/>
          </w:tcPr>
          <w:p w14:paraId="24C779F8" w14:textId="77777777" w:rsidR="001D4B9C" w:rsidRPr="0032182E" w:rsidRDefault="001D4B9C" w:rsidP="001D4B9C">
            <w:pPr>
              <w:pStyle w:val="Tabletext"/>
            </w:pPr>
            <w:r w:rsidRPr="0032182E">
              <w:t>10/10/2019</w:t>
            </w:r>
          </w:p>
        </w:tc>
      </w:tr>
      <w:tr w:rsidR="001D4B9C" w:rsidRPr="0032182E" w14:paraId="6390140E"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53D7E4F8" w14:textId="77777777" w:rsidR="001D4B9C" w:rsidRPr="0032182E" w:rsidRDefault="001D4B9C" w:rsidP="001D4B9C">
            <w:pPr>
              <w:pStyle w:val="Tabletext"/>
            </w:pPr>
            <w:r w:rsidRPr="0032182E">
              <w:t>180</w:t>
            </w:r>
          </w:p>
        </w:tc>
        <w:tc>
          <w:tcPr>
            <w:tcW w:w="1136" w:type="dxa"/>
            <w:tcBorders>
              <w:top w:val="single" w:sz="2" w:space="0" w:color="auto"/>
              <w:left w:val="nil"/>
              <w:bottom w:val="single" w:sz="2" w:space="0" w:color="auto"/>
              <w:right w:val="nil"/>
            </w:tcBorders>
            <w:shd w:val="clear" w:color="auto" w:fill="auto"/>
          </w:tcPr>
          <w:p w14:paraId="1C77F263"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409A6FD8"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FC18DED"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3F6EC2D8"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1735BB27"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0359831D"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C07AF0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6DD16711" w14:textId="77777777" w:rsidR="001D4B9C" w:rsidRPr="0032182E" w:rsidRDefault="001D4B9C" w:rsidP="001D4B9C">
            <w:pPr>
              <w:pStyle w:val="Tabletext"/>
            </w:pPr>
            <w:r w:rsidRPr="0032182E">
              <w:t>O2</w:t>
            </w:r>
          </w:p>
        </w:tc>
        <w:tc>
          <w:tcPr>
            <w:tcW w:w="607" w:type="dxa"/>
            <w:tcBorders>
              <w:top w:val="single" w:sz="2" w:space="0" w:color="auto"/>
              <w:left w:val="nil"/>
              <w:bottom w:val="single" w:sz="2" w:space="0" w:color="auto"/>
              <w:right w:val="nil"/>
            </w:tcBorders>
            <w:shd w:val="clear" w:color="auto" w:fill="auto"/>
          </w:tcPr>
          <w:p w14:paraId="156BEFBD" w14:textId="77777777" w:rsidR="001D4B9C" w:rsidRPr="0032182E" w:rsidRDefault="001D4B9C" w:rsidP="001D4B9C">
            <w:pPr>
              <w:pStyle w:val="Tabletext"/>
            </w:pPr>
            <w:r w:rsidRPr="0032182E">
              <w:t>R116</w:t>
            </w:r>
          </w:p>
        </w:tc>
        <w:tc>
          <w:tcPr>
            <w:tcW w:w="1148" w:type="dxa"/>
            <w:gridSpan w:val="2"/>
            <w:tcBorders>
              <w:top w:val="single" w:sz="2" w:space="0" w:color="auto"/>
              <w:left w:val="nil"/>
              <w:bottom w:val="single" w:sz="2" w:space="0" w:color="auto"/>
              <w:right w:val="nil"/>
            </w:tcBorders>
            <w:shd w:val="clear" w:color="auto" w:fill="auto"/>
          </w:tcPr>
          <w:p w14:paraId="68D8E32D" w14:textId="77777777" w:rsidR="001D4B9C" w:rsidRPr="0032182E" w:rsidRDefault="001D4B9C" w:rsidP="001D4B9C">
            <w:pPr>
              <w:pStyle w:val="Tabletext"/>
            </w:pPr>
            <w:r w:rsidRPr="0032182E">
              <w:t>10/10/2019</w:t>
            </w:r>
          </w:p>
        </w:tc>
      </w:tr>
      <w:tr w:rsidR="001D4B9C" w:rsidRPr="0032182E" w14:paraId="7AA41B0D"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295E4DB4" w14:textId="77777777" w:rsidR="001D4B9C" w:rsidRPr="0032182E" w:rsidRDefault="001D4B9C" w:rsidP="001D4B9C">
            <w:pPr>
              <w:pStyle w:val="Tabletext"/>
            </w:pPr>
            <w:r w:rsidRPr="0032182E">
              <w:t>181</w:t>
            </w:r>
          </w:p>
        </w:tc>
        <w:tc>
          <w:tcPr>
            <w:tcW w:w="1136" w:type="dxa"/>
            <w:tcBorders>
              <w:top w:val="single" w:sz="2" w:space="0" w:color="auto"/>
              <w:left w:val="nil"/>
              <w:bottom w:val="single" w:sz="2" w:space="0" w:color="auto"/>
              <w:right w:val="nil"/>
            </w:tcBorders>
            <w:shd w:val="clear" w:color="auto" w:fill="auto"/>
          </w:tcPr>
          <w:p w14:paraId="21D7CC75" w14:textId="77777777" w:rsidR="001D4B9C" w:rsidRPr="0032182E" w:rsidRDefault="001D4B9C" w:rsidP="001D4B9C">
            <w:pPr>
              <w:pStyle w:val="Tabletext"/>
            </w:pPr>
            <w:r w:rsidRPr="0032182E">
              <w:rPr>
                <w:lang w:eastAsia="en-US"/>
              </w:rPr>
              <w:t>$100</w:t>
            </w:r>
          </w:p>
        </w:tc>
        <w:tc>
          <w:tcPr>
            <w:tcW w:w="1275" w:type="dxa"/>
            <w:gridSpan w:val="2"/>
            <w:tcBorders>
              <w:top w:val="single" w:sz="2" w:space="0" w:color="auto"/>
              <w:left w:val="nil"/>
              <w:bottom w:val="single" w:sz="2" w:space="0" w:color="auto"/>
              <w:right w:val="nil"/>
            </w:tcBorders>
            <w:shd w:val="clear" w:color="auto" w:fill="auto"/>
          </w:tcPr>
          <w:p w14:paraId="6ECB64B7" w14:textId="77777777" w:rsidR="001D4B9C" w:rsidRPr="0032182E" w:rsidRDefault="001D4B9C" w:rsidP="001D4B9C">
            <w:pPr>
              <w:pStyle w:val="Tabletext"/>
            </w:pPr>
            <w:r w:rsidRPr="0032182E">
              <w:rPr>
                <w:lang w:eastAsia="en-US"/>
              </w:rPr>
              <w:t>At least 99.99% gold</w:t>
            </w:r>
          </w:p>
        </w:tc>
        <w:tc>
          <w:tcPr>
            <w:tcW w:w="1602" w:type="dxa"/>
            <w:tcBorders>
              <w:top w:val="single" w:sz="2" w:space="0" w:color="auto"/>
              <w:left w:val="nil"/>
              <w:bottom w:val="single" w:sz="2" w:space="0" w:color="auto"/>
              <w:right w:val="nil"/>
            </w:tcBorders>
            <w:shd w:val="clear" w:color="auto" w:fill="auto"/>
          </w:tcPr>
          <w:p w14:paraId="0BE3B3E0" w14:textId="77777777" w:rsidR="001D4B9C" w:rsidRPr="0032182E" w:rsidRDefault="001D4B9C" w:rsidP="001D4B9C">
            <w:pPr>
              <w:pStyle w:val="Tabletext"/>
            </w:pPr>
            <w:r w:rsidRPr="0032182E">
              <w:t>31.157 ± 0.050</w:t>
            </w:r>
          </w:p>
        </w:tc>
        <w:tc>
          <w:tcPr>
            <w:tcW w:w="849" w:type="dxa"/>
            <w:tcBorders>
              <w:top w:val="single" w:sz="2" w:space="0" w:color="auto"/>
              <w:left w:val="nil"/>
              <w:bottom w:val="single" w:sz="2" w:space="0" w:color="auto"/>
              <w:right w:val="nil"/>
            </w:tcBorders>
            <w:shd w:val="clear" w:color="auto" w:fill="auto"/>
          </w:tcPr>
          <w:p w14:paraId="3978415D" w14:textId="77777777" w:rsidR="001D4B9C" w:rsidRPr="0032182E" w:rsidRDefault="001D4B9C" w:rsidP="001D4B9C">
            <w:pPr>
              <w:pStyle w:val="Tabletext"/>
            </w:pPr>
            <w:r w:rsidRPr="0032182E">
              <w:t>32.60</w:t>
            </w:r>
          </w:p>
        </w:tc>
        <w:tc>
          <w:tcPr>
            <w:tcW w:w="709" w:type="dxa"/>
            <w:tcBorders>
              <w:top w:val="single" w:sz="2" w:space="0" w:color="auto"/>
              <w:left w:val="nil"/>
              <w:bottom w:val="single" w:sz="2" w:space="0" w:color="auto"/>
              <w:right w:val="nil"/>
            </w:tcBorders>
            <w:shd w:val="clear" w:color="auto" w:fill="auto"/>
          </w:tcPr>
          <w:p w14:paraId="55704DF9" w14:textId="77777777" w:rsidR="001D4B9C" w:rsidRPr="0032182E" w:rsidRDefault="001D4B9C" w:rsidP="001D4B9C">
            <w:pPr>
              <w:pStyle w:val="Tabletext"/>
            </w:pPr>
            <w:r w:rsidRPr="0032182E">
              <w:t>2.95</w:t>
            </w:r>
          </w:p>
        </w:tc>
        <w:tc>
          <w:tcPr>
            <w:tcW w:w="454" w:type="dxa"/>
            <w:tcBorders>
              <w:top w:val="single" w:sz="2" w:space="0" w:color="auto"/>
              <w:left w:val="nil"/>
              <w:bottom w:val="single" w:sz="2" w:space="0" w:color="auto"/>
              <w:right w:val="nil"/>
            </w:tcBorders>
            <w:shd w:val="clear" w:color="auto" w:fill="auto"/>
          </w:tcPr>
          <w:p w14:paraId="506C2458"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FBB2A78"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2A592A04" w14:textId="77777777" w:rsidR="001D4B9C" w:rsidRPr="0032182E" w:rsidRDefault="001D4B9C" w:rsidP="001D4B9C">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39ADAEED" w14:textId="77777777" w:rsidR="001D4B9C" w:rsidRPr="0032182E" w:rsidRDefault="001D4B9C" w:rsidP="001D4B9C">
            <w:pPr>
              <w:pStyle w:val="Tabletext"/>
            </w:pPr>
            <w:r w:rsidRPr="0032182E">
              <w:t>R117</w:t>
            </w:r>
          </w:p>
        </w:tc>
        <w:tc>
          <w:tcPr>
            <w:tcW w:w="1148" w:type="dxa"/>
            <w:gridSpan w:val="2"/>
            <w:tcBorders>
              <w:top w:val="single" w:sz="2" w:space="0" w:color="auto"/>
              <w:left w:val="nil"/>
              <w:bottom w:val="single" w:sz="2" w:space="0" w:color="auto"/>
              <w:right w:val="nil"/>
            </w:tcBorders>
            <w:shd w:val="clear" w:color="auto" w:fill="auto"/>
          </w:tcPr>
          <w:p w14:paraId="571C7AE9" w14:textId="77777777" w:rsidR="001D4B9C" w:rsidRPr="0032182E" w:rsidRDefault="001D4B9C" w:rsidP="001D4B9C">
            <w:pPr>
              <w:pStyle w:val="Tabletext"/>
            </w:pPr>
            <w:r w:rsidRPr="0032182E">
              <w:t>10/10/2019</w:t>
            </w:r>
          </w:p>
        </w:tc>
      </w:tr>
      <w:tr w:rsidR="001D4B9C" w:rsidRPr="0032182E" w14:paraId="428BA3F1"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4AEBCD5" w14:textId="77777777" w:rsidR="001D4B9C" w:rsidRPr="0032182E" w:rsidRDefault="001D4B9C" w:rsidP="001D4B9C">
            <w:pPr>
              <w:pStyle w:val="Tabletext"/>
            </w:pPr>
            <w:r w:rsidRPr="0032182E">
              <w:lastRenderedPageBreak/>
              <w:t>182</w:t>
            </w:r>
          </w:p>
        </w:tc>
        <w:tc>
          <w:tcPr>
            <w:tcW w:w="1136" w:type="dxa"/>
            <w:tcBorders>
              <w:top w:val="single" w:sz="2" w:space="0" w:color="auto"/>
              <w:left w:val="nil"/>
              <w:bottom w:val="single" w:sz="2" w:space="0" w:color="auto"/>
              <w:right w:val="nil"/>
            </w:tcBorders>
            <w:shd w:val="clear" w:color="auto" w:fill="auto"/>
          </w:tcPr>
          <w:p w14:paraId="3E8EFBA4" w14:textId="77777777" w:rsidR="001D4B9C" w:rsidRPr="0032182E" w:rsidRDefault="001D4B9C" w:rsidP="001D4B9C">
            <w:pPr>
              <w:pStyle w:val="Tabletext"/>
            </w:pPr>
            <w:r w:rsidRPr="0032182E">
              <w:rPr>
                <w:lang w:eastAsia="en-US"/>
              </w:rPr>
              <w:t>$1</w:t>
            </w:r>
          </w:p>
        </w:tc>
        <w:tc>
          <w:tcPr>
            <w:tcW w:w="1275" w:type="dxa"/>
            <w:gridSpan w:val="2"/>
            <w:tcBorders>
              <w:top w:val="single" w:sz="2" w:space="0" w:color="auto"/>
              <w:left w:val="nil"/>
              <w:bottom w:val="single" w:sz="2" w:space="0" w:color="auto"/>
              <w:right w:val="nil"/>
            </w:tcBorders>
            <w:shd w:val="clear" w:color="auto" w:fill="auto"/>
          </w:tcPr>
          <w:p w14:paraId="0E588844"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75704954" w14:textId="77777777" w:rsidR="001D4B9C" w:rsidRPr="0032182E" w:rsidRDefault="001D4B9C" w:rsidP="001D4B9C">
            <w:pPr>
              <w:pStyle w:val="Tabletext"/>
            </w:pPr>
            <w:r w:rsidRPr="0032182E">
              <w:t>31.607 ± 0.500</w:t>
            </w:r>
          </w:p>
        </w:tc>
        <w:tc>
          <w:tcPr>
            <w:tcW w:w="849" w:type="dxa"/>
            <w:tcBorders>
              <w:top w:val="single" w:sz="2" w:space="0" w:color="auto"/>
              <w:left w:val="nil"/>
              <w:bottom w:val="single" w:sz="2" w:space="0" w:color="auto"/>
              <w:right w:val="nil"/>
            </w:tcBorders>
            <w:shd w:val="clear" w:color="auto" w:fill="auto"/>
          </w:tcPr>
          <w:p w14:paraId="6FBA174B"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511C9B25" w14:textId="77777777" w:rsidR="001D4B9C" w:rsidRPr="0032182E" w:rsidRDefault="001D4B9C" w:rsidP="001D4B9C">
            <w:pPr>
              <w:pStyle w:val="Tabletext"/>
            </w:pPr>
            <w:r w:rsidRPr="0032182E">
              <w:t>3.50</w:t>
            </w:r>
          </w:p>
        </w:tc>
        <w:tc>
          <w:tcPr>
            <w:tcW w:w="454" w:type="dxa"/>
            <w:tcBorders>
              <w:top w:val="single" w:sz="2" w:space="0" w:color="auto"/>
              <w:left w:val="nil"/>
              <w:bottom w:val="single" w:sz="2" w:space="0" w:color="auto"/>
              <w:right w:val="nil"/>
            </w:tcBorders>
            <w:shd w:val="clear" w:color="auto" w:fill="auto"/>
          </w:tcPr>
          <w:p w14:paraId="5178C0DE"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208BEA1B"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32A0BF0A" w14:textId="77777777" w:rsidR="001D4B9C" w:rsidRPr="0032182E" w:rsidRDefault="001D4B9C" w:rsidP="001D4B9C">
            <w:pPr>
              <w:pStyle w:val="Tabletext"/>
            </w:pPr>
            <w:r w:rsidRPr="0032182E">
              <w:t>O11</w:t>
            </w:r>
          </w:p>
        </w:tc>
        <w:tc>
          <w:tcPr>
            <w:tcW w:w="607" w:type="dxa"/>
            <w:tcBorders>
              <w:top w:val="single" w:sz="2" w:space="0" w:color="auto"/>
              <w:left w:val="nil"/>
              <w:bottom w:val="single" w:sz="2" w:space="0" w:color="auto"/>
              <w:right w:val="nil"/>
            </w:tcBorders>
            <w:shd w:val="clear" w:color="auto" w:fill="auto"/>
          </w:tcPr>
          <w:p w14:paraId="5BCDA312" w14:textId="77777777" w:rsidR="001D4B9C" w:rsidRPr="0032182E" w:rsidRDefault="001D4B9C" w:rsidP="001D4B9C">
            <w:pPr>
              <w:pStyle w:val="Tabletext"/>
            </w:pPr>
            <w:r w:rsidRPr="0032182E">
              <w:t>R118</w:t>
            </w:r>
          </w:p>
        </w:tc>
        <w:tc>
          <w:tcPr>
            <w:tcW w:w="1148" w:type="dxa"/>
            <w:gridSpan w:val="2"/>
            <w:tcBorders>
              <w:top w:val="single" w:sz="2" w:space="0" w:color="auto"/>
              <w:left w:val="nil"/>
              <w:bottom w:val="single" w:sz="2" w:space="0" w:color="auto"/>
              <w:right w:val="nil"/>
            </w:tcBorders>
            <w:shd w:val="clear" w:color="auto" w:fill="auto"/>
          </w:tcPr>
          <w:p w14:paraId="7AF5CB78" w14:textId="77777777" w:rsidR="001D4B9C" w:rsidRPr="0032182E" w:rsidRDefault="001D4B9C" w:rsidP="001D4B9C">
            <w:pPr>
              <w:pStyle w:val="Tabletext"/>
            </w:pPr>
            <w:r w:rsidRPr="0032182E">
              <w:t>10/10/2019</w:t>
            </w:r>
          </w:p>
        </w:tc>
      </w:tr>
      <w:tr w:rsidR="001D4B9C" w:rsidRPr="0032182E" w14:paraId="0698DF2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021D3D61" w14:textId="77777777" w:rsidR="001D4B9C" w:rsidRPr="0032182E" w:rsidRDefault="001D4B9C" w:rsidP="001D4B9C">
            <w:pPr>
              <w:pStyle w:val="Tabletext"/>
            </w:pPr>
            <w:r w:rsidRPr="0032182E">
              <w:t>183</w:t>
            </w:r>
          </w:p>
        </w:tc>
        <w:tc>
          <w:tcPr>
            <w:tcW w:w="1136" w:type="dxa"/>
            <w:tcBorders>
              <w:top w:val="single" w:sz="2" w:space="0" w:color="auto"/>
              <w:left w:val="nil"/>
              <w:bottom w:val="single" w:sz="2" w:space="0" w:color="auto"/>
              <w:right w:val="nil"/>
            </w:tcBorders>
            <w:shd w:val="clear" w:color="auto" w:fill="auto"/>
          </w:tcPr>
          <w:p w14:paraId="36C86A23"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2" w:space="0" w:color="auto"/>
              <w:right w:val="nil"/>
            </w:tcBorders>
            <w:shd w:val="clear" w:color="auto" w:fill="auto"/>
          </w:tcPr>
          <w:p w14:paraId="419C8786"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2" w:space="0" w:color="auto"/>
              <w:right w:val="nil"/>
            </w:tcBorders>
            <w:shd w:val="clear" w:color="auto" w:fill="auto"/>
          </w:tcPr>
          <w:p w14:paraId="2D08031C" w14:textId="77777777" w:rsidR="001D4B9C" w:rsidRPr="0032182E" w:rsidRDefault="001D4B9C" w:rsidP="001D4B9C">
            <w:pPr>
              <w:pStyle w:val="Tabletext"/>
            </w:pPr>
            <w:r w:rsidRPr="0032182E">
              <w:t>62.713 ± 0.500</w:t>
            </w:r>
          </w:p>
        </w:tc>
        <w:tc>
          <w:tcPr>
            <w:tcW w:w="849" w:type="dxa"/>
            <w:tcBorders>
              <w:top w:val="single" w:sz="2" w:space="0" w:color="auto"/>
              <w:left w:val="nil"/>
              <w:bottom w:val="single" w:sz="2" w:space="0" w:color="auto"/>
              <w:right w:val="nil"/>
            </w:tcBorders>
            <w:shd w:val="clear" w:color="auto" w:fill="auto"/>
          </w:tcPr>
          <w:p w14:paraId="276C2470" w14:textId="77777777" w:rsidR="001D4B9C" w:rsidRPr="0032182E" w:rsidRDefault="001D4B9C" w:rsidP="001D4B9C">
            <w:pPr>
              <w:pStyle w:val="Tabletext"/>
            </w:pPr>
            <w:r w:rsidRPr="0032182E">
              <w:t>40.90</w:t>
            </w:r>
          </w:p>
        </w:tc>
        <w:tc>
          <w:tcPr>
            <w:tcW w:w="709" w:type="dxa"/>
            <w:tcBorders>
              <w:top w:val="single" w:sz="2" w:space="0" w:color="auto"/>
              <w:left w:val="nil"/>
              <w:bottom w:val="single" w:sz="2" w:space="0" w:color="auto"/>
              <w:right w:val="nil"/>
            </w:tcBorders>
            <w:shd w:val="clear" w:color="auto" w:fill="auto"/>
          </w:tcPr>
          <w:p w14:paraId="7ABE994D" w14:textId="77777777" w:rsidR="001D4B9C" w:rsidRPr="0032182E" w:rsidRDefault="001D4B9C" w:rsidP="001D4B9C">
            <w:pPr>
              <w:pStyle w:val="Tabletext"/>
            </w:pPr>
            <w:r w:rsidRPr="0032182E">
              <w:t>6.02</w:t>
            </w:r>
          </w:p>
        </w:tc>
        <w:tc>
          <w:tcPr>
            <w:tcW w:w="454" w:type="dxa"/>
            <w:tcBorders>
              <w:top w:val="single" w:sz="2" w:space="0" w:color="auto"/>
              <w:left w:val="nil"/>
              <w:bottom w:val="single" w:sz="2" w:space="0" w:color="auto"/>
              <w:right w:val="nil"/>
            </w:tcBorders>
            <w:shd w:val="clear" w:color="auto" w:fill="auto"/>
          </w:tcPr>
          <w:p w14:paraId="7D0C1D26"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54C73683"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7983153B" w14:textId="77777777" w:rsidR="001D4B9C" w:rsidRPr="0032182E" w:rsidRDefault="001D4B9C" w:rsidP="001D4B9C">
            <w:pPr>
              <w:pStyle w:val="Tabletext"/>
            </w:pPr>
            <w:r w:rsidRPr="0032182E">
              <w:t>O10</w:t>
            </w:r>
          </w:p>
        </w:tc>
        <w:tc>
          <w:tcPr>
            <w:tcW w:w="607" w:type="dxa"/>
            <w:tcBorders>
              <w:top w:val="single" w:sz="2" w:space="0" w:color="auto"/>
              <w:left w:val="nil"/>
              <w:bottom w:val="single" w:sz="2" w:space="0" w:color="auto"/>
              <w:right w:val="nil"/>
            </w:tcBorders>
            <w:shd w:val="clear" w:color="auto" w:fill="auto"/>
          </w:tcPr>
          <w:p w14:paraId="34D269E0" w14:textId="77777777" w:rsidR="001D4B9C" w:rsidRPr="0032182E" w:rsidRDefault="001D4B9C" w:rsidP="001D4B9C">
            <w:pPr>
              <w:pStyle w:val="Tabletext"/>
            </w:pPr>
            <w:r w:rsidRPr="0032182E">
              <w:t>R119</w:t>
            </w:r>
          </w:p>
        </w:tc>
        <w:tc>
          <w:tcPr>
            <w:tcW w:w="1148" w:type="dxa"/>
            <w:gridSpan w:val="2"/>
            <w:tcBorders>
              <w:top w:val="single" w:sz="2" w:space="0" w:color="auto"/>
              <w:left w:val="nil"/>
              <w:bottom w:val="single" w:sz="2" w:space="0" w:color="auto"/>
              <w:right w:val="nil"/>
            </w:tcBorders>
            <w:shd w:val="clear" w:color="auto" w:fill="auto"/>
          </w:tcPr>
          <w:p w14:paraId="07349084" w14:textId="77777777" w:rsidR="001D4B9C" w:rsidRPr="0032182E" w:rsidRDefault="001D4B9C" w:rsidP="001D4B9C">
            <w:pPr>
              <w:pStyle w:val="Tabletext"/>
            </w:pPr>
            <w:r w:rsidRPr="0032182E">
              <w:t>10/10/2019</w:t>
            </w:r>
          </w:p>
        </w:tc>
      </w:tr>
      <w:tr w:rsidR="001D4B9C" w:rsidRPr="0032182E" w14:paraId="15B4CF94" w14:textId="77777777" w:rsidTr="001D4B9C">
        <w:trPr>
          <w:gridAfter w:val="2"/>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1B50A9F" w14:textId="77777777" w:rsidR="001D4B9C" w:rsidRPr="0032182E" w:rsidRDefault="001D4B9C" w:rsidP="001D4B9C">
            <w:pPr>
              <w:pStyle w:val="Tabletext"/>
            </w:pPr>
            <w:r w:rsidRPr="0032182E">
              <w:t>184</w:t>
            </w:r>
          </w:p>
        </w:tc>
        <w:tc>
          <w:tcPr>
            <w:tcW w:w="1136" w:type="dxa"/>
            <w:tcBorders>
              <w:top w:val="single" w:sz="2" w:space="0" w:color="auto"/>
              <w:left w:val="nil"/>
              <w:bottom w:val="single" w:sz="2" w:space="0" w:color="auto"/>
              <w:right w:val="nil"/>
            </w:tcBorders>
            <w:shd w:val="clear" w:color="auto" w:fill="auto"/>
          </w:tcPr>
          <w:p w14:paraId="0965457D" w14:textId="77777777" w:rsidR="001D4B9C" w:rsidRPr="0032182E" w:rsidRDefault="001D4B9C" w:rsidP="001D4B9C">
            <w:pPr>
              <w:pStyle w:val="Tabletext"/>
            </w:pPr>
            <w:r w:rsidRPr="0032182E">
              <w:rPr>
                <w:lang w:eastAsia="en-US"/>
              </w:rPr>
              <w:t>$30</w:t>
            </w:r>
          </w:p>
        </w:tc>
        <w:tc>
          <w:tcPr>
            <w:tcW w:w="1275" w:type="dxa"/>
            <w:gridSpan w:val="2"/>
            <w:tcBorders>
              <w:top w:val="single" w:sz="2" w:space="0" w:color="auto"/>
              <w:left w:val="nil"/>
              <w:bottom w:val="single" w:sz="2" w:space="0" w:color="auto"/>
              <w:right w:val="nil"/>
            </w:tcBorders>
            <w:shd w:val="clear" w:color="auto" w:fill="auto"/>
          </w:tcPr>
          <w:p w14:paraId="0D278A14" w14:textId="77777777" w:rsidR="001D4B9C" w:rsidRPr="0032182E" w:rsidRDefault="001D4B9C" w:rsidP="001D4B9C">
            <w:pPr>
              <w:pStyle w:val="Tabletext"/>
            </w:pPr>
            <w:r w:rsidRPr="0032182E">
              <w:rPr>
                <w:lang w:eastAsia="en-US"/>
              </w:rPr>
              <w:t>At least 99.95% platinum</w:t>
            </w:r>
          </w:p>
        </w:tc>
        <w:tc>
          <w:tcPr>
            <w:tcW w:w="1602" w:type="dxa"/>
            <w:tcBorders>
              <w:top w:val="single" w:sz="2" w:space="0" w:color="auto"/>
              <w:left w:val="nil"/>
              <w:bottom w:val="single" w:sz="2" w:space="0" w:color="auto"/>
              <w:right w:val="nil"/>
            </w:tcBorders>
            <w:shd w:val="clear" w:color="auto" w:fill="auto"/>
          </w:tcPr>
          <w:p w14:paraId="40E8E78C" w14:textId="77777777" w:rsidR="001D4B9C" w:rsidRPr="0032182E" w:rsidRDefault="001D4B9C" w:rsidP="001D4B9C">
            <w:pPr>
              <w:pStyle w:val="Tabletext"/>
            </w:pPr>
            <w:r w:rsidRPr="0032182E">
              <w:t>10.423 ± 0.050</w:t>
            </w:r>
          </w:p>
        </w:tc>
        <w:tc>
          <w:tcPr>
            <w:tcW w:w="849" w:type="dxa"/>
            <w:tcBorders>
              <w:top w:val="single" w:sz="2" w:space="0" w:color="auto"/>
              <w:left w:val="nil"/>
              <w:bottom w:val="single" w:sz="2" w:space="0" w:color="auto"/>
              <w:right w:val="nil"/>
            </w:tcBorders>
            <w:shd w:val="clear" w:color="auto" w:fill="auto"/>
          </w:tcPr>
          <w:p w14:paraId="4207CE3C" w14:textId="77777777" w:rsidR="001D4B9C" w:rsidRPr="0032182E" w:rsidRDefault="001D4B9C" w:rsidP="001D4B9C">
            <w:pPr>
              <w:pStyle w:val="Tabletext"/>
            </w:pPr>
            <w:r w:rsidRPr="0032182E">
              <w:t>25.60</w:t>
            </w:r>
          </w:p>
        </w:tc>
        <w:tc>
          <w:tcPr>
            <w:tcW w:w="709" w:type="dxa"/>
            <w:tcBorders>
              <w:top w:val="single" w:sz="2" w:space="0" w:color="auto"/>
              <w:left w:val="nil"/>
              <w:bottom w:val="single" w:sz="2" w:space="0" w:color="auto"/>
              <w:right w:val="nil"/>
            </w:tcBorders>
            <w:shd w:val="clear" w:color="auto" w:fill="auto"/>
          </w:tcPr>
          <w:p w14:paraId="407FAE9C" w14:textId="77777777" w:rsidR="001D4B9C" w:rsidRPr="0032182E" w:rsidRDefault="001D4B9C" w:rsidP="001D4B9C">
            <w:pPr>
              <w:pStyle w:val="Tabletext"/>
            </w:pPr>
            <w:r w:rsidRPr="0032182E">
              <w:t>2.03</w:t>
            </w:r>
          </w:p>
        </w:tc>
        <w:tc>
          <w:tcPr>
            <w:tcW w:w="454" w:type="dxa"/>
            <w:tcBorders>
              <w:top w:val="single" w:sz="2" w:space="0" w:color="auto"/>
              <w:left w:val="nil"/>
              <w:bottom w:val="single" w:sz="2" w:space="0" w:color="auto"/>
              <w:right w:val="nil"/>
            </w:tcBorders>
            <w:shd w:val="clear" w:color="auto" w:fill="auto"/>
          </w:tcPr>
          <w:p w14:paraId="7D5A7634" w14:textId="77777777" w:rsidR="001D4B9C" w:rsidRPr="0032182E" w:rsidRDefault="001D4B9C" w:rsidP="001D4B9C">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12759970" w14:textId="77777777" w:rsidR="001D4B9C" w:rsidRPr="0032182E" w:rsidRDefault="001D4B9C" w:rsidP="001D4B9C">
            <w:pPr>
              <w:pStyle w:val="Tabletext"/>
            </w:pPr>
            <w:r w:rsidRPr="0032182E">
              <w:t>E1</w:t>
            </w:r>
          </w:p>
        </w:tc>
        <w:tc>
          <w:tcPr>
            <w:tcW w:w="588" w:type="dxa"/>
            <w:gridSpan w:val="2"/>
            <w:tcBorders>
              <w:top w:val="single" w:sz="2" w:space="0" w:color="auto"/>
              <w:left w:val="nil"/>
              <w:bottom w:val="single" w:sz="2" w:space="0" w:color="auto"/>
              <w:right w:val="nil"/>
            </w:tcBorders>
            <w:shd w:val="clear" w:color="auto" w:fill="auto"/>
          </w:tcPr>
          <w:p w14:paraId="448C0A92" w14:textId="77777777" w:rsidR="001D4B9C" w:rsidRPr="0032182E" w:rsidRDefault="001D4B9C" w:rsidP="001D4B9C">
            <w:pPr>
              <w:pStyle w:val="Tabletext"/>
            </w:pPr>
            <w:r w:rsidRPr="0032182E">
              <w:t>O7</w:t>
            </w:r>
          </w:p>
        </w:tc>
        <w:tc>
          <w:tcPr>
            <w:tcW w:w="607" w:type="dxa"/>
            <w:tcBorders>
              <w:top w:val="single" w:sz="2" w:space="0" w:color="auto"/>
              <w:left w:val="nil"/>
              <w:bottom w:val="single" w:sz="2" w:space="0" w:color="auto"/>
              <w:right w:val="nil"/>
            </w:tcBorders>
            <w:shd w:val="clear" w:color="auto" w:fill="auto"/>
          </w:tcPr>
          <w:p w14:paraId="4B7E554F" w14:textId="77777777" w:rsidR="001D4B9C" w:rsidRPr="0032182E" w:rsidRDefault="001D4B9C" w:rsidP="001D4B9C">
            <w:pPr>
              <w:pStyle w:val="Tabletext"/>
            </w:pPr>
            <w:r w:rsidRPr="0032182E">
              <w:t>R120</w:t>
            </w:r>
          </w:p>
        </w:tc>
        <w:tc>
          <w:tcPr>
            <w:tcW w:w="1148" w:type="dxa"/>
            <w:gridSpan w:val="2"/>
            <w:tcBorders>
              <w:top w:val="single" w:sz="2" w:space="0" w:color="auto"/>
              <w:left w:val="nil"/>
              <w:bottom w:val="single" w:sz="2" w:space="0" w:color="auto"/>
              <w:right w:val="nil"/>
            </w:tcBorders>
            <w:shd w:val="clear" w:color="auto" w:fill="auto"/>
          </w:tcPr>
          <w:p w14:paraId="489BA279" w14:textId="77777777" w:rsidR="001D4B9C" w:rsidRPr="0032182E" w:rsidRDefault="001D4B9C" w:rsidP="001D4B9C">
            <w:pPr>
              <w:pStyle w:val="Tabletext"/>
            </w:pPr>
            <w:r w:rsidRPr="0032182E">
              <w:t>10/10/2019</w:t>
            </w:r>
          </w:p>
        </w:tc>
      </w:tr>
      <w:tr w:rsidR="001D4B9C" w:rsidRPr="0032182E" w14:paraId="34C0D10A" w14:textId="77777777" w:rsidTr="001D4B9C">
        <w:trPr>
          <w:gridAfter w:val="2"/>
          <w:wAfter w:w="59" w:type="dxa"/>
          <w:cantSplit/>
          <w:jc w:val="center"/>
        </w:trPr>
        <w:tc>
          <w:tcPr>
            <w:tcW w:w="808" w:type="dxa"/>
            <w:gridSpan w:val="2"/>
            <w:tcBorders>
              <w:top w:val="single" w:sz="2" w:space="0" w:color="auto"/>
              <w:left w:val="nil"/>
              <w:bottom w:val="single" w:sz="12" w:space="0" w:color="auto"/>
              <w:right w:val="nil"/>
            </w:tcBorders>
            <w:shd w:val="clear" w:color="auto" w:fill="auto"/>
          </w:tcPr>
          <w:p w14:paraId="548C2F84" w14:textId="77777777" w:rsidR="001D4B9C" w:rsidRPr="0032182E" w:rsidRDefault="001D4B9C" w:rsidP="001D4B9C">
            <w:pPr>
              <w:pStyle w:val="Tabletext"/>
            </w:pPr>
            <w:r w:rsidRPr="0032182E">
              <w:t>185</w:t>
            </w:r>
          </w:p>
        </w:tc>
        <w:tc>
          <w:tcPr>
            <w:tcW w:w="1136" w:type="dxa"/>
            <w:tcBorders>
              <w:top w:val="single" w:sz="2" w:space="0" w:color="auto"/>
              <w:left w:val="nil"/>
              <w:bottom w:val="single" w:sz="12" w:space="0" w:color="auto"/>
              <w:right w:val="nil"/>
            </w:tcBorders>
            <w:shd w:val="clear" w:color="auto" w:fill="auto"/>
          </w:tcPr>
          <w:p w14:paraId="2107B11F" w14:textId="77777777" w:rsidR="001D4B9C" w:rsidRPr="0032182E" w:rsidRDefault="001D4B9C" w:rsidP="001D4B9C">
            <w:pPr>
              <w:pStyle w:val="Tabletext"/>
            </w:pPr>
            <w:r w:rsidRPr="0032182E">
              <w:rPr>
                <w:lang w:eastAsia="en-US"/>
              </w:rPr>
              <w:t>$2</w:t>
            </w:r>
          </w:p>
        </w:tc>
        <w:tc>
          <w:tcPr>
            <w:tcW w:w="1275" w:type="dxa"/>
            <w:gridSpan w:val="2"/>
            <w:tcBorders>
              <w:top w:val="single" w:sz="2" w:space="0" w:color="auto"/>
              <w:left w:val="nil"/>
              <w:bottom w:val="single" w:sz="12" w:space="0" w:color="auto"/>
              <w:right w:val="nil"/>
            </w:tcBorders>
            <w:shd w:val="clear" w:color="auto" w:fill="auto"/>
          </w:tcPr>
          <w:p w14:paraId="3F22C7C1" w14:textId="77777777" w:rsidR="001D4B9C" w:rsidRPr="0032182E" w:rsidRDefault="001D4B9C" w:rsidP="001D4B9C">
            <w:pPr>
              <w:pStyle w:val="Tabletext"/>
            </w:pPr>
            <w:r w:rsidRPr="0032182E">
              <w:rPr>
                <w:lang w:eastAsia="en-US"/>
              </w:rPr>
              <w:t>At least 99.99% silver</w:t>
            </w:r>
          </w:p>
        </w:tc>
        <w:tc>
          <w:tcPr>
            <w:tcW w:w="1602" w:type="dxa"/>
            <w:tcBorders>
              <w:top w:val="single" w:sz="2" w:space="0" w:color="auto"/>
              <w:left w:val="nil"/>
              <w:bottom w:val="single" w:sz="12" w:space="0" w:color="auto"/>
              <w:right w:val="nil"/>
            </w:tcBorders>
            <w:shd w:val="clear" w:color="auto" w:fill="auto"/>
          </w:tcPr>
          <w:p w14:paraId="34561A9E" w14:textId="77777777" w:rsidR="001D4B9C" w:rsidRPr="0032182E" w:rsidRDefault="001D4B9C" w:rsidP="001D4B9C">
            <w:pPr>
              <w:pStyle w:val="Tabletext"/>
            </w:pPr>
            <w:r w:rsidRPr="0032182E">
              <w:t>62.713±0.500</w:t>
            </w:r>
          </w:p>
        </w:tc>
        <w:tc>
          <w:tcPr>
            <w:tcW w:w="849" w:type="dxa"/>
            <w:tcBorders>
              <w:top w:val="single" w:sz="2" w:space="0" w:color="auto"/>
              <w:left w:val="nil"/>
              <w:bottom w:val="single" w:sz="12" w:space="0" w:color="auto"/>
              <w:right w:val="nil"/>
            </w:tcBorders>
            <w:shd w:val="clear" w:color="auto" w:fill="auto"/>
          </w:tcPr>
          <w:p w14:paraId="664801A1" w14:textId="77777777" w:rsidR="001D4B9C" w:rsidRPr="0032182E" w:rsidRDefault="001D4B9C" w:rsidP="001D4B9C">
            <w:pPr>
              <w:pStyle w:val="Tabletext"/>
            </w:pPr>
            <w:r w:rsidRPr="0032182E">
              <w:t>91.00 × 23.50</w:t>
            </w:r>
          </w:p>
        </w:tc>
        <w:tc>
          <w:tcPr>
            <w:tcW w:w="709" w:type="dxa"/>
            <w:tcBorders>
              <w:top w:val="single" w:sz="2" w:space="0" w:color="auto"/>
              <w:left w:val="nil"/>
              <w:bottom w:val="single" w:sz="12" w:space="0" w:color="auto"/>
              <w:right w:val="nil"/>
            </w:tcBorders>
            <w:shd w:val="clear" w:color="auto" w:fill="auto"/>
          </w:tcPr>
          <w:p w14:paraId="73735C58" w14:textId="77777777" w:rsidR="001D4B9C" w:rsidRPr="0032182E" w:rsidRDefault="001D4B9C" w:rsidP="001D4B9C">
            <w:pPr>
              <w:pStyle w:val="Tabletext"/>
            </w:pPr>
            <w:r w:rsidRPr="0032182E">
              <w:t>5.00</w:t>
            </w:r>
          </w:p>
        </w:tc>
        <w:tc>
          <w:tcPr>
            <w:tcW w:w="454" w:type="dxa"/>
            <w:tcBorders>
              <w:top w:val="single" w:sz="2" w:space="0" w:color="auto"/>
              <w:left w:val="nil"/>
              <w:bottom w:val="single" w:sz="12" w:space="0" w:color="auto"/>
              <w:right w:val="nil"/>
            </w:tcBorders>
            <w:shd w:val="clear" w:color="auto" w:fill="auto"/>
          </w:tcPr>
          <w:p w14:paraId="2BAA9A86" w14:textId="77777777" w:rsidR="001D4B9C" w:rsidRPr="0032182E" w:rsidRDefault="001D4B9C" w:rsidP="001D4B9C">
            <w:pPr>
              <w:pStyle w:val="Tabletext"/>
            </w:pPr>
            <w:r w:rsidRPr="0032182E">
              <w:t>S3</w:t>
            </w:r>
          </w:p>
        </w:tc>
        <w:tc>
          <w:tcPr>
            <w:tcW w:w="567" w:type="dxa"/>
            <w:gridSpan w:val="2"/>
            <w:tcBorders>
              <w:top w:val="single" w:sz="2" w:space="0" w:color="auto"/>
              <w:left w:val="nil"/>
              <w:bottom w:val="single" w:sz="12" w:space="0" w:color="auto"/>
              <w:right w:val="nil"/>
            </w:tcBorders>
            <w:shd w:val="clear" w:color="auto" w:fill="auto"/>
          </w:tcPr>
          <w:p w14:paraId="4AF6D893" w14:textId="77777777" w:rsidR="001D4B9C" w:rsidRPr="0032182E" w:rsidRDefault="001D4B9C" w:rsidP="001D4B9C">
            <w:pPr>
              <w:pStyle w:val="Tabletext"/>
            </w:pPr>
            <w:r w:rsidRPr="0032182E">
              <w:t>E2</w:t>
            </w:r>
          </w:p>
        </w:tc>
        <w:tc>
          <w:tcPr>
            <w:tcW w:w="588" w:type="dxa"/>
            <w:gridSpan w:val="2"/>
            <w:tcBorders>
              <w:top w:val="single" w:sz="2" w:space="0" w:color="auto"/>
              <w:left w:val="nil"/>
              <w:bottom w:val="single" w:sz="12" w:space="0" w:color="auto"/>
              <w:right w:val="nil"/>
            </w:tcBorders>
            <w:shd w:val="clear" w:color="auto" w:fill="auto"/>
          </w:tcPr>
          <w:p w14:paraId="7ADF6DB2" w14:textId="77777777" w:rsidR="001D4B9C" w:rsidRPr="0032182E" w:rsidRDefault="001D4B9C" w:rsidP="001D4B9C">
            <w:pPr>
              <w:pStyle w:val="Tabletext"/>
            </w:pPr>
            <w:r w:rsidRPr="0032182E">
              <w:t>O15</w:t>
            </w:r>
          </w:p>
        </w:tc>
        <w:tc>
          <w:tcPr>
            <w:tcW w:w="607" w:type="dxa"/>
            <w:tcBorders>
              <w:top w:val="single" w:sz="2" w:space="0" w:color="auto"/>
              <w:left w:val="nil"/>
              <w:bottom w:val="single" w:sz="12" w:space="0" w:color="auto"/>
              <w:right w:val="nil"/>
            </w:tcBorders>
            <w:shd w:val="clear" w:color="auto" w:fill="auto"/>
          </w:tcPr>
          <w:p w14:paraId="68802DE3" w14:textId="77777777" w:rsidR="001D4B9C" w:rsidRPr="0032182E" w:rsidRDefault="001D4B9C" w:rsidP="001D4B9C">
            <w:pPr>
              <w:pStyle w:val="Tabletext"/>
            </w:pPr>
            <w:r w:rsidRPr="0032182E">
              <w:t>R54</w:t>
            </w:r>
          </w:p>
        </w:tc>
        <w:tc>
          <w:tcPr>
            <w:tcW w:w="1148" w:type="dxa"/>
            <w:gridSpan w:val="2"/>
            <w:tcBorders>
              <w:top w:val="single" w:sz="2" w:space="0" w:color="auto"/>
              <w:left w:val="nil"/>
              <w:bottom w:val="single" w:sz="12" w:space="0" w:color="auto"/>
              <w:right w:val="nil"/>
            </w:tcBorders>
            <w:shd w:val="clear" w:color="auto" w:fill="auto"/>
          </w:tcPr>
          <w:p w14:paraId="186D50C8" w14:textId="77777777" w:rsidR="001D4B9C" w:rsidRPr="0032182E" w:rsidRDefault="001D4B9C" w:rsidP="001D4B9C">
            <w:pPr>
              <w:pStyle w:val="Tabletext"/>
            </w:pPr>
            <w:r w:rsidRPr="0032182E">
              <w:t>10/10/2019</w:t>
            </w:r>
          </w:p>
        </w:tc>
      </w:tr>
    </w:tbl>
    <w:p w14:paraId="642031F1" w14:textId="7F4F4632" w:rsidR="00D50A76" w:rsidRPr="0032182E" w:rsidRDefault="00D50A76" w:rsidP="00D50A76">
      <w:pPr>
        <w:pStyle w:val="ActHead3"/>
        <w:pageBreakBefore/>
      </w:pPr>
      <w:bookmarkStart w:id="65" w:name="_Toc32411987"/>
      <w:bookmarkStart w:id="66" w:name="_Toc164581857"/>
      <w:r w:rsidRPr="0032182E">
        <w:rPr>
          <w:rStyle w:val="CharDivNo"/>
        </w:rPr>
        <w:lastRenderedPageBreak/>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65"/>
      <w:bookmarkEnd w:id="66"/>
    </w:p>
    <w:p w14:paraId="4228C510" w14:textId="337A14E5" w:rsidR="00D50A76" w:rsidRPr="0032182E" w:rsidRDefault="00D50A76" w:rsidP="00D50A76">
      <w:pPr>
        <w:pStyle w:val="ActHead5"/>
      </w:pPr>
      <w:bookmarkStart w:id="67" w:name="_Toc32411988"/>
      <w:bookmarkStart w:id="68" w:name="_Toc164581858"/>
      <w:r w:rsidRPr="0032182E">
        <w:rPr>
          <w:rStyle w:val="CharSectno"/>
        </w:rPr>
        <w:t>5</w:t>
      </w:r>
      <w:r w:rsidRPr="0032182E">
        <w:t xml:space="preserve">  Symbols used in Division</w:t>
      </w:r>
      <w:r w:rsidR="0032182E" w:rsidRPr="0032182E">
        <w:t> </w:t>
      </w:r>
      <w:r w:rsidRPr="0032182E">
        <w:t>1</w:t>
      </w:r>
      <w:bookmarkEnd w:id="67"/>
      <w:bookmarkEnd w:id="68"/>
    </w:p>
    <w:p w14:paraId="311CE0D6" w14:textId="71840AD8" w:rsidR="001D4B9C" w:rsidRPr="0032182E" w:rsidRDefault="001D4B9C" w:rsidP="001D4B9C">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3BEA4C68" w14:textId="77777777" w:rsidR="001D4B9C" w:rsidRPr="0032182E" w:rsidRDefault="001D4B9C" w:rsidP="001D4B9C">
      <w:pPr>
        <w:pStyle w:val="Tabletext"/>
      </w:pPr>
    </w:p>
    <w:tbl>
      <w:tblPr>
        <w:tblW w:w="8378"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8"/>
        <w:gridCol w:w="938"/>
        <w:gridCol w:w="5886"/>
      </w:tblGrid>
      <w:tr w:rsidR="001D4B9C" w:rsidRPr="0032182E" w14:paraId="64C872A8" w14:textId="77777777" w:rsidTr="001D4B9C">
        <w:trPr>
          <w:tblHeader/>
        </w:trPr>
        <w:tc>
          <w:tcPr>
            <w:tcW w:w="8378" w:type="dxa"/>
            <w:gridSpan w:val="4"/>
            <w:tcBorders>
              <w:top w:val="single" w:sz="12" w:space="0" w:color="auto"/>
              <w:bottom w:val="single" w:sz="6" w:space="0" w:color="auto"/>
            </w:tcBorders>
            <w:shd w:val="clear" w:color="auto" w:fill="auto"/>
          </w:tcPr>
          <w:p w14:paraId="26820361" w14:textId="489DD87D" w:rsidR="001D4B9C" w:rsidRPr="0032182E" w:rsidRDefault="001D4B9C" w:rsidP="001D4B9C">
            <w:pPr>
              <w:pStyle w:val="TableHeading"/>
            </w:pPr>
            <w:r w:rsidRPr="0032182E">
              <w:t>Explanation of symbols used in Division</w:t>
            </w:r>
            <w:r w:rsidR="0032182E" w:rsidRPr="0032182E">
              <w:t> </w:t>
            </w:r>
            <w:r w:rsidRPr="0032182E">
              <w:t>1</w:t>
            </w:r>
          </w:p>
        </w:tc>
      </w:tr>
      <w:tr w:rsidR="001D4B9C" w:rsidRPr="0032182E" w14:paraId="4F349D90" w14:textId="77777777" w:rsidTr="001D4B9C">
        <w:trPr>
          <w:tblHeader/>
        </w:trPr>
        <w:tc>
          <w:tcPr>
            <w:tcW w:w="616" w:type="dxa"/>
            <w:tcBorders>
              <w:top w:val="single" w:sz="6" w:space="0" w:color="auto"/>
              <w:bottom w:val="single" w:sz="12" w:space="0" w:color="auto"/>
            </w:tcBorders>
            <w:shd w:val="clear" w:color="auto" w:fill="auto"/>
          </w:tcPr>
          <w:p w14:paraId="78E38FBD" w14:textId="77777777" w:rsidR="001D4B9C" w:rsidRPr="0032182E" w:rsidRDefault="001D4B9C" w:rsidP="001D4B9C">
            <w:pPr>
              <w:pStyle w:val="TableHeading"/>
            </w:pPr>
            <w:r w:rsidRPr="0032182E">
              <w:t>Item</w:t>
            </w:r>
          </w:p>
        </w:tc>
        <w:tc>
          <w:tcPr>
            <w:tcW w:w="938" w:type="dxa"/>
            <w:tcBorders>
              <w:top w:val="single" w:sz="6" w:space="0" w:color="auto"/>
              <w:bottom w:val="single" w:sz="12" w:space="0" w:color="auto"/>
            </w:tcBorders>
            <w:shd w:val="clear" w:color="auto" w:fill="auto"/>
          </w:tcPr>
          <w:p w14:paraId="4D0E3767" w14:textId="77777777" w:rsidR="001D4B9C" w:rsidRPr="0032182E" w:rsidRDefault="001D4B9C" w:rsidP="001D4B9C">
            <w:pPr>
              <w:pStyle w:val="TableHeading"/>
            </w:pPr>
            <w:r w:rsidRPr="0032182E">
              <w:t>Design Feature</w:t>
            </w:r>
          </w:p>
        </w:tc>
        <w:tc>
          <w:tcPr>
            <w:tcW w:w="938" w:type="dxa"/>
            <w:tcBorders>
              <w:top w:val="single" w:sz="6" w:space="0" w:color="auto"/>
              <w:bottom w:val="single" w:sz="12" w:space="0" w:color="auto"/>
            </w:tcBorders>
            <w:shd w:val="clear" w:color="auto" w:fill="auto"/>
          </w:tcPr>
          <w:p w14:paraId="35703A11" w14:textId="77777777" w:rsidR="001D4B9C" w:rsidRPr="0032182E" w:rsidRDefault="001D4B9C" w:rsidP="001D4B9C">
            <w:pPr>
              <w:pStyle w:val="TableHeading"/>
            </w:pPr>
            <w:r w:rsidRPr="0032182E">
              <w:t>Symbol</w:t>
            </w:r>
          </w:p>
        </w:tc>
        <w:tc>
          <w:tcPr>
            <w:tcW w:w="5886" w:type="dxa"/>
            <w:tcBorders>
              <w:top w:val="single" w:sz="6" w:space="0" w:color="auto"/>
              <w:bottom w:val="single" w:sz="12" w:space="0" w:color="auto"/>
            </w:tcBorders>
            <w:shd w:val="clear" w:color="auto" w:fill="auto"/>
          </w:tcPr>
          <w:p w14:paraId="2D707B3D" w14:textId="77777777" w:rsidR="001D4B9C" w:rsidRPr="0032182E" w:rsidRDefault="001D4B9C" w:rsidP="001D4B9C">
            <w:pPr>
              <w:pStyle w:val="TableHeading"/>
            </w:pPr>
            <w:r w:rsidRPr="0032182E">
              <w:t>Explanation</w:t>
            </w:r>
          </w:p>
        </w:tc>
      </w:tr>
      <w:tr w:rsidR="001D4B9C" w:rsidRPr="0032182E" w14:paraId="33E2475B" w14:textId="77777777" w:rsidTr="001D4B9C">
        <w:tc>
          <w:tcPr>
            <w:tcW w:w="616" w:type="dxa"/>
            <w:tcBorders>
              <w:top w:val="single" w:sz="12" w:space="0" w:color="auto"/>
            </w:tcBorders>
            <w:shd w:val="clear" w:color="auto" w:fill="auto"/>
          </w:tcPr>
          <w:p w14:paraId="308D8550" w14:textId="77777777" w:rsidR="001D4B9C" w:rsidRPr="0032182E" w:rsidRDefault="001D4B9C" w:rsidP="001D4B9C">
            <w:pPr>
              <w:pStyle w:val="Tabletext"/>
            </w:pPr>
            <w:r w:rsidRPr="0032182E">
              <w:t>1</w:t>
            </w:r>
          </w:p>
        </w:tc>
        <w:tc>
          <w:tcPr>
            <w:tcW w:w="938" w:type="dxa"/>
            <w:tcBorders>
              <w:top w:val="single" w:sz="12" w:space="0" w:color="auto"/>
            </w:tcBorders>
            <w:shd w:val="clear" w:color="auto" w:fill="auto"/>
          </w:tcPr>
          <w:p w14:paraId="40402C66" w14:textId="77777777" w:rsidR="001D4B9C" w:rsidRPr="0032182E" w:rsidRDefault="001D4B9C" w:rsidP="001D4B9C">
            <w:pPr>
              <w:pStyle w:val="Tabletext"/>
            </w:pPr>
            <w:r w:rsidRPr="0032182E">
              <w:rPr>
                <w:lang w:eastAsia="en-US"/>
              </w:rPr>
              <w:t>Shape</w:t>
            </w:r>
          </w:p>
        </w:tc>
        <w:tc>
          <w:tcPr>
            <w:tcW w:w="938" w:type="dxa"/>
            <w:tcBorders>
              <w:top w:val="single" w:sz="12" w:space="0" w:color="auto"/>
            </w:tcBorders>
            <w:shd w:val="clear" w:color="auto" w:fill="auto"/>
          </w:tcPr>
          <w:p w14:paraId="78F412D4" w14:textId="77777777" w:rsidR="001D4B9C" w:rsidRPr="0032182E" w:rsidRDefault="001D4B9C" w:rsidP="001D4B9C">
            <w:pPr>
              <w:pStyle w:val="Tabletext"/>
            </w:pPr>
            <w:r w:rsidRPr="0032182E">
              <w:rPr>
                <w:lang w:eastAsia="en-US"/>
              </w:rPr>
              <w:t>S1</w:t>
            </w:r>
          </w:p>
        </w:tc>
        <w:tc>
          <w:tcPr>
            <w:tcW w:w="5886" w:type="dxa"/>
            <w:tcBorders>
              <w:top w:val="single" w:sz="12" w:space="0" w:color="auto"/>
            </w:tcBorders>
            <w:shd w:val="clear" w:color="auto" w:fill="auto"/>
          </w:tcPr>
          <w:p w14:paraId="46833DAF" w14:textId="77777777" w:rsidR="001D4B9C" w:rsidRPr="0032182E" w:rsidRDefault="001D4B9C" w:rsidP="001D4B9C">
            <w:pPr>
              <w:pStyle w:val="Tabletext"/>
            </w:pPr>
            <w:r w:rsidRPr="0032182E">
              <w:rPr>
                <w:lang w:eastAsia="en-US"/>
              </w:rPr>
              <w:t>Circular</w:t>
            </w:r>
          </w:p>
        </w:tc>
      </w:tr>
      <w:tr w:rsidR="001D4B9C" w:rsidRPr="0032182E" w14:paraId="4E89E37A" w14:textId="77777777" w:rsidTr="001D4B9C">
        <w:tc>
          <w:tcPr>
            <w:tcW w:w="616" w:type="dxa"/>
            <w:shd w:val="clear" w:color="auto" w:fill="auto"/>
          </w:tcPr>
          <w:p w14:paraId="0AD82D4D" w14:textId="77777777" w:rsidR="001D4B9C" w:rsidRPr="0032182E" w:rsidRDefault="001D4B9C" w:rsidP="001D4B9C">
            <w:pPr>
              <w:pStyle w:val="Tabletext"/>
            </w:pPr>
            <w:r w:rsidRPr="0032182E">
              <w:t>2</w:t>
            </w:r>
          </w:p>
        </w:tc>
        <w:tc>
          <w:tcPr>
            <w:tcW w:w="938" w:type="dxa"/>
            <w:shd w:val="clear" w:color="auto" w:fill="auto"/>
          </w:tcPr>
          <w:p w14:paraId="224EA224" w14:textId="77777777" w:rsidR="001D4B9C" w:rsidRPr="0032182E" w:rsidRDefault="001D4B9C" w:rsidP="001D4B9C">
            <w:pPr>
              <w:pStyle w:val="Tabletext"/>
            </w:pPr>
            <w:r w:rsidRPr="0032182E">
              <w:rPr>
                <w:lang w:eastAsia="en-US"/>
              </w:rPr>
              <w:t>Shape</w:t>
            </w:r>
          </w:p>
        </w:tc>
        <w:tc>
          <w:tcPr>
            <w:tcW w:w="938" w:type="dxa"/>
            <w:shd w:val="clear" w:color="auto" w:fill="auto"/>
          </w:tcPr>
          <w:p w14:paraId="3DAEF746" w14:textId="77777777" w:rsidR="001D4B9C" w:rsidRPr="0032182E" w:rsidRDefault="001D4B9C" w:rsidP="001D4B9C">
            <w:pPr>
              <w:pStyle w:val="Tabletext"/>
            </w:pPr>
            <w:r w:rsidRPr="0032182E">
              <w:rPr>
                <w:lang w:eastAsia="en-US"/>
              </w:rPr>
              <w:t>S2</w:t>
            </w:r>
          </w:p>
        </w:tc>
        <w:tc>
          <w:tcPr>
            <w:tcW w:w="5886" w:type="dxa"/>
            <w:shd w:val="clear" w:color="auto" w:fill="auto"/>
          </w:tcPr>
          <w:p w14:paraId="7C511B1B" w14:textId="0A15A46A" w:rsidR="001D4B9C" w:rsidRPr="0032182E" w:rsidRDefault="003633F8" w:rsidP="001D4B9C">
            <w:pPr>
              <w:pStyle w:val="Tabletext"/>
            </w:pPr>
            <w:r w:rsidRPr="0032182E">
              <w:rPr>
                <w:lang w:eastAsia="en-US"/>
              </w:rPr>
              <w:t>Rectanglar</w:t>
            </w:r>
          </w:p>
        </w:tc>
      </w:tr>
      <w:tr w:rsidR="001D4B9C" w:rsidRPr="0032182E" w14:paraId="63FF7335" w14:textId="77777777" w:rsidTr="001D4B9C">
        <w:tc>
          <w:tcPr>
            <w:tcW w:w="616" w:type="dxa"/>
            <w:shd w:val="clear" w:color="auto" w:fill="auto"/>
          </w:tcPr>
          <w:p w14:paraId="1AE8A527" w14:textId="77777777" w:rsidR="001D4B9C" w:rsidRPr="0032182E" w:rsidRDefault="001D4B9C" w:rsidP="001D4B9C">
            <w:pPr>
              <w:pStyle w:val="Tabletext"/>
            </w:pPr>
            <w:r w:rsidRPr="0032182E">
              <w:t>3</w:t>
            </w:r>
          </w:p>
        </w:tc>
        <w:tc>
          <w:tcPr>
            <w:tcW w:w="938" w:type="dxa"/>
            <w:shd w:val="clear" w:color="auto" w:fill="auto"/>
          </w:tcPr>
          <w:p w14:paraId="6A1476DF" w14:textId="77777777" w:rsidR="001D4B9C" w:rsidRPr="0032182E" w:rsidRDefault="001D4B9C" w:rsidP="001D4B9C">
            <w:pPr>
              <w:pStyle w:val="Tabletext"/>
            </w:pPr>
            <w:r w:rsidRPr="0032182E">
              <w:rPr>
                <w:lang w:eastAsia="en-US"/>
              </w:rPr>
              <w:t>Shape</w:t>
            </w:r>
          </w:p>
        </w:tc>
        <w:tc>
          <w:tcPr>
            <w:tcW w:w="938" w:type="dxa"/>
            <w:shd w:val="clear" w:color="auto" w:fill="auto"/>
          </w:tcPr>
          <w:p w14:paraId="2E214193" w14:textId="77777777" w:rsidR="001D4B9C" w:rsidRPr="0032182E" w:rsidRDefault="001D4B9C" w:rsidP="001D4B9C">
            <w:pPr>
              <w:pStyle w:val="Tabletext"/>
            </w:pPr>
            <w:r w:rsidRPr="0032182E">
              <w:rPr>
                <w:lang w:eastAsia="en-US"/>
              </w:rPr>
              <w:t>S3</w:t>
            </w:r>
          </w:p>
        </w:tc>
        <w:tc>
          <w:tcPr>
            <w:tcW w:w="5886" w:type="dxa"/>
            <w:shd w:val="clear" w:color="auto" w:fill="auto"/>
          </w:tcPr>
          <w:p w14:paraId="4CDD61D8" w14:textId="77777777" w:rsidR="001D4B9C" w:rsidRPr="0032182E" w:rsidRDefault="001D4B9C" w:rsidP="001D4B9C">
            <w:pPr>
              <w:pStyle w:val="Tablea"/>
            </w:pPr>
            <w:r w:rsidRPr="0032182E">
              <w:rPr>
                <w:lang w:eastAsia="en-US"/>
              </w:rPr>
              <w:t>Surfboard</w:t>
            </w:r>
          </w:p>
        </w:tc>
      </w:tr>
      <w:tr w:rsidR="001D4B9C" w:rsidRPr="0032182E" w14:paraId="6A8441C2" w14:textId="77777777" w:rsidTr="001D4B9C">
        <w:tc>
          <w:tcPr>
            <w:tcW w:w="616" w:type="dxa"/>
            <w:shd w:val="clear" w:color="auto" w:fill="auto"/>
          </w:tcPr>
          <w:p w14:paraId="59F3ACFE" w14:textId="77777777" w:rsidR="001D4B9C" w:rsidRPr="0032182E" w:rsidRDefault="001D4B9C" w:rsidP="001D4B9C">
            <w:pPr>
              <w:pStyle w:val="Tabletext"/>
            </w:pPr>
            <w:r w:rsidRPr="0032182E">
              <w:t>7</w:t>
            </w:r>
          </w:p>
        </w:tc>
        <w:tc>
          <w:tcPr>
            <w:tcW w:w="938" w:type="dxa"/>
            <w:shd w:val="clear" w:color="auto" w:fill="auto"/>
          </w:tcPr>
          <w:p w14:paraId="744065F6" w14:textId="77777777" w:rsidR="001D4B9C" w:rsidRPr="0032182E" w:rsidRDefault="001D4B9C" w:rsidP="001D4B9C">
            <w:pPr>
              <w:pStyle w:val="Tabletext"/>
              <w:rPr>
                <w:lang w:eastAsia="en-US"/>
              </w:rPr>
            </w:pPr>
            <w:r w:rsidRPr="0032182E">
              <w:rPr>
                <w:lang w:eastAsia="en-US"/>
              </w:rPr>
              <w:t>Shape</w:t>
            </w:r>
          </w:p>
        </w:tc>
        <w:tc>
          <w:tcPr>
            <w:tcW w:w="938" w:type="dxa"/>
            <w:shd w:val="clear" w:color="auto" w:fill="auto"/>
          </w:tcPr>
          <w:p w14:paraId="65947877" w14:textId="77777777" w:rsidR="001D4B9C" w:rsidRPr="0032182E" w:rsidRDefault="001D4B9C" w:rsidP="001D4B9C">
            <w:pPr>
              <w:pStyle w:val="Tabletext"/>
              <w:rPr>
                <w:lang w:eastAsia="en-US"/>
              </w:rPr>
            </w:pPr>
            <w:r w:rsidRPr="0032182E">
              <w:rPr>
                <w:lang w:eastAsia="en-US"/>
              </w:rPr>
              <w:t>S7</w:t>
            </w:r>
          </w:p>
        </w:tc>
        <w:tc>
          <w:tcPr>
            <w:tcW w:w="5886" w:type="dxa"/>
            <w:shd w:val="clear" w:color="auto" w:fill="auto"/>
          </w:tcPr>
          <w:p w14:paraId="0BDE4EDE" w14:textId="77777777" w:rsidR="001D4B9C" w:rsidRPr="0032182E" w:rsidRDefault="001D4B9C" w:rsidP="001D4B9C">
            <w:pPr>
              <w:pStyle w:val="Tablea"/>
              <w:rPr>
                <w:lang w:eastAsia="en-US"/>
              </w:rPr>
            </w:pPr>
            <w:r w:rsidRPr="0032182E">
              <w:rPr>
                <w:lang w:eastAsia="en-US"/>
              </w:rPr>
              <w:t>Star</w:t>
            </w:r>
          </w:p>
        </w:tc>
      </w:tr>
      <w:tr w:rsidR="001D4B9C" w:rsidRPr="0032182E" w14:paraId="331188F0" w14:textId="77777777" w:rsidTr="001D4B9C">
        <w:tc>
          <w:tcPr>
            <w:tcW w:w="616" w:type="dxa"/>
            <w:shd w:val="clear" w:color="auto" w:fill="auto"/>
          </w:tcPr>
          <w:p w14:paraId="6EDBA8A2" w14:textId="77777777" w:rsidR="001D4B9C" w:rsidRPr="0032182E" w:rsidRDefault="001D4B9C" w:rsidP="001D4B9C">
            <w:pPr>
              <w:pStyle w:val="Tabletext"/>
            </w:pPr>
            <w:r w:rsidRPr="0032182E">
              <w:t>8</w:t>
            </w:r>
          </w:p>
        </w:tc>
        <w:tc>
          <w:tcPr>
            <w:tcW w:w="938" w:type="dxa"/>
            <w:shd w:val="clear" w:color="auto" w:fill="auto"/>
          </w:tcPr>
          <w:p w14:paraId="7BE14409" w14:textId="77777777" w:rsidR="001D4B9C" w:rsidRPr="0032182E" w:rsidRDefault="001D4B9C" w:rsidP="001D4B9C">
            <w:pPr>
              <w:pStyle w:val="Tabletext"/>
              <w:rPr>
                <w:lang w:eastAsia="en-US"/>
              </w:rPr>
            </w:pPr>
            <w:r w:rsidRPr="0032182E">
              <w:rPr>
                <w:lang w:eastAsia="en-US"/>
              </w:rPr>
              <w:t>Shape</w:t>
            </w:r>
          </w:p>
        </w:tc>
        <w:tc>
          <w:tcPr>
            <w:tcW w:w="938" w:type="dxa"/>
            <w:shd w:val="clear" w:color="auto" w:fill="auto"/>
          </w:tcPr>
          <w:p w14:paraId="0BFC10C6" w14:textId="77777777" w:rsidR="001D4B9C" w:rsidRPr="0032182E" w:rsidRDefault="001D4B9C" w:rsidP="001D4B9C">
            <w:pPr>
              <w:pStyle w:val="Tabletext"/>
              <w:rPr>
                <w:lang w:eastAsia="en-US"/>
              </w:rPr>
            </w:pPr>
            <w:r w:rsidRPr="0032182E">
              <w:rPr>
                <w:lang w:eastAsia="en-US"/>
              </w:rPr>
              <w:t>S8</w:t>
            </w:r>
          </w:p>
        </w:tc>
        <w:tc>
          <w:tcPr>
            <w:tcW w:w="5886" w:type="dxa"/>
            <w:shd w:val="clear" w:color="auto" w:fill="auto"/>
          </w:tcPr>
          <w:p w14:paraId="601C2703" w14:textId="77777777" w:rsidR="001D4B9C" w:rsidRPr="0032182E" w:rsidRDefault="001D4B9C" w:rsidP="001D4B9C">
            <w:pPr>
              <w:pStyle w:val="Tablea"/>
              <w:rPr>
                <w:lang w:eastAsia="en-US"/>
              </w:rPr>
            </w:pPr>
            <w:r w:rsidRPr="0032182E">
              <w:rPr>
                <w:lang w:eastAsia="en-US"/>
              </w:rPr>
              <w:t>Rectangular with rounded corners</w:t>
            </w:r>
          </w:p>
        </w:tc>
      </w:tr>
      <w:tr w:rsidR="001D4B9C" w:rsidRPr="0032182E" w14:paraId="1D0C181B" w14:textId="77777777" w:rsidTr="001D4B9C">
        <w:tc>
          <w:tcPr>
            <w:tcW w:w="616" w:type="dxa"/>
            <w:shd w:val="clear" w:color="auto" w:fill="auto"/>
          </w:tcPr>
          <w:p w14:paraId="42BF39C7" w14:textId="77777777" w:rsidR="001D4B9C" w:rsidRPr="0032182E" w:rsidRDefault="001D4B9C" w:rsidP="001D4B9C">
            <w:pPr>
              <w:pStyle w:val="Tabletext"/>
            </w:pPr>
            <w:r w:rsidRPr="0032182E">
              <w:t>10</w:t>
            </w:r>
          </w:p>
        </w:tc>
        <w:tc>
          <w:tcPr>
            <w:tcW w:w="938" w:type="dxa"/>
            <w:shd w:val="clear" w:color="auto" w:fill="auto"/>
          </w:tcPr>
          <w:p w14:paraId="3D1851EC" w14:textId="77777777" w:rsidR="001D4B9C" w:rsidRPr="0032182E" w:rsidRDefault="001D4B9C" w:rsidP="001D4B9C">
            <w:pPr>
              <w:pStyle w:val="Tabletext"/>
              <w:rPr>
                <w:lang w:eastAsia="en-US"/>
              </w:rPr>
            </w:pPr>
            <w:r w:rsidRPr="0032182E">
              <w:rPr>
                <w:lang w:eastAsia="en-US"/>
              </w:rPr>
              <w:t>Shape</w:t>
            </w:r>
          </w:p>
        </w:tc>
        <w:tc>
          <w:tcPr>
            <w:tcW w:w="938" w:type="dxa"/>
            <w:shd w:val="clear" w:color="auto" w:fill="auto"/>
          </w:tcPr>
          <w:p w14:paraId="690BA146" w14:textId="77777777" w:rsidR="001D4B9C" w:rsidRPr="0032182E" w:rsidRDefault="001D4B9C" w:rsidP="001D4B9C">
            <w:pPr>
              <w:pStyle w:val="Tabletext"/>
              <w:rPr>
                <w:lang w:eastAsia="en-US"/>
              </w:rPr>
            </w:pPr>
            <w:r w:rsidRPr="0032182E">
              <w:rPr>
                <w:lang w:eastAsia="en-US"/>
              </w:rPr>
              <w:t>S10</w:t>
            </w:r>
          </w:p>
        </w:tc>
        <w:tc>
          <w:tcPr>
            <w:tcW w:w="5886" w:type="dxa"/>
            <w:shd w:val="clear" w:color="auto" w:fill="auto"/>
          </w:tcPr>
          <w:p w14:paraId="7E36F2C3" w14:textId="77777777" w:rsidR="001D4B9C" w:rsidRPr="0032182E" w:rsidRDefault="001D4B9C" w:rsidP="001D4B9C">
            <w:pPr>
              <w:pStyle w:val="Tablea"/>
              <w:rPr>
                <w:lang w:eastAsia="en-US"/>
              </w:rPr>
            </w:pPr>
            <w:r w:rsidRPr="0032182E">
              <w:rPr>
                <w:lang w:eastAsia="en-US"/>
              </w:rPr>
              <w:t>Figure 8</w:t>
            </w:r>
          </w:p>
        </w:tc>
      </w:tr>
      <w:tr w:rsidR="001D4B9C" w:rsidRPr="0032182E" w14:paraId="041D2939" w14:textId="77777777" w:rsidTr="001D4B9C">
        <w:tc>
          <w:tcPr>
            <w:tcW w:w="616" w:type="dxa"/>
            <w:shd w:val="clear" w:color="auto" w:fill="auto"/>
          </w:tcPr>
          <w:p w14:paraId="7405819F" w14:textId="77777777" w:rsidR="001D4B9C" w:rsidRPr="0032182E" w:rsidRDefault="001D4B9C" w:rsidP="001D4B9C">
            <w:pPr>
              <w:pStyle w:val="Tabletext"/>
            </w:pPr>
            <w:r w:rsidRPr="0032182E">
              <w:t>11</w:t>
            </w:r>
          </w:p>
        </w:tc>
        <w:tc>
          <w:tcPr>
            <w:tcW w:w="938" w:type="dxa"/>
            <w:shd w:val="clear" w:color="auto" w:fill="auto"/>
          </w:tcPr>
          <w:p w14:paraId="124AAB59" w14:textId="77777777" w:rsidR="001D4B9C" w:rsidRPr="0032182E" w:rsidRDefault="001D4B9C" w:rsidP="001D4B9C">
            <w:pPr>
              <w:pStyle w:val="Tabletext"/>
              <w:rPr>
                <w:lang w:eastAsia="en-US"/>
              </w:rPr>
            </w:pPr>
            <w:r w:rsidRPr="0032182E">
              <w:rPr>
                <w:lang w:eastAsia="en-US"/>
              </w:rPr>
              <w:t>Shape</w:t>
            </w:r>
          </w:p>
        </w:tc>
        <w:tc>
          <w:tcPr>
            <w:tcW w:w="938" w:type="dxa"/>
            <w:shd w:val="clear" w:color="auto" w:fill="auto"/>
          </w:tcPr>
          <w:p w14:paraId="559C2F1A" w14:textId="77777777" w:rsidR="001D4B9C" w:rsidRPr="0032182E" w:rsidRDefault="001D4B9C" w:rsidP="001D4B9C">
            <w:pPr>
              <w:pStyle w:val="Tabletext"/>
              <w:rPr>
                <w:lang w:eastAsia="en-US"/>
              </w:rPr>
            </w:pPr>
            <w:r w:rsidRPr="0032182E">
              <w:rPr>
                <w:lang w:eastAsia="en-US"/>
              </w:rPr>
              <w:t>S11</w:t>
            </w:r>
          </w:p>
        </w:tc>
        <w:tc>
          <w:tcPr>
            <w:tcW w:w="5886" w:type="dxa"/>
            <w:shd w:val="clear" w:color="auto" w:fill="auto"/>
          </w:tcPr>
          <w:p w14:paraId="63C7D401" w14:textId="77777777" w:rsidR="001D4B9C" w:rsidRPr="0032182E" w:rsidRDefault="001D4B9C" w:rsidP="001D4B9C">
            <w:pPr>
              <w:pStyle w:val="Tablea"/>
              <w:rPr>
                <w:lang w:eastAsia="en-US"/>
              </w:rPr>
            </w:pPr>
            <w:r w:rsidRPr="0032182E">
              <w:rPr>
                <w:lang w:eastAsia="en-US"/>
              </w:rPr>
              <w:t>Octagonal</w:t>
            </w:r>
          </w:p>
        </w:tc>
      </w:tr>
      <w:tr w:rsidR="001D4B9C" w:rsidRPr="0032182E" w14:paraId="2E456EB1" w14:textId="77777777" w:rsidTr="001D4B9C">
        <w:tc>
          <w:tcPr>
            <w:tcW w:w="616" w:type="dxa"/>
            <w:shd w:val="clear" w:color="auto" w:fill="auto"/>
          </w:tcPr>
          <w:p w14:paraId="6DC310AC" w14:textId="77777777" w:rsidR="001D4B9C" w:rsidRPr="0032182E" w:rsidRDefault="001D4B9C" w:rsidP="001D4B9C">
            <w:pPr>
              <w:pStyle w:val="Tabletext"/>
            </w:pPr>
            <w:r w:rsidRPr="0032182E">
              <w:t>15</w:t>
            </w:r>
          </w:p>
        </w:tc>
        <w:tc>
          <w:tcPr>
            <w:tcW w:w="938" w:type="dxa"/>
            <w:shd w:val="clear" w:color="auto" w:fill="auto"/>
          </w:tcPr>
          <w:p w14:paraId="6F6393B0" w14:textId="77777777" w:rsidR="001D4B9C" w:rsidRPr="0032182E" w:rsidRDefault="001D4B9C" w:rsidP="001D4B9C">
            <w:pPr>
              <w:pStyle w:val="Tabletext"/>
            </w:pPr>
            <w:r w:rsidRPr="0032182E">
              <w:rPr>
                <w:lang w:eastAsia="en-US"/>
              </w:rPr>
              <w:t>Edge</w:t>
            </w:r>
          </w:p>
        </w:tc>
        <w:tc>
          <w:tcPr>
            <w:tcW w:w="938" w:type="dxa"/>
            <w:shd w:val="clear" w:color="auto" w:fill="auto"/>
          </w:tcPr>
          <w:p w14:paraId="5A25B4DB" w14:textId="77777777" w:rsidR="001D4B9C" w:rsidRPr="0032182E" w:rsidRDefault="001D4B9C" w:rsidP="001D4B9C">
            <w:pPr>
              <w:pStyle w:val="Tabletext"/>
            </w:pPr>
            <w:r w:rsidRPr="0032182E">
              <w:rPr>
                <w:lang w:eastAsia="en-US"/>
              </w:rPr>
              <w:t>E1</w:t>
            </w:r>
          </w:p>
        </w:tc>
        <w:tc>
          <w:tcPr>
            <w:tcW w:w="5886" w:type="dxa"/>
            <w:shd w:val="clear" w:color="auto" w:fill="auto"/>
          </w:tcPr>
          <w:p w14:paraId="73982161" w14:textId="77777777" w:rsidR="001D4B9C" w:rsidRPr="0032182E" w:rsidRDefault="001D4B9C" w:rsidP="001D4B9C">
            <w:pPr>
              <w:pStyle w:val="Tablea"/>
            </w:pPr>
            <w:r w:rsidRPr="0032182E">
              <w:rPr>
                <w:lang w:eastAsia="en-US"/>
              </w:rPr>
              <w:t>Continuously milled</w:t>
            </w:r>
          </w:p>
        </w:tc>
      </w:tr>
      <w:tr w:rsidR="001D4B9C" w:rsidRPr="0032182E" w14:paraId="3AE61CF6" w14:textId="77777777" w:rsidTr="001D4B9C">
        <w:tc>
          <w:tcPr>
            <w:tcW w:w="616" w:type="dxa"/>
            <w:shd w:val="clear" w:color="auto" w:fill="auto"/>
          </w:tcPr>
          <w:p w14:paraId="38B437DF" w14:textId="77777777" w:rsidR="001D4B9C" w:rsidRPr="0032182E" w:rsidRDefault="001D4B9C" w:rsidP="001D4B9C">
            <w:pPr>
              <w:pStyle w:val="Tabletext"/>
            </w:pPr>
            <w:r w:rsidRPr="0032182E">
              <w:t>16</w:t>
            </w:r>
          </w:p>
        </w:tc>
        <w:tc>
          <w:tcPr>
            <w:tcW w:w="938" w:type="dxa"/>
            <w:shd w:val="clear" w:color="auto" w:fill="auto"/>
          </w:tcPr>
          <w:p w14:paraId="74D028FF" w14:textId="77777777" w:rsidR="001D4B9C" w:rsidRPr="0032182E" w:rsidRDefault="001D4B9C" w:rsidP="001D4B9C">
            <w:pPr>
              <w:pStyle w:val="Tabletext"/>
            </w:pPr>
            <w:r w:rsidRPr="0032182E">
              <w:rPr>
                <w:lang w:eastAsia="en-US"/>
              </w:rPr>
              <w:t>Edge</w:t>
            </w:r>
          </w:p>
        </w:tc>
        <w:tc>
          <w:tcPr>
            <w:tcW w:w="938" w:type="dxa"/>
            <w:shd w:val="clear" w:color="auto" w:fill="auto"/>
          </w:tcPr>
          <w:p w14:paraId="70C1A74F" w14:textId="77777777" w:rsidR="001D4B9C" w:rsidRPr="0032182E" w:rsidRDefault="001D4B9C" w:rsidP="001D4B9C">
            <w:pPr>
              <w:pStyle w:val="Tabletext"/>
            </w:pPr>
            <w:r w:rsidRPr="0032182E">
              <w:rPr>
                <w:lang w:eastAsia="en-US"/>
              </w:rPr>
              <w:t>E2</w:t>
            </w:r>
          </w:p>
        </w:tc>
        <w:tc>
          <w:tcPr>
            <w:tcW w:w="5886" w:type="dxa"/>
            <w:shd w:val="clear" w:color="auto" w:fill="auto"/>
          </w:tcPr>
          <w:p w14:paraId="503C7876" w14:textId="77777777" w:rsidR="001D4B9C" w:rsidRPr="0032182E" w:rsidRDefault="001D4B9C" w:rsidP="001D4B9C">
            <w:pPr>
              <w:pStyle w:val="Tablea"/>
            </w:pPr>
            <w:r w:rsidRPr="0032182E">
              <w:rPr>
                <w:lang w:eastAsia="en-US"/>
              </w:rPr>
              <w:t>Plain</w:t>
            </w:r>
          </w:p>
        </w:tc>
      </w:tr>
      <w:tr w:rsidR="001D4B9C" w:rsidRPr="0032182E" w14:paraId="707A173F" w14:textId="77777777" w:rsidTr="001D4B9C">
        <w:tc>
          <w:tcPr>
            <w:tcW w:w="616" w:type="dxa"/>
            <w:shd w:val="clear" w:color="auto" w:fill="auto"/>
          </w:tcPr>
          <w:p w14:paraId="28F1D7E5" w14:textId="77777777" w:rsidR="001D4B9C" w:rsidRPr="0032182E" w:rsidRDefault="001D4B9C" w:rsidP="001D4B9C">
            <w:pPr>
              <w:pStyle w:val="Tabletext"/>
            </w:pPr>
            <w:r w:rsidRPr="0032182E">
              <w:t>17</w:t>
            </w:r>
          </w:p>
        </w:tc>
        <w:tc>
          <w:tcPr>
            <w:tcW w:w="938" w:type="dxa"/>
            <w:shd w:val="clear" w:color="auto" w:fill="auto"/>
          </w:tcPr>
          <w:p w14:paraId="60F42D74" w14:textId="77777777" w:rsidR="001D4B9C" w:rsidRPr="0032182E" w:rsidRDefault="001D4B9C" w:rsidP="001D4B9C">
            <w:pPr>
              <w:pStyle w:val="Tabletext"/>
              <w:rPr>
                <w:lang w:eastAsia="en-US"/>
              </w:rPr>
            </w:pPr>
            <w:r w:rsidRPr="0032182E">
              <w:rPr>
                <w:lang w:eastAsia="en-US"/>
              </w:rPr>
              <w:t>Edge</w:t>
            </w:r>
          </w:p>
        </w:tc>
        <w:tc>
          <w:tcPr>
            <w:tcW w:w="938" w:type="dxa"/>
            <w:shd w:val="clear" w:color="auto" w:fill="auto"/>
          </w:tcPr>
          <w:p w14:paraId="12809D00" w14:textId="77777777" w:rsidR="001D4B9C" w:rsidRPr="0032182E" w:rsidRDefault="001D4B9C" w:rsidP="001D4B9C">
            <w:pPr>
              <w:pStyle w:val="Tabletext"/>
              <w:rPr>
                <w:lang w:eastAsia="en-US"/>
              </w:rPr>
            </w:pPr>
            <w:r w:rsidRPr="0032182E">
              <w:rPr>
                <w:lang w:eastAsia="en-US"/>
              </w:rPr>
              <w:t>E4</w:t>
            </w:r>
          </w:p>
        </w:tc>
        <w:tc>
          <w:tcPr>
            <w:tcW w:w="5886" w:type="dxa"/>
            <w:shd w:val="clear" w:color="auto" w:fill="auto"/>
          </w:tcPr>
          <w:p w14:paraId="6B13C504" w14:textId="77777777" w:rsidR="001D4B9C" w:rsidRPr="0032182E" w:rsidRDefault="001D4B9C" w:rsidP="001D4B9C">
            <w:pPr>
              <w:pStyle w:val="Tabletext"/>
              <w:rPr>
                <w:lang w:eastAsia="en-US"/>
              </w:rPr>
            </w:pPr>
            <w:r w:rsidRPr="0032182E">
              <w:rPr>
                <w:lang w:eastAsia="en-US"/>
              </w:rPr>
              <w:t>Continuously milled with sequential numbering</w:t>
            </w:r>
          </w:p>
        </w:tc>
      </w:tr>
      <w:tr w:rsidR="001D4B9C" w:rsidRPr="0032182E" w14:paraId="6206763D" w14:textId="77777777" w:rsidTr="001D4B9C">
        <w:tc>
          <w:tcPr>
            <w:tcW w:w="616" w:type="dxa"/>
            <w:shd w:val="clear" w:color="auto" w:fill="auto"/>
          </w:tcPr>
          <w:p w14:paraId="16DAC234" w14:textId="77777777" w:rsidR="001D4B9C" w:rsidRPr="0032182E" w:rsidRDefault="001D4B9C" w:rsidP="001D4B9C">
            <w:pPr>
              <w:pStyle w:val="Tabletext"/>
            </w:pPr>
            <w:r w:rsidRPr="0032182E">
              <w:t>20</w:t>
            </w:r>
          </w:p>
        </w:tc>
        <w:tc>
          <w:tcPr>
            <w:tcW w:w="938" w:type="dxa"/>
            <w:shd w:val="clear" w:color="auto" w:fill="auto"/>
          </w:tcPr>
          <w:p w14:paraId="6158F12C" w14:textId="77777777" w:rsidR="001D4B9C" w:rsidRPr="0032182E" w:rsidRDefault="001D4B9C" w:rsidP="001D4B9C">
            <w:pPr>
              <w:pStyle w:val="Tabletext"/>
            </w:pPr>
            <w:r w:rsidRPr="0032182E">
              <w:rPr>
                <w:lang w:eastAsia="en-US"/>
              </w:rPr>
              <w:t>Obverse</w:t>
            </w:r>
          </w:p>
        </w:tc>
        <w:tc>
          <w:tcPr>
            <w:tcW w:w="938" w:type="dxa"/>
            <w:shd w:val="clear" w:color="auto" w:fill="auto"/>
          </w:tcPr>
          <w:p w14:paraId="2C290C3D" w14:textId="77777777" w:rsidR="001D4B9C" w:rsidRPr="0032182E" w:rsidRDefault="001D4B9C" w:rsidP="001D4B9C">
            <w:pPr>
              <w:pStyle w:val="Tabletext"/>
            </w:pPr>
            <w:r w:rsidRPr="0032182E">
              <w:rPr>
                <w:lang w:eastAsia="en-US"/>
              </w:rPr>
              <w:t>O1</w:t>
            </w:r>
          </w:p>
        </w:tc>
        <w:tc>
          <w:tcPr>
            <w:tcW w:w="5886" w:type="dxa"/>
            <w:shd w:val="clear" w:color="auto" w:fill="auto"/>
          </w:tcPr>
          <w:p w14:paraId="3DC73F2D"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1FCF71F9" w14:textId="77777777" w:rsidR="001D4B9C" w:rsidRPr="0032182E" w:rsidRDefault="001D4B9C" w:rsidP="001D4B9C">
            <w:pPr>
              <w:pStyle w:val="Tablea"/>
              <w:rPr>
                <w:lang w:eastAsia="en-US"/>
              </w:rPr>
            </w:pPr>
            <w:r w:rsidRPr="0032182E">
              <w:rPr>
                <w:lang w:eastAsia="en-US"/>
              </w:rPr>
              <w:t>(a) “ELIZABETH II”; and</w:t>
            </w:r>
          </w:p>
          <w:p w14:paraId="74542203" w14:textId="77777777" w:rsidR="001D4B9C" w:rsidRPr="0032182E" w:rsidRDefault="001D4B9C" w:rsidP="001D4B9C">
            <w:pPr>
              <w:pStyle w:val="Tablea"/>
              <w:rPr>
                <w:lang w:eastAsia="en-US"/>
              </w:rPr>
            </w:pPr>
            <w:r w:rsidRPr="0032182E">
              <w:rPr>
                <w:lang w:eastAsia="en-US"/>
              </w:rPr>
              <w:t>(b) “AUSTRALIA”; and</w:t>
            </w:r>
          </w:p>
          <w:p w14:paraId="5AA9D502"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405D9ABF" w14:textId="77777777" w:rsidR="001D4B9C" w:rsidRPr="0032182E" w:rsidRDefault="001D4B9C" w:rsidP="001D4B9C">
            <w:pPr>
              <w:pStyle w:val="Tablea"/>
            </w:pPr>
            <w:r w:rsidRPr="0032182E">
              <w:rPr>
                <w:lang w:eastAsia="en-US"/>
              </w:rPr>
              <w:t>(d) “JC”.</w:t>
            </w:r>
          </w:p>
        </w:tc>
      </w:tr>
      <w:tr w:rsidR="001D4B9C" w:rsidRPr="0032182E" w14:paraId="010744C0" w14:textId="77777777" w:rsidTr="001D4B9C">
        <w:tc>
          <w:tcPr>
            <w:tcW w:w="616" w:type="dxa"/>
            <w:shd w:val="clear" w:color="auto" w:fill="auto"/>
          </w:tcPr>
          <w:p w14:paraId="2CF2EEBC" w14:textId="77777777" w:rsidR="001D4B9C" w:rsidRPr="0032182E" w:rsidRDefault="001D4B9C" w:rsidP="001D4B9C">
            <w:pPr>
              <w:pStyle w:val="Tabletext"/>
            </w:pPr>
            <w:r w:rsidRPr="0032182E">
              <w:t>21</w:t>
            </w:r>
          </w:p>
        </w:tc>
        <w:tc>
          <w:tcPr>
            <w:tcW w:w="938" w:type="dxa"/>
            <w:shd w:val="clear" w:color="auto" w:fill="auto"/>
          </w:tcPr>
          <w:p w14:paraId="7EBD5D56" w14:textId="77777777" w:rsidR="001D4B9C" w:rsidRPr="0032182E" w:rsidRDefault="001D4B9C" w:rsidP="001D4B9C">
            <w:pPr>
              <w:pStyle w:val="Tabletext"/>
            </w:pPr>
            <w:r w:rsidRPr="0032182E">
              <w:rPr>
                <w:lang w:eastAsia="en-US"/>
              </w:rPr>
              <w:t>Obverse</w:t>
            </w:r>
          </w:p>
        </w:tc>
        <w:tc>
          <w:tcPr>
            <w:tcW w:w="938" w:type="dxa"/>
            <w:shd w:val="clear" w:color="auto" w:fill="auto"/>
          </w:tcPr>
          <w:p w14:paraId="41B2B18A" w14:textId="77777777" w:rsidR="001D4B9C" w:rsidRPr="0032182E" w:rsidRDefault="001D4B9C" w:rsidP="001D4B9C">
            <w:pPr>
              <w:pStyle w:val="Tabletext"/>
            </w:pPr>
            <w:r w:rsidRPr="0032182E">
              <w:rPr>
                <w:lang w:eastAsia="en-US"/>
              </w:rPr>
              <w:t>O2</w:t>
            </w:r>
          </w:p>
        </w:tc>
        <w:tc>
          <w:tcPr>
            <w:tcW w:w="5886" w:type="dxa"/>
            <w:shd w:val="clear" w:color="auto" w:fill="auto"/>
          </w:tcPr>
          <w:p w14:paraId="7F51DA5D"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02331CD2" w14:textId="77777777" w:rsidR="001D4B9C" w:rsidRPr="0032182E" w:rsidRDefault="001D4B9C" w:rsidP="001D4B9C">
            <w:pPr>
              <w:pStyle w:val="Tablea"/>
              <w:rPr>
                <w:lang w:eastAsia="en-US"/>
              </w:rPr>
            </w:pPr>
            <w:r w:rsidRPr="0032182E">
              <w:rPr>
                <w:lang w:eastAsia="en-US"/>
              </w:rPr>
              <w:t>(a) “ELIZABETH II”; and</w:t>
            </w:r>
          </w:p>
          <w:p w14:paraId="7DE561A7" w14:textId="77777777" w:rsidR="001D4B9C" w:rsidRPr="0032182E" w:rsidRDefault="001D4B9C" w:rsidP="001D4B9C">
            <w:pPr>
              <w:pStyle w:val="Tablea"/>
              <w:rPr>
                <w:lang w:eastAsia="en-US"/>
              </w:rPr>
            </w:pPr>
            <w:r w:rsidRPr="0032182E">
              <w:rPr>
                <w:lang w:eastAsia="en-US"/>
              </w:rPr>
              <w:t xml:space="preserve">(b) </w:t>
            </w:r>
            <w:r w:rsidRPr="0032182E">
              <w:t>the inscription, in Arabic numerals, of a year; and</w:t>
            </w:r>
          </w:p>
          <w:p w14:paraId="63E03ACE" w14:textId="77777777" w:rsidR="001D4B9C" w:rsidRPr="0032182E" w:rsidRDefault="001D4B9C" w:rsidP="001D4B9C">
            <w:pPr>
              <w:pStyle w:val="Tablea"/>
              <w:rPr>
                <w:lang w:eastAsia="en-US"/>
              </w:rPr>
            </w:pPr>
            <w:r w:rsidRPr="0032182E">
              <w:rPr>
                <w:lang w:eastAsia="en-US"/>
              </w:rPr>
              <w:t>(c) “AUSTRALIA”; and</w:t>
            </w:r>
          </w:p>
          <w:p w14:paraId="2C3CDA69" w14:textId="77777777" w:rsidR="001D4B9C" w:rsidRPr="0032182E" w:rsidRDefault="001D4B9C" w:rsidP="001D4B9C">
            <w:pPr>
              <w:pStyle w:val="Tablea"/>
              <w:rPr>
                <w:lang w:eastAsia="en-US"/>
              </w:rPr>
            </w:pPr>
            <w:r w:rsidRPr="0032182E">
              <w:rPr>
                <w:lang w:eastAsia="en-US"/>
              </w:rPr>
              <w:t>(d) Arabic numerals for the amount, in dollars, of the denomination of the coin, followed by “DOLLARS” or “DOLLAR” as the case requires; and</w:t>
            </w:r>
          </w:p>
          <w:p w14:paraId="3593C55D" w14:textId="77777777" w:rsidR="001D4B9C" w:rsidRPr="0032182E" w:rsidRDefault="001D4B9C" w:rsidP="001D4B9C">
            <w:pPr>
              <w:pStyle w:val="Tablea"/>
            </w:pPr>
            <w:r w:rsidRPr="0032182E">
              <w:rPr>
                <w:lang w:eastAsia="en-US"/>
              </w:rPr>
              <w:t>(e) “JC”.</w:t>
            </w:r>
          </w:p>
        </w:tc>
      </w:tr>
      <w:tr w:rsidR="001D4B9C" w:rsidRPr="0032182E" w14:paraId="2612B03B" w14:textId="77777777" w:rsidTr="001D4B9C">
        <w:tc>
          <w:tcPr>
            <w:tcW w:w="616" w:type="dxa"/>
            <w:shd w:val="clear" w:color="auto" w:fill="auto"/>
          </w:tcPr>
          <w:p w14:paraId="0EE52390" w14:textId="77777777" w:rsidR="001D4B9C" w:rsidRPr="0032182E" w:rsidRDefault="001D4B9C" w:rsidP="001D4B9C">
            <w:pPr>
              <w:pStyle w:val="Tabletext"/>
            </w:pPr>
            <w:r w:rsidRPr="0032182E">
              <w:t>22</w:t>
            </w:r>
          </w:p>
        </w:tc>
        <w:tc>
          <w:tcPr>
            <w:tcW w:w="938" w:type="dxa"/>
            <w:shd w:val="clear" w:color="auto" w:fill="auto"/>
          </w:tcPr>
          <w:p w14:paraId="07920C6E" w14:textId="77777777" w:rsidR="001D4B9C" w:rsidRPr="0032182E" w:rsidRDefault="001D4B9C" w:rsidP="001D4B9C">
            <w:pPr>
              <w:pStyle w:val="Tabletext"/>
            </w:pPr>
            <w:r w:rsidRPr="0032182E">
              <w:rPr>
                <w:lang w:eastAsia="en-US"/>
              </w:rPr>
              <w:t>Obverse</w:t>
            </w:r>
          </w:p>
        </w:tc>
        <w:tc>
          <w:tcPr>
            <w:tcW w:w="938" w:type="dxa"/>
            <w:shd w:val="clear" w:color="auto" w:fill="auto"/>
          </w:tcPr>
          <w:p w14:paraId="08F39106" w14:textId="77777777" w:rsidR="001D4B9C" w:rsidRPr="0032182E" w:rsidRDefault="001D4B9C" w:rsidP="001D4B9C">
            <w:pPr>
              <w:pStyle w:val="Tabletext"/>
            </w:pPr>
            <w:r w:rsidRPr="0032182E">
              <w:rPr>
                <w:lang w:eastAsia="en-US"/>
              </w:rPr>
              <w:t>O3</w:t>
            </w:r>
          </w:p>
        </w:tc>
        <w:tc>
          <w:tcPr>
            <w:tcW w:w="5886" w:type="dxa"/>
            <w:shd w:val="clear" w:color="auto" w:fill="auto"/>
          </w:tcPr>
          <w:p w14:paraId="030F3FBB"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7B0C88AA" w14:textId="77777777" w:rsidR="001D4B9C" w:rsidRPr="0032182E" w:rsidRDefault="001D4B9C" w:rsidP="001D4B9C">
            <w:pPr>
              <w:pStyle w:val="Tablea"/>
              <w:rPr>
                <w:lang w:eastAsia="en-US"/>
              </w:rPr>
            </w:pPr>
            <w:r w:rsidRPr="0032182E">
              <w:rPr>
                <w:lang w:eastAsia="en-US"/>
              </w:rPr>
              <w:t>(a) “ELIZABETH II”; and</w:t>
            </w:r>
          </w:p>
          <w:p w14:paraId="2AE3CBE6" w14:textId="77777777" w:rsidR="001D4B9C" w:rsidRPr="0032182E" w:rsidRDefault="001D4B9C" w:rsidP="001D4B9C">
            <w:pPr>
              <w:pStyle w:val="Tablea"/>
              <w:rPr>
                <w:lang w:eastAsia="en-US"/>
              </w:rPr>
            </w:pPr>
            <w:r w:rsidRPr="0032182E">
              <w:rPr>
                <w:lang w:eastAsia="en-US"/>
              </w:rPr>
              <w:t>(b) “AUSTRALIA”; and</w:t>
            </w:r>
          </w:p>
          <w:p w14:paraId="0011F92C" w14:textId="77777777" w:rsidR="001D4B9C" w:rsidRPr="0032182E" w:rsidRDefault="001D4B9C" w:rsidP="001D4B9C">
            <w:pPr>
              <w:pStyle w:val="Tablea"/>
              <w:rPr>
                <w:lang w:eastAsia="en-US"/>
              </w:rPr>
            </w:pPr>
            <w:r w:rsidRPr="0032182E">
              <w:rPr>
                <w:lang w:eastAsia="en-US"/>
              </w:rPr>
              <w:lastRenderedPageBreak/>
              <w:t>(c) Arabic numerals for the amount, in dollars, of the denomination of the coin, followed by “DOLLARS” or “DOLLAR” as the case requires; and</w:t>
            </w:r>
          </w:p>
          <w:p w14:paraId="4C90AC74"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6534C312" w14:textId="77777777" w:rsidR="001D4B9C" w:rsidRPr="0032182E" w:rsidRDefault="001D4B9C" w:rsidP="001D4B9C">
            <w:pPr>
              <w:pStyle w:val="Tablea"/>
              <w:rPr>
                <w:lang w:eastAsia="en-US"/>
              </w:rPr>
            </w:pPr>
            <w:r w:rsidRPr="0032182E">
              <w:rPr>
                <w:lang w:eastAsia="en-US"/>
              </w:rPr>
              <w:t>(e) “Xoz 9999 Au” (where “X” is the nominal weight in ounces of the coin, expressed as a whole number or a common fraction in Arabic numerals); and</w:t>
            </w:r>
          </w:p>
          <w:p w14:paraId="342C645A" w14:textId="77777777" w:rsidR="001D4B9C" w:rsidRPr="0032182E" w:rsidRDefault="001D4B9C" w:rsidP="001D4B9C">
            <w:pPr>
              <w:pStyle w:val="Tablea"/>
            </w:pPr>
            <w:r w:rsidRPr="0032182E">
              <w:rPr>
                <w:lang w:eastAsia="en-US"/>
              </w:rPr>
              <w:t>(f) “JC”.</w:t>
            </w:r>
          </w:p>
        </w:tc>
      </w:tr>
      <w:tr w:rsidR="001D4B9C" w:rsidRPr="0032182E" w14:paraId="67BA6683" w14:textId="77777777" w:rsidTr="001D4B9C">
        <w:tc>
          <w:tcPr>
            <w:tcW w:w="616" w:type="dxa"/>
            <w:shd w:val="clear" w:color="auto" w:fill="auto"/>
          </w:tcPr>
          <w:p w14:paraId="35FF919D" w14:textId="77777777" w:rsidR="001D4B9C" w:rsidRPr="0032182E" w:rsidRDefault="001D4B9C" w:rsidP="001D4B9C">
            <w:pPr>
              <w:pStyle w:val="Tabletext"/>
            </w:pPr>
            <w:r w:rsidRPr="0032182E">
              <w:lastRenderedPageBreak/>
              <w:t>23</w:t>
            </w:r>
          </w:p>
        </w:tc>
        <w:tc>
          <w:tcPr>
            <w:tcW w:w="938" w:type="dxa"/>
            <w:shd w:val="clear" w:color="auto" w:fill="auto"/>
          </w:tcPr>
          <w:p w14:paraId="28820722" w14:textId="77777777" w:rsidR="001D4B9C" w:rsidRPr="0032182E" w:rsidRDefault="001D4B9C" w:rsidP="001D4B9C">
            <w:pPr>
              <w:pStyle w:val="Tabletext"/>
            </w:pPr>
            <w:r w:rsidRPr="0032182E">
              <w:rPr>
                <w:lang w:eastAsia="en-US"/>
              </w:rPr>
              <w:t>Obverse</w:t>
            </w:r>
          </w:p>
        </w:tc>
        <w:tc>
          <w:tcPr>
            <w:tcW w:w="938" w:type="dxa"/>
            <w:shd w:val="clear" w:color="auto" w:fill="auto"/>
          </w:tcPr>
          <w:p w14:paraId="1F5867B0" w14:textId="77777777" w:rsidR="001D4B9C" w:rsidRPr="0032182E" w:rsidRDefault="001D4B9C" w:rsidP="001D4B9C">
            <w:pPr>
              <w:pStyle w:val="Tabletext"/>
            </w:pPr>
            <w:r w:rsidRPr="0032182E">
              <w:rPr>
                <w:lang w:eastAsia="en-US"/>
              </w:rPr>
              <w:t>O4</w:t>
            </w:r>
          </w:p>
        </w:tc>
        <w:tc>
          <w:tcPr>
            <w:tcW w:w="5886" w:type="dxa"/>
            <w:shd w:val="clear" w:color="auto" w:fill="auto"/>
          </w:tcPr>
          <w:p w14:paraId="1D8E9797"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025A4EBB" w14:textId="77777777" w:rsidR="001D4B9C" w:rsidRPr="0032182E" w:rsidRDefault="001D4B9C" w:rsidP="001D4B9C">
            <w:pPr>
              <w:pStyle w:val="Tablea"/>
              <w:rPr>
                <w:lang w:eastAsia="en-US"/>
              </w:rPr>
            </w:pPr>
            <w:r w:rsidRPr="0032182E">
              <w:rPr>
                <w:lang w:eastAsia="en-US"/>
              </w:rPr>
              <w:t>(a) “ELIZABETH II”; and</w:t>
            </w:r>
          </w:p>
          <w:p w14:paraId="5D8B0B5D" w14:textId="77777777" w:rsidR="001D4B9C" w:rsidRPr="0032182E" w:rsidRDefault="001D4B9C" w:rsidP="001D4B9C">
            <w:pPr>
              <w:pStyle w:val="Tablea"/>
              <w:rPr>
                <w:lang w:eastAsia="en-US"/>
              </w:rPr>
            </w:pPr>
            <w:r w:rsidRPr="0032182E">
              <w:rPr>
                <w:lang w:eastAsia="en-US"/>
              </w:rPr>
              <w:t>(b) “AUSTRALIA”; and</w:t>
            </w:r>
          </w:p>
          <w:p w14:paraId="3A3FC7CE"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3BE0EC39"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3ED31E00" w14:textId="77777777" w:rsidR="001D4B9C" w:rsidRPr="0032182E" w:rsidRDefault="001D4B9C" w:rsidP="001D4B9C">
            <w:pPr>
              <w:pStyle w:val="Tablea"/>
              <w:rPr>
                <w:lang w:eastAsia="en-US"/>
              </w:rPr>
            </w:pPr>
            <w:r w:rsidRPr="0032182E">
              <w:rPr>
                <w:lang w:eastAsia="en-US"/>
              </w:rPr>
              <w:t>(e) “Xoz 9999 Ag” (where “X” is the nominal weight in ounces of the coin, expressed as a whole number or a common fraction in Arabic numerals); and</w:t>
            </w:r>
          </w:p>
          <w:p w14:paraId="4432B0EE" w14:textId="77777777" w:rsidR="001D4B9C" w:rsidRPr="0032182E" w:rsidRDefault="001D4B9C" w:rsidP="001D4B9C">
            <w:pPr>
              <w:pStyle w:val="Tablea"/>
            </w:pPr>
            <w:r w:rsidRPr="0032182E">
              <w:rPr>
                <w:lang w:eastAsia="en-US"/>
              </w:rPr>
              <w:t>(f) “JC”.</w:t>
            </w:r>
          </w:p>
        </w:tc>
      </w:tr>
      <w:tr w:rsidR="001D4B9C" w:rsidRPr="0032182E" w14:paraId="1679693D" w14:textId="77777777" w:rsidTr="001D4B9C">
        <w:tc>
          <w:tcPr>
            <w:tcW w:w="616" w:type="dxa"/>
            <w:shd w:val="clear" w:color="auto" w:fill="auto"/>
          </w:tcPr>
          <w:p w14:paraId="74FB9770" w14:textId="77777777" w:rsidR="001D4B9C" w:rsidRPr="0032182E" w:rsidRDefault="001D4B9C" w:rsidP="001D4B9C">
            <w:pPr>
              <w:pStyle w:val="Tabletext"/>
            </w:pPr>
            <w:r w:rsidRPr="0032182E">
              <w:t>24</w:t>
            </w:r>
          </w:p>
        </w:tc>
        <w:tc>
          <w:tcPr>
            <w:tcW w:w="938" w:type="dxa"/>
            <w:shd w:val="clear" w:color="auto" w:fill="auto"/>
          </w:tcPr>
          <w:p w14:paraId="72ED9A72" w14:textId="77777777" w:rsidR="001D4B9C" w:rsidRPr="0032182E" w:rsidRDefault="001D4B9C" w:rsidP="001D4B9C">
            <w:pPr>
              <w:pStyle w:val="Tabletext"/>
            </w:pPr>
            <w:r w:rsidRPr="0032182E">
              <w:rPr>
                <w:lang w:eastAsia="en-US"/>
              </w:rPr>
              <w:t>Obverse</w:t>
            </w:r>
          </w:p>
        </w:tc>
        <w:tc>
          <w:tcPr>
            <w:tcW w:w="938" w:type="dxa"/>
            <w:shd w:val="clear" w:color="auto" w:fill="auto"/>
          </w:tcPr>
          <w:p w14:paraId="204B03DF" w14:textId="77777777" w:rsidR="001D4B9C" w:rsidRPr="0032182E" w:rsidRDefault="001D4B9C" w:rsidP="001D4B9C">
            <w:pPr>
              <w:pStyle w:val="Tabletext"/>
            </w:pPr>
            <w:r w:rsidRPr="0032182E">
              <w:rPr>
                <w:lang w:eastAsia="en-US"/>
              </w:rPr>
              <w:t>O5</w:t>
            </w:r>
          </w:p>
        </w:tc>
        <w:tc>
          <w:tcPr>
            <w:tcW w:w="5886" w:type="dxa"/>
            <w:shd w:val="clear" w:color="auto" w:fill="auto"/>
          </w:tcPr>
          <w:p w14:paraId="78E0509C"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0815F44" w14:textId="77777777" w:rsidR="001D4B9C" w:rsidRPr="0032182E" w:rsidRDefault="001D4B9C" w:rsidP="001D4B9C">
            <w:pPr>
              <w:pStyle w:val="Tablea"/>
              <w:rPr>
                <w:lang w:eastAsia="en-US"/>
              </w:rPr>
            </w:pPr>
            <w:r w:rsidRPr="0032182E">
              <w:rPr>
                <w:lang w:eastAsia="en-US"/>
              </w:rPr>
              <w:t>(a) “ELIZABETH II”; and</w:t>
            </w:r>
          </w:p>
          <w:p w14:paraId="0E309171" w14:textId="77777777" w:rsidR="001D4B9C" w:rsidRPr="0032182E" w:rsidRDefault="001D4B9C" w:rsidP="001D4B9C">
            <w:pPr>
              <w:pStyle w:val="Tablea"/>
              <w:rPr>
                <w:lang w:eastAsia="en-US"/>
              </w:rPr>
            </w:pPr>
            <w:r w:rsidRPr="0032182E">
              <w:rPr>
                <w:lang w:eastAsia="en-US"/>
              </w:rPr>
              <w:t>(b) “AUSTRALIA”; and</w:t>
            </w:r>
          </w:p>
          <w:p w14:paraId="78485871"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0A75D054"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64C5E1EF" w14:textId="77777777" w:rsidR="001D4B9C" w:rsidRPr="0032182E" w:rsidRDefault="001D4B9C" w:rsidP="001D4B9C">
            <w:pPr>
              <w:pStyle w:val="Tablea"/>
            </w:pPr>
            <w:r w:rsidRPr="0032182E">
              <w:rPr>
                <w:lang w:eastAsia="en-US"/>
              </w:rPr>
              <w:t>(e) “JC”.</w:t>
            </w:r>
          </w:p>
        </w:tc>
      </w:tr>
      <w:tr w:rsidR="001D4B9C" w:rsidRPr="0032182E" w14:paraId="1CEB08CA" w14:textId="77777777" w:rsidTr="001D4B9C">
        <w:tc>
          <w:tcPr>
            <w:tcW w:w="616" w:type="dxa"/>
            <w:shd w:val="clear" w:color="auto" w:fill="auto"/>
          </w:tcPr>
          <w:p w14:paraId="4AC713B7" w14:textId="77777777" w:rsidR="001D4B9C" w:rsidRPr="0032182E" w:rsidRDefault="001D4B9C" w:rsidP="001D4B9C">
            <w:pPr>
              <w:pStyle w:val="Tabletext"/>
            </w:pPr>
            <w:r w:rsidRPr="0032182E">
              <w:t>25</w:t>
            </w:r>
          </w:p>
        </w:tc>
        <w:tc>
          <w:tcPr>
            <w:tcW w:w="938" w:type="dxa"/>
            <w:shd w:val="clear" w:color="auto" w:fill="auto"/>
          </w:tcPr>
          <w:p w14:paraId="524C230E" w14:textId="77777777" w:rsidR="001D4B9C" w:rsidRPr="0032182E" w:rsidRDefault="001D4B9C" w:rsidP="001D4B9C">
            <w:pPr>
              <w:pStyle w:val="Tabletext"/>
            </w:pPr>
            <w:r w:rsidRPr="0032182E">
              <w:rPr>
                <w:lang w:eastAsia="en-US"/>
              </w:rPr>
              <w:t>Obverse</w:t>
            </w:r>
          </w:p>
        </w:tc>
        <w:tc>
          <w:tcPr>
            <w:tcW w:w="938" w:type="dxa"/>
            <w:shd w:val="clear" w:color="auto" w:fill="auto"/>
          </w:tcPr>
          <w:p w14:paraId="4DE9A62E" w14:textId="77777777" w:rsidR="001D4B9C" w:rsidRPr="0032182E" w:rsidRDefault="001D4B9C" w:rsidP="001D4B9C">
            <w:pPr>
              <w:pStyle w:val="Tabletext"/>
            </w:pPr>
            <w:r w:rsidRPr="0032182E">
              <w:rPr>
                <w:lang w:eastAsia="en-US"/>
              </w:rPr>
              <w:t>O6</w:t>
            </w:r>
          </w:p>
        </w:tc>
        <w:tc>
          <w:tcPr>
            <w:tcW w:w="5886" w:type="dxa"/>
            <w:shd w:val="clear" w:color="auto" w:fill="auto"/>
          </w:tcPr>
          <w:p w14:paraId="1799013D"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superimposed over radial lines and the following:</w:t>
            </w:r>
          </w:p>
          <w:p w14:paraId="63D1426C" w14:textId="77777777" w:rsidR="001D4B9C" w:rsidRPr="0032182E" w:rsidRDefault="001D4B9C" w:rsidP="001D4B9C">
            <w:pPr>
              <w:pStyle w:val="Tablea"/>
              <w:rPr>
                <w:lang w:eastAsia="en-US"/>
              </w:rPr>
            </w:pPr>
            <w:r w:rsidRPr="0032182E">
              <w:rPr>
                <w:lang w:eastAsia="en-US"/>
              </w:rPr>
              <w:t>(a) “ELIZABETH II”; and</w:t>
            </w:r>
          </w:p>
          <w:p w14:paraId="6DEE0B17" w14:textId="77777777" w:rsidR="001D4B9C" w:rsidRPr="0032182E" w:rsidRDefault="001D4B9C" w:rsidP="001D4B9C">
            <w:pPr>
              <w:pStyle w:val="Tablea"/>
              <w:rPr>
                <w:lang w:eastAsia="en-US"/>
              </w:rPr>
            </w:pPr>
            <w:r w:rsidRPr="0032182E">
              <w:rPr>
                <w:lang w:eastAsia="en-US"/>
              </w:rPr>
              <w:t>(b) “AUSTRALIA”; and</w:t>
            </w:r>
          </w:p>
          <w:p w14:paraId="602C53BC"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1F95402C"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3BCB888A" w14:textId="77777777" w:rsidR="001D4B9C" w:rsidRPr="0032182E" w:rsidRDefault="001D4B9C" w:rsidP="001D4B9C">
            <w:pPr>
              <w:pStyle w:val="Tablea"/>
              <w:rPr>
                <w:lang w:eastAsia="en-US"/>
              </w:rPr>
            </w:pPr>
            <w:r w:rsidRPr="0032182E">
              <w:rPr>
                <w:lang w:eastAsia="en-US"/>
              </w:rPr>
              <w:t>(e) “Xoz 9999 Ag” (where “X” is the nominal weight in ounces of the coin, expressed as a whole number or a common fraction in Arabic numerals); and</w:t>
            </w:r>
          </w:p>
          <w:p w14:paraId="0A41E496" w14:textId="77777777" w:rsidR="001D4B9C" w:rsidRPr="0032182E" w:rsidRDefault="001D4B9C" w:rsidP="001D4B9C">
            <w:pPr>
              <w:pStyle w:val="Tablea"/>
            </w:pPr>
            <w:r w:rsidRPr="0032182E">
              <w:rPr>
                <w:lang w:eastAsia="en-US"/>
              </w:rPr>
              <w:t>(f) “JC”.</w:t>
            </w:r>
          </w:p>
        </w:tc>
      </w:tr>
      <w:tr w:rsidR="001D4B9C" w:rsidRPr="0032182E" w14:paraId="15D42C61" w14:textId="77777777" w:rsidTr="001D4B9C">
        <w:tc>
          <w:tcPr>
            <w:tcW w:w="616" w:type="dxa"/>
            <w:shd w:val="clear" w:color="auto" w:fill="auto"/>
          </w:tcPr>
          <w:p w14:paraId="7FBCECFE" w14:textId="77777777" w:rsidR="001D4B9C" w:rsidRPr="0032182E" w:rsidRDefault="001D4B9C" w:rsidP="001D4B9C">
            <w:pPr>
              <w:pStyle w:val="Tabletext"/>
            </w:pPr>
            <w:r w:rsidRPr="0032182E">
              <w:lastRenderedPageBreak/>
              <w:t>26</w:t>
            </w:r>
          </w:p>
        </w:tc>
        <w:tc>
          <w:tcPr>
            <w:tcW w:w="938" w:type="dxa"/>
            <w:shd w:val="clear" w:color="auto" w:fill="auto"/>
          </w:tcPr>
          <w:p w14:paraId="0DDCD4A5" w14:textId="77777777" w:rsidR="001D4B9C" w:rsidRPr="0032182E" w:rsidRDefault="001D4B9C" w:rsidP="001D4B9C">
            <w:pPr>
              <w:pStyle w:val="Tabletext"/>
            </w:pPr>
            <w:r w:rsidRPr="0032182E">
              <w:rPr>
                <w:lang w:eastAsia="en-US"/>
              </w:rPr>
              <w:t>Obverse</w:t>
            </w:r>
          </w:p>
        </w:tc>
        <w:tc>
          <w:tcPr>
            <w:tcW w:w="938" w:type="dxa"/>
            <w:shd w:val="clear" w:color="auto" w:fill="auto"/>
          </w:tcPr>
          <w:p w14:paraId="6BD687E5" w14:textId="77777777" w:rsidR="001D4B9C" w:rsidRPr="0032182E" w:rsidRDefault="001D4B9C" w:rsidP="001D4B9C">
            <w:pPr>
              <w:pStyle w:val="Tabletext"/>
            </w:pPr>
            <w:r w:rsidRPr="0032182E">
              <w:rPr>
                <w:lang w:eastAsia="en-US"/>
              </w:rPr>
              <w:t>O7</w:t>
            </w:r>
          </w:p>
        </w:tc>
        <w:tc>
          <w:tcPr>
            <w:tcW w:w="5886" w:type="dxa"/>
            <w:shd w:val="clear" w:color="auto" w:fill="auto"/>
          </w:tcPr>
          <w:p w14:paraId="202840BF"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4348B03C" w14:textId="77777777" w:rsidR="001D4B9C" w:rsidRPr="0032182E" w:rsidRDefault="001D4B9C" w:rsidP="001D4B9C">
            <w:pPr>
              <w:pStyle w:val="Tablea"/>
              <w:rPr>
                <w:lang w:eastAsia="en-US"/>
              </w:rPr>
            </w:pPr>
            <w:r w:rsidRPr="0032182E">
              <w:rPr>
                <w:lang w:eastAsia="en-US"/>
              </w:rPr>
              <w:t>(a) “ELIZABETH II”; and</w:t>
            </w:r>
          </w:p>
          <w:p w14:paraId="569DC743" w14:textId="77777777" w:rsidR="001D4B9C" w:rsidRPr="0032182E" w:rsidRDefault="001D4B9C" w:rsidP="001D4B9C">
            <w:pPr>
              <w:pStyle w:val="Tablea"/>
              <w:rPr>
                <w:lang w:eastAsia="en-US"/>
              </w:rPr>
            </w:pPr>
            <w:r w:rsidRPr="0032182E">
              <w:rPr>
                <w:lang w:eastAsia="en-US"/>
              </w:rPr>
              <w:t>(b) “AUSTRALIA”; and</w:t>
            </w:r>
          </w:p>
          <w:p w14:paraId="7DF22A88"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and</w:t>
            </w:r>
          </w:p>
          <w:p w14:paraId="4E569167"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6A14E8C5" w14:textId="77777777" w:rsidR="001D4B9C" w:rsidRPr="0032182E" w:rsidRDefault="001D4B9C" w:rsidP="001D4B9C">
            <w:pPr>
              <w:pStyle w:val="Tablea"/>
              <w:rPr>
                <w:lang w:eastAsia="en-US"/>
              </w:rPr>
            </w:pPr>
            <w:r w:rsidRPr="0032182E">
              <w:rPr>
                <w:lang w:eastAsia="en-US"/>
              </w:rPr>
              <w:t>(e) “1/3oz 9995 Pt”; and</w:t>
            </w:r>
          </w:p>
          <w:p w14:paraId="3F32AAED" w14:textId="77777777" w:rsidR="001D4B9C" w:rsidRPr="0032182E" w:rsidRDefault="001D4B9C" w:rsidP="001D4B9C">
            <w:pPr>
              <w:pStyle w:val="Tablea"/>
            </w:pPr>
            <w:r w:rsidRPr="0032182E">
              <w:rPr>
                <w:lang w:eastAsia="en-US"/>
              </w:rPr>
              <w:t>(f) “JC”.</w:t>
            </w:r>
          </w:p>
        </w:tc>
      </w:tr>
      <w:tr w:rsidR="001D4B9C" w:rsidRPr="0032182E" w14:paraId="3BC56DAC" w14:textId="77777777" w:rsidTr="001D4B9C">
        <w:tc>
          <w:tcPr>
            <w:tcW w:w="616" w:type="dxa"/>
            <w:shd w:val="clear" w:color="auto" w:fill="auto"/>
          </w:tcPr>
          <w:p w14:paraId="07B73665" w14:textId="77777777" w:rsidR="001D4B9C" w:rsidRPr="0032182E" w:rsidRDefault="001D4B9C" w:rsidP="001D4B9C">
            <w:pPr>
              <w:pStyle w:val="Tabletext"/>
            </w:pPr>
            <w:r w:rsidRPr="0032182E">
              <w:t>27</w:t>
            </w:r>
          </w:p>
        </w:tc>
        <w:tc>
          <w:tcPr>
            <w:tcW w:w="938" w:type="dxa"/>
            <w:shd w:val="clear" w:color="auto" w:fill="auto"/>
          </w:tcPr>
          <w:p w14:paraId="1AAE7A2A" w14:textId="77777777" w:rsidR="001D4B9C" w:rsidRPr="0032182E" w:rsidRDefault="001D4B9C" w:rsidP="001D4B9C">
            <w:pPr>
              <w:pStyle w:val="Tabletext"/>
            </w:pPr>
            <w:r w:rsidRPr="0032182E">
              <w:rPr>
                <w:lang w:eastAsia="en-US"/>
              </w:rPr>
              <w:t>Obverse</w:t>
            </w:r>
          </w:p>
        </w:tc>
        <w:tc>
          <w:tcPr>
            <w:tcW w:w="938" w:type="dxa"/>
            <w:shd w:val="clear" w:color="auto" w:fill="auto"/>
          </w:tcPr>
          <w:p w14:paraId="32915CF3" w14:textId="77777777" w:rsidR="001D4B9C" w:rsidRPr="0032182E" w:rsidRDefault="001D4B9C" w:rsidP="001D4B9C">
            <w:pPr>
              <w:pStyle w:val="Tabletext"/>
            </w:pPr>
            <w:r w:rsidRPr="0032182E">
              <w:rPr>
                <w:lang w:eastAsia="en-US"/>
              </w:rPr>
              <w:t>O8</w:t>
            </w:r>
          </w:p>
        </w:tc>
        <w:tc>
          <w:tcPr>
            <w:tcW w:w="5886" w:type="dxa"/>
            <w:shd w:val="clear" w:color="auto" w:fill="auto"/>
          </w:tcPr>
          <w:p w14:paraId="0DA798E4" w14:textId="77777777" w:rsidR="001D4B9C" w:rsidRPr="0032182E" w:rsidRDefault="001D4B9C" w:rsidP="001D4B9C">
            <w:pPr>
              <w:pStyle w:val="Tabletext"/>
              <w:rPr>
                <w:lang w:eastAsia="en-US"/>
              </w:rPr>
            </w:pPr>
            <w:r w:rsidRPr="0032182E">
              <w:rPr>
                <w:lang w:eastAsia="en-US"/>
              </w:rPr>
              <w:t>A platinum annulus bearing the inscriptions:</w:t>
            </w:r>
          </w:p>
          <w:p w14:paraId="71A128A9" w14:textId="77777777" w:rsidR="001D4B9C" w:rsidRPr="0032182E" w:rsidRDefault="001D4B9C" w:rsidP="001D4B9C">
            <w:pPr>
              <w:pStyle w:val="Tablea"/>
              <w:rPr>
                <w:lang w:eastAsia="en-US"/>
              </w:rPr>
            </w:pPr>
            <w:r w:rsidRPr="0032182E">
              <w:rPr>
                <w:lang w:eastAsia="en-US"/>
              </w:rPr>
              <w:t>(a) “ELIZABETH II”; and</w:t>
            </w:r>
          </w:p>
          <w:p w14:paraId="4EA1C053" w14:textId="77777777" w:rsidR="001D4B9C" w:rsidRPr="0032182E" w:rsidRDefault="001D4B9C" w:rsidP="001D4B9C">
            <w:pPr>
              <w:pStyle w:val="Tablea"/>
              <w:rPr>
                <w:lang w:eastAsia="en-US"/>
              </w:rPr>
            </w:pPr>
            <w:r w:rsidRPr="0032182E">
              <w:rPr>
                <w:lang w:eastAsia="en-US"/>
              </w:rPr>
              <w:t>(b) “AUSTRALIA”; and</w:t>
            </w:r>
          </w:p>
          <w:p w14:paraId="2E5BFD68" w14:textId="77777777" w:rsidR="001D4B9C" w:rsidRPr="0032182E" w:rsidRDefault="001D4B9C" w:rsidP="001D4B9C">
            <w:pPr>
              <w:pStyle w:val="Tablea"/>
              <w:rPr>
                <w:lang w:eastAsia="en-US"/>
              </w:rPr>
            </w:pPr>
            <w:r w:rsidRPr="0032182E">
              <w:rPr>
                <w:lang w:eastAsia="en-US"/>
              </w:rPr>
              <w:t>(c) “150 DOLLARS”; and</w:t>
            </w:r>
          </w:p>
          <w:p w14:paraId="1A153CAD" w14:textId="77777777" w:rsidR="001D4B9C" w:rsidRPr="0032182E" w:rsidRDefault="001D4B9C" w:rsidP="001D4B9C">
            <w:pPr>
              <w:pStyle w:val="Tabletext"/>
            </w:pPr>
            <w:r w:rsidRPr="0032182E">
              <w:t>that in turn surrounds a gold centrepiece bearing an effigy of Queen Elizabeth II and the inscription “JC”.</w:t>
            </w:r>
          </w:p>
        </w:tc>
      </w:tr>
      <w:tr w:rsidR="001D4B9C" w:rsidRPr="0032182E" w14:paraId="687FD3A1" w14:textId="77777777" w:rsidTr="001D4B9C">
        <w:tc>
          <w:tcPr>
            <w:tcW w:w="616" w:type="dxa"/>
            <w:shd w:val="clear" w:color="auto" w:fill="auto"/>
          </w:tcPr>
          <w:p w14:paraId="200D3B80" w14:textId="77777777" w:rsidR="001D4B9C" w:rsidRPr="0032182E" w:rsidRDefault="001D4B9C" w:rsidP="001D4B9C">
            <w:pPr>
              <w:pStyle w:val="Tabletext"/>
            </w:pPr>
            <w:r w:rsidRPr="0032182E">
              <w:t>28</w:t>
            </w:r>
          </w:p>
        </w:tc>
        <w:tc>
          <w:tcPr>
            <w:tcW w:w="938" w:type="dxa"/>
            <w:shd w:val="clear" w:color="auto" w:fill="auto"/>
          </w:tcPr>
          <w:p w14:paraId="36B05313" w14:textId="77777777" w:rsidR="001D4B9C" w:rsidRPr="0032182E" w:rsidRDefault="001D4B9C" w:rsidP="001D4B9C">
            <w:pPr>
              <w:pStyle w:val="Tabletext"/>
            </w:pPr>
            <w:r w:rsidRPr="0032182E">
              <w:rPr>
                <w:lang w:eastAsia="en-US"/>
              </w:rPr>
              <w:t>Obverse</w:t>
            </w:r>
          </w:p>
        </w:tc>
        <w:tc>
          <w:tcPr>
            <w:tcW w:w="938" w:type="dxa"/>
            <w:shd w:val="clear" w:color="auto" w:fill="auto"/>
          </w:tcPr>
          <w:p w14:paraId="256FD4DF" w14:textId="77777777" w:rsidR="001D4B9C" w:rsidRPr="0032182E" w:rsidRDefault="001D4B9C" w:rsidP="001D4B9C">
            <w:pPr>
              <w:pStyle w:val="Tabletext"/>
            </w:pPr>
            <w:r w:rsidRPr="0032182E">
              <w:rPr>
                <w:lang w:eastAsia="en-US"/>
              </w:rPr>
              <w:t>O9</w:t>
            </w:r>
          </w:p>
        </w:tc>
        <w:tc>
          <w:tcPr>
            <w:tcW w:w="5886" w:type="dxa"/>
            <w:shd w:val="clear" w:color="auto" w:fill="auto"/>
          </w:tcPr>
          <w:p w14:paraId="4E46481A"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7948E628" w14:textId="77777777" w:rsidR="001D4B9C" w:rsidRPr="0032182E" w:rsidRDefault="001D4B9C" w:rsidP="001D4B9C">
            <w:pPr>
              <w:pStyle w:val="Tablea"/>
              <w:rPr>
                <w:lang w:eastAsia="en-US"/>
              </w:rPr>
            </w:pPr>
            <w:r w:rsidRPr="0032182E">
              <w:rPr>
                <w:lang w:eastAsia="en-US"/>
              </w:rPr>
              <w:t>(a) “ELIZABETH II”; and</w:t>
            </w:r>
          </w:p>
          <w:p w14:paraId="7CB28F21" w14:textId="77777777" w:rsidR="001D4B9C" w:rsidRPr="0032182E" w:rsidRDefault="001D4B9C" w:rsidP="001D4B9C">
            <w:pPr>
              <w:pStyle w:val="Tablea"/>
              <w:rPr>
                <w:lang w:eastAsia="en-US"/>
              </w:rPr>
            </w:pPr>
            <w:r w:rsidRPr="0032182E">
              <w:rPr>
                <w:lang w:eastAsia="en-US"/>
              </w:rPr>
              <w:t>(b) “AUSTRALIA”; and</w:t>
            </w:r>
          </w:p>
          <w:p w14:paraId="6929D5E7"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04FFF4EF" w14:textId="77777777" w:rsidR="001D4B9C" w:rsidRPr="0032182E" w:rsidRDefault="001D4B9C" w:rsidP="001D4B9C">
            <w:pPr>
              <w:pStyle w:val="Tablea"/>
              <w:rPr>
                <w:lang w:eastAsia="en-US"/>
              </w:rPr>
            </w:pPr>
            <w:r w:rsidRPr="0032182E">
              <w:rPr>
                <w:lang w:eastAsia="en-US"/>
              </w:rPr>
              <w:t>(d) “2020”; and</w:t>
            </w:r>
          </w:p>
          <w:p w14:paraId="6A642B85" w14:textId="77777777" w:rsidR="001D4B9C" w:rsidRPr="0032182E" w:rsidRDefault="001D4B9C" w:rsidP="001D4B9C">
            <w:pPr>
              <w:pStyle w:val="Tablea"/>
              <w:rPr>
                <w:lang w:eastAsia="en-US"/>
              </w:rPr>
            </w:pPr>
            <w:r w:rsidRPr="0032182E">
              <w:rPr>
                <w:lang w:eastAsia="en-US"/>
              </w:rPr>
              <w:t>(e) “Xoz 9999 Au” (where “X” is the nominal weight in ounces of the coin, expressed as a whole number or a common fraction in Arabic numerals); and</w:t>
            </w:r>
          </w:p>
          <w:p w14:paraId="1FE67E16" w14:textId="77777777" w:rsidR="001D4B9C" w:rsidRPr="0032182E" w:rsidRDefault="001D4B9C" w:rsidP="001D4B9C">
            <w:pPr>
              <w:pStyle w:val="Tablea"/>
            </w:pPr>
            <w:r w:rsidRPr="0032182E">
              <w:rPr>
                <w:lang w:eastAsia="en-US"/>
              </w:rPr>
              <w:t>(f) “JC”.</w:t>
            </w:r>
          </w:p>
        </w:tc>
      </w:tr>
      <w:tr w:rsidR="001D4B9C" w:rsidRPr="0032182E" w14:paraId="46470EA8" w14:textId="77777777" w:rsidTr="001D4B9C">
        <w:tc>
          <w:tcPr>
            <w:tcW w:w="616" w:type="dxa"/>
            <w:tcBorders>
              <w:bottom w:val="single" w:sz="2" w:space="0" w:color="auto"/>
            </w:tcBorders>
            <w:shd w:val="clear" w:color="auto" w:fill="auto"/>
          </w:tcPr>
          <w:p w14:paraId="0AE6A5D4" w14:textId="77777777" w:rsidR="001D4B9C" w:rsidRPr="0032182E" w:rsidRDefault="001D4B9C" w:rsidP="001D4B9C">
            <w:pPr>
              <w:pStyle w:val="Tabletext"/>
            </w:pPr>
            <w:r w:rsidRPr="0032182E">
              <w:t>29</w:t>
            </w:r>
          </w:p>
        </w:tc>
        <w:tc>
          <w:tcPr>
            <w:tcW w:w="938" w:type="dxa"/>
            <w:tcBorders>
              <w:bottom w:val="single" w:sz="2" w:space="0" w:color="auto"/>
            </w:tcBorders>
            <w:shd w:val="clear" w:color="auto" w:fill="auto"/>
          </w:tcPr>
          <w:p w14:paraId="4D745D6D"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04310D45" w14:textId="77777777" w:rsidR="001D4B9C" w:rsidRPr="0032182E" w:rsidRDefault="001D4B9C" w:rsidP="001D4B9C">
            <w:pPr>
              <w:pStyle w:val="Tabletext"/>
            </w:pPr>
            <w:r w:rsidRPr="0032182E">
              <w:rPr>
                <w:lang w:eastAsia="en-US"/>
              </w:rPr>
              <w:t>O10</w:t>
            </w:r>
          </w:p>
        </w:tc>
        <w:tc>
          <w:tcPr>
            <w:tcW w:w="5886" w:type="dxa"/>
            <w:tcBorders>
              <w:bottom w:val="single" w:sz="2" w:space="0" w:color="auto"/>
            </w:tcBorders>
            <w:shd w:val="clear" w:color="auto" w:fill="auto"/>
          </w:tcPr>
          <w:p w14:paraId="68D6CE68"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13B94A6B" w14:textId="77777777" w:rsidR="001D4B9C" w:rsidRPr="0032182E" w:rsidRDefault="001D4B9C" w:rsidP="001D4B9C">
            <w:pPr>
              <w:pStyle w:val="Tablea"/>
              <w:rPr>
                <w:lang w:eastAsia="en-US"/>
              </w:rPr>
            </w:pPr>
            <w:r w:rsidRPr="0032182E">
              <w:rPr>
                <w:lang w:eastAsia="en-US"/>
              </w:rPr>
              <w:t>(a) “ELIZABETH II”; and</w:t>
            </w:r>
          </w:p>
          <w:p w14:paraId="4668AE28" w14:textId="77777777" w:rsidR="001D4B9C" w:rsidRPr="0032182E" w:rsidRDefault="001D4B9C" w:rsidP="001D4B9C">
            <w:pPr>
              <w:pStyle w:val="Tablea"/>
              <w:rPr>
                <w:lang w:eastAsia="en-US"/>
              </w:rPr>
            </w:pPr>
            <w:r w:rsidRPr="0032182E">
              <w:rPr>
                <w:lang w:eastAsia="en-US"/>
              </w:rPr>
              <w:t>(b) “AUSTRALIA”; and</w:t>
            </w:r>
          </w:p>
          <w:p w14:paraId="38EE12B8"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2050DCAF" w14:textId="77777777" w:rsidR="001D4B9C" w:rsidRPr="0032182E" w:rsidRDefault="001D4B9C" w:rsidP="001D4B9C">
            <w:pPr>
              <w:pStyle w:val="Tablea"/>
              <w:rPr>
                <w:lang w:eastAsia="en-US"/>
              </w:rPr>
            </w:pPr>
            <w:r w:rsidRPr="0032182E">
              <w:rPr>
                <w:lang w:eastAsia="en-US"/>
              </w:rPr>
              <w:t>(d) “2020”; and</w:t>
            </w:r>
          </w:p>
          <w:p w14:paraId="592EF61F" w14:textId="77777777" w:rsidR="001D4B9C" w:rsidRPr="0032182E" w:rsidRDefault="001D4B9C" w:rsidP="001D4B9C">
            <w:pPr>
              <w:pStyle w:val="Tablea"/>
              <w:rPr>
                <w:lang w:eastAsia="en-US"/>
              </w:rPr>
            </w:pPr>
            <w:r w:rsidRPr="0032182E">
              <w:rPr>
                <w:lang w:eastAsia="en-US"/>
              </w:rPr>
              <w:t>(e) “Xoz 9999 Ag” (where “X” is the nominal weight in ounces of the coin, expressed as a whole number or a common fraction in Arabic numerals); and</w:t>
            </w:r>
          </w:p>
          <w:p w14:paraId="79A4E736" w14:textId="77777777" w:rsidR="001D4B9C" w:rsidRPr="0032182E" w:rsidRDefault="001D4B9C" w:rsidP="001D4B9C">
            <w:pPr>
              <w:pStyle w:val="Tablea"/>
            </w:pPr>
            <w:r w:rsidRPr="0032182E">
              <w:rPr>
                <w:lang w:eastAsia="en-US"/>
              </w:rPr>
              <w:t>(f) “JC”.</w:t>
            </w:r>
          </w:p>
        </w:tc>
      </w:tr>
      <w:tr w:rsidR="001D4B9C" w:rsidRPr="0032182E" w14:paraId="37AD846A" w14:textId="77777777" w:rsidTr="001D4B9C">
        <w:tc>
          <w:tcPr>
            <w:tcW w:w="616" w:type="dxa"/>
            <w:tcBorders>
              <w:bottom w:val="single" w:sz="2" w:space="0" w:color="auto"/>
            </w:tcBorders>
            <w:shd w:val="clear" w:color="auto" w:fill="auto"/>
          </w:tcPr>
          <w:p w14:paraId="2F0A2F9B" w14:textId="77777777" w:rsidR="001D4B9C" w:rsidRPr="0032182E" w:rsidRDefault="001D4B9C" w:rsidP="001D4B9C">
            <w:pPr>
              <w:pStyle w:val="Tabletext"/>
            </w:pPr>
            <w:r w:rsidRPr="0032182E">
              <w:t>30</w:t>
            </w:r>
          </w:p>
        </w:tc>
        <w:tc>
          <w:tcPr>
            <w:tcW w:w="938" w:type="dxa"/>
            <w:tcBorders>
              <w:bottom w:val="single" w:sz="2" w:space="0" w:color="auto"/>
            </w:tcBorders>
            <w:shd w:val="clear" w:color="auto" w:fill="auto"/>
          </w:tcPr>
          <w:p w14:paraId="34D1085A"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523A43A1" w14:textId="77777777" w:rsidR="001D4B9C" w:rsidRPr="0032182E" w:rsidRDefault="001D4B9C" w:rsidP="001D4B9C">
            <w:pPr>
              <w:pStyle w:val="Tabletext"/>
            </w:pPr>
            <w:r w:rsidRPr="0032182E">
              <w:rPr>
                <w:lang w:eastAsia="en-US"/>
              </w:rPr>
              <w:t>O11</w:t>
            </w:r>
          </w:p>
        </w:tc>
        <w:tc>
          <w:tcPr>
            <w:tcW w:w="5886" w:type="dxa"/>
            <w:tcBorders>
              <w:bottom w:val="single" w:sz="2" w:space="0" w:color="auto"/>
            </w:tcBorders>
            <w:shd w:val="clear" w:color="auto" w:fill="auto"/>
          </w:tcPr>
          <w:p w14:paraId="204156A6"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05A5EC02" w14:textId="77777777" w:rsidR="001D4B9C" w:rsidRPr="0032182E" w:rsidRDefault="001D4B9C" w:rsidP="001D4B9C">
            <w:pPr>
              <w:pStyle w:val="Tablea"/>
              <w:rPr>
                <w:lang w:eastAsia="en-US"/>
              </w:rPr>
            </w:pPr>
            <w:r w:rsidRPr="0032182E">
              <w:rPr>
                <w:lang w:eastAsia="en-US"/>
              </w:rPr>
              <w:t>(a) “ELIZABETH II”; and</w:t>
            </w:r>
          </w:p>
          <w:p w14:paraId="495BCA10" w14:textId="77777777" w:rsidR="001D4B9C" w:rsidRPr="0032182E" w:rsidRDefault="001D4B9C" w:rsidP="001D4B9C">
            <w:pPr>
              <w:pStyle w:val="Tablea"/>
              <w:rPr>
                <w:lang w:eastAsia="en-US"/>
              </w:rPr>
            </w:pPr>
            <w:r w:rsidRPr="0032182E">
              <w:rPr>
                <w:lang w:eastAsia="en-US"/>
              </w:rPr>
              <w:lastRenderedPageBreak/>
              <w:t>(b) “AUSTRALIA”; and</w:t>
            </w:r>
          </w:p>
          <w:p w14:paraId="6163B0A3" w14:textId="77777777" w:rsidR="001D4B9C" w:rsidRPr="0032182E" w:rsidRDefault="001D4B9C" w:rsidP="001D4B9C">
            <w:pPr>
              <w:pStyle w:val="Tablea"/>
              <w:rPr>
                <w:lang w:eastAsia="en-US"/>
              </w:rPr>
            </w:pPr>
            <w:r w:rsidRPr="0032182E">
              <w:rPr>
                <w:lang w:eastAsia="en-US"/>
              </w:rPr>
              <w:t>(c) Arabic numerals for the amount, in dollars or cents, of the denomination of the coin, followed by “DOLLARS” , “DOLLAR” or “CENTS” as the case requires; and</w:t>
            </w:r>
          </w:p>
          <w:p w14:paraId="487C3B79" w14:textId="77777777" w:rsidR="001D4B9C" w:rsidRPr="0032182E" w:rsidRDefault="001D4B9C" w:rsidP="001D4B9C">
            <w:pPr>
              <w:pStyle w:val="Tablea"/>
              <w:rPr>
                <w:lang w:eastAsia="en-US"/>
              </w:rPr>
            </w:pPr>
            <w:r w:rsidRPr="0032182E">
              <w:rPr>
                <w:lang w:eastAsia="en-US"/>
              </w:rPr>
              <w:t>(d) “Xoz 9999 Ag” (where “X” is the nominal weight in ounces of the coin, expressed as a whole number or a common fraction in Arabic numerals); and</w:t>
            </w:r>
          </w:p>
          <w:p w14:paraId="61027E20" w14:textId="77777777" w:rsidR="001D4B9C" w:rsidRPr="0032182E" w:rsidRDefault="001D4B9C" w:rsidP="001D4B9C">
            <w:pPr>
              <w:pStyle w:val="Tablea"/>
            </w:pPr>
            <w:r w:rsidRPr="0032182E">
              <w:rPr>
                <w:lang w:eastAsia="en-US"/>
              </w:rPr>
              <w:t>(e) “JC”.</w:t>
            </w:r>
          </w:p>
        </w:tc>
      </w:tr>
      <w:tr w:rsidR="001D4B9C" w:rsidRPr="0032182E" w14:paraId="2D391AB1" w14:textId="77777777" w:rsidTr="001D4B9C">
        <w:tc>
          <w:tcPr>
            <w:tcW w:w="616" w:type="dxa"/>
            <w:tcBorders>
              <w:bottom w:val="single" w:sz="2" w:space="0" w:color="auto"/>
            </w:tcBorders>
            <w:shd w:val="clear" w:color="auto" w:fill="auto"/>
          </w:tcPr>
          <w:p w14:paraId="16BDBAD7" w14:textId="77777777" w:rsidR="001D4B9C" w:rsidRPr="0032182E" w:rsidRDefault="001D4B9C" w:rsidP="001D4B9C">
            <w:pPr>
              <w:pStyle w:val="Tabletext"/>
            </w:pPr>
            <w:r w:rsidRPr="0032182E">
              <w:lastRenderedPageBreak/>
              <w:t>31</w:t>
            </w:r>
          </w:p>
        </w:tc>
        <w:tc>
          <w:tcPr>
            <w:tcW w:w="938" w:type="dxa"/>
            <w:tcBorders>
              <w:bottom w:val="single" w:sz="2" w:space="0" w:color="auto"/>
            </w:tcBorders>
            <w:shd w:val="clear" w:color="auto" w:fill="auto"/>
          </w:tcPr>
          <w:p w14:paraId="07B585E7"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59DEA072" w14:textId="77777777" w:rsidR="001D4B9C" w:rsidRPr="0032182E" w:rsidRDefault="001D4B9C" w:rsidP="001D4B9C">
            <w:pPr>
              <w:pStyle w:val="Tabletext"/>
            </w:pPr>
            <w:r w:rsidRPr="0032182E">
              <w:rPr>
                <w:lang w:eastAsia="en-US"/>
              </w:rPr>
              <w:t>O12</w:t>
            </w:r>
          </w:p>
        </w:tc>
        <w:tc>
          <w:tcPr>
            <w:tcW w:w="5886" w:type="dxa"/>
            <w:tcBorders>
              <w:bottom w:val="single" w:sz="2" w:space="0" w:color="auto"/>
            </w:tcBorders>
            <w:shd w:val="clear" w:color="auto" w:fill="auto"/>
          </w:tcPr>
          <w:p w14:paraId="4CBE11BA"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32BADE05" w14:textId="77777777" w:rsidR="001D4B9C" w:rsidRPr="0032182E" w:rsidRDefault="001D4B9C" w:rsidP="001D4B9C">
            <w:pPr>
              <w:pStyle w:val="Tablea"/>
              <w:rPr>
                <w:lang w:eastAsia="en-US"/>
              </w:rPr>
            </w:pPr>
            <w:r w:rsidRPr="0032182E">
              <w:rPr>
                <w:lang w:eastAsia="en-US"/>
              </w:rPr>
              <w:t>(a) “ELIZABETH II”; and</w:t>
            </w:r>
          </w:p>
          <w:p w14:paraId="45E42A4D" w14:textId="77777777" w:rsidR="001D4B9C" w:rsidRPr="0032182E" w:rsidRDefault="001D4B9C" w:rsidP="001D4B9C">
            <w:pPr>
              <w:pStyle w:val="Tablea"/>
              <w:rPr>
                <w:lang w:eastAsia="en-US"/>
              </w:rPr>
            </w:pPr>
            <w:r w:rsidRPr="0032182E">
              <w:rPr>
                <w:lang w:eastAsia="en-US"/>
              </w:rPr>
              <w:t>(b) “AUSTRALIA”; and</w:t>
            </w:r>
          </w:p>
          <w:p w14:paraId="5D37A68F" w14:textId="77777777" w:rsidR="001D4B9C" w:rsidRPr="0032182E" w:rsidRDefault="001D4B9C" w:rsidP="001D4B9C">
            <w:pPr>
              <w:pStyle w:val="Tablea"/>
              <w:rPr>
                <w:lang w:eastAsia="en-US"/>
              </w:rPr>
            </w:pPr>
            <w:r w:rsidRPr="0032182E">
              <w:rPr>
                <w:lang w:eastAsia="en-US"/>
              </w:rPr>
              <w:t>(c) Arabic numerals for the amount, in dollars, of the denomination of the coin, followed by “DOLLARS” or “DOLLAR” as the case requires; and</w:t>
            </w:r>
          </w:p>
          <w:p w14:paraId="3AFDACF1" w14:textId="77777777" w:rsidR="001D4B9C" w:rsidRPr="0032182E" w:rsidRDefault="001D4B9C" w:rsidP="001D4B9C">
            <w:pPr>
              <w:pStyle w:val="Tablea"/>
              <w:rPr>
                <w:lang w:eastAsia="en-US"/>
              </w:rPr>
            </w:pPr>
            <w:r w:rsidRPr="0032182E">
              <w:rPr>
                <w:lang w:eastAsia="en-US"/>
              </w:rPr>
              <w:t>(d) “Xoz 9999 Au” (where “X” is the nominal weight in ounces of the coin, expressed as a whole number or a common fraction in Arabic numerals); and</w:t>
            </w:r>
          </w:p>
          <w:p w14:paraId="30E07018" w14:textId="77777777" w:rsidR="001D4B9C" w:rsidRPr="0032182E" w:rsidRDefault="001D4B9C" w:rsidP="001D4B9C">
            <w:pPr>
              <w:pStyle w:val="Tablea"/>
            </w:pPr>
            <w:r w:rsidRPr="0032182E">
              <w:rPr>
                <w:lang w:eastAsia="en-US"/>
              </w:rPr>
              <w:t>(e) “JC”.</w:t>
            </w:r>
          </w:p>
        </w:tc>
      </w:tr>
      <w:tr w:rsidR="001D4B9C" w:rsidRPr="0032182E" w14:paraId="227E441A" w14:textId="77777777" w:rsidTr="001D4B9C">
        <w:tc>
          <w:tcPr>
            <w:tcW w:w="616" w:type="dxa"/>
            <w:tcBorders>
              <w:bottom w:val="single" w:sz="2" w:space="0" w:color="auto"/>
            </w:tcBorders>
            <w:shd w:val="clear" w:color="auto" w:fill="auto"/>
          </w:tcPr>
          <w:p w14:paraId="02C1C734" w14:textId="77777777" w:rsidR="001D4B9C" w:rsidRPr="0032182E" w:rsidRDefault="001D4B9C" w:rsidP="001D4B9C">
            <w:pPr>
              <w:pStyle w:val="Tabletext"/>
            </w:pPr>
            <w:r w:rsidRPr="0032182E">
              <w:t>32</w:t>
            </w:r>
          </w:p>
        </w:tc>
        <w:tc>
          <w:tcPr>
            <w:tcW w:w="938" w:type="dxa"/>
            <w:tcBorders>
              <w:bottom w:val="single" w:sz="2" w:space="0" w:color="auto"/>
            </w:tcBorders>
            <w:shd w:val="clear" w:color="auto" w:fill="auto"/>
          </w:tcPr>
          <w:p w14:paraId="5F03D3A1"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30DABB1B" w14:textId="77777777" w:rsidR="001D4B9C" w:rsidRPr="0032182E" w:rsidRDefault="001D4B9C" w:rsidP="001D4B9C">
            <w:pPr>
              <w:pStyle w:val="Tabletext"/>
            </w:pPr>
            <w:r w:rsidRPr="0032182E">
              <w:rPr>
                <w:lang w:eastAsia="en-US"/>
              </w:rPr>
              <w:t>O13</w:t>
            </w:r>
          </w:p>
        </w:tc>
        <w:tc>
          <w:tcPr>
            <w:tcW w:w="5886" w:type="dxa"/>
            <w:tcBorders>
              <w:bottom w:val="single" w:sz="2" w:space="0" w:color="auto"/>
            </w:tcBorders>
            <w:shd w:val="clear" w:color="auto" w:fill="auto"/>
          </w:tcPr>
          <w:p w14:paraId="5248CFB4" w14:textId="77777777" w:rsidR="001D4B9C" w:rsidRPr="0032182E" w:rsidRDefault="001D4B9C" w:rsidP="001D4B9C">
            <w:pPr>
              <w:pStyle w:val="Tabletext"/>
              <w:rPr>
                <w:lang w:eastAsia="en-US"/>
              </w:rPr>
            </w:pPr>
            <w:r w:rsidRPr="0032182E">
              <w:rPr>
                <w:lang w:eastAsia="en-US"/>
              </w:rPr>
              <w:t>A design consisting of an effigy of Queen Elizabeth II superimposed over radial lines and the following:</w:t>
            </w:r>
          </w:p>
          <w:p w14:paraId="4E54FE83" w14:textId="77777777" w:rsidR="001D4B9C" w:rsidRPr="0032182E" w:rsidRDefault="001D4B9C" w:rsidP="001D4B9C">
            <w:pPr>
              <w:pStyle w:val="Tablea"/>
              <w:rPr>
                <w:lang w:eastAsia="en-US"/>
              </w:rPr>
            </w:pPr>
            <w:r w:rsidRPr="0032182E">
              <w:rPr>
                <w:lang w:eastAsia="en-US"/>
              </w:rPr>
              <w:t>(a) “ELIZABETH II”; and</w:t>
            </w:r>
          </w:p>
          <w:p w14:paraId="2DB4C46D" w14:textId="77777777" w:rsidR="001D4B9C" w:rsidRPr="0032182E" w:rsidRDefault="001D4B9C" w:rsidP="001D4B9C">
            <w:pPr>
              <w:pStyle w:val="Tablea"/>
              <w:rPr>
                <w:lang w:eastAsia="en-US"/>
              </w:rPr>
            </w:pPr>
            <w:r w:rsidRPr="0032182E">
              <w:rPr>
                <w:lang w:eastAsia="en-US"/>
              </w:rPr>
              <w:t>(b) “AUSTRALIA”; and</w:t>
            </w:r>
          </w:p>
          <w:p w14:paraId="0AE06577" w14:textId="77777777" w:rsidR="001D4B9C" w:rsidRPr="0032182E" w:rsidRDefault="001D4B9C" w:rsidP="001D4B9C">
            <w:pPr>
              <w:pStyle w:val="Tablea"/>
              <w:rPr>
                <w:lang w:eastAsia="en-US"/>
              </w:rPr>
            </w:pPr>
            <w:r w:rsidRPr="0032182E">
              <w:rPr>
                <w:lang w:eastAsia="en-US"/>
              </w:rPr>
              <w:t>(c) “1oz 9999 Ag”; and</w:t>
            </w:r>
          </w:p>
          <w:p w14:paraId="5DA12DDE" w14:textId="77777777" w:rsidR="001D4B9C" w:rsidRPr="0032182E" w:rsidRDefault="001D4B9C" w:rsidP="001D4B9C">
            <w:pPr>
              <w:pStyle w:val="Tablea"/>
              <w:rPr>
                <w:lang w:eastAsia="en-US"/>
              </w:rPr>
            </w:pPr>
            <w:r w:rsidRPr="0032182E">
              <w:rPr>
                <w:lang w:eastAsia="en-US"/>
              </w:rPr>
              <w:t>(d) “1 DOLLAR”; and</w:t>
            </w:r>
          </w:p>
          <w:p w14:paraId="0B697ADD" w14:textId="77777777" w:rsidR="001D4B9C" w:rsidRPr="0032182E" w:rsidRDefault="001D4B9C" w:rsidP="001D4B9C">
            <w:pPr>
              <w:pStyle w:val="Tablea"/>
              <w:rPr>
                <w:lang w:eastAsia="en-US"/>
              </w:rPr>
            </w:pPr>
            <w:r w:rsidRPr="0032182E">
              <w:rPr>
                <w:lang w:eastAsia="en-US"/>
              </w:rPr>
              <w:t xml:space="preserve">(e) </w:t>
            </w:r>
            <w:r w:rsidRPr="0032182E">
              <w:t>the inscription, in Arabic numerals, of a year; and</w:t>
            </w:r>
          </w:p>
          <w:p w14:paraId="689B2243" w14:textId="77777777" w:rsidR="001D4B9C" w:rsidRPr="0032182E" w:rsidRDefault="001D4B9C" w:rsidP="001D4B9C">
            <w:pPr>
              <w:pStyle w:val="Tablea"/>
            </w:pPr>
            <w:r w:rsidRPr="0032182E">
              <w:rPr>
                <w:lang w:eastAsia="en-US"/>
              </w:rPr>
              <w:t>(f) “JC”.</w:t>
            </w:r>
          </w:p>
        </w:tc>
      </w:tr>
      <w:tr w:rsidR="001D4B9C" w:rsidRPr="0032182E" w14:paraId="79DFDEFC" w14:textId="77777777" w:rsidTr="001D4B9C">
        <w:tc>
          <w:tcPr>
            <w:tcW w:w="616" w:type="dxa"/>
            <w:tcBorders>
              <w:bottom w:val="single" w:sz="2" w:space="0" w:color="auto"/>
            </w:tcBorders>
            <w:shd w:val="clear" w:color="auto" w:fill="auto"/>
          </w:tcPr>
          <w:p w14:paraId="6107522A" w14:textId="77777777" w:rsidR="001D4B9C" w:rsidRPr="0032182E" w:rsidRDefault="001D4B9C" w:rsidP="001D4B9C">
            <w:pPr>
              <w:pStyle w:val="Tabletext"/>
            </w:pPr>
            <w:r w:rsidRPr="0032182E">
              <w:t>33</w:t>
            </w:r>
          </w:p>
        </w:tc>
        <w:tc>
          <w:tcPr>
            <w:tcW w:w="938" w:type="dxa"/>
            <w:tcBorders>
              <w:bottom w:val="single" w:sz="2" w:space="0" w:color="auto"/>
            </w:tcBorders>
            <w:shd w:val="clear" w:color="auto" w:fill="auto"/>
          </w:tcPr>
          <w:p w14:paraId="70E8025A"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0FAF2285" w14:textId="77777777" w:rsidR="001D4B9C" w:rsidRPr="0032182E" w:rsidRDefault="001D4B9C" w:rsidP="001D4B9C">
            <w:pPr>
              <w:pStyle w:val="Tabletext"/>
            </w:pPr>
            <w:r w:rsidRPr="0032182E">
              <w:rPr>
                <w:lang w:eastAsia="en-US"/>
              </w:rPr>
              <w:t>O14</w:t>
            </w:r>
          </w:p>
        </w:tc>
        <w:tc>
          <w:tcPr>
            <w:tcW w:w="5886" w:type="dxa"/>
            <w:tcBorders>
              <w:bottom w:val="single" w:sz="2" w:space="0" w:color="auto"/>
            </w:tcBorders>
            <w:shd w:val="clear" w:color="auto" w:fill="auto"/>
          </w:tcPr>
          <w:p w14:paraId="4CCC0A7A" w14:textId="77777777" w:rsidR="001D4B9C" w:rsidRPr="0032182E" w:rsidRDefault="001D4B9C" w:rsidP="001D4B9C">
            <w:pPr>
              <w:pStyle w:val="Tabletext"/>
              <w:rPr>
                <w:lang w:eastAsia="en-US"/>
              </w:rPr>
            </w:pPr>
            <w:r w:rsidRPr="0032182E">
              <w:rPr>
                <w:lang w:eastAsia="en-US"/>
              </w:rPr>
              <w:t>A design consisting of an effigy of Queen Elizabeth II superimposed over radial lines and the following:</w:t>
            </w:r>
          </w:p>
          <w:p w14:paraId="4ABAD312" w14:textId="77777777" w:rsidR="001D4B9C" w:rsidRPr="0032182E" w:rsidRDefault="001D4B9C" w:rsidP="001D4B9C">
            <w:pPr>
              <w:pStyle w:val="Tablea"/>
              <w:rPr>
                <w:lang w:eastAsia="en-US"/>
              </w:rPr>
            </w:pPr>
            <w:r w:rsidRPr="0032182E">
              <w:rPr>
                <w:lang w:eastAsia="en-US"/>
              </w:rPr>
              <w:t>(a) “ELIZABETH II”; and</w:t>
            </w:r>
          </w:p>
          <w:p w14:paraId="7C4030D4" w14:textId="77777777" w:rsidR="001D4B9C" w:rsidRPr="0032182E" w:rsidRDefault="001D4B9C" w:rsidP="001D4B9C">
            <w:pPr>
              <w:pStyle w:val="Tablea"/>
              <w:rPr>
                <w:lang w:eastAsia="en-US"/>
              </w:rPr>
            </w:pPr>
            <w:r w:rsidRPr="0032182E">
              <w:rPr>
                <w:lang w:eastAsia="en-US"/>
              </w:rPr>
              <w:t>(b) “AUSTRALIA”; and</w:t>
            </w:r>
          </w:p>
          <w:p w14:paraId="459E264F" w14:textId="77777777" w:rsidR="001D4B9C" w:rsidRPr="0032182E" w:rsidRDefault="001D4B9C" w:rsidP="001D4B9C">
            <w:pPr>
              <w:pStyle w:val="Tablea"/>
              <w:rPr>
                <w:lang w:eastAsia="en-US"/>
              </w:rPr>
            </w:pPr>
            <w:r w:rsidRPr="0032182E">
              <w:rPr>
                <w:lang w:eastAsia="en-US"/>
              </w:rPr>
              <w:t>(c) “1oz 9999 Au”; and</w:t>
            </w:r>
          </w:p>
          <w:p w14:paraId="5F3070C0" w14:textId="77777777" w:rsidR="001D4B9C" w:rsidRPr="0032182E" w:rsidRDefault="001D4B9C" w:rsidP="001D4B9C">
            <w:pPr>
              <w:pStyle w:val="Tablea"/>
              <w:rPr>
                <w:lang w:eastAsia="en-US"/>
              </w:rPr>
            </w:pPr>
            <w:r w:rsidRPr="0032182E">
              <w:rPr>
                <w:lang w:eastAsia="en-US"/>
              </w:rPr>
              <w:t>(d) “100 DOLLARS”; and</w:t>
            </w:r>
          </w:p>
          <w:p w14:paraId="60625D99" w14:textId="77777777" w:rsidR="001D4B9C" w:rsidRPr="0032182E" w:rsidRDefault="001D4B9C" w:rsidP="001D4B9C">
            <w:pPr>
              <w:pStyle w:val="Tablea"/>
              <w:rPr>
                <w:lang w:eastAsia="en-US"/>
              </w:rPr>
            </w:pPr>
            <w:r w:rsidRPr="0032182E">
              <w:rPr>
                <w:lang w:eastAsia="en-US"/>
              </w:rPr>
              <w:t xml:space="preserve">(e) </w:t>
            </w:r>
            <w:r w:rsidRPr="0032182E">
              <w:t>the inscription, in Arabic numerals, of a year; and</w:t>
            </w:r>
          </w:p>
          <w:p w14:paraId="38ADAD58" w14:textId="77777777" w:rsidR="001D4B9C" w:rsidRPr="0032182E" w:rsidRDefault="001D4B9C" w:rsidP="001D4B9C">
            <w:pPr>
              <w:pStyle w:val="Tablea"/>
            </w:pPr>
            <w:r w:rsidRPr="0032182E">
              <w:rPr>
                <w:lang w:eastAsia="en-US"/>
              </w:rPr>
              <w:t>(f) “JC”.</w:t>
            </w:r>
          </w:p>
        </w:tc>
      </w:tr>
      <w:tr w:rsidR="001D4B9C" w:rsidRPr="0032182E" w14:paraId="14C5B8EF" w14:textId="77777777" w:rsidTr="001D4B9C">
        <w:tc>
          <w:tcPr>
            <w:tcW w:w="616" w:type="dxa"/>
            <w:tcBorders>
              <w:bottom w:val="single" w:sz="2" w:space="0" w:color="auto"/>
            </w:tcBorders>
            <w:shd w:val="clear" w:color="auto" w:fill="auto"/>
          </w:tcPr>
          <w:p w14:paraId="1C7A5778" w14:textId="77777777" w:rsidR="001D4B9C" w:rsidRPr="0032182E" w:rsidRDefault="001D4B9C" w:rsidP="001D4B9C">
            <w:pPr>
              <w:pStyle w:val="Tabletext"/>
            </w:pPr>
            <w:r w:rsidRPr="0032182E">
              <w:t>34</w:t>
            </w:r>
          </w:p>
        </w:tc>
        <w:tc>
          <w:tcPr>
            <w:tcW w:w="938" w:type="dxa"/>
            <w:tcBorders>
              <w:bottom w:val="single" w:sz="2" w:space="0" w:color="auto"/>
            </w:tcBorders>
            <w:shd w:val="clear" w:color="auto" w:fill="auto"/>
          </w:tcPr>
          <w:p w14:paraId="1C7A5C0E"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1D2A472D" w14:textId="77777777" w:rsidR="001D4B9C" w:rsidRPr="0032182E" w:rsidRDefault="001D4B9C" w:rsidP="001D4B9C">
            <w:pPr>
              <w:pStyle w:val="Tabletext"/>
            </w:pPr>
            <w:r w:rsidRPr="0032182E">
              <w:rPr>
                <w:lang w:eastAsia="en-US"/>
              </w:rPr>
              <w:t>O15</w:t>
            </w:r>
          </w:p>
        </w:tc>
        <w:tc>
          <w:tcPr>
            <w:tcW w:w="5886" w:type="dxa"/>
            <w:tcBorders>
              <w:bottom w:val="single" w:sz="2" w:space="0" w:color="auto"/>
            </w:tcBorders>
            <w:shd w:val="clear" w:color="auto" w:fill="auto"/>
          </w:tcPr>
          <w:p w14:paraId="79F944C3" w14:textId="77777777" w:rsidR="001D4B9C" w:rsidRPr="0032182E" w:rsidRDefault="001D4B9C" w:rsidP="001D4B9C">
            <w:pPr>
              <w:pStyle w:val="Tabletext"/>
              <w:rPr>
                <w:lang w:eastAsia="en-US"/>
              </w:rPr>
            </w:pPr>
            <w:r w:rsidRPr="0032182E">
              <w:rPr>
                <w:lang w:eastAsia="en-US"/>
              </w:rPr>
              <w:t>A design consisting of an effigy of Queen Elizabeth II superimposed over stylised waves and lines and the following:</w:t>
            </w:r>
          </w:p>
          <w:p w14:paraId="6ACFEE9D" w14:textId="77777777" w:rsidR="001D4B9C" w:rsidRPr="0032182E" w:rsidRDefault="001D4B9C" w:rsidP="001D4B9C">
            <w:pPr>
              <w:pStyle w:val="Tablea"/>
              <w:rPr>
                <w:lang w:eastAsia="en-US"/>
              </w:rPr>
            </w:pPr>
            <w:r w:rsidRPr="0032182E">
              <w:rPr>
                <w:lang w:eastAsia="en-US"/>
              </w:rPr>
              <w:t>(a) “ELIZABETH II”; and</w:t>
            </w:r>
          </w:p>
          <w:p w14:paraId="4601EDF4" w14:textId="77777777" w:rsidR="001D4B9C" w:rsidRPr="0032182E" w:rsidRDefault="001D4B9C" w:rsidP="001D4B9C">
            <w:pPr>
              <w:pStyle w:val="Tablea"/>
              <w:rPr>
                <w:lang w:eastAsia="en-US"/>
              </w:rPr>
            </w:pPr>
            <w:r w:rsidRPr="0032182E">
              <w:rPr>
                <w:lang w:eastAsia="en-US"/>
              </w:rPr>
              <w:t>(b) “AUSTRALIA”; and</w:t>
            </w:r>
          </w:p>
          <w:p w14:paraId="5312794A" w14:textId="77777777" w:rsidR="001D4B9C" w:rsidRPr="0032182E" w:rsidRDefault="001D4B9C" w:rsidP="001D4B9C">
            <w:pPr>
              <w:pStyle w:val="Tablea"/>
              <w:rPr>
                <w:lang w:eastAsia="en-US"/>
              </w:rPr>
            </w:pPr>
            <w:r w:rsidRPr="0032182E">
              <w:rPr>
                <w:lang w:eastAsia="en-US"/>
              </w:rPr>
              <w:t>(c) “2oz 9999 Ag”; and</w:t>
            </w:r>
          </w:p>
          <w:p w14:paraId="06C3E8F3" w14:textId="77777777" w:rsidR="001D4B9C" w:rsidRPr="0032182E" w:rsidRDefault="001D4B9C" w:rsidP="001D4B9C">
            <w:pPr>
              <w:pStyle w:val="Tablea"/>
              <w:rPr>
                <w:lang w:eastAsia="en-US"/>
              </w:rPr>
            </w:pPr>
            <w:r w:rsidRPr="0032182E">
              <w:rPr>
                <w:lang w:eastAsia="en-US"/>
              </w:rPr>
              <w:t xml:space="preserve">(d) </w:t>
            </w:r>
            <w:r w:rsidRPr="0032182E">
              <w:t>the inscription, in Arabic numerals, of a year; and</w:t>
            </w:r>
          </w:p>
          <w:p w14:paraId="24CC5652" w14:textId="77777777" w:rsidR="001D4B9C" w:rsidRPr="0032182E" w:rsidRDefault="001D4B9C" w:rsidP="001D4B9C">
            <w:pPr>
              <w:pStyle w:val="Tablea"/>
              <w:rPr>
                <w:lang w:eastAsia="en-US"/>
              </w:rPr>
            </w:pPr>
            <w:r w:rsidRPr="0032182E">
              <w:rPr>
                <w:lang w:eastAsia="en-US"/>
              </w:rPr>
              <w:lastRenderedPageBreak/>
              <w:t>(e) “2 DOLLARS”; and</w:t>
            </w:r>
          </w:p>
          <w:p w14:paraId="4E18496D" w14:textId="77777777" w:rsidR="001D4B9C" w:rsidRPr="0032182E" w:rsidRDefault="001D4B9C" w:rsidP="001D4B9C">
            <w:pPr>
              <w:pStyle w:val="Tablea"/>
            </w:pPr>
            <w:r w:rsidRPr="0032182E">
              <w:rPr>
                <w:lang w:eastAsia="en-US"/>
              </w:rPr>
              <w:t>(f) “JC”.</w:t>
            </w:r>
          </w:p>
        </w:tc>
      </w:tr>
      <w:tr w:rsidR="001D4B9C" w:rsidRPr="0032182E" w14:paraId="0D20B114" w14:textId="77777777" w:rsidTr="001D4B9C">
        <w:tc>
          <w:tcPr>
            <w:tcW w:w="616" w:type="dxa"/>
            <w:tcBorders>
              <w:bottom w:val="single" w:sz="2" w:space="0" w:color="auto"/>
            </w:tcBorders>
            <w:shd w:val="clear" w:color="auto" w:fill="auto"/>
          </w:tcPr>
          <w:p w14:paraId="0054769B" w14:textId="77777777" w:rsidR="001D4B9C" w:rsidRPr="0032182E" w:rsidRDefault="001D4B9C" w:rsidP="001D4B9C">
            <w:pPr>
              <w:pStyle w:val="Tabletext"/>
            </w:pPr>
            <w:r w:rsidRPr="0032182E">
              <w:lastRenderedPageBreak/>
              <w:t>35</w:t>
            </w:r>
          </w:p>
        </w:tc>
        <w:tc>
          <w:tcPr>
            <w:tcW w:w="938" w:type="dxa"/>
            <w:tcBorders>
              <w:bottom w:val="single" w:sz="2" w:space="0" w:color="auto"/>
            </w:tcBorders>
            <w:shd w:val="clear" w:color="auto" w:fill="auto"/>
          </w:tcPr>
          <w:p w14:paraId="4356BA40"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71340DF4" w14:textId="77777777" w:rsidR="001D4B9C" w:rsidRPr="0032182E" w:rsidRDefault="001D4B9C" w:rsidP="001D4B9C">
            <w:pPr>
              <w:pStyle w:val="Tabletext"/>
            </w:pPr>
            <w:r w:rsidRPr="0032182E">
              <w:rPr>
                <w:lang w:eastAsia="en-US"/>
              </w:rPr>
              <w:t>O16</w:t>
            </w:r>
          </w:p>
        </w:tc>
        <w:tc>
          <w:tcPr>
            <w:tcW w:w="5886" w:type="dxa"/>
            <w:tcBorders>
              <w:bottom w:val="single" w:sz="2" w:space="0" w:color="auto"/>
            </w:tcBorders>
            <w:shd w:val="clear" w:color="auto" w:fill="auto"/>
          </w:tcPr>
          <w:p w14:paraId="750836A9"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725D652" w14:textId="77777777" w:rsidR="001D4B9C" w:rsidRPr="0032182E" w:rsidRDefault="001D4B9C" w:rsidP="001D4B9C">
            <w:pPr>
              <w:pStyle w:val="Tablea"/>
              <w:rPr>
                <w:lang w:eastAsia="en-US"/>
              </w:rPr>
            </w:pPr>
            <w:r w:rsidRPr="0032182E">
              <w:rPr>
                <w:lang w:eastAsia="en-US"/>
              </w:rPr>
              <w:t>(a) “ELIZABETH II”; and</w:t>
            </w:r>
          </w:p>
          <w:p w14:paraId="619BFB67" w14:textId="77777777" w:rsidR="001D4B9C" w:rsidRPr="0032182E" w:rsidRDefault="001D4B9C" w:rsidP="001D4B9C">
            <w:pPr>
              <w:pStyle w:val="Tablea"/>
              <w:rPr>
                <w:lang w:eastAsia="en-US"/>
              </w:rPr>
            </w:pPr>
            <w:r w:rsidRPr="0032182E">
              <w:rPr>
                <w:lang w:eastAsia="en-US"/>
              </w:rPr>
              <w:t>(b) “AUSTRALIA”; and</w:t>
            </w:r>
          </w:p>
          <w:p w14:paraId="380882AC" w14:textId="77777777" w:rsidR="001D4B9C" w:rsidRPr="0032182E" w:rsidRDefault="001D4B9C" w:rsidP="001D4B9C">
            <w:pPr>
              <w:pStyle w:val="Tablea"/>
              <w:rPr>
                <w:lang w:eastAsia="en-US"/>
              </w:rPr>
            </w:pPr>
            <w:r w:rsidRPr="0032182E">
              <w:rPr>
                <w:lang w:eastAsia="en-US"/>
              </w:rPr>
              <w:t>(c) “100 DOLLARS”; and</w:t>
            </w:r>
          </w:p>
          <w:p w14:paraId="3989DBAC" w14:textId="77777777" w:rsidR="001D4B9C" w:rsidRPr="0032182E" w:rsidRDefault="001D4B9C" w:rsidP="001D4B9C">
            <w:pPr>
              <w:pStyle w:val="Tablea"/>
              <w:rPr>
                <w:lang w:eastAsia="en-US"/>
              </w:rPr>
            </w:pPr>
            <w:r w:rsidRPr="0032182E">
              <w:rPr>
                <w:lang w:eastAsia="en-US"/>
              </w:rPr>
              <w:t>(d) “1oz 9995 Pt”; and</w:t>
            </w:r>
          </w:p>
          <w:p w14:paraId="78BD317E" w14:textId="77777777" w:rsidR="001D4B9C" w:rsidRPr="0032182E" w:rsidRDefault="001D4B9C" w:rsidP="001D4B9C">
            <w:pPr>
              <w:pStyle w:val="Tablea"/>
            </w:pPr>
            <w:r w:rsidRPr="0032182E">
              <w:rPr>
                <w:lang w:eastAsia="en-US"/>
              </w:rPr>
              <w:t>(e) “JC”.</w:t>
            </w:r>
          </w:p>
        </w:tc>
      </w:tr>
      <w:tr w:rsidR="001D4B9C" w:rsidRPr="0032182E" w14:paraId="4D0BE606" w14:textId="77777777" w:rsidTr="001D4B9C">
        <w:tc>
          <w:tcPr>
            <w:tcW w:w="616" w:type="dxa"/>
            <w:tcBorders>
              <w:bottom w:val="single" w:sz="2" w:space="0" w:color="auto"/>
            </w:tcBorders>
            <w:shd w:val="clear" w:color="auto" w:fill="auto"/>
          </w:tcPr>
          <w:p w14:paraId="3A35FAF2" w14:textId="77777777" w:rsidR="001D4B9C" w:rsidRPr="0032182E" w:rsidRDefault="001D4B9C" w:rsidP="001D4B9C">
            <w:pPr>
              <w:pStyle w:val="Tabletext"/>
            </w:pPr>
            <w:r w:rsidRPr="0032182E">
              <w:t>36</w:t>
            </w:r>
          </w:p>
        </w:tc>
        <w:tc>
          <w:tcPr>
            <w:tcW w:w="938" w:type="dxa"/>
            <w:tcBorders>
              <w:bottom w:val="single" w:sz="2" w:space="0" w:color="auto"/>
            </w:tcBorders>
            <w:shd w:val="clear" w:color="auto" w:fill="auto"/>
          </w:tcPr>
          <w:p w14:paraId="43E8F5F9"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5B31260D" w14:textId="77777777" w:rsidR="001D4B9C" w:rsidRPr="0032182E" w:rsidRDefault="001D4B9C" w:rsidP="001D4B9C">
            <w:pPr>
              <w:pStyle w:val="Tabletext"/>
            </w:pPr>
            <w:r w:rsidRPr="0032182E">
              <w:rPr>
                <w:lang w:eastAsia="en-US"/>
              </w:rPr>
              <w:t>O17</w:t>
            </w:r>
          </w:p>
        </w:tc>
        <w:tc>
          <w:tcPr>
            <w:tcW w:w="5886" w:type="dxa"/>
            <w:tcBorders>
              <w:bottom w:val="single" w:sz="2" w:space="0" w:color="auto"/>
            </w:tcBorders>
            <w:shd w:val="clear" w:color="auto" w:fill="auto"/>
          </w:tcPr>
          <w:p w14:paraId="078D9D56"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ED9B333" w14:textId="77777777" w:rsidR="001D4B9C" w:rsidRPr="0032182E" w:rsidRDefault="001D4B9C" w:rsidP="001D4B9C">
            <w:pPr>
              <w:pStyle w:val="Tablea"/>
              <w:rPr>
                <w:lang w:eastAsia="en-US"/>
              </w:rPr>
            </w:pPr>
            <w:r w:rsidRPr="0032182E">
              <w:rPr>
                <w:lang w:eastAsia="en-US"/>
              </w:rPr>
              <w:t>(a) “ELIZABETH II”; and</w:t>
            </w:r>
          </w:p>
          <w:p w14:paraId="60BC85E4" w14:textId="77777777" w:rsidR="001D4B9C" w:rsidRPr="0032182E" w:rsidRDefault="001D4B9C" w:rsidP="001D4B9C">
            <w:pPr>
              <w:pStyle w:val="Tablea"/>
              <w:rPr>
                <w:lang w:eastAsia="en-US"/>
              </w:rPr>
            </w:pPr>
            <w:r w:rsidRPr="0032182E">
              <w:rPr>
                <w:lang w:eastAsia="en-US"/>
              </w:rPr>
              <w:t>(b) “AUSTRALIA”; and</w:t>
            </w:r>
          </w:p>
          <w:p w14:paraId="3B6957EA" w14:textId="77777777" w:rsidR="001D4B9C" w:rsidRPr="0032182E" w:rsidRDefault="001D4B9C" w:rsidP="001D4B9C">
            <w:pPr>
              <w:pStyle w:val="Tablea"/>
              <w:rPr>
                <w:lang w:eastAsia="en-US"/>
              </w:rPr>
            </w:pPr>
            <w:r w:rsidRPr="0032182E">
              <w:rPr>
                <w:lang w:eastAsia="en-US"/>
              </w:rPr>
              <w:t>(c) Arabic numerals for the amount, in dollars or cents, of the denomination of the coin, followed by “DOLLARS” , “DOLLAR” or “CENTS” as the case requires; and</w:t>
            </w:r>
          </w:p>
          <w:p w14:paraId="535E8EEA" w14:textId="77777777" w:rsidR="001D4B9C" w:rsidRPr="0032182E" w:rsidRDefault="001D4B9C" w:rsidP="001D4B9C">
            <w:pPr>
              <w:pStyle w:val="Tablea"/>
              <w:rPr>
                <w:lang w:eastAsia="en-US"/>
              </w:rPr>
            </w:pPr>
            <w:r w:rsidRPr="0032182E">
              <w:rPr>
                <w:lang w:eastAsia="en-US"/>
              </w:rPr>
              <w:t>(d) “1KILO 9999 Ag”; and</w:t>
            </w:r>
          </w:p>
          <w:p w14:paraId="6D9D77DA" w14:textId="77777777" w:rsidR="001D4B9C" w:rsidRPr="0032182E" w:rsidRDefault="001D4B9C" w:rsidP="001D4B9C">
            <w:pPr>
              <w:pStyle w:val="Tablea"/>
            </w:pPr>
            <w:r w:rsidRPr="0032182E">
              <w:rPr>
                <w:lang w:eastAsia="en-US"/>
              </w:rPr>
              <w:t>(e) “JC”.</w:t>
            </w:r>
          </w:p>
        </w:tc>
      </w:tr>
      <w:tr w:rsidR="001D4B9C" w:rsidRPr="0032182E" w14:paraId="440B3D2A" w14:textId="77777777" w:rsidTr="001D4B9C">
        <w:tc>
          <w:tcPr>
            <w:tcW w:w="616" w:type="dxa"/>
            <w:tcBorders>
              <w:bottom w:val="single" w:sz="2" w:space="0" w:color="auto"/>
            </w:tcBorders>
            <w:shd w:val="clear" w:color="auto" w:fill="auto"/>
          </w:tcPr>
          <w:p w14:paraId="5C844986" w14:textId="77777777" w:rsidR="001D4B9C" w:rsidRPr="0032182E" w:rsidRDefault="001D4B9C" w:rsidP="001D4B9C">
            <w:pPr>
              <w:pStyle w:val="Tabletext"/>
            </w:pPr>
            <w:r w:rsidRPr="0032182E">
              <w:t>37</w:t>
            </w:r>
          </w:p>
        </w:tc>
        <w:tc>
          <w:tcPr>
            <w:tcW w:w="938" w:type="dxa"/>
            <w:tcBorders>
              <w:bottom w:val="single" w:sz="2" w:space="0" w:color="auto"/>
            </w:tcBorders>
            <w:shd w:val="clear" w:color="auto" w:fill="auto"/>
          </w:tcPr>
          <w:p w14:paraId="5A056F3F"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1D89AE5D" w14:textId="77777777" w:rsidR="001D4B9C" w:rsidRPr="0032182E" w:rsidRDefault="001D4B9C" w:rsidP="001D4B9C">
            <w:pPr>
              <w:pStyle w:val="Tabletext"/>
              <w:rPr>
                <w:lang w:eastAsia="en-US"/>
              </w:rPr>
            </w:pPr>
            <w:r w:rsidRPr="0032182E">
              <w:t>O18</w:t>
            </w:r>
          </w:p>
        </w:tc>
        <w:tc>
          <w:tcPr>
            <w:tcW w:w="5886" w:type="dxa"/>
            <w:tcBorders>
              <w:bottom w:val="single" w:sz="2" w:space="0" w:color="auto"/>
            </w:tcBorders>
            <w:shd w:val="clear" w:color="auto" w:fill="auto"/>
          </w:tcPr>
          <w:p w14:paraId="45F2DD88" w14:textId="77777777" w:rsidR="001D4B9C" w:rsidRPr="0032182E" w:rsidRDefault="001D4B9C" w:rsidP="001D4B9C">
            <w:pPr>
              <w:pStyle w:val="Tabletext"/>
            </w:pPr>
            <w:r w:rsidRPr="0032182E">
              <w:t>A design consisting of a circle immediately inside the rim that surrounds an effigy of Queen Elizabeth II and the following:</w:t>
            </w:r>
          </w:p>
          <w:p w14:paraId="112989A5" w14:textId="77777777" w:rsidR="001D4B9C" w:rsidRPr="0032182E" w:rsidRDefault="001D4B9C" w:rsidP="001D4B9C">
            <w:pPr>
              <w:pStyle w:val="Tablea"/>
            </w:pPr>
            <w:r w:rsidRPr="0032182E">
              <w:t>(a) “ELIZABETH II”; and</w:t>
            </w:r>
          </w:p>
          <w:p w14:paraId="01922D40" w14:textId="77777777" w:rsidR="001D4B9C" w:rsidRPr="0032182E" w:rsidRDefault="001D4B9C" w:rsidP="001D4B9C">
            <w:pPr>
              <w:pStyle w:val="Tablea"/>
            </w:pPr>
            <w:r w:rsidRPr="0032182E">
              <w:t>(b) “AUSTRALIA 2020”; and</w:t>
            </w:r>
          </w:p>
          <w:p w14:paraId="5FDEAD77" w14:textId="77777777" w:rsidR="001D4B9C" w:rsidRPr="0032182E" w:rsidRDefault="001D4B9C" w:rsidP="001D4B9C">
            <w:pPr>
              <w:pStyle w:val="Tablea"/>
            </w:pPr>
            <w:r w:rsidRPr="0032182E">
              <w:t>(c) “1 DOLLAR”; and</w:t>
            </w:r>
          </w:p>
          <w:p w14:paraId="7CB1976D" w14:textId="77777777" w:rsidR="001D4B9C" w:rsidRPr="0032182E" w:rsidRDefault="001D4B9C" w:rsidP="001D4B9C">
            <w:pPr>
              <w:pStyle w:val="Tabletext"/>
              <w:rPr>
                <w:lang w:eastAsia="en-US"/>
              </w:rPr>
            </w:pPr>
            <w:r w:rsidRPr="0032182E">
              <w:t>(d) “JC”.</w:t>
            </w:r>
          </w:p>
        </w:tc>
      </w:tr>
      <w:tr w:rsidR="001D4B9C" w:rsidRPr="0032182E" w14:paraId="69DA318C" w14:textId="77777777" w:rsidTr="001D4B9C">
        <w:tc>
          <w:tcPr>
            <w:tcW w:w="616" w:type="dxa"/>
            <w:tcBorders>
              <w:bottom w:val="single" w:sz="2" w:space="0" w:color="auto"/>
            </w:tcBorders>
            <w:shd w:val="clear" w:color="auto" w:fill="auto"/>
          </w:tcPr>
          <w:p w14:paraId="7E3644CD" w14:textId="77777777" w:rsidR="001D4B9C" w:rsidRPr="0032182E" w:rsidRDefault="001D4B9C" w:rsidP="001D4B9C">
            <w:pPr>
              <w:pStyle w:val="Tabletext"/>
            </w:pPr>
            <w:r w:rsidRPr="0032182E">
              <w:t>38</w:t>
            </w:r>
          </w:p>
        </w:tc>
        <w:tc>
          <w:tcPr>
            <w:tcW w:w="938" w:type="dxa"/>
            <w:tcBorders>
              <w:bottom w:val="single" w:sz="2" w:space="0" w:color="auto"/>
            </w:tcBorders>
            <w:shd w:val="clear" w:color="auto" w:fill="auto"/>
          </w:tcPr>
          <w:p w14:paraId="02FA76CB"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5DAC0935" w14:textId="77777777" w:rsidR="001D4B9C" w:rsidRPr="0032182E" w:rsidRDefault="001D4B9C" w:rsidP="001D4B9C">
            <w:pPr>
              <w:pStyle w:val="Tabletext"/>
              <w:rPr>
                <w:lang w:eastAsia="en-US"/>
              </w:rPr>
            </w:pPr>
            <w:r w:rsidRPr="0032182E">
              <w:t>O19</w:t>
            </w:r>
          </w:p>
        </w:tc>
        <w:tc>
          <w:tcPr>
            <w:tcW w:w="5886" w:type="dxa"/>
            <w:tcBorders>
              <w:bottom w:val="single" w:sz="2" w:space="0" w:color="auto"/>
            </w:tcBorders>
            <w:shd w:val="clear" w:color="auto" w:fill="auto"/>
          </w:tcPr>
          <w:p w14:paraId="2BEA30B1" w14:textId="77777777" w:rsidR="001D4B9C" w:rsidRPr="0032182E" w:rsidRDefault="001D4B9C" w:rsidP="001D4B9C">
            <w:pPr>
              <w:pStyle w:val="Tabletext"/>
            </w:pPr>
            <w:r w:rsidRPr="0032182E">
              <w:t>A design consisting of a pattern of dots forming a circle immediately inside the rim that surrounds an effigy of Queen Elizabeth II and the following:</w:t>
            </w:r>
          </w:p>
          <w:p w14:paraId="525AB923" w14:textId="77777777" w:rsidR="001D4B9C" w:rsidRPr="0032182E" w:rsidRDefault="001D4B9C" w:rsidP="001D4B9C">
            <w:pPr>
              <w:pStyle w:val="Tablea"/>
            </w:pPr>
            <w:r w:rsidRPr="0032182E">
              <w:t>(a) “ELIZABETH II”; and</w:t>
            </w:r>
          </w:p>
          <w:p w14:paraId="7D7D4E73" w14:textId="77777777" w:rsidR="001D4B9C" w:rsidRPr="0032182E" w:rsidRDefault="001D4B9C" w:rsidP="001D4B9C">
            <w:pPr>
              <w:pStyle w:val="Tablea"/>
            </w:pPr>
            <w:r w:rsidRPr="0032182E">
              <w:t>(b) “AUSTRALIA”; and</w:t>
            </w:r>
          </w:p>
          <w:p w14:paraId="4B3790B5" w14:textId="77777777" w:rsidR="001D4B9C" w:rsidRPr="0032182E" w:rsidRDefault="001D4B9C" w:rsidP="001D4B9C">
            <w:pPr>
              <w:pStyle w:val="Tablea"/>
            </w:pPr>
            <w:r w:rsidRPr="0032182E">
              <w:t>(c) “3000 DOLLARS”; and</w:t>
            </w:r>
          </w:p>
          <w:p w14:paraId="2DB73E35" w14:textId="77777777" w:rsidR="001D4B9C" w:rsidRPr="0032182E" w:rsidRDefault="001D4B9C" w:rsidP="001D4B9C">
            <w:pPr>
              <w:pStyle w:val="Tabletext"/>
              <w:rPr>
                <w:lang w:eastAsia="en-US"/>
              </w:rPr>
            </w:pPr>
            <w:r w:rsidRPr="0032182E">
              <w:t>(d) “JC”.</w:t>
            </w:r>
          </w:p>
        </w:tc>
      </w:tr>
      <w:tr w:rsidR="001D4B9C" w:rsidRPr="0032182E" w14:paraId="240AD846" w14:textId="77777777" w:rsidTr="001D4B9C">
        <w:tc>
          <w:tcPr>
            <w:tcW w:w="616" w:type="dxa"/>
            <w:tcBorders>
              <w:bottom w:val="single" w:sz="2" w:space="0" w:color="auto"/>
            </w:tcBorders>
            <w:shd w:val="clear" w:color="auto" w:fill="auto"/>
          </w:tcPr>
          <w:p w14:paraId="72ABADD6" w14:textId="77777777" w:rsidR="001D4B9C" w:rsidRPr="0032182E" w:rsidRDefault="001D4B9C" w:rsidP="001D4B9C">
            <w:pPr>
              <w:pStyle w:val="Tabletext"/>
            </w:pPr>
            <w:r w:rsidRPr="0032182E">
              <w:t>39</w:t>
            </w:r>
          </w:p>
        </w:tc>
        <w:tc>
          <w:tcPr>
            <w:tcW w:w="938" w:type="dxa"/>
            <w:tcBorders>
              <w:bottom w:val="single" w:sz="2" w:space="0" w:color="auto"/>
            </w:tcBorders>
            <w:shd w:val="clear" w:color="auto" w:fill="auto"/>
          </w:tcPr>
          <w:p w14:paraId="3F38CCC0"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0113ABB5" w14:textId="77777777" w:rsidR="001D4B9C" w:rsidRPr="0032182E" w:rsidRDefault="001D4B9C" w:rsidP="001D4B9C">
            <w:pPr>
              <w:pStyle w:val="Tabletext"/>
              <w:rPr>
                <w:lang w:eastAsia="en-US"/>
              </w:rPr>
            </w:pPr>
            <w:r w:rsidRPr="0032182E">
              <w:t>O20</w:t>
            </w:r>
          </w:p>
        </w:tc>
        <w:tc>
          <w:tcPr>
            <w:tcW w:w="5886" w:type="dxa"/>
            <w:tcBorders>
              <w:bottom w:val="single" w:sz="2" w:space="0" w:color="auto"/>
            </w:tcBorders>
            <w:shd w:val="clear" w:color="auto" w:fill="auto"/>
          </w:tcPr>
          <w:p w14:paraId="6AAEFCF1" w14:textId="77777777" w:rsidR="001D4B9C" w:rsidRPr="0032182E" w:rsidRDefault="001D4B9C" w:rsidP="001D4B9C">
            <w:pPr>
              <w:pStyle w:val="Tabletext"/>
            </w:pPr>
            <w:r w:rsidRPr="0032182E">
              <w:t>A design consisting of a pattern of wavy lines immediately inside the rim that surrounds an effigy of Queen Elizabeth II and the following:</w:t>
            </w:r>
          </w:p>
          <w:p w14:paraId="562AA09D" w14:textId="77777777" w:rsidR="001D4B9C" w:rsidRPr="0032182E" w:rsidRDefault="001D4B9C" w:rsidP="001D4B9C">
            <w:pPr>
              <w:pStyle w:val="Tablea"/>
            </w:pPr>
            <w:r w:rsidRPr="0032182E">
              <w:t>(a) “ELIZABETH II”; and</w:t>
            </w:r>
          </w:p>
          <w:p w14:paraId="3C607E07" w14:textId="77777777" w:rsidR="001D4B9C" w:rsidRPr="0032182E" w:rsidRDefault="001D4B9C" w:rsidP="001D4B9C">
            <w:pPr>
              <w:pStyle w:val="Tablea"/>
            </w:pPr>
            <w:r w:rsidRPr="0032182E">
              <w:t>(b) “AUSTRALIA”; and</w:t>
            </w:r>
          </w:p>
          <w:p w14:paraId="5CCFA7F6" w14:textId="77777777" w:rsidR="001D4B9C" w:rsidRPr="0032182E" w:rsidRDefault="001D4B9C" w:rsidP="001D4B9C">
            <w:pPr>
              <w:pStyle w:val="Tablea"/>
            </w:pPr>
            <w:r w:rsidRPr="0032182E">
              <w:t>(c) “1 DOLLAR”; and</w:t>
            </w:r>
          </w:p>
          <w:p w14:paraId="256B64E8" w14:textId="77777777" w:rsidR="001D4B9C" w:rsidRPr="0032182E" w:rsidRDefault="001D4B9C" w:rsidP="001D4B9C">
            <w:pPr>
              <w:pStyle w:val="Tabletext"/>
              <w:rPr>
                <w:lang w:eastAsia="en-US"/>
              </w:rPr>
            </w:pPr>
            <w:r w:rsidRPr="0032182E">
              <w:t>(d) “JC”.</w:t>
            </w:r>
          </w:p>
        </w:tc>
      </w:tr>
      <w:tr w:rsidR="001D4B9C" w:rsidRPr="0032182E" w14:paraId="62DE383E" w14:textId="77777777" w:rsidTr="001D4B9C">
        <w:tc>
          <w:tcPr>
            <w:tcW w:w="616" w:type="dxa"/>
            <w:tcBorders>
              <w:bottom w:val="single" w:sz="2" w:space="0" w:color="auto"/>
            </w:tcBorders>
            <w:shd w:val="clear" w:color="auto" w:fill="auto"/>
          </w:tcPr>
          <w:p w14:paraId="4F17AD8D" w14:textId="77777777" w:rsidR="001D4B9C" w:rsidRPr="0032182E" w:rsidRDefault="001D4B9C" w:rsidP="001D4B9C">
            <w:pPr>
              <w:pStyle w:val="Tabletext"/>
            </w:pPr>
            <w:r w:rsidRPr="0032182E">
              <w:t>40</w:t>
            </w:r>
          </w:p>
        </w:tc>
        <w:tc>
          <w:tcPr>
            <w:tcW w:w="938" w:type="dxa"/>
            <w:tcBorders>
              <w:bottom w:val="single" w:sz="2" w:space="0" w:color="auto"/>
            </w:tcBorders>
            <w:shd w:val="clear" w:color="auto" w:fill="auto"/>
          </w:tcPr>
          <w:p w14:paraId="5A69D5EF"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29411841" w14:textId="77777777" w:rsidR="001D4B9C" w:rsidRPr="0032182E" w:rsidRDefault="001D4B9C" w:rsidP="001D4B9C">
            <w:pPr>
              <w:pStyle w:val="Tabletext"/>
              <w:rPr>
                <w:lang w:eastAsia="en-US"/>
              </w:rPr>
            </w:pPr>
            <w:r w:rsidRPr="0032182E">
              <w:t>O21</w:t>
            </w:r>
          </w:p>
        </w:tc>
        <w:tc>
          <w:tcPr>
            <w:tcW w:w="5886" w:type="dxa"/>
            <w:tcBorders>
              <w:bottom w:val="single" w:sz="2" w:space="0" w:color="auto"/>
            </w:tcBorders>
            <w:shd w:val="clear" w:color="auto" w:fill="auto"/>
          </w:tcPr>
          <w:p w14:paraId="414C34B4" w14:textId="77777777" w:rsidR="001D4B9C" w:rsidRPr="0032182E" w:rsidRDefault="001D4B9C" w:rsidP="001D4B9C">
            <w:pPr>
              <w:pStyle w:val="Tabletext"/>
            </w:pPr>
            <w:r w:rsidRPr="0032182E">
              <w:t>A design consisting of a circular border, partially obscuring the border is an effigy of Queen Elizabeth II, a circle enclosing Stuart Devlin’s depiction of a kookaburra perched on a tree stump surrounded by foliage, and the following:</w:t>
            </w:r>
          </w:p>
          <w:p w14:paraId="238EB4FC" w14:textId="77777777" w:rsidR="001D4B9C" w:rsidRPr="0032182E" w:rsidRDefault="001D4B9C" w:rsidP="001D4B9C">
            <w:pPr>
              <w:pStyle w:val="Tablea"/>
            </w:pPr>
            <w:r w:rsidRPr="0032182E">
              <w:lastRenderedPageBreak/>
              <w:t>(a) “ELIZABETH II”; and</w:t>
            </w:r>
          </w:p>
          <w:p w14:paraId="34C1E7FC" w14:textId="77777777" w:rsidR="001D4B9C" w:rsidRPr="0032182E" w:rsidRDefault="001D4B9C" w:rsidP="001D4B9C">
            <w:pPr>
              <w:pStyle w:val="Tablea"/>
            </w:pPr>
            <w:r w:rsidRPr="0032182E">
              <w:t>(b) “AUSTRALIA”; and</w:t>
            </w:r>
          </w:p>
          <w:p w14:paraId="0DED907B" w14:textId="77777777" w:rsidR="001D4B9C" w:rsidRPr="0032182E" w:rsidRDefault="001D4B9C" w:rsidP="001D4B9C">
            <w:pPr>
              <w:pStyle w:val="Tablea"/>
            </w:pPr>
            <w:r w:rsidRPr="0032182E">
              <w:t>(c) Arabic numerals for the amount, in dollars, of the denomination of the coin, followed by “DOLLARS” or “DOLLAR” as the case requires; and</w:t>
            </w:r>
          </w:p>
          <w:p w14:paraId="6DCC81AB" w14:textId="77777777" w:rsidR="001D4B9C" w:rsidRPr="0032182E" w:rsidRDefault="001D4B9C" w:rsidP="001D4B9C">
            <w:pPr>
              <w:pStyle w:val="Tablea"/>
            </w:pPr>
            <w:r w:rsidRPr="0032182E">
              <w:t>(d) “1990”; and</w:t>
            </w:r>
          </w:p>
          <w:p w14:paraId="599765CB" w14:textId="77777777" w:rsidR="001D4B9C" w:rsidRPr="0032182E" w:rsidRDefault="001D4B9C" w:rsidP="001D4B9C">
            <w:pPr>
              <w:pStyle w:val="Tablea"/>
            </w:pPr>
            <w:r w:rsidRPr="0032182E">
              <w:t>(e) “2020”; and</w:t>
            </w:r>
          </w:p>
          <w:p w14:paraId="20291382" w14:textId="77777777" w:rsidR="001D4B9C" w:rsidRPr="0032182E" w:rsidRDefault="001D4B9C" w:rsidP="001D4B9C">
            <w:pPr>
              <w:pStyle w:val="Tablea"/>
            </w:pPr>
            <w:r w:rsidRPr="0032182E">
              <w:t>(f) “JC”.</w:t>
            </w:r>
          </w:p>
        </w:tc>
      </w:tr>
      <w:tr w:rsidR="001D4B9C" w:rsidRPr="0032182E" w14:paraId="788DC4E9" w14:textId="77777777" w:rsidTr="001D4B9C">
        <w:tc>
          <w:tcPr>
            <w:tcW w:w="616" w:type="dxa"/>
            <w:tcBorders>
              <w:bottom w:val="single" w:sz="2" w:space="0" w:color="auto"/>
            </w:tcBorders>
            <w:shd w:val="clear" w:color="auto" w:fill="auto"/>
          </w:tcPr>
          <w:p w14:paraId="02209073" w14:textId="77777777" w:rsidR="001D4B9C" w:rsidRPr="0032182E" w:rsidRDefault="001D4B9C" w:rsidP="001D4B9C">
            <w:pPr>
              <w:pStyle w:val="Tabletext"/>
            </w:pPr>
            <w:r w:rsidRPr="0032182E">
              <w:lastRenderedPageBreak/>
              <w:t>41</w:t>
            </w:r>
          </w:p>
        </w:tc>
        <w:tc>
          <w:tcPr>
            <w:tcW w:w="938" w:type="dxa"/>
            <w:tcBorders>
              <w:bottom w:val="single" w:sz="2" w:space="0" w:color="auto"/>
            </w:tcBorders>
            <w:shd w:val="clear" w:color="auto" w:fill="auto"/>
          </w:tcPr>
          <w:p w14:paraId="36522ACC"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0940B599" w14:textId="77777777" w:rsidR="001D4B9C" w:rsidRPr="0032182E" w:rsidRDefault="001D4B9C" w:rsidP="001D4B9C">
            <w:pPr>
              <w:pStyle w:val="Tabletext"/>
              <w:rPr>
                <w:lang w:eastAsia="en-US"/>
              </w:rPr>
            </w:pPr>
            <w:r w:rsidRPr="0032182E">
              <w:t>O22</w:t>
            </w:r>
          </w:p>
        </w:tc>
        <w:tc>
          <w:tcPr>
            <w:tcW w:w="5886" w:type="dxa"/>
            <w:tcBorders>
              <w:bottom w:val="single" w:sz="2" w:space="0" w:color="auto"/>
            </w:tcBorders>
            <w:shd w:val="clear" w:color="auto" w:fill="auto"/>
          </w:tcPr>
          <w:p w14:paraId="12835EC4" w14:textId="77777777" w:rsidR="001D4B9C" w:rsidRPr="0032182E" w:rsidRDefault="001D4B9C" w:rsidP="001D4B9C">
            <w:pPr>
              <w:pStyle w:val="Tabletext"/>
            </w:pPr>
            <w:r w:rsidRPr="0032182E">
              <w:t>A design consisting of a circle immediately inside the rim that surrounds an effigy of Queen Elizabeth II and the following:</w:t>
            </w:r>
          </w:p>
          <w:p w14:paraId="54D730CF" w14:textId="77777777" w:rsidR="001D4B9C" w:rsidRPr="0032182E" w:rsidRDefault="001D4B9C" w:rsidP="001D4B9C">
            <w:pPr>
              <w:pStyle w:val="Tablea"/>
            </w:pPr>
            <w:r w:rsidRPr="0032182E">
              <w:t>(a) “ELIZABETH II”; and</w:t>
            </w:r>
          </w:p>
          <w:p w14:paraId="5E786A76" w14:textId="77777777" w:rsidR="001D4B9C" w:rsidRPr="0032182E" w:rsidRDefault="001D4B9C" w:rsidP="001D4B9C">
            <w:pPr>
              <w:pStyle w:val="Tablea"/>
            </w:pPr>
            <w:r w:rsidRPr="0032182E">
              <w:t>(b) “2019”; and</w:t>
            </w:r>
          </w:p>
          <w:p w14:paraId="4C9914F9" w14:textId="77777777" w:rsidR="001D4B9C" w:rsidRPr="0032182E" w:rsidRDefault="001D4B9C" w:rsidP="001D4B9C">
            <w:pPr>
              <w:pStyle w:val="Tablea"/>
            </w:pPr>
            <w:r w:rsidRPr="0032182E">
              <w:t>(c) “AUSTRALIA”; and</w:t>
            </w:r>
          </w:p>
          <w:p w14:paraId="27C661B6" w14:textId="77777777" w:rsidR="001D4B9C" w:rsidRPr="0032182E" w:rsidRDefault="001D4B9C" w:rsidP="001D4B9C">
            <w:pPr>
              <w:pStyle w:val="Tablea"/>
            </w:pPr>
            <w:r w:rsidRPr="0032182E">
              <w:t>(d) “100 DOLLARS”; and</w:t>
            </w:r>
          </w:p>
          <w:p w14:paraId="009F4103" w14:textId="77777777" w:rsidR="001D4B9C" w:rsidRPr="0032182E" w:rsidRDefault="001D4B9C" w:rsidP="001D4B9C">
            <w:pPr>
              <w:pStyle w:val="Tablea"/>
            </w:pPr>
            <w:r w:rsidRPr="0032182E">
              <w:t>(e) “JC”.</w:t>
            </w:r>
          </w:p>
        </w:tc>
      </w:tr>
      <w:tr w:rsidR="001D4B9C" w:rsidRPr="0032182E" w14:paraId="0B8B393C" w14:textId="77777777" w:rsidTr="001D4B9C">
        <w:tc>
          <w:tcPr>
            <w:tcW w:w="616" w:type="dxa"/>
            <w:tcBorders>
              <w:bottom w:val="single" w:sz="2" w:space="0" w:color="auto"/>
            </w:tcBorders>
            <w:shd w:val="clear" w:color="auto" w:fill="auto"/>
          </w:tcPr>
          <w:p w14:paraId="71C82105" w14:textId="77777777" w:rsidR="001D4B9C" w:rsidRPr="0032182E" w:rsidRDefault="001D4B9C" w:rsidP="001D4B9C">
            <w:pPr>
              <w:pStyle w:val="Tabletext"/>
            </w:pPr>
            <w:r w:rsidRPr="0032182E">
              <w:t>42</w:t>
            </w:r>
          </w:p>
        </w:tc>
        <w:tc>
          <w:tcPr>
            <w:tcW w:w="938" w:type="dxa"/>
            <w:tcBorders>
              <w:bottom w:val="single" w:sz="2" w:space="0" w:color="auto"/>
            </w:tcBorders>
            <w:shd w:val="clear" w:color="auto" w:fill="auto"/>
          </w:tcPr>
          <w:p w14:paraId="25A7A44B" w14:textId="77777777" w:rsidR="001D4B9C" w:rsidRPr="0032182E" w:rsidRDefault="001D4B9C" w:rsidP="001D4B9C">
            <w:pPr>
              <w:pStyle w:val="Tabletext"/>
            </w:pPr>
            <w:r w:rsidRPr="0032182E">
              <w:t>Obverse</w:t>
            </w:r>
          </w:p>
        </w:tc>
        <w:tc>
          <w:tcPr>
            <w:tcW w:w="938" w:type="dxa"/>
            <w:tcBorders>
              <w:bottom w:val="single" w:sz="2" w:space="0" w:color="auto"/>
            </w:tcBorders>
            <w:shd w:val="clear" w:color="auto" w:fill="auto"/>
          </w:tcPr>
          <w:p w14:paraId="2B56A53E" w14:textId="77777777" w:rsidR="001D4B9C" w:rsidRPr="0032182E" w:rsidRDefault="001D4B9C" w:rsidP="001D4B9C">
            <w:pPr>
              <w:pStyle w:val="Tabletext"/>
            </w:pPr>
            <w:r w:rsidRPr="0032182E">
              <w:t>O23</w:t>
            </w:r>
          </w:p>
        </w:tc>
        <w:tc>
          <w:tcPr>
            <w:tcW w:w="5886" w:type="dxa"/>
            <w:tcBorders>
              <w:bottom w:val="single" w:sz="2" w:space="0" w:color="auto"/>
            </w:tcBorders>
            <w:shd w:val="clear" w:color="auto" w:fill="auto"/>
          </w:tcPr>
          <w:p w14:paraId="360E06C1" w14:textId="6BF170EE" w:rsidR="001D4B9C" w:rsidRPr="0032182E" w:rsidRDefault="001D4B9C" w:rsidP="001D4B9C">
            <w:pPr>
              <w:pStyle w:val="Tabletext"/>
            </w:pPr>
            <w:r w:rsidRPr="0032182E">
              <w:t>A design consisting of an effigy of Queen Elizabeth II immediately inside the rim, semi</w:t>
            </w:r>
            <w:r w:rsidR="0032182E">
              <w:noBreakHyphen/>
            </w:r>
            <w:r w:rsidRPr="0032182E">
              <w:t>circular lines enclosing a transparent insert at the centre of the coin containing a rotatable propeller and the following:</w:t>
            </w:r>
          </w:p>
          <w:p w14:paraId="5325DBAD" w14:textId="77777777" w:rsidR="001D4B9C" w:rsidRPr="0032182E" w:rsidRDefault="001D4B9C" w:rsidP="001D4B9C">
            <w:pPr>
              <w:pStyle w:val="Tablea"/>
            </w:pPr>
            <w:r w:rsidRPr="0032182E">
              <w:t>(a) “ELIZABETH II”; and</w:t>
            </w:r>
          </w:p>
          <w:p w14:paraId="6E695336" w14:textId="77777777" w:rsidR="001D4B9C" w:rsidRPr="0032182E" w:rsidRDefault="001D4B9C" w:rsidP="001D4B9C">
            <w:pPr>
              <w:pStyle w:val="Tablea"/>
            </w:pPr>
            <w:r w:rsidRPr="0032182E">
              <w:t>(b) “AUSTRALIA”; and</w:t>
            </w:r>
          </w:p>
          <w:p w14:paraId="59AA36E0" w14:textId="77777777" w:rsidR="001D4B9C" w:rsidRPr="0032182E" w:rsidRDefault="001D4B9C" w:rsidP="001D4B9C">
            <w:pPr>
              <w:pStyle w:val="Tablea"/>
            </w:pPr>
            <w:r w:rsidRPr="0032182E">
              <w:t>(c) “2 DOLLARS”; and</w:t>
            </w:r>
          </w:p>
          <w:p w14:paraId="72081DBE" w14:textId="77777777" w:rsidR="001D4B9C" w:rsidRPr="0032182E" w:rsidRDefault="001D4B9C" w:rsidP="001D4B9C">
            <w:pPr>
              <w:pStyle w:val="Tablea"/>
            </w:pPr>
            <w:r w:rsidRPr="0032182E">
              <w:t>(d) “2019”; and</w:t>
            </w:r>
          </w:p>
          <w:p w14:paraId="3C69F138" w14:textId="77777777" w:rsidR="001D4B9C" w:rsidRPr="0032182E" w:rsidRDefault="001D4B9C" w:rsidP="001D4B9C">
            <w:pPr>
              <w:pStyle w:val="Tablea"/>
            </w:pPr>
            <w:r w:rsidRPr="0032182E">
              <w:t>(e) “2oz 9999 Ag”; and</w:t>
            </w:r>
          </w:p>
          <w:p w14:paraId="4757BA19" w14:textId="77777777" w:rsidR="001D4B9C" w:rsidRPr="0032182E" w:rsidRDefault="001D4B9C" w:rsidP="001D4B9C">
            <w:pPr>
              <w:pStyle w:val="Tablea"/>
            </w:pPr>
            <w:r w:rsidRPr="0032182E">
              <w:t>(f) “JC”.</w:t>
            </w:r>
          </w:p>
        </w:tc>
      </w:tr>
      <w:tr w:rsidR="001D4B9C" w:rsidRPr="0032182E" w14:paraId="3F9E462E" w14:textId="77777777" w:rsidTr="001D4B9C">
        <w:tc>
          <w:tcPr>
            <w:tcW w:w="616" w:type="dxa"/>
            <w:tcBorders>
              <w:bottom w:val="single" w:sz="2" w:space="0" w:color="auto"/>
            </w:tcBorders>
            <w:shd w:val="clear" w:color="auto" w:fill="auto"/>
          </w:tcPr>
          <w:p w14:paraId="771F78B4" w14:textId="77777777" w:rsidR="001D4B9C" w:rsidRPr="0032182E" w:rsidRDefault="001D4B9C" w:rsidP="001D4B9C">
            <w:pPr>
              <w:pStyle w:val="Tabletext"/>
            </w:pPr>
            <w:r w:rsidRPr="0032182E">
              <w:t>43</w:t>
            </w:r>
          </w:p>
        </w:tc>
        <w:tc>
          <w:tcPr>
            <w:tcW w:w="938" w:type="dxa"/>
            <w:tcBorders>
              <w:bottom w:val="single" w:sz="2" w:space="0" w:color="auto"/>
            </w:tcBorders>
            <w:shd w:val="clear" w:color="auto" w:fill="auto"/>
          </w:tcPr>
          <w:p w14:paraId="0D667D4A" w14:textId="77777777" w:rsidR="001D4B9C" w:rsidRPr="0032182E" w:rsidRDefault="001D4B9C" w:rsidP="001D4B9C">
            <w:pPr>
              <w:pStyle w:val="Tabletext"/>
            </w:pPr>
            <w:r w:rsidRPr="0032182E">
              <w:t>Obverse</w:t>
            </w:r>
          </w:p>
        </w:tc>
        <w:tc>
          <w:tcPr>
            <w:tcW w:w="938" w:type="dxa"/>
            <w:tcBorders>
              <w:bottom w:val="single" w:sz="2" w:space="0" w:color="auto"/>
            </w:tcBorders>
            <w:shd w:val="clear" w:color="auto" w:fill="auto"/>
          </w:tcPr>
          <w:p w14:paraId="2FE148F0" w14:textId="77777777" w:rsidR="001D4B9C" w:rsidRPr="0032182E" w:rsidRDefault="001D4B9C" w:rsidP="001D4B9C">
            <w:pPr>
              <w:pStyle w:val="Tabletext"/>
            </w:pPr>
            <w:r w:rsidRPr="0032182E">
              <w:t>O24</w:t>
            </w:r>
          </w:p>
        </w:tc>
        <w:tc>
          <w:tcPr>
            <w:tcW w:w="5886" w:type="dxa"/>
            <w:tcBorders>
              <w:bottom w:val="single" w:sz="2" w:space="0" w:color="auto"/>
            </w:tcBorders>
            <w:shd w:val="clear" w:color="auto" w:fill="auto"/>
          </w:tcPr>
          <w:p w14:paraId="70B7FCD8" w14:textId="77777777" w:rsidR="001D4B9C" w:rsidRPr="0032182E" w:rsidRDefault="001D4B9C" w:rsidP="001D4B9C">
            <w:pPr>
              <w:pStyle w:val="Tabletext"/>
            </w:pPr>
            <w:r w:rsidRPr="0032182E">
              <w:t xml:space="preserve">A design consisting of a circle immediately inside the rim that surrounds an effigy of Queen Elizabeth II and the following: </w:t>
            </w:r>
          </w:p>
          <w:p w14:paraId="5D6BEC9E" w14:textId="77777777" w:rsidR="001D4B9C" w:rsidRPr="0032182E" w:rsidRDefault="001D4B9C" w:rsidP="001D4B9C">
            <w:pPr>
              <w:pStyle w:val="Tablea"/>
            </w:pPr>
            <w:r w:rsidRPr="0032182E">
              <w:t>(a) “ELIZABETH II”; and</w:t>
            </w:r>
          </w:p>
          <w:p w14:paraId="106156DF" w14:textId="77777777" w:rsidR="001D4B9C" w:rsidRPr="0032182E" w:rsidRDefault="001D4B9C" w:rsidP="001D4B9C">
            <w:pPr>
              <w:pStyle w:val="Tablea"/>
            </w:pPr>
            <w:r w:rsidRPr="0032182E">
              <w:t>(b) “AUSTRALIA”; and</w:t>
            </w:r>
          </w:p>
          <w:p w14:paraId="014E6AF4" w14:textId="77777777" w:rsidR="001D4B9C" w:rsidRPr="0032182E" w:rsidRDefault="001D4B9C" w:rsidP="001D4B9C">
            <w:pPr>
              <w:pStyle w:val="Tablea"/>
            </w:pPr>
            <w:r w:rsidRPr="0032182E">
              <w:t>(c) “1 DOLLAR”; and</w:t>
            </w:r>
          </w:p>
          <w:p w14:paraId="3869C01F" w14:textId="77777777" w:rsidR="001D4B9C" w:rsidRPr="0032182E" w:rsidRDefault="001D4B9C" w:rsidP="001D4B9C">
            <w:pPr>
              <w:pStyle w:val="Tablea"/>
            </w:pPr>
            <w:r w:rsidRPr="0032182E">
              <w:t>(d) “2019”; and</w:t>
            </w:r>
          </w:p>
          <w:p w14:paraId="4BFC48EB" w14:textId="77777777" w:rsidR="001D4B9C" w:rsidRPr="0032182E" w:rsidRDefault="001D4B9C" w:rsidP="001D4B9C">
            <w:pPr>
              <w:pStyle w:val="Tablea"/>
            </w:pPr>
            <w:r w:rsidRPr="0032182E">
              <w:t>(e) “1oz 9999 Ag”; and</w:t>
            </w:r>
          </w:p>
          <w:p w14:paraId="288634A4" w14:textId="77777777" w:rsidR="001D4B9C" w:rsidRPr="0032182E" w:rsidRDefault="001D4B9C" w:rsidP="001D4B9C">
            <w:pPr>
              <w:pStyle w:val="Tablea"/>
            </w:pPr>
            <w:r w:rsidRPr="0032182E">
              <w:t>(d) “JC”.</w:t>
            </w:r>
          </w:p>
        </w:tc>
      </w:tr>
      <w:tr w:rsidR="001D4B9C" w:rsidRPr="0032182E" w14:paraId="5F44C395" w14:textId="77777777" w:rsidTr="001D4B9C">
        <w:tc>
          <w:tcPr>
            <w:tcW w:w="616" w:type="dxa"/>
            <w:tcBorders>
              <w:bottom w:val="single" w:sz="2" w:space="0" w:color="auto"/>
            </w:tcBorders>
            <w:shd w:val="clear" w:color="auto" w:fill="auto"/>
          </w:tcPr>
          <w:p w14:paraId="35F71AF1" w14:textId="77777777" w:rsidR="001D4B9C" w:rsidRPr="0032182E" w:rsidRDefault="001D4B9C" w:rsidP="001D4B9C">
            <w:pPr>
              <w:pStyle w:val="Tabletext"/>
            </w:pPr>
            <w:r w:rsidRPr="0032182E">
              <w:t>44</w:t>
            </w:r>
          </w:p>
        </w:tc>
        <w:tc>
          <w:tcPr>
            <w:tcW w:w="938" w:type="dxa"/>
            <w:tcBorders>
              <w:bottom w:val="single" w:sz="2" w:space="0" w:color="auto"/>
            </w:tcBorders>
            <w:shd w:val="clear" w:color="auto" w:fill="auto"/>
          </w:tcPr>
          <w:p w14:paraId="63D16D49" w14:textId="77777777" w:rsidR="001D4B9C" w:rsidRPr="0032182E" w:rsidRDefault="001D4B9C" w:rsidP="001D4B9C">
            <w:pPr>
              <w:pStyle w:val="Tabletext"/>
            </w:pPr>
            <w:r w:rsidRPr="0032182E">
              <w:t>Obverse</w:t>
            </w:r>
          </w:p>
        </w:tc>
        <w:tc>
          <w:tcPr>
            <w:tcW w:w="938" w:type="dxa"/>
            <w:tcBorders>
              <w:bottom w:val="single" w:sz="2" w:space="0" w:color="auto"/>
            </w:tcBorders>
            <w:shd w:val="clear" w:color="auto" w:fill="auto"/>
          </w:tcPr>
          <w:p w14:paraId="745A6C46" w14:textId="77777777" w:rsidR="001D4B9C" w:rsidRPr="0032182E" w:rsidRDefault="001D4B9C" w:rsidP="001D4B9C">
            <w:pPr>
              <w:pStyle w:val="Tabletext"/>
            </w:pPr>
            <w:r w:rsidRPr="0032182E">
              <w:t>O25</w:t>
            </w:r>
          </w:p>
        </w:tc>
        <w:tc>
          <w:tcPr>
            <w:tcW w:w="5886" w:type="dxa"/>
            <w:tcBorders>
              <w:bottom w:val="single" w:sz="2" w:space="0" w:color="auto"/>
            </w:tcBorders>
            <w:shd w:val="clear" w:color="auto" w:fill="auto"/>
          </w:tcPr>
          <w:p w14:paraId="4BF8A2B4" w14:textId="77777777" w:rsidR="001D4B9C" w:rsidRPr="0032182E" w:rsidRDefault="001D4B9C" w:rsidP="001D4B9C">
            <w:pPr>
              <w:pStyle w:val="Tabletext"/>
            </w:pPr>
            <w:r w:rsidRPr="0032182E">
              <w:t>An annular design consisting of a circular border and partially obscuring the border is circle enclosing an effigy of Queen Elizabeth II and enclosing a partially punched out circle are the following:</w:t>
            </w:r>
          </w:p>
          <w:p w14:paraId="1C86B52D" w14:textId="77777777" w:rsidR="001D4B9C" w:rsidRPr="0032182E" w:rsidRDefault="001D4B9C" w:rsidP="001D4B9C">
            <w:pPr>
              <w:pStyle w:val="Tablea"/>
            </w:pPr>
            <w:r w:rsidRPr="0032182E">
              <w:t>(a) “ELIZABETH II”; and</w:t>
            </w:r>
          </w:p>
          <w:p w14:paraId="76E13465" w14:textId="77777777" w:rsidR="001D4B9C" w:rsidRPr="0032182E" w:rsidRDefault="001D4B9C" w:rsidP="001D4B9C">
            <w:pPr>
              <w:pStyle w:val="Tablea"/>
            </w:pPr>
            <w:r w:rsidRPr="0032182E">
              <w:t>(b) “AUSTRALIA”; and</w:t>
            </w:r>
          </w:p>
          <w:p w14:paraId="38A3F79C" w14:textId="77777777" w:rsidR="001D4B9C" w:rsidRPr="0032182E" w:rsidRDefault="001D4B9C" w:rsidP="001D4B9C">
            <w:pPr>
              <w:pStyle w:val="Tablea"/>
            </w:pPr>
            <w:r w:rsidRPr="0032182E">
              <w:t>(c) “2020”; and</w:t>
            </w:r>
          </w:p>
          <w:p w14:paraId="055EEB53" w14:textId="77777777" w:rsidR="001D4B9C" w:rsidRPr="0032182E" w:rsidRDefault="001D4B9C" w:rsidP="001D4B9C">
            <w:pPr>
              <w:pStyle w:val="Tablea"/>
            </w:pPr>
            <w:r w:rsidRPr="0032182E">
              <w:t>(d) “450 DOLLARS”; and</w:t>
            </w:r>
          </w:p>
          <w:p w14:paraId="257685DA" w14:textId="77777777" w:rsidR="001D4B9C" w:rsidRPr="0032182E" w:rsidRDefault="001D4B9C" w:rsidP="001D4B9C">
            <w:pPr>
              <w:pStyle w:val="Tablea"/>
            </w:pPr>
            <w:r w:rsidRPr="0032182E">
              <w:t>(e) “1½oz 9999 Au”; and</w:t>
            </w:r>
          </w:p>
          <w:p w14:paraId="4EF9C699" w14:textId="77777777" w:rsidR="001D4B9C" w:rsidRPr="0032182E" w:rsidRDefault="001D4B9C" w:rsidP="001D4B9C">
            <w:pPr>
              <w:pStyle w:val="Tablea"/>
            </w:pPr>
            <w:r w:rsidRPr="0032182E">
              <w:t>(f) “JC”.</w:t>
            </w:r>
          </w:p>
        </w:tc>
      </w:tr>
      <w:tr w:rsidR="001D4B9C" w:rsidRPr="0032182E" w14:paraId="254297E2" w14:textId="77777777" w:rsidTr="001D4B9C">
        <w:tc>
          <w:tcPr>
            <w:tcW w:w="616" w:type="dxa"/>
            <w:tcBorders>
              <w:bottom w:val="single" w:sz="2" w:space="0" w:color="auto"/>
            </w:tcBorders>
            <w:shd w:val="clear" w:color="auto" w:fill="auto"/>
          </w:tcPr>
          <w:p w14:paraId="6C100976" w14:textId="77777777" w:rsidR="001D4B9C" w:rsidRPr="0032182E" w:rsidRDefault="001D4B9C" w:rsidP="001D4B9C">
            <w:pPr>
              <w:pStyle w:val="Tabletext"/>
            </w:pPr>
            <w:r w:rsidRPr="0032182E">
              <w:lastRenderedPageBreak/>
              <w:t>45</w:t>
            </w:r>
          </w:p>
        </w:tc>
        <w:tc>
          <w:tcPr>
            <w:tcW w:w="938" w:type="dxa"/>
            <w:tcBorders>
              <w:bottom w:val="single" w:sz="2" w:space="0" w:color="auto"/>
            </w:tcBorders>
            <w:shd w:val="clear" w:color="auto" w:fill="auto"/>
          </w:tcPr>
          <w:p w14:paraId="3E47E802" w14:textId="77777777" w:rsidR="001D4B9C" w:rsidRPr="0032182E" w:rsidRDefault="001D4B9C" w:rsidP="001D4B9C">
            <w:pPr>
              <w:pStyle w:val="Tabletext"/>
            </w:pPr>
            <w:r w:rsidRPr="0032182E">
              <w:t>Obverse</w:t>
            </w:r>
          </w:p>
        </w:tc>
        <w:tc>
          <w:tcPr>
            <w:tcW w:w="938" w:type="dxa"/>
            <w:tcBorders>
              <w:bottom w:val="single" w:sz="2" w:space="0" w:color="auto"/>
            </w:tcBorders>
            <w:shd w:val="clear" w:color="auto" w:fill="auto"/>
          </w:tcPr>
          <w:p w14:paraId="679C5D2E" w14:textId="77777777" w:rsidR="001D4B9C" w:rsidRPr="0032182E" w:rsidRDefault="001D4B9C" w:rsidP="001D4B9C">
            <w:pPr>
              <w:pStyle w:val="Tabletext"/>
            </w:pPr>
            <w:r w:rsidRPr="0032182E">
              <w:t>O26</w:t>
            </w:r>
          </w:p>
        </w:tc>
        <w:tc>
          <w:tcPr>
            <w:tcW w:w="5886" w:type="dxa"/>
            <w:tcBorders>
              <w:bottom w:val="single" w:sz="2" w:space="0" w:color="auto"/>
            </w:tcBorders>
            <w:shd w:val="clear" w:color="auto" w:fill="auto"/>
          </w:tcPr>
          <w:p w14:paraId="74AFA059" w14:textId="77777777" w:rsidR="001D4B9C" w:rsidRPr="0032182E" w:rsidRDefault="001D4B9C" w:rsidP="001D4B9C">
            <w:pPr>
              <w:pStyle w:val="Tabletext"/>
            </w:pPr>
            <w:r w:rsidRPr="0032182E">
              <w:t>A design consisting of a circle immediately inside the rim that surrounds an effigy of Queen Elizabeth II and the following:</w:t>
            </w:r>
          </w:p>
          <w:p w14:paraId="10A77317" w14:textId="77777777" w:rsidR="001D4B9C" w:rsidRPr="0032182E" w:rsidRDefault="001D4B9C" w:rsidP="001D4B9C">
            <w:pPr>
              <w:pStyle w:val="Tablea"/>
            </w:pPr>
            <w:r w:rsidRPr="0032182E">
              <w:t>(a) “ELIZABETH II”; and</w:t>
            </w:r>
          </w:p>
          <w:p w14:paraId="02F6FD78" w14:textId="77777777" w:rsidR="001D4B9C" w:rsidRPr="0032182E" w:rsidRDefault="001D4B9C" w:rsidP="001D4B9C">
            <w:pPr>
              <w:pStyle w:val="Tablea"/>
            </w:pPr>
            <w:r w:rsidRPr="0032182E">
              <w:t>(b) “AUSTRALIA”; and</w:t>
            </w:r>
          </w:p>
          <w:p w14:paraId="58669C57" w14:textId="77777777" w:rsidR="001D4B9C" w:rsidRPr="0032182E" w:rsidRDefault="001D4B9C" w:rsidP="001D4B9C">
            <w:pPr>
              <w:pStyle w:val="Tablea"/>
            </w:pPr>
            <w:r w:rsidRPr="0032182E">
              <w:t>(c) Arabic numerals for the amount, in dollars or cents, of the denomination of the coin, followed by “DOLLARS”, “DOLLAR” or “CENTS” as the case requires; and</w:t>
            </w:r>
          </w:p>
          <w:p w14:paraId="738894D7" w14:textId="77777777" w:rsidR="001D4B9C" w:rsidRPr="0032182E" w:rsidRDefault="001D4B9C" w:rsidP="001D4B9C">
            <w:pPr>
              <w:pStyle w:val="Tablea"/>
            </w:pPr>
            <w:r w:rsidRPr="0032182E">
              <w:t>(d) “10 KILO 9999 Ag”; and</w:t>
            </w:r>
          </w:p>
          <w:p w14:paraId="59C2E7C7" w14:textId="77777777" w:rsidR="001D4B9C" w:rsidRPr="0032182E" w:rsidRDefault="001D4B9C" w:rsidP="001D4B9C">
            <w:pPr>
              <w:pStyle w:val="Tablea"/>
            </w:pPr>
            <w:r w:rsidRPr="0032182E">
              <w:t>(e) “JC”.</w:t>
            </w:r>
          </w:p>
        </w:tc>
      </w:tr>
      <w:tr w:rsidR="001D4B9C" w:rsidRPr="0032182E" w14:paraId="38FD3CBC" w14:textId="77777777" w:rsidTr="001D4B9C">
        <w:tc>
          <w:tcPr>
            <w:tcW w:w="616" w:type="dxa"/>
            <w:tcBorders>
              <w:bottom w:val="single" w:sz="2" w:space="0" w:color="auto"/>
            </w:tcBorders>
            <w:shd w:val="clear" w:color="auto" w:fill="auto"/>
          </w:tcPr>
          <w:p w14:paraId="06C983BC" w14:textId="77777777" w:rsidR="001D4B9C" w:rsidRPr="0032182E" w:rsidRDefault="001D4B9C" w:rsidP="001D4B9C">
            <w:pPr>
              <w:pStyle w:val="Tabletext"/>
            </w:pPr>
            <w:r w:rsidRPr="0032182E">
              <w:t>46</w:t>
            </w:r>
          </w:p>
        </w:tc>
        <w:tc>
          <w:tcPr>
            <w:tcW w:w="938" w:type="dxa"/>
            <w:tcBorders>
              <w:bottom w:val="single" w:sz="2" w:space="0" w:color="auto"/>
            </w:tcBorders>
            <w:shd w:val="clear" w:color="auto" w:fill="auto"/>
          </w:tcPr>
          <w:p w14:paraId="7BCF7379" w14:textId="77777777" w:rsidR="001D4B9C" w:rsidRPr="0032182E" w:rsidRDefault="001D4B9C" w:rsidP="001D4B9C">
            <w:pPr>
              <w:pStyle w:val="Tabletext"/>
            </w:pPr>
            <w:r w:rsidRPr="0032182E">
              <w:t>Obverse</w:t>
            </w:r>
          </w:p>
        </w:tc>
        <w:tc>
          <w:tcPr>
            <w:tcW w:w="938" w:type="dxa"/>
            <w:tcBorders>
              <w:bottom w:val="single" w:sz="2" w:space="0" w:color="auto"/>
            </w:tcBorders>
            <w:shd w:val="clear" w:color="auto" w:fill="auto"/>
          </w:tcPr>
          <w:p w14:paraId="608DE14A" w14:textId="77777777" w:rsidR="001D4B9C" w:rsidRPr="0032182E" w:rsidRDefault="001D4B9C" w:rsidP="001D4B9C">
            <w:pPr>
              <w:pStyle w:val="Tabletext"/>
            </w:pPr>
            <w:r w:rsidRPr="0032182E">
              <w:t>O27</w:t>
            </w:r>
          </w:p>
        </w:tc>
        <w:tc>
          <w:tcPr>
            <w:tcW w:w="5886" w:type="dxa"/>
            <w:tcBorders>
              <w:bottom w:val="single" w:sz="2" w:space="0" w:color="auto"/>
            </w:tcBorders>
            <w:shd w:val="clear" w:color="auto" w:fill="auto"/>
          </w:tcPr>
          <w:p w14:paraId="3E08C94C" w14:textId="77777777" w:rsidR="001D4B9C" w:rsidRPr="0032182E" w:rsidRDefault="001D4B9C" w:rsidP="001D4B9C">
            <w:pPr>
              <w:pStyle w:val="Tabletext"/>
            </w:pPr>
            <w:r w:rsidRPr="0032182E">
              <w:t xml:space="preserve">A design consisting of a circular rim with a pattern of lines surrounding an effigy of Queen Elizabeth II and the following: </w:t>
            </w:r>
          </w:p>
          <w:p w14:paraId="721F3449" w14:textId="77777777" w:rsidR="001D4B9C" w:rsidRPr="0032182E" w:rsidRDefault="001D4B9C" w:rsidP="001D4B9C">
            <w:pPr>
              <w:pStyle w:val="Tablea"/>
            </w:pPr>
            <w:r w:rsidRPr="0032182E">
              <w:t>(a) “ELIZABETH II”; and</w:t>
            </w:r>
          </w:p>
          <w:p w14:paraId="3225BFE5" w14:textId="77777777" w:rsidR="001D4B9C" w:rsidRPr="0032182E" w:rsidRDefault="001D4B9C" w:rsidP="001D4B9C">
            <w:pPr>
              <w:pStyle w:val="Tablea"/>
            </w:pPr>
            <w:r w:rsidRPr="0032182E">
              <w:t>(b) “AUSTRALIA”; and</w:t>
            </w:r>
          </w:p>
          <w:p w14:paraId="6D3F72E7" w14:textId="77777777" w:rsidR="001D4B9C" w:rsidRPr="0032182E" w:rsidRDefault="001D4B9C" w:rsidP="001D4B9C">
            <w:pPr>
              <w:pStyle w:val="Tablea"/>
            </w:pPr>
            <w:r w:rsidRPr="0032182E">
              <w:t>(c) Arabic numerals for the amount, in dollars, of the denomination of the coin, followed by “DOLLARS” or “DOLLAR” as the case requires; and</w:t>
            </w:r>
          </w:p>
          <w:p w14:paraId="36280965" w14:textId="77777777" w:rsidR="001D4B9C" w:rsidRPr="0032182E" w:rsidRDefault="001D4B9C" w:rsidP="001D4B9C">
            <w:pPr>
              <w:pStyle w:val="Tablea"/>
            </w:pPr>
            <w:r w:rsidRPr="0032182E">
              <w:t>(d) “JC”.</w:t>
            </w:r>
          </w:p>
        </w:tc>
      </w:tr>
      <w:tr w:rsidR="001D4B9C" w:rsidRPr="0032182E" w14:paraId="2B4BF998" w14:textId="77777777" w:rsidTr="001D4B9C">
        <w:tc>
          <w:tcPr>
            <w:tcW w:w="616" w:type="dxa"/>
            <w:tcBorders>
              <w:bottom w:val="single" w:sz="2" w:space="0" w:color="auto"/>
            </w:tcBorders>
            <w:shd w:val="clear" w:color="auto" w:fill="auto"/>
          </w:tcPr>
          <w:p w14:paraId="660FD85A" w14:textId="77777777" w:rsidR="001D4B9C" w:rsidRPr="0032182E" w:rsidRDefault="001D4B9C" w:rsidP="001D4B9C">
            <w:pPr>
              <w:pStyle w:val="Tabletext"/>
            </w:pPr>
            <w:r w:rsidRPr="0032182E">
              <w:t>47</w:t>
            </w:r>
          </w:p>
        </w:tc>
        <w:tc>
          <w:tcPr>
            <w:tcW w:w="938" w:type="dxa"/>
            <w:tcBorders>
              <w:bottom w:val="single" w:sz="2" w:space="0" w:color="auto"/>
            </w:tcBorders>
            <w:shd w:val="clear" w:color="auto" w:fill="auto"/>
          </w:tcPr>
          <w:p w14:paraId="08EBEFA8"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5E55B647" w14:textId="77777777" w:rsidR="001D4B9C" w:rsidRPr="0032182E" w:rsidRDefault="001D4B9C" w:rsidP="001D4B9C">
            <w:pPr>
              <w:pStyle w:val="Tabletext"/>
              <w:rPr>
                <w:lang w:eastAsia="en-US"/>
              </w:rPr>
            </w:pPr>
            <w:r w:rsidRPr="0032182E">
              <w:t>O28</w:t>
            </w:r>
          </w:p>
        </w:tc>
        <w:tc>
          <w:tcPr>
            <w:tcW w:w="5886" w:type="dxa"/>
            <w:tcBorders>
              <w:bottom w:val="single" w:sz="2" w:space="0" w:color="auto"/>
            </w:tcBorders>
            <w:shd w:val="clear" w:color="auto" w:fill="auto"/>
          </w:tcPr>
          <w:p w14:paraId="193EAF1E" w14:textId="77777777" w:rsidR="001D4B9C" w:rsidRPr="0032182E" w:rsidRDefault="001D4B9C" w:rsidP="001D4B9C">
            <w:pPr>
              <w:pStyle w:val="Tabletext"/>
            </w:pPr>
            <w:r w:rsidRPr="0032182E">
              <w:t>A design consisting of a circular border, partially obscuring the border is an effigy of Queen Elizabeth II, a circle enclosing Stuart Devlin’s depiction of a kookaburra perched on a tree branch surrounded by foliage, and the following:</w:t>
            </w:r>
          </w:p>
          <w:p w14:paraId="14D0C5E7" w14:textId="77777777" w:rsidR="001D4B9C" w:rsidRPr="0032182E" w:rsidRDefault="001D4B9C" w:rsidP="001D4B9C">
            <w:pPr>
              <w:pStyle w:val="Tablea"/>
            </w:pPr>
            <w:r w:rsidRPr="0032182E">
              <w:t>(a) “ELIZABETH II”; and</w:t>
            </w:r>
          </w:p>
          <w:p w14:paraId="2844E4A5" w14:textId="77777777" w:rsidR="001D4B9C" w:rsidRPr="0032182E" w:rsidRDefault="001D4B9C" w:rsidP="001D4B9C">
            <w:pPr>
              <w:pStyle w:val="Tablea"/>
            </w:pPr>
            <w:r w:rsidRPr="0032182E">
              <w:t>(b) “AUSTRALIA”; and</w:t>
            </w:r>
          </w:p>
          <w:p w14:paraId="76044A7B" w14:textId="77777777" w:rsidR="001D4B9C" w:rsidRPr="0032182E" w:rsidRDefault="001D4B9C" w:rsidP="001D4B9C">
            <w:pPr>
              <w:pStyle w:val="Tablea"/>
            </w:pPr>
            <w:r w:rsidRPr="0032182E">
              <w:t>(c) Arabic numerals for the amount, in dollars, of the denomination of the coin, followed by “DOLLARS” or “DOLLAR” as the case requires; and</w:t>
            </w:r>
          </w:p>
          <w:p w14:paraId="1DAA47E6" w14:textId="77777777" w:rsidR="001D4B9C" w:rsidRPr="0032182E" w:rsidRDefault="001D4B9C" w:rsidP="001D4B9C">
            <w:pPr>
              <w:pStyle w:val="Tablea"/>
            </w:pPr>
            <w:r w:rsidRPr="0032182E">
              <w:t>(d) “1990”; and</w:t>
            </w:r>
          </w:p>
          <w:p w14:paraId="2894F5BC" w14:textId="77777777" w:rsidR="001D4B9C" w:rsidRPr="0032182E" w:rsidRDefault="001D4B9C" w:rsidP="001D4B9C">
            <w:pPr>
              <w:pStyle w:val="Tablea"/>
            </w:pPr>
            <w:r w:rsidRPr="0032182E">
              <w:t>(e) “2020”; and</w:t>
            </w:r>
          </w:p>
          <w:p w14:paraId="75A3E318" w14:textId="77777777" w:rsidR="001D4B9C" w:rsidRPr="0032182E" w:rsidRDefault="001D4B9C" w:rsidP="001D4B9C">
            <w:pPr>
              <w:pStyle w:val="Tablea"/>
              <w:rPr>
                <w:lang w:eastAsia="en-US"/>
              </w:rPr>
            </w:pPr>
            <w:r w:rsidRPr="0032182E">
              <w:t>(f) “JC”.</w:t>
            </w:r>
          </w:p>
        </w:tc>
      </w:tr>
      <w:tr w:rsidR="001D4B9C" w:rsidRPr="0032182E" w14:paraId="05A76B3E" w14:textId="77777777" w:rsidTr="001D4B9C">
        <w:tc>
          <w:tcPr>
            <w:tcW w:w="616" w:type="dxa"/>
            <w:tcBorders>
              <w:bottom w:val="single" w:sz="2" w:space="0" w:color="auto"/>
            </w:tcBorders>
            <w:shd w:val="clear" w:color="auto" w:fill="auto"/>
          </w:tcPr>
          <w:p w14:paraId="1CB30906" w14:textId="77777777" w:rsidR="001D4B9C" w:rsidRPr="0032182E" w:rsidRDefault="001D4B9C" w:rsidP="001D4B9C">
            <w:pPr>
              <w:pStyle w:val="Tabletext"/>
            </w:pPr>
            <w:r w:rsidRPr="0032182E">
              <w:t>48</w:t>
            </w:r>
          </w:p>
        </w:tc>
        <w:tc>
          <w:tcPr>
            <w:tcW w:w="938" w:type="dxa"/>
            <w:tcBorders>
              <w:bottom w:val="single" w:sz="2" w:space="0" w:color="auto"/>
            </w:tcBorders>
            <w:shd w:val="clear" w:color="auto" w:fill="auto"/>
          </w:tcPr>
          <w:p w14:paraId="1B6DE5A0"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620EF8AD" w14:textId="77777777" w:rsidR="001D4B9C" w:rsidRPr="0032182E" w:rsidRDefault="001D4B9C" w:rsidP="001D4B9C">
            <w:pPr>
              <w:pStyle w:val="Tabletext"/>
              <w:rPr>
                <w:lang w:eastAsia="en-US"/>
              </w:rPr>
            </w:pPr>
            <w:r w:rsidRPr="0032182E">
              <w:rPr>
                <w:lang w:eastAsia="en-US"/>
              </w:rPr>
              <w:t>O29</w:t>
            </w:r>
          </w:p>
        </w:tc>
        <w:tc>
          <w:tcPr>
            <w:tcW w:w="5886" w:type="dxa"/>
            <w:tcBorders>
              <w:bottom w:val="single" w:sz="2" w:space="0" w:color="auto"/>
            </w:tcBorders>
            <w:shd w:val="clear" w:color="auto" w:fill="auto"/>
          </w:tcPr>
          <w:p w14:paraId="7366DE9C" w14:textId="77777777" w:rsidR="001D4B9C" w:rsidRPr="0032182E" w:rsidRDefault="001D4B9C" w:rsidP="001D4B9C">
            <w:pPr>
              <w:pStyle w:val="Tabletext"/>
              <w:rPr>
                <w:lang w:eastAsia="en-US"/>
              </w:rPr>
            </w:pPr>
            <w:r w:rsidRPr="0032182E">
              <w:rPr>
                <w:lang w:eastAsia="en-US"/>
              </w:rPr>
              <w:t>A design consisting of a central circle enclosing an effigy of Queen Elizabeth II superimposed over a pattern of converging lines and the following:</w:t>
            </w:r>
          </w:p>
          <w:p w14:paraId="4C76F7BD" w14:textId="77777777" w:rsidR="001D4B9C" w:rsidRPr="0032182E" w:rsidRDefault="001D4B9C" w:rsidP="001D4B9C">
            <w:pPr>
              <w:pStyle w:val="Tablea"/>
            </w:pPr>
            <w:r w:rsidRPr="0032182E">
              <w:t>(a) “ELIZABETH II”; and</w:t>
            </w:r>
          </w:p>
          <w:p w14:paraId="0B0AEB40" w14:textId="77777777" w:rsidR="001D4B9C" w:rsidRPr="0032182E" w:rsidRDefault="001D4B9C" w:rsidP="001D4B9C">
            <w:pPr>
              <w:pStyle w:val="Tablea"/>
            </w:pPr>
            <w:r w:rsidRPr="0032182E">
              <w:t>(b) “AUSTRALIA”; and</w:t>
            </w:r>
          </w:p>
          <w:p w14:paraId="3CEFA4B5" w14:textId="77777777" w:rsidR="001D4B9C" w:rsidRPr="0032182E" w:rsidRDefault="001D4B9C" w:rsidP="001D4B9C">
            <w:pPr>
              <w:pStyle w:val="Tablea"/>
            </w:pPr>
            <w:r w:rsidRPr="0032182E">
              <w:t>(c) “1 DOLLAR”; and</w:t>
            </w:r>
          </w:p>
          <w:p w14:paraId="508E7EE8" w14:textId="77777777" w:rsidR="001D4B9C" w:rsidRPr="0032182E" w:rsidRDefault="001D4B9C" w:rsidP="001D4B9C">
            <w:pPr>
              <w:pStyle w:val="Tablea"/>
              <w:rPr>
                <w:lang w:eastAsia="en-US"/>
              </w:rPr>
            </w:pPr>
            <w:r w:rsidRPr="0032182E">
              <w:t>(d) “JC”.</w:t>
            </w:r>
          </w:p>
        </w:tc>
      </w:tr>
      <w:tr w:rsidR="001D4B9C" w:rsidRPr="0032182E" w14:paraId="1C138276" w14:textId="77777777" w:rsidTr="001D4B9C">
        <w:tc>
          <w:tcPr>
            <w:tcW w:w="616" w:type="dxa"/>
            <w:tcBorders>
              <w:bottom w:val="single" w:sz="2" w:space="0" w:color="auto"/>
            </w:tcBorders>
            <w:shd w:val="clear" w:color="auto" w:fill="auto"/>
          </w:tcPr>
          <w:p w14:paraId="02C9DEA7" w14:textId="77777777" w:rsidR="001D4B9C" w:rsidRPr="0032182E" w:rsidRDefault="001D4B9C" w:rsidP="001D4B9C">
            <w:pPr>
              <w:pStyle w:val="Tabletext"/>
            </w:pPr>
            <w:r w:rsidRPr="0032182E">
              <w:t>49</w:t>
            </w:r>
          </w:p>
        </w:tc>
        <w:tc>
          <w:tcPr>
            <w:tcW w:w="938" w:type="dxa"/>
            <w:tcBorders>
              <w:bottom w:val="single" w:sz="2" w:space="0" w:color="auto"/>
            </w:tcBorders>
            <w:shd w:val="clear" w:color="auto" w:fill="auto"/>
          </w:tcPr>
          <w:p w14:paraId="156F57D4" w14:textId="77777777" w:rsidR="001D4B9C" w:rsidRPr="0032182E" w:rsidRDefault="001D4B9C" w:rsidP="001D4B9C">
            <w:pPr>
              <w:pStyle w:val="Tabletext"/>
              <w:rPr>
                <w:lang w:eastAsia="en-US"/>
              </w:rPr>
            </w:pPr>
            <w:r w:rsidRPr="0032182E">
              <w:t>Obverse</w:t>
            </w:r>
          </w:p>
        </w:tc>
        <w:tc>
          <w:tcPr>
            <w:tcW w:w="938" w:type="dxa"/>
            <w:tcBorders>
              <w:bottom w:val="single" w:sz="2" w:space="0" w:color="auto"/>
            </w:tcBorders>
            <w:shd w:val="clear" w:color="auto" w:fill="auto"/>
          </w:tcPr>
          <w:p w14:paraId="6B892B78" w14:textId="77777777" w:rsidR="001D4B9C" w:rsidRPr="0032182E" w:rsidRDefault="001D4B9C" w:rsidP="001D4B9C">
            <w:pPr>
              <w:pStyle w:val="Tabletext"/>
              <w:rPr>
                <w:lang w:eastAsia="en-US"/>
              </w:rPr>
            </w:pPr>
            <w:r w:rsidRPr="0032182E">
              <w:rPr>
                <w:lang w:eastAsia="en-US"/>
              </w:rPr>
              <w:t>O30</w:t>
            </w:r>
          </w:p>
        </w:tc>
        <w:tc>
          <w:tcPr>
            <w:tcW w:w="5886" w:type="dxa"/>
            <w:tcBorders>
              <w:bottom w:val="single" w:sz="2" w:space="0" w:color="auto"/>
            </w:tcBorders>
            <w:shd w:val="clear" w:color="auto" w:fill="auto"/>
          </w:tcPr>
          <w:p w14:paraId="08558811"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451B630" w14:textId="77777777" w:rsidR="001D4B9C" w:rsidRPr="0032182E" w:rsidRDefault="001D4B9C" w:rsidP="001D4B9C">
            <w:pPr>
              <w:pStyle w:val="Tablea"/>
            </w:pPr>
            <w:r w:rsidRPr="0032182E">
              <w:t>(a) “ELIZABETH II”; and</w:t>
            </w:r>
          </w:p>
          <w:p w14:paraId="5DC72A40" w14:textId="77777777" w:rsidR="001D4B9C" w:rsidRPr="0032182E" w:rsidRDefault="001D4B9C" w:rsidP="001D4B9C">
            <w:pPr>
              <w:pStyle w:val="Tablea"/>
            </w:pPr>
            <w:r w:rsidRPr="0032182E">
              <w:t>(b) “AUSTRALIA”; and</w:t>
            </w:r>
          </w:p>
          <w:p w14:paraId="3CACB8C9" w14:textId="77777777" w:rsidR="001D4B9C" w:rsidRPr="0032182E" w:rsidRDefault="001D4B9C" w:rsidP="001D4B9C">
            <w:pPr>
              <w:pStyle w:val="Tablea"/>
            </w:pPr>
            <w:r w:rsidRPr="0032182E">
              <w:lastRenderedPageBreak/>
              <w:t>(c) Arabic numerals for the amount, in dollars, of the denomination of the coin, followed by “DOLLARS” or “DOLLAR” as the case requires; and</w:t>
            </w:r>
          </w:p>
          <w:p w14:paraId="4939C133" w14:textId="77777777" w:rsidR="001D4B9C" w:rsidRPr="0032182E" w:rsidRDefault="001D4B9C" w:rsidP="001D4B9C">
            <w:pPr>
              <w:pStyle w:val="Tablea"/>
            </w:pPr>
            <w:r w:rsidRPr="0032182E">
              <w:t>(d) “8.88GRAMS 9999 Au”; and</w:t>
            </w:r>
          </w:p>
          <w:p w14:paraId="47B5949F" w14:textId="77777777" w:rsidR="001D4B9C" w:rsidRPr="0032182E" w:rsidRDefault="001D4B9C" w:rsidP="001D4B9C">
            <w:pPr>
              <w:pStyle w:val="Tablea"/>
              <w:rPr>
                <w:lang w:eastAsia="en-US"/>
              </w:rPr>
            </w:pPr>
            <w:r w:rsidRPr="0032182E">
              <w:t>(e) “JC”.</w:t>
            </w:r>
          </w:p>
        </w:tc>
      </w:tr>
      <w:tr w:rsidR="001D4B9C" w:rsidRPr="0032182E" w14:paraId="0B7F71EC" w14:textId="77777777" w:rsidTr="001D4B9C">
        <w:tc>
          <w:tcPr>
            <w:tcW w:w="616" w:type="dxa"/>
            <w:tcBorders>
              <w:bottom w:val="single" w:sz="2" w:space="0" w:color="auto"/>
            </w:tcBorders>
            <w:shd w:val="clear" w:color="auto" w:fill="auto"/>
          </w:tcPr>
          <w:p w14:paraId="3380B585" w14:textId="77777777" w:rsidR="001D4B9C" w:rsidRPr="0032182E" w:rsidRDefault="001D4B9C" w:rsidP="001D4B9C">
            <w:pPr>
              <w:pStyle w:val="Tabletext"/>
            </w:pPr>
            <w:r w:rsidRPr="0032182E">
              <w:lastRenderedPageBreak/>
              <w:t>50</w:t>
            </w:r>
          </w:p>
        </w:tc>
        <w:tc>
          <w:tcPr>
            <w:tcW w:w="938" w:type="dxa"/>
            <w:tcBorders>
              <w:bottom w:val="single" w:sz="2" w:space="0" w:color="auto"/>
            </w:tcBorders>
            <w:shd w:val="clear" w:color="auto" w:fill="auto"/>
          </w:tcPr>
          <w:p w14:paraId="6BC0822F" w14:textId="77777777" w:rsidR="001D4B9C" w:rsidRPr="0032182E" w:rsidRDefault="001D4B9C" w:rsidP="001D4B9C">
            <w:pPr>
              <w:pStyle w:val="Tabletext"/>
              <w:rPr>
                <w:lang w:eastAsia="en-US"/>
              </w:rPr>
            </w:pPr>
            <w:r w:rsidRPr="0032182E">
              <w:rPr>
                <w:lang w:eastAsia="en-US"/>
              </w:rPr>
              <w:t>Obverse</w:t>
            </w:r>
          </w:p>
        </w:tc>
        <w:tc>
          <w:tcPr>
            <w:tcW w:w="938" w:type="dxa"/>
            <w:tcBorders>
              <w:bottom w:val="single" w:sz="2" w:space="0" w:color="auto"/>
            </w:tcBorders>
            <w:shd w:val="clear" w:color="auto" w:fill="auto"/>
          </w:tcPr>
          <w:p w14:paraId="534F413B" w14:textId="77777777" w:rsidR="001D4B9C" w:rsidRPr="0032182E" w:rsidRDefault="001D4B9C" w:rsidP="001D4B9C">
            <w:pPr>
              <w:pStyle w:val="Tabletext"/>
              <w:rPr>
                <w:lang w:eastAsia="en-US"/>
              </w:rPr>
            </w:pPr>
            <w:r w:rsidRPr="0032182E">
              <w:rPr>
                <w:lang w:eastAsia="en-US"/>
              </w:rPr>
              <w:t>O31</w:t>
            </w:r>
          </w:p>
        </w:tc>
        <w:tc>
          <w:tcPr>
            <w:tcW w:w="5886" w:type="dxa"/>
            <w:tcBorders>
              <w:bottom w:val="single" w:sz="2" w:space="0" w:color="auto"/>
            </w:tcBorders>
            <w:shd w:val="clear" w:color="auto" w:fill="auto"/>
          </w:tcPr>
          <w:p w14:paraId="22864D87" w14:textId="77777777" w:rsidR="001D4B9C" w:rsidRPr="0032182E" w:rsidRDefault="001D4B9C" w:rsidP="001D4B9C">
            <w:pPr>
              <w:pStyle w:val="Tabletext"/>
            </w:pPr>
            <w:r w:rsidRPr="0032182E">
              <w:t xml:space="preserve">A design consisting of stylised lines immediately outside the inner rims, positioned in the centre and between the inner rims is an effigy of Queen Elizabeth II and the following: </w:t>
            </w:r>
          </w:p>
          <w:p w14:paraId="1558E666" w14:textId="77777777" w:rsidR="001D4B9C" w:rsidRPr="0032182E" w:rsidRDefault="001D4B9C" w:rsidP="001D4B9C">
            <w:pPr>
              <w:pStyle w:val="Tablea"/>
            </w:pPr>
            <w:r w:rsidRPr="0032182E">
              <w:t>(a) “ELIZABETH II”; and</w:t>
            </w:r>
          </w:p>
          <w:p w14:paraId="0E8B8CEE" w14:textId="77777777" w:rsidR="001D4B9C" w:rsidRPr="0032182E" w:rsidRDefault="001D4B9C" w:rsidP="001D4B9C">
            <w:pPr>
              <w:pStyle w:val="Tablea"/>
            </w:pPr>
            <w:r w:rsidRPr="0032182E">
              <w:t>(b) “AUSTRALIA”; and</w:t>
            </w:r>
          </w:p>
          <w:p w14:paraId="1AAA50F1" w14:textId="77777777" w:rsidR="001D4B9C" w:rsidRPr="0032182E" w:rsidRDefault="001D4B9C" w:rsidP="001D4B9C">
            <w:pPr>
              <w:pStyle w:val="Tablea"/>
            </w:pPr>
            <w:r w:rsidRPr="0032182E">
              <w:t>(c) “2 DOLLARS”; and</w:t>
            </w:r>
          </w:p>
          <w:p w14:paraId="12EFF629" w14:textId="77777777" w:rsidR="001D4B9C" w:rsidRPr="0032182E" w:rsidRDefault="001D4B9C" w:rsidP="001D4B9C">
            <w:pPr>
              <w:pStyle w:val="Tablea"/>
            </w:pPr>
            <w:r w:rsidRPr="0032182E">
              <w:t>(d) “2020”; and</w:t>
            </w:r>
          </w:p>
          <w:p w14:paraId="1AC336BF" w14:textId="77777777" w:rsidR="001D4B9C" w:rsidRPr="0032182E" w:rsidRDefault="001D4B9C" w:rsidP="001D4B9C">
            <w:pPr>
              <w:pStyle w:val="Tablea"/>
            </w:pPr>
            <w:r w:rsidRPr="0032182E">
              <w:t>(e) “2oz 9999 Ag”; and</w:t>
            </w:r>
          </w:p>
          <w:p w14:paraId="4E180B89" w14:textId="77777777" w:rsidR="001D4B9C" w:rsidRPr="0032182E" w:rsidRDefault="001D4B9C" w:rsidP="001D4B9C">
            <w:pPr>
              <w:pStyle w:val="Tablea"/>
              <w:rPr>
                <w:lang w:eastAsia="en-US"/>
              </w:rPr>
            </w:pPr>
            <w:r w:rsidRPr="0032182E">
              <w:t>(f) “JC”.</w:t>
            </w:r>
          </w:p>
        </w:tc>
      </w:tr>
      <w:tr w:rsidR="001D4B9C" w:rsidRPr="0032182E" w14:paraId="3D953E7F" w14:textId="77777777" w:rsidTr="001D4B9C">
        <w:tc>
          <w:tcPr>
            <w:tcW w:w="616" w:type="dxa"/>
            <w:tcBorders>
              <w:bottom w:val="single" w:sz="2" w:space="0" w:color="auto"/>
            </w:tcBorders>
            <w:shd w:val="clear" w:color="auto" w:fill="auto"/>
          </w:tcPr>
          <w:p w14:paraId="33421478" w14:textId="77777777" w:rsidR="001D4B9C" w:rsidRPr="0032182E" w:rsidRDefault="001D4B9C" w:rsidP="001D4B9C">
            <w:pPr>
              <w:pStyle w:val="Tabletext"/>
            </w:pPr>
            <w:r w:rsidRPr="0032182E">
              <w:t>51</w:t>
            </w:r>
          </w:p>
        </w:tc>
        <w:tc>
          <w:tcPr>
            <w:tcW w:w="938" w:type="dxa"/>
            <w:tcBorders>
              <w:bottom w:val="single" w:sz="2" w:space="0" w:color="auto"/>
            </w:tcBorders>
            <w:shd w:val="clear" w:color="auto" w:fill="auto"/>
          </w:tcPr>
          <w:p w14:paraId="0918201B" w14:textId="77777777" w:rsidR="001D4B9C" w:rsidRPr="0032182E" w:rsidRDefault="001D4B9C" w:rsidP="001D4B9C">
            <w:pPr>
              <w:pStyle w:val="Tabletext"/>
              <w:rPr>
                <w:lang w:eastAsia="en-US"/>
              </w:rPr>
            </w:pPr>
            <w:r w:rsidRPr="0032182E">
              <w:rPr>
                <w:lang w:eastAsia="en-US"/>
              </w:rPr>
              <w:t>Obverse</w:t>
            </w:r>
          </w:p>
        </w:tc>
        <w:tc>
          <w:tcPr>
            <w:tcW w:w="938" w:type="dxa"/>
            <w:tcBorders>
              <w:bottom w:val="single" w:sz="2" w:space="0" w:color="auto"/>
            </w:tcBorders>
            <w:shd w:val="clear" w:color="auto" w:fill="auto"/>
          </w:tcPr>
          <w:p w14:paraId="7D945D7C" w14:textId="77777777" w:rsidR="001D4B9C" w:rsidRPr="0032182E" w:rsidRDefault="001D4B9C" w:rsidP="001D4B9C">
            <w:pPr>
              <w:pStyle w:val="Tabletext"/>
              <w:rPr>
                <w:lang w:eastAsia="en-US"/>
              </w:rPr>
            </w:pPr>
            <w:r w:rsidRPr="0032182E">
              <w:rPr>
                <w:lang w:eastAsia="en-US"/>
              </w:rPr>
              <w:t>O32</w:t>
            </w:r>
          </w:p>
        </w:tc>
        <w:tc>
          <w:tcPr>
            <w:tcW w:w="5886" w:type="dxa"/>
            <w:tcBorders>
              <w:bottom w:val="single" w:sz="2" w:space="0" w:color="auto"/>
            </w:tcBorders>
            <w:shd w:val="clear" w:color="auto" w:fill="auto"/>
          </w:tcPr>
          <w:p w14:paraId="3FD3484C" w14:textId="77777777" w:rsidR="001D4B9C" w:rsidRPr="0032182E" w:rsidRDefault="001D4B9C" w:rsidP="001D4B9C">
            <w:pPr>
              <w:pStyle w:val="Tabletext"/>
            </w:pPr>
            <w:r w:rsidRPr="0032182E">
              <w:t xml:space="preserve">A design consisting of a circle immediately inside the rim that surrounds an effigy of Queen Elizabeth II and the following: </w:t>
            </w:r>
          </w:p>
          <w:p w14:paraId="278954F7" w14:textId="77777777" w:rsidR="001D4B9C" w:rsidRPr="0032182E" w:rsidRDefault="001D4B9C" w:rsidP="001D4B9C">
            <w:pPr>
              <w:pStyle w:val="Tablea"/>
            </w:pPr>
            <w:r w:rsidRPr="0032182E">
              <w:t>(a) “ELIZABETH II”; and</w:t>
            </w:r>
          </w:p>
          <w:p w14:paraId="5A8D5AE6" w14:textId="77777777" w:rsidR="001D4B9C" w:rsidRPr="0032182E" w:rsidRDefault="001D4B9C" w:rsidP="001D4B9C">
            <w:pPr>
              <w:pStyle w:val="Tablea"/>
            </w:pPr>
            <w:r w:rsidRPr="0032182E">
              <w:t>(b) “AUSTRALIA”; and</w:t>
            </w:r>
          </w:p>
          <w:p w14:paraId="7BE51B38" w14:textId="77777777" w:rsidR="001D4B9C" w:rsidRPr="0032182E" w:rsidRDefault="001D4B9C" w:rsidP="001D4B9C">
            <w:pPr>
              <w:pStyle w:val="Tablea"/>
            </w:pPr>
            <w:r w:rsidRPr="0032182E">
              <w:t>(c) “2000 DOLLARS”; and</w:t>
            </w:r>
          </w:p>
          <w:p w14:paraId="1F52223D" w14:textId="77777777" w:rsidR="001D4B9C" w:rsidRPr="0032182E" w:rsidRDefault="001D4B9C" w:rsidP="001D4B9C">
            <w:pPr>
              <w:pStyle w:val="Tablea"/>
            </w:pPr>
            <w:r w:rsidRPr="0032182E">
              <w:t>(d) “2020”; and</w:t>
            </w:r>
          </w:p>
          <w:p w14:paraId="2CF85168" w14:textId="77777777" w:rsidR="001D4B9C" w:rsidRPr="0032182E" w:rsidRDefault="001D4B9C" w:rsidP="001D4B9C">
            <w:pPr>
              <w:pStyle w:val="Tablea"/>
            </w:pPr>
            <w:r w:rsidRPr="0032182E">
              <w:t>(e) “10oz 9999 GOLD”; and</w:t>
            </w:r>
          </w:p>
          <w:p w14:paraId="4D57D50D" w14:textId="77777777" w:rsidR="001D4B9C" w:rsidRPr="0032182E" w:rsidRDefault="001D4B9C" w:rsidP="001D4B9C">
            <w:pPr>
              <w:pStyle w:val="Tablea"/>
              <w:rPr>
                <w:lang w:eastAsia="en-US"/>
              </w:rPr>
            </w:pPr>
            <w:r w:rsidRPr="0032182E">
              <w:t>(f) “JC”.</w:t>
            </w:r>
          </w:p>
        </w:tc>
      </w:tr>
      <w:tr w:rsidR="001D4B9C" w:rsidRPr="0032182E" w14:paraId="456CBCB6" w14:textId="77777777" w:rsidTr="001D4B9C">
        <w:tc>
          <w:tcPr>
            <w:tcW w:w="616" w:type="dxa"/>
            <w:tcBorders>
              <w:bottom w:val="single" w:sz="2" w:space="0" w:color="auto"/>
            </w:tcBorders>
            <w:shd w:val="clear" w:color="auto" w:fill="auto"/>
          </w:tcPr>
          <w:p w14:paraId="218B61C2" w14:textId="77777777" w:rsidR="001D4B9C" w:rsidRPr="0032182E" w:rsidRDefault="001D4B9C" w:rsidP="001D4B9C">
            <w:pPr>
              <w:pStyle w:val="Tabletext"/>
            </w:pPr>
            <w:r w:rsidRPr="0032182E">
              <w:t>52</w:t>
            </w:r>
          </w:p>
        </w:tc>
        <w:tc>
          <w:tcPr>
            <w:tcW w:w="938" w:type="dxa"/>
            <w:tcBorders>
              <w:bottom w:val="single" w:sz="2" w:space="0" w:color="auto"/>
            </w:tcBorders>
            <w:shd w:val="clear" w:color="auto" w:fill="auto"/>
          </w:tcPr>
          <w:p w14:paraId="7B321E39" w14:textId="77777777" w:rsidR="001D4B9C" w:rsidRPr="0032182E" w:rsidRDefault="001D4B9C" w:rsidP="001D4B9C">
            <w:pPr>
              <w:pStyle w:val="Tabletext"/>
              <w:rPr>
                <w:lang w:eastAsia="en-US"/>
              </w:rPr>
            </w:pPr>
            <w:r w:rsidRPr="0032182E">
              <w:rPr>
                <w:lang w:eastAsia="en-US"/>
              </w:rPr>
              <w:t>Obverse</w:t>
            </w:r>
          </w:p>
        </w:tc>
        <w:tc>
          <w:tcPr>
            <w:tcW w:w="938" w:type="dxa"/>
            <w:tcBorders>
              <w:bottom w:val="single" w:sz="2" w:space="0" w:color="auto"/>
            </w:tcBorders>
            <w:shd w:val="clear" w:color="auto" w:fill="auto"/>
          </w:tcPr>
          <w:p w14:paraId="4CBE6D3D" w14:textId="77777777" w:rsidR="001D4B9C" w:rsidRPr="0032182E" w:rsidRDefault="001D4B9C" w:rsidP="001D4B9C">
            <w:pPr>
              <w:pStyle w:val="Tabletext"/>
              <w:rPr>
                <w:lang w:eastAsia="en-US"/>
              </w:rPr>
            </w:pPr>
            <w:r w:rsidRPr="0032182E">
              <w:rPr>
                <w:lang w:eastAsia="en-US"/>
              </w:rPr>
              <w:t>O33</w:t>
            </w:r>
          </w:p>
        </w:tc>
        <w:tc>
          <w:tcPr>
            <w:tcW w:w="5886" w:type="dxa"/>
            <w:tcBorders>
              <w:bottom w:val="single" w:sz="2" w:space="0" w:color="auto"/>
            </w:tcBorders>
            <w:shd w:val="clear" w:color="auto" w:fill="auto"/>
          </w:tcPr>
          <w:p w14:paraId="407192CE"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6019B3EA" w14:textId="77777777" w:rsidR="001D4B9C" w:rsidRPr="0032182E" w:rsidRDefault="001D4B9C" w:rsidP="001D4B9C">
            <w:pPr>
              <w:pStyle w:val="Tablea"/>
            </w:pPr>
            <w:r w:rsidRPr="0032182E">
              <w:t>(a) “ELIZABETH II”; and</w:t>
            </w:r>
          </w:p>
          <w:p w14:paraId="5517F1FF" w14:textId="77777777" w:rsidR="001D4B9C" w:rsidRPr="0032182E" w:rsidRDefault="001D4B9C" w:rsidP="001D4B9C">
            <w:pPr>
              <w:pStyle w:val="Tablea"/>
            </w:pPr>
            <w:r w:rsidRPr="0032182E">
              <w:t>(b) “AUSTRALIA”; and</w:t>
            </w:r>
          </w:p>
          <w:p w14:paraId="12ABA340" w14:textId="77777777" w:rsidR="001D4B9C" w:rsidRPr="0032182E" w:rsidRDefault="001D4B9C" w:rsidP="001D4B9C">
            <w:pPr>
              <w:pStyle w:val="Tablea"/>
            </w:pPr>
            <w:r w:rsidRPr="0032182E">
              <w:t>(c) Arabic numerals for the amount, in dollars or cents, of the denomination of the coin, followed by “DOLLARS” , “DOLLAR” or “CENTS” as the case requires; and</w:t>
            </w:r>
          </w:p>
          <w:p w14:paraId="5DA27908" w14:textId="77777777" w:rsidR="001D4B9C" w:rsidRPr="0032182E" w:rsidRDefault="001D4B9C" w:rsidP="001D4B9C">
            <w:pPr>
              <w:pStyle w:val="Tablea"/>
            </w:pPr>
            <w:r w:rsidRPr="0032182E">
              <w:t>(d) the inscription, in Arabic numerals, of a year; and</w:t>
            </w:r>
          </w:p>
          <w:p w14:paraId="3D0A1D3F" w14:textId="77777777" w:rsidR="001D4B9C" w:rsidRPr="0032182E" w:rsidRDefault="001D4B9C" w:rsidP="001D4B9C">
            <w:pPr>
              <w:pStyle w:val="Tablea"/>
            </w:pPr>
            <w:r w:rsidRPr="0032182E">
              <w:t>(e) “Xoz 9999 Ag” (where “X” is the nominal weight in ounces of the coin, expressed as a whole number or a common fraction in Arabic numerals); and</w:t>
            </w:r>
          </w:p>
          <w:p w14:paraId="4810BE99" w14:textId="77777777" w:rsidR="001D4B9C" w:rsidRPr="0032182E" w:rsidRDefault="001D4B9C" w:rsidP="001D4B9C">
            <w:pPr>
              <w:pStyle w:val="Tablea"/>
              <w:rPr>
                <w:lang w:eastAsia="en-US"/>
              </w:rPr>
            </w:pPr>
            <w:r w:rsidRPr="0032182E">
              <w:t>(f) “JC”.</w:t>
            </w:r>
          </w:p>
        </w:tc>
      </w:tr>
      <w:tr w:rsidR="006C5BAF" w:rsidRPr="0032182E" w14:paraId="7826410A" w14:textId="77777777" w:rsidTr="001D4B9C">
        <w:tc>
          <w:tcPr>
            <w:tcW w:w="616" w:type="dxa"/>
            <w:tcBorders>
              <w:bottom w:val="single" w:sz="2" w:space="0" w:color="auto"/>
            </w:tcBorders>
            <w:shd w:val="clear" w:color="auto" w:fill="auto"/>
          </w:tcPr>
          <w:p w14:paraId="65E8371E" w14:textId="79AE5769" w:rsidR="006C5BAF" w:rsidRPr="0032182E" w:rsidRDefault="006C5BAF" w:rsidP="006C5BAF">
            <w:pPr>
              <w:pStyle w:val="Tabletext"/>
            </w:pPr>
            <w:r w:rsidRPr="0032182E">
              <w:t>53</w:t>
            </w:r>
          </w:p>
        </w:tc>
        <w:tc>
          <w:tcPr>
            <w:tcW w:w="938" w:type="dxa"/>
            <w:tcBorders>
              <w:bottom w:val="single" w:sz="2" w:space="0" w:color="auto"/>
            </w:tcBorders>
            <w:shd w:val="clear" w:color="auto" w:fill="auto"/>
          </w:tcPr>
          <w:p w14:paraId="18976606" w14:textId="17781A51" w:rsidR="006C5BAF" w:rsidRPr="0032182E" w:rsidRDefault="006C5BAF" w:rsidP="006C5BAF">
            <w:pPr>
              <w:pStyle w:val="Tabletext"/>
              <w:rPr>
                <w:lang w:eastAsia="en-US"/>
              </w:rPr>
            </w:pPr>
            <w:r w:rsidRPr="0032182E">
              <w:t>Obverse</w:t>
            </w:r>
          </w:p>
        </w:tc>
        <w:tc>
          <w:tcPr>
            <w:tcW w:w="938" w:type="dxa"/>
            <w:tcBorders>
              <w:bottom w:val="single" w:sz="2" w:space="0" w:color="auto"/>
            </w:tcBorders>
            <w:shd w:val="clear" w:color="auto" w:fill="auto"/>
          </w:tcPr>
          <w:p w14:paraId="0331B73F" w14:textId="75965137" w:rsidR="006C5BAF" w:rsidRPr="0032182E" w:rsidRDefault="006C5BAF" w:rsidP="006C5BAF">
            <w:pPr>
              <w:pStyle w:val="Tabletext"/>
              <w:rPr>
                <w:lang w:eastAsia="en-US"/>
              </w:rPr>
            </w:pPr>
            <w:r w:rsidRPr="0032182E">
              <w:t>O34</w:t>
            </w:r>
          </w:p>
        </w:tc>
        <w:tc>
          <w:tcPr>
            <w:tcW w:w="5886" w:type="dxa"/>
            <w:tcBorders>
              <w:bottom w:val="single" w:sz="2" w:space="0" w:color="auto"/>
            </w:tcBorders>
            <w:shd w:val="clear" w:color="auto" w:fill="auto"/>
          </w:tcPr>
          <w:p w14:paraId="254F8ECE" w14:textId="5C4D4850" w:rsidR="006C5BAF" w:rsidRPr="0032182E" w:rsidRDefault="006C5BAF" w:rsidP="006C5BAF">
            <w:pPr>
              <w:pStyle w:val="Tabletext"/>
              <w:rPr>
                <w:lang w:eastAsia="en-US"/>
              </w:rPr>
            </w:pPr>
            <w:r w:rsidRPr="0032182E">
              <w:t>The same as for item</w:t>
            </w:r>
            <w:r w:rsidR="0032182E" w:rsidRPr="0032182E">
              <w:t> </w:t>
            </w:r>
            <w:r w:rsidRPr="0032182E">
              <w:t>32 except omit “superimposed over radial lines”.</w:t>
            </w:r>
          </w:p>
        </w:tc>
      </w:tr>
      <w:tr w:rsidR="006C5BAF" w:rsidRPr="0032182E" w14:paraId="321B562B" w14:textId="77777777" w:rsidTr="001D4B9C">
        <w:tc>
          <w:tcPr>
            <w:tcW w:w="616" w:type="dxa"/>
            <w:tcBorders>
              <w:bottom w:val="single" w:sz="2" w:space="0" w:color="auto"/>
            </w:tcBorders>
            <w:shd w:val="clear" w:color="auto" w:fill="auto"/>
          </w:tcPr>
          <w:p w14:paraId="0852C324" w14:textId="0F571DA3" w:rsidR="006C5BAF" w:rsidRPr="0032182E" w:rsidRDefault="006C5BAF" w:rsidP="006C5BAF">
            <w:pPr>
              <w:pStyle w:val="Tabletext"/>
            </w:pPr>
            <w:r w:rsidRPr="0032182E">
              <w:t>54</w:t>
            </w:r>
          </w:p>
        </w:tc>
        <w:tc>
          <w:tcPr>
            <w:tcW w:w="938" w:type="dxa"/>
            <w:tcBorders>
              <w:bottom w:val="single" w:sz="2" w:space="0" w:color="auto"/>
            </w:tcBorders>
            <w:shd w:val="clear" w:color="auto" w:fill="auto"/>
          </w:tcPr>
          <w:p w14:paraId="6A14FA31" w14:textId="32AC69AE" w:rsidR="006C5BAF" w:rsidRPr="0032182E" w:rsidRDefault="006C5BAF" w:rsidP="006C5BAF">
            <w:pPr>
              <w:pStyle w:val="Tabletext"/>
              <w:rPr>
                <w:lang w:eastAsia="en-US"/>
              </w:rPr>
            </w:pPr>
            <w:r w:rsidRPr="0032182E">
              <w:t>Obverse</w:t>
            </w:r>
          </w:p>
        </w:tc>
        <w:tc>
          <w:tcPr>
            <w:tcW w:w="938" w:type="dxa"/>
            <w:tcBorders>
              <w:bottom w:val="single" w:sz="2" w:space="0" w:color="auto"/>
            </w:tcBorders>
            <w:shd w:val="clear" w:color="auto" w:fill="auto"/>
          </w:tcPr>
          <w:p w14:paraId="41CF19E5" w14:textId="1B5EFF52" w:rsidR="006C5BAF" w:rsidRPr="0032182E" w:rsidRDefault="006C5BAF" w:rsidP="006C5BAF">
            <w:pPr>
              <w:pStyle w:val="Tabletext"/>
              <w:rPr>
                <w:lang w:eastAsia="en-US"/>
              </w:rPr>
            </w:pPr>
            <w:r w:rsidRPr="0032182E">
              <w:t>O35</w:t>
            </w:r>
          </w:p>
        </w:tc>
        <w:tc>
          <w:tcPr>
            <w:tcW w:w="5886" w:type="dxa"/>
            <w:tcBorders>
              <w:bottom w:val="single" w:sz="2" w:space="0" w:color="auto"/>
            </w:tcBorders>
            <w:shd w:val="clear" w:color="auto" w:fill="auto"/>
          </w:tcPr>
          <w:p w14:paraId="412135D7" w14:textId="65F085FF" w:rsidR="006C5BAF" w:rsidRPr="0032182E" w:rsidRDefault="006C5BAF" w:rsidP="006C5BAF">
            <w:pPr>
              <w:pStyle w:val="Tabletext"/>
              <w:rPr>
                <w:lang w:eastAsia="en-US"/>
              </w:rPr>
            </w:pPr>
            <w:r w:rsidRPr="0032182E">
              <w:t>The same as for item</w:t>
            </w:r>
            <w:r w:rsidR="0032182E" w:rsidRPr="0032182E">
              <w:t> </w:t>
            </w:r>
            <w:r w:rsidRPr="0032182E">
              <w:t>33 except omit “superimposed over radial lines”.</w:t>
            </w:r>
          </w:p>
        </w:tc>
      </w:tr>
      <w:tr w:rsidR="001D4B9C" w:rsidRPr="0032182E" w14:paraId="34DAA1C4" w14:textId="77777777" w:rsidTr="001D4B9C">
        <w:tc>
          <w:tcPr>
            <w:tcW w:w="616" w:type="dxa"/>
            <w:tcBorders>
              <w:bottom w:val="single" w:sz="2" w:space="0" w:color="auto"/>
            </w:tcBorders>
            <w:shd w:val="clear" w:color="auto" w:fill="auto"/>
          </w:tcPr>
          <w:p w14:paraId="779076BE" w14:textId="77777777" w:rsidR="001D4B9C" w:rsidRPr="0032182E" w:rsidRDefault="001D4B9C" w:rsidP="001D4B9C">
            <w:pPr>
              <w:pStyle w:val="Tabletext"/>
            </w:pPr>
            <w:r w:rsidRPr="0032182E">
              <w:t>150</w:t>
            </w:r>
          </w:p>
        </w:tc>
        <w:tc>
          <w:tcPr>
            <w:tcW w:w="938" w:type="dxa"/>
            <w:tcBorders>
              <w:bottom w:val="single" w:sz="2" w:space="0" w:color="auto"/>
            </w:tcBorders>
            <w:shd w:val="clear" w:color="auto" w:fill="auto"/>
          </w:tcPr>
          <w:p w14:paraId="7C28550D"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253C1A5" w14:textId="77777777" w:rsidR="001D4B9C" w:rsidRPr="0032182E" w:rsidRDefault="001D4B9C" w:rsidP="001D4B9C">
            <w:pPr>
              <w:pStyle w:val="Tabletext"/>
            </w:pPr>
            <w:r w:rsidRPr="0032182E">
              <w:rPr>
                <w:lang w:eastAsia="en-US"/>
              </w:rPr>
              <w:t>R1</w:t>
            </w:r>
          </w:p>
        </w:tc>
        <w:tc>
          <w:tcPr>
            <w:tcW w:w="5886" w:type="dxa"/>
            <w:tcBorders>
              <w:bottom w:val="single" w:sz="2" w:space="0" w:color="auto"/>
            </w:tcBorders>
            <w:shd w:val="clear" w:color="auto" w:fill="auto"/>
          </w:tcPr>
          <w:p w14:paraId="52389C66" w14:textId="77777777" w:rsidR="001D4B9C" w:rsidRPr="0032182E" w:rsidRDefault="001D4B9C" w:rsidP="001D4B9C">
            <w:pPr>
              <w:pStyle w:val="Tabletext"/>
              <w:rPr>
                <w:lang w:eastAsia="en-US"/>
              </w:rPr>
            </w:pPr>
            <w:r w:rsidRPr="0032182E">
              <w:rPr>
                <w:lang w:eastAsia="en-US"/>
              </w:rPr>
              <w:t>A design consisting of a circular border enclosing a representation of Stuart Devlin’s depiction of the Welcome Stranger gold nugget as it appeared in The Perth Mint 1986 Australian Nugget 1 ounce gold coin and the following:</w:t>
            </w:r>
          </w:p>
          <w:p w14:paraId="60D4DD81" w14:textId="77777777" w:rsidR="001D4B9C" w:rsidRPr="0032182E" w:rsidRDefault="001D4B9C" w:rsidP="001D4B9C">
            <w:pPr>
              <w:pStyle w:val="Tablea"/>
              <w:rPr>
                <w:lang w:eastAsia="en-US"/>
              </w:rPr>
            </w:pPr>
            <w:r w:rsidRPr="0032182E">
              <w:rPr>
                <w:lang w:eastAsia="en-US"/>
              </w:rPr>
              <w:t>(a) “AUSTRALIAN NUGGET”; and</w:t>
            </w:r>
          </w:p>
          <w:p w14:paraId="61427FA5" w14:textId="77777777" w:rsidR="001D4B9C" w:rsidRPr="0032182E" w:rsidRDefault="001D4B9C" w:rsidP="001D4B9C">
            <w:pPr>
              <w:pStyle w:val="Tablea"/>
              <w:rPr>
                <w:lang w:eastAsia="en-US"/>
              </w:rPr>
            </w:pPr>
            <w:r w:rsidRPr="0032182E">
              <w:rPr>
                <w:lang w:eastAsia="en-US"/>
              </w:rPr>
              <w:lastRenderedPageBreak/>
              <w:t>(b) “WELCOME STRANGER 1869”; and</w:t>
            </w:r>
          </w:p>
          <w:p w14:paraId="4F27B85A" w14:textId="77777777" w:rsidR="001D4B9C" w:rsidRPr="0032182E" w:rsidRDefault="001D4B9C" w:rsidP="001D4B9C">
            <w:pPr>
              <w:pStyle w:val="Tablea"/>
              <w:rPr>
                <w:lang w:eastAsia="en-US"/>
              </w:rPr>
            </w:pPr>
            <w:r w:rsidRPr="0032182E">
              <w:rPr>
                <w:lang w:eastAsia="en-US"/>
              </w:rPr>
              <w:t>(c) “2019 Xoz 9999 GOLD” (where “X” is the nominal weight in ounces of the coin, expressed as a common fraction in Arabic numerals); and</w:t>
            </w:r>
          </w:p>
          <w:p w14:paraId="41D8459D" w14:textId="77777777" w:rsidR="001D4B9C" w:rsidRPr="0032182E" w:rsidRDefault="001D4B9C" w:rsidP="001D4B9C">
            <w:pPr>
              <w:pStyle w:val="Tablea"/>
              <w:rPr>
                <w:lang w:eastAsia="en-US"/>
              </w:rPr>
            </w:pPr>
            <w:r w:rsidRPr="0032182E">
              <w:rPr>
                <w:lang w:eastAsia="en-US"/>
              </w:rPr>
              <w:t>(d) “SD”; and</w:t>
            </w:r>
          </w:p>
          <w:p w14:paraId="20F3679C" w14:textId="77777777" w:rsidR="001D4B9C" w:rsidRPr="0032182E" w:rsidRDefault="001D4B9C" w:rsidP="001D4B9C">
            <w:pPr>
              <w:pStyle w:val="Tablea"/>
            </w:pPr>
            <w:r w:rsidRPr="0032182E">
              <w:rPr>
                <w:lang w:eastAsia="en-US"/>
              </w:rPr>
              <w:t>(e) “P”.</w:t>
            </w:r>
          </w:p>
        </w:tc>
      </w:tr>
      <w:tr w:rsidR="001D4B9C" w:rsidRPr="0032182E" w14:paraId="5B797476" w14:textId="77777777" w:rsidTr="001D4B9C">
        <w:tc>
          <w:tcPr>
            <w:tcW w:w="616" w:type="dxa"/>
            <w:tcBorders>
              <w:bottom w:val="single" w:sz="2" w:space="0" w:color="auto"/>
            </w:tcBorders>
            <w:shd w:val="clear" w:color="auto" w:fill="auto"/>
          </w:tcPr>
          <w:p w14:paraId="427CAABA" w14:textId="77777777" w:rsidR="001D4B9C" w:rsidRPr="0032182E" w:rsidRDefault="001D4B9C" w:rsidP="001D4B9C">
            <w:pPr>
              <w:pStyle w:val="Tabletext"/>
            </w:pPr>
            <w:r w:rsidRPr="0032182E">
              <w:lastRenderedPageBreak/>
              <w:t>151</w:t>
            </w:r>
          </w:p>
        </w:tc>
        <w:tc>
          <w:tcPr>
            <w:tcW w:w="938" w:type="dxa"/>
            <w:tcBorders>
              <w:bottom w:val="single" w:sz="2" w:space="0" w:color="auto"/>
            </w:tcBorders>
            <w:shd w:val="clear" w:color="auto" w:fill="auto"/>
          </w:tcPr>
          <w:p w14:paraId="43AE8932"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9D22506" w14:textId="77777777" w:rsidR="001D4B9C" w:rsidRPr="0032182E" w:rsidRDefault="001D4B9C" w:rsidP="001D4B9C">
            <w:pPr>
              <w:pStyle w:val="Tabletext"/>
            </w:pPr>
            <w:r w:rsidRPr="0032182E">
              <w:rPr>
                <w:lang w:eastAsia="en-US"/>
              </w:rPr>
              <w:t>R2</w:t>
            </w:r>
          </w:p>
        </w:tc>
        <w:tc>
          <w:tcPr>
            <w:tcW w:w="5886" w:type="dxa"/>
            <w:tcBorders>
              <w:bottom w:val="single" w:sz="2" w:space="0" w:color="auto"/>
            </w:tcBorders>
            <w:shd w:val="clear" w:color="auto" w:fill="auto"/>
          </w:tcPr>
          <w:p w14:paraId="2DE31333" w14:textId="77777777" w:rsidR="001D4B9C" w:rsidRPr="0032182E" w:rsidRDefault="001D4B9C" w:rsidP="001D4B9C">
            <w:pPr>
              <w:pStyle w:val="Tabletext"/>
              <w:rPr>
                <w:lang w:eastAsia="en-US"/>
              </w:rPr>
            </w:pPr>
            <w:r w:rsidRPr="0032182E">
              <w:rPr>
                <w:lang w:eastAsia="en-US"/>
              </w:rPr>
              <w:t>A design consisting of a circular border enclosing a gilded representation of Stuart Devlin’s depiction of the Welcome Stranger gold nugget as it appeared in The Perth Mint 1986 Australian Nugget 1 ounce gold coin and the following:</w:t>
            </w:r>
          </w:p>
          <w:p w14:paraId="7B6451F5" w14:textId="77777777" w:rsidR="001D4B9C" w:rsidRPr="0032182E" w:rsidRDefault="001D4B9C" w:rsidP="001D4B9C">
            <w:pPr>
              <w:pStyle w:val="Tablea"/>
              <w:rPr>
                <w:lang w:eastAsia="en-US"/>
              </w:rPr>
            </w:pPr>
            <w:r w:rsidRPr="0032182E">
              <w:rPr>
                <w:lang w:eastAsia="en-US"/>
              </w:rPr>
              <w:t>(a) “AUSTRALIAN NUGGET”; and</w:t>
            </w:r>
          </w:p>
          <w:p w14:paraId="52A91A51" w14:textId="77777777" w:rsidR="001D4B9C" w:rsidRPr="0032182E" w:rsidRDefault="001D4B9C" w:rsidP="001D4B9C">
            <w:pPr>
              <w:pStyle w:val="Tablea"/>
              <w:rPr>
                <w:lang w:eastAsia="en-US"/>
              </w:rPr>
            </w:pPr>
            <w:r w:rsidRPr="0032182E">
              <w:rPr>
                <w:lang w:eastAsia="en-US"/>
              </w:rPr>
              <w:t>(b) “WELCOME STRANGER 1869”; and</w:t>
            </w:r>
          </w:p>
          <w:p w14:paraId="3C636812" w14:textId="2B48E68B" w:rsidR="001D4B9C" w:rsidRPr="0032182E" w:rsidRDefault="001D4B9C" w:rsidP="001D4B9C">
            <w:pPr>
              <w:pStyle w:val="Tablea"/>
              <w:rPr>
                <w:lang w:eastAsia="en-US"/>
              </w:rPr>
            </w:pPr>
            <w:r w:rsidRPr="0032182E">
              <w:rPr>
                <w:lang w:eastAsia="en-US"/>
              </w:rPr>
              <w:t>(c) “2019</w:t>
            </w:r>
            <w:r w:rsidR="0032182E" w:rsidRPr="0032182E">
              <w:rPr>
                <w:lang w:eastAsia="en-US"/>
              </w:rPr>
              <w:t> </w:t>
            </w:r>
            <w:r w:rsidRPr="0032182E">
              <w:rPr>
                <w:lang w:eastAsia="en-US"/>
              </w:rPr>
              <w:t>1oz 9999 SILVER”; and</w:t>
            </w:r>
          </w:p>
          <w:p w14:paraId="4C9C61CA" w14:textId="77777777" w:rsidR="001D4B9C" w:rsidRPr="0032182E" w:rsidRDefault="001D4B9C" w:rsidP="001D4B9C">
            <w:pPr>
              <w:pStyle w:val="Tablea"/>
              <w:rPr>
                <w:lang w:eastAsia="en-US"/>
              </w:rPr>
            </w:pPr>
            <w:r w:rsidRPr="0032182E">
              <w:rPr>
                <w:lang w:eastAsia="en-US"/>
              </w:rPr>
              <w:t>(d) “SD”; and</w:t>
            </w:r>
          </w:p>
          <w:p w14:paraId="266067C3" w14:textId="77777777" w:rsidR="001D4B9C" w:rsidRPr="0032182E" w:rsidRDefault="001D4B9C" w:rsidP="001D4B9C">
            <w:pPr>
              <w:pStyle w:val="Tablea"/>
            </w:pPr>
            <w:r w:rsidRPr="0032182E">
              <w:rPr>
                <w:lang w:eastAsia="en-US"/>
              </w:rPr>
              <w:t>(e) “P”.</w:t>
            </w:r>
          </w:p>
        </w:tc>
      </w:tr>
      <w:tr w:rsidR="001D4B9C" w:rsidRPr="0032182E" w14:paraId="276EC42A" w14:textId="77777777" w:rsidTr="001D4B9C">
        <w:tc>
          <w:tcPr>
            <w:tcW w:w="616" w:type="dxa"/>
            <w:tcBorders>
              <w:bottom w:val="single" w:sz="2" w:space="0" w:color="auto"/>
            </w:tcBorders>
            <w:shd w:val="clear" w:color="auto" w:fill="auto"/>
          </w:tcPr>
          <w:p w14:paraId="5D75BDCA" w14:textId="77777777" w:rsidR="001D4B9C" w:rsidRPr="0032182E" w:rsidRDefault="001D4B9C" w:rsidP="001D4B9C">
            <w:pPr>
              <w:pStyle w:val="Tabletext"/>
            </w:pPr>
            <w:r w:rsidRPr="0032182E">
              <w:t>152</w:t>
            </w:r>
          </w:p>
        </w:tc>
        <w:tc>
          <w:tcPr>
            <w:tcW w:w="938" w:type="dxa"/>
            <w:tcBorders>
              <w:bottom w:val="single" w:sz="2" w:space="0" w:color="auto"/>
            </w:tcBorders>
            <w:shd w:val="clear" w:color="auto" w:fill="auto"/>
          </w:tcPr>
          <w:p w14:paraId="08FECFF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27C170F" w14:textId="77777777" w:rsidR="001D4B9C" w:rsidRPr="0032182E" w:rsidRDefault="001D4B9C" w:rsidP="001D4B9C">
            <w:pPr>
              <w:pStyle w:val="Tabletext"/>
            </w:pPr>
            <w:r w:rsidRPr="0032182E">
              <w:rPr>
                <w:lang w:eastAsia="en-US"/>
              </w:rPr>
              <w:t>R3</w:t>
            </w:r>
          </w:p>
        </w:tc>
        <w:tc>
          <w:tcPr>
            <w:tcW w:w="5886" w:type="dxa"/>
            <w:tcBorders>
              <w:bottom w:val="single" w:sz="2" w:space="0" w:color="auto"/>
            </w:tcBorders>
            <w:shd w:val="clear" w:color="auto" w:fill="auto"/>
          </w:tcPr>
          <w:p w14:paraId="5D8D715D" w14:textId="77777777" w:rsidR="001D4B9C" w:rsidRPr="0032182E" w:rsidRDefault="001D4B9C" w:rsidP="001D4B9C">
            <w:pPr>
              <w:pStyle w:val="Tabletext"/>
              <w:rPr>
                <w:lang w:eastAsia="en-US"/>
              </w:rPr>
            </w:pPr>
            <w:r w:rsidRPr="0032182E">
              <w:rPr>
                <w:lang w:eastAsia="en-US"/>
              </w:rPr>
              <w:t>A design consisting of a quadrant, partially enclosing the quadrant is stylised representations of wattle sprigs and inside the quadrant are  representations of St Edward’s Crown and effigies of Queen Victoria, and the following:</w:t>
            </w:r>
          </w:p>
          <w:p w14:paraId="1642F19A" w14:textId="77777777" w:rsidR="001D4B9C" w:rsidRPr="0032182E" w:rsidRDefault="001D4B9C" w:rsidP="001D4B9C">
            <w:pPr>
              <w:pStyle w:val="Tablea"/>
              <w:rPr>
                <w:lang w:eastAsia="en-US"/>
              </w:rPr>
            </w:pPr>
            <w:r w:rsidRPr="0032182E">
              <w:rPr>
                <w:lang w:eastAsia="en-US"/>
              </w:rPr>
              <w:t>(a) “QUEEN VICTORIA”; and</w:t>
            </w:r>
          </w:p>
          <w:p w14:paraId="213B5B3E" w14:textId="77777777" w:rsidR="001D4B9C" w:rsidRPr="0032182E" w:rsidRDefault="001D4B9C" w:rsidP="001D4B9C">
            <w:pPr>
              <w:pStyle w:val="Tablea"/>
              <w:rPr>
                <w:lang w:eastAsia="en-US"/>
              </w:rPr>
            </w:pPr>
            <w:r w:rsidRPr="0032182E">
              <w:rPr>
                <w:lang w:eastAsia="en-US"/>
              </w:rPr>
              <w:t>(b) “200th ANNIVERSARY”; and</w:t>
            </w:r>
          </w:p>
          <w:p w14:paraId="7D281922" w14:textId="77777777" w:rsidR="001D4B9C" w:rsidRPr="0032182E" w:rsidRDefault="001D4B9C" w:rsidP="001D4B9C">
            <w:pPr>
              <w:pStyle w:val="Tablea"/>
              <w:rPr>
                <w:lang w:eastAsia="en-US"/>
              </w:rPr>
            </w:pPr>
            <w:r w:rsidRPr="0032182E">
              <w:rPr>
                <w:lang w:eastAsia="en-US"/>
              </w:rPr>
              <w:t>(c) “AH”; and</w:t>
            </w:r>
          </w:p>
          <w:p w14:paraId="065935BA" w14:textId="77777777" w:rsidR="001D4B9C" w:rsidRPr="0032182E" w:rsidRDefault="001D4B9C" w:rsidP="001D4B9C">
            <w:pPr>
              <w:pStyle w:val="Tablea"/>
            </w:pPr>
            <w:r w:rsidRPr="0032182E">
              <w:rPr>
                <w:lang w:eastAsia="en-US"/>
              </w:rPr>
              <w:t>(d) “P”.</w:t>
            </w:r>
          </w:p>
        </w:tc>
      </w:tr>
      <w:tr w:rsidR="001D4B9C" w:rsidRPr="0032182E" w14:paraId="4AE813A3" w14:textId="77777777" w:rsidTr="001D4B9C">
        <w:tc>
          <w:tcPr>
            <w:tcW w:w="616" w:type="dxa"/>
            <w:tcBorders>
              <w:bottom w:val="single" w:sz="2" w:space="0" w:color="auto"/>
            </w:tcBorders>
            <w:shd w:val="clear" w:color="auto" w:fill="auto"/>
          </w:tcPr>
          <w:p w14:paraId="5F683D72" w14:textId="77777777" w:rsidR="001D4B9C" w:rsidRPr="0032182E" w:rsidRDefault="001D4B9C" w:rsidP="001D4B9C">
            <w:pPr>
              <w:pStyle w:val="Tabletext"/>
            </w:pPr>
            <w:r w:rsidRPr="0032182E">
              <w:t>153</w:t>
            </w:r>
          </w:p>
        </w:tc>
        <w:tc>
          <w:tcPr>
            <w:tcW w:w="938" w:type="dxa"/>
            <w:tcBorders>
              <w:bottom w:val="single" w:sz="2" w:space="0" w:color="auto"/>
            </w:tcBorders>
            <w:shd w:val="clear" w:color="auto" w:fill="auto"/>
          </w:tcPr>
          <w:p w14:paraId="3D0A357A"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BB254D9" w14:textId="77777777" w:rsidR="001D4B9C" w:rsidRPr="0032182E" w:rsidRDefault="001D4B9C" w:rsidP="001D4B9C">
            <w:pPr>
              <w:pStyle w:val="Tabletext"/>
            </w:pPr>
            <w:r w:rsidRPr="0032182E">
              <w:rPr>
                <w:lang w:eastAsia="en-US"/>
              </w:rPr>
              <w:t>R4</w:t>
            </w:r>
          </w:p>
        </w:tc>
        <w:tc>
          <w:tcPr>
            <w:tcW w:w="5886" w:type="dxa"/>
            <w:tcBorders>
              <w:bottom w:val="single" w:sz="2" w:space="0" w:color="auto"/>
            </w:tcBorders>
            <w:shd w:val="clear" w:color="auto" w:fill="auto"/>
          </w:tcPr>
          <w:p w14:paraId="136DE645" w14:textId="77777777" w:rsidR="001D4B9C" w:rsidRPr="0032182E" w:rsidRDefault="001D4B9C" w:rsidP="001D4B9C">
            <w:pPr>
              <w:pStyle w:val="Tabletext"/>
              <w:rPr>
                <w:lang w:eastAsia="en-US"/>
              </w:rPr>
            </w:pPr>
            <w:r w:rsidRPr="0032182E">
              <w:rPr>
                <w:lang w:eastAsia="en-US"/>
              </w:rPr>
              <w:t>A design consisting of a circular border, enclosing the border are stylised representations of wattle sprigs, partially obscuring the border is an effigy of Queen Victoria and the following:</w:t>
            </w:r>
          </w:p>
          <w:p w14:paraId="7A27ABF2" w14:textId="77777777" w:rsidR="001D4B9C" w:rsidRPr="0032182E" w:rsidRDefault="001D4B9C" w:rsidP="001D4B9C">
            <w:pPr>
              <w:pStyle w:val="Tablea"/>
              <w:rPr>
                <w:lang w:eastAsia="en-US"/>
              </w:rPr>
            </w:pPr>
            <w:r w:rsidRPr="0032182E">
              <w:rPr>
                <w:lang w:eastAsia="en-US"/>
              </w:rPr>
              <w:t>(a) “200th ANNIVERSARY”; and</w:t>
            </w:r>
          </w:p>
          <w:p w14:paraId="5EFC5CAC" w14:textId="77777777" w:rsidR="001D4B9C" w:rsidRPr="0032182E" w:rsidRDefault="001D4B9C" w:rsidP="001D4B9C">
            <w:pPr>
              <w:pStyle w:val="Tablea"/>
              <w:rPr>
                <w:lang w:eastAsia="en-US"/>
              </w:rPr>
            </w:pPr>
            <w:r w:rsidRPr="0032182E">
              <w:rPr>
                <w:lang w:eastAsia="en-US"/>
              </w:rPr>
              <w:t>(b) “QUEEN VICTORIA”; and</w:t>
            </w:r>
          </w:p>
          <w:p w14:paraId="127C12C5" w14:textId="77777777" w:rsidR="001D4B9C" w:rsidRPr="0032182E" w:rsidRDefault="001D4B9C" w:rsidP="001D4B9C">
            <w:pPr>
              <w:pStyle w:val="Tablea"/>
              <w:rPr>
                <w:lang w:eastAsia="en-US"/>
              </w:rPr>
            </w:pPr>
            <w:r w:rsidRPr="0032182E">
              <w:rPr>
                <w:lang w:eastAsia="en-US"/>
              </w:rPr>
              <w:t>(c) “AH”; and</w:t>
            </w:r>
          </w:p>
          <w:p w14:paraId="3CE8D2B4" w14:textId="77777777" w:rsidR="001D4B9C" w:rsidRPr="0032182E" w:rsidRDefault="001D4B9C" w:rsidP="001D4B9C">
            <w:pPr>
              <w:pStyle w:val="Tablea"/>
            </w:pPr>
            <w:r w:rsidRPr="0032182E">
              <w:rPr>
                <w:lang w:eastAsia="en-US"/>
              </w:rPr>
              <w:t>(d) “P”.</w:t>
            </w:r>
          </w:p>
        </w:tc>
      </w:tr>
      <w:tr w:rsidR="001D4B9C" w:rsidRPr="0032182E" w14:paraId="75B265A1" w14:textId="77777777" w:rsidTr="001D4B9C">
        <w:tc>
          <w:tcPr>
            <w:tcW w:w="616" w:type="dxa"/>
            <w:tcBorders>
              <w:bottom w:val="single" w:sz="2" w:space="0" w:color="auto"/>
            </w:tcBorders>
            <w:shd w:val="clear" w:color="auto" w:fill="auto"/>
          </w:tcPr>
          <w:p w14:paraId="444642A9" w14:textId="77777777" w:rsidR="001D4B9C" w:rsidRPr="0032182E" w:rsidRDefault="001D4B9C" w:rsidP="001D4B9C">
            <w:pPr>
              <w:pStyle w:val="Tabletext"/>
            </w:pPr>
            <w:r w:rsidRPr="0032182E">
              <w:t>154</w:t>
            </w:r>
          </w:p>
        </w:tc>
        <w:tc>
          <w:tcPr>
            <w:tcW w:w="938" w:type="dxa"/>
            <w:tcBorders>
              <w:bottom w:val="single" w:sz="2" w:space="0" w:color="auto"/>
            </w:tcBorders>
            <w:shd w:val="clear" w:color="auto" w:fill="auto"/>
          </w:tcPr>
          <w:p w14:paraId="56781D3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904CBCC" w14:textId="77777777" w:rsidR="001D4B9C" w:rsidRPr="0032182E" w:rsidRDefault="001D4B9C" w:rsidP="001D4B9C">
            <w:pPr>
              <w:pStyle w:val="Tabletext"/>
            </w:pPr>
            <w:r w:rsidRPr="0032182E">
              <w:rPr>
                <w:lang w:eastAsia="en-US"/>
              </w:rPr>
              <w:t>R5</w:t>
            </w:r>
          </w:p>
        </w:tc>
        <w:tc>
          <w:tcPr>
            <w:tcW w:w="5886" w:type="dxa"/>
            <w:tcBorders>
              <w:bottom w:val="single" w:sz="2" w:space="0" w:color="auto"/>
            </w:tcBorders>
            <w:shd w:val="clear" w:color="auto" w:fill="auto"/>
          </w:tcPr>
          <w:p w14:paraId="280B39A3" w14:textId="77777777" w:rsidR="001D4B9C" w:rsidRPr="0032182E" w:rsidRDefault="001D4B9C" w:rsidP="001D4B9C">
            <w:pPr>
              <w:pStyle w:val="Tabletext"/>
              <w:rPr>
                <w:lang w:eastAsia="en-US"/>
              </w:rPr>
            </w:pPr>
            <w:r w:rsidRPr="0032182E">
              <w:rPr>
                <w:lang w:eastAsia="en-US"/>
              </w:rPr>
              <w:t>A design, with an antiqued finish, consisting of a representation of a filigree border with St Edward’s Crown enclosing an oval insert featuring a cameo effigy of Queen Victoria and the following:</w:t>
            </w:r>
          </w:p>
          <w:p w14:paraId="51AEE49A" w14:textId="77777777" w:rsidR="001D4B9C" w:rsidRPr="0032182E" w:rsidRDefault="001D4B9C" w:rsidP="001D4B9C">
            <w:pPr>
              <w:pStyle w:val="Tablea"/>
              <w:rPr>
                <w:lang w:eastAsia="en-US"/>
              </w:rPr>
            </w:pPr>
            <w:r w:rsidRPr="0032182E">
              <w:rPr>
                <w:lang w:eastAsia="en-US"/>
              </w:rPr>
              <w:t>(a) “QUEEN VICTORIA”; and</w:t>
            </w:r>
          </w:p>
          <w:p w14:paraId="3D84BF3D" w14:textId="77777777" w:rsidR="001D4B9C" w:rsidRPr="0032182E" w:rsidRDefault="001D4B9C" w:rsidP="001D4B9C">
            <w:pPr>
              <w:pStyle w:val="Tablea"/>
              <w:rPr>
                <w:lang w:eastAsia="en-US"/>
              </w:rPr>
            </w:pPr>
            <w:r w:rsidRPr="0032182E">
              <w:rPr>
                <w:lang w:eastAsia="en-US"/>
              </w:rPr>
              <w:t>(b) “200th ANNIVERSARY”; and</w:t>
            </w:r>
          </w:p>
          <w:p w14:paraId="28A95217" w14:textId="77777777" w:rsidR="001D4B9C" w:rsidRPr="0032182E" w:rsidRDefault="001D4B9C" w:rsidP="001D4B9C">
            <w:pPr>
              <w:pStyle w:val="Tablea"/>
              <w:rPr>
                <w:lang w:eastAsia="en-US"/>
              </w:rPr>
            </w:pPr>
            <w:r w:rsidRPr="0032182E">
              <w:rPr>
                <w:lang w:eastAsia="en-US"/>
              </w:rPr>
              <w:t>(c) “JM”; and</w:t>
            </w:r>
          </w:p>
          <w:p w14:paraId="02BF0869" w14:textId="77777777" w:rsidR="001D4B9C" w:rsidRPr="0032182E" w:rsidRDefault="001D4B9C" w:rsidP="001D4B9C">
            <w:pPr>
              <w:pStyle w:val="Tablea"/>
            </w:pPr>
            <w:r w:rsidRPr="0032182E">
              <w:rPr>
                <w:lang w:eastAsia="en-US"/>
              </w:rPr>
              <w:t>(d) “P”.</w:t>
            </w:r>
          </w:p>
        </w:tc>
      </w:tr>
      <w:tr w:rsidR="001D4B9C" w:rsidRPr="0032182E" w14:paraId="3275DE6D" w14:textId="77777777" w:rsidTr="001D4B9C">
        <w:tc>
          <w:tcPr>
            <w:tcW w:w="616" w:type="dxa"/>
            <w:tcBorders>
              <w:bottom w:val="single" w:sz="2" w:space="0" w:color="auto"/>
            </w:tcBorders>
            <w:shd w:val="clear" w:color="auto" w:fill="auto"/>
          </w:tcPr>
          <w:p w14:paraId="57F1C840" w14:textId="77777777" w:rsidR="001D4B9C" w:rsidRPr="0032182E" w:rsidRDefault="001D4B9C" w:rsidP="001D4B9C">
            <w:pPr>
              <w:pStyle w:val="Tabletext"/>
            </w:pPr>
            <w:r w:rsidRPr="0032182E">
              <w:t>155</w:t>
            </w:r>
          </w:p>
        </w:tc>
        <w:tc>
          <w:tcPr>
            <w:tcW w:w="938" w:type="dxa"/>
            <w:tcBorders>
              <w:bottom w:val="single" w:sz="2" w:space="0" w:color="auto"/>
            </w:tcBorders>
            <w:shd w:val="clear" w:color="auto" w:fill="auto"/>
          </w:tcPr>
          <w:p w14:paraId="719C2C45"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F5B37EC" w14:textId="77777777" w:rsidR="001D4B9C" w:rsidRPr="0032182E" w:rsidRDefault="001D4B9C" w:rsidP="001D4B9C">
            <w:pPr>
              <w:pStyle w:val="Tabletext"/>
            </w:pPr>
            <w:r w:rsidRPr="0032182E">
              <w:rPr>
                <w:lang w:eastAsia="en-US"/>
              </w:rPr>
              <w:t>R6</w:t>
            </w:r>
          </w:p>
        </w:tc>
        <w:tc>
          <w:tcPr>
            <w:tcW w:w="5886" w:type="dxa"/>
            <w:tcBorders>
              <w:bottom w:val="single" w:sz="2" w:space="0" w:color="auto"/>
            </w:tcBorders>
            <w:shd w:val="clear" w:color="auto" w:fill="auto"/>
          </w:tcPr>
          <w:p w14:paraId="397D1F18" w14:textId="77777777" w:rsidR="001D4B9C" w:rsidRPr="0032182E" w:rsidRDefault="001D4B9C" w:rsidP="001D4B9C">
            <w:pPr>
              <w:pStyle w:val="Tabletext"/>
              <w:rPr>
                <w:lang w:eastAsia="en-US"/>
              </w:rPr>
            </w:pPr>
            <w:r w:rsidRPr="0032182E">
              <w:rPr>
                <w:lang w:eastAsia="en-US"/>
              </w:rPr>
              <w:t>A design, consisting of a representation of the surface of the moon with a footprint, a Lunar Module and the following:</w:t>
            </w:r>
          </w:p>
          <w:p w14:paraId="101EA4B4" w14:textId="421522C0" w:rsidR="001D4B9C" w:rsidRPr="0032182E" w:rsidRDefault="001D4B9C" w:rsidP="001D4B9C">
            <w:pPr>
              <w:pStyle w:val="Tablea"/>
              <w:rPr>
                <w:lang w:eastAsia="en-US"/>
              </w:rPr>
            </w:pPr>
            <w:r w:rsidRPr="0032182E">
              <w:rPr>
                <w:lang w:eastAsia="en-US"/>
              </w:rPr>
              <w:t>(a) “MOON LANDING 1969</w:t>
            </w:r>
            <w:r w:rsidR="0032182E">
              <w:rPr>
                <w:lang w:eastAsia="en-US"/>
              </w:rPr>
              <w:noBreakHyphen/>
            </w:r>
            <w:r w:rsidRPr="0032182E">
              <w:rPr>
                <w:lang w:eastAsia="en-US"/>
              </w:rPr>
              <w:t>2019”; and</w:t>
            </w:r>
          </w:p>
          <w:p w14:paraId="02A13DB9" w14:textId="77777777" w:rsidR="001D4B9C" w:rsidRPr="0032182E" w:rsidRDefault="001D4B9C" w:rsidP="001D4B9C">
            <w:pPr>
              <w:pStyle w:val="Tablea"/>
              <w:rPr>
                <w:lang w:eastAsia="en-US"/>
              </w:rPr>
            </w:pPr>
            <w:r w:rsidRPr="0032182E">
              <w:rPr>
                <w:lang w:eastAsia="en-US"/>
              </w:rPr>
              <w:t>(b) “LB”; and</w:t>
            </w:r>
          </w:p>
          <w:p w14:paraId="7EC99BC0" w14:textId="77777777" w:rsidR="001D4B9C" w:rsidRPr="0032182E" w:rsidRDefault="001D4B9C" w:rsidP="001D4B9C">
            <w:pPr>
              <w:pStyle w:val="Tablea"/>
              <w:rPr>
                <w:lang w:eastAsia="en-US"/>
              </w:rPr>
            </w:pPr>
            <w:r w:rsidRPr="0032182E">
              <w:rPr>
                <w:lang w:eastAsia="en-US"/>
              </w:rPr>
              <w:lastRenderedPageBreak/>
              <w:t>(c) “P”; and</w:t>
            </w:r>
          </w:p>
          <w:p w14:paraId="176901C7" w14:textId="77777777" w:rsidR="001D4B9C" w:rsidRPr="0032182E" w:rsidRDefault="001D4B9C" w:rsidP="001D4B9C">
            <w:pPr>
              <w:pStyle w:val="Tablea"/>
            </w:pPr>
            <w:r w:rsidRPr="0032182E">
              <w:rPr>
                <w:lang w:eastAsia="en-US"/>
              </w:rPr>
              <w:t>(d) a microscopic “P”.</w:t>
            </w:r>
          </w:p>
        </w:tc>
      </w:tr>
      <w:tr w:rsidR="001D4B9C" w:rsidRPr="0032182E" w14:paraId="04A236D9" w14:textId="77777777" w:rsidTr="001D4B9C">
        <w:tc>
          <w:tcPr>
            <w:tcW w:w="616" w:type="dxa"/>
            <w:tcBorders>
              <w:bottom w:val="single" w:sz="2" w:space="0" w:color="auto"/>
            </w:tcBorders>
            <w:shd w:val="clear" w:color="auto" w:fill="auto"/>
          </w:tcPr>
          <w:p w14:paraId="6EE2B8BD" w14:textId="77777777" w:rsidR="001D4B9C" w:rsidRPr="0032182E" w:rsidRDefault="001D4B9C" w:rsidP="001D4B9C">
            <w:pPr>
              <w:pStyle w:val="Tabletext"/>
            </w:pPr>
            <w:r w:rsidRPr="0032182E">
              <w:lastRenderedPageBreak/>
              <w:t>156</w:t>
            </w:r>
          </w:p>
        </w:tc>
        <w:tc>
          <w:tcPr>
            <w:tcW w:w="938" w:type="dxa"/>
            <w:tcBorders>
              <w:bottom w:val="single" w:sz="2" w:space="0" w:color="auto"/>
            </w:tcBorders>
            <w:shd w:val="clear" w:color="auto" w:fill="auto"/>
          </w:tcPr>
          <w:p w14:paraId="0AD60CE5"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0B965C3" w14:textId="77777777" w:rsidR="001D4B9C" w:rsidRPr="0032182E" w:rsidRDefault="001D4B9C" w:rsidP="001D4B9C">
            <w:pPr>
              <w:pStyle w:val="Tabletext"/>
            </w:pPr>
            <w:r w:rsidRPr="0032182E">
              <w:rPr>
                <w:lang w:eastAsia="en-US"/>
              </w:rPr>
              <w:t>R7</w:t>
            </w:r>
          </w:p>
        </w:tc>
        <w:tc>
          <w:tcPr>
            <w:tcW w:w="5886" w:type="dxa"/>
            <w:tcBorders>
              <w:bottom w:val="single" w:sz="2" w:space="0" w:color="auto"/>
            </w:tcBorders>
            <w:shd w:val="clear" w:color="auto" w:fill="auto"/>
          </w:tcPr>
          <w:p w14:paraId="7381C8FF" w14:textId="77777777" w:rsidR="001D4B9C" w:rsidRPr="0032182E" w:rsidRDefault="001D4B9C" w:rsidP="001D4B9C">
            <w:pPr>
              <w:pStyle w:val="Tabletext"/>
              <w:rPr>
                <w:lang w:eastAsia="en-US"/>
              </w:rPr>
            </w:pPr>
            <w:r w:rsidRPr="0032182E">
              <w:rPr>
                <w:lang w:eastAsia="en-US"/>
              </w:rPr>
              <w:t>A design consisting of a representation of a crocodile with a hatchling on its back and partially submerged in a body of water, superimposed over radial lines and the following:</w:t>
            </w:r>
          </w:p>
          <w:p w14:paraId="5508D2B3" w14:textId="77777777" w:rsidR="001D4B9C" w:rsidRPr="0032182E" w:rsidRDefault="001D4B9C" w:rsidP="001D4B9C">
            <w:pPr>
              <w:pStyle w:val="Tablea"/>
              <w:rPr>
                <w:lang w:eastAsia="en-US"/>
              </w:rPr>
            </w:pPr>
            <w:r w:rsidRPr="0032182E">
              <w:rPr>
                <w:lang w:eastAsia="en-US"/>
              </w:rPr>
              <w:t>(a) “JM”; and</w:t>
            </w:r>
          </w:p>
          <w:p w14:paraId="4E8804CD" w14:textId="77777777" w:rsidR="001D4B9C" w:rsidRPr="0032182E" w:rsidRDefault="001D4B9C" w:rsidP="001D4B9C">
            <w:pPr>
              <w:pStyle w:val="Tablea"/>
              <w:rPr>
                <w:lang w:eastAsia="en-US"/>
              </w:rPr>
            </w:pPr>
            <w:r w:rsidRPr="0032182E">
              <w:rPr>
                <w:lang w:eastAsia="en-US"/>
              </w:rPr>
              <w:t>(b) “P”; and</w:t>
            </w:r>
          </w:p>
          <w:p w14:paraId="532D1C44" w14:textId="77777777" w:rsidR="001D4B9C" w:rsidRPr="0032182E" w:rsidRDefault="001D4B9C" w:rsidP="001D4B9C">
            <w:pPr>
              <w:pStyle w:val="Tablea"/>
            </w:pPr>
            <w:r w:rsidRPr="0032182E">
              <w:rPr>
                <w:lang w:eastAsia="en-US"/>
              </w:rPr>
              <w:t>(c) a microscopic “P”.</w:t>
            </w:r>
          </w:p>
        </w:tc>
      </w:tr>
      <w:tr w:rsidR="001D4B9C" w:rsidRPr="0032182E" w14:paraId="62DAF108" w14:textId="77777777" w:rsidTr="001D4B9C">
        <w:tc>
          <w:tcPr>
            <w:tcW w:w="616" w:type="dxa"/>
            <w:tcBorders>
              <w:bottom w:val="single" w:sz="2" w:space="0" w:color="auto"/>
            </w:tcBorders>
            <w:shd w:val="clear" w:color="auto" w:fill="auto"/>
          </w:tcPr>
          <w:p w14:paraId="5E1EC3A6" w14:textId="77777777" w:rsidR="001D4B9C" w:rsidRPr="0032182E" w:rsidRDefault="001D4B9C" w:rsidP="001D4B9C">
            <w:pPr>
              <w:pStyle w:val="Tabletext"/>
            </w:pPr>
            <w:r w:rsidRPr="0032182E">
              <w:t>157</w:t>
            </w:r>
          </w:p>
        </w:tc>
        <w:tc>
          <w:tcPr>
            <w:tcW w:w="938" w:type="dxa"/>
            <w:tcBorders>
              <w:bottom w:val="single" w:sz="2" w:space="0" w:color="auto"/>
            </w:tcBorders>
            <w:shd w:val="clear" w:color="auto" w:fill="auto"/>
          </w:tcPr>
          <w:p w14:paraId="5D44A692"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DB72521" w14:textId="77777777" w:rsidR="001D4B9C" w:rsidRPr="0032182E" w:rsidRDefault="001D4B9C" w:rsidP="001D4B9C">
            <w:pPr>
              <w:pStyle w:val="Tabletext"/>
            </w:pPr>
            <w:r w:rsidRPr="0032182E">
              <w:rPr>
                <w:lang w:eastAsia="en-US"/>
              </w:rPr>
              <w:t>R8</w:t>
            </w:r>
          </w:p>
        </w:tc>
        <w:tc>
          <w:tcPr>
            <w:tcW w:w="5886" w:type="dxa"/>
            <w:tcBorders>
              <w:bottom w:val="single" w:sz="2" w:space="0" w:color="auto"/>
            </w:tcBorders>
            <w:shd w:val="clear" w:color="auto" w:fill="auto"/>
          </w:tcPr>
          <w:p w14:paraId="661820A7" w14:textId="77777777" w:rsidR="001D4B9C" w:rsidRPr="0032182E" w:rsidRDefault="001D4B9C" w:rsidP="001D4B9C">
            <w:pPr>
              <w:pStyle w:val="Tabletext"/>
              <w:rPr>
                <w:lang w:eastAsia="en-US"/>
              </w:rPr>
            </w:pPr>
            <w:r w:rsidRPr="0032182E">
              <w:rPr>
                <w:lang w:eastAsia="en-US"/>
              </w:rPr>
              <w:t>A design consisting of a circular border with stylised bubbles and water, partially obscuring the border is a representation of 2 dolphins and the following:</w:t>
            </w:r>
          </w:p>
          <w:p w14:paraId="46A99350" w14:textId="77777777" w:rsidR="001D4B9C" w:rsidRPr="0032182E" w:rsidRDefault="001D4B9C" w:rsidP="001D4B9C">
            <w:pPr>
              <w:pStyle w:val="Tablea"/>
              <w:rPr>
                <w:lang w:eastAsia="en-US"/>
              </w:rPr>
            </w:pPr>
            <w:r w:rsidRPr="0032182E">
              <w:rPr>
                <w:lang w:eastAsia="en-US"/>
              </w:rPr>
              <w:t>(a) “AUSTRALIAN BOTTLENOSE DOLPHIN”; and</w:t>
            </w:r>
          </w:p>
          <w:p w14:paraId="72854C6F" w14:textId="77777777" w:rsidR="001D4B9C" w:rsidRPr="0032182E" w:rsidRDefault="001D4B9C" w:rsidP="001D4B9C">
            <w:pPr>
              <w:pStyle w:val="Tablea"/>
              <w:rPr>
                <w:lang w:eastAsia="en-US"/>
              </w:rPr>
            </w:pPr>
            <w:r w:rsidRPr="0032182E">
              <w:rPr>
                <w:lang w:eastAsia="en-US"/>
              </w:rPr>
              <w:t>(b) “WR”; and</w:t>
            </w:r>
          </w:p>
          <w:p w14:paraId="7ED23F7F" w14:textId="77777777" w:rsidR="001D4B9C" w:rsidRPr="0032182E" w:rsidRDefault="001D4B9C" w:rsidP="001D4B9C">
            <w:pPr>
              <w:pStyle w:val="Tablea"/>
            </w:pPr>
            <w:r w:rsidRPr="0032182E">
              <w:rPr>
                <w:lang w:eastAsia="en-US"/>
              </w:rPr>
              <w:t>(c) “P”.</w:t>
            </w:r>
          </w:p>
        </w:tc>
      </w:tr>
      <w:tr w:rsidR="001D4B9C" w:rsidRPr="0032182E" w14:paraId="29598016" w14:textId="77777777" w:rsidTr="001D4B9C">
        <w:tc>
          <w:tcPr>
            <w:tcW w:w="616" w:type="dxa"/>
            <w:tcBorders>
              <w:bottom w:val="single" w:sz="2" w:space="0" w:color="auto"/>
            </w:tcBorders>
            <w:shd w:val="clear" w:color="auto" w:fill="auto"/>
          </w:tcPr>
          <w:p w14:paraId="045DB087" w14:textId="77777777" w:rsidR="001D4B9C" w:rsidRPr="0032182E" w:rsidRDefault="001D4B9C" w:rsidP="001D4B9C">
            <w:pPr>
              <w:pStyle w:val="Tabletext"/>
            </w:pPr>
            <w:r w:rsidRPr="0032182E">
              <w:t>158</w:t>
            </w:r>
          </w:p>
        </w:tc>
        <w:tc>
          <w:tcPr>
            <w:tcW w:w="938" w:type="dxa"/>
            <w:tcBorders>
              <w:bottom w:val="single" w:sz="2" w:space="0" w:color="auto"/>
            </w:tcBorders>
            <w:shd w:val="clear" w:color="auto" w:fill="auto"/>
          </w:tcPr>
          <w:p w14:paraId="1949DEBF"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1F3059A" w14:textId="77777777" w:rsidR="001D4B9C" w:rsidRPr="0032182E" w:rsidRDefault="001D4B9C" w:rsidP="001D4B9C">
            <w:pPr>
              <w:pStyle w:val="Tabletext"/>
            </w:pPr>
            <w:r w:rsidRPr="0032182E">
              <w:rPr>
                <w:lang w:eastAsia="en-US"/>
              </w:rPr>
              <w:t>R9</w:t>
            </w:r>
          </w:p>
        </w:tc>
        <w:tc>
          <w:tcPr>
            <w:tcW w:w="5886" w:type="dxa"/>
            <w:tcBorders>
              <w:bottom w:val="single" w:sz="2" w:space="0" w:color="auto"/>
            </w:tcBorders>
            <w:shd w:val="clear" w:color="auto" w:fill="auto"/>
          </w:tcPr>
          <w:p w14:paraId="232AB1F9" w14:textId="77777777" w:rsidR="001D4B9C" w:rsidRPr="0032182E" w:rsidRDefault="001D4B9C" w:rsidP="001D4B9C">
            <w:pPr>
              <w:pStyle w:val="Tabletext"/>
              <w:rPr>
                <w:lang w:eastAsia="en-US"/>
              </w:rPr>
            </w:pPr>
            <w:r w:rsidRPr="0032182E">
              <w:rPr>
                <w:lang w:eastAsia="en-US"/>
              </w:rPr>
              <w:t>A design consisting of a circular border with stylised bubbles and water, partially obscuring the border is a representation of 2 dolphins and the following:</w:t>
            </w:r>
          </w:p>
          <w:p w14:paraId="37FA6CCF" w14:textId="77777777" w:rsidR="001D4B9C" w:rsidRPr="0032182E" w:rsidRDefault="001D4B9C" w:rsidP="001D4B9C">
            <w:pPr>
              <w:pStyle w:val="Tablea"/>
              <w:rPr>
                <w:lang w:eastAsia="en-US"/>
              </w:rPr>
            </w:pPr>
            <w:r w:rsidRPr="0032182E">
              <w:rPr>
                <w:lang w:eastAsia="en-US"/>
              </w:rPr>
              <w:t>(a) “AUSTRALIAN BOTTLENOSE DOLPHIN”; and</w:t>
            </w:r>
          </w:p>
          <w:p w14:paraId="1D2D0264" w14:textId="77777777" w:rsidR="001D4B9C" w:rsidRPr="0032182E" w:rsidRDefault="001D4B9C" w:rsidP="001D4B9C">
            <w:pPr>
              <w:pStyle w:val="Tablea"/>
              <w:rPr>
                <w:lang w:eastAsia="en-US"/>
              </w:rPr>
            </w:pPr>
            <w:r w:rsidRPr="0032182E">
              <w:rPr>
                <w:lang w:eastAsia="en-US"/>
              </w:rPr>
              <w:t>(b) “WR”; and</w:t>
            </w:r>
          </w:p>
          <w:p w14:paraId="62C16ADA" w14:textId="77777777" w:rsidR="001D4B9C" w:rsidRPr="0032182E" w:rsidRDefault="001D4B9C" w:rsidP="001D4B9C">
            <w:pPr>
              <w:pStyle w:val="Tablea"/>
              <w:rPr>
                <w:lang w:eastAsia="en-US"/>
              </w:rPr>
            </w:pPr>
            <w:r w:rsidRPr="0032182E">
              <w:rPr>
                <w:lang w:eastAsia="en-US"/>
              </w:rPr>
              <w:t>(c) “P”; and</w:t>
            </w:r>
          </w:p>
          <w:p w14:paraId="312D13B3" w14:textId="77777777" w:rsidR="001D4B9C" w:rsidRPr="0032182E" w:rsidRDefault="001D4B9C" w:rsidP="001D4B9C">
            <w:pPr>
              <w:pStyle w:val="Tablea"/>
            </w:pPr>
            <w:r w:rsidRPr="0032182E">
              <w:rPr>
                <w:lang w:eastAsia="en-US"/>
              </w:rPr>
              <w:t>(d) a microscopic “P”.</w:t>
            </w:r>
          </w:p>
        </w:tc>
      </w:tr>
      <w:tr w:rsidR="001D4B9C" w:rsidRPr="0032182E" w14:paraId="378AA8F7" w14:textId="77777777" w:rsidTr="001D4B9C">
        <w:tc>
          <w:tcPr>
            <w:tcW w:w="616" w:type="dxa"/>
            <w:tcBorders>
              <w:bottom w:val="single" w:sz="2" w:space="0" w:color="auto"/>
            </w:tcBorders>
            <w:shd w:val="clear" w:color="auto" w:fill="auto"/>
          </w:tcPr>
          <w:p w14:paraId="69939F76" w14:textId="77777777" w:rsidR="001D4B9C" w:rsidRPr="0032182E" w:rsidRDefault="001D4B9C" w:rsidP="001D4B9C">
            <w:pPr>
              <w:pStyle w:val="Tabletext"/>
            </w:pPr>
            <w:r w:rsidRPr="0032182E">
              <w:t>159</w:t>
            </w:r>
          </w:p>
        </w:tc>
        <w:tc>
          <w:tcPr>
            <w:tcW w:w="938" w:type="dxa"/>
            <w:tcBorders>
              <w:bottom w:val="single" w:sz="2" w:space="0" w:color="auto"/>
            </w:tcBorders>
            <w:shd w:val="clear" w:color="auto" w:fill="auto"/>
          </w:tcPr>
          <w:p w14:paraId="5F59590B"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1B9D969" w14:textId="77777777" w:rsidR="001D4B9C" w:rsidRPr="0032182E" w:rsidRDefault="001D4B9C" w:rsidP="001D4B9C">
            <w:pPr>
              <w:pStyle w:val="Tabletext"/>
            </w:pPr>
            <w:r w:rsidRPr="0032182E">
              <w:rPr>
                <w:lang w:eastAsia="en-US"/>
              </w:rPr>
              <w:t>R10</w:t>
            </w:r>
          </w:p>
        </w:tc>
        <w:tc>
          <w:tcPr>
            <w:tcW w:w="5886" w:type="dxa"/>
            <w:tcBorders>
              <w:bottom w:val="single" w:sz="2" w:space="0" w:color="auto"/>
            </w:tcBorders>
            <w:shd w:val="clear" w:color="auto" w:fill="auto"/>
          </w:tcPr>
          <w:p w14:paraId="51D63F86" w14:textId="77777777" w:rsidR="001D4B9C" w:rsidRPr="0032182E" w:rsidRDefault="001D4B9C" w:rsidP="001D4B9C">
            <w:pPr>
              <w:pStyle w:val="Tabletext"/>
              <w:rPr>
                <w:lang w:eastAsia="en-US"/>
              </w:rPr>
            </w:pPr>
            <w:r w:rsidRPr="0032182E">
              <w:rPr>
                <w:lang w:eastAsia="en-US"/>
              </w:rPr>
              <w:t>A design consisting of a circular border, in the background, stylised trees and sun, in the foreground, partially obscuring the border is a representation of a gilded kangaroo atop a grassy mound and the following:</w:t>
            </w:r>
          </w:p>
          <w:p w14:paraId="234FE23B" w14:textId="77777777" w:rsidR="001D4B9C" w:rsidRPr="0032182E" w:rsidRDefault="001D4B9C" w:rsidP="001D4B9C">
            <w:pPr>
              <w:pStyle w:val="Tablea"/>
              <w:rPr>
                <w:lang w:eastAsia="en-US"/>
              </w:rPr>
            </w:pPr>
            <w:r w:rsidRPr="0032182E">
              <w:rPr>
                <w:lang w:eastAsia="en-US"/>
              </w:rPr>
              <w:t>(a) “AUSTRALIAN KANGAROO”; and</w:t>
            </w:r>
          </w:p>
          <w:p w14:paraId="4AA6C727" w14:textId="5AE1A731"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SILVER”; and</w:t>
            </w:r>
          </w:p>
          <w:p w14:paraId="7B32F536" w14:textId="77777777" w:rsidR="001D4B9C" w:rsidRPr="0032182E" w:rsidRDefault="001D4B9C" w:rsidP="001D4B9C">
            <w:pPr>
              <w:pStyle w:val="Tablea"/>
              <w:rPr>
                <w:lang w:eastAsia="en-US"/>
              </w:rPr>
            </w:pPr>
            <w:r w:rsidRPr="0032182E">
              <w:rPr>
                <w:lang w:eastAsia="en-US"/>
              </w:rPr>
              <w:t>(c) “AH”; and</w:t>
            </w:r>
          </w:p>
          <w:p w14:paraId="6CF614D9" w14:textId="77777777" w:rsidR="001D4B9C" w:rsidRPr="0032182E" w:rsidRDefault="001D4B9C" w:rsidP="001D4B9C">
            <w:pPr>
              <w:pStyle w:val="Tablea"/>
            </w:pPr>
            <w:r w:rsidRPr="0032182E">
              <w:rPr>
                <w:lang w:eastAsia="en-US"/>
              </w:rPr>
              <w:t>(d) “P”.</w:t>
            </w:r>
          </w:p>
        </w:tc>
      </w:tr>
      <w:tr w:rsidR="001D4B9C" w:rsidRPr="0032182E" w14:paraId="4448C043" w14:textId="77777777" w:rsidTr="001D4B9C">
        <w:tc>
          <w:tcPr>
            <w:tcW w:w="616" w:type="dxa"/>
            <w:tcBorders>
              <w:bottom w:val="single" w:sz="2" w:space="0" w:color="auto"/>
            </w:tcBorders>
            <w:shd w:val="clear" w:color="auto" w:fill="auto"/>
          </w:tcPr>
          <w:p w14:paraId="5D80E75E" w14:textId="77777777" w:rsidR="001D4B9C" w:rsidRPr="0032182E" w:rsidRDefault="001D4B9C" w:rsidP="001D4B9C">
            <w:pPr>
              <w:pStyle w:val="Tabletext"/>
            </w:pPr>
            <w:r w:rsidRPr="0032182E">
              <w:t>160</w:t>
            </w:r>
          </w:p>
        </w:tc>
        <w:tc>
          <w:tcPr>
            <w:tcW w:w="938" w:type="dxa"/>
            <w:tcBorders>
              <w:bottom w:val="single" w:sz="2" w:space="0" w:color="auto"/>
            </w:tcBorders>
            <w:shd w:val="clear" w:color="auto" w:fill="auto"/>
          </w:tcPr>
          <w:p w14:paraId="3538E09C"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20D83E1" w14:textId="77777777" w:rsidR="001D4B9C" w:rsidRPr="0032182E" w:rsidRDefault="001D4B9C" w:rsidP="001D4B9C">
            <w:pPr>
              <w:pStyle w:val="Tabletext"/>
            </w:pPr>
            <w:r w:rsidRPr="0032182E">
              <w:rPr>
                <w:lang w:eastAsia="en-US"/>
              </w:rPr>
              <w:t>R11</w:t>
            </w:r>
          </w:p>
        </w:tc>
        <w:tc>
          <w:tcPr>
            <w:tcW w:w="5886" w:type="dxa"/>
            <w:tcBorders>
              <w:bottom w:val="single" w:sz="2" w:space="0" w:color="auto"/>
            </w:tcBorders>
            <w:shd w:val="clear" w:color="auto" w:fill="auto"/>
          </w:tcPr>
          <w:p w14:paraId="3B894C52" w14:textId="77777777" w:rsidR="001D4B9C" w:rsidRPr="0032182E" w:rsidRDefault="001D4B9C" w:rsidP="001D4B9C">
            <w:pPr>
              <w:pStyle w:val="Tabletext"/>
              <w:rPr>
                <w:lang w:eastAsia="en-US"/>
              </w:rPr>
            </w:pPr>
            <w:r w:rsidRPr="0032182E">
              <w:rPr>
                <w:lang w:eastAsia="en-US"/>
              </w:rPr>
              <w:t>A design consisting of a circular border, in the background, stylised trees and sun, in the foreground, partially obscuring the border is a representation of a kangaroo atop a grassy mound and the following:</w:t>
            </w:r>
          </w:p>
          <w:p w14:paraId="1D41A9C0" w14:textId="77777777" w:rsidR="001D4B9C" w:rsidRPr="0032182E" w:rsidRDefault="001D4B9C" w:rsidP="001D4B9C">
            <w:pPr>
              <w:pStyle w:val="Tablea"/>
              <w:rPr>
                <w:lang w:eastAsia="en-US"/>
              </w:rPr>
            </w:pPr>
            <w:r w:rsidRPr="0032182E">
              <w:rPr>
                <w:lang w:eastAsia="en-US"/>
              </w:rPr>
              <w:t>(a) “AUSTRALIAN KANGAROO”; and</w:t>
            </w:r>
          </w:p>
          <w:p w14:paraId="7B19FAEC" w14:textId="77777777" w:rsidR="001D4B9C" w:rsidRPr="0032182E" w:rsidRDefault="001D4B9C" w:rsidP="001D4B9C">
            <w:pPr>
              <w:pStyle w:val="Tablea"/>
              <w:rPr>
                <w:lang w:eastAsia="en-US"/>
              </w:rPr>
            </w:pPr>
            <w:r w:rsidRPr="0032182E">
              <w:rPr>
                <w:lang w:eastAsia="en-US"/>
              </w:rPr>
              <w:t>(b) “2019 Xoz 9999 SILVER” (where “X” is the nominal weight in ounces of the coin, expressed as a whole number in Arabic numerals); and</w:t>
            </w:r>
          </w:p>
          <w:p w14:paraId="2EBC1736" w14:textId="77777777" w:rsidR="001D4B9C" w:rsidRPr="0032182E" w:rsidRDefault="001D4B9C" w:rsidP="001D4B9C">
            <w:pPr>
              <w:pStyle w:val="Tablea"/>
              <w:rPr>
                <w:lang w:eastAsia="en-US"/>
              </w:rPr>
            </w:pPr>
            <w:r w:rsidRPr="0032182E">
              <w:rPr>
                <w:lang w:eastAsia="en-US"/>
              </w:rPr>
              <w:t>(c) “AH”; and</w:t>
            </w:r>
          </w:p>
          <w:p w14:paraId="00D3469E" w14:textId="77777777" w:rsidR="001D4B9C" w:rsidRPr="0032182E" w:rsidRDefault="001D4B9C" w:rsidP="001D4B9C">
            <w:pPr>
              <w:pStyle w:val="Tablea"/>
            </w:pPr>
            <w:r w:rsidRPr="0032182E">
              <w:rPr>
                <w:lang w:eastAsia="en-US"/>
              </w:rPr>
              <w:t>(d) “P”.</w:t>
            </w:r>
          </w:p>
        </w:tc>
      </w:tr>
      <w:tr w:rsidR="001D4B9C" w:rsidRPr="0032182E" w14:paraId="48DE7665" w14:textId="77777777" w:rsidTr="001D4B9C">
        <w:tc>
          <w:tcPr>
            <w:tcW w:w="616" w:type="dxa"/>
            <w:tcBorders>
              <w:bottom w:val="single" w:sz="2" w:space="0" w:color="auto"/>
            </w:tcBorders>
            <w:shd w:val="clear" w:color="auto" w:fill="auto"/>
          </w:tcPr>
          <w:p w14:paraId="3604B244" w14:textId="77777777" w:rsidR="001D4B9C" w:rsidRPr="0032182E" w:rsidRDefault="001D4B9C" w:rsidP="001D4B9C">
            <w:pPr>
              <w:pStyle w:val="Tabletext"/>
            </w:pPr>
            <w:r w:rsidRPr="0032182E">
              <w:t>161</w:t>
            </w:r>
          </w:p>
        </w:tc>
        <w:tc>
          <w:tcPr>
            <w:tcW w:w="938" w:type="dxa"/>
            <w:tcBorders>
              <w:bottom w:val="single" w:sz="2" w:space="0" w:color="auto"/>
            </w:tcBorders>
            <w:shd w:val="clear" w:color="auto" w:fill="auto"/>
          </w:tcPr>
          <w:p w14:paraId="6D37BD8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E6EFAA7" w14:textId="77777777" w:rsidR="001D4B9C" w:rsidRPr="0032182E" w:rsidRDefault="001D4B9C" w:rsidP="001D4B9C">
            <w:pPr>
              <w:pStyle w:val="Tabletext"/>
            </w:pPr>
            <w:r w:rsidRPr="0032182E">
              <w:rPr>
                <w:lang w:eastAsia="en-US"/>
              </w:rPr>
              <w:t>R12</w:t>
            </w:r>
          </w:p>
        </w:tc>
        <w:tc>
          <w:tcPr>
            <w:tcW w:w="5886" w:type="dxa"/>
            <w:tcBorders>
              <w:bottom w:val="single" w:sz="2" w:space="0" w:color="auto"/>
            </w:tcBorders>
            <w:shd w:val="clear" w:color="auto" w:fill="auto"/>
          </w:tcPr>
          <w:p w14:paraId="5292900A" w14:textId="77777777" w:rsidR="001D4B9C" w:rsidRPr="0032182E" w:rsidRDefault="001D4B9C" w:rsidP="001D4B9C">
            <w:pPr>
              <w:pStyle w:val="Tabletext"/>
              <w:rPr>
                <w:lang w:eastAsia="en-US"/>
              </w:rPr>
            </w:pPr>
            <w:r w:rsidRPr="0032182E">
              <w:rPr>
                <w:lang w:eastAsia="en-US"/>
              </w:rPr>
              <w:t>A design consisting of a circular border, in the background, stylised trees and sun, in the foreground, partially obscuring the border is a representation of a kangaroo atop a grassy mound and the following:</w:t>
            </w:r>
          </w:p>
          <w:p w14:paraId="5BACB263" w14:textId="77777777" w:rsidR="001D4B9C" w:rsidRPr="0032182E" w:rsidRDefault="001D4B9C" w:rsidP="001D4B9C">
            <w:pPr>
              <w:pStyle w:val="Tablea"/>
              <w:rPr>
                <w:lang w:eastAsia="en-US"/>
              </w:rPr>
            </w:pPr>
            <w:r w:rsidRPr="0032182E">
              <w:rPr>
                <w:lang w:eastAsia="en-US"/>
              </w:rPr>
              <w:t>(a) “AUSTRALIAN KANGAROO”; and</w:t>
            </w:r>
          </w:p>
          <w:p w14:paraId="0B44693E" w14:textId="77777777" w:rsidR="001D4B9C" w:rsidRPr="0032182E" w:rsidRDefault="001D4B9C" w:rsidP="001D4B9C">
            <w:pPr>
              <w:pStyle w:val="Tablea"/>
              <w:rPr>
                <w:lang w:eastAsia="en-US"/>
              </w:rPr>
            </w:pPr>
            <w:r w:rsidRPr="0032182E">
              <w:rPr>
                <w:lang w:eastAsia="en-US"/>
              </w:rPr>
              <w:lastRenderedPageBreak/>
              <w:t>(b) “2019 Xoz 9999 GOLD” (where “X” is the nominal weight in ounces of the coin, expressed as a whole number in Arabic numerals); and</w:t>
            </w:r>
          </w:p>
          <w:p w14:paraId="5A862ADE" w14:textId="77777777" w:rsidR="001D4B9C" w:rsidRPr="0032182E" w:rsidRDefault="001D4B9C" w:rsidP="001D4B9C">
            <w:pPr>
              <w:pStyle w:val="Tablea"/>
              <w:rPr>
                <w:lang w:eastAsia="en-US"/>
              </w:rPr>
            </w:pPr>
            <w:r w:rsidRPr="0032182E">
              <w:rPr>
                <w:lang w:eastAsia="en-US"/>
              </w:rPr>
              <w:t>(c) “AH”; and</w:t>
            </w:r>
          </w:p>
          <w:p w14:paraId="68275B17" w14:textId="77777777" w:rsidR="001D4B9C" w:rsidRPr="0032182E" w:rsidRDefault="001D4B9C" w:rsidP="001D4B9C">
            <w:pPr>
              <w:pStyle w:val="Tablea"/>
            </w:pPr>
            <w:r w:rsidRPr="0032182E">
              <w:rPr>
                <w:lang w:eastAsia="en-US"/>
              </w:rPr>
              <w:t>(d) “P”.</w:t>
            </w:r>
          </w:p>
        </w:tc>
      </w:tr>
      <w:tr w:rsidR="001D4B9C" w:rsidRPr="0032182E" w14:paraId="14277CD1" w14:textId="77777777" w:rsidTr="001D4B9C">
        <w:tc>
          <w:tcPr>
            <w:tcW w:w="616" w:type="dxa"/>
            <w:tcBorders>
              <w:bottom w:val="single" w:sz="2" w:space="0" w:color="auto"/>
            </w:tcBorders>
            <w:shd w:val="clear" w:color="auto" w:fill="auto"/>
          </w:tcPr>
          <w:p w14:paraId="1970CFE5" w14:textId="77777777" w:rsidR="001D4B9C" w:rsidRPr="0032182E" w:rsidRDefault="001D4B9C" w:rsidP="001D4B9C">
            <w:pPr>
              <w:pStyle w:val="Tabletext"/>
            </w:pPr>
            <w:r w:rsidRPr="0032182E">
              <w:lastRenderedPageBreak/>
              <w:t>162</w:t>
            </w:r>
          </w:p>
        </w:tc>
        <w:tc>
          <w:tcPr>
            <w:tcW w:w="938" w:type="dxa"/>
            <w:tcBorders>
              <w:bottom w:val="single" w:sz="2" w:space="0" w:color="auto"/>
            </w:tcBorders>
            <w:shd w:val="clear" w:color="auto" w:fill="auto"/>
          </w:tcPr>
          <w:p w14:paraId="17E43772"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92FCD2F" w14:textId="77777777" w:rsidR="001D4B9C" w:rsidRPr="0032182E" w:rsidRDefault="001D4B9C" w:rsidP="001D4B9C">
            <w:pPr>
              <w:pStyle w:val="Tabletext"/>
            </w:pPr>
            <w:r w:rsidRPr="0032182E">
              <w:rPr>
                <w:lang w:eastAsia="en-US"/>
              </w:rPr>
              <w:t>R13</w:t>
            </w:r>
          </w:p>
        </w:tc>
        <w:tc>
          <w:tcPr>
            <w:tcW w:w="5886" w:type="dxa"/>
            <w:tcBorders>
              <w:bottom w:val="single" w:sz="2" w:space="0" w:color="auto"/>
            </w:tcBorders>
            <w:shd w:val="clear" w:color="auto" w:fill="auto"/>
          </w:tcPr>
          <w:p w14:paraId="29DF4377" w14:textId="77777777" w:rsidR="001D4B9C" w:rsidRPr="0032182E" w:rsidRDefault="001D4B9C" w:rsidP="001D4B9C">
            <w:pPr>
              <w:pStyle w:val="Tabletext"/>
              <w:rPr>
                <w:lang w:eastAsia="en-US"/>
              </w:rPr>
            </w:pPr>
            <w:r w:rsidRPr="0032182E">
              <w:rPr>
                <w:lang w:eastAsia="en-US"/>
              </w:rPr>
              <w:t>A design consisting of a circular border surrounding a representation of a koala perched on a branch in the background and the following:</w:t>
            </w:r>
          </w:p>
          <w:p w14:paraId="752BF954" w14:textId="77777777" w:rsidR="001D4B9C" w:rsidRPr="0032182E" w:rsidRDefault="001D4B9C" w:rsidP="001D4B9C">
            <w:pPr>
              <w:pStyle w:val="Tablea"/>
              <w:rPr>
                <w:lang w:eastAsia="en-US"/>
              </w:rPr>
            </w:pPr>
            <w:r w:rsidRPr="0032182E">
              <w:rPr>
                <w:lang w:eastAsia="en-US"/>
              </w:rPr>
              <w:t>(a) “AUSTRALIAN KOALA”; and</w:t>
            </w:r>
          </w:p>
          <w:p w14:paraId="33090833" w14:textId="01BBDD44"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5oz 9999 GOLD”; and</w:t>
            </w:r>
          </w:p>
          <w:p w14:paraId="7C8C4997" w14:textId="77777777" w:rsidR="001D4B9C" w:rsidRPr="0032182E" w:rsidRDefault="001D4B9C" w:rsidP="001D4B9C">
            <w:pPr>
              <w:pStyle w:val="Tablea"/>
              <w:rPr>
                <w:lang w:eastAsia="en-US"/>
              </w:rPr>
            </w:pPr>
            <w:r w:rsidRPr="0032182E">
              <w:rPr>
                <w:lang w:eastAsia="en-US"/>
              </w:rPr>
              <w:t>(c) “IJ”; and</w:t>
            </w:r>
          </w:p>
          <w:p w14:paraId="2CF0277C" w14:textId="77777777" w:rsidR="001D4B9C" w:rsidRPr="0032182E" w:rsidRDefault="001D4B9C" w:rsidP="001D4B9C">
            <w:pPr>
              <w:pStyle w:val="Tablea"/>
            </w:pPr>
            <w:r w:rsidRPr="0032182E">
              <w:rPr>
                <w:lang w:eastAsia="en-US"/>
              </w:rPr>
              <w:t>(d) “P”.</w:t>
            </w:r>
          </w:p>
        </w:tc>
      </w:tr>
      <w:tr w:rsidR="001D4B9C" w:rsidRPr="0032182E" w14:paraId="37E0EE8B" w14:textId="77777777" w:rsidTr="001D4B9C">
        <w:tc>
          <w:tcPr>
            <w:tcW w:w="616" w:type="dxa"/>
            <w:tcBorders>
              <w:bottom w:val="single" w:sz="2" w:space="0" w:color="auto"/>
            </w:tcBorders>
            <w:shd w:val="clear" w:color="auto" w:fill="auto"/>
          </w:tcPr>
          <w:p w14:paraId="49EC1D51" w14:textId="77777777" w:rsidR="001D4B9C" w:rsidRPr="0032182E" w:rsidRDefault="001D4B9C" w:rsidP="001D4B9C">
            <w:pPr>
              <w:pStyle w:val="Tabletext"/>
            </w:pPr>
            <w:r w:rsidRPr="0032182E">
              <w:t>163</w:t>
            </w:r>
          </w:p>
        </w:tc>
        <w:tc>
          <w:tcPr>
            <w:tcW w:w="938" w:type="dxa"/>
            <w:tcBorders>
              <w:bottom w:val="single" w:sz="2" w:space="0" w:color="auto"/>
            </w:tcBorders>
            <w:shd w:val="clear" w:color="auto" w:fill="auto"/>
          </w:tcPr>
          <w:p w14:paraId="022D798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59C065D" w14:textId="77777777" w:rsidR="001D4B9C" w:rsidRPr="0032182E" w:rsidRDefault="001D4B9C" w:rsidP="001D4B9C">
            <w:pPr>
              <w:pStyle w:val="Tabletext"/>
            </w:pPr>
            <w:r w:rsidRPr="0032182E">
              <w:rPr>
                <w:lang w:eastAsia="en-US"/>
              </w:rPr>
              <w:t>R14</w:t>
            </w:r>
          </w:p>
        </w:tc>
        <w:tc>
          <w:tcPr>
            <w:tcW w:w="5886" w:type="dxa"/>
            <w:tcBorders>
              <w:bottom w:val="single" w:sz="2" w:space="0" w:color="auto"/>
            </w:tcBorders>
            <w:shd w:val="clear" w:color="auto" w:fill="auto"/>
          </w:tcPr>
          <w:p w14:paraId="6DACDADA" w14:textId="77777777" w:rsidR="001D4B9C" w:rsidRPr="0032182E" w:rsidRDefault="001D4B9C" w:rsidP="001D4B9C">
            <w:pPr>
              <w:pStyle w:val="Tabletext"/>
              <w:rPr>
                <w:lang w:eastAsia="en-US"/>
              </w:rPr>
            </w:pPr>
            <w:r w:rsidRPr="0032182E">
              <w:rPr>
                <w:lang w:eastAsia="en-US"/>
              </w:rPr>
              <w:t>A design consisting of a circular border surrounding a representation of a koala perched on a branch in the background and the following:</w:t>
            </w:r>
          </w:p>
          <w:p w14:paraId="1B54CF77" w14:textId="77777777" w:rsidR="001D4B9C" w:rsidRPr="0032182E" w:rsidRDefault="001D4B9C" w:rsidP="001D4B9C">
            <w:pPr>
              <w:pStyle w:val="Tablea"/>
              <w:rPr>
                <w:lang w:eastAsia="en-US"/>
              </w:rPr>
            </w:pPr>
            <w:r w:rsidRPr="0032182E">
              <w:rPr>
                <w:lang w:eastAsia="en-US"/>
              </w:rPr>
              <w:t>(a) “AUSTRALIAN KOALA”; and</w:t>
            </w:r>
          </w:p>
          <w:p w14:paraId="1FA7BBDC" w14:textId="77777777" w:rsidR="001D4B9C" w:rsidRPr="0032182E" w:rsidRDefault="001D4B9C" w:rsidP="001D4B9C">
            <w:pPr>
              <w:pStyle w:val="Tablea"/>
              <w:rPr>
                <w:lang w:eastAsia="en-US"/>
              </w:rPr>
            </w:pPr>
            <w:r w:rsidRPr="0032182E">
              <w:rPr>
                <w:lang w:eastAsia="en-US"/>
              </w:rPr>
              <w:t>(b) “2019 Xoz 9999 GOLD”  (where “X” is the nominal weight in ounces of the coin, expressed as a whole number in Arabic numerals); and</w:t>
            </w:r>
          </w:p>
          <w:p w14:paraId="00DEA02C" w14:textId="77777777" w:rsidR="001D4B9C" w:rsidRPr="0032182E" w:rsidRDefault="001D4B9C" w:rsidP="001D4B9C">
            <w:pPr>
              <w:pStyle w:val="Tablea"/>
              <w:rPr>
                <w:lang w:eastAsia="en-US"/>
              </w:rPr>
            </w:pPr>
            <w:r w:rsidRPr="0032182E">
              <w:rPr>
                <w:lang w:eastAsia="en-US"/>
              </w:rPr>
              <w:t>(c) “IJ”; and</w:t>
            </w:r>
          </w:p>
          <w:p w14:paraId="77B362C4" w14:textId="77777777" w:rsidR="001D4B9C" w:rsidRPr="0032182E" w:rsidRDefault="001D4B9C" w:rsidP="001D4B9C">
            <w:pPr>
              <w:pStyle w:val="Tablea"/>
            </w:pPr>
            <w:r w:rsidRPr="0032182E">
              <w:rPr>
                <w:lang w:eastAsia="en-US"/>
              </w:rPr>
              <w:t>(d) “P”.</w:t>
            </w:r>
          </w:p>
        </w:tc>
      </w:tr>
      <w:tr w:rsidR="001D4B9C" w:rsidRPr="0032182E" w14:paraId="194F8B4C" w14:textId="77777777" w:rsidTr="001D4B9C">
        <w:tc>
          <w:tcPr>
            <w:tcW w:w="616" w:type="dxa"/>
            <w:tcBorders>
              <w:bottom w:val="single" w:sz="2" w:space="0" w:color="auto"/>
            </w:tcBorders>
            <w:shd w:val="clear" w:color="auto" w:fill="auto"/>
          </w:tcPr>
          <w:p w14:paraId="4B2C1ABE" w14:textId="77777777" w:rsidR="001D4B9C" w:rsidRPr="0032182E" w:rsidRDefault="001D4B9C" w:rsidP="001D4B9C">
            <w:pPr>
              <w:pStyle w:val="Tabletext"/>
            </w:pPr>
            <w:r w:rsidRPr="0032182E">
              <w:t>164</w:t>
            </w:r>
          </w:p>
        </w:tc>
        <w:tc>
          <w:tcPr>
            <w:tcW w:w="938" w:type="dxa"/>
            <w:tcBorders>
              <w:bottom w:val="single" w:sz="2" w:space="0" w:color="auto"/>
            </w:tcBorders>
            <w:shd w:val="clear" w:color="auto" w:fill="auto"/>
          </w:tcPr>
          <w:p w14:paraId="760AD977"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945A065" w14:textId="77777777" w:rsidR="001D4B9C" w:rsidRPr="0032182E" w:rsidRDefault="001D4B9C" w:rsidP="001D4B9C">
            <w:pPr>
              <w:pStyle w:val="Tabletext"/>
            </w:pPr>
            <w:r w:rsidRPr="0032182E">
              <w:rPr>
                <w:lang w:eastAsia="en-US"/>
              </w:rPr>
              <w:t>R15</w:t>
            </w:r>
          </w:p>
        </w:tc>
        <w:tc>
          <w:tcPr>
            <w:tcW w:w="5886" w:type="dxa"/>
            <w:tcBorders>
              <w:bottom w:val="single" w:sz="2" w:space="0" w:color="auto"/>
            </w:tcBorders>
            <w:shd w:val="clear" w:color="auto" w:fill="auto"/>
          </w:tcPr>
          <w:p w14:paraId="1F270767" w14:textId="77777777" w:rsidR="001D4B9C" w:rsidRPr="0032182E" w:rsidRDefault="001D4B9C" w:rsidP="001D4B9C">
            <w:pPr>
              <w:pStyle w:val="Tabletext"/>
              <w:rPr>
                <w:lang w:eastAsia="en-US"/>
              </w:rPr>
            </w:pPr>
            <w:r w:rsidRPr="0032182E">
              <w:rPr>
                <w:lang w:eastAsia="en-US"/>
              </w:rPr>
              <w:t>A design consisting of a circular border surrounding a representation of a koala perched on a branch in the background and the following:</w:t>
            </w:r>
          </w:p>
          <w:p w14:paraId="3753C38D" w14:textId="77777777" w:rsidR="001D4B9C" w:rsidRPr="0032182E" w:rsidRDefault="001D4B9C" w:rsidP="001D4B9C">
            <w:pPr>
              <w:pStyle w:val="Tablea"/>
              <w:rPr>
                <w:lang w:eastAsia="en-US"/>
              </w:rPr>
            </w:pPr>
            <w:r w:rsidRPr="0032182E">
              <w:rPr>
                <w:lang w:eastAsia="en-US"/>
              </w:rPr>
              <w:t>(a) “AUSTRALIAN KOALA”; and</w:t>
            </w:r>
          </w:p>
          <w:p w14:paraId="2381B67D" w14:textId="77777777" w:rsidR="001D4B9C" w:rsidRPr="0032182E" w:rsidRDefault="001D4B9C" w:rsidP="001D4B9C">
            <w:pPr>
              <w:pStyle w:val="Tablea"/>
              <w:rPr>
                <w:lang w:eastAsia="en-US"/>
              </w:rPr>
            </w:pPr>
            <w:r w:rsidRPr="0032182E">
              <w:rPr>
                <w:lang w:eastAsia="en-US"/>
              </w:rPr>
              <w:t>(b) “2019 Xoz 9999 SILVER”  (where “X” is the nominal weight in ounces of the coin, expressed as a whole number in Arabic numerals); and</w:t>
            </w:r>
          </w:p>
          <w:p w14:paraId="4242B114" w14:textId="77777777" w:rsidR="001D4B9C" w:rsidRPr="0032182E" w:rsidRDefault="001D4B9C" w:rsidP="001D4B9C">
            <w:pPr>
              <w:pStyle w:val="Tablea"/>
              <w:rPr>
                <w:lang w:eastAsia="en-US"/>
              </w:rPr>
            </w:pPr>
            <w:r w:rsidRPr="0032182E">
              <w:rPr>
                <w:lang w:eastAsia="en-US"/>
              </w:rPr>
              <w:t>(c) “IJ”; and</w:t>
            </w:r>
          </w:p>
          <w:p w14:paraId="139013AD" w14:textId="77777777" w:rsidR="001D4B9C" w:rsidRPr="0032182E" w:rsidRDefault="001D4B9C" w:rsidP="001D4B9C">
            <w:pPr>
              <w:pStyle w:val="Tablea"/>
            </w:pPr>
            <w:r w:rsidRPr="0032182E">
              <w:rPr>
                <w:lang w:eastAsia="en-US"/>
              </w:rPr>
              <w:t>(d) “P”.</w:t>
            </w:r>
          </w:p>
        </w:tc>
      </w:tr>
      <w:tr w:rsidR="001D4B9C" w:rsidRPr="0032182E" w14:paraId="789F0566" w14:textId="77777777" w:rsidTr="001D4B9C">
        <w:tc>
          <w:tcPr>
            <w:tcW w:w="616" w:type="dxa"/>
            <w:tcBorders>
              <w:bottom w:val="single" w:sz="2" w:space="0" w:color="auto"/>
            </w:tcBorders>
            <w:shd w:val="clear" w:color="auto" w:fill="auto"/>
          </w:tcPr>
          <w:p w14:paraId="1B9FA5F9" w14:textId="77777777" w:rsidR="001D4B9C" w:rsidRPr="0032182E" w:rsidRDefault="001D4B9C" w:rsidP="001D4B9C">
            <w:pPr>
              <w:pStyle w:val="Tabletext"/>
            </w:pPr>
            <w:r w:rsidRPr="0032182E">
              <w:t>165</w:t>
            </w:r>
          </w:p>
        </w:tc>
        <w:tc>
          <w:tcPr>
            <w:tcW w:w="938" w:type="dxa"/>
            <w:tcBorders>
              <w:bottom w:val="single" w:sz="2" w:space="0" w:color="auto"/>
            </w:tcBorders>
            <w:shd w:val="clear" w:color="auto" w:fill="auto"/>
          </w:tcPr>
          <w:p w14:paraId="56AF003F"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2A952F9" w14:textId="77777777" w:rsidR="001D4B9C" w:rsidRPr="0032182E" w:rsidRDefault="001D4B9C" w:rsidP="001D4B9C">
            <w:pPr>
              <w:pStyle w:val="Tabletext"/>
            </w:pPr>
            <w:r w:rsidRPr="0032182E">
              <w:rPr>
                <w:lang w:eastAsia="en-US"/>
              </w:rPr>
              <w:t>R16</w:t>
            </w:r>
          </w:p>
        </w:tc>
        <w:tc>
          <w:tcPr>
            <w:tcW w:w="5886" w:type="dxa"/>
            <w:tcBorders>
              <w:bottom w:val="single" w:sz="2" w:space="0" w:color="auto"/>
            </w:tcBorders>
            <w:shd w:val="clear" w:color="auto" w:fill="auto"/>
          </w:tcPr>
          <w:p w14:paraId="04E0C505" w14:textId="77777777" w:rsidR="001D4B9C" w:rsidRPr="0032182E" w:rsidRDefault="001D4B9C" w:rsidP="001D4B9C">
            <w:pPr>
              <w:pStyle w:val="Tabletext"/>
              <w:rPr>
                <w:lang w:eastAsia="en-US"/>
              </w:rPr>
            </w:pPr>
            <w:r w:rsidRPr="0032182E">
              <w:rPr>
                <w:lang w:eastAsia="en-US"/>
              </w:rPr>
              <w:t>A design consisting of a circular border, in the background a representation of a koala perched on a branch, a circle enclosing a representation of a pig and the following:</w:t>
            </w:r>
          </w:p>
          <w:p w14:paraId="3DF30AE3" w14:textId="77777777" w:rsidR="001D4B9C" w:rsidRPr="0032182E" w:rsidRDefault="001D4B9C" w:rsidP="001D4B9C">
            <w:pPr>
              <w:pStyle w:val="Tablea"/>
              <w:rPr>
                <w:lang w:eastAsia="en-US"/>
              </w:rPr>
            </w:pPr>
            <w:r w:rsidRPr="0032182E">
              <w:rPr>
                <w:lang w:eastAsia="en-US"/>
              </w:rPr>
              <w:t>(a) “AUSTRALIAN KOALA”; and</w:t>
            </w:r>
          </w:p>
          <w:p w14:paraId="2FF5778A" w14:textId="48C69C51"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SILVER”; and</w:t>
            </w:r>
          </w:p>
          <w:p w14:paraId="76F7B123" w14:textId="77777777" w:rsidR="001D4B9C" w:rsidRPr="0032182E" w:rsidRDefault="001D4B9C" w:rsidP="001D4B9C">
            <w:pPr>
              <w:pStyle w:val="Tablea"/>
              <w:rPr>
                <w:lang w:eastAsia="en-US"/>
              </w:rPr>
            </w:pPr>
            <w:r w:rsidRPr="0032182E">
              <w:rPr>
                <w:lang w:eastAsia="en-US"/>
              </w:rPr>
              <w:t>(c) “IJ”; and</w:t>
            </w:r>
          </w:p>
          <w:p w14:paraId="17537AE9" w14:textId="77777777" w:rsidR="001D4B9C" w:rsidRPr="0032182E" w:rsidRDefault="001D4B9C" w:rsidP="001D4B9C">
            <w:pPr>
              <w:pStyle w:val="Tablea"/>
            </w:pPr>
            <w:r w:rsidRPr="0032182E">
              <w:rPr>
                <w:lang w:eastAsia="en-US"/>
              </w:rPr>
              <w:t>(d) “P”.</w:t>
            </w:r>
          </w:p>
        </w:tc>
      </w:tr>
      <w:tr w:rsidR="001D4B9C" w:rsidRPr="0032182E" w14:paraId="30A3B27D" w14:textId="77777777" w:rsidTr="001D4B9C">
        <w:tc>
          <w:tcPr>
            <w:tcW w:w="616" w:type="dxa"/>
            <w:tcBorders>
              <w:bottom w:val="single" w:sz="2" w:space="0" w:color="auto"/>
            </w:tcBorders>
            <w:shd w:val="clear" w:color="auto" w:fill="auto"/>
          </w:tcPr>
          <w:p w14:paraId="079F0235" w14:textId="77777777" w:rsidR="001D4B9C" w:rsidRPr="0032182E" w:rsidRDefault="001D4B9C" w:rsidP="001D4B9C">
            <w:pPr>
              <w:pStyle w:val="Tabletext"/>
            </w:pPr>
            <w:r w:rsidRPr="0032182E">
              <w:t>166</w:t>
            </w:r>
          </w:p>
        </w:tc>
        <w:tc>
          <w:tcPr>
            <w:tcW w:w="938" w:type="dxa"/>
            <w:tcBorders>
              <w:bottom w:val="single" w:sz="2" w:space="0" w:color="auto"/>
            </w:tcBorders>
            <w:shd w:val="clear" w:color="auto" w:fill="auto"/>
          </w:tcPr>
          <w:p w14:paraId="7A24714F"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31BDD88" w14:textId="77777777" w:rsidR="001D4B9C" w:rsidRPr="0032182E" w:rsidRDefault="001D4B9C" w:rsidP="001D4B9C">
            <w:pPr>
              <w:pStyle w:val="Tabletext"/>
            </w:pPr>
            <w:r w:rsidRPr="0032182E">
              <w:rPr>
                <w:lang w:eastAsia="en-US"/>
              </w:rPr>
              <w:t>R17</w:t>
            </w:r>
          </w:p>
        </w:tc>
        <w:tc>
          <w:tcPr>
            <w:tcW w:w="5886" w:type="dxa"/>
            <w:tcBorders>
              <w:bottom w:val="single" w:sz="2" w:space="0" w:color="auto"/>
            </w:tcBorders>
            <w:shd w:val="clear" w:color="auto" w:fill="auto"/>
          </w:tcPr>
          <w:p w14:paraId="3F0E91BC" w14:textId="77777777" w:rsidR="001D4B9C" w:rsidRPr="0032182E" w:rsidRDefault="001D4B9C" w:rsidP="001D4B9C">
            <w:pPr>
              <w:pStyle w:val="Tabletext"/>
              <w:rPr>
                <w:lang w:eastAsia="en-US"/>
              </w:rPr>
            </w:pPr>
            <w:r w:rsidRPr="0032182E">
              <w:rPr>
                <w:lang w:eastAsia="en-US"/>
              </w:rPr>
              <w:t>A design consisting of a circular border, in the background, stylised sunset, grass and a tree, in the foreground, partially obscuring the border is a representation of a kookaburra perched on a partially submerged branch and the following:</w:t>
            </w:r>
          </w:p>
          <w:p w14:paraId="2CF99F48" w14:textId="77777777" w:rsidR="001D4B9C" w:rsidRPr="0032182E" w:rsidRDefault="001D4B9C" w:rsidP="001D4B9C">
            <w:pPr>
              <w:pStyle w:val="Tablea"/>
              <w:rPr>
                <w:lang w:eastAsia="en-US"/>
              </w:rPr>
            </w:pPr>
            <w:r w:rsidRPr="0032182E">
              <w:rPr>
                <w:lang w:eastAsia="en-US"/>
              </w:rPr>
              <w:t>(a) “AUSTRALIAN KOOKABURRA”; and</w:t>
            </w:r>
          </w:p>
          <w:p w14:paraId="7F6059A8" w14:textId="77777777" w:rsidR="001D4B9C" w:rsidRPr="0032182E" w:rsidRDefault="001D4B9C" w:rsidP="001D4B9C">
            <w:pPr>
              <w:pStyle w:val="Tablea"/>
              <w:rPr>
                <w:lang w:eastAsia="en-US"/>
              </w:rPr>
            </w:pPr>
            <w:r w:rsidRPr="0032182E">
              <w:rPr>
                <w:lang w:eastAsia="en-US"/>
              </w:rPr>
              <w:t>(b) “2019 Xoz 9999 SILVER” (where “X” is the nominal weight in ounces of the coin, expressed as a whole number in Arabic numerals); and</w:t>
            </w:r>
          </w:p>
          <w:p w14:paraId="2E5C6D54" w14:textId="77777777" w:rsidR="001D4B9C" w:rsidRPr="0032182E" w:rsidRDefault="001D4B9C" w:rsidP="001D4B9C">
            <w:pPr>
              <w:pStyle w:val="Tablea"/>
              <w:rPr>
                <w:lang w:eastAsia="en-US"/>
              </w:rPr>
            </w:pPr>
            <w:r w:rsidRPr="0032182E">
              <w:rPr>
                <w:lang w:eastAsia="en-US"/>
              </w:rPr>
              <w:lastRenderedPageBreak/>
              <w:t>(c) “AH”; and</w:t>
            </w:r>
          </w:p>
          <w:p w14:paraId="2ADB0D8D" w14:textId="77777777" w:rsidR="001D4B9C" w:rsidRPr="0032182E" w:rsidRDefault="001D4B9C" w:rsidP="001D4B9C">
            <w:pPr>
              <w:pStyle w:val="Tablea"/>
            </w:pPr>
            <w:r w:rsidRPr="0032182E">
              <w:rPr>
                <w:lang w:eastAsia="en-US"/>
              </w:rPr>
              <w:t>(d) “P”.</w:t>
            </w:r>
          </w:p>
        </w:tc>
      </w:tr>
      <w:tr w:rsidR="001D4B9C" w:rsidRPr="0032182E" w14:paraId="5111C86C" w14:textId="77777777" w:rsidTr="001D4B9C">
        <w:tc>
          <w:tcPr>
            <w:tcW w:w="616" w:type="dxa"/>
            <w:tcBorders>
              <w:bottom w:val="single" w:sz="2" w:space="0" w:color="auto"/>
            </w:tcBorders>
            <w:shd w:val="clear" w:color="auto" w:fill="auto"/>
          </w:tcPr>
          <w:p w14:paraId="13033E34" w14:textId="77777777" w:rsidR="001D4B9C" w:rsidRPr="0032182E" w:rsidRDefault="001D4B9C" w:rsidP="001D4B9C">
            <w:pPr>
              <w:pStyle w:val="Tabletext"/>
            </w:pPr>
            <w:r w:rsidRPr="0032182E">
              <w:lastRenderedPageBreak/>
              <w:t>167</w:t>
            </w:r>
          </w:p>
        </w:tc>
        <w:tc>
          <w:tcPr>
            <w:tcW w:w="938" w:type="dxa"/>
            <w:tcBorders>
              <w:bottom w:val="single" w:sz="2" w:space="0" w:color="auto"/>
            </w:tcBorders>
            <w:shd w:val="clear" w:color="auto" w:fill="auto"/>
          </w:tcPr>
          <w:p w14:paraId="7E760DBB"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1F9ABA8" w14:textId="77777777" w:rsidR="001D4B9C" w:rsidRPr="0032182E" w:rsidRDefault="001D4B9C" w:rsidP="001D4B9C">
            <w:pPr>
              <w:pStyle w:val="Tabletext"/>
            </w:pPr>
            <w:r w:rsidRPr="0032182E">
              <w:rPr>
                <w:lang w:eastAsia="en-US"/>
              </w:rPr>
              <w:t>R18</w:t>
            </w:r>
          </w:p>
        </w:tc>
        <w:tc>
          <w:tcPr>
            <w:tcW w:w="5886" w:type="dxa"/>
            <w:tcBorders>
              <w:bottom w:val="single" w:sz="2" w:space="0" w:color="auto"/>
            </w:tcBorders>
            <w:shd w:val="clear" w:color="auto" w:fill="auto"/>
          </w:tcPr>
          <w:p w14:paraId="323B1516" w14:textId="77777777" w:rsidR="001D4B9C" w:rsidRPr="0032182E" w:rsidRDefault="001D4B9C" w:rsidP="001D4B9C">
            <w:pPr>
              <w:pStyle w:val="Tabletext"/>
              <w:rPr>
                <w:lang w:eastAsia="en-US"/>
              </w:rPr>
            </w:pPr>
            <w:r w:rsidRPr="0032182E">
              <w:rPr>
                <w:lang w:eastAsia="en-US"/>
              </w:rPr>
              <w:t>A design consisting of a circular border in the foreground and a representation of 2 swans and a cygnet on the surface of stylised water in the background and the following:</w:t>
            </w:r>
          </w:p>
          <w:p w14:paraId="1FA4CAA8" w14:textId="77777777" w:rsidR="001D4B9C" w:rsidRPr="0032182E" w:rsidRDefault="001D4B9C" w:rsidP="001D4B9C">
            <w:pPr>
              <w:pStyle w:val="Tablea"/>
              <w:rPr>
                <w:lang w:eastAsia="en-US"/>
              </w:rPr>
            </w:pPr>
            <w:r w:rsidRPr="0032182E">
              <w:rPr>
                <w:lang w:eastAsia="en-US"/>
              </w:rPr>
              <w:t>(a) “THE 1OZ 9999 AUSTRALIAN”; and</w:t>
            </w:r>
          </w:p>
          <w:p w14:paraId="0FFF4475" w14:textId="77777777" w:rsidR="001D4B9C" w:rsidRPr="0032182E" w:rsidRDefault="001D4B9C" w:rsidP="001D4B9C">
            <w:pPr>
              <w:pStyle w:val="Tablea"/>
              <w:rPr>
                <w:lang w:eastAsia="en-US"/>
              </w:rPr>
            </w:pPr>
            <w:r w:rsidRPr="0032182E">
              <w:rPr>
                <w:lang w:eastAsia="en-US"/>
              </w:rPr>
              <w:t>(b) “GOLD SWAN”; and</w:t>
            </w:r>
          </w:p>
          <w:p w14:paraId="4EF20389" w14:textId="77777777" w:rsidR="001D4B9C" w:rsidRPr="0032182E" w:rsidRDefault="001D4B9C" w:rsidP="001D4B9C">
            <w:pPr>
              <w:pStyle w:val="Tablea"/>
              <w:rPr>
                <w:lang w:eastAsia="en-US"/>
              </w:rPr>
            </w:pPr>
            <w:r w:rsidRPr="0032182E">
              <w:rPr>
                <w:lang w:eastAsia="en-US"/>
              </w:rPr>
              <w:t>(c) “JM”; and</w:t>
            </w:r>
          </w:p>
          <w:p w14:paraId="357E801A" w14:textId="77777777" w:rsidR="001D4B9C" w:rsidRPr="0032182E" w:rsidRDefault="001D4B9C" w:rsidP="001D4B9C">
            <w:pPr>
              <w:pStyle w:val="Tablea"/>
              <w:rPr>
                <w:lang w:eastAsia="en-US"/>
              </w:rPr>
            </w:pPr>
            <w:r w:rsidRPr="0032182E">
              <w:rPr>
                <w:lang w:eastAsia="en-US"/>
              </w:rPr>
              <w:t>(d) “P”; and</w:t>
            </w:r>
          </w:p>
          <w:p w14:paraId="51053D69" w14:textId="77777777" w:rsidR="001D4B9C" w:rsidRPr="0032182E" w:rsidRDefault="001D4B9C" w:rsidP="001D4B9C">
            <w:pPr>
              <w:pStyle w:val="Tablea"/>
            </w:pPr>
            <w:r w:rsidRPr="0032182E">
              <w:rPr>
                <w:lang w:eastAsia="en-US"/>
              </w:rPr>
              <w:t>(e) a microscopic “P”.</w:t>
            </w:r>
          </w:p>
        </w:tc>
      </w:tr>
      <w:tr w:rsidR="001D4B9C" w:rsidRPr="0032182E" w14:paraId="4A19A2F8" w14:textId="77777777" w:rsidTr="001D4B9C">
        <w:tc>
          <w:tcPr>
            <w:tcW w:w="616" w:type="dxa"/>
            <w:tcBorders>
              <w:bottom w:val="single" w:sz="2" w:space="0" w:color="auto"/>
            </w:tcBorders>
            <w:shd w:val="clear" w:color="auto" w:fill="auto"/>
          </w:tcPr>
          <w:p w14:paraId="3242CAED" w14:textId="77777777" w:rsidR="001D4B9C" w:rsidRPr="0032182E" w:rsidRDefault="001D4B9C" w:rsidP="001D4B9C">
            <w:pPr>
              <w:pStyle w:val="Tabletext"/>
            </w:pPr>
            <w:r w:rsidRPr="0032182E">
              <w:t>168</w:t>
            </w:r>
          </w:p>
        </w:tc>
        <w:tc>
          <w:tcPr>
            <w:tcW w:w="938" w:type="dxa"/>
            <w:tcBorders>
              <w:bottom w:val="single" w:sz="2" w:space="0" w:color="auto"/>
            </w:tcBorders>
            <w:shd w:val="clear" w:color="auto" w:fill="auto"/>
          </w:tcPr>
          <w:p w14:paraId="476FAAF5"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1FE5013" w14:textId="77777777" w:rsidR="001D4B9C" w:rsidRPr="0032182E" w:rsidRDefault="001D4B9C" w:rsidP="001D4B9C">
            <w:pPr>
              <w:pStyle w:val="Tabletext"/>
            </w:pPr>
            <w:r w:rsidRPr="0032182E">
              <w:rPr>
                <w:lang w:eastAsia="en-US"/>
              </w:rPr>
              <w:t>R19</w:t>
            </w:r>
          </w:p>
        </w:tc>
        <w:tc>
          <w:tcPr>
            <w:tcW w:w="5886" w:type="dxa"/>
            <w:tcBorders>
              <w:bottom w:val="single" w:sz="2" w:space="0" w:color="auto"/>
            </w:tcBorders>
            <w:shd w:val="clear" w:color="auto" w:fill="auto"/>
          </w:tcPr>
          <w:p w14:paraId="34529EED" w14:textId="77777777" w:rsidR="001D4B9C" w:rsidRPr="0032182E" w:rsidRDefault="001D4B9C" w:rsidP="001D4B9C">
            <w:pPr>
              <w:pStyle w:val="Tabletext"/>
              <w:rPr>
                <w:lang w:eastAsia="en-US"/>
              </w:rPr>
            </w:pPr>
            <w:r w:rsidRPr="0032182E">
              <w:rPr>
                <w:lang w:eastAsia="en-US"/>
              </w:rPr>
              <w:t>A design consisting of a circular border in the foreground and a representation of 2 swans and a cygnet on the surface of stylised water in the background and the following:</w:t>
            </w:r>
          </w:p>
          <w:p w14:paraId="60A7C283" w14:textId="77777777" w:rsidR="001D4B9C" w:rsidRPr="0032182E" w:rsidRDefault="001D4B9C" w:rsidP="001D4B9C">
            <w:pPr>
              <w:pStyle w:val="Tablea"/>
              <w:rPr>
                <w:lang w:eastAsia="en-US"/>
              </w:rPr>
            </w:pPr>
            <w:r w:rsidRPr="0032182E">
              <w:rPr>
                <w:lang w:eastAsia="en-US"/>
              </w:rPr>
              <w:t>(a) “THE 1OZ 9999 AUSTRALIAN”; and</w:t>
            </w:r>
          </w:p>
          <w:p w14:paraId="1EDE0252" w14:textId="77777777" w:rsidR="001D4B9C" w:rsidRPr="0032182E" w:rsidRDefault="001D4B9C" w:rsidP="001D4B9C">
            <w:pPr>
              <w:pStyle w:val="Tablea"/>
              <w:rPr>
                <w:lang w:eastAsia="en-US"/>
              </w:rPr>
            </w:pPr>
            <w:r w:rsidRPr="0032182E">
              <w:rPr>
                <w:lang w:eastAsia="en-US"/>
              </w:rPr>
              <w:t>(b) “SILVER SWAN”; and</w:t>
            </w:r>
          </w:p>
          <w:p w14:paraId="460BB864" w14:textId="77777777" w:rsidR="001D4B9C" w:rsidRPr="0032182E" w:rsidRDefault="001D4B9C" w:rsidP="001D4B9C">
            <w:pPr>
              <w:pStyle w:val="Tablea"/>
              <w:rPr>
                <w:lang w:eastAsia="en-US"/>
              </w:rPr>
            </w:pPr>
            <w:r w:rsidRPr="0032182E">
              <w:rPr>
                <w:lang w:eastAsia="en-US"/>
              </w:rPr>
              <w:t>(c) “JM”; and</w:t>
            </w:r>
          </w:p>
          <w:p w14:paraId="4AAD9B6F" w14:textId="77777777" w:rsidR="001D4B9C" w:rsidRPr="0032182E" w:rsidRDefault="001D4B9C" w:rsidP="001D4B9C">
            <w:pPr>
              <w:pStyle w:val="Tablea"/>
              <w:rPr>
                <w:lang w:eastAsia="en-US"/>
              </w:rPr>
            </w:pPr>
            <w:r w:rsidRPr="0032182E">
              <w:rPr>
                <w:lang w:eastAsia="en-US"/>
              </w:rPr>
              <w:t>(d) “P”; and</w:t>
            </w:r>
          </w:p>
          <w:p w14:paraId="0130D9A1" w14:textId="77777777" w:rsidR="001D4B9C" w:rsidRPr="0032182E" w:rsidRDefault="001D4B9C" w:rsidP="001D4B9C">
            <w:pPr>
              <w:pStyle w:val="Tablea"/>
            </w:pPr>
            <w:r w:rsidRPr="0032182E">
              <w:rPr>
                <w:lang w:eastAsia="en-US"/>
              </w:rPr>
              <w:t>(e) a microscopic “P”.</w:t>
            </w:r>
          </w:p>
        </w:tc>
      </w:tr>
      <w:tr w:rsidR="001D4B9C" w:rsidRPr="0032182E" w14:paraId="3B83F07C" w14:textId="77777777" w:rsidTr="001D4B9C">
        <w:tc>
          <w:tcPr>
            <w:tcW w:w="616" w:type="dxa"/>
            <w:tcBorders>
              <w:bottom w:val="single" w:sz="2" w:space="0" w:color="auto"/>
            </w:tcBorders>
            <w:shd w:val="clear" w:color="auto" w:fill="auto"/>
          </w:tcPr>
          <w:p w14:paraId="548DE7C0" w14:textId="77777777" w:rsidR="001D4B9C" w:rsidRPr="0032182E" w:rsidRDefault="001D4B9C" w:rsidP="001D4B9C">
            <w:pPr>
              <w:pStyle w:val="Tabletext"/>
            </w:pPr>
            <w:r w:rsidRPr="0032182E">
              <w:t>169</w:t>
            </w:r>
          </w:p>
        </w:tc>
        <w:tc>
          <w:tcPr>
            <w:tcW w:w="938" w:type="dxa"/>
            <w:tcBorders>
              <w:bottom w:val="single" w:sz="2" w:space="0" w:color="auto"/>
            </w:tcBorders>
            <w:shd w:val="clear" w:color="auto" w:fill="auto"/>
          </w:tcPr>
          <w:p w14:paraId="63008604"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6223C6B" w14:textId="77777777" w:rsidR="001D4B9C" w:rsidRPr="0032182E" w:rsidRDefault="001D4B9C" w:rsidP="001D4B9C">
            <w:pPr>
              <w:pStyle w:val="Tabletext"/>
            </w:pPr>
            <w:r w:rsidRPr="0032182E">
              <w:rPr>
                <w:lang w:eastAsia="en-US"/>
              </w:rPr>
              <w:t>R20</w:t>
            </w:r>
          </w:p>
        </w:tc>
        <w:tc>
          <w:tcPr>
            <w:tcW w:w="5886" w:type="dxa"/>
            <w:tcBorders>
              <w:bottom w:val="single" w:sz="2" w:space="0" w:color="auto"/>
            </w:tcBorders>
            <w:shd w:val="clear" w:color="auto" w:fill="auto"/>
          </w:tcPr>
          <w:p w14:paraId="0A749D1B" w14:textId="77777777" w:rsidR="001D4B9C" w:rsidRPr="0032182E" w:rsidRDefault="001D4B9C" w:rsidP="001D4B9C">
            <w:pPr>
              <w:pStyle w:val="Tabletext"/>
              <w:rPr>
                <w:lang w:eastAsia="en-US"/>
              </w:rPr>
            </w:pPr>
            <w:r w:rsidRPr="0032182E">
              <w:rPr>
                <w:lang w:eastAsia="en-US"/>
              </w:rPr>
              <w:t>A design consisting of a circular border in the foreground and a representation of 2 swans and a cygnet on the surface of stylised water in the background and the following:</w:t>
            </w:r>
          </w:p>
          <w:p w14:paraId="36BBCC2E" w14:textId="77777777" w:rsidR="001D4B9C" w:rsidRPr="0032182E" w:rsidRDefault="001D4B9C" w:rsidP="001D4B9C">
            <w:pPr>
              <w:pStyle w:val="Tablea"/>
              <w:rPr>
                <w:lang w:eastAsia="en-US"/>
              </w:rPr>
            </w:pPr>
            <w:r w:rsidRPr="0032182E">
              <w:rPr>
                <w:lang w:eastAsia="en-US"/>
              </w:rPr>
              <w:t>(a) “THE 1OZ 9999 AUSTRALIAN”; and</w:t>
            </w:r>
          </w:p>
          <w:p w14:paraId="5D94E377" w14:textId="77777777" w:rsidR="001D4B9C" w:rsidRPr="0032182E" w:rsidRDefault="001D4B9C" w:rsidP="001D4B9C">
            <w:pPr>
              <w:pStyle w:val="Tablea"/>
              <w:rPr>
                <w:lang w:eastAsia="en-US"/>
              </w:rPr>
            </w:pPr>
            <w:r w:rsidRPr="0032182E">
              <w:rPr>
                <w:lang w:eastAsia="en-US"/>
              </w:rPr>
              <w:t>(b) “SILVER SWAN”; and</w:t>
            </w:r>
          </w:p>
          <w:p w14:paraId="33E73581" w14:textId="77777777" w:rsidR="001D4B9C" w:rsidRPr="0032182E" w:rsidRDefault="001D4B9C" w:rsidP="001D4B9C">
            <w:pPr>
              <w:pStyle w:val="Tablea"/>
              <w:rPr>
                <w:lang w:eastAsia="en-US"/>
              </w:rPr>
            </w:pPr>
            <w:r w:rsidRPr="0032182E">
              <w:rPr>
                <w:lang w:eastAsia="en-US"/>
              </w:rPr>
              <w:t>(c) “JM”; and</w:t>
            </w:r>
          </w:p>
          <w:p w14:paraId="47FC7792" w14:textId="77777777" w:rsidR="001D4B9C" w:rsidRPr="0032182E" w:rsidRDefault="001D4B9C" w:rsidP="001D4B9C">
            <w:pPr>
              <w:pStyle w:val="Tablea"/>
            </w:pPr>
            <w:r w:rsidRPr="0032182E">
              <w:rPr>
                <w:lang w:eastAsia="en-US"/>
              </w:rPr>
              <w:t>(d) “P”.</w:t>
            </w:r>
          </w:p>
        </w:tc>
      </w:tr>
      <w:tr w:rsidR="001D4B9C" w:rsidRPr="0032182E" w14:paraId="14247950" w14:textId="77777777" w:rsidTr="001D4B9C">
        <w:tc>
          <w:tcPr>
            <w:tcW w:w="616" w:type="dxa"/>
            <w:tcBorders>
              <w:bottom w:val="single" w:sz="2" w:space="0" w:color="auto"/>
            </w:tcBorders>
            <w:shd w:val="clear" w:color="auto" w:fill="auto"/>
          </w:tcPr>
          <w:p w14:paraId="4FAD93B9" w14:textId="77777777" w:rsidR="001D4B9C" w:rsidRPr="0032182E" w:rsidRDefault="001D4B9C" w:rsidP="001D4B9C">
            <w:pPr>
              <w:pStyle w:val="Tabletext"/>
            </w:pPr>
            <w:r w:rsidRPr="0032182E">
              <w:t>170</w:t>
            </w:r>
          </w:p>
        </w:tc>
        <w:tc>
          <w:tcPr>
            <w:tcW w:w="938" w:type="dxa"/>
            <w:tcBorders>
              <w:bottom w:val="single" w:sz="2" w:space="0" w:color="auto"/>
            </w:tcBorders>
            <w:shd w:val="clear" w:color="auto" w:fill="auto"/>
          </w:tcPr>
          <w:p w14:paraId="5108EF6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ED54265" w14:textId="77777777" w:rsidR="001D4B9C" w:rsidRPr="0032182E" w:rsidRDefault="001D4B9C" w:rsidP="001D4B9C">
            <w:pPr>
              <w:pStyle w:val="Tabletext"/>
            </w:pPr>
            <w:r w:rsidRPr="0032182E">
              <w:rPr>
                <w:lang w:eastAsia="en-US"/>
              </w:rPr>
              <w:t>R21</w:t>
            </w:r>
          </w:p>
        </w:tc>
        <w:tc>
          <w:tcPr>
            <w:tcW w:w="5886" w:type="dxa"/>
            <w:tcBorders>
              <w:bottom w:val="single" w:sz="2" w:space="0" w:color="auto"/>
            </w:tcBorders>
            <w:shd w:val="clear" w:color="auto" w:fill="auto"/>
          </w:tcPr>
          <w:p w14:paraId="3660FFD3" w14:textId="77777777" w:rsidR="001D4B9C" w:rsidRPr="0032182E" w:rsidRDefault="001D4B9C" w:rsidP="001D4B9C">
            <w:pPr>
              <w:pStyle w:val="Tabletext"/>
              <w:rPr>
                <w:lang w:eastAsia="en-US"/>
              </w:rPr>
            </w:pPr>
            <w:r w:rsidRPr="0032182E">
              <w:rPr>
                <w:lang w:eastAsia="en-US"/>
              </w:rPr>
              <w:t>A design consisting of a circular border in the foreground and a representation of 2 swans and a cygnet on the surface of stylised water in the background and the following:</w:t>
            </w:r>
          </w:p>
          <w:p w14:paraId="4243010B" w14:textId="77777777" w:rsidR="001D4B9C" w:rsidRPr="0032182E" w:rsidRDefault="001D4B9C" w:rsidP="001D4B9C">
            <w:pPr>
              <w:pStyle w:val="Tablea"/>
              <w:rPr>
                <w:lang w:eastAsia="en-US"/>
              </w:rPr>
            </w:pPr>
            <w:r w:rsidRPr="0032182E">
              <w:rPr>
                <w:lang w:eastAsia="en-US"/>
              </w:rPr>
              <w:t>(a) “THE 5OZ 9999 AUSTRALIAN”; and</w:t>
            </w:r>
          </w:p>
          <w:p w14:paraId="1F8BD01A" w14:textId="77777777" w:rsidR="001D4B9C" w:rsidRPr="0032182E" w:rsidRDefault="001D4B9C" w:rsidP="001D4B9C">
            <w:pPr>
              <w:pStyle w:val="Tablea"/>
              <w:rPr>
                <w:lang w:eastAsia="en-US"/>
              </w:rPr>
            </w:pPr>
            <w:r w:rsidRPr="0032182E">
              <w:rPr>
                <w:lang w:eastAsia="en-US"/>
              </w:rPr>
              <w:t>(b) “SILVER SWAN”; and</w:t>
            </w:r>
          </w:p>
          <w:p w14:paraId="51BB2566" w14:textId="77777777" w:rsidR="001D4B9C" w:rsidRPr="0032182E" w:rsidRDefault="001D4B9C" w:rsidP="001D4B9C">
            <w:pPr>
              <w:pStyle w:val="Tablea"/>
              <w:rPr>
                <w:lang w:eastAsia="en-US"/>
              </w:rPr>
            </w:pPr>
            <w:r w:rsidRPr="0032182E">
              <w:rPr>
                <w:lang w:eastAsia="en-US"/>
              </w:rPr>
              <w:t>(c) “JM”; and</w:t>
            </w:r>
          </w:p>
          <w:p w14:paraId="13969D7D" w14:textId="77777777" w:rsidR="001D4B9C" w:rsidRPr="0032182E" w:rsidRDefault="001D4B9C" w:rsidP="001D4B9C">
            <w:pPr>
              <w:pStyle w:val="Tablea"/>
            </w:pPr>
            <w:r w:rsidRPr="0032182E">
              <w:rPr>
                <w:lang w:eastAsia="en-US"/>
              </w:rPr>
              <w:t>(d) “P”.</w:t>
            </w:r>
          </w:p>
        </w:tc>
      </w:tr>
      <w:tr w:rsidR="001D4B9C" w:rsidRPr="0032182E" w14:paraId="00FAD291" w14:textId="77777777" w:rsidTr="001D4B9C">
        <w:tc>
          <w:tcPr>
            <w:tcW w:w="616" w:type="dxa"/>
            <w:tcBorders>
              <w:bottom w:val="single" w:sz="2" w:space="0" w:color="auto"/>
            </w:tcBorders>
            <w:shd w:val="clear" w:color="auto" w:fill="auto"/>
          </w:tcPr>
          <w:p w14:paraId="564EAEAE" w14:textId="77777777" w:rsidR="001D4B9C" w:rsidRPr="0032182E" w:rsidRDefault="001D4B9C" w:rsidP="001D4B9C">
            <w:pPr>
              <w:pStyle w:val="Tabletext"/>
            </w:pPr>
            <w:r w:rsidRPr="0032182E">
              <w:t>171</w:t>
            </w:r>
          </w:p>
        </w:tc>
        <w:tc>
          <w:tcPr>
            <w:tcW w:w="938" w:type="dxa"/>
            <w:tcBorders>
              <w:bottom w:val="single" w:sz="2" w:space="0" w:color="auto"/>
            </w:tcBorders>
            <w:shd w:val="clear" w:color="auto" w:fill="auto"/>
          </w:tcPr>
          <w:p w14:paraId="23902107"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B4FDEE2" w14:textId="77777777" w:rsidR="001D4B9C" w:rsidRPr="0032182E" w:rsidRDefault="001D4B9C" w:rsidP="001D4B9C">
            <w:pPr>
              <w:pStyle w:val="Tabletext"/>
            </w:pPr>
            <w:r w:rsidRPr="0032182E">
              <w:rPr>
                <w:lang w:eastAsia="en-US"/>
              </w:rPr>
              <w:t>R22</w:t>
            </w:r>
          </w:p>
        </w:tc>
        <w:tc>
          <w:tcPr>
            <w:tcW w:w="5886" w:type="dxa"/>
            <w:tcBorders>
              <w:bottom w:val="single" w:sz="2" w:space="0" w:color="auto"/>
            </w:tcBorders>
            <w:shd w:val="clear" w:color="auto" w:fill="auto"/>
          </w:tcPr>
          <w:p w14:paraId="72268008" w14:textId="77777777" w:rsidR="001D4B9C" w:rsidRPr="0032182E" w:rsidRDefault="001D4B9C" w:rsidP="001D4B9C">
            <w:pPr>
              <w:pStyle w:val="Tabletext"/>
              <w:rPr>
                <w:lang w:eastAsia="en-US"/>
              </w:rPr>
            </w:pPr>
            <w:r w:rsidRPr="0032182E">
              <w:rPr>
                <w:lang w:eastAsia="en-US"/>
              </w:rPr>
              <w:t>A design consisting of a circular border, in the foreground, partially obscuring the border is a representation of an eagle in flight superimposed over converging lines and the following:</w:t>
            </w:r>
          </w:p>
          <w:p w14:paraId="4A0A9D87" w14:textId="022C006B" w:rsidR="001D4B9C" w:rsidRPr="0032182E" w:rsidRDefault="001D4B9C" w:rsidP="001D4B9C">
            <w:pPr>
              <w:pStyle w:val="Tablea"/>
              <w:rPr>
                <w:lang w:eastAsia="en-US"/>
              </w:rPr>
            </w:pPr>
            <w:r w:rsidRPr="0032182E">
              <w:rPr>
                <w:lang w:eastAsia="en-US"/>
              </w:rPr>
              <w:t>(a) “AUSTRALIAN WEDGE</w:t>
            </w:r>
            <w:r w:rsidR="0032182E">
              <w:rPr>
                <w:lang w:eastAsia="en-US"/>
              </w:rPr>
              <w:noBreakHyphen/>
            </w:r>
            <w:r w:rsidRPr="0032182E">
              <w:rPr>
                <w:lang w:eastAsia="en-US"/>
              </w:rPr>
              <w:t>TAILED EAGLE”; and</w:t>
            </w:r>
          </w:p>
          <w:p w14:paraId="144A302B" w14:textId="53BB3185"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10oz 9999 SILVER”; and</w:t>
            </w:r>
          </w:p>
          <w:p w14:paraId="7D269937" w14:textId="77777777" w:rsidR="001D4B9C" w:rsidRPr="0032182E" w:rsidRDefault="001D4B9C" w:rsidP="001D4B9C">
            <w:pPr>
              <w:pStyle w:val="Tablea"/>
              <w:rPr>
                <w:lang w:eastAsia="en-US"/>
              </w:rPr>
            </w:pPr>
            <w:r w:rsidRPr="0032182E">
              <w:rPr>
                <w:lang w:eastAsia="en-US"/>
              </w:rPr>
              <w:t>(c) “JM”; and</w:t>
            </w:r>
          </w:p>
          <w:p w14:paraId="4CD0CAA4" w14:textId="77777777" w:rsidR="001D4B9C" w:rsidRPr="0032182E" w:rsidRDefault="001D4B9C" w:rsidP="001D4B9C">
            <w:pPr>
              <w:pStyle w:val="Tablea"/>
            </w:pPr>
            <w:r w:rsidRPr="0032182E">
              <w:rPr>
                <w:lang w:eastAsia="en-US"/>
              </w:rPr>
              <w:t>(d) “P”.</w:t>
            </w:r>
          </w:p>
        </w:tc>
      </w:tr>
      <w:tr w:rsidR="001D4B9C" w:rsidRPr="0032182E" w14:paraId="12E75349" w14:textId="77777777" w:rsidTr="001D4B9C">
        <w:tc>
          <w:tcPr>
            <w:tcW w:w="616" w:type="dxa"/>
            <w:tcBorders>
              <w:bottom w:val="single" w:sz="2" w:space="0" w:color="auto"/>
            </w:tcBorders>
            <w:shd w:val="clear" w:color="auto" w:fill="auto"/>
          </w:tcPr>
          <w:p w14:paraId="316CC81D" w14:textId="77777777" w:rsidR="001D4B9C" w:rsidRPr="0032182E" w:rsidRDefault="001D4B9C" w:rsidP="001D4B9C">
            <w:pPr>
              <w:pStyle w:val="Tabletext"/>
            </w:pPr>
            <w:r w:rsidRPr="0032182E">
              <w:lastRenderedPageBreak/>
              <w:t>172</w:t>
            </w:r>
          </w:p>
        </w:tc>
        <w:tc>
          <w:tcPr>
            <w:tcW w:w="938" w:type="dxa"/>
            <w:tcBorders>
              <w:bottom w:val="single" w:sz="2" w:space="0" w:color="auto"/>
            </w:tcBorders>
            <w:shd w:val="clear" w:color="auto" w:fill="auto"/>
          </w:tcPr>
          <w:p w14:paraId="3545C64C"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0D514B5" w14:textId="77777777" w:rsidR="001D4B9C" w:rsidRPr="0032182E" w:rsidRDefault="001D4B9C" w:rsidP="001D4B9C">
            <w:pPr>
              <w:pStyle w:val="Tabletext"/>
            </w:pPr>
            <w:r w:rsidRPr="0032182E">
              <w:rPr>
                <w:lang w:eastAsia="en-US"/>
              </w:rPr>
              <w:t>R23</w:t>
            </w:r>
          </w:p>
        </w:tc>
        <w:tc>
          <w:tcPr>
            <w:tcW w:w="5886" w:type="dxa"/>
            <w:tcBorders>
              <w:bottom w:val="single" w:sz="2" w:space="0" w:color="auto"/>
            </w:tcBorders>
            <w:shd w:val="clear" w:color="auto" w:fill="auto"/>
          </w:tcPr>
          <w:p w14:paraId="198843B4" w14:textId="77777777" w:rsidR="001D4B9C" w:rsidRPr="0032182E" w:rsidRDefault="001D4B9C" w:rsidP="001D4B9C">
            <w:pPr>
              <w:pStyle w:val="Tabletext"/>
              <w:rPr>
                <w:lang w:eastAsia="en-US"/>
              </w:rPr>
            </w:pPr>
            <w:r w:rsidRPr="0032182E">
              <w:rPr>
                <w:lang w:eastAsia="en-US"/>
              </w:rPr>
              <w:t>A design consisting of a circular border, in the foreground, partially obscuring the border is a representation of an eagle in flight superimposed over converging lines and the following:</w:t>
            </w:r>
          </w:p>
          <w:p w14:paraId="1B9A0764" w14:textId="69744EB4" w:rsidR="001D4B9C" w:rsidRPr="0032182E" w:rsidRDefault="001D4B9C" w:rsidP="001D4B9C">
            <w:pPr>
              <w:pStyle w:val="Tablea"/>
              <w:rPr>
                <w:lang w:eastAsia="en-US"/>
              </w:rPr>
            </w:pPr>
            <w:r w:rsidRPr="0032182E">
              <w:rPr>
                <w:lang w:eastAsia="en-US"/>
              </w:rPr>
              <w:t>(a) “AUSTRALIAN WEDGE</w:t>
            </w:r>
            <w:r w:rsidR="0032182E">
              <w:rPr>
                <w:lang w:eastAsia="en-US"/>
              </w:rPr>
              <w:noBreakHyphen/>
            </w:r>
            <w:r w:rsidRPr="0032182E">
              <w:rPr>
                <w:lang w:eastAsia="en-US"/>
              </w:rPr>
              <w:t>TAILED EAGLE”; and</w:t>
            </w:r>
          </w:p>
          <w:p w14:paraId="7F1A473D" w14:textId="52DD9C32"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2oz 9999 SILVER”; and</w:t>
            </w:r>
          </w:p>
          <w:p w14:paraId="2E2BED0B" w14:textId="77777777" w:rsidR="001D4B9C" w:rsidRPr="0032182E" w:rsidRDefault="001D4B9C" w:rsidP="001D4B9C">
            <w:pPr>
              <w:pStyle w:val="Tablea"/>
              <w:rPr>
                <w:lang w:eastAsia="en-US"/>
              </w:rPr>
            </w:pPr>
            <w:r w:rsidRPr="0032182E">
              <w:rPr>
                <w:lang w:eastAsia="en-US"/>
              </w:rPr>
              <w:t>(c) “JM”; and</w:t>
            </w:r>
          </w:p>
          <w:p w14:paraId="66317877" w14:textId="77777777" w:rsidR="001D4B9C" w:rsidRPr="0032182E" w:rsidRDefault="001D4B9C" w:rsidP="001D4B9C">
            <w:pPr>
              <w:pStyle w:val="Tablea"/>
            </w:pPr>
            <w:r w:rsidRPr="0032182E">
              <w:rPr>
                <w:lang w:eastAsia="en-US"/>
              </w:rPr>
              <w:t>(d) “P”.</w:t>
            </w:r>
          </w:p>
        </w:tc>
      </w:tr>
      <w:tr w:rsidR="001D4B9C" w:rsidRPr="0032182E" w14:paraId="70C43A3B" w14:textId="77777777" w:rsidTr="001D4B9C">
        <w:tc>
          <w:tcPr>
            <w:tcW w:w="616" w:type="dxa"/>
            <w:tcBorders>
              <w:bottom w:val="single" w:sz="2" w:space="0" w:color="auto"/>
            </w:tcBorders>
            <w:shd w:val="clear" w:color="auto" w:fill="auto"/>
          </w:tcPr>
          <w:p w14:paraId="4F72DA21" w14:textId="77777777" w:rsidR="001D4B9C" w:rsidRPr="0032182E" w:rsidRDefault="001D4B9C" w:rsidP="001D4B9C">
            <w:pPr>
              <w:pStyle w:val="Tabletext"/>
            </w:pPr>
            <w:r w:rsidRPr="0032182E">
              <w:t>173</w:t>
            </w:r>
          </w:p>
        </w:tc>
        <w:tc>
          <w:tcPr>
            <w:tcW w:w="938" w:type="dxa"/>
            <w:tcBorders>
              <w:bottom w:val="single" w:sz="2" w:space="0" w:color="auto"/>
            </w:tcBorders>
            <w:shd w:val="clear" w:color="auto" w:fill="auto"/>
          </w:tcPr>
          <w:p w14:paraId="04271030"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9A4C000" w14:textId="77777777" w:rsidR="001D4B9C" w:rsidRPr="0032182E" w:rsidRDefault="001D4B9C" w:rsidP="001D4B9C">
            <w:pPr>
              <w:pStyle w:val="Tabletext"/>
            </w:pPr>
            <w:r w:rsidRPr="0032182E">
              <w:rPr>
                <w:lang w:eastAsia="en-US"/>
              </w:rPr>
              <w:t>R24</w:t>
            </w:r>
          </w:p>
        </w:tc>
        <w:tc>
          <w:tcPr>
            <w:tcW w:w="5886" w:type="dxa"/>
            <w:tcBorders>
              <w:bottom w:val="single" w:sz="2" w:space="0" w:color="auto"/>
            </w:tcBorders>
            <w:shd w:val="clear" w:color="auto" w:fill="auto"/>
          </w:tcPr>
          <w:p w14:paraId="7066B389" w14:textId="77777777" w:rsidR="001D4B9C" w:rsidRPr="0032182E" w:rsidRDefault="001D4B9C" w:rsidP="001D4B9C">
            <w:pPr>
              <w:pStyle w:val="Tabletext"/>
              <w:rPr>
                <w:lang w:eastAsia="en-US"/>
              </w:rPr>
            </w:pPr>
            <w:r w:rsidRPr="0032182E">
              <w:rPr>
                <w:lang w:eastAsia="en-US"/>
              </w:rPr>
              <w:t>A design consisting of a circular border, in the foreground, partially obscuring the border is a representation of an eagle in flight superimposed over converging lines and the following:</w:t>
            </w:r>
          </w:p>
          <w:p w14:paraId="2F02926B" w14:textId="3ED4C1F3" w:rsidR="001D4B9C" w:rsidRPr="0032182E" w:rsidRDefault="001D4B9C" w:rsidP="001D4B9C">
            <w:pPr>
              <w:pStyle w:val="Tablea"/>
              <w:rPr>
                <w:lang w:eastAsia="en-US"/>
              </w:rPr>
            </w:pPr>
            <w:r w:rsidRPr="0032182E">
              <w:rPr>
                <w:lang w:eastAsia="en-US"/>
              </w:rPr>
              <w:t>(a) “AUSTRALIAN WEDGE</w:t>
            </w:r>
            <w:r w:rsidR="0032182E">
              <w:rPr>
                <w:lang w:eastAsia="en-US"/>
              </w:rPr>
              <w:noBreakHyphen/>
            </w:r>
            <w:r w:rsidRPr="0032182E">
              <w:rPr>
                <w:lang w:eastAsia="en-US"/>
              </w:rPr>
              <w:t>TAILED EAGLE”; and</w:t>
            </w:r>
          </w:p>
          <w:p w14:paraId="10B7F242" w14:textId="075BC426"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5oz 9999 GOLD”; and</w:t>
            </w:r>
          </w:p>
          <w:p w14:paraId="7BD58A37" w14:textId="77777777" w:rsidR="001D4B9C" w:rsidRPr="0032182E" w:rsidRDefault="001D4B9C" w:rsidP="001D4B9C">
            <w:pPr>
              <w:pStyle w:val="Tablea"/>
              <w:rPr>
                <w:lang w:eastAsia="en-US"/>
              </w:rPr>
            </w:pPr>
            <w:r w:rsidRPr="0032182E">
              <w:rPr>
                <w:lang w:eastAsia="en-US"/>
              </w:rPr>
              <w:t>(c) “JM”; and</w:t>
            </w:r>
          </w:p>
          <w:p w14:paraId="4A2461AE" w14:textId="77777777" w:rsidR="001D4B9C" w:rsidRPr="0032182E" w:rsidRDefault="001D4B9C" w:rsidP="001D4B9C">
            <w:pPr>
              <w:pStyle w:val="Tablea"/>
            </w:pPr>
            <w:r w:rsidRPr="0032182E">
              <w:rPr>
                <w:lang w:eastAsia="en-US"/>
              </w:rPr>
              <w:t>(d) “P”.</w:t>
            </w:r>
          </w:p>
        </w:tc>
      </w:tr>
      <w:tr w:rsidR="001D4B9C" w:rsidRPr="0032182E" w14:paraId="4BC1758F" w14:textId="77777777" w:rsidTr="001D4B9C">
        <w:tc>
          <w:tcPr>
            <w:tcW w:w="616" w:type="dxa"/>
            <w:tcBorders>
              <w:bottom w:val="single" w:sz="2" w:space="0" w:color="auto"/>
            </w:tcBorders>
            <w:shd w:val="clear" w:color="auto" w:fill="auto"/>
          </w:tcPr>
          <w:p w14:paraId="32FAEA76" w14:textId="77777777" w:rsidR="001D4B9C" w:rsidRPr="0032182E" w:rsidRDefault="001D4B9C" w:rsidP="001D4B9C">
            <w:pPr>
              <w:pStyle w:val="Tabletext"/>
            </w:pPr>
            <w:r w:rsidRPr="0032182E">
              <w:t>174</w:t>
            </w:r>
          </w:p>
        </w:tc>
        <w:tc>
          <w:tcPr>
            <w:tcW w:w="938" w:type="dxa"/>
            <w:tcBorders>
              <w:bottom w:val="single" w:sz="2" w:space="0" w:color="auto"/>
            </w:tcBorders>
            <w:shd w:val="clear" w:color="auto" w:fill="auto"/>
          </w:tcPr>
          <w:p w14:paraId="5F01829D"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7FCA164" w14:textId="77777777" w:rsidR="001D4B9C" w:rsidRPr="0032182E" w:rsidRDefault="001D4B9C" w:rsidP="001D4B9C">
            <w:pPr>
              <w:pStyle w:val="Tabletext"/>
            </w:pPr>
            <w:r w:rsidRPr="0032182E">
              <w:rPr>
                <w:lang w:eastAsia="en-US"/>
              </w:rPr>
              <w:t>R25</w:t>
            </w:r>
          </w:p>
        </w:tc>
        <w:tc>
          <w:tcPr>
            <w:tcW w:w="5886" w:type="dxa"/>
            <w:tcBorders>
              <w:bottom w:val="single" w:sz="2" w:space="0" w:color="auto"/>
            </w:tcBorders>
            <w:shd w:val="clear" w:color="auto" w:fill="auto"/>
          </w:tcPr>
          <w:p w14:paraId="11C869CC" w14:textId="77777777" w:rsidR="001D4B9C" w:rsidRPr="0032182E" w:rsidRDefault="001D4B9C" w:rsidP="001D4B9C">
            <w:pPr>
              <w:pStyle w:val="Tabletext"/>
              <w:rPr>
                <w:lang w:eastAsia="en-US"/>
              </w:rPr>
            </w:pPr>
            <w:r w:rsidRPr="0032182E">
              <w:rPr>
                <w:lang w:eastAsia="en-US"/>
              </w:rPr>
              <w:t>A design consisting of a circular border, in the foreground, partially obscuring the border is a representation of an eagle in flight superimposed over converging lines and the following:</w:t>
            </w:r>
          </w:p>
          <w:p w14:paraId="508F833C" w14:textId="31F694D0" w:rsidR="001D4B9C" w:rsidRPr="0032182E" w:rsidRDefault="001D4B9C" w:rsidP="001D4B9C">
            <w:pPr>
              <w:pStyle w:val="Tablea"/>
              <w:rPr>
                <w:lang w:eastAsia="en-US"/>
              </w:rPr>
            </w:pPr>
            <w:r w:rsidRPr="0032182E">
              <w:rPr>
                <w:lang w:eastAsia="en-US"/>
              </w:rPr>
              <w:t>(a) “AUSTRALIAN WEDGE</w:t>
            </w:r>
            <w:r w:rsidR="0032182E">
              <w:rPr>
                <w:lang w:eastAsia="en-US"/>
              </w:rPr>
              <w:noBreakHyphen/>
            </w:r>
            <w:r w:rsidRPr="0032182E">
              <w:rPr>
                <w:lang w:eastAsia="en-US"/>
              </w:rPr>
              <w:t>TAILED EAGLE”; and</w:t>
            </w:r>
          </w:p>
          <w:p w14:paraId="2CAA839E" w14:textId="710633FC"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1KILO 9999 GOLD”; and</w:t>
            </w:r>
          </w:p>
          <w:p w14:paraId="248810AD" w14:textId="77777777" w:rsidR="001D4B9C" w:rsidRPr="0032182E" w:rsidRDefault="001D4B9C" w:rsidP="001D4B9C">
            <w:pPr>
              <w:pStyle w:val="Tablea"/>
              <w:rPr>
                <w:lang w:eastAsia="en-US"/>
              </w:rPr>
            </w:pPr>
            <w:r w:rsidRPr="0032182E">
              <w:rPr>
                <w:lang w:eastAsia="en-US"/>
              </w:rPr>
              <w:t>(c) “JM”; and</w:t>
            </w:r>
          </w:p>
          <w:p w14:paraId="12F4933E" w14:textId="77777777" w:rsidR="001D4B9C" w:rsidRPr="0032182E" w:rsidRDefault="001D4B9C" w:rsidP="001D4B9C">
            <w:pPr>
              <w:pStyle w:val="Tablea"/>
            </w:pPr>
            <w:r w:rsidRPr="0032182E">
              <w:rPr>
                <w:lang w:eastAsia="en-US"/>
              </w:rPr>
              <w:t>(d) “P”.</w:t>
            </w:r>
          </w:p>
        </w:tc>
      </w:tr>
      <w:tr w:rsidR="001D4B9C" w:rsidRPr="0032182E" w14:paraId="0B470A9E" w14:textId="77777777" w:rsidTr="001D4B9C">
        <w:tc>
          <w:tcPr>
            <w:tcW w:w="616" w:type="dxa"/>
            <w:tcBorders>
              <w:bottom w:val="single" w:sz="2" w:space="0" w:color="auto"/>
            </w:tcBorders>
            <w:shd w:val="clear" w:color="auto" w:fill="auto"/>
          </w:tcPr>
          <w:p w14:paraId="57C7C617" w14:textId="77777777" w:rsidR="001D4B9C" w:rsidRPr="0032182E" w:rsidRDefault="001D4B9C" w:rsidP="001D4B9C">
            <w:pPr>
              <w:pStyle w:val="Tabletext"/>
            </w:pPr>
            <w:r w:rsidRPr="0032182E">
              <w:t>175</w:t>
            </w:r>
          </w:p>
        </w:tc>
        <w:tc>
          <w:tcPr>
            <w:tcW w:w="938" w:type="dxa"/>
            <w:tcBorders>
              <w:bottom w:val="single" w:sz="2" w:space="0" w:color="auto"/>
            </w:tcBorders>
            <w:shd w:val="clear" w:color="auto" w:fill="auto"/>
          </w:tcPr>
          <w:p w14:paraId="260743B6"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7FBD7168" w14:textId="77777777" w:rsidR="001D4B9C" w:rsidRPr="0032182E" w:rsidRDefault="001D4B9C" w:rsidP="001D4B9C">
            <w:pPr>
              <w:pStyle w:val="Tabletext"/>
            </w:pPr>
            <w:r w:rsidRPr="0032182E">
              <w:rPr>
                <w:lang w:eastAsia="en-US"/>
              </w:rPr>
              <w:t>R26</w:t>
            </w:r>
          </w:p>
        </w:tc>
        <w:tc>
          <w:tcPr>
            <w:tcW w:w="5886" w:type="dxa"/>
            <w:tcBorders>
              <w:bottom w:val="single" w:sz="2" w:space="0" w:color="auto"/>
            </w:tcBorders>
            <w:shd w:val="clear" w:color="auto" w:fill="auto"/>
          </w:tcPr>
          <w:p w14:paraId="21B4B03F" w14:textId="77777777" w:rsidR="001D4B9C" w:rsidRPr="0032182E" w:rsidRDefault="001D4B9C" w:rsidP="001D4B9C">
            <w:pPr>
              <w:pStyle w:val="Tabletext"/>
              <w:rPr>
                <w:lang w:eastAsia="en-US"/>
              </w:rPr>
            </w:pPr>
            <w:r w:rsidRPr="0032182E">
              <w:rPr>
                <w:lang w:eastAsia="en-US"/>
              </w:rPr>
              <w:t>A design consisting of a circular border, in the foreground, partially obscuring the border is a representation of an eagle in flight superimposed over converging lines and the following:</w:t>
            </w:r>
          </w:p>
          <w:p w14:paraId="2BDA3854" w14:textId="34BC1CD6" w:rsidR="001D4B9C" w:rsidRPr="0032182E" w:rsidRDefault="001D4B9C" w:rsidP="001D4B9C">
            <w:pPr>
              <w:pStyle w:val="Tablea"/>
              <w:rPr>
                <w:lang w:eastAsia="en-US"/>
              </w:rPr>
            </w:pPr>
            <w:r w:rsidRPr="0032182E">
              <w:rPr>
                <w:lang w:eastAsia="en-US"/>
              </w:rPr>
              <w:t>(a) “AUSTRALIAN WEDGE</w:t>
            </w:r>
            <w:r w:rsidR="0032182E">
              <w:rPr>
                <w:lang w:eastAsia="en-US"/>
              </w:rPr>
              <w:noBreakHyphen/>
            </w:r>
            <w:r w:rsidRPr="0032182E">
              <w:rPr>
                <w:lang w:eastAsia="en-US"/>
              </w:rPr>
              <w:t>TAILED EAGLE”; and</w:t>
            </w:r>
          </w:p>
          <w:p w14:paraId="6DAFC761" w14:textId="64425739"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9995 PLATINUM”; and</w:t>
            </w:r>
          </w:p>
          <w:p w14:paraId="0B80BE6A" w14:textId="77777777" w:rsidR="001D4B9C" w:rsidRPr="0032182E" w:rsidRDefault="001D4B9C" w:rsidP="001D4B9C">
            <w:pPr>
              <w:pStyle w:val="Tablea"/>
              <w:rPr>
                <w:lang w:eastAsia="en-US"/>
              </w:rPr>
            </w:pPr>
            <w:r w:rsidRPr="0032182E">
              <w:rPr>
                <w:lang w:eastAsia="en-US"/>
              </w:rPr>
              <w:t>(c) “JM”; and</w:t>
            </w:r>
          </w:p>
          <w:p w14:paraId="6515AAD1" w14:textId="77777777" w:rsidR="001D4B9C" w:rsidRPr="0032182E" w:rsidRDefault="001D4B9C" w:rsidP="001D4B9C">
            <w:pPr>
              <w:pStyle w:val="Tablea"/>
            </w:pPr>
            <w:r w:rsidRPr="0032182E">
              <w:rPr>
                <w:lang w:eastAsia="en-US"/>
              </w:rPr>
              <w:t>(d) “P”.</w:t>
            </w:r>
          </w:p>
        </w:tc>
      </w:tr>
      <w:tr w:rsidR="001D4B9C" w:rsidRPr="0032182E" w14:paraId="130DE939" w14:textId="77777777" w:rsidTr="001D4B9C">
        <w:tc>
          <w:tcPr>
            <w:tcW w:w="616" w:type="dxa"/>
            <w:tcBorders>
              <w:bottom w:val="single" w:sz="2" w:space="0" w:color="auto"/>
            </w:tcBorders>
            <w:shd w:val="clear" w:color="auto" w:fill="auto"/>
          </w:tcPr>
          <w:p w14:paraId="3F6EF816" w14:textId="77777777" w:rsidR="001D4B9C" w:rsidRPr="0032182E" w:rsidRDefault="001D4B9C" w:rsidP="001D4B9C">
            <w:pPr>
              <w:pStyle w:val="Tabletext"/>
            </w:pPr>
            <w:r w:rsidRPr="0032182E">
              <w:t>176</w:t>
            </w:r>
          </w:p>
        </w:tc>
        <w:tc>
          <w:tcPr>
            <w:tcW w:w="938" w:type="dxa"/>
            <w:tcBorders>
              <w:bottom w:val="single" w:sz="2" w:space="0" w:color="auto"/>
            </w:tcBorders>
            <w:shd w:val="clear" w:color="auto" w:fill="auto"/>
          </w:tcPr>
          <w:p w14:paraId="1F302FAC"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6A19E7F" w14:textId="77777777" w:rsidR="001D4B9C" w:rsidRPr="0032182E" w:rsidRDefault="001D4B9C" w:rsidP="001D4B9C">
            <w:pPr>
              <w:pStyle w:val="Tabletext"/>
            </w:pPr>
            <w:r w:rsidRPr="0032182E">
              <w:rPr>
                <w:lang w:eastAsia="en-US"/>
              </w:rPr>
              <w:t>R27</w:t>
            </w:r>
          </w:p>
        </w:tc>
        <w:tc>
          <w:tcPr>
            <w:tcW w:w="5886" w:type="dxa"/>
            <w:tcBorders>
              <w:bottom w:val="single" w:sz="2" w:space="0" w:color="auto"/>
            </w:tcBorders>
            <w:shd w:val="clear" w:color="auto" w:fill="auto"/>
          </w:tcPr>
          <w:p w14:paraId="514A2CC7" w14:textId="77777777" w:rsidR="001D4B9C" w:rsidRPr="0032182E" w:rsidRDefault="001D4B9C" w:rsidP="001D4B9C">
            <w:pPr>
              <w:pStyle w:val="Tabletext"/>
              <w:rPr>
                <w:lang w:eastAsia="en-US"/>
              </w:rPr>
            </w:pPr>
            <w:r w:rsidRPr="0032182E">
              <w:rPr>
                <w:lang w:eastAsia="en-US"/>
              </w:rPr>
              <w:t>A design, consisting of:</w:t>
            </w:r>
          </w:p>
          <w:p w14:paraId="25A4A270" w14:textId="77777777" w:rsidR="001D4B9C" w:rsidRPr="0032182E" w:rsidRDefault="001D4B9C" w:rsidP="001D4B9C">
            <w:pPr>
              <w:pStyle w:val="Tablea"/>
              <w:rPr>
                <w:lang w:eastAsia="en-US"/>
              </w:rPr>
            </w:pPr>
            <w:r w:rsidRPr="0032182E">
              <w:rPr>
                <w:lang w:eastAsia="en-US"/>
              </w:rPr>
              <w:t>(a) a platinum annulus bearing the inscriptions:</w:t>
            </w:r>
          </w:p>
          <w:p w14:paraId="37F87BDA" w14:textId="4F0B3F73" w:rsidR="001D4B9C" w:rsidRPr="0032182E" w:rsidRDefault="001D4B9C" w:rsidP="001D4B9C">
            <w:pPr>
              <w:pStyle w:val="Tablei"/>
              <w:rPr>
                <w:lang w:eastAsia="en-US"/>
              </w:rPr>
            </w:pPr>
            <w:r w:rsidRPr="0032182E">
              <w:rPr>
                <w:lang w:eastAsia="en-US"/>
              </w:rPr>
              <w:t>(i) “AUSTRALIAN WEDGE</w:t>
            </w:r>
            <w:r w:rsidR="0032182E">
              <w:rPr>
                <w:lang w:eastAsia="en-US"/>
              </w:rPr>
              <w:noBreakHyphen/>
            </w:r>
            <w:r w:rsidRPr="0032182E">
              <w:rPr>
                <w:lang w:eastAsia="en-US"/>
              </w:rPr>
              <w:t>TAILED EAGLE”; and</w:t>
            </w:r>
          </w:p>
          <w:p w14:paraId="52B439E1" w14:textId="77777777" w:rsidR="001D4B9C" w:rsidRPr="0032182E" w:rsidRDefault="001D4B9C" w:rsidP="001D4B9C">
            <w:pPr>
              <w:pStyle w:val="Tablei"/>
              <w:rPr>
                <w:lang w:eastAsia="en-US"/>
              </w:rPr>
            </w:pPr>
            <w:r w:rsidRPr="0032182E">
              <w:rPr>
                <w:lang w:eastAsia="en-US"/>
              </w:rPr>
              <w:t>(ii) “3/4oz 9995 PLATINUM”; and</w:t>
            </w:r>
          </w:p>
          <w:p w14:paraId="671D44DA" w14:textId="77777777" w:rsidR="001D4B9C" w:rsidRPr="0032182E" w:rsidRDefault="001D4B9C" w:rsidP="001D4B9C">
            <w:pPr>
              <w:pStyle w:val="Tablei"/>
              <w:rPr>
                <w:lang w:eastAsia="en-US"/>
              </w:rPr>
            </w:pPr>
            <w:r w:rsidRPr="0032182E">
              <w:rPr>
                <w:lang w:eastAsia="en-US"/>
              </w:rPr>
              <w:t>(iii) “2019”; and</w:t>
            </w:r>
          </w:p>
          <w:p w14:paraId="68E75069" w14:textId="77777777" w:rsidR="001D4B9C" w:rsidRPr="0032182E" w:rsidRDefault="001D4B9C" w:rsidP="001D4B9C">
            <w:pPr>
              <w:pStyle w:val="Tablei"/>
              <w:rPr>
                <w:lang w:eastAsia="en-US"/>
              </w:rPr>
            </w:pPr>
            <w:r w:rsidRPr="0032182E">
              <w:rPr>
                <w:lang w:eastAsia="en-US"/>
              </w:rPr>
              <w:t>(iv)  “P”; and</w:t>
            </w:r>
          </w:p>
          <w:p w14:paraId="0D04B798" w14:textId="77777777" w:rsidR="001D4B9C" w:rsidRPr="0032182E" w:rsidRDefault="001D4B9C" w:rsidP="001D4B9C">
            <w:pPr>
              <w:pStyle w:val="Tabletext"/>
              <w:rPr>
                <w:lang w:eastAsia="en-US"/>
              </w:rPr>
            </w:pPr>
            <w:r w:rsidRPr="0032182E">
              <w:rPr>
                <w:lang w:eastAsia="en-US"/>
              </w:rPr>
              <w:t>that, in turn, surrounds a gold centrepiece, consisting of:</w:t>
            </w:r>
          </w:p>
          <w:p w14:paraId="090407D5" w14:textId="77777777" w:rsidR="001D4B9C" w:rsidRPr="0032182E" w:rsidRDefault="001D4B9C" w:rsidP="001D4B9C">
            <w:pPr>
              <w:pStyle w:val="Tablea"/>
              <w:rPr>
                <w:lang w:eastAsia="en-US"/>
              </w:rPr>
            </w:pPr>
            <w:r w:rsidRPr="0032182E">
              <w:rPr>
                <w:lang w:eastAsia="en-US"/>
              </w:rPr>
              <w:t>(b) a circular border, in the foreground, partially obscuring the border is a representation of an eagle in flight superimposed over converging lines and the following:</w:t>
            </w:r>
          </w:p>
          <w:p w14:paraId="7AAD2009" w14:textId="77777777" w:rsidR="001D4B9C" w:rsidRPr="0032182E" w:rsidRDefault="001D4B9C" w:rsidP="001D4B9C">
            <w:pPr>
              <w:pStyle w:val="Tablei"/>
              <w:rPr>
                <w:lang w:eastAsia="en-US"/>
              </w:rPr>
            </w:pPr>
            <w:r w:rsidRPr="0032182E">
              <w:rPr>
                <w:lang w:eastAsia="en-US"/>
              </w:rPr>
              <w:t>(i) “3/4oz 9999 GOLD”; and</w:t>
            </w:r>
          </w:p>
          <w:p w14:paraId="5EB2F92C" w14:textId="77777777" w:rsidR="001D4B9C" w:rsidRPr="0032182E" w:rsidRDefault="001D4B9C" w:rsidP="001D4B9C">
            <w:pPr>
              <w:pStyle w:val="Tablei"/>
            </w:pPr>
            <w:r w:rsidRPr="0032182E">
              <w:t>(ii) “JM”.</w:t>
            </w:r>
          </w:p>
        </w:tc>
      </w:tr>
      <w:tr w:rsidR="001D4B9C" w:rsidRPr="0032182E" w14:paraId="282460BA" w14:textId="77777777" w:rsidTr="001D4B9C">
        <w:tc>
          <w:tcPr>
            <w:tcW w:w="616" w:type="dxa"/>
            <w:tcBorders>
              <w:bottom w:val="single" w:sz="2" w:space="0" w:color="auto"/>
            </w:tcBorders>
            <w:shd w:val="clear" w:color="auto" w:fill="auto"/>
          </w:tcPr>
          <w:p w14:paraId="17B8FA30" w14:textId="77777777" w:rsidR="001D4B9C" w:rsidRPr="0032182E" w:rsidRDefault="001D4B9C" w:rsidP="001D4B9C">
            <w:pPr>
              <w:pStyle w:val="Tabletext"/>
            </w:pPr>
            <w:r w:rsidRPr="0032182E">
              <w:lastRenderedPageBreak/>
              <w:t>177</w:t>
            </w:r>
          </w:p>
        </w:tc>
        <w:tc>
          <w:tcPr>
            <w:tcW w:w="938" w:type="dxa"/>
            <w:tcBorders>
              <w:bottom w:val="single" w:sz="2" w:space="0" w:color="auto"/>
            </w:tcBorders>
            <w:shd w:val="clear" w:color="auto" w:fill="auto"/>
          </w:tcPr>
          <w:p w14:paraId="2E62CC0B"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F3A9C36" w14:textId="77777777" w:rsidR="001D4B9C" w:rsidRPr="0032182E" w:rsidRDefault="001D4B9C" w:rsidP="001D4B9C">
            <w:pPr>
              <w:pStyle w:val="Tabletext"/>
            </w:pPr>
            <w:r w:rsidRPr="0032182E">
              <w:rPr>
                <w:lang w:eastAsia="en-US"/>
              </w:rPr>
              <w:t>R28</w:t>
            </w:r>
          </w:p>
        </w:tc>
        <w:tc>
          <w:tcPr>
            <w:tcW w:w="5886" w:type="dxa"/>
            <w:tcBorders>
              <w:bottom w:val="single" w:sz="2" w:space="0" w:color="auto"/>
            </w:tcBorders>
            <w:shd w:val="clear" w:color="auto" w:fill="auto"/>
          </w:tcPr>
          <w:p w14:paraId="268791C5" w14:textId="77777777" w:rsidR="001D4B9C" w:rsidRPr="0032182E" w:rsidRDefault="001D4B9C" w:rsidP="001D4B9C">
            <w:pPr>
              <w:pStyle w:val="Tabletext"/>
              <w:rPr>
                <w:lang w:eastAsia="en-US"/>
              </w:rPr>
            </w:pPr>
            <w:r w:rsidRPr="0032182E">
              <w:rPr>
                <w:lang w:eastAsia="en-US"/>
              </w:rPr>
              <w:t>A design consisting of a circular border and partially obscuring the border is a representation of a bird of paradise perched on a branch and the following:</w:t>
            </w:r>
          </w:p>
          <w:p w14:paraId="39EFF75A" w14:textId="77777777" w:rsidR="001D4B9C" w:rsidRPr="0032182E" w:rsidRDefault="001D4B9C" w:rsidP="001D4B9C">
            <w:pPr>
              <w:pStyle w:val="Tablea"/>
              <w:rPr>
                <w:lang w:eastAsia="en-US"/>
              </w:rPr>
            </w:pPr>
            <w:r w:rsidRPr="0032182E">
              <w:rPr>
                <w:lang w:eastAsia="en-US"/>
              </w:rPr>
              <w:t>(a) “AUSTRALIAN BIRD OF PARADISE”; and</w:t>
            </w:r>
          </w:p>
          <w:p w14:paraId="45F107CB" w14:textId="77777777" w:rsidR="001D4B9C" w:rsidRPr="0032182E" w:rsidRDefault="001D4B9C" w:rsidP="001D4B9C">
            <w:pPr>
              <w:pStyle w:val="Tablea"/>
              <w:rPr>
                <w:lang w:eastAsia="en-US"/>
              </w:rPr>
            </w:pPr>
            <w:r w:rsidRPr="0032182E">
              <w:rPr>
                <w:lang w:eastAsia="en-US"/>
              </w:rPr>
              <w:t>(b) “1oz 9999 GOLD”; and</w:t>
            </w:r>
          </w:p>
          <w:p w14:paraId="4AC4D741" w14:textId="77777777" w:rsidR="001D4B9C" w:rsidRPr="0032182E" w:rsidRDefault="001D4B9C" w:rsidP="001D4B9C">
            <w:pPr>
              <w:pStyle w:val="Tablea"/>
              <w:rPr>
                <w:lang w:eastAsia="en-US"/>
              </w:rPr>
            </w:pPr>
            <w:r w:rsidRPr="0032182E">
              <w:rPr>
                <w:lang w:eastAsia="en-US"/>
              </w:rPr>
              <w:t>(c) “JM”; and</w:t>
            </w:r>
          </w:p>
          <w:p w14:paraId="7C82B0A7" w14:textId="77777777" w:rsidR="001D4B9C" w:rsidRPr="0032182E" w:rsidRDefault="001D4B9C" w:rsidP="001D4B9C">
            <w:pPr>
              <w:pStyle w:val="Tablea"/>
              <w:rPr>
                <w:lang w:eastAsia="en-US"/>
              </w:rPr>
            </w:pPr>
            <w:r w:rsidRPr="0032182E">
              <w:rPr>
                <w:lang w:eastAsia="en-US"/>
              </w:rPr>
              <w:t>(d) “P”; and</w:t>
            </w:r>
          </w:p>
          <w:p w14:paraId="3CBFE0EB" w14:textId="77777777" w:rsidR="001D4B9C" w:rsidRPr="0032182E" w:rsidRDefault="001D4B9C" w:rsidP="001D4B9C">
            <w:pPr>
              <w:pStyle w:val="Tablea"/>
            </w:pPr>
            <w:r w:rsidRPr="0032182E">
              <w:rPr>
                <w:lang w:eastAsia="en-US"/>
              </w:rPr>
              <w:t>(e) a microscopic “P”.</w:t>
            </w:r>
          </w:p>
        </w:tc>
      </w:tr>
      <w:tr w:rsidR="001D4B9C" w:rsidRPr="0032182E" w14:paraId="5F9DBAE9" w14:textId="77777777" w:rsidTr="001D4B9C">
        <w:tc>
          <w:tcPr>
            <w:tcW w:w="616" w:type="dxa"/>
            <w:tcBorders>
              <w:bottom w:val="single" w:sz="2" w:space="0" w:color="auto"/>
            </w:tcBorders>
            <w:shd w:val="clear" w:color="auto" w:fill="auto"/>
          </w:tcPr>
          <w:p w14:paraId="169F92BE" w14:textId="77777777" w:rsidR="001D4B9C" w:rsidRPr="0032182E" w:rsidRDefault="001D4B9C" w:rsidP="001D4B9C">
            <w:pPr>
              <w:pStyle w:val="Tabletext"/>
            </w:pPr>
            <w:r w:rsidRPr="0032182E">
              <w:t>178</w:t>
            </w:r>
          </w:p>
        </w:tc>
        <w:tc>
          <w:tcPr>
            <w:tcW w:w="938" w:type="dxa"/>
            <w:tcBorders>
              <w:bottom w:val="single" w:sz="2" w:space="0" w:color="auto"/>
            </w:tcBorders>
            <w:shd w:val="clear" w:color="auto" w:fill="auto"/>
          </w:tcPr>
          <w:p w14:paraId="02CD4E55"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1942B50D" w14:textId="77777777" w:rsidR="001D4B9C" w:rsidRPr="0032182E" w:rsidRDefault="001D4B9C" w:rsidP="001D4B9C">
            <w:pPr>
              <w:pStyle w:val="Tabletext"/>
            </w:pPr>
            <w:r w:rsidRPr="0032182E">
              <w:rPr>
                <w:lang w:eastAsia="en-US"/>
              </w:rPr>
              <w:t>R29</w:t>
            </w:r>
          </w:p>
        </w:tc>
        <w:tc>
          <w:tcPr>
            <w:tcW w:w="5886" w:type="dxa"/>
            <w:tcBorders>
              <w:bottom w:val="single" w:sz="2" w:space="0" w:color="auto"/>
            </w:tcBorders>
            <w:shd w:val="clear" w:color="auto" w:fill="auto"/>
          </w:tcPr>
          <w:p w14:paraId="2F28609C" w14:textId="77777777" w:rsidR="001D4B9C" w:rsidRPr="0032182E" w:rsidRDefault="001D4B9C" w:rsidP="001D4B9C">
            <w:pPr>
              <w:pStyle w:val="Tabletext"/>
              <w:rPr>
                <w:lang w:eastAsia="en-US"/>
              </w:rPr>
            </w:pPr>
            <w:r w:rsidRPr="0032182E">
              <w:rPr>
                <w:lang w:eastAsia="en-US"/>
              </w:rPr>
              <w:t>A design consisting of a circular border and partially obscuring the border is a representation of a bird of paradise perched on a branch and the following:</w:t>
            </w:r>
          </w:p>
          <w:p w14:paraId="3B0F0395" w14:textId="77777777" w:rsidR="001D4B9C" w:rsidRPr="0032182E" w:rsidRDefault="001D4B9C" w:rsidP="001D4B9C">
            <w:pPr>
              <w:pStyle w:val="Tablea"/>
              <w:rPr>
                <w:lang w:eastAsia="en-US"/>
              </w:rPr>
            </w:pPr>
            <w:r w:rsidRPr="0032182E">
              <w:rPr>
                <w:lang w:eastAsia="en-US"/>
              </w:rPr>
              <w:t>(a) “AUSTRALIAN BIRD OF PARADISE”; and</w:t>
            </w:r>
          </w:p>
          <w:p w14:paraId="4A094CD6" w14:textId="77777777" w:rsidR="001D4B9C" w:rsidRPr="0032182E" w:rsidRDefault="001D4B9C" w:rsidP="001D4B9C">
            <w:pPr>
              <w:pStyle w:val="Tablea"/>
              <w:rPr>
                <w:lang w:eastAsia="en-US"/>
              </w:rPr>
            </w:pPr>
            <w:r w:rsidRPr="0032182E">
              <w:rPr>
                <w:lang w:eastAsia="en-US"/>
              </w:rPr>
              <w:t>(b) “1oz 9999 SILVER”; and</w:t>
            </w:r>
          </w:p>
          <w:p w14:paraId="61D5822F" w14:textId="77777777" w:rsidR="001D4B9C" w:rsidRPr="0032182E" w:rsidRDefault="001D4B9C" w:rsidP="001D4B9C">
            <w:pPr>
              <w:pStyle w:val="Tablea"/>
              <w:rPr>
                <w:lang w:eastAsia="en-US"/>
              </w:rPr>
            </w:pPr>
            <w:r w:rsidRPr="0032182E">
              <w:rPr>
                <w:lang w:eastAsia="en-US"/>
              </w:rPr>
              <w:t>(c) “JM”; and</w:t>
            </w:r>
          </w:p>
          <w:p w14:paraId="56F03A1C" w14:textId="77777777" w:rsidR="001D4B9C" w:rsidRPr="0032182E" w:rsidRDefault="001D4B9C" w:rsidP="001D4B9C">
            <w:pPr>
              <w:pStyle w:val="Tablea"/>
              <w:rPr>
                <w:lang w:eastAsia="en-US"/>
              </w:rPr>
            </w:pPr>
            <w:r w:rsidRPr="0032182E">
              <w:rPr>
                <w:lang w:eastAsia="en-US"/>
              </w:rPr>
              <w:t>(d) “P”; and</w:t>
            </w:r>
          </w:p>
          <w:p w14:paraId="58F239BC" w14:textId="77777777" w:rsidR="001D4B9C" w:rsidRPr="0032182E" w:rsidRDefault="001D4B9C" w:rsidP="001D4B9C">
            <w:pPr>
              <w:pStyle w:val="Tablea"/>
            </w:pPr>
            <w:r w:rsidRPr="0032182E">
              <w:rPr>
                <w:lang w:eastAsia="en-US"/>
              </w:rPr>
              <w:t>(e) a microscopic “P”.</w:t>
            </w:r>
          </w:p>
        </w:tc>
      </w:tr>
      <w:tr w:rsidR="001D4B9C" w:rsidRPr="0032182E" w14:paraId="293D0BC9" w14:textId="77777777" w:rsidTr="001D4B9C">
        <w:tc>
          <w:tcPr>
            <w:tcW w:w="616" w:type="dxa"/>
            <w:tcBorders>
              <w:bottom w:val="single" w:sz="2" w:space="0" w:color="auto"/>
            </w:tcBorders>
            <w:shd w:val="clear" w:color="auto" w:fill="auto"/>
          </w:tcPr>
          <w:p w14:paraId="41185FC6" w14:textId="77777777" w:rsidR="001D4B9C" w:rsidRPr="0032182E" w:rsidRDefault="001D4B9C" w:rsidP="001D4B9C">
            <w:pPr>
              <w:pStyle w:val="Tabletext"/>
            </w:pPr>
            <w:r w:rsidRPr="0032182E">
              <w:t>179</w:t>
            </w:r>
          </w:p>
        </w:tc>
        <w:tc>
          <w:tcPr>
            <w:tcW w:w="938" w:type="dxa"/>
            <w:tcBorders>
              <w:bottom w:val="single" w:sz="2" w:space="0" w:color="auto"/>
            </w:tcBorders>
            <w:shd w:val="clear" w:color="auto" w:fill="auto"/>
          </w:tcPr>
          <w:p w14:paraId="5F1F14AE"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6694AAD" w14:textId="77777777" w:rsidR="001D4B9C" w:rsidRPr="0032182E" w:rsidRDefault="001D4B9C" w:rsidP="001D4B9C">
            <w:pPr>
              <w:pStyle w:val="Tabletext"/>
            </w:pPr>
            <w:r w:rsidRPr="0032182E">
              <w:rPr>
                <w:lang w:eastAsia="en-US"/>
              </w:rPr>
              <w:t>R30</w:t>
            </w:r>
          </w:p>
        </w:tc>
        <w:tc>
          <w:tcPr>
            <w:tcW w:w="5886" w:type="dxa"/>
            <w:tcBorders>
              <w:bottom w:val="single" w:sz="2" w:space="0" w:color="auto"/>
            </w:tcBorders>
            <w:shd w:val="clear" w:color="auto" w:fill="auto"/>
          </w:tcPr>
          <w:p w14:paraId="5062A52A" w14:textId="77777777" w:rsidR="001D4B9C" w:rsidRPr="0032182E" w:rsidRDefault="001D4B9C" w:rsidP="001D4B9C">
            <w:pPr>
              <w:pStyle w:val="Tabletext"/>
              <w:rPr>
                <w:lang w:eastAsia="en-US"/>
              </w:rPr>
            </w:pPr>
            <w:r w:rsidRPr="0032182E">
              <w:rPr>
                <w:lang w:eastAsia="en-US"/>
              </w:rPr>
              <w:t>A design consisting of representations of 2 dragons in the foreground, encircling a flaming pearl, in the background stylised clouds and the following:</w:t>
            </w:r>
          </w:p>
          <w:p w14:paraId="73671FAF" w14:textId="77777777" w:rsidR="001D4B9C" w:rsidRPr="0032182E" w:rsidRDefault="001D4B9C" w:rsidP="001D4B9C">
            <w:pPr>
              <w:pStyle w:val="Tablea"/>
              <w:rPr>
                <w:lang w:eastAsia="en-US"/>
              </w:rPr>
            </w:pPr>
            <w:r w:rsidRPr="0032182E">
              <w:rPr>
                <w:lang w:eastAsia="en-US"/>
              </w:rPr>
              <w:t>(a) “JM”; and</w:t>
            </w:r>
          </w:p>
          <w:p w14:paraId="56377E33" w14:textId="77777777" w:rsidR="001D4B9C" w:rsidRPr="0032182E" w:rsidRDefault="001D4B9C" w:rsidP="001D4B9C">
            <w:pPr>
              <w:pStyle w:val="Tablea"/>
              <w:rPr>
                <w:lang w:eastAsia="en-US"/>
              </w:rPr>
            </w:pPr>
            <w:r w:rsidRPr="0032182E">
              <w:rPr>
                <w:lang w:eastAsia="en-US"/>
              </w:rPr>
              <w:t>(b) “P”; and</w:t>
            </w:r>
          </w:p>
          <w:p w14:paraId="29F14DA9" w14:textId="77777777" w:rsidR="001D4B9C" w:rsidRPr="0032182E" w:rsidRDefault="001D4B9C" w:rsidP="001D4B9C">
            <w:pPr>
              <w:pStyle w:val="Tablea"/>
            </w:pPr>
            <w:r w:rsidRPr="0032182E">
              <w:rPr>
                <w:lang w:eastAsia="en-US"/>
              </w:rPr>
              <w:t>(c) a microscopic “P”.</w:t>
            </w:r>
          </w:p>
        </w:tc>
      </w:tr>
      <w:tr w:rsidR="001D4B9C" w:rsidRPr="0032182E" w14:paraId="576FB2AD" w14:textId="77777777" w:rsidTr="001D4B9C">
        <w:tc>
          <w:tcPr>
            <w:tcW w:w="616" w:type="dxa"/>
            <w:tcBorders>
              <w:bottom w:val="single" w:sz="2" w:space="0" w:color="auto"/>
            </w:tcBorders>
            <w:shd w:val="clear" w:color="auto" w:fill="auto"/>
          </w:tcPr>
          <w:p w14:paraId="25F9EB1F" w14:textId="77777777" w:rsidR="001D4B9C" w:rsidRPr="0032182E" w:rsidRDefault="001D4B9C" w:rsidP="001D4B9C">
            <w:pPr>
              <w:pStyle w:val="Tabletext"/>
            </w:pPr>
            <w:r w:rsidRPr="0032182E">
              <w:t>180</w:t>
            </w:r>
          </w:p>
        </w:tc>
        <w:tc>
          <w:tcPr>
            <w:tcW w:w="938" w:type="dxa"/>
            <w:tcBorders>
              <w:bottom w:val="single" w:sz="2" w:space="0" w:color="auto"/>
            </w:tcBorders>
            <w:shd w:val="clear" w:color="auto" w:fill="auto"/>
          </w:tcPr>
          <w:p w14:paraId="7FBDDA93"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1774332" w14:textId="77777777" w:rsidR="001D4B9C" w:rsidRPr="0032182E" w:rsidRDefault="001D4B9C" w:rsidP="001D4B9C">
            <w:pPr>
              <w:pStyle w:val="Tabletext"/>
            </w:pPr>
            <w:r w:rsidRPr="0032182E">
              <w:rPr>
                <w:lang w:eastAsia="en-US"/>
              </w:rPr>
              <w:t>R31</w:t>
            </w:r>
          </w:p>
        </w:tc>
        <w:tc>
          <w:tcPr>
            <w:tcW w:w="5886" w:type="dxa"/>
            <w:tcBorders>
              <w:bottom w:val="single" w:sz="2" w:space="0" w:color="auto"/>
            </w:tcBorders>
            <w:shd w:val="clear" w:color="auto" w:fill="auto"/>
          </w:tcPr>
          <w:p w14:paraId="4759B080" w14:textId="77777777" w:rsidR="001D4B9C" w:rsidRPr="0032182E" w:rsidRDefault="001D4B9C" w:rsidP="001D4B9C">
            <w:pPr>
              <w:pStyle w:val="Tabletext"/>
              <w:rPr>
                <w:lang w:eastAsia="en-US"/>
              </w:rPr>
            </w:pPr>
            <w:r w:rsidRPr="0032182E">
              <w:rPr>
                <w:lang w:eastAsia="en-US"/>
              </w:rPr>
              <w:t>A design consisting of representations of 2 dragons in the foreground, encircling a flaming pearl, in the background stylised clouds and the following:</w:t>
            </w:r>
          </w:p>
          <w:p w14:paraId="56D50873" w14:textId="77777777" w:rsidR="001D4B9C" w:rsidRPr="0032182E" w:rsidRDefault="001D4B9C" w:rsidP="001D4B9C">
            <w:pPr>
              <w:pStyle w:val="Tablea"/>
              <w:rPr>
                <w:lang w:eastAsia="en-US"/>
              </w:rPr>
            </w:pPr>
            <w:r w:rsidRPr="0032182E">
              <w:rPr>
                <w:lang w:eastAsia="en-US"/>
              </w:rPr>
              <w:t>(a) “JM”; and</w:t>
            </w:r>
          </w:p>
          <w:p w14:paraId="45B1F779" w14:textId="77777777" w:rsidR="001D4B9C" w:rsidRPr="0032182E" w:rsidRDefault="001D4B9C" w:rsidP="001D4B9C">
            <w:pPr>
              <w:pStyle w:val="Tablea"/>
            </w:pPr>
            <w:r w:rsidRPr="0032182E">
              <w:rPr>
                <w:lang w:eastAsia="en-US"/>
              </w:rPr>
              <w:t>(b) “P”.</w:t>
            </w:r>
          </w:p>
        </w:tc>
      </w:tr>
      <w:tr w:rsidR="001D4B9C" w:rsidRPr="0032182E" w14:paraId="7E66A81B" w14:textId="77777777" w:rsidTr="001D4B9C">
        <w:tc>
          <w:tcPr>
            <w:tcW w:w="616" w:type="dxa"/>
            <w:tcBorders>
              <w:bottom w:val="single" w:sz="2" w:space="0" w:color="auto"/>
            </w:tcBorders>
            <w:shd w:val="clear" w:color="auto" w:fill="auto"/>
          </w:tcPr>
          <w:p w14:paraId="732668E4" w14:textId="77777777" w:rsidR="001D4B9C" w:rsidRPr="0032182E" w:rsidRDefault="001D4B9C" w:rsidP="001D4B9C">
            <w:pPr>
              <w:pStyle w:val="Tabletext"/>
            </w:pPr>
            <w:r w:rsidRPr="0032182E">
              <w:t>181</w:t>
            </w:r>
          </w:p>
        </w:tc>
        <w:tc>
          <w:tcPr>
            <w:tcW w:w="938" w:type="dxa"/>
            <w:tcBorders>
              <w:bottom w:val="single" w:sz="2" w:space="0" w:color="auto"/>
            </w:tcBorders>
            <w:shd w:val="clear" w:color="auto" w:fill="auto"/>
          </w:tcPr>
          <w:p w14:paraId="2392EF10"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6E9F295" w14:textId="77777777" w:rsidR="001D4B9C" w:rsidRPr="0032182E" w:rsidRDefault="001D4B9C" w:rsidP="001D4B9C">
            <w:pPr>
              <w:pStyle w:val="Tabletext"/>
            </w:pPr>
            <w:r w:rsidRPr="0032182E">
              <w:rPr>
                <w:lang w:eastAsia="en-US"/>
              </w:rPr>
              <w:t>R32</w:t>
            </w:r>
          </w:p>
        </w:tc>
        <w:tc>
          <w:tcPr>
            <w:tcW w:w="5886" w:type="dxa"/>
            <w:tcBorders>
              <w:bottom w:val="single" w:sz="2" w:space="0" w:color="auto"/>
            </w:tcBorders>
            <w:shd w:val="clear" w:color="auto" w:fill="auto"/>
          </w:tcPr>
          <w:p w14:paraId="680C19B0" w14:textId="77777777" w:rsidR="001D4B9C" w:rsidRPr="0032182E" w:rsidRDefault="001D4B9C" w:rsidP="001D4B9C">
            <w:pPr>
              <w:pStyle w:val="Tabletext"/>
              <w:rPr>
                <w:lang w:eastAsia="en-US"/>
              </w:rPr>
            </w:pPr>
            <w:r w:rsidRPr="0032182E">
              <w:rPr>
                <w:lang w:eastAsia="en-US"/>
              </w:rPr>
              <w:t>A design consisting of stylised representations of a dragon and a tiger in the foreground, encircling a flaming pearl, and in the background stylised representation of clouds and the following:</w:t>
            </w:r>
          </w:p>
          <w:p w14:paraId="334273CB" w14:textId="77777777" w:rsidR="001D4B9C" w:rsidRPr="0032182E" w:rsidRDefault="001D4B9C" w:rsidP="001D4B9C">
            <w:pPr>
              <w:pStyle w:val="Tablea"/>
              <w:rPr>
                <w:lang w:eastAsia="en-US"/>
              </w:rPr>
            </w:pPr>
            <w:r w:rsidRPr="0032182E">
              <w:rPr>
                <w:lang w:eastAsia="en-US"/>
              </w:rPr>
              <w:t>(a) “TV”; and</w:t>
            </w:r>
          </w:p>
          <w:p w14:paraId="1760FA15" w14:textId="77777777" w:rsidR="001D4B9C" w:rsidRPr="0032182E" w:rsidRDefault="001D4B9C" w:rsidP="001D4B9C">
            <w:pPr>
              <w:pStyle w:val="Tablea"/>
            </w:pPr>
            <w:r w:rsidRPr="0032182E">
              <w:rPr>
                <w:lang w:eastAsia="en-US"/>
              </w:rPr>
              <w:t>(b) “P”.</w:t>
            </w:r>
          </w:p>
        </w:tc>
      </w:tr>
      <w:tr w:rsidR="001D4B9C" w:rsidRPr="0032182E" w14:paraId="1EE5FD43" w14:textId="77777777" w:rsidTr="001D4B9C">
        <w:tc>
          <w:tcPr>
            <w:tcW w:w="616" w:type="dxa"/>
            <w:tcBorders>
              <w:bottom w:val="single" w:sz="2" w:space="0" w:color="auto"/>
            </w:tcBorders>
            <w:shd w:val="clear" w:color="auto" w:fill="auto"/>
          </w:tcPr>
          <w:p w14:paraId="434C01A7" w14:textId="77777777" w:rsidR="001D4B9C" w:rsidRPr="0032182E" w:rsidRDefault="001D4B9C" w:rsidP="001D4B9C">
            <w:pPr>
              <w:pStyle w:val="Tabletext"/>
            </w:pPr>
            <w:r w:rsidRPr="0032182E">
              <w:t>182</w:t>
            </w:r>
          </w:p>
        </w:tc>
        <w:tc>
          <w:tcPr>
            <w:tcW w:w="938" w:type="dxa"/>
            <w:tcBorders>
              <w:bottom w:val="single" w:sz="2" w:space="0" w:color="auto"/>
            </w:tcBorders>
            <w:shd w:val="clear" w:color="auto" w:fill="auto"/>
          </w:tcPr>
          <w:p w14:paraId="55E8489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B35E2C2" w14:textId="77777777" w:rsidR="001D4B9C" w:rsidRPr="0032182E" w:rsidRDefault="001D4B9C" w:rsidP="001D4B9C">
            <w:pPr>
              <w:pStyle w:val="Tabletext"/>
            </w:pPr>
            <w:r w:rsidRPr="0032182E">
              <w:rPr>
                <w:lang w:eastAsia="en-US"/>
              </w:rPr>
              <w:t>R33</w:t>
            </w:r>
          </w:p>
        </w:tc>
        <w:tc>
          <w:tcPr>
            <w:tcW w:w="5886" w:type="dxa"/>
            <w:tcBorders>
              <w:bottom w:val="single" w:sz="2" w:space="0" w:color="auto"/>
            </w:tcBorders>
            <w:shd w:val="clear" w:color="auto" w:fill="auto"/>
          </w:tcPr>
          <w:p w14:paraId="6D4909C3" w14:textId="77777777" w:rsidR="001D4B9C" w:rsidRPr="0032182E" w:rsidRDefault="001D4B9C" w:rsidP="001D4B9C">
            <w:pPr>
              <w:pStyle w:val="Tabletext"/>
              <w:rPr>
                <w:lang w:eastAsia="en-US"/>
              </w:rPr>
            </w:pPr>
            <w:r w:rsidRPr="0032182E">
              <w:rPr>
                <w:lang w:eastAsia="en-US"/>
              </w:rPr>
              <w:t>A design consisting of a partial circle enclosing a representation of 2 emus on a landscape featuring foliage, grass, trees and rocks and the following:</w:t>
            </w:r>
          </w:p>
          <w:p w14:paraId="26085D27" w14:textId="77777777" w:rsidR="001D4B9C" w:rsidRPr="0032182E" w:rsidRDefault="001D4B9C" w:rsidP="001D4B9C">
            <w:pPr>
              <w:pStyle w:val="Tablea"/>
              <w:rPr>
                <w:lang w:eastAsia="en-US"/>
              </w:rPr>
            </w:pPr>
            <w:r w:rsidRPr="0032182E">
              <w:rPr>
                <w:lang w:eastAsia="en-US"/>
              </w:rPr>
              <w:t>(a) “AUSTRALIAN EMU”; and</w:t>
            </w:r>
          </w:p>
          <w:p w14:paraId="29EA5672" w14:textId="3AFF04CC"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SILVER”; and</w:t>
            </w:r>
          </w:p>
          <w:p w14:paraId="1E030C83" w14:textId="77777777" w:rsidR="001D4B9C" w:rsidRPr="0032182E" w:rsidRDefault="001D4B9C" w:rsidP="001D4B9C">
            <w:pPr>
              <w:pStyle w:val="Tablea"/>
              <w:rPr>
                <w:lang w:eastAsia="en-US"/>
              </w:rPr>
            </w:pPr>
            <w:r w:rsidRPr="0032182E">
              <w:rPr>
                <w:lang w:eastAsia="en-US"/>
              </w:rPr>
              <w:t>(c) “NM”; and</w:t>
            </w:r>
          </w:p>
          <w:p w14:paraId="7603C0CC" w14:textId="77777777" w:rsidR="001D4B9C" w:rsidRPr="0032182E" w:rsidRDefault="001D4B9C" w:rsidP="001D4B9C">
            <w:pPr>
              <w:pStyle w:val="Tablea"/>
              <w:rPr>
                <w:lang w:eastAsia="en-US"/>
              </w:rPr>
            </w:pPr>
            <w:r w:rsidRPr="0032182E">
              <w:rPr>
                <w:lang w:eastAsia="en-US"/>
              </w:rPr>
              <w:t>(d) “P”; and</w:t>
            </w:r>
          </w:p>
          <w:p w14:paraId="09084FB1" w14:textId="77777777" w:rsidR="001D4B9C" w:rsidRPr="0032182E" w:rsidRDefault="001D4B9C" w:rsidP="001D4B9C">
            <w:pPr>
              <w:pStyle w:val="Tablea"/>
            </w:pPr>
            <w:r w:rsidRPr="0032182E">
              <w:rPr>
                <w:lang w:eastAsia="en-US"/>
              </w:rPr>
              <w:t>(e) a microscopic “P”.</w:t>
            </w:r>
          </w:p>
        </w:tc>
      </w:tr>
      <w:tr w:rsidR="001D4B9C" w:rsidRPr="0032182E" w14:paraId="024B6660" w14:textId="77777777" w:rsidTr="001D4B9C">
        <w:tc>
          <w:tcPr>
            <w:tcW w:w="616" w:type="dxa"/>
            <w:tcBorders>
              <w:bottom w:val="single" w:sz="2" w:space="0" w:color="auto"/>
            </w:tcBorders>
            <w:shd w:val="clear" w:color="auto" w:fill="auto"/>
          </w:tcPr>
          <w:p w14:paraId="7831C383" w14:textId="77777777" w:rsidR="001D4B9C" w:rsidRPr="0032182E" w:rsidRDefault="001D4B9C" w:rsidP="001D4B9C">
            <w:pPr>
              <w:pStyle w:val="Tabletext"/>
            </w:pPr>
            <w:r w:rsidRPr="0032182E">
              <w:lastRenderedPageBreak/>
              <w:t>183</w:t>
            </w:r>
          </w:p>
        </w:tc>
        <w:tc>
          <w:tcPr>
            <w:tcW w:w="938" w:type="dxa"/>
            <w:tcBorders>
              <w:bottom w:val="single" w:sz="2" w:space="0" w:color="auto"/>
            </w:tcBorders>
            <w:shd w:val="clear" w:color="auto" w:fill="auto"/>
          </w:tcPr>
          <w:p w14:paraId="2826601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340402B" w14:textId="77777777" w:rsidR="001D4B9C" w:rsidRPr="0032182E" w:rsidRDefault="001D4B9C" w:rsidP="001D4B9C">
            <w:pPr>
              <w:pStyle w:val="Tabletext"/>
            </w:pPr>
            <w:r w:rsidRPr="0032182E">
              <w:rPr>
                <w:lang w:eastAsia="en-US"/>
              </w:rPr>
              <w:t>R34</w:t>
            </w:r>
          </w:p>
        </w:tc>
        <w:tc>
          <w:tcPr>
            <w:tcW w:w="5886" w:type="dxa"/>
            <w:tcBorders>
              <w:bottom w:val="single" w:sz="2" w:space="0" w:color="auto"/>
            </w:tcBorders>
            <w:shd w:val="clear" w:color="auto" w:fill="auto"/>
          </w:tcPr>
          <w:p w14:paraId="32EAA337" w14:textId="77777777" w:rsidR="001D4B9C" w:rsidRPr="0032182E" w:rsidRDefault="001D4B9C" w:rsidP="001D4B9C">
            <w:pPr>
              <w:pStyle w:val="Tabletext"/>
              <w:rPr>
                <w:lang w:eastAsia="en-US"/>
              </w:rPr>
            </w:pPr>
            <w:r w:rsidRPr="0032182E">
              <w:rPr>
                <w:lang w:eastAsia="en-US"/>
              </w:rPr>
              <w:t>A design consisting of a partial circle enclosing a representation of 2 emus on a landscape featuring foliage, grass, trees and rocks and the following:</w:t>
            </w:r>
          </w:p>
          <w:p w14:paraId="6E84368A" w14:textId="77777777" w:rsidR="001D4B9C" w:rsidRPr="0032182E" w:rsidRDefault="001D4B9C" w:rsidP="001D4B9C">
            <w:pPr>
              <w:pStyle w:val="Tablea"/>
              <w:rPr>
                <w:lang w:eastAsia="en-US"/>
              </w:rPr>
            </w:pPr>
            <w:r w:rsidRPr="0032182E">
              <w:rPr>
                <w:lang w:eastAsia="en-US"/>
              </w:rPr>
              <w:t>(a) “AUSTRALIAN EMU”; and</w:t>
            </w:r>
          </w:p>
          <w:p w14:paraId="612D49DC" w14:textId="00719A2B"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SILVER”; and</w:t>
            </w:r>
          </w:p>
          <w:p w14:paraId="21777555" w14:textId="77777777" w:rsidR="001D4B9C" w:rsidRPr="0032182E" w:rsidRDefault="001D4B9C" w:rsidP="001D4B9C">
            <w:pPr>
              <w:pStyle w:val="Tablea"/>
              <w:rPr>
                <w:lang w:eastAsia="en-US"/>
              </w:rPr>
            </w:pPr>
            <w:r w:rsidRPr="0032182E">
              <w:rPr>
                <w:lang w:eastAsia="en-US"/>
              </w:rPr>
              <w:t>(c) “NM”; and</w:t>
            </w:r>
          </w:p>
          <w:p w14:paraId="7EDD13BE" w14:textId="77777777" w:rsidR="001D4B9C" w:rsidRPr="0032182E" w:rsidRDefault="001D4B9C" w:rsidP="001D4B9C">
            <w:pPr>
              <w:pStyle w:val="Tablea"/>
            </w:pPr>
            <w:r w:rsidRPr="0032182E">
              <w:rPr>
                <w:lang w:eastAsia="en-US"/>
              </w:rPr>
              <w:t>(d) “P”.</w:t>
            </w:r>
          </w:p>
        </w:tc>
      </w:tr>
      <w:tr w:rsidR="001D4B9C" w:rsidRPr="0032182E" w14:paraId="2F2E4780" w14:textId="77777777" w:rsidTr="001D4B9C">
        <w:tc>
          <w:tcPr>
            <w:tcW w:w="616" w:type="dxa"/>
            <w:tcBorders>
              <w:bottom w:val="single" w:sz="2" w:space="0" w:color="auto"/>
            </w:tcBorders>
            <w:shd w:val="clear" w:color="auto" w:fill="auto"/>
          </w:tcPr>
          <w:p w14:paraId="21A31837" w14:textId="77777777" w:rsidR="001D4B9C" w:rsidRPr="0032182E" w:rsidRDefault="001D4B9C" w:rsidP="001D4B9C">
            <w:pPr>
              <w:pStyle w:val="Tabletext"/>
            </w:pPr>
            <w:r w:rsidRPr="0032182E">
              <w:t>184</w:t>
            </w:r>
          </w:p>
        </w:tc>
        <w:tc>
          <w:tcPr>
            <w:tcW w:w="938" w:type="dxa"/>
            <w:tcBorders>
              <w:bottom w:val="single" w:sz="2" w:space="0" w:color="auto"/>
            </w:tcBorders>
            <w:shd w:val="clear" w:color="auto" w:fill="auto"/>
          </w:tcPr>
          <w:p w14:paraId="08E4B753"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9599E41" w14:textId="77777777" w:rsidR="001D4B9C" w:rsidRPr="0032182E" w:rsidRDefault="001D4B9C" w:rsidP="001D4B9C">
            <w:pPr>
              <w:pStyle w:val="Tabletext"/>
            </w:pPr>
            <w:r w:rsidRPr="0032182E">
              <w:rPr>
                <w:lang w:eastAsia="en-US"/>
              </w:rPr>
              <w:t>R35</w:t>
            </w:r>
          </w:p>
        </w:tc>
        <w:tc>
          <w:tcPr>
            <w:tcW w:w="5886" w:type="dxa"/>
            <w:tcBorders>
              <w:bottom w:val="single" w:sz="2" w:space="0" w:color="auto"/>
            </w:tcBorders>
            <w:shd w:val="clear" w:color="auto" w:fill="auto"/>
          </w:tcPr>
          <w:p w14:paraId="0E18F8CF" w14:textId="77777777" w:rsidR="001D4B9C" w:rsidRPr="0032182E" w:rsidRDefault="001D4B9C" w:rsidP="001D4B9C">
            <w:pPr>
              <w:pStyle w:val="Tabletext"/>
              <w:rPr>
                <w:lang w:eastAsia="en-US"/>
              </w:rPr>
            </w:pPr>
            <w:r w:rsidRPr="0032182E">
              <w:rPr>
                <w:lang w:eastAsia="en-US"/>
              </w:rPr>
              <w:t>A design consisting of a partial circle enclosing a representation of 2 emus on a landscape featuring foliage, grass, trees and rocks and the following:</w:t>
            </w:r>
          </w:p>
          <w:p w14:paraId="6F0DE4D4" w14:textId="77777777" w:rsidR="001D4B9C" w:rsidRPr="0032182E" w:rsidRDefault="001D4B9C" w:rsidP="001D4B9C">
            <w:pPr>
              <w:pStyle w:val="Tablea"/>
              <w:rPr>
                <w:lang w:eastAsia="en-US"/>
              </w:rPr>
            </w:pPr>
            <w:r w:rsidRPr="0032182E">
              <w:rPr>
                <w:lang w:eastAsia="en-US"/>
              </w:rPr>
              <w:t>(a) “AUSTRALIAN EMU”; and</w:t>
            </w:r>
          </w:p>
          <w:p w14:paraId="03108BBC" w14:textId="667B0AD9"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GOLD”; and</w:t>
            </w:r>
          </w:p>
          <w:p w14:paraId="2CCD625F" w14:textId="77777777" w:rsidR="001D4B9C" w:rsidRPr="0032182E" w:rsidRDefault="001D4B9C" w:rsidP="001D4B9C">
            <w:pPr>
              <w:pStyle w:val="Tablea"/>
              <w:rPr>
                <w:lang w:eastAsia="en-US"/>
              </w:rPr>
            </w:pPr>
            <w:r w:rsidRPr="0032182E">
              <w:rPr>
                <w:lang w:eastAsia="en-US"/>
              </w:rPr>
              <w:t>(c) “NM”; and</w:t>
            </w:r>
          </w:p>
          <w:p w14:paraId="5E439D65" w14:textId="77777777" w:rsidR="001D4B9C" w:rsidRPr="0032182E" w:rsidRDefault="001D4B9C" w:rsidP="001D4B9C">
            <w:pPr>
              <w:pStyle w:val="Tablea"/>
              <w:rPr>
                <w:lang w:eastAsia="en-US"/>
              </w:rPr>
            </w:pPr>
            <w:r w:rsidRPr="0032182E">
              <w:rPr>
                <w:lang w:eastAsia="en-US"/>
              </w:rPr>
              <w:t>(d) “P”; and</w:t>
            </w:r>
          </w:p>
          <w:p w14:paraId="62FA1616" w14:textId="77777777" w:rsidR="001D4B9C" w:rsidRPr="0032182E" w:rsidRDefault="001D4B9C" w:rsidP="001D4B9C">
            <w:pPr>
              <w:pStyle w:val="Tablea"/>
            </w:pPr>
            <w:r w:rsidRPr="0032182E">
              <w:rPr>
                <w:lang w:eastAsia="en-US"/>
              </w:rPr>
              <w:t>(e) a microscopic “P”.</w:t>
            </w:r>
          </w:p>
        </w:tc>
      </w:tr>
      <w:tr w:rsidR="001D4B9C" w:rsidRPr="0032182E" w14:paraId="7CB3CA50" w14:textId="77777777" w:rsidTr="001D4B9C">
        <w:tc>
          <w:tcPr>
            <w:tcW w:w="616" w:type="dxa"/>
            <w:tcBorders>
              <w:bottom w:val="single" w:sz="2" w:space="0" w:color="auto"/>
            </w:tcBorders>
            <w:shd w:val="clear" w:color="auto" w:fill="auto"/>
          </w:tcPr>
          <w:p w14:paraId="1D79B67E" w14:textId="77777777" w:rsidR="001D4B9C" w:rsidRPr="0032182E" w:rsidRDefault="001D4B9C" w:rsidP="001D4B9C">
            <w:pPr>
              <w:pStyle w:val="Tabletext"/>
            </w:pPr>
            <w:r w:rsidRPr="0032182E">
              <w:t>185</w:t>
            </w:r>
          </w:p>
        </w:tc>
        <w:tc>
          <w:tcPr>
            <w:tcW w:w="938" w:type="dxa"/>
            <w:tcBorders>
              <w:bottom w:val="single" w:sz="2" w:space="0" w:color="auto"/>
            </w:tcBorders>
            <w:shd w:val="clear" w:color="auto" w:fill="auto"/>
          </w:tcPr>
          <w:p w14:paraId="615AD41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74867746" w14:textId="77777777" w:rsidR="001D4B9C" w:rsidRPr="0032182E" w:rsidRDefault="001D4B9C" w:rsidP="001D4B9C">
            <w:pPr>
              <w:pStyle w:val="Tabletext"/>
            </w:pPr>
            <w:r w:rsidRPr="0032182E">
              <w:rPr>
                <w:lang w:eastAsia="en-US"/>
              </w:rPr>
              <w:t>R36</w:t>
            </w:r>
          </w:p>
        </w:tc>
        <w:tc>
          <w:tcPr>
            <w:tcW w:w="5886" w:type="dxa"/>
            <w:tcBorders>
              <w:bottom w:val="single" w:sz="2" w:space="0" w:color="auto"/>
            </w:tcBorders>
            <w:shd w:val="clear" w:color="auto" w:fill="auto"/>
          </w:tcPr>
          <w:p w14:paraId="659AB63B" w14:textId="77777777" w:rsidR="001D4B9C" w:rsidRPr="0032182E" w:rsidRDefault="001D4B9C" w:rsidP="001D4B9C">
            <w:pPr>
              <w:pStyle w:val="Tabletext"/>
              <w:rPr>
                <w:lang w:eastAsia="en-US"/>
              </w:rPr>
            </w:pPr>
            <w:r w:rsidRPr="0032182E">
              <w:rPr>
                <w:lang w:eastAsia="en-US"/>
              </w:rPr>
              <w:t>A design consisting of a representation of a koala with a joey on its back on a branch and the following:</w:t>
            </w:r>
          </w:p>
          <w:p w14:paraId="7B4DF4BC" w14:textId="77777777" w:rsidR="001D4B9C" w:rsidRPr="0032182E" w:rsidRDefault="001D4B9C" w:rsidP="001D4B9C">
            <w:pPr>
              <w:pStyle w:val="Tablea"/>
              <w:rPr>
                <w:lang w:eastAsia="en-US"/>
              </w:rPr>
            </w:pPr>
            <w:r w:rsidRPr="0032182E">
              <w:rPr>
                <w:lang w:eastAsia="en-US"/>
              </w:rPr>
              <w:t>(a) “AH”; and</w:t>
            </w:r>
          </w:p>
          <w:p w14:paraId="78B2C16F" w14:textId="77777777" w:rsidR="001D4B9C" w:rsidRPr="0032182E" w:rsidRDefault="001D4B9C" w:rsidP="001D4B9C">
            <w:pPr>
              <w:pStyle w:val="Tablea"/>
            </w:pPr>
            <w:r w:rsidRPr="0032182E">
              <w:rPr>
                <w:lang w:eastAsia="en-US"/>
              </w:rPr>
              <w:t>(b) “P”.</w:t>
            </w:r>
          </w:p>
        </w:tc>
      </w:tr>
      <w:tr w:rsidR="001D4B9C" w:rsidRPr="0032182E" w14:paraId="0C8C43CC" w14:textId="77777777" w:rsidTr="001D4B9C">
        <w:tc>
          <w:tcPr>
            <w:tcW w:w="616" w:type="dxa"/>
            <w:tcBorders>
              <w:bottom w:val="single" w:sz="2" w:space="0" w:color="auto"/>
            </w:tcBorders>
            <w:shd w:val="clear" w:color="auto" w:fill="auto"/>
          </w:tcPr>
          <w:p w14:paraId="18655D2B" w14:textId="77777777" w:rsidR="001D4B9C" w:rsidRPr="0032182E" w:rsidRDefault="001D4B9C" w:rsidP="001D4B9C">
            <w:pPr>
              <w:pStyle w:val="Tabletext"/>
            </w:pPr>
            <w:r w:rsidRPr="0032182E">
              <w:t>186</w:t>
            </w:r>
          </w:p>
        </w:tc>
        <w:tc>
          <w:tcPr>
            <w:tcW w:w="938" w:type="dxa"/>
            <w:tcBorders>
              <w:bottom w:val="single" w:sz="2" w:space="0" w:color="auto"/>
            </w:tcBorders>
            <w:shd w:val="clear" w:color="auto" w:fill="auto"/>
          </w:tcPr>
          <w:p w14:paraId="03B40913"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CCCD833" w14:textId="77777777" w:rsidR="001D4B9C" w:rsidRPr="0032182E" w:rsidRDefault="001D4B9C" w:rsidP="001D4B9C">
            <w:pPr>
              <w:pStyle w:val="Tabletext"/>
            </w:pPr>
            <w:r w:rsidRPr="0032182E">
              <w:rPr>
                <w:lang w:eastAsia="en-US"/>
              </w:rPr>
              <w:t>R37</w:t>
            </w:r>
          </w:p>
        </w:tc>
        <w:tc>
          <w:tcPr>
            <w:tcW w:w="5886" w:type="dxa"/>
            <w:tcBorders>
              <w:bottom w:val="single" w:sz="2" w:space="0" w:color="auto"/>
            </w:tcBorders>
            <w:shd w:val="clear" w:color="auto" w:fill="auto"/>
          </w:tcPr>
          <w:p w14:paraId="498EDC24" w14:textId="77777777" w:rsidR="001D4B9C" w:rsidRPr="0032182E" w:rsidRDefault="001D4B9C" w:rsidP="001D4B9C">
            <w:pPr>
              <w:pStyle w:val="Tabletext"/>
              <w:rPr>
                <w:lang w:eastAsia="en-US"/>
              </w:rPr>
            </w:pPr>
            <w:r w:rsidRPr="0032182E">
              <w:rPr>
                <w:lang w:eastAsia="en-US"/>
              </w:rPr>
              <w:t>A design consisting of a representation of 2 mice eating corn on the cob and the following:</w:t>
            </w:r>
          </w:p>
          <w:p w14:paraId="08A03317"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04D49CF3" w14:textId="77777777" w:rsidR="001D4B9C" w:rsidRPr="0032182E" w:rsidRDefault="001D4B9C" w:rsidP="001D4B9C">
            <w:pPr>
              <w:pStyle w:val="Tablea"/>
              <w:rPr>
                <w:lang w:eastAsia="en-US"/>
              </w:rPr>
            </w:pPr>
            <w:r w:rsidRPr="0032182E">
              <w:rPr>
                <w:lang w:eastAsia="en-US"/>
              </w:rPr>
              <w:t>(b) “MOUSE”; and</w:t>
            </w:r>
          </w:p>
          <w:p w14:paraId="6B95D477" w14:textId="77777777" w:rsidR="001D4B9C" w:rsidRPr="0032182E" w:rsidRDefault="001D4B9C" w:rsidP="001D4B9C">
            <w:pPr>
              <w:pStyle w:val="Tablea"/>
              <w:rPr>
                <w:lang w:eastAsia="en-US"/>
              </w:rPr>
            </w:pPr>
            <w:r w:rsidRPr="0032182E">
              <w:rPr>
                <w:lang w:eastAsia="en-US"/>
              </w:rPr>
              <w:t>(c) “2020”; and</w:t>
            </w:r>
          </w:p>
          <w:p w14:paraId="6E04D04A" w14:textId="77777777" w:rsidR="001D4B9C" w:rsidRPr="0032182E" w:rsidRDefault="001D4B9C" w:rsidP="001D4B9C">
            <w:pPr>
              <w:pStyle w:val="Tablea"/>
              <w:rPr>
                <w:lang w:eastAsia="en-US"/>
              </w:rPr>
            </w:pPr>
            <w:r w:rsidRPr="0032182E">
              <w:rPr>
                <w:lang w:eastAsia="en-US"/>
              </w:rPr>
              <w:t>(d) “IJ”; and</w:t>
            </w:r>
          </w:p>
          <w:p w14:paraId="49B798D9" w14:textId="77777777" w:rsidR="001D4B9C" w:rsidRPr="0032182E" w:rsidRDefault="001D4B9C" w:rsidP="001D4B9C">
            <w:pPr>
              <w:pStyle w:val="Tablea"/>
              <w:rPr>
                <w:lang w:eastAsia="en-US"/>
              </w:rPr>
            </w:pPr>
            <w:r w:rsidRPr="0032182E">
              <w:rPr>
                <w:lang w:eastAsia="en-US"/>
              </w:rPr>
              <w:t>(e) “P”; and</w:t>
            </w:r>
          </w:p>
          <w:p w14:paraId="236FA150" w14:textId="77777777" w:rsidR="001D4B9C" w:rsidRPr="0032182E" w:rsidRDefault="001D4B9C" w:rsidP="001D4B9C">
            <w:pPr>
              <w:pStyle w:val="Tablea"/>
            </w:pPr>
            <w:r w:rsidRPr="0032182E">
              <w:rPr>
                <w:lang w:eastAsia="en-US"/>
              </w:rPr>
              <w:t>(f) a microscopic “P”.</w:t>
            </w:r>
          </w:p>
        </w:tc>
      </w:tr>
      <w:tr w:rsidR="001D4B9C" w:rsidRPr="0032182E" w14:paraId="7FE87575" w14:textId="77777777" w:rsidTr="001D4B9C">
        <w:tc>
          <w:tcPr>
            <w:tcW w:w="616" w:type="dxa"/>
            <w:tcBorders>
              <w:bottom w:val="single" w:sz="2" w:space="0" w:color="auto"/>
            </w:tcBorders>
            <w:shd w:val="clear" w:color="auto" w:fill="auto"/>
          </w:tcPr>
          <w:p w14:paraId="7C119264" w14:textId="77777777" w:rsidR="001D4B9C" w:rsidRPr="0032182E" w:rsidRDefault="001D4B9C" w:rsidP="001D4B9C">
            <w:pPr>
              <w:pStyle w:val="Tabletext"/>
            </w:pPr>
            <w:r w:rsidRPr="0032182E">
              <w:t>187</w:t>
            </w:r>
          </w:p>
        </w:tc>
        <w:tc>
          <w:tcPr>
            <w:tcW w:w="938" w:type="dxa"/>
            <w:tcBorders>
              <w:bottom w:val="single" w:sz="2" w:space="0" w:color="auto"/>
            </w:tcBorders>
            <w:shd w:val="clear" w:color="auto" w:fill="auto"/>
          </w:tcPr>
          <w:p w14:paraId="492A09C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6CC4FBAA" w14:textId="77777777" w:rsidR="001D4B9C" w:rsidRPr="0032182E" w:rsidRDefault="001D4B9C" w:rsidP="001D4B9C">
            <w:pPr>
              <w:pStyle w:val="Tabletext"/>
            </w:pPr>
            <w:r w:rsidRPr="0032182E">
              <w:rPr>
                <w:lang w:eastAsia="en-US"/>
              </w:rPr>
              <w:t>R38</w:t>
            </w:r>
          </w:p>
        </w:tc>
        <w:tc>
          <w:tcPr>
            <w:tcW w:w="5886" w:type="dxa"/>
            <w:tcBorders>
              <w:bottom w:val="single" w:sz="2" w:space="0" w:color="auto"/>
            </w:tcBorders>
            <w:shd w:val="clear" w:color="auto" w:fill="auto"/>
          </w:tcPr>
          <w:p w14:paraId="5BF79EB2" w14:textId="77777777" w:rsidR="001D4B9C" w:rsidRPr="0032182E" w:rsidRDefault="001D4B9C" w:rsidP="001D4B9C">
            <w:pPr>
              <w:pStyle w:val="Tabletext"/>
              <w:rPr>
                <w:lang w:eastAsia="en-US"/>
              </w:rPr>
            </w:pPr>
            <w:r w:rsidRPr="0032182E">
              <w:rPr>
                <w:lang w:eastAsia="en-US"/>
              </w:rPr>
              <w:t>A design consisting of a representation of a mouse perched on ears of wheat and the following:</w:t>
            </w:r>
          </w:p>
          <w:p w14:paraId="458FE8E8"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3CE6E8BE" w14:textId="77777777" w:rsidR="001D4B9C" w:rsidRPr="0032182E" w:rsidRDefault="001D4B9C" w:rsidP="001D4B9C">
            <w:pPr>
              <w:pStyle w:val="Tablea"/>
              <w:rPr>
                <w:lang w:eastAsia="en-US"/>
              </w:rPr>
            </w:pPr>
            <w:r w:rsidRPr="0032182E">
              <w:rPr>
                <w:lang w:eastAsia="en-US"/>
              </w:rPr>
              <w:t>(b) “MOUSE”; and</w:t>
            </w:r>
          </w:p>
          <w:p w14:paraId="017BA069" w14:textId="77777777" w:rsidR="001D4B9C" w:rsidRPr="0032182E" w:rsidRDefault="001D4B9C" w:rsidP="001D4B9C">
            <w:pPr>
              <w:pStyle w:val="Tablea"/>
              <w:rPr>
                <w:lang w:eastAsia="en-US"/>
              </w:rPr>
            </w:pPr>
            <w:r w:rsidRPr="0032182E">
              <w:rPr>
                <w:lang w:eastAsia="en-US"/>
              </w:rPr>
              <w:t>(c) “2020”; and</w:t>
            </w:r>
          </w:p>
          <w:p w14:paraId="7EC59862" w14:textId="77777777" w:rsidR="001D4B9C" w:rsidRPr="0032182E" w:rsidRDefault="001D4B9C" w:rsidP="001D4B9C">
            <w:pPr>
              <w:pStyle w:val="Tablea"/>
              <w:rPr>
                <w:lang w:eastAsia="en-US"/>
              </w:rPr>
            </w:pPr>
            <w:r w:rsidRPr="0032182E">
              <w:rPr>
                <w:lang w:eastAsia="en-US"/>
              </w:rPr>
              <w:t>(d) “IJ”; and</w:t>
            </w:r>
          </w:p>
          <w:p w14:paraId="7D73E94D" w14:textId="77777777" w:rsidR="001D4B9C" w:rsidRPr="0032182E" w:rsidRDefault="001D4B9C" w:rsidP="001D4B9C">
            <w:pPr>
              <w:pStyle w:val="Tablea"/>
              <w:rPr>
                <w:lang w:eastAsia="en-US"/>
              </w:rPr>
            </w:pPr>
            <w:r w:rsidRPr="0032182E">
              <w:rPr>
                <w:lang w:eastAsia="en-US"/>
              </w:rPr>
              <w:t>(e) “P”; and</w:t>
            </w:r>
          </w:p>
          <w:p w14:paraId="62CA2489" w14:textId="77777777" w:rsidR="001D4B9C" w:rsidRPr="0032182E" w:rsidRDefault="001D4B9C" w:rsidP="001D4B9C">
            <w:pPr>
              <w:pStyle w:val="Tablea"/>
            </w:pPr>
            <w:r w:rsidRPr="0032182E">
              <w:rPr>
                <w:lang w:eastAsia="en-US"/>
              </w:rPr>
              <w:t>(f) a microscopic “P”.</w:t>
            </w:r>
          </w:p>
        </w:tc>
      </w:tr>
      <w:tr w:rsidR="001D4B9C" w:rsidRPr="0032182E" w14:paraId="766AA3E6" w14:textId="77777777" w:rsidTr="001D4B9C">
        <w:tc>
          <w:tcPr>
            <w:tcW w:w="616" w:type="dxa"/>
            <w:tcBorders>
              <w:bottom w:val="single" w:sz="2" w:space="0" w:color="auto"/>
            </w:tcBorders>
            <w:shd w:val="clear" w:color="auto" w:fill="auto"/>
          </w:tcPr>
          <w:p w14:paraId="13EEF39B" w14:textId="77777777" w:rsidR="001D4B9C" w:rsidRPr="0032182E" w:rsidRDefault="001D4B9C" w:rsidP="001D4B9C">
            <w:pPr>
              <w:pStyle w:val="Tabletext"/>
            </w:pPr>
            <w:r w:rsidRPr="0032182E">
              <w:t>188</w:t>
            </w:r>
          </w:p>
        </w:tc>
        <w:tc>
          <w:tcPr>
            <w:tcW w:w="938" w:type="dxa"/>
            <w:tcBorders>
              <w:bottom w:val="single" w:sz="2" w:space="0" w:color="auto"/>
            </w:tcBorders>
            <w:shd w:val="clear" w:color="auto" w:fill="auto"/>
          </w:tcPr>
          <w:p w14:paraId="51043C93"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A94C73E" w14:textId="77777777" w:rsidR="001D4B9C" w:rsidRPr="0032182E" w:rsidRDefault="001D4B9C" w:rsidP="001D4B9C">
            <w:pPr>
              <w:pStyle w:val="Tabletext"/>
            </w:pPr>
            <w:r w:rsidRPr="0032182E">
              <w:rPr>
                <w:lang w:eastAsia="en-US"/>
              </w:rPr>
              <w:t>R39</w:t>
            </w:r>
          </w:p>
        </w:tc>
        <w:tc>
          <w:tcPr>
            <w:tcW w:w="5886" w:type="dxa"/>
            <w:tcBorders>
              <w:bottom w:val="single" w:sz="2" w:space="0" w:color="auto"/>
            </w:tcBorders>
            <w:shd w:val="clear" w:color="auto" w:fill="auto"/>
          </w:tcPr>
          <w:p w14:paraId="28AC6852" w14:textId="77777777" w:rsidR="001D4B9C" w:rsidRPr="0032182E" w:rsidRDefault="001D4B9C" w:rsidP="001D4B9C">
            <w:pPr>
              <w:pStyle w:val="Tabletext"/>
              <w:rPr>
                <w:lang w:eastAsia="en-US"/>
              </w:rPr>
            </w:pPr>
            <w:r w:rsidRPr="0032182E">
              <w:rPr>
                <w:lang w:eastAsia="en-US"/>
              </w:rPr>
              <w:t>A design consisting of a representation of a mouse perched on ears of wheat and the following:</w:t>
            </w:r>
          </w:p>
          <w:p w14:paraId="792AE09C"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7CF7C42B" w14:textId="77777777" w:rsidR="001D4B9C" w:rsidRPr="0032182E" w:rsidRDefault="001D4B9C" w:rsidP="001D4B9C">
            <w:pPr>
              <w:pStyle w:val="Tablea"/>
              <w:rPr>
                <w:lang w:eastAsia="en-US"/>
              </w:rPr>
            </w:pPr>
            <w:r w:rsidRPr="0032182E">
              <w:rPr>
                <w:lang w:eastAsia="en-US"/>
              </w:rPr>
              <w:lastRenderedPageBreak/>
              <w:t>(b) “MOUSE”; and</w:t>
            </w:r>
          </w:p>
          <w:p w14:paraId="482D9D6E" w14:textId="77777777" w:rsidR="001D4B9C" w:rsidRPr="0032182E" w:rsidRDefault="001D4B9C" w:rsidP="001D4B9C">
            <w:pPr>
              <w:pStyle w:val="Tablea"/>
              <w:rPr>
                <w:lang w:eastAsia="en-US"/>
              </w:rPr>
            </w:pPr>
            <w:r w:rsidRPr="0032182E">
              <w:rPr>
                <w:lang w:eastAsia="en-US"/>
              </w:rPr>
              <w:t>(c) “2020”; and</w:t>
            </w:r>
          </w:p>
          <w:p w14:paraId="18FD6FE3" w14:textId="77777777" w:rsidR="001D4B9C" w:rsidRPr="0032182E" w:rsidRDefault="001D4B9C" w:rsidP="001D4B9C">
            <w:pPr>
              <w:pStyle w:val="Tablea"/>
              <w:rPr>
                <w:lang w:eastAsia="en-US"/>
              </w:rPr>
            </w:pPr>
            <w:r w:rsidRPr="0032182E">
              <w:rPr>
                <w:lang w:eastAsia="en-US"/>
              </w:rPr>
              <w:t>(d) “IJ”; and</w:t>
            </w:r>
          </w:p>
          <w:p w14:paraId="4DBA12A8" w14:textId="77777777" w:rsidR="001D4B9C" w:rsidRPr="0032182E" w:rsidRDefault="001D4B9C" w:rsidP="001D4B9C">
            <w:pPr>
              <w:pStyle w:val="Tablea"/>
            </w:pPr>
            <w:r w:rsidRPr="0032182E">
              <w:rPr>
                <w:lang w:eastAsia="en-US"/>
              </w:rPr>
              <w:t>(e) “P”.</w:t>
            </w:r>
          </w:p>
        </w:tc>
      </w:tr>
      <w:tr w:rsidR="001D4B9C" w:rsidRPr="0032182E" w14:paraId="218CC9AD" w14:textId="77777777" w:rsidTr="001D4B9C">
        <w:tc>
          <w:tcPr>
            <w:tcW w:w="616" w:type="dxa"/>
            <w:tcBorders>
              <w:bottom w:val="single" w:sz="2" w:space="0" w:color="auto"/>
            </w:tcBorders>
            <w:shd w:val="clear" w:color="auto" w:fill="auto"/>
          </w:tcPr>
          <w:p w14:paraId="741EABD5" w14:textId="77777777" w:rsidR="001D4B9C" w:rsidRPr="0032182E" w:rsidRDefault="001D4B9C" w:rsidP="001D4B9C">
            <w:pPr>
              <w:pStyle w:val="Tabletext"/>
            </w:pPr>
            <w:r w:rsidRPr="0032182E">
              <w:lastRenderedPageBreak/>
              <w:t>189</w:t>
            </w:r>
          </w:p>
        </w:tc>
        <w:tc>
          <w:tcPr>
            <w:tcW w:w="938" w:type="dxa"/>
            <w:tcBorders>
              <w:bottom w:val="single" w:sz="2" w:space="0" w:color="auto"/>
            </w:tcBorders>
            <w:shd w:val="clear" w:color="auto" w:fill="auto"/>
          </w:tcPr>
          <w:p w14:paraId="57B2FF31"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8F4DB89" w14:textId="77777777" w:rsidR="001D4B9C" w:rsidRPr="0032182E" w:rsidRDefault="001D4B9C" w:rsidP="001D4B9C">
            <w:pPr>
              <w:pStyle w:val="Tabletext"/>
            </w:pPr>
            <w:r w:rsidRPr="0032182E">
              <w:rPr>
                <w:lang w:eastAsia="en-US"/>
              </w:rPr>
              <w:t>R40</w:t>
            </w:r>
          </w:p>
        </w:tc>
        <w:tc>
          <w:tcPr>
            <w:tcW w:w="5886" w:type="dxa"/>
            <w:tcBorders>
              <w:bottom w:val="single" w:sz="2" w:space="0" w:color="auto"/>
            </w:tcBorders>
            <w:shd w:val="clear" w:color="auto" w:fill="auto"/>
          </w:tcPr>
          <w:p w14:paraId="3496DD5A" w14:textId="77777777" w:rsidR="001D4B9C" w:rsidRPr="0032182E" w:rsidRDefault="001D4B9C" w:rsidP="001D4B9C">
            <w:pPr>
              <w:pStyle w:val="Tabletext"/>
              <w:rPr>
                <w:lang w:eastAsia="en-US"/>
              </w:rPr>
            </w:pPr>
            <w:r w:rsidRPr="0032182E">
              <w:rPr>
                <w:lang w:eastAsia="en-US"/>
              </w:rPr>
              <w:t>A design consisting of a representation of 2 mice eating corn on the cob and the following:</w:t>
            </w:r>
          </w:p>
          <w:p w14:paraId="1AB6A395"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6BAE5575" w14:textId="77777777" w:rsidR="001D4B9C" w:rsidRPr="0032182E" w:rsidRDefault="001D4B9C" w:rsidP="001D4B9C">
            <w:pPr>
              <w:pStyle w:val="Tablea"/>
              <w:rPr>
                <w:lang w:eastAsia="en-US"/>
              </w:rPr>
            </w:pPr>
            <w:r w:rsidRPr="0032182E">
              <w:rPr>
                <w:lang w:eastAsia="en-US"/>
              </w:rPr>
              <w:t>(b) “MOUSE”; and</w:t>
            </w:r>
          </w:p>
          <w:p w14:paraId="1A114A8A" w14:textId="77777777" w:rsidR="001D4B9C" w:rsidRPr="0032182E" w:rsidRDefault="001D4B9C" w:rsidP="001D4B9C">
            <w:pPr>
              <w:pStyle w:val="Tablea"/>
              <w:rPr>
                <w:lang w:eastAsia="en-US"/>
              </w:rPr>
            </w:pPr>
            <w:r w:rsidRPr="0032182E">
              <w:rPr>
                <w:lang w:eastAsia="en-US"/>
              </w:rPr>
              <w:t>(c) “2020”; and</w:t>
            </w:r>
          </w:p>
          <w:p w14:paraId="24654C4D" w14:textId="77777777" w:rsidR="001D4B9C" w:rsidRPr="0032182E" w:rsidRDefault="001D4B9C" w:rsidP="001D4B9C">
            <w:pPr>
              <w:pStyle w:val="Tablea"/>
              <w:rPr>
                <w:lang w:eastAsia="en-US"/>
              </w:rPr>
            </w:pPr>
            <w:r w:rsidRPr="0032182E">
              <w:rPr>
                <w:lang w:eastAsia="en-US"/>
              </w:rPr>
              <w:t>(d) “IJ”; and</w:t>
            </w:r>
          </w:p>
          <w:p w14:paraId="5D2CFA57" w14:textId="77777777" w:rsidR="001D4B9C" w:rsidRPr="0032182E" w:rsidRDefault="001D4B9C" w:rsidP="001D4B9C">
            <w:pPr>
              <w:pStyle w:val="Tablea"/>
            </w:pPr>
            <w:r w:rsidRPr="0032182E">
              <w:rPr>
                <w:lang w:eastAsia="en-US"/>
              </w:rPr>
              <w:t>(e) “P”.</w:t>
            </w:r>
          </w:p>
        </w:tc>
      </w:tr>
      <w:tr w:rsidR="001D4B9C" w:rsidRPr="0032182E" w14:paraId="37964C90" w14:textId="77777777" w:rsidTr="001D4B9C">
        <w:tc>
          <w:tcPr>
            <w:tcW w:w="616" w:type="dxa"/>
            <w:tcBorders>
              <w:bottom w:val="single" w:sz="2" w:space="0" w:color="auto"/>
            </w:tcBorders>
            <w:shd w:val="clear" w:color="auto" w:fill="auto"/>
          </w:tcPr>
          <w:p w14:paraId="3121C52B" w14:textId="77777777" w:rsidR="001D4B9C" w:rsidRPr="0032182E" w:rsidRDefault="001D4B9C" w:rsidP="001D4B9C">
            <w:pPr>
              <w:pStyle w:val="Tabletext"/>
            </w:pPr>
            <w:r w:rsidRPr="0032182E">
              <w:t>190</w:t>
            </w:r>
          </w:p>
        </w:tc>
        <w:tc>
          <w:tcPr>
            <w:tcW w:w="938" w:type="dxa"/>
            <w:tcBorders>
              <w:bottom w:val="single" w:sz="2" w:space="0" w:color="auto"/>
            </w:tcBorders>
            <w:shd w:val="clear" w:color="auto" w:fill="auto"/>
          </w:tcPr>
          <w:p w14:paraId="7795DBDC"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B206D93" w14:textId="77777777" w:rsidR="001D4B9C" w:rsidRPr="0032182E" w:rsidRDefault="001D4B9C" w:rsidP="001D4B9C">
            <w:pPr>
              <w:pStyle w:val="Tabletext"/>
            </w:pPr>
            <w:r w:rsidRPr="0032182E">
              <w:rPr>
                <w:lang w:eastAsia="en-US"/>
              </w:rPr>
              <w:t>R41</w:t>
            </w:r>
          </w:p>
        </w:tc>
        <w:tc>
          <w:tcPr>
            <w:tcW w:w="5886" w:type="dxa"/>
            <w:tcBorders>
              <w:bottom w:val="single" w:sz="2" w:space="0" w:color="auto"/>
            </w:tcBorders>
            <w:shd w:val="clear" w:color="auto" w:fill="auto"/>
          </w:tcPr>
          <w:p w14:paraId="3618748C" w14:textId="77777777" w:rsidR="001D4B9C" w:rsidRPr="0032182E" w:rsidRDefault="001D4B9C" w:rsidP="001D4B9C">
            <w:pPr>
              <w:pStyle w:val="Tabletext"/>
              <w:rPr>
                <w:lang w:eastAsia="en-US"/>
              </w:rPr>
            </w:pPr>
            <w:r w:rsidRPr="0032182E">
              <w:rPr>
                <w:lang w:eastAsia="en-US"/>
              </w:rPr>
              <w:t>A design consisting of a representation of 2 coloured mice eating corn on the cob and the following:</w:t>
            </w:r>
          </w:p>
          <w:p w14:paraId="633BF806"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0EA6DDDE" w14:textId="77777777" w:rsidR="001D4B9C" w:rsidRPr="0032182E" w:rsidRDefault="001D4B9C" w:rsidP="001D4B9C">
            <w:pPr>
              <w:pStyle w:val="Tablea"/>
              <w:rPr>
                <w:lang w:eastAsia="en-US"/>
              </w:rPr>
            </w:pPr>
            <w:r w:rsidRPr="0032182E">
              <w:rPr>
                <w:lang w:eastAsia="en-US"/>
              </w:rPr>
              <w:t>(b) “MOUSE”; and</w:t>
            </w:r>
          </w:p>
          <w:p w14:paraId="329A3F67" w14:textId="77777777" w:rsidR="001D4B9C" w:rsidRPr="0032182E" w:rsidRDefault="001D4B9C" w:rsidP="001D4B9C">
            <w:pPr>
              <w:pStyle w:val="Tablea"/>
              <w:rPr>
                <w:lang w:eastAsia="en-US"/>
              </w:rPr>
            </w:pPr>
            <w:r w:rsidRPr="0032182E">
              <w:rPr>
                <w:lang w:eastAsia="en-US"/>
              </w:rPr>
              <w:t>(c) “2020”; and</w:t>
            </w:r>
          </w:p>
          <w:p w14:paraId="627F1D45" w14:textId="77777777" w:rsidR="001D4B9C" w:rsidRPr="0032182E" w:rsidRDefault="001D4B9C" w:rsidP="001D4B9C">
            <w:pPr>
              <w:pStyle w:val="Tablea"/>
              <w:rPr>
                <w:lang w:eastAsia="en-US"/>
              </w:rPr>
            </w:pPr>
            <w:r w:rsidRPr="0032182E">
              <w:rPr>
                <w:lang w:eastAsia="en-US"/>
              </w:rPr>
              <w:t>(d) “IJ”; and</w:t>
            </w:r>
          </w:p>
          <w:p w14:paraId="4192CB84" w14:textId="77777777" w:rsidR="001D4B9C" w:rsidRPr="0032182E" w:rsidRDefault="001D4B9C" w:rsidP="001D4B9C">
            <w:pPr>
              <w:pStyle w:val="Tablea"/>
            </w:pPr>
            <w:r w:rsidRPr="0032182E">
              <w:rPr>
                <w:lang w:eastAsia="en-US"/>
              </w:rPr>
              <w:t>(e) “P”.</w:t>
            </w:r>
          </w:p>
        </w:tc>
      </w:tr>
      <w:tr w:rsidR="001D4B9C" w:rsidRPr="0032182E" w14:paraId="2491CF71" w14:textId="77777777" w:rsidTr="001D4B9C">
        <w:tc>
          <w:tcPr>
            <w:tcW w:w="616" w:type="dxa"/>
            <w:tcBorders>
              <w:bottom w:val="single" w:sz="2" w:space="0" w:color="auto"/>
            </w:tcBorders>
            <w:shd w:val="clear" w:color="auto" w:fill="auto"/>
          </w:tcPr>
          <w:p w14:paraId="1C040057" w14:textId="77777777" w:rsidR="001D4B9C" w:rsidRPr="0032182E" w:rsidRDefault="001D4B9C" w:rsidP="001D4B9C">
            <w:pPr>
              <w:pStyle w:val="Tabletext"/>
            </w:pPr>
            <w:r w:rsidRPr="0032182E">
              <w:t>191</w:t>
            </w:r>
          </w:p>
        </w:tc>
        <w:tc>
          <w:tcPr>
            <w:tcW w:w="938" w:type="dxa"/>
            <w:tcBorders>
              <w:bottom w:val="single" w:sz="2" w:space="0" w:color="auto"/>
            </w:tcBorders>
            <w:shd w:val="clear" w:color="auto" w:fill="auto"/>
          </w:tcPr>
          <w:p w14:paraId="608DBCC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89020D2" w14:textId="77777777" w:rsidR="001D4B9C" w:rsidRPr="0032182E" w:rsidRDefault="001D4B9C" w:rsidP="001D4B9C">
            <w:pPr>
              <w:pStyle w:val="Tabletext"/>
            </w:pPr>
            <w:r w:rsidRPr="0032182E">
              <w:rPr>
                <w:lang w:eastAsia="en-US"/>
              </w:rPr>
              <w:t>R42</w:t>
            </w:r>
          </w:p>
        </w:tc>
        <w:tc>
          <w:tcPr>
            <w:tcW w:w="5886" w:type="dxa"/>
            <w:tcBorders>
              <w:bottom w:val="single" w:sz="2" w:space="0" w:color="auto"/>
            </w:tcBorders>
            <w:shd w:val="clear" w:color="auto" w:fill="auto"/>
          </w:tcPr>
          <w:p w14:paraId="0C47DBCE" w14:textId="77777777" w:rsidR="001D4B9C" w:rsidRPr="0032182E" w:rsidRDefault="001D4B9C" w:rsidP="001D4B9C">
            <w:pPr>
              <w:pStyle w:val="Tabletext"/>
              <w:rPr>
                <w:lang w:eastAsia="en-US"/>
              </w:rPr>
            </w:pPr>
            <w:r w:rsidRPr="0032182E">
              <w:rPr>
                <w:lang w:eastAsia="en-US"/>
              </w:rPr>
              <w:t>A design consisting of a representation of a coloured mouse perched on ears of wheat and the following:</w:t>
            </w:r>
          </w:p>
          <w:p w14:paraId="3BC81433"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05BBC25F" w14:textId="77777777" w:rsidR="001D4B9C" w:rsidRPr="0032182E" w:rsidRDefault="001D4B9C" w:rsidP="001D4B9C">
            <w:pPr>
              <w:pStyle w:val="Tablea"/>
              <w:rPr>
                <w:lang w:eastAsia="en-US"/>
              </w:rPr>
            </w:pPr>
            <w:r w:rsidRPr="0032182E">
              <w:rPr>
                <w:lang w:eastAsia="en-US"/>
              </w:rPr>
              <w:t>(b) “MOUSE”; and</w:t>
            </w:r>
          </w:p>
          <w:p w14:paraId="0F1C61D3" w14:textId="77777777" w:rsidR="001D4B9C" w:rsidRPr="0032182E" w:rsidRDefault="001D4B9C" w:rsidP="001D4B9C">
            <w:pPr>
              <w:pStyle w:val="Tablea"/>
              <w:rPr>
                <w:lang w:eastAsia="en-US"/>
              </w:rPr>
            </w:pPr>
            <w:r w:rsidRPr="0032182E">
              <w:rPr>
                <w:lang w:eastAsia="en-US"/>
              </w:rPr>
              <w:t>(c) “2020”; and</w:t>
            </w:r>
          </w:p>
          <w:p w14:paraId="4EE18EAE" w14:textId="77777777" w:rsidR="001D4B9C" w:rsidRPr="0032182E" w:rsidRDefault="001D4B9C" w:rsidP="001D4B9C">
            <w:pPr>
              <w:pStyle w:val="Tablea"/>
              <w:rPr>
                <w:lang w:eastAsia="en-US"/>
              </w:rPr>
            </w:pPr>
            <w:r w:rsidRPr="0032182E">
              <w:rPr>
                <w:lang w:eastAsia="en-US"/>
              </w:rPr>
              <w:t>(d) “IJ”; and</w:t>
            </w:r>
          </w:p>
          <w:p w14:paraId="3E2B7770" w14:textId="77777777" w:rsidR="001D4B9C" w:rsidRPr="0032182E" w:rsidRDefault="001D4B9C" w:rsidP="001D4B9C">
            <w:pPr>
              <w:pStyle w:val="Tablea"/>
            </w:pPr>
            <w:r w:rsidRPr="0032182E">
              <w:rPr>
                <w:lang w:eastAsia="en-US"/>
              </w:rPr>
              <w:t>(e) “P”.</w:t>
            </w:r>
          </w:p>
        </w:tc>
      </w:tr>
      <w:tr w:rsidR="001D4B9C" w:rsidRPr="0032182E" w14:paraId="09D275E7" w14:textId="77777777" w:rsidTr="001D4B9C">
        <w:tc>
          <w:tcPr>
            <w:tcW w:w="616" w:type="dxa"/>
            <w:tcBorders>
              <w:bottom w:val="single" w:sz="2" w:space="0" w:color="auto"/>
            </w:tcBorders>
            <w:shd w:val="clear" w:color="auto" w:fill="auto"/>
          </w:tcPr>
          <w:p w14:paraId="08CFEE08" w14:textId="77777777" w:rsidR="001D4B9C" w:rsidRPr="0032182E" w:rsidRDefault="001D4B9C" w:rsidP="001D4B9C">
            <w:pPr>
              <w:pStyle w:val="Tabletext"/>
            </w:pPr>
            <w:r w:rsidRPr="0032182E">
              <w:t>192</w:t>
            </w:r>
          </w:p>
        </w:tc>
        <w:tc>
          <w:tcPr>
            <w:tcW w:w="938" w:type="dxa"/>
            <w:tcBorders>
              <w:bottom w:val="single" w:sz="2" w:space="0" w:color="auto"/>
            </w:tcBorders>
            <w:shd w:val="clear" w:color="auto" w:fill="auto"/>
          </w:tcPr>
          <w:p w14:paraId="2BEB636D"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052211F" w14:textId="77777777" w:rsidR="001D4B9C" w:rsidRPr="0032182E" w:rsidRDefault="001D4B9C" w:rsidP="001D4B9C">
            <w:pPr>
              <w:pStyle w:val="Tabletext"/>
            </w:pPr>
            <w:r w:rsidRPr="0032182E">
              <w:rPr>
                <w:lang w:eastAsia="en-US"/>
              </w:rPr>
              <w:t>R43</w:t>
            </w:r>
          </w:p>
        </w:tc>
        <w:tc>
          <w:tcPr>
            <w:tcW w:w="5886" w:type="dxa"/>
            <w:tcBorders>
              <w:bottom w:val="single" w:sz="2" w:space="0" w:color="auto"/>
            </w:tcBorders>
            <w:shd w:val="clear" w:color="auto" w:fill="auto"/>
          </w:tcPr>
          <w:p w14:paraId="69CD518A" w14:textId="77777777" w:rsidR="001D4B9C" w:rsidRPr="0032182E" w:rsidRDefault="001D4B9C" w:rsidP="001D4B9C">
            <w:pPr>
              <w:pStyle w:val="Tabletext"/>
              <w:rPr>
                <w:lang w:eastAsia="en-US"/>
              </w:rPr>
            </w:pPr>
            <w:r w:rsidRPr="0032182E">
              <w:rPr>
                <w:lang w:eastAsia="en-US"/>
              </w:rPr>
              <w:t>A design consisting of a representation of 2 gilded mice eating corn on the cob and the following:</w:t>
            </w:r>
          </w:p>
          <w:p w14:paraId="04BE0C94"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09F54BC8" w14:textId="77777777" w:rsidR="001D4B9C" w:rsidRPr="0032182E" w:rsidRDefault="001D4B9C" w:rsidP="001D4B9C">
            <w:pPr>
              <w:pStyle w:val="Tablea"/>
              <w:rPr>
                <w:lang w:eastAsia="en-US"/>
              </w:rPr>
            </w:pPr>
            <w:r w:rsidRPr="0032182E">
              <w:rPr>
                <w:lang w:eastAsia="en-US"/>
              </w:rPr>
              <w:t>(b) “MOUSE”; and</w:t>
            </w:r>
          </w:p>
          <w:p w14:paraId="2268EC1C" w14:textId="77777777" w:rsidR="001D4B9C" w:rsidRPr="0032182E" w:rsidRDefault="001D4B9C" w:rsidP="001D4B9C">
            <w:pPr>
              <w:pStyle w:val="Tablea"/>
              <w:rPr>
                <w:lang w:eastAsia="en-US"/>
              </w:rPr>
            </w:pPr>
            <w:r w:rsidRPr="0032182E">
              <w:rPr>
                <w:lang w:eastAsia="en-US"/>
              </w:rPr>
              <w:t>(c) “2020”; and</w:t>
            </w:r>
          </w:p>
          <w:p w14:paraId="2E36A758" w14:textId="77777777" w:rsidR="001D4B9C" w:rsidRPr="0032182E" w:rsidRDefault="001D4B9C" w:rsidP="001D4B9C">
            <w:pPr>
              <w:pStyle w:val="Tablea"/>
              <w:rPr>
                <w:lang w:eastAsia="en-US"/>
              </w:rPr>
            </w:pPr>
            <w:r w:rsidRPr="0032182E">
              <w:rPr>
                <w:lang w:eastAsia="en-US"/>
              </w:rPr>
              <w:t>(d) “IJ”; and</w:t>
            </w:r>
          </w:p>
          <w:p w14:paraId="01BEA527" w14:textId="77777777" w:rsidR="001D4B9C" w:rsidRPr="0032182E" w:rsidRDefault="001D4B9C" w:rsidP="001D4B9C">
            <w:pPr>
              <w:pStyle w:val="Tablea"/>
            </w:pPr>
            <w:r w:rsidRPr="0032182E">
              <w:rPr>
                <w:lang w:eastAsia="en-US"/>
              </w:rPr>
              <w:t>(e) “P”.</w:t>
            </w:r>
          </w:p>
        </w:tc>
      </w:tr>
      <w:tr w:rsidR="001D4B9C" w:rsidRPr="0032182E" w14:paraId="0569D553" w14:textId="77777777" w:rsidTr="001D4B9C">
        <w:tc>
          <w:tcPr>
            <w:tcW w:w="616" w:type="dxa"/>
            <w:tcBorders>
              <w:bottom w:val="single" w:sz="2" w:space="0" w:color="auto"/>
            </w:tcBorders>
            <w:shd w:val="clear" w:color="auto" w:fill="auto"/>
          </w:tcPr>
          <w:p w14:paraId="6A01E341" w14:textId="77777777" w:rsidR="001D4B9C" w:rsidRPr="0032182E" w:rsidRDefault="001D4B9C" w:rsidP="001D4B9C">
            <w:pPr>
              <w:pStyle w:val="Tabletext"/>
            </w:pPr>
            <w:r w:rsidRPr="0032182E">
              <w:t>193</w:t>
            </w:r>
          </w:p>
        </w:tc>
        <w:tc>
          <w:tcPr>
            <w:tcW w:w="938" w:type="dxa"/>
            <w:tcBorders>
              <w:bottom w:val="single" w:sz="2" w:space="0" w:color="auto"/>
            </w:tcBorders>
            <w:shd w:val="clear" w:color="auto" w:fill="auto"/>
          </w:tcPr>
          <w:p w14:paraId="65781842"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B477CDC" w14:textId="77777777" w:rsidR="001D4B9C" w:rsidRPr="0032182E" w:rsidRDefault="001D4B9C" w:rsidP="001D4B9C">
            <w:pPr>
              <w:pStyle w:val="Tabletext"/>
            </w:pPr>
            <w:r w:rsidRPr="0032182E">
              <w:rPr>
                <w:lang w:eastAsia="en-US"/>
              </w:rPr>
              <w:t>R44</w:t>
            </w:r>
          </w:p>
        </w:tc>
        <w:tc>
          <w:tcPr>
            <w:tcW w:w="5886" w:type="dxa"/>
            <w:tcBorders>
              <w:bottom w:val="single" w:sz="2" w:space="0" w:color="auto"/>
            </w:tcBorders>
            <w:shd w:val="clear" w:color="auto" w:fill="auto"/>
          </w:tcPr>
          <w:p w14:paraId="108DD872" w14:textId="77777777" w:rsidR="001D4B9C" w:rsidRPr="0032182E" w:rsidRDefault="001D4B9C" w:rsidP="001D4B9C">
            <w:pPr>
              <w:pStyle w:val="Tabletext"/>
              <w:rPr>
                <w:lang w:eastAsia="en-US"/>
              </w:rPr>
            </w:pPr>
            <w:r w:rsidRPr="0032182E">
              <w:rPr>
                <w:lang w:eastAsia="en-US"/>
              </w:rPr>
              <w:t>A design consisting of coloured representations of 2 mice and a pumpkin, in the background, a stylised pumpkin, flower and leaf and the following:</w:t>
            </w:r>
          </w:p>
          <w:p w14:paraId="2CB53CB2" w14:textId="77777777" w:rsidR="001D4B9C" w:rsidRPr="0032182E" w:rsidRDefault="001D4B9C" w:rsidP="001D4B9C">
            <w:pPr>
              <w:pStyle w:val="Tabletext"/>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3FE643BE" w14:textId="77777777" w:rsidR="001D4B9C" w:rsidRPr="0032182E" w:rsidRDefault="001D4B9C" w:rsidP="001D4B9C">
            <w:pPr>
              <w:pStyle w:val="Tabletext"/>
              <w:rPr>
                <w:lang w:eastAsia="en-US"/>
              </w:rPr>
            </w:pPr>
            <w:r w:rsidRPr="0032182E">
              <w:rPr>
                <w:lang w:eastAsia="en-US"/>
              </w:rPr>
              <w:lastRenderedPageBreak/>
              <w:t>(b) “MOUSE”; and</w:t>
            </w:r>
          </w:p>
          <w:p w14:paraId="7FC1AA02" w14:textId="77777777" w:rsidR="001D4B9C" w:rsidRPr="0032182E" w:rsidRDefault="001D4B9C" w:rsidP="001D4B9C">
            <w:pPr>
              <w:pStyle w:val="Tabletext"/>
              <w:rPr>
                <w:lang w:eastAsia="en-US"/>
              </w:rPr>
            </w:pPr>
            <w:r w:rsidRPr="0032182E">
              <w:rPr>
                <w:lang w:eastAsia="en-US"/>
              </w:rPr>
              <w:t>(c) “2020”; and</w:t>
            </w:r>
          </w:p>
          <w:p w14:paraId="43A414B3" w14:textId="77777777" w:rsidR="001D4B9C" w:rsidRPr="0032182E" w:rsidRDefault="001D4B9C" w:rsidP="001D4B9C">
            <w:pPr>
              <w:pStyle w:val="Tabletext"/>
              <w:rPr>
                <w:lang w:eastAsia="en-US"/>
              </w:rPr>
            </w:pPr>
            <w:r w:rsidRPr="0032182E">
              <w:rPr>
                <w:lang w:eastAsia="en-US"/>
              </w:rPr>
              <w:t>(d) “W”; and</w:t>
            </w:r>
          </w:p>
          <w:p w14:paraId="08BAE82E" w14:textId="77777777" w:rsidR="001D4B9C" w:rsidRPr="0032182E" w:rsidRDefault="001D4B9C" w:rsidP="001D4B9C">
            <w:pPr>
              <w:pStyle w:val="Tablea"/>
            </w:pPr>
            <w:r w:rsidRPr="0032182E">
              <w:rPr>
                <w:lang w:eastAsia="en-US"/>
              </w:rPr>
              <w:t>(e) “P”.</w:t>
            </w:r>
          </w:p>
        </w:tc>
      </w:tr>
      <w:tr w:rsidR="001D4B9C" w:rsidRPr="0032182E" w14:paraId="3CE1530A" w14:textId="77777777" w:rsidTr="001D4B9C">
        <w:tc>
          <w:tcPr>
            <w:tcW w:w="616" w:type="dxa"/>
            <w:tcBorders>
              <w:bottom w:val="single" w:sz="2" w:space="0" w:color="auto"/>
            </w:tcBorders>
            <w:shd w:val="clear" w:color="auto" w:fill="auto"/>
          </w:tcPr>
          <w:p w14:paraId="482995DD" w14:textId="77777777" w:rsidR="001D4B9C" w:rsidRPr="0032182E" w:rsidRDefault="001D4B9C" w:rsidP="001D4B9C">
            <w:pPr>
              <w:pStyle w:val="Tabletext"/>
            </w:pPr>
            <w:r w:rsidRPr="0032182E">
              <w:lastRenderedPageBreak/>
              <w:t>194</w:t>
            </w:r>
          </w:p>
        </w:tc>
        <w:tc>
          <w:tcPr>
            <w:tcW w:w="938" w:type="dxa"/>
            <w:tcBorders>
              <w:bottom w:val="single" w:sz="2" w:space="0" w:color="auto"/>
            </w:tcBorders>
            <w:shd w:val="clear" w:color="auto" w:fill="auto"/>
          </w:tcPr>
          <w:p w14:paraId="7E670869"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1BAAF23" w14:textId="77777777" w:rsidR="001D4B9C" w:rsidRPr="0032182E" w:rsidRDefault="001D4B9C" w:rsidP="001D4B9C">
            <w:pPr>
              <w:pStyle w:val="Tabletext"/>
            </w:pPr>
            <w:r w:rsidRPr="0032182E">
              <w:rPr>
                <w:lang w:eastAsia="en-US"/>
              </w:rPr>
              <w:t>R45</w:t>
            </w:r>
          </w:p>
        </w:tc>
        <w:tc>
          <w:tcPr>
            <w:tcW w:w="5886" w:type="dxa"/>
            <w:tcBorders>
              <w:bottom w:val="single" w:sz="2" w:space="0" w:color="auto"/>
            </w:tcBorders>
            <w:shd w:val="clear" w:color="auto" w:fill="auto"/>
          </w:tcPr>
          <w:p w14:paraId="01DDA976" w14:textId="77777777" w:rsidR="001D4B9C" w:rsidRPr="0032182E" w:rsidRDefault="001D4B9C" w:rsidP="001D4B9C">
            <w:pPr>
              <w:pStyle w:val="Tabletext"/>
              <w:rPr>
                <w:lang w:eastAsia="en-US"/>
              </w:rPr>
            </w:pPr>
            <w:r w:rsidRPr="0032182E">
              <w:rPr>
                <w:lang w:eastAsia="en-US"/>
              </w:rPr>
              <w:t>A design consisting of a representation of a coloured mouse with its paws on ears of wheat, immediately inside the rim are ears of wheat and the following:</w:t>
            </w:r>
          </w:p>
          <w:p w14:paraId="2FBABBE1"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29C6806E" w14:textId="77777777" w:rsidR="001D4B9C" w:rsidRPr="0032182E" w:rsidRDefault="001D4B9C" w:rsidP="001D4B9C">
            <w:pPr>
              <w:pStyle w:val="Tablea"/>
              <w:rPr>
                <w:lang w:eastAsia="en-US"/>
              </w:rPr>
            </w:pPr>
            <w:r w:rsidRPr="0032182E">
              <w:rPr>
                <w:lang w:eastAsia="en-US"/>
              </w:rPr>
              <w:t>(b) “MOUSE”; and</w:t>
            </w:r>
          </w:p>
          <w:p w14:paraId="3F39D6B3" w14:textId="77777777" w:rsidR="001D4B9C" w:rsidRPr="0032182E" w:rsidRDefault="001D4B9C" w:rsidP="001D4B9C">
            <w:pPr>
              <w:pStyle w:val="Tablea"/>
              <w:rPr>
                <w:lang w:eastAsia="en-US"/>
              </w:rPr>
            </w:pPr>
            <w:r w:rsidRPr="0032182E">
              <w:rPr>
                <w:lang w:eastAsia="en-US"/>
              </w:rPr>
              <w:t>(c) “2020”; and</w:t>
            </w:r>
          </w:p>
          <w:p w14:paraId="28EE6998" w14:textId="77777777" w:rsidR="001D4B9C" w:rsidRPr="0032182E" w:rsidRDefault="001D4B9C" w:rsidP="001D4B9C">
            <w:pPr>
              <w:pStyle w:val="Tablea"/>
              <w:rPr>
                <w:lang w:eastAsia="en-US"/>
              </w:rPr>
            </w:pPr>
            <w:r w:rsidRPr="0032182E">
              <w:rPr>
                <w:lang w:eastAsia="en-US"/>
              </w:rPr>
              <w:t>(d) “W”; and</w:t>
            </w:r>
          </w:p>
          <w:p w14:paraId="5D55BA84" w14:textId="77777777" w:rsidR="001D4B9C" w:rsidRPr="0032182E" w:rsidRDefault="001D4B9C" w:rsidP="001D4B9C">
            <w:pPr>
              <w:pStyle w:val="Tablea"/>
            </w:pPr>
            <w:r w:rsidRPr="0032182E">
              <w:rPr>
                <w:lang w:eastAsia="en-US"/>
              </w:rPr>
              <w:t>(e) “P”.</w:t>
            </w:r>
          </w:p>
        </w:tc>
      </w:tr>
      <w:tr w:rsidR="001D4B9C" w:rsidRPr="0032182E" w14:paraId="515735A9" w14:textId="77777777" w:rsidTr="001D4B9C">
        <w:tc>
          <w:tcPr>
            <w:tcW w:w="616" w:type="dxa"/>
            <w:tcBorders>
              <w:bottom w:val="single" w:sz="2" w:space="0" w:color="auto"/>
            </w:tcBorders>
            <w:shd w:val="clear" w:color="auto" w:fill="auto"/>
          </w:tcPr>
          <w:p w14:paraId="2B3B6E7E" w14:textId="77777777" w:rsidR="001D4B9C" w:rsidRPr="0032182E" w:rsidRDefault="001D4B9C" w:rsidP="001D4B9C">
            <w:pPr>
              <w:pStyle w:val="Tabletext"/>
            </w:pPr>
            <w:r w:rsidRPr="0032182E">
              <w:t>195</w:t>
            </w:r>
          </w:p>
        </w:tc>
        <w:tc>
          <w:tcPr>
            <w:tcW w:w="938" w:type="dxa"/>
            <w:tcBorders>
              <w:bottom w:val="single" w:sz="2" w:space="0" w:color="auto"/>
            </w:tcBorders>
            <w:shd w:val="clear" w:color="auto" w:fill="auto"/>
          </w:tcPr>
          <w:p w14:paraId="220A92AB"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AA97B1F" w14:textId="77777777" w:rsidR="001D4B9C" w:rsidRPr="0032182E" w:rsidRDefault="001D4B9C" w:rsidP="001D4B9C">
            <w:pPr>
              <w:pStyle w:val="Tabletext"/>
            </w:pPr>
            <w:r w:rsidRPr="0032182E">
              <w:rPr>
                <w:lang w:eastAsia="en-US"/>
              </w:rPr>
              <w:t>R46</w:t>
            </w:r>
          </w:p>
        </w:tc>
        <w:tc>
          <w:tcPr>
            <w:tcW w:w="5886" w:type="dxa"/>
            <w:tcBorders>
              <w:bottom w:val="single" w:sz="2" w:space="0" w:color="auto"/>
            </w:tcBorders>
            <w:shd w:val="clear" w:color="auto" w:fill="auto"/>
          </w:tcPr>
          <w:p w14:paraId="22E5154D" w14:textId="77777777" w:rsidR="001D4B9C" w:rsidRPr="0032182E" w:rsidRDefault="001D4B9C" w:rsidP="001D4B9C">
            <w:pPr>
              <w:pStyle w:val="Tabletext"/>
              <w:rPr>
                <w:lang w:eastAsia="en-US"/>
              </w:rPr>
            </w:pPr>
            <w:r w:rsidRPr="0032182E">
              <w:rPr>
                <w:lang w:eastAsia="en-US"/>
              </w:rPr>
              <w:t>A design consisting of coloured representations of a mouse, green beans spilled from a wicker basket , with stylised green beans in the foreground and the following:</w:t>
            </w:r>
          </w:p>
          <w:p w14:paraId="496EF7EC"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412A077B" w14:textId="77777777" w:rsidR="001D4B9C" w:rsidRPr="0032182E" w:rsidRDefault="001D4B9C" w:rsidP="001D4B9C">
            <w:pPr>
              <w:pStyle w:val="Tablea"/>
              <w:rPr>
                <w:lang w:eastAsia="en-US"/>
              </w:rPr>
            </w:pPr>
            <w:r w:rsidRPr="0032182E">
              <w:rPr>
                <w:lang w:eastAsia="en-US"/>
              </w:rPr>
              <w:t>(b) “MOUSE”; and</w:t>
            </w:r>
          </w:p>
          <w:p w14:paraId="046DBEFF" w14:textId="77777777" w:rsidR="001D4B9C" w:rsidRPr="0032182E" w:rsidRDefault="001D4B9C" w:rsidP="001D4B9C">
            <w:pPr>
              <w:pStyle w:val="Tablea"/>
              <w:rPr>
                <w:lang w:eastAsia="en-US"/>
              </w:rPr>
            </w:pPr>
            <w:r w:rsidRPr="0032182E">
              <w:rPr>
                <w:lang w:eastAsia="en-US"/>
              </w:rPr>
              <w:t>(c) “2020”; and</w:t>
            </w:r>
          </w:p>
          <w:p w14:paraId="0144F0CA" w14:textId="77777777" w:rsidR="001D4B9C" w:rsidRPr="0032182E" w:rsidRDefault="001D4B9C" w:rsidP="001D4B9C">
            <w:pPr>
              <w:pStyle w:val="Tablea"/>
              <w:rPr>
                <w:lang w:eastAsia="en-US"/>
              </w:rPr>
            </w:pPr>
            <w:r w:rsidRPr="0032182E">
              <w:rPr>
                <w:lang w:eastAsia="en-US"/>
              </w:rPr>
              <w:t>(d) “W”; and</w:t>
            </w:r>
          </w:p>
          <w:p w14:paraId="4CD6390B" w14:textId="77777777" w:rsidR="001D4B9C" w:rsidRPr="0032182E" w:rsidRDefault="001D4B9C" w:rsidP="001D4B9C">
            <w:pPr>
              <w:pStyle w:val="Tablea"/>
            </w:pPr>
            <w:r w:rsidRPr="0032182E">
              <w:rPr>
                <w:lang w:eastAsia="en-US"/>
              </w:rPr>
              <w:t>(e) “P”.</w:t>
            </w:r>
          </w:p>
        </w:tc>
      </w:tr>
      <w:tr w:rsidR="001D4B9C" w:rsidRPr="0032182E" w14:paraId="07E54774" w14:textId="77777777" w:rsidTr="001D4B9C">
        <w:tc>
          <w:tcPr>
            <w:tcW w:w="616" w:type="dxa"/>
            <w:tcBorders>
              <w:bottom w:val="single" w:sz="2" w:space="0" w:color="auto"/>
            </w:tcBorders>
            <w:shd w:val="clear" w:color="auto" w:fill="auto"/>
          </w:tcPr>
          <w:p w14:paraId="19B27175" w14:textId="77777777" w:rsidR="001D4B9C" w:rsidRPr="0032182E" w:rsidRDefault="001D4B9C" w:rsidP="001D4B9C">
            <w:pPr>
              <w:pStyle w:val="Tabletext"/>
            </w:pPr>
            <w:r w:rsidRPr="0032182E">
              <w:t>196</w:t>
            </w:r>
          </w:p>
        </w:tc>
        <w:tc>
          <w:tcPr>
            <w:tcW w:w="938" w:type="dxa"/>
            <w:tcBorders>
              <w:bottom w:val="single" w:sz="2" w:space="0" w:color="auto"/>
            </w:tcBorders>
            <w:shd w:val="clear" w:color="auto" w:fill="auto"/>
          </w:tcPr>
          <w:p w14:paraId="6DB75FE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EE72F48" w14:textId="77777777" w:rsidR="001D4B9C" w:rsidRPr="0032182E" w:rsidRDefault="001D4B9C" w:rsidP="001D4B9C">
            <w:pPr>
              <w:pStyle w:val="Tabletext"/>
            </w:pPr>
            <w:r w:rsidRPr="0032182E">
              <w:rPr>
                <w:lang w:eastAsia="en-US"/>
              </w:rPr>
              <w:t>R47</w:t>
            </w:r>
          </w:p>
        </w:tc>
        <w:tc>
          <w:tcPr>
            <w:tcW w:w="5886" w:type="dxa"/>
            <w:tcBorders>
              <w:bottom w:val="single" w:sz="2" w:space="0" w:color="auto"/>
            </w:tcBorders>
            <w:shd w:val="clear" w:color="auto" w:fill="auto"/>
          </w:tcPr>
          <w:p w14:paraId="760DBB7D" w14:textId="77777777" w:rsidR="001D4B9C" w:rsidRPr="0032182E" w:rsidRDefault="001D4B9C" w:rsidP="001D4B9C">
            <w:pPr>
              <w:pStyle w:val="Tabletext"/>
              <w:rPr>
                <w:lang w:eastAsia="en-US"/>
              </w:rPr>
            </w:pPr>
            <w:r w:rsidRPr="0032182E">
              <w:rPr>
                <w:lang w:eastAsia="en-US"/>
              </w:rPr>
              <w:t>A design consisting of coloured representations of a mouse and opened and whole peanuts, with stylised opened peanuts in the foreground and the following:</w:t>
            </w:r>
          </w:p>
          <w:p w14:paraId="07DE9E8E"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02754FAF" w14:textId="77777777" w:rsidR="001D4B9C" w:rsidRPr="0032182E" w:rsidRDefault="001D4B9C" w:rsidP="001D4B9C">
            <w:pPr>
              <w:pStyle w:val="Tablea"/>
              <w:rPr>
                <w:lang w:eastAsia="en-US"/>
              </w:rPr>
            </w:pPr>
            <w:r w:rsidRPr="0032182E">
              <w:rPr>
                <w:lang w:eastAsia="en-US"/>
              </w:rPr>
              <w:t>(b) “MOUSE”; and</w:t>
            </w:r>
          </w:p>
          <w:p w14:paraId="697E927C" w14:textId="77777777" w:rsidR="001D4B9C" w:rsidRPr="0032182E" w:rsidRDefault="001D4B9C" w:rsidP="001D4B9C">
            <w:pPr>
              <w:pStyle w:val="Tablea"/>
              <w:rPr>
                <w:lang w:eastAsia="en-US"/>
              </w:rPr>
            </w:pPr>
            <w:r w:rsidRPr="0032182E">
              <w:rPr>
                <w:lang w:eastAsia="en-US"/>
              </w:rPr>
              <w:t>(c) “2020”; and</w:t>
            </w:r>
          </w:p>
          <w:p w14:paraId="37C69BCE" w14:textId="77777777" w:rsidR="001D4B9C" w:rsidRPr="0032182E" w:rsidRDefault="001D4B9C" w:rsidP="001D4B9C">
            <w:pPr>
              <w:pStyle w:val="Tablea"/>
              <w:rPr>
                <w:lang w:eastAsia="en-US"/>
              </w:rPr>
            </w:pPr>
            <w:r w:rsidRPr="0032182E">
              <w:rPr>
                <w:lang w:eastAsia="en-US"/>
              </w:rPr>
              <w:t>(d) “W”; and</w:t>
            </w:r>
          </w:p>
          <w:p w14:paraId="595408DF" w14:textId="77777777" w:rsidR="001D4B9C" w:rsidRPr="0032182E" w:rsidRDefault="001D4B9C" w:rsidP="001D4B9C">
            <w:pPr>
              <w:pStyle w:val="Tablea"/>
            </w:pPr>
            <w:r w:rsidRPr="0032182E">
              <w:rPr>
                <w:lang w:eastAsia="en-US"/>
              </w:rPr>
              <w:t>(e) “P”.</w:t>
            </w:r>
          </w:p>
        </w:tc>
      </w:tr>
      <w:tr w:rsidR="001D4B9C" w:rsidRPr="0032182E" w14:paraId="10BC7ADA" w14:textId="77777777" w:rsidTr="001D4B9C">
        <w:tc>
          <w:tcPr>
            <w:tcW w:w="616" w:type="dxa"/>
            <w:tcBorders>
              <w:bottom w:val="single" w:sz="2" w:space="0" w:color="auto"/>
            </w:tcBorders>
            <w:shd w:val="clear" w:color="auto" w:fill="auto"/>
          </w:tcPr>
          <w:p w14:paraId="01F2EAF6" w14:textId="77777777" w:rsidR="001D4B9C" w:rsidRPr="0032182E" w:rsidRDefault="001D4B9C" w:rsidP="001D4B9C">
            <w:pPr>
              <w:pStyle w:val="Tabletext"/>
            </w:pPr>
            <w:r w:rsidRPr="0032182E">
              <w:t>197</w:t>
            </w:r>
          </w:p>
        </w:tc>
        <w:tc>
          <w:tcPr>
            <w:tcW w:w="938" w:type="dxa"/>
            <w:tcBorders>
              <w:bottom w:val="single" w:sz="2" w:space="0" w:color="auto"/>
            </w:tcBorders>
            <w:shd w:val="clear" w:color="auto" w:fill="auto"/>
          </w:tcPr>
          <w:p w14:paraId="5F2C8D39"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4B32A3D8" w14:textId="77777777" w:rsidR="001D4B9C" w:rsidRPr="0032182E" w:rsidRDefault="001D4B9C" w:rsidP="001D4B9C">
            <w:pPr>
              <w:pStyle w:val="Tabletext"/>
            </w:pPr>
            <w:r w:rsidRPr="0032182E">
              <w:rPr>
                <w:lang w:eastAsia="en-US"/>
              </w:rPr>
              <w:t>R48</w:t>
            </w:r>
          </w:p>
        </w:tc>
        <w:tc>
          <w:tcPr>
            <w:tcW w:w="5886" w:type="dxa"/>
            <w:tcBorders>
              <w:bottom w:val="single" w:sz="2" w:space="0" w:color="auto"/>
            </w:tcBorders>
            <w:shd w:val="clear" w:color="auto" w:fill="auto"/>
          </w:tcPr>
          <w:p w14:paraId="70C461AB" w14:textId="77777777" w:rsidR="001D4B9C" w:rsidRPr="0032182E" w:rsidRDefault="001D4B9C" w:rsidP="001D4B9C">
            <w:pPr>
              <w:pStyle w:val="Tabletext"/>
              <w:rPr>
                <w:lang w:eastAsia="en-US"/>
              </w:rPr>
            </w:pPr>
            <w:r w:rsidRPr="0032182E">
              <w:rPr>
                <w:lang w:eastAsia="en-US"/>
              </w:rPr>
              <w:t>A design consisting of coloured representations of a mouse holding a corn kernel and in the foreground, coloured representations of corn on the cob and stylised corn kernel and the following:</w:t>
            </w:r>
          </w:p>
          <w:p w14:paraId="38E3D2E9"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171EFCCE" w14:textId="77777777" w:rsidR="001D4B9C" w:rsidRPr="0032182E" w:rsidRDefault="001D4B9C" w:rsidP="001D4B9C">
            <w:pPr>
              <w:pStyle w:val="Tablea"/>
              <w:rPr>
                <w:lang w:eastAsia="en-US"/>
              </w:rPr>
            </w:pPr>
            <w:r w:rsidRPr="0032182E">
              <w:rPr>
                <w:lang w:eastAsia="en-US"/>
              </w:rPr>
              <w:t>(b) “MOUSE”; and</w:t>
            </w:r>
          </w:p>
          <w:p w14:paraId="1AD51B3E" w14:textId="77777777" w:rsidR="001D4B9C" w:rsidRPr="0032182E" w:rsidRDefault="001D4B9C" w:rsidP="001D4B9C">
            <w:pPr>
              <w:pStyle w:val="Tablea"/>
              <w:rPr>
                <w:lang w:eastAsia="en-US"/>
              </w:rPr>
            </w:pPr>
            <w:r w:rsidRPr="0032182E">
              <w:rPr>
                <w:lang w:eastAsia="en-US"/>
              </w:rPr>
              <w:t>(c) “2020”; and</w:t>
            </w:r>
          </w:p>
          <w:p w14:paraId="7C82DA09" w14:textId="77777777" w:rsidR="001D4B9C" w:rsidRPr="0032182E" w:rsidRDefault="001D4B9C" w:rsidP="001D4B9C">
            <w:pPr>
              <w:pStyle w:val="Tablea"/>
              <w:rPr>
                <w:lang w:eastAsia="en-US"/>
              </w:rPr>
            </w:pPr>
            <w:r w:rsidRPr="0032182E">
              <w:rPr>
                <w:lang w:eastAsia="en-US"/>
              </w:rPr>
              <w:t>(d) “W”; and</w:t>
            </w:r>
          </w:p>
          <w:p w14:paraId="42F3742B" w14:textId="77777777" w:rsidR="001D4B9C" w:rsidRPr="0032182E" w:rsidRDefault="001D4B9C" w:rsidP="001D4B9C">
            <w:pPr>
              <w:pStyle w:val="Tablea"/>
            </w:pPr>
            <w:r w:rsidRPr="0032182E">
              <w:rPr>
                <w:lang w:eastAsia="en-US"/>
              </w:rPr>
              <w:t>(e) “P”.</w:t>
            </w:r>
          </w:p>
        </w:tc>
      </w:tr>
      <w:tr w:rsidR="001D4B9C" w:rsidRPr="0032182E" w14:paraId="57D99743" w14:textId="77777777" w:rsidTr="001D4B9C">
        <w:tc>
          <w:tcPr>
            <w:tcW w:w="616" w:type="dxa"/>
            <w:tcBorders>
              <w:bottom w:val="single" w:sz="2" w:space="0" w:color="auto"/>
            </w:tcBorders>
            <w:shd w:val="clear" w:color="auto" w:fill="auto"/>
          </w:tcPr>
          <w:p w14:paraId="29C1BFE2" w14:textId="77777777" w:rsidR="001D4B9C" w:rsidRPr="0032182E" w:rsidRDefault="001D4B9C" w:rsidP="001D4B9C">
            <w:pPr>
              <w:pStyle w:val="Tabletext"/>
            </w:pPr>
            <w:r w:rsidRPr="0032182E">
              <w:lastRenderedPageBreak/>
              <w:t>198</w:t>
            </w:r>
          </w:p>
        </w:tc>
        <w:tc>
          <w:tcPr>
            <w:tcW w:w="938" w:type="dxa"/>
            <w:tcBorders>
              <w:bottom w:val="single" w:sz="2" w:space="0" w:color="auto"/>
            </w:tcBorders>
            <w:shd w:val="clear" w:color="auto" w:fill="auto"/>
          </w:tcPr>
          <w:p w14:paraId="08EB0DE8"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C8137BA" w14:textId="77777777" w:rsidR="001D4B9C" w:rsidRPr="0032182E" w:rsidRDefault="001D4B9C" w:rsidP="001D4B9C">
            <w:pPr>
              <w:pStyle w:val="Tabletext"/>
            </w:pPr>
            <w:r w:rsidRPr="0032182E">
              <w:rPr>
                <w:lang w:eastAsia="en-US"/>
              </w:rPr>
              <w:t>R49</w:t>
            </w:r>
          </w:p>
        </w:tc>
        <w:tc>
          <w:tcPr>
            <w:tcW w:w="5886" w:type="dxa"/>
            <w:tcBorders>
              <w:bottom w:val="single" w:sz="2" w:space="0" w:color="auto"/>
            </w:tcBorders>
            <w:shd w:val="clear" w:color="auto" w:fill="auto"/>
          </w:tcPr>
          <w:p w14:paraId="4443A81F" w14:textId="77777777" w:rsidR="001D4B9C" w:rsidRPr="0032182E" w:rsidRDefault="001D4B9C" w:rsidP="001D4B9C">
            <w:pPr>
              <w:pStyle w:val="Tabletext"/>
              <w:rPr>
                <w:lang w:eastAsia="en-US"/>
              </w:rPr>
            </w:pPr>
            <w:r w:rsidRPr="0032182E">
              <w:rPr>
                <w:lang w:eastAsia="en-US"/>
              </w:rPr>
              <w:t>A design consisting of coloured representations of a mouse and potatoes and germinated potatoes, with a stylised germinated potato in the foreground and the following:</w:t>
            </w:r>
          </w:p>
          <w:p w14:paraId="72958706" w14:textId="77777777" w:rsidR="001D4B9C" w:rsidRPr="0032182E" w:rsidRDefault="001D4B9C" w:rsidP="001D4B9C">
            <w:pPr>
              <w:pStyle w:val="Tablea"/>
              <w:rPr>
                <w:lang w:eastAsia="en-US"/>
              </w:rPr>
            </w:pPr>
            <w:r w:rsidRPr="0032182E">
              <w:rPr>
                <w:lang w:eastAsia="en-US"/>
              </w:rPr>
              <w:t>(a) the Chinese language character (</w:t>
            </w:r>
            <w:r w:rsidRPr="0032182E">
              <w:rPr>
                <w:rFonts w:ascii="MS Mincho" w:eastAsia="MS Mincho" w:hAnsi="MS Mincho" w:cs="MS Mincho" w:hint="eastAsia"/>
                <w:lang w:eastAsia="en-US"/>
              </w:rPr>
              <w:t>鼠</w:t>
            </w:r>
            <w:r w:rsidRPr="0032182E">
              <w:rPr>
                <w:lang w:eastAsia="en-US"/>
              </w:rPr>
              <w:t xml:space="preserve">) pronounced </w:t>
            </w:r>
            <w:r w:rsidRPr="0032182E">
              <w:rPr>
                <w:i/>
                <w:lang w:eastAsia="en-US"/>
              </w:rPr>
              <w:t>shŭ</w:t>
            </w:r>
            <w:r w:rsidRPr="0032182E">
              <w:rPr>
                <w:lang w:eastAsia="en-US"/>
              </w:rPr>
              <w:t xml:space="preserve"> under the Pinyin system and meaning mouse; and</w:t>
            </w:r>
          </w:p>
          <w:p w14:paraId="6D69E23E" w14:textId="77777777" w:rsidR="001D4B9C" w:rsidRPr="0032182E" w:rsidRDefault="001D4B9C" w:rsidP="001D4B9C">
            <w:pPr>
              <w:pStyle w:val="Tablea"/>
              <w:rPr>
                <w:lang w:eastAsia="en-US"/>
              </w:rPr>
            </w:pPr>
            <w:r w:rsidRPr="0032182E">
              <w:rPr>
                <w:lang w:eastAsia="en-US"/>
              </w:rPr>
              <w:t>(b) “MOUSE”; and</w:t>
            </w:r>
          </w:p>
          <w:p w14:paraId="1219687A" w14:textId="77777777" w:rsidR="001D4B9C" w:rsidRPr="0032182E" w:rsidRDefault="001D4B9C" w:rsidP="001D4B9C">
            <w:pPr>
              <w:pStyle w:val="Tablea"/>
              <w:rPr>
                <w:lang w:eastAsia="en-US"/>
              </w:rPr>
            </w:pPr>
            <w:r w:rsidRPr="0032182E">
              <w:rPr>
                <w:lang w:eastAsia="en-US"/>
              </w:rPr>
              <w:t>(c) “2020”; and</w:t>
            </w:r>
          </w:p>
          <w:p w14:paraId="73C9BED9" w14:textId="77777777" w:rsidR="001D4B9C" w:rsidRPr="0032182E" w:rsidRDefault="001D4B9C" w:rsidP="001D4B9C">
            <w:pPr>
              <w:pStyle w:val="Tablea"/>
              <w:rPr>
                <w:lang w:eastAsia="en-US"/>
              </w:rPr>
            </w:pPr>
            <w:r w:rsidRPr="0032182E">
              <w:rPr>
                <w:lang w:eastAsia="en-US"/>
              </w:rPr>
              <w:t>(d) “W”; and</w:t>
            </w:r>
          </w:p>
          <w:p w14:paraId="1DAB8352" w14:textId="77777777" w:rsidR="001D4B9C" w:rsidRPr="0032182E" w:rsidRDefault="001D4B9C" w:rsidP="001D4B9C">
            <w:pPr>
              <w:pStyle w:val="Tablea"/>
            </w:pPr>
            <w:r w:rsidRPr="0032182E">
              <w:rPr>
                <w:lang w:eastAsia="en-US"/>
              </w:rPr>
              <w:t>(e) “P”.</w:t>
            </w:r>
          </w:p>
        </w:tc>
      </w:tr>
      <w:tr w:rsidR="001D4B9C" w:rsidRPr="0032182E" w14:paraId="4AB50559" w14:textId="77777777" w:rsidTr="001D4B9C">
        <w:tc>
          <w:tcPr>
            <w:tcW w:w="616" w:type="dxa"/>
            <w:tcBorders>
              <w:bottom w:val="single" w:sz="2" w:space="0" w:color="auto"/>
            </w:tcBorders>
            <w:shd w:val="clear" w:color="auto" w:fill="auto"/>
          </w:tcPr>
          <w:p w14:paraId="518CC134" w14:textId="77777777" w:rsidR="001D4B9C" w:rsidRPr="0032182E" w:rsidRDefault="001D4B9C" w:rsidP="001D4B9C">
            <w:pPr>
              <w:pStyle w:val="Tabletext"/>
            </w:pPr>
            <w:r w:rsidRPr="0032182E">
              <w:t>199</w:t>
            </w:r>
          </w:p>
        </w:tc>
        <w:tc>
          <w:tcPr>
            <w:tcW w:w="938" w:type="dxa"/>
            <w:tcBorders>
              <w:bottom w:val="single" w:sz="2" w:space="0" w:color="auto"/>
            </w:tcBorders>
            <w:shd w:val="clear" w:color="auto" w:fill="auto"/>
          </w:tcPr>
          <w:p w14:paraId="1FDCB5E5"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713AC909" w14:textId="77777777" w:rsidR="001D4B9C" w:rsidRPr="0032182E" w:rsidRDefault="001D4B9C" w:rsidP="001D4B9C">
            <w:pPr>
              <w:pStyle w:val="Tabletext"/>
            </w:pPr>
            <w:r w:rsidRPr="0032182E">
              <w:rPr>
                <w:lang w:eastAsia="en-US"/>
              </w:rPr>
              <w:t>R50</w:t>
            </w:r>
          </w:p>
        </w:tc>
        <w:tc>
          <w:tcPr>
            <w:tcW w:w="5886" w:type="dxa"/>
            <w:tcBorders>
              <w:bottom w:val="single" w:sz="2" w:space="0" w:color="auto"/>
            </w:tcBorders>
            <w:shd w:val="clear" w:color="auto" w:fill="auto"/>
          </w:tcPr>
          <w:p w14:paraId="773F5CF8" w14:textId="77777777" w:rsidR="001D4B9C" w:rsidRPr="0032182E" w:rsidRDefault="001D4B9C" w:rsidP="001D4B9C">
            <w:pPr>
              <w:pStyle w:val="Tabletext"/>
              <w:rPr>
                <w:lang w:eastAsia="en-US"/>
              </w:rPr>
            </w:pPr>
            <w:r w:rsidRPr="0032182E">
              <w:rPr>
                <w:lang w:eastAsia="en-US"/>
              </w:rPr>
              <w:t>A design consisting of a circular border, partially obscuring the border are representations of a dragon and a flaming pearl and the following:</w:t>
            </w:r>
          </w:p>
          <w:p w14:paraId="54DE9C4A" w14:textId="7CA7A49E" w:rsidR="001D4B9C" w:rsidRPr="0032182E" w:rsidRDefault="001D4B9C" w:rsidP="001D4B9C">
            <w:pPr>
              <w:pStyle w:val="Tablea"/>
              <w:rPr>
                <w:lang w:eastAsia="en-US"/>
              </w:rPr>
            </w:pPr>
            <w:r w:rsidRPr="0032182E">
              <w:rPr>
                <w:lang w:eastAsia="en-US"/>
              </w:rPr>
              <w:t>(a) “2019</w:t>
            </w:r>
            <w:r w:rsidR="0032182E" w:rsidRPr="0032182E">
              <w:rPr>
                <w:lang w:eastAsia="en-US"/>
              </w:rPr>
              <w:t> </w:t>
            </w:r>
            <w:r w:rsidRPr="0032182E">
              <w:rPr>
                <w:lang w:eastAsia="en-US"/>
              </w:rPr>
              <w:t>1oz 9999 GOLD”; and</w:t>
            </w:r>
          </w:p>
          <w:p w14:paraId="7B1EA902" w14:textId="77777777" w:rsidR="001D4B9C" w:rsidRPr="0032182E" w:rsidRDefault="001D4B9C" w:rsidP="001D4B9C">
            <w:pPr>
              <w:pStyle w:val="Tablea"/>
              <w:rPr>
                <w:lang w:eastAsia="en-US"/>
              </w:rPr>
            </w:pPr>
            <w:r w:rsidRPr="0032182E">
              <w:rPr>
                <w:lang w:eastAsia="en-US"/>
              </w:rPr>
              <w:t>(b) “JM”; and</w:t>
            </w:r>
          </w:p>
          <w:p w14:paraId="6246A1AB" w14:textId="77777777" w:rsidR="001D4B9C" w:rsidRPr="0032182E" w:rsidRDefault="001D4B9C" w:rsidP="001D4B9C">
            <w:pPr>
              <w:pStyle w:val="Tablea"/>
            </w:pPr>
            <w:r w:rsidRPr="0032182E">
              <w:rPr>
                <w:lang w:eastAsia="en-US"/>
              </w:rPr>
              <w:t>(c) “P”.</w:t>
            </w:r>
          </w:p>
        </w:tc>
      </w:tr>
      <w:tr w:rsidR="001D4B9C" w:rsidRPr="0032182E" w14:paraId="7FC00AD1" w14:textId="77777777" w:rsidTr="001D4B9C">
        <w:tc>
          <w:tcPr>
            <w:tcW w:w="616" w:type="dxa"/>
            <w:tcBorders>
              <w:bottom w:val="single" w:sz="2" w:space="0" w:color="auto"/>
            </w:tcBorders>
            <w:shd w:val="clear" w:color="auto" w:fill="auto"/>
          </w:tcPr>
          <w:p w14:paraId="1D9AF436" w14:textId="77777777" w:rsidR="001D4B9C" w:rsidRPr="0032182E" w:rsidRDefault="001D4B9C" w:rsidP="001D4B9C">
            <w:pPr>
              <w:pStyle w:val="Tabletext"/>
            </w:pPr>
            <w:r w:rsidRPr="0032182E">
              <w:t>200</w:t>
            </w:r>
          </w:p>
        </w:tc>
        <w:tc>
          <w:tcPr>
            <w:tcW w:w="938" w:type="dxa"/>
            <w:tcBorders>
              <w:bottom w:val="single" w:sz="2" w:space="0" w:color="auto"/>
            </w:tcBorders>
            <w:shd w:val="clear" w:color="auto" w:fill="auto"/>
          </w:tcPr>
          <w:p w14:paraId="5C977D07"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3AA46556" w14:textId="77777777" w:rsidR="001D4B9C" w:rsidRPr="0032182E" w:rsidRDefault="001D4B9C" w:rsidP="001D4B9C">
            <w:pPr>
              <w:pStyle w:val="Tabletext"/>
            </w:pPr>
            <w:r w:rsidRPr="0032182E">
              <w:rPr>
                <w:lang w:eastAsia="en-US"/>
              </w:rPr>
              <w:t>R51</w:t>
            </w:r>
          </w:p>
        </w:tc>
        <w:tc>
          <w:tcPr>
            <w:tcW w:w="5886" w:type="dxa"/>
            <w:tcBorders>
              <w:bottom w:val="single" w:sz="2" w:space="0" w:color="auto"/>
            </w:tcBorders>
            <w:shd w:val="clear" w:color="auto" w:fill="auto"/>
          </w:tcPr>
          <w:p w14:paraId="4FD06E61" w14:textId="77777777" w:rsidR="001D4B9C" w:rsidRPr="0032182E" w:rsidRDefault="001D4B9C" w:rsidP="001D4B9C">
            <w:pPr>
              <w:pStyle w:val="Tabletext"/>
              <w:rPr>
                <w:lang w:eastAsia="en-US"/>
              </w:rPr>
            </w:pPr>
            <w:r w:rsidRPr="0032182E">
              <w:rPr>
                <w:lang w:eastAsia="en-US"/>
              </w:rPr>
              <w:t>A design consisting of representations of a dragon a flaming pearl, in the background, stylised clouds and the following:</w:t>
            </w:r>
          </w:p>
          <w:p w14:paraId="0A276CC9" w14:textId="77777777" w:rsidR="001D4B9C" w:rsidRPr="0032182E" w:rsidRDefault="001D4B9C" w:rsidP="001D4B9C">
            <w:pPr>
              <w:pStyle w:val="Tablea"/>
              <w:rPr>
                <w:lang w:eastAsia="en-US"/>
              </w:rPr>
            </w:pPr>
            <w:r w:rsidRPr="0032182E">
              <w:rPr>
                <w:lang w:eastAsia="en-US"/>
              </w:rPr>
              <w:t>(a) “JM”; and</w:t>
            </w:r>
          </w:p>
          <w:p w14:paraId="258523ED" w14:textId="77777777" w:rsidR="001D4B9C" w:rsidRPr="0032182E" w:rsidRDefault="001D4B9C" w:rsidP="001D4B9C">
            <w:pPr>
              <w:pStyle w:val="Tablea"/>
            </w:pPr>
            <w:r w:rsidRPr="0032182E">
              <w:rPr>
                <w:lang w:eastAsia="en-US"/>
              </w:rPr>
              <w:t>(b) “P”.</w:t>
            </w:r>
          </w:p>
        </w:tc>
      </w:tr>
      <w:tr w:rsidR="001D4B9C" w:rsidRPr="0032182E" w14:paraId="5DA17B06" w14:textId="77777777" w:rsidTr="001D4B9C">
        <w:tc>
          <w:tcPr>
            <w:tcW w:w="616" w:type="dxa"/>
            <w:tcBorders>
              <w:bottom w:val="single" w:sz="2" w:space="0" w:color="auto"/>
            </w:tcBorders>
            <w:shd w:val="clear" w:color="auto" w:fill="auto"/>
          </w:tcPr>
          <w:p w14:paraId="056BFE52" w14:textId="77777777" w:rsidR="001D4B9C" w:rsidRPr="0032182E" w:rsidRDefault="001D4B9C" w:rsidP="001D4B9C">
            <w:pPr>
              <w:pStyle w:val="Tabletext"/>
            </w:pPr>
            <w:r w:rsidRPr="0032182E">
              <w:t>201</w:t>
            </w:r>
          </w:p>
        </w:tc>
        <w:tc>
          <w:tcPr>
            <w:tcW w:w="938" w:type="dxa"/>
            <w:tcBorders>
              <w:bottom w:val="single" w:sz="2" w:space="0" w:color="auto"/>
            </w:tcBorders>
            <w:shd w:val="clear" w:color="auto" w:fill="auto"/>
          </w:tcPr>
          <w:p w14:paraId="1B085626"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29DDB8C9" w14:textId="77777777" w:rsidR="001D4B9C" w:rsidRPr="0032182E" w:rsidRDefault="001D4B9C" w:rsidP="001D4B9C">
            <w:pPr>
              <w:pStyle w:val="Tabletext"/>
            </w:pPr>
            <w:r w:rsidRPr="0032182E">
              <w:rPr>
                <w:lang w:eastAsia="en-US"/>
              </w:rPr>
              <w:t>R52</w:t>
            </w:r>
          </w:p>
        </w:tc>
        <w:tc>
          <w:tcPr>
            <w:tcW w:w="5886" w:type="dxa"/>
            <w:tcBorders>
              <w:bottom w:val="single" w:sz="2" w:space="0" w:color="auto"/>
            </w:tcBorders>
            <w:shd w:val="clear" w:color="auto" w:fill="auto"/>
          </w:tcPr>
          <w:p w14:paraId="3A06CDB6" w14:textId="77777777" w:rsidR="001D4B9C" w:rsidRPr="0032182E" w:rsidRDefault="001D4B9C" w:rsidP="001D4B9C">
            <w:pPr>
              <w:pStyle w:val="Tabletext"/>
              <w:rPr>
                <w:lang w:eastAsia="en-US"/>
              </w:rPr>
            </w:pPr>
            <w:r w:rsidRPr="0032182E">
              <w:rPr>
                <w:lang w:eastAsia="en-US"/>
              </w:rPr>
              <w:t>A design consisting of representations of a sun, the Super Pit and the following:</w:t>
            </w:r>
          </w:p>
          <w:p w14:paraId="320E9F07" w14:textId="77777777" w:rsidR="001D4B9C" w:rsidRPr="0032182E" w:rsidRDefault="001D4B9C" w:rsidP="001D4B9C">
            <w:pPr>
              <w:pStyle w:val="Tablea"/>
              <w:rPr>
                <w:lang w:eastAsia="en-US"/>
              </w:rPr>
            </w:pPr>
            <w:r w:rsidRPr="0032182E">
              <w:rPr>
                <w:lang w:eastAsia="en-US"/>
              </w:rPr>
              <w:t>(a) “SUPER PIT AUSTRALIA”; and</w:t>
            </w:r>
          </w:p>
          <w:p w14:paraId="75F79633" w14:textId="657469BF"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GOLD”; and</w:t>
            </w:r>
          </w:p>
          <w:p w14:paraId="364A0762" w14:textId="77777777" w:rsidR="001D4B9C" w:rsidRPr="0032182E" w:rsidRDefault="001D4B9C" w:rsidP="001D4B9C">
            <w:pPr>
              <w:pStyle w:val="Tablea"/>
              <w:rPr>
                <w:lang w:eastAsia="en-US"/>
              </w:rPr>
            </w:pPr>
            <w:r w:rsidRPr="0032182E">
              <w:rPr>
                <w:lang w:eastAsia="en-US"/>
              </w:rPr>
              <w:t>(c) “LB”; and</w:t>
            </w:r>
          </w:p>
          <w:p w14:paraId="510A00F5" w14:textId="77777777" w:rsidR="001D4B9C" w:rsidRPr="0032182E" w:rsidRDefault="001D4B9C" w:rsidP="001D4B9C">
            <w:pPr>
              <w:pStyle w:val="Tablea"/>
              <w:rPr>
                <w:lang w:eastAsia="en-US"/>
              </w:rPr>
            </w:pPr>
            <w:r w:rsidRPr="0032182E">
              <w:rPr>
                <w:lang w:eastAsia="en-US"/>
              </w:rPr>
              <w:t>(d) “P”; and</w:t>
            </w:r>
          </w:p>
          <w:p w14:paraId="07D3A65A" w14:textId="77777777" w:rsidR="001D4B9C" w:rsidRPr="0032182E" w:rsidRDefault="001D4B9C" w:rsidP="001D4B9C">
            <w:pPr>
              <w:pStyle w:val="Tablea"/>
            </w:pPr>
            <w:r w:rsidRPr="0032182E">
              <w:rPr>
                <w:lang w:eastAsia="en-US"/>
              </w:rPr>
              <w:t>(e) a microscopic “P”.</w:t>
            </w:r>
          </w:p>
        </w:tc>
      </w:tr>
      <w:tr w:rsidR="001D4B9C" w:rsidRPr="0032182E" w14:paraId="01C263AD" w14:textId="77777777" w:rsidTr="001D4B9C">
        <w:tc>
          <w:tcPr>
            <w:tcW w:w="616" w:type="dxa"/>
            <w:tcBorders>
              <w:bottom w:val="single" w:sz="2" w:space="0" w:color="auto"/>
            </w:tcBorders>
            <w:shd w:val="clear" w:color="auto" w:fill="auto"/>
          </w:tcPr>
          <w:p w14:paraId="16F97517" w14:textId="77777777" w:rsidR="001D4B9C" w:rsidRPr="0032182E" w:rsidRDefault="001D4B9C" w:rsidP="001D4B9C">
            <w:pPr>
              <w:pStyle w:val="Tabletext"/>
            </w:pPr>
            <w:r w:rsidRPr="0032182E">
              <w:t>202</w:t>
            </w:r>
          </w:p>
        </w:tc>
        <w:tc>
          <w:tcPr>
            <w:tcW w:w="938" w:type="dxa"/>
            <w:tcBorders>
              <w:bottom w:val="single" w:sz="2" w:space="0" w:color="auto"/>
            </w:tcBorders>
            <w:shd w:val="clear" w:color="auto" w:fill="auto"/>
          </w:tcPr>
          <w:p w14:paraId="7B0DBA02"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58A5E9F1" w14:textId="77777777" w:rsidR="001D4B9C" w:rsidRPr="0032182E" w:rsidRDefault="001D4B9C" w:rsidP="001D4B9C">
            <w:pPr>
              <w:pStyle w:val="Tabletext"/>
            </w:pPr>
            <w:r w:rsidRPr="0032182E">
              <w:rPr>
                <w:lang w:eastAsia="en-US"/>
              </w:rPr>
              <w:t>R53</w:t>
            </w:r>
          </w:p>
        </w:tc>
        <w:tc>
          <w:tcPr>
            <w:tcW w:w="5886" w:type="dxa"/>
            <w:tcBorders>
              <w:bottom w:val="single" w:sz="2" w:space="0" w:color="auto"/>
            </w:tcBorders>
            <w:shd w:val="clear" w:color="auto" w:fill="auto"/>
          </w:tcPr>
          <w:p w14:paraId="700CAF45" w14:textId="77777777" w:rsidR="001D4B9C" w:rsidRPr="0032182E" w:rsidRDefault="001D4B9C" w:rsidP="001D4B9C">
            <w:pPr>
              <w:pStyle w:val="Tabletext"/>
              <w:rPr>
                <w:lang w:eastAsia="en-US"/>
              </w:rPr>
            </w:pPr>
            <w:r w:rsidRPr="0032182E">
              <w:rPr>
                <w:lang w:eastAsia="en-US"/>
              </w:rPr>
              <w:t>A design consisting of representations of a sun, the Super Pit and the following:</w:t>
            </w:r>
          </w:p>
          <w:p w14:paraId="31ACD969" w14:textId="77777777" w:rsidR="001D4B9C" w:rsidRPr="0032182E" w:rsidRDefault="001D4B9C" w:rsidP="001D4B9C">
            <w:pPr>
              <w:pStyle w:val="Tablea"/>
              <w:rPr>
                <w:lang w:eastAsia="en-US"/>
              </w:rPr>
            </w:pPr>
            <w:r w:rsidRPr="0032182E">
              <w:rPr>
                <w:lang w:eastAsia="en-US"/>
              </w:rPr>
              <w:t>(a) “SUPER PIT AUSTRALIA”; and</w:t>
            </w:r>
          </w:p>
          <w:p w14:paraId="4F1D67FC" w14:textId="158BA044" w:rsidR="001D4B9C" w:rsidRPr="0032182E" w:rsidRDefault="001D4B9C" w:rsidP="001D4B9C">
            <w:pPr>
              <w:pStyle w:val="Tablea"/>
              <w:rPr>
                <w:lang w:eastAsia="en-US"/>
              </w:rPr>
            </w:pPr>
            <w:r w:rsidRPr="0032182E">
              <w:rPr>
                <w:lang w:eastAsia="en-US"/>
              </w:rPr>
              <w:t>(b) “2019</w:t>
            </w:r>
            <w:r w:rsidR="0032182E" w:rsidRPr="0032182E">
              <w:rPr>
                <w:lang w:eastAsia="en-US"/>
              </w:rPr>
              <w:t> </w:t>
            </w:r>
            <w:r w:rsidRPr="0032182E">
              <w:rPr>
                <w:lang w:eastAsia="en-US"/>
              </w:rPr>
              <w:t>1oz 9999 SILVER”; and</w:t>
            </w:r>
          </w:p>
          <w:p w14:paraId="362B1C65" w14:textId="77777777" w:rsidR="001D4B9C" w:rsidRPr="0032182E" w:rsidRDefault="001D4B9C" w:rsidP="001D4B9C">
            <w:pPr>
              <w:pStyle w:val="Tablea"/>
              <w:rPr>
                <w:lang w:eastAsia="en-US"/>
              </w:rPr>
            </w:pPr>
            <w:r w:rsidRPr="0032182E">
              <w:rPr>
                <w:lang w:eastAsia="en-US"/>
              </w:rPr>
              <w:t>(c) “LB”; and</w:t>
            </w:r>
          </w:p>
          <w:p w14:paraId="2EED0D1C" w14:textId="77777777" w:rsidR="001D4B9C" w:rsidRPr="0032182E" w:rsidRDefault="001D4B9C" w:rsidP="001D4B9C">
            <w:pPr>
              <w:pStyle w:val="Tablea"/>
              <w:rPr>
                <w:lang w:eastAsia="en-US"/>
              </w:rPr>
            </w:pPr>
            <w:r w:rsidRPr="0032182E">
              <w:rPr>
                <w:lang w:eastAsia="en-US"/>
              </w:rPr>
              <w:t>(d) “P”; and</w:t>
            </w:r>
          </w:p>
          <w:p w14:paraId="571CAA69" w14:textId="77777777" w:rsidR="001D4B9C" w:rsidRPr="0032182E" w:rsidRDefault="001D4B9C" w:rsidP="001D4B9C">
            <w:pPr>
              <w:pStyle w:val="Tablea"/>
            </w:pPr>
            <w:r w:rsidRPr="0032182E">
              <w:rPr>
                <w:lang w:eastAsia="en-US"/>
              </w:rPr>
              <w:t>(e) a microscopic “P”.</w:t>
            </w:r>
          </w:p>
        </w:tc>
      </w:tr>
      <w:tr w:rsidR="001D4B9C" w:rsidRPr="0032182E" w14:paraId="05C9DF50" w14:textId="77777777" w:rsidTr="001D4B9C">
        <w:tc>
          <w:tcPr>
            <w:tcW w:w="616" w:type="dxa"/>
            <w:tcBorders>
              <w:bottom w:val="single" w:sz="2" w:space="0" w:color="auto"/>
            </w:tcBorders>
            <w:shd w:val="clear" w:color="auto" w:fill="auto"/>
          </w:tcPr>
          <w:p w14:paraId="19769C0C" w14:textId="77777777" w:rsidR="001D4B9C" w:rsidRPr="0032182E" w:rsidRDefault="001D4B9C" w:rsidP="001D4B9C">
            <w:pPr>
              <w:pStyle w:val="Tabletext"/>
            </w:pPr>
            <w:r w:rsidRPr="0032182E">
              <w:t>203</w:t>
            </w:r>
          </w:p>
        </w:tc>
        <w:tc>
          <w:tcPr>
            <w:tcW w:w="938" w:type="dxa"/>
            <w:tcBorders>
              <w:bottom w:val="single" w:sz="2" w:space="0" w:color="auto"/>
            </w:tcBorders>
            <w:shd w:val="clear" w:color="auto" w:fill="auto"/>
          </w:tcPr>
          <w:p w14:paraId="764D34AD" w14:textId="77777777" w:rsidR="001D4B9C" w:rsidRPr="0032182E" w:rsidRDefault="001D4B9C" w:rsidP="001D4B9C">
            <w:pPr>
              <w:pStyle w:val="Tabletext"/>
            </w:pPr>
            <w:r w:rsidRPr="0032182E">
              <w:rPr>
                <w:lang w:eastAsia="en-US"/>
              </w:rPr>
              <w:t>Reverse</w:t>
            </w:r>
          </w:p>
        </w:tc>
        <w:tc>
          <w:tcPr>
            <w:tcW w:w="938" w:type="dxa"/>
            <w:tcBorders>
              <w:bottom w:val="single" w:sz="2" w:space="0" w:color="auto"/>
            </w:tcBorders>
            <w:shd w:val="clear" w:color="auto" w:fill="auto"/>
          </w:tcPr>
          <w:p w14:paraId="0AEACA29" w14:textId="77777777" w:rsidR="001D4B9C" w:rsidRPr="0032182E" w:rsidRDefault="001D4B9C" w:rsidP="001D4B9C">
            <w:pPr>
              <w:pStyle w:val="Tabletext"/>
            </w:pPr>
            <w:r w:rsidRPr="0032182E">
              <w:rPr>
                <w:lang w:eastAsia="en-US"/>
              </w:rPr>
              <w:t>R54</w:t>
            </w:r>
          </w:p>
        </w:tc>
        <w:tc>
          <w:tcPr>
            <w:tcW w:w="5886" w:type="dxa"/>
            <w:tcBorders>
              <w:bottom w:val="single" w:sz="2" w:space="0" w:color="auto"/>
            </w:tcBorders>
            <w:shd w:val="clear" w:color="auto" w:fill="auto"/>
          </w:tcPr>
          <w:p w14:paraId="6C5A3D5D" w14:textId="77777777" w:rsidR="001D4B9C" w:rsidRPr="0032182E" w:rsidRDefault="001D4B9C" w:rsidP="001D4B9C">
            <w:pPr>
              <w:pStyle w:val="Tabletext"/>
              <w:rPr>
                <w:lang w:eastAsia="en-US"/>
              </w:rPr>
            </w:pPr>
            <w:r w:rsidRPr="0032182E">
              <w:rPr>
                <w:lang w:eastAsia="en-US"/>
              </w:rPr>
              <w:t>A design consisting of a coloured representation of a wave breaking on shore and the following:</w:t>
            </w:r>
          </w:p>
          <w:p w14:paraId="5CF11B02" w14:textId="77777777" w:rsidR="001D4B9C" w:rsidRPr="0032182E" w:rsidRDefault="001D4B9C" w:rsidP="001D4B9C">
            <w:pPr>
              <w:pStyle w:val="Tablea"/>
              <w:rPr>
                <w:lang w:eastAsia="en-US"/>
              </w:rPr>
            </w:pPr>
            <w:r w:rsidRPr="0032182E">
              <w:rPr>
                <w:lang w:eastAsia="en-US"/>
              </w:rPr>
              <w:t>(a) “P”; and</w:t>
            </w:r>
          </w:p>
          <w:p w14:paraId="28A6103E" w14:textId="77777777" w:rsidR="001D4B9C" w:rsidRPr="0032182E" w:rsidRDefault="001D4B9C" w:rsidP="001D4B9C">
            <w:pPr>
              <w:pStyle w:val="Tablea"/>
            </w:pPr>
            <w:r w:rsidRPr="0032182E">
              <w:rPr>
                <w:lang w:eastAsia="en-US"/>
              </w:rPr>
              <w:t>(b) “IJ”.</w:t>
            </w:r>
          </w:p>
        </w:tc>
      </w:tr>
      <w:tr w:rsidR="001D4B9C" w:rsidRPr="0032182E" w14:paraId="7198ADB8" w14:textId="77777777" w:rsidTr="001D4B9C">
        <w:tc>
          <w:tcPr>
            <w:tcW w:w="616" w:type="dxa"/>
            <w:tcBorders>
              <w:bottom w:val="single" w:sz="2" w:space="0" w:color="auto"/>
            </w:tcBorders>
            <w:shd w:val="clear" w:color="auto" w:fill="auto"/>
          </w:tcPr>
          <w:p w14:paraId="2C88A9CD" w14:textId="77777777" w:rsidR="001D4B9C" w:rsidRPr="0032182E" w:rsidRDefault="001D4B9C" w:rsidP="001D4B9C">
            <w:pPr>
              <w:pStyle w:val="Tabletext"/>
            </w:pPr>
            <w:r w:rsidRPr="0032182E">
              <w:t>204</w:t>
            </w:r>
          </w:p>
        </w:tc>
        <w:tc>
          <w:tcPr>
            <w:tcW w:w="938" w:type="dxa"/>
            <w:tcBorders>
              <w:bottom w:val="single" w:sz="2" w:space="0" w:color="auto"/>
            </w:tcBorders>
            <w:shd w:val="clear" w:color="auto" w:fill="auto"/>
          </w:tcPr>
          <w:p w14:paraId="11E6D79F"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5FEAA070" w14:textId="77777777" w:rsidR="001D4B9C" w:rsidRPr="0032182E" w:rsidRDefault="001D4B9C" w:rsidP="001D4B9C">
            <w:pPr>
              <w:pStyle w:val="Tabletext"/>
            </w:pPr>
            <w:r w:rsidRPr="0032182E">
              <w:t>R55</w:t>
            </w:r>
          </w:p>
        </w:tc>
        <w:tc>
          <w:tcPr>
            <w:tcW w:w="5886" w:type="dxa"/>
            <w:tcBorders>
              <w:bottom w:val="single" w:sz="2" w:space="0" w:color="auto"/>
            </w:tcBorders>
            <w:shd w:val="clear" w:color="auto" w:fill="auto"/>
          </w:tcPr>
          <w:p w14:paraId="4719D2F0" w14:textId="77777777" w:rsidR="001D4B9C" w:rsidRPr="0032182E" w:rsidRDefault="001D4B9C" w:rsidP="001D4B9C">
            <w:pPr>
              <w:pStyle w:val="Tabletext"/>
            </w:pPr>
            <w:r w:rsidRPr="0032182E">
              <w:t>A design consisting of a pattern of shapes forming a circle immediately inside the rim, enclosing a representation of the Coat of Arms of the Commonwealth and the following:</w:t>
            </w:r>
          </w:p>
          <w:p w14:paraId="44BE0A64" w14:textId="77777777" w:rsidR="001D4B9C" w:rsidRPr="0032182E" w:rsidRDefault="001D4B9C" w:rsidP="001D4B9C">
            <w:pPr>
              <w:pStyle w:val="Tablea"/>
            </w:pPr>
            <w:r w:rsidRPr="0032182E">
              <w:t>(a) “AUSTRALIAN”; and</w:t>
            </w:r>
          </w:p>
          <w:p w14:paraId="49A189ED" w14:textId="77777777" w:rsidR="001D4B9C" w:rsidRPr="0032182E" w:rsidRDefault="001D4B9C" w:rsidP="001D4B9C">
            <w:pPr>
              <w:pStyle w:val="Tablea"/>
            </w:pPr>
            <w:r w:rsidRPr="0032182E">
              <w:t>(b) “CITIZENSHIP”; and</w:t>
            </w:r>
          </w:p>
          <w:p w14:paraId="55351CA4" w14:textId="77777777" w:rsidR="001D4B9C" w:rsidRPr="0032182E" w:rsidRDefault="001D4B9C" w:rsidP="001D4B9C">
            <w:pPr>
              <w:pStyle w:val="Tablea"/>
            </w:pPr>
            <w:r w:rsidRPr="0032182E">
              <w:lastRenderedPageBreak/>
              <w:t>(c) “P”.</w:t>
            </w:r>
          </w:p>
        </w:tc>
      </w:tr>
      <w:tr w:rsidR="001D4B9C" w:rsidRPr="0032182E" w14:paraId="7A1AE72F" w14:textId="77777777" w:rsidTr="001D4B9C">
        <w:tc>
          <w:tcPr>
            <w:tcW w:w="616" w:type="dxa"/>
            <w:tcBorders>
              <w:bottom w:val="single" w:sz="2" w:space="0" w:color="auto"/>
            </w:tcBorders>
            <w:shd w:val="clear" w:color="auto" w:fill="auto"/>
          </w:tcPr>
          <w:p w14:paraId="094D6C80" w14:textId="77777777" w:rsidR="001D4B9C" w:rsidRPr="0032182E" w:rsidRDefault="001D4B9C" w:rsidP="001D4B9C">
            <w:pPr>
              <w:pStyle w:val="Tabletext"/>
            </w:pPr>
            <w:r w:rsidRPr="0032182E">
              <w:lastRenderedPageBreak/>
              <w:t>205</w:t>
            </w:r>
          </w:p>
        </w:tc>
        <w:tc>
          <w:tcPr>
            <w:tcW w:w="938" w:type="dxa"/>
            <w:tcBorders>
              <w:bottom w:val="single" w:sz="2" w:space="0" w:color="auto"/>
            </w:tcBorders>
            <w:shd w:val="clear" w:color="auto" w:fill="auto"/>
          </w:tcPr>
          <w:p w14:paraId="7A481954"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3B009983" w14:textId="77777777" w:rsidR="001D4B9C" w:rsidRPr="0032182E" w:rsidRDefault="001D4B9C" w:rsidP="001D4B9C">
            <w:pPr>
              <w:pStyle w:val="Tabletext"/>
            </w:pPr>
            <w:r w:rsidRPr="0032182E">
              <w:t>R56</w:t>
            </w:r>
          </w:p>
        </w:tc>
        <w:tc>
          <w:tcPr>
            <w:tcW w:w="5886" w:type="dxa"/>
            <w:tcBorders>
              <w:bottom w:val="single" w:sz="2" w:space="0" w:color="auto"/>
            </w:tcBorders>
            <w:shd w:val="clear" w:color="auto" w:fill="auto"/>
          </w:tcPr>
          <w:p w14:paraId="210E02F2" w14:textId="77777777" w:rsidR="001D4B9C" w:rsidRPr="0032182E" w:rsidRDefault="001D4B9C" w:rsidP="001D4B9C">
            <w:pPr>
              <w:pStyle w:val="Tabletext"/>
            </w:pPr>
            <w:r w:rsidRPr="0032182E">
              <w:t>A design consisting of a pattern of dots forming a border immediately inside the rim, enclosing a representation of a bounding kangaroo surrounded by stylised sunrays and the following:</w:t>
            </w:r>
          </w:p>
          <w:p w14:paraId="3193B4EA" w14:textId="77777777" w:rsidR="001D4B9C" w:rsidRPr="0032182E" w:rsidRDefault="001D4B9C" w:rsidP="001D4B9C">
            <w:pPr>
              <w:pStyle w:val="Tablea"/>
            </w:pPr>
            <w:r w:rsidRPr="0032182E">
              <w:t>(a) “AUSTRALIAN KANGAROO 1 KILO 9999 GOLD”; and</w:t>
            </w:r>
          </w:p>
          <w:p w14:paraId="0A9034ED" w14:textId="77777777" w:rsidR="001D4B9C" w:rsidRPr="0032182E" w:rsidRDefault="001D4B9C" w:rsidP="001D4B9C">
            <w:pPr>
              <w:pStyle w:val="Tablea"/>
            </w:pPr>
            <w:r w:rsidRPr="0032182E">
              <w:t>(b) “2020”; and</w:t>
            </w:r>
          </w:p>
          <w:p w14:paraId="594B1940" w14:textId="77777777" w:rsidR="001D4B9C" w:rsidRPr="0032182E" w:rsidRDefault="001D4B9C" w:rsidP="001D4B9C">
            <w:pPr>
              <w:pStyle w:val="Tablea"/>
            </w:pPr>
            <w:r w:rsidRPr="0032182E">
              <w:t>(c) “RED KANGAROO”; and</w:t>
            </w:r>
          </w:p>
          <w:p w14:paraId="31148C16" w14:textId="77777777" w:rsidR="001D4B9C" w:rsidRPr="0032182E" w:rsidRDefault="001D4B9C" w:rsidP="001D4B9C">
            <w:pPr>
              <w:pStyle w:val="Tablea"/>
            </w:pPr>
            <w:r w:rsidRPr="0032182E">
              <w:t>(d) “P”; and</w:t>
            </w:r>
          </w:p>
          <w:p w14:paraId="7C4EE7AE" w14:textId="77777777" w:rsidR="001D4B9C" w:rsidRPr="0032182E" w:rsidRDefault="001D4B9C" w:rsidP="001D4B9C">
            <w:pPr>
              <w:pStyle w:val="Tablea"/>
            </w:pPr>
            <w:r w:rsidRPr="0032182E">
              <w:t>(e) a microscopic “P”.</w:t>
            </w:r>
          </w:p>
        </w:tc>
      </w:tr>
      <w:tr w:rsidR="001D4B9C" w:rsidRPr="0032182E" w14:paraId="705399C2" w14:textId="77777777" w:rsidTr="001D4B9C">
        <w:tc>
          <w:tcPr>
            <w:tcW w:w="616" w:type="dxa"/>
            <w:tcBorders>
              <w:bottom w:val="single" w:sz="2" w:space="0" w:color="auto"/>
            </w:tcBorders>
            <w:shd w:val="clear" w:color="auto" w:fill="auto"/>
          </w:tcPr>
          <w:p w14:paraId="7523E258" w14:textId="77777777" w:rsidR="001D4B9C" w:rsidRPr="0032182E" w:rsidRDefault="001D4B9C" w:rsidP="001D4B9C">
            <w:pPr>
              <w:pStyle w:val="Tabletext"/>
            </w:pPr>
            <w:r w:rsidRPr="0032182E">
              <w:t>206</w:t>
            </w:r>
          </w:p>
        </w:tc>
        <w:tc>
          <w:tcPr>
            <w:tcW w:w="938" w:type="dxa"/>
            <w:tcBorders>
              <w:bottom w:val="single" w:sz="2" w:space="0" w:color="auto"/>
            </w:tcBorders>
            <w:shd w:val="clear" w:color="auto" w:fill="auto"/>
          </w:tcPr>
          <w:p w14:paraId="7CAF35F0"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68B52EA6" w14:textId="77777777" w:rsidR="001D4B9C" w:rsidRPr="0032182E" w:rsidRDefault="001D4B9C" w:rsidP="001D4B9C">
            <w:pPr>
              <w:pStyle w:val="Tabletext"/>
            </w:pPr>
            <w:r w:rsidRPr="0032182E">
              <w:t>R57</w:t>
            </w:r>
          </w:p>
        </w:tc>
        <w:tc>
          <w:tcPr>
            <w:tcW w:w="5886" w:type="dxa"/>
            <w:tcBorders>
              <w:bottom w:val="single" w:sz="2" w:space="0" w:color="auto"/>
            </w:tcBorders>
            <w:shd w:val="clear" w:color="auto" w:fill="auto"/>
          </w:tcPr>
          <w:p w14:paraId="09CB76E4" w14:textId="77777777" w:rsidR="001D4B9C" w:rsidRPr="0032182E" w:rsidRDefault="001D4B9C" w:rsidP="001D4B9C">
            <w:pPr>
              <w:pStyle w:val="Tabletext"/>
            </w:pPr>
            <w:r w:rsidRPr="0032182E">
              <w:t>A design consisting of a circular border, in the foreground, partially obscuring the border is a representation of a kangaroo and its joey on a grassy plain with stylised grass trees in the background and the following:</w:t>
            </w:r>
          </w:p>
          <w:p w14:paraId="5D9CC179" w14:textId="77777777" w:rsidR="001D4B9C" w:rsidRPr="0032182E" w:rsidRDefault="001D4B9C" w:rsidP="001D4B9C">
            <w:pPr>
              <w:pStyle w:val="Tablea"/>
            </w:pPr>
            <w:r w:rsidRPr="0032182E">
              <w:t>(a) “AUSTRALIAN KANGAROO”; and</w:t>
            </w:r>
          </w:p>
          <w:p w14:paraId="61B72515" w14:textId="3A16B233" w:rsidR="001D4B9C" w:rsidRPr="0032182E" w:rsidRDefault="001D4B9C" w:rsidP="001D4B9C">
            <w:pPr>
              <w:pStyle w:val="Tablea"/>
            </w:pPr>
            <w:r w:rsidRPr="0032182E">
              <w:t>(b) “2020</w:t>
            </w:r>
            <w:r w:rsidR="0032182E" w:rsidRPr="0032182E">
              <w:t> </w:t>
            </w:r>
            <w:r w:rsidRPr="0032182E">
              <w:t>1oz 9999 GOLD”; and</w:t>
            </w:r>
          </w:p>
          <w:p w14:paraId="4A168692" w14:textId="77777777" w:rsidR="001D4B9C" w:rsidRPr="0032182E" w:rsidRDefault="001D4B9C" w:rsidP="001D4B9C">
            <w:pPr>
              <w:pStyle w:val="Tablea"/>
            </w:pPr>
            <w:r w:rsidRPr="0032182E">
              <w:t>(c) “AH”; and</w:t>
            </w:r>
          </w:p>
          <w:p w14:paraId="5D35771D" w14:textId="77777777" w:rsidR="001D4B9C" w:rsidRPr="0032182E" w:rsidRDefault="001D4B9C" w:rsidP="001D4B9C">
            <w:pPr>
              <w:pStyle w:val="Tablea"/>
            </w:pPr>
            <w:r w:rsidRPr="0032182E">
              <w:t>(d) “P”; and</w:t>
            </w:r>
          </w:p>
          <w:p w14:paraId="672778D6" w14:textId="77777777" w:rsidR="001D4B9C" w:rsidRPr="0032182E" w:rsidRDefault="001D4B9C" w:rsidP="001D4B9C">
            <w:pPr>
              <w:pStyle w:val="Tablea"/>
            </w:pPr>
            <w:r w:rsidRPr="0032182E">
              <w:t>(e) a microscopic “P”.</w:t>
            </w:r>
          </w:p>
        </w:tc>
      </w:tr>
      <w:tr w:rsidR="001D4B9C" w:rsidRPr="0032182E" w14:paraId="2D7692BE" w14:textId="77777777" w:rsidTr="001D4B9C">
        <w:tc>
          <w:tcPr>
            <w:tcW w:w="616" w:type="dxa"/>
            <w:tcBorders>
              <w:bottom w:val="single" w:sz="2" w:space="0" w:color="auto"/>
            </w:tcBorders>
            <w:shd w:val="clear" w:color="auto" w:fill="auto"/>
          </w:tcPr>
          <w:p w14:paraId="523E9685" w14:textId="77777777" w:rsidR="001D4B9C" w:rsidRPr="0032182E" w:rsidRDefault="001D4B9C" w:rsidP="001D4B9C">
            <w:pPr>
              <w:pStyle w:val="Tabletext"/>
            </w:pPr>
            <w:r w:rsidRPr="0032182E">
              <w:t>207</w:t>
            </w:r>
          </w:p>
        </w:tc>
        <w:tc>
          <w:tcPr>
            <w:tcW w:w="938" w:type="dxa"/>
            <w:tcBorders>
              <w:bottom w:val="single" w:sz="2" w:space="0" w:color="auto"/>
            </w:tcBorders>
            <w:shd w:val="clear" w:color="auto" w:fill="auto"/>
          </w:tcPr>
          <w:p w14:paraId="46214DA6"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06ACB146" w14:textId="77777777" w:rsidR="001D4B9C" w:rsidRPr="0032182E" w:rsidRDefault="001D4B9C" w:rsidP="001D4B9C">
            <w:pPr>
              <w:pStyle w:val="Tabletext"/>
            </w:pPr>
            <w:r w:rsidRPr="0032182E">
              <w:t>R58</w:t>
            </w:r>
          </w:p>
        </w:tc>
        <w:tc>
          <w:tcPr>
            <w:tcW w:w="5886" w:type="dxa"/>
            <w:tcBorders>
              <w:bottom w:val="single" w:sz="2" w:space="0" w:color="auto"/>
            </w:tcBorders>
            <w:shd w:val="clear" w:color="auto" w:fill="auto"/>
          </w:tcPr>
          <w:p w14:paraId="2A198759" w14:textId="77777777" w:rsidR="001D4B9C" w:rsidRPr="0032182E" w:rsidRDefault="001D4B9C" w:rsidP="001D4B9C">
            <w:pPr>
              <w:pStyle w:val="Tabletext"/>
            </w:pPr>
            <w:r w:rsidRPr="0032182E">
              <w:t>A design consisting of a circular border, in the foreground, partially obscuring the border is a representation of a kangaroo and its joey on a grassy plain with stylised grass trees in the background and the following:</w:t>
            </w:r>
          </w:p>
          <w:p w14:paraId="306A2EA9" w14:textId="77777777" w:rsidR="001D4B9C" w:rsidRPr="0032182E" w:rsidRDefault="001D4B9C" w:rsidP="001D4B9C">
            <w:pPr>
              <w:pStyle w:val="Tablea"/>
            </w:pPr>
            <w:r w:rsidRPr="0032182E">
              <w:t>(a) “AUSTRALIAN KANGAROO”; and</w:t>
            </w:r>
          </w:p>
          <w:p w14:paraId="748CCE40" w14:textId="77777777" w:rsidR="001D4B9C" w:rsidRPr="0032182E" w:rsidRDefault="001D4B9C" w:rsidP="001D4B9C">
            <w:pPr>
              <w:pStyle w:val="Tablea"/>
            </w:pPr>
            <w:r w:rsidRPr="0032182E">
              <w:t>(b) “2020 Xoz 9999 GOLD” (where “X” is the nominal weight in ounces of the coin, expressed as a whole number or a common fraction in Arabic numerals)”; and</w:t>
            </w:r>
          </w:p>
          <w:p w14:paraId="58D16AAE" w14:textId="77777777" w:rsidR="001D4B9C" w:rsidRPr="0032182E" w:rsidRDefault="001D4B9C" w:rsidP="001D4B9C">
            <w:pPr>
              <w:pStyle w:val="Tablea"/>
            </w:pPr>
            <w:r w:rsidRPr="0032182E">
              <w:t>(c) “AH”; and</w:t>
            </w:r>
          </w:p>
          <w:p w14:paraId="74F671BF" w14:textId="77777777" w:rsidR="001D4B9C" w:rsidRPr="0032182E" w:rsidRDefault="001D4B9C" w:rsidP="001D4B9C">
            <w:pPr>
              <w:pStyle w:val="Tablea"/>
            </w:pPr>
            <w:r w:rsidRPr="0032182E">
              <w:t>(d) “P”.</w:t>
            </w:r>
          </w:p>
        </w:tc>
      </w:tr>
      <w:tr w:rsidR="001D4B9C" w:rsidRPr="0032182E" w14:paraId="2FCA7DFD" w14:textId="77777777" w:rsidTr="001D4B9C">
        <w:tc>
          <w:tcPr>
            <w:tcW w:w="616" w:type="dxa"/>
            <w:tcBorders>
              <w:bottom w:val="single" w:sz="2" w:space="0" w:color="auto"/>
            </w:tcBorders>
            <w:shd w:val="clear" w:color="auto" w:fill="auto"/>
          </w:tcPr>
          <w:p w14:paraId="38E83B4C" w14:textId="77777777" w:rsidR="001D4B9C" w:rsidRPr="0032182E" w:rsidRDefault="001D4B9C" w:rsidP="001D4B9C">
            <w:pPr>
              <w:pStyle w:val="Tabletext"/>
            </w:pPr>
            <w:r w:rsidRPr="0032182E">
              <w:t>208</w:t>
            </w:r>
          </w:p>
        </w:tc>
        <w:tc>
          <w:tcPr>
            <w:tcW w:w="938" w:type="dxa"/>
            <w:tcBorders>
              <w:bottom w:val="single" w:sz="2" w:space="0" w:color="auto"/>
            </w:tcBorders>
            <w:shd w:val="clear" w:color="auto" w:fill="auto"/>
          </w:tcPr>
          <w:p w14:paraId="403795E5"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2F7E5061" w14:textId="77777777" w:rsidR="001D4B9C" w:rsidRPr="0032182E" w:rsidRDefault="001D4B9C" w:rsidP="001D4B9C">
            <w:pPr>
              <w:pStyle w:val="Tabletext"/>
            </w:pPr>
            <w:r w:rsidRPr="0032182E">
              <w:t>R59</w:t>
            </w:r>
          </w:p>
        </w:tc>
        <w:tc>
          <w:tcPr>
            <w:tcW w:w="5886" w:type="dxa"/>
            <w:tcBorders>
              <w:bottom w:val="single" w:sz="2" w:space="0" w:color="auto"/>
            </w:tcBorders>
            <w:shd w:val="clear" w:color="auto" w:fill="auto"/>
          </w:tcPr>
          <w:p w14:paraId="1BDE5914" w14:textId="77777777" w:rsidR="001D4B9C" w:rsidRPr="0032182E" w:rsidRDefault="001D4B9C" w:rsidP="001D4B9C">
            <w:pPr>
              <w:pStyle w:val="Tabletext"/>
            </w:pPr>
            <w:r w:rsidRPr="0032182E">
              <w:t>A design consisting of a pattern of wavy lines immediately inside the rim, enclosing a representation of a bounding kangaroo surrounded by stylised sunrays and the following:</w:t>
            </w:r>
          </w:p>
          <w:p w14:paraId="3C0C24D0" w14:textId="77777777" w:rsidR="001D4B9C" w:rsidRPr="0032182E" w:rsidRDefault="001D4B9C" w:rsidP="001D4B9C">
            <w:pPr>
              <w:pStyle w:val="Tablea"/>
            </w:pPr>
            <w:r w:rsidRPr="0032182E">
              <w:t>(a) “AUSTRALIAN KANGAROO”; and</w:t>
            </w:r>
          </w:p>
          <w:p w14:paraId="38ED2385" w14:textId="26E9D66B" w:rsidR="001D4B9C" w:rsidRPr="0032182E" w:rsidRDefault="001D4B9C" w:rsidP="001D4B9C">
            <w:pPr>
              <w:pStyle w:val="Tablea"/>
            </w:pPr>
            <w:r w:rsidRPr="0032182E">
              <w:t>(b) “2020</w:t>
            </w:r>
            <w:r w:rsidR="0032182E" w:rsidRPr="0032182E">
              <w:t> </w:t>
            </w:r>
            <w:r w:rsidRPr="0032182E">
              <w:t xml:space="preserve">1oz 9995 PLATINUM”; and </w:t>
            </w:r>
          </w:p>
          <w:p w14:paraId="7C7864A1" w14:textId="77777777" w:rsidR="001D4B9C" w:rsidRPr="0032182E" w:rsidRDefault="001D4B9C" w:rsidP="001D4B9C">
            <w:pPr>
              <w:pStyle w:val="Tablea"/>
            </w:pPr>
            <w:r w:rsidRPr="0032182E">
              <w:t>(c) “P”; and</w:t>
            </w:r>
          </w:p>
          <w:p w14:paraId="31B960FC" w14:textId="77777777" w:rsidR="001D4B9C" w:rsidRPr="0032182E" w:rsidRDefault="001D4B9C" w:rsidP="001D4B9C">
            <w:pPr>
              <w:pStyle w:val="Tablea"/>
            </w:pPr>
            <w:r w:rsidRPr="0032182E">
              <w:t>(d) a microscopic “P”.</w:t>
            </w:r>
          </w:p>
        </w:tc>
      </w:tr>
      <w:tr w:rsidR="001D4B9C" w:rsidRPr="0032182E" w14:paraId="4AAEC41D" w14:textId="77777777" w:rsidTr="001D4B9C">
        <w:tc>
          <w:tcPr>
            <w:tcW w:w="616" w:type="dxa"/>
            <w:tcBorders>
              <w:bottom w:val="single" w:sz="2" w:space="0" w:color="auto"/>
            </w:tcBorders>
            <w:shd w:val="clear" w:color="auto" w:fill="auto"/>
          </w:tcPr>
          <w:p w14:paraId="06500F9B" w14:textId="77777777" w:rsidR="001D4B9C" w:rsidRPr="0032182E" w:rsidRDefault="001D4B9C" w:rsidP="001D4B9C">
            <w:pPr>
              <w:pStyle w:val="Tabletext"/>
            </w:pPr>
            <w:r w:rsidRPr="0032182E">
              <w:t>209</w:t>
            </w:r>
          </w:p>
        </w:tc>
        <w:tc>
          <w:tcPr>
            <w:tcW w:w="938" w:type="dxa"/>
            <w:tcBorders>
              <w:bottom w:val="single" w:sz="2" w:space="0" w:color="auto"/>
            </w:tcBorders>
            <w:shd w:val="clear" w:color="auto" w:fill="auto"/>
          </w:tcPr>
          <w:p w14:paraId="487365BB"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0E128829" w14:textId="77777777" w:rsidR="001D4B9C" w:rsidRPr="0032182E" w:rsidRDefault="001D4B9C" w:rsidP="001D4B9C">
            <w:pPr>
              <w:pStyle w:val="Tabletext"/>
            </w:pPr>
            <w:r w:rsidRPr="0032182E">
              <w:t>R60</w:t>
            </w:r>
          </w:p>
        </w:tc>
        <w:tc>
          <w:tcPr>
            <w:tcW w:w="5886" w:type="dxa"/>
            <w:tcBorders>
              <w:bottom w:val="single" w:sz="2" w:space="0" w:color="auto"/>
            </w:tcBorders>
            <w:shd w:val="clear" w:color="auto" w:fill="auto"/>
          </w:tcPr>
          <w:p w14:paraId="77FE3C79" w14:textId="77777777" w:rsidR="001D4B9C" w:rsidRPr="0032182E" w:rsidRDefault="001D4B9C" w:rsidP="001D4B9C">
            <w:pPr>
              <w:pStyle w:val="Tabletext"/>
            </w:pPr>
            <w:r w:rsidRPr="0032182E">
              <w:t>A design consisting of a pattern of wavy lines immediately inside the rim, enclosing a representation of a bounding kangaroo surrounded by stylised sunrays, radial lines and the following:</w:t>
            </w:r>
          </w:p>
          <w:p w14:paraId="6F62D4E8" w14:textId="77777777" w:rsidR="001D4B9C" w:rsidRPr="0032182E" w:rsidRDefault="001D4B9C" w:rsidP="001D4B9C">
            <w:pPr>
              <w:pStyle w:val="Tablea"/>
            </w:pPr>
            <w:r w:rsidRPr="0032182E">
              <w:t>(a) “AUSTRALIAN KANGAROO”; and</w:t>
            </w:r>
          </w:p>
          <w:p w14:paraId="3D8EB84D" w14:textId="15B87B19" w:rsidR="001D4B9C" w:rsidRPr="0032182E" w:rsidRDefault="001D4B9C" w:rsidP="001D4B9C">
            <w:pPr>
              <w:pStyle w:val="Tablea"/>
            </w:pPr>
            <w:r w:rsidRPr="0032182E">
              <w:t>(b) “2020</w:t>
            </w:r>
            <w:r w:rsidR="0032182E" w:rsidRPr="0032182E">
              <w:t> </w:t>
            </w:r>
            <w:r w:rsidRPr="0032182E">
              <w:t xml:space="preserve">1oz 9999 SILVER”; and </w:t>
            </w:r>
          </w:p>
          <w:p w14:paraId="27412ABB" w14:textId="77777777" w:rsidR="001D4B9C" w:rsidRPr="0032182E" w:rsidRDefault="001D4B9C" w:rsidP="001D4B9C">
            <w:pPr>
              <w:pStyle w:val="Tablea"/>
            </w:pPr>
            <w:r w:rsidRPr="0032182E">
              <w:t>(c) “P”; and</w:t>
            </w:r>
          </w:p>
          <w:p w14:paraId="0A1109B9" w14:textId="77777777" w:rsidR="001D4B9C" w:rsidRPr="0032182E" w:rsidRDefault="001D4B9C" w:rsidP="001D4B9C">
            <w:pPr>
              <w:pStyle w:val="Tablea"/>
            </w:pPr>
            <w:r w:rsidRPr="0032182E">
              <w:t>(d) a microscopic “A”.</w:t>
            </w:r>
          </w:p>
        </w:tc>
      </w:tr>
      <w:tr w:rsidR="001D4B9C" w:rsidRPr="0032182E" w14:paraId="71BFA3E7" w14:textId="77777777" w:rsidTr="001D4B9C">
        <w:tc>
          <w:tcPr>
            <w:tcW w:w="616" w:type="dxa"/>
            <w:tcBorders>
              <w:bottom w:val="single" w:sz="2" w:space="0" w:color="auto"/>
            </w:tcBorders>
            <w:shd w:val="clear" w:color="auto" w:fill="auto"/>
          </w:tcPr>
          <w:p w14:paraId="2DA6786F" w14:textId="77777777" w:rsidR="001D4B9C" w:rsidRPr="0032182E" w:rsidRDefault="001D4B9C" w:rsidP="001D4B9C">
            <w:pPr>
              <w:pStyle w:val="Tabletext"/>
            </w:pPr>
            <w:r w:rsidRPr="0032182E">
              <w:lastRenderedPageBreak/>
              <w:t>210</w:t>
            </w:r>
          </w:p>
        </w:tc>
        <w:tc>
          <w:tcPr>
            <w:tcW w:w="938" w:type="dxa"/>
            <w:tcBorders>
              <w:bottom w:val="single" w:sz="2" w:space="0" w:color="auto"/>
            </w:tcBorders>
            <w:shd w:val="clear" w:color="auto" w:fill="auto"/>
          </w:tcPr>
          <w:p w14:paraId="66670361"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18F97DE7" w14:textId="77777777" w:rsidR="001D4B9C" w:rsidRPr="0032182E" w:rsidRDefault="001D4B9C" w:rsidP="001D4B9C">
            <w:pPr>
              <w:pStyle w:val="Tabletext"/>
            </w:pPr>
            <w:r w:rsidRPr="0032182E">
              <w:t>R61</w:t>
            </w:r>
          </w:p>
        </w:tc>
        <w:tc>
          <w:tcPr>
            <w:tcW w:w="5886" w:type="dxa"/>
            <w:tcBorders>
              <w:bottom w:val="single" w:sz="2" w:space="0" w:color="auto"/>
            </w:tcBorders>
            <w:shd w:val="clear" w:color="auto" w:fill="auto"/>
          </w:tcPr>
          <w:p w14:paraId="365FBC58" w14:textId="77777777" w:rsidR="001D4B9C" w:rsidRPr="0032182E" w:rsidRDefault="001D4B9C" w:rsidP="001D4B9C">
            <w:pPr>
              <w:pStyle w:val="Tabletext"/>
            </w:pPr>
            <w:r w:rsidRPr="0032182E">
              <w:t>A design consisting of a circular border surrounding a representation of a koala perched on a branch and the following:</w:t>
            </w:r>
          </w:p>
          <w:p w14:paraId="11C94301" w14:textId="77777777" w:rsidR="001D4B9C" w:rsidRPr="0032182E" w:rsidRDefault="001D4B9C" w:rsidP="001D4B9C">
            <w:pPr>
              <w:pStyle w:val="Tablea"/>
            </w:pPr>
            <w:r w:rsidRPr="0032182E">
              <w:t>(a) “AUSTRALIAN KOALA”; and</w:t>
            </w:r>
          </w:p>
          <w:p w14:paraId="711C3854" w14:textId="6880E7AB" w:rsidR="001D4B9C" w:rsidRPr="0032182E" w:rsidRDefault="001D4B9C" w:rsidP="001D4B9C">
            <w:pPr>
              <w:pStyle w:val="Tablea"/>
            </w:pPr>
            <w:r w:rsidRPr="0032182E">
              <w:t>(b) “2020</w:t>
            </w:r>
            <w:r w:rsidR="0032182E" w:rsidRPr="0032182E">
              <w:t> </w:t>
            </w:r>
            <w:r w:rsidRPr="0032182E">
              <w:t>1KILO 9999 SILVER”; and</w:t>
            </w:r>
          </w:p>
          <w:p w14:paraId="62A9ECD8" w14:textId="77777777" w:rsidR="001D4B9C" w:rsidRPr="0032182E" w:rsidRDefault="001D4B9C" w:rsidP="001D4B9C">
            <w:pPr>
              <w:pStyle w:val="Tablea"/>
            </w:pPr>
            <w:r w:rsidRPr="0032182E">
              <w:t>(c) “IJ”; and</w:t>
            </w:r>
          </w:p>
          <w:p w14:paraId="2BEFFDE6" w14:textId="77777777" w:rsidR="001D4B9C" w:rsidRPr="0032182E" w:rsidRDefault="001D4B9C" w:rsidP="001D4B9C">
            <w:pPr>
              <w:pStyle w:val="Tablea"/>
            </w:pPr>
            <w:r w:rsidRPr="0032182E">
              <w:t>(d) “P”; and</w:t>
            </w:r>
          </w:p>
          <w:p w14:paraId="30EC3BD2" w14:textId="77777777" w:rsidR="001D4B9C" w:rsidRPr="0032182E" w:rsidRDefault="001D4B9C" w:rsidP="001D4B9C">
            <w:pPr>
              <w:pStyle w:val="Tablea"/>
            </w:pPr>
            <w:r w:rsidRPr="0032182E">
              <w:t>(e) a microscopic “P”.</w:t>
            </w:r>
          </w:p>
        </w:tc>
      </w:tr>
      <w:tr w:rsidR="001D4B9C" w:rsidRPr="0032182E" w14:paraId="0923BC4A" w14:textId="77777777" w:rsidTr="001D4B9C">
        <w:tc>
          <w:tcPr>
            <w:tcW w:w="616" w:type="dxa"/>
            <w:tcBorders>
              <w:bottom w:val="single" w:sz="2" w:space="0" w:color="auto"/>
            </w:tcBorders>
            <w:shd w:val="clear" w:color="auto" w:fill="auto"/>
          </w:tcPr>
          <w:p w14:paraId="5FFFD318" w14:textId="77777777" w:rsidR="001D4B9C" w:rsidRPr="0032182E" w:rsidRDefault="001D4B9C" w:rsidP="001D4B9C">
            <w:pPr>
              <w:pStyle w:val="Tabletext"/>
            </w:pPr>
            <w:r w:rsidRPr="0032182E">
              <w:t>211</w:t>
            </w:r>
          </w:p>
        </w:tc>
        <w:tc>
          <w:tcPr>
            <w:tcW w:w="938" w:type="dxa"/>
            <w:tcBorders>
              <w:bottom w:val="single" w:sz="2" w:space="0" w:color="auto"/>
            </w:tcBorders>
            <w:shd w:val="clear" w:color="auto" w:fill="auto"/>
          </w:tcPr>
          <w:p w14:paraId="74523B6C"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11BE9A2B" w14:textId="77777777" w:rsidR="001D4B9C" w:rsidRPr="0032182E" w:rsidRDefault="001D4B9C" w:rsidP="001D4B9C">
            <w:pPr>
              <w:pStyle w:val="Tabletext"/>
            </w:pPr>
            <w:r w:rsidRPr="0032182E">
              <w:t>R62</w:t>
            </w:r>
          </w:p>
        </w:tc>
        <w:tc>
          <w:tcPr>
            <w:tcW w:w="5886" w:type="dxa"/>
            <w:tcBorders>
              <w:bottom w:val="single" w:sz="2" w:space="0" w:color="auto"/>
            </w:tcBorders>
            <w:shd w:val="clear" w:color="auto" w:fill="auto"/>
          </w:tcPr>
          <w:p w14:paraId="582D27E1" w14:textId="77777777" w:rsidR="001D4B9C" w:rsidRPr="0032182E" w:rsidRDefault="001D4B9C" w:rsidP="001D4B9C">
            <w:pPr>
              <w:pStyle w:val="Tabletext"/>
            </w:pPr>
            <w:r w:rsidRPr="0032182E">
              <w:t>A design consisting of a circular border surrounding a representation of a koala perched on a branch and the following:</w:t>
            </w:r>
          </w:p>
          <w:p w14:paraId="575FCEC9" w14:textId="77777777" w:rsidR="001D4B9C" w:rsidRPr="0032182E" w:rsidRDefault="001D4B9C" w:rsidP="001D4B9C">
            <w:pPr>
              <w:pStyle w:val="Tablea"/>
            </w:pPr>
            <w:r w:rsidRPr="0032182E">
              <w:t>(a) “AUSTRALIAN KOALA”; and</w:t>
            </w:r>
          </w:p>
          <w:p w14:paraId="118CCC04" w14:textId="42405C3E" w:rsidR="001D4B9C" w:rsidRPr="0032182E" w:rsidRDefault="001D4B9C" w:rsidP="001D4B9C">
            <w:pPr>
              <w:pStyle w:val="Tablea"/>
            </w:pPr>
            <w:r w:rsidRPr="0032182E">
              <w:t>(b) “2020</w:t>
            </w:r>
            <w:r w:rsidR="0032182E" w:rsidRPr="0032182E">
              <w:t> </w:t>
            </w:r>
            <w:r w:rsidRPr="0032182E">
              <w:t>1oz 9999 SILVER”; and</w:t>
            </w:r>
          </w:p>
          <w:p w14:paraId="617B6482" w14:textId="77777777" w:rsidR="001D4B9C" w:rsidRPr="0032182E" w:rsidRDefault="001D4B9C" w:rsidP="001D4B9C">
            <w:pPr>
              <w:pStyle w:val="Tablea"/>
            </w:pPr>
            <w:r w:rsidRPr="0032182E">
              <w:t>(c) “IJ”; and</w:t>
            </w:r>
          </w:p>
          <w:p w14:paraId="55CBABC3" w14:textId="77777777" w:rsidR="001D4B9C" w:rsidRPr="0032182E" w:rsidRDefault="001D4B9C" w:rsidP="001D4B9C">
            <w:pPr>
              <w:pStyle w:val="Tablea"/>
            </w:pPr>
            <w:r w:rsidRPr="0032182E">
              <w:t>(d) “P”; and</w:t>
            </w:r>
          </w:p>
          <w:p w14:paraId="01893E32" w14:textId="77777777" w:rsidR="001D4B9C" w:rsidRPr="0032182E" w:rsidRDefault="001D4B9C" w:rsidP="001D4B9C">
            <w:pPr>
              <w:pStyle w:val="Tablea"/>
            </w:pPr>
            <w:r w:rsidRPr="0032182E">
              <w:t>(e) a microscopic “P”.</w:t>
            </w:r>
          </w:p>
        </w:tc>
      </w:tr>
      <w:tr w:rsidR="001D4B9C" w:rsidRPr="0032182E" w14:paraId="1596E0F9" w14:textId="77777777" w:rsidTr="001D4B9C">
        <w:tc>
          <w:tcPr>
            <w:tcW w:w="616" w:type="dxa"/>
            <w:tcBorders>
              <w:bottom w:val="single" w:sz="2" w:space="0" w:color="auto"/>
            </w:tcBorders>
            <w:shd w:val="clear" w:color="auto" w:fill="auto"/>
          </w:tcPr>
          <w:p w14:paraId="3AFB183C" w14:textId="77777777" w:rsidR="001D4B9C" w:rsidRPr="0032182E" w:rsidRDefault="001D4B9C" w:rsidP="001D4B9C">
            <w:pPr>
              <w:pStyle w:val="Tabletext"/>
            </w:pPr>
            <w:r w:rsidRPr="0032182E">
              <w:t>212</w:t>
            </w:r>
          </w:p>
        </w:tc>
        <w:tc>
          <w:tcPr>
            <w:tcW w:w="938" w:type="dxa"/>
            <w:tcBorders>
              <w:bottom w:val="single" w:sz="2" w:space="0" w:color="auto"/>
            </w:tcBorders>
            <w:shd w:val="clear" w:color="auto" w:fill="auto"/>
          </w:tcPr>
          <w:p w14:paraId="4DDD815D"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45B89A90" w14:textId="77777777" w:rsidR="001D4B9C" w:rsidRPr="0032182E" w:rsidRDefault="001D4B9C" w:rsidP="001D4B9C">
            <w:pPr>
              <w:pStyle w:val="Tabletext"/>
            </w:pPr>
            <w:r w:rsidRPr="0032182E">
              <w:t>R63</w:t>
            </w:r>
          </w:p>
        </w:tc>
        <w:tc>
          <w:tcPr>
            <w:tcW w:w="5886" w:type="dxa"/>
            <w:tcBorders>
              <w:bottom w:val="single" w:sz="2" w:space="0" w:color="auto"/>
            </w:tcBorders>
            <w:shd w:val="clear" w:color="auto" w:fill="auto"/>
          </w:tcPr>
          <w:p w14:paraId="560E4E9E" w14:textId="77777777" w:rsidR="001D4B9C" w:rsidRPr="0032182E" w:rsidRDefault="001D4B9C" w:rsidP="001D4B9C">
            <w:pPr>
              <w:pStyle w:val="Tabletext"/>
            </w:pPr>
            <w:r w:rsidRPr="0032182E">
              <w:t>A design consisting of a circular border, partially obscuring the border is a representation of a kookaburra perched on the roof of a house, stylised sunrays in the background and the following:</w:t>
            </w:r>
          </w:p>
          <w:p w14:paraId="7DEAE819" w14:textId="77777777" w:rsidR="001D4B9C" w:rsidRPr="0032182E" w:rsidRDefault="001D4B9C" w:rsidP="001D4B9C">
            <w:pPr>
              <w:pStyle w:val="Tablea"/>
            </w:pPr>
            <w:r w:rsidRPr="0032182E">
              <w:t>(a) “AUSTRALIAN KOOKABURRA”; and</w:t>
            </w:r>
          </w:p>
          <w:p w14:paraId="37D70C15" w14:textId="77777777" w:rsidR="001D4B9C" w:rsidRPr="0032182E" w:rsidRDefault="001D4B9C" w:rsidP="001D4B9C">
            <w:pPr>
              <w:pStyle w:val="Tablea"/>
            </w:pPr>
            <w:r w:rsidRPr="0032182E">
              <w:t>(b) “1KILO 9999 SILVER”; and</w:t>
            </w:r>
          </w:p>
          <w:p w14:paraId="4FF744FD" w14:textId="77777777" w:rsidR="001D4B9C" w:rsidRPr="0032182E" w:rsidRDefault="001D4B9C" w:rsidP="001D4B9C">
            <w:pPr>
              <w:pStyle w:val="Tablea"/>
            </w:pPr>
            <w:r w:rsidRPr="0032182E">
              <w:t>(c) “30TH ANNIVERSARY”; and</w:t>
            </w:r>
          </w:p>
          <w:p w14:paraId="5C1E8310" w14:textId="77777777" w:rsidR="001D4B9C" w:rsidRPr="0032182E" w:rsidRDefault="001D4B9C" w:rsidP="001D4B9C">
            <w:pPr>
              <w:pStyle w:val="Tablea"/>
            </w:pPr>
            <w:r w:rsidRPr="0032182E">
              <w:t>(d) “JM”; and</w:t>
            </w:r>
          </w:p>
          <w:p w14:paraId="1996DEE5" w14:textId="77777777" w:rsidR="001D4B9C" w:rsidRPr="0032182E" w:rsidRDefault="001D4B9C" w:rsidP="001D4B9C">
            <w:pPr>
              <w:pStyle w:val="Tablea"/>
            </w:pPr>
            <w:r w:rsidRPr="0032182E">
              <w:t>(e) “P”; and</w:t>
            </w:r>
          </w:p>
          <w:p w14:paraId="4BF1C81D" w14:textId="77777777" w:rsidR="001D4B9C" w:rsidRPr="0032182E" w:rsidRDefault="001D4B9C" w:rsidP="001D4B9C">
            <w:pPr>
              <w:pStyle w:val="Tablea"/>
            </w:pPr>
            <w:r w:rsidRPr="0032182E">
              <w:t>(f) a microscopic “P”.</w:t>
            </w:r>
          </w:p>
        </w:tc>
      </w:tr>
      <w:tr w:rsidR="001D4B9C" w:rsidRPr="0032182E" w14:paraId="65C17725" w14:textId="77777777" w:rsidTr="001D4B9C">
        <w:tc>
          <w:tcPr>
            <w:tcW w:w="616" w:type="dxa"/>
            <w:tcBorders>
              <w:bottom w:val="single" w:sz="2" w:space="0" w:color="auto"/>
            </w:tcBorders>
            <w:shd w:val="clear" w:color="auto" w:fill="auto"/>
          </w:tcPr>
          <w:p w14:paraId="58415B2A" w14:textId="77777777" w:rsidR="001D4B9C" w:rsidRPr="0032182E" w:rsidRDefault="001D4B9C" w:rsidP="001D4B9C">
            <w:pPr>
              <w:pStyle w:val="Tabletext"/>
            </w:pPr>
            <w:r w:rsidRPr="0032182E">
              <w:t>213</w:t>
            </w:r>
          </w:p>
        </w:tc>
        <w:tc>
          <w:tcPr>
            <w:tcW w:w="938" w:type="dxa"/>
            <w:tcBorders>
              <w:bottom w:val="single" w:sz="2" w:space="0" w:color="auto"/>
            </w:tcBorders>
            <w:shd w:val="clear" w:color="auto" w:fill="auto"/>
          </w:tcPr>
          <w:p w14:paraId="5E5348A0"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3C161152" w14:textId="77777777" w:rsidR="001D4B9C" w:rsidRPr="0032182E" w:rsidRDefault="001D4B9C" w:rsidP="001D4B9C">
            <w:pPr>
              <w:pStyle w:val="Tabletext"/>
            </w:pPr>
            <w:r w:rsidRPr="0032182E">
              <w:t>R64</w:t>
            </w:r>
          </w:p>
        </w:tc>
        <w:tc>
          <w:tcPr>
            <w:tcW w:w="5886" w:type="dxa"/>
            <w:tcBorders>
              <w:bottom w:val="single" w:sz="2" w:space="0" w:color="auto"/>
            </w:tcBorders>
            <w:shd w:val="clear" w:color="auto" w:fill="auto"/>
          </w:tcPr>
          <w:p w14:paraId="35A33F8C" w14:textId="77777777" w:rsidR="001D4B9C" w:rsidRPr="0032182E" w:rsidRDefault="001D4B9C" w:rsidP="001D4B9C">
            <w:pPr>
              <w:pStyle w:val="Tabletext"/>
            </w:pPr>
            <w:r w:rsidRPr="0032182E">
              <w:t>A design consisting of a circular border, partially obscuring the border is a representation of a kookaburra perched on the roof of a house, stylised sunrays in the background and the following:</w:t>
            </w:r>
          </w:p>
          <w:p w14:paraId="52C99FA5" w14:textId="77777777" w:rsidR="001D4B9C" w:rsidRPr="0032182E" w:rsidRDefault="001D4B9C" w:rsidP="001D4B9C">
            <w:pPr>
              <w:pStyle w:val="Tablea"/>
            </w:pPr>
            <w:r w:rsidRPr="0032182E">
              <w:t>(a) “AUSTRALIAN KOOKABURRA”; and</w:t>
            </w:r>
          </w:p>
          <w:p w14:paraId="1BFE6937" w14:textId="77777777" w:rsidR="001D4B9C" w:rsidRPr="0032182E" w:rsidRDefault="001D4B9C" w:rsidP="001D4B9C">
            <w:pPr>
              <w:pStyle w:val="Tablea"/>
            </w:pPr>
            <w:r w:rsidRPr="0032182E">
              <w:t>(b) “Xoz 9999 SILVER (where “X” is the nominal weight in ounces of the coin, expressed as a whole number in Arabic numerals)”; and</w:t>
            </w:r>
          </w:p>
          <w:p w14:paraId="0A172884" w14:textId="77777777" w:rsidR="001D4B9C" w:rsidRPr="0032182E" w:rsidRDefault="001D4B9C" w:rsidP="001D4B9C">
            <w:pPr>
              <w:pStyle w:val="Tablea"/>
            </w:pPr>
            <w:r w:rsidRPr="0032182E">
              <w:t>(c) “30TH ANNIVERSARY”; and</w:t>
            </w:r>
          </w:p>
          <w:p w14:paraId="357A1902" w14:textId="77777777" w:rsidR="001D4B9C" w:rsidRPr="0032182E" w:rsidRDefault="001D4B9C" w:rsidP="001D4B9C">
            <w:pPr>
              <w:pStyle w:val="Tablea"/>
            </w:pPr>
            <w:r w:rsidRPr="0032182E">
              <w:t>(d) “JM”; and</w:t>
            </w:r>
          </w:p>
          <w:p w14:paraId="281E3F64" w14:textId="77777777" w:rsidR="001D4B9C" w:rsidRPr="0032182E" w:rsidRDefault="001D4B9C" w:rsidP="001D4B9C">
            <w:pPr>
              <w:pStyle w:val="Tablea"/>
            </w:pPr>
            <w:r w:rsidRPr="0032182E">
              <w:t>(e) “P”; and</w:t>
            </w:r>
          </w:p>
          <w:p w14:paraId="2B7294C1" w14:textId="77777777" w:rsidR="001D4B9C" w:rsidRPr="0032182E" w:rsidRDefault="001D4B9C" w:rsidP="001D4B9C">
            <w:pPr>
              <w:pStyle w:val="Tablea"/>
            </w:pPr>
            <w:r w:rsidRPr="0032182E">
              <w:t>(f) a microscopic “P”.</w:t>
            </w:r>
          </w:p>
        </w:tc>
      </w:tr>
      <w:tr w:rsidR="001D4B9C" w:rsidRPr="0032182E" w14:paraId="340EE945" w14:textId="77777777" w:rsidTr="001D4B9C">
        <w:tc>
          <w:tcPr>
            <w:tcW w:w="616" w:type="dxa"/>
            <w:tcBorders>
              <w:bottom w:val="single" w:sz="2" w:space="0" w:color="auto"/>
            </w:tcBorders>
            <w:shd w:val="clear" w:color="auto" w:fill="auto"/>
          </w:tcPr>
          <w:p w14:paraId="4A04A7C6" w14:textId="77777777" w:rsidR="001D4B9C" w:rsidRPr="0032182E" w:rsidRDefault="001D4B9C" w:rsidP="001D4B9C">
            <w:pPr>
              <w:pStyle w:val="Tabletext"/>
            </w:pPr>
            <w:r w:rsidRPr="0032182E">
              <w:t>214</w:t>
            </w:r>
          </w:p>
        </w:tc>
        <w:tc>
          <w:tcPr>
            <w:tcW w:w="938" w:type="dxa"/>
            <w:tcBorders>
              <w:bottom w:val="single" w:sz="2" w:space="0" w:color="auto"/>
            </w:tcBorders>
            <w:shd w:val="clear" w:color="auto" w:fill="auto"/>
          </w:tcPr>
          <w:p w14:paraId="2FA52EE6"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6F04EA78" w14:textId="77777777" w:rsidR="001D4B9C" w:rsidRPr="0032182E" w:rsidRDefault="001D4B9C" w:rsidP="001D4B9C">
            <w:pPr>
              <w:pStyle w:val="Tabletext"/>
            </w:pPr>
            <w:r w:rsidRPr="0032182E">
              <w:t>R65</w:t>
            </w:r>
          </w:p>
        </w:tc>
        <w:tc>
          <w:tcPr>
            <w:tcW w:w="5886" w:type="dxa"/>
            <w:tcBorders>
              <w:bottom w:val="single" w:sz="2" w:space="0" w:color="auto"/>
            </w:tcBorders>
            <w:shd w:val="clear" w:color="auto" w:fill="auto"/>
          </w:tcPr>
          <w:p w14:paraId="2AA3F149" w14:textId="77777777" w:rsidR="001D4B9C" w:rsidRPr="0032182E" w:rsidRDefault="001D4B9C" w:rsidP="001D4B9C">
            <w:pPr>
              <w:pStyle w:val="Tabletext"/>
            </w:pPr>
            <w:r w:rsidRPr="0032182E">
              <w:t>A design consisting of a circular border, in the background, stylised sunset, grass and a tree, in the foreground, partially obscuring the border is a representation of a kookaburra perched on a partially submerged branch, a circle enclosing a representation of a panda and the following:</w:t>
            </w:r>
          </w:p>
          <w:p w14:paraId="6E6C4260" w14:textId="77777777" w:rsidR="001D4B9C" w:rsidRPr="0032182E" w:rsidRDefault="001D4B9C" w:rsidP="001D4B9C">
            <w:pPr>
              <w:pStyle w:val="Tablea"/>
            </w:pPr>
            <w:r w:rsidRPr="0032182E">
              <w:t>(a) “AUSTRALIAN KOOKABURRA”; and</w:t>
            </w:r>
          </w:p>
          <w:p w14:paraId="4A3B5A4E" w14:textId="6693613C" w:rsidR="001D4B9C" w:rsidRPr="0032182E" w:rsidRDefault="001D4B9C" w:rsidP="001D4B9C">
            <w:pPr>
              <w:pStyle w:val="Tablea"/>
            </w:pPr>
            <w:r w:rsidRPr="0032182E">
              <w:t>(b) “2019</w:t>
            </w:r>
            <w:r w:rsidR="0032182E" w:rsidRPr="0032182E">
              <w:t> </w:t>
            </w:r>
            <w:r w:rsidRPr="0032182E">
              <w:t>1oz 9999 SILVER”; and</w:t>
            </w:r>
          </w:p>
          <w:p w14:paraId="62043EDF" w14:textId="77777777" w:rsidR="001D4B9C" w:rsidRPr="0032182E" w:rsidRDefault="001D4B9C" w:rsidP="001D4B9C">
            <w:pPr>
              <w:pStyle w:val="Tablea"/>
            </w:pPr>
            <w:r w:rsidRPr="0032182E">
              <w:lastRenderedPageBreak/>
              <w:t>(c) “AH”; and</w:t>
            </w:r>
          </w:p>
          <w:p w14:paraId="57ECD75D" w14:textId="77777777" w:rsidR="001D4B9C" w:rsidRPr="0032182E" w:rsidRDefault="001D4B9C" w:rsidP="001D4B9C">
            <w:pPr>
              <w:pStyle w:val="Tablea"/>
            </w:pPr>
            <w:r w:rsidRPr="0032182E">
              <w:t>(d) “P”.</w:t>
            </w:r>
          </w:p>
        </w:tc>
      </w:tr>
      <w:tr w:rsidR="001D4B9C" w:rsidRPr="0032182E" w14:paraId="53BF52C6" w14:textId="77777777" w:rsidTr="001D4B9C">
        <w:tc>
          <w:tcPr>
            <w:tcW w:w="616" w:type="dxa"/>
            <w:tcBorders>
              <w:bottom w:val="single" w:sz="2" w:space="0" w:color="auto"/>
            </w:tcBorders>
            <w:shd w:val="clear" w:color="auto" w:fill="auto"/>
          </w:tcPr>
          <w:p w14:paraId="3B17D7C7" w14:textId="77777777" w:rsidR="001D4B9C" w:rsidRPr="0032182E" w:rsidRDefault="001D4B9C" w:rsidP="001D4B9C">
            <w:pPr>
              <w:pStyle w:val="Tabletext"/>
            </w:pPr>
            <w:r w:rsidRPr="0032182E">
              <w:lastRenderedPageBreak/>
              <w:t>215</w:t>
            </w:r>
          </w:p>
        </w:tc>
        <w:tc>
          <w:tcPr>
            <w:tcW w:w="938" w:type="dxa"/>
            <w:tcBorders>
              <w:bottom w:val="single" w:sz="2" w:space="0" w:color="auto"/>
            </w:tcBorders>
            <w:shd w:val="clear" w:color="auto" w:fill="auto"/>
          </w:tcPr>
          <w:p w14:paraId="1CBDD3B9"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39701F4C" w14:textId="77777777" w:rsidR="001D4B9C" w:rsidRPr="0032182E" w:rsidRDefault="001D4B9C" w:rsidP="001D4B9C">
            <w:pPr>
              <w:pStyle w:val="Tabletext"/>
            </w:pPr>
            <w:r w:rsidRPr="0032182E">
              <w:t>R66</w:t>
            </w:r>
          </w:p>
        </w:tc>
        <w:tc>
          <w:tcPr>
            <w:tcW w:w="5886" w:type="dxa"/>
            <w:tcBorders>
              <w:bottom w:val="single" w:sz="2" w:space="0" w:color="auto"/>
            </w:tcBorders>
            <w:shd w:val="clear" w:color="auto" w:fill="auto"/>
          </w:tcPr>
          <w:p w14:paraId="1D6D7E34" w14:textId="77777777" w:rsidR="001D4B9C" w:rsidRPr="0032182E" w:rsidRDefault="001D4B9C" w:rsidP="001D4B9C">
            <w:pPr>
              <w:pStyle w:val="Tabletext"/>
            </w:pPr>
            <w:r w:rsidRPr="0032182E">
              <w:t>A design consisting of a circular border, partially obscuring the border is a representation of a kookaburra perched on the roof of a house, stylised sunrays in the background, a circle enclosing the inscription “f15” and the following:</w:t>
            </w:r>
          </w:p>
          <w:p w14:paraId="0C8F5155" w14:textId="77777777" w:rsidR="001D4B9C" w:rsidRPr="0032182E" w:rsidRDefault="001D4B9C" w:rsidP="001D4B9C">
            <w:pPr>
              <w:pStyle w:val="Tablea"/>
            </w:pPr>
            <w:r w:rsidRPr="0032182E">
              <w:t>(a) “AUSTRALIAN KOOKABURRA”; and</w:t>
            </w:r>
          </w:p>
          <w:p w14:paraId="712FE572" w14:textId="77777777" w:rsidR="001D4B9C" w:rsidRPr="0032182E" w:rsidRDefault="001D4B9C" w:rsidP="001D4B9C">
            <w:pPr>
              <w:pStyle w:val="Tablea"/>
            </w:pPr>
            <w:r w:rsidRPr="0032182E">
              <w:t>(b) “1oz 9999 SILVER”; and</w:t>
            </w:r>
          </w:p>
          <w:p w14:paraId="55822FC3" w14:textId="77777777" w:rsidR="001D4B9C" w:rsidRPr="0032182E" w:rsidRDefault="001D4B9C" w:rsidP="001D4B9C">
            <w:pPr>
              <w:pStyle w:val="Tablea"/>
            </w:pPr>
            <w:r w:rsidRPr="0032182E">
              <w:t>(c) “30TH ANNIVERSARY”; and</w:t>
            </w:r>
          </w:p>
          <w:p w14:paraId="7E6F34A9" w14:textId="77777777" w:rsidR="001D4B9C" w:rsidRPr="0032182E" w:rsidRDefault="001D4B9C" w:rsidP="001D4B9C">
            <w:pPr>
              <w:pStyle w:val="Tablea"/>
            </w:pPr>
            <w:r w:rsidRPr="0032182E">
              <w:t>(d) “JM”; and</w:t>
            </w:r>
          </w:p>
          <w:p w14:paraId="0B443C05" w14:textId="77777777" w:rsidR="001D4B9C" w:rsidRPr="0032182E" w:rsidRDefault="001D4B9C" w:rsidP="001D4B9C">
            <w:pPr>
              <w:pStyle w:val="Tablea"/>
            </w:pPr>
            <w:r w:rsidRPr="0032182E">
              <w:t>(e) “P”.</w:t>
            </w:r>
          </w:p>
        </w:tc>
      </w:tr>
      <w:tr w:rsidR="001D4B9C" w:rsidRPr="0032182E" w14:paraId="324472F7" w14:textId="77777777" w:rsidTr="001D4B9C">
        <w:tc>
          <w:tcPr>
            <w:tcW w:w="616" w:type="dxa"/>
            <w:tcBorders>
              <w:bottom w:val="single" w:sz="2" w:space="0" w:color="auto"/>
            </w:tcBorders>
            <w:shd w:val="clear" w:color="auto" w:fill="auto"/>
          </w:tcPr>
          <w:p w14:paraId="6DD7504A" w14:textId="77777777" w:rsidR="001D4B9C" w:rsidRPr="0032182E" w:rsidRDefault="001D4B9C" w:rsidP="001D4B9C">
            <w:pPr>
              <w:pStyle w:val="Tabletext"/>
            </w:pPr>
            <w:r w:rsidRPr="0032182E">
              <w:t>216</w:t>
            </w:r>
          </w:p>
        </w:tc>
        <w:tc>
          <w:tcPr>
            <w:tcW w:w="938" w:type="dxa"/>
            <w:tcBorders>
              <w:bottom w:val="single" w:sz="2" w:space="0" w:color="auto"/>
            </w:tcBorders>
            <w:shd w:val="clear" w:color="auto" w:fill="auto"/>
          </w:tcPr>
          <w:p w14:paraId="78302954"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6AAE84DB" w14:textId="77777777" w:rsidR="001D4B9C" w:rsidRPr="0032182E" w:rsidRDefault="001D4B9C" w:rsidP="001D4B9C">
            <w:pPr>
              <w:pStyle w:val="Tabletext"/>
            </w:pPr>
            <w:r w:rsidRPr="0032182E">
              <w:t>R67</w:t>
            </w:r>
          </w:p>
        </w:tc>
        <w:tc>
          <w:tcPr>
            <w:tcW w:w="5886" w:type="dxa"/>
            <w:tcBorders>
              <w:bottom w:val="single" w:sz="2" w:space="0" w:color="auto"/>
            </w:tcBorders>
            <w:shd w:val="clear" w:color="auto" w:fill="auto"/>
          </w:tcPr>
          <w:p w14:paraId="442BC3D0" w14:textId="77777777" w:rsidR="001D4B9C" w:rsidRPr="0032182E" w:rsidRDefault="001D4B9C" w:rsidP="001D4B9C">
            <w:pPr>
              <w:pStyle w:val="Tabletext"/>
            </w:pPr>
            <w:r w:rsidRPr="0032182E">
              <w:t>A design consisting of a circular border in the foreground, a representation of 2 swans and a cygnet on the surface of stylised water in the background and the following:</w:t>
            </w:r>
          </w:p>
          <w:p w14:paraId="5E03DEDF" w14:textId="77777777" w:rsidR="001D4B9C" w:rsidRPr="0032182E" w:rsidRDefault="001D4B9C" w:rsidP="001D4B9C">
            <w:pPr>
              <w:pStyle w:val="Tablea"/>
            </w:pPr>
            <w:r w:rsidRPr="0032182E">
              <w:t>(a) “THE 1OZ 9999 AUSTRALIAN”; and</w:t>
            </w:r>
          </w:p>
          <w:p w14:paraId="558A08D2" w14:textId="77777777" w:rsidR="001D4B9C" w:rsidRPr="0032182E" w:rsidRDefault="001D4B9C" w:rsidP="001D4B9C">
            <w:pPr>
              <w:pStyle w:val="Tablea"/>
            </w:pPr>
            <w:r w:rsidRPr="0032182E">
              <w:t>(b) “GOLD SWAN”; and</w:t>
            </w:r>
          </w:p>
          <w:p w14:paraId="2B814B23" w14:textId="77777777" w:rsidR="001D4B9C" w:rsidRPr="0032182E" w:rsidRDefault="001D4B9C" w:rsidP="001D4B9C">
            <w:pPr>
              <w:pStyle w:val="Tablea"/>
            </w:pPr>
            <w:r w:rsidRPr="0032182E">
              <w:t>(c) “JM”; and</w:t>
            </w:r>
          </w:p>
          <w:p w14:paraId="1A2C584E" w14:textId="77777777" w:rsidR="001D4B9C" w:rsidRPr="0032182E" w:rsidRDefault="001D4B9C" w:rsidP="001D4B9C">
            <w:pPr>
              <w:pStyle w:val="Tablea"/>
            </w:pPr>
            <w:r w:rsidRPr="0032182E">
              <w:t>(d) “P”.</w:t>
            </w:r>
          </w:p>
        </w:tc>
      </w:tr>
      <w:tr w:rsidR="001D4B9C" w:rsidRPr="0032182E" w14:paraId="7EA6BB0B" w14:textId="77777777" w:rsidTr="001D4B9C">
        <w:tc>
          <w:tcPr>
            <w:tcW w:w="616" w:type="dxa"/>
            <w:tcBorders>
              <w:bottom w:val="single" w:sz="2" w:space="0" w:color="auto"/>
            </w:tcBorders>
            <w:shd w:val="clear" w:color="auto" w:fill="auto"/>
          </w:tcPr>
          <w:p w14:paraId="06FB4447" w14:textId="77777777" w:rsidR="001D4B9C" w:rsidRPr="0032182E" w:rsidRDefault="001D4B9C" w:rsidP="001D4B9C">
            <w:pPr>
              <w:pStyle w:val="Tabletext"/>
            </w:pPr>
            <w:r w:rsidRPr="0032182E">
              <w:t>217</w:t>
            </w:r>
          </w:p>
        </w:tc>
        <w:tc>
          <w:tcPr>
            <w:tcW w:w="938" w:type="dxa"/>
            <w:tcBorders>
              <w:bottom w:val="single" w:sz="2" w:space="0" w:color="auto"/>
            </w:tcBorders>
            <w:shd w:val="clear" w:color="auto" w:fill="auto"/>
          </w:tcPr>
          <w:p w14:paraId="70770366"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20CA5552" w14:textId="77777777" w:rsidR="001D4B9C" w:rsidRPr="0032182E" w:rsidRDefault="001D4B9C" w:rsidP="001D4B9C">
            <w:pPr>
              <w:pStyle w:val="Tabletext"/>
            </w:pPr>
            <w:r w:rsidRPr="0032182E">
              <w:t>R68</w:t>
            </w:r>
          </w:p>
        </w:tc>
        <w:tc>
          <w:tcPr>
            <w:tcW w:w="5886" w:type="dxa"/>
            <w:tcBorders>
              <w:bottom w:val="single" w:sz="2" w:space="0" w:color="auto"/>
            </w:tcBorders>
            <w:shd w:val="clear" w:color="auto" w:fill="auto"/>
          </w:tcPr>
          <w:p w14:paraId="0D37E89C" w14:textId="77777777" w:rsidR="001D4B9C" w:rsidRPr="0032182E" w:rsidRDefault="001D4B9C" w:rsidP="001D4B9C">
            <w:pPr>
              <w:pStyle w:val="Tabletext"/>
            </w:pPr>
            <w:r w:rsidRPr="0032182E">
              <w:t>A design consisting of a stylised map of the world, representations of flight paths and landing points for aircraft, an aircraft and the following:</w:t>
            </w:r>
          </w:p>
          <w:p w14:paraId="34E35687" w14:textId="77777777" w:rsidR="001D4B9C" w:rsidRPr="0032182E" w:rsidRDefault="001D4B9C" w:rsidP="001D4B9C">
            <w:pPr>
              <w:pStyle w:val="Tablea"/>
            </w:pPr>
            <w:r w:rsidRPr="0032182E">
              <w:t>(a) “CENTENARY OF FIRST FLIGHT”; and</w:t>
            </w:r>
          </w:p>
          <w:p w14:paraId="107B592E" w14:textId="77777777" w:rsidR="001D4B9C" w:rsidRPr="0032182E" w:rsidRDefault="001D4B9C" w:rsidP="001D4B9C">
            <w:pPr>
              <w:pStyle w:val="Tablea"/>
            </w:pPr>
            <w:r w:rsidRPr="0032182E">
              <w:t>(b) “ENGLAND TO AUSTRALIA”; and</w:t>
            </w:r>
          </w:p>
          <w:p w14:paraId="6718EEE8" w14:textId="77777777" w:rsidR="001D4B9C" w:rsidRPr="0032182E" w:rsidRDefault="001D4B9C" w:rsidP="001D4B9C">
            <w:pPr>
              <w:pStyle w:val="Tablea"/>
            </w:pPr>
            <w:r w:rsidRPr="0032182E">
              <w:t>(c) “JM”; and</w:t>
            </w:r>
          </w:p>
          <w:p w14:paraId="42923923" w14:textId="77777777" w:rsidR="001D4B9C" w:rsidRPr="0032182E" w:rsidRDefault="001D4B9C" w:rsidP="001D4B9C">
            <w:pPr>
              <w:pStyle w:val="Tablea"/>
            </w:pPr>
            <w:r w:rsidRPr="0032182E">
              <w:t>(d) “P”.</w:t>
            </w:r>
          </w:p>
        </w:tc>
      </w:tr>
      <w:tr w:rsidR="001D4B9C" w:rsidRPr="0032182E" w14:paraId="5F346682" w14:textId="77777777" w:rsidTr="001D4B9C">
        <w:tc>
          <w:tcPr>
            <w:tcW w:w="616" w:type="dxa"/>
            <w:tcBorders>
              <w:bottom w:val="single" w:sz="2" w:space="0" w:color="auto"/>
            </w:tcBorders>
            <w:shd w:val="clear" w:color="auto" w:fill="auto"/>
          </w:tcPr>
          <w:p w14:paraId="5D629233" w14:textId="77777777" w:rsidR="001D4B9C" w:rsidRPr="0032182E" w:rsidRDefault="001D4B9C" w:rsidP="001D4B9C">
            <w:pPr>
              <w:pStyle w:val="Tabletext"/>
            </w:pPr>
            <w:r w:rsidRPr="0032182E">
              <w:t>218</w:t>
            </w:r>
          </w:p>
        </w:tc>
        <w:tc>
          <w:tcPr>
            <w:tcW w:w="938" w:type="dxa"/>
            <w:tcBorders>
              <w:bottom w:val="single" w:sz="2" w:space="0" w:color="auto"/>
            </w:tcBorders>
            <w:shd w:val="clear" w:color="auto" w:fill="auto"/>
          </w:tcPr>
          <w:p w14:paraId="298F9C73"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0571AD2A" w14:textId="77777777" w:rsidR="001D4B9C" w:rsidRPr="0032182E" w:rsidRDefault="001D4B9C" w:rsidP="001D4B9C">
            <w:pPr>
              <w:pStyle w:val="Tabletext"/>
            </w:pPr>
            <w:r w:rsidRPr="0032182E">
              <w:t>R69</w:t>
            </w:r>
          </w:p>
        </w:tc>
        <w:tc>
          <w:tcPr>
            <w:tcW w:w="5886" w:type="dxa"/>
            <w:tcBorders>
              <w:bottom w:val="single" w:sz="2" w:space="0" w:color="auto"/>
            </w:tcBorders>
            <w:shd w:val="clear" w:color="auto" w:fill="auto"/>
          </w:tcPr>
          <w:p w14:paraId="750CDF60" w14:textId="77777777" w:rsidR="001D4B9C" w:rsidRPr="0032182E" w:rsidRDefault="001D4B9C" w:rsidP="001D4B9C">
            <w:pPr>
              <w:pStyle w:val="Tabletext"/>
            </w:pPr>
            <w:r w:rsidRPr="0032182E">
              <w:t>A design consisting of a stylised map of the world, representations of flight paths and landing points for aircraft, an aircraft, stylised mountains, river and sun enclosing a transparent insert at the centre of the coin containing a rotatable propeller and the following:</w:t>
            </w:r>
          </w:p>
          <w:p w14:paraId="09E24BC8" w14:textId="77777777" w:rsidR="001D4B9C" w:rsidRPr="0032182E" w:rsidRDefault="001D4B9C" w:rsidP="001D4B9C">
            <w:pPr>
              <w:pStyle w:val="Tablea"/>
            </w:pPr>
            <w:r w:rsidRPr="0032182E">
              <w:t>(a) “CENTENARY OF FIRST FLIGHT”; and</w:t>
            </w:r>
          </w:p>
          <w:p w14:paraId="4981EC55" w14:textId="77777777" w:rsidR="001D4B9C" w:rsidRPr="0032182E" w:rsidRDefault="001D4B9C" w:rsidP="001D4B9C">
            <w:pPr>
              <w:pStyle w:val="Tablea"/>
            </w:pPr>
            <w:r w:rsidRPr="0032182E">
              <w:t>(b) “ENGLAND TO AUSTRALIA”; and</w:t>
            </w:r>
          </w:p>
          <w:p w14:paraId="185446F5" w14:textId="77777777" w:rsidR="001D4B9C" w:rsidRPr="0032182E" w:rsidRDefault="001D4B9C" w:rsidP="001D4B9C">
            <w:pPr>
              <w:pStyle w:val="Tablea"/>
            </w:pPr>
            <w:r w:rsidRPr="0032182E">
              <w:t>(c) “JM”; and</w:t>
            </w:r>
          </w:p>
          <w:p w14:paraId="7432E2D1" w14:textId="77777777" w:rsidR="001D4B9C" w:rsidRPr="0032182E" w:rsidRDefault="001D4B9C" w:rsidP="001D4B9C">
            <w:pPr>
              <w:pStyle w:val="Tablea"/>
            </w:pPr>
            <w:r w:rsidRPr="0032182E">
              <w:t>(d) “P”.</w:t>
            </w:r>
          </w:p>
        </w:tc>
      </w:tr>
      <w:tr w:rsidR="001D4B9C" w:rsidRPr="0032182E" w14:paraId="0D4CD029" w14:textId="77777777" w:rsidTr="001D4B9C">
        <w:tc>
          <w:tcPr>
            <w:tcW w:w="616" w:type="dxa"/>
            <w:tcBorders>
              <w:bottom w:val="single" w:sz="2" w:space="0" w:color="auto"/>
            </w:tcBorders>
            <w:shd w:val="clear" w:color="auto" w:fill="auto"/>
          </w:tcPr>
          <w:p w14:paraId="784D695B" w14:textId="77777777" w:rsidR="001D4B9C" w:rsidRPr="0032182E" w:rsidRDefault="001D4B9C" w:rsidP="001D4B9C">
            <w:pPr>
              <w:pStyle w:val="Tabletext"/>
            </w:pPr>
            <w:r w:rsidRPr="0032182E">
              <w:t>219</w:t>
            </w:r>
          </w:p>
        </w:tc>
        <w:tc>
          <w:tcPr>
            <w:tcW w:w="938" w:type="dxa"/>
            <w:tcBorders>
              <w:bottom w:val="single" w:sz="2" w:space="0" w:color="auto"/>
            </w:tcBorders>
            <w:shd w:val="clear" w:color="auto" w:fill="auto"/>
          </w:tcPr>
          <w:p w14:paraId="4CCFC9FC"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5A84A130" w14:textId="77777777" w:rsidR="001D4B9C" w:rsidRPr="0032182E" w:rsidRDefault="001D4B9C" w:rsidP="001D4B9C">
            <w:pPr>
              <w:pStyle w:val="Tabletext"/>
            </w:pPr>
            <w:r w:rsidRPr="0032182E">
              <w:t>R70</w:t>
            </w:r>
          </w:p>
        </w:tc>
        <w:tc>
          <w:tcPr>
            <w:tcW w:w="5886" w:type="dxa"/>
            <w:tcBorders>
              <w:bottom w:val="single" w:sz="2" w:space="0" w:color="auto"/>
            </w:tcBorders>
            <w:shd w:val="clear" w:color="auto" w:fill="auto"/>
          </w:tcPr>
          <w:p w14:paraId="2D2883B5" w14:textId="77777777" w:rsidR="001D4B9C" w:rsidRPr="0032182E" w:rsidRDefault="001D4B9C" w:rsidP="001D4B9C">
            <w:pPr>
              <w:pStyle w:val="Tabletext"/>
            </w:pPr>
            <w:r w:rsidRPr="0032182E">
              <w:t>A design consisting of a coloured reindeer in harness with bells, stylised stars in the background and the following:</w:t>
            </w:r>
          </w:p>
          <w:p w14:paraId="0651855C" w14:textId="77777777" w:rsidR="001D4B9C" w:rsidRPr="0032182E" w:rsidRDefault="001D4B9C" w:rsidP="001D4B9C">
            <w:pPr>
              <w:pStyle w:val="Tablea"/>
            </w:pPr>
            <w:r w:rsidRPr="0032182E">
              <w:t>(a) “Merry Christmas”; and</w:t>
            </w:r>
          </w:p>
          <w:p w14:paraId="0075BC4B" w14:textId="77777777" w:rsidR="001D4B9C" w:rsidRPr="0032182E" w:rsidRDefault="001D4B9C" w:rsidP="001D4B9C">
            <w:pPr>
              <w:pStyle w:val="Tablea"/>
            </w:pPr>
            <w:r w:rsidRPr="0032182E">
              <w:t>(b) “JM”; and</w:t>
            </w:r>
          </w:p>
          <w:p w14:paraId="3FC5409E" w14:textId="77777777" w:rsidR="001D4B9C" w:rsidRPr="0032182E" w:rsidRDefault="001D4B9C" w:rsidP="001D4B9C">
            <w:pPr>
              <w:pStyle w:val="Tablea"/>
            </w:pPr>
            <w:r w:rsidRPr="0032182E">
              <w:t>(c) “P”.</w:t>
            </w:r>
          </w:p>
        </w:tc>
      </w:tr>
      <w:tr w:rsidR="001D4B9C" w:rsidRPr="0032182E" w14:paraId="6A31B4F6" w14:textId="77777777" w:rsidTr="001D4B9C">
        <w:tc>
          <w:tcPr>
            <w:tcW w:w="616" w:type="dxa"/>
            <w:tcBorders>
              <w:bottom w:val="single" w:sz="2" w:space="0" w:color="auto"/>
            </w:tcBorders>
            <w:shd w:val="clear" w:color="auto" w:fill="auto"/>
          </w:tcPr>
          <w:p w14:paraId="56DA5CE8" w14:textId="77777777" w:rsidR="001D4B9C" w:rsidRPr="0032182E" w:rsidRDefault="001D4B9C" w:rsidP="001D4B9C">
            <w:pPr>
              <w:pStyle w:val="Tabletext"/>
            </w:pPr>
            <w:r w:rsidRPr="0032182E">
              <w:t>220</w:t>
            </w:r>
          </w:p>
        </w:tc>
        <w:tc>
          <w:tcPr>
            <w:tcW w:w="938" w:type="dxa"/>
            <w:tcBorders>
              <w:bottom w:val="single" w:sz="2" w:space="0" w:color="auto"/>
            </w:tcBorders>
            <w:shd w:val="clear" w:color="auto" w:fill="auto"/>
          </w:tcPr>
          <w:p w14:paraId="122B09F9"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182A5932" w14:textId="77777777" w:rsidR="001D4B9C" w:rsidRPr="0032182E" w:rsidRDefault="001D4B9C" w:rsidP="001D4B9C">
            <w:pPr>
              <w:pStyle w:val="Tabletext"/>
            </w:pPr>
            <w:r w:rsidRPr="0032182E">
              <w:t>R71</w:t>
            </w:r>
          </w:p>
        </w:tc>
        <w:tc>
          <w:tcPr>
            <w:tcW w:w="5886" w:type="dxa"/>
            <w:tcBorders>
              <w:bottom w:val="single" w:sz="2" w:space="0" w:color="auto"/>
            </w:tcBorders>
            <w:shd w:val="clear" w:color="auto" w:fill="auto"/>
          </w:tcPr>
          <w:p w14:paraId="2BAC8E6F" w14:textId="77777777" w:rsidR="001D4B9C" w:rsidRPr="0032182E" w:rsidRDefault="001D4B9C" w:rsidP="001D4B9C">
            <w:pPr>
              <w:pStyle w:val="Tabletext"/>
            </w:pPr>
            <w:r w:rsidRPr="0032182E">
              <w:t xml:space="preserve">An annular design consisting of a representation of a coastal landscape of the peninsula, a sailing ship and a rowboat with rowers and in the foreground enclosing a partially punched out circle are tents, a person </w:t>
            </w:r>
            <w:r w:rsidRPr="0032182E">
              <w:lastRenderedPageBreak/>
              <w:t>panning over a stream, an ant over an anthill, kangaroos, boab tree, termite mound, grass tree and one gem inset into the coin and the following:</w:t>
            </w:r>
          </w:p>
          <w:p w14:paraId="15E105CE" w14:textId="77777777" w:rsidR="001D4B9C" w:rsidRPr="0032182E" w:rsidRDefault="001D4B9C" w:rsidP="001D4B9C">
            <w:pPr>
              <w:pStyle w:val="Tablea"/>
            </w:pPr>
            <w:r w:rsidRPr="0032182E">
              <w:t>(a) “DISCOVERY”; and</w:t>
            </w:r>
          </w:p>
          <w:p w14:paraId="74A85C44" w14:textId="77777777" w:rsidR="001D4B9C" w:rsidRPr="0032182E" w:rsidRDefault="001D4B9C" w:rsidP="001D4B9C">
            <w:pPr>
              <w:pStyle w:val="Tablea"/>
            </w:pPr>
            <w:r w:rsidRPr="0032182E">
              <w:t>(b) “NM”; and</w:t>
            </w:r>
          </w:p>
          <w:p w14:paraId="79E891E3" w14:textId="77777777" w:rsidR="001D4B9C" w:rsidRPr="0032182E" w:rsidRDefault="001D4B9C" w:rsidP="001D4B9C">
            <w:pPr>
              <w:pStyle w:val="Tablea"/>
            </w:pPr>
            <w:r w:rsidRPr="0032182E">
              <w:t>(c) “P”.</w:t>
            </w:r>
          </w:p>
        </w:tc>
      </w:tr>
      <w:tr w:rsidR="001D4B9C" w:rsidRPr="0032182E" w14:paraId="6CD69BA5" w14:textId="77777777" w:rsidTr="001D4B9C">
        <w:tc>
          <w:tcPr>
            <w:tcW w:w="616" w:type="dxa"/>
            <w:tcBorders>
              <w:bottom w:val="single" w:sz="2" w:space="0" w:color="auto"/>
            </w:tcBorders>
            <w:shd w:val="clear" w:color="auto" w:fill="auto"/>
          </w:tcPr>
          <w:p w14:paraId="0FF8392E" w14:textId="77777777" w:rsidR="001D4B9C" w:rsidRPr="0032182E" w:rsidRDefault="001D4B9C" w:rsidP="001D4B9C">
            <w:pPr>
              <w:pStyle w:val="Tabletext"/>
            </w:pPr>
            <w:r w:rsidRPr="0032182E">
              <w:lastRenderedPageBreak/>
              <w:t>221</w:t>
            </w:r>
          </w:p>
        </w:tc>
        <w:tc>
          <w:tcPr>
            <w:tcW w:w="938" w:type="dxa"/>
            <w:tcBorders>
              <w:bottom w:val="single" w:sz="2" w:space="0" w:color="auto"/>
            </w:tcBorders>
            <w:shd w:val="clear" w:color="auto" w:fill="auto"/>
          </w:tcPr>
          <w:p w14:paraId="40B65E32"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2F487EC1" w14:textId="77777777" w:rsidR="001D4B9C" w:rsidRPr="0032182E" w:rsidRDefault="001D4B9C" w:rsidP="001D4B9C">
            <w:pPr>
              <w:pStyle w:val="Tabletext"/>
            </w:pPr>
            <w:r w:rsidRPr="0032182E">
              <w:t>R72</w:t>
            </w:r>
          </w:p>
        </w:tc>
        <w:tc>
          <w:tcPr>
            <w:tcW w:w="5886" w:type="dxa"/>
            <w:tcBorders>
              <w:bottom w:val="single" w:sz="2" w:space="0" w:color="auto"/>
            </w:tcBorders>
            <w:shd w:val="clear" w:color="auto" w:fill="auto"/>
          </w:tcPr>
          <w:p w14:paraId="0B337CBF" w14:textId="77777777" w:rsidR="001D4B9C" w:rsidRPr="0032182E" w:rsidRDefault="001D4B9C" w:rsidP="001D4B9C">
            <w:pPr>
              <w:pStyle w:val="Tabletext"/>
            </w:pPr>
            <w:r w:rsidRPr="0032182E">
              <w:t>A design consisting of a satellite view of Australia with 2 gems inset into the coin and the following:</w:t>
            </w:r>
          </w:p>
          <w:p w14:paraId="51455B91" w14:textId="77777777" w:rsidR="001D4B9C" w:rsidRPr="0032182E" w:rsidRDefault="001D4B9C" w:rsidP="001D4B9C">
            <w:pPr>
              <w:pStyle w:val="Tablea"/>
            </w:pPr>
            <w:r w:rsidRPr="0032182E">
              <w:t>(a) “P”.</w:t>
            </w:r>
          </w:p>
        </w:tc>
      </w:tr>
      <w:tr w:rsidR="001D4B9C" w:rsidRPr="0032182E" w14:paraId="103D79D7" w14:textId="77777777" w:rsidTr="001D4B9C">
        <w:tc>
          <w:tcPr>
            <w:tcW w:w="616" w:type="dxa"/>
            <w:tcBorders>
              <w:bottom w:val="single" w:sz="2" w:space="0" w:color="auto"/>
            </w:tcBorders>
            <w:shd w:val="clear" w:color="auto" w:fill="auto"/>
          </w:tcPr>
          <w:p w14:paraId="001DFE35" w14:textId="77777777" w:rsidR="001D4B9C" w:rsidRPr="0032182E" w:rsidRDefault="001D4B9C" w:rsidP="001D4B9C">
            <w:pPr>
              <w:pStyle w:val="Tabletext"/>
            </w:pPr>
            <w:r w:rsidRPr="0032182E">
              <w:t>222</w:t>
            </w:r>
          </w:p>
        </w:tc>
        <w:tc>
          <w:tcPr>
            <w:tcW w:w="938" w:type="dxa"/>
            <w:tcBorders>
              <w:bottom w:val="single" w:sz="2" w:space="0" w:color="auto"/>
            </w:tcBorders>
            <w:shd w:val="clear" w:color="auto" w:fill="auto"/>
          </w:tcPr>
          <w:p w14:paraId="19ADF513"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419F87C3" w14:textId="77777777" w:rsidR="001D4B9C" w:rsidRPr="0032182E" w:rsidRDefault="001D4B9C" w:rsidP="001D4B9C">
            <w:pPr>
              <w:pStyle w:val="Tabletext"/>
            </w:pPr>
            <w:r w:rsidRPr="0032182E">
              <w:t>R73</w:t>
            </w:r>
          </w:p>
        </w:tc>
        <w:tc>
          <w:tcPr>
            <w:tcW w:w="5886" w:type="dxa"/>
            <w:tcBorders>
              <w:bottom w:val="single" w:sz="2" w:space="0" w:color="auto"/>
            </w:tcBorders>
            <w:shd w:val="clear" w:color="auto" w:fill="auto"/>
          </w:tcPr>
          <w:p w14:paraId="20280BFB" w14:textId="77777777" w:rsidR="001D4B9C" w:rsidRPr="0032182E" w:rsidRDefault="001D4B9C" w:rsidP="001D4B9C">
            <w:pPr>
              <w:pStyle w:val="Tabletext"/>
            </w:pPr>
            <w:r w:rsidRPr="0032182E">
              <w:t>A design consisting of a representation of 2 mice eating corn on the cob and the following:</w:t>
            </w:r>
          </w:p>
          <w:p w14:paraId="3B605475" w14:textId="77777777" w:rsidR="001D4B9C" w:rsidRPr="0032182E" w:rsidRDefault="001D4B9C" w:rsidP="001D4B9C">
            <w:pPr>
              <w:pStyle w:val="Tablea"/>
            </w:pPr>
            <w:r w:rsidRPr="0032182E">
              <w:t>(a) a circle enclosing the Chinese language character (</w:t>
            </w:r>
            <w:r w:rsidRPr="0032182E">
              <w:rPr>
                <w:rFonts w:ascii="MS Mincho" w:eastAsia="MS Mincho" w:hAnsi="MS Mincho" w:cs="MS Mincho" w:hint="eastAsia"/>
              </w:rPr>
              <w:t>丰</w:t>
            </w:r>
            <w:r w:rsidRPr="0032182E">
              <w:t xml:space="preserve">) pronounced </w:t>
            </w:r>
            <w:r w:rsidRPr="0032182E">
              <w:rPr>
                <w:i/>
              </w:rPr>
              <w:t>fēng</w:t>
            </w:r>
            <w:r w:rsidRPr="0032182E">
              <w:t xml:space="preserve"> under the Pinyin system and meaning fertile and plentiful and representing good harvest; and</w:t>
            </w:r>
          </w:p>
          <w:p w14:paraId="7994CFC9" w14:textId="77777777" w:rsidR="001D4B9C" w:rsidRPr="0032182E" w:rsidRDefault="001D4B9C" w:rsidP="001D4B9C">
            <w:pPr>
              <w:pStyle w:val="Tablea"/>
            </w:pPr>
            <w:r w:rsidRPr="0032182E">
              <w:t>(b) the Chinese language character (</w:t>
            </w:r>
            <w:r w:rsidRPr="0032182E">
              <w:rPr>
                <w:rFonts w:eastAsia="MS Mincho" w:hint="eastAsia"/>
              </w:rPr>
              <w:t>鼠</w:t>
            </w:r>
            <w:r w:rsidRPr="0032182E">
              <w:t xml:space="preserve">) pronounced </w:t>
            </w:r>
            <w:r w:rsidRPr="0032182E">
              <w:rPr>
                <w:i/>
              </w:rPr>
              <w:t>shŭ</w:t>
            </w:r>
            <w:r w:rsidRPr="0032182E">
              <w:t xml:space="preserve"> under the Pinyin system and meaning mouse; and</w:t>
            </w:r>
          </w:p>
          <w:p w14:paraId="5CF45691" w14:textId="77777777" w:rsidR="001D4B9C" w:rsidRPr="0032182E" w:rsidRDefault="001D4B9C" w:rsidP="001D4B9C">
            <w:pPr>
              <w:pStyle w:val="Tablea"/>
            </w:pPr>
            <w:r w:rsidRPr="0032182E">
              <w:t>(c) “MOUSE”; and</w:t>
            </w:r>
          </w:p>
          <w:p w14:paraId="24A9DEF4" w14:textId="77777777" w:rsidR="001D4B9C" w:rsidRPr="0032182E" w:rsidRDefault="001D4B9C" w:rsidP="001D4B9C">
            <w:pPr>
              <w:pStyle w:val="Tablea"/>
            </w:pPr>
            <w:r w:rsidRPr="0032182E">
              <w:t>(d) “2020”; and</w:t>
            </w:r>
          </w:p>
          <w:p w14:paraId="23DB0E29" w14:textId="77777777" w:rsidR="001D4B9C" w:rsidRPr="0032182E" w:rsidRDefault="001D4B9C" w:rsidP="001D4B9C">
            <w:pPr>
              <w:pStyle w:val="Tablea"/>
            </w:pPr>
            <w:r w:rsidRPr="0032182E">
              <w:t>(e) “IJ”; and</w:t>
            </w:r>
          </w:p>
          <w:p w14:paraId="25BAF45E" w14:textId="77777777" w:rsidR="001D4B9C" w:rsidRPr="0032182E" w:rsidRDefault="001D4B9C" w:rsidP="001D4B9C">
            <w:pPr>
              <w:pStyle w:val="Tablea"/>
            </w:pPr>
            <w:r w:rsidRPr="0032182E">
              <w:t>(f) “P”.</w:t>
            </w:r>
          </w:p>
        </w:tc>
      </w:tr>
      <w:tr w:rsidR="001D4B9C" w:rsidRPr="0032182E" w14:paraId="78F2072B" w14:textId="77777777" w:rsidTr="001D4B9C">
        <w:tc>
          <w:tcPr>
            <w:tcW w:w="616" w:type="dxa"/>
            <w:tcBorders>
              <w:bottom w:val="single" w:sz="2" w:space="0" w:color="auto"/>
            </w:tcBorders>
            <w:shd w:val="clear" w:color="auto" w:fill="auto"/>
          </w:tcPr>
          <w:p w14:paraId="2177EFB8" w14:textId="77777777" w:rsidR="001D4B9C" w:rsidRPr="0032182E" w:rsidRDefault="001D4B9C" w:rsidP="001D4B9C">
            <w:pPr>
              <w:pStyle w:val="Tabletext"/>
            </w:pPr>
            <w:r w:rsidRPr="0032182E">
              <w:t>223</w:t>
            </w:r>
          </w:p>
        </w:tc>
        <w:tc>
          <w:tcPr>
            <w:tcW w:w="938" w:type="dxa"/>
            <w:tcBorders>
              <w:bottom w:val="single" w:sz="2" w:space="0" w:color="auto"/>
            </w:tcBorders>
            <w:shd w:val="clear" w:color="auto" w:fill="auto"/>
          </w:tcPr>
          <w:p w14:paraId="11342BAE"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197C70C7" w14:textId="77777777" w:rsidR="001D4B9C" w:rsidRPr="0032182E" w:rsidRDefault="001D4B9C" w:rsidP="001D4B9C">
            <w:pPr>
              <w:pStyle w:val="Tabletext"/>
            </w:pPr>
            <w:r w:rsidRPr="0032182E">
              <w:t>R74</w:t>
            </w:r>
          </w:p>
        </w:tc>
        <w:tc>
          <w:tcPr>
            <w:tcW w:w="5886" w:type="dxa"/>
            <w:tcBorders>
              <w:bottom w:val="single" w:sz="2" w:space="0" w:color="auto"/>
            </w:tcBorders>
            <w:shd w:val="clear" w:color="auto" w:fill="auto"/>
          </w:tcPr>
          <w:p w14:paraId="55FF4F78" w14:textId="77777777" w:rsidR="001D4B9C" w:rsidRPr="0032182E" w:rsidRDefault="001D4B9C" w:rsidP="001D4B9C">
            <w:pPr>
              <w:pStyle w:val="Tabletext"/>
            </w:pPr>
            <w:r w:rsidRPr="0032182E">
              <w:t>A design consisting of stylised streamers and musical notes superimposed over coloured representations of gifts with bows, an iced cupcake with a cherry on top, party hat and blowers and the following:</w:t>
            </w:r>
          </w:p>
          <w:p w14:paraId="3E988BE1" w14:textId="77777777" w:rsidR="001D4B9C" w:rsidRPr="0032182E" w:rsidRDefault="001D4B9C" w:rsidP="001D4B9C">
            <w:pPr>
              <w:pStyle w:val="Tablea"/>
            </w:pPr>
            <w:r w:rsidRPr="0032182E">
              <w:t>(a) “Happy Birthday”; and</w:t>
            </w:r>
          </w:p>
          <w:p w14:paraId="7D3B160B" w14:textId="77777777" w:rsidR="001D4B9C" w:rsidRPr="0032182E" w:rsidRDefault="001D4B9C" w:rsidP="001D4B9C">
            <w:pPr>
              <w:pStyle w:val="Tablea"/>
            </w:pPr>
            <w:r w:rsidRPr="0032182E">
              <w:t>(b) “JM”; and</w:t>
            </w:r>
          </w:p>
          <w:p w14:paraId="5EC9A5FF" w14:textId="77777777" w:rsidR="001D4B9C" w:rsidRPr="0032182E" w:rsidRDefault="001D4B9C" w:rsidP="001D4B9C">
            <w:pPr>
              <w:pStyle w:val="Tablea"/>
            </w:pPr>
            <w:r w:rsidRPr="0032182E">
              <w:t>(c) “P”.</w:t>
            </w:r>
          </w:p>
        </w:tc>
      </w:tr>
      <w:tr w:rsidR="001D4B9C" w:rsidRPr="0032182E" w14:paraId="6AEF0578" w14:textId="77777777" w:rsidTr="001D4B9C">
        <w:tc>
          <w:tcPr>
            <w:tcW w:w="616" w:type="dxa"/>
            <w:tcBorders>
              <w:bottom w:val="single" w:sz="2" w:space="0" w:color="auto"/>
            </w:tcBorders>
            <w:shd w:val="clear" w:color="auto" w:fill="auto"/>
          </w:tcPr>
          <w:p w14:paraId="7809ED29" w14:textId="77777777" w:rsidR="001D4B9C" w:rsidRPr="0032182E" w:rsidRDefault="001D4B9C" w:rsidP="001D4B9C">
            <w:pPr>
              <w:pStyle w:val="Tabletext"/>
            </w:pPr>
            <w:r w:rsidRPr="0032182E">
              <w:t>224</w:t>
            </w:r>
          </w:p>
        </w:tc>
        <w:tc>
          <w:tcPr>
            <w:tcW w:w="938" w:type="dxa"/>
            <w:tcBorders>
              <w:bottom w:val="single" w:sz="2" w:space="0" w:color="auto"/>
            </w:tcBorders>
            <w:shd w:val="clear" w:color="auto" w:fill="auto"/>
          </w:tcPr>
          <w:p w14:paraId="2FDC3781" w14:textId="77777777" w:rsidR="001D4B9C" w:rsidRPr="0032182E" w:rsidRDefault="001D4B9C" w:rsidP="001D4B9C">
            <w:pPr>
              <w:pStyle w:val="Tabletext"/>
            </w:pPr>
            <w:r w:rsidRPr="0032182E">
              <w:t>Reverse</w:t>
            </w:r>
          </w:p>
        </w:tc>
        <w:tc>
          <w:tcPr>
            <w:tcW w:w="938" w:type="dxa"/>
            <w:tcBorders>
              <w:bottom w:val="single" w:sz="2" w:space="0" w:color="auto"/>
            </w:tcBorders>
            <w:shd w:val="clear" w:color="auto" w:fill="auto"/>
          </w:tcPr>
          <w:p w14:paraId="2E4A2236" w14:textId="77777777" w:rsidR="001D4B9C" w:rsidRPr="0032182E" w:rsidRDefault="001D4B9C" w:rsidP="001D4B9C">
            <w:pPr>
              <w:pStyle w:val="Tabletext"/>
            </w:pPr>
            <w:r w:rsidRPr="0032182E">
              <w:t>R75</w:t>
            </w:r>
          </w:p>
        </w:tc>
        <w:tc>
          <w:tcPr>
            <w:tcW w:w="5886" w:type="dxa"/>
            <w:tcBorders>
              <w:bottom w:val="single" w:sz="2" w:space="0" w:color="auto"/>
            </w:tcBorders>
            <w:shd w:val="clear" w:color="auto" w:fill="auto"/>
          </w:tcPr>
          <w:p w14:paraId="6D0F3CFE" w14:textId="77777777" w:rsidR="001D4B9C" w:rsidRPr="0032182E" w:rsidRDefault="001D4B9C" w:rsidP="001D4B9C">
            <w:pPr>
              <w:pStyle w:val="Tabletext"/>
            </w:pPr>
            <w:r w:rsidRPr="0032182E">
              <w:t>A design consisting of a circular border that surrounds a representation of the Palace of Versailles and a silhouette of a kneeling soldier superimposed over radial lines and the following:</w:t>
            </w:r>
          </w:p>
          <w:p w14:paraId="7CA3D222" w14:textId="77777777" w:rsidR="001D4B9C" w:rsidRPr="0032182E" w:rsidRDefault="001D4B9C" w:rsidP="001D4B9C">
            <w:pPr>
              <w:pStyle w:val="Tablea"/>
            </w:pPr>
            <w:r w:rsidRPr="0032182E">
              <w:t>(a) “100TH ANNIVERSARY”; and</w:t>
            </w:r>
          </w:p>
          <w:p w14:paraId="33C157EA" w14:textId="77777777" w:rsidR="001D4B9C" w:rsidRPr="0032182E" w:rsidRDefault="001D4B9C" w:rsidP="001D4B9C">
            <w:pPr>
              <w:pStyle w:val="Tablea"/>
            </w:pPr>
            <w:r w:rsidRPr="0032182E">
              <w:t>(b) “100”; and</w:t>
            </w:r>
          </w:p>
          <w:p w14:paraId="1B5685B3" w14:textId="77777777" w:rsidR="001D4B9C" w:rsidRPr="0032182E" w:rsidRDefault="001D4B9C" w:rsidP="001D4B9C">
            <w:pPr>
              <w:pStyle w:val="Tablea"/>
            </w:pPr>
            <w:r w:rsidRPr="0032182E">
              <w:t>(c) “TREATY OF VERSAILLES MMXIX”; and</w:t>
            </w:r>
          </w:p>
          <w:p w14:paraId="6153E7C3" w14:textId="77777777" w:rsidR="001D4B9C" w:rsidRPr="0032182E" w:rsidRDefault="001D4B9C" w:rsidP="001D4B9C">
            <w:pPr>
              <w:pStyle w:val="Tablea"/>
            </w:pPr>
            <w:r w:rsidRPr="0032182E">
              <w:t>(d) “P”.</w:t>
            </w:r>
          </w:p>
        </w:tc>
      </w:tr>
      <w:tr w:rsidR="001D4B9C" w:rsidRPr="0032182E" w14:paraId="0AB39618" w14:textId="77777777" w:rsidTr="001D4B9C">
        <w:tc>
          <w:tcPr>
            <w:tcW w:w="616" w:type="dxa"/>
            <w:tcBorders>
              <w:top w:val="single" w:sz="2" w:space="0" w:color="auto"/>
              <w:bottom w:val="single" w:sz="2" w:space="0" w:color="auto"/>
            </w:tcBorders>
            <w:shd w:val="clear" w:color="auto" w:fill="auto"/>
          </w:tcPr>
          <w:p w14:paraId="6EB1C06E" w14:textId="77777777" w:rsidR="001D4B9C" w:rsidRPr="0032182E" w:rsidRDefault="001D4B9C" w:rsidP="001D4B9C">
            <w:pPr>
              <w:pStyle w:val="Tabletext"/>
            </w:pPr>
            <w:r w:rsidRPr="0032182E">
              <w:t>225</w:t>
            </w:r>
          </w:p>
        </w:tc>
        <w:tc>
          <w:tcPr>
            <w:tcW w:w="938" w:type="dxa"/>
            <w:tcBorders>
              <w:top w:val="single" w:sz="2" w:space="0" w:color="auto"/>
              <w:bottom w:val="single" w:sz="2" w:space="0" w:color="auto"/>
            </w:tcBorders>
            <w:shd w:val="clear" w:color="auto" w:fill="auto"/>
          </w:tcPr>
          <w:p w14:paraId="34303545"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87874E7" w14:textId="77777777" w:rsidR="001D4B9C" w:rsidRPr="0032182E" w:rsidRDefault="001D4B9C" w:rsidP="001D4B9C">
            <w:pPr>
              <w:pStyle w:val="Tabletext"/>
            </w:pPr>
            <w:r w:rsidRPr="0032182E">
              <w:t>R76</w:t>
            </w:r>
          </w:p>
        </w:tc>
        <w:tc>
          <w:tcPr>
            <w:tcW w:w="5886" w:type="dxa"/>
            <w:tcBorders>
              <w:top w:val="single" w:sz="2" w:space="0" w:color="auto"/>
              <w:bottom w:val="single" w:sz="2" w:space="0" w:color="auto"/>
            </w:tcBorders>
            <w:shd w:val="clear" w:color="auto" w:fill="auto"/>
          </w:tcPr>
          <w:p w14:paraId="00299DC9" w14:textId="77777777" w:rsidR="001D4B9C" w:rsidRPr="0032182E" w:rsidRDefault="001D4B9C" w:rsidP="001D4B9C">
            <w:pPr>
              <w:pStyle w:val="Tabletext"/>
            </w:pPr>
            <w:r w:rsidRPr="0032182E">
              <w:t>A design consisting of a circular border, in the foreground, partially obscuring the border is a representation of a great white shark and fish, in the background, stylised water and the following;</w:t>
            </w:r>
          </w:p>
          <w:p w14:paraId="5796CFA8" w14:textId="77777777" w:rsidR="001D4B9C" w:rsidRPr="0032182E" w:rsidRDefault="001D4B9C" w:rsidP="001D4B9C">
            <w:pPr>
              <w:pStyle w:val="Tablea"/>
            </w:pPr>
            <w:r w:rsidRPr="0032182E">
              <w:t>(a) “2019; and</w:t>
            </w:r>
          </w:p>
          <w:p w14:paraId="4FA93D3E" w14:textId="77777777" w:rsidR="001D4B9C" w:rsidRPr="0032182E" w:rsidRDefault="001D4B9C" w:rsidP="001D4B9C">
            <w:pPr>
              <w:pStyle w:val="Tablea"/>
            </w:pPr>
            <w:r w:rsidRPr="0032182E">
              <w:t>(b) “GREAT WHITE”; and</w:t>
            </w:r>
          </w:p>
          <w:p w14:paraId="2A9F5A40" w14:textId="77777777" w:rsidR="001D4B9C" w:rsidRPr="0032182E" w:rsidRDefault="001D4B9C" w:rsidP="001D4B9C">
            <w:pPr>
              <w:pStyle w:val="Tablea"/>
            </w:pPr>
            <w:r w:rsidRPr="0032182E">
              <w:t>(c) “2oz 9999 SILVER”; and</w:t>
            </w:r>
          </w:p>
          <w:p w14:paraId="3E562437" w14:textId="77777777" w:rsidR="001D4B9C" w:rsidRPr="0032182E" w:rsidRDefault="001D4B9C" w:rsidP="001D4B9C">
            <w:pPr>
              <w:pStyle w:val="Tablea"/>
            </w:pPr>
            <w:r w:rsidRPr="0032182E">
              <w:t>(d) “NM”; and</w:t>
            </w:r>
          </w:p>
          <w:p w14:paraId="09B81917" w14:textId="77777777" w:rsidR="001D4B9C" w:rsidRPr="0032182E" w:rsidRDefault="001D4B9C" w:rsidP="001D4B9C">
            <w:pPr>
              <w:pStyle w:val="Tablea"/>
            </w:pPr>
            <w:r w:rsidRPr="0032182E">
              <w:t>(e) “P”; and</w:t>
            </w:r>
          </w:p>
          <w:p w14:paraId="76A7494A" w14:textId="77777777" w:rsidR="001D4B9C" w:rsidRPr="0032182E" w:rsidRDefault="001D4B9C" w:rsidP="001D4B9C">
            <w:pPr>
              <w:pStyle w:val="Tablea"/>
            </w:pPr>
            <w:r w:rsidRPr="0032182E">
              <w:lastRenderedPageBreak/>
              <w:t>(f) a microscopic “P”.</w:t>
            </w:r>
          </w:p>
        </w:tc>
      </w:tr>
      <w:tr w:rsidR="001D4B9C" w:rsidRPr="0032182E" w14:paraId="1B9D9B2F" w14:textId="77777777" w:rsidTr="001D4B9C">
        <w:tc>
          <w:tcPr>
            <w:tcW w:w="616" w:type="dxa"/>
            <w:tcBorders>
              <w:top w:val="single" w:sz="2" w:space="0" w:color="auto"/>
              <w:bottom w:val="single" w:sz="2" w:space="0" w:color="auto"/>
            </w:tcBorders>
            <w:shd w:val="clear" w:color="auto" w:fill="auto"/>
          </w:tcPr>
          <w:p w14:paraId="2691D416" w14:textId="77777777" w:rsidR="001D4B9C" w:rsidRPr="0032182E" w:rsidRDefault="001D4B9C" w:rsidP="001D4B9C">
            <w:pPr>
              <w:pStyle w:val="Tabletext"/>
            </w:pPr>
            <w:r w:rsidRPr="0032182E">
              <w:lastRenderedPageBreak/>
              <w:t>226</w:t>
            </w:r>
          </w:p>
        </w:tc>
        <w:tc>
          <w:tcPr>
            <w:tcW w:w="938" w:type="dxa"/>
            <w:tcBorders>
              <w:top w:val="single" w:sz="2" w:space="0" w:color="auto"/>
              <w:bottom w:val="single" w:sz="2" w:space="0" w:color="auto"/>
            </w:tcBorders>
            <w:shd w:val="clear" w:color="auto" w:fill="auto"/>
          </w:tcPr>
          <w:p w14:paraId="438220C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22FD1B2" w14:textId="77777777" w:rsidR="001D4B9C" w:rsidRPr="0032182E" w:rsidRDefault="001D4B9C" w:rsidP="001D4B9C">
            <w:pPr>
              <w:pStyle w:val="Tabletext"/>
            </w:pPr>
            <w:r w:rsidRPr="0032182E">
              <w:t>R77</w:t>
            </w:r>
          </w:p>
        </w:tc>
        <w:tc>
          <w:tcPr>
            <w:tcW w:w="5886" w:type="dxa"/>
            <w:tcBorders>
              <w:top w:val="single" w:sz="2" w:space="0" w:color="auto"/>
              <w:bottom w:val="single" w:sz="2" w:space="0" w:color="auto"/>
            </w:tcBorders>
            <w:shd w:val="clear" w:color="auto" w:fill="auto"/>
          </w:tcPr>
          <w:p w14:paraId="2F8C9958" w14:textId="77777777" w:rsidR="001D4B9C" w:rsidRPr="0032182E" w:rsidRDefault="001D4B9C" w:rsidP="001D4B9C">
            <w:pPr>
              <w:pStyle w:val="Tabletext"/>
            </w:pPr>
            <w:r w:rsidRPr="0032182E">
              <w:t>A design consisting of a circular border, in the foreground, partially obscuring the border is a representation of a kangaroo and its joey on a grassy plain with stylised grass trees and the following:</w:t>
            </w:r>
          </w:p>
          <w:p w14:paraId="3FE38C3A" w14:textId="77777777" w:rsidR="001D4B9C" w:rsidRPr="0032182E" w:rsidRDefault="001D4B9C" w:rsidP="001D4B9C">
            <w:pPr>
              <w:pStyle w:val="Tablea"/>
            </w:pPr>
            <w:r w:rsidRPr="0032182E">
              <w:t>(a) “AUSTRALIAN KANGAROO”; and</w:t>
            </w:r>
          </w:p>
          <w:p w14:paraId="17875CF2" w14:textId="77777777" w:rsidR="001D4B9C" w:rsidRPr="0032182E" w:rsidRDefault="001D4B9C" w:rsidP="001D4B9C">
            <w:pPr>
              <w:pStyle w:val="Tablea"/>
            </w:pPr>
            <w:r w:rsidRPr="0032182E">
              <w:t>(b) “2020 Xoz 9999 GOLD” (where “X” is the nominal weight in ounces of the coin, expressed as a whole number or a common fraction in Arabic numerals); and</w:t>
            </w:r>
          </w:p>
          <w:p w14:paraId="3F057B84" w14:textId="77777777" w:rsidR="001D4B9C" w:rsidRPr="0032182E" w:rsidRDefault="001D4B9C" w:rsidP="001D4B9C">
            <w:pPr>
              <w:pStyle w:val="Tablea"/>
            </w:pPr>
            <w:r w:rsidRPr="0032182E">
              <w:t>(c) “AH”; and</w:t>
            </w:r>
          </w:p>
          <w:p w14:paraId="50605B5B" w14:textId="77777777" w:rsidR="001D4B9C" w:rsidRPr="0032182E" w:rsidRDefault="001D4B9C" w:rsidP="001D4B9C">
            <w:pPr>
              <w:pStyle w:val="Tablea"/>
            </w:pPr>
            <w:r w:rsidRPr="0032182E">
              <w:t>(d) “P”.</w:t>
            </w:r>
          </w:p>
        </w:tc>
      </w:tr>
      <w:tr w:rsidR="001D4B9C" w:rsidRPr="0032182E" w14:paraId="6DA524F6" w14:textId="77777777" w:rsidTr="001D4B9C">
        <w:tc>
          <w:tcPr>
            <w:tcW w:w="616" w:type="dxa"/>
            <w:tcBorders>
              <w:top w:val="single" w:sz="2" w:space="0" w:color="auto"/>
              <w:bottom w:val="single" w:sz="2" w:space="0" w:color="auto"/>
            </w:tcBorders>
            <w:shd w:val="clear" w:color="auto" w:fill="auto"/>
          </w:tcPr>
          <w:p w14:paraId="08572DD9" w14:textId="77777777" w:rsidR="001D4B9C" w:rsidRPr="0032182E" w:rsidRDefault="001D4B9C" w:rsidP="001D4B9C">
            <w:pPr>
              <w:pStyle w:val="Tabletext"/>
            </w:pPr>
            <w:r w:rsidRPr="0032182E">
              <w:t>227</w:t>
            </w:r>
          </w:p>
        </w:tc>
        <w:tc>
          <w:tcPr>
            <w:tcW w:w="938" w:type="dxa"/>
            <w:tcBorders>
              <w:top w:val="single" w:sz="2" w:space="0" w:color="auto"/>
              <w:bottom w:val="single" w:sz="2" w:space="0" w:color="auto"/>
            </w:tcBorders>
            <w:shd w:val="clear" w:color="auto" w:fill="auto"/>
          </w:tcPr>
          <w:p w14:paraId="1386942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CEE9075" w14:textId="77777777" w:rsidR="001D4B9C" w:rsidRPr="0032182E" w:rsidRDefault="001D4B9C" w:rsidP="001D4B9C">
            <w:pPr>
              <w:pStyle w:val="Tabletext"/>
            </w:pPr>
            <w:r w:rsidRPr="0032182E">
              <w:t>R78</w:t>
            </w:r>
          </w:p>
        </w:tc>
        <w:tc>
          <w:tcPr>
            <w:tcW w:w="5886" w:type="dxa"/>
            <w:tcBorders>
              <w:top w:val="single" w:sz="2" w:space="0" w:color="auto"/>
              <w:bottom w:val="single" w:sz="2" w:space="0" w:color="auto"/>
            </w:tcBorders>
            <w:shd w:val="clear" w:color="auto" w:fill="auto"/>
          </w:tcPr>
          <w:p w14:paraId="5728AEBF" w14:textId="77777777" w:rsidR="001D4B9C" w:rsidRPr="0032182E" w:rsidRDefault="001D4B9C" w:rsidP="001D4B9C">
            <w:pPr>
              <w:pStyle w:val="Tabletext"/>
            </w:pPr>
            <w:r w:rsidRPr="0032182E">
              <w:t>A design consisting of a circular border, in the foreground, partially obscuring the border is a representation of a gilded kangaroo and its gilded joey on a grassy plain with stylised grass trees and the following:</w:t>
            </w:r>
          </w:p>
          <w:p w14:paraId="4EC4B1D9" w14:textId="77777777" w:rsidR="001D4B9C" w:rsidRPr="0032182E" w:rsidRDefault="001D4B9C" w:rsidP="001D4B9C">
            <w:pPr>
              <w:pStyle w:val="Tablea"/>
            </w:pPr>
            <w:r w:rsidRPr="0032182E">
              <w:t>(a) “AUSTRALIAN KANGAROO”; and</w:t>
            </w:r>
          </w:p>
          <w:p w14:paraId="6AE7B137" w14:textId="77777777" w:rsidR="001D4B9C" w:rsidRPr="0032182E" w:rsidRDefault="001D4B9C" w:rsidP="001D4B9C">
            <w:pPr>
              <w:pStyle w:val="Tablea"/>
            </w:pPr>
            <w:r w:rsidRPr="0032182E">
              <w:t>(b) “2020 Xoz 9999 SILVER” (where “X” is the nominal weight in ounces of the coin, expressed as a whole number or a common fraction in Arabic numerals); and</w:t>
            </w:r>
          </w:p>
          <w:p w14:paraId="55866D96" w14:textId="77777777" w:rsidR="001D4B9C" w:rsidRPr="0032182E" w:rsidRDefault="001D4B9C" w:rsidP="001D4B9C">
            <w:pPr>
              <w:pStyle w:val="Tablea"/>
            </w:pPr>
            <w:r w:rsidRPr="0032182E">
              <w:t>(c) “AH”; and</w:t>
            </w:r>
          </w:p>
          <w:p w14:paraId="2126EED5" w14:textId="77777777" w:rsidR="001D4B9C" w:rsidRPr="0032182E" w:rsidRDefault="001D4B9C" w:rsidP="001D4B9C">
            <w:pPr>
              <w:pStyle w:val="Tablea"/>
            </w:pPr>
            <w:r w:rsidRPr="0032182E">
              <w:t>(d) “P”.</w:t>
            </w:r>
          </w:p>
        </w:tc>
      </w:tr>
      <w:tr w:rsidR="001D4B9C" w:rsidRPr="0032182E" w14:paraId="239BCD1E" w14:textId="77777777" w:rsidTr="001D4B9C">
        <w:tc>
          <w:tcPr>
            <w:tcW w:w="616" w:type="dxa"/>
            <w:tcBorders>
              <w:top w:val="single" w:sz="2" w:space="0" w:color="auto"/>
              <w:bottom w:val="single" w:sz="2" w:space="0" w:color="auto"/>
            </w:tcBorders>
            <w:shd w:val="clear" w:color="auto" w:fill="auto"/>
          </w:tcPr>
          <w:p w14:paraId="7387EB6C" w14:textId="77777777" w:rsidR="001D4B9C" w:rsidRPr="0032182E" w:rsidRDefault="001D4B9C" w:rsidP="001D4B9C">
            <w:pPr>
              <w:pStyle w:val="Tabletext"/>
            </w:pPr>
            <w:r w:rsidRPr="0032182E">
              <w:t>228</w:t>
            </w:r>
          </w:p>
        </w:tc>
        <w:tc>
          <w:tcPr>
            <w:tcW w:w="938" w:type="dxa"/>
            <w:tcBorders>
              <w:top w:val="single" w:sz="2" w:space="0" w:color="auto"/>
              <w:bottom w:val="single" w:sz="2" w:space="0" w:color="auto"/>
            </w:tcBorders>
            <w:shd w:val="clear" w:color="auto" w:fill="auto"/>
          </w:tcPr>
          <w:p w14:paraId="405F8A6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C4CF76B" w14:textId="77777777" w:rsidR="001D4B9C" w:rsidRPr="0032182E" w:rsidRDefault="001D4B9C" w:rsidP="001D4B9C">
            <w:pPr>
              <w:pStyle w:val="Tabletext"/>
            </w:pPr>
            <w:r w:rsidRPr="0032182E">
              <w:t>R79</w:t>
            </w:r>
          </w:p>
        </w:tc>
        <w:tc>
          <w:tcPr>
            <w:tcW w:w="5886" w:type="dxa"/>
            <w:tcBorders>
              <w:top w:val="single" w:sz="2" w:space="0" w:color="auto"/>
              <w:bottom w:val="single" w:sz="2" w:space="0" w:color="auto"/>
            </w:tcBorders>
            <w:shd w:val="clear" w:color="auto" w:fill="auto"/>
          </w:tcPr>
          <w:p w14:paraId="1FBC9C97" w14:textId="77777777" w:rsidR="001D4B9C" w:rsidRPr="0032182E" w:rsidRDefault="001D4B9C" w:rsidP="001D4B9C">
            <w:pPr>
              <w:pStyle w:val="Tabletext"/>
            </w:pPr>
            <w:r w:rsidRPr="0032182E">
              <w:t xml:space="preserve">A design consisting of a representation of a kangaroo and its joey, and the following: </w:t>
            </w:r>
          </w:p>
          <w:p w14:paraId="21D002BB" w14:textId="77777777" w:rsidR="001D4B9C" w:rsidRPr="0032182E" w:rsidRDefault="001D4B9C" w:rsidP="001D4B9C">
            <w:pPr>
              <w:pStyle w:val="Tablea"/>
            </w:pPr>
            <w:r w:rsidRPr="0032182E">
              <w:t>(a) “O.5 GRAM 9999 GOLD”; and</w:t>
            </w:r>
          </w:p>
          <w:p w14:paraId="44058A6A" w14:textId="77777777" w:rsidR="001D4B9C" w:rsidRPr="0032182E" w:rsidRDefault="001D4B9C" w:rsidP="001D4B9C">
            <w:pPr>
              <w:pStyle w:val="Tablea"/>
            </w:pPr>
            <w:r w:rsidRPr="0032182E">
              <w:t>(b) “P”.</w:t>
            </w:r>
          </w:p>
        </w:tc>
      </w:tr>
      <w:tr w:rsidR="001D4B9C" w:rsidRPr="0032182E" w14:paraId="066B0F80" w14:textId="77777777" w:rsidTr="001D4B9C">
        <w:tc>
          <w:tcPr>
            <w:tcW w:w="616" w:type="dxa"/>
            <w:tcBorders>
              <w:top w:val="single" w:sz="2" w:space="0" w:color="auto"/>
              <w:bottom w:val="single" w:sz="2" w:space="0" w:color="auto"/>
            </w:tcBorders>
            <w:shd w:val="clear" w:color="auto" w:fill="auto"/>
          </w:tcPr>
          <w:p w14:paraId="2B18ABC0" w14:textId="77777777" w:rsidR="001D4B9C" w:rsidRPr="0032182E" w:rsidRDefault="001D4B9C" w:rsidP="001D4B9C">
            <w:pPr>
              <w:pStyle w:val="Tabletext"/>
            </w:pPr>
            <w:r w:rsidRPr="0032182E">
              <w:t>229</w:t>
            </w:r>
          </w:p>
        </w:tc>
        <w:tc>
          <w:tcPr>
            <w:tcW w:w="938" w:type="dxa"/>
            <w:tcBorders>
              <w:top w:val="single" w:sz="2" w:space="0" w:color="auto"/>
              <w:bottom w:val="single" w:sz="2" w:space="0" w:color="auto"/>
            </w:tcBorders>
            <w:shd w:val="clear" w:color="auto" w:fill="auto"/>
          </w:tcPr>
          <w:p w14:paraId="6C81B2E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6B90CB4" w14:textId="77777777" w:rsidR="001D4B9C" w:rsidRPr="0032182E" w:rsidRDefault="001D4B9C" w:rsidP="001D4B9C">
            <w:pPr>
              <w:pStyle w:val="Tabletext"/>
            </w:pPr>
            <w:r w:rsidRPr="0032182E">
              <w:t>R80</w:t>
            </w:r>
          </w:p>
        </w:tc>
        <w:tc>
          <w:tcPr>
            <w:tcW w:w="5886" w:type="dxa"/>
            <w:tcBorders>
              <w:top w:val="single" w:sz="2" w:space="0" w:color="auto"/>
              <w:bottom w:val="single" w:sz="2" w:space="0" w:color="auto"/>
            </w:tcBorders>
            <w:shd w:val="clear" w:color="auto" w:fill="auto"/>
          </w:tcPr>
          <w:p w14:paraId="442925A4" w14:textId="77777777" w:rsidR="001D4B9C" w:rsidRPr="0032182E" w:rsidRDefault="001D4B9C" w:rsidP="001D4B9C">
            <w:pPr>
              <w:pStyle w:val="Tabletext"/>
            </w:pPr>
            <w:r w:rsidRPr="0032182E">
              <w:t>A design consisting of a circular border surrounding a representation of a koala perched on a branch and the following:</w:t>
            </w:r>
          </w:p>
          <w:p w14:paraId="7995CCA8" w14:textId="77777777" w:rsidR="001D4B9C" w:rsidRPr="0032182E" w:rsidRDefault="001D4B9C" w:rsidP="001D4B9C">
            <w:pPr>
              <w:pStyle w:val="Tablea"/>
            </w:pPr>
            <w:r w:rsidRPr="0032182E">
              <w:t>(a) “AUSTRALIAN KOALA”; and</w:t>
            </w:r>
          </w:p>
          <w:p w14:paraId="02D93F32" w14:textId="77777777" w:rsidR="001D4B9C" w:rsidRPr="0032182E" w:rsidRDefault="001D4B9C" w:rsidP="001D4B9C">
            <w:pPr>
              <w:pStyle w:val="Tablea"/>
            </w:pPr>
            <w:r w:rsidRPr="0032182E">
              <w:t>(b) “2020 Xoz 9999 GOLD” (where “X” is the nominal weight in ounces of the coin, expressed as a whole number in Arabic numerals); and</w:t>
            </w:r>
          </w:p>
          <w:p w14:paraId="635A25DF" w14:textId="77777777" w:rsidR="001D4B9C" w:rsidRPr="0032182E" w:rsidRDefault="001D4B9C" w:rsidP="001D4B9C">
            <w:pPr>
              <w:pStyle w:val="Tablea"/>
            </w:pPr>
            <w:r w:rsidRPr="0032182E">
              <w:t>(c) “IJ”; and</w:t>
            </w:r>
          </w:p>
          <w:p w14:paraId="146BCB83" w14:textId="77777777" w:rsidR="001D4B9C" w:rsidRPr="0032182E" w:rsidRDefault="001D4B9C" w:rsidP="001D4B9C">
            <w:pPr>
              <w:pStyle w:val="Tablea"/>
            </w:pPr>
            <w:r w:rsidRPr="0032182E">
              <w:t>(d) “P”.</w:t>
            </w:r>
          </w:p>
        </w:tc>
      </w:tr>
      <w:tr w:rsidR="001D4B9C" w:rsidRPr="0032182E" w14:paraId="256CF353" w14:textId="77777777" w:rsidTr="001D4B9C">
        <w:tc>
          <w:tcPr>
            <w:tcW w:w="616" w:type="dxa"/>
            <w:tcBorders>
              <w:top w:val="single" w:sz="2" w:space="0" w:color="auto"/>
              <w:bottom w:val="single" w:sz="2" w:space="0" w:color="auto"/>
            </w:tcBorders>
            <w:shd w:val="clear" w:color="auto" w:fill="auto"/>
          </w:tcPr>
          <w:p w14:paraId="543E49BC" w14:textId="77777777" w:rsidR="001D4B9C" w:rsidRPr="0032182E" w:rsidRDefault="001D4B9C" w:rsidP="001D4B9C">
            <w:pPr>
              <w:pStyle w:val="Tabletext"/>
            </w:pPr>
            <w:r w:rsidRPr="0032182E">
              <w:t>230</w:t>
            </w:r>
          </w:p>
        </w:tc>
        <w:tc>
          <w:tcPr>
            <w:tcW w:w="938" w:type="dxa"/>
            <w:tcBorders>
              <w:top w:val="single" w:sz="2" w:space="0" w:color="auto"/>
              <w:bottom w:val="single" w:sz="2" w:space="0" w:color="auto"/>
            </w:tcBorders>
            <w:shd w:val="clear" w:color="auto" w:fill="auto"/>
          </w:tcPr>
          <w:p w14:paraId="749F9FE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AC5CB91" w14:textId="77777777" w:rsidR="001D4B9C" w:rsidRPr="0032182E" w:rsidRDefault="001D4B9C" w:rsidP="001D4B9C">
            <w:pPr>
              <w:pStyle w:val="Tabletext"/>
            </w:pPr>
            <w:r w:rsidRPr="0032182E">
              <w:t>R81</w:t>
            </w:r>
          </w:p>
        </w:tc>
        <w:tc>
          <w:tcPr>
            <w:tcW w:w="5886" w:type="dxa"/>
            <w:tcBorders>
              <w:top w:val="single" w:sz="2" w:space="0" w:color="auto"/>
              <w:bottom w:val="single" w:sz="2" w:space="0" w:color="auto"/>
            </w:tcBorders>
            <w:shd w:val="clear" w:color="auto" w:fill="auto"/>
          </w:tcPr>
          <w:p w14:paraId="011F3626" w14:textId="693EF55C" w:rsidR="001D4B9C" w:rsidRPr="0032182E" w:rsidRDefault="001D4B9C" w:rsidP="001D4B9C">
            <w:pPr>
              <w:pStyle w:val="Tabletext"/>
            </w:pPr>
            <w:r w:rsidRPr="0032182E">
              <w:t>The same as for item</w:t>
            </w:r>
            <w:r w:rsidR="0032182E" w:rsidRPr="0032182E">
              <w:t> </w:t>
            </w:r>
            <w:r w:rsidRPr="0032182E">
              <w:t xml:space="preserve">229, except in </w:t>
            </w:r>
            <w:r w:rsidR="0032182E" w:rsidRPr="0032182E">
              <w:t>paragraph (</w:t>
            </w:r>
            <w:r w:rsidRPr="0032182E">
              <w:t>b) omit “Xoz 9999 GOLD”, substitute “Xoz 9999 SILVER”.</w:t>
            </w:r>
          </w:p>
        </w:tc>
      </w:tr>
      <w:tr w:rsidR="001D4B9C" w:rsidRPr="0032182E" w14:paraId="33A9E091" w14:textId="77777777" w:rsidTr="001D4B9C">
        <w:tc>
          <w:tcPr>
            <w:tcW w:w="616" w:type="dxa"/>
            <w:tcBorders>
              <w:top w:val="single" w:sz="2" w:space="0" w:color="auto"/>
              <w:bottom w:val="single" w:sz="2" w:space="0" w:color="auto"/>
            </w:tcBorders>
            <w:shd w:val="clear" w:color="auto" w:fill="auto"/>
          </w:tcPr>
          <w:p w14:paraId="5FBF6E60" w14:textId="77777777" w:rsidR="001D4B9C" w:rsidRPr="0032182E" w:rsidRDefault="001D4B9C" w:rsidP="001D4B9C">
            <w:pPr>
              <w:pStyle w:val="Tabletext"/>
            </w:pPr>
            <w:r w:rsidRPr="0032182E">
              <w:t>231</w:t>
            </w:r>
          </w:p>
        </w:tc>
        <w:tc>
          <w:tcPr>
            <w:tcW w:w="938" w:type="dxa"/>
            <w:tcBorders>
              <w:top w:val="single" w:sz="2" w:space="0" w:color="auto"/>
              <w:bottom w:val="single" w:sz="2" w:space="0" w:color="auto"/>
            </w:tcBorders>
            <w:shd w:val="clear" w:color="auto" w:fill="auto"/>
          </w:tcPr>
          <w:p w14:paraId="4DFA393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3710CEE" w14:textId="77777777" w:rsidR="001D4B9C" w:rsidRPr="0032182E" w:rsidRDefault="001D4B9C" w:rsidP="001D4B9C">
            <w:pPr>
              <w:pStyle w:val="Tabletext"/>
            </w:pPr>
            <w:r w:rsidRPr="0032182E">
              <w:t>R82</w:t>
            </w:r>
          </w:p>
        </w:tc>
        <w:tc>
          <w:tcPr>
            <w:tcW w:w="5886" w:type="dxa"/>
            <w:tcBorders>
              <w:top w:val="single" w:sz="2" w:space="0" w:color="auto"/>
              <w:bottom w:val="single" w:sz="2" w:space="0" w:color="auto"/>
            </w:tcBorders>
            <w:shd w:val="clear" w:color="auto" w:fill="auto"/>
          </w:tcPr>
          <w:p w14:paraId="7309D129" w14:textId="77777777" w:rsidR="001D4B9C" w:rsidRPr="0032182E" w:rsidRDefault="001D4B9C" w:rsidP="001D4B9C">
            <w:pPr>
              <w:pStyle w:val="Tabletext"/>
            </w:pPr>
            <w:r w:rsidRPr="0032182E">
              <w:t>A design consisting of a circular border surrounding a representation of Stuart Devlin’s depiction of a kookaburra perched on a stump surrounded by leaves, as it appeared in The Perth Mint 1990 Australian Kookaburra silver bullion coin and the following:</w:t>
            </w:r>
          </w:p>
          <w:p w14:paraId="5AAA15C4" w14:textId="77777777" w:rsidR="001D4B9C" w:rsidRPr="0032182E" w:rsidRDefault="001D4B9C" w:rsidP="001D4B9C">
            <w:pPr>
              <w:pStyle w:val="Tablea"/>
            </w:pPr>
            <w:r w:rsidRPr="0032182E">
              <w:t>(a) “AUSTRALIAN KOOKABURRA”; and</w:t>
            </w:r>
          </w:p>
          <w:p w14:paraId="4A11F46B" w14:textId="77777777" w:rsidR="001D4B9C" w:rsidRPr="0032182E" w:rsidRDefault="001D4B9C" w:rsidP="001D4B9C">
            <w:pPr>
              <w:pStyle w:val="Tablea"/>
            </w:pPr>
            <w:r w:rsidRPr="0032182E">
              <w:t>(b) “1990”; and</w:t>
            </w:r>
          </w:p>
          <w:p w14:paraId="2DDA7C26" w14:textId="77777777" w:rsidR="001D4B9C" w:rsidRPr="0032182E" w:rsidRDefault="001D4B9C" w:rsidP="001D4B9C">
            <w:pPr>
              <w:pStyle w:val="Tablea"/>
            </w:pPr>
            <w:r w:rsidRPr="0032182E">
              <w:t>(c) “Xoz 9999 GOLD” (where “X” is the nominal weight in ounces of the coin, expressed as a whole number or a common fraction in Arabic numerals); and</w:t>
            </w:r>
          </w:p>
          <w:p w14:paraId="31D97806" w14:textId="77777777" w:rsidR="001D4B9C" w:rsidRPr="0032182E" w:rsidRDefault="001D4B9C" w:rsidP="001D4B9C">
            <w:pPr>
              <w:pStyle w:val="Tablea"/>
            </w:pPr>
            <w:r w:rsidRPr="0032182E">
              <w:lastRenderedPageBreak/>
              <w:t>(d) “2020”; and</w:t>
            </w:r>
          </w:p>
          <w:p w14:paraId="7EDE5D2F" w14:textId="77777777" w:rsidR="001D4B9C" w:rsidRPr="0032182E" w:rsidRDefault="001D4B9C" w:rsidP="001D4B9C">
            <w:pPr>
              <w:pStyle w:val="Tablea"/>
            </w:pPr>
            <w:r w:rsidRPr="0032182E">
              <w:t>(e) “P”.</w:t>
            </w:r>
          </w:p>
        </w:tc>
      </w:tr>
      <w:tr w:rsidR="001D4B9C" w:rsidRPr="0032182E" w14:paraId="7D05DEBA" w14:textId="77777777" w:rsidTr="001D4B9C">
        <w:tc>
          <w:tcPr>
            <w:tcW w:w="616" w:type="dxa"/>
            <w:tcBorders>
              <w:top w:val="single" w:sz="2" w:space="0" w:color="auto"/>
              <w:bottom w:val="single" w:sz="2" w:space="0" w:color="auto"/>
            </w:tcBorders>
            <w:shd w:val="clear" w:color="auto" w:fill="auto"/>
          </w:tcPr>
          <w:p w14:paraId="1718E455" w14:textId="77777777" w:rsidR="001D4B9C" w:rsidRPr="0032182E" w:rsidRDefault="001D4B9C" w:rsidP="001D4B9C">
            <w:pPr>
              <w:pStyle w:val="Tabletext"/>
            </w:pPr>
            <w:r w:rsidRPr="0032182E">
              <w:lastRenderedPageBreak/>
              <w:t>232</w:t>
            </w:r>
          </w:p>
        </w:tc>
        <w:tc>
          <w:tcPr>
            <w:tcW w:w="938" w:type="dxa"/>
            <w:tcBorders>
              <w:top w:val="single" w:sz="2" w:space="0" w:color="auto"/>
              <w:bottom w:val="single" w:sz="2" w:space="0" w:color="auto"/>
            </w:tcBorders>
            <w:shd w:val="clear" w:color="auto" w:fill="auto"/>
          </w:tcPr>
          <w:p w14:paraId="30FC599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C04A421" w14:textId="77777777" w:rsidR="001D4B9C" w:rsidRPr="0032182E" w:rsidRDefault="001D4B9C" w:rsidP="001D4B9C">
            <w:pPr>
              <w:pStyle w:val="Tabletext"/>
            </w:pPr>
            <w:r w:rsidRPr="0032182E">
              <w:t>R83</w:t>
            </w:r>
          </w:p>
        </w:tc>
        <w:tc>
          <w:tcPr>
            <w:tcW w:w="5886" w:type="dxa"/>
            <w:tcBorders>
              <w:top w:val="single" w:sz="2" w:space="0" w:color="auto"/>
              <w:bottom w:val="single" w:sz="2" w:space="0" w:color="auto"/>
            </w:tcBorders>
            <w:shd w:val="clear" w:color="auto" w:fill="auto"/>
          </w:tcPr>
          <w:p w14:paraId="39197662" w14:textId="77777777" w:rsidR="001D4B9C" w:rsidRPr="0032182E" w:rsidRDefault="001D4B9C" w:rsidP="001D4B9C">
            <w:pPr>
              <w:pStyle w:val="Tabletext"/>
            </w:pPr>
            <w:r w:rsidRPr="0032182E">
              <w:t>A design with an antiqued finish consisting of:</w:t>
            </w:r>
          </w:p>
          <w:p w14:paraId="20DF52C3" w14:textId="4D19D974" w:rsidR="001D4B9C" w:rsidRPr="0032182E" w:rsidRDefault="001D4B9C" w:rsidP="001D4B9C">
            <w:pPr>
              <w:pStyle w:val="Tablea"/>
            </w:pPr>
            <w:r w:rsidRPr="0032182E">
              <w:t>(a) a central circle enclosing a representation of a kookaburra in mid</w:t>
            </w:r>
            <w:r w:rsidR="0032182E">
              <w:noBreakHyphen/>
            </w:r>
            <w:r w:rsidRPr="0032182E">
              <w:t xml:space="preserve">flight, Australian wildflowers, leaves and gumnut blossoms in the foreground, and in the background a skyline and stylised clouds, and the following: </w:t>
            </w:r>
          </w:p>
          <w:p w14:paraId="3276CF6B" w14:textId="77777777" w:rsidR="001D4B9C" w:rsidRPr="0032182E" w:rsidRDefault="001D4B9C" w:rsidP="001D4B9C">
            <w:pPr>
              <w:pStyle w:val="Tablei"/>
            </w:pPr>
            <w:r w:rsidRPr="0032182E">
              <w:t>(i) “NM”; and</w:t>
            </w:r>
          </w:p>
          <w:p w14:paraId="130007C7" w14:textId="77777777" w:rsidR="001D4B9C" w:rsidRPr="0032182E" w:rsidRDefault="001D4B9C" w:rsidP="001D4B9C">
            <w:pPr>
              <w:pStyle w:val="Tablei"/>
            </w:pPr>
            <w:r w:rsidRPr="0032182E">
              <w:t>(ii) “P”; and</w:t>
            </w:r>
          </w:p>
          <w:p w14:paraId="033710D9" w14:textId="77777777" w:rsidR="001D4B9C" w:rsidRPr="0032182E" w:rsidRDefault="001D4B9C" w:rsidP="001D4B9C">
            <w:pPr>
              <w:pStyle w:val="Tablea"/>
            </w:pPr>
            <w:r w:rsidRPr="0032182E">
              <w:t>(b) surrounding that central circle, a pattern of lines and the following:</w:t>
            </w:r>
          </w:p>
          <w:p w14:paraId="728E071B" w14:textId="77777777" w:rsidR="001D4B9C" w:rsidRPr="0032182E" w:rsidRDefault="001D4B9C" w:rsidP="001D4B9C">
            <w:pPr>
              <w:pStyle w:val="Tablei"/>
            </w:pPr>
            <w:r w:rsidRPr="0032182E">
              <w:t>(i) “AUSTRALIAN KOOKABURRA”; and</w:t>
            </w:r>
          </w:p>
          <w:p w14:paraId="4DB39271" w14:textId="0949BE34" w:rsidR="001D4B9C" w:rsidRPr="0032182E" w:rsidRDefault="001D4B9C" w:rsidP="001D4B9C">
            <w:pPr>
              <w:pStyle w:val="Tablei"/>
            </w:pPr>
            <w:r w:rsidRPr="0032182E">
              <w:t>(ii) “2020</w:t>
            </w:r>
            <w:r w:rsidR="0032182E" w:rsidRPr="0032182E">
              <w:t> </w:t>
            </w:r>
            <w:r w:rsidRPr="0032182E">
              <w:t>2 KILO 9999 SILVER”.</w:t>
            </w:r>
          </w:p>
        </w:tc>
      </w:tr>
      <w:tr w:rsidR="001D4B9C" w:rsidRPr="0032182E" w14:paraId="10462553" w14:textId="77777777" w:rsidTr="001D4B9C">
        <w:tc>
          <w:tcPr>
            <w:tcW w:w="616" w:type="dxa"/>
            <w:tcBorders>
              <w:top w:val="single" w:sz="2" w:space="0" w:color="auto"/>
              <w:bottom w:val="single" w:sz="2" w:space="0" w:color="auto"/>
            </w:tcBorders>
            <w:shd w:val="clear" w:color="auto" w:fill="auto"/>
          </w:tcPr>
          <w:p w14:paraId="653E7211" w14:textId="77777777" w:rsidR="001D4B9C" w:rsidRPr="0032182E" w:rsidRDefault="001D4B9C" w:rsidP="001D4B9C">
            <w:pPr>
              <w:pStyle w:val="Tabletext"/>
            </w:pPr>
            <w:r w:rsidRPr="0032182E">
              <w:t>233</w:t>
            </w:r>
          </w:p>
        </w:tc>
        <w:tc>
          <w:tcPr>
            <w:tcW w:w="938" w:type="dxa"/>
            <w:tcBorders>
              <w:top w:val="single" w:sz="2" w:space="0" w:color="auto"/>
              <w:bottom w:val="single" w:sz="2" w:space="0" w:color="auto"/>
            </w:tcBorders>
            <w:shd w:val="clear" w:color="auto" w:fill="auto"/>
          </w:tcPr>
          <w:p w14:paraId="27AAD09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F11FA17" w14:textId="77777777" w:rsidR="001D4B9C" w:rsidRPr="0032182E" w:rsidRDefault="001D4B9C" w:rsidP="001D4B9C">
            <w:pPr>
              <w:pStyle w:val="Tabletext"/>
            </w:pPr>
            <w:r w:rsidRPr="0032182E">
              <w:t>R84</w:t>
            </w:r>
          </w:p>
        </w:tc>
        <w:tc>
          <w:tcPr>
            <w:tcW w:w="5886" w:type="dxa"/>
            <w:tcBorders>
              <w:top w:val="single" w:sz="2" w:space="0" w:color="auto"/>
              <w:bottom w:val="single" w:sz="2" w:space="0" w:color="auto"/>
            </w:tcBorders>
            <w:shd w:val="clear" w:color="auto" w:fill="auto"/>
          </w:tcPr>
          <w:p w14:paraId="4FB42324" w14:textId="77777777" w:rsidR="001D4B9C" w:rsidRPr="0032182E" w:rsidRDefault="001D4B9C" w:rsidP="001D4B9C">
            <w:pPr>
              <w:pStyle w:val="Tabletext"/>
            </w:pPr>
            <w:r w:rsidRPr="0032182E">
              <w:t>A design consisting of a circular border, partially obscuring the border is a representation of a kookaburra perched on the roof of a house, stylised sunrays in the background, a circle enclosing a coloured representation of a kangaroo paw and the following:</w:t>
            </w:r>
          </w:p>
          <w:p w14:paraId="4CB4ED4D" w14:textId="77777777" w:rsidR="001D4B9C" w:rsidRPr="0032182E" w:rsidRDefault="001D4B9C" w:rsidP="001D4B9C">
            <w:pPr>
              <w:pStyle w:val="Tablea"/>
            </w:pPr>
            <w:r w:rsidRPr="0032182E">
              <w:t>(a) “AUSTRALIAN KOOKABURRA”; and</w:t>
            </w:r>
          </w:p>
          <w:p w14:paraId="540078EA" w14:textId="77777777" w:rsidR="001D4B9C" w:rsidRPr="0032182E" w:rsidRDefault="001D4B9C" w:rsidP="001D4B9C">
            <w:pPr>
              <w:pStyle w:val="Tablea"/>
            </w:pPr>
            <w:r w:rsidRPr="0032182E">
              <w:t>(b) “1oz 9999 SILVER”; and</w:t>
            </w:r>
          </w:p>
          <w:p w14:paraId="312B8FF6" w14:textId="77777777" w:rsidR="001D4B9C" w:rsidRPr="0032182E" w:rsidRDefault="001D4B9C" w:rsidP="001D4B9C">
            <w:pPr>
              <w:pStyle w:val="Tablea"/>
            </w:pPr>
            <w:r w:rsidRPr="0032182E">
              <w:t>(c) “30</w:t>
            </w:r>
            <w:r w:rsidRPr="0032182E">
              <w:rPr>
                <w:vertAlign w:val="superscript"/>
              </w:rPr>
              <w:t>TH</w:t>
            </w:r>
            <w:r w:rsidRPr="0032182E">
              <w:t xml:space="preserve"> ANNIVERSARY”; and</w:t>
            </w:r>
          </w:p>
          <w:p w14:paraId="6F3E99DF" w14:textId="77777777" w:rsidR="001D4B9C" w:rsidRPr="0032182E" w:rsidRDefault="001D4B9C" w:rsidP="001D4B9C">
            <w:pPr>
              <w:pStyle w:val="Tablea"/>
            </w:pPr>
            <w:r w:rsidRPr="0032182E">
              <w:t>(d) “JM”; and</w:t>
            </w:r>
          </w:p>
          <w:p w14:paraId="4FA1E11E" w14:textId="77777777" w:rsidR="001D4B9C" w:rsidRPr="0032182E" w:rsidRDefault="001D4B9C" w:rsidP="001D4B9C">
            <w:pPr>
              <w:pStyle w:val="Tablea"/>
            </w:pPr>
            <w:r w:rsidRPr="0032182E">
              <w:t>(e) “P”.</w:t>
            </w:r>
          </w:p>
        </w:tc>
      </w:tr>
      <w:tr w:rsidR="001D4B9C" w:rsidRPr="0032182E" w14:paraId="3EA2FAB4" w14:textId="77777777" w:rsidTr="001D4B9C">
        <w:tc>
          <w:tcPr>
            <w:tcW w:w="616" w:type="dxa"/>
            <w:tcBorders>
              <w:top w:val="single" w:sz="2" w:space="0" w:color="auto"/>
              <w:bottom w:val="single" w:sz="2" w:space="0" w:color="auto"/>
            </w:tcBorders>
            <w:shd w:val="clear" w:color="auto" w:fill="auto"/>
          </w:tcPr>
          <w:p w14:paraId="6E12AA6E" w14:textId="77777777" w:rsidR="001D4B9C" w:rsidRPr="0032182E" w:rsidRDefault="001D4B9C" w:rsidP="001D4B9C">
            <w:pPr>
              <w:pStyle w:val="Tabletext"/>
            </w:pPr>
            <w:r w:rsidRPr="0032182E">
              <w:t>234</w:t>
            </w:r>
          </w:p>
        </w:tc>
        <w:tc>
          <w:tcPr>
            <w:tcW w:w="938" w:type="dxa"/>
            <w:tcBorders>
              <w:top w:val="single" w:sz="2" w:space="0" w:color="auto"/>
              <w:bottom w:val="single" w:sz="2" w:space="0" w:color="auto"/>
            </w:tcBorders>
            <w:shd w:val="clear" w:color="auto" w:fill="auto"/>
          </w:tcPr>
          <w:p w14:paraId="5D21308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D4F7A8A" w14:textId="77777777" w:rsidR="001D4B9C" w:rsidRPr="0032182E" w:rsidRDefault="001D4B9C" w:rsidP="001D4B9C">
            <w:pPr>
              <w:pStyle w:val="Tabletext"/>
            </w:pPr>
            <w:r w:rsidRPr="0032182E">
              <w:t>R85</w:t>
            </w:r>
          </w:p>
        </w:tc>
        <w:tc>
          <w:tcPr>
            <w:tcW w:w="5886" w:type="dxa"/>
            <w:tcBorders>
              <w:top w:val="single" w:sz="2" w:space="0" w:color="auto"/>
              <w:bottom w:val="single" w:sz="2" w:space="0" w:color="auto"/>
            </w:tcBorders>
            <w:shd w:val="clear" w:color="auto" w:fill="auto"/>
          </w:tcPr>
          <w:p w14:paraId="4D1CF59F" w14:textId="77777777" w:rsidR="001D4B9C" w:rsidRPr="0032182E" w:rsidRDefault="001D4B9C" w:rsidP="001D4B9C">
            <w:pPr>
              <w:pStyle w:val="Tabletext"/>
            </w:pPr>
            <w:r w:rsidRPr="0032182E">
              <w:t>A design consisting of a circular border, partially obscuring the border is a representation of a kookaburra perched on the roof of a house, stylised sunrays in the background, a circle enclosing a coloured representation of a Cooktown orchid and the following:</w:t>
            </w:r>
          </w:p>
          <w:p w14:paraId="6B07A768" w14:textId="77777777" w:rsidR="001D4B9C" w:rsidRPr="0032182E" w:rsidRDefault="001D4B9C" w:rsidP="001D4B9C">
            <w:pPr>
              <w:pStyle w:val="Tablea"/>
            </w:pPr>
            <w:r w:rsidRPr="0032182E">
              <w:t>(a) “AUSTRALIAN KOOKABURRA”; and</w:t>
            </w:r>
          </w:p>
          <w:p w14:paraId="1FAE2809" w14:textId="77777777" w:rsidR="001D4B9C" w:rsidRPr="0032182E" w:rsidRDefault="001D4B9C" w:rsidP="001D4B9C">
            <w:pPr>
              <w:pStyle w:val="Tablea"/>
            </w:pPr>
            <w:r w:rsidRPr="0032182E">
              <w:t>(b) “1oz 9999 SILVER”; and</w:t>
            </w:r>
          </w:p>
          <w:p w14:paraId="7742A06E" w14:textId="77777777" w:rsidR="001D4B9C" w:rsidRPr="0032182E" w:rsidRDefault="001D4B9C" w:rsidP="001D4B9C">
            <w:pPr>
              <w:pStyle w:val="Tablea"/>
            </w:pPr>
            <w:r w:rsidRPr="0032182E">
              <w:t>(c) “30</w:t>
            </w:r>
            <w:r w:rsidRPr="0032182E">
              <w:rPr>
                <w:vertAlign w:val="superscript"/>
              </w:rPr>
              <w:t>TH</w:t>
            </w:r>
            <w:r w:rsidRPr="0032182E">
              <w:t xml:space="preserve"> ANNIVERSARY”; and</w:t>
            </w:r>
          </w:p>
          <w:p w14:paraId="5211A0E2" w14:textId="77777777" w:rsidR="001D4B9C" w:rsidRPr="0032182E" w:rsidRDefault="001D4B9C" w:rsidP="001D4B9C">
            <w:pPr>
              <w:pStyle w:val="Tablea"/>
            </w:pPr>
            <w:r w:rsidRPr="0032182E">
              <w:t>(d) “JM”; and</w:t>
            </w:r>
          </w:p>
          <w:p w14:paraId="0955E0F0" w14:textId="77777777" w:rsidR="001D4B9C" w:rsidRPr="0032182E" w:rsidRDefault="001D4B9C" w:rsidP="001D4B9C">
            <w:pPr>
              <w:pStyle w:val="Tablea"/>
            </w:pPr>
            <w:r w:rsidRPr="0032182E">
              <w:t>(e) “P”.</w:t>
            </w:r>
          </w:p>
        </w:tc>
      </w:tr>
      <w:tr w:rsidR="001D4B9C" w:rsidRPr="0032182E" w14:paraId="16953690" w14:textId="77777777" w:rsidTr="001D4B9C">
        <w:tc>
          <w:tcPr>
            <w:tcW w:w="616" w:type="dxa"/>
            <w:tcBorders>
              <w:top w:val="single" w:sz="2" w:space="0" w:color="auto"/>
              <w:bottom w:val="single" w:sz="2" w:space="0" w:color="auto"/>
            </w:tcBorders>
            <w:shd w:val="clear" w:color="auto" w:fill="auto"/>
          </w:tcPr>
          <w:p w14:paraId="0D78A8FB" w14:textId="77777777" w:rsidR="001D4B9C" w:rsidRPr="0032182E" w:rsidRDefault="001D4B9C" w:rsidP="001D4B9C">
            <w:pPr>
              <w:pStyle w:val="Tabletext"/>
            </w:pPr>
            <w:r w:rsidRPr="0032182E">
              <w:t>235</w:t>
            </w:r>
          </w:p>
        </w:tc>
        <w:tc>
          <w:tcPr>
            <w:tcW w:w="938" w:type="dxa"/>
            <w:tcBorders>
              <w:top w:val="single" w:sz="2" w:space="0" w:color="auto"/>
              <w:bottom w:val="single" w:sz="2" w:space="0" w:color="auto"/>
            </w:tcBorders>
            <w:shd w:val="clear" w:color="auto" w:fill="auto"/>
          </w:tcPr>
          <w:p w14:paraId="68F753A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35085BA" w14:textId="77777777" w:rsidR="001D4B9C" w:rsidRPr="0032182E" w:rsidRDefault="001D4B9C" w:rsidP="001D4B9C">
            <w:pPr>
              <w:pStyle w:val="Tabletext"/>
            </w:pPr>
            <w:r w:rsidRPr="0032182E">
              <w:t>R86</w:t>
            </w:r>
          </w:p>
        </w:tc>
        <w:tc>
          <w:tcPr>
            <w:tcW w:w="5886" w:type="dxa"/>
            <w:tcBorders>
              <w:top w:val="single" w:sz="2" w:space="0" w:color="auto"/>
              <w:bottom w:val="single" w:sz="2" w:space="0" w:color="auto"/>
            </w:tcBorders>
            <w:shd w:val="clear" w:color="auto" w:fill="auto"/>
          </w:tcPr>
          <w:p w14:paraId="732737E3" w14:textId="77777777" w:rsidR="001D4B9C" w:rsidRPr="0032182E" w:rsidRDefault="001D4B9C" w:rsidP="001D4B9C">
            <w:pPr>
              <w:pStyle w:val="Tabletext"/>
            </w:pPr>
            <w:r w:rsidRPr="0032182E">
              <w:t>A design consisting of a circular border, partially obscuring the border is a coloured representation of a kookaburra perched on the roof of a house, stylised sunrays in the background and the following:</w:t>
            </w:r>
          </w:p>
          <w:p w14:paraId="42980177" w14:textId="77777777" w:rsidR="001D4B9C" w:rsidRPr="0032182E" w:rsidRDefault="001D4B9C" w:rsidP="001D4B9C">
            <w:pPr>
              <w:pStyle w:val="Tablea"/>
            </w:pPr>
            <w:r w:rsidRPr="0032182E">
              <w:t>(a) “AUSTRALIAN KOOKABURRA”; and</w:t>
            </w:r>
          </w:p>
          <w:p w14:paraId="5C7D11C3" w14:textId="77777777" w:rsidR="001D4B9C" w:rsidRPr="0032182E" w:rsidRDefault="001D4B9C" w:rsidP="001D4B9C">
            <w:pPr>
              <w:pStyle w:val="Tablea"/>
            </w:pPr>
            <w:r w:rsidRPr="0032182E">
              <w:t>(b) “Xoz 9999 SILVER” (where “X” is the nominal weight in ounces of the coin, expressed as a whole number in Arabic numerals)”; and</w:t>
            </w:r>
          </w:p>
          <w:p w14:paraId="451F5662" w14:textId="77777777" w:rsidR="001D4B9C" w:rsidRPr="0032182E" w:rsidRDefault="001D4B9C" w:rsidP="001D4B9C">
            <w:pPr>
              <w:pStyle w:val="Tablea"/>
            </w:pPr>
            <w:r w:rsidRPr="0032182E">
              <w:t>(c) “30TH ANNIVERSARY”; and</w:t>
            </w:r>
          </w:p>
          <w:p w14:paraId="5E41C0B2" w14:textId="77777777" w:rsidR="001D4B9C" w:rsidRPr="0032182E" w:rsidRDefault="001D4B9C" w:rsidP="001D4B9C">
            <w:pPr>
              <w:pStyle w:val="Tablea"/>
            </w:pPr>
            <w:r w:rsidRPr="0032182E">
              <w:t>(d) “JM”; and</w:t>
            </w:r>
          </w:p>
          <w:p w14:paraId="1B8A575D" w14:textId="77777777" w:rsidR="001D4B9C" w:rsidRPr="0032182E" w:rsidRDefault="001D4B9C" w:rsidP="001D4B9C">
            <w:pPr>
              <w:pStyle w:val="Tablea"/>
            </w:pPr>
            <w:r w:rsidRPr="0032182E">
              <w:t>(e) “P”; and</w:t>
            </w:r>
          </w:p>
          <w:p w14:paraId="25465770" w14:textId="77777777" w:rsidR="001D4B9C" w:rsidRPr="0032182E" w:rsidRDefault="001D4B9C" w:rsidP="001D4B9C">
            <w:pPr>
              <w:pStyle w:val="Tablea"/>
            </w:pPr>
            <w:r w:rsidRPr="0032182E">
              <w:t>(f) a microscopic “P”.</w:t>
            </w:r>
          </w:p>
        </w:tc>
      </w:tr>
      <w:tr w:rsidR="001D4B9C" w:rsidRPr="0032182E" w14:paraId="0307C0AE" w14:textId="77777777" w:rsidTr="001D4B9C">
        <w:tc>
          <w:tcPr>
            <w:tcW w:w="616" w:type="dxa"/>
            <w:tcBorders>
              <w:top w:val="single" w:sz="2" w:space="0" w:color="auto"/>
              <w:bottom w:val="single" w:sz="2" w:space="0" w:color="auto"/>
            </w:tcBorders>
            <w:shd w:val="clear" w:color="auto" w:fill="auto"/>
          </w:tcPr>
          <w:p w14:paraId="755AE1BD" w14:textId="77777777" w:rsidR="001D4B9C" w:rsidRPr="0032182E" w:rsidRDefault="001D4B9C" w:rsidP="001D4B9C">
            <w:pPr>
              <w:pStyle w:val="Tabletext"/>
            </w:pPr>
            <w:r w:rsidRPr="0032182E">
              <w:lastRenderedPageBreak/>
              <w:t>236</w:t>
            </w:r>
          </w:p>
        </w:tc>
        <w:tc>
          <w:tcPr>
            <w:tcW w:w="938" w:type="dxa"/>
            <w:tcBorders>
              <w:top w:val="single" w:sz="2" w:space="0" w:color="auto"/>
              <w:bottom w:val="single" w:sz="2" w:space="0" w:color="auto"/>
            </w:tcBorders>
            <w:shd w:val="clear" w:color="auto" w:fill="auto"/>
          </w:tcPr>
          <w:p w14:paraId="3A930F0A"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6B4C461" w14:textId="77777777" w:rsidR="001D4B9C" w:rsidRPr="0032182E" w:rsidRDefault="001D4B9C" w:rsidP="001D4B9C">
            <w:pPr>
              <w:pStyle w:val="Tabletext"/>
            </w:pPr>
            <w:r w:rsidRPr="0032182E">
              <w:t>R87</w:t>
            </w:r>
          </w:p>
        </w:tc>
        <w:tc>
          <w:tcPr>
            <w:tcW w:w="5886" w:type="dxa"/>
            <w:tcBorders>
              <w:top w:val="single" w:sz="2" w:space="0" w:color="auto"/>
              <w:bottom w:val="single" w:sz="2" w:space="0" w:color="auto"/>
            </w:tcBorders>
            <w:shd w:val="clear" w:color="auto" w:fill="auto"/>
          </w:tcPr>
          <w:p w14:paraId="4FDE9D98" w14:textId="77777777" w:rsidR="001D4B9C" w:rsidRPr="0032182E" w:rsidRDefault="001D4B9C" w:rsidP="001D4B9C">
            <w:pPr>
              <w:pStyle w:val="Tabletext"/>
            </w:pPr>
            <w:r w:rsidRPr="0032182E">
              <w:t>A design consisting of a representation of 2 coloured mice eating corn on the cob and the following:</w:t>
            </w:r>
          </w:p>
          <w:p w14:paraId="2A50C0B0" w14:textId="77777777" w:rsidR="001D4B9C" w:rsidRPr="0032182E" w:rsidRDefault="001D4B9C" w:rsidP="001D4B9C">
            <w:pPr>
              <w:pStyle w:val="Tablea"/>
            </w:pPr>
            <w:r w:rsidRPr="0032182E">
              <w:t>(a) enclosed by a gold square, the Chinese language character (</w:t>
            </w:r>
            <w:r w:rsidRPr="0032182E">
              <w:rPr>
                <w:rFonts w:eastAsia="MS Mincho" w:hint="eastAsia"/>
              </w:rPr>
              <w:t>鼠</w:t>
            </w:r>
            <w:r w:rsidRPr="0032182E">
              <w:t xml:space="preserve">) pronounced </w:t>
            </w:r>
            <w:r w:rsidRPr="0032182E">
              <w:rPr>
                <w:i/>
              </w:rPr>
              <w:t>shŭ</w:t>
            </w:r>
            <w:r w:rsidRPr="0032182E">
              <w:t xml:space="preserve"> under the Pinyin system and meaning mouse; and</w:t>
            </w:r>
          </w:p>
          <w:p w14:paraId="76FCEC10" w14:textId="77777777" w:rsidR="001D4B9C" w:rsidRPr="0032182E" w:rsidRDefault="001D4B9C" w:rsidP="001D4B9C">
            <w:pPr>
              <w:pStyle w:val="Tablea"/>
            </w:pPr>
            <w:r w:rsidRPr="0032182E">
              <w:t>(b) “MOUSE”; and</w:t>
            </w:r>
          </w:p>
          <w:p w14:paraId="5FF910A1" w14:textId="77777777" w:rsidR="001D4B9C" w:rsidRPr="0032182E" w:rsidRDefault="001D4B9C" w:rsidP="001D4B9C">
            <w:pPr>
              <w:pStyle w:val="Tablea"/>
            </w:pPr>
            <w:r w:rsidRPr="0032182E">
              <w:t>(c) “2020”; and</w:t>
            </w:r>
          </w:p>
          <w:p w14:paraId="70FFE333" w14:textId="77777777" w:rsidR="001D4B9C" w:rsidRPr="0032182E" w:rsidRDefault="001D4B9C" w:rsidP="001D4B9C">
            <w:pPr>
              <w:pStyle w:val="Tablea"/>
            </w:pPr>
            <w:r w:rsidRPr="0032182E">
              <w:t>(d) “IJ”; and</w:t>
            </w:r>
          </w:p>
          <w:p w14:paraId="23BC1F41" w14:textId="77777777" w:rsidR="001D4B9C" w:rsidRPr="0032182E" w:rsidRDefault="001D4B9C" w:rsidP="001D4B9C">
            <w:pPr>
              <w:pStyle w:val="Tablea"/>
            </w:pPr>
            <w:r w:rsidRPr="0032182E">
              <w:t>(e) “P”.</w:t>
            </w:r>
          </w:p>
        </w:tc>
      </w:tr>
      <w:tr w:rsidR="001D4B9C" w:rsidRPr="0032182E" w14:paraId="06E4C5B3" w14:textId="77777777" w:rsidTr="001D4B9C">
        <w:tc>
          <w:tcPr>
            <w:tcW w:w="616" w:type="dxa"/>
            <w:tcBorders>
              <w:top w:val="single" w:sz="2" w:space="0" w:color="auto"/>
              <w:bottom w:val="single" w:sz="2" w:space="0" w:color="auto"/>
            </w:tcBorders>
            <w:shd w:val="clear" w:color="auto" w:fill="auto"/>
          </w:tcPr>
          <w:p w14:paraId="5B77924D" w14:textId="77777777" w:rsidR="001D4B9C" w:rsidRPr="0032182E" w:rsidRDefault="001D4B9C" w:rsidP="001D4B9C">
            <w:pPr>
              <w:pStyle w:val="Tabletext"/>
            </w:pPr>
            <w:r w:rsidRPr="0032182E">
              <w:t>237</w:t>
            </w:r>
          </w:p>
        </w:tc>
        <w:tc>
          <w:tcPr>
            <w:tcW w:w="938" w:type="dxa"/>
            <w:tcBorders>
              <w:top w:val="single" w:sz="2" w:space="0" w:color="auto"/>
              <w:bottom w:val="single" w:sz="2" w:space="0" w:color="auto"/>
            </w:tcBorders>
            <w:shd w:val="clear" w:color="auto" w:fill="auto"/>
          </w:tcPr>
          <w:p w14:paraId="15346B9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70F711F" w14:textId="77777777" w:rsidR="001D4B9C" w:rsidRPr="0032182E" w:rsidRDefault="001D4B9C" w:rsidP="001D4B9C">
            <w:pPr>
              <w:pStyle w:val="Tabletext"/>
            </w:pPr>
            <w:r w:rsidRPr="0032182E">
              <w:t>R88</w:t>
            </w:r>
          </w:p>
        </w:tc>
        <w:tc>
          <w:tcPr>
            <w:tcW w:w="5886" w:type="dxa"/>
            <w:tcBorders>
              <w:top w:val="single" w:sz="2" w:space="0" w:color="auto"/>
              <w:bottom w:val="single" w:sz="2" w:space="0" w:color="auto"/>
            </w:tcBorders>
            <w:shd w:val="clear" w:color="auto" w:fill="auto"/>
          </w:tcPr>
          <w:p w14:paraId="467364C3" w14:textId="77777777" w:rsidR="001D4B9C" w:rsidRPr="0032182E" w:rsidRDefault="001D4B9C" w:rsidP="001D4B9C">
            <w:pPr>
              <w:pStyle w:val="Tabletext"/>
            </w:pPr>
            <w:r w:rsidRPr="0032182E">
              <w:t>A design consisting of a representation of 2 mice eating corn on the cob, and a circle enclosing a representation of a dragon and the following:</w:t>
            </w:r>
          </w:p>
          <w:p w14:paraId="53ED7703" w14:textId="77777777" w:rsidR="001D4B9C" w:rsidRPr="0032182E" w:rsidRDefault="001D4B9C" w:rsidP="001D4B9C">
            <w:pPr>
              <w:pStyle w:val="Tablea"/>
            </w:pPr>
            <w:r w:rsidRPr="0032182E">
              <w:t>(a) the Chinese language character (</w:t>
            </w:r>
            <w:r w:rsidRPr="0032182E">
              <w:rPr>
                <w:rFonts w:eastAsia="MS Mincho" w:hint="eastAsia"/>
              </w:rPr>
              <w:t>鼠</w:t>
            </w:r>
            <w:r w:rsidRPr="0032182E">
              <w:t xml:space="preserve">) pronounced </w:t>
            </w:r>
            <w:r w:rsidRPr="0032182E">
              <w:rPr>
                <w:i/>
              </w:rPr>
              <w:t>shŭ</w:t>
            </w:r>
            <w:r w:rsidRPr="0032182E">
              <w:t xml:space="preserve"> under the Pinyin system and meaning mouse; and</w:t>
            </w:r>
          </w:p>
          <w:p w14:paraId="57FB96B0" w14:textId="77777777" w:rsidR="001D4B9C" w:rsidRPr="0032182E" w:rsidRDefault="001D4B9C" w:rsidP="001D4B9C">
            <w:pPr>
              <w:pStyle w:val="Tablea"/>
            </w:pPr>
            <w:r w:rsidRPr="0032182E">
              <w:t>(b) “MOUSE”; and</w:t>
            </w:r>
          </w:p>
          <w:p w14:paraId="69D0CDA7" w14:textId="77777777" w:rsidR="001D4B9C" w:rsidRPr="0032182E" w:rsidRDefault="001D4B9C" w:rsidP="001D4B9C">
            <w:pPr>
              <w:pStyle w:val="Tablea"/>
            </w:pPr>
            <w:r w:rsidRPr="0032182E">
              <w:t>(c) “2020”; and</w:t>
            </w:r>
          </w:p>
          <w:p w14:paraId="0A6E7935" w14:textId="77777777" w:rsidR="001D4B9C" w:rsidRPr="0032182E" w:rsidRDefault="001D4B9C" w:rsidP="001D4B9C">
            <w:pPr>
              <w:pStyle w:val="Tablea"/>
            </w:pPr>
            <w:r w:rsidRPr="0032182E">
              <w:t>(d) “IJ”; and</w:t>
            </w:r>
          </w:p>
          <w:p w14:paraId="4B2C8B31" w14:textId="77777777" w:rsidR="001D4B9C" w:rsidRPr="0032182E" w:rsidRDefault="001D4B9C" w:rsidP="001D4B9C">
            <w:pPr>
              <w:pStyle w:val="Tablea"/>
            </w:pPr>
            <w:r w:rsidRPr="0032182E">
              <w:t>(e) “P”.</w:t>
            </w:r>
          </w:p>
        </w:tc>
      </w:tr>
      <w:tr w:rsidR="001D4B9C" w:rsidRPr="0032182E" w14:paraId="2FCC656B" w14:textId="77777777" w:rsidTr="001D4B9C">
        <w:tc>
          <w:tcPr>
            <w:tcW w:w="616" w:type="dxa"/>
            <w:tcBorders>
              <w:top w:val="single" w:sz="2" w:space="0" w:color="auto"/>
              <w:bottom w:val="single" w:sz="2" w:space="0" w:color="auto"/>
            </w:tcBorders>
            <w:shd w:val="clear" w:color="auto" w:fill="auto"/>
          </w:tcPr>
          <w:p w14:paraId="118110EA" w14:textId="77777777" w:rsidR="001D4B9C" w:rsidRPr="0032182E" w:rsidRDefault="001D4B9C" w:rsidP="001D4B9C">
            <w:pPr>
              <w:pStyle w:val="Tabletext"/>
            </w:pPr>
            <w:r w:rsidRPr="0032182E">
              <w:t>238</w:t>
            </w:r>
          </w:p>
        </w:tc>
        <w:tc>
          <w:tcPr>
            <w:tcW w:w="938" w:type="dxa"/>
            <w:tcBorders>
              <w:top w:val="single" w:sz="2" w:space="0" w:color="auto"/>
              <w:bottom w:val="single" w:sz="2" w:space="0" w:color="auto"/>
            </w:tcBorders>
            <w:shd w:val="clear" w:color="auto" w:fill="auto"/>
          </w:tcPr>
          <w:p w14:paraId="1F728CEB"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894D7C9" w14:textId="77777777" w:rsidR="001D4B9C" w:rsidRPr="0032182E" w:rsidRDefault="001D4B9C" w:rsidP="001D4B9C">
            <w:pPr>
              <w:pStyle w:val="Tabletext"/>
            </w:pPr>
            <w:r w:rsidRPr="0032182E">
              <w:t>R89</w:t>
            </w:r>
          </w:p>
        </w:tc>
        <w:tc>
          <w:tcPr>
            <w:tcW w:w="5886" w:type="dxa"/>
            <w:tcBorders>
              <w:top w:val="single" w:sz="2" w:space="0" w:color="auto"/>
              <w:bottom w:val="single" w:sz="2" w:space="0" w:color="auto"/>
            </w:tcBorders>
            <w:shd w:val="clear" w:color="auto" w:fill="auto"/>
          </w:tcPr>
          <w:p w14:paraId="5126E747" w14:textId="77777777" w:rsidR="001D4B9C" w:rsidRPr="0032182E" w:rsidRDefault="001D4B9C" w:rsidP="001D4B9C">
            <w:pPr>
              <w:pStyle w:val="Tabletext"/>
            </w:pPr>
            <w:r w:rsidRPr="0032182E">
              <w:t>A design consisting of:</w:t>
            </w:r>
          </w:p>
          <w:p w14:paraId="5C835D8B" w14:textId="77777777" w:rsidR="001D4B9C" w:rsidRPr="0032182E" w:rsidRDefault="001D4B9C" w:rsidP="001D4B9C">
            <w:pPr>
              <w:pStyle w:val="Tablea"/>
            </w:pPr>
            <w:r w:rsidRPr="0032182E">
              <w:t>(a) in the centre of the coin, a circular inset opal incorporating a representation of a mouse; and</w:t>
            </w:r>
          </w:p>
          <w:p w14:paraId="36A873AA" w14:textId="77777777" w:rsidR="001D4B9C" w:rsidRPr="0032182E" w:rsidRDefault="001D4B9C" w:rsidP="001D4B9C">
            <w:pPr>
              <w:pStyle w:val="Tablea"/>
            </w:pPr>
            <w:r w:rsidRPr="0032182E">
              <w:t>(b) surrounding that inset opal, a plain border; and</w:t>
            </w:r>
          </w:p>
          <w:p w14:paraId="776A163F" w14:textId="77777777" w:rsidR="001D4B9C" w:rsidRPr="0032182E" w:rsidRDefault="001D4B9C" w:rsidP="001D4B9C">
            <w:pPr>
              <w:pStyle w:val="Tablea"/>
            </w:pPr>
            <w:r w:rsidRPr="0032182E">
              <w:t>(c) surrounding that plain border, an ornamental border comprising stylised representations of leaves and flowers and the following:</w:t>
            </w:r>
          </w:p>
          <w:p w14:paraId="3BE478C1" w14:textId="77777777" w:rsidR="001D4B9C" w:rsidRPr="0032182E" w:rsidRDefault="001D4B9C" w:rsidP="001D4B9C">
            <w:pPr>
              <w:pStyle w:val="Tablei"/>
            </w:pPr>
            <w:r w:rsidRPr="0032182E">
              <w:t>(i) “YEAR OF THE MOUSE”; and</w:t>
            </w:r>
          </w:p>
          <w:p w14:paraId="46F96658" w14:textId="77777777" w:rsidR="001D4B9C" w:rsidRPr="0032182E" w:rsidRDefault="001D4B9C" w:rsidP="001D4B9C">
            <w:pPr>
              <w:pStyle w:val="Tablei"/>
            </w:pPr>
            <w:r w:rsidRPr="0032182E">
              <w:t>(ii) the Chinese language character (</w:t>
            </w:r>
            <w:r w:rsidRPr="0032182E">
              <w:rPr>
                <w:rFonts w:eastAsia="MS Mincho" w:hint="eastAsia"/>
              </w:rPr>
              <w:t>鼠</w:t>
            </w:r>
            <w:r w:rsidRPr="0032182E">
              <w:t xml:space="preserve">) pronounced </w:t>
            </w:r>
            <w:r w:rsidRPr="0032182E">
              <w:rPr>
                <w:i/>
              </w:rPr>
              <w:t>shŭ</w:t>
            </w:r>
            <w:r w:rsidRPr="0032182E">
              <w:t xml:space="preserve"> under the Pinyin system and meaning mouse; and</w:t>
            </w:r>
          </w:p>
          <w:p w14:paraId="68D81CD3" w14:textId="67DC7CAD" w:rsidR="001D4B9C" w:rsidRPr="0032182E" w:rsidRDefault="001D4B9C" w:rsidP="001D4B9C">
            <w:pPr>
              <w:pStyle w:val="Tablei"/>
            </w:pPr>
            <w:r w:rsidRPr="0032182E">
              <w:t>(iii) “2020</w:t>
            </w:r>
            <w:r w:rsidR="0032182E" w:rsidRPr="0032182E">
              <w:t> </w:t>
            </w:r>
            <w:r w:rsidRPr="0032182E">
              <w:t>1oz 9999 SILVER”; and</w:t>
            </w:r>
          </w:p>
          <w:p w14:paraId="45D6C935" w14:textId="77777777" w:rsidR="001D4B9C" w:rsidRPr="0032182E" w:rsidRDefault="001D4B9C" w:rsidP="001D4B9C">
            <w:pPr>
              <w:pStyle w:val="Tablei"/>
            </w:pPr>
            <w:r w:rsidRPr="0032182E">
              <w:t>(iv) “LB”; and</w:t>
            </w:r>
          </w:p>
          <w:p w14:paraId="5BF1C813" w14:textId="77777777" w:rsidR="001D4B9C" w:rsidRPr="0032182E" w:rsidRDefault="001D4B9C" w:rsidP="001D4B9C">
            <w:pPr>
              <w:pStyle w:val="Tablei"/>
            </w:pPr>
            <w:r w:rsidRPr="0032182E">
              <w:t>(v) “P”;</w:t>
            </w:r>
          </w:p>
          <w:p w14:paraId="6595683A" w14:textId="77777777" w:rsidR="001D4B9C" w:rsidRPr="0032182E" w:rsidRDefault="001D4B9C" w:rsidP="001D4B9C">
            <w:pPr>
              <w:pStyle w:val="Tabletext"/>
            </w:pPr>
            <w:r w:rsidRPr="0032182E">
              <w:t xml:space="preserve">all enclosed by an ornamental border consisting of a symmetrical design immediately inside the rim of the coin. </w:t>
            </w:r>
          </w:p>
        </w:tc>
      </w:tr>
      <w:tr w:rsidR="001D4B9C" w:rsidRPr="0032182E" w14:paraId="04E8B988" w14:textId="77777777" w:rsidTr="001D4B9C">
        <w:tc>
          <w:tcPr>
            <w:tcW w:w="616" w:type="dxa"/>
            <w:tcBorders>
              <w:top w:val="single" w:sz="2" w:space="0" w:color="auto"/>
              <w:bottom w:val="single" w:sz="2" w:space="0" w:color="auto"/>
            </w:tcBorders>
            <w:shd w:val="clear" w:color="auto" w:fill="auto"/>
          </w:tcPr>
          <w:p w14:paraId="4F5B865F" w14:textId="77777777" w:rsidR="001D4B9C" w:rsidRPr="0032182E" w:rsidRDefault="001D4B9C" w:rsidP="001D4B9C">
            <w:pPr>
              <w:pStyle w:val="Tabletext"/>
            </w:pPr>
            <w:r w:rsidRPr="0032182E">
              <w:t>239</w:t>
            </w:r>
          </w:p>
        </w:tc>
        <w:tc>
          <w:tcPr>
            <w:tcW w:w="938" w:type="dxa"/>
            <w:tcBorders>
              <w:top w:val="single" w:sz="2" w:space="0" w:color="auto"/>
              <w:bottom w:val="single" w:sz="2" w:space="0" w:color="auto"/>
            </w:tcBorders>
            <w:shd w:val="clear" w:color="auto" w:fill="auto"/>
          </w:tcPr>
          <w:p w14:paraId="053ED5D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69D443C" w14:textId="77777777" w:rsidR="001D4B9C" w:rsidRPr="0032182E" w:rsidRDefault="001D4B9C" w:rsidP="001D4B9C">
            <w:pPr>
              <w:pStyle w:val="Tabletext"/>
            </w:pPr>
            <w:r w:rsidRPr="0032182E">
              <w:t>R90</w:t>
            </w:r>
          </w:p>
        </w:tc>
        <w:tc>
          <w:tcPr>
            <w:tcW w:w="5886" w:type="dxa"/>
            <w:tcBorders>
              <w:top w:val="single" w:sz="2" w:space="0" w:color="auto"/>
              <w:bottom w:val="single" w:sz="2" w:space="0" w:color="auto"/>
            </w:tcBorders>
            <w:shd w:val="clear" w:color="auto" w:fill="auto"/>
          </w:tcPr>
          <w:p w14:paraId="6A4F8A0F" w14:textId="7A9BC1BA" w:rsidR="001D4B9C" w:rsidRPr="0032182E" w:rsidRDefault="001D4B9C" w:rsidP="001D4B9C">
            <w:pPr>
              <w:pStyle w:val="Tabletext"/>
            </w:pPr>
            <w:r w:rsidRPr="0032182E">
              <w:t>A design, with an antiqued finish, consisting of a representation of 2</w:t>
            </w:r>
            <w:r w:rsidR="004A1705" w:rsidRPr="0032182E">
              <w:t xml:space="preserve"> </w:t>
            </w:r>
            <w:r w:rsidRPr="0032182E">
              <w:t>mice eating corn on the cob in the foreground, in the background, 4</w:t>
            </w:r>
            <w:r w:rsidR="004A1705" w:rsidRPr="0032182E">
              <w:t xml:space="preserve"> </w:t>
            </w:r>
            <w:r w:rsidRPr="0032182E">
              <w:t>mice perched on ears of wheat and corn and the following:</w:t>
            </w:r>
          </w:p>
          <w:p w14:paraId="0870609B" w14:textId="77777777" w:rsidR="001D4B9C" w:rsidRPr="0032182E" w:rsidRDefault="001D4B9C" w:rsidP="001D4B9C">
            <w:pPr>
              <w:pStyle w:val="Tablea"/>
            </w:pPr>
            <w:r w:rsidRPr="0032182E">
              <w:t>(a) “IJ”; and</w:t>
            </w:r>
          </w:p>
          <w:p w14:paraId="5A36D726" w14:textId="77777777" w:rsidR="001D4B9C" w:rsidRPr="0032182E" w:rsidRDefault="001D4B9C" w:rsidP="001D4B9C">
            <w:pPr>
              <w:pStyle w:val="Tablea"/>
            </w:pPr>
            <w:r w:rsidRPr="0032182E">
              <w:t xml:space="preserve">(b) “P”. </w:t>
            </w:r>
          </w:p>
        </w:tc>
      </w:tr>
      <w:tr w:rsidR="001D4B9C" w:rsidRPr="0032182E" w14:paraId="7F2C4226" w14:textId="77777777" w:rsidTr="001D4B9C">
        <w:tc>
          <w:tcPr>
            <w:tcW w:w="616" w:type="dxa"/>
            <w:tcBorders>
              <w:top w:val="single" w:sz="2" w:space="0" w:color="auto"/>
              <w:bottom w:val="single" w:sz="2" w:space="0" w:color="auto"/>
            </w:tcBorders>
            <w:shd w:val="clear" w:color="auto" w:fill="auto"/>
          </w:tcPr>
          <w:p w14:paraId="6F223905" w14:textId="77777777" w:rsidR="001D4B9C" w:rsidRPr="0032182E" w:rsidRDefault="001D4B9C" w:rsidP="001D4B9C">
            <w:pPr>
              <w:pStyle w:val="Tabletext"/>
            </w:pPr>
            <w:r w:rsidRPr="0032182E">
              <w:t>240</w:t>
            </w:r>
          </w:p>
        </w:tc>
        <w:tc>
          <w:tcPr>
            <w:tcW w:w="938" w:type="dxa"/>
            <w:tcBorders>
              <w:top w:val="single" w:sz="2" w:space="0" w:color="auto"/>
              <w:bottom w:val="single" w:sz="2" w:space="0" w:color="auto"/>
            </w:tcBorders>
            <w:shd w:val="clear" w:color="auto" w:fill="auto"/>
          </w:tcPr>
          <w:p w14:paraId="0EF271E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6075800" w14:textId="77777777" w:rsidR="001D4B9C" w:rsidRPr="0032182E" w:rsidRDefault="001D4B9C" w:rsidP="001D4B9C">
            <w:pPr>
              <w:pStyle w:val="Tabletext"/>
            </w:pPr>
            <w:r w:rsidRPr="0032182E">
              <w:t>R91</w:t>
            </w:r>
          </w:p>
        </w:tc>
        <w:tc>
          <w:tcPr>
            <w:tcW w:w="5886" w:type="dxa"/>
            <w:tcBorders>
              <w:top w:val="single" w:sz="2" w:space="0" w:color="auto"/>
              <w:bottom w:val="single" w:sz="2" w:space="0" w:color="auto"/>
            </w:tcBorders>
            <w:shd w:val="clear" w:color="auto" w:fill="auto"/>
          </w:tcPr>
          <w:p w14:paraId="62C79F43" w14:textId="77777777" w:rsidR="001D4B9C" w:rsidRPr="0032182E" w:rsidRDefault="001D4B9C" w:rsidP="001D4B9C">
            <w:pPr>
              <w:pStyle w:val="Tabletext"/>
              <w:rPr>
                <w:lang w:eastAsia="en-US"/>
              </w:rPr>
            </w:pPr>
            <w:r w:rsidRPr="0032182E">
              <w:rPr>
                <w:lang w:eastAsia="en-US"/>
              </w:rPr>
              <w:t>A design consisting of a stylised circular border enclosing a coloured representation of 2 mice standing on straw in the foreground, in the background, a stylised representation of pumpkins and leaves, and the following:</w:t>
            </w:r>
          </w:p>
          <w:p w14:paraId="1F35AE13" w14:textId="77777777" w:rsidR="001D4B9C" w:rsidRPr="0032182E" w:rsidRDefault="001D4B9C" w:rsidP="001D4B9C">
            <w:pPr>
              <w:pStyle w:val="Tablea"/>
            </w:pPr>
            <w:r w:rsidRPr="0032182E">
              <w:t>(a) the Chinese language character (</w:t>
            </w:r>
            <w:r w:rsidRPr="0032182E">
              <w:rPr>
                <w:rFonts w:eastAsia="MS Mincho" w:hint="eastAsia"/>
              </w:rPr>
              <w:t>鼠</w:t>
            </w:r>
            <w:r w:rsidRPr="0032182E">
              <w:t xml:space="preserve">) pronounced </w:t>
            </w:r>
            <w:r w:rsidRPr="0032182E">
              <w:rPr>
                <w:i/>
              </w:rPr>
              <w:t>shŭ</w:t>
            </w:r>
            <w:r w:rsidRPr="0032182E">
              <w:t xml:space="preserve"> under the Pinyin system and meaning mouse; and</w:t>
            </w:r>
          </w:p>
          <w:p w14:paraId="6963D57C" w14:textId="77777777" w:rsidR="001D4B9C" w:rsidRPr="0032182E" w:rsidRDefault="001D4B9C" w:rsidP="001D4B9C">
            <w:pPr>
              <w:pStyle w:val="Tablea"/>
            </w:pPr>
            <w:r w:rsidRPr="0032182E">
              <w:lastRenderedPageBreak/>
              <w:t>(b) “YEAR OF THE MOUSE”; and</w:t>
            </w:r>
          </w:p>
          <w:p w14:paraId="3601D3EF" w14:textId="77777777" w:rsidR="001D4B9C" w:rsidRPr="0032182E" w:rsidRDefault="001D4B9C" w:rsidP="001D4B9C">
            <w:pPr>
              <w:pStyle w:val="Tablea"/>
            </w:pPr>
            <w:r w:rsidRPr="0032182E">
              <w:t>(c) “P”.</w:t>
            </w:r>
          </w:p>
        </w:tc>
      </w:tr>
      <w:tr w:rsidR="001D4B9C" w:rsidRPr="0032182E" w14:paraId="102F0103" w14:textId="77777777" w:rsidTr="001D4B9C">
        <w:tc>
          <w:tcPr>
            <w:tcW w:w="616" w:type="dxa"/>
            <w:tcBorders>
              <w:top w:val="single" w:sz="2" w:space="0" w:color="auto"/>
              <w:bottom w:val="single" w:sz="2" w:space="0" w:color="auto"/>
            </w:tcBorders>
            <w:shd w:val="clear" w:color="auto" w:fill="auto"/>
          </w:tcPr>
          <w:p w14:paraId="5FF2B333" w14:textId="77777777" w:rsidR="001D4B9C" w:rsidRPr="0032182E" w:rsidRDefault="001D4B9C" w:rsidP="001D4B9C">
            <w:pPr>
              <w:pStyle w:val="Tabletext"/>
            </w:pPr>
            <w:r w:rsidRPr="0032182E">
              <w:lastRenderedPageBreak/>
              <w:t>241</w:t>
            </w:r>
          </w:p>
        </w:tc>
        <w:tc>
          <w:tcPr>
            <w:tcW w:w="938" w:type="dxa"/>
            <w:tcBorders>
              <w:top w:val="single" w:sz="2" w:space="0" w:color="auto"/>
              <w:bottom w:val="single" w:sz="2" w:space="0" w:color="auto"/>
            </w:tcBorders>
            <w:shd w:val="clear" w:color="auto" w:fill="auto"/>
          </w:tcPr>
          <w:p w14:paraId="7CD18E0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E43A9D2" w14:textId="77777777" w:rsidR="001D4B9C" w:rsidRPr="0032182E" w:rsidRDefault="001D4B9C" w:rsidP="001D4B9C">
            <w:pPr>
              <w:pStyle w:val="Tabletext"/>
            </w:pPr>
            <w:r w:rsidRPr="0032182E">
              <w:t>R92</w:t>
            </w:r>
          </w:p>
        </w:tc>
        <w:tc>
          <w:tcPr>
            <w:tcW w:w="5886" w:type="dxa"/>
            <w:tcBorders>
              <w:top w:val="single" w:sz="2" w:space="0" w:color="auto"/>
              <w:bottom w:val="single" w:sz="2" w:space="0" w:color="auto"/>
            </w:tcBorders>
            <w:shd w:val="clear" w:color="auto" w:fill="auto"/>
          </w:tcPr>
          <w:p w14:paraId="54D6A525" w14:textId="4963DB02" w:rsidR="001D4B9C" w:rsidRPr="0032182E" w:rsidRDefault="001D4B9C" w:rsidP="001D4B9C">
            <w:pPr>
              <w:pStyle w:val="Tabletext"/>
            </w:pPr>
            <w:r w:rsidRPr="0032182E">
              <w:t>A design consisting of a representation of a laurel wreath and St</w:t>
            </w:r>
            <w:r w:rsidR="004A1705" w:rsidRPr="0032182E">
              <w:t xml:space="preserve"> </w:t>
            </w:r>
            <w:r w:rsidRPr="0032182E">
              <w:t>Edward’s Crown and the following:</w:t>
            </w:r>
          </w:p>
          <w:p w14:paraId="498A5DB3" w14:textId="77777777" w:rsidR="001D4B9C" w:rsidRPr="0032182E" w:rsidRDefault="001D4B9C" w:rsidP="001D4B9C">
            <w:pPr>
              <w:pStyle w:val="Tablea"/>
            </w:pPr>
            <w:r w:rsidRPr="0032182E">
              <w:t>(a) “PERTH MINT”; and</w:t>
            </w:r>
          </w:p>
          <w:p w14:paraId="5C396D06" w14:textId="77777777" w:rsidR="001D4B9C" w:rsidRPr="0032182E" w:rsidRDefault="001D4B9C" w:rsidP="001D4B9C">
            <w:pPr>
              <w:pStyle w:val="Tablea"/>
            </w:pPr>
            <w:r w:rsidRPr="0032182E">
              <w:t>(b) “165” and</w:t>
            </w:r>
          </w:p>
          <w:p w14:paraId="22186695" w14:textId="77777777" w:rsidR="001D4B9C" w:rsidRPr="0032182E" w:rsidRDefault="001D4B9C" w:rsidP="001D4B9C">
            <w:pPr>
              <w:pStyle w:val="Tablea"/>
            </w:pPr>
            <w:r w:rsidRPr="0032182E">
              <w:t>(c) “AUSTRALIA”; and</w:t>
            </w:r>
          </w:p>
          <w:p w14:paraId="1D242F15" w14:textId="77777777" w:rsidR="001D4B9C" w:rsidRPr="0032182E" w:rsidRDefault="001D4B9C" w:rsidP="001D4B9C">
            <w:pPr>
              <w:pStyle w:val="Tablea"/>
            </w:pPr>
            <w:r w:rsidRPr="0032182E">
              <w:t>(d) “SOVEREIGN”.</w:t>
            </w:r>
          </w:p>
        </w:tc>
      </w:tr>
      <w:tr w:rsidR="001D4B9C" w:rsidRPr="0032182E" w14:paraId="3FFDC3A0" w14:textId="77777777" w:rsidTr="001D4B9C">
        <w:tc>
          <w:tcPr>
            <w:tcW w:w="616" w:type="dxa"/>
            <w:tcBorders>
              <w:top w:val="single" w:sz="2" w:space="0" w:color="auto"/>
              <w:bottom w:val="single" w:sz="2" w:space="0" w:color="auto"/>
            </w:tcBorders>
            <w:shd w:val="clear" w:color="auto" w:fill="auto"/>
          </w:tcPr>
          <w:p w14:paraId="76469565" w14:textId="77777777" w:rsidR="001D4B9C" w:rsidRPr="0032182E" w:rsidRDefault="001D4B9C" w:rsidP="001D4B9C">
            <w:pPr>
              <w:pStyle w:val="Tabletext"/>
            </w:pPr>
            <w:r w:rsidRPr="0032182E">
              <w:t>242</w:t>
            </w:r>
          </w:p>
        </w:tc>
        <w:tc>
          <w:tcPr>
            <w:tcW w:w="938" w:type="dxa"/>
            <w:tcBorders>
              <w:top w:val="single" w:sz="2" w:space="0" w:color="auto"/>
              <w:bottom w:val="single" w:sz="2" w:space="0" w:color="auto"/>
            </w:tcBorders>
            <w:shd w:val="clear" w:color="auto" w:fill="auto"/>
          </w:tcPr>
          <w:p w14:paraId="0CDE449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5F958B3" w14:textId="77777777" w:rsidR="001D4B9C" w:rsidRPr="0032182E" w:rsidRDefault="001D4B9C" w:rsidP="001D4B9C">
            <w:pPr>
              <w:pStyle w:val="Tabletext"/>
            </w:pPr>
            <w:r w:rsidRPr="0032182E">
              <w:t>R93</w:t>
            </w:r>
          </w:p>
        </w:tc>
        <w:tc>
          <w:tcPr>
            <w:tcW w:w="5886" w:type="dxa"/>
            <w:tcBorders>
              <w:top w:val="single" w:sz="2" w:space="0" w:color="auto"/>
              <w:bottom w:val="single" w:sz="2" w:space="0" w:color="auto"/>
            </w:tcBorders>
            <w:shd w:val="clear" w:color="auto" w:fill="auto"/>
          </w:tcPr>
          <w:p w14:paraId="09CCA5B2" w14:textId="77777777" w:rsidR="001D4B9C" w:rsidRPr="0032182E" w:rsidRDefault="001D4B9C" w:rsidP="001D4B9C">
            <w:pPr>
              <w:pStyle w:val="Tabletext"/>
            </w:pPr>
            <w:r w:rsidRPr="0032182E">
              <w:t>A design consisting of a circular border in the foreground, and a representation of a swan landing on a body of water in the background, and the following:</w:t>
            </w:r>
          </w:p>
          <w:p w14:paraId="0AFD48E7" w14:textId="77777777" w:rsidR="001D4B9C" w:rsidRPr="0032182E" w:rsidRDefault="001D4B9C" w:rsidP="001D4B9C">
            <w:pPr>
              <w:pStyle w:val="Tablea"/>
            </w:pPr>
            <w:r w:rsidRPr="0032182E">
              <w:t>(a) “THE 1OZ 9999 AUSTRALIAN”; and</w:t>
            </w:r>
          </w:p>
          <w:p w14:paraId="31E271FA" w14:textId="77777777" w:rsidR="001D4B9C" w:rsidRPr="0032182E" w:rsidRDefault="001D4B9C" w:rsidP="001D4B9C">
            <w:pPr>
              <w:pStyle w:val="Tablea"/>
            </w:pPr>
            <w:r w:rsidRPr="0032182E">
              <w:t>(b) “GOLD SWAN”; and</w:t>
            </w:r>
          </w:p>
          <w:p w14:paraId="573B562A" w14:textId="77777777" w:rsidR="001D4B9C" w:rsidRPr="0032182E" w:rsidRDefault="001D4B9C" w:rsidP="001D4B9C">
            <w:pPr>
              <w:pStyle w:val="Tablea"/>
            </w:pPr>
            <w:r w:rsidRPr="0032182E">
              <w:t>(c) “JM”; and</w:t>
            </w:r>
          </w:p>
          <w:p w14:paraId="1A657B00" w14:textId="77777777" w:rsidR="001D4B9C" w:rsidRPr="0032182E" w:rsidRDefault="001D4B9C" w:rsidP="001D4B9C">
            <w:pPr>
              <w:pStyle w:val="Tablea"/>
            </w:pPr>
            <w:r w:rsidRPr="0032182E">
              <w:t>(d) “P”; and</w:t>
            </w:r>
          </w:p>
          <w:p w14:paraId="422C7E80" w14:textId="77777777" w:rsidR="001D4B9C" w:rsidRPr="0032182E" w:rsidRDefault="001D4B9C" w:rsidP="001D4B9C">
            <w:pPr>
              <w:pStyle w:val="Tablea"/>
            </w:pPr>
            <w:r w:rsidRPr="0032182E">
              <w:t>(e) a microscopic “P”.</w:t>
            </w:r>
          </w:p>
        </w:tc>
      </w:tr>
      <w:tr w:rsidR="001D4B9C" w:rsidRPr="0032182E" w14:paraId="63DE96ED" w14:textId="77777777" w:rsidTr="001D4B9C">
        <w:tc>
          <w:tcPr>
            <w:tcW w:w="616" w:type="dxa"/>
            <w:tcBorders>
              <w:top w:val="single" w:sz="2" w:space="0" w:color="auto"/>
              <w:bottom w:val="single" w:sz="2" w:space="0" w:color="auto"/>
            </w:tcBorders>
            <w:shd w:val="clear" w:color="auto" w:fill="auto"/>
          </w:tcPr>
          <w:p w14:paraId="0546A3C6" w14:textId="77777777" w:rsidR="001D4B9C" w:rsidRPr="0032182E" w:rsidRDefault="001D4B9C" w:rsidP="001D4B9C">
            <w:pPr>
              <w:pStyle w:val="Tabletext"/>
            </w:pPr>
            <w:r w:rsidRPr="0032182E">
              <w:t>243</w:t>
            </w:r>
          </w:p>
        </w:tc>
        <w:tc>
          <w:tcPr>
            <w:tcW w:w="938" w:type="dxa"/>
            <w:tcBorders>
              <w:top w:val="single" w:sz="2" w:space="0" w:color="auto"/>
              <w:bottom w:val="single" w:sz="2" w:space="0" w:color="auto"/>
            </w:tcBorders>
            <w:shd w:val="clear" w:color="auto" w:fill="auto"/>
          </w:tcPr>
          <w:p w14:paraId="0205A3D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D6A6E4E" w14:textId="77777777" w:rsidR="001D4B9C" w:rsidRPr="0032182E" w:rsidRDefault="001D4B9C" w:rsidP="001D4B9C">
            <w:pPr>
              <w:pStyle w:val="Tabletext"/>
            </w:pPr>
            <w:r w:rsidRPr="0032182E">
              <w:t>R94</w:t>
            </w:r>
          </w:p>
        </w:tc>
        <w:tc>
          <w:tcPr>
            <w:tcW w:w="5886" w:type="dxa"/>
            <w:tcBorders>
              <w:top w:val="single" w:sz="2" w:space="0" w:color="auto"/>
              <w:bottom w:val="single" w:sz="2" w:space="0" w:color="auto"/>
            </w:tcBorders>
            <w:shd w:val="clear" w:color="auto" w:fill="auto"/>
          </w:tcPr>
          <w:p w14:paraId="671676F6" w14:textId="5292B580" w:rsidR="001D4B9C" w:rsidRPr="0032182E" w:rsidRDefault="001D4B9C" w:rsidP="001D4B9C">
            <w:pPr>
              <w:pStyle w:val="Tabletext"/>
            </w:pPr>
            <w:r w:rsidRPr="0032182E">
              <w:t>The same as for item</w:t>
            </w:r>
            <w:r w:rsidR="0032182E" w:rsidRPr="0032182E">
              <w:t> </w:t>
            </w:r>
            <w:r w:rsidRPr="0032182E">
              <w:t xml:space="preserve">242, except with </w:t>
            </w:r>
            <w:r w:rsidR="0032182E" w:rsidRPr="0032182E">
              <w:t>paragraph (</w:t>
            </w:r>
            <w:r w:rsidRPr="0032182E">
              <w:t>e) omitted.</w:t>
            </w:r>
          </w:p>
        </w:tc>
      </w:tr>
      <w:tr w:rsidR="001D4B9C" w:rsidRPr="0032182E" w14:paraId="2B715188" w14:textId="77777777" w:rsidTr="001D4B9C">
        <w:tc>
          <w:tcPr>
            <w:tcW w:w="616" w:type="dxa"/>
            <w:tcBorders>
              <w:top w:val="single" w:sz="2" w:space="0" w:color="auto"/>
              <w:bottom w:val="single" w:sz="2" w:space="0" w:color="auto"/>
            </w:tcBorders>
            <w:shd w:val="clear" w:color="auto" w:fill="auto"/>
          </w:tcPr>
          <w:p w14:paraId="6D5100F3" w14:textId="77777777" w:rsidR="001D4B9C" w:rsidRPr="0032182E" w:rsidRDefault="001D4B9C" w:rsidP="001D4B9C">
            <w:pPr>
              <w:pStyle w:val="Tabletext"/>
            </w:pPr>
            <w:r w:rsidRPr="0032182E">
              <w:t>244</w:t>
            </w:r>
          </w:p>
        </w:tc>
        <w:tc>
          <w:tcPr>
            <w:tcW w:w="938" w:type="dxa"/>
            <w:tcBorders>
              <w:top w:val="single" w:sz="2" w:space="0" w:color="auto"/>
              <w:bottom w:val="single" w:sz="2" w:space="0" w:color="auto"/>
            </w:tcBorders>
            <w:shd w:val="clear" w:color="auto" w:fill="auto"/>
          </w:tcPr>
          <w:p w14:paraId="579E57F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0A1C24C" w14:textId="77777777" w:rsidR="001D4B9C" w:rsidRPr="0032182E" w:rsidRDefault="001D4B9C" w:rsidP="001D4B9C">
            <w:pPr>
              <w:pStyle w:val="Tabletext"/>
            </w:pPr>
            <w:r w:rsidRPr="0032182E">
              <w:t>R95</w:t>
            </w:r>
          </w:p>
        </w:tc>
        <w:tc>
          <w:tcPr>
            <w:tcW w:w="5886" w:type="dxa"/>
            <w:tcBorders>
              <w:top w:val="single" w:sz="2" w:space="0" w:color="auto"/>
              <w:bottom w:val="single" w:sz="2" w:space="0" w:color="auto"/>
            </w:tcBorders>
            <w:shd w:val="clear" w:color="auto" w:fill="auto"/>
          </w:tcPr>
          <w:p w14:paraId="08A7CB75" w14:textId="77777777" w:rsidR="001D4B9C" w:rsidRPr="0032182E" w:rsidRDefault="001D4B9C" w:rsidP="001D4B9C">
            <w:pPr>
              <w:pStyle w:val="Tabletext"/>
            </w:pPr>
            <w:r w:rsidRPr="0032182E">
              <w:t>A design consisting of a circular border in the foreground and a representation of a swan landing on a body of water in the background and the following:</w:t>
            </w:r>
          </w:p>
          <w:p w14:paraId="28350612" w14:textId="77777777" w:rsidR="001D4B9C" w:rsidRPr="0032182E" w:rsidRDefault="001D4B9C" w:rsidP="001D4B9C">
            <w:pPr>
              <w:pStyle w:val="Tablea"/>
            </w:pPr>
            <w:r w:rsidRPr="0032182E">
              <w:t>(a) “THE 1OZ 9999 AUSTRALIAN”; and</w:t>
            </w:r>
          </w:p>
          <w:p w14:paraId="1536ADB8" w14:textId="77777777" w:rsidR="001D4B9C" w:rsidRPr="0032182E" w:rsidRDefault="001D4B9C" w:rsidP="001D4B9C">
            <w:pPr>
              <w:pStyle w:val="Tablea"/>
            </w:pPr>
            <w:r w:rsidRPr="0032182E">
              <w:t>(b) “SILVER SWAN”; and</w:t>
            </w:r>
          </w:p>
          <w:p w14:paraId="6DB322C4" w14:textId="77777777" w:rsidR="001D4B9C" w:rsidRPr="0032182E" w:rsidRDefault="001D4B9C" w:rsidP="001D4B9C">
            <w:pPr>
              <w:pStyle w:val="Tablea"/>
            </w:pPr>
            <w:r w:rsidRPr="0032182E">
              <w:t>(c) “JM”; and</w:t>
            </w:r>
          </w:p>
          <w:p w14:paraId="0C499884" w14:textId="77777777" w:rsidR="001D4B9C" w:rsidRPr="0032182E" w:rsidRDefault="001D4B9C" w:rsidP="001D4B9C">
            <w:pPr>
              <w:pStyle w:val="Tablea"/>
            </w:pPr>
            <w:r w:rsidRPr="0032182E">
              <w:t>(d) “P”; and</w:t>
            </w:r>
          </w:p>
          <w:p w14:paraId="7E6CB539" w14:textId="77777777" w:rsidR="001D4B9C" w:rsidRPr="0032182E" w:rsidRDefault="001D4B9C" w:rsidP="001D4B9C">
            <w:pPr>
              <w:pStyle w:val="Tablea"/>
            </w:pPr>
            <w:r w:rsidRPr="0032182E">
              <w:t>(e) a microscopic “P”.</w:t>
            </w:r>
          </w:p>
        </w:tc>
      </w:tr>
      <w:tr w:rsidR="001D4B9C" w:rsidRPr="0032182E" w14:paraId="4D93A06F" w14:textId="77777777" w:rsidTr="001D4B9C">
        <w:tc>
          <w:tcPr>
            <w:tcW w:w="616" w:type="dxa"/>
            <w:tcBorders>
              <w:top w:val="single" w:sz="2" w:space="0" w:color="auto"/>
              <w:bottom w:val="single" w:sz="2" w:space="0" w:color="auto"/>
            </w:tcBorders>
            <w:shd w:val="clear" w:color="auto" w:fill="auto"/>
          </w:tcPr>
          <w:p w14:paraId="355191C5" w14:textId="77777777" w:rsidR="001D4B9C" w:rsidRPr="0032182E" w:rsidRDefault="001D4B9C" w:rsidP="001D4B9C">
            <w:pPr>
              <w:pStyle w:val="Tabletext"/>
            </w:pPr>
            <w:r w:rsidRPr="0032182E">
              <w:t>245</w:t>
            </w:r>
          </w:p>
        </w:tc>
        <w:tc>
          <w:tcPr>
            <w:tcW w:w="938" w:type="dxa"/>
            <w:tcBorders>
              <w:top w:val="single" w:sz="2" w:space="0" w:color="auto"/>
              <w:bottom w:val="single" w:sz="2" w:space="0" w:color="auto"/>
            </w:tcBorders>
            <w:shd w:val="clear" w:color="auto" w:fill="auto"/>
          </w:tcPr>
          <w:p w14:paraId="1551F15C"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3A51225" w14:textId="77777777" w:rsidR="001D4B9C" w:rsidRPr="0032182E" w:rsidRDefault="001D4B9C" w:rsidP="001D4B9C">
            <w:pPr>
              <w:pStyle w:val="Tabletext"/>
            </w:pPr>
            <w:r w:rsidRPr="0032182E">
              <w:t>R96</w:t>
            </w:r>
          </w:p>
        </w:tc>
        <w:tc>
          <w:tcPr>
            <w:tcW w:w="5886" w:type="dxa"/>
            <w:tcBorders>
              <w:top w:val="single" w:sz="2" w:space="0" w:color="auto"/>
              <w:bottom w:val="single" w:sz="2" w:space="0" w:color="auto"/>
            </w:tcBorders>
            <w:shd w:val="clear" w:color="auto" w:fill="auto"/>
          </w:tcPr>
          <w:p w14:paraId="6EB5C000" w14:textId="668D0279" w:rsidR="001D4B9C" w:rsidRPr="0032182E" w:rsidRDefault="001D4B9C" w:rsidP="001D4B9C">
            <w:pPr>
              <w:pStyle w:val="Tabletext"/>
            </w:pPr>
            <w:r w:rsidRPr="0032182E">
              <w:t>The same as for item</w:t>
            </w:r>
            <w:r w:rsidR="0032182E" w:rsidRPr="0032182E">
              <w:t> </w:t>
            </w:r>
            <w:r w:rsidRPr="0032182E">
              <w:t xml:space="preserve">244, except with </w:t>
            </w:r>
            <w:r w:rsidR="0032182E" w:rsidRPr="0032182E">
              <w:t>paragraph (</w:t>
            </w:r>
            <w:r w:rsidRPr="0032182E">
              <w:t>e) omitted.</w:t>
            </w:r>
          </w:p>
        </w:tc>
      </w:tr>
      <w:tr w:rsidR="001D4B9C" w:rsidRPr="0032182E" w14:paraId="75FFB567" w14:textId="77777777" w:rsidTr="001D4B9C">
        <w:tc>
          <w:tcPr>
            <w:tcW w:w="616" w:type="dxa"/>
            <w:tcBorders>
              <w:top w:val="single" w:sz="2" w:space="0" w:color="auto"/>
              <w:bottom w:val="single" w:sz="2" w:space="0" w:color="auto"/>
            </w:tcBorders>
            <w:shd w:val="clear" w:color="auto" w:fill="auto"/>
          </w:tcPr>
          <w:p w14:paraId="337E9379" w14:textId="77777777" w:rsidR="001D4B9C" w:rsidRPr="0032182E" w:rsidRDefault="001D4B9C" w:rsidP="001D4B9C">
            <w:pPr>
              <w:pStyle w:val="Tabletext"/>
            </w:pPr>
            <w:r w:rsidRPr="0032182E">
              <w:t>246</w:t>
            </w:r>
          </w:p>
        </w:tc>
        <w:tc>
          <w:tcPr>
            <w:tcW w:w="938" w:type="dxa"/>
            <w:tcBorders>
              <w:top w:val="single" w:sz="2" w:space="0" w:color="auto"/>
              <w:bottom w:val="single" w:sz="2" w:space="0" w:color="auto"/>
            </w:tcBorders>
            <w:shd w:val="clear" w:color="auto" w:fill="auto"/>
          </w:tcPr>
          <w:p w14:paraId="19EC57E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AF63089" w14:textId="77777777" w:rsidR="001D4B9C" w:rsidRPr="0032182E" w:rsidRDefault="001D4B9C" w:rsidP="001D4B9C">
            <w:pPr>
              <w:pStyle w:val="Tabletext"/>
            </w:pPr>
            <w:r w:rsidRPr="0032182E">
              <w:t>R97</w:t>
            </w:r>
          </w:p>
        </w:tc>
        <w:tc>
          <w:tcPr>
            <w:tcW w:w="5886" w:type="dxa"/>
            <w:tcBorders>
              <w:top w:val="single" w:sz="2" w:space="0" w:color="auto"/>
              <w:bottom w:val="single" w:sz="2" w:space="0" w:color="auto"/>
            </w:tcBorders>
            <w:shd w:val="clear" w:color="auto" w:fill="auto"/>
          </w:tcPr>
          <w:p w14:paraId="71B0C0E6" w14:textId="77777777" w:rsidR="001D4B9C" w:rsidRPr="0032182E" w:rsidRDefault="001D4B9C" w:rsidP="001D4B9C">
            <w:pPr>
              <w:pStyle w:val="Tabletext"/>
            </w:pPr>
            <w:r w:rsidRPr="0032182E">
              <w:t xml:space="preserve">A design consisting of a circular border surrounding a representation of a flying eagle and the following: </w:t>
            </w:r>
          </w:p>
          <w:p w14:paraId="24E51C2F" w14:textId="79AF24FD" w:rsidR="001D4B9C" w:rsidRPr="0032182E" w:rsidRDefault="001D4B9C" w:rsidP="001D4B9C">
            <w:pPr>
              <w:pStyle w:val="Tablea"/>
            </w:pPr>
            <w:r w:rsidRPr="0032182E">
              <w:t>(a) “AUSTRALIAN WEDGE</w:t>
            </w:r>
            <w:r w:rsidR="0032182E">
              <w:noBreakHyphen/>
            </w:r>
            <w:r w:rsidRPr="0032182E">
              <w:t>TAILED EAGLE”; and</w:t>
            </w:r>
          </w:p>
          <w:p w14:paraId="04770ED2" w14:textId="77777777" w:rsidR="001D4B9C" w:rsidRPr="0032182E" w:rsidRDefault="001D4B9C" w:rsidP="001D4B9C">
            <w:pPr>
              <w:pStyle w:val="Tablea"/>
            </w:pPr>
            <w:r w:rsidRPr="0032182E">
              <w:t>(b) “2020 Xoz 9999 SILVER” (where “X” is the nominal weight in ounces of the coin, expressed as a whole number in Arabic numerals); and</w:t>
            </w:r>
          </w:p>
          <w:p w14:paraId="6680364C" w14:textId="77777777" w:rsidR="001D4B9C" w:rsidRPr="0032182E" w:rsidRDefault="001D4B9C" w:rsidP="001D4B9C">
            <w:pPr>
              <w:pStyle w:val="Tablea"/>
            </w:pPr>
            <w:r w:rsidRPr="0032182E">
              <w:t>(c) “JM”; and</w:t>
            </w:r>
          </w:p>
          <w:p w14:paraId="5FB001A9" w14:textId="77777777" w:rsidR="001D4B9C" w:rsidRPr="0032182E" w:rsidRDefault="001D4B9C" w:rsidP="001D4B9C">
            <w:pPr>
              <w:pStyle w:val="Tablea"/>
            </w:pPr>
            <w:r w:rsidRPr="0032182E">
              <w:t>(d) “P”;</w:t>
            </w:r>
          </w:p>
          <w:p w14:paraId="7E3C9A7D" w14:textId="77777777" w:rsidR="001D4B9C" w:rsidRPr="0032182E" w:rsidRDefault="001D4B9C" w:rsidP="001D4B9C">
            <w:pPr>
              <w:pStyle w:val="Tablea"/>
            </w:pPr>
            <w:r w:rsidRPr="0032182E">
              <w:t>(e) a microscopic “P”.</w:t>
            </w:r>
          </w:p>
        </w:tc>
      </w:tr>
      <w:tr w:rsidR="001D4B9C" w:rsidRPr="0032182E" w14:paraId="1E03BB16" w14:textId="77777777" w:rsidTr="001D4B9C">
        <w:tc>
          <w:tcPr>
            <w:tcW w:w="616" w:type="dxa"/>
            <w:tcBorders>
              <w:top w:val="single" w:sz="2" w:space="0" w:color="auto"/>
              <w:bottom w:val="single" w:sz="2" w:space="0" w:color="auto"/>
            </w:tcBorders>
            <w:shd w:val="clear" w:color="auto" w:fill="auto"/>
          </w:tcPr>
          <w:p w14:paraId="6DDF2454" w14:textId="77777777" w:rsidR="001D4B9C" w:rsidRPr="0032182E" w:rsidRDefault="001D4B9C" w:rsidP="001D4B9C">
            <w:pPr>
              <w:pStyle w:val="Tabletext"/>
            </w:pPr>
            <w:r w:rsidRPr="0032182E">
              <w:t>247</w:t>
            </w:r>
          </w:p>
        </w:tc>
        <w:tc>
          <w:tcPr>
            <w:tcW w:w="938" w:type="dxa"/>
            <w:tcBorders>
              <w:top w:val="single" w:sz="2" w:space="0" w:color="auto"/>
              <w:bottom w:val="single" w:sz="2" w:space="0" w:color="auto"/>
            </w:tcBorders>
            <w:shd w:val="clear" w:color="auto" w:fill="auto"/>
          </w:tcPr>
          <w:p w14:paraId="2481AAB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D7F2698" w14:textId="77777777" w:rsidR="001D4B9C" w:rsidRPr="0032182E" w:rsidRDefault="001D4B9C" w:rsidP="001D4B9C">
            <w:pPr>
              <w:pStyle w:val="Tabletext"/>
            </w:pPr>
            <w:r w:rsidRPr="0032182E">
              <w:t>R98</w:t>
            </w:r>
          </w:p>
        </w:tc>
        <w:tc>
          <w:tcPr>
            <w:tcW w:w="5886" w:type="dxa"/>
            <w:tcBorders>
              <w:top w:val="single" w:sz="2" w:space="0" w:color="auto"/>
              <w:bottom w:val="single" w:sz="2" w:space="0" w:color="auto"/>
            </w:tcBorders>
            <w:shd w:val="clear" w:color="auto" w:fill="auto"/>
          </w:tcPr>
          <w:p w14:paraId="31F84F37" w14:textId="308DCEDB" w:rsidR="001D4B9C" w:rsidRPr="0032182E" w:rsidRDefault="001D4B9C" w:rsidP="001D4B9C">
            <w:pPr>
              <w:pStyle w:val="Tabletext"/>
            </w:pPr>
            <w:r w:rsidRPr="0032182E">
              <w:t>As for item</w:t>
            </w:r>
            <w:r w:rsidR="0032182E" w:rsidRPr="0032182E">
              <w:t> </w:t>
            </w:r>
            <w:r w:rsidRPr="0032182E">
              <w:t xml:space="preserve">246, except omit </w:t>
            </w:r>
            <w:r w:rsidR="0032182E" w:rsidRPr="0032182E">
              <w:t>paragraph (</w:t>
            </w:r>
            <w:r w:rsidRPr="0032182E">
              <w:t>e).</w:t>
            </w:r>
          </w:p>
        </w:tc>
      </w:tr>
      <w:tr w:rsidR="001D4B9C" w:rsidRPr="0032182E" w14:paraId="42A31132" w14:textId="77777777" w:rsidTr="001D4B9C">
        <w:tc>
          <w:tcPr>
            <w:tcW w:w="616" w:type="dxa"/>
            <w:tcBorders>
              <w:top w:val="single" w:sz="2" w:space="0" w:color="auto"/>
              <w:bottom w:val="single" w:sz="2" w:space="0" w:color="auto"/>
            </w:tcBorders>
            <w:shd w:val="clear" w:color="auto" w:fill="auto"/>
          </w:tcPr>
          <w:p w14:paraId="102D071F" w14:textId="77777777" w:rsidR="001D4B9C" w:rsidRPr="0032182E" w:rsidRDefault="001D4B9C" w:rsidP="001D4B9C">
            <w:pPr>
              <w:pStyle w:val="Tabletext"/>
            </w:pPr>
            <w:r w:rsidRPr="0032182E">
              <w:t>248</w:t>
            </w:r>
          </w:p>
        </w:tc>
        <w:tc>
          <w:tcPr>
            <w:tcW w:w="938" w:type="dxa"/>
            <w:tcBorders>
              <w:top w:val="single" w:sz="2" w:space="0" w:color="auto"/>
              <w:bottom w:val="single" w:sz="2" w:space="0" w:color="auto"/>
            </w:tcBorders>
            <w:shd w:val="clear" w:color="auto" w:fill="auto"/>
          </w:tcPr>
          <w:p w14:paraId="2A76F8B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130771F" w14:textId="77777777" w:rsidR="001D4B9C" w:rsidRPr="0032182E" w:rsidRDefault="001D4B9C" w:rsidP="001D4B9C">
            <w:pPr>
              <w:pStyle w:val="Tabletext"/>
            </w:pPr>
            <w:r w:rsidRPr="0032182E">
              <w:t>R99</w:t>
            </w:r>
          </w:p>
        </w:tc>
        <w:tc>
          <w:tcPr>
            <w:tcW w:w="5886" w:type="dxa"/>
            <w:tcBorders>
              <w:top w:val="single" w:sz="2" w:space="0" w:color="auto"/>
              <w:bottom w:val="single" w:sz="2" w:space="0" w:color="auto"/>
            </w:tcBorders>
            <w:shd w:val="clear" w:color="auto" w:fill="auto"/>
          </w:tcPr>
          <w:p w14:paraId="2B56B6A8" w14:textId="77777777" w:rsidR="001D4B9C" w:rsidRPr="0032182E" w:rsidRDefault="001D4B9C" w:rsidP="001D4B9C">
            <w:pPr>
              <w:pStyle w:val="Tabletext"/>
            </w:pPr>
            <w:r w:rsidRPr="0032182E">
              <w:t xml:space="preserve">A design consisting of a circular border surrounding a representation of a flying eagle and the following: </w:t>
            </w:r>
          </w:p>
          <w:p w14:paraId="38AA0F11" w14:textId="3C8F10DF" w:rsidR="001D4B9C" w:rsidRPr="0032182E" w:rsidRDefault="001D4B9C" w:rsidP="001D4B9C">
            <w:pPr>
              <w:pStyle w:val="Tablea"/>
            </w:pPr>
            <w:r w:rsidRPr="0032182E">
              <w:t>(a) “AUSTRALIAN WEDGE</w:t>
            </w:r>
            <w:r w:rsidR="0032182E">
              <w:noBreakHyphen/>
            </w:r>
            <w:r w:rsidRPr="0032182E">
              <w:t>TAILED EAGLE”; and</w:t>
            </w:r>
          </w:p>
          <w:p w14:paraId="6F10D651" w14:textId="77777777" w:rsidR="001D4B9C" w:rsidRPr="0032182E" w:rsidRDefault="001D4B9C" w:rsidP="001D4B9C">
            <w:pPr>
              <w:pStyle w:val="Tablea"/>
            </w:pPr>
            <w:r w:rsidRPr="0032182E">
              <w:lastRenderedPageBreak/>
              <w:t>(b) “2020 Xoz 9999 GOLD” (where “X” is the nominal weight in ounces of the coin, expressed as a whole number in Arabic numerals); and</w:t>
            </w:r>
          </w:p>
          <w:p w14:paraId="73FAC4C7" w14:textId="77777777" w:rsidR="001D4B9C" w:rsidRPr="0032182E" w:rsidRDefault="001D4B9C" w:rsidP="001D4B9C">
            <w:pPr>
              <w:pStyle w:val="Tablea"/>
            </w:pPr>
            <w:r w:rsidRPr="0032182E">
              <w:t>(c) “JM”; and</w:t>
            </w:r>
          </w:p>
          <w:p w14:paraId="765C0119" w14:textId="77777777" w:rsidR="001D4B9C" w:rsidRPr="0032182E" w:rsidRDefault="001D4B9C" w:rsidP="001D4B9C">
            <w:pPr>
              <w:pStyle w:val="Tablea"/>
            </w:pPr>
            <w:r w:rsidRPr="0032182E">
              <w:t>(d) “P”.</w:t>
            </w:r>
          </w:p>
        </w:tc>
      </w:tr>
      <w:tr w:rsidR="001D4B9C" w:rsidRPr="0032182E" w14:paraId="42401AF4" w14:textId="77777777" w:rsidTr="001D4B9C">
        <w:tc>
          <w:tcPr>
            <w:tcW w:w="616" w:type="dxa"/>
            <w:tcBorders>
              <w:top w:val="single" w:sz="2" w:space="0" w:color="auto"/>
              <w:bottom w:val="single" w:sz="2" w:space="0" w:color="auto"/>
            </w:tcBorders>
            <w:shd w:val="clear" w:color="auto" w:fill="auto"/>
          </w:tcPr>
          <w:p w14:paraId="04D78169" w14:textId="77777777" w:rsidR="001D4B9C" w:rsidRPr="0032182E" w:rsidRDefault="001D4B9C" w:rsidP="001D4B9C">
            <w:pPr>
              <w:pStyle w:val="Tabletext"/>
            </w:pPr>
            <w:r w:rsidRPr="0032182E">
              <w:lastRenderedPageBreak/>
              <w:t>249</w:t>
            </w:r>
          </w:p>
        </w:tc>
        <w:tc>
          <w:tcPr>
            <w:tcW w:w="938" w:type="dxa"/>
            <w:tcBorders>
              <w:top w:val="single" w:sz="2" w:space="0" w:color="auto"/>
              <w:bottom w:val="single" w:sz="2" w:space="0" w:color="auto"/>
            </w:tcBorders>
            <w:shd w:val="clear" w:color="auto" w:fill="auto"/>
          </w:tcPr>
          <w:p w14:paraId="5A8C4F3E"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3C8DCE8" w14:textId="77777777" w:rsidR="001D4B9C" w:rsidRPr="0032182E" w:rsidRDefault="001D4B9C" w:rsidP="001D4B9C">
            <w:pPr>
              <w:pStyle w:val="Tabletext"/>
            </w:pPr>
            <w:r w:rsidRPr="0032182E">
              <w:t>R100</w:t>
            </w:r>
          </w:p>
        </w:tc>
        <w:tc>
          <w:tcPr>
            <w:tcW w:w="5886" w:type="dxa"/>
            <w:tcBorders>
              <w:top w:val="single" w:sz="2" w:space="0" w:color="auto"/>
              <w:bottom w:val="single" w:sz="2" w:space="0" w:color="auto"/>
            </w:tcBorders>
            <w:shd w:val="clear" w:color="auto" w:fill="auto"/>
          </w:tcPr>
          <w:p w14:paraId="5BCF92E3" w14:textId="77777777" w:rsidR="001D4B9C" w:rsidRPr="0032182E" w:rsidRDefault="001D4B9C" w:rsidP="001D4B9C">
            <w:pPr>
              <w:pStyle w:val="Tabletext"/>
            </w:pPr>
            <w:r w:rsidRPr="0032182E">
              <w:t>A design consisting of a circular border enclosing a representation of Stuart Devlin’s depiction of the Welcome Stranger gold nugget as it appeared in The Perth Mint 1986 Australian Nugget 1 ounce gold coin superimposed over radial lines and the following:</w:t>
            </w:r>
          </w:p>
          <w:p w14:paraId="4542E9CD" w14:textId="77777777" w:rsidR="001D4B9C" w:rsidRPr="0032182E" w:rsidRDefault="001D4B9C" w:rsidP="001D4B9C">
            <w:pPr>
              <w:pStyle w:val="Tablea"/>
            </w:pPr>
            <w:r w:rsidRPr="0032182E">
              <w:t>(a) “AUSTRALIAN NUGGET”; and</w:t>
            </w:r>
          </w:p>
          <w:p w14:paraId="3310476C" w14:textId="77777777" w:rsidR="001D4B9C" w:rsidRPr="0032182E" w:rsidRDefault="001D4B9C" w:rsidP="001D4B9C">
            <w:pPr>
              <w:pStyle w:val="Tablea"/>
            </w:pPr>
            <w:r w:rsidRPr="0032182E">
              <w:t>(b) “WELCOME STRANGER 1869”; and</w:t>
            </w:r>
          </w:p>
          <w:p w14:paraId="1290CDEF" w14:textId="1D224A31" w:rsidR="001D4B9C" w:rsidRPr="0032182E" w:rsidRDefault="001D4B9C" w:rsidP="001D4B9C">
            <w:pPr>
              <w:pStyle w:val="Tablea"/>
            </w:pPr>
            <w:r w:rsidRPr="0032182E">
              <w:t>(c) “2020</w:t>
            </w:r>
            <w:r w:rsidR="004A1705" w:rsidRPr="0032182E">
              <w:t xml:space="preserve"> </w:t>
            </w:r>
            <w:r w:rsidRPr="0032182E">
              <w:t>Xoz 9999 SILVER” (where “X” is the nominal weight in ounces of the coin, expressed as a whole number in Arabic numerals); and</w:t>
            </w:r>
          </w:p>
          <w:p w14:paraId="5838F92E" w14:textId="77777777" w:rsidR="001D4B9C" w:rsidRPr="0032182E" w:rsidRDefault="001D4B9C" w:rsidP="001D4B9C">
            <w:pPr>
              <w:pStyle w:val="Tablea"/>
            </w:pPr>
            <w:r w:rsidRPr="0032182E">
              <w:t>(d) “SD”; and</w:t>
            </w:r>
          </w:p>
          <w:p w14:paraId="1CBC2BC3" w14:textId="77777777" w:rsidR="001D4B9C" w:rsidRPr="0032182E" w:rsidRDefault="001D4B9C" w:rsidP="001D4B9C">
            <w:pPr>
              <w:pStyle w:val="Tablea"/>
            </w:pPr>
            <w:r w:rsidRPr="0032182E">
              <w:t>(e) “P”; and</w:t>
            </w:r>
          </w:p>
          <w:p w14:paraId="79E78757" w14:textId="77777777" w:rsidR="001D4B9C" w:rsidRPr="0032182E" w:rsidRDefault="001D4B9C" w:rsidP="001D4B9C">
            <w:pPr>
              <w:pStyle w:val="Tablea"/>
            </w:pPr>
            <w:r w:rsidRPr="0032182E">
              <w:t>(f) a microscopic “P”.</w:t>
            </w:r>
          </w:p>
        </w:tc>
      </w:tr>
      <w:tr w:rsidR="001D4B9C" w:rsidRPr="0032182E" w14:paraId="2B16274B" w14:textId="77777777" w:rsidTr="001D4B9C">
        <w:tc>
          <w:tcPr>
            <w:tcW w:w="616" w:type="dxa"/>
            <w:tcBorders>
              <w:top w:val="single" w:sz="2" w:space="0" w:color="auto"/>
              <w:bottom w:val="single" w:sz="2" w:space="0" w:color="auto"/>
            </w:tcBorders>
            <w:shd w:val="clear" w:color="auto" w:fill="auto"/>
          </w:tcPr>
          <w:p w14:paraId="3056D058" w14:textId="77777777" w:rsidR="001D4B9C" w:rsidRPr="0032182E" w:rsidRDefault="001D4B9C" w:rsidP="001D4B9C">
            <w:pPr>
              <w:pStyle w:val="Tabletext"/>
            </w:pPr>
            <w:r w:rsidRPr="0032182E">
              <w:t>250</w:t>
            </w:r>
          </w:p>
        </w:tc>
        <w:tc>
          <w:tcPr>
            <w:tcW w:w="938" w:type="dxa"/>
            <w:tcBorders>
              <w:top w:val="single" w:sz="2" w:space="0" w:color="auto"/>
              <w:bottom w:val="single" w:sz="2" w:space="0" w:color="auto"/>
            </w:tcBorders>
            <w:shd w:val="clear" w:color="auto" w:fill="auto"/>
          </w:tcPr>
          <w:p w14:paraId="0D83814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904762A" w14:textId="77777777" w:rsidR="001D4B9C" w:rsidRPr="0032182E" w:rsidRDefault="001D4B9C" w:rsidP="001D4B9C">
            <w:pPr>
              <w:pStyle w:val="Tabletext"/>
            </w:pPr>
            <w:r w:rsidRPr="0032182E">
              <w:t>R101</w:t>
            </w:r>
          </w:p>
        </w:tc>
        <w:tc>
          <w:tcPr>
            <w:tcW w:w="5886" w:type="dxa"/>
            <w:tcBorders>
              <w:top w:val="single" w:sz="2" w:space="0" w:color="auto"/>
              <w:bottom w:val="single" w:sz="2" w:space="0" w:color="auto"/>
            </w:tcBorders>
            <w:shd w:val="clear" w:color="auto" w:fill="auto"/>
          </w:tcPr>
          <w:p w14:paraId="0B35E128" w14:textId="77777777" w:rsidR="001D4B9C" w:rsidRPr="0032182E" w:rsidRDefault="001D4B9C" w:rsidP="001D4B9C">
            <w:pPr>
              <w:pStyle w:val="Tabletext"/>
            </w:pPr>
            <w:r w:rsidRPr="0032182E">
              <w:t>A design consisting of a circular border enclosing a representation of Stuart Devlin’s depiction of the Hand of Faith gold nugget as it appeared in The Perth Mint 1986 Australian Nugget ½ ounce gold coin superimposed over radial lines and the following:</w:t>
            </w:r>
          </w:p>
          <w:p w14:paraId="2D0B8257" w14:textId="77777777" w:rsidR="001D4B9C" w:rsidRPr="0032182E" w:rsidRDefault="001D4B9C" w:rsidP="001D4B9C">
            <w:pPr>
              <w:pStyle w:val="Tablea"/>
            </w:pPr>
            <w:r w:rsidRPr="0032182E">
              <w:t>(a) “AUSTRALIAN NUGGET”; and</w:t>
            </w:r>
          </w:p>
          <w:p w14:paraId="2D941009" w14:textId="77777777" w:rsidR="001D4B9C" w:rsidRPr="0032182E" w:rsidRDefault="001D4B9C" w:rsidP="001D4B9C">
            <w:pPr>
              <w:pStyle w:val="Tablea"/>
            </w:pPr>
            <w:r w:rsidRPr="0032182E">
              <w:t>(b) “HAND OF FAITH 1980”; and</w:t>
            </w:r>
          </w:p>
          <w:p w14:paraId="2437E73D" w14:textId="77777777" w:rsidR="001D4B9C" w:rsidRPr="0032182E" w:rsidRDefault="001D4B9C" w:rsidP="001D4B9C">
            <w:pPr>
              <w:pStyle w:val="Tablea"/>
            </w:pPr>
            <w:r w:rsidRPr="0032182E">
              <w:t>(c) “2020 Xoz 9999 SILVER” (where “X” is the nominal weight in ounces of the coin, expressed as a whole number or a common fraction in Arabic numerals); and</w:t>
            </w:r>
          </w:p>
          <w:p w14:paraId="0FAECAF5" w14:textId="77777777" w:rsidR="001D4B9C" w:rsidRPr="0032182E" w:rsidRDefault="001D4B9C" w:rsidP="001D4B9C">
            <w:pPr>
              <w:pStyle w:val="Tablea"/>
            </w:pPr>
            <w:r w:rsidRPr="0032182E">
              <w:t>(d) “SD”; and</w:t>
            </w:r>
          </w:p>
          <w:p w14:paraId="3FACCA88" w14:textId="77777777" w:rsidR="001D4B9C" w:rsidRPr="0032182E" w:rsidRDefault="001D4B9C" w:rsidP="001D4B9C">
            <w:pPr>
              <w:pStyle w:val="Tablea"/>
            </w:pPr>
            <w:r w:rsidRPr="0032182E">
              <w:t>(e) “P”; and</w:t>
            </w:r>
          </w:p>
          <w:p w14:paraId="62E29FB7" w14:textId="77777777" w:rsidR="001D4B9C" w:rsidRPr="0032182E" w:rsidRDefault="001D4B9C" w:rsidP="001D4B9C">
            <w:pPr>
              <w:pStyle w:val="Tablea"/>
            </w:pPr>
            <w:r w:rsidRPr="0032182E">
              <w:t>(f) a microscopic “P”.</w:t>
            </w:r>
          </w:p>
        </w:tc>
      </w:tr>
      <w:tr w:rsidR="001D4B9C" w:rsidRPr="0032182E" w14:paraId="3CFD312F" w14:textId="77777777" w:rsidTr="001D4B9C">
        <w:tc>
          <w:tcPr>
            <w:tcW w:w="616" w:type="dxa"/>
            <w:tcBorders>
              <w:top w:val="single" w:sz="2" w:space="0" w:color="auto"/>
              <w:bottom w:val="single" w:sz="2" w:space="0" w:color="auto"/>
            </w:tcBorders>
            <w:shd w:val="clear" w:color="auto" w:fill="auto"/>
          </w:tcPr>
          <w:p w14:paraId="0BEE2CBC" w14:textId="77777777" w:rsidR="001D4B9C" w:rsidRPr="0032182E" w:rsidRDefault="001D4B9C" w:rsidP="001D4B9C">
            <w:pPr>
              <w:pStyle w:val="Tabletext"/>
            </w:pPr>
            <w:r w:rsidRPr="0032182E">
              <w:t>251</w:t>
            </w:r>
          </w:p>
        </w:tc>
        <w:tc>
          <w:tcPr>
            <w:tcW w:w="938" w:type="dxa"/>
            <w:tcBorders>
              <w:top w:val="single" w:sz="2" w:space="0" w:color="auto"/>
              <w:bottom w:val="single" w:sz="2" w:space="0" w:color="auto"/>
            </w:tcBorders>
            <w:shd w:val="clear" w:color="auto" w:fill="auto"/>
          </w:tcPr>
          <w:p w14:paraId="4B36DC86"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2B6CB50" w14:textId="77777777" w:rsidR="001D4B9C" w:rsidRPr="0032182E" w:rsidRDefault="001D4B9C" w:rsidP="001D4B9C">
            <w:pPr>
              <w:pStyle w:val="Tabletext"/>
            </w:pPr>
            <w:r w:rsidRPr="0032182E">
              <w:t>R102</w:t>
            </w:r>
          </w:p>
        </w:tc>
        <w:tc>
          <w:tcPr>
            <w:tcW w:w="5886" w:type="dxa"/>
            <w:tcBorders>
              <w:top w:val="single" w:sz="2" w:space="0" w:color="auto"/>
              <w:bottom w:val="single" w:sz="2" w:space="0" w:color="auto"/>
            </w:tcBorders>
            <w:shd w:val="clear" w:color="auto" w:fill="auto"/>
          </w:tcPr>
          <w:p w14:paraId="09A26C3F" w14:textId="77777777" w:rsidR="001D4B9C" w:rsidRPr="0032182E" w:rsidRDefault="001D4B9C" w:rsidP="001D4B9C">
            <w:pPr>
              <w:pStyle w:val="Tabletext"/>
            </w:pPr>
            <w:r w:rsidRPr="0032182E">
              <w:t>A design consisting of a circular border enclosing a representation of Stuart Devlin’s depiction of the Hand of Faith gold nugget as it appeared in The Perth Mint 1986 Australian Nugget ½ ounce gold coin superimposed over radial lines and the following:</w:t>
            </w:r>
          </w:p>
          <w:p w14:paraId="371F587F" w14:textId="77777777" w:rsidR="001D4B9C" w:rsidRPr="0032182E" w:rsidRDefault="001D4B9C" w:rsidP="001D4B9C">
            <w:pPr>
              <w:pStyle w:val="Tablea"/>
            </w:pPr>
            <w:r w:rsidRPr="0032182E">
              <w:t>(a) “AUSTRALIAN NUGGET”; and</w:t>
            </w:r>
          </w:p>
          <w:p w14:paraId="4892CF09" w14:textId="77777777" w:rsidR="001D4B9C" w:rsidRPr="0032182E" w:rsidRDefault="001D4B9C" w:rsidP="001D4B9C">
            <w:pPr>
              <w:pStyle w:val="Tablea"/>
            </w:pPr>
            <w:r w:rsidRPr="0032182E">
              <w:t>(b) “HAND OF FAITH 1980”; and</w:t>
            </w:r>
          </w:p>
          <w:p w14:paraId="431D7060" w14:textId="77777777" w:rsidR="001D4B9C" w:rsidRPr="0032182E" w:rsidRDefault="001D4B9C" w:rsidP="001D4B9C">
            <w:pPr>
              <w:pStyle w:val="Tablea"/>
            </w:pPr>
            <w:r w:rsidRPr="0032182E">
              <w:t>(c) “2020 Xoz 9999 GOLD” (where “X” is the nominal weight in ounces of the coin, expressed as a whole number or a common fraction in Arabic numerals); and</w:t>
            </w:r>
          </w:p>
          <w:p w14:paraId="5B6CE020" w14:textId="77777777" w:rsidR="001D4B9C" w:rsidRPr="0032182E" w:rsidRDefault="001D4B9C" w:rsidP="001D4B9C">
            <w:pPr>
              <w:pStyle w:val="Tablea"/>
            </w:pPr>
            <w:r w:rsidRPr="0032182E">
              <w:t>(d) “SD”; and</w:t>
            </w:r>
          </w:p>
          <w:p w14:paraId="7ADF0FE0" w14:textId="77777777" w:rsidR="001D4B9C" w:rsidRPr="0032182E" w:rsidRDefault="001D4B9C" w:rsidP="001D4B9C">
            <w:pPr>
              <w:pStyle w:val="Tablea"/>
            </w:pPr>
            <w:r w:rsidRPr="0032182E">
              <w:t>(e) “P”; and</w:t>
            </w:r>
          </w:p>
          <w:p w14:paraId="5A7105ED" w14:textId="77777777" w:rsidR="001D4B9C" w:rsidRPr="0032182E" w:rsidRDefault="001D4B9C" w:rsidP="001D4B9C">
            <w:pPr>
              <w:pStyle w:val="Tablea"/>
            </w:pPr>
            <w:r w:rsidRPr="0032182E">
              <w:t>(f) a microscopic “P”.</w:t>
            </w:r>
          </w:p>
        </w:tc>
      </w:tr>
      <w:tr w:rsidR="001D4B9C" w:rsidRPr="0032182E" w14:paraId="3A8DC975" w14:textId="77777777" w:rsidTr="001D4B9C">
        <w:tc>
          <w:tcPr>
            <w:tcW w:w="616" w:type="dxa"/>
            <w:tcBorders>
              <w:top w:val="single" w:sz="2" w:space="0" w:color="auto"/>
              <w:bottom w:val="single" w:sz="2" w:space="0" w:color="auto"/>
            </w:tcBorders>
            <w:shd w:val="clear" w:color="auto" w:fill="auto"/>
          </w:tcPr>
          <w:p w14:paraId="5854BAFA" w14:textId="77777777" w:rsidR="001D4B9C" w:rsidRPr="0032182E" w:rsidRDefault="001D4B9C" w:rsidP="001D4B9C">
            <w:pPr>
              <w:pStyle w:val="Tabletext"/>
            </w:pPr>
            <w:r w:rsidRPr="0032182E">
              <w:t>252</w:t>
            </w:r>
          </w:p>
        </w:tc>
        <w:tc>
          <w:tcPr>
            <w:tcW w:w="938" w:type="dxa"/>
            <w:tcBorders>
              <w:top w:val="single" w:sz="2" w:space="0" w:color="auto"/>
              <w:bottom w:val="single" w:sz="2" w:space="0" w:color="auto"/>
            </w:tcBorders>
            <w:shd w:val="clear" w:color="auto" w:fill="auto"/>
          </w:tcPr>
          <w:p w14:paraId="4596000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68C0C5F" w14:textId="77777777" w:rsidR="001D4B9C" w:rsidRPr="0032182E" w:rsidRDefault="001D4B9C" w:rsidP="001D4B9C">
            <w:pPr>
              <w:pStyle w:val="Tabletext"/>
            </w:pPr>
            <w:r w:rsidRPr="0032182E">
              <w:t>R103</w:t>
            </w:r>
          </w:p>
        </w:tc>
        <w:tc>
          <w:tcPr>
            <w:tcW w:w="5886" w:type="dxa"/>
            <w:tcBorders>
              <w:top w:val="single" w:sz="2" w:space="0" w:color="auto"/>
              <w:bottom w:val="single" w:sz="2" w:space="0" w:color="auto"/>
            </w:tcBorders>
            <w:shd w:val="clear" w:color="auto" w:fill="auto"/>
          </w:tcPr>
          <w:p w14:paraId="65C36DB4" w14:textId="77777777" w:rsidR="001D4B9C" w:rsidRPr="0032182E" w:rsidRDefault="001D4B9C" w:rsidP="001D4B9C">
            <w:pPr>
              <w:pStyle w:val="Tabletext"/>
            </w:pPr>
            <w:r w:rsidRPr="0032182E">
              <w:t>A design consisting of a representation of a horse galloping through water and the following:</w:t>
            </w:r>
          </w:p>
          <w:p w14:paraId="15548063" w14:textId="77777777" w:rsidR="001D4B9C" w:rsidRPr="0032182E" w:rsidRDefault="001D4B9C" w:rsidP="001D4B9C">
            <w:pPr>
              <w:pStyle w:val="Tablea"/>
            </w:pPr>
            <w:r w:rsidRPr="0032182E">
              <w:lastRenderedPageBreak/>
              <w:t>(a) “AUSTRALIAN BRUMBY”; and</w:t>
            </w:r>
          </w:p>
          <w:p w14:paraId="65CE2251" w14:textId="77777777" w:rsidR="001D4B9C" w:rsidRPr="0032182E" w:rsidRDefault="001D4B9C" w:rsidP="001D4B9C">
            <w:pPr>
              <w:pStyle w:val="Tablea"/>
            </w:pPr>
            <w:r w:rsidRPr="0032182E">
              <w:t>(b) “2020 Xoz 9999 SILVER” (where “X” is the nominal weight in ounces of the coin, expressed as a whole number in Arabic numerals); and</w:t>
            </w:r>
          </w:p>
          <w:p w14:paraId="30075ACA" w14:textId="77777777" w:rsidR="001D4B9C" w:rsidRPr="0032182E" w:rsidRDefault="001D4B9C" w:rsidP="001D4B9C">
            <w:pPr>
              <w:pStyle w:val="Tablea"/>
            </w:pPr>
            <w:r w:rsidRPr="0032182E">
              <w:t>(c)  “JM”; and</w:t>
            </w:r>
          </w:p>
          <w:p w14:paraId="2532B74C" w14:textId="77777777" w:rsidR="001D4B9C" w:rsidRPr="0032182E" w:rsidRDefault="001D4B9C" w:rsidP="001D4B9C">
            <w:pPr>
              <w:pStyle w:val="Tablea"/>
            </w:pPr>
            <w:r w:rsidRPr="0032182E">
              <w:t>(d) “P”; and</w:t>
            </w:r>
          </w:p>
          <w:p w14:paraId="25AEB621" w14:textId="77777777" w:rsidR="001D4B9C" w:rsidRPr="0032182E" w:rsidRDefault="001D4B9C" w:rsidP="001D4B9C">
            <w:pPr>
              <w:pStyle w:val="Tablea"/>
            </w:pPr>
            <w:r w:rsidRPr="0032182E">
              <w:t>(e) a microscopic “P”.</w:t>
            </w:r>
          </w:p>
        </w:tc>
      </w:tr>
      <w:tr w:rsidR="001D4B9C" w:rsidRPr="0032182E" w14:paraId="20EC2D13" w14:textId="77777777" w:rsidTr="001D4B9C">
        <w:tc>
          <w:tcPr>
            <w:tcW w:w="616" w:type="dxa"/>
            <w:tcBorders>
              <w:top w:val="single" w:sz="2" w:space="0" w:color="auto"/>
              <w:bottom w:val="single" w:sz="2" w:space="0" w:color="auto"/>
            </w:tcBorders>
            <w:shd w:val="clear" w:color="auto" w:fill="auto"/>
          </w:tcPr>
          <w:p w14:paraId="6C76738E" w14:textId="77777777" w:rsidR="001D4B9C" w:rsidRPr="0032182E" w:rsidRDefault="001D4B9C" w:rsidP="001D4B9C">
            <w:pPr>
              <w:pStyle w:val="Tabletext"/>
            </w:pPr>
            <w:r w:rsidRPr="0032182E">
              <w:lastRenderedPageBreak/>
              <w:t>253</w:t>
            </w:r>
          </w:p>
        </w:tc>
        <w:tc>
          <w:tcPr>
            <w:tcW w:w="938" w:type="dxa"/>
            <w:tcBorders>
              <w:top w:val="single" w:sz="2" w:space="0" w:color="auto"/>
              <w:bottom w:val="single" w:sz="2" w:space="0" w:color="auto"/>
            </w:tcBorders>
            <w:shd w:val="clear" w:color="auto" w:fill="auto"/>
          </w:tcPr>
          <w:p w14:paraId="173BF79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2951538" w14:textId="77777777" w:rsidR="001D4B9C" w:rsidRPr="0032182E" w:rsidRDefault="001D4B9C" w:rsidP="001D4B9C">
            <w:pPr>
              <w:pStyle w:val="Tabletext"/>
            </w:pPr>
            <w:r w:rsidRPr="0032182E">
              <w:t>R104</w:t>
            </w:r>
          </w:p>
        </w:tc>
        <w:tc>
          <w:tcPr>
            <w:tcW w:w="5886" w:type="dxa"/>
            <w:tcBorders>
              <w:top w:val="single" w:sz="2" w:space="0" w:color="auto"/>
              <w:bottom w:val="single" w:sz="2" w:space="0" w:color="auto"/>
            </w:tcBorders>
            <w:shd w:val="clear" w:color="auto" w:fill="auto"/>
          </w:tcPr>
          <w:p w14:paraId="5C5BF13D" w14:textId="77777777" w:rsidR="001D4B9C" w:rsidRPr="0032182E" w:rsidRDefault="001D4B9C" w:rsidP="001D4B9C">
            <w:pPr>
              <w:pStyle w:val="Tabletext"/>
            </w:pPr>
            <w:r w:rsidRPr="0032182E">
              <w:t>A design consisting of stylised representations of a bull and a bear and the following:</w:t>
            </w:r>
          </w:p>
          <w:p w14:paraId="4E42A094" w14:textId="77777777" w:rsidR="001D4B9C" w:rsidRPr="0032182E" w:rsidRDefault="001D4B9C" w:rsidP="001D4B9C">
            <w:pPr>
              <w:pStyle w:val="Tablea"/>
            </w:pPr>
            <w:r w:rsidRPr="0032182E">
              <w:t>(a) “IJ”; and</w:t>
            </w:r>
          </w:p>
          <w:p w14:paraId="6D172B6C" w14:textId="77777777" w:rsidR="001D4B9C" w:rsidRPr="0032182E" w:rsidRDefault="001D4B9C" w:rsidP="001D4B9C">
            <w:pPr>
              <w:pStyle w:val="Tablea"/>
            </w:pPr>
            <w:r w:rsidRPr="0032182E">
              <w:t>(b) “P”; and</w:t>
            </w:r>
          </w:p>
          <w:p w14:paraId="2CE9D063" w14:textId="77777777" w:rsidR="001D4B9C" w:rsidRPr="0032182E" w:rsidRDefault="001D4B9C" w:rsidP="001D4B9C">
            <w:pPr>
              <w:pStyle w:val="Tablea"/>
            </w:pPr>
            <w:r w:rsidRPr="0032182E">
              <w:t>(c) a microscopic “P”.</w:t>
            </w:r>
          </w:p>
        </w:tc>
      </w:tr>
      <w:tr w:rsidR="001D4B9C" w:rsidRPr="0032182E" w14:paraId="4E5A4BAC" w14:textId="77777777" w:rsidTr="001D4B9C">
        <w:tc>
          <w:tcPr>
            <w:tcW w:w="616" w:type="dxa"/>
            <w:tcBorders>
              <w:top w:val="single" w:sz="2" w:space="0" w:color="auto"/>
              <w:bottom w:val="single" w:sz="2" w:space="0" w:color="auto"/>
            </w:tcBorders>
            <w:shd w:val="clear" w:color="auto" w:fill="auto"/>
          </w:tcPr>
          <w:p w14:paraId="1F89F3D7" w14:textId="77777777" w:rsidR="001D4B9C" w:rsidRPr="0032182E" w:rsidRDefault="001D4B9C" w:rsidP="001D4B9C">
            <w:pPr>
              <w:pStyle w:val="Tabletext"/>
            </w:pPr>
            <w:r w:rsidRPr="0032182E">
              <w:t>254</w:t>
            </w:r>
          </w:p>
        </w:tc>
        <w:tc>
          <w:tcPr>
            <w:tcW w:w="938" w:type="dxa"/>
            <w:tcBorders>
              <w:top w:val="single" w:sz="2" w:space="0" w:color="auto"/>
              <w:bottom w:val="single" w:sz="2" w:space="0" w:color="auto"/>
            </w:tcBorders>
            <w:shd w:val="clear" w:color="auto" w:fill="auto"/>
          </w:tcPr>
          <w:p w14:paraId="0A5C52F4"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2E717EF" w14:textId="77777777" w:rsidR="001D4B9C" w:rsidRPr="0032182E" w:rsidRDefault="001D4B9C" w:rsidP="001D4B9C">
            <w:pPr>
              <w:pStyle w:val="Tabletext"/>
            </w:pPr>
            <w:r w:rsidRPr="0032182E">
              <w:t>R105</w:t>
            </w:r>
          </w:p>
        </w:tc>
        <w:tc>
          <w:tcPr>
            <w:tcW w:w="5886" w:type="dxa"/>
            <w:tcBorders>
              <w:top w:val="single" w:sz="2" w:space="0" w:color="auto"/>
              <w:bottom w:val="single" w:sz="2" w:space="0" w:color="auto"/>
            </w:tcBorders>
            <w:shd w:val="clear" w:color="auto" w:fill="auto"/>
          </w:tcPr>
          <w:p w14:paraId="468DF5A1" w14:textId="77777777" w:rsidR="001D4B9C" w:rsidRPr="0032182E" w:rsidRDefault="001D4B9C" w:rsidP="001D4B9C">
            <w:pPr>
              <w:pStyle w:val="Tabletext"/>
            </w:pPr>
            <w:r w:rsidRPr="0032182E">
              <w:t>A design consisting of, in the background, a pattern of radial lines, in the foreground, a representation of a kookaburra and a kookaburra chick perched on a branch and the following:</w:t>
            </w:r>
          </w:p>
          <w:p w14:paraId="4F14F81B" w14:textId="77777777" w:rsidR="001D4B9C" w:rsidRPr="0032182E" w:rsidRDefault="001D4B9C" w:rsidP="001D4B9C">
            <w:pPr>
              <w:pStyle w:val="Tablea"/>
            </w:pPr>
            <w:r w:rsidRPr="0032182E">
              <w:t>(a) “NM”; and</w:t>
            </w:r>
          </w:p>
          <w:p w14:paraId="727EFCBF" w14:textId="77777777" w:rsidR="001D4B9C" w:rsidRPr="0032182E" w:rsidRDefault="001D4B9C" w:rsidP="001D4B9C">
            <w:pPr>
              <w:pStyle w:val="Tablea"/>
            </w:pPr>
            <w:r w:rsidRPr="0032182E">
              <w:t>(b) “P”; and</w:t>
            </w:r>
          </w:p>
          <w:p w14:paraId="0CB31C88" w14:textId="77777777" w:rsidR="001D4B9C" w:rsidRPr="0032182E" w:rsidRDefault="001D4B9C" w:rsidP="001D4B9C">
            <w:pPr>
              <w:pStyle w:val="Tablea"/>
            </w:pPr>
            <w:r w:rsidRPr="0032182E">
              <w:t>(c) a microscopic “P”.</w:t>
            </w:r>
          </w:p>
        </w:tc>
      </w:tr>
      <w:tr w:rsidR="001D4B9C" w:rsidRPr="0032182E" w14:paraId="44C5C85A" w14:textId="77777777" w:rsidTr="001D4B9C">
        <w:tc>
          <w:tcPr>
            <w:tcW w:w="616" w:type="dxa"/>
            <w:tcBorders>
              <w:top w:val="single" w:sz="2" w:space="0" w:color="auto"/>
              <w:bottom w:val="single" w:sz="2" w:space="0" w:color="auto"/>
            </w:tcBorders>
            <w:shd w:val="clear" w:color="auto" w:fill="auto"/>
          </w:tcPr>
          <w:p w14:paraId="7915DD26" w14:textId="77777777" w:rsidR="001D4B9C" w:rsidRPr="0032182E" w:rsidRDefault="001D4B9C" w:rsidP="001D4B9C">
            <w:pPr>
              <w:pStyle w:val="Tabletext"/>
            </w:pPr>
            <w:r w:rsidRPr="0032182E">
              <w:t>255</w:t>
            </w:r>
          </w:p>
        </w:tc>
        <w:tc>
          <w:tcPr>
            <w:tcW w:w="938" w:type="dxa"/>
            <w:tcBorders>
              <w:top w:val="single" w:sz="2" w:space="0" w:color="auto"/>
              <w:bottom w:val="single" w:sz="2" w:space="0" w:color="auto"/>
            </w:tcBorders>
            <w:shd w:val="clear" w:color="auto" w:fill="auto"/>
          </w:tcPr>
          <w:p w14:paraId="56D1E893"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DD42D49" w14:textId="77777777" w:rsidR="001D4B9C" w:rsidRPr="0032182E" w:rsidRDefault="001D4B9C" w:rsidP="001D4B9C">
            <w:pPr>
              <w:pStyle w:val="Tabletext"/>
            </w:pPr>
            <w:r w:rsidRPr="0032182E">
              <w:t>R106</w:t>
            </w:r>
          </w:p>
        </w:tc>
        <w:tc>
          <w:tcPr>
            <w:tcW w:w="5886" w:type="dxa"/>
            <w:tcBorders>
              <w:top w:val="single" w:sz="2" w:space="0" w:color="auto"/>
              <w:bottom w:val="single" w:sz="2" w:space="0" w:color="auto"/>
            </w:tcBorders>
            <w:shd w:val="clear" w:color="auto" w:fill="auto"/>
          </w:tcPr>
          <w:p w14:paraId="5FDA3A36" w14:textId="77777777" w:rsidR="001D4B9C" w:rsidRPr="0032182E" w:rsidRDefault="001D4B9C" w:rsidP="001D4B9C">
            <w:pPr>
              <w:pStyle w:val="Tabletext"/>
              <w:rPr>
                <w:lang w:eastAsia="en-US"/>
              </w:rPr>
            </w:pPr>
            <w:r w:rsidRPr="0032182E">
              <w:rPr>
                <w:lang w:eastAsia="en-US"/>
              </w:rPr>
              <w:t>A design consisting of representations of 2 dragons encircling a flaming pearl and the following:</w:t>
            </w:r>
          </w:p>
          <w:p w14:paraId="51F80AA6" w14:textId="77777777" w:rsidR="001D4B9C" w:rsidRPr="0032182E" w:rsidRDefault="001D4B9C" w:rsidP="001D4B9C">
            <w:pPr>
              <w:pStyle w:val="Tablea"/>
            </w:pPr>
            <w:r w:rsidRPr="0032182E">
              <w:t>(a) “NH”; and</w:t>
            </w:r>
          </w:p>
          <w:p w14:paraId="33BD64C3" w14:textId="77777777" w:rsidR="001D4B9C" w:rsidRPr="0032182E" w:rsidRDefault="001D4B9C" w:rsidP="001D4B9C">
            <w:pPr>
              <w:pStyle w:val="Tablea"/>
            </w:pPr>
            <w:r w:rsidRPr="0032182E">
              <w:t>(b) “P”; and</w:t>
            </w:r>
          </w:p>
          <w:p w14:paraId="03CF5A3F" w14:textId="77777777" w:rsidR="001D4B9C" w:rsidRPr="0032182E" w:rsidRDefault="001D4B9C" w:rsidP="001D4B9C">
            <w:pPr>
              <w:pStyle w:val="Tablea"/>
            </w:pPr>
            <w:r w:rsidRPr="0032182E">
              <w:t>(c) a microscopic “P”.</w:t>
            </w:r>
          </w:p>
        </w:tc>
      </w:tr>
      <w:tr w:rsidR="001D4B9C" w:rsidRPr="0032182E" w14:paraId="3A11CADA" w14:textId="77777777" w:rsidTr="001D4B9C">
        <w:tc>
          <w:tcPr>
            <w:tcW w:w="616" w:type="dxa"/>
            <w:tcBorders>
              <w:top w:val="single" w:sz="2" w:space="0" w:color="auto"/>
              <w:bottom w:val="single" w:sz="2" w:space="0" w:color="auto"/>
            </w:tcBorders>
            <w:shd w:val="clear" w:color="auto" w:fill="auto"/>
          </w:tcPr>
          <w:p w14:paraId="72A3F7A3" w14:textId="77777777" w:rsidR="001D4B9C" w:rsidRPr="0032182E" w:rsidRDefault="001D4B9C" w:rsidP="001D4B9C">
            <w:pPr>
              <w:pStyle w:val="Tabletext"/>
            </w:pPr>
            <w:r w:rsidRPr="0032182E">
              <w:t>256</w:t>
            </w:r>
          </w:p>
        </w:tc>
        <w:tc>
          <w:tcPr>
            <w:tcW w:w="938" w:type="dxa"/>
            <w:tcBorders>
              <w:top w:val="single" w:sz="2" w:space="0" w:color="auto"/>
              <w:bottom w:val="single" w:sz="2" w:space="0" w:color="auto"/>
            </w:tcBorders>
            <w:shd w:val="clear" w:color="auto" w:fill="auto"/>
          </w:tcPr>
          <w:p w14:paraId="17602B5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5F6B7DA6" w14:textId="77777777" w:rsidR="001D4B9C" w:rsidRPr="0032182E" w:rsidRDefault="001D4B9C" w:rsidP="001D4B9C">
            <w:pPr>
              <w:pStyle w:val="Tabletext"/>
            </w:pPr>
            <w:r w:rsidRPr="0032182E">
              <w:t>R107</w:t>
            </w:r>
          </w:p>
        </w:tc>
        <w:tc>
          <w:tcPr>
            <w:tcW w:w="5886" w:type="dxa"/>
            <w:tcBorders>
              <w:top w:val="single" w:sz="2" w:space="0" w:color="auto"/>
              <w:bottom w:val="single" w:sz="2" w:space="0" w:color="auto"/>
            </w:tcBorders>
            <w:shd w:val="clear" w:color="auto" w:fill="auto"/>
          </w:tcPr>
          <w:p w14:paraId="39C0295D" w14:textId="5F62447E" w:rsidR="001D4B9C" w:rsidRPr="0032182E" w:rsidRDefault="001D4B9C" w:rsidP="001D4B9C">
            <w:pPr>
              <w:pStyle w:val="Tabletext"/>
            </w:pPr>
            <w:r w:rsidRPr="0032182E">
              <w:t>The same as for item</w:t>
            </w:r>
            <w:r w:rsidR="0032182E" w:rsidRPr="0032182E">
              <w:t> </w:t>
            </w:r>
            <w:r w:rsidRPr="0032182E">
              <w:t>181, except at the end of the item insert:</w:t>
            </w:r>
          </w:p>
          <w:p w14:paraId="1BFFA962" w14:textId="77777777" w:rsidR="001D4B9C" w:rsidRPr="0032182E" w:rsidRDefault="001D4B9C" w:rsidP="001D4B9C">
            <w:pPr>
              <w:pStyle w:val="Tablea"/>
            </w:pPr>
            <w:r w:rsidRPr="0032182E">
              <w:t>(c) a microscopic “P”.</w:t>
            </w:r>
          </w:p>
        </w:tc>
      </w:tr>
      <w:tr w:rsidR="001D4B9C" w:rsidRPr="0032182E" w14:paraId="3167C134" w14:textId="77777777" w:rsidTr="001D4B9C">
        <w:tc>
          <w:tcPr>
            <w:tcW w:w="616" w:type="dxa"/>
            <w:tcBorders>
              <w:top w:val="single" w:sz="2" w:space="0" w:color="auto"/>
              <w:bottom w:val="single" w:sz="2" w:space="0" w:color="auto"/>
            </w:tcBorders>
            <w:shd w:val="clear" w:color="auto" w:fill="auto"/>
          </w:tcPr>
          <w:p w14:paraId="579FD427" w14:textId="77777777" w:rsidR="001D4B9C" w:rsidRPr="0032182E" w:rsidRDefault="001D4B9C" w:rsidP="001D4B9C">
            <w:pPr>
              <w:pStyle w:val="Tabletext"/>
            </w:pPr>
            <w:r w:rsidRPr="0032182E">
              <w:t>257</w:t>
            </w:r>
          </w:p>
        </w:tc>
        <w:tc>
          <w:tcPr>
            <w:tcW w:w="938" w:type="dxa"/>
            <w:tcBorders>
              <w:top w:val="single" w:sz="2" w:space="0" w:color="auto"/>
              <w:bottom w:val="single" w:sz="2" w:space="0" w:color="auto"/>
            </w:tcBorders>
            <w:shd w:val="clear" w:color="auto" w:fill="auto"/>
          </w:tcPr>
          <w:p w14:paraId="299AB68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F595B7F" w14:textId="77777777" w:rsidR="001D4B9C" w:rsidRPr="0032182E" w:rsidRDefault="001D4B9C" w:rsidP="001D4B9C">
            <w:pPr>
              <w:pStyle w:val="Tabletext"/>
            </w:pPr>
            <w:r w:rsidRPr="0032182E">
              <w:t>R108</w:t>
            </w:r>
          </w:p>
        </w:tc>
        <w:tc>
          <w:tcPr>
            <w:tcW w:w="5886" w:type="dxa"/>
            <w:tcBorders>
              <w:top w:val="single" w:sz="2" w:space="0" w:color="auto"/>
              <w:bottom w:val="single" w:sz="2" w:space="0" w:color="auto"/>
            </w:tcBorders>
            <w:shd w:val="clear" w:color="auto" w:fill="auto"/>
          </w:tcPr>
          <w:p w14:paraId="1217D3AF" w14:textId="77777777" w:rsidR="001D4B9C" w:rsidRPr="0032182E" w:rsidRDefault="001D4B9C" w:rsidP="001D4B9C">
            <w:pPr>
              <w:pStyle w:val="Tabletext"/>
            </w:pPr>
            <w:r w:rsidRPr="0032182E">
              <w:t xml:space="preserve">A design, with an antique finish, consisting of a stylised representation of a dragon and a phoenix with stylised clouds in the background and the following: </w:t>
            </w:r>
          </w:p>
          <w:p w14:paraId="37208B0F" w14:textId="77777777" w:rsidR="001D4B9C" w:rsidRPr="0032182E" w:rsidRDefault="001D4B9C" w:rsidP="001D4B9C">
            <w:pPr>
              <w:pStyle w:val="Tablea"/>
            </w:pPr>
            <w:r w:rsidRPr="0032182E">
              <w:t>(a) “WR”; and</w:t>
            </w:r>
          </w:p>
          <w:p w14:paraId="768397E9" w14:textId="77777777" w:rsidR="001D4B9C" w:rsidRPr="0032182E" w:rsidRDefault="001D4B9C" w:rsidP="001D4B9C">
            <w:pPr>
              <w:pStyle w:val="Tablea"/>
            </w:pPr>
            <w:r w:rsidRPr="0032182E">
              <w:t>(b) “P”.</w:t>
            </w:r>
          </w:p>
        </w:tc>
      </w:tr>
      <w:tr w:rsidR="001D4B9C" w:rsidRPr="0032182E" w14:paraId="087A07D4" w14:textId="77777777" w:rsidTr="001D4B9C">
        <w:tc>
          <w:tcPr>
            <w:tcW w:w="616" w:type="dxa"/>
            <w:tcBorders>
              <w:top w:val="single" w:sz="2" w:space="0" w:color="auto"/>
              <w:bottom w:val="single" w:sz="2" w:space="0" w:color="auto"/>
            </w:tcBorders>
            <w:shd w:val="clear" w:color="auto" w:fill="auto"/>
          </w:tcPr>
          <w:p w14:paraId="746BAF98" w14:textId="77777777" w:rsidR="001D4B9C" w:rsidRPr="0032182E" w:rsidRDefault="001D4B9C" w:rsidP="001D4B9C">
            <w:pPr>
              <w:pStyle w:val="Tabletext"/>
            </w:pPr>
            <w:r w:rsidRPr="0032182E">
              <w:t>258</w:t>
            </w:r>
          </w:p>
        </w:tc>
        <w:tc>
          <w:tcPr>
            <w:tcW w:w="938" w:type="dxa"/>
            <w:tcBorders>
              <w:top w:val="single" w:sz="2" w:space="0" w:color="auto"/>
              <w:bottom w:val="single" w:sz="2" w:space="0" w:color="auto"/>
            </w:tcBorders>
            <w:shd w:val="clear" w:color="auto" w:fill="auto"/>
          </w:tcPr>
          <w:p w14:paraId="623C53E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F6B9E28" w14:textId="77777777" w:rsidR="001D4B9C" w:rsidRPr="0032182E" w:rsidRDefault="001D4B9C" w:rsidP="001D4B9C">
            <w:pPr>
              <w:pStyle w:val="Tabletext"/>
            </w:pPr>
            <w:r w:rsidRPr="0032182E">
              <w:t>R109</w:t>
            </w:r>
          </w:p>
        </w:tc>
        <w:tc>
          <w:tcPr>
            <w:tcW w:w="5886" w:type="dxa"/>
            <w:tcBorders>
              <w:top w:val="single" w:sz="2" w:space="0" w:color="auto"/>
              <w:bottom w:val="single" w:sz="2" w:space="0" w:color="auto"/>
            </w:tcBorders>
            <w:shd w:val="clear" w:color="auto" w:fill="auto"/>
          </w:tcPr>
          <w:p w14:paraId="1E9F4B2F" w14:textId="77777777" w:rsidR="001D4B9C" w:rsidRPr="0032182E" w:rsidRDefault="001D4B9C" w:rsidP="001D4B9C">
            <w:pPr>
              <w:pStyle w:val="Tabletext"/>
            </w:pPr>
            <w:r w:rsidRPr="0032182E">
              <w:t>A design consisting of stylised representations of mountains and pine trees in the background and in the foreground a stylised representation of a tiger standing on rocky ground with diamonds inset and the following:</w:t>
            </w:r>
          </w:p>
          <w:p w14:paraId="60141E11" w14:textId="77777777" w:rsidR="001D4B9C" w:rsidRPr="0032182E" w:rsidRDefault="001D4B9C" w:rsidP="001D4B9C">
            <w:pPr>
              <w:pStyle w:val="Tablea"/>
            </w:pPr>
            <w:r w:rsidRPr="0032182E">
              <w:t>(a) “THE JEWELLED TIGER”; and</w:t>
            </w:r>
          </w:p>
          <w:p w14:paraId="7ED263C3" w14:textId="77777777" w:rsidR="001D4B9C" w:rsidRPr="0032182E" w:rsidRDefault="001D4B9C" w:rsidP="001D4B9C">
            <w:pPr>
              <w:pStyle w:val="Tablea"/>
              <w:rPr>
                <w:rFonts w:eastAsia="MS Mincho"/>
              </w:rPr>
            </w:pPr>
            <w:r w:rsidRPr="0032182E">
              <w:t>(b) the Chinese language character (</w:t>
            </w:r>
            <w:r w:rsidRPr="0032182E">
              <w:rPr>
                <w:rFonts w:eastAsia="MS Mincho"/>
              </w:rPr>
              <w:t>虎</w:t>
            </w:r>
            <w:r w:rsidRPr="0032182E">
              <w:rPr>
                <w:rFonts w:eastAsia="MS Mincho"/>
              </w:rPr>
              <w:t xml:space="preserve">) pronounced </w:t>
            </w:r>
            <w:r w:rsidRPr="0032182E">
              <w:rPr>
                <w:rFonts w:eastAsia="MS Mincho"/>
                <w:i/>
              </w:rPr>
              <w:t>hŭ</w:t>
            </w:r>
            <w:r w:rsidRPr="0032182E">
              <w:rPr>
                <w:rFonts w:eastAsia="MS Mincho"/>
              </w:rPr>
              <w:t xml:space="preserve"> under the Pinyin system and meaning tiger; and</w:t>
            </w:r>
          </w:p>
          <w:p w14:paraId="684A3E20" w14:textId="77777777" w:rsidR="001D4B9C" w:rsidRPr="0032182E" w:rsidRDefault="001D4B9C" w:rsidP="001D4B9C">
            <w:pPr>
              <w:pStyle w:val="Tablea"/>
              <w:rPr>
                <w:rFonts w:eastAsia="MS Mincho"/>
              </w:rPr>
            </w:pPr>
            <w:r w:rsidRPr="0032182E">
              <w:rPr>
                <w:rFonts w:eastAsia="MS Mincho"/>
              </w:rPr>
              <w:t>(c) “NM”; and</w:t>
            </w:r>
          </w:p>
          <w:p w14:paraId="033E4F6F" w14:textId="77777777" w:rsidR="001D4B9C" w:rsidRPr="0032182E" w:rsidRDefault="001D4B9C" w:rsidP="001D4B9C">
            <w:pPr>
              <w:pStyle w:val="Tablea"/>
            </w:pPr>
            <w:r w:rsidRPr="0032182E">
              <w:rPr>
                <w:rFonts w:eastAsia="MS Mincho"/>
              </w:rPr>
              <w:t>(d) “P”.</w:t>
            </w:r>
          </w:p>
        </w:tc>
      </w:tr>
      <w:tr w:rsidR="001D4B9C" w:rsidRPr="0032182E" w14:paraId="76293F8A" w14:textId="77777777" w:rsidTr="001D4B9C">
        <w:tc>
          <w:tcPr>
            <w:tcW w:w="616" w:type="dxa"/>
            <w:tcBorders>
              <w:top w:val="single" w:sz="2" w:space="0" w:color="auto"/>
              <w:bottom w:val="single" w:sz="2" w:space="0" w:color="auto"/>
            </w:tcBorders>
            <w:shd w:val="clear" w:color="auto" w:fill="auto"/>
          </w:tcPr>
          <w:p w14:paraId="4C8B13D4" w14:textId="77777777" w:rsidR="001D4B9C" w:rsidRPr="0032182E" w:rsidRDefault="001D4B9C" w:rsidP="001D4B9C">
            <w:pPr>
              <w:pStyle w:val="Tabletext"/>
            </w:pPr>
            <w:r w:rsidRPr="0032182E">
              <w:t>259</w:t>
            </w:r>
          </w:p>
        </w:tc>
        <w:tc>
          <w:tcPr>
            <w:tcW w:w="938" w:type="dxa"/>
            <w:tcBorders>
              <w:top w:val="single" w:sz="2" w:space="0" w:color="auto"/>
              <w:bottom w:val="single" w:sz="2" w:space="0" w:color="auto"/>
            </w:tcBorders>
            <w:shd w:val="clear" w:color="auto" w:fill="auto"/>
          </w:tcPr>
          <w:p w14:paraId="0E84854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CF89942" w14:textId="77777777" w:rsidR="001D4B9C" w:rsidRPr="0032182E" w:rsidRDefault="001D4B9C" w:rsidP="001D4B9C">
            <w:pPr>
              <w:pStyle w:val="Tabletext"/>
            </w:pPr>
            <w:r w:rsidRPr="0032182E">
              <w:t>R110</w:t>
            </w:r>
          </w:p>
        </w:tc>
        <w:tc>
          <w:tcPr>
            <w:tcW w:w="5886" w:type="dxa"/>
            <w:tcBorders>
              <w:top w:val="single" w:sz="2" w:space="0" w:color="auto"/>
              <w:bottom w:val="single" w:sz="2" w:space="0" w:color="auto"/>
            </w:tcBorders>
            <w:shd w:val="clear" w:color="auto" w:fill="auto"/>
          </w:tcPr>
          <w:p w14:paraId="381C2483" w14:textId="57BD2C39" w:rsidR="001D4B9C" w:rsidRPr="0032182E" w:rsidRDefault="001D4B9C" w:rsidP="001D4B9C">
            <w:pPr>
              <w:pStyle w:val="Tabletext"/>
            </w:pPr>
            <w:r w:rsidRPr="0032182E">
              <w:t>The same as for item</w:t>
            </w:r>
            <w:r w:rsidR="0032182E" w:rsidRPr="0032182E">
              <w:t> </w:t>
            </w:r>
            <w:r w:rsidRPr="0032182E">
              <w:t>223, except at the end of the item insert:</w:t>
            </w:r>
          </w:p>
          <w:p w14:paraId="2AB17D86" w14:textId="16130485" w:rsidR="001D4B9C" w:rsidRPr="0032182E" w:rsidRDefault="001D4B9C" w:rsidP="001D4B9C">
            <w:pPr>
              <w:pStyle w:val="Tablea"/>
            </w:pPr>
            <w:r w:rsidRPr="0032182E">
              <w:t>(d) “2020</w:t>
            </w:r>
            <w:r w:rsidR="0032182E" w:rsidRPr="0032182E">
              <w:t> </w:t>
            </w:r>
            <w:r w:rsidRPr="0032182E">
              <w:t>1oz 9999 SILVER”.</w:t>
            </w:r>
          </w:p>
        </w:tc>
      </w:tr>
      <w:tr w:rsidR="001D4B9C" w:rsidRPr="0032182E" w14:paraId="2A2A4839" w14:textId="77777777" w:rsidTr="001D4B9C">
        <w:tc>
          <w:tcPr>
            <w:tcW w:w="616" w:type="dxa"/>
            <w:tcBorders>
              <w:top w:val="single" w:sz="2" w:space="0" w:color="auto"/>
              <w:bottom w:val="single" w:sz="2" w:space="0" w:color="auto"/>
            </w:tcBorders>
            <w:shd w:val="clear" w:color="auto" w:fill="auto"/>
          </w:tcPr>
          <w:p w14:paraId="27778460" w14:textId="77777777" w:rsidR="001D4B9C" w:rsidRPr="0032182E" w:rsidRDefault="001D4B9C" w:rsidP="001D4B9C">
            <w:pPr>
              <w:pStyle w:val="Tabletext"/>
            </w:pPr>
            <w:r w:rsidRPr="0032182E">
              <w:lastRenderedPageBreak/>
              <w:t>260</w:t>
            </w:r>
          </w:p>
        </w:tc>
        <w:tc>
          <w:tcPr>
            <w:tcW w:w="938" w:type="dxa"/>
            <w:tcBorders>
              <w:top w:val="single" w:sz="2" w:space="0" w:color="auto"/>
              <w:bottom w:val="single" w:sz="2" w:space="0" w:color="auto"/>
            </w:tcBorders>
            <w:shd w:val="clear" w:color="auto" w:fill="auto"/>
          </w:tcPr>
          <w:p w14:paraId="2F1E187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309C580E" w14:textId="77777777" w:rsidR="001D4B9C" w:rsidRPr="0032182E" w:rsidRDefault="001D4B9C" w:rsidP="001D4B9C">
            <w:pPr>
              <w:pStyle w:val="Tabletext"/>
            </w:pPr>
            <w:r w:rsidRPr="0032182E">
              <w:t>R111</w:t>
            </w:r>
          </w:p>
        </w:tc>
        <w:tc>
          <w:tcPr>
            <w:tcW w:w="5886" w:type="dxa"/>
            <w:tcBorders>
              <w:top w:val="single" w:sz="2" w:space="0" w:color="auto"/>
              <w:bottom w:val="single" w:sz="2" w:space="0" w:color="auto"/>
            </w:tcBorders>
            <w:shd w:val="clear" w:color="auto" w:fill="auto"/>
          </w:tcPr>
          <w:p w14:paraId="78EAE2FB" w14:textId="7FCE4CEE" w:rsidR="001D4B9C" w:rsidRPr="0032182E" w:rsidRDefault="001D4B9C" w:rsidP="001D4B9C">
            <w:pPr>
              <w:pStyle w:val="Tabletext"/>
            </w:pPr>
            <w:r w:rsidRPr="0032182E">
              <w:t>A design consisting of a circular border, in the background, partially obscuring a coloured representation of the moon is a representation of a stork, in the foreground, partially obscuring the border is a coloured representation of a human baby resting its head on a pillow lying in a cloth sling with a bow at each end and the following:</w:t>
            </w:r>
          </w:p>
          <w:p w14:paraId="6612A57A" w14:textId="77777777" w:rsidR="001D4B9C" w:rsidRPr="0032182E" w:rsidRDefault="001D4B9C" w:rsidP="001D4B9C">
            <w:pPr>
              <w:pStyle w:val="Tablea"/>
            </w:pPr>
            <w:r w:rsidRPr="0032182E">
              <w:t>(a) “CONGRATULATIONS”; and</w:t>
            </w:r>
          </w:p>
          <w:p w14:paraId="7463218B" w14:textId="77777777" w:rsidR="001D4B9C" w:rsidRPr="0032182E" w:rsidRDefault="001D4B9C" w:rsidP="001D4B9C">
            <w:pPr>
              <w:pStyle w:val="Tablea"/>
            </w:pPr>
            <w:r w:rsidRPr="0032182E">
              <w:t>(b) “LB”; and</w:t>
            </w:r>
          </w:p>
          <w:p w14:paraId="1A0AC4BD" w14:textId="77777777" w:rsidR="001D4B9C" w:rsidRPr="0032182E" w:rsidRDefault="001D4B9C" w:rsidP="001D4B9C">
            <w:pPr>
              <w:pStyle w:val="Tablea"/>
            </w:pPr>
            <w:r w:rsidRPr="0032182E">
              <w:t>(c) “P”.</w:t>
            </w:r>
          </w:p>
        </w:tc>
      </w:tr>
      <w:tr w:rsidR="001D4B9C" w:rsidRPr="0032182E" w14:paraId="13EE09A1" w14:textId="77777777" w:rsidTr="001D4B9C">
        <w:tc>
          <w:tcPr>
            <w:tcW w:w="616" w:type="dxa"/>
            <w:tcBorders>
              <w:top w:val="single" w:sz="2" w:space="0" w:color="auto"/>
              <w:bottom w:val="single" w:sz="2" w:space="0" w:color="auto"/>
            </w:tcBorders>
            <w:shd w:val="clear" w:color="auto" w:fill="auto"/>
          </w:tcPr>
          <w:p w14:paraId="33218A13" w14:textId="77777777" w:rsidR="001D4B9C" w:rsidRPr="0032182E" w:rsidRDefault="001D4B9C" w:rsidP="001D4B9C">
            <w:pPr>
              <w:pStyle w:val="Tabletext"/>
            </w:pPr>
            <w:r w:rsidRPr="0032182E">
              <w:t>261</w:t>
            </w:r>
          </w:p>
        </w:tc>
        <w:tc>
          <w:tcPr>
            <w:tcW w:w="938" w:type="dxa"/>
            <w:tcBorders>
              <w:top w:val="single" w:sz="2" w:space="0" w:color="auto"/>
              <w:bottom w:val="single" w:sz="2" w:space="0" w:color="auto"/>
            </w:tcBorders>
            <w:shd w:val="clear" w:color="auto" w:fill="auto"/>
          </w:tcPr>
          <w:p w14:paraId="28BACCCD"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14F9C68" w14:textId="77777777" w:rsidR="001D4B9C" w:rsidRPr="0032182E" w:rsidRDefault="001D4B9C" w:rsidP="001D4B9C">
            <w:pPr>
              <w:pStyle w:val="Tabletext"/>
            </w:pPr>
            <w:r w:rsidRPr="0032182E">
              <w:t>R112</w:t>
            </w:r>
          </w:p>
        </w:tc>
        <w:tc>
          <w:tcPr>
            <w:tcW w:w="5886" w:type="dxa"/>
            <w:tcBorders>
              <w:top w:val="single" w:sz="2" w:space="0" w:color="auto"/>
              <w:bottom w:val="single" w:sz="2" w:space="0" w:color="auto"/>
            </w:tcBorders>
            <w:shd w:val="clear" w:color="auto" w:fill="auto"/>
          </w:tcPr>
          <w:p w14:paraId="063003A6" w14:textId="77777777" w:rsidR="001D4B9C" w:rsidRPr="0032182E" w:rsidRDefault="001D4B9C" w:rsidP="001D4B9C">
            <w:pPr>
              <w:pStyle w:val="Tabletext"/>
            </w:pPr>
            <w:r w:rsidRPr="0032182E">
              <w:t xml:space="preserve">A design consisting of a representation of two doves in flight, a coloured representation of the infinity symbol, and stylised flowers and leaves and the following: </w:t>
            </w:r>
          </w:p>
          <w:p w14:paraId="7B089DD1" w14:textId="77777777" w:rsidR="001D4B9C" w:rsidRPr="0032182E" w:rsidRDefault="001D4B9C" w:rsidP="001D4B9C">
            <w:pPr>
              <w:pStyle w:val="Tablea"/>
            </w:pPr>
            <w:r w:rsidRPr="0032182E">
              <w:t>(a) “two hearts”; and</w:t>
            </w:r>
          </w:p>
          <w:p w14:paraId="149B42B4" w14:textId="77777777" w:rsidR="001D4B9C" w:rsidRPr="0032182E" w:rsidRDefault="001D4B9C" w:rsidP="001D4B9C">
            <w:pPr>
              <w:pStyle w:val="Tablea"/>
            </w:pPr>
            <w:r w:rsidRPr="0032182E">
              <w:t>(b) “two lives”; and</w:t>
            </w:r>
          </w:p>
          <w:p w14:paraId="235ABCE6" w14:textId="77777777" w:rsidR="001D4B9C" w:rsidRPr="0032182E" w:rsidRDefault="001D4B9C" w:rsidP="001D4B9C">
            <w:pPr>
              <w:pStyle w:val="Tablea"/>
            </w:pPr>
            <w:r w:rsidRPr="0032182E">
              <w:t>(c) “One Love”; and</w:t>
            </w:r>
          </w:p>
          <w:p w14:paraId="6B0D7E4C" w14:textId="77777777" w:rsidR="001D4B9C" w:rsidRPr="0032182E" w:rsidRDefault="001D4B9C" w:rsidP="001D4B9C">
            <w:pPr>
              <w:pStyle w:val="Tablea"/>
            </w:pPr>
            <w:r w:rsidRPr="0032182E">
              <w:t>(d) “AH”; and</w:t>
            </w:r>
          </w:p>
          <w:p w14:paraId="7FB31308" w14:textId="77777777" w:rsidR="001D4B9C" w:rsidRPr="0032182E" w:rsidRDefault="001D4B9C" w:rsidP="001D4B9C">
            <w:pPr>
              <w:pStyle w:val="Tablea"/>
            </w:pPr>
            <w:r w:rsidRPr="0032182E">
              <w:t>(e) “P”.</w:t>
            </w:r>
          </w:p>
        </w:tc>
      </w:tr>
      <w:tr w:rsidR="001D4B9C" w:rsidRPr="0032182E" w14:paraId="67A06E77" w14:textId="77777777" w:rsidTr="001D4B9C">
        <w:tc>
          <w:tcPr>
            <w:tcW w:w="616" w:type="dxa"/>
            <w:tcBorders>
              <w:top w:val="single" w:sz="2" w:space="0" w:color="auto"/>
              <w:bottom w:val="single" w:sz="2" w:space="0" w:color="auto"/>
            </w:tcBorders>
            <w:shd w:val="clear" w:color="auto" w:fill="auto"/>
          </w:tcPr>
          <w:p w14:paraId="2DF4125F" w14:textId="77777777" w:rsidR="001D4B9C" w:rsidRPr="0032182E" w:rsidRDefault="001D4B9C" w:rsidP="001D4B9C">
            <w:pPr>
              <w:pStyle w:val="Tabletext"/>
            </w:pPr>
            <w:r w:rsidRPr="0032182E">
              <w:t>262</w:t>
            </w:r>
          </w:p>
        </w:tc>
        <w:tc>
          <w:tcPr>
            <w:tcW w:w="938" w:type="dxa"/>
            <w:tcBorders>
              <w:top w:val="single" w:sz="2" w:space="0" w:color="auto"/>
              <w:bottom w:val="single" w:sz="2" w:space="0" w:color="auto"/>
            </w:tcBorders>
            <w:shd w:val="clear" w:color="auto" w:fill="auto"/>
          </w:tcPr>
          <w:p w14:paraId="077198C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2BFF1B6E" w14:textId="77777777" w:rsidR="001D4B9C" w:rsidRPr="0032182E" w:rsidRDefault="001D4B9C" w:rsidP="001D4B9C">
            <w:pPr>
              <w:pStyle w:val="Tabletext"/>
            </w:pPr>
            <w:r w:rsidRPr="0032182E">
              <w:t>R113</w:t>
            </w:r>
          </w:p>
        </w:tc>
        <w:tc>
          <w:tcPr>
            <w:tcW w:w="5886" w:type="dxa"/>
            <w:tcBorders>
              <w:top w:val="single" w:sz="2" w:space="0" w:color="auto"/>
              <w:bottom w:val="single" w:sz="2" w:space="0" w:color="auto"/>
            </w:tcBorders>
            <w:shd w:val="clear" w:color="auto" w:fill="auto"/>
          </w:tcPr>
          <w:p w14:paraId="74CC1E94" w14:textId="77777777" w:rsidR="001D4B9C" w:rsidRPr="0032182E" w:rsidRDefault="001D4B9C" w:rsidP="001D4B9C">
            <w:pPr>
              <w:pStyle w:val="Tabletext"/>
            </w:pPr>
            <w:r w:rsidRPr="0032182E">
              <w:t xml:space="preserve">A design consisting of a circular border enclosing a representation of two doves in flight, a representation of the infinity symbol, and stylised flowers and leaves and the following: </w:t>
            </w:r>
          </w:p>
          <w:p w14:paraId="55BE08E1" w14:textId="77777777" w:rsidR="001D4B9C" w:rsidRPr="0032182E" w:rsidRDefault="001D4B9C" w:rsidP="001D4B9C">
            <w:pPr>
              <w:pStyle w:val="Tablea"/>
            </w:pPr>
            <w:r w:rsidRPr="0032182E">
              <w:t>(a) “two hearts”; and</w:t>
            </w:r>
          </w:p>
          <w:p w14:paraId="766775FA" w14:textId="77777777" w:rsidR="001D4B9C" w:rsidRPr="0032182E" w:rsidRDefault="001D4B9C" w:rsidP="001D4B9C">
            <w:pPr>
              <w:pStyle w:val="Tablea"/>
            </w:pPr>
            <w:r w:rsidRPr="0032182E">
              <w:t>(b) “two lives”; and</w:t>
            </w:r>
          </w:p>
          <w:p w14:paraId="7A25FAA4" w14:textId="77777777" w:rsidR="001D4B9C" w:rsidRPr="0032182E" w:rsidRDefault="001D4B9C" w:rsidP="001D4B9C">
            <w:pPr>
              <w:pStyle w:val="Tablea"/>
            </w:pPr>
            <w:r w:rsidRPr="0032182E">
              <w:t>(c) “One Love”; and</w:t>
            </w:r>
          </w:p>
          <w:p w14:paraId="1E0D6B7A" w14:textId="77777777" w:rsidR="001D4B9C" w:rsidRPr="0032182E" w:rsidRDefault="001D4B9C" w:rsidP="001D4B9C">
            <w:pPr>
              <w:pStyle w:val="Tablea"/>
            </w:pPr>
            <w:r w:rsidRPr="0032182E">
              <w:t>(d) “AH”; and</w:t>
            </w:r>
          </w:p>
          <w:p w14:paraId="03E0F194" w14:textId="77777777" w:rsidR="001D4B9C" w:rsidRPr="0032182E" w:rsidRDefault="001D4B9C" w:rsidP="001D4B9C">
            <w:pPr>
              <w:pStyle w:val="Tabletext"/>
            </w:pPr>
            <w:r w:rsidRPr="0032182E">
              <w:t>(e) “P”.</w:t>
            </w:r>
          </w:p>
        </w:tc>
      </w:tr>
      <w:tr w:rsidR="001D4B9C" w:rsidRPr="0032182E" w14:paraId="34D19911" w14:textId="77777777" w:rsidTr="001D4B9C">
        <w:tc>
          <w:tcPr>
            <w:tcW w:w="616" w:type="dxa"/>
            <w:tcBorders>
              <w:top w:val="single" w:sz="2" w:space="0" w:color="auto"/>
              <w:bottom w:val="single" w:sz="2" w:space="0" w:color="auto"/>
            </w:tcBorders>
            <w:shd w:val="clear" w:color="auto" w:fill="auto"/>
          </w:tcPr>
          <w:p w14:paraId="10BAB1CF" w14:textId="77777777" w:rsidR="001D4B9C" w:rsidRPr="0032182E" w:rsidRDefault="001D4B9C" w:rsidP="001D4B9C">
            <w:pPr>
              <w:pStyle w:val="Tabletext"/>
            </w:pPr>
            <w:r w:rsidRPr="0032182E">
              <w:t>263</w:t>
            </w:r>
          </w:p>
        </w:tc>
        <w:tc>
          <w:tcPr>
            <w:tcW w:w="938" w:type="dxa"/>
            <w:tcBorders>
              <w:top w:val="single" w:sz="2" w:space="0" w:color="auto"/>
              <w:bottom w:val="single" w:sz="2" w:space="0" w:color="auto"/>
            </w:tcBorders>
            <w:shd w:val="clear" w:color="auto" w:fill="auto"/>
          </w:tcPr>
          <w:p w14:paraId="65441F39"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16EC36C" w14:textId="77777777" w:rsidR="001D4B9C" w:rsidRPr="0032182E" w:rsidRDefault="001D4B9C" w:rsidP="001D4B9C">
            <w:pPr>
              <w:pStyle w:val="Tabletext"/>
            </w:pPr>
            <w:r w:rsidRPr="0032182E">
              <w:t>R114</w:t>
            </w:r>
          </w:p>
        </w:tc>
        <w:tc>
          <w:tcPr>
            <w:tcW w:w="5886" w:type="dxa"/>
            <w:tcBorders>
              <w:top w:val="single" w:sz="2" w:space="0" w:color="auto"/>
              <w:bottom w:val="single" w:sz="2" w:space="0" w:color="auto"/>
            </w:tcBorders>
            <w:shd w:val="clear" w:color="auto" w:fill="auto"/>
          </w:tcPr>
          <w:p w14:paraId="114BC76D" w14:textId="77777777" w:rsidR="001D4B9C" w:rsidRPr="0032182E" w:rsidRDefault="001D4B9C" w:rsidP="001D4B9C">
            <w:pPr>
              <w:pStyle w:val="Tabletext"/>
            </w:pPr>
            <w:r w:rsidRPr="0032182E">
              <w:t>A design consisting of a stylised border comprising a circular pattern of lines in the background, in the foreground and partially obscuring the circular border is a stylised representation of two Chinese lions standing on top of a pile of coins, one lion holding a ball and the other holding a stylised lion cub, and the following:</w:t>
            </w:r>
          </w:p>
          <w:p w14:paraId="232E5520" w14:textId="77777777" w:rsidR="001D4B9C" w:rsidRPr="0032182E" w:rsidRDefault="001D4B9C" w:rsidP="001D4B9C">
            <w:pPr>
              <w:pStyle w:val="Tablea"/>
            </w:pPr>
            <w:r w:rsidRPr="0032182E">
              <w:t>(a) “IJ”; and</w:t>
            </w:r>
          </w:p>
          <w:p w14:paraId="43847844" w14:textId="77777777" w:rsidR="001D4B9C" w:rsidRPr="0032182E" w:rsidRDefault="001D4B9C" w:rsidP="001D4B9C">
            <w:pPr>
              <w:pStyle w:val="Tablea"/>
            </w:pPr>
            <w:r w:rsidRPr="0032182E">
              <w:t>(b) “P”; and</w:t>
            </w:r>
          </w:p>
          <w:p w14:paraId="4C069D69" w14:textId="77777777" w:rsidR="001D4B9C" w:rsidRPr="0032182E" w:rsidRDefault="001D4B9C" w:rsidP="001D4B9C">
            <w:pPr>
              <w:pStyle w:val="Tablea"/>
            </w:pPr>
            <w:r w:rsidRPr="0032182E">
              <w:t>(c) a microscopic “P”.</w:t>
            </w:r>
          </w:p>
        </w:tc>
      </w:tr>
      <w:tr w:rsidR="001D4B9C" w:rsidRPr="0032182E" w14:paraId="67E68EB1" w14:textId="77777777" w:rsidTr="001D4B9C">
        <w:tc>
          <w:tcPr>
            <w:tcW w:w="616" w:type="dxa"/>
            <w:tcBorders>
              <w:top w:val="single" w:sz="2" w:space="0" w:color="auto"/>
              <w:bottom w:val="single" w:sz="2" w:space="0" w:color="auto"/>
            </w:tcBorders>
            <w:shd w:val="clear" w:color="auto" w:fill="auto"/>
          </w:tcPr>
          <w:p w14:paraId="67E9E56F" w14:textId="77777777" w:rsidR="001D4B9C" w:rsidRPr="0032182E" w:rsidRDefault="001D4B9C" w:rsidP="001D4B9C">
            <w:pPr>
              <w:pStyle w:val="Tabletext"/>
            </w:pPr>
            <w:r w:rsidRPr="0032182E">
              <w:t>264</w:t>
            </w:r>
          </w:p>
        </w:tc>
        <w:tc>
          <w:tcPr>
            <w:tcW w:w="938" w:type="dxa"/>
            <w:tcBorders>
              <w:top w:val="single" w:sz="2" w:space="0" w:color="auto"/>
              <w:bottom w:val="single" w:sz="2" w:space="0" w:color="auto"/>
            </w:tcBorders>
            <w:shd w:val="clear" w:color="auto" w:fill="auto"/>
          </w:tcPr>
          <w:p w14:paraId="1313BF60"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7A17680" w14:textId="77777777" w:rsidR="001D4B9C" w:rsidRPr="0032182E" w:rsidRDefault="001D4B9C" w:rsidP="001D4B9C">
            <w:pPr>
              <w:pStyle w:val="Tabletext"/>
            </w:pPr>
            <w:r w:rsidRPr="0032182E">
              <w:t>R115</w:t>
            </w:r>
          </w:p>
        </w:tc>
        <w:tc>
          <w:tcPr>
            <w:tcW w:w="5886" w:type="dxa"/>
            <w:tcBorders>
              <w:top w:val="single" w:sz="2" w:space="0" w:color="auto"/>
              <w:bottom w:val="single" w:sz="2" w:space="0" w:color="auto"/>
            </w:tcBorders>
            <w:shd w:val="clear" w:color="auto" w:fill="auto"/>
          </w:tcPr>
          <w:p w14:paraId="084C0849" w14:textId="3FDECD23" w:rsidR="001D4B9C" w:rsidRPr="0032182E" w:rsidRDefault="001D4B9C" w:rsidP="001D4B9C">
            <w:pPr>
              <w:pStyle w:val="Tabletext"/>
            </w:pPr>
            <w:r w:rsidRPr="0032182E">
              <w:t>The same as for item</w:t>
            </w:r>
            <w:r w:rsidR="0032182E" w:rsidRPr="0032182E">
              <w:t> </w:t>
            </w:r>
            <w:r w:rsidRPr="0032182E">
              <w:t xml:space="preserve">263, except omit </w:t>
            </w:r>
            <w:r w:rsidR="0032182E" w:rsidRPr="0032182E">
              <w:t>paragraph (</w:t>
            </w:r>
            <w:r w:rsidRPr="0032182E">
              <w:t>c).</w:t>
            </w:r>
          </w:p>
        </w:tc>
      </w:tr>
      <w:tr w:rsidR="001D4B9C" w:rsidRPr="0032182E" w14:paraId="10344332" w14:textId="77777777" w:rsidTr="001D4B9C">
        <w:tc>
          <w:tcPr>
            <w:tcW w:w="616" w:type="dxa"/>
            <w:tcBorders>
              <w:top w:val="single" w:sz="2" w:space="0" w:color="auto"/>
              <w:bottom w:val="single" w:sz="2" w:space="0" w:color="auto"/>
            </w:tcBorders>
            <w:shd w:val="clear" w:color="auto" w:fill="auto"/>
          </w:tcPr>
          <w:p w14:paraId="12FD02A8" w14:textId="77777777" w:rsidR="001D4B9C" w:rsidRPr="0032182E" w:rsidRDefault="001D4B9C" w:rsidP="001D4B9C">
            <w:pPr>
              <w:pStyle w:val="Tabletext"/>
            </w:pPr>
            <w:r w:rsidRPr="0032182E">
              <w:t>265</w:t>
            </w:r>
          </w:p>
        </w:tc>
        <w:tc>
          <w:tcPr>
            <w:tcW w:w="938" w:type="dxa"/>
            <w:tcBorders>
              <w:top w:val="single" w:sz="2" w:space="0" w:color="auto"/>
              <w:bottom w:val="single" w:sz="2" w:space="0" w:color="auto"/>
            </w:tcBorders>
            <w:shd w:val="clear" w:color="auto" w:fill="auto"/>
          </w:tcPr>
          <w:p w14:paraId="0F5B9F28"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48F576E1" w14:textId="77777777" w:rsidR="001D4B9C" w:rsidRPr="0032182E" w:rsidRDefault="001D4B9C" w:rsidP="001D4B9C">
            <w:pPr>
              <w:pStyle w:val="Tabletext"/>
            </w:pPr>
            <w:r w:rsidRPr="0032182E">
              <w:t>R116</w:t>
            </w:r>
          </w:p>
        </w:tc>
        <w:tc>
          <w:tcPr>
            <w:tcW w:w="5886" w:type="dxa"/>
            <w:tcBorders>
              <w:top w:val="single" w:sz="2" w:space="0" w:color="auto"/>
              <w:bottom w:val="single" w:sz="2" w:space="0" w:color="auto"/>
            </w:tcBorders>
            <w:shd w:val="clear" w:color="auto" w:fill="auto"/>
          </w:tcPr>
          <w:p w14:paraId="0BDE7C2B" w14:textId="77777777" w:rsidR="001D4B9C" w:rsidRPr="0032182E" w:rsidRDefault="001D4B9C" w:rsidP="001D4B9C">
            <w:pPr>
              <w:pStyle w:val="Tabletext"/>
            </w:pPr>
            <w:r w:rsidRPr="0032182E">
              <w:t>A design consisting of a representation of a male wearing a suit and tie, holding a female wearing a veil and a long flowing layered wedding dress with a coloured representation of 2 rings entwined and the following:</w:t>
            </w:r>
          </w:p>
          <w:p w14:paraId="714E3CB5" w14:textId="77777777" w:rsidR="001D4B9C" w:rsidRPr="0032182E" w:rsidRDefault="001D4B9C" w:rsidP="001D4B9C">
            <w:pPr>
              <w:pStyle w:val="Tablea"/>
            </w:pPr>
            <w:r w:rsidRPr="0032182E">
              <w:t>(a) “Congratulations”; and</w:t>
            </w:r>
          </w:p>
          <w:p w14:paraId="617BE9B5" w14:textId="77777777" w:rsidR="001D4B9C" w:rsidRPr="0032182E" w:rsidRDefault="001D4B9C" w:rsidP="001D4B9C">
            <w:pPr>
              <w:pStyle w:val="Tablea"/>
            </w:pPr>
            <w:r w:rsidRPr="0032182E">
              <w:t>(b) “1oz 9999 SILVER”; and</w:t>
            </w:r>
          </w:p>
          <w:p w14:paraId="69C1ABA1" w14:textId="77777777" w:rsidR="001D4B9C" w:rsidRPr="0032182E" w:rsidRDefault="001D4B9C" w:rsidP="001D4B9C">
            <w:pPr>
              <w:pStyle w:val="Tablea"/>
            </w:pPr>
            <w:r w:rsidRPr="0032182E">
              <w:t>(c) “JM”; and</w:t>
            </w:r>
          </w:p>
          <w:p w14:paraId="45E22863" w14:textId="77777777" w:rsidR="001D4B9C" w:rsidRPr="0032182E" w:rsidRDefault="001D4B9C" w:rsidP="001D4B9C">
            <w:pPr>
              <w:pStyle w:val="Tablea"/>
            </w:pPr>
            <w:r w:rsidRPr="0032182E">
              <w:t>(d) “P”.</w:t>
            </w:r>
          </w:p>
        </w:tc>
      </w:tr>
      <w:tr w:rsidR="001D4B9C" w:rsidRPr="0032182E" w14:paraId="0FE5F389" w14:textId="77777777" w:rsidTr="001D4B9C">
        <w:tc>
          <w:tcPr>
            <w:tcW w:w="616" w:type="dxa"/>
            <w:tcBorders>
              <w:top w:val="single" w:sz="2" w:space="0" w:color="auto"/>
              <w:bottom w:val="single" w:sz="2" w:space="0" w:color="auto"/>
            </w:tcBorders>
            <w:shd w:val="clear" w:color="auto" w:fill="auto"/>
          </w:tcPr>
          <w:p w14:paraId="400297DA" w14:textId="77777777" w:rsidR="001D4B9C" w:rsidRPr="0032182E" w:rsidRDefault="001D4B9C" w:rsidP="001D4B9C">
            <w:pPr>
              <w:pStyle w:val="Tabletext"/>
            </w:pPr>
            <w:r w:rsidRPr="0032182E">
              <w:lastRenderedPageBreak/>
              <w:t>266</w:t>
            </w:r>
          </w:p>
        </w:tc>
        <w:tc>
          <w:tcPr>
            <w:tcW w:w="938" w:type="dxa"/>
            <w:tcBorders>
              <w:top w:val="single" w:sz="2" w:space="0" w:color="auto"/>
              <w:bottom w:val="single" w:sz="2" w:space="0" w:color="auto"/>
            </w:tcBorders>
            <w:shd w:val="clear" w:color="auto" w:fill="auto"/>
          </w:tcPr>
          <w:p w14:paraId="3E8852FF"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0EE4E173" w14:textId="77777777" w:rsidR="001D4B9C" w:rsidRPr="0032182E" w:rsidRDefault="001D4B9C" w:rsidP="001D4B9C">
            <w:pPr>
              <w:pStyle w:val="Tabletext"/>
            </w:pPr>
            <w:r w:rsidRPr="0032182E">
              <w:t>R117</w:t>
            </w:r>
          </w:p>
        </w:tc>
        <w:tc>
          <w:tcPr>
            <w:tcW w:w="5886" w:type="dxa"/>
            <w:tcBorders>
              <w:top w:val="single" w:sz="2" w:space="0" w:color="auto"/>
              <w:bottom w:val="single" w:sz="2" w:space="0" w:color="auto"/>
            </w:tcBorders>
            <w:shd w:val="clear" w:color="auto" w:fill="auto"/>
          </w:tcPr>
          <w:p w14:paraId="7DA99FF6" w14:textId="77777777" w:rsidR="001D4B9C" w:rsidRPr="0032182E" w:rsidRDefault="001D4B9C" w:rsidP="001D4B9C">
            <w:pPr>
              <w:pStyle w:val="Tabletext"/>
            </w:pPr>
            <w:r w:rsidRPr="0032182E">
              <w:t>A design consisting of a representation of an ox surrounded by bamboo and the following:</w:t>
            </w:r>
          </w:p>
          <w:p w14:paraId="6F6AA07E" w14:textId="77777777" w:rsidR="001D4B9C" w:rsidRPr="0032182E" w:rsidRDefault="001D4B9C" w:rsidP="001D4B9C">
            <w:pPr>
              <w:pStyle w:val="Tablea"/>
            </w:pPr>
            <w:r w:rsidRPr="0032182E">
              <w:t>(a) the Chinese language character (</w:t>
            </w:r>
            <w:r w:rsidRPr="0032182E">
              <w:rPr>
                <w:rFonts w:eastAsia="MS Mincho"/>
              </w:rPr>
              <w:t>牛</w:t>
            </w:r>
            <w:r w:rsidRPr="0032182E">
              <w:t xml:space="preserve">) pronounced </w:t>
            </w:r>
            <w:r w:rsidRPr="0032182E">
              <w:rPr>
                <w:i/>
              </w:rPr>
              <w:t>niú</w:t>
            </w:r>
            <w:r w:rsidRPr="0032182E">
              <w:t xml:space="preserve"> under the Pinyin system and meaning ox; and</w:t>
            </w:r>
          </w:p>
          <w:p w14:paraId="689BF2FD" w14:textId="77777777" w:rsidR="001D4B9C" w:rsidRPr="0032182E" w:rsidRDefault="001D4B9C" w:rsidP="001D4B9C">
            <w:pPr>
              <w:pStyle w:val="Tablea"/>
            </w:pPr>
            <w:r w:rsidRPr="0032182E">
              <w:t>(b) “OX”; and</w:t>
            </w:r>
          </w:p>
          <w:p w14:paraId="41C5BF6F" w14:textId="77777777" w:rsidR="001D4B9C" w:rsidRPr="0032182E" w:rsidRDefault="001D4B9C" w:rsidP="001D4B9C">
            <w:pPr>
              <w:pStyle w:val="Tablea"/>
            </w:pPr>
            <w:r w:rsidRPr="0032182E">
              <w:t>(c) “2021”; and</w:t>
            </w:r>
          </w:p>
          <w:p w14:paraId="5A4DD1E6" w14:textId="77777777" w:rsidR="001D4B9C" w:rsidRPr="0032182E" w:rsidRDefault="001D4B9C" w:rsidP="001D4B9C">
            <w:pPr>
              <w:pStyle w:val="Tablea"/>
            </w:pPr>
            <w:r w:rsidRPr="0032182E">
              <w:t>(d) “IJ”; and</w:t>
            </w:r>
          </w:p>
          <w:p w14:paraId="767A56D1" w14:textId="77777777" w:rsidR="001D4B9C" w:rsidRPr="0032182E" w:rsidRDefault="001D4B9C" w:rsidP="001D4B9C">
            <w:pPr>
              <w:pStyle w:val="Tablea"/>
            </w:pPr>
            <w:r w:rsidRPr="0032182E">
              <w:t>(e) “P”; and</w:t>
            </w:r>
          </w:p>
          <w:p w14:paraId="4E619034" w14:textId="77777777" w:rsidR="001D4B9C" w:rsidRPr="0032182E" w:rsidRDefault="001D4B9C" w:rsidP="001D4B9C">
            <w:pPr>
              <w:pStyle w:val="Tablea"/>
            </w:pPr>
            <w:r w:rsidRPr="0032182E">
              <w:t>(f) a microscopic “P”.</w:t>
            </w:r>
          </w:p>
        </w:tc>
      </w:tr>
      <w:tr w:rsidR="001D4B9C" w:rsidRPr="0032182E" w14:paraId="5BC24E60" w14:textId="77777777" w:rsidTr="001D4B9C">
        <w:tc>
          <w:tcPr>
            <w:tcW w:w="616" w:type="dxa"/>
            <w:tcBorders>
              <w:top w:val="single" w:sz="2" w:space="0" w:color="auto"/>
              <w:bottom w:val="single" w:sz="2" w:space="0" w:color="auto"/>
            </w:tcBorders>
            <w:shd w:val="clear" w:color="auto" w:fill="auto"/>
          </w:tcPr>
          <w:p w14:paraId="03BC7DAE" w14:textId="77777777" w:rsidR="001D4B9C" w:rsidRPr="0032182E" w:rsidRDefault="001D4B9C" w:rsidP="001D4B9C">
            <w:pPr>
              <w:pStyle w:val="Tabletext"/>
            </w:pPr>
            <w:r w:rsidRPr="0032182E">
              <w:t>267</w:t>
            </w:r>
          </w:p>
        </w:tc>
        <w:tc>
          <w:tcPr>
            <w:tcW w:w="938" w:type="dxa"/>
            <w:tcBorders>
              <w:top w:val="single" w:sz="2" w:space="0" w:color="auto"/>
              <w:bottom w:val="single" w:sz="2" w:space="0" w:color="auto"/>
            </w:tcBorders>
            <w:shd w:val="clear" w:color="auto" w:fill="auto"/>
          </w:tcPr>
          <w:p w14:paraId="712E247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2391803" w14:textId="77777777" w:rsidR="001D4B9C" w:rsidRPr="0032182E" w:rsidRDefault="001D4B9C" w:rsidP="001D4B9C">
            <w:pPr>
              <w:pStyle w:val="Tabletext"/>
            </w:pPr>
            <w:r w:rsidRPr="0032182E">
              <w:t>R118</w:t>
            </w:r>
          </w:p>
        </w:tc>
        <w:tc>
          <w:tcPr>
            <w:tcW w:w="5886" w:type="dxa"/>
            <w:tcBorders>
              <w:top w:val="single" w:sz="2" w:space="0" w:color="auto"/>
              <w:bottom w:val="single" w:sz="2" w:space="0" w:color="auto"/>
            </w:tcBorders>
            <w:shd w:val="clear" w:color="auto" w:fill="auto"/>
          </w:tcPr>
          <w:p w14:paraId="335AE277" w14:textId="77777777" w:rsidR="001D4B9C" w:rsidRPr="0032182E" w:rsidRDefault="001D4B9C" w:rsidP="001D4B9C">
            <w:pPr>
              <w:pStyle w:val="Tabletext"/>
            </w:pPr>
            <w:r w:rsidRPr="0032182E">
              <w:t xml:space="preserve">A design consisting of a representation of an ox and an ox calf standing on rocky ground beneath a tree branch, in the background, stylised mountains and fields and the following: </w:t>
            </w:r>
          </w:p>
          <w:p w14:paraId="40AEAB9F" w14:textId="77777777" w:rsidR="001D4B9C" w:rsidRPr="0032182E" w:rsidRDefault="001D4B9C" w:rsidP="001D4B9C">
            <w:pPr>
              <w:pStyle w:val="Tablea"/>
            </w:pPr>
            <w:r w:rsidRPr="0032182E">
              <w:t>(a) the Chinese language character (</w:t>
            </w:r>
            <w:r w:rsidRPr="0032182E">
              <w:rPr>
                <w:rFonts w:eastAsia="MS Mincho"/>
              </w:rPr>
              <w:t>牛</w:t>
            </w:r>
            <w:r w:rsidRPr="0032182E">
              <w:t xml:space="preserve">) pronounced </w:t>
            </w:r>
            <w:r w:rsidRPr="0032182E">
              <w:rPr>
                <w:i/>
              </w:rPr>
              <w:t>niú</w:t>
            </w:r>
            <w:r w:rsidRPr="0032182E">
              <w:t xml:space="preserve"> under the Pinyin system and meaning ox; and</w:t>
            </w:r>
          </w:p>
          <w:p w14:paraId="07FADC0A" w14:textId="77777777" w:rsidR="001D4B9C" w:rsidRPr="0032182E" w:rsidRDefault="001D4B9C" w:rsidP="001D4B9C">
            <w:pPr>
              <w:pStyle w:val="Tablea"/>
            </w:pPr>
            <w:r w:rsidRPr="0032182E">
              <w:t>(b) “OX”; and</w:t>
            </w:r>
          </w:p>
          <w:p w14:paraId="3DD826FA" w14:textId="77777777" w:rsidR="001D4B9C" w:rsidRPr="0032182E" w:rsidRDefault="001D4B9C" w:rsidP="001D4B9C">
            <w:pPr>
              <w:pStyle w:val="Tablea"/>
            </w:pPr>
            <w:r w:rsidRPr="0032182E">
              <w:t>(c) “2021”; and</w:t>
            </w:r>
          </w:p>
          <w:p w14:paraId="285C1944" w14:textId="77777777" w:rsidR="001D4B9C" w:rsidRPr="0032182E" w:rsidRDefault="001D4B9C" w:rsidP="001D4B9C">
            <w:pPr>
              <w:pStyle w:val="Tablea"/>
            </w:pPr>
            <w:r w:rsidRPr="0032182E">
              <w:t>(d) “IJ”; and</w:t>
            </w:r>
          </w:p>
          <w:p w14:paraId="70421460" w14:textId="77777777" w:rsidR="001D4B9C" w:rsidRPr="0032182E" w:rsidRDefault="001D4B9C" w:rsidP="001D4B9C">
            <w:pPr>
              <w:pStyle w:val="Tablea"/>
            </w:pPr>
            <w:r w:rsidRPr="0032182E">
              <w:t>(e) “P”; and</w:t>
            </w:r>
          </w:p>
          <w:p w14:paraId="32149C70" w14:textId="77777777" w:rsidR="001D4B9C" w:rsidRPr="0032182E" w:rsidRDefault="001D4B9C" w:rsidP="001D4B9C">
            <w:pPr>
              <w:pStyle w:val="Tablea"/>
            </w:pPr>
            <w:r w:rsidRPr="0032182E">
              <w:t>(f) a microscopic “P”.</w:t>
            </w:r>
          </w:p>
        </w:tc>
      </w:tr>
      <w:tr w:rsidR="001D4B9C" w:rsidRPr="0032182E" w14:paraId="794D9FFD" w14:textId="77777777" w:rsidTr="001D4B9C">
        <w:tc>
          <w:tcPr>
            <w:tcW w:w="616" w:type="dxa"/>
            <w:tcBorders>
              <w:top w:val="single" w:sz="2" w:space="0" w:color="auto"/>
              <w:bottom w:val="single" w:sz="2" w:space="0" w:color="auto"/>
            </w:tcBorders>
            <w:shd w:val="clear" w:color="auto" w:fill="auto"/>
          </w:tcPr>
          <w:p w14:paraId="4845A2F9" w14:textId="77777777" w:rsidR="001D4B9C" w:rsidRPr="0032182E" w:rsidRDefault="001D4B9C" w:rsidP="001D4B9C">
            <w:pPr>
              <w:pStyle w:val="Tabletext"/>
            </w:pPr>
            <w:r w:rsidRPr="0032182E">
              <w:t>268</w:t>
            </w:r>
          </w:p>
        </w:tc>
        <w:tc>
          <w:tcPr>
            <w:tcW w:w="938" w:type="dxa"/>
            <w:tcBorders>
              <w:top w:val="single" w:sz="2" w:space="0" w:color="auto"/>
              <w:bottom w:val="single" w:sz="2" w:space="0" w:color="auto"/>
            </w:tcBorders>
            <w:shd w:val="clear" w:color="auto" w:fill="auto"/>
          </w:tcPr>
          <w:p w14:paraId="328A0C17"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74FE9BD4" w14:textId="77777777" w:rsidR="001D4B9C" w:rsidRPr="0032182E" w:rsidRDefault="001D4B9C" w:rsidP="001D4B9C">
            <w:pPr>
              <w:pStyle w:val="Tabletext"/>
            </w:pPr>
            <w:r w:rsidRPr="0032182E">
              <w:t>R119</w:t>
            </w:r>
          </w:p>
        </w:tc>
        <w:tc>
          <w:tcPr>
            <w:tcW w:w="5886" w:type="dxa"/>
            <w:tcBorders>
              <w:top w:val="single" w:sz="2" w:space="0" w:color="auto"/>
              <w:bottom w:val="single" w:sz="2" w:space="0" w:color="auto"/>
            </w:tcBorders>
            <w:shd w:val="clear" w:color="auto" w:fill="auto"/>
          </w:tcPr>
          <w:p w14:paraId="66AD0D2C" w14:textId="77777777" w:rsidR="001D4B9C" w:rsidRPr="0032182E" w:rsidRDefault="001D4B9C" w:rsidP="001D4B9C">
            <w:pPr>
              <w:pStyle w:val="Tabletext"/>
            </w:pPr>
            <w:r w:rsidRPr="0032182E">
              <w:t>A design consisting of a circular border with a representation of a stylised wreath, enclosing a representation of radial lines, clouds and aircraft in the background and in the foreground two soldiers in uniform carrying arms and the following:</w:t>
            </w:r>
          </w:p>
          <w:p w14:paraId="17DF4640" w14:textId="77777777" w:rsidR="001D4B9C" w:rsidRPr="0032182E" w:rsidRDefault="001D4B9C" w:rsidP="001D4B9C">
            <w:pPr>
              <w:pStyle w:val="Tablea"/>
            </w:pPr>
            <w:r w:rsidRPr="0032182E">
              <w:t>(a) “WWII VICTORY”; and</w:t>
            </w:r>
          </w:p>
          <w:p w14:paraId="6B96C2FD" w14:textId="77777777" w:rsidR="001D4B9C" w:rsidRPr="0032182E" w:rsidRDefault="001D4B9C" w:rsidP="001D4B9C">
            <w:pPr>
              <w:pStyle w:val="Tablea"/>
            </w:pPr>
            <w:r w:rsidRPr="0032182E">
              <w:t>(b) “1945”; and</w:t>
            </w:r>
          </w:p>
          <w:p w14:paraId="11C35787" w14:textId="77777777" w:rsidR="001D4B9C" w:rsidRPr="0032182E" w:rsidRDefault="001D4B9C" w:rsidP="001D4B9C">
            <w:pPr>
              <w:pStyle w:val="Tablea"/>
            </w:pPr>
            <w:r w:rsidRPr="0032182E">
              <w:t>(c) “WR”; and</w:t>
            </w:r>
          </w:p>
          <w:p w14:paraId="0E019403" w14:textId="77777777" w:rsidR="001D4B9C" w:rsidRPr="0032182E" w:rsidRDefault="001D4B9C" w:rsidP="001D4B9C">
            <w:pPr>
              <w:pStyle w:val="Tablea"/>
            </w:pPr>
            <w:r w:rsidRPr="0032182E">
              <w:t>(d) “P”; and</w:t>
            </w:r>
          </w:p>
          <w:p w14:paraId="6D97F2E1" w14:textId="77777777" w:rsidR="001D4B9C" w:rsidRPr="0032182E" w:rsidRDefault="001D4B9C" w:rsidP="001D4B9C">
            <w:pPr>
              <w:pStyle w:val="Tablea"/>
            </w:pPr>
            <w:r w:rsidRPr="0032182E">
              <w:t>(e) a microscopic “P”.</w:t>
            </w:r>
          </w:p>
        </w:tc>
      </w:tr>
      <w:tr w:rsidR="001D4B9C" w:rsidRPr="0032182E" w14:paraId="59FAEE31" w14:textId="77777777" w:rsidTr="001D4B9C">
        <w:tc>
          <w:tcPr>
            <w:tcW w:w="616" w:type="dxa"/>
            <w:tcBorders>
              <w:top w:val="single" w:sz="2" w:space="0" w:color="auto"/>
              <w:bottom w:val="single" w:sz="12" w:space="0" w:color="auto"/>
            </w:tcBorders>
            <w:shd w:val="clear" w:color="auto" w:fill="auto"/>
          </w:tcPr>
          <w:p w14:paraId="31FFAFA9" w14:textId="77777777" w:rsidR="001D4B9C" w:rsidRPr="0032182E" w:rsidRDefault="001D4B9C" w:rsidP="001D4B9C">
            <w:pPr>
              <w:pStyle w:val="Tabletext"/>
            </w:pPr>
            <w:r w:rsidRPr="0032182E">
              <w:t>269</w:t>
            </w:r>
          </w:p>
        </w:tc>
        <w:tc>
          <w:tcPr>
            <w:tcW w:w="938" w:type="dxa"/>
            <w:tcBorders>
              <w:top w:val="single" w:sz="2" w:space="0" w:color="auto"/>
              <w:bottom w:val="single" w:sz="12" w:space="0" w:color="auto"/>
            </w:tcBorders>
            <w:shd w:val="clear" w:color="auto" w:fill="auto"/>
          </w:tcPr>
          <w:p w14:paraId="3902BEE3" w14:textId="77777777" w:rsidR="001D4B9C" w:rsidRPr="0032182E" w:rsidRDefault="001D4B9C" w:rsidP="001D4B9C">
            <w:pPr>
              <w:pStyle w:val="Tabletext"/>
            </w:pPr>
            <w:r w:rsidRPr="0032182E">
              <w:t>Reverse</w:t>
            </w:r>
          </w:p>
        </w:tc>
        <w:tc>
          <w:tcPr>
            <w:tcW w:w="938" w:type="dxa"/>
            <w:tcBorders>
              <w:top w:val="single" w:sz="2" w:space="0" w:color="auto"/>
              <w:bottom w:val="single" w:sz="12" w:space="0" w:color="auto"/>
            </w:tcBorders>
            <w:shd w:val="clear" w:color="auto" w:fill="auto"/>
          </w:tcPr>
          <w:p w14:paraId="3961D1CC" w14:textId="77777777" w:rsidR="001D4B9C" w:rsidRPr="0032182E" w:rsidRDefault="001D4B9C" w:rsidP="001D4B9C">
            <w:pPr>
              <w:pStyle w:val="Tabletext"/>
            </w:pPr>
            <w:r w:rsidRPr="0032182E">
              <w:t>R120</w:t>
            </w:r>
          </w:p>
        </w:tc>
        <w:tc>
          <w:tcPr>
            <w:tcW w:w="5886" w:type="dxa"/>
            <w:tcBorders>
              <w:top w:val="single" w:sz="2" w:space="0" w:color="auto"/>
              <w:bottom w:val="single" w:sz="12" w:space="0" w:color="auto"/>
            </w:tcBorders>
            <w:shd w:val="clear" w:color="auto" w:fill="auto"/>
          </w:tcPr>
          <w:p w14:paraId="78BA55F3" w14:textId="77777777" w:rsidR="001D4B9C" w:rsidRPr="0032182E" w:rsidRDefault="001D4B9C" w:rsidP="001D4B9C">
            <w:pPr>
              <w:pStyle w:val="Tabletext"/>
            </w:pPr>
            <w:r w:rsidRPr="0032182E">
              <w:t xml:space="preserve">A design consisting of a circle immediately inside the rim with a pattern of lines, surrounding a representation of a leopard seal in the foreground, in the background, stylised representations of the sun shining through water, sand and a starfish and the following: </w:t>
            </w:r>
          </w:p>
          <w:p w14:paraId="1F803920" w14:textId="77777777" w:rsidR="001D4B9C" w:rsidRPr="0032182E" w:rsidRDefault="001D4B9C" w:rsidP="001D4B9C">
            <w:pPr>
              <w:pStyle w:val="Tablea"/>
            </w:pPr>
            <w:r w:rsidRPr="0032182E">
              <w:t>(a) “LEOPARD SEAL”; and</w:t>
            </w:r>
          </w:p>
          <w:p w14:paraId="151C3F31" w14:textId="77777777" w:rsidR="001D4B9C" w:rsidRPr="0032182E" w:rsidRDefault="001D4B9C" w:rsidP="001D4B9C">
            <w:pPr>
              <w:pStyle w:val="Tablea"/>
            </w:pPr>
            <w:r w:rsidRPr="0032182E">
              <w:t>(b) “AUSTRALIAN ANTARCTIC TERRITORY”; and</w:t>
            </w:r>
          </w:p>
          <w:p w14:paraId="77B107F9" w14:textId="77777777" w:rsidR="001D4B9C" w:rsidRPr="0032182E" w:rsidRDefault="001D4B9C" w:rsidP="001D4B9C">
            <w:pPr>
              <w:pStyle w:val="Tablea"/>
            </w:pPr>
            <w:r w:rsidRPr="0032182E">
              <w:t>(c) “AH”; and</w:t>
            </w:r>
          </w:p>
          <w:p w14:paraId="5D8BDF1B" w14:textId="77777777" w:rsidR="001D4B9C" w:rsidRPr="0032182E" w:rsidRDefault="001D4B9C" w:rsidP="001D4B9C">
            <w:pPr>
              <w:pStyle w:val="Tablea"/>
            </w:pPr>
            <w:r w:rsidRPr="0032182E">
              <w:t>(d) “P”.</w:t>
            </w:r>
          </w:p>
        </w:tc>
      </w:tr>
    </w:tbl>
    <w:p w14:paraId="0BC6F27E" w14:textId="0F91B52E" w:rsidR="00E84004" w:rsidRPr="00E84004" w:rsidRDefault="00E84004" w:rsidP="00E84004">
      <w:pPr>
        <w:pStyle w:val="Tabletext"/>
      </w:pPr>
    </w:p>
    <w:p w14:paraId="0A90B069" w14:textId="1CF55B94" w:rsidR="00D50A76" w:rsidRPr="0032182E" w:rsidRDefault="00D50A76" w:rsidP="00D50A76">
      <w:pPr>
        <w:pStyle w:val="ActHead1"/>
        <w:pageBreakBefore/>
      </w:pPr>
      <w:bookmarkStart w:id="69" w:name="_Toc164581859"/>
      <w:r w:rsidRPr="0032182E">
        <w:rPr>
          <w:rStyle w:val="CharChapNo"/>
        </w:rPr>
        <w:lastRenderedPageBreak/>
        <w:t>Schedule</w:t>
      </w:r>
      <w:r w:rsidR="0032182E" w:rsidRPr="0032182E">
        <w:rPr>
          <w:rStyle w:val="CharChapNo"/>
        </w:rPr>
        <w:t> </w:t>
      </w:r>
      <w:r w:rsidRPr="0032182E">
        <w:rPr>
          <w:rStyle w:val="CharChapNo"/>
        </w:rPr>
        <w:t>2020</w:t>
      </w:r>
      <w:r w:rsidRPr="0032182E">
        <w:t>—</w:t>
      </w:r>
      <w:r w:rsidRPr="0032182E">
        <w:rPr>
          <w:rStyle w:val="CharChapText"/>
        </w:rPr>
        <w:t>Australian Coins</w:t>
      </w:r>
      <w:bookmarkEnd w:id="69"/>
    </w:p>
    <w:p w14:paraId="6BCC611E" w14:textId="33508CE4" w:rsidR="00D50A76" w:rsidRPr="0032182E" w:rsidRDefault="00D50A76" w:rsidP="00D50A76">
      <w:pPr>
        <w:pStyle w:val="notemargin"/>
      </w:pPr>
      <w:r w:rsidRPr="0032182E">
        <w:t>Note:</w:t>
      </w:r>
      <w:r w:rsidRPr="0032182E">
        <w:tab/>
        <w:t>See section</w:t>
      </w:r>
      <w:r w:rsidR="0032182E" w:rsidRPr="0032182E">
        <w:t> </w:t>
      </w:r>
      <w:r w:rsidRPr="0032182E">
        <w:t>5.</w:t>
      </w:r>
    </w:p>
    <w:p w14:paraId="106EEFAE" w14:textId="297008AF" w:rsidR="00D371C1" w:rsidRPr="0032182E" w:rsidRDefault="00D371C1" w:rsidP="00D371C1">
      <w:pPr>
        <w:pStyle w:val="ActHead2"/>
      </w:pPr>
      <w:bookmarkStart w:id="70" w:name="_Toc164581860"/>
      <w:bookmarkStart w:id="71" w:name="_Toc32411990"/>
      <w:r w:rsidRPr="0032182E">
        <w:rPr>
          <w:rStyle w:val="CharPartNo"/>
        </w:rPr>
        <w:t>Part</w:t>
      </w:r>
      <w:r w:rsidR="0032182E" w:rsidRPr="0032182E">
        <w:rPr>
          <w:rStyle w:val="CharPartNo"/>
        </w:rPr>
        <w:t> </w:t>
      </w:r>
      <w:r w:rsidRPr="0032182E">
        <w:rPr>
          <w:rStyle w:val="CharPartNo"/>
        </w:rPr>
        <w:t>1</w:t>
      </w:r>
      <w:r w:rsidRPr="0032182E">
        <w:t>—</w:t>
      </w:r>
      <w:r w:rsidRPr="0032182E">
        <w:rPr>
          <w:rStyle w:val="CharPartText"/>
        </w:rPr>
        <w:t>Royal Australian Mint</w:t>
      </w:r>
      <w:bookmarkEnd w:id="70"/>
    </w:p>
    <w:p w14:paraId="0AED98DE" w14:textId="7C01C30C" w:rsidR="00D371C1" w:rsidRPr="0032182E" w:rsidRDefault="00D371C1" w:rsidP="00D371C1">
      <w:pPr>
        <w:pStyle w:val="ActHead3"/>
      </w:pPr>
      <w:bookmarkStart w:id="72" w:name="_Toc164581861"/>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72"/>
    </w:p>
    <w:p w14:paraId="580E2808" w14:textId="77777777" w:rsidR="00D371C1" w:rsidRPr="0032182E" w:rsidRDefault="00D371C1" w:rsidP="00D371C1">
      <w:pPr>
        <w:pStyle w:val="ActHead5"/>
      </w:pPr>
      <w:bookmarkStart w:id="73" w:name="_Toc164581862"/>
      <w:r w:rsidRPr="0032182E">
        <w:rPr>
          <w:rStyle w:val="CharSectno"/>
        </w:rPr>
        <w:t>1</w:t>
      </w:r>
      <w:r w:rsidRPr="0032182E">
        <w:t xml:space="preserve">  Specifications—circulating coins</w:t>
      </w:r>
      <w:bookmarkEnd w:id="73"/>
    </w:p>
    <w:p w14:paraId="32229B44" w14:textId="77777777" w:rsidR="00D371C1" w:rsidRPr="0032182E" w:rsidRDefault="00D371C1" w:rsidP="00D371C1">
      <w:pPr>
        <w:pStyle w:val="subsection"/>
        <w:rPr>
          <w:rFonts w:eastAsiaTheme="minorHAnsi"/>
        </w:rPr>
      </w:pPr>
      <w:r w:rsidRPr="0032182E">
        <w:rPr>
          <w:rFonts w:eastAsiaTheme="minorHAnsi"/>
        </w:rPr>
        <w:tab/>
      </w:r>
      <w:r w:rsidRPr="0032182E">
        <w:rPr>
          <w:rFonts w:eastAsiaTheme="minorHAnsi"/>
        </w:rPr>
        <w:tab/>
        <w:t>Each item of the following table specifies the standard composition, the standard weight, the allowable variation from that standard weight, the design and the dimensions of a coin whose denomination and standard composition are specified in that item.</w:t>
      </w:r>
    </w:p>
    <w:p w14:paraId="74AB49CE" w14:textId="77777777" w:rsidR="00D371C1" w:rsidRPr="0032182E" w:rsidRDefault="00D371C1" w:rsidP="00D371C1">
      <w:pPr>
        <w:pStyle w:val="Tabletext"/>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4"/>
        <w:gridCol w:w="243"/>
        <w:gridCol w:w="1138"/>
        <w:gridCol w:w="1176"/>
        <w:gridCol w:w="102"/>
        <w:gridCol w:w="1601"/>
        <w:gridCol w:w="848"/>
        <w:gridCol w:w="709"/>
        <w:gridCol w:w="425"/>
        <w:gridCol w:w="524"/>
        <w:gridCol w:w="43"/>
        <w:gridCol w:w="524"/>
        <w:gridCol w:w="64"/>
        <w:gridCol w:w="607"/>
        <w:gridCol w:w="38"/>
        <w:gridCol w:w="1108"/>
        <w:gridCol w:w="59"/>
      </w:tblGrid>
      <w:tr w:rsidR="00D371C1" w:rsidRPr="0032182E" w14:paraId="016B9CFA" w14:textId="77777777" w:rsidTr="006E4387">
        <w:trPr>
          <w:cantSplit/>
          <w:trHeight w:val="220"/>
          <w:tblHeader/>
          <w:jc w:val="center"/>
        </w:trPr>
        <w:tc>
          <w:tcPr>
            <w:tcW w:w="9773" w:type="dxa"/>
            <w:gridSpan w:val="17"/>
            <w:tcBorders>
              <w:top w:val="single" w:sz="12" w:space="0" w:color="auto"/>
              <w:left w:val="nil"/>
              <w:bottom w:val="single" w:sz="6" w:space="0" w:color="auto"/>
              <w:right w:val="nil"/>
            </w:tcBorders>
            <w:shd w:val="clear" w:color="auto" w:fill="auto"/>
          </w:tcPr>
          <w:p w14:paraId="6A3B5653" w14:textId="77777777" w:rsidR="00D371C1" w:rsidRPr="0032182E" w:rsidRDefault="00D371C1" w:rsidP="006E4387">
            <w:pPr>
              <w:pStyle w:val="TableHeading"/>
            </w:pPr>
            <w:r w:rsidRPr="0032182E">
              <w:t>Specifications of coins</w:t>
            </w:r>
          </w:p>
        </w:tc>
      </w:tr>
      <w:tr w:rsidR="00D371C1" w:rsidRPr="0032182E" w14:paraId="67167216" w14:textId="77777777" w:rsidTr="008B760E">
        <w:trPr>
          <w:cantSplit/>
          <w:trHeight w:val="1686"/>
          <w:tblHeader/>
          <w:jc w:val="center"/>
        </w:trPr>
        <w:tc>
          <w:tcPr>
            <w:tcW w:w="564" w:type="dxa"/>
            <w:tcBorders>
              <w:left w:val="nil"/>
              <w:bottom w:val="single" w:sz="12" w:space="0" w:color="auto"/>
              <w:right w:val="nil"/>
            </w:tcBorders>
            <w:shd w:val="clear" w:color="auto" w:fill="auto"/>
          </w:tcPr>
          <w:p w14:paraId="1871C8BD" w14:textId="77777777" w:rsidR="00D371C1" w:rsidRPr="0032182E" w:rsidRDefault="00D371C1" w:rsidP="006E4387">
            <w:pPr>
              <w:pStyle w:val="TableHeading"/>
            </w:pPr>
            <w:r w:rsidRPr="0032182E">
              <w:t>Item</w:t>
            </w:r>
          </w:p>
        </w:tc>
        <w:tc>
          <w:tcPr>
            <w:tcW w:w="1381" w:type="dxa"/>
            <w:gridSpan w:val="2"/>
            <w:tcBorders>
              <w:left w:val="nil"/>
              <w:bottom w:val="single" w:sz="12" w:space="0" w:color="auto"/>
              <w:right w:val="nil"/>
            </w:tcBorders>
            <w:shd w:val="clear" w:color="auto" w:fill="auto"/>
          </w:tcPr>
          <w:p w14:paraId="602EAAB0" w14:textId="77777777" w:rsidR="00D371C1" w:rsidRPr="0032182E" w:rsidRDefault="00D371C1" w:rsidP="006E4387">
            <w:pPr>
              <w:pStyle w:val="TableHeading"/>
              <w:jc w:val="right"/>
            </w:pPr>
            <w:r w:rsidRPr="0032182E">
              <w:t>Denomination</w:t>
            </w:r>
          </w:p>
        </w:tc>
        <w:tc>
          <w:tcPr>
            <w:tcW w:w="1176" w:type="dxa"/>
            <w:tcBorders>
              <w:left w:val="nil"/>
              <w:bottom w:val="single" w:sz="12" w:space="0" w:color="auto"/>
              <w:right w:val="nil"/>
            </w:tcBorders>
            <w:shd w:val="clear" w:color="auto" w:fill="auto"/>
          </w:tcPr>
          <w:p w14:paraId="795717D6" w14:textId="77777777" w:rsidR="00D371C1" w:rsidRPr="0032182E" w:rsidRDefault="00D371C1" w:rsidP="006E4387">
            <w:pPr>
              <w:pStyle w:val="TableHeading"/>
            </w:pPr>
            <w:r w:rsidRPr="0032182E">
              <w:t>Standard composition</w:t>
            </w:r>
          </w:p>
        </w:tc>
        <w:tc>
          <w:tcPr>
            <w:tcW w:w="1703" w:type="dxa"/>
            <w:gridSpan w:val="2"/>
            <w:tcBorders>
              <w:left w:val="nil"/>
              <w:bottom w:val="single" w:sz="12" w:space="0" w:color="auto"/>
              <w:right w:val="nil"/>
            </w:tcBorders>
            <w:shd w:val="clear" w:color="auto" w:fill="auto"/>
          </w:tcPr>
          <w:p w14:paraId="1D3A527F" w14:textId="77777777" w:rsidR="00D371C1" w:rsidRPr="0032182E" w:rsidRDefault="00D371C1" w:rsidP="006E4387">
            <w:pPr>
              <w:pStyle w:val="TableHeading"/>
            </w:pPr>
            <w:r w:rsidRPr="0032182E">
              <w:t>Standard weight and allowable variation (g)</w:t>
            </w:r>
          </w:p>
        </w:tc>
        <w:tc>
          <w:tcPr>
            <w:tcW w:w="848" w:type="dxa"/>
            <w:tcBorders>
              <w:left w:val="nil"/>
              <w:bottom w:val="single" w:sz="12" w:space="0" w:color="auto"/>
              <w:right w:val="nil"/>
            </w:tcBorders>
            <w:shd w:val="clear" w:color="auto" w:fill="auto"/>
            <w:textDirection w:val="btLr"/>
            <w:vAlign w:val="bottom"/>
          </w:tcPr>
          <w:p w14:paraId="617B9F63" w14:textId="77777777" w:rsidR="00D371C1" w:rsidRPr="0032182E" w:rsidRDefault="00D371C1" w:rsidP="006E4387">
            <w:pPr>
              <w:pStyle w:val="TableHeading"/>
              <w:ind w:left="113"/>
            </w:pPr>
            <w:r w:rsidRPr="0032182E">
              <w:t>Maximum diameter or other dimension (mm)</w:t>
            </w:r>
          </w:p>
        </w:tc>
        <w:tc>
          <w:tcPr>
            <w:tcW w:w="709" w:type="dxa"/>
            <w:tcBorders>
              <w:left w:val="nil"/>
              <w:bottom w:val="single" w:sz="12" w:space="0" w:color="auto"/>
              <w:right w:val="nil"/>
            </w:tcBorders>
            <w:shd w:val="clear" w:color="auto" w:fill="auto"/>
            <w:textDirection w:val="btLr"/>
            <w:vAlign w:val="bottom"/>
          </w:tcPr>
          <w:p w14:paraId="5E9E7D38" w14:textId="77777777" w:rsidR="00D371C1" w:rsidRPr="0032182E" w:rsidRDefault="00D371C1" w:rsidP="006E4387">
            <w:pPr>
              <w:pStyle w:val="TableHeading"/>
              <w:ind w:left="113"/>
            </w:pPr>
            <w:r w:rsidRPr="0032182E">
              <w:t>Maximum thickness (mm)</w:t>
            </w:r>
          </w:p>
        </w:tc>
        <w:tc>
          <w:tcPr>
            <w:tcW w:w="425" w:type="dxa"/>
            <w:tcBorders>
              <w:left w:val="nil"/>
              <w:bottom w:val="single" w:sz="12" w:space="0" w:color="auto"/>
              <w:right w:val="nil"/>
            </w:tcBorders>
            <w:shd w:val="clear" w:color="auto" w:fill="auto"/>
            <w:textDirection w:val="btLr"/>
          </w:tcPr>
          <w:p w14:paraId="0136A889" w14:textId="77777777" w:rsidR="00D371C1" w:rsidRPr="0032182E" w:rsidRDefault="00D371C1" w:rsidP="006E4387">
            <w:pPr>
              <w:pStyle w:val="TableHeading"/>
              <w:ind w:left="113"/>
            </w:pPr>
            <w:r w:rsidRPr="0032182E">
              <w:t>Shape</w:t>
            </w:r>
          </w:p>
        </w:tc>
        <w:tc>
          <w:tcPr>
            <w:tcW w:w="524" w:type="dxa"/>
            <w:tcBorders>
              <w:left w:val="nil"/>
              <w:bottom w:val="single" w:sz="12" w:space="0" w:color="auto"/>
              <w:right w:val="nil"/>
            </w:tcBorders>
            <w:shd w:val="clear" w:color="auto" w:fill="auto"/>
            <w:textDirection w:val="btLr"/>
          </w:tcPr>
          <w:p w14:paraId="28EC456C" w14:textId="77777777" w:rsidR="00D371C1" w:rsidRPr="0032182E" w:rsidRDefault="00D371C1" w:rsidP="006E4387">
            <w:pPr>
              <w:pStyle w:val="TableHeading"/>
              <w:ind w:left="113"/>
            </w:pPr>
            <w:r w:rsidRPr="0032182E">
              <w:t>Edge</w:t>
            </w:r>
          </w:p>
        </w:tc>
        <w:tc>
          <w:tcPr>
            <w:tcW w:w="567" w:type="dxa"/>
            <w:gridSpan w:val="2"/>
            <w:tcBorders>
              <w:left w:val="nil"/>
              <w:bottom w:val="single" w:sz="12" w:space="0" w:color="auto"/>
              <w:right w:val="nil"/>
            </w:tcBorders>
            <w:shd w:val="clear" w:color="auto" w:fill="auto"/>
            <w:textDirection w:val="btLr"/>
          </w:tcPr>
          <w:p w14:paraId="0B2FF5D0" w14:textId="77777777" w:rsidR="00D371C1" w:rsidRPr="0032182E" w:rsidRDefault="00D371C1" w:rsidP="006E4387">
            <w:pPr>
              <w:pStyle w:val="TableHeading"/>
              <w:ind w:left="113"/>
            </w:pPr>
            <w:r w:rsidRPr="0032182E">
              <w:t>Obverse</w:t>
            </w:r>
          </w:p>
        </w:tc>
        <w:tc>
          <w:tcPr>
            <w:tcW w:w="709" w:type="dxa"/>
            <w:gridSpan w:val="3"/>
            <w:tcBorders>
              <w:left w:val="nil"/>
              <w:bottom w:val="single" w:sz="12" w:space="0" w:color="auto"/>
              <w:right w:val="nil"/>
            </w:tcBorders>
            <w:shd w:val="clear" w:color="auto" w:fill="auto"/>
            <w:textDirection w:val="btLr"/>
          </w:tcPr>
          <w:p w14:paraId="49F5E6AB" w14:textId="77777777" w:rsidR="00D371C1" w:rsidRPr="0032182E" w:rsidRDefault="00D371C1" w:rsidP="006E4387">
            <w:pPr>
              <w:pStyle w:val="TableHeading"/>
              <w:ind w:left="113"/>
            </w:pPr>
            <w:r w:rsidRPr="0032182E">
              <w:t>Reverse</w:t>
            </w:r>
          </w:p>
        </w:tc>
        <w:tc>
          <w:tcPr>
            <w:tcW w:w="1167" w:type="dxa"/>
            <w:gridSpan w:val="2"/>
            <w:tcBorders>
              <w:left w:val="nil"/>
              <w:bottom w:val="single" w:sz="12" w:space="0" w:color="auto"/>
              <w:right w:val="nil"/>
            </w:tcBorders>
            <w:shd w:val="clear" w:color="auto" w:fill="auto"/>
            <w:textDirection w:val="btLr"/>
          </w:tcPr>
          <w:p w14:paraId="799F15DB" w14:textId="77777777" w:rsidR="00D371C1" w:rsidRPr="0032182E" w:rsidRDefault="00D371C1" w:rsidP="006E4387">
            <w:pPr>
              <w:pStyle w:val="TableHeading"/>
              <w:ind w:left="113"/>
            </w:pPr>
            <w:r w:rsidRPr="0032182E">
              <w:t>Date of effect</w:t>
            </w:r>
          </w:p>
        </w:tc>
      </w:tr>
      <w:tr w:rsidR="00D371C1" w:rsidRPr="0032182E" w14:paraId="11EBEF69" w14:textId="77777777" w:rsidTr="008B760E">
        <w:trPr>
          <w:gridAfter w:val="1"/>
          <w:wAfter w:w="59" w:type="dxa"/>
          <w:cantSplit/>
          <w:jc w:val="center"/>
        </w:trPr>
        <w:tc>
          <w:tcPr>
            <w:tcW w:w="807" w:type="dxa"/>
            <w:gridSpan w:val="2"/>
            <w:tcBorders>
              <w:top w:val="single" w:sz="2" w:space="0" w:color="auto"/>
              <w:left w:val="nil"/>
              <w:bottom w:val="single" w:sz="2" w:space="0" w:color="auto"/>
              <w:right w:val="nil"/>
            </w:tcBorders>
            <w:shd w:val="clear" w:color="auto" w:fill="auto"/>
          </w:tcPr>
          <w:p w14:paraId="632395D3" w14:textId="77777777" w:rsidR="00D371C1" w:rsidRPr="0032182E" w:rsidRDefault="00D371C1" w:rsidP="006E4387">
            <w:pPr>
              <w:pStyle w:val="Tabletext"/>
            </w:pPr>
            <w:r w:rsidRPr="0032182E">
              <w:t>1</w:t>
            </w:r>
          </w:p>
        </w:tc>
        <w:tc>
          <w:tcPr>
            <w:tcW w:w="1138" w:type="dxa"/>
            <w:tcBorders>
              <w:top w:val="single" w:sz="2" w:space="0" w:color="auto"/>
              <w:left w:val="nil"/>
              <w:bottom w:val="single" w:sz="2" w:space="0" w:color="auto"/>
              <w:right w:val="nil"/>
            </w:tcBorders>
            <w:shd w:val="clear" w:color="auto" w:fill="auto"/>
          </w:tcPr>
          <w:p w14:paraId="6737A5B4" w14:textId="77777777" w:rsidR="00D371C1" w:rsidRPr="0032182E" w:rsidRDefault="00D371C1" w:rsidP="006E4387">
            <w:pPr>
              <w:pStyle w:val="Tabletext"/>
            </w:pPr>
            <w:r w:rsidRPr="0032182E">
              <w:t>$1</w:t>
            </w:r>
          </w:p>
        </w:tc>
        <w:tc>
          <w:tcPr>
            <w:tcW w:w="1278" w:type="dxa"/>
            <w:gridSpan w:val="2"/>
            <w:tcBorders>
              <w:top w:val="single" w:sz="2" w:space="0" w:color="auto"/>
              <w:left w:val="nil"/>
              <w:bottom w:val="single" w:sz="2" w:space="0" w:color="auto"/>
              <w:right w:val="nil"/>
            </w:tcBorders>
            <w:shd w:val="clear" w:color="auto" w:fill="auto"/>
          </w:tcPr>
          <w:p w14:paraId="5CDCD35D" w14:textId="77777777" w:rsidR="00D371C1" w:rsidRPr="0032182E" w:rsidRDefault="00D371C1" w:rsidP="006E4387">
            <w:pPr>
              <w:pStyle w:val="Tabletext"/>
            </w:pPr>
            <w:r w:rsidRPr="0032182E">
              <w:t>Copper, aluminium and nickel</w:t>
            </w:r>
          </w:p>
        </w:tc>
        <w:tc>
          <w:tcPr>
            <w:tcW w:w="1601" w:type="dxa"/>
            <w:tcBorders>
              <w:top w:val="single" w:sz="2" w:space="0" w:color="auto"/>
              <w:left w:val="nil"/>
              <w:bottom w:val="single" w:sz="2" w:space="0" w:color="auto"/>
              <w:right w:val="nil"/>
            </w:tcBorders>
            <w:shd w:val="clear" w:color="auto" w:fill="auto"/>
          </w:tcPr>
          <w:p w14:paraId="1EA582FC" w14:textId="77777777" w:rsidR="00D371C1" w:rsidRPr="0032182E" w:rsidRDefault="00D371C1" w:rsidP="006E4387">
            <w:pPr>
              <w:pStyle w:val="Tabletext"/>
            </w:pPr>
            <w:r w:rsidRPr="0032182E">
              <w:t>9.00 ± 0.66</w:t>
            </w:r>
          </w:p>
        </w:tc>
        <w:tc>
          <w:tcPr>
            <w:tcW w:w="848" w:type="dxa"/>
            <w:tcBorders>
              <w:top w:val="single" w:sz="2" w:space="0" w:color="auto"/>
              <w:left w:val="nil"/>
              <w:bottom w:val="single" w:sz="2" w:space="0" w:color="auto"/>
              <w:right w:val="nil"/>
            </w:tcBorders>
            <w:shd w:val="clear" w:color="auto" w:fill="auto"/>
          </w:tcPr>
          <w:p w14:paraId="4E9EBC1D" w14:textId="77777777" w:rsidR="00D371C1" w:rsidRPr="0032182E" w:rsidRDefault="00D371C1" w:rsidP="006E4387">
            <w:pPr>
              <w:pStyle w:val="Tabletext"/>
            </w:pPr>
            <w:r w:rsidRPr="0032182E">
              <w:t>25.20</w:t>
            </w:r>
          </w:p>
        </w:tc>
        <w:tc>
          <w:tcPr>
            <w:tcW w:w="709" w:type="dxa"/>
            <w:tcBorders>
              <w:top w:val="single" w:sz="2" w:space="0" w:color="auto"/>
              <w:left w:val="nil"/>
              <w:bottom w:val="single" w:sz="2" w:space="0" w:color="auto"/>
              <w:right w:val="nil"/>
            </w:tcBorders>
            <w:shd w:val="clear" w:color="auto" w:fill="auto"/>
          </w:tcPr>
          <w:p w14:paraId="3AA371B6" w14:textId="77777777" w:rsidR="00D371C1" w:rsidRPr="0032182E" w:rsidRDefault="00D371C1" w:rsidP="006E4387">
            <w:pPr>
              <w:pStyle w:val="Tabletext"/>
            </w:pPr>
            <w:r w:rsidRPr="0032182E">
              <w:t>3.46</w:t>
            </w:r>
          </w:p>
        </w:tc>
        <w:tc>
          <w:tcPr>
            <w:tcW w:w="425" w:type="dxa"/>
            <w:tcBorders>
              <w:top w:val="single" w:sz="2" w:space="0" w:color="auto"/>
              <w:left w:val="nil"/>
              <w:bottom w:val="single" w:sz="2" w:space="0" w:color="auto"/>
              <w:right w:val="nil"/>
            </w:tcBorders>
            <w:shd w:val="clear" w:color="auto" w:fill="auto"/>
          </w:tcPr>
          <w:p w14:paraId="2B4E3068" w14:textId="77777777" w:rsidR="00D371C1" w:rsidRPr="0032182E" w:rsidRDefault="00D371C1" w:rsidP="006E4387">
            <w:pPr>
              <w:pStyle w:val="Tabletext"/>
            </w:pPr>
            <w:r w:rsidRPr="0032182E">
              <w:t>S1</w:t>
            </w:r>
          </w:p>
        </w:tc>
        <w:tc>
          <w:tcPr>
            <w:tcW w:w="567" w:type="dxa"/>
            <w:gridSpan w:val="2"/>
            <w:tcBorders>
              <w:top w:val="single" w:sz="2" w:space="0" w:color="auto"/>
              <w:left w:val="nil"/>
              <w:bottom w:val="single" w:sz="2" w:space="0" w:color="auto"/>
              <w:right w:val="nil"/>
            </w:tcBorders>
            <w:shd w:val="clear" w:color="auto" w:fill="auto"/>
          </w:tcPr>
          <w:p w14:paraId="71A3BEB9" w14:textId="77777777" w:rsidR="00D371C1" w:rsidRPr="0032182E" w:rsidRDefault="00D371C1" w:rsidP="006E4387">
            <w:pPr>
              <w:pStyle w:val="Tabletext"/>
            </w:pPr>
            <w:r w:rsidRPr="0032182E">
              <w:t>E3</w:t>
            </w:r>
          </w:p>
        </w:tc>
        <w:tc>
          <w:tcPr>
            <w:tcW w:w="588" w:type="dxa"/>
            <w:gridSpan w:val="2"/>
            <w:tcBorders>
              <w:top w:val="single" w:sz="2" w:space="0" w:color="auto"/>
              <w:left w:val="nil"/>
              <w:bottom w:val="single" w:sz="2" w:space="0" w:color="auto"/>
              <w:right w:val="nil"/>
            </w:tcBorders>
            <w:shd w:val="clear" w:color="auto" w:fill="auto"/>
          </w:tcPr>
          <w:p w14:paraId="31D8C135" w14:textId="77777777" w:rsidR="00D371C1" w:rsidRPr="0032182E" w:rsidRDefault="00D371C1" w:rsidP="006E4387">
            <w:pPr>
              <w:pStyle w:val="Tabletext"/>
            </w:pPr>
            <w:r w:rsidRPr="0032182E">
              <w:t>O12</w:t>
            </w:r>
          </w:p>
        </w:tc>
        <w:tc>
          <w:tcPr>
            <w:tcW w:w="607" w:type="dxa"/>
            <w:tcBorders>
              <w:top w:val="single" w:sz="2" w:space="0" w:color="auto"/>
              <w:left w:val="nil"/>
              <w:bottom w:val="single" w:sz="2" w:space="0" w:color="auto"/>
              <w:right w:val="nil"/>
            </w:tcBorders>
            <w:shd w:val="clear" w:color="auto" w:fill="auto"/>
          </w:tcPr>
          <w:p w14:paraId="6378EDC9" w14:textId="77777777" w:rsidR="00D371C1" w:rsidRPr="0032182E" w:rsidRDefault="00D371C1" w:rsidP="006E4387">
            <w:pPr>
              <w:pStyle w:val="Tabletext"/>
            </w:pPr>
            <w:r w:rsidRPr="0032182E">
              <w:t>R1</w:t>
            </w:r>
          </w:p>
        </w:tc>
        <w:tc>
          <w:tcPr>
            <w:tcW w:w="1146" w:type="dxa"/>
            <w:gridSpan w:val="2"/>
            <w:tcBorders>
              <w:top w:val="single" w:sz="2" w:space="0" w:color="auto"/>
              <w:left w:val="nil"/>
              <w:bottom w:val="single" w:sz="2" w:space="0" w:color="auto"/>
              <w:right w:val="nil"/>
            </w:tcBorders>
            <w:shd w:val="clear" w:color="auto" w:fill="auto"/>
          </w:tcPr>
          <w:p w14:paraId="31472890" w14:textId="77777777" w:rsidR="00D371C1" w:rsidRPr="0032182E" w:rsidRDefault="00D371C1" w:rsidP="006E4387">
            <w:pPr>
              <w:pStyle w:val="Tabletext"/>
            </w:pPr>
            <w:r w:rsidRPr="0032182E">
              <w:t>09/03/2020</w:t>
            </w:r>
          </w:p>
        </w:tc>
      </w:tr>
      <w:tr w:rsidR="00E90D83" w:rsidRPr="0032182E" w14:paraId="78609CBA" w14:textId="77777777" w:rsidTr="008B760E">
        <w:trPr>
          <w:gridAfter w:val="1"/>
          <w:wAfter w:w="59" w:type="dxa"/>
          <w:cantSplit/>
          <w:jc w:val="center"/>
        </w:trPr>
        <w:tc>
          <w:tcPr>
            <w:tcW w:w="807" w:type="dxa"/>
            <w:gridSpan w:val="2"/>
            <w:tcBorders>
              <w:top w:val="single" w:sz="2" w:space="0" w:color="auto"/>
              <w:left w:val="nil"/>
              <w:bottom w:val="single" w:sz="2" w:space="0" w:color="auto"/>
              <w:right w:val="nil"/>
            </w:tcBorders>
            <w:shd w:val="clear" w:color="auto" w:fill="auto"/>
          </w:tcPr>
          <w:p w14:paraId="0DE26922" w14:textId="5BA05D67" w:rsidR="00E90D83" w:rsidRPr="0032182E" w:rsidRDefault="00E90D83" w:rsidP="00E90D83">
            <w:pPr>
              <w:pStyle w:val="Tabletext"/>
            </w:pPr>
            <w:r w:rsidRPr="0032182E">
              <w:rPr>
                <w:color w:val="000000"/>
              </w:rPr>
              <w:t>2</w:t>
            </w:r>
          </w:p>
        </w:tc>
        <w:tc>
          <w:tcPr>
            <w:tcW w:w="1138" w:type="dxa"/>
            <w:tcBorders>
              <w:top w:val="single" w:sz="2" w:space="0" w:color="auto"/>
              <w:left w:val="nil"/>
              <w:bottom w:val="single" w:sz="2" w:space="0" w:color="auto"/>
              <w:right w:val="nil"/>
            </w:tcBorders>
            <w:shd w:val="clear" w:color="auto" w:fill="auto"/>
          </w:tcPr>
          <w:p w14:paraId="41E7E344" w14:textId="322C2E6E" w:rsidR="00E90D83" w:rsidRPr="0032182E" w:rsidRDefault="00E90D83" w:rsidP="00E90D83">
            <w:pPr>
              <w:pStyle w:val="Tabletext"/>
            </w:pPr>
            <w:r w:rsidRPr="0032182E">
              <w:rPr>
                <w:color w:val="000000"/>
              </w:rPr>
              <w:t>$2</w:t>
            </w:r>
          </w:p>
        </w:tc>
        <w:tc>
          <w:tcPr>
            <w:tcW w:w="1278" w:type="dxa"/>
            <w:gridSpan w:val="2"/>
            <w:tcBorders>
              <w:top w:val="single" w:sz="2" w:space="0" w:color="auto"/>
              <w:left w:val="nil"/>
              <w:bottom w:val="single" w:sz="2" w:space="0" w:color="auto"/>
              <w:right w:val="nil"/>
            </w:tcBorders>
            <w:shd w:val="clear" w:color="auto" w:fill="auto"/>
          </w:tcPr>
          <w:p w14:paraId="78067E18" w14:textId="63FE0F05" w:rsidR="00E90D83" w:rsidRPr="0032182E" w:rsidRDefault="00E90D83" w:rsidP="00E90D83">
            <w:pPr>
              <w:pStyle w:val="Tabletext"/>
            </w:pPr>
            <w:r w:rsidRPr="0032182E">
              <w:rPr>
                <w:color w:val="000000"/>
              </w:rPr>
              <w:t>Copper, aluminium and nickel</w:t>
            </w:r>
          </w:p>
        </w:tc>
        <w:tc>
          <w:tcPr>
            <w:tcW w:w="1601" w:type="dxa"/>
            <w:tcBorders>
              <w:top w:val="single" w:sz="2" w:space="0" w:color="auto"/>
              <w:left w:val="nil"/>
              <w:bottom w:val="single" w:sz="2" w:space="0" w:color="auto"/>
              <w:right w:val="nil"/>
            </w:tcBorders>
            <w:shd w:val="clear" w:color="auto" w:fill="auto"/>
          </w:tcPr>
          <w:p w14:paraId="2C20491E" w14:textId="24932396" w:rsidR="00E90D83" w:rsidRPr="0032182E" w:rsidRDefault="00E90D83" w:rsidP="00E90D83">
            <w:pPr>
              <w:pStyle w:val="Tabletext"/>
            </w:pPr>
            <w:r w:rsidRPr="0032182E">
              <w:rPr>
                <w:color w:val="000000"/>
              </w:rPr>
              <w:t>6.60 ± 0.60</w:t>
            </w:r>
          </w:p>
        </w:tc>
        <w:tc>
          <w:tcPr>
            <w:tcW w:w="848" w:type="dxa"/>
            <w:tcBorders>
              <w:top w:val="single" w:sz="2" w:space="0" w:color="auto"/>
              <w:left w:val="nil"/>
              <w:bottom w:val="single" w:sz="2" w:space="0" w:color="auto"/>
              <w:right w:val="nil"/>
            </w:tcBorders>
            <w:shd w:val="clear" w:color="auto" w:fill="auto"/>
          </w:tcPr>
          <w:p w14:paraId="6DA1DB0A" w14:textId="3BC8F321" w:rsidR="00E90D83" w:rsidRPr="0032182E" w:rsidRDefault="00E90D83" w:rsidP="00E90D83">
            <w:pPr>
              <w:pStyle w:val="Tabletext"/>
            </w:pPr>
            <w:r w:rsidRPr="0032182E">
              <w:rPr>
                <w:color w:val="000000"/>
              </w:rPr>
              <w:t>20.62</w:t>
            </w:r>
          </w:p>
        </w:tc>
        <w:tc>
          <w:tcPr>
            <w:tcW w:w="709" w:type="dxa"/>
            <w:tcBorders>
              <w:top w:val="single" w:sz="2" w:space="0" w:color="auto"/>
              <w:left w:val="nil"/>
              <w:bottom w:val="single" w:sz="2" w:space="0" w:color="auto"/>
              <w:right w:val="nil"/>
            </w:tcBorders>
            <w:shd w:val="clear" w:color="auto" w:fill="auto"/>
          </w:tcPr>
          <w:p w14:paraId="755CF1FC" w14:textId="27241753" w:rsidR="00E90D83" w:rsidRPr="0032182E" w:rsidRDefault="00E90D83" w:rsidP="00E90D83">
            <w:pPr>
              <w:pStyle w:val="Tabletext"/>
            </w:pPr>
            <w:r w:rsidRPr="0032182E">
              <w:rPr>
                <w:color w:val="000000"/>
              </w:rPr>
              <w:t>3.70</w:t>
            </w:r>
          </w:p>
        </w:tc>
        <w:tc>
          <w:tcPr>
            <w:tcW w:w="425" w:type="dxa"/>
            <w:tcBorders>
              <w:top w:val="single" w:sz="2" w:space="0" w:color="auto"/>
              <w:left w:val="nil"/>
              <w:bottom w:val="single" w:sz="2" w:space="0" w:color="auto"/>
              <w:right w:val="nil"/>
            </w:tcBorders>
            <w:shd w:val="clear" w:color="auto" w:fill="auto"/>
          </w:tcPr>
          <w:p w14:paraId="09BC4B5C" w14:textId="2E9F98EE" w:rsidR="00E90D83" w:rsidRPr="0032182E" w:rsidRDefault="00E90D83" w:rsidP="00E90D83">
            <w:pPr>
              <w:pStyle w:val="Tabletext"/>
            </w:pPr>
            <w:r w:rsidRPr="0032182E">
              <w:rPr>
                <w:color w:val="000000"/>
              </w:rPr>
              <w:t>S1</w:t>
            </w:r>
          </w:p>
        </w:tc>
        <w:tc>
          <w:tcPr>
            <w:tcW w:w="567" w:type="dxa"/>
            <w:gridSpan w:val="2"/>
            <w:tcBorders>
              <w:top w:val="single" w:sz="2" w:space="0" w:color="auto"/>
              <w:left w:val="nil"/>
              <w:bottom w:val="single" w:sz="2" w:space="0" w:color="auto"/>
              <w:right w:val="nil"/>
            </w:tcBorders>
            <w:shd w:val="clear" w:color="auto" w:fill="auto"/>
          </w:tcPr>
          <w:p w14:paraId="17A3B0D0" w14:textId="3BBAAAC4" w:rsidR="00E90D83" w:rsidRPr="0032182E" w:rsidRDefault="00E90D83" w:rsidP="00E90D83">
            <w:pPr>
              <w:pStyle w:val="Tabletext"/>
            </w:pPr>
            <w:r w:rsidRPr="0032182E">
              <w:rPr>
                <w:color w:val="000000"/>
              </w:rPr>
              <w:t>E3</w:t>
            </w:r>
          </w:p>
        </w:tc>
        <w:tc>
          <w:tcPr>
            <w:tcW w:w="588" w:type="dxa"/>
            <w:gridSpan w:val="2"/>
            <w:tcBorders>
              <w:top w:val="single" w:sz="2" w:space="0" w:color="auto"/>
              <w:left w:val="nil"/>
              <w:bottom w:val="single" w:sz="2" w:space="0" w:color="auto"/>
              <w:right w:val="nil"/>
            </w:tcBorders>
            <w:shd w:val="clear" w:color="auto" w:fill="auto"/>
          </w:tcPr>
          <w:p w14:paraId="7DC2CB5D" w14:textId="033605E9" w:rsidR="00E90D83" w:rsidRPr="0032182E" w:rsidRDefault="00E90D83" w:rsidP="00E90D83">
            <w:pPr>
              <w:pStyle w:val="Tabletext"/>
            </w:pPr>
            <w:r w:rsidRPr="0032182E">
              <w:rPr>
                <w:color w:val="000000"/>
              </w:rPr>
              <w:t>O12</w:t>
            </w:r>
          </w:p>
        </w:tc>
        <w:tc>
          <w:tcPr>
            <w:tcW w:w="607" w:type="dxa"/>
            <w:tcBorders>
              <w:top w:val="single" w:sz="2" w:space="0" w:color="auto"/>
              <w:left w:val="nil"/>
              <w:bottom w:val="single" w:sz="2" w:space="0" w:color="auto"/>
              <w:right w:val="nil"/>
            </w:tcBorders>
            <w:shd w:val="clear" w:color="auto" w:fill="auto"/>
          </w:tcPr>
          <w:p w14:paraId="3500AAA5" w14:textId="4A8D73EA" w:rsidR="00E90D83" w:rsidRPr="0032182E" w:rsidRDefault="00E90D83" w:rsidP="00E90D83">
            <w:pPr>
              <w:pStyle w:val="Tabletext"/>
            </w:pPr>
            <w:r w:rsidRPr="0032182E">
              <w:rPr>
                <w:color w:val="000000"/>
              </w:rPr>
              <w:t>R25</w:t>
            </w:r>
          </w:p>
        </w:tc>
        <w:tc>
          <w:tcPr>
            <w:tcW w:w="1146" w:type="dxa"/>
            <w:gridSpan w:val="2"/>
            <w:tcBorders>
              <w:top w:val="single" w:sz="2" w:space="0" w:color="auto"/>
              <w:left w:val="nil"/>
              <w:bottom w:val="single" w:sz="2" w:space="0" w:color="auto"/>
              <w:right w:val="nil"/>
            </w:tcBorders>
            <w:shd w:val="clear" w:color="auto" w:fill="auto"/>
          </w:tcPr>
          <w:p w14:paraId="759F3928" w14:textId="2FA4C1A9" w:rsidR="00E90D83" w:rsidRPr="0032182E" w:rsidRDefault="00E90D83" w:rsidP="00E90D83">
            <w:pPr>
              <w:pStyle w:val="Tabletext"/>
            </w:pPr>
            <w:r w:rsidRPr="0032182E">
              <w:rPr>
                <w:color w:val="000000"/>
              </w:rPr>
              <w:t>18/05/2020</w:t>
            </w:r>
          </w:p>
        </w:tc>
      </w:tr>
      <w:tr w:rsidR="00E90D83" w:rsidRPr="0032182E" w14:paraId="01E2C304" w14:textId="77777777" w:rsidTr="008B760E">
        <w:trPr>
          <w:gridAfter w:val="1"/>
          <w:wAfter w:w="59" w:type="dxa"/>
          <w:cantSplit/>
          <w:jc w:val="center"/>
        </w:trPr>
        <w:tc>
          <w:tcPr>
            <w:tcW w:w="807" w:type="dxa"/>
            <w:gridSpan w:val="2"/>
            <w:tcBorders>
              <w:top w:val="single" w:sz="2" w:space="0" w:color="auto"/>
              <w:left w:val="nil"/>
              <w:bottom w:val="single" w:sz="2" w:space="0" w:color="auto"/>
              <w:right w:val="nil"/>
            </w:tcBorders>
            <w:shd w:val="clear" w:color="auto" w:fill="auto"/>
          </w:tcPr>
          <w:p w14:paraId="0D9F40D9" w14:textId="5EA63F38" w:rsidR="00E90D83" w:rsidRPr="0032182E" w:rsidRDefault="00E90D83" w:rsidP="00E90D83">
            <w:pPr>
              <w:pStyle w:val="Tabletext"/>
            </w:pPr>
            <w:r w:rsidRPr="0032182E">
              <w:rPr>
                <w:color w:val="000000"/>
              </w:rPr>
              <w:t>3</w:t>
            </w:r>
          </w:p>
        </w:tc>
        <w:tc>
          <w:tcPr>
            <w:tcW w:w="1138" w:type="dxa"/>
            <w:tcBorders>
              <w:top w:val="single" w:sz="2" w:space="0" w:color="auto"/>
              <w:left w:val="nil"/>
              <w:bottom w:val="single" w:sz="2" w:space="0" w:color="auto"/>
              <w:right w:val="nil"/>
            </w:tcBorders>
            <w:shd w:val="clear" w:color="auto" w:fill="auto"/>
          </w:tcPr>
          <w:p w14:paraId="31877589" w14:textId="2AD4247B" w:rsidR="00E90D83" w:rsidRPr="0032182E" w:rsidRDefault="00E90D83" w:rsidP="00E90D83">
            <w:pPr>
              <w:pStyle w:val="Tabletext"/>
            </w:pPr>
            <w:r w:rsidRPr="0032182E">
              <w:rPr>
                <w:color w:val="000000"/>
              </w:rPr>
              <w:t>$2</w:t>
            </w:r>
          </w:p>
        </w:tc>
        <w:tc>
          <w:tcPr>
            <w:tcW w:w="1278" w:type="dxa"/>
            <w:gridSpan w:val="2"/>
            <w:tcBorders>
              <w:top w:val="single" w:sz="2" w:space="0" w:color="auto"/>
              <w:left w:val="nil"/>
              <w:bottom w:val="single" w:sz="2" w:space="0" w:color="auto"/>
              <w:right w:val="nil"/>
            </w:tcBorders>
            <w:shd w:val="clear" w:color="auto" w:fill="auto"/>
          </w:tcPr>
          <w:p w14:paraId="34B4E528" w14:textId="2788540F" w:rsidR="00E90D83" w:rsidRPr="0032182E" w:rsidRDefault="00E90D83" w:rsidP="00E90D83">
            <w:pPr>
              <w:pStyle w:val="Tabletext"/>
            </w:pPr>
            <w:r w:rsidRPr="0032182E">
              <w:rPr>
                <w:color w:val="000000"/>
              </w:rPr>
              <w:t>Copper, aluminium and nickel</w:t>
            </w:r>
          </w:p>
        </w:tc>
        <w:tc>
          <w:tcPr>
            <w:tcW w:w="1601" w:type="dxa"/>
            <w:tcBorders>
              <w:top w:val="single" w:sz="2" w:space="0" w:color="auto"/>
              <w:left w:val="nil"/>
              <w:bottom w:val="single" w:sz="2" w:space="0" w:color="auto"/>
              <w:right w:val="nil"/>
            </w:tcBorders>
            <w:shd w:val="clear" w:color="auto" w:fill="auto"/>
          </w:tcPr>
          <w:p w14:paraId="1AC807F3" w14:textId="340D80F7" w:rsidR="00E90D83" w:rsidRPr="0032182E" w:rsidRDefault="00E90D83" w:rsidP="00E90D83">
            <w:pPr>
              <w:pStyle w:val="Tabletext"/>
            </w:pPr>
            <w:r w:rsidRPr="0032182E">
              <w:rPr>
                <w:color w:val="000000"/>
              </w:rPr>
              <w:t>6.60 ± 0.60</w:t>
            </w:r>
          </w:p>
        </w:tc>
        <w:tc>
          <w:tcPr>
            <w:tcW w:w="848" w:type="dxa"/>
            <w:tcBorders>
              <w:top w:val="single" w:sz="2" w:space="0" w:color="auto"/>
              <w:left w:val="nil"/>
              <w:bottom w:val="single" w:sz="2" w:space="0" w:color="auto"/>
              <w:right w:val="nil"/>
            </w:tcBorders>
            <w:shd w:val="clear" w:color="auto" w:fill="auto"/>
          </w:tcPr>
          <w:p w14:paraId="06E5B5A5" w14:textId="05196272" w:rsidR="00E90D83" w:rsidRPr="0032182E" w:rsidRDefault="00E90D83" w:rsidP="00E90D83">
            <w:pPr>
              <w:pStyle w:val="Tabletext"/>
            </w:pPr>
            <w:r w:rsidRPr="0032182E">
              <w:rPr>
                <w:color w:val="000000"/>
              </w:rPr>
              <w:t>20.62</w:t>
            </w:r>
          </w:p>
        </w:tc>
        <w:tc>
          <w:tcPr>
            <w:tcW w:w="709" w:type="dxa"/>
            <w:tcBorders>
              <w:top w:val="single" w:sz="2" w:space="0" w:color="auto"/>
              <w:left w:val="nil"/>
              <w:bottom w:val="single" w:sz="2" w:space="0" w:color="auto"/>
              <w:right w:val="nil"/>
            </w:tcBorders>
            <w:shd w:val="clear" w:color="auto" w:fill="auto"/>
          </w:tcPr>
          <w:p w14:paraId="35762F8B" w14:textId="39E2534E" w:rsidR="00E90D83" w:rsidRPr="0032182E" w:rsidRDefault="00E90D83" w:rsidP="00E90D83">
            <w:pPr>
              <w:pStyle w:val="Tabletext"/>
            </w:pPr>
            <w:r w:rsidRPr="0032182E">
              <w:rPr>
                <w:color w:val="000000"/>
              </w:rPr>
              <w:t>3.70</w:t>
            </w:r>
          </w:p>
        </w:tc>
        <w:tc>
          <w:tcPr>
            <w:tcW w:w="425" w:type="dxa"/>
            <w:tcBorders>
              <w:top w:val="single" w:sz="2" w:space="0" w:color="auto"/>
              <w:left w:val="nil"/>
              <w:bottom w:val="single" w:sz="2" w:space="0" w:color="auto"/>
              <w:right w:val="nil"/>
            </w:tcBorders>
            <w:shd w:val="clear" w:color="auto" w:fill="auto"/>
          </w:tcPr>
          <w:p w14:paraId="120AAE9B" w14:textId="3AA2B167" w:rsidR="00E90D83" w:rsidRPr="0032182E" w:rsidRDefault="00E90D83" w:rsidP="00E90D83">
            <w:pPr>
              <w:pStyle w:val="Tabletext"/>
            </w:pPr>
            <w:r w:rsidRPr="0032182E">
              <w:rPr>
                <w:color w:val="000000"/>
              </w:rPr>
              <w:t>S1</w:t>
            </w:r>
          </w:p>
        </w:tc>
        <w:tc>
          <w:tcPr>
            <w:tcW w:w="567" w:type="dxa"/>
            <w:gridSpan w:val="2"/>
            <w:tcBorders>
              <w:top w:val="single" w:sz="2" w:space="0" w:color="auto"/>
              <w:left w:val="nil"/>
              <w:bottom w:val="single" w:sz="2" w:space="0" w:color="auto"/>
              <w:right w:val="nil"/>
            </w:tcBorders>
            <w:shd w:val="clear" w:color="auto" w:fill="auto"/>
          </w:tcPr>
          <w:p w14:paraId="3ED9323F" w14:textId="0E7C7CA3" w:rsidR="00E90D83" w:rsidRPr="0032182E" w:rsidRDefault="00E90D83" w:rsidP="00E90D83">
            <w:pPr>
              <w:pStyle w:val="Tabletext"/>
            </w:pPr>
            <w:r w:rsidRPr="0032182E">
              <w:rPr>
                <w:color w:val="000000"/>
              </w:rPr>
              <w:t>E3</w:t>
            </w:r>
          </w:p>
        </w:tc>
        <w:tc>
          <w:tcPr>
            <w:tcW w:w="588" w:type="dxa"/>
            <w:gridSpan w:val="2"/>
            <w:tcBorders>
              <w:top w:val="single" w:sz="2" w:space="0" w:color="auto"/>
              <w:left w:val="nil"/>
              <w:bottom w:val="single" w:sz="2" w:space="0" w:color="auto"/>
              <w:right w:val="nil"/>
            </w:tcBorders>
            <w:shd w:val="clear" w:color="auto" w:fill="auto"/>
          </w:tcPr>
          <w:p w14:paraId="2D696EBC" w14:textId="58C61FE0" w:rsidR="00E90D83" w:rsidRPr="0032182E" w:rsidRDefault="00E90D83" w:rsidP="00E90D83">
            <w:pPr>
              <w:pStyle w:val="Tabletext"/>
            </w:pPr>
            <w:r w:rsidRPr="0032182E">
              <w:rPr>
                <w:color w:val="000000"/>
              </w:rPr>
              <w:t>O12</w:t>
            </w:r>
          </w:p>
        </w:tc>
        <w:tc>
          <w:tcPr>
            <w:tcW w:w="607" w:type="dxa"/>
            <w:tcBorders>
              <w:top w:val="single" w:sz="2" w:space="0" w:color="auto"/>
              <w:left w:val="nil"/>
              <w:bottom w:val="single" w:sz="2" w:space="0" w:color="auto"/>
              <w:right w:val="nil"/>
            </w:tcBorders>
            <w:shd w:val="clear" w:color="auto" w:fill="auto"/>
          </w:tcPr>
          <w:p w14:paraId="40C9DF97" w14:textId="43C1CA16" w:rsidR="00E90D83" w:rsidRPr="0032182E" w:rsidRDefault="00E90D83" w:rsidP="00E90D83">
            <w:pPr>
              <w:pStyle w:val="Tabletext"/>
            </w:pPr>
            <w:r w:rsidRPr="0032182E">
              <w:rPr>
                <w:color w:val="000000"/>
              </w:rPr>
              <w:t>R27</w:t>
            </w:r>
          </w:p>
        </w:tc>
        <w:tc>
          <w:tcPr>
            <w:tcW w:w="1146" w:type="dxa"/>
            <w:gridSpan w:val="2"/>
            <w:tcBorders>
              <w:top w:val="single" w:sz="2" w:space="0" w:color="auto"/>
              <w:left w:val="nil"/>
              <w:bottom w:val="single" w:sz="2" w:space="0" w:color="auto"/>
              <w:right w:val="nil"/>
            </w:tcBorders>
            <w:shd w:val="clear" w:color="auto" w:fill="auto"/>
          </w:tcPr>
          <w:p w14:paraId="1B936DAA" w14:textId="7C72958A" w:rsidR="00E90D83" w:rsidRPr="0032182E" w:rsidRDefault="00E90D83" w:rsidP="00E90D83">
            <w:pPr>
              <w:pStyle w:val="Tabletext"/>
            </w:pPr>
            <w:r w:rsidRPr="0032182E">
              <w:rPr>
                <w:color w:val="000000"/>
              </w:rPr>
              <w:t>18/05/2020</w:t>
            </w:r>
          </w:p>
        </w:tc>
      </w:tr>
      <w:tr w:rsidR="008B760E" w:rsidRPr="0032182E" w14:paraId="628CB6E4" w14:textId="77777777" w:rsidTr="008B760E">
        <w:trPr>
          <w:gridAfter w:val="1"/>
          <w:wAfter w:w="59" w:type="dxa"/>
          <w:cantSplit/>
          <w:jc w:val="center"/>
        </w:trPr>
        <w:tc>
          <w:tcPr>
            <w:tcW w:w="807" w:type="dxa"/>
            <w:gridSpan w:val="2"/>
            <w:tcBorders>
              <w:top w:val="single" w:sz="2" w:space="0" w:color="auto"/>
              <w:left w:val="nil"/>
              <w:bottom w:val="single" w:sz="12" w:space="0" w:color="auto"/>
              <w:right w:val="nil"/>
            </w:tcBorders>
            <w:shd w:val="clear" w:color="auto" w:fill="auto"/>
          </w:tcPr>
          <w:p w14:paraId="56B7426C" w14:textId="738F640D" w:rsidR="008B760E" w:rsidRPr="0032182E" w:rsidRDefault="008B760E" w:rsidP="008B760E">
            <w:pPr>
              <w:pStyle w:val="Tabletext"/>
              <w:rPr>
                <w:color w:val="000000"/>
              </w:rPr>
            </w:pPr>
            <w:r w:rsidRPr="0032182E">
              <w:t>4</w:t>
            </w:r>
          </w:p>
        </w:tc>
        <w:tc>
          <w:tcPr>
            <w:tcW w:w="1138" w:type="dxa"/>
            <w:tcBorders>
              <w:top w:val="single" w:sz="2" w:space="0" w:color="auto"/>
              <w:left w:val="nil"/>
              <w:bottom w:val="single" w:sz="12" w:space="0" w:color="auto"/>
              <w:right w:val="nil"/>
            </w:tcBorders>
            <w:shd w:val="clear" w:color="auto" w:fill="auto"/>
          </w:tcPr>
          <w:p w14:paraId="4F7C07DE" w14:textId="5190A6A4" w:rsidR="008B760E" w:rsidRPr="0032182E" w:rsidRDefault="008B760E" w:rsidP="008B760E">
            <w:pPr>
              <w:pStyle w:val="Tabletext"/>
              <w:rPr>
                <w:color w:val="000000"/>
              </w:rPr>
            </w:pPr>
            <w:r w:rsidRPr="0032182E">
              <w:t>$2</w:t>
            </w:r>
          </w:p>
        </w:tc>
        <w:tc>
          <w:tcPr>
            <w:tcW w:w="1278" w:type="dxa"/>
            <w:gridSpan w:val="2"/>
            <w:tcBorders>
              <w:top w:val="single" w:sz="2" w:space="0" w:color="auto"/>
              <w:left w:val="nil"/>
              <w:bottom w:val="single" w:sz="12" w:space="0" w:color="auto"/>
              <w:right w:val="nil"/>
            </w:tcBorders>
            <w:shd w:val="clear" w:color="auto" w:fill="auto"/>
          </w:tcPr>
          <w:p w14:paraId="6446B94C" w14:textId="3555B25A" w:rsidR="008B760E" w:rsidRPr="0032182E" w:rsidRDefault="008B760E" w:rsidP="008B760E">
            <w:pPr>
              <w:pStyle w:val="Tabletext"/>
              <w:rPr>
                <w:color w:val="000000"/>
              </w:rPr>
            </w:pPr>
            <w:r w:rsidRPr="0032182E">
              <w:t xml:space="preserve">Copper, aluminium and nickel </w:t>
            </w:r>
          </w:p>
        </w:tc>
        <w:tc>
          <w:tcPr>
            <w:tcW w:w="1601" w:type="dxa"/>
            <w:tcBorders>
              <w:top w:val="single" w:sz="2" w:space="0" w:color="auto"/>
              <w:left w:val="nil"/>
              <w:bottom w:val="single" w:sz="12" w:space="0" w:color="auto"/>
              <w:right w:val="nil"/>
            </w:tcBorders>
            <w:shd w:val="clear" w:color="auto" w:fill="auto"/>
          </w:tcPr>
          <w:p w14:paraId="083F76CC" w14:textId="33A7F931" w:rsidR="008B760E" w:rsidRPr="0032182E" w:rsidRDefault="008B760E" w:rsidP="008B760E">
            <w:pPr>
              <w:pStyle w:val="Tabletext"/>
              <w:rPr>
                <w:color w:val="000000"/>
              </w:rPr>
            </w:pPr>
            <w:r w:rsidRPr="0032182E">
              <w:t xml:space="preserve">6.60 ± 0.60 </w:t>
            </w:r>
          </w:p>
        </w:tc>
        <w:tc>
          <w:tcPr>
            <w:tcW w:w="848" w:type="dxa"/>
            <w:tcBorders>
              <w:top w:val="single" w:sz="2" w:space="0" w:color="auto"/>
              <w:left w:val="nil"/>
              <w:bottom w:val="single" w:sz="12" w:space="0" w:color="auto"/>
              <w:right w:val="nil"/>
            </w:tcBorders>
            <w:shd w:val="clear" w:color="auto" w:fill="auto"/>
          </w:tcPr>
          <w:p w14:paraId="05BD2FF4" w14:textId="4E0FA61D" w:rsidR="008B760E" w:rsidRPr="0032182E" w:rsidRDefault="008B760E" w:rsidP="008B760E">
            <w:pPr>
              <w:pStyle w:val="Tabletext"/>
              <w:rPr>
                <w:color w:val="000000"/>
              </w:rPr>
            </w:pPr>
            <w:r w:rsidRPr="0032182E">
              <w:t>20.62</w:t>
            </w:r>
          </w:p>
        </w:tc>
        <w:tc>
          <w:tcPr>
            <w:tcW w:w="709" w:type="dxa"/>
            <w:tcBorders>
              <w:top w:val="single" w:sz="2" w:space="0" w:color="auto"/>
              <w:left w:val="nil"/>
              <w:bottom w:val="single" w:sz="12" w:space="0" w:color="auto"/>
              <w:right w:val="nil"/>
            </w:tcBorders>
            <w:shd w:val="clear" w:color="auto" w:fill="auto"/>
          </w:tcPr>
          <w:p w14:paraId="45E54DD3" w14:textId="49649428" w:rsidR="008B760E" w:rsidRPr="0032182E" w:rsidRDefault="008B760E" w:rsidP="008B760E">
            <w:pPr>
              <w:pStyle w:val="Tabletext"/>
              <w:rPr>
                <w:color w:val="000000"/>
              </w:rPr>
            </w:pPr>
            <w:r w:rsidRPr="0032182E">
              <w:t>3.70</w:t>
            </w:r>
          </w:p>
        </w:tc>
        <w:tc>
          <w:tcPr>
            <w:tcW w:w="425" w:type="dxa"/>
            <w:tcBorders>
              <w:top w:val="single" w:sz="2" w:space="0" w:color="auto"/>
              <w:left w:val="nil"/>
              <w:bottom w:val="single" w:sz="12" w:space="0" w:color="auto"/>
              <w:right w:val="nil"/>
            </w:tcBorders>
            <w:shd w:val="clear" w:color="auto" w:fill="auto"/>
          </w:tcPr>
          <w:p w14:paraId="08E77B9C" w14:textId="32949268" w:rsidR="008B760E" w:rsidRPr="0032182E" w:rsidRDefault="008B760E" w:rsidP="008B760E">
            <w:pPr>
              <w:pStyle w:val="Tabletext"/>
              <w:rPr>
                <w:color w:val="000000"/>
              </w:rPr>
            </w:pPr>
            <w:r w:rsidRPr="0032182E">
              <w:t>S1</w:t>
            </w:r>
          </w:p>
        </w:tc>
        <w:tc>
          <w:tcPr>
            <w:tcW w:w="567" w:type="dxa"/>
            <w:gridSpan w:val="2"/>
            <w:tcBorders>
              <w:top w:val="single" w:sz="2" w:space="0" w:color="auto"/>
              <w:left w:val="nil"/>
              <w:bottom w:val="single" w:sz="12" w:space="0" w:color="auto"/>
              <w:right w:val="nil"/>
            </w:tcBorders>
            <w:shd w:val="clear" w:color="auto" w:fill="auto"/>
          </w:tcPr>
          <w:p w14:paraId="337DCEFD" w14:textId="08C16B63" w:rsidR="008B760E" w:rsidRPr="0032182E" w:rsidRDefault="008B760E" w:rsidP="008B760E">
            <w:pPr>
              <w:pStyle w:val="Tabletext"/>
              <w:rPr>
                <w:color w:val="000000"/>
              </w:rPr>
            </w:pPr>
            <w:r w:rsidRPr="0032182E">
              <w:t>E3</w:t>
            </w:r>
          </w:p>
        </w:tc>
        <w:tc>
          <w:tcPr>
            <w:tcW w:w="588" w:type="dxa"/>
            <w:gridSpan w:val="2"/>
            <w:tcBorders>
              <w:top w:val="single" w:sz="2" w:space="0" w:color="auto"/>
              <w:left w:val="nil"/>
              <w:bottom w:val="single" w:sz="12" w:space="0" w:color="auto"/>
              <w:right w:val="nil"/>
            </w:tcBorders>
            <w:shd w:val="clear" w:color="auto" w:fill="auto"/>
          </w:tcPr>
          <w:p w14:paraId="7C7A860A" w14:textId="7F417300" w:rsidR="008B760E" w:rsidRPr="0032182E" w:rsidRDefault="008B760E" w:rsidP="008B760E">
            <w:pPr>
              <w:pStyle w:val="Tabletext"/>
              <w:rPr>
                <w:color w:val="000000"/>
              </w:rPr>
            </w:pPr>
            <w:r w:rsidRPr="0032182E">
              <w:t>O12</w:t>
            </w:r>
          </w:p>
        </w:tc>
        <w:tc>
          <w:tcPr>
            <w:tcW w:w="607" w:type="dxa"/>
            <w:tcBorders>
              <w:top w:val="single" w:sz="2" w:space="0" w:color="auto"/>
              <w:left w:val="nil"/>
              <w:bottom w:val="single" w:sz="12" w:space="0" w:color="auto"/>
              <w:right w:val="nil"/>
            </w:tcBorders>
            <w:shd w:val="clear" w:color="auto" w:fill="auto"/>
          </w:tcPr>
          <w:p w14:paraId="03752E70" w14:textId="0CE5D67E" w:rsidR="008B760E" w:rsidRPr="0032182E" w:rsidRDefault="008B760E" w:rsidP="008B760E">
            <w:pPr>
              <w:pStyle w:val="Tabletext"/>
              <w:rPr>
                <w:color w:val="000000"/>
              </w:rPr>
            </w:pPr>
            <w:r w:rsidRPr="0032182E">
              <w:t>R60</w:t>
            </w:r>
          </w:p>
        </w:tc>
        <w:tc>
          <w:tcPr>
            <w:tcW w:w="1146" w:type="dxa"/>
            <w:gridSpan w:val="2"/>
            <w:tcBorders>
              <w:top w:val="single" w:sz="2" w:space="0" w:color="auto"/>
              <w:left w:val="nil"/>
              <w:bottom w:val="single" w:sz="12" w:space="0" w:color="auto"/>
              <w:right w:val="nil"/>
            </w:tcBorders>
            <w:shd w:val="clear" w:color="auto" w:fill="auto"/>
          </w:tcPr>
          <w:p w14:paraId="41833B74" w14:textId="2638FEB0" w:rsidR="008B760E" w:rsidRPr="0032182E" w:rsidRDefault="008B760E" w:rsidP="008B760E">
            <w:pPr>
              <w:pStyle w:val="Tabletext"/>
              <w:rPr>
                <w:color w:val="000000"/>
              </w:rPr>
            </w:pPr>
            <w:r w:rsidRPr="0032182E">
              <w:t>11/09/2020</w:t>
            </w:r>
          </w:p>
        </w:tc>
      </w:tr>
    </w:tbl>
    <w:p w14:paraId="234C537B" w14:textId="759950F5" w:rsidR="00D371C1" w:rsidRPr="0032182E" w:rsidRDefault="00D371C1" w:rsidP="00D371C1">
      <w:pPr>
        <w:pStyle w:val="ActHead5"/>
      </w:pPr>
      <w:bookmarkStart w:id="74" w:name="_Toc164581863"/>
      <w:r w:rsidRPr="0032182E">
        <w:rPr>
          <w:rStyle w:val="CharSectno"/>
        </w:rPr>
        <w:t>2</w:t>
      </w:r>
      <w:r w:rsidRPr="0032182E">
        <w:t xml:space="preserve">  Specifications—non</w:t>
      </w:r>
      <w:r w:rsidR="0032182E">
        <w:noBreakHyphen/>
      </w:r>
      <w:r w:rsidRPr="0032182E">
        <w:t>circulating coins</w:t>
      </w:r>
      <w:bookmarkEnd w:id="74"/>
    </w:p>
    <w:p w14:paraId="422B6256" w14:textId="77777777" w:rsidR="00D371C1" w:rsidRPr="0032182E" w:rsidRDefault="00D371C1" w:rsidP="00D371C1">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1568501E" w14:textId="77777777" w:rsidR="00D371C1" w:rsidRPr="0032182E" w:rsidRDefault="00D371C1" w:rsidP="00D371C1">
      <w:pPr>
        <w:pStyle w:val="Tabletext"/>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2"/>
        <w:gridCol w:w="241"/>
        <w:gridCol w:w="6"/>
        <w:gridCol w:w="1131"/>
        <w:gridCol w:w="9"/>
        <w:gridCol w:w="1166"/>
        <w:gridCol w:w="102"/>
        <w:gridCol w:w="11"/>
        <w:gridCol w:w="1590"/>
        <w:gridCol w:w="17"/>
        <w:gridCol w:w="832"/>
        <w:gridCol w:w="20"/>
        <w:gridCol w:w="689"/>
        <w:gridCol w:w="22"/>
        <w:gridCol w:w="402"/>
        <w:gridCol w:w="30"/>
        <w:gridCol w:w="23"/>
        <w:gridCol w:w="471"/>
        <w:gridCol w:w="74"/>
        <w:gridCol w:w="24"/>
        <w:gridCol w:w="468"/>
        <w:gridCol w:w="97"/>
        <w:gridCol w:w="25"/>
        <w:gridCol w:w="586"/>
        <w:gridCol w:w="23"/>
        <w:gridCol w:w="1121"/>
        <w:gridCol w:w="31"/>
      </w:tblGrid>
      <w:tr w:rsidR="00D371C1" w:rsidRPr="0032182E" w14:paraId="7F21F587" w14:textId="77777777" w:rsidTr="006E4387">
        <w:trPr>
          <w:cantSplit/>
          <w:trHeight w:val="220"/>
          <w:tblHeader/>
          <w:jc w:val="center"/>
        </w:trPr>
        <w:tc>
          <w:tcPr>
            <w:tcW w:w="9773" w:type="dxa"/>
            <w:gridSpan w:val="27"/>
            <w:tcBorders>
              <w:top w:val="single" w:sz="12" w:space="0" w:color="auto"/>
              <w:left w:val="nil"/>
              <w:bottom w:val="single" w:sz="6" w:space="0" w:color="auto"/>
              <w:right w:val="nil"/>
            </w:tcBorders>
            <w:shd w:val="clear" w:color="auto" w:fill="auto"/>
          </w:tcPr>
          <w:p w14:paraId="5DD63E54" w14:textId="77777777" w:rsidR="00D371C1" w:rsidRPr="0032182E" w:rsidRDefault="00D371C1" w:rsidP="006E4387">
            <w:pPr>
              <w:pStyle w:val="TableHeading"/>
            </w:pPr>
            <w:r w:rsidRPr="0032182E">
              <w:lastRenderedPageBreak/>
              <w:t>Specifications of coins</w:t>
            </w:r>
          </w:p>
        </w:tc>
      </w:tr>
      <w:tr w:rsidR="00D371C1" w:rsidRPr="0032182E" w14:paraId="08906A7A" w14:textId="77777777" w:rsidTr="00DA63B6">
        <w:trPr>
          <w:cantSplit/>
          <w:trHeight w:val="1686"/>
          <w:tblHeader/>
          <w:jc w:val="center"/>
        </w:trPr>
        <w:tc>
          <w:tcPr>
            <w:tcW w:w="562" w:type="dxa"/>
            <w:tcBorders>
              <w:left w:val="nil"/>
              <w:bottom w:val="single" w:sz="12" w:space="0" w:color="auto"/>
              <w:right w:val="nil"/>
            </w:tcBorders>
            <w:shd w:val="clear" w:color="auto" w:fill="auto"/>
          </w:tcPr>
          <w:p w14:paraId="54D53427" w14:textId="77777777" w:rsidR="00D371C1" w:rsidRPr="0032182E" w:rsidRDefault="00D371C1" w:rsidP="006E4387">
            <w:pPr>
              <w:pStyle w:val="TableHeading"/>
            </w:pPr>
            <w:r w:rsidRPr="0032182E">
              <w:t>Item</w:t>
            </w:r>
          </w:p>
        </w:tc>
        <w:tc>
          <w:tcPr>
            <w:tcW w:w="1378" w:type="dxa"/>
            <w:gridSpan w:val="3"/>
            <w:tcBorders>
              <w:left w:val="nil"/>
              <w:bottom w:val="single" w:sz="12" w:space="0" w:color="auto"/>
              <w:right w:val="nil"/>
            </w:tcBorders>
            <w:shd w:val="clear" w:color="auto" w:fill="auto"/>
          </w:tcPr>
          <w:p w14:paraId="123E9C9B" w14:textId="77777777" w:rsidR="00D371C1" w:rsidRPr="0032182E" w:rsidRDefault="00D371C1" w:rsidP="006E4387">
            <w:pPr>
              <w:pStyle w:val="TableHeading"/>
              <w:jc w:val="right"/>
            </w:pPr>
            <w:r w:rsidRPr="0032182E">
              <w:t>Denomination</w:t>
            </w:r>
          </w:p>
        </w:tc>
        <w:tc>
          <w:tcPr>
            <w:tcW w:w="1175" w:type="dxa"/>
            <w:gridSpan w:val="2"/>
            <w:tcBorders>
              <w:left w:val="nil"/>
              <w:bottom w:val="single" w:sz="12" w:space="0" w:color="auto"/>
              <w:right w:val="nil"/>
            </w:tcBorders>
            <w:shd w:val="clear" w:color="auto" w:fill="auto"/>
          </w:tcPr>
          <w:p w14:paraId="070A9106" w14:textId="77777777" w:rsidR="00D371C1" w:rsidRPr="0032182E" w:rsidRDefault="00D371C1" w:rsidP="006E4387">
            <w:pPr>
              <w:pStyle w:val="TableHeading"/>
            </w:pPr>
            <w:r w:rsidRPr="0032182E">
              <w:t>Standard composition</w:t>
            </w:r>
          </w:p>
        </w:tc>
        <w:tc>
          <w:tcPr>
            <w:tcW w:w="1703" w:type="dxa"/>
            <w:gridSpan w:val="3"/>
            <w:tcBorders>
              <w:left w:val="nil"/>
              <w:bottom w:val="single" w:sz="12" w:space="0" w:color="auto"/>
              <w:right w:val="nil"/>
            </w:tcBorders>
            <w:shd w:val="clear" w:color="auto" w:fill="auto"/>
          </w:tcPr>
          <w:p w14:paraId="3B6A34D3" w14:textId="77777777" w:rsidR="00D371C1" w:rsidRPr="0032182E" w:rsidRDefault="00D371C1" w:rsidP="006E4387">
            <w:pPr>
              <w:pStyle w:val="TableHeading"/>
            </w:pPr>
            <w:r w:rsidRPr="0032182E">
              <w:t>Standard weight and allowable variation (g)</w:t>
            </w:r>
          </w:p>
        </w:tc>
        <w:tc>
          <w:tcPr>
            <w:tcW w:w="849" w:type="dxa"/>
            <w:gridSpan w:val="2"/>
            <w:tcBorders>
              <w:left w:val="nil"/>
              <w:bottom w:val="single" w:sz="12" w:space="0" w:color="auto"/>
              <w:right w:val="nil"/>
            </w:tcBorders>
            <w:shd w:val="clear" w:color="auto" w:fill="auto"/>
            <w:textDirection w:val="btLr"/>
            <w:vAlign w:val="bottom"/>
          </w:tcPr>
          <w:p w14:paraId="74794B7B" w14:textId="77777777" w:rsidR="00D371C1" w:rsidRPr="0032182E" w:rsidRDefault="00D371C1" w:rsidP="006E4387">
            <w:pPr>
              <w:pStyle w:val="TableHeading"/>
              <w:ind w:left="113"/>
            </w:pPr>
            <w:r w:rsidRPr="0032182E">
              <w:t>Maximum diameter or other dimension (mm)</w:t>
            </w:r>
          </w:p>
        </w:tc>
        <w:tc>
          <w:tcPr>
            <w:tcW w:w="709" w:type="dxa"/>
            <w:gridSpan w:val="2"/>
            <w:tcBorders>
              <w:left w:val="nil"/>
              <w:bottom w:val="single" w:sz="12" w:space="0" w:color="auto"/>
              <w:right w:val="nil"/>
            </w:tcBorders>
            <w:shd w:val="clear" w:color="auto" w:fill="auto"/>
            <w:textDirection w:val="btLr"/>
            <w:vAlign w:val="bottom"/>
          </w:tcPr>
          <w:p w14:paraId="6C519CCD" w14:textId="77777777" w:rsidR="00D371C1" w:rsidRPr="0032182E" w:rsidRDefault="00D371C1" w:rsidP="006E4387">
            <w:pPr>
              <w:pStyle w:val="TableHeading"/>
              <w:ind w:left="113"/>
            </w:pPr>
            <w:r w:rsidRPr="0032182E">
              <w:t>Maximum thickness (mm)</w:t>
            </w:r>
          </w:p>
        </w:tc>
        <w:tc>
          <w:tcPr>
            <w:tcW w:w="424" w:type="dxa"/>
            <w:gridSpan w:val="2"/>
            <w:tcBorders>
              <w:left w:val="nil"/>
              <w:bottom w:val="single" w:sz="12" w:space="0" w:color="auto"/>
              <w:right w:val="nil"/>
            </w:tcBorders>
            <w:shd w:val="clear" w:color="auto" w:fill="auto"/>
            <w:textDirection w:val="btLr"/>
          </w:tcPr>
          <w:p w14:paraId="11F94CB3" w14:textId="77777777" w:rsidR="00D371C1" w:rsidRPr="0032182E" w:rsidRDefault="00D371C1" w:rsidP="006E4387">
            <w:pPr>
              <w:pStyle w:val="TableHeading"/>
              <w:ind w:left="113"/>
            </w:pPr>
            <w:r w:rsidRPr="0032182E">
              <w:t>Shape</w:t>
            </w:r>
          </w:p>
        </w:tc>
        <w:tc>
          <w:tcPr>
            <w:tcW w:w="524" w:type="dxa"/>
            <w:gridSpan w:val="3"/>
            <w:tcBorders>
              <w:left w:val="nil"/>
              <w:bottom w:val="single" w:sz="12" w:space="0" w:color="auto"/>
              <w:right w:val="nil"/>
            </w:tcBorders>
            <w:shd w:val="clear" w:color="auto" w:fill="auto"/>
            <w:textDirection w:val="btLr"/>
          </w:tcPr>
          <w:p w14:paraId="24003BFB" w14:textId="77777777" w:rsidR="00D371C1" w:rsidRPr="0032182E" w:rsidRDefault="00D371C1" w:rsidP="006E4387">
            <w:pPr>
              <w:pStyle w:val="TableHeading"/>
              <w:ind w:left="113"/>
            </w:pPr>
            <w:r w:rsidRPr="0032182E">
              <w:t>Edge</w:t>
            </w:r>
          </w:p>
        </w:tc>
        <w:tc>
          <w:tcPr>
            <w:tcW w:w="566" w:type="dxa"/>
            <w:gridSpan w:val="3"/>
            <w:tcBorders>
              <w:left w:val="nil"/>
              <w:bottom w:val="single" w:sz="12" w:space="0" w:color="auto"/>
              <w:right w:val="nil"/>
            </w:tcBorders>
            <w:shd w:val="clear" w:color="auto" w:fill="auto"/>
            <w:textDirection w:val="btLr"/>
          </w:tcPr>
          <w:p w14:paraId="3809D491" w14:textId="77777777" w:rsidR="00D371C1" w:rsidRPr="0032182E" w:rsidRDefault="00D371C1" w:rsidP="006E4387">
            <w:pPr>
              <w:pStyle w:val="TableHeading"/>
              <w:ind w:left="113"/>
            </w:pPr>
            <w:r w:rsidRPr="0032182E">
              <w:t>Obverse</w:t>
            </w:r>
          </w:p>
        </w:tc>
        <w:tc>
          <w:tcPr>
            <w:tcW w:w="708" w:type="dxa"/>
            <w:gridSpan w:val="3"/>
            <w:tcBorders>
              <w:left w:val="nil"/>
              <w:bottom w:val="single" w:sz="12" w:space="0" w:color="auto"/>
              <w:right w:val="nil"/>
            </w:tcBorders>
            <w:shd w:val="clear" w:color="auto" w:fill="auto"/>
            <w:textDirection w:val="btLr"/>
          </w:tcPr>
          <w:p w14:paraId="6C2C83FB" w14:textId="77777777" w:rsidR="00D371C1" w:rsidRPr="0032182E" w:rsidRDefault="00D371C1" w:rsidP="006E4387">
            <w:pPr>
              <w:pStyle w:val="TableHeading"/>
              <w:ind w:left="113"/>
            </w:pPr>
            <w:r w:rsidRPr="0032182E">
              <w:t>Reverse</w:t>
            </w:r>
          </w:p>
        </w:tc>
        <w:tc>
          <w:tcPr>
            <w:tcW w:w="1175" w:type="dxa"/>
            <w:gridSpan w:val="3"/>
            <w:tcBorders>
              <w:left w:val="nil"/>
              <w:bottom w:val="single" w:sz="12" w:space="0" w:color="auto"/>
              <w:right w:val="nil"/>
            </w:tcBorders>
            <w:shd w:val="clear" w:color="auto" w:fill="auto"/>
            <w:textDirection w:val="btLr"/>
          </w:tcPr>
          <w:p w14:paraId="02D03510" w14:textId="77777777" w:rsidR="00D371C1" w:rsidRPr="0032182E" w:rsidRDefault="00D371C1" w:rsidP="006E4387">
            <w:pPr>
              <w:pStyle w:val="TableHeading"/>
              <w:ind w:left="113"/>
            </w:pPr>
            <w:r w:rsidRPr="0032182E">
              <w:t>Date of effect</w:t>
            </w:r>
          </w:p>
        </w:tc>
      </w:tr>
      <w:tr w:rsidR="00D371C1" w:rsidRPr="0032182E" w14:paraId="77C8D939" w14:textId="77777777" w:rsidTr="00DA63B6">
        <w:trPr>
          <w:gridAfter w:val="1"/>
          <w:wAfter w:w="31" w:type="dxa"/>
          <w:cantSplit/>
          <w:jc w:val="center"/>
        </w:trPr>
        <w:tc>
          <w:tcPr>
            <w:tcW w:w="803" w:type="dxa"/>
            <w:gridSpan w:val="2"/>
            <w:tcBorders>
              <w:left w:val="nil"/>
              <w:bottom w:val="single" w:sz="2" w:space="0" w:color="auto"/>
              <w:right w:val="nil"/>
            </w:tcBorders>
            <w:shd w:val="clear" w:color="auto" w:fill="auto"/>
          </w:tcPr>
          <w:p w14:paraId="27517EA0" w14:textId="77777777" w:rsidR="00D371C1" w:rsidRPr="0032182E" w:rsidRDefault="00D371C1" w:rsidP="006E4387">
            <w:pPr>
              <w:pStyle w:val="Tabletext"/>
            </w:pPr>
            <w:r w:rsidRPr="0032182E">
              <w:t>1</w:t>
            </w:r>
          </w:p>
        </w:tc>
        <w:tc>
          <w:tcPr>
            <w:tcW w:w="1137" w:type="dxa"/>
            <w:gridSpan w:val="2"/>
            <w:tcBorders>
              <w:left w:val="nil"/>
              <w:bottom w:val="single" w:sz="2" w:space="0" w:color="auto"/>
              <w:right w:val="nil"/>
            </w:tcBorders>
            <w:shd w:val="clear" w:color="auto" w:fill="auto"/>
          </w:tcPr>
          <w:p w14:paraId="7C738259" w14:textId="77777777" w:rsidR="00D371C1" w:rsidRPr="0032182E" w:rsidRDefault="00D371C1" w:rsidP="006E4387">
            <w:pPr>
              <w:pStyle w:val="Tabletext"/>
            </w:pPr>
            <w:r w:rsidRPr="0032182E">
              <w:t>$100</w:t>
            </w:r>
          </w:p>
        </w:tc>
        <w:tc>
          <w:tcPr>
            <w:tcW w:w="1277" w:type="dxa"/>
            <w:gridSpan w:val="3"/>
            <w:tcBorders>
              <w:left w:val="nil"/>
              <w:bottom w:val="single" w:sz="2" w:space="0" w:color="auto"/>
              <w:right w:val="nil"/>
            </w:tcBorders>
            <w:shd w:val="clear" w:color="auto" w:fill="auto"/>
          </w:tcPr>
          <w:p w14:paraId="765C972A" w14:textId="77777777" w:rsidR="00D371C1" w:rsidRPr="0032182E" w:rsidRDefault="00D371C1" w:rsidP="006E4387">
            <w:pPr>
              <w:pStyle w:val="Tabletext"/>
            </w:pPr>
            <w:r w:rsidRPr="0032182E">
              <w:t>At least 99.99% gold</w:t>
            </w:r>
          </w:p>
        </w:tc>
        <w:tc>
          <w:tcPr>
            <w:tcW w:w="1601" w:type="dxa"/>
            <w:gridSpan w:val="2"/>
            <w:tcBorders>
              <w:left w:val="nil"/>
              <w:bottom w:val="single" w:sz="2" w:space="0" w:color="auto"/>
              <w:right w:val="nil"/>
            </w:tcBorders>
            <w:shd w:val="clear" w:color="auto" w:fill="auto"/>
          </w:tcPr>
          <w:p w14:paraId="59200E08" w14:textId="77777777" w:rsidR="00D371C1" w:rsidRPr="0032182E" w:rsidRDefault="00D371C1" w:rsidP="006E4387">
            <w:pPr>
              <w:pStyle w:val="Tabletext"/>
            </w:pPr>
            <w:r w:rsidRPr="0032182E">
              <w:t>31.103 + 1.50</w:t>
            </w:r>
          </w:p>
        </w:tc>
        <w:tc>
          <w:tcPr>
            <w:tcW w:w="849" w:type="dxa"/>
            <w:gridSpan w:val="2"/>
            <w:tcBorders>
              <w:left w:val="nil"/>
              <w:bottom w:val="single" w:sz="2" w:space="0" w:color="auto"/>
              <w:right w:val="nil"/>
            </w:tcBorders>
            <w:shd w:val="clear" w:color="auto" w:fill="auto"/>
          </w:tcPr>
          <w:p w14:paraId="3DC738C6" w14:textId="77777777" w:rsidR="00D371C1" w:rsidRPr="0032182E" w:rsidRDefault="00D371C1" w:rsidP="006E4387">
            <w:pPr>
              <w:pStyle w:val="Tabletext"/>
            </w:pPr>
            <w:r w:rsidRPr="0032182E">
              <w:t>39.00</w:t>
            </w:r>
          </w:p>
        </w:tc>
        <w:tc>
          <w:tcPr>
            <w:tcW w:w="709" w:type="dxa"/>
            <w:gridSpan w:val="2"/>
            <w:tcBorders>
              <w:left w:val="nil"/>
              <w:bottom w:val="single" w:sz="2" w:space="0" w:color="auto"/>
              <w:right w:val="nil"/>
            </w:tcBorders>
            <w:shd w:val="clear" w:color="auto" w:fill="auto"/>
          </w:tcPr>
          <w:p w14:paraId="1ED9E50A" w14:textId="77777777" w:rsidR="00D371C1" w:rsidRPr="0032182E" w:rsidRDefault="00D371C1" w:rsidP="006E4387">
            <w:pPr>
              <w:pStyle w:val="Tabletext"/>
            </w:pPr>
            <w:r w:rsidRPr="0032182E">
              <w:t>2.70</w:t>
            </w:r>
          </w:p>
        </w:tc>
        <w:tc>
          <w:tcPr>
            <w:tcW w:w="454" w:type="dxa"/>
            <w:gridSpan w:val="3"/>
            <w:tcBorders>
              <w:left w:val="nil"/>
              <w:bottom w:val="single" w:sz="2" w:space="0" w:color="auto"/>
              <w:right w:val="nil"/>
            </w:tcBorders>
            <w:shd w:val="clear" w:color="auto" w:fill="auto"/>
          </w:tcPr>
          <w:p w14:paraId="283473B2" w14:textId="77777777" w:rsidR="00D371C1" w:rsidRPr="0032182E" w:rsidRDefault="00D371C1" w:rsidP="006E4387">
            <w:pPr>
              <w:pStyle w:val="Tabletext"/>
            </w:pPr>
            <w:r w:rsidRPr="0032182E">
              <w:t>S1</w:t>
            </w:r>
          </w:p>
        </w:tc>
        <w:tc>
          <w:tcPr>
            <w:tcW w:w="568" w:type="dxa"/>
            <w:gridSpan w:val="3"/>
            <w:tcBorders>
              <w:left w:val="nil"/>
              <w:bottom w:val="single" w:sz="2" w:space="0" w:color="auto"/>
              <w:right w:val="nil"/>
            </w:tcBorders>
            <w:shd w:val="clear" w:color="auto" w:fill="auto"/>
          </w:tcPr>
          <w:p w14:paraId="7F473CF1" w14:textId="77777777" w:rsidR="00D371C1" w:rsidRPr="0032182E" w:rsidRDefault="00D371C1" w:rsidP="006E4387">
            <w:pPr>
              <w:pStyle w:val="Tabletext"/>
            </w:pPr>
            <w:r w:rsidRPr="0032182E">
              <w:t>E1</w:t>
            </w:r>
          </w:p>
        </w:tc>
        <w:tc>
          <w:tcPr>
            <w:tcW w:w="589" w:type="dxa"/>
            <w:gridSpan w:val="3"/>
            <w:tcBorders>
              <w:left w:val="nil"/>
              <w:bottom w:val="single" w:sz="2" w:space="0" w:color="auto"/>
              <w:right w:val="nil"/>
            </w:tcBorders>
            <w:shd w:val="clear" w:color="auto" w:fill="auto"/>
          </w:tcPr>
          <w:p w14:paraId="6AF9DC1D" w14:textId="77777777" w:rsidR="00D371C1" w:rsidRPr="0032182E" w:rsidRDefault="00D371C1" w:rsidP="006E4387">
            <w:pPr>
              <w:pStyle w:val="Tabletext"/>
            </w:pPr>
            <w:r w:rsidRPr="0032182E">
              <w:t>O12</w:t>
            </w:r>
          </w:p>
        </w:tc>
        <w:tc>
          <w:tcPr>
            <w:tcW w:w="611" w:type="dxa"/>
            <w:gridSpan w:val="2"/>
            <w:tcBorders>
              <w:left w:val="nil"/>
              <w:bottom w:val="single" w:sz="2" w:space="0" w:color="auto"/>
              <w:right w:val="nil"/>
            </w:tcBorders>
            <w:shd w:val="clear" w:color="auto" w:fill="auto"/>
          </w:tcPr>
          <w:p w14:paraId="0E7E3A67" w14:textId="77777777" w:rsidR="00D371C1" w:rsidRPr="0032182E" w:rsidRDefault="00D371C1" w:rsidP="006E4387">
            <w:pPr>
              <w:pStyle w:val="Tabletext"/>
            </w:pPr>
            <w:r w:rsidRPr="0032182E">
              <w:t>R2</w:t>
            </w:r>
          </w:p>
        </w:tc>
        <w:tc>
          <w:tcPr>
            <w:tcW w:w="1144" w:type="dxa"/>
            <w:gridSpan w:val="2"/>
            <w:tcBorders>
              <w:left w:val="nil"/>
              <w:bottom w:val="single" w:sz="2" w:space="0" w:color="auto"/>
              <w:right w:val="nil"/>
            </w:tcBorders>
            <w:shd w:val="clear" w:color="auto" w:fill="auto"/>
          </w:tcPr>
          <w:p w14:paraId="1B932A42" w14:textId="77777777" w:rsidR="00D371C1" w:rsidRPr="0032182E" w:rsidRDefault="00D371C1" w:rsidP="006E4387">
            <w:pPr>
              <w:pStyle w:val="Tabletext"/>
            </w:pPr>
            <w:r w:rsidRPr="0032182E">
              <w:t>09/03/2020</w:t>
            </w:r>
          </w:p>
        </w:tc>
      </w:tr>
      <w:tr w:rsidR="00D371C1" w:rsidRPr="0032182E" w14:paraId="2795F3D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F426933" w14:textId="77777777" w:rsidR="00D371C1" w:rsidRPr="0032182E" w:rsidRDefault="00D371C1" w:rsidP="006E4387">
            <w:pPr>
              <w:pStyle w:val="Tabletext"/>
            </w:pPr>
            <w:r w:rsidRPr="0032182E">
              <w:t>2</w:t>
            </w:r>
          </w:p>
        </w:tc>
        <w:tc>
          <w:tcPr>
            <w:tcW w:w="1137" w:type="dxa"/>
            <w:gridSpan w:val="2"/>
            <w:tcBorders>
              <w:top w:val="single" w:sz="2" w:space="0" w:color="auto"/>
              <w:left w:val="nil"/>
              <w:bottom w:val="single" w:sz="2" w:space="0" w:color="auto"/>
              <w:right w:val="nil"/>
            </w:tcBorders>
            <w:shd w:val="clear" w:color="auto" w:fill="auto"/>
          </w:tcPr>
          <w:p w14:paraId="61CAAF5A"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7B60A34"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5DB2460E" w14:textId="77777777" w:rsidR="00D371C1" w:rsidRPr="0032182E" w:rsidRDefault="00D371C1" w:rsidP="006E4387">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1B3666C6" w14:textId="77777777" w:rsidR="00D371C1" w:rsidRPr="0032182E" w:rsidRDefault="00D371C1" w:rsidP="006E4387">
            <w:pPr>
              <w:pStyle w:val="Tabletext"/>
            </w:pPr>
            <w:r w:rsidRPr="0032182E">
              <w:t>40.60</w:t>
            </w:r>
          </w:p>
        </w:tc>
        <w:tc>
          <w:tcPr>
            <w:tcW w:w="709" w:type="dxa"/>
            <w:gridSpan w:val="2"/>
            <w:tcBorders>
              <w:top w:val="single" w:sz="2" w:space="0" w:color="auto"/>
              <w:left w:val="nil"/>
              <w:bottom w:val="single" w:sz="2" w:space="0" w:color="auto"/>
              <w:right w:val="nil"/>
            </w:tcBorders>
            <w:shd w:val="clear" w:color="auto" w:fill="auto"/>
          </w:tcPr>
          <w:p w14:paraId="11116BAF" w14:textId="77777777" w:rsidR="00D371C1" w:rsidRPr="0032182E" w:rsidRDefault="00D371C1" w:rsidP="006E4387">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645CE36D"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A8DB80B"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09DA69F9"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1B201F1F" w14:textId="77777777" w:rsidR="00D371C1" w:rsidRPr="0032182E" w:rsidRDefault="00D371C1" w:rsidP="006E4387">
            <w:pPr>
              <w:pStyle w:val="Tabletext"/>
            </w:pPr>
            <w:r w:rsidRPr="0032182E">
              <w:t>R3</w:t>
            </w:r>
          </w:p>
        </w:tc>
        <w:tc>
          <w:tcPr>
            <w:tcW w:w="1144" w:type="dxa"/>
            <w:gridSpan w:val="2"/>
            <w:tcBorders>
              <w:top w:val="single" w:sz="2" w:space="0" w:color="auto"/>
              <w:left w:val="nil"/>
              <w:bottom w:val="single" w:sz="2" w:space="0" w:color="auto"/>
              <w:right w:val="nil"/>
            </w:tcBorders>
            <w:shd w:val="clear" w:color="auto" w:fill="auto"/>
          </w:tcPr>
          <w:p w14:paraId="3A569B70" w14:textId="77777777" w:rsidR="00D371C1" w:rsidRPr="0032182E" w:rsidRDefault="00D371C1" w:rsidP="006E4387">
            <w:pPr>
              <w:pStyle w:val="Tabletext"/>
            </w:pPr>
            <w:r w:rsidRPr="0032182E">
              <w:t>09/03/2020</w:t>
            </w:r>
          </w:p>
        </w:tc>
      </w:tr>
      <w:tr w:rsidR="00D371C1" w:rsidRPr="0032182E" w14:paraId="14EB431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EB8B5B5" w14:textId="77777777" w:rsidR="00D371C1" w:rsidRPr="0032182E" w:rsidRDefault="00D371C1" w:rsidP="006E4387">
            <w:pPr>
              <w:pStyle w:val="Tabletext"/>
            </w:pPr>
            <w:r w:rsidRPr="0032182E">
              <w:t>3</w:t>
            </w:r>
          </w:p>
        </w:tc>
        <w:tc>
          <w:tcPr>
            <w:tcW w:w="1137" w:type="dxa"/>
            <w:gridSpan w:val="2"/>
            <w:tcBorders>
              <w:top w:val="single" w:sz="2" w:space="0" w:color="auto"/>
              <w:left w:val="nil"/>
              <w:bottom w:val="single" w:sz="2" w:space="0" w:color="auto"/>
              <w:right w:val="nil"/>
            </w:tcBorders>
            <w:shd w:val="clear" w:color="auto" w:fill="auto"/>
          </w:tcPr>
          <w:p w14:paraId="4F1FAD7B"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D4F2187"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FC5E35A" w14:textId="77777777" w:rsidR="00D371C1" w:rsidRPr="0032182E" w:rsidRDefault="00D371C1" w:rsidP="006E4387">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55AFCD15" w14:textId="77777777" w:rsidR="00D371C1" w:rsidRPr="0032182E" w:rsidRDefault="00D371C1" w:rsidP="006E4387">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45B9337" w14:textId="77777777" w:rsidR="00D371C1" w:rsidRPr="0032182E" w:rsidRDefault="00D371C1" w:rsidP="006E4387">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82B9718"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B506610"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6682E54"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15C64767" w14:textId="77777777" w:rsidR="00D371C1" w:rsidRPr="0032182E" w:rsidRDefault="00D371C1" w:rsidP="006E4387">
            <w:pPr>
              <w:pStyle w:val="Tabletext"/>
            </w:pPr>
            <w:r w:rsidRPr="0032182E">
              <w:t>R4</w:t>
            </w:r>
          </w:p>
        </w:tc>
        <w:tc>
          <w:tcPr>
            <w:tcW w:w="1144" w:type="dxa"/>
            <w:gridSpan w:val="2"/>
            <w:tcBorders>
              <w:top w:val="single" w:sz="2" w:space="0" w:color="auto"/>
              <w:left w:val="nil"/>
              <w:bottom w:val="single" w:sz="2" w:space="0" w:color="auto"/>
              <w:right w:val="nil"/>
            </w:tcBorders>
            <w:shd w:val="clear" w:color="auto" w:fill="auto"/>
          </w:tcPr>
          <w:p w14:paraId="72ADE9B2" w14:textId="77777777" w:rsidR="00D371C1" w:rsidRPr="0032182E" w:rsidRDefault="00D371C1" w:rsidP="006E4387">
            <w:pPr>
              <w:pStyle w:val="Tabletext"/>
            </w:pPr>
            <w:r w:rsidRPr="0032182E">
              <w:t>09/03/2020</w:t>
            </w:r>
          </w:p>
        </w:tc>
      </w:tr>
      <w:tr w:rsidR="00D371C1" w:rsidRPr="0032182E" w14:paraId="62BDCE9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07A3CF3" w14:textId="77777777" w:rsidR="00D371C1" w:rsidRPr="0032182E" w:rsidRDefault="00D371C1" w:rsidP="006E4387">
            <w:pPr>
              <w:pStyle w:val="Tabletext"/>
            </w:pPr>
            <w:r w:rsidRPr="0032182E">
              <w:t>4</w:t>
            </w:r>
          </w:p>
        </w:tc>
        <w:tc>
          <w:tcPr>
            <w:tcW w:w="1137" w:type="dxa"/>
            <w:gridSpan w:val="2"/>
            <w:tcBorders>
              <w:top w:val="single" w:sz="2" w:space="0" w:color="auto"/>
              <w:left w:val="nil"/>
              <w:bottom w:val="single" w:sz="2" w:space="0" w:color="auto"/>
              <w:right w:val="nil"/>
            </w:tcBorders>
            <w:shd w:val="clear" w:color="auto" w:fill="auto"/>
          </w:tcPr>
          <w:p w14:paraId="0C80FD76"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B8860C6"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9F55BA7" w14:textId="77777777" w:rsidR="00D371C1" w:rsidRPr="0032182E" w:rsidRDefault="00D371C1" w:rsidP="006E4387">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64C9F9B2" w14:textId="77777777" w:rsidR="00D371C1" w:rsidRPr="0032182E" w:rsidRDefault="00D371C1" w:rsidP="006E4387">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37D0E50" w14:textId="77777777" w:rsidR="00D371C1" w:rsidRPr="0032182E" w:rsidRDefault="00D371C1" w:rsidP="006E4387">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F9AD513"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1ED14B7"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F409004"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3AE1B3A2" w14:textId="77777777" w:rsidR="00D371C1" w:rsidRPr="0032182E" w:rsidRDefault="00D371C1" w:rsidP="006E4387">
            <w:pPr>
              <w:pStyle w:val="Tabletext"/>
            </w:pPr>
            <w:r w:rsidRPr="0032182E">
              <w:t>R5</w:t>
            </w:r>
          </w:p>
        </w:tc>
        <w:tc>
          <w:tcPr>
            <w:tcW w:w="1144" w:type="dxa"/>
            <w:gridSpan w:val="2"/>
            <w:tcBorders>
              <w:top w:val="single" w:sz="2" w:space="0" w:color="auto"/>
              <w:left w:val="nil"/>
              <w:bottom w:val="single" w:sz="2" w:space="0" w:color="auto"/>
              <w:right w:val="nil"/>
            </w:tcBorders>
            <w:shd w:val="clear" w:color="auto" w:fill="auto"/>
          </w:tcPr>
          <w:p w14:paraId="7FB520F2" w14:textId="77777777" w:rsidR="00D371C1" w:rsidRPr="0032182E" w:rsidRDefault="00D371C1" w:rsidP="006E4387">
            <w:pPr>
              <w:pStyle w:val="Tabletext"/>
            </w:pPr>
            <w:r w:rsidRPr="0032182E">
              <w:t>09/03/2020</w:t>
            </w:r>
          </w:p>
        </w:tc>
      </w:tr>
      <w:tr w:rsidR="00D371C1" w:rsidRPr="0032182E" w14:paraId="2A6F90E2"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6AC29B0" w14:textId="77777777" w:rsidR="00D371C1" w:rsidRPr="0032182E" w:rsidRDefault="00D371C1" w:rsidP="006E4387">
            <w:pPr>
              <w:pStyle w:val="Tabletext"/>
            </w:pPr>
            <w:r w:rsidRPr="0032182E">
              <w:t>5</w:t>
            </w:r>
          </w:p>
        </w:tc>
        <w:tc>
          <w:tcPr>
            <w:tcW w:w="1137" w:type="dxa"/>
            <w:gridSpan w:val="2"/>
            <w:tcBorders>
              <w:top w:val="single" w:sz="2" w:space="0" w:color="auto"/>
              <w:left w:val="nil"/>
              <w:bottom w:val="single" w:sz="2" w:space="0" w:color="auto"/>
              <w:right w:val="nil"/>
            </w:tcBorders>
            <w:shd w:val="clear" w:color="auto" w:fill="auto"/>
          </w:tcPr>
          <w:p w14:paraId="35C817CF"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584635FE" w14:textId="77777777" w:rsidR="00D371C1" w:rsidRPr="0032182E" w:rsidRDefault="00D371C1" w:rsidP="006E4387">
            <w:pPr>
              <w:pStyle w:val="Tabletext"/>
            </w:pPr>
            <w:r w:rsidRPr="0032182E">
              <w:t>Copper and nickel (with gold plating)</w:t>
            </w:r>
          </w:p>
        </w:tc>
        <w:tc>
          <w:tcPr>
            <w:tcW w:w="1601" w:type="dxa"/>
            <w:gridSpan w:val="2"/>
            <w:tcBorders>
              <w:top w:val="single" w:sz="2" w:space="0" w:color="auto"/>
              <w:left w:val="nil"/>
              <w:bottom w:val="single" w:sz="2" w:space="0" w:color="auto"/>
              <w:right w:val="nil"/>
            </w:tcBorders>
            <w:shd w:val="clear" w:color="auto" w:fill="auto"/>
          </w:tcPr>
          <w:p w14:paraId="18922A4A" w14:textId="77777777" w:rsidR="00D371C1" w:rsidRPr="0032182E" w:rsidRDefault="00D371C1" w:rsidP="006E4387">
            <w:pPr>
              <w:pStyle w:val="Tabletext"/>
            </w:pPr>
            <w:r w:rsidRPr="0032182E">
              <w:t>15.37 ± 1.00</w:t>
            </w:r>
          </w:p>
        </w:tc>
        <w:tc>
          <w:tcPr>
            <w:tcW w:w="849" w:type="dxa"/>
            <w:gridSpan w:val="2"/>
            <w:tcBorders>
              <w:top w:val="single" w:sz="2" w:space="0" w:color="auto"/>
              <w:left w:val="nil"/>
              <w:bottom w:val="single" w:sz="2" w:space="0" w:color="auto"/>
              <w:right w:val="nil"/>
            </w:tcBorders>
            <w:shd w:val="clear" w:color="auto" w:fill="auto"/>
          </w:tcPr>
          <w:p w14:paraId="3A6D2AA1" w14:textId="77777777" w:rsidR="00D371C1" w:rsidRPr="0032182E" w:rsidRDefault="00D371C1" w:rsidP="006E4387">
            <w:pPr>
              <w:pStyle w:val="Tabletext"/>
            </w:pPr>
            <w:r w:rsidRPr="0032182E">
              <w:t>31.75</w:t>
            </w:r>
          </w:p>
        </w:tc>
        <w:tc>
          <w:tcPr>
            <w:tcW w:w="709" w:type="dxa"/>
            <w:gridSpan w:val="2"/>
            <w:tcBorders>
              <w:top w:val="single" w:sz="2" w:space="0" w:color="auto"/>
              <w:left w:val="nil"/>
              <w:bottom w:val="single" w:sz="2" w:space="0" w:color="auto"/>
              <w:right w:val="nil"/>
            </w:tcBorders>
            <w:shd w:val="clear" w:color="auto" w:fill="auto"/>
          </w:tcPr>
          <w:p w14:paraId="090942DA" w14:textId="77777777" w:rsidR="00D371C1" w:rsidRPr="0032182E" w:rsidRDefault="00D371C1" w:rsidP="006E4387">
            <w:pPr>
              <w:pStyle w:val="Tabletext"/>
            </w:pPr>
            <w:r w:rsidRPr="0032182E">
              <w:t>3.00</w:t>
            </w:r>
          </w:p>
        </w:tc>
        <w:tc>
          <w:tcPr>
            <w:tcW w:w="454" w:type="dxa"/>
            <w:gridSpan w:val="3"/>
            <w:tcBorders>
              <w:top w:val="single" w:sz="2" w:space="0" w:color="auto"/>
              <w:left w:val="nil"/>
              <w:bottom w:val="single" w:sz="2" w:space="0" w:color="auto"/>
              <w:right w:val="nil"/>
            </w:tcBorders>
            <w:shd w:val="clear" w:color="auto" w:fill="auto"/>
          </w:tcPr>
          <w:p w14:paraId="435648F0"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038EB50"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02A84AE3"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0D4D8C62" w14:textId="77777777" w:rsidR="00D371C1" w:rsidRPr="0032182E" w:rsidRDefault="00D371C1" w:rsidP="006E4387">
            <w:pPr>
              <w:pStyle w:val="Tabletext"/>
            </w:pPr>
            <w:r w:rsidRPr="0032182E">
              <w:t>R6</w:t>
            </w:r>
          </w:p>
        </w:tc>
        <w:tc>
          <w:tcPr>
            <w:tcW w:w="1144" w:type="dxa"/>
            <w:gridSpan w:val="2"/>
            <w:tcBorders>
              <w:top w:val="single" w:sz="2" w:space="0" w:color="auto"/>
              <w:left w:val="nil"/>
              <w:bottom w:val="single" w:sz="2" w:space="0" w:color="auto"/>
              <w:right w:val="nil"/>
            </w:tcBorders>
            <w:shd w:val="clear" w:color="auto" w:fill="auto"/>
          </w:tcPr>
          <w:p w14:paraId="730F3BA1" w14:textId="77777777" w:rsidR="00D371C1" w:rsidRPr="0032182E" w:rsidRDefault="00D371C1" w:rsidP="006E4387">
            <w:pPr>
              <w:pStyle w:val="Tabletext"/>
            </w:pPr>
            <w:r w:rsidRPr="0032182E">
              <w:t>09/03/2020</w:t>
            </w:r>
          </w:p>
        </w:tc>
      </w:tr>
      <w:tr w:rsidR="00D371C1" w:rsidRPr="0032182E" w14:paraId="528BF7C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515ECF8" w14:textId="77777777" w:rsidR="00D371C1" w:rsidRPr="0032182E" w:rsidRDefault="00D371C1" w:rsidP="006E4387">
            <w:pPr>
              <w:pStyle w:val="Tabletext"/>
            </w:pPr>
            <w:r w:rsidRPr="0032182E">
              <w:t>6</w:t>
            </w:r>
          </w:p>
        </w:tc>
        <w:tc>
          <w:tcPr>
            <w:tcW w:w="1137" w:type="dxa"/>
            <w:gridSpan w:val="2"/>
            <w:tcBorders>
              <w:top w:val="single" w:sz="2" w:space="0" w:color="auto"/>
              <w:left w:val="nil"/>
              <w:bottom w:val="single" w:sz="2" w:space="0" w:color="auto"/>
              <w:right w:val="nil"/>
            </w:tcBorders>
            <w:shd w:val="clear" w:color="auto" w:fill="auto"/>
          </w:tcPr>
          <w:p w14:paraId="0530A8C9" w14:textId="77777777" w:rsidR="00D371C1" w:rsidRPr="0032182E" w:rsidRDefault="00D371C1" w:rsidP="006E4387">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36C7CD75"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2A21E250" w14:textId="77777777" w:rsidR="00D371C1" w:rsidRPr="0032182E" w:rsidRDefault="00D371C1" w:rsidP="006E4387">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70F3E49C" w14:textId="77777777" w:rsidR="00D371C1" w:rsidRPr="0032182E" w:rsidRDefault="00D371C1" w:rsidP="006E4387">
            <w:pPr>
              <w:pStyle w:val="Tabletext"/>
            </w:pPr>
            <w:r w:rsidRPr="0032182E">
              <w:t>40.50</w:t>
            </w:r>
          </w:p>
        </w:tc>
        <w:tc>
          <w:tcPr>
            <w:tcW w:w="709" w:type="dxa"/>
            <w:gridSpan w:val="2"/>
            <w:tcBorders>
              <w:top w:val="single" w:sz="2" w:space="0" w:color="auto"/>
              <w:left w:val="nil"/>
              <w:bottom w:val="single" w:sz="2" w:space="0" w:color="auto"/>
              <w:right w:val="nil"/>
            </w:tcBorders>
            <w:shd w:val="clear" w:color="auto" w:fill="auto"/>
          </w:tcPr>
          <w:p w14:paraId="579634CC" w14:textId="77777777" w:rsidR="00D371C1" w:rsidRPr="0032182E" w:rsidRDefault="00D371C1" w:rsidP="006E4387">
            <w:pPr>
              <w:pStyle w:val="Tabletext"/>
            </w:pPr>
            <w:r w:rsidRPr="0032182E">
              <w:t>8.30</w:t>
            </w:r>
          </w:p>
        </w:tc>
        <w:tc>
          <w:tcPr>
            <w:tcW w:w="454" w:type="dxa"/>
            <w:gridSpan w:val="3"/>
            <w:tcBorders>
              <w:top w:val="single" w:sz="2" w:space="0" w:color="auto"/>
              <w:left w:val="nil"/>
              <w:bottom w:val="single" w:sz="2" w:space="0" w:color="auto"/>
              <w:right w:val="nil"/>
            </w:tcBorders>
            <w:shd w:val="clear" w:color="auto" w:fill="auto"/>
          </w:tcPr>
          <w:p w14:paraId="38746754" w14:textId="77777777" w:rsidR="00D371C1" w:rsidRPr="0032182E" w:rsidRDefault="00D371C1" w:rsidP="006E4387">
            <w:pPr>
              <w:pStyle w:val="Tabletext"/>
            </w:pPr>
            <w:r w:rsidRPr="0032182E">
              <w:t>S4</w:t>
            </w:r>
          </w:p>
        </w:tc>
        <w:tc>
          <w:tcPr>
            <w:tcW w:w="568" w:type="dxa"/>
            <w:gridSpan w:val="3"/>
            <w:tcBorders>
              <w:top w:val="single" w:sz="2" w:space="0" w:color="auto"/>
              <w:left w:val="nil"/>
              <w:bottom w:val="single" w:sz="2" w:space="0" w:color="auto"/>
              <w:right w:val="nil"/>
            </w:tcBorders>
            <w:shd w:val="clear" w:color="auto" w:fill="auto"/>
          </w:tcPr>
          <w:p w14:paraId="64ACC699"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534BC78E"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D33629D" w14:textId="77777777" w:rsidR="00D371C1" w:rsidRPr="0032182E" w:rsidRDefault="00D371C1" w:rsidP="006E4387">
            <w:pPr>
              <w:pStyle w:val="Tabletext"/>
            </w:pPr>
            <w:r w:rsidRPr="0032182E">
              <w:t>R7</w:t>
            </w:r>
          </w:p>
        </w:tc>
        <w:tc>
          <w:tcPr>
            <w:tcW w:w="1144" w:type="dxa"/>
            <w:gridSpan w:val="2"/>
            <w:tcBorders>
              <w:top w:val="single" w:sz="2" w:space="0" w:color="auto"/>
              <w:left w:val="nil"/>
              <w:bottom w:val="single" w:sz="2" w:space="0" w:color="auto"/>
              <w:right w:val="nil"/>
            </w:tcBorders>
            <w:shd w:val="clear" w:color="auto" w:fill="auto"/>
          </w:tcPr>
          <w:p w14:paraId="575AD436" w14:textId="77777777" w:rsidR="00D371C1" w:rsidRPr="0032182E" w:rsidRDefault="00D371C1" w:rsidP="006E4387">
            <w:pPr>
              <w:pStyle w:val="Tabletext"/>
            </w:pPr>
            <w:r w:rsidRPr="0032182E">
              <w:t>09/03/2020</w:t>
            </w:r>
          </w:p>
        </w:tc>
      </w:tr>
      <w:tr w:rsidR="00D371C1" w:rsidRPr="0032182E" w14:paraId="5EEA051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EAD772A" w14:textId="77777777" w:rsidR="00D371C1" w:rsidRPr="0032182E" w:rsidRDefault="00D371C1" w:rsidP="006E4387">
            <w:pPr>
              <w:pStyle w:val="Tabletext"/>
            </w:pPr>
            <w:r w:rsidRPr="0032182E">
              <w:t>7</w:t>
            </w:r>
          </w:p>
        </w:tc>
        <w:tc>
          <w:tcPr>
            <w:tcW w:w="1137" w:type="dxa"/>
            <w:gridSpan w:val="2"/>
            <w:tcBorders>
              <w:top w:val="single" w:sz="2" w:space="0" w:color="auto"/>
              <w:left w:val="nil"/>
              <w:bottom w:val="single" w:sz="2" w:space="0" w:color="auto"/>
              <w:right w:val="nil"/>
            </w:tcBorders>
            <w:shd w:val="clear" w:color="auto" w:fill="auto"/>
          </w:tcPr>
          <w:p w14:paraId="3FC17959" w14:textId="77777777" w:rsidR="00D371C1" w:rsidRPr="0032182E" w:rsidRDefault="00D371C1" w:rsidP="006E4387">
            <w:pPr>
              <w:pStyle w:val="Tabletext"/>
            </w:pPr>
            <w:r w:rsidRPr="0032182E">
              <w:t>$30</w:t>
            </w:r>
          </w:p>
        </w:tc>
        <w:tc>
          <w:tcPr>
            <w:tcW w:w="1277" w:type="dxa"/>
            <w:gridSpan w:val="3"/>
            <w:tcBorders>
              <w:top w:val="single" w:sz="2" w:space="0" w:color="auto"/>
              <w:left w:val="nil"/>
              <w:bottom w:val="single" w:sz="2" w:space="0" w:color="auto"/>
              <w:right w:val="nil"/>
            </w:tcBorders>
            <w:shd w:val="clear" w:color="auto" w:fill="auto"/>
          </w:tcPr>
          <w:p w14:paraId="7C59252B"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02F3DAA9" w14:textId="77777777" w:rsidR="00D371C1" w:rsidRPr="0032182E" w:rsidRDefault="00D371C1" w:rsidP="006E4387">
            <w:pPr>
              <w:pStyle w:val="Tabletext"/>
            </w:pPr>
            <w:r w:rsidRPr="0032182E">
              <w:t>1,000.00 + 9.50</w:t>
            </w:r>
          </w:p>
        </w:tc>
        <w:tc>
          <w:tcPr>
            <w:tcW w:w="849" w:type="dxa"/>
            <w:gridSpan w:val="2"/>
            <w:tcBorders>
              <w:top w:val="single" w:sz="2" w:space="0" w:color="auto"/>
              <w:left w:val="nil"/>
              <w:bottom w:val="single" w:sz="2" w:space="0" w:color="auto"/>
              <w:right w:val="nil"/>
            </w:tcBorders>
            <w:shd w:val="clear" w:color="auto" w:fill="auto"/>
          </w:tcPr>
          <w:p w14:paraId="60183892" w14:textId="77777777" w:rsidR="00D371C1" w:rsidRPr="0032182E" w:rsidRDefault="00D371C1" w:rsidP="006E438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1C3F1535" w14:textId="77777777" w:rsidR="00D371C1" w:rsidRPr="0032182E" w:rsidRDefault="00D371C1" w:rsidP="006E4387">
            <w:pPr>
              <w:pStyle w:val="Tabletext"/>
            </w:pPr>
            <w:r w:rsidRPr="0032182E">
              <w:t>14.50</w:t>
            </w:r>
          </w:p>
        </w:tc>
        <w:tc>
          <w:tcPr>
            <w:tcW w:w="454" w:type="dxa"/>
            <w:gridSpan w:val="3"/>
            <w:tcBorders>
              <w:top w:val="single" w:sz="2" w:space="0" w:color="auto"/>
              <w:left w:val="nil"/>
              <w:bottom w:val="single" w:sz="2" w:space="0" w:color="auto"/>
              <w:right w:val="nil"/>
            </w:tcBorders>
            <w:shd w:val="clear" w:color="auto" w:fill="auto"/>
          </w:tcPr>
          <w:p w14:paraId="3B1D4668"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D22C770"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6A4A14B6"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709823A" w14:textId="77777777" w:rsidR="00D371C1" w:rsidRPr="0032182E" w:rsidRDefault="00D371C1" w:rsidP="006E4387">
            <w:pPr>
              <w:pStyle w:val="Tabletext"/>
            </w:pPr>
            <w:r w:rsidRPr="0032182E">
              <w:t>R8</w:t>
            </w:r>
          </w:p>
        </w:tc>
        <w:tc>
          <w:tcPr>
            <w:tcW w:w="1144" w:type="dxa"/>
            <w:gridSpan w:val="2"/>
            <w:tcBorders>
              <w:top w:val="single" w:sz="2" w:space="0" w:color="auto"/>
              <w:left w:val="nil"/>
              <w:bottom w:val="single" w:sz="2" w:space="0" w:color="auto"/>
              <w:right w:val="nil"/>
            </w:tcBorders>
            <w:shd w:val="clear" w:color="auto" w:fill="auto"/>
          </w:tcPr>
          <w:p w14:paraId="02D5CB6F" w14:textId="77777777" w:rsidR="00D371C1" w:rsidRPr="0032182E" w:rsidRDefault="00D371C1" w:rsidP="006E4387">
            <w:pPr>
              <w:pStyle w:val="Tabletext"/>
            </w:pPr>
            <w:r w:rsidRPr="0032182E">
              <w:t>09/03/2020</w:t>
            </w:r>
          </w:p>
        </w:tc>
      </w:tr>
      <w:tr w:rsidR="00D371C1" w:rsidRPr="0032182E" w14:paraId="6455AED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2D1294E" w14:textId="77777777" w:rsidR="00D371C1" w:rsidRPr="0032182E" w:rsidRDefault="00D371C1" w:rsidP="006E4387">
            <w:pPr>
              <w:pStyle w:val="Tabletext"/>
            </w:pPr>
            <w:r w:rsidRPr="0032182E">
              <w:t>8</w:t>
            </w:r>
          </w:p>
        </w:tc>
        <w:tc>
          <w:tcPr>
            <w:tcW w:w="1137" w:type="dxa"/>
            <w:gridSpan w:val="2"/>
            <w:tcBorders>
              <w:top w:val="single" w:sz="2" w:space="0" w:color="auto"/>
              <w:left w:val="nil"/>
              <w:bottom w:val="single" w:sz="2" w:space="0" w:color="auto"/>
              <w:right w:val="nil"/>
            </w:tcBorders>
            <w:shd w:val="clear" w:color="auto" w:fill="auto"/>
          </w:tcPr>
          <w:p w14:paraId="3D2A74CC" w14:textId="77777777" w:rsidR="00D371C1" w:rsidRPr="0032182E" w:rsidRDefault="00D371C1" w:rsidP="006E4387">
            <w:pPr>
              <w:pStyle w:val="Tabletext"/>
            </w:pPr>
            <w:r w:rsidRPr="0032182E">
              <w:t>$3,000</w:t>
            </w:r>
          </w:p>
        </w:tc>
        <w:tc>
          <w:tcPr>
            <w:tcW w:w="1277" w:type="dxa"/>
            <w:gridSpan w:val="3"/>
            <w:tcBorders>
              <w:top w:val="single" w:sz="2" w:space="0" w:color="auto"/>
              <w:left w:val="nil"/>
              <w:bottom w:val="single" w:sz="2" w:space="0" w:color="auto"/>
              <w:right w:val="nil"/>
            </w:tcBorders>
            <w:shd w:val="clear" w:color="auto" w:fill="auto"/>
          </w:tcPr>
          <w:p w14:paraId="20CF7953"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26E1601" w14:textId="77777777" w:rsidR="00D371C1" w:rsidRPr="0032182E" w:rsidRDefault="00D371C1" w:rsidP="006E4387">
            <w:pPr>
              <w:pStyle w:val="Tabletext"/>
            </w:pPr>
            <w:r w:rsidRPr="0032182E">
              <w:t>1,000.00 + 3.00</w:t>
            </w:r>
          </w:p>
        </w:tc>
        <w:tc>
          <w:tcPr>
            <w:tcW w:w="849" w:type="dxa"/>
            <w:gridSpan w:val="2"/>
            <w:tcBorders>
              <w:top w:val="single" w:sz="2" w:space="0" w:color="auto"/>
              <w:left w:val="nil"/>
              <w:bottom w:val="single" w:sz="2" w:space="0" w:color="auto"/>
              <w:right w:val="nil"/>
            </w:tcBorders>
            <w:shd w:val="clear" w:color="auto" w:fill="auto"/>
          </w:tcPr>
          <w:p w14:paraId="644F0EAF" w14:textId="77777777" w:rsidR="00D371C1" w:rsidRPr="0032182E" w:rsidRDefault="00D371C1" w:rsidP="006E4387">
            <w:pPr>
              <w:pStyle w:val="Tabletext"/>
            </w:pPr>
            <w:r w:rsidRPr="0032182E">
              <w:t>75.30</w:t>
            </w:r>
          </w:p>
        </w:tc>
        <w:tc>
          <w:tcPr>
            <w:tcW w:w="709" w:type="dxa"/>
            <w:gridSpan w:val="2"/>
            <w:tcBorders>
              <w:top w:val="single" w:sz="2" w:space="0" w:color="auto"/>
              <w:left w:val="nil"/>
              <w:bottom w:val="single" w:sz="2" w:space="0" w:color="auto"/>
              <w:right w:val="nil"/>
            </w:tcBorders>
            <w:shd w:val="clear" w:color="auto" w:fill="auto"/>
          </w:tcPr>
          <w:p w14:paraId="47F3461C" w14:textId="77777777" w:rsidR="00D371C1" w:rsidRPr="0032182E" w:rsidRDefault="00D371C1" w:rsidP="006E4387">
            <w:pPr>
              <w:pStyle w:val="Tabletext"/>
            </w:pPr>
            <w:r w:rsidRPr="0032182E">
              <w:t>14.00</w:t>
            </w:r>
          </w:p>
        </w:tc>
        <w:tc>
          <w:tcPr>
            <w:tcW w:w="454" w:type="dxa"/>
            <w:gridSpan w:val="3"/>
            <w:tcBorders>
              <w:top w:val="single" w:sz="2" w:space="0" w:color="auto"/>
              <w:left w:val="nil"/>
              <w:bottom w:val="single" w:sz="2" w:space="0" w:color="auto"/>
              <w:right w:val="nil"/>
            </w:tcBorders>
            <w:shd w:val="clear" w:color="auto" w:fill="auto"/>
          </w:tcPr>
          <w:p w14:paraId="5AD587A6"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CC1BF39"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3FD1D855"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7064FA8F" w14:textId="77777777" w:rsidR="00D371C1" w:rsidRPr="0032182E" w:rsidRDefault="00D371C1" w:rsidP="006E4387">
            <w:pPr>
              <w:pStyle w:val="Tabletext"/>
            </w:pPr>
            <w:r w:rsidRPr="0032182E">
              <w:t>R9</w:t>
            </w:r>
          </w:p>
        </w:tc>
        <w:tc>
          <w:tcPr>
            <w:tcW w:w="1144" w:type="dxa"/>
            <w:gridSpan w:val="2"/>
            <w:tcBorders>
              <w:top w:val="single" w:sz="2" w:space="0" w:color="auto"/>
              <w:left w:val="nil"/>
              <w:bottom w:val="single" w:sz="2" w:space="0" w:color="auto"/>
              <w:right w:val="nil"/>
            </w:tcBorders>
            <w:shd w:val="clear" w:color="auto" w:fill="auto"/>
          </w:tcPr>
          <w:p w14:paraId="6CED3D4D" w14:textId="77777777" w:rsidR="00D371C1" w:rsidRPr="0032182E" w:rsidRDefault="00D371C1" w:rsidP="006E4387">
            <w:pPr>
              <w:pStyle w:val="Tabletext"/>
            </w:pPr>
            <w:r w:rsidRPr="0032182E">
              <w:t>09/03/2020</w:t>
            </w:r>
          </w:p>
        </w:tc>
      </w:tr>
      <w:tr w:rsidR="00D371C1" w:rsidRPr="0032182E" w14:paraId="358EB85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620DE98" w14:textId="77777777" w:rsidR="00D371C1" w:rsidRPr="0032182E" w:rsidRDefault="00D371C1" w:rsidP="006E4387">
            <w:pPr>
              <w:pStyle w:val="Tabletext"/>
            </w:pPr>
            <w:r w:rsidRPr="0032182E">
              <w:t>9</w:t>
            </w:r>
          </w:p>
        </w:tc>
        <w:tc>
          <w:tcPr>
            <w:tcW w:w="1137" w:type="dxa"/>
            <w:gridSpan w:val="2"/>
            <w:tcBorders>
              <w:top w:val="single" w:sz="2" w:space="0" w:color="auto"/>
              <w:left w:val="nil"/>
              <w:bottom w:val="single" w:sz="2" w:space="0" w:color="auto"/>
              <w:right w:val="nil"/>
            </w:tcBorders>
            <w:shd w:val="clear" w:color="auto" w:fill="auto"/>
          </w:tcPr>
          <w:p w14:paraId="7608566A" w14:textId="77777777" w:rsidR="00D371C1" w:rsidRPr="0032182E" w:rsidRDefault="00D371C1" w:rsidP="006E4387">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38E8219C" w14:textId="4E033AA9" w:rsidR="00D371C1" w:rsidRPr="0032182E" w:rsidRDefault="00D371C1" w:rsidP="006E4387">
            <w:pPr>
              <w:pStyle w:val="Tabletext"/>
              <w:rPr>
                <w:lang w:eastAsia="en-US"/>
              </w:rPr>
            </w:pPr>
            <w:r w:rsidRPr="0032182E">
              <w:rPr>
                <w:lang w:eastAsia="en-US"/>
              </w:rPr>
              <w:t>Bi</w:t>
            </w:r>
            <w:r w:rsidR="0032182E">
              <w:rPr>
                <w:lang w:eastAsia="en-US"/>
              </w:rPr>
              <w:noBreakHyphen/>
            </w:r>
            <w:r w:rsidRPr="0032182E">
              <w:rPr>
                <w:lang w:eastAsia="en-US"/>
              </w:rPr>
              <w:t>metallic:</w:t>
            </w:r>
          </w:p>
          <w:p w14:paraId="3C5E3650" w14:textId="77777777" w:rsidR="00D371C1" w:rsidRPr="0032182E" w:rsidRDefault="00D371C1" w:rsidP="006E4387">
            <w:pPr>
              <w:pStyle w:val="Tablea"/>
            </w:pPr>
            <w:r w:rsidRPr="0032182E">
              <w:t>(a) centre piece—at least 99.9% silver (with some gold plating)</w:t>
            </w:r>
          </w:p>
          <w:p w14:paraId="05567056" w14:textId="77777777" w:rsidR="00D371C1" w:rsidRPr="0032182E" w:rsidRDefault="00D371C1" w:rsidP="00741DB7">
            <w:pPr>
              <w:pStyle w:val="Tablea"/>
            </w:pPr>
            <w:r w:rsidRPr="0032182E">
              <w:t>(b) surround—copper</w:t>
            </w:r>
          </w:p>
        </w:tc>
        <w:tc>
          <w:tcPr>
            <w:tcW w:w="1601" w:type="dxa"/>
            <w:gridSpan w:val="2"/>
            <w:tcBorders>
              <w:top w:val="single" w:sz="2" w:space="0" w:color="auto"/>
              <w:left w:val="nil"/>
              <w:bottom w:val="single" w:sz="2" w:space="0" w:color="auto"/>
              <w:right w:val="nil"/>
            </w:tcBorders>
            <w:shd w:val="clear" w:color="auto" w:fill="auto"/>
          </w:tcPr>
          <w:p w14:paraId="60203B7A" w14:textId="77777777" w:rsidR="00D371C1" w:rsidRPr="0032182E" w:rsidRDefault="00D371C1" w:rsidP="006E4387">
            <w:pPr>
              <w:pStyle w:val="Tabletext"/>
            </w:pPr>
            <w:r w:rsidRPr="0032182E">
              <w:t>29.22 ± 3.00</w:t>
            </w:r>
          </w:p>
        </w:tc>
        <w:tc>
          <w:tcPr>
            <w:tcW w:w="849" w:type="dxa"/>
            <w:gridSpan w:val="2"/>
            <w:tcBorders>
              <w:top w:val="single" w:sz="2" w:space="0" w:color="auto"/>
              <w:left w:val="nil"/>
              <w:bottom w:val="single" w:sz="2" w:space="0" w:color="auto"/>
              <w:right w:val="nil"/>
            </w:tcBorders>
            <w:shd w:val="clear" w:color="auto" w:fill="auto"/>
          </w:tcPr>
          <w:p w14:paraId="4F96A5EA" w14:textId="77777777" w:rsidR="00D371C1" w:rsidRPr="0032182E" w:rsidRDefault="00D371C1" w:rsidP="006E4387">
            <w:pPr>
              <w:pStyle w:val="Tabletext"/>
            </w:pPr>
            <w:r w:rsidRPr="0032182E">
              <w:t>40.60</w:t>
            </w:r>
          </w:p>
        </w:tc>
        <w:tc>
          <w:tcPr>
            <w:tcW w:w="709" w:type="dxa"/>
            <w:gridSpan w:val="2"/>
            <w:tcBorders>
              <w:top w:val="single" w:sz="2" w:space="0" w:color="auto"/>
              <w:left w:val="nil"/>
              <w:bottom w:val="single" w:sz="2" w:space="0" w:color="auto"/>
              <w:right w:val="nil"/>
            </w:tcBorders>
            <w:shd w:val="clear" w:color="auto" w:fill="auto"/>
          </w:tcPr>
          <w:p w14:paraId="6167DFBE" w14:textId="77777777" w:rsidR="00D371C1" w:rsidRPr="0032182E" w:rsidRDefault="00D371C1" w:rsidP="006E4387">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68FF5EC7"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7E3E192"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6C515961" w14:textId="77777777" w:rsidR="00D371C1" w:rsidRPr="0032182E" w:rsidRDefault="00D371C1" w:rsidP="006E4387">
            <w:pPr>
              <w:pStyle w:val="Tabletext"/>
            </w:pPr>
            <w:r w:rsidRPr="0032182E">
              <w:t>O13</w:t>
            </w:r>
          </w:p>
        </w:tc>
        <w:tc>
          <w:tcPr>
            <w:tcW w:w="611" w:type="dxa"/>
            <w:gridSpan w:val="2"/>
            <w:tcBorders>
              <w:top w:val="single" w:sz="2" w:space="0" w:color="auto"/>
              <w:left w:val="nil"/>
              <w:bottom w:val="single" w:sz="2" w:space="0" w:color="auto"/>
              <w:right w:val="nil"/>
            </w:tcBorders>
            <w:shd w:val="clear" w:color="auto" w:fill="auto"/>
          </w:tcPr>
          <w:p w14:paraId="07DED90D" w14:textId="77777777" w:rsidR="00D371C1" w:rsidRPr="0032182E" w:rsidRDefault="00D371C1" w:rsidP="006E4387">
            <w:pPr>
              <w:pStyle w:val="Tabletext"/>
            </w:pPr>
            <w:r w:rsidRPr="0032182E">
              <w:t>R10</w:t>
            </w:r>
          </w:p>
        </w:tc>
        <w:tc>
          <w:tcPr>
            <w:tcW w:w="1144" w:type="dxa"/>
            <w:gridSpan w:val="2"/>
            <w:tcBorders>
              <w:top w:val="single" w:sz="2" w:space="0" w:color="auto"/>
              <w:left w:val="nil"/>
              <w:bottom w:val="single" w:sz="2" w:space="0" w:color="auto"/>
              <w:right w:val="nil"/>
            </w:tcBorders>
            <w:shd w:val="clear" w:color="auto" w:fill="auto"/>
          </w:tcPr>
          <w:p w14:paraId="0B39701D" w14:textId="77777777" w:rsidR="00D371C1" w:rsidRPr="0032182E" w:rsidRDefault="00D371C1" w:rsidP="006E4387">
            <w:pPr>
              <w:pStyle w:val="Tabletext"/>
            </w:pPr>
            <w:r w:rsidRPr="0032182E">
              <w:t>09/03/2020</w:t>
            </w:r>
          </w:p>
        </w:tc>
      </w:tr>
      <w:tr w:rsidR="00D371C1" w:rsidRPr="0032182E" w14:paraId="04267D22"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F42B719" w14:textId="77777777" w:rsidR="00D371C1" w:rsidRPr="0032182E" w:rsidRDefault="00D371C1" w:rsidP="006E4387">
            <w:pPr>
              <w:pStyle w:val="Tabletext"/>
            </w:pPr>
            <w:r w:rsidRPr="0032182E">
              <w:t>10</w:t>
            </w:r>
          </w:p>
        </w:tc>
        <w:tc>
          <w:tcPr>
            <w:tcW w:w="1137" w:type="dxa"/>
            <w:gridSpan w:val="2"/>
            <w:tcBorders>
              <w:top w:val="single" w:sz="2" w:space="0" w:color="auto"/>
              <w:left w:val="nil"/>
              <w:bottom w:val="single" w:sz="2" w:space="0" w:color="auto"/>
              <w:right w:val="nil"/>
            </w:tcBorders>
            <w:shd w:val="clear" w:color="auto" w:fill="auto"/>
          </w:tcPr>
          <w:p w14:paraId="7D771D95"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5DB6E5B9" w14:textId="77777777" w:rsidR="00D371C1" w:rsidRPr="0032182E" w:rsidRDefault="00D371C1" w:rsidP="006E4387">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4C97C924" w14:textId="77777777" w:rsidR="00D371C1" w:rsidRPr="0032182E" w:rsidRDefault="00D371C1" w:rsidP="006E4387">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760C493C"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506276DC" w14:textId="77777777" w:rsidR="00D371C1" w:rsidRPr="0032182E" w:rsidRDefault="00D371C1" w:rsidP="006E4387">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6C76BDB2"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22584576"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2F6D73A5"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4FA4820" w14:textId="77777777" w:rsidR="00D371C1" w:rsidRPr="0032182E" w:rsidRDefault="00D371C1" w:rsidP="006E4387">
            <w:pPr>
              <w:pStyle w:val="Tabletext"/>
            </w:pPr>
            <w:r w:rsidRPr="0032182E">
              <w:t>R11</w:t>
            </w:r>
          </w:p>
        </w:tc>
        <w:tc>
          <w:tcPr>
            <w:tcW w:w="1144" w:type="dxa"/>
            <w:gridSpan w:val="2"/>
            <w:tcBorders>
              <w:top w:val="single" w:sz="2" w:space="0" w:color="auto"/>
              <w:left w:val="nil"/>
              <w:bottom w:val="single" w:sz="2" w:space="0" w:color="auto"/>
              <w:right w:val="nil"/>
            </w:tcBorders>
            <w:shd w:val="clear" w:color="auto" w:fill="auto"/>
          </w:tcPr>
          <w:p w14:paraId="60ADBC87" w14:textId="77777777" w:rsidR="00D371C1" w:rsidRPr="0032182E" w:rsidRDefault="00D371C1" w:rsidP="006E4387">
            <w:pPr>
              <w:pStyle w:val="Tabletext"/>
            </w:pPr>
            <w:r w:rsidRPr="0032182E">
              <w:t>09/03/2020</w:t>
            </w:r>
          </w:p>
        </w:tc>
      </w:tr>
      <w:tr w:rsidR="00D371C1" w:rsidRPr="0032182E" w14:paraId="77FE73E6"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39B3F04" w14:textId="77777777" w:rsidR="00D371C1" w:rsidRPr="0032182E" w:rsidRDefault="00D371C1" w:rsidP="006E4387">
            <w:pPr>
              <w:pStyle w:val="Tabletext"/>
            </w:pPr>
            <w:r w:rsidRPr="0032182E">
              <w:t>11</w:t>
            </w:r>
          </w:p>
        </w:tc>
        <w:tc>
          <w:tcPr>
            <w:tcW w:w="1137" w:type="dxa"/>
            <w:gridSpan w:val="2"/>
            <w:tcBorders>
              <w:top w:val="single" w:sz="2" w:space="0" w:color="auto"/>
              <w:left w:val="nil"/>
              <w:bottom w:val="single" w:sz="2" w:space="0" w:color="auto"/>
              <w:right w:val="nil"/>
            </w:tcBorders>
            <w:shd w:val="clear" w:color="auto" w:fill="auto"/>
          </w:tcPr>
          <w:p w14:paraId="05CD691A"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3445CC75" w14:textId="77777777" w:rsidR="00D371C1" w:rsidRPr="0032182E" w:rsidRDefault="00D371C1" w:rsidP="006E4387">
            <w:pPr>
              <w:pStyle w:val="Tabletext"/>
            </w:pPr>
            <w:r w:rsidRPr="0032182E">
              <w:t>Copper and nickel (with gold plating)</w:t>
            </w:r>
          </w:p>
        </w:tc>
        <w:tc>
          <w:tcPr>
            <w:tcW w:w="1601" w:type="dxa"/>
            <w:gridSpan w:val="2"/>
            <w:tcBorders>
              <w:top w:val="single" w:sz="2" w:space="0" w:color="auto"/>
              <w:left w:val="nil"/>
              <w:bottom w:val="single" w:sz="2" w:space="0" w:color="auto"/>
              <w:right w:val="nil"/>
            </w:tcBorders>
            <w:shd w:val="clear" w:color="auto" w:fill="auto"/>
          </w:tcPr>
          <w:p w14:paraId="74C17F50" w14:textId="77777777" w:rsidR="00D371C1" w:rsidRPr="0032182E" w:rsidRDefault="00D371C1" w:rsidP="006E4387">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3E3E25F6"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7143189E" w14:textId="77777777" w:rsidR="00D371C1" w:rsidRPr="0032182E" w:rsidRDefault="00D371C1" w:rsidP="006E4387">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361465D4"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47933661"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759A0233"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0534C00" w14:textId="77777777" w:rsidR="00D371C1" w:rsidRPr="0032182E" w:rsidRDefault="00D371C1" w:rsidP="006E4387">
            <w:pPr>
              <w:pStyle w:val="Tabletext"/>
            </w:pPr>
            <w:r w:rsidRPr="0032182E">
              <w:t>R12</w:t>
            </w:r>
          </w:p>
        </w:tc>
        <w:tc>
          <w:tcPr>
            <w:tcW w:w="1144" w:type="dxa"/>
            <w:gridSpan w:val="2"/>
            <w:tcBorders>
              <w:top w:val="single" w:sz="2" w:space="0" w:color="auto"/>
              <w:left w:val="nil"/>
              <w:bottom w:val="single" w:sz="2" w:space="0" w:color="auto"/>
              <w:right w:val="nil"/>
            </w:tcBorders>
            <w:shd w:val="clear" w:color="auto" w:fill="auto"/>
          </w:tcPr>
          <w:p w14:paraId="06975E04" w14:textId="77777777" w:rsidR="00D371C1" w:rsidRPr="0032182E" w:rsidRDefault="00D371C1" w:rsidP="006E4387">
            <w:pPr>
              <w:pStyle w:val="Tabletext"/>
            </w:pPr>
            <w:r w:rsidRPr="0032182E">
              <w:t>09/03/2020</w:t>
            </w:r>
          </w:p>
        </w:tc>
      </w:tr>
      <w:tr w:rsidR="00D371C1" w:rsidRPr="0032182E" w14:paraId="3228156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7B14473" w14:textId="77777777" w:rsidR="00D371C1" w:rsidRPr="0032182E" w:rsidRDefault="00D371C1" w:rsidP="006E4387">
            <w:pPr>
              <w:pStyle w:val="Tabletext"/>
            </w:pPr>
            <w:r w:rsidRPr="0032182E">
              <w:t>12</w:t>
            </w:r>
          </w:p>
        </w:tc>
        <w:tc>
          <w:tcPr>
            <w:tcW w:w="1137" w:type="dxa"/>
            <w:gridSpan w:val="2"/>
            <w:tcBorders>
              <w:top w:val="single" w:sz="2" w:space="0" w:color="auto"/>
              <w:left w:val="nil"/>
              <w:bottom w:val="single" w:sz="2" w:space="0" w:color="auto"/>
              <w:right w:val="nil"/>
            </w:tcBorders>
            <w:shd w:val="clear" w:color="auto" w:fill="auto"/>
          </w:tcPr>
          <w:p w14:paraId="669BE064" w14:textId="77777777" w:rsidR="00D371C1" w:rsidRPr="0032182E" w:rsidRDefault="00D371C1" w:rsidP="006E4387">
            <w:pPr>
              <w:pStyle w:val="Tabletext"/>
            </w:pPr>
            <w:r w:rsidRPr="0032182E">
              <w:t>$2</w:t>
            </w:r>
          </w:p>
        </w:tc>
        <w:tc>
          <w:tcPr>
            <w:tcW w:w="1277" w:type="dxa"/>
            <w:gridSpan w:val="3"/>
            <w:tcBorders>
              <w:top w:val="single" w:sz="2" w:space="0" w:color="auto"/>
              <w:left w:val="nil"/>
              <w:bottom w:val="single" w:sz="2" w:space="0" w:color="auto"/>
              <w:right w:val="nil"/>
            </w:tcBorders>
            <w:shd w:val="clear" w:color="auto" w:fill="auto"/>
          </w:tcPr>
          <w:p w14:paraId="04FC5CD6"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60821E8F" w14:textId="77777777" w:rsidR="00D371C1" w:rsidRPr="0032182E" w:rsidRDefault="00D371C1" w:rsidP="006E4387">
            <w:pPr>
              <w:pStyle w:val="Tabletext"/>
            </w:pPr>
            <w:r w:rsidRPr="0032182E">
              <w:t>6.60 ± 0.60</w:t>
            </w:r>
          </w:p>
        </w:tc>
        <w:tc>
          <w:tcPr>
            <w:tcW w:w="849" w:type="dxa"/>
            <w:gridSpan w:val="2"/>
            <w:tcBorders>
              <w:top w:val="single" w:sz="2" w:space="0" w:color="auto"/>
              <w:left w:val="nil"/>
              <w:bottom w:val="single" w:sz="2" w:space="0" w:color="auto"/>
              <w:right w:val="nil"/>
            </w:tcBorders>
            <w:shd w:val="clear" w:color="auto" w:fill="auto"/>
          </w:tcPr>
          <w:p w14:paraId="7ADB4337" w14:textId="77777777" w:rsidR="00D371C1" w:rsidRPr="0032182E" w:rsidRDefault="00D371C1" w:rsidP="006E4387">
            <w:pPr>
              <w:pStyle w:val="Tabletext"/>
            </w:pPr>
            <w:r w:rsidRPr="0032182E">
              <w:t>20.62</w:t>
            </w:r>
          </w:p>
        </w:tc>
        <w:tc>
          <w:tcPr>
            <w:tcW w:w="709" w:type="dxa"/>
            <w:gridSpan w:val="2"/>
            <w:tcBorders>
              <w:top w:val="single" w:sz="2" w:space="0" w:color="auto"/>
              <w:left w:val="nil"/>
              <w:bottom w:val="single" w:sz="2" w:space="0" w:color="auto"/>
              <w:right w:val="nil"/>
            </w:tcBorders>
            <w:shd w:val="clear" w:color="auto" w:fill="auto"/>
          </w:tcPr>
          <w:p w14:paraId="48AE8B11" w14:textId="77777777" w:rsidR="00D371C1" w:rsidRPr="0032182E" w:rsidRDefault="00D371C1" w:rsidP="006E4387">
            <w:pPr>
              <w:pStyle w:val="Tabletext"/>
            </w:pPr>
            <w:r w:rsidRPr="0032182E">
              <w:t>3.70</w:t>
            </w:r>
          </w:p>
        </w:tc>
        <w:tc>
          <w:tcPr>
            <w:tcW w:w="454" w:type="dxa"/>
            <w:gridSpan w:val="3"/>
            <w:tcBorders>
              <w:top w:val="single" w:sz="2" w:space="0" w:color="auto"/>
              <w:left w:val="nil"/>
              <w:bottom w:val="single" w:sz="2" w:space="0" w:color="auto"/>
              <w:right w:val="nil"/>
            </w:tcBorders>
            <w:shd w:val="clear" w:color="auto" w:fill="auto"/>
          </w:tcPr>
          <w:p w14:paraId="6B19EF34"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CFA8A89"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2A1924C"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B762FFF" w14:textId="77777777" w:rsidR="00D371C1" w:rsidRPr="0032182E" w:rsidRDefault="00D371C1" w:rsidP="006E4387">
            <w:pPr>
              <w:pStyle w:val="Tabletext"/>
            </w:pPr>
            <w:r w:rsidRPr="0032182E">
              <w:t>R13</w:t>
            </w:r>
          </w:p>
        </w:tc>
        <w:tc>
          <w:tcPr>
            <w:tcW w:w="1144" w:type="dxa"/>
            <w:gridSpan w:val="2"/>
            <w:tcBorders>
              <w:top w:val="single" w:sz="2" w:space="0" w:color="auto"/>
              <w:left w:val="nil"/>
              <w:bottom w:val="single" w:sz="2" w:space="0" w:color="auto"/>
              <w:right w:val="nil"/>
            </w:tcBorders>
            <w:shd w:val="clear" w:color="auto" w:fill="auto"/>
          </w:tcPr>
          <w:p w14:paraId="601C20ED" w14:textId="77777777" w:rsidR="00D371C1" w:rsidRPr="0032182E" w:rsidRDefault="00D371C1" w:rsidP="006E4387">
            <w:pPr>
              <w:pStyle w:val="Tabletext"/>
            </w:pPr>
            <w:r w:rsidRPr="0032182E">
              <w:t>09/03/2020</w:t>
            </w:r>
          </w:p>
        </w:tc>
      </w:tr>
      <w:tr w:rsidR="00D371C1" w:rsidRPr="0032182E" w14:paraId="54052B8B"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6C96961" w14:textId="77777777" w:rsidR="00D371C1" w:rsidRPr="0032182E" w:rsidRDefault="00D371C1" w:rsidP="006E4387">
            <w:pPr>
              <w:pStyle w:val="Tabletext"/>
            </w:pPr>
            <w:r w:rsidRPr="0032182E">
              <w:lastRenderedPageBreak/>
              <w:t>13</w:t>
            </w:r>
          </w:p>
        </w:tc>
        <w:tc>
          <w:tcPr>
            <w:tcW w:w="1137" w:type="dxa"/>
            <w:gridSpan w:val="2"/>
            <w:tcBorders>
              <w:top w:val="single" w:sz="2" w:space="0" w:color="auto"/>
              <w:left w:val="nil"/>
              <w:bottom w:val="single" w:sz="2" w:space="0" w:color="auto"/>
              <w:right w:val="nil"/>
            </w:tcBorders>
            <w:shd w:val="clear" w:color="auto" w:fill="auto"/>
          </w:tcPr>
          <w:p w14:paraId="37DC9617"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2476C0C1" w14:textId="77777777" w:rsidR="00D371C1" w:rsidRPr="0032182E" w:rsidRDefault="00D371C1" w:rsidP="006E4387">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7ACD8221" w14:textId="77777777" w:rsidR="00D371C1" w:rsidRPr="0032182E" w:rsidRDefault="00D371C1" w:rsidP="006E4387">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390619E9"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3A1CC51B" w14:textId="77777777" w:rsidR="00D371C1" w:rsidRPr="0032182E" w:rsidRDefault="00D371C1" w:rsidP="006E4387">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7CC25EE4"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47BF58F9"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12C523F3"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000CC70" w14:textId="77777777" w:rsidR="00D371C1" w:rsidRPr="0032182E" w:rsidRDefault="00D371C1" w:rsidP="006E4387">
            <w:pPr>
              <w:pStyle w:val="Tabletext"/>
            </w:pPr>
            <w:r w:rsidRPr="0032182E">
              <w:t>R14</w:t>
            </w:r>
          </w:p>
        </w:tc>
        <w:tc>
          <w:tcPr>
            <w:tcW w:w="1144" w:type="dxa"/>
            <w:gridSpan w:val="2"/>
            <w:tcBorders>
              <w:top w:val="single" w:sz="2" w:space="0" w:color="auto"/>
              <w:left w:val="nil"/>
              <w:bottom w:val="single" w:sz="2" w:space="0" w:color="auto"/>
              <w:right w:val="nil"/>
            </w:tcBorders>
            <w:shd w:val="clear" w:color="auto" w:fill="auto"/>
          </w:tcPr>
          <w:p w14:paraId="29AFB024" w14:textId="77777777" w:rsidR="00D371C1" w:rsidRPr="0032182E" w:rsidRDefault="00D371C1" w:rsidP="006E4387">
            <w:pPr>
              <w:pStyle w:val="Tabletext"/>
            </w:pPr>
            <w:r w:rsidRPr="0032182E">
              <w:t>09/03/2020</w:t>
            </w:r>
          </w:p>
        </w:tc>
      </w:tr>
      <w:tr w:rsidR="00D371C1" w:rsidRPr="0032182E" w14:paraId="4087008F"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56464DC" w14:textId="77777777" w:rsidR="00D371C1" w:rsidRPr="0032182E" w:rsidRDefault="00D371C1" w:rsidP="006E4387">
            <w:pPr>
              <w:pStyle w:val="Tabletext"/>
            </w:pPr>
            <w:r w:rsidRPr="0032182E">
              <w:t>14</w:t>
            </w:r>
          </w:p>
        </w:tc>
        <w:tc>
          <w:tcPr>
            <w:tcW w:w="1137" w:type="dxa"/>
            <w:gridSpan w:val="2"/>
            <w:tcBorders>
              <w:top w:val="single" w:sz="2" w:space="0" w:color="auto"/>
              <w:left w:val="nil"/>
              <w:bottom w:val="single" w:sz="2" w:space="0" w:color="auto"/>
              <w:right w:val="nil"/>
            </w:tcBorders>
            <w:shd w:val="clear" w:color="auto" w:fill="auto"/>
          </w:tcPr>
          <w:p w14:paraId="577E454E"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2235A511"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7F0A4DF2" w14:textId="77777777" w:rsidR="00D371C1" w:rsidRPr="0032182E" w:rsidRDefault="00D371C1" w:rsidP="006E4387">
            <w:pPr>
              <w:pStyle w:val="Tabletext"/>
            </w:pPr>
            <w:r w:rsidRPr="0032182E">
              <w:t>18.24 ± 0.50</w:t>
            </w:r>
          </w:p>
        </w:tc>
        <w:tc>
          <w:tcPr>
            <w:tcW w:w="849" w:type="dxa"/>
            <w:gridSpan w:val="2"/>
            <w:tcBorders>
              <w:top w:val="single" w:sz="2" w:space="0" w:color="auto"/>
              <w:left w:val="nil"/>
              <w:bottom w:val="single" w:sz="2" w:space="0" w:color="auto"/>
              <w:right w:val="nil"/>
            </w:tcBorders>
            <w:shd w:val="clear" w:color="auto" w:fill="auto"/>
          </w:tcPr>
          <w:p w14:paraId="495D35C6"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17E4C652" w14:textId="77777777" w:rsidR="00D371C1" w:rsidRPr="0032182E" w:rsidRDefault="00D371C1" w:rsidP="006E4387">
            <w:pPr>
              <w:pStyle w:val="Tabletext"/>
            </w:pPr>
            <w:r w:rsidRPr="0032182E">
              <w:t>3.20</w:t>
            </w:r>
          </w:p>
        </w:tc>
        <w:tc>
          <w:tcPr>
            <w:tcW w:w="454" w:type="dxa"/>
            <w:gridSpan w:val="3"/>
            <w:tcBorders>
              <w:top w:val="single" w:sz="2" w:space="0" w:color="auto"/>
              <w:left w:val="nil"/>
              <w:bottom w:val="single" w:sz="2" w:space="0" w:color="auto"/>
              <w:right w:val="nil"/>
            </w:tcBorders>
            <w:shd w:val="clear" w:color="auto" w:fill="auto"/>
          </w:tcPr>
          <w:p w14:paraId="3E990604"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0F889335"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0584243C"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96ECC51" w14:textId="77777777" w:rsidR="00D371C1" w:rsidRPr="0032182E" w:rsidRDefault="00D371C1" w:rsidP="006E4387">
            <w:pPr>
              <w:pStyle w:val="Tabletext"/>
            </w:pPr>
            <w:r w:rsidRPr="0032182E">
              <w:t>R14</w:t>
            </w:r>
          </w:p>
        </w:tc>
        <w:tc>
          <w:tcPr>
            <w:tcW w:w="1144" w:type="dxa"/>
            <w:gridSpan w:val="2"/>
            <w:tcBorders>
              <w:top w:val="single" w:sz="2" w:space="0" w:color="auto"/>
              <w:left w:val="nil"/>
              <w:bottom w:val="single" w:sz="2" w:space="0" w:color="auto"/>
              <w:right w:val="nil"/>
            </w:tcBorders>
            <w:shd w:val="clear" w:color="auto" w:fill="auto"/>
          </w:tcPr>
          <w:p w14:paraId="6AA113F1" w14:textId="77777777" w:rsidR="00D371C1" w:rsidRPr="0032182E" w:rsidRDefault="00D371C1" w:rsidP="006E4387">
            <w:pPr>
              <w:pStyle w:val="Tabletext"/>
            </w:pPr>
            <w:r w:rsidRPr="0032182E">
              <w:t>09/03/2020</w:t>
            </w:r>
          </w:p>
        </w:tc>
      </w:tr>
      <w:tr w:rsidR="00D371C1" w:rsidRPr="0032182E" w14:paraId="2BD0BE0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62D3908" w14:textId="77777777" w:rsidR="00D371C1" w:rsidRPr="0032182E" w:rsidRDefault="00D371C1" w:rsidP="006E4387">
            <w:pPr>
              <w:pStyle w:val="Tabletext"/>
            </w:pPr>
            <w:r w:rsidRPr="0032182E">
              <w:t>15</w:t>
            </w:r>
          </w:p>
        </w:tc>
        <w:tc>
          <w:tcPr>
            <w:tcW w:w="1137" w:type="dxa"/>
            <w:gridSpan w:val="2"/>
            <w:tcBorders>
              <w:top w:val="single" w:sz="2" w:space="0" w:color="auto"/>
              <w:left w:val="nil"/>
              <w:bottom w:val="single" w:sz="2" w:space="0" w:color="auto"/>
              <w:right w:val="nil"/>
            </w:tcBorders>
            <w:shd w:val="clear" w:color="auto" w:fill="auto"/>
          </w:tcPr>
          <w:p w14:paraId="5FF19B88"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2E89004"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3EE9BA9A" w14:textId="77777777" w:rsidR="00D371C1" w:rsidRPr="0032182E" w:rsidRDefault="00D371C1" w:rsidP="006E4387">
            <w:pPr>
              <w:pStyle w:val="Tabletext"/>
            </w:pPr>
            <w:r w:rsidRPr="0032182E">
              <w:t>15.55 + 2.00</w:t>
            </w:r>
          </w:p>
        </w:tc>
        <w:tc>
          <w:tcPr>
            <w:tcW w:w="849" w:type="dxa"/>
            <w:gridSpan w:val="2"/>
            <w:tcBorders>
              <w:top w:val="single" w:sz="2" w:space="0" w:color="auto"/>
              <w:left w:val="nil"/>
              <w:bottom w:val="single" w:sz="2" w:space="0" w:color="auto"/>
              <w:right w:val="nil"/>
            </w:tcBorders>
            <w:shd w:val="clear" w:color="auto" w:fill="auto"/>
          </w:tcPr>
          <w:p w14:paraId="27A874EC" w14:textId="77777777" w:rsidR="00D371C1" w:rsidRPr="0032182E" w:rsidRDefault="00D371C1" w:rsidP="006E4387">
            <w:pPr>
              <w:pStyle w:val="Tabletext"/>
            </w:pPr>
            <w:r w:rsidRPr="0032182E">
              <w:t>36.10</w:t>
            </w:r>
          </w:p>
        </w:tc>
        <w:tc>
          <w:tcPr>
            <w:tcW w:w="709" w:type="dxa"/>
            <w:gridSpan w:val="2"/>
            <w:tcBorders>
              <w:top w:val="single" w:sz="2" w:space="0" w:color="auto"/>
              <w:left w:val="nil"/>
              <w:bottom w:val="single" w:sz="2" w:space="0" w:color="auto"/>
              <w:right w:val="nil"/>
            </w:tcBorders>
            <w:shd w:val="clear" w:color="auto" w:fill="auto"/>
          </w:tcPr>
          <w:p w14:paraId="049A4673" w14:textId="77777777" w:rsidR="00D371C1" w:rsidRPr="0032182E" w:rsidRDefault="00D371C1" w:rsidP="006E4387">
            <w:pPr>
              <w:pStyle w:val="Tabletext"/>
            </w:pPr>
            <w:r w:rsidRPr="0032182E">
              <w:t>2.35</w:t>
            </w:r>
          </w:p>
        </w:tc>
        <w:tc>
          <w:tcPr>
            <w:tcW w:w="454" w:type="dxa"/>
            <w:gridSpan w:val="3"/>
            <w:tcBorders>
              <w:top w:val="single" w:sz="2" w:space="0" w:color="auto"/>
              <w:left w:val="nil"/>
              <w:bottom w:val="single" w:sz="2" w:space="0" w:color="auto"/>
              <w:right w:val="nil"/>
            </w:tcBorders>
            <w:shd w:val="clear" w:color="auto" w:fill="auto"/>
          </w:tcPr>
          <w:p w14:paraId="2D8D4C8C"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0BE5521"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0D4844B" w14:textId="77777777" w:rsidR="00D371C1" w:rsidRPr="0032182E" w:rsidRDefault="00D371C1" w:rsidP="006E4387">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33E3F8A7" w14:textId="77777777" w:rsidR="00D371C1" w:rsidRPr="0032182E" w:rsidRDefault="00D371C1" w:rsidP="006E4387">
            <w:pPr>
              <w:pStyle w:val="Tabletext"/>
            </w:pPr>
            <w:r w:rsidRPr="0032182E">
              <w:t>R15</w:t>
            </w:r>
          </w:p>
        </w:tc>
        <w:tc>
          <w:tcPr>
            <w:tcW w:w="1144" w:type="dxa"/>
            <w:gridSpan w:val="2"/>
            <w:tcBorders>
              <w:top w:val="single" w:sz="2" w:space="0" w:color="auto"/>
              <w:left w:val="nil"/>
              <w:bottom w:val="single" w:sz="2" w:space="0" w:color="auto"/>
              <w:right w:val="nil"/>
            </w:tcBorders>
            <w:shd w:val="clear" w:color="auto" w:fill="auto"/>
          </w:tcPr>
          <w:p w14:paraId="4BC6FC7A" w14:textId="77777777" w:rsidR="00D371C1" w:rsidRPr="0032182E" w:rsidRDefault="00D371C1" w:rsidP="006E4387">
            <w:pPr>
              <w:pStyle w:val="Tabletext"/>
            </w:pPr>
            <w:r w:rsidRPr="0032182E">
              <w:t>09/03/2020</w:t>
            </w:r>
          </w:p>
        </w:tc>
      </w:tr>
      <w:tr w:rsidR="00D371C1" w:rsidRPr="0032182E" w14:paraId="11DB783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2179127" w14:textId="77777777" w:rsidR="00D371C1" w:rsidRPr="0032182E" w:rsidRDefault="00D371C1" w:rsidP="006E4387">
            <w:pPr>
              <w:pStyle w:val="Tabletext"/>
            </w:pPr>
            <w:r w:rsidRPr="0032182E">
              <w:t>16</w:t>
            </w:r>
          </w:p>
        </w:tc>
        <w:tc>
          <w:tcPr>
            <w:tcW w:w="1137" w:type="dxa"/>
            <w:gridSpan w:val="2"/>
            <w:tcBorders>
              <w:top w:val="single" w:sz="2" w:space="0" w:color="auto"/>
              <w:left w:val="nil"/>
              <w:bottom w:val="single" w:sz="2" w:space="0" w:color="auto"/>
              <w:right w:val="nil"/>
            </w:tcBorders>
            <w:shd w:val="clear" w:color="auto" w:fill="auto"/>
          </w:tcPr>
          <w:p w14:paraId="5D2840E2" w14:textId="77777777" w:rsidR="00D371C1" w:rsidRPr="0032182E" w:rsidRDefault="00D371C1" w:rsidP="006E4387">
            <w:pPr>
              <w:pStyle w:val="Tabletext"/>
            </w:pPr>
            <w:r w:rsidRPr="0032182E">
              <w:t>$2</w:t>
            </w:r>
          </w:p>
        </w:tc>
        <w:tc>
          <w:tcPr>
            <w:tcW w:w="1277" w:type="dxa"/>
            <w:gridSpan w:val="3"/>
            <w:tcBorders>
              <w:top w:val="single" w:sz="2" w:space="0" w:color="auto"/>
              <w:left w:val="nil"/>
              <w:bottom w:val="single" w:sz="2" w:space="0" w:color="auto"/>
              <w:right w:val="nil"/>
            </w:tcBorders>
            <w:shd w:val="clear" w:color="auto" w:fill="auto"/>
          </w:tcPr>
          <w:p w14:paraId="6C4E1563"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A976E67" w14:textId="77777777" w:rsidR="00D371C1" w:rsidRPr="0032182E" w:rsidRDefault="00D371C1" w:rsidP="006E4387">
            <w:pPr>
              <w:pStyle w:val="Tabletext"/>
            </w:pPr>
            <w:r w:rsidRPr="0032182E">
              <w:t>15.90 ± 0.15</w:t>
            </w:r>
          </w:p>
        </w:tc>
        <w:tc>
          <w:tcPr>
            <w:tcW w:w="849" w:type="dxa"/>
            <w:gridSpan w:val="2"/>
            <w:tcBorders>
              <w:top w:val="single" w:sz="2" w:space="0" w:color="auto"/>
              <w:left w:val="nil"/>
              <w:bottom w:val="single" w:sz="2" w:space="0" w:color="auto"/>
              <w:right w:val="nil"/>
            </w:tcBorders>
            <w:shd w:val="clear" w:color="auto" w:fill="auto"/>
          </w:tcPr>
          <w:p w14:paraId="6E732D92" w14:textId="77777777" w:rsidR="00D371C1" w:rsidRPr="0032182E" w:rsidRDefault="00D371C1" w:rsidP="006E4387">
            <w:pPr>
              <w:pStyle w:val="Tabletext"/>
            </w:pPr>
            <w:r w:rsidRPr="0032182E">
              <w:t>20.80</w:t>
            </w:r>
          </w:p>
        </w:tc>
        <w:tc>
          <w:tcPr>
            <w:tcW w:w="709" w:type="dxa"/>
            <w:gridSpan w:val="2"/>
            <w:tcBorders>
              <w:top w:val="single" w:sz="2" w:space="0" w:color="auto"/>
              <w:left w:val="nil"/>
              <w:bottom w:val="single" w:sz="2" w:space="0" w:color="auto"/>
              <w:right w:val="nil"/>
            </w:tcBorders>
            <w:shd w:val="clear" w:color="auto" w:fill="auto"/>
          </w:tcPr>
          <w:p w14:paraId="53A8372B" w14:textId="77777777" w:rsidR="00D371C1" w:rsidRPr="0032182E" w:rsidRDefault="00D371C1" w:rsidP="006E4387">
            <w:pPr>
              <w:pStyle w:val="Tabletext"/>
            </w:pPr>
            <w:r w:rsidRPr="0032182E">
              <w:t>3.50</w:t>
            </w:r>
          </w:p>
        </w:tc>
        <w:tc>
          <w:tcPr>
            <w:tcW w:w="454" w:type="dxa"/>
            <w:gridSpan w:val="3"/>
            <w:tcBorders>
              <w:top w:val="single" w:sz="2" w:space="0" w:color="auto"/>
              <w:left w:val="nil"/>
              <w:bottom w:val="single" w:sz="2" w:space="0" w:color="auto"/>
              <w:right w:val="nil"/>
            </w:tcBorders>
            <w:shd w:val="clear" w:color="auto" w:fill="auto"/>
          </w:tcPr>
          <w:p w14:paraId="775953A5"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8EAD7C7"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464CA6E"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9B6AF55" w14:textId="77777777" w:rsidR="00D371C1" w:rsidRPr="0032182E" w:rsidRDefault="00D371C1" w:rsidP="006E4387">
            <w:pPr>
              <w:pStyle w:val="Tabletext"/>
            </w:pPr>
            <w:r w:rsidRPr="0032182E">
              <w:t>R16</w:t>
            </w:r>
          </w:p>
        </w:tc>
        <w:tc>
          <w:tcPr>
            <w:tcW w:w="1144" w:type="dxa"/>
            <w:gridSpan w:val="2"/>
            <w:tcBorders>
              <w:top w:val="single" w:sz="2" w:space="0" w:color="auto"/>
              <w:left w:val="nil"/>
              <w:bottom w:val="single" w:sz="2" w:space="0" w:color="auto"/>
              <w:right w:val="nil"/>
            </w:tcBorders>
            <w:shd w:val="clear" w:color="auto" w:fill="auto"/>
          </w:tcPr>
          <w:p w14:paraId="007133C3" w14:textId="77777777" w:rsidR="00D371C1" w:rsidRPr="0032182E" w:rsidRDefault="00D371C1" w:rsidP="006E4387">
            <w:pPr>
              <w:pStyle w:val="Tabletext"/>
            </w:pPr>
            <w:r w:rsidRPr="0032182E">
              <w:t>09/03/2020</w:t>
            </w:r>
          </w:p>
        </w:tc>
      </w:tr>
      <w:tr w:rsidR="00D371C1" w:rsidRPr="0032182E" w14:paraId="22ABC6F1"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B9E93B2" w14:textId="77777777" w:rsidR="00D371C1" w:rsidRPr="0032182E" w:rsidRDefault="00D371C1" w:rsidP="006E4387">
            <w:pPr>
              <w:pStyle w:val="Tabletext"/>
            </w:pPr>
            <w:r w:rsidRPr="0032182E">
              <w:t>17</w:t>
            </w:r>
          </w:p>
        </w:tc>
        <w:tc>
          <w:tcPr>
            <w:tcW w:w="1137" w:type="dxa"/>
            <w:gridSpan w:val="2"/>
            <w:tcBorders>
              <w:top w:val="single" w:sz="2" w:space="0" w:color="auto"/>
              <w:left w:val="nil"/>
              <w:bottom w:val="single" w:sz="2" w:space="0" w:color="auto"/>
              <w:right w:val="nil"/>
            </w:tcBorders>
            <w:shd w:val="clear" w:color="auto" w:fill="auto"/>
          </w:tcPr>
          <w:p w14:paraId="7D94D2DD"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16A5D82"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8923823" w14:textId="77777777" w:rsidR="00D371C1" w:rsidRPr="0032182E" w:rsidRDefault="00D371C1" w:rsidP="006E4387">
            <w:pPr>
              <w:pStyle w:val="Tabletext"/>
            </w:pPr>
            <w:r w:rsidRPr="0032182E">
              <w:t>21.50 ± 0.18</w:t>
            </w:r>
          </w:p>
        </w:tc>
        <w:tc>
          <w:tcPr>
            <w:tcW w:w="849" w:type="dxa"/>
            <w:gridSpan w:val="2"/>
            <w:tcBorders>
              <w:top w:val="single" w:sz="2" w:space="0" w:color="auto"/>
              <w:left w:val="nil"/>
              <w:bottom w:val="single" w:sz="2" w:space="0" w:color="auto"/>
              <w:right w:val="nil"/>
            </w:tcBorders>
            <w:shd w:val="clear" w:color="auto" w:fill="auto"/>
          </w:tcPr>
          <w:p w14:paraId="1C8096D8" w14:textId="77777777" w:rsidR="00D371C1" w:rsidRPr="0032182E" w:rsidRDefault="00D371C1" w:rsidP="006E4387">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C27A753" w14:textId="77777777" w:rsidR="00D371C1" w:rsidRPr="0032182E" w:rsidRDefault="00D371C1" w:rsidP="006E4387">
            <w:pPr>
              <w:pStyle w:val="Tabletext"/>
            </w:pPr>
            <w:r w:rsidRPr="0032182E">
              <w:t>3.30</w:t>
            </w:r>
          </w:p>
        </w:tc>
        <w:tc>
          <w:tcPr>
            <w:tcW w:w="454" w:type="dxa"/>
            <w:gridSpan w:val="3"/>
            <w:tcBorders>
              <w:top w:val="single" w:sz="2" w:space="0" w:color="auto"/>
              <w:left w:val="nil"/>
              <w:bottom w:val="single" w:sz="2" w:space="0" w:color="auto"/>
              <w:right w:val="nil"/>
            </w:tcBorders>
            <w:shd w:val="clear" w:color="auto" w:fill="auto"/>
          </w:tcPr>
          <w:p w14:paraId="684AE03C"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B8949C5"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CDFDA96"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2D1AC65" w14:textId="77777777" w:rsidR="00D371C1" w:rsidRPr="0032182E" w:rsidRDefault="00D371C1" w:rsidP="006E4387">
            <w:pPr>
              <w:pStyle w:val="Tabletext"/>
            </w:pPr>
            <w:r w:rsidRPr="0032182E">
              <w:t>R17</w:t>
            </w:r>
          </w:p>
        </w:tc>
        <w:tc>
          <w:tcPr>
            <w:tcW w:w="1144" w:type="dxa"/>
            <w:gridSpan w:val="2"/>
            <w:tcBorders>
              <w:top w:val="single" w:sz="2" w:space="0" w:color="auto"/>
              <w:left w:val="nil"/>
              <w:bottom w:val="single" w:sz="2" w:space="0" w:color="auto"/>
              <w:right w:val="nil"/>
            </w:tcBorders>
            <w:shd w:val="clear" w:color="auto" w:fill="auto"/>
          </w:tcPr>
          <w:p w14:paraId="30CF7AEE" w14:textId="77777777" w:rsidR="00D371C1" w:rsidRPr="0032182E" w:rsidRDefault="00D371C1" w:rsidP="006E4387">
            <w:pPr>
              <w:pStyle w:val="Tabletext"/>
            </w:pPr>
            <w:r w:rsidRPr="0032182E">
              <w:t>09/03/2020</w:t>
            </w:r>
          </w:p>
        </w:tc>
      </w:tr>
      <w:tr w:rsidR="00D371C1" w:rsidRPr="0032182E" w14:paraId="3DD9D719"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2FBD428" w14:textId="77777777" w:rsidR="00D371C1" w:rsidRPr="0032182E" w:rsidRDefault="00D371C1" w:rsidP="006E4387">
            <w:pPr>
              <w:pStyle w:val="Tabletext"/>
            </w:pPr>
            <w:r w:rsidRPr="0032182E">
              <w:t>18</w:t>
            </w:r>
          </w:p>
        </w:tc>
        <w:tc>
          <w:tcPr>
            <w:tcW w:w="1137" w:type="dxa"/>
            <w:gridSpan w:val="2"/>
            <w:tcBorders>
              <w:top w:val="single" w:sz="2" w:space="0" w:color="auto"/>
              <w:left w:val="nil"/>
              <w:bottom w:val="single" w:sz="2" w:space="0" w:color="auto"/>
              <w:right w:val="nil"/>
            </w:tcBorders>
            <w:shd w:val="clear" w:color="auto" w:fill="auto"/>
          </w:tcPr>
          <w:p w14:paraId="0206DCC0"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5C4F5989"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6B2AC7EB" w14:textId="77777777" w:rsidR="00D371C1" w:rsidRPr="0032182E" w:rsidRDefault="00D371C1" w:rsidP="006E4387">
            <w:pPr>
              <w:pStyle w:val="Tabletext"/>
            </w:pPr>
            <w:r w:rsidRPr="0032182E">
              <w:t>33.63 ± 0.25</w:t>
            </w:r>
          </w:p>
        </w:tc>
        <w:tc>
          <w:tcPr>
            <w:tcW w:w="849" w:type="dxa"/>
            <w:gridSpan w:val="2"/>
            <w:tcBorders>
              <w:top w:val="single" w:sz="2" w:space="0" w:color="auto"/>
              <w:left w:val="nil"/>
              <w:bottom w:val="single" w:sz="2" w:space="0" w:color="auto"/>
              <w:right w:val="nil"/>
            </w:tcBorders>
            <w:shd w:val="clear" w:color="auto" w:fill="auto"/>
          </w:tcPr>
          <w:p w14:paraId="63446978" w14:textId="77777777" w:rsidR="00D371C1" w:rsidRPr="0032182E" w:rsidRDefault="00D371C1" w:rsidP="006E4387">
            <w:pPr>
              <w:pStyle w:val="Tabletext"/>
            </w:pPr>
            <w:r w:rsidRPr="0032182E">
              <w:t>31.79</w:t>
            </w:r>
          </w:p>
        </w:tc>
        <w:tc>
          <w:tcPr>
            <w:tcW w:w="709" w:type="dxa"/>
            <w:gridSpan w:val="2"/>
            <w:tcBorders>
              <w:top w:val="single" w:sz="2" w:space="0" w:color="auto"/>
              <w:left w:val="nil"/>
              <w:bottom w:val="single" w:sz="2" w:space="0" w:color="auto"/>
              <w:right w:val="nil"/>
            </w:tcBorders>
            <w:shd w:val="clear" w:color="auto" w:fill="auto"/>
          </w:tcPr>
          <w:p w14:paraId="528F1E66" w14:textId="77777777" w:rsidR="00D371C1" w:rsidRPr="0032182E" w:rsidRDefault="00D371C1" w:rsidP="006E4387">
            <w:pPr>
              <w:pStyle w:val="Tabletext"/>
            </w:pPr>
            <w:r w:rsidRPr="0032182E">
              <w:t>3.30</w:t>
            </w:r>
          </w:p>
        </w:tc>
        <w:tc>
          <w:tcPr>
            <w:tcW w:w="454" w:type="dxa"/>
            <w:gridSpan w:val="3"/>
            <w:tcBorders>
              <w:top w:val="single" w:sz="2" w:space="0" w:color="auto"/>
              <w:left w:val="nil"/>
              <w:bottom w:val="single" w:sz="2" w:space="0" w:color="auto"/>
              <w:right w:val="nil"/>
            </w:tcBorders>
            <w:shd w:val="clear" w:color="auto" w:fill="auto"/>
          </w:tcPr>
          <w:p w14:paraId="578E07EB"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7ED2AC8A"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73323918"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8C53D6F" w14:textId="77777777" w:rsidR="00D371C1" w:rsidRPr="0032182E" w:rsidRDefault="00D371C1" w:rsidP="006E4387">
            <w:pPr>
              <w:pStyle w:val="Tabletext"/>
            </w:pPr>
            <w:r w:rsidRPr="0032182E">
              <w:t>R18</w:t>
            </w:r>
          </w:p>
        </w:tc>
        <w:tc>
          <w:tcPr>
            <w:tcW w:w="1144" w:type="dxa"/>
            <w:gridSpan w:val="2"/>
            <w:tcBorders>
              <w:top w:val="single" w:sz="2" w:space="0" w:color="auto"/>
              <w:left w:val="nil"/>
              <w:bottom w:val="single" w:sz="2" w:space="0" w:color="auto"/>
              <w:right w:val="nil"/>
            </w:tcBorders>
            <w:shd w:val="clear" w:color="auto" w:fill="auto"/>
          </w:tcPr>
          <w:p w14:paraId="71D2C4EE" w14:textId="77777777" w:rsidR="00D371C1" w:rsidRPr="0032182E" w:rsidRDefault="00D371C1" w:rsidP="006E4387">
            <w:pPr>
              <w:pStyle w:val="Tabletext"/>
            </w:pPr>
            <w:r w:rsidRPr="0032182E">
              <w:t>09/03/2020</w:t>
            </w:r>
          </w:p>
        </w:tc>
      </w:tr>
      <w:tr w:rsidR="00D371C1" w:rsidRPr="0032182E" w14:paraId="262C625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91D9EA4" w14:textId="77777777" w:rsidR="00D371C1" w:rsidRPr="0032182E" w:rsidRDefault="00D371C1" w:rsidP="006E4387">
            <w:pPr>
              <w:pStyle w:val="Tabletext"/>
            </w:pPr>
            <w:r w:rsidRPr="0032182E">
              <w:t>19</w:t>
            </w:r>
          </w:p>
        </w:tc>
        <w:tc>
          <w:tcPr>
            <w:tcW w:w="1137" w:type="dxa"/>
            <w:gridSpan w:val="2"/>
            <w:tcBorders>
              <w:top w:val="single" w:sz="2" w:space="0" w:color="auto"/>
              <w:left w:val="nil"/>
              <w:bottom w:val="single" w:sz="2" w:space="0" w:color="auto"/>
              <w:right w:val="nil"/>
            </w:tcBorders>
            <w:shd w:val="clear" w:color="auto" w:fill="auto"/>
          </w:tcPr>
          <w:p w14:paraId="305BDB23" w14:textId="77777777" w:rsidR="00D371C1" w:rsidRPr="0032182E" w:rsidRDefault="00D371C1" w:rsidP="006E4387">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4EF29439"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B2D25A0" w14:textId="77777777" w:rsidR="00D371C1" w:rsidRPr="0032182E" w:rsidRDefault="00D371C1" w:rsidP="006E4387">
            <w:pPr>
              <w:pStyle w:val="Tabletext"/>
            </w:pPr>
            <w:r w:rsidRPr="0032182E">
              <w:t>24.36 ± 0.20</w:t>
            </w:r>
          </w:p>
        </w:tc>
        <w:tc>
          <w:tcPr>
            <w:tcW w:w="849" w:type="dxa"/>
            <w:gridSpan w:val="2"/>
            <w:tcBorders>
              <w:top w:val="single" w:sz="2" w:space="0" w:color="auto"/>
              <w:left w:val="nil"/>
              <w:bottom w:val="single" w:sz="2" w:space="0" w:color="auto"/>
              <w:right w:val="nil"/>
            </w:tcBorders>
            <w:shd w:val="clear" w:color="auto" w:fill="auto"/>
          </w:tcPr>
          <w:p w14:paraId="1E093994" w14:textId="77777777" w:rsidR="00D371C1" w:rsidRPr="0032182E" w:rsidRDefault="00D371C1" w:rsidP="006E4387">
            <w:pPr>
              <w:pStyle w:val="Tabletext"/>
            </w:pPr>
            <w:r w:rsidRPr="0032182E">
              <w:t>28.78</w:t>
            </w:r>
          </w:p>
        </w:tc>
        <w:tc>
          <w:tcPr>
            <w:tcW w:w="709" w:type="dxa"/>
            <w:gridSpan w:val="2"/>
            <w:tcBorders>
              <w:top w:val="single" w:sz="2" w:space="0" w:color="auto"/>
              <w:left w:val="nil"/>
              <w:bottom w:val="single" w:sz="2" w:space="0" w:color="auto"/>
              <w:right w:val="nil"/>
            </w:tcBorders>
            <w:shd w:val="clear" w:color="auto" w:fill="auto"/>
          </w:tcPr>
          <w:p w14:paraId="62F29D0F" w14:textId="77777777" w:rsidR="00D371C1" w:rsidRPr="0032182E" w:rsidRDefault="00D371C1" w:rsidP="006E4387">
            <w:pPr>
              <w:pStyle w:val="Tabletext"/>
            </w:pPr>
            <w:r w:rsidRPr="0032182E">
              <w:t>2.95</w:t>
            </w:r>
          </w:p>
        </w:tc>
        <w:tc>
          <w:tcPr>
            <w:tcW w:w="454" w:type="dxa"/>
            <w:gridSpan w:val="3"/>
            <w:tcBorders>
              <w:top w:val="single" w:sz="2" w:space="0" w:color="auto"/>
              <w:left w:val="nil"/>
              <w:bottom w:val="single" w:sz="2" w:space="0" w:color="auto"/>
              <w:right w:val="nil"/>
            </w:tcBorders>
            <w:shd w:val="clear" w:color="auto" w:fill="auto"/>
          </w:tcPr>
          <w:p w14:paraId="10802E6E"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081ED9B"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33851D44"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4C077E6" w14:textId="77777777" w:rsidR="00D371C1" w:rsidRPr="0032182E" w:rsidRDefault="00D371C1" w:rsidP="006E4387">
            <w:pPr>
              <w:pStyle w:val="Tabletext"/>
            </w:pPr>
            <w:r w:rsidRPr="0032182E">
              <w:t>R19</w:t>
            </w:r>
          </w:p>
        </w:tc>
        <w:tc>
          <w:tcPr>
            <w:tcW w:w="1144" w:type="dxa"/>
            <w:gridSpan w:val="2"/>
            <w:tcBorders>
              <w:top w:val="single" w:sz="2" w:space="0" w:color="auto"/>
              <w:left w:val="nil"/>
              <w:bottom w:val="single" w:sz="2" w:space="0" w:color="auto"/>
              <w:right w:val="nil"/>
            </w:tcBorders>
            <w:shd w:val="clear" w:color="auto" w:fill="auto"/>
          </w:tcPr>
          <w:p w14:paraId="36C45CE4" w14:textId="77777777" w:rsidR="00D371C1" w:rsidRPr="0032182E" w:rsidRDefault="00D371C1" w:rsidP="006E4387">
            <w:pPr>
              <w:pStyle w:val="Tabletext"/>
            </w:pPr>
            <w:r w:rsidRPr="0032182E">
              <w:t>09/03/2020</w:t>
            </w:r>
          </w:p>
        </w:tc>
      </w:tr>
      <w:tr w:rsidR="00D371C1" w:rsidRPr="0032182E" w14:paraId="1978EB32"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FC61A7F" w14:textId="77777777" w:rsidR="00D371C1" w:rsidRPr="0032182E" w:rsidRDefault="00D371C1" w:rsidP="006E4387">
            <w:pPr>
              <w:pStyle w:val="Tabletext"/>
            </w:pPr>
            <w:r w:rsidRPr="0032182E">
              <w:t>20</w:t>
            </w:r>
          </w:p>
        </w:tc>
        <w:tc>
          <w:tcPr>
            <w:tcW w:w="1137" w:type="dxa"/>
            <w:gridSpan w:val="2"/>
            <w:tcBorders>
              <w:top w:val="single" w:sz="2" w:space="0" w:color="auto"/>
              <w:left w:val="nil"/>
              <w:bottom w:val="single" w:sz="2" w:space="0" w:color="auto"/>
              <w:right w:val="nil"/>
            </w:tcBorders>
            <w:shd w:val="clear" w:color="auto" w:fill="auto"/>
          </w:tcPr>
          <w:p w14:paraId="3DF34105" w14:textId="77777777" w:rsidR="00D371C1" w:rsidRPr="0032182E" w:rsidRDefault="00D371C1" w:rsidP="006E4387">
            <w:pPr>
              <w:pStyle w:val="Tabletext"/>
            </w:pPr>
            <w:r w:rsidRPr="0032182E">
              <w:t>10¢</w:t>
            </w:r>
          </w:p>
        </w:tc>
        <w:tc>
          <w:tcPr>
            <w:tcW w:w="1277" w:type="dxa"/>
            <w:gridSpan w:val="3"/>
            <w:tcBorders>
              <w:top w:val="single" w:sz="2" w:space="0" w:color="auto"/>
              <w:left w:val="nil"/>
              <w:bottom w:val="single" w:sz="2" w:space="0" w:color="auto"/>
              <w:right w:val="nil"/>
            </w:tcBorders>
            <w:shd w:val="clear" w:color="auto" w:fill="auto"/>
          </w:tcPr>
          <w:p w14:paraId="38123036"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CD067D4" w14:textId="77777777" w:rsidR="00D371C1" w:rsidRPr="0032182E" w:rsidRDefault="00D371C1" w:rsidP="006E4387">
            <w:pPr>
              <w:pStyle w:val="Tabletext"/>
            </w:pPr>
            <w:r w:rsidRPr="0032182E">
              <w:t>12.14 ± 0.15</w:t>
            </w:r>
          </w:p>
        </w:tc>
        <w:tc>
          <w:tcPr>
            <w:tcW w:w="849" w:type="dxa"/>
            <w:gridSpan w:val="2"/>
            <w:tcBorders>
              <w:top w:val="single" w:sz="2" w:space="0" w:color="auto"/>
              <w:left w:val="nil"/>
              <w:bottom w:val="single" w:sz="2" w:space="0" w:color="auto"/>
              <w:right w:val="nil"/>
            </w:tcBorders>
            <w:shd w:val="clear" w:color="auto" w:fill="auto"/>
          </w:tcPr>
          <w:p w14:paraId="522BEC2F" w14:textId="77777777" w:rsidR="00D371C1" w:rsidRPr="0032182E" w:rsidRDefault="00D371C1" w:rsidP="006E4387">
            <w:pPr>
              <w:pStyle w:val="Tabletext"/>
            </w:pPr>
            <w:r w:rsidRPr="0032182E">
              <w:t>23.85</w:t>
            </w:r>
          </w:p>
        </w:tc>
        <w:tc>
          <w:tcPr>
            <w:tcW w:w="709" w:type="dxa"/>
            <w:gridSpan w:val="2"/>
            <w:tcBorders>
              <w:top w:val="single" w:sz="2" w:space="0" w:color="auto"/>
              <w:left w:val="nil"/>
              <w:bottom w:val="single" w:sz="2" w:space="0" w:color="auto"/>
              <w:right w:val="nil"/>
            </w:tcBorders>
            <w:shd w:val="clear" w:color="auto" w:fill="auto"/>
          </w:tcPr>
          <w:p w14:paraId="7A109B71" w14:textId="77777777" w:rsidR="00D371C1" w:rsidRPr="0032182E" w:rsidRDefault="00D371C1" w:rsidP="006E4387">
            <w:pPr>
              <w:pStyle w:val="Tabletext"/>
            </w:pPr>
            <w:r w:rsidRPr="0032182E">
              <w:t>2.35</w:t>
            </w:r>
          </w:p>
        </w:tc>
        <w:tc>
          <w:tcPr>
            <w:tcW w:w="454" w:type="dxa"/>
            <w:gridSpan w:val="3"/>
            <w:tcBorders>
              <w:top w:val="single" w:sz="2" w:space="0" w:color="auto"/>
              <w:left w:val="nil"/>
              <w:bottom w:val="single" w:sz="2" w:space="0" w:color="auto"/>
              <w:right w:val="nil"/>
            </w:tcBorders>
            <w:shd w:val="clear" w:color="auto" w:fill="auto"/>
          </w:tcPr>
          <w:p w14:paraId="6A282C1E"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23174A9"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5E55313D"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54ED3B2" w14:textId="77777777" w:rsidR="00D371C1" w:rsidRPr="0032182E" w:rsidRDefault="00D371C1" w:rsidP="006E4387">
            <w:pPr>
              <w:pStyle w:val="Tabletext"/>
            </w:pPr>
            <w:r w:rsidRPr="0032182E">
              <w:t>R20</w:t>
            </w:r>
          </w:p>
        </w:tc>
        <w:tc>
          <w:tcPr>
            <w:tcW w:w="1144" w:type="dxa"/>
            <w:gridSpan w:val="2"/>
            <w:tcBorders>
              <w:top w:val="single" w:sz="2" w:space="0" w:color="auto"/>
              <w:left w:val="nil"/>
              <w:bottom w:val="single" w:sz="2" w:space="0" w:color="auto"/>
              <w:right w:val="nil"/>
            </w:tcBorders>
            <w:shd w:val="clear" w:color="auto" w:fill="auto"/>
          </w:tcPr>
          <w:p w14:paraId="3C1C01AC" w14:textId="77777777" w:rsidR="00D371C1" w:rsidRPr="0032182E" w:rsidRDefault="00D371C1" w:rsidP="006E4387">
            <w:pPr>
              <w:pStyle w:val="Tabletext"/>
            </w:pPr>
            <w:r w:rsidRPr="0032182E">
              <w:t>09/03/2020</w:t>
            </w:r>
          </w:p>
        </w:tc>
      </w:tr>
      <w:tr w:rsidR="00D371C1" w:rsidRPr="0032182E" w14:paraId="31F3916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EE38A1F" w14:textId="77777777" w:rsidR="00D371C1" w:rsidRPr="0032182E" w:rsidRDefault="00D371C1" w:rsidP="006E4387">
            <w:pPr>
              <w:pStyle w:val="Tabletext"/>
            </w:pPr>
            <w:r w:rsidRPr="0032182E">
              <w:t>21</w:t>
            </w:r>
          </w:p>
        </w:tc>
        <w:tc>
          <w:tcPr>
            <w:tcW w:w="1137" w:type="dxa"/>
            <w:gridSpan w:val="2"/>
            <w:tcBorders>
              <w:top w:val="single" w:sz="2" w:space="0" w:color="auto"/>
              <w:left w:val="nil"/>
              <w:bottom w:val="single" w:sz="2" w:space="0" w:color="auto"/>
              <w:right w:val="nil"/>
            </w:tcBorders>
            <w:shd w:val="clear" w:color="auto" w:fill="auto"/>
          </w:tcPr>
          <w:p w14:paraId="0A36A081" w14:textId="77777777" w:rsidR="00D371C1" w:rsidRPr="0032182E" w:rsidRDefault="00D371C1" w:rsidP="006E4387">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6CB83526" w14:textId="77777777" w:rsidR="00D371C1" w:rsidRPr="0032182E" w:rsidRDefault="00D371C1" w:rsidP="006E438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1DBED29" w14:textId="77777777" w:rsidR="00D371C1" w:rsidRPr="0032182E" w:rsidRDefault="00D371C1" w:rsidP="006E4387">
            <w:pPr>
              <w:pStyle w:val="Tabletext"/>
            </w:pPr>
            <w:r w:rsidRPr="0032182E">
              <w:t>6.03 ± 0.10</w:t>
            </w:r>
          </w:p>
        </w:tc>
        <w:tc>
          <w:tcPr>
            <w:tcW w:w="849" w:type="dxa"/>
            <w:gridSpan w:val="2"/>
            <w:tcBorders>
              <w:top w:val="single" w:sz="2" w:space="0" w:color="auto"/>
              <w:left w:val="nil"/>
              <w:bottom w:val="single" w:sz="2" w:space="0" w:color="auto"/>
              <w:right w:val="nil"/>
            </w:tcBorders>
            <w:shd w:val="clear" w:color="auto" w:fill="auto"/>
          </w:tcPr>
          <w:p w14:paraId="1D262F90" w14:textId="77777777" w:rsidR="00D371C1" w:rsidRPr="0032182E" w:rsidRDefault="00D371C1" w:rsidP="006E4387">
            <w:pPr>
              <w:pStyle w:val="Tabletext"/>
            </w:pPr>
            <w:r w:rsidRPr="0032182E">
              <w:t>19.65</w:t>
            </w:r>
          </w:p>
        </w:tc>
        <w:tc>
          <w:tcPr>
            <w:tcW w:w="709" w:type="dxa"/>
            <w:gridSpan w:val="2"/>
            <w:tcBorders>
              <w:top w:val="single" w:sz="2" w:space="0" w:color="auto"/>
              <w:left w:val="nil"/>
              <w:bottom w:val="single" w:sz="2" w:space="0" w:color="auto"/>
              <w:right w:val="nil"/>
            </w:tcBorders>
            <w:shd w:val="clear" w:color="auto" w:fill="auto"/>
          </w:tcPr>
          <w:p w14:paraId="5CFB6FEB" w14:textId="77777777" w:rsidR="00D371C1" w:rsidRPr="0032182E" w:rsidRDefault="00D371C1" w:rsidP="006E4387">
            <w:pPr>
              <w:pStyle w:val="Tabletext"/>
            </w:pPr>
            <w:r w:rsidRPr="0032182E">
              <w:t>1.95</w:t>
            </w:r>
          </w:p>
        </w:tc>
        <w:tc>
          <w:tcPr>
            <w:tcW w:w="454" w:type="dxa"/>
            <w:gridSpan w:val="3"/>
            <w:tcBorders>
              <w:top w:val="single" w:sz="2" w:space="0" w:color="auto"/>
              <w:left w:val="nil"/>
              <w:bottom w:val="single" w:sz="2" w:space="0" w:color="auto"/>
              <w:right w:val="nil"/>
            </w:tcBorders>
            <w:shd w:val="clear" w:color="auto" w:fill="auto"/>
          </w:tcPr>
          <w:p w14:paraId="35016496"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17C9CA5"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74922AB9"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67DF1AC" w14:textId="77777777" w:rsidR="00D371C1" w:rsidRPr="0032182E" w:rsidRDefault="00D371C1" w:rsidP="006E4387">
            <w:pPr>
              <w:pStyle w:val="Tabletext"/>
            </w:pPr>
            <w:r w:rsidRPr="0032182E">
              <w:t>R21</w:t>
            </w:r>
          </w:p>
        </w:tc>
        <w:tc>
          <w:tcPr>
            <w:tcW w:w="1144" w:type="dxa"/>
            <w:gridSpan w:val="2"/>
            <w:tcBorders>
              <w:top w:val="single" w:sz="2" w:space="0" w:color="auto"/>
              <w:left w:val="nil"/>
              <w:bottom w:val="single" w:sz="2" w:space="0" w:color="auto"/>
              <w:right w:val="nil"/>
            </w:tcBorders>
            <w:shd w:val="clear" w:color="auto" w:fill="auto"/>
          </w:tcPr>
          <w:p w14:paraId="48AD0DB4" w14:textId="77777777" w:rsidR="00D371C1" w:rsidRPr="0032182E" w:rsidRDefault="00D371C1" w:rsidP="006E4387">
            <w:pPr>
              <w:pStyle w:val="Tabletext"/>
            </w:pPr>
            <w:r w:rsidRPr="0032182E">
              <w:t>09/03/2020</w:t>
            </w:r>
          </w:p>
        </w:tc>
      </w:tr>
      <w:tr w:rsidR="00D371C1" w:rsidRPr="0032182E" w14:paraId="35057E0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81DDC2E" w14:textId="77777777" w:rsidR="00D371C1" w:rsidRPr="0032182E" w:rsidRDefault="00D371C1" w:rsidP="006E4387">
            <w:pPr>
              <w:pStyle w:val="Tabletext"/>
            </w:pPr>
            <w:r w:rsidRPr="0032182E">
              <w:t>22</w:t>
            </w:r>
          </w:p>
        </w:tc>
        <w:tc>
          <w:tcPr>
            <w:tcW w:w="1137" w:type="dxa"/>
            <w:gridSpan w:val="2"/>
            <w:tcBorders>
              <w:top w:val="single" w:sz="2" w:space="0" w:color="auto"/>
              <w:left w:val="nil"/>
              <w:bottom w:val="single" w:sz="2" w:space="0" w:color="auto"/>
              <w:right w:val="nil"/>
            </w:tcBorders>
            <w:shd w:val="clear" w:color="auto" w:fill="auto"/>
          </w:tcPr>
          <w:p w14:paraId="5C94C0A7" w14:textId="77777777" w:rsidR="00D371C1" w:rsidRPr="0032182E" w:rsidRDefault="00D371C1" w:rsidP="006E4387">
            <w:pPr>
              <w:pStyle w:val="Tabletext"/>
            </w:pPr>
            <w:r w:rsidRPr="0032182E">
              <w:t>$2</w:t>
            </w:r>
          </w:p>
        </w:tc>
        <w:tc>
          <w:tcPr>
            <w:tcW w:w="1277" w:type="dxa"/>
            <w:gridSpan w:val="3"/>
            <w:tcBorders>
              <w:top w:val="single" w:sz="2" w:space="0" w:color="auto"/>
              <w:left w:val="nil"/>
              <w:bottom w:val="single" w:sz="2" w:space="0" w:color="auto"/>
              <w:right w:val="nil"/>
            </w:tcBorders>
            <w:shd w:val="clear" w:color="auto" w:fill="auto"/>
          </w:tcPr>
          <w:p w14:paraId="51AFAEBE"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5BCF9453" w14:textId="77777777" w:rsidR="00D371C1" w:rsidRPr="0032182E" w:rsidRDefault="00D371C1" w:rsidP="006E4387">
            <w:pPr>
              <w:pStyle w:val="Tabletext"/>
            </w:pPr>
            <w:r w:rsidRPr="0032182E">
              <w:t>8.55 ± 0.25</w:t>
            </w:r>
          </w:p>
        </w:tc>
        <w:tc>
          <w:tcPr>
            <w:tcW w:w="849" w:type="dxa"/>
            <w:gridSpan w:val="2"/>
            <w:tcBorders>
              <w:top w:val="single" w:sz="2" w:space="0" w:color="auto"/>
              <w:left w:val="nil"/>
              <w:bottom w:val="single" w:sz="2" w:space="0" w:color="auto"/>
              <w:right w:val="nil"/>
            </w:tcBorders>
            <w:shd w:val="clear" w:color="auto" w:fill="auto"/>
          </w:tcPr>
          <w:p w14:paraId="457A242C" w14:textId="77777777" w:rsidR="00D371C1" w:rsidRPr="0032182E" w:rsidRDefault="00D371C1" w:rsidP="006E4387">
            <w:pPr>
              <w:pStyle w:val="Tabletext"/>
            </w:pPr>
            <w:r w:rsidRPr="0032182E">
              <w:t>20.70</w:t>
            </w:r>
          </w:p>
        </w:tc>
        <w:tc>
          <w:tcPr>
            <w:tcW w:w="709" w:type="dxa"/>
            <w:gridSpan w:val="2"/>
            <w:tcBorders>
              <w:top w:val="single" w:sz="2" w:space="0" w:color="auto"/>
              <w:left w:val="nil"/>
              <w:bottom w:val="single" w:sz="2" w:space="0" w:color="auto"/>
              <w:right w:val="nil"/>
            </w:tcBorders>
            <w:shd w:val="clear" w:color="auto" w:fill="auto"/>
          </w:tcPr>
          <w:p w14:paraId="79CA74A9" w14:textId="77777777" w:rsidR="00D371C1" w:rsidRPr="0032182E" w:rsidRDefault="00D371C1" w:rsidP="006E4387">
            <w:pPr>
              <w:pStyle w:val="Tabletext"/>
            </w:pPr>
            <w:r w:rsidRPr="0032182E">
              <w:t>3.40</w:t>
            </w:r>
          </w:p>
        </w:tc>
        <w:tc>
          <w:tcPr>
            <w:tcW w:w="454" w:type="dxa"/>
            <w:gridSpan w:val="3"/>
            <w:tcBorders>
              <w:top w:val="single" w:sz="2" w:space="0" w:color="auto"/>
              <w:left w:val="nil"/>
              <w:bottom w:val="single" w:sz="2" w:space="0" w:color="auto"/>
              <w:right w:val="nil"/>
            </w:tcBorders>
            <w:shd w:val="clear" w:color="auto" w:fill="auto"/>
          </w:tcPr>
          <w:p w14:paraId="66EA7EF0"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D14ADA8"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D56D229"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6C93759" w14:textId="77777777" w:rsidR="00D371C1" w:rsidRPr="0032182E" w:rsidRDefault="00D371C1" w:rsidP="006E4387">
            <w:pPr>
              <w:pStyle w:val="Tabletext"/>
            </w:pPr>
            <w:r w:rsidRPr="0032182E">
              <w:t>R16</w:t>
            </w:r>
          </w:p>
        </w:tc>
        <w:tc>
          <w:tcPr>
            <w:tcW w:w="1144" w:type="dxa"/>
            <w:gridSpan w:val="2"/>
            <w:tcBorders>
              <w:top w:val="single" w:sz="2" w:space="0" w:color="auto"/>
              <w:left w:val="nil"/>
              <w:bottom w:val="single" w:sz="2" w:space="0" w:color="auto"/>
              <w:right w:val="nil"/>
            </w:tcBorders>
            <w:shd w:val="clear" w:color="auto" w:fill="auto"/>
          </w:tcPr>
          <w:p w14:paraId="205D43F9" w14:textId="77777777" w:rsidR="00D371C1" w:rsidRPr="0032182E" w:rsidRDefault="00D371C1" w:rsidP="006E4387">
            <w:pPr>
              <w:pStyle w:val="Tabletext"/>
            </w:pPr>
            <w:r w:rsidRPr="0032182E">
              <w:t>09/03/2020</w:t>
            </w:r>
          </w:p>
        </w:tc>
      </w:tr>
      <w:tr w:rsidR="00D371C1" w:rsidRPr="0032182E" w14:paraId="2CD3586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EBF97F9" w14:textId="77777777" w:rsidR="00D371C1" w:rsidRPr="0032182E" w:rsidRDefault="00D371C1" w:rsidP="006E4387">
            <w:pPr>
              <w:pStyle w:val="Tabletext"/>
            </w:pPr>
            <w:r w:rsidRPr="0032182E">
              <w:t>23</w:t>
            </w:r>
          </w:p>
        </w:tc>
        <w:tc>
          <w:tcPr>
            <w:tcW w:w="1137" w:type="dxa"/>
            <w:gridSpan w:val="2"/>
            <w:tcBorders>
              <w:top w:val="single" w:sz="2" w:space="0" w:color="auto"/>
              <w:left w:val="nil"/>
              <w:bottom w:val="single" w:sz="2" w:space="0" w:color="auto"/>
              <w:right w:val="nil"/>
            </w:tcBorders>
            <w:shd w:val="clear" w:color="auto" w:fill="auto"/>
          </w:tcPr>
          <w:p w14:paraId="0735FA5C" w14:textId="77777777" w:rsidR="00D371C1" w:rsidRPr="0032182E" w:rsidRDefault="00D371C1" w:rsidP="006E4387">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CD2592A"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6CB36D82" w14:textId="77777777" w:rsidR="00D371C1" w:rsidRPr="0032182E" w:rsidRDefault="00D371C1" w:rsidP="006E4387">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3A7CF87B" w14:textId="77777777" w:rsidR="00D371C1" w:rsidRPr="0032182E" w:rsidRDefault="00D371C1" w:rsidP="006E4387">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67556205" w14:textId="77777777" w:rsidR="00D371C1" w:rsidRPr="0032182E" w:rsidRDefault="00D371C1" w:rsidP="006E4387">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519E43C4"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F9A89E6" w14:textId="77777777" w:rsidR="00D371C1" w:rsidRPr="0032182E" w:rsidRDefault="00D371C1" w:rsidP="006E4387">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6A91246"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F2ED97A" w14:textId="77777777" w:rsidR="00D371C1" w:rsidRPr="0032182E" w:rsidRDefault="00D371C1" w:rsidP="006E4387">
            <w:pPr>
              <w:pStyle w:val="Tabletext"/>
            </w:pPr>
            <w:r w:rsidRPr="0032182E">
              <w:t>R17</w:t>
            </w:r>
          </w:p>
        </w:tc>
        <w:tc>
          <w:tcPr>
            <w:tcW w:w="1144" w:type="dxa"/>
            <w:gridSpan w:val="2"/>
            <w:tcBorders>
              <w:top w:val="single" w:sz="2" w:space="0" w:color="auto"/>
              <w:left w:val="nil"/>
              <w:bottom w:val="single" w:sz="2" w:space="0" w:color="auto"/>
              <w:right w:val="nil"/>
            </w:tcBorders>
            <w:shd w:val="clear" w:color="auto" w:fill="auto"/>
          </w:tcPr>
          <w:p w14:paraId="0359F331" w14:textId="77777777" w:rsidR="00D371C1" w:rsidRPr="0032182E" w:rsidRDefault="00D371C1" w:rsidP="006E4387">
            <w:pPr>
              <w:pStyle w:val="Tabletext"/>
            </w:pPr>
            <w:r w:rsidRPr="0032182E">
              <w:t>09/03/2020</w:t>
            </w:r>
          </w:p>
        </w:tc>
      </w:tr>
      <w:tr w:rsidR="00D371C1" w:rsidRPr="0032182E" w14:paraId="4360452B"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2F3F4DC" w14:textId="77777777" w:rsidR="00D371C1" w:rsidRPr="0032182E" w:rsidRDefault="00D371C1" w:rsidP="006E4387">
            <w:pPr>
              <w:pStyle w:val="Tabletext"/>
            </w:pPr>
            <w:r w:rsidRPr="0032182E">
              <w:t>24</w:t>
            </w:r>
          </w:p>
        </w:tc>
        <w:tc>
          <w:tcPr>
            <w:tcW w:w="1137" w:type="dxa"/>
            <w:gridSpan w:val="2"/>
            <w:tcBorders>
              <w:top w:val="single" w:sz="2" w:space="0" w:color="auto"/>
              <w:left w:val="nil"/>
              <w:bottom w:val="single" w:sz="2" w:space="0" w:color="auto"/>
              <w:right w:val="nil"/>
            </w:tcBorders>
            <w:shd w:val="clear" w:color="auto" w:fill="auto"/>
          </w:tcPr>
          <w:p w14:paraId="24057CA8"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018BFF9E"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72DA07EB" w14:textId="77777777" w:rsidR="00D371C1" w:rsidRPr="0032182E" w:rsidRDefault="00D371C1" w:rsidP="006E4387">
            <w:pPr>
              <w:pStyle w:val="Tabletext"/>
            </w:pPr>
            <w:r w:rsidRPr="0032182E">
              <w:t>18.24 ± 0.50</w:t>
            </w:r>
          </w:p>
        </w:tc>
        <w:tc>
          <w:tcPr>
            <w:tcW w:w="849" w:type="dxa"/>
            <w:gridSpan w:val="2"/>
            <w:tcBorders>
              <w:top w:val="single" w:sz="2" w:space="0" w:color="auto"/>
              <w:left w:val="nil"/>
              <w:bottom w:val="single" w:sz="2" w:space="0" w:color="auto"/>
              <w:right w:val="nil"/>
            </w:tcBorders>
            <w:shd w:val="clear" w:color="auto" w:fill="auto"/>
          </w:tcPr>
          <w:p w14:paraId="316EB311"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7ED85961" w14:textId="77777777" w:rsidR="00D371C1" w:rsidRPr="0032182E" w:rsidRDefault="00D371C1" w:rsidP="006E4387">
            <w:pPr>
              <w:pStyle w:val="Tabletext"/>
            </w:pPr>
            <w:r w:rsidRPr="0032182E">
              <w:t>3.20</w:t>
            </w:r>
          </w:p>
        </w:tc>
        <w:tc>
          <w:tcPr>
            <w:tcW w:w="454" w:type="dxa"/>
            <w:gridSpan w:val="3"/>
            <w:tcBorders>
              <w:top w:val="single" w:sz="2" w:space="0" w:color="auto"/>
              <w:left w:val="nil"/>
              <w:bottom w:val="single" w:sz="2" w:space="0" w:color="auto"/>
              <w:right w:val="nil"/>
            </w:tcBorders>
            <w:shd w:val="clear" w:color="auto" w:fill="auto"/>
          </w:tcPr>
          <w:p w14:paraId="4CE9E602"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4429B9A9"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0FC4678F"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CC58048" w14:textId="77777777" w:rsidR="00D371C1" w:rsidRPr="0032182E" w:rsidRDefault="00D371C1" w:rsidP="006E4387">
            <w:pPr>
              <w:pStyle w:val="Tabletext"/>
            </w:pPr>
            <w:r w:rsidRPr="0032182E">
              <w:t>R18</w:t>
            </w:r>
          </w:p>
        </w:tc>
        <w:tc>
          <w:tcPr>
            <w:tcW w:w="1144" w:type="dxa"/>
            <w:gridSpan w:val="2"/>
            <w:tcBorders>
              <w:top w:val="single" w:sz="2" w:space="0" w:color="auto"/>
              <w:left w:val="nil"/>
              <w:bottom w:val="single" w:sz="2" w:space="0" w:color="auto"/>
              <w:right w:val="nil"/>
            </w:tcBorders>
            <w:shd w:val="clear" w:color="auto" w:fill="auto"/>
          </w:tcPr>
          <w:p w14:paraId="3FD75838" w14:textId="77777777" w:rsidR="00D371C1" w:rsidRPr="0032182E" w:rsidRDefault="00D371C1" w:rsidP="006E4387">
            <w:pPr>
              <w:pStyle w:val="Tabletext"/>
            </w:pPr>
            <w:r w:rsidRPr="0032182E">
              <w:t>09/03/2020</w:t>
            </w:r>
          </w:p>
        </w:tc>
      </w:tr>
      <w:tr w:rsidR="00D371C1" w:rsidRPr="0032182E" w14:paraId="596C101F"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F4A60E1" w14:textId="77777777" w:rsidR="00D371C1" w:rsidRPr="0032182E" w:rsidRDefault="00D371C1" w:rsidP="006E4387">
            <w:pPr>
              <w:pStyle w:val="Tabletext"/>
            </w:pPr>
            <w:r w:rsidRPr="0032182E">
              <w:t>25</w:t>
            </w:r>
          </w:p>
        </w:tc>
        <w:tc>
          <w:tcPr>
            <w:tcW w:w="1137" w:type="dxa"/>
            <w:gridSpan w:val="2"/>
            <w:tcBorders>
              <w:top w:val="single" w:sz="2" w:space="0" w:color="auto"/>
              <w:left w:val="nil"/>
              <w:bottom w:val="single" w:sz="2" w:space="0" w:color="auto"/>
              <w:right w:val="nil"/>
            </w:tcBorders>
            <w:shd w:val="clear" w:color="auto" w:fill="auto"/>
          </w:tcPr>
          <w:p w14:paraId="437384E9" w14:textId="77777777" w:rsidR="00D371C1" w:rsidRPr="0032182E" w:rsidRDefault="00D371C1" w:rsidP="006E4387">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41BEAB12"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4AB5B5DE" w14:textId="77777777" w:rsidR="00D371C1" w:rsidRPr="0032182E" w:rsidRDefault="00D371C1" w:rsidP="006E4387">
            <w:pPr>
              <w:pStyle w:val="Tabletext"/>
            </w:pPr>
            <w:r w:rsidRPr="0032182E">
              <w:t>13.36 ± 0.40</w:t>
            </w:r>
          </w:p>
        </w:tc>
        <w:tc>
          <w:tcPr>
            <w:tcW w:w="849" w:type="dxa"/>
            <w:gridSpan w:val="2"/>
            <w:tcBorders>
              <w:top w:val="single" w:sz="2" w:space="0" w:color="auto"/>
              <w:left w:val="nil"/>
              <w:bottom w:val="single" w:sz="2" w:space="0" w:color="auto"/>
              <w:right w:val="nil"/>
            </w:tcBorders>
            <w:shd w:val="clear" w:color="auto" w:fill="auto"/>
          </w:tcPr>
          <w:p w14:paraId="380EE7CE" w14:textId="77777777" w:rsidR="00D371C1" w:rsidRPr="0032182E" w:rsidRDefault="00D371C1" w:rsidP="006E4387">
            <w:pPr>
              <w:pStyle w:val="Tabletext"/>
            </w:pPr>
            <w:r w:rsidRPr="0032182E">
              <w:t>28.72</w:t>
            </w:r>
          </w:p>
        </w:tc>
        <w:tc>
          <w:tcPr>
            <w:tcW w:w="709" w:type="dxa"/>
            <w:gridSpan w:val="2"/>
            <w:tcBorders>
              <w:top w:val="single" w:sz="2" w:space="0" w:color="auto"/>
              <w:left w:val="nil"/>
              <w:bottom w:val="single" w:sz="2" w:space="0" w:color="auto"/>
              <w:right w:val="nil"/>
            </w:tcBorders>
            <w:shd w:val="clear" w:color="auto" w:fill="auto"/>
          </w:tcPr>
          <w:p w14:paraId="2EDFA1BA" w14:textId="77777777" w:rsidR="00D371C1" w:rsidRPr="0032182E" w:rsidRDefault="00D371C1" w:rsidP="006E4387">
            <w:pPr>
              <w:pStyle w:val="Tabletext"/>
            </w:pPr>
            <w:r w:rsidRPr="0032182E">
              <w:t>2.80</w:t>
            </w:r>
          </w:p>
        </w:tc>
        <w:tc>
          <w:tcPr>
            <w:tcW w:w="454" w:type="dxa"/>
            <w:gridSpan w:val="3"/>
            <w:tcBorders>
              <w:top w:val="single" w:sz="2" w:space="0" w:color="auto"/>
              <w:left w:val="nil"/>
              <w:bottom w:val="single" w:sz="2" w:space="0" w:color="auto"/>
              <w:right w:val="nil"/>
            </w:tcBorders>
            <w:shd w:val="clear" w:color="auto" w:fill="auto"/>
          </w:tcPr>
          <w:p w14:paraId="544C38E2"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B2F078D"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264170B6"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78DAA58" w14:textId="77777777" w:rsidR="00D371C1" w:rsidRPr="0032182E" w:rsidRDefault="00D371C1" w:rsidP="006E4387">
            <w:pPr>
              <w:pStyle w:val="Tabletext"/>
            </w:pPr>
            <w:r w:rsidRPr="0032182E">
              <w:t>R19</w:t>
            </w:r>
          </w:p>
        </w:tc>
        <w:tc>
          <w:tcPr>
            <w:tcW w:w="1144" w:type="dxa"/>
            <w:gridSpan w:val="2"/>
            <w:tcBorders>
              <w:top w:val="single" w:sz="2" w:space="0" w:color="auto"/>
              <w:left w:val="nil"/>
              <w:bottom w:val="single" w:sz="2" w:space="0" w:color="auto"/>
              <w:right w:val="nil"/>
            </w:tcBorders>
            <w:shd w:val="clear" w:color="auto" w:fill="auto"/>
          </w:tcPr>
          <w:p w14:paraId="50CCBC99" w14:textId="77777777" w:rsidR="00D371C1" w:rsidRPr="0032182E" w:rsidRDefault="00D371C1" w:rsidP="006E4387">
            <w:pPr>
              <w:pStyle w:val="Tabletext"/>
            </w:pPr>
            <w:r w:rsidRPr="0032182E">
              <w:t>09/03/2020</w:t>
            </w:r>
          </w:p>
        </w:tc>
      </w:tr>
      <w:tr w:rsidR="00D371C1" w:rsidRPr="0032182E" w14:paraId="55356C0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1B36D99" w14:textId="77777777" w:rsidR="00D371C1" w:rsidRPr="0032182E" w:rsidRDefault="00D371C1" w:rsidP="006E4387">
            <w:pPr>
              <w:pStyle w:val="Tabletext"/>
            </w:pPr>
            <w:r w:rsidRPr="0032182E">
              <w:t>26</w:t>
            </w:r>
          </w:p>
        </w:tc>
        <w:tc>
          <w:tcPr>
            <w:tcW w:w="1137" w:type="dxa"/>
            <w:gridSpan w:val="2"/>
            <w:tcBorders>
              <w:top w:val="single" w:sz="2" w:space="0" w:color="auto"/>
              <w:left w:val="nil"/>
              <w:bottom w:val="single" w:sz="2" w:space="0" w:color="auto"/>
              <w:right w:val="nil"/>
            </w:tcBorders>
            <w:shd w:val="clear" w:color="auto" w:fill="auto"/>
          </w:tcPr>
          <w:p w14:paraId="7B80557A" w14:textId="77777777" w:rsidR="00D371C1" w:rsidRPr="0032182E" w:rsidRDefault="00D371C1" w:rsidP="006E4387">
            <w:pPr>
              <w:pStyle w:val="Tabletext"/>
            </w:pPr>
            <w:r w:rsidRPr="0032182E">
              <w:t>10¢</w:t>
            </w:r>
          </w:p>
        </w:tc>
        <w:tc>
          <w:tcPr>
            <w:tcW w:w="1277" w:type="dxa"/>
            <w:gridSpan w:val="3"/>
            <w:tcBorders>
              <w:top w:val="single" w:sz="2" w:space="0" w:color="auto"/>
              <w:left w:val="nil"/>
              <w:bottom w:val="single" w:sz="2" w:space="0" w:color="auto"/>
              <w:right w:val="nil"/>
            </w:tcBorders>
            <w:shd w:val="clear" w:color="auto" w:fill="auto"/>
          </w:tcPr>
          <w:p w14:paraId="055C33CB"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3D3B99A2" w14:textId="77777777" w:rsidR="00D371C1" w:rsidRPr="0032182E" w:rsidRDefault="00D371C1" w:rsidP="006E4387">
            <w:pPr>
              <w:pStyle w:val="Tabletext"/>
            </w:pPr>
            <w:r w:rsidRPr="0032182E">
              <w:t>6.57 ± 0.30</w:t>
            </w:r>
          </w:p>
        </w:tc>
        <w:tc>
          <w:tcPr>
            <w:tcW w:w="849" w:type="dxa"/>
            <w:gridSpan w:val="2"/>
            <w:tcBorders>
              <w:top w:val="single" w:sz="2" w:space="0" w:color="auto"/>
              <w:left w:val="nil"/>
              <w:bottom w:val="single" w:sz="2" w:space="0" w:color="auto"/>
              <w:right w:val="nil"/>
            </w:tcBorders>
            <w:shd w:val="clear" w:color="auto" w:fill="auto"/>
          </w:tcPr>
          <w:p w14:paraId="3281C01B" w14:textId="77777777" w:rsidR="00D371C1" w:rsidRPr="0032182E" w:rsidRDefault="00D371C1" w:rsidP="006E4387">
            <w:pPr>
              <w:pStyle w:val="Tabletext"/>
            </w:pPr>
            <w:r w:rsidRPr="0032182E">
              <w:t>23.80</w:t>
            </w:r>
          </w:p>
        </w:tc>
        <w:tc>
          <w:tcPr>
            <w:tcW w:w="709" w:type="dxa"/>
            <w:gridSpan w:val="2"/>
            <w:tcBorders>
              <w:top w:val="single" w:sz="2" w:space="0" w:color="auto"/>
              <w:left w:val="nil"/>
              <w:bottom w:val="single" w:sz="2" w:space="0" w:color="auto"/>
              <w:right w:val="nil"/>
            </w:tcBorders>
            <w:shd w:val="clear" w:color="auto" w:fill="auto"/>
          </w:tcPr>
          <w:p w14:paraId="36B3A6FF" w14:textId="77777777" w:rsidR="00D371C1" w:rsidRPr="0032182E" w:rsidRDefault="00D371C1" w:rsidP="006E4387">
            <w:pPr>
              <w:pStyle w:val="Tabletext"/>
            </w:pPr>
            <w:r w:rsidRPr="0032182E">
              <w:t>2.20</w:t>
            </w:r>
          </w:p>
        </w:tc>
        <w:tc>
          <w:tcPr>
            <w:tcW w:w="454" w:type="dxa"/>
            <w:gridSpan w:val="3"/>
            <w:tcBorders>
              <w:top w:val="single" w:sz="2" w:space="0" w:color="auto"/>
              <w:left w:val="nil"/>
              <w:bottom w:val="single" w:sz="2" w:space="0" w:color="auto"/>
              <w:right w:val="nil"/>
            </w:tcBorders>
            <w:shd w:val="clear" w:color="auto" w:fill="auto"/>
          </w:tcPr>
          <w:p w14:paraId="251A60A7"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FFA9C3D"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C48CB7E"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FB37A04" w14:textId="77777777" w:rsidR="00D371C1" w:rsidRPr="0032182E" w:rsidRDefault="00D371C1" w:rsidP="006E4387">
            <w:pPr>
              <w:pStyle w:val="Tabletext"/>
            </w:pPr>
            <w:r w:rsidRPr="0032182E">
              <w:t>R20</w:t>
            </w:r>
          </w:p>
        </w:tc>
        <w:tc>
          <w:tcPr>
            <w:tcW w:w="1144" w:type="dxa"/>
            <w:gridSpan w:val="2"/>
            <w:tcBorders>
              <w:top w:val="single" w:sz="2" w:space="0" w:color="auto"/>
              <w:left w:val="nil"/>
              <w:bottom w:val="single" w:sz="2" w:space="0" w:color="auto"/>
              <w:right w:val="nil"/>
            </w:tcBorders>
            <w:shd w:val="clear" w:color="auto" w:fill="auto"/>
          </w:tcPr>
          <w:p w14:paraId="435CABBE" w14:textId="77777777" w:rsidR="00D371C1" w:rsidRPr="0032182E" w:rsidRDefault="00D371C1" w:rsidP="006E4387">
            <w:pPr>
              <w:pStyle w:val="Tabletext"/>
            </w:pPr>
            <w:r w:rsidRPr="0032182E">
              <w:t>09/03/2020</w:t>
            </w:r>
          </w:p>
        </w:tc>
      </w:tr>
      <w:tr w:rsidR="00D371C1" w:rsidRPr="0032182E" w14:paraId="1831221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D7DC70A" w14:textId="77777777" w:rsidR="00D371C1" w:rsidRPr="0032182E" w:rsidRDefault="00D371C1" w:rsidP="006E4387">
            <w:pPr>
              <w:pStyle w:val="Tabletext"/>
            </w:pPr>
            <w:r w:rsidRPr="0032182E">
              <w:t>27</w:t>
            </w:r>
          </w:p>
        </w:tc>
        <w:tc>
          <w:tcPr>
            <w:tcW w:w="1137" w:type="dxa"/>
            <w:gridSpan w:val="2"/>
            <w:tcBorders>
              <w:top w:val="single" w:sz="2" w:space="0" w:color="auto"/>
              <w:left w:val="nil"/>
              <w:bottom w:val="single" w:sz="2" w:space="0" w:color="auto"/>
              <w:right w:val="nil"/>
            </w:tcBorders>
            <w:shd w:val="clear" w:color="auto" w:fill="auto"/>
          </w:tcPr>
          <w:p w14:paraId="5D49D8EC" w14:textId="77777777" w:rsidR="00D371C1" w:rsidRPr="0032182E" w:rsidRDefault="00D371C1" w:rsidP="006E4387">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7513AD2C" w14:textId="77777777" w:rsidR="00D371C1" w:rsidRPr="0032182E" w:rsidRDefault="00D371C1" w:rsidP="006E4387">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0EE77037" w14:textId="77777777" w:rsidR="00D371C1" w:rsidRPr="0032182E" w:rsidRDefault="00D371C1" w:rsidP="006E4387">
            <w:pPr>
              <w:pStyle w:val="Tabletext"/>
            </w:pPr>
            <w:r w:rsidRPr="0032182E">
              <w:t>3.24 ± 0.30</w:t>
            </w:r>
          </w:p>
        </w:tc>
        <w:tc>
          <w:tcPr>
            <w:tcW w:w="849" w:type="dxa"/>
            <w:gridSpan w:val="2"/>
            <w:tcBorders>
              <w:top w:val="single" w:sz="2" w:space="0" w:color="auto"/>
              <w:left w:val="nil"/>
              <w:bottom w:val="single" w:sz="2" w:space="0" w:color="auto"/>
              <w:right w:val="nil"/>
            </w:tcBorders>
            <w:shd w:val="clear" w:color="auto" w:fill="auto"/>
          </w:tcPr>
          <w:p w14:paraId="5FC8B1F0" w14:textId="77777777" w:rsidR="00D371C1" w:rsidRPr="0032182E" w:rsidRDefault="00D371C1" w:rsidP="006E4387">
            <w:pPr>
              <w:pStyle w:val="Tabletext"/>
            </w:pPr>
            <w:r w:rsidRPr="0032182E">
              <w:t>19.60</w:t>
            </w:r>
          </w:p>
        </w:tc>
        <w:tc>
          <w:tcPr>
            <w:tcW w:w="709" w:type="dxa"/>
            <w:gridSpan w:val="2"/>
            <w:tcBorders>
              <w:top w:val="single" w:sz="2" w:space="0" w:color="auto"/>
              <w:left w:val="nil"/>
              <w:bottom w:val="single" w:sz="2" w:space="0" w:color="auto"/>
              <w:right w:val="nil"/>
            </w:tcBorders>
            <w:shd w:val="clear" w:color="auto" w:fill="auto"/>
          </w:tcPr>
          <w:p w14:paraId="315F3ABA" w14:textId="77777777" w:rsidR="00D371C1" w:rsidRPr="0032182E" w:rsidRDefault="00D371C1" w:rsidP="006E4387">
            <w:pPr>
              <w:pStyle w:val="Tabletext"/>
            </w:pPr>
            <w:r w:rsidRPr="0032182E">
              <w:t>1.80</w:t>
            </w:r>
          </w:p>
        </w:tc>
        <w:tc>
          <w:tcPr>
            <w:tcW w:w="454" w:type="dxa"/>
            <w:gridSpan w:val="3"/>
            <w:tcBorders>
              <w:top w:val="single" w:sz="2" w:space="0" w:color="auto"/>
              <w:left w:val="nil"/>
              <w:bottom w:val="single" w:sz="2" w:space="0" w:color="auto"/>
              <w:right w:val="nil"/>
            </w:tcBorders>
            <w:shd w:val="clear" w:color="auto" w:fill="auto"/>
          </w:tcPr>
          <w:p w14:paraId="2D5CB2AF" w14:textId="77777777" w:rsidR="00D371C1" w:rsidRPr="0032182E" w:rsidRDefault="00D371C1" w:rsidP="006E4387">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83FB77E" w14:textId="77777777" w:rsidR="00D371C1" w:rsidRPr="0032182E" w:rsidRDefault="00D371C1" w:rsidP="006E4387">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1F6F4766"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B12D9BE" w14:textId="77777777" w:rsidR="00D371C1" w:rsidRPr="0032182E" w:rsidRDefault="00D371C1" w:rsidP="006E4387">
            <w:pPr>
              <w:pStyle w:val="Tabletext"/>
            </w:pPr>
            <w:r w:rsidRPr="0032182E">
              <w:t>R21</w:t>
            </w:r>
          </w:p>
        </w:tc>
        <w:tc>
          <w:tcPr>
            <w:tcW w:w="1144" w:type="dxa"/>
            <w:gridSpan w:val="2"/>
            <w:tcBorders>
              <w:top w:val="single" w:sz="2" w:space="0" w:color="auto"/>
              <w:left w:val="nil"/>
              <w:bottom w:val="single" w:sz="2" w:space="0" w:color="auto"/>
              <w:right w:val="nil"/>
            </w:tcBorders>
            <w:shd w:val="clear" w:color="auto" w:fill="auto"/>
          </w:tcPr>
          <w:p w14:paraId="6D37FEA6" w14:textId="77777777" w:rsidR="00D371C1" w:rsidRPr="0032182E" w:rsidRDefault="00D371C1" w:rsidP="006E4387">
            <w:pPr>
              <w:pStyle w:val="Tabletext"/>
            </w:pPr>
            <w:r w:rsidRPr="0032182E">
              <w:t>09/03/2020</w:t>
            </w:r>
          </w:p>
        </w:tc>
      </w:tr>
      <w:tr w:rsidR="00D371C1" w:rsidRPr="0032182E" w14:paraId="3615215B"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FF58288" w14:textId="77777777" w:rsidR="00D371C1" w:rsidRPr="0032182E" w:rsidRDefault="00D371C1" w:rsidP="006E4387">
            <w:pPr>
              <w:pStyle w:val="Tabletext"/>
            </w:pPr>
            <w:r w:rsidRPr="0032182E">
              <w:t>28</w:t>
            </w:r>
          </w:p>
        </w:tc>
        <w:tc>
          <w:tcPr>
            <w:tcW w:w="1137" w:type="dxa"/>
            <w:gridSpan w:val="2"/>
            <w:tcBorders>
              <w:top w:val="single" w:sz="2" w:space="0" w:color="auto"/>
              <w:left w:val="nil"/>
              <w:bottom w:val="single" w:sz="2" w:space="0" w:color="auto"/>
              <w:right w:val="nil"/>
            </w:tcBorders>
            <w:shd w:val="clear" w:color="auto" w:fill="auto"/>
          </w:tcPr>
          <w:p w14:paraId="789D5B64" w14:textId="77777777" w:rsidR="00D371C1" w:rsidRPr="0032182E" w:rsidRDefault="00D371C1" w:rsidP="006E4387">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47C8102D"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61216A22" w14:textId="77777777" w:rsidR="00D371C1" w:rsidRPr="0032182E" w:rsidRDefault="00D371C1" w:rsidP="006E4387">
            <w:pPr>
              <w:pStyle w:val="Tabletext"/>
            </w:pPr>
            <w:r w:rsidRPr="0032182E">
              <w:t>14.09 ± 1.00</w:t>
            </w:r>
          </w:p>
        </w:tc>
        <w:tc>
          <w:tcPr>
            <w:tcW w:w="849" w:type="dxa"/>
            <w:gridSpan w:val="2"/>
            <w:tcBorders>
              <w:top w:val="single" w:sz="2" w:space="0" w:color="auto"/>
              <w:left w:val="nil"/>
              <w:bottom w:val="single" w:sz="2" w:space="0" w:color="auto"/>
              <w:right w:val="nil"/>
            </w:tcBorders>
            <w:shd w:val="clear" w:color="auto" w:fill="auto"/>
          </w:tcPr>
          <w:p w14:paraId="59F187BF"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21F18BB9" w14:textId="77777777" w:rsidR="00D371C1" w:rsidRPr="0032182E" w:rsidRDefault="00D371C1" w:rsidP="006E4387">
            <w:pPr>
              <w:pStyle w:val="Tabletext"/>
            </w:pPr>
            <w:r w:rsidRPr="0032182E">
              <w:t>3.15</w:t>
            </w:r>
          </w:p>
        </w:tc>
        <w:tc>
          <w:tcPr>
            <w:tcW w:w="454" w:type="dxa"/>
            <w:gridSpan w:val="3"/>
            <w:tcBorders>
              <w:top w:val="single" w:sz="2" w:space="0" w:color="auto"/>
              <w:left w:val="nil"/>
              <w:bottom w:val="single" w:sz="2" w:space="0" w:color="auto"/>
              <w:right w:val="nil"/>
            </w:tcBorders>
            <w:shd w:val="clear" w:color="auto" w:fill="auto"/>
          </w:tcPr>
          <w:p w14:paraId="4A89E9CF"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27DB8D7B"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2CCF7503"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DC8B8F3" w14:textId="77777777" w:rsidR="00D371C1" w:rsidRPr="0032182E" w:rsidRDefault="00D371C1" w:rsidP="006E4387">
            <w:pPr>
              <w:pStyle w:val="Tabletext"/>
            </w:pPr>
            <w:r w:rsidRPr="0032182E">
              <w:t>R22</w:t>
            </w:r>
          </w:p>
        </w:tc>
        <w:tc>
          <w:tcPr>
            <w:tcW w:w="1144" w:type="dxa"/>
            <w:gridSpan w:val="2"/>
            <w:tcBorders>
              <w:top w:val="single" w:sz="2" w:space="0" w:color="auto"/>
              <w:left w:val="nil"/>
              <w:bottom w:val="single" w:sz="2" w:space="0" w:color="auto"/>
              <w:right w:val="nil"/>
            </w:tcBorders>
            <w:shd w:val="clear" w:color="auto" w:fill="auto"/>
          </w:tcPr>
          <w:p w14:paraId="086C1959" w14:textId="77777777" w:rsidR="00D371C1" w:rsidRPr="0032182E" w:rsidRDefault="00D371C1" w:rsidP="006E4387">
            <w:pPr>
              <w:pStyle w:val="Tabletext"/>
            </w:pPr>
            <w:r w:rsidRPr="0032182E">
              <w:t>09/03/2020</w:t>
            </w:r>
          </w:p>
        </w:tc>
      </w:tr>
      <w:tr w:rsidR="00D371C1" w:rsidRPr="0032182E" w14:paraId="4328BEB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3AD7879" w14:textId="77777777" w:rsidR="00D371C1" w:rsidRPr="0032182E" w:rsidRDefault="00D371C1" w:rsidP="006E4387">
            <w:pPr>
              <w:pStyle w:val="Tabletext"/>
            </w:pPr>
            <w:r w:rsidRPr="0032182E">
              <w:t>29</w:t>
            </w:r>
          </w:p>
        </w:tc>
        <w:tc>
          <w:tcPr>
            <w:tcW w:w="1137" w:type="dxa"/>
            <w:gridSpan w:val="2"/>
            <w:tcBorders>
              <w:top w:val="single" w:sz="2" w:space="0" w:color="auto"/>
              <w:left w:val="nil"/>
              <w:bottom w:val="single" w:sz="2" w:space="0" w:color="auto"/>
              <w:right w:val="nil"/>
            </w:tcBorders>
            <w:shd w:val="clear" w:color="auto" w:fill="auto"/>
          </w:tcPr>
          <w:p w14:paraId="10F3A0B0" w14:textId="77777777" w:rsidR="00D371C1" w:rsidRPr="0032182E" w:rsidRDefault="00D371C1" w:rsidP="006E4387">
            <w:pPr>
              <w:pStyle w:val="Tabletext"/>
            </w:pPr>
            <w:r w:rsidRPr="0032182E">
              <w:t xml:space="preserve">50¢ </w:t>
            </w:r>
          </w:p>
        </w:tc>
        <w:tc>
          <w:tcPr>
            <w:tcW w:w="1277" w:type="dxa"/>
            <w:gridSpan w:val="3"/>
            <w:tcBorders>
              <w:top w:val="single" w:sz="2" w:space="0" w:color="auto"/>
              <w:left w:val="nil"/>
              <w:bottom w:val="single" w:sz="2" w:space="0" w:color="auto"/>
              <w:right w:val="nil"/>
            </w:tcBorders>
            <w:shd w:val="clear" w:color="auto" w:fill="auto"/>
          </w:tcPr>
          <w:p w14:paraId="6D683489"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1B4593D" w14:textId="77777777" w:rsidR="00D371C1" w:rsidRPr="0032182E" w:rsidRDefault="00D371C1" w:rsidP="006E4387">
            <w:pPr>
              <w:pStyle w:val="Tabletext"/>
            </w:pPr>
            <w:r w:rsidRPr="0032182E">
              <w:t>14.09 ± 1.00</w:t>
            </w:r>
          </w:p>
        </w:tc>
        <w:tc>
          <w:tcPr>
            <w:tcW w:w="849" w:type="dxa"/>
            <w:gridSpan w:val="2"/>
            <w:tcBorders>
              <w:top w:val="single" w:sz="2" w:space="0" w:color="auto"/>
              <w:left w:val="nil"/>
              <w:bottom w:val="single" w:sz="2" w:space="0" w:color="auto"/>
              <w:right w:val="nil"/>
            </w:tcBorders>
            <w:shd w:val="clear" w:color="auto" w:fill="auto"/>
          </w:tcPr>
          <w:p w14:paraId="0ED0618A"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6B3A9F95" w14:textId="77777777" w:rsidR="00D371C1" w:rsidRPr="0032182E" w:rsidRDefault="00D371C1" w:rsidP="006E4387">
            <w:pPr>
              <w:pStyle w:val="Tabletext"/>
            </w:pPr>
            <w:r w:rsidRPr="0032182E">
              <w:t>3.15</w:t>
            </w:r>
          </w:p>
        </w:tc>
        <w:tc>
          <w:tcPr>
            <w:tcW w:w="454" w:type="dxa"/>
            <w:gridSpan w:val="3"/>
            <w:tcBorders>
              <w:top w:val="single" w:sz="2" w:space="0" w:color="auto"/>
              <w:left w:val="nil"/>
              <w:bottom w:val="single" w:sz="2" w:space="0" w:color="auto"/>
              <w:right w:val="nil"/>
            </w:tcBorders>
            <w:shd w:val="clear" w:color="auto" w:fill="auto"/>
          </w:tcPr>
          <w:p w14:paraId="4308F6AA"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49EBA203"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6FB32727"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6F1E9BF" w14:textId="77777777" w:rsidR="00D371C1" w:rsidRPr="0032182E" w:rsidRDefault="00D371C1" w:rsidP="006E4387">
            <w:pPr>
              <w:pStyle w:val="Tabletext"/>
            </w:pPr>
            <w:r w:rsidRPr="0032182E">
              <w:t>R23</w:t>
            </w:r>
          </w:p>
        </w:tc>
        <w:tc>
          <w:tcPr>
            <w:tcW w:w="1144" w:type="dxa"/>
            <w:gridSpan w:val="2"/>
            <w:tcBorders>
              <w:top w:val="single" w:sz="2" w:space="0" w:color="auto"/>
              <w:left w:val="nil"/>
              <w:bottom w:val="single" w:sz="2" w:space="0" w:color="auto"/>
              <w:right w:val="nil"/>
            </w:tcBorders>
            <w:shd w:val="clear" w:color="auto" w:fill="auto"/>
          </w:tcPr>
          <w:p w14:paraId="49A1117D" w14:textId="77777777" w:rsidR="00D371C1" w:rsidRPr="0032182E" w:rsidRDefault="00D371C1" w:rsidP="006E4387">
            <w:pPr>
              <w:pStyle w:val="Tabletext"/>
            </w:pPr>
            <w:r w:rsidRPr="0032182E">
              <w:t>09/03/2020</w:t>
            </w:r>
          </w:p>
        </w:tc>
      </w:tr>
      <w:tr w:rsidR="00D371C1" w:rsidRPr="0032182E" w14:paraId="5058E6F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D29C901" w14:textId="77777777" w:rsidR="00D371C1" w:rsidRPr="0032182E" w:rsidRDefault="00D371C1" w:rsidP="006E4387">
            <w:pPr>
              <w:pStyle w:val="Tabletext"/>
            </w:pPr>
            <w:r w:rsidRPr="0032182E">
              <w:lastRenderedPageBreak/>
              <w:t>30</w:t>
            </w:r>
          </w:p>
        </w:tc>
        <w:tc>
          <w:tcPr>
            <w:tcW w:w="1137" w:type="dxa"/>
            <w:gridSpan w:val="2"/>
            <w:tcBorders>
              <w:top w:val="single" w:sz="2" w:space="0" w:color="auto"/>
              <w:left w:val="nil"/>
              <w:bottom w:val="single" w:sz="2" w:space="0" w:color="auto"/>
              <w:right w:val="nil"/>
            </w:tcBorders>
            <w:shd w:val="clear" w:color="auto" w:fill="auto"/>
          </w:tcPr>
          <w:p w14:paraId="1710E044" w14:textId="77777777" w:rsidR="00D371C1" w:rsidRPr="0032182E" w:rsidRDefault="00D371C1" w:rsidP="006E4387">
            <w:pPr>
              <w:pStyle w:val="Tabletext"/>
            </w:pPr>
            <w:r w:rsidRPr="0032182E">
              <w:t xml:space="preserve">50¢ </w:t>
            </w:r>
          </w:p>
        </w:tc>
        <w:tc>
          <w:tcPr>
            <w:tcW w:w="1277" w:type="dxa"/>
            <w:gridSpan w:val="3"/>
            <w:tcBorders>
              <w:top w:val="single" w:sz="2" w:space="0" w:color="auto"/>
              <w:left w:val="nil"/>
              <w:bottom w:val="single" w:sz="2" w:space="0" w:color="auto"/>
              <w:right w:val="nil"/>
            </w:tcBorders>
            <w:shd w:val="clear" w:color="auto" w:fill="auto"/>
          </w:tcPr>
          <w:p w14:paraId="7D784D51" w14:textId="77777777" w:rsidR="00D371C1" w:rsidRPr="0032182E" w:rsidRDefault="00D371C1" w:rsidP="006E4387">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0B3B1A9C" w14:textId="77777777" w:rsidR="00D371C1" w:rsidRPr="0032182E" w:rsidRDefault="00D371C1" w:rsidP="006E4387">
            <w:pPr>
              <w:pStyle w:val="Tabletext"/>
            </w:pPr>
            <w:r w:rsidRPr="0032182E">
              <w:t>14.09 ± 1.00</w:t>
            </w:r>
          </w:p>
        </w:tc>
        <w:tc>
          <w:tcPr>
            <w:tcW w:w="849" w:type="dxa"/>
            <w:gridSpan w:val="2"/>
            <w:tcBorders>
              <w:top w:val="single" w:sz="2" w:space="0" w:color="auto"/>
              <w:left w:val="nil"/>
              <w:bottom w:val="single" w:sz="2" w:space="0" w:color="auto"/>
              <w:right w:val="nil"/>
            </w:tcBorders>
            <w:shd w:val="clear" w:color="auto" w:fill="auto"/>
          </w:tcPr>
          <w:p w14:paraId="757881A6" w14:textId="77777777" w:rsidR="00D371C1" w:rsidRPr="0032182E" w:rsidRDefault="00D371C1" w:rsidP="006E4387">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2B12B93D" w14:textId="77777777" w:rsidR="00D371C1" w:rsidRPr="0032182E" w:rsidRDefault="00D371C1" w:rsidP="006E4387">
            <w:pPr>
              <w:pStyle w:val="Tabletext"/>
            </w:pPr>
            <w:r w:rsidRPr="0032182E">
              <w:t>3.15</w:t>
            </w:r>
          </w:p>
        </w:tc>
        <w:tc>
          <w:tcPr>
            <w:tcW w:w="454" w:type="dxa"/>
            <w:gridSpan w:val="3"/>
            <w:tcBorders>
              <w:top w:val="single" w:sz="2" w:space="0" w:color="auto"/>
              <w:left w:val="nil"/>
              <w:bottom w:val="single" w:sz="2" w:space="0" w:color="auto"/>
              <w:right w:val="nil"/>
            </w:tcBorders>
            <w:shd w:val="clear" w:color="auto" w:fill="auto"/>
          </w:tcPr>
          <w:p w14:paraId="08591D6C" w14:textId="77777777" w:rsidR="00D371C1" w:rsidRPr="0032182E" w:rsidRDefault="00D371C1" w:rsidP="006E4387">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5DCA7DEB" w14:textId="77777777" w:rsidR="00D371C1" w:rsidRPr="0032182E" w:rsidRDefault="00D371C1" w:rsidP="006E4387">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3C4D775D" w14:textId="77777777" w:rsidR="00D371C1" w:rsidRPr="0032182E" w:rsidRDefault="00D371C1" w:rsidP="006E4387">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2E90035" w14:textId="77777777" w:rsidR="00D371C1" w:rsidRPr="0032182E" w:rsidRDefault="00D371C1" w:rsidP="006E4387">
            <w:pPr>
              <w:pStyle w:val="Tabletext"/>
            </w:pPr>
            <w:r w:rsidRPr="0032182E">
              <w:t>R24</w:t>
            </w:r>
          </w:p>
        </w:tc>
        <w:tc>
          <w:tcPr>
            <w:tcW w:w="1144" w:type="dxa"/>
            <w:gridSpan w:val="2"/>
            <w:tcBorders>
              <w:top w:val="single" w:sz="2" w:space="0" w:color="auto"/>
              <w:left w:val="nil"/>
              <w:bottom w:val="single" w:sz="2" w:space="0" w:color="auto"/>
              <w:right w:val="nil"/>
            </w:tcBorders>
            <w:shd w:val="clear" w:color="auto" w:fill="auto"/>
          </w:tcPr>
          <w:p w14:paraId="3FB9A76D" w14:textId="77777777" w:rsidR="00D371C1" w:rsidRPr="0032182E" w:rsidRDefault="00D371C1" w:rsidP="006E4387">
            <w:pPr>
              <w:pStyle w:val="Tabletext"/>
            </w:pPr>
            <w:r w:rsidRPr="0032182E">
              <w:t>09/03/2020</w:t>
            </w:r>
          </w:p>
        </w:tc>
      </w:tr>
      <w:tr w:rsidR="00E90D83" w:rsidRPr="0032182E" w14:paraId="0CD8A98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D23BFDE" w14:textId="2011DA37" w:rsidR="00E90D83" w:rsidRPr="0032182E" w:rsidRDefault="00E90D83" w:rsidP="00E90D83">
            <w:pPr>
              <w:pStyle w:val="Tabletext"/>
            </w:pPr>
            <w:r w:rsidRPr="0032182E">
              <w:t>31</w:t>
            </w:r>
          </w:p>
        </w:tc>
        <w:tc>
          <w:tcPr>
            <w:tcW w:w="1137" w:type="dxa"/>
            <w:gridSpan w:val="2"/>
            <w:tcBorders>
              <w:top w:val="single" w:sz="2" w:space="0" w:color="auto"/>
              <w:left w:val="nil"/>
              <w:bottom w:val="single" w:sz="2" w:space="0" w:color="auto"/>
              <w:right w:val="nil"/>
            </w:tcBorders>
            <w:shd w:val="clear" w:color="auto" w:fill="auto"/>
          </w:tcPr>
          <w:p w14:paraId="2F8461B8" w14:textId="67ED2BD9" w:rsidR="00E90D83" w:rsidRPr="0032182E" w:rsidRDefault="00E90D83" w:rsidP="00E90D83">
            <w:pPr>
              <w:pStyle w:val="Tabletext"/>
            </w:pPr>
            <w:r w:rsidRPr="0032182E">
              <w:t>$2</w:t>
            </w:r>
          </w:p>
        </w:tc>
        <w:tc>
          <w:tcPr>
            <w:tcW w:w="1277" w:type="dxa"/>
            <w:gridSpan w:val="3"/>
            <w:tcBorders>
              <w:top w:val="single" w:sz="2" w:space="0" w:color="auto"/>
              <w:left w:val="nil"/>
              <w:bottom w:val="single" w:sz="2" w:space="0" w:color="auto"/>
              <w:right w:val="nil"/>
            </w:tcBorders>
            <w:shd w:val="clear" w:color="auto" w:fill="auto"/>
          </w:tcPr>
          <w:p w14:paraId="04A5A0EC" w14:textId="10B802B2" w:rsidR="00E90D83" w:rsidRPr="0032182E" w:rsidRDefault="00E90D83" w:rsidP="00E90D83">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611B1F60" w14:textId="7E4C187D" w:rsidR="00E90D83" w:rsidRPr="0032182E" w:rsidRDefault="00E90D83" w:rsidP="00E90D83">
            <w:pPr>
              <w:pStyle w:val="Tabletext"/>
            </w:pPr>
            <w:r w:rsidRPr="0032182E">
              <w:t>6.60 ± 0.60</w:t>
            </w:r>
          </w:p>
        </w:tc>
        <w:tc>
          <w:tcPr>
            <w:tcW w:w="849" w:type="dxa"/>
            <w:gridSpan w:val="2"/>
            <w:tcBorders>
              <w:top w:val="single" w:sz="2" w:space="0" w:color="auto"/>
              <w:left w:val="nil"/>
              <w:bottom w:val="single" w:sz="2" w:space="0" w:color="auto"/>
              <w:right w:val="nil"/>
            </w:tcBorders>
            <w:shd w:val="clear" w:color="auto" w:fill="auto"/>
          </w:tcPr>
          <w:p w14:paraId="688F9511" w14:textId="48546B98" w:rsidR="00E90D83" w:rsidRPr="0032182E" w:rsidRDefault="00E90D83" w:rsidP="00E90D83">
            <w:pPr>
              <w:pStyle w:val="Tabletext"/>
            </w:pPr>
            <w:r w:rsidRPr="0032182E">
              <w:t>20.62</w:t>
            </w:r>
          </w:p>
        </w:tc>
        <w:tc>
          <w:tcPr>
            <w:tcW w:w="709" w:type="dxa"/>
            <w:gridSpan w:val="2"/>
            <w:tcBorders>
              <w:top w:val="single" w:sz="2" w:space="0" w:color="auto"/>
              <w:left w:val="nil"/>
              <w:bottom w:val="single" w:sz="2" w:space="0" w:color="auto"/>
              <w:right w:val="nil"/>
            </w:tcBorders>
            <w:shd w:val="clear" w:color="auto" w:fill="auto"/>
          </w:tcPr>
          <w:p w14:paraId="67569C4B" w14:textId="69B08D8B" w:rsidR="00E90D83" w:rsidRPr="0032182E" w:rsidRDefault="00E90D83" w:rsidP="00E90D83">
            <w:pPr>
              <w:pStyle w:val="Tabletext"/>
            </w:pPr>
            <w:r w:rsidRPr="0032182E">
              <w:t>3.70</w:t>
            </w:r>
          </w:p>
        </w:tc>
        <w:tc>
          <w:tcPr>
            <w:tcW w:w="454" w:type="dxa"/>
            <w:gridSpan w:val="3"/>
            <w:tcBorders>
              <w:top w:val="single" w:sz="2" w:space="0" w:color="auto"/>
              <w:left w:val="nil"/>
              <w:bottom w:val="single" w:sz="2" w:space="0" w:color="auto"/>
              <w:right w:val="nil"/>
            </w:tcBorders>
            <w:shd w:val="clear" w:color="auto" w:fill="auto"/>
          </w:tcPr>
          <w:p w14:paraId="00B6D167" w14:textId="3532F9D8"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08BFBF8" w14:textId="7FA79FF8" w:rsidR="00E90D83" w:rsidRPr="0032182E" w:rsidRDefault="00E90D83" w:rsidP="00E90D83">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54DF845" w14:textId="5CB0D864"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6B3A1D41" w14:textId="076A525E" w:rsidR="00E90D83" w:rsidRPr="0032182E" w:rsidRDefault="00E90D83" w:rsidP="00E90D83">
            <w:pPr>
              <w:pStyle w:val="Tabletext"/>
            </w:pPr>
            <w:r w:rsidRPr="0032182E">
              <w:t>R27</w:t>
            </w:r>
          </w:p>
        </w:tc>
        <w:tc>
          <w:tcPr>
            <w:tcW w:w="1144" w:type="dxa"/>
            <w:gridSpan w:val="2"/>
            <w:tcBorders>
              <w:top w:val="single" w:sz="2" w:space="0" w:color="auto"/>
              <w:left w:val="nil"/>
              <w:bottom w:val="single" w:sz="2" w:space="0" w:color="auto"/>
              <w:right w:val="nil"/>
            </w:tcBorders>
            <w:shd w:val="clear" w:color="auto" w:fill="auto"/>
          </w:tcPr>
          <w:p w14:paraId="2F814249" w14:textId="14E6920E" w:rsidR="00E90D83" w:rsidRPr="0032182E" w:rsidRDefault="00E90D83" w:rsidP="00E90D83">
            <w:pPr>
              <w:pStyle w:val="Tabletext"/>
            </w:pPr>
            <w:r w:rsidRPr="0032182E">
              <w:t>18/05/2020</w:t>
            </w:r>
          </w:p>
        </w:tc>
      </w:tr>
      <w:tr w:rsidR="00E90D83" w:rsidRPr="0032182E" w14:paraId="1829F57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810F358" w14:textId="6C7DD583" w:rsidR="00E90D83" w:rsidRPr="0032182E" w:rsidRDefault="00E90D83" w:rsidP="00E90D83">
            <w:pPr>
              <w:pStyle w:val="Tabletext"/>
            </w:pPr>
            <w:r w:rsidRPr="0032182E">
              <w:t>32</w:t>
            </w:r>
          </w:p>
        </w:tc>
        <w:tc>
          <w:tcPr>
            <w:tcW w:w="1137" w:type="dxa"/>
            <w:gridSpan w:val="2"/>
            <w:tcBorders>
              <w:top w:val="single" w:sz="2" w:space="0" w:color="auto"/>
              <w:left w:val="nil"/>
              <w:bottom w:val="single" w:sz="2" w:space="0" w:color="auto"/>
              <w:right w:val="nil"/>
            </w:tcBorders>
            <w:shd w:val="clear" w:color="auto" w:fill="auto"/>
          </w:tcPr>
          <w:p w14:paraId="4D54487E" w14:textId="3274E5CC" w:rsidR="00E90D83" w:rsidRPr="0032182E" w:rsidRDefault="00E90D83" w:rsidP="00E90D83">
            <w:pPr>
              <w:pStyle w:val="Tabletext"/>
            </w:pPr>
            <w:r w:rsidRPr="0032182E">
              <w:t>$2</w:t>
            </w:r>
          </w:p>
        </w:tc>
        <w:tc>
          <w:tcPr>
            <w:tcW w:w="1277" w:type="dxa"/>
            <w:gridSpan w:val="3"/>
            <w:tcBorders>
              <w:top w:val="single" w:sz="2" w:space="0" w:color="auto"/>
              <w:left w:val="nil"/>
              <w:bottom w:val="single" w:sz="2" w:space="0" w:color="auto"/>
              <w:right w:val="nil"/>
            </w:tcBorders>
            <w:shd w:val="clear" w:color="auto" w:fill="auto"/>
          </w:tcPr>
          <w:p w14:paraId="356DD53A" w14:textId="49A08977" w:rsidR="00E90D83" w:rsidRPr="0032182E" w:rsidRDefault="00E90D83" w:rsidP="00E90D83">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199E889" w14:textId="2EC68993" w:rsidR="00E90D83" w:rsidRPr="0032182E" w:rsidRDefault="00E90D83" w:rsidP="00E90D83">
            <w:pPr>
              <w:pStyle w:val="Tabletext"/>
            </w:pPr>
            <w:r w:rsidRPr="0032182E">
              <w:t>6.60 ± 0.60</w:t>
            </w:r>
          </w:p>
        </w:tc>
        <w:tc>
          <w:tcPr>
            <w:tcW w:w="849" w:type="dxa"/>
            <w:gridSpan w:val="2"/>
            <w:tcBorders>
              <w:top w:val="single" w:sz="2" w:space="0" w:color="auto"/>
              <w:left w:val="nil"/>
              <w:bottom w:val="single" w:sz="2" w:space="0" w:color="auto"/>
              <w:right w:val="nil"/>
            </w:tcBorders>
            <w:shd w:val="clear" w:color="auto" w:fill="auto"/>
          </w:tcPr>
          <w:p w14:paraId="187AC124" w14:textId="1198A319" w:rsidR="00E90D83" w:rsidRPr="0032182E" w:rsidRDefault="00E90D83" w:rsidP="00E90D83">
            <w:pPr>
              <w:pStyle w:val="Tabletext"/>
            </w:pPr>
            <w:r w:rsidRPr="0032182E">
              <w:t>20.62</w:t>
            </w:r>
          </w:p>
        </w:tc>
        <w:tc>
          <w:tcPr>
            <w:tcW w:w="709" w:type="dxa"/>
            <w:gridSpan w:val="2"/>
            <w:tcBorders>
              <w:top w:val="single" w:sz="2" w:space="0" w:color="auto"/>
              <w:left w:val="nil"/>
              <w:bottom w:val="single" w:sz="2" w:space="0" w:color="auto"/>
              <w:right w:val="nil"/>
            </w:tcBorders>
            <w:shd w:val="clear" w:color="auto" w:fill="auto"/>
          </w:tcPr>
          <w:p w14:paraId="38502EBC" w14:textId="27B5AFA1" w:rsidR="00E90D83" w:rsidRPr="0032182E" w:rsidRDefault="00E90D83" w:rsidP="00E90D83">
            <w:pPr>
              <w:pStyle w:val="Tabletext"/>
            </w:pPr>
            <w:r w:rsidRPr="0032182E">
              <w:t>3.70</w:t>
            </w:r>
          </w:p>
        </w:tc>
        <w:tc>
          <w:tcPr>
            <w:tcW w:w="454" w:type="dxa"/>
            <w:gridSpan w:val="3"/>
            <w:tcBorders>
              <w:top w:val="single" w:sz="2" w:space="0" w:color="auto"/>
              <w:left w:val="nil"/>
              <w:bottom w:val="single" w:sz="2" w:space="0" w:color="auto"/>
              <w:right w:val="nil"/>
            </w:tcBorders>
            <w:shd w:val="clear" w:color="auto" w:fill="auto"/>
          </w:tcPr>
          <w:p w14:paraId="771DC606" w14:textId="001F7A26"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C42CB51" w14:textId="529DC24B" w:rsidR="00E90D83" w:rsidRPr="0032182E" w:rsidRDefault="00E90D83" w:rsidP="00E90D83">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97EB513" w14:textId="0933A3D3"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4CF55ACA" w14:textId="1D2078B9" w:rsidR="00E90D83" w:rsidRPr="0032182E" w:rsidRDefault="00E90D83" w:rsidP="00E90D83">
            <w:pPr>
              <w:pStyle w:val="Tabletext"/>
            </w:pPr>
            <w:r w:rsidRPr="0032182E">
              <w:t>R26</w:t>
            </w:r>
          </w:p>
        </w:tc>
        <w:tc>
          <w:tcPr>
            <w:tcW w:w="1144" w:type="dxa"/>
            <w:gridSpan w:val="2"/>
            <w:tcBorders>
              <w:top w:val="single" w:sz="2" w:space="0" w:color="auto"/>
              <w:left w:val="nil"/>
              <w:bottom w:val="single" w:sz="2" w:space="0" w:color="auto"/>
              <w:right w:val="nil"/>
            </w:tcBorders>
            <w:shd w:val="clear" w:color="auto" w:fill="auto"/>
          </w:tcPr>
          <w:p w14:paraId="7BA8DCC2" w14:textId="01C404FD" w:rsidR="00E90D83" w:rsidRPr="0032182E" w:rsidRDefault="00E90D83" w:rsidP="00E90D83">
            <w:pPr>
              <w:pStyle w:val="Tabletext"/>
            </w:pPr>
            <w:r w:rsidRPr="0032182E">
              <w:t>18/05/2020</w:t>
            </w:r>
          </w:p>
        </w:tc>
      </w:tr>
      <w:tr w:rsidR="00E90D83" w:rsidRPr="0032182E" w14:paraId="6077021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7D9816A" w14:textId="57FFFEBA" w:rsidR="00E90D83" w:rsidRPr="0032182E" w:rsidRDefault="00E90D83" w:rsidP="00E90D83">
            <w:pPr>
              <w:pStyle w:val="Tabletext"/>
            </w:pPr>
            <w:r w:rsidRPr="0032182E">
              <w:t>33</w:t>
            </w:r>
          </w:p>
        </w:tc>
        <w:tc>
          <w:tcPr>
            <w:tcW w:w="1137" w:type="dxa"/>
            <w:gridSpan w:val="2"/>
            <w:tcBorders>
              <w:top w:val="single" w:sz="2" w:space="0" w:color="auto"/>
              <w:left w:val="nil"/>
              <w:bottom w:val="single" w:sz="2" w:space="0" w:color="auto"/>
              <w:right w:val="nil"/>
            </w:tcBorders>
            <w:shd w:val="clear" w:color="auto" w:fill="auto"/>
          </w:tcPr>
          <w:p w14:paraId="0E4687F8" w14:textId="12DC14D8" w:rsidR="00E90D83" w:rsidRPr="0032182E" w:rsidRDefault="00E90D83" w:rsidP="00E90D83">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42DADB02" w14:textId="201862D6"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6110B21E" w14:textId="62946057" w:rsidR="00E90D83" w:rsidRPr="0032182E" w:rsidRDefault="00E90D83" w:rsidP="00E90D83">
            <w:pPr>
              <w:pStyle w:val="Tabletext"/>
            </w:pPr>
            <w:r w:rsidRPr="0032182E">
              <w:t>15.37 ± 1.00</w:t>
            </w:r>
          </w:p>
        </w:tc>
        <w:tc>
          <w:tcPr>
            <w:tcW w:w="849" w:type="dxa"/>
            <w:gridSpan w:val="2"/>
            <w:tcBorders>
              <w:top w:val="single" w:sz="2" w:space="0" w:color="auto"/>
              <w:left w:val="nil"/>
              <w:bottom w:val="single" w:sz="2" w:space="0" w:color="auto"/>
              <w:right w:val="nil"/>
            </w:tcBorders>
            <w:shd w:val="clear" w:color="auto" w:fill="auto"/>
          </w:tcPr>
          <w:p w14:paraId="588E134C" w14:textId="7140D713" w:rsidR="00E90D83" w:rsidRPr="0032182E" w:rsidRDefault="00E90D83" w:rsidP="00E90D83">
            <w:pPr>
              <w:pStyle w:val="Tabletext"/>
            </w:pPr>
            <w:r w:rsidRPr="0032182E">
              <w:t>31.81</w:t>
            </w:r>
          </w:p>
        </w:tc>
        <w:tc>
          <w:tcPr>
            <w:tcW w:w="709" w:type="dxa"/>
            <w:gridSpan w:val="2"/>
            <w:tcBorders>
              <w:top w:val="single" w:sz="2" w:space="0" w:color="auto"/>
              <w:left w:val="nil"/>
              <w:bottom w:val="single" w:sz="2" w:space="0" w:color="auto"/>
              <w:right w:val="nil"/>
            </w:tcBorders>
            <w:shd w:val="clear" w:color="auto" w:fill="auto"/>
          </w:tcPr>
          <w:p w14:paraId="5D8721C0" w14:textId="5F87DC33" w:rsidR="00E90D83" w:rsidRPr="0032182E" w:rsidRDefault="00E90D83" w:rsidP="00E90D83">
            <w:pPr>
              <w:pStyle w:val="Tabletext"/>
            </w:pPr>
            <w:r w:rsidRPr="0032182E">
              <w:t>3.00</w:t>
            </w:r>
          </w:p>
        </w:tc>
        <w:tc>
          <w:tcPr>
            <w:tcW w:w="454" w:type="dxa"/>
            <w:gridSpan w:val="3"/>
            <w:tcBorders>
              <w:top w:val="single" w:sz="2" w:space="0" w:color="auto"/>
              <w:left w:val="nil"/>
              <w:bottom w:val="single" w:sz="2" w:space="0" w:color="auto"/>
              <w:right w:val="nil"/>
            </w:tcBorders>
            <w:shd w:val="clear" w:color="auto" w:fill="auto"/>
          </w:tcPr>
          <w:p w14:paraId="2426A61B" w14:textId="7A178ABB" w:rsidR="00E90D83" w:rsidRPr="0032182E" w:rsidRDefault="00E90D83" w:rsidP="00E90D83">
            <w:pPr>
              <w:pStyle w:val="Tabletext"/>
            </w:pPr>
            <w:r w:rsidRPr="0032182E">
              <w:t>S9</w:t>
            </w:r>
          </w:p>
        </w:tc>
        <w:tc>
          <w:tcPr>
            <w:tcW w:w="568" w:type="dxa"/>
            <w:gridSpan w:val="3"/>
            <w:tcBorders>
              <w:top w:val="single" w:sz="2" w:space="0" w:color="auto"/>
              <w:left w:val="nil"/>
              <w:bottom w:val="single" w:sz="2" w:space="0" w:color="auto"/>
              <w:right w:val="nil"/>
            </w:tcBorders>
            <w:shd w:val="clear" w:color="auto" w:fill="auto"/>
          </w:tcPr>
          <w:p w14:paraId="79BF2E1A" w14:textId="743231F3"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3658828C" w14:textId="44B32798" w:rsidR="00E90D83" w:rsidRPr="0032182E" w:rsidRDefault="00E90D83" w:rsidP="00E90D83">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C950C4C" w14:textId="2802D6D9" w:rsidR="00E90D83" w:rsidRPr="0032182E" w:rsidRDefault="00E90D83" w:rsidP="00E90D83">
            <w:pPr>
              <w:pStyle w:val="Tabletext"/>
            </w:pPr>
            <w:r w:rsidRPr="0032182E">
              <w:t>R28</w:t>
            </w:r>
          </w:p>
        </w:tc>
        <w:tc>
          <w:tcPr>
            <w:tcW w:w="1144" w:type="dxa"/>
            <w:gridSpan w:val="2"/>
            <w:tcBorders>
              <w:top w:val="single" w:sz="2" w:space="0" w:color="auto"/>
              <w:left w:val="nil"/>
              <w:bottom w:val="single" w:sz="2" w:space="0" w:color="auto"/>
              <w:right w:val="nil"/>
            </w:tcBorders>
            <w:shd w:val="clear" w:color="auto" w:fill="auto"/>
          </w:tcPr>
          <w:p w14:paraId="7D05BED6" w14:textId="0FF91A80" w:rsidR="00E90D83" w:rsidRPr="0032182E" w:rsidRDefault="00E90D83" w:rsidP="00E90D83">
            <w:pPr>
              <w:pStyle w:val="Tabletext"/>
            </w:pPr>
            <w:r w:rsidRPr="0032182E">
              <w:t>18/05/2020</w:t>
            </w:r>
          </w:p>
        </w:tc>
      </w:tr>
      <w:tr w:rsidR="00E90D83" w:rsidRPr="0032182E" w14:paraId="524E857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901FECA" w14:textId="627A67E8" w:rsidR="00E90D83" w:rsidRPr="0032182E" w:rsidRDefault="00E90D83" w:rsidP="00E90D83">
            <w:pPr>
              <w:pStyle w:val="Tabletext"/>
            </w:pPr>
            <w:r w:rsidRPr="0032182E">
              <w:t>34</w:t>
            </w:r>
          </w:p>
        </w:tc>
        <w:tc>
          <w:tcPr>
            <w:tcW w:w="1137" w:type="dxa"/>
            <w:gridSpan w:val="2"/>
            <w:tcBorders>
              <w:top w:val="single" w:sz="2" w:space="0" w:color="auto"/>
              <w:left w:val="nil"/>
              <w:bottom w:val="single" w:sz="2" w:space="0" w:color="auto"/>
              <w:right w:val="nil"/>
            </w:tcBorders>
            <w:shd w:val="clear" w:color="auto" w:fill="auto"/>
          </w:tcPr>
          <w:p w14:paraId="2C985005" w14:textId="0CF10D18" w:rsidR="00E90D83" w:rsidRPr="0032182E" w:rsidRDefault="00E90D83" w:rsidP="00E90D83">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6A4291FA" w14:textId="16901515" w:rsidR="00E90D83" w:rsidRPr="0032182E" w:rsidRDefault="00E90D83" w:rsidP="00E90D83">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6E70C93" w14:textId="3085856C" w:rsidR="00E90D83" w:rsidRPr="0032182E" w:rsidRDefault="00E90D83" w:rsidP="00E90D83">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38DA1455" w14:textId="0D5C3BF5" w:rsidR="00E90D83" w:rsidRPr="0032182E" w:rsidRDefault="00E90D83" w:rsidP="00E90D83">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14ACBCF" w14:textId="2674D091" w:rsidR="00E90D83" w:rsidRPr="0032182E" w:rsidRDefault="00E90D83" w:rsidP="00E90D83">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4D799040" w14:textId="6A7204BE"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B9FCF1A" w14:textId="332CE476" w:rsidR="00E90D83" w:rsidRPr="0032182E" w:rsidRDefault="00E90D83" w:rsidP="00E90D83">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4CD8E8D8" w14:textId="5C454ADF"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38697C7D" w14:textId="69563C34" w:rsidR="00E90D83" w:rsidRPr="0032182E" w:rsidRDefault="00E90D83" w:rsidP="00E90D83">
            <w:pPr>
              <w:pStyle w:val="Tabletext"/>
            </w:pPr>
            <w:r w:rsidRPr="0032182E">
              <w:t>R29</w:t>
            </w:r>
          </w:p>
        </w:tc>
        <w:tc>
          <w:tcPr>
            <w:tcW w:w="1144" w:type="dxa"/>
            <w:gridSpan w:val="2"/>
            <w:tcBorders>
              <w:top w:val="single" w:sz="2" w:space="0" w:color="auto"/>
              <w:left w:val="nil"/>
              <w:bottom w:val="single" w:sz="2" w:space="0" w:color="auto"/>
              <w:right w:val="nil"/>
            </w:tcBorders>
            <w:shd w:val="clear" w:color="auto" w:fill="auto"/>
          </w:tcPr>
          <w:p w14:paraId="41D98EF8" w14:textId="2C508603" w:rsidR="00E90D83" w:rsidRPr="0032182E" w:rsidRDefault="00E90D83" w:rsidP="00E90D83">
            <w:pPr>
              <w:pStyle w:val="Tabletext"/>
            </w:pPr>
            <w:r w:rsidRPr="0032182E">
              <w:t>18/05/2020</w:t>
            </w:r>
          </w:p>
        </w:tc>
      </w:tr>
      <w:tr w:rsidR="00E90D83" w:rsidRPr="0032182E" w14:paraId="5E6C194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887F964" w14:textId="2831E2E1" w:rsidR="00E90D83" w:rsidRPr="0032182E" w:rsidRDefault="00E90D83" w:rsidP="00E90D83">
            <w:pPr>
              <w:pStyle w:val="Tabletext"/>
            </w:pPr>
            <w:r w:rsidRPr="0032182E">
              <w:t>35</w:t>
            </w:r>
          </w:p>
        </w:tc>
        <w:tc>
          <w:tcPr>
            <w:tcW w:w="1137" w:type="dxa"/>
            <w:gridSpan w:val="2"/>
            <w:tcBorders>
              <w:top w:val="single" w:sz="2" w:space="0" w:color="auto"/>
              <w:left w:val="nil"/>
              <w:bottom w:val="single" w:sz="2" w:space="0" w:color="auto"/>
              <w:right w:val="nil"/>
            </w:tcBorders>
            <w:shd w:val="clear" w:color="auto" w:fill="auto"/>
          </w:tcPr>
          <w:p w14:paraId="33772FD2" w14:textId="1CD997A6" w:rsidR="00E90D83" w:rsidRPr="0032182E" w:rsidRDefault="00E90D83" w:rsidP="00E90D83">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E72517E" w14:textId="629B80D6"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02AD568C" w14:textId="02AA812A" w:rsidR="00E90D83" w:rsidRPr="0032182E" w:rsidRDefault="00E90D83" w:rsidP="00E90D83">
            <w:pPr>
              <w:pStyle w:val="Tabletext"/>
            </w:pPr>
            <w:r w:rsidRPr="0032182E">
              <w:t>15.55 + 2.00</w:t>
            </w:r>
          </w:p>
        </w:tc>
        <w:tc>
          <w:tcPr>
            <w:tcW w:w="849" w:type="dxa"/>
            <w:gridSpan w:val="2"/>
            <w:tcBorders>
              <w:top w:val="single" w:sz="2" w:space="0" w:color="auto"/>
              <w:left w:val="nil"/>
              <w:bottom w:val="single" w:sz="2" w:space="0" w:color="auto"/>
              <w:right w:val="nil"/>
            </w:tcBorders>
            <w:shd w:val="clear" w:color="auto" w:fill="auto"/>
          </w:tcPr>
          <w:p w14:paraId="4EDDF16E" w14:textId="6229DF8E" w:rsidR="00E90D83" w:rsidRPr="0032182E" w:rsidRDefault="00E90D83" w:rsidP="00E90D83">
            <w:pPr>
              <w:pStyle w:val="Tabletext"/>
            </w:pPr>
            <w:r w:rsidRPr="0032182E">
              <w:t>43.30 × 25.30</w:t>
            </w:r>
          </w:p>
        </w:tc>
        <w:tc>
          <w:tcPr>
            <w:tcW w:w="709" w:type="dxa"/>
            <w:gridSpan w:val="2"/>
            <w:tcBorders>
              <w:top w:val="single" w:sz="2" w:space="0" w:color="auto"/>
              <w:left w:val="nil"/>
              <w:bottom w:val="single" w:sz="2" w:space="0" w:color="auto"/>
              <w:right w:val="nil"/>
            </w:tcBorders>
            <w:shd w:val="clear" w:color="auto" w:fill="auto"/>
          </w:tcPr>
          <w:p w14:paraId="3383E820" w14:textId="7B72265F" w:rsidR="00E90D83" w:rsidRPr="0032182E" w:rsidRDefault="00E90D83" w:rsidP="00E90D83">
            <w:pPr>
              <w:pStyle w:val="Tabletext"/>
            </w:pPr>
            <w:r w:rsidRPr="0032182E">
              <w:t>3.00</w:t>
            </w:r>
          </w:p>
        </w:tc>
        <w:tc>
          <w:tcPr>
            <w:tcW w:w="454" w:type="dxa"/>
            <w:gridSpan w:val="3"/>
            <w:tcBorders>
              <w:top w:val="single" w:sz="2" w:space="0" w:color="auto"/>
              <w:left w:val="nil"/>
              <w:bottom w:val="single" w:sz="2" w:space="0" w:color="auto"/>
              <w:right w:val="nil"/>
            </w:tcBorders>
            <w:shd w:val="clear" w:color="auto" w:fill="auto"/>
          </w:tcPr>
          <w:p w14:paraId="666CD1F7" w14:textId="65370EE8" w:rsidR="00E90D83" w:rsidRPr="0032182E" w:rsidRDefault="00E90D83" w:rsidP="00E90D83">
            <w:pPr>
              <w:pStyle w:val="Tabletext"/>
            </w:pPr>
            <w:r w:rsidRPr="0032182E">
              <w:t>S8</w:t>
            </w:r>
          </w:p>
        </w:tc>
        <w:tc>
          <w:tcPr>
            <w:tcW w:w="568" w:type="dxa"/>
            <w:gridSpan w:val="3"/>
            <w:tcBorders>
              <w:top w:val="single" w:sz="2" w:space="0" w:color="auto"/>
              <w:left w:val="nil"/>
              <w:bottom w:val="single" w:sz="2" w:space="0" w:color="auto"/>
              <w:right w:val="nil"/>
            </w:tcBorders>
            <w:shd w:val="clear" w:color="auto" w:fill="auto"/>
          </w:tcPr>
          <w:p w14:paraId="77BFCF5D" w14:textId="0C43D8FD"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14830C70" w14:textId="21E81B4F" w:rsidR="00E90D83" w:rsidRPr="0032182E" w:rsidRDefault="00E90D83" w:rsidP="00E90D83">
            <w:pPr>
              <w:pStyle w:val="Tabletext"/>
            </w:pPr>
            <w:r w:rsidRPr="0032182E">
              <w:t>O15</w:t>
            </w:r>
          </w:p>
        </w:tc>
        <w:tc>
          <w:tcPr>
            <w:tcW w:w="611" w:type="dxa"/>
            <w:gridSpan w:val="2"/>
            <w:tcBorders>
              <w:top w:val="single" w:sz="2" w:space="0" w:color="auto"/>
              <w:left w:val="nil"/>
              <w:bottom w:val="single" w:sz="2" w:space="0" w:color="auto"/>
              <w:right w:val="nil"/>
            </w:tcBorders>
            <w:shd w:val="clear" w:color="auto" w:fill="auto"/>
          </w:tcPr>
          <w:p w14:paraId="0280DCAA" w14:textId="606C5E6B" w:rsidR="00E90D83" w:rsidRPr="0032182E" w:rsidRDefault="00E90D83" w:rsidP="00E90D83">
            <w:pPr>
              <w:pStyle w:val="Tabletext"/>
            </w:pPr>
            <w:r w:rsidRPr="0032182E">
              <w:t>R29</w:t>
            </w:r>
          </w:p>
        </w:tc>
        <w:tc>
          <w:tcPr>
            <w:tcW w:w="1144" w:type="dxa"/>
            <w:gridSpan w:val="2"/>
            <w:tcBorders>
              <w:top w:val="single" w:sz="2" w:space="0" w:color="auto"/>
              <w:left w:val="nil"/>
              <w:bottom w:val="single" w:sz="2" w:space="0" w:color="auto"/>
              <w:right w:val="nil"/>
            </w:tcBorders>
            <w:shd w:val="clear" w:color="auto" w:fill="auto"/>
          </w:tcPr>
          <w:p w14:paraId="249E0D2C" w14:textId="386F1BF8" w:rsidR="00E90D83" w:rsidRPr="0032182E" w:rsidRDefault="00E90D83" w:rsidP="00E90D83">
            <w:pPr>
              <w:pStyle w:val="Tabletext"/>
            </w:pPr>
            <w:r w:rsidRPr="0032182E">
              <w:t>18/05/2020</w:t>
            </w:r>
          </w:p>
        </w:tc>
      </w:tr>
      <w:tr w:rsidR="00E90D83" w:rsidRPr="0032182E" w14:paraId="62614F6E"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F8545E5" w14:textId="1990BE8E" w:rsidR="00E90D83" w:rsidRPr="0032182E" w:rsidRDefault="00E90D83" w:rsidP="00E90D83">
            <w:pPr>
              <w:pStyle w:val="Tabletext"/>
            </w:pPr>
            <w:r w:rsidRPr="0032182E">
              <w:t>36</w:t>
            </w:r>
          </w:p>
        </w:tc>
        <w:tc>
          <w:tcPr>
            <w:tcW w:w="1137" w:type="dxa"/>
            <w:gridSpan w:val="2"/>
            <w:tcBorders>
              <w:top w:val="single" w:sz="2" w:space="0" w:color="auto"/>
              <w:left w:val="nil"/>
              <w:bottom w:val="single" w:sz="2" w:space="0" w:color="auto"/>
              <w:right w:val="nil"/>
            </w:tcBorders>
            <w:shd w:val="clear" w:color="auto" w:fill="auto"/>
          </w:tcPr>
          <w:p w14:paraId="36D76368" w14:textId="60EB0FAC" w:rsidR="00E90D83" w:rsidRPr="0032182E" w:rsidRDefault="00E90D83" w:rsidP="00E90D83">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000D5CBC" w14:textId="34C51B44"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1BAB4482" w14:textId="08B3DB1F" w:rsidR="00E90D83" w:rsidRPr="0032182E" w:rsidRDefault="00E90D83" w:rsidP="00E90D83">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146FE927" w14:textId="76E9D873" w:rsidR="00E90D83" w:rsidRPr="0032182E" w:rsidRDefault="00E90D83" w:rsidP="00E90D83">
            <w:pPr>
              <w:pStyle w:val="Tabletext"/>
            </w:pPr>
            <w:r w:rsidRPr="0032182E">
              <w:t>40.50</w:t>
            </w:r>
          </w:p>
        </w:tc>
        <w:tc>
          <w:tcPr>
            <w:tcW w:w="709" w:type="dxa"/>
            <w:gridSpan w:val="2"/>
            <w:tcBorders>
              <w:top w:val="single" w:sz="2" w:space="0" w:color="auto"/>
              <w:left w:val="nil"/>
              <w:bottom w:val="single" w:sz="2" w:space="0" w:color="auto"/>
              <w:right w:val="nil"/>
            </w:tcBorders>
            <w:shd w:val="clear" w:color="auto" w:fill="auto"/>
          </w:tcPr>
          <w:p w14:paraId="24502794" w14:textId="0421A9B8" w:rsidR="00E90D83" w:rsidRPr="0032182E" w:rsidRDefault="00E90D83" w:rsidP="00E90D83">
            <w:pPr>
              <w:pStyle w:val="Tabletext"/>
            </w:pPr>
            <w:r w:rsidRPr="0032182E">
              <w:t>8.30</w:t>
            </w:r>
          </w:p>
        </w:tc>
        <w:tc>
          <w:tcPr>
            <w:tcW w:w="454" w:type="dxa"/>
            <w:gridSpan w:val="3"/>
            <w:tcBorders>
              <w:top w:val="single" w:sz="2" w:space="0" w:color="auto"/>
              <w:left w:val="nil"/>
              <w:bottom w:val="single" w:sz="2" w:space="0" w:color="auto"/>
              <w:right w:val="nil"/>
            </w:tcBorders>
            <w:shd w:val="clear" w:color="auto" w:fill="auto"/>
          </w:tcPr>
          <w:p w14:paraId="320B2B43" w14:textId="1A78A7BA" w:rsidR="00E90D83" w:rsidRPr="0032182E" w:rsidRDefault="00E90D83" w:rsidP="00E90D83">
            <w:pPr>
              <w:pStyle w:val="Tabletext"/>
            </w:pPr>
            <w:r w:rsidRPr="0032182E">
              <w:t>S4</w:t>
            </w:r>
          </w:p>
        </w:tc>
        <w:tc>
          <w:tcPr>
            <w:tcW w:w="568" w:type="dxa"/>
            <w:gridSpan w:val="3"/>
            <w:tcBorders>
              <w:top w:val="single" w:sz="2" w:space="0" w:color="auto"/>
              <w:left w:val="nil"/>
              <w:bottom w:val="single" w:sz="2" w:space="0" w:color="auto"/>
              <w:right w:val="nil"/>
            </w:tcBorders>
            <w:shd w:val="clear" w:color="auto" w:fill="auto"/>
          </w:tcPr>
          <w:p w14:paraId="718782A7" w14:textId="21C740AC"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76AC2E49" w14:textId="7408BF81" w:rsidR="00E90D83" w:rsidRPr="0032182E" w:rsidRDefault="00E90D83" w:rsidP="00E90D83">
            <w:pPr>
              <w:pStyle w:val="Tabletext"/>
            </w:pPr>
            <w:r w:rsidRPr="0032182E">
              <w:t>O14</w:t>
            </w:r>
          </w:p>
        </w:tc>
        <w:tc>
          <w:tcPr>
            <w:tcW w:w="611" w:type="dxa"/>
            <w:gridSpan w:val="2"/>
            <w:tcBorders>
              <w:top w:val="single" w:sz="2" w:space="0" w:color="auto"/>
              <w:left w:val="nil"/>
              <w:bottom w:val="single" w:sz="2" w:space="0" w:color="auto"/>
              <w:right w:val="nil"/>
            </w:tcBorders>
            <w:shd w:val="clear" w:color="auto" w:fill="auto"/>
          </w:tcPr>
          <w:p w14:paraId="46789CD5" w14:textId="0EA79A79" w:rsidR="00E90D83" w:rsidRPr="0032182E" w:rsidRDefault="00E90D83" w:rsidP="00E90D83">
            <w:pPr>
              <w:pStyle w:val="Tabletext"/>
            </w:pPr>
            <w:r w:rsidRPr="0032182E">
              <w:t>R30</w:t>
            </w:r>
          </w:p>
        </w:tc>
        <w:tc>
          <w:tcPr>
            <w:tcW w:w="1144" w:type="dxa"/>
            <w:gridSpan w:val="2"/>
            <w:tcBorders>
              <w:top w:val="single" w:sz="2" w:space="0" w:color="auto"/>
              <w:left w:val="nil"/>
              <w:bottom w:val="single" w:sz="2" w:space="0" w:color="auto"/>
              <w:right w:val="nil"/>
            </w:tcBorders>
            <w:shd w:val="clear" w:color="auto" w:fill="auto"/>
          </w:tcPr>
          <w:p w14:paraId="1C256A07" w14:textId="4EDDC8EE" w:rsidR="00E90D83" w:rsidRPr="0032182E" w:rsidRDefault="00E90D83" w:rsidP="00E90D83">
            <w:pPr>
              <w:pStyle w:val="Tabletext"/>
            </w:pPr>
            <w:r w:rsidRPr="0032182E">
              <w:t>18/05/2020</w:t>
            </w:r>
          </w:p>
        </w:tc>
      </w:tr>
      <w:tr w:rsidR="00E90D83" w:rsidRPr="0032182E" w14:paraId="420BBBDF"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9C3AE68" w14:textId="2D723C69" w:rsidR="00E90D83" w:rsidRPr="0032182E" w:rsidRDefault="00E90D83" w:rsidP="00E90D83">
            <w:pPr>
              <w:pStyle w:val="Tabletext"/>
            </w:pPr>
            <w:r w:rsidRPr="0032182E">
              <w:t>37</w:t>
            </w:r>
          </w:p>
        </w:tc>
        <w:tc>
          <w:tcPr>
            <w:tcW w:w="1137" w:type="dxa"/>
            <w:gridSpan w:val="2"/>
            <w:tcBorders>
              <w:top w:val="single" w:sz="2" w:space="0" w:color="auto"/>
              <w:left w:val="nil"/>
              <w:bottom w:val="single" w:sz="2" w:space="0" w:color="auto"/>
              <w:right w:val="nil"/>
            </w:tcBorders>
            <w:shd w:val="clear" w:color="auto" w:fill="auto"/>
          </w:tcPr>
          <w:p w14:paraId="1306C804" w14:textId="12845BD8" w:rsidR="00E90D83" w:rsidRPr="0032182E" w:rsidRDefault="00E90D83" w:rsidP="00E90D83">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0633FB14" w14:textId="7AC41CD2" w:rsidR="00E90D83" w:rsidRPr="0032182E" w:rsidRDefault="00E90D83" w:rsidP="00E90D83">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333D588" w14:textId="50929CB3" w:rsidR="00E90D83" w:rsidRPr="0032182E" w:rsidRDefault="00E90D83" w:rsidP="00E90D83">
            <w:pPr>
              <w:pStyle w:val="Tabletext"/>
            </w:pPr>
            <w:r w:rsidRPr="0032182E">
              <w:t>31.103 + 0.50</w:t>
            </w:r>
          </w:p>
        </w:tc>
        <w:tc>
          <w:tcPr>
            <w:tcW w:w="849" w:type="dxa"/>
            <w:gridSpan w:val="2"/>
            <w:tcBorders>
              <w:top w:val="single" w:sz="2" w:space="0" w:color="auto"/>
              <w:left w:val="nil"/>
              <w:bottom w:val="single" w:sz="2" w:space="0" w:color="auto"/>
              <w:right w:val="nil"/>
            </w:tcBorders>
            <w:shd w:val="clear" w:color="auto" w:fill="auto"/>
          </w:tcPr>
          <w:p w14:paraId="46937CC6" w14:textId="239254F9" w:rsidR="00E90D83" w:rsidRPr="0032182E" w:rsidRDefault="00E90D83" w:rsidP="00E90D83">
            <w:pPr>
              <w:pStyle w:val="Tabletext"/>
            </w:pPr>
            <w:r w:rsidRPr="0032182E">
              <w:t>38.75</w:t>
            </w:r>
          </w:p>
        </w:tc>
        <w:tc>
          <w:tcPr>
            <w:tcW w:w="709" w:type="dxa"/>
            <w:gridSpan w:val="2"/>
            <w:tcBorders>
              <w:top w:val="single" w:sz="2" w:space="0" w:color="auto"/>
              <w:left w:val="nil"/>
              <w:bottom w:val="single" w:sz="2" w:space="0" w:color="auto"/>
              <w:right w:val="nil"/>
            </w:tcBorders>
            <w:shd w:val="clear" w:color="auto" w:fill="auto"/>
          </w:tcPr>
          <w:p w14:paraId="2326A4E1" w14:textId="3FD2950C" w:rsidR="00E90D83" w:rsidRPr="0032182E" w:rsidRDefault="00E90D83" w:rsidP="00E90D83">
            <w:pPr>
              <w:pStyle w:val="Tabletext"/>
            </w:pPr>
            <w:r w:rsidRPr="0032182E">
              <w:t>4.80</w:t>
            </w:r>
          </w:p>
        </w:tc>
        <w:tc>
          <w:tcPr>
            <w:tcW w:w="454" w:type="dxa"/>
            <w:gridSpan w:val="3"/>
            <w:tcBorders>
              <w:top w:val="single" w:sz="2" w:space="0" w:color="auto"/>
              <w:left w:val="nil"/>
              <w:bottom w:val="single" w:sz="2" w:space="0" w:color="auto"/>
              <w:right w:val="nil"/>
            </w:tcBorders>
            <w:shd w:val="clear" w:color="auto" w:fill="auto"/>
          </w:tcPr>
          <w:p w14:paraId="1C900343" w14:textId="0CACB6DE" w:rsidR="00E90D83" w:rsidRPr="0032182E" w:rsidRDefault="00E90D83" w:rsidP="00E90D83">
            <w:pPr>
              <w:pStyle w:val="Tabletext"/>
            </w:pPr>
            <w:r w:rsidRPr="0032182E">
              <w:t>S4</w:t>
            </w:r>
          </w:p>
        </w:tc>
        <w:tc>
          <w:tcPr>
            <w:tcW w:w="568" w:type="dxa"/>
            <w:gridSpan w:val="3"/>
            <w:tcBorders>
              <w:top w:val="single" w:sz="2" w:space="0" w:color="auto"/>
              <w:left w:val="nil"/>
              <w:bottom w:val="single" w:sz="2" w:space="0" w:color="auto"/>
              <w:right w:val="nil"/>
            </w:tcBorders>
            <w:shd w:val="clear" w:color="auto" w:fill="auto"/>
          </w:tcPr>
          <w:p w14:paraId="5BD9EBAB" w14:textId="58F01D64"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5232E027" w14:textId="0EA46EC1" w:rsidR="00E90D83" w:rsidRPr="0032182E" w:rsidRDefault="00E90D83" w:rsidP="00E90D83">
            <w:pPr>
              <w:pStyle w:val="Tabletext"/>
            </w:pPr>
            <w:r w:rsidRPr="0032182E">
              <w:t>O14</w:t>
            </w:r>
          </w:p>
        </w:tc>
        <w:tc>
          <w:tcPr>
            <w:tcW w:w="611" w:type="dxa"/>
            <w:gridSpan w:val="2"/>
            <w:tcBorders>
              <w:top w:val="single" w:sz="2" w:space="0" w:color="auto"/>
              <w:left w:val="nil"/>
              <w:bottom w:val="single" w:sz="2" w:space="0" w:color="auto"/>
              <w:right w:val="nil"/>
            </w:tcBorders>
            <w:shd w:val="clear" w:color="auto" w:fill="auto"/>
          </w:tcPr>
          <w:p w14:paraId="04CE1AA1" w14:textId="5539AB64" w:rsidR="00E90D83" w:rsidRPr="0032182E" w:rsidRDefault="00E90D83" w:rsidP="00E90D83">
            <w:pPr>
              <w:pStyle w:val="Tabletext"/>
            </w:pPr>
            <w:r w:rsidRPr="0032182E">
              <w:t>R31</w:t>
            </w:r>
          </w:p>
        </w:tc>
        <w:tc>
          <w:tcPr>
            <w:tcW w:w="1144" w:type="dxa"/>
            <w:gridSpan w:val="2"/>
            <w:tcBorders>
              <w:top w:val="single" w:sz="2" w:space="0" w:color="auto"/>
              <w:left w:val="nil"/>
              <w:bottom w:val="single" w:sz="2" w:space="0" w:color="auto"/>
              <w:right w:val="nil"/>
            </w:tcBorders>
            <w:shd w:val="clear" w:color="auto" w:fill="auto"/>
          </w:tcPr>
          <w:p w14:paraId="71E03986" w14:textId="20710DE5" w:rsidR="00E90D83" w:rsidRPr="0032182E" w:rsidRDefault="00E90D83" w:rsidP="00E90D83">
            <w:pPr>
              <w:pStyle w:val="Tabletext"/>
            </w:pPr>
            <w:r w:rsidRPr="0032182E">
              <w:t>18/05/2020</w:t>
            </w:r>
          </w:p>
        </w:tc>
      </w:tr>
      <w:tr w:rsidR="00E90D83" w:rsidRPr="0032182E" w14:paraId="1554995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8CA4AF0" w14:textId="2C2ED99E" w:rsidR="00E90D83" w:rsidRPr="0032182E" w:rsidRDefault="00E90D83" w:rsidP="00E90D83">
            <w:pPr>
              <w:pStyle w:val="Tabletext"/>
            </w:pPr>
            <w:r w:rsidRPr="0032182E">
              <w:t>38</w:t>
            </w:r>
          </w:p>
        </w:tc>
        <w:tc>
          <w:tcPr>
            <w:tcW w:w="1137" w:type="dxa"/>
            <w:gridSpan w:val="2"/>
            <w:tcBorders>
              <w:top w:val="single" w:sz="2" w:space="0" w:color="auto"/>
              <w:left w:val="nil"/>
              <w:bottom w:val="single" w:sz="2" w:space="0" w:color="auto"/>
              <w:right w:val="nil"/>
            </w:tcBorders>
            <w:shd w:val="clear" w:color="auto" w:fill="auto"/>
          </w:tcPr>
          <w:p w14:paraId="63A9C1A3" w14:textId="1C5F4A8F" w:rsidR="00E90D83" w:rsidRPr="0032182E" w:rsidRDefault="00E90D83" w:rsidP="00E90D83">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2766C00" w14:textId="0EBC005B"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1419F10D" w14:textId="5D666392" w:rsidR="00E90D83" w:rsidRPr="0032182E" w:rsidRDefault="00E90D83" w:rsidP="00E90D83">
            <w:pPr>
              <w:pStyle w:val="Tabletext"/>
            </w:pPr>
            <w:r w:rsidRPr="0032182E">
              <w:t>15.55 + 3.00</w:t>
            </w:r>
          </w:p>
        </w:tc>
        <w:tc>
          <w:tcPr>
            <w:tcW w:w="849" w:type="dxa"/>
            <w:gridSpan w:val="2"/>
            <w:tcBorders>
              <w:top w:val="single" w:sz="2" w:space="0" w:color="auto"/>
              <w:left w:val="nil"/>
              <w:bottom w:val="single" w:sz="2" w:space="0" w:color="auto"/>
              <w:right w:val="nil"/>
            </w:tcBorders>
            <w:shd w:val="clear" w:color="auto" w:fill="auto"/>
          </w:tcPr>
          <w:p w14:paraId="42414A47" w14:textId="3C06C0F0" w:rsidR="00E90D83" w:rsidRPr="0032182E" w:rsidRDefault="00E90D83" w:rsidP="00E90D83">
            <w:pPr>
              <w:pStyle w:val="Tabletext"/>
            </w:pPr>
            <w:r w:rsidRPr="0032182E">
              <w:t>36.10</w:t>
            </w:r>
          </w:p>
        </w:tc>
        <w:tc>
          <w:tcPr>
            <w:tcW w:w="709" w:type="dxa"/>
            <w:gridSpan w:val="2"/>
            <w:tcBorders>
              <w:top w:val="single" w:sz="2" w:space="0" w:color="auto"/>
              <w:left w:val="nil"/>
              <w:bottom w:val="single" w:sz="2" w:space="0" w:color="auto"/>
              <w:right w:val="nil"/>
            </w:tcBorders>
            <w:shd w:val="clear" w:color="auto" w:fill="auto"/>
          </w:tcPr>
          <w:p w14:paraId="5DCB6C5E" w14:textId="6A249C6A" w:rsidR="00E90D83" w:rsidRPr="0032182E" w:rsidRDefault="00E90D83" w:rsidP="00E90D83">
            <w:pPr>
              <w:pStyle w:val="Tabletext"/>
            </w:pPr>
            <w:r w:rsidRPr="0032182E">
              <w:t>2.50</w:t>
            </w:r>
          </w:p>
        </w:tc>
        <w:tc>
          <w:tcPr>
            <w:tcW w:w="454" w:type="dxa"/>
            <w:gridSpan w:val="3"/>
            <w:tcBorders>
              <w:top w:val="single" w:sz="2" w:space="0" w:color="auto"/>
              <w:left w:val="nil"/>
              <w:bottom w:val="single" w:sz="2" w:space="0" w:color="auto"/>
              <w:right w:val="nil"/>
            </w:tcBorders>
            <w:shd w:val="clear" w:color="auto" w:fill="auto"/>
          </w:tcPr>
          <w:p w14:paraId="60094589" w14:textId="1991778F"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EBD8E7B" w14:textId="7CA475BF"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290FEC3C" w14:textId="4C46278F"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62E694AF" w14:textId="3A686680" w:rsidR="00E90D83" w:rsidRPr="0032182E" w:rsidRDefault="00E90D83" w:rsidP="00E90D83">
            <w:pPr>
              <w:pStyle w:val="Tabletext"/>
            </w:pPr>
            <w:r w:rsidRPr="0032182E">
              <w:t>R32</w:t>
            </w:r>
          </w:p>
        </w:tc>
        <w:tc>
          <w:tcPr>
            <w:tcW w:w="1144" w:type="dxa"/>
            <w:gridSpan w:val="2"/>
            <w:tcBorders>
              <w:top w:val="single" w:sz="2" w:space="0" w:color="auto"/>
              <w:left w:val="nil"/>
              <w:bottom w:val="single" w:sz="2" w:space="0" w:color="auto"/>
              <w:right w:val="nil"/>
            </w:tcBorders>
            <w:shd w:val="clear" w:color="auto" w:fill="auto"/>
          </w:tcPr>
          <w:p w14:paraId="42E2E414" w14:textId="52311643" w:rsidR="00E90D83" w:rsidRPr="0032182E" w:rsidRDefault="00E90D83" w:rsidP="00E90D83">
            <w:pPr>
              <w:pStyle w:val="Tabletext"/>
            </w:pPr>
            <w:r w:rsidRPr="0032182E">
              <w:t>18/05/2020</w:t>
            </w:r>
          </w:p>
        </w:tc>
      </w:tr>
      <w:tr w:rsidR="00E90D83" w:rsidRPr="0032182E" w14:paraId="60F6E903"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A929BAC" w14:textId="402FF968" w:rsidR="00E90D83" w:rsidRPr="0032182E" w:rsidRDefault="00E90D83" w:rsidP="00E90D83">
            <w:pPr>
              <w:pStyle w:val="Tabletext"/>
            </w:pPr>
            <w:r w:rsidRPr="0032182E">
              <w:t>39</w:t>
            </w:r>
          </w:p>
        </w:tc>
        <w:tc>
          <w:tcPr>
            <w:tcW w:w="1137" w:type="dxa"/>
            <w:gridSpan w:val="2"/>
            <w:tcBorders>
              <w:top w:val="single" w:sz="2" w:space="0" w:color="auto"/>
              <w:left w:val="nil"/>
              <w:bottom w:val="single" w:sz="2" w:space="0" w:color="auto"/>
              <w:right w:val="nil"/>
            </w:tcBorders>
            <w:shd w:val="clear" w:color="auto" w:fill="auto"/>
          </w:tcPr>
          <w:p w14:paraId="656B038D" w14:textId="0B7FE84C" w:rsidR="00E90D83" w:rsidRPr="0032182E" w:rsidRDefault="00E90D83" w:rsidP="00E90D83">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57431FB" w14:textId="44FF5319"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65AE4A64" w14:textId="1223B55C" w:rsidR="00E90D83" w:rsidRPr="0032182E" w:rsidRDefault="00E90D83" w:rsidP="00E90D83">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6A68C0DB" w14:textId="7EF144A3" w:rsidR="00E90D83" w:rsidRPr="0032182E" w:rsidRDefault="00E90D83" w:rsidP="00E90D83">
            <w:pPr>
              <w:pStyle w:val="Tabletext"/>
            </w:pPr>
            <w:r w:rsidRPr="0032182E">
              <w:t>40.50</w:t>
            </w:r>
          </w:p>
        </w:tc>
        <w:tc>
          <w:tcPr>
            <w:tcW w:w="709" w:type="dxa"/>
            <w:gridSpan w:val="2"/>
            <w:tcBorders>
              <w:top w:val="single" w:sz="2" w:space="0" w:color="auto"/>
              <w:left w:val="nil"/>
              <w:bottom w:val="single" w:sz="2" w:space="0" w:color="auto"/>
              <w:right w:val="nil"/>
            </w:tcBorders>
            <w:shd w:val="clear" w:color="auto" w:fill="auto"/>
          </w:tcPr>
          <w:p w14:paraId="4FBB8C4A" w14:textId="08E32697" w:rsidR="00E90D83" w:rsidRPr="0032182E" w:rsidRDefault="00E90D83" w:rsidP="00E90D83">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6901E0F3" w14:textId="0D4C2E9F"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81FC3F7" w14:textId="3EA55357"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5AD8D9B" w14:textId="677B18AE"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2E1E59F6" w14:textId="786EB083" w:rsidR="00E90D83" w:rsidRPr="0032182E" w:rsidRDefault="00E90D83" w:rsidP="00E90D83">
            <w:pPr>
              <w:pStyle w:val="Tabletext"/>
            </w:pPr>
            <w:r w:rsidRPr="0032182E">
              <w:t>R33</w:t>
            </w:r>
          </w:p>
        </w:tc>
        <w:tc>
          <w:tcPr>
            <w:tcW w:w="1144" w:type="dxa"/>
            <w:gridSpan w:val="2"/>
            <w:tcBorders>
              <w:top w:val="single" w:sz="2" w:space="0" w:color="auto"/>
              <w:left w:val="nil"/>
              <w:bottom w:val="single" w:sz="2" w:space="0" w:color="auto"/>
              <w:right w:val="nil"/>
            </w:tcBorders>
            <w:shd w:val="clear" w:color="auto" w:fill="auto"/>
          </w:tcPr>
          <w:p w14:paraId="5D6E065C" w14:textId="4976819B" w:rsidR="00E90D83" w:rsidRPr="0032182E" w:rsidRDefault="00E90D83" w:rsidP="00E90D83">
            <w:pPr>
              <w:pStyle w:val="Tabletext"/>
            </w:pPr>
            <w:r w:rsidRPr="0032182E">
              <w:t>18/05/2020</w:t>
            </w:r>
          </w:p>
        </w:tc>
      </w:tr>
      <w:tr w:rsidR="00E90D83" w:rsidRPr="0032182E" w14:paraId="58E0E8F8"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5E9216A" w14:textId="6257066D" w:rsidR="00E90D83" w:rsidRPr="0032182E" w:rsidRDefault="00E90D83" w:rsidP="00E90D83">
            <w:pPr>
              <w:pStyle w:val="Tabletext"/>
            </w:pPr>
            <w:r w:rsidRPr="0032182E">
              <w:t>40</w:t>
            </w:r>
          </w:p>
        </w:tc>
        <w:tc>
          <w:tcPr>
            <w:tcW w:w="1137" w:type="dxa"/>
            <w:gridSpan w:val="2"/>
            <w:tcBorders>
              <w:top w:val="single" w:sz="2" w:space="0" w:color="auto"/>
              <w:left w:val="nil"/>
              <w:bottom w:val="single" w:sz="2" w:space="0" w:color="auto"/>
              <w:right w:val="nil"/>
            </w:tcBorders>
            <w:shd w:val="clear" w:color="auto" w:fill="auto"/>
          </w:tcPr>
          <w:p w14:paraId="0BB3C8B6" w14:textId="3F9E6BC0"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0B27A27F" w14:textId="3B986AA9"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0A919458" w14:textId="61409AED"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0DF49BE9" w14:textId="06846585"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7C0DE600" w14:textId="2037569E"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3C3D7C38" w14:textId="0602A0D4"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DD351AE" w14:textId="2DE085B0"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EF131D0" w14:textId="19756BE9"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1610DBD8" w14:textId="48B97B3F" w:rsidR="00E90D83" w:rsidRPr="0032182E" w:rsidRDefault="00E90D83" w:rsidP="00E90D83">
            <w:pPr>
              <w:pStyle w:val="Tabletext"/>
            </w:pPr>
            <w:r w:rsidRPr="0032182E">
              <w:t>R34</w:t>
            </w:r>
          </w:p>
        </w:tc>
        <w:tc>
          <w:tcPr>
            <w:tcW w:w="1144" w:type="dxa"/>
            <w:gridSpan w:val="2"/>
            <w:tcBorders>
              <w:top w:val="single" w:sz="2" w:space="0" w:color="auto"/>
              <w:left w:val="nil"/>
              <w:bottom w:val="single" w:sz="2" w:space="0" w:color="auto"/>
              <w:right w:val="nil"/>
            </w:tcBorders>
            <w:shd w:val="clear" w:color="auto" w:fill="auto"/>
          </w:tcPr>
          <w:p w14:paraId="1FCEBACC" w14:textId="0EBA032C" w:rsidR="00E90D83" w:rsidRPr="0032182E" w:rsidRDefault="00E90D83" w:rsidP="00E90D83">
            <w:pPr>
              <w:pStyle w:val="Tabletext"/>
            </w:pPr>
            <w:r w:rsidRPr="0032182E">
              <w:t>18/05/2020</w:t>
            </w:r>
          </w:p>
        </w:tc>
      </w:tr>
      <w:tr w:rsidR="00E90D83" w:rsidRPr="0032182E" w14:paraId="51E33CE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5EF0CBD" w14:textId="111855F3" w:rsidR="00E90D83" w:rsidRPr="0032182E" w:rsidRDefault="00E90D83" w:rsidP="00E90D83">
            <w:pPr>
              <w:pStyle w:val="Tabletext"/>
            </w:pPr>
            <w:r w:rsidRPr="0032182E">
              <w:t>41</w:t>
            </w:r>
          </w:p>
        </w:tc>
        <w:tc>
          <w:tcPr>
            <w:tcW w:w="1137" w:type="dxa"/>
            <w:gridSpan w:val="2"/>
            <w:tcBorders>
              <w:top w:val="single" w:sz="2" w:space="0" w:color="auto"/>
              <w:left w:val="nil"/>
              <w:bottom w:val="single" w:sz="2" w:space="0" w:color="auto"/>
              <w:right w:val="nil"/>
            </w:tcBorders>
            <w:shd w:val="clear" w:color="auto" w:fill="auto"/>
          </w:tcPr>
          <w:p w14:paraId="4EC88221" w14:textId="6DA61022"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7D351329" w14:textId="16C5E5C9"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782D10AA" w14:textId="410D0631"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73E544DD" w14:textId="2BB36C28"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3D8FBCE9" w14:textId="1D48F2A8"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4E4EFC67" w14:textId="1291CC62"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735D961" w14:textId="7E5A8BA9"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77E12F88" w14:textId="72ACDE35"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14E977AF" w14:textId="6CD5955B" w:rsidR="00E90D83" w:rsidRPr="0032182E" w:rsidRDefault="00E90D83" w:rsidP="00E90D83">
            <w:pPr>
              <w:pStyle w:val="Tabletext"/>
            </w:pPr>
            <w:r w:rsidRPr="0032182E">
              <w:t>R35</w:t>
            </w:r>
          </w:p>
        </w:tc>
        <w:tc>
          <w:tcPr>
            <w:tcW w:w="1144" w:type="dxa"/>
            <w:gridSpan w:val="2"/>
            <w:tcBorders>
              <w:top w:val="single" w:sz="2" w:space="0" w:color="auto"/>
              <w:left w:val="nil"/>
              <w:bottom w:val="single" w:sz="2" w:space="0" w:color="auto"/>
              <w:right w:val="nil"/>
            </w:tcBorders>
            <w:shd w:val="clear" w:color="auto" w:fill="auto"/>
          </w:tcPr>
          <w:p w14:paraId="5BA1310A" w14:textId="58CFB8DF" w:rsidR="00E90D83" w:rsidRPr="0032182E" w:rsidRDefault="00E90D83" w:rsidP="00E90D83">
            <w:pPr>
              <w:pStyle w:val="Tabletext"/>
            </w:pPr>
            <w:r w:rsidRPr="0032182E">
              <w:t>18/05/2020</w:t>
            </w:r>
          </w:p>
        </w:tc>
      </w:tr>
      <w:tr w:rsidR="00E90D83" w:rsidRPr="0032182E" w14:paraId="2DCA807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DB2A991" w14:textId="33F423BF" w:rsidR="00E90D83" w:rsidRPr="0032182E" w:rsidRDefault="00E90D83" w:rsidP="00E90D83">
            <w:pPr>
              <w:pStyle w:val="Tabletext"/>
            </w:pPr>
            <w:r w:rsidRPr="0032182E">
              <w:t>42</w:t>
            </w:r>
          </w:p>
        </w:tc>
        <w:tc>
          <w:tcPr>
            <w:tcW w:w="1137" w:type="dxa"/>
            <w:gridSpan w:val="2"/>
            <w:tcBorders>
              <w:top w:val="single" w:sz="2" w:space="0" w:color="auto"/>
              <w:left w:val="nil"/>
              <w:bottom w:val="single" w:sz="2" w:space="0" w:color="auto"/>
              <w:right w:val="nil"/>
            </w:tcBorders>
            <w:shd w:val="clear" w:color="auto" w:fill="auto"/>
          </w:tcPr>
          <w:p w14:paraId="2A201743" w14:textId="380C1CF8"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2C293B49" w14:textId="43C033FB"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44D4201C" w14:textId="3F96EE83"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18E09BAE" w14:textId="1C48F8A0"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7BC11CF4" w14:textId="3676CE38"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3A80A611" w14:textId="06D207C0"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46FA387" w14:textId="427FF637"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79E16B93" w14:textId="42156EED"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57E8D838" w14:textId="4B4D56DC" w:rsidR="00E90D83" w:rsidRPr="0032182E" w:rsidRDefault="00E90D83" w:rsidP="00E90D83">
            <w:pPr>
              <w:pStyle w:val="Tabletext"/>
            </w:pPr>
            <w:r w:rsidRPr="0032182E">
              <w:t>R36</w:t>
            </w:r>
          </w:p>
        </w:tc>
        <w:tc>
          <w:tcPr>
            <w:tcW w:w="1144" w:type="dxa"/>
            <w:gridSpan w:val="2"/>
            <w:tcBorders>
              <w:top w:val="single" w:sz="2" w:space="0" w:color="auto"/>
              <w:left w:val="nil"/>
              <w:bottom w:val="single" w:sz="2" w:space="0" w:color="auto"/>
              <w:right w:val="nil"/>
            </w:tcBorders>
            <w:shd w:val="clear" w:color="auto" w:fill="auto"/>
          </w:tcPr>
          <w:p w14:paraId="1ABBB2E3" w14:textId="710A0AD0" w:rsidR="00E90D83" w:rsidRPr="0032182E" w:rsidRDefault="00E90D83" w:rsidP="00E90D83">
            <w:pPr>
              <w:pStyle w:val="Tabletext"/>
            </w:pPr>
            <w:r w:rsidRPr="0032182E">
              <w:t>18/05/2020</w:t>
            </w:r>
          </w:p>
        </w:tc>
      </w:tr>
      <w:tr w:rsidR="00E90D83" w:rsidRPr="0032182E" w14:paraId="6C49B610"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0B93DCF" w14:textId="294DC60D" w:rsidR="00E90D83" w:rsidRPr="0032182E" w:rsidRDefault="00E90D83" w:rsidP="00E90D83">
            <w:pPr>
              <w:pStyle w:val="Tabletext"/>
            </w:pPr>
            <w:r w:rsidRPr="0032182E">
              <w:t>43</w:t>
            </w:r>
          </w:p>
        </w:tc>
        <w:tc>
          <w:tcPr>
            <w:tcW w:w="1137" w:type="dxa"/>
            <w:gridSpan w:val="2"/>
            <w:tcBorders>
              <w:top w:val="single" w:sz="2" w:space="0" w:color="auto"/>
              <w:left w:val="nil"/>
              <w:bottom w:val="single" w:sz="2" w:space="0" w:color="auto"/>
              <w:right w:val="nil"/>
            </w:tcBorders>
            <w:shd w:val="clear" w:color="auto" w:fill="auto"/>
          </w:tcPr>
          <w:p w14:paraId="1D84FD67" w14:textId="27B39733"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11FA0BAC" w14:textId="2FBC3507"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409E8240" w14:textId="624B1B8B"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1BF7B701" w14:textId="766C80B4"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09346E78" w14:textId="3B927818"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3B7EA18C" w14:textId="7D16108C"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4085B4B" w14:textId="5285D746"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FA30125" w14:textId="73A0818D"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3B6FCB6C" w14:textId="6F96F85A" w:rsidR="00E90D83" w:rsidRPr="0032182E" w:rsidRDefault="00E90D83" w:rsidP="00E90D83">
            <w:pPr>
              <w:pStyle w:val="Tabletext"/>
            </w:pPr>
            <w:r w:rsidRPr="0032182E">
              <w:t>R37</w:t>
            </w:r>
          </w:p>
        </w:tc>
        <w:tc>
          <w:tcPr>
            <w:tcW w:w="1144" w:type="dxa"/>
            <w:gridSpan w:val="2"/>
            <w:tcBorders>
              <w:top w:val="single" w:sz="2" w:space="0" w:color="auto"/>
              <w:left w:val="nil"/>
              <w:bottom w:val="single" w:sz="2" w:space="0" w:color="auto"/>
              <w:right w:val="nil"/>
            </w:tcBorders>
            <w:shd w:val="clear" w:color="auto" w:fill="auto"/>
          </w:tcPr>
          <w:p w14:paraId="4ADBC60D" w14:textId="0DC297E6" w:rsidR="00E90D83" w:rsidRPr="0032182E" w:rsidRDefault="00E90D83" w:rsidP="00E90D83">
            <w:pPr>
              <w:pStyle w:val="Tabletext"/>
            </w:pPr>
            <w:r w:rsidRPr="0032182E">
              <w:t>18/05/2020</w:t>
            </w:r>
          </w:p>
        </w:tc>
      </w:tr>
      <w:tr w:rsidR="00E90D83" w:rsidRPr="0032182E" w14:paraId="47D93CF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4E2CC9A" w14:textId="7D4A0820" w:rsidR="00E90D83" w:rsidRPr="0032182E" w:rsidRDefault="00E90D83" w:rsidP="00E90D83">
            <w:pPr>
              <w:pStyle w:val="Tabletext"/>
            </w:pPr>
            <w:r w:rsidRPr="0032182E">
              <w:t>44</w:t>
            </w:r>
          </w:p>
        </w:tc>
        <w:tc>
          <w:tcPr>
            <w:tcW w:w="1137" w:type="dxa"/>
            <w:gridSpan w:val="2"/>
            <w:tcBorders>
              <w:top w:val="single" w:sz="2" w:space="0" w:color="auto"/>
              <w:left w:val="nil"/>
              <w:bottom w:val="single" w:sz="2" w:space="0" w:color="auto"/>
              <w:right w:val="nil"/>
            </w:tcBorders>
            <w:shd w:val="clear" w:color="auto" w:fill="auto"/>
          </w:tcPr>
          <w:p w14:paraId="7BCFF361" w14:textId="1C26AEF6"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73B8BC5B" w14:textId="1312C63F"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111EF376" w14:textId="524C1F2D"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6B6EA7D8" w14:textId="4D54D557"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0F29E93B" w14:textId="4A895C32"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55E5354E" w14:textId="12A2D218"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53AC601" w14:textId="0B6293BA"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ACAF7F1" w14:textId="5FC9F21A"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6796C1BF" w14:textId="6159BDBD" w:rsidR="00E90D83" w:rsidRPr="0032182E" w:rsidRDefault="00E90D83" w:rsidP="00E90D83">
            <w:pPr>
              <w:pStyle w:val="Tabletext"/>
            </w:pPr>
            <w:r w:rsidRPr="0032182E">
              <w:t>R38</w:t>
            </w:r>
          </w:p>
        </w:tc>
        <w:tc>
          <w:tcPr>
            <w:tcW w:w="1144" w:type="dxa"/>
            <w:gridSpan w:val="2"/>
            <w:tcBorders>
              <w:top w:val="single" w:sz="2" w:space="0" w:color="auto"/>
              <w:left w:val="nil"/>
              <w:bottom w:val="single" w:sz="2" w:space="0" w:color="auto"/>
              <w:right w:val="nil"/>
            </w:tcBorders>
            <w:shd w:val="clear" w:color="auto" w:fill="auto"/>
          </w:tcPr>
          <w:p w14:paraId="1D93BD7E" w14:textId="4AD0E3E3" w:rsidR="00E90D83" w:rsidRPr="0032182E" w:rsidRDefault="00E90D83" w:rsidP="00E90D83">
            <w:pPr>
              <w:pStyle w:val="Tabletext"/>
            </w:pPr>
            <w:r w:rsidRPr="0032182E">
              <w:t>18/05/2020</w:t>
            </w:r>
          </w:p>
        </w:tc>
      </w:tr>
      <w:tr w:rsidR="00E90D83" w:rsidRPr="0032182E" w14:paraId="78CC51FC"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C4ABF89" w14:textId="4AC34857" w:rsidR="00E90D83" w:rsidRPr="0032182E" w:rsidRDefault="00E90D83" w:rsidP="00E90D83">
            <w:pPr>
              <w:pStyle w:val="Tabletext"/>
            </w:pPr>
            <w:r w:rsidRPr="0032182E">
              <w:t>45</w:t>
            </w:r>
          </w:p>
        </w:tc>
        <w:tc>
          <w:tcPr>
            <w:tcW w:w="1137" w:type="dxa"/>
            <w:gridSpan w:val="2"/>
            <w:tcBorders>
              <w:top w:val="single" w:sz="2" w:space="0" w:color="auto"/>
              <w:left w:val="nil"/>
              <w:bottom w:val="single" w:sz="2" w:space="0" w:color="auto"/>
              <w:right w:val="nil"/>
            </w:tcBorders>
            <w:shd w:val="clear" w:color="auto" w:fill="auto"/>
          </w:tcPr>
          <w:p w14:paraId="6AA2BF23" w14:textId="40BB1962"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008B8FCA" w14:textId="64C98E08"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0517E558" w14:textId="235AA30C"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00C613DA" w14:textId="672DCA8A"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49F4379E" w14:textId="62BFFF66"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3906836A" w14:textId="7AB5E223"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9EC5346" w14:textId="2EB1631C"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0A436F23" w14:textId="6633EF87"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580B48DC" w14:textId="7178FD62" w:rsidR="00E90D83" w:rsidRPr="0032182E" w:rsidRDefault="00E90D83" w:rsidP="00E90D83">
            <w:pPr>
              <w:pStyle w:val="Tabletext"/>
            </w:pPr>
            <w:r w:rsidRPr="0032182E">
              <w:t>R39</w:t>
            </w:r>
          </w:p>
        </w:tc>
        <w:tc>
          <w:tcPr>
            <w:tcW w:w="1144" w:type="dxa"/>
            <w:gridSpan w:val="2"/>
            <w:tcBorders>
              <w:top w:val="single" w:sz="2" w:space="0" w:color="auto"/>
              <w:left w:val="nil"/>
              <w:bottom w:val="single" w:sz="2" w:space="0" w:color="auto"/>
              <w:right w:val="nil"/>
            </w:tcBorders>
            <w:shd w:val="clear" w:color="auto" w:fill="auto"/>
          </w:tcPr>
          <w:p w14:paraId="43F71423" w14:textId="499D95A8" w:rsidR="00E90D83" w:rsidRPr="0032182E" w:rsidRDefault="00E90D83" w:rsidP="00E90D83">
            <w:pPr>
              <w:pStyle w:val="Tabletext"/>
            </w:pPr>
            <w:r w:rsidRPr="0032182E">
              <w:t>18/05/2020</w:t>
            </w:r>
          </w:p>
        </w:tc>
      </w:tr>
      <w:tr w:rsidR="00E90D83" w:rsidRPr="0032182E" w14:paraId="603E47C8"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F9860A9" w14:textId="3D832E04" w:rsidR="00E90D83" w:rsidRPr="0032182E" w:rsidRDefault="00E90D83" w:rsidP="00E90D83">
            <w:pPr>
              <w:pStyle w:val="Tabletext"/>
            </w:pPr>
            <w:r w:rsidRPr="0032182E">
              <w:t>46</w:t>
            </w:r>
          </w:p>
        </w:tc>
        <w:tc>
          <w:tcPr>
            <w:tcW w:w="1137" w:type="dxa"/>
            <w:gridSpan w:val="2"/>
            <w:tcBorders>
              <w:top w:val="single" w:sz="2" w:space="0" w:color="auto"/>
              <w:left w:val="nil"/>
              <w:bottom w:val="single" w:sz="2" w:space="0" w:color="auto"/>
              <w:right w:val="nil"/>
            </w:tcBorders>
            <w:shd w:val="clear" w:color="auto" w:fill="auto"/>
          </w:tcPr>
          <w:p w14:paraId="53C0F807" w14:textId="6C891D14" w:rsidR="00E90D83" w:rsidRPr="0032182E" w:rsidRDefault="00E90D83" w:rsidP="00E90D83">
            <w:pPr>
              <w:pStyle w:val="Tabletext"/>
            </w:pPr>
            <w:r w:rsidRPr="0032182E">
              <w:t>20¢</w:t>
            </w:r>
          </w:p>
        </w:tc>
        <w:tc>
          <w:tcPr>
            <w:tcW w:w="1277" w:type="dxa"/>
            <w:gridSpan w:val="3"/>
            <w:tcBorders>
              <w:top w:val="single" w:sz="2" w:space="0" w:color="auto"/>
              <w:left w:val="nil"/>
              <w:bottom w:val="single" w:sz="2" w:space="0" w:color="auto"/>
              <w:right w:val="nil"/>
            </w:tcBorders>
            <w:shd w:val="clear" w:color="auto" w:fill="auto"/>
          </w:tcPr>
          <w:p w14:paraId="2CF80D12" w14:textId="632D68FF" w:rsidR="00E90D83" w:rsidRPr="0032182E" w:rsidRDefault="00E90D83" w:rsidP="00E90D83">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431A2DED" w14:textId="6021EBA8" w:rsidR="00E90D83" w:rsidRPr="0032182E" w:rsidRDefault="00E90D83" w:rsidP="00E90D83">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5E60B463" w14:textId="105A70E3" w:rsidR="00E90D83" w:rsidRPr="0032182E" w:rsidRDefault="00E90D83" w:rsidP="00E90D83">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3EF52B42" w14:textId="78A97AAB" w:rsidR="00E90D83" w:rsidRPr="0032182E" w:rsidRDefault="00E90D83" w:rsidP="00E90D83">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5E894F07" w14:textId="18D3F9E5"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4A9A765" w14:textId="17267EC4"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0B879E18" w14:textId="3AD9DE00"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6CC8AE5F" w14:textId="532673B3" w:rsidR="00E90D83" w:rsidRPr="0032182E" w:rsidRDefault="00E90D83" w:rsidP="00E90D83">
            <w:pPr>
              <w:pStyle w:val="Tabletext"/>
            </w:pPr>
            <w:r w:rsidRPr="0032182E">
              <w:t>R40</w:t>
            </w:r>
          </w:p>
        </w:tc>
        <w:tc>
          <w:tcPr>
            <w:tcW w:w="1144" w:type="dxa"/>
            <w:gridSpan w:val="2"/>
            <w:tcBorders>
              <w:top w:val="single" w:sz="2" w:space="0" w:color="auto"/>
              <w:left w:val="nil"/>
              <w:bottom w:val="single" w:sz="2" w:space="0" w:color="auto"/>
              <w:right w:val="nil"/>
            </w:tcBorders>
            <w:shd w:val="clear" w:color="auto" w:fill="auto"/>
          </w:tcPr>
          <w:p w14:paraId="69D6606E" w14:textId="053181BB" w:rsidR="00E90D83" w:rsidRPr="0032182E" w:rsidRDefault="00E90D83" w:rsidP="00E90D83">
            <w:pPr>
              <w:pStyle w:val="Tabletext"/>
            </w:pPr>
            <w:r w:rsidRPr="0032182E">
              <w:t>18/05/2020</w:t>
            </w:r>
          </w:p>
        </w:tc>
      </w:tr>
      <w:tr w:rsidR="00E90D83" w:rsidRPr="0032182E" w14:paraId="2A2DF68E"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5241E38" w14:textId="574AA565" w:rsidR="00E90D83" w:rsidRPr="0032182E" w:rsidRDefault="00E90D83" w:rsidP="00E90D83">
            <w:pPr>
              <w:pStyle w:val="Tabletext"/>
            </w:pPr>
            <w:r w:rsidRPr="0032182E">
              <w:lastRenderedPageBreak/>
              <w:t>47</w:t>
            </w:r>
          </w:p>
        </w:tc>
        <w:tc>
          <w:tcPr>
            <w:tcW w:w="1137" w:type="dxa"/>
            <w:gridSpan w:val="2"/>
            <w:tcBorders>
              <w:top w:val="single" w:sz="2" w:space="0" w:color="auto"/>
              <w:left w:val="nil"/>
              <w:bottom w:val="single" w:sz="2" w:space="0" w:color="auto"/>
              <w:right w:val="nil"/>
            </w:tcBorders>
            <w:shd w:val="clear" w:color="auto" w:fill="auto"/>
          </w:tcPr>
          <w:p w14:paraId="75A80682" w14:textId="65B7F1F3" w:rsidR="00E90D83" w:rsidRPr="0032182E" w:rsidRDefault="00E90D83" w:rsidP="00E90D83">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4A0EA3F5" w14:textId="5CC9E472"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2EB4DC3A" w14:textId="484DDC34" w:rsidR="00E90D83" w:rsidRPr="0032182E" w:rsidRDefault="00E90D83" w:rsidP="00E90D83">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6B7157F6" w14:textId="6E059B38" w:rsidR="00E90D83" w:rsidRPr="0032182E" w:rsidRDefault="00E90D83" w:rsidP="00E90D83">
            <w:pPr>
              <w:pStyle w:val="Tabletext"/>
            </w:pPr>
            <w:r w:rsidRPr="0032182E">
              <w:t>32.30</w:t>
            </w:r>
          </w:p>
        </w:tc>
        <w:tc>
          <w:tcPr>
            <w:tcW w:w="709" w:type="dxa"/>
            <w:gridSpan w:val="2"/>
            <w:tcBorders>
              <w:top w:val="single" w:sz="2" w:space="0" w:color="auto"/>
              <w:left w:val="nil"/>
              <w:bottom w:val="single" w:sz="2" w:space="0" w:color="auto"/>
              <w:right w:val="nil"/>
            </w:tcBorders>
            <w:shd w:val="clear" w:color="auto" w:fill="auto"/>
          </w:tcPr>
          <w:p w14:paraId="76486FBA" w14:textId="6820957F" w:rsidR="00E90D83" w:rsidRPr="0032182E" w:rsidRDefault="00E90D83" w:rsidP="00E90D83">
            <w:pPr>
              <w:pStyle w:val="Tabletext"/>
            </w:pPr>
            <w:r w:rsidRPr="0032182E">
              <w:t>6.00</w:t>
            </w:r>
          </w:p>
        </w:tc>
        <w:tc>
          <w:tcPr>
            <w:tcW w:w="454" w:type="dxa"/>
            <w:gridSpan w:val="3"/>
            <w:tcBorders>
              <w:top w:val="single" w:sz="2" w:space="0" w:color="auto"/>
              <w:left w:val="nil"/>
              <w:bottom w:val="single" w:sz="2" w:space="0" w:color="auto"/>
              <w:right w:val="nil"/>
            </w:tcBorders>
            <w:shd w:val="clear" w:color="auto" w:fill="auto"/>
          </w:tcPr>
          <w:p w14:paraId="53F31A0C" w14:textId="4514278A" w:rsidR="00E90D83" w:rsidRPr="0032182E" w:rsidRDefault="00E90D83" w:rsidP="00E90D83">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03B125B" w14:textId="313DC362" w:rsidR="00E90D83" w:rsidRPr="0032182E" w:rsidRDefault="00E90D83" w:rsidP="00E90D83">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653BF849" w14:textId="297D4FCF" w:rsidR="00E90D83" w:rsidRPr="0032182E" w:rsidRDefault="00E90D83" w:rsidP="00E90D83">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48B0F072" w14:textId="476B7D6F" w:rsidR="00E90D83" w:rsidRPr="0032182E" w:rsidRDefault="00E90D83" w:rsidP="00E90D83">
            <w:pPr>
              <w:pStyle w:val="Tabletext"/>
            </w:pPr>
            <w:r w:rsidRPr="0032182E">
              <w:t>R41</w:t>
            </w:r>
          </w:p>
        </w:tc>
        <w:tc>
          <w:tcPr>
            <w:tcW w:w="1144" w:type="dxa"/>
            <w:gridSpan w:val="2"/>
            <w:tcBorders>
              <w:top w:val="single" w:sz="2" w:space="0" w:color="auto"/>
              <w:left w:val="nil"/>
              <w:bottom w:val="single" w:sz="2" w:space="0" w:color="auto"/>
              <w:right w:val="nil"/>
            </w:tcBorders>
            <w:shd w:val="clear" w:color="auto" w:fill="auto"/>
          </w:tcPr>
          <w:p w14:paraId="47051CC8" w14:textId="01B7DEE0" w:rsidR="00E90D83" w:rsidRPr="0032182E" w:rsidRDefault="00E90D83" w:rsidP="00E90D83">
            <w:pPr>
              <w:pStyle w:val="Tabletext"/>
            </w:pPr>
            <w:r w:rsidRPr="0032182E">
              <w:t>18/05/2020</w:t>
            </w:r>
          </w:p>
        </w:tc>
      </w:tr>
      <w:tr w:rsidR="00E90D83" w:rsidRPr="0032182E" w14:paraId="4D367159"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C8A8A79" w14:textId="05EDD8CC" w:rsidR="00E90D83" w:rsidRPr="0032182E" w:rsidRDefault="00E90D83" w:rsidP="00E90D83">
            <w:pPr>
              <w:pStyle w:val="Tabletext"/>
            </w:pPr>
            <w:r w:rsidRPr="0032182E">
              <w:t>48</w:t>
            </w:r>
          </w:p>
        </w:tc>
        <w:tc>
          <w:tcPr>
            <w:tcW w:w="1137" w:type="dxa"/>
            <w:gridSpan w:val="2"/>
            <w:tcBorders>
              <w:top w:val="single" w:sz="2" w:space="0" w:color="auto"/>
              <w:left w:val="nil"/>
              <w:bottom w:val="single" w:sz="2" w:space="0" w:color="auto"/>
              <w:right w:val="nil"/>
            </w:tcBorders>
            <w:shd w:val="clear" w:color="auto" w:fill="auto"/>
          </w:tcPr>
          <w:p w14:paraId="59EF0FA2" w14:textId="10A2BE0A" w:rsidR="00E90D83" w:rsidRPr="0032182E" w:rsidRDefault="00E90D83" w:rsidP="00E90D83">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4337A539" w14:textId="4E614B62" w:rsidR="00E90D83" w:rsidRPr="0032182E" w:rsidRDefault="00E90D83" w:rsidP="00E90D83">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8CA60B6" w14:textId="0595BD51" w:rsidR="00E90D83" w:rsidRPr="0032182E" w:rsidRDefault="00E90D83" w:rsidP="00E90D83">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16ECFA44" w14:textId="5C8C8BF7" w:rsidR="00E90D83" w:rsidRPr="0032182E" w:rsidRDefault="00E90D83" w:rsidP="00E90D83">
            <w:pPr>
              <w:pStyle w:val="Tabletext"/>
            </w:pPr>
            <w:r w:rsidRPr="0032182E">
              <w:t>34.40</w:t>
            </w:r>
          </w:p>
        </w:tc>
        <w:tc>
          <w:tcPr>
            <w:tcW w:w="709" w:type="dxa"/>
            <w:gridSpan w:val="2"/>
            <w:tcBorders>
              <w:top w:val="single" w:sz="2" w:space="0" w:color="auto"/>
              <w:left w:val="nil"/>
              <w:bottom w:val="single" w:sz="2" w:space="0" w:color="auto"/>
              <w:right w:val="nil"/>
            </w:tcBorders>
            <w:shd w:val="clear" w:color="auto" w:fill="auto"/>
          </w:tcPr>
          <w:p w14:paraId="1C49B582" w14:textId="16E25DC5" w:rsidR="00E90D83" w:rsidRPr="0032182E" w:rsidRDefault="00E90D83" w:rsidP="00E90D83">
            <w:pPr>
              <w:pStyle w:val="Tabletext"/>
            </w:pPr>
            <w:r w:rsidRPr="0032182E">
              <w:t>3.20</w:t>
            </w:r>
          </w:p>
        </w:tc>
        <w:tc>
          <w:tcPr>
            <w:tcW w:w="454" w:type="dxa"/>
            <w:gridSpan w:val="3"/>
            <w:tcBorders>
              <w:top w:val="single" w:sz="2" w:space="0" w:color="auto"/>
              <w:left w:val="nil"/>
              <w:bottom w:val="single" w:sz="2" w:space="0" w:color="auto"/>
              <w:right w:val="nil"/>
            </w:tcBorders>
            <w:shd w:val="clear" w:color="auto" w:fill="auto"/>
          </w:tcPr>
          <w:p w14:paraId="52C4F58C" w14:textId="05341CA5" w:rsidR="00E90D83" w:rsidRPr="0032182E" w:rsidRDefault="00E90D83" w:rsidP="00E90D83">
            <w:pPr>
              <w:pStyle w:val="Tabletext"/>
            </w:pPr>
            <w:r w:rsidRPr="0032182E">
              <w:t>S6</w:t>
            </w:r>
          </w:p>
        </w:tc>
        <w:tc>
          <w:tcPr>
            <w:tcW w:w="568" w:type="dxa"/>
            <w:gridSpan w:val="3"/>
            <w:tcBorders>
              <w:top w:val="single" w:sz="2" w:space="0" w:color="auto"/>
              <w:left w:val="nil"/>
              <w:bottom w:val="single" w:sz="2" w:space="0" w:color="auto"/>
              <w:right w:val="nil"/>
            </w:tcBorders>
            <w:shd w:val="clear" w:color="auto" w:fill="auto"/>
          </w:tcPr>
          <w:p w14:paraId="690CD3F9" w14:textId="3B3BA3C2"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2C2CE8AD" w14:textId="7A061DB1" w:rsidR="00E90D83" w:rsidRPr="0032182E" w:rsidRDefault="00E90D83" w:rsidP="00E90D83">
            <w:pPr>
              <w:pStyle w:val="Tabletext"/>
            </w:pPr>
            <w:r w:rsidRPr="0032182E">
              <w:t>O16</w:t>
            </w:r>
          </w:p>
        </w:tc>
        <w:tc>
          <w:tcPr>
            <w:tcW w:w="611" w:type="dxa"/>
            <w:gridSpan w:val="2"/>
            <w:tcBorders>
              <w:top w:val="single" w:sz="2" w:space="0" w:color="auto"/>
              <w:left w:val="nil"/>
              <w:bottom w:val="single" w:sz="2" w:space="0" w:color="auto"/>
              <w:right w:val="nil"/>
            </w:tcBorders>
            <w:shd w:val="clear" w:color="auto" w:fill="auto"/>
          </w:tcPr>
          <w:p w14:paraId="51E6F9EE" w14:textId="57AE15CC" w:rsidR="00E90D83" w:rsidRPr="0032182E" w:rsidRDefault="00E90D83" w:rsidP="00E90D83">
            <w:pPr>
              <w:pStyle w:val="Tabletext"/>
            </w:pPr>
            <w:r w:rsidRPr="0032182E">
              <w:t>R42</w:t>
            </w:r>
          </w:p>
        </w:tc>
        <w:tc>
          <w:tcPr>
            <w:tcW w:w="1144" w:type="dxa"/>
            <w:gridSpan w:val="2"/>
            <w:tcBorders>
              <w:top w:val="single" w:sz="2" w:space="0" w:color="auto"/>
              <w:left w:val="nil"/>
              <w:bottom w:val="single" w:sz="2" w:space="0" w:color="auto"/>
              <w:right w:val="nil"/>
            </w:tcBorders>
            <w:shd w:val="clear" w:color="auto" w:fill="auto"/>
          </w:tcPr>
          <w:p w14:paraId="250F0B6F" w14:textId="4C870EBF" w:rsidR="00E90D83" w:rsidRPr="0032182E" w:rsidRDefault="00E90D83" w:rsidP="00E90D83">
            <w:pPr>
              <w:pStyle w:val="Tabletext"/>
            </w:pPr>
            <w:r w:rsidRPr="0032182E">
              <w:t>18/05/2020</w:t>
            </w:r>
          </w:p>
        </w:tc>
      </w:tr>
      <w:tr w:rsidR="00E90D83" w:rsidRPr="0032182E" w14:paraId="24C51C18"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366ED4B" w14:textId="744D94D8" w:rsidR="00E90D83" w:rsidRPr="0032182E" w:rsidRDefault="00E90D83" w:rsidP="00E90D83">
            <w:pPr>
              <w:pStyle w:val="Tabletext"/>
            </w:pPr>
            <w:r w:rsidRPr="0032182E">
              <w:t>49</w:t>
            </w:r>
          </w:p>
        </w:tc>
        <w:tc>
          <w:tcPr>
            <w:tcW w:w="1137" w:type="dxa"/>
            <w:gridSpan w:val="2"/>
            <w:tcBorders>
              <w:top w:val="single" w:sz="2" w:space="0" w:color="auto"/>
              <w:left w:val="nil"/>
              <w:bottom w:val="single" w:sz="2" w:space="0" w:color="auto"/>
              <w:right w:val="nil"/>
            </w:tcBorders>
            <w:shd w:val="clear" w:color="auto" w:fill="auto"/>
          </w:tcPr>
          <w:p w14:paraId="2EAA32EF" w14:textId="5F540C0B" w:rsidR="00E90D83" w:rsidRPr="0032182E" w:rsidRDefault="00E90D83" w:rsidP="00E90D83">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270C8C0" w14:textId="365ED94A" w:rsidR="00E90D83" w:rsidRPr="0032182E" w:rsidRDefault="00E90D83" w:rsidP="00E90D83">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4BD243FE" w14:textId="6FC2B6CF" w:rsidR="00E90D83" w:rsidRPr="0032182E" w:rsidRDefault="00E90D83" w:rsidP="00E90D83">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5C8743BC" w14:textId="1BEC159E" w:rsidR="00E90D83" w:rsidRPr="0032182E" w:rsidRDefault="00E90D83" w:rsidP="00E90D83">
            <w:pPr>
              <w:pStyle w:val="Tabletext"/>
            </w:pPr>
            <w:r w:rsidRPr="0032182E">
              <w:t>34.40</w:t>
            </w:r>
          </w:p>
        </w:tc>
        <w:tc>
          <w:tcPr>
            <w:tcW w:w="709" w:type="dxa"/>
            <w:gridSpan w:val="2"/>
            <w:tcBorders>
              <w:top w:val="single" w:sz="2" w:space="0" w:color="auto"/>
              <w:left w:val="nil"/>
              <w:bottom w:val="single" w:sz="2" w:space="0" w:color="auto"/>
              <w:right w:val="nil"/>
            </w:tcBorders>
            <w:shd w:val="clear" w:color="auto" w:fill="auto"/>
          </w:tcPr>
          <w:p w14:paraId="4C3E62AE" w14:textId="4B060FF6" w:rsidR="00E90D83" w:rsidRPr="0032182E" w:rsidRDefault="00E90D83" w:rsidP="00E90D83">
            <w:pPr>
              <w:pStyle w:val="Tabletext"/>
            </w:pPr>
            <w:r w:rsidRPr="0032182E">
              <w:t>5.00</w:t>
            </w:r>
          </w:p>
        </w:tc>
        <w:tc>
          <w:tcPr>
            <w:tcW w:w="454" w:type="dxa"/>
            <w:gridSpan w:val="3"/>
            <w:tcBorders>
              <w:top w:val="single" w:sz="2" w:space="0" w:color="auto"/>
              <w:left w:val="nil"/>
              <w:bottom w:val="single" w:sz="2" w:space="0" w:color="auto"/>
              <w:right w:val="nil"/>
            </w:tcBorders>
            <w:shd w:val="clear" w:color="auto" w:fill="auto"/>
          </w:tcPr>
          <w:p w14:paraId="105C8FD2" w14:textId="429F27BC" w:rsidR="00E90D83" w:rsidRPr="0032182E" w:rsidRDefault="00E90D83" w:rsidP="00E90D83">
            <w:pPr>
              <w:pStyle w:val="Tabletext"/>
            </w:pPr>
            <w:r w:rsidRPr="0032182E">
              <w:t>S6</w:t>
            </w:r>
          </w:p>
        </w:tc>
        <w:tc>
          <w:tcPr>
            <w:tcW w:w="568" w:type="dxa"/>
            <w:gridSpan w:val="3"/>
            <w:tcBorders>
              <w:top w:val="single" w:sz="2" w:space="0" w:color="auto"/>
              <w:left w:val="nil"/>
              <w:bottom w:val="single" w:sz="2" w:space="0" w:color="auto"/>
              <w:right w:val="nil"/>
            </w:tcBorders>
            <w:shd w:val="clear" w:color="auto" w:fill="auto"/>
          </w:tcPr>
          <w:p w14:paraId="4A062043" w14:textId="6EC42931" w:rsidR="00E90D83" w:rsidRPr="0032182E" w:rsidRDefault="00E90D83" w:rsidP="00E90D83">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68109449" w14:textId="766D2B18" w:rsidR="00E90D83" w:rsidRPr="0032182E" w:rsidRDefault="00E90D83" w:rsidP="00E90D83">
            <w:pPr>
              <w:pStyle w:val="Tabletext"/>
            </w:pPr>
            <w:r w:rsidRPr="0032182E">
              <w:t>O17</w:t>
            </w:r>
          </w:p>
        </w:tc>
        <w:tc>
          <w:tcPr>
            <w:tcW w:w="611" w:type="dxa"/>
            <w:gridSpan w:val="2"/>
            <w:tcBorders>
              <w:top w:val="single" w:sz="2" w:space="0" w:color="auto"/>
              <w:left w:val="nil"/>
              <w:bottom w:val="single" w:sz="2" w:space="0" w:color="auto"/>
              <w:right w:val="nil"/>
            </w:tcBorders>
            <w:shd w:val="clear" w:color="auto" w:fill="auto"/>
          </w:tcPr>
          <w:p w14:paraId="5F15AE93" w14:textId="551B1FF1" w:rsidR="00E90D83" w:rsidRPr="0032182E" w:rsidRDefault="00E90D83" w:rsidP="00E90D83">
            <w:pPr>
              <w:pStyle w:val="Tabletext"/>
            </w:pPr>
            <w:r w:rsidRPr="0032182E">
              <w:t>R43</w:t>
            </w:r>
          </w:p>
        </w:tc>
        <w:tc>
          <w:tcPr>
            <w:tcW w:w="1144" w:type="dxa"/>
            <w:gridSpan w:val="2"/>
            <w:tcBorders>
              <w:top w:val="single" w:sz="2" w:space="0" w:color="auto"/>
              <w:left w:val="nil"/>
              <w:bottom w:val="single" w:sz="2" w:space="0" w:color="auto"/>
              <w:right w:val="nil"/>
            </w:tcBorders>
            <w:shd w:val="clear" w:color="auto" w:fill="auto"/>
          </w:tcPr>
          <w:p w14:paraId="5DD7397B" w14:textId="0CA553DE" w:rsidR="00E90D83" w:rsidRPr="0032182E" w:rsidRDefault="00E90D83" w:rsidP="00E90D83">
            <w:pPr>
              <w:pStyle w:val="Tabletext"/>
            </w:pPr>
            <w:r w:rsidRPr="0032182E">
              <w:t>18/05/2020</w:t>
            </w:r>
          </w:p>
        </w:tc>
      </w:tr>
      <w:tr w:rsidR="00973A91" w:rsidRPr="0032182E" w14:paraId="7235C5F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F3EF19F" w14:textId="00CB5DD2" w:rsidR="00973A91" w:rsidRPr="0032182E" w:rsidRDefault="00973A91" w:rsidP="00973A91">
            <w:pPr>
              <w:pStyle w:val="Tabletext"/>
            </w:pPr>
            <w:r w:rsidRPr="0032182E">
              <w:t>50</w:t>
            </w:r>
          </w:p>
        </w:tc>
        <w:tc>
          <w:tcPr>
            <w:tcW w:w="1137" w:type="dxa"/>
            <w:gridSpan w:val="2"/>
            <w:tcBorders>
              <w:top w:val="single" w:sz="2" w:space="0" w:color="auto"/>
              <w:left w:val="nil"/>
              <w:bottom w:val="single" w:sz="2" w:space="0" w:color="auto"/>
              <w:right w:val="nil"/>
            </w:tcBorders>
            <w:shd w:val="clear" w:color="auto" w:fill="auto"/>
          </w:tcPr>
          <w:p w14:paraId="3CC83881" w14:textId="00028AC4" w:rsidR="00973A91" w:rsidRPr="0032182E" w:rsidRDefault="00973A91" w:rsidP="00973A91">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682C7B3C" w14:textId="7C9226E4" w:rsidR="00973A91" w:rsidRPr="0032182E" w:rsidRDefault="00973A91" w:rsidP="00973A91">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0DEAE0AF" w14:textId="77777777" w:rsidR="00973A91" w:rsidRPr="0032182E" w:rsidRDefault="00973A91" w:rsidP="00973A91">
            <w:pPr>
              <w:pStyle w:val="Tabletext"/>
            </w:pPr>
            <w:r w:rsidRPr="0032182E">
              <w:t xml:space="preserve">2.83 ± </w:t>
            </w:r>
          </w:p>
          <w:p w14:paraId="0D80ACDA" w14:textId="06BA518D" w:rsidR="00973A91" w:rsidRPr="0032182E" w:rsidRDefault="00973A91" w:rsidP="00973A91">
            <w:pPr>
              <w:pStyle w:val="Tabletext"/>
            </w:pPr>
            <w:r w:rsidRPr="0032182E">
              <w:t>0.33</w:t>
            </w:r>
          </w:p>
        </w:tc>
        <w:tc>
          <w:tcPr>
            <w:tcW w:w="849" w:type="dxa"/>
            <w:gridSpan w:val="2"/>
            <w:tcBorders>
              <w:top w:val="single" w:sz="2" w:space="0" w:color="auto"/>
              <w:left w:val="nil"/>
              <w:bottom w:val="single" w:sz="2" w:space="0" w:color="auto"/>
              <w:right w:val="nil"/>
            </w:tcBorders>
            <w:shd w:val="clear" w:color="auto" w:fill="auto"/>
          </w:tcPr>
          <w:p w14:paraId="1C73EAEF" w14:textId="34D735A3" w:rsidR="00973A91" w:rsidRPr="0032182E" w:rsidRDefault="00973A91" w:rsidP="00973A91">
            <w:pPr>
              <w:pStyle w:val="Tabletext"/>
            </w:pPr>
            <w:r w:rsidRPr="0032182E">
              <w:t>19.53</w:t>
            </w:r>
          </w:p>
        </w:tc>
        <w:tc>
          <w:tcPr>
            <w:tcW w:w="709" w:type="dxa"/>
            <w:gridSpan w:val="2"/>
            <w:tcBorders>
              <w:top w:val="single" w:sz="2" w:space="0" w:color="auto"/>
              <w:left w:val="nil"/>
              <w:bottom w:val="single" w:sz="2" w:space="0" w:color="auto"/>
              <w:right w:val="nil"/>
            </w:tcBorders>
            <w:shd w:val="clear" w:color="auto" w:fill="auto"/>
          </w:tcPr>
          <w:p w14:paraId="26088E18" w14:textId="3F317685" w:rsidR="00973A91" w:rsidRPr="0032182E" w:rsidRDefault="00973A91" w:rsidP="00973A91">
            <w:pPr>
              <w:pStyle w:val="Tabletext"/>
            </w:pPr>
            <w:r w:rsidRPr="0032182E">
              <w:t>1.78</w:t>
            </w:r>
          </w:p>
        </w:tc>
        <w:tc>
          <w:tcPr>
            <w:tcW w:w="454" w:type="dxa"/>
            <w:gridSpan w:val="3"/>
            <w:tcBorders>
              <w:top w:val="single" w:sz="2" w:space="0" w:color="auto"/>
              <w:left w:val="nil"/>
              <w:bottom w:val="single" w:sz="2" w:space="0" w:color="auto"/>
              <w:right w:val="nil"/>
            </w:tcBorders>
            <w:shd w:val="clear" w:color="auto" w:fill="auto"/>
          </w:tcPr>
          <w:p w14:paraId="313FFC32" w14:textId="679CB105" w:rsidR="00973A91" w:rsidRPr="0032182E" w:rsidRDefault="00973A91" w:rsidP="00973A91">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EBADCF5" w14:textId="013FEB74" w:rsidR="00973A91" w:rsidRPr="0032182E" w:rsidRDefault="00973A91" w:rsidP="00973A91">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61BB9831" w14:textId="0C38846E" w:rsidR="00973A91" w:rsidRPr="0032182E" w:rsidRDefault="00973A91" w:rsidP="00973A91">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4CA6CEF" w14:textId="6F3D27C8" w:rsidR="00973A91" w:rsidRPr="0032182E" w:rsidRDefault="00973A91" w:rsidP="00973A91">
            <w:pPr>
              <w:pStyle w:val="Tabletext"/>
            </w:pPr>
            <w:r w:rsidRPr="0032182E">
              <w:t>R44</w:t>
            </w:r>
          </w:p>
        </w:tc>
        <w:tc>
          <w:tcPr>
            <w:tcW w:w="1144" w:type="dxa"/>
            <w:gridSpan w:val="2"/>
            <w:tcBorders>
              <w:top w:val="single" w:sz="2" w:space="0" w:color="auto"/>
              <w:left w:val="nil"/>
              <w:bottom w:val="single" w:sz="2" w:space="0" w:color="auto"/>
              <w:right w:val="nil"/>
            </w:tcBorders>
            <w:shd w:val="clear" w:color="auto" w:fill="auto"/>
          </w:tcPr>
          <w:p w14:paraId="14C20490" w14:textId="655A33BD" w:rsidR="00973A91" w:rsidRPr="0032182E" w:rsidRDefault="00F51D6F" w:rsidP="00973A91">
            <w:pPr>
              <w:pStyle w:val="Tabletext"/>
            </w:pPr>
            <w:r w:rsidRPr="0032182E">
              <w:t>30/06/2020</w:t>
            </w:r>
          </w:p>
        </w:tc>
      </w:tr>
      <w:tr w:rsidR="00F51D6F" w:rsidRPr="0032182E" w14:paraId="389202E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3F8F478" w14:textId="71CDC9AE" w:rsidR="00F51D6F" w:rsidRPr="0032182E" w:rsidRDefault="00F51D6F" w:rsidP="00F51D6F">
            <w:pPr>
              <w:pStyle w:val="Tabletext"/>
            </w:pPr>
            <w:r w:rsidRPr="0032182E">
              <w:t>51</w:t>
            </w:r>
          </w:p>
        </w:tc>
        <w:tc>
          <w:tcPr>
            <w:tcW w:w="1137" w:type="dxa"/>
            <w:gridSpan w:val="2"/>
            <w:tcBorders>
              <w:top w:val="single" w:sz="2" w:space="0" w:color="auto"/>
              <w:left w:val="nil"/>
              <w:bottom w:val="single" w:sz="2" w:space="0" w:color="auto"/>
              <w:right w:val="nil"/>
            </w:tcBorders>
            <w:shd w:val="clear" w:color="auto" w:fill="auto"/>
          </w:tcPr>
          <w:p w14:paraId="50C761C1" w14:textId="19E286B4" w:rsidR="00F51D6F" w:rsidRPr="0032182E" w:rsidRDefault="00F51D6F" w:rsidP="00F51D6F">
            <w:pPr>
              <w:pStyle w:val="Tabletext"/>
            </w:pPr>
            <w:r w:rsidRPr="0032182E">
              <w:t>20c</w:t>
            </w:r>
          </w:p>
        </w:tc>
        <w:tc>
          <w:tcPr>
            <w:tcW w:w="1277" w:type="dxa"/>
            <w:gridSpan w:val="3"/>
            <w:tcBorders>
              <w:top w:val="single" w:sz="2" w:space="0" w:color="auto"/>
              <w:left w:val="nil"/>
              <w:bottom w:val="single" w:sz="2" w:space="0" w:color="auto"/>
              <w:right w:val="nil"/>
            </w:tcBorders>
            <w:shd w:val="clear" w:color="auto" w:fill="auto"/>
          </w:tcPr>
          <w:p w14:paraId="0BFE11DE" w14:textId="225664C2"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2D002294" w14:textId="6764373F" w:rsidR="00F51D6F" w:rsidRPr="0032182E" w:rsidRDefault="00F51D6F" w:rsidP="00F51D6F">
            <w:pPr>
              <w:pStyle w:val="Tabletext"/>
            </w:pPr>
            <w:r w:rsidRPr="0032182E">
              <w:t>11.30 ± 0.78</w:t>
            </w:r>
          </w:p>
        </w:tc>
        <w:tc>
          <w:tcPr>
            <w:tcW w:w="849" w:type="dxa"/>
            <w:gridSpan w:val="2"/>
            <w:tcBorders>
              <w:top w:val="single" w:sz="2" w:space="0" w:color="auto"/>
              <w:left w:val="nil"/>
              <w:bottom w:val="single" w:sz="2" w:space="0" w:color="auto"/>
              <w:right w:val="nil"/>
            </w:tcBorders>
            <w:shd w:val="clear" w:color="auto" w:fill="auto"/>
          </w:tcPr>
          <w:p w14:paraId="793B52B1" w14:textId="0AA864C0" w:rsidR="00F51D6F" w:rsidRPr="0032182E" w:rsidRDefault="00F51D6F" w:rsidP="00F51D6F">
            <w:pPr>
              <w:pStyle w:val="Tabletext"/>
            </w:pPr>
            <w:r w:rsidRPr="0032182E">
              <w:t>28.65</w:t>
            </w:r>
          </w:p>
        </w:tc>
        <w:tc>
          <w:tcPr>
            <w:tcW w:w="709" w:type="dxa"/>
            <w:gridSpan w:val="2"/>
            <w:tcBorders>
              <w:top w:val="single" w:sz="2" w:space="0" w:color="auto"/>
              <w:left w:val="nil"/>
              <w:bottom w:val="single" w:sz="2" w:space="0" w:color="auto"/>
              <w:right w:val="nil"/>
            </w:tcBorders>
            <w:shd w:val="clear" w:color="auto" w:fill="auto"/>
          </w:tcPr>
          <w:p w14:paraId="73E042B7" w14:textId="792DCCB3" w:rsidR="00F51D6F" w:rsidRPr="0032182E" w:rsidRDefault="00F51D6F" w:rsidP="00F51D6F">
            <w:pPr>
              <w:pStyle w:val="Tabletext"/>
            </w:pPr>
            <w:r w:rsidRPr="0032182E">
              <w:t>2.92</w:t>
            </w:r>
          </w:p>
        </w:tc>
        <w:tc>
          <w:tcPr>
            <w:tcW w:w="454" w:type="dxa"/>
            <w:gridSpan w:val="3"/>
            <w:tcBorders>
              <w:top w:val="single" w:sz="2" w:space="0" w:color="auto"/>
              <w:left w:val="nil"/>
              <w:bottom w:val="single" w:sz="2" w:space="0" w:color="auto"/>
              <w:right w:val="nil"/>
            </w:tcBorders>
            <w:shd w:val="clear" w:color="auto" w:fill="auto"/>
          </w:tcPr>
          <w:p w14:paraId="7D6C4E67" w14:textId="6D12DCA5"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F08C339" w14:textId="07A79C42"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4E363AA5" w14:textId="44223C42"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174BD16" w14:textId="706E973A" w:rsidR="00F51D6F" w:rsidRPr="0032182E" w:rsidRDefault="00F51D6F" w:rsidP="00F51D6F">
            <w:pPr>
              <w:pStyle w:val="Tabletext"/>
            </w:pPr>
            <w:r w:rsidRPr="0032182E">
              <w:t>R45</w:t>
            </w:r>
          </w:p>
        </w:tc>
        <w:tc>
          <w:tcPr>
            <w:tcW w:w="1144" w:type="dxa"/>
            <w:gridSpan w:val="2"/>
            <w:tcBorders>
              <w:top w:val="single" w:sz="2" w:space="0" w:color="auto"/>
              <w:left w:val="nil"/>
              <w:bottom w:val="single" w:sz="2" w:space="0" w:color="auto"/>
              <w:right w:val="nil"/>
            </w:tcBorders>
            <w:shd w:val="clear" w:color="auto" w:fill="auto"/>
          </w:tcPr>
          <w:p w14:paraId="4686B31C" w14:textId="66D25F29" w:rsidR="00F51D6F" w:rsidRPr="0032182E" w:rsidRDefault="00F51D6F" w:rsidP="00F51D6F">
            <w:pPr>
              <w:pStyle w:val="Tabletext"/>
            </w:pPr>
            <w:r w:rsidRPr="0032182E">
              <w:t>30/06/2020</w:t>
            </w:r>
          </w:p>
        </w:tc>
      </w:tr>
      <w:tr w:rsidR="00F51D6F" w:rsidRPr="0032182E" w14:paraId="58A4173D"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4862791" w14:textId="54D4C2A4" w:rsidR="00F51D6F" w:rsidRPr="0032182E" w:rsidRDefault="00F51D6F" w:rsidP="00F51D6F">
            <w:pPr>
              <w:pStyle w:val="Tabletext"/>
            </w:pPr>
            <w:r w:rsidRPr="0032182E">
              <w:t>52</w:t>
            </w:r>
          </w:p>
        </w:tc>
        <w:tc>
          <w:tcPr>
            <w:tcW w:w="1137" w:type="dxa"/>
            <w:gridSpan w:val="2"/>
            <w:tcBorders>
              <w:top w:val="single" w:sz="2" w:space="0" w:color="auto"/>
              <w:left w:val="nil"/>
              <w:bottom w:val="single" w:sz="2" w:space="0" w:color="auto"/>
              <w:right w:val="nil"/>
            </w:tcBorders>
            <w:shd w:val="clear" w:color="auto" w:fill="auto"/>
          </w:tcPr>
          <w:p w14:paraId="39A8C2BD" w14:textId="15A328DA" w:rsidR="00F51D6F" w:rsidRPr="0032182E" w:rsidRDefault="00F51D6F" w:rsidP="00F51D6F">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A439711" w14:textId="2F62EA45" w:rsidR="00F51D6F" w:rsidRPr="0032182E" w:rsidRDefault="00F51D6F" w:rsidP="00F51D6F">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E0728D0" w14:textId="00C21FF4" w:rsidR="00F51D6F" w:rsidRPr="0032182E" w:rsidRDefault="00F51D6F" w:rsidP="00F51D6F">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63B591E5" w14:textId="325080AC" w:rsidR="00F51D6F" w:rsidRPr="0032182E" w:rsidRDefault="00F51D6F" w:rsidP="00F51D6F">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7AAF255" w14:textId="556526B1" w:rsidR="00F51D6F" w:rsidRPr="0032182E" w:rsidRDefault="00F51D6F" w:rsidP="00F51D6F">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041F6F30" w14:textId="248A4256"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4F942C7" w14:textId="671F99EF" w:rsidR="00F51D6F" w:rsidRPr="0032182E" w:rsidRDefault="00F51D6F" w:rsidP="00F51D6F">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983AAEE" w14:textId="4261449C"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B412FBF" w14:textId="2891E5E5" w:rsidR="00F51D6F" w:rsidRPr="0032182E" w:rsidRDefault="00F51D6F" w:rsidP="00F51D6F">
            <w:pPr>
              <w:pStyle w:val="Tabletext"/>
            </w:pPr>
            <w:r w:rsidRPr="0032182E">
              <w:t>R46</w:t>
            </w:r>
          </w:p>
        </w:tc>
        <w:tc>
          <w:tcPr>
            <w:tcW w:w="1144" w:type="dxa"/>
            <w:gridSpan w:val="2"/>
            <w:tcBorders>
              <w:top w:val="single" w:sz="2" w:space="0" w:color="auto"/>
              <w:left w:val="nil"/>
              <w:bottom w:val="single" w:sz="2" w:space="0" w:color="auto"/>
              <w:right w:val="nil"/>
            </w:tcBorders>
            <w:shd w:val="clear" w:color="auto" w:fill="auto"/>
          </w:tcPr>
          <w:p w14:paraId="4ED19092" w14:textId="2F999092" w:rsidR="00F51D6F" w:rsidRPr="0032182E" w:rsidRDefault="00F51D6F" w:rsidP="00F51D6F">
            <w:pPr>
              <w:pStyle w:val="Tabletext"/>
            </w:pPr>
            <w:r w:rsidRPr="0032182E">
              <w:t>30/06/2020</w:t>
            </w:r>
          </w:p>
        </w:tc>
      </w:tr>
      <w:tr w:rsidR="00F51D6F" w:rsidRPr="0032182E" w14:paraId="53E8C43D"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695868F" w14:textId="42671173" w:rsidR="00F51D6F" w:rsidRPr="0032182E" w:rsidRDefault="00F51D6F" w:rsidP="00F51D6F">
            <w:pPr>
              <w:pStyle w:val="Tabletext"/>
            </w:pPr>
            <w:r w:rsidRPr="0032182E">
              <w:t>53</w:t>
            </w:r>
          </w:p>
        </w:tc>
        <w:tc>
          <w:tcPr>
            <w:tcW w:w="1137" w:type="dxa"/>
            <w:gridSpan w:val="2"/>
            <w:tcBorders>
              <w:top w:val="single" w:sz="2" w:space="0" w:color="auto"/>
              <w:left w:val="nil"/>
              <w:bottom w:val="single" w:sz="2" w:space="0" w:color="auto"/>
              <w:right w:val="nil"/>
            </w:tcBorders>
            <w:shd w:val="clear" w:color="auto" w:fill="auto"/>
          </w:tcPr>
          <w:p w14:paraId="0157E250" w14:textId="620E34D7"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2391B9AE" w14:textId="560E0B99"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288D1EE8" w14:textId="73DFD135"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48E76F54" w14:textId="6C69DC48"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71A6BED2" w14:textId="3434A414"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24F36398" w14:textId="628758B9"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284087E0" w14:textId="7D6399A7"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EA9650E" w14:textId="710AA3CF" w:rsidR="00F51D6F" w:rsidRPr="0032182E" w:rsidRDefault="00F51D6F" w:rsidP="00F51D6F">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5396AB44" w14:textId="403B3E0D" w:rsidR="00F51D6F" w:rsidRPr="0032182E" w:rsidRDefault="00F51D6F" w:rsidP="00F51D6F">
            <w:pPr>
              <w:pStyle w:val="Tabletext"/>
            </w:pPr>
            <w:r w:rsidRPr="0032182E">
              <w:t>R47</w:t>
            </w:r>
          </w:p>
        </w:tc>
        <w:tc>
          <w:tcPr>
            <w:tcW w:w="1144" w:type="dxa"/>
            <w:gridSpan w:val="2"/>
            <w:tcBorders>
              <w:top w:val="single" w:sz="2" w:space="0" w:color="auto"/>
              <w:left w:val="nil"/>
              <w:bottom w:val="single" w:sz="2" w:space="0" w:color="auto"/>
              <w:right w:val="nil"/>
            </w:tcBorders>
            <w:shd w:val="clear" w:color="auto" w:fill="auto"/>
          </w:tcPr>
          <w:p w14:paraId="56354018" w14:textId="314C015D" w:rsidR="00F51D6F" w:rsidRPr="0032182E" w:rsidRDefault="00F51D6F" w:rsidP="00F51D6F">
            <w:pPr>
              <w:pStyle w:val="Tabletext"/>
            </w:pPr>
            <w:r w:rsidRPr="0032182E">
              <w:t>30/06/2020</w:t>
            </w:r>
          </w:p>
        </w:tc>
      </w:tr>
      <w:tr w:rsidR="00F51D6F" w:rsidRPr="0032182E" w14:paraId="2EA686D7"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3BD4B1A" w14:textId="56E5EFE4" w:rsidR="00F51D6F" w:rsidRPr="0032182E" w:rsidRDefault="00F51D6F" w:rsidP="00F51D6F">
            <w:pPr>
              <w:pStyle w:val="Tabletext"/>
            </w:pPr>
            <w:r w:rsidRPr="0032182E">
              <w:t>54</w:t>
            </w:r>
          </w:p>
        </w:tc>
        <w:tc>
          <w:tcPr>
            <w:tcW w:w="1137" w:type="dxa"/>
            <w:gridSpan w:val="2"/>
            <w:tcBorders>
              <w:top w:val="single" w:sz="2" w:space="0" w:color="auto"/>
              <w:left w:val="nil"/>
              <w:bottom w:val="single" w:sz="2" w:space="0" w:color="auto"/>
              <w:right w:val="nil"/>
            </w:tcBorders>
            <w:shd w:val="clear" w:color="auto" w:fill="auto"/>
          </w:tcPr>
          <w:p w14:paraId="2FF6F059" w14:textId="32402FF7"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2F6F603F" w14:textId="637CE21B"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5ECC2986" w14:textId="48FB1BAC"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5961F54F" w14:textId="6461649B"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1E0CCCAA" w14:textId="075D8752"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6C145DFC" w14:textId="2A1D15AE"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646690A5" w14:textId="38D5733A"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DC7ECC5" w14:textId="6FB248B1"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9D331D0" w14:textId="259B993A" w:rsidR="00F51D6F" w:rsidRPr="0032182E" w:rsidRDefault="00F51D6F" w:rsidP="00F51D6F">
            <w:pPr>
              <w:pStyle w:val="Tabletext"/>
            </w:pPr>
            <w:r w:rsidRPr="0032182E">
              <w:t>R48</w:t>
            </w:r>
          </w:p>
        </w:tc>
        <w:tc>
          <w:tcPr>
            <w:tcW w:w="1144" w:type="dxa"/>
            <w:gridSpan w:val="2"/>
            <w:tcBorders>
              <w:top w:val="single" w:sz="2" w:space="0" w:color="auto"/>
              <w:left w:val="nil"/>
              <w:bottom w:val="single" w:sz="2" w:space="0" w:color="auto"/>
              <w:right w:val="nil"/>
            </w:tcBorders>
            <w:shd w:val="clear" w:color="auto" w:fill="auto"/>
          </w:tcPr>
          <w:p w14:paraId="062AAFCA" w14:textId="4BDD1BD6" w:rsidR="00F51D6F" w:rsidRPr="0032182E" w:rsidRDefault="00F51D6F" w:rsidP="00F51D6F">
            <w:pPr>
              <w:pStyle w:val="Tabletext"/>
            </w:pPr>
            <w:r w:rsidRPr="0032182E">
              <w:t>30/06/2020</w:t>
            </w:r>
          </w:p>
        </w:tc>
      </w:tr>
      <w:tr w:rsidR="00F51D6F" w:rsidRPr="0032182E" w14:paraId="05222526"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58FB142" w14:textId="092E3EDB" w:rsidR="00F51D6F" w:rsidRPr="0032182E" w:rsidRDefault="00F51D6F" w:rsidP="00F51D6F">
            <w:pPr>
              <w:pStyle w:val="Tabletext"/>
            </w:pPr>
            <w:r w:rsidRPr="0032182E">
              <w:t>55</w:t>
            </w:r>
          </w:p>
        </w:tc>
        <w:tc>
          <w:tcPr>
            <w:tcW w:w="1137" w:type="dxa"/>
            <w:gridSpan w:val="2"/>
            <w:tcBorders>
              <w:top w:val="single" w:sz="2" w:space="0" w:color="auto"/>
              <w:left w:val="nil"/>
              <w:bottom w:val="single" w:sz="2" w:space="0" w:color="auto"/>
              <w:right w:val="nil"/>
            </w:tcBorders>
            <w:shd w:val="clear" w:color="auto" w:fill="auto"/>
          </w:tcPr>
          <w:p w14:paraId="349011EF" w14:textId="587CDC6C"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160CD951" w14:textId="4921106C"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05F9A397" w14:textId="147FDC60"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55057CF2" w14:textId="0835F9E3"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4E972661" w14:textId="19C036FC"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17A8489C" w14:textId="7E0A19E4"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2DF63555" w14:textId="64903072"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5968BB3E" w14:textId="0A9F5F8E"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1E430A9" w14:textId="1F2191C5" w:rsidR="00F51D6F" w:rsidRPr="0032182E" w:rsidRDefault="00F51D6F" w:rsidP="00F51D6F">
            <w:pPr>
              <w:pStyle w:val="Tabletext"/>
            </w:pPr>
            <w:r w:rsidRPr="0032182E">
              <w:t>R49</w:t>
            </w:r>
          </w:p>
        </w:tc>
        <w:tc>
          <w:tcPr>
            <w:tcW w:w="1144" w:type="dxa"/>
            <w:gridSpan w:val="2"/>
            <w:tcBorders>
              <w:top w:val="single" w:sz="2" w:space="0" w:color="auto"/>
              <w:left w:val="nil"/>
              <w:bottom w:val="single" w:sz="2" w:space="0" w:color="auto"/>
              <w:right w:val="nil"/>
            </w:tcBorders>
            <w:shd w:val="clear" w:color="auto" w:fill="auto"/>
          </w:tcPr>
          <w:p w14:paraId="4A2B95E4" w14:textId="7C81AC6B" w:rsidR="00F51D6F" w:rsidRPr="0032182E" w:rsidRDefault="00F51D6F" w:rsidP="00F51D6F">
            <w:pPr>
              <w:pStyle w:val="Tabletext"/>
            </w:pPr>
            <w:r w:rsidRPr="0032182E">
              <w:t>30/06/2020</w:t>
            </w:r>
          </w:p>
        </w:tc>
      </w:tr>
      <w:tr w:rsidR="00F51D6F" w:rsidRPr="0032182E" w14:paraId="205A07FB"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3EF5901" w14:textId="28DB450C" w:rsidR="00F51D6F" w:rsidRPr="0032182E" w:rsidRDefault="00F51D6F" w:rsidP="00F51D6F">
            <w:pPr>
              <w:pStyle w:val="Tabletext"/>
            </w:pPr>
            <w:r w:rsidRPr="0032182E">
              <w:t>56</w:t>
            </w:r>
          </w:p>
        </w:tc>
        <w:tc>
          <w:tcPr>
            <w:tcW w:w="1137" w:type="dxa"/>
            <w:gridSpan w:val="2"/>
            <w:tcBorders>
              <w:top w:val="single" w:sz="2" w:space="0" w:color="auto"/>
              <w:left w:val="nil"/>
              <w:bottom w:val="single" w:sz="2" w:space="0" w:color="auto"/>
              <w:right w:val="nil"/>
            </w:tcBorders>
            <w:shd w:val="clear" w:color="auto" w:fill="auto"/>
          </w:tcPr>
          <w:p w14:paraId="00365A60" w14:textId="26E7973E"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4035D4A4" w14:textId="1DA1EBCF"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6C2B6128" w14:textId="67E02635"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573B31FE" w14:textId="1D26C06F"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14F9BDDC" w14:textId="72B11B7E"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4BF55991" w14:textId="0F78A152"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1E79F5CE" w14:textId="21D173AC"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7D7A96A" w14:textId="7B4F5FC1"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78B2F96" w14:textId="2F1959E3" w:rsidR="00F51D6F" w:rsidRPr="0032182E" w:rsidRDefault="00F51D6F" w:rsidP="00F51D6F">
            <w:pPr>
              <w:pStyle w:val="Tabletext"/>
            </w:pPr>
            <w:r w:rsidRPr="0032182E">
              <w:t>R50</w:t>
            </w:r>
          </w:p>
        </w:tc>
        <w:tc>
          <w:tcPr>
            <w:tcW w:w="1144" w:type="dxa"/>
            <w:gridSpan w:val="2"/>
            <w:tcBorders>
              <w:top w:val="single" w:sz="2" w:space="0" w:color="auto"/>
              <w:left w:val="nil"/>
              <w:bottom w:val="single" w:sz="2" w:space="0" w:color="auto"/>
              <w:right w:val="nil"/>
            </w:tcBorders>
            <w:shd w:val="clear" w:color="auto" w:fill="auto"/>
          </w:tcPr>
          <w:p w14:paraId="71AD4C6E" w14:textId="15C0703F" w:rsidR="00F51D6F" w:rsidRPr="0032182E" w:rsidRDefault="00F51D6F" w:rsidP="00F51D6F">
            <w:pPr>
              <w:pStyle w:val="Tabletext"/>
            </w:pPr>
            <w:r w:rsidRPr="0032182E">
              <w:t>30/06/2020</w:t>
            </w:r>
          </w:p>
        </w:tc>
      </w:tr>
      <w:tr w:rsidR="00F51D6F" w:rsidRPr="0032182E" w14:paraId="278F2A1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8F0F0F1" w14:textId="7B6E3358" w:rsidR="00F51D6F" w:rsidRPr="0032182E" w:rsidRDefault="00F51D6F" w:rsidP="00F51D6F">
            <w:pPr>
              <w:pStyle w:val="Tabletext"/>
            </w:pPr>
            <w:r w:rsidRPr="0032182E">
              <w:t>57</w:t>
            </w:r>
          </w:p>
        </w:tc>
        <w:tc>
          <w:tcPr>
            <w:tcW w:w="1137" w:type="dxa"/>
            <w:gridSpan w:val="2"/>
            <w:tcBorders>
              <w:top w:val="single" w:sz="2" w:space="0" w:color="auto"/>
              <w:left w:val="nil"/>
              <w:bottom w:val="single" w:sz="2" w:space="0" w:color="auto"/>
              <w:right w:val="nil"/>
            </w:tcBorders>
            <w:shd w:val="clear" w:color="auto" w:fill="auto"/>
          </w:tcPr>
          <w:p w14:paraId="0E580F57" w14:textId="6B6B8014"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63514283" w14:textId="161D7B80"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3F71877D" w14:textId="04179746"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01678F78" w14:textId="18130DA2"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7CF7A5E3" w14:textId="2DFEB1FB"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43A3F79E" w14:textId="1EFEB185"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045F3B0C" w14:textId="2BECEBCC"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5468FC3F" w14:textId="3B1EB897"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AA1E243" w14:textId="249C5DA3" w:rsidR="00F51D6F" w:rsidRPr="0032182E" w:rsidRDefault="00F51D6F" w:rsidP="00F51D6F">
            <w:pPr>
              <w:pStyle w:val="Tabletext"/>
            </w:pPr>
            <w:r w:rsidRPr="0032182E">
              <w:t>R51</w:t>
            </w:r>
          </w:p>
        </w:tc>
        <w:tc>
          <w:tcPr>
            <w:tcW w:w="1144" w:type="dxa"/>
            <w:gridSpan w:val="2"/>
            <w:tcBorders>
              <w:top w:val="single" w:sz="2" w:space="0" w:color="auto"/>
              <w:left w:val="nil"/>
              <w:bottom w:val="single" w:sz="2" w:space="0" w:color="auto"/>
              <w:right w:val="nil"/>
            </w:tcBorders>
            <w:shd w:val="clear" w:color="auto" w:fill="auto"/>
          </w:tcPr>
          <w:p w14:paraId="0F721B54" w14:textId="129EDF9B" w:rsidR="00F51D6F" w:rsidRPr="0032182E" w:rsidRDefault="00F51D6F" w:rsidP="00F51D6F">
            <w:pPr>
              <w:pStyle w:val="Tabletext"/>
            </w:pPr>
            <w:r w:rsidRPr="0032182E">
              <w:t>30/06/2020</w:t>
            </w:r>
          </w:p>
        </w:tc>
      </w:tr>
      <w:tr w:rsidR="00F51D6F" w:rsidRPr="0032182E" w14:paraId="13DEE47E"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A4DFC76" w14:textId="5D7D3964" w:rsidR="00F51D6F" w:rsidRPr="0032182E" w:rsidRDefault="00F51D6F" w:rsidP="00F51D6F">
            <w:pPr>
              <w:pStyle w:val="Tabletext"/>
            </w:pPr>
            <w:r w:rsidRPr="0032182E">
              <w:t>58</w:t>
            </w:r>
          </w:p>
        </w:tc>
        <w:tc>
          <w:tcPr>
            <w:tcW w:w="1137" w:type="dxa"/>
            <w:gridSpan w:val="2"/>
            <w:tcBorders>
              <w:top w:val="single" w:sz="2" w:space="0" w:color="auto"/>
              <w:left w:val="nil"/>
              <w:bottom w:val="single" w:sz="2" w:space="0" w:color="auto"/>
              <w:right w:val="nil"/>
            </w:tcBorders>
            <w:shd w:val="clear" w:color="auto" w:fill="auto"/>
          </w:tcPr>
          <w:p w14:paraId="5CDB0160" w14:textId="1011A6AF"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58D096CA" w14:textId="103443E5"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5535B832" w14:textId="401D6422"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08E836D3" w14:textId="4297522E"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4F8BFC44" w14:textId="423882C8"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48599EB6" w14:textId="0CFE04DB"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312A7613" w14:textId="080D0301"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5007518" w14:textId="7638EEBD"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D98EA6B" w14:textId="012BBD67" w:rsidR="00F51D6F" w:rsidRPr="0032182E" w:rsidRDefault="00F51D6F" w:rsidP="00F51D6F">
            <w:pPr>
              <w:pStyle w:val="Tabletext"/>
            </w:pPr>
            <w:r w:rsidRPr="0032182E">
              <w:t>R52</w:t>
            </w:r>
          </w:p>
        </w:tc>
        <w:tc>
          <w:tcPr>
            <w:tcW w:w="1144" w:type="dxa"/>
            <w:gridSpan w:val="2"/>
            <w:tcBorders>
              <w:top w:val="single" w:sz="2" w:space="0" w:color="auto"/>
              <w:left w:val="nil"/>
              <w:bottom w:val="single" w:sz="2" w:space="0" w:color="auto"/>
              <w:right w:val="nil"/>
            </w:tcBorders>
            <w:shd w:val="clear" w:color="auto" w:fill="auto"/>
          </w:tcPr>
          <w:p w14:paraId="2E65D666" w14:textId="73F4F20E" w:rsidR="00F51D6F" w:rsidRPr="0032182E" w:rsidRDefault="00F51D6F" w:rsidP="00F51D6F">
            <w:pPr>
              <w:pStyle w:val="Tabletext"/>
            </w:pPr>
            <w:r w:rsidRPr="0032182E">
              <w:t>30/06/2020</w:t>
            </w:r>
          </w:p>
        </w:tc>
      </w:tr>
      <w:tr w:rsidR="00F51D6F" w:rsidRPr="0032182E" w14:paraId="5BB20004"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014F8315" w14:textId="716087DF" w:rsidR="00F51D6F" w:rsidRPr="0032182E" w:rsidRDefault="00F51D6F" w:rsidP="00F51D6F">
            <w:pPr>
              <w:pStyle w:val="Tabletext"/>
            </w:pPr>
            <w:r w:rsidRPr="0032182E">
              <w:t>59</w:t>
            </w:r>
          </w:p>
        </w:tc>
        <w:tc>
          <w:tcPr>
            <w:tcW w:w="1137" w:type="dxa"/>
            <w:gridSpan w:val="2"/>
            <w:tcBorders>
              <w:top w:val="single" w:sz="2" w:space="0" w:color="auto"/>
              <w:left w:val="nil"/>
              <w:bottom w:val="single" w:sz="2" w:space="0" w:color="auto"/>
              <w:right w:val="nil"/>
            </w:tcBorders>
            <w:shd w:val="clear" w:color="auto" w:fill="auto"/>
          </w:tcPr>
          <w:p w14:paraId="62647CC4" w14:textId="5F0CC02B"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441357A0" w14:textId="07352D42"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3515740F" w14:textId="1E15E537"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1312429C" w14:textId="49073736"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3E92285F" w14:textId="34DDF05A"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0823AC37" w14:textId="415A8F73"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5B927C71" w14:textId="4A3E180D"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1DBCD950" w14:textId="4B2D8C6E"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0E998DE" w14:textId="2D712C68" w:rsidR="00F51D6F" w:rsidRPr="0032182E" w:rsidRDefault="00F51D6F" w:rsidP="00F51D6F">
            <w:pPr>
              <w:pStyle w:val="Tabletext"/>
            </w:pPr>
            <w:r w:rsidRPr="0032182E">
              <w:t>R53</w:t>
            </w:r>
          </w:p>
        </w:tc>
        <w:tc>
          <w:tcPr>
            <w:tcW w:w="1144" w:type="dxa"/>
            <w:gridSpan w:val="2"/>
            <w:tcBorders>
              <w:top w:val="single" w:sz="2" w:space="0" w:color="auto"/>
              <w:left w:val="nil"/>
              <w:bottom w:val="single" w:sz="2" w:space="0" w:color="auto"/>
              <w:right w:val="nil"/>
            </w:tcBorders>
            <w:shd w:val="clear" w:color="auto" w:fill="auto"/>
          </w:tcPr>
          <w:p w14:paraId="4C9A6F70" w14:textId="16F6FE7F" w:rsidR="00F51D6F" w:rsidRPr="0032182E" w:rsidRDefault="00F51D6F" w:rsidP="00F51D6F">
            <w:pPr>
              <w:pStyle w:val="Tabletext"/>
            </w:pPr>
            <w:r w:rsidRPr="0032182E">
              <w:t>30/06/2020</w:t>
            </w:r>
          </w:p>
        </w:tc>
      </w:tr>
      <w:tr w:rsidR="00F51D6F" w:rsidRPr="0032182E" w14:paraId="013F89F9"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6551900" w14:textId="76D5C0A6" w:rsidR="00F51D6F" w:rsidRPr="0032182E" w:rsidRDefault="00F51D6F" w:rsidP="00F51D6F">
            <w:pPr>
              <w:pStyle w:val="Tabletext"/>
            </w:pPr>
            <w:r w:rsidRPr="0032182E">
              <w:t>60</w:t>
            </w:r>
          </w:p>
        </w:tc>
        <w:tc>
          <w:tcPr>
            <w:tcW w:w="1137" w:type="dxa"/>
            <w:gridSpan w:val="2"/>
            <w:tcBorders>
              <w:top w:val="single" w:sz="2" w:space="0" w:color="auto"/>
              <w:left w:val="nil"/>
              <w:bottom w:val="single" w:sz="2" w:space="0" w:color="auto"/>
              <w:right w:val="nil"/>
            </w:tcBorders>
            <w:shd w:val="clear" w:color="auto" w:fill="auto"/>
          </w:tcPr>
          <w:p w14:paraId="29ACC99A" w14:textId="62CBCE01"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64BEE00D" w14:textId="3FAADF7E"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09A63B07" w14:textId="194CCA87"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49332906" w14:textId="32026A25"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4AB9AED6" w14:textId="21AEE3C3"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5075118C" w14:textId="4D646CE8"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362EFE7A" w14:textId="20B2DB8C"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43E56743" w14:textId="089D467B"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2B7401E" w14:textId="14A58E24" w:rsidR="00F51D6F" w:rsidRPr="0032182E" w:rsidRDefault="00F51D6F" w:rsidP="00F51D6F">
            <w:pPr>
              <w:pStyle w:val="Tabletext"/>
            </w:pPr>
            <w:r w:rsidRPr="0032182E">
              <w:t>R54</w:t>
            </w:r>
          </w:p>
        </w:tc>
        <w:tc>
          <w:tcPr>
            <w:tcW w:w="1144" w:type="dxa"/>
            <w:gridSpan w:val="2"/>
            <w:tcBorders>
              <w:top w:val="single" w:sz="2" w:space="0" w:color="auto"/>
              <w:left w:val="nil"/>
              <w:bottom w:val="single" w:sz="2" w:space="0" w:color="auto"/>
              <w:right w:val="nil"/>
            </w:tcBorders>
            <w:shd w:val="clear" w:color="auto" w:fill="auto"/>
          </w:tcPr>
          <w:p w14:paraId="5B23A360" w14:textId="1C8E07E9" w:rsidR="00F51D6F" w:rsidRPr="0032182E" w:rsidRDefault="00F51D6F" w:rsidP="00F51D6F">
            <w:pPr>
              <w:pStyle w:val="Tabletext"/>
            </w:pPr>
            <w:r w:rsidRPr="0032182E">
              <w:t>30/06/2020</w:t>
            </w:r>
          </w:p>
        </w:tc>
      </w:tr>
      <w:tr w:rsidR="00F51D6F" w:rsidRPr="0032182E" w14:paraId="7390D145"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727E3C5C" w14:textId="1BE6A395" w:rsidR="00F51D6F" w:rsidRPr="0032182E" w:rsidRDefault="00F51D6F" w:rsidP="00F51D6F">
            <w:pPr>
              <w:pStyle w:val="Tabletext"/>
            </w:pPr>
            <w:r w:rsidRPr="0032182E">
              <w:t>61</w:t>
            </w:r>
          </w:p>
        </w:tc>
        <w:tc>
          <w:tcPr>
            <w:tcW w:w="1137" w:type="dxa"/>
            <w:gridSpan w:val="2"/>
            <w:tcBorders>
              <w:top w:val="single" w:sz="2" w:space="0" w:color="auto"/>
              <w:left w:val="nil"/>
              <w:bottom w:val="single" w:sz="2" w:space="0" w:color="auto"/>
              <w:right w:val="nil"/>
            </w:tcBorders>
            <w:shd w:val="clear" w:color="auto" w:fill="auto"/>
          </w:tcPr>
          <w:p w14:paraId="6FDE7840" w14:textId="7AC79EEC" w:rsidR="00F51D6F" w:rsidRPr="0032182E" w:rsidRDefault="00F51D6F" w:rsidP="00F51D6F">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44B81F91" w14:textId="5728C835" w:rsidR="00F51D6F" w:rsidRPr="0032182E" w:rsidRDefault="00F51D6F" w:rsidP="00F51D6F">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669FE24D" w14:textId="52958407" w:rsidR="00F51D6F" w:rsidRPr="0032182E" w:rsidRDefault="00F51D6F" w:rsidP="00F51D6F">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1EB9A201" w14:textId="4CF6D42A" w:rsidR="00F51D6F" w:rsidRPr="0032182E" w:rsidRDefault="00F51D6F" w:rsidP="00F51D6F">
            <w:pPr>
              <w:pStyle w:val="Tabletext"/>
            </w:pPr>
            <w:r w:rsidRPr="0032182E">
              <w:t>31.65</w:t>
            </w:r>
          </w:p>
        </w:tc>
        <w:tc>
          <w:tcPr>
            <w:tcW w:w="709" w:type="dxa"/>
            <w:gridSpan w:val="2"/>
            <w:tcBorders>
              <w:top w:val="single" w:sz="2" w:space="0" w:color="auto"/>
              <w:left w:val="nil"/>
              <w:bottom w:val="single" w:sz="2" w:space="0" w:color="auto"/>
              <w:right w:val="nil"/>
            </w:tcBorders>
            <w:shd w:val="clear" w:color="auto" w:fill="auto"/>
          </w:tcPr>
          <w:p w14:paraId="5288C7C5" w14:textId="34361E02" w:rsidR="00F51D6F" w:rsidRPr="0032182E" w:rsidRDefault="00F51D6F" w:rsidP="00F51D6F">
            <w:pPr>
              <w:pStyle w:val="Tabletext"/>
            </w:pPr>
            <w:r w:rsidRPr="0032182E">
              <w:t>3.16</w:t>
            </w:r>
          </w:p>
        </w:tc>
        <w:tc>
          <w:tcPr>
            <w:tcW w:w="454" w:type="dxa"/>
            <w:gridSpan w:val="3"/>
            <w:tcBorders>
              <w:top w:val="single" w:sz="2" w:space="0" w:color="auto"/>
              <w:left w:val="nil"/>
              <w:bottom w:val="single" w:sz="2" w:space="0" w:color="auto"/>
              <w:right w:val="nil"/>
            </w:tcBorders>
            <w:shd w:val="clear" w:color="auto" w:fill="auto"/>
          </w:tcPr>
          <w:p w14:paraId="6464AE60" w14:textId="1B2A08E6" w:rsidR="00F51D6F" w:rsidRPr="0032182E" w:rsidRDefault="00F51D6F" w:rsidP="00F51D6F">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0582829A" w14:textId="36A40EAF" w:rsidR="00F51D6F" w:rsidRPr="0032182E" w:rsidRDefault="00F51D6F" w:rsidP="00F51D6F">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7AD90CBB" w14:textId="4ED43314" w:rsidR="00F51D6F" w:rsidRPr="0032182E" w:rsidRDefault="00F51D6F" w:rsidP="00F51D6F">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3CA6A60" w14:textId="3DB8687F" w:rsidR="00F51D6F" w:rsidRPr="0032182E" w:rsidRDefault="00F51D6F" w:rsidP="00F51D6F">
            <w:pPr>
              <w:pStyle w:val="Tabletext"/>
            </w:pPr>
            <w:r w:rsidRPr="0032182E">
              <w:t>R55</w:t>
            </w:r>
          </w:p>
        </w:tc>
        <w:tc>
          <w:tcPr>
            <w:tcW w:w="1144" w:type="dxa"/>
            <w:gridSpan w:val="2"/>
            <w:tcBorders>
              <w:top w:val="single" w:sz="2" w:space="0" w:color="auto"/>
              <w:left w:val="nil"/>
              <w:bottom w:val="single" w:sz="2" w:space="0" w:color="auto"/>
              <w:right w:val="nil"/>
            </w:tcBorders>
            <w:shd w:val="clear" w:color="auto" w:fill="auto"/>
          </w:tcPr>
          <w:p w14:paraId="375FDC3D" w14:textId="0FD22AD9" w:rsidR="00F51D6F" w:rsidRPr="0032182E" w:rsidRDefault="00F51D6F" w:rsidP="00F51D6F">
            <w:pPr>
              <w:pStyle w:val="Tabletext"/>
            </w:pPr>
            <w:r w:rsidRPr="0032182E">
              <w:t>30/06/2020</w:t>
            </w:r>
          </w:p>
        </w:tc>
      </w:tr>
      <w:tr w:rsidR="00F51D6F" w:rsidRPr="0032182E" w14:paraId="080E3CB3"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15E03A1" w14:textId="0E255D8F" w:rsidR="00F51D6F" w:rsidRPr="0032182E" w:rsidRDefault="00F51D6F" w:rsidP="00F51D6F">
            <w:pPr>
              <w:pStyle w:val="Tabletext"/>
            </w:pPr>
            <w:r w:rsidRPr="0032182E">
              <w:t>62</w:t>
            </w:r>
          </w:p>
        </w:tc>
        <w:tc>
          <w:tcPr>
            <w:tcW w:w="1137" w:type="dxa"/>
            <w:gridSpan w:val="2"/>
            <w:tcBorders>
              <w:top w:val="single" w:sz="2" w:space="0" w:color="auto"/>
              <w:left w:val="nil"/>
              <w:bottom w:val="single" w:sz="2" w:space="0" w:color="auto"/>
              <w:right w:val="nil"/>
            </w:tcBorders>
            <w:shd w:val="clear" w:color="auto" w:fill="auto"/>
          </w:tcPr>
          <w:p w14:paraId="1EBE092A" w14:textId="01804AD7" w:rsidR="00F51D6F" w:rsidRPr="0032182E" w:rsidRDefault="00F51D6F" w:rsidP="00F51D6F">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7B724348" w14:textId="31C3DB12" w:rsidR="00F51D6F" w:rsidRPr="0032182E" w:rsidRDefault="00F51D6F" w:rsidP="00F51D6F">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698C15BE" w14:textId="41B80786" w:rsidR="00F51D6F" w:rsidRPr="0032182E" w:rsidRDefault="00F51D6F" w:rsidP="00F51D6F">
            <w:pPr>
              <w:pStyle w:val="Tabletext"/>
            </w:pPr>
            <w:r w:rsidRPr="0032182E">
              <w:t>31.103 +1.50</w:t>
            </w:r>
          </w:p>
        </w:tc>
        <w:tc>
          <w:tcPr>
            <w:tcW w:w="849" w:type="dxa"/>
            <w:gridSpan w:val="2"/>
            <w:tcBorders>
              <w:top w:val="single" w:sz="2" w:space="0" w:color="auto"/>
              <w:left w:val="nil"/>
              <w:bottom w:val="single" w:sz="2" w:space="0" w:color="auto"/>
              <w:right w:val="nil"/>
            </w:tcBorders>
            <w:shd w:val="clear" w:color="auto" w:fill="auto"/>
          </w:tcPr>
          <w:p w14:paraId="3E2B0C24" w14:textId="4C0577AF" w:rsidR="00F51D6F" w:rsidRPr="0032182E" w:rsidRDefault="00F51D6F" w:rsidP="00F51D6F">
            <w:pPr>
              <w:pStyle w:val="Tabletext"/>
            </w:pPr>
            <w:r w:rsidRPr="0032182E">
              <w:t>39.00</w:t>
            </w:r>
          </w:p>
        </w:tc>
        <w:tc>
          <w:tcPr>
            <w:tcW w:w="709" w:type="dxa"/>
            <w:gridSpan w:val="2"/>
            <w:tcBorders>
              <w:top w:val="single" w:sz="2" w:space="0" w:color="auto"/>
              <w:left w:val="nil"/>
              <w:bottom w:val="single" w:sz="2" w:space="0" w:color="auto"/>
              <w:right w:val="nil"/>
            </w:tcBorders>
            <w:shd w:val="clear" w:color="auto" w:fill="auto"/>
          </w:tcPr>
          <w:p w14:paraId="147D8D0F" w14:textId="08CD4833" w:rsidR="00F51D6F" w:rsidRPr="0032182E" w:rsidRDefault="00F51D6F" w:rsidP="00F51D6F">
            <w:pPr>
              <w:pStyle w:val="Tabletext"/>
            </w:pPr>
            <w:r w:rsidRPr="0032182E">
              <w:t>2.70</w:t>
            </w:r>
          </w:p>
        </w:tc>
        <w:tc>
          <w:tcPr>
            <w:tcW w:w="454" w:type="dxa"/>
            <w:gridSpan w:val="3"/>
            <w:tcBorders>
              <w:top w:val="single" w:sz="2" w:space="0" w:color="auto"/>
              <w:left w:val="nil"/>
              <w:bottom w:val="single" w:sz="2" w:space="0" w:color="auto"/>
              <w:right w:val="nil"/>
            </w:tcBorders>
            <w:shd w:val="clear" w:color="auto" w:fill="auto"/>
          </w:tcPr>
          <w:p w14:paraId="2F9932F8" w14:textId="465774EA"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345289D" w14:textId="242D0B2D"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2F33E4AE" w14:textId="6F1292D7" w:rsidR="00F51D6F" w:rsidRPr="0032182E" w:rsidRDefault="00F51D6F" w:rsidP="00F51D6F">
            <w:pPr>
              <w:pStyle w:val="Tabletext"/>
            </w:pPr>
            <w:r w:rsidRPr="0032182E">
              <w:t>O14</w:t>
            </w:r>
          </w:p>
        </w:tc>
        <w:tc>
          <w:tcPr>
            <w:tcW w:w="611" w:type="dxa"/>
            <w:gridSpan w:val="2"/>
            <w:tcBorders>
              <w:top w:val="single" w:sz="2" w:space="0" w:color="auto"/>
              <w:left w:val="nil"/>
              <w:bottom w:val="single" w:sz="2" w:space="0" w:color="auto"/>
              <w:right w:val="nil"/>
            </w:tcBorders>
            <w:shd w:val="clear" w:color="auto" w:fill="auto"/>
          </w:tcPr>
          <w:p w14:paraId="74D8B249" w14:textId="3698259C" w:rsidR="00F51D6F" w:rsidRPr="0032182E" w:rsidRDefault="00F51D6F" w:rsidP="00F51D6F">
            <w:pPr>
              <w:pStyle w:val="Tabletext"/>
            </w:pPr>
            <w:r w:rsidRPr="0032182E">
              <w:t>R31</w:t>
            </w:r>
          </w:p>
        </w:tc>
        <w:tc>
          <w:tcPr>
            <w:tcW w:w="1144" w:type="dxa"/>
            <w:gridSpan w:val="2"/>
            <w:tcBorders>
              <w:top w:val="single" w:sz="2" w:space="0" w:color="auto"/>
              <w:left w:val="nil"/>
              <w:bottom w:val="single" w:sz="2" w:space="0" w:color="auto"/>
              <w:right w:val="nil"/>
            </w:tcBorders>
            <w:shd w:val="clear" w:color="auto" w:fill="auto"/>
          </w:tcPr>
          <w:p w14:paraId="383C9ADF" w14:textId="0CC278F6" w:rsidR="00F51D6F" w:rsidRPr="0032182E" w:rsidRDefault="00F51D6F" w:rsidP="00F51D6F">
            <w:pPr>
              <w:pStyle w:val="Tabletext"/>
            </w:pPr>
            <w:r w:rsidRPr="0032182E">
              <w:t>30/06/2020</w:t>
            </w:r>
          </w:p>
        </w:tc>
      </w:tr>
      <w:tr w:rsidR="00F51D6F" w:rsidRPr="0032182E" w14:paraId="0EC9D525"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602ACB73" w14:textId="07A20128" w:rsidR="00F51D6F" w:rsidRPr="0032182E" w:rsidRDefault="00F51D6F" w:rsidP="00F51D6F">
            <w:pPr>
              <w:pStyle w:val="Tabletext"/>
            </w:pPr>
            <w:r w:rsidRPr="0032182E">
              <w:t>63</w:t>
            </w:r>
          </w:p>
        </w:tc>
        <w:tc>
          <w:tcPr>
            <w:tcW w:w="1137" w:type="dxa"/>
            <w:gridSpan w:val="2"/>
            <w:tcBorders>
              <w:top w:val="single" w:sz="2" w:space="0" w:color="auto"/>
              <w:left w:val="nil"/>
              <w:bottom w:val="single" w:sz="2" w:space="0" w:color="auto"/>
              <w:right w:val="nil"/>
            </w:tcBorders>
            <w:shd w:val="clear" w:color="auto" w:fill="auto"/>
          </w:tcPr>
          <w:p w14:paraId="64CBDBA8" w14:textId="46E5417C" w:rsidR="00F51D6F" w:rsidRPr="0032182E" w:rsidRDefault="00F51D6F" w:rsidP="00F51D6F">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BB6B6E9" w14:textId="640E03DE" w:rsidR="00F51D6F" w:rsidRPr="0032182E" w:rsidRDefault="00F51D6F" w:rsidP="00F51D6F">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2B9404A7" w14:textId="08B742FA" w:rsidR="00F51D6F" w:rsidRPr="0032182E" w:rsidRDefault="00F51D6F" w:rsidP="00F51D6F">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688345D2" w14:textId="799136CD" w:rsidR="00F51D6F" w:rsidRPr="0032182E" w:rsidRDefault="00F51D6F" w:rsidP="00F51D6F">
            <w:pPr>
              <w:pStyle w:val="Tabletext"/>
            </w:pPr>
            <w:r w:rsidRPr="0032182E">
              <w:t>40.60</w:t>
            </w:r>
          </w:p>
        </w:tc>
        <w:tc>
          <w:tcPr>
            <w:tcW w:w="709" w:type="dxa"/>
            <w:gridSpan w:val="2"/>
            <w:tcBorders>
              <w:top w:val="single" w:sz="2" w:space="0" w:color="auto"/>
              <w:left w:val="nil"/>
              <w:bottom w:val="single" w:sz="2" w:space="0" w:color="auto"/>
              <w:right w:val="nil"/>
            </w:tcBorders>
            <w:shd w:val="clear" w:color="auto" w:fill="auto"/>
          </w:tcPr>
          <w:p w14:paraId="0F1A6A40" w14:textId="52F04956" w:rsidR="00F51D6F" w:rsidRPr="0032182E" w:rsidRDefault="00F51D6F" w:rsidP="00F51D6F">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036ACE61" w14:textId="673A539D"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37C0A66" w14:textId="43A6930A"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38A7B682" w14:textId="6863BAC6" w:rsidR="00F51D6F" w:rsidRPr="0032182E" w:rsidRDefault="00F51D6F" w:rsidP="00F51D6F">
            <w:pPr>
              <w:pStyle w:val="Tabletext"/>
            </w:pPr>
            <w:r w:rsidRPr="0032182E">
              <w:t>O14</w:t>
            </w:r>
          </w:p>
        </w:tc>
        <w:tc>
          <w:tcPr>
            <w:tcW w:w="611" w:type="dxa"/>
            <w:gridSpan w:val="2"/>
            <w:tcBorders>
              <w:top w:val="single" w:sz="2" w:space="0" w:color="auto"/>
              <w:left w:val="nil"/>
              <w:bottom w:val="single" w:sz="2" w:space="0" w:color="auto"/>
              <w:right w:val="nil"/>
            </w:tcBorders>
            <w:shd w:val="clear" w:color="auto" w:fill="auto"/>
          </w:tcPr>
          <w:p w14:paraId="15116FB2" w14:textId="55013D75" w:rsidR="00F51D6F" w:rsidRPr="0032182E" w:rsidRDefault="00F51D6F" w:rsidP="00F51D6F">
            <w:pPr>
              <w:pStyle w:val="Tabletext"/>
            </w:pPr>
            <w:r w:rsidRPr="0032182E">
              <w:t>R30</w:t>
            </w:r>
          </w:p>
        </w:tc>
        <w:tc>
          <w:tcPr>
            <w:tcW w:w="1144" w:type="dxa"/>
            <w:gridSpan w:val="2"/>
            <w:tcBorders>
              <w:top w:val="single" w:sz="2" w:space="0" w:color="auto"/>
              <w:left w:val="nil"/>
              <w:bottom w:val="single" w:sz="2" w:space="0" w:color="auto"/>
              <w:right w:val="nil"/>
            </w:tcBorders>
            <w:shd w:val="clear" w:color="auto" w:fill="auto"/>
          </w:tcPr>
          <w:p w14:paraId="58F6CAAB" w14:textId="1BA73CB4" w:rsidR="00F51D6F" w:rsidRPr="0032182E" w:rsidRDefault="00F51D6F" w:rsidP="00F51D6F">
            <w:pPr>
              <w:pStyle w:val="Tabletext"/>
            </w:pPr>
            <w:r w:rsidRPr="0032182E">
              <w:t>30/06/2020</w:t>
            </w:r>
          </w:p>
        </w:tc>
      </w:tr>
      <w:tr w:rsidR="00F51D6F" w:rsidRPr="0032182E" w14:paraId="7611BC13"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C83939E" w14:textId="01D979F2" w:rsidR="00F51D6F" w:rsidRPr="0032182E" w:rsidRDefault="00F51D6F" w:rsidP="00F51D6F">
            <w:pPr>
              <w:pStyle w:val="Tabletext"/>
            </w:pPr>
            <w:r w:rsidRPr="0032182E">
              <w:t>64</w:t>
            </w:r>
          </w:p>
        </w:tc>
        <w:tc>
          <w:tcPr>
            <w:tcW w:w="1137" w:type="dxa"/>
            <w:gridSpan w:val="2"/>
            <w:tcBorders>
              <w:top w:val="single" w:sz="2" w:space="0" w:color="auto"/>
              <w:left w:val="nil"/>
              <w:bottom w:val="single" w:sz="2" w:space="0" w:color="auto"/>
              <w:right w:val="nil"/>
            </w:tcBorders>
            <w:shd w:val="clear" w:color="auto" w:fill="auto"/>
          </w:tcPr>
          <w:p w14:paraId="1EC2E03A" w14:textId="28153071" w:rsidR="00F51D6F" w:rsidRPr="0032182E" w:rsidRDefault="00F51D6F" w:rsidP="00F51D6F">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3520E404" w14:textId="4FF02422" w:rsidR="00F51D6F" w:rsidRPr="0032182E" w:rsidRDefault="00F51D6F" w:rsidP="00F51D6F">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9D84A37" w14:textId="4AA71853" w:rsidR="00F51D6F" w:rsidRPr="0032182E" w:rsidRDefault="00F51D6F" w:rsidP="00F51D6F">
            <w:pPr>
              <w:pStyle w:val="Tabletext"/>
            </w:pPr>
            <w:r w:rsidRPr="0032182E">
              <w:t>31.103 + 1.50</w:t>
            </w:r>
          </w:p>
        </w:tc>
        <w:tc>
          <w:tcPr>
            <w:tcW w:w="849" w:type="dxa"/>
            <w:gridSpan w:val="2"/>
            <w:tcBorders>
              <w:top w:val="single" w:sz="2" w:space="0" w:color="auto"/>
              <w:left w:val="nil"/>
              <w:bottom w:val="single" w:sz="2" w:space="0" w:color="auto"/>
              <w:right w:val="nil"/>
            </w:tcBorders>
            <w:shd w:val="clear" w:color="auto" w:fill="auto"/>
          </w:tcPr>
          <w:p w14:paraId="09A3F4E1" w14:textId="075CF82E" w:rsidR="00F51D6F" w:rsidRPr="0032182E" w:rsidRDefault="00F51D6F" w:rsidP="00F51D6F">
            <w:pPr>
              <w:pStyle w:val="Tabletext"/>
            </w:pPr>
            <w:r w:rsidRPr="0032182E">
              <w:t>39.00</w:t>
            </w:r>
          </w:p>
        </w:tc>
        <w:tc>
          <w:tcPr>
            <w:tcW w:w="709" w:type="dxa"/>
            <w:gridSpan w:val="2"/>
            <w:tcBorders>
              <w:top w:val="single" w:sz="2" w:space="0" w:color="auto"/>
              <w:left w:val="nil"/>
              <w:bottom w:val="single" w:sz="2" w:space="0" w:color="auto"/>
              <w:right w:val="nil"/>
            </w:tcBorders>
            <w:shd w:val="clear" w:color="auto" w:fill="auto"/>
          </w:tcPr>
          <w:p w14:paraId="71F6077E" w14:textId="14A9AFE4" w:rsidR="00F51D6F" w:rsidRPr="0032182E" w:rsidRDefault="00F51D6F" w:rsidP="00F51D6F">
            <w:pPr>
              <w:pStyle w:val="Tabletext"/>
            </w:pPr>
            <w:r w:rsidRPr="0032182E">
              <w:t>2.70</w:t>
            </w:r>
          </w:p>
        </w:tc>
        <w:tc>
          <w:tcPr>
            <w:tcW w:w="454" w:type="dxa"/>
            <w:gridSpan w:val="3"/>
            <w:tcBorders>
              <w:top w:val="single" w:sz="2" w:space="0" w:color="auto"/>
              <w:left w:val="nil"/>
              <w:bottom w:val="single" w:sz="2" w:space="0" w:color="auto"/>
              <w:right w:val="nil"/>
            </w:tcBorders>
            <w:shd w:val="clear" w:color="auto" w:fill="auto"/>
          </w:tcPr>
          <w:p w14:paraId="068A6FFA" w14:textId="4CCD73A0"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7F67F66" w14:textId="00D9AB01"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16821AAA" w14:textId="3981EBBA" w:rsidR="00F51D6F" w:rsidRPr="0032182E" w:rsidRDefault="00F51D6F" w:rsidP="00F51D6F">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18459E7D" w14:textId="483D1869" w:rsidR="00F51D6F" w:rsidRPr="0032182E" w:rsidRDefault="00F51D6F" w:rsidP="00F51D6F">
            <w:pPr>
              <w:pStyle w:val="Tabletext"/>
            </w:pPr>
            <w:r w:rsidRPr="0032182E">
              <w:t>R56</w:t>
            </w:r>
          </w:p>
        </w:tc>
        <w:tc>
          <w:tcPr>
            <w:tcW w:w="1144" w:type="dxa"/>
            <w:gridSpan w:val="2"/>
            <w:tcBorders>
              <w:top w:val="single" w:sz="2" w:space="0" w:color="auto"/>
              <w:left w:val="nil"/>
              <w:bottom w:val="single" w:sz="2" w:space="0" w:color="auto"/>
              <w:right w:val="nil"/>
            </w:tcBorders>
            <w:shd w:val="clear" w:color="auto" w:fill="auto"/>
          </w:tcPr>
          <w:p w14:paraId="41DDD3C3" w14:textId="79D075DE" w:rsidR="00F51D6F" w:rsidRPr="0032182E" w:rsidRDefault="00F51D6F" w:rsidP="00F51D6F">
            <w:pPr>
              <w:pStyle w:val="Tabletext"/>
            </w:pPr>
            <w:r w:rsidRPr="0032182E">
              <w:t>30/06/2020</w:t>
            </w:r>
          </w:p>
        </w:tc>
      </w:tr>
      <w:tr w:rsidR="00F51D6F" w:rsidRPr="0032182E" w14:paraId="0B283B75"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4A7FB03C" w14:textId="5A4475F3" w:rsidR="00F51D6F" w:rsidRPr="0032182E" w:rsidRDefault="00F51D6F" w:rsidP="00F51D6F">
            <w:pPr>
              <w:pStyle w:val="Tabletext"/>
            </w:pPr>
            <w:r w:rsidRPr="0032182E">
              <w:lastRenderedPageBreak/>
              <w:t>65</w:t>
            </w:r>
          </w:p>
        </w:tc>
        <w:tc>
          <w:tcPr>
            <w:tcW w:w="1137" w:type="dxa"/>
            <w:gridSpan w:val="2"/>
            <w:tcBorders>
              <w:top w:val="single" w:sz="2" w:space="0" w:color="auto"/>
              <w:left w:val="nil"/>
              <w:bottom w:val="single" w:sz="2" w:space="0" w:color="auto"/>
              <w:right w:val="nil"/>
            </w:tcBorders>
            <w:shd w:val="clear" w:color="auto" w:fill="auto"/>
          </w:tcPr>
          <w:p w14:paraId="1F98C10B" w14:textId="6D110712" w:rsidR="00F51D6F" w:rsidRPr="0032182E" w:rsidRDefault="00F51D6F" w:rsidP="00F51D6F">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2329544" w14:textId="41492A43" w:rsidR="00F51D6F" w:rsidRPr="0032182E" w:rsidRDefault="00F51D6F" w:rsidP="00F51D6F">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29953C7A" w14:textId="2EE71565" w:rsidR="00F51D6F" w:rsidRPr="0032182E" w:rsidRDefault="00F51D6F" w:rsidP="00F51D6F">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5D3DE7F0" w14:textId="722CA159" w:rsidR="00F51D6F" w:rsidRPr="0032182E" w:rsidRDefault="00F51D6F" w:rsidP="00F51D6F">
            <w:pPr>
              <w:pStyle w:val="Tabletext"/>
            </w:pPr>
            <w:r w:rsidRPr="0032182E">
              <w:t>40.60</w:t>
            </w:r>
          </w:p>
        </w:tc>
        <w:tc>
          <w:tcPr>
            <w:tcW w:w="709" w:type="dxa"/>
            <w:gridSpan w:val="2"/>
            <w:tcBorders>
              <w:top w:val="single" w:sz="2" w:space="0" w:color="auto"/>
              <w:left w:val="nil"/>
              <w:bottom w:val="single" w:sz="2" w:space="0" w:color="auto"/>
              <w:right w:val="nil"/>
            </w:tcBorders>
            <w:shd w:val="clear" w:color="auto" w:fill="auto"/>
          </w:tcPr>
          <w:p w14:paraId="2AF7D74D" w14:textId="3536D57C" w:rsidR="00F51D6F" w:rsidRPr="0032182E" w:rsidRDefault="00F51D6F" w:rsidP="00F51D6F">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010B7B25" w14:textId="13A8BD28"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07FE993" w14:textId="4B6D6978"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3630698C" w14:textId="3F73F470" w:rsidR="00F51D6F" w:rsidRPr="0032182E" w:rsidRDefault="00F51D6F" w:rsidP="00F51D6F">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7A4DE73A" w14:textId="5E755057" w:rsidR="00F51D6F" w:rsidRPr="0032182E" w:rsidRDefault="00F51D6F" w:rsidP="00F51D6F">
            <w:pPr>
              <w:pStyle w:val="Tabletext"/>
            </w:pPr>
            <w:r w:rsidRPr="0032182E">
              <w:t>R57</w:t>
            </w:r>
          </w:p>
        </w:tc>
        <w:tc>
          <w:tcPr>
            <w:tcW w:w="1144" w:type="dxa"/>
            <w:gridSpan w:val="2"/>
            <w:tcBorders>
              <w:top w:val="single" w:sz="2" w:space="0" w:color="auto"/>
              <w:left w:val="nil"/>
              <w:bottom w:val="single" w:sz="2" w:space="0" w:color="auto"/>
              <w:right w:val="nil"/>
            </w:tcBorders>
            <w:shd w:val="clear" w:color="auto" w:fill="auto"/>
          </w:tcPr>
          <w:p w14:paraId="19AC899E" w14:textId="4D46B37E" w:rsidR="00F51D6F" w:rsidRPr="0032182E" w:rsidRDefault="00F51D6F" w:rsidP="00F51D6F">
            <w:pPr>
              <w:pStyle w:val="Tabletext"/>
            </w:pPr>
            <w:r w:rsidRPr="0032182E">
              <w:t>30/06/2020</w:t>
            </w:r>
          </w:p>
        </w:tc>
      </w:tr>
      <w:tr w:rsidR="00F51D6F" w:rsidRPr="0032182E" w14:paraId="56C74FA6"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1BA0DF7C" w14:textId="74BEFDE2" w:rsidR="00F51D6F" w:rsidRPr="0032182E" w:rsidRDefault="00F51D6F" w:rsidP="00F51D6F">
            <w:pPr>
              <w:pStyle w:val="Tabletext"/>
            </w:pPr>
            <w:r w:rsidRPr="0032182E">
              <w:t>66</w:t>
            </w:r>
          </w:p>
        </w:tc>
        <w:tc>
          <w:tcPr>
            <w:tcW w:w="1137" w:type="dxa"/>
            <w:gridSpan w:val="2"/>
            <w:tcBorders>
              <w:top w:val="single" w:sz="2" w:space="0" w:color="auto"/>
              <w:left w:val="nil"/>
              <w:bottom w:val="single" w:sz="2" w:space="0" w:color="auto"/>
              <w:right w:val="nil"/>
            </w:tcBorders>
            <w:shd w:val="clear" w:color="auto" w:fill="auto"/>
          </w:tcPr>
          <w:p w14:paraId="05AA630E" w14:textId="72E31ECC" w:rsidR="00F51D6F" w:rsidRPr="0032182E" w:rsidRDefault="00F51D6F" w:rsidP="00F51D6F">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74A6BCBE" w14:textId="0E216941" w:rsidR="00F51D6F" w:rsidRPr="0032182E" w:rsidRDefault="00F51D6F" w:rsidP="00F51D6F">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BA3A8C1" w14:textId="32CFA0E1" w:rsidR="00F51D6F" w:rsidRPr="0032182E" w:rsidRDefault="00F51D6F" w:rsidP="00F51D6F">
            <w:pPr>
              <w:pStyle w:val="Tabletext"/>
            </w:pPr>
            <w:r w:rsidRPr="0032182E">
              <w:t>31.103 + 1.50</w:t>
            </w:r>
          </w:p>
        </w:tc>
        <w:tc>
          <w:tcPr>
            <w:tcW w:w="849" w:type="dxa"/>
            <w:gridSpan w:val="2"/>
            <w:tcBorders>
              <w:top w:val="single" w:sz="2" w:space="0" w:color="auto"/>
              <w:left w:val="nil"/>
              <w:bottom w:val="single" w:sz="2" w:space="0" w:color="auto"/>
              <w:right w:val="nil"/>
            </w:tcBorders>
            <w:shd w:val="clear" w:color="auto" w:fill="auto"/>
          </w:tcPr>
          <w:p w14:paraId="108DC4F7" w14:textId="625BAF67" w:rsidR="00F51D6F" w:rsidRPr="0032182E" w:rsidRDefault="00F51D6F" w:rsidP="00F51D6F">
            <w:pPr>
              <w:pStyle w:val="Tabletext"/>
            </w:pPr>
            <w:r w:rsidRPr="0032182E">
              <w:t>39.00</w:t>
            </w:r>
          </w:p>
        </w:tc>
        <w:tc>
          <w:tcPr>
            <w:tcW w:w="709" w:type="dxa"/>
            <w:gridSpan w:val="2"/>
            <w:tcBorders>
              <w:top w:val="single" w:sz="2" w:space="0" w:color="auto"/>
              <w:left w:val="nil"/>
              <w:bottom w:val="single" w:sz="2" w:space="0" w:color="auto"/>
              <w:right w:val="nil"/>
            </w:tcBorders>
            <w:shd w:val="clear" w:color="auto" w:fill="auto"/>
          </w:tcPr>
          <w:p w14:paraId="29C9EAD5" w14:textId="7264F02F" w:rsidR="00F51D6F" w:rsidRPr="0032182E" w:rsidRDefault="00F51D6F" w:rsidP="00F51D6F">
            <w:pPr>
              <w:pStyle w:val="Tabletext"/>
            </w:pPr>
            <w:r w:rsidRPr="0032182E">
              <w:t>2.70</w:t>
            </w:r>
          </w:p>
        </w:tc>
        <w:tc>
          <w:tcPr>
            <w:tcW w:w="454" w:type="dxa"/>
            <w:gridSpan w:val="3"/>
            <w:tcBorders>
              <w:top w:val="single" w:sz="2" w:space="0" w:color="auto"/>
              <w:left w:val="nil"/>
              <w:bottom w:val="single" w:sz="2" w:space="0" w:color="auto"/>
              <w:right w:val="nil"/>
            </w:tcBorders>
            <w:shd w:val="clear" w:color="auto" w:fill="auto"/>
          </w:tcPr>
          <w:p w14:paraId="4242C293" w14:textId="255F3F40"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62F4909" w14:textId="520A3D9C"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2F11AA9F" w14:textId="6DEA6ED3" w:rsidR="00F51D6F" w:rsidRPr="0032182E" w:rsidRDefault="00F51D6F" w:rsidP="00F51D6F">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53CB731F" w14:textId="55AA76BC" w:rsidR="00F51D6F" w:rsidRPr="0032182E" w:rsidRDefault="00F51D6F" w:rsidP="00F51D6F">
            <w:pPr>
              <w:pStyle w:val="Tabletext"/>
            </w:pPr>
            <w:r w:rsidRPr="0032182E">
              <w:t>R58</w:t>
            </w:r>
          </w:p>
        </w:tc>
        <w:tc>
          <w:tcPr>
            <w:tcW w:w="1144" w:type="dxa"/>
            <w:gridSpan w:val="2"/>
            <w:tcBorders>
              <w:top w:val="single" w:sz="2" w:space="0" w:color="auto"/>
              <w:left w:val="nil"/>
              <w:bottom w:val="single" w:sz="2" w:space="0" w:color="auto"/>
              <w:right w:val="nil"/>
            </w:tcBorders>
            <w:shd w:val="clear" w:color="auto" w:fill="auto"/>
          </w:tcPr>
          <w:p w14:paraId="3F0C528A" w14:textId="2C60CDB4" w:rsidR="00F51D6F" w:rsidRPr="0032182E" w:rsidRDefault="00F51D6F" w:rsidP="00F51D6F">
            <w:pPr>
              <w:pStyle w:val="Tabletext"/>
            </w:pPr>
            <w:r w:rsidRPr="0032182E">
              <w:t>30/06/2020</w:t>
            </w:r>
          </w:p>
        </w:tc>
      </w:tr>
      <w:tr w:rsidR="00F51D6F" w:rsidRPr="0032182E" w14:paraId="59978B3A"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2E4954C7" w14:textId="04E91C23" w:rsidR="00F51D6F" w:rsidRPr="0032182E" w:rsidRDefault="00F51D6F" w:rsidP="00F51D6F">
            <w:pPr>
              <w:pStyle w:val="Tabletext"/>
            </w:pPr>
            <w:r w:rsidRPr="0032182E">
              <w:t>67</w:t>
            </w:r>
          </w:p>
        </w:tc>
        <w:tc>
          <w:tcPr>
            <w:tcW w:w="1137" w:type="dxa"/>
            <w:gridSpan w:val="2"/>
            <w:tcBorders>
              <w:top w:val="single" w:sz="2" w:space="0" w:color="auto"/>
              <w:left w:val="nil"/>
              <w:bottom w:val="single" w:sz="2" w:space="0" w:color="auto"/>
              <w:right w:val="nil"/>
            </w:tcBorders>
            <w:shd w:val="clear" w:color="auto" w:fill="auto"/>
          </w:tcPr>
          <w:p w14:paraId="4E4611EF" w14:textId="7BBEB441" w:rsidR="00F51D6F" w:rsidRPr="0032182E" w:rsidRDefault="00F51D6F" w:rsidP="00F51D6F">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12AEE24" w14:textId="5E16105B" w:rsidR="00F51D6F" w:rsidRPr="0032182E" w:rsidRDefault="00F51D6F" w:rsidP="00F51D6F">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16FEBFA2" w14:textId="0F7E5EE2" w:rsidR="00F51D6F" w:rsidRPr="0032182E" w:rsidRDefault="00F51D6F" w:rsidP="00F51D6F">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460A7AB3" w14:textId="7E0AC62F" w:rsidR="00F51D6F" w:rsidRPr="0032182E" w:rsidRDefault="00F51D6F" w:rsidP="00F51D6F">
            <w:pPr>
              <w:pStyle w:val="Tabletext"/>
            </w:pPr>
            <w:r w:rsidRPr="0032182E">
              <w:t>40.60</w:t>
            </w:r>
          </w:p>
        </w:tc>
        <w:tc>
          <w:tcPr>
            <w:tcW w:w="709" w:type="dxa"/>
            <w:gridSpan w:val="2"/>
            <w:tcBorders>
              <w:top w:val="single" w:sz="2" w:space="0" w:color="auto"/>
              <w:left w:val="nil"/>
              <w:bottom w:val="single" w:sz="2" w:space="0" w:color="auto"/>
              <w:right w:val="nil"/>
            </w:tcBorders>
            <w:shd w:val="clear" w:color="auto" w:fill="auto"/>
          </w:tcPr>
          <w:p w14:paraId="1B11FE7F" w14:textId="7E620137" w:rsidR="00F51D6F" w:rsidRPr="0032182E" w:rsidRDefault="00F51D6F" w:rsidP="00F51D6F">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1C5CFCF8" w14:textId="10D59CD6" w:rsidR="00F51D6F" w:rsidRPr="0032182E" w:rsidRDefault="00F51D6F" w:rsidP="00F51D6F">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6617DBA" w14:textId="6DEE68F9" w:rsidR="00F51D6F" w:rsidRPr="0032182E" w:rsidRDefault="00F51D6F" w:rsidP="00F51D6F">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552114EC" w14:textId="6E3E113D" w:rsidR="00F51D6F" w:rsidRPr="0032182E" w:rsidRDefault="00F51D6F" w:rsidP="00F51D6F">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712C7F18" w14:textId="5E2849DE" w:rsidR="00F51D6F" w:rsidRPr="0032182E" w:rsidRDefault="00F51D6F" w:rsidP="00F51D6F">
            <w:pPr>
              <w:pStyle w:val="Tabletext"/>
            </w:pPr>
            <w:r w:rsidRPr="0032182E">
              <w:t>R59</w:t>
            </w:r>
          </w:p>
        </w:tc>
        <w:tc>
          <w:tcPr>
            <w:tcW w:w="1144" w:type="dxa"/>
            <w:gridSpan w:val="2"/>
            <w:tcBorders>
              <w:top w:val="single" w:sz="2" w:space="0" w:color="auto"/>
              <w:left w:val="nil"/>
              <w:bottom w:val="single" w:sz="2" w:space="0" w:color="auto"/>
              <w:right w:val="nil"/>
            </w:tcBorders>
            <w:shd w:val="clear" w:color="auto" w:fill="auto"/>
          </w:tcPr>
          <w:p w14:paraId="5314A1FF" w14:textId="18C03F92" w:rsidR="00F51D6F" w:rsidRPr="0032182E" w:rsidRDefault="00F51D6F" w:rsidP="00F51D6F">
            <w:pPr>
              <w:pStyle w:val="Tabletext"/>
            </w:pPr>
            <w:r w:rsidRPr="0032182E">
              <w:t>30/06/2020</w:t>
            </w:r>
          </w:p>
        </w:tc>
      </w:tr>
      <w:tr w:rsidR="008B760E" w:rsidRPr="0032182E" w14:paraId="7DA317AF" w14:textId="77777777" w:rsidTr="00DA63B6">
        <w:trPr>
          <w:cantSplit/>
          <w:jc w:val="center"/>
        </w:trPr>
        <w:tc>
          <w:tcPr>
            <w:tcW w:w="803" w:type="dxa"/>
            <w:gridSpan w:val="2"/>
            <w:tcBorders>
              <w:top w:val="nil"/>
              <w:left w:val="nil"/>
              <w:bottom w:val="single" w:sz="2" w:space="0" w:color="auto"/>
              <w:right w:val="nil"/>
            </w:tcBorders>
            <w:shd w:val="clear" w:color="auto" w:fill="auto"/>
          </w:tcPr>
          <w:p w14:paraId="4E562FBC" w14:textId="77777777" w:rsidR="008B760E" w:rsidRPr="0032182E" w:rsidRDefault="008B760E" w:rsidP="0078386D">
            <w:pPr>
              <w:pStyle w:val="Tabletext"/>
            </w:pPr>
            <w:r w:rsidRPr="0032182E">
              <w:t>68</w:t>
            </w:r>
          </w:p>
        </w:tc>
        <w:tc>
          <w:tcPr>
            <w:tcW w:w="1137" w:type="dxa"/>
            <w:gridSpan w:val="2"/>
            <w:tcBorders>
              <w:top w:val="nil"/>
              <w:left w:val="nil"/>
              <w:bottom w:val="single" w:sz="2" w:space="0" w:color="auto"/>
              <w:right w:val="nil"/>
            </w:tcBorders>
            <w:shd w:val="clear" w:color="auto" w:fill="auto"/>
          </w:tcPr>
          <w:p w14:paraId="5B7227BF" w14:textId="77777777" w:rsidR="008B760E" w:rsidRPr="0032182E" w:rsidRDefault="008B760E" w:rsidP="0078386D">
            <w:pPr>
              <w:pStyle w:val="Tabletext"/>
            </w:pPr>
            <w:r w:rsidRPr="0032182E">
              <w:t>$2</w:t>
            </w:r>
          </w:p>
        </w:tc>
        <w:tc>
          <w:tcPr>
            <w:tcW w:w="1277" w:type="dxa"/>
            <w:gridSpan w:val="3"/>
            <w:tcBorders>
              <w:top w:val="nil"/>
              <w:left w:val="nil"/>
              <w:bottom w:val="single" w:sz="2" w:space="0" w:color="auto"/>
              <w:right w:val="nil"/>
            </w:tcBorders>
            <w:shd w:val="clear" w:color="auto" w:fill="auto"/>
          </w:tcPr>
          <w:p w14:paraId="456BAC2B" w14:textId="77777777" w:rsidR="008B760E" w:rsidRPr="0032182E" w:rsidRDefault="008B760E" w:rsidP="0078386D">
            <w:pPr>
              <w:pStyle w:val="Tabletext"/>
            </w:pPr>
            <w:r w:rsidRPr="0032182E">
              <w:t xml:space="preserve">Copper, aluminium and nickel </w:t>
            </w:r>
          </w:p>
        </w:tc>
        <w:tc>
          <w:tcPr>
            <w:tcW w:w="1601" w:type="dxa"/>
            <w:gridSpan w:val="2"/>
            <w:tcBorders>
              <w:top w:val="nil"/>
              <w:left w:val="nil"/>
              <w:bottom w:val="single" w:sz="2" w:space="0" w:color="auto"/>
              <w:right w:val="nil"/>
            </w:tcBorders>
            <w:shd w:val="clear" w:color="auto" w:fill="auto"/>
          </w:tcPr>
          <w:p w14:paraId="4EB8C908" w14:textId="77777777" w:rsidR="008B760E" w:rsidRPr="0032182E" w:rsidRDefault="008B760E" w:rsidP="0078386D">
            <w:pPr>
              <w:pStyle w:val="Tabletext"/>
            </w:pPr>
            <w:r w:rsidRPr="0032182E">
              <w:t xml:space="preserve">6.60 ± 0.60 </w:t>
            </w:r>
          </w:p>
        </w:tc>
        <w:tc>
          <w:tcPr>
            <w:tcW w:w="849" w:type="dxa"/>
            <w:gridSpan w:val="2"/>
            <w:tcBorders>
              <w:top w:val="nil"/>
              <w:left w:val="nil"/>
              <w:bottom w:val="single" w:sz="2" w:space="0" w:color="auto"/>
              <w:right w:val="nil"/>
            </w:tcBorders>
            <w:shd w:val="clear" w:color="auto" w:fill="auto"/>
          </w:tcPr>
          <w:p w14:paraId="220528D3" w14:textId="77777777" w:rsidR="008B760E" w:rsidRPr="0032182E" w:rsidRDefault="008B760E" w:rsidP="0078386D">
            <w:pPr>
              <w:pStyle w:val="Tabletext"/>
            </w:pPr>
            <w:r w:rsidRPr="0032182E">
              <w:t>20.62</w:t>
            </w:r>
          </w:p>
        </w:tc>
        <w:tc>
          <w:tcPr>
            <w:tcW w:w="709" w:type="dxa"/>
            <w:gridSpan w:val="2"/>
            <w:tcBorders>
              <w:top w:val="nil"/>
              <w:left w:val="nil"/>
              <w:bottom w:val="single" w:sz="2" w:space="0" w:color="auto"/>
              <w:right w:val="nil"/>
            </w:tcBorders>
            <w:shd w:val="clear" w:color="auto" w:fill="auto"/>
          </w:tcPr>
          <w:p w14:paraId="3AFBF63A" w14:textId="77777777" w:rsidR="008B760E" w:rsidRPr="0032182E" w:rsidRDefault="008B760E" w:rsidP="0078386D">
            <w:pPr>
              <w:pStyle w:val="Tabletext"/>
            </w:pPr>
            <w:r w:rsidRPr="0032182E">
              <w:t>3.70</w:t>
            </w:r>
          </w:p>
        </w:tc>
        <w:tc>
          <w:tcPr>
            <w:tcW w:w="454" w:type="dxa"/>
            <w:gridSpan w:val="3"/>
            <w:tcBorders>
              <w:top w:val="nil"/>
              <w:left w:val="nil"/>
              <w:bottom w:val="single" w:sz="2" w:space="0" w:color="auto"/>
              <w:right w:val="nil"/>
            </w:tcBorders>
            <w:shd w:val="clear" w:color="auto" w:fill="auto"/>
          </w:tcPr>
          <w:p w14:paraId="6F21E529" w14:textId="77777777" w:rsidR="008B760E" w:rsidRPr="0032182E" w:rsidRDefault="008B760E" w:rsidP="0078386D">
            <w:pPr>
              <w:pStyle w:val="Tabletext"/>
            </w:pPr>
            <w:r w:rsidRPr="0032182E">
              <w:t>S1</w:t>
            </w:r>
          </w:p>
        </w:tc>
        <w:tc>
          <w:tcPr>
            <w:tcW w:w="568" w:type="dxa"/>
            <w:gridSpan w:val="3"/>
            <w:tcBorders>
              <w:top w:val="nil"/>
              <w:left w:val="nil"/>
              <w:bottom w:val="single" w:sz="2" w:space="0" w:color="auto"/>
              <w:right w:val="nil"/>
            </w:tcBorders>
            <w:shd w:val="clear" w:color="auto" w:fill="auto"/>
          </w:tcPr>
          <w:p w14:paraId="02614AC9" w14:textId="77777777" w:rsidR="008B760E" w:rsidRPr="0032182E" w:rsidRDefault="008B760E" w:rsidP="0078386D">
            <w:pPr>
              <w:pStyle w:val="Tabletext"/>
            </w:pPr>
            <w:r w:rsidRPr="0032182E">
              <w:t>E3</w:t>
            </w:r>
          </w:p>
        </w:tc>
        <w:tc>
          <w:tcPr>
            <w:tcW w:w="589" w:type="dxa"/>
            <w:gridSpan w:val="3"/>
            <w:tcBorders>
              <w:top w:val="nil"/>
              <w:left w:val="nil"/>
              <w:bottom w:val="single" w:sz="2" w:space="0" w:color="auto"/>
              <w:right w:val="nil"/>
            </w:tcBorders>
            <w:shd w:val="clear" w:color="auto" w:fill="auto"/>
          </w:tcPr>
          <w:p w14:paraId="697EC248" w14:textId="77777777" w:rsidR="008B760E" w:rsidRPr="0032182E" w:rsidRDefault="008B760E" w:rsidP="0078386D">
            <w:pPr>
              <w:pStyle w:val="Tabletext"/>
            </w:pPr>
            <w:r w:rsidRPr="0032182E">
              <w:t>O12</w:t>
            </w:r>
          </w:p>
        </w:tc>
        <w:tc>
          <w:tcPr>
            <w:tcW w:w="611" w:type="dxa"/>
            <w:gridSpan w:val="2"/>
            <w:tcBorders>
              <w:top w:val="nil"/>
              <w:left w:val="nil"/>
              <w:bottom w:val="single" w:sz="2" w:space="0" w:color="auto"/>
              <w:right w:val="nil"/>
            </w:tcBorders>
            <w:shd w:val="clear" w:color="auto" w:fill="auto"/>
          </w:tcPr>
          <w:p w14:paraId="3EF02604" w14:textId="77777777" w:rsidR="008B760E" w:rsidRPr="0032182E" w:rsidRDefault="008B760E" w:rsidP="0078386D">
            <w:pPr>
              <w:pStyle w:val="Tabletext"/>
            </w:pPr>
            <w:r w:rsidRPr="0032182E">
              <w:t>R61</w:t>
            </w:r>
          </w:p>
        </w:tc>
        <w:tc>
          <w:tcPr>
            <w:tcW w:w="1175" w:type="dxa"/>
            <w:gridSpan w:val="3"/>
            <w:tcBorders>
              <w:top w:val="nil"/>
              <w:left w:val="nil"/>
              <w:bottom w:val="single" w:sz="2" w:space="0" w:color="auto"/>
              <w:right w:val="nil"/>
            </w:tcBorders>
            <w:shd w:val="clear" w:color="auto" w:fill="auto"/>
          </w:tcPr>
          <w:p w14:paraId="1DEF3A7A" w14:textId="77777777" w:rsidR="008B760E" w:rsidRPr="0032182E" w:rsidRDefault="008B760E" w:rsidP="0078386D">
            <w:pPr>
              <w:pStyle w:val="Tabletext"/>
            </w:pPr>
            <w:r w:rsidRPr="0032182E">
              <w:t>11/09/2020</w:t>
            </w:r>
          </w:p>
        </w:tc>
      </w:tr>
      <w:tr w:rsidR="008B760E" w:rsidRPr="0032182E" w14:paraId="35A25E02" w14:textId="77777777" w:rsidTr="00DA63B6">
        <w:trPr>
          <w:cantSplit/>
          <w:jc w:val="center"/>
        </w:trPr>
        <w:tc>
          <w:tcPr>
            <w:tcW w:w="803" w:type="dxa"/>
            <w:gridSpan w:val="2"/>
            <w:tcBorders>
              <w:top w:val="nil"/>
              <w:left w:val="nil"/>
              <w:bottom w:val="single" w:sz="2" w:space="0" w:color="auto"/>
              <w:right w:val="nil"/>
            </w:tcBorders>
            <w:shd w:val="clear" w:color="auto" w:fill="auto"/>
          </w:tcPr>
          <w:p w14:paraId="74D08BB5" w14:textId="77777777" w:rsidR="008B760E" w:rsidRPr="0032182E" w:rsidRDefault="008B760E" w:rsidP="0078386D">
            <w:pPr>
              <w:pStyle w:val="Tabletext"/>
            </w:pPr>
            <w:r w:rsidRPr="0032182E">
              <w:t>69</w:t>
            </w:r>
          </w:p>
        </w:tc>
        <w:tc>
          <w:tcPr>
            <w:tcW w:w="1137" w:type="dxa"/>
            <w:gridSpan w:val="2"/>
            <w:tcBorders>
              <w:top w:val="nil"/>
              <w:left w:val="nil"/>
              <w:bottom w:val="single" w:sz="2" w:space="0" w:color="auto"/>
              <w:right w:val="nil"/>
            </w:tcBorders>
            <w:shd w:val="clear" w:color="auto" w:fill="auto"/>
          </w:tcPr>
          <w:p w14:paraId="7F8C97C2" w14:textId="77777777" w:rsidR="008B760E" w:rsidRPr="0032182E" w:rsidRDefault="008B760E" w:rsidP="0078386D">
            <w:pPr>
              <w:pStyle w:val="Tabletext"/>
            </w:pPr>
            <w:r w:rsidRPr="0032182E">
              <w:t>$1</w:t>
            </w:r>
          </w:p>
        </w:tc>
        <w:tc>
          <w:tcPr>
            <w:tcW w:w="1277" w:type="dxa"/>
            <w:gridSpan w:val="3"/>
            <w:tcBorders>
              <w:top w:val="nil"/>
              <w:left w:val="nil"/>
              <w:bottom w:val="single" w:sz="2" w:space="0" w:color="auto"/>
              <w:right w:val="nil"/>
            </w:tcBorders>
            <w:shd w:val="clear" w:color="auto" w:fill="auto"/>
          </w:tcPr>
          <w:p w14:paraId="4FA6FB2A" w14:textId="77777777" w:rsidR="008B760E" w:rsidRPr="0032182E" w:rsidRDefault="008B760E" w:rsidP="0078386D">
            <w:pPr>
              <w:pStyle w:val="Tabletext"/>
            </w:pPr>
            <w:r w:rsidRPr="0032182E">
              <w:t>At least 99.9% silver</w:t>
            </w:r>
          </w:p>
        </w:tc>
        <w:tc>
          <w:tcPr>
            <w:tcW w:w="1601" w:type="dxa"/>
            <w:gridSpan w:val="2"/>
            <w:tcBorders>
              <w:top w:val="nil"/>
              <w:left w:val="nil"/>
              <w:bottom w:val="single" w:sz="2" w:space="0" w:color="auto"/>
              <w:right w:val="nil"/>
            </w:tcBorders>
            <w:shd w:val="clear" w:color="auto" w:fill="auto"/>
          </w:tcPr>
          <w:p w14:paraId="53FE66AE" w14:textId="77777777" w:rsidR="008B760E" w:rsidRPr="0032182E" w:rsidRDefault="008B760E" w:rsidP="0078386D">
            <w:pPr>
              <w:pStyle w:val="Tabletext"/>
            </w:pPr>
            <w:r w:rsidRPr="0032182E">
              <w:t>31.103 + 3.00</w:t>
            </w:r>
          </w:p>
        </w:tc>
        <w:tc>
          <w:tcPr>
            <w:tcW w:w="849" w:type="dxa"/>
            <w:gridSpan w:val="2"/>
            <w:tcBorders>
              <w:top w:val="nil"/>
              <w:left w:val="nil"/>
              <w:bottom w:val="single" w:sz="2" w:space="0" w:color="auto"/>
              <w:right w:val="nil"/>
            </w:tcBorders>
            <w:shd w:val="clear" w:color="auto" w:fill="auto"/>
          </w:tcPr>
          <w:p w14:paraId="61B5F4AE" w14:textId="77777777" w:rsidR="008B760E" w:rsidRPr="0032182E" w:rsidRDefault="008B760E" w:rsidP="0078386D">
            <w:pPr>
              <w:pStyle w:val="Tabletext"/>
            </w:pPr>
            <w:r w:rsidRPr="0032182E">
              <w:t>40.50</w:t>
            </w:r>
          </w:p>
        </w:tc>
        <w:tc>
          <w:tcPr>
            <w:tcW w:w="709" w:type="dxa"/>
            <w:gridSpan w:val="2"/>
            <w:tcBorders>
              <w:top w:val="nil"/>
              <w:left w:val="nil"/>
              <w:bottom w:val="single" w:sz="2" w:space="0" w:color="auto"/>
              <w:right w:val="nil"/>
            </w:tcBorders>
            <w:shd w:val="clear" w:color="auto" w:fill="auto"/>
          </w:tcPr>
          <w:p w14:paraId="1C789E64" w14:textId="77777777" w:rsidR="008B760E" w:rsidRPr="0032182E" w:rsidRDefault="008B760E" w:rsidP="0078386D">
            <w:pPr>
              <w:pStyle w:val="Tabletext"/>
            </w:pPr>
            <w:r w:rsidRPr="0032182E">
              <w:t>4.00</w:t>
            </w:r>
          </w:p>
        </w:tc>
        <w:tc>
          <w:tcPr>
            <w:tcW w:w="454" w:type="dxa"/>
            <w:gridSpan w:val="3"/>
            <w:tcBorders>
              <w:top w:val="nil"/>
              <w:left w:val="nil"/>
              <w:bottom w:val="single" w:sz="2" w:space="0" w:color="auto"/>
              <w:right w:val="nil"/>
            </w:tcBorders>
            <w:shd w:val="clear" w:color="auto" w:fill="auto"/>
          </w:tcPr>
          <w:p w14:paraId="5A611A60" w14:textId="77777777" w:rsidR="008B760E" w:rsidRPr="0032182E" w:rsidRDefault="008B760E" w:rsidP="0078386D">
            <w:pPr>
              <w:pStyle w:val="Tabletext"/>
            </w:pPr>
            <w:r w:rsidRPr="0032182E">
              <w:t>S1</w:t>
            </w:r>
          </w:p>
        </w:tc>
        <w:tc>
          <w:tcPr>
            <w:tcW w:w="568" w:type="dxa"/>
            <w:gridSpan w:val="3"/>
            <w:tcBorders>
              <w:top w:val="nil"/>
              <w:left w:val="nil"/>
              <w:bottom w:val="single" w:sz="2" w:space="0" w:color="auto"/>
              <w:right w:val="nil"/>
            </w:tcBorders>
            <w:shd w:val="clear" w:color="auto" w:fill="auto"/>
          </w:tcPr>
          <w:p w14:paraId="5A3DA99E" w14:textId="77777777" w:rsidR="008B760E" w:rsidRPr="0032182E" w:rsidRDefault="008B760E" w:rsidP="0078386D">
            <w:pPr>
              <w:pStyle w:val="Tabletext"/>
            </w:pPr>
            <w:r w:rsidRPr="0032182E">
              <w:t>E1</w:t>
            </w:r>
          </w:p>
        </w:tc>
        <w:tc>
          <w:tcPr>
            <w:tcW w:w="589" w:type="dxa"/>
            <w:gridSpan w:val="3"/>
            <w:tcBorders>
              <w:top w:val="nil"/>
              <w:left w:val="nil"/>
              <w:bottom w:val="single" w:sz="2" w:space="0" w:color="auto"/>
              <w:right w:val="nil"/>
            </w:tcBorders>
            <w:shd w:val="clear" w:color="auto" w:fill="auto"/>
          </w:tcPr>
          <w:p w14:paraId="0AA0FCF3" w14:textId="77777777" w:rsidR="008B760E" w:rsidRPr="0032182E" w:rsidRDefault="008B760E" w:rsidP="0078386D">
            <w:pPr>
              <w:pStyle w:val="Tabletext"/>
            </w:pPr>
            <w:r w:rsidRPr="0032182E">
              <w:t>O12</w:t>
            </w:r>
          </w:p>
        </w:tc>
        <w:tc>
          <w:tcPr>
            <w:tcW w:w="611" w:type="dxa"/>
            <w:gridSpan w:val="2"/>
            <w:tcBorders>
              <w:top w:val="nil"/>
              <w:left w:val="nil"/>
              <w:bottom w:val="single" w:sz="2" w:space="0" w:color="auto"/>
              <w:right w:val="nil"/>
            </w:tcBorders>
            <w:shd w:val="clear" w:color="auto" w:fill="auto"/>
          </w:tcPr>
          <w:p w14:paraId="5D14B4FE" w14:textId="77777777" w:rsidR="008B760E" w:rsidRPr="0032182E" w:rsidRDefault="008B760E" w:rsidP="0078386D">
            <w:pPr>
              <w:pStyle w:val="Tabletext"/>
            </w:pPr>
            <w:r w:rsidRPr="0032182E">
              <w:t>R62</w:t>
            </w:r>
          </w:p>
        </w:tc>
        <w:tc>
          <w:tcPr>
            <w:tcW w:w="1175" w:type="dxa"/>
            <w:gridSpan w:val="3"/>
            <w:tcBorders>
              <w:top w:val="nil"/>
              <w:left w:val="nil"/>
              <w:bottom w:val="single" w:sz="2" w:space="0" w:color="auto"/>
              <w:right w:val="nil"/>
            </w:tcBorders>
            <w:shd w:val="clear" w:color="auto" w:fill="auto"/>
          </w:tcPr>
          <w:p w14:paraId="7E704F62" w14:textId="77777777" w:rsidR="008B760E" w:rsidRPr="0032182E" w:rsidRDefault="008B760E" w:rsidP="0078386D">
            <w:pPr>
              <w:pStyle w:val="Tabletext"/>
            </w:pPr>
            <w:r w:rsidRPr="0032182E">
              <w:t>11/09/2020</w:t>
            </w:r>
          </w:p>
        </w:tc>
      </w:tr>
      <w:tr w:rsidR="008B760E" w:rsidRPr="0032182E" w14:paraId="2EF04C1E"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0FD52DC" w14:textId="77777777" w:rsidR="008B760E" w:rsidRPr="0032182E" w:rsidRDefault="008B760E" w:rsidP="0078386D">
            <w:pPr>
              <w:pStyle w:val="Tabletext"/>
            </w:pPr>
            <w:r w:rsidRPr="0032182E">
              <w:t>70</w:t>
            </w:r>
          </w:p>
        </w:tc>
        <w:tc>
          <w:tcPr>
            <w:tcW w:w="1137" w:type="dxa"/>
            <w:gridSpan w:val="2"/>
            <w:tcBorders>
              <w:top w:val="single" w:sz="2" w:space="0" w:color="auto"/>
              <w:left w:val="nil"/>
              <w:bottom w:val="single" w:sz="2" w:space="0" w:color="auto"/>
              <w:right w:val="nil"/>
            </w:tcBorders>
            <w:shd w:val="clear" w:color="auto" w:fill="auto"/>
          </w:tcPr>
          <w:p w14:paraId="01609D7D" w14:textId="77777777" w:rsidR="008B760E" w:rsidRPr="0032182E" w:rsidRDefault="008B760E" w:rsidP="0078386D">
            <w:pPr>
              <w:pStyle w:val="Tabletext"/>
            </w:pPr>
            <w:r w:rsidRPr="0032182E">
              <w:t>50¢</w:t>
            </w:r>
          </w:p>
        </w:tc>
        <w:tc>
          <w:tcPr>
            <w:tcW w:w="1277" w:type="dxa"/>
            <w:gridSpan w:val="3"/>
            <w:tcBorders>
              <w:top w:val="single" w:sz="2" w:space="0" w:color="auto"/>
              <w:left w:val="nil"/>
              <w:bottom w:val="single" w:sz="2" w:space="0" w:color="auto"/>
              <w:right w:val="nil"/>
            </w:tcBorders>
            <w:shd w:val="clear" w:color="auto" w:fill="auto"/>
          </w:tcPr>
          <w:p w14:paraId="72867689" w14:textId="77777777" w:rsidR="008B760E" w:rsidRPr="0032182E" w:rsidRDefault="008B760E" w:rsidP="0078386D">
            <w:pPr>
              <w:pStyle w:val="Tabletext"/>
            </w:pPr>
            <w:r w:rsidRPr="0032182E">
              <w:t>Copper and nickel</w:t>
            </w:r>
          </w:p>
        </w:tc>
        <w:tc>
          <w:tcPr>
            <w:tcW w:w="1601" w:type="dxa"/>
            <w:gridSpan w:val="2"/>
            <w:tcBorders>
              <w:top w:val="single" w:sz="2" w:space="0" w:color="auto"/>
              <w:left w:val="nil"/>
              <w:bottom w:val="single" w:sz="2" w:space="0" w:color="auto"/>
              <w:right w:val="nil"/>
            </w:tcBorders>
            <w:shd w:val="clear" w:color="auto" w:fill="auto"/>
          </w:tcPr>
          <w:p w14:paraId="2B7E5378" w14:textId="77777777" w:rsidR="008B760E" w:rsidRPr="0032182E" w:rsidRDefault="008B760E" w:rsidP="0078386D">
            <w:pPr>
              <w:pStyle w:val="Tabletext"/>
            </w:pPr>
            <w:r w:rsidRPr="0032182E">
              <w:t>15.55 ± 0.96</w:t>
            </w:r>
          </w:p>
        </w:tc>
        <w:tc>
          <w:tcPr>
            <w:tcW w:w="849" w:type="dxa"/>
            <w:gridSpan w:val="2"/>
            <w:tcBorders>
              <w:top w:val="single" w:sz="2" w:space="0" w:color="auto"/>
              <w:left w:val="nil"/>
              <w:bottom w:val="single" w:sz="2" w:space="0" w:color="auto"/>
              <w:right w:val="nil"/>
            </w:tcBorders>
            <w:shd w:val="clear" w:color="auto" w:fill="auto"/>
          </w:tcPr>
          <w:p w14:paraId="2854DE9D" w14:textId="77777777" w:rsidR="008B760E" w:rsidRPr="0032182E" w:rsidRDefault="008B760E" w:rsidP="0078386D">
            <w:pPr>
              <w:pStyle w:val="Tabletext"/>
            </w:pPr>
            <w:r w:rsidRPr="0032182E">
              <w:t xml:space="preserve">31.65 </w:t>
            </w:r>
          </w:p>
        </w:tc>
        <w:tc>
          <w:tcPr>
            <w:tcW w:w="709" w:type="dxa"/>
            <w:gridSpan w:val="2"/>
            <w:tcBorders>
              <w:top w:val="single" w:sz="2" w:space="0" w:color="auto"/>
              <w:left w:val="nil"/>
              <w:bottom w:val="single" w:sz="2" w:space="0" w:color="auto"/>
              <w:right w:val="nil"/>
            </w:tcBorders>
            <w:shd w:val="clear" w:color="auto" w:fill="auto"/>
          </w:tcPr>
          <w:p w14:paraId="5AECF377" w14:textId="77777777" w:rsidR="008B760E" w:rsidRPr="0032182E" w:rsidRDefault="008B760E" w:rsidP="0078386D">
            <w:pPr>
              <w:pStyle w:val="Tabletext"/>
            </w:pPr>
            <w:r w:rsidRPr="0032182E">
              <w:t xml:space="preserve">3.16 </w:t>
            </w:r>
          </w:p>
        </w:tc>
        <w:tc>
          <w:tcPr>
            <w:tcW w:w="454" w:type="dxa"/>
            <w:gridSpan w:val="3"/>
            <w:tcBorders>
              <w:top w:val="single" w:sz="2" w:space="0" w:color="auto"/>
              <w:left w:val="nil"/>
              <w:bottom w:val="single" w:sz="2" w:space="0" w:color="auto"/>
              <w:right w:val="nil"/>
            </w:tcBorders>
            <w:shd w:val="clear" w:color="auto" w:fill="auto"/>
          </w:tcPr>
          <w:p w14:paraId="4F45128B" w14:textId="77777777" w:rsidR="008B760E" w:rsidRPr="0032182E" w:rsidRDefault="008B760E" w:rsidP="0078386D">
            <w:pPr>
              <w:pStyle w:val="Tabletext"/>
            </w:pPr>
            <w:r w:rsidRPr="0032182E">
              <w:t>S5</w:t>
            </w:r>
          </w:p>
        </w:tc>
        <w:tc>
          <w:tcPr>
            <w:tcW w:w="568" w:type="dxa"/>
            <w:gridSpan w:val="3"/>
            <w:tcBorders>
              <w:top w:val="single" w:sz="2" w:space="0" w:color="auto"/>
              <w:left w:val="nil"/>
              <w:bottom w:val="single" w:sz="2" w:space="0" w:color="auto"/>
              <w:right w:val="nil"/>
            </w:tcBorders>
            <w:shd w:val="clear" w:color="auto" w:fill="auto"/>
          </w:tcPr>
          <w:p w14:paraId="27E53112" w14:textId="77777777" w:rsidR="008B760E" w:rsidRPr="0032182E" w:rsidRDefault="008B760E" w:rsidP="0078386D">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1E983976" w14:textId="77777777" w:rsidR="008B760E" w:rsidRPr="0032182E" w:rsidRDefault="008B760E" w:rsidP="0078386D">
            <w:pPr>
              <w:pStyle w:val="Tabletext"/>
            </w:pPr>
            <w:r w:rsidRPr="0032182E">
              <w:t>O12</w:t>
            </w:r>
          </w:p>
        </w:tc>
        <w:tc>
          <w:tcPr>
            <w:tcW w:w="611" w:type="dxa"/>
            <w:gridSpan w:val="2"/>
            <w:tcBorders>
              <w:top w:val="single" w:sz="2" w:space="0" w:color="auto"/>
              <w:left w:val="nil"/>
              <w:bottom w:val="single" w:sz="2" w:space="0" w:color="auto"/>
              <w:right w:val="nil"/>
            </w:tcBorders>
            <w:shd w:val="clear" w:color="auto" w:fill="auto"/>
          </w:tcPr>
          <w:p w14:paraId="50E12701" w14:textId="77777777" w:rsidR="008B760E" w:rsidRPr="0032182E" w:rsidRDefault="008B760E" w:rsidP="0078386D">
            <w:pPr>
              <w:pStyle w:val="Tabletext"/>
            </w:pPr>
            <w:r w:rsidRPr="0032182E">
              <w:t>R63</w:t>
            </w:r>
          </w:p>
        </w:tc>
        <w:tc>
          <w:tcPr>
            <w:tcW w:w="1175" w:type="dxa"/>
            <w:gridSpan w:val="3"/>
            <w:tcBorders>
              <w:top w:val="single" w:sz="2" w:space="0" w:color="auto"/>
              <w:left w:val="nil"/>
              <w:bottom w:val="single" w:sz="2" w:space="0" w:color="auto"/>
              <w:right w:val="nil"/>
            </w:tcBorders>
            <w:shd w:val="clear" w:color="auto" w:fill="auto"/>
          </w:tcPr>
          <w:p w14:paraId="68A2219C" w14:textId="77777777" w:rsidR="008B760E" w:rsidRPr="0032182E" w:rsidRDefault="008B760E" w:rsidP="0078386D">
            <w:pPr>
              <w:pStyle w:val="Tabletext"/>
            </w:pPr>
            <w:r w:rsidRPr="0032182E">
              <w:t>11/09/2020</w:t>
            </w:r>
          </w:p>
        </w:tc>
      </w:tr>
      <w:tr w:rsidR="008B760E" w:rsidRPr="0032182E" w14:paraId="31A9EBC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3A4EAB2" w14:textId="77777777" w:rsidR="008B760E" w:rsidRPr="0032182E" w:rsidRDefault="008B760E" w:rsidP="0078386D">
            <w:pPr>
              <w:pStyle w:val="Tabletext"/>
            </w:pPr>
            <w:r w:rsidRPr="0032182E">
              <w:t>71</w:t>
            </w:r>
          </w:p>
        </w:tc>
        <w:tc>
          <w:tcPr>
            <w:tcW w:w="1137" w:type="dxa"/>
            <w:gridSpan w:val="2"/>
            <w:tcBorders>
              <w:top w:val="single" w:sz="2" w:space="0" w:color="auto"/>
              <w:left w:val="nil"/>
              <w:bottom w:val="single" w:sz="2" w:space="0" w:color="auto"/>
              <w:right w:val="nil"/>
            </w:tcBorders>
            <w:shd w:val="clear" w:color="auto" w:fill="auto"/>
          </w:tcPr>
          <w:p w14:paraId="78CC99A9"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C2FD0EB"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316EB032"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7E6A4C6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F02B868"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36693A4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DEDC77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6098B2D"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72D15B0" w14:textId="77777777" w:rsidR="008B760E" w:rsidRPr="0032182E" w:rsidRDefault="008B760E" w:rsidP="0078386D">
            <w:pPr>
              <w:pStyle w:val="Tabletext"/>
            </w:pPr>
            <w:r w:rsidRPr="0032182E">
              <w:t>R64</w:t>
            </w:r>
          </w:p>
        </w:tc>
        <w:tc>
          <w:tcPr>
            <w:tcW w:w="1175" w:type="dxa"/>
            <w:gridSpan w:val="3"/>
            <w:tcBorders>
              <w:top w:val="single" w:sz="2" w:space="0" w:color="auto"/>
              <w:left w:val="nil"/>
              <w:bottom w:val="single" w:sz="2" w:space="0" w:color="auto"/>
              <w:right w:val="nil"/>
            </w:tcBorders>
            <w:shd w:val="clear" w:color="auto" w:fill="auto"/>
          </w:tcPr>
          <w:p w14:paraId="77A5E0B1" w14:textId="77777777" w:rsidR="008B760E" w:rsidRPr="0032182E" w:rsidRDefault="008B760E" w:rsidP="0078386D">
            <w:pPr>
              <w:pStyle w:val="Tabletext"/>
            </w:pPr>
            <w:r w:rsidRPr="0032182E">
              <w:t>11/09/2020</w:t>
            </w:r>
          </w:p>
        </w:tc>
      </w:tr>
      <w:tr w:rsidR="008B760E" w:rsidRPr="0032182E" w14:paraId="0F3C35AB"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EC5EB8E" w14:textId="77777777" w:rsidR="008B760E" w:rsidRPr="0032182E" w:rsidRDefault="008B760E" w:rsidP="0078386D">
            <w:pPr>
              <w:pStyle w:val="Tabletext"/>
            </w:pPr>
            <w:r w:rsidRPr="0032182E">
              <w:t>72</w:t>
            </w:r>
          </w:p>
        </w:tc>
        <w:tc>
          <w:tcPr>
            <w:tcW w:w="1137" w:type="dxa"/>
            <w:gridSpan w:val="2"/>
            <w:tcBorders>
              <w:top w:val="single" w:sz="2" w:space="0" w:color="auto"/>
              <w:left w:val="nil"/>
              <w:bottom w:val="single" w:sz="2" w:space="0" w:color="auto"/>
              <w:right w:val="nil"/>
            </w:tcBorders>
            <w:shd w:val="clear" w:color="auto" w:fill="auto"/>
          </w:tcPr>
          <w:p w14:paraId="69EA9960" w14:textId="77777777" w:rsidR="008B760E" w:rsidRPr="0032182E" w:rsidRDefault="008B760E" w:rsidP="0078386D">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680ADC34" w14:textId="77777777" w:rsidR="008B760E" w:rsidRPr="0032182E" w:rsidRDefault="008B760E" w:rsidP="0078386D">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03AE990D" w14:textId="77777777" w:rsidR="008B760E" w:rsidRPr="0032182E" w:rsidRDefault="008B760E" w:rsidP="0078386D">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5C323940" w14:textId="77777777" w:rsidR="008B760E" w:rsidRPr="0032182E" w:rsidRDefault="008B760E" w:rsidP="0078386D">
            <w:pPr>
              <w:pStyle w:val="Tabletext"/>
            </w:pPr>
            <w:r w:rsidRPr="0032182E">
              <w:t>40.50</w:t>
            </w:r>
          </w:p>
        </w:tc>
        <w:tc>
          <w:tcPr>
            <w:tcW w:w="709" w:type="dxa"/>
            <w:gridSpan w:val="2"/>
            <w:tcBorders>
              <w:top w:val="single" w:sz="2" w:space="0" w:color="auto"/>
              <w:left w:val="nil"/>
              <w:bottom w:val="single" w:sz="2" w:space="0" w:color="auto"/>
              <w:right w:val="nil"/>
            </w:tcBorders>
            <w:shd w:val="clear" w:color="auto" w:fill="auto"/>
          </w:tcPr>
          <w:p w14:paraId="0DCB2891" w14:textId="77777777" w:rsidR="008B760E" w:rsidRPr="0032182E" w:rsidRDefault="008B760E" w:rsidP="0078386D">
            <w:pPr>
              <w:pStyle w:val="Tabletext"/>
            </w:pPr>
            <w:r w:rsidRPr="0032182E">
              <w:t>4.00</w:t>
            </w:r>
          </w:p>
        </w:tc>
        <w:tc>
          <w:tcPr>
            <w:tcW w:w="454" w:type="dxa"/>
            <w:gridSpan w:val="3"/>
            <w:tcBorders>
              <w:top w:val="single" w:sz="2" w:space="0" w:color="auto"/>
              <w:left w:val="nil"/>
              <w:bottom w:val="single" w:sz="2" w:space="0" w:color="auto"/>
              <w:right w:val="nil"/>
            </w:tcBorders>
            <w:shd w:val="clear" w:color="auto" w:fill="auto"/>
          </w:tcPr>
          <w:p w14:paraId="45DFEDC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AB11653" w14:textId="77777777" w:rsidR="008B760E" w:rsidRPr="0032182E" w:rsidRDefault="008B760E" w:rsidP="0078386D">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36B248BE" w14:textId="77777777" w:rsidR="008B760E" w:rsidRPr="0032182E" w:rsidRDefault="008B760E" w:rsidP="0078386D">
            <w:pPr>
              <w:pStyle w:val="Tabletext"/>
            </w:pPr>
            <w:r w:rsidRPr="0032182E">
              <w:t xml:space="preserve">O10 </w:t>
            </w:r>
          </w:p>
        </w:tc>
        <w:tc>
          <w:tcPr>
            <w:tcW w:w="611" w:type="dxa"/>
            <w:gridSpan w:val="2"/>
            <w:tcBorders>
              <w:top w:val="single" w:sz="2" w:space="0" w:color="auto"/>
              <w:left w:val="nil"/>
              <w:bottom w:val="single" w:sz="2" w:space="0" w:color="auto"/>
              <w:right w:val="nil"/>
            </w:tcBorders>
            <w:shd w:val="clear" w:color="auto" w:fill="auto"/>
          </w:tcPr>
          <w:p w14:paraId="709D6BA6" w14:textId="77777777" w:rsidR="008B760E" w:rsidRPr="0032182E" w:rsidRDefault="008B760E" w:rsidP="0078386D">
            <w:pPr>
              <w:pStyle w:val="Tabletext"/>
            </w:pPr>
            <w:r w:rsidRPr="0032182E">
              <w:t>R65</w:t>
            </w:r>
          </w:p>
        </w:tc>
        <w:tc>
          <w:tcPr>
            <w:tcW w:w="1175" w:type="dxa"/>
            <w:gridSpan w:val="3"/>
            <w:tcBorders>
              <w:top w:val="single" w:sz="2" w:space="0" w:color="auto"/>
              <w:left w:val="nil"/>
              <w:bottom w:val="single" w:sz="2" w:space="0" w:color="auto"/>
              <w:right w:val="nil"/>
            </w:tcBorders>
            <w:shd w:val="clear" w:color="auto" w:fill="auto"/>
          </w:tcPr>
          <w:p w14:paraId="6237BC35" w14:textId="77777777" w:rsidR="008B760E" w:rsidRPr="0032182E" w:rsidRDefault="008B760E" w:rsidP="0078386D">
            <w:pPr>
              <w:pStyle w:val="Tabletext"/>
            </w:pPr>
            <w:r w:rsidRPr="0032182E">
              <w:t>11/09/2020</w:t>
            </w:r>
          </w:p>
        </w:tc>
      </w:tr>
      <w:tr w:rsidR="008B760E" w:rsidRPr="0032182E" w14:paraId="5EC46FBA"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3E390A1" w14:textId="77777777" w:rsidR="008B760E" w:rsidRPr="0032182E" w:rsidRDefault="008B760E" w:rsidP="0078386D">
            <w:pPr>
              <w:pStyle w:val="Tabletext"/>
            </w:pPr>
            <w:r w:rsidRPr="0032182E">
              <w:t>73</w:t>
            </w:r>
          </w:p>
        </w:tc>
        <w:tc>
          <w:tcPr>
            <w:tcW w:w="1137" w:type="dxa"/>
            <w:gridSpan w:val="2"/>
            <w:tcBorders>
              <w:top w:val="single" w:sz="2" w:space="0" w:color="auto"/>
              <w:left w:val="nil"/>
              <w:bottom w:val="single" w:sz="2" w:space="0" w:color="auto"/>
              <w:right w:val="nil"/>
            </w:tcBorders>
            <w:shd w:val="clear" w:color="auto" w:fill="auto"/>
          </w:tcPr>
          <w:p w14:paraId="1C302A1C" w14:textId="77777777" w:rsidR="008B760E" w:rsidRPr="0032182E" w:rsidRDefault="008B760E" w:rsidP="0078386D">
            <w:pPr>
              <w:pStyle w:val="Tabletext"/>
            </w:pPr>
            <w:r w:rsidRPr="0032182E">
              <w:t>$5</w:t>
            </w:r>
          </w:p>
        </w:tc>
        <w:tc>
          <w:tcPr>
            <w:tcW w:w="1277" w:type="dxa"/>
            <w:gridSpan w:val="3"/>
            <w:tcBorders>
              <w:top w:val="single" w:sz="2" w:space="0" w:color="auto"/>
              <w:left w:val="nil"/>
              <w:bottom w:val="single" w:sz="2" w:space="0" w:color="auto"/>
              <w:right w:val="nil"/>
            </w:tcBorders>
            <w:shd w:val="clear" w:color="auto" w:fill="auto"/>
          </w:tcPr>
          <w:p w14:paraId="7ECC41CB" w14:textId="77777777" w:rsidR="008B760E" w:rsidRPr="0032182E" w:rsidRDefault="008B760E" w:rsidP="0078386D">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7D050FD7" w14:textId="77777777" w:rsidR="008B760E" w:rsidRPr="0032182E" w:rsidRDefault="008B760E" w:rsidP="0078386D">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463D9820" w14:textId="77777777" w:rsidR="008B760E" w:rsidRPr="0032182E" w:rsidRDefault="008B760E" w:rsidP="0078386D">
            <w:pPr>
              <w:pStyle w:val="Tabletext"/>
            </w:pPr>
            <w:r w:rsidRPr="0032182E">
              <w:t>40.50</w:t>
            </w:r>
          </w:p>
        </w:tc>
        <w:tc>
          <w:tcPr>
            <w:tcW w:w="709" w:type="dxa"/>
            <w:gridSpan w:val="2"/>
            <w:tcBorders>
              <w:top w:val="single" w:sz="2" w:space="0" w:color="auto"/>
              <w:left w:val="nil"/>
              <w:bottom w:val="single" w:sz="2" w:space="0" w:color="auto"/>
              <w:right w:val="nil"/>
            </w:tcBorders>
            <w:shd w:val="clear" w:color="auto" w:fill="auto"/>
          </w:tcPr>
          <w:p w14:paraId="4401E88E" w14:textId="77777777" w:rsidR="008B760E" w:rsidRPr="0032182E" w:rsidRDefault="008B760E" w:rsidP="0078386D">
            <w:pPr>
              <w:pStyle w:val="Tabletext"/>
            </w:pPr>
            <w:r w:rsidRPr="0032182E">
              <w:t>8.30</w:t>
            </w:r>
          </w:p>
        </w:tc>
        <w:tc>
          <w:tcPr>
            <w:tcW w:w="454" w:type="dxa"/>
            <w:gridSpan w:val="3"/>
            <w:tcBorders>
              <w:top w:val="single" w:sz="2" w:space="0" w:color="auto"/>
              <w:left w:val="nil"/>
              <w:bottom w:val="single" w:sz="2" w:space="0" w:color="auto"/>
              <w:right w:val="nil"/>
            </w:tcBorders>
            <w:shd w:val="clear" w:color="auto" w:fill="auto"/>
          </w:tcPr>
          <w:p w14:paraId="18435CC4" w14:textId="77777777" w:rsidR="008B760E" w:rsidRPr="0032182E" w:rsidRDefault="008B760E" w:rsidP="0078386D">
            <w:pPr>
              <w:pStyle w:val="Tabletext"/>
            </w:pPr>
            <w:r w:rsidRPr="0032182E">
              <w:t>S4</w:t>
            </w:r>
          </w:p>
        </w:tc>
        <w:tc>
          <w:tcPr>
            <w:tcW w:w="568" w:type="dxa"/>
            <w:gridSpan w:val="3"/>
            <w:tcBorders>
              <w:top w:val="single" w:sz="2" w:space="0" w:color="auto"/>
              <w:left w:val="nil"/>
              <w:bottom w:val="single" w:sz="2" w:space="0" w:color="auto"/>
              <w:right w:val="nil"/>
            </w:tcBorders>
            <w:shd w:val="clear" w:color="auto" w:fill="auto"/>
          </w:tcPr>
          <w:p w14:paraId="6B4A8220" w14:textId="77777777" w:rsidR="008B760E" w:rsidRPr="0032182E" w:rsidRDefault="008B760E" w:rsidP="0078386D">
            <w:pPr>
              <w:pStyle w:val="Tabletext"/>
            </w:pPr>
            <w:r w:rsidRPr="0032182E">
              <w:t xml:space="preserve">E2 </w:t>
            </w:r>
          </w:p>
        </w:tc>
        <w:tc>
          <w:tcPr>
            <w:tcW w:w="589" w:type="dxa"/>
            <w:gridSpan w:val="3"/>
            <w:tcBorders>
              <w:top w:val="single" w:sz="2" w:space="0" w:color="auto"/>
              <w:left w:val="nil"/>
              <w:bottom w:val="single" w:sz="2" w:space="0" w:color="auto"/>
              <w:right w:val="nil"/>
            </w:tcBorders>
            <w:shd w:val="clear" w:color="auto" w:fill="auto"/>
          </w:tcPr>
          <w:p w14:paraId="246EE4F0" w14:textId="77777777" w:rsidR="008B760E" w:rsidRPr="0032182E" w:rsidRDefault="008B760E" w:rsidP="0078386D">
            <w:pPr>
              <w:pStyle w:val="Tabletext"/>
            </w:pPr>
            <w:r w:rsidRPr="0032182E">
              <w:t>O18</w:t>
            </w:r>
          </w:p>
        </w:tc>
        <w:tc>
          <w:tcPr>
            <w:tcW w:w="611" w:type="dxa"/>
            <w:gridSpan w:val="2"/>
            <w:tcBorders>
              <w:top w:val="single" w:sz="2" w:space="0" w:color="auto"/>
              <w:left w:val="nil"/>
              <w:bottom w:val="single" w:sz="2" w:space="0" w:color="auto"/>
              <w:right w:val="nil"/>
            </w:tcBorders>
            <w:shd w:val="clear" w:color="auto" w:fill="auto"/>
          </w:tcPr>
          <w:p w14:paraId="4D518076" w14:textId="77777777" w:rsidR="008B760E" w:rsidRPr="0032182E" w:rsidRDefault="008B760E" w:rsidP="0078386D">
            <w:pPr>
              <w:pStyle w:val="Tabletext"/>
            </w:pPr>
            <w:r w:rsidRPr="0032182E">
              <w:t>R66</w:t>
            </w:r>
          </w:p>
        </w:tc>
        <w:tc>
          <w:tcPr>
            <w:tcW w:w="1175" w:type="dxa"/>
            <w:gridSpan w:val="3"/>
            <w:tcBorders>
              <w:top w:val="single" w:sz="2" w:space="0" w:color="auto"/>
              <w:left w:val="nil"/>
              <w:bottom w:val="single" w:sz="2" w:space="0" w:color="auto"/>
              <w:right w:val="nil"/>
            </w:tcBorders>
            <w:shd w:val="clear" w:color="auto" w:fill="auto"/>
          </w:tcPr>
          <w:p w14:paraId="4ABA0E53" w14:textId="77777777" w:rsidR="008B760E" w:rsidRPr="0032182E" w:rsidRDefault="008B760E" w:rsidP="0078386D">
            <w:pPr>
              <w:pStyle w:val="Tabletext"/>
            </w:pPr>
            <w:r w:rsidRPr="0032182E">
              <w:t>11/09/2020</w:t>
            </w:r>
          </w:p>
        </w:tc>
      </w:tr>
      <w:tr w:rsidR="008B760E" w:rsidRPr="0032182E" w14:paraId="2532DEBC"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0FF09CA" w14:textId="77777777" w:rsidR="008B760E" w:rsidRPr="0032182E" w:rsidRDefault="008B760E" w:rsidP="0078386D">
            <w:pPr>
              <w:pStyle w:val="Tabletext"/>
            </w:pPr>
            <w:r w:rsidRPr="0032182E">
              <w:t>74</w:t>
            </w:r>
          </w:p>
        </w:tc>
        <w:tc>
          <w:tcPr>
            <w:tcW w:w="1137" w:type="dxa"/>
            <w:gridSpan w:val="2"/>
            <w:tcBorders>
              <w:top w:val="single" w:sz="2" w:space="0" w:color="auto"/>
              <w:left w:val="nil"/>
              <w:bottom w:val="single" w:sz="2" w:space="0" w:color="auto"/>
              <w:right w:val="nil"/>
            </w:tcBorders>
            <w:shd w:val="clear" w:color="auto" w:fill="auto"/>
          </w:tcPr>
          <w:p w14:paraId="43274E58" w14:textId="77777777" w:rsidR="008B760E" w:rsidRPr="0032182E" w:rsidRDefault="008B760E" w:rsidP="0078386D">
            <w:pPr>
              <w:pStyle w:val="Tabletext"/>
            </w:pPr>
            <w:r w:rsidRPr="0032182E">
              <w:t>$100</w:t>
            </w:r>
          </w:p>
        </w:tc>
        <w:tc>
          <w:tcPr>
            <w:tcW w:w="1277" w:type="dxa"/>
            <w:gridSpan w:val="3"/>
            <w:tcBorders>
              <w:top w:val="single" w:sz="2" w:space="0" w:color="auto"/>
              <w:left w:val="nil"/>
              <w:bottom w:val="single" w:sz="2" w:space="0" w:color="auto"/>
              <w:right w:val="nil"/>
            </w:tcBorders>
            <w:shd w:val="clear" w:color="auto" w:fill="auto"/>
          </w:tcPr>
          <w:p w14:paraId="55F55624" w14:textId="77777777" w:rsidR="008B760E" w:rsidRPr="0032182E" w:rsidRDefault="008B760E" w:rsidP="0078386D">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FF68A8E" w14:textId="77777777" w:rsidR="008B760E" w:rsidRPr="0032182E" w:rsidRDefault="008B760E" w:rsidP="0078386D">
            <w:pPr>
              <w:pStyle w:val="Tabletext"/>
            </w:pPr>
            <w:r w:rsidRPr="0032182E">
              <w:t>31.103 + 0.50</w:t>
            </w:r>
          </w:p>
        </w:tc>
        <w:tc>
          <w:tcPr>
            <w:tcW w:w="849" w:type="dxa"/>
            <w:gridSpan w:val="2"/>
            <w:tcBorders>
              <w:top w:val="single" w:sz="2" w:space="0" w:color="auto"/>
              <w:left w:val="nil"/>
              <w:bottom w:val="single" w:sz="2" w:space="0" w:color="auto"/>
              <w:right w:val="nil"/>
            </w:tcBorders>
            <w:shd w:val="clear" w:color="auto" w:fill="auto"/>
          </w:tcPr>
          <w:p w14:paraId="702E3D81" w14:textId="77777777" w:rsidR="008B760E" w:rsidRPr="0032182E" w:rsidRDefault="008B760E" w:rsidP="0078386D">
            <w:pPr>
              <w:pStyle w:val="Tabletext"/>
            </w:pPr>
            <w:r w:rsidRPr="0032182E">
              <w:t>38.75</w:t>
            </w:r>
          </w:p>
        </w:tc>
        <w:tc>
          <w:tcPr>
            <w:tcW w:w="709" w:type="dxa"/>
            <w:gridSpan w:val="2"/>
            <w:tcBorders>
              <w:top w:val="single" w:sz="2" w:space="0" w:color="auto"/>
              <w:left w:val="nil"/>
              <w:bottom w:val="single" w:sz="2" w:space="0" w:color="auto"/>
              <w:right w:val="nil"/>
            </w:tcBorders>
            <w:shd w:val="clear" w:color="auto" w:fill="auto"/>
          </w:tcPr>
          <w:p w14:paraId="38FA687D" w14:textId="77777777" w:rsidR="008B760E" w:rsidRPr="0032182E" w:rsidRDefault="008B760E" w:rsidP="0078386D">
            <w:pPr>
              <w:pStyle w:val="Tabletext"/>
            </w:pPr>
            <w:r w:rsidRPr="0032182E">
              <w:t>4.80</w:t>
            </w:r>
          </w:p>
        </w:tc>
        <w:tc>
          <w:tcPr>
            <w:tcW w:w="454" w:type="dxa"/>
            <w:gridSpan w:val="3"/>
            <w:tcBorders>
              <w:top w:val="single" w:sz="2" w:space="0" w:color="auto"/>
              <w:left w:val="nil"/>
              <w:bottom w:val="single" w:sz="2" w:space="0" w:color="auto"/>
              <w:right w:val="nil"/>
            </w:tcBorders>
            <w:shd w:val="clear" w:color="auto" w:fill="auto"/>
          </w:tcPr>
          <w:p w14:paraId="7987492A" w14:textId="77777777" w:rsidR="008B760E" w:rsidRPr="0032182E" w:rsidRDefault="008B760E" w:rsidP="0078386D">
            <w:pPr>
              <w:pStyle w:val="Tabletext"/>
            </w:pPr>
            <w:r w:rsidRPr="0032182E">
              <w:t>S4</w:t>
            </w:r>
          </w:p>
        </w:tc>
        <w:tc>
          <w:tcPr>
            <w:tcW w:w="568" w:type="dxa"/>
            <w:gridSpan w:val="3"/>
            <w:tcBorders>
              <w:top w:val="single" w:sz="2" w:space="0" w:color="auto"/>
              <w:left w:val="nil"/>
              <w:bottom w:val="single" w:sz="2" w:space="0" w:color="auto"/>
              <w:right w:val="nil"/>
            </w:tcBorders>
            <w:shd w:val="clear" w:color="auto" w:fill="auto"/>
          </w:tcPr>
          <w:p w14:paraId="560ED495" w14:textId="77777777" w:rsidR="008B760E" w:rsidRPr="0032182E" w:rsidRDefault="008B760E" w:rsidP="0078386D">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11FE2994" w14:textId="77777777" w:rsidR="008B760E" w:rsidRPr="0032182E" w:rsidRDefault="008B760E" w:rsidP="0078386D">
            <w:pPr>
              <w:pStyle w:val="Tabletext"/>
            </w:pPr>
            <w:r w:rsidRPr="0032182E">
              <w:t>O19</w:t>
            </w:r>
          </w:p>
        </w:tc>
        <w:tc>
          <w:tcPr>
            <w:tcW w:w="611" w:type="dxa"/>
            <w:gridSpan w:val="2"/>
            <w:tcBorders>
              <w:top w:val="single" w:sz="2" w:space="0" w:color="auto"/>
              <w:left w:val="nil"/>
              <w:bottom w:val="single" w:sz="2" w:space="0" w:color="auto"/>
              <w:right w:val="nil"/>
            </w:tcBorders>
            <w:shd w:val="clear" w:color="auto" w:fill="auto"/>
          </w:tcPr>
          <w:p w14:paraId="5E8DD740" w14:textId="77777777" w:rsidR="008B760E" w:rsidRPr="0032182E" w:rsidRDefault="008B760E" w:rsidP="0078386D">
            <w:pPr>
              <w:pStyle w:val="Tabletext"/>
            </w:pPr>
            <w:r w:rsidRPr="0032182E">
              <w:t>R67</w:t>
            </w:r>
          </w:p>
        </w:tc>
        <w:tc>
          <w:tcPr>
            <w:tcW w:w="1175" w:type="dxa"/>
            <w:gridSpan w:val="3"/>
            <w:tcBorders>
              <w:top w:val="single" w:sz="2" w:space="0" w:color="auto"/>
              <w:left w:val="nil"/>
              <w:bottom w:val="single" w:sz="2" w:space="0" w:color="auto"/>
              <w:right w:val="nil"/>
            </w:tcBorders>
            <w:shd w:val="clear" w:color="auto" w:fill="auto"/>
          </w:tcPr>
          <w:p w14:paraId="02878CD8" w14:textId="77777777" w:rsidR="008B760E" w:rsidRPr="0032182E" w:rsidRDefault="008B760E" w:rsidP="0078386D">
            <w:pPr>
              <w:pStyle w:val="Tabletext"/>
            </w:pPr>
            <w:r w:rsidRPr="0032182E">
              <w:t>11/09/2020</w:t>
            </w:r>
          </w:p>
        </w:tc>
      </w:tr>
      <w:tr w:rsidR="008B760E" w:rsidRPr="0032182E" w14:paraId="1146FA9D"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2B97A8D8" w14:textId="77777777" w:rsidR="008B760E" w:rsidRPr="0032182E" w:rsidRDefault="008B760E" w:rsidP="0078386D">
            <w:pPr>
              <w:pStyle w:val="Tabletext"/>
            </w:pPr>
            <w:r w:rsidRPr="0032182E">
              <w:t>75</w:t>
            </w:r>
          </w:p>
        </w:tc>
        <w:tc>
          <w:tcPr>
            <w:tcW w:w="1137" w:type="dxa"/>
            <w:gridSpan w:val="2"/>
            <w:tcBorders>
              <w:top w:val="single" w:sz="2" w:space="0" w:color="auto"/>
              <w:left w:val="nil"/>
              <w:bottom w:val="single" w:sz="2" w:space="0" w:color="auto"/>
              <w:right w:val="nil"/>
            </w:tcBorders>
            <w:shd w:val="clear" w:color="auto" w:fill="auto"/>
          </w:tcPr>
          <w:p w14:paraId="74352914"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675D077"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60CB23CB" w14:textId="77777777" w:rsidR="008B760E" w:rsidRPr="0032182E" w:rsidRDefault="008B760E" w:rsidP="0078386D">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6C291648" w14:textId="77777777" w:rsidR="008B760E" w:rsidRPr="0032182E" w:rsidRDefault="008B760E" w:rsidP="0078386D">
            <w:pPr>
              <w:pStyle w:val="Tabletext"/>
            </w:pPr>
            <w:r w:rsidRPr="0032182E">
              <w:t>34.40</w:t>
            </w:r>
          </w:p>
        </w:tc>
        <w:tc>
          <w:tcPr>
            <w:tcW w:w="709" w:type="dxa"/>
            <w:gridSpan w:val="2"/>
            <w:tcBorders>
              <w:top w:val="single" w:sz="2" w:space="0" w:color="auto"/>
              <w:left w:val="nil"/>
              <w:bottom w:val="single" w:sz="2" w:space="0" w:color="auto"/>
              <w:right w:val="nil"/>
            </w:tcBorders>
            <w:shd w:val="clear" w:color="auto" w:fill="auto"/>
          </w:tcPr>
          <w:p w14:paraId="7F48CBCD" w14:textId="77777777" w:rsidR="008B760E" w:rsidRPr="0032182E" w:rsidRDefault="008B760E" w:rsidP="0078386D">
            <w:pPr>
              <w:pStyle w:val="Tabletext"/>
            </w:pPr>
            <w:r w:rsidRPr="0032182E">
              <w:t>5.00</w:t>
            </w:r>
          </w:p>
        </w:tc>
        <w:tc>
          <w:tcPr>
            <w:tcW w:w="454" w:type="dxa"/>
            <w:gridSpan w:val="3"/>
            <w:tcBorders>
              <w:top w:val="single" w:sz="2" w:space="0" w:color="auto"/>
              <w:left w:val="nil"/>
              <w:bottom w:val="single" w:sz="2" w:space="0" w:color="auto"/>
              <w:right w:val="nil"/>
            </w:tcBorders>
            <w:shd w:val="clear" w:color="auto" w:fill="auto"/>
          </w:tcPr>
          <w:p w14:paraId="26BF7D39" w14:textId="77777777" w:rsidR="008B760E" w:rsidRPr="0032182E" w:rsidRDefault="008B760E" w:rsidP="0078386D">
            <w:pPr>
              <w:pStyle w:val="Tabletext"/>
            </w:pPr>
            <w:r w:rsidRPr="0032182E">
              <w:t>S6</w:t>
            </w:r>
          </w:p>
        </w:tc>
        <w:tc>
          <w:tcPr>
            <w:tcW w:w="568" w:type="dxa"/>
            <w:gridSpan w:val="3"/>
            <w:tcBorders>
              <w:top w:val="single" w:sz="2" w:space="0" w:color="auto"/>
              <w:left w:val="nil"/>
              <w:bottom w:val="single" w:sz="2" w:space="0" w:color="auto"/>
              <w:right w:val="nil"/>
            </w:tcBorders>
            <w:shd w:val="clear" w:color="auto" w:fill="auto"/>
          </w:tcPr>
          <w:p w14:paraId="1B33B007" w14:textId="77777777" w:rsidR="008B760E" w:rsidRPr="0032182E" w:rsidRDefault="008B760E" w:rsidP="0078386D">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28F4B87D" w14:textId="77777777" w:rsidR="008B760E" w:rsidRPr="0032182E" w:rsidRDefault="008B760E" w:rsidP="0078386D">
            <w:pPr>
              <w:pStyle w:val="Tabletext"/>
            </w:pPr>
            <w:r w:rsidRPr="0032182E">
              <w:t>O20</w:t>
            </w:r>
          </w:p>
        </w:tc>
        <w:tc>
          <w:tcPr>
            <w:tcW w:w="611" w:type="dxa"/>
            <w:gridSpan w:val="2"/>
            <w:tcBorders>
              <w:top w:val="single" w:sz="2" w:space="0" w:color="auto"/>
              <w:left w:val="nil"/>
              <w:bottom w:val="single" w:sz="2" w:space="0" w:color="auto"/>
              <w:right w:val="nil"/>
            </w:tcBorders>
            <w:shd w:val="clear" w:color="auto" w:fill="auto"/>
          </w:tcPr>
          <w:p w14:paraId="4F5652E0" w14:textId="77777777" w:rsidR="008B760E" w:rsidRPr="0032182E" w:rsidRDefault="008B760E" w:rsidP="0078386D">
            <w:pPr>
              <w:pStyle w:val="Tabletext"/>
            </w:pPr>
            <w:r w:rsidRPr="0032182E">
              <w:t>R68</w:t>
            </w:r>
          </w:p>
        </w:tc>
        <w:tc>
          <w:tcPr>
            <w:tcW w:w="1175" w:type="dxa"/>
            <w:gridSpan w:val="3"/>
            <w:tcBorders>
              <w:top w:val="single" w:sz="2" w:space="0" w:color="auto"/>
              <w:left w:val="nil"/>
              <w:bottom w:val="single" w:sz="2" w:space="0" w:color="auto"/>
              <w:right w:val="nil"/>
            </w:tcBorders>
            <w:shd w:val="clear" w:color="auto" w:fill="auto"/>
          </w:tcPr>
          <w:p w14:paraId="3DB62F72" w14:textId="77777777" w:rsidR="008B760E" w:rsidRPr="0032182E" w:rsidRDefault="008B760E" w:rsidP="0078386D">
            <w:pPr>
              <w:pStyle w:val="Tabletext"/>
            </w:pPr>
            <w:r w:rsidRPr="0032182E">
              <w:t>11/09/2020</w:t>
            </w:r>
          </w:p>
        </w:tc>
      </w:tr>
      <w:tr w:rsidR="008B760E" w:rsidRPr="0032182E" w14:paraId="3E2B221B"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B091679" w14:textId="77777777" w:rsidR="008B760E" w:rsidRPr="0032182E" w:rsidRDefault="008B760E" w:rsidP="0078386D">
            <w:pPr>
              <w:pStyle w:val="Tabletext"/>
            </w:pPr>
            <w:r w:rsidRPr="0032182E">
              <w:t>76</w:t>
            </w:r>
          </w:p>
        </w:tc>
        <w:tc>
          <w:tcPr>
            <w:tcW w:w="1137" w:type="dxa"/>
            <w:gridSpan w:val="2"/>
            <w:tcBorders>
              <w:top w:val="single" w:sz="2" w:space="0" w:color="auto"/>
              <w:left w:val="nil"/>
              <w:bottom w:val="single" w:sz="2" w:space="0" w:color="auto"/>
              <w:right w:val="nil"/>
            </w:tcBorders>
            <w:shd w:val="clear" w:color="auto" w:fill="auto"/>
          </w:tcPr>
          <w:p w14:paraId="56B01E0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D7E1A43" w14:textId="77777777" w:rsidR="008B760E" w:rsidRPr="0032182E" w:rsidRDefault="008B760E" w:rsidP="0078386D">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29C25D00" w14:textId="77777777" w:rsidR="008B760E" w:rsidRPr="0032182E" w:rsidRDefault="008B760E" w:rsidP="0078386D">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2076889E" w14:textId="77777777" w:rsidR="008B760E" w:rsidRPr="0032182E" w:rsidRDefault="008B760E" w:rsidP="0078386D">
            <w:pPr>
              <w:pStyle w:val="Tabletext"/>
            </w:pPr>
            <w:r w:rsidRPr="0032182E">
              <w:t>34.40</w:t>
            </w:r>
          </w:p>
        </w:tc>
        <w:tc>
          <w:tcPr>
            <w:tcW w:w="709" w:type="dxa"/>
            <w:gridSpan w:val="2"/>
            <w:tcBorders>
              <w:top w:val="single" w:sz="2" w:space="0" w:color="auto"/>
              <w:left w:val="nil"/>
              <w:bottom w:val="single" w:sz="2" w:space="0" w:color="auto"/>
              <w:right w:val="nil"/>
            </w:tcBorders>
            <w:shd w:val="clear" w:color="auto" w:fill="auto"/>
          </w:tcPr>
          <w:p w14:paraId="7E63D10A" w14:textId="77777777" w:rsidR="008B760E" w:rsidRPr="0032182E" w:rsidRDefault="008B760E" w:rsidP="0078386D">
            <w:pPr>
              <w:pStyle w:val="Tabletext"/>
            </w:pPr>
            <w:r w:rsidRPr="0032182E">
              <w:t>5.00</w:t>
            </w:r>
          </w:p>
        </w:tc>
        <w:tc>
          <w:tcPr>
            <w:tcW w:w="454" w:type="dxa"/>
            <w:gridSpan w:val="3"/>
            <w:tcBorders>
              <w:top w:val="single" w:sz="2" w:space="0" w:color="auto"/>
              <w:left w:val="nil"/>
              <w:bottom w:val="single" w:sz="2" w:space="0" w:color="auto"/>
              <w:right w:val="nil"/>
            </w:tcBorders>
            <w:shd w:val="clear" w:color="auto" w:fill="auto"/>
          </w:tcPr>
          <w:p w14:paraId="56575CF3" w14:textId="77777777" w:rsidR="008B760E" w:rsidRPr="0032182E" w:rsidRDefault="008B760E" w:rsidP="0078386D">
            <w:pPr>
              <w:pStyle w:val="Tabletext"/>
            </w:pPr>
            <w:r w:rsidRPr="0032182E">
              <w:t>S6</w:t>
            </w:r>
          </w:p>
        </w:tc>
        <w:tc>
          <w:tcPr>
            <w:tcW w:w="568" w:type="dxa"/>
            <w:gridSpan w:val="3"/>
            <w:tcBorders>
              <w:top w:val="single" w:sz="2" w:space="0" w:color="auto"/>
              <w:left w:val="nil"/>
              <w:bottom w:val="single" w:sz="2" w:space="0" w:color="auto"/>
              <w:right w:val="nil"/>
            </w:tcBorders>
            <w:shd w:val="clear" w:color="auto" w:fill="auto"/>
          </w:tcPr>
          <w:p w14:paraId="7095BAE7" w14:textId="77777777" w:rsidR="008B760E" w:rsidRPr="0032182E" w:rsidRDefault="008B760E" w:rsidP="0078386D">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3B302DF3" w14:textId="77777777" w:rsidR="008B760E" w:rsidRPr="0032182E" w:rsidRDefault="008B760E" w:rsidP="0078386D">
            <w:pPr>
              <w:pStyle w:val="Tabletext"/>
            </w:pPr>
            <w:r w:rsidRPr="0032182E">
              <w:t>O21</w:t>
            </w:r>
          </w:p>
        </w:tc>
        <w:tc>
          <w:tcPr>
            <w:tcW w:w="611" w:type="dxa"/>
            <w:gridSpan w:val="2"/>
            <w:tcBorders>
              <w:top w:val="single" w:sz="2" w:space="0" w:color="auto"/>
              <w:left w:val="nil"/>
              <w:bottom w:val="single" w:sz="2" w:space="0" w:color="auto"/>
              <w:right w:val="nil"/>
            </w:tcBorders>
            <w:shd w:val="clear" w:color="auto" w:fill="auto"/>
          </w:tcPr>
          <w:p w14:paraId="425F8AD6" w14:textId="77777777" w:rsidR="008B760E" w:rsidRPr="0032182E" w:rsidRDefault="008B760E" w:rsidP="0078386D">
            <w:pPr>
              <w:pStyle w:val="Tabletext"/>
            </w:pPr>
            <w:r w:rsidRPr="0032182E">
              <w:t>R69</w:t>
            </w:r>
          </w:p>
        </w:tc>
        <w:tc>
          <w:tcPr>
            <w:tcW w:w="1175" w:type="dxa"/>
            <w:gridSpan w:val="3"/>
            <w:tcBorders>
              <w:top w:val="single" w:sz="2" w:space="0" w:color="auto"/>
              <w:left w:val="nil"/>
              <w:bottom w:val="single" w:sz="2" w:space="0" w:color="auto"/>
              <w:right w:val="nil"/>
            </w:tcBorders>
            <w:shd w:val="clear" w:color="auto" w:fill="auto"/>
          </w:tcPr>
          <w:p w14:paraId="665DF920" w14:textId="77777777" w:rsidR="008B760E" w:rsidRPr="0032182E" w:rsidRDefault="008B760E" w:rsidP="0078386D">
            <w:pPr>
              <w:pStyle w:val="Tabletext"/>
            </w:pPr>
            <w:r w:rsidRPr="0032182E">
              <w:t>11/09/2020</w:t>
            </w:r>
          </w:p>
        </w:tc>
      </w:tr>
      <w:tr w:rsidR="008B760E" w:rsidRPr="0032182E" w14:paraId="10BE94C3"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7C84BB7" w14:textId="77777777" w:rsidR="008B760E" w:rsidRPr="0032182E" w:rsidRDefault="008B760E" w:rsidP="0078386D">
            <w:pPr>
              <w:pStyle w:val="Tabletext"/>
            </w:pPr>
            <w:r w:rsidRPr="0032182E">
              <w:t>77</w:t>
            </w:r>
          </w:p>
        </w:tc>
        <w:tc>
          <w:tcPr>
            <w:tcW w:w="1137" w:type="dxa"/>
            <w:gridSpan w:val="2"/>
            <w:tcBorders>
              <w:top w:val="single" w:sz="2" w:space="0" w:color="auto"/>
              <w:left w:val="nil"/>
              <w:bottom w:val="single" w:sz="2" w:space="0" w:color="auto"/>
              <w:right w:val="nil"/>
            </w:tcBorders>
            <w:shd w:val="clear" w:color="auto" w:fill="auto"/>
          </w:tcPr>
          <w:p w14:paraId="7A0D6027"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6E2EAC9B" w14:textId="77777777" w:rsidR="008B760E" w:rsidRPr="0032182E" w:rsidRDefault="008B760E" w:rsidP="0078386D">
            <w:pPr>
              <w:pStyle w:val="Tabletext"/>
            </w:pPr>
            <w:r w:rsidRPr="0032182E">
              <w:t>At least 99.9% silver</w:t>
            </w:r>
          </w:p>
        </w:tc>
        <w:tc>
          <w:tcPr>
            <w:tcW w:w="1601" w:type="dxa"/>
            <w:gridSpan w:val="2"/>
            <w:tcBorders>
              <w:top w:val="single" w:sz="2" w:space="0" w:color="auto"/>
              <w:left w:val="nil"/>
              <w:bottom w:val="single" w:sz="2" w:space="0" w:color="auto"/>
              <w:right w:val="nil"/>
            </w:tcBorders>
            <w:shd w:val="clear" w:color="auto" w:fill="auto"/>
          </w:tcPr>
          <w:p w14:paraId="0FA09AA4" w14:textId="77777777" w:rsidR="008B760E" w:rsidRPr="0032182E" w:rsidRDefault="008B760E" w:rsidP="0078386D">
            <w:pPr>
              <w:pStyle w:val="Tabletext"/>
            </w:pPr>
            <w:r w:rsidRPr="0032182E">
              <w:t>31.103 + 3.00</w:t>
            </w:r>
          </w:p>
        </w:tc>
        <w:tc>
          <w:tcPr>
            <w:tcW w:w="849" w:type="dxa"/>
            <w:gridSpan w:val="2"/>
            <w:tcBorders>
              <w:top w:val="single" w:sz="2" w:space="0" w:color="auto"/>
              <w:left w:val="nil"/>
              <w:bottom w:val="single" w:sz="2" w:space="0" w:color="auto"/>
              <w:right w:val="nil"/>
            </w:tcBorders>
            <w:shd w:val="clear" w:color="auto" w:fill="auto"/>
          </w:tcPr>
          <w:p w14:paraId="1F594173" w14:textId="77777777" w:rsidR="008B760E" w:rsidRPr="0032182E" w:rsidRDefault="008B760E" w:rsidP="0078386D">
            <w:pPr>
              <w:pStyle w:val="Tabletext"/>
            </w:pPr>
            <w:r w:rsidRPr="0032182E">
              <w:t>34.40</w:t>
            </w:r>
          </w:p>
        </w:tc>
        <w:tc>
          <w:tcPr>
            <w:tcW w:w="709" w:type="dxa"/>
            <w:gridSpan w:val="2"/>
            <w:tcBorders>
              <w:top w:val="single" w:sz="2" w:space="0" w:color="auto"/>
              <w:left w:val="nil"/>
              <w:bottom w:val="single" w:sz="2" w:space="0" w:color="auto"/>
              <w:right w:val="nil"/>
            </w:tcBorders>
            <w:shd w:val="clear" w:color="auto" w:fill="auto"/>
          </w:tcPr>
          <w:p w14:paraId="3E309146" w14:textId="77777777" w:rsidR="008B760E" w:rsidRPr="0032182E" w:rsidRDefault="008B760E" w:rsidP="0078386D">
            <w:pPr>
              <w:pStyle w:val="Tabletext"/>
            </w:pPr>
            <w:r w:rsidRPr="0032182E">
              <w:t>5.00</w:t>
            </w:r>
          </w:p>
        </w:tc>
        <w:tc>
          <w:tcPr>
            <w:tcW w:w="454" w:type="dxa"/>
            <w:gridSpan w:val="3"/>
            <w:tcBorders>
              <w:top w:val="single" w:sz="2" w:space="0" w:color="auto"/>
              <w:left w:val="nil"/>
              <w:bottom w:val="single" w:sz="2" w:space="0" w:color="auto"/>
              <w:right w:val="nil"/>
            </w:tcBorders>
            <w:shd w:val="clear" w:color="auto" w:fill="auto"/>
          </w:tcPr>
          <w:p w14:paraId="6842029E" w14:textId="77777777" w:rsidR="008B760E" w:rsidRPr="0032182E" w:rsidRDefault="008B760E" w:rsidP="0078386D">
            <w:pPr>
              <w:pStyle w:val="Tabletext"/>
            </w:pPr>
            <w:r w:rsidRPr="0032182E">
              <w:t>S6</w:t>
            </w:r>
          </w:p>
        </w:tc>
        <w:tc>
          <w:tcPr>
            <w:tcW w:w="568" w:type="dxa"/>
            <w:gridSpan w:val="3"/>
            <w:tcBorders>
              <w:top w:val="single" w:sz="2" w:space="0" w:color="auto"/>
              <w:left w:val="nil"/>
              <w:bottom w:val="single" w:sz="2" w:space="0" w:color="auto"/>
              <w:right w:val="nil"/>
            </w:tcBorders>
            <w:shd w:val="clear" w:color="auto" w:fill="auto"/>
          </w:tcPr>
          <w:p w14:paraId="476B5F95" w14:textId="77777777" w:rsidR="008B760E" w:rsidRPr="0032182E" w:rsidRDefault="008B760E" w:rsidP="0078386D">
            <w:pPr>
              <w:pStyle w:val="Tabletext"/>
            </w:pPr>
            <w:r w:rsidRPr="0032182E">
              <w:t>E2</w:t>
            </w:r>
          </w:p>
        </w:tc>
        <w:tc>
          <w:tcPr>
            <w:tcW w:w="589" w:type="dxa"/>
            <w:gridSpan w:val="3"/>
            <w:tcBorders>
              <w:top w:val="single" w:sz="2" w:space="0" w:color="auto"/>
              <w:left w:val="nil"/>
              <w:bottom w:val="single" w:sz="2" w:space="0" w:color="auto"/>
              <w:right w:val="nil"/>
            </w:tcBorders>
            <w:shd w:val="clear" w:color="auto" w:fill="auto"/>
          </w:tcPr>
          <w:p w14:paraId="7D3EBE74" w14:textId="77777777" w:rsidR="008B760E" w:rsidRPr="0032182E" w:rsidRDefault="008B760E" w:rsidP="0078386D">
            <w:pPr>
              <w:pStyle w:val="Tabletext"/>
            </w:pPr>
            <w:r w:rsidRPr="0032182E">
              <w:t>O22</w:t>
            </w:r>
          </w:p>
        </w:tc>
        <w:tc>
          <w:tcPr>
            <w:tcW w:w="611" w:type="dxa"/>
            <w:gridSpan w:val="2"/>
            <w:tcBorders>
              <w:top w:val="single" w:sz="2" w:space="0" w:color="auto"/>
              <w:left w:val="nil"/>
              <w:bottom w:val="single" w:sz="2" w:space="0" w:color="auto"/>
              <w:right w:val="nil"/>
            </w:tcBorders>
            <w:shd w:val="clear" w:color="auto" w:fill="auto"/>
          </w:tcPr>
          <w:p w14:paraId="6B1D547C" w14:textId="77777777" w:rsidR="008B760E" w:rsidRPr="0032182E" w:rsidRDefault="008B760E" w:rsidP="0078386D">
            <w:pPr>
              <w:pStyle w:val="Tabletext"/>
            </w:pPr>
            <w:r w:rsidRPr="0032182E">
              <w:t>R70</w:t>
            </w:r>
          </w:p>
        </w:tc>
        <w:tc>
          <w:tcPr>
            <w:tcW w:w="1175" w:type="dxa"/>
            <w:gridSpan w:val="3"/>
            <w:tcBorders>
              <w:top w:val="single" w:sz="2" w:space="0" w:color="auto"/>
              <w:left w:val="nil"/>
              <w:bottom w:val="single" w:sz="2" w:space="0" w:color="auto"/>
              <w:right w:val="nil"/>
            </w:tcBorders>
            <w:shd w:val="clear" w:color="auto" w:fill="auto"/>
          </w:tcPr>
          <w:p w14:paraId="5F3F0C0F" w14:textId="77777777" w:rsidR="008B760E" w:rsidRPr="0032182E" w:rsidRDefault="008B760E" w:rsidP="0078386D">
            <w:pPr>
              <w:pStyle w:val="Tabletext"/>
            </w:pPr>
            <w:r w:rsidRPr="0032182E">
              <w:t>11/09/2020</w:t>
            </w:r>
          </w:p>
        </w:tc>
      </w:tr>
      <w:tr w:rsidR="008B760E" w:rsidRPr="0032182E" w14:paraId="68881BD3"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7A5DB33C" w14:textId="77777777" w:rsidR="008B760E" w:rsidRPr="0032182E" w:rsidRDefault="008B760E" w:rsidP="0078386D">
            <w:pPr>
              <w:pStyle w:val="Tabletext"/>
            </w:pPr>
            <w:r w:rsidRPr="0032182E">
              <w:t>78</w:t>
            </w:r>
          </w:p>
        </w:tc>
        <w:tc>
          <w:tcPr>
            <w:tcW w:w="1137" w:type="dxa"/>
            <w:gridSpan w:val="2"/>
            <w:tcBorders>
              <w:top w:val="single" w:sz="2" w:space="0" w:color="auto"/>
              <w:left w:val="nil"/>
              <w:bottom w:val="single" w:sz="2" w:space="0" w:color="auto"/>
              <w:right w:val="nil"/>
            </w:tcBorders>
            <w:shd w:val="clear" w:color="auto" w:fill="auto"/>
          </w:tcPr>
          <w:p w14:paraId="77B2000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2B8EB49"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0B270D0A"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742BF0F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4C8AE6E"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31D89A3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D9FF050"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BD314D6"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BD34589" w14:textId="77777777" w:rsidR="008B760E" w:rsidRPr="0032182E" w:rsidRDefault="008B760E" w:rsidP="0078386D">
            <w:pPr>
              <w:pStyle w:val="Tabletext"/>
            </w:pPr>
            <w:r w:rsidRPr="0032182E">
              <w:t>R71</w:t>
            </w:r>
          </w:p>
        </w:tc>
        <w:tc>
          <w:tcPr>
            <w:tcW w:w="1175" w:type="dxa"/>
            <w:gridSpan w:val="3"/>
            <w:tcBorders>
              <w:top w:val="single" w:sz="2" w:space="0" w:color="auto"/>
              <w:left w:val="nil"/>
              <w:bottom w:val="single" w:sz="2" w:space="0" w:color="auto"/>
              <w:right w:val="nil"/>
            </w:tcBorders>
            <w:shd w:val="clear" w:color="auto" w:fill="auto"/>
          </w:tcPr>
          <w:p w14:paraId="031F72EA" w14:textId="77777777" w:rsidR="008B760E" w:rsidRPr="0032182E" w:rsidRDefault="008B760E" w:rsidP="0078386D">
            <w:pPr>
              <w:pStyle w:val="Tabletext"/>
            </w:pPr>
            <w:r w:rsidRPr="0032182E">
              <w:t>11/09/2020</w:t>
            </w:r>
          </w:p>
        </w:tc>
      </w:tr>
      <w:tr w:rsidR="008B760E" w:rsidRPr="0032182E" w14:paraId="0B33B83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48A05CEC" w14:textId="77777777" w:rsidR="008B760E" w:rsidRPr="0032182E" w:rsidRDefault="008B760E" w:rsidP="0078386D">
            <w:pPr>
              <w:pStyle w:val="Tabletext"/>
            </w:pPr>
            <w:r w:rsidRPr="0032182E">
              <w:t>79</w:t>
            </w:r>
          </w:p>
        </w:tc>
        <w:tc>
          <w:tcPr>
            <w:tcW w:w="1137" w:type="dxa"/>
            <w:gridSpan w:val="2"/>
            <w:tcBorders>
              <w:top w:val="single" w:sz="2" w:space="0" w:color="auto"/>
              <w:left w:val="nil"/>
              <w:bottom w:val="single" w:sz="2" w:space="0" w:color="auto"/>
              <w:right w:val="nil"/>
            </w:tcBorders>
            <w:shd w:val="clear" w:color="auto" w:fill="auto"/>
          </w:tcPr>
          <w:p w14:paraId="4B19B07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39379D5"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3BB5A77D"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42E72859"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903B22D"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DD74C0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78B8C2B"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2F8D243D"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4B41119" w14:textId="77777777" w:rsidR="008B760E" w:rsidRPr="0032182E" w:rsidRDefault="008B760E" w:rsidP="0078386D">
            <w:pPr>
              <w:pStyle w:val="Tabletext"/>
            </w:pPr>
            <w:r w:rsidRPr="0032182E">
              <w:t>R72</w:t>
            </w:r>
          </w:p>
        </w:tc>
        <w:tc>
          <w:tcPr>
            <w:tcW w:w="1175" w:type="dxa"/>
            <w:gridSpan w:val="3"/>
            <w:tcBorders>
              <w:top w:val="single" w:sz="2" w:space="0" w:color="auto"/>
              <w:left w:val="nil"/>
              <w:bottom w:val="single" w:sz="2" w:space="0" w:color="auto"/>
              <w:right w:val="nil"/>
            </w:tcBorders>
            <w:shd w:val="clear" w:color="auto" w:fill="auto"/>
          </w:tcPr>
          <w:p w14:paraId="1B00DD3A" w14:textId="77777777" w:rsidR="008B760E" w:rsidRPr="0032182E" w:rsidRDefault="008B760E" w:rsidP="0078386D">
            <w:pPr>
              <w:pStyle w:val="Tabletext"/>
            </w:pPr>
            <w:r w:rsidRPr="0032182E">
              <w:t>11/09/2020</w:t>
            </w:r>
          </w:p>
        </w:tc>
      </w:tr>
      <w:tr w:rsidR="008B760E" w:rsidRPr="0032182E" w14:paraId="650F8D67"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A2DD32A" w14:textId="77777777" w:rsidR="008B760E" w:rsidRPr="0032182E" w:rsidRDefault="008B760E" w:rsidP="0078386D">
            <w:pPr>
              <w:pStyle w:val="Tabletext"/>
            </w:pPr>
            <w:r w:rsidRPr="0032182E">
              <w:t>80</w:t>
            </w:r>
          </w:p>
        </w:tc>
        <w:tc>
          <w:tcPr>
            <w:tcW w:w="1137" w:type="dxa"/>
            <w:gridSpan w:val="2"/>
            <w:tcBorders>
              <w:top w:val="single" w:sz="2" w:space="0" w:color="auto"/>
              <w:left w:val="nil"/>
              <w:bottom w:val="single" w:sz="2" w:space="0" w:color="auto"/>
              <w:right w:val="nil"/>
            </w:tcBorders>
            <w:shd w:val="clear" w:color="auto" w:fill="auto"/>
          </w:tcPr>
          <w:p w14:paraId="2B0AE845"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C7D7C20"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50FC864"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59878C54"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01F50DA"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0C6D88F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12C80C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3549D8C"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02CBC21" w14:textId="77777777" w:rsidR="008B760E" w:rsidRPr="0032182E" w:rsidRDefault="008B760E" w:rsidP="0078386D">
            <w:pPr>
              <w:pStyle w:val="Tabletext"/>
            </w:pPr>
            <w:r w:rsidRPr="0032182E">
              <w:t>R73</w:t>
            </w:r>
          </w:p>
        </w:tc>
        <w:tc>
          <w:tcPr>
            <w:tcW w:w="1175" w:type="dxa"/>
            <w:gridSpan w:val="3"/>
            <w:tcBorders>
              <w:top w:val="single" w:sz="2" w:space="0" w:color="auto"/>
              <w:left w:val="nil"/>
              <w:bottom w:val="single" w:sz="2" w:space="0" w:color="auto"/>
              <w:right w:val="nil"/>
            </w:tcBorders>
            <w:shd w:val="clear" w:color="auto" w:fill="auto"/>
          </w:tcPr>
          <w:p w14:paraId="2F3A27A4" w14:textId="77777777" w:rsidR="008B760E" w:rsidRPr="0032182E" w:rsidRDefault="008B760E" w:rsidP="0078386D">
            <w:pPr>
              <w:pStyle w:val="Tabletext"/>
            </w:pPr>
            <w:r w:rsidRPr="0032182E">
              <w:t>11/09/2020</w:t>
            </w:r>
          </w:p>
        </w:tc>
      </w:tr>
      <w:tr w:rsidR="008B760E" w:rsidRPr="0032182E" w14:paraId="251E3E38"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20B0858E" w14:textId="77777777" w:rsidR="008B760E" w:rsidRPr="0032182E" w:rsidRDefault="008B760E" w:rsidP="0078386D">
            <w:pPr>
              <w:pStyle w:val="Tabletext"/>
            </w:pPr>
            <w:r w:rsidRPr="0032182E">
              <w:lastRenderedPageBreak/>
              <w:t>81</w:t>
            </w:r>
          </w:p>
        </w:tc>
        <w:tc>
          <w:tcPr>
            <w:tcW w:w="1137" w:type="dxa"/>
            <w:gridSpan w:val="2"/>
            <w:tcBorders>
              <w:top w:val="single" w:sz="2" w:space="0" w:color="auto"/>
              <w:left w:val="nil"/>
              <w:bottom w:val="single" w:sz="2" w:space="0" w:color="auto"/>
              <w:right w:val="nil"/>
            </w:tcBorders>
            <w:shd w:val="clear" w:color="auto" w:fill="auto"/>
          </w:tcPr>
          <w:p w14:paraId="2F0069F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DEDBFE2"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64E71FCF"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11BC38D2"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7CDC83FC"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32C0677D"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A4EF384"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1E0BEE8"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608ADB7" w14:textId="77777777" w:rsidR="008B760E" w:rsidRPr="0032182E" w:rsidRDefault="008B760E" w:rsidP="0078386D">
            <w:pPr>
              <w:pStyle w:val="Tabletext"/>
            </w:pPr>
            <w:r w:rsidRPr="0032182E">
              <w:t>R74</w:t>
            </w:r>
          </w:p>
        </w:tc>
        <w:tc>
          <w:tcPr>
            <w:tcW w:w="1175" w:type="dxa"/>
            <w:gridSpan w:val="3"/>
            <w:tcBorders>
              <w:top w:val="single" w:sz="2" w:space="0" w:color="auto"/>
              <w:left w:val="nil"/>
              <w:bottom w:val="single" w:sz="2" w:space="0" w:color="auto"/>
              <w:right w:val="nil"/>
            </w:tcBorders>
            <w:shd w:val="clear" w:color="auto" w:fill="auto"/>
          </w:tcPr>
          <w:p w14:paraId="15FCFA62" w14:textId="77777777" w:rsidR="008B760E" w:rsidRPr="0032182E" w:rsidRDefault="008B760E" w:rsidP="0078386D">
            <w:pPr>
              <w:pStyle w:val="Tabletext"/>
            </w:pPr>
            <w:r w:rsidRPr="0032182E">
              <w:t>11/09/2020</w:t>
            </w:r>
          </w:p>
        </w:tc>
      </w:tr>
      <w:tr w:rsidR="008B760E" w:rsidRPr="0032182E" w14:paraId="55C042C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445C22A" w14:textId="77777777" w:rsidR="008B760E" w:rsidRPr="0032182E" w:rsidRDefault="008B760E" w:rsidP="0078386D">
            <w:pPr>
              <w:pStyle w:val="Tabletext"/>
            </w:pPr>
            <w:r w:rsidRPr="0032182E">
              <w:t>82</w:t>
            </w:r>
          </w:p>
        </w:tc>
        <w:tc>
          <w:tcPr>
            <w:tcW w:w="1137" w:type="dxa"/>
            <w:gridSpan w:val="2"/>
            <w:tcBorders>
              <w:top w:val="single" w:sz="2" w:space="0" w:color="auto"/>
              <w:left w:val="nil"/>
              <w:bottom w:val="single" w:sz="2" w:space="0" w:color="auto"/>
              <w:right w:val="nil"/>
            </w:tcBorders>
            <w:shd w:val="clear" w:color="auto" w:fill="auto"/>
          </w:tcPr>
          <w:p w14:paraId="5336743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6B161DBA"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A7F530B"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11A1AB2F"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230E9EB"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298A868F"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258D98B"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59E7FD0"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C9A31FF" w14:textId="77777777" w:rsidR="008B760E" w:rsidRPr="0032182E" w:rsidRDefault="008B760E" w:rsidP="0078386D">
            <w:pPr>
              <w:pStyle w:val="Tabletext"/>
            </w:pPr>
            <w:r w:rsidRPr="0032182E">
              <w:t>R75</w:t>
            </w:r>
          </w:p>
        </w:tc>
        <w:tc>
          <w:tcPr>
            <w:tcW w:w="1175" w:type="dxa"/>
            <w:gridSpan w:val="3"/>
            <w:tcBorders>
              <w:top w:val="single" w:sz="2" w:space="0" w:color="auto"/>
              <w:left w:val="nil"/>
              <w:bottom w:val="single" w:sz="2" w:space="0" w:color="auto"/>
              <w:right w:val="nil"/>
            </w:tcBorders>
            <w:shd w:val="clear" w:color="auto" w:fill="auto"/>
          </w:tcPr>
          <w:p w14:paraId="127CB88A" w14:textId="77777777" w:rsidR="008B760E" w:rsidRPr="0032182E" w:rsidRDefault="008B760E" w:rsidP="0078386D">
            <w:pPr>
              <w:pStyle w:val="Tabletext"/>
            </w:pPr>
            <w:r w:rsidRPr="0032182E">
              <w:t>11/09/2020</w:t>
            </w:r>
          </w:p>
        </w:tc>
      </w:tr>
      <w:tr w:rsidR="008B760E" w:rsidRPr="0032182E" w14:paraId="069E779D"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4BCD9791" w14:textId="77777777" w:rsidR="008B760E" w:rsidRPr="0032182E" w:rsidRDefault="008B760E" w:rsidP="0078386D">
            <w:pPr>
              <w:pStyle w:val="Tabletext"/>
            </w:pPr>
            <w:r w:rsidRPr="0032182E">
              <w:t>83</w:t>
            </w:r>
          </w:p>
        </w:tc>
        <w:tc>
          <w:tcPr>
            <w:tcW w:w="1137" w:type="dxa"/>
            <w:gridSpan w:val="2"/>
            <w:tcBorders>
              <w:top w:val="single" w:sz="2" w:space="0" w:color="auto"/>
              <w:left w:val="nil"/>
              <w:bottom w:val="single" w:sz="2" w:space="0" w:color="auto"/>
              <w:right w:val="nil"/>
            </w:tcBorders>
            <w:shd w:val="clear" w:color="auto" w:fill="auto"/>
          </w:tcPr>
          <w:p w14:paraId="293C6B05"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DE27463"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397BE13"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2F63BD03"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056FB53"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43F473D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40C22DF"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0A287D9"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6426A91" w14:textId="77777777" w:rsidR="008B760E" w:rsidRPr="0032182E" w:rsidRDefault="008B760E" w:rsidP="0078386D">
            <w:pPr>
              <w:pStyle w:val="Tabletext"/>
            </w:pPr>
            <w:r w:rsidRPr="0032182E">
              <w:t>R76</w:t>
            </w:r>
          </w:p>
        </w:tc>
        <w:tc>
          <w:tcPr>
            <w:tcW w:w="1175" w:type="dxa"/>
            <w:gridSpan w:val="3"/>
            <w:tcBorders>
              <w:top w:val="single" w:sz="2" w:space="0" w:color="auto"/>
              <w:left w:val="nil"/>
              <w:bottom w:val="single" w:sz="2" w:space="0" w:color="auto"/>
              <w:right w:val="nil"/>
            </w:tcBorders>
            <w:shd w:val="clear" w:color="auto" w:fill="auto"/>
          </w:tcPr>
          <w:p w14:paraId="1CFF3B9B" w14:textId="77777777" w:rsidR="008B760E" w:rsidRPr="0032182E" w:rsidRDefault="008B760E" w:rsidP="0078386D">
            <w:pPr>
              <w:pStyle w:val="Tabletext"/>
            </w:pPr>
            <w:r w:rsidRPr="0032182E">
              <w:t>11/09/2020</w:t>
            </w:r>
          </w:p>
        </w:tc>
      </w:tr>
      <w:tr w:rsidR="008B760E" w:rsidRPr="0032182E" w14:paraId="51C619E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85F6E65" w14:textId="77777777" w:rsidR="008B760E" w:rsidRPr="0032182E" w:rsidRDefault="008B760E" w:rsidP="0078386D">
            <w:pPr>
              <w:pStyle w:val="Tabletext"/>
            </w:pPr>
            <w:r w:rsidRPr="0032182E">
              <w:t>84</w:t>
            </w:r>
          </w:p>
        </w:tc>
        <w:tc>
          <w:tcPr>
            <w:tcW w:w="1137" w:type="dxa"/>
            <w:gridSpan w:val="2"/>
            <w:tcBorders>
              <w:top w:val="single" w:sz="2" w:space="0" w:color="auto"/>
              <w:left w:val="nil"/>
              <w:bottom w:val="single" w:sz="2" w:space="0" w:color="auto"/>
              <w:right w:val="nil"/>
            </w:tcBorders>
            <w:shd w:val="clear" w:color="auto" w:fill="auto"/>
          </w:tcPr>
          <w:p w14:paraId="501AE08C"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2253C1E"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9801BE5"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22BB0798"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7C1F1F2B"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0FBA35D"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0B7129B"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A51ACC2"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A5D7042" w14:textId="77777777" w:rsidR="008B760E" w:rsidRPr="0032182E" w:rsidRDefault="008B760E" w:rsidP="0078386D">
            <w:pPr>
              <w:pStyle w:val="Tabletext"/>
            </w:pPr>
            <w:r w:rsidRPr="0032182E">
              <w:t>R77</w:t>
            </w:r>
          </w:p>
        </w:tc>
        <w:tc>
          <w:tcPr>
            <w:tcW w:w="1175" w:type="dxa"/>
            <w:gridSpan w:val="3"/>
            <w:tcBorders>
              <w:top w:val="single" w:sz="2" w:space="0" w:color="auto"/>
              <w:left w:val="nil"/>
              <w:bottom w:val="single" w:sz="2" w:space="0" w:color="auto"/>
              <w:right w:val="nil"/>
            </w:tcBorders>
            <w:shd w:val="clear" w:color="auto" w:fill="auto"/>
          </w:tcPr>
          <w:p w14:paraId="4DA86F63" w14:textId="77777777" w:rsidR="008B760E" w:rsidRPr="0032182E" w:rsidRDefault="008B760E" w:rsidP="0078386D">
            <w:pPr>
              <w:pStyle w:val="Tabletext"/>
            </w:pPr>
            <w:r w:rsidRPr="0032182E">
              <w:t>11/09/2020</w:t>
            </w:r>
          </w:p>
        </w:tc>
      </w:tr>
      <w:tr w:rsidR="008B760E" w:rsidRPr="0032182E" w14:paraId="78A580B7"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7DBC2AD" w14:textId="77777777" w:rsidR="008B760E" w:rsidRPr="0032182E" w:rsidRDefault="008B760E" w:rsidP="0078386D">
            <w:pPr>
              <w:pStyle w:val="Tabletext"/>
            </w:pPr>
            <w:r w:rsidRPr="0032182E">
              <w:t>85</w:t>
            </w:r>
          </w:p>
        </w:tc>
        <w:tc>
          <w:tcPr>
            <w:tcW w:w="1137" w:type="dxa"/>
            <w:gridSpan w:val="2"/>
            <w:tcBorders>
              <w:top w:val="single" w:sz="2" w:space="0" w:color="auto"/>
              <w:left w:val="nil"/>
              <w:bottom w:val="single" w:sz="2" w:space="0" w:color="auto"/>
              <w:right w:val="nil"/>
            </w:tcBorders>
            <w:shd w:val="clear" w:color="auto" w:fill="auto"/>
          </w:tcPr>
          <w:p w14:paraId="04C83CF2"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0D6B814"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8609888"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4CC854E6"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C6DDDF0"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DE8069E"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952D1B6"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94405B0"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19B1138" w14:textId="77777777" w:rsidR="008B760E" w:rsidRPr="0032182E" w:rsidRDefault="008B760E" w:rsidP="0078386D">
            <w:pPr>
              <w:pStyle w:val="Tabletext"/>
            </w:pPr>
            <w:r w:rsidRPr="0032182E">
              <w:t>R78</w:t>
            </w:r>
          </w:p>
        </w:tc>
        <w:tc>
          <w:tcPr>
            <w:tcW w:w="1175" w:type="dxa"/>
            <w:gridSpan w:val="3"/>
            <w:tcBorders>
              <w:top w:val="single" w:sz="2" w:space="0" w:color="auto"/>
              <w:left w:val="nil"/>
              <w:bottom w:val="single" w:sz="2" w:space="0" w:color="auto"/>
              <w:right w:val="nil"/>
            </w:tcBorders>
            <w:shd w:val="clear" w:color="auto" w:fill="auto"/>
          </w:tcPr>
          <w:p w14:paraId="64F07AD7" w14:textId="77777777" w:rsidR="008B760E" w:rsidRPr="0032182E" w:rsidRDefault="008B760E" w:rsidP="0078386D">
            <w:pPr>
              <w:pStyle w:val="Tabletext"/>
            </w:pPr>
            <w:r w:rsidRPr="0032182E">
              <w:t>11/09/2020</w:t>
            </w:r>
          </w:p>
        </w:tc>
      </w:tr>
      <w:tr w:rsidR="008B760E" w:rsidRPr="0032182E" w14:paraId="5589476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047DAEE" w14:textId="77777777" w:rsidR="008B760E" w:rsidRPr="0032182E" w:rsidRDefault="008B760E" w:rsidP="0078386D">
            <w:pPr>
              <w:pStyle w:val="Tabletext"/>
            </w:pPr>
            <w:r w:rsidRPr="0032182E">
              <w:t>86</w:t>
            </w:r>
          </w:p>
        </w:tc>
        <w:tc>
          <w:tcPr>
            <w:tcW w:w="1137" w:type="dxa"/>
            <w:gridSpan w:val="2"/>
            <w:tcBorders>
              <w:top w:val="single" w:sz="2" w:space="0" w:color="auto"/>
              <w:left w:val="nil"/>
              <w:bottom w:val="single" w:sz="2" w:space="0" w:color="auto"/>
              <w:right w:val="nil"/>
            </w:tcBorders>
            <w:shd w:val="clear" w:color="auto" w:fill="auto"/>
          </w:tcPr>
          <w:p w14:paraId="5FA6860B"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2714CEF"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FA13522"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068017B2"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7B19BFEF"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25E51D7A"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1A8894A"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9A7D006"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5E43E7C" w14:textId="77777777" w:rsidR="008B760E" w:rsidRPr="0032182E" w:rsidRDefault="008B760E" w:rsidP="0078386D">
            <w:pPr>
              <w:pStyle w:val="Tabletext"/>
            </w:pPr>
            <w:r w:rsidRPr="0032182E">
              <w:t>R79</w:t>
            </w:r>
          </w:p>
        </w:tc>
        <w:tc>
          <w:tcPr>
            <w:tcW w:w="1175" w:type="dxa"/>
            <w:gridSpan w:val="3"/>
            <w:tcBorders>
              <w:top w:val="single" w:sz="2" w:space="0" w:color="auto"/>
              <w:left w:val="nil"/>
              <w:bottom w:val="single" w:sz="2" w:space="0" w:color="auto"/>
              <w:right w:val="nil"/>
            </w:tcBorders>
            <w:shd w:val="clear" w:color="auto" w:fill="auto"/>
          </w:tcPr>
          <w:p w14:paraId="303DFFC0" w14:textId="77777777" w:rsidR="008B760E" w:rsidRPr="0032182E" w:rsidRDefault="008B760E" w:rsidP="0078386D">
            <w:pPr>
              <w:pStyle w:val="Tabletext"/>
            </w:pPr>
            <w:r w:rsidRPr="0032182E">
              <w:t>11/09/2020</w:t>
            </w:r>
          </w:p>
        </w:tc>
      </w:tr>
      <w:tr w:rsidR="008B760E" w:rsidRPr="0032182E" w14:paraId="701570D4"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E846441" w14:textId="77777777" w:rsidR="008B760E" w:rsidRPr="0032182E" w:rsidRDefault="008B760E" w:rsidP="0078386D">
            <w:pPr>
              <w:pStyle w:val="Tabletext"/>
            </w:pPr>
            <w:r w:rsidRPr="0032182E">
              <w:t>87</w:t>
            </w:r>
          </w:p>
        </w:tc>
        <w:tc>
          <w:tcPr>
            <w:tcW w:w="1137" w:type="dxa"/>
            <w:gridSpan w:val="2"/>
            <w:tcBorders>
              <w:top w:val="single" w:sz="2" w:space="0" w:color="auto"/>
              <w:left w:val="nil"/>
              <w:bottom w:val="single" w:sz="2" w:space="0" w:color="auto"/>
              <w:right w:val="nil"/>
            </w:tcBorders>
            <w:shd w:val="clear" w:color="auto" w:fill="auto"/>
          </w:tcPr>
          <w:p w14:paraId="0806C970"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76A8D88"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DC44498"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0D8838D0"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DF842E1"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782A77DE"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0458074"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55D9EE8"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3A6100A" w14:textId="77777777" w:rsidR="008B760E" w:rsidRPr="0032182E" w:rsidRDefault="008B760E" w:rsidP="0078386D">
            <w:pPr>
              <w:pStyle w:val="Tabletext"/>
            </w:pPr>
            <w:r w:rsidRPr="0032182E">
              <w:t>R80</w:t>
            </w:r>
          </w:p>
        </w:tc>
        <w:tc>
          <w:tcPr>
            <w:tcW w:w="1175" w:type="dxa"/>
            <w:gridSpan w:val="3"/>
            <w:tcBorders>
              <w:top w:val="single" w:sz="2" w:space="0" w:color="auto"/>
              <w:left w:val="nil"/>
              <w:bottom w:val="single" w:sz="2" w:space="0" w:color="auto"/>
              <w:right w:val="nil"/>
            </w:tcBorders>
            <w:shd w:val="clear" w:color="auto" w:fill="auto"/>
          </w:tcPr>
          <w:p w14:paraId="14C1F660" w14:textId="77777777" w:rsidR="008B760E" w:rsidRPr="0032182E" w:rsidRDefault="008B760E" w:rsidP="0078386D">
            <w:pPr>
              <w:pStyle w:val="Tabletext"/>
            </w:pPr>
            <w:r w:rsidRPr="0032182E">
              <w:t>11/09/2020</w:t>
            </w:r>
          </w:p>
        </w:tc>
      </w:tr>
      <w:tr w:rsidR="008B760E" w:rsidRPr="0032182E" w14:paraId="5145087C"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1965873" w14:textId="77777777" w:rsidR="008B760E" w:rsidRPr="0032182E" w:rsidRDefault="008B760E" w:rsidP="0078386D">
            <w:pPr>
              <w:pStyle w:val="Tabletext"/>
            </w:pPr>
            <w:r w:rsidRPr="0032182E">
              <w:t>88</w:t>
            </w:r>
          </w:p>
        </w:tc>
        <w:tc>
          <w:tcPr>
            <w:tcW w:w="1137" w:type="dxa"/>
            <w:gridSpan w:val="2"/>
            <w:tcBorders>
              <w:top w:val="single" w:sz="2" w:space="0" w:color="auto"/>
              <w:left w:val="nil"/>
              <w:bottom w:val="single" w:sz="2" w:space="0" w:color="auto"/>
              <w:right w:val="nil"/>
            </w:tcBorders>
            <w:shd w:val="clear" w:color="auto" w:fill="auto"/>
          </w:tcPr>
          <w:p w14:paraId="7FCBE8C0"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CACF7B3"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2A76D43"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0C177803"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7B63C84E"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3E08418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DC6FF82"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644F6CB"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EBC980D" w14:textId="77777777" w:rsidR="008B760E" w:rsidRPr="0032182E" w:rsidRDefault="008B760E" w:rsidP="0078386D">
            <w:pPr>
              <w:pStyle w:val="Tabletext"/>
            </w:pPr>
            <w:r w:rsidRPr="0032182E">
              <w:t>R81</w:t>
            </w:r>
          </w:p>
        </w:tc>
        <w:tc>
          <w:tcPr>
            <w:tcW w:w="1175" w:type="dxa"/>
            <w:gridSpan w:val="3"/>
            <w:tcBorders>
              <w:top w:val="single" w:sz="2" w:space="0" w:color="auto"/>
              <w:left w:val="nil"/>
              <w:bottom w:val="single" w:sz="2" w:space="0" w:color="auto"/>
              <w:right w:val="nil"/>
            </w:tcBorders>
            <w:shd w:val="clear" w:color="auto" w:fill="auto"/>
          </w:tcPr>
          <w:p w14:paraId="7421D714" w14:textId="77777777" w:rsidR="008B760E" w:rsidRPr="0032182E" w:rsidRDefault="008B760E" w:rsidP="0078386D">
            <w:pPr>
              <w:pStyle w:val="Tabletext"/>
            </w:pPr>
            <w:r w:rsidRPr="0032182E">
              <w:t>11/09/2020</w:t>
            </w:r>
          </w:p>
        </w:tc>
      </w:tr>
      <w:tr w:rsidR="008B760E" w:rsidRPr="0032182E" w14:paraId="4B0A54B3"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0635E61" w14:textId="77777777" w:rsidR="008B760E" w:rsidRPr="0032182E" w:rsidRDefault="008B760E" w:rsidP="0078386D">
            <w:pPr>
              <w:pStyle w:val="Tabletext"/>
            </w:pPr>
            <w:r w:rsidRPr="0032182E">
              <w:t>89</w:t>
            </w:r>
          </w:p>
        </w:tc>
        <w:tc>
          <w:tcPr>
            <w:tcW w:w="1137" w:type="dxa"/>
            <w:gridSpan w:val="2"/>
            <w:tcBorders>
              <w:top w:val="single" w:sz="2" w:space="0" w:color="auto"/>
              <w:left w:val="nil"/>
              <w:bottom w:val="single" w:sz="2" w:space="0" w:color="auto"/>
              <w:right w:val="nil"/>
            </w:tcBorders>
            <w:shd w:val="clear" w:color="auto" w:fill="auto"/>
          </w:tcPr>
          <w:p w14:paraId="5F288734"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0D7B92C"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EE79A4F"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7617B3EB"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65E3BCE"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6829040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88BA715"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09588BF"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3AC0977" w14:textId="77777777" w:rsidR="008B760E" w:rsidRPr="0032182E" w:rsidRDefault="008B760E" w:rsidP="0078386D">
            <w:pPr>
              <w:pStyle w:val="Tabletext"/>
            </w:pPr>
            <w:r w:rsidRPr="0032182E">
              <w:t>R82</w:t>
            </w:r>
          </w:p>
        </w:tc>
        <w:tc>
          <w:tcPr>
            <w:tcW w:w="1175" w:type="dxa"/>
            <w:gridSpan w:val="3"/>
            <w:tcBorders>
              <w:top w:val="single" w:sz="2" w:space="0" w:color="auto"/>
              <w:left w:val="nil"/>
              <w:bottom w:val="single" w:sz="2" w:space="0" w:color="auto"/>
              <w:right w:val="nil"/>
            </w:tcBorders>
            <w:shd w:val="clear" w:color="auto" w:fill="auto"/>
          </w:tcPr>
          <w:p w14:paraId="69F3DA4B" w14:textId="77777777" w:rsidR="008B760E" w:rsidRPr="0032182E" w:rsidRDefault="008B760E" w:rsidP="0078386D">
            <w:pPr>
              <w:pStyle w:val="Tabletext"/>
            </w:pPr>
            <w:r w:rsidRPr="0032182E">
              <w:t>11/09/2020</w:t>
            </w:r>
          </w:p>
        </w:tc>
      </w:tr>
      <w:tr w:rsidR="008B760E" w:rsidRPr="0032182E" w14:paraId="785975EA"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6602E9E" w14:textId="77777777" w:rsidR="008B760E" w:rsidRPr="0032182E" w:rsidRDefault="008B760E" w:rsidP="0078386D">
            <w:pPr>
              <w:pStyle w:val="Tabletext"/>
            </w:pPr>
            <w:r w:rsidRPr="0032182E">
              <w:t>90</w:t>
            </w:r>
          </w:p>
        </w:tc>
        <w:tc>
          <w:tcPr>
            <w:tcW w:w="1137" w:type="dxa"/>
            <w:gridSpan w:val="2"/>
            <w:tcBorders>
              <w:top w:val="single" w:sz="2" w:space="0" w:color="auto"/>
              <w:left w:val="nil"/>
              <w:bottom w:val="single" w:sz="2" w:space="0" w:color="auto"/>
              <w:right w:val="nil"/>
            </w:tcBorders>
            <w:shd w:val="clear" w:color="auto" w:fill="auto"/>
          </w:tcPr>
          <w:p w14:paraId="12E94A34"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AD06876"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84439DA"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7C6C48DE"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61346355"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31D3A94B"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0126DE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E0FE21A"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2620AD0" w14:textId="77777777" w:rsidR="008B760E" w:rsidRPr="0032182E" w:rsidRDefault="008B760E" w:rsidP="0078386D">
            <w:pPr>
              <w:pStyle w:val="Tabletext"/>
            </w:pPr>
            <w:r w:rsidRPr="0032182E">
              <w:t>R83</w:t>
            </w:r>
          </w:p>
        </w:tc>
        <w:tc>
          <w:tcPr>
            <w:tcW w:w="1175" w:type="dxa"/>
            <w:gridSpan w:val="3"/>
            <w:tcBorders>
              <w:top w:val="single" w:sz="2" w:space="0" w:color="auto"/>
              <w:left w:val="nil"/>
              <w:bottom w:val="single" w:sz="2" w:space="0" w:color="auto"/>
              <w:right w:val="nil"/>
            </w:tcBorders>
            <w:shd w:val="clear" w:color="auto" w:fill="auto"/>
          </w:tcPr>
          <w:p w14:paraId="4645A1B5" w14:textId="77777777" w:rsidR="008B760E" w:rsidRPr="0032182E" w:rsidRDefault="008B760E" w:rsidP="0078386D">
            <w:pPr>
              <w:pStyle w:val="Tabletext"/>
            </w:pPr>
            <w:r w:rsidRPr="0032182E">
              <w:t>11/09/2020</w:t>
            </w:r>
          </w:p>
        </w:tc>
      </w:tr>
      <w:tr w:rsidR="008B760E" w:rsidRPr="0032182E" w14:paraId="2792CE4C"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B0D980F" w14:textId="77777777" w:rsidR="008B760E" w:rsidRPr="0032182E" w:rsidRDefault="008B760E" w:rsidP="0078386D">
            <w:pPr>
              <w:pStyle w:val="Tabletext"/>
            </w:pPr>
            <w:r w:rsidRPr="0032182E">
              <w:t>91</w:t>
            </w:r>
          </w:p>
        </w:tc>
        <w:tc>
          <w:tcPr>
            <w:tcW w:w="1137" w:type="dxa"/>
            <w:gridSpan w:val="2"/>
            <w:tcBorders>
              <w:top w:val="single" w:sz="2" w:space="0" w:color="auto"/>
              <w:left w:val="nil"/>
              <w:bottom w:val="single" w:sz="2" w:space="0" w:color="auto"/>
              <w:right w:val="nil"/>
            </w:tcBorders>
            <w:shd w:val="clear" w:color="auto" w:fill="auto"/>
          </w:tcPr>
          <w:p w14:paraId="738F294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62F5A9D"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71B4205C"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264A55C5"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CC93339"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1DBEBE38"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99419C6"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1AD99F3"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BF7AAA8" w14:textId="77777777" w:rsidR="008B760E" w:rsidRPr="0032182E" w:rsidRDefault="008B760E" w:rsidP="0078386D">
            <w:pPr>
              <w:pStyle w:val="Tabletext"/>
            </w:pPr>
            <w:r w:rsidRPr="0032182E">
              <w:t>R84</w:t>
            </w:r>
          </w:p>
        </w:tc>
        <w:tc>
          <w:tcPr>
            <w:tcW w:w="1175" w:type="dxa"/>
            <w:gridSpan w:val="3"/>
            <w:tcBorders>
              <w:top w:val="single" w:sz="2" w:space="0" w:color="auto"/>
              <w:left w:val="nil"/>
              <w:bottom w:val="single" w:sz="2" w:space="0" w:color="auto"/>
              <w:right w:val="nil"/>
            </w:tcBorders>
            <w:shd w:val="clear" w:color="auto" w:fill="auto"/>
          </w:tcPr>
          <w:p w14:paraId="675AF5C1" w14:textId="77777777" w:rsidR="008B760E" w:rsidRPr="0032182E" w:rsidRDefault="008B760E" w:rsidP="0078386D">
            <w:pPr>
              <w:pStyle w:val="Tabletext"/>
            </w:pPr>
            <w:r w:rsidRPr="0032182E">
              <w:t>11/09/2020</w:t>
            </w:r>
          </w:p>
        </w:tc>
      </w:tr>
      <w:tr w:rsidR="008B760E" w:rsidRPr="0032182E" w14:paraId="3943E2F4"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460103A3" w14:textId="77777777" w:rsidR="008B760E" w:rsidRPr="0032182E" w:rsidRDefault="008B760E" w:rsidP="0078386D">
            <w:pPr>
              <w:pStyle w:val="Tabletext"/>
            </w:pPr>
            <w:r w:rsidRPr="0032182E">
              <w:t>92</w:t>
            </w:r>
          </w:p>
        </w:tc>
        <w:tc>
          <w:tcPr>
            <w:tcW w:w="1137" w:type="dxa"/>
            <w:gridSpan w:val="2"/>
            <w:tcBorders>
              <w:top w:val="single" w:sz="2" w:space="0" w:color="auto"/>
              <w:left w:val="nil"/>
              <w:bottom w:val="single" w:sz="2" w:space="0" w:color="auto"/>
              <w:right w:val="nil"/>
            </w:tcBorders>
            <w:shd w:val="clear" w:color="auto" w:fill="auto"/>
          </w:tcPr>
          <w:p w14:paraId="2FF56FB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5CC723C"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3F475A10"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2F56F1CD"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5872515"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1CA667C7"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6E80C45"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F2B77C6"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19ED66C" w14:textId="77777777" w:rsidR="008B760E" w:rsidRPr="0032182E" w:rsidRDefault="008B760E" w:rsidP="0078386D">
            <w:pPr>
              <w:pStyle w:val="Tabletext"/>
            </w:pPr>
            <w:r w:rsidRPr="0032182E">
              <w:t>R85</w:t>
            </w:r>
          </w:p>
        </w:tc>
        <w:tc>
          <w:tcPr>
            <w:tcW w:w="1175" w:type="dxa"/>
            <w:gridSpan w:val="3"/>
            <w:tcBorders>
              <w:top w:val="single" w:sz="2" w:space="0" w:color="auto"/>
              <w:left w:val="nil"/>
              <w:bottom w:val="single" w:sz="2" w:space="0" w:color="auto"/>
              <w:right w:val="nil"/>
            </w:tcBorders>
            <w:shd w:val="clear" w:color="auto" w:fill="auto"/>
          </w:tcPr>
          <w:p w14:paraId="0594D1DE" w14:textId="77777777" w:rsidR="008B760E" w:rsidRPr="0032182E" w:rsidRDefault="008B760E" w:rsidP="0078386D">
            <w:pPr>
              <w:pStyle w:val="Tabletext"/>
            </w:pPr>
            <w:r w:rsidRPr="0032182E">
              <w:t>11/09/2020</w:t>
            </w:r>
          </w:p>
        </w:tc>
      </w:tr>
      <w:tr w:rsidR="008B760E" w:rsidRPr="0032182E" w14:paraId="262A362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7C66720B" w14:textId="77777777" w:rsidR="008B760E" w:rsidRPr="0032182E" w:rsidRDefault="008B760E" w:rsidP="0078386D">
            <w:pPr>
              <w:pStyle w:val="Tabletext"/>
            </w:pPr>
            <w:r w:rsidRPr="0032182E">
              <w:t>93</w:t>
            </w:r>
          </w:p>
        </w:tc>
        <w:tc>
          <w:tcPr>
            <w:tcW w:w="1137" w:type="dxa"/>
            <w:gridSpan w:val="2"/>
            <w:tcBorders>
              <w:top w:val="single" w:sz="2" w:space="0" w:color="auto"/>
              <w:left w:val="nil"/>
              <w:bottom w:val="single" w:sz="2" w:space="0" w:color="auto"/>
              <w:right w:val="nil"/>
            </w:tcBorders>
            <w:shd w:val="clear" w:color="auto" w:fill="auto"/>
          </w:tcPr>
          <w:p w14:paraId="0132142C"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93C9F57"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5B9D820"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65A50AE1"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79F4FFB"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05CBF56D"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C9314A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18B9A57"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3ACCF73" w14:textId="77777777" w:rsidR="008B760E" w:rsidRPr="0032182E" w:rsidRDefault="008B760E" w:rsidP="0078386D">
            <w:pPr>
              <w:pStyle w:val="Tabletext"/>
            </w:pPr>
            <w:r w:rsidRPr="0032182E">
              <w:t>R86</w:t>
            </w:r>
          </w:p>
        </w:tc>
        <w:tc>
          <w:tcPr>
            <w:tcW w:w="1175" w:type="dxa"/>
            <w:gridSpan w:val="3"/>
            <w:tcBorders>
              <w:top w:val="single" w:sz="2" w:space="0" w:color="auto"/>
              <w:left w:val="nil"/>
              <w:bottom w:val="single" w:sz="2" w:space="0" w:color="auto"/>
              <w:right w:val="nil"/>
            </w:tcBorders>
            <w:shd w:val="clear" w:color="auto" w:fill="auto"/>
          </w:tcPr>
          <w:p w14:paraId="279F526F" w14:textId="77777777" w:rsidR="008B760E" w:rsidRPr="0032182E" w:rsidRDefault="008B760E" w:rsidP="0078386D">
            <w:pPr>
              <w:pStyle w:val="Tabletext"/>
            </w:pPr>
            <w:r w:rsidRPr="0032182E">
              <w:t>11/09/2020</w:t>
            </w:r>
          </w:p>
        </w:tc>
      </w:tr>
      <w:tr w:rsidR="008B760E" w:rsidRPr="0032182E" w14:paraId="222BDDD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C6B669B" w14:textId="77777777" w:rsidR="008B760E" w:rsidRPr="0032182E" w:rsidRDefault="008B760E" w:rsidP="0078386D">
            <w:pPr>
              <w:pStyle w:val="Tabletext"/>
            </w:pPr>
            <w:r w:rsidRPr="0032182E">
              <w:lastRenderedPageBreak/>
              <w:t>94</w:t>
            </w:r>
          </w:p>
        </w:tc>
        <w:tc>
          <w:tcPr>
            <w:tcW w:w="1137" w:type="dxa"/>
            <w:gridSpan w:val="2"/>
            <w:tcBorders>
              <w:top w:val="single" w:sz="2" w:space="0" w:color="auto"/>
              <w:left w:val="nil"/>
              <w:bottom w:val="single" w:sz="2" w:space="0" w:color="auto"/>
              <w:right w:val="nil"/>
            </w:tcBorders>
            <w:shd w:val="clear" w:color="auto" w:fill="auto"/>
          </w:tcPr>
          <w:p w14:paraId="7F4C213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6A45F08"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0ADE742D"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131B93A7"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3FC3514"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1D8CF7B7"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407EAD7"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EC91F41"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4C10910" w14:textId="77777777" w:rsidR="008B760E" w:rsidRPr="0032182E" w:rsidRDefault="008B760E" w:rsidP="0078386D">
            <w:pPr>
              <w:pStyle w:val="Tabletext"/>
            </w:pPr>
            <w:r w:rsidRPr="0032182E">
              <w:t>R87</w:t>
            </w:r>
          </w:p>
        </w:tc>
        <w:tc>
          <w:tcPr>
            <w:tcW w:w="1175" w:type="dxa"/>
            <w:gridSpan w:val="3"/>
            <w:tcBorders>
              <w:top w:val="single" w:sz="2" w:space="0" w:color="auto"/>
              <w:left w:val="nil"/>
              <w:bottom w:val="single" w:sz="2" w:space="0" w:color="auto"/>
              <w:right w:val="nil"/>
            </w:tcBorders>
            <w:shd w:val="clear" w:color="auto" w:fill="auto"/>
          </w:tcPr>
          <w:p w14:paraId="7C855571" w14:textId="77777777" w:rsidR="008B760E" w:rsidRPr="0032182E" w:rsidRDefault="008B760E" w:rsidP="0078386D">
            <w:pPr>
              <w:pStyle w:val="Tabletext"/>
            </w:pPr>
            <w:r w:rsidRPr="0032182E">
              <w:t>11/09/2020</w:t>
            </w:r>
          </w:p>
        </w:tc>
      </w:tr>
      <w:tr w:rsidR="008B760E" w:rsidRPr="0032182E" w14:paraId="44015D1C"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7E967E2" w14:textId="77777777" w:rsidR="008B760E" w:rsidRPr="0032182E" w:rsidRDefault="008B760E" w:rsidP="0078386D">
            <w:pPr>
              <w:pStyle w:val="Tabletext"/>
            </w:pPr>
            <w:r w:rsidRPr="0032182E">
              <w:t>95</w:t>
            </w:r>
          </w:p>
        </w:tc>
        <w:tc>
          <w:tcPr>
            <w:tcW w:w="1137" w:type="dxa"/>
            <w:gridSpan w:val="2"/>
            <w:tcBorders>
              <w:top w:val="single" w:sz="2" w:space="0" w:color="auto"/>
              <w:left w:val="nil"/>
              <w:bottom w:val="single" w:sz="2" w:space="0" w:color="auto"/>
              <w:right w:val="nil"/>
            </w:tcBorders>
            <w:shd w:val="clear" w:color="auto" w:fill="auto"/>
          </w:tcPr>
          <w:p w14:paraId="2042EB1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242C992"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73BC08E"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6A56CB3E"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EC00A8D"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486194D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2970EB5"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81C2E76"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C2F569C" w14:textId="77777777" w:rsidR="008B760E" w:rsidRPr="0032182E" w:rsidRDefault="008B760E" w:rsidP="0078386D">
            <w:pPr>
              <w:pStyle w:val="Tabletext"/>
            </w:pPr>
            <w:r w:rsidRPr="0032182E">
              <w:t>R88</w:t>
            </w:r>
          </w:p>
        </w:tc>
        <w:tc>
          <w:tcPr>
            <w:tcW w:w="1175" w:type="dxa"/>
            <w:gridSpan w:val="3"/>
            <w:tcBorders>
              <w:top w:val="single" w:sz="2" w:space="0" w:color="auto"/>
              <w:left w:val="nil"/>
              <w:bottom w:val="single" w:sz="2" w:space="0" w:color="auto"/>
              <w:right w:val="nil"/>
            </w:tcBorders>
            <w:shd w:val="clear" w:color="auto" w:fill="auto"/>
          </w:tcPr>
          <w:p w14:paraId="4F1A6E2C" w14:textId="77777777" w:rsidR="008B760E" w:rsidRPr="0032182E" w:rsidRDefault="008B760E" w:rsidP="0078386D">
            <w:pPr>
              <w:pStyle w:val="Tabletext"/>
            </w:pPr>
            <w:r w:rsidRPr="0032182E">
              <w:t>11/09/2020</w:t>
            </w:r>
          </w:p>
        </w:tc>
      </w:tr>
      <w:tr w:rsidR="008B760E" w:rsidRPr="0032182E" w14:paraId="7ED27116"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35DCDD2" w14:textId="77777777" w:rsidR="008B760E" w:rsidRPr="0032182E" w:rsidRDefault="008B760E" w:rsidP="0078386D">
            <w:pPr>
              <w:pStyle w:val="Tabletext"/>
            </w:pPr>
            <w:r w:rsidRPr="0032182E">
              <w:t>96</w:t>
            </w:r>
          </w:p>
        </w:tc>
        <w:tc>
          <w:tcPr>
            <w:tcW w:w="1137" w:type="dxa"/>
            <w:gridSpan w:val="2"/>
            <w:tcBorders>
              <w:top w:val="single" w:sz="2" w:space="0" w:color="auto"/>
              <w:left w:val="nil"/>
              <w:bottom w:val="single" w:sz="2" w:space="0" w:color="auto"/>
              <w:right w:val="nil"/>
            </w:tcBorders>
            <w:shd w:val="clear" w:color="auto" w:fill="auto"/>
          </w:tcPr>
          <w:p w14:paraId="40ADB22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62994DB9"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E47A932"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0E32A7B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85945C3"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23D636B6"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BFDBB0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FFD16B7"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B5D7194" w14:textId="77777777" w:rsidR="008B760E" w:rsidRPr="0032182E" w:rsidRDefault="008B760E" w:rsidP="0078386D">
            <w:pPr>
              <w:pStyle w:val="Tabletext"/>
            </w:pPr>
            <w:r w:rsidRPr="0032182E">
              <w:t>R89</w:t>
            </w:r>
          </w:p>
        </w:tc>
        <w:tc>
          <w:tcPr>
            <w:tcW w:w="1175" w:type="dxa"/>
            <w:gridSpan w:val="3"/>
            <w:tcBorders>
              <w:top w:val="single" w:sz="2" w:space="0" w:color="auto"/>
              <w:left w:val="nil"/>
              <w:bottom w:val="single" w:sz="2" w:space="0" w:color="auto"/>
              <w:right w:val="nil"/>
            </w:tcBorders>
            <w:shd w:val="clear" w:color="auto" w:fill="auto"/>
          </w:tcPr>
          <w:p w14:paraId="3ADB016C" w14:textId="77777777" w:rsidR="008B760E" w:rsidRPr="0032182E" w:rsidRDefault="008B760E" w:rsidP="0078386D">
            <w:pPr>
              <w:pStyle w:val="Tabletext"/>
            </w:pPr>
            <w:r w:rsidRPr="0032182E">
              <w:t>11/09/2020</w:t>
            </w:r>
          </w:p>
        </w:tc>
      </w:tr>
      <w:tr w:rsidR="008B760E" w:rsidRPr="0032182E" w14:paraId="21E1C13E"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A494590" w14:textId="77777777" w:rsidR="008B760E" w:rsidRPr="0032182E" w:rsidRDefault="008B760E" w:rsidP="0078386D">
            <w:pPr>
              <w:pStyle w:val="Tabletext"/>
            </w:pPr>
            <w:r w:rsidRPr="0032182E">
              <w:t>97</w:t>
            </w:r>
          </w:p>
        </w:tc>
        <w:tc>
          <w:tcPr>
            <w:tcW w:w="1137" w:type="dxa"/>
            <w:gridSpan w:val="2"/>
            <w:tcBorders>
              <w:top w:val="single" w:sz="2" w:space="0" w:color="auto"/>
              <w:left w:val="nil"/>
              <w:bottom w:val="single" w:sz="2" w:space="0" w:color="auto"/>
              <w:right w:val="nil"/>
            </w:tcBorders>
            <w:shd w:val="clear" w:color="auto" w:fill="auto"/>
          </w:tcPr>
          <w:p w14:paraId="17FE86CC"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A85FFA7"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1AD5E58"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1309240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60B89E2C"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2598F89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884B2CE"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5CC8AC4"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2F4337A" w14:textId="77777777" w:rsidR="008B760E" w:rsidRPr="0032182E" w:rsidRDefault="008B760E" w:rsidP="0078386D">
            <w:pPr>
              <w:pStyle w:val="Tabletext"/>
            </w:pPr>
            <w:r w:rsidRPr="0032182E">
              <w:t>R90</w:t>
            </w:r>
          </w:p>
        </w:tc>
        <w:tc>
          <w:tcPr>
            <w:tcW w:w="1175" w:type="dxa"/>
            <w:gridSpan w:val="3"/>
            <w:tcBorders>
              <w:top w:val="single" w:sz="2" w:space="0" w:color="auto"/>
              <w:left w:val="nil"/>
              <w:bottom w:val="single" w:sz="2" w:space="0" w:color="auto"/>
              <w:right w:val="nil"/>
            </w:tcBorders>
            <w:shd w:val="clear" w:color="auto" w:fill="auto"/>
          </w:tcPr>
          <w:p w14:paraId="4D67CAF4" w14:textId="77777777" w:rsidR="008B760E" w:rsidRPr="0032182E" w:rsidRDefault="008B760E" w:rsidP="0078386D">
            <w:pPr>
              <w:pStyle w:val="Tabletext"/>
            </w:pPr>
            <w:r w:rsidRPr="0032182E">
              <w:t>11/09/2020</w:t>
            </w:r>
          </w:p>
        </w:tc>
      </w:tr>
      <w:tr w:rsidR="008B760E" w:rsidRPr="0032182E" w14:paraId="7261A98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CBF2FC0" w14:textId="77777777" w:rsidR="008B760E" w:rsidRPr="0032182E" w:rsidRDefault="008B760E" w:rsidP="0078386D">
            <w:pPr>
              <w:pStyle w:val="Tabletext"/>
            </w:pPr>
            <w:r w:rsidRPr="0032182E">
              <w:t>98</w:t>
            </w:r>
          </w:p>
        </w:tc>
        <w:tc>
          <w:tcPr>
            <w:tcW w:w="1137" w:type="dxa"/>
            <w:gridSpan w:val="2"/>
            <w:tcBorders>
              <w:top w:val="single" w:sz="2" w:space="0" w:color="auto"/>
              <w:left w:val="nil"/>
              <w:bottom w:val="single" w:sz="2" w:space="0" w:color="auto"/>
              <w:right w:val="nil"/>
            </w:tcBorders>
            <w:shd w:val="clear" w:color="auto" w:fill="auto"/>
          </w:tcPr>
          <w:p w14:paraId="7D97DCD8"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60053AA"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15966AB7"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4688ACA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4551330"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4ECDBD9A"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5EF9A61"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402687D"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B6F3071" w14:textId="77777777" w:rsidR="008B760E" w:rsidRPr="0032182E" w:rsidRDefault="008B760E" w:rsidP="0078386D">
            <w:pPr>
              <w:pStyle w:val="Tabletext"/>
            </w:pPr>
            <w:r w:rsidRPr="0032182E">
              <w:t>R91</w:t>
            </w:r>
          </w:p>
        </w:tc>
        <w:tc>
          <w:tcPr>
            <w:tcW w:w="1175" w:type="dxa"/>
            <w:gridSpan w:val="3"/>
            <w:tcBorders>
              <w:top w:val="single" w:sz="2" w:space="0" w:color="auto"/>
              <w:left w:val="nil"/>
              <w:bottom w:val="single" w:sz="2" w:space="0" w:color="auto"/>
              <w:right w:val="nil"/>
            </w:tcBorders>
            <w:shd w:val="clear" w:color="auto" w:fill="auto"/>
          </w:tcPr>
          <w:p w14:paraId="33A23F43" w14:textId="77777777" w:rsidR="008B760E" w:rsidRPr="0032182E" w:rsidRDefault="008B760E" w:rsidP="0078386D">
            <w:pPr>
              <w:pStyle w:val="Tabletext"/>
            </w:pPr>
            <w:r w:rsidRPr="0032182E">
              <w:t>11/09/2020</w:t>
            </w:r>
          </w:p>
        </w:tc>
      </w:tr>
      <w:tr w:rsidR="008B760E" w:rsidRPr="0032182E" w14:paraId="473E2CA9"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27B0B499" w14:textId="77777777" w:rsidR="008B760E" w:rsidRPr="0032182E" w:rsidRDefault="008B760E" w:rsidP="0078386D">
            <w:pPr>
              <w:pStyle w:val="Tabletext"/>
            </w:pPr>
            <w:r w:rsidRPr="0032182E">
              <w:t>99</w:t>
            </w:r>
          </w:p>
        </w:tc>
        <w:tc>
          <w:tcPr>
            <w:tcW w:w="1137" w:type="dxa"/>
            <w:gridSpan w:val="2"/>
            <w:tcBorders>
              <w:top w:val="single" w:sz="2" w:space="0" w:color="auto"/>
              <w:left w:val="nil"/>
              <w:bottom w:val="single" w:sz="2" w:space="0" w:color="auto"/>
              <w:right w:val="nil"/>
            </w:tcBorders>
            <w:shd w:val="clear" w:color="auto" w:fill="auto"/>
          </w:tcPr>
          <w:p w14:paraId="410D1970"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E95BEF2"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1CB1AE9" w14:textId="77777777" w:rsidR="008B760E" w:rsidRPr="0032182E" w:rsidRDefault="008B760E" w:rsidP="0078386D">
            <w:pPr>
              <w:pStyle w:val="Tabletext"/>
            </w:pPr>
            <w:r w:rsidRPr="0032182E">
              <w:t>9.00 ±0.66</w:t>
            </w:r>
          </w:p>
        </w:tc>
        <w:tc>
          <w:tcPr>
            <w:tcW w:w="849" w:type="dxa"/>
            <w:gridSpan w:val="2"/>
            <w:tcBorders>
              <w:top w:val="single" w:sz="2" w:space="0" w:color="auto"/>
              <w:left w:val="nil"/>
              <w:bottom w:val="single" w:sz="2" w:space="0" w:color="auto"/>
              <w:right w:val="nil"/>
            </w:tcBorders>
            <w:shd w:val="clear" w:color="auto" w:fill="auto"/>
          </w:tcPr>
          <w:p w14:paraId="27D4440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5434D50"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51F9BE71"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50BE0B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3B8F3B8"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96AC3DE" w14:textId="77777777" w:rsidR="008B760E" w:rsidRPr="0032182E" w:rsidRDefault="008B760E" w:rsidP="0078386D">
            <w:pPr>
              <w:pStyle w:val="Tabletext"/>
            </w:pPr>
            <w:r w:rsidRPr="0032182E">
              <w:t>R92</w:t>
            </w:r>
          </w:p>
        </w:tc>
        <w:tc>
          <w:tcPr>
            <w:tcW w:w="1175" w:type="dxa"/>
            <w:gridSpan w:val="3"/>
            <w:tcBorders>
              <w:top w:val="single" w:sz="2" w:space="0" w:color="auto"/>
              <w:left w:val="nil"/>
              <w:bottom w:val="single" w:sz="2" w:space="0" w:color="auto"/>
              <w:right w:val="nil"/>
            </w:tcBorders>
            <w:shd w:val="clear" w:color="auto" w:fill="auto"/>
          </w:tcPr>
          <w:p w14:paraId="1FE8F650" w14:textId="77777777" w:rsidR="008B760E" w:rsidRPr="0032182E" w:rsidRDefault="008B760E" w:rsidP="0078386D">
            <w:pPr>
              <w:pStyle w:val="Tabletext"/>
            </w:pPr>
            <w:r w:rsidRPr="0032182E">
              <w:t>11/09/2020</w:t>
            </w:r>
          </w:p>
        </w:tc>
      </w:tr>
      <w:tr w:rsidR="008B760E" w:rsidRPr="0032182E" w14:paraId="68FA021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74421D1" w14:textId="77777777" w:rsidR="008B760E" w:rsidRPr="0032182E" w:rsidRDefault="008B760E" w:rsidP="0078386D">
            <w:pPr>
              <w:pStyle w:val="Tabletext"/>
            </w:pPr>
            <w:r w:rsidRPr="0032182E">
              <w:t>100</w:t>
            </w:r>
          </w:p>
        </w:tc>
        <w:tc>
          <w:tcPr>
            <w:tcW w:w="1137" w:type="dxa"/>
            <w:gridSpan w:val="2"/>
            <w:tcBorders>
              <w:top w:val="single" w:sz="2" w:space="0" w:color="auto"/>
              <w:left w:val="nil"/>
              <w:bottom w:val="single" w:sz="2" w:space="0" w:color="auto"/>
              <w:right w:val="nil"/>
            </w:tcBorders>
            <w:shd w:val="clear" w:color="auto" w:fill="auto"/>
          </w:tcPr>
          <w:p w14:paraId="4BD2214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75345CE"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30A9E5B3"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00DDD328"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8FA51D0"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16217FD1"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E313F6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25A4163"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B8B4D2E" w14:textId="77777777" w:rsidR="008B760E" w:rsidRPr="0032182E" w:rsidRDefault="008B760E" w:rsidP="0078386D">
            <w:pPr>
              <w:pStyle w:val="Tabletext"/>
            </w:pPr>
            <w:r w:rsidRPr="0032182E">
              <w:t>R93</w:t>
            </w:r>
          </w:p>
        </w:tc>
        <w:tc>
          <w:tcPr>
            <w:tcW w:w="1175" w:type="dxa"/>
            <w:gridSpan w:val="3"/>
            <w:tcBorders>
              <w:top w:val="single" w:sz="2" w:space="0" w:color="auto"/>
              <w:left w:val="nil"/>
              <w:bottom w:val="single" w:sz="2" w:space="0" w:color="auto"/>
              <w:right w:val="nil"/>
            </w:tcBorders>
            <w:shd w:val="clear" w:color="auto" w:fill="auto"/>
          </w:tcPr>
          <w:p w14:paraId="6A1CABDC" w14:textId="77777777" w:rsidR="008B760E" w:rsidRPr="0032182E" w:rsidRDefault="008B760E" w:rsidP="0078386D">
            <w:pPr>
              <w:pStyle w:val="Tabletext"/>
            </w:pPr>
            <w:r w:rsidRPr="0032182E">
              <w:t>11/09/2020</w:t>
            </w:r>
          </w:p>
        </w:tc>
      </w:tr>
      <w:tr w:rsidR="008B760E" w:rsidRPr="0032182E" w14:paraId="0684F789"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A2E3CA3" w14:textId="77777777" w:rsidR="008B760E" w:rsidRPr="0032182E" w:rsidRDefault="008B760E" w:rsidP="0078386D">
            <w:pPr>
              <w:pStyle w:val="Tabletext"/>
            </w:pPr>
            <w:r w:rsidRPr="0032182E">
              <w:t>101</w:t>
            </w:r>
          </w:p>
        </w:tc>
        <w:tc>
          <w:tcPr>
            <w:tcW w:w="1137" w:type="dxa"/>
            <w:gridSpan w:val="2"/>
            <w:tcBorders>
              <w:top w:val="single" w:sz="2" w:space="0" w:color="auto"/>
              <w:left w:val="nil"/>
              <w:bottom w:val="single" w:sz="2" w:space="0" w:color="auto"/>
              <w:right w:val="nil"/>
            </w:tcBorders>
            <w:shd w:val="clear" w:color="auto" w:fill="auto"/>
          </w:tcPr>
          <w:p w14:paraId="3AD919B9"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5BCA640"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142A923"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155F6CE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8E25EF9"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6F6223A3"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2FE125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8132DDD"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2D333FA" w14:textId="77777777" w:rsidR="008B760E" w:rsidRPr="0032182E" w:rsidRDefault="008B760E" w:rsidP="0078386D">
            <w:pPr>
              <w:pStyle w:val="Tabletext"/>
            </w:pPr>
            <w:r w:rsidRPr="0032182E">
              <w:t>R94</w:t>
            </w:r>
          </w:p>
        </w:tc>
        <w:tc>
          <w:tcPr>
            <w:tcW w:w="1175" w:type="dxa"/>
            <w:gridSpan w:val="3"/>
            <w:tcBorders>
              <w:top w:val="single" w:sz="2" w:space="0" w:color="auto"/>
              <w:left w:val="nil"/>
              <w:bottom w:val="single" w:sz="2" w:space="0" w:color="auto"/>
              <w:right w:val="nil"/>
            </w:tcBorders>
            <w:shd w:val="clear" w:color="auto" w:fill="auto"/>
          </w:tcPr>
          <w:p w14:paraId="5B7DDC9A" w14:textId="77777777" w:rsidR="008B760E" w:rsidRPr="0032182E" w:rsidRDefault="008B760E" w:rsidP="0078386D">
            <w:pPr>
              <w:pStyle w:val="Tabletext"/>
            </w:pPr>
            <w:r w:rsidRPr="0032182E">
              <w:t>11/09/2020</w:t>
            </w:r>
          </w:p>
        </w:tc>
      </w:tr>
      <w:tr w:rsidR="008B760E" w:rsidRPr="0032182E" w14:paraId="292288C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618F25A" w14:textId="77777777" w:rsidR="008B760E" w:rsidRPr="0032182E" w:rsidRDefault="008B760E" w:rsidP="0078386D">
            <w:pPr>
              <w:pStyle w:val="Tabletext"/>
            </w:pPr>
            <w:r w:rsidRPr="0032182E">
              <w:t>102</w:t>
            </w:r>
          </w:p>
        </w:tc>
        <w:tc>
          <w:tcPr>
            <w:tcW w:w="1137" w:type="dxa"/>
            <w:gridSpan w:val="2"/>
            <w:tcBorders>
              <w:top w:val="single" w:sz="2" w:space="0" w:color="auto"/>
              <w:left w:val="nil"/>
              <w:bottom w:val="single" w:sz="2" w:space="0" w:color="auto"/>
              <w:right w:val="nil"/>
            </w:tcBorders>
            <w:shd w:val="clear" w:color="auto" w:fill="auto"/>
          </w:tcPr>
          <w:p w14:paraId="76162748"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AEDE506"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377F85D"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4C7FD1D0"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EA10415"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62268C91"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BEB88F0"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5F15F78"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7E830DE" w14:textId="77777777" w:rsidR="008B760E" w:rsidRPr="0032182E" w:rsidRDefault="008B760E" w:rsidP="0078386D">
            <w:pPr>
              <w:pStyle w:val="Tabletext"/>
            </w:pPr>
            <w:r w:rsidRPr="0032182E">
              <w:t>R95</w:t>
            </w:r>
          </w:p>
        </w:tc>
        <w:tc>
          <w:tcPr>
            <w:tcW w:w="1175" w:type="dxa"/>
            <w:gridSpan w:val="3"/>
            <w:tcBorders>
              <w:top w:val="single" w:sz="2" w:space="0" w:color="auto"/>
              <w:left w:val="nil"/>
              <w:bottom w:val="single" w:sz="2" w:space="0" w:color="auto"/>
              <w:right w:val="nil"/>
            </w:tcBorders>
            <w:shd w:val="clear" w:color="auto" w:fill="auto"/>
          </w:tcPr>
          <w:p w14:paraId="51A7B048" w14:textId="77777777" w:rsidR="008B760E" w:rsidRPr="0032182E" w:rsidRDefault="008B760E" w:rsidP="0078386D">
            <w:pPr>
              <w:pStyle w:val="Tabletext"/>
            </w:pPr>
            <w:r w:rsidRPr="0032182E">
              <w:t>11/09/2020</w:t>
            </w:r>
          </w:p>
        </w:tc>
      </w:tr>
      <w:tr w:rsidR="008B760E" w:rsidRPr="0032182E" w14:paraId="04473BF8"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2CE542B5" w14:textId="77777777" w:rsidR="008B760E" w:rsidRPr="0032182E" w:rsidRDefault="008B760E" w:rsidP="0078386D">
            <w:pPr>
              <w:pStyle w:val="Tabletext"/>
            </w:pPr>
            <w:r w:rsidRPr="0032182E">
              <w:t>103</w:t>
            </w:r>
          </w:p>
        </w:tc>
        <w:tc>
          <w:tcPr>
            <w:tcW w:w="1137" w:type="dxa"/>
            <w:gridSpan w:val="2"/>
            <w:tcBorders>
              <w:top w:val="single" w:sz="2" w:space="0" w:color="auto"/>
              <w:left w:val="nil"/>
              <w:bottom w:val="single" w:sz="2" w:space="0" w:color="auto"/>
              <w:right w:val="nil"/>
            </w:tcBorders>
            <w:shd w:val="clear" w:color="auto" w:fill="auto"/>
          </w:tcPr>
          <w:p w14:paraId="723CF77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7EF592B" w14:textId="77777777" w:rsidR="008B760E" w:rsidRPr="0032182E" w:rsidRDefault="008B760E" w:rsidP="0078386D">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243C89AF" w14:textId="77777777" w:rsidR="008B760E" w:rsidRPr="0032182E" w:rsidRDefault="008B760E" w:rsidP="0078386D">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417AC7DB"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E51E8C3" w14:textId="77777777" w:rsidR="008B760E" w:rsidRPr="0032182E" w:rsidRDefault="008B760E" w:rsidP="0078386D">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475B5044"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52308D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C17B6AF"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4C864D1" w14:textId="77777777" w:rsidR="008B760E" w:rsidRPr="0032182E" w:rsidRDefault="008B760E" w:rsidP="0078386D">
            <w:pPr>
              <w:pStyle w:val="Tabletext"/>
            </w:pPr>
            <w:r w:rsidRPr="0032182E">
              <w:t>R96</w:t>
            </w:r>
          </w:p>
        </w:tc>
        <w:tc>
          <w:tcPr>
            <w:tcW w:w="1175" w:type="dxa"/>
            <w:gridSpan w:val="3"/>
            <w:tcBorders>
              <w:top w:val="single" w:sz="2" w:space="0" w:color="auto"/>
              <w:left w:val="nil"/>
              <w:bottom w:val="single" w:sz="2" w:space="0" w:color="auto"/>
              <w:right w:val="nil"/>
            </w:tcBorders>
            <w:shd w:val="clear" w:color="auto" w:fill="auto"/>
          </w:tcPr>
          <w:p w14:paraId="06D0688A" w14:textId="77777777" w:rsidR="008B760E" w:rsidRPr="0032182E" w:rsidRDefault="008B760E" w:rsidP="0078386D">
            <w:pPr>
              <w:pStyle w:val="Tabletext"/>
            </w:pPr>
            <w:r w:rsidRPr="0032182E">
              <w:t>11/09/2020</w:t>
            </w:r>
          </w:p>
        </w:tc>
      </w:tr>
      <w:tr w:rsidR="008B760E" w:rsidRPr="0032182E" w14:paraId="3BAB9D69"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BD457A9" w14:textId="77777777" w:rsidR="008B760E" w:rsidRPr="0032182E" w:rsidRDefault="008B760E" w:rsidP="0078386D">
            <w:pPr>
              <w:pStyle w:val="Tabletext"/>
            </w:pPr>
            <w:r w:rsidRPr="0032182E">
              <w:t>104</w:t>
            </w:r>
          </w:p>
        </w:tc>
        <w:tc>
          <w:tcPr>
            <w:tcW w:w="1137" w:type="dxa"/>
            <w:gridSpan w:val="2"/>
            <w:tcBorders>
              <w:top w:val="single" w:sz="2" w:space="0" w:color="auto"/>
              <w:left w:val="nil"/>
              <w:bottom w:val="single" w:sz="2" w:space="0" w:color="auto"/>
              <w:right w:val="nil"/>
            </w:tcBorders>
            <w:shd w:val="clear" w:color="auto" w:fill="auto"/>
          </w:tcPr>
          <w:p w14:paraId="5C33BB92"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7AFAD53"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39992876"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43B21281"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17CBE53"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499E395D"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60B7C00"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1A0F654"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7169E53" w14:textId="77777777" w:rsidR="008B760E" w:rsidRPr="0032182E" w:rsidRDefault="008B760E" w:rsidP="0078386D">
            <w:pPr>
              <w:pStyle w:val="Tabletext"/>
            </w:pPr>
            <w:r w:rsidRPr="0032182E">
              <w:t>R71</w:t>
            </w:r>
          </w:p>
        </w:tc>
        <w:tc>
          <w:tcPr>
            <w:tcW w:w="1175" w:type="dxa"/>
            <w:gridSpan w:val="3"/>
            <w:tcBorders>
              <w:top w:val="single" w:sz="2" w:space="0" w:color="auto"/>
              <w:left w:val="nil"/>
              <w:bottom w:val="single" w:sz="2" w:space="0" w:color="auto"/>
              <w:right w:val="nil"/>
            </w:tcBorders>
            <w:shd w:val="clear" w:color="auto" w:fill="auto"/>
          </w:tcPr>
          <w:p w14:paraId="69C4BDA0" w14:textId="77777777" w:rsidR="008B760E" w:rsidRPr="0032182E" w:rsidRDefault="008B760E" w:rsidP="0078386D">
            <w:pPr>
              <w:pStyle w:val="Tabletext"/>
            </w:pPr>
            <w:r w:rsidRPr="0032182E">
              <w:t>11/09/2020</w:t>
            </w:r>
          </w:p>
        </w:tc>
      </w:tr>
      <w:tr w:rsidR="008B760E" w:rsidRPr="0032182E" w14:paraId="426D4666"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41C28968" w14:textId="77777777" w:rsidR="008B760E" w:rsidRPr="0032182E" w:rsidRDefault="008B760E" w:rsidP="0078386D">
            <w:pPr>
              <w:pStyle w:val="Tabletext"/>
            </w:pPr>
            <w:r w:rsidRPr="0032182E">
              <w:t>105</w:t>
            </w:r>
          </w:p>
        </w:tc>
        <w:tc>
          <w:tcPr>
            <w:tcW w:w="1137" w:type="dxa"/>
            <w:gridSpan w:val="2"/>
            <w:tcBorders>
              <w:top w:val="single" w:sz="2" w:space="0" w:color="auto"/>
              <w:left w:val="nil"/>
              <w:bottom w:val="single" w:sz="2" w:space="0" w:color="auto"/>
              <w:right w:val="nil"/>
            </w:tcBorders>
            <w:shd w:val="clear" w:color="auto" w:fill="auto"/>
          </w:tcPr>
          <w:p w14:paraId="5F1E2077"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1D04C39"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4F08FC20"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26BD342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386EF3F"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2A95225F"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654723A"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0AEDB22"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F198CCE" w14:textId="77777777" w:rsidR="008B760E" w:rsidRPr="0032182E" w:rsidRDefault="008B760E" w:rsidP="0078386D">
            <w:pPr>
              <w:pStyle w:val="Tabletext"/>
            </w:pPr>
            <w:r w:rsidRPr="0032182E">
              <w:t>R72</w:t>
            </w:r>
          </w:p>
        </w:tc>
        <w:tc>
          <w:tcPr>
            <w:tcW w:w="1175" w:type="dxa"/>
            <w:gridSpan w:val="3"/>
            <w:tcBorders>
              <w:top w:val="single" w:sz="2" w:space="0" w:color="auto"/>
              <w:left w:val="nil"/>
              <w:bottom w:val="single" w:sz="2" w:space="0" w:color="auto"/>
              <w:right w:val="nil"/>
            </w:tcBorders>
            <w:shd w:val="clear" w:color="auto" w:fill="auto"/>
          </w:tcPr>
          <w:p w14:paraId="023B926E" w14:textId="77777777" w:rsidR="008B760E" w:rsidRPr="0032182E" w:rsidRDefault="008B760E" w:rsidP="0078386D">
            <w:pPr>
              <w:pStyle w:val="Tabletext"/>
            </w:pPr>
            <w:r w:rsidRPr="0032182E">
              <w:t>11/09/2020</w:t>
            </w:r>
          </w:p>
        </w:tc>
      </w:tr>
      <w:tr w:rsidR="008B760E" w:rsidRPr="0032182E" w14:paraId="53B40B6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753298FC" w14:textId="77777777" w:rsidR="008B760E" w:rsidRPr="0032182E" w:rsidRDefault="008B760E" w:rsidP="0078386D">
            <w:pPr>
              <w:pStyle w:val="Tabletext"/>
            </w:pPr>
            <w:r w:rsidRPr="0032182E">
              <w:t>106</w:t>
            </w:r>
          </w:p>
        </w:tc>
        <w:tc>
          <w:tcPr>
            <w:tcW w:w="1137" w:type="dxa"/>
            <w:gridSpan w:val="2"/>
            <w:tcBorders>
              <w:top w:val="single" w:sz="2" w:space="0" w:color="auto"/>
              <w:left w:val="nil"/>
              <w:bottom w:val="single" w:sz="2" w:space="0" w:color="auto"/>
              <w:right w:val="nil"/>
            </w:tcBorders>
            <w:shd w:val="clear" w:color="auto" w:fill="auto"/>
          </w:tcPr>
          <w:p w14:paraId="3123FBE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C83863D"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6CC1AA46"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5CAE30A5"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18D1577"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C7D42CF"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2C78CB1A"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1147E5C"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A40680F" w14:textId="77777777" w:rsidR="008B760E" w:rsidRPr="0032182E" w:rsidRDefault="008B760E" w:rsidP="0078386D">
            <w:pPr>
              <w:pStyle w:val="Tabletext"/>
            </w:pPr>
            <w:r w:rsidRPr="0032182E">
              <w:t>R73</w:t>
            </w:r>
          </w:p>
        </w:tc>
        <w:tc>
          <w:tcPr>
            <w:tcW w:w="1175" w:type="dxa"/>
            <w:gridSpan w:val="3"/>
            <w:tcBorders>
              <w:top w:val="single" w:sz="2" w:space="0" w:color="auto"/>
              <w:left w:val="nil"/>
              <w:bottom w:val="single" w:sz="2" w:space="0" w:color="auto"/>
              <w:right w:val="nil"/>
            </w:tcBorders>
            <w:shd w:val="clear" w:color="auto" w:fill="auto"/>
          </w:tcPr>
          <w:p w14:paraId="13E50315" w14:textId="77777777" w:rsidR="008B760E" w:rsidRPr="0032182E" w:rsidRDefault="008B760E" w:rsidP="0078386D">
            <w:pPr>
              <w:pStyle w:val="Tabletext"/>
            </w:pPr>
            <w:r w:rsidRPr="0032182E">
              <w:t>11/09/2020</w:t>
            </w:r>
          </w:p>
        </w:tc>
      </w:tr>
      <w:tr w:rsidR="008B760E" w:rsidRPr="0032182E" w14:paraId="71EDAE99"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D255E68" w14:textId="77777777" w:rsidR="008B760E" w:rsidRPr="0032182E" w:rsidRDefault="008B760E" w:rsidP="0078386D">
            <w:pPr>
              <w:pStyle w:val="Tabletext"/>
            </w:pPr>
            <w:r w:rsidRPr="0032182E">
              <w:t>107</w:t>
            </w:r>
          </w:p>
        </w:tc>
        <w:tc>
          <w:tcPr>
            <w:tcW w:w="1137" w:type="dxa"/>
            <w:gridSpan w:val="2"/>
            <w:tcBorders>
              <w:top w:val="single" w:sz="2" w:space="0" w:color="auto"/>
              <w:left w:val="nil"/>
              <w:bottom w:val="single" w:sz="2" w:space="0" w:color="auto"/>
              <w:right w:val="nil"/>
            </w:tcBorders>
            <w:shd w:val="clear" w:color="auto" w:fill="auto"/>
          </w:tcPr>
          <w:p w14:paraId="5DA3914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67090DEF"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61686C0E"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7E0633F1"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F03A31B"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599514B4"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7482BAF"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6C0C0CD"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BB1455A" w14:textId="77777777" w:rsidR="008B760E" w:rsidRPr="0032182E" w:rsidRDefault="008B760E" w:rsidP="0078386D">
            <w:pPr>
              <w:pStyle w:val="Tabletext"/>
            </w:pPr>
            <w:r w:rsidRPr="0032182E">
              <w:t>R74</w:t>
            </w:r>
          </w:p>
        </w:tc>
        <w:tc>
          <w:tcPr>
            <w:tcW w:w="1175" w:type="dxa"/>
            <w:gridSpan w:val="3"/>
            <w:tcBorders>
              <w:top w:val="single" w:sz="2" w:space="0" w:color="auto"/>
              <w:left w:val="nil"/>
              <w:bottom w:val="single" w:sz="2" w:space="0" w:color="auto"/>
              <w:right w:val="nil"/>
            </w:tcBorders>
            <w:shd w:val="clear" w:color="auto" w:fill="auto"/>
          </w:tcPr>
          <w:p w14:paraId="7ABE4F1B" w14:textId="77777777" w:rsidR="008B760E" w:rsidRPr="0032182E" w:rsidRDefault="008B760E" w:rsidP="0078386D">
            <w:pPr>
              <w:pStyle w:val="Tabletext"/>
            </w:pPr>
            <w:r w:rsidRPr="0032182E">
              <w:t>11/09/2020</w:t>
            </w:r>
          </w:p>
        </w:tc>
      </w:tr>
      <w:tr w:rsidR="008B760E" w:rsidRPr="0032182E" w14:paraId="2BE6F8AE"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46502416" w14:textId="77777777" w:rsidR="008B760E" w:rsidRPr="0032182E" w:rsidRDefault="008B760E" w:rsidP="0078386D">
            <w:pPr>
              <w:pStyle w:val="Tabletext"/>
            </w:pPr>
            <w:r w:rsidRPr="0032182E">
              <w:lastRenderedPageBreak/>
              <w:t>108</w:t>
            </w:r>
          </w:p>
        </w:tc>
        <w:tc>
          <w:tcPr>
            <w:tcW w:w="1137" w:type="dxa"/>
            <w:gridSpan w:val="2"/>
            <w:tcBorders>
              <w:top w:val="single" w:sz="2" w:space="0" w:color="auto"/>
              <w:left w:val="nil"/>
              <w:bottom w:val="single" w:sz="2" w:space="0" w:color="auto"/>
              <w:right w:val="nil"/>
            </w:tcBorders>
            <w:shd w:val="clear" w:color="auto" w:fill="auto"/>
          </w:tcPr>
          <w:p w14:paraId="0B852741"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E3F9220"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37D5A13A"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1997127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3AC9515"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1EE01A67"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66197BE"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90721F3"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1AE3D85" w14:textId="77777777" w:rsidR="008B760E" w:rsidRPr="0032182E" w:rsidRDefault="008B760E" w:rsidP="0078386D">
            <w:pPr>
              <w:pStyle w:val="Tabletext"/>
            </w:pPr>
            <w:r w:rsidRPr="0032182E">
              <w:t>R75</w:t>
            </w:r>
          </w:p>
        </w:tc>
        <w:tc>
          <w:tcPr>
            <w:tcW w:w="1175" w:type="dxa"/>
            <w:gridSpan w:val="3"/>
            <w:tcBorders>
              <w:top w:val="single" w:sz="2" w:space="0" w:color="auto"/>
              <w:left w:val="nil"/>
              <w:bottom w:val="single" w:sz="2" w:space="0" w:color="auto"/>
              <w:right w:val="nil"/>
            </w:tcBorders>
            <w:shd w:val="clear" w:color="auto" w:fill="auto"/>
          </w:tcPr>
          <w:p w14:paraId="747AF3C6" w14:textId="77777777" w:rsidR="008B760E" w:rsidRPr="0032182E" w:rsidRDefault="008B760E" w:rsidP="0078386D">
            <w:pPr>
              <w:pStyle w:val="Tabletext"/>
            </w:pPr>
            <w:r w:rsidRPr="0032182E">
              <w:t>11/09/2020</w:t>
            </w:r>
          </w:p>
        </w:tc>
      </w:tr>
      <w:tr w:rsidR="008B760E" w:rsidRPr="0032182E" w14:paraId="48686B2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6DEE787" w14:textId="77777777" w:rsidR="008B760E" w:rsidRPr="0032182E" w:rsidRDefault="008B760E" w:rsidP="0078386D">
            <w:pPr>
              <w:pStyle w:val="Tabletext"/>
            </w:pPr>
            <w:r w:rsidRPr="0032182E">
              <w:t>109</w:t>
            </w:r>
          </w:p>
        </w:tc>
        <w:tc>
          <w:tcPr>
            <w:tcW w:w="1137" w:type="dxa"/>
            <w:gridSpan w:val="2"/>
            <w:tcBorders>
              <w:top w:val="single" w:sz="2" w:space="0" w:color="auto"/>
              <w:left w:val="nil"/>
              <w:bottom w:val="single" w:sz="2" w:space="0" w:color="auto"/>
              <w:right w:val="nil"/>
            </w:tcBorders>
            <w:shd w:val="clear" w:color="auto" w:fill="auto"/>
          </w:tcPr>
          <w:p w14:paraId="40650859"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EFE2428"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6BE0CF6"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74043213"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6001F4B7"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46160D63"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70C60EF"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0EFA617"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4C37E18" w14:textId="77777777" w:rsidR="008B760E" w:rsidRPr="0032182E" w:rsidRDefault="008B760E" w:rsidP="0078386D">
            <w:pPr>
              <w:pStyle w:val="Tabletext"/>
            </w:pPr>
            <w:r w:rsidRPr="0032182E">
              <w:t>R76</w:t>
            </w:r>
          </w:p>
        </w:tc>
        <w:tc>
          <w:tcPr>
            <w:tcW w:w="1175" w:type="dxa"/>
            <w:gridSpan w:val="3"/>
            <w:tcBorders>
              <w:top w:val="single" w:sz="2" w:space="0" w:color="auto"/>
              <w:left w:val="nil"/>
              <w:bottom w:val="single" w:sz="2" w:space="0" w:color="auto"/>
              <w:right w:val="nil"/>
            </w:tcBorders>
            <w:shd w:val="clear" w:color="auto" w:fill="auto"/>
          </w:tcPr>
          <w:p w14:paraId="6AC95255" w14:textId="77777777" w:rsidR="008B760E" w:rsidRPr="0032182E" w:rsidRDefault="008B760E" w:rsidP="0078386D">
            <w:pPr>
              <w:pStyle w:val="Tabletext"/>
            </w:pPr>
            <w:r w:rsidRPr="0032182E">
              <w:t>11/09/2020</w:t>
            </w:r>
          </w:p>
        </w:tc>
      </w:tr>
      <w:tr w:rsidR="008B760E" w:rsidRPr="0032182E" w14:paraId="0C17FCC8"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8E2D2B0" w14:textId="77777777" w:rsidR="008B760E" w:rsidRPr="0032182E" w:rsidRDefault="008B760E" w:rsidP="0078386D">
            <w:pPr>
              <w:pStyle w:val="Tabletext"/>
            </w:pPr>
            <w:r w:rsidRPr="0032182E">
              <w:t>110</w:t>
            </w:r>
          </w:p>
        </w:tc>
        <w:tc>
          <w:tcPr>
            <w:tcW w:w="1137" w:type="dxa"/>
            <w:gridSpan w:val="2"/>
            <w:tcBorders>
              <w:top w:val="single" w:sz="2" w:space="0" w:color="auto"/>
              <w:left w:val="nil"/>
              <w:bottom w:val="single" w:sz="2" w:space="0" w:color="auto"/>
              <w:right w:val="nil"/>
            </w:tcBorders>
            <w:shd w:val="clear" w:color="auto" w:fill="auto"/>
          </w:tcPr>
          <w:p w14:paraId="60B993E2"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A6B3F29"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0F62DD9E"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5EDCA215"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142D57F"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0C05492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1D2F7E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57CA032"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91A8B1D" w14:textId="77777777" w:rsidR="008B760E" w:rsidRPr="0032182E" w:rsidRDefault="008B760E" w:rsidP="0078386D">
            <w:pPr>
              <w:pStyle w:val="Tabletext"/>
            </w:pPr>
            <w:r w:rsidRPr="0032182E">
              <w:t>R77</w:t>
            </w:r>
          </w:p>
        </w:tc>
        <w:tc>
          <w:tcPr>
            <w:tcW w:w="1175" w:type="dxa"/>
            <w:gridSpan w:val="3"/>
            <w:tcBorders>
              <w:top w:val="single" w:sz="2" w:space="0" w:color="auto"/>
              <w:left w:val="nil"/>
              <w:bottom w:val="single" w:sz="2" w:space="0" w:color="auto"/>
              <w:right w:val="nil"/>
            </w:tcBorders>
            <w:shd w:val="clear" w:color="auto" w:fill="auto"/>
          </w:tcPr>
          <w:p w14:paraId="7A578F0E" w14:textId="77777777" w:rsidR="008B760E" w:rsidRPr="0032182E" w:rsidRDefault="008B760E" w:rsidP="0078386D">
            <w:pPr>
              <w:pStyle w:val="Tabletext"/>
            </w:pPr>
            <w:r w:rsidRPr="0032182E">
              <w:t>11/09/2020</w:t>
            </w:r>
          </w:p>
        </w:tc>
      </w:tr>
      <w:tr w:rsidR="008B760E" w:rsidRPr="0032182E" w14:paraId="728794E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F493F54" w14:textId="77777777" w:rsidR="008B760E" w:rsidRPr="0032182E" w:rsidRDefault="008B760E" w:rsidP="0078386D">
            <w:pPr>
              <w:pStyle w:val="Tabletext"/>
            </w:pPr>
            <w:r w:rsidRPr="0032182E">
              <w:t>111</w:t>
            </w:r>
          </w:p>
        </w:tc>
        <w:tc>
          <w:tcPr>
            <w:tcW w:w="1137" w:type="dxa"/>
            <w:gridSpan w:val="2"/>
            <w:tcBorders>
              <w:top w:val="single" w:sz="2" w:space="0" w:color="auto"/>
              <w:left w:val="nil"/>
              <w:bottom w:val="single" w:sz="2" w:space="0" w:color="auto"/>
              <w:right w:val="nil"/>
            </w:tcBorders>
            <w:shd w:val="clear" w:color="auto" w:fill="auto"/>
          </w:tcPr>
          <w:p w14:paraId="080F359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4A886F13"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6F19F7BA"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524193E1"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8D2FB93"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110A1245"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A6B88B4"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A683E9B"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C36724A" w14:textId="77777777" w:rsidR="008B760E" w:rsidRPr="0032182E" w:rsidRDefault="008B760E" w:rsidP="0078386D">
            <w:pPr>
              <w:pStyle w:val="Tabletext"/>
            </w:pPr>
            <w:r w:rsidRPr="0032182E">
              <w:t>R78</w:t>
            </w:r>
          </w:p>
        </w:tc>
        <w:tc>
          <w:tcPr>
            <w:tcW w:w="1175" w:type="dxa"/>
            <w:gridSpan w:val="3"/>
            <w:tcBorders>
              <w:top w:val="single" w:sz="2" w:space="0" w:color="auto"/>
              <w:left w:val="nil"/>
              <w:bottom w:val="single" w:sz="2" w:space="0" w:color="auto"/>
              <w:right w:val="nil"/>
            </w:tcBorders>
            <w:shd w:val="clear" w:color="auto" w:fill="auto"/>
          </w:tcPr>
          <w:p w14:paraId="3FCB3A47" w14:textId="77777777" w:rsidR="008B760E" w:rsidRPr="0032182E" w:rsidRDefault="008B760E" w:rsidP="0078386D">
            <w:pPr>
              <w:pStyle w:val="Tabletext"/>
            </w:pPr>
            <w:r w:rsidRPr="0032182E">
              <w:t>11/09/2020</w:t>
            </w:r>
          </w:p>
        </w:tc>
      </w:tr>
      <w:tr w:rsidR="008B760E" w:rsidRPr="0032182E" w14:paraId="2340B4B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6674278" w14:textId="77777777" w:rsidR="008B760E" w:rsidRPr="0032182E" w:rsidRDefault="008B760E" w:rsidP="0078386D">
            <w:pPr>
              <w:pStyle w:val="Tabletext"/>
            </w:pPr>
            <w:r w:rsidRPr="0032182E">
              <w:t>112</w:t>
            </w:r>
          </w:p>
        </w:tc>
        <w:tc>
          <w:tcPr>
            <w:tcW w:w="1137" w:type="dxa"/>
            <w:gridSpan w:val="2"/>
            <w:tcBorders>
              <w:top w:val="single" w:sz="2" w:space="0" w:color="auto"/>
              <w:left w:val="nil"/>
              <w:bottom w:val="single" w:sz="2" w:space="0" w:color="auto"/>
              <w:right w:val="nil"/>
            </w:tcBorders>
            <w:shd w:val="clear" w:color="auto" w:fill="auto"/>
          </w:tcPr>
          <w:p w14:paraId="526DE16A"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C6D87F5"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105A3C8"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00693170"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E9A39E0"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5DAB3C5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D35AD8B"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F4F7739"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69DBBB9" w14:textId="77777777" w:rsidR="008B760E" w:rsidRPr="0032182E" w:rsidRDefault="008B760E" w:rsidP="0078386D">
            <w:pPr>
              <w:pStyle w:val="Tabletext"/>
            </w:pPr>
            <w:r w:rsidRPr="0032182E">
              <w:t>R79</w:t>
            </w:r>
          </w:p>
        </w:tc>
        <w:tc>
          <w:tcPr>
            <w:tcW w:w="1175" w:type="dxa"/>
            <w:gridSpan w:val="3"/>
            <w:tcBorders>
              <w:top w:val="single" w:sz="2" w:space="0" w:color="auto"/>
              <w:left w:val="nil"/>
              <w:bottom w:val="single" w:sz="2" w:space="0" w:color="auto"/>
              <w:right w:val="nil"/>
            </w:tcBorders>
            <w:shd w:val="clear" w:color="auto" w:fill="auto"/>
          </w:tcPr>
          <w:p w14:paraId="6C375EE7" w14:textId="77777777" w:rsidR="008B760E" w:rsidRPr="0032182E" w:rsidRDefault="008B760E" w:rsidP="0078386D">
            <w:pPr>
              <w:pStyle w:val="Tabletext"/>
            </w:pPr>
            <w:r w:rsidRPr="0032182E">
              <w:t>11/09/2020</w:t>
            </w:r>
          </w:p>
        </w:tc>
      </w:tr>
      <w:tr w:rsidR="008B760E" w:rsidRPr="0032182E" w14:paraId="2B83C51B"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46085A7" w14:textId="77777777" w:rsidR="008B760E" w:rsidRPr="0032182E" w:rsidRDefault="008B760E" w:rsidP="0078386D">
            <w:pPr>
              <w:pStyle w:val="Tabletext"/>
            </w:pPr>
            <w:r w:rsidRPr="0032182E">
              <w:t>113</w:t>
            </w:r>
          </w:p>
        </w:tc>
        <w:tc>
          <w:tcPr>
            <w:tcW w:w="1137" w:type="dxa"/>
            <w:gridSpan w:val="2"/>
            <w:tcBorders>
              <w:top w:val="single" w:sz="2" w:space="0" w:color="auto"/>
              <w:left w:val="nil"/>
              <w:bottom w:val="single" w:sz="2" w:space="0" w:color="auto"/>
              <w:right w:val="nil"/>
            </w:tcBorders>
            <w:shd w:val="clear" w:color="auto" w:fill="auto"/>
          </w:tcPr>
          <w:p w14:paraId="05F4169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0142855"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205BE733"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00C14A5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24E1000"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57C89768"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5655A1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C3E1CB0"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5DF8133" w14:textId="77777777" w:rsidR="008B760E" w:rsidRPr="0032182E" w:rsidRDefault="008B760E" w:rsidP="0078386D">
            <w:pPr>
              <w:pStyle w:val="Tabletext"/>
            </w:pPr>
            <w:r w:rsidRPr="0032182E">
              <w:t>R80</w:t>
            </w:r>
          </w:p>
        </w:tc>
        <w:tc>
          <w:tcPr>
            <w:tcW w:w="1175" w:type="dxa"/>
            <w:gridSpan w:val="3"/>
            <w:tcBorders>
              <w:top w:val="single" w:sz="2" w:space="0" w:color="auto"/>
              <w:left w:val="nil"/>
              <w:bottom w:val="single" w:sz="2" w:space="0" w:color="auto"/>
              <w:right w:val="nil"/>
            </w:tcBorders>
            <w:shd w:val="clear" w:color="auto" w:fill="auto"/>
          </w:tcPr>
          <w:p w14:paraId="7A6C65A1" w14:textId="77777777" w:rsidR="008B760E" w:rsidRPr="0032182E" w:rsidRDefault="008B760E" w:rsidP="0078386D">
            <w:pPr>
              <w:pStyle w:val="Tabletext"/>
            </w:pPr>
            <w:r w:rsidRPr="0032182E">
              <w:t>11/09/2020</w:t>
            </w:r>
          </w:p>
        </w:tc>
      </w:tr>
      <w:tr w:rsidR="008B760E" w:rsidRPr="0032182E" w14:paraId="49BB56F4"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792D5AC5" w14:textId="77777777" w:rsidR="008B760E" w:rsidRPr="0032182E" w:rsidRDefault="008B760E" w:rsidP="0078386D">
            <w:pPr>
              <w:pStyle w:val="Tabletext"/>
            </w:pPr>
            <w:r w:rsidRPr="0032182E">
              <w:t>114</w:t>
            </w:r>
          </w:p>
        </w:tc>
        <w:tc>
          <w:tcPr>
            <w:tcW w:w="1137" w:type="dxa"/>
            <w:gridSpan w:val="2"/>
            <w:tcBorders>
              <w:top w:val="single" w:sz="2" w:space="0" w:color="auto"/>
              <w:left w:val="nil"/>
              <w:bottom w:val="single" w:sz="2" w:space="0" w:color="auto"/>
              <w:right w:val="nil"/>
            </w:tcBorders>
            <w:shd w:val="clear" w:color="auto" w:fill="auto"/>
          </w:tcPr>
          <w:p w14:paraId="5C004016"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0A76409"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00B57129"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4BC2D4B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C681BE6"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1102FF34"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3B052DA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0B54F9C"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6BBFBBF" w14:textId="77777777" w:rsidR="008B760E" w:rsidRPr="0032182E" w:rsidRDefault="008B760E" w:rsidP="0078386D">
            <w:pPr>
              <w:pStyle w:val="Tabletext"/>
            </w:pPr>
            <w:r w:rsidRPr="0032182E">
              <w:t>R81</w:t>
            </w:r>
          </w:p>
        </w:tc>
        <w:tc>
          <w:tcPr>
            <w:tcW w:w="1175" w:type="dxa"/>
            <w:gridSpan w:val="3"/>
            <w:tcBorders>
              <w:top w:val="single" w:sz="2" w:space="0" w:color="auto"/>
              <w:left w:val="nil"/>
              <w:bottom w:val="single" w:sz="2" w:space="0" w:color="auto"/>
              <w:right w:val="nil"/>
            </w:tcBorders>
            <w:shd w:val="clear" w:color="auto" w:fill="auto"/>
          </w:tcPr>
          <w:p w14:paraId="04B5B3B2" w14:textId="77777777" w:rsidR="008B760E" w:rsidRPr="0032182E" w:rsidRDefault="008B760E" w:rsidP="0078386D">
            <w:pPr>
              <w:pStyle w:val="Tabletext"/>
            </w:pPr>
            <w:r w:rsidRPr="0032182E">
              <w:t>11/09/2020</w:t>
            </w:r>
          </w:p>
        </w:tc>
      </w:tr>
      <w:tr w:rsidR="008B760E" w:rsidRPr="0032182E" w14:paraId="309AC36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303BDAF" w14:textId="77777777" w:rsidR="008B760E" w:rsidRPr="0032182E" w:rsidRDefault="008B760E" w:rsidP="0078386D">
            <w:pPr>
              <w:pStyle w:val="Tabletext"/>
            </w:pPr>
            <w:r w:rsidRPr="0032182E">
              <w:t>115</w:t>
            </w:r>
          </w:p>
        </w:tc>
        <w:tc>
          <w:tcPr>
            <w:tcW w:w="1137" w:type="dxa"/>
            <w:gridSpan w:val="2"/>
            <w:tcBorders>
              <w:top w:val="single" w:sz="2" w:space="0" w:color="auto"/>
              <w:left w:val="nil"/>
              <w:bottom w:val="single" w:sz="2" w:space="0" w:color="auto"/>
              <w:right w:val="nil"/>
            </w:tcBorders>
            <w:shd w:val="clear" w:color="auto" w:fill="auto"/>
          </w:tcPr>
          <w:p w14:paraId="3190C3C2"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9B2B382"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79D4762"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67C86D8A"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F1F398D"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BEF97B6"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19BF18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68D2AFA"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0B65A03" w14:textId="77777777" w:rsidR="008B760E" w:rsidRPr="0032182E" w:rsidRDefault="008B760E" w:rsidP="0078386D">
            <w:pPr>
              <w:pStyle w:val="Tabletext"/>
            </w:pPr>
            <w:r w:rsidRPr="0032182E">
              <w:t>R82</w:t>
            </w:r>
          </w:p>
        </w:tc>
        <w:tc>
          <w:tcPr>
            <w:tcW w:w="1175" w:type="dxa"/>
            <w:gridSpan w:val="3"/>
            <w:tcBorders>
              <w:top w:val="single" w:sz="2" w:space="0" w:color="auto"/>
              <w:left w:val="nil"/>
              <w:bottom w:val="single" w:sz="2" w:space="0" w:color="auto"/>
              <w:right w:val="nil"/>
            </w:tcBorders>
            <w:shd w:val="clear" w:color="auto" w:fill="auto"/>
          </w:tcPr>
          <w:p w14:paraId="1EA810D7" w14:textId="77777777" w:rsidR="008B760E" w:rsidRPr="0032182E" w:rsidRDefault="008B760E" w:rsidP="0078386D">
            <w:pPr>
              <w:pStyle w:val="Tabletext"/>
            </w:pPr>
            <w:r w:rsidRPr="0032182E">
              <w:t>11/09/2020</w:t>
            </w:r>
          </w:p>
        </w:tc>
      </w:tr>
      <w:tr w:rsidR="008B760E" w:rsidRPr="0032182E" w14:paraId="426FA8C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C46075A" w14:textId="77777777" w:rsidR="008B760E" w:rsidRPr="0032182E" w:rsidRDefault="008B760E" w:rsidP="0078386D">
            <w:pPr>
              <w:pStyle w:val="Tabletext"/>
            </w:pPr>
            <w:r w:rsidRPr="0032182E">
              <w:t>116</w:t>
            </w:r>
          </w:p>
        </w:tc>
        <w:tc>
          <w:tcPr>
            <w:tcW w:w="1137" w:type="dxa"/>
            <w:gridSpan w:val="2"/>
            <w:tcBorders>
              <w:top w:val="single" w:sz="2" w:space="0" w:color="auto"/>
              <w:left w:val="nil"/>
              <w:bottom w:val="single" w:sz="2" w:space="0" w:color="auto"/>
              <w:right w:val="nil"/>
            </w:tcBorders>
            <w:shd w:val="clear" w:color="auto" w:fill="auto"/>
          </w:tcPr>
          <w:p w14:paraId="6594DA7D"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A8EE29A"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697E4B7"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3C2E3837"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42F7A02"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C688B6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1B7A3E4"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4D171647"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09BE8155" w14:textId="77777777" w:rsidR="008B760E" w:rsidRPr="0032182E" w:rsidRDefault="008B760E" w:rsidP="0078386D">
            <w:pPr>
              <w:pStyle w:val="Tabletext"/>
            </w:pPr>
            <w:r w:rsidRPr="0032182E">
              <w:t>R83</w:t>
            </w:r>
          </w:p>
        </w:tc>
        <w:tc>
          <w:tcPr>
            <w:tcW w:w="1175" w:type="dxa"/>
            <w:gridSpan w:val="3"/>
            <w:tcBorders>
              <w:top w:val="single" w:sz="2" w:space="0" w:color="auto"/>
              <w:left w:val="nil"/>
              <w:bottom w:val="single" w:sz="2" w:space="0" w:color="auto"/>
              <w:right w:val="nil"/>
            </w:tcBorders>
            <w:shd w:val="clear" w:color="auto" w:fill="auto"/>
          </w:tcPr>
          <w:p w14:paraId="6C743DB1" w14:textId="77777777" w:rsidR="008B760E" w:rsidRPr="0032182E" w:rsidRDefault="008B760E" w:rsidP="0078386D">
            <w:pPr>
              <w:pStyle w:val="Tabletext"/>
            </w:pPr>
            <w:r w:rsidRPr="0032182E">
              <w:t>11/09/2020</w:t>
            </w:r>
          </w:p>
        </w:tc>
      </w:tr>
      <w:tr w:rsidR="008B760E" w:rsidRPr="0032182E" w14:paraId="3DF51738"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0AA0540" w14:textId="77777777" w:rsidR="008B760E" w:rsidRPr="0032182E" w:rsidRDefault="008B760E" w:rsidP="0078386D">
            <w:pPr>
              <w:pStyle w:val="Tabletext"/>
            </w:pPr>
            <w:r w:rsidRPr="0032182E">
              <w:t>117</w:t>
            </w:r>
          </w:p>
        </w:tc>
        <w:tc>
          <w:tcPr>
            <w:tcW w:w="1137" w:type="dxa"/>
            <w:gridSpan w:val="2"/>
            <w:tcBorders>
              <w:top w:val="single" w:sz="2" w:space="0" w:color="auto"/>
              <w:left w:val="nil"/>
              <w:bottom w:val="single" w:sz="2" w:space="0" w:color="auto"/>
              <w:right w:val="nil"/>
            </w:tcBorders>
            <w:shd w:val="clear" w:color="auto" w:fill="auto"/>
          </w:tcPr>
          <w:p w14:paraId="25983BD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C3DA8C3"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44801702"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00FF7D39"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6473B0D9"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45545710"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F9CEB23"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1F56DE3"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F8584F1" w14:textId="77777777" w:rsidR="008B760E" w:rsidRPr="0032182E" w:rsidRDefault="008B760E" w:rsidP="0078386D">
            <w:pPr>
              <w:pStyle w:val="Tabletext"/>
            </w:pPr>
            <w:r w:rsidRPr="0032182E">
              <w:t>R84</w:t>
            </w:r>
          </w:p>
        </w:tc>
        <w:tc>
          <w:tcPr>
            <w:tcW w:w="1175" w:type="dxa"/>
            <w:gridSpan w:val="3"/>
            <w:tcBorders>
              <w:top w:val="single" w:sz="2" w:space="0" w:color="auto"/>
              <w:left w:val="nil"/>
              <w:bottom w:val="single" w:sz="2" w:space="0" w:color="auto"/>
              <w:right w:val="nil"/>
            </w:tcBorders>
            <w:shd w:val="clear" w:color="auto" w:fill="auto"/>
          </w:tcPr>
          <w:p w14:paraId="5049E578" w14:textId="77777777" w:rsidR="008B760E" w:rsidRPr="0032182E" w:rsidRDefault="008B760E" w:rsidP="0078386D">
            <w:pPr>
              <w:pStyle w:val="Tabletext"/>
            </w:pPr>
            <w:r w:rsidRPr="0032182E">
              <w:t>11/09/2020</w:t>
            </w:r>
          </w:p>
        </w:tc>
      </w:tr>
      <w:tr w:rsidR="008B760E" w:rsidRPr="0032182E" w14:paraId="275E251F"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7E888506" w14:textId="77777777" w:rsidR="008B760E" w:rsidRPr="0032182E" w:rsidRDefault="008B760E" w:rsidP="0078386D">
            <w:pPr>
              <w:pStyle w:val="Tabletext"/>
            </w:pPr>
            <w:r w:rsidRPr="0032182E">
              <w:t>118</w:t>
            </w:r>
          </w:p>
        </w:tc>
        <w:tc>
          <w:tcPr>
            <w:tcW w:w="1137" w:type="dxa"/>
            <w:gridSpan w:val="2"/>
            <w:tcBorders>
              <w:top w:val="single" w:sz="2" w:space="0" w:color="auto"/>
              <w:left w:val="nil"/>
              <w:bottom w:val="single" w:sz="2" w:space="0" w:color="auto"/>
              <w:right w:val="nil"/>
            </w:tcBorders>
            <w:shd w:val="clear" w:color="auto" w:fill="auto"/>
          </w:tcPr>
          <w:p w14:paraId="56643489"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D404143"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05148AD9"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001F62B4"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F1A4BE3"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EDE1BA8"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9D7DC3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1928F2B2"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2F344AB" w14:textId="77777777" w:rsidR="008B760E" w:rsidRPr="0032182E" w:rsidRDefault="008B760E" w:rsidP="0078386D">
            <w:pPr>
              <w:pStyle w:val="Tabletext"/>
            </w:pPr>
            <w:r w:rsidRPr="0032182E">
              <w:t>R85</w:t>
            </w:r>
          </w:p>
        </w:tc>
        <w:tc>
          <w:tcPr>
            <w:tcW w:w="1175" w:type="dxa"/>
            <w:gridSpan w:val="3"/>
            <w:tcBorders>
              <w:top w:val="single" w:sz="2" w:space="0" w:color="auto"/>
              <w:left w:val="nil"/>
              <w:bottom w:val="single" w:sz="2" w:space="0" w:color="auto"/>
              <w:right w:val="nil"/>
            </w:tcBorders>
            <w:shd w:val="clear" w:color="auto" w:fill="auto"/>
          </w:tcPr>
          <w:p w14:paraId="599E4231" w14:textId="77777777" w:rsidR="008B760E" w:rsidRPr="0032182E" w:rsidRDefault="008B760E" w:rsidP="0078386D">
            <w:pPr>
              <w:pStyle w:val="Tabletext"/>
            </w:pPr>
            <w:r w:rsidRPr="0032182E">
              <w:t>11/09/2020</w:t>
            </w:r>
          </w:p>
        </w:tc>
      </w:tr>
      <w:tr w:rsidR="008B760E" w:rsidRPr="0032182E" w14:paraId="509F4A92"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1C2EF80" w14:textId="77777777" w:rsidR="008B760E" w:rsidRPr="0032182E" w:rsidRDefault="008B760E" w:rsidP="0078386D">
            <w:pPr>
              <w:pStyle w:val="Tabletext"/>
            </w:pPr>
            <w:r w:rsidRPr="0032182E">
              <w:t>119</w:t>
            </w:r>
          </w:p>
        </w:tc>
        <w:tc>
          <w:tcPr>
            <w:tcW w:w="1137" w:type="dxa"/>
            <w:gridSpan w:val="2"/>
            <w:tcBorders>
              <w:top w:val="single" w:sz="2" w:space="0" w:color="auto"/>
              <w:left w:val="nil"/>
              <w:bottom w:val="single" w:sz="2" w:space="0" w:color="auto"/>
              <w:right w:val="nil"/>
            </w:tcBorders>
            <w:shd w:val="clear" w:color="auto" w:fill="auto"/>
          </w:tcPr>
          <w:p w14:paraId="0E6AE828"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658F42A"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0D9BBA7D"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2A4E0EF9"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FA13DD4"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7CD998D"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5887E27"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405C8665"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389C9D92" w14:textId="77777777" w:rsidR="008B760E" w:rsidRPr="0032182E" w:rsidRDefault="008B760E" w:rsidP="0078386D">
            <w:pPr>
              <w:pStyle w:val="Tabletext"/>
            </w:pPr>
            <w:r w:rsidRPr="0032182E">
              <w:t>R86</w:t>
            </w:r>
          </w:p>
        </w:tc>
        <w:tc>
          <w:tcPr>
            <w:tcW w:w="1175" w:type="dxa"/>
            <w:gridSpan w:val="3"/>
            <w:tcBorders>
              <w:top w:val="single" w:sz="2" w:space="0" w:color="auto"/>
              <w:left w:val="nil"/>
              <w:bottom w:val="single" w:sz="2" w:space="0" w:color="auto"/>
              <w:right w:val="nil"/>
            </w:tcBorders>
            <w:shd w:val="clear" w:color="auto" w:fill="auto"/>
          </w:tcPr>
          <w:p w14:paraId="6B55AB73" w14:textId="77777777" w:rsidR="008B760E" w:rsidRPr="0032182E" w:rsidRDefault="008B760E" w:rsidP="0078386D">
            <w:pPr>
              <w:pStyle w:val="Tabletext"/>
            </w:pPr>
            <w:r w:rsidRPr="0032182E">
              <w:t>11/09/2020</w:t>
            </w:r>
          </w:p>
        </w:tc>
      </w:tr>
      <w:tr w:rsidR="008B760E" w:rsidRPr="0032182E" w14:paraId="09409664"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9FC9D2E" w14:textId="77777777" w:rsidR="008B760E" w:rsidRPr="0032182E" w:rsidRDefault="008B760E" w:rsidP="0078386D">
            <w:pPr>
              <w:pStyle w:val="Tabletext"/>
            </w:pPr>
            <w:r w:rsidRPr="0032182E">
              <w:t>120</w:t>
            </w:r>
          </w:p>
        </w:tc>
        <w:tc>
          <w:tcPr>
            <w:tcW w:w="1137" w:type="dxa"/>
            <w:gridSpan w:val="2"/>
            <w:tcBorders>
              <w:top w:val="single" w:sz="2" w:space="0" w:color="auto"/>
              <w:left w:val="nil"/>
              <w:bottom w:val="single" w:sz="2" w:space="0" w:color="auto"/>
              <w:right w:val="nil"/>
            </w:tcBorders>
            <w:shd w:val="clear" w:color="auto" w:fill="auto"/>
          </w:tcPr>
          <w:p w14:paraId="3B26B4E5"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6F67E18"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495054CE"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29D246DE"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2F578EF"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1E2D2AD7"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5D12E8F"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04F3F420"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DE930BD" w14:textId="77777777" w:rsidR="008B760E" w:rsidRPr="0032182E" w:rsidRDefault="008B760E" w:rsidP="0078386D">
            <w:pPr>
              <w:pStyle w:val="Tabletext"/>
            </w:pPr>
            <w:r w:rsidRPr="0032182E">
              <w:t>R87</w:t>
            </w:r>
          </w:p>
        </w:tc>
        <w:tc>
          <w:tcPr>
            <w:tcW w:w="1175" w:type="dxa"/>
            <w:gridSpan w:val="3"/>
            <w:tcBorders>
              <w:top w:val="single" w:sz="2" w:space="0" w:color="auto"/>
              <w:left w:val="nil"/>
              <w:bottom w:val="single" w:sz="2" w:space="0" w:color="auto"/>
              <w:right w:val="nil"/>
            </w:tcBorders>
            <w:shd w:val="clear" w:color="auto" w:fill="auto"/>
          </w:tcPr>
          <w:p w14:paraId="15FF9695" w14:textId="77777777" w:rsidR="008B760E" w:rsidRPr="0032182E" w:rsidRDefault="008B760E" w:rsidP="0078386D">
            <w:pPr>
              <w:pStyle w:val="Tabletext"/>
            </w:pPr>
            <w:r w:rsidRPr="0032182E">
              <w:t>11/09/2020</w:t>
            </w:r>
          </w:p>
        </w:tc>
      </w:tr>
      <w:tr w:rsidR="008B760E" w:rsidRPr="0032182E" w14:paraId="0BAF4C88"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0DD64004" w14:textId="77777777" w:rsidR="008B760E" w:rsidRPr="0032182E" w:rsidRDefault="008B760E" w:rsidP="0078386D">
            <w:pPr>
              <w:pStyle w:val="Tabletext"/>
            </w:pPr>
            <w:r w:rsidRPr="0032182E">
              <w:t>121</w:t>
            </w:r>
          </w:p>
        </w:tc>
        <w:tc>
          <w:tcPr>
            <w:tcW w:w="1137" w:type="dxa"/>
            <w:gridSpan w:val="2"/>
            <w:tcBorders>
              <w:top w:val="single" w:sz="2" w:space="0" w:color="auto"/>
              <w:left w:val="nil"/>
              <w:bottom w:val="single" w:sz="2" w:space="0" w:color="auto"/>
              <w:right w:val="nil"/>
            </w:tcBorders>
            <w:shd w:val="clear" w:color="auto" w:fill="auto"/>
          </w:tcPr>
          <w:p w14:paraId="6F628A14"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2581D0C"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95F31E5"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540A048B"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F5D2722"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53B306A3"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6127967"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DC82441"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223C886" w14:textId="77777777" w:rsidR="008B760E" w:rsidRPr="0032182E" w:rsidRDefault="008B760E" w:rsidP="0078386D">
            <w:pPr>
              <w:pStyle w:val="Tabletext"/>
            </w:pPr>
            <w:r w:rsidRPr="0032182E">
              <w:t>R88</w:t>
            </w:r>
          </w:p>
        </w:tc>
        <w:tc>
          <w:tcPr>
            <w:tcW w:w="1175" w:type="dxa"/>
            <w:gridSpan w:val="3"/>
            <w:tcBorders>
              <w:top w:val="single" w:sz="2" w:space="0" w:color="auto"/>
              <w:left w:val="nil"/>
              <w:bottom w:val="single" w:sz="2" w:space="0" w:color="auto"/>
              <w:right w:val="nil"/>
            </w:tcBorders>
            <w:shd w:val="clear" w:color="auto" w:fill="auto"/>
          </w:tcPr>
          <w:p w14:paraId="11D0A0A3" w14:textId="77777777" w:rsidR="008B760E" w:rsidRPr="0032182E" w:rsidRDefault="008B760E" w:rsidP="0078386D">
            <w:pPr>
              <w:pStyle w:val="Tabletext"/>
            </w:pPr>
            <w:r w:rsidRPr="0032182E">
              <w:t>11/09/2020</w:t>
            </w:r>
          </w:p>
        </w:tc>
      </w:tr>
      <w:tr w:rsidR="008B760E" w:rsidRPr="0032182E" w14:paraId="2A06A4EC"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F17C38A" w14:textId="77777777" w:rsidR="008B760E" w:rsidRPr="0032182E" w:rsidRDefault="008B760E" w:rsidP="0078386D">
            <w:pPr>
              <w:pStyle w:val="Tabletext"/>
            </w:pPr>
            <w:r w:rsidRPr="0032182E">
              <w:t>122</w:t>
            </w:r>
          </w:p>
        </w:tc>
        <w:tc>
          <w:tcPr>
            <w:tcW w:w="1137" w:type="dxa"/>
            <w:gridSpan w:val="2"/>
            <w:tcBorders>
              <w:top w:val="single" w:sz="2" w:space="0" w:color="auto"/>
              <w:left w:val="nil"/>
              <w:bottom w:val="single" w:sz="2" w:space="0" w:color="auto"/>
              <w:right w:val="nil"/>
            </w:tcBorders>
            <w:shd w:val="clear" w:color="auto" w:fill="auto"/>
          </w:tcPr>
          <w:p w14:paraId="2DB55F93"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2204719"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4B544281"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7A882015"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5343C1EF"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6973D4D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BB97FAC"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663A01C"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702159C" w14:textId="77777777" w:rsidR="008B760E" w:rsidRPr="0032182E" w:rsidRDefault="008B760E" w:rsidP="0078386D">
            <w:pPr>
              <w:pStyle w:val="Tabletext"/>
            </w:pPr>
            <w:r w:rsidRPr="0032182E">
              <w:t>R89</w:t>
            </w:r>
          </w:p>
        </w:tc>
        <w:tc>
          <w:tcPr>
            <w:tcW w:w="1175" w:type="dxa"/>
            <w:gridSpan w:val="3"/>
            <w:tcBorders>
              <w:top w:val="single" w:sz="2" w:space="0" w:color="auto"/>
              <w:left w:val="nil"/>
              <w:bottom w:val="single" w:sz="2" w:space="0" w:color="auto"/>
              <w:right w:val="nil"/>
            </w:tcBorders>
            <w:shd w:val="clear" w:color="auto" w:fill="auto"/>
          </w:tcPr>
          <w:p w14:paraId="1603C76F" w14:textId="77777777" w:rsidR="008B760E" w:rsidRPr="0032182E" w:rsidRDefault="008B760E" w:rsidP="0078386D">
            <w:pPr>
              <w:pStyle w:val="Tabletext"/>
            </w:pPr>
            <w:r w:rsidRPr="0032182E">
              <w:t>11/09/2020</w:t>
            </w:r>
          </w:p>
        </w:tc>
      </w:tr>
      <w:tr w:rsidR="008B760E" w:rsidRPr="0032182E" w14:paraId="53C08E7F"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BF1C308" w14:textId="77777777" w:rsidR="008B760E" w:rsidRPr="0032182E" w:rsidRDefault="008B760E" w:rsidP="0078386D">
            <w:pPr>
              <w:pStyle w:val="Tabletext"/>
            </w:pPr>
            <w:r w:rsidRPr="0032182E">
              <w:t>123</w:t>
            </w:r>
          </w:p>
        </w:tc>
        <w:tc>
          <w:tcPr>
            <w:tcW w:w="1137" w:type="dxa"/>
            <w:gridSpan w:val="2"/>
            <w:tcBorders>
              <w:top w:val="single" w:sz="2" w:space="0" w:color="auto"/>
              <w:left w:val="nil"/>
              <w:bottom w:val="single" w:sz="2" w:space="0" w:color="auto"/>
              <w:right w:val="nil"/>
            </w:tcBorders>
            <w:shd w:val="clear" w:color="auto" w:fill="auto"/>
          </w:tcPr>
          <w:p w14:paraId="64D3E6D1"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304AC2C2"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3F1E565B"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09E3BEA6"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11594C4"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33F8C7FE"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A1D3C3B"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E9C8A6B"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56773171" w14:textId="77777777" w:rsidR="008B760E" w:rsidRPr="0032182E" w:rsidRDefault="008B760E" w:rsidP="0078386D">
            <w:pPr>
              <w:pStyle w:val="Tabletext"/>
            </w:pPr>
            <w:r w:rsidRPr="0032182E">
              <w:t>R90</w:t>
            </w:r>
          </w:p>
        </w:tc>
        <w:tc>
          <w:tcPr>
            <w:tcW w:w="1175" w:type="dxa"/>
            <w:gridSpan w:val="3"/>
            <w:tcBorders>
              <w:top w:val="single" w:sz="2" w:space="0" w:color="auto"/>
              <w:left w:val="nil"/>
              <w:bottom w:val="single" w:sz="2" w:space="0" w:color="auto"/>
              <w:right w:val="nil"/>
            </w:tcBorders>
            <w:shd w:val="clear" w:color="auto" w:fill="auto"/>
          </w:tcPr>
          <w:p w14:paraId="35B09E95" w14:textId="77777777" w:rsidR="008B760E" w:rsidRPr="0032182E" w:rsidRDefault="008B760E" w:rsidP="0078386D">
            <w:pPr>
              <w:pStyle w:val="Tabletext"/>
            </w:pPr>
            <w:r w:rsidRPr="0032182E">
              <w:t>11/09/2020</w:t>
            </w:r>
          </w:p>
        </w:tc>
      </w:tr>
      <w:tr w:rsidR="008B760E" w:rsidRPr="0032182E" w14:paraId="2CB2FCA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D278C35" w14:textId="77777777" w:rsidR="008B760E" w:rsidRPr="0032182E" w:rsidRDefault="008B760E" w:rsidP="0078386D">
            <w:pPr>
              <w:pStyle w:val="Tabletext"/>
            </w:pPr>
            <w:r w:rsidRPr="0032182E">
              <w:t>124</w:t>
            </w:r>
          </w:p>
        </w:tc>
        <w:tc>
          <w:tcPr>
            <w:tcW w:w="1137" w:type="dxa"/>
            <w:gridSpan w:val="2"/>
            <w:tcBorders>
              <w:top w:val="single" w:sz="2" w:space="0" w:color="auto"/>
              <w:left w:val="nil"/>
              <w:bottom w:val="single" w:sz="2" w:space="0" w:color="auto"/>
              <w:right w:val="nil"/>
            </w:tcBorders>
            <w:shd w:val="clear" w:color="auto" w:fill="auto"/>
          </w:tcPr>
          <w:p w14:paraId="113AA094"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12F00A5"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53387A3B"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38B5FD6E"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38C83031"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72ED895C"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1DBB8C27"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EFC8637"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78B5C1D8" w14:textId="77777777" w:rsidR="008B760E" w:rsidRPr="0032182E" w:rsidRDefault="008B760E" w:rsidP="0078386D">
            <w:pPr>
              <w:pStyle w:val="Tabletext"/>
            </w:pPr>
            <w:r w:rsidRPr="0032182E">
              <w:t>R91</w:t>
            </w:r>
          </w:p>
        </w:tc>
        <w:tc>
          <w:tcPr>
            <w:tcW w:w="1175" w:type="dxa"/>
            <w:gridSpan w:val="3"/>
            <w:tcBorders>
              <w:top w:val="single" w:sz="2" w:space="0" w:color="auto"/>
              <w:left w:val="nil"/>
              <w:bottom w:val="single" w:sz="2" w:space="0" w:color="auto"/>
              <w:right w:val="nil"/>
            </w:tcBorders>
            <w:shd w:val="clear" w:color="auto" w:fill="auto"/>
          </w:tcPr>
          <w:p w14:paraId="6FDA81D0" w14:textId="77777777" w:rsidR="008B760E" w:rsidRPr="0032182E" w:rsidRDefault="008B760E" w:rsidP="0078386D">
            <w:pPr>
              <w:pStyle w:val="Tabletext"/>
            </w:pPr>
            <w:r w:rsidRPr="0032182E">
              <w:t>11/09/2020</w:t>
            </w:r>
          </w:p>
        </w:tc>
      </w:tr>
      <w:tr w:rsidR="008B760E" w:rsidRPr="0032182E" w14:paraId="157C2C11"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9926DE6" w14:textId="77777777" w:rsidR="008B760E" w:rsidRPr="0032182E" w:rsidRDefault="008B760E" w:rsidP="0078386D">
            <w:pPr>
              <w:pStyle w:val="Tabletext"/>
            </w:pPr>
            <w:r w:rsidRPr="0032182E">
              <w:t>125</w:t>
            </w:r>
          </w:p>
        </w:tc>
        <w:tc>
          <w:tcPr>
            <w:tcW w:w="1137" w:type="dxa"/>
            <w:gridSpan w:val="2"/>
            <w:tcBorders>
              <w:top w:val="single" w:sz="2" w:space="0" w:color="auto"/>
              <w:left w:val="nil"/>
              <w:bottom w:val="single" w:sz="2" w:space="0" w:color="auto"/>
              <w:right w:val="nil"/>
            </w:tcBorders>
            <w:shd w:val="clear" w:color="auto" w:fill="auto"/>
          </w:tcPr>
          <w:p w14:paraId="318F0059"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560D3078"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53095923"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28AD82FC"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386CD46"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057DB41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272E95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4D6F7D29"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92168B5" w14:textId="77777777" w:rsidR="008B760E" w:rsidRPr="0032182E" w:rsidRDefault="008B760E" w:rsidP="0078386D">
            <w:pPr>
              <w:pStyle w:val="Tabletext"/>
            </w:pPr>
            <w:r w:rsidRPr="0032182E">
              <w:t>R92</w:t>
            </w:r>
          </w:p>
        </w:tc>
        <w:tc>
          <w:tcPr>
            <w:tcW w:w="1175" w:type="dxa"/>
            <w:gridSpan w:val="3"/>
            <w:tcBorders>
              <w:top w:val="single" w:sz="2" w:space="0" w:color="auto"/>
              <w:left w:val="nil"/>
              <w:bottom w:val="single" w:sz="2" w:space="0" w:color="auto"/>
              <w:right w:val="nil"/>
            </w:tcBorders>
            <w:shd w:val="clear" w:color="auto" w:fill="auto"/>
          </w:tcPr>
          <w:p w14:paraId="21BAC74A" w14:textId="77777777" w:rsidR="008B760E" w:rsidRPr="0032182E" w:rsidRDefault="008B760E" w:rsidP="0078386D">
            <w:pPr>
              <w:pStyle w:val="Tabletext"/>
            </w:pPr>
            <w:r w:rsidRPr="0032182E">
              <w:t>11/09/2020</w:t>
            </w:r>
          </w:p>
        </w:tc>
      </w:tr>
      <w:tr w:rsidR="008B760E" w:rsidRPr="0032182E" w14:paraId="244E50EF"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57B334E8" w14:textId="77777777" w:rsidR="008B760E" w:rsidRPr="0032182E" w:rsidRDefault="008B760E" w:rsidP="0078386D">
            <w:pPr>
              <w:pStyle w:val="Tabletext"/>
            </w:pPr>
            <w:r w:rsidRPr="0032182E">
              <w:t>126</w:t>
            </w:r>
          </w:p>
        </w:tc>
        <w:tc>
          <w:tcPr>
            <w:tcW w:w="1137" w:type="dxa"/>
            <w:gridSpan w:val="2"/>
            <w:tcBorders>
              <w:top w:val="single" w:sz="2" w:space="0" w:color="auto"/>
              <w:left w:val="nil"/>
              <w:bottom w:val="single" w:sz="2" w:space="0" w:color="auto"/>
              <w:right w:val="nil"/>
            </w:tcBorders>
            <w:shd w:val="clear" w:color="auto" w:fill="auto"/>
          </w:tcPr>
          <w:p w14:paraId="110192FB"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47073D7"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6918AB9C"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727C7BD3"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2CA74D08"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2942FDA8"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A09D008"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357E66A6"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4D34BA6E" w14:textId="77777777" w:rsidR="008B760E" w:rsidRPr="0032182E" w:rsidRDefault="008B760E" w:rsidP="0078386D">
            <w:pPr>
              <w:pStyle w:val="Tabletext"/>
            </w:pPr>
            <w:r w:rsidRPr="0032182E">
              <w:t>R93</w:t>
            </w:r>
          </w:p>
        </w:tc>
        <w:tc>
          <w:tcPr>
            <w:tcW w:w="1175" w:type="dxa"/>
            <w:gridSpan w:val="3"/>
            <w:tcBorders>
              <w:top w:val="single" w:sz="2" w:space="0" w:color="auto"/>
              <w:left w:val="nil"/>
              <w:bottom w:val="single" w:sz="2" w:space="0" w:color="auto"/>
              <w:right w:val="nil"/>
            </w:tcBorders>
            <w:shd w:val="clear" w:color="auto" w:fill="auto"/>
          </w:tcPr>
          <w:p w14:paraId="7AE0FCC7" w14:textId="77777777" w:rsidR="008B760E" w:rsidRPr="0032182E" w:rsidRDefault="008B760E" w:rsidP="0078386D">
            <w:pPr>
              <w:pStyle w:val="Tabletext"/>
            </w:pPr>
            <w:r w:rsidRPr="0032182E">
              <w:t>11/09/2020</w:t>
            </w:r>
          </w:p>
        </w:tc>
      </w:tr>
      <w:tr w:rsidR="008B760E" w:rsidRPr="0032182E" w14:paraId="6C8B6AE9"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6B83B75D" w14:textId="77777777" w:rsidR="008B760E" w:rsidRPr="0032182E" w:rsidRDefault="008B760E" w:rsidP="0078386D">
            <w:pPr>
              <w:pStyle w:val="Tabletext"/>
            </w:pPr>
            <w:r w:rsidRPr="0032182E">
              <w:lastRenderedPageBreak/>
              <w:t>127</w:t>
            </w:r>
          </w:p>
        </w:tc>
        <w:tc>
          <w:tcPr>
            <w:tcW w:w="1137" w:type="dxa"/>
            <w:gridSpan w:val="2"/>
            <w:tcBorders>
              <w:top w:val="single" w:sz="2" w:space="0" w:color="auto"/>
              <w:left w:val="nil"/>
              <w:bottom w:val="single" w:sz="2" w:space="0" w:color="auto"/>
              <w:right w:val="nil"/>
            </w:tcBorders>
            <w:shd w:val="clear" w:color="auto" w:fill="auto"/>
          </w:tcPr>
          <w:p w14:paraId="371E631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23CD6B50"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1A9AA7BE"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3A21E908"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41F5BCE9"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0B5D0ACB"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0B73C08D"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72AE9A8A"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F6B9E9D" w14:textId="77777777" w:rsidR="008B760E" w:rsidRPr="0032182E" w:rsidRDefault="008B760E" w:rsidP="0078386D">
            <w:pPr>
              <w:pStyle w:val="Tabletext"/>
            </w:pPr>
            <w:r w:rsidRPr="0032182E">
              <w:t>R94</w:t>
            </w:r>
          </w:p>
        </w:tc>
        <w:tc>
          <w:tcPr>
            <w:tcW w:w="1175" w:type="dxa"/>
            <w:gridSpan w:val="3"/>
            <w:tcBorders>
              <w:top w:val="single" w:sz="2" w:space="0" w:color="auto"/>
              <w:left w:val="nil"/>
              <w:bottom w:val="single" w:sz="2" w:space="0" w:color="auto"/>
              <w:right w:val="nil"/>
            </w:tcBorders>
            <w:shd w:val="clear" w:color="auto" w:fill="auto"/>
          </w:tcPr>
          <w:p w14:paraId="4EB0B7E3" w14:textId="77777777" w:rsidR="008B760E" w:rsidRPr="0032182E" w:rsidRDefault="008B760E" w:rsidP="0078386D">
            <w:pPr>
              <w:pStyle w:val="Tabletext"/>
            </w:pPr>
            <w:r w:rsidRPr="0032182E">
              <w:t>11/09/2020</w:t>
            </w:r>
          </w:p>
        </w:tc>
      </w:tr>
      <w:tr w:rsidR="008B760E" w:rsidRPr="0032182E" w14:paraId="2055AF5E"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3B91589E" w14:textId="77777777" w:rsidR="008B760E" w:rsidRPr="0032182E" w:rsidRDefault="008B760E" w:rsidP="0078386D">
            <w:pPr>
              <w:pStyle w:val="Tabletext"/>
            </w:pPr>
            <w:r w:rsidRPr="0032182E">
              <w:t>128</w:t>
            </w:r>
          </w:p>
        </w:tc>
        <w:tc>
          <w:tcPr>
            <w:tcW w:w="1137" w:type="dxa"/>
            <w:gridSpan w:val="2"/>
            <w:tcBorders>
              <w:top w:val="single" w:sz="2" w:space="0" w:color="auto"/>
              <w:left w:val="nil"/>
              <w:bottom w:val="single" w:sz="2" w:space="0" w:color="auto"/>
              <w:right w:val="nil"/>
            </w:tcBorders>
            <w:shd w:val="clear" w:color="auto" w:fill="auto"/>
          </w:tcPr>
          <w:p w14:paraId="5201757F"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1D0569A6"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73B2B6FB"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2A22A56F"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0E315CAF"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16BD5262"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780E44E7"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67640D0"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11A13ED0" w14:textId="77777777" w:rsidR="008B760E" w:rsidRPr="0032182E" w:rsidRDefault="008B760E" w:rsidP="0078386D">
            <w:pPr>
              <w:pStyle w:val="Tabletext"/>
            </w:pPr>
            <w:r w:rsidRPr="0032182E">
              <w:t>R95</w:t>
            </w:r>
          </w:p>
        </w:tc>
        <w:tc>
          <w:tcPr>
            <w:tcW w:w="1175" w:type="dxa"/>
            <w:gridSpan w:val="3"/>
            <w:tcBorders>
              <w:top w:val="single" w:sz="2" w:space="0" w:color="auto"/>
              <w:left w:val="nil"/>
              <w:bottom w:val="single" w:sz="2" w:space="0" w:color="auto"/>
              <w:right w:val="nil"/>
            </w:tcBorders>
            <w:shd w:val="clear" w:color="auto" w:fill="auto"/>
          </w:tcPr>
          <w:p w14:paraId="71F35D78" w14:textId="77777777" w:rsidR="008B760E" w:rsidRPr="0032182E" w:rsidRDefault="008B760E" w:rsidP="0078386D">
            <w:pPr>
              <w:pStyle w:val="Tabletext"/>
            </w:pPr>
            <w:r w:rsidRPr="0032182E">
              <w:t>11/09/2020</w:t>
            </w:r>
          </w:p>
        </w:tc>
      </w:tr>
      <w:tr w:rsidR="008B760E" w:rsidRPr="0032182E" w14:paraId="0B9D0C90" w14:textId="77777777" w:rsidTr="00DA63B6">
        <w:trPr>
          <w:cantSplit/>
          <w:jc w:val="center"/>
        </w:trPr>
        <w:tc>
          <w:tcPr>
            <w:tcW w:w="803" w:type="dxa"/>
            <w:gridSpan w:val="2"/>
            <w:tcBorders>
              <w:top w:val="single" w:sz="2" w:space="0" w:color="auto"/>
              <w:left w:val="nil"/>
              <w:bottom w:val="single" w:sz="2" w:space="0" w:color="auto"/>
              <w:right w:val="nil"/>
            </w:tcBorders>
            <w:shd w:val="clear" w:color="auto" w:fill="auto"/>
          </w:tcPr>
          <w:p w14:paraId="12357CD9" w14:textId="77777777" w:rsidR="008B760E" w:rsidRPr="0032182E" w:rsidRDefault="008B760E" w:rsidP="0078386D">
            <w:pPr>
              <w:pStyle w:val="Tabletext"/>
            </w:pPr>
            <w:r w:rsidRPr="0032182E">
              <w:t>129</w:t>
            </w:r>
          </w:p>
        </w:tc>
        <w:tc>
          <w:tcPr>
            <w:tcW w:w="1137" w:type="dxa"/>
            <w:gridSpan w:val="2"/>
            <w:tcBorders>
              <w:top w:val="single" w:sz="2" w:space="0" w:color="auto"/>
              <w:left w:val="nil"/>
              <w:bottom w:val="single" w:sz="2" w:space="0" w:color="auto"/>
              <w:right w:val="nil"/>
            </w:tcBorders>
            <w:shd w:val="clear" w:color="auto" w:fill="auto"/>
          </w:tcPr>
          <w:p w14:paraId="29034030" w14:textId="77777777" w:rsidR="008B760E" w:rsidRPr="0032182E" w:rsidRDefault="008B760E" w:rsidP="0078386D">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7CC2437B" w14:textId="77777777" w:rsidR="008B760E" w:rsidRPr="0032182E" w:rsidRDefault="008B760E" w:rsidP="0078386D">
            <w:pPr>
              <w:pStyle w:val="Tabletext"/>
            </w:pPr>
            <w:r w:rsidRPr="0032182E">
              <w:t xml:space="preserve">At least 99.9% silver </w:t>
            </w:r>
          </w:p>
        </w:tc>
        <w:tc>
          <w:tcPr>
            <w:tcW w:w="1601" w:type="dxa"/>
            <w:gridSpan w:val="2"/>
            <w:tcBorders>
              <w:top w:val="single" w:sz="2" w:space="0" w:color="auto"/>
              <w:left w:val="nil"/>
              <w:bottom w:val="single" w:sz="2" w:space="0" w:color="auto"/>
              <w:right w:val="nil"/>
            </w:tcBorders>
            <w:shd w:val="clear" w:color="auto" w:fill="auto"/>
          </w:tcPr>
          <w:p w14:paraId="43A3C1EA" w14:textId="77777777" w:rsidR="008B760E" w:rsidRPr="0032182E" w:rsidRDefault="008B760E" w:rsidP="0078386D">
            <w:pPr>
              <w:pStyle w:val="Tabletext"/>
            </w:pPr>
            <w:r w:rsidRPr="0032182E">
              <w:t>11.66 ± 0.30</w:t>
            </w:r>
          </w:p>
        </w:tc>
        <w:tc>
          <w:tcPr>
            <w:tcW w:w="849" w:type="dxa"/>
            <w:gridSpan w:val="2"/>
            <w:tcBorders>
              <w:top w:val="single" w:sz="2" w:space="0" w:color="auto"/>
              <w:left w:val="nil"/>
              <w:bottom w:val="single" w:sz="2" w:space="0" w:color="auto"/>
              <w:right w:val="nil"/>
            </w:tcBorders>
            <w:shd w:val="clear" w:color="auto" w:fill="auto"/>
          </w:tcPr>
          <w:p w14:paraId="7C530E23" w14:textId="77777777" w:rsidR="008B760E" w:rsidRPr="0032182E" w:rsidRDefault="008B760E" w:rsidP="0078386D">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195256A5" w14:textId="77777777" w:rsidR="008B760E" w:rsidRPr="0032182E" w:rsidRDefault="008B760E" w:rsidP="0078386D">
            <w:pPr>
              <w:pStyle w:val="Tabletext"/>
            </w:pPr>
            <w:r w:rsidRPr="0032182E">
              <w:t>3.25</w:t>
            </w:r>
          </w:p>
        </w:tc>
        <w:tc>
          <w:tcPr>
            <w:tcW w:w="454" w:type="dxa"/>
            <w:gridSpan w:val="3"/>
            <w:tcBorders>
              <w:top w:val="single" w:sz="2" w:space="0" w:color="auto"/>
              <w:left w:val="nil"/>
              <w:bottom w:val="single" w:sz="2" w:space="0" w:color="auto"/>
              <w:right w:val="nil"/>
            </w:tcBorders>
            <w:shd w:val="clear" w:color="auto" w:fill="auto"/>
          </w:tcPr>
          <w:p w14:paraId="06D2AA39" w14:textId="77777777" w:rsidR="008B760E" w:rsidRPr="0032182E" w:rsidRDefault="008B760E" w:rsidP="0078386D">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5AD8FB9C" w14:textId="77777777" w:rsidR="008B760E" w:rsidRPr="0032182E" w:rsidRDefault="008B760E" w:rsidP="0078386D">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513984A2" w14:textId="77777777" w:rsidR="008B760E" w:rsidRPr="0032182E" w:rsidRDefault="008B760E" w:rsidP="0078386D">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26A22973" w14:textId="77777777" w:rsidR="008B760E" w:rsidRPr="0032182E" w:rsidRDefault="008B760E" w:rsidP="0078386D">
            <w:pPr>
              <w:pStyle w:val="Tabletext"/>
            </w:pPr>
            <w:r w:rsidRPr="0032182E">
              <w:t>R96</w:t>
            </w:r>
          </w:p>
        </w:tc>
        <w:tc>
          <w:tcPr>
            <w:tcW w:w="1175" w:type="dxa"/>
            <w:gridSpan w:val="3"/>
            <w:tcBorders>
              <w:top w:val="single" w:sz="2" w:space="0" w:color="auto"/>
              <w:left w:val="nil"/>
              <w:bottom w:val="single" w:sz="2" w:space="0" w:color="auto"/>
              <w:right w:val="nil"/>
            </w:tcBorders>
            <w:shd w:val="clear" w:color="auto" w:fill="auto"/>
          </w:tcPr>
          <w:p w14:paraId="361CD826" w14:textId="77777777" w:rsidR="008B760E" w:rsidRPr="0032182E" w:rsidRDefault="008B760E" w:rsidP="0078386D">
            <w:pPr>
              <w:pStyle w:val="Tabletext"/>
            </w:pPr>
            <w:r w:rsidRPr="0032182E">
              <w:t>11/09/2020</w:t>
            </w:r>
          </w:p>
        </w:tc>
      </w:tr>
      <w:tr w:rsidR="008B760E" w:rsidRPr="0032182E" w14:paraId="6416413E" w14:textId="77777777" w:rsidTr="00DA63B6">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535246AA" w14:textId="4787488F" w:rsidR="008B760E" w:rsidRPr="0032182E" w:rsidRDefault="008B760E" w:rsidP="008B760E">
            <w:pPr>
              <w:pStyle w:val="Tabletext"/>
            </w:pPr>
            <w:r w:rsidRPr="0032182E">
              <w:t>130</w:t>
            </w:r>
          </w:p>
        </w:tc>
        <w:tc>
          <w:tcPr>
            <w:tcW w:w="1137" w:type="dxa"/>
            <w:gridSpan w:val="2"/>
            <w:tcBorders>
              <w:top w:val="single" w:sz="2" w:space="0" w:color="auto"/>
              <w:left w:val="nil"/>
              <w:bottom w:val="single" w:sz="2" w:space="0" w:color="auto"/>
              <w:right w:val="nil"/>
            </w:tcBorders>
            <w:shd w:val="clear" w:color="auto" w:fill="auto"/>
          </w:tcPr>
          <w:p w14:paraId="166DCA4B" w14:textId="381ED9AC" w:rsidR="008B760E" w:rsidRPr="0032182E" w:rsidRDefault="008B760E" w:rsidP="008B760E">
            <w:pPr>
              <w:pStyle w:val="Tabletext"/>
            </w:pPr>
            <w:r w:rsidRPr="0032182E">
              <w:t>$1</w:t>
            </w:r>
          </w:p>
        </w:tc>
        <w:tc>
          <w:tcPr>
            <w:tcW w:w="1277" w:type="dxa"/>
            <w:gridSpan w:val="3"/>
            <w:tcBorders>
              <w:top w:val="single" w:sz="2" w:space="0" w:color="auto"/>
              <w:left w:val="nil"/>
              <w:bottom w:val="single" w:sz="2" w:space="0" w:color="auto"/>
              <w:right w:val="nil"/>
            </w:tcBorders>
            <w:shd w:val="clear" w:color="auto" w:fill="auto"/>
          </w:tcPr>
          <w:p w14:paraId="0CF64D41" w14:textId="12915C27" w:rsidR="008B760E" w:rsidRPr="0032182E" w:rsidRDefault="008B760E" w:rsidP="008B760E">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5FFE7E51" w14:textId="6D88EE46" w:rsidR="008B760E" w:rsidRPr="0032182E" w:rsidRDefault="008B760E" w:rsidP="008B760E">
            <w:pPr>
              <w:pStyle w:val="Tabletext"/>
            </w:pPr>
            <w:r w:rsidRPr="0032182E">
              <w:t>9.00 ± 0.66</w:t>
            </w:r>
          </w:p>
        </w:tc>
        <w:tc>
          <w:tcPr>
            <w:tcW w:w="849" w:type="dxa"/>
            <w:gridSpan w:val="2"/>
            <w:tcBorders>
              <w:top w:val="single" w:sz="2" w:space="0" w:color="auto"/>
              <w:left w:val="nil"/>
              <w:bottom w:val="single" w:sz="2" w:space="0" w:color="auto"/>
              <w:right w:val="nil"/>
            </w:tcBorders>
            <w:shd w:val="clear" w:color="auto" w:fill="auto"/>
          </w:tcPr>
          <w:p w14:paraId="4140E31C" w14:textId="3929F6C8" w:rsidR="008B760E" w:rsidRPr="0032182E" w:rsidRDefault="008B760E" w:rsidP="008B760E">
            <w:pPr>
              <w:pStyle w:val="Tabletext"/>
            </w:pPr>
            <w:r w:rsidRPr="0032182E">
              <w:t>25.20</w:t>
            </w:r>
          </w:p>
        </w:tc>
        <w:tc>
          <w:tcPr>
            <w:tcW w:w="709" w:type="dxa"/>
            <w:gridSpan w:val="2"/>
            <w:tcBorders>
              <w:top w:val="single" w:sz="2" w:space="0" w:color="auto"/>
              <w:left w:val="nil"/>
              <w:bottom w:val="single" w:sz="2" w:space="0" w:color="auto"/>
              <w:right w:val="nil"/>
            </w:tcBorders>
            <w:shd w:val="clear" w:color="auto" w:fill="auto"/>
          </w:tcPr>
          <w:p w14:paraId="71558269" w14:textId="19ED1A2B" w:rsidR="008B760E" w:rsidRPr="0032182E" w:rsidRDefault="008B760E" w:rsidP="008B760E">
            <w:pPr>
              <w:pStyle w:val="Tabletext"/>
            </w:pPr>
            <w:r w:rsidRPr="0032182E">
              <w:t>3.46</w:t>
            </w:r>
          </w:p>
        </w:tc>
        <w:tc>
          <w:tcPr>
            <w:tcW w:w="454" w:type="dxa"/>
            <w:gridSpan w:val="3"/>
            <w:tcBorders>
              <w:top w:val="single" w:sz="2" w:space="0" w:color="auto"/>
              <w:left w:val="nil"/>
              <w:bottom w:val="single" w:sz="2" w:space="0" w:color="auto"/>
              <w:right w:val="nil"/>
            </w:tcBorders>
            <w:shd w:val="clear" w:color="auto" w:fill="auto"/>
          </w:tcPr>
          <w:p w14:paraId="7878DCCB" w14:textId="3811B059" w:rsidR="008B760E" w:rsidRPr="0032182E" w:rsidRDefault="008B760E" w:rsidP="008B760E">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4FBB5241" w14:textId="19A7202C" w:rsidR="008B760E" w:rsidRPr="0032182E" w:rsidRDefault="008B760E" w:rsidP="008B760E">
            <w:pPr>
              <w:pStyle w:val="Tabletext"/>
            </w:pPr>
            <w:r w:rsidRPr="0032182E">
              <w:t>E3</w:t>
            </w:r>
          </w:p>
        </w:tc>
        <w:tc>
          <w:tcPr>
            <w:tcW w:w="589" w:type="dxa"/>
            <w:gridSpan w:val="3"/>
            <w:tcBorders>
              <w:top w:val="single" w:sz="2" w:space="0" w:color="auto"/>
              <w:left w:val="nil"/>
              <w:bottom w:val="single" w:sz="2" w:space="0" w:color="auto"/>
              <w:right w:val="nil"/>
            </w:tcBorders>
            <w:shd w:val="clear" w:color="auto" w:fill="auto"/>
          </w:tcPr>
          <w:p w14:paraId="604F60DA" w14:textId="3B8A09A8" w:rsidR="008B760E" w:rsidRPr="0032182E" w:rsidRDefault="008B760E" w:rsidP="008B760E">
            <w:pPr>
              <w:pStyle w:val="Tabletext"/>
            </w:pPr>
            <w:r w:rsidRPr="0032182E">
              <w:t>O10</w:t>
            </w:r>
          </w:p>
        </w:tc>
        <w:tc>
          <w:tcPr>
            <w:tcW w:w="611" w:type="dxa"/>
            <w:gridSpan w:val="2"/>
            <w:tcBorders>
              <w:top w:val="single" w:sz="2" w:space="0" w:color="auto"/>
              <w:left w:val="nil"/>
              <w:bottom w:val="single" w:sz="2" w:space="0" w:color="auto"/>
              <w:right w:val="nil"/>
            </w:tcBorders>
            <w:shd w:val="clear" w:color="auto" w:fill="auto"/>
          </w:tcPr>
          <w:p w14:paraId="604371D8" w14:textId="39A14B6C" w:rsidR="008B760E" w:rsidRPr="0032182E" w:rsidRDefault="008B760E" w:rsidP="008B760E">
            <w:pPr>
              <w:pStyle w:val="Tabletext"/>
            </w:pPr>
            <w:r w:rsidRPr="0032182E">
              <w:t>R97</w:t>
            </w:r>
          </w:p>
        </w:tc>
        <w:tc>
          <w:tcPr>
            <w:tcW w:w="1144" w:type="dxa"/>
            <w:gridSpan w:val="2"/>
            <w:tcBorders>
              <w:top w:val="single" w:sz="2" w:space="0" w:color="auto"/>
              <w:left w:val="nil"/>
              <w:bottom w:val="single" w:sz="2" w:space="0" w:color="auto"/>
              <w:right w:val="nil"/>
            </w:tcBorders>
            <w:shd w:val="clear" w:color="auto" w:fill="auto"/>
          </w:tcPr>
          <w:p w14:paraId="167365D4" w14:textId="34F5749C" w:rsidR="008B760E" w:rsidRPr="0032182E" w:rsidRDefault="008B760E" w:rsidP="008B760E">
            <w:pPr>
              <w:pStyle w:val="Tabletext"/>
            </w:pPr>
            <w:r w:rsidRPr="0032182E">
              <w:t>11/09/2020</w:t>
            </w:r>
          </w:p>
        </w:tc>
      </w:tr>
      <w:tr w:rsidR="00DA63B6" w:rsidRPr="0032182E" w14:paraId="6DCC0497" w14:textId="77777777" w:rsidTr="00DA63B6">
        <w:trPr>
          <w:cantSplit/>
          <w:jc w:val="center"/>
        </w:trPr>
        <w:tc>
          <w:tcPr>
            <w:tcW w:w="809" w:type="dxa"/>
            <w:gridSpan w:val="3"/>
            <w:tcBorders>
              <w:top w:val="nil"/>
              <w:left w:val="nil"/>
              <w:bottom w:val="single" w:sz="2" w:space="0" w:color="auto"/>
              <w:right w:val="nil"/>
            </w:tcBorders>
            <w:shd w:val="clear" w:color="auto" w:fill="auto"/>
          </w:tcPr>
          <w:p w14:paraId="605E6BF3" w14:textId="77777777" w:rsidR="00DA63B6" w:rsidRPr="0032182E" w:rsidRDefault="00DA63B6" w:rsidP="00DA63B6">
            <w:pPr>
              <w:pStyle w:val="Tabletext"/>
            </w:pPr>
            <w:r w:rsidRPr="0032182E">
              <w:t>131</w:t>
            </w:r>
          </w:p>
        </w:tc>
        <w:tc>
          <w:tcPr>
            <w:tcW w:w="1140" w:type="dxa"/>
            <w:gridSpan w:val="2"/>
            <w:tcBorders>
              <w:top w:val="nil"/>
              <w:left w:val="nil"/>
              <w:bottom w:val="single" w:sz="2" w:space="0" w:color="auto"/>
              <w:right w:val="nil"/>
            </w:tcBorders>
            <w:shd w:val="clear" w:color="auto" w:fill="auto"/>
          </w:tcPr>
          <w:p w14:paraId="21602FB5" w14:textId="77777777" w:rsidR="00DA63B6" w:rsidRPr="0032182E" w:rsidRDefault="00DA63B6" w:rsidP="00DA63B6">
            <w:pPr>
              <w:pStyle w:val="Tabletext"/>
            </w:pPr>
            <w:r w:rsidRPr="0032182E">
              <w:t>$1</w:t>
            </w:r>
          </w:p>
        </w:tc>
        <w:tc>
          <w:tcPr>
            <w:tcW w:w="1279" w:type="dxa"/>
            <w:gridSpan w:val="3"/>
            <w:tcBorders>
              <w:top w:val="nil"/>
              <w:left w:val="nil"/>
              <w:bottom w:val="single" w:sz="2" w:space="0" w:color="auto"/>
              <w:right w:val="nil"/>
            </w:tcBorders>
            <w:shd w:val="clear" w:color="auto" w:fill="auto"/>
          </w:tcPr>
          <w:p w14:paraId="0212F1D9" w14:textId="77777777" w:rsidR="00DA63B6" w:rsidRPr="0032182E" w:rsidRDefault="00DA63B6" w:rsidP="00DA63B6">
            <w:pPr>
              <w:pStyle w:val="Tabletext"/>
            </w:pPr>
            <w:r w:rsidRPr="0032182E">
              <w:t>At least 99.9% silver</w:t>
            </w:r>
          </w:p>
        </w:tc>
        <w:tc>
          <w:tcPr>
            <w:tcW w:w="1607" w:type="dxa"/>
            <w:gridSpan w:val="2"/>
            <w:tcBorders>
              <w:top w:val="nil"/>
              <w:left w:val="nil"/>
              <w:bottom w:val="single" w:sz="2" w:space="0" w:color="auto"/>
              <w:right w:val="nil"/>
            </w:tcBorders>
            <w:shd w:val="clear" w:color="auto" w:fill="auto"/>
          </w:tcPr>
          <w:p w14:paraId="2BD4C310" w14:textId="77777777" w:rsidR="00DA63B6" w:rsidRPr="0032182E" w:rsidRDefault="00DA63B6" w:rsidP="00DA63B6">
            <w:pPr>
              <w:pStyle w:val="Tabletext"/>
            </w:pPr>
            <w:r w:rsidRPr="0032182E">
              <w:t>15.55 + 3.00</w:t>
            </w:r>
          </w:p>
        </w:tc>
        <w:tc>
          <w:tcPr>
            <w:tcW w:w="852" w:type="dxa"/>
            <w:gridSpan w:val="2"/>
            <w:tcBorders>
              <w:top w:val="nil"/>
              <w:left w:val="nil"/>
              <w:bottom w:val="single" w:sz="2" w:space="0" w:color="auto"/>
              <w:right w:val="nil"/>
            </w:tcBorders>
            <w:shd w:val="clear" w:color="auto" w:fill="auto"/>
          </w:tcPr>
          <w:p w14:paraId="1C4BFD41" w14:textId="77777777" w:rsidR="00DA63B6" w:rsidRPr="0032182E" w:rsidRDefault="00DA63B6" w:rsidP="00DA63B6">
            <w:pPr>
              <w:pStyle w:val="Tabletext"/>
            </w:pPr>
            <w:r w:rsidRPr="0032182E">
              <w:t>36.10</w:t>
            </w:r>
          </w:p>
        </w:tc>
        <w:tc>
          <w:tcPr>
            <w:tcW w:w="711" w:type="dxa"/>
            <w:gridSpan w:val="2"/>
            <w:tcBorders>
              <w:top w:val="nil"/>
              <w:left w:val="nil"/>
              <w:bottom w:val="single" w:sz="2" w:space="0" w:color="auto"/>
              <w:right w:val="nil"/>
            </w:tcBorders>
            <w:shd w:val="clear" w:color="auto" w:fill="auto"/>
          </w:tcPr>
          <w:p w14:paraId="2A3F7930" w14:textId="77777777" w:rsidR="00DA63B6" w:rsidRPr="0032182E" w:rsidRDefault="00DA63B6" w:rsidP="00DA63B6">
            <w:pPr>
              <w:pStyle w:val="Tabletext"/>
            </w:pPr>
            <w:r w:rsidRPr="0032182E">
              <w:t>2.50</w:t>
            </w:r>
          </w:p>
        </w:tc>
        <w:tc>
          <w:tcPr>
            <w:tcW w:w="455" w:type="dxa"/>
            <w:gridSpan w:val="3"/>
            <w:tcBorders>
              <w:top w:val="nil"/>
              <w:left w:val="nil"/>
              <w:bottom w:val="single" w:sz="2" w:space="0" w:color="auto"/>
              <w:right w:val="nil"/>
            </w:tcBorders>
            <w:shd w:val="clear" w:color="auto" w:fill="auto"/>
          </w:tcPr>
          <w:p w14:paraId="6018E05B" w14:textId="77777777" w:rsidR="00DA63B6" w:rsidRPr="0032182E" w:rsidRDefault="00DA63B6" w:rsidP="00DA63B6">
            <w:pPr>
              <w:pStyle w:val="Tabletext"/>
            </w:pPr>
            <w:r w:rsidRPr="0032182E">
              <w:t>S1</w:t>
            </w:r>
          </w:p>
        </w:tc>
        <w:tc>
          <w:tcPr>
            <w:tcW w:w="569" w:type="dxa"/>
            <w:gridSpan w:val="3"/>
            <w:tcBorders>
              <w:top w:val="nil"/>
              <w:left w:val="nil"/>
              <w:bottom w:val="single" w:sz="2" w:space="0" w:color="auto"/>
              <w:right w:val="nil"/>
            </w:tcBorders>
            <w:shd w:val="clear" w:color="auto" w:fill="auto"/>
          </w:tcPr>
          <w:p w14:paraId="3563EC8F" w14:textId="77777777" w:rsidR="00DA63B6" w:rsidRPr="0032182E" w:rsidRDefault="00DA63B6" w:rsidP="00DA63B6">
            <w:pPr>
              <w:pStyle w:val="Tabletext"/>
            </w:pPr>
            <w:r w:rsidRPr="0032182E">
              <w:t>E1</w:t>
            </w:r>
          </w:p>
        </w:tc>
        <w:tc>
          <w:tcPr>
            <w:tcW w:w="590" w:type="dxa"/>
            <w:gridSpan w:val="3"/>
            <w:tcBorders>
              <w:top w:val="nil"/>
              <w:left w:val="nil"/>
              <w:bottom w:val="single" w:sz="2" w:space="0" w:color="auto"/>
              <w:right w:val="nil"/>
            </w:tcBorders>
            <w:shd w:val="clear" w:color="auto" w:fill="auto"/>
          </w:tcPr>
          <w:p w14:paraId="5576FA32" w14:textId="77777777" w:rsidR="00DA63B6" w:rsidRPr="0032182E" w:rsidRDefault="00DA63B6" w:rsidP="00DA63B6">
            <w:pPr>
              <w:pStyle w:val="Tabletext"/>
            </w:pPr>
            <w:r w:rsidRPr="0032182E">
              <w:t>O12</w:t>
            </w:r>
          </w:p>
        </w:tc>
        <w:tc>
          <w:tcPr>
            <w:tcW w:w="609" w:type="dxa"/>
            <w:gridSpan w:val="2"/>
            <w:tcBorders>
              <w:top w:val="nil"/>
              <w:left w:val="nil"/>
              <w:bottom w:val="single" w:sz="2" w:space="0" w:color="auto"/>
              <w:right w:val="nil"/>
            </w:tcBorders>
            <w:shd w:val="clear" w:color="auto" w:fill="auto"/>
          </w:tcPr>
          <w:p w14:paraId="50693E9C" w14:textId="77777777" w:rsidR="00DA63B6" w:rsidRPr="0032182E" w:rsidRDefault="00DA63B6" w:rsidP="00DA63B6">
            <w:pPr>
              <w:pStyle w:val="Tabletext"/>
            </w:pPr>
            <w:r w:rsidRPr="0032182E">
              <w:t>R98</w:t>
            </w:r>
          </w:p>
        </w:tc>
        <w:tc>
          <w:tcPr>
            <w:tcW w:w="1152" w:type="dxa"/>
            <w:gridSpan w:val="2"/>
            <w:tcBorders>
              <w:top w:val="nil"/>
              <w:left w:val="nil"/>
              <w:bottom w:val="single" w:sz="2" w:space="0" w:color="auto"/>
              <w:right w:val="nil"/>
            </w:tcBorders>
            <w:shd w:val="clear" w:color="auto" w:fill="auto"/>
          </w:tcPr>
          <w:p w14:paraId="7093B678" w14:textId="77777777" w:rsidR="00DA63B6" w:rsidRPr="0032182E" w:rsidRDefault="00DA63B6" w:rsidP="00DA63B6">
            <w:pPr>
              <w:pStyle w:val="Tabletext"/>
            </w:pPr>
            <w:r w:rsidRPr="0032182E">
              <w:t>28/10/2020</w:t>
            </w:r>
          </w:p>
        </w:tc>
      </w:tr>
      <w:tr w:rsidR="00DA63B6" w:rsidRPr="0032182E" w14:paraId="6C3C1B42"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46D8FD61" w14:textId="77777777" w:rsidR="00DA63B6" w:rsidRPr="0032182E" w:rsidRDefault="00DA63B6" w:rsidP="00DA63B6">
            <w:pPr>
              <w:pStyle w:val="Tabletext"/>
            </w:pPr>
            <w:r w:rsidRPr="0032182E">
              <w:t>132</w:t>
            </w:r>
          </w:p>
        </w:tc>
        <w:tc>
          <w:tcPr>
            <w:tcW w:w="1140" w:type="dxa"/>
            <w:gridSpan w:val="2"/>
            <w:tcBorders>
              <w:top w:val="single" w:sz="2" w:space="0" w:color="auto"/>
              <w:left w:val="nil"/>
              <w:bottom w:val="single" w:sz="2" w:space="0" w:color="auto"/>
              <w:right w:val="nil"/>
            </w:tcBorders>
            <w:shd w:val="clear" w:color="auto" w:fill="auto"/>
          </w:tcPr>
          <w:p w14:paraId="0D7D5B11"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1D1B5313" w14:textId="77777777" w:rsidR="00DA63B6" w:rsidRPr="0032182E" w:rsidRDefault="00DA63B6" w:rsidP="00DA63B6">
            <w:pPr>
              <w:pStyle w:val="Tabletext"/>
            </w:pPr>
            <w:r w:rsidRPr="0032182E">
              <w:t>Copper</w:t>
            </w:r>
          </w:p>
        </w:tc>
        <w:tc>
          <w:tcPr>
            <w:tcW w:w="1607" w:type="dxa"/>
            <w:gridSpan w:val="2"/>
            <w:tcBorders>
              <w:top w:val="single" w:sz="2" w:space="0" w:color="auto"/>
              <w:left w:val="nil"/>
              <w:bottom w:val="single" w:sz="2" w:space="0" w:color="auto"/>
              <w:right w:val="nil"/>
            </w:tcBorders>
            <w:shd w:val="clear" w:color="auto" w:fill="auto"/>
          </w:tcPr>
          <w:p w14:paraId="3C4EC6B6" w14:textId="77777777" w:rsidR="00DA63B6" w:rsidRPr="0032182E" w:rsidRDefault="00DA63B6" w:rsidP="00DA63B6">
            <w:pPr>
              <w:pStyle w:val="Tabletext"/>
            </w:pPr>
            <w:r w:rsidRPr="0032182E">
              <w:t>14.35 ± 2.0</w:t>
            </w:r>
          </w:p>
        </w:tc>
        <w:tc>
          <w:tcPr>
            <w:tcW w:w="852" w:type="dxa"/>
            <w:gridSpan w:val="2"/>
            <w:tcBorders>
              <w:top w:val="single" w:sz="2" w:space="0" w:color="auto"/>
              <w:left w:val="nil"/>
              <w:bottom w:val="single" w:sz="2" w:space="0" w:color="auto"/>
              <w:right w:val="nil"/>
            </w:tcBorders>
            <w:shd w:val="clear" w:color="auto" w:fill="auto"/>
          </w:tcPr>
          <w:p w14:paraId="352A008C" w14:textId="77777777" w:rsidR="00DA63B6" w:rsidRPr="0032182E" w:rsidRDefault="00DA63B6" w:rsidP="00DA63B6">
            <w:pPr>
              <w:pStyle w:val="Tabletext"/>
            </w:pPr>
            <w:r w:rsidRPr="0032182E">
              <w:t>33.30</w:t>
            </w:r>
          </w:p>
        </w:tc>
        <w:tc>
          <w:tcPr>
            <w:tcW w:w="711" w:type="dxa"/>
            <w:gridSpan w:val="2"/>
            <w:tcBorders>
              <w:top w:val="single" w:sz="2" w:space="0" w:color="auto"/>
              <w:left w:val="nil"/>
              <w:bottom w:val="single" w:sz="2" w:space="0" w:color="auto"/>
              <w:right w:val="nil"/>
            </w:tcBorders>
            <w:shd w:val="clear" w:color="auto" w:fill="auto"/>
          </w:tcPr>
          <w:p w14:paraId="2763B8D4" w14:textId="77777777" w:rsidR="00DA63B6" w:rsidRPr="0032182E" w:rsidRDefault="00DA63B6" w:rsidP="00DA63B6">
            <w:pPr>
              <w:pStyle w:val="Tabletext"/>
            </w:pPr>
            <w:r w:rsidRPr="0032182E">
              <w:t>3.00</w:t>
            </w:r>
          </w:p>
        </w:tc>
        <w:tc>
          <w:tcPr>
            <w:tcW w:w="455" w:type="dxa"/>
            <w:gridSpan w:val="3"/>
            <w:tcBorders>
              <w:top w:val="single" w:sz="2" w:space="0" w:color="auto"/>
              <w:left w:val="nil"/>
              <w:bottom w:val="single" w:sz="2" w:space="0" w:color="auto"/>
              <w:right w:val="nil"/>
            </w:tcBorders>
            <w:shd w:val="clear" w:color="auto" w:fill="auto"/>
          </w:tcPr>
          <w:p w14:paraId="37B658CF"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979D517" w14:textId="77777777" w:rsidR="00DA63B6" w:rsidRPr="0032182E" w:rsidRDefault="00DA63B6" w:rsidP="00DA63B6">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01F0AFAC" w14:textId="77777777" w:rsidR="00DA63B6" w:rsidRPr="0032182E" w:rsidRDefault="00DA63B6" w:rsidP="00DA63B6">
            <w:pPr>
              <w:pStyle w:val="Tabletext"/>
            </w:pPr>
            <w:r w:rsidRPr="0032182E">
              <w:t>O6</w:t>
            </w:r>
          </w:p>
        </w:tc>
        <w:tc>
          <w:tcPr>
            <w:tcW w:w="609" w:type="dxa"/>
            <w:gridSpan w:val="2"/>
            <w:tcBorders>
              <w:top w:val="single" w:sz="2" w:space="0" w:color="auto"/>
              <w:left w:val="nil"/>
              <w:bottom w:val="single" w:sz="2" w:space="0" w:color="auto"/>
              <w:right w:val="nil"/>
            </w:tcBorders>
            <w:shd w:val="clear" w:color="auto" w:fill="auto"/>
          </w:tcPr>
          <w:p w14:paraId="09900492" w14:textId="77777777" w:rsidR="00DA63B6" w:rsidRPr="0032182E" w:rsidRDefault="00DA63B6" w:rsidP="00DA63B6">
            <w:pPr>
              <w:pStyle w:val="Tabletext"/>
            </w:pPr>
            <w:r w:rsidRPr="0032182E">
              <w:t>R99</w:t>
            </w:r>
          </w:p>
        </w:tc>
        <w:tc>
          <w:tcPr>
            <w:tcW w:w="1152" w:type="dxa"/>
            <w:gridSpan w:val="2"/>
            <w:tcBorders>
              <w:top w:val="single" w:sz="2" w:space="0" w:color="auto"/>
              <w:left w:val="nil"/>
              <w:bottom w:val="single" w:sz="2" w:space="0" w:color="auto"/>
              <w:right w:val="nil"/>
            </w:tcBorders>
            <w:shd w:val="clear" w:color="auto" w:fill="auto"/>
          </w:tcPr>
          <w:p w14:paraId="750C1986" w14:textId="77777777" w:rsidR="00DA63B6" w:rsidRPr="0032182E" w:rsidRDefault="00DA63B6" w:rsidP="00DA63B6">
            <w:pPr>
              <w:pStyle w:val="Tabletext"/>
            </w:pPr>
            <w:r w:rsidRPr="0032182E">
              <w:t>28/10/2020</w:t>
            </w:r>
          </w:p>
        </w:tc>
      </w:tr>
      <w:tr w:rsidR="00DA63B6" w:rsidRPr="0032182E" w14:paraId="6E35567C"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58EEB221" w14:textId="77777777" w:rsidR="00DA63B6" w:rsidRPr="0032182E" w:rsidRDefault="00DA63B6" w:rsidP="00DA63B6">
            <w:pPr>
              <w:pStyle w:val="Tabletext"/>
            </w:pPr>
            <w:r w:rsidRPr="0032182E">
              <w:t>133</w:t>
            </w:r>
          </w:p>
        </w:tc>
        <w:tc>
          <w:tcPr>
            <w:tcW w:w="1140" w:type="dxa"/>
            <w:gridSpan w:val="2"/>
            <w:tcBorders>
              <w:top w:val="single" w:sz="2" w:space="0" w:color="auto"/>
              <w:left w:val="nil"/>
              <w:bottom w:val="single" w:sz="2" w:space="0" w:color="auto"/>
              <w:right w:val="nil"/>
            </w:tcBorders>
            <w:shd w:val="clear" w:color="auto" w:fill="auto"/>
          </w:tcPr>
          <w:p w14:paraId="58347F44"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71034764" w14:textId="77777777" w:rsidR="00DA63B6" w:rsidRPr="0032182E" w:rsidRDefault="00DA63B6" w:rsidP="00DA63B6">
            <w:pPr>
              <w:pStyle w:val="Tabletext"/>
            </w:pPr>
            <w:r w:rsidRPr="0032182E">
              <w:t>Copper</w:t>
            </w:r>
          </w:p>
        </w:tc>
        <w:tc>
          <w:tcPr>
            <w:tcW w:w="1607" w:type="dxa"/>
            <w:gridSpan w:val="2"/>
            <w:tcBorders>
              <w:top w:val="single" w:sz="2" w:space="0" w:color="auto"/>
              <w:left w:val="nil"/>
              <w:bottom w:val="single" w:sz="2" w:space="0" w:color="auto"/>
              <w:right w:val="nil"/>
            </w:tcBorders>
            <w:shd w:val="clear" w:color="auto" w:fill="auto"/>
          </w:tcPr>
          <w:p w14:paraId="25D6B28D" w14:textId="77777777" w:rsidR="00DA63B6" w:rsidRPr="0032182E" w:rsidRDefault="00DA63B6" w:rsidP="00DA63B6">
            <w:pPr>
              <w:pStyle w:val="Tabletext"/>
            </w:pPr>
            <w:r w:rsidRPr="0032182E">
              <w:t>14.35 ± 2.0</w:t>
            </w:r>
          </w:p>
        </w:tc>
        <w:tc>
          <w:tcPr>
            <w:tcW w:w="852" w:type="dxa"/>
            <w:gridSpan w:val="2"/>
            <w:tcBorders>
              <w:top w:val="single" w:sz="2" w:space="0" w:color="auto"/>
              <w:left w:val="nil"/>
              <w:bottom w:val="single" w:sz="2" w:space="0" w:color="auto"/>
              <w:right w:val="nil"/>
            </w:tcBorders>
            <w:shd w:val="clear" w:color="auto" w:fill="auto"/>
          </w:tcPr>
          <w:p w14:paraId="388CA25D" w14:textId="77777777" w:rsidR="00DA63B6" w:rsidRPr="0032182E" w:rsidRDefault="00DA63B6" w:rsidP="00DA63B6">
            <w:pPr>
              <w:pStyle w:val="Tabletext"/>
            </w:pPr>
            <w:r w:rsidRPr="0032182E">
              <w:t>33.30</w:t>
            </w:r>
          </w:p>
        </w:tc>
        <w:tc>
          <w:tcPr>
            <w:tcW w:w="711" w:type="dxa"/>
            <w:gridSpan w:val="2"/>
            <w:tcBorders>
              <w:top w:val="single" w:sz="2" w:space="0" w:color="auto"/>
              <w:left w:val="nil"/>
              <w:bottom w:val="single" w:sz="2" w:space="0" w:color="auto"/>
              <w:right w:val="nil"/>
            </w:tcBorders>
            <w:shd w:val="clear" w:color="auto" w:fill="auto"/>
          </w:tcPr>
          <w:p w14:paraId="063DAD25" w14:textId="77777777" w:rsidR="00DA63B6" w:rsidRPr="0032182E" w:rsidRDefault="00DA63B6" w:rsidP="00DA63B6">
            <w:pPr>
              <w:pStyle w:val="Tabletext"/>
            </w:pPr>
            <w:r w:rsidRPr="0032182E">
              <w:t>3.00</w:t>
            </w:r>
          </w:p>
        </w:tc>
        <w:tc>
          <w:tcPr>
            <w:tcW w:w="455" w:type="dxa"/>
            <w:gridSpan w:val="3"/>
            <w:tcBorders>
              <w:top w:val="single" w:sz="2" w:space="0" w:color="auto"/>
              <w:left w:val="nil"/>
              <w:bottom w:val="single" w:sz="2" w:space="0" w:color="auto"/>
              <w:right w:val="nil"/>
            </w:tcBorders>
            <w:shd w:val="clear" w:color="auto" w:fill="auto"/>
          </w:tcPr>
          <w:p w14:paraId="07281260"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2755AD9D" w14:textId="77777777" w:rsidR="00DA63B6" w:rsidRPr="0032182E" w:rsidRDefault="00DA63B6" w:rsidP="00DA63B6">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1CF2377B" w14:textId="77777777" w:rsidR="00DA63B6" w:rsidRPr="0032182E" w:rsidRDefault="00DA63B6" w:rsidP="00DA63B6">
            <w:pPr>
              <w:pStyle w:val="Tabletext"/>
            </w:pPr>
            <w:r w:rsidRPr="0032182E">
              <w:t>O6</w:t>
            </w:r>
          </w:p>
        </w:tc>
        <w:tc>
          <w:tcPr>
            <w:tcW w:w="609" w:type="dxa"/>
            <w:gridSpan w:val="2"/>
            <w:tcBorders>
              <w:top w:val="single" w:sz="2" w:space="0" w:color="auto"/>
              <w:left w:val="nil"/>
              <w:bottom w:val="single" w:sz="2" w:space="0" w:color="auto"/>
              <w:right w:val="nil"/>
            </w:tcBorders>
            <w:shd w:val="clear" w:color="auto" w:fill="auto"/>
          </w:tcPr>
          <w:p w14:paraId="13471C30" w14:textId="77777777" w:rsidR="00DA63B6" w:rsidRPr="0032182E" w:rsidRDefault="00DA63B6" w:rsidP="00DA63B6">
            <w:pPr>
              <w:pStyle w:val="Tabletext"/>
            </w:pPr>
            <w:r w:rsidRPr="0032182E">
              <w:t>R100</w:t>
            </w:r>
          </w:p>
        </w:tc>
        <w:tc>
          <w:tcPr>
            <w:tcW w:w="1152" w:type="dxa"/>
            <w:gridSpan w:val="2"/>
            <w:tcBorders>
              <w:top w:val="single" w:sz="2" w:space="0" w:color="auto"/>
              <w:left w:val="nil"/>
              <w:bottom w:val="single" w:sz="2" w:space="0" w:color="auto"/>
              <w:right w:val="nil"/>
            </w:tcBorders>
            <w:shd w:val="clear" w:color="auto" w:fill="auto"/>
          </w:tcPr>
          <w:p w14:paraId="2A112140" w14:textId="77777777" w:rsidR="00DA63B6" w:rsidRPr="0032182E" w:rsidRDefault="00DA63B6" w:rsidP="00DA63B6">
            <w:pPr>
              <w:pStyle w:val="Tabletext"/>
            </w:pPr>
            <w:r w:rsidRPr="0032182E">
              <w:t>28/10/2020</w:t>
            </w:r>
          </w:p>
        </w:tc>
      </w:tr>
      <w:tr w:rsidR="00DA63B6" w:rsidRPr="0032182E" w14:paraId="1009674E"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0F43C2C5" w14:textId="77777777" w:rsidR="00DA63B6" w:rsidRPr="0032182E" w:rsidRDefault="00DA63B6" w:rsidP="00DA63B6">
            <w:pPr>
              <w:pStyle w:val="Tabletext"/>
            </w:pPr>
            <w:r w:rsidRPr="0032182E">
              <w:t>134</w:t>
            </w:r>
          </w:p>
        </w:tc>
        <w:tc>
          <w:tcPr>
            <w:tcW w:w="1140" w:type="dxa"/>
            <w:gridSpan w:val="2"/>
            <w:tcBorders>
              <w:top w:val="single" w:sz="2" w:space="0" w:color="auto"/>
              <w:left w:val="nil"/>
              <w:bottom w:val="single" w:sz="2" w:space="0" w:color="auto"/>
              <w:right w:val="nil"/>
            </w:tcBorders>
            <w:shd w:val="clear" w:color="auto" w:fill="auto"/>
          </w:tcPr>
          <w:p w14:paraId="3593AC73" w14:textId="77777777" w:rsidR="00DA63B6" w:rsidRPr="0032182E" w:rsidRDefault="00DA63B6" w:rsidP="00DA63B6">
            <w:pPr>
              <w:pStyle w:val="Tabletext"/>
            </w:pPr>
            <w:r w:rsidRPr="0032182E">
              <w:t>$2</w:t>
            </w:r>
          </w:p>
        </w:tc>
        <w:tc>
          <w:tcPr>
            <w:tcW w:w="1279" w:type="dxa"/>
            <w:gridSpan w:val="3"/>
            <w:tcBorders>
              <w:top w:val="single" w:sz="2" w:space="0" w:color="auto"/>
              <w:left w:val="nil"/>
              <w:bottom w:val="single" w:sz="2" w:space="0" w:color="auto"/>
              <w:right w:val="nil"/>
            </w:tcBorders>
            <w:shd w:val="clear" w:color="auto" w:fill="auto"/>
          </w:tcPr>
          <w:p w14:paraId="7D4B8A0C"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55FBD922" w14:textId="77777777" w:rsidR="00DA63B6" w:rsidRPr="0032182E" w:rsidRDefault="00DA63B6" w:rsidP="00DA63B6">
            <w:pPr>
              <w:pStyle w:val="Tabletext"/>
            </w:pPr>
            <w:r w:rsidRPr="0032182E">
              <w:t>0.5 + 0.09</w:t>
            </w:r>
          </w:p>
        </w:tc>
        <w:tc>
          <w:tcPr>
            <w:tcW w:w="852" w:type="dxa"/>
            <w:gridSpan w:val="2"/>
            <w:tcBorders>
              <w:top w:val="single" w:sz="2" w:space="0" w:color="auto"/>
              <w:left w:val="nil"/>
              <w:bottom w:val="single" w:sz="2" w:space="0" w:color="auto"/>
              <w:right w:val="nil"/>
            </w:tcBorders>
            <w:shd w:val="clear" w:color="auto" w:fill="auto"/>
          </w:tcPr>
          <w:p w14:paraId="39C5C10C" w14:textId="77777777" w:rsidR="00DA63B6" w:rsidRPr="0032182E" w:rsidRDefault="00DA63B6" w:rsidP="00DA63B6">
            <w:pPr>
              <w:pStyle w:val="Tabletext"/>
            </w:pPr>
            <w:r w:rsidRPr="0032182E">
              <w:t>11.40</w:t>
            </w:r>
          </w:p>
        </w:tc>
        <w:tc>
          <w:tcPr>
            <w:tcW w:w="711" w:type="dxa"/>
            <w:gridSpan w:val="2"/>
            <w:tcBorders>
              <w:top w:val="single" w:sz="2" w:space="0" w:color="auto"/>
              <w:left w:val="nil"/>
              <w:bottom w:val="single" w:sz="2" w:space="0" w:color="auto"/>
              <w:right w:val="nil"/>
            </w:tcBorders>
            <w:shd w:val="clear" w:color="auto" w:fill="auto"/>
          </w:tcPr>
          <w:p w14:paraId="728BBF13" w14:textId="77777777" w:rsidR="00DA63B6" w:rsidRPr="0032182E" w:rsidRDefault="00DA63B6" w:rsidP="00DA63B6">
            <w:pPr>
              <w:pStyle w:val="Tabletext"/>
            </w:pPr>
            <w:r w:rsidRPr="0032182E">
              <w:t>0.90</w:t>
            </w:r>
          </w:p>
        </w:tc>
        <w:tc>
          <w:tcPr>
            <w:tcW w:w="455" w:type="dxa"/>
            <w:gridSpan w:val="3"/>
            <w:tcBorders>
              <w:top w:val="single" w:sz="2" w:space="0" w:color="auto"/>
              <w:left w:val="nil"/>
              <w:bottom w:val="single" w:sz="2" w:space="0" w:color="auto"/>
              <w:right w:val="nil"/>
            </w:tcBorders>
            <w:shd w:val="clear" w:color="auto" w:fill="auto"/>
          </w:tcPr>
          <w:p w14:paraId="762E344F"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599B701"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550E8864"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299334CE" w14:textId="77777777" w:rsidR="00DA63B6" w:rsidRPr="0032182E" w:rsidRDefault="00DA63B6" w:rsidP="00DA63B6">
            <w:pPr>
              <w:pStyle w:val="Tabletext"/>
            </w:pPr>
            <w:r w:rsidRPr="0032182E">
              <w:t>R101</w:t>
            </w:r>
          </w:p>
        </w:tc>
        <w:tc>
          <w:tcPr>
            <w:tcW w:w="1152" w:type="dxa"/>
            <w:gridSpan w:val="2"/>
            <w:tcBorders>
              <w:top w:val="single" w:sz="2" w:space="0" w:color="auto"/>
              <w:left w:val="nil"/>
              <w:bottom w:val="single" w:sz="2" w:space="0" w:color="auto"/>
              <w:right w:val="nil"/>
            </w:tcBorders>
            <w:shd w:val="clear" w:color="auto" w:fill="auto"/>
          </w:tcPr>
          <w:p w14:paraId="0F5D7976" w14:textId="77777777" w:rsidR="00DA63B6" w:rsidRPr="0032182E" w:rsidRDefault="00DA63B6" w:rsidP="00DA63B6">
            <w:pPr>
              <w:pStyle w:val="Tabletext"/>
            </w:pPr>
            <w:r w:rsidRPr="0032182E">
              <w:t>28/10/2020</w:t>
            </w:r>
          </w:p>
        </w:tc>
      </w:tr>
      <w:tr w:rsidR="00DA63B6" w:rsidRPr="0032182E" w14:paraId="4AAC8EA0"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53CCE118" w14:textId="77777777" w:rsidR="00DA63B6" w:rsidRPr="0032182E" w:rsidRDefault="00DA63B6" w:rsidP="00DA63B6">
            <w:pPr>
              <w:pStyle w:val="Tabletext"/>
            </w:pPr>
            <w:r w:rsidRPr="0032182E">
              <w:t>135</w:t>
            </w:r>
          </w:p>
        </w:tc>
        <w:tc>
          <w:tcPr>
            <w:tcW w:w="1140" w:type="dxa"/>
            <w:gridSpan w:val="2"/>
            <w:tcBorders>
              <w:top w:val="single" w:sz="2" w:space="0" w:color="auto"/>
              <w:left w:val="nil"/>
              <w:bottom w:val="single" w:sz="2" w:space="0" w:color="auto"/>
              <w:right w:val="nil"/>
            </w:tcBorders>
            <w:shd w:val="clear" w:color="auto" w:fill="auto"/>
          </w:tcPr>
          <w:p w14:paraId="75E433AD"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4E9F6B82" w14:textId="77777777" w:rsidR="00DA63B6" w:rsidRPr="0032182E" w:rsidRDefault="00DA63B6" w:rsidP="00DA63B6">
            <w:pPr>
              <w:pStyle w:val="Tabletext"/>
            </w:pPr>
            <w:r w:rsidRPr="0032182E">
              <w:t>At least 99.9% silver</w:t>
            </w:r>
          </w:p>
        </w:tc>
        <w:tc>
          <w:tcPr>
            <w:tcW w:w="1607" w:type="dxa"/>
            <w:gridSpan w:val="2"/>
            <w:tcBorders>
              <w:top w:val="single" w:sz="2" w:space="0" w:color="auto"/>
              <w:left w:val="nil"/>
              <w:bottom w:val="single" w:sz="2" w:space="0" w:color="auto"/>
              <w:right w:val="nil"/>
            </w:tcBorders>
            <w:shd w:val="clear" w:color="auto" w:fill="auto"/>
          </w:tcPr>
          <w:p w14:paraId="54EC3736" w14:textId="77777777" w:rsidR="00DA63B6" w:rsidRPr="0032182E" w:rsidRDefault="00DA63B6" w:rsidP="00DA63B6">
            <w:pPr>
              <w:pStyle w:val="Tabletext"/>
            </w:pPr>
            <w:r w:rsidRPr="0032182E">
              <w:t xml:space="preserve">11.66 ± 0.30 </w:t>
            </w:r>
          </w:p>
        </w:tc>
        <w:tc>
          <w:tcPr>
            <w:tcW w:w="852" w:type="dxa"/>
            <w:gridSpan w:val="2"/>
            <w:tcBorders>
              <w:top w:val="single" w:sz="2" w:space="0" w:color="auto"/>
              <w:left w:val="nil"/>
              <w:bottom w:val="single" w:sz="2" w:space="0" w:color="auto"/>
              <w:right w:val="nil"/>
            </w:tcBorders>
            <w:shd w:val="clear" w:color="auto" w:fill="auto"/>
          </w:tcPr>
          <w:p w14:paraId="050EFC6B"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2AF65AA2" w14:textId="77777777" w:rsidR="00DA63B6" w:rsidRPr="0032182E" w:rsidRDefault="00DA63B6" w:rsidP="00DA63B6">
            <w:pPr>
              <w:pStyle w:val="Tabletext"/>
            </w:pPr>
            <w:r w:rsidRPr="0032182E">
              <w:t>3.25</w:t>
            </w:r>
          </w:p>
        </w:tc>
        <w:tc>
          <w:tcPr>
            <w:tcW w:w="455" w:type="dxa"/>
            <w:gridSpan w:val="3"/>
            <w:tcBorders>
              <w:top w:val="single" w:sz="2" w:space="0" w:color="auto"/>
              <w:left w:val="nil"/>
              <w:bottom w:val="single" w:sz="2" w:space="0" w:color="auto"/>
              <w:right w:val="nil"/>
            </w:tcBorders>
            <w:shd w:val="clear" w:color="auto" w:fill="auto"/>
          </w:tcPr>
          <w:p w14:paraId="47FFB073"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3720FD13"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07999ED1"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2B6E7465" w14:textId="77777777" w:rsidR="00DA63B6" w:rsidRPr="0032182E" w:rsidRDefault="00DA63B6" w:rsidP="00DA63B6">
            <w:pPr>
              <w:pStyle w:val="Tabletext"/>
            </w:pPr>
            <w:r w:rsidRPr="0032182E">
              <w:t>R102</w:t>
            </w:r>
          </w:p>
        </w:tc>
        <w:tc>
          <w:tcPr>
            <w:tcW w:w="1152" w:type="dxa"/>
            <w:gridSpan w:val="2"/>
            <w:tcBorders>
              <w:top w:val="single" w:sz="2" w:space="0" w:color="auto"/>
              <w:left w:val="nil"/>
              <w:bottom w:val="single" w:sz="2" w:space="0" w:color="auto"/>
              <w:right w:val="nil"/>
            </w:tcBorders>
            <w:shd w:val="clear" w:color="auto" w:fill="auto"/>
          </w:tcPr>
          <w:p w14:paraId="47741092" w14:textId="77777777" w:rsidR="00DA63B6" w:rsidRPr="0032182E" w:rsidRDefault="00DA63B6" w:rsidP="00DA63B6">
            <w:pPr>
              <w:pStyle w:val="Tabletext"/>
            </w:pPr>
            <w:r w:rsidRPr="0032182E">
              <w:t>28/10/2020</w:t>
            </w:r>
          </w:p>
        </w:tc>
      </w:tr>
      <w:tr w:rsidR="00DA63B6" w:rsidRPr="0032182E" w14:paraId="5C1100CB"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58E864F1" w14:textId="77777777" w:rsidR="00DA63B6" w:rsidRPr="0032182E" w:rsidRDefault="00DA63B6" w:rsidP="00DA63B6">
            <w:pPr>
              <w:pStyle w:val="Tabletext"/>
            </w:pPr>
            <w:r w:rsidRPr="0032182E">
              <w:t>136</w:t>
            </w:r>
          </w:p>
        </w:tc>
        <w:tc>
          <w:tcPr>
            <w:tcW w:w="1140" w:type="dxa"/>
            <w:gridSpan w:val="2"/>
            <w:tcBorders>
              <w:top w:val="single" w:sz="2" w:space="0" w:color="auto"/>
              <w:left w:val="nil"/>
              <w:bottom w:val="single" w:sz="2" w:space="0" w:color="auto"/>
              <w:right w:val="nil"/>
            </w:tcBorders>
            <w:shd w:val="clear" w:color="auto" w:fill="auto"/>
          </w:tcPr>
          <w:p w14:paraId="66756311" w14:textId="77777777" w:rsidR="00DA63B6" w:rsidRPr="0032182E" w:rsidRDefault="00DA63B6" w:rsidP="00DA63B6">
            <w:pPr>
              <w:pStyle w:val="Tabletext"/>
            </w:pPr>
            <w:r w:rsidRPr="0032182E">
              <w:t>$10</w:t>
            </w:r>
          </w:p>
        </w:tc>
        <w:tc>
          <w:tcPr>
            <w:tcW w:w="1279" w:type="dxa"/>
            <w:gridSpan w:val="3"/>
            <w:tcBorders>
              <w:top w:val="single" w:sz="2" w:space="0" w:color="auto"/>
              <w:left w:val="nil"/>
              <w:bottom w:val="single" w:sz="2" w:space="0" w:color="auto"/>
              <w:right w:val="nil"/>
            </w:tcBorders>
            <w:shd w:val="clear" w:color="auto" w:fill="auto"/>
          </w:tcPr>
          <w:p w14:paraId="40666422"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331C47D7" w14:textId="77777777" w:rsidR="00DA63B6" w:rsidRPr="0032182E" w:rsidRDefault="00DA63B6" w:rsidP="00DA63B6">
            <w:pPr>
              <w:pStyle w:val="Tabletext"/>
            </w:pPr>
            <w:r w:rsidRPr="0032182E">
              <w:t>3.11 + 0.10</w:t>
            </w:r>
          </w:p>
        </w:tc>
        <w:tc>
          <w:tcPr>
            <w:tcW w:w="852" w:type="dxa"/>
            <w:gridSpan w:val="2"/>
            <w:tcBorders>
              <w:top w:val="single" w:sz="2" w:space="0" w:color="auto"/>
              <w:left w:val="nil"/>
              <w:bottom w:val="single" w:sz="2" w:space="0" w:color="auto"/>
              <w:right w:val="nil"/>
            </w:tcBorders>
            <w:shd w:val="clear" w:color="auto" w:fill="auto"/>
          </w:tcPr>
          <w:p w14:paraId="5EFCD4A0" w14:textId="77777777" w:rsidR="00DA63B6" w:rsidRPr="0032182E" w:rsidRDefault="00DA63B6" w:rsidP="00DA63B6">
            <w:pPr>
              <w:pStyle w:val="Tabletext"/>
            </w:pPr>
            <w:r w:rsidRPr="0032182E">
              <w:t>17.75</w:t>
            </w:r>
          </w:p>
        </w:tc>
        <w:tc>
          <w:tcPr>
            <w:tcW w:w="711" w:type="dxa"/>
            <w:gridSpan w:val="2"/>
            <w:tcBorders>
              <w:top w:val="single" w:sz="2" w:space="0" w:color="auto"/>
              <w:left w:val="nil"/>
              <w:bottom w:val="single" w:sz="2" w:space="0" w:color="auto"/>
              <w:right w:val="nil"/>
            </w:tcBorders>
            <w:shd w:val="clear" w:color="auto" w:fill="auto"/>
          </w:tcPr>
          <w:p w14:paraId="2475EFF1" w14:textId="77777777" w:rsidR="00DA63B6" w:rsidRPr="0032182E" w:rsidRDefault="00DA63B6" w:rsidP="00DA63B6">
            <w:pPr>
              <w:pStyle w:val="Tabletext"/>
            </w:pPr>
            <w:r w:rsidRPr="0032182E">
              <w:t>1.70</w:t>
            </w:r>
          </w:p>
        </w:tc>
        <w:tc>
          <w:tcPr>
            <w:tcW w:w="455" w:type="dxa"/>
            <w:gridSpan w:val="3"/>
            <w:tcBorders>
              <w:top w:val="single" w:sz="2" w:space="0" w:color="auto"/>
              <w:left w:val="nil"/>
              <w:bottom w:val="single" w:sz="2" w:space="0" w:color="auto"/>
              <w:right w:val="nil"/>
            </w:tcBorders>
            <w:shd w:val="clear" w:color="auto" w:fill="auto"/>
          </w:tcPr>
          <w:p w14:paraId="5B82C704"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4319D5D2"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512CAC4F"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39DB366E" w14:textId="77777777" w:rsidR="00DA63B6" w:rsidRPr="0032182E" w:rsidRDefault="00DA63B6" w:rsidP="00DA63B6">
            <w:pPr>
              <w:pStyle w:val="Tabletext"/>
            </w:pPr>
            <w:r w:rsidRPr="0032182E">
              <w:t>R102</w:t>
            </w:r>
          </w:p>
        </w:tc>
        <w:tc>
          <w:tcPr>
            <w:tcW w:w="1152" w:type="dxa"/>
            <w:gridSpan w:val="2"/>
            <w:tcBorders>
              <w:top w:val="single" w:sz="2" w:space="0" w:color="auto"/>
              <w:left w:val="nil"/>
              <w:bottom w:val="single" w:sz="2" w:space="0" w:color="auto"/>
              <w:right w:val="nil"/>
            </w:tcBorders>
            <w:shd w:val="clear" w:color="auto" w:fill="auto"/>
          </w:tcPr>
          <w:p w14:paraId="29C3EABC" w14:textId="77777777" w:rsidR="00DA63B6" w:rsidRPr="0032182E" w:rsidRDefault="00DA63B6" w:rsidP="00DA63B6">
            <w:pPr>
              <w:pStyle w:val="Tabletext"/>
            </w:pPr>
            <w:r w:rsidRPr="0032182E">
              <w:t>28/10/2020</w:t>
            </w:r>
          </w:p>
        </w:tc>
      </w:tr>
      <w:tr w:rsidR="00DA63B6" w:rsidRPr="0032182E" w14:paraId="528BC20D"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13584510" w14:textId="77777777" w:rsidR="00DA63B6" w:rsidRPr="0032182E" w:rsidRDefault="00DA63B6" w:rsidP="00DA63B6">
            <w:pPr>
              <w:pStyle w:val="Tabletext"/>
            </w:pPr>
            <w:r w:rsidRPr="0032182E">
              <w:t>137</w:t>
            </w:r>
          </w:p>
        </w:tc>
        <w:tc>
          <w:tcPr>
            <w:tcW w:w="1140" w:type="dxa"/>
            <w:gridSpan w:val="2"/>
            <w:tcBorders>
              <w:top w:val="single" w:sz="2" w:space="0" w:color="auto"/>
              <w:left w:val="nil"/>
              <w:bottom w:val="single" w:sz="2" w:space="0" w:color="auto"/>
              <w:right w:val="nil"/>
            </w:tcBorders>
            <w:shd w:val="clear" w:color="auto" w:fill="auto"/>
          </w:tcPr>
          <w:p w14:paraId="3C5E3E12"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0680086B"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78CF961B"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4EBE9493"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0056B488"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195872D1"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7139723F"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43E0DD8B"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249FF6E3" w14:textId="77777777" w:rsidR="00DA63B6" w:rsidRPr="0032182E" w:rsidRDefault="00DA63B6" w:rsidP="00DA63B6">
            <w:pPr>
              <w:pStyle w:val="Tabletext"/>
            </w:pPr>
            <w:r w:rsidRPr="0032182E">
              <w:t>R102</w:t>
            </w:r>
          </w:p>
        </w:tc>
        <w:tc>
          <w:tcPr>
            <w:tcW w:w="1152" w:type="dxa"/>
            <w:gridSpan w:val="2"/>
            <w:tcBorders>
              <w:top w:val="single" w:sz="2" w:space="0" w:color="auto"/>
              <w:left w:val="nil"/>
              <w:bottom w:val="single" w:sz="2" w:space="0" w:color="auto"/>
              <w:right w:val="nil"/>
            </w:tcBorders>
            <w:shd w:val="clear" w:color="auto" w:fill="auto"/>
          </w:tcPr>
          <w:p w14:paraId="27CF30B1" w14:textId="77777777" w:rsidR="00DA63B6" w:rsidRPr="0032182E" w:rsidRDefault="00DA63B6" w:rsidP="00DA63B6">
            <w:pPr>
              <w:pStyle w:val="Tabletext"/>
            </w:pPr>
            <w:r w:rsidRPr="0032182E">
              <w:t>28/10/2020</w:t>
            </w:r>
          </w:p>
        </w:tc>
      </w:tr>
      <w:tr w:rsidR="00DA63B6" w:rsidRPr="0032182E" w14:paraId="3FAD01D5"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56A05F10" w14:textId="77777777" w:rsidR="00DA63B6" w:rsidRPr="0032182E" w:rsidRDefault="00DA63B6" w:rsidP="00DA63B6">
            <w:pPr>
              <w:pStyle w:val="Tabletext"/>
            </w:pPr>
            <w:r w:rsidRPr="0032182E">
              <w:t>138</w:t>
            </w:r>
          </w:p>
        </w:tc>
        <w:tc>
          <w:tcPr>
            <w:tcW w:w="1140" w:type="dxa"/>
            <w:gridSpan w:val="2"/>
            <w:tcBorders>
              <w:top w:val="single" w:sz="2" w:space="0" w:color="auto"/>
              <w:left w:val="nil"/>
              <w:bottom w:val="single" w:sz="2" w:space="0" w:color="auto"/>
              <w:right w:val="nil"/>
            </w:tcBorders>
            <w:shd w:val="clear" w:color="auto" w:fill="auto"/>
          </w:tcPr>
          <w:p w14:paraId="616BC9B1"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7F25862E"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5D998EB7"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6704F3FF"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44115E98"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6966C8B4"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272E9947"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41BB043F"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3E9EBB5B" w14:textId="77777777" w:rsidR="00DA63B6" w:rsidRPr="0032182E" w:rsidRDefault="00DA63B6" w:rsidP="00DA63B6">
            <w:pPr>
              <w:pStyle w:val="Tabletext"/>
            </w:pPr>
            <w:r w:rsidRPr="0032182E">
              <w:t>R103</w:t>
            </w:r>
          </w:p>
        </w:tc>
        <w:tc>
          <w:tcPr>
            <w:tcW w:w="1152" w:type="dxa"/>
            <w:gridSpan w:val="2"/>
            <w:tcBorders>
              <w:top w:val="single" w:sz="2" w:space="0" w:color="auto"/>
              <w:left w:val="nil"/>
              <w:bottom w:val="single" w:sz="2" w:space="0" w:color="auto"/>
              <w:right w:val="nil"/>
            </w:tcBorders>
            <w:shd w:val="clear" w:color="auto" w:fill="auto"/>
          </w:tcPr>
          <w:p w14:paraId="6A865D0F" w14:textId="77777777" w:rsidR="00DA63B6" w:rsidRPr="0032182E" w:rsidRDefault="00DA63B6" w:rsidP="00DA63B6">
            <w:pPr>
              <w:pStyle w:val="Tabletext"/>
            </w:pPr>
            <w:r w:rsidRPr="0032182E">
              <w:t>28/10/2020</w:t>
            </w:r>
          </w:p>
        </w:tc>
      </w:tr>
      <w:tr w:rsidR="00DA63B6" w:rsidRPr="0032182E" w14:paraId="413DB46E"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6B2C2C1B" w14:textId="77777777" w:rsidR="00DA63B6" w:rsidRPr="0032182E" w:rsidRDefault="00DA63B6" w:rsidP="00DA63B6">
            <w:pPr>
              <w:pStyle w:val="Tabletext"/>
            </w:pPr>
            <w:r w:rsidRPr="0032182E">
              <w:t>139</w:t>
            </w:r>
          </w:p>
        </w:tc>
        <w:tc>
          <w:tcPr>
            <w:tcW w:w="1140" w:type="dxa"/>
            <w:gridSpan w:val="2"/>
            <w:tcBorders>
              <w:top w:val="single" w:sz="2" w:space="0" w:color="auto"/>
              <w:left w:val="nil"/>
              <w:bottom w:val="single" w:sz="2" w:space="0" w:color="auto"/>
              <w:right w:val="nil"/>
            </w:tcBorders>
            <w:shd w:val="clear" w:color="auto" w:fill="auto"/>
          </w:tcPr>
          <w:p w14:paraId="18A4FEF3"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0CD55C90"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704CC133"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4B9CA6E8"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53BBE2FA"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69FF82B6"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0A465D8E"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487FD778"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6B79E9FD" w14:textId="77777777" w:rsidR="00DA63B6" w:rsidRPr="0032182E" w:rsidRDefault="00DA63B6" w:rsidP="00DA63B6">
            <w:pPr>
              <w:pStyle w:val="Tabletext"/>
            </w:pPr>
            <w:r w:rsidRPr="0032182E">
              <w:t>R104</w:t>
            </w:r>
          </w:p>
        </w:tc>
        <w:tc>
          <w:tcPr>
            <w:tcW w:w="1152" w:type="dxa"/>
            <w:gridSpan w:val="2"/>
            <w:tcBorders>
              <w:top w:val="single" w:sz="2" w:space="0" w:color="auto"/>
              <w:left w:val="nil"/>
              <w:bottom w:val="single" w:sz="2" w:space="0" w:color="auto"/>
              <w:right w:val="nil"/>
            </w:tcBorders>
            <w:shd w:val="clear" w:color="auto" w:fill="auto"/>
          </w:tcPr>
          <w:p w14:paraId="3F126F1E" w14:textId="77777777" w:rsidR="00DA63B6" w:rsidRPr="0032182E" w:rsidRDefault="00DA63B6" w:rsidP="00DA63B6">
            <w:pPr>
              <w:pStyle w:val="Tabletext"/>
            </w:pPr>
            <w:r w:rsidRPr="0032182E">
              <w:t>28/10/2020</w:t>
            </w:r>
          </w:p>
        </w:tc>
      </w:tr>
      <w:tr w:rsidR="00DA63B6" w:rsidRPr="0032182E" w14:paraId="783628BF"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773FB454" w14:textId="77777777" w:rsidR="00DA63B6" w:rsidRPr="0032182E" w:rsidRDefault="00DA63B6" w:rsidP="00DA63B6">
            <w:pPr>
              <w:pStyle w:val="Tabletext"/>
            </w:pPr>
            <w:r w:rsidRPr="0032182E">
              <w:t>140</w:t>
            </w:r>
          </w:p>
        </w:tc>
        <w:tc>
          <w:tcPr>
            <w:tcW w:w="1140" w:type="dxa"/>
            <w:gridSpan w:val="2"/>
            <w:tcBorders>
              <w:top w:val="single" w:sz="2" w:space="0" w:color="auto"/>
              <w:left w:val="nil"/>
              <w:bottom w:val="single" w:sz="2" w:space="0" w:color="auto"/>
              <w:right w:val="nil"/>
            </w:tcBorders>
            <w:shd w:val="clear" w:color="auto" w:fill="auto"/>
          </w:tcPr>
          <w:p w14:paraId="61F5E895"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31E895E3"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42CB05AC"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01A57A05"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4446BFD3"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6939C95C"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8EEAD34"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27779B7A"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32946D44" w14:textId="77777777" w:rsidR="00DA63B6" w:rsidRPr="0032182E" w:rsidRDefault="00DA63B6" w:rsidP="00DA63B6">
            <w:pPr>
              <w:pStyle w:val="Tabletext"/>
            </w:pPr>
            <w:r w:rsidRPr="0032182E">
              <w:t>R105</w:t>
            </w:r>
          </w:p>
        </w:tc>
        <w:tc>
          <w:tcPr>
            <w:tcW w:w="1152" w:type="dxa"/>
            <w:gridSpan w:val="2"/>
            <w:tcBorders>
              <w:top w:val="single" w:sz="2" w:space="0" w:color="auto"/>
              <w:left w:val="nil"/>
              <w:bottom w:val="single" w:sz="2" w:space="0" w:color="auto"/>
              <w:right w:val="nil"/>
            </w:tcBorders>
            <w:shd w:val="clear" w:color="auto" w:fill="auto"/>
          </w:tcPr>
          <w:p w14:paraId="03308A4C" w14:textId="77777777" w:rsidR="00DA63B6" w:rsidRPr="0032182E" w:rsidRDefault="00DA63B6" w:rsidP="00DA63B6">
            <w:pPr>
              <w:pStyle w:val="Tabletext"/>
            </w:pPr>
            <w:r w:rsidRPr="0032182E">
              <w:t>28/10/2020</w:t>
            </w:r>
          </w:p>
        </w:tc>
      </w:tr>
      <w:tr w:rsidR="00DA63B6" w:rsidRPr="0032182E" w14:paraId="094E8DD9"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50C62EDC" w14:textId="77777777" w:rsidR="00DA63B6" w:rsidRPr="0032182E" w:rsidRDefault="00DA63B6" w:rsidP="00DA63B6">
            <w:pPr>
              <w:pStyle w:val="Tabletext"/>
            </w:pPr>
            <w:r w:rsidRPr="0032182E">
              <w:t>141</w:t>
            </w:r>
          </w:p>
        </w:tc>
        <w:tc>
          <w:tcPr>
            <w:tcW w:w="1140" w:type="dxa"/>
            <w:gridSpan w:val="2"/>
            <w:tcBorders>
              <w:top w:val="single" w:sz="2" w:space="0" w:color="auto"/>
              <w:left w:val="nil"/>
              <w:bottom w:val="single" w:sz="2" w:space="0" w:color="auto"/>
              <w:right w:val="nil"/>
            </w:tcBorders>
            <w:shd w:val="clear" w:color="auto" w:fill="auto"/>
          </w:tcPr>
          <w:p w14:paraId="5E00880F"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557094FE"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5B10C38A"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2D2A7B39"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51C5F75F"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32AFE429"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20D0BAE9"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029F3119"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302B4541" w14:textId="77777777" w:rsidR="00DA63B6" w:rsidRPr="0032182E" w:rsidRDefault="00DA63B6" w:rsidP="00DA63B6">
            <w:pPr>
              <w:pStyle w:val="Tabletext"/>
            </w:pPr>
            <w:r w:rsidRPr="0032182E">
              <w:t>R106</w:t>
            </w:r>
          </w:p>
        </w:tc>
        <w:tc>
          <w:tcPr>
            <w:tcW w:w="1152" w:type="dxa"/>
            <w:gridSpan w:val="2"/>
            <w:tcBorders>
              <w:top w:val="single" w:sz="2" w:space="0" w:color="auto"/>
              <w:left w:val="nil"/>
              <w:bottom w:val="single" w:sz="2" w:space="0" w:color="auto"/>
              <w:right w:val="nil"/>
            </w:tcBorders>
            <w:shd w:val="clear" w:color="auto" w:fill="auto"/>
          </w:tcPr>
          <w:p w14:paraId="070C98CC" w14:textId="77777777" w:rsidR="00DA63B6" w:rsidRPr="0032182E" w:rsidRDefault="00DA63B6" w:rsidP="00DA63B6">
            <w:pPr>
              <w:pStyle w:val="Tabletext"/>
            </w:pPr>
            <w:r w:rsidRPr="0032182E">
              <w:t>28/10/2020</w:t>
            </w:r>
          </w:p>
        </w:tc>
      </w:tr>
      <w:tr w:rsidR="00DA63B6" w:rsidRPr="0032182E" w14:paraId="24A00432"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25A4791A" w14:textId="77777777" w:rsidR="00DA63B6" w:rsidRPr="0032182E" w:rsidRDefault="00DA63B6" w:rsidP="00DA63B6">
            <w:pPr>
              <w:pStyle w:val="Tabletext"/>
            </w:pPr>
            <w:r w:rsidRPr="0032182E">
              <w:t>142</w:t>
            </w:r>
          </w:p>
        </w:tc>
        <w:tc>
          <w:tcPr>
            <w:tcW w:w="1140" w:type="dxa"/>
            <w:gridSpan w:val="2"/>
            <w:tcBorders>
              <w:top w:val="single" w:sz="2" w:space="0" w:color="auto"/>
              <w:left w:val="nil"/>
              <w:bottom w:val="single" w:sz="2" w:space="0" w:color="auto"/>
              <w:right w:val="nil"/>
            </w:tcBorders>
            <w:shd w:val="clear" w:color="auto" w:fill="auto"/>
          </w:tcPr>
          <w:p w14:paraId="31C6A7EC"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2D24DB88"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7A06BF3A"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6FE31791"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760C0D7C"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476E38F8"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A8C63B9"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26DAA40C"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2CD43328" w14:textId="77777777" w:rsidR="00DA63B6" w:rsidRPr="0032182E" w:rsidRDefault="00DA63B6" w:rsidP="00DA63B6">
            <w:pPr>
              <w:pStyle w:val="Tabletext"/>
            </w:pPr>
            <w:r w:rsidRPr="0032182E">
              <w:t>R107</w:t>
            </w:r>
          </w:p>
        </w:tc>
        <w:tc>
          <w:tcPr>
            <w:tcW w:w="1152" w:type="dxa"/>
            <w:gridSpan w:val="2"/>
            <w:tcBorders>
              <w:top w:val="single" w:sz="2" w:space="0" w:color="auto"/>
              <w:left w:val="nil"/>
              <w:bottom w:val="single" w:sz="2" w:space="0" w:color="auto"/>
              <w:right w:val="nil"/>
            </w:tcBorders>
            <w:shd w:val="clear" w:color="auto" w:fill="auto"/>
          </w:tcPr>
          <w:p w14:paraId="63BB545B" w14:textId="77777777" w:rsidR="00DA63B6" w:rsidRPr="0032182E" w:rsidRDefault="00DA63B6" w:rsidP="00DA63B6">
            <w:pPr>
              <w:pStyle w:val="Tabletext"/>
            </w:pPr>
            <w:r w:rsidRPr="0032182E">
              <w:t>28/10/2020</w:t>
            </w:r>
          </w:p>
        </w:tc>
      </w:tr>
      <w:tr w:rsidR="00DA63B6" w:rsidRPr="0032182E" w14:paraId="37CE7DEC"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29CDC38A" w14:textId="77777777" w:rsidR="00DA63B6" w:rsidRPr="0032182E" w:rsidRDefault="00DA63B6" w:rsidP="00DA63B6">
            <w:pPr>
              <w:pStyle w:val="Tabletext"/>
            </w:pPr>
            <w:r w:rsidRPr="0032182E">
              <w:lastRenderedPageBreak/>
              <w:t>143</w:t>
            </w:r>
          </w:p>
        </w:tc>
        <w:tc>
          <w:tcPr>
            <w:tcW w:w="1140" w:type="dxa"/>
            <w:gridSpan w:val="2"/>
            <w:tcBorders>
              <w:top w:val="single" w:sz="2" w:space="0" w:color="auto"/>
              <w:left w:val="nil"/>
              <w:bottom w:val="single" w:sz="2" w:space="0" w:color="auto"/>
              <w:right w:val="nil"/>
            </w:tcBorders>
            <w:shd w:val="clear" w:color="auto" w:fill="auto"/>
          </w:tcPr>
          <w:p w14:paraId="55D342A6"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24B0B904"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2AB698B5"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3A0D31D2"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273D0581"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6B08F2E3"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515AE42D"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26F079FA"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72842750" w14:textId="77777777" w:rsidR="00DA63B6" w:rsidRPr="0032182E" w:rsidRDefault="00DA63B6" w:rsidP="00DA63B6">
            <w:pPr>
              <w:pStyle w:val="Tabletext"/>
            </w:pPr>
            <w:r w:rsidRPr="0032182E">
              <w:t>R108</w:t>
            </w:r>
          </w:p>
        </w:tc>
        <w:tc>
          <w:tcPr>
            <w:tcW w:w="1152" w:type="dxa"/>
            <w:gridSpan w:val="2"/>
            <w:tcBorders>
              <w:top w:val="single" w:sz="2" w:space="0" w:color="auto"/>
              <w:left w:val="nil"/>
              <w:bottom w:val="single" w:sz="2" w:space="0" w:color="auto"/>
              <w:right w:val="nil"/>
            </w:tcBorders>
            <w:shd w:val="clear" w:color="auto" w:fill="auto"/>
          </w:tcPr>
          <w:p w14:paraId="52E50A71" w14:textId="77777777" w:rsidR="00DA63B6" w:rsidRPr="0032182E" w:rsidRDefault="00DA63B6" w:rsidP="00DA63B6">
            <w:pPr>
              <w:pStyle w:val="Tabletext"/>
            </w:pPr>
            <w:r w:rsidRPr="0032182E">
              <w:t>28/10/2020</w:t>
            </w:r>
          </w:p>
        </w:tc>
      </w:tr>
      <w:tr w:rsidR="00DA63B6" w:rsidRPr="0032182E" w14:paraId="3E33E121"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07C19DA8" w14:textId="77777777" w:rsidR="00DA63B6" w:rsidRPr="0032182E" w:rsidRDefault="00DA63B6" w:rsidP="00DA63B6">
            <w:pPr>
              <w:pStyle w:val="Tabletext"/>
            </w:pPr>
            <w:r w:rsidRPr="0032182E">
              <w:t>144</w:t>
            </w:r>
          </w:p>
        </w:tc>
        <w:tc>
          <w:tcPr>
            <w:tcW w:w="1140" w:type="dxa"/>
            <w:gridSpan w:val="2"/>
            <w:tcBorders>
              <w:top w:val="single" w:sz="2" w:space="0" w:color="auto"/>
              <w:left w:val="nil"/>
              <w:bottom w:val="single" w:sz="2" w:space="0" w:color="auto"/>
              <w:right w:val="nil"/>
            </w:tcBorders>
            <w:shd w:val="clear" w:color="auto" w:fill="auto"/>
          </w:tcPr>
          <w:p w14:paraId="29C9DE1F"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405B058E"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7EF0FE8F"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7E62BC51"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2CDF5FBF"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1068E0A8"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227F3E56"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068730A7"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0B622E1E" w14:textId="77777777" w:rsidR="00DA63B6" w:rsidRPr="0032182E" w:rsidRDefault="00DA63B6" w:rsidP="00DA63B6">
            <w:pPr>
              <w:pStyle w:val="Tabletext"/>
            </w:pPr>
            <w:r w:rsidRPr="0032182E">
              <w:t>R109</w:t>
            </w:r>
          </w:p>
        </w:tc>
        <w:tc>
          <w:tcPr>
            <w:tcW w:w="1152" w:type="dxa"/>
            <w:gridSpan w:val="2"/>
            <w:tcBorders>
              <w:top w:val="single" w:sz="2" w:space="0" w:color="auto"/>
              <w:left w:val="nil"/>
              <w:bottom w:val="single" w:sz="2" w:space="0" w:color="auto"/>
              <w:right w:val="nil"/>
            </w:tcBorders>
            <w:shd w:val="clear" w:color="auto" w:fill="auto"/>
          </w:tcPr>
          <w:p w14:paraId="508FF842" w14:textId="77777777" w:rsidR="00DA63B6" w:rsidRPr="0032182E" w:rsidRDefault="00DA63B6" w:rsidP="00DA63B6">
            <w:pPr>
              <w:pStyle w:val="Tabletext"/>
            </w:pPr>
            <w:r w:rsidRPr="0032182E">
              <w:t>28/10/2020</w:t>
            </w:r>
          </w:p>
        </w:tc>
      </w:tr>
      <w:tr w:rsidR="00DA63B6" w:rsidRPr="0032182E" w14:paraId="625586E4"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67509111" w14:textId="77777777" w:rsidR="00DA63B6" w:rsidRPr="0032182E" w:rsidRDefault="00DA63B6" w:rsidP="00DA63B6">
            <w:pPr>
              <w:pStyle w:val="Tabletext"/>
            </w:pPr>
            <w:r w:rsidRPr="0032182E">
              <w:t>145</w:t>
            </w:r>
          </w:p>
        </w:tc>
        <w:tc>
          <w:tcPr>
            <w:tcW w:w="1140" w:type="dxa"/>
            <w:gridSpan w:val="2"/>
            <w:tcBorders>
              <w:top w:val="single" w:sz="2" w:space="0" w:color="auto"/>
              <w:left w:val="nil"/>
              <w:bottom w:val="single" w:sz="2" w:space="0" w:color="auto"/>
              <w:right w:val="nil"/>
            </w:tcBorders>
            <w:shd w:val="clear" w:color="auto" w:fill="auto"/>
          </w:tcPr>
          <w:p w14:paraId="18DA3077"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0581FF4E" w14:textId="77777777" w:rsidR="00DA63B6" w:rsidRPr="0032182E" w:rsidRDefault="00DA63B6" w:rsidP="00DA63B6">
            <w:pPr>
              <w:pStyle w:val="Tabletext"/>
            </w:pPr>
            <w:r w:rsidRPr="0032182E">
              <w:t>Copper, aluminium and nickel</w:t>
            </w:r>
          </w:p>
        </w:tc>
        <w:tc>
          <w:tcPr>
            <w:tcW w:w="1607" w:type="dxa"/>
            <w:gridSpan w:val="2"/>
            <w:tcBorders>
              <w:top w:val="single" w:sz="2" w:space="0" w:color="auto"/>
              <w:left w:val="nil"/>
              <w:bottom w:val="single" w:sz="2" w:space="0" w:color="auto"/>
              <w:right w:val="nil"/>
            </w:tcBorders>
            <w:shd w:val="clear" w:color="auto" w:fill="auto"/>
          </w:tcPr>
          <w:p w14:paraId="672BFE0B" w14:textId="77777777" w:rsidR="00DA63B6" w:rsidRPr="0032182E" w:rsidRDefault="00DA63B6" w:rsidP="00DA63B6">
            <w:pPr>
              <w:pStyle w:val="Tabletext"/>
            </w:pPr>
            <w:r w:rsidRPr="0032182E">
              <w:t xml:space="preserve">9.00 ± 0.66 </w:t>
            </w:r>
          </w:p>
        </w:tc>
        <w:tc>
          <w:tcPr>
            <w:tcW w:w="852" w:type="dxa"/>
            <w:gridSpan w:val="2"/>
            <w:tcBorders>
              <w:top w:val="single" w:sz="2" w:space="0" w:color="auto"/>
              <w:left w:val="nil"/>
              <w:bottom w:val="single" w:sz="2" w:space="0" w:color="auto"/>
              <w:right w:val="nil"/>
            </w:tcBorders>
            <w:shd w:val="clear" w:color="auto" w:fill="auto"/>
          </w:tcPr>
          <w:p w14:paraId="1DBDDA5E" w14:textId="77777777" w:rsidR="00DA63B6" w:rsidRPr="0032182E" w:rsidRDefault="00DA63B6" w:rsidP="00DA63B6">
            <w:pPr>
              <w:pStyle w:val="Tabletext"/>
            </w:pPr>
            <w:r w:rsidRPr="0032182E">
              <w:t>25.20</w:t>
            </w:r>
          </w:p>
        </w:tc>
        <w:tc>
          <w:tcPr>
            <w:tcW w:w="711" w:type="dxa"/>
            <w:gridSpan w:val="2"/>
            <w:tcBorders>
              <w:top w:val="single" w:sz="2" w:space="0" w:color="auto"/>
              <w:left w:val="nil"/>
              <w:bottom w:val="single" w:sz="2" w:space="0" w:color="auto"/>
              <w:right w:val="nil"/>
            </w:tcBorders>
            <w:shd w:val="clear" w:color="auto" w:fill="auto"/>
          </w:tcPr>
          <w:p w14:paraId="176F10FB" w14:textId="77777777" w:rsidR="00DA63B6" w:rsidRPr="0032182E" w:rsidRDefault="00DA63B6" w:rsidP="00DA63B6">
            <w:pPr>
              <w:pStyle w:val="Tabletext"/>
            </w:pPr>
            <w:r w:rsidRPr="0032182E">
              <w:t>3.46</w:t>
            </w:r>
          </w:p>
        </w:tc>
        <w:tc>
          <w:tcPr>
            <w:tcW w:w="455" w:type="dxa"/>
            <w:gridSpan w:val="3"/>
            <w:tcBorders>
              <w:top w:val="single" w:sz="2" w:space="0" w:color="auto"/>
              <w:left w:val="nil"/>
              <w:bottom w:val="single" w:sz="2" w:space="0" w:color="auto"/>
              <w:right w:val="nil"/>
            </w:tcBorders>
            <w:shd w:val="clear" w:color="auto" w:fill="auto"/>
          </w:tcPr>
          <w:p w14:paraId="1AEB35F1"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4C812056" w14:textId="77777777" w:rsidR="00DA63B6" w:rsidRPr="0032182E" w:rsidRDefault="00DA63B6" w:rsidP="00DA63B6">
            <w:pPr>
              <w:pStyle w:val="Tabletext"/>
            </w:pPr>
            <w:r w:rsidRPr="0032182E">
              <w:t>E3</w:t>
            </w:r>
          </w:p>
        </w:tc>
        <w:tc>
          <w:tcPr>
            <w:tcW w:w="590" w:type="dxa"/>
            <w:gridSpan w:val="3"/>
            <w:tcBorders>
              <w:top w:val="single" w:sz="2" w:space="0" w:color="auto"/>
              <w:left w:val="nil"/>
              <w:bottom w:val="single" w:sz="2" w:space="0" w:color="auto"/>
              <w:right w:val="nil"/>
            </w:tcBorders>
            <w:shd w:val="clear" w:color="auto" w:fill="auto"/>
          </w:tcPr>
          <w:p w14:paraId="10C26F84" w14:textId="77777777" w:rsidR="00DA63B6" w:rsidRPr="0032182E" w:rsidRDefault="00DA63B6" w:rsidP="00DA63B6">
            <w:pPr>
              <w:pStyle w:val="Tabletext"/>
            </w:pPr>
            <w:r w:rsidRPr="0032182E">
              <w:t>O12</w:t>
            </w:r>
          </w:p>
        </w:tc>
        <w:tc>
          <w:tcPr>
            <w:tcW w:w="609" w:type="dxa"/>
            <w:gridSpan w:val="2"/>
            <w:tcBorders>
              <w:top w:val="single" w:sz="2" w:space="0" w:color="auto"/>
              <w:left w:val="nil"/>
              <w:bottom w:val="single" w:sz="2" w:space="0" w:color="auto"/>
              <w:right w:val="nil"/>
            </w:tcBorders>
            <w:shd w:val="clear" w:color="auto" w:fill="auto"/>
          </w:tcPr>
          <w:p w14:paraId="0E3CE07D" w14:textId="77777777" w:rsidR="00DA63B6" w:rsidRPr="0032182E" w:rsidRDefault="00DA63B6" w:rsidP="00DA63B6">
            <w:pPr>
              <w:pStyle w:val="Tabletext"/>
            </w:pPr>
            <w:r w:rsidRPr="0032182E">
              <w:t>R110</w:t>
            </w:r>
          </w:p>
        </w:tc>
        <w:tc>
          <w:tcPr>
            <w:tcW w:w="1152" w:type="dxa"/>
            <w:gridSpan w:val="2"/>
            <w:tcBorders>
              <w:top w:val="single" w:sz="2" w:space="0" w:color="auto"/>
              <w:left w:val="nil"/>
              <w:bottom w:val="single" w:sz="2" w:space="0" w:color="auto"/>
              <w:right w:val="nil"/>
            </w:tcBorders>
            <w:shd w:val="clear" w:color="auto" w:fill="auto"/>
          </w:tcPr>
          <w:p w14:paraId="507CE477" w14:textId="77777777" w:rsidR="00DA63B6" w:rsidRPr="0032182E" w:rsidRDefault="00DA63B6" w:rsidP="00DA63B6">
            <w:pPr>
              <w:pStyle w:val="Tabletext"/>
            </w:pPr>
            <w:r w:rsidRPr="0032182E">
              <w:t>28/10/2020</w:t>
            </w:r>
          </w:p>
        </w:tc>
      </w:tr>
      <w:tr w:rsidR="00DA63B6" w:rsidRPr="0032182E" w14:paraId="1C476951"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0624B49E" w14:textId="77777777" w:rsidR="00DA63B6" w:rsidRPr="0032182E" w:rsidRDefault="00DA63B6" w:rsidP="00DA63B6">
            <w:pPr>
              <w:pStyle w:val="Tabletext"/>
            </w:pPr>
            <w:r w:rsidRPr="0032182E">
              <w:t>146</w:t>
            </w:r>
          </w:p>
        </w:tc>
        <w:tc>
          <w:tcPr>
            <w:tcW w:w="1140" w:type="dxa"/>
            <w:gridSpan w:val="2"/>
            <w:tcBorders>
              <w:top w:val="single" w:sz="2" w:space="0" w:color="auto"/>
              <w:left w:val="nil"/>
              <w:bottom w:val="single" w:sz="2" w:space="0" w:color="auto"/>
              <w:right w:val="nil"/>
            </w:tcBorders>
            <w:shd w:val="clear" w:color="auto" w:fill="auto"/>
          </w:tcPr>
          <w:p w14:paraId="4931D86E" w14:textId="77777777" w:rsidR="00DA63B6" w:rsidRPr="0032182E" w:rsidRDefault="00DA63B6" w:rsidP="00DA63B6">
            <w:pPr>
              <w:pStyle w:val="Tabletext"/>
            </w:pPr>
            <w:r w:rsidRPr="0032182E">
              <w:t>$100</w:t>
            </w:r>
          </w:p>
        </w:tc>
        <w:tc>
          <w:tcPr>
            <w:tcW w:w="1279" w:type="dxa"/>
            <w:gridSpan w:val="3"/>
            <w:tcBorders>
              <w:top w:val="single" w:sz="2" w:space="0" w:color="auto"/>
              <w:left w:val="nil"/>
              <w:bottom w:val="single" w:sz="2" w:space="0" w:color="auto"/>
              <w:right w:val="nil"/>
            </w:tcBorders>
            <w:shd w:val="clear" w:color="auto" w:fill="auto"/>
          </w:tcPr>
          <w:p w14:paraId="1848D54C"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3D2B7636" w14:textId="77777777" w:rsidR="00DA63B6" w:rsidRPr="0032182E" w:rsidRDefault="00DA63B6" w:rsidP="00DA63B6">
            <w:pPr>
              <w:pStyle w:val="Tabletext"/>
            </w:pPr>
            <w:r w:rsidRPr="0032182E">
              <w:t>31.103 + 1.50</w:t>
            </w:r>
          </w:p>
        </w:tc>
        <w:tc>
          <w:tcPr>
            <w:tcW w:w="852" w:type="dxa"/>
            <w:gridSpan w:val="2"/>
            <w:tcBorders>
              <w:top w:val="single" w:sz="2" w:space="0" w:color="auto"/>
              <w:left w:val="nil"/>
              <w:bottom w:val="single" w:sz="2" w:space="0" w:color="auto"/>
              <w:right w:val="nil"/>
            </w:tcBorders>
            <w:shd w:val="clear" w:color="auto" w:fill="auto"/>
          </w:tcPr>
          <w:p w14:paraId="4762D8E6" w14:textId="77777777" w:rsidR="00DA63B6" w:rsidRPr="0032182E" w:rsidRDefault="00DA63B6" w:rsidP="00DA63B6">
            <w:pPr>
              <w:pStyle w:val="Tabletext"/>
            </w:pPr>
            <w:r w:rsidRPr="0032182E">
              <w:t>39.00</w:t>
            </w:r>
          </w:p>
        </w:tc>
        <w:tc>
          <w:tcPr>
            <w:tcW w:w="711" w:type="dxa"/>
            <w:gridSpan w:val="2"/>
            <w:tcBorders>
              <w:top w:val="single" w:sz="2" w:space="0" w:color="auto"/>
              <w:left w:val="nil"/>
              <w:bottom w:val="single" w:sz="2" w:space="0" w:color="auto"/>
              <w:right w:val="nil"/>
            </w:tcBorders>
            <w:shd w:val="clear" w:color="auto" w:fill="auto"/>
          </w:tcPr>
          <w:p w14:paraId="3627BCE2" w14:textId="77777777" w:rsidR="00DA63B6" w:rsidRPr="0032182E" w:rsidRDefault="00DA63B6" w:rsidP="00DA63B6">
            <w:pPr>
              <w:pStyle w:val="Tabletext"/>
            </w:pPr>
            <w:r w:rsidRPr="0032182E">
              <w:t>2.70</w:t>
            </w:r>
          </w:p>
        </w:tc>
        <w:tc>
          <w:tcPr>
            <w:tcW w:w="455" w:type="dxa"/>
            <w:gridSpan w:val="3"/>
            <w:tcBorders>
              <w:top w:val="single" w:sz="2" w:space="0" w:color="auto"/>
              <w:left w:val="nil"/>
              <w:bottom w:val="single" w:sz="2" w:space="0" w:color="auto"/>
              <w:right w:val="nil"/>
            </w:tcBorders>
            <w:shd w:val="clear" w:color="auto" w:fill="auto"/>
          </w:tcPr>
          <w:p w14:paraId="2D85EEF6"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062D2A70"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0DC1C0B7" w14:textId="77777777" w:rsidR="00DA63B6" w:rsidRPr="0032182E" w:rsidRDefault="00DA63B6" w:rsidP="00DA63B6">
            <w:pPr>
              <w:pStyle w:val="Tabletext"/>
            </w:pPr>
            <w:r w:rsidRPr="0032182E">
              <w:t>O11</w:t>
            </w:r>
          </w:p>
        </w:tc>
        <w:tc>
          <w:tcPr>
            <w:tcW w:w="609" w:type="dxa"/>
            <w:gridSpan w:val="2"/>
            <w:tcBorders>
              <w:top w:val="single" w:sz="2" w:space="0" w:color="auto"/>
              <w:left w:val="nil"/>
              <w:bottom w:val="single" w:sz="2" w:space="0" w:color="auto"/>
              <w:right w:val="nil"/>
            </w:tcBorders>
            <w:shd w:val="clear" w:color="auto" w:fill="auto"/>
          </w:tcPr>
          <w:p w14:paraId="5D0ADE88" w14:textId="77777777" w:rsidR="00DA63B6" w:rsidRPr="0032182E" w:rsidRDefault="00DA63B6" w:rsidP="00DA63B6">
            <w:pPr>
              <w:pStyle w:val="Tabletext"/>
            </w:pPr>
            <w:r w:rsidRPr="0032182E">
              <w:t>R111</w:t>
            </w:r>
          </w:p>
        </w:tc>
        <w:tc>
          <w:tcPr>
            <w:tcW w:w="1152" w:type="dxa"/>
            <w:gridSpan w:val="2"/>
            <w:tcBorders>
              <w:top w:val="single" w:sz="2" w:space="0" w:color="auto"/>
              <w:left w:val="nil"/>
              <w:bottom w:val="single" w:sz="2" w:space="0" w:color="auto"/>
              <w:right w:val="nil"/>
            </w:tcBorders>
            <w:shd w:val="clear" w:color="auto" w:fill="auto"/>
          </w:tcPr>
          <w:p w14:paraId="0507EE23" w14:textId="77777777" w:rsidR="00DA63B6" w:rsidRPr="0032182E" w:rsidRDefault="00DA63B6" w:rsidP="00DA63B6">
            <w:pPr>
              <w:pStyle w:val="Tabletext"/>
            </w:pPr>
            <w:r w:rsidRPr="0032182E">
              <w:t>28/10/2020</w:t>
            </w:r>
          </w:p>
        </w:tc>
      </w:tr>
      <w:tr w:rsidR="00DA63B6" w:rsidRPr="0032182E" w14:paraId="53EEA9F0"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7AA00F88" w14:textId="77777777" w:rsidR="00DA63B6" w:rsidRPr="0032182E" w:rsidRDefault="00DA63B6" w:rsidP="00DA63B6">
            <w:pPr>
              <w:pStyle w:val="Tabletext"/>
            </w:pPr>
            <w:r w:rsidRPr="0032182E">
              <w:t>147</w:t>
            </w:r>
          </w:p>
        </w:tc>
        <w:tc>
          <w:tcPr>
            <w:tcW w:w="1140" w:type="dxa"/>
            <w:gridSpan w:val="2"/>
            <w:tcBorders>
              <w:top w:val="single" w:sz="2" w:space="0" w:color="auto"/>
              <w:left w:val="nil"/>
              <w:bottom w:val="single" w:sz="2" w:space="0" w:color="auto"/>
              <w:right w:val="nil"/>
            </w:tcBorders>
            <w:shd w:val="clear" w:color="auto" w:fill="auto"/>
          </w:tcPr>
          <w:p w14:paraId="6980BCB4"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0AD43F9A" w14:textId="77777777" w:rsidR="00DA63B6" w:rsidRPr="0032182E" w:rsidRDefault="00DA63B6" w:rsidP="00DA63B6">
            <w:pPr>
              <w:pStyle w:val="Tabletext"/>
            </w:pPr>
            <w:r w:rsidRPr="0032182E">
              <w:t>At least 99.99% silver</w:t>
            </w:r>
          </w:p>
        </w:tc>
        <w:tc>
          <w:tcPr>
            <w:tcW w:w="1607" w:type="dxa"/>
            <w:gridSpan w:val="2"/>
            <w:tcBorders>
              <w:top w:val="single" w:sz="2" w:space="0" w:color="auto"/>
              <w:left w:val="nil"/>
              <w:bottom w:val="single" w:sz="2" w:space="0" w:color="auto"/>
              <w:right w:val="nil"/>
            </w:tcBorders>
            <w:shd w:val="clear" w:color="auto" w:fill="auto"/>
          </w:tcPr>
          <w:p w14:paraId="0B98B43D" w14:textId="77777777" w:rsidR="00DA63B6" w:rsidRPr="0032182E" w:rsidRDefault="00DA63B6" w:rsidP="00DA63B6">
            <w:pPr>
              <w:pStyle w:val="Tabletext"/>
            </w:pPr>
            <w:r w:rsidRPr="0032182E">
              <w:t>31.103 + 3.00</w:t>
            </w:r>
          </w:p>
        </w:tc>
        <w:tc>
          <w:tcPr>
            <w:tcW w:w="852" w:type="dxa"/>
            <w:gridSpan w:val="2"/>
            <w:tcBorders>
              <w:top w:val="single" w:sz="2" w:space="0" w:color="auto"/>
              <w:left w:val="nil"/>
              <w:bottom w:val="single" w:sz="2" w:space="0" w:color="auto"/>
              <w:right w:val="nil"/>
            </w:tcBorders>
            <w:shd w:val="clear" w:color="auto" w:fill="auto"/>
          </w:tcPr>
          <w:p w14:paraId="7C4751F6" w14:textId="77777777" w:rsidR="00DA63B6" w:rsidRPr="0032182E" w:rsidRDefault="00DA63B6" w:rsidP="00DA63B6">
            <w:pPr>
              <w:pStyle w:val="Tabletext"/>
            </w:pPr>
            <w:r w:rsidRPr="0032182E">
              <w:t>40.60</w:t>
            </w:r>
          </w:p>
        </w:tc>
        <w:tc>
          <w:tcPr>
            <w:tcW w:w="711" w:type="dxa"/>
            <w:gridSpan w:val="2"/>
            <w:tcBorders>
              <w:top w:val="single" w:sz="2" w:space="0" w:color="auto"/>
              <w:left w:val="nil"/>
              <w:bottom w:val="single" w:sz="2" w:space="0" w:color="auto"/>
              <w:right w:val="nil"/>
            </w:tcBorders>
            <w:shd w:val="clear" w:color="auto" w:fill="auto"/>
          </w:tcPr>
          <w:p w14:paraId="57204759" w14:textId="77777777" w:rsidR="00DA63B6" w:rsidRPr="0032182E" w:rsidRDefault="00DA63B6" w:rsidP="00DA63B6">
            <w:pPr>
              <w:pStyle w:val="Tabletext"/>
            </w:pPr>
            <w:r w:rsidRPr="0032182E">
              <w:t>4.00</w:t>
            </w:r>
          </w:p>
        </w:tc>
        <w:tc>
          <w:tcPr>
            <w:tcW w:w="455" w:type="dxa"/>
            <w:gridSpan w:val="3"/>
            <w:tcBorders>
              <w:top w:val="single" w:sz="2" w:space="0" w:color="auto"/>
              <w:left w:val="nil"/>
              <w:bottom w:val="single" w:sz="2" w:space="0" w:color="auto"/>
              <w:right w:val="nil"/>
            </w:tcBorders>
            <w:shd w:val="clear" w:color="auto" w:fill="auto"/>
          </w:tcPr>
          <w:p w14:paraId="0C5DFA47"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0C571A36"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049547BD" w14:textId="77777777" w:rsidR="00DA63B6" w:rsidRPr="0032182E" w:rsidRDefault="00DA63B6" w:rsidP="00DA63B6">
            <w:pPr>
              <w:pStyle w:val="Tabletext"/>
            </w:pPr>
            <w:r w:rsidRPr="0032182E">
              <w:t>O11</w:t>
            </w:r>
          </w:p>
        </w:tc>
        <w:tc>
          <w:tcPr>
            <w:tcW w:w="609" w:type="dxa"/>
            <w:gridSpan w:val="2"/>
            <w:tcBorders>
              <w:top w:val="single" w:sz="2" w:space="0" w:color="auto"/>
              <w:left w:val="nil"/>
              <w:bottom w:val="single" w:sz="2" w:space="0" w:color="auto"/>
              <w:right w:val="nil"/>
            </w:tcBorders>
            <w:shd w:val="clear" w:color="auto" w:fill="auto"/>
          </w:tcPr>
          <w:p w14:paraId="6DEDC106" w14:textId="77777777" w:rsidR="00DA63B6" w:rsidRPr="0032182E" w:rsidRDefault="00DA63B6" w:rsidP="00DA63B6">
            <w:pPr>
              <w:pStyle w:val="Tabletext"/>
            </w:pPr>
            <w:r w:rsidRPr="0032182E">
              <w:t>R112</w:t>
            </w:r>
          </w:p>
        </w:tc>
        <w:tc>
          <w:tcPr>
            <w:tcW w:w="1152" w:type="dxa"/>
            <w:gridSpan w:val="2"/>
            <w:tcBorders>
              <w:top w:val="single" w:sz="2" w:space="0" w:color="auto"/>
              <w:left w:val="nil"/>
              <w:bottom w:val="single" w:sz="2" w:space="0" w:color="auto"/>
              <w:right w:val="nil"/>
            </w:tcBorders>
            <w:shd w:val="clear" w:color="auto" w:fill="auto"/>
          </w:tcPr>
          <w:p w14:paraId="5512F931" w14:textId="77777777" w:rsidR="00DA63B6" w:rsidRPr="0032182E" w:rsidRDefault="00DA63B6" w:rsidP="00DA63B6">
            <w:pPr>
              <w:pStyle w:val="Tabletext"/>
            </w:pPr>
            <w:r w:rsidRPr="0032182E">
              <w:t>28/10/2020</w:t>
            </w:r>
          </w:p>
        </w:tc>
      </w:tr>
      <w:tr w:rsidR="00DA63B6" w:rsidRPr="0032182E" w14:paraId="28579283"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05FA2D90" w14:textId="77777777" w:rsidR="00DA63B6" w:rsidRPr="0032182E" w:rsidRDefault="00DA63B6" w:rsidP="00DA63B6">
            <w:pPr>
              <w:pStyle w:val="Tabletext"/>
            </w:pPr>
            <w:r w:rsidRPr="0032182E">
              <w:t>148</w:t>
            </w:r>
          </w:p>
        </w:tc>
        <w:tc>
          <w:tcPr>
            <w:tcW w:w="1140" w:type="dxa"/>
            <w:gridSpan w:val="2"/>
            <w:tcBorders>
              <w:top w:val="single" w:sz="2" w:space="0" w:color="auto"/>
              <w:left w:val="nil"/>
              <w:bottom w:val="single" w:sz="2" w:space="0" w:color="auto"/>
              <w:right w:val="nil"/>
            </w:tcBorders>
            <w:shd w:val="clear" w:color="auto" w:fill="auto"/>
          </w:tcPr>
          <w:p w14:paraId="69B2AAD4" w14:textId="77777777" w:rsidR="00DA63B6" w:rsidRPr="0032182E" w:rsidRDefault="00DA63B6" w:rsidP="00DA63B6">
            <w:pPr>
              <w:pStyle w:val="Tabletext"/>
            </w:pPr>
            <w:r w:rsidRPr="0032182E">
              <w:t>$100</w:t>
            </w:r>
          </w:p>
        </w:tc>
        <w:tc>
          <w:tcPr>
            <w:tcW w:w="1279" w:type="dxa"/>
            <w:gridSpan w:val="3"/>
            <w:tcBorders>
              <w:top w:val="single" w:sz="2" w:space="0" w:color="auto"/>
              <w:left w:val="nil"/>
              <w:bottom w:val="single" w:sz="2" w:space="0" w:color="auto"/>
              <w:right w:val="nil"/>
            </w:tcBorders>
            <w:shd w:val="clear" w:color="auto" w:fill="auto"/>
          </w:tcPr>
          <w:p w14:paraId="065065BB"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555B5AD3" w14:textId="77777777" w:rsidR="00DA63B6" w:rsidRPr="0032182E" w:rsidRDefault="00DA63B6" w:rsidP="00DA63B6">
            <w:pPr>
              <w:pStyle w:val="Tabletext"/>
            </w:pPr>
            <w:r w:rsidRPr="0032182E">
              <w:t>31.103 + 1.50</w:t>
            </w:r>
          </w:p>
        </w:tc>
        <w:tc>
          <w:tcPr>
            <w:tcW w:w="852" w:type="dxa"/>
            <w:gridSpan w:val="2"/>
            <w:tcBorders>
              <w:top w:val="single" w:sz="2" w:space="0" w:color="auto"/>
              <w:left w:val="nil"/>
              <w:bottom w:val="single" w:sz="2" w:space="0" w:color="auto"/>
              <w:right w:val="nil"/>
            </w:tcBorders>
            <w:shd w:val="clear" w:color="auto" w:fill="auto"/>
          </w:tcPr>
          <w:p w14:paraId="2CB82AB8" w14:textId="77777777" w:rsidR="00DA63B6" w:rsidRPr="0032182E" w:rsidRDefault="00DA63B6" w:rsidP="00DA63B6">
            <w:pPr>
              <w:pStyle w:val="Tabletext"/>
            </w:pPr>
            <w:r w:rsidRPr="0032182E">
              <w:t>39.00</w:t>
            </w:r>
          </w:p>
        </w:tc>
        <w:tc>
          <w:tcPr>
            <w:tcW w:w="711" w:type="dxa"/>
            <w:gridSpan w:val="2"/>
            <w:tcBorders>
              <w:top w:val="single" w:sz="2" w:space="0" w:color="auto"/>
              <w:left w:val="nil"/>
              <w:bottom w:val="single" w:sz="2" w:space="0" w:color="auto"/>
              <w:right w:val="nil"/>
            </w:tcBorders>
            <w:shd w:val="clear" w:color="auto" w:fill="auto"/>
          </w:tcPr>
          <w:p w14:paraId="304B950F" w14:textId="77777777" w:rsidR="00DA63B6" w:rsidRPr="0032182E" w:rsidRDefault="00DA63B6" w:rsidP="00DA63B6">
            <w:pPr>
              <w:pStyle w:val="Tabletext"/>
            </w:pPr>
            <w:r w:rsidRPr="0032182E">
              <w:t>2.70</w:t>
            </w:r>
          </w:p>
        </w:tc>
        <w:tc>
          <w:tcPr>
            <w:tcW w:w="455" w:type="dxa"/>
            <w:gridSpan w:val="3"/>
            <w:tcBorders>
              <w:top w:val="single" w:sz="2" w:space="0" w:color="auto"/>
              <w:left w:val="nil"/>
              <w:bottom w:val="single" w:sz="2" w:space="0" w:color="auto"/>
              <w:right w:val="nil"/>
            </w:tcBorders>
            <w:shd w:val="clear" w:color="auto" w:fill="auto"/>
          </w:tcPr>
          <w:p w14:paraId="5EA22D79"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0EB770AC"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2E6A37AC" w14:textId="77777777" w:rsidR="00DA63B6" w:rsidRPr="0032182E" w:rsidRDefault="00DA63B6" w:rsidP="00DA63B6">
            <w:pPr>
              <w:pStyle w:val="Tabletext"/>
            </w:pPr>
            <w:r w:rsidRPr="0032182E">
              <w:t>O23</w:t>
            </w:r>
          </w:p>
        </w:tc>
        <w:tc>
          <w:tcPr>
            <w:tcW w:w="609" w:type="dxa"/>
            <w:gridSpan w:val="2"/>
            <w:tcBorders>
              <w:top w:val="single" w:sz="2" w:space="0" w:color="auto"/>
              <w:left w:val="nil"/>
              <w:bottom w:val="single" w:sz="2" w:space="0" w:color="auto"/>
              <w:right w:val="nil"/>
            </w:tcBorders>
            <w:shd w:val="clear" w:color="auto" w:fill="auto"/>
          </w:tcPr>
          <w:p w14:paraId="3BE69C5F" w14:textId="77777777" w:rsidR="00DA63B6" w:rsidRPr="0032182E" w:rsidRDefault="00DA63B6" w:rsidP="00DA63B6">
            <w:pPr>
              <w:pStyle w:val="Tabletext"/>
            </w:pPr>
            <w:r w:rsidRPr="0032182E">
              <w:t>R113</w:t>
            </w:r>
          </w:p>
        </w:tc>
        <w:tc>
          <w:tcPr>
            <w:tcW w:w="1152" w:type="dxa"/>
            <w:gridSpan w:val="2"/>
            <w:tcBorders>
              <w:top w:val="single" w:sz="2" w:space="0" w:color="auto"/>
              <w:left w:val="nil"/>
              <w:bottom w:val="single" w:sz="2" w:space="0" w:color="auto"/>
              <w:right w:val="nil"/>
            </w:tcBorders>
            <w:shd w:val="clear" w:color="auto" w:fill="auto"/>
          </w:tcPr>
          <w:p w14:paraId="1909CF04" w14:textId="77777777" w:rsidR="00DA63B6" w:rsidRPr="0032182E" w:rsidRDefault="00DA63B6" w:rsidP="00DA63B6">
            <w:pPr>
              <w:pStyle w:val="Tabletext"/>
            </w:pPr>
            <w:r w:rsidRPr="0032182E">
              <w:t>28/10/2020</w:t>
            </w:r>
          </w:p>
        </w:tc>
      </w:tr>
      <w:tr w:rsidR="00DA63B6" w:rsidRPr="0032182E" w14:paraId="7FC349A4"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429C7F0F" w14:textId="77777777" w:rsidR="00DA63B6" w:rsidRPr="0032182E" w:rsidRDefault="00DA63B6" w:rsidP="00DA63B6">
            <w:pPr>
              <w:pStyle w:val="Tabletext"/>
            </w:pPr>
            <w:r w:rsidRPr="0032182E">
              <w:t>149</w:t>
            </w:r>
          </w:p>
        </w:tc>
        <w:tc>
          <w:tcPr>
            <w:tcW w:w="1140" w:type="dxa"/>
            <w:gridSpan w:val="2"/>
            <w:tcBorders>
              <w:top w:val="single" w:sz="2" w:space="0" w:color="auto"/>
              <w:left w:val="nil"/>
              <w:bottom w:val="single" w:sz="2" w:space="0" w:color="auto"/>
              <w:right w:val="nil"/>
            </w:tcBorders>
            <w:shd w:val="clear" w:color="auto" w:fill="auto"/>
          </w:tcPr>
          <w:p w14:paraId="08C349A1"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46EC5D89" w14:textId="77777777" w:rsidR="00DA63B6" w:rsidRPr="0032182E" w:rsidRDefault="00DA63B6" w:rsidP="00DA63B6">
            <w:pPr>
              <w:pStyle w:val="Tabletext"/>
            </w:pPr>
            <w:r w:rsidRPr="0032182E">
              <w:t>At least 99.9% silver</w:t>
            </w:r>
          </w:p>
        </w:tc>
        <w:tc>
          <w:tcPr>
            <w:tcW w:w="1607" w:type="dxa"/>
            <w:gridSpan w:val="2"/>
            <w:tcBorders>
              <w:top w:val="single" w:sz="2" w:space="0" w:color="auto"/>
              <w:left w:val="nil"/>
              <w:bottom w:val="single" w:sz="2" w:space="0" w:color="auto"/>
              <w:right w:val="nil"/>
            </w:tcBorders>
            <w:shd w:val="clear" w:color="auto" w:fill="auto"/>
          </w:tcPr>
          <w:p w14:paraId="74CD2583" w14:textId="77777777" w:rsidR="00DA63B6" w:rsidRPr="0032182E" w:rsidRDefault="00DA63B6" w:rsidP="00DA63B6">
            <w:pPr>
              <w:pStyle w:val="Tabletext"/>
            </w:pPr>
            <w:r w:rsidRPr="0032182E">
              <w:t>31.103 + 3.00</w:t>
            </w:r>
          </w:p>
        </w:tc>
        <w:tc>
          <w:tcPr>
            <w:tcW w:w="852" w:type="dxa"/>
            <w:gridSpan w:val="2"/>
            <w:tcBorders>
              <w:top w:val="single" w:sz="2" w:space="0" w:color="auto"/>
              <w:left w:val="nil"/>
              <w:bottom w:val="single" w:sz="2" w:space="0" w:color="auto"/>
              <w:right w:val="nil"/>
            </w:tcBorders>
            <w:shd w:val="clear" w:color="auto" w:fill="auto"/>
          </w:tcPr>
          <w:p w14:paraId="7D24FD22" w14:textId="77777777" w:rsidR="00DA63B6" w:rsidRPr="0032182E" w:rsidRDefault="00DA63B6" w:rsidP="00DA63B6">
            <w:pPr>
              <w:pStyle w:val="Tabletext"/>
            </w:pPr>
            <w:r w:rsidRPr="0032182E">
              <w:t>40.60</w:t>
            </w:r>
          </w:p>
        </w:tc>
        <w:tc>
          <w:tcPr>
            <w:tcW w:w="711" w:type="dxa"/>
            <w:gridSpan w:val="2"/>
            <w:tcBorders>
              <w:top w:val="single" w:sz="2" w:space="0" w:color="auto"/>
              <w:left w:val="nil"/>
              <w:bottom w:val="single" w:sz="2" w:space="0" w:color="auto"/>
              <w:right w:val="nil"/>
            </w:tcBorders>
            <w:shd w:val="clear" w:color="auto" w:fill="auto"/>
          </w:tcPr>
          <w:p w14:paraId="0F100CF2" w14:textId="77777777" w:rsidR="00DA63B6" w:rsidRPr="0032182E" w:rsidRDefault="00DA63B6" w:rsidP="00DA63B6">
            <w:pPr>
              <w:pStyle w:val="Tabletext"/>
            </w:pPr>
            <w:r w:rsidRPr="0032182E">
              <w:t>4.00</w:t>
            </w:r>
          </w:p>
        </w:tc>
        <w:tc>
          <w:tcPr>
            <w:tcW w:w="455" w:type="dxa"/>
            <w:gridSpan w:val="3"/>
            <w:tcBorders>
              <w:top w:val="single" w:sz="2" w:space="0" w:color="auto"/>
              <w:left w:val="nil"/>
              <w:bottom w:val="single" w:sz="2" w:space="0" w:color="auto"/>
              <w:right w:val="nil"/>
            </w:tcBorders>
            <w:shd w:val="clear" w:color="auto" w:fill="auto"/>
          </w:tcPr>
          <w:p w14:paraId="75CD62AC"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34F5A9E"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76543C3B" w14:textId="77777777" w:rsidR="00DA63B6" w:rsidRPr="0032182E" w:rsidRDefault="00DA63B6" w:rsidP="00DA63B6">
            <w:pPr>
              <w:pStyle w:val="Tabletext"/>
            </w:pPr>
            <w:r w:rsidRPr="0032182E">
              <w:t>O24</w:t>
            </w:r>
          </w:p>
        </w:tc>
        <w:tc>
          <w:tcPr>
            <w:tcW w:w="609" w:type="dxa"/>
            <w:gridSpan w:val="2"/>
            <w:tcBorders>
              <w:top w:val="single" w:sz="2" w:space="0" w:color="auto"/>
              <w:left w:val="nil"/>
              <w:bottom w:val="single" w:sz="2" w:space="0" w:color="auto"/>
              <w:right w:val="nil"/>
            </w:tcBorders>
            <w:shd w:val="clear" w:color="auto" w:fill="auto"/>
          </w:tcPr>
          <w:p w14:paraId="1897A5A9" w14:textId="77777777" w:rsidR="00DA63B6" w:rsidRPr="0032182E" w:rsidRDefault="00DA63B6" w:rsidP="00DA63B6">
            <w:pPr>
              <w:pStyle w:val="Tabletext"/>
            </w:pPr>
            <w:r w:rsidRPr="0032182E">
              <w:t>R113</w:t>
            </w:r>
          </w:p>
        </w:tc>
        <w:tc>
          <w:tcPr>
            <w:tcW w:w="1152" w:type="dxa"/>
            <w:gridSpan w:val="2"/>
            <w:tcBorders>
              <w:top w:val="single" w:sz="2" w:space="0" w:color="auto"/>
              <w:left w:val="nil"/>
              <w:bottom w:val="single" w:sz="2" w:space="0" w:color="auto"/>
              <w:right w:val="nil"/>
            </w:tcBorders>
            <w:shd w:val="clear" w:color="auto" w:fill="auto"/>
          </w:tcPr>
          <w:p w14:paraId="0CBB128C" w14:textId="77777777" w:rsidR="00DA63B6" w:rsidRPr="0032182E" w:rsidRDefault="00DA63B6" w:rsidP="00DA63B6">
            <w:pPr>
              <w:pStyle w:val="Tabletext"/>
            </w:pPr>
            <w:r w:rsidRPr="0032182E">
              <w:t>28/10/2020</w:t>
            </w:r>
          </w:p>
        </w:tc>
      </w:tr>
      <w:tr w:rsidR="00DA63B6" w:rsidRPr="0032182E" w14:paraId="7E3D546A"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01ED0F0B" w14:textId="77777777" w:rsidR="00DA63B6" w:rsidRPr="0032182E" w:rsidRDefault="00DA63B6" w:rsidP="00DA63B6">
            <w:pPr>
              <w:pStyle w:val="Tabletext"/>
            </w:pPr>
            <w:r w:rsidRPr="0032182E">
              <w:t>150</w:t>
            </w:r>
          </w:p>
        </w:tc>
        <w:tc>
          <w:tcPr>
            <w:tcW w:w="1140" w:type="dxa"/>
            <w:gridSpan w:val="2"/>
            <w:tcBorders>
              <w:top w:val="single" w:sz="2" w:space="0" w:color="auto"/>
              <w:left w:val="nil"/>
              <w:bottom w:val="single" w:sz="2" w:space="0" w:color="auto"/>
              <w:right w:val="nil"/>
            </w:tcBorders>
            <w:shd w:val="clear" w:color="auto" w:fill="auto"/>
          </w:tcPr>
          <w:p w14:paraId="7E66D336" w14:textId="77777777" w:rsidR="00DA63B6" w:rsidRPr="0032182E" w:rsidRDefault="00DA63B6" w:rsidP="00DA63B6">
            <w:pPr>
              <w:pStyle w:val="Tabletext"/>
            </w:pPr>
            <w:r w:rsidRPr="0032182E">
              <w:t>$100</w:t>
            </w:r>
          </w:p>
        </w:tc>
        <w:tc>
          <w:tcPr>
            <w:tcW w:w="1279" w:type="dxa"/>
            <w:gridSpan w:val="3"/>
            <w:tcBorders>
              <w:top w:val="single" w:sz="2" w:space="0" w:color="auto"/>
              <w:left w:val="nil"/>
              <w:bottom w:val="single" w:sz="2" w:space="0" w:color="auto"/>
              <w:right w:val="nil"/>
            </w:tcBorders>
            <w:shd w:val="clear" w:color="auto" w:fill="auto"/>
          </w:tcPr>
          <w:p w14:paraId="49C1C3FE"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2988BE1E" w14:textId="77777777" w:rsidR="00DA63B6" w:rsidRPr="0032182E" w:rsidRDefault="00DA63B6" w:rsidP="00DA63B6">
            <w:pPr>
              <w:pStyle w:val="Tabletext"/>
            </w:pPr>
            <w:r w:rsidRPr="0032182E">
              <w:t>31.103 + 3.00</w:t>
            </w:r>
          </w:p>
        </w:tc>
        <w:tc>
          <w:tcPr>
            <w:tcW w:w="852" w:type="dxa"/>
            <w:gridSpan w:val="2"/>
            <w:tcBorders>
              <w:top w:val="single" w:sz="2" w:space="0" w:color="auto"/>
              <w:left w:val="nil"/>
              <w:bottom w:val="single" w:sz="2" w:space="0" w:color="auto"/>
              <w:right w:val="nil"/>
            </w:tcBorders>
            <w:shd w:val="clear" w:color="auto" w:fill="auto"/>
          </w:tcPr>
          <w:p w14:paraId="7DF24C60" w14:textId="77777777" w:rsidR="00DA63B6" w:rsidRPr="0032182E" w:rsidRDefault="00DA63B6" w:rsidP="00DA63B6">
            <w:pPr>
              <w:pStyle w:val="Tabletext"/>
            </w:pPr>
            <w:r w:rsidRPr="0032182E">
              <w:t>34.40</w:t>
            </w:r>
          </w:p>
        </w:tc>
        <w:tc>
          <w:tcPr>
            <w:tcW w:w="711" w:type="dxa"/>
            <w:gridSpan w:val="2"/>
            <w:tcBorders>
              <w:top w:val="single" w:sz="2" w:space="0" w:color="auto"/>
              <w:left w:val="nil"/>
              <w:bottom w:val="single" w:sz="2" w:space="0" w:color="auto"/>
              <w:right w:val="nil"/>
            </w:tcBorders>
            <w:shd w:val="clear" w:color="auto" w:fill="auto"/>
          </w:tcPr>
          <w:p w14:paraId="53690A04" w14:textId="77777777" w:rsidR="00DA63B6" w:rsidRPr="0032182E" w:rsidRDefault="00DA63B6" w:rsidP="00DA63B6">
            <w:pPr>
              <w:pStyle w:val="Tabletext"/>
            </w:pPr>
            <w:r w:rsidRPr="0032182E">
              <w:t>3.20</w:t>
            </w:r>
          </w:p>
        </w:tc>
        <w:tc>
          <w:tcPr>
            <w:tcW w:w="455" w:type="dxa"/>
            <w:gridSpan w:val="3"/>
            <w:tcBorders>
              <w:top w:val="single" w:sz="2" w:space="0" w:color="auto"/>
              <w:left w:val="nil"/>
              <w:bottom w:val="single" w:sz="2" w:space="0" w:color="auto"/>
              <w:right w:val="nil"/>
            </w:tcBorders>
            <w:shd w:val="clear" w:color="auto" w:fill="auto"/>
          </w:tcPr>
          <w:p w14:paraId="7FB22121" w14:textId="77777777" w:rsidR="00DA63B6" w:rsidRPr="0032182E" w:rsidRDefault="00DA63B6" w:rsidP="00DA63B6">
            <w:pPr>
              <w:pStyle w:val="Tabletext"/>
            </w:pPr>
            <w:r w:rsidRPr="0032182E">
              <w:t>S6</w:t>
            </w:r>
          </w:p>
        </w:tc>
        <w:tc>
          <w:tcPr>
            <w:tcW w:w="569" w:type="dxa"/>
            <w:gridSpan w:val="3"/>
            <w:tcBorders>
              <w:top w:val="single" w:sz="2" w:space="0" w:color="auto"/>
              <w:left w:val="nil"/>
              <w:bottom w:val="single" w:sz="2" w:space="0" w:color="auto"/>
              <w:right w:val="nil"/>
            </w:tcBorders>
            <w:shd w:val="clear" w:color="auto" w:fill="auto"/>
          </w:tcPr>
          <w:p w14:paraId="6FADDB7B" w14:textId="77777777" w:rsidR="00DA63B6" w:rsidRPr="0032182E" w:rsidRDefault="00DA63B6" w:rsidP="00DA63B6">
            <w:pPr>
              <w:pStyle w:val="Tabletext"/>
            </w:pPr>
            <w:r w:rsidRPr="0032182E">
              <w:t xml:space="preserve">E2 </w:t>
            </w:r>
          </w:p>
        </w:tc>
        <w:tc>
          <w:tcPr>
            <w:tcW w:w="590" w:type="dxa"/>
            <w:gridSpan w:val="3"/>
            <w:tcBorders>
              <w:top w:val="single" w:sz="2" w:space="0" w:color="auto"/>
              <w:left w:val="nil"/>
              <w:bottom w:val="single" w:sz="2" w:space="0" w:color="auto"/>
              <w:right w:val="nil"/>
            </w:tcBorders>
            <w:shd w:val="clear" w:color="auto" w:fill="auto"/>
          </w:tcPr>
          <w:p w14:paraId="7BC9FE7B" w14:textId="77777777" w:rsidR="00DA63B6" w:rsidRPr="0032182E" w:rsidRDefault="00DA63B6" w:rsidP="00DA63B6">
            <w:pPr>
              <w:pStyle w:val="Tabletext"/>
            </w:pPr>
            <w:r w:rsidRPr="0032182E">
              <w:t>O25</w:t>
            </w:r>
          </w:p>
        </w:tc>
        <w:tc>
          <w:tcPr>
            <w:tcW w:w="609" w:type="dxa"/>
            <w:gridSpan w:val="2"/>
            <w:tcBorders>
              <w:top w:val="single" w:sz="2" w:space="0" w:color="auto"/>
              <w:left w:val="nil"/>
              <w:bottom w:val="single" w:sz="2" w:space="0" w:color="auto"/>
              <w:right w:val="nil"/>
            </w:tcBorders>
            <w:shd w:val="clear" w:color="auto" w:fill="auto"/>
          </w:tcPr>
          <w:p w14:paraId="0F34BE2E" w14:textId="77777777" w:rsidR="00DA63B6" w:rsidRPr="0032182E" w:rsidRDefault="00DA63B6" w:rsidP="00DA63B6">
            <w:pPr>
              <w:pStyle w:val="Tabletext"/>
            </w:pPr>
            <w:r w:rsidRPr="0032182E">
              <w:t>R114</w:t>
            </w:r>
          </w:p>
        </w:tc>
        <w:tc>
          <w:tcPr>
            <w:tcW w:w="1152" w:type="dxa"/>
            <w:gridSpan w:val="2"/>
            <w:tcBorders>
              <w:top w:val="single" w:sz="2" w:space="0" w:color="auto"/>
              <w:left w:val="nil"/>
              <w:bottom w:val="single" w:sz="2" w:space="0" w:color="auto"/>
              <w:right w:val="nil"/>
            </w:tcBorders>
            <w:shd w:val="clear" w:color="auto" w:fill="auto"/>
          </w:tcPr>
          <w:p w14:paraId="7570AA2C" w14:textId="77777777" w:rsidR="00DA63B6" w:rsidRPr="0032182E" w:rsidRDefault="00DA63B6" w:rsidP="00DA63B6">
            <w:pPr>
              <w:pStyle w:val="Tabletext"/>
            </w:pPr>
            <w:r w:rsidRPr="0032182E">
              <w:t>28/10/2020</w:t>
            </w:r>
          </w:p>
        </w:tc>
      </w:tr>
      <w:tr w:rsidR="00DA63B6" w:rsidRPr="0032182E" w14:paraId="78BC62EE"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11DC5F38" w14:textId="77777777" w:rsidR="00DA63B6" w:rsidRPr="0032182E" w:rsidRDefault="00DA63B6" w:rsidP="00DA63B6">
            <w:pPr>
              <w:pStyle w:val="Tabletext"/>
            </w:pPr>
            <w:r w:rsidRPr="0032182E">
              <w:t>151</w:t>
            </w:r>
          </w:p>
        </w:tc>
        <w:tc>
          <w:tcPr>
            <w:tcW w:w="1140" w:type="dxa"/>
            <w:gridSpan w:val="2"/>
            <w:tcBorders>
              <w:top w:val="single" w:sz="2" w:space="0" w:color="auto"/>
              <w:left w:val="nil"/>
              <w:bottom w:val="single" w:sz="2" w:space="0" w:color="auto"/>
              <w:right w:val="nil"/>
            </w:tcBorders>
            <w:shd w:val="clear" w:color="auto" w:fill="auto"/>
          </w:tcPr>
          <w:p w14:paraId="4E3DB2CC"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30011294" w14:textId="77777777" w:rsidR="00DA63B6" w:rsidRPr="0032182E" w:rsidRDefault="00DA63B6" w:rsidP="00DA63B6">
            <w:pPr>
              <w:pStyle w:val="Tabletext"/>
            </w:pPr>
            <w:r w:rsidRPr="0032182E">
              <w:t>At least 99.9% silver</w:t>
            </w:r>
          </w:p>
        </w:tc>
        <w:tc>
          <w:tcPr>
            <w:tcW w:w="1607" w:type="dxa"/>
            <w:gridSpan w:val="2"/>
            <w:tcBorders>
              <w:top w:val="single" w:sz="2" w:space="0" w:color="auto"/>
              <w:left w:val="nil"/>
              <w:bottom w:val="single" w:sz="2" w:space="0" w:color="auto"/>
              <w:right w:val="nil"/>
            </w:tcBorders>
            <w:shd w:val="clear" w:color="auto" w:fill="auto"/>
          </w:tcPr>
          <w:p w14:paraId="343282C5" w14:textId="77777777" w:rsidR="00DA63B6" w:rsidRPr="0032182E" w:rsidRDefault="00DA63B6" w:rsidP="00DA63B6">
            <w:pPr>
              <w:pStyle w:val="Tabletext"/>
            </w:pPr>
            <w:r w:rsidRPr="0032182E">
              <w:t>31.103 + 3.00</w:t>
            </w:r>
          </w:p>
        </w:tc>
        <w:tc>
          <w:tcPr>
            <w:tcW w:w="852" w:type="dxa"/>
            <w:gridSpan w:val="2"/>
            <w:tcBorders>
              <w:top w:val="single" w:sz="2" w:space="0" w:color="auto"/>
              <w:left w:val="nil"/>
              <w:bottom w:val="single" w:sz="2" w:space="0" w:color="auto"/>
              <w:right w:val="nil"/>
            </w:tcBorders>
            <w:shd w:val="clear" w:color="auto" w:fill="auto"/>
          </w:tcPr>
          <w:p w14:paraId="10CF9297" w14:textId="77777777" w:rsidR="00DA63B6" w:rsidRPr="0032182E" w:rsidRDefault="00DA63B6" w:rsidP="00DA63B6">
            <w:pPr>
              <w:pStyle w:val="Tabletext"/>
            </w:pPr>
            <w:r w:rsidRPr="0032182E">
              <w:t>34.40</w:t>
            </w:r>
          </w:p>
        </w:tc>
        <w:tc>
          <w:tcPr>
            <w:tcW w:w="711" w:type="dxa"/>
            <w:gridSpan w:val="2"/>
            <w:tcBorders>
              <w:top w:val="single" w:sz="2" w:space="0" w:color="auto"/>
              <w:left w:val="nil"/>
              <w:bottom w:val="single" w:sz="2" w:space="0" w:color="auto"/>
              <w:right w:val="nil"/>
            </w:tcBorders>
            <w:shd w:val="clear" w:color="auto" w:fill="auto"/>
          </w:tcPr>
          <w:p w14:paraId="0637683A" w14:textId="77777777" w:rsidR="00DA63B6" w:rsidRPr="0032182E" w:rsidRDefault="00DA63B6" w:rsidP="00DA63B6">
            <w:pPr>
              <w:pStyle w:val="Tabletext"/>
            </w:pPr>
            <w:r w:rsidRPr="0032182E">
              <w:t>5.00</w:t>
            </w:r>
          </w:p>
        </w:tc>
        <w:tc>
          <w:tcPr>
            <w:tcW w:w="455" w:type="dxa"/>
            <w:gridSpan w:val="3"/>
            <w:tcBorders>
              <w:top w:val="single" w:sz="2" w:space="0" w:color="auto"/>
              <w:left w:val="nil"/>
              <w:bottom w:val="single" w:sz="2" w:space="0" w:color="auto"/>
              <w:right w:val="nil"/>
            </w:tcBorders>
            <w:shd w:val="clear" w:color="auto" w:fill="auto"/>
          </w:tcPr>
          <w:p w14:paraId="16A6237C" w14:textId="77777777" w:rsidR="00DA63B6" w:rsidRPr="0032182E" w:rsidRDefault="00DA63B6" w:rsidP="00DA63B6">
            <w:pPr>
              <w:pStyle w:val="Tabletext"/>
            </w:pPr>
            <w:r w:rsidRPr="0032182E">
              <w:t>S6</w:t>
            </w:r>
          </w:p>
        </w:tc>
        <w:tc>
          <w:tcPr>
            <w:tcW w:w="569" w:type="dxa"/>
            <w:gridSpan w:val="3"/>
            <w:tcBorders>
              <w:top w:val="single" w:sz="2" w:space="0" w:color="auto"/>
              <w:left w:val="nil"/>
              <w:bottom w:val="single" w:sz="2" w:space="0" w:color="auto"/>
              <w:right w:val="nil"/>
            </w:tcBorders>
            <w:shd w:val="clear" w:color="auto" w:fill="auto"/>
          </w:tcPr>
          <w:p w14:paraId="7EABF82D" w14:textId="77777777" w:rsidR="00DA63B6" w:rsidRPr="0032182E" w:rsidRDefault="00DA63B6" w:rsidP="00DA63B6">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265CD607" w14:textId="77777777" w:rsidR="00DA63B6" w:rsidRPr="0032182E" w:rsidRDefault="00DA63B6" w:rsidP="00DA63B6">
            <w:pPr>
              <w:pStyle w:val="Tabletext"/>
            </w:pPr>
            <w:r w:rsidRPr="0032182E">
              <w:t>O26</w:t>
            </w:r>
          </w:p>
        </w:tc>
        <w:tc>
          <w:tcPr>
            <w:tcW w:w="609" w:type="dxa"/>
            <w:gridSpan w:val="2"/>
            <w:tcBorders>
              <w:top w:val="single" w:sz="2" w:space="0" w:color="auto"/>
              <w:left w:val="nil"/>
              <w:bottom w:val="single" w:sz="2" w:space="0" w:color="auto"/>
              <w:right w:val="nil"/>
            </w:tcBorders>
            <w:shd w:val="clear" w:color="auto" w:fill="auto"/>
          </w:tcPr>
          <w:p w14:paraId="528B91CD" w14:textId="77777777" w:rsidR="00DA63B6" w:rsidRPr="0032182E" w:rsidRDefault="00DA63B6" w:rsidP="00DA63B6">
            <w:pPr>
              <w:pStyle w:val="Tabletext"/>
            </w:pPr>
            <w:r w:rsidRPr="0032182E">
              <w:t>R115</w:t>
            </w:r>
          </w:p>
        </w:tc>
        <w:tc>
          <w:tcPr>
            <w:tcW w:w="1152" w:type="dxa"/>
            <w:gridSpan w:val="2"/>
            <w:tcBorders>
              <w:top w:val="single" w:sz="2" w:space="0" w:color="auto"/>
              <w:left w:val="nil"/>
              <w:bottom w:val="single" w:sz="2" w:space="0" w:color="auto"/>
              <w:right w:val="nil"/>
            </w:tcBorders>
            <w:shd w:val="clear" w:color="auto" w:fill="auto"/>
          </w:tcPr>
          <w:p w14:paraId="4F653558" w14:textId="77777777" w:rsidR="00DA63B6" w:rsidRPr="0032182E" w:rsidRDefault="00DA63B6" w:rsidP="00DA63B6">
            <w:pPr>
              <w:pStyle w:val="Tabletext"/>
            </w:pPr>
            <w:r w:rsidRPr="0032182E">
              <w:t>28/10/2020</w:t>
            </w:r>
          </w:p>
        </w:tc>
      </w:tr>
      <w:tr w:rsidR="00DA63B6" w:rsidRPr="0032182E" w14:paraId="2FDF3428"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6E2C4F3A" w14:textId="77777777" w:rsidR="00DA63B6" w:rsidRPr="0032182E" w:rsidRDefault="00DA63B6" w:rsidP="00DA63B6">
            <w:pPr>
              <w:pStyle w:val="Tabletext"/>
            </w:pPr>
            <w:r w:rsidRPr="0032182E">
              <w:t>152</w:t>
            </w:r>
          </w:p>
        </w:tc>
        <w:tc>
          <w:tcPr>
            <w:tcW w:w="1140" w:type="dxa"/>
            <w:gridSpan w:val="2"/>
            <w:tcBorders>
              <w:top w:val="single" w:sz="2" w:space="0" w:color="auto"/>
              <w:left w:val="nil"/>
              <w:bottom w:val="single" w:sz="2" w:space="0" w:color="auto"/>
              <w:right w:val="nil"/>
            </w:tcBorders>
            <w:shd w:val="clear" w:color="auto" w:fill="auto"/>
          </w:tcPr>
          <w:p w14:paraId="34E84D32" w14:textId="77777777" w:rsidR="00DA63B6" w:rsidRPr="0032182E" w:rsidRDefault="00DA63B6" w:rsidP="00DA63B6">
            <w:pPr>
              <w:pStyle w:val="Tabletext"/>
            </w:pPr>
            <w:r w:rsidRPr="0032182E">
              <w:t>$1</w:t>
            </w:r>
          </w:p>
        </w:tc>
        <w:tc>
          <w:tcPr>
            <w:tcW w:w="1279" w:type="dxa"/>
            <w:gridSpan w:val="3"/>
            <w:tcBorders>
              <w:top w:val="single" w:sz="2" w:space="0" w:color="auto"/>
              <w:left w:val="nil"/>
              <w:bottom w:val="single" w:sz="2" w:space="0" w:color="auto"/>
              <w:right w:val="nil"/>
            </w:tcBorders>
            <w:shd w:val="clear" w:color="auto" w:fill="auto"/>
          </w:tcPr>
          <w:p w14:paraId="4EE64B02" w14:textId="77777777" w:rsidR="00DA63B6" w:rsidRPr="0032182E" w:rsidRDefault="00DA63B6" w:rsidP="00DA63B6">
            <w:pPr>
              <w:pStyle w:val="Tabletext"/>
            </w:pPr>
            <w:r w:rsidRPr="0032182E">
              <w:t>At least 99.9% silver</w:t>
            </w:r>
          </w:p>
        </w:tc>
        <w:tc>
          <w:tcPr>
            <w:tcW w:w="1607" w:type="dxa"/>
            <w:gridSpan w:val="2"/>
            <w:tcBorders>
              <w:top w:val="single" w:sz="2" w:space="0" w:color="auto"/>
              <w:left w:val="nil"/>
              <w:bottom w:val="single" w:sz="2" w:space="0" w:color="auto"/>
              <w:right w:val="nil"/>
            </w:tcBorders>
            <w:shd w:val="clear" w:color="auto" w:fill="auto"/>
          </w:tcPr>
          <w:p w14:paraId="73D86F61" w14:textId="77777777" w:rsidR="00DA63B6" w:rsidRPr="0032182E" w:rsidRDefault="00DA63B6" w:rsidP="00DA63B6">
            <w:pPr>
              <w:pStyle w:val="Tabletext"/>
            </w:pPr>
            <w:r w:rsidRPr="0032182E">
              <w:t>31.103 + 3.00</w:t>
            </w:r>
          </w:p>
        </w:tc>
        <w:tc>
          <w:tcPr>
            <w:tcW w:w="852" w:type="dxa"/>
            <w:gridSpan w:val="2"/>
            <w:tcBorders>
              <w:top w:val="single" w:sz="2" w:space="0" w:color="auto"/>
              <w:left w:val="nil"/>
              <w:bottom w:val="single" w:sz="2" w:space="0" w:color="auto"/>
              <w:right w:val="nil"/>
            </w:tcBorders>
            <w:shd w:val="clear" w:color="auto" w:fill="auto"/>
          </w:tcPr>
          <w:p w14:paraId="5135CC68" w14:textId="77777777" w:rsidR="00DA63B6" w:rsidRPr="0032182E" w:rsidRDefault="00DA63B6" w:rsidP="00DA63B6">
            <w:pPr>
              <w:pStyle w:val="Tabletext"/>
            </w:pPr>
            <w:r w:rsidRPr="0032182E">
              <w:t>34.40</w:t>
            </w:r>
          </w:p>
        </w:tc>
        <w:tc>
          <w:tcPr>
            <w:tcW w:w="711" w:type="dxa"/>
            <w:gridSpan w:val="2"/>
            <w:tcBorders>
              <w:top w:val="single" w:sz="2" w:space="0" w:color="auto"/>
              <w:left w:val="nil"/>
              <w:bottom w:val="single" w:sz="2" w:space="0" w:color="auto"/>
              <w:right w:val="nil"/>
            </w:tcBorders>
            <w:shd w:val="clear" w:color="auto" w:fill="auto"/>
          </w:tcPr>
          <w:p w14:paraId="17EF887A" w14:textId="77777777" w:rsidR="00DA63B6" w:rsidRPr="0032182E" w:rsidRDefault="00DA63B6" w:rsidP="00DA63B6">
            <w:pPr>
              <w:pStyle w:val="Tabletext"/>
            </w:pPr>
            <w:r w:rsidRPr="0032182E">
              <w:t>5.00</w:t>
            </w:r>
          </w:p>
        </w:tc>
        <w:tc>
          <w:tcPr>
            <w:tcW w:w="455" w:type="dxa"/>
            <w:gridSpan w:val="3"/>
            <w:tcBorders>
              <w:top w:val="single" w:sz="2" w:space="0" w:color="auto"/>
              <w:left w:val="nil"/>
              <w:bottom w:val="single" w:sz="2" w:space="0" w:color="auto"/>
              <w:right w:val="nil"/>
            </w:tcBorders>
            <w:shd w:val="clear" w:color="auto" w:fill="auto"/>
          </w:tcPr>
          <w:p w14:paraId="5B5369DD" w14:textId="77777777" w:rsidR="00DA63B6" w:rsidRPr="0032182E" w:rsidRDefault="00DA63B6" w:rsidP="00DA63B6">
            <w:pPr>
              <w:pStyle w:val="Tabletext"/>
            </w:pPr>
            <w:r w:rsidRPr="0032182E">
              <w:t>S6</w:t>
            </w:r>
          </w:p>
        </w:tc>
        <w:tc>
          <w:tcPr>
            <w:tcW w:w="569" w:type="dxa"/>
            <w:gridSpan w:val="3"/>
            <w:tcBorders>
              <w:top w:val="single" w:sz="2" w:space="0" w:color="auto"/>
              <w:left w:val="nil"/>
              <w:bottom w:val="single" w:sz="2" w:space="0" w:color="auto"/>
              <w:right w:val="nil"/>
            </w:tcBorders>
            <w:shd w:val="clear" w:color="auto" w:fill="auto"/>
          </w:tcPr>
          <w:p w14:paraId="2A11304F" w14:textId="77777777" w:rsidR="00DA63B6" w:rsidRPr="0032182E" w:rsidRDefault="00DA63B6" w:rsidP="00DA63B6">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70770530" w14:textId="77777777" w:rsidR="00DA63B6" w:rsidRPr="0032182E" w:rsidRDefault="00DA63B6" w:rsidP="00DA63B6">
            <w:pPr>
              <w:pStyle w:val="Tabletext"/>
            </w:pPr>
            <w:r w:rsidRPr="0032182E">
              <w:t>O27</w:t>
            </w:r>
          </w:p>
        </w:tc>
        <w:tc>
          <w:tcPr>
            <w:tcW w:w="609" w:type="dxa"/>
            <w:gridSpan w:val="2"/>
            <w:tcBorders>
              <w:top w:val="single" w:sz="2" w:space="0" w:color="auto"/>
              <w:left w:val="nil"/>
              <w:bottom w:val="single" w:sz="2" w:space="0" w:color="auto"/>
              <w:right w:val="nil"/>
            </w:tcBorders>
            <w:shd w:val="clear" w:color="auto" w:fill="auto"/>
          </w:tcPr>
          <w:p w14:paraId="210EEF03" w14:textId="77777777" w:rsidR="00DA63B6" w:rsidRPr="0032182E" w:rsidRDefault="00DA63B6" w:rsidP="00DA63B6">
            <w:pPr>
              <w:pStyle w:val="Tabletext"/>
            </w:pPr>
            <w:r w:rsidRPr="0032182E">
              <w:t>R116</w:t>
            </w:r>
          </w:p>
        </w:tc>
        <w:tc>
          <w:tcPr>
            <w:tcW w:w="1152" w:type="dxa"/>
            <w:gridSpan w:val="2"/>
            <w:tcBorders>
              <w:top w:val="single" w:sz="2" w:space="0" w:color="auto"/>
              <w:left w:val="nil"/>
              <w:bottom w:val="single" w:sz="2" w:space="0" w:color="auto"/>
              <w:right w:val="nil"/>
            </w:tcBorders>
            <w:shd w:val="clear" w:color="auto" w:fill="auto"/>
          </w:tcPr>
          <w:p w14:paraId="54F40135" w14:textId="77777777" w:rsidR="00DA63B6" w:rsidRPr="0032182E" w:rsidRDefault="00DA63B6" w:rsidP="00DA63B6">
            <w:pPr>
              <w:pStyle w:val="Tabletext"/>
            </w:pPr>
            <w:r w:rsidRPr="0032182E">
              <w:t>28/10/2020</w:t>
            </w:r>
          </w:p>
        </w:tc>
      </w:tr>
      <w:tr w:rsidR="00DA63B6" w:rsidRPr="0032182E" w14:paraId="35D3AC1C" w14:textId="77777777" w:rsidTr="00DA63B6">
        <w:trPr>
          <w:cantSplit/>
          <w:jc w:val="center"/>
        </w:trPr>
        <w:tc>
          <w:tcPr>
            <w:tcW w:w="809" w:type="dxa"/>
            <w:gridSpan w:val="3"/>
            <w:tcBorders>
              <w:top w:val="single" w:sz="2" w:space="0" w:color="auto"/>
              <w:left w:val="nil"/>
              <w:bottom w:val="single" w:sz="2" w:space="0" w:color="auto"/>
              <w:right w:val="nil"/>
            </w:tcBorders>
            <w:shd w:val="clear" w:color="auto" w:fill="auto"/>
          </w:tcPr>
          <w:p w14:paraId="20E0BD92" w14:textId="77777777" w:rsidR="00DA63B6" w:rsidRPr="0032182E" w:rsidRDefault="00DA63B6" w:rsidP="00DA63B6">
            <w:pPr>
              <w:pStyle w:val="Tabletext"/>
            </w:pPr>
            <w:r w:rsidRPr="0032182E">
              <w:t>153</w:t>
            </w:r>
          </w:p>
        </w:tc>
        <w:tc>
          <w:tcPr>
            <w:tcW w:w="1140" w:type="dxa"/>
            <w:gridSpan w:val="2"/>
            <w:tcBorders>
              <w:top w:val="single" w:sz="2" w:space="0" w:color="auto"/>
              <w:left w:val="nil"/>
              <w:bottom w:val="single" w:sz="2" w:space="0" w:color="auto"/>
              <w:right w:val="nil"/>
            </w:tcBorders>
            <w:shd w:val="clear" w:color="auto" w:fill="auto"/>
          </w:tcPr>
          <w:p w14:paraId="68D5581D" w14:textId="77777777" w:rsidR="00DA63B6" w:rsidRPr="0032182E" w:rsidRDefault="00DA63B6" w:rsidP="00DA63B6">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5BA234B7" w14:textId="77777777" w:rsidR="00DA63B6" w:rsidRPr="0032182E" w:rsidRDefault="00DA63B6" w:rsidP="00DA63B6">
            <w:pPr>
              <w:pStyle w:val="Tabletext"/>
            </w:pPr>
            <w:r w:rsidRPr="0032182E">
              <w:t>At least 99.99% gold</w:t>
            </w:r>
          </w:p>
        </w:tc>
        <w:tc>
          <w:tcPr>
            <w:tcW w:w="1607" w:type="dxa"/>
            <w:gridSpan w:val="2"/>
            <w:tcBorders>
              <w:top w:val="single" w:sz="2" w:space="0" w:color="auto"/>
              <w:left w:val="nil"/>
              <w:bottom w:val="single" w:sz="2" w:space="0" w:color="auto"/>
              <w:right w:val="nil"/>
            </w:tcBorders>
            <w:shd w:val="clear" w:color="auto" w:fill="auto"/>
          </w:tcPr>
          <w:p w14:paraId="78CD24B2" w14:textId="77777777" w:rsidR="00DA63B6" w:rsidRPr="0032182E" w:rsidRDefault="00DA63B6" w:rsidP="00DA63B6">
            <w:pPr>
              <w:pStyle w:val="Tabletext"/>
            </w:pPr>
            <w:r w:rsidRPr="0032182E">
              <w:t>15.55 + 0.20</w:t>
            </w:r>
          </w:p>
        </w:tc>
        <w:tc>
          <w:tcPr>
            <w:tcW w:w="852" w:type="dxa"/>
            <w:gridSpan w:val="2"/>
            <w:tcBorders>
              <w:top w:val="single" w:sz="2" w:space="0" w:color="auto"/>
              <w:left w:val="nil"/>
              <w:bottom w:val="single" w:sz="2" w:space="0" w:color="auto"/>
              <w:right w:val="nil"/>
            </w:tcBorders>
            <w:shd w:val="clear" w:color="auto" w:fill="auto"/>
          </w:tcPr>
          <w:p w14:paraId="7105C728" w14:textId="77777777" w:rsidR="00DA63B6" w:rsidRPr="0032182E" w:rsidRDefault="00DA63B6" w:rsidP="00DA63B6">
            <w:pPr>
              <w:pStyle w:val="Tabletext"/>
            </w:pPr>
            <w:r w:rsidRPr="0032182E">
              <w:t>30.20</w:t>
            </w:r>
          </w:p>
        </w:tc>
        <w:tc>
          <w:tcPr>
            <w:tcW w:w="711" w:type="dxa"/>
            <w:gridSpan w:val="2"/>
            <w:tcBorders>
              <w:top w:val="single" w:sz="2" w:space="0" w:color="auto"/>
              <w:left w:val="nil"/>
              <w:bottom w:val="single" w:sz="2" w:space="0" w:color="auto"/>
              <w:right w:val="nil"/>
            </w:tcBorders>
            <w:shd w:val="clear" w:color="auto" w:fill="auto"/>
          </w:tcPr>
          <w:p w14:paraId="05B64B89" w14:textId="77777777" w:rsidR="00DA63B6" w:rsidRPr="0032182E" w:rsidRDefault="00DA63B6" w:rsidP="00DA63B6">
            <w:pPr>
              <w:pStyle w:val="Tabletext"/>
            </w:pPr>
            <w:r w:rsidRPr="0032182E">
              <w:t>2.20</w:t>
            </w:r>
          </w:p>
        </w:tc>
        <w:tc>
          <w:tcPr>
            <w:tcW w:w="455" w:type="dxa"/>
            <w:gridSpan w:val="3"/>
            <w:tcBorders>
              <w:top w:val="single" w:sz="2" w:space="0" w:color="auto"/>
              <w:left w:val="nil"/>
              <w:bottom w:val="single" w:sz="2" w:space="0" w:color="auto"/>
              <w:right w:val="nil"/>
            </w:tcBorders>
            <w:shd w:val="clear" w:color="auto" w:fill="auto"/>
          </w:tcPr>
          <w:p w14:paraId="3D7C7FF1" w14:textId="77777777" w:rsidR="00DA63B6" w:rsidRPr="0032182E" w:rsidRDefault="00DA63B6" w:rsidP="00DA63B6">
            <w:pPr>
              <w:pStyle w:val="Tabletext"/>
            </w:pPr>
            <w:r w:rsidRPr="0032182E">
              <w:t>S1</w:t>
            </w:r>
          </w:p>
        </w:tc>
        <w:tc>
          <w:tcPr>
            <w:tcW w:w="569" w:type="dxa"/>
            <w:gridSpan w:val="3"/>
            <w:tcBorders>
              <w:top w:val="single" w:sz="2" w:space="0" w:color="auto"/>
              <w:left w:val="nil"/>
              <w:bottom w:val="single" w:sz="2" w:space="0" w:color="auto"/>
              <w:right w:val="nil"/>
            </w:tcBorders>
            <w:shd w:val="clear" w:color="auto" w:fill="auto"/>
          </w:tcPr>
          <w:p w14:paraId="6C450ABA" w14:textId="77777777" w:rsidR="00DA63B6" w:rsidRPr="0032182E" w:rsidRDefault="00DA63B6" w:rsidP="00DA63B6">
            <w:pPr>
              <w:pStyle w:val="Tabletext"/>
            </w:pPr>
            <w:r w:rsidRPr="0032182E">
              <w:t>E1</w:t>
            </w:r>
          </w:p>
        </w:tc>
        <w:tc>
          <w:tcPr>
            <w:tcW w:w="590" w:type="dxa"/>
            <w:gridSpan w:val="3"/>
            <w:tcBorders>
              <w:top w:val="single" w:sz="2" w:space="0" w:color="auto"/>
              <w:left w:val="nil"/>
              <w:bottom w:val="single" w:sz="2" w:space="0" w:color="auto"/>
              <w:right w:val="nil"/>
            </w:tcBorders>
            <w:shd w:val="clear" w:color="auto" w:fill="auto"/>
          </w:tcPr>
          <w:p w14:paraId="2FB97B08" w14:textId="77777777" w:rsidR="00DA63B6" w:rsidRPr="0032182E" w:rsidRDefault="00DA63B6" w:rsidP="00DA63B6">
            <w:pPr>
              <w:pStyle w:val="Tabletext"/>
            </w:pPr>
            <w:r w:rsidRPr="0032182E">
              <w:t>O14</w:t>
            </w:r>
          </w:p>
        </w:tc>
        <w:tc>
          <w:tcPr>
            <w:tcW w:w="609" w:type="dxa"/>
            <w:gridSpan w:val="2"/>
            <w:tcBorders>
              <w:top w:val="single" w:sz="2" w:space="0" w:color="auto"/>
              <w:left w:val="nil"/>
              <w:bottom w:val="single" w:sz="2" w:space="0" w:color="auto"/>
              <w:right w:val="nil"/>
            </w:tcBorders>
            <w:shd w:val="clear" w:color="auto" w:fill="auto"/>
          </w:tcPr>
          <w:p w14:paraId="79B1A650" w14:textId="77777777" w:rsidR="00DA63B6" w:rsidRPr="0032182E" w:rsidRDefault="00DA63B6" w:rsidP="00DA63B6">
            <w:pPr>
              <w:pStyle w:val="Tabletext"/>
            </w:pPr>
            <w:r w:rsidRPr="0032182E">
              <w:t>R31</w:t>
            </w:r>
          </w:p>
        </w:tc>
        <w:tc>
          <w:tcPr>
            <w:tcW w:w="1152" w:type="dxa"/>
            <w:gridSpan w:val="2"/>
            <w:tcBorders>
              <w:top w:val="single" w:sz="2" w:space="0" w:color="auto"/>
              <w:left w:val="nil"/>
              <w:bottom w:val="single" w:sz="2" w:space="0" w:color="auto"/>
              <w:right w:val="nil"/>
            </w:tcBorders>
            <w:shd w:val="clear" w:color="auto" w:fill="auto"/>
          </w:tcPr>
          <w:p w14:paraId="2F46450C" w14:textId="77777777" w:rsidR="00DA63B6" w:rsidRPr="0032182E" w:rsidRDefault="00DA63B6" w:rsidP="00DA63B6">
            <w:pPr>
              <w:pStyle w:val="Tabletext"/>
            </w:pPr>
            <w:r w:rsidRPr="0032182E">
              <w:t>28/10/2020</w:t>
            </w:r>
          </w:p>
        </w:tc>
      </w:tr>
      <w:tr w:rsidR="00DA63B6" w:rsidRPr="0032182E" w14:paraId="550739E4" w14:textId="77777777" w:rsidTr="00F43F21">
        <w:trPr>
          <w:gridAfter w:val="1"/>
          <w:wAfter w:w="31" w:type="dxa"/>
          <w:cantSplit/>
          <w:jc w:val="center"/>
        </w:trPr>
        <w:tc>
          <w:tcPr>
            <w:tcW w:w="803" w:type="dxa"/>
            <w:gridSpan w:val="2"/>
            <w:tcBorders>
              <w:top w:val="single" w:sz="2" w:space="0" w:color="auto"/>
              <w:left w:val="nil"/>
              <w:bottom w:val="single" w:sz="2" w:space="0" w:color="auto"/>
              <w:right w:val="nil"/>
            </w:tcBorders>
            <w:shd w:val="clear" w:color="auto" w:fill="auto"/>
          </w:tcPr>
          <w:p w14:paraId="3C0E729E" w14:textId="59774FAC" w:rsidR="00DA63B6" w:rsidRPr="0032182E" w:rsidRDefault="00DA63B6" w:rsidP="00DA63B6">
            <w:pPr>
              <w:pStyle w:val="Tabletext"/>
            </w:pPr>
            <w:r w:rsidRPr="0032182E">
              <w:t>154</w:t>
            </w:r>
          </w:p>
        </w:tc>
        <w:tc>
          <w:tcPr>
            <w:tcW w:w="1137" w:type="dxa"/>
            <w:gridSpan w:val="2"/>
            <w:tcBorders>
              <w:top w:val="single" w:sz="2" w:space="0" w:color="auto"/>
              <w:left w:val="nil"/>
              <w:bottom w:val="single" w:sz="2" w:space="0" w:color="auto"/>
              <w:right w:val="nil"/>
            </w:tcBorders>
            <w:shd w:val="clear" w:color="auto" w:fill="auto"/>
          </w:tcPr>
          <w:p w14:paraId="114FE6D3" w14:textId="37E7A1E4" w:rsidR="00DA63B6" w:rsidRPr="0032182E" w:rsidRDefault="00DA63B6" w:rsidP="00DA63B6">
            <w:pPr>
              <w:pStyle w:val="Tabletext"/>
            </w:pPr>
            <w:r w:rsidRPr="0032182E">
              <w:t>$25</w:t>
            </w:r>
          </w:p>
        </w:tc>
        <w:tc>
          <w:tcPr>
            <w:tcW w:w="1277" w:type="dxa"/>
            <w:gridSpan w:val="3"/>
            <w:tcBorders>
              <w:top w:val="single" w:sz="2" w:space="0" w:color="auto"/>
              <w:left w:val="nil"/>
              <w:bottom w:val="single" w:sz="2" w:space="0" w:color="auto"/>
              <w:right w:val="nil"/>
            </w:tcBorders>
            <w:shd w:val="clear" w:color="auto" w:fill="auto"/>
          </w:tcPr>
          <w:p w14:paraId="4156F4CF" w14:textId="4C3A699D" w:rsidR="00DA63B6" w:rsidRPr="0032182E" w:rsidRDefault="00DA63B6" w:rsidP="00DA63B6">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FFA7FF7" w14:textId="77F2984E" w:rsidR="00DA63B6" w:rsidRPr="0032182E" w:rsidRDefault="00DA63B6" w:rsidP="00DA63B6">
            <w:pPr>
              <w:pStyle w:val="Tabletext"/>
            </w:pPr>
            <w:r w:rsidRPr="0032182E">
              <w:t>7.77 + 0.20</w:t>
            </w:r>
          </w:p>
        </w:tc>
        <w:tc>
          <w:tcPr>
            <w:tcW w:w="849" w:type="dxa"/>
            <w:gridSpan w:val="2"/>
            <w:tcBorders>
              <w:top w:val="single" w:sz="2" w:space="0" w:color="auto"/>
              <w:left w:val="nil"/>
              <w:bottom w:val="single" w:sz="2" w:space="0" w:color="auto"/>
              <w:right w:val="nil"/>
            </w:tcBorders>
            <w:shd w:val="clear" w:color="auto" w:fill="auto"/>
          </w:tcPr>
          <w:p w14:paraId="080C0D9C" w14:textId="30C9D43C" w:rsidR="00DA63B6" w:rsidRPr="0032182E" w:rsidRDefault="00DA63B6" w:rsidP="00DA63B6">
            <w:pPr>
              <w:pStyle w:val="Tabletext"/>
            </w:pPr>
            <w:r w:rsidRPr="0032182E">
              <w:t>21.90</w:t>
            </w:r>
          </w:p>
        </w:tc>
        <w:tc>
          <w:tcPr>
            <w:tcW w:w="709" w:type="dxa"/>
            <w:gridSpan w:val="2"/>
            <w:tcBorders>
              <w:top w:val="single" w:sz="2" w:space="0" w:color="auto"/>
              <w:left w:val="nil"/>
              <w:bottom w:val="single" w:sz="2" w:space="0" w:color="auto"/>
              <w:right w:val="nil"/>
            </w:tcBorders>
            <w:shd w:val="clear" w:color="auto" w:fill="auto"/>
          </w:tcPr>
          <w:p w14:paraId="5172DC35" w14:textId="49DFCADA" w:rsidR="00DA63B6" w:rsidRPr="0032182E" w:rsidRDefault="00DA63B6" w:rsidP="00DA63B6">
            <w:pPr>
              <w:pStyle w:val="Tabletext"/>
            </w:pPr>
            <w:r w:rsidRPr="0032182E">
              <w:t>2.10</w:t>
            </w:r>
          </w:p>
        </w:tc>
        <w:tc>
          <w:tcPr>
            <w:tcW w:w="454" w:type="dxa"/>
            <w:gridSpan w:val="3"/>
            <w:tcBorders>
              <w:top w:val="single" w:sz="2" w:space="0" w:color="auto"/>
              <w:left w:val="nil"/>
              <w:bottom w:val="single" w:sz="2" w:space="0" w:color="auto"/>
              <w:right w:val="nil"/>
            </w:tcBorders>
            <w:shd w:val="clear" w:color="auto" w:fill="auto"/>
          </w:tcPr>
          <w:p w14:paraId="3E76C27C" w14:textId="2975EADB" w:rsidR="00DA63B6" w:rsidRPr="0032182E" w:rsidRDefault="00DA63B6" w:rsidP="00DA63B6">
            <w:pPr>
              <w:pStyle w:val="Tabletext"/>
            </w:pPr>
            <w:r w:rsidRPr="0032182E">
              <w:t>S1</w:t>
            </w:r>
          </w:p>
        </w:tc>
        <w:tc>
          <w:tcPr>
            <w:tcW w:w="568" w:type="dxa"/>
            <w:gridSpan w:val="3"/>
            <w:tcBorders>
              <w:top w:val="single" w:sz="2" w:space="0" w:color="auto"/>
              <w:left w:val="nil"/>
              <w:bottom w:val="single" w:sz="2" w:space="0" w:color="auto"/>
              <w:right w:val="nil"/>
            </w:tcBorders>
            <w:shd w:val="clear" w:color="auto" w:fill="auto"/>
          </w:tcPr>
          <w:p w14:paraId="6D0FD1BB" w14:textId="2BBFAF59" w:rsidR="00DA63B6" w:rsidRPr="0032182E" w:rsidRDefault="00DA63B6" w:rsidP="00DA63B6">
            <w:pPr>
              <w:pStyle w:val="Tabletext"/>
            </w:pPr>
            <w:r w:rsidRPr="0032182E">
              <w:t>E1</w:t>
            </w:r>
          </w:p>
        </w:tc>
        <w:tc>
          <w:tcPr>
            <w:tcW w:w="589" w:type="dxa"/>
            <w:gridSpan w:val="3"/>
            <w:tcBorders>
              <w:top w:val="single" w:sz="2" w:space="0" w:color="auto"/>
              <w:left w:val="nil"/>
              <w:bottom w:val="single" w:sz="2" w:space="0" w:color="auto"/>
              <w:right w:val="nil"/>
            </w:tcBorders>
            <w:shd w:val="clear" w:color="auto" w:fill="auto"/>
          </w:tcPr>
          <w:p w14:paraId="12EDE61A" w14:textId="73B6B05C" w:rsidR="00DA63B6" w:rsidRPr="0032182E" w:rsidRDefault="00DA63B6" w:rsidP="00DA63B6">
            <w:pPr>
              <w:pStyle w:val="Tabletext"/>
            </w:pPr>
            <w:r w:rsidRPr="0032182E">
              <w:t>O14</w:t>
            </w:r>
          </w:p>
        </w:tc>
        <w:tc>
          <w:tcPr>
            <w:tcW w:w="611" w:type="dxa"/>
            <w:gridSpan w:val="2"/>
            <w:tcBorders>
              <w:top w:val="single" w:sz="2" w:space="0" w:color="auto"/>
              <w:left w:val="nil"/>
              <w:bottom w:val="single" w:sz="2" w:space="0" w:color="auto"/>
              <w:right w:val="nil"/>
            </w:tcBorders>
            <w:shd w:val="clear" w:color="auto" w:fill="auto"/>
          </w:tcPr>
          <w:p w14:paraId="4BA12DF7" w14:textId="4298C11E" w:rsidR="00DA63B6" w:rsidRPr="0032182E" w:rsidRDefault="00DA63B6" w:rsidP="00DA63B6">
            <w:pPr>
              <w:pStyle w:val="Tabletext"/>
            </w:pPr>
            <w:r w:rsidRPr="0032182E">
              <w:t>R31</w:t>
            </w:r>
          </w:p>
        </w:tc>
        <w:tc>
          <w:tcPr>
            <w:tcW w:w="1144" w:type="dxa"/>
            <w:gridSpan w:val="2"/>
            <w:tcBorders>
              <w:top w:val="single" w:sz="2" w:space="0" w:color="auto"/>
              <w:left w:val="nil"/>
              <w:bottom w:val="single" w:sz="2" w:space="0" w:color="auto"/>
              <w:right w:val="nil"/>
            </w:tcBorders>
            <w:shd w:val="clear" w:color="auto" w:fill="auto"/>
          </w:tcPr>
          <w:p w14:paraId="016D3141" w14:textId="46843879" w:rsidR="00DA63B6" w:rsidRPr="0032182E" w:rsidRDefault="00DA63B6" w:rsidP="00DA63B6">
            <w:pPr>
              <w:pStyle w:val="Tabletext"/>
            </w:pPr>
            <w:r w:rsidRPr="0032182E">
              <w:t>28/10/2020</w:t>
            </w:r>
          </w:p>
        </w:tc>
      </w:tr>
      <w:tr w:rsidR="00F43F21" w:rsidRPr="0032182E" w14:paraId="4CBC1F7C" w14:textId="77777777" w:rsidTr="00E90522">
        <w:trPr>
          <w:cantSplit/>
          <w:jc w:val="center"/>
        </w:trPr>
        <w:tc>
          <w:tcPr>
            <w:tcW w:w="809" w:type="dxa"/>
            <w:gridSpan w:val="3"/>
            <w:tcBorders>
              <w:top w:val="nil"/>
              <w:left w:val="nil"/>
              <w:bottom w:val="single" w:sz="2" w:space="0" w:color="auto"/>
              <w:right w:val="nil"/>
            </w:tcBorders>
            <w:shd w:val="clear" w:color="auto" w:fill="auto"/>
          </w:tcPr>
          <w:p w14:paraId="349D72BF" w14:textId="77777777" w:rsidR="00F43F21" w:rsidRPr="0032182E" w:rsidRDefault="00F43F21" w:rsidP="00E90522">
            <w:pPr>
              <w:pStyle w:val="Tabletext"/>
            </w:pPr>
            <w:r w:rsidRPr="0032182E">
              <w:t>155</w:t>
            </w:r>
          </w:p>
        </w:tc>
        <w:tc>
          <w:tcPr>
            <w:tcW w:w="1140" w:type="dxa"/>
            <w:gridSpan w:val="2"/>
            <w:tcBorders>
              <w:top w:val="nil"/>
              <w:left w:val="nil"/>
              <w:bottom w:val="single" w:sz="2" w:space="0" w:color="auto"/>
              <w:right w:val="nil"/>
            </w:tcBorders>
            <w:shd w:val="clear" w:color="auto" w:fill="auto"/>
          </w:tcPr>
          <w:p w14:paraId="1747D01F" w14:textId="77777777" w:rsidR="00F43F21" w:rsidRPr="0032182E" w:rsidRDefault="00F43F21" w:rsidP="00E90522">
            <w:pPr>
              <w:pStyle w:val="Tabletext"/>
            </w:pPr>
            <w:r w:rsidRPr="0032182E">
              <w:t>50¢</w:t>
            </w:r>
          </w:p>
        </w:tc>
        <w:tc>
          <w:tcPr>
            <w:tcW w:w="1279" w:type="dxa"/>
            <w:gridSpan w:val="3"/>
            <w:tcBorders>
              <w:top w:val="nil"/>
              <w:left w:val="nil"/>
              <w:bottom w:val="single" w:sz="2" w:space="0" w:color="auto"/>
              <w:right w:val="nil"/>
            </w:tcBorders>
            <w:shd w:val="clear" w:color="auto" w:fill="auto"/>
          </w:tcPr>
          <w:p w14:paraId="3907FAB9" w14:textId="77777777" w:rsidR="00F43F21" w:rsidRPr="0032182E" w:rsidRDefault="00F43F21" w:rsidP="00E90522">
            <w:pPr>
              <w:pStyle w:val="Tabletext"/>
            </w:pPr>
            <w:r w:rsidRPr="0032182E">
              <w:t>Copper and nickel</w:t>
            </w:r>
          </w:p>
        </w:tc>
        <w:tc>
          <w:tcPr>
            <w:tcW w:w="1607" w:type="dxa"/>
            <w:gridSpan w:val="2"/>
            <w:tcBorders>
              <w:top w:val="nil"/>
              <w:left w:val="nil"/>
              <w:bottom w:val="single" w:sz="2" w:space="0" w:color="auto"/>
              <w:right w:val="nil"/>
            </w:tcBorders>
            <w:shd w:val="clear" w:color="auto" w:fill="auto"/>
          </w:tcPr>
          <w:p w14:paraId="022A4D4C" w14:textId="77777777" w:rsidR="00F43F21" w:rsidRPr="0032182E" w:rsidRDefault="00F43F21" w:rsidP="00E90522">
            <w:pPr>
              <w:pStyle w:val="Tabletext"/>
            </w:pPr>
            <w:r w:rsidRPr="0032182E">
              <w:t>15.55 ± 0.96</w:t>
            </w:r>
          </w:p>
        </w:tc>
        <w:tc>
          <w:tcPr>
            <w:tcW w:w="852" w:type="dxa"/>
            <w:gridSpan w:val="2"/>
            <w:tcBorders>
              <w:top w:val="nil"/>
              <w:left w:val="nil"/>
              <w:bottom w:val="single" w:sz="2" w:space="0" w:color="auto"/>
              <w:right w:val="nil"/>
            </w:tcBorders>
            <w:shd w:val="clear" w:color="auto" w:fill="auto"/>
          </w:tcPr>
          <w:p w14:paraId="2BE41807" w14:textId="77777777" w:rsidR="00F43F21" w:rsidRPr="0032182E" w:rsidRDefault="00F43F21" w:rsidP="00E90522">
            <w:pPr>
              <w:pStyle w:val="Tabletext"/>
            </w:pPr>
            <w:r w:rsidRPr="0032182E">
              <w:t>31.65</w:t>
            </w:r>
          </w:p>
        </w:tc>
        <w:tc>
          <w:tcPr>
            <w:tcW w:w="711" w:type="dxa"/>
            <w:gridSpan w:val="2"/>
            <w:tcBorders>
              <w:top w:val="nil"/>
              <w:left w:val="nil"/>
              <w:bottom w:val="single" w:sz="2" w:space="0" w:color="auto"/>
              <w:right w:val="nil"/>
            </w:tcBorders>
            <w:shd w:val="clear" w:color="auto" w:fill="auto"/>
          </w:tcPr>
          <w:p w14:paraId="687A9FF5" w14:textId="77777777" w:rsidR="00F43F21" w:rsidRPr="0032182E" w:rsidRDefault="00F43F21" w:rsidP="00E90522">
            <w:pPr>
              <w:pStyle w:val="Tabletext"/>
            </w:pPr>
            <w:r w:rsidRPr="0032182E">
              <w:t>3.16</w:t>
            </w:r>
          </w:p>
        </w:tc>
        <w:tc>
          <w:tcPr>
            <w:tcW w:w="455" w:type="dxa"/>
            <w:gridSpan w:val="3"/>
            <w:tcBorders>
              <w:top w:val="nil"/>
              <w:left w:val="nil"/>
              <w:bottom w:val="single" w:sz="2" w:space="0" w:color="auto"/>
              <w:right w:val="nil"/>
            </w:tcBorders>
            <w:shd w:val="clear" w:color="auto" w:fill="auto"/>
          </w:tcPr>
          <w:p w14:paraId="43575B90" w14:textId="77777777" w:rsidR="00F43F21" w:rsidRPr="0032182E" w:rsidRDefault="00F43F21" w:rsidP="00E90522">
            <w:pPr>
              <w:pStyle w:val="Tabletext"/>
            </w:pPr>
            <w:r w:rsidRPr="0032182E">
              <w:t>S5</w:t>
            </w:r>
          </w:p>
        </w:tc>
        <w:tc>
          <w:tcPr>
            <w:tcW w:w="569" w:type="dxa"/>
            <w:gridSpan w:val="3"/>
            <w:tcBorders>
              <w:top w:val="nil"/>
              <w:left w:val="nil"/>
              <w:bottom w:val="single" w:sz="2" w:space="0" w:color="auto"/>
              <w:right w:val="nil"/>
            </w:tcBorders>
            <w:shd w:val="clear" w:color="auto" w:fill="auto"/>
          </w:tcPr>
          <w:p w14:paraId="096069D3" w14:textId="77777777" w:rsidR="00F43F21" w:rsidRPr="0032182E" w:rsidRDefault="00F43F21" w:rsidP="00E90522">
            <w:pPr>
              <w:pStyle w:val="Tabletext"/>
            </w:pPr>
            <w:r w:rsidRPr="0032182E">
              <w:t>E2</w:t>
            </w:r>
          </w:p>
        </w:tc>
        <w:tc>
          <w:tcPr>
            <w:tcW w:w="590" w:type="dxa"/>
            <w:gridSpan w:val="3"/>
            <w:tcBorders>
              <w:top w:val="nil"/>
              <w:left w:val="nil"/>
              <w:bottom w:val="single" w:sz="2" w:space="0" w:color="auto"/>
              <w:right w:val="nil"/>
            </w:tcBorders>
            <w:shd w:val="clear" w:color="auto" w:fill="auto"/>
          </w:tcPr>
          <w:p w14:paraId="52C87434" w14:textId="77777777" w:rsidR="00F43F21" w:rsidRPr="0032182E" w:rsidRDefault="00F43F21" w:rsidP="00E90522">
            <w:pPr>
              <w:pStyle w:val="Tabletext"/>
            </w:pPr>
            <w:r w:rsidRPr="0032182E">
              <w:t>O10</w:t>
            </w:r>
          </w:p>
        </w:tc>
        <w:tc>
          <w:tcPr>
            <w:tcW w:w="609" w:type="dxa"/>
            <w:gridSpan w:val="2"/>
            <w:tcBorders>
              <w:top w:val="nil"/>
              <w:left w:val="nil"/>
              <w:bottom w:val="single" w:sz="2" w:space="0" w:color="auto"/>
              <w:right w:val="nil"/>
            </w:tcBorders>
            <w:shd w:val="clear" w:color="auto" w:fill="auto"/>
          </w:tcPr>
          <w:p w14:paraId="6F1EE3B4" w14:textId="77777777" w:rsidR="00F43F21" w:rsidRPr="0032182E" w:rsidRDefault="00F43F21" w:rsidP="00E90522">
            <w:pPr>
              <w:pStyle w:val="Tabletext"/>
            </w:pPr>
            <w:r w:rsidRPr="0032182E">
              <w:t>R117</w:t>
            </w:r>
          </w:p>
        </w:tc>
        <w:tc>
          <w:tcPr>
            <w:tcW w:w="1152" w:type="dxa"/>
            <w:gridSpan w:val="2"/>
            <w:tcBorders>
              <w:top w:val="nil"/>
              <w:left w:val="nil"/>
              <w:bottom w:val="single" w:sz="2" w:space="0" w:color="auto"/>
              <w:right w:val="nil"/>
            </w:tcBorders>
            <w:shd w:val="clear" w:color="auto" w:fill="auto"/>
          </w:tcPr>
          <w:p w14:paraId="0F12510D" w14:textId="77777777" w:rsidR="00F43F21" w:rsidRPr="0032182E" w:rsidRDefault="00F43F21" w:rsidP="00E90522">
            <w:pPr>
              <w:pStyle w:val="Tabletext"/>
            </w:pPr>
            <w:r w:rsidRPr="0032182E">
              <w:t>07/12/2020</w:t>
            </w:r>
          </w:p>
        </w:tc>
      </w:tr>
      <w:tr w:rsidR="00F43F21" w:rsidRPr="0032182E" w14:paraId="648DD5CC"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6810C7FD" w14:textId="77777777" w:rsidR="00F43F21" w:rsidRPr="0032182E" w:rsidRDefault="00F43F21" w:rsidP="00E90522">
            <w:pPr>
              <w:pStyle w:val="Tabletext"/>
            </w:pPr>
            <w:r w:rsidRPr="0032182E">
              <w:t>156</w:t>
            </w:r>
          </w:p>
        </w:tc>
        <w:tc>
          <w:tcPr>
            <w:tcW w:w="1140" w:type="dxa"/>
            <w:gridSpan w:val="2"/>
            <w:tcBorders>
              <w:top w:val="single" w:sz="2" w:space="0" w:color="auto"/>
              <w:left w:val="nil"/>
              <w:bottom w:val="single" w:sz="2" w:space="0" w:color="auto"/>
              <w:right w:val="nil"/>
            </w:tcBorders>
            <w:shd w:val="clear" w:color="auto" w:fill="auto"/>
          </w:tcPr>
          <w:p w14:paraId="66D51CFC"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18C5D4DA" w14:textId="77777777" w:rsidR="00F43F21" w:rsidRPr="0032182E" w:rsidRDefault="00F43F21" w:rsidP="00E90522">
            <w:pPr>
              <w:pStyle w:val="Tabletext"/>
            </w:pPr>
            <w:r w:rsidRPr="0032182E">
              <w:t>Copper and nickel</w:t>
            </w:r>
          </w:p>
        </w:tc>
        <w:tc>
          <w:tcPr>
            <w:tcW w:w="1607" w:type="dxa"/>
            <w:gridSpan w:val="2"/>
            <w:tcBorders>
              <w:top w:val="single" w:sz="2" w:space="0" w:color="auto"/>
              <w:left w:val="nil"/>
              <w:bottom w:val="single" w:sz="2" w:space="0" w:color="auto"/>
              <w:right w:val="nil"/>
            </w:tcBorders>
            <w:shd w:val="clear" w:color="auto" w:fill="auto"/>
          </w:tcPr>
          <w:p w14:paraId="788378D9"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66C00BE0"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709471B4"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09DB04B9"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3250EA46"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65385AB1"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3DFC1B48" w14:textId="77777777" w:rsidR="00F43F21" w:rsidRPr="0032182E" w:rsidRDefault="00F43F21" w:rsidP="00E90522">
            <w:pPr>
              <w:pStyle w:val="Tabletext"/>
            </w:pPr>
            <w:r w:rsidRPr="0032182E">
              <w:t>R118</w:t>
            </w:r>
          </w:p>
        </w:tc>
        <w:tc>
          <w:tcPr>
            <w:tcW w:w="1152" w:type="dxa"/>
            <w:gridSpan w:val="2"/>
            <w:tcBorders>
              <w:top w:val="single" w:sz="2" w:space="0" w:color="auto"/>
              <w:left w:val="nil"/>
              <w:bottom w:val="single" w:sz="2" w:space="0" w:color="auto"/>
              <w:right w:val="nil"/>
            </w:tcBorders>
            <w:shd w:val="clear" w:color="auto" w:fill="auto"/>
          </w:tcPr>
          <w:p w14:paraId="0BAF70FA" w14:textId="77777777" w:rsidR="00F43F21" w:rsidRPr="0032182E" w:rsidRDefault="00F43F21" w:rsidP="00E90522">
            <w:pPr>
              <w:pStyle w:val="Tabletext"/>
            </w:pPr>
            <w:r w:rsidRPr="0032182E">
              <w:t>07/12/2020</w:t>
            </w:r>
          </w:p>
        </w:tc>
      </w:tr>
      <w:tr w:rsidR="00F43F21" w:rsidRPr="0032182E" w14:paraId="4B2D92D5"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304FEF0B" w14:textId="77777777" w:rsidR="00F43F21" w:rsidRPr="0032182E" w:rsidRDefault="00F43F21" w:rsidP="00E90522">
            <w:pPr>
              <w:pStyle w:val="Tabletext"/>
            </w:pPr>
            <w:r w:rsidRPr="0032182E">
              <w:t>157</w:t>
            </w:r>
          </w:p>
        </w:tc>
        <w:tc>
          <w:tcPr>
            <w:tcW w:w="1140" w:type="dxa"/>
            <w:gridSpan w:val="2"/>
            <w:tcBorders>
              <w:top w:val="single" w:sz="2" w:space="0" w:color="auto"/>
              <w:left w:val="nil"/>
              <w:bottom w:val="single" w:sz="2" w:space="0" w:color="auto"/>
              <w:right w:val="nil"/>
            </w:tcBorders>
            <w:shd w:val="clear" w:color="auto" w:fill="auto"/>
          </w:tcPr>
          <w:p w14:paraId="05923D1C"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563F12EB"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4CC5A09B"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54AF2EFA"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5FAA1066"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1A440242"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3E17525A"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1FBF1F43"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021F1BA5" w14:textId="77777777" w:rsidR="00F43F21" w:rsidRPr="0032182E" w:rsidRDefault="00F43F21" w:rsidP="00E90522">
            <w:pPr>
              <w:pStyle w:val="Tabletext"/>
            </w:pPr>
            <w:r w:rsidRPr="0032182E">
              <w:t>R119</w:t>
            </w:r>
          </w:p>
        </w:tc>
        <w:tc>
          <w:tcPr>
            <w:tcW w:w="1152" w:type="dxa"/>
            <w:gridSpan w:val="2"/>
            <w:tcBorders>
              <w:top w:val="single" w:sz="2" w:space="0" w:color="auto"/>
              <w:left w:val="nil"/>
              <w:bottom w:val="single" w:sz="2" w:space="0" w:color="auto"/>
              <w:right w:val="nil"/>
            </w:tcBorders>
            <w:shd w:val="clear" w:color="auto" w:fill="auto"/>
          </w:tcPr>
          <w:p w14:paraId="7E74354C" w14:textId="77777777" w:rsidR="00F43F21" w:rsidRPr="0032182E" w:rsidRDefault="00F43F21" w:rsidP="00E90522">
            <w:pPr>
              <w:pStyle w:val="Tabletext"/>
            </w:pPr>
            <w:r w:rsidRPr="0032182E">
              <w:t>07/12/2020</w:t>
            </w:r>
          </w:p>
        </w:tc>
      </w:tr>
      <w:tr w:rsidR="00F43F21" w:rsidRPr="0032182E" w14:paraId="59F642D0"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2E66C747" w14:textId="77777777" w:rsidR="00F43F21" w:rsidRPr="0032182E" w:rsidRDefault="00F43F21" w:rsidP="00E90522">
            <w:pPr>
              <w:pStyle w:val="Tabletext"/>
            </w:pPr>
            <w:r w:rsidRPr="0032182E">
              <w:t>158</w:t>
            </w:r>
          </w:p>
        </w:tc>
        <w:tc>
          <w:tcPr>
            <w:tcW w:w="1140" w:type="dxa"/>
            <w:gridSpan w:val="2"/>
            <w:tcBorders>
              <w:top w:val="single" w:sz="2" w:space="0" w:color="auto"/>
              <w:left w:val="nil"/>
              <w:bottom w:val="single" w:sz="2" w:space="0" w:color="auto"/>
              <w:right w:val="nil"/>
            </w:tcBorders>
            <w:shd w:val="clear" w:color="auto" w:fill="auto"/>
          </w:tcPr>
          <w:p w14:paraId="37F7B6BA"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3529BF6F"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1DA1D234"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6409D64D"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686F37C3"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0DBB3458"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61D3DB26"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178B3013"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51C018A0" w14:textId="77777777" w:rsidR="00F43F21" w:rsidRPr="0032182E" w:rsidRDefault="00F43F21" w:rsidP="00E90522">
            <w:pPr>
              <w:pStyle w:val="Tabletext"/>
            </w:pPr>
            <w:r w:rsidRPr="0032182E">
              <w:t>R120</w:t>
            </w:r>
          </w:p>
        </w:tc>
        <w:tc>
          <w:tcPr>
            <w:tcW w:w="1152" w:type="dxa"/>
            <w:gridSpan w:val="2"/>
            <w:tcBorders>
              <w:top w:val="single" w:sz="2" w:space="0" w:color="auto"/>
              <w:left w:val="nil"/>
              <w:bottom w:val="single" w:sz="2" w:space="0" w:color="auto"/>
              <w:right w:val="nil"/>
            </w:tcBorders>
            <w:shd w:val="clear" w:color="auto" w:fill="auto"/>
          </w:tcPr>
          <w:p w14:paraId="517D9627" w14:textId="77777777" w:rsidR="00F43F21" w:rsidRPr="0032182E" w:rsidRDefault="00F43F21" w:rsidP="00E90522">
            <w:pPr>
              <w:pStyle w:val="Tabletext"/>
            </w:pPr>
            <w:r w:rsidRPr="0032182E">
              <w:t>07/12/2020</w:t>
            </w:r>
          </w:p>
        </w:tc>
      </w:tr>
      <w:tr w:rsidR="00F43F21" w:rsidRPr="0032182E" w14:paraId="6BE511C9"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576E0DF0" w14:textId="77777777" w:rsidR="00F43F21" w:rsidRPr="0032182E" w:rsidRDefault="00F43F21" w:rsidP="00E90522">
            <w:pPr>
              <w:pStyle w:val="Tabletext"/>
            </w:pPr>
            <w:r w:rsidRPr="0032182E">
              <w:t>159</w:t>
            </w:r>
          </w:p>
        </w:tc>
        <w:tc>
          <w:tcPr>
            <w:tcW w:w="1140" w:type="dxa"/>
            <w:gridSpan w:val="2"/>
            <w:tcBorders>
              <w:top w:val="single" w:sz="2" w:space="0" w:color="auto"/>
              <w:left w:val="nil"/>
              <w:bottom w:val="single" w:sz="2" w:space="0" w:color="auto"/>
              <w:right w:val="nil"/>
            </w:tcBorders>
            <w:shd w:val="clear" w:color="auto" w:fill="auto"/>
          </w:tcPr>
          <w:p w14:paraId="34198B00"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52F65E88"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509577F3"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11277860"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3241BF36"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1F514745"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0C27F4F1"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73EC70FA"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50B72633" w14:textId="77777777" w:rsidR="00F43F21" w:rsidRPr="0032182E" w:rsidRDefault="00F43F21" w:rsidP="00E90522">
            <w:pPr>
              <w:pStyle w:val="Tabletext"/>
            </w:pPr>
            <w:r w:rsidRPr="0032182E">
              <w:t>R121</w:t>
            </w:r>
          </w:p>
        </w:tc>
        <w:tc>
          <w:tcPr>
            <w:tcW w:w="1152" w:type="dxa"/>
            <w:gridSpan w:val="2"/>
            <w:tcBorders>
              <w:top w:val="single" w:sz="2" w:space="0" w:color="auto"/>
              <w:left w:val="nil"/>
              <w:bottom w:val="single" w:sz="2" w:space="0" w:color="auto"/>
              <w:right w:val="nil"/>
            </w:tcBorders>
            <w:shd w:val="clear" w:color="auto" w:fill="auto"/>
          </w:tcPr>
          <w:p w14:paraId="1D414447" w14:textId="77777777" w:rsidR="00F43F21" w:rsidRPr="0032182E" w:rsidRDefault="00F43F21" w:rsidP="00E90522">
            <w:pPr>
              <w:pStyle w:val="Tabletext"/>
            </w:pPr>
            <w:r w:rsidRPr="0032182E">
              <w:t>07/12/2020</w:t>
            </w:r>
          </w:p>
        </w:tc>
      </w:tr>
      <w:tr w:rsidR="00F43F21" w:rsidRPr="0032182E" w14:paraId="2A06A6F8"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4DE83C7D" w14:textId="77777777" w:rsidR="00F43F21" w:rsidRPr="0032182E" w:rsidRDefault="00F43F21" w:rsidP="00E90522">
            <w:pPr>
              <w:pStyle w:val="Tabletext"/>
            </w:pPr>
            <w:r w:rsidRPr="0032182E">
              <w:lastRenderedPageBreak/>
              <w:t>160</w:t>
            </w:r>
          </w:p>
        </w:tc>
        <w:tc>
          <w:tcPr>
            <w:tcW w:w="1140" w:type="dxa"/>
            <w:gridSpan w:val="2"/>
            <w:tcBorders>
              <w:top w:val="single" w:sz="2" w:space="0" w:color="auto"/>
              <w:left w:val="nil"/>
              <w:bottom w:val="single" w:sz="2" w:space="0" w:color="auto"/>
              <w:right w:val="nil"/>
            </w:tcBorders>
            <w:shd w:val="clear" w:color="auto" w:fill="auto"/>
          </w:tcPr>
          <w:p w14:paraId="6165539C"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07457D77"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0FEAE007"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40A11CF2"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7FE056C9"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5C6E6C48"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133CEB63"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231EF7A7"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760F8E77" w14:textId="77777777" w:rsidR="00F43F21" w:rsidRPr="0032182E" w:rsidRDefault="00F43F21" w:rsidP="00E90522">
            <w:pPr>
              <w:pStyle w:val="Tabletext"/>
            </w:pPr>
            <w:r w:rsidRPr="0032182E">
              <w:t>R122</w:t>
            </w:r>
          </w:p>
        </w:tc>
        <w:tc>
          <w:tcPr>
            <w:tcW w:w="1152" w:type="dxa"/>
            <w:gridSpan w:val="2"/>
            <w:tcBorders>
              <w:top w:val="single" w:sz="2" w:space="0" w:color="auto"/>
              <w:left w:val="nil"/>
              <w:bottom w:val="single" w:sz="2" w:space="0" w:color="auto"/>
              <w:right w:val="nil"/>
            </w:tcBorders>
            <w:shd w:val="clear" w:color="auto" w:fill="auto"/>
          </w:tcPr>
          <w:p w14:paraId="4DD97267" w14:textId="77777777" w:rsidR="00F43F21" w:rsidRPr="0032182E" w:rsidRDefault="00F43F21" w:rsidP="00E90522">
            <w:pPr>
              <w:pStyle w:val="Tabletext"/>
            </w:pPr>
            <w:r w:rsidRPr="0032182E">
              <w:t>07/12/2020</w:t>
            </w:r>
          </w:p>
        </w:tc>
      </w:tr>
      <w:tr w:rsidR="00F43F21" w:rsidRPr="0032182E" w14:paraId="6E5936DA"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5C4051DB" w14:textId="77777777" w:rsidR="00F43F21" w:rsidRPr="0032182E" w:rsidRDefault="00F43F21" w:rsidP="00E90522">
            <w:pPr>
              <w:pStyle w:val="Tabletext"/>
            </w:pPr>
            <w:r w:rsidRPr="0032182E">
              <w:t>161</w:t>
            </w:r>
          </w:p>
        </w:tc>
        <w:tc>
          <w:tcPr>
            <w:tcW w:w="1140" w:type="dxa"/>
            <w:gridSpan w:val="2"/>
            <w:tcBorders>
              <w:top w:val="single" w:sz="2" w:space="0" w:color="auto"/>
              <w:left w:val="nil"/>
              <w:bottom w:val="single" w:sz="2" w:space="0" w:color="auto"/>
              <w:right w:val="nil"/>
            </w:tcBorders>
            <w:shd w:val="clear" w:color="auto" w:fill="auto"/>
          </w:tcPr>
          <w:p w14:paraId="2A912FA1"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1EDCEAA3"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1C223D11"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688D8473"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181F105D"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7AC3786D"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37EFFA17"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0C5A0E03"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75D851C4" w14:textId="77777777" w:rsidR="00F43F21" w:rsidRPr="0032182E" w:rsidRDefault="00F43F21" w:rsidP="00E90522">
            <w:pPr>
              <w:pStyle w:val="Tabletext"/>
            </w:pPr>
            <w:r w:rsidRPr="0032182E">
              <w:t>R123</w:t>
            </w:r>
          </w:p>
        </w:tc>
        <w:tc>
          <w:tcPr>
            <w:tcW w:w="1152" w:type="dxa"/>
            <w:gridSpan w:val="2"/>
            <w:tcBorders>
              <w:top w:val="single" w:sz="2" w:space="0" w:color="auto"/>
              <w:left w:val="nil"/>
              <w:bottom w:val="single" w:sz="2" w:space="0" w:color="auto"/>
              <w:right w:val="nil"/>
            </w:tcBorders>
            <w:shd w:val="clear" w:color="auto" w:fill="auto"/>
          </w:tcPr>
          <w:p w14:paraId="06C5D3C1" w14:textId="77777777" w:rsidR="00F43F21" w:rsidRPr="0032182E" w:rsidRDefault="00F43F21" w:rsidP="00E90522">
            <w:pPr>
              <w:pStyle w:val="Tabletext"/>
            </w:pPr>
            <w:r w:rsidRPr="0032182E">
              <w:t>07/12/2020</w:t>
            </w:r>
          </w:p>
        </w:tc>
      </w:tr>
      <w:tr w:rsidR="00F43F21" w:rsidRPr="0032182E" w14:paraId="21838F92"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6F9A3BAF" w14:textId="77777777" w:rsidR="00F43F21" w:rsidRPr="0032182E" w:rsidRDefault="00F43F21" w:rsidP="00E90522">
            <w:pPr>
              <w:pStyle w:val="Tabletext"/>
            </w:pPr>
            <w:r w:rsidRPr="0032182E">
              <w:t>162</w:t>
            </w:r>
          </w:p>
        </w:tc>
        <w:tc>
          <w:tcPr>
            <w:tcW w:w="1140" w:type="dxa"/>
            <w:gridSpan w:val="2"/>
            <w:tcBorders>
              <w:top w:val="single" w:sz="2" w:space="0" w:color="auto"/>
              <w:left w:val="nil"/>
              <w:bottom w:val="single" w:sz="2" w:space="0" w:color="auto"/>
              <w:right w:val="nil"/>
            </w:tcBorders>
            <w:shd w:val="clear" w:color="auto" w:fill="auto"/>
          </w:tcPr>
          <w:p w14:paraId="0AF09766"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4AECCA0B"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790FE55B"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71DEBA55"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089F4CD6"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62536E41"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35B99C84"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2CB632D2"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64C864F9" w14:textId="77777777" w:rsidR="00F43F21" w:rsidRPr="0032182E" w:rsidRDefault="00F43F21" w:rsidP="00E90522">
            <w:pPr>
              <w:pStyle w:val="Tabletext"/>
            </w:pPr>
            <w:r w:rsidRPr="0032182E">
              <w:t>R124</w:t>
            </w:r>
          </w:p>
        </w:tc>
        <w:tc>
          <w:tcPr>
            <w:tcW w:w="1152" w:type="dxa"/>
            <w:gridSpan w:val="2"/>
            <w:tcBorders>
              <w:top w:val="single" w:sz="2" w:space="0" w:color="auto"/>
              <w:left w:val="nil"/>
              <w:bottom w:val="single" w:sz="2" w:space="0" w:color="auto"/>
              <w:right w:val="nil"/>
            </w:tcBorders>
            <w:shd w:val="clear" w:color="auto" w:fill="auto"/>
          </w:tcPr>
          <w:p w14:paraId="76D6979E" w14:textId="77777777" w:rsidR="00F43F21" w:rsidRPr="0032182E" w:rsidRDefault="00F43F21" w:rsidP="00E90522">
            <w:pPr>
              <w:pStyle w:val="Tabletext"/>
            </w:pPr>
            <w:r w:rsidRPr="0032182E">
              <w:t>07/12/2020</w:t>
            </w:r>
          </w:p>
        </w:tc>
      </w:tr>
      <w:tr w:rsidR="00F43F21" w:rsidRPr="0032182E" w14:paraId="6407E9BA"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4F27A197" w14:textId="77777777" w:rsidR="00F43F21" w:rsidRPr="0032182E" w:rsidRDefault="00F43F21" w:rsidP="00E90522">
            <w:pPr>
              <w:pStyle w:val="Tabletext"/>
            </w:pPr>
            <w:r w:rsidRPr="0032182E">
              <w:t>163</w:t>
            </w:r>
          </w:p>
        </w:tc>
        <w:tc>
          <w:tcPr>
            <w:tcW w:w="1140" w:type="dxa"/>
            <w:gridSpan w:val="2"/>
            <w:tcBorders>
              <w:top w:val="single" w:sz="2" w:space="0" w:color="auto"/>
              <w:left w:val="nil"/>
              <w:bottom w:val="single" w:sz="2" w:space="0" w:color="auto"/>
              <w:right w:val="nil"/>
            </w:tcBorders>
            <w:shd w:val="clear" w:color="auto" w:fill="auto"/>
          </w:tcPr>
          <w:p w14:paraId="3E6EF79F"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421E5977"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215B07BE"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3C44D1E0"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37344DA6"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6C93B9E3"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7A4F1878"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476AC016"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6557D5A5" w14:textId="77777777" w:rsidR="00F43F21" w:rsidRPr="0032182E" w:rsidRDefault="00F43F21" w:rsidP="00E90522">
            <w:pPr>
              <w:pStyle w:val="Tabletext"/>
            </w:pPr>
            <w:r w:rsidRPr="0032182E">
              <w:t>R125</w:t>
            </w:r>
          </w:p>
        </w:tc>
        <w:tc>
          <w:tcPr>
            <w:tcW w:w="1152" w:type="dxa"/>
            <w:gridSpan w:val="2"/>
            <w:tcBorders>
              <w:top w:val="single" w:sz="2" w:space="0" w:color="auto"/>
              <w:left w:val="nil"/>
              <w:bottom w:val="single" w:sz="2" w:space="0" w:color="auto"/>
              <w:right w:val="nil"/>
            </w:tcBorders>
            <w:shd w:val="clear" w:color="auto" w:fill="auto"/>
          </w:tcPr>
          <w:p w14:paraId="75AC09FB" w14:textId="77777777" w:rsidR="00F43F21" w:rsidRPr="0032182E" w:rsidRDefault="00F43F21" w:rsidP="00E90522">
            <w:pPr>
              <w:pStyle w:val="Tabletext"/>
            </w:pPr>
            <w:r w:rsidRPr="0032182E">
              <w:t>07/12/2020</w:t>
            </w:r>
          </w:p>
        </w:tc>
      </w:tr>
      <w:tr w:rsidR="00F43F21" w:rsidRPr="0032182E" w14:paraId="42BF67C6" w14:textId="77777777" w:rsidTr="00E90522">
        <w:trPr>
          <w:cantSplit/>
          <w:jc w:val="center"/>
        </w:trPr>
        <w:tc>
          <w:tcPr>
            <w:tcW w:w="809" w:type="dxa"/>
            <w:gridSpan w:val="3"/>
            <w:tcBorders>
              <w:top w:val="single" w:sz="2" w:space="0" w:color="auto"/>
              <w:left w:val="nil"/>
              <w:bottom w:val="single" w:sz="2" w:space="0" w:color="auto"/>
              <w:right w:val="nil"/>
            </w:tcBorders>
            <w:shd w:val="clear" w:color="auto" w:fill="auto"/>
          </w:tcPr>
          <w:p w14:paraId="1E9E750A" w14:textId="77777777" w:rsidR="00F43F21" w:rsidRPr="0032182E" w:rsidRDefault="00F43F21" w:rsidP="00E90522">
            <w:pPr>
              <w:pStyle w:val="Tabletext"/>
            </w:pPr>
            <w:r w:rsidRPr="0032182E">
              <w:t>164</w:t>
            </w:r>
          </w:p>
        </w:tc>
        <w:tc>
          <w:tcPr>
            <w:tcW w:w="1140" w:type="dxa"/>
            <w:gridSpan w:val="2"/>
            <w:tcBorders>
              <w:top w:val="single" w:sz="2" w:space="0" w:color="auto"/>
              <w:left w:val="nil"/>
              <w:bottom w:val="single" w:sz="2" w:space="0" w:color="auto"/>
              <w:right w:val="nil"/>
            </w:tcBorders>
            <w:shd w:val="clear" w:color="auto" w:fill="auto"/>
          </w:tcPr>
          <w:p w14:paraId="3FFCCCC3" w14:textId="77777777" w:rsidR="00F43F21" w:rsidRPr="0032182E" w:rsidRDefault="00F43F21" w:rsidP="00E90522">
            <w:pPr>
              <w:pStyle w:val="Tabletext"/>
            </w:pPr>
            <w:r w:rsidRPr="0032182E">
              <w:t>50¢</w:t>
            </w:r>
          </w:p>
        </w:tc>
        <w:tc>
          <w:tcPr>
            <w:tcW w:w="1279" w:type="dxa"/>
            <w:gridSpan w:val="3"/>
            <w:tcBorders>
              <w:top w:val="single" w:sz="2" w:space="0" w:color="auto"/>
              <w:left w:val="nil"/>
              <w:bottom w:val="single" w:sz="2" w:space="0" w:color="auto"/>
              <w:right w:val="nil"/>
            </w:tcBorders>
            <w:shd w:val="clear" w:color="auto" w:fill="auto"/>
          </w:tcPr>
          <w:p w14:paraId="60481D4B" w14:textId="77777777" w:rsidR="00F43F21" w:rsidRPr="0032182E" w:rsidRDefault="00F43F21" w:rsidP="00E90522">
            <w:pPr>
              <w:pStyle w:val="Tabletext"/>
            </w:pPr>
            <w:r w:rsidRPr="0032182E">
              <w:t xml:space="preserve">Copper and nickel </w:t>
            </w:r>
          </w:p>
        </w:tc>
        <w:tc>
          <w:tcPr>
            <w:tcW w:w="1607" w:type="dxa"/>
            <w:gridSpan w:val="2"/>
            <w:tcBorders>
              <w:top w:val="single" w:sz="2" w:space="0" w:color="auto"/>
              <w:left w:val="nil"/>
              <w:bottom w:val="single" w:sz="2" w:space="0" w:color="auto"/>
              <w:right w:val="nil"/>
            </w:tcBorders>
            <w:shd w:val="clear" w:color="auto" w:fill="auto"/>
          </w:tcPr>
          <w:p w14:paraId="4998B8E3" w14:textId="77777777" w:rsidR="00F43F21" w:rsidRPr="0032182E" w:rsidRDefault="00F43F21" w:rsidP="00E90522">
            <w:pPr>
              <w:pStyle w:val="Tabletext"/>
            </w:pPr>
            <w:r w:rsidRPr="0032182E">
              <w:t>15.55 ± 0.96</w:t>
            </w:r>
          </w:p>
        </w:tc>
        <w:tc>
          <w:tcPr>
            <w:tcW w:w="852" w:type="dxa"/>
            <w:gridSpan w:val="2"/>
            <w:tcBorders>
              <w:top w:val="single" w:sz="2" w:space="0" w:color="auto"/>
              <w:left w:val="nil"/>
              <w:bottom w:val="single" w:sz="2" w:space="0" w:color="auto"/>
              <w:right w:val="nil"/>
            </w:tcBorders>
            <w:shd w:val="clear" w:color="auto" w:fill="auto"/>
          </w:tcPr>
          <w:p w14:paraId="02F9B2DC" w14:textId="77777777" w:rsidR="00F43F21" w:rsidRPr="0032182E" w:rsidRDefault="00F43F21" w:rsidP="00E90522">
            <w:pPr>
              <w:pStyle w:val="Tabletext"/>
            </w:pPr>
            <w:r w:rsidRPr="0032182E">
              <w:t>31.65</w:t>
            </w:r>
          </w:p>
        </w:tc>
        <w:tc>
          <w:tcPr>
            <w:tcW w:w="711" w:type="dxa"/>
            <w:gridSpan w:val="2"/>
            <w:tcBorders>
              <w:top w:val="single" w:sz="2" w:space="0" w:color="auto"/>
              <w:left w:val="nil"/>
              <w:bottom w:val="single" w:sz="2" w:space="0" w:color="auto"/>
              <w:right w:val="nil"/>
            </w:tcBorders>
            <w:shd w:val="clear" w:color="auto" w:fill="auto"/>
          </w:tcPr>
          <w:p w14:paraId="404F65F5" w14:textId="77777777" w:rsidR="00F43F21" w:rsidRPr="0032182E" w:rsidRDefault="00F43F21" w:rsidP="00E90522">
            <w:pPr>
              <w:pStyle w:val="Tabletext"/>
            </w:pPr>
            <w:r w:rsidRPr="0032182E">
              <w:t>3.16</w:t>
            </w:r>
          </w:p>
        </w:tc>
        <w:tc>
          <w:tcPr>
            <w:tcW w:w="455" w:type="dxa"/>
            <w:gridSpan w:val="3"/>
            <w:tcBorders>
              <w:top w:val="single" w:sz="2" w:space="0" w:color="auto"/>
              <w:left w:val="nil"/>
              <w:bottom w:val="single" w:sz="2" w:space="0" w:color="auto"/>
              <w:right w:val="nil"/>
            </w:tcBorders>
            <w:shd w:val="clear" w:color="auto" w:fill="auto"/>
          </w:tcPr>
          <w:p w14:paraId="41073F26" w14:textId="77777777" w:rsidR="00F43F21" w:rsidRPr="0032182E" w:rsidRDefault="00F43F21" w:rsidP="00E90522">
            <w:pPr>
              <w:pStyle w:val="Tabletext"/>
            </w:pPr>
            <w:r w:rsidRPr="0032182E">
              <w:t>S5</w:t>
            </w:r>
          </w:p>
        </w:tc>
        <w:tc>
          <w:tcPr>
            <w:tcW w:w="569" w:type="dxa"/>
            <w:gridSpan w:val="3"/>
            <w:tcBorders>
              <w:top w:val="single" w:sz="2" w:space="0" w:color="auto"/>
              <w:left w:val="nil"/>
              <w:bottom w:val="single" w:sz="2" w:space="0" w:color="auto"/>
              <w:right w:val="nil"/>
            </w:tcBorders>
            <w:shd w:val="clear" w:color="auto" w:fill="auto"/>
          </w:tcPr>
          <w:p w14:paraId="4E0E68CC" w14:textId="77777777" w:rsidR="00F43F21" w:rsidRPr="0032182E" w:rsidRDefault="00F43F21" w:rsidP="00E90522">
            <w:pPr>
              <w:pStyle w:val="Tabletext"/>
            </w:pPr>
            <w:r w:rsidRPr="0032182E">
              <w:t>E2</w:t>
            </w:r>
          </w:p>
        </w:tc>
        <w:tc>
          <w:tcPr>
            <w:tcW w:w="590" w:type="dxa"/>
            <w:gridSpan w:val="3"/>
            <w:tcBorders>
              <w:top w:val="single" w:sz="2" w:space="0" w:color="auto"/>
              <w:left w:val="nil"/>
              <w:bottom w:val="single" w:sz="2" w:space="0" w:color="auto"/>
              <w:right w:val="nil"/>
            </w:tcBorders>
            <w:shd w:val="clear" w:color="auto" w:fill="auto"/>
          </w:tcPr>
          <w:p w14:paraId="19D74BB4" w14:textId="77777777" w:rsidR="00F43F21" w:rsidRPr="0032182E" w:rsidRDefault="00F43F21" w:rsidP="00E90522">
            <w:pPr>
              <w:pStyle w:val="Tabletext"/>
            </w:pPr>
            <w:r w:rsidRPr="0032182E">
              <w:t>O10</w:t>
            </w:r>
          </w:p>
        </w:tc>
        <w:tc>
          <w:tcPr>
            <w:tcW w:w="609" w:type="dxa"/>
            <w:gridSpan w:val="2"/>
            <w:tcBorders>
              <w:top w:val="single" w:sz="2" w:space="0" w:color="auto"/>
              <w:left w:val="nil"/>
              <w:bottom w:val="single" w:sz="2" w:space="0" w:color="auto"/>
              <w:right w:val="nil"/>
            </w:tcBorders>
            <w:shd w:val="clear" w:color="auto" w:fill="auto"/>
          </w:tcPr>
          <w:p w14:paraId="737FF9F3" w14:textId="77777777" w:rsidR="00F43F21" w:rsidRPr="0032182E" w:rsidRDefault="00F43F21" w:rsidP="00E90522">
            <w:pPr>
              <w:pStyle w:val="Tabletext"/>
            </w:pPr>
            <w:r w:rsidRPr="0032182E">
              <w:t>R126</w:t>
            </w:r>
          </w:p>
        </w:tc>
        <w:tc>
          <w:tcPr>
            <w:tcW w:w="1152" w:type="dxa"/>
            <w:gridSpan w:val="2"/>
            <w:tcBorders>
              <w:top w:val="single" w:sz="2" w:space="0" w:color="auto"/>
              <w:left w:val="nil"/>
              <w:bottom w:val="single" w:sz="2" w:space="0" w:color="auto"/>
              <w:right w:val="nil"/>
            </w:tcBorders>
            <w:shd w:val="clear" w:color="auto" w:fill="auto"/>
          </w:tcPr>
          <w:p w14:paraId="0FA4DD03" w14:textId="77777777" w:rsidR="00F43F21" w:rsidRPr="0032182E" w:rsidRDefault="00F43F21" w:rsidP="00E90522">
            <w:pPr>
              <w:pStyle w:val="Tabletext"/>
            </w:pPr>
            <w:r w:rsidRPr="0032182E">
              <w:t>07/12/2020</w:t>
            </w:r>
          </w:p>
        </w:tc>
      </w:tr>
      <w:tr w:rsidR="00F43F21" w:rsidRPr="0032182E" w14:paraId="5F4D4077" w14:textId="77777777" w:rsidTr="00DA63B6">
        <w:trPr>
          <w:gridAfter w:val="1"/>
          <w:wAfter w:w="31" w:type="dxa"/>
          <w:cantSplit/>
          <w:jc w:val="center"/>
        </w:trPr>
        <w:tc>
          <w:tcPr>
            <w:tcW w:w="803" w:type="dxa"/>
            <w:gridSpan w:val="2"/>
            <w:tcBorders>
              <w:top w:val="single" w:sz="2" w:space="0" w:color="auto"/>
              <w:left w:val="nil"/>
              <w:bottom w:val="single" w:sz="12" w:space="0" w:color="auto"/>
              <w:right w:val="nil"/>
            </w:tcBorders>
            <w:shd w:val="clear" w:color="auto" w:fill="auto"/>
          </w:tcPr>
          <w:p w14:paraId="0FFADA9E" w14:textId="7B028BB8" w:rsidR="00F43F21" w:rsidRPr="0032182E" w:rsidRDefault="00F43F21" w:rsidP="00F43F21">
            <w:pPr>
              <w:pStyle w:val="Tabletext"/>
            </w:pPr>
            <w:r w:rsidRPr="0032182E">
              <w:t>165</w:t>
            </w:r>
          </w:p>
        </w:tc>
        <w:tc>
          <w:tcPr>
            <w:tcW w:w="1137" w:type="dxa"/>
            <w:gridSpan w:val="2"/>
            <w:tcBorders>
              <w:top w:val="single" w:sz="2" w:space="0" w:color="auto"/>
              <w:left w:val="nil"/>
              <w:bottom w:val="single" w:sz="12" w:space="0" w:color="auto"/>
              <w:right w:val="nil"/>
            </w:tcBorders>
            <w:shd w:val="clear" w:color="auto" w:fill="auto"/>
          </w:tcPr>
          <w:p w14:paraId="25A18FE1" w14:textId="7BA9DA8A" w:rsidR="00F43F21" w:rsidRPr="0032182E" w:rsidRDefault="00F43F21" w:rsidP="00F43F21">
            <w:pPr>
              <w:pStyle w:val="Tabletext"/>
            </w:pPr>
            <w:r w:rsidRPr="0032182E">
              <w:t>50¢</w:t>
            </w:r>
          </w:p>
        </w:tc>
        <w:tc>
          <w:tcPr>
            <w:tcW w:w="1277" w:type="dxa"/>
            <w:gridSpan w:val="3"/>
            <w:tcBorders>
              <w:top w:val="single" w:sz="2" w:space="0" w:color="auto"/>
              <w:left w:val="nil"/>
              <w:bottom w:val="single" w:sz="12" w:space="0" w:color="auto"/>
              <w:right w:val="nil"/>
            </w:tcBorders>
            <w:shd w:val="clear" w:color="auto" w:fill="auto"/>
          </w:tcPr>
          <w:p w14:paraId="42197238" w14:textId="3E31E1E9" w:rsidR="00F43F21" w:rsidRPr="0032182E" w:rsidRDefault="00F43F21" w:rsidP="00F43F21">
            <w:pPr>
              <w:pStyle w:val="Tabletext"/>
            </w:pPr>
            <w:r w:rsidRPr="0032182E">
              <w:t xml:space="preserve">Copper and nickel </w:t>
            </w:r>
          </w:p>
        </w:tc>
        <w:tc>
          <w:tcPr>
            <w:tcW w:w="1601" w:type="dxa"/>
            <w:gridSpan w:val="2"/>
            <w:tcBorders>
              <w:top w:val="single" w:sz="2" w:space="0" w:color="auto"/>
              <w:left w:val="nil"/>
              <w:bottom w:val="single" w:sz="12" w:space="0" w:color="auto"/>
              <w:right w:val="nil"/>
            </w:tcBorders>
            <w:shd w:val="clear" w:color="auto" w:fill="auto"/>
          </w:tcPr>
          <w:p w14:paraId="653FB31F" w14:textId="1AB47233" w:rsidR="00F43F21" w:rsidRPr="0032182E" w:rsidRDefault="00F43F21" w:rsidP="00F43F21">
            <w:pPr>
              <w:pStyle w:val="Tabletext"/>
            </w:pPr>
            <w:r w:rsidRPr="0032182E">
              <w:t>15.55 ± 0.96</w:t>
            </w:r>
          </w:p>
        </w:tc>
        <w:tc>
          <w:tcPr>
            <w:tcW w:w="849" w:type="dxa"/>
            <w:gridSpan w:val="2"/>
            <w:tcBorders>
              <w:top w:val="single" w:sz="2" w:space="0" w:color="auto"/>
              <w:left w:val="nil"/>
              <w:bottom w:val="single" w:sz="12" w:space="0" w:color="auto"/>
              <w:right w:val="nil"/>
            </w:tcBorders>
            <w:shd w:val="clear" w:color="auto" w:fill="auto"/>
          </w:tcPr>
          <w:p w14:paraId="57C791DD" w14:textId="178DDE1B" w:rsidR="00F43F21" w:rsidRPr="0032182E" w:rsidRDefault="00F43F21" w:rsidP="00F43F21">
            <w:pPr>
              <w:pStyle w:val="Tabletext"/>
            </w:pPr>
            <w:r w:rsidRPr="0032182E">
              <w:t>31.65</w:t>
            </w:r>
          </w:p>
        </w:tc>
        <w:tc>
          <w:tcPr>
            <w:tcW w:w="709" w:type="dxa"/>
            <w:gridSpan w:val="2"/>
            <w:tcBorders>
              <w:top w:val="single" w:sz="2" w:space="0" w:color="auto"/>
              <w:left w:val="nil"/>
              <w:bottom w:val="single" w:sz="12" w:space="0" w:color="auto"/>
              <w:right w:val="nil"/>
            </w:tcBorders>
            <w:shd w:val="clear" w:color="auto" w:fill="auto"/>
          </w:tcPr>
          <w:p w14:paraId="1E33B0D1" w14:textId="388E618A" w:rsidR="00F43F21" w:rsidRPr="0032182E" w:rsidRDefault="00F43F21" w:rsidP="00F43F21">
            <w:pPr>
              <w:pStyle w:val="Tabletext"/>
            </w:pPr>
            <w:r w:rsidRPr="0032182E">
              <w:t>3.16</w:t>
            </w:r>
          </w:p>
        </w:tc>
        <w:tc>
          <w:tcPr>
            <w:tcW w:w="454" w:type="dxa"/>
            <w:gridSpan w:val="3"/>
            <w:tcBorders>
              <w:top w:val="single" w:sz="2" w:space="0" w:color="auto"/>
              <w:left w:val="nil"/>
              <w:bottom w:val="single" w:sz="12" w:space="0" w:color="auto"/>
              <w:right w:val="nil"/>
            </w:tcBorders>
            <w:shd w:val="clear" w:color="auto" w:fill="auto"/>
          </w:tcPr>
          <w:p w14:paraId="4012FA1F" w14:textId="4940B9A8" w:rsidR="00F43F21" w:rsidRPr="0032182E" w:rsidRDefault="00F43F21" w:rsidP="00F43F21">
            <w:pPr>
              <w:pStyle w:val="Tabletext"/>
            </w:pPr>
            <w:r w:rsidRPr="0032182E">
              <w:t>S5</w:t>
            </w:r>
          </w:p>
        </w:tc>
        <w:tc>
          <w:tcPr>
            <w:tcW w:w="568" w:type="dxa"/>
            <w:gridSpan w:val="3"/>
            <w:tcBorders>
              <w:top w:val="single" w:sz="2" w:space="0" w:color="auto"/>
              <w:left w:val="nil"/>
              <w:bottom w:val="single" w:sz="12" w:space="0" w:color="auto"/>
              <w:right w:val="nil"/>
            </w:tcBorders>
            <w:shd w:val="clear" w:color="auto" w:fill="auto"/>
          </w:tcPr>
          <w:p w14:paraId="331259F2" w14:textId="531F49A8" w:rsidR="00F43F21" w:rsidRPr="0032182E" w:rsidRDefault="00F43F21" w:rsidP="00F43F21">
            <w:pPr>
              <w:pStyle w:val="Tabletext"/>
            </w:pPr>
            <w:r w:rsidRPr="0032182E">
              <w:t>E2</w:t>
            </w:r>
          </w:p>
        </w:tc>
        <w:tc>
          <w:tcPr>
            <w:tcW w:w="589" w:type="dxa"/>
            <w:gridSpan w:val="3"/>
            <w:tcBorders>
              <w:top w:val="single" w:sz="2" w:space="0" w:color="auto"/>
              <w:left w:val="nil"/>
              <w:bottom w:val="single" w:sz="12" w:space="0" w:color="auto"/>
              <w:right w:val="nil"/>
            </w:tcBorders>
            <w:shd w:val="clear" w:color="auto" w:fill="auto"/>
          </w:tcPr>
          <w:p w14:paraId="621154DB" w14:textId="725993E3" w:rsidR="00F43F21" w:rsidRPr="0032182E" w:rsidRDefault="00F43F21" w:rsidP="00F43F21">
            <w:pPr>
              <w:pStyle w:val="Tabletext"/>
            </w:pPr>
            <w:r w:rsidRPr="0032182E">
              <w:t>O10</w:t>
            </w:r>
          </w:p>
        </w:tc>
        <w:tc>
          <w:tcPr>
            <w:tcW w:w="611" w:type="dxa"/>
            <w:gridSpan w:val="2"/>
            <w:tcBorders>
              <w:top w:val="single" w:sz="2" w:space="0" w:color="auto"/>
              <w:left w:val="nil"/>
              <w:bottom w:val="single" w:sz="12" w:space="0" w:color="auto"/>
              <w:right w:val="nil"/>
            </w:tcBorders>
            <w:shd w:val="clear" w:color="auto" w:fill="auto"/>
          </w:tcPr>
          <w:p w14:paraId="4DF13B63" w14:textId="718B4DD8" w:rsidR="00F43F21" w:rsidRPr="0032182E" w:rsidRDefault="00F43F21" w:rsidP="00F43F21">
            <w:pPr>
              <w:pStyle w:val="Tabletext"/>
            </w:pPr>
            <w:r w:rsidRPr="0032182E">
              <w:t>R127</w:t>
            </w:r>
          </w:p>
        </w:tc>
        <w:tc>
          <w:tcPr>
            <w:tcW w:w="1144" w:type="dxa"/>
            <w:gridSpan w:val="2"/>
            <w:tcBorders>
              <w:top w:val="single" w:sz="2" w:space="0" w:color="auto"/>
              <w:left w:val="nil"/>
              <w:bottom w:val="single" w:sz="12" w:space="0" w:color="auto"/>
              <w:right w:val="nil"/>
            </w:tcBorders>
            <w:shd w:val="clear" w:color="auto" w:fill="auto"/>
          </w:tcPr>
          <w:p w14:paraId="3A801909" w14:textId="3E3E6702" w:rsidR="00F43F21" w:rsidRPr="0032182E" w:rsidRDefault="00F43F21" w:rsidP="00F43F21">
            <w:pPr>
              <w:pStyle w:val="Tabletext"/>
            </w:pPr>
            <w:r w:rsidRPr="0032182E">
              <w:t>07/12/2020</w:t>
            </w:r>
          </w:p>
        </w:tc>
      </w:tr>
    </w:tbl>
    <w:p w14:paraId="7DA0EDC3" w14:textId="48744506" w:rsidR="00D371C1" w:rsidRPr="0032182E" w:rsidRDefault="00D371C1" w:rsidP="00D371C1">
      <w:pPr>
        <w:pStyle w:val="ActHead3"/>
        <w:pageBreakBefore/>
      </w:pPr>
      <w:bookmarkStart w:id="75" w:name="_Toc164581864"/>
      <w:r w:rsidRPr="0032182E">
        <w:rPr>
          <w:rStyle w:val="CharDivNo"/>
        </w:rPr>
        <w:lastRenderedPageBreak/>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75"/>
    </w:p>
    <w:p w14:paraId="21CE4ADA" w14:textId="2E3AA4D4" w:rsidR="00D371C1" w:rsidRPr="0032182E" w:rsidRDefault="00D371C1" w:rsidP="00D371C1">
      <w:pPr>
        <w:pStyle w:val="ActHead5"/>
      </w:pPr>
      <w:bookmarkStart w:id="76" w:name="_Toc164581865"/>
      <w:r w:rsidRPr="0032182E">
        <w:rPr>
          <w:rStyle w:val="CharSectno"/>
        </w:rPr>
        <w:t>3</w:t>
      </w:r>
      <w:r w:rsidRPr="0032182E">
        <w:t xml:space="preserve">  Symbols used in Division</w:t>
      </w:r>
      <w:r w:rsidR="0032182E" w:rsidRPr="0032182E">
        <w:t> </w:t>
      </w:r>
      <w:r w:rsidRPr="0032182E">
        <w:t>1</w:t>
      </w:r>
      <w:bookmarkEnd w:id="76"/>
    </w:p>
    <w:p w14:paraId="021A4E2A" w14:textId="08A8DEC4" w:rsidR="00D371C1" w:rsidRPr="0032182E" w:rsidRDefault="00D371C1" w:rsidP="00D371C1">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463540E1" w14:textId="77777777" w:rsidR="00D371C1" w:rsidRPr="0032182E" w:rsidRDefault="00D371C1" w:rsidP="00D371C1">
      <w:pPr>
        <w:pStyle w:val="Tabletext"/>
      </w:pPr>
    </w:p>
    <w:tbl>
      <w:tblPr>
        <w:tblW w:w="8385"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9"/>
        <w:gridCol w:w="939"/>
        <w:gridCol w:w="5884"/>
        <w:gridCol w:w="7"/>
      </w:tblGrid>
      <w:tr w:rsidR="00D371C1" w:rsidRPr="0032182E" w14:paraId="12A35A77" w14:textId="77777777" w:rsidTr="00001F8D">
        <w:trPr>
          <w:gridAfter w:val="1"/>
          <w:wAfter w:w="7" w:type="dxa"/>
          <w:tblHeader/>
        </w:trPr>
        <w:tc>
          <w:tcPr>
            <w:tcW w:w="8378" w:type="dxa"/>
            <w:gridSpan w:val="4"/>
            <w:tcBorders>
              <w:top w:val="single" w:sz="12" w:space="0" w:color="auto"/>
              <w:bottom w:val="single" w:sz="6" w:space="0" w:color="auto"/>
            </w:tcBorders>
            <w:shd w:val="clear" w:color="auto" w:fill="auto"/>
          </w:tcPr>
          <w:p w14:paraId="0406C43F" w14:textId="53585438" w:rsidR="00D371C1" w:rsidRPr="0032182E" w:rsidRDefault="00D371C1" w:rsidP="006E4387">
            <w:pPr>
              <w:pStyle w:val="TableHeading"/>
            </w:pPr>
            <w:r w:rsidRPr="0032182E">
              <w:t>Explanation of symbols used in Division</w:t>
            </w:r>
            <w:r w:rsidR="0032182E" w:rsidRPr="0032182E">
              <w:t> </w:t>
            </w:r>
            <w:r w:rsidRPr="0032182E">
              <w:t>1</w:t>
            </w:r>
          </w:p>
        </w:tc>
      </w:tr>
      <w:tr w:rsidR="00D371C1" w:rsidRPr="0032182E" w14:paraId="2ADE607C" w14:textId="77777777" w:rsidTr="00001F8D">
        <w:trPr>
          <w:gridAfter w:val="1"/>
          <w:wAfter w:w="7" w:type="dxa"/>
          <w:tblHeader/>
        </w:trPr>
        <w:tc>
          <w:tcPr>
            <w:tcW w:w="616" w:type="dxa"/>
            <w:tcBorders>
              <w:top w:val="single" w:sz="6" w:space="0" w:color="auto"/>
              <w:bottom w:val="single" w:sz="12" w:space="0" w:color="auto"/>
            </w:tcBorders>
            <w:shd w:val="clear" w:color="auto" w:fill="auto"/>
          </w:tcPr>
          <w:p w14:paraId="1FD235D7" w14:textId="77777777" w:rsidR="00D371C1" w:rsidRPr="0032182E" w:rsidRDefault="00D371C1" w:rsidP="006E4387">
            <w:pPr>
              <w:pStyle w:val="TableHeading"/>
            </w:pPr>
            <w:r w:rsidRPr="0032182E">
              <w:t>Item</w:t>
            </w:r>
          </w:p>
        </w:tc>
        <w:tc>
          <w:tcPr>
            <w:tcW w:w="939" w:type="dxa"/>
            <w:tcBorders>
              <w:top w:val="single" w:sz="6" w:space="0" w:color="auto"/>
              <w:bottom w:val="single" w:sz="12" w:space="0" w:color="auto"/>
            </w:tcBorders>
            <w:shd w:val="clear" w:color="auto" w:fill="auto"/>
          </w:tcPr>
          <w:p w14:paraId="5E682BD5" w14:textId="77777777" w:rsidR="00D371C1" w:rsidRPr="0032182E" w:rsidRDefault="00D371C1" w:rsidP="006E4387">
            <w:pPr>
              <w:pStyle w:val="TableHeading"/>
            </w:pPr>
            <w:r w:rsidRPr="0032182E">
              <w:t>Design Feature</w:t>
            </w:r>
          </w:p>
        </w:tc>
        <w:tc>
          <w:tcPr>
            <w:tcW w:w="939" w:type="dxa"/>
            <w:tcBorders>
              <w:top w:val="single" w:sz="6" w:space="0" w:color="auto"/>
              <w:bottom w:val="single" w:sz="12" w:space="0" w:color="auto"/>
            </w:tcBorders>
            <w:shd w:val="clear" w:color="auto" w:fill="auto"/>
          </w:tcPr>
          <w:p w14:paraId="5D666318" w14:textId="77777777" w:rsidR="00D371C1" w:rsidRPr="0032182E" w:rsidRDefault="00D371C1" w:rsidP="006E4387">
            <w:pPr>
              <w:pStyle w:val="TableHeading"/>
            </w:pPr>
            <w:r w:rsidRPr="0032182E">
              <w:t>Symbol</w:t>
            </w:r>
          </w:p>
        </w:tc>
        <w:tc>
          <w:tcPr>
            <w:tcW w:w="5884" w:type="dxa"/>
            <w:tcBorders>
              <w:top w:val="single" w:sz="6" w:space="0" w:color="auto"/>
              <w:bottom w:val="single" w:sz="12" w:space="0" w:color="auto"/>
            </w:tcBorders>
            <w:shd w:val="clear" w:color="auto" w:fill="auto"/>
          </w:tcPr>
          <w:p w14:paraId="3BF46BF5" w14:textId="77777777" w:rsidR="00D371C1" w:rsidRPr="0032182E" w:rsidRDefault="00D371C1" w:rsidP="006E4387">
            <w:pPr>
              <w:pStyle w:val="TableHeading"/>
            </w:pPr>
            <w:r w:rsidRPr="0032182E">
              <w:t>Explanation</w:t>
            </w:r>
          </w:p>
        </w:tc>
      </w:tr>
      <w:tr w:rsidR="00D371C1" w:rsidRPr="0032182E" w14:paraId="4A588C27" w14:textId="77777777" w:rsidTr="00001F8D">
        <w:trPr>
          <w:gridAfter w:val="1"/>
          <w:wAfter w:w="7" w:type="dxa"/>
        </w:trPr>
        <w:tc>
          <w:tcPr>
            <w:tcW w:w="616" w:type="dxa"/>
            <w:tcBorders>
              <w:top w:val="single" w:sz="12" w:space="0" w:color="auto"/>
            </w:tcBorders>
            <w:shd w:val="clear" w:color="auto" w:fill="auto"/>
          </w:tcPr>
          <w:p w14:paraId="30283DA7" w14:textId="77777777" w:rsidR="00D371C1" w:rsidRPr="0032182E" w:rsidRDefault="00D371C1" w:rsidP="006E4387">
            <w:pPr>
              <w:pStyle w:val="Tabletext"/>
            </w:pPr>
            <w:r w:rsidRPr="0032182E">
              <w:t>1</w:t>
            </w:r>
          </w:p>
        </w:tc>
        <w:tc>
          <w:tcPr>
            <w:tcW w:w="939" w:type="dxa"/>
            <w:tcBorders>
              <w:top w:val="single" w:sz="12" w:space="0" w:color="auto"/>
            </w:tcBorders>
            <w:shd w:val="clear" w:color="auto" w:fill="auto"/>
          </w:tcPr>
          <w:p w14:paraId="12D209E2" w14:textId="77777777" w:rsidR="00D371C1" w:rsidRPr="0032182E" w:rsidRDefault="00D371C1" w:rsidP="006E4387">
            <w:pPr>
              <w:pStyle w:val="Tabletext"/>
            </w:pPr>
            <w:r w:rsidRPr="0032182E">
              <w:t>Shape</w:t>
            </w:r>
          </w:p>
        </w:tc>
        <w:tc>
          <w:tcPr>
            <w:tcW w:w="939" w:type="dxa"/>
            <w:tcBorders>
              <w:top w:val="single" w:sz="12" w:space="0" w:color="auto"/>
            </w:tcBorders>
            <w:shd w:val="clear" w:color="auto" w:fill="auto"/>
          </w:tcPr>
          <w:p w14:paraId="1ED1F141" w14:textId="77777777" w:rsidR="00D371C1" w:rsidRPr="0032182E" w:rsidRDefault="00D371C1" w:rsidP="006E4387">
            <w:pPr>
              <w:pStyle w:val="Tabletext"/>
            </w:pPr>
            <w:r w:rsidRPr="0032182E">
              <w:t>S1</w:t>
            </w:r>
          </w:p>
        </w:tc>
        <w:tc>
          <w:tcPr>
            <w:tcW w:w="5884" w:type="dxa"/>
            <w:tcBorders>
              <w:top w:val="single" w:sz="12" w:space="0" w:color="auto"/>
            </w:tcBorders>
            <w:shd w:val="clear" w:color="auto" w:fill="auto"/>
          </w:tcPr>
          <w:p w14:paraId="77210F65" w14:textId="77777777" w:rsidR="00D371C1" w:rsidRPr="0032182E" w:rsidRDefault="00D371C1" w:rsidP="006E4387">
            <w:pPr>
              <w:pStyle w:val="Tabletext"/>
            </w:pPr>
            <w:r w:rsidRPr="0032182E">
              <w:t xml:space="preserve">Circular </w:t>
            </w:r>
          </w:p>
        </w:tc>
      </w:tr>
      <w:tr w:rsidR="00D371C1" w:rsidRPr="0032182E" w14:paraId="08CEA36A" w14:textId="77777777" w:rsidTr="00001F8D">
        <w:trPr>
          <w:gridAfter w:val="1"/>
          <w:wAfter w:w="7" w:type="dxa"/>
        </w:trPr>
        <w:tc>
          <w:tcPr>
            <w:tcW w:w="616" w:type="dxa"/>
            <w:shd w:val="clear" w:color="auto" w:fill="auto"/>
          </w:tcPr>
          <w:p w14:paraId="420594C0" w14:textId="77777777" w:rsidR="00D371C1" w:rsidRPr="0032182E" w:rsidRDefault="00D371C1" w:rsidP="006E4387">
            <w:pPr>
              <w:pStyle w:val="Tabletext"/>
            </w:pPr>
            <w:r w:rsidRPr="0032182E">
              <w:t>4</w:t>
            </w:r>
          </w:p>
        </w:tc>
        <w:tc>
          <w:tcPr>
            <w:tcW w:w="939" w:type="dxa"/>
            <w:shd w:val="clear" w:color="auto" w:fill="auto"/>
          </w:tcPr>
          <w:p w14:paraId="6B2868C2" w14:textId="77777777" w:rsidR="00D371C1" w:rsidRPr="0032182E" w:rsidRDefault="00D371C1" w:rsidP="006E4387">
            <w:pPr>
              <w:pStyle w:val="Tabletext"/>
            </w:pPr>
            <w:r w:rsidRPr="0032182E">
              <w:t>Shape</w:t>
            </w:r>
          </w:p>
        </w:tc>
        <w:tc>
          <w:tcPr>
            <w:tcW w:w="939" w:type="dxa"/>
            <w:shd w:val="clear" w:color="auto" w:fill="auto"/>
          </w:tcPr>
          <w:p w14:paraId="0847C09C" w14:textId="77777777" w:rsidR="00D371C1" w:rsidRPr="0032182E" w:rsidRDefault="00D371C1" w:rsidP="006E4387">
            <w:pPr>
              <w:pStyle w:val="Tabletext"/>
            </w:pPr>
            <w:r w:rsidRPr="0032182E">
              <w:t>S4</w:t>
            </w:r>
          </w:p>
        </w:tc>
        <w:tc>
          <w:tcPr>
            <w:tcW w:w="5884" w:type="dxa"/>
            <w:shd w:val="clear" w:color="auto" w:fill="auto"/>
          </w:tcPr>
          <w:p w14:paraId="43B4C3F7" w14:textId="77777777" w:rsidR="00D371C1" w:rsidRPr="0032182E" w:rsidRDefault="00D371C1" w:rsidP="006E4387">
            <w:pPr>
              <w:pStyle w:val="Tabletext"/>
            </w:pPr>
            <w:r w:rsidRPr="0032182E">
              <w:t>Circular concave</w:t>
            </w:r>
          </w:p>
        </w:tc>
      </w:tr>
      <w:tr w:rsidR="00D371C1" w:rsidRPr="0032182E" w14:paraId="5B167E98" w14:textId="77777777" w:rsidTr="00001F8D">
        <w:trPr>
          <w:gridAfter w:val="1"/>
          <w:wAfter w:w="7" w:type="dxa"/>
        </w:trPr>
        <w:tc>
          <w:tcPr>
            <w:tcW w:w="616" w:type="dxa"/>
            <w:shd w:val="clear" w:color="auto" w:fill="auto"/>
          </w:tcPr>
          <w:p w14:paraId="7A5FD453" w14:textId="77777777" w:rsidR="00D371C1" w:rsidRPr="0032182E" w:rsidRDefault="00D371C1" w:rsidP="006E4387">
            <w:pPr>
              <w:pStyle w:val="Tabletext"/>
            </w:pPr>
            <w:r w:rsidRPr="0032182E">
              <w:t>5</w:t>
            </w:r>
          </w:p>
        </w:tc>
        <w:tc>
          <w:tcPr>
            <w:tcW w:w="939" w:type="dxa"/>
            <w:shd w:val="clear" w:color="auto" w:fill="auto"/>
          </w:tcPr>
          <w:p w14:paraId="4961648B" w14:textId="77777777" w:rsidR="00D371C1" w:rsidRPr="0032182E" w:rsidRDefault="00D371C1" w:rsidP="006E4387">
            <w:pPr>
              <w:pStyle w:val="Tabletext"/>
            </w:pPr>
            <w:r w:rsidRPr="0032182E">
              <w:t>Shape</w:t>
            </w:r>
          </w:p>
        </w:tc>
        <w:tc>
          <w:tcPr>
            <w:tcW w:w="939" w:type="dxa"/>
            <w:shd w:val="clear" w:color="auto" w:fill="auto"/>
          </w:tcPr>
          <w:p w14:paraId="385B1405" w14:textId="77777777" w:rsidR="00D371C1" w:rsidRPr="0032182E" w:rsidRDefault="00D371C1" w:rsidP="006E4387">
            <w:pPr>
              <w:pStyle w:val="Tabletext"/>
            </w:pPr>
            <w:r w:rsidRPr="0032182E">
              <w:t>S5</w:t>
            </w:r>
          </w:p>
        </w:tc>
        <w:tc>
          <w:tcPr>
            <w:tcW w:w="5884" w:type="dxa"/>
            <w:shd w:val="clear" w:color="auto" w:fill="auto"/>
          </w:tcPr>
          <w:p w14:paraId="191BD065" w14:textId="77777777" w:rsidR="00D371C1" w:rsidRPr="0032182E" w:rsidRDefault="00D371C1" w:rsidP="006E4387">
            <w:pPr>
              <w:pStyle w:val="Tabletext"/>
            </w:pPr>
            <w:r w:rsidRPr="0032182E">
              <w:t>Dodecagonal</w:t>
            </w:r>
          </w:p>
        </w:tc>
      </w:tr>
      <w:tr w:rsidR="00D951CA" w:rsidRPr="0032182E" w14:paraId="3A1EB33C" w14:textId="77777777" w:rsidTr="00001F8D">
        <w:trPr>
          <w:gridAfter w:val="1"/>
          <w:wAfter w:w="7" w:type="dxa"/>
        </w:trPr>
        <w:tc>
          <w:tcPr>
            <w:tcW w:w="616" w:type="dxa"/>
            <w:shd w:val="clear" w:color="auto" w:fill="auto"/>
          </w:tcPr>
          <w:p w14:paraId="76A826B7" w14:textId="5BFFA3AC" w:rsidR="00D951CA" w:rsidRPr="0032182E" w:rsidRDefault="00D951CA" w:rsidP="00D951CA">
            <w:pPr>
              <w:pStyle w:val="Tabletext"/>
            </w:pPr>
            <w:r w:rsidRPr="0032182E">
              <w:rPr>
                <w:color w:val="000000"/>
              </w:rPr>
              <w:t>6</w:t>
            </w:r>
          </w:p>
        </w:tc>
        <w:tc>
          <w:tcPr>
            <w:tcW w:w="939" w:type="dxa"/>
            <w:shd w:val="clear" w:color="auto" w:fill="auto"/>
          </w:tcPr>
          <w:p w14:paraId="2BE22B53" w14:textId="6138CF22" w:rsidR="00D951CA" w:rsidRPr="0032182E" w:rsidRDefault="00D951CA" w:rsidP="00D951CA">
            <w:pPr>
              <w:pStyle w:val="Tabletext"/>
            </w:pPr>
            <w:r w:rsidRPr="0032182E">
              <w:rPr>
                <w:color w:val="000000"/>
              </w:rPr>
              <w:t>Shape</w:t>
            </w:r>
          </w:p>
        </w:tc>
        <w:tc>
          <w:tcPr>
            <w:tcW w:w="939" w:type="dxa"/>
            <w:shd w:val="clear" w:color="auto" w:fill="auto"/>
          </w:tcPr>
          <w:p w14:paraId="1EA4D7E9" w14:textId="5B6F31ED" w:rsidR="00D951CA" w:rsidRPr="0032182E" w:rsidRDefault="00D951CA" w:rsidP="00D951CA">
            <w:pPr>
              <w:pStyle w:val="Tabletext"/>
            </w:pPr>
            <w:r w:rsidRPr="0032182E">
              <w:rPr>
                <w:color w:val="000000"/>
              </w:rPr>
              <w:t>S6</w:t>
            </w:r>
          </w:p>
        </w:tc>
        <w:tc>
          <w:tcPr>
            <w:tcW w:w="5884" w:type="dxa"/>
            <w:shd w:val="clear" w:color="auto" w:fill="auto"/>
          </w:tcPr>
          <w:p w14:paraId="34FBC76F" w14:textId="54124576" w:rsidR="00D951CA" w:rsidRPr="0032182E" w:rsidRDefault="00D951CA" w:rsidP="00D951CA">
            <w:pPr>
              <w:pStyle w:val="Tabletext"/>
            </w:pPr>
            <w:r w:rsidRPr="0032182E">
              <w:rPr>
                <w:color w:val="000000"/>
              </w:rPr>
              <w:t>Triangular with rounded corners</w:t>
            </w:r>
          </w:p>
        </w:tc>
      </w:tr>
      <w:tr w:rsidR="00D951CA" w:rsidRPr="0032182E" w14:paraId="5992E2EC" w14:textId="77777777" w:rsidTr="00001F8D">
        <w:trPr>
          <w:gridAfter w:val="1"/>
          <w:wAfter w:w="7" w:type="dxa"/>
        </w:trPr>
        <w:tc>
          <w:tcPr>
            <w:tcW w:w="616" w:type="dxa"/>
            <w:shd w:val="clear" w:color="auto" w:fill="auto"/>
          </w:tcPr>
          <w:p w14:paraId="698EED90" w14:textId="217D0414" w:rsidR="00D951CA" w:rsidRPr="0032182E" w:rsidRDefault="00D951CA" w:rsidP="00D951CA">
            <w:pPr>
              <w:pStyle w:val="Tabletext"/>
            </w:pPr>
            <w:r w:rsidRPr="0032182E">
              <w:rPr>
                <w:color w:val="000000"/>
              </w:rPr>
              <w:t>8</w:t>
            </w:r>
          </w:p>
        </w:tc>
        <w:tc>
          <w:tcPr>
            <w:tcW w:w="939" w:type="dxa"/>
            <w:shd w:val="clear" w:color="auto" w:fill="auto"/>
          </w:tcPr>
          <w:p w14:paraId="2B3CA7DC" w14:textId="6EC7CD76" w:rsidR="00D951CA" w:rsidRPr="0032182E" w:rsidRDefault="00D951CA" w:rsidP="00D951CA">
            <w:pPr>
              <w:pStyle w:val="Tabletext"/>
            </w:pPr>
            <w:r w:rsidRPr="0032182E">
              <w:rPr>
                <w:color w:val="000000"/>
              </w:rPr>
              <w:t>Shape</w:t>
            </w:r>
          </w:p>
        </w:tc>
        <w:tc>
          <w:tcPr>
            <w:tcW w:w="939" w:type="dxa"/>
            <w:shd w:val="clear" w:color="auto" w:fill="auto"/>
          </w:tcPr>
          <w:p w14:paraId="51006C5A" w14:textId="0222144B" w:rsidR="00D951CA" w:rsidRPr="0032182E" w:rsidRDefault="00D951CA" w:rsidP="00D951CA">
            <w:pPr>
              <w:pStyle w:val="Tabletext"/>
            </w:pPr>
            <w:r w:rsidRPr="0032182E">
              <w:rPr>
                <w:color w:val="000000"/>
              </w:rPr>
              <w:t>S8</w:t>
            </w:r>
          </w:p>
        </w:tc>
        <w:tc>
          <w:tcPr>
            <w:tcW w:w="5884" w:type="dxa"/>
            <w:shd w:val="clear" w:color="auto" w:fill="auto"/>
          </w:tcPr>
          <w:p w14:paraId="184992D6" w14:textId="5A91ABEA" w:rsidR="00D951CA" w:rsidRPr="0032182E" w:rsidRDefault="00D951CA" w:rsidP="00D951CA">
            <w:pPr>
              <w:pStyle w:val="Tabletext"/>
            </w:pPr>
            <w:r w:rsidRPr="0032182E">
              <w:rPr>
                <w:color w:val="000000"/>
              </w:rPr>
              <w:t>Rectangular with rounded corners</w:t>
            </w:r>
          </w:p>
        </w:tc>
      </w:tr>
      <w:tr w:rsidR="00D951CA" w:rsidRPr="0032182E" w14:paraId="0F2AFCC1" w14:textId="77777777" w:rsidTr="00001F8D">
        <w:trPr>
          <w:gridAfter w:val="1"/>
          <w:wAfter w:w="7" w:type="dxa"/>
        </w:trPr>
        <w:tc>
          <w:tcPr>
            <w:tcW w:w="616" w:type="dxa"/>
            <w:shd w:val="clear" w:color="auto" w:fill="auto"/>
          </w:tcPr>
          <w:p w14:paraId="5AD646F8" w14:textId="2468910F" w:rsidR="00D951CA" w:rsidRPr="0032182E" w:rsidRDefault="00D951CA" w:rsidP="00D951CA">
            <w:pPr>
              <w:pStyle w:val="Tabletext"/>
            </w:pPr>
            <w:r w:rsidRPr="0032182E">
              <w:rPr>
                <w:color w:val="000000"/>
              </w:rPr>
              <w:t>9</w:t>
            </w:r>
          </w:p>
        </w:tc>
        <w:tc>
          <w:tcPr>
            <w:tcW w:w="939" w:type="dxa"/>
            <w:shd w:val="clear" w:color="auto" w:fill="auto"/>
          </w:tcPr>
          <w:p w14:paraId="696D8F4D" w14:textId="44878410" w:rsidR="00D951CA" w:rsidRPr="0032182E" w:rsidRDefault="00D951CA" w:rsidP="00D951CA">
            <w:pPr>
              <w:pStyle w:val="Tabletext"/>
            </w:pPr>
            <w:r w:rsidRPr="0032182E">
              <w:rPr>
                <w:color w:val="000000"/>
              </w:rPr>
              <w:t>Shape</w:t>
            </w:r>
          </w:p>
        </w:tc>
        <w:tc>
          <w:tcPr>
            <w:tcW w:w="939" w:type="dxa"/>
            <w:shd w:val="clear" w:color="auto" w:fill="auto"/>
          </w:tcPr>
          <w:p w14:paraId="2B1F7CCD" w14:textId="1DE22A96" w:rsidR="00D951CA" w:rsidRPr="0032182E" w:rsidRDefault="00D951CA" w:rsidP="00D951CA">
            <w:pPr>
              <w:pStyle w:val="Tabletext"/>
            </w:pPr>
            <w:r w:rsidRPr="0032182E">
              <w:rPr>
                <w:color w:val="000000"/>
              </w:rPr>
              <w:t>S9</w:t>
            </w:r>
          </w:p>
        </w:tc>
        <w:tc>
          <w:tcPr>
            <w:tcW w:w="5884" w:type="dxa"/>
            <w:shd w:val="clear" w:color="auto" w:fill="auto"/>
          </w:tcPr>
          <w:p w14:paraId="720399AA" w14:textId="7159FDC0" w:rsidR="00D951CA" w:rsidRPr="0032182E" w:rsidRDefault="00D951CA" w:rsidP="00D951CA">
            <w:pPr>
              <w:pStyle w:val="Tabletext"/>
            </w:pPr>
            <w:r w:rsidRPr="0032182E">
              <w:rPr>
                <w:color w:val="000000"/>
              </w:rPr>
              <w:t>Tetradecagonal</w:t>
            </w:r>
          </w:p>
        </w:tc>
      </w:tr>
      <w:tr w:rsidR="00D371C1" w:rsidRPr="0032182E" w14:paraId="32935250" w14:textId="77777777" w:rsidTr="00001F8D">
        <w:trPr>
          <w:gridAfter w:val="1"/>
          <w:wAfter w:w="7" w:type="dxa"/>
        </w:trPr>
        <w:tc>
          <w:tcPr>
            <w:tcW w:w="616" w:type="dxa"/>
            <w:shd w:val="clear" w:color="auto" w:fill="auto"/>
          </w:tcPr>
          <w:p w14:paraId="09036723" w14:textId="77777777" w:rsidR="00D371C1" w:rsidRPr="0032182E" w:rsidRDefault="00D371C1" w:rsidP="006E4387">
            <w:pPr>
              <w:pStyle w:val="Tabletext"/>
            </w:pPr>
            <w:r w:rsidRPr="0032182E">
              <w:t>15</w:t>
            </w:r>
          </w:p>
        </w:tc>
        <w:tc>
          <w:tcPr>
            <w:tcW w:w="939" w:type="dxa"/>
            <w:shd w:val="clear" w:color="auto" w:fill="auto"/>
          </w:tcPr>
          <w:p w14:paraId="62985BFD" w14:textId="77777777" w:rsidR="00D371C1" w:rsidRPr="0032182E" w:rsidRDefault="00D371C1" w:rsidP="006E4387">
            <w:pPr>
              <w:pStyle w:val="Tabletext"/>
            </w:pPr>
            <w:r w:rsidRPr="0032182E">
              <w:t>Edge</w:t>
            </w:r>
          </w:p>
        </w:tc>
        <w:tc>
          <w:tcPr>
            <w:tcW w:w="939" w:type="dxa"/>
            <w:shd w:val="clear" w:color="auto" w:fill="auto"/>
          </w:tcPr>
          <w:p w14:paraId="0A0DF48C" w14:textId="77777777" w:rsidR="00D371C1" w:rsidRPr="0032182E" w:rsidRDefault="00D371C1" w:rsidP="006E4387">
            <w:pPr>
              <w:pStyle w:val="Tabletext"/>
            </w:pPr>
            <w:r w:rsidRPr="0032182E">
              <w:t>E1</w:t>
            </w:r>
          </w:p>
        </w:tc>
        <w:tc>
          <w:tcPr>
            <w:tcW w:w="5884" w:type="dxa"/>
            <w:shd w:val="clear" w:color="auto" w:fill="auto"/>
          </w:tcPr>
          <w:p w14:paraId="546B4718" w14:textId="77777777" w:rsidR="00D371C1" w:rsidRPr="0032182E" w:rsidRDefault="00D371C1" w:rsidP="006E4387">
            <w:pPr>
              <w:pStyle w:val="Tabletext"/>
            </w:pPr>
            <w:r w:rsidRPr="0032182E">
              <w:t xml:space="preserve">Continuously milled </w:t>
            </w:r>
          </w:p>
        </w:tc>
      </w:tr>
      <w:tr w:rsidR="00D371C1" w:rsidRPr="0032182E" w14:paraId="4DB95B7A" w14:textId="77777777" w:rsidTr="00001F8D">
        <w:trPr>
          <w:gridAfter w:val="1"/>
          <w:wAfter w:w="7" w:type="dxa"/>
        </w:trPr>
        <w:tc>
          <w:tcPr>
            <w:tcW w:w="616" w:type="dxa"/>
            <w:shd w:val="clear" w:color="auto" w:fill="auto"/>
          </w:tcPr>
          <w:p w14:paraId="58C9A4CC" w14:textId="77777777" w:rsidR="00D371C1" w:rsidRPr="0032182E" w:rsidRDefault="00D371C1" w:rsidP="006E4387">
            <w:pPr>
              <w:pStyle w:val="Tabletext"/>
            </w:pPr>
            <w:r w:rsidRPr="0032182E">
              <w:t>16</w:t>
            </w:r>
          </w:p>
        </w:tc>
        <w:tc>
          <w:tcPr>
            <w:tcW w:w="939" w:type="dxa"/>
            <w:shd w:val="clear" w:color="auto" w:fill="auto"/>
          </w:tcPr>
          <w:p w14:paraId="4AC408DD" w14:textId="77777777" w:rsidR="00D371C1" w:rsidRPr="0032182E" w:rsidRDefault="00D371C1" w:rsidP="006E4387">
            <w:pPr>
              <w:pStyle w:val="Tabletext"/>
            </w:pPr>
            <w:r w:rsidRPr="0032182E">
              <w:t>Edge</w:t>
            </w:r>
          </w:p>
        </w:tc>
        <w:tc>
          <w:tcPr>
            <w:tcW w:w="939" w:type="dxa"/>
            <w:shd w:val="clear" w:color="auto" w:fill="auto"/>
          </w:tcPr>
          <w:p w14:paraId="5D94EF8F" w14:textId="77777777" w:rsidR="00D371C1" w:rsidRPr="0032182E" w:rsidRDefault="00D371C1" w:rsidP="006E4387">
            <w:pPr>
              <w:pStyle w:val="Tabletext"/>
            </w:pPr>
            <w:r w:rsidRPr="0032182E">
              <w:t>E2</w:t>
            </w:r>
          </w:p>
        </w:tc>
        <w:tc>
          <w:tcPr>
            <w:tcW w:w="5884" w:type="dxa"/>
            <w:shd w:val="clear" w:color="auto" w:fill="auto"/>
          </w:tcPr>
          <w:p w14:paraId="35B722A8" w14:textId="77777777" w:rsidR="00D371C1" w:rsidRPr="0032182E" w:rsidRDefault="00D371C1" w:rsidP="006E4387">
            <w:pPr>
              <w:pStyle w:val="Tabletext"/>
            </w:pPr>
            <w:r w:rsidRPr="0032182E">
              <w:t>Plain</w:t>
            </w:r>
          </w:p>
        </w:tc>
      </w:tr>
      <w:tr w:rsidR="00D371C1" w:rsidRPr="0032182E" w14:paraId="0EED9632" w14:textId="77777777" w:rsidTr="00001F8D">
        <w:trPr>
          <w:gridAfter w:val="1"/>
          <w:wAfter w:w="7" w:type="dxa"/>
        </w:trPr>
        <w:tc>
          <w:tcPr>
            <w:tcW w:w="616" w:type="dxa"/>
            <w:shd w:val="clear" w:color="auto" w:fill="auto"/>
          </w:tcPr>
          <w:p w14:paraId="5AF725FE" w14:textId="77777777" w:rsidR="00D371C1" w:rsidRPr="0032182E" w:rsidRDefault="00D371C1" w:rsidP="006E4387">
            <w:pPr>
              <w:pStyle w:val="Tabletext"/>
            </w:pPr>
            <w:r w:rsidRPr="0032182E">
              <w:t>17</w:t>
            </w:r>
          </w:p>
        </w:tc>
        <w:tc>
          <w:tcPr>
            <w:tcW w:w="939" w:type="dxa"/>
            <w:shd w:val="clear" w:color="auto" w:fill="auto"/>
          </w:tcPr>
          <w:p w14:paraId="567976D6" w14:textId="77777777" w:rsidR="00D371C1" w:rsidRPr="0032182E" w:rsidRDefault="00D371C1" w:rsidP="006E4387">
            <w:pPr>
              <w:pStyle w:val="Tabletext"/>
            </w:pPr>
            <w:r w:rsidRPr="0032182E">
              <w:t>Edge</w:t>
            </w:r>
          </w:p>
        </w:tc>
        <w:tc>
          <w:tcPr>
            <w:tcW w:w="939" w:type="dxa"/>
            <w:shd w:val="clear" w:color="auto" w:fill="auto"/>
          </w:tcPr>
          <w:p w14:paraId="0CD0C95C" w14:textId="77777777" w:rsidR="00D371C1" w:rsidRPr="0032182E" w:rsidRDefault="00D371C1" w:rsidP="006E4387">
            <w:pPr>
              <w:pStyle w:val="Tabletext"/>
            </w:pPr>
            <w:r w:rsidRPr="0032182E">
              <w:t>E3</w:t>
            </w:r>
          </w:p>
        </w:tc>
        <w:tc>
          <w:tcPr>
            <w:tcW w:w="5884" w:type="dxa"/>
            <w:shd w:val="clear" w:color="auto" w:fill="auto"/>
          </w:tcPr>
          <w:p w14:paraId="40C98B30" w14:textId="77777777" w:rsidR="00D371C1" w:rsidRPr="0032182E" w:rsidRDefault="00D371C1" w:rsidP="006E4387">
            <w:pPr>
              <w:pStyle w:val="Tabletext"/>
            </w:pPr>
            <w:r w:rsidRPr="0032182E">
              <w:t>Interrupted milling</w:t>
            </w:r>
          </w:p>
        </w:tc>
      </w:tr>
      <w:tr w:rsidR="00DA63B6" w:rsidRPr="0032182E" w14:paraId="4A760D42" w14:textId="77777777" w:rsidTr="00001F8D">
        <w:tblPrEx>
          <w:tblBorders>
            <w:top w:val="none" w:sz="0" w:space="0" w:color="auto"/>
            <w:bottom w:val="none" w:sz="0" w:space="0" w:color="auto"/>
            <w:insideH w:val="none" w:sz="0" w:space="0" w:color="auto"/>
          </w:tblBorders>
        </w:tblPrEx>
        <w:trPr>
          <w:gridAfter w:val="1"/>
          <w:wAfter w:w="7" w:type="dxa"/>
        </w:trPr>
        <w:tc>
          <w:tcPr>
            <w:tcW w:w="616" w:type="dxa"/>
            <w:shd w:val="clear" w:color="auto" w:fill="auto"/>
          </w:tcPr>
          <w:p w14:paraId="05B05318" w14:textId="0616FA4D" w:rsidR="00DA63B6" w:rsidRPr="0032182E" w:rsidRDefault="00001F8D" w:rsidP="00DA63B6">
            <w:pPr>
              <w:pStyle w:val="Tabletext"/>
            </w:pPr>
            <w:r w:rsidRPr="0032182E">
              <w:t>17A</w:t>
            </w:r>
          </w:p>
        </w:tc>
        <w:tc>
          <w:tcPr>
            <w:tcW w:w="939" w:type="dxa"/>
            <w:shd w:val="clear" w:color="auto" w:fill="auto"/>
          </w:tcPr>
          <w:p w14:paraId="58706C00" w14:textId="77777777" w:rsidR="00DA63B6" w:rsidRPr="0032182E" w:rsidRDefault="00DA63B6" w:rsidP="00DA63B6">
            <w:pPr>
              <w:pStyle w:val="Tabletext"/>
            </w:pPr>
            <w:r w:rsidRPr="0032182E">
              <w:t>Obverse</w:t>
            </w:r>
          </w:p>
        </w:tc>
        <w:tc>
          <w:tcPr>
            <w:tcW w:w="939" w:type="dxa"/>
            <w:shd w:val="clear" w:color="auto" w:fill="auto"/>
          </w:tcPr>
          <w:p w14:paraId="6BEC2340" w14:textId="77777777" w:rsidR="00DA63B6" w:rsidRPr="0032182E" w:rsidRDefault="00DA63B6" w:rsidP="00DA63B6">
            <w:pPr>
              <w:pStyle w:val="Tabletext"/>
            </w:pPr>
            <w:r w:rsidRPr="0032182E">
              <w:t>O6</w:t>
            </w:r>
          </w:p>
        </w:tc>
        <w:tc>
          <w:tcPr>
            <w:tcW w:w="5884" w:type="dxa"/>
            <w:shd w:val="clear" w:color="auto" w:fill="auto"/>
          </w:tcPr>
          <w:p w14:paraId="5D1133A0" w14:textId="77777777" w:rsidR="00DA63B6" w:rsidRPr="0032182E" w:rsidRDefault="00DA63B6" w:rsidP="00DA63B6">
            <w:pPr>
              <w:pStyle w:val="Tabletext"/>
            </w:pPr>
            <w:r w:rsidRPr="0032182E">
              <w:t>A design consisting of an effigy of Queen Elizabeth II and the following:</w:t>
            </w:r>
          </w:p>
          <w:p w14:paraId="77F6782F" w14:textId="77777777" w:rsidR="00DA63B6" w:rsidRPr="0032182E" w:rsidRDefault="00DA63B6" w:rsidP="00DA63B6">
            <w:pPr>
              <w:pStyle w:val="Tablea"/>
            </w:pPr>
            <w:r w:rsidRPr="0032182E">
              <w:t>(a) “ELIZABETH II”; and</w:t>
            </w:r>
          </w:p>
          <w:p w14:paraId="456D94F7" w14:textId="77777777" w:rsidR="00DA63B6" w:rsidRPr="0032182E" w:rsidRDefault="00DA63B6" w:rsidP="00DA63B6">
            <w:pPr>
              <w:pStyle w:val="Tablea"/>
            </w:pPr>
            <w:r w:rsidRPr="0032182E">
              <w:t>(b) “AUSTRALIA”; and</w:t>
            </w:r>
          </w:p>
          <w:p w14:paraId="17F8A52B" w14:textId="77777777" w:rsidR="00DA63B6" w:rsidRPr="0032182E" w:rsidRDefault="00DA63B6" w:rsidP="00DA63B6">
            <w:pPr>
              <w:pStyle w:val="Tablea"/>
            </w:pPr>
            <w:r w:rsidRPr="0032182E">
              <w:t>(c) the inscription, in Arabic numerals, of a year; and</w:t>
            </w:r>
          </w:p>
          <w:p w14:paraId="38E52981" w14:textId="77777777" w:rsidR="00DA63B6" w:rsidRPr="0032182E" w:rsidRDefault="00DA63B6" w:rsidP="00DA63B6">
            <w:pPr>
              <w:pStyle w:val="Tablea"/>
            </w:pPr>
            <w:r w:rsidRPr="0032182E">
              <w:t>(d) “MG”.</w:t>
            </w:r>
          </w:p>
        </w:tc>
      </w:tr>
      <w:tr w:rsidR="00D371C1" w:rsidRPr="0032182E" w14:paraId="056C43D8" w14:textId="77777777" w:rsidTr="00001F8D">
        <w:trPr>
          <w:gridAfter w:val="1"/>
          <w:wAfter w:w="7" w:type="dxa"/>
        </w:trPr>
        <w:tc>
          <w:tcPr>
            <w:tcW w:w="616" w:type="dxa"/>
            <w:shd w:val="clear" w:color="auto" w:fill="auto"/>
          </w:tcPr>
          <w:p w14:paraId="4BA7A2E7" w14:textId="111F8A2E" w:rsidR="00D371C1" w:rsidRPr="0032182E" w:rsidRDefault="00E90522" w:rsidP="006E4387">
            <w:pPr>
              <w:pStyle w:val="Tabletext"/>
            </w:pPr>
            <w:r w:rsidRPr="0032182E">
              <w:t>18</w:t>
            </w:r>
          </w:p>
        </w:tc>
        <w:tc>
          <w:tcPr>
            <w:tcW w:w="939" w:type="dxa"/>
            <w:shd w:val="clear" w:color="auto" w:fill="auto"/>
          </w:tcPr>
          <w:p w14:paraId="79214E3B" w14:textId="77777777" w:rsidR="00D371C1" w:rsidRPr="0032182E" w:rsidRDefault="00D371C1" w:rsidP="006E4387">
            <w:pPr>
              <w:pStyle w:val="Tabletext"/>
            </w:pPr>
            <w:r w:rsidRPr="0032182E">
              <w:t>Obverse</w:t>
            </w:r>
          </w:p>
        </w:tc>
        <w:tc>
          <w:tcPr>
            <w:tcW w:w="939" w:type="dxa"/>
            <w:shd w:val="clear" w:color="auto" w:fill="auto"/>
          </w:tcPr>
          <w:p w14:paraId="0DC3373B" w14:textId="77777777" w:rsidR="00D371C1" w:rsidRPr="0032182E" w:rsidRDefault="00D371C1" w:rsidP="006E4387">
            <w:pPr>
              <w:pStyle w:val="Tabletext"/>
            </w:pPr>
            <w:r w:rsidRPr="0032182E">
              <w:t>O10</w:t>
            </w:r>
          </w:p>
        </w:tc>
        <w:tc>
          <w:tcPr>
            <w:tcW w:w="5884" w:type="dxa"/>
            <w:shd w:val="clear" w:color="auto" w:fill="auto"/>
          </w:tcPr>
          <w:p w14:paraId="152A8769" w14:textId="77777777" w:rsidR="00D371C1" w:rsidRPr="0032182E" w:rsidRDefault="00D371C1" w:rsidP="006E4387">
            <w:pPr>
              <w:pStyle w:val="Tabletext"/>
            </w:pPr>
            <w:r w:rsidRPr="0032182E">
              <w:t>A design consisting of an effigy of Queen Elizabeth II and the following:</w:t>
            </w:r>
          </w:p>
          <w:p w14:paraId="1B998ABB" w14:textId="77777777" w:rsidR="00D371C1" w:rsidRPr="0032182E" w:rsidRDefault="00D371C1" w:rsidP="006E4387">
            <w:pPr>
              <w:pStyle w:val="Tablea"/>
            </w:pPr>
            <w:r w:rsidRPr="0032182E">
              <w:t>(a) “ELIZABETH II”; and</w:t>
            </w:r>
          </w:p>
          <w:p w14:paraId="6C6BFBA0" w14:textId="77777777" w:rsidR="00D371C1" w:rsidRPr="0032182E" w:rsidRDefault="00D371C1" w:rsidP="006E4387">
            <w:pPr>
              <w:pStyle w:val="Tablea"/>
            </w:pPr>
            <w:r w:rsidRPr="0032182E">
              <w:t>(b) “AUSTRALIA”; and</w:t>
            </w:r>
          </w:p>
          <w:p w14:paraId="05A12536" w14:textId="77777777" w:rsidR="00D371C1" w:rsidRPr="0032182E" w:rsidRDefault="00D371C1" w:rsidP="006E4387">
            <w:pPr>
              <w:pStyle w:val="Tablea"/>
            </w:pPr>
            <w:r w:rsidRPr="0032182E">
              <w:t>(c) the inscription, in Arabic numerals, of a year; and</w:t>
            </w:r>
          </w:p>
          <w:p w14:paraId="121D344E" w14:textId="77777777" w:rsidR="00D371C1" w:rsidRPr="0032182E" w:rsidRDefault="00D371C1" w:rsidP="006E4387">
            <w:pPr>
              <w:pStyle w:val="Tablea"/>
            </w:pPr>
            <w:r w:rsidRPr="0032182E">
              <w:t>(d) “JC”.</w:t>
            </w:r>
          </w:p>
        </w:tc>
      </w:tr>
      <w:tr w:rsidR="00001F8D" w:rsidRPr="0032182E" w14:paraId="2DF7913D" w14:textId="77777777" w:rsidTr="00001F8D">
        <w:tblPrEx>
          <w:tblBorders>
            <w:top w:val="none" w:sz="0" w:space="0" w:color="auto"/>
            <w:bottom w:val="none" w:sz="0" w:space="0" w:color="auto"/>
            <w:insideH w:val="none" w:sz="0" w:space="0" w:color="auto"/>
          </w:tblBorders>
          <w:shd w:val="clear" w:color="auto" w:fill="FFFFFF"/>
          <w:tblCellMar>
            <w:left w:w="0" w:type="dxa"/>
            <w:right w:w="0" w:type="dxa"/>
          </w:tblCellMar>
          <w:tblLook w:val="04A0" w:firstRow="1" w:lastRow="0" w:firstColumn="1" w:lastColumn="0" w:noHBand="0" w:noVBand="1"/>
        </w:tblPrEx>
        <w:tc>
          <w:tcPr>
            <w:tcW w:w="616" w:type="dxa"/>
            <w:shd w:val="clear" w:color="auto" w:fill="FFFFFF"/>
            <w:tcMar>
              <w:top w:w="0" w:type="dxa"/>
              <w:left w:w="107" w:type="dxa"/>
              <w:bottom w:w="0" w:type="dxa"/>
              <w:right w:w="107" w:type="dxa"/>
            </w:tcMar>
            <w:hideMark/>
          </w:tcPr>
          <w:p w14:paraId="6E2EF9DF" w14:textId="77777777" w:rsidR="00001F8D" w:rsidRPr="0032182E" w:rsidRDefault="00001F8D" w:rsidP="00446097">
            <w:pPr>
              <w:pStyle w:val="Tabletext"/>
            </w:pPr>
            <w:r w:rsidRPr="0032182E">
              <w:t>18A</w:t>
            </w:r>
          </w:p>
        </w:tc>
        <w:tc>
          <w:tcPr>
            <w:tcW w:w="939" w:type="dxa"/>
            <w:shd w:val="clear" w:color="auto" w:fill="FFFFFF"/>
            <w:tcMar>
              <w:top w:w="0" w:type="dxa"/>
              <w:left w:w="107" w:type="dxa"/>
              <w:bottom w:w="0" w:type="dxa"/>
              <w:right w:w="107" w:type="dxa"/>
            </w:tcMar>
            <w:hideMark/>
          </w:tcPr>
          <w:p w14:paraId="1B34DCC5" w14:textId="77777777" w:rsidR="00001F8D" w:rsidRPr="0032182E" w:rsidRDefault="00001F8D" w:rsidP="00446097">
            <w:pPr>
              <w:pStyle w:val="Tabletext"/>
            </w:pPr>
            <w:r w:rsidRPr="0032182E">
              <w:t>Obverse</w:t>
            </w:r>
          </w:p>
        </w:tc>
        <w:tc>
          <w:tcPr>
            <w:tcW w:w="939" w:type="dxa"/>
            <w:shd w:val="clear" w:color="auto" w:fill="FFFFFF"/>
            <w:tcMar>
              <w:top w:w="0" w:type="dxa"/>
              <w:left w:w="107" w:type="dxa"/>
              <w:bottom w:w="0" w:type="dxa"/>
              <w:right w:w="107" w:type="dxa"/>
            </w:tcMar>
            <w:hideMark/>
          </w:tcPr>
          <w:p w14:paraId="560635AD" w14:textId="77777777" w:rsidR="00001F8D" w:rsidRPr="0032182E" w:rsidRDefault="00001F8D" w:rsidP="00446097">
            <w:pPr>
              <w:pStyle w:val="Tabletext"/>
            </w:pPr>
            <w:r w:rsidRPr="0032182E">
              <w:t>O11</w:t>
            </w:r>
          </w:p>
        </w:tc>
        <w:tc>
          <w:tcPr>
            <w:tcW w:w="5891" w:type="dxa"/>
            <w:gridSpan w:val="2"/>
            <w:shd w:val="clear" w:color="auto" w:fill="FFFFFF"/>
            <w:tcMar>
              <w:top w:w="0" w:type="dxa"/>
              <w:left w:w="107" w:type="dxa"/>
              <w:bottom w:w="0" w:type="dxa"/>
              <w:right w:w="107" w:type="dxa"/>
            </w:tcMar>
            <w:hideMark/>
          </w:tcPr>
          <w:p w14:paraId="47460BF5" w14:textId="77777777" w:rsidR="00001F8D" w:rsidRPr="0032182E" w:rsidRDefault="00001F8D" w:rsidP="00446097">
            <w:pPr>
              <w:pStyle w:val="Tabletext"/>
            </w:pPr>
            <w:r w:rsidRPr="0032182E">
              <w:t>A design consisting of an effigy of Queen Elizabeth II and the following:</w:t>
            </w:r>
          </w:p>
          <w:p w14:paraId="6545953C" w14:textId="77777777" w:rsidR="00001F8D" w:rsidRPr="0032182E" w:rsidRDefault="00001F8D" w:rsidP="00446097">
            <w:pPr>
              <w:pStyle w:val="Tablea"/>
            </w:pPr>
            <w:r w:rsidRPr="0032182E">
              <w:t>(a) “ELIZABETH II”; and</w:t>
            </w:r>
          </w:p>
          <w:p w14:paraId="397B19D4" w14:textId="77777777" w:rsidR="00001F8D" w:rsidRPr="0032182E" w:rsidRDefault="00001F8D" w:rsidP="00446097">
            <w:pPr>
              <w:pStyle w:val="Tablea"/>
            </w:pPr>
            <w:r w:rsidRPr="0032182E">
              <w:t>(b) “AUSTRALIA”; and</w:t>
            </w:r>
          </w:p>
          <w:p w14:paraId="429ABD98" w14:textId="77777777" w:rsidR="00001F8D" w:rsidRPr="0032182E" w:rsidRDefault="00001F8D" w:rsidP="00446097">
            <w:pPr>
              <w:pStyle w:val="Tablea"/>
            </w:pPr>
            <w:r w:rsidRPr="0032182E">
              <w:t>(c) the inscription, in Arabic numerals, of a year; and</w:t>
            </w:r>
          </w:p>
          <w:p w14:paraId="4568596B" w14:textId="77777777" w:rsidR="00001F8D" w:rsidRPr="0032182E" w:rsidRDefault="00001F8D" w:rsidP="00446097">
            <w:pPr>
              <w:pStyle w:val="Tablea"/>
            </w:pPr>
            <w:r w:rsidRPr="0032182E">
              <w:t>(d) “JC”; and</w:t>
            </w:r>
          </w:p>
          <w:p w14:paraId="4F3B389C" w14:textId="77777777" w:rsidR="00001F8D" w:rsidRPr="0032182E" w:rsidRDefault="00001F8D" w:rsidP="00446097">
            <w:pPr>
              <w:pStyle w:val="Tablea"/>
            </w:pPr>
            <w:r w:rsidRPr="0032182E">
              <w:t>(e) in the background, the equator, latitude lines, longitude lines and an ornamental pattern.</w:t>
            </w:r>
          </w:p>
        </w:tc>
      </w:tr>
      <w:tr w:rsidR="00D371C1" w:rsidRPr="0032182E" w14:paraId="1415C1D4" w14:textId="77777777" w:rsidTr="00001F8D">
        <w:trPr>
          <w:gridAfter w:val="1"/>
          <w:wAfter w:w="7" w:type="dxa"/>
        </w:trPr>
        <w:tc>
          <w:tcPr>
            <w:tcW w:w="616" w:type="dxa"/>
            <w:shd w:val="clear" w:color="auto" w:fill="auto"/>
          </w:tcPr>
          <w:p w14:paraId="25736F17" w14:textId="6D1DC0A5" w:rsidR="00D371C1" w:rsidRPr="0032182E" w:rsidRDefault="00E90522" w:rsidP="006E4387">
            <w:pPr>
              <w:pStyle w:val="Tabletext"/>
            </w:pPr>
            <w:r w:rsidRPr="0032182E">
              <w:t>19</w:t>
            </w:r>
          </w:p>
        </w:tc>
        <w:tc>
          <w:tcPr>
            <w:tcW w:w="939" w:type="dxa"/>
            <w:shd w:val="clear" w:color="auto" w:fill="auto"/>
          </w:tcPr>
          <w:p w14:paraId="587992FB" w14:textId="77777777" w:rsidR="00D371C1" w:rsidRPr="0032182E" w:rsidRDefault="00D371C1" w:rsidP="006E4387">
            <w:pPr>
              <w:pStyle w:val="Tabletext"/>
            </w:pPr>
            <w:r w:rsidRPr="0032182E">
              <w:t>Obverse</w:t>
            </w:r>
          </w:p>
        </w:tc>
        <w:tc>
          <w:tcPr>
            <w:tcW w:w="939" w:type="dxa"/>
            <w:shd w:val="clear" w:color="auto" w:fill="auto"/>
          </w:tcPr>
          <w:p w14:paraId="4B0887EA" w14:textId="77777777" w:rsidR="00D371C1" w:rsidRPr="0032182E" w:rsidRDefault="00D371C1" w:rsidP="006E4387">
            <w:pPr>
              <w:pStyle w:val="Tabletext"/>
            </w:pPr>
            <w:r w:rsidRPr="0032182E">
              <w:t>O12</w:t>
            </w:r>
          </w:p>
        </w:tc>
        <w:tc>
          <w:tcPr>
            <w:tcW w:w="5884" w:type="dxa"/>
            <w:shd w:val="clear" w:color="auto" w:fill="auto"/>
          </w:tcPr>
          <w:p w14:paraId="215308F5" w14:textId="77777777" w:rsidR="00D371C1" w:rsidRPr="0032182E" w:rsidRDefault="00D371C1" w:rsidP="006E4387">
            <w:pPr>
              <w:pStyle w:val="Tabletext"/>
            </w:pPr>
            <w:r w:rsidRPr="0032182E">
              <w:t>A design consisting of an effigy of Queen Elizabeth II and the following:</w:t>
            </w:r>
          </w:p>
          <w:p w14:paraId="098B5688" w14:textId="77777777" w:rsidR="00D371C1" w:rsidRPr="0032182E" w:rsidRDefault="00D371C1" w:rsidP="006E4387">
            <w:pPr>
              <w:pStyle w:val="Tablea"/>
            </w:pPr>
            <w:r w:rsidRPr="0032182E">
              <w:t>(a) “ELIZABETH II”; and</w:t>
            </w:r>
          </w:p>
          <w:p w14:paraId="4183435F" w14:textId="77777777" w:rsidR="00D371C1" w:rsidRPr="0032182E" w:rsidRDefault="00D371C1" w:rsidP="006E4387">
            <w:pPr>
              <w:pStyle w:val="Tablea"/>
            </w:pPr>
            <w:r w:rsidRPr="0032182E">
              <w:lastRenderedPageBreak/>
              <w:t>(b) “AUSTRALIA”; and</w:t>
            </w:r>
          </w:p>
          <w:p w14:paraId="63BC748B" w14:textId="77777777" w:rsidR="00D371C1" w:rsidRPr="0032182E" w:rsidRDefault="00D371C1" w:rsidP="006E4387">
            <w:pPr>
              <w:pStyle w:val="Tablea"/>
            </w:pPr>
            <w:r w:rsidRPr="0032182E">
              <w:t>(c) the inscription, in Arabic numerals, of a year; and</w:t>
            </w:r>
          </w:p>
          <w:p w14:paraId="4FCFDAF4" w14:textId="77777777" w:rsidR="00D371C1" w:rsidRPr="0032182E" w:rsidRDefault="00D371C1" w:rsidP="006E4387">
            <w:pPr>
              <w:pStyle w:val="Tablea"/>
            </w:pPr>
            <w:r w:rsidRPr="0032182E">
              <w:t>(d) Arabic numerals for the amount, in dollars or cents, of the denomination of the coin, followed by “DOLLAR”, “DOLLARS” or “CENTS” as the case requires; and</w:t>
            </w:r>
          </w:p>
          <w:p w14:paraId="740F900A" w14:textId="77777777" w:rsidR="00D371C1" w:rsidRPr="0032182E" w:rsidRDefault="00D371C1" w:rsidP="006E4387">
            <w:pPr>
              <w:pStyle w:val="Tablea"/>
            </w:pPr>
            <w:r w:rsidRPr="0032182E">
              <w:t>(e) “JC”.</w:t>
            </w:r>
          </w:p>
        </w:tc>
      </w:tr>
      <w:tr w:rsidR="00D371C1" w:rsidRPr="0032182E" w14:paraId="68031C43" w14:textId="77777777" w:rsidTr="00001F8D">
        <w:trPr>
          <w:gridAfter w:val="1"/>
          <w:wAfter w:w="7" w:type="dxa"/>
        </w:trPr>
        <w:tc>
          <w:tcPr>
            <w:tcW w:w="616" w:type="dxa"/>
            <w:shd w:val="clear" w:color="auto" w:fill="auto"/>
          </w:tcPr>
          <w:p w14:paraId="21B98E9A" w14:textId="77777777" w:rsidR="00D371C1" w:rsidRPr="0032182E" w:rsidRDefault="00D371C1" w:rsidP="006E4387">
            <w:pPr>
              <w:pStyle w:val="Tabletext"/>
            </w:pPr>
            <w:r w:rsidRPr="0032182E">
              <w:lastRenderedPageBreak/>
              <w:t>22</w:t>
            </w:r>
          </w:p>
        </w:tc>
        <w:tc>
          <w:tcPr>
            <w:tcW w:w="939" w:type="dxa"/>
            <w:shd w:val="clear" w:color="auto" w:fill="auto"/>
          </w:tcPr>
          <w:p w14:paraId="66A06057" w14:textId="77777777" w:rsidR="00D371C1" w:rsidRPr="0032182E" w:rsidRDefault="00D371C1" w:rsidP="006E4387">
            <w:pPr>
              <w:pStyle w:val="Tabletext"/>
            </w:pPr>
            <w:r w:rsidRPr="0032182E">
              <w:t>Obverse</w:t>
            </w:r>
          </w:p>
        </w:tc>
        <w:tc>
          <w:tcPr>
            <w:tcW w:w="939" w:type="dxa"/>
            <w:shd w:val="clear" w:color="auto" w:fill="auto"/>
          </w:tcPr>
          <w:p w14:paraId="319CE4DD" w14:textId="77777777" w:rsidR="00D371C1" w:rsidRPr="0032182E" w:rsidRDefault="00D371C1" w:rsidP="006E4387">
            <w:pPr>
              <w:pStyle w:val="Tabletext"/>
            </w:pPr>
            <w:r w:rsidRPr="0032182E">
              <w:t>O13</w:t>
            </w:r>
          </w:p>
        </w:tc>
        <w:tc>
          <w:tcPr>
            <w:tcW w:w="5884" w:type="dxa"/>
            <w:shd w:val="clear" w:color="auto" w:fill="auto"/>
          </w:tcPr>
          <w:p w14:paraId="6B04C467" w14:textId="77777777" w:rsidR="00D371C1" w:rsidRPr="0032182E" w:rsidRDefault="00D371C1" w:rsidP="006E4387">
            <w:pPr>
              <w:pStyle w:val="Tabletext"/>
            </w:pPr>
            <w:r w:rsidRPr="0032182E">
              <w:t>A design consisting of:</w:t>
            </w:r>
          </w:p>
          <w:p w14:paraId="30EFA69E" w14:textId="77777777" w:rsidR="00D371C1" w:rsidRPr="0032182E" w:rsidRDefault="00D371C1" w:rsidP="006E4387">
            <w:pPr>
              <w:pStyle w:val="Tablea"/>
            </w:pPr>
            <w:r w:rsidRPr="0032182E">
              <w:t>(a) a central silver circle enclosing an effigy of Queen Elizabeth II and the following:</w:t>
            </w:r>
          </w:p>
          <w:p w14:paraId="74D7D755" w14:textId="77777777" w:rsidR="00D371C1" w:rsidRPr="0032182E" w:rsidRDefault="00D371C1" w:rsidP="006E4387">
            <w:pPr>
              <w:pStyle w:val="Tablei"/>
            </w:pPr>
            <w:r w:rsidRPr="0032182E">
              <w:t>(i) “ELIZABETH II”; and</w:t>
            </w:r>
          </w:p>
          <w:p w14:paraId="176CD337" w14:textId="77777777" w:rsidR="00D371C1" w:rsidRPr="0032182E" w:rsidRDefault="00D371C1" w:rsidP="006E4387">
            <w:pPr>
              <w:pStyle w:val="Tablei"/>
            </w:pPr>
            <w:r w:rsidRPr="0032182E">
              <w:t>(ii) “AUSTRALIA”; and</w:t>
            </w:r>
          </w:p>
          <w:p w14:paraId="44EF97DB" w14:textId="77777777" w:rsidR="00D371C1" w:rsidRPr="0032182E" w:rsidRDefault="00D371C1" w:rsidP="006E4387">
            <w:pPr>
              <w:pStyle w:val="Tablei"/>
            </w:pPr>
            <w:r w:rsidRPr="0032182E">
              <w:t>(iii) the inscription, in Arabic numerals, of a year; and</w:t>
            </w:r>
          </w:p>
          <w:p w14:paraId="36A19336" w14:textId="77777777" w:rsidR="00D371C1" w:rsidRPr="0032182E" w:rsidRDefault="00D371C1" w:rsidP="006E4387">
            <w:pPr>
              <w:pStyle w:val="Tablei"/>
            </w:pPr>
            <w:r w:rsidRPr="0032182E">
              <w:t>(iii) “JC”; and</w:t>
            </w:r>
          </w:p>
          <w:p w14:paraId="6F99529C" w14:textId="77777777" w:rsidR="00D371C1" w:rsidRPr="0032182E" w:rsidRDefault="00D371C1" w:rsidP="006E4387">
            <w:pPr>
              <w:pStyle w:val="Tablea"/>
            </w:pPr>
            <w:r w:rsidRPr="0032182E">
              <w:t>(b) surrounding that central circle, a copper ring bearing an ornamental Japanese pattern of arcs.</w:t>
            </w:r>
          </w:p>
        </w:tc>
      </w:tr>
      <w:tr w:rsidR="00D12FE3" w:rsidRPr="0032182E" w14:paraId="05565265" w14:textId="77777777" w:rsidTr="00001F8D">
        <w:trPr>
          <w:gridAfter w:val="1"/>
          <w:wAfter w:w="7" w:type="dxa"/>
        </w:trPr>
        <w:tc>
          <w:tcPr>
            <w:tcW w:w="616" w:type="dxa"/>
            <w:shd w:val="clear" w:color="auto" w:fill="auto"/>
          </w:tcPr>
          <w:p w14:paraId="7F2E1D59" w14:textId="54D3ABEE" w:rsidR="00D12FE3" w:rsidRPr="0032182E" w:rsidRDefault="00D12FE3" w:rsidP="00D12FE3">
            <w:pPr>
              <w:pStyle w:val="Tabletext"/>
            </w:pPr>
            <w:r w:rsidRPr="0032182E">
              <w:t>23</w:t>
            </w:r>
          </w:p>
        </w:tc>
        <w:tc>
          <w:tcPr>
            <w:tcW w:w="939" w:type="dxa"/>
            <w:shd w:val="clear" w:color="auto" w:fill="auto"/>
          </w:tcPr>
          <w:p w14:paraId="2728CA8E" w14:textId="5777B0C9" w:rsidR="00D12FE3" w:rsidRPr="0032182E" w:rsidRDefault="00D12FE3" w:rsidP="00D12FE3">
            <w:pPr>
              <w:pStyle w:val="Tabletext"/>
            </w:pPr>
            <w:r w:rsidRPr="0032182E">
              <w:t>Obverse</w:t>
            </w:r>
          </w:p>
        </w:tc>
        <w:tc>
          <w:tcPr>
            <w:tcW w:w="939" w:type="dxa"/>
            <w:shd w:val="clear" w:color="auto" w:fill="auto"/>
          </w:tcPr>
          <w:p w14:paraId="62EF80BA" w14:textId="25C5FB5E" w:rsidR="00D12FE3" w:rsidRPr="0032182E" w:rsidRDefault="00D12FE3" w:rsidP="00D12FE3">
            <w:pPr>
              <w:pStyle w:val="Tabletext"/>
            </w:pPr>
            <w:r w:rsidRPr="0032182E">
              <w:t>O14</w:t>
            </w:r>
          </w:p>
        </w:tc>
        <w:tc>
          <w:tcPr>
            <w:tcW w:w="5884" w:type="dxa"/>
            <w:shd w:val="clear" w:color="auto" w:fill="auto"/>
          </w:tcPr>
          <w:p w14:paraId="374911A7" w14:textId="77777777" w:rsidR="00D12FE3" w:rsidRPr="0032182E" w:rsidRDefault="00D12FE3" w:rsidP="00D12FE3">
            <w:pPr>
              <w:pStyle w:val="Tabletext"/>
            </w:pPr>
            <w:r w:rsidRPr="0032182E">
              <w:rPr>
                <w:color w:val="000000"/>
              </w:rPr>
              <w:t>A design consisting of:</w:t>
            </w:r>
          </w:p>
          <w:p w14:paraId="0936F89B" w14:textId="77777777" w:rsidR="00D12FE3" w:rsidRPr="0032182E" w:rsidRDefault="00D12FE3" w:rsidP="00D12FE3">
            <w:pPr>
              <w:pStyle w:val="Tablea"/>
            </w:pPr>
            <w:r w:rsidRPr="0032182E">
              <w:t>(a) a central circle enclosing an effigy of Queen Elizabeth II and the following:</w:t>
            </w:r>
          </w:p>
          <w:p w14:paraId="1CEC09FC" w14:textId="77777777" w:rsidR="00D12FE3" w:rsidRPr="0032182E" w:rsidRDefault="00D12FE3" w:rsidP="00D12FE3">
            <w:pPr>
              <w:pStyle w:val="Tablei"/>
            </w:pPr>
            <w:r w:rsidRPr="0032182E">
              <w:t>(i) “ELIZABETH II”; and</w:t>
            </w:r>
          </w:p>
          <w:p w14:paraId="2647BA73" w14:textId="77777777" w:rsidR="00D12FE3" w:rsidRPr="0032182E" w:rsidRDefault="00D12FE3" w:rsidP="00D12FE3">
            <w:pPr>
              <w:pStyle w:val="Tablei"/>
            </w:pPr>
            <w:r w:rsidRPr="0032182E">
              <w:t>(ii) “AUSTRALIA”; and</w:t>
            </w:r>
          </w:p>
          <w:p w14:paraId="28C8A692" w14:textId="77777777" w:rsidR="00D12FE3" w:rsidRPr="0032182E" w:rsidRDefault="00D12FE3" w:rsidP="00D12FE3">
            <w:pPr>
              <w:pStyle w:val="Tablei"/>
            </w:pPr>
            <w:r w:rsidRPr="0032182E">
              <w:t>(iii) the inscription, in Arabic numerals, of a year; and</w:t>
            </w:r>
          </w:p>
          <w:p w14:paraId="34AAEBE2" w14:textId="77777777" w:rsidR="00D12FE3" w:rsidRPr="0032182E" w:rsidRDefault="00D12FE3" w:rsidP="00D12FE3">
            <w:pPr>
              <w:pStyle w:val="Tablei"/>
            </w:pPr>
            <w:r w:rsidRPr="0032182E">
              <w:t>(iv) Arabic numerals for the amount, in dollars, of the denomination of the coin, followed by “DOLLAR” or “DOLLARS” as the case requires; and</w:t>
            </w:r>
          </w:p>
          <w:p w14:paraId="1C280376" w14:textId="77777777" w:rsidR="00D12FE3" w:rsidRPr="0032182E" w:rsidRDefault="00D12FE3" w:rsidP="00D12FE3">
            <w:pPr>
              <w:pStyle w:val="Tablei"/>
            </w:pPr>
            <w:r w:rsidRPr="0032182E">
              <w:t>(v) “JC”; and</w:t>
            </w:r>
          </w:p>
          <w:p w14:paraId="46198ED9" w14:textId="77777777" w:rsidR="00D12FE3" w:rsidRPr="0032182E" w:rsidRDefault="00D12FE3" w:rsidP="00D12FE3">
            <w:pPr>
              <w:pStyle w:val="Tablea"/>
            </w:pPr>
            <w:r w:rsidRPr="0032182E">
              <w:t>(b) surrounding that central circle, an ornamental border comprising stylised representations of splashing water; and</w:t>
            </w:r>
          </w:p>
          <w:p w14:paraId="5D89F186" w14:textId="77777777" w:rsidR="00D12FE3" w:rsidRPr="0032182E" w:rsidRDefault="00D12FE3" w:rsidP="00D12FE3">
            <w:pPr>
              <w:pStyle w:val="Tablea"/>
            </w:pPr>
            <w:r w:rsidRPr="0032182E">
              <w:t>(c) immediately inside the rim of the coin, a stylised representation of the following:</w:t>
            </w:r>
          </w:p>
          <w:p w14:paraId="10038197" w14:textId="77777777" w:rsidR="00D12FE3" w:rsidRPr="0032182E" w:rsidRDefault="00D12FE3" w:rsidP="00D12FE3">
            <w:pPr>
              <w:pStyle w:val="Tablei"/>
            </w:pPr>
            <w:r w:rsidRPr="0032182E">
              <w:t>(i) a rat; and</w:t>
            </w:r>
          </w:p>
          <w:p w14:paraId="718F4483" w14:textId="77777777" w:rsidR="00D12FE3" w:rsidRPr="0032182E" w:rsidRDefault="00D12FE3" w:rsidP="00D12FE3">
            <w:pPr>
              <w:pStyle w:val="Tablei"/>
            </w:pPr>
            <w:r w:rsidRPr="0032182E">
              <w:t>(ii) a pig; and</w:t>
            </w:r>
          </w:p>
          <w:p w14:paraId="20443A72" w14:textId="77777777" w:rsidR="00D12FE3" w:rsidRPr="0032182E" w:rsidRDefault="00D12FE3" w:rsidP="00D12FE3">
            <w:pPr>
              <w:pStyle w:val="Tablei"/>
            </w:pPr>
            <w:r w:rsidRPr="0032182E">
              <w:t>(iii) a dog; and</w:t>
            </w:r>
          </w:p>
          <w:p w14:paraId="7482EDC5" w14:textId="77777777" w:rsidR="00D12FE3" w:rsidRPr="0032182E" w:rsidRDefault="00D12FE3" w:rsidP="00D12FE3">
            <w:pPr>
              <w:pStyle w:val="Tablei"/>
            </w:pPr>
            <w:r w:rsidRPr="0032182E">
              <w:t>(iv) a rooster; and</w:t>
            </w:r>
          </w:p>
          <w:p w14:paraId="5DE88DE9" w14:textId="77777777" w:rsidR="00D12FE3" w:rsidRPr="0032182E" w:rsidRDefault="00D12FE3" w:rsidP="00D12FE3">
            <w:pPr>
              <w:pStyle w:val="Tablei"/>
            </w:pPr>
            <w:r w:rsidRPr="0032182E">
              <w:t>(v) a monkey; and</w:t>
            </w:r>
          </w:p>
          <w:p w14:paraId="3D98FA7D" w14:textId="77777777" w:rsidR="00D12FE3" w:rsidRPr="0032182E" w:rsidRDefault="00D12FE3" w:rsidP="00D12FE3">
            <w:pPr>
              <w:pStyle w:val="Tablei"/>
            </w:pPr>
            <w:r w:rsidRPr="0032182E">
              <w:t>(vi) a goat; and</w:t>
            </w:r>
          </w:p>
          <w:p w14:paraId="30CE54E5" w14:textId="77777777" w:rsidR="00D12FE3" w:rsidRPr="0032182E" w:rsidRDefault="00D12FE3" w:rsidP="00D12FE3">
            <w:pPr>
              <w:pStyle w:val="Tablei"/>
            </w:pPr>
            <w:r w:rsidRPr="0032182E">
              <w:t>(vii) a horse; and</w:t>
            </w:r>
          </w:p>
          <w:p w14:paraId="769B939B" w14:textId="77777777" w:rsidR="00D12FE3" w:rsidRPr="0032182E" w:rsidRDefault="00D12FE3" w:rsidP="00D12FE3">
            <w:pPr>
              <w:pStyle w:val="Tablei"/>
            </w:pPr>
            <w:r w:rsidRPr="0032182E">
              <w:t>(viii) a snake; and</w:t>
            </w:r>
          </w:p>
          <w:p w14:paraId="497A86E9" w14:textId="77777777" w:rsidR="00D12FE3" w:rsidRPr="0032182E" w:rsidRDefault="00D12FE3" w:rsidP="00D12FE3">
            <w:pPr>
              <w:pStyle w:val="Tablei"/>
            </w:pPr>
            <w:r w:rsidRPr="0032182E">
              <w:t>(ix) a dragon; and</w:t>
            </w:r>
          </w:p>
          <w:p w14:paraId="7C967E2B" w14:textId="77777777" w:rsidR="00D12FE3" w:rsidRPr="0032182E" w:rsidRDefault="00D12FE3" w:rsidP="00D12FE3">
            <w:pPr>
              <w:pStyle w:val="Tablei"/>
            </w:pPr>
            <w:r w:rsidRPr="0032182E">
              <w:t>(x) a rabbit; and</w:t>
            </w:r>
          </w:p>
          <w:p w14:paraId="34733C8C" w14:textId="1905CC1A" w:rsidR="00D12FE3" w:rsidRPr="0032182E" w:rsidRDefault="00D12FE3" w:rsidP="00D12FE3">
            <w:pPr>
              <w:pStyle w:val="Tablei"/>
            </w:pPr>
            <w:r w:rsidRPr="0032182E">
              <w:t>(xi) a tiger;</w:t>
            </w:r>
            <w:r w:rsidR="004A1705" w:rsidRPr="0032182E">
              <w:t xml:space="preserve"> </w:t>
            </w:r>
            <w:r w:rsidRPr="0032182E">
              <w:t xml:space="preserve"> and</w:t>
            </w:r>
          </w:p>
          <w:p w14:paraId="43E68354" w14:textId="77777777" w:rsidR="00D12FE3" w:rsidRPr="0032182E" w:rsidRDefault="00D12FE3" w:rsidP="00D12FE3">
            <w:pPr>
              <w:pStyle w:val="Tablei"/>
            </w:pPr>
            <w:r w:rsidRPr="0032182E">
              <w:t>(xii) an ox; and</w:t>
            </w:r>
          </w:p>
          <w:p w14:paraId="192A42EE" w14:textId="38950EDA" w:rsidR="00D12FE3" w:rsidRPr="0032182E" w:rsidRDefault="00D12FE3" w:rsidP="00D12FE3">
            <w:pPr>
              <w:pStyle w:val="Tablea"/>
            </w:pPr>
            <w:r w:rsidRPr="0032182E">
              <w:t xml:space="preserve">(d) the animal mentioned in </w:t>
            </w:r>
            <w:r w:rsidR="0032182E" w:rsidRPr="0032182E">
              <w:t>paragraph (</w:t>
            </w:r>
            <w:r w:rsidRPr="0032182E">
              <w:t>c) that relates to the relevant zodiac year appearing at the top of the coin.</w:t>
            </w:r>
          </w:p>
        </w:tc>
      </w:tr>
      <w:tr w:rsidR="00D12FE3" w:rsidRPr="0032182E" w14:paraId="321A41F2" w14:textId="77777777" w:rsidTr="00001F8D">
        <w:trPr>
          <w:gridAfter w:val="1"/>
          <w:wAfter w:w="7" w:type="dxa"/>
        </w:trPr>
        <w:tc>
          <w:tcPr>
            <w:tcW w:w="616" w:type="dxa"/>
            <w:shd w:val="clear" w:color="auto" w:fill="auto"/>
          </w:tcPr>
          <w:p w14:paraId="2A477801" w14:textId="7347BB46" w:rsidR="00D12FE3" w:rsidRPr="0032182E" w:rsidRDefault="00D12FE3" w:rsidP="00D12FE3">
            <w:pPr>
              <w:pStyle w:val="Tabletext"/>
            </w:pPr>
            <w:r w:rsidRPr="0032182E">
              <w:t>24</w:t>
            </w:r>
          </w:p>
        </w:tc>
        <w:tc>
          <w:tcPr>
            <w:tcW w:w="939" w:type="dxa"/>
            <w:shd w:val="clear" w:color="auto" w:fill="auto"/>
          </w:tcPr>
          <w:p w14:paraId="12D38B65" w14:textId="21E867B0" w:rsidR="00D12FE3" w:rsidRPr="0032182E" w:rsidRDefault="00D12FE3" w:rsidP="00D12FE3">
            <w:pPr>
              <w:pStyle w:val="Tabletext"/>
            </w:pPr>
            <w:r w:rsidRPr="0032182E">
              <w:t>Obverse</w:t>
            </w:r>
          </w:p>
        </w:tc>
        <w:tc>
          <w:tcPr>
            <w:tcW w:w="939" w:type="dxa"/>
            <w:shd w:val="clear" w:color="auto" w:fill="auto"/>
          </w:tcPr>
          <w:p w14:paraId="58974AAD" w14:textId="6BDE9D22" w:rsidR="00D12FE3" w:rsidRPr="0032182E" w:rsidRDefault="00D12FE3" w:rsidP="00D12FE3">
            <w:pPr>
              <w:pStyle w:val="Tabletext"/>
            </w:pPr>
            <w:r w:rsidRPr="0032182E">
              <w:t>O15</w:t>
            </w:r>
          </w:p>
        </w:tc>
        <w:tc>
          <w:tcPr>
            <w:tcW w:w="5884" w:type="dxa"/>
            <w:shd w:val="clear" w:color="auto" w:fill="auto"/>
          </w:tcPr>
          <w:p w14:paraId="563F0528" w14:textId="77777777" w:rsidR="00D12FE3" w:rsidRPr="0032182E" w:rsidRDefault="00D12FE3" w:rsidP="00D12FE3">
            <w:pPr>
              <w:pStyle w:val="Tabletext"/>
            </w:pPr>
            <w:r w:rsidRPr="0032182E">
              <w:t>A rectangular design consisting of:</w:t>
            </w:r>
          </w:p>
          <w:p w14:paraId="4AB5A746" w14:textId="77777777" w:rsidR="00D12FE3" w:rsidRPr="0032182E" w:rsidRDefault="00D12FE3" w:rsidP="00D12FE3">
            <w:pPr>
              <w:pStyle w:val="Tablea"/>
            </w:pPr>
            <w:r w:rsidRPr="0032182E">
              <w:t>(a) a central circle enclosing an effigy of Queen Elizabeth II; and</w:t>
            </w:r>
          </w:p>
          <w:p w14:paraId="35DEF6CE" w14:textId="77777777" w:rsidR="00D12FE3" w:rsidRPr="0032182E" w:rsidRDefault="00D12FE3" w:rsidP="00D12FE3">
            <w:pPr>
              <w:pStyle w:val="Tablea"/>
            </w:pPr>
            <w:r w:rsidRPr="0032182E">
              <w:lastRenderedPageBreak/>
              <w:t>(b) surrounding the central circle, a stylised representation of willow branches; and</w:t>
            </w:r>
          </w:p>
          <w:p w14:paraId="45AF1686" w14:textId="77777777" w:rsidR="00D12FE3" w:rsidRPr="0032182E" w:rsidRDefault="00D12FE3" w:rsidP="00D12FE3">
            <w:pPr>
              <w:pStyle w:val="Tablea"/>
            </w:pPr>
            <w:r w:rsidRPr="0032182E">
              <w:t>(c) curved convex border edges; and</w:t>
            </w:r>
          </w:p>
          <w:p w14:paraId="68FFFCC7" w14:textId="77777777" w:rsidR="00D12FE3" w:rsidRPr="0032182E" w:rsidRDefault="00D12FE3" w:rsidP="00D12FE3">
            <w:pPr>
              <w:pStyle w:val="Tablea"/>
            </w:pPr>
            <w:r w:rsidRPr="0032182E">
              <w:t>(d) the following:</w:t>
            </w:r>
          </w:p>
          <w:p w14:paraId="3F913FED" w14:textId="77777777" w:rsidR="00D12FE3" w:rsidRPr="0032182E" w:rsidRDefault="00D12FE3" w:rsidP="00D12FE3">
            <w:pPr>
              <w:pStyle w:val="Tablei"/>
            </w:pPr>
            <w:r w:rsidRPr="0032182E">
              <w:t>(i) “ELIZABETH II”; and</w:t>
            </w:r>
          </w:p>
          <w:p w14:paraId="424E3493" w14:textId="77777777" w:rsidR="00D12FE3" w:rsidRPr="0032182E" w:rsidRDefault="00D12FE3" w:rsidP="00D12FE3">
            <w:pPr>
              <w:pStyle w:val="Tablei"/>
            </w:pPr>
            <w:r w:rsidRPr="0032182E">
              <w:t>(ii) “AUSTRALIA”; and</w:t>
            </w:r>
          </w:p>
          <w:p w14:paraId="4D43BE33" w14:textId="77777777" w:rsidR="00D12FE3" w:rsidRPr="0032182E" w:rsidRDefault="00D12FE3" w:rsidP="00D12FE3">
            <w:pPr>
              <w:pStyle w:val="Tablei"/>
            </w:pPr>
            <w:r w:rsidRPr="0032182E">
              <w:t>(iii) the inscription, in Arabic numerals, of a year; and</w:t>
            </w:r>
          </w:p>
          <w:p w14:paraId="3AE4795A" w14:textId="77777777" w:rsidR="00D12FE3" w:rsidRPr="0032182E" w:rsidRDefault="00D12FE3" w:rsidP="00D12FE3">
            <w:pPr>
              <w:pStyle w:val="Tablei"/>
            </w:pPr>
            <w:r w:rsidRPr="0032182E">
              <w:t>(iv) Arabic numerals for the amount, in dollars or cents, of the denomination of the coin, followed by “DOLLAR”, “DOLLARS” or “CENTS” as the case requires; and</w:t>
            </w:r>
          </w:p>
          <w:p w14:paraId="3F18B666" w14:textId="6A104ED4" w:rsidR="00D12FE3" w:rsidRPr="0032182E" w:rsidRDefault="00D12FE3" w:rsidP="00D12FE3">
            <w:pPr>
              <w:pStyle w:val="Tablea"/>
            </w:pPr>
            <w:r w:rsidRPr="0032182E">
              <w:t>(v) “JC”.</w:t>
            </w:r>
          </w:p>
        </w:tc>
      </w:tr>
      <w:tr w:rsidR="00D12FE3" w:rsidRPr="0032182E" w14:paraId="6AF06982" w14:textId="77777777" w:rsidTr="00001F8D">
        <w:trPr>
          <w:gridAfter w:val="1"/>
          <w:wAfter w:w="7" w:type="dxa"/>
        </w:trPr>
        <w:tc>
          <w:tcPr>
            <w:tcW w:w="616" w:type="dxa"/>
            <w:shd w:val="clear" w:color="auto" w:fill="auto"/>
          </w:tcPr>
          <w:p w14:paraId="006CCCFC" w14:textId="0EAD12C1" w:rsidR="00D12FE3" w:rsidRPr="0032182E" w:rsidRDefault="00D12FE3" w:rsidP="00D12FE3">
            <w:pPr>
              <w:pStyle w:val="Tabletext"/>
            </w:pPr>
            <w:r w:rsidRPr="0032182E">
              <w:lastRenderedPageBreak/>
              <w:t>25</w:t>
            </w:r>
          </w:p>
        </w:tc>
        <w:tc>
          <w:tcPr>
            <w:tcW w:w="939" w:type="dxa"/>
            <w:shd w:val="clear" w:color="auto" w:fill="auto"/>
          </w:tcPr>
          <w:p w14:paraId="6900823D" w14:textId="20B533A2" w:rsidR="00D12FE3" w:rsidRPr="0032182E" w:rsidRDefault="00D12FE3" w:rsidP="00D12FE3">
            <w:pPr>
              <w:pStyle w:val="Tabletext"/>
            </w:pPr>
            <w:r w:rsidRPr="0032182E">
              <w:t>Obverse</w:t>
            </w:r>
          </w:p>
        </w:tc>
        <w:tc>
          <w:tcPr>
            <w:tcW w:w="939" w:type="dxa"/>
            <w:shd w:val="clear" w:color="auto" w:fill="auto"/>
          </w:tcPr>
          <w:p w14:paraId="53913BD2" w14:textId="628A8632" w:rsidR="00D12FE3" w:rsidRPr="0032182E" w:rsidRDefault="00D12FE3" w:rsidP="00D12FE3">
            <w:pPr>
              <w:pStyle w:val="Tabletext"/>
            </w:pPr>
            <w:r w:rsidRPr="0032182E">
              <w:t>O16</w:t>
            </w:r>
          </w:p>
        </w:tc>
        <w:tc>
          <w:tcPr>
            <w:tcW w:w="5884" w:type="dxa"/>
            <w:shd w:val="clear" w:color="auto" w:fill="auto"/>
          </w:tcPr>
          <w:p w14:paraId="774B1CC7" w14:textId="77777777" w:rsidR="00D12FE3" w:rsidRPr="0032182E" w:rsidRDefault="00D12FE3" w:rsidP="00D12FE3">
            <w:pPr>
              <w:pStyle w:val="Tabletext"/>
            </w:pPr>
            <w:r w:rsidRPr="0032182E">
              <w:t>A triangular design consisting of:</w:t>
            </w:r>
          </w:p>
          <w:p w14:paraId="179BFEB9" w14:textId="77777777" w:rsidR="00D12FE3" w:rsidRPr="0032182E" w:rsidRDefault="00D12FE3" w:rsidP="00D12FE3">
            <w:pPr>
              <w:pStyle w:val="Tablea"/>
            </w:pPr>
            <w:r w:rsidRPr="0032182E">
              <w:t>(a) in a corner of the triangle, an effigy of Queen Elizabeth II and the following:</w:t>
            </w:r>
          </w:p>
          <w:p w14:paraId="5687BF92" w14:textId="77777777" w:rsidR="00D12FE3" w:rsidRPr="0032182E" w:rsidRDefault="00D12FE3" w:rsidP="00D12FE3">
            <w:pPr>
              <w:pStyle w:val="Tablei"/>
            </w:pPr>
            <w:r w:rsidRPr="0032182E">
              <w:t>(i) “ELIZABETH II”; and</w:t>
            </w:r>
          </w:p>
          <w:p w14:paraId="30CD1F01" w14:textId="77777777" w:rsidR="00D12FE3" w:rsidRPr="0032182E" w:rsidRDefault="00D12FE3" w:rsidP="00D12FE3">
            <w:pPr>
              <w:pStyle w:val="Tablei"/>
            </w:pPr>
            <w:r w:rsidRPr="0032182E">
              <w:t>(ii) “AUSTRALIA”; and</w:t>
            </w:r>
          </w:p>
          <w:p w14:paraId="482B3078" w14:textId="77777777" w:rsidR="00D12FE3" w:rsidRPr="0032182E" w:rsidRDefault="00D12FE3" w:rsidP="00D12FE3">
            <w:pPr>
              <w:pStyle w:val="Tablei"/>
            </w:pPr>
            <w:r w:rsidRPr="0032182E">
              <w:t>(iii) the inscription, in Arabic numerals, of a year; and</w:t>
            </w:r>
          </w:p>
          <w:p w14:paraId="3BEF53E5" w14:textId="77777777" w:rsidR="00D12FE3" w:rsidRPr="0032182E" w:rsidRDefault="00D12FE3" w:rsidP="00D12FE3">
            <w:pPr>
              <w:pStyle w:val="Tablei"/>
            </w:pPr>
            <w:r w:rsidRPr="0032182E">
              <w:t>(iv) “JC”; and</w:t>
            </w:r>
          </w:p>
          <w:p w14:paraId="67724C09" w14:textId="77777777" w:rsidR="00D12FE3" w:rsidRPr="0032182E" w:rsidRDefault="00D12FE3" w:rsidP="00D12FE3">
            <w:pPr>
              <w:pStyle w:val="Tablea"/>
            </w:pPr>
            <w:r w:rsidRPr="0032182E">
              <w:t>(b) below the effigy, in the background, a stylised representation of a shipwreck, and survivors in a small boat in the ocean; and</w:t>
            </w:r>
          </w:p>
          <w:p w14:paraId="26DBD8ED" w14:textId="08F18A02" w:rsidR="00D12FE3" w:rsidRPr="0032182E" w:rsidRDefault="00D12FE3" w:rsidP="00D12FE3">
            <w:pPr>
              <w:pStyle w:val="Tablea"/>
            </w:pPr>
            <w:r w:rsidRPr="0032182E">
              <w:t>(c) in the foreground, a man clinging to a cliff</w:t>
            </w:r>
            <w:r w:rsidR="0032182E">
              <w:noBreakHyphen/>
            </w:r>
            <w:r w:rsidRPr="0032182E">
              <w:t>face, rocks, and a skeleton; and</w:t>
            </w:r>
          </w:p>
          <w:p w14:paraId="5B1DC5E7" w14:textId="77777777" w:rsidR="00D12FE3" w:rsidRPr="0032182E" w:rsidRDefault="00D12FE3" w:rsidP="00D12FE3">
            <w:pPr>
              <w:pStyle w:val="Tablea"/>
            </w:pPr>
            <w:r w:rsidRPr="0032182E">
              <w:t>(d) the following:</w:t>
            </w:r>
          </w:p>
          <w:p w14:paraId="05B0CE8B" w14:textId="203E058A" w:rsidR="00D12FE3" w:rsidRPr="0032182E" w:rsidRDefault="00D12FE3" w:rsidP="00D12FE3">
            <w:pPr>
              <w:pStyle w:val="Tablei"/>
            </w:pPr>
            <w:r w:rsidRPr="0032182E">
              <w:t>(i) “ONE HUNDRED DOLLARS”.</w:t>
            </w:r>
          </w:p>
        </w:tc>
      </w:tr>
      <w:tr w:rsidR="00D12FE3" w:rsidRPr="0032182E" w14:paraId="00401961" w14:textId="77777777" w:rsidTr="00001F8D">
        <w:trPr>
          <w:gridAfter w:val="1"/>
          <w:wAfter w:w="7" w:type="dxa"/>
        </w:trPr>
        <w:tc>
          <w:tcPr>
            <w:tcW w:w="616" w:type="dxa"/>
            <w:shd w:val="clear" w:color="auto" w:fill="auto"/>
          </w:tcPr>
          <w:p w14:paraId="3DDF4F6F" w14:textId="066731B7" w:rsidR="00D12FE3" w:rsidRPr="0032182E" w:rsidRDefault="00D12FE3" w:rsidP="00D12FE3">
            <w:pPr>
              <w:pStyle w:val="Tabletext"/>
            </w:pPr>
            <w:r w:rsidRPr="0032182E">
              <w:t>26</w:t>
            </w:r>
          </w:p>
        </w:tc>
        <w:tc>
          <w:tcPr>
            <w:tcW w:w="939" w:type="dxa"/>
            <w:shd w:val="clear" w:color="auto" w:fill="auto"/>
          </w:tcPr>
          <w:p w14:paraId="3AF7183C" w14:textId="3FEADDE5" w:rsidR="00D12FE3" w:rsidRPr="0032182E" w:rsidRDefault="00D12FE3" w:rsidP="00D12FE3">
            <w:pPr>
              <w:pStyle w:val="Tabletext"/>
            </w:pPr>
            <w:r w:rsidRPr="0032182E">
              <w:t>Obverse</w:t>
            </w:r>
          </w:p>
        </w:tc>
        <w:tc>
          <w:tcPr>
            <w:tcW w:w="939" w:type="dxa"/>
            <w:shd w:val="clear" w:color="auto" w:fill="auto"/>
          </w:tcPr>
          <w:p w14:paraId="34699781" w14:textId="304F7EAC" w:rsidR="00D12FE3" w:rsidRPr="0032182E" w:rsidRDefault="00D12FE3" w:rsidP="00D12FE3">
            <w:pPr>
              <w:pStyle w:val="Tabletext"/>
            </w:pPr>
            <w:r w:rsidRPr="0032182E">
              <w:t>O17</w:t>
            </w:r>
          </w:p>
        </w:tc>
        <w:tc>
          <w:tcPr>
            <w:tcW w:w="5884" w:type="dxa"/>
            <w:shd w:val="clear" w:color="auto" w:fill="auto"/>
          </w:tcPr>
          <w:p w14:paraId="74BB5636" w14:textId="21A1215F" w:rsidR="00D12FE3" w:rsidRPr="0032182E" w:rsidRDefault="00D12FE3" w:rsidP="00D12FE3">
            <w:pPr>
              <w:pStyle w:val="Tabletext"/>
            </w:pPr>
            <w:r w:rsidRPr="0032182E">
              <w:t>The same as for item</w:t>
            </w:r>
            <w:r w:rsidR="0032182E" w:rsidRPr="0032182E">
              <w:t> </w:t>
            </w:r>
            <w:r w:rsidRPr="0032182E">
              <w:t xml:space="preserve">25 except in </w:t>
            </w:r>
            <w:r w:rsidR="0032182E" w:rsidRPr="0032182E">
              <w:t>paragraph (</w:t>
            </w:r>
            <w:r w:rsidRPr="0032182E">
              <w:t xml:space="preserve">d) omit </w:t>
            </w:r>
            <w:r w:rsidR="0032182E" w:rsidRPr="0032182E">
              <w:t>subparagraph (</w:t>
            </w:r>
            <w:r w:rsidRPr="0032182E">
              <w:t>i) and substitute:</w:t>
            </w:r>
          </w:p>
          <w:p w14:paraId="51E6044F" w14:textId="51E74BA1" w:rsidR="00D12FE3" w:rsidRPr="0032182E" w:rsidRDefault="00D12FE3" w:rsidP="00D12FE3">
            <w:pPr>
              <w:pStyle w:val="Tablei"/>
            </w:pPr>
            <w:r w:rsidRPr="0032182E">
              <w:t>(i) “ONE DOLLAR”.</w:t>
            </w:r>
          </w:p>
        </w:tc>
      </w:tr>
      <w:tr w:rsidR="0078386D" w:rsidRPr="0032182E" w14:paraId="47D7F37C" w14:textId="77777777" w:rsidTr="00001F8D">
        <w:trPr>
          <w:gridAfter w:val="1"/>
          <w:wAfter w:w="7" w:type="dxa"/>
        </w:trPr>
        <w:tc>
          <w:tcPr>
            <w:tcW w:w="616" w:type="dxa"/>
            <w:tcBorders>
              <w:top w:val="nil"/>
            </w:tcBorders>
            <w:shd w:val="clear" w:color="auto" w:fill="auto"/>
          </w:tcPr>
          <w:p w14:paraId="33C0A94B" w14:textId="77777777" w:rsidR="0078386D" w:rsidRPr="0032182E" w:rsidRDefault="0078386D" w:rsidP="0078386D">
            <w:pPr>
              <w:pStyle w:val="Tabletext"/>
            </w:pPr>
            <w:r w:rsidRPr="0032182E">
              <w:t>27</w:t>
            </w:r>
          </w:p>
        </w:tc>
        <w:tc>
          <w:tcPr>
            <w:tcW w:w="939" w:type="dxa"/>
            <w:tcBorders>
              <w:top w:val="nil"/>
            </w:tcBorders>
            <w:shd w:val="clear" w:color="auto" w:fill="auto"/>
          </w:tcPr>
          <w:p w14:paraId="012B7439" w14:textId="77777777" w:rsidR="0078386D" w:rsidRPr="0032182E" w:rsidRDefault="0078386D" w:rsidP="0078386D">
            <w:pPr>
              <w:pStyle w:val="Tabletext"/>
            </w:pPr>
            <w:r w:rsidRPr="0032182E">
              <w:t>Obverse</w:t>
            </w:r>
          </w:p>
        </w:tc>
        <w:tc>
          <w:tcPr>
            <w:tcW w:w="939" w:type="dxa"/>
            <w:tcBorders>
              <w:top w:val="nil"/>
            </w:tcBorders>
            <w:shd w:val="clear" w:color="auto" w:fill="auto"/>
          </w:tcPr>
          <w:p w14:paraId="7B16573D" w14:textId="77777777" w:rsidR="0078386D" w:rsidRPr="0032182E" w:rsidRDefault="0078386D" w:rsidP="0078386D">
            <w:pPr>
              <w:pStyle w:val="Tabletext"/>
            </w:pPr>
            <w:r w:rsidRPr="0032182E">
              <w:t>O18</w:t>
            </w:r>
          </w:p>
        </w:tc>
        <w:tc>
          <w:tcPr>
            <w:tcW w:w="5884" w:type="dxa"/>
            <w:tcBorders>
              <w:top w:val="nil"/>
            </w:tcBorders>
            <w:shd w:val="clear" w:color="auto" w:fill="auto"/>
          </w:tcPr>
          <w:p w14:paraId="231DC9A2" w14:textId="77777777" w:rsidR="0078386D" w:rsidRPr="0032182E" w:rsidRDefault="0078386D" w:rsidP="0078386D">
            <w:pPr>
              <w:pStyle w:val="Tabletext"/>
            </w:pPr>
            <w:r w:rsidRPr="0032182E">
              <w:t>A design consisting of:</w:t>
            </w:r>
          </w:p>
          <w:p w14:paraId="48CCFE47" w14:textId="77777777" w:rsidR="0078386D" w:rsidRPr="0032182E" w:rsidRDefault="0078386D" w:rsidP="0078386D">
            <w:pPr>
              <w:pStyle w:val="Tablea"/>
            </w:pPr>
            <w:r w:rsidRPr="0032182E">
              <w:t>(a) a central circle enclosing an effigy of Queen Elizabeth II; and</w:t>
            </w:r>
          </w:p>
          <w:p w14:paraId="7B43CCFF" w14:textId="77777777" w:rsidR="0078386D" w:rsidRPr="0032182E" w:rsidRDefault="0078386D" w:rsidP="0078386D">
            <w:pPr>
              <w:pStyle w:val="Tablea"/>
            </w:pPr>
            <w:r w:rsidRPr="0032182E">
              <w:t>(b) within the central circle, the following:</w:t>
            </w:r>
          </w:p>
          <w:p w14:paraId="731C3F5B" w14:textId="77777777" w:rsidR="0078386D" w:rsidRPr="0032182E" w:rsidRDefault="0078386D" w:rsidP="0078386D">
            <w:pPr>
              <w:pStyle w:val="Tablei"/>
            </w:pPr>
            <w:r w:rsidRPr="0032182E">
              <w:t>(i) “ELIZABETH II”; and</w:t>
            </w:r>
          </w:p>
          <w:p w14:paraId="1DB7757B" w14:textId="77777777" w:rsidR="0078386D" w:rsidRPr="0032182E" w:rsidRDefault="0078386D" w:rsidP="0078386D">
            <w:pPr>
              <w:pStyle w:val="Tablei"/>
            </w:pPr>
            <w:r w:rsidRPr="0032182E">
              <w:t>(ii) “AUSTRALIA”; and</w:t>
            </w:r>
          </w:p>
          <w:p w14:paraId="2222A70F" w14:textId="77777777" w:rsidR="0078386D" w:rsidRPr="0032182E" w:rsidRDefault="0078386D" w:rsidP="0078386D">
            <w:pPr>
              <w:pStyle w:val="Tablei"/>
            </w:pPr>
            <w:r w:rsidRPr="0032182E">
              <w:t>(iii) “ONE OUNCE FINE SILVER”; and</w:t>
            </w:r>
          </w:p>
          <w:p w14:paraId="266FA6D8" w14:textId="77777777" w:rsidR="0078386D" w:rsidRPr="0032182E" w:rsidRDefault="0078386D" w:rsidP="0078386D">
            <w:pPr>
              <w:pStyle w:val="Tablei"/>
            </w:pPr>
            <w:r w:rsidRPr="0032182E">
              <w:t>(iv) “JC”; and</w:t>
            </w:r>
          </w:p>
          <w:p w14:paraId="24606F62" w14:textId="77777777" w:rsidR="0078386D" w:rsidRPr="0032182E" w:rsidRDefault="0078386D" w:rsidP="0078386D">
            <w:pPr>
              <w:pStyle w:val="Tablea"/>
            </w:pPr>
            <w:r w:rsidRPr="0032182E">
              <w:t>(c) surrounding the central circle, eight thick lines, stylised to represent planetary orbits; and</w:t>
            </w:r>
          </w:p>
          <w:p w14:paraId="229DBDF2" w14:textId="77777777" w:rsidR="0078386D" w:rsidRPr="0032182E" w:rsidRDefault="0078386D" w:rsidP="0078386D">
            <w:pPr>
              <w:pStyle w:val="Tablea"/>
            </w:pPr>
            <w:r w:rsidRPr="0032182E">
              <w:t>(d) fine textured lines; and</w:t>
            </w:r>
          </w:p>
          <w:p w14:paraId="188CC15C" w14:textId="77777777" w:rsidR="0078386D" w:rsidRPr="0032182E" w:rsidRDefault="0078386D" w:rsidP="0078386D">
            <w:pPr>
              <w:pStyle w:val="Tablea"/>
            </w:pPr>
            <w:r w:rsidRPr="0032182E">
              <w:t>(e) representations of the following eight planets:</w:t>
            </w:r>
          </w:p>
          <w:p w14:paraId="6AE2B518" w14:textId="77777777" w:rsidR="0078386D" w:rsidRPr="0032182E" w:rsidRDefault="0078386D" w:rsidP="0078386D">
            <w:pPr>
              <w:pStyle w:val="Tablei"/>
            </w:pPr>
            <w:r w:rsidRPr="0032182E">
              <w:t>(i) Mercury; and</w:t>
            </w:r>
          </w:p>
          <w:p w14:paraId="164A4F49" w14:textId="77777777" w:rsidR="0078386D" w:rsidRPr="0032182E" w:rsidRDefault="0078386D" w:rsidP="0078386D">
            <w:pPr>
              <w:pStyle w:val="Tablei"/>
            </w:pPr>
            <w:r w:rsidRPr="0032182E">
              <w:t>(ii) Venus; and</w:t>
            </w:r>
          </w:p>
          <w:p w14:paraId="3BD056D9" w14:textId="77777777" w:rsidR="0078386D" w:rsidRPr="0032182E" w:rsidRDefault="0078386D" w:rsidP="0078386D">
            <w:pPr>
              <w:pStyle w:val="Tablei"/>
            </w:pPr>
            <w:r w:rsidRPr="0032182E">
              <w:t>(iii) Earth, with its moon appearing on the left; and</w:t>
            </w:r>
          </w:p>
          <w:p w14:paraId="42A08691" w14:textId="77777777" w:rsidR="0078386D" w:rsidRPr="0032182E" w:rsidRDefault="0078386D" w:rsidP="0078386D">
            <w:pPr>
              <w:pStyle w:val="Tablei"/>
            </w:pPr>
            <w:r w:rsidRPr="0032182E">
              <w:t>(iv) Mars; and</w:t>
            </w:r>
          </w:p>
          <w:p w14:paraId="23574A4F" w14:textId="77777777" w:rsidR="0078386D" w:rsidRPr="0032182E" w:rsidRDefault="0078386D" w:rsidP="0078386D">
            <w:pPr>
              <w:pStyle w:val="Tablei"/>
            </w:pPr>
            <w:r w:rsidRPr="0032182E">
              <w:t>(v) Jupiter; and</w:t>
            </w:r>
          </w:p>
          <w:p w14:paraId="66CA862C" w14:textId="77777777" w:rsidR="0078386D" w:rsidRPr="0032182E" w:rsidRDefault="0078386D" w:rsidP="0078386D">
            <w:pPr>
              <w:pStyle w:val="Tablei"/>
            </w:pPr>
            <w:r w:rsidRPr="0032182E">
              <w:t>(vi) Saturn; and</w:t>
            </w:r>
          </w:p>
          <w:p w14:paraId="028A3F26" w14:textId="77777777" w:rsidR="0078386D" w:rsidRPr="0032182E" w:rsidRDefault="0078386D" w:rsidP="0078386D">
            <w:pPr>
              <w:pStyle w:val="Tablei"/>
            </w:pPr>
            <w:r w:rsidRPr="0032182E">
              <w:lastRenderedPageBreak/>
              <w:t>(vii) Uranus; and</w:t>
            </w:r>
          </w:p>
          <w:p w14:paraId="0CA53D45" w14:textId="77777777" w:rsidR="0078386D" w:rsidRPr="0032182E" w:rsidRDefault="0078386D" w:rsidP="0078386D">
            <w:pPr>
              <w:pStyle w:val="Tablei"/>
            </w:pPr>
            <w:r w:rsidRPr="0032182E">
              <w:t>(viii) Neptune; and</w:t>
            </w:r>
          </w:p>
          <w:p w14:paraId="3A2C36D8" w14:textId="77777777" w:rsidR="0078386D" w:rsidRPr="0032182E" w:rsidRDefault="0078386D" w:rsidP="0078386D">
            <w:pPr>
              <w:pStyle w:val="Tablea"/>
            </w:pPr>
            <w:r w:rsidRPr="0032182E">
              <w:t>(f) representations of five pointed stars; and</w:t>
            </w:r>
          </w:p>
          <w:p w14:paraId="4D40BE79" w14:textId="77777777" w:rsidR="0078386D" w:rsidRPr="0032182E" w:rsidRDefault="0078386D" w:rsidP="0078386D">
            <w:pPr>
              <w:pStyle w:val="Tablea"/>
            </w:pPr>
            <w:r w:rsidRPr="0032182E">
              <w:t>(g) dots, representing dwarf planets, exoplanets, meteorites and stars.</w:t>
            </w:r>
          </w:p>
        </w:tc>
      </w:tr>
      <w:tr w:rsidR="0078386D" w:rsidRPr="0032182E" w14:paraId="5BE197BD" w14:textId="77777777" w:rsidTr="00001F8D">
        <w:trPr>
          <w:gridAfter w:val="1"/>
          <w:wAfter w:w="7" w:type="dxa"/>
        </w:trPr>
        <w:tc>
          <w:tcPr>
            <w:tcW w:w="616" w:type="dxa"/>
            <w:shd w:val="clear" w:color="auto" w:fill="auto"/>
          </w:tcPr>
          <w:p w14:paraId="42A4B97C" w14:textId="77777777" w:rsidR="0078386D" w:rsidRPr="0032182E" w:rsidRDefault="0078386D" w:rsidP="0078386D">
            <w:pPr>
              <w:pStyle w:val="Tabletext"/>
            </w:pPr>
            <w:r w:rsidRPr="0032182E">
              <w:lastRenderedPageBreak/>
              <w:t>28</w:t>
            </w:r>
          </w:p>
        </w:tc>
        <w:tc>
          <w:tcPr>
            <w:tcW w:w="939" w:type="dxa"/>
            <w:shd w:val="clear" w:color="auto" w:fill="auto"/>
          </w:tcPr>
          <w:p w14:paraId="446C90EE" w14:textId="77777777" w:rsidR="0078386D" w:rsidRPr="0032182E" w:rsidRDefault="0078386D" w:rsidP="0078386D">
            <w:pPr>
              <w:pStyle w:val="Tabletext"/>
            </w:pPr>
            <w:r w:rsidRPr="0032182E">
              <w:t>Obverse</w:t>
            </w:r>
          </w:p>
        </w:tc>
        <w:tc>
          <w:tcPr>
            <w:tcW w:w="939" w:type="dxa"/>
            <w:shd w:val="clear" w:color="auto" w:fill="auto"/>
          </w:tcPr>
          <w:p w14:paraId="1400CDDC" w14:textId="77777777" w:rsidR="0078386D" w:rsidRPr="0032182E" w:rsidRDefault="0078386D" w:rsidP="0078386D">
            <w:pPr>
              <w:pStyle w:val="Tabletext"/>
            </w:pPr>
            <w:r w:rsidRPr="0032182E">
              <w:t>O19</w:t>
            </w:r>
          </w:p>
        </w:tc>
        <w:tc>
          <w:tcPr>
            <w:tcW w:w="5884" w:type="dxa"/>
            <w:shd w:val="clear" w:color="auto" w:fill="auto"/>
          </w:tcPr>
          <w:p w14:paraId="7DE62AC3" w14:textId="70948939" w:rsidR="0078386D" w:rsidRPr="0032182E" w:rsidRDefault="0078386D" w:rsidP="0078386D">
            <w:pPr>
              <w:pStyle w:val="Tabletext"/>
            </w:pPr>
            <w:r w:rsidRPr="0032182E">
              <w:t>The same as item</w:t>
            </w:r>
            <w:r w:rsidR="0032182E" w:rsidRPr="0032182E">
              <w:t> </w:t>
            </w:r>
            <w:r w:rsidRPr="0032182E">
              <w:t xml:space="preserve">27, except omit </w:t>
            </w:r>
            <w:r w:rsidR="0032182E" w:rsidRPr="0032182E">
              <w:t>subparagraph (</w:t>
            </w:r>
            <w:r w:rsidRPr="0032182E">
              <w:t>b)(iii) and substitute:</w:t>
            </w:r>
          </w:p>
          <w:p w14:paraId="020383BD" w14:textId="77777777" w:rsidR="0078386D" w:rsidRPr="0032182E" w:rsidRDefault="0078386D" w:rsidP="0078386D">
            <w:pPr>
              <w:pStyle w:val="Tablei"/>
            </w:pPr>
            <w:r w:rsidRPr="0032182E">
              <w:t>(iii) “ONE OUNCE .9999 GOLD”; and</w:t>
            </w:r>
          </w:p>
        </w:tc>
      </w:tr>
      <w:tr w:rsidR="0078386D" w:rsidRPr="0032182E" w14:paraId="5EBFD18E" w14:textId="77777777" w:rsidTr="00001F8D">
        <w:trPr>
          <w:gridAfter w:val="1"/>
          <w:wAfter w:w="7" w:type="dxa"/>
        </w:trPr>
        <w:tc>
          <w:tcPr>
            <w:tcW w:w="616" w:type="dxa"/>
            <w:shd w:val="clear" w:color="auto" w:fill="auto"/>
          </w:tcPr>
          <w:p w14:paraId="788722B3" w14:textId="77777777" w:rsidR="0078386D" w:rsidRPr="0032182E" w:rsidRDefault="0078386D" w:rsidP="0078386D">
            <w:pPr>
              <w:pStyle w:val="Tabletext"/>
            </w:pPr>
            <w:r w:rsidRPr="0032182E">
              <w:t>29</w:t>
            </w:r>
          </w:p>
        </w:tc>
        <w:tc>
          <w:tcPr>
            <w:tcW w:w="939" w:type="dxa"/>
            <w:shd w:val="clear" w:color="auto" w:fill="auto"/>
          </w:tcPr>
          <w:p w14:paraId="734B133A" w14:textId="77777777" w:rsidR="0078386D" w:rsidRPr="0032182E" w:rsidRDefault="0078386D" w:rsidP="0078386D">
            <w:pPr>
              <w:pStyle w:val="Tabletext"/>
            </w:pPr>
            <w:r w:rsidRPr="0032182E">
              <w:t>Obverse</w:t>
            </w:r>
          </w:p>
        </w:tc>
        <w:tc>
          <w:tcPr>
            <w:tcW w:w="939" w:type="dxa"/>
            <w:shd w:val="clear" w:color="auto" w:fill="auto"/>
          </w:tcPr>
          <w:p w14:paraId="222D8EFC" w14:textId="77777777" w:rsidR="0078386D" w:rsidRPr="0032182E" w:rsidRDefault="0078386D" w:rsidP="0078386D">
            <w:pPr>
              <w:pStyle w:val="Tabletext"/>
            </w:pPr>
            <w:r w:rsidRPr="0032182E">
              <w:t xml:space="preserve">O20 </w:t>
            </w:r>
          </w:p>
        </w:tc>
        <w:tc>
          <w:tcPr>
            <w:tcW w:w="5884" w:type="dxa"/>
            <w:shd w:val="clear" w:color="auto" w:fill="auto"/>
          </w:tcPr>
          <w:p w14:paraId="48D31736" w14:textId="77777777" w:rsidR="0078386D" w:rsidRPr="0032182E" w:rsidRDefault="0078386D" w:rsidP="0078386D">
            <w:pPr>
              <w:pStyle w:val="Tabletext"/>
            </w:pPr>
            <w:r w:rsidRPr="0032182E">
              <w:t>A triangular design, with an antiqued finish, consisting of:</w:t>
            </w:r>
          </w:p>
          <w:p w14:paraId="652E5F43" w14:textId="77777777" w:rsidR="0078386D" w:rsidRPr="0032182E" w:rsidRDefault="0078386D" w:rsidP="0078386D">
            <w:pPr>
              <w:pStyle w:val="Tablea"/>
            </w:pPr>
            <w:r w:rsidRPr="0032182E">
              <w:t>(a) at the top of the face of the coin, a circle enclosing the following:</w:t>
            </w:r>
          </w:p>
          <w:p w14:paraId="3F0975B7" w14:textId="77777777" w:rsidR="0078386D" w:rsidRPr="0032182E" w:rsidRDefault="0078386D" w:rsidP="0078386D">
            <w:pPr>
              <w:pStyle w:val="Tablei"/>
            </w:pPr>
            <w:r w:rsidRPr="0032182E">
              <w:t>(i) an effigy of Queen Elizabeth II; and</w:t>
            </w:r>
          </w:p>
          <w:p w14:paraId="68F5C84B" w14:textId="77777777" w:rsidR="0078386D" w:rsidRPr="0032182E" w:rsidRDefault="0078386D" w:rsidP="0078386D">
            <w:pPr>
              <w:pStyle w:val="Tablei"/>
            </w:pPr>
            <w:r w:rsidRPr="0032182E">
              <w:t>(ii) “ELIZABETH II”; and</w:t>
            </w:r>
          </w:p>
          <w:p w14:paraId="3811C4C8" w14:textId="77777777" w:rsidR="0078386D" w:rsidRPr="0032182E" w:rsidRDefault="0078386D" w:rsidP="0078386D">
            <w:pPr>
              <w:pStyle w:val="Tablei"/>
            </w:pPr>
            <w:r w:rsidRPr="0032182E">
              <w:t xml:space="preserve">(iii) “AUSTRALIA”; and </w:t>
            </w:r>
          </w:p>
          <w:p w14:paraId="1CB6F6D6" w14:textId="77777777" w:rsidR="0078386D" w:rsidRPr="0032182E" w:rsidRDefault="0078386D" w:rsidP="0078386D">
            <w:pPr>
              <w:pStyle w:val="Tablei"/>
            </w:pPr>
            <w:r w:rsidRPr="0032182E">
              <w:t xml:space="preserve">(iv) the inscription, in Arabic numerals, of a year; and </w:t>
            </w:r>
          </w:p>
          <w:p w14:paraId="322842D7" w14:textId="77777777" w:rsidR="0078386D" w:rsidRPr="0032182E" w:rsidRDefault="0078386D" w:rsidP="0078386D">
            <w:pPr>
              <w:pStyle w:val="Tablei"/>
            </w:pPr>
            <w:r w:rsidRPr="0032182E">
              <w:t>(v) “JC”; and</w:t>
            </w:r>
          </w:p>
          <w:p w14:paraId="4D98F671" w14:textId="77777777" w:rsidR="0078386D" w:rsidRPr="0032182E" w:rsidRDefault="0078386D" w:rsidP="0078386D">
            <w:pPr>
              <w:pStyle w:val="Tablea"/>
            </w:pPr>
            <w:r w:rsidRPr="0032182E">
              <w:t>(b) in the background, a representation of a ship partially submerged in a body of water; and</w:t>
            </w:r>
          </w:p>
          <w:p w14:paraId="003319B5" w14:textId="77777777" w:rsidR="0078386D" w:rsidRPr="0032182E" w:rsidRDefault="0078386D" w:rsidP="0078386D">
            <w:pPr>
              <w:pStyle w:val="Tablea"/>
            </w:pPr>
            <w:r w:rsidRPr="0032182E">
              <w:t>(c) at the edge of that water, a representation of a man holding a sword and engaging in battle with a man holding a spear; and</w:t>
            </w:r>
          </w:p>
          <w:p w14:paraId="436DE143" w14:textId="77777777" w:rsidR="0078386D" w:rsidRPr="0032182E" w:rsidRDefault="0078386D" w:rsidP="0078386D">
            <w:pPr>
              <w:pStyle w:val="Tablea"/>
            </w:pPr>
            <w:r w:rsidRPr="0032182E">
              <w:t>(d) a representation of a woman standing on the beach and holding a baby; and</w:t>
            </w:r>
          </w:p>
          <w:p w14:paraId="69679D22" w14:textId="77777777" w:rsidR="0078386D" w:rsidRPr="0032182E" w:rsidRDefault="0078386D" w:rsidP="0078386D">
            <w:pPr>
              <w:pStyle w:val="Tablea"/>
            </w:pPr>
            <w:r w:rsidRPr="0032182E">
              <w:t>(e) in the foreground, a representation of a man holding a gun and engaging in battle with a man holding a spear; and</w:t>
            </w:r>
          </w:p>
          <w:p w14:paraId="470408C1" w14:textId="77777777" w:rsidR="0078386D" w:rsidRPr="0032182E" w:rsidRDefault="0078386D" w:rsidP="0078386D">
            <w:pPr>
              <w:pStyle w:val="Tablea"/>
            </w:pPr>
            <w:r w:rsidRPr="0032182E">
              <w:t>(f) a triangular border with rounded corners; and</w:t>
            </w:r>
          </w:p>
          <w:p w14:paraId="00D0A112" w14:textId="77777777" w:rsidR="0078386D" w:rsidRPr="0032182E" w:rsidRDefault="0078386D" w:rsidP="0078386D">
            <w:pPr>
              <w:pStyle w:val="Tablea"/>
            </w:pPr>
            <w:r w:rsidRPr="0032182E">
              <w:t>(g) at the bottom of the face of the coin, a rectangular shape with rounded corners containing the inscription “ONE DOLLAR”.</w:t>
            </w:r>
          </w:p>
        </w:tc>
      </w:tr>
      <w:tr w:rsidR="0078386D" w:rsidRPr="0032182E" w14:paraId="556AC7CE" w14:textId="77777777" w:rsidTr="00001F8D">
        <w:trPr>
          <w:gridAfter w:val="1"/>
          <w:wAfter w:w="7" w:type="dxa"/>
        </w:trPr>
        <w:tc>
          <w:tcPr>
            <w:tcW w:w="616" w:type="dxa"/>
            <w:tcBorders>
              <w:bottom w:val="single" w:sz="2" w:space="0" w:color="auto"/>
            </w:tcBorders>
            <w:shd w:val="clear" w:color="auto" w:fill="auto"/>
          </w:tcPr>
          <w:p w14:paraId="7FD72041" w14:textId="77777777" w:rsidR="0078386D" w:rsidRPr="0032182E" w:rsidRDefault="0078386D" w:rsidP="0078386D">
            <w:pPr>
              <w:pStyle w:val="Tabletext"/>
            </w:pPr>
            <w:r w:rsidRPr="0032182E">
              <w:t>30</w:t>
            </w:r>
          </w:p>
        </w:tc>
        <w:tc>
          <w:tcPr>
            <w:tcW w:w="939" w:type="dxa"/>
            <w:tcBorders>
              <w:bottom w:val="single" w:sz="2" w:space="0" w:color="auto"/>
            </w:tcBorders>
            <w:shd w:val="clear" w:color="auto" w:fill="auto"/>
          </w:tcPr>
          <w:p w14:paraId="7AFD69F3" w14:textId="77777777" w:rsidR="0078386D" w:rsidRPr="0032182E" w:rsidRDefault="0078386D" w:rsidP="0078386D">
            <w:pPr>
              <w:pStyle w:val="Tabletext"/>
            </w:pPr>
            <w:r w:rsidRPr="0032182E">
              <w:t>Obverse</w:t>
            </w:r>
          </w:p>
        </w:tc>
        <w:tc>
          <w:tcPr>
            <w:tcW w:w="939" w:type="dxa"/>
            <w:tcBorders>
              <w:bottom w:val="single" w:sz="2" w:space="0" w:color="auto"/>
            </w:tcBorders>
            <w:shd w:val="clear" w:color="auto" w:fill="auto"/>
          </w:tcPr>
          <w:p w14:paraId="66D697B8" w14:textId="77777777" w:rsidR="0078386D" w:rsidRPr="0032182E" w:rsidRDefault="0078386D" w:rsidP="0078386D">
            <w:pPr>
              <w:pStyle w:val="Tabletext"/>
            </w:pPr>
            <w:r w:rsidRPr="0032182E">
              <w:t>O21</w:t>
            </w:r>
          </w:p>
        </w:tc>
        <w:tc>
          <w:tcPr>
            <w:tcW w:w="5884" w:type="dxa"/>
            <w:tcBorders>
              <w:bottom w:val="single" w:sz="2" w:space="0" w:color="auto"/>
            </w:tcBorders>
            <w:shd w:val="clear" w:color="auto" w:fill="auto"/>
          </w:tcPr>
          <w:p w14:paraId="51876534" w14:textId="77777777" w:rsidR="0078386D" w:rsidRPr="0032182E" w:rsidRDefault="0078386D" w:rsidP="0078386D">
            <w:pPr>
              <w:pStyle w:val="Tabletext"/>
            </w:pPr>
            <w:r w:rsidRPr="0032182E">
              <w:t>A triangular design, with an antiqued finish, consisting of:</w:t>
            </w:r>
          </w:p>
          <w:p w14:paraId="5242634A" w14:textId="77777777" w:rsidR="0078386D" w:rsidRPr="0032182E" w:rsidRDefault="0078386D" w:rsidP="0078386D">
            <w:pPr>
              <w:pStyle w:val="Tablea"/>
            </w:pPr>
            <w:r w:rsidRPr="0032182E">
              <w:t>(a) at the top of the face of the coin, a circle enclosing an effigy of Queen Elizabeth II and the following:</w:t>
            </w:r>
          </w:p>
          <w:p w14:paraId="57E80132" w14:textId="77777777" w:rsidR="0078386D" w:rsidRPr="0032182E" w:rsidRDefault="0078386D" w:rsidP="0078386D">
            <w:pPr>
              <w:pStyle w:val="Tablei"/>
            </w:pPr>
            <w:r w:rsidRPr="0032182E">
              <w:t>(i) “ELIZABETH II”; and</w:t>
            </w:r>
          </w:p>
          <w:p w14:paraId="7A82C9E8" w14:textId="77777777" w:rsidR="0078386D" w:rsidRPr="0032182E" w:rsidRDefault="0078386D" w:rsidP="0078386D">
            <w:pPr>
              <w:pStyle w:val="Tablei"/>
            </w:pPr>
            <w:r w:rsidRPr="0032182E">
              <w:t>(ii) “AUSTRALIA”; and</w:t>
            </w:r>
          </w:p>
          <w:p w14:paraId="0688B4F5" w14:textId="77777777" w:rsidR="0078386D" w:rsidRPr="0032182E" w:rsidRDefault="0078386D" w:rsidP="0078386D">
            <w:pPr>
              <w:pStyle w:val="Tablei"/>
            </w:pPr>
            <w:r w:rsidRPr="0032182E">
              <w:t>(iii) an amount in words, in dollars, of the denomination of the coin, followed by “DOLLAR” or “DOLLARS” as the case requires; and</w:t>
            </w:r>
          </w:p>
          <w:p w14:paraId="4592CF3B" w14:textId="77777777" w:rsidR="0078386D" w:rsidRPr="0032182E" w:rsidRDefault="0078386D" w:rsidP="0078386D">
            <w:pPr>
              <w:pStyle w:val="Tablei"/>
            </w:pPr>
            <w:r w:rsidRPr="0032182E">
              <w:t>(iv) the inscription, in Arabic numerals, of a year; and</w:t>
            </w:r>
          </w:p>
          <w:p w14:paraId="2C24D510" w14:textId="77777777" w:rsidR="0078386D" w:rsidRPr="0032182E" w:rsidRDefault="0078386D" w:rsidP="0078386D">
            <w:pPr>
              <w:pStyle w:val="Tablei"/>
            </w:pPr>
            <w:r w:rsidRPr="0032182E">
              <w:t>(v) “JC”; and</w:t>
            </w:r>
          </w:p>
          <w:p w14:paraId="1C0E9D5B" w14:textId="77777777" w:rsidR="0078386D" w:rsidRPr="0032182E" w:rsidRDefault="0078386D" w:rsidP="0078386D">
            <w:pPr>
              <w:pStyle w:val="Tablea"/>
            </w:pPr>
            <w:r w:rsidRPr="0032182E">
              <w:t>(b) immediately inside the rim of the coin, a stylised jagged border; and</w:t>
            </w:r>
          </w:p>
          <w:p w14:paraId="77B77E07" w14:textId="77777777" w:rsidR="0078386D" w:rsidRPr="0032182E" w:rsidRDefault="0078386D" w:rsidP="0078386D">
            <w:pPr>
              <w:pStyle w:val="Tablea"/>
            </w:pPr>
            <w:r w:rsidRPr="0032182E">
              <w:t>(c) inside the border is a depiction of the sinking of the Vergulde Draeck including the depiction of an underwater scene of scattered coins and artefacts.</w:t>
            </w:r>
          </w:p>
        </w:tc>
      </w:tr>
      <w:tr w:rsidR="0078386D" w:rsidRPr="0032182E" w14:paraId="6A8CFFCF" w14:textId="77777777" w:rsidTr="00001F8D">
        <w:trPr>
          <w:gridAfter w:val="1"/>
          <w:wAfter w:w="7" w:type="dxa"/>
        </w:trPr>
        <w:tc>
          <w:tcPr>
            <w:tcW w:w="616" w:type="dxa"/>
            <w:tcBorders>
              <w:top w:val="single" w:sz="2" w:space="0" w:color="auto"/>
              <w:bottom w:val="single" w:sz="2" w:space="0" w:color="auto"/>
            </w:tcBorders>
            <w:shd w:val="clear" w:color="auto" w:fill="auto"/>
          </w:tcPr>
          <w:p w14:paraId="7C800E03" w14:textId="77777777" w:rsidR="0078386D" w:rsidRPr="0032182E" w:rsidRDefault="0078386D" w:rsidP="0078386D">
            <w:pPr>
              <w:pStyle w:val="Tabletext"/>
            </w:pPr>
            <w:r w:rsidRPr="0032182E">
              <w:t>31</w:t>
            </w:r>
          </w:p>
        </w:tc>
        <w:tc>
          <w:tcPr>
            <w:tcW w:w="939" w:type="dxa"/>
            <w:tcBorders>
              <w:top w:val="single" w:sz="2" w:space="0" w:color="auto"/>
              <w:bottom w:val="single" w:sz="2" w:space="0" w:color="auto"/>
            </w:tcBorders>
            <w:shd w:val="clear" w:color="auto" w:fill="auto"/>
          </w:tcPr>
          <w:p w14:paraId="57A683AC" w14:textId="77777777" w:rsidR="0078386D" w:rsidRPr="0032182E" w:rsidRDefault="0078386D" w:rsidP="0078386D">
            <w:pPr>
              <w:pStyle w:val="Tabletext"/>
            </w:pPr>
            <w:r w:rsidRPr="0032182E">
              <w:t>Obverse</w:t>
            </w:r>
          </w:p>
        </w:tc>
        <w:tc>
          <w:tcPr>
            <w:tcW w:w="939" w:type="dxa"/>
            <w:tcBorders>
              <w:top w:val="single" w:sz="2" w:space="0" w:color="auto"/>
              <w:bottom w:val="single" w:sz="2" w:space="0" w:color="auto"/>
            </w:tcBorders>
            <w:shd w:val="clear" w:color="auto" w:fill="auto"/>
          </w:tcPr>
          <w:p w14:paraId="2A163D9E" w14:textId="77777777" w:rsidR="0078386D" w:rsidRPr="0032182E" w:rsidRDefault="0078386D" w:rsidP="0078386D">
            <w:pPr>
              <w:pStyle w:val="Tabletext"/>
            </w:pPr>
            <w:r w:rsidRPr="0032182E">
              <w:t>O22</w:t>
            </w:r>
          </w:p>
        </w:tc>
        <w:tc>
          <w:tcPr>
            <w:tcW w:w="5884" w:type="dxa"/>
            <w:tcBorders>
              <w:top w:val="single" w:sz="2" w:space="0" w:color="auto"/>
              <w:bottom w:val="single" w:sz="2" w:space="0" w:color="auto"/>
            </w:tcBorders>
            <w:shd w:val="clear" w:color="auto" w:fill="auto"/>
          </w:tcPr>
          <w:p w14:paraId="3246B1F6" w14:textId="77777777" w:rsidR="0078386D" w:rsidRPr="0032182E" w:rsidRDefault="0078386D" w:rsidP="0078386D">
            <w:pPr>
              <w:pStyle w:val="Tabletext"/>
            </w:pPr>
            <w:r w:rsidRPr="0032182E">
              <w:t>A triangular design, with an antiqued finish, consisting of:</w:t>
            </w:r>
          </w:p>
          <w:p w14:paraId="5D2602DB" w14:textId="77777777" w:rsidR="0078386D" w:rsidRPr="0032182E" w:rsidRDefault="0078386D" w:rsidP="0078386D">
            <w:pPr>
              <w:pStyle w:val="Tablea"/>
            </w:pPr>
            <w:r w:rsidRPr="0032182E">
              <w:t>(a) in a corner of the triangle, an effigy of Queen Elizabeth II and the following:</w:t>
            </w:r>
          </w:p>
          <w:p w14:paraId="16487942" w14:textId="77777777" w:rsidR="0078386D" w:rsidRPr="0032182E" w:rsidRDefault="0078386D" w:rsidP="0078386D">
            <w:pPr>
              <w:pStyle w:val="Tablei"/>
            </w:pPr>
            <w:r w:rsidRPr="0032182E">
              <w:t>(i) “ELIZABETH II”; and</w:t>
            </w:r>
          </w:p>
          <w:p w14:paraId="75608974" w14:textId="77777777" w:rsidR="0078386D" w:rsidRPr="0032182E" w:rsidRDefault="0078386D" w:rsidP="0078386D">
            <w:pPr>
              <w:pStyle w:val="Tablei"/>
            </w:pPr>
            <w:r w:rsidRPr="0032182E">
              <w:t>(ii) “AUSTRALIA”; and</w:t>
            </w:r>
          </w:p>
          <w:p w14:paraId="138614FD" w14:textId="77777777" w:rsidR="0078386D" w:rsidRPr="0032182E" w:rsidRDefault="0078386D" w:rsidP="0078386D">
            <w:pPr>
              <w:pStyle w:val="Tablei"/>
            </w:pPr>
            <w:r w:rsidRPr="0032182E">
              <w:lastRenderedPageBreak/>
              <w:t>(iii) the inscription, in Arabic numerals, of a year; and</w:t>
            </w:r>
          </w:p>
          <w:p w14:paraId="19DFEC7A" w14:textId="77777777" w:rsidR="0078386D" w:rsidRPr="0032182E" w:rsidRDefault="0078386D" w:rsidP="0078386D">
            <w:pPr>
              <w:pStyle w:val="Tablei"/>
            </w:pPr>
            <w:r w:rsidRPr="0032182E">
              <w:t>(iv) “JC”; and</w:t>
            </w:r>
          </w:p>
          <w:p w14:paraId="3E7FD17F" w14:textId="77777777" w:rsidR="0078386D" w:rsidRPr="0032182E" w:rsidRDefault="0078386D" w:rsidP="0078386D">
            <w:pPr>
              <w:pStyle w:val="Tablea"/>
            </w:pPr>
            <w:r w:rsidRPr="0032182E">
              <w:t>(b) below the effigy, in the background, a stylised representation of a shipwreck, and survivors in a small boat in the ocean; and</w:t>
            </w:r>
          </w:p>
          <w:p w14:paraId="4894D26C" w14:textId="2E6E52DF" w:rsidR="0078386D" w:rsidRPr="0032182E" w:rsidRDefault="0078386D" w:rsidP="0078386D">
            <w:pPr>
              <w:pStyle w:val="Tablea"/>
            </w:pPr>
            <w:r w:rsidRPr="0032182E">
              <w:t>(c) in the foreground, a man clinging to a cliff</w:t>
            </w:r>
            <w:r w:rsidR="0032182E">
              <w:noBreakHyphen/>
            </w:r>
            <w:r w:rsidRPr="0032182E">
              <w:t>face, rocks, and a skeleton; and</w:t>
            </w:r>
          </w:p>
          <w:p w14:paraId="1059588C" w14:textId="77777777" w:rsidR="0078386D" w:rsidRPr="0032182E" w:rsidRDefault="0078386D" w:rsidP="0078386D">
            <w:pPr>
              <w:pStyle w:val="Tablea"/>
            </w:pPr>
            <w:r w:rsidRPr="0032182E">
              <w:t>(d) the following:</w:t>
            </w:r>
          </w:p>
          <w:p w14:paraId="4EA6A822" w14:textId="77777777" w:rsidR="0078386D" w:rsidRPr="0032182E" w:rsidRDefault="0078386D" w:rsidP="0078386D">
            <w:pPr>
              <w:pStyle w:val="Tablei"/>
            </w:pPr>
            <w:r w:rsidRPr="0032182E">
              <w:t>(i) “ONE DOLLAR”.</w:t>
            </w:r>
          </w:p>
        </w:tc>
      </w:tr>
      <w:tr w:rsidR="005B4A6F" w:rsidRPr="0032182E" w14:paraId="3D81465B" w14:textId="77777777" w:rsidTr="00001F8D">
        <w:trPr>
          <w:gridAfter w:val="1"/>
          <w:wAfter w:w="7" w:type="dxa"/>
        </w:trPr>
        <w:tc>
          <w:tcPr>
            <w:tcW w:w="616" w:type="dxa"/>
            <w:tcBorders>
              <w:top w:val="single" w:sz="2" w:space="0" w:color="auto"/>
              <w:bottom w:val="single" w:sz="2" w:space="0" w:color="auto"/>
            </w:tcBorders>
            <w:shd w:val="clear" w:color="auto" w:fill="auto"/>
          </w:tcPr>
          <w:p w14:paraId="5DE75CDC" w14:textId="4D8732EB" w:rsidR="005B4A6F" w:rsidRPr="0032182E" w:rsidRDefault="005B4A6F" w:rsidP="005B4A6F">
            <w:pPr>
              <w:pStyle w:val="Tabletext"/>
            </w:pPr>
            <w:r>
              <w:rPr>
                <w:color w:val="000000"/>
              </w:rPr>
              <w:lastRenderedPageBreak/>
              <w:t>32</w:t>
            </w:r>
          </w:p>
        </w:tc>
        <w:tc>
          <w:tcPr>
            <w:tcW w:w="939" w:type="dxa"/>
            <w:tcBorders>
              <w:top w:val="single" w:sz="2" w:space="0" w:color="auto"/>
              <w:bottom w:val="single" w:sz="2" w:space="0" w:color="auto"/>
            </w:tcBorders>
            <w:shd w:val="clear" w:color="auto" w:fill="auto"/>
          </w:tcPr>
          <w:p w14:paraId="0FE25225" w14:textId="190AB059" w:rsidR="005B4A6F" w:rsidRPr="0032182E" w:rsidRDefault="005B4A6F" w:rsidP="005B4A6F">
            <w:pPr>
              <w:pStyle w:val="Tabletext"/>
            </w:pPr>
            <w:r>
              <w:rPr>
                <w:color w:val="000000"/>
              </w:rPr>
              <w:t>Obverse</w:t>
            </w:r>
          </w:p>
        </w:tc>
        <w:tc>
          <w:tcPr>
            <w:tcW w:w="939" w:type="dxa"/>
            <w:tcBorders>
              <w:top w:val="single" w:sz="2" w:space="0" w:color="auto"/>
              <w:bottom w:val="single" w:sz="2" w:space="0" w:color="auto"/>
            </w:tcBorders>
            <w:shd w:val="clear" w:color="auto" w:fill="auto"/>
          </w:tcPr>
          <w:p w14:paraId="78761055" w14:textId="2E1D4DF1" w:rsidR="005B4A6F" w:rsidRPr="0032182E" w:rsidRDefault="005B4A6F" w:rsidP="005B4A6F">
            <w:pPr>
              <w:pStyle w:val="Tabletext"/>
            </w:pPr>
            <w:r>
              <w:rPr>
                <w:color w:val="000000"/>
              </w:rPr>
              <w:t>O23</w:t>
            </w:r>
          </w:p>
        </w:tc>
        <w:tc>
          <w:tcPr>
            <w:tcW w:w="5884" w:type="dxa"/>
            <w:tcBorders>
              <w:top w:val="single" w:sz="2" w:space="0" w:color="auto"/>
              <w:bottom w:val="single" w:sz="2" w:space="0" w:color="auto"/>
            </w:tcBorders>
            <w:shd w:val="clear" w:color="auto" w:fill="auto"/>
          </w:tcPr>
          <w:p w14:paraId="08BAD167" w14:textId="77777777" w:rsidR="005B4A6F" w:rsidRPr="00F4098A" w:rsidRDefault="005B4A6F" w:rsidP="005B4A6F">
            <w:pPr>
              <w:pStyle w:val="Tabletext"/>
            </w:pPr>
            <w:r w:rsidRPr="00F4098A">
              <w:t>A design consisting of an effigy of Queen Elizabeth II and the following:</w:t>
            </w:r>
          </w:p>
          <w:p w14:paraId="020013CB" w14:textId="77777777" w:rsidR="005B4A6F" w:rsidRPr="00F4098A" w:rsidRDefault="005B4A6F" w:rsidP="005B4A6F">
            <w:pPr>
              <w:pStyle w:val="Tablea"/>
            </w:pPr>
            <w:r w:rsidRPr="00F4098A">
              <w:t>(a) in the background, a representation of golden wattle; and</w:t>
            </w:r>
          </w:p>
          <w:p w14:paraId="58040F23" w14:textId="77777777" w:rsidR="005B4A6F" w:rsidRPr="00F4098A" w:rsidRDefault="005B4A6F" w:rsidP="005B4A6F">
            <w:pPr>
              <w:pStyle w:val="Tablea"/>
            </w:pPr>
            <w:r w:rsidRPr="00F4098A">
              <w:t>(b) a representation of the Commonwealth Star (also known as the Star of Federation); and</w:t>
            </w:r>
          </w:p>
          <w:p w14:paraId="2EC59AFE" w14:textId="77777777" w:rsidR="005B4A6F" w:rsidRPr="00F4098A" w:rsidRDefault="005B4A6F" w:rsidP="005B4A6F">
            <w:pPr>
              <w:pStyle w:val="Tablea"/>
            </w:pPr>
            <w:r w:rsidRPr="00F4098A">
              <w:t>(c) a stylised scroll; and</w:t>
            </w:r>
          </w:p>
          <w:p w14:paraId="6DD7D49E" w14:textId="77777777" w:rsidR="005B4A6F" w:rsidRPr="00F4098A" w:rsidRDefault="005B4A6F" w:rsidP="005B4A6F">
            <w:pPr>
              <w:pStyle w:val="Tablea"/>
            </w:pPr>
            <w:r w:rsidRPr="00F4098A">
              <w:t>(d) in the foreground, a representation of an emu standing over a nest of eggs; and</w:t>
            </w:r>
          </w:p>
          <w:p w14:paraId="0C04A325" w14:textId="77777777" w:rsidR="005B4A6F" w:rsidRPr="00F4098A" w:rsidRDefault="005B4A6F" w:rsidP="005B4A6F">
            <w:pPr>
              <w:pStyle w:val="Tablea"/>
            </w:pPr>
            <w:r w:rsidRPr="00F4098A">
              <w:t>(e) the following:</w:t>
            </w:r>
          </w:p>
          <w:p w14:paraId="28F36BBB" w14:textId="77777777" w:rsidR="005B4A6F" w:rsidRDefault="005B4A6F" w:rsidP="005B4A6F">
            <w:pPr>
              <w:pStyle w:val="Tablei"/>
            </w:pPr>
            <w:r w:rsidRPr="00F4098A">
              <w:t>(i) “X OUNCE .9999 Au” (where “X” is the nominal weight in ounces of the coin, expressed as a whole number or common fraction in Arabic numerals)</w:t>
            </w:r>
            <w:r>
              <w:t>; and</w:t>
            </w:r>
          </w:p>
          <w:p w14:paraId="10558FFB" w14:textId="1D789BA2" w:rsidR="005B4A6F" w:rsidRPr="0032182E" w:rsidRDefault="005B4A6F" w:rsidP="005B4A6F">
            <w:pPr>
              <w:pStyle w:val="Tablei"/>
            </w:pPr>
            <w:r>
              <w:t>(ii) “JC”.</w:t>
            </w:r>
          </w:p>
        </w:tc>
      </w:tr>
      <w:tr w:rsidR="005B4A6F" w:rsidRPr="0032182E" w14:paraId="5623F94F" w14:textId="77777777" w:rsidTr="00001F8D">
        <w:trPr>
          <w:gridAfter w:val="1"/>
          <w:wAfter w:w="7" w:type="dxa"/>
        </w:trPr>
        <w:tc>
          <w:tcPr>
            <w:tcW w:w="616" w:type="dxa"/>
            <w:tcBorders>
              <w:top w:val="single" w:sz="2" w:space="0" w:color="auto"/>
              <w:bottom w:val="single" w:sz="2" w:space="0" w:color="auto"/>
            </w:tcBorders>
            <w:shd w:val="clear" w:color="auto" w:fill="auto"/>
          </w:tcPr>
          <w:p w14:paraId="2374F76A" w14:textId="4B34859D" w:rsidR="005B4A6F" w:rsidRPr="0032182E" w:rsidRDefault="005B4A6F" w:rsidP="005B4A6F">
            <w:pPr>
              <w:pStyle w:val="Tabletext"/>
            </w:pPr>
            <w:r>
              <w:rPr>
                <w:color w:val="000000"/>
              </w:rPr>
              <w:t>33</w:t>
            </w:r>
          </w:p>
        </w:tc>
        <w:tc>
          <w:tcPr>
            <w:tcW w:w="939" w:type="dxa"/>
            <w:tcBorders>
              <w:top w:val="single" w:sz="2" w:space="0" w:color="auto"/>
              <w:bottom w:val="single" w:sz="2" w:space="0" w:color="auto"/>
            </w:tcBorders>
            <w:shd w:val="clear" w:color="auto" w:fill="auto"/>
          </w:tcPr>
          <w:p w14:paraId="594455A1" w14:textId="6BBF2849" w:rsidR="005B4A6F" w:rsidRPr="0032182E" w:rsidRDefault="005B4A6F" w:rsidP="005B4A6F">
            <w:pPr>
              <w:pStyle w:val="Tabletext"/>
            </w:pPr>
            <w:r>
              <w:rPr>
                <w:color w:val="000000"/>
              </w:rPr>
              <w:t>Obverse</w:t>
            </w:r>
          </w:p>
        </w:tc>
        <w:tc>
          <w:tcPr>
            <w:tcW w:w="939" w:type="dxa"/>
            <w:tcBorders>
              <w:top w:val="single" w:sz="2" w:space="0" w:color="auto"/>
              <w:bottom w:val="single" w:sz="2" w:space="0" w:color="auto"/>
            </w:tcBorders>
            <w:shd w:val="clear" w:color="auto" w:fill="auto"/>
          </w:tcPr>
          <w:p w14:paraId="2D95DD34" w14:textId="0F788138" w:rsidR="005B4A6F" w:rsidRPr="0032182E" w:rsidRDefault="005B4A6F" w:rsidP="005B4A6F">
            <w:pPr>
              <w:pStyle w:val="Tabletext"/>
            </w:pPr>
            <w:r>
              <w:rPr>
                <w:color w:val="000000"/>
              </w:rPr>
              <w:t>O24</w:t>
            </w:r>
          </w:p>
        </w:tc>
        <w:tc>
          <w:tcPr>
            <w:tcW w:w="5884" w:type="dxa"/>
            <w:tcBorders>
              <w:top w:val="single" w:sz="2" w:space="0" w:color="auto"/>
              <w:bottom w:val="single" w:sz="2" w:space="0" w:color="auto"/>
            </w:tcBorders>
            <w:shd w:val="clear" w:color="auto" w:fill="auto"/>
          </w:tcPr>
          <w:p w14:paraId="70DD39A7" w14:textId="77777777" w:rsidR="005B4A6F" w:rsidRPr="00F4098A" w:rsidRDefault="005B4A6F" w:rsidP="005B4A6F">
            <w:pPr>
              <w:pStyle w:val="Tabletext"/>
            </w:pPr>
            <w:r w:rsidRPr="00F4098A">
              <w:t>The same as item 32 except omit subparagraph (e)(i) and substitute:</w:t>
            </w:r>
          </w:p>
          <w:p w14:paraId="4FF71D18" w14:textId="71F9C097" w:rsidR="005B4A6F" w:rsidRPr="0032182E" w:rsidRDefault="005B4A6F" w:rsidP="005B4A6F">
            <w:pPr>
              <w:pStyle w:val="Tablei"/>
            </w:pPr>
            <w:r w:rsidRPr="00F4098A">
              <w:t>(i) “X OUNCE .999 Ag” (where “X” is the nominal weight in ounces of the coin, expressed as a whole number or common fraction in Arabic numerals); and</w:t>
            </w:r>
          </w:p>
        </w:tc>
      </w:tr>
      <w:tr w:rsidR="00DA63B6" w:rsidRPr="0032182E" w14:paraId="19F9E161" w14:textId="77777777" w:rsidTr="00001F8D">
        <w:trPr>
          <w:gridAfter w:val="1"/>
          <w:wAfter w:w="7" w:type="dxa"/>
        </w:trPr>
        <w:tc>
          <w:tcPr>
            <w:tcW w:w="616" w:type="dxa"/>
            <w:tcBorders>
              <w:top w:val="single" w:sz="2" w:space="0" w:color="auto"/>
              <w:bottom w:val="single" w:sz="2" w:space="0" w:color="auto"/>
            </w:tcBorders>
            <w:shd w:val="clear" w:color="auto" w:fill="auto"/>
          </w:tcPr>
          <w:p w14:paraId="3D203280" w14:textId="77777777" w:rsidR="00DA63B6" w:rsidRPr="0032182E" w:rsidRDefault="00DA63B6" w:rsidP="00DA63B6">
            <w:pPr>
              <w:pStyle w:val="Tabletext"/>
            </w:pPr>
            <w:r w:rsidRPr="0032182E">
              <w:t>34</w:t>
            </w:r>
          </w:p>
        </w:tc>
        <w:tc>
          <w:tcPr>
            <w:tcW w:w="939" w:type="dxa"/>
            <w:tcBorders>
              <w:top w:val="single" w:sz="2" w:space="0" w:color="auto"/>
              <w:bottom w:val="single" w:sz="2" w:space="0" w:color="auto"/>
            </w:tcBorders>
            <w:shd w:val="clear" w:color="auto" w:fill="auto"/>
          </w:tcPr>
          <w:p w14:paraId="173E3A6F" w14:textId="77777777" w:rsidR="00DA63B6" w:rsidRPr="0032182E" w:rsidRDefault="00DA63B6" w:rsidP="00DA63B6">
            <w:pPr>
              <w:pStyle w:val="Tabletext"/>
            </w:pPr>
            <w:r w:rsidRPr="0032182E">
              <w:t>Obverse</w:t>
            </w:r>
          </w:p>
        </w:tc>
        <w:tc>
          <w:tcPr>
            <w:tcW w:w="939" w:type="dxa"/>
            <w:tcBorders>
              <w:top w:val="single" w:sz="2" w:space="0" w:color="auto"/>
              <w:bottom w:val="single" w:sz="2" w:space="0" w:color="auto"/>
            </w:tcBorders>
            <w:shd w:val="clear" w:color="auto" w:fill="auto"/>
          </w:tcPr>
          <w:p w14:paraId="4954774F" w14:textId="77777777" w:rsidR="00DA63B6" w:rsidRPr="0032182E" w:rsidRDefault="00DA63B6" w:rsidP="00DA63B6">
            <w:pPr>
              <w:pStyle w:val="Tabletext"/>
            </w:pPr>
            <w:r w:rsidRPr="0032182E">
              <w:t>O25</w:t>
            </w:r>
          </w:p>
        </w:tc>
        <w:tc>
          <w:tcPr>
            <w:tcW w:w="5884" w:type="dxa"/>
            <w:tcBorders>
              <w:top w:val="single" w:sz="2" w:space="0" w:color="auto"/>
              <w:bottom w:val="single" w:sz="2" w:space="0" w:color="auto"/>
            </w:tcBorders>
            <w:shd w:val="clear" w:color="auto" w:fill="auto"/>
          </w:tcPr>
          <w:p w14:paraId="4871FA60" w14:textId="77777777" w:rsidR="00DA63B6" w:rsidRPr="0032182E" w:rsidRDefault="00DA63B6" w:rsidP="00DA63B6">
            <w:pPr>
              <w:pStyle w:val="Tabletext"/>
            </w:pPr>
            <w:r w:rsidRPr="0032182E">
              <w:t>A triangular design consisting of:</w:t>
            </w:r>
          </w:p>
          <w:p w14:paraId="579F0532" w14:textId="07D3D4B4" w:rsidR="00DA63B6" w:rsidRPr="0032182E" w:rsidRDefault="00DA63B6" w:rsidP="00DA63B6">
            <w:pPr>
              <w:pStyle w:val="Tablea"/>
            </w:pPr>
            <w:r w:rsidRPr="0032182E">
              <w:t>(a) an effigy of Queen Elizabeth</w:t>
            </w:r>
            <w:r w:rsidR="004A1705" w:rsidRPr="0032182E">
              <w:t xml:space="preserve"> </w:t>
            </w:r>
            <w:r w:rsidRPr="0032182E">
              <w:t>II and the following:</w:t>
            </w:r>
          </w:p>
          <w:p w14:paraId="0A974495" w14:textId="77777777" w:rsidR="00DA63B6" w:rsidRPr="0032182E" w:rsidRDefault="00DA63B6" w:rsidP="00DA63B6">
            <w:pPr>
              <w:pStyle w:val="Tablei"/>
            </w:pPr>
            <w:r w:rsidRPr="0032182E">
              <w:t>(i) “ELIZABETH II”; and</w:t>
            </w:r>
          </w:p>
          <w:p w14:paraId="682EAD71" w14:textId="77777777" w:rsidR="00DA63B6" w:rsidRPr="0032182E" w:rsidRDefault="00DA63B6" w:rsidP="00DA63B6">
            <w:pPr>
              <w:pStyle w:val="Tablei"/>
            </w:pPr>
            <w:r w:rsidRPr="0032182E">
              <w:t>(ii) “AUSTRALIA”; and</w:t>
            </w:r>
          </w:p>
          <w:p w14:paraId="61C0B36C" w14:textId="77777777" w:rsidR="00DA63B6" w:rsidRPr="0032182E" w:rsidRDefault="00DA63B6" w:rsidP="00DA63B6">
            <w:pPr>
              <w:pStyle w:val="Tablei"/>
            </w:pPr>
            <w:r w:rsidRPr="0032182E">
              <w:t>(iii) the inscription, in Arabic numerals, of a year; and</w:t>
            </w:r>
          </w:p>
          <w:p w14:paraId="38B01B3D" w14:textId="77777777" w:rsidR="00DA63B6" w:rsidRPr="0032182E" w:rsidRDefault="00DA63B6" w:rsidP="00DA63B6">
            <w:pPr>
              <w:pStyle w:val="Tablei"/>
            </w:pPr>
            <w:r w:rsidRPr="0032182E">
              <w:t>(iv) “JC”; and</w:t>
            </w:r>
          </w:p>
          <w:p w14:paraId="5711C74E" w14:textId="77777777" w:rsidR="00DA63B6" w:rsidRPr="0032182E" w:rsidRDefault="00DA63B6" w:rsidP="00DA63B6">
            <w:pPr>
              <w:pStyle w:val="Tablea"/>
            </w:pPr>
            <w:r w:rsidRPr="0032182E">
              <w:t>(b) below the effigy, in the background, a stylised representation of a capsized ship, and representations of men carrying planks of wood from the shipwreck; and</w:t>
            </w:r>
          </w:p>
          <w:p w14:paraId="6017D480" w14:textId="77777777" w:rsidR="00DA63B6" w:rsidRPr="0032182E" w:rsidRDefault="00DA63B6" w:rsidP="00DA63B6">
            <w:pPr>
              <w:pStyle w:val="Tablea"/>
            </w:pPr>
            <w:r w:rsidRPr="0032182E">
              <w:t>(c) in the foreground, a representation of two men assembling the hull of a ship and of a woman hammering nails into a plank of wood; and</w:t>
            </w:r>
          </w:p>
          <w:p w14:paraId="0D401230" w14:textId="77777777" w:rsidR="00DA63B6" w:rsidRPr="0032182E" w:rsidRDefault="00DA63B6" w:rsidP="00DA63B6">
            <w:pPr>
              <w:pStyle w:val="Tablea"/>
            </w:pPr>
            <w:r w:rsidRPr="0032182E">
              <w:t>(d) a representation of a ship in full sail; and</w:t>
            </w:r>
          </w:p>
          <w:p w14:paraId="6E066D30" w14:textId="77777777" w:rsidR="00DA63B6" w:rsidRPr="0032182E" w:rsidRDefault="00DA63B6" w:rsidP="00DA63B6">
            <w:pPr>
              <w:pStyle w:val="Tablea"/>
            </w:pPr>
            <w:r w:rsidRPr="0032182E">
              <w:t>(e) a representation of two people standing and waving at the boat; and</w:t>
            </w:r>
          </w:p>
          <w:p w14:paraId="0797BBA8" w14:textId="77777777" w:rsidR="00DA63B6" w:rsidRPr="0032182E" w:rsidRDefault="00DA63B6" w:rsidP="00DA63B6">
            <w:pPr>
              <w:pStyle w:val="Tablea"/>
            </w:pPr>
            <w:r w:rsidRPr="0032182E">
              <w:t>(f) the following:</w:t>
            </w:r>
          </w:p>
          <w:p w14:paraId="6306E130" w14:textId="77777777" w:rsidR="00DA63B6" w:rsidRPr="0032182E" w:rsidRDefault="00DA63B6" w:rsidP="00DA63B6">
            <w:pPr>
              <w:pStyle w:val="Tablei"/>
            </w:pPr>
            <w:r w:rsidRPr="0032182E">
              <w:t>(i) “ONE HUNDRED DOLLARS”.</w:t>
            </w:r>
          </w:p>
        </w:tc>
      </w:tr>
      <w:tr w:rsidR="00DA63B6" w:rsidRPr="0032182E" w14:paraId="58FBBAEC" w14:textId="77777777" w:rsidTr="00001F8D">
        <w:trPr>
          <w:gridAfter w:val="1"/>
          <w:wAfter w:w="7" w:type="dxa"/>
        </w:trPr>
        <w:tc>
          <w:tcPr>
            <w:tcW w:w="616" w:type="dxa"/>
            <w:tcBorders>
              <w:top w:val="single" w:sz="2" w:space="0" w:color="auto"/>
              <w:bottom w:val="single" w:sz="2" w:space="0" w:color="auto"/>
            </w:tcBorders>
            <w:shd w:val="clear" w:color="auto" w:fill="auto"/>
          </w:tcPr>
          <w:p w14:paraId="22481225" w14:textId="77777777" w:rsidR="00DA63B6" w:rsidRPr="0032182E" w:rsidRDefault="00DA63B6" w:rsidP="00DA63B6">
            <w:pPr>
              <w:pStyle w:val="Tabletext"/>
            </w:pPr>
            <w:r w:rsidRPr="0032182E">
              <w:t>35</w:t>
            </w:r>
          </w:p>
        </w:tc>
        <w:tc>
          <w:tcPr>
            <w:tcW w:w="939" w:type="dxa"/>
            <w:tcBorders>
              <w:top w:val="single" w:sz="2" w:space="0" w:color="auto"/>
              <w:bottom w:val="single" w:sz="2" w:space="0" w:color="auto"/>
            </w:tcBorders>
            <w:shd w:val="clear" w:color="auto" w:fill="auto"/>
          </w:tcPr>
          <w:p w14:paraId="41ECC8FE" w14:textId="77777777" w:rsidR="00DA63B6" w:rsidRPr="0032182E" w:rsidRDefault="00DA63B6" w:rsidP="00DA63B6">
            <w:pPr>
              <w:pStyle w:val="Tabletext"/>
            </w:pPr>
            <w:r w:rsidRPr="0032182E">
              <w:t>Obverse</w:t>
            </w:r>
          </w:p>
        </w:tc>
        <w:tc>
          <w:tcPr>
            <w:tcW w:w="939" w:type="dxa"/>
            <w:tcBorders>
              <w:top w:val="single" w:sz="2" w:space="0" w:color="auto"/>
              <w:bottom w:val="single" w:sz="2" w:space="0" w:color="auto"/>
            </w:tcBorders>
            <w:shd w:val="clear" w:color="auto" w:fill="auto"/>
          </w:tcPr>
          <w:p w14:paraId="33E790EA" w14:textId="77777777" w:rsidR="00DA63B6" w:rsidRPr="0032182E" w:rsidRDefault="00DA63B6" w:rsidP="00DA63B6">
            <w:pPr>
              <w:pStyle w:val="Tabletext"/>
            </w:pPr>
            <w:r w:rsidRPr="0032182E">
              <w:t xml:space="preserve">O26 </w:t>
            </w:r>
          </w:p>
        </w:tc>
        <w:tc>
          <w:tcPr>
            <w:tcW w:w="5884" w:type="dxa"/>
            <w:tcBorders>
              <w:top w:val="single" w:sz="2" w:space="0" w:color="auto"/>
              <w:bottom w:val="single" w:sz="2" w:space="0" w:color="auto"/>
            </w:tcBorders>
            <w:shd w:val="clear" w:color="auto" w:fill="auto"/>
          </w:tcPr>
          <w:p w14:paraId="55AF3646" w14:textId="556329D7" w:rsidR="00DA63B6" w:rsidRPr="0032182E" w:rsidRDefault="00DA63B6" w:rsidP="00DA63B6">
            <w:pPr>
              <w:pStyle w:val="Tabletext"/>
            </w:pPr>
            <w:r w:rsidRPr="0032182E">
              <w:t>The same as item</w:t>
            </w:r>
            <w:r w:rsidR="0032182E" w:rsidRPr="0032182E">
              <w:t> </w:t>
            </w:r>
            <w:r w:rsidRPr="0032182E">
              <w:t xml:space="preserve">34 except omit </w:t>
            </w:r>
            <w:r w:rsidR="0032182E" w:rsidRPr="0032182E">
              <w:t>subparagraph (</w:t>
            </w:r>
            <w:r w:rsidRPr="0032182E">
              <w:t>f)(i) and substitute:</w:t>
            </w:r>
          </w:p>
          <w:p w14:paraId="3DC21065" w14:textId="77777777" w:rsidR="00DA63B6" w:rsidRPr="0032182E" w:rsidRDefault="00DA63B6" w:rsidP="00DA63B6">
            <w:pPr>
              <w:pStyle w:val="Tablei"/>
            </w:pPr>
            <w:r w:rsidRPr="0032182E">
              <w:t>(i) “ONE DOLLAR”.</w:t>
            </w:r>
          </w:p>
        </w:tc>
      </w:tr>
      <w:tr w:rsidR="00DA63B6" w:rsidRPr="0032182E" w14:paraId="3F3CC3E6" w14:textId="77777777" w:rsidTr="00001F8D">
        <w:trPr>
          <w:gridAfter w:val="1"/>
          <w:wAfter w:w="7" w:type="dxa"/>
        </w:trPr>
        <w:tc>
          <w:tcPr>
            <w:tcW w:w="616" w:type="dxa"/>
            <w:tcBorders>
              <w:top w:val="single" w:sz="2" w:space="0" w:color="auto"/>
              <w:bottom w:val="single" w:sz="2" w:space="0" w:color="auto"/>
            </w:tcBorders>
            <w:shd w:val="clear" w:color="auto" w:fill="auto"/>
          </w:tcPr>
          <w:p w14:paraId="4C3ECD78" w14:textId="77777777" w:rsidR="00DA63B6" w:rsidRPr="0032182E" w:rsidRDefault="00DA63B6" w:rsidP="00DA63B6">
            <w:pPr>
              <w:pStyle w:val="Tabletext"/>
            </w:pPr>
            <w:r w:rsidRPr="0032182E">
              <w:lastRenderedPageBreak/>
              <w:t>36</w:t>
            </w:r>
          </w:p>
        </w:tc>
        <w:tc>
          <w:tcPr>
            <w:tcW w:w="939" w:type="dxa"/>
            <w:tcBorders>
              <w:top w:val="single" w:sz="2" w:space="0" w:color="auto"/>
              <w:bottom w:val="single" w:sz="2" w:space="0" w:color="auto"/>
            </w:tcBorders>
            <w:shd w:val="clear" w:color="auto" w:fill="auto"/>
          </w:tcPr>
          <w:p w14:paraId="205D575A" w14:textId="77777777" w:rsidR="00DA63B6" w:rsidRPr="0032182E" w:rsidRDefault="00DA63B6" w:rsidP="00DA63B6">
            <w:pPr>
              <w:pStyle w:val="Tabletext"/>
            </w:pPr>
            <w:r w:rsidRPr="0032182E">
              <w:t>Obverse</w:t>
            </w:r>
          </w:p>
        </w:tc>
        <w:tc>
          <w:tcPr>
            <w:tcW w:w="939" w:type="dxa"/>
            <w:tcBorders>
              <w:top w:val="single" w:sz="2" w:space="0" w:color="auto"/>
              <w:bottom w:val="single" w:sz="2" w:space="0" w:color="auto"/>
            </w:tcBorders>
            <w:shd w:val="clear" w:color="auto" w:fill="auto"/>
          </w:tcPr>
          <w:p w14:paraId="37ECDA9B" w14:textId="77777777" w:rsidR="00DA63B6" w:rsidRPr="0032182E" w:rsidRDefault="00DA63B6" w:rsidP="00DA63B6">
            <w:pPr>
              <w:pStyle w:val="Tabletext"/>
            </w:pPr>
            <w:r w:rsidRPr="0032182E">
              <w:t>O27</w:t>
            </w:r>
          </w:p>
        </w:tc>
        <w:tc>
          <w:tcPr>
            <w:tcW w:w="5884" w:type="dxa"/>
            <w:tcBorders>
              <w:top w:val="single" w:sz="2" w:space="0" w:color="auto"/>
              <w:bottom w:val="single" w:sz="2" w:space="0" w:color="auto"/>
            </w:tcBorders>
            <w:shd w:val="clear" w:color="auto" w:fill="auto"/>
          </w:tcPr>
          <w:p w14:paraId="148B4E05" w14:textId="7FD65AAE" w:rsidR="00DA63B6" w:rsidRPr="0032182E" w:rsidRDefault="00DA63B6" w:rsidP="00DA63B6">
            <w:pPr>
              <w:pStyle w:val="Tabletext"/>
            </w:pPr>
            <w:r w:rsidRPr="0032182E">
              <w:t>The same as item</w:t>
            </w:r>
            <w:r w:rsidR="0032182E" w:rsidRPr="0032182E">
              <w:t> </w:t>
            </w:r>
            <w:r w:rsidRPr="0032182E">
              <w:t>35, except the design has an antiqued finish.</w:t>
            </w:r>
          </w:p>
        </w:tc>
      </w:tr>
      <w:tr w:rsidR="00D371C1" w:rsidRPr="0032182E" w14:paraId="2ECEFE5A" w14:textId="77777777" w:rsidTr="00001F8D">
        <w:trPr>
          <w:gridAfter w:val="1"/>
          <w:wAfter w:w="7" w:type="dxa"/>
        </w:trPr>
        <w:tc>
          <w:tcPr>
            <w:tcW w:w="616" w:type="dxa"/>
            <w:tcBorders>
              <w:top w:val="single" w:sz="2" w:space="0" w:color="auto"/>
            </w:tcBorders>
            <w:shd w:val="clear" w:color="auto" w:fill="auto"/>
          </w:tcPr>
          <w:p w14:paraId="5A601E44" w14:textId="77777777" w:rsidR="00D371C1" w:rsidRPr="0032182E" w:rsidRDefault="00D371C1" w:rsidP="006E4387">
            <w:pPr>
              <w:pStyle w:val="Tabletext"/>
            </w:pPr>
            <w:r w:rsidRPr="0032182E">
              <w:t>100</w:t>
            </w:r>
          </w:p>
        </w:tc>
        <w:tc>
          <w:tcPr>
            <w:tcW w:w="939" w:type="dxa"/>
            <w:tcBorders>
              <w:top w:val="single" w:sz="2" w:space="0" w:color="auto"/>
            </w:tcBorders>
            <w:shd w:val="clear" w:color="auto" w:fill="auto"/>
          </w:tcPr>
          <w:p w14:paraId="3475EE12" w14:textId="77777777" w:rsidR="00D371C1" w:rsidRPr="0032182E" w:rsidRDefault="00D371C1" w:rsidP="006E4387">
            <w:pPr>
              <w:pStyle w:val="Tabletext"/>
            </w:pPr>
            <w:r w:rsidRPr="0032182E">
              <w:t>Reverse</w:t>
            </w:r>
          </w:p>
        </w:tc>
        <w:tc>
          <w:tcPr>
            <w:tcW w:w="939" w:type="dxa"/>
            <w:tcBorders>
              <w:top w:val="single" w:sz="2" w:space="0" w:color="auto"/>
            </w:tcBorders>
            <w:shd w:val="clear" w:color="auto" w:fill="auto"/>
          </w:tcPr>
          <w:p w14:paraId="2B3AFA70" w14:textId="77777777" w:rsidR="00D371C1" w:rsidRPr="0032182E" w:rsidRDefault="00D371C1" w:rsidP="006E4387">
            <w:pPr>
              <w:pStyle w:val="Tabletext"/>
            </w:pPr>
            <w:r w:rsidRPr="0032182E">
              <w:t>R1</w:t>
            </w:r>
          </w:p>
        </w:tc>
        <w:tc>
          <w:tcPr>
            <w:tcW w:w="5884" w:type="dxa"/>
            <w:tcBorders>
              <w:top w:val="single" w:sz="2" w:space="0" w:color="auto"/>
            </w:tcBorders>
            <w:shd w:val="clear" w:color="auto" w:fill="auto"/>
          </w:tcPr>
          <w:p w14:paraId="10A6629F" w14:textId="77777777" w:rsidR="00D371C1" w:rsidRPr="0032182E" w:rsidRDefault="00D371C1" w:rsidP="006E4387">
            <w:pPr>
              <w:pStyle w:val="Tabletext"/>
            </w:pPr>
            <w:r w:rsidRPr="0032182E">
              <w:t>A design consisting of:</w:t>
            </w:r>
          </w:p>
          <w:p w14:paraId="5A222F9F" w14:textId="77777777" w:rsidR="00D371C1" w:rsidRPr="0032182E" w:rsidRDefault="00D371C1" w:rsidP="006E4387">
            <w:pPr>
              <w:pStyle w:val="Tablea"/>
            </w:pPr>
            <w:r w:rsidRPr="0032182E">
              <w:t>(a) a central dark green printed circle, divided evenly by a pattern of radial lines; and</w:t>
            </w:r>
          </w:p>
          <w:p w14:paraId="6C89DA00" w14:textId="77777777" w:rsidR="00D371C1" w:rsidRPr="0032182E" w:rsidRDefault="00D371C1" w:rsidP="006E4387">
            <w:pPr>
              <w:pStyle w:val="Tablea"/>
            </w:pPr>
            <w:r w:rsidRPr="0032182E">
              <w:t>(b) superimposed over the central circle, 7 concentric rings; and</w:t>
            </w:r>
          </w:p>
          <w:p w14:paraId="7F7D19C6" w14:textId="77777777" w:rsidR="00D371C1" w:rsidRPr="0032182E" w:rsidRDefault="00D371C1" w:rsidP="006E4387">
            <w:pPr>
              <w:pStyle w:val="Tablea"/>
            </w:pPr>
            <w:r w:rsidRPr="0032182E">
              <w:t xml:space="preserve">(c) the following: </w:t>
            </w:r>
          </w:p>
          <w:p w14:paraId="7D52B0CB" w14:textId="77777777" w:rsidR="00D371C1" w:rsidRPr="0032182E" w:rsidRDefault="00D371C1" w:rsidP="006E4387">
            <w:pPr>
              <w:pStyle w:val="Tablei"/>
            </w:pPr>
            <w:r w:rsidRPr="0032182E">
              <w:t>(i) “DONATION DOLLAR”; and</w:t>
            </w:r>
          </w:p>
          <w:p w14:paraId="6855634A" w14:textId="77777777" w:rsidR="00D371C1" w:rsidRPr="0032182E" w:rsidRDefault="00D371C1" w:rsidP="006E4387">
            <w:pPr>
              <w:pStyle w:val="Tablei"/>
            </w:pPr>
            <w:r w:rsidRPr="0032182E">
              <w:t>(ii) “GIVE TO HELP OTHERS”.</w:t>
            </w:r>
          </w:p>
        </w:tc>
      </w:tr>
      <w:tr w:rsidR="00D371C1" w:rsidRPr="0032182E" w14:paraId="3624ADA8" w14:textId="77777777" w:rsidTr="00001F8D">
        <w:trPr>
          <w:gridAfter w:val="1"/>
          <w:wAfter w:w="7" w:type="dxa"/>
        </w:trPr>
        <w:tc>
          <w:tcPr>
            <w:tcW w:w="616" w:type="dxa"/>
            <w:shd w:val="clear" w:color="auto" w:fill="auto"/>
          </w:tcPr>
          <w:p w14:paraId="56008ED2" w14:textId="77777777" w:rsidR="00D371C1" w:rsidRPr="0032182E" w:rsidRDefault="00D371C1" w:rsidP="006E4387">
            <w:pPr>
              <w:pStyle w:val="Tabletext"/>
            </w:pPr>
            <w:r w:rsidRPr="0032182E">
              <w:t>101</w:t>
            </w:r>
          </w:p>
        </w:tc>
        <w:tc>
          <w:tcPr>
            <w:tcW w:w="939" w:type="dxa"/>
            <w:shd w:val="clear" w:color="auto" w:fill="auto"/>
          </w:tcPr>
          <w:p w14:paraId="6E73FD1B" w14:textId="77777777" w:rsidR="00D371C1" w:rsidRPr="0032182E" w:rsidRDefault="00D371C1" w:rsidP="006E4387">
            <w:pPr>
              <w:pStyle w:val="Tabletext"/>
            </w:pPr>
            <w:r w:rsidRPr="0032182E">
              <w:t xml:space="preserve">Reverse </w:t>
            </w:r>
          </w:p>
        </w:tc>
        <w:tc>
          <w:tcPr>
            <w:tcW w:w="939" w:type="dxa"/>
            <w:shd w:val="clear" w:color="auto" w:fill="auto"/>
          </w:tcPr>
          <w:p w14:paraId="72C1E772" w14:textId="77777777" w:rsidR="00D371C1" w:rsidRPr="0032182E" w:rsidRDefault="00D371C1" w:rsidP="006E4387">
            <w:pPr>
              <w:pStyle w:val="Tabletext"/>
            </w:pPr>
            <w:r w:rsidRPr="0032182E">
              <w:t>R2</w:t>
            </w:r>
          </w:p>
        </w:tc>
        <w:tc>
          <w:tcPr>
            <w:tcW w:w="5884" w:type="dxa"/>
            <w:shd w:val="clear" w:color="auto" w:fill="auto"/>
          </w:tcPr>
          <w:p w14:paraId="13D8FD53" w14:textId="77777777" w:rsidR="00D371C1" w:rsidRPr="0032182E" w:rsidRDefault="00D371C1" w:rsidP="006E4387">
            <w:pPr>
              <w:pStyle w:val="Tabletext"/>
            </w:pPr>
            <w:r w:rsidRPr="0032182E">
              <w:t>A design consisting of a representation of the head of a Sumatran tiger and the following:</w:t>
            </w:r>
          </w:p>
          <w:p w14:paraId="067B04D7" w14:textId="77777777" w:rsidR="00D371C1" w:rsidRPr="0032182E" w:rsidRDefault="00D371C1" w:rsidP="006E4387">
            <w:pPr>
              <w:pStyle w:val="Tablea"/>
            </w:pPr>
            <w:r w:rsidRPr="0032182E">
              <w:t>(a) “SUMATRAN TIGER”; and</w:t>
            </w:r>
          </w:p>
          <w:p w14:paraId="38755B9C" w14:textId="77777777" w:rsidR="00D371C1" w:rsidRPr="0032182E" w:rsidRDefault="00D371C1" w:rsidP="006E4387">
            <w:pPr>
              <w:pStyle w:val="Tablea"/>
            </w:pPr>
            <w:r w:rsidRPr="0032182E">
              <w:t>(b) “AUSTRALIA ZOO”; and</w:t>
            </w:r>
          </w:p>
          <w:p w14:paraId="09484FA9" w14:textId="77777777" w:rsidR="00D371C1" w:rsidRPr="0032182E" w:rsidRDefault="00D371C1" w:rsidP="006E4387">
            <w:pPr>
              <w:pStyle w:val="Tablea"/>
            </w:pPr>
            <w:r w:rsidRPr="0032182E">
              <w:t>(c) “Xoz .9999 Au” (where “X” is the nominal weight in ounces of the coin, expressed as a whole number or a common fraction in Arabic numerals).</w:t>
            </w:r>
          </w:p>
        </w:tc>
      </w:tr>
      <w:tr w:rsidR="00D371C1" w:rsidRPr="0032182E" w14:paraId="029EEA85" w14:textId="77777777" w:rsidTr="00001F8D">
        <w:trPr>
          <w:gridAfter w:val="1"/>
          <w:wAfter w:w="7" w:type="dxa"/>
        </w:trPr>
        <w:tc>
          <w:tcPr>
            <w:tcW w:w="616" w:type="dxa"/>
            <w:tcBorders>
              <w:top w:val="single" w:sz="2" w:space="0" w:color="auto"/>
              <w:bottom w:val="single" w:sz="2" w:space="0" w:color="auto"/>
            </w:tcBorders>
            <w:shd w:val="clear" w:color="auto" w:fill="auto"/>
          </w:tcPr>
          <w:p w14:paraId="3826E6C4" w14:textId="77777777" w:rsidR="00D371C1" w:rsidRPr="0032182E" w:rsidRDefault="00D371C1" w:rsidP="006E4387">
            <w:pPr>
              <w:pStyle w:val="Tabletext"/>
            </w:pPr>
            <w:r w:rsidRPr="0032182E">
              <w:t>102</w:t>
            </w:r>
          </w:p>
        </w:tc>
        <w:tc>
          <w:tcPr>
            <w:tcW w:w="939" w:type="dxa"/>
            <w:tcBorders>
              <w:top w:val="single" w:sz="2" w:space="0" w:color="auto"/>
              <w:bottom w:val="single" w:sz="2" w:space="0" w:color="auto"/>
            </w:tcBorders>
            <w:shd w:val="clear" w:color="auto" w:fill="auto"/>
          </w:tcPr>
          <w:p w14:paraId="476FB3C9"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235103E8" w14:textId="77777777" w:rsidR="00D371C1" w:rsidRPr="0032182E" w:rsidRDefault="00D371C1" w:rsidP="006E4387">
            <w:pPr>
              <w:pStyle w:val="Tabletext"/>
            </w:pPr>
            <w:r w:rsidRPr="0032182E">
              <w:t>R3</w:t>
            </w:r>
          </w:p>
        </w:tc>
        <w:tc>
          <w:tcPr>
            <w:tcW w:w="5884" w:type="dxa"/>
            <w:tcBorders>
              <w:top w:val="single" w:sz="2" w:space="0" w:color="auto"/>
              <w:bottom w:val="single" w:sz="2" w:space="0" w:color="auto"/>
            </w:tcBorders>
            <w:shd w:val="clear" w:color="auto" w:fill="auto"/>
          </w:tcPr>
          <w:p w14:paraId="760FA59B" w14:textId="77777777" w:rsidR="00D371C1" w:rsidRPr="0032182E" w:rsidRDefault="00D371C1" w:rsidP="006E4387">
            <w:pPr>
              <w:pStyle w:val="Tabletext"/>
            </w:pPr>
            <w:r w:rsidRPr="0032182E">
              <w:t>A design consisting of a representation of a Sumatran tiger running through water and the following:</w:t>
            </w:r>
          </w:p>
          <w:p w14:paraId="515132B4" w14:textId="77777777" w:rsidR="00D371C1" w:rsidRPr="0032182E" w:rsidRDefault="00D371C1" w:rsidP="006E4387">
            <w:pPr>
              <w:pStyle w:val="Tablea"/>
            </w:pPr>
            <w:r w:rsidRPr="0032182E">
              <w:t>(a) “AUSTRALIA ZOO”; and</w:t>
            </w:r>
          </w:p>
          <w:p w14:paraId="331305EC" w14:textId="77777777" w:rsidR="00D371C1" w:rsidRPr="0032182E" w:rsidRDefault="00D371C1" w:rsidP="006E4387">
            <w:pPr>
              <w:pStyle w:val="Tablea"/>
            </w:pPr>
            <w:r w:rsidRPr="0032182E">
              <w:t>(b) “SUMATRAN TIGER”; and</w:t>
            </w:r>
          </w:p>
          <w:p w14:paraId="7BD7031A" w14:textId="77777777" w:rsidR="00D371C1" w:rsidRPr="0032182E" w:rsidRDefault="00D371C1" w:rsidP="006E4387">
            <w:pPr>
              <w:pStyle w:val="Tablea"/>
            </w:pPr>
            <w:r w:rsidRPr="0032182E">
              <w:t>(c) “Xoz .999 Ag” (where “X” is the nominal weight in ounces of the coin, expressed as a whole number or a common fraction in Arabic numerals).</w:t>
            </w:r>
          </w:p>
        </w:tc>
      </w:tr>
      <w:tr w:rsidR="00D371C1" w:rsidRPr="0032182E" w14:paraId="7FC9738A" w14:textId="77777777" w:rsidTr="00001F8D">
        <w:trPr>
          <w:gridAfter w:val="1"/>
          <w:wAfter w:w="7" w:type="dxa"/>
        </w:trPr>
        <w:tc>
          <w:tcPr>
            <w:tcW w:w="616" w:type="dxa"/>
            <w:tcBorders>
              <w:top w:val="single" w:sz="2" w:space="0" w:color="auto"/>
              <w:bottom w:val="single" w:sz="2" w:space="0" w:color="auto"/>
            </w:tcBorders>
            <w:shd w:val="clear" w:color="auto" w:fill="auto"/>
          </w:tcPr>
          <w:p w14:paraId="25979D5A" w14:textId="77777777" w:rsidR="00D371C1" w:rsidRPr="0032182E" w:rsidRDefault="00D371C1" w:rsidP="006E4387">
            <w:pPr>
              <w:pStyle w:val="Tabletext"/>
            </w:pPr>
            <w:r w:rsidRPr="0032182E">
              <w:t>103</w:t>
            </w:r>
          </w:p>
        </w:tc>
        <w:tc>
          <w:tcPr>
            <w:tcW w:w="939" w:type="dxa"/>
            <w:tcBorders>
              <w:top w:val="single" w:sz="2" w:space="0" w:color="auto"/>
              <w:bottom w:val="single" w:sz="2" w:space="0" w:color="auto"/>
            </w:tcBorders>
            <w:shd w:val="clear" w:color="auto" w:fill="auto"/>
          </w:tcPr>
          <w:p w14:paraId="447C3F8B"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6D9E8AAA" w14:textId="77777777" w:rsidR="00D371C1" w:rsidRPr="0032182E" w:rsidRDefault="00D371C1" w:rsidP="006E4387">
            <w:pPr>
              <w:pStyle w:val="Tabletext"/>
            </w:pPr>
            <w:r w:rsidRPr="0032182E">
              <w:t>R4</w:t>
            </w:r>
          </w:p>
        </w:tc>
        <w:tc>
          <w:tcPr>
            <w:tcW w:w="5884" w:type="dxa"/>
            <w:tcBorders>
              <w:top w:val="single" w:sz="2" w:space="0" w:color="auto"/>
              <w:bottom w:val="single" w:sz="2" w:space="0" w:color="auto"/>
            </w:tcBorders>
            <w:shd w:val="clear" w:color="auto" w:fill="auto"/>
          </w:tcPr>
          <w:p w14:paraId="763A8D6C" w14:textId="77777777" w:rsidR="00D371C1" w:rsidRPr="0032182E" w:rsidRDefault="00D371C1" w:rsidP="006E4387">
            <w:pPr>
              <w:pStyle w:val="Tabletext"/>
            </w:pPr>
            <w:r w:rsidRPr="0032182E">
              <w:t>A design consisting of:</w:t>
            </w:r>
          </w:p>
          <w:p w14:paraId="3F505734" w14:textId="77777777" w:rsidR="00D371C1" w:rsidRPr="0032182E" w:rsidRDefault="00D371C1" w:rsidP="006E4387">
            <w:pPr>
              <w:pStyle w:val="Tablea"/>
            </w:pPr>
            <w:r w:rsidRPr="0032182E">
              <w:t>(a) in the background, a printed green and yellow pattern; and</w:t>
            </w:r>
          </w:p>
          <w:p w14:paraId="082E402F" w14:textId="77777777" w:rsidR="00D371C1" w:rsidRPr="0032182E" w:rsidRDefault="00D371C1" w:rsidP="006E4387">
            <w:pPr>
              <w:pStyle w:val="Tablea"/>
            </w:pPr>
            <w:r w:rsidRPr="0032182E">
              <w:t>(b) partially obscuring the coloured background, a representation of a volleyball player jumping to hit a volleyball; and</w:t>
            </w:r>
          </w:p>
          <w:p w14:paraId="7160F9D4" w14:textId="77777777" w:rsidR="00D371C1" w:rsidRPr="0032182E" w:rsidRDefault="00D371C1" w:rsidP="006E4387">
            <w:pPr>
              <w:pStyle w:val="Tablea"/>
            </w:pPr>
            <w:r w:rsidRPr="0032182E">
              <w:t>(c)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305D210B" w14:textId="77777777" w:rsidR="00D371C1" w:rsidRPr="0032182E" w:rsidRDefault="00D371C1" w:rsidP="006E4387">
            <w:pPr>
              <w:pStyle w:val="Tablea"/>
            </w:pPr>
            <w:r w:rsidRPr="0032182E">
              <w:t>(d) the official logo of the Australian Olympic Committee.</w:t>
            </w:r>
          </w:p>
        </w:tc>
      </w:tr>
      <w:tr w:rsidR="00D371C1" w:rsidRPr="0032182E" w14:paraId="0C0E685F" w14:textId="77777777" w:rsidTr="00001F8D">
        <w:trPr>
          <w:gridAfter w:val="1"/>
          <w:wAfter w:w="7" w:type="dxa"/>
        </w:trPr>
        <w:tc>
          <w:tcPr>
            <w:tcW w:w="616" w:type="dxa"/>
            <w:tcBorders>
              <w:top w:val="single" w:sz="2" w:space="0" w:color="auto"/>
              <w:bottom w:val="single" w:sz="2" w:space="0" w:color="auto"/>
            </w:tcBorders>
            <w:shd w:val="clear" w:color="auto" w:fill="auto"/>
          </w:tcPr>
          <w:p w14:paraId="6E627F73" w14:textId="77777777" w:rsidR="00D371C1" w:rsidRPr="0032182E" w:rsidRDefault="00D371C1" w:rsidP="006E4387">
            <w:pPr>
              <w:pStyle w:val="Tabletext"/>
            </w:pPr>
            <w:r w:rsidRPr="0032182E">
              <w:t>104</w:t>
            </w:r>
          </w:p>
        </w:tc>
        <w:tc>
          <w:tcPr>
            <w:tcW w:w="939" w:type="dxa"/>
            <w:tcBorders>
              <w:top w:val="single" w:sz="2" w:space="0" w:color="auto"/>
              <w:bottom w:val="single" w:sz="2" w:space="0" w:color="auto"/>
            </w:tcBorders>
            <w:shd w:val="clear" w:color="auto" w:fill="auto"/>
          </w:tcPr>
          <w:p w14:paraId="53C0449B" w14:textId="77777777" w:rsidR="00D371C1" w:rsidRPr="0032182E" w:rsidRDefault="00D371C1" w:rsidP="006E4387">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1214C275" w14:textId="77777777" w:rsidR="00D371C1" w:rsidRPr="0032182E" w:rsidRDefault="00D371C1" w:rsidP="006E4387">
            <w:pPr>
              <w:pStyle w:val="Tabletext"/>
            </w:pPr>
            <w:r w:rsidRPr="0032182E">
              <w:t>R5</w:t>
            </w:r>
          </w:p>
        </w:tc>
        <w:tc>
          <w:tcPr>
            <w:tcW w:w="5884" w:type="dxa"/>
            <w:tcBorders>
              <w:top w:val="single" w:sz="2" w:space="0" w:color="auto"/>
              <w:bottom w:val="single" w:sz="2" w:space="0" w:color="auto"/>
            </w:tcBorders>
            <w:shd w:val="clear" w:color="auto" w:fill="auto"/>
          </w:tcPr>
          <w:p w14:paraId="4174B54E" w14:textId="77777777" w:rsidR="00D371C1" w:rsidRPr="0032182E" w:rsidRDefault="00D371C1" w:rsidP="006E4387">
            <w:pPr>
              <w:pStyle w:val="Tabletext"/>
            </w:pPr>
            <w:r w:rsidRPr="0032182E">
              <w:t>A design consisting of:</w:t>
            </w:r>
          </w:p>
          <w:p w14:paraId="355C5105" w14:textId="77777777" w:rsidR="00D371C1" w:rsidRPr="0032182E" w:rsidRDefault="00D371C1" w:rsidP="006E4387">
            <w:pPr>
              <w:pStyle w:val="Tablea"/>
            </w:pPr>
            <w:r w:rsidRPr="0032182E">
              <w:t>(a) in the background, a printed blue, green and yellow pattern; and</w:t>
            </w:r>
          </w:p>
          <w:p w14:paraId="319D04EF" w14:textId="77777777" w:rsidR="00D371C1" w:rsidRPr="0032182E" w:rsidRDefault="00D371C1" w:rsidP="006E4387">
            <w:pPr>
              <w:pStyle w:val="Tablea"/>
            </w:pPr>
            <w:r w:rsidRPr="0032182E">
              <w:t>(b) partially obscuring the coloured background, a representation of a dynamic wheelchair rugby player holding a ball; and</w:t>
            </w:r>
          </w:p>
          <w:p w14:paraId="6FD30FAD" w14:textId="77777777" w:rsidR="00D371C1" w:rsidRPr="0032182E" w:rsidRDefault="00D371C1" w:rsidP="006E4387">
            <w:pPr>
              <w:pStyle w:val="Tablea"/>
            </w:pPr>
            <w:r w:rsidRPr="0032182E">
              <w:t>(c)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0F0D4B4C" w14:textId="77777777" w:rsidR="00D371C1" w:rsidRPr="0032182E" w:rsidRDefault="00D371C1" w:rsidP="006E4387">
            <w:pPr>
              <w:pStyle w:val="Tablea"/>
            </w:pPr>
            <w:r w:rsidRPr="0032182E">
              <w:t>(d) the official logo of Paralympics Australia.</w:t>
            </w:r>
          </w:p>
        </w:tc>
      </w:tr>
      <w:tr w:rsidR="00D371C1" w:rsidRPr="0032182E" w14:paraId="2B7E0019" w14:textId="77777777" w:rsidTr="00001F8D">
        <w:trPr>
          <w:gridAfter w:val="1"/>
          <w:wAfter w:w="7" w:type="dxa"/>
        </w:trPr>
        <w:tc>
          <w:tcPr>
            <w:tcW w:w="616" w:type="dxa"/>
            <w:tcBorders>
              <w:top w:val="single" w:sz="2" w:space="0" w:color="auto"/>
              <w:bottom w:val="single" w:sz="2" w:space="0" w:color="auto"/>
            </w:tcBorders>
            <w:shd w:val="clear" w:color="auto" w:fill="auto"/>
          </w:tcPr>
          <w:p w14:paraId="1FC6BC1C" w14:textId="77777777" w:rsidR="00D371C1" w:rsidRPr="0032182E" w:rsidRDefault="00D371C1" w:rsidP="006E4387">
            <w:pPr>
              <w:pStyle w:val="Tabletext"/>
            </w:pPr>
            <w:r w:rsidRPr="0032182E">
              <w:t>105</w:t>
            </w:r>
          </w:p>
        </w:tc>
        <w:tc>
          <w:tcPr>
            <w:tcW w:w="939" w:type="dxa"/>
            <w:tcBorders>
              <w:top w:val="single" w:sz="2" w:space="0" w:color="auto"/>
              <w:bottom w:val="single" w:sz="2" w:space="0" w:color="auto"/>
            </w:tcBorders>
            <w:shd w:val="clear" w:color="auto" w:fill="auto"/>
          </w:tcPr>
          <w:p w14:paraId="262B4F79"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66948B81" w14:textId="77777777" w:rsidR="00D371C1" w:rsidRPr="0032182E" w:rsidRDefault="00D371C1" w:rsidP="006E4387">
            <w:pPr>
              <w:pStyle w:val="Tabletext"/>
            </w:pPr>
            <w:r w:rsidRPr="0032182E">
              <w:t>R6</w:t>
            </w:r>
          </w:p>
        </w:tc>
        <w:tc>
          <w:tcPr>
            <w:tcW w:w="5884" w:type="dxa"/>
            <w:tcBorders>
              <w:top w:val="single" w:sz="2" w:space="0" w:color="auto"/>
              <w:bottom w:val="single" w:sz="2" w:space="0" w:color="auto"/>
            </w:tcBorders>
            <w:shd w:val="clear" w:color="auto" w:fill="auto"/>
          </w:tcPr>
          <w:p w14:paraId="6BB8B6B1" w14:textId="77777777" w:rsidR="00D371C1" w:rsidRPr="0032182E" w:rsidRDefault="00D371C1" w:rsidP="006E4387">
            <w:pPr>
              <w:pStyle w:val="Tabletext"/>
            </w:pPr>
            <w:r w:rsidRPr="0032182E">
              <w:t>A design consisting of:</w:t>
            </w:r>
          </w:p>
          <w:p w14:paraId="2845948C" w14:textId="77777777" w:rsidR="00D371C1" w:rsidRPr="0032182E" w:rsidRDefault="00D371C1" w:rsidP="006E4387">
            <w:pPr>
              <w:pStyle w:val="Tablea"/>
            </w:pPr>
            <w:r w:rsidRPr="0032182E">
              <w:t>(a) in the background, a geometrically irregular grid pattern; and</w:t>
            </w:r>
          </w:p>
          <w:p w14:paraId="1060763C" w14:textId="77777777" w:rsidR="00D371C1" w:rsidRPr="0032182E" w:rsidRDefault="00D371C1" w:rsidP="006E4387">
            <w:pPr>
              <w:pStyle w:val="Tablea"/>
            </w:pPr>
            <w:r w:rsidRPr="0032182E">
              <w:t>(b) in the foreground, partially obscuring the pattern, a representation of a skateboarder, rock climber, surfer, baseball player and karate athlete; and</w:t>
            </w:r>
          </w:p>
          <w:p w14:paraId="5FA49830" w14:textId="77777777" w:rsidR="00D371C1" w:rsidRPr="0032182E" w:rsidRDefault="00D371C1" w:rsidP="006E4387">
            <w:pPr>
              <w:pStyle w:val="Tablea"/>
            </w:pPr>
            <w:r w:rsidRPr="0032182E">
              <w:lastRenderedPageBreak/>
              <w:t>(c)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486F52B6" w14:textId="77777777" w:rsidR="00D371C1" w:rsidRPr="0032182E" w:rsidRDefault="00D371C1" w:rsidP="006E4387">
            <w:pPr>
              <w:pStyle w:val="Tablea"/>
            </w:pPr>
            <w:r w:rsidRPr="0032182E">
              <w:t>(d) the official logo of the Australian Olympic Committee; and</w:t>
            </w:r>
          </w:p>
          <w:p w14:paraId="71C4F1D2" w14:textId="77777777" w:rsidR="00D371C1" w:rsidRPr="0032182E" w:rsidRDefault="00D371C1" w:rsidP="006E4387">
            <w:pPr>
              <w:pStyle w:val="Tablea"/>
            </w:pPr>
            <w:r w:rsidRPr="0032182E">
              <w:t>(e) “AWB”.</w:t>
            </w:r>
          </w:p>
        </w:tc>
      </w:tr>
      <w:tr w:rsidR="00D371C1" w:rsidRPr="0032182E" w14:paraId="66B868E5" w14:textId="77777777" w:rsidTr="00001F8D">
        <w:trPr>
          <w:gridAfter w:val="1"/>
          <w:wAfter w:w="7" w:type="dxa"/>
        </w:trPr>
        <w:tc>
          <w:tcPr>
            <w:tcW w:w="616" w:type="dxa"/>
            <w:tcBorders>
              <w:top w:val="single" w:sz="2" w:space="0" w:color="auto"/>
              <w:bottom w:val="single" w:sz="2" w:space="0" w:color="auto"/>
            </w:tcBorders>
            <w:shd w:val="clear" w:color="auto" w:fill="auto"/>
          </w:tcPr>
          <w:p w14:paraId="1BD68DD6" w14:textId="77777777" w:rsidR="00D371C1" w:rsidRPr="0032182E" w:rsidRDefault="00D371C1" w:rsidP="006E4387">
            <w:pPr>
              <w:pStyle w:val="Tabletext"/>
            </w:pPr>
            <w:r w:rsidRPr="0032182E">
              <w:lastRenderedPageBreak/>
              <w:t>106</w:t>
            </w:r>
          </w:p>
        </w:tc>
        <w:tc>
          <w:tcPr>
            <w:tcW w:w="939" w:type="dxa"/>
            <w:tcBorders>
              <w:top w:val="single" w:sz="2" w:space="0" w:color="auto"/>
              <w:bottom w:val="single" w:sz="2" w:space="0" w:color="auto"/>
            </w:tcBorders>
            <w:shd w:val="clear" w:color="auto" w:fill="auto"/>
          </w:tcPr>
          <w:p w14:paraId="110BFA8D"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1397A25B" w14:textId="77777777" w:rsidR="00D371C1" w:rsidRPr="0032182E" w:rsidRDefault="00D371C1" w:rsidP="006E4387">
            <w:pPr>
              <w:pStyle w:val="Tabletext"/>
            </w:pPr>
            <w:r w:rsidRPr="0032182E">
              <w:t>R7</w:t>
            </w:r>
          </w:p>
        </w:tc>
        <w:tc>
          <w:tcPr>
            <w:tcW w:w="5884" w:type="dxa"/>
            <w:tcBorders>
              <w:top w:val="single" w:sz="2" w:space="0" w:color="auto"/>
              <w:bottom w:val="single" w:sz="2" w:space="0" w:color="auto"/>
            </w:tcBorders>
            <w:shd w:val="clear" w:color="auto" w:fill="auto"/>
          </w:tcPr>
          <w:p w14:paraId="3B3C3A33" w14:textId="77777777" w:rsidR="00D371C1" w:rsidRPr="0032182E" w:rsidRDefault="00D371C1" w:rsidP="006E4387">
            <w:pPr>
              <w:pStyle w:val="Tabletext"/>
            </w:pPr>
            <w:r w:rsidRPr="0032182E">
              <w:t>A design consisting of:</w:t>
            </w:r>
          </w:p>
          <w:p w14:paraId="109198C3" w14:textId="77777777" w:rsidR="00D371C1" w:rsidRPr="0032182E" w:rsidRDefault="00D371C1" w:rsidP="006E4387">
            <w:pPr>
              <w:pStyle w:val="Tablea"/>
            </w:pPr>
            <w:r w:rsidRPr="0032182E">
              <w:t>(a) in the background, 5 concentric rings, with the centre ring surrounding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3C9E2956" w14:textId="77777777" w:rsidR="00D371C1" w:rsidRPr="0032182E" w:rsidRDefault="00D371C1" w:rsidP="006E4387">
            <w:pPr>
              <w:pStyle w:val="Tablea"/>
            </w:pPr>
            <w:r w:rsidRPr="0032182E">
              <w:t>(b) partially obscuring the rings, a representation of 3 athletes posed as if competing in their events; and</w:t>
            </w:r>
          </w:p>
          <w:p w14:paraId="1AA4A06F" w14:textId="77777777" w:rsidR="00D371C1" w:rsidRPr="0032182E" w:rsidRDefault="00D371C1" w:rsidP="006E4387">
            <w:pPr>
              <w:pStyle w:val="Tablea"/>
            </w:pPr>
            <w:r w:rsidRPr="0032182E">
              <w:t>(c) weaving amongst the athletes, a stylised representation of a ribbon; and</w:t>
            </w:r>
          </w:p>
          <w:p w14:paraId="38AB9426" w14:textId="77777777" w:rsidR="00D371C1" w:rsidRPr="0032182E" w:rsidRDefault="00D371C1" w:rsidP="006E4387">
            <w:pPr>
              <w:pStyle w:val="Tablea"/>
            </w:pPr>
            <w:r w:rsidRPr="0032182E">
              <w:t>(d) superimposed on the end of the ribbon, the official logo of the Australian Olympic Committee; and</w:t>
            </w:r>
          </w:p>
          <w:p w14:paraId="295F36C5" w14:textId="77777777" w:rsidR="00D371C1" w:rsidRPr="0032182E" w:rsidRDefault="00D371C1" w:rsidP="006E4387">
            <w:pPr>
              <w:pStyle w:val="Tablea"/>
            </w:pPr>
            <w:r w:rsidRPr="0032182E">
              <w:t>(e) the following:</w:t>
            </w:r>
          </w:p>
          <w:p w14:paraId="44C4E98D" w14:textId="77777777" w:rsidR="00D371C1" w:rsidRPr="0032182E" w:rsidRDefault="00D371C1" w:rsidP="006E4387">
            <w:pPr>
              <w:pStyle w:val="Tablei"/>
            </w:pPr>
            <w:r w:rsidRPr="0032182E">
              <w:t>(i) “FIVE DOLLARS”; and</w:t>
            </w:r>
          </w:p>
          <w:p w14:paraId="514092B9" w14:textId="77777777" w:rsidR="00D371C1" w:rsidRPr="0032182E" w:rsidRDefault="00D371C1" w:rsidP="006E4387">
            <w:pPr>
              <w:pStyle w:val="Tablei"/>
            </w:pPr>
            <w:r w:rsidRPr="0032182E">
              <w:t>(ii) “AUSTRALIAN OLYMPIC TEAM”; and</w:t>
            </w:r>
          </w:p>
          <w:p w14:paraId="3549AE81" w14:textId="77777777" w:rsidR="00D371C1" w:rsidRPr="0032182E" w:rsidRDefault="00D371C1" w:rsidP="006E4387">
            <w:pPr>
              <w:pStyle w:val="Tablei"/>
            </w:pPr>
            <w:r w:rsidRPr="0032182E">
              <w:t>(iii) “AS”.</w:t>
            </w:r>
          </w:p>
        </w:tc>
      </w:tr>
      <w:tr w:rsidR="00D371C1" w:rsidRPr="0032182E" w14:paraId="4B477E17" w14:textId="77777777" w:rsidTr="00001F8D">
        <w:trPr>
          <w:gridAfter w:val="1"/>
          <w:wAfter w:w="7" w:type="dxa"/>
        </w:trPr>
        <w:tc>
          <w:tcPr>
            <w:tcW w:w="616" w:type="dxa"/>
            <w:tcBorders>
              <w:top w:val="single" w:sz="2" w:space="0" w:color="auto"/>
              <w:bottom w:val="single" w:sz="2" w:space="0" w:color="auto"/>
            </w:tcBorders>
            <w:shd w:val="clear" w:color="auto" w:fill="auto"/>
          </w:tcPr>
          <w:p w14:paraId="4B9D17D2" w14:textId="77777777" w:rsidR="00D371C1" w:rsidRPr="0032182E" w:rsidRDefault="00D371C1" w:rsidP="006E4387">
            <w:pPr>
              <w:pStyle w:val="Tabletext"/>
            </w:pPr>
            <w:r w:rsidRPr="0032182E">
              <w:t>107</w:t>
            </w:r>
          </w:p>
        </w:tc>
        <w:tc>
          <w:tcPr>
            <w:tcW w:w="939" w:type="dxa"/>
            <w:tcBorders>
              <w:top w:val="single" w:sz="2" w:space="0" w:color="auto"/>
              <w:bottom w:val="single" w:sz="2" w:space="0" w:color="auto"/>
            </w:tcBorders>
            <w:shd w:val="clear" w:color="auto" w:fill="auto"/>
          </w:tcPr>
          <w:p w14:paraId="64A7AC14" w14:textId="77777777" w:rsidR="00D371C1" w:rsidRPr="0032182E" w:rsidRDefault="00D371C1" w:rsidP="006E4387">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0F815E79" w14:textId="77777777" w:rsidR="00D371C1" w:rsidRPr="0032182E" w:rsidRDefault="00D371C1" w:rsidP="006E4387">
            <w:pPr>
              <w:pStyle w:val="Tabletext"/>
            </w:pPr>
            <w:r w:rsidRPr="0032182E">
              <w:t>R8</w:t>
            </w:r>
          </w:p>
        </w:tc>
        <w:tc>
          <w:tcPr>
            <w:tcW w:w="5884" w:type="dxa"/>
            <w:tcBorders>
              <w:top w:val="single" w:sz="2" w:space="0" w:color="auto"/>
              <w:bottom w:val="single" w:sz="2" w:space="0" w:color="auto"/>
            </w:tcBorders>
            <w:shd w:val="clear" w:color="auto" w:fill="auto"/>
          </w:tcPr>
          <w:p w14:paraId="71120E50" w14:textId="77777777" w:rsidR="00D371C1" w:rsidRPr="0032182E" w:rsidRDefault="00D371C1" w:rsidP="006E4387">
            <w:pPr>
              <w:pStyle w:val="Tabletext"/>
            </w:pPr>
            <w:r w:rsidRPr="0032182E">
              <w:t>A design consisting of:</w:t>
            </w:r>
          </w:p>
          <w:p w14:paraId="5CBC0268" w14:textId="77777777" w:rsidR="00D371C1" w:rsidRPr="0032182E" w:rsidRDefault="00D371C1" w:rsidP="006E4387">
            <w:pPr>
              <w:pStyle w:val="Tablea"/>
            </w:pPr>
            <w:r w:rsidRPr="0032182E">
              <w:t>(a) a stylised impression of four swimmers in a pool divided into five swimming lanes; and</w:t>
            </w:r>
          </w:p>
          <w:p w14:paraId="33B526A0" w14:textId="77777777" w:rsidR="00D371C1" w:rsidRPr="0032182E" w:rsidRDefault="00D371C1" w:rsidP="006E4387">
            <w:pPr>
              <w:pStyle w:val="Tablea"/>
            </w:pPr>
            <w:r w:rsidRPr="0032182E">
              <w:t>(b) following each swimmer in their respective lane, stylised representations of four carp; and</w:t>
            </w:r>
          </w:p>
          <w:p w14:paraId="47978F9B" w14:textId="77777777" w:rsidR="00D371C1" w:rsidRPr="0032182E" w:rsidRDefault="00D371C1" w:rsidP="006E4387">
            <w:pPr>
              <w:pStyle w:val="Tablea"/>
            </w:pPr>
            <w:r w:rsidRPr="0032182E">
              <w:t>(c) a stylised representation of five origami carp; and</w:t>
            </w:r>
          </w:p>
          <w:p w14:paraId="1C6D1217" w14:textId="2BD9F153" w:rsidR="00D371C1" w:rsidRPr="0032182E" w:rsidRDefault="00D371C1" w:rsidP="006E4387">
            <w:pPr>
              <w:pStyle w:val="Tablea"/>
            </w:pPr>
            <w:r w:rsidRPr="0032182E">
              <w:t>(d) on the left</w:t>
            </w:r>
            <w:r w:rsidR="0032182E">
              <w:noBreakHyphen/>
            </w:r>
            <w:r w:rsidRPr="0032182E">
              <w:t>hand side of the coin, a stylised half</w:t>
            </w:r>
            <w:r w:rsidR="0032182E">
              <w:noBreakHyphen/>
            </w:r>
            <w:r w:rsidRPr="0032182E">
              <w:t>border consisting of a geometric pattern representing folded origami paper; and</w:t>
            </w:r>
          </w:p>
          <w:p w14:paraId="1F5BBB99" w14:textId="77777777" w:rsidR="00D371C1" w:rsidRPr="0032182E" w:rsidRDefault="00D371C1" w:rsidP="006E4387">
            <w:pPr>
              <w:pStyle w:val="Tablea"/>
            </w:pPr>
            <w:r w:rsidRPr="0032182E">
              <w:t>(e)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1D389BC0" w14:textId="77777777" w:rsidR="00D371C1" w:rsidRPr="0032182E" w:rsidRDefault="00D371C1" w:rsidP="006E4387">
            <w:pPr>
              <w:pStyle w:val="Tablea"/>
            </w:pPr>
            <w:r w:rsidRPr="0032182E">
              <w:t>(f) the official logo of the Australian Olympic Committee; and</w:t>
            </w:r>
          </w:p>
          <w:p w14:paraId="1FBBCCF3" w14:textId="77777777" w:rsidR="00D371C1" w:rsidRPr="0032182E" w:rsidRDefault="00D371C1" w:rsidP="006E4387">
            <w:pPr>
              <w:pStyle w:val="Tablea"/>
            </w:pPr>
            <w:r w:rsidRPr="0032182E">
              <w:t>(g) the following:</w:t>
            </w:r>
          </w:p>
          <w:p w14:paraId="02B24299" w14:textId="77777777" w:rsidR="00D371C1" w:rsidRPr="0032182E" w:rsidRDefault="00D371C1" w:rsidP="006E4387">
            <w:pPr>
              <w:pStyle w:val="Tablei"/>
            </w:pPr>
            <w:r w:rsidRPr="0032182E">
              <w:t>(i) “AUSTRALIAN OLYMPIC TEAM”; and</w:t>
            </w:r>
          </w:p>
          <w:p w14:paraId="0BB1A387" w14:textId="77777777" w:rsidR="00D371C1" w:rsidRPr="0032182E" w:rsidRDefault="00D371C1" w:rsidP="006E4387">
            <w:pPr>
              <w:pStyle w:val="Tablei"/>
            </w:pPr>
            <w:r w:rsidRPr="0032182E">
              <w:t>(ii) “1kg .999 Ag”; and</w:t>
            </w:r>
          </w:p>
          <w:p w14:paraId="38DB3183" w14:textId="77777777" w:rsidR="00D371C1" w:rsidRPr="0032182E" w:rsidRDefault="00D371C1" w:rsidP="006E4387">
            <w:pPr>
              <w:pStyle w:val="Tablei"/>
            </w:pPr>
            <w:r w:rsidRPr="0032182E">
              <w:t>(iii) “BK”; and</w:t>
            </w:r>
          </w:p>
          <w:p w14:paraId="4C07334A" w14:textId="77777777" w:rsidR="00D371C1" w:rsidRPr="0032182E" w:rsidRDefault="00D371C1" w:rsidP="006E4387">
            <w:pPr>
              <w:pStyle w:val="Tablei"/>
            </w:pPr>
            <w:r w:rsidRPr="0032182E">
              <w:t>(iv) “THIRTY DOLLARS”.</w:t>
            </w:r>
          </w:p>
        </w:tc>
      </w:tr>
      <w:tr w:rsidR="00D371C1" w:rsidRPr="0032182E" w14:paraId="2A43F775" w14:textId="77777777" w:rsidTr="00001F8D">
        <w:trPr>
          <w:gridAfter w:val="1"/>
          <w:wAfter w:w="7" w:type="dxa"/>
        </w:trPr>
        <w:tc>
          <w:tcPr>
            <w:tcW w:w="616" w:type="dxa"/>
            <w:tcBorders>
              <w:top w:val="single" w:sz="2" w:space="0" w:color="auto"/>
              <w:bottom w:val="single" w:sz="2" w:space="0" w:color="auto"/>
            </w:tcBorders>
            <w:shd w:val="clear" w:color="auto" w:fill="auto"/>
          </w:tcPr>
          <w:p w14:paraId="10BD1AE4" w14:textId="77777777" w:rsidR="00D371C1" w:rsidRPr="0032182E" w:rsidRDefault="00D371C1" w:rsidP="006E4387">
            <w:pPr>
              <w:pStyle w:val="Tabletext"/>
            </w:pPr>
            <w:r w:rsidRPr="0032182E">
              <w:t>108</w:t>
            </w:r>
          </w:p>
        </w:tc>
        <w:tc>
          <w:tcPr>
            <w:tcW w:w="939" w:type="dxa"/>
            <w:tcBorders>
              <w:top w:val="single" w:sz="2" w:space="0" w:color="auto"/>
              <w:bottom w:val="single" w:sz="2" w:space="0" w:color="auto"/>
            </w:tcBorders>
            <w:shd w:val="clear" w:color="auto" w:fill="auto"/>
          </w:tcPr>
          <w:p w14:paraId="41BD4AD6"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15ECBB74" w14:textId="77777777" w:rsidR="00D371C1" w:rsidRPr="0032182E" w:rsidRDefault="00D371C1" w:rsidP="006E4387">
            <w:pPr>
              <w:pStyle w:val="Tabletext"/>
            </w:pPr>
            <w:r w:rsidRPr="0032182E">
              <w:t>R9</w:t>
            </w:r>
          </w:p>
        </w:tc>
        <w:tc>
          <w:tcPr>
            <w:tcW w:w="5884" w:type="dxa"/>
            <w:tcBorders>
              <w:top w:val="single" w:sz="2" w:space="0" w:color="auto"/>
              <w:bottom w:val="single" w:sz="2" w:space="0" w:color="auto"/>
            </w:tcBorders>
            <w:shd w:val="clear" w:color="auto" w:fill="auto"/>
          </w:tcPr>
          <w:p w14:paraId="35DFFE19" w14:textId="77777777" w:rsidR="00D371C1" w:rsidRPr="0032182E" w:rsidRDefault="00D371C1" w:rsidP="006E4387">
            <w:pPr>
              <w:pStyle w:val="Tabletext"/>
            </w:pPr>
            <w:r w:rsidRPr="0032182E">
              <w:t>A design consisting of:</w:t>
            </w:r>
          </w:p>
          <w:p w14:paraId="6D23DE52" w14:textId="77777777" w:rsidR="00D371C1" w:rsidRPr="0032182E" w:rsidRDefault="00D371C1" w:rsidP="006E4387">
            <w:pPr>
              <w:pStyle w:val="Tablea"/>
            </w:pPr>
            <w:r w:rsidRPr="0032182E">
              <w:t>(a) in the background, curved vertical stripes representing ribbons; and</w:t>
            </w:r>
          </w:p>
          <w:p w14:paraId="1414D672" w14:textId="77777777" w:rsidR="00D371C1" w:rsidRPr="0032182E" w:rsidRDefault="00D371C1" w:rsidP="006E4387">
            <w:pPr>
              <w:pStyle w:val="Tablea"/>
            </w:pPr>
            <w:r w:rsidRPr="0032182E">
              <w:t>(b) in the foreground, superimposed over the ribbons, stylised representations of seven athletes competing in different sports; and</w:t>
            </w:r>
          </w:p>
          <w:p w14:paraId="7E738131" w14:textId="77777777" w:rsidR="00D371C1" w:rsidRPr="0032182E" w:rsidRDefault="00D371C1" w:rsidP="006E4387">
            <w:pPr>
              <w:pStyle w:val="Tablea"/>
            </w:pPr>
            <w:r w:rsidRPr="0032182E">
              <w:t>(c) the official logo of the Australian Olympic Committee; and</w:t>
            </w:r>
          </w:p>
          <w:p w14:paraId="30303454" w14:textId="77777777" w:rsidR="00D371C1" w:rsidRPr="0032182E" w:rsidRDefault="00D371C1" w:rsidP="006E4387">
            <w:pPr>
              <w:pStyle w:val="Tablea"/>
            </w:pPr>
            <w:r w:rsidRPr="0032182E">
              <w:t>(d) a rectangle enclosing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44545A59" w14:textId="77777777" w:rsidR="00D371C1" w:rsidRPr="0032182E" w:rsidRDefault="00D371C1" w:rsidP="006E4387">
            <w:pPr>
              <w:pStyle w:val="Tablea"/>
            </w:pPr>
            <w:r w:rsidRPr="0032182E">
              <w:t>(e) the following:</w:t>
            </w:r>
          </w:p>
          <w:p w14:paraId="731AEE62" w14:textId="77777777" w:rsidR="00D371C1" w:rsidRPr="0032182E" w:rsidRDefault="00D371C1" w:rsidP="006E4387">
            <w:pPr>
              <w:pStyle w:val="Tablei"/>
            </w:pPr>
            <w:r w:rsidRPr="0032182E">
              <w:t>(i) “AUSTRALIAN OLYMPIC TEAM”; and</w:t>
            </w:r>
          </w:p>
          <w:p w14:paraId="6B380E93" w14:textId="77777777" w:rsidR="00D371C1" w:rsidRPr="0032182E" w:rsidRDefault="00D371C1" w:rsidP="006E4387">
            <w:pPr>
              <w:pStyle w:val="Tablei"/>
            </w:pPr>
            <w:r w:rsidRPr="0032182E">
              <w:lastRenderedPageBreak/>
              <w:t>(ii) “1kg .9999 Au”; and</w:t>
            </w:r>
          </w:p>
          <w:p w14:paraId="609409AC" w14:textId="77777777" w:rsidR="00D371C1" w:rsidRPr="0032182E" w:rsidRDefault="00D371C1" w:rsidP="006E4387">
            <w:pPr>
              <w:pStyle w:val="Tablei"/>
            </w:pPr>
            <w:r w:rsidRPr="0032182E">
              <w:t>(iii) “AB”.</w:t>
            </w:r>
          </w:p>
        </w:tc>
      </w:tr>
      <w:tr w:rsidR="00D371C1" w:rsidRPr="0032182E" w14:paraId="002FE962" w14:textId="77777777" w:rsidTr="00001F8D">
        <w:trPr>
          <w:gridAfter w:val="1"/>
          <w:wAfter w:w="7" w:type="dxa"/>
        </w:trPr>
        <w:tc>
          <w:tcPr>
            <w:tcW w:w="616" w:type="dxa"/>
            <w:tcBorders>
              <w:top w:val="single" w:sz="2" w:space="0" w:color="auto"/>
              <w:bottom w:val="single" w:sz="2" w:space="0" w:color="auto"/>
            </w:tcBorders>
            <w:shd w:val="clear" w:color="auto" w:fill="auto"/>
          </w:tcPr>
          <w:p w14:paraId="0C791388" w14:textId="77777777" w:rsidR="00D371C1" w:rsidRPr="0032182E" w:rsidRDefault="00D371C1" w:rsidP="006E4387">
            <w:pPr>
              <w:pStyle w:val="Tabletext"/>
            </w:pPr>
            <w:r w:rsidRPr="0032182E">
              <w:lastRenderedPageBreak/>
              <w:t>109</w:t>
            </w:r>
          </w:p>
        </w:tc>
        <w:tc>
          <w:tcPr>
            <w:tcW w:w="939" w:type="dxa"/>
            <w:tcBorders>
              <w:top w:val="single" w:sz="2" w:space="0" w:color="auto"/>
              <w:bottom w:val="single" w:sz="2" w:space="0" w:color="auto"/>
            </w:tcBorders>
            <w:shd w:val="clear" w:color="auto" w:fill="auto"/>
          </w:tcPr>
          <w:p w14:paraId="1BEEFB96"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3A365F4B" w14:textId="77777777" w:rsidR="00D371C1" w:rsidRPr="0032182E" w:rsidRDefault="00D371C1" w:rsidP="006E4387">
            <w:pPr>
              <w:pStyle w:val="Tabletext"/>
            </w:pPr>
            <w:r w:rsidRPr="0032182E">
              <w:t>R10</w:t>
            </w:r>
          </w:p>
        </w:tc>
        <w:tc>
          <w:tcPr>
            <w:tcW w:w="5884" w:type="dxa"/>
            <w:tcBorders>
              <w:top w:val="single" w:sz="2" w:space="0" w:color="auto"/>
              <w:bottom w:val="single" w:sz="2" w:space="0" w:color="auto"/>
            </w:tcBorders>
            <w:shd w:val="clear" w:color="auto" w:fill="auto"/>
          </w:tcPr>
          <w:p w14:paraId="52F283C1" w14:textId="77777777" w:rsidR="00D371C1" w:rsidRPr="0032182E" w:rsidRDefault="00D371C1" w:rsidP="006E4387">
            <w:pPr>
              <w:pStyle w:val="Tabletext"/>
            </w:pPr>
            <w:r w:rsidRPr="0032182E">
              <w:t>A design consisting of:</w:t>
            </w:r>
          </w:p>
          <w:p w14:paraId="3CB57634" w14:textId="77777777" w:rsidR="00D371C1" w:rsidRPr="0032182E" w:rsidRDefault="00D371C1" w:rsidP="006E4387">
            <w:pPr>
              <w:pStyle w:val="Tablea"/>
            </w:pPr>
            <w:r w:rsidRPr="0032182E">
              <w:t>(a) a central gold circle with a hammered metal finish; and</w:t>
            </w:r>
          </w:p>
          <w:p w14:paraId="188482BB" w14:textId="77777777" w:rsidR="00D371C1" w:rsidRPr="0032182E" w:rsidRDefault="00D371C1" w:rsidP="006E4387">
            <w:pPr>
              <w:pStyle w:val="Tablea"/>
            </w:pPr>
            <w:r w:rsidRPr="0032182E">
              <w:t>(b) surrounding that central circle, a silver ring containing stylised representations of five carp; and</w:t>
            </w:r>
          </w:p>
          <w:p w14:paraId="2E98119B" w14:textId="77777777" w:rsidR="00D371C1" w:rsidRPr="0032182E" w:rsidRDefault="00D371C1" w:rsidP="006E4387">
            <w:pPr>
              <w:pStyle w:val="Tablea"/>
            </w:pPr>
            <w:r w:rsidRPr="0032182E">
              <w:t>(c) surrounding the silver ring, a copper ring with an ornamental Japanese pattern of arcs; and</w:t>
            </w:r>
          </w:p>
          <w:p w14:paraId="1AE840B3" w14:textId="77777777" w:rsidR="00D371C1" w:rsidRPr="0032182E" w:rsidRDefault="00D371C1" w:rsidP="006E4387">
            <w:pPr>
              <w:pStyle w:val="Tablea"/>
            </w:pPr>
            <w:r w:rsidRPr="0032182E">
              <w:t>(d) in the foreground, and partially obscuring other elements of the design, a stylised ribbon running vertically down the centre of the coin; and</w:t>
            </w:r>
          </w:p>
          <w:p w14:paraId="5B06E140" w14:textId="77777777" w:rsidR="00D371C1" w:rsidRPr="0032182E" w:rsidRDefault="00D371C1" w:rsidP="006E4387">
            <w:pPr>
              <w:pStyle w:val="Tablea"/>
            </w:pPr>
            <w:r w:rsidRPr="0032182E">
              <w:t>(e) superimposed on the ribbon:</w:t>
            </w:r>
          </w:p>
          <w:p w14:paraId="31FC465E" w14:textId="77777777" w:rsidR="00D371C1" w:rsidRPr="0032182E" w:rsidRDefault="00D371C1" w:rsidP="006E4387">
            <w:pPr>
              <w:pStyle w:val="Tablei"/>
            </w:pPr>
            <w:r w:rsidRPr="0032182E">
              <w:t>(i) the Japanese language character (</w:t>
            </w:r>
            <w:r w:rsidRPr="0032182E">
              <w:rPr>
                <w:rFonts w:eastAsia="MS Gothic" w:hint="eastAsia"/>
              </w:rPr>
              <w:t>東京</w:t>
            </w:r>
            <w:r w:rsidRPr="0032182E">
              <w:rPr>
                <w:rFonts w:eastAsia="MS Gothic" w:hint="eastAsia"/>
              </w:rPr>
              <w:t>)</w:t>
            </w:r>
            <w:r w:rsidRPr="0032182E">
              <w:t xml:space="preserve"> under the Kanji system and meaning Tokyo; and</w:t>
            </w:r>
          </w:p>
          <w:p w14:paraId="36245020" w14:textId="77777777" w:rsidR="00D371C1" w:rsidRPr="0032182E" w:rsidRDefault="00D371C1" w:rsidP="006E4387">
            <w:pPr>
              <w:pStyle w:val="Tablei"/>
            </w:pPr>
            <w:r w:rsidRPr="0032182E">
              <w:t>(ii) a stylised representation of an athlete in a wheelchair;</w:t>
            </w:r>
          </w:p>
          <w:p w14:paraId="2A22BC82" w14:textId="77777777" w:rsidR="00D371C1" w:rsidRPr="0032182E" w:rsidRDefault="00D371C1" w:rsidP="006E4387">
            <w:pPr>
              <w:pStyle w:val="Tablei"/>
            </w:pPr>
            <w:r w:rsidRPr="0032182E">
              <w:t>(iii) a stylised representation of a Paralympic swimmer; and</w:t>
            </w:r>
          </w:p>
          <w:p w14:paraId="11A69BC0" w14:textId="77777777" w:rsidR="00D371C1" w:rsidRPr="0032182E" w:rsidRDefault="00D371C1" w:rsidP="006E4387">
            <w:pPr>
              <w:pStyle w:val="Tablei"/>
            </w:pPr>
            <w:r w:rsidRPr="0032182E">
              <w:t>(iv) the official logo of Paralympics Australia; and</w:t>
            </w:r>
          </w:p>
          <w:p w14:paraId="3FB1C408" w14:textId="77777777" w:rsidR="00D371C1" w:rsidRPr="0032182E" w:rsidRDefault="00D371C1" w:rsidP="006E4387">
            <w:pPr>
              <w:pStyle w:val="Tablea"/>
            </w:pPr>
            <w:r w:rsidRPr="0032182E">
              <w:t>(d) the following:</w:t>
            </w:r>
          </w:p>
          <w:p w14:paraId="21BA31FD" w14:textId="77777777" w:rsidR="00D371C1" w:rsidRPr="0032182E" w:rsidRDefault="00D371C1" w:rsidP="006E4387">
            <w:pPr>
              <w:pStyle w:val="Tablei"/>
            </w:pPr>
            <w:r w:rsidRPr="0032182E">
              <w:t>(i) “AUSTRALIAN PARALYMPIC TEAM”; and</w:t>
            </w:r>
          </w:p>
          <w:p w14:paraId="7F1C6A88" w14:textId="77777777" w:rsidR="00D371C1" w:rsidRPr="0032182E" w:rsidRDefault="00D371C1" w:rsidP="006E4387">
            <w:pPr>
              <w:pStyle w:val="Tablei"/>
            </w:pPr>
            <w:r w:rsidRPr="0032182E">
              <w:t>(ii) “5 DOLLARS”.</w:t>
            </w:r>
          </w:p>
        </w:tc>
      </w:tr>
      <w:tr w:rsidR="00D371C1" w:rsidRPr="0032182E" w14:paraId="5CEC9460" w14:textId="77777777" w:rsidTr="00001F8D">
        <w:trPr>
          <w:gridAfter w:val="1"/>
          <w:wAfter w:w="7" w:type="dxa"/>
        </w:trPr>
        <w:tc>
          <w:tcPr>
            <w:tcW w:w="616" w:type="dxa"/>
            <w:tcBorders>
              <w:top w:val="single" w:sz="2" w:space="0" w:color="auto"/>
              <w:bottom w:val="single" w:sz="2" w:space="0" w:color="auto"/>
            </w:tcBorders>
            <w:shd w:val="clear" w:color="auto" w:fill="auto"/>
          </w:tcPr>
          <w:p w14:paraId="4918FF63" w14:textId="77777777" w:rsidR="00D371C1" w:rsidRPr="0032182E" w:rsidRDefault="00D371C1" w:rsidP="006E4387">
            <w:pPr>
              <w:pStyle w:val="Tabletext"/>
            </w:pPr>
            <w:r w:rsidRPr="0032182E">
              <w:t>110</w:t>
            </w:r>
          </w:p>
        </w:tc>
        <w:tc>
          <w:tcPr>
            <w:tcW w:w="939" w:type="dxa"/>
            <w:tcBorders>
              <w:top w:val="single" w:sz="2" w:space="0" w:color="auto"/>
              <w:bottom w:val="single" w:sz="2" w:space="0" w:color="auto"/>
            </w:tcBorders>
            <w:shd w:val="clear" w:color="auto" w:fill="auto"/>
          </w:tcPr>
          <w:p w14:paraId="5F0A47F0" w14:textId="77777777" w:rsidR="00D371C1" w:rsidRPr="0032182E" w:rsidRDefault="00D371C1" w:rsidP="006E4387">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2876BBA6" w14:textId="77777777" w:rsidR="00D371C1" w:rsidRPr="0032182E" w:rsidRDefault="00D371C1" w:rsidP="006E4387">
            <w:pPr>
              <w:pStyle w:val="Tabletext"/>
            </w:pPr>
            <w:r w:rsidRPr="0032182E">
              <w:t>R11</w:t>
            </w:r>
          </w:p>
        </w:tc>
        <w:tc>
          <w:tcPr>
            <w:tcW w:w="5884" w:type="dxa"/>
            <w:tcBorders>
              <w:top w:val="single" w:sz="2" w:space="0" w:color="auto"/>
              <w:bottom w:val="single" w:sz="2" w:space="0" w:color="auto"/>
            </w:tcBorders>
            <w:shd w:val="clear" w:color="auto" w:fill="auto"/>
          </w:tcPr>
          <w:p w14:paraId="6E0993A3" w14:textId="77777777" w:rsidR="00D371C1" w:rsidRPr="0032182E" w:rsidRDefault="00D371C1" w:rsidP="006E4387">
            <w:pPr>
              <w:pStyle w:val="Tabletext"/>
            </w:pPr>
            <w:r w:rsidRPr="0032182E">
              <w:t>A design consisting of:</w:t>
            </w:r>
          </w:p>
          <w:p w14:paraId="0071C73C" w14:textId="77777777" w:rsidR="00D371C1" w:rsidRPr="0032182E" w:rsidRDefault="00D371C1" w:rsidP="006E4387">
            <w:pPr>
              <w:pStyle w:val="Tablea"/>
            </w:pPr>
            <w:r w:rsidRPr="0032182E">
              <w:t xml:space="preserve">(a) a printed colour image of the characters Skippy and Sonny Hammond (played by Garry Pankhurst) from the television series </w:t>
            </w:r>
            <w:r w:rsidRPr="0032182E">
              <w:rPr>
                <w:i/>
              </w:rPr>
              <w:t>Skippy the Bush Kangaroo</w:t>
            </w:r>
            <w:r w:rsidRPr="0032182E">
              <w:t xml:space="preserve"> created by John McCallum, Lionel (Bob) Austin and Lee Robinson; and</w:t>
            </w:r>
          </w:p>
          <w:p w14:paraId="27F4F562" w14:textId="77777777" w:rsidR="00D371C1" w:rsidRPr="0032182E" w:rsidRDefault="00D371C1" w:rsidP="006E4387">
            <w:pPr>
              <w:pStyle w:val="Tablea"/>
            </w:pPr>
            <w:r w:rsidRPr="0032182E">
              <w:t>(b) a stylised representation of a television set and screen from the 1970s; and</w:t>
            </w:r>
          </w:p>
          <w:p w14:paraId="7B7666FF" w14:textId="77777777" w:rsidR="00D371C1" w:rsidRPr="0032182E" w:rsidRDefault="00D371C1" w:rsidP="006E4387">
            <w:pPr>
              <w:pStyle w:val="Tablea"/>
            </w:pPr>
            <w:r w:rsidRPr="0032182E">
              <w:t>(c) the following:</w:t>
            </w:r>
          </w:p>
          <w:p w14:paraId="085A4B66" w14:textId="77777777" w:rsidR="00D371C1" w:rsidRPr="0032182E" w:rsidRDefault="00D371C1" w:rsidP="006E4387">
            <w:pPr>
              <w:pStyle w:val="Tablei"/>
            </w:pPr>
            <w:r w:rsidRPr="0032182E">
              <w:t>(i) “Skippy”; and</w:t>
            </w:r>
          </w:p>
          <w:p w14:paraId="0B0B4294" w14:textId="77777777" w:rsidR="00D371C1" w:rsidRPr="0032182E" w:rsidRDefault="00D371C1" w:rsidP="006E4387">
            <w:pPr>
              <w:pStyle w:val="Tablei"/>
            </w:pPr>
            <w:r w:rsidRPr="0032182E">
              <w:t>(ii) “The Bush Kangaroo”; and</w:t>
            </w:r>
          </w:p>
          <w:p w14:paraId="4A05D5EC" w14:textId="77777777" w:rsidR="00D371C1" w:rsidRPr="0032182E" w:rsidRDefault="00D371C1" w:rsidP="006E4387">
            <w:pPr>
              <w:pStyle w:val="Tablei"/>
            </w:pPr>
            <w:r w:rsidRPr="0032182E">
              <w:t>(iii) “50”.</w:t>
            </w:r>
          </w:p>
        </w:tc>
      </w:tr>
      <w:tr w:rsidR="00D371C1" w:rsidRPr="0032182E" w14:paraId="60E6E678" w14:textId="77777777" w:rsidTr="00001F8D">
        <w:trPr>
          <w:gridAfter w:val="1"/>
          <w:wAfter w:w="7" w:type="dxa"/>
        </w:trPr>
        <w:tc>
          <w:tcPr>
            <w:tcW w:w="616" w:type="dxa"/>
            <w:tcBorders>
              <w:top w:val="single" w:sz="2" w:space="0" w:color="auto"/>
              <w:bottom w:val="single" w:sz="2" w:space="0" w:color="auto"/>
            </w:tcBorders>
            <w:shd w:val="clear" w:color="auto" w:fill="auto"/>
          </w:tcPr>
          <w:p w14:paraId="7B051850" w14:textId="77777777" w:rsidR="00D371C1" w:rsidRPr="0032182E" w:rsidRDefault="00D371C1" w:rsidP="006E4387">
            <w:pPr>
              <w:pStyle w:val="Tabletext"/>
            </w:pPr>
            <w:r w:rsidRPr="0032182E">
              <w:t>111</w:t>
            </w:r>
          </w:p>
        </w:tc>
        <w:tc>
          <w:tcPr>
            <w:tcW w:w="939" w:type="dxa"/>
            <w:tcBorders>
              <w:top w:val="single" w:sz="2" w:space="0" w:color="auto"/>
              <w:bottom w:val="single" w:sz="2" w:space="0" w:color="auto"/>
            </w:tcBorders>
            <w:shd w:val="clear" w:color="auto" w:fill="auto"/>
          </w:tcPr>
          <w:p w14:paraId="0D82B56B"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6A768330" w14:textId="77777777" w:rsidR="00D371C1" w:rsidRPr="0032182E" w:rsidRDefault="00D371C1" w:rsidP="006E4387">
            <w:pPr>
              <w:pStyle w:val="Tabletext"/>
            </w:pPr>
            <w:r w:rsidRPr="0032182E">
              <w:t>R12</w:t>
            </w:r>
          </w:p>
        </w:tc>
        <w:tc>
          <w:tcPr>
            <w:tcW w:w="5884" w:type="dxa"/>
            <w:tcBorders>
              <w:top w:val="single" w:sz="2" w:space="0" w:color="auto"/>
              <w:bottom w:val="single" w:sz="2" w:space="0" w:color="auto"/>
            </w:tcBorders>
            <w:shd w:val="clear" w:color="auto" w:fill="auto"/>
          </w:tcPr>
          <w:p w14:paraId="5F93C6EA" w14:textId="77777777" w:rsidR="00D371C1" w:rsidRPr="0032182E" w:rsidRDefault="00D371C1" w:rsidP="006E4387">
            <w:pPr>
              <w:pStyle w:val="Tabletext"/>
            </w:pPr>
            <w:r w:rsidRPr="0032182E">
              <w:t>A design consisting of:</w:t>
            </w:r>
          </w:p>
          <w:p w14:paraId="4342F039" w14:textId="77777777" w:rsidR="00D371C1" w:rsidRPr="0032182E" w:rsidRDefault="00D371C1" w:rsidP="006E4387">
            <w:pPr>
              <w:pStyle w:val="Tablea"/>
            </w:pPr>
            <w:r w:rsidRPr="0032182E">
              <w:t>(a) a representation of the Coat of Arms of the Commonwealth; and</w:t>
            </w:r>
          </w:p>
          <w:p w14:paraId="7A06A627" w14:textId="77777777" w:rsidR="00D371C1" w:rsidRPr="0032182E" w:rsidRDefault="00D371C1" w:rsidP="006E4387">
            <w:pPr>
              <w:pStyle w:val="Tablea"/>
            </w:pPr>
            <w:r w:rsidRPr="0032182E">
              <w:t>(b) the following:</w:t>
            </w:r>
          </w:p>
          <w:p w14:paraId="6C211223" w14:textId="77777777" w:rsidR="00D371C1" w:rsidRPr="0032182E" w:rsidRDefault="00D371C1" w:rsidP="006E4387">
            <w:pPr>
              <w:pStyle w:val="Tablei"/>
            </w:pPr>
            <w:r w:rsidRPr="0032182E">
              <w:t>(i) “50”; and</w:t>
            </w:r>
          </w:p>
          <w:p w14:paraId="4BC1BF2D" w14:textId="77777777" w:rsidR="00D371C1" w:rsidRPr="0032182E" w:rsidRDefault="00D371C1" w:rsidP="006E4387">
            <w:pPr>
              <w:pStyle w:val="Tablei"/>
            </w:pPr>
            <w:r w:rsidRPr="0032182E">
              <w:t>(ii) “SD”; and</w:t>
            </w:r>
          </w:p>
          <w:p w14:paraId="62D001EE" w14:textId="77777777" w:rsidR="00D371C1" w:rsidRPr="0032182E" w:rsidRDefault="00D371C1" w:rsidP="006E4387">
            <w:pPr>
              <w:pStyle w:val="Tablei"/>
            </w:pPr>
            <w:r w:rsidRPr="0032182E">
              <w:t>(iii) “M” enclosed in a square.</w:t>
            </w:r>
          </w:p>
        </w:tc>
      </w:tr>
      <w:tr w:rsidR="00D371C1" w:rsidRPr="0032182E" w14:paraId="2B619F37" w14:textId="77777777" w:rsidTr="00001F8D">
        <w:trPr>
          <w:gridAfter w:val="1"/>
          <w:wAfter w:w="7" w:type="dxa"/>
        </w:trPr>
        <w:tc>
          <w:tcPr>
            <w:tcW w:w="616" w:type="dxa"/>
            <w:tcBorders>
              <w:top w:val="single" w:sz="2" w:space="0" w:color="auto"/>
              <w:bottom w:val="single" w:sz="2" w:space="0" w:color="auto"/>
            </w:tcBorders>
            <w:shd w:val="clear" w:color="auto" w:fill="auto"/>
          </w:tcPr>
          <w:p w14:paraId="15246FB9" w14:textId="77777777" w:rsidR="00D371C1" w:rsidRPr="0032182E" w:rsidRDefault="00D371C1" w:rsidP="006E4387">
            <w:pPr>
              <w:pStyle w:val="Tabletext"/>
            </w:pPr>
            <w:r w:rsidRPr="0032182E">
              <w:t>112</w:t>
            </w:r>
          </w:p>
        </w:tc>
        <w:tc>
          <w:tcPr>
            <w:tcW w:w="939" w:type="dxa"/>
            <w:tcBorders>
              <w:top w:val="single" w:sz="2" w:space="0" w:color="auto"/>
              <w:bottom w:val="single" w:sz="2" w:space="0" w:color="auto"/>
            </w:tcBorders>
            <w:shd w:val="clear" w:color="auto" w:fill="auto"/>
          </w:tcPr>
          <w:p w14:paraId="31DED5CA"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4CBC6818" w14:textId="77777777" w:rsidR="00D371C1" w:rsidRPr="0032182E" w:rsidRDefault="00D371C1" w:rsidP="006E4387">
            <w:pPr>
              <w:pStyle w:val="Tabletext"/>
            </w:pPr>
            <w:r w:rsidRPr="0032182E">
              <w:t>R13</w:t>
            </w:r>
          </w:p>
        </w:tc>
        <w:tc>
          <w:tcPr>
            <w:tcW w:w="5884" w:type="dxa"/>
            <w:tcBorders>
              <w:top w:val="single" w:sz="2" w:space="0" w:color="auto"/>
              <w:bottom w:val="single" w:sz="2" w:space="0" w:color="auto"/>
            </w:tcBorders>
            <w:shd w:val="clear" w:color="auto" w:fill="auto"/>
          </w:tcPr>
          <w:p w14:paraId="72F24605" w14:textId="77777777" w:rsidR="00D371C1" w:rsidRPr="0032182E" w:rsidRDefault="00D371C1" w:rsidP="006E4387">
            <w:pPr>
              <w:pStyle w:val="Tabletext"/>
            </w:pPr>
            <w:r w:rsidRPr="0032182E">
              <w:t>A design consisting of:</w:t>
            </w:r>
          </w:p>
          <w:p w14:paraId="53751DD5" w14:textId="77777777" w:rsidR="00D371C1" w:rsidRPr="0032182E" w:rsidRDefault="00D371C1" w:rsidP="006E4387">
            <w:pPr>
              <w:pStyle w:val="Tablea"/>
            </w:pPr>
            <w:r w:rsidRPr="0032182E">
              <w:t>(a) a central circle enclosing a representation of a cricket stump being struck by a cricket ball; and</w:t>
            </w:r>
          </w:p>
          <w:p w14:paraId="4F06637F" w14:textId="564F7672" w:rsidR="00D371C1" w:rsidRPr="0032182E" w:rsidRDefault="00D371C1" w:rsidP="006E4387">
            <w:pPr>
              <w:pStyle w:val="Tablea"/>
            </w:pPr>
            <w:r w:rsidRPr="0032182E">
              <w:t>(b) surrounding that central circle, a coloured border consisting of blue, pink and yellow irregular zig</w:t>
            </w:r>
            <w:r w:rsidR="0032182E">
              <w:noBreakHyphen/>
            </w:r>
            <w:r w:rsidRPr="0032182E">
              <w:t>zag lines; and</w:t>
            </w:r>
          </w:p>
          <w:p w14:paraId="4323E74A" w14:textId="77777777" w:rsidR="00D371C1" w:rsidRPr="0032182E" w:rsidRDefault="00D371C1" w:rsidP="006E4387">
            <w:pPr>
              <w:pStyle w:val="Tablea"/>
            </w:pPr>
            <w:r w:rsidRPr="0032182E">
              <w:t>(c) the following:</w:t>
            </w:r>
          </w:p>
          <w:p w14:paraId="536CC7CA" w14:textId="77777777" w:rsidR="00D371C1" w:rsidRPr="0032182E" w:rsidRDefault="00D371C1" w:rsidP="006E4387">
            <w:pPr>
              <w:pStyle w:val="Tablei"/>
            </w:pPr>
            <w:r w:rsidRPr="0032182E">
              <w:t>(i) “MEN’S T20 WORLD CUP”; and</w:t>
            </w:r>
          </w:p>
          <w:p w14:paraId="0F397C48" w14:textId="77777777" w:rsidR="00D371C1" w:rsidRPr="0032182E" w:rsidRDefault="00D371C1" w:rsidP="006E4387">
            <w:pPr>
              <w:pStyle w:val="Tablei"/>
            </w:pPr>
            <w:r w:rsidRPr="0032182E">
              <w:lastRenderedPageBreak/>
              <w:t>(ii) “TWO DOLLARS”.</w:t>
            </w:r>
          </w:p>
        </w:tc>
      </w:tr>
      <w:tr w:rsidR="00D371C1" w:rsidRPr="0032182E" w14:paraId="25B335DD" w14:textId="77777777" w:rsidTr="00001F8D">
        <w:trPr>
          <w:gridAfter w:val="1"/>
          <w:wAfter w:w="7" w:type="dxa"/>
        </w:trPr>
        <w:tc>
          <w:tcPr>
            <w:tcW w:w="616" w:type="dxa"/>
            <w:tcBorders>
              <w:top w:val="single" w:sz="2" w:space="0" w:color="auto"/>
              <w:bottom w:val="single" w:sz="2" w:space="0" w:color="auto"/>
            </w:tcBorders>
            <w:shd w:val="clear" w:color="auto" w:fill="auto"/>
          </w:tcPr>
          <w:p w14:paraId="5B25B847" w14:textId="77777777" w:rsidR="00D371C1" w:rsidRPr="0032182E" w:rsidRDefault="00D371C1" w:rsidP="006E4387">
            <w:pPr>
              <w:pStyle w:val="Tabletext"/>
            </w:pPr>
            <w:r w:rsidRPr="0032182E">
              <w:lastRenderedPageBreak/>
              <w:t>113</w:t>
            </w:r>
          </w:p>
        </w:tc>
        <w:tc>
          <w:tcPr>
            <w:tcW w:w="939" w:type="dxa"/>
            <w:tcBorders>
              <w:top w:val="single" w:sz="2" w:space="0" w:color="auto"/>
              <w:bottom w:val="single" w:sz="2" w:space="0" w:color="auto"/>
            </w:tcBorders>
            <w:shd w:val="clear" w:color="auto" w:fill="auto"/>
          </w:tcPr>
          <w:p w14:paraId="511B5794" w14:textId="77777777" w:rsidR="00D371C1" w:rsidRPr="0032182E" w:rsidRDefault="00D371C1" w:rsidP="006E4387">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20FBB62A" w14:textId="77777777" w:rsidR="00D371C1" w:rsidRPr="0032182E" w:rsidRDefault="00D371C1" w:rsidP="006E4387">
            <w:pPr>
              <w:pStyle w:val="Tabletext"/>
            </w:pPr>
            <w:r w:rsidRPr="0032182E">
              <w:t>R14</w:t>
            </w:r>
          </w:p>
        </w:tc>
        <w:tc>
          <w:tcPr>
            <w:tcW w:w="5884" w:type="dxa"/>
            <w:tcBorders>
              <w:top w:val="single" w:sz="2" w:space="0" w:color="auto"/>
              <w:bottom w:val="single" w:sz="2" w:space="0" w:color="auto"/>
            </w:tcBorders>
            <w:shd w:val="clear" w:color="auto" w:fill="auto"/>
          </w:tcPr>
          <w:p w14:paraId="73882439" w14:textId="77777777" w:rsidR="00D371C1" w:rsidRPr="0032182E" w:rsidRDefault="00D371C1" w:rsidP="006E4387">
            <w:pPr>
              <w:pStyle w:val="Tabletext"/>
            </w:pPr>
            <w:r w:rsidRPr="0032182E">
              <w:t>A design consisting of:</w:t>
            </w:r>
          </w:p>
          <w:p w14:paraId="48E29D09" w14:textId="77777777" w:rsidR="00D371C1" w:rsidRPr="0032182E" w:rsidRDefault="00D371C1" w:rsidP="006E4387">
            <w:pPr>
              <w:pStyle w:val="Tablea"/>
            </w:pPr>
            <w:r w:rsidRPr="0032182E">
              <w:t>(a) a partial border consisting of a geometric mosaic pattern; and</w:t>
            </w:r>
          </w:p>
          <w:p w14:paraId="38AF45B3" w14:textId="77777777" w:rsidR="00D371C1" w:rsidRPr="0032182E" w:rsidRDefault="00D371C1" w:rsidP="006E4387">
            <w:pPr>
              <w:pStyle w:val="Tablea"/>
            </w:pPr>
            <w:r w:rsidRPr="0032182E">
              <w:t>(b) a representation of a bearded male figure wearing a turban; and</w:t>
            </w:r>
          </w:p>
          <w:p w14:paraId="3711BF4A" w14:textId="77777777" w:rsidR="00D371C1" w:rsidRPr="0032182E" w:rsidRDefault="00D371C1" w:rsidP="006E4387">
            <w:pPr>
              <w:pStyle w:val="Tablea"/>
            </w:pPr>
            <w:r w:rsidRPr="0032182E">
              <w:t>(c) a representation of a loaded and decorated camel; and</w:t>
            </w:r>
          </w:p>
          <w:p w14:paraId="3EE45CDD" w14:textId="77777777" w:rsidR="00D371C1" w:rsidRPr="0032182E" w:rsidRDefault="00D371C1" w:rsidP="006E4387">
            <w:pPr>
              <w:pStyle w:val="Tablea"/>
            </w:pPr>
            <w:r w:rsidRPr="0032182E">
              <w:t>(d) partially obscuring the camel and cameleer, a silhouette of a cameleer and a line of eight camels; and</w:t>
            </w:r>
          </w:p>
          <w:p w14:paraId="59CB621A" w14:textId="77777777" w:rsidR="00D371C1" w:rsidRPr="0032182E" w:rsidRDefault="00D371C1" w:rsidP="006E4387">
            <w:pPr>
              <w:pStyle w:val="Tablea"/>
            </w:pPr>
            <w:r w:rsidRPr="0032182E">
              <w:t>(e) the following:</w:t>
            </w:r>
          </w:p>
          <w:p w14:paraId="6A7F54C9" w14:textId="77777777" w:rsidR="00D371C1" w:rsidRPr="0032182E" w:rsidRDefault="00D371C1" w:rsidP="006E4387">
            <w:pPr>
              <w:pStyle w:val="Tablei"/>
            </w:pPr>
            <w:r w:rsidRPr="0032182E">
              <w:t>(i) “AFGHAN CAMELEERS”; and</w:t>
            </w:r>
          </w:p>
          <w:p w14:paraId="31E49EF4" w14:textId="77777777" w:rsidR="00D371C1" w:rsidRPr="0032182E" w:rsidRDefault="00D371C1" w:rsidP="006E4387">
            <w:pPr>
              <w:pStyle w:val="Tablei"/>
            </w:pPr>
            <w:r w:rsidRPr="0032182E">
              <w:t>(ii) “50”; and</w:t>
            </w:r>
          </w:p>
          <w:p w14:paraId="2AB2BAC1" w14:textId="77777777" w:rsidR="00D371C1" w:rsidRPr="0032182E" w:rsidRDefault="00D371C1" w:rsidP="006E4387">
            <w:pPr>
              <w:pStyle w:val="Tablei"/>
            </w:pPr>
            <w:r w:rsidRPr="0032182E">
              <w:t>(iii) “LA”.</w:t>
            </w:r>
          </w:p>
        </w:tc>
      </w:tr>
      <w:tr w:rsidR="00D371C1" w:rsidRPr="0032182E" w14:paraId="081D9D57" w14:textId="77777777" w:rsidTr="00001F8D">
        <w:trPr>
          <w:gridAfter w:val="1"/>
          <w:wAfter w:w="7" w:type="dxa"/>
        </w:trPr>
        <w:tc>
          <w:tcPr>
            <w:tcW w:w="616" w:type="dxa"/>
            <w:tcBorders>
              <w:top w:val="single" w:sz="2" w:space="0" w:color="auto"/>
              <w:bottom w:val="single" w:sz="2" w:space="0" w:color="auto"/>
            </w:tcBorders>
            <w:shd w:val="clear" w:color="auto" w:fill="auto"/>
          </w:tcPr>
          <w:p w14:paraId="67261827" w14:textId="77777777" w:rsidR="00D371C1" w:rsidRPr="0032182E" w:rsidRDefault="00D371C1" w:rsidP="006E4387">
            <w:pPr>
              <w:pStyle w:val="Tabletext"/>
            </w:pPr>
            <w:r w:rsidRPr="0032182E">
              <w:t>114</w:t>
            </w:r>
          </w:p>
        </w:tc>
        <w:tc>
          <w:tcPr>
            <w:tcW w:w="939" w:type="dxa"/>
            <w:tcBorders>
              <w:top w:val="single" w:sz="2" w:space="0" w:color="auto"/>
              <w:bottom w:val="single" w:sz="2" w:space="0" w:color="auto"/>
            </w:tcBorders>
            <w:shd w:val="clear" w:color="auto" w:fill="auto"/>
          </w:tcPr>
          <w:p w14:paraId="3B798B33"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40DE071B" w14:textId="77777777" w:rsidR="00D371C1" w:rsidRPr="0032182E" w:rsidRDefault="00D371C1" w:rsidP="006E4387">
            <w:pPr>
              <w:pStyle w:val="Tabletext"/>
            </w:pPr>
            <w:r w:rsidRPr="0032182E">
              <w:t>R15</w:t>
            </w:r>
          </w:p>
        </w:tc>
        <w:tc>
          <w:tcPr>
            <w:tcW w:w="5884" w:type="dxa"/>
            <w:tcBorders>
              <w:top w:val="single" w:sz="2" w:space="0" w:color="auto"/>
              <w:bottom w:val="single" w:sz="2" w:space="0" w:color="auto"/>
            </w:tcBorders>
            <w:shd w:val="clear" w:color="auto" w:fill="auto"/>
          </w:tcPr>
          <w:p w14:paraId="20C38003" w14:textId="77777777" w:rsidR="00D371C1" w:rsidRPr="0032182E" w:rsidRDefault="00D371C1" w:rsidP="006E4387">
            <w:pPr>
              <w:pStyle w:val="Tabletext"/>
            </w:pPr>
            <w:r w:rsidRPr="0032182E">
              <w:t>A design consisting of:</w:t>
            </w:r>
          </w:p>
          <w:p w14:paraId="0712A778" w14:textId="77777777" w:rsidR="00D371C1" w:rsidRPr="0032182E" w:rsidRDefault="00D371C1" w:rsidP="006E4387">
            <w:pPr>
              <w:pStyle w:val="Tablea"/>
            </w:pPr>
            <w:r w:rsidRPr="0032182E">
              <w:t>(a) a printed colour image of the night sky (as seen from Australia and incorporating the constellation known as the “The Emu in the Sky”); and</w:t>
            </w:r>
          </w:p>
          <w:p w14:paraId="71AF58CB" w14:textId="77777777" w:rsidR="00D371C1" w:rsidRPr="0032182E" w:rsidRDefault="00D371C1" w:rsidP="006E4387">
            <w:pPr>
              <w:pStyle w:val="Tablea"/>
            </w:pPr>
            <w:r w:rsidRPr="0032182E">
              <w:t>(b) superimposed over the night sky, an Indigenous Australian illustration of an emu; and</w:t>
            </w:r>
          </w:p>
          <w:p w14:paraId="6EEE5868" w14:textId="62DA5B47" w:rsidR="00D371C1" w:rsidRPr="0032182E" w:rsidRDefault="00D371C1" w:rsidP="006E4387">
            <w:pPr>
              <w:pStyle w:val="Tablea"/>
            </w:pPr>
            <w:r w:rsidRPr="0032182E">
              <w:t>(c) outside the colour</w:t>
            </w:r>
            <w:r w:rsidR="0032182E">
              <w:noBreakHyphen/>
            </w:r>
            <w:r w:rsidRPr="0032182E">
              <w:t>printed area, in the background, five curved lines; and</w:t>
            </w:r>
          </w:p>
          <w:p w14:paraId="48C286F1" w14:textId="77777777" w:rsidR="00D371C1" w:rsidRPr="0032182E" w:rsidRDefault="00D371C1" w:rsidP="006E4387">
            <w:pPr>
              <w:pStyle w:val="Tablea"/>
            </w:pPr>
            <w:r w:rsidRPr="0032182E">
              <w:t>(d) superimposed over the lines, a representation of an emu sitting on a nest with eight eggs; and</w:t>
            </w:r>
          </w:p>
          <w:p w14:paraId="69BF9A73" w14:textId="77777777" w:rsidR="00D371C1" w:rsidRPr="0032182E" w:rsidRDefault="00D371C1" w:rsidP="006E4387">
            <w:pPr>
              <w:pStyle w:val="Tablea"/>
            </w:pPr>
            <w:r w:rsidRPr="0032182E">
              <w:t>(e) superimposed over the lines, a representation of three male dancers with their arms extended; and</w:t>
            </w:r>
          </w:p>
          <w:p w14:paraId="769511E1" w14:textId="77777777" w:rsidR="00D371C1" w:rsidRPr="0032182E" w:rsidRDefault="00D371C1" w:rsidP="006E4387">
            <w:pPr>
              <w:pStyle w:val="Tablea"/>
            </w:pPr>
            <w:r w:rsidRPr="0032182E">
              <w:t xml:space="preserve">(f) the following: </w:t>
            </w:r>
          </w:p>
          <w:p w14:paraId="4FDBD85A" w14:textId="77777777" w:rsidR="00D371C1" w:rsidRPr="0032182E" w:rsidRDefault="00D371C1" w:rsidP="006E4387">
            <w:pPr>
              <w:pStyle w:val="Tablei"/>
            </w:pPr>
            <w:r w:rsidRPr="0032182E">
              <w:t>(i) “THE EMU IN THE SKY”; and</w:t>
            </w:r>
          </w:p>
          <w:p w14:paraId="4007D906" w14:textId="77777777" w:rsidR="00D371C1" w:rsidRPr="0032182E" w:rsidRDefault="00D371C1" w:rsidP="006E4387">
            <w:pPr>
              <w:pStyle w:val="Tablei"/>
            </w:pPr>
            <w:r w:rsidRPr="0032182E">
              <w:t>(ii) “½ oz .999 Ag”.</w:t>
            </w:r>
          </w:p>
        </w:tc>
      </w:tr>
      <w:tr w:rsidR="00D371C1" w:rsidRPr="0032182E" w14:paraId="65C9FA3E" w14:textId="77777777" w:rsidTr="00001F8D">
        <w:trPr>
          <w:gridAfter w:val="1"/>
          <w:wAfter w:w="7" w:type="dxa"/>
        </w:trPr>
        <w:tc>
          <w:tcPr>
            <w:tcW w:w="616" w:type="dxa"/>
            <w:tcBorders>
              <w:top w:val="single" w:sz="2" w:space="0" w:color="auto"/>
              <w:bottom w:val="single" w:sz="2" w:space="0" w:color="auto"/>
            </w:tcBorders>
            <w:shd w:val="clear" w:color="auto" w:fill="auto"/>
          </w:tcPr>
          <w:p w14:paraId="7329C421" w14:textId="77777777" w:rsidR="00D371C1" w:rsidRPr="0032182E" w:rsidRDefault="00D371C1" w:rsidP="006E4387">
            <w:pPr>
              <w:pStyle w:val="Tabletext"/>
            </w:pPr>
            <w:r w:rsidRPr="0032182E">
              <w:t>115</w:t>
            </w:r>
          </w:p>
        </w:tc>
        <w:tc>
          <w:tcPr>
            <w:tcW w:w="939" w:type="dxa"/>
            <w:tcBorders>
              <w:top w:val="single" w:sz="2" w:space="0" w:color="auto"/>
              <w:bottom w:val="single" w:sz="2" w:space="0" w:color="auto"/>
            </w:tcBorders>
            <w:shd w:val="clear" w:color="auto" w:fill="auto"/>
          </w:tcPr>
          <w:p w14:paraId="245628AA"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1862D335" w14:textId="77777777" w:rsidR="00D371C1" w:rsidRPr="0032182E" w:rsidRDefault="00D371C1" w:rsidP="006E4387">
            <w:pPr>
              <w:pStyle w:val="Tabletext"/>
            </w:pPr>
            <w:r w:rsidRPr="0032182E">
              <w:t>R16</w:t>
            </w:r>
          </w:p>
        </w:tc>
        <w:tc>
          <w:tcPr>
            <w:tcW w:w="5884" w:type="dxa"/>
            <w:tcBorders>
              <w:top w:val="single" w:sz="2" w:space="0" w:color="auto"/>
              <w:bottom w:val="single" w:sz="2" w:space="0" w:color="auto"/>
            </w:tcBorders>
            <w:shd w:val="clear" w:color="auto" w:fill="auto"/>
          </w:tcPr>
          <w:p w14:paraId="224D5CBE" w14:textId="77777777" w:rsidR="00D371C1" w:rsidRPr="0032182E" w:rsidRDefault="00D371C1" w:rsidP="006E4387">
            <w:pPr>
              <w:pStyle w:val="Tabletext"/>
            </w:pPr>
            <w:r w:rsidRPr="0032182E">
              <w:t>A design consisting of representations of:</w:t>
            </w:r>
          </w:p>
          <w:p w14:paraId="0CEB9940" w14:textId="77777777" w:rsidR="00D371C1" w:rsidRPr="0032182E" w:rsidRDefault="00D371C1" w:rsidP="006E4387">
            <w:pPr>
              <w:pStyle w:val="Tablea"/>
            </w:pPr>
            <w:r w:rsidRPr="0032182E">
              <w:t>(a) a male Indigenous Australian elder; and</w:t>
            </w:r>
          </w:p>
          <w:p w14:paraId="4562F6E1" w14:textId="77777777" w:rsidR="00D371C1" w:rsidRPr="0032182E" w:rsidRDefault="00D371C1" w:rsidP="006E4387">
            <w:pPr>
              <w:pStyle w:val="Tablea"/>
            </w:pPr>
            <w:r w:rsidRPr="0032182E">
              <w:t>(b) the constellation Crux (commonly known as the Southern Cross); and</w:t>
            </w:r>
          </w:p>
          <w:p w14:paraId="00A5EC49" w14:textId="77777777" w:rsidR="00D371C1" w:rsidRPr="0032182E" w:rsidRDefault="00D371C1" w:rsidP="006E4387">
            <w:pPr>
              <w:pStyle w:val="Tablea"/>
            </w:pPr>
            <w:r w:rsidRPr="0032182E">
              <w:t>(c) a grass tree (xanthorrhoea); and</w:t>
            </w:r>
          </w:p>
          <w:p w14:paraId="78665820" w14:textId="77777777" w:rsidR="00D371C1" w:rsidRPr="0032182E" w:rsidRDefault="00D371C1" w:rsidP="006E4387">
            <w:pPr>
              <w:pStyle w:val="Tablea"/>
            </w:pPr>
            <w:r w:rsidRPr="0032182E">
              <w:t>(d) the following:</w:t>
            </w:r>
          </w:p>
          <w:p w14:paraId="094FB8E5" w14:textId="77777777" w:rsidR="00D371C1" w:rsidRPr="0032182E" w:rsidRDefault="00D371C1" w:rsidP="006E4387">
            <w:pPr>
              <w:pStyle w:val="Tablei"/>
            </w:pPr>
            <w:r w:rsidRPr="0032182E">
              <w:t>(i) “2”; and</w:t>
            </w:r>
          </w:p>
          <w:p w14:paraId="5274CC2F" w14:textId="77777777" w:rsidR="00D371C1" w:rsidRPr="0032182E" w:rsidRDefault="00D371C1" w:rsidP="006E4387">
            <w:pPr>
              <w:pStyle w:val="Tablei"/>
            </w:pPr>
            <w:r w:rsidRPr="0032182E">
              <w:t>(ii) “DOLLARS”.</w:t>
            </w:r>
          </w:p>
        </w:tc>
      </w:tr>
      <w:tr w:rsidR="00D371C1" w:rsidRPr="0032182E" w14:paraId="60575871" w14:textId="77777777" w:rsidTr="00001F8D">
        <w:trPr>
          <w:gridAfter w:val="1"/>
          <w:wAfter w:w="7" w:type="dxa"/>
        </w:trPr>
        <w:tc>
          <w:tcPr>
            <w:tcW w:w="616" w:type="dxa"/>
            <w:tcBorders>
              <w:top w:val="single" w:sz="2" w:space="0" w:color="auto"/>
              <w:bottom w:val="single" w:sz="2" w:space="0" w:color="auto"/>
            </w:tcBorders>
            <w:shd w:val="clear" w:color="auto" w:fill="auto"/>
          </w:tcPr>
          <w:p w14:paraId="10920E31" w14:textId="77777777" w:rsidR="00D371C1" w:rsidRPr="0032182E" w:rsidRDefault="00D371C1" w:rsidP="006E4387">
            <w:pPr>
              <w:pStyle w:val="Tabletext"/>
            </w:pPr>
            <w:r w:rsidRPr="0032182E">
              <w:t>116</w:t>
            </w:r>
          </w:p>
        </w:tc>
        <w:tc>
          <w:tcPr>
            <w:tcW w:w="939" w:type="dxa"/>
            <w:tcBorders>
              <w:top w:val="single" w:sz="2" w:space="0" w:color="auto"/>
              <w:bottom w:val="single" w:sz="2" w:space="0" w:color="auto"/>
            </w:tcBorders>
            <w:shd w:val="clear" w:color="auto" w:fill="auto"/>
          </w:tcPr>
          <w:p w14:paraId="4E373655" w14:textId="77777777" w:rsidR="00D371C1" w:rsidRPr="0032182E" w:rsidRDefault="00D371C1" w:rsidP="006E4387">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372C2E20" w14:textId="77777777" w:rsidR="00D371C1" w:rsidRPr="0032182E" w:rsidRDefault="00D371C1" w:rsidP="006E4387">
            <w:pPr>
              <w:pStyle w:val="Tabletext"/>
            </w:pPr>
            <w:r w:rsidRPr="0032182E">
              <w:t>R17</w:t>
            </w:r>
          </w:p>
        </w:tc>
        <w:tc>
          <w:tcPr>
            <w:tcW w:w="5884" w:type="dxa"/>
            <w:tcBorders>
              <w:top w:val="single" w:sz="2" w:space="0" w:color="auto"/>
              <w:bottom w:val="single" w:sz="2" w:space="0" w:color="auto"/>
            </w:tcBorders>
            <w:shd w:val="clear" w:color="auto" w:fill="auto"/>
          </w:tcPr>
          <w:p w14:paraId="34F253E6" w14:textId="77777777" w:rsidR="00D371C1" w:rsidRPr="0032182E" w:rsidRDefault="00D371C1" w:rsidP="006E4387">
            <w:pPr>
              <w:pStyle w:val="Tabletext"/>
            </w:pPr>
            <w:r w:rsidRPr="0032182E">
              <w:t>A design consisting of:</w:t>
            </w:r>
          </w:p>
          <w:p w14:paraId="4F8962F7" w14:textId="77777777" w:rsidR="00D371C1" w:rsidRPr="0032182E" w:rsidRDefault="00D371C1" w:rsidP="006E4387">
            <w:pPr>
              <w:pStyle w:val="Tablea"/>
            </w:pPr>
            <w:r w:rsidRPr="0032182E">
              <w:t>(a) a stylised representation of 5 kangaroos; and</w:t>
            </w:r>
          </w:p>
          <w:p w14:paraId="64A67159" w14:textId="77777777" w:rsidR="00D371C1" w:rsidRPr="0032182E" w:rsidRDefault="00D371C1" w:rsidP="006E4387">
            <w:pPr>
              <w:pStyle w:val="Tablea"/>
            </w:pPr>
            <w:r w:rsidRPr="0032182E">
              <w:t>(b) “1 DOLLAR”.</w:t>
            </w:r>
          </w:p>
        </w:tc>
      </w:tr>
      <w:tr w:rsidR="00D371C1" w:rsidRPr="0032182E" w14:paraId="4F741035" w14:textId="77777777" w:rsidTr="00001F8D">
        <w:trPr>
          <w:gridAfter w:val="1"/>
          <w:wAfter w:w="7" w:type="dxa"/>
        </w:trPr>
        <w:tc>
          <w:tcPr>
            <w:tcW w:w="616" w:type="dxa"/>
            <w:tcBorders>
              <w:top w:val="single" w:sz="2" w:space="0" w:color="auto"/>
              <w:bottom w:val="single" w:sz="2" w:space="0" w:color="auto"/>
            </w:tcBorders>
            <w:shd w:val="clear" w:color="auto" w:fill="auto"/>
          </w:tcPr>
          <w:p w14:paraId="11E8E396" w14:textId="77777777" w:rsidR="00D371C1" w:rsidRPr="0032182E" w:rsidRDefault="00D371C1" w:rsidP="006E4387">
            <w:pPr>
              <w:pStyle w:val="Tabletext"/>
            </w:pPr>
            <w:r w:rsidRPr="0032182E">
              <w:t>117</w:t>
            </w:r>
          </w:p>
        </w:tc>
        <w:tc>
          <w:tcPr>
            <w:tcW w:w="939" w:type="dxa"/>
            <w:tcBorders>
              <w:top w:val="single" w:sz="2" w:space="0" w:color="auto"/>
              <w:bottom w:val="single" w:sz="2" w:space="0" w:color="auto"/>
            </w:tcBorders>
            <w:shd w:val="clear" w:color="auto" w:fill="auto"/>
          </w:tcPr>
          <w:p w14:paraId="2E6FA0A0"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0B71D745" w14:textId="77777777" w:rsidR="00D371C1" w:rsidRPr="0032182E" w:rsidRDefault="00D371C1" w:rsidP="006E4387">
            <w:pPr>
              <w:pStyle w:val="Tabletext"/>
            </w:pPr>
            <w:r w:rsidRPr="0032182E">
              <w:t>R18</w:t>
            </w:r>
          </w:p>
        </w:tc>
        <w:tc>
          <w:tcPr>
            <w:tcW w:w="5884" w:type="dxa"/>
            <w:tcBorders>
              <w:top w:val="single" w:sz="2" w:space="0" w:color="auto"/>
              <w:bottom w:val="single" w:sz="2" w:space="0" w:color="auto"/>
            </w:tcBorders>
            <w:shd w:val="clear" w:color="auto" w:fill="auto"/>
          </w:tcPr>
          <w:p w14:paraId="295C2DF0" w14:textId="77777777" w:rsidR="00D371C1" w:rsidRPr="0032182E" w:rsidRDefault="00D371C1" w:rsidP="006E4387">
            <w:pPr>
              <w:pStyle w:val="Tabletext"/>
            </w:pPr>
            <w:r w:rsidRPr="0032182E">
              <w:t>A design consisting of:</w:t>
            </w:r>
          </w:p>
          <w:p w14:paraId="505B08AF" w14:textId="77777777" w:rsidR="00D371C1" w:rsidRPr="0032182E" w:rsidRDefault="00D371C1" w:rsidP="006E4387">
            <w:pPr>
              <w:pStyle w:val="Tablea"/>
            </w:pPr>
            <w:r w:rsidRPr="0032182E">
              <w:t>(a) a representation of the Coat of Arms of the Commonwealth; and</w:t>
            </w:r>
          </w:p>
          <w:p w14:paraId="4F68F9C4" w14:textId="77777777" w:rsidR="00D371C1" w:rsidRPr="0032182E" w:rsidRDefault="00D371C1" w:rsidP="006E4387">
            <w:pPr>
              <w:pStyle w:val="Tablea"/>
            </w:pPr>
            <w:r w:rsidRPr="0032182E">
              <w:t>(b) the following:</w:t>
            </w:r>
          </w:p>
          <w:p w14:paraId="0942A607" w14:textId="77777777" w:rsidR="00D371C1" w:rsidRPr="0032182E" w:rsidRDefault="00D371C1" w:rsidP="006E4387">
            <w:pPr>
              <w:pStyle w:val="Tablei"/>
            </w:pPr>
            <w:r w:rsidRPr="0032182E">
              <w:t>(i) “50”; and</w:t>
            </w:r>
          </w:p>
          <w:p w14:paraId="5CE81B81" w14:textId="77777777" w:rsidR="00D371C1" w:rsidRPr="0032182E" w:rsidRDefault="00D371C1" w:rsidP="006E4387">
            <w:pPr>
              <w:pStyle w:val="Tablei"/>
            </w:pPr>
            <w:r w:rsidRPr="0032182E">
              <w:t>(ii) “SD”.</w:t>
            </w:r>
          </w:p>
        </w:tc>
      </w:tr>
      <w:tr w:rsidR="00D371C1" w:rsidRPr="0032182E" w14:paraId="367EAF32" w14:textId="77777777" w:rsidTr="00001F8D">
        <w:trPr>
          <w:gridAfter w:val="1"/>
          <w:wAfter w:w="7" w:type="dxa"/>
        </w:trPr>
        <w:tc>
          <w:tcPr>
            <w:tcW w:w="616" w:type="dxa"/>
            <w:tcBorders>
              <w:top w:val="single" w:sz="2" w:space="0" w:color="auto"/>
              <w:bottom w:val="single" w:sz="2" w:space="0" w:color="auto"/>
            </w:tcBorders>
            <w:shd w:val="clear" w:color="auto" w:fill="auto"/>
          </w:tcPr>
          <w:p w14:paraId="329EB41F" w14:textId="77777777" w:rsidR="00D371C1" w:rsidRPr="0032182E" w:rsidRDefault="00D371C1" w:rsidP="006E4387">
            <w:pPr>
              <w:pStyle w:val="Tabletext"/>
            </w:pPr>
            <w:r w:rsidRPr="0032182E">
              <w:lastRenderedPageBreak/>
              <w:t>118</w:t>
            </w:r>
          </w:p>
        </w:tc>
        <w:tc>
          <w:tcPr>
            <w:tcW w:w="939" w:type="dxa"/>
            <w:tcBorders>
              <w:top w:val="single" w:sz="2" w:space="0" w:color="auto"/>
              <w:bottom w:val="single" w:sz="2" w:space="0" w:color="auto"/>
            </w:tcBorders>
            <w:shd w:val="clear" w:color="auto" w:fill="auto"/>
          </w:tcPr>
          <w:p w14:paraId="0D70CE33"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3BA33233" w14:textId="77777777" w:rsidR="00D371C1" w:rsidRPr="0032182E" w:rsidRDefault="00D371C1" w:rsidP="006E4387">
            <w:pPr>
              <w:pStyle w:val="Tabletext"/>
            </w:pPr>
            <w:r w:rsidRPr="0032182E">
              <w:t>R19</w:t>
            </w:r>
          </w:p>
        </w:tc>
        <w:tc>
          <w:tcPr>
            <w:tcW w:w="5884" w:type="dxa"/>
            <w:tcBorders>
              <w:top w:val="single" w:sz="2" w:space="0" w:color="auto"/>
              <w:bottom w:val="single" w:sz="2" w:space="0" w:color="auto"/>
            </w:tcBorders>
            <w:shd w:val="clear" w:color="auto" w:fill="auto"/>
          </w:tcPr>
          <w:p w14:paraId="7EC9A6CA" w14:textId="77777777" w:rsidR="00D371C1" w:rsidRPr="0032182E" w:rsidRDefault="00D371C1" w:rsidP="006E4387">
            <w:pPr>
              <w:pStyle w:val="Tabletext"/>
            </w:pPr>
            <w:r w:rsidRPr="0032182E">
              <w:t>A design consisting of:</w:t>
            </w:r>
          </w:p>
          <w:p w14:paraId="1910928A" w14:textId="77777777" w:rsidR="00D371C1" w:rsidRPr="0032182E" w:rsidRDefault="00D371C1" w:rsidP="006E4387">
            <w:pPr>
              <w:pStyle w:val="Tablea"/>
            </w:pPr>
            <w:r w:rsidRPr="0032182E">
              <w:t>(a) a representation of a platypus in water; and</w:t>
            </w:r>
          </w:p>
          <w:p w14:paraId="2BD2750D" w14:textId="77777777" w:rsidR="00D371C1" w:rsidRPr="0032182E" w:rsidRDefault="00D371C1" w:rsidP="006E4387">
            <w:pPr>
              <w:pStyle w:val="Tablea"/>
            </w:pPr>
            <w:r w:rsidRPr="0032182E">
              <w:t>(b) the following:</w:t>
            </w:r>
          </w:p>
          <w:p w14:paraId="43E1410C" w14:textId="77777777" w:rsidR="00D371C1" w:rsidRPr="0032182E" w:rsidRDefault="00D371C1" w:rsidP="006E4387">
            <w:pPr>
              <w:pStyle w:val="Tablei"/>
            </w:pPr>
            <w:r w:rsidRPr="0032182E">
              <w:t>(i) “20”; and</w:t>
            </w:r>
          </w:p>
          <w:p w14:paraId="33895495" w14:textId="77777777" w:rsidR="00D371C1" w:rsidRPr="0032182E" w:rsidRDefault="00D371C1" w:rsidP="006E4387">
            <w:pPr>
              <w:pStyle w:val="Tablei"/>
            </w:pPr>
            <w:r w:rsidRPr="0032182E">
              <w:t>(ii) “SD”.</w:t>
            </w:r>
          </w:p>
        </w:tc>
      </w:tr>
      <w:tr w:rsidR="00D371C1" w:rsidRPr="0032182E" w14:paraId="2C89ED2E" w14:textId="77777777" w:rsidTr="00001F8D">
        <w:trPr>
          <w:gridAfter w:val="1"/>
          <w:wAfter w:w="7" w:type="dxa"/>
        </w:trPr>
        <w:tc>
          <w:tcPr>
            <w:tcW w:w="616" w:type="dxa"/>
            <w:tcBorders>
              <w:top w:val="single" w:sz="2" w:space="0" w:color="auto"/>
              <w:bottom w:val="single" w:sz="2" w:space="0" w:color="auto"/>
            </w:tcBorders>
            <w:shd w:val="clear" w:color="auto" w:fill="auto"/>
          </w:tcPr>
          <w:p w14:paraId="3513ED8D" w14:textId="77777777" w:rsidR="00D371C1" w:rsidRPr="0032182E" w:rsidRDefault="00D371C1" w:rsidP="006E4387">
            <w:pPr>
              <w:pStyle w:val="Tabletext"/>
            </w:pPr>
            <w:r w:rsidRPr="0032182E">
              <w:t>119</w:t>
            </w:r>
          </w:p>
        </w:tc>
        <w:tc>
          <w:tcPr>
            <w:tcW w:w="939" w:type="dxa"/>
            <w:tcBorders>
              <w:top w:val="single" w:sz="2" w:space="0" w:color="auto"/>
              <w:bottom w:val="single" w:sz="2" w:space="0" w:color="auto"/>
            </w:tcBorders>
            <w:shd w:val="clear" w:color="auto" w:fill="auto"/>
          </w:tcPr>
          <w:p w14:paraId="588D12A3"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3710DDF1" w14:textId="77777777" w:rsidR="00D371C1" w:rsidRPr="0032182E" w:rsidRDefault="00D371C1" w:rsidP="006E4387">
            <w:pPr>
              <w:pStyle w:val="Tabletext"/>
            </w:pPr>
            <w:r w:rsidRPr="0032182E">
              <w:t>R20</w:t>
            </w:r>
          </w:p>
        </w:tc>
        <w:tc>
          <w:tcPr>
            <w:tcW w:w="5884" w:type="dxa"/>
            <w:tcBorders>
              <w:top w:val="single" w:sz="2" w:space="0" w:color="auto"/>
              <w:bottom w:val="single" w:sz="2" w:space="0" w:color="auto"/>
            </w:tcBorders>
            <w:shd w:val="clear" w:color="auto" w:fill="auto"/>
          </w:tcPr>
          <w:p w14:paraId="1D1F4184" w14:textId="77777777" w:rsidR="00D371C1" w:rsidRPr="0032182E" w:rsidRDefault="00D371C1" w:rsidP="006E4387">
            <w:pPr>
              <w:pStyle w:val="Tabletext"/>
            </w:pPr>
            <w:r w:rsidRPr="0032182E">
              <w:t>A design consisting of:</w:t>
            </w:r>
          </w:p>
          <w:p w14:paraId="53212C0F" w14:textId="77777777" w:rsidR="00D371C1" w:rsidRPr="0032182E" w:rsidRDefault="00D371C1" w:rsidP="006E4387">
            <w:pPr>
              <w:pStyle w:val="Tablea"/>
            </w:pPr>
            <w:r w:rsidRPr="0032182E">
              <w:t>(a) a representation of a lyrebird; and</w:t>
            </w:r>
          </w:p>
          <w:p w14:paraId="3AA423C0" w14:textId="77777777" w:rsidR="00D371C1" w:rsidRPr="0032182E" w:rsidRDefault="00D371C1" w:rsidP="006E4387">
            <w:pPr>
              <w:pStyle w:val="Tablea"/>
            </w:pPr>
            <w:r w:rsidRPr="0032182E">
              <w:t>(b) the following:</w:t>
            </w:r>
          </w:p>
          <w:p w14:paraId="45FC5098" w14:textId="77777777" w:rsidR="00D371C1" w:rsidRPr="0032182E" w:rsidRDefault="00D371C1" w:rsidP="006E4387">
            <w:pPr>
              <w:pStyle w:val="Tablei"/>
            </w:pPr>
            <w:r w:rsidRPr="0032182E">
              <w:t>(i) “10”; and</w:t>
            </w:r>
          </w:p>
          <w:p w14:paraId="7BACBADF" w14:textId="77777777" w:rsidR="00D371C1" w:rsidRPr="0032182E" w:rsidRDefault="00D371C1" w:rsidP="006E4387">
            <w:pPr>
              <w:pStyle w:val="Tablei"/>
            </w:pPr>
            <w:r w:rsidRPr="0032182E">
              <w:t>(ii) “SD”.</w:t>
            </w:r>
          </w:p>
        </w:tc>
      </w:tr>
      <w:tr w:rsidR="00D371C1" w:rsidRPr="0032182E" w14:paraId="568E2B2A" w14:textId="77777777" w:rsidTr="00001F8D">
        <w:trPr>
          <w:gridAfter w:val="1"/>
          <w:wAfter w:w="7" w:type="dxa"/>
        </w:trPr>
        <w:tc>
          <w:tcPr>
            <w:tcW w:w="616" w:type="dxa"/>
            <w:tcBorders>
              <w:top w:val="single" w:sz="2" w:space="0" w:color="auto"/>
              <w:bottom w:val="single" w:sz="2" w:space="0" w:color="auto"/>
            </w:tcBorders>
            <w:shd w:val="clear" w:color="auto" w:fill="auto"/>
          </w:tcPr>
          <w:p w14:paraId="425CD467" w14:textId="77777777" w:rsidR="00D371C1" w:rsidRPr="0032182E" w:rsidRDefault="00D371C1" w:rsidP="006E4387">
            <w:pPr>
              <w:pStyle w:val="Tabletext"/>
            </w:pPr>
            <w:r w:rsidRPr="0032182E">
              <w:t>120</w:t>
            </w:r>
          </w:p>
        </w:tc>
        <w:tc>
          <w:tcPr>
            <w:tcW w:w="939" w:type="dxa"/>
            <w:tcBorders>
              <w:top w:val="single" w:sz="2" w:space="0" w:color="auto"/>
              <w:bottom w:val="single" w:sz="2" w:space="0" w:color="auto"/>
            </w:tcBorders>
            <w:shd w:val="clear" w:color="auto" w:fill="auto"/>
          </w:tcPr>
          <w:p w14:paraId="7E4D5353"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7782842C" w14:textId="77777777" w:rsidR="00D371C1" w:rsidRPr="0032182E" w:rsidRDefault="00D371C1" w:rsidP="006E4387">
            <w:pPr>
              <w:pStyle w:val="Tabletext"/>
            </w:pPr>
            <w:r w:rsidRPr="0032182E">
              <w:t>R21</w:t>
            </w:r>
          </w:p>
        </w:tc>
        <w:tc>
          <w:tcPr>
            <w:tcW w:w="5884" w:type="dxa"/>
            <w:tcBorders>
              <w:top w:val="single" w:sz="2" w:space="0" w:color="auto"/>
              <w:bottom w:val="single" w:sz="2" w:space="0" w:color="auto"/>
            </w:tcBorders>
            <w:shd w:val="clear" w:color="auto" w:fill="auto"/>
          </w:tcPr>
          <w:p w14:paraId="651570E9" w14:textId="77777777" w:rsidR="00D371C1" w:rsidRPr="0032182E" w:rsidRDefault="00D371C1" w:rsidP="006E4387">
            <w:pPr>
              <w:pStyle w:val="Tabletext"/>
            </w:pPr>
            <w:r w:rsidRPr="0032182E">
              <w:t>A design consisting of:</w:t>
            </w:r>
          </w:p>
          <w:p w14:paraId="02998E43" w14:textId="77777777" w:rsidR="00D371C1" w:rsidRPr="0032182E" w:rsidRDefault="00D371C1" w:rsidP="006E4387">
            <w:pPr>
              <w:pStyle w:val="Tablea"/>
            </w:pPr>
            <w:r w:rsidRPr="0032182E">
              <w:t>(a) a representation of an echidna; and</w:t>
            </w:r>
          </w:p>
          <w:p w14:paraId="57F35E3B" w14:textId="77777777" w:rsidR="00D371C1" w:rsidRPr="0032182E" w:rsidRDefault="00D371C1" w:rsidP="006E4387">
            <w:pPr>
              <w:pStyle w:val="Tablea"/>
            </w:pPr>
            <w:r w:rsidRPr="0032182E">
              <w:t>(b) the following:</w:t>
            </w:r>
          </w:p>
          <w:p w14:paraId="2E72D8A0" w14:textId="77777777" w:rsidR="00D371C1" w:rsidRPr="0032182E" w:rsidRDefault="00D371C1" w:rsidP="006E4387">
            <w:pPr>
              <w:pStyle w:val="Tablei"/>
            </w:pPr>
            <w:r w:rsidRPr="0032182E">
              <w:t>(i) “5”; and</w:t>
            </w:r>
          </w:p>
          <w:p w14:paraId="06ED3EC8" w14:textId="77777777" w:rsidR="00D371C1" w:rsidRPr="0032182E" w:rsidRDefault="00D371C1" w:rsidP="006E4387">
            <w:pPr>
              <w:pStyle w:val="Tablei"/>
            </w:pPr>
            <w:r w:rsidRPr="0032182E">
              <w:t>(ii) “SD”.</w:t>
            </w:r>
          </w:p>
        </w:tc>
      </w:tr>
      <w:tr w:rsidR="00D371C1" w:rsidRPr="0032182E" w14:paraId="63ED95AC" w14:textId="77777777" w:rsidTr="00001F8D">
        <w:trPr>
          <w:gridAfter w:val="1"/>
          <w:wAfter w:w="7" w:type="dxa"/>
        </w:trPr>
        <w:tc>
          <w:tcPr>
            <w:tcW w:w="616" w:type="dxa"/>
            <w:tcBorders>
              <w:top w:val="single" w:sz="2" w:space="0" w:color="auto"/>
              <w:bottom w:val="single" w:sz="2" w:space="0" w:color="auto"/>
            </w:tcBorders>
            <w:shd w:val="clear" w:color="auto" w:fill="auto"/>
          </w:tcPr>
          <w:p w14:paraId="271AC00D" w14:textId="77777777" w:rsidR="00D371C1" w:rsidRPr="0032182E" w:rsidRDefault="00D371C1" w:rsidP="006E4387">
            <w:pPr>
              <w:pStyle w:val="Tabletext"/>
            </w:pPr>
            <w:r w:rsidRPr="0032182E">
              <w:t>121</w:t>
            </w:r>
          </w:p>
        </w:tc>
        <w:tc>
          <w:tcPr>
            <w:tcW w:w="939" w:type="dxa"/>
            <w:tcBorders>
              <w:top w:val="single" w:sz="2" w:space="0" w:color="auto"/>
              <w:bottom w:val="single" w:sz="2" w:space="0" w:color="auto"/>
            </w:tcBorders>
            <w:shd w:val="clear" w:color="auto" w:fill="auto"/>
          </w:tcPr>
          <w:p w14:paraId="48468BBD"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556BA368" w14:textId="77777777" w:rsidR="00D371C1" w:rsidRPr="0032182E" w:rsidRDefault="00D371C1" w:rsidP="006E4387">
            <w:pPr>
              <w:pStyle w:val="Tabletext"/>
            </w:pPr>
            <w:r w:rsidRPr="0032182E">
              <w:t>R22</w:t>
            </w:r>
          </w:p>
        </w:tc>
        <w:tc>
          <w:tcPr>
            <w:tcW w:w="5884" w:type="dxa"/>
            <w:tcBorders>
              <w:top w:val="single" w:sz="2" w:space="0" w:color="auto"/>
              <w:bottom w:val="single" w:sz="2" w:space="0" w:color="auto"/>
            </w:tcBorders>
            <w:shd w:val="clear" w:color="auto" w:fill="auto"/>
          </w:tcPr>
          <w:p w14:paraId="1D68AD24" w14:textId="77777777" w:rsidR="00D371C1" w:rsidRPr="0032182E" w:rsidRDefault="00D371C1" w:rsidP="006E4387">
            <w:pPr>
              <w:pStyle w:val="Tabletext"/>
            </w:pPr>
            <w:r w:rsidRPr="0032182E">
              <w:t>A design consisting of:</w:t>
            </w:r>
          </w:p>
          <w:p w14:paraId="53C7082E" w14:textId="77777777" w:rsidR="00D371C1" w:rsidRPr="0032182E" w:rsidRDefault="00D371C1" w:rsidP="006E4387">
            <w:pPr>
              <w:pStyle w:val="Tablea"/>
            </w:pPr>
            <w:r w:rsidRPr="0032182E">
              <w:t>(a) in the top half of the coin, in the background, a representation of an Australian bush scene featuring mountains, shrubs, two sheep drinking from a billabong and a swagman dragging one sheep away; and</w:t>
            </w:r>
          </w:p>
          <w:p w14:paraId="1591BF34" w14:textId="77777777" w:rsidR="00D371C1" w:rsidRPr="0032182E" w:rsidRDefault="00D371C1" w:rsidP="006E4387">
            <w:pPr>
              <w:pStyle w:val="Tablea"/>
            </w:pPr>
            <w:r w:rsidRPr="0032182E">
              <w:t>(b) in the bottom half of the coin, in the background, a representation of another Australian bush scene featuring clouds, shrubs and a billabong and a man on horseback accompanied by two policemen; and</w:t>
            </w:r>
          </w:p>
          <w:p w14:paraId="1360F659" w14:textId="77777777" w:rsidR="00D371C1" w:rsidRPr="0032182E" w:rsidRDefault="00D371C1" w:rsidP="006E4387">
            <w:pPr>
              <w:pStyle w:val="Tablea"/>
            </w:pPr>
            <w:r w:rsidRPr="0032182E">
              <w:t>(c) in the foreground, a representation of a swagman sitting on his swag at the billabong; and</w:t>
            </w:r>
          </w:p>
          <w:p w14:paraId="09D7809D" w14:textId="77777777" w:rsidR="00D371C1" w:rsidRPr="0032182E" w:rsidRDefault="00D371C1" w:rsidP="006E4387">
            <w:pPr>
              <w:pStyle w:val="Tablea"/>
            </w:pPr>
            <w:r w:rsidRPr="0032182E">
              <w:t>(d) in the foreground, and partially obscuring other elements of the design, a representation of a gum tree; and</w:t>
            </w:r>
          </w:p>
          <w:p w14:paraId="2B6DB711" w14:textId="77777777" w:rsidR="00D371C1" w:rsidRPr="0032182E" w:rsidRDefault="00D371C1" w:rsidP="006E4387">
            <w:pPr>
              <w:pStyle w:val="Tablea"/>
            </w:pPr>
            <w:r w:rsidRPr="0032182E">
              <w:t>(e) the following:</w:t>
            </w:r>
          </w:p>
          <w:p w14:paraId="2B14CB36" w14:textId="77777777" w:rsidR="00D371C1" w:rsidRPr="0032182E" w:rsidRDefault="00D371C1" w:rsidP="006E4387">
            <w:pPr>
              <w:pStyle w:val="Tablei"/>
            </w:pPr>
            <w:r w:rsidRPr="0032182E">
              <w:t>(i) “Waltzing Matilda”; and</w:t>
            </w:r>
          </w:p>
          <w:p w14:paraId="57C4ADC2" w14:textId="77777777" w:rsidR="00D371C1" w:rsidRPr="0032182E" w:rsidRDefault="00D371C1" w:rsidP="006E4387">
            <w:pPr>
              <w:pStyle w:val="Tablei"/>
            </w:pPr>
            <w:r w:rsidRPr="0032182E">
              <w:t>(ii) “50”; and</w:t>
            </w:r>
          </w:p>
          <w:p w14:paraId="2F4ACED5" w14:textId="77777777" w:rsidR="00D371C1" w:rsidRPr="0032182E" w:rsidRDefault="00D371C1" w:rsidP="006E4387">
            <w:pPr>
              <w:pStyle w:val="Tablei"/>
            </w:pPr>
            <w:r w:rsidRPr="0032182E">
              <w:t>(iii) “AWB”.</w:t>
            </w:r>
          </w:p>
        </w:tc>
      </w:tr>
      <w:tr w:rsidR="00D371C1" w:rsidRPr="0032182E" w14:paraId="5F013680" w14:textId="77777777" w:rsidTr="00001F8D">
        <w:trPr>
          <w:gridAfter w:val="1"/>
          <w:wAfter w:w="7" w:type="dxa"/>
        </w:trPr>
        <w:tc>
          <w:tcPr>
            <w:tcW w:w="616" w:type="dxa"/>
            <w:tcBorders>
              <w:top w:val="single" w:sz="2" w:space="0" w:color="auto"/>
              <w:bottom w:val="single" w:sz="2" w:space="0" w:color="auto"/>
            </w:tcBorders>
            <w:shd w:val="clear" w:color="auto" w:fill="auto"/>
          </w:tcPr>
          <w:p w14:paraId="2C93CE96" w14:textId="77777777" w:rsidR="00D371C1" w:rsidRPr="0032182E" w:rsidRDefault="00D371C1" w:rsidP="006E4387">
            <w:pPr>
              <w:pStyle w:val="Tabletext"/>
            </w:pPr>
            <w:r w:rsidRPr="0032182E">
              <w:t>122</w:t>
            </w:r>
          </w:p>
        </w:tc>
        <w:tc>
          <w:tcPr>
            <w:tcW w:w="939" w:type="dxa"/>
            <w:tcBorders>
              <w:top w:val="single" w:sz="2" w:space="0" w:color="auto"/>
              <w:bottom w:val="single" w:sz="2" w:space="0" w:color="auto"/>
            </w:tcBorders>
            <w:shd w:val="clear" w:color="auto" w:fill="auto"/>
          </w:tcPr>
          <w:p w14:paraId="3D6927EF"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062DD4B1" w14:textId="77777777" w:rsidR="00D371C1" w:rsidRPr="0032182E" w:rsidRDefault="00D371C1" w:rsidP="006E4387">
            <w:pPr>
              <w:pStyle w:val="Tabletext"/>
            </w:pPr>
            <w:r w:rsidRPr="0032182E">
              <w:t>R23</w:t>
            </w:r>
          </w:p>
        </w:tc>
        <w:tc>
          <w:tcPr>
            <w:tcW w:w="5884" w:type="dxa"/>
            <w:tcBorders>
              <w:top w:val="single" w:sz="2" w:space="0" w:color="auto"/>
              <w:bottom w:val="single" w:sz="2" w:space="0" w:color="auto"/>
            </w:tcBorders>
            <w:shd w:val="clear" w:color="auto" w:fill="auto"/>
          </w:tcPr>
          <w:p w14:paraId="27454E1D" w14:textId="77777777" w:rsidR="00D371C1" w:rsidRPr="0032182E" w:rsidRDefault="00D371C1" w:rsidP="006E4387">
            <w:pPr>
              <w:pStyle w:val="Tabletext"/>
            </w:pPr>
            <w:r w:rsidRPr="0032182E">
              <w:t>A design consisting of:</w:t>
            </w:r>
          </w:p>
          <w:p w14:paraId="28D270C6" w14:textId="77777777" w:rsidR="00D371C1" w:rsidRPr="0032182E" w:rsidRDefault="00D371C1" w:rsidP="006E4387">
            <w:pPr>
              <w:pStyle w:val="Tablea"/>
            </w:pPr>
            <w:r w:rsidRPr="0032182E">
              <w:t>(a) in the background, a representation of an Australian highland scene featuring clouds, mountains, cliffs, vegetation, and three men on horseback; and</w:t>
            </w:r>
          </w:p>
          <w:p w14:paraId="2C3D2549" w14:textId="77777777" w:rsidR="00D371C1" w:rsidRPr="0032182E" w:rsidRDefault="00D371C1" w:rsidP="006E4387">
            <w:pPr>
              <w:pStyle w:val="Tablea"/>
            </w:pPr>
            <w:r w:rsidRPr="0032182E">
              <w:t>(b) in the background, a representation of a homestead with a windmill and horses surrounded by a fence; and</w:t>
            </w:r>
          </w:p>
          <w:p w14:paraId="40CC34B1" w14:textId="77777777" w:rsidR="00D371C1" w:rsidRPr="0032182E" w:rsidRDefault="00D371C1" w:rsidP="006E4387">
            <w:pPr>
              <w:pStyle w:val="Tablea"/>
            </w:pPr>
            <w:r w:rsidRPr="0032182E">
              <w:t>(c) in the foreground, a representation of seven brumbies and a man on horseback carrying a stockman’s whip; and</w:t>
            </w:r>
          </w:p>
          <w:p w14:paraId="750E359A" w14:textId="77777777" w:rsidR="00D371C1" w:rsidRPr="0032182E" w:rsidRDefault="00D371C1" w:rsidP="006E4387">
            <w:pPr>
              <w:pStyle w:val="Tablea"/>
            </w:pPr>
            <w:r w:rsidRPr="0032182E">
              <w:t>(d) the following:</w:t>
            </w:r>
          </w:p>
          <w:p w14:paraId="3D2B43D7" w14:textId="77777777" w:rsidR="00D371C1" w:rsidRPr="0032182E" w:rsidRDefault="00D371C1" w:rsidP="006E4387">
            <w:pPr>
              <w:pStyle w:val="Tablei"/>
            </w:pPr>
            <w:r w:rsidRPr="0032182E">
              <w:t>(i) “The Man from Snowy River”; and</w:t>
            </w:r>
          </w:p>
          <w:p w14:paraId="3FD6625A" w14:textId="77777777" w:rsidR="00D371C1" w:rsidRPr="0032182E" w:rsidRDefault="00D371C1" w:rsidP="006E4387">
            <w:pPr>
              <w:pStyle w:val="Tablei"/>
            </w:pPr>
            <w:r w:rsidRPr="0032182E">
              <w:t>(ii) “50”; and</w:t>
            </w:r>
          </w:p>
          <w:p w14:paraId="1E87E8F8" w14:textId="77777777" w:rsidR="00D371C1" w:rsidRPr="0032182E" w:rsidRDefault="00D371C1" w:rsidP="006E4387">
            <w:pPr>
              <w:pStyle w:val="Tablei"/>
            </w:pPr>
            <w:r w:rsidRPr="0032182E">
              <w:t>(iii) “AWB”.</w:t>
            </w:r>
          </w:p>
        </w:tc>
      </w:tr>
      <w:tr w:rsidR="00D371C1" w:rsidRPr="0032182E" w14:paraId="4480C76D" w14:textId="77777777" w:rsidTr="00001F8D">
        <w:trPr>
          <w:gridAfter w:val="1"/>
          <w:wAfter w:w="7" w:type="dxa"/>
        </w:trPr>
        <w:tc>
          <w:tcPr>
            <w:tcW w:w="616" w:type="dxa"/>
            <w:tcBorders>
              <w:top w:val="single" w:sz="2" w:space="0" w:color="auto"/>
              <w:bottom w:val="single" w:sz="2" w:space="0" w:color="auto"/>
            </w:tcBorders>
            <w:shd w:val="clear" w:color="auto" w:fill="auto"/>
          </w:tcPr>
          <w:p w14:paraId="4C94C67C" w14:textId="77777777" w:rsidR="00D371C1" w:rsidRPr="0032182E" w:rsidRDefault="00D371C1" w:rsidP="006E4387">
            <w:pPr>
              <w:pStyle w:val="Tabletext"/>
            </w:pPr>
            <w:r w:rsidRPr="0032182E">
              <w:lastRenderedPageBreak/>
              <w:t>123</w:t>
            </w:r>
          </w:p>
        </w:tc>
        <w:tc>
          <w:tcPr>
            <w:tcW w:w="939" w:type="dxa"/>
            <w:tcBorders>
              <w:top w:val="single" w:sz="2" w:space="0" w:color="auto"/>
              <w:bottom w:val="single" w:sz="2" w:space="0" w:color="auto"/>
            </w:tcBorders>
            <w:shd w:val="clear" w:color="auto" w:fill="auto"/>
          </w:tcPr>
          <w:p w14:paraId="028F51CD" w14:textId="77777777" w:rsidR="00D371C1" w:rsidRPr="0032182E" w:rsidRDefault="00D371C1" w:rsidP="006E4387">
            <w:pPr>
              <w:pStyle w:val="Tabletext"/>
            </w:pPr>
            <w:r w:rsidRPr="0032182E">
              <w:t>Reverse</w:t>
            </w:r>
          </w:p>
        </w:tc>
        <w:tc>
          <w:tcPr>
            <w:tcW w:w="939" w:type="dxa"/>
            <w:tcBorders>
              <w:top w:val="single" w:sz="2" w:space="0" w:color="auto"/>
              <w:bottom w:val="single" w:sz="2" w:space="0" w:color="auto"/>
            </w:tcBorders>
            <w:shd w:val="clear" w:color="auto" w:fill="auto"/>
          </w:tcPr>
          <w:p w14:paraId="4F41D547" w14:textId="77777777" w:rsidR="00D371C1" w:rsidRPr="0032182E" w:rsidRDefault="00D371C1" w:rsidP="006E4387">
            <w:pPr>
              <w:pStyle w:val="Tabletext"/>
            </w:pPr>
            <w:r w:rsidRPr="0032182E">
              <w:t>R24</w:t>
            </w:r>
          </w:p>
        </w:tc>
        <w:tc>
          <w:tcPr>
            <w:tcW w:w="5884" w:type="dxa"/>
            <w:tcBorders>
              <w:top w:val="single" w:sz="2" w:space="0" w:color="auto"/>
              <w:bottom w:val="single" w:sz="2" w:space="0" w:color="auto"/>
            </w:tcBorders>
            <w:shd w:val="clear" w:color="auto" w:fill="auto"/>
          </w:tcPr>
          <w:p w14:paraId="2B9FDA4A" w14:textId="77777777" w:rsidR="00D371C1" w:rsidRPr="0032182E" w:rsidRDefault="00D371C1" w:rsidP="006E4387">
            <w:pPr>
              <w:pStyle w:val="Tabletext"/>
            </w:pPr>
            <w:r w:rsidRPr="0032182E">
              <w:t>A design consisting of:</w:t>
            </w:r>
          </w:p>
          <w:p w14:paraId="2E861D07" w14:textId="77777777" w:rsidR="00D371C1" w:rsidRPr="0032182E" w:rsidRDefault="00D371C1" w:rsidP="006E4387">
            <w:pPr>
              <w:pStyle w:val="Tablea"/>
            </w:pPr>
            <w:r w:rsidRPr="0032182E">
              <w:t>(a) in the top half of the coin, a representation of an Australian bush scene featuring mountains, trees, a river, a man on horseback, a dog, a man shearing sheep, and seven cows; and</w:t>
            </w:r>
          </w:p>
          <w:p w14:paraId="6A146EB5" w14:textId="2A570C6F" w:rsidR="00D371C1" w:rsidRPr="0032182E" w:rsidRDefault="00D371C1" w:rsidP="006E4387">
            <w:pPr>
              <w:pStyle w:val="Tablea"/>
            </w:pPr>
            <w:r w:rsidRPr="0032182E">
              <w:t>(b) in the bottom half of the coin, in the background, a representation of a late 19</w:t>
            </w:r>
            <w:r w:rsidRPr="0032182E">
              <w:rPr>
                <w:vertAlign w:val="superscript"/>
              </w:rPr>
              <w:t>th</w:t>
            </w:r>
            <w:r w:rsidRPr="0032182E">
              <w:t xml:space="preserve"> century city scene including a line of buildings, a trolley car and a horse</w:t>
            </w:r>
            <w:r w:rsidR="0032182E">
              <w:noBreakHyphen/>
            </w:r>
            <w:r w:rsidRPr="0032182E">
              <w:t>drawn carriage; and</w:t>
            </w:r>
          </w:p>
          <w:p w14:paraId="2CE7F570" w14:textId="77777777" w:rsidR="00D371C1" w:rsidRPr="0032182E" w:rsidRDefault="00D371C1" w:rsidP="006E4387">
            <w:pPr>
              <w:pStyle w:val="Tablea"/>
            </w:pPr>
            <w:r w:rsidRPr="0032182E">
              <w:t>(c) in the bottom half of the coin, in the foreground, a representation of a bookshelf and a man sitting at a desk reading a letter; and</w:t>
            </w:r>
          </w:p>
          <w:p w14:paraId="59BFA1CD" w14:textId="77777777" w:rsidR="00D371C1" w:rsidRPr="0032182E" w:rsidRDefault="00D371C1" w:rsidP="006E4387">
            <w:pPr>
              <w:pStyle w:val="Tablea"/>
            </w:pPr>
            <w:r w:rsidRPr="0032182E">
              <w:t>(d) the following:</w:t>
            </w:r>
          </w:p>
          <w:p w14:paraId="27AF26B1" w14:textId="77777777" w:rsidR="00D371C1" w:rsidRPr="0032182E" w:rsidRDefault="00D371C1" w:rsidP="006E4387">
            <w:pPr>
              <w:pStyle w:val="Tablei"/>
            </w:pPr>
            <w:r w:rsidRPr="0032182E">
              <w:t>(i) “Clancy of the Overflow”; and</w:t>
            </w:r>
          </w:p>
          <w:p w14:paraId="056C1963" w14:textId="77777777" w:rsidR="00D371C1" w:rsidRPr="0032182E" w:rsidRDefault="00D371C1" w:rsidP="006E4387">
            <w:pPr>
              <w:pStyle w:val="Tablei"/>
            </w:pPr>
            <w:r w:rsidRPr="0032182E">
              <w:t>(ii) “50”; and</w:t>
            </w:r>
          </w:p>
          <w:p w14:paraId="1F16B093" w14:textId="77777777" w:rsidR="00D371C1" w:rsidRPr="0032182E" w:rsidRDefault="00D371C1" w:rsidP="006E4387">
            <w:pPr>
              <w:pStyle w:val="Tablei"/>
            </w:pPr>
            <w:r w:rsidRPr="0032182E">
              <w:t>(iii) “AWB”.</w:t>
            </w:r>
          </w:p>
        </w:tc>
      </w:tr>
      <w:tr w:rsidR="00584894" w:rsidRPr="0032182E" w14:paraId="2F10020E" w14:textId="77777777" w:rsidTr="00001F8D">
        <w:trPr>
          <w:gridAfter w:val="1"/>
          <w:wAfter w:w="7" w:type="dxa"/>
        </w:trPr>
        <w:tc>
          <w:tcPr>
            <w:tcW w:w="616" w:type="dxa"/>
            <w:tcBorders>
              <w:top w:val="single" w:sz="2" w:space="0" w:color="auto"/>
              <w:bottom w:val="single" w:sz="2" w:space="0" w:color="auto"/>
            </w:tcBorders>
            <w:shd w:val="clear" w:color="auto" w:fill="auto"/>
          </w:tcPr>
          <w:p w14:paraId="6ED3FF76" w14:textId="3ED6BBCF" w:rsidR="00584894" w:rsidRPr="0032182E" w:rsidRDefault="00584894" w:rsidP="00584894">
            <w:pPr>
              <w:pStyle w:val="Tabletext"/>
            </w:pPr>
            <w:r w:rsidRPr="0032182E">
              <w:t>124</w:t>
            </w:r>
          </w:p>
        </w:tc>
        <w:tc>
          <w:tcPr>
            <w:tcW w:w="939" w:type="dxa"/>
            <w:tcBorders>
              <w:top w:val="single" w:sz="2" w:space="0" w:color="auto"/>
              <w:bottom w:val="single" w:sz="2" w:space="0" w:color="auto"/>
            </w:tcBorders>
            <w:shd w:val="clear" w:color="auto" w:fill="auto"/>
          </w:tcPr>
          <w:p w14:paraId="55FC4CF9" w14:textId="0D399231"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4B21D714" w14:textId="74AA0C6F" w:rsidR="00584894" w:rsidRPr="0032182E" w:rsidRDefault="00584894" w:rsidP="00584894">
            <w:pPr>
              <w:pStyle w:val="Tabletext"/>
            </w:pPr>
            <w:r w:rsidRPr="0032182E">
              <w:t>R25</w:t>
            </w:r>
          </w:p>
        </w:tc>
        <w:tc>
          <w:tcPr>
            <w:tcW w:w="5884" w:type="dxa"/>
            <w:tcBorders>
              <w:top w:val="single" w:sz="2" w:space="0" w:color="auto"/>
              <w:bottom w:val="single" w:sz="2" w:space="0" w:color="auto"/>
            </w:tcBorders>
            <w:shd w:val="clear" w:color="auto" w:fill="auto"/>
          </w:tcPr>
          <w:p w14:paraId="6F98DD85" w14:textId="77777777" w:rsidR="00584894" w:rsidRPr="0032182E" w:rsidRDefault="00584894" w:rsidP="00584894">
            <w:pPr>
              <w:pStyle w:val="Tabletext"/>
            </w:pPr>
            <w:r w:rsidRPr="0032182E">
              <w:t>A design consisting of:</w:t>
            </w:r>
          </w:p>
          <w:p w14:paraId="5677260F" w14:textId="77777777" w:rsidR="00584894" w:rsidRPr="0032182E" w:rsidRDefault="00584894" w:rsidP="00584894">
            <w:pPr>
              <w:pStyle w:val="Tablea"/>
            </w:pPr>
            <w:r w:rsidRPr="0032182E">
              <w:t>(a) in the foreground, four central concentric circles ; and</w:t>
            </w:r>
          </w:p>
          <w:p w14:paraId="33FBF946" w14:textId="77777777" w:rsidR="00584894" w:rsidRPr="0032182E" w:rsidRDefault="00584894" w:rsidP="00584894">
            <w:pPr>
              <w:pStyle w:val="Tablea"/>
            </w:pPr>
            <w:r w:rsidRPr="0032182E">
              <w:t>(b) printed over the circles, a coloured stylised depiction of flames; and</w:t>
            </w:r>
          </w:p>
          <w:p w14:paraId="6496B484" w14:textId="77777777" w:rsidR="00584894" w:rsidRPr="0032182E" w:rsidRDefault="00584894" w:rsidP="00584894">
            <w:pPr>
              <w:pStyle w:val="Tablea"/>
            </w:pPr>
            <w:r w:rsidRPr="0032182E">
              <w:t>(c) in the background, two firefighters in protective clothing standing back to back and holding hoses with water emanating from each hose; and</w:t>
            </w:r>
          </w:p>
          <w:p w14:paraId="04980DBD" w14:textId="77777777" w:rsidR="00584894" w:rsidRPr="0032182E" w:rsidRDefault="00584894" w:rsidP="00584894">
            <w:pPr>
              <w:pStyle w:val="Tablea"/>
            </w:pPr>
            <w:r w:rsidRPr="0032182E">
              <w:t>(d) a stylised, curved framing motif at the base of the figures; and</w:t>
            </w:r>
          </w:p>
          <w:p w14:paraId="5853C0B5" w14:textId="77777777" w:rsidR="00584894" w:rsidRPr="0032182E" w:rsidRDefault="00584894" w:rsidP="00584894">
            <w:pPr>
              <w:pStyle w:val="Tablea"/>
            </w:pPr>
            <w:r w:rsidRPr="0032182E">
              <w:t>(e) behind the firefighters, stylised flames; and</w:t>
            </w:r>
          </w:p>
          <w:p w14:paraId="2014D0AC" w14:textId="77777777" w:rsidR="00584894" w:rsidRPr="0032182E" w:rsidRDefault="00584894" w:rsidP="00584894">
            <w:pPr>
              <w:pStyle w:val="Tablea"/>
            </w:pPr>
            <w:r w:rsidRPr="0032182E">
              <w:t>(f) the following:</w:t>
            </w:r>
          </w:p>
          <w:p w14:paraId="5996260F" w14:textId="77777777" w:rsidR="00584894" w:rsidRPr="0032182E" w:rsidRDefault="00584894" w:rsidP="00584894">
            <w:pPr>
              <w:pStyle w:val="Tablei"/>
            </w:pPr>
            <w:r w:rsidRPr="0032182E">
              <w:t>(i) “FIREFIGHTERS”; and</w:t>
            </w:r>
          </w:p>
          <w:p w14:paraId="6C45064F" w14:textId="6120B543" w:rsidR="00584894" w:rsidRPr="0032182E" w:rsidRDefault="00584894" w:rsidP="00DE371F">
            <w:pPr>
              <w:pStyle w:val="Tablei"/>
            </w:pPr>
            <w:r w:rsidRPr="0032182E">
              <w:t>(ii) “AS”.</w:t>
            </w:r>
          </w:p>
        </w:tc>
      </w:tr>
      <w:tr w:rsidR="00584894" w:rsidRPr="0032182E" w14:paraId="0AD25B68" w14:textId="77777777" w:rsidTr="00001F8D">
        <w:trPr>
          <w:gridAfter w:val="1"/>
          <w:wAfter w:w="7" w:type="dxa"/>
        </w:trPr>
        <w:tc>
          <w:tcPr>
            <w:tcW w:w="616" w:type="dxa"/>
            <w:tcBorders>
              <w:top w:val="single" w:sz="2" w:space="0" w:color="auto"/>
              <w:bottom w:val="single" w:sz="2" w:space="0" w:color="auto"/>
            </w:tcBorders>
            <w:shd w:val="clear" w:color="auto" w:fill="auto"/>
          </w:tcPr>
          <w:p w14:paraId="7773E982" w14:textId="07AF0A09" w:rsidR="00584894" w:rsidRPr="0032182E" w:rsidRDefault="00584894" w:rsidP="00584894">
            <w:pPr>
              <w:pStyle w:val="Tabletext"/>
            </w:pPr>
            <w:r w:rsidRPr="0032182E">
              <w:t>125</w:t>
            </w:r>
          </w:p>
        </w:tc>
        <w:tc>
          <w:tcPr>
            <w:tcW w:w="939" w:type="dxa"/>
            <w:tcBorders>
              <w:top w:val="single" w:sz="2" w:space="0" w:color="auto"/>
              <w:bottom w:val="single" w:sz="2" w:space="0" w:color="auto"/>
            </w:tcBorders>
            <w:shd w:val="clear" w:color="auto" w:fill="auto"/>
          </w:tcPr>
          <w:p w14:paraId="34D215F1" w14:textId="212FE5E9"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7AA07FCF" w14:textId="4593D7A9" w:rsidR="00584894" w:rsidRPr="0032182E" w:rsidRDefault="00584894" w:rsidP="00584894">
            <w:pPr>
              <w:pStyle w:val="Tabletext"/>
            </w:pPr>
            <w:r w:rsidRPr="0032182E">
              <w:t>R26</w:t>
            </w:r>
          </w:p>
        </w:tc>
        <w:tc>
          <w:tcPr>
            <w:tcW w:w="5884" w:type="dxa"/>
            <w:tcBorders>
              <w:top w:val="single" w:sz="2" w:space="0" w:color="auto"/>
              <w:bottom w:val="single" w:sz="2" w:space="0" w:color="auto"/>
            </w:tcBorders>
            <w:shd w:val="clear" w:color="auto" w:fill="auto"/>
          </w:tcPr>
          <w:p w14:paraId="554836C0" w14:textId="7900B05A" w:rsidR="00584894" w:rsidRPr="0032182E" w:rsidRDefault="00584894" w:rsidP="00584894">
            <w:pPr>
              <w:pStyle w:val="Tabletext"/>
            </w:pPr>
            <w:r w:rsidRPr="0032182E">
              <w:t>The same as for item</w:t>
            </w:r>
            <w:r w:rsidR="0032182E" w:rsidRPr="0032182E">
              <w:t> </w:t>
            </w:r>
            <w:r w:rsidRPr="0032182E">
              <w:t xml:space="preserve">124, with the following inserted at the end of </w:t>
            </w:r>
            <w:r w:rsidR="0032182E" w:rsidRPr="0032182E">
              <w:t>paragraph (</w:t>
            </w:r>
            <w:r w:rsidRPr="0032182E">
              <w:t>f):</w:t>
            </w:r>
          </w:p>
          <w:p w14:paraId="4E693652" w14:textId="77777777" w:rsidR="00584894" w:rsidRPr="0032182E" w:rsidRDefault="00584894" w:rsidP="00584894">
            <w:pPr>
              <w:pStyle w:val="Tablei"/>
            </w:pPr>
            <w:r w:rsidRPr="0032182E">
              <w:t>; and</w:t>
            </w:r>
          </w:p>
          <w:p w14:paraId="7A54306A" w14:textId="24FFE2DD" w:rsidR="00584894" w:rsidRPr="0032182E" w:rsidRDefault="00584894" w:rsidP="00DE371F">
            <w:pPr>
              <w:pStyle w:val="Tablei"/>
            </w:pPr>
            <w:r w:rsidRPr="0032182E">
              <w:t>(iii) “C”.</w:t>
            </w:r>
          </w:p>
        </w:tc>
      </w:tr>
      <w:tr w:rsidR="00584894" w:rsidRPr="0032182E" w14:paraId="0C75A8B4" w14:textId="77777777" w:rsidTr="00001F8D">
        <w:trPr>
          <w:gridAfter w:val="1"/>
          <w:wAfter w:w="7" w:type="dxa"/>
        </w:trPr>
        <w:tc>
          <w:tcPr>
            <w:tcW w:w="616" w:type="dxa"/>
            <w:tcBorders>
              <w:top w:val="single" w:sz="2" w:space="0" w:color="auto"/>
              <w:bottom w:val="single" w:sz="2" w:space="0" w:color="auto"/>
            </w:tcBorders>
            <w:shd w:val="clear" w:color="auto" w:fill="auto"/>
          </w:tcPr>
          <w:p w14:paraId="120E002A" w14:textId="57D1C1AD" w:rsidR="00584894" w:rsidRPr="0032182E" w:rsidRDefault="00584894" w:rsidP="00584894">
            <w:pPr>
              <w:pStyle w:val="Tabletext"/>
            </w:pPr>
            <w:r w:rsidRPr="0032182E">
              <w:t>126</w:t>
            </w:r>
          </w:p>
        </w:tc>
        <w:tc>
          <w:tcPr>
            <w:tcW w:w="939" w:type="dxa"/>
            <w:tcBorders>
              <w:top w:val="single" w:sz="2" w:space="0" w:color="auto"/>
              <w:bottom w:val="single" w:sz="2" w:space="0" w:color="auto"/>
            </w:tcBorders>
            <w:shd w:val="clear" w:color="auto" w:fill="auto"/>
          </w:tcPr>
          <w:p w14:paraId="3E28FA17" w14:textId="1F75BD2F" w:rsidR="00584894" w:rsidRPr="0032182E" w:rsidRDefault="00584894" w:rsidP="00584894">
            <w:pPr>
              <w:pStyle w:val="Tabletext"/>
            </w:pPr>
            <w:r w:rsidRPr="0032182E">
              <w:t>Reverses</w:t>
            </w:r>
          </w:p>
        </w:tc>
        <w:tc>
          <w:tcPr>
            <w:tcW w:w="939" w:type="dxa"/>
            <w:tcBorders>
              <w:top w:val="single" w:sz="2" w:space="0" w:color="auto"/>
              <w:bottom w:val="single" w:sz="2" w:space="0" w:color="auto"/>
            </w:tcBorders>
            <w:shd w:val="clear" w:color="auto" w:fill="auto"/>
          </w:tcPr>
          <w:p w14:paraId="450F0BFD" w14:textId="02E783E0" w:rsidR="00584894" w:rsidRPr="0032182E" w:rsidRDefault="00584894" w:rsidP="00584894">
            <w:pPr>
              <w:pStyle w:val="Tabletext"/>
            </w:pPr>
            <w:r w:rsidRPr="0032182E">
              <w:t>R27</w:t>
            </w:r>
          </w:p>
        </w:tc>
        <w:tc>
          <w:tcPr>
            <w:tcW w:w="5884" w:type="dxa"/>
            <w:tcBorders>
              <w:top w:val="single" w:sz="2" w:space="0" w:color="auto"/>
              <w:bottom w:val="single" w:sz="2" w:space="0" w:color="auto"/>
            </w:tcBorders>
            <w:shd w:val="clear" w:color="auto" w:fill="auto"/>
          </w:tcPr>
          <w:p w14:paraId="4C234E41" w14:textId="77777777" w:rsidR="00584894" w:rsidRPr="0032182E" w:rsidRDefault="00584894" w:rsidP="00584894">
            <w:pPr>
              <w:pStyle w:val="Tabletext"/>
            </w:pPr>
            <w:r w:rsidRPr="0032182E">
              <w:t>A design consisting of:</w:t>
            </w:r>
          </w:p>
          <w:p w14:paraId="017DECFF" w14:textId="77777777" w:rsidR="00584894" w:rsidRPr="0032182E" w:rsidRDefault="00584894" w:rsidP="00584894">
            <w:pPr>
              <w:pStyle w:val="Tablea"/>
            </w:pPr>
            <w:r w:rsidRPr="0032182E">
              <w:t>(a) a central circle; and</w:t>
            </w:r>
          </w:p>
          <w:p w14:paraId="56F9B193" w14:textId="4999A99F" w:rsidR="00584894" w:rsidRPr="0032182E" w:rsidRDefault="00584894" w:rsidP="00584894">
            <w:pPr>
              <w:pStyle w:val="Tablea"/>
            </w:pPr>
            <w:r w:rsidRPr="0032182E">
              <w:t xml:space="preserve">(b) surrounding the central circle, two concentric rings made up of a recurring pattern based on the Australian Aboriginal Flag (as proclaimed in the </w:t>
            </w:r>
            <w:r w:rsidRPr="0032182E">
              <w:rPr>
                <w:i/>
              </w:rPr>
              <w:t xml:space="preserve">Flags Act 1953 </w:t>
            </w:r>
            <w:r w:rsidR="0032182E">
              <w:rPr>
                <w:i/>
              </w:rPr>
              <w:noBreakHyphen/>
            </w:r>
            <w:r w:rsidRPr="0032182E">
              <w:rPr>
                <w:i/>
              </w:rPr>
              <w:t xml:space="preserve"> Proclamation (Australian Aboriginal Flag)</w:t>
            </w:r>
            <w:r w:rsidRPr="0032182E">
              <w:t>); and</w:t>
            </w:r>
          </w:p>
          <w:p w14:paraId="441E446C" w14:textId="77777777" w:rsidR="00584894" w:rsidRPr="0032182E" w:rsidRDefault="00584894" w:rsidP="00584894">
            <w:pPr>
              <w:pStyle w:val="Tablea"/>
            </w:pPr>
            <w:r w:rsidRPr="0032182E">
              <w:t>(c) printed over the concentric rings, a coloured ring, half black and half red; and</w:t>
            </w:r>
          </w:p>
          <w:p w14:paraId="5833B761" w14:textId="77777777" w:rsidR="00584894" w:rsidRPr="0032182E" w:rsidRDefault="00584894" w:rsidP="00584894">
            <w:pPr>
              <w:pStyle w:val="Tablea"/>
            </w:pPr>
            <w:r w:rsidRPr="0032182E">
              <w:t xml:space="preserve">(e) the following: </w:t>
            </w:r>
          </w:p>
          <w:p w14:paraId="530EDD67" w14:textId="77777777" w:rsidR="00584894" w:rsidRPr="0032182E" w:rsidRDefault="00584894" w:rsidP="00584894">
            <w:pPr>
              <w:pStyle w:val="Tablei"/>
            </w:pPr>
            <w:r w:rsidRPr="0032182E">
              <w:t>(i) “AUSTRALIAN ABORIGINAL FLAG 1971”; and</w:t>
            </w:r>
          </w:p>
          <w:p w14:paraId="6D4BB542" w14:textId="3FB9D94A" w:rsidR="00584894" w:rsidRPr="0032182E" w:rsidRDefault="00584894" w:rsidP="00DE371F">
            <w:pPr>
              <w:pStyle w:val="Tablei"/>
            </w:pPr>
            <w:r w:rsidRPr="0032182E">
              <w:t>(ii) “AUSTRALIAN ABORIGINAL FLAG 2021”.</w:t>
            </w:r>
          </w:p>
        </w:tc>
      </w:tr>
      <w:tr w:rsidR="00584894" w:rsidRPr="0032182E" w14:paraId="0D83DA90" w14:textId="77777777" w:rsidTr="00001F8D">
        <w:trPr>
          <w:gridAfter w:val="1"/>
          <w:wAfter w:w="7" w:type="dxa"/>
        </w:trPr>
        <w:tc>
          <w:tcPr>
            <w:tcW w:w="616" w:type="dxa"/>
            <w:tcBorders>
              <w:top w:val="single" w:sz="2" w:space="0" w:color="auto"/>
              <w:bottom w:val="single" w:sz="2" w:space="0" w:color="auto"/>
            </w:tcBorders>
            <w:shd w:val="clear" w:color="auto" w:fill="auto"/>
          </w:tcPr>
          <w:p w14:paraId="79D097FA" w14:textId="4D2C8367" w:rsidR="00584894" w:rsidRPr="0032182E" w:rsidRDefault="00584894" w:rsidP="00584894">
            <w:pPr>
              <w:pStyle w:val="Tabletext"/>
            </w:pPr>
            <w:r w:rsidRPr="0032182E">
              <w:t>127</w:t>
            </w:r>
          </w:p>
        </w:tc>
        <w:tc>
          <w:tcPr>
            <w:tcW w:w="939" w:type="dxa"/>
            <w:tcBorders>
              <w:top w:val="single" w:sz="2" w:space="0" w:color="auto"/>
              <w:bottom w:val="single" w:sz="2" w:space="0" w:color="auto"/>
            </w:tcBorders>
            <w:shd w:val="clear" w:color="auto" w:fill="auto"/>
          </w:tcPr>
          <w:p w14:paraId="52635611" w14:textId="5BAA16B4" w:rsidR="00584894" w:rsidRPr="0032182E" w:rsidRDefault="00584894" w:rsidP="00584894">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47E9BAF1" w14:textId="2735E384" w:rsidR="00584894" w:rsidRPr="0032182E" w:rsidRDefault="00584894" w:rsidP="00584894">
            <w:pPr>
              <w:pStyle w:val="Tabletext"/>
            </w:pPr>
            <w:r w:rsidRPr="0032182E">
              <w:t>R28</w:t>
            </w:r>
          </w:p>
        </w:tc>
        <w:tc>
          <w:tcPr>
            <w:tcW w:w="5884" w:type="dxa"/>
            <w:tcBorders>
              <w:top w:val="single" w:sz="2" w:space="0" w:color="auto"/>
              <w:bottom w:val="single" w:sz="2" w:space="0" w:color="auto"/>
            </w:tcBorders>
            <w:shd w:val="clear" w:color="auto" w:fill="auto"/>
          </w:tcPr>
          <w:p w14:paraId="37B05085" w14:textId="77777777" w:rsidR="00584894" w:rsidRPr="0032182E" w:rsidRDefault="00584894" w:rsidP="00584894">
            <w:pPr>
              <w:pStyle w:val="Tabletext"/>
            </w:pPr>
            <w:r w:rsidRPr="0032182E">
              <w:t>A design consisting of a representation of an bull ox standing with its head raised under a tree with blossoms, and the following:</w:t>
            </w:r>
          </w:p>
          <w:p w14:paraId="020DDB3B" w14:textId="77777777" w:rsidR="00584894" w:rsidRPr="0032182E" w:rsidRDefault="00584894" w:rsidP="00584894">
            <w:pPr>
              <w:pStyle w:val="Tablea"/>
            </w:pPr>
            <w:r w:rsidRPr="0032182E">
              <w:t>(a) the Chinese language character  (</w:t>
            </w:r>
            <w:r w:rsidRPr="0032182E">
              <w:rPr>
                <w:rFonts w:eastAsia="MS Mincho" w:hint="eastAsia"/>
              </w:rPr>
              <w:t>牛</w:t>
            </w:r>
            <w:r w:rsidRPr="0032182E">
              <w:rPr>
                <w:rFonts w:eastAsia="MS Gothic"/>
              </w:rPr>
              <w:t xml:space="preserve">), pronounced </w:t>
            </w:r>
            <w:r w:rsidRPr="0032182E">
              <w:rPr>
                <w:rFonts w:eastAsia="MS Gothic"/>
                <w:i/>
              </w:rPr>
              <w:t>niú</w:t>
            </w:r>
            <w:r w:rsidRPr="0032182E">
              <w:rPr>
                <w:rFonts w:eastAsia="MS Gothic"/>
              </w:rPr>
              <w:t xml:space="preserve"> under the Pinyin system and meaning ox; and</w:t>
            </w:r>
          </w:p>
          <w:p w14:paraId="68A022E6" w14:textId="77777777" w:rsidR="00584894" w:rsidRPr="0032182E" w:rsidRDefault="00584894" w:rsidP="00584894">
            <w:pPr>
              <w:pStyle w:val="Tablea"/>
            </w:pPr>
            <w:r w:rsidRPr="0032182E">
              <w:lastRenderedPageBreak/>
              <w:t>(b) “50”; and</w:t>
            </w:r>
          </w:p>
          <w:p w14:paraId="6CB5978D" w14:textId="37DDA5C0" w:rsidR="00584894" w:rsidRPr="0032182E" w:rsidRDefault="00584894" w:rsidP="00DE371F">
            <w:pPr>
              <w:pStyle w:val="Tablea"/>
            </w:pPr>
            <w:r w:rsidRPr="0032182E">
              <w:t>(c) “TD”.</w:t>
            </w:r>
          </w:p>
        </w:tc>
      </w:tr>
      <w:tr w:rsidR="00584894" w:rsidRPr="0032182E" w14:paraId="61B2969C" w14:textId="77777777" w:rsidTr="00001F8D">
        <w:trPr>
          <w:gridAfter w:val="1"/>
          <w:wAfter w:w="7" w:type="dxa"/>
        </w:trPr>
        <w:tc>
          <w:tcPr>
            <w:tcW w:w="616" w:type="dxa"/>
            <w:tcBorders>
              <w:top w:val="single" w:sz="2" w:space="0" w:color="auto"/>
              <w:bottom w:val="single" w:sz="2" w:space="0" w:color="auto"/>
            </w:tcBorders>
            <w:shd w:val="clear" w:color="auto" w:fill="auto"/>
          </w:tcPr>
          <w:p w14:paraId="38C2843C" w14:textId="62AA3C71" w:rsidR="00584894" w:rsidRPr="0032182E" w:rsidRDefault="00584894" w:rsidP="00584894">
            <w:pPr>
              <w:pStyle w:val="Tabletext"/>
            </w:pPr>
            <w:r w:rsidRPr="0032182E">
              <w:lastRenderedPageBreak/>
              <w:t>128</w:t>
            </w:r>
          </w:p>
        </w:tc>
        <w:tc>
          <w:tcPr>
            <w:tcW w:w="939" w:type="dxa"/>
            <w:tcBorders>
              <w:top w:val="single" w:sz="2" w:space="0" w:color="auto"/>
              <w:bottom w:val="single" w:sz="2" w:space="0" w:color="auto"/>
            </w:tcBorders>
            <w:shd w:val="clear" w:color="auto" w:fill="auto"/>
          </w:tcPr>
          <w:p w14:paraId="1957B157" w14:textId="58EC25A2"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543B0B47" w14:textId="766C98BB" w:rsidR="00584894" w:rsidRPr="0032182E" w:rsidRDefault="00584894" w:rsidP="00584894">
            <w:pPr>
              <w:pStyle w:val="Tabletext"/>
            </w:pPr>
            <w:r w:rsidRPr="0032182E">
              <w:t>R29</w:t>
            </w:r>
          </w:p>
        </w:tc>
        <w:tc>
          <w:tcPr>
            <w:tcW w:w="5884" w:type="dxa"/>
            <w:tcBorders>
              <w:top w:val="single" w:sz="2" w:space="0" w:color="auto"/>
              <w:bottom w:val="single" w:sz="2" w:space="0" w:color="auto"/>
            </w:tcBorders>
            <w:shd w:val="clear" w:color="auto" w:fill="auto"/>
          </w:tcPr>
          <w:p w14:paraId="1E8C7F92" w14:textId="77777777" w:rsidR="00584894" w:rsidRPr="0032182E" w:rsidRDefault="00584894" w:rsidP="00584894">
            <w:pPr>
              <w:pStyle w:val="Tabletext"/>
            </w:pPr>
            <w:r w:rsidRPr="0032182E">
              <w:t>A design consisting of:</w:t>
            </w:r>
          </w:p>
          <w:p w14:paraId="0F06CF1F" w14:textId="77777777" w:rsidR="00584894" w:rsidRPr="0032182E" w:rsidRDefault="00584894" w:rsidP="00584894">
            <w:pPr>
              <w:pStyle w:val="Tablea"/>
            </w:pPr>
            <w:r w:rsidRPr="0032182E">
              <w:t>(a) in the background, a stylised representation of willow branches; and</w:t>
            </w:r>
          </w:p>
          <w:p w14:paraId="13448BE4" w14:textId="77777777" w:rsidR="00584894" w:rsidRPr="0032182E" w:rsidRDefault="00584894" w:rsidP="00584894">
            <w:pPr>
              <w:pStyle w:val="Tablea"/>
            </w:pPr>
            <w:r w:rsidRPr="0032182E">
              <w:t>(b) partially obscuring the willow branches, a crescent shape; and</w:t>
            </w:r>
          </w:p>
          <w:p w14:paraId="47B76313" w14:textId="77777777" w:rsidR="00584894" w:rsidRPr="0032182E" w:rsidRDefault="00584894" w:rsidP="00584894">
            <w:pPr>
              <w:pStyle w:val="Tablea"/>
            </w:pPr>
            <w:r w:rsidRPr="0032182E">
              <w:t>(c) in the foreground, partially obscuring the crescent shape; a representation of an ox;</w:t>
            </w:r>
            <w:r w:rsidRPr="0032182E" w:rsidDel="0056490C">
              <w:t xml:space="preserve"> </w:t>
            </w:r>
            <w:r w:rsidRPr="0032182E">
              <w:t>and</w:t>
            </w:r>
          </w:p>
          <w:p w14:paraId="6160A10C" w14:textId="77777777" w:rsidR="00584894" w:rsidRPr="0032182E" w:rsidRDefault="00584894" w:rsidP="00584894">
            <w:pPr>
              <w:pStyle w:val="Tablea"/>
            </w:pPr>
            <w:r w:rsidRPr="0032182E">
              <w:t>(d) surrounded by the crescent shape, the following:</w:t>
            </w:r>
          </w:p>
          <w:p w14:paraId="530F3EB2" w14:textId="77777777" w:rsidR="00584894" w:rsidRPr="0032182E" w:rsidRDefault="00584894" w:rsidP="00584894">
            <w:pPr>
              <w:pStyle w:val="Tablei"/>
              <w:rPr>
                <w:rFonts w:eastAsia="MS Gothic"/>
              </w:rPr>
            </w:pPr>
            <w:r w:rsidRPr="0032182E">
              <w:t>(i) the Chinese language character  (</w:t>
            </w:r>
            <w:r w:rsidRPr="0032182E">
              <w:rPr>
                <w:rFonts w:eastAsia="MS Mincho" w:hint="eastAsia"/>
              </w:rPr>
              <w:t>牛</w:t>
            </w:r>
            <w:r w:rsidRPr="0032182E">
              <w:rPr>
                <w:rFonts w:eastAsia="MS Gothic"/>
              </w:rPr>
              <w:t xml:space="preserve">), pronounced </w:t>
            </w:r>
            <w:r w:rsidRPr="0032182E">
              <w:rPr>
                <w:rFonts w:eastAsia="MS Gothic"/>
                <w:i/>
              </w:rPr>
              <w:t>niú</w:t>
            </w:r>
            <w:r w:rsidRPr="0032182E">
              <w:rPr>
                <w:rFonts w:eastAsia="MS Gothic"/>
              </w:rPr>
              <w:t xml:space="preserve"> under the Pinyin system and meaning ox; and</w:t>
            </w:r>
          </w:p>
          <w:p w14:paraId="0AE51DBD" w14:textId="77777777" w:rsidR="00584894" w:rsidRPr="0032182E" w:rsidRDefault="00584894" w:rsidP="00584894">
            <w:pPr>
              <w:pStyle w:val="Tablei"/>
              <w:rPr>
                <w:rFonts w:eastAsia="MS Gothic"/>
              </w:rPr>
            </w:pPr>
            <w:r w:rsidRPr="0032182E">
              <w:rPr>
                <w:rFonts w:eastAsia="MS Gothic"/>
              </w:rPr>
              <w:t>(ii) “YEAR”; and</w:t>
            </w:r>
          </w:p>
          <w:p w14:paraId="12B2A4CB" w14:textId="77777777" w:rsidR="00584894" w:rsidRPr="0032182E" w:rsidRDefault="00584894" w:rsidP="00584894">
            <w:pPr>
              <w:pStyle w:val="Tablei"/>
              <w:rPr>
                <w:rFonts w:eastAsia="MS Gothic"/>
              </w:rPr>
            </w:pPr>
            <w:r w:rsidRPr="0032182E">
              <w:rPr>
                <w:rFonts w:eastAsia="MS Gothic"/>
              </w:rPr>
              <w:t>(iii) “OF”; and</w:t>
            </w:r>
          </w:p>
          <w:p w14:paraId="6A68BE02" w14:textId="77777777" w:rsidR="00584894" w:rsidRPr="0032182E" w:rsidRDefault="00584894" w:rsidP="00584894">
            <w:pPr>
              <w:pStyle w:val="Tablei"/>
              <w:rPr>
                <w:rFonts w:eastAsia="MS Gothic"/>
              </w:rPr>
            </w:pPr>
            <w:r w:rsidRPr="0032182E">
              <w:rPr>
                <w:rFonts w:eastAsia="MS Gothic"/>
              </w:rPr>
              <w:t>(iv) “THE”; and</w:t>
            </w:r>
          </w:p>
          <w:p w14:paraId="4F4E50C1" w14:textId="77777777" w:rsidR="00584894" w:rsidRPr="0032182E" w:rsidRDefault="00584894" w:rsidP="00584894">
            <w:pPr>
              <w:pStyle w:val="Tablei"/>
              <w:rPr>
                <w:rFonts w:eastAsia="MS Gothic"/>
              </w:rPr>
            </w:pPr>
            <w:r w:rsidRPr="0032182E">
              <w:rPr>
                <w:rFonts w:eastAsia="MS Gothic"/>
              </w:rPr>
              <w:t>(v) “OX”; and</w:t>
            </w:r>
          </w:p>
          <w:p w14:paraId="782C973A" w14:textId="5FD0A72C" w:rsidR="00584894" w:rsidRPr="0032182E" w:rsidRDefault="00584894" w:rsidP="00DE371F">
            <w:pPr>
              <w:pStyle w:val="Tablei"/>
            </w:pPr>
            <w:r w:rsidRPr="0032182E">
              <w:rPr>
                <w:rFonts w:eastAsia="MS Gothic"/>
              </w:rPr>
              <w:t>(vi) “BK”.</w:t>
            </w:r>
          </w:p>
        </w:tc>
      </w:tr>
      <w:tr w:rsidR="00584894" w:rsidRPr="0032182E" w14:paraId="285295CE" w14:textId="77777777" w:rsidTr="00001F8D">
        <w:trPr>
          <w:gridAfter w:val="1"/>
          <w:wAfter w:w="7" w:type="dxa"/>
        </w:trPr>
        <w:tc>
          <w:tcPr>
            <w:tcW w:w="616" w:type="dxa"/>
            <w:tcBorders>
              <w:top w:val="single" w:sz="2" w:space="0" w:color="auto"/>
              <w:bottom w:val="single" w:sz="2" w:space="0" w:color="auto"/>
            </w:tcBorders>
            <w:shd w:val="clear" w:color="auto" w:fill="auto"/>
          </w:tcPr>
          <w:p w14:paraId="66AF6457" w14:textId="4E59A30A" w:rsidR="00584894" w:rsidRPr="0032182E" w:rsidRDefault="00584894" w:rsidP="00584894">
            <w:pPr>
              <w:pStyle w:val="Tabletext"/>
            </w:pPr>
            <w:r w:rsidRPr="0032182E">
              <w:t>129</w:t>
            </w:r>
          </w:p>
        </w:tc>
        <w:tc>
          <w:tcPr>
            <w:tcW w:w="939" w:type="dxa"/>
            <w:tcBorders>
              <w:top w:val="single" w:sz="2" w:space="0" w:color="auto"/>
              <w:bottom w:val="single" w:sz="2" w:space="0" w:color="auto"/>
            </w:tcBorders>
            <w:shd w:val="clear" w:color="auto" w:fill="auto"/>
          </w:tcPr>
          <w:p w14:paraId="71A94527" w14:textId="472B5F60"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05CEEA6C" w14:textId="65F6CEEC" w:rsidR="00584894" w:rsidRPr="0032182E" w:rsidRDefault="00584894" w:rsidP="00584894">
            <w:pPr>
              <w:pStyle w:val="Tabletext"/>
            </w:pPr>
            <w:r w:rsidRPr="0032182E">
              <w:t>R30</w:t>
            </w:r>
          </w:p>
        </w:tc>
        <w:tc>
          <w:tcPr>
            <w:tcW w:w="5884" w:type="dxa"/>
            <w:tcBorders>
              <w:top w:val="single" w:sz="2" w:space="0" w:color="auto"/>
              <w:bottom w:val="single" w:sz="2" w:space="0" w:color="auto"/>
            </w:tcBorders>
            <w:shd w:val="clear" w:color="auto" w:fill="auto"/>
          </w:tcPr>
          <w:p w14:paraId="1E7A265D" w14:textId="34603482" w:rsidR="00584894" w:rsidRPr="0032182E" w:rsidRDefault="00584894" w:rsidP="00584894">
            <w:pPr>
              <w:pStyle w:val="Tabletext"/>
            </w:pPr>
            <w:r w:rsidRPr="0032182E">
              <w:t>The same as for item</w:t>
            </w:r>
            <w:r w:rsidR="0032182E" w:rsidRPr="0032182E">
              <w:t> </w:t>
            </w:r>
            <w:r w:rsidRPr="0032182E">
              <w:t xml:space="preserve">128, with the following inserted at the end of </w:t>
            </w:r>
            <w:r w:rsidR="0032182E" w:rsidRPr="0032182E">
              <w:t>paragraph (</w:t>
            </w:r>
            <w:r w:rsidRPr="0032182E">
              <w:t>d):</w:t>
            </w:r>
          </w:p>
          <w:p w14:paraId="4F1E8B56" w14:textId="77777777" w:rsidR="00584894" w:rsidRPr="0032182E" w:rsidRDefault="00584894" w:rsidP="00DE371F">
            <w:pPr>
              <w:pStyle w:val="Tablei"/>
              <w:rPr>
                <w:rFonts w:eastAsia="MS Gothic"/>
              </w:rPr>
            </w:pPr>
            <w:r w:rsidRPr="0032182E">
              <w:rPr>
                <w:rFonts w:eastAsia="MS Gothic"/>
              </w:rPr>
              <w:t>; and</w:t>
            </w:r>
          </w:p>
          <w:p w14:paraId="6E03F172" w14:textId="5880556A" w:rsidR="00584894" w:rsidRPr="0032182E" w:rsidRDefault="00584894" w:rsidP="00DE371F">
            <w:pPr>
              <w:pStyle w:val="Tablei"/>
            </w:pPr>
            <w:r w:rsidRPr="0032182E">
              <w:rPr>
                <w:rFonts w:eastAsia="MS Gothic"/>
              </w:rPr>
              <w:t>(vii) “X oz .999 Ag” (where “X” is the nominal weight in ounces of the coin, expressed as a whole number or common fraction in Arabic numerals).</w:t>
            </w:r>
          </w:p>
        </w:tc>
      </w:tr>
      <w:tr w:rsidR="00584894" w:rsidRPr="0032182E" w14:paraId="6D7E2256" w14:textId="77777777" w:rsidTr="00001F8D">
        <w:trPr>
          <w:gridAfter w:val="1"/>
          <w:wAfter w:w="7" w:type="dxa"/>
        </w:trPr>
        <w:tc>
          <w:tcPr>
            <w:tcW w:w="616" w:type="dxa"/>
            <w:tcBorders>
              <w:top w:val="single" w:sz="2" w:space="0" w:color="auto"/>
              <w:bottom w:val="single" w:sz="2" w:space="0" w:color="auto"/>
            </w:tcBorders>
            <w:shd w:val="clear" w:color="auto" w:fill="auto"/>
          </w:tcPr>
          <w:p w14:paraId="04D1275E" w14:textId="2FB54762" w:rsidR="00584894" w:rsidRPr="0032182E" w:rsidRDefault="00584894" w:rsidP="00584894">
            <w:pPr>
              <w:pStyle w:val="Tabletext"/>
            </w:pPr>
            <w:r w:rsidRPr="0032182E">
              <w:t>130</w:t>
            </w:r>
          </w:p>
        </w:tc>
        <w:tc>
          <w:tcPr>
            <w:tcW w:w="939" w:type="dxa"/>
            <w:tcBorders>
              <w:top w:val="single" w:sz="2" w:space="0" w:color="auto"/>
              <w:bottom w:val="single" w:sz="2" w:space="0" w:color="auto"/>
            </w:tcBorders>
            <w:shd w:val="clear" w:color="auto" w:fill="auto"/>
          </w:tcPr>
          <w:p w14:paraId="66DFFA64" w14:textId="0C457FD0"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3995C5D7" w14:textId="6144F779" w:rsidR="00584894" w:rsidRPr="0032182E" w:rsidRDefault="00584894" w:rsidP="00584894">
            <w:pPr>
              <w:pStyle w:val="Tabletext"/>
            </w:pPr>
            <w:r w:rsidRPr="0032182E">
              <w:t>R31</w:t>
            </w:r>
          </w:p>
        </w:tc>
        <w:tc>
          <w:tcPr>
            <w:tcW w:w="5884" w:type="dxa"/>
            <w:tcBorders>
              <w:top w:val="single" w:sz="2" w:space="0" w:color="auto"/>
              <w:bottom w:val="single" w:sz="2" w:space="0" w:color="auto"/>
            </w:tcBorders>
            <w:shd w:val="clear" w:color="auto" w:fill="auto"/>
          </w:tcPr>
          <w:p w14:paraId="22323625" w14:textId="33E33827" w:rsidR="00584894" w:rsidRPr="0032182E" w:rsidRDefault="00584894" w:rsidP="00584894">
            <w:pPr>
              <w:pStyle w:val="Tabletext"/>
            </w:pPr>
            <w:r w:rsidRPr="0032182E">
              <w:t>The same as for item</w:t>
            </w:r>
            <w:r w:rsidR="0032182E" w:rsidRPr="0032182E">
              <w:t> </w:t>
            </w:r>
            <w:r w:rsidRPr="0032182E">
              <w:t xml:space="preserve">128, with the following inserted at the end of </w:t>
            </w:r>
            <w:r w:rsidR="0032182E" w:rsidRPr="0032182E">
              <w:t>paragraph (</w:t>
            </w:r>
            <w:r w:rsidRPr="0032182E">
              <w:t>d):</w:t>
            </w:r>
          </w:p>
          <w:p w14:paraId="7B53E934" w14:textId="77777777" w:rsidR="00584894" w:rsidRPr="0032182E" w:rsidRDefault="00584894" w:rsidP="00584894">
            <w:pPr>
              <w:pStyle w:val="Tablei"/>
              <w:rPr>
                <w:rFonts w:eastAsia="MS Gothic"/>
              </w:rPr>
            </w:pPr>
            <w:r w:rsidRPr="0032182E">
              <w:rPr>
                <w:rFonts w:eastAsia="MS Gothic"/>
              </w:rPr>
              <w:t>; and</w:t>
            </w:r>
          </w:p>
          <w:p w14:paraId="41D39815" w14:textId="45E9A6EA" w:rsidR="00584894" w:rsidRPr="0032182E" w:rsidRDefault="00584894" w:rsidP="00DE371F">
            <w:pPr>
              <w:pStyle w:val="Tablei"/>
            </w:pPr>
            <w:r w:rsidRPr="0032182E">
              <w:rPr>
                <w:rFonts w:eastAsia="MS Gothic"/>
              </w:rPr>
              <w:t>(vii) “X oz .9999 Au” (where “X” is the nominal weight in ounces of the coin, expressed as a whole number or common fraction in Arabic numerals).</w:t>
            </w:r>
          </w:p>
        </w:tc>
      </w:tr>
      <w:tr w:rsidR="00584894" w:rsidRPr="0032182E" w14:paraId="1C270FA5" w14:textId="77777777" w:rsidTr="00001F8D">
        <w:trPr>
          <w:gridAfter w:val="1"/>
          <w:wAfter w:w="7" w:type="dxa"/>
        </w:trPr>
        <w:tc>
          <w:tcPr>
            <w:tcW w:w="616" w:type="dxa"/>
            <w:tcBorders>
              <w:top w:val="single" w:sz="2" w:space="0" w:color="auto"/>
              <w:bottom w:val="single" w:sz="2" w:space="0" w:color="auto"/>
            </w:tcBorders>
            <w:shd w:val="clear" w:color="auto" w:fill="auto"/>
          </w:tcPr>
          <w:p w14:paraId="2612DEA6" w14:textId="27B0D50A" w:rsidR="00584894" w:rsidRPr="0032182E" w:rsidRDefault="00584894" w:rsidP="00584894">
            <w:pPr>
              <w:pStyle w:val="Tabletext"/>
            </w:pPr>
            <w:r w:rsidRPr="0032182E">
              <w:t>131</w:t>
            </w:r>
          </w:p>
        </w:tc>
        <w:tc>
          <w:tcPr>
            <w:tcW w:w="939" w:type="dxa"/>
            <w:tcBorders>
              <w:top w:val="single" w:sz="2" w:space="0" w:color="auto"/>
              <w:bottom w:val="single" w:sz="2" w:space="0" w:color="auto"/>
            </w:tcBorders>
            <w:shd w:val="clear" w:color="auto" w:fill="auto"/>
          </w:tcPr>
          <w:p w14:paraId="3CF45880" w14:textId="442503DA"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04F40A4F" w14:textId="5B118BB3" w:rsidR="00584894" w:rsidRPr="0032182E" w:rsidRDefault="00584894" w:rsidP="00584894">
            <w:pPr>
              <w:pStyle w:val="Tabletext"/>
            </w:pPr>
            <w:r w:rsidRPr="0032182E">
              <w:t>R32</w:t>
            </w:r>
          </w:p>
        </w:tc>
        <w:tc>
          <w:tcPr>
            <w:tcW w:w="5884" w:type="dxa"/>
            <w:tcBorders>
              <w:top w:val="single" w:sz="2" w:space="0" w:color="auto"/>
              <w:bottom w:val="single" w:sz="2" w:space="0" w:color="auto"/>
            </w:tcBorders>
            <w:shd w:val="clear" w:color="auto" w:fill="auto"/>
          </w:tcPr>
          <w:p w14:paraId="069B88C8" w14:textId="77777777" w:rsidR="00584894" w:rsidRPr="0032182E" w:rsidRDefault="00584894" w:rsidP="00584894">
            <w:pPr>
              <w:pStyle w:val="Tabletext"/>
            </w:pPr>
            <w:r w:rsidRPr="0032182E">
              <w:t>A design consisting of:</w:t>
            </w:r>
          </w:p>
          <w:p w14:paraId="17DB0393" w14:textId="3C9223FA" w:rsidR="00584894" w:rsidRPr="0032182E" w:rsidRDefault="00584894" w:rsidP="00584894">
            <w:pPr>
              <w:pStyle w:val="Tablea"/>
            </w:pPr>
            <w:r w:rsidRPr="0032182E">
              <w:t xml:space="preserve">(a) a coloured representation of a section of the artwork </w:t>
            </w:r>
            <w:r w:rsidRPr="0032182E">
              <w:rPr>
                <w:i/>
              </w:rPr>
              <w:t>Seven Jijas (sisters)</w:t>
            </w:r>
            <w:r w:rsidRPr="0032182E">
              <w:t xml:space="preserve"> by Wajarri</w:t>
            </w:r>
            <w:r w:rsidR="0032182E">
              <w:noBreakHyphen/>
            </w:r>
            <w:r w:rsidRPr="0032182E">
              <w:t>Noongar artist Christine ‘Jugarnu’ Collard; and</w:t>
            </w:r>
          </w:p>
          <w:p w14:paraId="4824EA9B" w14:textId="77777777" w:rsidR="00584894" w:rsidRPr="0032182E" w:rsidRDefault="00584894" w:rsidP="00584894">
            <w:pPr>
              <w:pStyle w:val="Tablea"/>
            </w:pPr>
            <w:r w:rsidRPr="0032182E">
              <w:t>(b) outside the coloured representation, in the background, five curved lines; and</w:t>
            </w:r>
          </w:p>
          <w:p w14:paraId="4B490BBB" w14:textId="77777777" w:rsidR="00584894" w:rsidRPr="0032182E" w:rsidRDefault="00584894" w:rsidP="00584894">
            <w:pPr>
              <w:pStyle w:val="Tablea"/>
            </w:pPr>
            <w:r w:rsidRPr="0032182E">
              <w:t>(c) superimposed over the lines, representations of seven female figures; and</w:t>
            </w:r>
          </w:p>
          <w:p w14:paraId="4C53F374" w14:textId="77777777" w:rsidR="00584894" w:rsidRPr="0032182E" w:rsidRDefault="00584894" w:rsidP="00584894">
            <w:pPr>
              <w:pStyle w:val="Tablea"/>
            </w:pPr>
            <w:r w:rsidRPr="0032182E">
              <w:t>(d) the following:</w:t>
            </w:r>
          </w:p>
          <w:p w14:paraId="4BAF7FE8" w14:textId="77777777" w:rsidR="00584894" w:rsidRPr="0032182E" w:rsidRDefault="00584894" w:rsidP="00584894">
            <w:pPr>
              <w:pStyle w:val="Tablei"/>
            </w:pPr>
            <w:r w:rsidRPr="0032182E">
              <w:t>(i) “THE SEVEN SISTERS”; and</w:t>
            </w:r>
          </w:p>
          <w:p w14:paraId="213C2A14" w14:textId="18B660EB" w:rsidR="00584894" w:rsidRPr="0032182E" w:rsidRDefault="00584894" w:rsidP="00DE371F">
            <w:pPr>
              <w:pStyle w:val="Tablei"/>
            </w:pPr>
            <w:r w:rsidRPr="0032182E">
              <w:t>(ii) “X oz .999 Ag” (where “X” is the nominal weight in ounces of the coin, expressed as a whole number or common fraction in Arabic numerals).</w:t>
            </w:r>
          </w:p>
        </w:tc>
      </w:tr>
      <w:tr w:rsidR="00584894" w:rsidRPr="0032182E" w14:paraId="34C2A5BB" w14:textId="77777777" w:rsidTr="00001F8D">
        <w:trPr>
          <w:gridAfter w:val="1"/>
          <w:wAfter w:w="7" w:type="dxa"/>
        </w:trPr>
        <w:tc>
          <w:tcPr>
            <w:tcW w:w="616" w:type="dxa"/>
            <w:tcBorders>
              <w:top w:val="single" w:sz="2" w:space="0" w:color="auto"/>
              <w:bottom w:val="single" w:sz="2" w:space="0" w:color="auto"/>
            </w:tcBorders>
            <w:shd w:val="clear" w:color="auto" w:fill="auto"/>
          </w:tcPr>
          <w:p w14:paraId="39A92E5E" w14:textId="24B040E5" w:rsidR="00584894" w:rsidRPr="0032182E" w:rsidRDefault="00584894" w:rsidP="00584894">
            <w:pPr>
              <w:pStyle w:val="Tabletext"/>
            </w:pPr>
            <w:r w:rsidRPr="0032182E">
              <w:t>132</w:t>
            </w:r>
          </w:p>
        </w:tc>
        <w:tc>
          <w:tcPr>
            <w:tcW w:w="939" w:type="dxa"/>
            <w:tcBorders>
              <w:top w:val="single" w:sz="2" w:space="0" w:color="auto"/>
              <w:bottom w:val="single" w:sz="2" w:space="0" w:color="auto"/>
            </w:tcBorders>
            <w:shd w:val="clear" w:color="auto" w:fill="auto"/>
          </w:tcPr>
          <w:p w14:paraId="2A64A191" w14:textId="5D6EBC7C"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71971436" w14:textId="7C41D435" w:rsidR="00584894" w:rsidRPr="0032182E" w:rsidRDefault="00584894" w:rsidP="00584894">
            <w:pPr>
              <w:pStyle w:val="Tabletext"/>
            </w:pPr>
            <w:r w:rsidRPr="0032182E">
              <w:t>R33</w:t>
            </w:r>
          </w:p>
        </w:tc>
        <w:tc>
          <w:tcPr>
            <w:tcW w:w="5884" w:type="dxa"/>
            <w:tcBorders>
              <w:top w:val="single" w:sz="2" w:space="0" w:color="auto"/>
              <w:bottom w:val="single" w:sz="2" w:space="0" w:color="auto"/>
            </w:tcBorders>
            <w:shd w:val="clear" w:color="auto" w:fill="auto"/>
          </w:tcPr>
          <w:p w14:paraId="63BEAF26" w14:textId="77777777" w:rsidR="00584894" w:rsidRPr="0032182E" w:rsidRDefault="00584894" w:rsidP="00584894">
            <w:pPr>
              <w:pStyle w:val="Tabletext"/>
            </w:pPr>
            <w:r w:rsidRPr="0032182E">
              <w:t>A design consisting of:</w:t>
            </w:r>
          </w:p>
          <w:p w14:paraId="25521E92" w14:textId="77777777" w:rsidR="00584894" w:rsidRPr="0032182E" w:rsidRDefault="00584894" w:rsidP="00584894">
            <w:pPr>
              <w:pStyle w:val="Tablea"/>
            </w:pPr>
            <w:r w:rsidRPr="0032182E">
              <w:t>(a) a central circle; and</w:t>
            </w:r>
          </w:p>
          <w:p w14:paraId="5A6B91BE" w14:textId="77777777" w:rsidR="00584894" w:rsidRPr="0032182E" w:rsidRDefault="00584894" w:rsidP="00584894">
            <w:pPr>
              <w:pStyle w:val="Tablea"/>
            </w:pPr>
            <w:r w:rsidRPr="0032182E">
              <w:lastRenderedPageBreak/>
              <w:t>(b) partially obscuring the central circle, stylised lightning bolts emanating from the central circle; and</w:t>
            </w:r>
          </w:p>
          <w:p w14:paraId="6BC30388" w14:textId="77777777" w:rsidR="00584894" w:rsidRPr="0032182E" w:rsidRDefault="00584894" w:rsidP="00584894">
            <w:pPr>
              <w:pStyle w:val="Tablea"/>
            </w:pPr>
            <w:r w:rsidRPr="0032182E">
              <w:t>(c) partially obscuring the central circle, a representation of a parrot, a canon, a man playing a guitar, barbed wire, and a plank of wood; and</w:t>
            </w:r>
          </w:p>
          <w:p w14:paraId="336B6C9F" w14:textId="77777777" w:rsidR="00584894" w:rsidRPr="0032182E" w:rsidRDefault="00584894" w:rsidP="00584894">
            <w:pPr>
              <w:pStyle w:val="Tablea"/>
            </w:pPr>
            <w:r w:rsidRPr="0032182E">
              <w:t>(d) in the background, a pattern of fine concentric circles representing the grooves on a vinyl record; and</w:t>
            </w:r>
          </w:p>
          <w:p w14:paraId="4BEF41F8" w14:textId="54643E20" w:rsidR="00584894" w:rsidRPr="0032182E" w:rsidRDefault="00584894" w:rsidP="00DE371F">
            <w:pPr>
              <w:pStyle w:val="Tablea"/>
            </w:pPr>
            <w:r w:rsidRPr="0032182E">
              <w:t>(e) superimposed over the central circle, the logo of the music rock band AC/DC.</w:t>
            </w:r>
          </w:p>
        </w:tc>
      </w:tr>
      <w:tr w:rsidR="00584894" w:rsidRPr="0032182E" w14:paraId="2B3C4D61" w14:textId="77777777" w:rsidTr="00001F8D">
        <w:trPr>
          <w:gridAfter w:val="1"/>
          <w:wAfter w:w="7" w:type="dxa"/>
        </w:trPr>
        <w:tc>
          <w:tcPr>
            <w:tcW w:w="616" w:type="dxa"/>
            <w:tcBorders>
              <w:top w:val="single" w:sz="2" w:space="0" w:color="auto"/>
              <w:bottom w:val="single" w:sz="2" w:space="0" w:color="auto"/>
            </w:tcBorders>
            <w:shd w:val="clear" w:color="auto" w:fill="auto"/>
          </w:tcPr>
          <w:p w14:paraId="722A2B9E" w14:textId="6315BF99" w:rsidR="00584894" w:rsidRPr="0032182E" w:rsidRDefault="00584894" w:rsidP="00584894">
            <w:pPr>
              <w:pStyle w:val="Tabletext"/>
            </w:pPr>
            <w:r w:rsidRPr="0032182E">
              <w:lastRenderedPageBreak/>
              <w:t>133</w:t>
            </w:r>
          </w:p>
        </w:tc>
        <w:tc>
          <w:tcPr>
            <w:tcW w:w="939" w:type="dxa"/>
            <w:tcBorders>
              <w:top w:val="single" w:sz="2" w:space="0" w:color="auto"/>
              <w:bottom w:val="single" w:sz="2" w:space="0" w:color="auto"/>
            </w:tcBorders>
            <w:shd w:val="clear" w:color="auto" w:fill="auto"/>
          </w:tcPr>
          <w:p w14:paraId="56D84C3A" w14:textId="38DE3F39"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42F1226A" w14:textId="412C33C4" w:rsidR="00584894" w:rsidRPr="0032182E" w:rsidRDefault="00584894" w:rsidP="00584894">
            <w:pPr>
              <w:pStyle w:val="Tabletext"/>
            </w:pPr>
            <w:r w:rsidRPr="0032182E">
              <w:t>R34</w:t>
            </w:r>
          </w:p>
        </w:tc>
        <w:tc>
          <w:tcPr>
            <w:tcW w:w="5884" w:type="dxa"/>
            <w:tcBorders>
              <w:top w:val="single" w:sz="2" w:space="0" w:color="auto"/>
              <w:bottom w:val="single" w:sz="2" w:space="0" w:color="auto"/>
            </w:tcBorders>
            <w:shd w:val="clear" w:color="auto" w:fill="auto"/>
          </w:tcPr>
          <w:p w14:paraId="1741E2AA" w14:textId="77777777" w:rsidR="00584894" w:rsidRPr="0032182E" w:rsidRDefault="00584894" w:rsidP="00584894">
            <w:pPr>
              <w:pStyle w:val="Tabletext"/>
            </w:pPr>
            <w:r w:rsidRPr="0032182E">
              <w:t>A design consisting of:</w:t>
            </w:r>
          </w:p>
          <w:p w14:paraId="55A14BCE" w14:textId="77777777" w:rsidR="00584894" w:rsidRPr="0032182E" w:rsidRDefault="00584894" w:rsidP="00584894">
            <w:pPr>
              <w:pStyle w:val="Tablea"/>
            </w:pPr>
            <w:r w:rsidRPr="0032182E">
              <w:t xml:space="preserve">(a) a central circle enclosing a design based on the cover art of the 1975 Australian release of music rock band AC/DC’s album </w:t>
            </w:r>
            <w:r w:rsidRPr="0032182E">
              <w:rPr>
                <w:i/>
              </w:rPr>
              <w:t>High Voltage</w:t>
            </w:r>
            <w:r w:rsidRPr="0032182E">
              <w:t>; and</w:t>
            </w:r>
          </w:p>
          <w:p w14:paraId="27E5F295"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3B980250" w14:textId="77777777" w:rsidR="00584894" w:rsidRPr="0032182E" w:rsidRDefault="00584894" w:rsidP="00584894">
            <w:pPr>
              <w:pStyle w:val="Tablea"/>
            </w:pPr>
            <w:r w:rsidRPr="0032182E">
              <w:t>(c) the following:</w:t>
            </w:r>
          </w:p>
          <w:p w14:paraId="37C21214" w14:textId="0D5077EF" w:rsidR="00584894" w:rsidRPr="0032182E" w:rsidRDefault="00584894" w:rsidP="00DE371F">
            <w:pPr>
              <w:pStyle w:val="Tablei"/>
            </w:pPr>
            <w:r w:rsidRPr="0032182E">
              <w:t>(i) “45th ANNIVERSARY OF HIGH VOLTAGE ALBUM”.</w:t>
            </w:r>
          </w:p>
        </w:tc>
      </w:tr>
      <w:tr w:rsidR="00584894" w:rsidRPr="0032182E" w14:paraId="3BD628F8" w14:textId="77777777" w:rsidTr="00001F8D">
        <w:trPr>
          <w:gridAfter w:val="1"/>
          <w:wAfter w:w="7" w:type="dxa"/>
        </w:trPr>
        <w:tc>
          <w:tcPr>
            <w:tcW w:w="616" w:type="dxa"/>
            <w:tcBorders>
              <w:top w:val="single" w:sz="2" w:space="0" w:color="auto"/>
              <w:bottom w:val="single" w:sz="2" w:space="0" w:color="auto"/>
            </w:tcBorders>
            <w:shd w:val="clear" w:color="auto" w:fill="auto"/>
          </w:tcPr>
          <w:p w14:paraId="69A27388" w14:textId="26EA8080" w:rsidR="00584894" w:rsidRPr="0032182E" w:rsidRDefault="00584894" w:rsidP="00584894">
            <w:pPr>
              <w:pStyle w:val="Tabletext"/>
            </w:pPr>
            <w:r w:rsidRPr="0032182E">
              <w:t>134</w:t>
            </w:r>
          </w:p>
        </w:tc>
        <w:tc>
          <w:tcPr>
            <w:tcW w:w="939" w:type="dxa"/>
            <w:tcBorders>
              <w:top w:val="single" w:sz="2" w:space="0" w:color="auto"/>
              <w:bottom w:val="single" w:sz="2" w:space="0" w:color="auto"/>
            </w:tcBorders>
            <w:shd w:val="clear" w:color="auto" w:fill="auto"/>
          </w:tcPr>
          <w:p w14:paraId="183705FF" w14:textId="38918687"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11EDB618" w14:textId="41E2BDC9" w:rsidR="00584894" w:rsidRPr="0032182E" w:rsidRDefault="00584894" w:rsidP="00584894">
            <w:pPr>
              <w:pStyle w:val="Tabletext"/>
            </w:pPr>
            <w:r w:rsidRPr="0032182E">
              <w:t>R35</w:t>
            </w:r>
          </w:p>
        </w:tc>
        <w:tc>
          <w:tcPr>
            <w:tcW w:w="5884" w:type="dxa"/>
            <w:tcBorders>
              <w:top w:val="single" w:sz="2" w:space="0" w:color="auto"/>
              <w:bottom w:val="single" w:sz="2" w:space="0" w:color="auto"/>
            </w:tcBorders>
            <w:shd w:val="clear" w:color="auto" w:fill="auto"/>
          </w:tcPr>
          <w:p w14:paraId="00AA49C2" w14:textId="77777777" w:rsidR="00584894" w:rsidRPr="0032182E" w:rsidRDefault="00584894" w:rsidP="00584894">
            <w:pPr>
              <w:pStyle w:val="Tabletext"/>
            </w:pPr>
            <w:r w:rsidRPr="0032182E">
              <w:t>A design consisting of:</w:t>
            </w:r>
          </w:p>
          <w:p w14:paraId="1FDC4C3A" w14:textId="77777777" w:rsidR="00584894" w:rsidRPr="0032182E" w:rsidRDefault="00584894" w:rsidP="00584894">
            <w:pPr>
              <w:pStyle w:val="Tablea"/>
            </w:pPr>
            <w:r w:rsidRPr="0032182E">
              <w:t xml:space="preserve">(a) a central circle enclosing a design based on the cover art of the 1975 Australian release of music rock band AC/DC’s album </w:t>
            </w:r>
            <w:r w:rsidRPr="0032182E">
              <w:rPr>
                <w:i/>
              </w:rPr>
              <w:t>T.N.T</w:t>
            </w:r>
            <w:r w:rsidRPr="0032182E">
              <w:t>; and</w:t>
            </w:r>
          </w:p>
          <w:p w14:paraId="6165221D"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7FDA9E17" w14:textId="77777777" w:rsidR="00584894" w:rsidRPr="0032182E" w:rsidRDefault="00584894" w:rsidP="00584894">
            <w:pPr>
              <w:pStyle w:val="Tablea"/>
            </w:pPr>
            <w:r w:rsidRPr="0032182E">
              <w:t>(c) the following:</w:t>
            </w:r>
          </w:p>
          <w:p w14:paraId="676F81DF" w14:textId="5D83DE0D" w:rsidR="00584894" w:rsidRPr="0032182E" w:rsidRDefault="00584894" w:rsidP="00DE371F">
            <w:pPr>
              <w:pStyle w:val="Tablei"/>
            </w:pPr>
            <w:r w:rsidRPr="0032182E">
              <w:t>(i) “45th ANNIVERSARY OF T.N.T ALBUM”.</w:t>
            </w:r>
          </w:p>
        </w:tc>
      </w:tr>
      <w:tr w:rsidR="00584894" w:rsidRPr="0032182E" w14:paraId="0AAC4EA3" w14:textId="77777777" w:rsidTr="00001F8D">
        <w:trPr>
          <w:gridAfter w:val="1"/>
          <w:wAfter w:w="7" w:type="dxa"/>
        </w:trPr>
        <w:tc>
          <w:tcPr>
            <w:tcW w:w="616" w:type="dxa"/>
            <w:tcBorders>
              <w:top w:val="single" w:sz="2" w:space="0" w:color="auto"/>
              <w:bottom w:val="single" w:sz="2" w:space="0" w:color="auto"/>
            </w:tcBorders>
            <w:shd w:val="clear" w:color="auto" w:fill="auto"/>
          </w:tcPr>
          <w:p w14:paraId="62615F73" w14:textId="15544911" w:rsidR="00584894" w:rsidRPr="0032182E" w:rsidRDefault="00584894" w:rsidP="00584894">
            <w:pPr>
              <w:pStyle w:val="Tabletext"/>
            </w:pPr>
            <w:r w:rsidRPr="0032182E">
              <w:t>135</w:t>
            </w:r>
          </w:p>
        </w:tc>
        <w:tc>
          <w:tcPr>
            <w:tcW w:w="939" w:type="dxa"/>
            <w:tcBorders>
              <w:top w:val="single" w:sz="2" w:space="0" w:color="auto"/>
              <w:bottom w:val="single" w:sz="2" w:space="0" w:color="auto"/>
            </w:tcBorders>
            <w:shd w:val="clear" w:color="auto" w:fill="auto"/>
          </w:tcPr>
          <w:p w14:paraId="4C97B90F" w14:textId="0A2C633E"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73A35F12" w14:textId="63E809C1" w:rsidR="00584894" w:rsidRPr="0032182E" w:rsidRDefault="00584894" w:rsidP="00584894">
            <w:pPr>
              <w:pStyle w:val="Tabletext"/>
            </w:pPr>
            <w:r w:rsidRPr="0032182E">
              <w:t>R36</w:t>
            </w:r>
          </w:p>
        </w:tc>
        <w:tc>
          <w:tcPr>
            <w:tcW w:w="5884" w:type="dxa"/>
            <w:tcBorders>
              <w:top w:val="single" w:sz="2" w:space="0" w:color="auto"/>
              <w:bottom w:val="single" w:sz="2" w:space="0" w:color="auto"/>
            </w:tcBorders>
            <w:shd w:val="clear" w:color="auto" w:fill="auto"/>
          </w:tcPr>
          <w:p w14:paraId="24057D97" w14:textId="77777777" w:rsidR="00584894" w:rsidRPr="0032182E" w:rsidRDefault="00584894" w:rsidP="00584894">
            <w:pPr>
              <w:pStyle w:val="Tabletext"/>
            </w:pPr>
            <w:r w:rsidRPr="0032182E">
              <w:t>A design consisting of:</w:t>
            </w:r>
          </w:p>
          <w:p w14:paraId="01AFCCC5" w14:textId="77777777" w:rsidR="00584894" w:rsidRPr="0032182E" w:rsidRDefault="00584894" w:rsidP="00584894">
            <w:pPr>
              <w:pStyle w:val="Tablea"/>
            </w:pPr>
            <w:r w:rsidRPr="0032182E">
              <w:t xml:space="preserve">(a) a central circle enclosing a design based on the cover art of the 1980 Australian release of music rock band AC/DC’s album </w:t>
            </w:r>
            <w:r w:rsidRPr="0032182E">
              <w:rPr>
                <w:i/>
              </w:rPr>
              <w:t>Back in Black</w:t>
            </w:r>
            <w:r w:rsidRPr="0032182E">
              <w:t>; and</w:t>
            </w:r>
          </w:p>
          <w:p w14:paraId="504F5CE9"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0FAC2B18" w14:textId="77777777" w:rsidR="00584894" w:rsidRPr="0032182E" w:rsidRDefault="00584894" w:rsidP="00584894">
            <w:pPr>
              <w:pStyle w:val="Tablea"/>
            </w:pPr>
            <w:r w:rsidRPr="0032182E">
              <w:t>(c) the following:</w:t>
            </w:r>
          </w:p>
          <w:p w14:paraId="5D832196" w14:textId="4B945A2D" w:rsidR="00584894" w:rsidRPr="0032182E" w:rsidRDefault="00584894" w:rsidP="00DE371F">
            <w:pPr>
              <w:pStyle w:val="Tablei"/>
            </w:pPr>
            <w:r w:rsidRPr="0032182E">
              <w:t>(i) “40th ANNIVERSARY OF BACK IN BLACK ALBUM”.</w:t>
            </w:r>
          </w:p>
        </w:tc>
      </w:tr>
      <w:tr w:rsidR="00584894" w:rsidRPr="0032182E" w14:paraId="33592F8B" w14:textId="77777777" w:rsidTr="00001F8D">
        <w:trPr>
          <w:gridAfter w:val="1"/>
          <w:wAfter w:w="7" w:type="dxa"/>
        </w:trPr>
        <w:tc>
          <w:tcPr>
            <w:tcW w:w="616" w:type="dxa"/>
            <w:tcBorders>
              <w:top w:val="single" w:sz="2" w:space="0" w:color="auto"/>
              <w:bottom w:val="single" w:sz="2" w:space="0" w:color="auto"/>
            </w:tcBorders>
            <w:shd w:val="clear" w:color="auto" w:fill="auto"/>
          </w:tcPr>
          <w:p w14:paraId="6480E77A" w14:textId="0274880F" w:rsidR="00584894" w:rsidRPr="0032182E" w:rsidRDefault="00584894" w:rsidP="00584894">
            <w:pPr>
              <w:pStyle w:val="Tabletext"/>
            </w:pPr>
            <w:r w:rsidRPr="0032182E">
              <w:t>136</w:t>
            </w:r>
          </w:p>
        </w:tc>
        <w:tc>
          <w:tcPr>
            <w:tcW w:w="939" w:type="dxa"/>
            <w:tcBorders>
              <w:top w:val="single" w:sz="2" w:space="0" w:color="auto"/>
              <w:bottom w:val="single" w:sz="2" w:space="0" w:color="auto"/>
            </w:tcBorders>
            <w:shd w:val="clear" w:color="auto" w:fill="auto"/>
          </w:tcPr>
          <w:p w14:paraId="403D10E8" w14:textId="3831639D"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01BE691B" w14:textId="59C75CD1" w:rsidR="00584894" w:rsidRPr="0032182E" w:rsidRDefault="00584894" w:rsidP="00584894">
            <w:pPr>
              <w:pStyle w:val="Tabletext"/>
            </w:pPr>
            <w:r w:rsidRPr="0032182E">
              <w:t>R37</w:t>
            </w:r>
          </w:p>
        </w:tc>
        <w:tc>
          <w:tcPr>
            <w:tcW w:w="5884" w:type="dxa"/>
            <w:tcBorders>
              <w:top w:val="single" w:sz="2" w:space="0" w:color="auto"/>
              <w:bottom w:val="single" w:sz="2" w:space="0" w:color="auto"/>
            </w:tcBorders>
            <w:shd w:val="clear" w:color="auto" w:fill="auto"/>
          </w:tcPr>
          <w:p w14:paraId="5D803888" w14:textId="77777777" w:rsidR="00584894" w:rsidRPr="0032182E" w:rsidRDefault="00584894" w:rsidP="00584894">
            <w:pPr>
              <w:pStyle w:val="Tabletext"/>
            </w:pPr>
            <w:r w:rsidRPr="0032182E">
              <w:t>A design consisting of:</w:t>
            </w:r>
          </w:p>
          <w:p w14:paraId="1B05A05C" w14:textId="77777777" w:rsidR="00584894" w:rsidRPr="0032182E" w:rsidRDefault="00584894" w:rsidP="00584894">
            <w:pPr>
              <w:pStyle w:val="Tablea"/>
            </w:pPr>
            <w:r w:rsidRPr="0032182E">
              <w:t xml:space="preserve">(a) a central circle enclosing a design based on the cover art of the 1995 Australian release of music rock band AC/DC’s album </w:t>
            </w:r>
            <w:r w:rsidRPr="0032182E">
              <w:rPr>
                <w:i/>
              </w:rPr>
              <w:t>Ballbreaker</w:t>
            </w:r>
            <w:r w:rsidRPr="0032182E">
              <w:t>; and</w:t>
            </w:r>
          </w:p>
          <w:p w14:paraId="41E5B2ED"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240E0F35" w14:textId="77777777" w:rsidR="00584894" w:rsidRPr="0032182E" w:rsidRDefault="00584894" w:rsidP="00584894">
            <w:pPr>
              <w:pStyle w:val="Tablea"/>
            </w:pPr>
            <w:r w:rsidRPr="0032182E">
              <w:t>(c) the following:</w:t>
            </w:r>
          </w:p>
          <w:p w14:paraId="00D2D59A" w14:textId="042E620F" w:rsidR="00584894" w:rsidRPr="0032182E" w:rsidRDefault="00584894" w:rsidP="00DE371F">
            <w:pPr>
              <w:pStyle w:val="Tablei"/>
            </w:pPr>
            <w:r w:rsidRPr="0032182E">
              <w:t>(i) “25th ANNIVERSARY OF BALLBREAKER ALBUM”.</w:t>
            </w:r>
          </w:p>
        </w:tc>
      </w:tr>
      <w:tr w:rsidR="00584894" w:rsidRPr="0032182E" w14:paraId="679783ED" w14:textId="77777777" w:rsidTr="00001F8D">
        <w:trPr>
          <w:gridAfter w:val="1"/>
          <w:wAfter w:w="7" w:type="dxa"/>
        </w:trPr>
        <w:tc>
          <w:tcPr>
            <w:tcW w:w="616" w:type="dxa"/>
            <w:tcBorders>
              <w:top w:val="single" w:sz="2" w:space="0" w:color="auto"/>
              <w:bottom w:val="single" w:sz="2" w:space="0" w:color="auto"/>
            </w:tcBorders>
            <w:shd w:val="clear" w:color="auto" w:fill="auto"/>
          </w:tcPr>
          <w:p w14:paraId="6759FE08" w14:textId="283B40B7" w:rsidR="00584894" w:rsidRPr="0032182E" w:rsidRDefault="00584894" w:rsidP="00584894">
            <w:pPr>
              <w:pStyle w:val="Tabletext"/>
            </w:pPr>
            <w:r w:rsidRPr="0032182E">
              <w:t>137</w:t>
            </w:r>
          </w:p>
        </w:tc>
        <w:tc>
          <w:tcPr>
            <w:tcW w:w="939" w:type="dxa"/>
            <w:tcBorders>
              <w:top w:val="single" w:sz="2" w:space="0" w:color="auto"/>
              <w:bottom w:val="single" w:sz="2" w:space="0" w:color="auto"/>
            </w:tcBorders>
            <w:shd w:val="clear" w:color="auto" w:fill="auto"/>
          </w:tcPr>
          <w:p w14:paraId="027362DC" w14:textId="2DEBF46E"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1FA43F41" w14:textId="500CE81E" w:rsidR="00584894" w:rsidRPr="0032182E" w:rsidRDefault="00584894" w:rsidP="00584894">
            <w:pPr>
              <w:pStyle w:val="Tabletext"/>
            </w:pPr>
            <w:r w:rsidRPr="0032182E">
              <w:t>R38</w:t>
            </w:r>
          </w:p>
        </w:tc>
        <w:tc>
          <w:tcPr>
            <w:tcW w:w="5884" w:type="dxa"/>
            <w:tcBorders>
              <w:top w:val="single" w:sz="2" w:space="0" w:color="auto"/>
              <w:bottom w:val="single" w:sz="2" w:space="0" w:color="auto"/>
            </w:tcBorders>
            <w:shd w:val="clear" w:color="auto" w:fill="auto"/>
          </w:tcPr>
          <w:p w14:paraId="7C7A69A2" w14:textId="77777777" w:rsidR="00584894" w:rsidRPr="0032182E" w:rsidRDefault="00584894" w:rsidP="00584894">
            <w:pPr>
              <w:pStyle w:val="Tabletext"/>
            </w:pPr>
            <w:r w:rsidRPr="0032182E">
              <w:t>A design consisting of:</w:t>
            </w:r>
          </w:p>
          <w:p w14:paraId="7F3354BF" w14:textId="77777777" w:rsidR="00584894" w:rsidRPr="0032182E" w:rsidRDefault="00584894" w:rsidP="00584894">
            <w:pPr>
              <w:pStyle w:val="Tablea"/>
            </w:pPr>
            <w:r w:rsidRPr="0032182E">
              <w:lastRenderedPageBreak/>
              <w:t xml:space="preserve">(a) a central circle enclosing a design based on the cover art of the 1976 Australian release of music rock band AC/DC’s album </w:t>
            </w:r>
            <w:r w:rsidRPr="0032182E">
              <w:rPr>
                <w:i/>
              </w:rPr>
              <w:t>Dirty Deeds Done Dirt Cheap</w:t>
            </w:r>
            <w:r w:rsidRPr="0032182E">
              <w:t>; and</w:t>
            </w:r>
          </w:p>
          <w:p w14:paraId="6F472EFA"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18E215F3" w14:textId="77777777" w:rsidR="00584894" w:rsidRPr="0032182E" w:rsidRDefault="00584894" w:rsidP="00584894">
            <w:pPr>
              <w:pStyle w:val="Tablea"/>
            </w:pPr>
            <w:r w:rsidRPr="0032182E">
              <w:t>(c) the following:</w:t>
            </w:r>
          </w:p>
          <w:p w14:paraId="7B1B7655" w14:textId="34A7E64F" w:rsidR="00584894" w:rsidRPr="0032182E" w:rsidRDefault="00584894" w:rsidP="00584894">
            <w:pPr>
              <w:pStyle w:val="Tablei"/>
            </w:pPr>
            <w:r w:rsidRPr="0032182E">
              <w:t>(i) “45th ANNIVERSARY OF DIRTY DEEDS DONE DIRT CHEAP ALBUM”.</w:t>
            </w:r>
          </w:p>
        </w:tc>
      </w:tr>
      <w:tr w:rsidR="00584894" w:rsidRPr="0032182E" w14:paraId="319D4E1C" w14:textId="77777777" w:rsidTr="00001F8D">
        <w:trPr>
          <w:gridAfter w:val="1"/>
          <w:wAfter w:w="7" w:type="dxa"/>
        </w:trPr>
        <w:tc>
          <w:tcPr>
            <w:tcW w:w="616" w:type="dxa"/>
            <w:tcBorders>
              <w:top w:val="single" w:sz="2" w:space="0" w:color="auto"/>
              <w:bottom w:val="single" w:sz="2" w:space="0" w:color="auto"/>
            </w:tcBorders>
            <w:shd w:val="clear" w:color="auto" w:fill="auto"/>
          </w:tcPr>
          <w:p w14:paraId="1156CF83" w14:textId="2D3A67AB" w:rsidR="00584894" w:rsidRPr="0032182E" w:rsidRDefault="00584894" w:rsidP="00584894">
            <w:pPr>
              <w:pStyle w:val="Tabletext"/>
            </w:pPr>
            <w:r w:rsidRPr="0032182E">
              <w:lastRenderedPageBreak/>
              <w:t>138</w:t>
            </w:r>
          </w:p>
        </w:tc>
        <w:tc>
          <w:tcPr>
            <w:tcW w:w="939" w:type="dxa"/>
            <w:tcBorders>
              <w:top w:val="single" w:sz="2" w:space="0" w:color="auto"/>
              <w:bottom w:val="single" w:sz="2" w:space="0" w:color="auto"/>
            </w:tcBorders>
            <w:shd w:val="clear" w:color="auto" w:fill="auto"/>
          </w:tcPr>
          <w:p w14:paraId="4A63A07E" w14:textId="2EA1AD26"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6B10DBAF" w14:textId="0B7C63C0" w:rsidR="00584894" w:rsidRPr="0032182E" w:rsidRDefault="00584894" w:rsidP="00584894">
            <w:pPr>
              <w:pStyle w:val="Tabletext"/>
            </w:pPr>
            <w:r w:rsidRPr="0032182E">
              <w:t>R39</w:t>
            </w:r>
          </w:p>
        </w:tc>
        <w:tc>
          <w:tcPr>
            <w:tcW w:w="5884" w:type="dxa"/>
            <w:tcBorders>
              <w:top w:val="single" w:sz="2" w:space="0" w:color="auto"/>
              <w:bottom w:val="single" w:sz="2" w:space="0" w:color="auto"/>
            </w:tcBorders>
            <w:shd w:val="clear" w:color="auto" w:fill="auto"/>
          </w:tcPr>
          <w:p w14:paraId="559B6CBC" w14:textId="77777777" w:rsidR="00584894" w:rsidRPr="0032182E" w:rsidRDefault="00584894" w:rsidP="00584894">
            <w:pPr>
              <w:pStyle w:val="Tabletext"/>
            </w:pPr>
            <w:r w:rsidRPr="0032182E">
              <w:t>A design consisting of:</w:t>
            </w:r>
          </w:p>
          <w:p w14:paraId="46A75864" w14:textId="77777777" w:rsidR="00584894" w:rsidRPr="0032182E" w:rsidRDefault="00584894" w:rsidP="00584894">
            <w:pPr>
              <w:pStyle w:val="Tablea"/>
            </w:pPr>
            <w:r w:rsidRPr="0032182E">
              <w:t xml:space="preserve">(a) a central circle enclosing a design based on the cover art of the 1981 Australian release of music rock band AC/DC’s album </w:t>
            </w:r>
            <w:r w:rsidRPr="0032182E">
              <w:rPr>
                <w:i/>
              </w:rPr>
              <w:t>For Those About To Rock</w:t>
            </w:r>
            <w:r w:rsidRPr="0032182E">
              <w:t>; and</w:t>
            </w:r>
          </w:p>
          <w:p w14:paraId="1CF6C3FB" w14:textId="77777777" w:rsidR="00584894" w:rsidRPr="0032182E" w:rsidRDefault="00584894" w:rsidP="00584894">
            <w:pPr>
              <w:pStyle w:val="Tablea"/>
            </w:pPr>
            <w:r w:rsidRPr="0032182E">
              <w:t>(b) surrounding the central circle, a black ring printed over fine, concentric circles representing the grooves on a vinyl record; and</w:t>
            </w:r>
          </w:p>
          <w:p w14:paraId="41C92AE2" w14:textId="77777777" w:rsidR="00584894" w:rsidRPr="0032182E" w:rsidRDefault="00584894" w:rsidP="00584894">
            <w:pPr>
              <w:pStyle w:val="Tablea"/>
            </w:pPr>
            <w:r w:rsidRPr="0032182E">
              <w:t>(c) the following:</w:t>
            </w:r>
          </w:p>
          <w:p w14:paraId="00C8C795" w14:textId="0E2B4673" w:rsidR="00584894" w:rsidRPr="0032182E" w:rsidRDefault="00584894" w:rsidP="00584894">
            <w:pPr>
              <w:pStyle w:val="Tablei"/>
            </w:pPr>
            <w:r w:rsidRPr="0032182E">
              <w:t>(i) “40th ANNIVERSARY OF FOR THOSE ABOUT TO ROCK ALBUM”.</w:t>
            </w:r>
          </w:p>
        </w:tc>
      </w:tr>
      <w:tr w:rsidR="00584894" w:rsidRPr="0032182E" w14:paraId="396610BA" w14:textId="77777777" w:rsidTr="00001F8D">
        <w:trPr>
          <w:gridAfter w:val="1"/>
          <w:wAfter w:w="7" w:type="dxa"/>
        </w:trPr>
        <w:tc>
          <w:tcPr>
            <w:tcW w:w="616" w:type="dxa"/>
            <w:tcBorders>
              <w:top w:val="single" w:sz="2" w:space="0" w:color="auto"/>
              <w:bottom w:val="single" w:sz="2" w:space="0" w:color="auto"/>
            </w:tcBorders>
            <w:shd w:val="clear" w:color="auto" w:fill="auto"/>
          </w:tcPr>
          <w:p w14:paraId="509F895C" w14:textId="35BC26DA" w:rsidR="00584894" w:rsidRPr="0032182E" w:rsidRDefault="00584894" w:rsidP="00584894">
            <w:pPr>
              <w:pStyle w:val="Tabletext"/>
            </w:pPr>
            <w:r w:rsidRPr="0032182E">
              <w:t>139</w:t>
            </w:r>
          </w:p>
        </w:tc>
        <w:tc>
          <w:tcPr>
            <w:tcW w:w="939" w:type="dxa"/>
            <w:tcBorders>
              <w:top w:val="single" w:sz="2" w:space="0" w:color="auto"/>
              <w:bottom w:val="single" w:sz="2" w:space="0" w:color="auto"/>
            </w:tcBorders>
            <w:shd w:val="clear" w:color="auto" w:fill="auto"/>
          </w:tcPr>
          <w:p w14:paraId="13655DD9" w14:textId="0326DB8B"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32CE15FD" w14:textId="04C10598" w:rsidR="00584894" w:rsidRPr="0032182E" w:rsidRDefault="00584894" w:rsidP="00584894">
            <w:pPr>
              <w:pStyle w:val="Tabletext"/>
            </w:pPr>
            <w:r w:rsidRPr="0032182E">
              <w:t>R40</w:t>
            </w:r>
          </w:p>
        </w:tc>
        <w:tc>
          <w:tcPr>
            <w:tcW w:w="5884" w:type="dxa"/>
            <w:tcBorders>
              <w:top w:val="single" w:sz="2" w:space="0" w:color="auto"/>
              <w:bottom w:val="single" w:sz="2" w:space="0" w:color="auto"/>
            </w:tcBorders>
            <w:shd w:val="clear" w:color="auto" w:fill="auto"/>
          </w:tcPr>
          <w:p w14:paraId="305C8BBD" w14:textId="77777777" w:rsidR="00584894" w:rsidRPr="0032182E" w:rsidRDefault="00584894" w:rsidP="00584894">
            <w:pPr>
              <w:pStyle w:val="Tabletext"/>
            </w:pPr>
            <w:r w:rsidRPr="0032182E">
              <w:t>A design consisting of:</w:t>
            </w:r>
          </w:p>
          <w:p w14:paraId="6969A3DB" w14:textId="77777777" w:rsidR="00584894" w:rsidRPr="0032182E" w:rsidRDefault="00584894" w:rsidP="00584894">
            <w:pPr>
              <w:pStyle w:val="Tablea"/>
            </w:pPr>
            <w:r w:rsidRPr="0032182E">
              <w:t>(a) a central circle; and</w:t>
            </w:r>
          </w:p>
          <w:p w14:paraId="14BFEC5E" w14:textId="77777777" w:rsidR="00584894" w:rsidRPr="0032182E" w:rsidRDefault="00584894" w:rsidP="00584894">
            <w:pPr>
              <w:pStyle w:val="Tablea"/>
            </w:pPr>
            <w:r w:rsidRPr="0032182E">
              <w:t>(b) at the centre of that, another circle with stylised lightning radiating from it; and</w:t>
            </w:r>
          </w:p>
          <w:p w14:paraId="21DB8387" w14:textId="77777777" w:rsidR="00584894" w:rsidRPr="0032182E" w:rsidRDefault="00584894" w:rsidP="00584894">
            <w:pPr>
              <w:pStyle w:val="Tablea"/>
            </w:pPr>
            <w:r w:rsidRPr="0032182E">
              <w:t>(c) superimposed over the central circle, the logo of the music rock band AC/DC; and</w:t>
            </w:r>
          </w:p>
          <w:p w14:paraId="272E61AE" w14:textId="6D38C3CB" w:rsidR="00584894" w:rsidRPr="0032182E" w:rsidRDefault="00584894" w:rsidP="00584894">
            <w:pPr>
              <w:pStyle w:val="Tablea"/>
            </w:pPr>
            <w:r w:rsidRPr="0032182E">
              <w:t>(d) surrounding the central circle, a black ring printed over fine, concentric circles representing the grooves on a vinyl record.</w:t>
            </w:r>
          </w:p>
        </w:tc>
      </w:tr>
      <w:tr w:rsidR="00584894" w:rsidRPr="0032182E" w14:paraId="014B7D8F" w14:textId="77777777" w:rsidTr="00001F8D">
        <w:trPr>
          <w:gridAfter w:val="1"/>
          <w:wAfter w:w="7" w:type="dxa"/>
        </w:trPr>
        <w:tc>
          <w:tcPr>
            <w:tcW w:w="616" w:type="dxa"/>
            <w:tcBorders>
              <w:top w:val="single" w:sz="2" w:space="0" w:color="auto"/>
              <w:bottom w:val="single" w:sz="2" w:space="0" w:color="auto"/>
            </w:tcBorders>
            <w:shd w:val="clear" w:color="auto" w:fill="auto"/>
          </w:tcPr>
          <w:p w14:paraId="5770ABE8" w14:textId="12C0102A" w:rsidR="00584894" w:rsidRPr="0032182E" w:rsidRDefault="00584894" w:rsidP="00584894">
            <w:pPr>
              <w:pStyle w:val="Tabletext"/>
            </w:pPr>
            <w:r w:rsidRPr="0032182E">
              <w:t>140</w:t>
            </w:r>
          </w:p>
        </w:tc>
        <w:tc>
          <w:tcPr>
            <w:tcW w:w="939" w:type="dxa"/>
            <w:tcBorders>
              <w:top w:val="single" w:sz="2" w:space="0" w:color="auto"/>
              <w:bottom w:val="single" w:sz="2" w:space="0" w:color="auto"/>
            </w:tcBorders>
            <w:shd w:val="clear" w:color="auto" w:fill="auto"/>
          </w:tcPr>
          <w:p w14:paraId="187FCC09" w14:textId="61BB17DC"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79C32632" w14:textId="618F42A3" w:rsidR="00584894" w:rsidRPr="0032182E" w:rsidRDefault="00584894" w:rsidP="00584894">
            <w:pPr>
              <w:pStyle w:val="Tabletext"/>
            </w:pPr>
            <w:r w:rsidRPr="0032182E">
              <w:t>R41</w:t>
            </w:r>
          </w:p>
        </w:tc>
        <w:tc>
          <w:tcPr>
            <w:tcW w:w="5884" w:type="dxa"/>
            <w:tcBorders>
              <w:top w:val="single" w:sz="2" w:space="0" w:color="auto"/>
              <w:bottom w:val="single" w:sz="2" w:space="0" w:color="auto"/>
            </w:tcBorders>
            <w:shd w:val="clear" w:color="auto" w:fill="auto"/>
          </w:tcPr>
          <w:p w14:paraId="2018710E" w14:textId="77777777" w:rsidR="00584894" w:rsidRPr="0032182E" w:rsidRDefault="00584894" w:rsidP="00584894">
            <w:pPr>
              <w:pStyle w:val="Tabletext"/>
            </w:pPr>
            <w:r w:rsidRPr="0032182E">
              <w:t>A design consisting of:</w:t>
            </w:r>
          </w:p>
          <w:p w14:paraId="64B5EE9D" w14:textId="77777777" w:rsidR="00584894" w:rsidRPr="0032182E" w:rsidRDefault="00584894" w:rsidP="00584894">
            <w:pPr>
              <w:pStyle w:val="Tablea"/>
            </w:pPr>
            <w:r w:rsidRPr="0032182E">
              <w:t>(a) immediately inside the rim of the coin, a circular border; and</w:t>
            </w:r>
          </w:p>
          <w:p w14:paraId="328FF6A5" w14:textId="77777777" w:rsidR="00584894" w:rsidRPr="0032182E" w:rsidRDefault="00584894" w:rsidP="00584894">
            <w:pPr>
              <w:pStyle w:val="Tablea"/>
            </w:pPr>
            <w:r w:rsidRPr="0032182E">
              <w:t>(b) in the foreground, partially obscuring the border, a stylised representation of a spinner dolphin; and</w:t>
            </w:r>
          </w:p>
          <w:p w14:paraId="57F5EA36" w14:textId="77777777" w:rsidR="00584894" w:rsidRPr="0032182E" w:rsidRDefault="00584894" w:rsidP="00584894">
            <w:pPr>
              <w:pStyle w:val="Tablea"/>
            </w:pPr>
            <w:r w:rsidRPr="0032182E">
              <w:t>(c) in the background, the ocean, the sun and the sky; and</w:t>
            </w:r>
          </w:p>
          <w:p w14:paraId="10270465" w14:textId="77777777" w:rsidR="00584894" w:rsidRPr="0032182E" w:rsidRDefault="00584894" w:rsidP="00584894">
            <w:pPr>
              <w:pStyle w:val="Tablea"/>
            </w:pPr>
            <w:r w:rsidRPr="0032182E">
              <w:t>(d) the following:</w:t>
            </w:r>
          </w:p>
          <w:p w14:paraId="43E043F3" w14:textId="77777777" w:rsidR="00584894" w:rsidRPr="0032182E" w:rsidRDefault="00584894" w:rsidP="00584894">
            <w:pPr>
              <w:pStyle w:val="Tablei"/>
            </w:pPr>
            <w:r w:rsidRPr="0032182E">
              <w:t>(i) “SPINNER DOLPHIN”; and</w:t>
            </w:r>
          </w:p>
          <w:p w14:paraId="4E9D3D74" w14:textId="0369F3F1" w:rsidR="00584894" w:rsidRPr="0032182E" w:rsidRDefault="00584894" w:rsidP="00584894">
            <w:pPr>
              <w:pStyle w:val="Tablei"/>
            </w:pPr>
            <w:r w:rsidRPr="0032182E">
              <w:t>(ii) “X oz .999 FINE SILVER” (where “X” is the nominal weight in ounces of the coin, expressed as a whole number or a common fraction in Arabic numerals).</w:t>
            </w:r>
          </w:p>
        </w:tc>
      </w:tr>
      <w:tr w:rsidR="00584894" w:rsidRPr="0032182E" w14:paraId="699DE558" w14:textId="77777777" w:rsidTr="00001F8D">
        <w:trPr>
          <w:gridAfter w:val="1"/>
          <w:wAfter w:w="7" w:type="dxa"/>
        </w:trPr>
        <w:tc>
          <w:tcPr>
            <w:tcW w:w="616" w:type="dxa"/>
            <w:tcBorders>
              <w:top w:val="single" w:sz="2" w:space="0" w:color="auto"/>
              <w:bottom w:val="single" w:sz="2" w:space="0" w:color="auto"/>
            </w:tcBorders>
            <w:shd w:val="clear" w:color="auto" w:fill="auto"/>
          </w:tcPr>
          <w:p w14:paraId="520B7FAE" w14:textId="584252A9" w:rsidR="00584894" w:rsidRPr="0032182E" w:rsidRDefault="00584894" w:rsidP="00584894">
            <w:pPr>
              <w:pStyle w:val="Tabletext"/>
            </w:pPr>
            <w:r w:rsidRPr="0032182E">
              <w:t>141</w:t>
            </w:r>
          </w:p>
        </w:tc>
        <w:tc>
          <w:tcPr>
            <w:tcW w:w="939" w:type="dxa"/>
            <w:tcBorders>
              <w:top w:val="single" w:sz="2" w:space="0" w:color="auto"/>
              <w:bottom w:val="single" w:sz="2" w:space="0" w:color="auto"/>
            </w:tcBorders>
            <w:shd w:val="clear" w:color="auto" w:fill="auto"/>
          </w:tcPr>
          <w:p w14:paraId="1E2E2841" w14:textId="0502552E"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6BCB0A9F" w14:textId="458A8194" w:rsidR="00584894" w:rsidRPr="0032182E" w:rsidRDefault="00584894" w:rsidP="00584894">
            <w:pPr>
              <w:pStyle w:val="Tabletext"/>
            </w:pPr>
            <w:r w:rsidRPr="0032182E">
              <w:t>R42</w:t>
            </w:r>
          </w:p>
        </w:tc>
        <w:tc>
          <w:tcPr>
            <w:tcW w:w="5884" w:type="dxa"/>
            <w:tcBorders>
              <w:top w:val="single" w:sz="2" w:space="0" w:color="auto"/>
              <w:bottom w:val="single" w:sz="2" w:space="0" w:color="auto"/>
            </w:tcBorders>
            <w:shd w:val="clear" w:color="auto" w:fill="auto"/>
          </w:tcPr>
          <w:p w14:paraId="44A47751" w14:textId="77777777" w:rsidR="00584894" w:rsidRPr="0032182E" w:rsidRDefault="00584894" w:rsidP="00584894">
            <w:pPr>
              <w:pStyle w:val="Tabletext"/>
            </w:pPr>
            <w:r w:rsidRPr="0032182E">
              <w:t>A triangular design consisting of:</w:t>
            </w:r>
          </w:p>
          <w:p w14:paraId="74823052" w14:textId="1151022F" w:rsidR="00584894" w:rsidRPr="0032182E" w:rsidRDefault="00584894" w:rsidP="00584894">
            <w:pPr>
              <w:pStyle w:val="Tablea"/>
            </w:pPr>
            <w:r w:rsidRPr="0032182E">
              <w:t>(a) an ornamental border comprised of the following elements from artwork by Adriaan</w:t>
            </w:r>
            <w:r w:rsidR="004A1705" w:rsidRPr="0032182E">
              <w:t xml:space="preserve"> </w:t>
            </w:r>
            <w:r w:rsidRPr="0032182E">
              <w:t>de Jong:</w:t>
            </w:r>
          </w:p>
          <w:p w14:paraId="4184A815" w14:textId="77777777" w:rsidR="00584894" w:rsidRPr="0032182E" w:rsidRDefault="00584894" w:rsidP="00584894">
            <w:pPr>
              <w:pStyle w:val="Tablei"/>
            </w:pPr>
            <w:r w:rsidRPr="0032182E">
              <w:t>(i) a coat of arms bearing the Dutch East India Company logo; and</w:t>
            </w:r>
          </w:p>
          <w:p w14:paraId="193115DB" w14:textId="77777777" w:rsidR="00584894" w:rsidRPr="0032182E" w:rsidRDefault="00584894" w:rsidP="00584894">
            <w:pPr>
              <w:pStyle w:val="Tablei"/>
            </w:pPr>
            <w:r w:rsidRPr="0032182E">
              <w:t>(ii) a male figure holding a representation of the coat of arms of the village of Zuiddorpe in the Netherlands; and</w:t>
            </w:r>
          </w:p>
          <w:p w14:paraId="0B203F70" w14:textId="77777777" w:rsidR="00584894" w:rsidRPr="0032182E" w:rsidRDefault="00584894" w:rsidP="00584894">
            <w:pPr>
              <w:pStyle w:val="Tablei"/>
            </w:pPr>
            <w:r w:rsidRPr="0032182E">
              <w:t>(iii) a female figure holding a representation of the coat of arms of the province of Zeeland in the Netherlands; and</w:t>
            </w:r>
          </w:p>
          <w:p w14:paraId="6F2E6D19" w14:textId="77777777" w:rsidR="00584894" w:rsidRPr="0032182E" w:rsidRDefault="00584894" w:rsidP="00584894">
            <w:pPr>
              <w:pStyle w:val="Tablei"/>
            </w:pPr>
            <w:r w:rsidRPr="0032182E">
              <w:lastRenderedPageBreak/>
              <w:t>(iv) ribbons, flowers and fruit; and</w:t>
            </w:r>
          </w:p>
          <w:p w14:paraId="631C47E0" w14:textId="77777777" w:rsidR="00584894" w:rsidRPr="0032182E" w:rsidRDefault="00584894" w:rsidP="00584894">
            <w:pPr>
              <w:pStyle w:val="Tablea"/>
            </w:pPr>
            <w:r w:rsidRPr="0032182E">
              <w:t xml:space="preserve">(b) a representation of the </w:t>
            </w:r>
            <w:r w:rsidRPr="0032182E">
              <w:rPr>
                <w:i/>
              </w:rPr>
              <w:t>Zuytdorp</w:t>
            </w:r>
            <w:r w:rsidRPr="0032182E">
              <w:t xml:space="preserve"> vessel in full sail; and</w:t>
            </w:r>
          </w:p>
          <w:p w14:paraId="4EFE3683" w14:textId="77777777" w:rsidR="00584894" w:rsidRPr="0032182E" w:rsidRDefault="00584894" w:rsidP="00584894">
            <w:pPr>
              <w:pStyle w:val="Tablea"/>
            </w:pPr>
            <w:r w:rsidRPr="0032182E">
              <w:t>(c) the following:</w:t>
            </w:r>
          </w:p>
          <w:p w14:paraId="097E2D23" w14:textId="77777777" w:rsidR="00584894" w:rsidRPr="0032182E" w:rsidRDefault="00584894" w:rsidP="00584894">
            <w:pPr>
              <w:pStyle w:val="Tablei"/>
            </w:pPr>
            <w:r w:rsidRPr="0032182E">
              <w:t>(i) “ZUYTDORP” written upside down; and</w:t>
            </w:r>
          </w:p>
          <w:p w14:paraId="4896609F" w14:textId="77777777" w:rsidR="00584894" w:rsidRPr="0032182E" w:rsidRDefault="00584894" w:rsidP="00584894">
            <w:pPr>
              <w:pStyle w:val="Tablei"/>
            </w:pPr>
            <w:r w:rsidRPr="0032182E">
              <w:t>(ii) “Xoz .9999 Au” written upside down (where “X” is the nominal weight in ounces of the coin, expressed as a whole number or a common fraction in Arabic numerals); and</w:t>
            </w:r>
          </w:p>
          <w:p w14:paraId="67635AC3" w14:textId="71B217A7" w:rsidR="00584894" w:rsidRPr="0032182E" w:rsidRDefault="00584894" w:rsidP="00584894">
            <w:pPr>
              <w:pStyle w:val="Tablei"/>
            </w:pPr>
            <w:r w:rsidRPr="0032182E">
              <w:t>(iii) “1712” written upside down.</w:t>
            </w:r>
          </w:p>
        </w:tc>
      </w:tr>
      <w:tr w:rsidR="00584894" w:rsidRPr="0032182E" w14:paraId="39205AAA" w14:textId="77777777" w:rsidTr="00001F8D">
        <w:trPr>
          <w:gridAfter w:val="1"/>
          <w:wAfter w:w="7" w:type="dxa"/>
        </w:trPr>
        <w:tc>
          <w:tcPr>
            <w:tcW w:w="616" w:type="dxa"/>
            <w:tcBorders>
              <w:top w:val="single" w:sz="2" w:space="0" w:color="auto"/>
              <w:bottom w:val="single" w:sz="2" w:space="0" w:color="auto"/>
            </w:tcBorders>
            <w:shd w:val="clear" w:color="auto" w:fill="auto"/>
          </w:tcPr>
          <w:p w14:paraId="55B0E0C9" w14:textId="7304DF7D" w:rsidR="00584894" w:rsidRPr="0032182E" w:rsidRDefault="00584894" w:rsidP="00584894">
            <w:pPr>
              <w:pStyle w:val="Tabletext"/>
            </w:pPr>
            <w:r w:rsidRPr="0032182E">
              <w:lastRenderedPageBreak/>
              <w:t>142</w:t>
            </w:r>
          </w:p>
        </w:tc>
        <w:tc>
          <w:tcPr>
            <w:tcW w:w="939" w:type="dxa"/>
            <w:tcBorders>
              <w:top w:val="single" w:sz="2" w:space="0" w:color="auto"/>
              <w:bottom w:val="single" w:sz="2" w:space="0" w:color="auto"/>
            </w:tcBorders>
            <w:shd w:val="clear" w:color="auto" w:fill="auto"/>
          </w:tcPr>
          <w:p w14:paraId="7DAC6BAA" w14:textId="2C8D1B93" w:rsidR="00584894" w:rsidRPr="0032182E" w:rsidRDefault="00584894" w:rsidP="00584894">
            <w:pPr>
              <w:pStyle w:val="Tabletext"/>
            </w:pPr>
            <w:r w:rsidRPr="0032182E">
              <w:t>Reverse</w:t>
            </w:r>
          </w:p>
        </w:tc>
        <w:tc>
          <w:tcPr>
            <w:tcW w:w="939" w:type="dxa"/>
            <w:tcBorders>
              <w:top w:val="single" w:sz="2" w:space="0" w:color="auto"/>
              <w:bottom w:val="single" w:sz="2" w:space="0" w:color="auto"/>
            </w:tcBorders>
            <w:shd w:val="clear" w:color="auto" w:fill="auto"/>
          </w:tcPr>
          <w:p w14:paraId="5AAB4122" w14:textId="3C679737" w:rsidR="00584894" w:rsidRPr="0032182E" w:rsidRDefault="00584894" w:rsidP="00584894">
            <w:pPr>
              <w:pStyle w:val="Tabletext"/>
            </w:pPr>
            <w:r w:rsidRPr="0032182E">
              <w:t>R43</w:t>
            </w:r>
          </w:p>
        </w:tc>
        <w:tc>
          <w:tcPr>
            <w:tcW w:w="5884" w:type="dxa"/>
            <w:tcBorders>
              <w:top w:val="single" w:sz="2" w:space="0" w:color="auto"/>
              <w:bottom w:val="single" w:sz="2" w:space="0" w:color="auto"/>
            </w:tcBorders>
            <w:shd w:val="clear" w:color="auto" w:fill="auto"/>
          </w:tcPr>
          <w:p w14:paraId="24BF8C13" w14:textId="05AEABA1" w:rsidR="00584894" w:rsidRPr="0032182E" w:rsidRDefault="00584894" w:rsidP="00584894">
            <w:pPr>
              <w:pStyle w:val="Tabletext"/>
            </w:pPr>
            <w:r w:rsidRPr="0032182E">
              <w:t>The same as for item</w:t>
            </w:r>
            <w:r w:rsidR="0032182E" w:rsidRPr="0032182E">
              <w:t> </w:t>
            </w:r>
            <w:r w:rsidRPr="0032182E">
              <w:t xml:space="preserve">141, except in </w:t>
            </w:r>
            <w:r w:rsidR="0032182E" w:rsidRPr="0032182E">
              <w:t>paragraph (</w:t>
            </w:r>
            <w:r w:rsidRPr="0032182E">
              <w:t xml:space="preserve">c) omit </w:t>
            </w:r>
            <w:r w:rsidR="0032182E" w:rsidRPr="0032182E">
              <w:t>subparagraph (</w:t>
            </w:r>
            <w:r w:rsidRPr="0032182E">
              <w:t>ii) and substitute:</w:t>
            </w:r>
          </w:p>
          <w:p w14:paraId="76EE903D" w14:textId="37953AFD" w:rsidR="00584894" w:rsidRPr="0032182E" w:rsidRDefault="00584894" w:rsidP="00584894">
            <w:pPr>
              <w:pStyle w:val="Tablei"/>
            </w:pPr>
            <w:r w:rsidRPr="0032182E">
              <w:t>(ii) “Xoz. 999 Ag” written upside down (where “X” is the nominal weight in ounces of the coin, expressed as a whole number or a common fraction in Arabic numerals); and</w:t>
            </w:r>
          </w:p>
        </w:tc>
      </w:tr>
      <w:tr w:rsidR="000D2E52" w:rsidRPr="0032182E" w14:paraId="2AD18B79" w14:textId="77777777" w:rsidTr="00001F8D">
        <w:trPr>
          <w:gridAfter w:val="1"/>
          <w:wAfter w:w="7" w:type="dxa"/>
        </w:trPr>
        <w:tc>
          <w:tcPr>
            <w:tcW w:w="616" w:type="dxa"/>
            <w:tcBorders>
              <w:top w:val="single" w:sz="2" w:space="0" w:color="auto"/>
              <w:bottom w:val="single" w:sz="2" w:space="0" w:color="auto"/>
            </w:tcBorders>
            <w:shd w:val="clear" w:color="auto" w:fill="auto"/>
          </w:tcPr>
          <w:p w14:paraId="010A1871" w14:textId="59B894DF" w:rsidR="000D2E52" w:rsidRPr="0032182E" w:rsidRDefault="000D2E52" w:rsidP="000D2E52">
            <w:pPr>
              <w:pStyle w:val="Tabletext"/>
            </w:pPr>
            <w:r w:rsidRPr="0032182E">
              <w:t>143</w:t>
            </w:r>
          </w:p>
        </w:tc>
        <w:tc>
          <w:tcPr>
            <w:tcW w:w="939" w:type="dxa"/>
            <w:tcBorders>
              <w:top w:val="single" w:sz="2" w:space="0" w:color="auto"/>
              <w:bottom w:val="single" w:sz="2" w:space="0" w:color="auto"/>
            </w:tcBorders>
            <w:shd w:val="clear" w:color="auto" w:fill="auto"/>
          </w:tcPr>
          <w:p w14:paraId="7B58574D" w14:textId="31298370"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071A2448" w14:textId="20A4211A" w:rsidR="000D2E52" w:rsidRPr="0032182E" w:rsidRDefault="000D2E52" w:rsidP="000D2E52">
            <w:pPr>
              <w:pStyle w:val="Tabletext"/>
            </w:pPr>
            <w:r w:rsidRPr="0032182E">
              <w:t>R44</w:t>
            </w:r>
          </w:p>
        </w:tc>
        <w:tc>
          <w:tcPr>
            <w:tcW w:w="5884" w:type="dxa"/>
            <w:tcBorders>
              <w:top w:val="single" w:sz="2" w:space="0" w:color="auto"/>
              <w:bottom w:val="single" w:sz="2" w:space="0" w:color="auto"/>
            </w:tcBorders>
            <w:shd w:val="clear" w:color="auto" w:fill="auto"/>
          </w:tcPr>
          <w:p w14:paraId="564C8A83" w14:textId="77777777" w:rsidR="000D2E52" w:rsidRPr="0032182E" w:rsidRDefault="000D2E52" w:rsidP="000D2E52">
            <w:pPr>
              <w:pStyle w:val="Tabletext"/>
            </w:pPr>
            <w:r w:rsidRPr="0032182E">
              <w:t>A design consisting of a representation of a toy echidna made from wood, with the legs and spines made from rope, and the following:</w:t>
            </w:r>
          </w:p>
          <w:p w14:paraId="10EE8E30" w14:textId="78185D1A" w:rsidR="000D2E52" w:rsidRPr="0032182E" w:rsidRDefault="000D2E52" w:rsidP="000D2E52">
            <w:pPr>
              <w:pStyle w:val="Tablea"/>
            </w:pPr>
            <w:r w:rsidRPr="0032182E">
              <w:t>(a) “5”.</w:t>
            </w:r>
          </w:p>
        </w:tc>
      </w:tr>
      <w:tr w:rsidR="000D2E52" w:rsidRPr="0032182E" w14:paraId="4CE259F6" w14:textId="77777777" w:rsidTr="00001F8D">
        <w:trPr>
          <w:gridAfter w:val="1"/>
          <w:wAfter w:w="7" w:type="dxa"/>
        </w:trPr>
        <w:tc>
          <w:tcPr>
            <w:tcW w:w="616" w:type="dxa"/>
            <w:tcBorders>
              <w:top w:val="single" w:sz="2" w:space="0" w:color="auto"/>
              <w:bottom w:val="single" w:sz="2" w:space="0" w:color="auto"/>
            </w:tcBorders>
            <w:shd w:val="clear" w:color="auto" w:fill="auto"/>
          </w:tcPr>
          <w:p w14:paraId="43E07819" w14:textId="7C7037C4" w:rsidR="000D2E52" w:rsidRPr="0032182E" w:rsidRDefault="000D2E52" w:rsidP="000D2E52">
            <w:pPr>
              <w:pStyle w:val="Tabletext"/>
            </w:pPr>
            <w:r w:rsidRPr="0032182E">
              <w:t>144</w:t>
            </w:r>
          </w:p>
        </w:tc>
        <w:tc>
          <w:tcPr>
            <w:tcW w:w="939" w:type="dxa"/>
            <w:tcBorders>
              <w:top w:val="single" w:sz="2" w:space="0" w:color="auto"/>
              <w:bottom w:val="single" w:sz="2" w:space="0" w:color="auto"/>
            </w:tcBorders>
            <w:shd w:val="clear" w:color="auto" w:fill="auto"/>
          </w:tcPr>
          <w:p w14:paraId="156C3A71" w14:textId="0550A414"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740AAEFB" w14:textId="01B3598D" w:rsidR="000D2E52" w:rsidRPr="0032182E" w:rsidRDefault="000D2E52" w:rsidP="000D2E52">
            <w:pPr>
              <w:pStyle w:val="Tabletext"/>
            </w:pPr>
            <w:r w:rsidRPr="0032182E">
              <w:t>R45</w:t>
            </w:r>
          </w:p>
        </w:tc>
        <w:tc>
          <w:tcPr>
            <w:tcW w:w="5884" w:type="dxa"/>
            <w:tcBorders>
              <w:top w:val="single" w:sz="2" w:space="0" w:color="auto"/>
              <w:bottom w:val="single" w:sz="2" w:space="0" w:color="auto"/>
            </w:tcBorders>
            <w:shd w:val="clear" w:color="auto" w:fill="auto"/>
          </w:tcPr>
          <w:p w14:paraId="239D309D" w14:textId="77777777" w:rsidR="000D2E52" w:rsidRPr="0032182E" w:rsidRDefault="000D2E52" w:rsidP="000D2E52">
            <w:pPr>
              <w:pStyle w:val="Tabletext"/>
            </w:pPr>
            <w:r w:rsidRPr="0032182E">
              <w:t>A design consisting of a representation of a plastic toy platypus swimming amongst bubbles and the following:</w:t>
            </w:r>
          </w:p>
          <w:p w14:paraId="58E7BA49" w14:textId="1F1ED222" w:rsidR="000D2E52" w:rsidRPr="0032182E" w:rsidRDefault="000D2E52" w:rsidP="000D2E52">
            <w:pPr>
              <w:pStyle w:val="Tablea"/>
            </w:pPr>
            <w:r w:rsidRPr="0032182E">
              <w:t>(a) “20”.</w:t>
            </w:r>
          </w:p>
        </w:tc>
      </w:tr>
      <w:tr w:rsidR="000D2E52" w:rsidRPr="0032182E" w14:paraId="5C7EA92B" w14:textId="77777777" w:rsidTr="00001F8D">
        <w:trPr>
          <w:gridAfter w:val="1"/>
          <w:wAfter w:w="7" w:type="dxa"/>
        </w:trPr>
        <w:tc>
          <w:tcPr>
            <w:tcW w:w="616" w:type="dxa"/>
            <w:tcBorders>
              <w:top w:val="single" w:sz="2" w:space="0" w:color="auto"/>
              <w:bottom w:val="single" w:sz="2" w:space="0" w:color="auto"/>
            </w:tcBorders>
            <w:shd w:val="clear" w:color="auto" w:fill="auto"/>
          </w:tcPr>
          <w:p w14:paraId="22A20B3C" w14:textId="51A76D74" w:rsidR="000D2E52" w:rsidRPr="0032182E" w:rsidRDefault="000D2E52" w:rsidP="000D2E52">
            <w:pPr>
              <w:pStyle w:val="Tabletext"/>
            </w:pPr>
            <w:r w:rsidRPr="0032182E">
              <w:t>145</w:t>
            </w:r>
          </w:p>
        </w:tc>
        <w:tc>
          <w:tcPr>
            <w:tcW w:w="939" w:type="dxa"/>
            <w:tcBorders>
              <w:top w:val="single" w:sz="2" w:space="0" w:color="auto"/>
              <w:bottom w:val="single" w:sz="2" w:space="0" w:color="auto"/>
            </w:tcBorders>
            <w:shd w:val="clear" w:color="auto" w:fill="auto"/>
          </w:tcPr>
          <w:p w14:paraId="3D95C09C" w14:textId="4A61E5D1"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350AE2E9" w14:textId="28BA6EF9" w:rsidR="000D2E52" w:rsidRPr="0032182E" w:rsidRDefault="000D2E52" w:rsidP="000D2E52">
            <w:pPr>
              <w:pStyle w:val="Tabletext"/>
            </w:pPr>
            <w:r w:rsidRPr="0032182E">
              <w:t>R46</w:t>
            </w:r>
          </w:p>
        </w:tc>
        <w:tc>
          <w:tcPr>
            <w:tcW w:w="5884" w:type="dxa"/>
            <w:tcBorders>
              <w:top w:val="single" w:sz="2" w:space="0" w:color="auto"/>
              <w:bottom w:val="single" w:sz="2" w:space="0" w:color="auto"/>
            </w:tcBorders>
            <w:shd w:val="clear" w:color="auto" w:fill="auto"/>
          </w:tcPr>
          <w:p w14:paraId="1DB69A33" w14:textId="77777777" w:rsidR="000D2E52" w:rsidRPr="0032182E" w:rsidRDefault="000D2E52" w:rsidP="000D2E52">
            <w:pPr>
              <w:pStyle w:val="Tabletext"/>
            </w:pPr>
            <w:r w:rsidRPr="0032182E">
              <w:t>A design consisting of a representation of four plush toy kangaroos and the following:</w:t>
            </w:r>
          </w:p>
          <w:p w14:paraId="7DAFCDFF" w14:textId="74D2AF99" w:rsidR="000D2E52" w:rsidRPr="0032182E" w:rsidRDefault="000D2E52" w:rsidP="000D2E52">
            <w:pPr>
              <w:pStyle w:val="Tablea"/>
            </w:pPr>
            <w:r w:rsidRPr="0032182E">
              <w:t>(a) “1 DOLLAR”.</w:t>
            </w:r>
          </w:p>
        </w:tc>
      </w:tr>
      <w:tr w:rsidR="000D2E52" w:rsidRPr="0032182E" w14:paraId="080F2B67" w14:textId="77777777" w:rsidTr="00001F8D">
        <w:trPr>
          <w:gridAfter w:val="1"/>
          <w:wAfter w:w="7" w:type="dxa"/>
        </w:trPr>
        <w:tc>
          <w:tcPr>
            <w:tcW w:w="616" w:type="dxa"/>
            <w:tcBorders>
              <w:top w:val="single" w:sz="2" w:space="0" w:color="auto"/>
              <w:bottom w:val="single" w:sz="2" w:space="0" w:color="auto"/>
            </w:tcBorders>
            <w:shd w:val="clear" w:color="auto" w:fill="auto"/>
          </w:tcPr>
          <w:p w14:paraId="022CC871" w14:textId="55D8AF87" w:rsidR="000D2E52" w:rsidRPr="0032182E" w:rsidRDefault="000D2E52" w:rsidP="000D2E52">
            <w:pPr>
              <w:pStyle w:val="Tabletext"/>
            </w:pPr>
            <w:r w:rsidRPr="0032182E">
              <w:t>146</w:t>
            </w:r>
          </w:p>
        </w:tc>
        <w:tc>
          <w:tcPr>
            <w:tcW w:w="939" w:type="dxa"/>
            <w:tcBorders>
              <w:top w:val="single" w:sz="2" w:space="0" w:color="auto"/>
              <w:bottom w:val="single" w:sz="2" w:space="0" w:color="auto"/>
            </w:tcBorders>
            <w:shd w:val="clear" w:color="auto" w:fill="auto"/>
          </w:tcPr>
          <w:p w14:paraId="0B124729" w14:textId="47EBC86B" w:rsidR="000D2E52" w:rsidRPr="0032182E" w:rsidRDefault="000D2E52" w:rsidP="000D2E52">
            <w:pPr>
              <w:pStyle w:val="Tabletext"/>
            </w:pPr>
            <w:r w:rsidRPr="0032182E">
              <w:t xml:space="preserve">Reverse </w:t>
            </w:r>
          </w:p>
        </w:tc>
        <w:tc>
          <w:tcPr>
            <w:tcW w:w="939" w:type="dxa"/>
            <w:tcBorders>
              <w:top w:val="single" w:sz="2" w:space="0" w:color="auto"/>
              <w:bottom w:val="single" w:sz="2" w:space="0" w:color="auto"/>
            </w:tcBorders>
            <w:shd w:val="clear" w:color="auto" w:fill="auto"/>
          </w:tcPr>
          <w:p w14:paraId="57409489" w14:textId="3B748F0E" w:rsidR="000D2E52" w:rsidRPr="0032182E" w:rsidRDefault="000D2E52" w:rsidP="000D2E52">
            <w:pPr>
              <w:pStyle w:val="Tabletext"/>
            </w:pPr>
            <w:r w:rsidRPr="0032182E">
              <w:t>R47</w:t>
            </w:r>
          </w:p>
        </w:tc>
        <w:tc>
          <w:tcPr>
            <w:tcW w:w="5884" w:type="dxa"/>
            <w:tcBorders>
              <w:top w:val="single" w:sz="2" w:space="0" w:color="auto"/>
              <w:bottom w:val="single" w:sz="2" w:space="0" w:color="auto"/>
            </w:tcBorders>
            <w:shd w:val="clear" w:color="auto" w:fill="auto"/>
          </w:tcPr>
          <w:p w14:paraId="167BD16F" w14:textId="77777777" w:rsidR="000D2E52" w:rsidRPr="0032182E" w:rsidRDefault="000D2E52" w:rsidP="000D2E52">
            <w:pPr>
              <w:pStyle w:val="Tabletext"/>
            </w:pPr>
            <w:r w:rsidRPr="0032182E">
              <w:t>A design consisting of a stylised representation of wattle flowers, leaves and pollen and the following:</w:t>
            </w:r>
          </w:p>
          <w:p w14:paraId="638F35C8" w14:textId="3AF7F758" w:rsidR="000D2E52" w:rsidRPr="0032182E" w:rsidRDefault="000D2E52" w:rsidP="000D2E52">
            <w:pPr>
              <w:pStyle w:val="Tablea"/>
            </w:pPr>
            <w:r w:rsidRPr="0032182E">
              <w:t>(a) “AS”.</w:t>
            </w:r>
          </w:p>
        </w:tc>
      </w:tr>
      <w:tr w:rsidR="000D2E52" w:rsidRPr="0032182E" w14:paraId="1C61A4BC" w14:textId="77777777" w:rsidTr="00001F8D">
        <w:trPr>
          <w:gridAfter w:val="1"/>
          <w:wAfter w:w="7" w:type="dxa"/>
        </w:trPr>
        <w:tc>
          <w:tcPr>
            <w:tcW w:w="616" w:type="dxa"/>
            <w:tcBorders>
              <w:top w:val="single" w:sz="2" w:space="0" w:color="auto"/>
              <w:bottom w:val="single" w:sz="2" w:space="0" w:color="auto"/>
            </w:tcBorders>
            <w:shd w:val="clear" w:color="auto" w:fill="auto"/>
          </w:tcPr>
          <w:p w14:paraId="4900B78E" w14:textId="10E4F782" w:rsidR="000D2E52" w:rsidRPr="0032182E" w:rsidRDefault="000D2E52" w:rsidP="000D2E52">
            <w:pPr>
              <w:pStyle w:val="Tabletext"/>
            </w:pPr>
            <w:r w:rsidRPr="0032182E">
              <w:t>147</w:t>
            </w:r>
          </w:p>
        </w:tc>
        <w:tc>
          <w:tcPr>
            <w:tcW w:w="939" w:type="dxa"/>
            <w:tcBorders>
              <w:top w:val="single" w:sz="2" w:space="0" w:color="auto"/>
              <w:bottom w:val="single" w:sz="2" w:space="0" w:color="auto"/>
            </w:tcBorders>
            <w:shd w:val="clear" w:color="auto" w:fill="auto"/>
          </w:tcPr>
          <w:p w14:paraId="3B8E91B6" w14:textId="45627B28"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6778C5C3" w14:textId="6E1B8D10" w:rsidR="000D2E52" w:rsidRPr="0032182E" w:rsidRDefault="000D2E52" w:rsidP="000D2E52">
            <w:pPr>
              <w:pStyle w:val="Tabletext"/>
            </w:pPr>
            <w:r w:rsidRPr="0032182E">
              <w:t>R48</w:t>
            </w:r>
          </w:p>
        </w:tc>
        <w:tc>
          <w:tcPr>
            <w:tcW w:w="5884" w:type="dxa"/>
            <w:tcBorders>
              <w:top w:val="single" w:sz="2" w:space="0" w:color="auto"/>
              <w:bottom w:val="single" w:sz="2" w:space="0" w:color="auto"/>
            </w:tcBorders>
            <w:shd w:val="clear" w:color="auto" w:fill="auto"/>
          </w:tcPr>
          <w:p w14:paraId="342B694E" w14:textId="77777777" w:rsidR="000D2E52" w:rsidRPr="0032182E" w:rsidRDefault="000D2E52" w:rsidP="000D2E52">
            <w:pPr>
              <w:pStyle w:val="Tabletext"/>
            </w:pPr>
            <w:r w:rsidRPr="0032182E">
              <w:t>A design consisting of:</w:t>
            </w:r>
          </w:p>
          <w:p w14:paraId="0073A79D" w14:textId="77777777" w:rsidR="000D2E52" w:rsidRPr="0032182E" w:rsidRDefault="000D2E52" w:rsidP="000D2E52">
            <w:pPr>
              <w:pStyle w:val="Tablea"/>
            </w:pPr>
            <w:r w:rsidRPr="0032182E">
              <w:t>(a) in the background, a stylised representation of a checkered flag; and</w:t>
            </w:r>
          </w:p>
          <w:p w14:paraId="6FF1D014" w14:textId="77777777" w:rsidR="000D2E52" w:rsidRPr="0032182E" w:rsidRDefault="000D2E52" w:rsidP="000D2E52">
            <w:pPr>
              <w:pStyle w:val="Tablea"/>
            </w:pPr>
            <w:r w:rsidRPr="0032182E">
              <w:t>(b) in the foreground, partially obscuring the flag, a colour image of a 1970 HT Holden Monaro GTS 350 race car; and</w:t>
            </w:r>
          </w:p>
          <w:p w14:paraId="2AC88940" w14:textId="77777777" w:rsidR="000D2E52" w:rsidRPr="0032182E" w:rsidRDefault="000D2E52" w:rsidP="000D2E52">
            <w:pPr>
              <w:pStyle w:val="Tablea"/>
            </w:pPr>
            <w:r w:rsidRPr="0032182E">
              <w:t>(c) partially obscured by the race car, a coloured design consisting of bands of black, red and yellow slashes; and</w:t>
            </w:r>
          </w:p>
          <w:p w14:paraId="6A463689" w14:textId="77777777" w:rsidR="000D2E52" w:rsidRPr="0032182E" w:rsidRDefault="000D2E52" w:rsidP="000D2E52">
            <w:pPr>
              <w:pStyle w:val="Tablea"/>
            </w:pPr>
            <w:r w:rsidRPr="0032182E">
              <w:t>(d) the following:</w:t>
            </w:r>
          </w:p>
          <w:p w14:paraId="22A72141" w14:textId="77777777" w:rsidR="000D2E52" w:rsidRPr="0032182E" w:rsidRDefault="000D2E52" w:rsidP="000D2E52">
            <w:pPr>
              <w:pStyle w:val="Tablei"/>
            </w:pPr>
            <w:r w:rsidRPr="0032182E">
              <w:t>(i) “60 YEARS”; and</w:t>
            </w:r>
          </w:p>
          <w:p w14:paraId="00B37B48" w14:textId="77777777" w:rsidR="000D2E52" w:rsidRPr="0032182E" w:rsidRDefault="000D2E52" w:rsidP="000D2E52">
            <w:pPr>
              <w:pStyle w:val="Tablei"/>
            </w:pPr>
            <w:r w:rsidRPr="0032182E">
              <w:t>(ii) “SUPERCARS”; and</w:t>
            </w:r>
          </w:p>
          <w:p w14:paraId="008D2345" w14:textId="77777777" w:rsidR="000D2E52" w:rsidRPr="0032182E" w:rsidRDefault="000D2E52" w:rsidP="000D2E52">
            <w:pPr>
              <w:pStyle w:val="Tablei"/>
            </w:pPr>
            <w:r w:rsidRPr="0032182E">
              <w:t>(iii) “ATCC 1970”; and</w:t>
            </w:r>
          </w:p>
          <w:p w14:paraId="418EC4B1" w14:textId="77777777" w:rsidR="000D2E52" w:rsidRPr="0032182E" w:rsidRDefault="000D2E52" w:rsidP="000D2E52">
            <w:pPr>
              <w:pStyle w:val="Tablei"/>
            </w:pPr>
            <w:r w:rsidRPr="0032182E">
              <w:t>(iv) “Holden HT Monaro GTS 350”; and</w:t>
            </w:r>
          </w:p>
          <w:p w14:paraId="1F47B118" w14:textId="0287055A" w:rsidR="000D2E52" w:rsidRPr="0032182E" w:rsidRDefault="000D2E52" w:rsidP="000D2E52">
            <w:pPr>
              <w:pStyle w:val="Tablei"/>
            </w:pPr>
            <w:r w:rsidRPr="0032182E">
              <w:t>(v) “50”.</w:t>
            </w:r>
          </w:p>
        </w:tc>
      </w:tr>
      <w:tr w:rsidR="000D2E52" w:rsidRPr="0032182E" w14:paraId="2FB7BFE3" w14:textId="77777777" w:rsidTr="00001F8D">
        <w:trPr>
          <w:gridAfter w:val="1"/>
          <w:wAfter w:w="7" w:type="dxa"/>
        </w:trPr>
        <w:tc>
          <w:tcPr>
            <w:tcW w:w="616" w:type="dxa"/>
            <w:tcBorders>
              <w:top w:val="single" w:sz="2" w:space="0" w:color="auto"/>
              <w:bottom w:val="single" w:sz="2" w:space="0" w:color="auto"/>
            </w:tcBorders>
            <w:shd w:val="clear" w:color="auto" w:fill="auto"/>
          </w:tcPr>
          <w:p w14:paraId="68F990EB" w14:textId="23760ABF" w:rsidR="000D2E52" w:rsidRPr="0032182E" w:rsidRDefault="000D2E52" w:rsidP="000D2E52">
            <w:pPr>
              <w:pStyle w:val="Tabletext"/>
            </w:pPr>
            <w:r w:rsidRPr="0032182E">
              <w:t>148</w:t>
            </w:r>
          </w:p>
        </w:tc>
        <w:tc>
          <w:tcPr>
            <w:tcW w:w="939" w:type="dxa"/>
            <w:tcBorders>
              <w:top w:val="single" w:sz="2" w:space="0" w:color="auto"/>
              <w:bottom w:val="single" w:sz="2" w:space="0" w:color="auto"/>
            </w:tcBorders>
            <w:shd w:val="clear" w:color="auto" w:fill="auto"/>
          </w:tcPr>
          <w:p w14:paraId="4939724B" w14:textId="5DF6E363"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3BE288CE" w14:textId="637E2D9F" w:rsidR="000D2E52" w:rsidRPr="0032182E" w:rsidRDefault="000D2E52" w:rsidP="000D2E52">
            <w:pPr>
              <w:pStyle w:val="Tabletext"/>
            </w:pPr>
            <w:r w:rsidRPr="0032182E">
              <w:t>R49</w:t>
            </w:r>
          </w:p>
        </w:tc>
        <w:tc>
          <w:tcPr>
            <w:tcW w:w="5884" w:type="dxa"/>
            <w:tcBorders>
              <w:top w:val="single" w:sz="2" w:space="0" w:color="auto"/>
              <w:bottom w:val="single" w:sz="2" w:space="0" w:color="auto"/>
            </w:tcBorders>
            <w:shd w:val="clear" w:color="auto" w:fill="auto"/>
          </w:tcPr>
          <w:p w14:paraId="4340BEAB" w14:textId="77777777" w:rsidR="000D2E52" w:rsidRPr="0032182E" w:rsidRDefault="000D2E52" w:rsidP="000D2E52">
            <w:pPr>
              <w:pStyle w:val="Tabletext"/>
            </w:pPr>
            <w:r w:rsidRPr="0032182E">
              <w:t>A design consisting of:</w:t>
            </w:r>
          </w:p>
          <w:p w14:paraId="25DF7014" w14:textId="77777777" w:rsidR="000D2E52" w:rsidRPr="0032182E" w:rsidRDefault="000D2E52" w:rsidP="000D2E52">
            <w:pPr>
              <w:pStyle w:val="Tablea"/>
            </w:pPr>
            <w:r w:rsidRPr="0032182E">
              <w:t>(a) in the background, a stylised representation of a checkered flag; and</w:t>
            </w:r>
          </w:p>
          <w:p w14:paraId="07DB6D76" w14:textId="77777777" w:rsidR="000D2E52" w:rsidRPr="0032182E" w:rsidRDefault="000D2E52" w:rsidP="000D2E52">
            <w:pPr>
              <w:pStyle w:val="Tablea"/>
            </w:pPr>
            <w:r w:rsidRPr="0032182E">
              <w:t>(b) in the foreground, partially obscuring the flag, a colour image of a 1971 Chevrolet Camaro ZL1 race car; and</w:t>
            </w:r>
          </w:p>
          <w:p w14:paraId="0802F235" w14:textId="77777777" w:rsidR="000D2E52" w:rsidRPr="0032182E" w:rsidRDefault="000D2E52" w:rsidP="000D2E52">
            <w:pPr>
              <w:pStyle w:val="Tablea"/>
            </w:pPr>
            <w:r w:rsidRPr="0032182E">
              <w:lastRenderedPageBreak/>
              <w:t>(c) partially obscured by the race car, a coloured design consisting of bands of black, red and white slashes; and</w:t>
            </w:r>
          </w:p>
          <w:p w14:paraId="7412806A" w14:textId="77777777" w:rsidR="000D2E52" w:rsidRPr="0032182E" w:rsidRDefault="000D2E52" w:rsidP="000D2E52">
            <w:pPr>
              <w:pStyle w:val="Tablea"/>
            </w:pPr>
            <w:r w:rsidRPr="0032182E">
              <w:t>(d) the following:</w:t>
            </w:r>
          </w:p>
          <w:p w14:paraId="04D56650" w14:textId="77777777" w:rsidR="000D2E52" w:rsidRPr="0032182E" w:rsidRDefault="000D2E52" w:rsidP="000D2E52">
            <w:pPr>
              <w:pStyle w:val="Tablei"/>
            </w:pPr>
            <w:r w:rsidRPr="0032182E">
              <w:t>(i) “60 YEARS”; and</w:t>
            </w:r>
          </w:p>
          <w:p w14:paraId="09C2ABA9" w14:textId="77777777" w:rsidR="000D2E52" w:rsidRPr="0032182E" w:rsidRDefault="000D2E52" w:rsidP="000D2E52">
            <w:pPr>
              <w:pStyle w:val="Tablei"/>
            </w:pPr>
            <w:r w:rsidRPr="0032182E">
              <w:t>(ii) “SUPERCARS”; and</w:t>
            </w:r>
          </w:p>
          <w:p w14:paraId="0C402666" w14:textId="77777777" w:rsidR="000D2E52" w:rsidRPr="0032182E" w:rsidRDefault="000D2E52" w:rsidP="000D2E52">
            <w:pPr>
              <w:pStyle w:val="Tablei"/>
            </w:pPr>
            <w:r w:rsidRPr="0032182E">
              <w:t>(iii) “ATCC 1971”; and</w:t>
            </w:r>
          </w:p>
          <w:p w14:paraId="140DCCC8" w14:textId="05B91ADC" w:rsidR="000D2E52" w:rsidRPr="0032182E" w:rsidRDefault="000D2E52" w:rsidP="000D2E52">
            <w:pPr>
              <w:pStyle w:val="Tablei"/>
            </w:pPr>
            <w:r w:rsidRPr="0032182E">
              <w:t>(iv) “Chevrolet Camaro ZL</w:t>
            </w:r>
            <w:r w:rsidR="0032182E">
              <w:noBreakHyphen/>
            </w:r>
            <w:r w:rsidRPr="0032182E">
              <w:t>1”; and</w:t>
            </w:r>
          </w:p>
          <w:p w14:paraId="7CA70D57" w14:textId="6CD0DB32" w:rsidR="000D2E52" w:rsidRPr="0032182E" w:rsidRDefault="000D2E52" w:rsidP="000D2E52">
            <w:pPr>
              <w:pStyle w:val="Tablei"/>
            </w:pPr>
            <w:r w:rsidRPr="0032182E">
              <w:t>(v) “50”.</w:t>
            </w:r>
          </w:p>
        </w:tc>
      </w:tr>
      <w:tr w:rsidR="000D2E52" w:rsidRPr="0032182E" w14:paraId="3859EF17" w14:textId="77777777" w:rsidTr="00001F8D">
        <w:trPr>
          <w:gridAfter w:val="1"/>
          <w:wAfter w:w="7" w:type="dxa"/>
        </w:trPr>
        <w:tc>
          <w:tcPr>
            <w:tcW w:w="616" w:type="dxa"/>
            <w:tcBorders>
              <w:top w:val="single" w:sz="2" w:space="0" w:color="auto"/>
              <w:bottom w:val="single" w:sz="2" w:space="0" w:color="auto"/>
            </w:tcBorders>
            <w:shd w:val="clear" w:color="auto" w:fill="auto"/>
          </w:tcPr>
          <w:p w14:paraId="5B099BEE" w14:textId="25BD5E21" w:rsidR="000D2E52" w:rsidRPr="0032182E" w:rsidRDefault="000D2E52" w:rsidP="000D2E52">
            <w:pPr>
              <w:pStyle w:val="Tabletext"/>
            </w:pPr>
            <w:r w:rsidRPr="0032182E">
              <w:lastRenderedPageBreak/>
              <w:t>149</w:t>
            </w:r>
          </w:p>
        </w:tc>
        <w:tc>
          <w:tcPr>
            <w:tcW w:w="939" w:type="dxa"/>
            <w:tcBorders>
              <w:top w:val="single" w:sz="2" w:space="0" w:color="auto"/>
              <w:bottom w:val="single" w:sz="2" w:space="0" w:color="auto"/>
            </w:tcBorders>
            <w:shd w:val="clear" w:color="auto" w:fill="auto"/>
          </w:tcPr>
          <w:p w14:paraId="1AAFE330" w14:textId="27EF7CBF"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68AB673A" w14:textId="299175DE" w:rsidR="000D2E52" w:rsidRPr="0032182E" w:rsidRDefault="000D2E52" w:rsidP="000D2E52">
            <w:pPr>
              <w:pStyle w:val="Tabletext"/>
            </w:pPr>
            <w:r w:rsidRPr="0032182E">
              <w:t>R50</w:t>
            </w:r>
          </w:p>
        </w:tc>
        <w:tc>
          <w:tcPr>
            <w:tcW w:w="5884" w:type="dxa"/>
            <w:tcBorders>
              <w:top w:val="single" w:sz="2" w:space="0" w:color="auto"/>
              <w:bottom w:val="single" w:sz="2" w:space="0" w:color="auto"/>
            </w:tcBorders>
            <w:shd w:val="clear" w:color="auto" w:fill="auto"/>
          </w:tcPr>
          <w:p w14:paraId="22552DD4" w14:textId="77777777" w:rsidR="000D2E52" w:rsidRPr="0032182E" w:rsidRDefault="000D2E52" w:rsidP="000D2E52">
            <w:pPr>
              <w:pStyle w:val="Tabletext"/>
            </w:pPr>
            <w:r w:rsidRPr="0032182E">
              <w:t>A design consisting of:</w:t>
            </w:r>
          </w:p>
          <w:p w14:paraId="38CBEC2B" w14:textId="77777777" w:rsidR="000D2E52" w:rsidRPr="0032182E" w:rsidRDefault="000D2E52" w:rsidP="000D2E52">
            <w:pPr>
              <w:pStyle w:val="Tablea"/>
            </w:pPr>
            <w:r w:rsidRPr="0032182E">
              <w:t>(a) in the background, a stylised representation of a checkered flag; and</w:t>
            </w:r>
          </w:p>
          <w:p w14:paraId="022FF269" w14:textId="50BECB27" w:rsidR="000D2E52" w:rsidRPr="0032182E" w:rsidRDefault="000D2E52" w:rsidP="000D2E52">
            <w:pPr>
              <w:pStyle w:val="Tablea"/>
            </w:pPr>
            <w:r w:rsidRPr="0032182E">
              <w:t>(b) in the foreground, partially obscuring the flag, a colour image of a 1983 Mazda RX</w:t>
            </w:r>
            <w:r w:rsidR="0032182E">
              <w:noBreakHyphen/>
            </w:r>
            <w:r w:rsidRPr="0032182E">
              <w:t>7 race car; and</w:t>
            </w:r>
          </w:p>
          <w:p w14:paraId="04734FE2" w14:textId="77777777" w:rsidR="000D2E52" w:rsidRPr="0032182E" w:rsidRDefault="000D2E52" w:rsidP="000D2E52">
            <w:pPr>
              <w:pStyle w:val="Tablea"/>
            </w:pPr>
            <w:r w:rsidRPr="0032182E">
              <w:t>(c) partially obscured by the race car, a coloured design consisting of bands of black, blue and white slashes; and</w:t>
            </w:r>
          </w:p>
          <w:p w14:paraId="56CC4B3F" w14:textId="77777777" w:rsidR="000D2E52" w:rsidRPr="0032182E" w:rsidRDefault="000D2E52" w:rsidP="000D2E52">
            <w:pPr>
              <w:pStyle w:val="Tablea"/>
            </w:pPr>
            <w:r w:rsidRPr="0032182E">
              <w:t>(d) the following:</w:t>
            </w:r>
          </w:p>
          <w:p w14:paraId="766F9EEB" w14:textId="77777777" w:rsidR="000D2E52" w:rsidRPr="0032182E" w:rsidRDefault="000D2E52" w:rsidP="000D2E52">
            <w:pPr>
              <w:pStyle w:val="Tablei"/>
            </w:pPr>
            <w:r w:rsidRPr="0032182E">
              <w:t>(i) “60 YEARS”; and</w:t>
            </w:r>
          </w:p>
          <w:p w14:paraId="333095A2" w14:textId="77777777" w:rsidR="000D2E52" w:rsidRPr="0032182E" w:rsidRDefault="000D2E52" w:rsidP="000D2E52">
            <w:pPr>
              <w:pStyle w:val="Tablei"/>
            </w:pPr>
            <w:r w:rsidRPr="0032182E">
              <w:t>(ii) “SUPERCARS”; and</w:t>
            </w:r>
          </w:p>
          <w:p w14:paraId="69E92FDB" w14:textId="77777777" w:rsidR="000D2E52" w:rsidRPr="0032182E" w:rsidRDefault="000D2E52" w:rsidP="000D2E52">
            <w:pPr>
              <w:pStyle w:val="Tablei"/>
            </w:pPr>
            <w:r w:rsidRPr="0032182E">
              <w:t>(iii) “ATCC 1983”; and</w:t>
            </w:r>
          </w:p>
          <w:p w14:paraId="31DDD3C1" w14:textId="7143051E" w:rsidR="000D2E52" w:rsidRPr="0032182E" w:rsidRDefault="000D2E52" w:rsidP="000D2E52">
            <w:pPr>
              <w:pStyle w:val="Tablei"/>
            </w:pPr>
            <w:r w:rsidRPr="0032182E">
              <w:t>(iv) “Mazda RX</w:t>
            </w:r>
            <w:r w:rsidR="0032182E">
              <w:noBreakHyphen/>
            </w:r>
            <w:r w:rsidRPr="0032182E">
              <w:t>7”; and</w:t>
            </w:r>
          </w:p>
          <w:p w14:paraId="12A3FE28" w14:textId="5D8DD8A7" w:rsidR="000D2E52" w:rsidRPr="0032182E" w:rsidRDefault="000D2E52" w:rsidP="000D2E52">
            <w:pPr>
              <w:pStyle w:val="Tablei"/>
            </w:pPr>
            <w:r w:rsidRPr="0032182E">
              <w:t>(v) “50”.</w:t>
            </w:r>
          </w:p>
        </w:tc>
      </w:tr>
      <w:tr w:rsidR="000D2E52" w:rsidRPr="0032182E" w14:paraId="6327C0C5" w14:textId="77777777" w:rsidTr="00001F8D">
        <w:trPr>
          <w:gridAfter w:val="1"/>
          <w:wAfter w:w="7" w:type="dxa"/>
        </w:trPr>
        <w:tc>
          <w:tcPr>
            <w:tcW w:w="616" w:type="dxa"/>
            <w:tcBorders>
              <w:top w:val="single" w:sz="2" w:space="0" w:color="auto"/>
              <w:bottom w:val="single" w:sz="2" w:space="0" w:color="auto"/>
            </w:tcBorders>
            <w:shd w:val="clear" w:color="auto" w:fill="auto"/>
          </w:tcPr>
          <w:p w14:paraId="6D3625C9" w14:textId="2C6298D4" w:rsidR="000D2E52" w:rsidRPr="0032182E" w:rsidRDefault="000D2E52" w:rsidP="000D2E52">
            <w:pPr>
              <w:pStyle w:val="Tabletext"/>
            </w:pPr>
            <w:r w:rsidRPr="0032182E">
              <w:t>150</w:t>
            </w:r>
          </w:p>
        </w:tc>
        <w:tc>
          <w:tcPr>
            <w:tcW w:w="939" w:type="dxa"/>
            <w:tcBorders>
              <w:top w:val="single" w:sz="2" w:space="0" w:color="auto"/>
              <w:bottom w:val="single" w:sz="2" w:space="0" w:color="auto"/>
            </w:tcBorders>
            <w:shd w:val="clear" w:color="auto" w:fill="auto"/>
          </w:tcPr>
          <w:p w14:paraId="51548774" w14:textId="7EC78E22"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32DD5BA9" w14:textId="48A4B4D9" w:rsidR="000D2E52" w:rsidRPr="0032182E" w:rsidRDefault="000D2E52" w:rsidP="000D2E52">
            <w:pPr>
              <w:pStyle w:val="Tabletext"/>
            </w:pPr>
            <w:r w:rsidRPr="0032182E">
              <w:t>R51</w:t>
            </w:r>
          </w:p>
        </w:tc>
        <w:tc>
          <w:tcPr>
            <w:tcW w:w="5884" w:type="dxa"/>
            <w:tcBorders>
              <w:top w:val="single" w:sz="2" w:space="0" w:color="auto"/>
              <w:bottom w:val="single" w:sz="2" w:space="0" w:color="auto"/>
            </w:tcBorders>
            <w:shd w:val="clear" w:color="auto" w:fill="auto"/>
          </w:tcPr>
          <w:p w14:paraId="25100F0E" w14:textId="77777777" w:rsidR="000D2E52" w:rsidRPr="0032182E" w:rsidRDefault="000D2E52" w:rsidP="000D2E52">
            <w:pPr>
              <w:pStyle w:val="Tabletext"/>
            </w:pPr>
            <w:r w:rsidRPr="0032182E">
              <w:t>A design consisting of:</w:t>
            </w:r>
          </w:p>
          <w:p w14:paraId="741E4F72" w14:textId="77777777" w:rsidR="000D2E52" w:rsidRPr="0032182E" w:rsidRDefault="000D2E52" w:rsidP="000D2E52">
            <w:pPr>
              <w:pStyle w:val="Tablea"/>
            </w:pPr>
            <w:r w:rsidRPr="0032182E">
              <w:t>(a) in the background, a stylised representation of a checkered flag; and</w:t>
            </w:r>
          </w:p>
          <w:p w14:paraId="49DAAD91" w14:textId="77777777" w:rsidR="000D2E52" w:rsidRPr="0032182E" w:rsidRDefault="000D2E52" w:rsidP="000D2E52">
            <w:pPr>
              <w:pStyle w:val="Tablea"/>
            </w:pPr>
            <w:r w:rsidRPr="0032182E">
              <w:t>(b) in the foreground, partially obscuring the flag, a colour image of a 1984 Ford Falcon (XE) race car; and</w:t>
            </w:r>
          </w:p>
          <w:p w14:paraId="654175E8" w14:textId="77777777" w:rsidR="000D2E52" w:rsidRPr="0032182E" w:rsidRDefault="000D2E52" w:rsidP="000D2E52">
            <w:pPr>
              <w:pStyle w:val="Tablea"/>
            </w:pPr>
            <w:r w:rsidRPr="0032182E">
              <w:t>(c) partially obscured by the race car, a coloured design consisting of bands of black, green and white slashes; and</w:t>
            </w:r>
          </w:p>
          <w:p w14:paraId="1B552425" w14:textId="77777777" w:rsidR="000D2E52" w:rsidRPr="0032182E" w:rsidRDefault="000D2E52" w:rsidP="000D2E52">
            <w:pPr>
              <w:pStyle w:val="Tablea"/>
            </w:pPr>
            <w:r w:rsidRPr="0032182E">
              <w:t>(d) the following:</w:t>
            </w:r>
          </w:p>
          <w:p w14:paraId="2C585145" w14:textId="77777777" w:rsidR="000D2E52" w:rsidRPr="0032182E" w:rsidRDefault="000D2E52" w:rsidP="000D2E52">
            <w:pPr>
              <w:pStyle w:val="Tablei"/>
            </w:pPr>
            <w:r w:rsidRPr="0032182E">
              <w:t>(i) “60 YEARS”; and</w:t>
            </w:r>
          </w:p>
          <w:p w14:paraId="533295E3" w14:textId="77777777" w:rsidR="000D2E52" w:rsidRPr="0032182E" w:rsidRDefault="000D2E52" w:rsidP="000D2E52">
            <w:pPr>
              <w:pStyle w:val="Tablei"/>
            </w:pPr>
            <w:r w:rsidRPr="0032182E">
              <w:t>(ii) “SUPERCARS”; and</w:t>
            </w:r>
          </w:p>
          <w:p w14:paraId="56AD0CCA" w14:textId="77777777" w:rsidR="000D2E52" w:rsidRPr="0032182E" w:rsidRDefault="000D2E52" w:rsidP="000D2E52">
            <w:pPr>
              <w:pStyle w:val="Tablei"/>
            </w:pPr>
            <w:r w:rsidRPr="0032182E">
              <w:t>(iii) “ATCC 1984”; and</w:t>
            </w:r>
          </w:p>
          <w:p w14:paraId="47D08DBB" w14:textId="77777777" w:rsidR="000D2E52" w:rsidRPr="0032182E" w:rsidRDefault="000D2E52" w:rsidP="000D2E52">
            <w:pPr>
              <w:pStyle w:val="Tablei"/>
            </w:pPr>
            <w:r w:rsidRPr="0032182E">
              <w:t>(iv) “Ford XE Falcon”; and</w:t>
            </w:r>
          </w:p>
          <w:p w14:paraId="71123929" w14:textId="7EC37B6A" w:rsidR="000D2E52" w:rsidRPr="0032182E" w:rsidRDefault="000D2E52" w:rsidP="000D2E52">
            <w:pPr>
              <w:pStyle w:val="Tablei"/>
            </w:pPr>
            <w:r w:rsidRPr="0032182E">
              <w:t>(v) “50”.</w:t>
            </w:r>
          </w:p>
        </w:tc>
      </w:tr>
      <w:tr w:rsidR="000D2E52" w:rsidRPr="0032182E" w14:paraId="7305BB23" w14:textId="77777777" w:rsidTr="00001F8D">
        <w:trPr>
          <w:gridAfter w:val="1"/>
          <w:wAfter w:w="7" w:type="dxa"/>
        </w:trPr>
        <w:tc>
          <w:tcPr>
            <w:tcW w:w="616" w:type="dxa"/>
            <w:tcBorders>
              <w:top w:val="single" w:sz="2" w:space="0" w:color="auto"/>
              <w:bottom w:val="single" w:sz="2" w:space="0" w:color="auto"/>
            </w:tcBorders>
            <w:shd w:val="clear" w:color="auto" w:fill="auto"/>
          </w:tcPr>
          <w:p w14:paraId="071B2E8B" w14:textId="1BC56514" w:rsidR="000D2E52" w:rsidRPr="0032182E" w:rsidRDefault="000D2E52" w:rsidP="000D2E52">
            <w:pPr>
              <w:pStyle w:val="Tabletext"/>
            </w:pPr>
            <w:r w:rsidRPr="0032182E">
              <w:t>151</w:t>
            </w:r>
          </w:p>
        </w:tc>
        <w:tc>
          <w:tcPr>
            <w:tcW w:w="939" w:type="dxa"/>
            <w:tcBorders>
              <w:top w:val="single" w:sz="2" w:space="0" w:color="auto"/>
              <w:bottom w:val="single" w:sz="2" w:space="0" w:color="auto"/>
            </w:tcBorders>
            <w:shd w:val="clear" w:color="auto" w:fill="auto"/>
          </w:tcPr>
          <w:p w14:paraId="38D55054" w14:textId="63ECA35F"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6A778B71" w14:textId="084472AB" w:rsidR="000D2E52" w:rsidRPr="0032182E" w:rsidRDefault="000D2E52" w:rsidP="000D2E52">
            <w:pPr>
              <w:pStyle w:val="Tabletext"/>
            </w:pPr>
            <w:r w:rsidRPr="0032182E">
              <w:t>R52</w:t>
            </w:r>
          </w:p>
        </w:tc>
        <w:tc>
          <w:tcPr>
            <w:tcW w:w="5884" w:type="dxa"/>
            <w:tcBorders>
              <w:top w:val="single" w:sz="2" w:space="0" w:color="auto"/>
              <w:bottom w:val="single" w:sz="2" w:space="0" w:color="auto"/>
            </w:tcBorders>
            <w:shd w:val="clear" w:color="auto" w:fill="auto"/>
          </w:tcPr>
          <w:p w14:paraId="3DB0B817" w14:textId="77777777" w:rsidR="000D2E52" w:rsidRPr="0032182E" w:rsidRDefault="000D2E52" w:rsidP="000D2E52">
            <w:pPr>
              <w:pStyle w:val="Tabletext"/>
            </w:pPr>
            <w:r w:rsidRPr="0032182E">
              <w:t>A design consisting of:</w:t>
            </w:r>
          </w:p>
          <w:p w14:paraId="3F931356" w14:textId="77777777" w:rsidR="000D2E52" w:rsidRPr="0032182E" w:rsidRDefault="000D2E52" w:rsidP="000D2E52">
            <w:pPr>
              <w:pStyle w:val="Tablea"/>
            </w:pPr>
            <w:r w:rsidRPr="0032182E">
              <w:t>(a) in the background, a stylised representation of a checkered flag; and</w:t>
            </w:r>
          </w:p>
          <w:p w14:paraId="0859A0F0" w14:textId="2AD5D20E" w:rsidR="000D2E52" w:rsidRPr="0032182E" w:rsidRDefault="000D2E52" w:rsidP="000D2E52">
            <w:pPr>
              <w:pStyle w:val="Tablea"/>
            </w:pPr>
            <w:r w:rsidRPr="0032182E">
              <w:t>(b) in the foreground, partially obscuring the flag, a colour image of a 1991 Nissan Skyline GT</w:t>
            </w:r>
            <w:r w:rsidR="0032182E">
              <w:noBreakHyphen/>
            </w:r>
            <w:r w:rsidRPr="0032182E">
              <w:t>R (E</w:t>
            </w:r>
            <w:r w:rsidR="0032182E">
              <w:noBreakHyphen/>
            </w:r>
            <w:r w:rsidRPr="0032182E">
              <w:t>BNR32) race car; and</w:t>
            </w:r>
          </w:p>
          <w:p w14:paraId="717FD0BB" w14:textId="77777777" w:rsidR="000D2E52" w:rsidRPr="0032182E" w:rsidRDefault="000D2E52" w:rsidP="000D2E52">
            <w:pPr>
              <w:pStyle w:val="Tablea"/>
            </w:pPr>
            <w:r w:rsidRPr="0032182E">
              <w:t>(c) partially obscured by the race car, a coloured design consisting of bands of black, red and blue slashes; and</w:t>
            </w:r>
          </w:p>
          <w:p w14:paraId="4F7782F4" w14:textId="77777777" w:rsidR="000D2E52" w:rsidRPr="0032182E" w:rsidRDefault="000D2E52" w:rsidP="000D2E52">
            <w:pPr>
              <w:pStyle w:val="Tablea"/>
            </w:pPr>
            <w:r w:rsidRPr="0032182E">
              <w:t>(d) the following:</w:t>
            </w:r>
          </w:p>
          <w:p w14:paraId="36E7AF92" w14:textId="77777777" w:rsidR="000D2E52" w:rsidRPr="0032182E" w:rsidRDefault="000D2E52" w:rsidP="000D2E52">
            <w:pPr>
              <w:pStyle w:val="Tablei"/>
            </w:pPr>
            <w:r w:rsidRPr="0032182E">
              <w:t>(i) “60 YEARS”; and</w:t>
            </w:r>
          </w:p>
          <w:p w14:paraId="71474136" w14:textId="77777777" w:rsidR="000D2E52" w:rsidRPr="0032182E" w:rsidRDefault="000D2E52" w:rsidP="000D2E52">
            <w:pPr>
              <w:pStyle w:val="Tablei"/>
            </w:pPr>
            <w:r w:rsidRPr="0032182E">
              <w:t>(ii) “SUPERCARS”; and</w:t>
            </w:r>
          </w:p>
          <w:p w14:paraId="559DB844" w14:textId="77777777" w:rsidR="000D2E52" w:rsidRPr="0032182E" w:rsidRDefault="000D2E52" w:rsidP="000D2E52">
            <w:pPr>
              <w:pStyle w:val="Tablei"/>
            </w:pPr>
            <w:r w:rsidRPr="0032182E">
              <w:lastRenderedPageBreak/>
              <w:t>(iii) “ATCC 1991”; and</w:t>
            </w:r>
          </w:p>
          <w:p w14:paraId="1EB2E817" w14:textId="516DD92D" w:rsidR="000D2E52" w:rsidRPr="0032182E" w:rsidRDefault="000D2E52" w:rsidP="000D2E52">
            <w:pPr>
              <w:pStyle w:val="Tablei"/>
            </w:pPr>
            <w:r w:rsidRPr="0032182E">
              <w:t>(iv) “Nissan R32 Skyline GT</w:t>
            </w:r>
            <w:r w:rsidR="0032182E">
              <w:noBreakHyphen/>
            </w:r>
            <w:r w:rsidRPr="0032182E">
              <w:t>R”; and</w:t>
            </w:r>
          </w:p>
          <w:p w14:paraId="072D6198" w14:textId="352D092A" w:rsidR="000D2E52" w:rsidRPr="0032182E" w:rsidRDefault="000D2E52" w:rsidP="000D2E52">
            <w:pPr>
              <w:pStyle w:val="Tablei"/>
            </w:pPr>
            <w:r w:rsidRPr="0032182E">
              <w:t>(v) “50”.</w:t>
            </w:r>
          </w:p>
        </w:tc>
      </w:tr>
      <w:tr w:rsidR="000D2E52" w:rsidRPr="0032182E" w14:paraId="1BE9C27E" w14:textId="77777777" w:rsidTr="00001F8D">
        <w:trPr>
          <w:gridAfter w:val="1"/>
          <w:wAfter w:w="7" w:type="dxa"/>
        </w:trPr>
        <w:tc>
          <w:tcPr>
            <w:tcW w:w="616" w:type="dxa"/>
            <w:tcBorders>
              <w:top w:val="single" w:sz="2" w:space="0" w:color="auto"/>
              <w:bottom w:val="single" w:sz="2" w:space="0" w:color="auto"/>
            </w:tcBorders>
            <w:shd w:val="clear" w:color="auto" w:fill="auto"/>
          </w:tcPr>
          <w:p w14:paraId="3DE93363" w14:textId="0F7C78A5" w:rsidR="000D2E52" w:rsidRPr="0032182E" w:rsidRDefault="000D2E52" w:rsidP="000D2E52">
            <w:pPr>
              <w:pStyle w:val="Tabletext"/>
            </w:pPr>
            <w:r w:rsidRPr="0032182E">
              <w:lastRenderedPageBreak/>
              <w:t>152</w:t>
            </w:r>
          </w:p>
        </w:tc>
        <w:tc>
          <w:tcPr>
            <w:tcW w:w="939" w:type="dxa"/>
            <w:tcBorders>
              <w:top w:val="single" w:sz="2" w:space="0" w:color="auto"/>
              <w:bottom w:val="single" w:sz="2" w:space="0" w:color="auto"/>
            </w:tcBorders>
            <w:shd w:val="clear" w:color="auto" w:fill="auto"/>
          </w:tcPr>
          <w:p w14:paraId="3665389A" w14:textId="32E3707C"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64394B67" w14:textId="5A5F1AC3" w:rsidR="000D2E52" w:rsidRPr="0032182E" w:rsidRDefault="000D2E52" w:rsidP="000D2E52">
            <w:pPr>
              <w:pStyle w:val="Tabletext"/>
            </w:pPr>
            <w:r w:rsidRPr="0032182E">
              <w:t>R53</w:t>
            </w:r>
          </w:p>
        </w:tc>
        <w:tc>
          <w:tcPr>
            <w:tcW w:w="5884" w:type="dxa"/>
            <w:tcBorders>
              <w:top w:val="single" w:sz="2" w:space="0" w:color="auto"/>
              <w:bottom w:val="single" w:sz="2" w:space="0" w:color="auto"/>
            </w:tcBorders>
            <w:shd w:val="clear" w:color="auto" w:fill="auto"/>
          </w:tcPr>
          <w:p w14:paraId="4D8DA41E" w14:textId="77777777" w:rsidR="000D2E52" w:rsidRPr="0032182E" w:rsidRDefault="000D2E52" w:rsidP="000D2E52">
            <w:pPr>
              <w:pStyle w:val="Tabletext"/>
            </w:pPr>
            <w:r w:rsidRPr="0032182E">
              <w:t>A design consisting of:</w:t>
            </w:r>
          </w:p>
          <w:p w14:paraId="4DDDF2E2" w14:textId="77777777" w:rsidR="000D2E52" w:rsidRPr="0032182E" w:rsidRDefault="000D2E52" w:rsidP="000D2E52">
            <w:pPr>
              <w:pStyle w:val="Tablea"/>
            </w:pPr>
            <w:r w:rsidRPr="0032182E">
              <w:t>(a) in the background, a stylised representation of a checkered flag; and</w:t>
            </w:r>
          </w:p>
          <w:p w14:paraId="56BB95BA" w14:textId="77777777" w:rsidR="000D2E52" w:rsidRPr="0032182E" w:rsidRDefault="000D2E52" w:rsidP="000D2E52">
            <w:pPr>
              <w:pStyle w:val="Tablea"/>
            </w:pPr>
            <w:r w:rsidRPr="0032182E">
              <w:t>(b) in the foreground, partially obscuring the flag, a colour image of a 1998 Holden Commodore (VS) race car; and</w:t>
            </w:r>
          </w:p>
          <w:p w14:paraId="756BE14D" w14:textId="77777777" w:rsidR="000D2E52" w:rsidRPr="0032182E" w:rsidRDefault="000D2E52" w:rsidP="000D2E52">
            <w:pPr>
              <w:pStyle w:val="Tablea"/>
            </w:pPr>
            <w:r w:rsidRPr="0032182E">
              <w:t>(c) partially obscured by the race car, a coloured design consisting of bands of black, red and white slashes; and</w:t>
            </w:r>
          </w:p>
          <w:p w14:paraId="46AF33EB" w14:textId="77777777" w:rsidR="000D2E52" w:rsidRPr="0032182E" w:rsidRDefault="000D2E52" w:rsidP="000D2E52">
            <w:pPr>
              <w:pStyle w:val="Tablea"/>
            </w:pPr>
            <w:r w:rsidRPr="0032182E">
              <w:t>(d) the following:</w:t>
            </w:r>
          </w:p>
          <w:p w14:paraId="4A679C68" w14:textId="77777777" w:rsidR="000D2E52" w:rsidRPr="0032182E" w:rsidRDefault="000D2E52" w:rsidP="000D2E52">
            <w:pPr>
              <w:pStyle w:val="Tablei"/>
            </w:pPr>
            <w:r w:rsidRPr="0032182E">
              <w:t>(i) “60 YEARS”; and</w:t>
            </w:r>
          </w:p>
          <w:p w14:paraId="03E81A0D" w14:textId="77777777" w:rsidR="000D2E52" w:rsidRPr="0032182E" w:rsidRDefault="000D2E52" w:rsidP="000D2E52">
            <w:pPr>
              <w:pStyle w:val="Tablei"/>
            </w:pPr>
            <w:r w:rsidRPr="0032182E">
              <w:t>(ii) “SUPERCARS”; and</w:t>
            </w:r>
          </w:p>
          <w:p w14:paraId="7A3C1725" w14:textId="77777777" w:rsidR="000D2E52" w:rsidRPr="0032182E" w:rsidRDefault="000D2E52" w:rsidP="000D2E52">
            <w:pPr>
              <w:pStyle w:val="Tablei"/>
            </w:pPr>
            <w:r w:rsidRPr="0032182E">
              <w:t>(iii) “ATCC 1998”; and</w:t>
            </w:r>
          </w:p>
          <w:p w14:paraId="6E50F002" w14:textId="77777777" w:rsidR="000D2E52" w:rsidRPr="0032182E" w:rsidRDefault="000D2E52" w:rsidP="000D2E52">
            <w:pPr>
              <w:pStyle w:val="Tablei"/>
            </w:pPr>
            <w:r w:rsidRPr="0032182E">
              <w:t>(iv) “Holden VS Commodore”; and</w:t>
            </w:r>
          </w:p>
          <w:p w14:paraId="050E97FF" w14:textId="2B23979F" w:rsidR="000D2E52" w:rsidRPr="0032182E" w:rsidRDefault="000D2E52" w:rsidP="000D2E52">
            <w:pPr>
              <w:pStyle w:val="Tablei"/>
            </w:pPr>
            <w:r w:rsidRPr="0032182E">
              <w:t>(v) “50”.</w:t>
            </w:r>
          </w:p>
        </w:tc>
      </w:tr>
      <w:tr w:rsidR="000D2E52" w:rsidRPr="0032182E" w14:paraId="0CFC2E42" w14:textId="77777777" w:rsidTr="00001F8D">
        <w:trPr>
          <w:gridAfter w:val="1"/>
          <w:wAfter w:w="7" w:type="dxa"/>
        </w:trPr>
        <w:tc>
          <w:tcPr>
            <w:tcW w:w="616" w:type="dxa"/>
            <w:tcBorders>
              <w:top w:val="single" w:sz="2" w:space="0" w:color="auto"/>
              <w:bottom w:val="single" w:sz="2" w:space="0" w:color="auto"/>
            </w:tcBorders>
            <w:shd w:val="clear" w:color="auto" w:fill="auto"/>
          </w:tcPr>
          <w:p w14:paraId="7516D607" w14:textId="63576752" w:rsidR="000D2E52" w:rsidRPr="0032182E" w:rsidRDefault="000D2E52" w:rsidP="000D2E52">
            <w:pPr>
              <w:pStyle w:val="Tabletext"/>
            </w:pPr>
            <w:r w:rsidRPr="0032182E">
              <w:t>153</w:t>
            </w:r>
          </w:p>
        </w:tc>
        <w:tc>
          <w:tcPr>
            <w:tcW w:w="939" w:type="dxa"/>
            <w:tcBorders>
              <w:top w:val="single" w:sz="2" w:space="0" w:color="auto"/>
              <w:bottom w:val="single" w:sz="2" w:space="0" w:color="auto"/>
            </w:tcBorders>
            <w:shd w:val="clear" w:color="auto" w:fill="auto"/>
          </w:tcPr>
          <w:p w14:paraId="081DAEF3" w14:textId="071C916C"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75CD6309" w14:textId="6E03A344" w:rsidR="000D2E52" w:rsidRPr="0032182E" w:rsidRDefault="000D2E52" w:rsidP="000D2E52">
            <w:pPr>
              <w:pStyle w:val="Tabletext"/>
            </w:pPr>
            <w:r w:rsidRPr="0032182E">
              <w:t>R54</w:t>
            </w:r>
          </w:p>
        </w:tc>
        <w:tc>
          <w:tcPr>
            <w:tcW w:w="5884" w:type="dxa"/>
            <w:tcBorders>
              <w:top w:val="single" w:sz="2" w:space="0" w:color="auto"/>
              <w:bottom w:val="single" w:sz="2" w:space="0" w:color="auto"/>
            </w:tcBorders>
            <w:shd w:val="clear" w:color="auto" w:fill="auto"/>
          </w:tcPr>
          <w:p w14:paraId="0C4DB650" w14:textId="77777777" w:rsidR="000D2E52" w:rsidRPr="0032182E" w:rsidRDefault="000D2E52" w:rsidP="000D2E52">
            <w:pPr>
              <w:pStyle w:val="Tabletext"/>
            </w:pPr>
            <w:r w:rsidRPr="0032182E">
              <w:t>A design consisting of:</w:t>
            </w:r>
          </w:p>
          <w:p w14:paraId="1C57DEF3" w14:textId="77777777" w:rsidR="000D2E52" w:rsidRPr="0032182E" w:rsidRDefault="000D2E52" w:rsidP="000D2E52">
            <w:pPr>
              <w:pStyle w:val="Tablea"/>
            </w:pPr>
            <w:r w:rsidRPr="0032182E">
              <w:t>(a) in the background, a stylised representation of a checkered flag; and</w:t>
            </w:r>
          </w:p>
          <w:p w14:paraId="7210D97B" w14:textId="77777777" w:rsidR="000D2E52" w:rsidRPr="0032182E" w:rsidRDefault="000D2E52" w:rsidP="000D2E52">
            <w:pPr>
              <w:pStyle w:val="Tablea"/>
            </w:pPr>
            <w:r w:rsidRPr="0032182E">
              <w:t>(b) in the foreground, partially obscuring the flag, a colour image of a 2000 Holden Commodore (VT) race car; and</w:t>
            </w:r>
          </w:p>
          <w:p w14:paraId="0B742F49" w14:textId="77777777" w:rsidR="000D2E52" w:rsidRPr="0032182E" w:rsidRDefault="000D2E52" w:rsidP="000D2E52">
            <w:pPr>
              <w:pStyle w:val="Tablea"/>
            </w:pPr>
            <w:r w:rsidRPr="0032182E">
              <w:t>(c) partially obscured by the race car, a coloured design consisting of bands of black, red and blue slashes; and</w:t>
            </w:r>
          </w:p>
          <w:p w14:paraId="0346B0B5" w14:textId="77777777" w:rsidR="000D2E52" w:rsidRPr="0032182E" w:rsidRDefault="000D2E52" w:rsidP="000D2E52">
            <w:pPr>
              <w:pStyle w:val="Tablea"/>
            </w:pPr>
            <w:r w:rsidRPr="0032182E">
              <w:t>(d) the following:</w:t>
            </w:r>
          </w:p>
          <w:p w14:paraId="49F5B12C" w14:textId="77777777" w:rsidR="000D2E52" w:rsidRPr="0032182E" w:rsidRDefault="000D2E52" w:rsidP="000D2E52">
            <w:pPr>
              <w:pStyle w:val="Tablei"/>
            </w:pPr>
            <w:r w:rsidRPr="0032182E">
              <w:t>(i) “60 YEARS”; and</w:t>
            </w:r>
          </w:p>
          <w:p w14:paraId="719ABF46" w14:textId="77777777" w:rsidR="000D2E52" w:rsidRPr="0032182E" w:rsidRDefault="000D2E52" w:rsidP="000D2E52">
            <w:pPr>
              <w:pStyle w:val="Tablei"/>
            </w:pPr>
            <w:r w:rsidRPr="0032182E">
              <w:t>(ii) “SUPERCARS”; and</w:t>
            </w:r>
          </w:p>
          <w:p w14:paraId="58A8CC8D" w14:textId="77777777" w:rsidR="000D2E52" w:rsidRPr="0032182E" w:rsidRDefault="000D2E52" w:rsidP="000D2E52">
            <w:pPr>
              <w:pStyle w:val="Tablei"/>
            </w:pPr>
            <w:r w:rsidRPr="0032182E">
              <w:t>(iii) “ATCC 2000; and</w:t>
            </w:r>
          </w:p>
          <w:p w14:paraId="5EBC1B42" w14:textId="77777777" w:rsidR="000D2E52" w:rsidRPr="0032182E" w:rsidRDefault="000D2E52" w:rsidP="000D2E52">
            <w:pPr>
              <w:pStyle w:val="Tablei"/>
            </w:pPr>
            <w:r w:rsidRPr="0032182E">
              <w:t>(iv) “Holden VT Commodore”; and</w:t>
            </w:r>
          </w:p>
          <w:p w14:paraId="635D4A67" w14:textId="73C8399E" w:rsidR="000D2E52" w:rsidRPr="0032182E" w:rsidRDefault="000D2E52" w:rsidP="000D2E52">
            <w:pPr>
              <w:pStyle w:val="Tablei"/>
            </w:pPr>
            <w:r w:rsidRPr="0032182E">
              <w:t>(v) “50”.</w:t>
            </w:r>
          </w:p>
        </w:tc>
      </w:tr>
      <w:tr w:rsidR="000D2E52" w:rsidRPr="0032182E" w14:paraId="0B6AED5E" w14:textId="77777777" w:rsidTr="00001F8D">
        <w:trPr>
          <w:gridAfter w:val="1"/>
          <w:wAfter w:w="7" w:type="dxa"/>
        </w:trPr>
        <w:tc>
          <w:tcPr>
            <w:tcW w:w="616" w:type="dxa"/>
            <w:tcBorders>
              <w:top w:val="single" w:sz="2" w:space="0" w:color="auto"/>
              <w:bottom w:val="single" w:sz="2" w:space="0" w:color="auto"/>
            </w:tcBorders>
            <w:shd w:val="clear" w:color="auto" w:fill="auto"/>
          </w:tcPr>
          <w:p w14:paraId="41874F7A" w14:textId="4FE73424" w:rsidR="000D2E52" w:rsidRPr="0032182E" w:rsidRDefault="000D2E52" w:rsidP="000D2E52">
            <w:pPr>
              <w:pStyle w:val="Tabletext"/>
            </w:pPr>
            <w:r w:rsidRPr="0032182E">
              <w:t>154</w:t>
            </w:r>
          </w:p>
        </w:tc>
        <w:tc>
          <w:tcPr>
            <w:tcW w:w="939" w:type="dxa"/>
            <w:tcBorders>
              <w:top w:val="single" w:sz="2" w:space="0" w:color="auto"/>
              <w:bottom w:val="single" w:sz="2" w:space="0" w:color="auto"/>
            </w:tcBorders>
            <w:shd w:val="clear" w:color="auto" w:fill="auto"/>
          </w:tcPr>
          <w:p w14:paraId="7F00C951" w14:textId="025C8F4D"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5C382C00" w14:textId="33F21B78" w:rsidR="000D2E52" w:rsidRPr="0032182E" w:rsidRDefault="000D2E52" w:rsidP="000D2E52">
            <w:pPr>
              <w:pStyle w:val="Tabletext"/>
            </w:pPr>
            <w:r w:rsidRPr="0032182E">
              <w:t>R55</w:t>
            </w:r>
          </w:p>
        </w:tc>
        <w:tc>
          <w:tcPr>
            <w:tcW w:w="5884" w:type="dxa"/>
            <w:tcBorders>
              <w:top w:val="single" w:sz="2" w:space="0" w:color="auto"/>
              <w:bottom w:val="single" w:sz="2" w:space="0" w:color="auto"/>
            </w:tcBorders>
            <w:shd w:val="clear" w:color="auto" w:fill="auto"/>
          </w:tcPr>
          <w:p w14:paraId="348AC3C9" w14:textId="77777777" w:rsidR="000D2E52" w:rsidRPr="0032182E" w:rsidRDefault="000D2E52" w:rsidP="000D2E52">
            <w:pPr>
              <w:pStyle w:val="Tabletext"/>
            </w:pPr>
            <w:r w:rsidRPr="0032182E">
              <w:t>A design consisting of:</w:t>
            </w:r>
          </w:p>
          <w:p w14:paraId="4A85C55E" w14:textId="77777777" w:rsidR="000D2E52" w:rsidRPr="0032182E" w:rsidRDefault="000D2E52" w:rsidP="000D2E52">
            <w:pPr>
              <w:pStyle w:val="Tablea"/>
            </w:pPr>
            <w:r w:rsidRPr="0032182E">
              <w:t>(a) in the background, a stylised representation of a checkered flag; and</w:t>
            </w:r>
          </w:p>
          <w:p w14:paraId="08F18EB4" w14:textId="77777777" w:rsidR="000D2E52" w:rsidRPr="0032182E" w:rsidRDefault="000D2E52" w:rsidP="000D2E52">
            <w:pPr>
              <w:pStyle w:val="Tablea"/>
            </w:pPr>
            <w:r w:rsidRPr="0032182E">
              <w:t>(b) in the foreground, partially obscuring the flag, a colour image of a 2008 Ford Falcon (BF) race car; and</w:t>
            </w:r>
          </w:p>
          <w:p w14:paraId="35FC43EB" w14:textId="77777777" w:rsidR="000D2E52" w:rsidRPr="0032182E" w:rsidRDefault="000D2E52" w:rsidP="000D2E52">
            <w:pPr>
              <w:pStyle w:val="Tablea"/>
            </w:pPr>
            <w:r w:rsidRPr="0032182E">
              <w:t>(c) partially obscured by the race car, a coloured design consisting of bands of black, red and grey slashes; and</w:t>
            </w:r>
          </w:p>
          <w:p w14:paraId="29C64E83" w14:textId="77777777" w:rsidR="000D2E52" w:rsidRPr="0032182E" w:rsidRDefault="000D2E52" w:rsidP="000D2E52">
            <w:pPr>
              <w:pStyle w:val="Tablea"/>
            </w:pPr>
            <w:r w:rsidRPr="0032182E">
              <w:t>(d) the following:</w:t>
            </w:r>
          </w:p>
          <w:p w14:paraId="37BEBDA6" w14:textId="77777777" w:rsidR="000D2E52" w:rsidRPr="0032182E" w:rsidRDefault="000D2E52" w:rsidP="000D2E52">
            <w:pPr>
              <w:pStyle w:val="Tablei"/>
            </w:pPr>
            <w:r w:rsidRPr="0032182E">
              <w:t>(i) “60 YEARS”; and</w:t>
            </w:r>
          </w:p>
          <w:p w14:paraId="2B7E5CC7" w14:textId="77777777" w:rsidR="000D2E52" w:rsidRPr="0032182E" w:rsidRDefault="000D2E52" w:rsidP="000D2E52">
            <w:pPr>
              <w:pStyle w:val="Tablei"/>
            </w:pPr>
            <w:r w:rsidRPr="0032182E">
              <w:t>(ii) “SUPERCARS”; and</w:t>
            </w:r>
          </w:p>
          <w:p w14:paraId="29B9FF1C" w14:textId="77777777" w:rsidR="000D2E52" w:rsidRPr="0032182E" w:rsidRDefault="000D2E52" w:rsidP="000D2E52">
            <w:pPr>
              <w:pStyle w:val="Tablei"/>
            </w:pPr>
            <w:r w:rsidRPr="0032182E">
              <w:t>(iii) “ATCC 2008; and</w:t>
            </w:r>
          </w:p>
          <w:p w14:paraId="5F7C8D37" w14:textId="77777777" w:rsidR="000D2E52" w:rsidRPr="0032182E" w:rsidRDefault="000D2E52" w:rsidP="000D2E52">
            <w:pPr>
              <w:pStyle w:val="Tablei"/>
            </w:pPr>
            <w:r w:rsidRPr="0032182E">
              <w:t>(iv) “Ford BF Falcon”; and</w:t>
            </w:r>
          </w:p>
          <w:p w14:paraId="71FCD456" w14:textId="0119A54D" w:rsidR="000D2E52" w:rsidRPr="0032182E" w:rsidRDefault="000D2E52" w:rsidP="000D2E52">
            <w:pPr>
              <w:pStyle w:val="Tablei"/>
            </w:pPr>
            <w:r w:rsidRPr="0032182E">
              <w:t>(v) “50”.</w:t>
            </w:r>
          </w:p>
        </w:tc>
      </w:tr>
      <w:tr w:rsidR="000D2E52" w:rsidRPr="0032182E" w14:paraId="0C8597E2" w14:textId="77777777" w:rsidTr="00001F8D">
        <w:trPr>
          <w:gridAfter w:val="1"/>
          <w:wAfter w:w="7" w:type="dxa"/>
        </w:trPr>
        <w:tc>
          <w:tcPr>
            <w:tcW w:w="616" w:type="dxa"/>
            <w:tcBorders>
              <w:top w:val="single" w:sz="2" w:space="0" w:color="auto"/>
              <w:bottom w:val="single" w:sz="2" w:space="0" w:color="auto"/>
            </w:tcBorders>
            <w:shd w:val="clear" w:color="auto" w:fill="auto"/>
          </w:tcPr>
          <w:p w14:paraId="05B34D2D" w14:textId="6006D4AC" w:rsidR="000D2E52" w:rsidRPr="0032182E" w:rsidRDefault="000D2E52" w:rsidP="000D2E52">
            <w:pPr>
              <w:pStyle w:val="Tabletext"/>
            </w:pPr>
            <w:r w:rsidRPr="0032182E">
              <w:lastRenderedPageBreak/>
              <w:t>155</w:t>
            </w:r>
          </w:p>
        </w:tc>
        <w:tc>
          <w:tcPr>
            <w:tcW w:w="939" w:type="dxa"/>
            <w:tcBorders>
              <w:top w:val="single" w:sz="2" w:space="0" w:color="auto"/>
              <w:bottom w:val="single" w:sz="2" w:space="0" w:color="auto"/>
            </w:tcBorders>
            <w:shd w:val="clear" w:color="auto" w:fill="auto"/>
          </w:tcPr>
          <w:p w14:paraId="4AA4643B" w14:textId="3C0DF9BB"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1FA5FDB5" w14:textId="7F324FF9" w:rsidR="000D2E52" w:rsidRPr="0032182E" w:rsidRDefault="000D2E52" w:rsidP="000D2E52">
            <w:pPr>
              <w:pStyle w:val="Tabletext"/>
            </w:pPr>
            <w:r w:rsidRPr="0032182E">
              <w:t>R56</w:t>
            </w:r>
          </w:p>
        </w:tc>
        <w:tc>
          <w:tcPr>
            <w:tcW w:w="5884" w:type="dxa"/>
            <w:tcBorders>
              <w:top w:val="single" w:sz="2" w:space="0" w:color="auto"/>
              <w:bottom w:val="single" w:sz="2" w:space="0" w:color="auto"/>
            </w:tcBorders>
            <w:shd w:val="clear" w:color="auto" w:fill="auto"/>
          </w:tcPr>
          <w:p w14:paraId="690ED17B" w14:textId="77777777" w:rsidR="000D2E52" w:rsidRPr="0032182E" w:rsidRDefault="000D2E52" w:rsidP="000D2E52">
            <w:pPr>
              <w:pStyle w:val="Tabletext"/>
            </w:pPr>
            <w:r w:rsidRPr="0032182E">
              <w:t>A design consisting of a stylised representation of a great white shark breaching out of the water, surrounded by a stylised representation of splashing water and the following:</w:t>
            </w:r>
          </w:p>
          <w:p w14:paraId="7887463A" w14:textId="77777777" w:rsidR="000D2E52" w:rsidRPr="0032182E" w:rsidRDefault="000D2E52" w:rsidP="000D2E52">
            <w:pPr>
              <w:pStyle w:val="Tablea"/>
            </w:pPr>
            <w:r w:rsidRPr="0032182E">
              <w:t>(a) “GREAT WHITE SHARK”; and</w:t>
            </w:r>
          </w:p>
          <w:p w14:paraId="3E02CD2A" w14:textId="16F8C0BD" w:rsidR="000D2E52" w:rsidRPr="0032182E" w:rsidRDefault="000D2E52" w:rsidP="000D2E52">
            <w:pPr>
              <w:pStyle w:val="Tablea"/>
            </w:pPr>
            <w:r w:rsidRPr="0032182E">
              <w:t>(b) “Xoz .9999 GOLD” (where “X” is the nominal weight in ounces of the coin, expressed as a whole number or a common fraction in Arabic numerals).</w:t>
            </w:r>
          </w:p>
        </w:tc>
      </w:tr>
      <w:tr w:rsidR="000D2E52" w:rsidRPr="0032182E" w14:paraId="63DA1D11" w14:textId="77777777" w:rsidTr="00001F8D">
        <w:trPr>
          <w:gridAfter w:val="1"/>
          <w:wAfter w:w="7" w:type="dxa"/>
        </w:trPr>
        <w:tc>
          <w:tcPr>
            <w:tcW w:w="616" w:type="dxa"/>
            <w:tcBorders>
              <w:top w:val="single" w:sz="2" w:space="0" w:color="auto"/>
              <w:bottom w:val="single" w:sz="2" w:space="0" w:color="auto"/>
            </w:tcBorders>
            <w:shd w:val="clear" w:color="auto" w:fill="auto"/>
          </w:tcPr>
          <w:p w14:paraId="5DBDA3AA" w14:textId="0C00D504" w:rsidR="000D2E52" w:rsidRPr="0032182E" w:rsidRDefault="000D2E52" w:rsidP="000D2E52">
            <w:pPr>
              <w:pStyle w:val="Tabletext"/>
            </w:pPr>
            <w:r w:rsidRPr="0032182E">
              <w:t>156</w:t>
            </w:r>
          </w:p>
        </w:tc>
        <w:tc>
          <w:tcPr>
            <w:tcW w:w="939" w:type="dxa"/>
            <w:tcBorders>
              <w:top w:val="single" w:sz="2" w:space="0" w:color="auto"/>
              <w:bottom w:val="single" w:sz="2" w:space="0" w:color="auto"/>
            </w:tcBorders>
            <w:shd w:val="clear" w:color="auto" w:fill="auto"/>
          </w:tcPr>
          <w:p w14:paraId="4F3C922A" w14:textId="2564D025"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61C03431" w14:textId="2791EC4A" w:rsidR="000D2E52" w:rsidRPr="0032182E" w:rsidRDefault="000D2E52" w:rsidP="000D2E52">
            <w:pPr>
              <w:pStyle w:val="Tabletext"/>
            </w:pPr>
            <w:r w:rsidRPr="0032182E">
              <w:t>R57</w:t>
            </w:r>
          </w:p>
        </w:tc>
        <w:tc>
          <w:tcPr>
            <w:tcW w:w="5884" w:type="dxa"/>
            <w:tcBorders>
              <w:top w:val="single" w:sz="2" w:space="0" w:color="auto"/>
              <w:bottom w:val="single" w:sz="2" w:space="0" w:color="auto"/>
            </w:tcBorders>
            <w:shd w:val="clear" w:color="auto" w:fill="auto"/>
          </w:tcPr>
          <w:p w14:paraId="613AA786" w14:textId="56C51C9B" w:rsidR="000D2E52" w:rsidRPr="0032182E" w:rsidRDefault="000D2E52" w:rsidP="000D2E52">
            <w:pPr>
              <w:pStyle w:val="Tabletext"/>
            </w:pPr>
            <w:r w:rsidRPr="0032182E">
              <w:t>The same as for item</w:t>
            </w:r>
            <w:r w:rsidR="0032182E" w:rsidRPr="0032182E">
              <w:t> </w:t>
            </w:r>
            <w:r w:rsidR="00F51D6F" w:rsidRPr="0032182E">
              <w:t>155</w:t>
            </w:r>
            <w:r w:rsidRPr="0032182E">
              <w:t xml:space="preserve">, except omit </w:t>
            </w:r>
            <w:r w:rsidR="0032182E" w:rsidRPr="0032182E">
              <w:t>paragraph (</w:t>
            </w:r>
            <w:r w:rsidRPr="0032182E">
              <w:t>b) and substitute:</w:t>
            </w:r>
          </w:p>
          <w:p w14:paraId="259F1AF6" w14:textId="31FB2D2D" w:rsidR="000D2E52" w:rsidRPr="0032182E" w:rsidRDefault="000D2E52" w:rsidP="000D2E52">
            <w:pPr>
              <w:pStyle w:val="Tablea"/>
            </w:pPr>
            <w:r w:rsidRPr="0032182E">
              <w:t>(b) “Xoz .999 SILVER” (where “X” is the nominal weight in ounces of the coin, expressed as a whole number or a common fraction in Arabic numerals).</w:t>
            </w:r>
          </w:p>
        </w:tc>
      </w:tr>
      <w:tr w:rsidR="000D2E52" w:rsidRPr="0032182E" w14:paraId="29646D26" w14:textId="77777777" w:rsidTr="00001F8D">
        <w:trPr>
          <w:gridAfter w:val="1"/>
          <w:wAfter w:w="7" w:type="dxa"/>
        </w:trPr>
        <w:tc>
          <w:tcPr>
            <w:tcW w:w="616" w:type="dxa"/>
            <w:tcBorders>
              <w:top w:val="single" w:sz="2" w:space="0" w:color="auto"/>
              <w:bottom w:val="single" w:sz="2" w:space="0" w:color="auto"/>
            </w:tcBorders>
            <w:shd w:val="clear" w:color="auto" w:fill="auto"/>
          </w:tcPr>
          <w:p w14:paraId="2B717224" w14:textId="23DEB60F" w:rsidR="000D2E52" w:rsidRPr="0032182E" w:rsidRDefault="000D2E52" w:rsidP="000D2E52">
            <w:pPr>
              <w:pStyle w:val="Tabletext"/>
            </w:pPr>
            <w:r w:rsidRPr="0032182E">
              <w:t>157</w:t>
            </w:r>
          </w:p>
        </w:tc>
        <w:tc>
          <w:tcPr>
            <w:tcW w:w="939" w:type="dxa"/>
            <w:tcBorders>
              <w:top w:val="single" w:sz="2" w:space="0" w:color="auto"/>
              <w:bottom w:val="single" w:sz="2" w:space="0" w:color="auto"/>
            </w:tcBorders>
            <w:shd w:val="clear" w:color="auto" w:fill="auto"/>
          </w:tcPr>
          <w:p w14:paraId="3A34A7CB" w14:textId="3D0C69BE" w:rsidR="000D2E52" w:rsidRPr="0032182E" w:rsidRDefault="000D2E52" w:rsidP="000D2E52">
            <w:pPr>
              <w:pStyle w:val="Tabletext"/>
            </w:pPr>
            <w:r w:rsidRPr="0032182E">
              <w:t>Reverse</w:t>
            </w:r>
          </w:p>
        </w:tc>
        <w:tc>
          <w:tcPr>
            <w:tcW w:w="939" w:type="dxa"/>
            <w:tcBorders>
              <w:top w:val="single" w:sz="2" w:space="0" w:color="auto"/>
              <w:bottom w:val="single" w:sz="2" w:space="0" w:color="auto"/>
            </w:tcBorders>
            <w:shd w:val="clear" w:color="auto" w:fill="auto"/>
          </w:tcPr>
          <w:p w14:paraId="1115F2FC" w14:textId="2041758B" w:rsidR="000D2E52" w:rsidRPr="0032182E" w:rsidRDefault="000D2E52" w:rsidP="000D2E52">
            <w:pPr>
              <w:pStyle w:val="Tabletext"/>
            </w:pPr>
            <w:r w:rsidRPr="0032182E">
              <w:t>R58</w:t>
            </w:r>
          </w:p>
        </w:tc>
        <w:tc>
          <w:tcPr>
            <w:tcW w:w="5884" w:type="dxa"/>
            <w:tcBorders>
              <w:top w:val="single" w:sz="2" w:space="0" w:color="auto"/>
              <w:bottom w:val="single" w:sz="2" w:space="0" w:color="auto"/>
            </w:tcBorders>
            <w:shd w:val="clear" w:color="auto" w:fill="auto"/>
          </w:tcPr>
          <w:p w14:paraId="6315FFC8" w14:textId="77777777" w:rsidR="000D2E52" w:rsidRPr="0032182E" w:rsidRDefault="000D2E52" w:rsidP="000D2E52">
            <w:pPr>
              <w:pStyle w:val="Tabletext"/>
            </w:pPr>
            <w:r w:rsidRPr="0032182E">
              <w:t>A design consisting of a circular border surrounding and partially obscured by a representation of two Fraser’s dolphins porpoising out of the water, and in the background a representation of a rising sun on the horizon, and the following:</w:t>
            </w:r>
          </w:p>
          <w:p w14:paraId="5E0284A1" w14:textId="77777777" w:rsidR="000D2E52" w:rsidRPr="0032182E" w:rsidRDefault="000D2E52" w:rsidP="000D2E52">
            <w:pPr>
              <w:pStyle w:val="Tablea"/>
            </w:pPr>
            <w:r w:rsidRPr="0032182E">
              <w:t>(a) “FRASER’S DOLPHIN”; and</w:t>
            </w:r>
          </w:p>
          <w:p w14:paraId="12177807" w14:textId="3EE9A153" w:rsidR="000D2E52" w:rsidRPr="0032182E" w:rsidRDefault="000D2E52" w:rsidP="000D2E52">
            <w:pPr>
              <w:pStyle w:val="Tablea"/>
            </w:pPr>
            <w:r w:rsidRPr="0032182E">
              <w:t>(b) “Xoz .9999 FINE GOLD” (where “X” is the nominal weight in ounces of the coin, expressed as a whole number or a common fraction in Arabic numerals).</w:t>
            </w:r>
          </w:p>
        </w:tc>
      </w:tr>
      <w:tr w:rsidR="00B51092" w:rsidRPr="0032182E" w14:paraId="1D62C794" w14:textId="77777777" w:rsidTr="00001F8D">
        <w:trPr>
          <w:gridAfter w:val="1"/>
          <w:wAfter w:w="7" w:type="dxa"/>
        </w:trPr>
        <w:tc>
          <w:tcPr>
            <w:tcW w:w="616" w:type="dxa"/>
            <w:tcBorders>
              <w:top w:val="single" w:sz="2" w:space="0" w:color="auto"/>
              <w:bottom w:val="single" w:sz="2" w:space="0" w:color="auto"/>
            </w:tcBorders>
            <w:shd w:val="clear" w:color="auto" w:fill="auto"/>
          </w:tcPr>
          <w:p w14:paraId="773F98C8" w14:textId="6B9AF9CC" w:rsidR="00B51092" w:rsidRPr="0032182E" w:rsidRDefault="00B51092" w:rsidP="00B51092">
            <w:pPr>
              <w:pStyle w:val="Tabletext"/>
            </w:pPr>
            <w:r w:rsidRPr="0032182E">
              <w:t>158</w:t>
            </w:r>
          </w:p>
        </w:tc>
        <w:tc>
          <w:tcPr>
            <w:tcW w:w="939" w:type="dxa"/>
            <w:tcBorders>
              <w:top w:val="single" w:sz="2" w:space="0" w:color="auto"/>
              <w:bottom w:val="single" w:sz="2" w:space="0" w:color="auto"/>
            </w:tcBorders>
            <w:shd w:val="clear" w:color="auto" w:fill="auto"/>
          </w:tcPr>
          <w:p w14:paraId="5DD535F4" w14:textId="71C61C54" w:rsidR="00B51092" w:rsidRPr="0032182E" w:rsidRDefault="00B51092" w:rsidP="00B51092">
            <w:pPr>
              <w:pStyle w:val="Tabletext"/>
            </w:pPr>
            <w:r w:rsidRPr="0032182E">
              <w:t>Reverse</w:t>
            </w:r>
          </w:p>
        </w:tc>
        <w:tc>
          <w:tcPr>
            <w:tcW w:w="939" w:type="dxa"/>
            <w:tcBorders>
              <w:top w:val="single" w:sz="2" w:space="0" w:color="auto"/>
              <w:bottom w:val="single" w:sz="2" w:space="0" w:color="auto"/>
            </w:tcBorders>
            <w:shd w:val="clear" w:color="auto" w:fill="auto"/>
          </w:tcPr>
          <w:p w14:paraId="5783B0E0" w14:textId="268932BE" w:rsidR="00B51092" w:rsidRPr="0032182E" w:rsidRDefault="00B51092" w:rsidP="00B51092">
            <w:pPr>
              <w:pStyle w:val="Tabletext"/>
            </w:pPr>
            <w:r w:rsidRPr="0032182E">
              <w:t>R59</w:t>
            </w:r>
          </w:p>
        </w:tc>
        <w:tc>
          <w:tcPr>
            <w:tcW w:w="5884" w:type="dxa"/>
            <w:tcBorders>
              <w:top w:val="single" w:sz="2" w:space="0" w:color="auto"/>
              <w:bottom w:val="single" w:sz="2" w:space="0" w:color="auto"/>
            </w:tcBorders>
            <w:shd w:val="clear" w:color="auto" w:fill="auto"/>
          </w:tcPr>
          <w:p w14:paraId="21E57E91" w14:textId="5C10896D" w:rsidR="00B51092" w:rsidRPr="0032182E" w:rsidRDefault="00B51092" w:rsidP="00B51092">
            <w:pPr>
              <w:pStyle w:val="Tabletext"/>
            </w:pPr>
            <w:r w:rsidRPr="0032182E">
              <w:t>The same as for item</w:t>
            </w:r>
            <w:r w:rsidR="0032182E" w:rsidRPr="0032182E">
              <w:t> </w:t>
            </w:r>
            <w:r w:rsidR="00F51D6F" w:rsidRPr="0032182E">
              <w:t>157</w:t>
            </w:r>
            <w:r w:rsidRPr="0032182E">
              <w:t xml:space="preserve">, except omit </w:t>
            </w:r>
            <w:r w:rsidR="0032182E" w:rsidRPr="0032182E">
              <w:t>paragraph (</w:t>
            </w:r>
            <w:r w:rsidRPr="0032182E">
              <w:t>b) and substitute:</w:t>
            </w:r>
          </w:p>
          <w:p w14:paraId="7225560B" w14:textId="23F2C1BE" w:rsidR="00B51092" w:rsidRPr="0032182E" w:rsidRDefault="00B51092" w:rsidP="00CA3795">
            <w:pPr>
              <w:pStyle w:val="Tablea"/>
            </w:pPr>
            <w:r w:rsidRPr="0032182E">
              <w:t>(b) “Xoz .999 FINE SILVER” (where “X” is the nominal weight in ounces of the coin, expressed as a whole number or a common fraction in Arabic numerals).</w:t>
            </w:r>
          </w:p>
        </w:tc>
      </w:tr>
      <w:tr w:rsidR="008A1980" w:rsidRPr="0032182E" w14:paraId="211A0FCE" w14:textId="77777777" w:rsidTr="00001F8D">
        <w:trPr>
          <w:gridAfter w:val="1"/>
          <w:wAfter w:w="7" w:type="dxa"/>
        </w:trPr>
        <w:tc>
          <w:tcPr>
            <w:tcW w:w="616" w:type="dxa"/>
            <w:tcBorders>
              <w:top w:val="nil"/>
            </w:tcBorders>
            <w:shd w:val="clear" w:color="auto" w:fill="auto"/>
          </w:tcPr>
          <w:p w14:paraId="416F3D46" w14:textId="77777777" w:rsidR="008A1980" w:rsidRPr="0032182E" w:rsidRDefault="008A1980" w:rsidP="00BB59F0">
            <w:pPr>
              <w:pStyle w:val="Tabletext"/>
            </w:pPr>
            <w:r w:rsidRPr="0032182E">
              <w:t>159</w:t>
            </w:r>
          </w:p>
        </w:tc>
        <w:tc>
          <w:tcPr>
            <w:tcW w:w="939" w:type="dxa"/>
            <w:tcBorders>
              <w:top w:val="nil"/>
            </w:tcBorders>
            <w:shd w:val="clear" w:color="auto" w:fill="auto"/>
          </w:tcPr>
          <w:p w14:paraId="638E8E94" w14:textId="77777777" w:rsidR="008A1980" w:rsidRPr="0032182E" w:rsidRDefault="008A1980" w:rsidP="00BB59F0">
            <w:pPr>
              <w:pStyle w:val="Tabletext"/>
            </w:pPr>
            <w:r w:rsidRPr="0032182E">
              <w:t>Reverse</w:t>
            </w:r>
          </w:p>
        </w:tc>
        <w:tc>
          <w:tcPr>
            <w:tcW w:w="939" w:type="dxa"/>
            <w:tcBorders>
              <w:top w:val="nil"/>
            </w:tcBorders>
            <w:shd w:val="clear" w:color="auto" w:fill="auto"/>
          </w:tcPr>
          <w:p w14:paraId="6F00B009" w14:textId="77777777" w:rsidR="008A1980" w:rsidRPr="0032182E" w:rsidRDefault="008A1980" w:rsidP="00BB59F0">
            <w:pPr>
              <w:pStyle w:val="Tabletext"/>
            </w:pPr>
            <w:r w:rsidRPr="0032182E">
              <w:t>R60</w:t>
            </w:r>
          </w:p>
        </w:tc>
        <w:tc>
          <w:tcPr>
            <w:tcW w:w="5884" w:type="dxa"/>
            <w:tcBorders>
              <w:top w:val="nil"/>
            </w:tcBorders>
            <w:shd w:val="clear" w:color="auto" w:fill="auto"/>
          </w:tcPr>
          <w:p w14:paraId="086E352C" w14:textId="77777777" w:rsidR="008A1980" w:rsidRPr="0032182E" w:rsidRDefault="008A1980" w:rsidP="00BB59F0">
            <w:pPr>
              <w:pStyle w:val="Tabletext"/>
            </w:pPr>
            <w:r w:rsidRPr="0032182E">
              <w:t>A design consisting of:</w:t>
            </w:r>
          </w:p>
          <w:p w14:paraId="06FA7BAE" w14:textId="77777777" w:rsidR="008A1980" w:rsidRPr="0032182E" w:rsidRDefault="008A1980" w:rsidP="00BB59F0">
            <w:pPr>
              <w:pStyle w:val="Tablea"/>
            </w:pPr>
            <w:r w:rsidRPr="0032182E">
              <w:t>(a) in the background, four concentric circles; and</w:t>
            </w:r>
          </w:p>
          <w:p w14:paraId="52677982" w14:textId="77777777" w:rsidR="008A1980" w:rsidRPr="0032182E" w:rsidRDefault="008A1980" w:rsidP="00BB59F0">
            <w:pPr>
              <w:pStyle w:val="Tablea"/>
            </w:pPr>
            <w:r w:rsidRPr="0032182E">
              <w:t xml:space="preserve">(b) printed over the four circles, a stylised black handprint and, around the handprint, three concentric circles of coloured dots based on the colours of the Australian Defence Force Ensign (as proclaimed under the </w:t>
            </w:r>
            <w:r w:rsidRPr="0032182E">
              <w:rPr>
                <w:i/>
              </w:rPr>
              <w:t>Flags Act 1953</w:t>
            </w:r>
            <w:r w:rsidRPr="0032182E">
              <w:t>); and</w:t>
            </w:r>
          </w:p>
          <w:p w14:paraId="66AD4C03" w14:textId="77777777" w:rsidR="008A1980" w:rsidRPr="0032182E" w:rsidRDefault="008A1980" w:rsidP="00BB59F0">
            <w:pPr>
              <w:pStyle w:val="Tablea"/>
            </w:pPr>
            <w:r w:rsidRPr="0032182E">
              <w:t>(c) around the coloured dots, a sculpted, stylised representation of a Rainbow Serpent coiled in a circle; and</w:t>
            </w:r>
          </w:p>
          <w:p w14:paraId="2149FC7D" w14:textId="77777777" w:rsidR="008A1980" w:rsidRPr="0032182E" w:rsidRDefault="008A1980" w:rsidP="00BB59F0">
            <w:pPr>
              <w:pStyle w:val="Tablea"/>
            </w:pPr>
            <w:r w:rsidRPr="0032182E">
              <w:t>(d) appearing on the serpent, representations of kangaroo and emu footprints, community symbols, travelling lines, spears, the Southern Cross, barbed wire, poppies, rosemary, a cross, a ship, an airplane wing, and a rifle; and</w:t>
            </w:r>
          </w:p>
          <w:p w14:paraId="2E680261" w14:textId="77777777" w:rsidR="008A1980" w:rsidRPr="0032182E" w:rsidRDefault="008A1980" w:rsidP="00BB59F0">
            <w:pPr>
              <w:pStyle w:val="Tablea"/>
            </w:pPr>
            <w:r w:rsidRPr="0032182E">
              <w:t>(e) around the serpent, eight crescent symbols representing Indigenous people, comprising the following:</w:t>
            </w:r>
          </w:p>
          <w:p w14:paraId="67301B34" w14:textId="77777777" w:rsidR="008A1980" w:rsidRPr="0032182E" w:rsidRDefault="008A1980" w:rsidP="00BB59F0">
            <w:pPr>
              <w:pStyle w:val="Tablei"/>
            </w:pPr>
            <w:r w:rsidRPr="0032182E">
              <w:t>(i) four males represented by spears or boomerangs; and</w:t>
            </w:r>
          </w:p>
          <w:p w14:paraId="3B907D2C" w14:textId="77777777" w:rsidR="008A1980" w:rsidRPr="0032182E" w:rsidRDefault="008A1980" w:rsidP="00BB59F0">
            <w:pPr>
              <w:pStyle w:val="Tablei"/>
            </w:pPr>
            <w:r w:rsidRPr="0032182E">
              <w:t xml:space="preserve">(ii) four females represented by </w:t>
            </w:r>
            <w:r w:rsidRPr="0032182E">
              <w:rPr>
                <w:i/>
              </w:rPr>
              <w:t>coolamon</w:t>
            </w:r>
            <w:r w:rsidRPr="0032182E">
              <w:t xml:space="preserve"> (carrying vessels) and digging sticks; and</w:t>
            </w:r>
          </w:p>
          <w:p w14:paraId="311ECE50" w14:textId="77777777" w:rsidR="008A1980" w:rsidRPr="0032182E" w:rsidRDefault="008A1980" w:rsidP="00BB59F0">
            <w:pPr>
              <w:pStyle w:val="Tablea"/>
            </w:pPr>
            <w:r w:rsidRPr="0032182E">
              <w:t>(f) the following:</w:t>
            </w:r>
          </w:p>
          <w:p w14:paraId="05DD97ED" w14:textId="77777777" w:rsidR="008A1980" w:rsidRPr="0032182E" w:rsidRDefault="008A1980" w:rsidP="00BB59F0">
            <w:pPr>
              <w:pStyle w:val="Tablei"/>
            </w:pPr>
            <w:r w:rsidRPr="0032182E">
              <w:t>(i) “INDIGENOUS MILITARY SERVICE”.</w:t>
            </w:r>
          </w:p>
        </w:tc>
      </w:tr>
      <w:tr w:rsidR="008A1980" w:rsidRPr="0032182E" w14:paraId="16D582E4" w14:textId="77777777" w:rsidTr="00001F8D">
        <w:trPr>
          <w:gridAfter w:val="1"/>
          <w:wAfter w:w="7" w:type="dxa"/>
        </w:trPr>
        <w:tc>
          <w:tcPr>
            <w:tcW w:w="616" w:type="dxa"/>
            <w:shd w:val="clear" w:color="auto" w:fill="auto"/>
          </w:tcPr>
          <w:p w14:paraId="7FDD07DB" w14:textId="77777777" w:rsidR="008A1980" w:rsidRPr="0032182E" w:rsidRDefault="008A1980" w:rsidP="00BB59F0">
            <w:pPr>
              <w:pStyle w:val="Tabletext"/>
            </w:pPr>
            <w:r w:rsidRPr="0032182E">
              <w:t>160</w:t>
            </w:r>
          </w:p>
        </w:tc>
        <w:tc>
          <w:tcPr>
            <w:tcW w:w="939" w:type="dxa"/>
            <w:shd w:val="clear" w:color="auto" w:fill="auto"/>
          </w:tcPr>
          <w:p w14:paraId="5D835B56" w14:textId="77777777" w:rsidR="008A1980" w:rsidRPr="0032182E" w:rsidRDefault="008A1980" w:rsidP="00BB59F0">
            <w:pPr>
              <w:pStyle w:val="Tabletext"/>
            </w:pPr>
            <w:r w:rsidRPr="0032182E">
              <w:t xml:space="preserve">Reverse </w:t>
            </w:r>
          </w:p>
        </w:tc>
        <w:tc>
          <w:tcPr>
            <w:tcW w:w="939" w:type="dxa"/>
            <w:shd w:val="clear" w:color="auto" w:fill="auto"/>
          </w:tcPr>
          <w:p w14:paraId="1353D8F9" w14:textId="77777777" w:rsidR="008A1980" w:rsidRPr="0032182E" w:rsidRDefault="008A1980" w:rsidP="00BB59F0">
            <w:pPr>
              <w:pStyle w:val="Tabletext"/>
            </w:pPr>
            <w:r w:rsidRPr="0032182E">
              <w:t>R61</w:t>
            </w:r>
          </w:p>
        </w:tc>
        <w:tc>
          <w:tcPr>
            <w:tcW w:w="5884" w:type="dxa"/>
            <w:shd w:val="clear" w:color="auto" w:fill="auto"/>
          </w:tcPr>
          <w:p w14:paraId="12B77D0F" w14:textId="2406A857" w:rsidR="008A1980" w:rsidRPr="0032182E" w:rsidRDefault="008A1980" w:rsidP="00BB59F0">
            <w:pPr>
              <w:pStyle w:val="Tabletext"/>
            </w:pPr>
            <w:r w:rsidRPr="0032182E">
              <w:t>The same as item</w:t>
            </w:r>
            <w:r w:rsidR="0032182E" w:rsidRPr="0032182E">
              <w:t> </w:t>
            </w:r>
            <w:r w:rsidRPr="0032182E">
              <w:t>159 except at the end of item insert the following:</w:t>
            </w:r>
          </w:p>
          <w:p w14:paraId="24456F8F" w14:textId="77777777" w:rsidR="008A1980" w:rsidRPr="0032182E" w:rsidRDefault="008A1980" w:rsidP="00BB59F0">
            <w:pPr>
              <w:pStyle w:val="Tablei"/>
            </w:pPr>
            <w:r w:rsidRPr="0032182E">
              <w:t>(ii) the letter “C”.</w:t>
            </w:r>
          </w:p>
        </w:tc>
      </w:tr>
      <w:tr w:rsidR="008A1980" w:rsidRPr="0032182E" w14:paraId="7C962955" w14:textId="77777777" w:rsidTr="00001F8D">
        <w:trPr>
          <w:gridAfter w:val="1"/>
          <w:wAfter w:w="7" w:type="dxa"/>
        </w:trPr>
        <w:tc>
          <w:tcPr>
            <w:tcW w:w="616" w:type="dxa"/>
            <w:shd w:val="clear" w:color="auto" w:fill="auto"/>
          </w:tcPr>
          <w:p w14:paraId="180B1250" w14:textId="77777777" w:rsidR="008A1980" w:rsidRPr="0032182E" w:rsidRDefault="008A1980" w:rsidP="00BB59F0">
            <w:pPr>
              <w:pStyle w:val="Tabletext"/>
            </w:pPr>
            <w:r w:rsidRPr="0032182E">
              <w:lastRenderedPageBreak/>
              <w:t>161</w:t>
            </w:r>
          </w:p>
        </w:tc>
        <w:tc>
          <w:tcPr>
            <w:tcW w:w="939" w:type="dxa"/>
            <w:shd w:val="clear" w:color="auto" w:fill="auto"/>
          </w:tcPr>
          <w:p w14:paraId="7BCA445A" w14:textId="77777777" w:rsidR="008A1980" w:rsidRPr="0032182E" w:rsidRDefault="008A1980" w:rsidP="00BB59F0">
            <w:pPr>
              <w:pStyle w:val="Tabletext"/>
            </w:pPr>
            <w:r w:rsidRPr="0032182E">
              <w:t>Reverse</w:t>
            </w:r>
          </w:p>
        </w:tc>
        <w:tc>
          <w:tcPr>
            <w:tcW w:w="939" w:type="dxa"/>
            <w:shd w:val="clear" w:color="auto" w:fill="auto"/>
          </w:tcPr>
          <w:p w14:paraId="19AD20DE" w14:textId="77777777" w:rsidR="008A1980" w:rsidRPr="0032182E" w:rsidRDefault="008A1980" w:rsidP="00BB59F0">
            <w:pPr>
              <w:pStyle w:val="Tabletext"/>
            </w:pPr>
            <w:r w:rsidRPr="0032182E">
              <w:t>R62</w:t>
            </w:r>
          </w:p>
        </w:tc>
        <w:tc>
          <w:tcPr>
            <w:tcW w:w="5884" w:type="dxa"/>
            <w:shd w:val="clear" w:color="auto" w:fill="auto"/>
          </w:tcPr>
          <w:p w14:paraId="21D294FB" w14:textId="77777777" w:rsidR="008A1980" w:rsidRPr="0032182E" w:rsidRDefault="008A1980" w:rsidP="00BB59F0">
            <w:pPr>
              <w:pStyle w:val="Tabletext"/>
            </w:pPr>
            <w:r w:rsidRPr="0032182E">
              <w:t>A design consisting of:</w:t>
            </w:r>
          </w:p>
          <w:p w14:paraId="26AA1ABB" w14:textId="77777777" w:rsidR="008A1980" w:rsidRPr="0032182E" w:rsidRDefault="008A1980" w:rsidP="00BB59F0">
            <w:pPr>
              <w:pStyle w:val="Tablea"/>
            </w:pPr>
            <w:r w:rsidRPr="0032182E">
              <w:t>(a) in the foreground, a representation of a kangaroo; and</w:t>
            </w:r>
          </w:p>
          <w:p w14:paraId="66D03E97" w14:textId="77777777" w:rsidR="008A1980" w:rsidRPr="0032182E" w:rsidRDefault="008A1980" w:rsidP="00BB59F0">
            <w:pPr>
              <w:pStyle w:val="Tablea"/>
            </w:pPr>
            <w:r w:rsidRPr="0032182E">
              <w:t>(b) in the background, partially obscured by the kangaroo, a representation of a wavy desert plain divided by an angled line; and</w:t>
            </w:r>
          </w:p>
          <w:p w14:paraId="5DFE0BB5" w14:textId="77777777" w:rsidR="008A1980" w:rsidRPr="0032182E" w:rsidRDefault="008A1980" w:rsidP="00BB59F0">
            <w:pPr>
              <w:pStyle w:val="Tablea"/>
            </w:pPr>
            <w:r w:rsidRPr="0032182E">
              <w:t>(c) also in the background, partially obscured by the kangaroo, two concentric circles, the inner circle featuring texture; and</w:t>
            </w:r>
          </w:p>
          <w:p w14:paraId="76140B52" w14:textId="77777777" w:rsidR="008A1980" w:rsidRPr="0032182E" w:rsidRDefault="008A1980" w:rsidP="00BB59F0">
            <w:pPr>
              <w:pStyle w:val="Tablea"/>
            </w:pPr>
            <w:r w:rsidRPr="0032182E">
              <w:t>(d) the following:</w:t>
            </w:r>
          </w:p>
          <w:p w14:paraId="7A03508E" w14:textId="77777777" w:rsidR="008A1980" w:rsidRPr="0032182E" w:rsidRDefault="008A1980" w:rsidP="00BB59F0">
            <w:pPr>
              <w:pStyle w:val="Tablei"/>
            </w:pPr>
            <w:r w:rsidRPr="0032182E">
              <w:t>(i) “Xoz .999 Ag” (where “X” is the nominal weight in ounces of the coin, expressed as a whole number or a common fraction in Arabic numerals); and</w:t>
            </w:r>
          </w:p>
          <w:p w14:paraId="6C365CE2" w14:textId="77777777" w:rsidR="008A1980" w:rsidRPr="0032182E" w:rsidRDefault="008A1980" w:rsidP="00BB59F0">
            <w:pPr>
              <w:pStyle w:val="Tablei"/>
            </w:pPr>
            <w:r w:rsidRPr="0032182E">
              <w:t>(ii) “AS”.</w:t>
            </w:r>
          </w:p>
        </w:tc>
      </w:tr>
      <w:tr w:rsidR="008A1980" w:rsidRPr="0032182E" w14:paraId="08CCC1CB" w14:textId="77777777" w:rsidTr="00001F8D">
        <w:trPr>
          <w:gridAfter w:val="1"/>
          <w:wAfter w:w="7" w:type="dxa"/>
        </w:trPr>
        <w:tc>
          <w:tcPr>
            <w:tcW w:w="616" w:type="dxa"/>
            <w:shd w:val="clear" w:color="auto" w:fill="auto"/>
          </w:tcPr>
          <w:p w14:paraId="27BC9CFD" w14:textId="77777777" w:rsidR="008A1980" w:rsidRPr="0032182E" w:rsidRDefault="008A1980" w:rsidP="00BB59F0">
            <w:pPr>
              <w:pStyle w:val="Tabletext"/>
            </w:pPr>
            <w:r w:rsidRPr="0032182E">
              <w:t>162</w:t>
            </w:r>
          </w:p>
        </w:tc>
        <w:tc>
          <w:tcPr>
            <w:tcW w:w="939" w:type="dxa"/>
            <w:shd w:val="clear" w:color="auto" w:fill="auto"/>
          </w:tcPr>
          <w:p w14:paraId="09DF5A2C" w14:textId="77777777" w:rsidR="008A1980" w:rsidRPr="0032182E" w:rsidRDefault="008A1980" w:rsidP="00BB59F0">
            <w:pPr>
              <w:pStyle w:val="Tabletext"/>
            </w:pPr>
            <w:r w:rsidRPr="0032182E">
              <w:t>Reverse</w:t>
            </w:r>
          </w:p>
        </w:tc>
        <w:tc>
          <w:tcPr>
            <w:tcW w:w="939" w:type="dxa"/>
            <w:shd w:val="clear" w:color="auto" w:fill="auto"/>
          </w:tcPr>
          <w:p w14:paraId="58930FAB" w14:textId="77777777" w:rsidR="008A1980" w:rsidRPr="0032182E" w:rsidRDefault="008A1980" w:rsidP="00BB59F0">
            <w:pPr>
              <w:pStyle w:val="Tabletext"/>
            </w:pPr>
            <w:r w:rsidRPr="0032182E">
              <w:t>R63</w:t>
            </w:r>
          </w:p>
        </w:tc>
        <w:tc>
          <w:tcPr>
            <w:tcW w:w="5884" w:type="dxa"/>
            <w:shd w:val="clear" w:color="auto" w:fill="auto"/>
          </w:tcPr>
          <w:p w14:paraId="1CCCEA1E" w14:textId="77777777" w:rsidR="008A1980" w:rsidRPr="0032182E" w:rsidRDefault="008A1980" w:rsidP="00BB59F0">
            <w:pPr>
              <w:pStyle w:val="Tabletext"/>
            </w:pPr>
            <w:r w:rsidRPr="0032182E">
              <w:t>A design based on the 1960 Australian Touring Car Championship official programme cover consisting of:</w:t>
            </w:r>
          </w:p>
          <w:p w14:paraId="7C3E2FF3" w14:textId="77777777" w:rsidR="008A1980" w:rsidRPr="0032182E" w:rsidRDefault="008A1980" w:rsidP="00BB59F0">
            <w:pPr>
              <w:pStyle w:val="Tablea"/>
            </w:pPr>
            <w:r w:rsidRPr="0032182E">
              <w:t>(a) stylised representations of three 1960 period cars racing, one in the foreground and two in the background; and</w:t>
            </w:r>
          </w:p>
          <w:p w14:paraId="78C2802D" w14:textId="77777777" w:rsidR="008A1980" w:rsidRPr="0032182E" w:rsidRDefault="008A1980" w:rsidP="00BB59F0">
            <w:pPr>
              <w:pStyle w:val="Tablea"/>
            </w:pPr>
            <w:r w:rsidRPr="0032182E">
              <w:t>(b) partially obscured by the representations of the cars, a road and trees; and</w:t>
            </w:r>
          </w:p>
          <w:p w14:paraId="58BC24C6" w14:textId="77777777" w:rsidR="008A1980" w:rsidRPr="0032182E" w:rsidRDefault="008A1980" w:rsidP="00BB59F0">
            <w:pPr>
              <w:pStyle w:val="Tablea"/>
            </w:pPr>
            <w:r w:rsidRPr="0032182E">
              <w:t>(c) in the background, stylised clouds; and</w:t>
            </w:r>
          </w:p>
          <w:p w14:paraId="44DBA575" w14:textId="77777777" w:rsidR="008A1980" w:rsidRPr="0032182E" w:rsidRDefault="008A1980" w:rsidP="00BB59F0">
            <w:pPr>
              <w:pStyle w:val="Tablea"/>
            </w:pPr>
            <w:r w:rsidRPr="0032182E">
              <w:t>(d) the following:</w:t>
            </w:r>
          </w:p>
          <w:p w14:paraId="39675810" w14:textId="77777777" w:rsidR="008A1980" w:rsidRPr="0032182E" w:rsidRDefault="008A1980" w:rsidP="00BB59F0">
            <w:pPr>
              <w:pStyle w:val="Tablei"/>
            </w:pPr>
            <w:r w:rsidRPr="0032182E">
              <w:t>(i) “1960 – 2020”; and</w:t>
            </w:r>
          </w:p>
          <w:p w14:paraId="4CAA407E" w14:textId="77777777" w:rsidR="008A1980" w:rsidRPr="0032182E" w:rsidRDefault="008A1980" w:rsidP="00BB59F0">
            <w:pPr>
              <w:pStyle w:val="Tablei"/>
            </w:pPr>
            <w:r w:rsidRPr="0032182E">
              <w:t>(ii) “60 YEARS”; and</w:t>
            </w:r>
          </w:p>
          <w:p w14:paraId="3A790414" w14:textId="77777777" w:rsidR="008A1980" w:rsidRPr="0032182E" w:rsidRDefault="008A1980" w:rsidP="00BB59F0">
            <w:pPr>
              <w:pStyle w:val="Tablei"/>
            </w:pPr>
            <w:r w:rsidRPr="0032182E">
              <w:t>(iii) “ATCC”; and</w:t>
            </w:r>
          </w:p>
          <w:p w14:paraId="4F9E5918" w14:textId="77777777" w:rsidR="008A1980" w:rsidRPr="0032182E" w:rsidRDefault="008A1980" w:rsidP="00BB59F0">
            <w:pPr>
              <w:pStyle w:val="Tablei"/>
            </w:pPr>
            <w:r w:rsidRPr="0032182E">
              <w:t>(iv) “SUPERCARS”.</w:t>
            </w:r>
          </w:p>
        </w:tc>
      </w:tr>
      <w:tr w:rsidR="008A1980" w:rsidRPr="0032182E" w14:paraId="07C6445A" w14:textId="77777777" w:rsidTr="00001F8D">
        <w:trPr>
          <w:gridAfter w:val="1"/>
          <w:wAfter w:w="7" w:type="dxa"/>
        </w:trPr>
        <w:tc>
          <w:tcPr>
            <w:tcW w:w="616" w:type="dxa"/>
            <w:shd w:val="clear" w:color="auto" w:fill="auto"/>
          </w:tcPr>
          <w:p w14:paraId="32333495" w14:textId="77777777" w:rsidR="008A1980" w:rsidRPr="0032182E" w:rsidRDefault="008A1980" w:rsidP="00BB59F0">
            <w:pPr>
              <w:pStyle w:val="Tabletext"/>
            </w:pPr>
            <w:r w:rsidRPr="0032182E">
              <w:t>163</w:t>
            </w:r>
          </w:p>
        </w:tc>
        <w:tc>
          <w:tcPr>
            <w:tcW w:w="939" w:type="dxa"/>
            <w:shd w:val="clear" w:color="auto" w:fill="auto"/>
          </w:tcPr>
          <w:p w14:paraId="7174F591" w14:textId="77777777" w:rsidR="008A1980" w:rsidRPr="0032182E" w:rsidRDefault="008A1980" w:rsidP="00BB59F0">
            <w:pPr>
              <w:pStyle w:val="Tabletext"/>
            </w:pPr>
            <w:r w:rsidRPr="0032182E">
              <w:t>Reverse</w:t>
            </w:r>
          </w:p>
        </w:tc>
        <w:tc>
          <w:tcPr>
            <w:tcW w:w="939" w:type="dxa"/>
            <w:shd w:val="clear" w:color="auto" w:fill="auto"/>
          </w:tcPr>
          <w:p w14:paraId="2EFDB9C8" w14:textId="77777777" w:rsidR="008A1980" w:rsidRPr="0032182E" w:rsidRDefault="008A1980" w:rsidP="00BB59F0">
            <w:pPr>
              <w:pStyle w:val="Tabletext"/>
            </w:pPr>
            <w:r w:rsidRPr="0032182E">
              <w:t>R64</w:t>
            </w:r>
          </w:p>
        </w:tc>
        <w:tc>
          <w:tcPr>
            <w:tcW w:w="5884" w:type="dxa"/>
            <w:shd w:val="clear" w:color="auto" w:fill="auto"/>
          </w:tcPr>
          <w:p w14:paraId="56CCFC1B" w14:textId="77777777" w:rsidR="008A1980" w:rsidRPr="0032182E" w:rsidRDefault="008A1980" w:rsidP="00BB59F0">
            <w:pPr>
              <w:pStyle w:val="Tabletext"/>
            </w:pPr>
            <w:r w:rsidRPr="0032182E">
              <w:t>A design consisting of:</w:t>
            </w:r>
          </w:p>
          <w:p w14:paraId="10F07878" w14:textId="77777777" w:rsidR="008A1980" w:rsidRPr="0032182E" w:rsidRDefault="008A1980" w:rsidP="00BB59F0">
            <w:pPr>
              <w:pStyle w:val="Tablea"/>
            </w:pPr>
            <w:r w:rsidRPr="0032182E">
              <w:t>(a) a stylised representation of a twisted ribbon; and</w:t>
            </w:r>
          </w:p>
          <w:p w14:paraId="744A5334" w14:textId="2BBB41EE" w:rsidR="008A1980" w:rsidRPr="0032182E" w:rsidRDefault="008A1980" w:rsidP="00BB59F0">
            <w:pPr>
              <w:pStyle w:val="Tablea"/>
            </w:pPr>
            <w:r w:rsidRPr="0032182E">
              <w:t xml:space="preserve">(b) inside the ribbon, an </w:t>
            </w:r>
            <w:r w:rsidR="00C0594D" w:rsidRPr="0032182E">
              <w:t>blue</w:t>
            </w:r>
            <w:r w:rsidRPr="0032182E">
              <w:t xml:space="preserve"> coloured Rotary International Mark of Excellence; and</w:t>
            </w:r>
          </w:p>
          <w:p w14:paraId="6266FA42" w14:textId="77777777" w:rsidR="008A1980" w:rsidRPr="0032182E" w:rsidRDefault="008A1980" w:rsidP="00BB59F0">
            <w:pPr>
              <w:pStyle w:val="Tablea"/>
              <w:tabs>
                <w:tab w:val="left" w:pos="3825"/>
              </w:tabs>
            </w:pPr>
            <w:r w:rsidRPr="0032182E">
              <w:t>(c) the following:</w:t>
            </w:r>
          </w:p>
          <w:p w14:paraId="239BA64C" w14:textId="77777777" w:rsidR="008A1980" w:rsidRPr="0032182E" w:rsidRDefault="008A1980" w:rsidP="00BB59F0">
            <w:pPr>
              <w:pStyle w:val="Tablei"/>
            </w:pPr>
            <w:r w:rsidRPr="0032182E">
              <w:t>(i) “SERVICE”; and</w:t>
            </w:r>
          </w:p>
          <w:p w14:paraId="25476FCD" w14:textId="77777777" w:rsidR="008A1980" w:rsidRPr="0032182E" w:rsidRDefault="008A1980" w:rsidP="00BB59F0">
            <w:pPr>
              <w:pStyle w:val="Tablei"/>
            </w:pPr>
            <w:r w:rsidRPr="0032182E">
              <w:t>(ii) “DIVERSITY”; and</w:t>
            </w:r>
          </w:p>
          <w:p w14:paraId="4098DC2C" w14:textId="77777777" w:rsidR="008A1980" w:rsidRPr="0032182E" w:rsidRDefault="008A1980" w:rsidP="00BB59F0">
            <w:pPr>
              <w:pStyle w:val="Tablei"/>
            </w:pPr>
            <w:r w:rsidRPr="0032182E">
              <w:t>(iii) “INTEGRITY”; and</w:t>
            </w:r>
          </w:p>
          <w:p w14:paraId="43434F83" w14:textId="77777777" w:rsidR="008A1980" w:rsidRPr="0032182E" w:rsidRDefault="008A1980" w:rsidP="00BB59F0">
            <w:pPr>
              <w:pStyle w:val="Tablei"/>
            </w:pPr>
            <w:r w:rsidRPr="0032182E">
              <w:t>(iv) “FELLOWSHIP”; and</w:t>
            </w:r>
          </w:p>
          <w:p w14:paraId="084E3207" w14:textId="77777777" w:rsidR="008A1980" w:rsidRPr="0032182E" w:rsidRDefault="008A1980" w:rsidP="00BB59F0">
            <w:pPr>
              <w:pStyle w:val="Tablei"/>
            </w:pPr>
            <w:r w:rsidRPr="0032182E">
              <w:t>(v) “LEADERSHIP”; and</w:t>
            </w:r>
          </w:p>
          <w:p w14:paraId="3AE1FD6D" w14:textId="77777777" w:rsidR="008A1980" w:rsidRPr="0032182E" w:rsidRDefault="008A1980" w:rsidP="00BB59F0">
            <w:pPr>
              <w:pStyle w:val="Tablei"/>
            </w:pPr>
            <w:r w:rsidRPr="0032182E">
              <w:t>(vi) “1921 – 2021”; and</w:t>
            </w:r>
          </w:p>
          <w:p w14:paraId="0AC411FF" w14:textId="77777777" w:rsidR="008A1980" w:rsidRPr="0032182E" w:rsidRDefault="008A1980" w:rsidP="00BB59F0">
            <w:pPr>
              <w:pStyle w:val="Tablei"/>
            </w:pPr>
            <w:r w:rsidRPr="0032182E">
              <w:t>(vii) “CENTENARY OF ROTARY IN AUSTRALIA”; and</w:t>
            </w:r>
          </w:p>
          <w:p w14:paraId="1EF31D7C" w14:textId="77777777" w:rsidR="008A1980" w:rsidRPr="0032182E" w:rsidRDefault="008A1980" w:rsidP="00BB59F0">
            <w:pPr>
              <w:pStyle w:val="Tablei"/>
            </w:pPr>
            <w:r w:rsidRPr="0032182E">
              <w:t>(viii) “1 DOLLAR”; and</w:t>
            </w:r>
          </w:p>
          <w:p w14:paraId="6FBEDA36" w14:textId="77777777" w:rsidR="008A1980" w:rsidRPr="0032182E" w:rsidRDefault="008A1980" w:rsidP="00BB59F0">
            <w:pPr>
              <w:pStyle w:val="Tablei"/>
            </w:pPr>
            <w:r w:rsidRPr="0032182E">
              <w:t>(ix) “SMS”.</w:t>
            </w:r>
          </w:p>
        </w:tc>
      </w:tr>
      <w:tr w:rsidR="008A1980" w:rsidRPr="0032182E" w14:paraId="1A1D3089" w14:textId="77777777" w:rsidTr="00001F8D">
        <w:trPr>
          <w:gridAfter w:val="1"/>
          <w:wAfter w:w="7" w:type="dxa"/>
        </w:trPr>
        <w:tc>
          <w:tcPr>
            <w:tcW w:w="616" w:type="dxa"/>
            <w:shd w:val="clear" w:color="auto" w:fill="auto"/>
          </w:tcPr>
          <w:p w14:paraId="5C38F88D" w14:textId="77777777" w:rsidR="008A1980" w:rsidRPr="0032182E" w:rsidRDefault="008A1980" w:rsidP="00BB59F0">
            <w:pPr>
              <w:pStyle w:val="Tabletext"/>
            </w:pPr>
            <w:r w:rsidRPr="0032182E">
              <w:t>164</w:t>
            </w:r>
          </w:p>
        </w:tc>
        <w:tc>
          <w:tcPr>
            <w:tcW w:w="939" w:type="dxa"/>
            <w:shd w:val="clear" w:color="auto" w:fill="auto"/>
          </w:tcPr>
          <w:p w14:paraId="10A41A7C" w14:textId="77777777" w:rsidR="008A1980" w:rsidRPr="0032182E" w:rsidRDefault="008A1980" w:rsidP="00BB59F0">
            <w:pPr>
              <w:pStyle w:val="Tabletext"/>
            </w:pPr>
            <w:r w:rsidRPr="0032182E">
              <w:t xml:space="preserve">Reverse </w:t>
            </w:r>
          </w:p>
        </w:tc>
        <w:tc>
          <w:tcPr>
            <w:tcW w:w="939" w:type="dxa"/>
            <w:shd w:val="clear" w:color="auto" w:fill="auto"/>
          </w:tcPr>
          <w:p w14:paraId="0298B1AF" w14:textId="77777777" w:rsidR="008A1980" w:rsidRPr="0032182E" w:rsidRDefault="008A1980" w:rsidP="00BB59F0">
            <w:pPr>
              <w:pStyle w:val="Tabletext"/>
            </w:pPr>
            <w:r w:rsidRPr="0032182E">
              <w:t>R65</w:t>
            </w:r>
          </w:p>
        </w:tc>
        <w:tc>
          <w:tcPr>
            <w:tcW w:w="5884" w:type="dxa"/>
            <w:shd w:val="clear" w:color="auto" w:fill="auto"/>
          </w:tcPr>
          <w:p w14:paraId="36E5479D" w14:textId="55B8C5C1" w:rsidR="008A1980" w:rsidRPr="0032182E" w:rsidRDefault="008A1980" w:rsidP="00BB59F0">
            <w:pPr>
              <w:pStyle w:val="Tabletext"/>
            </w:pPr>
            <w:r w:rsidRPr="0032182E">
              <w:t>The same as item</w:t>
            </w:r>
            <w:r w:rsidR="0032182E" w:rsidRPr="0032182E">
              <w:t> </w:t>
            </w:r>
            <w:r w:rsidRPr="0032182E">
              <w:t>163 except for the following:</w:t>
            </w:r>
          </w:p>
          <w:p w14:paraId="14F91EFE" w14:textId="7E6AC303" w:rsidR="008A1980" w:rsidRPr="0032182E" w:rsidRDefault="008A1980" w:rsidP="00BB59F0">
            <w:pPr>
              <w:pStyle w:val="Tablea"/>
            </w:pPr>
            <w:r w:rsidRPr="0032182E">
              <w:t xml:space="preserve">(a) in </w:t>
            </w:r>
            <w:r w:rsidR="0032182E" w:rsidRPr="0032182E">
              <w:t>paragraph (</w:t>
            </w:r>
            <w:r w:rsidRPr="0032182E">
              <w:t>b) of that item, omit the words “</w:t>
            </w:r>
            <w:r w:rsidR="00DF1822" w:rsidRPr="0032182E">
              <w:t>blue</w:t>
            </w:r>
            <w:r w:rsidRPr="0032182E">
              <w:t xml:space="preserve"> coloured”; and</w:t>
            </w:r>
          </w:p>
          <w:p w14:paraId="3426AF4B" w14:textId="6D19ECFB" w:rsidR="008A1980" w:rsidRPr="0032182E" w:rsidRDefault="008A1980" w:rsidP="00BB59F0">
            <w:pPr>
              <w:pStyle w:val="Tablea"/>
            </w:pPr>
            <w:r w:rsidRPr="0032182E">
              <w:t xml:space="preserve">(b) omit </w:t>
            </w:r>
            <w:r w:rsidR="0032182E" w:rsidRPr="0032182E">
              <w:t>subparagraph (</w:t>
            </w:r>
            <w:r w:rsidRPr="0032182E">
              <w:t>c)(viii) and substitute:</w:t>
            </w:r>
          </w:p>
          <w:p w14:paraId="4B1FB2DA" w14:textId="77777777" w:rsidR="008A1980" w:rsidRPr="0032182E" w:rsidRDefault="008A1980" w:rsidP="00BB59F0">
            <w:pPr>
              <w:pStyle w:val="Tablei"/>
            </w:pPr>
            <w:r w:rsidRPr="0032182E">
              <w:t>(viii) “5 DOLLARS”; and</w:t>
            </w:r>
          </w:p>
        </w:tc>
      </w:tr>
      <w:tr w:rsidR="008A1980" w:rsidRPr="0032182E" w14:paraId="6CB781FF" w14:textId="77777777" w:rsidTr="00001F8D">
        <w:trPr>
          <w:gridAfter w:val="1"/>
          <w:wAfter w:w="7" w:type="dxa"/>
        </w:trPr>
        <w:tc>
          <w:tcPr>
            <w:tcW w:w="616" w:type="dxa"/>
            <w:shd w:val="clear" w:color="auto" w:fill="auto"/>
          </w:tcPr>
          <w:p w14:paraId="6CDBBB5A" w14:textId="77777777" w:rsidR="008A1980" w:rsidRPr="0032182E" w:rsidRDefault="008A1980" w:rsidP="00BB59F0">
            <w:pPr>
              <w:pStyle w:val="Tabletext"/>
            </w:pPr>
            <w:r w:rsidRPr="0032182E">
              <w:t>165</w:t>
            </w:r>
          </w:p>
        </w:tc>
        <w:tc>
          <w:tcPr>
            <w:tcW w:w="939" w:type="dxa"/>
            <w:shd w:val="clear" w:color="auto" w:fill="auto"/>
          </w:tcPr>
          <w:p w14:paraId="44AF65C1" w14:textId="77777777" w:rsidR="008A1980" w:rsidRPr="0032182E" w:rsidRDefault="008A1980" w:rsidP="00BB59F0">
            <w:pPr>
              <w:pStyle w:val="Tabletext"/>
            </w:pPr>
            <w:r w:rsidRPr="0032182E">
              <w:t>Reverse</w:t>
            </w:r>
          </w:p>
        </w:tc>
        <w:tc>
          <w:tcPr>
            <w:tcW w:w="939" w:type="dxa"/>
            <w:shd w:val="clear" w:color="auto" w:fill="auto"/>
          </w:tcPr>
          <w:p w14:paraId="17DF72E9" w14:textId="77777777" w:rsidR="008A1980" w:rsidRPr="0032182E" w:rsidRDefault="008A1980" w:rsidP="00BB59F0">
            <w:pPr>
              <w:pStyle w:val="Tabletext"/>
            </w:pPr>
            <w:r w:rsidRPr="0032182E">
              <w:t>R66</w:t>
            </w:r>
          </w:p>
        </w:tc>
        <w:tc>
          <w:tcPr>
            <w:tcW w:w="5884" w:type="dxa"/>
            <w:shd w:val="clear" w:color="auto" w:fill="auto"/>
          </w:tcPr>
          <w:p w14:paraId="7248074B" w14:textId="77777777" w:rsidR="008A1980" w:rsidRPr="0032182E" w:rsidRDefault="008A1980" w:rsidP="00BB59F0">
            <w:pPr>
              <w:pStyle w:val="Tabletext"/>
            </w:pPr>
            <w:r w:rsidRPr="0032182E">
              <w:t>A design consisting of:</w:t>
            </w:r>
          </w:p>
          <w:p w14:paraId="504CC05B" w14:textId="77777777" w:rsidR="008A1980" w:rsidRPr="0032182E" w:rsidRDefault="008A1980" w:rsidP="00BB59F0">
            <w:pPr>
              <w:pStyle w:val="Tablea"/>
            </w:pPr>
            <w:r w:rsidRPr="0032182E">
              <w:lastRenderedPageBreak/>
              <w:t>(a) a central circle enclosing a coloured representation of the Milky Way galaxy; and</w:t>
            </w:r>
          </w:p>
          <w:p w14:paraId="2B7C437E" w14:textId="77777777" w:rsidR="008A1980" w:rsidRPr="0032182E" w:rsidRDefault="008A1980" w:rsidP="00BB59F0">
            <w:pPr>
              <w:pStyle w:val="Tablea"/>
            </w:pPr>
            <w:r w:rsidRPr="0032182E">
              <w:t>(b) surrounding the central insert, a border comprising stylised representations of the following:</w:t>
            </w:r>
          </w:p>
          <w:p w14:paraId="593609D8" w14:textId="77777777" w:rsidR="008A1980" w:rsidRPr="0032182E" w:rsidRDefault="008A1980" w:rsidP="00BB59F0">
            <w:pPr>
              <w:pStyle w:val="Tablei"/>
            </w:pPr>
            <w:r w:rsidRPr="0032182E">
              <w:t>(i) Galileo Galilei looking through a telescope; and</w:t>
            </w:r>
          </w:p>
          <w:p w14:paraId="092491D7" w14:textId="77777777" w:rsidR="008A1980" w:rsidRPr="0032182E" w:rsidRDefault="008A1980" w:rsidP="00BB59F0">
            <w:pPr>
              <w:pStyle w:val="Tablei"/>
            </w:pPr>
            <w:r w:rsidRPr="0032182E">
              <w:t>(ii) a radio telescope; and</w:t>
            </w:r>
          </w:p>
          <w:p w14:paraId="5AFBADEF" w14:textId="77777777" w:rsidR="008A1980" w:rsidRPr="0032182E" w:rsidRDefault="008A1980" w:rsidP="00BB59F0">
            <w:pPr>
              <w:pStyle w:val="Tablei"/>
            </w:pPr>
            <w:r w:rsidRPr="0032182E">
              <w:t>(iii) a space shuttle; and</w:t>
            </w:r>
          </w:p>
          <w:p w14:paraId="044C98F2" w14:textId="77777777" w:rsidR="008A1980" w:rsidRPr="0032182E" w:rsidRDefault="008A1980" w:rsidP="00BB59F0">
            <w:pPr>
              <w:pStyle w:val="Tablei"/>
            </w:pPr>
            <w:r w:rsidRPr="0032182E">
              <w:t>(iv) the sun and the planets Mercury, Venus, Earth with its moon, Mars, Jupiter, Saturn, Uranus and Neptune; and</w:t>
            </w:r>
          </w:p>
          <w:p w14:paraId="09943DB4" w14:textId="77777777" w:rsidR="008A1980" w:rsidRPr="0032182E" w:rsidRDefault="008A1980" w:rsidP="00BB59F0">
            <w:pPr>
              <w:pStyle w:val="Tablei"/>
            </w:pPr>
            <w:r w:rsidRPr="0032182E">
              <w:t>(v) six lines stylised in a swooping design; and</w:t>
            </w:r>
          </w:p>
          <w:p w14:paraId="170FE84D" w14:textId="77777777" w:rsidR="008A1980" w:rsidRPr="0032182E" w:rsidRDefault="008A1980" w:rsidP="00BB59F0">
            <w:pPr>
              <w:pStyle w:val="Tablei"/>
            </w:pPr>
            <w:r w:rsidRPr="0032182E">
              <w:t>(vi)  fine textured lines; and</w:t>
            </w:r>
          </w:p>
          <w:p w14:paraId="584F9781" w14:textId="77777777" w:rsidR="008A1980" w:rsidRPr="0032182E" w:rsidRDefault="008A1980" w:rsidP="00BB59F0">
            <w:pPr>
              <w:pStyle w:val="Tablei"/>
            </w:pPr>
            <w:r w:rsidRPr="0032182E">
              <w:t>(vii) five pointed stars; and</w:t>
            </w:r>
          </w:p>
          <w:p w14:paraId="00741F49" w14:textId="77777777" w:rsidR="008A1980" w:rsidRPr="0032182E" w:rsidRDefault="008A1980" w:rsidP="00BB59F0">
            <w:pPr>
              <w:pStyle w:val="Tablei"/>
            </w:pPr>
            <w:r w:rsidRPr="0032182E">
              <w:t>(viii) dots, representing dwarf planets, exoplanets, meteorites and stars; and</w:t>
            </w:r>
          </w:p>
          <w:p w14:paraId="01E0EAD2" w14:textId="77777777" w:rsidR="008A1980" w:rsidRPr="0032182E" w:rsidRDefault="008A1980" w:rsidP="00BB59F0">
            <w:pPr>
              <w:pStyle w:val="Tablea"/>
            </w:pPr>
            <w:r w:rsidRPr="0032182E">
              <w:t>(c) the following:</w:t>
            </w:r>
          </w:p>
          <w:p w14:paraId="2C9D2FB7" w14:textId="77777777" w:rsidR="008A1980" w:rsidRPr="0032182E" w:rsidRDefault="008A1980" w:rsidP="00BB59F0">
            <w:pPr>
              <w:pStyle w:val="Tablei"/>
            </w:pPr>
            <w:r w:rsidRPr="0032182E">
              <w:t>(i) “2021 THE EARTH AND BEYOND”; and</w:t>
            </w:r>
          </w:p>
          <w:p w14:paraId="253C5203" w14:textId="77777777" w:rsidR="008A1980" w:rsidRPr="0032182E" w:rsidRDefault="008A1980" w:rsidP="00BB59F0">
            <w:pPr>
              <w:pStyle w:val="Tablei"/>
            </w:pPr>
            <w:r w:rsidRPr="0032182E">
              <w:t>(ii) “THE MILKY WAY”; and</w:t>
            </w:r>
          </w:p>
          <w:p w14:paraId="16231612" w14:textId="77777777" w:rsidR="008A1980" w:rsidRPr="0032182E" w:rsidRDefault="008A1980" w:rsidP="00BB59F0">
            <w:pPr>
              <w:pStyle w:val="Tablei"/>
            </w:pPr>
            <w:r w:rsidRPr="0032182E">
              <w:t>(iii) “FIVE DOLLARS”; and</w:t>
            </w:r>
          </w:p>
          <w:p w14:paraId="5B126B9E" w14:textId="77777777" w:rsidR="008A1980" w:rsidRPr="0032182E" w:rsidRDefault="008A1980" w:rsidP="00BB59F0">
            <w:pPr>
              <w:pStyle w:val="Tablei"/>
            </w:pPr>
            <w:r w:rsidRPr="0032182E">
              <w:t>(iv) “1610”.</w:t>
            </w:r>
          </w:p>
        </w:tc>
      </w:tr>
      <w:tr w:rsidR="008A1980" w:rsidRPr="0032182E" w14:paraId="11153AB8" w14:textId="77777777" w:rsidTr="00001F8D">
        <w:trPr>
          <w:gridAfter w:val="1"/>
          <w:wAfter w:w="7" w:type="dxa"/>
        </w:trPr>
        <w:tc>
          <w:tcPr>
            <w:tcW w:w="616" w:type="dxa"/>
            <w:shd w:val="clear" w:color="auto" w:fill="auto"/>
          </w:tcPr>
          <w:p w14:paraId="570303E1" w14:textId="77777777" w:rsidR="008A1980" w:rsidRPr="0032182E" w:rsidRDefault="008A1980" w:rsidP="00BB59F0">
            <w:pPr>
              <w:pStyle w:val="Tabletext"/>
            </w:pPr>
            <w:r w:rsidRPr="0032182E">
              <w:lastRenderedPageBreak/>
              <w:t>166</w:t>
            </w:r>
          </w:p>
        </w:tc>
        <w:tc>
          <w:tcPr>
            <w:tcW w:w="939" w:type="dxa"/>
            <w:shd w:val="clear" w:color="auto" w:fill="auto"/>
          </w:tcPr>
          <w:p w14:paraId="29B8AC7A" w14:textId="77777777" w:rsidR="008A1980" w:rsidRPr="0032182E" w:rsidRDefault="008A1980" w:rsidP="00BB59F0">
            <w:pPr>
              <w:pStyle w:val="Tabletext"/>
            </w:pPr>
            <w:r w:rsidRPr="0032182E">
              <w:t>Reverse</w:t>
            </w:r>
          </w:p>
        </w:tc>
        <w:tc>
          <w:tcPr>
            <w:tcW w:w="939" w:type="dxa"/>
            <w:shd w:val="clear" w:color="auto" w:fill="auto"/>
          </w:tcPr>
          <w:p w14:paraId="2CBD80B7" w14:textId="77777777" w:rsidR="008A1980" w:rsidRPr="0032182E" w:rsidRDefault="008A1980" w:rsidP="00BB59F0">
            <w:pPr>
              <w:pStyle w:val="Tabletext"/>
            </w:pPr>
            <w:r w:rsidRPr="0032182E">
              <w:t>R67</w:t>
            </w:r>
          </w:p>
        </w:tc>
        <w:tc>
          <w:tcPr>
            <w:tcW w:w="5884" w:type="dxa"/>
            <w:shd w:val="clear" w:color="auto" w:fill="auto"/>
          </w:tcPr>
          <w:p w14:paraId="7CFFAF63" w14:textId="5C2D0D22" w:rsidR="008A1980" w:rsidRPr="0032182E" w:rsidRDefault="008A1980" w:rsidP="00BB59F0">
            <w:pPr>
              <w:pStyle w:val="Tabletext"/>
            </w:pPr>
            <w:r w:rsidRPr="0032182E">
              <w:t>The same as item</w:t>
            </w:r>
            <w:r w:rsidR="0032182E" w:rsidRPr="0032182E">
              <w:t> </w:t>
            </w:r>
            <w:r w:rsidRPr="0032182E">
              <w:t xml:space="preserve">165 except omit </w:t>
            </w:r>
            <w:r w:rsidR="0032182E" w:rsidRPr="0032182E">
              <w:t>subparagraph (</w:t>
            </w:r>
            <w:r w:rsidRPr="0032182E">
              <w:t>c)(iii) and substitute:</w:t>
            </w:r>
          </w:p>
          <w:p w14:paraId="77F87108" w14:textId="77777777" w:rsidR="008A1980" w:rsidRPr="0032182E" w:rsidRDefault="008A1980" w:rsidP="00BB59F0">
            <w:pPr>
              <w:pStyle w:val="Tablei"/>
            </w:pPr>
            <w:r w:rsidRPr="0032182E">
              <w:t>(iii) “100 DOLLARS”; and</w:t>
            </w:r>
          </w:p>
        </w:tc>
      </w:tr>
      <w:tr w:rsidR="008A1980" w:rsidRPr="0032182E" w14:paraId="1470802F" w14:textId="77777777" w:rsidTr="00001F8D">
        <w:trPr>
          <w:gridAfter w:val="1"/>
          <w:wAfter w:w="7" w:type="dxa"/>
        </w:trPr>
        <w:tc>
          <w:tcPr>
            <w:tcW w:w="616" w:type="dxa"/>
            <w:shd w:val="clear" w:color="auto" w:fill="auto"/>
          </w:tcPr>
          <w:p w14:paraId="767A4D3A" w14:textId="77777777" w:rsidR="008A1980" w:rsidRPr="0032182E" w:rsidRDefault="008A1980" w:rsidP="00BB59F0">
            <w:pPr>
              <w:pStyle w:val="Tabletext"/>
            </w:pPr>
            <w:r w:rsidRPr="0032182E">
              <w:t>167</w:t>
            </w:r>
          </w:p>
        </w:tc>
        <w:tc>
          <w:tcPr>
            <w:tcW w:w="939" w:type="dxa"/>
            <w:shd w:val="clear" w:color="auto" w:fill="auto"/>
          </w:tcPr>
          <w:p w14:paraId="4CF1A69A" w14:textId="77777777" w:rsidR="008A1980" w:rsidRPr="0032182E" w:rsidRDefault="008A1980" w:rsidP="00BB59F0">
            <w:pPr>
              <w:pStyle w:val="Tabletext"/>
            </w:pPr>
            <w:r w:rsidRPr="0032182E">
              <w:t>Reverse</w:t>
            </w:r>
          </w:p>
        </w:tc>
        <w:tc>
          <w:tcPr>
            <w:tcW w:w="939" w:type="dxa"/>
            <w:shd w:val="clear" w:color="auto" w:fill="auto"/>
          </w:tcPr>
          <w:p w14:paraId="6D913796" w14:textId="77777777" w:rsidR="008A1980" w:rsidRPr="0032182E" w:rsidRDefault="008A1980" w:rsidP="00BB59F0">
            <w:pPr>
              <w:pStyle w:val="Tabletext"/>
            </w:pPr>
            <w:r w:rsidRPr="0032182E">
              <w:t>R68</w:t>
            </w:r>
          </w:p>
        </w:tc>
        <w:tc>
          <w:tcPr>
            <w:tcW w:w="5884" w:type="dxa"/>
            <w:shd w:val="clear" w:color="auto" w:fill="auto"/>
          </w:tcPr>
          <w:p w14:paraId="770E66EE" w14:textId="77777777" w:rsidR="008A1980" w:rsidRPr="0032182E" w:rsidRDefault="008A1980" w:rsidP="00BB59F0">
            <w:pPr>
              <w:pStyle w:val="Tabletext"/>
            </w:pPr>
            <w:r w:rsidRPr="0032182E">
              <w:t>A triangular design, with an antiqued finish, consisting of:</w:t>
            </w:r>
          </w:p>
          <w:p w14:paraId="7E8FB8F6" w14:textId="77777777" w:rsidR="008A1980" w:rsidRPr="0032182E" w:rsidRDefault="008A1980" w:rsidP="00BB59F0">
            <w:pPr>
              <w:pStyle w:val="Tablea"/>
            </w:pPr>
            <w:r w:rsidRPr="0032182E">
              <w:t>(a) a representation of the Batavia ship at sea; and</w:t>
            </w:r>
          </w:p>
          <w:p w14:paraId="6AB7A2FC" w14:textId="77777777" w:rsidR="008A1980" w:rsidRPr="0032182E" w:rsidRDefault="008A1980" w:rsidP="00BB59F0">
            <w:pPr>
              <w:pStyle w:val="Tablea"/>
            </w:pPr>
            <w:r w:rsidRPr="0032182E">
              <w:t>(b) a border including a stylised representation of algae, decayed wood, wood carvings and ornamental design patterns; and</w:t>
            </w:r>
          </w:p>
          <w:p w14:paraId="21F493DC" w14:textId="77777777" w:rsidR="008A1980" w:rsidRPr="0032182E" w:rsidRDefault="008A1980" w:rsidP="00BB59F0">
            <w:pPr>
              <w:pStyle w:val="Tablea"/>
            </w:pPr>
            <w:r w:rsidRPr="0032182E">
              <w:t>(c) at the bottom of the face of the coin, rectangular shapes with rounded corners and an inverted reflection of the following:</w:t>
            </w:r>
          </w:p>
          <w:p w14:paraId="3ED9317E" w14:textId="77777777" w:rsidR="008A1980" w:rsidRPr="0032182E" w:rsidRDefault="008A1980" w:rsidP="00BB59F0">
            <w:pPr>
              <w:pStyle w:val="Tablei"/>
            </w:pPr>
            <w:r w:rsidRPr="0032182E">
              <w:t>(i) “BATAVIA”; and</w:t>
            </w:r>
          </w:p>
          <w:p w14:paraId="2D4C8F0F" w14:textId="77777777" w:rsidR="008A1980" w:rsidRPr="0032182E" w:rsidRDefault="008A1980" w:rsidP="00BB59F0">
            <w:pPr>
              <w:pStyle w:val="Tablei"/>
            </w:pPr>
            <w:r w:rsidRPr="0032182E">
              <w:t>(ii) “Xoz .999 Ag” (where “X” is the nominal weight in ounces of the coin, expressed as a whole number or a common fraction in Arabic numerals); and</w:t>
            </w:r>
          </w:p>
          <w:p w14:paraId="6D18F595" w14:textId="77777777" w:rsidR="008A1980" w:rsidRPr="0032182E" w:rsidRDefault="008A1980" w:rsidP="00BB59F0">
            <w:pPr>
              <w:pStyle w:val="Tablei"/>
            </w:pPr>
            <w:r w:rsidRPr="0032182E">
              <w:t>(iii) “16”; and</w:t>
            </w:r>
          </w:p>
          <w:p w14:paraId="71924BBD" w14:textId="77777777" w:rsidR="008A1980" w:rsidRPr="0032182E" w:rsidRDefault="008A1980" w:rsidP="00BB59F0">
            <w:pPr>
              <w:pStyle w:val="Tablei"/>
            </w:pPr>
            <w:r w:rsidRPr="0032182E">
              <w:t>(iv) “29”.</w:t>
            </w:r>
          </w:p>
        </w:tc>
      </w:tr>
      <w:tr w:rsidR="008A1980" w:rsidRPr="0032182E" w14:paraId="6567F8BE" w14:textId="77777777" w:rsidTr="00001F8D">
        <w:trPr>
          <w:gridAfter w:val="1"/>
          <w:wAfter w:w="7" w:type="dxa"/>
        </w:trPr>
        <w:tc>
          <w:tcPr>
            <w:tcW w:w="616" w:type="dxa"/>
            <w:shd w:val="clear" w:color="auto" w:fill="auto"/>
          </w:tcPr>
          <w:p w14:paraId="3AF23B8E" w14:textId="77777777" w:rsidR="008A1980" w:rsidRPr="0032182E" w:rsidRDefault="008A1980" w:rsidP="00BB59F0">
            <w:pPr>
              <w:pStyle w:val="Tabletext"/>
            </w:pPr>
            <w:r w:rsidRPr="0032182E">
              <w:t>168</w:t>
            </w:r>
          </w:p>
        </w:tc>
        <w:tc>
          <w:tcPr>
            <w:tcW w:w="939" w:type="dxa"/>
            <w:shd w:val="clear" w:color="auto" w:fill="auto"/>
          </w:tcPr>
          <w:p w14:paraId="79E37E10" w14:textId="77777777" w:rsidR="008A1980" w:rsidRPr="0032182E" w:rsidRDefault="008A1980" w:rsidP="00BB59F0">
            <w:pPr>
              <w:pStyle w:val="Tabletext"/>
            </w:pPr>
            <w:r w:rsidRPr="0032182E">
              <w:t>Reverse</w:t>
            </w:r>
          </w:p>
        </w:tc>
        <w:tc>
          <w:tcPr>
            <w:tcW w:w="939" w:type="dxa"/>
            <w:shd w:val="clear" w:color="auto" w:fill="auto"/>
          </w:tcPr>
          <w:p w14:paraId="276836F5" w14:textId="77777777" w:rsidR="008A1980" w:rsidRPr="0032182E" w:rsidRDefault="008A1980" w:rsidP="00BB59F0">
            <w:pPr>
              <w:pStyle w:val="Tabletext"/>
            </w:pPr>
            <w:r w:rsidRPr="0032182E">
              <w:t>R69</w:t>
            </w:r>
          </w:p>
        </w:tc>
        <w:tc>
          <w:tcPr>
            <w:tcW w:w="5884" w:type="dxa"/>
            <w:shd w:val="clear" w:color="auto" w:fill="auto"/>
          </w:tcPr>
          <w:p w14:paraId="64111451" w14:textId="77777777" w:rsidR="008A1980" w:rsidRPr="0032182E" w:rsidRDefault="008A1980" w:rsidP="00BB59F0">
            <w:pPr>
              <w:pStyle w:val="Tabletext"/>
            </w:pPr>
            <w:r w:rsidRPr="0032182E">
              <w:t>A triangular design, with an antiqued finish, consisting of:</w:t>
            </w:r>
          </w:p>
          <w:p w14:paraId="7E4553EB" w14:textId="77777777" w:rsidR="008A1980" w:rsidRPr="0032182E" w:rsidRDefault="008A1980" w:rsidP="00BB59F0">
            <w:pPr>
              <w:pStyle w:val="Tablea"/>
            </w:pPr>
            <w:r w:rsidRPr="0032182E">
              <w:t>(a) in the foreground, a representation of the ship, the Vergulde Draeck, in full sail; and</w:t>
            </w:r>
          </w:p>
          <w:p w14:paraId="44B15F2C" w14:textId="77777777" w:rsidR="008A1980" w:rsidRPr="0032182E" w:rsidRDefault="008A1980" w:rsidP="00BB59F0">
            <w:pPr>
              <w:pStyle w:val="Tablea"/>
            </w:pPr>
            <w:r w:rsidRPr="0032182E">
              <w:t>(b) in the background, decorative maritime inspired ornaments, including 2 merlions; and</w:t>
            </w:r>
          </w:p>
          <w:p w14:paraId="639CFE1D" w14:textId="77777777" w:rsidR="008A1980" w:rsidRPr="0032182E" w:rsidRDefault="008A1980" w:rsidP="00BB59F0">
            <w:pPr>
              <w:pStyle w:val="Tablea"/>
            </w:pPr>
            <w:r w:rsidRPr="0032182E">
              <w:t>(c) the following:</w:t>
            </w:r>
          </w:p>
          <w:p w14:paraId="18CD844A" w14:textId="77777777" w:rsidR="008A1980" w:rsidRPr="0032182E" w:rsidRDefault="008A1980" w:rsidP="00BB59F0">
            <w:pPr>
              <w:pStyle w:val="Tablei"/>
            </w:pPr>
            <w:r w:rsidRPr="0032182E">
              <w:t>(i) “VERGULDE DRAECK” written upside down; and</w:t>
            </w:r>
          </w:p>
          <w:p w14:paraId="1F58D7FD" w14:textId="77777777" w:rsidR="008A1980" w:rsidRPr="0032182E" w:rsidRDefault="008A1980" w:rsidP="00BB59F0">
            <w:pPr>
              <w:pStyle w:val="Tablei"/>
            </w:pPr>
            <w:r w:rsidRPr="0032182E">
              <w:t>(ii) “Xoz .999 Ag” written upside down (where “X” is the nominal weight in ounces of the coin, expressed as a whole number or a common fraction in Arabic numerals); and</w:t>
            </w:r>
          </w:p>
          <w:p w14:paraId="2E62B4DE" w14:textId="77777777" w:rsidR="008A1980" w:rsidRPr="0032182E" w:rsidRDefault="008A1980" w:rsidP="00BB59F0">
            <w:pPr>
              <w:pStyle w:val="Tablei"/>
            </w:pPr>
            <w:r w:rsidRPr="0032182E">
              <w:t>(iii) “1656” written upside down; and</w:t>
            </w:r>
          </w:p>
          <w:p w14:paraId="1BC165B8" w14:textId="77777777" w:rsidR="008A1980" w:rsidRPr="0032182E" w:rsidRDefault="008A1980" w:rsidP="00BB59F0">
            <w:pPr>
              <w:pStyle w:val="Tablei"/>
            </w:pPr>
            <w:r w:rsidRPr="0032182E">
              <w:t>(iv) “AB”.</w:t>
            </w:r>
          </w:p>
        </w:tc>
      </w:tr>
      <w:tr w:rsidR="008A1980" w:rsidRPr="0032182E" w14:paraId="10566E2A" w14:textId="77777777" w:rsidTr="00001F8D">
        <w:trPr>
          <w:gridAfter w:val="1"/>
          <w:wAfter w:w="7" w:type="dxa"/>
        </w:trPr>
        <w:tc>
          <w:tcPr>
            <w:tcW w:w="616" w:type="dxa"/>
            <w:shd w:val="clear" w:color="auto" w:fill="auto"/>
          </w:tcPr>
          <w:p w14:paraId="60BE7401" w14:textId="77777777" w:rsidR="008A1980" w:rsidRPr="0032182E" w:rsidRDefault="008A1980" w:rsidP="00BB59F0">
            <w:pPr>
              <w:pStyle w:val="Tabletext"/>
            </w:pPr>
            <w:r w:rsidRPr="0032182E">
              <w:lastRenderedPageBreak/>
              <w:t>169</w:t>
            </w:r>
          </w:p>
        </w:tc>
        <w:tc>
          <w:tcPr>
            <w:tcW w:w="939" w:type="dxa"/>
            <w:shd w:val="clear" w:color="auto" w:fill="auto"/>
          </w:tcPr>
          <w:p w14:paraId="0575222F" w14:textId="77777777" w:rsidR="008A1980" w:rsidRPr="0032182E" w:rsidRDefault="008A1980" w:rsidP="00BB59F0">
            <w:pPr>
              <w:pStyle w:val="Tabletext"/>
            </w:pPr>
            <w:r w:rsidRPr="0032182E">
              <w:t>Reverse</w:t>
            </w:r>
          </w:p>
        </w:tc>
        <w:tc>
          <w:tcPr>
            <w:tcW w:w="939" w:type="dxa"/>
            <w:shd w:val="clear" w:color="auto" w:fill="auto"/>
          </w:tcPr>
          <w:p w14:paraId="79AD140D" w14:textId="77777777" w:rsidR="008A1980" w:rsidRPr="0032182E" w:rsidRDefault="008A1980" w:rsidP="00BB59F0">
            <w:pPr>
              <w:pStyle w:val="Tabletext"/>
            </w:pPr>
            <w:r w:rsidRPr="0032182E">
              <w:t>R70</w:t>
            </w:r>
          </w:p>
        </w:tc>
        <w:tc>
          <w:tcPr>
            <w:tcW w:w="5884" w:type="dxa"/>
            <w:shd w:val="clear" w:color="auto" w:fill="auto"/>
          </w:tcPr>
          <w:p w14:paraId="7FE732A7" w14:textId="77777777" w:rsidR="008A1980" w:rsidRPr="0032182E" w:rsidRDefault="008A1980" w:rsidP="00BB59F0">
            <w:pPr>
              <w:pStyle w:val="Tabletext"/>
            </w:pPr>
            <w:r w:rsidRPr="0032182E">
              <w:t>A triangular design, with an antiqued finish, consisting of:</w:t>
            </w:r>
          </w:p>
          <w:p w14:paraId="638F1B4A" w14:textId="0C97CF29" w:rsidR="008A1980" w:rsidRPr="0032182E" w:rsidRDefault="008A1980" w:rsidP="00BB59F0">
            <w:pPr>
              <w:pStyle w:val="Tablea"/>
            </w:pPr>
            <w:r w:rsidRPr="0032182E">
              <w:t>(a) an ornamental border comprised of the following elements from artwork by Adriaan</w:t>
            </w:r>
            <w:r w:rsidR="004A1705" w:rsidRPr="0032182E">
              <w:t xml:space="preserve"> </w:t>
            </w:r>
            <w:r w:rsidRPr="0032182E">
              <w:t>de Jong:</w:t>
            </w:r>
          </w:p>
          <w:p w14:paraId="0416D202" w14:textId="77777777" w:rsidR="008A1980" w:rsidRPr="0032182E" w:rsidRDefault="008A1980" w:rsidP="00BB59F0">
            <w:pPr>
              <w:pStyle w:val="Tablei"/>
            </w:pPr>
            <w:r w:rsidRPr="0032182E">
              <w:t>(i) a coat of arms bearing the Dutch East India Company logo; and</w:t>
            </w:r>
          </w:p>
          <w:p w14:paraId="7A834E52" w14:textId="77777777" w:rsidR="008A1980" w:rsidRPr="0032182E" w:rsidRDefault="008A1980" w:rsidP="00BB59F0">
            <w:pPr>
              <w:pStyle w:val="Tablei"/>
            </w:pPr>
            <w:r w:rsidRPr="0032182E">
              <w:t>(ii) a male figure holding a representation of the coat of arms of the village of Zuiddorpe in the Netherlands; and</w:t>
            </w:r>
          </w:p>
          <w:p w14:paraId="1A609774" w14:textId="77777777" w:rsidR="008A1980" w:rsidRPr="0032182E" w:rsidRDefault="008A1980" w:rsidP="00BB59F0">
            <w:pPr>
              <w:pStyle w:val="Tablei"/>
            </w:pPr>
            <w:r w:rsidRPr="0032182E">
              <w:t>(iii) a female figure holding a representation of the coat of arms of the province of Zeeland in the Netherlands; and</w:t>
            </w:r>
          </w:p>
          <w:p w14:paraId="069EF3C4" w14:textId="77777777" w:rsidR="008A1980" w:rsidRPr="0032182E" w:rsidRDefault="008A1980" w:rsidP="00BB59F0">
            <w:pPr>
              <w:pStyle w:val="Tablei"/>
            </w:pPr>
            <w:r w:rsidRPr="0032182E">
              <w:t>(iv) ribbons, flowers and fruit; and</w:t>
            </w:r>
          </w:p>
          <w:p w14:paraId="1AFA69A4" w14:textId="4DF42797" w:rsidR="008A1980" w:rsidRPr="0032182E" w:rsidRDefault="008A1980" w:rsidP="00BB59F0">
            <w:pPr>
              <w:pStyle w:val="Tablea"/>
            </w:pPr>
            <w:r w:rsidRPr="0032182E">
              <w:t>(b) a representation of the</w:t>
            </w:r>
            <w:r w:rsidR="004A1705" w:rsidRPr="0032182E">
              <w:t xml:space="preserve"> </w:t>
            </w:r>
            <w:r w:rsidRPr="0032182E">
              <w:rPr>
                <w:i/>
              </w:rPr>
              <w:t>Zuytdorp</w:t>
            </w:r>
            <w:r w:rsidR="004A1705" w:rsidRPr="0032182E">
              <w:t xml:space="preserve"> </w:t>
            </w:r>
            <w:r w:rsidRPr="0032182E">
              <w:t>vessel in full sail; and</w:t>
            </w:r>
          </w:p>
          <w:p w14:paraId="13B37E57" w14:textId="77777777" w:rsidR="008A1980" w:rsidRPr="0032182E" w:rsidRDefault="008A1980" w:rsidP="00BB59F0">
            <w:pPr>
              <w:pStyle w:val="Tablea"/>
            </w:pPr>
            <w:r w:rsidRPr="0032182E">
              <w:t>(c) the following:</w:t>
            </w:r>
          </w:p>
          <w:p w14:paraId="68028733" w14:textId="77777777" w:rsidR="008A1980" w:rsidRPr="0032182E" w:rsidRDefault="008A1980" w:rsidP="00BB59F0">
            <w:pPr>
              <w:pStyle w:val="Tablei"/>
            </w:pPr>
            <w:r w:rsidRPr="0032182E">
              <w:t>(i) “ZUYTDORP” written upside down; and</w:t>
            </w:r>
          </w:p>
          <w:p w14:paraId="4409A730" w14:textId="77777777" w:rsidR="008A1980" w:rsidRPr="0032182E" w:rsidRDefault="008A1980" w:rsidP="00BB59F0">
            <w:pPr>
              <w:pStyle w:val="Tablei"/>
            </w:pPr>
            <w:r w:rsidRPr="0032182E">
              <w:t>(ii) “Xoz .999 Ag” written upside down (where “X” is the nominal weight in ounces of the coin, expressed as a whole number or a common fraction in Arabic numerals); and</w:t>
            </w:r>
          </w:p>
          <w:p w14:paraId="415FB959" w14:textId="77777777" w:rsidR="008A1980" w:rsidRPr="0032182E" w:rsidRDefault="008A1980" w:rsidP="00BB59F0">
            <w:pPr>
              <w:pStyle w:val="Tablei"/>
            </w:pPr>
            <w:r w:rsidRPr="0032182E">
              <w:t>(iii) “1712” written upside down.</w:t>
            </w:r>
          </w:p>
        </w:tc>
      </w:tr>
      <w:tr w:rsidR="008A1980" w:rsidRPr="0032182E" w14:paraId="479B14C8" w14:textId="77777777" w:rsidTr="00001F8D">
        <w:trPr>
          <w:gridAfter w:val="1"/>
          <w:wAfter w:w="7" w:type="dxa"/>
        </w:trPr>
        <w:tc>
          <w:tcPr>
            <w:tcW w:w="616" w:type="dxa"/>
            <w:shd w:val="clear" w:color="auto" w:fill="auto"/>
          </w:tcPr>
          <w:p w14:paraId="5ECD0B23" w14:textId="77777777" w:rsidR="008A1980" w:rsidRPr="0032182E" w:rsidRDefault="008A1980" w:rsidP="00BB59F0">
            <w:pPr>
              <w:pStyle w:val="Tabletext"/>
            </w:pPr>
            <w:r w:rsidRPr="0032182E">
              <w:t>170</w:t>
            </w:r>
          </w:p>
        </w:tc>
        <w:tc>
          <w:tcPr>
            <w:tcW w:w="939" w:type="dxa"/>
            <w:shd w:val="clear" w:color="auto" w:fill="auto"/>
          </w:tcPr>
          <w:p w14:paraId="7B311B4C" w14:textId="77777777" w:rsidR="008A1980" w:rsidRPr="0032182E" w:rsidRDefault="008A1980" w:rsidP="00BB59F0">
            <w:pPr>
              <w:pStyle w:val="Tabletext"/>
            </w:pPr>
            <w:r w:rsidRPr="0032182E">
              <w:t>Reverse</w:t>
            </w:r>
          </w:p>
        </w:tc>
        <w:tc>
          <w:tcPr>
            <w:tcW w:w="939" w:type="dxa"/>
            <w:shd w:val="clear" w:color="auto" w:fill="auto"/>
          </w:tcPr>
          <w:p w14:paraId="25F12DCB" w14:textId="77777777" w:rsidR="008A1980" w:rsidRPr="0032182E" w:rsidRDefault="008A1980" w:rsidP="00BB59F0">
            <w:pPr>
              <w:pStyle w:val="Tabletext"/>
            </w:pPr>
            <w:r w:rsidRPr="0032182E">
              <w:t>R71</w:t>
            </w:r>
          </w:p>
        </w:tc>
        <w:tc>
          <w:tcPr>
            <w:tcW w:w="5884" w:type="dxa"/>
            <w:shd w:val="clear" w:color="auto" w:fill="auto"/>
          </w:tcPr>
          <w:p w14:paraId="30768FE7" w14:textId="77777777" w:rsidR="008A1980" w:rsidRPr="0032182E" w:rsidRDefault="008A1980" w:rsidP="00BB59F0">
            <w:pPr>
              <w:pStyle w:val="Tabletext"/>
            </w:pPr>
            <w:r w:rsidRPr="0032182E">
              <w:t>A design consisting of:</w:t>
            </w:r>
          </w:p>
          <w:p w14:paraId="4F7B4B83" w14:textId="77777777" w:rsidR="008A1980" w:rsidRPr="0032182E" w:rsidRDefault="008A1980" w:rsidP="00BB59F0">
            <w:pPr>
              <w:pStyle w:val="Tablea"/>
            </w:pPr>
            <w:r w:rsidRPr="0032182E">
              <w:t>(a) in the foreground, a representation of a person with their face angled down, wearing a plaid shirt and an akubra hat; and</w:t>
            </w:r>
          </w:p>
          <w:p w14:paraId="480CBC14" w14:textId="77777777" w:rsidR="008A1980" w:rsidRPr="0032182E" w:rsidRDefault="008A1980" w:rsidP="00BB59F0">
            <w:pPr>
              <w:pStyle w:val="Tablea"/>
            </w:pPr>
            <w:r w:rsidRPr="0032182E">
              <w:t>(b) partially obscured by the person, a large, stylised letter “A”; and</w:t>
            </w:r>
          </w:p>
          <w:p w14:paraId="2B981CCA" w14:textId="77777777" w:rsidR="008A1980" w:rsidRPr="0032182E" w:rsidRDefault="008A1980" w:rsidP="00BB59F0">
            <w:pPr>
              <w:pStyle w:val="Tablea"/>
            </w:pPr>
            <w:r w:rsidRPr="0032182E">
              <w:t>(c) a representation of a sun with nine sun rays, three of which deflect from the Akubra hat; and</w:t>
            </w:r>
          </w:p>
          <w:p w14:paraId="05953CD7" w14:textId="77777777" w:rsidR="008A1980" w:rsidRPr="0032182E" w:rsidRDefault="008A1980" w:rsidP="00BB59F0">
            <w:pPr>
              <w:pStyle w:val="Tablea"/>
            </w:pPr>
            <w:r w:rsidRPr="0032182E">
              <w:t>(d) the following:</w:t>
            </w:r>
          </w:p>
          <w:p w14:paraId="494BB436" w14:textId="77777777" w:rsidR="008A1980" w:rsidRPr="0032182E" w:rsidRDefault="008A1980" w:rsidP="00BB59F0">
            <w:pPr>
              <w:pStyle w:val="Tablei"/>
            </w:pPr>
            <w:r w:rsidRPr="0032182E">
              <w:t>(i) “AKUBRA”; and</w:t>
            </w:r>
          </w:p>
          <w:p w14:paraId="784D469E" w14:textId="77777777" w:rsidR="008A1980" w:rsidRPr="0032182E" w:rsidRDefault="008A1980" w:rsidP="00BB59F0">
            <w:pPr>
              <w:pStyle w:val="Tablei"/>
            </w:pPr>
            <w:r w:rsidRPr="0032182E">
              <w:t>(ii) “ONE DOLLAR”.</w:t>
            </w:r>
          </w:p>
        </w:tc>
      </w:tr>
      <w:tr w:rsidR="008A1980" w:rsidRPr="0032182E" w14:paraId="063803E3" w14:textId="77777777" w:rsidTr="00001F8D">
        <w:trPr>
          <w:gridAfter w:val="1"/>
          <w:wAfter w:w="7" w:type="dxa"/>
        </w:trPr>
        <w:tc>
          <w:tcPr>
            <w:tcW w:w="616" w:type="dxa"/>
            <w:shd w:val="clear" w:color="auto" w:fill="auto"/>
          </w:tcPr>
          <w:p w14:paraId="23792063" w14:textId="77777777" w:rsidR="008A1980" w:rsidRPr="0032182E" w:rsidRDefault="008A1980" w:rsidP="00BB59F0">
            <w:pPr>
              <w:pStyle w:val="Tabletext"/>
            </w:pPr>
            <w:r w:rsidRPr="0032182E">
              <w:t>171</w:t>
            </w:r>
          </w:p>
        </w:tc>
        <w:tc>
          <w:tcPr>
            <w:tcW w:w="939" w:type="dxa"/>
            <w:shd w:val="clear" w:color="auto" w:fill="auto"/>
          </w:tcPr>
          <w:p w14:paraId="78DC46BC" w14:textId="77777777" w:rsidR="008A1980" w:rsidRPr="0032182E" w:rsidRDefault="008A1980" w:rsidP="00BB59F0">
            <w:pPr>
              <w:pStyle w:val="Tabletext"/>
            </w:pPr>
            <w:r w:rsidRPr="0032182E">
              <w:t>Reverse</w:t>
            </w:r>
          </w:p>
        </w:tc>
        <w:tc>
          <w:tcPr>
            <w:tcW w:w="939" w:type="dxa"/>
            <w:shd w:val="clear" w:color="auto" w:fill="auto"/>
          </w:tcPr>
          <w:p w14:paraId="35929328" w14:textId="77777777" w:rsidR="008A1980" w:rsidRPr="0032182E" w:rsidRDefault="008A1980" w:rsidP="00BB59F0">
            <w:pPr>
              <w:pStyle w:val="Tabletext"/>
            </w:pPr>
            <w:r w:rsidRPr="0032182E">
              <w:t>R72</w:t>
            </w:r>
          </w:p>
        </w:tc>
        <w:tc>
          <w:tcPr>
            <w:tcW w:w="5884" w:type="dxa"/>
            <w:shd w:val="clear" w:color="auto" w:fill="auto"/>
          </w:tcPr>
          <w:p w14:paraId="53243EEB" w14:textId="77777777" w:rsidR="008A1980" w:rsidRPr="0032182E" w:rsidRDefault="008A1980" w:rsidP="00BB59F0">
            <w:pPr>
              <w:pStyle w:val="Tabletext"/>
            </w:pPr>
            <w:r w:rsidRPr="0032182E">
              <w:t>A design consisting of:</w:t>
            </w:r>
          </w:p>
          <w:p w14:paraId="308EB1F6" w14:textId="77777777" w:rsidR="008A1980" w:rsidRPr="0032182E" w:rsidRDefault="008A1980" w:rsidP="00BB59F0">
            <w:pPr>
              <w:pStyle w:val="Tablea"/>
            </w:pPr>
            <w:r w:rsidRPr="0032182E">
              <w:t>(a) a representation of a barbeque grill on which three sausages and one steak are cooking; and</w:t>
            </w:r>
          </w:p>
          <w:p w14:paraId="6D4DF61E" w14:textId="77777777" w:rsidR="008A1980" w:rsidRPr="0032182E" w:rsidRDefault="008A1980" w:rsidP="00BB59F0">
            <w:pPr>
              <w:pStyle w:val="Tablea"/>
            </w:pPr>
            <w:r w:rsidRPr="0032182E">
              <w:t>(b) a representation of cooking tongs; and</w:t>
            </w:r>
          </w:p>
          <w:p w14:paraId="62E7CF3D" w14:textId="77777777" w:rsidR="008A1980" w:rsidRPr="0032182E" w:rsidRDefault="008A1980" w:rsidP="00BB59F0">
            <w:pPr>
              <w:pStyle w:val="Tablea"/>
            </w:pPr>
            <w:r w:rsidRPr="0032182E">
              <w:t>(c) partially obscured by the cooking tongs, a large, stylised, letter “B”; and</w:t>
            </w:r>
          </w:p>
          <w:p w14:paraId="72063831" w14:textId="77777777" w:rsidR="008A1980" w:rsidRPr="0032182E" w:rsidRDefault="008A1980" w:rsidP="00BB59F0">
            <w:pPr>
              <w:pStyle w:val="Tablea"/>
            </w:pPr>
            <w:r w:rsidRPr="0032182E">
              <w:t>(d) the following:</w:t>
            </w:r>
          </w:p>
          <w:p w14:paraId="73A69241" w14:textId="77777777" w:rsidR="008A1980" w:rsidRPr="0032182E" w:rsidRDefault="008A1980" w:rsidP="00BB59F0">
            <w:pPr>
              <w:pStyle w:val="Tablei"/>
            </w:pPr>
            <w:r w:rsidRPr="0032182E">
              <w:t>(i) “BBQ”; and</w:t>
            </w:r>
          </w:p>
          <w:p w14:paraId="5845BB87" w14:textId="77777777" w:rsidR="008A1980" w:rsidRPr="0032182E" w:rsidRDefault="008A1980" w:rsidP="00BB59F0">
            <w:pPr>
              <w:pStyle w:val="Tablei"/>
            </w:pPr>
            <w:r w:rsidRPr="0032182E">
              <w:t>(ii) “ONE DOLLAR”.</w:t>
            </w:r>
          </w:p>
        </w:tc>
      </w:tr>
      <w:tr w:rsidR="008A1980" w:rsidRPr="0032182E" w14:paraId="4CC30904" w14:textId="77777777" w:rsidTr="00001F8D">
        <w:trPr>
          <w:gridAfter w:val="1"/>
          <w:wAfter w:w="7" w:type="dxa"/>
        </w:trPr>
        <w:tc>
          <w:tcPr>
            <w:tcW w:w="616" w:type="dxa"/>
            <w:shd w:val="clear" w:color="auto" w:fill="auto"/>
          </w:tcPr>
          <w:p w14:paraId="2DF9C6C6" w14:textId="77777777" w:rsidR="008A1980" w:rsidRPr="0032182E" w:rsidRDefault="008A1980" w:rsidP="00BB59F0">
            <w:pPr>
              <w:pStyle w:val="Tabletext"/>
            </w:pPr>
            <w:r w:rsidRPr="0032182E">
              <w:t>172</w:t>
            </w:r>
          </w:p>
        </w:tc>
        <w:tc>
          <w:tcPr>
            <w:tcW w:w="939" w:type="dxa"/>
            <w:shd w:val="clear" w:color="auto" w:fill="auto"/>
          </w:tcPr>
          <w:p w14:paraId="624B7351" w14:textId="77777777" w:rsidR="008A1980" w:rsidRPr="0032182E" w:rsidRDefault="008A1980" w:rsidP="00BB59F0">
            <w:pPr>
              <w:pStyle w:val="Tabletext"/>
            </w:pPr>
            <w:r w:rsidRPr="0032182E">
              <w:t>Reverse</w:t>
            </w:r>
          </w:p>
        </w:tc>
        <w:tc>
          <w:tcPr>
            <w:tcW w:w="939" w:type="dxa"/>
            <w:shd w:val="clear" w:color="auto" w:fill="auto"/>
          </w:tcPr>
          <w:p w14:paraId="0393DF05" w14:textId="77777777" w:rsidR="008A1980" w:rsidRPr="0032182E" w:rsidRDefault="008A1980" w:rsidP="00BB59F0">
            <w:pPr>
              <w:pStyle w:val="Tabletext"/>
            </w:pPr>
            <w:r w:rsidRPr="0032182E">
              <w:t>R73</w:t>
            </w:r>
          </w:p>
        </w:tc>
        <w:tc>
          <w:tcPr>
            <w:tcW w:w="5884" w:type="dxa"/>
            <w:shd w:val="clear" w:color="auto" w:fill="auto"/>
          </w:tcPr>
          <w:p w14:paraId="5ADF6834" w14:textId="77777777" w:rsidR="008A1980" w:rsidRPr="0032182E" w:rsidRDefault="008A1980" w:rsidP="00BB59F0">
            <w:pPr>
              <w:pStyle w:val="Tabletext"/>
            </w:pPr>
            <w:r w:rsidRPr="0032182E">
              <w:t>A design consisting of:</w:t>
            </w:r>
          </w:p>
          <w:p w14:paraId="47AD853B" w14:textId="77777777" w:rsidR="008A1980" w:rsidRPr="0032182E" w:rsidRDefault="008A1980" w:rsidP="00BB59F0">
            <w:pPr>
              <w:pStyle w:val="Tablea"/>
            </w:pPr>
            <w:r w:rsidRPr="0032182E">
              <w:t>(a) a stylised representation of a partially unwrapped Cherry Ripe™ chocolate bar, with the corner bitten off showing the inside filling; and</w:t>
            </w:r>
          </w:p>
          <w:p w14:paraId="66DD0950" w14:textId="77777777" w:rsidR="008A1980" w:rsidRPr="0032182E" w:rsidRDefault="008A1980" w:rsidP="00BB59F0">
            <w:pPr>
              <w:pStyle w:val="Tablea"/>
            </w:pPr>
            <w:r w:rsidRPr="0032182E">
              <w:t>(b) stylised representations of seven cherries on stems; and</w:t>
            </w:r>
          </w:p>
          <w:p w14:paraId="48BB3CF2" w14:textId="77777777" w:rsidR="008A1980" w:rsidRPr="0032182E" w:rsidRDefault="008A1980" w:rsidP="00BB59F0">
            <w:pPr>
              <w:pStyle w:val="Tablea"/>
            </w:pPr>
            <w:r w:rsidRPr="0032182E">
              <w:t>(c) partially obscured by the cherries, a large, stylised letter “C”; and</w:t>
            </w:r>
          </w:p>
          <w:p w14:paraId="521DE58E" w14:textId="77777777" w:rsidR="008A1980" w:rsidRPr="0032182E" w:rsidRDefault="008A1980" w:rsidP="00BB59F0">
            <w:pPr>
              <w:pStyle w:val="Tablea"/>
            </w:pPr>
            <w:r w:rsidRPr="0032182E">
              <w:t>(d) the following:</w:t>
            </w:r>
          </w:p>
          <w:p w14:paraId="5FFC6A07" w14:textId="77777777" w:rsidR="008A1980" w:rsidRPr="0032182E" w:rsidRDefault="008A1980" w:rsidP="00BB59F0">
            <w:pPr>
              <w:pStyle w:val="Tablei"/>
            </w:pPr>
            <w:r w:rsidRPr="0032182E">
              <w:t>(i) “CHERRY RIPE”; and</w:t>
            </w:r>
          </w:p>
          <w:p w14:paraId="717C6887" w14:textId="77777777" w:rsidR="008A1980" w:rsidRPr="0032182E" w:rsidRDefault="008A1980" w:rsidP="00BB59F0">
            <w:pPr>
              <w:pStyle w:val="Tablei"/>
            </w:pPr>
            <w:r w:rsidRPr="0032182E">
              <w:t>(ii) “ONE DOLLAR”.</w:t>
            </w:r>
          </w:p>
        </w:tc>
      </w:tr>
      <w:tr w:rsidR="008A1980" w:rsidRPr="0032182E" w14:paraId="5BE0897B" w14:textId="77777777" w:rsidTr="00001F8D">
        <w:trPr>
          <w:gridAfter w:val="1"/>
          <w:wAfter w:w="7" w:type="dxa"/>
        </w:trPr>
        <w:tc>
          <w:tcPr>
            <w:tcW w:w="616" w:type="dxa"/>
            <w:shd w:val="clear" w:color="auto" w:fill="auto"/>
          </w:tcPr>
          <w:p w14:paraId="713DAF99" w14:textId="77777777" w:rsidR="008A1980" w:rsidRPr="0032182E" w:rsidRDefault="008A1980" w:rsidP="00BB59F0">
            <w:pPr>
              <w:pStyle w:val="Tabletext"/>
            </w:pPr>
            <w:r w:rsidRPr="0032182E">
              <w:lastRenderedPageBreak/>
              <w:t>173</w:t>
            </w:r>
          </w:p>
        </w:tc>
        <w:tc>
          <w:tcPr>
            <w:tcW w:w="939" w:type="dxa"/>
            <w:shd w:val="clear" w:color="auto" w:fill="auto"/>
          </w:tcPr>
          <w:p w14:paraId="668675EB" w14:textId="77777777" w:rsidR="008A1980" w:rsidRPr="0032182E" w:rsidRDefault="008A1980" w:rsidP="00BB59F0">
            <w:pPr>
              <w:pStyle w:val="Tabletext"/>
            </w:pPr>
            <w:r w:rsidRPr="0032182E">
              <w:t>Reverse</w:t>
            </w:r>
          </w:p>
        </w:tc>
        <w:tc>
          <w:tcPr>
            <w:tcW w:w="939" w:type="dxa"/>
            <w:shd w:val="clear" w:color="auto" w:fill="auto"/>
          </w:tcPr>
          <w:p w14:paraId="4F66A398" w14:textId="77777777" w:rsidR="008A1980" w:rsidRPr="0032182E" w:rsidRDefault="008A1980" w:rsidP="00BB59F0">
            <w:pPr>
              <w:pStyle w:val="Tabletext"/>
            </w:pPr>
            <w:r w:rsidRPr="0032182E">
              <w:t>R74</w:t>
            </w:r>
          </w:p>
        </w:tc>
        <w:tc>
          <w:tcPr>
            <w:tcW w:w="5884" w:type="dxa"/>
            <w:shd w:val="clear" w:color="auto" w:fill="auto"/>
          </w:tcPr>
          <w:p w14:paraId="2F9ED549" w14:textId="77777777" w:rsidR="008A1980" w:rsidRPr="0032182E" w:rsidRDefault="008A1980" w:rsidP="00BB59F0">
            <w:pPr>
              <w:pStyle w:val="Tabletext"/>
            </w:pPr>
            <w:r w:rsidRPr="0032182E">
              <w:t>A design consisting of:</w:t>
            </w:r>
          </w:p>
          <w:p w14:paraId="7B692DE7" w14:textId="77777777" w:rsidR="008A1980" w:rsidRPr="0032182E" w:rsidRDefault="008A1980" w:rsidP="00BB59F0">
            <w:pPr>
              <w:pStyle w:val="Tablea"/>
            </w:pPr>
            <w:r w:rsidRPr="0032182E">
              <w:t>(a) a representation of a dingo; and</w:t>
            </w:r>
          </w:p>
          <w:p w14:paraId="0D12F5B3" w14:textId="77777777" w:rsidR="008A1980" w:rsidRPr="0032182E" w:rsidRDefault="008A1980" w:rsidP="00BB59F0">
            <w:pPr>
              <w:pStyle w:val="Tablea"/>
            </w:pPr>
            <w:r w:rsidRPr="0032182E">
              <w:t>(b) representations of two clumps of desert grasses; and</w:t>
            </w:r>
          </w:p>
          <w:p w14:paraId="2B689464" w14:textId="77777777" w:rsidR="008A1980" w:rsidRPr="0032182E" w:rsidRDefault="008A1980" w:rsidP="00BB59F0">
            <w:pPr>
              <w:pStyle w:val="Tablea"/>
            </w:pPr>
            <w:r w:rsidRPr="0032182E">
              <w:t>(c) partially obscured by the grasses and the dingo, a large, stylised letter “D”; and</w:t>
            </w:r>
          </w:p>
          <w:p w14:paraId="66119B4A" w14:textId="77777777" w:rsidR="008A1980" w:rsidRPr="0032182E" w:rsidRDefault="008A1980" w:rsidP="00BB59F0">
            <w:pPr>
              <w:pStyle w:val="Tablea"/>
            </w:pPr>
            <w:r w:rsidRPr="0032182E">
              <w:t>(d) the following:</w:t>
            </w:r>
          </w:p>
          <w:p w14:paraId="4C7F535A" w14:textId="77777777" w:rsidR="008A1980" w:rsidRPr="0032182E" w:rsidRDefault="008A1980" w:rsidP="00BB59F0">
            <w:pPr>
              <w:pStyle w:val="Tablei"/>
            </w:pPr>
            <w:r w:rsidRPr="0032182E">
              <w:t>(i) “DINGO”; and</w:t>
            </w:r>
          </w:p>
          <w:p w14:paraId="4BAD8BFF" w14:textId="77777777" w:rsidR="008A1980" w:rsidRPr="0032182E" w:rsidRDefault="008A1980" w:rsidP="00BB59F0">
            <w:pPr>
              <w:pStyle w:val="Tablei"/>
            </w:pPr>
            <w:r w:rsidRPr="0032182E">
              <w:t>(ii) “ONE DOLLAR”.</w:t>
            </w:r>
          </w:p>
        </w:tc>
      </w:tr>
      <w:tr w:rsidR="008A1980" w:rsidRPr="0032182E" w14:paraId="5A533863" w14:textId="77777777" w:rsidTr="00001F8D">
        <w:trPr>
          <w:gridAfter w:val="1"/>
          <w:wAfter w:w="7" w:type="dxa"/>
        </w:trPr>
        <w:tc>
          <w:tcPr>
            <w:tcW w:w="616" w:type="dxa"/>
            <w:shd w:val="clear" w:color="auto" w:fill="auto"/>
          </w:tcPr>
          <w:p w14:paraId="50071756" w14:textId="77777777" w:rsidR="008A1980" w:rsidRPr="0032182E" w:rsidRDefault="008A1980" w:rsidP="00BB59F0">
            <w:pPr>
              <w:pStyle w:val="Tabletext"/>
            </w:pPr>
            <w:r w:rsidRPr="0032182E">
              <w:t>174</w:t>
            </w:r>
          </w:p>
        </w:tc>
        <w:tc>
          <w:tcPr>
            <w:tcW w:w="939" w:type="dxa"/>
            <w:shd w:val="clear" w:color="auto" w:fill="auto"/>
          </w:tcPr>
          <w:p w14:paraId="3B172E69" w14:textId="77777777" w:rsidR="008A1980" w:rsidRPr="0032182E" w:rsidRDefault="008A1980" w:rsidP="00BB59F0">
            <w:pPr>
              <w:pStyle w:val="Tabletext"/>
            </w:pPr>
            <w:r w:rsidRPr="0032182E">
              <w:t>Reverse</w:t>
            </w:r>
          </w:p>
        </w:tc>
        <w:tc>
          <w:tcPr>
            <w:tcW w:w="939" w:type="dxa"/>
            <w:shd w:val="clear" w:color="auto" w:fill="auto"/>
          </w:tcPr>
          <w:p w14:paraId="035C48C4" w14:textId="77777777" w:rsidR="008A1980" w:rsidRPr="0032182E" w:rsidRDefault="008A1980" w:rsidP="00BB59F0">
            <w:pPr>
              <w:pStyle w:val="Tabletext"/>
            </w:pPr>
            <w:r w:rsidRPr="0032182E">
              <w:t>R75</w:t>
            </w:r>
          </w:p>
        </w:tc>
        <w:tc>
          <w:tcPr>
            <w:tcW w:w="5884" w:type="dxa"/>
            <w:shd w:val="clear" w:color="auto" w:fill="auto"/>
          </w:tcPr>
          <w:p w14:paraId="066039C9" w14:textId="77777777" w:rsidR="008A1980" w:rsidRPr="0032182E" w:rsidRDefault="008A1980" w:rsidP="00BB59F0">
            <w:pPr>
              <w:pStyle w:val="Tabletext"/>
            </w:pPr>
            <w:r w:rsidRPr="0032182E">
              <w:t>A design consisting of:</w:t>
            </w:r>
          </w:p>
          <w:p w14:paraId="34957870" w14:textId="77777777" w:rsidR="008A1980" w:rsidRPr="0032182E" w:rsidRDefault="008A1980" w:rsidP="00BB59F0">
            <w:pPr>
              <w:pStyle w:val="Tablea"/>
            </w:pPr>
            <w:r w:rsidRPr="0032182E">
              <w:t>(a) a representation of the head and neck of an emu, surrounded by stylised lines representing movement; and</w:t>
            </w:r>
          </w:p>
          <w:p w14:paraId="653A1ECD" w14:textId="77777777" w:rsidR="008A1980" w:rsidRPr="0032182E" w:rsidRDefault="008A1980" w:rsidP="00BB59F0">
            <w:pPr>
              <w:pStyle w:val="Tablea"/>
            </w:pPr>
            <w:r w:rsidRPr="0032182E">
              <w:t>(b) a large, stylised letter “E”; and</w:t>
            </w:r>
          </w:p>
          <w:p w14:paraId="01BC8E92" w14:textId="77777777" w:rsidR="008A1980" w:rsidRPr="0032182E" w:rsidRDefault="008A1980" w:rsidP="00BB59F0">
            <w:pPr>
              <w:pStyle w:val="Tablea"/>
            </w:pPr>
            <w:r w:rsidRPr="0032182E">
              <w:t>(c) the following:</w:t>
            </w:r>
          </w:p>
          <w:p w14:paraId="39B62053" w14:textId="77777777" w:rsidR="008A1980" w:rsidRPr="0032182E" w:rsidRDefault="008A1980" w:rsidP="00BB59F0">
            <w:pPr>
              <w:pStyle w:val="Tablei"/>
            </w:pPr>
            <w:r w:rsidRPr="0032182E">
              <w:t>(i) “EMU”; and</w:t>
            </w:r>
          </w:p>
          <w:p w14:paraId="1B02ED38" w14:textId="77777777" w:rsidR="008A1980" w:rsidRPr="0032182E" w:rsidRDefault="008A1980" w:rsidP="00BB59F0">
            <w:pPr>
              <w:pStyle w:val="Tablei"/>
            </w:pPr>
            <w:r w:rsidRPr="0032182E">
              <w:t>(ii) “ONE DOLLAR”.</w:t>
            </w:r>
          </w:p>
        </w:tc>
      </w:tr>
      <w:tr w:rsidR="008A1980" w:rsidRPr="0032182E" w14:paraId="48848C9E" w14:textId="77777777" w:rsidTr="00001F8D">
        <w:trPr>
          <w:gridAfter w:val="1"/>
          <w:wAfter w:w="7" w:type="dxa"/>
        </w:trPr>
        <w:tc>
          <w:tcPr>
            <w:tcW w:w="616" w:type="dxa"/>
            <w:shd w:val="clear" w:color="auto" w:fill="auto"/>
          </w:tcPr>
          <w:p w14:paraId="45A70CE6" w14:textId="77777777" w:rsidR="008A1980" w:rsidRPr="0032182E" w:rsidRDefault="008A1980" w:rsidP="00BB59F0">
            <w:pPr>
              <w:pStyle w:val="Tabletext"/>
            </w:pPr>
            <w:r w:rsidRPr="0032182E">
              <w:t>175</w:t>
            </w:r>
          </w:p>
        </w:tc>
        <w:tc>
          <w:tcPr>
            <w:tcW w:w="939" w:type="dxa"/>
            <w:shd w:val="clear" w:color="auto" w:fill="auto"/>
          </w:tcPr>
          <w:p w14:paraId="34A6B2B7" w14:textId="77777777" w:rsidR="008A1980" w:rsidRPr="0032182E" w:rsidRDefault="008A1980" w:rsidP="00BB59F0">
            <w:pPr>
              <w:pStyle w:val="Tabletext"/>
            </w:pPr>
            <w:r w:rsidRPr="0032182E">
              <w:t>Reverse</w:t>
            </w:r>
          </w:p>
        </w:tc>
        <w:tc>
          <w:tcPr>
            <w:tcW w:w="939" w:type="dxa"/>
            <w:shd w:val="clear" w:color="auto" w:fill="auto"/>
          </w:tcPr>
          <w:p w14:paraId="7A22E42E" w14:textId="77777777" w:rsidR="008A1980" w:rsidRPr="0032182E" w:rsidRDefault="008A1980" w:rsidP="00BB59F0">
            <w:pPr>
              <w:pStyle w:val="Tabletext"/>
            </w:pPr>
            <w:r w:rsidRPr="0032182E">
              <w:t>R76</w:t>
            </w:r>
          </w:p>
        </w:tc>
        <w:tc>
          <w:tcPr>
            <w:tcW w:w="5884" w:type="dxa"/>
            <w:shd w:val="clear" w:color="auto" w:fill="auto"/>
          </w:tcPr>
          <w:p w14:paraId="2798A06A" w14:textId="77777777" w:rsidR="008A1980" w:rsidRPr="0032182E" w:rsidRDefault="008A1980" w:rsidP="00BB59F0">
            <w:pPr>
              <w:pStyle w:val="Tabletext"/>
            </w:pPr>
            <w:r w:rsidRPr="0032182E">
              <w:t>A design consisting of:</w:t>
            </w:r>
          </w:p>
          <w:p w14:paraId="254EC4F9" w14:textId="77777777" w:rsidR="008A1980" w:rsidRPr="0032182E" w:rsidRDefault="008A1980" w:rsidP="00BB59F0">
            <w:pPr>
              <w:pStyle w:val="Tablea"/>
            </w:pPr>
            <w:r w:rsidRPr="0032182E">
              <w:t>(a) stylised representations of three common houseflies, surrounding by stylised lines representing movement; and</w:t>
            </w:r>
          </w:p>
          <w:p w14:paraId="59E73C5A" w14:textId="77777777" w:rsidR="008A1980" w:rsidRPr="0032182E" w:rsidRDefault="008A1980" w:rsidP="00BB59F0">
            <w:pPr>
              <w:pStyle w:val="Tablea"/>
            </w:pPr>
            <w:r w:rsidRPr="0032182E">
              <w:t>(b) a representation of a flyswat, surrounded by stylised lines representing movement; and</w:t>
            </w:r>
          </w:p>
          <w:p w14:paraId="170335DE" w14:textId="77777777" w:rsidR="008A1980" w:rsidRPr="0032182E" w:rsidRDefault="008A1980" w:rsidP="00BB59F0">
            <w:pPr>
              <w:pStyle w:val="Tablea"/>
            </w:pPr>
            <w:r w:rsidRPr="0032182E">
              <w:t>(c) partially obscured by the representations of the flyswat and houseflies, a large, stylised letter “F”; and</w:t>
            </w:r>
          </w:p>
          <w:p w14:paraId="71365213" w14:textId="77777777" w:rsidR="008A1980" w:rsidRPr="0032182E" w:rsidRDefault="008A1980" w:rsidP="00BB59F0">
            <w:pPr>
              <w:pStyle w:val="Tablea"/>
            </w:pPr>
            <w:r w:rsidRPr="0032182E">
              <w:t>(d) the following:</w:t>
            </w:r>
          </w:p>
          <w:p w14:paraId="4BF7873B" w14:textId="77777777" w:rsidR="008A1980" w:rsidRPr="0032182E" w:rsidRDefault="008A1980" w:rsidP="00BB59F0">
            <w:pPr>
              <w:pStyle w:val="Tablei"/>
            </w:pPr>
            <w:r w:rsidRPr="0032182E">
              <w:t>(i) “FLIES”; and</w:t>
            </w:r>
          </w:p>
          <w:p w14:paraId="720BC4A9" w14:textId="77777777" w:rsidR="008A1980" w:rsidRPr="0032182E" w:rsidRDefault="008A1980" w:rsidP="00BB59F0">
            <w:pPr>
              <w:pStyle w:val="Tablei"/>
            </w:pPr>
            <w:r w:rsidRPr="0032182E">
              <w:t>(ii) “ONE DOLLAR”.</w:t>
            </w:r>
          </w:p>
        </w:tc>
      </w:tr>
      <w:tr w:rsidR="008A1980" w:rsidRPr="0032182E" w14:paraId="591FA930" w14:textId="77777777" w:rsidTr="00001F8D">
        <w:trPr>
          <w:gridAfter w:val="1"/>
          <w:wAfter w:w="7" w:type="dxa"/>
        </w:trPr>
        <w:tc>
          <w:tcPr>
            <w:tcW w:w="616" w:type="dxa"/>
            <w:shd w:val="clear" w:color="auto" w:fill="auto"/>
          </w:tcPr>
          <w:p w14:paraId="201361BE" w14:textId="77777777" w:rsidR="008A1980" w:rsidRPr="0032182E" w:rsidRDefault="008A1980" w:rsidP="00BB59F0">
            <w:pPr>
              <w:pStyle w:val="Tabletext"/>
            </w:pPr>
            <w:r w:rsidRPr="0032182E">
              <w:t>176</w:t>
            </w:r>
          </w:p>
        </w:tc>
        <w:tc>
          <w:tcPr>
            <w:tcW w:w="939" w:type="dxa"/>
            <w:shd w:val="clear" w:color="auto" w:fill="auto"/>
          </w:tcPr>
          <w:p w14:paraId="22996F6C" w14:textId="77777777" w:rsidR="008A1980" w:rsidRPr="0032182E" w:rsidRDefault="008A1980" w:rsidP="00BB59F0">
            <w:pPr>
              <w:pStyle w:val="Tabletext"/>
            </w:pPr>
            <w:r w:rsidRPr="0032182E">
              <w:t>Reverse</w:t>
            </w:r>
          </w:p>
        </w:tc>
        <w:tc>
          <w:tcPr>
            <w:tcW w:w="939" w:type="dxa"/>
            <w:shd w:val="clear" w:color="auto" w:fill="auto"/>
          </w:tcPr>
          <w:p w14:paraId="73543AF4" w14:textId="77777777" w:rsidR="008A1980" w:rsidRPr="0032182E" w:rsidRDefault="008A1980" w:rsidP="00BB59F0">
            <w:pPr>
              <w:pStyle w:val="Tabletext"/>
            </w:pPr>
            <w:r w:rsidRPr="0032182E">
              <w:t>R77</w:t>
            </w:r>
          </w:p>
        </w:tc>
        <w:tc>
          <w:tcPr>
            <w:tcW w:w="5884" w:type="dxa"/>
            <w:shd w:val="clear" w:color="auto" w:fill="auto"/>
          </w:tcPr>
          <w:p w14:paraId="01668FBE" w14:textId="77777777" w:rsidR="008A1980" w:rsidRPr="0032182E" w:rsidRDefault="008A1980" w:rsidP="00BB59F0">
            <w:pPr>
              <w:pStyle w:val="Tabletext"/>
            </w:pPr>
            <w:r w:rsidRPr="0032182E">
              <w:t>A design consisting of:</w:t>
            </w:r>
          </w:p>
          <w:p w14:paraId="56A50B1E" w14:textId="77777777" w:rsidR="008A1980" w:rsidRPr="0032182E" w:rsidRDefault="008A1980" w:rsidP="00BB59F0">
            <w:pPr>
              <w:pStyle w:val="Tablea"/>
            </w:pPr>
            <w:r w:rsidRPr="0032182E">
              <w:t>(a) in the foreground, a representation of coral, embedded in the ocean floor; and</w:t>
            </w:r>
          </w:p>
          <w:p w14:paraId="14A8665A" w14:textId="77777777" w:rsidR="008A1980" w:rsidRPr="0032182E" w:rsidRDefault="008A1980" w:rsidP="00BB59F0">
            <w:pPr>
              <w:pStyle w:val="Tablea"/>
            </w:pPr>
            <w:r w:rsidRPr="0032182E">
              <w:t>(b) a representation of a school of smaller fish and a larger clownfish, swimming around the coral; and</w:t>
            </w:r>
          </w:p>
          <w:p w14:paraId="1B6B5194" w14:textId="77777777" w:rsidR="008A1980" w:rsidRPr="0032182E" w:rsidRDefault="008A1980" w:rsidP="00BB59F0">
            <w:pPr>
              <w:pStyle w:val="Tablea"/>
            </w:pPr>
            <w:r w:rsidRPr="0032182E">
              <w:t>(c) partially obscured by the representation of coral, a large, stylised letter “G”;’ and</w:t>
            </w:r>
          </w:p>
          <w:p w14:paraId="7F256E28" w14:textId="77777777" w:rsidR="008A1980" w:rsidRPr="0032182E" w:rsidRDefault="008A1980" w:rsidP="00BB59F0">
            <w:pPr>
              <w:pStyle w:val="Tablea"/>
            </w:pPr>
            <w:r w:rsidRPr="0032182E">
              <w:t xml:space="preserve">(d) the following: </w:t>
            </w:r>
          </w:p>
          <w:p w14:paraId="59FFFB1A" w14:textId="77777777" w:rsidR="008A1980" w:rsidRPr="0032182E" w:rsidRDefault="008A1980" w:rsidP="00BB59F0">
            <w:pPr>
              <w:pStyle w:val="Tablei"/>
            </w:pPr>
            <w:r w:rsidRPr="0032182E">
              <w:t>(i) “GREAT BARRIER REEF”; and</w:t>
            </w:r>
          </w:p>
          <w:p w14:paraId="4C50F6FA" w14:textId="77777777" w:rsidR="008A1980" w:rsidRPr="0032182E" w:rsidRDefault="008A1980" w:rsidP="00BB59F0">
            <w:pPr>
              <w:pStyle w:val="Tablei"/>
            </w:pPr>
            <w:r w:rsidRPr="0032182E">
              <w:t>(ii) “ONE DOLLAR”.</w:t>
            </w:r>
          </w:p>
        </w:tc>
      </w:tr>
      <w:tr w:rsidR="008A1980" w:rsidRPr="0032182E" w14:paraId="7E043694" w14:textId="77777777" w:rsidTr="00001F8D">
        <w:trPr>
          <w:gridAfter w:val="1"/>
          <w:wAfter w:w="7" w:type="dxa"/>
        </w:trPr>
        <w:tc>
          <w:tcPr>
            <w:tcW w:w="616" w:type="dxa"/>
            <w:shd w:val="clear" w:color="auto" w:fill="auto"/>
          </w:tcPr>
          <w:p w14:paraId="2EAA8482" w14:textId="77777777" w:rsidR="008A1980" w:rsidRPr="0032182E" w:rsidRDefault="008A1980" w:rsidP="00BB59F0">
            <w:pPr>
              <w:pStyle w:val="Tabletext"/>
            </w:pPr>
            <w:r w:rsidRPr="0032182E">
              <w:t>177</w:t>
            </w:r>
          </w:p>
        </w:tc>
        <w:tc>
          <w:tcPr>
            <w:tcW w:w="939" w:type="dxa"/>
            <w:shd w:val="clear" w:color="auto" w:fill="auto"/>
          </w:tcPr>
          <w:p w14:paraId="5EAA428C" w14:textId="77777777" w:rsidR="008A1980" w:rsidRPr="0032182E" w:rsidRDefault="008A1980" w:rsidP="00BB59F0">
            <w:pPr>
              <w:pStyle w:val="Tabletext"/>
            </w:pPr>
            <w:r w:rsidRPr="0032182E">
              <w:t>Reverse</w:t>
            </w:r>
          </w:p>
        </w:tc>
        <w:tc>
          <w:tcPr>
            <w:tcW w:w="939" w:type="dxa"/>
            <w:shd w:val="clear" w:color="auto" w:fill="auto"/>
          </w:tcPr>
          <w:p w14:paraId="44C7CE19" w14:textId="77777777" w:rsidR="008A1980" w:rsidRPr="0032182E" w:rsidRDefault="008A1980" w:rsidP="00BB59F0">
            <w:pPr>
              <w:pStyle w:val="Tabletext"/>
            </w:pPr>
            <w:r w:rsidRPr="0032182E">
              <w:t>R78</w:t>
            </w:r>
          </w:p>
        </w:tc>
        <w:tc>
          <w:tcPr>
            <w:tcW w:w="5884" w:type="dxa"/>
            <w:shd w:val="clear" w:color="auto" w:fill="auto"/>
          </w:tcPr>
          <w:p w14:paraId="403A7BBC" w14:textId="77777777" w:rsidR="008A1980" w:rsidRPr="0032182E" w:rsidRDefault="008A1980" w:rsidP="00BB59F0">
            <w:pPr>
              <w:pStyle w:val="Tabletext"/>
            </w:pPr>
            <w:r w:rsidRPr="0032182E">
              <w:t>A design consisting of:</w:t>
            </w:r>
          </w:p>
          <w:p w14:paraId="1EA9AF4B" w14:textId="77777777" w:rsidR="008A1980" w:rsidRPr="0032182E" w:rsidRDefault="008A1980" w:rsidP="00BB59F0">
            <w:pPr>
              <w:pStyle w:val="Tablea"/>
            </w:pPr>
            <w:r w:rsidRPr="0032182E">
              <w:t>(a) in the background, a stylised representation of a beach scene with headland, a lighthouse, water and sand; and</w:t>
            </w:r>
          </w:p>
          <w:p w14:paraId="6EB69B79" w14:textId="77777777" w:rsidR="008A1980" w:rsidRPr="0032182E" w:rsidRDefault="008A1980" w:rsidP="00BB59F0">
            <w:pPr>
              <w:pStyle w:val="Tablea"/>
            </w:pPr>
            <w:r w:rsidRPr="0032182E">
              <w:t>(b) partially obscured by the sand and water, a large, stylised letter “H”; and</w:t>
            </w:r>
          </w:p>
          <w:p w14:paraId="6E7758E1" w14:textId="77777777" w:rsidR="008A1980" w:rsidRPr="0032182E" w:rsidRDefault="008A1980" w:rsidP="00BB59F0">
            <w:pPr>
              <w:pStyle w:val="Tablea"/>
            </w:pPr>
            <w:r w:rsidRPr="0032182E">
              <w:t>(c) the following:</w:t>
            </w:r>
          </w:p>
          <w:p w14:paraId="7399AD8A" w14:textId="77777777" w:rsidR="008A1980" w:rsidRPr="0032182E" w:rsidRDefault="008A1980" w:rsidP="00BB59F0">
            <w:pPr>
              <w:pStyle w:val="Tablei"/>
            </w:pPr>
            <w:r w:rsidRPr="0032182E">
              <w:t>(i) “HOME AND AWAY”; and</w:t>
            </w:r>
          </w:p>
          <w:p w14:paraId="69A3866F" w14:textId="77777777" w:rsidR="008A1980" w:rsidRPr="0032182E" w:rsidRDefault="008A1980" w:rsidP="00BB59F0">
            <w:pPr>
              <w:pStyle w:val="Tablei"/>
            </w:pPr>
            <w:r w:rsidRPr="0032182E">
              <w:t>(ii) “Summer Bay”; and</w:t>
            </w:r>
          </w:p>
          <w:p w14:paraId="4169418B" w14:textId="77777777" w:rsidR="008A1980" w:rsidRPr="0032182E" w:rsidRDefault="008A1980" w:rsidP="00BB59F0">
            <w:pPr>
              <w:pStyle w:val="Tablei"/>
            </w:pPr>
            <w:r w:rsidRPr="0032182E">
              <w:lastRenderedPageBreak/>
              <w:t>(iii) “ONE DOLLAR”.</w:t>
            </w:r>
          </w:p>
        </w:tc>
      </w:tr>
      <w:tr w:rsidR="008A1980" w:rsidRPr="0032182E" w14:paraId="09B4BDE0" w14:textId="77777777" w:rsidTr="00001F8D">
        <w:trPr>
          <w:gridAfter w:val="1"/>
          <w:wAfter w:w="7" w:type="dxa"/>
        </w:trPr>
        <w:tc>
          <w:tcPr>
            <w:tcW w:w="616" w:type="dxa"/>
            <w:shd w:val="clear" w:color="auto" w:fill="auto"/>
          </w:tcPr>
          <w:p w14:paraId="02AEB7BE" w14:textId="77777777" w:rsidR="008A1980" w:rsidRPr="0032182E" w:rsidRDefault="008A1980" w:rsidP="00BB59F0">
            <w:pPr>
              <w:pStyle w:val="Tabletext"/>
            </w:pPr>
            <w:r w:rsidRPr="0032182E">
              <w:lastRenderedPageBreak/>
              <w:t>178</w:t>
            </w:r>
          </w:p>
        </w:tc>
        <w:tc>
          <w:tcPr>
            <w:tcW w:w="939" w:type="dxa"/>
            <w:shd w:val="clear" w:color="auto" w:fill="auto"/>
          </w:tcPr>
          <w:p w14:paraId="03CB9DC3" w14:textId="77777777" w:rsidR="008A1980" w:rsidRPr="0032182E" w:rsidRDefault="008A1980" w:rsidP="00BB59F0">
            <w:pPr>
              <w:pStyle w:val="Tabletext"/>
            </w:pPr>
            <w:r w:rsidRPr="0032182E">
              <w:t>Reverse</w:t>
            </w:r>
          </w:p>
        </w:tc>
        <w:tc>
          <w:tcPr>
            <w:tcW w:w="939" w:type="dxa"/>
            <w:shd w:val="clear" w:color="auto" w:fill="auto"/>
          </w:tcPr>
          <w:p w14:paraId="356FFBFD" w14:textId="77777777" w:rsidR="008A1980" w:rsidRPr="0032182E" w:rsidRDefault="008A1980" w:rsidP="00BB59F0">
            <w:pPr>
              <w:pStyle w:val="Tabletext"/>
            </w:pPr>
            <w:r w:rsidRPr="0032182E">
              <w:t>R79</w:t>
            </w:r>
          </w:p>
        </w:tc>
        <w:tc>
          <w:tcPr>
            <w:tcW w:w="5884" w:type="dxa"/>
            <w:shd w:val="clear" w:color="auto" w:fill="auto"/>
          </w:tcPr>
          <w:p w14:paraId="2422E195" w14:textId="77777777" w:rsidR="008A1980" w:rsidRPr="0032182E" w:rsidRDefault="008A1980" w:rsidP="00BB59F0">
            <w:pPr>
              <w:pStyle w:val="Tabletext"/>
            </w:pPr>
            <w:r w:rsidRPr="0032182E">
              <w:t>A design consisting of:</w:t>
            </w:r>
          </w:p>
          <w:p w14:paraId="6934E306" w14:textId="77777777" w:rsidR="008A1980" w:rsidRPr="0032182E" w:rsidRDefault="008A1980" w:rsidP="00BB59F0">
            <w:pPr>
              <w:pStyle w:val="Tablea"/>
            </w:pPr>
            <w:r w:rsidRPr="0032182E">
              <w:t>(a) in the background, a representation of an ironbark tree trunk; and</w:t>
            </w:r>
          </w:p>
          <w:p w14:paraId="2CF64B7A" w14:textId="77777777" w:rsidR="008A1980" w:rsidRPr="0032182E" w:rsidRDefault="008A1980" w:rsidP="00BB59F0">
            <w:pPr>
              <w:pStyle w:val="Tablea"/>
            </w:pPr>
            <w:r w:rsidRPr="0032182E">
              <w:t>(b) in the foreground, representations of 5 ironbark flowers and four leaves, surrounded by stylised lines representing movement of the leaves in the wind; and</w:t>
            </w:r>
          </w:p>
          <w:p w14:paraId="7FBA492E" w14:textId="77777777" w:rsidR="008A1980" w:rsidRPr="0032182E" w:rsidRDefault="008A1980" w:rsidP="00BB59F0">
            <w:pPr>
              <w:pStyle w:val="Tablea"/>
            </w:pPr>
            <w:r w:rsidRPr="0032182E">
              <w:t>(c) a large, stylised letter “I”; and</w:t>
            </w:r>
          </w:p>
          <w:p w14:paraId="28965CF4" w14:textId="77777777" w:rsidR="008A1980" w:rsidRPr="0032182E" w:rsidRDefault="008A1980" w:rsidP="00BB59F0">
            <w:pPr>
              <w:pStyle w:val="Tablea"/>
            </w:pPr>
            <w:r w:rsidRPr="0032182E">
              <w:t>(d) the following:</w:t>
            </w:r>
          </w:p>
          <w:p w14:paraId="2B78BE34" w14:textId="77777777" w:rsidR="008A1980" w:rsidRPr="0032182E" w:rsidRDefault="008A1980" w:rsidP="00BB59F0">
            <w:pPr>
              <w:pStyle w:val="Tablei"/>
            </w:pPr>
            <w:r w:rsidRPr="0032182E">
              <w:t>(i) “IRONBARK”; and</w:t>
            </w:r>
          </w:p>
          <w:p w14:paraId="5225A842" w14:textId="77777777" w:rsidR="008A1980" w:rsidRPr="0032182E" w:rsidRDefault="008A1980" w:rsidP="00BB59F0">
            <w:pPr>
              <w:pStyle w:val="Tablei"/>
            </w:pPr>
            <w:r w:rsidRPr="0032182E">
              <w:t>(ii) “ONE DOLLAR”.</w:t>
            </w:r>
          </w:p>
        </w:tc>
      </w:tr>
      <w:tr w:rsidR="008A1980" w:rsidRPr="0032182E" w14:paraId="3A6F6BBF" w14:textId="77777777" w:rsidTr="00001F8D">
        <w:trPr>
          <w:gridAfter w:val="1"/>
          <w:wAfter w:w="7" w:type="dxa"/>
        </w:trPr>
        <w:tc>
          <w:tcPr>
            <w:tcW w:w="616" w:type="dxa"/>
            <w:shd w:val="clear" w:color="auto" w:fill="auto"/>
          </w:tcPr>
          <w:p w14:paraId="75E5024E" w14:textId="77777777" w:rsidR="008A1980" w:rsidRPr="0032182E" w:rsidRDefault="008A1980" w:rsidP="00BB59F0">
            <w:pPr>
              <w:pStyle w:val="Tabletext"/>
            </w:pPr>
            <w:r w:rsidRPr="0032182E">
              <w:t>179</w:t>
            </w:r>
          </w:p>
        </w:tc>
        <w:tc>
          <w:tcPr>
            <w:tcW w:w="939" w:type="dxa"/>
            <w:shd w:val="clear" w:color="auto" w:fill="auto"/>
          </w:tcPr>
          <w:p w14:paraId="6D96528F" w14:textId="77777777" w:rsidR="008A1980" w:rsidRPr="0032182E" w:rsidRDefault="008A1980" w:rsidP="00BB59F0">
            <w:pPr>
              <w:pStyle w:val="Tabletext"/>
            </w:pPr>
            <w:r w:rsidRPr="0032182E">
              <w:t>Reverse</w:t>
            </w:r>
          </w:p>
        </w:tc>
        <w:tc>
          <w:tcPr>
            <w:tcW w:w="939" w:type="dxa"/>
            <w:shd w:val="clear" w:color="auto" w:fill="auto"/>
          </w:tcPr>
          <w:p w14:paraId="3AEA2B44" w14:textId="77777777" w:rsidR="008A1980" w:rsidRPr="0032182E" w:rsidRDefault="008A1980" w:rsidP="00BB59F0">
            <w:pPr>
              <w:pStyle w:val="Tabletext"/>
            </w:pPr>
            <w:r w:rsidRPr="0032182E">
              <w:t>R80</w:t>
            </w:r>
          </w:p>
        </w:tc>
        <w:tc>
          <w:tcPr>
            <w:tcW w:w="5884" w:type="dxa"/>
            <w:shd w:val="clear" w:color="auto" w:fill="auto"/>
          </w:tcPr>
          <w:p w14:paraId="448A9829" w14:textId="77777777" w:rsidR="008A1980" w:rsidRPr="0032182E" w:rsidRDefault="008A1980" w:rsidP="00BB59F0">
            <w:pPr>
              <w:pStyle w:val="Tabletext"/>
            </w:pPr>
            <w:r w:rsidRPr="0032182E">
              <w:t>A design consisting of:</w:t>
            </w:r>
          </w:p>
          <w:p w14:paraId="13FC292D" w14:textId="77777777" w:rsidR="008A1980" w:rsidRPr="0032182E" w:rsidRDefault="008A1980" w:rsidP="00BB59F0">
            <w:pPr>
              <w:pStyle w:val="Tablea"/>
            </w:pPr>
            <w:r w:rsidRPr="0032182E">
              <w:t>(a) a stylised representation of a jolly swagman sitting on a swag with a cup in hand, next to a bindle; and</w:t>
            </w:r>
          </w:p>
          <w:p w14:paraId="4BC45360" w14:textId="77777777" w:rsidR="008A1980" w:rsidRPr="0032182E" w:rsidRDefault="008A1980" w:rsidP="00BB59F0">
            <w:pPr>
              <w:pStyle w:val="Tablea"/>
            </w:pPr>
            <w:r w:rsidRPr="0032182E">
              <w:t>(b) around the swagman, stylised lines representing movement; and</w:t>
            </w:r>
          </w:p>
          <w:p w14:paraId="45BF7446" w14:textId="77777777" w:rsidR="008A1980" w:rsidRPr="0032182E" w:rsidRDefault="008A1980" w:rsidP="00BB59F0">
            <w:pPr>
              <w:pStyle w:val="Tablea"/>
            </w:pPr>
            <w:r w:rsidRPr="0032182E">
              <w:t>(c) in front of the swagman, musical notes, representing whistling; and</w:t>
            </w:r>
          </w:p>
          <w:p w14:paraId="5CDC7892" w14:textId="77777777" w:rsidR="008A1980" w:rsidRPr="0032182E" w:rsidRDefault="008A1980" w:rsidP="00BB59F0">
            <w:pPr>
              <w:pStyle w:val="Tablea"/>
            </w:pPr>
            <w:r w:rsidRPr="0032182E">
              <w:t>(d) partially obscured by the representations of the swagman and the bindle, a large, stylised letter “J”; and</w:t>
            </w:r>
          </w:p>
          <w:p w14:paraId="110A5C66" w14:textId="77777777" w:rsidR="008A1980" w:rsidRPr="0032182E" w:rsidRDefault="008A1980" w:rsidP="00BB59F0">
            <w:pPr>
              <w:pStyle w:val="Tablea"/>
            </w:pPr>
            <w:r w:rsidRPr="0032182E">
              <w:t>(e) the following:</w:t>
            </w:r>
          </w:p>
          <w:p w14:paraId="558762FC" w14:textId="77777777" w:rsidR="008A1980" w:rsidRPr="0032182E" w:rsidRDefault="008A1980" w:rsidP="00BB59F0">
            <w:pPr>
              <w:pStyle w:val="Tablei"/>
            </w:pPr>
            <w:r w:rsidRPr="0032182E">
              <w:t>(i) “JOLLY SWAGMAN”; and</w:t>
            </w:r>
          </w:p>
          <w:p w14:paraId="45ED44A6" w14:textId="77777777" w:rsidR="008A1980" w:rsidRPr="0032182E" w:rsidRDefault="008A1980" w:rsidP="00BB59F0">
            <w:pPr>
              <w:pStyle w:val="Tablei"/>
            </w:pPr>
            <w:r w:rsidRPr="0032182E">
              <w:t>(ii) “ONE DOLLAR”.</w:t>
            </w:r>
          </w:p>
        </w:tc>
      </w:tr>
      <w:tr w:rsidR="008A1980" w:rsidRPr="0032182E" w14:paraId="7F46E1E6" w14:textId="77777777" w:rsidTr="00001F8D">
        <w:trPr>
          <w:gridAfter w:val="1"/>
          <w:wAfter w:w="7" w:type="dxa"/>
        </w:trPr>
        <w:tc>
          <w:tcPr>
            <w:tcW w:w="616" w:type="dxa"/>
            <w:shd w:val="clear" w:color="auto" w:fill="auto"/>
          </w:tcPr>
          <w:p w14:paraId="5F855740" w14:textId="77777777" w:rsidR="008A1980" w:rsidRPr="0032182E" w:rsidRDefault="008A1980" w:rsidP="00BB59F0">
            <w:pPr>
              <w:pStyle w:val="Tabletext"/>
            </w:pPr>
            <w:r w:rsidRPr="0032182E">
              <w:t>180</w:t>
            </w:r>
          </w:p>
        </w:tc>
        <w:tc>
          <w:tcPr>
            <w:tcW w:w="939" w:type="dxa"/>
            <w:shd w:val="clear" w:color="auto" w:fill="auto"/>
          </w:tcPr>
          <w:p w14:paraId="19711C6D" w14:textId="77777777" w:rsidR="008A1980" w:rsidRPr="0032182E" w:rsidRDefault="008A1980" w:rsidP="00BB59F0">
            <w:pPr>
              <w:pStyle w:val="Tabletext"/>
            </w:pPr>
            <w:r w:rsidRPr="0032182E">
              <w:t>Reverse</w:t>
            </w:r>
          </w:p>
        </w:tc>
        <w:tc>
          <w:tcPr>
            <w:tcW w:w="939" w:type="dxa"/>
            <w:shd w:val="clear" w:color="auto" w:fill="auto"/>
          </w:tcPr>
          <w:p w14:paraId="235C43D6" w14:textId="77777777" w:rsidR="008A1980" w:rsidRPr="0032182E" w:rsidRDefault="008A1980" w:rsidP="00BB59F0">
            <w:pPr>
              <w:pStyle w:val="Tabletext"/>
            </w:pPr>
            <w:r w:rsidRPr="0032182E">
              <w:t>R81</w:t>
            </w:r>
          </w:p>
        </w:tc>
        <w:tc>
          <w:tcPr>
            <w:tcW w:w="5884" w:type="dxa"/>
            <w:shd w:val="clear" w:color="auto" w:fill="auto"/>
          </w:tcPr>
          <w:p w14:paraId="25A33219" w14:textId="77777777" w:rsidR="008A1980" w:rsidRPr="0032182E" w:rsidRDefault="008A1980" w:rsidP="00BB59F0">
            <w:pPr>
              <w:pStyle w:val="Tabletext"/>
            </w:pPr>
            <w:r w:rsidRPr="0032182E">
              <w:t>A design consisting of:</w:t>
            </w:r>
          </w:p>
          <w:p w14:paraId="00C5BC42" w14:textId="77777777" w:rsidR="008A1980" w:rsidRPr="0032182E" w:rsidRDefault="008A1980" w:rsidP="00BB59F0">
            <w:pPr>
              <w:pStyle w:val="Tablea"/>
            </w:pPr>
            <w:r w:rsidRPr="0032182E">
              <w:t>(a) in the foreground, a stylised representation of a koala in a eucalyptus tree, holding and eating eucalyptus leaves; and</w:t>
            </w:r>
          </w:p>
          <w:p w14:paraId="3CD3D4EB" w14:textId="77777777" w:rsidR="008A1980" w:rsidRPr="0032182E" w:rsidRDefault="008A1980" w:rsidP="00BB59F0">
            <w:pPr>
              <w:pStyle w:val="Tablea"/>
            </w:pPr>
            <w:r w:rsidRPr="0032182E">
              <w:t>(b) representations of eucalyptus leaves above and below the koala; and</w:t>
            </w:r>
          </w:p>
          <w:p w14:paraId="259C03E8" w14:textId="77777777" w:rsidR="008A1980" w:rsidRPr="0032182E" w:rsidRDefault="008A1980" w:rsidP="00BB59F0">
            <w:pPr>
              <w:pStyle w:val="Tablea"/>
            </w:pPr>
            <w:r w:rsidRPr="0032182E">
              <w:t>(c) stylised lines representing movement of the koala and the leaves; and</w:t>
            </w:r>
          </w:p>
          <w:p w14:paraId="6D4E93A0" w14:textId="77777777" w:rsidR="008A1980" w:rsidRPr="0032182E" w:rsidRDefault="008A1980" w:rsidP="00BB59F0">
            <w:pPr>
              <w:pStyle w:val="Tablea"/>
            </w:pPr>
            <w:r w:rsidRPr="0032182E">
              <w:t>(d) partially obscured by the stylised lines and a eucalyptus leaf , a large, stylised letter “K”; and</w:t>
            </w:r>
          </w:p>
          <w:p w14:paraId="7A8251BD" w14:textId="77777777" w:rsidR="008A1980" w:rsidRPr="0032182E" w:rsidRDefault="008A1980" w:rsidP="00BB59F0">
            <w:pPr>
              <w:pStyle w:val="Tablea"/>
            </w:pPr>
            <w:r w:rsidRPr="0032182E">
              <w:t>(e) the following:</w:t>
            </w:r>
          </w:p>
          <w:p w14:paraId="7486C029" w14:textId="77777777" w:rsidR="008A1980" w:rsidRPr="0032182E" w:rsidRDefault="008A1980" w:rsidP="00BB59F0">
            <w:pPr>
              <w:pStyle w:val="Tablei"/>
            </w:pPr>
            <w:r w:rsidRPr="0032182E">
              <w:t>(i) “KOALA”; and</w:t>
            </w:r>
          </w:p>
          <w:p w14:paraId="7086D283" w14:textId="77777777" w:rsidR="008A1980" w:rsidRPr="0032182E" w:rsidRDefault="008A1980" w:rsidP="00BB59F0">
            <w:pPr>
              <w:pStyle w:val="Tablei"/>
            </w:pPr>
            <w:r w:rsidRPr="0032182E">
              <w:t>(ii) “ONE DOLLAR”.</w:t>
            </w:r>
          </w:p>
        </w:tc>
      </w:tr>
      <w:tr w:rsidR="008A1980" w:rsidRPr="0032182E" w14:paraId="7774804B" w14:textId="77777777" w:rsidTr="00001F8D">
        <w:trPr>
          <w:gridAfter w:val="1"/>
          <w:wAfter w:w="7" w:type="dxa"/>
        </w:trPr>
        <w:tc>
          <w:tcPr>
            <w:tcW w:w="616" w:type="dxa"/>
            <w:shd w:val="clear" w:color="auto" w:fill="auto"/>
          </w:tcPr>
          <w:p w14:paraId="5D552D90" w14:textId="77777777" w:rsidR="008A1980" w:rsidRPr="0032182E" w:rsidRDefault="008A1980" w:rsidP="00BB59F0">
            <w:pPr>
              <w:pStyle w:val="Tabletext"/>
            </w:pPr>
            <w:r w:rsidRPr="0032182E">
              <w:t>181</w:t>
            </w:r>
          </w:p>
        </w:tc>
        <w:tc>
          <w:tcPr>
            <w:tcW w:w="939" w:type="dxa"/>
            <w:shd w:val="clear" w:color="auto" w:fill="auto"/>
          </w:tcPr>
          <w:p w14:paraId="27C1D4A4" w14:textId="77777777" w:rsidR="008A1980" w:rsidRPr="0032182E" w:rsidRDefault="008A1980" w:rsidP="00BB59F0">
            <w:pPr>
              <w:pStyle w:val="Tabletext"/>
            </w:pPr>
            <w:r w:rsidRPr="0032182E">
              <w:t>Reverse</w:t>
            </w:r>
          </w:p>
        </w:tc>
        <w:tc>
          <w:tcPr>
            <w:tcW w:w="939" w:type="dxa"/>
            <w:shd w:val="clear" w:color="auto" w:fill="auto"/>
          </w:tcPr>
          <w:p w14:paraId="52075D8F" w14:textId="77777777" w:rsidR="008A1980" w:rsidRPr="0032182E" w:rsidRDefault="008A1980" w:rsidP="00BB59F0">
            <w:pPr>
              <w:pStyle w:val="Tabletext"/>
            </w:pPr>
            <w:r w:rsidRPr="0032182E">
              <w:t>R82</w:t>
            </w:r>
          </w:p>
        </w:tc>
        <w:tc>
          <w:tcPr>
            <w:tcW w:w="5884" w:type="dxa"/>
            <w:shd w:val="clear" w:color="auto" w:fill="auto"/>
          </w:tcPr>
          <w:p w14:paraId="7F9D29D0" w14:textId="77777777" w:rsidR="008A1980" w:rsidRPr="0032182E" w:rsidRDefault="008A1980" w:rsidP="00BB59F0">
            <w:pPr>
              <w:pStyle w:val="Tabletext"/>
            </w:pPr>
            <w:r w:rsidRPr="0032182E">
              <w:t>A design consisting of:</w:t>
            </w:r>
          </w:p>
          <w:p w14:paraId="4B59FBDC" w14:textId="77777777" w:rsidR="008A1980" w:rsidRPr="0032182E" w:rsidRDefault="008A1980" w:rsidP="00BB59F0">
            <w:pPr>
              <w:pStyle w:val="Tablea"/>
            </w:pPr>
            <w:r w:rsidRPr="0032182E">
              <w:t>(a) in the foreground, a stylised representation of a lyrebird; and</w:t>
            </w:r>
          </w:p>
          <w:p w14:paraId="562004F5" w14:textId="77777777" w:rsidR="008A1980" w:rsidRPr="0032182E" w:rsidRDefault="008A1980" w:rsidP="00BB59F0">
            <w:pPr>
              <w:pStyle w:val="Tablea"/>
            </w:pPr>
            <w:r w:rsidRPr="0032182E">
              <w:t>(b) stylised lines emanating from the lyrebird’s beak representing a call; and</w:t>
            </w:r>
          </w:p>
          <w:p w14:paraId="256B0345" w14:textId="77777777" w:rsidR="008A1980" w:rsidRPr="0032182E" w:rsidRDefault="008A1980" w:rsidP="00BB59F0">
            <w:pPr>
              <w:pStyle w:val="Tablea"/>
            </w:pPr>
            <w:r w:rsidRPr="0032182E">
              <w:t>(c) in the background, partially obscured by the lyrebird, a large, stylised letter “L”; and</w:t>
            </w:r>
          </w:p>
          <w:p w14:paraId="156946DC" w14:textId="77777777" w:rsidR="008A1980" w:rsidRPr="0032182E" w:rsidRDefault="008A1980" w:rsidP="00BB59F0">
            <w:pPr>
              <w:pStyle w:val="Tablea"/>
            </w:pPr>
            <w:r w:rsidRPr="0032182E">
              <w:t>(d) the following:</w:t>
            </w:r>
          </w:p>
          <w:p w14:paraId="02D022C5" w14:textId="77777777" w:rsidR="008A1980" w:rsidRPr="0032182E" w:rsidRDefault="008A1980" w:rsidP="00BB59F0">
            <w:pPr>
              <w:pStyle w:val="Tablei"/>
            </w:pPr>
            <w:r w:rsidRPr="0032182E">
              <w:t>(i) “LYREBIRD”; and</w:t>
            </w:r>
          </w:p>
          <w:p w14:paraId="05D27F91" w14:textId="77777777" w:rsidR="008A1980" w:rsidRPr="0032182E" w:rsidRDefault="008A1980" w:rsidP="00BB59F0">
            <w:pPr>
              <w:pStyle w:val="Tablei"/>
            </w:pPr>
            <w:r w:rsidRPr="0032182E">
              <w:t>(ii) “ONE DOLLAR”.</w:t>
            </w:r>
          </w:p>
        </w:tc>
      </w:tr>
      <w:tr w:rsidR="008A1980" w:rsidRPr="0032182E" w14:paraId="2FCD32E5" w14:textId="77777777" w:rsidTr="00001F8D">
        <w:trPr>
          <w:gridAfter w:val="1"/>
          <w:wAfter w:w="7" w:type="dxa"/>
        </w:trPr>
        <w:tc>
          <w:tcPr>
            <w:tcW w:w="616" w:type="dxa"/>
            <w:shd w:val="clear" w:color="auto" w:fill="auto"/>
          </w:tcPr>
          <w:p w14:paraId="4B6AAAEE" w14:textId="77777777" w:rsidR="008A1980" w:rsidRPr="0032182E" w:rsidRDefault="008A1980" w:rsidP="00BB59F0">
            <w:pPr>
              <w:pStyle w:val="Tabletext"/>
            </w:pPr>
            <w:r w:rsidRPr="0032182E">
              <w:t>182</w:t>
            </w:r>
          </w:p>
        </w:tc>
        <w:tc>
          <w:tcPr>
            <w:tcW w:w="939" w:type="dxa"/>
            <w:shd w:val="clear" w:color="auto" w:fill="auto"/>
          </w:tcPr>
          <w:p w14:paraId="562C5A88" w14:textId="77777777" w:rsidR="008A1980" w:rsidRPr="0032182E" w:rsidRDefault="008A1980" w:rsidP="00BB59F0">
            <w:pPr>
              <w:pStyle w:val="Tabletext"/>
            </w:pPr>
            <w:r w:rsidRPr="0032182E">
              <w:t>Reverse</w:t>
            </w:r>
          </w:p>
        </w:tc>
        <w:tc>
          <w:tcPr>
            <w:tcW w:w="939" w:type="dxa"/>
            <w:shd w:val="clear" w:color="auto" w:fill="auto"/>
          </w:tcPr>
          <w:p w14:paraId="7E99E6B9" w14:textId="77777777" w:rsidR="008A1980" w:rsidRPr="0032182E" w:rsidRDefault="008A1980" w:rsidP="00BB59F0">
            <w:pPr>
              <w:pStyle w:val="Tabletext"/>
            </w:pPr>
            <w:r w:rsidRPr="0032182E">
              <w:t>R83</w:t>
            </w:r>
          </w:p>
        </w:tc>
        <w:tc>
          <w:tcPr>
            <w:tcW w:w="5884" w:type="dxa"/>
            <w:shd w:val="clear" w:color="auto" w:fill="auto"/>
          </w:tcPr>
          <w:p w14:paraId="713546CF" w14:textId="77777777" w:rsidR="008A1980" w:rsidRPr="0032182E" w:rsidRDefault="008A1980" w:rsidP="00BB59F0">
            <w:pPr>
              <w:pStyle w:val="Tabletext"/>
            </w:pPr>
            <w:r w:rsidRPr="0032182E">
              <w:t>A design consisting of:</w:t>
            </w:r>
          </w:p>
          <w:p w14:paraId="23EA59EE" w14:textId="77777777" w:rsidR="008A1980" w:rsidRPr="0032182E" w:rsidRDefault="008A1980" w:rsidP="00BB59F0">
            <w:pPr>
              <w:pStyle w:val="Tablea"/>
            </w:pPr>
            <w:r w:rsidRPr="0032182E">
              <w:lastRenderedPageBreak/>
              <w:t>(a) in the foreground, a stylised representation of a glass filled with milk with a layer of MILO™ floating on top of the milk and a spoon sitting in the glass, with droplets of spilt milk sitting in front of the glass; and</w:t>
            </w:r>
          </w:p>
          <w:p w14:paraId="7088B422" w14:textId="77777777" w:rsidR="008A1980" w:rsidRPr="0032182E" w:rsidRDefault="008A1980" w:rsidP="00BB59F0">
            <w:pPr>
              <w:pStyle w:val="Tablea"/>
            </w:pPr>
            <w:r w:rsidRPr="0032182E">
              <w:t>(b) partially obscured by the glass, a stylised representation of a MILO tin; and</w:t>
            </w:r>
          </w:p>
          <w:p w14:paraId="477370CA" w14:textId="77777777" w:rsidR="008A1980" w:rsidRPr="0032182E" w:rsidRDefault="008A1980" w:rsidP="00BB59F0">
            <w:pPr>
              <w:pStyle w:val="Tablea"/>
            </w:pPr>
            <w:r w:rsidRPr="0032182E">
              <w:t>(c) four angled lines and three curved lines to indicate movement from the glass of milk and MILO being stirred with the spoon; and</w:t>
            </w:r>
          </w:p>
          <w:p w14:paraId="32BAD9B7" w14:textId="77777777" w:rsidR="008A1980" w:rsidRPr="0032182E" w:rsidRDefault="008A1980" w:rsidP="00BB59F0">
            <w:pPr>
              <w:pStyle w:val="Tablea"/>
            </w:pPr>
            <w:r w:rsidRPr="0032182E">
              <w:t>(d) in the background, partially obscured by the glass, a large, stylised letter “M”; and</w:t>
            </w:r>
          </w:p>
          <w:p w14:paraId="453EFD46" w14:textId="77777777" w:rsidR="008A1980" w:rsidRPr="0032182E" w:rsidRDefault="008A1980" w:rsidP="00BB59F0">
            <w:pPr>
              <w:pStyle w:val="Tablea"/>
            </w:pPr>
            <w:r w:rsidRPr="0032182E">
              <w:t>(e) the following:</w:t>
            </w:r>
          </w:p>
          <w:p w14:paraId="1C873E53" w14:textId="77777777" w:rsidR="008A1980" w:rsidRPr="0032182E" w:rsidRDefault="008A1980" w:rsidP="00BB59F0">
            <w:pPr>
              <w:pStyle w:val="Tablei"/>
            </w:pPr>
            <w:r w:rsidRPr="0032182E">
              <w:t>(i) “MILO”; and</w:t>
            </w:r>
          </w:p>
          <w:p w14:paraId="0B6EAC1B" w14:textId="77777777" w:rsidR="008A1980" w:rsidRPr="0032182E" w:rsidRDefault="008A1980" w:rsidP="00BB59F0">
            <w:pPr>
              <w:pStyle w:val="Tablei"/>
            </w:pPr>
            <w:r w:rsidRPr="0032182E">
              <w:t>(ii) “ONE DOLLAR”.</w:t>
            </w:r>
          </w:p>
        </w:tc>
      </w:tr>
      <w:tr w:rsidR="008A1980" w:rsidRPr="0032182E" w14:paraId="54A0436B" w14:textId="77777777" w:rsidTr="00001F8D">
        <w:trPr>
          <w:gridAfter w:val="1"/>
          <w:wAfter w:w="7" w:type="dxa"/>
        </w:trPr>
        <w:tc>
          <w:tcPr>
            <w:tcW w:w="616" w:type="dxa"/>
            <w:shd w:val="clear" w:color="auto" w:fill="auto"/>
          </w:tcPr>
          <w:p w14:paraId="6E263FAC" w14:textId="77777777" w:rsidR="008A1980" w:rsidRPr="0032182E" w:rsidRDefault="008A1980" w:rsidP="00BB59F0">
            <w:pPr>
              <w:pStyle w:val="Tabletext"/>
            </w:pPr>
            <w:r w:rsidRPr="0032182E">
              <w:lastRenderedPageBreak/>
              <w:t>183</w:t>
            </w:r>
          </w:p>
        </w:tc>
        <w:tc>
          <w:tcPr>
            <w:tcW w:w="939" w:type="dxa"/>
            <w:shd w:val="clear" w:color="auto" w:fill="auto"/>
          </w:tcPr>
          <w:p w14:paraId="4C65AA6F" w14:textId="77777777" w:rsidR="008A1980" w:rsidRPr="0032182E" w:rsidRDefault="008A1980" w:rsidP="00BB59F0">
            <w:pPr>
              <w:pStyle w:val="Tabletext"/>
            </w:pPr>
            <w:r w:rsidRPr="0032182E">
              <w:t>Reverse</w:t>
            </w:r>
          </w:p>
        </w:tc>
        <w:tc>
          <w:tcPr>
            <w:tcW w:w="939" w:type="dxa"/>
            <w:shd w:val="clear" w:color="auto" w:fill="auto"/>
          </w:tcPr>
          <w:p w14:paraId="73485563" w14:textId="77777777" w:rsidR="008A1980" w:rsidRPr="0032182E" w:rsidRDefault="008A1980" w:rsidP="00BB59F0">
            <w:pPr>
              <w:pStyle w:val="Tabletext"/>
            </w:pPr>
            <w:r w:rsidRPr="0032182E">
              <w:t>R84</w:t>
            </w:r>
          </w:p>
        </w:tc>
        <w:tc>
          <w:tcPr>
            <w:tcW w:w="5884" w:type="dxa"/>
            <w:shd w:val="clear" w:color="auto" w:fill="auto"/>
          </w:tcPr>
          <w:p w14:paraId="3900BAD7" w14:textId="77777777" w:rsidR="008A1980" w:rsidRPr="0032182E" w:rsidRDefault="008A1980" w:rsidP="00BB59F0">
            <w:pPr>
              <w:pStyle w:val="Tabletext"/>
            </w:pPr>
            <w:r w:rsidRPr="0032182E">
              <w:t>A design consisting of:</w:t>
            </w:r>
          </w:p>
          <w:p w14:paraId="6C0C97F4" w14:textId="77777777" w:rsidR="008A1980" w:rsidRPr="0032182E" w:rsidRDefault="008A1980" w:rsidP="00BB59F0">
            <w:pPr>
              <w:pStyle w:val="Tablea"/>
            </w:pPr>
            <w:r w:rsidRPr="0032182E">
              <w:t>(a) in the foreground, a stylised representation of an open packet of Nobby’s Nuts™ being poured into a bowl; and</w:t>
            </w:r>
          </w:p>
          <w:p w14:paraId="3A2E6147" w14:textId="77777777" w:rsidR="008A1980" w:rsidRPr="0032182E" w:rsidRDefault="008A1980" w:rsidP="00BB59F0">
            <w:pPr>
              <w:pStyle w:val="Tablea"/>
            </w:pPr>
            <w:r w:rsidRPr="0032182E">
              <w:t>(b) partially obscured by the bowl, a large, stylised letter “N”; and</w:t>
            </w:r>
          </w:p>
          <w:p w14:paraId="2056C187" w14:textId="77777777" w:rsidR="008A1980" w:rsidRPr="0032182E" w:rsidRDefault="008A1980" w:rsidP="00BB59F0">
            <w:pPr>
              <w:pStyle w:val="Tablea"/>
            </w:pPr>
            <w:r w:rsidRPr="0032182E">
              <w:t>(c) the following:</w:t>
            </w:r>
          </w:p>
          <w:p w14:paraId="3B4B1EA0" w14:textId="77777777" w:rsidR="008A1980" w:rsidRPr="0032182E" w:rsidRDefault="008A1980" w:rsidP="00BB59F0">
            <w:pPr>
              <w:pStyle w:val="Tablei"/>
            </w:pPr>
            <w:r w:rsidRPr="0032182E">
              <w:t>(i) “NOBBY’S NUTS”; and</w:t>
            </w:r>
          </w:p>
          <w:p w14:paraId="4BE2BE02" w14:textId="77777777" w:rsidR="008A1980" w:rsidRPr="0032182E" w:rsidRDefault="008A1980" w:rsidP="00BB59F0">
            <w:pPr>
              <w:pStyle w:val="Tablei"/>
            </w:pPr>
            <w:r w:rsidRPr="0032182E">
              <w:t>(ii) “ONE DOLLAR”.</w:t>
            </w:r>
          </w:p>
        </w:tc>
      </w:tr>
      <w:tr w:rsidR="008A1980" w:rsidRPr="0032182E" w14:paraId="39BAB27A" w14:textId="77777777" w:rsidTr="00001F8D">
        <w:trPr>
          <w:gridAfter w:val="1"/>
          <w:wAfter w:w="7" w:type="dxa"/>
        </w:trPr>
        <w:tc>
          <w:tcPr>
            <w:tcW w:w="616" w:type="dxa"/>
            <w:shd w:val="clear" w:color="auto" w:fill="auto"/>
          </w:tcPr>
          <w:p w14:paraId="234740E8" w14:textId="77777777" w:rsidR="008A1980" w:rsidRPr="0032182E" w:rsidRDefault="008A1980" w:rsidP="00BB59F0">
            <w:pPr>
              <w:pStyle w:val="Tabletext"/>
            </w:pPr>
            <w:r w:rsidRPr="0032182E">
              <w:t>184</w:t>
            </w:r>
          </w:p>
        </w:tc>
        <w:tc>
          <w:tcPr>
            <w:tcW w:w="939" w:type="dxa"/>
            <w:shd w:val="clear" w:color="auto" w:fill="auto"/>
          </w:tcPr>
          <w:p w14:paraId="7F91C05F" w14:textId="77777777" w:rsidR="008A1980" w:rsidRPr="0032182E" w:rsidRDefault="008A1980" w:rsidP="00BB59F0">
            <w:pPr>
              <w:pStyle w:val="Tabletext"/>
            </w:pPr>
            <w:r w:rsidRPr="0032182E">
              <w:t>Reverse</w:t>
            </w:r>
          </w:p>
        </w:tc>
        <w:tc>
          <w:tcPr>
            <w:tcW w:w="939" w:type="dxa"/>
            <w:shd w:val="clear" w:color="auto" w:fill="auto"/>
          </w:tcPr>
          <w:p w14:paraId="158DF047" w14:textId="77777777" w:rsidR="008A1980" w:rsidRPr="0032182E" w:rsidRDefault="008A1980" w:rsidP="00BB59F0">
            <w:pPr>
              <w:pStyle w:val="Tabletext"/>
            </w:pPr>
            <w:r w:rsidRPr="0032182E">
              <w:t>R85</w:t>
            </w:r>
          </w:p>
        </w:tc>
        <w:tc>
          <w:tcPr>
            <w:tcW w:w="5884" w:type="dxa"/>
            <w:shd w:val="clear" w:color="auto" w:fill="auto"/>
          </w:tcPr>
          <w:p w14:paraId="01479FB3" w14:textId="77777777" w:rsidR="008A1980" w:rsidRPr="0032182E" w:rsidRDefault="008A1980" w:rsidP="00BB59F0">
            <w:pPr>
              <w:pStyle w:val="Tabletext"/>
            </w:pPr>
            <w:r w:rsidRPr="0032182E">
              <w:t>A design consisting of:</w:t>
            </w:r>
          </w:p>
          <w:p w14:paraId="33C64994" w14:textId="77777777" w:rsidR="008A1980" w:rsidRPr="0032182E" w:rsidRDefault="008A1980" w:rsidP="00BB59F0">
            <w:pPr>
              <w:pStyle w:val="Tablea"/>
            </w:pPr>
            <w:r w:rsidRPr="0032182E">
              <w:t>(a) in the foreground, a stylised representation of the Sydney Opera House; and</w:t>
            </w:r>
          </w:p>
          <w:p w14:paraId="59018B68" w14:textId="77777777" w:rsidR="008A1980" w:rsidRPr="0032182E" w:rsidRDefault="008A1980" w:rsidP="00BB59F0">
            <w:pPr>
              <w:pStyle w:val="Tablea"/>
            </w:pPr>
            <w:r w:rsidRPr="0032182E">
              <w:t>(b) partially obscured by the Opera House, a large, stylised letter “O”; and</w:t>
            </w:r>
          </w:p>
          <w:p w14:paraId="2B4DF58D" w14:textId="77777777" w:rsidR="008A1980" w:rsidRPr="0032182E" w:rsidRDefault="008A1980" w:rsidP="00BB59F0">
            <w:pPr>
              <w:pStyle w:val="Tablea"/>
            </w:pPr>
            <w:r w:rsidRPr="0032182E">
              <w:t>(c) partially obscured by the letter “O”, a stylised representation of the Sydney city skyline; and</w:t>
            </w:r>
          </w:p>
          <w:p w14:paraId="68D1FF6E" w14:textId="77777777" w:rsidR="008A1980" w:rsidRPr="0032182E" w:rsidRDefault="008A1980" w:rsidP="00BB59F0">
            <w:pPr>
              <w:pStyle w:val="Tablea"/>
            </w:pPr>
            <w:r w:rsidRPr="0032182E">
              <w:t>(d) in the foreground, a stylised representation of water; and</w:t>
            </w:r>
          </w:p>
          <w:p w14:paraId="5B411DAA" w14:textId="77777777" w:rsidR="008A1980" w:rsidRPr="0032182E" w:rsidRDefault="008A1980" w:rsidP="00BB59F0">
            <w:pPr>
              <w:pStyle w:val="Tablea"/>
            </w:pPr>
            <w:r w:rsidRPr="0032182E">
              <w:t xml:space="preserve">(e) the following: </w:t>
            </w:r>
          </w:p>
          <w:p w14:paraId="6C1BE284" w14:textId="77777777" w:rsidR="008A1980" w:rsidRPr="0032182E" w:rsidRDefault="008A1980" w:rsidP="00BB59F0">
            <w:pPr>
              <w:pStyle w:val="Tablei"/>
            </w:pPr>
            <w:r w:rsidRPr="0032182E">
              <w:t>(i) “Sydney”; and</w:t>
            </w:r>
          </w:p>
          <w:p w14:paraId="04CDC10B" w14:textId="77777777" w:rsidR="008A1980" w:rsidRPr="0032182E" w:rsidRDefault="008A1980" w:rsidP="00BB59F0">
            <w:pPr>
              <w:pStyle w:val="Tablei"/>
            </w:pPr>
            <w:r w:rsidRPr="0032182E">
              <w:t>(ii) “OPERA HOUSE”; and</w:t>
            </w:r>
          </w:p>
          <w:p w14:paraId="64736370" w14:textId="77777777" w:rsidR="008A1980" w:rsidRPr="0032182E" w:rsidRDefault="008A1980" w:rsidP="00BB59F0">
            <w:pPr>
              <w:pStyle w:val="Tablei"/>
            </w:pPr>
            <w:r w:rsidRPr="0032182E">
              <w:t>(iii) “ONE DOLLAR”.</w:t>
            </w:r>
          </w:p>
        </w:tc>
      </w:tr>
      <w:tr w:rsidR="008A1980" w:rsidRPr="0032182E" w14:paraId="5D539F83" w14:textId="77777777" w:rsidTr="00001F8D">
        <w:trPr>
          <w:gridAfter w:val="1"/>
          <w:wAfter w:w="7" w:type="dxa"/>
        </w:trPr>
        <w:tc>
          <w:tcPr>
            <w:tcW w:w="616" w:type="dxa"/>
            <w:shd w:val="clear" w:color="auto" w:fill="auto"/>
          </w:tcPr>
          <w:p w14:paraId="4A5DD6A6" w14:textId="77777777" w:rsidR="008A1980" w:rsidRPr="0032182E" w:rsidRDefault="008A1980" w:rsidP="00BB59F0">
            <w:pPr>
              <w:pStyle w:val="Tabletext"/>
            </w:pPr>
            <w:r w:rsidRPr="0032182E">
              <w:t>185</w:t>
            </w:r>
          </w:p>
        </w:tc>
        <w:tc>
          <w:tcPr>
            <w:tcW w:w="939" w:type="dxa"/>
            <w:shd w:val="clear" w:color="auto" w:fill="auto"/>
          </w:tcPr>
          <w:p w14:paraId="0D008077" w14:textId="77777777" w:rsidR="008A1980" w:rsidRPr="0032182E" w:rsidRDefault="008A1980" w:rsidP="00BB59F0">
            <w:pPr>
              <w:pStyle w:val="Tabletext"/>
            </w:pPr>
            <w:r w:rsidRPr="0032182E">
              <w:t>Reverse</w:t>
            </w:r>
          </w:p>
        </w:tc>
        <w:tc>
          <w:tcPr>
            <w:tcW w:w="939" w:type="dxa"/>
            <w:shd w:val="clear" w:color="auto" w:fill="auto"/>
          </w:tcPr>
          <w:p w14:paraId="674D06C2" w14:textId="77777777" w:rsidR="008A1980" w:rsidRPr="0032182E" w:rsidRDefault="008A1980" w:rsidP="00BB59F0">
            <w:pPr>
              <w:pStyle w:val="Tabletext"/>
            </w:pPr>
            <w:r w:rsidRPr="0032182E">
              <w:t>R86</w:t>
            </w:r>
          </w:p>
        </w:tc>
        <w:tc>
          <w:tcPr>
            <w:tcW w:w="5884" w:type="dxa"/>
            <w:shd w:val="clear" w:color="auto" w:fill="auto"/>
          </w:tcPr>
          <w:p w14:paraId="11091CCB" w14:textId="77777777" w:rsidR="008A1980" w:rsidRPr="0032182E" w:rsidRDefault="008A1980" w:rsidP="00BB59F0">
            <w:pPr>
              <w:pStyle w:val="Tabletext"/>
            </w:pPr>
            <w:r w:rsidRPr="0032182E">
              <w:t>A design consisting of:</w:t>
            </w:r>
          </w:p>
          <w:p w14:paraId="25A242D5" w14:textId="77777777" w:rsidR="008A1980" w:rsidRPr="0032182E" w:rsidRDefault="008A1980" w:rsidP="00BB59F0">
            <w:pPr>
              <w:pStyle w:val="Tablea"/>
            </w:pPr>
            <w:r w:rsidRPr="0032182E">
              <w:t>(a) in the foreground, a stylised representation of a slice of pavlova, with fruit and cream; and</w:t>
            </w:r>
          </w:p>
          <w:p w14:paraId="5CEAA9DD" w14:textId="77777777" w:rsidR="008A1980" w:rsidRPr="0032182E" w:rsidRDefault="008A1980" w:rsidP="00BB59F0">
            <w:pPr>
              <w:pStyle w:val="Tablea"/>
            </w:pPr>
            <w:r w:rsidRPr="0032182E">
              <w:t>(b) a representation of a fork slicing into the slice of pavlova, with stylised lines representing the movement of the fork; and</w:t>
            </w:r>
          </w:p>
          <w:p w14:paraId="31835DE0" w14:textId="77777777" w:rsidR="008A1980" w:rsidRPr="0032182E" w:rsidRDefault="008A1980" w:rsidP="00BB59F0">
            <w:pPr>
              <w:pStyle w:val="Tablea"/>
            </w:pPr>
            <w:r w:rsidRPr="0032182E">
              <w:t>(c) in the background, partially obscured by the representation of the fork, a large, stylised letter “P”; and</w:t>
            </w:r>
          </w:p>
          <w:p w14:paraId="17B52502" w14:textId="77777777" w:rsidR="008A1980" w:rsidRPr="0032182E" w:rsidRDefault="008A1980" w:rsidP="00BB59F0">
            <w:pPr>
              <w:pStyle w:val="Tablea"/>
            </w:pPr>
            <w:r w:rsidRPr="0032182E">
              <w:t>(d) the following:</w:t>
            </w:r>
          </w:p>
          <w:p w14:paraId="1B596DE8" w14:textId="77777777" w:rsidR="008A1980" w:rsidRPr="0032182E" w:rsidRDefault="008A1980" w:rsidP="00BB59F0">
            <w:pPr>
              <w:pStyle w:val="Tablei"/>
            </w:pPr>
            <w:r w:rsidRPr="0032182E">
              <w:t>(i) “PAVLOVA”; and</w:t>
            </w:r>
          </w:p>
          <w:p w14:paraId="50DA2F41" w14:textId="77777777" w:rsidR="008A1980" w:rsidRPr="0032182E" w:rsidRDefault="008A1980" w:rsidP="00BB59F0">
            <w:pPr>
              <w:pStyle w:val="Tablei"/>
            </w:pPr>
            <w:r w:rsidRPr="0032182E">
              <w:t>(ii) “ONE DOLLAR”.</w:t>
            </w:r>
          </w:p>
        </w:tc>
      </w:tr>
      <w:tr w:rsidR="008A1980" w:rsidRPr="0032182E" w14:paraId="034FF2E8" w14:textId="77777777" w:rsidTr="00001F8D">
        <w:trPr>
          <w:gridAfter w:val="1"/>
          <w:wAfter w:w="7" w:type="dxa"/>
        </w:trPr>
        <w:tc>
          <w:tcPr>
            <w:tcW w:w="616" w:type="dxa"/>
            <w:shd w:val="clear" w:color="auto" w:fill="auto"/>
          </w:tcPr>
          <w:p w14:paraId="6C1B48B1" w14:textId="77777777" w:rsidR="008A1980" w:rsidRPr="0032182E" w:rsidRDefault="008A1980" w:rsidP="00BB59F0">
            <w:pPr>
              <w:pStyle w:val="Tabletext"/>
            </w:pPr>
            <w:r w:rsidRPr="0032182E">
              <w:t>186</w:t>
            </w:r>
          </w:p>
        </w:tc>
        <w:tc>
          <w:tcPr>
            <w:tcW w:w="939" w:type="dxa"/>
            <w:shd w:val="clear" w:color="auto" w:fill="auto"/>
          </w:tcPr>
          <w:p w14:paraId="6DC0A1EA" w14:textId="77777777" w:rsidR="008A1980" w:rsidRPr="0032182E" w:rsidRDefault="008A1980" w:rsidP="00BB59F0">
            <w:pPr>
              <w:pStyle w:val="Tabletext"/>
            </w:pPr>
            <w:r w:rsidRPr="0032182E">
              <w:t>Reverse</w:t>
            </w:r>
          </w:p>
        </w:tc>
        <w:tc>
          <w:tcPr>
            <w:tcW w:w="939" w:type="dxa"/>
            <w:shd w:val="clear" w:color="auto" w:fill="auto"/>
          </w:tcPr>
          <w:p w14:paraId="12107257" w14:textId="77777777" w:rsidR="008A1980" w:rsidRPr="0032182E" w:rsidRDefault="008A1980" w:rsidP="00BB59F0">
            <w:pPr>
              <w:pStyle w:val="Tabletext"/>
            </w:pPr>
            <w:r w:rsidRPr="0032182E">
              <w:t>R87</w:t>
            </w:r>
          </w:p>
        </w:tc>
        <w:tc>
          <w:tcPr>
            <w:tcW w:w="5884" w:type="dxa"/>
            <w:shd w:val="clear" w:color="auto" w:fill="auto"/>
          </w:tcPr>
          <w:p w14:paraId="1BFF2F7A" w14:textId="77777777" w:rsidR="008A1980" w:rsidRPr="0032182E" w:rsidRDefault="008A1980" w:rsidP="00BB59F0">
            <w:pPr>
              <w:pStyle w:val="Tabletext"/>
            </w:pPr>
            <w:r w:rsidRPr="0032182E">
              <w:t>A design consisting of:</w:t>
            </w:r>
          </w:p>
          <w:p w14:paraId="27CD13D1" w14:textId="77777777" w:rsidR="008A1980" w:rsidRPr="0032182E" w:rsidRDefault="008A1980" w:rsidP="00BB59F0">
            <w:pPr>
              <w:pStyle w:val="Tablea"/>
            </w:pPr>
            <w:r w:rsidRPr="0032182E">
              <w:lastRenderedPageBreak/>
              <w:t>(a) a stylised representation of a shopping bag containing a jar, a loaf of bread, a celery, a scarf and a bunch of flowers; and</w:t>
            </w:r>
          </w:p>
          <w:p w14:paraId="017E111F" w14:textId="77777777" w:rsidR="008A1980" w:rsidRPr="0032182E" w:rsidRDefault="008A1980" w:rsidP="00BB59F0">
            <w:pPr>
              <w:pStyle w:val="Tablea"/>
            </w:pPr>
            <w:r w:rsidRPr="0032182E">
              <w:t>(b) in the foreground, stylised representations of a fish, a portion of cheese and a salami sitting on a piece of paper, apples, and a necklace in a jewellery box; and</w:t>
            </w:r>
          </w:p>
          <w:p w14:paraId="5C637DB8" w14:textId="77777777" w:rsidR="008A1980" w:rsidRPr="0032182E" w:rsidRDefault="008A1980" w:rsidP="00BB59F0">
            <w:pPr>
              <w:pStyle w:val="Tablea"/>
            </w:pPr>
            <w:r w:rsidRPr="0032182E">
              <w:t>(c) partially obscured by the shopping bag, a large, stylised letter “Q”; and</w:t>
            </w:r>
          </w:p>
          <w:p w14:paraId="6FDAE32B" w14:textId="77777777" w:rsidR="008A1980" w:rsidRPr="0032182E" w:rsidRDefault="008A1980" w:rsidP="00BB59F0">
            <w:pPr>
              <w:pStyle w:val="Tablea"/>
            </w:pPr>
            <w:r w:rsidRPr="0032182E">
              <w:t>(d) in the background, a stylised representation of the façade of the Queen Victoria Market in Melbourne; and</w:t>
            </w:r>
          </w:p>
          <w:p w14:paraId="3B49E06F" w14:textId="77777777" w:rsidR="008A1980" w:rsidRPr="0032182E" w:rsidRDefault="008A1980" w:rsidP="00BB59F0">
            <w:pPr>
              <w:pStyle w:val="Tablea"/>
            </w:pPr>
            <w:r w:rsidRPr="0032182E">
              <w:t>(e) the following:</w:t>
            </w:r>
          </w:p>
          <w:p w14:paraId="1C33C6E3" w14:textId="77777777" w:rsidR="008A1980" w:rsidRPr="0032182E" w:rsidRDefault="008A1980" w:rsidP="00BB59F0">
            <w:pPr>
              <w:pStyle w:val="Tablei"/>
            </w:pPr>
            <w:r w:rsidRPr="0032182E">
              <w:t>(i) “QUEEN VICTORIA MARKET”; and</w:t>
            </w:r>
          </w:p>
          <w:p w14:paraId="0961ADA9" w14:textId="77777777" w:rsidR="008A1980" w:rsidRPr="0032182E" w:rsidRDefault="008A1980" w:rsidP="00BB59F0">
            <w:pPr>
              <w:pStyle w:val="Tablei"/>
            </w:pPr>
            <w:r w:rsidRPr="0032182E">
              <w:t>(ii) “ONE DOLLAR”.</w:t>
            </w:r>
          </w:p>
        </w:tc>
      </w:tr>
      <w:tr w:rsidR="008A1980" w:rsidRPr="0032182E" w14:paraId="3CEC838D" w14:textId="77777777" w:rsidTr="00001F8D">
        <w:trPr>
          <w:gridAfter w:val="1"/>
          <w:wAfter w:w="7" w:type="dxa"/>
        </w:trPr>
        <w:tc>
          <w:tcPr>
            <w:tcW w:w="616" w:type="dxa"/>
            <w:shd w:val="clear" w:color="auto" w:fill="auto"/>
          </w:tcPr>
          <w:p w14:paraId="2D265ED6" w14:textId="77777777" w:rsidR="008A1980" w:rsidRPr="0032182E" w:rsidRDefault="008A1980" w:rsidP="00BB59F0">
            <w:pPr>
              <w:pStyle w:val="Tabletext"/>
            </w:pPr>
            <w:r w:rsidRPr="0032182E">
              <w:lastRenderedPageBreak/>
              <w:t>187</w:t>
            </w:r>
          </w:p>
        </w:tc>
        <w:tc>
          <w:tcPr>
            <w:tcW w:w="939" w:type="dxa"/>
            <w:shd w:val="clear" w:color="auto" w:fill="auto"/>
          </w:tcPr>
          <w:p w14:paraId="34110632" w14:textId="77777777" w:rsidR="008A1980" w:rsidRPr="0032182E" w:rsidRDefault="008A1980" w:rsidP="00BB59F0">
            <w:pPr>
              <w:pStyle w:val="Tabletext"/>
            </w:pPr>
            <w:r w:rsidRPr="0032182E">
              <w:t>Reverse</w:t>
            </w:r>
          </w:p>
        </w:tc>
        <w:tc>
          <w:tcPr>
            <w:tcW w:w="939" w:type="dxa"/>
            <w:shd w:val="clear" w:color="auto" w:fill="auto"/>
          </w:tcPr>
          <w:p w14:paraId="0C277D77" w14:textId="77777777" w:rsidR="008A1980" w:rsidRPr="0032182E" w:rsidRDefault="008A1980" w:rsidP="00BB59F0">
            <w:pPr>
              <w:pStyle w:val="Tabletext"/>
            </w:pPr>
            <w:r w:rsidRPr="0032182E">
              <w:t>R88</w:t>
            </w:r>
          </w:p>
        </w:tc>
        <w:tc>
          <w:tcPr>
            <w:tcW w:w="5884" w:type="dxa"/>
            <w:shd w:val="clear" w:color="auto" w:fill="auto"/>
          </w:tcPr>
          <w:p w14:paraId="6204F4C7" w14:textId="77777777" w:rsidR="008A1980" w:rsidRPr="0032182E" w:rsidRDefault="008A1980" w:rsidP="00BB59F0">
            <w:pPr>
              <w:pStyle w:val="Tabletext"/>
            </w:pPr>
            <w:r w:rsidRPr="0032182E">
              <w:t>A design consisting of:</w:t>
            </w:r>
          </w:p>
          <w:p w14:paraId="732F591F" w14:textId="4BB1DF87" w:rsidR="008A1980" w:rsidRPr="0032182E" w:rsidRDefault="008A1980" w:rsidP="00BB59F0">
            <w:pPr>
              <w:pStyle w:val="Tablea"/>
            </w:pPr>
            <w:r w:rsidRPr="0032182E">
              <w:t>(a) in the foreground, a stylised representation of a red</w:t>
            </w:r>
            <w:r w:rsidR="0032182E">
              <w:noBreakHyphen/>
            </w:r>
            <w:r w:rsidRPr="0032182E">
              <w:t>back spider partially standing on a spider’s web; and</w:t>
            </w:r>
          </w:p>
          <w:p w14:paraId="7A7AEA80" w14:textId="77777777" w:rsidR="008A1980" w:rsidRPr="0032182E" w:rsidRDefault="008A1980" w:rsidP="00BB59F0">
            <w:pPr>
              <w:pStyle w:val="Tablea"/>
            </w:pPr>
            <w:r w:rsidRPr="0032182E">
              <w:t>(b) in the background, partially obscured by the representation of the spider, a large, stylised letter “R”; and</w:t>
            </w:r>
          </w:p>
          <w:p w14:paraId="58833499" w14:textId="77777777" w:rsidR="008A1980" w:rsidRPr="0032182E" w:rsidRDefault="008A1980" w:rsidP="00BB59F0">
            <w:pPr>
              <w:pStyle w:val="Tablea"/>
            </w:pPr>
            <w:r w:rsidRPr="0032182E">
              <w:t>(c) the following:</w:t>
            </w:r>
          </w:p>
          <w:p w14:paraId="3C85B46A" w14:textId="77777777" w:rsidR="008A1980" w:rsidRPr="0032182E" w:rsidRDefault="008A1980" w:rsidP="00BB59F0">
            <w:pPr>
              <w:pStyle w:val="Tablei"/>
            </w:pPr>
            <w:r w:rsidRPr="0032182E">
              <w:t>(i) “REDBACK SPIDER”; and</w:t>
            </w:r>
          </w:p>
          <w:p w14:paraId="70671062" w14:textId="77777777" w:rsidR="008A1980" w:rsidRPr="0032182E" w:rsidRDefault="008A1980" w:rsidP="00BB59F0">
            <w:pPr>
              <w:pStyle w:val="Tablei"/>
            </w:pPr>
            <w:r w:rsidRPr="0032182E">
              <w:t>(ii) “ONE DOLLAR”.</w:t>
            </w:r>
          </w:p>
        </w:tc>
      </w:tr>
      <w:tr w:rsidR="008A1980" w:rsidRPr="0032182E" w14:paraId="4EDE70FE" w14:textId="77777777" w:rsidTr="00001F8D">
        <w:trPr>
          <w:gridAfter w:val="1"/>
          <w:wAfter w:w="7" w:type="dxa"/>
        </w:trPr>
        <w:tc>
          <w:tcPr>
            <w:tcW w:w="616" w:type="dxa"/>
            <w:shd w:val="clear" w:color="auto" w:fill="auto"/>
          </w:tcPr>
          <w:p w14:paraId="587F8D1E" w14:textId="77777777" w:rsidR="008A1980" w:rsidRPr="0032182E" w:rsidRDefault="008A1980" w:rsidP="00BB59F0">
            <w:pPr>
              <w:pStyle w:val="Tabletext"/>
            </w:pPr>
            <w:r w:rsidRPr="0032182E">
              <w:t>188</w:t>
            </w:r>
          </w:p>
        </w:tc>
        <w:tc>
          <w:tcPr>
            <w:tcW w:w="939" w:type="dxa"/>
            <w:shd w:val="clear" w:color="auto" w:fill="auto"/>
          </w:tcPr>
          <w:p w14:paraId="30558A05" w14:textId="77777777" w:rsidR="008A1980" w:rsidRPr="0032182E" w:rsidRDefault="008A1980" w:rsidP="00BB59F0">
            <w:pPr>
              <w:pStyle w:val="Tabletext"/>
            </w:pPr>
            <w:r w:rsidRPr="0032182E">
              <w:t>Reverse</w:t>
            </w:r>
          </w:p>
        </w:tc>
        <w:tc>
          <w:tcPr>
            <w:tcW w:w="939" w:type="dxa"/>
            <w:shd w:val="clear" w:color="auto" w:fill="auto"/>
          </w:tcPr>
          <w:p w14:paraId="5C9CBEA7" w14:textId="77777777" w:rsidR="008A1980" w:rsidRPr="0032182E" w:rsidRDefault="008A1980" w:rsidP="00BB59F0">
            <w:pPr>
              <w:pStyle w:val="Tabletext"/>
            </w:pPr>
            <w:r w:rsidRPr="0032182E">
              <w:t>R89</w:t>
            </w:r>
          </w:p>
        </w:tc>
        <w:tc>
          <w:tcPr>
            <w:tcW w:w="5884" w:type="dxa"/>
            <w:shd w:val="clear" w:color="auto" w:fill="auto"/>
          </w:tcPr>
          <w:p w14:paraId="044AE889" w14:textId="77777777" w:rsidR="008A1980" w:rsidRPr="0032182E" w:rsidRDefault="008A1980" w:rsidP="00BB59F0">
            <w:pPr>
              <w:pStyle w:val="Tabletext"/>
            </w:pPr>
            <w:r w:rsidRPr="0032182E">
              <w:t>A design consisting of:</w:t>
            </w:r>
          </w:p>
          <w:p w14:paraId="48C77768" w14:textId="77777777" w:rsidR="008A1980" w:rsidRPr="0032182E" w:rsidRDefault="008A1980" w:rsidP="00BB59F0">
            <w:pPr>
              <w:pStyle w:val="Tablea"/>
            </w:pPr>
            <w:r w:rsidRPr="0032182E">
              <w:t>(a) in the foreground, a representation of the Sydney Harbour Bridge; and</w:t>
            </w:r>
          </w:p>
          <w:p w14:paraId="273CADFE" w14:textId="77777777" w:rsidR="008A1980" w:rsidRPr="0032182E" w:rsidRDefault="008A1980" w:rsidP="00BB59F0">
            <w:pPr>
              <w:pStyle w:val="Tablea"/>
            </w:pPr>
            <w:r w:rsidRPr="0032182E">
              <w:t>(b) partially obscuring the representation of the Sydney Harbour Bridge, a large, stylised letter “S”, depicted sitting in the harbour with stylised splashes of water around the base; and</w:t>
            </w:r>
          </w:p>
          <w:p w14:paraId="5DEBC19D" w14:textId="77777777" w:rsidR="008A1980" w:rsidRPr="0032182E" w:rsidRDefault="008A1980" w:rsidP="00BB59F0">
            <w:pPr>
              <w:pStyle w:val="Tablea"/>
            </w:pPr>
            <w:r w:rsidRPr="0032182E">
              <w:t>(c) in the background, representations of the Sydney city skyline, and a cruise liner; and</w:t>
            </w:r>
          </w:p>
          <w:p w14:paraId="386F83CB" w14:textId="77777777" w:rsidR="008A1980" w:rsidRPr="0032182E" w:rsidRDefault="008A1980" w:rsidP="00BB59F0">
            <w:pPr>
              <w:pStyle w:val="Tablea"/>
            </w:pPr>
            <w:r w:rsidRPr="0032182E">
              <w:t>(d) the following:</w:t>
            </w:r>
          </w:p>
          <w:p w14:paraId="291FE1D5" w14:textId="77777777" w:rsidR="008A1980" w:rsidRPr="0032182E" w:rsidRDefault="008A1980" w:rsidP="00BB59F0">
            <w:pPr>
              <w:pStyle w:val="Tablei"/>
            </w:pPr>
            <w:r w:rsidRPr="0032182E">
              <w:t>(i) “SYDNEY HARBOUR BRIDGE”; and</w:t>
            </w:r>
          </w:p>
          <w:p w14:paraId="47276F1C" w14:textId="77777777" w:rsidR="008A1980" w:rsidRPr="0032182E" w:rsidRDefault="008A1980" w:rsidP="00BB59F0">
            <w:pPr>
              <w:pStyle w:val="Tablei"/>
            </w:pPr>
            <w:r w:rsidRPr="0032182E">
              <w:t>(ii) “ONE DOLLAR”.</w:t>
            </w:r>
          </w:p>
        </w:tc>
      </w:tr>
      <w:tr w:rsidR="008A1980" w:rsidRPr="0032182E" w14:paraId="5289D3EE" w14:textId="77777777" w:rsidTr="00001F8D">
        <w:trPr>
          <w:gridAfter w:val="1"/>
          <w:wAfter w:w="7" w:type="dxa"/>
        </w:trPr>
        <w:tc>
          <w:tcPr>
            <w:tcW w:w="616" w:type="dxa"/>
            <w:shd w:val="clear" w:color="auto" w:fill="auto"/>
          </w:tcPr>
          <w:p w14:paraId="46A1A8B9" w14:textId="77777777" w:rsidR="008A1980" w:rsidRPr="0032182E" w:rsidRDefault="008A1980" w:rsidP="00BB59F0">
            <w:pPr>
              <w:pStyle w:val="Tabletext"/>
            </w:pPr>
            <w:r w:rsidRPr="0032182E">
              <w:t>189</w:t>
            </w:r>
          </w:p>
        </w:tc>
        <w:tc>
          <w:tcPr>
            <w:tcW w:w="939" w:type="dxa"/>
            <w:shd w:val="clear" w:color="auto" w:fill="auto"/>
          </w:tcPr>
          <w:p w14:paraId="42D2A2FD" w14:textId="77777777" w:rsidR="008A1980" w:rsidRPr="0032182E" w:rsidRDefault="008A1980" w:rsidP="00BB59F0">
            <w:pPr>
              <w:pStyle w:val="Tabletext"/>
            </w:pPr>
            <w:r w:rsidRPr="0032182E">
              <w:t>Reverse</w:t>
            </w:r>
          </w:p>
        </w:tc>
        <w:tc>
          <w:tcPr>
            <w:tcW w:w="939" w:type="dxa"/>
            <w:shd w:val="clear" w:color="auto" w:fill="auto"/>
          </w:tcPr>
          <w:p w14:paraId="25C39F53" w14:textId="77777777" w:rsidR="008A1980" w:rsidRPr="0032182E" w:rsidRDefault="008A1980" w:rsidP="00BB59F0">
            <w:pPr>
              <w:pStyle w:val="Tabletext"/>
            </w:pPr>
            <w:r w:rsidRPr="0032182E">
              <w:t>R90</w:t>
            </w:r>
          </w:p>
        </w:tc>
        <w:tc>
          <w:tcPr>
            <w:tcW w:w="5884" w:type="dxa"/>
            <w:shd w:val="clear" w:color="auto" w:fill="auto"/>
          </w:tcPr>
          <w:p w14:paraId="5CC3FDB4" w14:textId="77777777" w:rsidR="008A1980" w:rsidRPr="0032182E" w:rsidRDefault="008A1980" w:rsidP="00BB59F0">
            <w:pPr>
              <w:pStyle w:val="Tabletext"/>
            </w:pPr>
            <w:r w:rsidRPr="0032182E">
              <w:t>A design consisting of:</w:t>
            </w:r>
          </w:p>
          <w:p w14:paraId="65E8D853" w14:textId="77777777" w:rsidR="008A1980" w:rsidRPr="0032182E" w:rsidRDefault="008A1980" w:rsidP="00BB59F0">
            <w:pPr>
              <w:pStyle w:val="Tablea"/>
            </w:pPr>
            <w:r w:rsidRPr="0032182E">
              <w:t>(a) in the foreground, a stylised representation of 2 Tim Tam™ biscuits, one with a bite taken out of it; and</w:t>
            </w:r>
          </w:p>
          <w:p w14:paraId="30BFE49C" w14:textId="77777777" w:rsidR="008A1980" w:rsidRPr="0032182E" w:rsidRDefault="008A1980" w:rsidP="00BB59F0">
            <w:pPr>
              <w:pStyle w:val="Tablea"/>
            </w:pPr>
            <w:r w:rsidRPr="0032182E">
              <w:t>(b) partially obscured by the 2 biscuits, a large, stylised letter “T”; and</w:t>
            </w:r>
          </w:p>
          <w:p w14:paraId="4CB20332" w14:textId="77777777" w:rsidR="008A1980" w:rsidRPr="0032182E" w:rsidRDefault="008A1980" w:rsidP="00BB59F0">
            <w:pPr>
              <w:pStyle w:val="Tablea"/>
            </w:pPr>
            <w:r w:rsidRPr="0032182E">
              <w:t>(c) in the background, partially obscured by the biscuits, a stylised representation of an open packet of Tim Tam biscuits; and</w:t>
            </w:r>
          </w:p>
          <w:p w14:paraId="64317CCA" w14:textId="77777777" w:rsidR="008A1980" w:rsidRPr="0032182E" w:rsidRDefault="008A1980" w:rsidP="00BB59F0">
            <w:pPr>
              <w:pStyle w:val="Tablea"/>
            </w:pPr>
            <w:r w:rsidRPr="0032182E">
              <w:t>(d) the following:</w:t>
            </w:r>
          </w:p>
          <w:p w14:paraId="598D333D" w14:textId="77777777" w:rsidR="008A1980" w:rsidRPr="0032182E" w:rsidRDefault="008A1980" w:rsidP="00BB59F0">
            <w:pPr>
              <w:pStyle w:val="Tablei"/>
            </w:pPr>
            <w:r w:rsidRPr="0032182E">
              <w:t>(i) “TIM TAM”; and</w:t>
            </w:r>
          </w:p>
          <w:p w14:paraId="18F38D8B" w14:textId="77777777" w:rsidR="008A1980" w:rsidRPr="0032182E" w:rsidRDefault="008A1980" w:rsidP="00BB59F0">
            <w:pPr>
              <w:pStyle w:val="Tablei"/>
            </w:pPr>
            <w:r w:rsidRPr="0032182E">
              <w:t>(ii) “ONE DOLLAR”.</w:t>
            </w:r>
          </w:p>
        </w:tc>
      </w:tr>
      <w:tr w:rsidR="008A1980" w:rsidRPr="0032182E" w14:paraId="03C022ED" w14:textId="77777777" w:rsidTr="00001F8D">
        <w:trPr>
          <w:gridAfter w:val="1"/>
          <w:wAfter w:w="7" w:type="dxa"/>
        </w:trPr>
        <w:tc>
          <w:tcPr>
            <w:tcW w:w="616" w:type="dxa"/>
            <w:shd w:val="clear" w:color="auto" w:fill="auto"/>
          </w:tcPr>
          <w:p w14:paraId="0C94216A" w14:textId="77777777" w:rsidR="008A1980" w:rsidRPr="0032182E" w:rsidRDefault="008A1980" w:rsidP="00BB59F0">
            <w:pPr>
              <w:pStyle w:val="Tabletext"/>
            </w:pPr>
            <w:r w:rsidRPr="0032182E">
              <w:t>190</w:t>
            </w:r>
          </w:p>
        </w:tc>
        <w:tc>
          <w:tcPr>
            <w:tcW w:w="939" w:type="dxa"/>
            <w:shd w:val="clear" w:color="auto" w:fill="auto"/>
          </w:tcPr>
          <w:p w14:paraId="29D28BB8" w14:textId="77777777" w:rsidR="008A1980" w:rsidRPr="0032182E" w:rsidRDefault="008A1980" w:rsidP="00BB59F0">
            <w:pPr>
              <w:pStyle w:val="Tabletext"/>
            </w:pPr>
            <w:r w:rsidRPr="0032182E">
              <w:t>Reverse</w:t>
            </w:r>
          </w:p>
        </w:tc>
        <w:tc>
          <w:tcPr>
            <w:tcW w:w="939" w:type="dxa"/>
            <w:shd w:val="clear" w:color="auto" w:fill="auto"/>
          </w:tcPr>
          <w:p w14:paraId="0D46CBC4" w14:textId="77777777" w:rsidR="008A1980" w:rsidRPr="0032182E" w:rsidRDefault="008A1980" w:rsidP="00BB59F0">
            <w:pPr>
              <w:pStyle w:val="Tabletext"/>
            </w:pPr>
            <w:r w:rsidRPr="0032182E">
              <w:t>R91</w:t>
            </w:r>
          </w:p>
        </w:tc>
        <w:tc>
          <w:tcPr>
            <w:tcW w:w="5884" w:type="dxa"/>
            <w:shd w:val="clear" w:color="auto" w:fill="auto"/>
          </w:tcPr>
          <w:p w14:paraId="7003E156" w14:textId="77777777" w:rsidR="008A1980" w:rsidRPr="0032182E" w:rsidRDefault="008A1980" w:rsidP="00BB59F0">
            <w:pPr>
              <w:pStyle w:val="Tabletext"/>
            </w:pPr>
            <w:r w:rsidRPr="0032182E">
              <w:t>A design consisting of:</w:t>
            </w:r>
          </w:p>
          <w:p w14:paraId="5FE896DA" w14:textId="77777777" w:rsidR="008A1980" w:rsidRPr="0032182E" w:rsidRDefault="008A1980" w:rsidP="00BB59F0">
            <w:pPr>
              <w:pStyle w:val="Tablea"/>
            </w:pPr>
            <w:r w:rsidRPr="0032182E">
              <w:t>(a) in the foreground, a stylised representation of 3 Ulysses butterflies with stylised lines emanating from their wings representing movement, and</w:t>
            </w:r>
          </w:p>
          <w:p w14:paraId="78F017B6" w14:textId="77777777" w:rsidR="008A1980" w:rsidRPr="0032182E" w:rsidRDefault="008A1980" w:rsidP="00BB59F0">
            <w:pPr>
              <w:pStyle w:val="Tablea"/>
            </w:pPr>
            <w:r w:rsidRPr="0032182E">
              <w:lastRenderedPageBreak/>
              <w:t>(b) a dotted line following the foremost butterfly representing its travel path; and</w:t>
            </w:r>
          </w:p>
          <w:p w14:paraId="2DCA9E40" w14:textId="77777777" w:rsidR="008A1980" w:rsidRPr="0032182E" w:rsidRDefault="008A1980" w:rsidP="00BB59F0">
            <w:pPr>
              <w:pStyle w:val="Tablea"/>
            </w:pPr>
            <w:r w:rsidRPr="0032182E">
              <w:t>(c) partially obscured by the butterflies, a large, stylised letter “U”; and</w:t>
            </w:r>
          </w:p>
          <w:p w14:paraId="5125BDEA" w14:textId="77777777" w:rsidR="008A1980" w:rsidRPr="0032182E" w:rsidRDefault="008A1980" w:rsidP="00BB59F0">
            <w:pPr>
              <w:pStyle w:val="Tablea"/>
            </w:pPr>
            <w:r w:rsidRPr="0032182E">
              <w:t>(d) the following:</w:t>
            </w:r>
          </w:p>
          <w:p w14:paraId="2FF38A7B" w14:textId="77777777" w:rsidR="008A1980" w:rsidRPr="0032182E" w:rsidRDefault="008A1980" w:rsidP="00BB59F0">
            <w:pPr>
              <w:pStyle w:val="Tablei"/>
            </w:pPr>
            <w:r w:rsidRPr="0032182E">
              <w:t>(i) “ULYSSES BUTTERFLY”; and</w:t>
            </w:r>
          </w:p>
          <w:p w14:paraId="2D146DAC" w14:textId="77777777" w:rsidR="008A1980" w:rsidRPr="0032182E" w:rsidRDefault="008A1980" w:rsidP="00BB59F0">
            <w:pPr>
              <w:pStyle w:val="Tablei"/>
            </w:pPr>
            <w:r w:rsidRPr="0032182E">
              <w:t>(ii) “ONE DOLLAR”.</w:t>
            </w:r>
          </w:p>
        </w:tc>
      </w:tr>
      <w:tr w:rsidR="008A1980" w:rsidRPr="0032182E" w14:paraId="0852FBE5" w14:textId="77777777" w:rsidTr="00001F8D">
        <w:trPr>
          <w:gridAfter w:val="1"/>
          <w:wAfter w:w="7" w:type="dxa"/>
        </w:trPr>
        <w:tc>
          <w:tcPr>
            <w:tcW w:w="616" w:type="dxa"/>
            <w:shd w:val="clear" w:color="auto" w:fill="auto"/>
          </w:tcPr>
          <w:p w14:paraId="7D087D7D" w14:textId="77777777" w:rsidR="008A1980" w:rsidRPr="0032182E" w:rsidRDefault="008A1980" w:rsidP="00BB59F0">
            <w:pPr>
              <w:pStyle w:val="Tabletext"/>
            </w:pPr>
            <w:r w:rsidRPr="0032182E">
              <w:lastRenderedPageBreak/>
              <w:t>191</w:t>
            </w:r>
          </w:p>
        </w:tc>
        <w:tc>
          <w:tcPr>
            <w:tcW w:w="939" w:type="dxa"/>
            <w:shd w:val="clear" w:color="auto" w:fill="auto"/>
          </w:tcPr>
          <w:p w14:paraId="49C328BC" w14:textId="77777777" w:rsidR="008A1980" w:rsidRPr="0032182E" w:rsidRDefault="008A1980" w:rsidP="00BB59F0">
            <w:pPr>
              <w:pStyle w:val="Tabletext"/>
            </w:pPr>
            <w:r w:rsidRPr="0032182E">
              <w:t>Reverse</w:t>
            </w:r>
          </w:p>
        </w:tc>
        <w:tc>
          <w:tcPr>
            <w:tcW w:w="939" w:type="dxa"/>
            <w:shd w:val="clear" w:color="auto" w:fill="auto"/>
          </w:tcPr>
          <w:p w14:paraId="5EFE85BE" w14:textId="77777777" w:rsidR="008A1980" w:rsidRPr="0032182E" w:rsidRDefault="008A1980" w:rsidP="00BB59F0">
            <w:pPr>
              <w:pStyle w:val="Tabletext"/>
            </w:pPr>
            <w:r w:rsidRPr="0032182E">
              <w:t>R92</w:t>
            </w:r>
          </w:p>
        </w:tc>
        <w:tc>
          <w:tcPr>
            <w:tcW w:w="5884" w:type="dxa"/>
            <w:shd w:val="clear" w:color="auto" w:fill="auto"/>
          </w:tcPr>
          <w:p w14:paraId="655DB4DF" w14:textId="77777777" w:rsidR="008A1980" w:rsidRPr="0032182E" w:rsidRDefault="008A1980" w:rsidP="00BB59F0">
            <w:pPr>
              <w:pStyle w:val="Tabletext"/>
            </w:pPr>
            <w:r w:rsidRPr="0032182E">
              <w:t>A design consisting of:</w:t>
            </w:r>
          </w:p>
          <w:p w14:paraId="56F0A999" w14:textId="77777777" w:rsidR="008A1980" w:rsidRPr="0032182E" w:rsidRDefault="008A1980" w:rsidP="00BB59F0">
            <w:pPr>
              <w:pStyle w:val="Tablea"/>
            </w:pPr>
            <w:r w:rsidRPr="0032182E">
              <w:t>(a) a stylised representation of a Victa Lawn Mower™ without a catcher cutting a row of grass, followed by a trail of cut grass rising over the top of the lawnmower; and</w:t>
            </w:r>
          </w:p>
          <w:p w14:paraId="69A74392" w14:textId="77777777" w:rsidR="008A1980" w:rsidRPr="0032182E" w:rsidRDefault="008A1980" w:rsidP="00BB59F0">
            <w:pPr>
              <w:pStyle w:val="Tablea"/>
            </w:pPr>
            <w:r w:rsidRPr="0032182E">
              <w:t>(b) partially obscured by the grass, a large, stylised letter “V”; and</w:t>
            </w:r>
          </w:p>
          <w:p w14:paraId="50D834F2" w14:textId="77777777" w:rsidR="008A1980" w:rsidRPr="0032182E" w:rsidRDefault="008A1980" w:rsidP="00BB59F0">
            <w:pPr>
              <w:pStyle w:val="Tablea"/>
            </w:pPr>
            <w:r w:rsidRPr="0032182E">
              <w:t>(c) the following:</w:t>
            </w:r>
          </w:p>
          <w:p w14:paraId="1173F9E4" w14:textId="77777777" w:rsidR="008A1980" w:rsidRPr="0032182E" w:rsidRDefault="008A1980" w:rsidP="00BB59F0">
            <w:pPr>
              <w:pStyle w:val="Tablei"/>
            </w:pPr>
            <w:r w:rsidRPr="0032182E">
              <w:t>(i) “VICTA LAWNMOWER”; and</w:t>
            </w:r>
          </w:p>
          <w:p w14:paraId="2946485E" w14:textId="77777777" w:rsidR="008A1980" w:rsidRPr="0032182E" w:rsidRDefault="008A1980" w:rsidP="00BB59F0">
            <w:pPr>
              <w:pStyle w:val="Tablei"/>
            </w:pPr>
            <w:r w:rsidRPr="0032182E">
              <w:t>(ii) “ONE DOLLAR”.</w:t>
            </w:r>
          </w:p>
        </w:tc>
      </w:tr>
      <w:tr w:rsidR="008A1980" w:rsidRPr="0032182E" w14:paraId="699D4126" w14:textId="77777777" w:rsidTr="00001F8D">
        <w:trPr>
          <w:gridAfter w:val="1"/>
          <w:wAfter w:w="7" w:type="dxa"/>
        </w:trPr>
        <w:tc>
          <w:tcPr>
            <w:tcW w:w="616" w:type="dxa"/>
            <w:shd w:val="clear" w:color="auto" w:fill="auto"/>
          </w:tcPr>
          <w:p w14:paraId="72962714" w14:textId="77777777" w:rsidR="008A1980" w:rsidRPr="0032182E" w:rsidRDefault="008A1980" w:rsidP="00BB59F0">
            <w:pPr>
              <w:pStyle w:val="Tabletext"/>
            </w:pPr>
            <w:r w:rsidRPr="0032182E">
              <w:t>192</w:t>
            </w:r>
          </w:p>
        </w:tc>
        <w:tc>
          <w:tcPr>
            <w:tcW w:w="939" w:type="dxa"/>
            <w:shd w:val="clear" w:color="auto" w:fill="auto"/>
          </w:tcPr>
          <w:p w14:paraId="05660E86" w14:textId="77777777" w:rsidR="008A1980" w:rsidRPr="0032182E" w:rsidRDefault="008A1980" w:rsidP="00BB59F0">
            <w:pPr>
              <w:pStyle w:val="Tabletext"/>
            </w:pPr>
            <w:r w:rsidRPr="0032182E">
              <w:t>Reverse</w:t>
            </w:r>
          </w:p>
        </w:tc>
        <w:tc>
          <w:tcPr>
            <w:tcW w:w="939" w:type="dxa"/>
            <w:shd w:val="clear" w:color="auto" w:fill="auto"/>
          </w:tcPr>
          <w:p w14:paraId="3747DFA8" w14:textId="77777777" w:rsidR="008A1980" w:rsidRPr="0032182E" w:rsidRDefault="008A1980" w:rsidP="00BB59F0">
            <w:pPr>
              <w:pStyle w:val="Tabletext"/>
            </w:pPr>
            <w:r w:rsidRPr="0032182E">
              <w:t>R93</w:t>
            </w:r>
          </w:p>
        </w:tc>
        <w:tc>
          <w:tcPr>
            <w:tcW w:w="5884" w:type="dxa"/>
            <w:shd w:val="clear" w:color="auto" w:fill="auto"/>
          </w:tcPr>
          <w:p w14:paraId="5B5BF39D" w14:textId="77777777" w:rsidR="008A1980" w:rsidRPr="0032182E" w:rsidRDefault="008A1980" w:rsidP="00BB59F0">
            <w:pPr>
              <w:pStyle w:val="Tabletext"/>
            </w:pPr>
            <w:r w:rsidRPr="0032182E">
              <w:t>A design consisting of:</w:t>
            </w:r>
          </w:p>
          <w:p w14:paraId="719DC817" w14:textId="77777777" w:rsidR="008A1980" w:rsidRPr="0032182E" w:rsidRDefault="008A1980" w:rsidP="00BB59F0">
            <w:pPr>
              <w:pStyle w:val="Tablea"/>
            </w:pPr>
            <w:r w:rsidRPr="0032182E">
              <w:t>(a) in the foreground, a stylised representation of a witchetty grub held between a person’s thumb and index finger, with stylised lines representing movement; and</w:t>
            </w:r>
          </w:p>
          <w:p w14:paraId="4D121670" w14:textId="77777777" w:rsidR="008A1980" w:rsidRPr="0032182E" w:rsidRDefault="008A1980" w:rsidP="00BB59F0">
            <w:pPr>
              <w:pStyle w:val="Tablea"/>
            </w:pPr>
            <w:r w:rsidRPr="0032182E">
              <w:t>(b) in the background, a smaller witchetty grub, with stylised lines representing movement, partially obscuring a large, stylised letter “W”; and</w:t>
            </w:r>
          </w:p>
          <w:p w14:paraId="49F398BC" w14:textId="77777777" w:rsidR="008A1980" w:rsidRPr="0032182E" w:rsidRDefault="008A1980" w:rsidP="00BB59F0">
            <w:pPr>
              <w:pStyle w:val="Tablea"/>
            </w:pPr>
            <w:r w:rsidRPr="0032182E">
              <w:t>(c) the following:</w:t>
            </w:r>
          </w:p>
          <w:p w14:paraId="21373A2B" w14:textId="77777777" w:rsidR="008A1980" w:rsidRPr="0032182E" w:rsidRDefault="008A1980" w:rsidP="00BB59F0">
            <w:pPr>
              <w:pStyle w:val="Tablei"/>
            </w:pPr>
            <w:r w:rsidRPr="0032182E">
              <w:t>(i) “WITCHETTY GRUB”; and</w:t>
            </w:r>
          </w:p>
          <w:p w14:paraId="5EBF3D3D" w14:textId="77777777" w:rsidR="008A1980" w:rsidRPr="0032182E" w:rsidRDefault="008A1980" w:rsidP="00BB59F0">
            <w:pPr>
              <w:pStyle w:val="Tablei"/>
            </w:pPr>
            <w:r w:rsidRPr="0032182E">
              <w:t>(ii) “ONE DOLLAR”.</w:t>
            </w:r>
          </w:p>
        </w:tc>
      </w:tr>
      <w:tr w:rsidR="008A1980" w:rsidRPr="0032182E" w14:paraId="1B1BD4FD" w14:textId="77777777" w:rsidTr="00001F8D">
        <w:trPr>
          <w:gridAfter w:val="1"/>
          <w:wAfter w:w="7" w:type="dxa"/>
        </w:trPr>
        <w:tc>
          <w:tcPr>
            <w:tcW w:w="616" w:type="dxa"/>
            <w:shd w:val="clear" w:color="auto" w:fill="auto"/>
          </w:tcPr>
          <w:p w14:paraId="50D92F89" w14:textId="77777777" w:rsidR="008A1980" w:rsidRPr="0032182E" w:rsidRDefault="008A1980" w:rsidP="00BB59F0">
            <w:pPr>
              <w:pStyle w:val="Tabletext"/>
            </w:pPr>
            <w:r w:rsidRPr="0032182E">
              <w:t>193</w:t>
            </w:r>
          </w:p>
        </w:tc>
        <w:tc>
          <w:tcPr>
            <w:tcW w:w="939" w:type="dxa"/>
            <w:shd w:val="clear" w:color="auto" w:fill="auto"/>
          </w:tcPr>
          <w:p w14:paraId="370187B7" w14:textId="77777777" w:rsidR="008A1980" w:rsidRPr="0032182E" w:rsidRDefault="008A1980" w:rsidP="00BB59F0">
            <w:pPr>
              <w:pStyle w:val="Tabletext"/>
            </w:pPr>
            <w:r w:rsidRPr="0032182E">
              <w:t>Reverse</w:t>
            </w:r>
          </w:p>
        </w:tc>
        <w:tc>
          <w:tcPr>
            <w:tcW w:w="939" w:type="dxa"/>
            <w:shd w:val="clear" w:color="auto" w:fill="auto"/>
          </w:tcPr>
          <w:p w14:paraId="50C0555D" w14:textId="77777777" w:rsidR="008A1980" w:rsidRPr="0032182E" w:rsidRDefault="008A1980" w:rsidP="00BB59F0">
            <w:pPr>
              <w:pStyle w:val="Tabletext"/>
            </w:pPr>
            <w:r w:rsidRPr="0032182E">
              <w:t>R94</w:t>
            </w:r>
          </w:p>
        </w:tc>
        <w:tc>
          <w:tcPr>
            <w:tcW w:w="5884" w:type="dxa"/>
            <w:shd w:val="clear" w:color="auto" w:fill="auto"/>
          </w:tcPr>
          <w:p w14:paraId="7D97C179" w14:textId="77777777" w:rsidR="008A1980" w:rsidRPr="0032182E" w:rsidRDefault="008A1980" w:rsidP="00BB59F0">
            <w:pPr>
              <w:pStyle w:val="Tabletext"/>
            </w:pPr>
            <w:r w:rsidRPr="0032182E">
              <w:t>A design consisting of:</w:t>
            </w:r>
          </w:p>
          <w:p w14:paraId="41E6465A" w14:textId="77777777" w:rsidR="008A1980" w:rsidRPr="0032182E" w:rsidRDefault="008A1980" w:rsidP="00BB59F0">
            <w:pPr>
              <w:pStyle w:val="Tablea"/>
            </w:pPr>
            <w:r w:rsidRPr="0032182E">
              <w:t>(a) in the foreground, seven lines depicting the ground; and</w:t>
            </w:r>
          </w:p>
          <w:p w14:paraId="3A25CD3A" w14:textId="77777777" w:rsidR="008A1980" w:rsidRPr="0032182E" w:rsidRDefault="008A1980" w:rsidP="00BB59F0">
            <w:pPr>
              <w:pStyle w:val="Tablea"/>
            </w:pPr>
            <w:r w:rsidRPr="0032182E">
              <w:t>(b) stylised representations of two Australian grass trees (known as xanthorrhoea); and</w:t>
            </w:r>
          </w:p>
          <w:p w14:paraId="573EFE70" w14:textId="77777777" w:rsidR="008A1980" w:rsidRPr="0032182E" w:rsidRDefault="008A1980" w:rsidP="00BB59F0">
            <w:pPr>
              <w:pStyle w:val="Tablea"/>
            </w:pPr>
            <w:r w:rsidRPr="0032182E">
              <w:t>(c) in the background, partially obscured by the representation of the larger tree, a large, stylised letter “X”; and</w:t>
            </w:r>
          </w:p>
          <w:p w14:paraId="26B3FCC2" w14:textId="77777777" w:rsidR="008A1980" w:rsidRPr="0032182E" w:rsidRDefault="008A1980" w:rsidP="00BB59F0">
            <w:pPr>
              <w:pStyle w:val="Tablea"/>
            </w:pPr>
            <w:r w:rsidRPr="0032182E">
              <w:t>(d) the following:</w:t>
            </w:r>
          </w:p>
          <w:p w14:paraId="61F471CC" w14:textId="77777777" w:rsidR="008A1980" w:rsidRPr="0032182E" w:rsidRDefault="008A1980" w:rsidP="00BB59F0">
            <w:pPr>
              <w:pStyle w:val="Tablei"/>
            </w:pPr>
            <w:r w:rsidRPr="0032182E">
              <w:t>(i) “XANTHORRHOEA”; and</w:t>
            </w:r>
          </w:p>
          <w:p w14:paraId="79BE7859" w14:textId="77777777" w:rsidR="008A1980" w:rsidRPr="0032182E" w:rsidRDefault="008A1980" w:rsidP="00BB59F0">
            <w:pPr>
              <w:pStyle w:val="Tablei"/>
            </w:pPr>
            <w:r w:rsidRPr="0032182E">
              <w:t>(ii) “ONE DOLLAR”.</w:t>
            </w:r>
          </w:p>
        </w:tc>
      </w:tr>
      <w:tr w:rsidR="008A1980" w:rsidRPr="0032182E" w14:paraId="074B01F9" w14:textId="77777777" w:rsidTr="00001F8D">
        <w:trPr>
          <w:gridAfter w:val="1"/>
          <w:wAfter w:w="7" w:type="dxa"/>
        </w:trPr>
        <w:tc>
          <w:tcPr>
            <w:tcW w:w="616" w:type="dxa"/>
            <w:shd w:val="clear" w:color="auto" w:fill="auto"/>
          </w:tcPr>
          <w:p w14:paraId="15C69BB2" w14:textId="77777777" w:rsidR="008A1980" w:rsidRPr="0032182E" w:rsidRDefault="008A1980" w:rsidP="00BB59F0">
            <w:pPr>
              <w:pStyle w:val="Tabletext"/>
            </w:pPr>
            <w:r w:rsidRPr="0032182E">
              <w:t>194</w:t>
            </w:r>
          </w:p>
        </w:tc>
        <w:tc>
          <w:tcPr>
            <w:tcW w:w="939" w:type="dxa"/>
            <w:shd w:val="clear" w:color="auto" w:fill="auto"/>
          </w:tcPr>
          <w:p w14:paraId="7F4FAE76" w14:textId="77777777" w:rsidR="008A1980" w:rsidRPr="0032182E" w:rsidRDefault="008A1980" w:rsidP="00BB59F0">
            <w:pPr>
              <w:pStyle w:val="Tabletext"/>
            </w:pPr>
            <w:r w:rsidRPr="0032182E">
              <w:t>Reverse</w:t>
            </w:r>
          </w:p>
        </w:tc>
        <w:tc>
          <w:tcPr>
            <w:tcW w:w="939" w:type="dxa"/>
            <w:shd w:val="clear" w:color="auto" w:fill="auto"/>
          </w:tcPr>
          <w:p w14:paraId="2EE4EAEA" w14:textId="77777777" w:rsidR="008A1980" w:rsidRPr="0032182E" w:rsidRDefault="008A1980" w:rsidP="00BB59F0">
            <w:pPr>
              <w:pStyle w:val="Tabletext"/>
            </w:pPr>
            <w:r w:rsidRPr="0032182E">
              <w:t>R95</w:t>
            </w:r>
          </w:p>
        </w:tc>
        <w:tc>
          <w:tcPr>
            <w:tcW w:w="5884" w:type="dxa"/>
            <w:shd w:val="clear" w:color="auto" w:fill="auto"/>
          </w:tcPr>
          <w:p w14:paraId="1F14EB33" w14:textId="77777777" w:rsidR="008A1980" w:rsidRPr="0032182E" w:rsidRDefault="008A1980" w:rsidP="00BB59F0">
            <w:pPr>
              <w:pStyle w:val="Tabletext"/>
            </w:pPr>
            <w:r w:rsidRPr="0032182E">
              <w:t>A design consisting of:</w:t>
            </w:r>
          </w:p>
          <w:p w14:paraId="008FD55A" w14:textId="77777777" w:rsidR="008A1980" w:rsidRPr="0032182E" w:rsidRDefault="008A1980" w:rsidP="00BB59F0">
            <w:pPr>
              <w:pStyle w:val="Tablea"/>
            </w:pPr>
            <w:r w:rsidRPr="0032182E">
              <w:t>(a) in the foreground, a stylised representation of a yabby in water; and</w:t>
            </w:r>
          </w:p>
          <w:p w14:paraId="28F89EA9" w14:textId="77777777" w:rsidR="008A1980" w:rsidRPr="0032182E" w:rsidRDefault="008A1980" w:rsidP="00BB59F0">
            <w:pPr>
              <w:pStyle w:val="Tablea"/>
            </w:pPr>
            <w:r w:rsidRPr="0032182E">
              <w:t>(b) around the representation of the yabby, stylised lines depicting movement and representations of bubbles in the water; and</w:t>
            </w:r>
          </w:p>
          <w:p w14:paraId="64EB7F60" w14:textId="77777777" w:rsidR="008A1980" w:rsidRPr="0032182E" w:rsidRDefault="008A1980" w:rsidP="00BB59F0">
            <w:pPr>
              <w:pStyle w:val="Tablea"/>
            </w:pPr>
            <w:r w:rsidRPr="0032182E">
              <w:t>(c) in the background, partially obscured by the representation of the yabby, a large, stylised letter “Y”; and</w:t>
            </w:r>
          </w:p>
          <w:p w14:paraId="3982843E" w14:textId="77777777" w:rsidR="008A1980" w:rsidRPr="0032182E" w:rsidRDefault="008A1980" w:rsidP="00BB59F0">
            <w:pPr>
              <w:pStyle w:val="Tablea"/>
            </w:pPr>
            <w:r w:rsidRPr="0032182E">
              <w:t>(d) the following:</w:t>
            </w:r>
          </w:p>
          <w:p w14:paraId="5F181224" w14:textId="77777777" w:rsidR="008A1980" w:rsidRPr="0032182E" w:rsidRDefault="008A1980" w:rsidP="00BB59F0">
            <w:pPr>
              <w:pStyle w:val="Tablei"/>
            </w:pPr>
            <w:r w:rsidRPr="0032182E">
              <w:t>(i) “YABBY”; and</w:t>
            </w:r>
          </w:p>
          <w:p w14:paraId="397CE431" w14:textId="77777777" w:rsidR="008A1980" w:rsidRPr="0032182E" w:rsidRDefault="008A1980" w:rsidP="00BB59F0">
            <w:pPr>
              <w:pStyle w:val="Tablei"/>
            </w:pPr>
            <w:r w:rsidRPr="0032182E">
              <w:t>(ii) “ONE DOLLAR”.</w:t>
            </w:r>
          </w:p>
        </w:tc>
      </w:tr>
      <w:tr w:rsidR="008A1980" w:rsidRPr="0032182E" w14:paraId="6C059F60" w14:textId="77777777" w:rsidTr="00001F8D">
        <w:trPr>
          <w:gridAfter w:val="1"/>
          <w:wAfter w:w="7" w:type="dxa"/>
        </w:trPr>
        <w:tc>
          <w:tcPr>
            <w:tcW w:w="616" w:type="dxa"/>
            <w:tcBorders>
              <w:bottom w:val="single" w:sz="2" w:space="0" w:color="auto"/>
            </w:tcBorders>
            <w:shd w:val="clear" w:color="auto" w:fill="auto"/>
          </w:tcPr>
          <w:p w14:paraId="63975C96" w14:textId="77777777" w:rsidR="008A1980" w:rsidRPr="0032182E" w:rsidRDefault="008A1980" w:rsidP="00BB59F0">
            <w:pPr>
              <w:pStyle w:val="Tabletext"/>
            </w:pPr>
            <w:r w:rsidRPr="0032182E">
              <w:lastRenderedPageBreak/>
              <w:t>195</w:t>
            </w:r>
          </w:p>
        </w:tc>
        <w:tc>
          <w:tcPr>
            <w:tcW w:w="939" w:type="dxa"/>
            <w:tcBorders>
              <w:bottom w:val="single" w:sz="2" w:space="0" w:color="auto"/>
            </w:tcBorders>
            <w:shd w:val="clear" w:color="auto" w:fill="auto"/>
          </w:tcPr>
          <w:p w14:paraId="40C7C9FF" w14:textId="77777777" w:rsidR="008A1980" w:rsidRPr="0032182E" w:rsidRDefault="008A1980" w:rsidP="00BB59F0">
            <w:pPr>
              <w:pStyle w:val="Tabletext"/>
            </w:pPr>
            <w:r w:rsidRPr="0032182E">
              <w:t>Reverse</w:t>
            </w:r>
          </w:p>
        </w:tc>
        <w:tc>
          <w:tcPr>
            <w:tcW w:w="939" w:type="dxa"/>
            <w:tcBorders>
              <w:bottom w:val="single" w:sz="2" w:space="0" w:color="auto"/>
            </w:tcBorders>
            <w:shd w:val="clear" w:color="auto" w:fill="auto"/>
          </w:tcPr>
          <w:p w14:paraId="4B9D1DDE" w14:textId="77777777" w:rsidR="008A1980" w:rsidRPr="0032182E" w:rsidRDefault="008A1980" w:rsidP="00BB59F0">
            <w:pPr>
              <w:pStyle w:val="Tabletext"/>
            </w:pPr>
            <w:r w:rsidRPr="0032182E">
              <w:t>R96</w:t>
            </w:r>
          </w:p>
        </w:tc>
        <w:tc>
          <w:tcPr>
            <w:tcW w:w="5884" w:type="dxa"/>
            <w:tcBorders>
              <w:bottom w:val="single" w:sz="2" w:space="0" w:color="auto"/>
            </w:tcBorders>
            <w:shd w:val="clear" w:color="auto" w:fill="auto"/>
          </w:tcPr>
          <w:p w14:paraId="658FAC81" w14:textId="77777777" w:rsidR="008A1980" w:rsidRPr="0032182E" w:rsidRDefault="008A1980" w:rsidP="00BB59F0">
            <w:pPr>
              <w:pStyle w:val="Tabletext"/>
            </w:pPr>
            <w:r w:rsidRPr="0032182E">
              <w:t>A design consisting of:</w:t>
            </w:r>
          </w:p>
          <w:p w14:paraId="53D9CF6B" w14:textId="77777777" w:rsidR="008A1980" w:rsidRPr="0032182E" w:rsidRDefault="008A1980" w:rsidP="00BB59F0">
            <w:pPr>
              <w:pStyle w:val="Tablea"/>
            </w:pPr>
            <w:r w:rsidRPr="0032182E">
              <w:t>(a) in the foreground, a stylised representation of a tube of zinc ointment, printed with the word “ZINC”, embedded in sand; and</w:t>
            </w:r>
          </w:p>
          <w:p w14:paraId="65F70DB1" w14:textId="77777777" w:rsidR="008A1980" w:rsidRPr="0032182E" w:rsidRDefault="008A1980" w:rsidP="00BB59F0">
            <w:pPr>
              <w:pStyle w:val="Tablea"/>
            </w:pPr>
            <w:r w:rsidRPr="0032182E">
              <w:t>(b) in the background, stylised representations of a beach umbrella, the ocean and the sun; and</w:t>
            </w:r>
          </w:p>
          <w:p w14:paraId="51D526A0" w14:textId="77777777" w:rsidR="008A1980" w:rsidRPr="0032182E" w:rsidRDefault="008A1980" w:rsidP="00BB59F0">
            <w:pPr>
              <w:pStyle w:val="Tablea"/>
            </w:pPr>
            <w:r w:rsidRPr="0032182E">
              <w:t>(c) in the background, partially obscured by stylised representations of the sun’s rays, a large, stylised letter “Z”; and</w:t>
            </w:r>
          </w:p>
          <w:p w14:paraId="7937B478" w14:textId="77777777" w:rsidR="008A1980" w:rsidRPr="0032182E" w:rsidRDefault="008A1980" w:rsidP="00BB59F0">
            <w:pPr>
              <w:pStyle w:val="Tablea"/>
            </w:pPr>
            <w:r w:rsidRPr="0032182E">
              <w:t>(d) the following:</w:t>
            </w:r>
          </w:p>
          <w:p w14:paraId="69135275" w14:textId="77777777" w:rsidR="008A1980" w:rsidRPr="0032182E" w:rsidRDefault="008A1980" w:rsidP="00BB59F0">
            <w:pPr>
              <w:pStyle w:val="Tablei"/>
            </w:pPr>
            <w:r w:rsidRPr="0032182E">
              <w:t>(i) “ZINC SUNSCREEN”; and</w:t>
            </w:r>
          </w:p>
          <w:p w14:paraId="254F3DE1" w14:textId="77777777" w:rsidR="008A1980" w:rsidRPr="0032182E" w:rsidRDefault="008A1980" w:rsidP="00BB59F0">
            <w:pPr>
              <w:pStyle w:val="Tablei"/>
            </w:pPr>
            <w:r w:rsidRPr="0032182E">
              <w:t>(ii) “ONE DOLLAR”.</w:t>
            </w:r>
          </w:p>
        </w:tc>
      </w:tr>
      <w:tr w:rsidR="008A1980" w:rsidRPr="0032182E" w14:paraId="7BF59126" w14:textId="77777777" w:rsidTr="00001F8D">
        <w:trPr>
          <w:gridAfter w:val="1"/>
          <w:wAfter w:w="7" w:type="dxa"/>
        </w:trPr>
        <w:tc>
          <w:tcPr>
            <w:tcW w:w="616" w:type="dxa"/>
            <w:tcBorders>
              <w:top w:val="single" w:sz="2" w:space="0" w:color="auto"/>
              <w:bottom w:val="single" w:sz="2" w:space="0" w:color="auto"/>
            </w:tcBorders>
            <w:shd w:val="clear" w:color="auto" w:fill="auto"/>
          </w:tcPr>
          <w:p w14:paraId="575545DC" w14:textId="6A96D63A" w:rsidR="008A1980" w:rsidRPr="0032182E" w:rsidRDefault="008A1980" w:rsidP="008A1980">
            <w:pPr>
              <w:pStyle w:val="Tabletext"/>
            </w:pPr>
            <w:r w:rsidRPr="0032182E">
              <w:t>196</w:t>
            </w:r>
          </w:p>
        </w:tc>
        <w:tc>
          <w:tcPr>
            <w:tcW w:w="939" w:type="dxa"/>
            <w:tcBorders>
              <w:top w:val="single" w:sz="2" w:space="0" w:color="auto"/>
              <w:bottom w:val="single" w:sz="2" w:space="0" w:color="auto"/>
            </w:tcBorders>
            <w:shd w:val="clear" w:color="auto" w:fill="auto"/>
          </w:tcPr>
          <w:p w14:paraId="7D65FA5C" w14:textId="37A55845" w:rsidR="008A1980" w:rsidRPr="0032182E" w:rsidRDefault="008A1980" w:rsidP="008A1980">
            <w:pPr>
              <w:pStyle w:val="Tabletext"/>
            </w:pPr>
            <w:r w:rsidRPr="0032182E">
              <w:t>Reverse</w:t>
            </w:r>
          </w:p>
        </w:tc>
        <w:tc>
          <w:tcPr>
            <w:tcW w:w="939" w:type="dxa"/>
            <w:tcBorders>
              <w:top w:val="single" w:sz="2" w:space="0" w:color="auto"/>
              <w:bottom w:val="single" w:sz="2" w:space="0" w:color="auto"/>
            </w:tcBorders>
            <w:shd w:val="clear" w:color="auto" w:fill="auto"/>
          </w:tcPr>
          <w:p w14:paraId="4C429BC6" w14:textId="5D3829CE" w:rsidR="008A1980" w:rsidRPr="0032182E" w:rsidRDefault="008A1980" w:rsidP="008A1980">
            <w:pPr>
              <w:pStyle w:val="Tabletext"/>
            </w:pPr>
            <w:r w:rsidRPr="0032182E">
              <w:t>R97</w:t>
            </w:r>
          </w:p>
        </w:tc>
        <w:tc>
          <w:tcPr>
            <w:tcW w:w="5884" w:type="dxa"/>
            <w:tcBorders>
              <w:top w:val="single" w:sz="2" w:space="0" w:color="auto"/>
              <w:bottom w:val="single" w:sz="2" w:space="0" w:color="auto"/>
            </w:tcBorders>
            <w:shd w:val="clear" w:color="auto" w:fill="auto"/>
          </w:tcPr>
          <w:p w14:paraId="4EA89C67" w14:textId="361C6918" w:rsidR="008A1980" w:rsidRPr="0032182E" w:rsidRDefault="008A1980" w:rsidP="008A1980">
            <w:pPr>
              <w:pStyle w:val="Tabletext"/>
            </w:pPr>
            <w:r w:rsidRPr="0032182E">
              <w:t>The same as for item</w:t>
            </w:r>
            <w:r w:rsidR="0032182E" w:rsidRPr="0032182E">
              <w:t> </w:t>
            </w:r>
            <w:r w:rsidRPr="0032182E">
              <w:t>176, except for the following:</w:t>
            </w:r>
          </w:p>
          <w:p w14:paraId="3584E9B8" w14:textId="09B1B357" w:rsidR="008A1980" w:rsidRPr="0032182E" w:rsidRDefault="008A1980" w:rsidP="008A1980">
            <w:pPr>
              <w:pStyle w:val="Tablea"/>
            </w:pPr>
            <w:r w:rsidRPr="0032182E">
              <w:t xml:space="preserve">(a) omit </w:t>
            </w:r>
            <w:r w:rsidR="0032182E" w:rsidRPr="0032182E">
              <w:t>paragraph (</w:t>
            </w:r>
            <w:r w:rsidRPr="0032182E">
              <w:t>c) and substitute:</w:t>
            </w:r>
          </w:p>
          <w:p w14:paraId="47070A91" w14:textId="77777777" w:rsidR="008A1980" w:rsidRPr="0032182E" w:rsidRDefault="008A1980" w:rsidP="008A1980">
            <w:pPr>
              <w:pStyle w:val="Tablea"/>
            </w:pPr>
            <w:r w:rsidRPr="0032182E">
              <w:t>“(c) beside the representation of coral, a large, stylised letter “G”;’ and”</w:t>
            </w:r>
          </w:p>
          <w:p w14:paraId="325EDA9D" w14:textId="742D2487" w:rsidR="008A1980" w:rsidRPr="0032182E" w:rsidRDefault="008A1980" w:rsidP="008A1980">
            <w:pPr>
              <w:pStyle w:val="Tablea"/>
            </w:pPr>
            <w:r w:rsidRPr="0032182E">
              <w:t>(a) the representation of the coral and the fish are coloured.</w:t>
            </w:r>
          </w:p>
        </w:tc>
      </w:tr>
      <w:tr w:rsidR="00396056" w:rsidRPr="0032182E" w14:paraId="74DE0E3F" w14:textId="77777777" w:rsidTr="00001F8D">
        <w:trPr>
          <w:gridAfter w:val="1"/>
          <w:wAfter w:w="7" w:type="dxa"/>
        </w:trPr>
        <w:tc>
          <w:tcPr>
            <w:tcW w:w="616" w:type="dxa"/>
            <w:tcBorders>
              <w:top w:val="nil"/>
            </w:tcBorders>
            <w:shd w:val="clear" w:color="auto" w:fill="auto"/>
          </w:tcPr>
          <w:p w14:paraId="31AF1356" w14:textId="77777777" w:rsidR="00396056" w:rsidRPr="0032182E" w:rsidRDefault="00396056" w:rsidP="00C822E0">
            <w:pPr>
              <w:pStyle w:val="Tabletext"/>
            </w:pPr>
            <w:r w:rsidRPr="0032182E">
              <w:t>197</w:t>
            </w:r>
          </w:p>
        </w:tc>
        <w:tc>
          <w:tcPr>
            <w:tcW w:w="939" w:type="dxa"/>
            <w:tcBorders>
              <w:top w:val="nil"/>
            </w:tcBorders>
            <w:shd w:val="clear" w:color="auto" w:fill="auto"/>
          </w:tcPr>
          <w:p w14:paraId="2485A249" w14:textId="77777777" w:rsidR="00396056" w:rsidRPr="0032182E" w:rsidRDefault="00396056" w:rsidP="00C822E0">
            <w:pPr>
              <w:pStyle w:val="Tabletext"/>
            </w:pPr>
            <w:r w:rsidRPr="0032182E">
              <w:t>Reverse</w:t>
            </w:r>
          </w:p>
        </w:tc>
        <w:tc>
          <w:tcPr>
            <w:tcW w:w="939" w:type="dxa"/>
            <w:tcBorders>
              <w:top w:val="nil"/>
            </w:tcBorders>
            <w:shd w:val="clear" w:color="auto" w:fill="auto"/>
          </w:tcPr>
          <w:p w14:paraId="35AF8E68" w14:textId="77777777" w:rsidR="00396056" w:rsidRPr="0032182E" w:rsidRDefault="00396056" w:rsidP="00C822E0">
            <w:pPr>
              <w:pStyle w:val="Tabletext"/>
            </w:pPr>
            <w:r w:rsidRPr="0032182E">
              <w:t>R98</w:t>
            </w:r>
          </w:p>
        </w:tc>
        <w:tc>
          <w:tcPr>
            <w:tcW w:w="5884" w:type="dxa"/>
            <w:tcBorders>
              <w:top w:val="nil"/>
            </w:tcBorders>
            <w:shd w:val="clear" w:color="auto" w:fill="auto"/>
          </w:tcPr>
          <w:p w14:paraId="2AF6F4FD" w14:textId="77777777" w:rsidR="00396056" w:rsidRPr="0032182E" w:rsidRDefault="00396056" w:rsidP="00C822E0">
            <w:pPr>
              <w:pStyle w:val="Tabletext"/>
            </w:pPr>
            <w:r w:rsidRPr="0032182E">
              <w:t>A design consisting of:</w:t>
            </w:r>
          </w:p>
          <w:p w14:paraId="5F215324" w14:textId="77777777" w:rsidR="00396056" w:rsidRPr="0032182E" w:rsidRDefault="00396056" w:rsidP="00C822E0">
            <w:pPr>
              <w:pStyle w:val="Tablea"/>
            </w:pPr>
            <w:r w:rsidRPr="0032182E">
              <w:t>(a) a coloured representation of a section of the artwork by Torres Strait Islander artist, Segar Passi of the constellation known as “Beizam the Shark”; and</w:t>
            </w:r>
          </w:p>
          <w:p w14:paraId="1C7F85FD" w14:textId="77777777" w:rsidR="00396056" w:rsidRPr="0032182E" w:rsidRDefault="00396056" w:rsidP="00C822E0">
            <w:pPr>
              <w:pStyle w:val="Tablea"/>
            </w:pPr>
            <w:r w:rsidRPr="0032182E">
              <w:t>(b) outside the coloured area, in the background, five curved lines; and</w:t>
            </w:r>
          </w:p>
          <w:p w14:paraId="634402B1" w14:textId="77777777" w:rsidR="00396056" w:rsidRPr="0032182E" w:rsidRDefault="00396056" w:rsidP="00C822E0">
            <w:pPr>
              <w:pStyle w:val="Tablea"/>
            </w:pPr>
            <w:r w:rsidRPr="0032182E">
              <w:t>(c) superimposed over the lines, a representation of a female figure kneeling tending to a garden in the rain; and</w:t>
            </w:r>
          </w:p>
          <w:p w14:paraId="43281A97" w14:textId="77777777" w:rsidR="00396056" w:rsidRPr="0032182E" w:rsidRDefault="00396056" w:rsidP="00C822E0">
            <w:pPr>
              <w:pStyle w:val="Tablea"/>
            </w:pPr>
            <w:r w:rsidRPr="0032182E">
              <w:t>(d) in the background, a hill and a bolt of lightning; and</w:t>
            </w:r>
          </w:p>
          <w:p w14:paraId="7490E7F9" w14:textId="77777777" w:rsidR="00396056" w:rsidRPr="0032182E" w:rsidRDefault="00396056" w:rsidP="00C822E0">
            <w:pPr>
              <w:pStyle w:val="Tablea"/>
            </w:pPr>
            <w:r w:rsidRPr="0032182E">
              <w:t>(e) the following:</w:t>
            </w:r>
          </w:p>
          <w:p w14:paraId="7620227B" w14:textId="77777777" w:rsidR="00396056" w:rsidRPr="0032182E" w:rsidRDefault="00396056" w:rsidP="00C822E0">
            <w:pPr>
              <w:pStyle w:val="Tablei"/>
            </w:pPr>
            <w:r w:rsidRPr="0032182E">
              <w:t>(i) “THE SHARK IN THE STARS”; and</w:t>
            </w:r>
          </w:p>
          <w:p w14:paraId="49D7BF98" w14:textId="77777777" w:rsidR="00396056" w:rsidRPr="0032182E" w:rsidRDefault="00396056" w:rsidP="00C822E0">
            <w:pPr>
              <w:pStyle w:val="Tablei"/>
            </w:pPr>
            <w:r w:rsidRPr="0032182E">
              <w:t>(ii) “X oz .999 Ag” (where “X” is the nominal weight in ounces of the coin, expressed as a whole number or common fraction in Arabic numerals).</w:t>
            </w:r>
          </w:p>
        </w:tc>
      </w:tr>
      <w:tr w:rsidR="00396056" w:rsidRPr="0032182E" w14:paraId="6E110305" w14:textId="77777777" w:rsidTr="00001F8D">
        <w:trPr>
          <w:gridAfter w:val="1"/>
          <w:wAfter w:w="7" w:type="dxa"/>
        </w:trPr>
        <w:tc>
          <w:tcPr>
            <w:tcW w:w="616" w:type="dxa"/>
            <w:shd w:val="clear" w:color="auto" w:fill="auto"/>
          </w:tcPr>
          <w:p w14:paraId="05D57389" w14:textId="77777777" w:rsidR="00396056" w:rsidRPr="0032182E" w:rsidRDefault="00396056" w:rsidP="00C822E0">
            <w:pPr>
              <w:pStyle w:val="Tabletext"/>
            </w:pPr>
            <w:r w:rsidRPr="0032182E">
              <w:t>198</w:t>
            </w:r>
          </w:p>
        </w:tc>
        <w:tc>
          <w:tcPr>
            <w:tcW w:w="939" w:type="dxa"/>
            <w:shd w:val="clear" w:color="auto" w:fill="auto"/>
          </w:tcPr>
          <w:p w14:paraId="68BE10EE" w14:textId="77777777" w:rsidR="00396056" w:rsidRPr="0032182E" w:rsidRDefault="00396056" w:rsidP="00C822E0">
            <w:pPr>
              <w:pStyle w:val="Tabletext"/>
            </w:pPr>
            <w:r w:rsidRPr="0032182E">
              <w:t>Reverse</w:t>
            </w:r>
          </w:p>
        </w:tc>
        <w:tc>
          <w:tcPr>
            <w:tcW w:w="939" w:type="dxa"/>
            <w:shd w:val="clear" w:color="auto" w:fill="auto"/>
          </w:tcPr>
          <w:p w14:paraId="5E9C6336" w14:textId="77777777" w:rsidR="00396056" w:rsidRPr="0032182E" w:rsidRDefault="00396056" w:rsidP="00C822E0">
            <w:pPr>
              <w:pStyle w:val="Tabletext"/>
            </w:pPr>
            <w:r w:rsidRPr="0032182E">
              <w:t>R99</w:t>
            </w:r>
          </w:p>
        </w:tc>
        <w:tc>
          <w:tcPr>
            <w:tcW w:w="5884" w:type="dxa"/>
            <w:shd w:val="clear" w:color="auto" w:fill="auto"/>
          </w:tcPr>
          <w:p w14:paraId="3096E5E9" w14:textId="77777777" w:rsidR="00396056" w:rsidRPr="0032182E" w:rsidRDefault="00396056" w:rsidP="00C822E0">
            <w:pPr>
              <w:pStyle w:val="Tabletext"/>
            </w:pPr>
            <w:r w:rsidRPr="0032182E">
              <w:t>A design, inspired by the Australian penny designed by WHJ Blakemore (minted from 1911 to 1936), consisting of:</w:t>
            </w:r>
          </w:p>
          <w:p w14:paraId="27FEE693" w14:textId="77777777" w:rsidR="00396056" w:rsidRPr="0032182E" w:rsidRDefault="00396056" w:rsidP="00C822E0">
            <w:pPr>
              <w:pStyle w:val="Tablea"/>
            </w:pPr>
            <w:r w:rsidRPr="0032182E">
              <w:t>(a) immediately inside the rim of the coin, a patterned border; and</w:t>
            </w:r>
          </w:p>
          <w:p w14:paraId="78E06174" w14:textId="77777777" w:rsidR="00396056" w:rsidRPr="0032182E" w:rsidRDefault="00396056" w:rsidP="00C822E0">
            <w:pPr>
              <w:pStyle w:val="Tablea"/>
            </w:pPr>
            <w:r w:rsidRPr="0032182E">
              <w:t>(b) inside the border, a central circle and two ornamental flourishes; and</w:t>
            </w:r>
          </w:p>
          <w:p w14:paraId="530786FE" w14:textId="77777777" w:rsidR="00396056" w:rsidRPr="0032182E" w:rsidRDefault="00396056" w:rsidP="00C822E0">
            <w:pPr>
              <w:pStyle w:val="Tablea"/>
            </w:pPr>
            <w:r w:rsidRPr="0032182E">
              <w:t>(c) the following:</w:t>
            </w:r>
          </w:p>
          <w:p w14:paraId="62D28ED2" w14:textId="77777777" w:rsidR="00396056" w:rsidRPr="0032182E" w:rsidRDefault="00396056" w:rsidP="00C822E0">
            <w:pPr>
              <w:pStyle w:val="Tablei"/>
            </w:pPr>
            <w:r w:rsidRPr="0032182E">
              <w:t>(i) “COMMONWEALTH OF AUSTRALIA”; and</w:t>
            </w:r>
          </w:p>
          <w:p w14:paraId="42BDF23E" w14:textId="77777777" w:rsidR="00396056" w:rsidRPr="0032182E" w:rsidRDefault="00396056" w:rsidP="00C822E0">
            <w:pPr>
              <w:pStyle w:val="Tablei"/>
            </w:pPr>
            <w:r w:rsidRPr="0032182E">
              <w:t>(ii) “ONE DOLLAR”; and</w:t>
            </w:r>
          </w:p>
          <w:p w14:paraId="0C031A34" w14:textId="77777777" w:rsidR="00396056" w:rsidRPr="0032182E" w:rsidRDefault="00396056" w:rsidP="00C822E0">
            <w:pPr>
              <w:pStyle w:val="Tablei"/>
            </w:pPr>
            <w:r w:rsidRPr="0032182E">
              <w:t>(iii) the inscription, in Arabic numerals, of a year.</w:t>
            </w:r>
          </w:p>
        </w:tc>
      </w:tr>
      <w:tr w:rsidR="00396056" w:rsidRPr="0032182E" w14:paraId="2BC9868B" w14:textId="77777777" w:rsidTr="00001F8D">
        <w:trPr>
          <w:gridAfter w:val="1"/>
          <w:wAfter w:w="7" w:type="dxa"/>
        </w:trPr>
        <w:tc>
          <w:tcPr>
            <w:tcW w:w="616" w:type="dxa"/>
            <w:shd w:val="clear" w:color="auto" w:fill="auto"/>
          </w:tcPr>
          <w:p w14:paraId="1DADD79F" w14:textId="77777777" w:rsidR="00396056" w:rsidRPr="0032182E" w:rsidRDefault="00396056" w:rsidP="00C822E0">
            <w:pPr>
              <w:pStyle w:val="Tabletext"/>
            </w:pPr>
            <w:r w:rsidRPr="0032182E">
              <w:t>199</w:t>
            </w:r>
          </w:p>
        </w:tc>
        <w:tc>
          <w:tcPr>
            <w:tcW w:w="939" w:type="dxa"/>
            <w:shd w:val="clear" w:color="auto" w:fill="auto"/>
          </w:tcPr>
          <w:p w14:paraId="3135AB88" w14:textId="77777777" w:rsidR="00396056" w:rsidRPr="0032182E" w:rsidRDefault="00396056" w:rsidP="00C822E0">
            <w:pPr>
              <w:pStyle w:val="Tabletext"/>
            </w:pPr>
            <w:r w:rsidRPr="0032182E">
              <w:t>Reverse</w:t>
            </w:r>
          </w:p>
        </w:tc>
        <w:tc>
          <w:tcPr>
            <w:tcW w:w="939" w:type="dxa"/>
            <w:shd w:val="clear" w:color="auto" w:fill="auto"/>
          </w:tcPr>
          <w:p w14:paraId="73023FCB" w14:textId="77777777" w:rsidR="00396056" w:rsidRPr="0032182E" w:rsidRDefault="00396056" w:rsidP="00C822E0">
            <w:pPr>
              <w:pStyle w:val="Tabletext"/>
            </w:pPr>
            <w:r w:rsidRPr="0032182E">
              <w:t>R100</w:t>
            </w:r>
          </w:p>
        </w:tc>
        <w:tc>
          <w:tcPr>
            <w:tcW w:w="5884" w:type="dxa"/>
            <w:shd w:val="clear" w:color="auto" w:fill="auto"/>
          </w:tcPr>
          <w:p w14:paraId="38564236" w14:textId="77777777" w:rsidR="00396056" w:rsidRPr="0032182E" w:rsidRDefault="00396056" w:rsidP="00C822E0">
            <w:pPr>
              <w:pStyle w:val="Tabletext"/>
            </w:pPr>
            <w:r w:rsidRPr="0032182E">
              <w:t>A design, inspired by the Australian penny designed by George Kruger Gray (minted from 1938 to 1964), consisting of:</w:t>
            </w:r>
          </w:p>
          <w:p w14:paraId="6036E802" w14:textId="77777777" w:rsidR="00396056" w:rsidRPr="0032182E" w:rsidRDefault="00396056" w:rsidP="00C822E0">
            <w:pPr>
              <w:pStyle w:val="Tablea"/>
            </w:pPr>
            <w:r w:rsidRPr="0032182E">
              <w:t>(a) immediately inside the rim of the coin, a patterned border; and</w:t>
            </w:r>
          </w:p>
          <w:p w14:paraId="356F7F20" w14:textId="77777777" w:rsidR="00396056" w:rsidRPr="0032182E" w:rsidRDefault="00396056" w:rsidP="00C822E0">
            <w:pPr>
              <w:pStyle w:val="Tablea"/>
            </w:pPr>
            <w:r w:rsidRPr="0032182E">
              <w:t>(b) inside the border, a stylised representation of a kangaroo; and</w:t>
            </w:r>
          </w:p>
          <w:p w14:paraId="116CC5C5" w14:textId="77777777" w:rsidR="00396056" w:rsidRPr="0032182E" w:rsidRDefault="00396056" w:rsidP="00C822E0">
            <w:pPr>
              <w:pStyle w:val="Tablea"/>
            </w:pPr>
            <w:r w:rsidRPr="0032182E">
              <w:t>(c) a representation of the Commonwealth Star (also known as the Star of Federation); and</w:t>
            </w:r>
          </w:p>
          <w:p w14:paraId="14EBD390" w14:textId="77777777" w:rsidR="00396056" w:rsidRPr="0032182E" w:rsidRDefault="00396056" w:rsidP="00C822E0">
            <w:pPr>
              <w:pStyle w:val="Tablea"/>
            </w:pPr>
            <w:r w:rsidRPr="0032182E">
              <w:lastRenderedPageBreak/>
              <w:t>(d) the following:</w:t>
            </w:r>
          </w:p>
          <w:p w14:paraId="361FE93F" w14:textId="77777777" w:rsidR="00396056" w:rsidRPr="0032182E" w:rsidRDefault="00396056" w:rsidP="00C822E0">
            <w:pPr>
              <w:pStyle w:val="Tablei"/>
            </w:pPr>
            <w:r w:rsidRPr="0032182E">
              <w:t>(i) “AUSTRALIA”; and</w:t>
            </w:r>
          </w:p>
          <w:p w14:paraId="0143D6A1" w14:textId="77777777" w:rsidR="00396056" w:rsidRPr="0032182E" w:rsidRDefault="00396056" w:rsidP="00C822E0">
            <w:pPr>
              <w:pStyle w:val="Tablei"/>
            </w:pPr>
            <w:r w:rsidRPr="0032182E">
              <w:t>(ii) “1 DOLLAR”; and</w:t>
            </w:r>
          </w:p>
          <w:p w14:paraId="228D8F92" w14:textId="77777777" w:rsidR="00396056" w:rsidRPr="0032182E" w:rsidRDefault="00396056" w:rsidP="00C822E0">
            <w:pPr>
              <w:pStyle w:val="Tablei"/>
            </w:pPr>
            <w:r w:rsidRPr="0032182E">
              <w:t>(iii) the inscription, in Arabic numerals, of a year.</w:t>
            </w:r>
          </w:p>
        </w:tc>
      </w:tr>
      <w:tr w:rsidR="00396056" w:rsidRPr="0032182E" w14:paraId="1F266FB5" w14:textId="77777777" w:rsidTr="00001F8D">
        <w:trPr>
          <w:gridAfter w:val="1"/>
          <w:wAfter w:w="7" w:type="dxa"/>
        </w:trPr>
        <w:tc>
          <w:tcPr>
            <w:tcW w:w="616" w:type="dxa"/>
            <w:shd w:val="clear" w:color="auto" w:fill="auto"/>
          </w:tcPr>
          <w:p w14:paraId="6D3B51CE" w14:textId="77777777" w:rsidR="00396056" w:rsidRPr="0032182E" w:rsidRDefault="00396056" w:rsidP="00C822E0">
            <w:pPr>
              <w:pStyle w:val="Tabletext"/>
            </w:pPr>
            <w:r w:rsidRPr="0032182E">
              <w:lastRenderedPageBreak/>
              <w:t>200</w:t>
            </w:r>
          </w:p>
        </w:tc>
        <w:tc>
          <w:tcPr>
            <w:tcW w:w="939" w:type="dxa"/>
            <w:shd w:val="clear" w:color="auto" w:fill="auto"/>
          </w:tcPr>
          <w:p w14:paraId="17BE4316" w14:textId="77777777" w:rsidR="00396056" w:rsidRPr="0032182E" w:rsidRDefault="00396056" w:rsidP="00C822E0">
            <w:pPr>
              <w:pStyle w:val="Tabletext"/>
            </w:pPr>
            <w:r w:rsidRPr="0032182E">
              <w:t>Reverse</w:t>
            </w:r>
          </w:p>
        </w:tc>
        <w:tc>
          <w:tcPr>
            <w:tcW w:w="939" w:type="dxa"/>
            <w:shd w:val="clear" w:color="auto" w:fill="auto"/>
          </w:tcPr>
          <w:p w14:paraId="79206CCB" w14:textId="77777777" w:rsidR="00396056" w:rsidRPr="0032182E" w:rsidRDefault="00396056" w:rsidP="00C822E0">
            <w:pPr>
              <w:pStyle w:val="Tabletext"/>
            </w:pPr>
            <w:r w:rsidRPr="0032182E">
              <w:t>R101</w:t>
            </w:r>
          </w:p>
        </w:tc>
        <w:tc>
          <w:tcPr>
            <w:tcW w:w="5884" w:type="dxa"/>
            <w:shd w:val="clear" w:color="auto" w:fill="auto"/>
          </w:tcPr>
          <w:p w14:paraId="6BFAA4B9" w14:textId="77777777" w:rsidR="00396056" w:rsidRPr="0032182E" w:rsidRDefault="00396056" w:rsidP="00C822E0">
            <w:pPr>
              <w:pStyle w:val="Tabletext"/>
            </w:pPr>
            <w:r w:rsidRPr="0032182E">
              <w:t>A design consisting of:</w:t>
            </w:r>
          </w:p>
          <w:p w14:paraId="098E4C84" w14:textId="77777777" w:rsidR="00396056" w:rsidRPr="0032182E" w:rsidRDefault="00396056" w:rsidP="00C822E0">
            <w:pPr>
              <w:pStyle w:val="Tablea"/>
            </w:pPr>
            <w:r w:rsidRPr="0032182E">
              <w:t>(a) in the foreground, a stylised representation of a koala on a branch; and</w:t>
            </w:r>
          </w:p>
          <w:p w14:paraId="331A0872" w14:textId="77777777" w:rsidR="00396056" w:rsidRPr="0032182E" w:rsidRDefault="00396056" w:rsidP="00C822E0">
            <w:pPr>
              <w:pStyle w:val="Tablea"/>
            </w:pPr>
            <w:r w:rsidRPr="0032182E">
              <w:t>(b) in the background, partially obscured by the koala, a stylised representation of a gumtree; and</w:t>
            </w:r>
          </w:p>
          <w:p w14:paraId="08C2C280" w14:textId="77777777" w:rsidR="00396056" w:rsidRPr="0032182E" w:rsidRDefault="00396056" w:rsidP="00C822E0">
            <w:pPr>
              <w:pStyle w:val="Tablea"/>
            </w:pPr>
            <w:r w:rsidRPr="0032182E">
              <w:t>(c) the following:</w:t>
            </w:r>
          </w:p>
          <w:p w14:paraId="32AC6E1C" w14:textId="48B2FA33" w:rsidR="00396056" w:rsidRPr="0032182E" w:rsidRDefault="00396056" w:rsidP="00C822E0">
            <w:pPr>
              <w:pStyle w:val="Tablei"/>
            </w:pPr>
            <w:r w:rsidRPr="0032182E">
              <w:t>(i) “Xg .9999 Au” (where</w:t>
            </w:r>
            <w:r w:rsidR="004A1705" w:rsidRPr="0032182E">
              <w:t xml:space="preserve"> </w:t>
            </w:r>
            <w:r w:rsidRPr="0032182E">
              <w:t xml:space="preserve"> “X” is the nominal weight in grams of the coin, expressed as a whole number or a common fraction in Arabic numerals); and</w:t>
            </w:r>
          </w:p>
          <w:p w14:paraId="1C08F833" w14:textId="77777777" w:rsidR="00396056" w:rsidRPr="0032182E" w:rsidRDefault="00396056" w:rsidP="00C822E0">
            <w:pPr>
              <w:pStyle w:val="Tablei"/>
            </w:pPr>
            <w:r w:rsidRPr="0032182E">
              <w:t>(ii) “AWB”.</w:t>
            </w:r>
          </w:p>
        </w:tc>
      </w:tr>
      <w:tr w:rsidR="00396056" w:rsidRPr="0032182E" w14:paraId="100E7A38" w14:textId="77777777" w:rsidTr="00001F8D">
        <w:trPr>
          <w:gridAfter w:val="1"/>
          <w:wAfter w:w="7" w:type="dxa"/>
        </w:trPr>
        <w:tc>
          <w:tcPr>
            <w:tcW w:w="616" w:type="dxa"/>
            <w:shd w:val="clear" w:color="auto" w:fill="auto"/>
          </w:tcPr>
          <w:p w14:paraId="2098288E" w14:textId="77777777" w:rsidR="00396056" w:rsidRPr="0032182E" w:rsidRDefault="00396056" w:rsidP="00C822E0">
            <w:pPr>
              <w:pStyle w:val="Tabletext"/>
            </w:pPr>
            <w:r w:rsidRPr="0032182E">
              <w:t>201</w:t>
            </w:r>
          </w:p>
        </w:tc>
        <w:tc>
          <w:tcPr>
            <w:tcW w:w="939" w:type="dxa"/>
            <w:shd w:val="clear" w:color="auto" w:fill="auto"/>
          </w:tcPr>
          <w:p w14:paraId="0858931A" w14:textId="77777777" w:rsidR="00396056" w:rsidRPr="0032182E" w:rsidRDefault="00396056" w:rsidP="00C822E0">
            <w:pPr>
              <w:pStyle w:val="Tabletext"/>
            </w:pPr>
            <w:r w:rsidRPr="0032182E">
              <w:t>Reverse</w:t>
            </w:r>
          </w:p>
        </w:tc>
        <w:tc>
          <w:tcPr>
            <w:tcW w:w="939" w:type="dxa"/>
            <w:shd w:val="clear" w:color="auto" w:fill="auto"/>
          </w:tcPr>
          <w:p w14:paraId="490FF2CF" w14:textId="77777777" w:rsidR="00396056" w:rsidRPr="0032182E" w:rsidRDefault="00396056" w:rsidP="00C822E0">
            <w:pPr>
              <w:pStyle w:val="Tabletext"/>
            </w:pPr>
            <w:r w:rsidRPr="0032182E">
              <w:t>R102</w:t>
            </w:r>
          </w:p>
        </w:tc>
        <w:tc>
          <w:tcPr>
            <w:tcW w:w="5884" w:type="dxa"/>
            <w:shd w:val="clear" w:color="auto" w:fill="auto"/>
          </w:tcPr>
          <w:p w14:paraId="03E2C90B" w14:textId="77777777" w:rsidR="00396056" w:rsidRPr="0032182E" w:rsidRDefault="00396056" w:rsidP="00C822E0">
            <w:pPr>
              <w:pStyle w:val="Tabletext"/>
            </w:pPr>
            <w:r w:rsidRPr="0032182E">
              <w:t>A design consisting of:</w:t>
            </w:r>
          </w:p>
          <w:p w14:paraId="2E47564E" w14:textId="77777777" w:rsidR="00396056" w:rsidRPr="0032182E" w:rsidRDefault="00396056" w:rsidP="00C822E0">
            <w:pPr>
              <w:pStyle w:val="Tablea"/>
            </w:pPr>
            <w:r w:rsidRPr="0032182E">
              <w:t>(a) in the background, four thick decorative lines; and</w:t>
            </w:r>
          </w:p>
          <w:p w14:paraId="01C6C7BB" w14:textId="678173F7" w:rsidR="00396056" w:rsidRPr="0032182E" w:rsidRDefault="00396056" w:rsidP="00C822E0">
            <w:pPr>
              <w:pStyle w:val="Tablea"/>
            </w:pPr>
            <w:r w:rsidRPr="0032182E">
              <w:t>(b) in the foreground, a front view of three airborne aeroplanes (a Royal Aircraft Factory S.E.5a, a Lockheed P</w:t>
            </w:r>
            <w:r w:rsidR="0032182E">
              <w:noBreakHyphen/>
            </w:r>
            <w:r w:rsidRPr="0032182E">
              <w:t>3 Orion, and a Lockheed Martin F</w:t>
            </w:r>
            <w:r w:rsidR="0032182E">
              <w:noBreakHyphen/>
            </w:r>
            <w:r w:rsidRPr="0032182E">
              <w:t>35 Lightning II); and</w:t>
            </w:r>
          </w:p>
          <w:p w14:paraId="41E8F8CC" w14:textId="092D68F8" w:rsidR="00396056" w:rsidRPr="0032182E" w:rsidRDefault="00396056" w:rsidP="00C822E0">
            <w:pPr>
              <w:pStyle w:val="Tablea"/>
            </w:pPr>
            <w:r w:rsidRPr="0032182E">
              <w:t>(c) a wedge</w:t>
            </w:r>
            <w:r w:rsidR="0032182E">
              <w:noBreakHyphen/>
            </w:r>
            <w:r w:rsidRPr="0032182E">
              <w:t>tailed eagle in flight (as depicted on the badge of the Royal Australian Air Force); and</w:t>
            </w:r>
          </w:p>
          <w:p w14:paraId="219D75DE" w14:textId="77777777" w:rsidR="00396056" w:rsidRPr="0032182E" w:rsidRDefault="00396056" w:rsidP="00C822E0">
            <w:pPr>
              <w:pStyle w:val="Tablea"/>
            </w:pPr>
            <w:r w:rsidRPr="0032182E">
              <w:t>(d) the following:</w:t>
            </w:r>
          </w:p>
          <w:p w14:paraId="30BF8244" w14:textId="77777777" w:rsidR="00396056" w:rsidRPr="0032182E" w:rsidRDefault="00396056" w:rsidP="00C822E0">
            <w:pPr>
              <w:pStyle w:val="Tablei"/>
            </w:pPr>
            <w:r w:rsidRPr="0032182E">
              <w:t>(i) “ROYAL AUSTRALIAN AIR FORCE”; and</w:t>
            </w:r>
          </w:p>
          <w:p w14:paraId="3DF54285" w14:textId="77777777" w:rsidR="00396056" w:rsidRPr="0032182E" w:rsidRDefault="00396056" w:rsidP="00C822E0">
            <w:pPr>
              <w:pStyle w:val="Tablei"/>
            </w:pPr>
            <w:r w:rsidRPr="0032182E">
              <w:t>(ii) “1921”; and</w:t>
            </w:r>
          </w:p>
          <w:p w14:paraId="0505BDAA" w14:textId="77777777" w:rsidR="00396056" w:rsidRPr="0032182E" w:rsidRDefault="00396056" w:rsidP="00C822E0">
            <w:pPr>
              <w:pStyle w:val="Tablei"/>
            </w:pPr>
            <w:r w:rsidRPr="0032182E">
              <w:t>(iii) “2021”; and</w:t>
            </w:r>
          </w:p>
          <w:p w14:paraId="4849D1F6" w14:textId="77777777" w:rsidR="00396056" w:rsidRPr="0032182E" w:rsidRDefault="00396056" w:rsidP="00C822E0">
            <w:pPr>
              <w:pStyle w:val="Tablei"/>
            </w:pPr>
            <w:r w:rsidRPr="0032182E">
              <w:t>(iv) “AS”; and</w:t>
            </w:r>
          </w:p>
          <w:p w14:paraId="5308B4D7" w14:textId="77777777" w:rsidR="00396056" w:rsidRPr="0032182E" w:rsidRDefault="00396056" w:rsidP="00C822E0">
            <w:pPr>
              <w:pStyle w:val="Tablei"/>
            </w:pPr>
            <w:r w:rsidRPr="0032182E">
              <w:t>(v) “C”.</w:t>
            </w:r>
          </w:p>
        </w:tc>
      </w:tr>
      <w:tr w:rsidR="00396056" w:rsidRPr="0032182E" w14:paraId="0369F5C3" w14:textId="77777777" w:rsidTr="00001F8D">
        <w:trPr>
          <w:gridAfter w:val="1"/>
          <w:wAfter w:w="7" w:type="dxa"/>
        </w:trPr>
        <w:tc>
          <w:tcPr>
            <w:tcW w:w="616" w:type="dxa"/>
            <w:shd w:val="clear" w:color="auto" w:fill="auto"/>
          </w:tcPr>
          <w:p w14:paraId="16736F38" w14:textId="77777777" w:rsidR="00396056" w:rsidRPr="0032182E" w:rsidRDefault="00396056" w:rsidP="00C822E0">
            <w:pPr>
              <w:pStyle w:val="Tabletext"/>
            </w:pPr>
            <w:r w:rsidRPr="0032182E">
              <w:t>202</w:t>
            </w:r>
          </w:p>
        </w:tc>
        <w:tc>
          <w:tcPr>
            <w:tcW w:w="939" w:type="dxa"/>
            <w:shd w:val="clear" w:color="auto" w:fill="auto"/>
          </w:tcPr>
          <w:p w14:paraId="657E65A6" w14:textId="77777777" w:rsidR="00396056" w:rsidRPr="0032182E" w:rsidRDefault="00396056" w:rsidP="00C822E0">
            <w:pPr>
              <w:pStyle w:val="Tabletext"/>
            </w:pPr>
            <w:r w:rsidRPr="0032182E">
              <w:t>Reverse</w:t>
            </w:r>
          </w:p>
        </w:tc>
        <w:tc>
          <w:tcPr>
            <w:tcW w:w="939" w:type="dxa"/>
            <w:shd w:val="clear" w:color="auto" w:fill="auto"/>
          </w:tcPr>
          <w:p w14:paraId="3D0E74E3" w14:textId="77777777" w:rsidR="00396056" w:rsidRPr="0032182E" w:rsidRDefault="00396056" w:rsidP="00C822E0">
            <w:pPr>
              <w:pStyle w:val="Tabletext"/>
            </w:pPr>
            <w:r w:rsidRPr="0032182E">
              <w:t>R103</w:t>
            </w:r>
          </w:p>
        </w:tc>
        <w:tc>
          <w:tcPr>
            <w:tcW w:w="5884" w:type="dxa"/>
            <w:shd w:val="clear" w:color="auto" w:fill="auto"/>
          </w:tcPr>
          <w:p w14:paraId="6EA6EB4C" w14:textId="710CD67E"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149DC3B7" w14:textId="77777777" w:rsidR="00396056" w:rsidRPr="0032182E" w:rsidRDefault="00396056" w:rsidP="00C822E0">
            <w:pPr>
              <w:pStyle w:val="Tablei"/>
            </w:pPr>
            <w:r w:rsidRPr="0032182E">
              <w:t>(v) “S”, enclosed in a square.</w:t>
            </w:r>
          </w:p>
        </w:tc>
      </w:tr>
      <w:tr w:rsidR="00396056" w:rsidRPr="0032182E" w14:paraId="71D033D9" w14:textId="77777777" w:rsidTr="00001F8D">
        <w:trPr>
          <w:gridAfter w:val="1"/>
          <w:wAfter w:w="7" w:type="dxa"/>
        </w:trPr>
        <w:tc>
          <w:tcPr>
            <w:tcW w:w="616" w:type="dxa"/>
            <w:shd w:val="clear" w:color="auto" w:fill="auto"/>
          </w:tcPr>
          <w:p w14:paraId="1305E8BF" w14:textId="77777777" w:rsidR="00396056" w:rsidRPr="0032182E" w:rsidRDefault="00396056" w:rsidP="00C822E0">
            <w:pPr>
              <w:pStyle w:val="Tabletext"/>
            </w:pPr>
            <w:r w:rsidRPr="0032182E">
              <w:t>203</w:t>
            </w:r>
          </w:p>
        </w:tc>
        <w:tc>
          <w:tcPr>
            <w:tcW w:w="939" w:type="dxa"/>
            <w:shd w:val="clear" w:color="auto" w:fill="auto"/>
          </w:tcPr>
          <w:p w14:paraId="64BEB5FC" w14:textId="77777777" w:rsidR="00396056" w:rsidRPr="0032182E" w:rsidRDefault="00396056" w:rsidP="00C822E0">
            <w:pPr>
              <w:pStyle w:val="Tabletext"/>
            </w:pPr>
            <w:r w:rsidRPr="0032182E">
              <w:t>Reverse</w:t>
            </w:r>
          </w:p>
        </w:tc>
        <w:tc>
          <w:tcPr>
            <w:tcW w:w="939" w:type="dxa"/>
            <w:shd w:val="clear" w:color="auto" w:fill="auto"/>
          </w:tcPr>
          <w:p w14:paraId="03587325" w14:textId="77777777" w:rsidR="00396056" w:rsidRPr="0032182E" w:rsidRDefault="00396056" w:rsidP="00C822E0">
            <w:pPr>
              <w:pStyle w:val="Tabletext"/>
            </w:pPr>
            <w:r w:rsidRPr="0032182E">
              <w:t>R104</w:t>
            </w:r>
          </w:p>
        </w:tc>
        <w:tc>
          <w:tcPr>
            <w:tcW w:w="5884" w:type="dxa"/>
            <w:shd w:val="clear" w:color="auto" w:fill="auto"/>
          </w:tcPr>
          <w:p w14:paraId="734609D0" w14:textId="189267BF"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60F35351" w14:textId="77777777" w:rsidR="00396056" w:rsidRPr="0032182E" w:rsidRDefault="00396056" w:rsidP="00C822E0">
            <w:pPr>
              <w:pStyle w:val="Tablei"/>
            </w:pPr>
            <w:r w:rsidRPr="0032182E">
              <w:t>(v) “M”, enclosed in a square.</w:t>
            </w:r>
          </w:p>
        </w:tc>
      </w:tr>
      <w:tr w:rsidR="00396056" w:rsidRPr="0032182E" w14:paraId="7C12819E" w14:textId="77777777" w:rsidTr="00001F8D">
        <w:trPr>
          <w:gridAfter w:val="1"/>
          <w:wAfter w:w="7" w:type="dxa"/>
        </w:trPr>
        <w:tc>
          <w:tcPr>
            <w:tcW w:w="616" w:type="dxa"/>
            <w:shd w:val="clear" w:color="auto" w:fill="auto"/>
          </w:tcPr>
          <w:p w14:paraId="5B61FB79" w14:textId="77777777" w:rsidR="00396056" w:rsidRPr="0032182E" w:rsidRDefault="00396056" w:rsidP="00C822E0">
            <w:pPr>
              <w:pStyle w:val="Tabletext"/>
            </w:pPr>
            <w:r w:rsidRPr="0032182E">
              <w:t>204</w:t>
            </w:r>
          </w:p>
        </w:tc>
        <w:tc>
          <w:tcPr>
            <w:tcW w:w="939" w:type="dxa"/>
            <w:shd w:val="clear" w:color="auto" w:fill="auto"/>
          </w:tcPr>
          <w:p w14:paraId="58F943AC" w14:textId="77777777" w:rsidR="00396056" w:rsidRPr="0032182E" w:rsidRDefault="00396056" w:rsidP="00C822E0">
            <w:pPr>
              <w:pStyle w:val="Tabletext"/>
            </w:pPr>
            <w:r w:rsidRPr="0032182E">
              <w:t>Reverse</w:t>
            </w:r>
          </w:p>
        </w:tc>
        <w:tc>
          <w:tcPr>
            <w:tcW w:w="939" w:type="dxa"/>
            <w:shd w:val="clear" w:color="auto" w:fill="auto"/>
          </w:tcPr>
          <w:p w14:paraId="6DA5FAD8" w14:textId="77777777" w:rsidR="00396056" w:rsidRPr="0032182E" w:rsidRDefault="00396056" w:rsidP="00C822E0">
            <w:pPr>
              <w:pStyle w:val="Tabletext"/>
            </w:pPr>
            <w:r w:rsidRPr="0032182E">
              <w:t>R105</w:t>
            </w:r>
          </w:p>
        </w:tc>
        <w:tc>
          <w:tcPr>
            <w:tcW w:w="5884" w:type="dxa"/>
            <w:shd w:val="clear" w:color="auto" w:fill="auto"/>
          </w:tcPr>
          <w:p w14:paraId="139516C0" w14:textId="549FC15D"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599674FA" w14:textId="77777777" w:rsidR="00396056" w:rsidRPr="0032182E" w:rsidRDefault="00396056" w:rsidP="00C822E0">
            <w:pPr>
              <w:pStyle w:val="Tablei"/>
            </w:pPr>
            <w:r w:rsidRPr="0032182E">
              <w:t>(v) “B”, enclosed in a square.</w:t>
            </w:r>
          </w:p>
        </w:tc>
      </w:tr>
      <w:tr w:rsidR="00396056" w:rsidRPr="0032182E" w14:paraId="472F7EC9" w14:textId="77777777" w:rsidTr="00001F8D">
        <w:trPr>
          <w:gridAfter w:val="1"/>
          <w:wAfter w:w="7" w:type="dxa"/>
        </w:trPr>
        <w:tc>
          <w:tcPr>
            <w:tcW w:w="616" w:type="dxa"/>
            <w:shd w:val="clear" w:color="auto" w:fill="auto"/>
          </w:tcPr>
          <w:p w14:paraId="6D0392B1" w14:textId="77777777" w:rsidR="00396056" w:rsidRPr="0032182E" w:rsidRDefault="00396056" w:rsidP="00C822E0">
            <w:pPr>
              <w:pStyle w:val="Tabletext"/>
            </w:pPr>
            <w:r w:rsidRPr="0032182E">
              <w:t>205</w:t>
            </w:r>
          </w:p>
        </w:tc>
        <w:tc>
          <w:tcPr>
            <w:tcW w:w="939" w:type="dxa"/>
            <w:shd w:val="clear" w:color="auto" w:fill="auto"/>
          </w:tcPr>
          <w:p w14:paraId="3D1F79BA" w14:textId="77777777" w:rsidR="00396056" w:rsidRPr="0032182E" w:rsidRDefault="00396056" w:rsidP="00C822E0">
            <w:pPr>
              <w:pStyle w:val="Tabletext"/>
            </w:pPr>
            <w:r w:rsidRPr="0032182E">
              <w:t>Reverse</w:t>
            </w:r>
          </w:p>
        </w:tc>
        <w:tc>
          <w:tcPr>
            <w:tcW w:w="939" w:type="dxa"/>
            <w:shd w:val="clear" w:color="auto" w:fill="auto"/>
          </w:tcPr>
          <w:p w14:paraId="7B8D9DEC" w14:textId="77777777" w:rsidR="00396056" w:rsidRPr="0032182E" w:rsidRDefault="00396056" w:rsidP="00C822E0">
            <w:pPr>
              <w:pStyle w:val="Tabletext"/>
            </w:pPr>
            <w:r w:rsidRPr="0032182E">
              <w:t>R106</w:t>
            </w:r>
          </w:p>
        </w:tc>
        <w:tc>
          <w:tcPr>
            <w:tcW w:w="5884" w:type="dxa"/>
            <w:shd w:val="clear" w:color="auto" w:fill="auto"/>
          </w:tcPr>
          <w:p w14:paraId="02F06046" w14:textId="4F763BBC"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5AAA0285" w14:textId="77777777" w:rsidR="00396056" w:rsidRPr="0032182E" w:rsidRDefault="00396056" w:rsidP="00C822E0">
            <w:pPr>
              <w:pStyle w:val="Tablei"/>
            </w:pPr>
            <w:r w:rsidRPr="0032182E">
              <w:t>(v) a stylised representation of an envelope.</w:t>
            </w:r>
          </w:p>
        </w:tc>
      </w:tr>
      <w:tr w:rsidR="00396056" w:rsidRPr="0032182E" w14:paraId="67FBB37A" w14:textId="77777777" w:rsidTr="00001F8D">
        <w:trPr>
          <w:gridAfter w:val="1"/>
          <w:wAfter w:w="7" w:type="dxa"/>
        </w:trPr>
        <w:tc>
          <w:tcPr>
            <w:tcW w:w="616" w:type="dxa"/>
            <w:shd w:val="clear" w:color="auto" w:fill="auto"/>
          </w:tcPr>
          <w:p w14:paraId="041FC708" w14:textId="77777777" w:rsidR="00396056" w:rsidRPr="0032182E" w:rsidRDefault="00396056" w:rsidP="00C822E0">
            <w:pPr>
              <w:pStyle w:val="Tabletext"/>
            </w:pPr>
            <w:r w:rsidRPr="0032182E">
              <w:t>206</w:t>
            </w:r>
          </w:p>
        </w:tc>
        <w:tc>
          <w:tcPr>
            <w:tcW w:w="939" w:type="dxa"/>
            <w:shd w:val="clear" w:color="auto" w:fill="auto"/>
          </w:tcPr>
          <w:p w14:paraId="5223217F" w14:textId="77777777" w:rsidR="00396056" w:rsidRPr="0032182E" w:rsidRDefault="00396056" w:rsidP="00C822E0">
            <w:pPr>
              <w:pStyle w:val="Tabletext"/>
            </w:pPr>
            <w:r w:rsidRPr="0032182E">
              <w:t>Reverse</w:t>
            </w:r>
          </w:p>
        </w:tc>
        <w:tc>
          <w:tcPr>
            <w:tcW w:w="939" w:type="dxa"/>
            <w:shd w:val="clear" w:color="auto" w:fill="auto"/>
          </w:tcPr>
          <w:p w14:paraId="28C8E9B1" w14:textId="77777777" w:rsidR="00396056" w:rsidRPr="0032182E" w:rsidRDefault="00396056" w:rsidP="00C822E0">
            <w:pPr>
              <w:pStyle w:val="Tabletext"/>
            </w:pPr>
            <w:r w:rsidRPr="0032182E">
              <w:t>R107</w:t>
            </w:r>
          </w:p>
        </w:tc>
        <w:tc>
          <w:tcPr>
            <w:tcW w:w="5884" w:type="dxa"/>
            <w:shd w:val="clear" w:color="auto" w:fill="auto"/>
          </w:tcPr>
          <w:p w14:paraId="3EB9FC00" w14:textId="45B309AF"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00055788" w14:textId="77777777" w:rsidR="00396056" w:rsidRPr="0032182E" w:rsidRDefault="00396056" w:rsidP="00C822E0">
            <w:pPr>
              <w:pStyle w:val="Tablei"/>
            </w:pPr>
            <w:r w:rsidRPr="0032182E">
              <w:t>(v) a stylised and simplistic map of Australia enclosed in a circle.</w:t>
            </w:r>
          </w:p>
        </w:tc>
      </w:tr>
      <w:tr w:rsidR="00396056" w:rsidRPr="0032182E" w14:paraId="28D87FFF" w14:textId="77777777" w:rsidTr="00001F8D">
        <w:trPr>
          <w:gridAfter w:val="1"/>
          <w:wAfter w:w="7" w:type="dxa"/>
        </w:trPr>
        <w:tc>
          <w:tcPr>
            <w:tcW w:w="616" w:type="dxa"/>
            <w:shd w:val="clear" w:color="auto" w:fill="auto"/>
          </w:tcPr>
          <w:p w14:paraId="3E213C91" w14:textId="77777777" w:rsidR="00396056" w:rsidRPr="0032182E" w:rsidRDefault="00396056" w:rsidP="00C822E0">
            <w:pPr>
              <w:pStyle w:val="Tabletext"/>
            </w:pPr>
            <w:r w:rsidRPr="0032182E">
              <w:t>207</w:t>
            </w:r>
          </w:p>
        </w:tc>
        <w:tc>
          <w:tcPr>
            <w:tcW w:w="939" w:type="dxa"/>
            <w:shd w:val="clear" w:color="auto" w:fill="auto"/>
          </w:tcPr>
          <w:p w14:paraId="1C1D67EF" w14:textId="77777777" w:rsidR="00396056" w:rsidRPr="0032182E" w:rsidRDefault="00396056" w:rsidP="00C822E0">
            <w:pPr>
              <w:pStyle w:val="Tabletext"/>
            </w:pPr>
            <w:r w:rsidRPr="0032182E">
              <w:t>Reverse</w:t>
            </w:r>
          </w:p>
        </w:tc>
        <w:tc>
          <w:tcPr>
            <w:tcW w:w="939" w:type="dxa"/>
            <w:shd w:val="clear" w:color="auto" w:fill="auto"/>
          </w:tcPr>
          <w:p w14:paraId="2F290CD3" w14:textId="77777777" w:rsidR="00396056" w:rsidRPr="0032182E" w:rsidRDefault="00396056" w:rsidP="00C822E0">
            <w:pPr>
              <w:pStyle w:val="Tabletext"/>
            </w:pPr>
            <w:r w:rsidRPr="0032182E">
              <w:t>R108</w:t>
            </w:r>
          </w:p>
        </w:tc>
        <w:tc>
          <w:tcPr>
            <w:tcW w:w="5884" w:type="dxa"/>
            <w:shd w:val="clear" w:color="auto" w:fill="auto"/>
          </w:tcPr>
          <w:p w14:paraId="54DDBBB0" w14:textId="63660B88"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59764240" w14:textId="77777777" w:rsidR="00396056" w:rsidRPr="0032182E" w:rsidRDefault="00396056" w:rsidP="00C822E0">
            <w:pPr>
              <w:pStyle w:val="Tablei"/>
            </w:pPr>
            <w:r w:rsidRPr="0032182E">
              <w:t>(v) “S”, enclosed in a circle.</w:t>
            </w:r>
          </w:p>
        </w:tc>
      </w:tr>
      <w:tr w:rsidR="00396056" w:rsidRPr="0032182E" w14:paraId="1A889896" w14:textId="77777777" w:rsidTr="00001F8D">
        <w:trPr>
          <w:gridAfter w:val="1"/>
          <w:wAfter w:w="7" w:type="dxa"/>
        </w:trPr>
        <w:tc>
          <w:tcPr>
            <w:tcW w:w="616" w:type="dxa"/>
            <w:shd w:val="clear" w:color="auto" w:fill="auto"/>
          </w:tcPr>
          <w:p w14:paraId="14B31EF3" w14:textId="77777777" w:rsidR="00396056" w:rsidRPr="0032182E" w:rsidRDefault="00396056" w:rsidP="00C822E0">
            <w:pPr>
              <w:pStyle w:val="Tabletext"/>
            </w:pPr>
            <w:r w:rsidRPr="0032182E">
              <w:t>208</w:t>
            </w:r>
          </w:p>
        </w:tc>
        <w:tc>
          <w:tcPr>
            <w:tcW w:w="939" w:type="dxa"/>
            <w:shd w:val="clear" w:color="auto" w:fill="auto"/>
          </w:tcPr>
          <w:p w14:paraId="36B7046E" w14:textId="77777777" w:rsidR="00396056" w:rsidRPr="0032182E" w:rsidRDefault="00396056" w:rsidP="00C822E0">
            <w:pPr>
              <w:pStyle w:val="Tabletext"/>
            </w:pPr>
            <w:r w:rsidRPr="0032182E">
              <w:t>Reverse</w:t>
            </w:r>
          </w:p>
        </w:tc>
        <w:tc>
          <w:tcPr>
            <w:tcW w:w="939" w:type="dxa"/>
            <w:shd w:val="clear" w:color="auto" w:fill="auto"/>
          </w:tcPr>
          <w:p w14:paraId="2631B3A0" w14:textId="77777777" w:rsidR="00396056" w:rsidRPr="0032182E" w:rsidRDefault="00396056" w:rsidP="00C822E0">
            <w:pPr>
              <w:pStyle w:val="Tabletext"/>
            </w:pPr>
            <w:r w:rsidRPr="0032182E">
              <w:t>R109</w:t>
            </w:r>
          </w:p>
        </w:tc>
        <w:tc>
          <w:tcPr>
            <w:tcW w:w="5884" w:type="dxa"/>
            <w:shd w:val="clear" w:color="auto" w:fill="auto"/>
          </w:tcPr>
          <w:p w14:paraId="5BC4B56C" w14:textId="7DC06225"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 and substitute:</w:t>
            </w:r>
          </w:p>
          <w:p w14:paraId="2470E832" w14:textId="371A9117" w:rsidR="00396056" w:rsidRPr="0032182E" w:rsidRDefault="00396056" w:rsidP="00C822E0">
            <w:pPr>
              <w:pStyle w:val="Tablei"/>
            </w:pPr>
            <w:r w:rsidRPr="0032182E">
              <w:t>(v) an outline of a stylised Lockheed Martin F</w:t>
            </w:r>
            <w:r w:rsidR="0032182E">
              <w:noBreakHyphen/>
            </w:r>
            <w:r w:rsidRPr="0032182E">
              <w:t>35 Lightning II aeroplane enclosed in a circle.</w:t>
            </w:r>
          </w:p>
        </w:tc>
      </w:tr>
      <w:tr w:rsidR="00396056" w:rsidRPr="0032182E" w14:paraId="457AF231" w14:textId="77777777" w:rsidTr="00001F8D">
        <w:trPr>
          <w:gridAfter w:val="1"/>
          <w:wAfter w:w="7" w:type="dxa"/>
        </w:trPr>
        <w:tc>
          <w:tcPr>
            <w:tcW w:w="616" w:type="dxa"/>
            <w:shd w:val="clear" w:color="auto" w:fill="auto"/>
          </w:tcPr>
          <w:p w14:paraId="055284D8" w14:textId="77777777" w:rsidR="00396056" w:rsidRPr="0032182E" w:rsidRDefault="00396056" w:rsidP="00C822E0">
            <w:pPr>
              <w:pStyle w:val="Tabletext"/>
            </w:pPr>
            <w:r w:rsidRPr="0032182E">
              <w:lastRenderedPageBreak/>
              <w:t>209</w:t>
            </w:r>
          </w:p>
        </w:tc>
        <w:tc>
          <w:tcPr>
            <w:tcW w:w="939" w:type="dxa"/>
            <w:shd w:val="clear" w:color="auto" w:fill="auto"/>
          </w:tcPr>
          <w:p w14:paraId="49BEF77C" w14:textId="77777777" w:rsidR="00396056" w:rsidRPr="0032182E" w:rsidRDefault="00396056" w:rsidP="00C822E0">
            <w:pPr>
              <w:pStyle w:val="Tabletext"/>
            </w:pPr>
            <w:r w:rsidRPr="0032182E">
              <w:t>Reverse</w:t>
            </w:r>
          </w:p>
        </w:tc>
        <w:tc>
          <w:tcPr>
            <w:tcW w:w="939" w:type="dxa"/>
            <w:shd w:val="clear" w:color="auto" w:fill="auto"/>
          </w:tcPr>
          <w:p w14:paraId="3E291F8C" w14:textId="77777777" w:rsidR="00396056" w:rsidRPr="0032182E" w:rsidRDefault="00396056" w:rsidP="00C822E0">
            <w:pPr>
              <w:pStyle w:val="Tabletext"/>
            </w:pPr>
            <w:r w:rsidRPr="0032182E">
              <w:t>R110</w:t>
            </w:r>
          </w:p>
        </w:tc>
        <w:tc>
          <w:tcPr>
            <w:tcW w:w="5884" w:type="dxa"/>
            <w:shd w:val="clear" w:color="auto" w:fill="auto"/>
          </w:tcPr>
          <w:p w14:paraId="4AAC0CFC" w14:textId="13B73F05" w:rsidR="00396056" w:rsidRPr="0032182E" w:rsidRDefault="00396056" w:rsidP="00C822E0">
            <w:pPr>
              <w:pStyle w:val="Tabletext"/>
            </w:pPr>
            <w:r w:rsidRPr="0032182E">
              <w:t>The same as item</w:t>
            </w:r>
            <w:r w:rsidR="0032182E" w:rsidRPr="0032182E">
              <w:t> </w:t>
            </w:r>
            <w:r w:rsidRPr="0032182E">
              <w:t xml:space="preserve">201, except omit </w:t>
            </w:r>
            <w:r w:rsidR="0032182E" w:rsidRPr="0032182E">
              <w:t>subparagraph (</w:t>
            </w:r>
            <w:r w:rsidRPr="0032182E">
              <w:t>d)(v).</w:t>
            </w:r>
          </w:p>
        </w:tc>
      </w:tr>
      <w:tr w:rsidR="00396056" w:rsidRPr="0032182E" w14:paraId="22AFB206" w14:textId="77777777" w:rsidTr="00001F8D">
        <w:trPr>
          <w:gridAfter w:val="1"/>
          <w:wAfter w:w="7" w:type="dxa"/>
        </w:trPr>
        <w:tc>
          <w:tcPr>
            <w:tcW w:w="616" w:type="dxa"/>
            <w:shd w:val="clear" w:color="auto" w:fill="auto"/>
          </w:tcPr>
          <w:p w14:paraId="18AA290E" w14:textId="77777777" w:rsidR="00396056" w:rsidRPr="0032182E" w:rsidRDefault="00396056" w:rsidP="00C822E0">
            <w:pPr>
              <w:pStyle w:val="Tabletext"/>
            </w:pPr>
            <w:r w:rsidRPr="0032182E">
              <w:t>210</w:t>
            </w:r>
          </w:p>
        </w:tc>
        <w:tc>
          <w:tcPr>
            <w:tcW w:w="939" w:type="dxa"/>
            <w:shd w:val="clear" w:color="auto" w:fill="auto"/>
          </w:tcPr>
          <w:p w14:paraId="52F5BD1A" w14:textId="77777777" w:rsidR="00396056" w:rsidRPr="0032182E" w:rsidRDefault="00396056" w:rsidP="00C822E0">
            <w:pPr>
              <w:pStyle w:val="Tabletext"/>
            </w:pPr>
            <w:r w:rsidRPr="0032182E">
              <w:t>Reverse</w:t>
            </w:r>
          </w:p>
        </w:tc>
        <w:tc>
          <w:tcPr>
            <w:tcW w:w="939" w:type="dxa"/>
            <w:shd w:val="clear" w:color="auto" w:fill="auto"/>
          </w:tcPr>
          <w:p w14:paraId="38645F12" w14:textId="77777777" w:rsidR="00396056" w:rsidRPr="0032182E" w:rsidRDefault="00396056" w:rsidP="00C822E0">
            <w:pPr>
              <w:pStyle w:val="Tabletext"/>
            </w:pPr>
            <w:r w:rsidRPr="0032182E">
              <w:t>R111</w:t>
            </w:r>
          </w:p>
        </w:tc>
        <w:tc>
          <w:tcPr>
            <w:tcW w:w="5884" w:type="dxa"/>
            <w:shd w:val="clear" w:color="auto" w:fill="auto"/>
          </w:tcPr>
          <w:p w14:paraId="7D9FFA18" w14:textId="77777777" w:rsidR="00396056" w:rsidRPr="0032182E" w:rsidRDefault="00396056" w:rsidP="00C822E0">
            <w:pPr>
              <w:pStyle w:val="Tabletext"/>
            </w:pPr>
            <w:r w:rsidRPr="0032182E">
              <w:t>A design consisting of:</w:t>
            </w:r>
          </w:p>
          <w:p w14:paraId="7D4A72A3" w14:textId="77777777" w:rsidR="00396056" w:rsidRPr="0032182E" w:rsidRDefault="00396056" w:rsidP="00C822E0">
            <w:pPr>
              <w:pStyle w:val="Tablea"/>
            </w:pPr>
            <w:r w:rsidRPr="0032182E">
              <w:t>(a) in the background, the equator, latitude lines, longitude lines and an ornamental pattern; and</w:t>
            </w:r>
          </w:p>
          <w:p w14:paraId="2C1CC43D" w14:textId="77777777" w:rsidR="00396056" w:rsidRPr="0032182E" w:rsidRDefault="00396056" w:rsidP="00C822E0">
            <w:pPr>
              <w:pStyle w:val="Tablea"/>
            </w:pPr>
            <w:r w:rsidRPr="0032182E">
              <w:t>(b) a stylised map of Australia containing a textured pattern; and</w:t>
            </w:r>
          </w:p>
          <w:p w14:paraId="66A116B9" w14:textId="77777777" w:rsidR="00396056" w:rsidRPr="0032182E" w:rsidRDefault="00396056" w:rsidP="00C822E0">
            <w:pPr>
              <w:pStyle w:val="Tablea"/>
            </w:pPr>
            <w:r w:rsidRPr="0032182E">
              <w:t>(c) superimposed on a part of the map, the silhouette of a platypus; and</w:t>
            </w:r>
          </w:p>
          <w:p w14:paraId="4CF1AABF" w14:textId="77777777" w:rsidR="00396056" w:rsidRPr="0032182E" w:rsidRDefault="00396056" w:rsidP="00C822E0">
            <w:pPr>
              <w:pStyle w:val="Tablea"/>
            </w:pPr>
            <w:r w:rsidRPr="0032182E">
              <w:t>(d) in the foreground, partially obscuring the map of Australia, a stylised representation of the Southern Cross constellation; and</w:t>
            </w:r>
          </w:p>
          <w:p w14:paraId="6E303EAC" w14:textId="77777777" w:rsidR="00396056" w:rsidRPr="0032182E" w:rsidRDefault="00396056" w:rsidP="00C822E0">
            <w:pPr>
              <w:pStyle w:val="Tablea"/>
            </w:pPr>
            <w:r w:rsidRPr="0032182E">
              <w:t>(e) straight lines positioned in an irregular pattern; and</w:t>
            </w:r>
          </w:p>
          <w:p w14:paraId="4BE12BCB" w14:textId="77777777" w:rsidR="00396056" w:rsidRPr="0032182E" w:rsidRDefault="00396056" w:rsidP="00C822E0">
            <w:pPr>
              <w:pStyle w:val="Tablea"/>
            </w:pPr>
            <w:r w:rsidRPr="0032182E">
              <w:t>(f) the following:</w:t>
            </w:r>
          </w:p>
          <w:p w14:paraId="1859E663" w14:textId="77777777" w:rsidR="00396056" w:rsidRPr="0032182E" w:rsidRDefault="00396056" w:rsidP="00C822E0">
            <w:pPr>
              <w:pStyle w:val="Tablei"/>
            </w:pPr>
            <w:r w:rsidRPr="0032182E">
              <w:t>(i) “100 DOLLARS”; and</w:t>
            </w:r>
          </w:p>
          <w:p w14:paraId="4BE81D0F" w14:textId="77777777" w:rsidR="00396056" w:rsidRPr="0032182E" w:rsidRDefault="00396056" w:rsidP="00C822E0">
            <w:pPr>
              <w:pStyle w:val="Tablei"/>
            </w:pPr>
            <w:r w:rsidRPr="0032182E">
              <w:t>(ii) “Xoz .9999 GOLD” (where “X” is the nominal weight in ounces of the coin, expressed as a whole number or a common fraction in Arabic numerals).</w:t>
            </w:r>
          </w:p>
        </w:tc>
      </w:tr>
      <w:tr w:rsidR="00396056" w:rsidRPr="0032182E" w14:paraId="77492D66" w14:textId="77777777" w:rsidTr="00001F8D">
        <w:trPr>
          <w:gridAfter w:val="1"/>
          <w:wAfter w:w="7" w:type="dxa"/>
        </w:trPr>
        <w:tc>
          <w:tcPr>
            <w:tcW w:w="616" w:type="dxa"/>
            <w:shd w:val="clear" w:color="auto" w:fill="auto"/>
          </w:tcPr>
          <w:p w14:paraId="494D6765" w14:textId="77777777" w:rsidR="00396056" w:rsidRPr="0032182E" w:rsidRDefault="00396056" w:rsidP="00C822E0">
            <w:pPr>
              <w:pStyle w:val="Tabletext"/>
            </w:pPr>
            <w:r w:rsidRPr="0032182E">
              <w:t>211</w:t>
            </w:r>
          </w:p>
        </w:tc>
        <w:tc>
          <w:tcPr>
            <w:tcW w:w="939" w:type="dxa"/>
            <w:shd w:val="clear" w:color="auto" w:fill="auto"/>
          </w:tcPr>
          <w:p w14:paraId="39847804" w14:textId="77777777" w:rsidR="00396056" w:rsidRPr="0032182E" w:rsidRDefault="00396056" w:rsidP="00C822E0">
            <w:pPr>
              <w:pStyle w:val="Tabletext"/>
            </w:pPr>
            <w:r w:rsidRPr="0032182E">
              <w:t>Reverse</w:t>
            </w:r>
          </w:p>
        </w:tc>
        <w:tc>
          <w:tcPr>
            <w:tcW w:w="939" w:type="dxa"/>
            <w:shd w:val="clear" w:color="auto" w:fill="auto"/>
          </w:tcPr>
          <w:p w14:paraId="29FD01A1" w14:textId="77777777" w:rsidR="00396056" w:rsidRPr="0032182E" w:rsidRDefault="00396056" w:rsidP="00C822E0">
            <w:pPr>
              <w:pStyle w:val="Tabletext"/>
            </w:pPr>
            <w:r w:rsidRPr="0032182E">
              <w:t>R112</w:t>
            </w:r>
          </w:p>
        </w:tc>
        <w:tc>
          <w:tcPr>
            <w:tcW w:w="5884" w:type="dxa"/>
            <w:shd w:val="clear" w:color="auto" w:fill="auto"/>
          </w:tcPr>
          <w:p w14:paraId="6A343E99" w14:textId="417A56BA" w:rsidR="00396056" w:rsidRPr="0032182E" w:rsidRDefault="00396056" w:rsidP="00C822E0">
            <w:pPr>
              <w:pStyle w:val="Tabletext"/>
            </w:pPr>
            <w:r w:rsidRPr="0032182E">
              <w:t>The same as item</w:t>
            </w:r>
            <w:r w:rsidR="0032182E" w:rsidRPr="0032182E">
              <w:t> </w:t>
            </w:r>
            <w:r w:rsidRPr="0032182E">
              <w:t xml:space="preserve">210, except omit </w:t>
            </w:r>
            <w:r w:rsidR="0032182E" w:rsidRPr="0032182E">
              <w:t>paragraph (</w:t>
            </w:r>
            <w:r w:rsidRPr="0032182E">
              <w:t>f) and substitute:</w:t>
            </w:r>
          </w:p>
          <w:p w14:paraId="71526DDD" w14:textId="77777777" w:rsidR="00396056" w:rsidRPr="0032182E" w:rsidRDefault="00396056" w:rsidP="00C822E0">
            <w:pPr>
              <w:pStyle w:val="Tablea"/>
            </w:pPr>
            <w:r w:rsidRPr="0032182E">
              <w:t>(f) the following:</w:t>
            </w:r>
          </w:p>
          <w:p w14:paraId="024DA1EA" w14:textId="77777777" w:rsidR="00396056" w:rsidRPr="0032182E" w:rsidRDefault="00396056" w:rsidP="00C822E0">
            <w:pPr>
              <w:pStyle w:val="Tablei"/>
            </w:pPr>
            <w:r w:rsidRPr="0032182E">
              <w:t>(i) “1 DOLLAR”; and(ii) “Xoz .9999 SILVER” (where “X” is the nominal weight in ounces of the coin, expressed as a whole number or a common fraction in Arabic numerals).</w:t>
            </w:r>
          </w:p>
        </w:tc>
      </w:tr>
      <w:tr w:rsidR="00396056" w:rsidRPr="0032182E" w14:paraId="08795B3C" w14:textId="77777777" w:rsidTr="00001F8D">
        <w:trPr>
          <w:gridAfter w:val="1"/>
          <w:wAfter w:w="7" w:type="dxa"/>
        </w:trPr>
        <w:tc>
          <w:tcPr>
            <w:tcW w:w="616" w:type="dxa"/>
            <w:shd w:val="clear" w:color="auto" w:fill="auto"/>
          </w:tcPr>
          <w:p w14:paraId="4D5FA661" w14:textId="77777777" w:rsidR="00396056" w:rsidRPr="0032182E" w:rsidRDefault="00396056" w:rsidP="00C822E0">
            <w:pPr>
              <w:pStyle w:val="Tabletext"/>
            </w:pPr>
            <w:r w:rsidRPr="0032182E">
              <w:t>212</w:t>
            </w:r>
          </w:p>
        </w:tc>
        <w:tc>
          <w:tcPr>
            <w:tcW w:w="939" w:type="dxa"/>
            <w:shd w:val="clear" w:color="auto" w:fill="auto"/>
          </w:tcPr>
          <w:p w14:paraId="697EBF9C" w14:textId="77777777" w:rsidR="00396056" w:rsidRPr="0032182E" w:rsidRDefault="00396056" w:rsidP="00C822E0">
            <w:pPr>
              <w:pStyle w:val="Tabletext"/>
            </w:pPr>
            <w:r w:rsidRPr="0032182E">
              <w:t>Reverse</w:t>
            </w:r>
          </w:p>
        </w:tc>
        <w:tc>
          <w:tcPr>
            <w:tcW w:w="939" w:type="dxa"/>
            <w:shd w:val="clear" w:color="auto" w:fill="auto"/>
          </w:tcPr>
          <w:p w14:paraId="3E89C4D9" w14:textId="77777777" w:rsidR="00396056" w:rsidRPr="0032182E" w:rsidRDefault="00396056" w:rsidP="00C822E0">
            <w:pPr>
              <w:pStyle w:val="Tabletext"/>
            </w:pPr>
            <w:r w:rsidRPr="0032182E">
              <w:t>R113</w:t>
            </w:r>
          </w:p>
        </w:tc>
        <w:tc>
          <w:tcPr>
            <w:tcW w:w="5884" w:type="dxa"/>
            <w:shd w:val="clear" w:color="auto" w:fill="auto"/>
          </w:tcPr>
          <w:p w14:paraId="4651985E" w14:textId="77777777" w:rsidR="00396056" w:rsidRPr="0032182E" w:rsidRDefault="00396056" w:rsidP="00C822E0">
            <w:pPr>
              <w:pStyle w:val="Tabletext"/>
            </w:pPr>
            <w:r w:rsidRPr="0032182E">
              <w:t>A design consisting of:</w:t>
            </w:r>
          </w:p>
          <w:p w14:paraId="434F1854" w14:textId="77777777" w:rsidR="00396056" w:rsidRPr="0032182E" w:rsidRDefault="00396056" w:rsidP="00C822E0">
            <w:pPr>
              <w:pStyle w:val="Tablea"/>
            </w:pPr>
            <w:r w:rsidRPr="0032182E">
              <w:t>(a) in the background, stylised representations of the floral emblems of Australia’s six States, the Australian Capital Territory and the Northern Territory; and</w:t>
            </w:r>
          </w:p>
          <w:p w14:paraId="4C65219C" w14:textId="77777777" w:rsidR="00396056" w:rsidRPr="0032182E" w:rsidRDefault="00396056" w:rsidP="00C822E0">
            <w:pPr>
              <w:pStyle w:val="Tablea"/>
            </w:pPr>
            <w:r w:rsidRPr="0032182E">
              <w:t>(b) a representation of the Commonwealth Star (also known as the Star of Federation); and</w:t>
            </w:r>
          </w:p>
          <w:p w14:paraId="5EC7485E" w14:textId="77777777" w:rsidR="00396056" w:rsidRPr="0032182E" w:rsidRDefault="00396056" w:rsidP="00C822E0">
            <w:pPr>
              <w:pStyle w:val="Tablea"/>
            </w:pPr>
            <w:r w:rsidRPr="0032182E">
              <w:t>(c) in the foreground, a stylised representation of a kangaroo with a joey in its pouch; and</w:t>
            </w:r>
          </w:p>
          <w:p w14:paraId="1E30312A" w14:textId="77777777" w:rsidR="00396056" w:rsidRPr="0032182E" w:rsidRDefault="00396056" w:rsidP="00C822E0">
            <w:pPr>
              <w:pStyle w:val="Tablea"/>
            </w:pPr>
            <w:r w:rsidRPr="0032182E">
              <w:t>(d) on an ornamental shield, the inscription, in Arabic numerals, of the denomination of the coin followed by “DOLLAR” or “DOLLARS”, as the case requires; and</w:t>
            </w:r>
          </w:p>
          <w:p w14:paraId="39DAEB21" w14:textId="77777777" w:rsidR="00396056" w:rsidRPr="0032182E" w:rsidRDefault="00396056" w:rsidP="00C822E0">
            <w:pPr>
              <w:pStyle w:val="Tablea"/>
            </w:pPr>
            <w:r w:rsidRPr="0032182E">
              <w:t>(e) on an ornamental scroll, partially obscured by the representation of the kangaroo, the following:</w:t>
            </w:r>
          </w:p>
          <w:p w14:paraId="1E7B26C9" w14:textId="77777777" w:rsidR="00396056" w:rsidRPr="0032182E" w:rsidRDefault="00396056" w:rsidP="00C822E0">
            <w:pPr>
              <w:pStyle w:val="Tablei"/>
            </w:pPr>
            <w:r w:rsidRPr="0032182E">
              <w:t>(i) “AUSTRALIA”; and</w:t>
            </w:r>
          </w:p>
          <w:p w14:paraId="758B9FAB" w14:textId="77777777" w:rsidR="00396056" w:rsidRPr="0032182E" w:rsidRDefault="00396056" w:rsidP="00C822E0">
            <w:pPr>
              <w:pStyle w:val="Tablei"/>
            </w:pPr>
            <w:r w:rsidRPr="0032182E">
              <w:t>(ii) “AB”.</w:t>
            </w:r>
          </w:p>
        </w:tc>
      </w:tr>
      <w:tr w:rsidR="00396056" w:rsidRPr="0032182E" w14:paraId="4B73F580" w14:textId="77777777" w:rsidTr="00001F8D">
        <w:trPr>
          <w:gridAfter w:val="1"/>
          <w:wAfter w:w="7" w:type="dxa"/>
        </w:trPr>
        <w:tc>
          <w:tcPr>
            <w:tcW w:w="616" w:type="dxa"/>
            <w:shd w:val="clear" w:color="auto" w:fill="auto"/>
          </w:tcPr>
          <w:p w14:paraId="32ADC6DE" w14:textId="77777777" w:rsidR="00396056" w:rsidRPr="0032182E" w:rsidRDefault="00396056" w:rsidP="00C822E0">
            <w:pPr>
              <w:pStyle w:val="Tabletext"/>
            </w:pPr>
            <w:r w:rsidRPr="0032182E">
              <w:t>213</w:t>
            </w:r>
          </w:p>
        </w:tc>
        <w:tc>
          <w:tcPr>
            <w:tcW w:w="939" w:type="dxa"/>
            <w:shd w:val="clear" w:color="auto" w:fill="auto"/>
          </w:tcPr>
          <w:p w14:paraId="4FB303B8" w14:textId="77777777" w:rsidR="00396056" w:rsidRPr="0032182E" w:rsidRDefault="00396056" w:rsidP="00C822E0">
            <w:pPr>
              <w:pStyle w:val="Tabletext"/>
            </w:pPr>
            <w:r w:rsidRPr="0032182E">
              <w:t>Reverse</w:t>
            </w:r>
          </w:p>
        </w:tc>
        <w:tc>
          <w:tcPr>
            <w:tcW w:w="939" w:type="dxa"/>
            <w:shd w:val="clear" w:color="auto" w:fill="auto"/>
          </w:tcPr>
          <w:p w14:paraId="21A29837" w14:textId="77777777" w:rsidR="00396056" w:rsidRPr="0032182E" w:rsidRDefault="00396056" w:rsidP="00C822E0">
            <w:pPr>
              <w:pStyle w:val="Tabletext"/>
            </w:pPr>
            <w:r w:rsidRPr="0032182E">
              <w:t>R114</w:t>
            </w:r>
          </w:p>
        </w:tc>
        <w:tc>
          <w:tcPr>
            <w:tcW w:w="5884" w:type="dxa"/>
            <w:shd w:val="clear" w:color="auto" w:fill="auto"/>
          </w:tcPr>
          <w:p w14:paraId="75B63ECF" w14:textId="77777777" w:rsidR="00396056" w:rsidRPr="0032182E" w:rsidRDefault="00396056" w:rsidP="00C822E0">
            <w:pPr>
              <w:pStyle w:val="Tabletext"/>
            </w:pPr>
            <w:r w:rsidRPr="0032182E">
              <w:t>A triangular design consisting of:</w:t>
            </w:r>
          </w:p>
          <w:p w14:paraId="6B947A51" w14:textId="77777777" w:rsidR="00396056" w:rsidRPr="0032182E" w:rsidRDefault="00396056" w:rsidP="00C822E0">
            <w:pPr>
              <w:pStyle w:val="Tablea"/>
            </w:pPr>
            <w:r w:rsidRPr="0032182E">
              <w:t>(a) an ornamental border comprised of the following:</w:t>
            </w:r>
          </w:p>
          <w:p w14:paraId="3A255DA7" w14:textId="77777777" w:rsidR="00396056" w:rsidRPr="0032182E" w:rsidRDefault="00396056" w:rsidP="00C822E0">
            <w:pPr>
              <w:pStyle w:val="Tablei"/>
            </w:pPr>
            <w:r w:rsidRPr="0032182E">
              <w:t>(i) a coat of arms bearing the Dutch East India Company logo; and</w:t>
            </w:r>
          </w:p>
          <w:p w14:paraId="46869C9F" w14:textId="77777777" w:rsidR="00396056" w:rsidRPr="0032182E" w:rsidRDefault="00396056" w:rsidP="00C822E0">
            <w:pPr>
              <w:pStyle w:val="Tablei"/>
            </w:pPr>
            <w:r w:rsidRPr="0032182E">
              <w:t>(ii) a stylised representation of marine ropes; and; and</w:t>
            </w:r>
          </w:p>
          <w:p w14:paraId="35334825" w14:textId="77777777" w:rsidR="00396056" w:rsidRPr="0032182E" w:rsidRDefault="00396056" w:rsidP="00C822E0">
            <w:pPr>
              <w:pStyle w:val="Tablei"/>
            </w:pPr>
            <w:r w:rsidRPr="0032182E">
              <w:t>(iii) an ornamental steering wheel; and</w:t>
            </w:r>
          </w:p>
          <w:p w14:paraId="0B6378C1" w14:textId="77777777" w:rsidR="00396056" w:rsidRPr="0032182E" w:rsidRDefault="00396056" w:rsidP="00C822E0">
            <w:pPr>
              <w:pStyle w:val="Tablei"/>
            </w:pPr>
            <w:r w:rsidRPr="0032182E">
              <w:t>(iv) a stylised representation of a compass; and</w:t>
            </w:r>
          </w:p>
          <w:p w14:paraId="021C3844" w14:textId="77777777" w:rsidR="00396056" w:rsidRPr="0032182E" w:rsidRDefault="00396056" w:rsidP="00C822E0">
            <w:pPr>
              <w:pStyle w:val="Tabletext"/>
            </w:pPr>
            <w:r w:rsidRPr="0032182E">
              <w:t xml:space="preserve">(b) a representation of the </w:t>
            </w:r>
            <w:r w:rsidRPr="0032182E">
              <w:rPr>
                <w:i/>
              </w:rPr>
              <w:t xml:space="preserve">Zeewijk </w:t>
            </w:r>
            <w:r w:rsidRPr="0032182E">
              <w:t>vessel in full sail; and</w:t>
            </w:r>
          </w:p>
          <w:p w14:paraId="0FA74C5E" w14:textId="77777777" w:rsidR="00396056" w:rsidRPr="0032182E" w:rsidRDefault="00396056" w:rsidP="00C822E0">
            <w:pPr>
              <w:pStyle w:val="Tablea"/>
            </w:pPr>
            <w:r w:rsidRPr="0032182E">
              <w:t>(c) the following:</w:t>
            </w:r>
          </w:p>
          <w:p w14:paraId="20296674" w14:textId="77777777" w:rsidR="00396056" w:rsidRPr="0032182E" w:rsidRDefault="00396056" w:rsidP="00C822E0">
            <w:pPr>
              <w:pStyle w:val="Tablei"/>
            </w:pPr>
            <w:r w:rsidRPr="0032182E">
              <w:lastRenderedPageBreak/>
              <w:t>(i) “ZEEWIJK” written upside down; and</w:t>
            </w:r>
          </w:p>
          <w:p w14:paraId="6F4C3260" w14:textId="77777777" w:rsidR="00396056" w:rsidRPr="0032182E" w:rsidRDefault="00396056" w:rsidP="00C822E0">
            <w:pPr>
              <w:pStyle w:val="Tablei"/>
            </w:pPr>
            <w:r w:rsidRPr="0032182E">
              <w:t>(ii) “Xoz .9999 Au” written upside down (where “X” is the nominal weight in ounces of the coin, expressed as a whole number or a common fraction in Arabic numerals); and</w:t>
            </w:r>
          </w:p>
          <w:p w14:paraId="59357C98" w14:textId="77777777" w:rsidR="00396056" w:rsidRPr="0032182E" w:rsidRDefault="00396056" w:rsidP="00C822E0">
            <w:pPr>
              <w:pStyle w:val="Tablei"/>
            </w:pPr>
            <w:r w:rsidRPr="0032182E">
              <w:t>(iii) “1727” written upside down; and</w:t>
            </w:r>
          </w:p>
          <w:p w14:paraId="73F9A676" w14:textId="77777777" w:rsidR="00396056" w:rsidRPr="0032182E" w:rsidRDefault="00396056" w:rsidP="00C822E0">
            <w:pPr>
              <w:pStyle w:val="Tablei"/>
            </w:pPr>
            <w:r w:rsidRPr="0032182E">
              <w:t>(iv) “AS”.</w:t>
            </w:r>
          </w:p>
        </w:tc>
      </w:tr>
      <w:tr w:rsidR="00396056" w:rsidRPr="0032182E" w14:paraId="1BBC1538" w14:textId="77777777" w:rsidTr="00001F8D">
        <w:trPr>
          <w:gridAfter w:val="1"/>
          <w:wAfter w:w="7" w:type="dxa"/>
        </w:trPr>
        <w:tc>
          <w:tcPr>
            <w:tcW w:w="616" w:type="dxa"/>
            <w:tcBorders>
              <w:bottom w:val="single" w:sz="2" w:space="0" w:color="auto"/>
            </w:tcBorders>
            <w:shd w:val="clear" w:color="auto" w:fill="auto"/>
          </w:tcPr>
          <w:p w14:paraId="3A9E1A6C" w14:textId="77777777" w:rsidR="00396056" w:rsidRPr="0032182E" w:rsidRDefault="00396056" w:rsidP="00C822E0">
            <w:pPr>
              <w:pStyle w:val="Tabletext"/>
            </w:pPr>
            <w:r w:rsidRPr="0032182E">
              <w:lastRenderedPageBreak/>
              <w:t>214</w:t>
            </w:r>
          </w:p>
        </w:tc>
        <w:tc>
          <w:tcPr>
            <w:tcW w:w="939" w:type="dxa"/>
            <w:tcBorders>
              <w:bottom w:val="single" w:sz="2" w:space="0" w:color="auto"/>
            </w:tcBorders>
            <w:shd w:val="clear" w:color="auto" w:fill="auto"/>
          </w:tcPr>
          <w:p w14:paraId="5E6882CA" w14:textId="77777777" w:rsidR="00396056" w:rsidRPr="0032182E" w:rsidRDefault="00396056" w:rsidP="00C822E0">
            <w:pPr>
              <w:pStyle w:val="Tabletext"/>
            </w:pPr>
            <w:r w:rsidRPr="0032182E">
              <w:t>Reverse</w:t>
            </w:r>
          </w:p>
        </w:tc>
        <w:tc>
          <w:tcPr>
            <w:tcW w:w="939" w:type="dxa"/>
            <w:tcBorders>
              <w:bottom w:val="single" w:sz="2" w:space="0" w:color="auto"/>
            </w:tcBorders>
            <w:shd w:val="clear" w:color="auto" w:fill="auto"/>
          </w:tcPr>
          <w:p w14:paraId="6A6E6C40" w14:textId="77777777" w:rsidR="00396056" w:rsidRPr="0032182E" w:rsidRDefault="00396056" w:rsidP="00C822E0">
            <w:pPr>
              <w:pStyle w:val="Tabletext"/>
            </w:pPr>
            <w:r w:rsidRPr="0032182E">
              <w:t>R115</w:t>
            </w:r>
          </w:p>
        </w:tc>
        <w:tc>
          <w:tcPr>
            <w:tcW w:w="5884" w:type="dxa"/>
            <w:tcBorders>
              <w:bottom w:val="single" w:sz="2" w:space="0" w:color="auto"/>
            </w:tcBorders>
            <w:shd w:val="clear" w:color="auto" w:fill="auto"/>
          </w:tcPr>
          <w:p w14:paraId="293BD088" w14:textId="3408A611" w:rsidR="00396056" w:rsidRPr="0032182E" w:rsidRDefault="00396056" w:rsidP="00C822E0">
            <w:pPr>
              <w:pStyle w:val="Tabletext"/>
            </w:pPr>
            <w:r w:rsidRPr="0032182E">
              <w:t>The same as item</w:t>
            </w:r>
            <w:r w:rsidR="0032182E" w:rsidRPr="0032182E">
              <w:t> </w:t>
            </w:r>
            <w:r w:rsidRPr="0032182E">
              <w:t xml:space="preserve">213, except omit </w:t>
            </w:r>
            <w:r w:rsidR="0032182E" w:rsidRPr="0032182E">
              <w:t>subparagraph (</w:t>
            </w:r>
            <w:r w:rsidRPr="0032182E">
              <w:t>c)(ii) and substitute:</w:t>
            </w:r>
          </w:p>
          <w:p w14:paraId="76BBBFDA" w14:textId="77777777" w:rsidR="00396056" w:rsidRPr="0032182E" w:rsidRDefault="00396056" w:rsidP="00C822E0">
            <w:pPr>
              <w:pStyle w:val="Tablei"/>
            </w:pPr>
            <w:r w:rsidRPr="0032182E">
              <w:t>(ii) “X oz .999 Ag” written upside down (where “X” is the nominal weight in ounces of the coin, expressed as a whole number or a common fraction in Arabic numerals); and</w:t>
            </w:r>
          </w:p>
        </w:tc>
      </w:tr>
      <w:tr w:rsidR="00396056" w:rsidRPr="0032182E" w14:paraId="7BD9BC93" w14:textId="77777777" w:rsidTr="00001F8D">
        <w:trPr>
          <w:gridAfter w:val="1"/>
          <w:wAfter w:w="7" w:type="dxa"/>
        </w:trPr>
        <w:tc>
          <w:tcPr>
            <w:tcW w:w="616" w:type="dxa"/>
            <w:tcBorders>
              <w:top w:val="single" w:sz="2" w:space="0" w:color="auto"/>
              <w:bottom w:val="single" w:sz="2" w:space="0" w:color="auto"/>
            </w:tcBorders>
            <w:shd w:val="clear" w:color="auto" w:fill="auto"/>
          </w:tcPr>
          <w:p w14:paraId="03A259F4" w14:textId="15C05DA1" w:rsidR="00396056" w:rsidRPr="0032182E" w:rsidRDefault="00396056" w:rsidP="00396056">
            <w:pPr>
              <w:pStyle w:val="Tabletext"/>
            </w:pPr>
            <w:r w:rsidRPr="0032182E">
              <w:t>215</w:t>
            </w:r>
          </w:p>
        </w:tc>
        <w:tc>
          <w:tcPr>
            <w:tcW w:w="939" w:type="dxa"/>
            <w:tcBorders>
              <w:top w:val="single" w:sz="2" w:space="0" w:color="auto"/>
              <w:bottom w:val="single" w:sz="2" w:space="0" w:color="auto"/>
            </w:tcBorders>
            <w:shd w:val="clear" w:color="auto" w:fill="auto"/>
          </w:tcPr>
          <w:p w14:paraId="066188A3" w14:textId="79CB85BC" w:rsidR="00396056" w:rsidRPr="0032182E" w:rsidRDefault="00396056" w:rsidP="00396056">
            <w:pPr>
              <w:pStyle w:val="Tabletext"/>
            </w:pPr>
            <w:r w:rsidRPr="0032182E">
              <w:t>Reverse</w:t>
            </w:r>
          </w:p>
        </w:tc>
        <w:tc>
          <w:tcPr>
            <w:tcW w:w="939" w:type="dxa"/>
            <w:tcBorders>
              <w:top w:val="single" w:sz="2" w:space="0" w:color="auto"/>
              <w:bottom w:val="single" w:sz="2" w:space="0" w:color="auto"/>
            </w:tcBorders>
            <w:shd w:val="clear" w:color="auto" w:fill="auto"/>
          </w:tcPr>
          <w:p w14:paraId="66C38205" w14:textId="0FD6890B" w:rsidR="00396056" w:rsidRPr="0032182E" w:rsidRDefault="00396056" w:rsidP="00396056">
            <w:pPr>
              <w:pStyle w:val="Tabletext"/>
            </w:pPr>
            <w:r w:rsidRPr="0032182E">
              <w:t>R116</w:t>
            </w:r>
          </w:p>
        </w:tc>
        <w:tc>
          <w:tcPr>
            <w:tcW w:w="5884" w:type="dxa"/>
            <w:tcBorders>
              <w:top w:val="single" w:sz="2" w:space="0" w:color="auto"/>
              <w:bottom w:val="single" w:sz="2" w:space="0" w:color="auto"/>
            </w:tcBorders>
            <w:shd w:val="clear" w:color="auto" w:fill="auto"/>
          </w:tcPr>
          <w:p w14:paraId="755FEB7B" w14:textId="2EBEFF8C" w:rsidR="00396056" w:rsidRPr="0032182E" w:rsidRDefault="00396056" w:rsidP="00396056">
            <w:pPr>
              <w:pStyle w:val="Tabletext"/>
            </w:pPr>
            <w:r w:rsidRPr="0032182E">
              <w:t>The same as item</w:t>
            </w:r>
            <w:r w:rsidR="0032182E" w:rsidRPr="0032182E">
              <w:t> </w:t>
            </w:r>
            <w:r w:rsidRPr="0032182E">
              <w:t>214, except the design has an antiqued finish.</w:t>
            </w:r>
          </w:p>
        </w:tc>
      </w:tr>
      <w:tr w:rsidR="00E90522" w:rsidRPr="0032182E" w14:paraId="07D0A745" w14:textId="77777777" w:rsidTr="00001F8D">
        <w:trPr>
          <w:gridAfter w:val="1"/>
          <w:wAfter w:w="7" w:type="dxa"/>
        </w:trPr>
        <w:tc>
          <w:tcPr>
            <w:tcW w:w="616" w:type="dxa"/>
            <w:tcBorders>
              <w:top w:val="nil"/>
              <w:bottom w:val="single" w:sz="2" w:space="0" w:color="auto"/>
            </w:tcBorders>
            <w:shd w:val="clear" w:color="auto" w:fill="auto"/>
          </w:tcPr>
          <w:p w14:paraId="058F17E6" w14:textId="77777777" w:rsidR="00E90522" w:rsidRPr="0032182E" w:rsidRDefault="00E90522" w:rsidP="00E90522">
            <w:pPr>
              <w:pStyle w:val="Tabletext"/>
            </w:pPr>
            <w:r w:rsidRPr="0032182E">
              <w:t>216</w:t>
            </w:r>
          </w:p>
        </w:tc>
        <w:tc>
          <w:tcPr>
            <w:tcW w:w="939" w:type="dxa"/>
            <w:tcBorders>
              <w:top w:val="nil"/>
              <w:bottom w:val="single" w:sz="2" w:space="0" w:color="auto"/>
            </w:tcBorders>
            <w:shd w:val="clear" w:color="auto" w:fill="auto"/>
          </w:tcPr>
          <w:p w14:paraId="5D947518" w14:textId="77777777" w:rsidR="00E90522" w:rsidRPr="0032182E" w:rsidRDefault="00E90522" w:rsidP="00E90522">
            <w:pPr>
              <w:pStyle w:val="Tabletext"/>
            </w:pPr>
            <w:r w:rsidRPr="0032182E">
              <w:t>Reverse</w:t>
            </w:r>
          </w:p>
        </w:tc>
        <w:tc>
          <w:tcPr>
            <w:tcW w:w="939" w:type="dxa"/>
            <w:tcBorders>
              <w:top w:val="nil"/>
              <w:bottom w:val="single" w:sz="2" w:space="0" w:color="auto"/>
            </w:tcBorders>
            <w:shd w:val="clear" w:color="auto" w:fill="auto"/>
          </w:tcPr>
          <w:p w14:paraId="235D0FCF" w14:textId="77777777" w:rsidR="00E90522" w:rsidRPr="0032182E" w:rsidRDefault="00E90522" w:rsidP="00E90522">
            <w:pPr>
              <w:pStyle w:val="Tabletext"/>
            </w:pPr>
            <w:r w:rsidRPr="0032182E">
              <w:t>R117</w:t>
            </w:r>
          </w:p>
        </w:tc>
        <w:tc>
          <w:tcPr>
            <w:tcW w:w="5884" w:type="dxa"/>
            <w:tcBorders>
              <w:top w:val="nil"/>
              <w:bottom w:val="single" w:sz="2" w:space="0" w:color="auto"/>
            </w:tcBorders>
            <w:shd w:val="clear" w:color="auto" w:fill="auto"/>
          </w:tcPr>
          <w:p w14:paraId="443435DE" w14:textId="77777777" w:rsidR="00E90522" w:rsidRPr="0032182E" w:rsidRDefault="00E90522" w:rsidP="00E90522">
            <w:pPr>
              <w:pStyle w:val="Tabletext"/>
            </w:pPr>
            <w:r w:rsidRPr="0032182E">
              <w:t>A design consisting of:</w:t>
            </w:r>
          </w:p>
          <w:p w14:paraId="22034BEF" w14:textId="686DA4A6" w:rsidR="00E90522" w:rsidRPr="0032182E" w:rsidRDefault="00E90522" w:rsidP="00E90522">
            <w:pPr>
              <w:pStyle w:val="Tablea"/>
              <w:rPr>
                <w:rFonts w:eastAsiaTheme="minorHAnsi"/>
              </w:rPr>
            </w:pPr>
            <w:r w:rsidRPr="0032182E">
              <w:rPr>
                <w:rFonts w:eastAsiaTheme="minorHAnsi"/>
              </w:rPr>
              <w:t>(a) a stylised representation of a wedge</w:t>
            </w:r>
            <w:r w:rsidR="0032182E">
              <w:rPr>
                <w:rFonts w:eastAsiaTheme="minorHAnsi"/>
              </w:rPr>
              <w:noBreakHyphen/>
            </w:r>
            <w:r w:rsidRPr="0032182E">
              <w:rPr>
                <w:rFonts w:eastAsiaTheme="minorHAnsi"/>
              </w:rPr>
              <w:t>tailed eagle in flight (as depicted on the badge of the Royal Australian Air Force); and</w:t>
            </w:r>
          </w:p>
          <w:p w14:paraId="7384D1D5" w14:textId="77777777" w:rsidR="00E90522" w:rsidRPr="0032182E" w:rsidRDefault="00E90522" w:rsidP="00E90522">
            <w:pPr>
              <w:pStyle w:val="Tablea"/>
              <w:rPr>
                <w:rFonts w:eastAsiaTheme="minorHAnsi"/>
              </w:rPr>
            </w:pPr>
            <w:r w:rsidRPr="0032182E">
              <w:rPr>
                <w:rFonts w:eastAsiaTheme="minorHAnsi"/>
              </w:rPr>
              <w:t>(b) below the eagle, representations of the following three figures:</w:t>
            </w:r>
          </w:p>
          <w:p w14:paraId="4972D98E" w14:textId="77777777" w:rsidR="00E90522" w:rsidRPr="0032182E" w:rsidRDefault="00E90522" w:rsidP="00E90522">
            <w:pPr>
              <w:pStyle w:val="Tablei"/>
              <w:rPr>
                <w:rFonts w:eastAsiaTheme="minorHAnsi"/>
              </w:rPr>
            </w:pPr>
            <w:r w:rsidRPr="0032182E">
              <w:rPr>
                <w:rFonts w:eastAsiaTheme="minorHAnsi"/>
              </w:rPr>
              <w:t>(i) in the centre, a female pilot in a flight suit and helmet (from the period 1990 to 1999); and</w:t>
            </w:r>
          </w:p>
          <w:p w14:paraId="5610FC1E" w14:textId="77777777" w:rsidR="00E90522" w:rsidRPr="0032182E" w:rsidRDefault="00E90522" w:rsidP="00E90522">
            <w:pPr>
              <w:pStyle w:val="Tablei"/>
              <w:rPr>
                <w:rFonts w:eastAsiaTheme="minorHAnsi"/>
              </w:rPr>
            </w:pPr>
            <w:r w:rsidRPr="0032182E">
              <w:rPr>
                <w:rFonts w:eastAsiaTheme="minorHAnsi"/>
              </w:rPr>
              <w:t>(ii) on the right, a male figure in a helicopter crewmember’s uniform with a helmet (from the period 1970 to 1979); and</w:t>
            </w:r>
          </w:p>
          <w:p w14:paraId="64A4FB70" w14:textId="77777777" w:rsidR="00E90522" w:rsidRPr="0032182E" w:rsidRDefault="00E90522" w:rsidP="00E90522">
            <w:pPr>
              <w:pStyle w:val="Tablei"/>
              <w:rPr>
                <w:rFonts w:eastAsiaTheme="minorHAnsi"/>
              </w:rPr>
            </w:pPr>
            <w:r w:rsidRPr="0032182E">
              <w:rPr>
                <w:rFonts w:eastAsiaTheme="minorHAnsi"/>
              </w:rPr>
              <w:t>(iii) on the left, a male pilot in a flight suit (from the period 1920 to 1929); and</w:t>
            </w:r>
          </w:p>
          <w:p w14:paraId="284EF126" w14:textId="77777777" w:rsidR="00E90522" w:rsidRPr="0032182E" w:rsidRDefault="00E90522" w:rsidP="00E90522">
            <w:pPr>
              <w:pStyle w:val="Tablea"/>
              <w:rPr>
                <w:rFonts w:eastAsiaTheme="minorHAnsi"/>
              </w:rPr>
            </w:pPr>
            <w:r w:rsidRPr="0032182E">
              <w:rPr>
                <w:rFonts w:eastAsiaTheme="minorHAnsi"/>
              </w:rPr>
              <w:t>(c) the following:</w:t>
            </w:r>
          </w:p>
          <w:p w14:paraId="77860323" w14:textId="77777777" w:rsidR="00E90522" w:rsidRPr="0032182E" w:rsidRDefault="00E90522" w:rsidP="00E90522">
            <w:pPr>
              <w:pStyle w:val="Tablei"/>
              <w:rPr>
                <w:rFonts w:eastAsiaTheme="minorHAnsi"/>
              </w:rPr>
            </w:pPr>
            <w:r w:rsidRPr="0032182E">
              <w:rPr>
                <w:rFonts w:eastAsiaTheme="minorHAnsi"/>
              </w:rPr>
              <w:t>(i) “50”; and</w:t>
            </w:r>
          </w:p>
          <w:p w14:paraId="6B3348BA" w14:textId="77777777" w:rsidR="00E90522" w:rsidRPr="0032182E" w:rsidRDefault="00E90522" w:rsidP="00E90522">
            <w:pPr>
              <w:pStyle w:val="Tablei"/>
              <w:rPr>
                <w:rFonts w:eastAsiaTheme="minorHAnsi"/>
              </w:rPr>
            </w:pPr>
            <w:r w:rsidRPr="0032182E">
              <w:rPr>
                <w:rFonts w:eastAsiaTheme="minorHAnsi"/>
              </w:rPr>
              <w:t>(ii) “1921”; and</w:t>
            </w:r>
          </w:p>
          <w:p w14:paraId="297A00E2" w14:textId="77777777" w:rsidR="00E90522" w:rsidRPr="0032182E" w:rsidRDefault="00E90522" w:rsidP="00E90522">
            <w:pPr>
              <w:pStyle w:val="Tablei"/>
              <w:rPr>
                <w:rFonts w:eastAsiaTheme="minorHAnsi"/>
              </w:rPr>
            </w:pPr>
            <w:r w:rsidRPr="0032182E">
              <w:rPr>
                <w:rFonts w:eastAsiaTheme="minorHAnsi"/>
              </w:rPr>
              <w:t>(iii) “2021”; and</w:t>
            </w:r>
          </w:p>
          <w:p w14:paraId="48809493" w14:textId="77777777" w:rsidR="00E90522" w:rsidRPr="0032182E" w:rsidRDefault="00E90522" w:rsidP="00E90522">
            <w:pPr>
              <w:pStyle w:val="Tablei"/>
            </w:pPr>
            <w:r w:rsidRPr="0032182E">
              <w:rPr>
                <w:rFonts w:eastAsiaTheme="minorHAnsi"/>
              </w:rPr>
              <w:t>(iv) “ROYAL AUSTRALIAN AIR FORCE CENTENARY” (on a ribbon banner).</w:t>
            </w:r>
          </w:p>
        </w:tc>
      </w:tr>
      <w:tr w:rsidR="00E90522" w:rsidRPr="0032182E" w14:paraId="01828886" w14:textId="77777777" w:rsidTr="00001F8D">
        <w:trPr>
          <w:gridAfter w:val="1"/>
          <w:wAfter w:w="7" w:type="dxa"/>
        </w:trPr>
        <w:tc>
          <w:tcPr>
            <w:tcW w:w="616" w:type="dxa"/>
            <w:tcBorders>
              <w:top w:val="single" w:sz="2" w:space="0" w:color="auto"/>
              <w:bottom w:val="single" w:sz="2" w:space="0" w:color="auto"/>
            </w:tcBorders>
            <w:shd w:val="clear" w:color="auto" w:fill="auto"/>
          </w:tcPr>
          <w:p w14:paraId="6AADA9B4" w14:textId="77777777" w:rsidR="00E90522" w:rsidRPr="0032182E" w:rsidRDefault="00E90522" w:rsidP="00E90522">
            <w:pPr>
              <w:pStyle w:val="Tabletext"/>
            </w:pPr>
            <w:r w:rsidRPr="0032182E">
              <w:t>217</w:t>
            </w:r>
          </w:p>
        </w:tc>
        <w:tc>
          <w:tcPr>
            <w:tcW w:w="939" w:type="dxa"/>
            <w:tcBorders>
              <w:top w:val="single" w:sz="2" w:space="0" w:color="auto"/>
              <w:bottom w:val="single" w:sz="2" w:space="0" w:color="auto"/>
            </w:tcBorders>
            <w:shd w:val="clear" w:color="auto" w:fill="auto"/>
          </w:tcPr>
          <w:p w14:paraId="23543B9A"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717F5B48" w14:textId="77777777" w:rsidR="00E90522" w:rsidRPr="0032182E" w:rsidRDefault="00E90522" w:rsidP="00E90522">
            <w:pPr>
              <w:pStyle w:val="Tabletext"/>
            </w:pPr>
            <w:r w:rsidRPr="0032182E">
              <w:t>R118</w:t>
            </w:r>
          </w:p>
        </w:tc>
        <w:tc>
          <w:tcPr>
            <w:tcW w:w="5884" w:type="dxa"/>
            <w:tcBorders>
              <w:top w:val="single" w:sz="2" w:space="0" w:color="auto"/>
              <w:bottom w:val="single" w:sz="2" w:space="0" w:color="auto"/>
            </w:tcBorders>
            <w:shd w:val="clear" w:color="auto" w:fill="auto"/>
          </w:tcPr>
          <w:p w14:paraId="3DDDDF47" w14:textId="77777777" w:rsidR="00E90522" w:rsidRPr="0032182E" w:rsidRDefault="00E90522" w:rsidP="00E90522">
            <w:pPr>
              <w:pStyle w:val="Tabletext"/>
            </w:pPr>
            <w:r w:rsidRPr="0032182E">
              <w:t>A design consisting of:</w:t>
            </w:r>
          </w:p>
          <w:p w14:paraId="03CB8608" w14:textId="77777777" w:rsidR="00E90522" w:rsidRPr="0032182E" w:rsidRDefault="00E90522" w:rsidP="00E90522">
            <w:pPr>
              <w:pStyle w:val="Tablea"/>
            </w:pPr>
            <w:r w:rsidRPr="0032182E">
              <w:t>(a) at the top of the coin, a representation of a Royal Aircraft Factory S.E.5a</w:t>
            </w:r>
            <w:r w:rsidRPr="0032182E">
              <w:rPr>
                <w:rFonts w:eastAsiaTheme="minorHAnsi"/>
              </w:rPr>
              <w:t xml:space="preserve"> biplane in flight, viewed from the front, partially obscured by a panel comprising four vertical stripes of light blue, blue, white and red; and</w:t>
            </w:r>
          </w:p>
          <w:p w14:paraId="31E18F37" w14:textId="77777777" w:rsidR="00E90522" w:rsidRPr="0032182E" w:rsidRDefault="00E90522" w:rsidP="00E90522">
            <w:pPr>
              <w:pStyle w:val="Tablea"/>
            </w:pPr>
            <w:r w:rsidRPr="0032182E">
              <w:rPr>
                <w:rFonts w:eastAsiaTheme="minorHAnsi"/>
              </w:rPr>
              <w:t xml:space="preserve">(b) in the centre of the coin, another representation of </w:t>
            </w:r>
            <w:r w:rsidRPr="0032182E">
              <w:t>Royal Aircraft Factory S.E.5a</w:t>
            </w:r>
            <w:r w:rsidRPr="0032182E">
              <w:rPr>
                <w:rFonts w:eastAsiaTheme="minorHAnsi"/>
              </w:rPr>
              <w:t xml:space="preserve"> biplane in flight, viewed from the side; and</w:t>
            </w:r>
          </w:p>
          <w:p w14:paraId="353FEE33" w14:textId="77777777" w:rsidR="00E90522" w:rsidRPr="0032182E" w:rsidRDefault="00E90522" w:rsidP="00E90522">
            <w:pPr>
              <w:pStyle w:val="Tablea"/>
            </w:pPr>
            <w:r w:rsidRPr="0032182E">
              <w:rPr>
                <w:rFonts w:eastAsiaTheme="minorHAnsi"/>
              </w:rPr>
              <w:t>(c) in the background, stylised clouds; and</w:t>
            </w:r>
          </w:p>
          <w:p w14:paraId="70A1DD5C" w14:textId="77777777" w:rsidR="00E90522" w:rsidRPr="0032182E" w:rsidRDefault="00E90522" w:rsidP="00E90522">
            <w:pPr>
              <w:pStyle w:val="Tablea"/>
            </w:pPr>
            <w:r w:rsidRPr="0032182E">
              <w:t>(d) at the bottom of the coin, partially obscured by a border, the Royal Air Force roundel, against a background of light blue; and</w:t>
            </w:r>
          </w:p>
          <w:p w14:paraId="0CB61387" w14:textId="77777777" w:rsidR="00E90522" w:rsidRPr="0032182E" w:rsidRDefault="00E90522" w:rsidP="00E90522">
            <w:pPr>
              <w:pStyle w:val="Tablea"/>
            </w:pPr>
            <w:r w:rsidRPr="0032182E">
              <w:t>(e) the following:</w:t>
            </w:r>
          </w:p>
          <w:p w14:paraId="4017D452" w14:textId="77777777" w:rsidR="00E90522" w:rsidRPr="0032182E" w:rsidRDefault="00E90522" w:rsidP="00E90522">
            <w:pPr>
              <w:pStyle w:val="Tablei"/>
            </w:pPr>
            <w:r w:rsidRPr="0032182E">
              <w:t>(i) “50”; and</w:t>
            </w:r>
          </w:p>
          <w:p w14:paraId="6D39230E" w14:textId="77777777" w:rsidR="00E90522" w:rsidRPr="0032182E" w:rsidRDefault="00E90522" w:rsidP="00E90522">
            <w:pPr>
              <w:pStyle w:val="Tablei"/>
            </w:pPr>
            <w:r w:rsidRPr="0032182E">
              <w:rPr>
                <w:rFonts w:eastAsiaTheme="minorHAnsi"/>
              </w:rPr>
              <w:t>(ii) “ROYAL AIRCRAFT FACTORY”; and</w:t>
            </w:r>
          </w:p>
          <w:p w14:paraId="4402C50D" w14:textId="77777777" w:rsidR="00E90522" w:rsidRPr="0032182E" w:rsidRDefault="00E90522" w:rsidP="00E90522">
            <w:pPr>
              <w:pStyle w:val="Tablei"/>
            </w:pPr>
            <w:r w:rsidRPr="0032182E">
              <w:t>(iii) “</w:t>
            </w:r>
            <w:r w:rsidRPr="0032182E">
              <w:rPr>
                <w:rFonts w:eastAsiaTheme="minorHAnsi"/>
              </w:rPr>
              <w:t>1917 – 1928”; and</w:t>
            </w:r>
          </w:p>
          <w:p w14:paraId="394E4C07" w14:textId="77777777" w:rsidR="00E90522" w:rsidRPr="0032182E" w:rsidRDefault="00E90522" w:rsidP="00E90522">
            <w:pPr>
              <w:pStyle w:val="Tablei"/>
            </w:pPr>
            <w:r w:rsidRPr="0032182E">
              <w:rPr>
                <w:rFonts w:eastAsiaTheme="minorHAnsi"/>
              </w:rPr>
              <w:t>(iv) “S.E.5A”; and</w:t>
            </w:r>
          </w:p>
          <w:p w14:paraId="0BC78D40" w14:textId="77777777" w:rsidR="00E90522" w:rsidRPr="0032182E" w:rsidRDefault="00E90522" w:rsidP="00E90522">
            <w:pPr>
              <w:pStyle w:val="Tablei"/>
            </w:pPr>
            <w:r w:rsidRPr="0032182E">
              <w:rPr>
                <w:rFonts w:eastAsiaTheme="minorHAnsi"/>
              </w:rPr>
              <w:t>(v) “ROYAL AUSTRALIAN AIR FORCE CENTENARY”</w:t>
            </w:r>
            <w:r w:rsidRPr="0032182E">
              <w:t>.</w:t>
            </w:r>
          </w:p>
        </w:tc>
      </w:tr>
      <w:tr w:rsidR="00E90522" w:rsidRPr="0032182E" w14:paraId="27E22551" w14:textId="77777777" w:rsidTr="00001F8D">
        <w:trPr>
          <w:gridAfter w:val="1"/>
          <w:wAfter w:w="7" w:type="dxa"/>
        </w:trPr>
        <w:tc>
          <w:tcPr>
            <w:tcW w:w="616" w:type="dxa"/>
            <w:tcBorders>
              <w:top w:val="single" w:sz="2" w:space="0" w:color="auto"/>
              <w:bottom w:val="single" w:sz="2" w:space="0" w:color="auto"/>
            </w:tcBorders>
            <w:shd w:val="clear" w:color="auto" w:fill="auto"/>
          </w:tcPr>
          <w:p w14:paraId="07BC3FF8" w14:textId="77777777" w:rsidR="00E90522" w:rsidRPr="0032182E" w:rsidRDefault="00E90522" w:rsidP="00E90522">
            <w:pPr>
              <w:pStyle w:val="Tabletext"/>
            </w:pPr>
            <w:r w:rsidRPr="0032182E">
              <w:t>218</w:t>
            </w:r>
          </w:p>
        </w:tc>
        <w:tc>
          <w:tcPr>
            <w:tcW w:w="939" w:type="dxa"/>
            <w:tcBorders>
              <w:top w:val="single" w:sz="2" w:space="0" w:color="auto"/>
              <w:bottom w:val="single" w:sz="2" w:space="0" w:color="auto"/>
            </w:tcBorders>
            <w:shd w:val="clear" w:color="auto" w:fill="auto"/>
          </w:tcPr>
          <w:p w14:paraId="5BEEC4EA"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720536B5" w14:textId="77777777" w:rsidR="00E90522" w:rsidRPr="0032182E" w:rsidRDefault="00E90522" w:rsidP="00E90522">
            <w:pPr>
              <w:pStyle w:val="Tabletext"/>
            </w:pPr>
            <w:r w:rsidRPr="0032182E">
              <w:t>R119</w:t>
            </w:r>
          </w:p>
        </w:tc>
        <w:tc>
          <w:tcPr>
            <w:tcW w:w="5884" w:type="dxa"/>
            <w:tcBorders>
              <w:top w:val="single" w:sz="2" w:space="0" w:color="auto"/>
              <w:bottom w:val="single" w:sz="2" w:space="0" w:color="auto"/>
            </w:tcBorders>
            <w:shd w:val="clear" w:color="auto" w:fill="auto"/>
          </w:tcPr>
          <w:p w14:paraId="4D10C347" w14:textId="77777777" w:rsidR="00E90522" w:rsidRPr="0032182E" w:rsidRDefault="00E90522" w:rsidP="00E90522">
            <w:pPr>
              <w:pStyle w:val="Tabletext"/>
            </w:pPr>
            <w:r w:rsidRPr="0032182E">
              <w:t>A design consisting of:</w:t>
            </w:r>
          </w:p>
          <w:p w14:paraId="172048A5" w14:textId="77777777" w:rsidR="00E90522" w:rsidRPr="0032182E" w:rsidRDefault="00E90522" w:rsidP="00E90522">
            <w:pPr>
              <w:pStyle w:val="Tablea"/>
            </w:pPr>
            <w:r w:rsidRPr="0032182E">
              <w:lastRenderedPageBreak/>
              <w:t>(a) at the top of the coin, in the foreground, a representation of a Avro Lancaster heavy bomber viewed from the side and in the background, stylised clouds; and</w:t>
            </w:r>
          </w:p>
          <w:p w14:paraId="4C8FB137" w14:textId="77777777" w:rsidR="00E90522" w:rsidRPr="0032182E" w:rsidRDefault="00E90522" w:rsidP="00E90522">
            <w:pPr>
              <w:pStyle w:val="Tablea"/>
            </w:pPr>
            <w:r w:rsidRPr="0032182E">
              <w:t>(b) a panel of five vertical coloured stripes of black, red, white and navy; and</w:t>
            </w:r>
          </w:p>
          <w:p w14:paraId="3F8E6B90" w14:textId="77777777" w:rsidR="00E90522" w:rsidRPr="0032182E" w:rsidRDefault="00E90522" w:rsidP="00E90522">
            <w:pPr>
              <w:pStyle w:val="Tablea"/>
            </w:pPr>
            <w:r w:rsidRPr="0032182E">
              <w:t>(c) in the centre of the coin, a representation of another Avro Lancaster heavy bomber in flight, viewed from above, partially obscuring stylised representations of fields in the background; and</w:t>
            </w:r>
          </w:p>
          <w:p w14:paraId="55C15252" w14:textId="77777777" w:rsidR="00E90522" w:rsidRPr="0032182E" w:rsidRDefault="00E90522" w:rsidP="00E90522">
            <w:pPr>
              <w:pStyle w:val="Tablea"/>
            </w:pPr>
            <w:r w:rsidRPr="0032182E">
              <w:t>(d) at the bottom of the coin, partially obscured by a surrounding border, a coloured panel comprising a roundel with a red dot and, rings of white, navy blue and yellow, against a black background; and</w:t>
            </w:r>
          </w:p>
          <w:p w14:paraId="747FF9EA" w14:textId="77777777" w:rsidR="00E90522" w:rsidRPr="0032182E" w:rsidRDefault="00E90522" w:rsidP="00E90522">
            <w:pPr>
              <w:pStyle w:val="Tablea"/>
            </w:pPr>
            <w:r w:rsidRPr="0032182E">
              <w:t>(e) the following:</w:t>
            </w:r>
          </w:p>
          <w:p w14:paraId="6CA375F3" w14:textId="77777777" w:rsidR="00E90522" w:rsidRPr="0032182E" w:rsidRDefault="00E90522" w:rsidP="00E90522">
            <w:pPr>
              <w:pStyle w:val="Tablei"/>
            </w:pPr>
            <w:r w:rsidRPr="0032182E">
              <w:t>(i) “50”; and</w:t>
            </w:r>
          </w:p>
          <w:p w14:paraId="55F0D380" w14:textId="77777777" w:rsidR="00E90522" w:rsidRPr="0032182E" w:rsidRDefault="00E90522" w:rsidP="00E90522">
            <w:pPr>
              <w:pStyle w:val="Tablei"/>
            </w:pPr>
            <w:r w:rsidRPr="0032182E">
              <w:t>(ii) “AVRO”; and</w:t>
            </w:r>
          </w:p>
          <w:p w14:paraId="12EEC8D1" w14:textId="77777777" w:rsidR="00E90522" w:rsidRPr="0032182E" w:rsidRDefault="00E90522" w:rsidP="00E90522">
            <w:pPr>
              <w:pStyle w:val="Tablei"/>
            </w:pPr>
            <w:r w:rsidRPr="0032182E">
              <w:t>(iii) “1940 – 1945”; and</w:t>
            </w:r>
          </w:p>
          <w:p w14:paraId="6D9AC24E" w14:textId="77777777" w:rsidR="00E90522" w:rsidRPr="0032182E" w:rsidRDefault="00E90522" w:rsidP="00E90522">
            <w:pPr>
              <w:pStyle w:val="Tablei"/>
            </w:pPr>
            <w:r w:rsidRPr="0032182E">
              <w:t>(iv) “LANCASTER”; and</w:t>
            </w:r>
          </w:p>
          <w:p w14:paraId="651D1602" w14:textId="77777777" w:rsidR="00E90522" w:rsidRPr="0032182E" w:rsidRDefault="00E90522" w:rsidP="00E90522">
            <w:pPr>
              <w:pStyle w:val="Tablei"/>
            </w:pPr>
            <w:r w:rsidRPr="0032182E">
              <w:t>(v) “ROYAL AUSTRALIAN AIR FORCE CENTENARY”.</w:t>
            </w:r>
          </w:p>
        </w:tc>
      </w:tr>
      <w:tr w:rsidR="00E90522" w:rsidRPr="0032182E" w14:paraId="20137044" w14:textId="77777777" w:rsidTr="00001F8D">
        <w:trPr>
          <w:gridAfter w:val="1"/>
          <w:wAfter w:w="7" w:type="dxa"/>
        </w:trPr>
        <w:tc>
          <w:tcPr>
            <w:tcW w:w="616" w:type="dxa"/>
            <w:tcBorders>
              <w:top w:val="single" w:sz="2" w:space="0" w:color="auto"/>
              <w:bottom w:val="single" w:sz="2" w:space="0" w:color="auto"/>
            </w:tcBorders>
            <w:shd w:val="clear" w:color="auto" w:fill="auto"/>
          </w:tcPr>
          <w:p w14:paraId="29BE5F0E" w14:textId="77777777" w:rsidR="00E90522" w:rsidRPr="0032182E" w:rsidRDefault="00E90522" w:rsidP="00E90522">
            <w:pPr>
              <w:pStyle w:val="Tabletext"/>
            </w:pPr>
            <w:r w:rsidRPr="0032182E">
              <w:lastRenderedPageBreak/>
              <w:t>219</w:t>
            </w:r>
          </w:p>
        </w:tc>
        <w:tc>
          <w:tcPr>
            <w:tcW w:w="939" w:type="dxa"/>
            <w:tcBorders>
              <w:top w:val="single" w:sz="2" w:space="0" w:color="auto"/>
              <w:bottom w:val="single" w:sz="2" w:space="0" w:color="auto"/>
            </w:tcBorders>
            <w:shd w:val="clear" w:color="auto" w:fill="auto"/>
          </w:tcPr>
          <w:p w14:paraId="075172A2"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5AA75C75" w14:textId="77777777" w:rsidR="00E90522" w:rsidRPr="0032182E" w:rsidRDefault="00E90522" w:rsidP="00E90522">
            <w:pPr>
              <w:pStyle w:val="Tabletext"/>
            </w:pPr>
            <w:r w:rsidRPr="0032182E">
              <w:t xml:space="preserve">R120 </w:t>
            </w:r>
          </w:p>
        </w:tc>
        <w:tc>
          <w:tcPr>
            <w:tcW w:w="5884" w:type="dxa"/>
            <w:tcBorders>
              <w:top w:val="single" w:sz="2" w:space="0" w:color="auto"/>
              <w:bottom w:val="single" w:sz="2" w:space="0" w:color="auto"/>
            </w:tcBorders>
            <w:shd w:val="clear" w:color="auto" w:fill="auto"/>
          </w:tcPr>
          <w:p w14:paraId="6192E9C4" w14:textId="77777777" w:rsidR="00E90522" w:rsidRPr="0032182E" w:rsidRDefault="00E90522" w:rsidP="00E90522">
            <w:pPr>
              <w:pStyle w:val="Tabletext"/>
            </w:pPr>
            <w:r w:rsidRPr="0032182E">
              <w:t>A design consisting of:</w:t>
            </w:r>
          </w:p>
          <w:p w14:paraId="5C1EE84E" w14:textId="5FEE17B2" w:rsidR="00E90522" w:rsidRPr="0032182E" w:rsidRDefault="00E90522" w:rsidP="00E90522">
            <w:pPr>
              <w:pStyle w:val="Tablea"/>
            </w:pPr>
            <w:r w:rsidRPr="0032182E">
              <w:t>(a) at top of the coin, in the foreground, a representation of a Curtiss P</w:t>
            </w:r>
            <w:r w:rsidR="0032182E">
              <w:noBreakHyphen/>
            </w:r>
            <w:r w:rsidRPr="0032182E">
              <w:t>40 Kittyhawk fighter aircraft in flight, viewed from the front; and in the background stylised clouds; and</w:t>
            </w:r>
          </w:p>
          <w:p w14:paraId="28C2EBF4" w14:textId="77777777" w:rsidR="00E90522" w:rsidRPr="0032182E" w:rsidRDefault="00E90522" w:rsidP="00E90522">
            <w:pPr>
              <w:pStyle w:val="Tablea"/>
            </w:pPr>
            <w:r w:rsidRPr="0032182E">
              <w:t>(b) a panel comprising four vertical coloured stripes of khaki, navy blue, white and khaki; and</w:t>
            </w:r>
          </w:p>
          <w:p w14:paraId="58E2AD88" w14:textId="19871550" w:rsidR="00E90522" w:rsidRPr="0032182E" w:rsidRDefault="00E90522" w:rsidP="00E90522">
            <w:pPr>
              <w:pStyle w:val="Tablea"/>
            </w:pPr>
            <w:r w:rsidRPr="0032182E">
              <w:t>(c) in the centre of the coin, representations of three Curtiss P</w:t>
            </w:r>
            <w:r w:rsidR="0032182E">
              <w:noBreakHyphen/>
            </w:r>
            <w:r w:rsidRPr="0032182E">
              <w:t>40 Kittyhawk fighter aircraft in flight, viewed from above, partially obscuring representations of pacific islands and water; and</w:t>
            </w:r>
          </w:p>
          <w:p w14:paraId="0B281599" w14:textId="77777777" w:rsidR="00E90522" w:rsidRPr="0032182E" w:rsidRDefault="00E90522" w:rsidP="00E90522">
            <w:pPr>
              <w:pStyle w:val="Tablea"/>
            </w:pPr>
            <w:r w:rsidRPr="0032182E">
              <w:t>(d) at the bottom of the coin, a coloured panel, partially obscured by a surrounding border, comprising a white spot, white lines and a blue ring, against a khaki background; and</w:t>
            </w:r>
          </w:p>
          <w:p w14:paraId="1BD1443C" w14:textId="77777777" w:rsidR="00E90522" w:rsidRPr="0032182E" w:rsidRDefault="00E90522" w:rsidP="00E90522">
            <w:pPr>
              <w:pStyle w:val="Tablea"/>
            </w:pPr>
            <w:r w:rsidRPr="0032182E">
              <w:t>(e) the following:</w:t>
            </w:r>
          </w:p>
          <w:p w14:paraId="4633675F" w14:textId="77777777" w:rsidR="00E90522" w:rsidRPr="0032182E" w:rsidRDefault="00E90522" w:rsidP="00E90522">
            <w:pPr>
              <w:pStyle w:val="Tablei"/>
            </w:pPr>
            <w:r w:rsidRPr="0032182E">
              <w:t>(i) “50”; and</w:t>
            </w:r>
          </w:p>
          <w:p w14:paraId="3D117C7B" w14:textId="77777777" w:rsidR="00E90522" w:rsidRPr="0032182E" w:rsidRDefault="00E90522" w:rsidP="00E90522">
            <w:pPr>
              <w:pStyle w:val="Tablei"/>
            </w:pPr>
            <w:r w:rsidRPr="0032182E">
              <w:t>(ii) “CURTISS”; and</w:t>
            </w:r>
          </w:p>
          <w:p w14:paraId="62E153C6" w14:textId="77777777" w:rsidR="00E90522" w:rsidRPr="0032182E" w:rsidRDefault="00E90522" w:rsidP="00E90522">
            <w:pPr>
              <w:pStyle w:val="Tablei"/>
            </w:pPr>
            <w:r w:rsidRPr="0032182E">
              <w:t>(iii) “1941 – 1948”; and</w:t>
            </w:r>
          </w:p>
          <w:p w14:paraId="7957ABA4" w14:textId="0EC6E16D" w:rsidR="00E90522" w:rsidRPr="0032182E" w:rsidRDefault="00E90522" w:rsidP="00E90522">
            <w:pPr>
              <w:pStyle w:val="Tablei"/>
            </w:pPr>
            <w:r w:rsidRPr="0032182E">
              <w:t>(iv) “P</w:t>
            </w:r>
            <w:r w:rsidR="0032182E">
              <w:noBreakHyphen/>
            </w:r>
            <w:r w:rsidRPr="0032182E">
              <w:t>40 KITTYHAWK”; and</w:t>
            </w:r>
          </w:p>
          <w:p w14:paraId="3360B52E" w14:textId="77777777" w:rsidR="00E90522" w:rsidRPr="0032182E" w:rsidRDefault="00E90522" w:rsidP="00E90522">
            <w:pPr>
              <w:pStyle w:val="Tablei"/>
            </w:pPr>
            <w:r w:rsidRPr="0032182E">
              <w:t>(v) “ROYAL AUSTRALIAN AIR FORCE CENTENARY”.</w:t>
            </w:r>
          </w:p>
        </w:tc>
      </w:tr>
      <w:tr w:rsidR="00E90522" w:rsidRPr="0032182E" w14:paraId="1402D77B" w14:textId="77777777" w:rsidTr="00001F8D">
        <w:trPr>
          <w:gridAfter w:val="1"/>
          <w:wAfter w:w="7" w:type="dxa"/>
        </w:trPr>
        <w:tc>
          <w:tcPr>
            <w:tcW w:w="616" w:type="dxa"/>
            <w:tcBorders>
              <w:top w:val="single" w:sz="2" w:space="0" w:color="auto"/>
              <w:bottom w:val="single" w:sz="2" w:space="0" w:color="auto"/>
            </w:tcBorders>
            <w:shd w:val="clear" w:color="auto" w:fill="auto"/>
          </w:tcPr>
          <w:p w14:paraId="24C6B047" w14:textId="77777777" w:rsidR="00E90522" w:rsidRPr="0032182E" w:rsidRDefault="00E90522" w:rsidP="00E90522">
            <w:pPr>
              <w:pStyle w:val="Tabletext"/>
            </w:pPr>
            <w:r w:rsidRPr="0032182E">
              <w:t>220</w:t>
            </w:r>
          </w:p>
        </w:tc>
        <w:tc>
          <w:tcPr>
            <w:tcW w:w="939" w:type="dxa"/>
            <w:tcBorders>
              <w:top w:val="single" w:sz="2" w:space="0" w:color="auto"/>
              <w:bottom w:val="single" w:sz="2" w:space="0" w:color="auto"/>
            </w:tcBorders>
            <w:shd w:val="clear" w:color="auto" w:fill="auto"/>
          </w:tcPr>
          <w:p w14:paraId="756569E2"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4E9BF7FD" w14:textId="77777777" w:rsidR="00E90522" w:rsidRPr="0032182E" w:rsidRDefault="00E90522" w:rsidP="00E90522">
            <w:pPr>
              <w:pStyle w:val="Tabletext"/>
            </w:pPr>
            <w:r w:rsidRPr="0032182E">
              <w:t>R121</w:t>
            </w:r>
          </w:p>
        </w:tc>
        <w:tc>
          <w:tcPr>
            <w:tcW w:w="5884" w:type="dxa"/>
            <w:tcBorders>
              <w:top w:val="single" w:sz="2" w:space="0" w:color="auto"/>
              <w:bottom w:val="single" w:sz="2" w:space="0" w:color="auto"/>
            </w:tcBorders>
            <w:shd w:val="clear" w:color="auto" w:fill="auto"/>
          </w:tcPr>
          <w:p w14:paraId="50858C89" w14:textId="77777777" w:rsidR="00E90522" w:rsidRPr="0032182E" w:rsidRDefault="00E90522" w:rsidP="00E90522">
            <w:pPr>
              <w:pStyle w:val="Tabletext"/>
            </w:pPr>
            <w:r w:rsidRPr="0032182E">
              <w:t>A design consisting of:</w:t>
            </w:r>
          </w:p>
          <w:p w14:paraId="2E6D45A1" w14:textId="144EF4E2" w:rsidR="00E90522" w:rsidRPr="0032182E" w:rsidRDefault="00E90522" w:rsidP="00E90522">
            <w:pPr>
              <w:pStyle w:val="Tablea"/>
            </w:pPr>
            <w:r w:rsidRPr="0032182E">
              <w:t xml:space="preserve">(a) at the top of the coin, in the foreground, a representation of a </w:t>
            </w:r>
            <w:r w:rsidRPr="0032182E">
              <w:rPr>
                <w:color w:val="000000"/>
                <w:shd w:val="clear" w:color="auto" w:fill="FFFFFF"/>
              </w:rPr>
              <w:t>Consolidated PBY Catalina flying boat (a fixed</w:t>
            </w:r>
            <w:r w:rsidR="0032182E">
              <w:rPr>
                <w:color w:val="000000"/>
                <w:shd w:val="clear" w:color="auto" w:fill="FFFFFF"/>
              </w:rPr>
              <w:noBreakHyphen/>
            </w:r>
            <w:r w:rsidRPr="0032182E">
              <w:rPr>
                <w:color w:val="000000"/>
                <w:shd w:val="clear" w:color="auto" w:fill="FFFFFF"/>
              </w:rPr>
              <w:t>winged seaplane with a hull)</w:t>
            </w:r>
            <w:r w:rsidRPr="0032182E">
              <w:t xml:space="preserve"> in flight viewed from the side and in the background, a stylised representation of a coastal landscape and clouds; and</w:t>
            </w:r>
          </w:p>
          <w:p w14:paraId="3114ED82" w14:textId="77777777" w:rsidR="00E90522" w:rsidRPr="0032182E" w:rsidRDefault="00E90522" w:rsidP="00E90522">
            <w:pPr>
              <w:pStyle w:val="Tablea"/>
            </w:pPr>
            <w:r w:rsidRPr="0032182E">
              <w:t>(b) a panel comprising four vertical coloured stripes of navy, white, blue and navy; and</w:t>
            </w:r>
          </w:p>
          <w:p w14:paraId="0AE85AAA" w14:textId="77777777" w:rsidR="00E90522" w:rsidRPr="0032182E" w:rsidRDefault="00E90522" w:rsidP="00E90522">
            <w:pPr>
              <w:pStyle w:val="Tablea"/>
            </w:pPr>
            <w:r w:rsidRPr="0032182E">
              <w:t xml:space="preserve">(c) in the centre of the coin, in the foreground, a representation of another Consolidated PBY Catalina flying boat in flight, viewed </w:t>
            </w:r>
            <w:r w:rsidRPr="0032182E">
              <w:lastRenderedPageBreak/>
              <w:t>from above, and in the background, a stylised representation of water; and</w:t>
            </w:r>
          </w:p>
          <w:p w14:paraId="0EEAD559" w14:textId="77777777" w:rsidR="00E90522" w:rsidRPr="0032182E" w:rsidRDefault="00E90522" w:rsidP="00E90522">
            <w:pPr>
              <w:pStyle w:val="Tablea"/>
            </w:pPr>
            <w:r w:rsidRPr="0032182E">
              <w:t>(d) at the bottom of the coin, a coloured panel, partially obscured by surrounding borders, comprising a white spot, white lines and a blue ring, against a navy background; and</w:t>
            </w:r>
          </w:p>
          <w:p w14:paraId="6207638A" w14:textId="77777777" w:rsidR="00E90522" w:rsidRPr="0032182E" w:rsidRDefault="00E90522" w:rsidP="00E90522">
            <w:pPr>
              <w:pStyle w:val="Tablea"/>
            </w:pPr>
            <w:r w:rsidRPr="0032182E">
              <w:t>(e) the following:</w:t>
            </w:r>
          </w:p>
          <w:p w14:paraId="5082856A" w14:textId="77777777" w:rsidR="00E90522" w:rsidRPr="0032182E" w:rsidRDefault="00E90522" w:rsidP="00E90522">
            <w:pPr>
              <w:pStyle w:val="Tablei"/>
            </w:pPr>
            <w:r w:rsidRPr="0032182E">
              <w:t>(i) “50”; and</w:t>
            </w:r>
          </w:p>
          <w:p w14:paraId="3A451D02" w14:textId="77777777" w:rsidR="00E90522" w:rsidRPr="0032182E" w:rsidRDefault="00E90522" w:rsidP="00E90522">
            <w:pPr>
              <w:pStyle w:val="Tablei"/>
            </w:pPr>
            <w:r w:rsidRPr="0032182E">
              <w:t>(ii) “CONSOLIDATED”; and</w:t>
            </w:r>
          </w:p>
          <w:p w14:paraId="0876A5FA" w14:textId="77777777" w:rsidR="00E90522" w:rsidRPr="0032182E" w:rsidRDefault="00E90522" w:rsidP="00E90522">
            <w:pPr>
              <w:pStyle w:val="Tablei"/>
            </w:pPr>
            <w:r w:rsidRPr="0032182E">
              <w:t>(iii) “1941 – 1952”; and</w:t>
            </w:r>
          </w:p>
          <w:p w14:paraId="4ACA2FE7" w14:textId="77777777" w:rsidR="00E90522" w:rsidRPr="0032182E" w:rsidRDefault="00E90522" w:rsidP="00E90522">
            <w:pPr>
              <w:pStyle w:val="Tablei"/>
            </w:pPr>
            <w:r w:rsidRPr="0032182E">
              <w:t>(iv) “CATALINA”; and</w:t>
            </w:r>
          </w:p>
          <w:p w14:paraId="499C80B7" w14:textId="77777777" w:rsidR="00E90522" w:rsidRPr="0032182E" w:rsidRDefault="00E90522" w:rsidP="00E90522">
            <w:pPr>
              <w:pStyle w:val="Tablei"/>
            </w:pPr>
            <w:r w:rsidRPr="0032182E">
              <w:t>(v) “ROYAL AUSTRALIAN AIR FORCE CENTENARY”.</w:t>
            </w:r>
          </w:p>
        </w:tc>
      </w:tr>
      <w:tr w:rsidR="00E90522" w:rsidRPr="0032182E" w14:paraId="7CD0253C" w14:textId="77777777" w:rsidTr="00001F8D">
        <w:trPr>
          <w:gridAfter w:val="1"/>
          <w:wAfter w:w="7" w:type="dxa"/>
        </w:trPr>
        <w:tc>
          <w:tcPr>
            <w:tcW w:w="616" w:type="dxa"/>
            <w:tcBorders>
              <w:top w:val="single" w:sz="2" w:space="0" w:color="auto"/>
              <w:bottom w:val="single" w:sz="2" w:space="0" w:color="auto"/>
            </w:tcBorders>
            <w:shd w:val="clear" w:color="auto" w:fill="auto"/>
          </w:tcPr>
          <w:p w14:paraId="4C114BD8" w14:textId="77777777" w:rsidR="00E90522" w:rsidRPr="0032182E" w:rsidRDefault="00E90522" w:rsidP="00E90522">
            <w:pPr>
              <w:pStyle w:val="Tabletext"/>
            </w:pPr>
            <w:r w:rsidRPr="0032182E">
              <w:lastRenderedPageBreak/>
              <w:t>221</w:t>
            </w:r>
          </w:p>
        </w:tc>
        <w:tc>
          <w:tcPr>
            <w:tcW w:w="939" w:type="dxa"/>
            <w:tcBorders>
              <w:top w:val="single" w:sz="2" w:space="0" w:color="auto"/>
              <w:bottom w:val="single" w:sz="2" w:space="0" w:color="auto"/>
            </w:tcBorders>
            <w:shd w:val="clear" w:color="auto" w:fill="auto"/>
          </w:tcPr>
          <w:p w14:paraId="4E978638"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2604E9A3" w14:textId="77777777" w:rsidR="00E90522" w:rsidRPr="0032182E" w:rsidRDefault="00E90522" w:rsidP="00E90522">
            <w:pPr>
              <w:pStyle w:val="Tabletext"/>
            </w:pPr>
            <w:r w:rsidRPr="0032182E">
              <w:t>R122</w:t>
            </w:r>
          </w:p>
        </w:tc>
        <w:tc>
          <w:tcPr>
            <w:tcW w:w="5884" w:type="dxa"/>
            <w:tcBorders>
              <w:top w:val="single" w:sz="2" w:space="0" w:color="auto"/>
              <w:bottom w:val="single" w:sz="2" w:space="0" w:color="auto"/>
            </w:tcBorders>
            <w:shd w:val="clear" w:color="auto" w:fill="auto"/>
          </w:tcPr>
          <w:p w14:paraId="2583DD25" w14:textId="77777777" w:rsidR="00E90522" w:rsidRPr="0032182E" w:rsidRDefault="00E90522" w:rsidP="00E90522">
            <w:pPr>
              <w:pStyle w:val="Tabletext"/>
            </w:pPr>
            <w:r w:rsidRPr="0032182E">
              <w:t>A design consisting of:</w:t>
            </w:r>
          </w:p>
          <w:p w14:paraId="4EC7A07E" w14:textId="2EAF29AD" w:rsidR="00E90522" w:rsidRPr="0032182E" w:rsidRDefault="00E90522" w:rsidP="00E90522">
            <w:pPr>
              <w:pStyle w:val="Tablea"/>
            </w:pPr>
            <w:r w:rsidRPr="0032182E">
              <w:t>(a) at the top of the coin, a representation of a Lockheed C</w:t>
            </w:r>
            <w:r w:rsidR="0032182E">
              <w:noBreakHyphen/>
            </w:r>
            <w:r w:rsidRPr="0032182E">
              <w:t>130 Hercules aircraft in flight, viewed from the side, and representations of 12 paratroopers and airdrops in midair; and</w:t>
            </w:r>
          </w:p>
          <w:p w14:paraId="5B64E99F" w14:textId="77777777" w:rsidR="00E90522" w:rsidRPr="0032182E" w:rsidRDefault="00E90522" w:rsidP="00E90522">
            <w:pPr>
              <w:pStyle w:val="Tablea"/>
            </w:pPr>
            <w:r w:rsidRPr="0032182E">
              <w:t>(b) a coloured panel comprising a green and brown camouflage pattern; and</w:t>
            </w:r>
          </w:p>
          <w:p w14:paraId="49636F86" w14:textId="49E60B2D" w:rsidR="00E90522" w:rsidRPr="0032182E" w:rsidRDefault="00E90522" w:rsidP="00E90522">
            <w:pPr>
              <w:pStyle w:val="Tablea"/>
            </w:pPr>
            <w:r w:rsidRPr="0032182E">
              <w:t>(c) in the central portion of the coin, a representation of another Lockheed C</w:t>
            </w:r>
            <w:r w:rsidR="0032182E">
              <w:noBreakHyphen/>
            </w:r>
            <w:r w:rsidRPr="0032182E">
              <w:t>130 Hercules aircraft in flight, viewed from above, and representations of another 8 paratroopers and airdrops in midair; and</w:t>
            </w:r>
          </w:p>
          <w:p w14:paraId="06BA3DB4" w14:textId="77777777" w:rsidR="00E90522" w:rsidRPr="0032182E" w:rsidRDefault="00E90522" w:rsidP="00E90522">
            <w:pPr>
              <w:pStyle w:val="Tablea"/>
            </w:pPr>
            <w:r w:rsidRPr="0032182E">
              <w:t>(d) at the bottom of the coin, a coloured panel comprising a green and brown camouflage pattern and, partially obscured by the surrounding border, a representation of Royal Australian Air Force roundel (in green); and</w:t>
            </w:r>
          </w:p>
          <w:p w14:paraId="31DDC396" w14:textId="77777777" w:rsidR="00E90522" w:rsidRPr="0032182E" w:rsidRDefault="00E90522" w:rsidP="00E90522">
            <w:pPr>
              <w:pStyle w:val="Tablea"/>
            </w:pPr>
            <w:r w:rsidRPr="0032182E">
              <w:t>(e) the following:</w:t>
            </w:r>
          </w:p>
          <w:p w14:paraId="23A516E1" w14:textId="77777777" w:rsidR="00E90522" w:rsidRPr="0032182E" w:rsidRDefault="00E90522" w:rsidP="00E90522">
            <w:pPr>
              <w:pStyle w:val="Tablei"/>
            </w:pPr>
            <w:r w:rsidRPr="0032182E">
              <w:t>(i) “50”; and</w:t>
            </w:r>
          </w:p>
          <w:p w14:paraId="0F6B70DC" w14:textId="77777777" w:rsidR="00E90522" w:rsidRPr="0032182E" w:rsidRDefault="00E90522" w:rsidP="00E90522">
            <w:pPr>
              <w:pStyle w:val="Tablei"/>
            </w:pPr>
            <w:r w:rsidRPr="0032182E">
              <w:t>(ii) “LOCHKEED”; and</w:t>
            </w:r>
          </w:p>
          <w:p w14:paraId="27D56776" w14:textId="77777777" w:rsidR="00E90522" w:rsidRPr="0032182E" w:rsidRDefault="00E90522" w:rsidP="00E90522">
            <w:pPr>
              <w:pStyle w:val="Tablei"/>
            </w:pPr>
            <w:r w:rsidRPr="0032182E">
              <w:t>(iii) “1958 – 2021”; and</w:t>
            </w:r>
          </w:p>
          <w:p w14:paraId="40EEF4E8" w14:textId="6D3D3E8D" w:rsidR="00E90522" w:rsidRPr="0032182E" w:rsidRDefault="00E90522" w:rsidP="00E90522">
            <w:pPr>
              <w:pStyle w:val="Tablei"/>
            </w:pPr>
            <w:r w:rsidRPr="0032182E">
              <w:t>(iv) “C</w:t>
            </w:r>
            <w:r w:rsidR="0032182E">
              <w:noBreakHyphen/>
            </w:r>
            <w:r w:rsidRPr="0032182E">
              <w:t>130 HERCULES”; and</w:t>
            </w:r>
          </w:p>
          <w:p w14:paraId="2A36365C" w14:textId="77777777" w:rsidR="00E90522" w:rsidRPr="0032182E" w:rsidRDefault="00E90522" w:rsidP="00E90522">
            <w:pPr>
              <w:pStyle w:val="Tablei"/>
            </w:pPr>
            <w:r w:rsidRPr="0032182E">
              <w:t>(v) “ROYAL AUSTRALIAN AIR FORCE CENTENARY”.</w:t>
            </w:r>
          </w:p>
        </w:tc>
      </w:tr>
      <w:tr w:rsidR="00E90522" w:rsidRPr="0032182E" w14:paraId="085B73D4" w14:textId="77777777" w:rsidTr="00001F8D">
        <w:trPr>
          <w:gridAfter w:val="1"/>
          <w:wAfter w:w="7" w:type="dxa"/>
        </w:trPr>
        <w:tc>
          <w:tcPr>
            <w:tcW w:w="616" w:type="dxa"/>
            <w:tcBorders>
              <w:top w:val="single" w:sz="2" w:space="0" w:color="auto"/>
              <w:bottom w:val="single" w:sz="2" w:space="0" w:color="auto"/>
            </w:tcBorders>
            <w:shd w:val="clear" w:color="auto" w:fill="auto"/>
          </w:tcPr>
          <w:p w14:paraId="58316961" w14:textId="77777777" w:rsidR="00E90522" w:rsidRPr="0032182E" w:rsidRDefault="00E90522" w:rsidP="00E90522">
            <w:pPr>
              <w:pStyle w:val="Tabletext"/>
            </w:pPr>
            <w:r w:rsidRPr="0032182E">
              <w:t>222</w:t>
            </w:r>
          </w:p>
        </w:tc>
        <w:tc>
          <w:tcPr>
            <w:tcW w:w="939" w:type="dxa"/>
            <w:tcBorders>
              <w:top w:val="single" w:sz="2" w:space="0" w:color="auto"/>
              <w:bottom w:val="single" w:sz="2" w:space="0" w:color="auto"/>
            </w:tcBorders>
            <w:shd w:val="clear" w:color="auto" w:fill="auto"/>
          </w:tcPr>
          <w:p w14:paraId="7AA48E5E" w14:textId="77777777" w:rsidR="00E90522" w:rsidRPr="0032182E" w:rsidRDefault="00E90522" w:rsidP="00E90522">
            <w:pPr>
              <w:pStyle w:val="Tabletext"/>
            </w:pPr>
            <w:r w:rsidRPr="0032182E">
              <w:t>Reverse</w:t>
            </w:r>
          </w:p>
          <w:p w14:paraId="15F6AE14" w14:textId="77777777" w:rsidR="00E90522" w:rsidRPr="0032182E" w:rsidRDefault="00E90522" w:rsidP="00E90522">
            <w:pPr>
              <w:rPr>
                <w:lang w:eastAsia="en-AU"/>
              </w:rPr>
            </w:pPr>
          </w:p>
        </w:tc>
        <w:tc>
          <w:tcPr>
            <w:tcW w:w="939" w:type="dxa"/>
            <w:tcBorders>
              <w:top w:val="single" w:sz="2" w:space="0" w:color="auto"/>
              <w:bottom w:val="single" w:sz="2" w:space="0" w:color="auto"/>
            </w:tcBorders>
            <w:shd w:val="clear" w:color="auto" w:fill="auto"/>
          </w:tcPr>
          <w:p w14:paraId="3380E78B" w14:textId="77777777" w:rsidR="00E90522" w:rsidRPr="0032182E" w:rsidRDefault="00E90522" w:rsidP="00E90522">
            <w:pPr>
              <w:pStyle w:val="Tabletext"/>
            </w:pPr>
            <w:r w:rsidRPr="0032182E">
              <w:t>R123</w:t>
            </w:r>
          </w:p>
        </w:tc>
        <w:tc>
          <w:tcPr>
            <w:tcW w:w="5884" w:type="dxa"/>
            <w:tcBorders>
              <w:top w:val="single" w:sz="2" w:space="0" w:color="auto"/>
              <w:bottom w:val="single" w:sz="2" w:space="0" w:color="auto"/>
            </w:tcBorders>
            <w:shd w:val="clear" w:color="auto" w:fill="auto"/>
          </w:tcPr>
          <w:p w14:paraId="733F94C3" w14:textId="77777777" w:rsidR="00E90522" w:rsidRPr="0032182E" w:rsidRDefault="00E90522" w:rsidP="00E90522">
            <w:pPr>
              <w:pStyle w:val="Tabletext"/>
            </w:pPr>
            <w:r w:rsidRPr="0032182E">
              <w:t>A design consisting of:</w:t>
            </w:r>
          </w:p>
          <w:p w14:paraId="693AF1CD" w14:textId="43FD2116" w:rsidR="00E90522" w:rsidRPr="0032182E" w:rsidRDefault="00E90522" w:rsidP="00E90522">
            <w:pPr>
              <w:pStyle w:val="Tablea"/>
            </w:pPr>
            <w:r w:rsidRPr="0032182E">
              <w:t>(a) at the top of the coin, in the foreground, a representation of a Bell UH</w:t>
            </w:r>
            <w:r w:rsidR="0032182E">
              <w:noBreakHyphen/>
            </w:r>
            <w:r w:rsidRPr="0032182E">
              <w:t>1 Iroquois helicopter (also known as a “Huey”) on the ground and viewed from the front; and</w:t>
            </w:r>
          </w:p>
          <w:p w14:paraId="155B3425" w14:textId="77777777" w:rsidR="00E90522" w:rsidRPr="0032182E" w:rsidRDefault="00E90522" w:rsidP="00E90522">
            <w:pPr>
              <w:pStyle w:val="Tablea"/>
            </w:pPr>
            <w:r w:rsidRPr="0032182E">
              <w:t>(b) next to the helicopter, representations of 2 soldiers; and</w:t>
            </w:r>
          </w:p>
          <w:p w14:paraId="66EC2DC8" w14:textId="77777777" w:rsidR="00E90522" w:rsidRPr="0032182E" w:rsidRDefault="00E90522" w:rsidP="00E90522">
            <w:pPr>
              <w:pStyle w:val="Tablea"/>
            </w:pPr>
            <w:r w:rsidRPr="0032182E">
              <w:t>(c) in the background, a stylised representation of a forest; and</w:t>
            </w:r>
          </w:p>
          <w:p w14:paraId="0DA5304B" w14:textId="77777777" w:rsidR="00E90522" w:rsidRPr="0032182E" w:rsidRDefault="00E90522" w:rsidP="00E90522">
            <w:pPr>
              <w:pStyle w:val="Tablea"/>
            </w:pPr>
            <w:r w:rsidRPr="0032182E">
              <w:t>(d) a coloured panel comprising four vertical stripes of a camouflage green and brown pattern, red, white, and blue; and</w:t>
            </w:r>
          </w:p>
          <w:p w14:paraId="153A7089" w14:textId="77777777" w:rsidR="00E90522" w:rsidRPr="0032182E" w:rsidRDefault="00E90522" w:rsidP="00E90522">
            <w:pPr>
              <w:pStyle w:val="Tablea"/>
            </w:pPr>
            <w:r w:rsidRPr="0032182E">
              <w:t>(e) in the centre of the coin, a representation of another Huey viewed from the side; and</w:t>
            </w:r>
          </w:p>
          <w:p w14:paraId="7DFBEF96" w14:textId="77777777" w:rsidR="00E90522" w:rsidRPr="0032182E" w:rsidRDefault="00E90522" w:rsidP="00E90522">
            <w:pPr>
              <w:pStyle w:val="Tablea"/>
            </w:pPr>
            <w:r w:rsidRPr="0032182E">
              <w:t>(f) representations of 2 soldiers, carrying another injured solider on a stretcher; and</w:t>
            </w:r>
          </w:p>
          <w:p w14:paraId="45235A0F" w14:textId="77777777" w:rsidR="00E90522" w:rsidRPr="0032182E" w:rsidRDefault="00E90522" w:rsidP="00E90522">
            <w:pPr>
              <w:pStyle w:val="Tablea"/>
            </w:pPr>
            <w:r w:rsidRPr="0032182E">
              <w:t>(g) in the background a stylised representation of a forest; and</w:t>
            </w:r>
          </w:p>
          <w:p w14:paraId="7842C1FE" w14:textId="77777777" w:rsidR="00E90522" w:rsidRPr="0032182E" w:rsidRDefault="00E90522" w:rsidP="00E90522">
            <w:pPr>
              <w:pStyle w:val="Tablea"/>
            </w:pPr>
            <w:r w:rsidRPr="0032182E">
              <w:lastRenderedPageBreak/>
              <w:t>(h) at the bottom of the coin, a coloured panel comprising a green and brown camouflage pattern and, partially obscured by the surrounding borders, “377” in Arabic numerals, representing the number of a serving helicopter from the Vietnam War; and</w:t>
            </w:r>
          </w:p>
          <w:p w14:paraId="34193798" w14:textId="77777777" w:rsidR="00E90522" w:rsidRPr="0032182E" w:rsidRDefault="00E90522" w:rsidP="00E90522">
            <w:pPr>
              <w:pStyle w:val="Tablea"/>
            </w:pPr>
            <w:r w:rsidRPr="0032182E">
              <w:t>(i) the following:</w:t>
            </w:r>
          </w:p>
          <w:p w14:paraId="467681AF" w14:textId="77777777" w:rsidR="00E90522" w:rsidRPr="0032182E" w:rsidRDefault="00E90522" w:rsidP="00E90522">
            <w:pPr>
              <w:pStyle w:val="Tablei"/>
            </w:pPr>
            <w:r w:rsidRPr="0032182E">
              <w:t>(i) “50”; and</w:t>
            </w:r>
          </w:p>
          <w:p w14:paraId="4B59EAA5" w14:textId="77777777" w:rsidR="00E90522" w:rsidRPr="0032182E" w:rsidRDefault="00E90522" w:rsidP="00E90522">
            <w:pPr>
              <w:pStyle w:val="Tablei"/>
            </w:pPr>
            <w:r w:rsidRPr="0032182E">
              <w:t>(ii) “BELL”; and</w:t>
            </w:r>
          </w:p>
          <w:p w14:paraId="538B8E23" w14:textId="77777777" w:rsidR="00E90522" w:rsidRPr="0032182E" w:rsidRDefault="00E90522" w:rsidP="00E90522">
            <w:pPr>
              <w:pStyle w:val="Tablei"/>
            </w:pPr>
            <w:r w:rsidRPr="0032182E">
              <w:t>(iii) “1962 – 1989”; and</w:t>
            </w:r>
          </w:p>
          <w:p w14:paraId="2BD8B885" w14:textId="77777777" w:rsidR="00E90522" w:rsidRPr="0032182E" w:rsidRDefault="00E90522" w:rsidP="00E90522">
            <w:pPr>
              <w:pStyle w:val="Tablei"/>
            </w:pPr>
            <w:r w:rsidRPr="0032182E">
              <w:t>(iv) “IROQUOIS”; and</w:t>
            </w:r>
          </w:p>
          <w:p w14:paraId="342B9E0F" w14:textId="77777777" w:rsidR="00E90522" w:rsidRPr="0032182E" w:rsidRDefault="00E90522" w:rsidP="00E90522">
            <w:pPr>
              <w:pStyle w:val="Tablei"/>
            </w:pPr>
            <w:r w:rsidRPr="0032182E">
              <w:t>(v) “ROYAL AUSTRALIAN AIR FORCE CENTENARY”.</w:t>
            </w:r>
          </w:p>
        </w:tc>
      </w:tr>
      <w:tr w:rsidR="00E90522" w:rsidRPr="0032182E" w14:paraId="1494D459" w14:textId="77777777" w:rsidTr="00001F8D">
        <w:trPr>
          <w:gridAfter w:val="1"/>
          <w:wAfter w:w="7" w:type="dxa"/>
        </w:trPr>
        <w:tc>
          <w:tcPr>
            <w:tcW w:w="616" w:type="dxa"/>
            <w:tcBorders>
              <w:top w:val="single" w:sz="2" w:space="0" w:color="auto"/>
              <w:bottom w:val="single" w:sz="2" w:space="0" w:color="auto"/>
            </w:tcBorders>
            <w:shd w:val="clear" w:color="auto" w:fill="auto"/>
          </w:tcPr>
          <w:p w14:paraId="37773F58" w14:textId="77777777" w:rsidR="00E90522" w:rsidRPr="0032182E" w:rsidRDefault="00E90522" w:rsidP="00E90522">
            <w:pPr>
              <w:pStyle w:val="Tabletext"/>
            </w:pPr>
            <w:r w:rsidRPr="0032182E">
              <w:lastRenderedPageBreak/>
              <w:t>223</w:t>
            </w:r>
          </w:p>
        </w:tc>
        <w:tc>
          <w:tcPr>
            <w:tcW w:w="939" w:type="dxa"/>
            <w:tcBorders>
              <w:top w:val="single" w:sz="2" w:space="0" w:color="auto"/>
              <w:bottom w:val="single" w:sz="2" w:space="0" w:color="auto"/>
            </w:tcBorders>
            <w:shd w:val="clear" w:color="auto" w:fill="auto"/>
          </w:tcPr>
          <w:p w14:paraId="74C5D6B3"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64CA9905" w14:textId="77777777" w:rsidR="00E90522" w:rsidRPr="0032182E" w:rsidRDefault="00E90522" w:rsidP="00E90522">
            <w:pPr>
              <w:pStyle w:val="Tabletext"/>
            </w:pPr>
            <w:r w:rsidRPr="0032182E">
              <w:t>R124</w:t>
            </w:r>
          </w:p>
        </w:tc>
        <w:tc>
          <w:tcPr>
            <w:tcW w:w="5884" w:type="dxa"/>
            <w:tcBorders>
              <w:top w:val="single" w:sz="2" w:space="0" w:color="auto"/>
              <w:bottom w:val="single" w:sz="2" w:space="0" w:color="auto"/>
            </w:tcBorders>
            <w:shd w:val="clear" w:color="auto" w:fill="auto"/>
          </w:tcPr>
          <w:p w14:paraId="4B5D48BB" w14:textId="77777777" w:rsidR="00E90522" w:rsidRPr="0032182E" w:rsidRDefault="00E90522" w:rsidP="00E90522">
            <w:pPr>
              <w:pStyle w:val="Tabletext"/>
            </w:pPr>
            <w:r w:rsidRPr="0032182E">
              <w:t>A design consisting of:</w:t>
            </w:r>
          </w:p>
          <w:p w14:paraId="54BC07B2" w14:textId="3A085B81" w:rsidR="00E90522" w:rsidRPr="0032182E" w:rsidRDefault="00E90522" w:rsidP="00E90522">
            <w:pPr>
              <w:pStyle w:val="Tablea"/>
            </w:pPr>
            <w:r w:rsidRPr="0032182E">
              <w:t>(a) at the top of the coin, in the foreground, a representation of a Lockheed P</w:t>
            </w:r>
            <w:r w:rsidR="0032182E">
              <w:noBreakHyphen/>
            </w:r>
            <w:r w:rsidRPr="0032182E">
              <w:t>3 Orion aircraft in flight viewed from above and in the background, a pattern of concentric rings; and</w:t>
            </w:r>
          </w:p>
          <w:p w14:paraId="4C8028BB" w14:textId="77777777" w:rsidR="00E90522" w:rsidRPr="0032182E" w:rsidRDefault="00E90522" w:rsidP="00E90522">
            <w:pPr>
              <w:pStyle w:val="Tablea"/>
            </w:pPr>
            <w:r w:rsidRPr="0032182E">
              <w:t>(b) a panel comprising five vertical coloured stripes of grey, navy, white, red and grey; and</w:t>
            </w:r>
          </w:p>
          <w:p w14:paraId="6BA76B71" w14:textId="5E090CF3" w:rsidR="00E90522" w:rsidRPr="0032182E" w:rsidRDefault="00E90522" w:rsidP="00E90522">
            <w:pPr>
              <w:pStyle w:val="Tablea"/>
            </w:pPr>
            <w:r w:rsidRPr="0032182E">
              <w:t>(c) in the centre of the coin, in the foreground, a representation of another Lockheed P</w:t>
            </w:r>
            <w:r w:rsidR="0032182E">
              <w:noBreakHyphen/>
            </w:r>
            <w:r w:rsidRPr="0032182E">
              <w:t>3 Orion aircraft in flight, viewed from the front, and in the background, a pattern of concentric rings; and</w:t>
            </w:r>
          </w:p>
          <w:p w14:paraId="10D1C245" w14:textId="77777777" w:rsidR="00E90522" w:rsidRPr="0032182E" w:rsidRDefault="00E90522" w:rsidP="00E90522">
            <w:pPr>
              <w:pStyle w:val="Tablea"/>
            </w:pPr>
            <w:r w:rsidRPr="0032182E">
              <w:t>(d) at the bottom of the coin, a coloured panel comprising irregular red, white, light grey, grey and dark grey lines, and a grey oval shaped dot; and</w:t>
            </w:r>
          </w:p>
          <w:p w14:paraId="5A167A0D" w14:textId="77777777" w:rsidR="00E90522" w:rsidRPr="0032182E" w:rsidRDefault="00E90522" w:rsidP="00E90522">
            <w:pPr>
              <w:pStyle w:val="Tablea"/>
            </w:pPr>
            <w:r w:rsidRPr="0032182E">
              <w:t>(e) the following:</w:t>
            </w:r>
          </w:p>
          <w:p w14:paraId="2B552C46" w14:textId="77777777" w:rsidR="00E90522" w:rsidRPr="0032182E" w:rsidRDefault="00E90522" w:rsidP="00E90522">
            <w:pPr>
              <w:pStyle w:val="Tablei"/>
            </w:pPr>
            <w:r w:rsidRPr="0032182E">
              <w:t>(i) “50”; and</w:t>
            </w:r>
          </w:p>
          <w:p w14:paraId="7D905450" w14:textId="77777777" w:rsidR="00E90522" w:rsidRPr="0032182E" w:rsidRDefault="00E90522" w:rsidP="00E90522">
            <w:pPr>
              <w:pStyle w:val="Tablei"/>
            </w:pPr>
            <w:r w:rsidRPr="0032182E">
              <w:t>(ii) “LOCKHEED”; and</w:t>
            </w:r>
          </w:p>
          <w:p w14:paraId="24FF8DEE" w14:textId="77777777" w:rsidR="00E90522" w:rsidRPr="0032182E" w:rsidRDefault="00E90522" w:rsidP="00E90522">
            <w:pPr>
              <w:pStyle w:val="Tablei"/>
            </w:pPr>
            <w:r w:rsidRPr="0032182E">
              <w:t>(iii) “1968 – 2021”; and</w:t>
            </w:r>
          </w:p>
          <w:p w14:paraId="7AF4A984" w14:textId="437E2B24" w:rsidR="00E90522" w:rsidRPr="0032182E" w:rsidRDefault="00E90522" w:rsidP="00E90522">
            <w:pPr>
              <w:pStyle w:val="Tablei"/>
            </w:pPr>
            <w:r w:rsidRPr="0032182E">
              <w:t>(iv) “P</w:t>
            </w:r>
            <w:r w:rsidR="0032182E">
              <w:noBreakHyphen/>
            </w:r>
            <w:r w:rsidRPr="0032182E">
              <w:t>3 ORION”; and</w:t>
            </w:r>
          </w:p>
          <w:p w14:paraId="171826CA" w14:textId="77777777" w:rsidR="00E90522" w:rsidRPr="0032182E" w:rsidRDefault="00E90522" w:rsidP="00E90522">
            <w:pPr>
              <w:pStyle w:val="Tablei"/>
            </w:pPr>
            <w:r w:rsidRPr="0032182E">
              <w:t>(v) “ROYAL AUSTRALIAN AIR FORCE CENTENARY”.</w:t>
            </w:r>
          </w:p>
        </w:tc>
      </w:tr>
      <w:tr w:rsidR="00E90522" w:rsidRPr="0032182E" w14:paraId="2E6EDA40" w14:textId="77777777" w:rsidTr="00001F8D">
        <w:trPr>
          <w:gridAfter w:val="1"/>
          <w:wAfter w:w="7" w:type="dxa"/>
        </w:trPr>
        <w:tc>
          <w:tcPr>
            <w:tcW w:w="616" w:type="dxa"/>
            <w:tcBorders>
              <w:top w:val="single" w:sz="2" w:space="0" w:color="auto"/>
              <w:bottom w:val="single" w:sz="2" w:space="0" w:color="auto"/>
            </w:tcBorders>
            <w:shd w:val="clear" w:color="auto" w:fill="auto"/>
          </w:tcPr>
          <w:p w14:paraId="2CA32051" w14:textId="77777777" w:rsidR="00E90522" w:rsidRPr="0032182E" w:rsidRDefault="00E90522" w:rsidP="00E90522">
            <w:pPr>
              <w:pStyle w:val="Tabletext"/>
            </w:pPr>
            <w:r w:rsidRPr="0032182E">
              <w:t>224</w:t>
            </w:r>
          </w:p>
        </w:tc>
        <w:tc>
          <w:tcPr>
            <w:tcW w:w="939" w:type="dxa"/>
            <w:tcBorders>
              <w:top w:val="single" w:sz="2" w:space="0" w:color="auto"/>
              <w:bottom w:val="single" w:sz="2" w:space="0" w:color="auto"/>
            </w:tcBorders>
            <w:shd w:val="clear" w:color="auto" w:fill="auto"/>
          </w:tcPr>
          <w:p w14:paraId="091B8FEE"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016D6266" w14:textId="77777777" w:rsidR="00E90522" w:rsidRPr="0032182E" w:rsidRDefault="00E90522" w:rsidP="00E90522">
            <w:pPr>
              <w:pStyle w:val="Tabletext"/>
            </w:pPr>
            <w:r w:rsidRPr="0032182E">
              <w:t>R125</w:t>
            </w:r>
          </w:p>
        </w:tc>
        <w:tc>
          <w:tcPr>
            <w:tcW w:w="5884" w:type="dxa"/>
            <w:tcBorders>
              <w:top w:val="single" w:sz="2" w:space="0" w:color="auto"/>
              <w:bottom w:val="single" w:sz="2" w:space="0" w:color="auto"/>
            </w:tcBorders>
            <w:shd w:val="clear" w:color="auto" w:fill="auto"/>
          </w:tcPr>
          <w:p w14:paraId="5C649ABA" w14:textId="77777777" w:rsidR="00E90522" w:rsidRPr="0032182E" w:rsidRDefault="00E90522" w:rsidP="00E90522">
            <w:pPr>
              <w:pStyle w:val="Tabletext"/>
            </w:pPr>
            <w:r w:rsidRPr="0032182E">
              <w:t>A design consisting of:</w:t>
            </w:r>
          </w:p>
          <w:p w14:paraId="1A90A9D7" w14:textId="5BD0F4B3" w:rsidR="00E90522" w:rsidRPr="0032182E" w:rsidRDefault="00E90522" w:rsidP="00E90522">
            <w:pPr>
              <w:pStyle w:val="Tablea"/>
            </w:pPr>
            <w:r w:rsidRPr="0032182E">
              <w:t>(a) at the top of the coin, in the foreground, representations of 2 General Dynamics F</w:t>
            </w:r>
            <w:r w:rsidR="0032182E">
              <w:noBreakHyphen/>
            </w:r>
            <w:r w:rsidRPr="0032182E">
              <w:t>111C aircraft in flight, viewed from the front, and in the background, a stylised representation of a cloud; and</w:t>
            </w:r>
          </w:p>
          <w:p w14:paraId="3AD05AFF" w14:textId="77777777" w:rsidR="00E90522" w:rsidRPr="0032182E" w:rsidRDefault="00E90522" w:rsidP="00E90522">
            <w:pPr>
              <w:pStyle w:val="Tablea"/>
            </w:pPr>
            <w:r w:rsidRPr="0032182E">
              <w:t>(b) a panel comprising a black and white stylised lightning bolt; and</w:t>
            </w:r>
          </w:p>
          <w:p w14:paraId="663FC3D3" w14:textId="47CB32D9" w:rsidR="00E90522" w:rsidRPr="0032182E" w:rsidRDefault="00E90522" w:rsidP="00E90522">
            <w:pPr>
              <w:pStyle w:val="Tablea"/>
            </w:pPr>
            <w:r w:rsidRPr="0032182E">
              <w:t>(c) in the centre of the coin, in the foreground, representations of 2 General Dynamics F</w:t>
            </w:r>
            <w:r w:rsidR="0032182E">
              <w:noBreakHyphen/>
            </w:r>
            <w:r w:rsidRPr="0032182E">
              <w:t>111C aircraft in flight, viewed from the side, and in the background, stylised clouds; and</w:t>
            </w:r>
          </w:p>
          <w:p w14:paraId="374851AA" w14:textId="77777777" w:rsidR="00E90522" w:rsidRPr="0032182E" w:rsidRDefault="00E90522" w:rsidP="00E90522">
            <w:pPr>
              <w:pStyle w:val="Tablea"/>
            </w:pPr>
            <w:r w:rsidRPr="0032182E">
              <w:t>(d) at the bottom of the coin, a panel comprising black and red horizontal stripes; and</w:t>
            </w:r>
          </w:p>
          <w:p w14:paraId="6C71C2B1" w14:textId="77777777" w:rsidR="00E90522" w:rsidRPr="0032182E" w:rsidRDefault="00E90522" w:rsidP="00E90522">
            <w:pPr>
              <w:pStyle w:val="Tablea"/>
            </w:pPr>
            <w:r w:rsidRPr="0032182E">
              <w:t>(e) the following:</w:t>
            </w:r>
          </w:p>
          <w:p w14:paraId="6346FBA2" w14:textId="77777777" w:rsidR="00E90522" w:rsidRPr="0032182E" w:rsidRDefault="00E90522" w:rsidP="00E90522">
            <w:pPr>
              <w:pStyle w:val="Tablei"/>
            </w:pPr>
            <w:r w:rsidRPr="0032182E">
              <w:t>(i) “50”; and</w:t>
            </w:r>
          </w:p>
          <w:p w14:paraId="35304F18" w14:textId="77777777" w:rsidR="00E90522" w:rsidRPr="0032182E" w:rsidRDefault="00E90522" w:rsidP="00E90522">
            <w:pPr>
              <w:pStyle w:val="Tablei"/>
            </w:pPr>
            <w:r w:rsidRPr="0032182E">
              <w:t>(ii) “GENERAL DYNAMICS”; and</w:t>
            </w:r>
          </w:p>
          <w:p w14:paraId="19570C03" w14:textId="77777777" w:rsidR="00E90522" w:rsidRPr="0032182E" w:rsidRDefault="00E90522" w:rsidP="00E90522">
            <w:pPr>
              <w:pStyle w:val="Tablei"/>
            </w:pPr>
            <w:r w:rsidRPr="0032182E">
              <w:t>(iii) “1973 – 2010”; and</w:t>
            </w:r>
          </w:p>
          <w:p w14:paraId="3B747CB9" w14:textId="6862F0A3" w:rsidR="00E90522" w:rsidRPr="0032182E" w:rsidRDefault="00E90522" w:rsidP="00E90522">
            <w:pPr>
              <w:pStyle w:val="Tablei"/>
            </w:pPr>
            <w:r w:rsidRPr="0032182E">
              <w:t>(iv) “F</w:t>
            </w:r>
            <w:r w:rsidR="0032182E">
              <w:noBreakHyphen/>
            </w:r>
            <w:r w:rsidRPr="0032182E">
              <w:t>111”; and</w:t>
            </w:r>
          </w:p>
          <w:p w14:paraId="7EE1906E" w14:textId="77777777" w:rsidR="00E90522" w:rsidRPr="0032182E" w:rsidRDefault="00E90522" w:rsidP="00E90522">
            <w:pPr>
              <w:pStyle w:val="Tablei"/>
            </w:pPr>
            <w:r w:rsidRPr="0032182E">
              <w:t>(v) “ROYAL AUSTRALIAN AIR FORCE CENTENARY”.</w:t>
            </w:r>
          </w:p>
        </w:tc>
      </w:tr>
      <w:tr w:rsidR="00E90522" w:rsidRPr="0032182E" w14:paraId="5F6E3100" w14:textId="77777777" w:rsidTr="00001F8D">
        <w:trPr>
          <w:gridAfter w:val="1"/>
          <w:wAfter w:w="7" w:type="dxa"/>
        </w:trPr>
        <w:tc>
          <w:tcPr>
            <w:tcW w:w="616" w:type="dxa"/>
            <w:tcBorders>
              <w:top w:val="single" w:sz="2" w:space="0" w:color="auto"/>
              <w:bottom w:val="single" w:sz="2" w:space="0" w:color="auto"/>
            </w:tcBorders>
            <w:shd w:val="clear" w:color="auto" w:fill="auto"/>
          </w:tcPr>
          <w:p w14:paraId="6DB7A0B0" w14:textId="77777777" w:rsidR="00E90522" w:rsidRPr="0032182E" w:rsidRDefault="00E90522" w:rsidP="00E90522">
            <w:pPr>
              <w:pStyle w:val="Tabletext"/>
            </w:pPr>
            <w:r w:rsidRPr="0032182E">
              <w:t>225</w:t>
            </w:r>
          </w:p>
        </w:tc>
        <w:tc>
          <w:tcPr>
            <w:tcW w:w="939" w:type="dxa"/>
            <w:tcBorders>
              <w:top w:val="single" w:sz="2" w:space="0" w:color="auto"/>
              <w:bottom w:val="single" w:sz="2" w:space="0" w:color="auto"/>
            </w:tcBorders>
            <w:shd w:val="clear" w:color="auto" w:fill="auto"/>
          </w:tcPr>
          <w:p w14:paraId="389C7F2B" w14:textId="77777777" w:rsidR="00E90522" w:rsidRPr="0032182E" w:rsidRDefault="00E90522" w:rsidP="00E90522">
            <w:pPr>
              <w:pStyle w:val="Tabletext"/>
            </w:pPr>
            <w:r w:rsidRPr="0032182E">
              <w:t>Reverse</w:t>
            </w:r>
          </w:p>
        </w:tc>
        <w:tc>
          <w:tcPr>
            <w:tcW w:w="939" w:type="dxa"/>
            <w:tcBorders>
              <w:top w:val="single" w:sz="2" w:space="0" w:color="auto"/>
              <w:bottom w:val="single" w:sz="2" w:space="0" w:color="auto"/>
            </w:tcBorders>
            <w:shd w:val="clear" w:color="auto" w:fill="auto"/>
          </w:tcPr>
          <w:p w14:paraId="66C75894" w14:textId="77777777" w:rsidR="00E90522" w:rsidRPr="0032182E" w:rsidRDefault="00E90522" w:rsidP="00E90522">
            <w:pPr>
              <w:pStyle w:val="Tabletext"/>
            </w:pPr>
            <w:r w:rsidRPr="0032182E">
              <w:t>R126</w:t>
            </w:r>
          </w:p>
        </w:tc>
        <w:tc>
          <w:tcPr>
            <w:tcW w:w="5884" w:type="dxa"/>
            <w:tcBorders>
              <w:top w:val="single" w:sz="2" w:space="0" w:color="auto"/>
              <w:bottom w:val="single" w:sz="2" w:space="0" w:color="auto"/>
            </w:tcBorders>
            <w:shd w:val="clear" w:color="auto" w:fill="auto"/>
          </w:tcPr>
          <w:p w14:paraId="089E1C4E" w14:textId="77777777" w:rsidR="00E90522" w:rsidRPr="0032182E" w:rsidRDefault="00E90522" w:rsidP="00E90522">
            <w:pPr>
              <w:pStyle w:val="Tabletext"/>
            </w:pPr>
            <w:r w:rsidRPr="0032182E">
              <w:t>A design consisting of:</w:t>
            </w:r>
          </w:p>
          <w:p w14:paraId="34B09D73" w14:textId="1191DF4B" w:rsidR="00E90522" w:rsidRPr="0032182E" w:rsidRDefault="00E90522" w:rsidP="00E90522">
            <w:pPr>
              <w:pStyle w:val="Tablea"/>
            </w:pPr>
            <w:r w:rsidRPr="0032182E">
              <w:lastRenderedPageBreak/>
              <w:t>(a) at the top of the coin, in the foreground, a representation of a McDonnell Douglas F/A</w:t>
            </w:r>
            <w:r w:rsidR="0032182E">
              <w:noBreakHyphen/>
            </w:r>
            <w:r w:rsidRPr="0032182E">
              <w:t>18 Hornet jet fighter aircraft in flight, viewed from the front, and in the background, stylised clouds; and</w:t>
            </w:r>
          </w:p>
          <w:p w14:paraId="769518B2" w14:textId="77777777" w:rsidR="00E90522" w:rsidRPr="0032182E" w:rsidRDefault="00E90522" w:rsidP="00E90522">
            <w:pPr>
              <w:pStyle w:val="Tablea"/>
            </w:pPr>
            <w:r w:rsidRPr="0032182E">
              <w:t>(b) a coloured panel comprising a grey, blue and light blue pattern; and</w:t>
            </w:r>
          </w:p>
          <w:p w14:paraId="50E14F49" w14:textId="62322903" w:rsidR="00E90522" w:rsidRPr="0032182E" w:rsidRDefault="00E90522" w:rsidP="00E90522">
            <w:pPr>
              <w:pStyle w:val="Tablea"/>
            </w:pPr>
            <w:r w:rsidRPr="0032182E">
              <w:t>(c) in the centre of the coin, in the foreground, a representation of another McDonnell Douglas F/A</w:t>
            </w:r>
            <w:r w:rsidR="0032182E">
              <w:noBreakHyphen/>
            </w:r>
            <w:r w:rsidRPr="0032182E">
              <w:t>18 Hornet jet fighter aircraft in flight, viewed from above, partially obscuring an aerial view of the City of Newcastle, coastline; and</w:t>
            </w:r>
          </w:p>
          <w:p w14:paraId="6EAB8FA3" w14:textId="77777777" w:rsidR="00E90522" w:rsidRPr="0032182E" w:rsidRDefault="00E90522" w:rsidP="00E90522">
            <w:pPr>
              <w:pStyle w:val="Tablea"/>
            </w:pPr>
            <w:r w:rsidRPr="0032182E">
              <w:t>(d) at the bottom of the coin, a coloured panel comprising a light blue and darker blue pattern, a grey representation of the Royal Australian Air Force roundel partially obscured by the surrounding border; and</w:t>
            </w:r>
          </w:p>
          <w:p w14:paraId="46B2648A" w14:textId="77777777" w:rsidR="00E90522" w:rsidRPr="0032182E" w:rsidRDefault="00E90522" w:rsidP="00E90522">
            <w:pPr>
              <w:pStyle w:val="Tablea"/>
            </w:pPr>
            <w:r w:rsidRPr="0032182E">
              <w:t>(e) the following:</w:t>
            </w:r>
          </w:p>
          <w:p w14:paraId="44C7D394" w14:textId="77777777" w:rsidR="00E90522" w:rsidRPr="0032182E" w:rsidRDefault="00E90522" w:rsidP="00E90522">
            <w:pPr>
              <w:pStyle w:val="Tablei"/>
            </w:pPr>
            <w:r w:rsidRPr="0032182E">
              <w:t>(i) “50”; and</w:t>
            </w:r>
          </w:p>
          <w:p w14:paraId="410CBF9D" w14:textId="77777777" w:rsidR="00E90522" w:rsidRPr="0032182E" w:rsidRDefault="00E90522" w:rsidP="00E90522">
            <w:pPr>
              <w:pStyle w:val="Tablei"/>
            </w:pPr>
            <w:r w:rsidRPr="0032182E">
              <w:t>(ii) “MCDONNELL DOUGLAS”; and</w:t>
            </w:r>
          </w:p>
          <w:p w14:paraId="211FC4A0" w14:textId="77777777" w:rsidR="00E90522" w:rsidRPr="0032182E" w:rsidRDefault="00E90522" w:rsidP="00E90522">
            <w:pPr>
              <w:pStyle w:val="Tablei"/>
            </w:pPr>
            <w:r w:rsidRPr="0032182E">
              <w:t>(iii) “1985 – 2021”; and</w:t>
            </w:r>
          </w:p>
          <w:p w14:paraId="5AC6F8C1" w14:textId="77777777" w:rsidR="00E90522" w:rsidRPr="0032182E" w:rsidRDefault="00E90522" w:rsidP="00E90522">
            <w:pPr>
              <w:pStyle w:val="Tablei"/>
            </w:pPr>
            <w:r w:rsidRPr="0032182E">
              <w:t>(iv) “F/A – 18 HORNET”; and</w:t>
            </w:r>
          </w:p>
          <w:p w14:paraId="1E41DAA8" w14:textId="77777777" w:rsidR="00E90522" w:rsidRPr="0032182E" w:rsidRDefault="00E90522" w:rsidP="00E90522">
            <w:pPr>
              <w:pStyle w:val="Tablei"/>
            </w:pPr>
            <w:r w:rsidRPr="0032182E">
              <w:t>(v) “ROYAL AUSTRALIAN AIR FORCE CENTENARY”.</w:t>
            </w:r>
          </w:p>
        </w:tc>
      </w:tr>
      <w:tr w:rsidR="00AB36BC" w:rsidRPr="0032182E" w14:paraId="0CDD0C84" w14:textId="77777777" w:rsidTr="00001F8D">
        <w:trPr>
          <w:gridAfter w:val="1"/>
          <w:wAfter w:w="7" w:type="dxa"/>
        </w:trPr>
        <w:tc>
          <w:tcPr>
            <w:tcW w:w="616" w:type="dxa"/>
            <w:tcBorders>
              <w:top w:val="single" w:sz="2" w:space="0" w:color="auto"/>
              <w:bottom w:val="single" w:sz="12" w:space="0" w:color="auto"/>
            </w:tcBorders>
            <w:shd w:val="clear" w:color="auto" w:fill="auto"/>
          </w:tcPr>
          <w:p w14:paraId="13AB24D1" w14:textId="3A98380B" w:rsidR="00AB36BC" w:rsidRPr="0032182E" w:rsidRDefault="00AB36BC" w:rsidP="00AB36BC">
            <w:pPr>
              <w:pStyle w:val="Tabletext"/>
            </w:pPr>
            <w:r w:rsidRPr="0032182E">
              <w:lastRenderedPageBreak/>
              <w:t>226</w:t>
            </w:r>
          </w:p>
        </w:tc>
        <w:tc>
          <w:tcPr>
            <w:tcW w:w="939" w:type="dxa"/>
            <w:tcBorders>
              <w:top w:val="single" w:sz="2" w:space="0" w:color="auto"/>
              <w:bottom w:val="single" w:sz="12" w:space="0" w:color="auto"/>
            </w:tcBorders>
            <w:shd w:val="clear" w:color="auto" w:fill="auto"/>
          </w:tcPr>
          <w:p w14:paraId="27B0113C" w14:textId="62008634" w:rsidR="00AB36BC" w:rsidRPr="0032182E" w:rsidRDefault="00AB36BC" w:rsidP="00AB36BC">
            <w:pPr>
              <w:pStyle w:val="Tabletext"/>
            </w:pPr>
            <w:r w:rsidRPr="0032182E">
              <w:t>Reverse</w:t>
            </w:r>
          </w:p>
        </w:tc>
        <w:tc>
          <w:tcPr>
            <w:tcW w:w="939" w:type="dxa"/>
            <w:tcBorders>
              <w:top w:val="single" w:sz="2" w:space="0" w:color="auto"/>
              <w:bottom w:val="single" w:sz="12" w:space="0" w:color="auto"/>
            </w:tcBorders>
            <w:shd w:val="clear" w:color="auto" w:fill="auto"/>
          </w:tcPr>
          <w:p w14:paraId="28920430" w14:textId="49296DEE" w:rsidR="00AB36BC" w:rsidRPr="0032182E" w:rsidRDefault="00AB36BC" w:rsidP="00AB36BC">
            <w:pPr>
              <w:pStyle w:val="Tabletext"/>
            </w:pPr>
            <w:r w:rsidRPr="0032182E">
              <w:t>R127</w:t>
            </w:r>
          </w:p>
        </w:tc>
        <w:tc>
          <w:tcPr>
            <w:tcW w:w="5884" w:type="dxa"/>
            <w:tcBorders>
              <w:top w:val="single" w:sz="2" w:space="0" w:color="auto"/>
              <w:bottom w:val="single" w:sz="12" w:space="0" w:color="auto"/>
            </w:tcBorders>
            <w:shd w:val="clear" w:color="auto" w:fill="auto"/>
          </w:tcPr>
          <w:p w14:paraId="07B7B703" w14:textId="77777777" w:rsidR="00AB36BC" w:rsidRPr="0032182E" w:rsidRDefault="00AB36BC" w:rsidP="00AB36BC">
            <w:pPr>
              <w:pStyle w:val="Tabletext"/>
            </w:pPr>
            <w:r w:rsidRPr="0032182E">
              <w:t>A design consisting of:</w:t>
            </w:r>
          </w:p>
          <w:p w14:paraId="2DF4AADC" w14:textId="2133864A" w:rsidR="00AB36BC" w:rsidRPr="0032182E" w:rsidRDefault="00AB36BC" w:rsidP="00AB36BC">
            <w:pPr>
              <w:pStyle w:val="Tablea"/>
            </w:pPr>
            <w:r w:rsidRPr="0032182E">
              <w:t>(a) at the top of the coin, in the foreground, a representation of a Lockheed Martin F</w:t>
            </w:r>
            <w:r w:rsidR="0032182E">
              <w:noBreakHyphen/>
            </w:r>
            <w:r w:rsidRPr="0032182E">
              <w:t>35 Lightning II aircraft in flight, viewed from the front, and in the background, stylised clouds; and</w:t>
            </w:r>
          </w:p>
          <w:p w14:paraId="1E4B7950" w14:textId="77777777" w:rsidR="00AB36BC" w:rsidRPr="0032182E" w:rsidRDefault="00AB36BC" w:rsidP="00AB36BC">
            <w:pPr>
              <w:pStyle w:val="Tablea"/>
            </w:pPr>
            <w:r w:rsidRPr="0032182E">
              <w:t>(b) a coloured panel comprising grey, dark grey, teal, and black diagonal stripes; and</w:t>
            </w:r>
          </w:p>
          <w:p w14:paraId="5079BF2A" w14:textId="13B509B6" w:rsidR="00AB36BC" w:rsidRPr="0032182E" w:rsidRDefault="00AB36BC" w:rsidP="00AB36BC">
            <w:pPr>
              <w:pStyle w:val="Tablea"/>
            </w:pPr>
            <w:r w:rsidRPr="0032182E">
              <w:t>(c) in the centre portion of the coin, a representation of another Lockheed Martin F</w:t>
            </w:r>
            <w:r w:rsidR="0032182E">
              <w:noBreakHyphen/>
            </w:r>
            <w:r w:rsidRPr="0032182E">
              <w:t>35 Lightning II aircraft in flight, viewed from above, partially obscuring an aerial view of the RAAF Base Tindal; and</w:t>
            </w:r>
          </w:p>
          <w:p w14:paraId="69A78493" w14:textId="42EEB648" w:rsidR="00AB36BC" w:rsidRPr="0032182E" w:rsidRDefault="00AB36BC" w:rsidP="00AB36BC">
            <w:pPr>
              <w:pStyle w:val="Tablea"/>
            </w:pPr>
            <w:r w:rsidRPr="0032182E">
              <w:t>(d) at the bottom of the coin, a coloured panel comprising a grey, dark grey, teal and black pattern, based on markings on a Lockheed Martin F</w:t>
            </w:r>
            <w:r w:rsidR="0032182E">
              <w:noBreakHyphen/>
            </w:r>
            <w:r w:rsidRPr="0032182E">
              <w:t>35 Lightning II aircraft operated by the Royal Australian Air Force; and</w:t>
            </w:r>
          </w:p>
          <w:p w14:paraId="5A95DED5" w14:textId="77777777" w:rsidR="00AB36BC" w:rsidRPr="0032182E" w:rsidRDefault="00AB36BC" w:rsidP="00AB36BC">
            <w:pPr>
              <w:pStyle w:val="Tablea"/>
            </w:pPr>
            <w:r w:rsidRPr="0032182E">
              <w:t>(e) the following:</w:t>
            </w:r>
          </w:p>
          <w:p w14:paraId="42926CA4" w14:textId="77777777" w:rsidR="00AB36BC" w:rsidRPr="0032182E" w:rsidRDefault="00AB36BC" w:rsidP="00AB36BC">
            <w:pPr>
              <w:pStyle w:val="Tablei"/>
            </w:pPr>
            <w:r w:rsidRPr="0032182E">
              <w:t>(i) “50”; and</w:t>
            </w:r>
          </w:p>
          <w:p w14:paraId="065EB290" w14:textId="77777777" w:rsidR="00AB36BC" w:rsidRPr="0032182E" w:rsidRDefault="00AB36BC" w:rsidP="00AB36BC">
            <w:pPr>
              <w:pStyle w:val="Tablei"/>
            </w:pPr>
            <w:r w:rsidRPr="0032182E">
              <w:t>(ii) “LOCKHEED MARTIN”; and</w:t>
            </w:r>
          </w:p>
          <w:p w14:paraId="79F4EFC3" w14:textId="77777777" w:rsidR="00AB36BC" w:rsidRPr="0032182E" w:rsidRDefault="00AB36BC" w:rsidP="00AB36BC">
            <w:pPr>
              <w:pStyle w:val="Tablei"/>
            </w:pPr>
            <w:r w:rsidRPr="0032182E">
              <w:t>(iii) “2018 – 2021”; and</w:t>
            </w:r>
          </w:p>
          <w:p w14:paraId="449F078C" w14:textId="0A41943E" w:rsidR="00AB36BC" w:rsidRPr="0032182E" w:rsidRDefault="00AB36BC" w:rsidP="00AB36BC">
            <w:pPr>
              <w:pStyle w:val="Tablei"/>
            </w:pPr>
            <w:r w:rsidRPr="0032182E">
              <w:t>(iv) “F</w:t>
            </w:r>
            <w:r w:rsidR="0032182E">
              <w:noBreakHyphen/>
            </w:r>
            <w:r w:rsidRPr="0032182E">
              <w:t>35”; and</w:t>
            </w:r>
          </w:p>
          <w:p w14:paraId="04B773AB" w14:textId="287F66D1" w:rsidR="00AB36BC" w:rsidRPr="0032182E" w:rsidRDefault="00AB36BC" w:rsidP="00AB36BC">
            <w:pPr>
              <w:pStyle w:val="Tablei"/>
            </w:pPr>
            <w:r w:rsidRPr="0032182E">
              <w:t>(v) “ROYAL AUSTRALIAN AIR FORCE CENTENARY”.</w:t>
            </w:r>
          </w:p>
        </w:tc>
      </w:tr>
    </w:tbl>
    <w:p w14:paraId="0B7C790E" w14:textId="77777777" w:rsidR="00396056" w:rsidRPr="0032182E" w:rsidRDefault="00396056" w:rsidP="00396056">
      <w:pPr>
        <w:pStyle w:val="Tabletext"/>
      </w:pPr>
    </w:p>
    <w:p w14:paraId="1AB6A5DA" w14:textId="17BD2380" w:rsidR="00D50A76" w:rsidRPr="0032182E" w:rsidRDefault="00D50A76" w:rsidP="00250F1A">
      <w:pPr>
        <w:pStyle w:val="ActHead2"/>
        <w:pageBreakBefore/>
      </w:pPr>
      <w:bookmarkStart w:id="77" w:name="_Toc164581866"/>
      <w:r w:rsidRPr="0032182E">
        <w:rPr>
          <w:rStyle w:val="CharPartNo"/>
        </w:rPr>
        <w:lastRenderedPageBreak/>
        <w:t>Part</w:t>
      </w:r>
      <w:r w:rsidR="0032182E" w:rsidRPr="0032182E">
        <w:rPr>
          <w:rStyle w:val="CharPartNo"/>
        </w:rPr>
        <w:t> </w:t>
      </w:r>
      <w:r w:rsidRPr="0032182E">
        <w:rPr>
          <w:rStyle w:val="CharPartNo"/>
        </w:rPr>
        <w:t>2</w:t>
      </w:r>
      <w:r w:rsidRPr="0032182E">
        <w:t>—</w:t>
      </w:r>
      <w:r w:rsidRPr="0032182E">
        <w:rPr>
          <w:rStyle w:val="CharPartText"/>
        </w:rPr>
        <w:t>The Perth Mint</w:t>
      </w:r>
      <w:bookmarkEnd w:id="71"/>
      <w:bookmarkEnd w:id="77"/>
    </w:p>
    <w:p w14:paraId="6C0549AD" w14:textId="1DC67F26" w:rsidR="00D50A76" w:rsidRPr="0032182E" w:rsidRDefault="00D50A76" w:rsidP="00D50A76">
      <w:pPr>
        <w:pStyle w:val="ActHead3"/>
      </w:pPr>
      <w:bookmarkStart w:id="78" w:name="_Toc32411991"/>
      <w:bookmarkStart w:id="79" w:name="_Toc164581867"/>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78"/>
      <w:bookmarkEnd w:id="79"/>
    </w:p>
    <w:p w14:paraId="21E85581" w14:textId="1B746B1C" w:rsidR="00D50A76" w:rsidRPr="0032182E" w:rsidRDefault="00D50A76" w:rsidP="00D50A76">
      <w:pPr>
        <w:pStyle w:val="ActHead5"/>
      </w:pPr>
      <w:bookmarkStart w:id="80" w:name="_Toc32411992"/>
      <w:bookmarkStart w:id="81" w:name="_Toc164581868"/>
      <w:r w:rsidRPr="0032182E">
        <w:rPr>
          <w:rStyle w:val="CharSectno"/>
        </w:rPr>
        <w:t>4</w:t>
      </w:r>
      <w:r w:rsidRPr="0032182E">
        <w:t xml:space="preserve">  Specifications—non</w:t>
      </w:r>
      <w:r w:rsidR="0032182E">
        <w:noBreakHyphen/>
      </w:r>
      <w:r w:rsidRPr="0032182E">
        <w:t>circulating coins</w:t>
      </w:r>
      <w:bookmarkEnd w:id="80"/>
      <w:bookmarkEnd w:id="81"/>
    </w:p>
    <w:p w14:paraId="6924FFD1" w14:textId="77777777" w:rsidR="001D4B9C" w:rsidRPr="0032182E" w:rsidRDefault="001D4B9C" w:rsidP="001D4B9C">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4B76D97B" w14:textId="77777777" w:rsidR="001D4B9C" w:rsidRPr="0032182E" w:rsidRDefault="001D4B9C" w:rsidP="001D4B9C">
      <w:pPr>
        <w:pStyle w:val="Tabletext"/>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5"/>
        <w:gridCol w:w="245"/>
        <w:gridCol w:w="1136"/>
        <w:gridCol w:w="7"/>
        <w:gridCol w:w="1170"/>
        <w:gridCol w:w="97"/>
        <w:gridCol w:w="15"/>
        <w:gridCol w:w="1586"/>
        <w:gridCol w:w="25"/>
        <w:gridCol w:w="824"/>
        <w:gridCol w:w="30"/>
        <w:gridCol w:w="679"/>
        <w:gridCol w:w="34"/>
        <w:gridCol w:w="420"/>
        <w:gridCol w:w="37"/>
        <w:gridCol w:w="487"/>
        <w:gridCol w:w="43"/>
        <w:gridCol w:w="40"/>
        <w:gridCol w:w="484"/>
        <w:gridCol w:w="64"/>
        <w:gridCol w:w="44"/>
        <w:gridCol w:w="563"/>
        <w:gridCol w:w="38"/>
        <w:gridCol w:w="10"/>
        <w:gridCol w:w="1100"/>
        <w:gridCol w:w="26"/>
        <w:gridCol w:w="33"/>
      </w:tblGrid>
      <w:tr w:rsidR="001D4B9C" w:rsidRPr="0032182E" w14:paraId="7E54BF20" w14:textId="77777777" w:rsidTr="003B6358">
        <w:trPr>
          <w:gridAfter w:val="1"/>
          <w:wAfter w:w="33" w:type="dxa"/>
          <w:cantSplit/>
          <w:trHeight w:val="220"/>
          <w:tblHeader/>
          <w:jc w:val="center"/>
        </w:trPr>
        <w:tc>
          <w:tcPr>
            <w:tcW w:w="9769" w:type="dxa"/>
            <w:gridSpan w:val="26"/>
            <w:tcBorders>
              <w:top w:val="single" w:sz="12" w:space="0" w:color="auto"/>
              <w:left w:val="nil"/>
              <w:bottom w:val="single" w:sz="6" w:space="0" w:color="auto"/>
              <w:right w:val="nil"/>
            </w:tcBorders>
            <w:shd w:val="clear" w:color="auto" w:fill="auto"/>
          </w:tcPr>
          <w:p w14:paraId="29821462" w14:textId="77777777" w:rsidR="001D4B9C" w:rsidRPr="0032182E" w:rsidRDefault="001D4B9C" w:rsidP="001D4B9C">
            <w:pPr>
              <w:pStyle w:val="TableHeading"/>
            </w:pPr>
            <w:r w:rsidRPr="0032182E">
              <w:t>Specifications of coins</w:t>
            </w:r>
          </w:p>
        </w:tc>
      </w:tr>
      <w:tr w:rsidR="001D4B9C" w:rsidRPr="0032182E" w14:paraId="71DC8F89" w14:textId="77777777" w:rsidTr="003B6358">
        <w:trPr>
          <w:cantSplit/>
          <w:trHeight w:val="1686"/>
          <w:tblHeader/>
          <w:jc w:val="center"/>
        </w:trPr>
        <w:tc>
          <w:tcPr>
            <w:tcW w:w="565" w:type="dxa"/>
            <w:tcBorders>
              <w:left w:val="nil"/>
              <w:bottom w:val="single" w:sz="12" w:space="0" w:color="auto"/>
              <w:right w:val="nil"/>
            </w:tcBorders>
            <w:shd w:val="clear" w:color="auto" w:fill="auto"/>
          </w:tcPr>
          <w:p w14:paraId="1435326D" w14:textId="77777777" w:rsidR="001D4B9C" w:rsidRPr="0032182E" w:rsidRDefault="001D4B9C" w:rsidP="001D4B9C">
            <w:pPr>
              <w:pStyle w:val="TableHeading"/>
            </w:pPr>
            <w:r w:rsidRPr="0032182E">
              <w:t>Item</w:t>
            </w:r>
          </w:p>
        </w:tc>
        <w:tc>
          <w:tcPr>
            <w:tcW w:w="1381" w:type="dxa"/>
            <w:gridSpan w:val="2"/>
            <w:tcBorders>
              <w:left w:val="nil"/>
              <w:bottom w:val="single" w:sz="12" w:space="0" w:color="auto"/>
              <w:right w:val="nil"/>
            </w:tcBorders>
            <w:shd w:val="clear" w:color="auto" w:fill="auto"/>
          </w:tcPr>
          <w:p w14:paraId="57DC468E" w14:textId="77777777" w:rsidR="001D4B9C" w:rsidRPr="0032182E" w:rsidRDefault="001D4B9C" w:rsidP="001D4B9C">
            <w:pPr>
              <w:pStyle w:val="TableHeading"/>
              <w:jc w:val="right"/>
            </w:pPr>
            <w:r w:rsidRPr="0032182E">
              <w:t>Denomination</w:t>
            </w:r>
          </w:p>
        </w:tc>
        <w:tc>
          <w:tcPr>
            <w:tcW w:w="1177" w:type="dxa"/>
            <w:gridSpan w:val="2"/>
            <w:tcBorders>
              <w:left w:val="nil"/>
              <w:bottom w:val="single" w:sz="12" w:space="0" w:color="auto"/>
              <w:right w:val="nil"/>
            </w:tcBorders>
            <w:shd w:val="clear" w:color="auto" w:fill="auto"/>
          </w:tcPr>
          <w:p w14:paraId="388B8FF3" w14:textId="77777777" w:rsidR="001D4B9C" w:rsidRPr="0032182E" w:rsidRDefault="001D4B9C" w:rsidP="001D4B9C">
            <w:pPr>
              <w:pStyle w:val="TableHeading"/>
            </w:pPr>
            <w:r w:rsidRPr="0032182E">
              <w:t>Standard composition</w:t>
            </w:r>
          </w:p>
        </w:tc>
        <w:tc>
          <w:tcPr>
            <w:tcW w:w="1698" w:type="dxa"/>
            <w:gridSpan w:val="3"/>
            <w:tcBorders>
              <w:left w:val="nil"/>
              <w:bottom w:val="single" w:sz="12" w:space="0" w:color="auto"/>
              <w:right w:val="nil"/>
            </w:tcBorders>
            <w:shd w:val="clear" w:color="auto" w:fill="auto"/>
          </w:tcPr>
          <w:p w14:paraId="5D1E395D" w14:textId="77777777" w:rsidR="001D4B9C" w:rsidRPr="0032182E" w:rsidRDefault="001D4B9C" w:rsidP="001D4B9C">
            <w:pPr>
              <w:pStyle w:val="TableHeading"/>
            </w:pPr>
            <w:r w:rsidRPr="0032182E">
              <w:t>Standard weight and allowable variation (g)</w:t>
            </w:r>
          </w:p>
        </w:tc>
        <w:tc>
          <w:tcPr>
            <w:tcW w:w="849" w:type="dxa"/>
            <w:gridSpan w:val="2"/>
            <w:tcBorders>
              <w:left w:val="nil"/>
              <w:bottom w:val="single" w:sz="12" w:space="0" w:color="auto"/>
              <w:right w:val="nil"/>
            </w:tcBorders>
            <w:shd w:val="clear" w:color="auto" w:fill="auto"/>
            <w:textDirection w:val="btLr"/>
            <w:vAlign w:val="bottom"/>
          </w:tcPr>
          <w:p w14:paraId="6B8B87B0" w14:textId="77777777" w:rsidR="001D4B9C" w:rsidRPr="0032182E" w:rsidRDefault="001D4B9C" w:rsidP="001D4B9C">
            <w:pPr>
              <w:pStyle w:val="TableHeading"/>
              <w:ind w:left="113"/>
            </w:pPr>
            <w:r w:rsidRPr="0032182E">
              <w:t>Maximum diameter or other dimension (mm)</w:t>
            </w:r>
          </w:p>
        </w:tc>
        <w:tc>
          <w:tcPr>
            <w:tcW w:w="709" w:type="dxa"/>
            <w:gridSpan w:val="2"/>
            <w:tcBorders>
              <w:left w:val="nil"/>
              <w:bottom w:val="single" w:sz="12" w:space="0" w:color="auto"/>
              <w:right w:val="nil"/>
            </w:tcBorders>
            <w:shd w:val="clear" w:color="auto" w:fill="auto"/>
            <w:textDirection w:val="btLr"/>
            <w:vAlign w:val="bottom"/>
          </w:tcPr>
          <w:p w14:paraId="62E16226" w14:textId="77777777" w:rsidR="001D4B9C" w:rsidRPr="0032182E" w:rsidRDefault="001D4B9C" w:rsidP="001D4B9C">
            <w:pPr>
              <w:pStyle w:val="TableHeading"/>
              <w:ind w:left="113"/>
            </w:pPr>
            <w:r w:rsidRPr="0032182E">
              <w:t>Maximum thickness (mm)</w:t>
            </w:r>
          </w:p>
        </w:tc>
        <w:tc>
          <w:tcPr>
            <w:tcW w:w="454" w:type="dxa"/>
            <w:gridSpan w:val="2"/>
            <w:tcBorders>
              <w:left w:val="nil"/>
              <w:bottom w:val="single" w:sz="12" w:space="0" w:color="auto"/>
              <w:right w:val="nil"/>
            </w:tcBorders>
            <w:shd w:val="clear" w:color="auto" w:fill="auto"/>
            <w:textDirection w:val="btLr"/>
          </w:tcPr>
          <w:p w14:paraId="7B7F2557" w14:textId="77777777" w:rsidR="001D4B9C" w:rsidRPr="0032182E" w:rsidRDefault="001D4B9C" w:rsidP="001D4B9C">
            <w:pPr>
              <w:pStyle w:val="TableHeading"/>
              <w:ind w:left="113"/>
            </w:pPr>
            <w:r w:rsidRPr="0032182E">
              <w:t>Shape</w:t>
            </w:r>
          </w:p>
        </w:tc>
        <w:tc>
          <w:tcPr>
            <w:tcW w:w="524" w:type="dxa"/>
            <w:gridSpan w:val="2"/>
            <w:tcBorders>
              <w:left w:val="nil"/>
              <w:bottom w:val="single" w:sz="12" w:space="0" w:color="auto"/>
              <w:right w:val="nil"/>
            </w:tcBorders>
            <w:shd w:val="clear" w:color="auto" w:fill="auto"/>
            <w:textDirection w:val="btLr"/>
          </w:tcPr>
          <w:p w14:paraId="57C87D21" w14:textId="77777777" w:rsidR="001D4B9C" w:rsidRPr="0032182E" w:rsidRDefault="001D4B9C" w:rsidP="001D4B9C">
            <w:pPr>
              <w:pStyle w:val="TableHeading"/>
              <w:ind w:left="113"/>
            </w:pPr>
            <w:r w:rsidRPr="0032182E">
              <w:t>Edge</w:t>
            </w:r>
          </w:p>
        </w:tc>
        <w:tc>
          <w:tcPr>
            <w:tcW w:w="567" w:type="dxa"/>
            <w:gridSpan w:val="3"/>
            <w:tcBorders>
              <w:left w:val="nil"/>
              <w:bottom w:val="single" w:sz="12" w:space="0" w:color="auto"/>
              <w:right w:val="nil"/>
            </w:tcBorders>
            <w:shd w:val="clear" w:color="auto" w:fill="auto"/>
            <w:textDirection w:val="btLr"/>
          </w:tcPr>
          <w:p w14:paraId="41754503" w14:textId="77777777" w:rsidR="001D4B9C" w:rsidRPr="0032182E" w:rsidRDefault="001D4B9C" w:rsidP="001D4B9C">
            <w:pPr>
              <w:pStyle w:val="TableHeading"/>
              <w:ind w:left="113"/>
            </w:pPr>
            <w:r w:rsidRPr="0032182E">
              <w:t>Obverse</w:t>
            </w:r>
          </w:p>
        </w:tc>
        <w:tc>
          <w:tcPr>
            <w:tcW w:w="709" w:type="dxa"/>
            <w:gridSpan w:val="4"/>
            <w:tcBorders>
              <w:left w:val="nil"/>
              <w:bottom w:val="single" w:sz="12" w:space="0" w:color="auto"/>
              <w:right w:val="nil"/>
            </w:tcBorders>
            <w:shd w:val="clear" w:color="auto" w:fill="auto"/>
            <w:textDirection w:val="btLr"/>
          </w:tcPr>
          <w:p w14:paraId="4AE55EC1" w14:textId="77777777" w:rsidR="001D4B9C" w:rsidRPr="0032182E" w:rsidRDefault="001D4B9C" w:rsidP="001D4B9C">
            <w:pPr>
              <w:pStyle w:val="TableHeading"/>
              <w:ind w:left="113"/>
            </w:pPr>
            <w:r w:rsidRPr="0032182E">
              <w:t>Reverse</w:t>
            </w:r>
          </w:p>
        </w:tc>
        <w:tc>
          <w:tcPr>
            <w:tcW w:w="1169" w:type="dxa"/>
            <w:gridSpan w:val="4"/>
            <w:tcBorders>
              <w:left w:val="nil"/>
              <w:bottom w:val="single" w:sz="12" w:space="0" w:color="auto"/>
              <w:right w:val="nil"/>
            </w:tcBorders>
            <w:shd w:val="clear" w:color="auto" w:fill="auto"/>
            <w:textDirection w:val="btLr"/>
          </w:tcPr>
          <w:p w14:paraId="5C70E3B5" w14:textId="77777777" w:rsidR="001D4B9C" w:rsidRPr="0032182E" w:rsidRDefault="001D4B9C" w:rsidP="001D4B9C">
            <w:pPr>
              <w:pStyle w:val="TableHeading"/>
              <w:ind w:left="113"/>
            </w:pPr>
            <w:r w:rsidRPr="0032182E">
              <w:t>Date of effect</w:t>
            </w:r>
          </w:p>
        </w:tc>
      </w:tr>
      <w:tr w:rsidR="001D4B9C" w:rsidRPr="0032182E" w14:paraId="448FF97D" w14:textId="77777777" w:rsidTr="003B6358">
        <w:trPr>
          <w:gridAfter w:val="2"/>
          <w:wAfter w:w="59" w:type="dxa"/>
          <w:cantSplit/>
          <w:jc w:val="center"/>
        </w:trPr>
        <w:tc>
          <w:tcPr>
            <w:tcW w:w="810" w:type="dxa"/>
            <w:gridSpan w:val="2"/>
            <w:tcBorders>
              <w:left w:val="nil"/>
              <w:bottom w:val="single" w:sz="2" w:space="0" w:color="auto"/>
              <w:right w:val="nil"/>
            </w:tcBorders>
            <w:shd w:val="clear" w:color="auto" w:fill="auto"/>
          </w:tcPr>
          <w:p w14:paraId="357B737B" w14:textId="77777777" w:rsidR="001D4B9C" w:rsidRPr="0032182E" w:rsidRDefault="001D4B9C" w:rsidP="001D4B9C">
            <w:pPr>
              <w:pStyle w:val="Tabletext"/>
            </w:pPr>
            <w:r w:rsidRPr="0032182E">
              <w:t>1</w:t>
            </w:r>
          </w:p>
        </w:tc>
        <w:tc>
          <w:tcPr>
            <w:tcW w:w="1136" w:type="dxa"/>
            <w:tcBorders>
              <w:left w:val="nil"/>
              <w:bottom w:val="single" w:sz="2" w:space="0" w:color="auto"/>
              <w:right w:val="nil"/>
            </w:tcBorders>
            <w:shd w:val="clear" w:color="auto" w:fill="auto"/>
          </w:tcPr>
          <w:p w14:paraId="5C0A0123" w14:textId="77777777" w:rsidR="001D4B9C" w:rsidRPr="0032182E" w:rsidRDefault="001D4B9C" w:rsidP="001D4B9C">
            <w:pPr>
              <w:pStyle w:val="Tabletext"/>
            </w:pPr>
            <w:r w:rsidRPr="0032182E">
              <w:t>$1</w:t>
            </w:r>
          </w:p>
        </w:tc>
        <w:tc>
          <w:tcPr>
            <w:tcW w:w="1274" w:type="dxa"/>
            <w:gridSpan w:val="3"/>
            <w:tcBorders>
              <w:left w:val="nil"/>
              <w:bottom w:val="single" w:sz="2" w:space="0" w:color="auto"/>
              <w:right w:val="nil"/>
            </w:tcBorders>
            <w:shd w:val="clear" w:color="auto" w:fill="auto"/>
          </w:tcPr>
          <w:p w14:paraId="06DA7230" w14:textId="77777777" w:rsidR="001D4B9C" w:rsidRPr="0032182E" w:rsidRDefault="001D4B9C" w:rsidP="001D4B9C">
            <w:pPr>
              <w:pStyle w:val="Tabletext"/>
            </w:pPr>
            <w:r w:rsidRPr="0032182E">
              <w:t>Copper, aluminium and nickel</w:t>
            </w:r>
          </w:p>
        </w:tc>
        <w:tc>
          <w:tcPr>
            <w:tcW w:w="1601" w:type="dxa"/>
            <w:gridSpan w:val="2"/>
            <w:tcBorders>
              <w:left w:val="nil"/>
              <w:bottom w:val="single" w:sz="2" w:space="0" w:color="auto"/>
              <w:right w:val="nil"/>
            </w:tcBorders>
            <w:shd w:val="clear" w:color="auto" w:fill="auto"/>
          </w:tcPr>
          <w:p w14:paraId="055B4015" w14:textId="77777777" w:rsidR="001D4B9C" w:rsidRPr="0032182E" w:rsidRDefault="001D4B9C" w:rsidP="001D4B9C">
            <w:pPr>
              <w:pStyle w:val="Tabletext"/>
            </w:pPr>
            <w:r w:rsidRPr="0032182E">
              <w:t>13.500 ± 1.000</w:t>
            </w:r>
          </w:p>
        </w:tc>
        <w:tc>
          <w:tcPr>
            <w:tcW w:w="849" w:type="dxa"/>
            <w:gridSpan w:val="2"/>
            <w:tcBorders>
              <w:left w:val="nil"/>
              <w:bottom w:val="single" w:sz="2" w:space="0" w:color="auto"/>
              <w:right w:val="nil"/>
            </w:tcBorders>
            <w:shd w:val="clear" w:color="auto" w:fill="auto"/>
          </w:tcPr>
          <w:p w14:paraId="18B6124A" w14:textId="77777777" w:rsidR="001D4B9C" w:rsidRPr="0032182E" w:rsidRDefault="001D4B9C" w:rsidP="001D4B9C">
            <w:pPr>
              <w:pStyle w:val="Tabletext"/>
            </w:pPr>
            <w:r w:rsidRPr="0032182E">
              <w:t>30.70</w:t>
            </w:r>
          </w:p>
        </w:tc>
        <w:tc>
          <w:tcPr>
            <w:tcW w:w="709" w:type="dxa"/>
            <w:gridSpan w:val="2"/>
            <w:tcBorders>
              <w:left w:val="nil"/>
              <w:bottom w:val="single" w:sz="2" w:space="0" w:color="auto"/>
              <w:right w:val="nil"/>
            </w:tcBorders>
            <w:shd w:val="clear" w:color="auto" w:fill="auto"/>
          </w:tcPr>
          <w:p w14:paraId="1BE85E40" w14:textId="77777777" w:rsidR="001D4B9C" w:rsidRPr="0032182E" w:rsidRDefault="001D4B9C" w:rsidP="001D4B9C">
            <w:pPr>
              <w:pStyle w:val="Tabletext"/>
            </w:pPr>
            <w:r w:rsidRPr="0032182E">
              <w:t>3.40</w:t>
            </w:r>
          </w:p>
        </w:tc>
        <w:tc>
          <w:tcPr>
            <w:tcW w:w="454" w:type="dxa"/>
            <w:gridSpan w:val="2"/>
            <w:tcBorders>
              <w:left w:val="nil"/>
              <w:bottom w:val="single" w:sz="2" w:space="0" w:color="auto"/>
              <w:right w:val="nil"/>
            </w:tcBorders>
            <w:shd w:val="clear" w:color="auto" w:fill="auto"/>
          </w:tcPr>
          <w:p w14:paraId="3C748E06" w14:textId="77777777" w:rsidR="001D4B9C" w:rsidRPr="0032182E" w:rsidRDefault="001D4B9C" w:rsidP="001D4B9C">
            <w:pPr>
              <w:pStyle w:val="Tabletext"/>
            </w:pPr>
            <w:r w:rsidRPr="0032182E">
              <w:t>S1</w:t>
            </w:r>
          </w:p>
        </w:tc>
        <w:tc>
          <w:tcPr>
            <w:tcW w:w="567" w:type="dxa"/>
            <w:gridSpan w:val="3"/>
            <w:tcBorders>
              <w:left w:val="nil"/>
              <w:bottom w:val="single" w:sz="2" w:space="0" w:color="auto"/>
              <w:right w:val="nil"/>
            </w:tcBorders>
            <w:shd w:val="clear" w:color="auto" w:fill="auto"/>
          </w:tcPr>
          <w:p w14:paraId="5E794EAD" w14:textId="77777777" w:rsidR="001D4B9C" w:rsidRPr="0032182E" w:rsidRDefault="001D4B9C" w:rsidP="001D4B9C">
            <w:pPr>
              <w:pStyle w:val="Tabletext"/>
            </w:pPr>
            <w:r w:rsidRPr="0032182E">
              <w:t>E1</w:t>
            </w:r>
          </w:p>
        </w:tc>
        <w:tc>
          <w:tcPr>
            <w:tcW w:w="588" w:type="dxa"/>
            <w:gridSpan w:val="3"/>
            <w:tcBorders>
              <w:left w:val="nil"/>
              <w:bottom w:val="single" w:sz="2" w:space="0" w:color="auto"/>
              <w:right w:val="nil"/>
            </w:tcBorders>
            <w:shd w:val="clear" w:color="auto" w:fill="auto"/>
          </w:tcPr>
          <w:p w14:paraId="6ECC1C29" w14:textId="77777777" w:rsidR="001D4B9C" w:rsidRPr="0032182E" w:rsidRDefault="001D4B9C" w:rsidP="001D4B9C">
            <w:pPr>
              <w:pStyle w:val="Tabletext"/>
            </w:pPr>
            <w:r w:rsidRPr="0032182E">
              <w:t>O2</w:t>
            </w:r>
          </w:p>
        </w:tc>
        <w:tc>
          <w:tcPr>
            <w:tcW w:w="607" w:type="dxa"/>
            <w:gridSpan w:val="2"/>
            <w:tcBorders>
              <w:left w:val="nil"/>
              <w:bottom w:val="single" w:sz="2" w:space="0" w:color="auto"/>
              <w:right w:val="nil"/>
            </w:tcBorders>
            <w:shd w:val="clear" w:color="auto" w:fill="auto"/>
          </w:tcPr>
          <w:p w14:paraId="27613E84" w14:textId="77777777" w:rsidR="001D4B9C" w:rsidRPr="0032182E" w:rsidRDefault="001D4B9C" w:rsidP="001D4B9C">
            <w:pPr>
              <w:pStyle w:val="Tabletext"/>
            </w:pPr>
            <w:r w:rsidRPr="0032182E">
              <w:t>R1</w:t>
            </w:r>
          </w:p>
        </w:tc>
        <w:tc>
          <w:tcPr>
            <w:tcW w:w="1148" w:type="dxa"/>
            <w:gridSpan w:val="3"/>
            <w:tcBorders>
              <w:left w:val="nil"/>
              <w:bottom w:val="single" w:sz="2" w:space="0" w:color="auto"/>
              <w:right w:val="nil"/>
            </w:tcBorders>
            <w:shd w:val="clear" w:color="auto" w:fill="auto"/>
          </w:tcPr>
          <w:p w14:paraId="58A81DE7" w14:textId="77777777" w:rsidR="001D4B9C" w:rsidRPr="0032182E" w:rsidRDefault="001D4B9C" w:rsidP="001D4B9C">
            <w:pPr>
              <w:pStyle w:val="Tabletext"/>
            </w:pPr>
            <w:r w:rsidRPr="0032182E">
              <w:t>07/02/2020</w:t>
            </w:r>
          </w:p>
        </w:tc>
      </w:tr>
      <w:tr w:rsidR="001D4B9C" w:rsidRPr="0032182E" w14:paraId="3A71805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26310B1" w14:textId="77777777" w:rsidR="001D4B9C" w:rsidRPr="0032182E" w:rsidRDefault="001D4B9C" w:rsidP="001D4B9C">
            <w:pPr>
              <w:pStyle w:val="Tabletext"/>
            </w:pPr>
            <w:r w:rsidRPr="0032182E">
              <w:t>2</w:t>
            </w:r>
          </w:p>
        </w:tc>
        <w:tc>
          <w:tcPr>
            <w:tcW w:w="1136" w:type="dxa"/>
            <w:tcBorders>
              <w:top w:val="single" w:sz="2" w:space="0" w:color="auto"/>
              <w:left w:val="nil"/>
              <w:bottom w:val="single" w:sz="2" w:space="0" w:color="auto"/>
              <w:right w:val="nil"/>
            </w:tcBorders>
            <w:shd w:val="clear" w:color="auto" w:fill="auto"/>
          </w:tcPr>
          <w:p w14:paraId="0D843FCE"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25906BB9"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081604A"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6E57C6AE" w14:textId="77777777" w:rsidR="001D4B9C" w:rsidRPr="0032182E" w:rsidRDefault="001D4B9C" w:rsidP="001D4B9C">
            <w:pPr>
              <w:pStyle w:val="Tabletext"/>
            </w:pPr>
            <w:r w:rsidRPr="0032182E">
              <w:t>45.50</w:t>
            </w:r>
          </w:p>
        </w:tc>
        <w:tc>
          <w:tcPr>
            <w:tcW w:w="709" w:type="dxa"/>
            <w:gridSpan w:val="2"/>
            <w:tcBorders>
              <w:top w:val="single" w:sz="2" w:space="0" w:color="auto"/>
              <w:left w:val="nil"/>
              <w:bottom w:val="single" w:sz="2" w:space="0" w:color="auto"/>
              <w:right w:val="nil"/>
            </w:tcBorders>
            <w:shd w:val="clear" w:color="auto" w:fill="auto"/>
          </w:tcPr>
          <w:p w14:paraId="386DEC36" w14:textId="77777777" w:rsidR="001D4B9C" w:rsidRPr="0032182E" w:rsidRDefault="001D4B9C" w:rsidP="001D4B9C">
            <w:pPr>
              <w:pStyle w:val="Tabletext"/>
            </w:pPr>
            <w:r w:rsidRPr="0032182E">
              <w:t>6.20</w:t>
            </w:r>
          </w:p>
        </w:tc>
        <w:tc>
          <w:tcPr>
            <w:tcW w:w="454" w:type="dxa"/>
            <w:gridSpan w:val="2"/>
            <w:tcBorders>
              <w:top w:val="single" w:sz="2" w:space="0" w:color="auto"/>
              <w:left w:val="nil"/>
              <w:bottom w:val="single" w:sz="2" w:space="0" w:color="auto"/>
              <w:right w:val="nil"/>
            </w:tcBorders>
            <w:shd w:val="clear" w:color="auto" w:fill="auto"/>
          </w:tcPr>
          <w:p w14:paraId="6C0B95C7"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37DDC0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E6F6970" w14:textId="77777777" w:rsidR="001D4B9C" w:rsidRPr="0032182E" w:rsidRDefault="001D4B9C" w:rsidP="001D4B9C">
            <w:pPr>
              <w:pStyle w:val="Tabletext"/>
            </w:pPr>
            <w:r w:rsidRPr="0032182E">
              <w:t>O10</w:t>
            </w:r>
          </w:p>
        </w:tc>
        <w:tc>
          <w:tcPr>
            <w:tcW w:w="607" w:type="dxa"/>
            <w:gridSpan w:val="2"/>
            <w:tcBorders>
              <w:top w:val="single" w:sz="2" w:space="0" w:color="auto"/>
              <w:left w:val="nil"/>
              <w:bottom w:val="single" w:sz="2" w:space="0" w:color="auto"/>
              <w:right w:val="nil"/>
            </w:tcBorders>
            <w:shd w:val="clear" w:color="auto" w:fill="auto"/>
          </w:tcPr>
          <w:p w14:paraId="732CC68D" w14:textId="77777777" w:rsidR="001D4B9C" w:rsidRPr="0032182E" w:rsidRDefault="001D4B9C" w:rsidP="001D4B9C">
            <w:pPr>
              <w:pStyle w:val="Tabletext"/>
            </w:pPr>
            <w:r w:rsidRPr="0032182E">
              <w:t>R2</w:t>
            </w:r>
          </w:p>
        </w:tc>
        <w:tc>
          <w:tcPr>
            <w:tcW w:w="1148" w:type="dxa"/>
            <w:gridSpan w:val="3"/>
            <w:tcBorders>
              <w:top w:val="single" w:sz="2" w:space="0" w:color="auto"/>
              <w:left w:val="nil"/>
              <w:bottom w:val="single" w:sz="2" w:space="0" w:color="auto"/>
              <w:right w:val="nil"/>
            </w:tcBorders>
            <w:shd w:val="clear" w:color="auto" w:fill="auto"/>
          </w:tcPr>
          <w:p w14:paraId="17C9F966" w14:textId="77777777" w:rsidR="001D4B9C" w:rsidRPr="0032182E" w:rsidRDefault="001D4B9C" w:rsidP="001D4B9C">
            <w:pPr>
              <w:pStyle w:val="Tabletext"/>
            </w:pPr>
            <w:r w:rsidRPr="0032182E">
              <w:t>07/02/2020</w:t>
            </w:r>
          </w:p>
        </w:tc>
      </w:tr>
      <w:tr w:rsidR="001D4B9C" w:rsidRPr="0032182E" w14:paraId="3CAE259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F566679" w14:textId="77777777" w:rsidR="001D4B9C" w:rsidRPr="0032182E" w:rsidRDefault="001D4B9C" w:rsidP="001D4B9C">
            <w:pPr>
              <w:pStyle w:val="Tabletext"/>
            </w:pPr>
            <w:r w:rsidRPr="0032182E">
              <w:t>3</w:t>
            </w:r>
          </w:p>
        </w:tc>
        <w:tc>
          <w:tcPr>
            <w:tcW w:w="1136" w:type="dxa"/>
            <w:tcBorders>
              <w:top w:val="single" w:sz="2" w:space="0" w:color="auto"/>
              <w:left w:val="nil"/>
              <w:bottom w:val="single" w:sz="2" w:space="0" w:color="auto"/>
              <w:right w:val="nil"/>
            </w:tcBorders>
            <w:shd w:val="clear" w:color="auto" w:fill="auto"/>
          </w:tcPr>
          <w:p w14:paraId="20A5FF02"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1B34BB68"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10649CA"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7949AF62"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1ADA3D1D"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41673469"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F5286C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C0A141C"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79B21B09" w14:textId="77777777" w:rsidR="001D4B9C" w:rsidRPr="0032182E" w:rsidRDefault="001D4B9C" w:rsidP="001D4B9C">
            <w:pPr>
              <w:pStyle w:val="Tabletext"/>
            </w:pPr>
            <w:r w:rsidRPr="0032182E">
              <w:t>R1</w:t>
            </w:r>
          </w:p>
        </w:tc>
        <w:tc>
          <w:tcPr>
            <w:tcW w:w="1148" w:type="dxa"/>
            <w:gridSpan w:val="3"/>
            <w:tcBorders>
              <w:top w:val="single" w:sz="2" w:space="0" w:color="auto"/>
              <w:left w:val="nil"/>
              <w:bottom w:val="single" w:sz="2" w:space="0" w:color="auto"/>
              <w:right w:val="nil"/>
            </w:tcBorders>
            <w:shd w:val="clear" w:color="auto" w:fill="auto"/>
          </w:tcPr>
          <w:p w14:paraId="40C41032" w14:textId="77777777" w:rsidR="001D4B9C" w:rsidRPr="0032182E" w:rsidRDefault="001D4B9C" w:rsidP="001D4B9C">
            <w:pPr>
              <w:pStyle w:val="Tabletext"/>
            </w:pPr>
            <w:r w:rsidRPr="0032182E">
              <w:t>07/02/2020</w:t>
            </w:r>
          </w:p>
        </w:tc>
      </w:tr>
      <w:tr w:rsidR="001D4B9C" w:rsidRPr="0032182E" w14:paraId="165BEBE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FE5842C" w14:textId="77777777" w:rsidR="001D4B9C" w:rsidRPr="0032182E" w:rsidRDefault="001D4B9C" w:rsidP="001D4B9C">
            <w:pPr>
              <w:pStyle w:val="Tabletext"/>
              <w:rPr>
                <w:lang w:eastAsia="en-US"/>
              </w:rPr>
            </w:pPr>
            <w:r w:rsidRPr="0032182E">
              <w:t>4</w:t>
            </w:r>
          </w:p>
        </w:tc>
        <w:tc>
          <w:tcPr>
            <w:tcW w:w="1136" w:type="dxa"/>
            <w:tcBorders>
              <w:top w:val="single" w:sz="2" w:space="0" w:color="auto"/>
              <w:left w:val="nil"/>
              <w:bottom w:val="single" w:sz="2" w:space="0" w:color="auto"/>
              <w:right w:val="nil"/>
            </w:tcBorders>
            <w:shd w:val="clear" w:color="auto" w:fill="auto"/>
          </w:tcPr>
          <w:p w14:paraId="230C7629"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01DC535"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1235295"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4323C6D1"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E8F0B9B"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60BD09C8"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F2D1AA4"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063EF61"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64E321FF" w14:textId="77777777" w:rsidR="001D4B9C" w:rsidRPr="0032182E" w:rsidRDefault="001D4B9C" w:rsidP="001D4B9C">
            <w:pPr>
              <w:pStyle w:val="Tabletext"/>
            </w:pPr>
            <w:r w:rsidRPr="0032182E">
              <w:t>R1</w:t>
            </w:r>
          </w:p>
        </w:tc>
        <w:tc>
          <w:tcPr>
            <w:tcW w:w="1148" w:type="dxa"/>
            <w:gridSpan w:val="3"/>
            <w:tcBorders>
              <w:top w:val="single" w:sz="2" w:space="0" w:color="auto"/>
              <w:left w:val="nil"/>
              <w:bottom w:val="single" w:sz="2" w:space="0" w:color="auto"/>
              <w:right w:val="nil"/>
            </w:tcBorders>
            <w:shd w:val="clear" w:color="auto" w:fill="auto"/>
          </w:tcPr>
          <w:p w14:paraId="789C1198" w14:textId="77777777" w:rsidR="001D4B9C" w:rsidRPr="0032182E" w:rsidRDefault="001D4B9C" w:rsidP="001D4B9C">
            <w:pPr>
              <w:pStyle w:val="Tabletext"/>
            </w:pPr>
            <w:r w:rsidRPr="0032182E">
              <w:t>07/02/2020</w:t>
            </w:r>
          </w:p>
        </w:tc>
      </w:tr>
      <w:tr w:rsidR="001D4B9C" w:rsidRPr="0032182E" w14:paraId="25752C1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F74F3B9" w14:textId="77777777" w:rsidR="001D4B9C" w:rsidRPr="0032182E" w:rsidRDefault="001D4B9C" w:rsidP="001D4B9C">
            <w:pPr>
              <w:pStyle w:val="Tabletext"/>
              <w:rPr>
                <w:lang w:eastAsia="en-US"/>
              </w:rPr>
            </w:pPr>
            <w:r w:rsidRPr="0032182E">
              <w:t>5</w:t>
            </w:r>
          </w:p>
        </w:tc>
        <w:tc>
          <w:tcPr>
            <w:tcW w:w="1136" w:type="dxa"/>
            <w:tcBorders>
              <w:top w:val="single" w:sz="2" w:space="0" w:color="auto"/>
              <w:left w:val="nil"/>
              <w:bottom w:val="single" w:sz="2" w:space="0" w:color="auto"/>
              <w:right w:val="nil"/>
            </w:tcBorders>
            <w:shd w:val="clear" w:color="auto" w:fill="auto"/>
          </w:tcPr>
          <w:p w14:paraId="24B6EA02"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183C147D"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3EAB702"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6E7B9905"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16AA5818" w14:textId="77777777" w:rsidR="001D4B9C" w:rsidRPr="0032182E" w:rsidRDefault="001D4B9C" w:rsidP="001D4B9C">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20024D3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357F45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044A503"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547B38E8" w14:textId="77777777" w:rsidR="001D4B9C" w:rsidRPr="0032182E" w:rsidRDefault="001D4B9C" w:rsidP="001D4B9C">
            <w:pPr>
              <w:pStyle w:val="Tabletext"/>
            </w:pPr>
            <w:r w:rsidRPr="0032182E">
              <w:t>R3</w:t>
            </w:r>
          </w:p>
        </w:tc>
        <w:tc>
          <w:tcPr>
            <w:tcW w:w="1148" w:type="dxa"/>
            <w:gridSpan w:val="3"/>
            <w:tcBorders>
              <w:top w:val="single" w:sz="2" w:space="0" w:color="auto"/>
              <w:left w:val="nil"/>
              <w:bottom w:val="single" w:sz="2" w:space="0" w:color="auto"/>
              <w:right w:val="nil"/>
            </w:tcBorders>
            <w:shd w:val="clear" w:color="auto" w:fill="auto"/>
          </w:tcPr>
          <w:p w14:paraId="16430DCD" w14:textId="77777777" w:rsidR="001D4B9C" w:rsidRPr="0032182E" w:rsidRDefault="001D4B9C" w:rsidP="001D4B9C">
            <w:pPr>
              <w:pStyle w:val="Tabletext"/>
            </w:pPr>
            <w:r w:rsidRPr="0032182E">
              <w:t>07/02/2020</w:t>
            </w:r>
          </w:p>
        </w:tc>
      </w:tr>
      <w:tr w:rsidR="001D4B9C" w:rsidRPr="0032182E" w14:paraId="37A66CB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B2863AA" w14:textId="77777777" w:rsidR="001D4B9C" w:rsidRPr="0032182E" w:rsidRDefault="001D4B9C" w:rsidP="001D4B9C">
            <w:pPr>
              <w:pStyle w:val="Tabletext"/>
              <w:rPr>
                <w:lang w:eastAsia="en-US"/>
              </w:rPr>
            </w:pPr>
            <w:r w:rsidRPr="0032182E">
              <w:t>6</w:t>
            </w:r>
          </w:p>
        </w:tc>
        <w:tc>
          <w:tcPr>
            <w:tcW w:w="1136" w:type="dxa"/>
            <w:tcBorders>
              <w:top w:val="single" w:sz="2" w:space="0" w:color="auto"/>
              <w:left w:val="nil"/>
              <w:bottom w:val="single" w:sz="2" w:space="0" w:color="auto"/>
              <w:right w:val="nil"/>
            </w:tcBorders>
            <w:shd w:val="clear" w:color="auto" w:fill="auto"/>
          </w:tcPr>
          <w:p w14:paraId="77844247"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27EF8F9C"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C652A37"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401151F4"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7381CC8A"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5590AE3C"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A79276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4E9CB67"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182CE33F" w14:textId="77777777" w:rsidR="001D4B9C" w:rsidRPr="0032182E" w:rsidRDefault="001D4B9C" w:rsidP="001D4B9C">
            <w:pPr>
              <w:pStyle w:val="Tabletext"/>
            </w:pPr>
            <w:r w:rsidRPr="0032182E">
              <w:t>R4</w:t>
            </w:r>
          </w:p>
        </w:tc>
        <w:tc>
          <w:tcPr>
            <w:tcW w:w="1148" w:type="dxa"/>
            <w:gridSpan w:val="3"/>
            <w:tcBorders>
              <w:top w:val="single" w:sz="2" w:space="0" w:color="auto"/>
              <w:left w:val="nil"/>
              <w:bottom w:val="single" w:sz="2" w:space="0" w:color="auto"/>
              <w:right w:val="nil"/>
            </w:tcBorders>
            <w:shd w:val="clear" w:color="auto" w:fill="auto"/>
          </w:tcPr>
          <w:p w14:paraId="0D169D8A" w14:textId="77777777" w:rsidR="001D4B9C" w:rsidRPr="0032182E" w:rsidRDefault="001D4B9C" w:rsidP="001D4B9C">
            <w:pPr>
              <w:pStyle w:val="Tabletext"/>
            </w:pPr>
            <w:r w:rsidRPr="0032182E">
              <w:t>07/02/2020</w:t>
            </w:r>
          </w:p>
        </w:tc>
      </w:tr>
      <w:tr w:rsidR="001D4B9C" w:rsidRPr="0032182E" w14:paraId="77D0908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6A530BA" w14:textId="77777777" w:rsidR="001D4B9C" w:rsidRPr="0032182E" w:rsidRDefault="001D4B9C" w:rsidP="001D4B9C">
            <w:pPr>
              <w:pStyle w:val="Tabletext"/>
              <w:rPr>
                <w:lang w:eastAsia="en-US"/>
              </w:rPr>
            </w:pPr>
            <w:r w:rsidRPr="0032182E">
              <w:t>7</w:t>
            </w:r>
          </w:p>
        </w:tc>
        <w:tc>
          <w:tcPr>
            <w:tcW w:w="1136" w:type="dxa"/>
            <w:tcBorders>
              <w:top w:val="single" w:sz="2" w:space="0" w:color="auto"/>
              <w:left w:val="nil"/>
              <w:bottom w:val="single" w:sz="2" w:space="0" w:color="auto"/>
              <w:right w:val="nil"/>
            </w:tcBorders>
            <w:shd w:val="clear" w:color="auto" w:fill="auto"/>
          </w:tcPr>
          <w:p w14:paraId="0A4B024D" w14:textId="77777777" w:rsidR="001D4B9C" w:rsidRPr="0032182E" w:rsidRDefault="001D4B9C" w:rsidP="001D4B9C">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7AA3F652"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F2DAA63" w14:textId="77777777" w:rsidR="001D4B9C" w:rsidRPr="0032182E" w:rsidRDefault="001D4B9C" w:rsidP="001D4B9C">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15EE88E2" w14:textId="77777777" w:rsidR="001D4B9C" w:rsidRPr="0032182E" w:rsidRDefault="001D4B9C" w:rsidP="001D4B9C">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7B0615BF" w14:textId="77777777" w:rsidR="001D4B9C" w:rsidRPr="0032182E" w:rsidRDefault="001D4B9C" w:rsidP="001D4B9C">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337D43D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79F4D1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55E4778"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6CE8C30C" w14:textId="77777777" w:rsidR="001D4B9C" w:rsidRPr="0032182E" w:rsidRDefault="001D4B9C" w:rsidP="001D4B9C">
            <w:pPr>
              <w:pStyle w:val="Tabletext"/>
            </w:pPr>
            <w:r w:rsidRPr="0032182E">
              <w:t>R5</w:t>
            </w:r>
          </w:p>
        </w:tc>
        <w:tc>
          <w:tcPr>
            <w:tcW w:w="1148" w:type="dxa"/>
            <w:gridSpan w:val="3"/>
            <w:tcBorders>
              <w:top w:val="single" w:sz="2" w:space="0" w:color="auto"/>
              <w:left w:val="nil"/>
              <w:bottom w:val="single" w:sz="2" w:space="0" w:color="auto"/>
              <w:right w:val="nil"/>
            </w:tcBorders>
            <w:shd w:val="clear" w:color="auto" w:fill="auto"/>
          </w:tcPr>
          <w:p w14:paraId="388F9840" w14:textId="77777777" w:rsidR="001D4B9C" w:rsidRPr="0032182E" w:rsidRDefault="001D4B9C" w:rsidP="001D4B9C">
            <w:pPr>
              <w:pStyle w:val="Tabletext"/>
            </w:pPr>
            <w:r w:rsidRPr="0032182E">
              <w:t>07/02/2020</w:t>
            </w:r>
          </w:p>
        </w:tc>
      </w:tr>
      <w:tr w:rsidR="001D4B9C" w:rsidRPr="0032182E" w14:paraId="1D9181D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744D373" w14:textId="77777777" w:rsidR="001D4B9C" w:rsidRPr="0032182E" w:rsidRDefault="001D4B9C" w:rsidP="001D4B9C">
            <w:pPr>
              <w:pStyle w:val="Tabletext"/>
              <w:rPr>
                <w:lang w:eastAsia="en-US"/>
              </w:rPr>
            </w:pPr>
            <w:r w:rsidRPr="0032182E">
              <w:t>8</w:t>
            </w:r>
          </w:p>
        </w:tc>
        <w:tc>
          <w:tcPr>
            <w:tcW w:w="1136" w:type="dxa"/>
            <w:tcBorders>
              <w:top w:val="single" w:sz="2" w:space="0" w:color="auto"/>
              <w:left w:val="nil"/>
              <w:bottom w:val="single" w:sz="2" w:space="0" w:color="auto"/>
              <w:right w:val="nil"/>
            </w:tcBorders>
            <w:shd w:val="clear" w:color="auto" w:fill="auto"/>
          </w:tcPr>
          <w:p w14:paraId="46709EF2"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698E7E48"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A8F7E3B"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DEA4A65"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7034B791"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31731C54"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81296A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C2AAA8F"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3BDE0FA2" w14:textId="77777777" w:rsidR="001D4B9C" w:rsidRPr="0032182E" w:rsidRDefault="001D4B9C" w:rsidP="001D4B9C">
            <w:pPr>
              <w:pStyle w:val="Tabletext"/>
            </w:pPr>
            <w:r w:rsidRPr="0032182E">
              <w:t>R6</w:t>
            </w:r>
          </w:p>
        </w:tc>
        <w:tc>
          <w:tcPr>
            <w:tcW w:w="1148" w:type="dxa"/>
            <w:gridSpan w:val="3"/>
            <w:tcBorders>
              <w:top w:val="single" w:sz="2" w:space="0" w:color="auto"/>
              <w:left w:val="nil"/>
              <w:bottom w:val="single" w:sz="2" w:space="0" w:color="auto"/>
              <w:right w:val="nil"/>
            </w:tcBorders>
            <w:shd w:val="clear" w:color="auto" w:fill="auto"/>
          </w:tcPr>
          <w:p w14:paraId="510A920B" w14:textId="77777777" w:rsidR="001D4B9C" w:rsidRPr="0032182E" w:rsidRDefault="001D4B9C" w:rsidP="001D4B9C">
            <w:pPr>
              <w:pStyle w:val="Tabletext"/>
            </w:pPr>
            <w:r w:rsidRPr="0032182E">
              <w:t>07/02/2020</w:t>
            </w:r>
          </w:p>
        </w:tc>
      </w:tr>
      <w:tr w:rsidR="001D4B9C" w:rsidRPr="0032182E" w14:paraId="0C1F0E2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22E1640" w14:textId="77777777" w:rsidR="001D4B9C" w:rsidRPr="0032182E" w:rsidRDefault="001D4B9C" w:rsidP="001D4B9C">
            <w:pPr>
              <w:pStyle w:val="Tabletext"/>
              <w:rPr>
                <w:lang w:eastAsia="en-US"/>
              </w:rPr>
            </w:pPr>
            <w:r w:rsidRPr="0032182E">
              <w:t>9</w:t>
            </w:r>
          </w:p>
        </w:tc>
        <w:tc>
          <w:tcPr>
            <w:tcW w:w="1136" w:type="dxa"/>
            <w:tcBorders>
              <w:top w:val="single" w:sz="2" w:space="0" w:color="auto"/>
              <w:left w:val="nil"/>
              <w:bottom w:val="single" w:sz="2" w:space="0" w:color="auto"/>
              <w:right w:val="nil"/>
            </w:tcBorders>
            <w:shd w:val="clear" w:color="auto" w:fill="auto"/>
          </w:tcPr>
          <w:p w14:paraId="6D188198" w14:textId="77777777" w:rsidR="001D4B9C" w:rsidRPr="0032182E" w:rsidRDefault="001D4B9C" w:rsidP="001D4B9C">
            <w:pPr>
              <w:pStyle w:val="Tabletext"/>
            </w:pPr>
            <w:r w:rsidRPr="0032182E">
              <w:rPr>
                <w:lang w:eastAsia="en-US"/>
              </w:rPr>
              <w:t>$75</w:t>
            </w:r>
          </w:p>
        </w:tc>
        <w:tc>
          <w:tcPr>
            <w:tcW w:w="1274" w:type="dxa"/>
            <w:gridSpan w:val="3"/>
            <w:tcBorders>
              <w:top w:val="single" w:sz="2" w:space="0" w:color="auto"/>
              <w:left w:val="nil"/>
              <w:bottom w:val="single" w:sz="2" w:space="0" w:color="auto"/>
              <w:right w:val="nil"/>
            </w:tcBorders>
            <w:shd w:val="clear" w:color="auto" w:fill="auto"/>
          </w:tcPr>
          <w:p w14:paraId="6030973B" w14:textId="761608EA" w:rsidR="001D4B9C" w:rsidRPr="0032182E" w:rsidRDefault="001D4B9C" w:rsidP="001D4B9C">
            <w:pPr>
              <w:pStyle w:val="Tabletext"/>
              <w:rPr>
                <w:lang w:eastAsia="en-US"/>
              </w:rPr>
            </w:pPr>
            <w:r w:rsidRPr="0032182E">
              <w:rPr>
                <w:lang w:eastAsia="en-US"/>
              </w:rPr>
              <w:t>Bi</w:t>
            </w:r>
            <w:r w:rsidR="0032182E">
              <w:rPr>
                <w:lang w:eastAsia="en-US"/>
              </w:rPr>
              <w:noBreakHyphen/>
            </w:r>
            <w:r w:rsidRPr="0032182E">
              <w:rPr>
                <w:lang w:eastAsia="en-US"/>
              </w:rPr>
              <w:t>metallic:</w:t>
            </w:r>
          </w:p>
          <w:p w14:paraId="4326ABBE" w14:textId="77777777" w:rsidR="001D4B9C" w:rsidRPr="0032182E" w:rsidRDefault="001D4B9C" w:rsidP="001D4B9C">
            <w:pPr>
              <w:pStyle w:val="Tablea"/>
            </w:pPr>
            <w:r w:rsidRPr="0032182E">
              <w:t>(a) centre piece—at least 91.67% gold;</w:t>
            </w:r>
          </w:p>
          <w:p w14:paraId="3D9774C9" w14:textId="77777777" w:rsidR="001D4B9C" w:rsidRPr="0032182E" w:rsidRDefault="001D4B9C" w:rsidP="001D4B9C">
            <w:pPr>
              <w:pStyle w:val="Tablea"/>
            </w:pPr>
            <w:r w:rsidRPr="0032182E">
              <w:t>(b) surround—at least 99.99% silver</w:t>
            </w:r>
          </w:p>
        </w:tc>
        <w:tc>
          <w:tcPr>
            <w:tcW w:w="1601" w:type="dxa"/>
            <w:gridSpan w:val="2"/>
            <w:tcBorders>
              <w:top w:val="single" w:sz="2" w:space="0" w:color="auto"/>
              <w:left w:val="nil"/>
              <w:bottom w:val="single" w:sz="2" w:space="0" w:color="auto"/>
              <w:right w:val="nil"/>
            </w:tcBorders>
            <w:shd w:val="clear" w:color="auto" w:fill="auto"/>
          </w:tcPr>
          <w:p w14:paraId="766817E9" w14:textId="77777777" w:rsidR="001D4B9C" w:rsidRPr="0032182E" w:rsidRDefault="001D4B9C" w:rsidP="001D4B9C">
            <w:pPr>
              <w:pStyle w:val="Tabletext"/>
              <w:rPr>
                <w:lang w:eastAsia="en-US"/>
              </w:rPr>
            </w:pPr>
            <w:r w:rsidRPr="0032182E">
              <w:rPr>
                <w:lang w:eastAsia="en-US"/>
              </w:rPr>
              <w:t>In relation to:</w:t>
            </w:r>
          </w:p>
          <w:p w14:paraId="126A3E22" w14:textId="77777777" w:rsidR="001D4B9C" w:rsidRPr="0032182E" w:rsidRDefault="001D4B9C" w:rsidP="001D4B9C">
            <w:pPr>
              <w:pStyle w:val="Tablea"/>
            </w:pPr>
            <w:r w:rsidRPr="0032182E">
              <w:t>(a) gold centre piece—23.380 ± 0.050</w:t>
            </w:r>
          </w:p>
          <w:p w14:paraId="10DE54D4" w14:textId="77777777" w:rsidR="001D4B9C" w:rsidRPr="0032182E" w:rsidRDefault="001D4B9C" w:rsidP="001D4B9C">
            <w:pPr>
              <w:pStyle w:val="Tablea"/>
            </w:pPr>
            <w:r w:rsidRPr="0032182E">
              <w:t>(b) silver surround—23.830 ± 0.500</w:t>
            </w:r>
          </w:p>
        </w:tc>
        <w:tc>
          <w:tcPr>
            <w:tcW w:w="849" w:type="dxa"/>
            <w:gridSpan w:val="2"/>
            <w:tcBorders>
              <w:top w:val="single" w:sz="2" w:space="0" w:color="auto"/>
              <w:left w:val="nil"/>
              <w:bottom w:val="single" w:sz="2" w:space="0" w:color="auto"/>
              <w:right w:val="nil"/>
            </w:tcBorders>
            <w:shd w:val="clear" w:color="auto" w:fill="auto"/>
          </w:tcPr>
          <w:p w14:paraId="3C68FE84" w14:textId="77777777" w:rsidR="001D4B9C" w:rsidRPr="0032182E" w:rsidRDefault="001D4B9C" w:rsidP="001D4B9C">
            <w:pPr>
              <w:pStyle w:val="Tabletext"/>
            </w:pPr>
            <w:r w:rsidRPr="0032182E">
              <w:rPr>
                <w:lang w:eastAsia="en-US"/>
              </w:rPr>
              <w:t>41.00</w:t>
            </w:r>
          </w:p>
        </w:tc>
        <w:tc>
          <w:tcPr>
            <w:tcW w:w="709" w:type="dxa"/>
            <w:gridSpan w:val="2"/>
            <w:tcBorders>
              <w:top w:val="single" w:sz="2" w:space="0" w:color="auto"/>
              <w:left w:val="nil"/>
              <w:bottom w:val="single" w:sz="2" w:space="0" w:color="auto"/>
              <w:right w:val="nil"/>
            </w:tcBorders>
            <w:shd w:val="clear" w:color="auto" w:fill="auto"/>
          </w:tcPr>
          <w:p w14:paraId="22F8DBF5" w14:textId="77777777" w:rsidR="001D4B9C" w:rsidRPr="0032182E" w:rsidRDefault="001D4B9C" w:rsidP="001D4B9C">
            <w:pPr>
              <w:pStyle w:val="Tabletext"/>
            </w:pPr>
            <w:r w:rsidRPr="0032182E">
              <w:rPr>
                <w:lang w:eastAsia="en-US"/>
              </w:rPr>
              <w:t>4.00</w:t>
            </w:r>
          </w:p>
        </w:tc>
        <w:tc>
          <w:tcPr>
            <w:tcW w:w="454" w:type="dxa"/>
            <w:gridSpan w:val="2"/>
            <w:tcBorders>
              <w:top w:val="single" w:sz="2" w:space="0" w:color="auto"/>
              <w:left w:val="nil"/>
              <w:bottom w:val="single" w:sz="2" w:space="0" w:color="auto"/>
              <w:right w:val="nil"/>
            </w:tcBorders>
            <w:shd w:val="clear" w:color="auto" w:fill="auto"/>
          </w:tcPr>
          <w:p w14:paraId="401AFCDA"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66630F89"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0157DA88" w14:textId="77777777" w:rsidR="001D4B9C" w:rsidRPr="0032182E" w:rsidRDefault="001D4B9C" w:rsidP="001D4B9C">
            <w:pPr>
              <w:pStyle w:val="Tabletext"/>
            </w:pPr>
            <w:r w:rsidRPr="0032182E">
              <w:rPr>
                <w:lang w:eastAsia="en-US"/>
              </w:rPr>
              <w:t>O11</w:t>
            </w:r>
          </w:p>
        </w:tc>
        <w:tc>
          <w:tcPr>
            <w:tcW w:w="607" w:type="dxa"/>
            <w:gridSpan w:val="2"/>
            <w:tcBorders>
              <w:top w:val="single" w:sz="2" w:space="0" w:color="auto"/>
              <w:left w:val="nil"/>
              <w:bottom w:val="single" w:sz="2" w:space="0" w:color="auto"/>
              <w:right w:val="nil"/>
            </w:tcBorders>
            <w:shd w:val="clear" w:color="auto" w:fill="auto"/>
          </w:tcPr>
          <w:p w14:paraId="22674C21" w14:textId="77777777" w:rsidR="001D4B9C" w:rsidRPr="0032182E" w:rsidRDefault="001D4B9C" w:rsidP="001D4B9C">
            <w:pPr>
              <w:pStyle w:val="Tabletext"/>
            </w:pPr>
            <w:r w:rsidRPr="0032182E">
              <w:rPr>
                <w:lang w:eastAsia="en-US"/>
              </w:rPr>
              <w:t>R7</w:t>
            </w:r>
          </w:p>
        </w:tc>
        <w:tc>
          <w:tcPr>
            <w:tcW w:w="1148" w:type="dxa"/>
            <w:gridSpan w:val="3"/>
            <w:tcBorders>
              <w:top w:val="single" w:sz="2" w:space="0" w:color="auto"/>
              <w:left w:val="nil"/>
              <w:bottom w:val="single" w:sz="2" w:space="0" w:color="auto"/>
              <w:right w:val="nil"/>
            </w:tcBorders>
            <w:shd w:val="clear" w:color="auto" w:fill="auto"/>
          </w:tcPr>
          <w:p w14:paraId="6FE054B8" w14:textId="77777777" w:rsidR="001D4B9C" w:rsidRPr="0032182E" w:rsidRDefault="001D4B9C" w:rsidP="001D4B9C">
            <w:pPr>
              <w:pStyle w:val="Tabletext"/>
            </w:pPr>
            <w:r w:rsidRPr="0032182E">
              <w:t>07/02/2020</w:t>
            </w:r>
          </w:p>
        </w:tc>
      </w:tr>
      <w:tr w:rsidR="001D4B9C" w:rsidRPr="0032182E" w14:paraId="73E82D6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E6F5879" w14:textId="77777777" w:rsidR="001D4B9C" w:rsidRPr="0032182E" w:rsidRDefault="001D4B9C" w:rsidP="001D4B9C">
            <w:pPr>
              <w:pStyle w:val="Tabletext"/>
              <w:rPr>
                <w:lang w:eastAsia="en-US"/>
              </w:rPr>
            </w:pPr>
            <w:r w:rsidRPr="0032182E">
              <w:lastRenderedPageBreak/>
              <w:t>10</w:t>
            </w:r>
          </w:p>
        </w:tc>
        <w:tc>
          <w:tcPr>
            <w:tcW w:w="1136" w:type="dxa"/>
            <w:tcBorders>
              <w:top w:val="single" w:sz="2" w:space="0" w:color="auto"/>
              <w:left w:val="nil"/>
              <w:bottom w:val="single" w:sz="2" w:space="0" w:color="auto"/>
              <w:right w:val="nil"/>
            </w:tcBorders>
            <w:shd w:val="clear" w:color="auto" w:fill="auto"/>
          </w:tcPr>
          <w:p w14:paraId="30A1CD0F"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4A448DA4"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42FABA93" w14:textId="77777777" w:rsidR="001D4B9C" w:rsidRPr="0032182E" w:rsidRDefault="001D4B9C" w:rsidP="001D4B9C">
            <w:pPr>
              <w:pStyle w:val="Tabletext"/>
            </w:pPr>
            <w:r w:rsidRPr="0032182E">
              <w:rPr>
                <w:lang w:eastAsia="en-US"/>
              </w:rPr>
              <w:t>31.607 ± 0.500</w:t>
            </w:r>
          </w:p>
        </w:tc>
        <w:tc>
          <w:tcPr>
            <w:tcW w:w="849" w:type="dxa"/>
            <w:gridSpan w:val="2"/>
            <w:tcBorders>
              <w:top w:val="single" w:sz="2" w:space="0" w:color="auto"/>
              <w:left w:val="nil"/>
              <w:bottom w:val="single" w:sz="2" w:space="0" w:color="auto"/>
              <w:right w:val="nil"/>
            </w:tcBorders>
            <w:shd w:val="clear" w:color="auto" w:fill="auto"/>
          </w:tcPr>
          <w:p w14:paraId="27D465C2" w14:textId="77777777" w:rsidR="001D4B9C" w:rsidRPr="0032182E" w:rsidRDefault="001D4B9C" w:rsidP="001D4B9C">
            <w:pPr>
              <w:pStyle w:val="Tabletext"/>
            </w:pPr>
            <w:r w:rsidRPr="0032182E">
              <w:rPr>
                <w:lang w:eastAsia="en-US"/>
              </w:rPr>
              <w:t>36.60</w:t>
            </w:r>
          </w:p>
        </w:tc>
        <w:tc>
          <w:tcPr>
            <w:tcW w:w="709" w:type="dxa"/>
            <w:gridSpan w:val="2"/>
            <w:tcBorders>
              <w:top w:val="single" w:sz="2" w:space="0" w:color="auto"/>
              <w:left w:val="nil"/>
              <w:bottom w:val="single" w:sz="2" w:space="0" w:color="auto"/>
              <w:right w:val="nil"/>
            </w:tcBorders>
            <w:shd w:val="clear" w:color="auto" w:fill="auto"/>
          </w:tcPr>
          <w:p w14:paraId="1A507A7A" w14:textId="77777777" w:rsidR="001D4B9C" w:rsidRPr="0032182E" w:rsidRDefault="001D4B9C" w:rsidP="001D4B9C">
            <w:pPr>
              <w:pStyle w:val="Tabletext"/>
            </w:pPr>
            <w:r w:rsidRPr="0032182E">
              <w:rPr>
                <w:lang w:eastAsia="en-US"/>
              </w:rPr>
              <w:t>3.95</w:t>
            </w:r>
          </w:p>
        </w:tc>
        <w:tc>
          <w:tcPr>
            <w:tcW w:w="454" w:type="dxa"/>
            <w:gridSpan w:val="2"/>
            <w:tcBorders>
              <w:top w:val="single" w:sz="2" w:space="0" w:color="auto"/>
              <w:left w:val="nil"/>
              <w:bottom w:val="single" w:sz="2" w:space="0" w:color="auto"/>
              <w:right w:val="nil"/>
            </w:tcBorders>
            <w:shd w:val="clear" w:color="auto" w:fill="auto"/>
          </w:tcPr>
          <w:p w14:paraId="1C775A3D"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29CD8751"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4CCCE7E5" w14:textId="77777777" w:rsidR="001D4B9C" w:rsidRPr="0032182E" w:rsidRDefault="001D4B9C" w:rsidP="001D4B9C">
            <w:pPr>
              <w:pStyle w:val="Tabletext"/>
            </w:pPr>
            <w:r w:rsidRPr="0032182E">
              <w:rPr>
                <w:lang w:eastAsia="en-US"/>
              </w:rPr>
              <w:t>O12</w:t>
            </w:r>
          </w:p>
        </w:tc>
        <w:tc>
          <w:tcPr>
            <w:tcW w:w="607" w:type="dxa"/>
            <w:gridSpan w:val="2"/>
            <w:tcBorders>
              <w:top w:val="single" w:sz="2" w:space="0" w:color="auto"/>
              <w:left w:val="nil"/>
              <w:bottom w:val="single" w:sz="2" w:space="0" w:color="auto"/>
              <w:right w:val="nil"/>
            </w:tcBorders>
            <w:shd w:val="clear" w:color="auto" w:fill="auto"/>
          </w:tcPr>
          <w:p w14:paraId="6BE9223E" w14:textId="77777777" w:rsidR="001D4B9C" w:rsidRPr="0032182E" w:rsidRDefault="001D4B9C" w:rsidP="001D4B9C">
            <w:pPr>
              <w:pStyle w:val="Tabletext"/>
            </w:pPr>
            <w:r w:rsidRPr="0032182E">
              <w:rPr>
                <w:lang w:eastAsia="en-US"/>
              </w:rPr>
              <w:t>R8</w:t>
            </w:r>
          </w:p>
        </w:tc>
        <w:tc>
          <w:tcPr>
            <w:tcW w:w="1148" w:type="dxa"/>
            <w:gridSpan w:val="3"/>
            <w:tcBorders>
              <w:top w:val="single" w:sz="2" w:space="0" w:color="auto"/>
              <w:left w:val="nil"/>
              <w:bottom w:val="single" w:sz="2" w:space="0" w:color="auto"/>
              <w:right w:val="nil"/>
            </w:tcBorders>
            <w:shd w:val="clear" w:color="auto" w:fill="auto"/>
          </w:tcPr>
          <w:p w14:paraId="69D38D7F" w14:textId="77777777" w:rsidR="001D4B9C" w:rsidRPr="0032182E" w:rsidRDefault="001D4B9C" w:rsidP="001D4B9C">
            <w:pPr>
              <w:pStyle w:val="Tabletext"/>
            </w:pPr>
            <w:r w:rsidRPr="0032182E">
              <w:t>07/02/2020</w:t>
            </w:r>
          </w:p>
        </w:tc>
      </w:tr>
      <w:tr w:rsidR="001D4B9C" w:rsidRPr="0032182E" w14:paraId="754D6AF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D22DAAE" w14:textId="77777777" w:rsidR="001D4B9C" w:rsidRPr="0032182E" w:rsidRDefault="001D4B9C" w:rsidP="001D4B9C">
            <w:pPr>
              <w:pStyle w:val="Tabletext"/>
              <w:rPr>
                <w:lang w:eastAsia="en-US"/>
              </w:rPr>
            </w:pPr>
            <w:r w:rsidRPr="0032182E">
              <w:t>11</w:t>
            </w:r>
          </w:p>
        </w:tc>
        <w:tc>
          <w:tcPr>
            <w:tcW w:w="1136" w:type="dxa"/>
            <w:tcBorders>
              <w:top w:val="single" w:sz="2" w:space="0" w:color="auto"/>
              <w:left w:val="nil"/>
              <w:bottom w:val="single" w:sz="2" w:space="0" w:color="auto"/>
              <w:right w:val="nil"/>
            </w:tcBorders>
            <w:shd w:val="clear" w:color="auto" w:fill="auto"/>
          </w:tcPr>
          <w:p w14:paraId="2D2C0E44" w14:textId="77777777" w:rsidR="001D4B9C" w:rsidRPr="0032182E" w:rsidRDefault="001D4B9C" w:rsidP="001D4B9C">
            <w:pPr>
              <w:pStyle w:val="Tabletext"/>
            </w:pPr>
            <w:r w:rsidRPr="0032182E">
              <w:rPr>
                <w:lang w:eastAsia="en-US"/>
              </w:rPr>
              <w:t>$8</w:t>
            </w:r>
          </w:p>
        </w:tc>
        <w:tc>
          <w:tcPr>
            <w:tcW w:w="1274" w:type="dxa"/>
            <w:gridSpan w:val="3"/>
            <w:tcBorders>
              <w:top w:val="single" w:sz="2" w:space="0" w:color="auto"/>
              <w:left w:val="nil"/>
              <w:bottom w:val="single" w:sz="2" w:space="0" w:color="auto"/>
              <w:right w:val="nil"/>
            </w:tcBorders>
            <w:shd w:val="clear" w:color="auto" w:fill="auto"/>
          </w:tcPr>
          <w:p w14:paraId="0E2C245E"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4E7BDF92" w14:textId="77777777" w:rsidR="001D4B9C" w:rsidRPr="0032182E" w:rsidRDefault="001D4B9C" w:rsidP="001D4B9C">
            <w:pPr>
              <w:pStyle w:val="Tabletext"/>
            </w:pPr>
            <w:r w:rsidRPr="0032182E">
              <w:rPr>
                <w:lang w:eastAsia="en-US"/>
              </w:rPr>
              <w:t>156.533 ± 1.000</w:t>
            </w:r>
          </w:p>
        </w:tc>
        <w:tc>
          <w:tcPr>
            <w:tcW w:w="849" w:type="dxa"/>
            <w:gridSpan w:val="2"/>
            <w:tcBorders>
              <w:top w:val="single" w:sz="2" w:space="0" w:color="auto"/>
              <w:left w:val="nil"/>
              <w:bottom w:val="single" w:sz="2" w:space="0" w:color="auto"/>
              <w:right w:val="nil"/>
            </w:tcBorders>
            <w:shd w:val="clear" w:color="auto" w:fill="auto"/>
          </w:tcPr>
          <w:p w14:paraId="013CD170" w14:textId="77777777" w:rsidR="001D4B9C" w:rsidRPr="0032182E" w:rsidRDefault="001D4B9C" w:rsidP="001D4B9C">
            <w:pPr>
              <w:pStyle w:val="Tabletext"/>
            </w:pPr>
            <w:r w:rsidRPr="0032182E">
              <w:rPr>
                <w:lang w:eastAsia="en-US"/>
              </w:rPr>
              <w:t>60.60</w:t>
            </w:r>
          </w:p>
        </w:tc>
        <w:tc>
          <w:tcPr>
            <w:tcW w:w="709" w:type="dxa"/>
            <w:gridSpan w:val="2"/>
            <w:tcBorders>
              <w:top w:val="single" w:sz="2" w:space="0" w:color="auto"/>
              <w:left w:val="nil"/>
              <w:bottom w:val="single" w:sz="2" w:space="0" w:color="auto"/>
              <w:right w:val="nil"/>
            </w:tcBorders>
            <w:shd w:val="clear" w:color="auto" w:fill="auto"/>
          </w:tcPr>
          <w:p w14:paraId="153B70A9" w14:textId="77777777" w:rsidR="001D4B9C" w:rsidRPr="0032182E" w:rsidRDefault="001D4B9C" w:rsidP="001D4B9C">
            <w:pPr>
              <w:pStyle w:val="Tabletext"/>
            </w:pPr>
            <w:r w:rsidRPr="0032182E">
              <w:rPr>
                <w:lang w:eastAsia="en-US"/>
              </w:rPr>
              <w:t>7.20</w:t>
            </w:r>
          </w:p>
        </w:tc>
        <w:tc>
          <w:tcPr>
            <w:tcW w:w="454" w:type="dxa"/>
            <w:gridSpan w:val="2"/>
            <w:tcBorders>
              <w:top w:val="single" w:sz="2" w:space="0" w:color="auto"/>
              <w:left w:val="nil"/>
              <w:bottom w:val="single" w:sz="2" w:space="0" w:color="auto"/>
              <w:right w:val="nil"/>
            </w:tcBorders>
            <w:shd w:val="clear" w:color="auto" w:fill="auto"/>
          </w:tcPr>
          <w:p w14:paraId="245DB500"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39F5896B"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1BA5A9D9" w14:textId="77777777" w:rsidR="001D4B9C" w:rsidRPr="0032182E" w:rsidRDefault="001D4B9C" w:rsidP="001D4B9C">
            <w:pPr>
              <w:pStyle w:val="Tabletext"/>
            </w:pPr>
            <w:r w:rsidRPr="0032182E">
              <w:rPr>
                <w:lang w:eastAsia="en-US"/>
              </w:rPr>
              <w:t>O13</w:t>
            </w:r>
          </w:p>
        </w:tc>
        <w:tc>
          <w:tcPr>
            <w:tcW w:w="607" w:type="dxa"/>
            <w:gridSpan w:val="2"/>
            <w:tcBorders>
              <w:top w:val="single" w:sz="2" w:space="0" w:color="auto"/>
              <w:left w:val="nil"/>
              <w:bottom w:val="single" w:sz="2" w:space="0" w:color="auto"/>
              <w:right w:val="nil"/>
            </w:tcBorders>
            <w:shd w:val="clear" w:color="auto" w:fill="auto"/>
          </w:tcPr>
          <w:p w14:paraId="3D71AF11" w14:textId="77777777" w:rsidR="001D4B9C" w:rsidRPr="0032182E" w:rsidRDefault="001D4B9C" w:rsidP="001D4B9C">
            <w:pPr>
              <w:pStyle w:val="Tabletext"/>
            </w:pPr>
            <w:r w:rsidRPr="0032182E">
              <w:rPr>
                <w:lang w:eastAsia="en-US"/>
              </w:rPr>
              <w:t>R9</w:t>
            </w:r>
          </w:p>
        </w:tc>
        <w:tc>
          <w:tcPr>
            <w:tcW w:w="1148" w:type="dxa"/>
            <w:gridSpan w:val="3"/>
            <w:tcBorders>
              <w:top w:val="single" w:sz="2" w:space="0" w:color="auto"/>
              <w:left w:val="nil"/>
              <w:bottom w:val="single" w:sz="2" w:space="0" w:color="auto"/>
              <w:right w:val="nil"/>
            </w:tcBorders>
            <w:shd w:val="clear" w:color="auto" w:fill="auto"/>
          </w:tcPr>
          <w:p w14:paraId="4D55F2B8" w14:textId="77777777" w:rsidR="001D4B9C" w:rsidRPr="0032182E" w:rsidRDefault="001D4B9C" w:rsidP="001D4B9C">
            <w:pPr>
              <w:pStyle w:val="Tabletext"/>
            </w:pPr>
            <w:r w:rsidRPr="0032182E">
              <w:t>07/02/2020</w:t>
            </w:r>
          </w:p>
        </w:tc>
      </w:tr>
      <w:tr w:rsidR="001D4B9C" w:rsidRPr="0032182E" w14:paraId="518D393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60E4633" w14:textId="77777777" w:rsidR="001D4B9C" w:rsidRPr="0032182E" w:rsidRDefault="001D4B9C" w:rsidP="001D4B9C">
            <w:pPr>
              <w:pStyle w:val="Tabletext"/>
              <w:rPr>
                <w:lang w:eastAsia="en-US"/>
              </w:rPr>
            </w:pPr>
            <w:r w:rsidRPr="0032182E">
              <w:t>12</w:t>
            </w:r>
          </w:p>
        </w:tc>
        <w:tc>
          <w:tcPr>
            <w:tcW w:w="1136" w:type="dxa"/>
            <w:tcBorders>
              <w:top w:val="single" w:sz="2" w:space="0" w:color="auto"/>
              <w:left w:val="nil"/>
              <w:bottom w:val="single" w:sz="2" w:space="0" w:color="auto"/>
              <w:right w:val="nil"/>
            </w:tcBorders>
            <w:shd w:val="clear" w:color="auto" w:fill="auto"/>
          </w:tcPr>
          <w:p w14:paraId="5CA7E7B8" w14:textId="77777777" w:rsidR="001D4B9C" w:rsidRPr="0032182E" w:rsidRDefault="001D4B9C" w:rsidP="001D4B9C">
            <w:pPr>
              <w:pStyle w:val="Tabletext"/>
            </w:pPr>
            <w:r w:rsidRPr="0032182E">
              <w:rPr>
                <w:lang w:eastAsia="en-US"/>
              </w:rPr>
              <w:t>$2</w:t>
            </w:r>
          </w:p>
        </w:tc>
        <w:tc>
          <w:tcPr>
            <w:tcW w:w="1274" w:type="dxa"/>
            <w:gridSpan w:val="3"/>
            <w:tcBorders>
              <w:top w:val="single" w:sz="2" w:space="0" w:color="auto"/>
              <w:left w:val="nil"/>
              <w:bottom w:val="single" w:sz="2" w:space="0" w:color="auto"/>
              <w:right w:val="nil"/>
            </w:tcBorders>
            <w:shd w:val="clear" w:color="auto" w:fill="auto"/>
          </w:tcPr>
          <w:p w14:paraId="30716BD7"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0A42E376" w14:textId="77777777" w:rsidR="001D4B9C" w:rsidRPr="0032182E" w:rsidRDefault="001D4B9C" w:rsidP="001D4B9C">
            <w:pPr>
              <w:pStyle w:val="Tabletext"/>
            </w:pPr>
            <w:r w:rsidRPr="0032182E">
              <w:rPr>
                <w:lang w:eastAsia="en-US"/>
              </w:rPr>
              <w:t>62.713 ± 0.500</w:t>
            </w:r>
          </w:p>
        </w:tc>
        <w:tc>
          <w:tcPr>
            <w:tcW w:w="849" w:type="dxa"/>
            <w:gridSpan w:val="2"/>
            <w:tcBorders>
              <w:top w:val="single" w:sz="2" w:space="0" w:color="auto"/>
              <w:left w:val="nil"/>
              <w:bottom w:val="single" w:sz="2" w:space="0" w:color="auto"/>
              <w:right w:val="nil"/>
            </w:tcBorders>
            <w:shd w:val="clear" w:color="auto" w:fill="auto"/>
          </w:tcPr>
          <w:p w14:paraId="431CDCDD" w14:textId="77777777" w:rsidR="001D4B9C" w:rsidRPr="0032182E" w:rsidRDefault="001D4B9C" w:rsidP="001D4B9C">
            <w:pPr>
              <w:pStyle w:val="Tabletext"/>
            </w:pPr>
            <w:r w:rsidRPr="0032182E">
              <w:rPr>
                <w:lang w:eastAsia="en-US"/>
              </w:rPr>
              <w:t>40.90</w:t>
            </w:r>
          </w:p>
        </w:tc>
        <w:tc>
          <w:tcPr>
            <w:tcW w:w="709" w:type="dxa"/>
            <w:gridSpan w:val="2"/>
            <w:tcBorders>
              <w:top w:val="single" w:sz="2" w:space="0" w:color="auto"/>
              <w:left w:val="nil"/>
              <w:bottom w:val="single" w:sz="2" w:space="0" w:color="auto"/>
              <w:right w:val="nil"/>
            </w:tcBorders>
            <w:shd w:val="clear" w:color="auto" w:fill="auto"/>
          </w:tcPr>
          <w:p w14:paraId="4551F090" w14:textId="77777777" w:rsidR="001D4B9C" w:rsidRPr="0032182E" w:rsidRDefault="001D4B9C" w:rsidP="001D4B9C">
            <w:pPr>
              <w:pStyle w:val="Tabletext"/>
            </w:pPr>
            <w:r w:rsidRPr="0032182E">
              <w:rPr>
                <w:lang w:eastAsia="en-US"/>
              </w:rPr>
              <w:t>6.02</w:t>
            </w:r>
          </w:p>
        </w:tc>
        <w:tc>
          <w:tcPr>
            <w:tcW w:w="454" w:type="dxa"/>
            <w:gridSpan w:val="2"/>
            <w:tcBorders>
              <w:top w:val="single" w:sz="2" w:space="0" w:color="auto"/>
              <w:left w:val="nil"/>
              <w:bottom w:val="single" w:sz="2" w:space="0" w:color="auto"/>
              <w:right w:val="nil"/>
            </w:tcBorders>
            <w:shd w:val="clear" w:color="auto" w:fill="auto"/>
          </w:tcPr>
          <w:p w14:paraId="73869BD3"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0E14F3DA"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54DBB1F5" w14:textId="77777777" w:rsidR="001D4B9C" w:rsidRPr="0032182E" w:rsidRDefault="001D4B9C" w:rsidP="001D4B9C">
            <w:pPr>
              <w:pStyle w:val="Tabletext"/>
            </w:pPr>
            <w:r w:rsidRPr="0032182E">
              <w:rPr>
                <w:lang w:eastAsia="en-US"/>
              </w:rPr>
              <w:t>O13</w:t>
            </w:r>
          </w:p>
        </w:tc>
        <w:tc>
          <w:tcPr>
            <w:tcW w:w="607" w:type="dxa"/>
            <w:gridSpan w:val="2"/>
            <w:tcBorders>
              <w:top w:val="single" w:sz="2" w:space="0" w:color="auto"/>
              <w:left w:val="nil"/>
              <w:bottom w:val="single" w:sz="2" w:space="0" w:color="auto"/>
              <w:right w:val="nil"/>
            </w:tcBorders>
            <w:shd w:val="clear" w:color="auto" w:fill="auto"/>
          </w:tcPr>
          <w:p w14:paraId="0B46F3F3" w14:textId="77777777" w:rsidR="001D4B9C" w:rsidRPr="0032182E" w:rsidRDefault="001D4B9C" w:rsidP="001D4B9C">
            <w:pPr>
              <w:pStyle w:val="Tabletext"/>
            </w:pPr>
            <w:r w:rsidRPr="0032182E">
              <w:rPr>
                <w:lang w:eastAsia="en-US"/>
              </w:rPr>
              <w:t>R9</w:t>
            </w:r>
          </w:p>
        </w:tc>
        <w:tc>
          <w:tcPr>
            <w:tcW w:w="1148" w:type="dxa"/>
            <w:gridSpan w:val="3"/>
            <w:tcBorders>
              <w:top w:val="single" w:sz="2" w:space="0" w:color="auto"/>
              <w:left w:val="nil"/>
              <w:bottom w:val="single" w:sz="2" w:space="0" w:color="auto"/>
              <w:right w:val="nil"/>
            </w:tcBorders>
            <w:shd w:val="clear" w:color="auto" w:fill="auto"/>
          </w:tcPr>
          <w:p w14:paraId="3C0972FD" w14:textId="77777777" w:rsidR="001D4B9C" w:rsidRPr="0032182E" w:rsidRDefault="001D4B9C" w:rsidP="001D4B9C">
            <w:pPr>
              <w:pStyle w:val="Tabletext"/>
            </w:pPr>
            <w:r w:rsidRPr="0032182E">
              <w:t>07/02/2020</w:t>
            </w:r>
          </w:p>
        </w:tc>
      </w:tr>
      <w:tr w:rsidR="001D4B9C" w:rsidRPr="0032182E" w14:paraId="7948472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1D8BCA3" w14:textId="77777777" w:rsidR="001D4B9C" w:rsidRPr="0032182E" w:rsidRDefault="001D4B9C" w:rsidP="001D4B9C">
            <w:pPr>
              <w:pStyle w:val="Tabletext"/>
              <w:rPr>
                <w:lang w:eastAsia="en-US"/>
              </w:rPr>
            </w:pPr>
            <w:r w:rsidRPr="0032182E">
              <w:t>13</w:t>
            </w:r>
          </w:p>
        </w:tc>
        <w:tc>
          <w:tcPr>
            <w:tcW w:w="1136" w:type="dxa"/>
            <w:tcBorders>
              <w:top w:val="single" w:sz="2" w:space="0" w:color="auto"/>
              <w:left w:val="nil"/>
              <w:bottom w:val="single" w:sz="2" w:space="0" w:color="auto"/>
              <w:right w:val="nil"/>
            </w:tcBorders>
            <w:shd w:val="clear" w:color="auto" w:fill="auto"/>
          </w:tcPr>
          <w:p w14:paraId="62C981E5" w14:textId="77777777" w:rsidR="001D4B9C" w:rsidRPr="0032182E" w:rsidRDefault="001D4B9C" w:rsidP="001D4B9C">
            <w:pPr>
              <w:pStyle w:val="Tabletext"/>
            </w:pPr>
            <w:r w:rsidRPr="0032182E">
              <w:rPr>
                <w:lang w:eastAsia="en-US"/>
              </w:rPr>
              <w:t>$25</w:t>
            </w:r>
          </w:p>
        </w:tc>
        <w:tc>
          <w:tcPr>
            <w:tcW w:w="1274" w:type="dxa"/>
            <w:gridSpan w:val="3"/>
            <w:tcBorders>
              <w:top w:val="single" w:sz="2" w:space="0" w:color="auto"/>
              <w:left w:val="nil"/>
              <w:bottom w:val="single" w:sz="2" w:space="0" w:color="auto"/>
              <w:right w:val="nil"/>
            </w:tcBorders>
            <w:shd w:val="clear" w:color="auto" w:fill="auto"/>
          </w:tcPr>
          <w:p w14:paraId="67890F5F" w14:textId="77777777" w:rsidR="001D4B9C" w:rsidRPr="0032182E" w:rsidRDefault="001D4B9C" w:rsidP="001D4B9C">
            <w:pPr>
              <w:pStyle w:val="Tabletext"/>
            </w:pPr>
            <w:r w:rsidRPr="0032182E">
              <w:rPr>
                <w:lang w:eastAsia="en-US"/>
              </w:rPr>
              <w:t>At least 99.99% gold</w:t>
            </w:r>
          </w:p>
        </w:tc>
        <w:tc>
          <w:tcPr>
            <w:tcW w:w="1601" w:type="dxa"/>
            <w:gridSpan w:val="2"/>
            <w:tcBorders>
              <w:top w:val="single" w:sz="2" w:space="0" w:color="auto"/>
              <w:left w:val="nil"/>
              <w:bottom w:val="single" w:sz="2" w:space="0" w:color="auto"/>
              <w:right w:val="nil"/>
            </w:tcBorders>
            <w:shd w:val="clear" w:color="auto" w:fill="auto"/>
          </w:tcPr>
          <w:p w14:paraId="101F9FE8" w14:textId="77777777" w:rsidR="001D4B9C" w:rsidRPr="0032182E" w:rsidRDefault="001D4B9C" w:rsidP="001D4B9C">
            <w:pPr>
              <w:pStyle w:val="Tabletext"/>
            </w:pPr>
            <w:r w:rsidRPr="0032182E">
              <w:rPr>
                <w:lang w:eastAsia="en-US"/>
              </w:rPr>
              <w:t>7.807 ± 0.030</w:t>
            </w:r>
          </w:p>
        </w:tc>
        <w:tc>
          <w:tcPr>
            <w:tcW w:w="849" w:type="dxa"/>
            <w:gridSpan w:val="2"/>
            <w:tcBorders>
              <w:top w:val="single" w:sz="2" w:space="0" w:color="auto"/>
              <w:left w:val="nil"/>
              <w:bottom w:val="single" w:sz="2" w:space="0" w:color="auto"/>
              <w:right w:val="nil"/>
            </w:tcBorders>
            <w:shd w:val="clear" w:color="auto" w:fill="auto"/>
          </w:tcPr>
          <w:p w14:paraId="28464C71" w14:textId="77777777" w:rsidR="001D4B9C" w:rsidRPr="0032182E" w:rsidRDefault="001D4B9C" w:rsidP="001D4B9C">
            <w:pPr>
              <w:pStyle w:val="Tabletext"/>
            </w:pPr>
            <w:r w:rsidRPr="0032182E">
              <w:rPr>
                <w:lang w:eastAsia="en-US"/>
              </w:rPr>
              <w:t>20.60</w:t>
            </w:r>
          </w:p>
        </w:tc>
        <w:tc>
          <w:tcPr>
            <w:tcW w:w="709" w:type="dxa"/>
            <w:gridSpan w:val="2"/>
            <w:tcBorders>
              <w:top w:val="single" w:sz="2" w:space="0" w:color="auto"/>
              <w:left w:val="nil"/>
              <w:bottom w:val="single" w:sz="2" w:space="0" w:color="auto"/>
              <w:right w:val="nil"/>
            </w:tcBorders>
            <w:shd w:val="clear" w:color="auto" w:fill="auto"/>
          </w:tcPr>
          <w:p w14:paraId="2BEF57A1" w14:textId="77777777" w:rsidR="001D4B9C" w:rsidRPr="0032182E" w:rsidRDefault="001D4B9C" w:rsidP="001D4B9C">
            <w:pPr>
              <w:pStyle w:val="Tabletext"/>
            </w:pPr>
            <w:r w:rsidRPr="0032182E">
              <w:rPr>
                <w:lang w:eastAsia="en-US"/>
              </w:rPr>
              <w:t>2.30</w:t>
            </w:r>
          </w:p>
        </w:tc>
        <w:tc>
          <w:tcPr>
            <w:tcW w:w="454" w:type="dxa"/>
            <w:gridSpan w:val="2"/>
            <w:tcBorders>
              <w:top w:val="single" w:sz="2" w:space="0" w:color="auto"/>
              <w:left w:val="nil"/>
              <w:bottom w:val="single" w:sz="2" w:space="0" w:color="auto"/>
              <w:right w:val="nil"/>
            </w:tcBorders>
            <w:shd w:val="clear" w:color="auto" w:fill="auto"/>
          </w:tcPr>
          <w:p w14:paraId="18018765"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0DB3E13F"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48D4E02A" w14:textId="77777777" w:rsidR="001D4B9C" w:rsidRPr="0032182E" w:rsidRDefault="001D4B9C" w:rsidP="001D4B9C">
            <w:pPr>
              <w:pStyle w:val="Tabletext"/>
            </w:pPr>
            <w:r w:rsidRPr="0032182E">
              <w:rPr>
                <w:lang w:eastAsia="en-US"/>
              </w:rPr>
              <w:t>O1</w:t>
            </w:r>
          </w:p>
        </w:tc>
        <w:tc>
          <w:tcPr>
            <w:tcW w:w="607" w:type="dxa"/>
            <w:gridSpan w:val="2"/>
            <w:tcBorders>
              <w:top w:val="single" w:sz="2" w:space="0" w:color="auto"/>
              <w:left w:val="nil"/>
              <w:bottom w:val="single" w:sz="2" w:space="0" w:color="auto"/>
              <w:right w:val="nil"/>
            </w:tcBorders>
            <w:shd w:val="clear" w:color="auto" w:fill="auto"/>
          </w:tcPr>
          <w:p w14:paraId="29A88087" w14:textId="77777777" w:rsidR="001D4B9C" w:rsidRPr="0032182E" w:rsidRDefault="001D4B9C" w:rsidP="001D4B9C">
            <w:pPr>
              <w:pStyle w:val="Tabletext"/>
            </w:pPr>
            <w:r w:rsidRPr="0032182E">
              <w:rPr>
                <w:lang w:eastAsia="en-US"/>
              </w:rPr>
              <w:t>R10</w:t>
            </w:r>
          </w:p>
        </w:tc>
        <w:tc>
          <w:tcPr>
            <w:tcW w:w="1148" w:type="dxa"/>
            <w:gridSpan w:val="3"/>
            <w:tcBorders>
              <w:top w:val="single" w:sz="2" w:space="0" w:color="auto"/>
              <w:left w:val="nil"/>
              <w:bottom w:val="single" w:sz="2" w:space="0" w:color="auto"/>
              <w:right w:val="nil"/>
            </w:tcBorders>
            <w:shd w:val="clear" w:color="auto" w:fill="auto"/>
          </w:tcPr>
          <w:p w14:paraId="405789A5" w14:textId="77777777" w:rsidR="001D4B9C" w:rsidRPr="0032182E" w:rsidRDefault="001D4B9C" w:rsidP="001D4B9C">
            <w:pPr>
              <w:pStyle w:val="Tabletext"/>
            </w:pPr>
            <w:r w:rsidRPr="0032182E">
              <w:t>07/02/2020</w:t>
            </w:r>
          </w:p>
        </w:tc>
      </w:tr>
      <w:tr w:rsidR="001D4B9C" w:rsidRPr="0032182E" w14:paraId="4FA5418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4DF40B8" w14:textId="77777777" w:rsidR="001D4B9C" w:rsidRPr="0032182E" w:rsidRDefault="001D4B9C" w:rsidP="001D4B9C">
            <w:pPr>
              <w:pStyle w:val="Tabletext"/>
              <w:rPr>
                <w:lang w:eastAsia="en-US"/>
              </w:rPr>
            </w:pPr>
            <w:r w:rsidRPr="0032182E">
              <w:t>14</w:t>
            </w:r>
          </w:p>
        </w:tc>
        <w:tc>
          <w:tcPr>
            <w:tcW w:w="1136" w:type="dxa"/>
            <w:tcBorders>
              <w:top w:val="single" w:sz="2" w:space="0" w:color="auto"/>
              <w:left w:val="nil"/>
              <w:bottom w:val="single" w:sz="2" w:space="0" w:color="auto"/>
              <w:right w:val="nil"/>
            </w:tcBorders>
            <w:shd w:val="clear" w:color="auto" w:fill="auto"/>
          </w:tcPr>
          <w:p w14:paraId="63C2B5AC" w14:textId="77777777" w:rsidR="001D4B9C" w:rsidRPr="0032182E" w:rsidRDefault="001D4B9C" w:rsidP="001D4B9C">
            <w:pPr>
              <w:pStyle w:val="Tabletext"/>
            </w:pPr>
            <w:r w:rsidRPr="0032182E">
              <w:rPr>
                <w:lang w:eastAsia="en-US"/>
              </w:rPr>
              <w:t>$100</w:t>
            </w:r>
          </w:p>
        </w:tc>
        <w:tc>
          <w:tcPr>
            <w:tcW w:w="1274" w:type="dxa"/>
            <w:gridSpan w:val="3"/>
            <w:tcBorders>
              <w:top w:val="single" w:sz="2" w:space="0" w:color="auto"/>
              <w:left w:val="nil"/>
              <w:bottom w:val="single" w:sz="2" w:space="0" w:color="auto"/>
              <w:right w:val="nil"/>
            </w:tcBorders>
            <w:shd w:val="clear" w:color="auto" w:fill="auto"/>
          </w:tcPr>
          <w:p w14:paraId="3FC077BA" w14:textId="77777777" w:rsidR="001D4B9C" w:rsidRPr="0032182E" w:rsidRDefault="001D4B9C" w:rsidP="001D4B9C">
            <w:pPr>
              <w:pStyle w:val="Tabletext"/>
            </w:pPr>
            <w:r w:rsidRPr="0032182E">
              <w:rPr>
                <w:lang w:eastAsia="en-US"/>
              </w:rPr>
              <w:t>At least 99.99% gold</w:t>
            </w:r>
          </w:p>
        </w:tc>
        <w:tc>
          <w:tcPr>
            <w:tcW w:w="1601" w:type="dxa"/>
            <w:gridSpan w:val="2"/>
            <w:tcBorders>
              <w:top w:val="single" w:sz="2" w:space="0" w:color="auto"/>
              <w:left w:val="nil"/>
              <w:bottom w:val="single" w:sz="2" w:space="0" w:color="auto"/>
              <w:right w:val="nil"/>
            </w:tcBorders>
            <w:shd w:val="clear" w:color="auto" w:fill="auto"/>
          </w:tcPr>
          <w:p w14:paraId="55BDF828" w14:textId="77777777" w:rsidR="001D4B9C" w:rsidRPr="0032182E" w:rsidRDefault="001D4B9C" w:rsidP="001D4B9C">
            <w:pPr>
              <w:pStyle w:val="Tabletext"/>
            </w:pPr>
            <w:r w:rsidRPr="0032182E">
              <w:rPr>
                <w:lang w:eastAsia="en-US"/>
              </w:rPr>
              <w:t>31.157 ± 0.050</w:t>
            </w:r>
          </w:p>
        </w:tc>
        <w:tc>
          <w:tcPr>
            <w:tcW w:w="849" w:type="dxa"/>
            <w:gridSpan w:val="2"/>
            <w:tcBorders>
              <w:top w:val="single" w:sz="2" w:space="0" w:color="auto"/>
              <w:left w:val="nil"/>
              <w:bottom w:val="single" w:sz="2" w:space="0" w:color="auto"/>
              <w:right w:val="nil"/>
            </w:tcBorders>
            <w:shd w:val="clear" w:color="auto" w:fill="auto"/>
          </w:tcPr>
          <w:p w14:paraId="73E5EB59" w14:textId="77777777" w:rsidR="001D4B9C" w:rsidRPr="0032182E" w:rsidRDefault="001D4B9C" w:rsidP="001D4B9C">
            <w:pPr>
              <w:pStyle w:val="Tabletext"/>
            </w:pPr>
            <w:r w:rsidRPr="0032182E">
              <w:rPr>
                <w:lang w:eastAsia="en-US"/>
              </w:rPr>
              <w:t>32.60</w:t>
            </w:r>
          </w:p>
        </w:tc>
        <w:tc>
          <w:tcPr>
            <w:tcW w:w="709" w:type="dxa"/>
            <w:gridSpan w:val="2"/>
            <w:tcBorders>
              <w:top w:val="single" w:sz="2" w:space="0" w:color="auto"/>
              <w:left w:val="nil"/>
              <w:bottom w:val="single" w:sz="2" w:space="0" w:color="auto"/>
              <w:right w:val="nil"/>
            </w:tcBorders>
            <w:shd w:val="clear" w:color="auto" w:fill="auto"/>
          </w:tcPr>
          <w:p w14:paraId="5682A6D9" w14:textId="77777777" w:rsidR="001D4B9C" w:rsidRPr="0032182E" w:rsidRDefault="001D4B9C" w:rsidP="001D4B9C">
            <w:pPr>
              <w:pStyle w:val="Tabletext"/>
            </w:pPr>
            <w:r w:rsidRPr="0032182E">
              <w:rPr>
                <w:lang w:eastAsia="en-US"/>
              </w:rPr>
              <w:t>2.95</w:t>
            </w:r>
          </w:p>
        </w:tc>
        <w:tc>
          <w:tcPr>
            <w:tcW w:w="454" w:type="dxa"/>
            <w:gridSpan w:val="2"/>
            <w:tcBorders>
              <w:top w:val="single" w:sz="2" w:space="0" w:color="auto"/>
              <w:left w:val="nil"/>
              <w:bottom w:val="single" w:sz="2" w:space="0" w:color="auto"/>
              <w:right w:val="nil"/>
            </w:tcBorders>
            <w:shd w:val="clear" w:color="auto" w:fill="auto"/>
          </w:tcPr>
          <w:p w14:paraId="6D47B3DD"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72CC07BD"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1851D194" w14:textId="77777777" w:rsidR="001D4B9C" w:rsidRPr="0032182E" w:rsidRDefault="001D4B9C" w:rsidP="001D4B9C">
            <w:pPr>
              <w:pStyle w:val="Tabletext"/>
            </w:pPr>
            <w:r w:rsidRPr="0032182E">
              <w:rPr>
                <w:lang w:eastAsia="en-US"/>
              </w:rPr>
              <w:t>O2</w:t>
            </w:r>
          </w:p>
        </w:tc>
        <w:tc>
          <w:tcPr>
            <w:tcW w:w="607" w:type="dxa"/>
            <w:gridSpan w:val="2"/>
            <w:tcBorders>
              <w:top w:val="single" w:sz="2" w:space="0" w:color="auto"/>
              <w:left w:val="nil"/>
              <w:bottom w:val="single" w:sz="2" w:space="0" w:color="auto"/>
              <w:right w:val="nil"/>
            </w:tcBorders>
            <w:shd w:val="clear" w:color="auto" w:fill="auto"/>
          </w:tcPr>
          <w:p w14:paraId="15E1CE3F" w14:textId="77777777" w:rsidR="001D4B9C" w:rsidRPr="0032182E" w:rsidRDefault="001D4B9C" w:rsidP="001D4B9C">
            <w:pPr>
              <w:pStyle w:val="Tabletext"/>
            </w:pPr>
            <w:r w:rsidRPr="0032182E">
              <w:rPr>
                <w:lang w:eastAsia="en-US"/>
              </w:rPr>
              <w:t>R11</w:t>
            </w:r>
          </w:p>
        </w:tc>
        <w:tc>
          <w:tcPr>
            <w:tcW w:w="1148" w:type="dxa"/>
            <w:gridSpan w:val="3"/>
            <w:tcBorders>
              <w:top w:val="single" w:sz="2" w:space="0" w:color="auto"/>
              <w:left w:val="nil"/>
              <w:bottom w:val="single" w:sz="2" w:space="0" w:color="auto"/>
              <w:right w:val="nil"/>
            </w:tcBorders>
            <w:shd w:val="clear" w:color="auto" w:fill="auto"/>
          </w:tcPr>
          <w:p w14:paraId="12B1F233" w14:textId="77777777" w:rsidR="001D4B9C" w:rsidRPr="0032182E" w:rsidRDefault="001D4B9C" w:rsidP="001D4B9C">
            <w:pPr>
              <w:pStyle w:val="Tabletext"/>
            </w:pPr>
            <w:r w:rsidRPr="0032182E">
              <w:t>07/02/2020</w:t>
            </w:r>
          </w:p>
        </w:tc>
      </w:tr>
      <w:tr w:rsidR="001D4B9C" w:rsidRPr="0032182E" w14:paraId="0A53267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1D0B2D0" w14:textId="77777777" w:rsidR="001D4B9C" w:rsidRPr="0032182E" w:rsidRDefault="001D4B9C" w:rsidP="001D4B9C">
            <w:pPr>
              <w:pStyle w:val="Tabletext"/>
              <w:rPr>
                <w:lang w:eastAsia="en-US"/>
              </w:rPr>
            </w:pPr>
            <w:r w:rsidRPr="0032182E">
              <w:t>15</w:t>
            </w:r>
          </w:p>
        </w:tc>
        <w:tc>
          <w:tcPr>
            <w:tcW w:w="1136" w:type="dxa"/>
            <w:tcBorders>
              <w:top w:val="single" w:sz="2" w:space="0" w:color="auto"/>
              <w:left w:val="nil"/>
              <w:bottom w:val="single" w:sz="2" w:space="0" w:color="auto"/>
              <w:right w:val="nil"/>
            </w:tcBorders>
            <w:shd w:val="clear" w:color="auto" w:fill="auto"/>
          </w:tcPr>
          <w:p w14:paraId="0E68A151"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5F016C67"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54A88C4D" w14:textId="77777777" w:rsidR="001D4B9C" w:rsidRPr="0032182E" w:rsidRDefault="001D4B9C" w:rsidP="001D4B9C">
            <w:pPr>
              <w:pStyle w:val="Tabletext"/>
            </w:pPr>
            <w:r w:rsidRPr="0032182E">
              <w:rPr>
                <w:lang w:eastAsia="en-US"/>
              </w:rPr>
              <w:t>31.607 ± 0.500</w:t>
            </w:r>
          </w:p>
        </w:tc>
        <w:tc>
          <w:tcPr>
            <w:tcW w:w="849" w:type="dxa"/>
            <w:gridSpan w:val="2"/>
            <w:tcBorders>
              <w:top w:val="single" w:sz="2" w:space="0" w:color="auto"/>
              <w:left w:val="nil"/>
              <w:bottom w:val="single" w:sz="2" w:space="0" w:color="auto"/>
              <w:right w:val="nil"/>
            </w:tcBorders>
            <w:shd w:val="clear" w:color="auto" w:fill="auto"/>
          </w:tcPr>
          <w:p w14:paraId="611B3A7D" w14:textId="77777777" w:rsidR="001D4B9C" w:rsidRPr="0032182E" w:rsidRDefault="001D4B9C" w:rsidP="001D4B9C">
            <w:pPr>
              <w:pStyle w:val="Tabletext"/>
            </w:pPr>
            <w:r w:rsidRPr="0032182E">
              <w:rPr>
                <w:lang w:eastAsia="en-US"/>
              </w:rPr>
              <w:t>40.90</w:t>
            </w:r>
          </w:p>
        </w:tc>
        <w:tc>
          <w:tcPr>
            <w:tcW w:w="709" w:type="dxa"/>
            <w:gridSpan w:val="2"/>
            <w:tcBorders>
              <w:top w:val="single" w:sz="2" w:space="0" w:color="auto"/>
              <w:left w:val="nil"/>
              <w:bottom w:val="single" w:sz="2" w:space="0" w:color="auto"/>
              <w:right w:val="nil"/>
            </w:tcBorders>
            <w:shd w:val="clear" w:color="auto" w:fill="auto"/>
          </w:tcPr>
          <w:p w14:paraId="6C9FC96A" w14:textId="77777777" w:rsidR="001D4B9C" w:rsidRPr="0032182E" w:rsidRDefault="001D4B9C" w:rsidP="001D4B9C">
            <w:pPr>
              <w:pStyle w:val="Tabletext"/>
            </w:pPr>
            <w:r w:rsidRPr="0032182E">
              <w:rPr>
                <w:lang w:eastAsia="en-US"/>
              </w:rPr>
              <w:t>3.50</w:t>
            </w:r>
          </w:p>
        </w:tc>
        <w:tc>
          <w:tcPr>
            <w:tcW w:w="454" w:type="dxa"/>
            <w:gridSpan w:val="2"/>
            <w:tcBorders>
              <w:top w:val="single" w:sz="2" w:space="0" w:color="auto"/>
              <w:left w:val="nil"/>
              <w:bottom w:val="single" w:sz="2" w:space="0" w:color="auto"/>
              <w:right w:val="nil"/>
            </w:tcBorders>
            <w:shd w:val="clear" w:color="auto" w:fill="auto"/>
          </w:tcPr>
          <w:p w14:paraId="48FED8F3"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73D5BC6A"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69AA1C0D" w14:textId="77777777" w:rsidR="001D4B9C" w:rsidRPr="0032182E" w:rsidRDefault="001D4B9C" w:rsidP="001D4B9C">
            <w:pPr>
              <w:pStyle w:val="Tabletext"/>
            </w:pPr>
            <w:r w:rsidRPr="0032182E">
              <w:rPr>
                <w:lang w:eastAsia="en-US"/>
              </w:rPr>
              <w:t>O2</w:t>
            </w:r>
          </w:p>
        </w:tc>
        <w:tc>
          <w:tcPr>
            <w:tcW w:w="607" w:type="dxa"/>
            <w:gridSpan w:val="2"/>
            <w:tcBorders>
              <w:top w:val="single" w:sz="2" w:space="0" w:color="auto"/>
              <w:left w:val="nil"/>
              <w:bottom w:val="single" w:sz="2" w:space="0" w:color="auto"/>
              <w:right w:val="nil"/>
            </w:tcBorders>
            <w:shd w:val="clear" w:color="auto" w:fill="auto"/>
          </w:tcPr>
          <w:p w14:paraId="3E030E24" w14:textId="77777777" w:rsidR="001D4B9C" w:rsidRPr="0032182E" w:rsidRDefault="001D4B9C" w:rsidP="001D4B9C">
            <w:pPr>
              <w:pStyle w:val="Tabletext"/>
            </w:pPr>
            <w:r w:rsidRPr="0032182E">
              <w:rPr>
                <w:lang w:eastAsia="en-US"/>
              </w:rPr>
              <w:t>R12</w:t>
            </w:r>
          </w:p>
        </w:tc>
        <w:tc>
          <w:tcPr>
            <w:tcW w:w="1148" w:type="dxa"/>
            <w:gridSpan w:val="3"/>
            <w:tcBorders>
              <w:top w:val="single" w:sz="2" w:space="0" w:color="auto"/>
              <w:left w:val="nil"/>
              <w:bottom w:val="single" w:sz="2" w:space="0" w:color="auto"/>
              <w:right w:val="nil"/>
            </w:tcBorders>
            <w:shd w:val="clear" w:color="auto" w:fill="auto"/>
          </w:tcPr>
          <w:p w14:paraId="164258BE" w14:textId="77777777" w:rsidR="001D4B9C" w:rsidRPr="0032182E" w:rsidRDefault="001D4B9C" w:rsidP="001D4B9C">
            <w:pPr>
              <w:pStyle w:val="Tabletext"/>
            </w:pPr>
            <w:r w:rsidRPr="0032182E">
              <w:t>07/02/2020</w:t>
            </w:r>
          </w:p>
        </w:tc>
      </w:tr>
      <w:tr w:rsidR="001D4B9C" w:rsidRPr="0032182E" w14:paraId="6C73188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2F6D0CF" w14:textId="77777777" w:rsidR="001D4B9C" w:rsidRPr="0032182E" w:rsidRDefault="001D4B9C" w:rsidP="001D4B9C">
            <w:pPr>
              <w:pStyle w:val="Tabletext"/>
              <w:rPr>
                <w:lang w:eastAsia="en-US"/>
              </w:rPr>
            </w:pPr>
            <w:r w:rsidRPr="0032182E">
              <w:t>16</w:t>
            </w:r>
          </w:p>
        </w:tc>
        <w:tc>
          <w:tcPr>
            <w:tcW w:w="1136" w:type="dxa"/>
            <w:tcBorders>
              <w:top w:val="single" w:sz="2" w:space="0" w:color="auto"/>
              <w:left w:val="nil"/>
              <w:bottom w:val="single" w:sz="2" w:space="0" w:color="auto"/>
              <w:right w:val="nil"/>
            </w:tcBorders>
            <w:shd w:val="clear" w:color="auto" w:fill="auto"/>
          </w:tcPr>
          <w:p w14:paraId="41B57688" w14:textId="77777777" w:rsidR="001D4B9C" w:rsidRPr="0032182E" w:rsidRDefault="001D4B9C" w:rsidP="001D4B9C">
            <w:pPr>
              <w:pStyle w:val="Tabletext"/>
            </w:pPr>
            <w:r w:rsidRPr="0032182E">
              <w:rPr>
                <w:lang w:eastAsia="en-US"/>
              </w:rPr>
              <w:t>$30</w:t>
            </w:r>
          </w:p>
        </w:tc>
        <w:tc>
          <w:tcPr>
            <w:tcW w:w="1274" w:type="dxa"/>
            <w:gridSpan w:val="3"/>
            <w:tcBorders>
              <w:top w:val="single" w:sz="2" w:space="0" w:color="auto"/>
              <w:left w:val="nil"/>
              <w:bottom w:val="single" w:sz="2" w:space="0" w:color="auto"/>
              <w:right w:val="nil"/>
            </w:tcBorders>
            <w:shd w:val="clear" w:color="auto" w:fill="auto"/>
          </w:tcPr>
          <w:p w14:paraId="6991175F"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7E3A7ACA" w14:textId="724B8491" w:rsidR="001D4B9C" w:rsidRPr="0032182E" w:rsidRDefault="001D4B9C" w:rsidP="001D4B9C">
            <w:pPr>
              <w:pStyle w:val="Tabletext"/>
            </w:pPr>
            <w:r w:rsidRPr="0032182E">
              <w:rPr>
                <w:lang w:eastAsia="en-US"/>
              </w:rPr>
              <w:t>1</w:t>
            </w:r>
            <w:r w:rsidR="003633F8" w:rsidRPr="0032182E">
              <w:rPr>
                <w:lang w:eastAsia="en-US"/>
              </w:rPr>
              <w:t>,</w:t>
            </w:r>
            <w:r w:rsidRPr="0032182E">
              <w:rPr>
                <w:lang w:eastAsia="en-US"/>
              </w:rPr>
              <w:t>002.100 ± 2.000</w:t>
            </w:r>
          </w:p>
        </w:tc>
        <w:tc>
          <w:tcPr>
            <w:tcW w:w="849" w:type="dxa"/>
            <w:gridSpan w:val="2"/>
            <w:tcBorders>
              <w:top w:val="single" w:sz="2" w:space="0" w:color="auto"/>
              <w:left w:val="nil"/>
              <w:bottom w:val="single" w:sz="2" w:space="0" w:color="auto"/>
              <w:right w:val="nil"/>
            </w:tcBorders>
            <w:shd w:val="clear" w:color="auto" w:fill="auto"/>
          </w:tcPr>
          <w:p w14:paraId="24858B13" w14:textId="77777777" w:rsidR="001D4B9C" w:rsidRPr="0032182E" w:rsidRDefault="001D4B9C" w:rsidP="001D4B9C">
            <w:pPr>
              <w:pStyle w:val="Tabletext"/>
            </w:pPr>
            <w:r w:rsidRPr="0032182E">
              <w:rPr>
                <w:lang w:eastAsia="en-US"/>
              </w:rPr>
              <w:t>100.90</w:t>
            </w:r>
          </w:p>
        </w:tc>
        <w:tc>
          <w:tcPr>
            <w:tcW w:w="709" w:type="dxa"/>
            <w:gridSpan w:val="2"/>
            <w:tcBorders>
              <w:top w:val="single" w:sz="2" w:space="0" w:color="auto"/>
              <w:left w:val="nil"/>
              <w:bottom w:val="single" w:sz="2" w:space="0" w:color="auto"/>
              <w:right w:val="nil"/>
            </w:tcBorders>
            <w:shd w:val="clear" w:color="auto" w:fill="auto"/>
          </w:tcPr>
          <w:p w14:paraId="32351CC3" w14:textId="77777777" w:rsidR="001D4B9C" w:rsidRPr="0032182E" w:rsidRDefault="001D4B9C" w:rsidP="001D4B9C">
            <w:pPr>
              <w:pStyle w:val="Tabletext"/>
            </w:pPr>
            <w:r w:rsidRPr="0032182E">
              <w:rPr>
                <w:lang w:eastAsia="en-US"/>
              </w:rPr>
              <w:t>14.50</w:t>
            </w:r>
          </w:p>
        </w:tc>
        <w:tc>
          <w:tcPr>
            <w:tcW w:w="454" w:type="dxa"/>
            <w:gridSpan w:val="2"/>
            <w:tcBorders>
              <w:top w:val="single" w:sz="2" w:space="0" w:color="auto"/>
              <w:left w:val="nil"/>
              <w:bottom w:val="single" w:sz="2" w:space="0" w:color="auto"/>
              <w:right w:val="nil"/>
            </w:tcBorders>
            <w:shd w:val="clear" w:color="auto" w:fill="auto"/>
          </w:tcPr>
          <w:p w14:paraId="3A9D3BE8"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3D100FAB"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2C35EB8A" w14:textId="77777777" w:rsidR="001D4B9C" w:rsidRPr="0032182E" w:rsidRDefault="001D4B9C" w:rsidP="001D4B9C">
            <w:pPr>
              <w:pStyle w:val="Tabletext"/>
            </w:pPr>
            <w:r w:rsidRPr="0032182E">
              <w:rPr>
                <w:lang w:eastAsia="en-US"/>
              </w:rPr>
              <w:t>O5</w:t>
            </w:r>
          </w:p>
        </w:tc>
        <w:tc>
          <w:tcPr>
            <w:tcW w:w="607" w:type="dxa"/>
            <w:gridSpan w:val="2"/>
            <w:tcBorders>
              <w:top w:val="single" w:sz="2" w:space="0" w:color="auto"/>
              <w:left w:val="nil"/>
              <w:bottom w:val="single" w:sz="2" w:space="0" w:color="auto"/>
              <w:right w:val="nil"/>
            </w:tcBorders>
            <w:shd w:val="clear" w:color="auto" w:fill="auto"/>
          </w:tcPr>
          <w:p w14:paraId="2B99CD7F" w14:textId="77777777" w:rsidR="001D4B9C" w:rsidRPr="0032182E" w:rsidRDefault="001D4B9C" w:rsidP="001D4B9C">
            <w:pPr>
              <w:pStyle w:val="Tabletext"/>
            </w:pPr>
            <w:r w:rsidRPr="0032182E">
              <w:rPr>
                <w:lang w:eastAsia="en-US"/>
              </w:rPr>
              <w:t>R13</w:t>
            </w:r>
          </w:p>
        </w:tc>
        <w:tc>
          <w:tcPr>
            <w:tcW w:w="1148" w:type="dxa"/>
            <w:gridSpan w:val="3"/>
            <w:tcBorders>
              <w:top w:val="single" w:sz="2" w:space="0" w:color="auto"/>
              <w:left w:val="nil"/>
              <w:bottom w:val="single" w:sz="2" w:space="0" w:color="auto"/>
              <w:right w:val="nil"/>
            </w:tcBorders>
            <w:shd w:val="clear" w:color="auto" w:fill="auto"/>
          </w:tcPr>
          <w:p w14:paraId="466D5C19" w14:textId="77777777" w:rsidR="001D4B9C" w:rsidRPr="0032182E" w:rsidRDefault="001D4B9C" w:rsidP="001D4B9C">
            <w:pPr>
              <w:pStyle w:val="Tabletext"/>
            </w:pPr>
            <w:r w:rsidRPr="0032182E">
              <w:t>07/02/2020</w:t>
            </w:r>
          </w:p>
        </w:tc>
      </w:tr>
      <w:tr w:rsidR="001D4B9C" w:rsidRPr="0032182E" w14:paraId="297D72E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681C187" w14:textId="77777777" w:rsidR="001D4B9C" w:rsidRPr="0032182E" w:rsidRDefault="001D4B9C" w:rsidP="001D4B9C">
            <w:pPr>
              <w:pStyle w:val="Tabletext"/>
              <w:rPr>
                <w:lang w:eastAsia="en-US"/>
              </w:rPr>
            </w:pPr>
            <w:r w:rsidRPr="0032182E">
              <w:t>17</w:t>
            </w:r>
          </w:p>
        </w:tc>
        <w:tc>
          <w:tcPr>
            <w:tcW w:w="1136" w:type="dxa"/>
            <w:tcBorders>
              <w:top w:val="single" w:sz="2" w:space="0" w:color="auto"/>
              <w:left w:val="nil"/>
              <w:bottom w:val="single" w:sz="2" w:space="0" w:color="auto"/>
              <w:right w:val="nil"/>
            </w:tcBorders>
            <w:shd w:val="clear" w:color="auto" w:fill="auto"/>
          </w:tcPr>
          <w:p w14:paraId="0AEA0587"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4EE2C955" w14:textId="1C35BBFD" w:rsidR="001D4B9C" w:rsidRPr="0032182E" w:rsidRDefault="00001F8D" w:rsidP="001D4B9C">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6D52B20B" w14:textId="77777777" w:rsidR="001D4B9C" w:rsidRPr="0032182E" w:rsidRDefault="001D4B9C" w:rsidP="001D4B9C">
            <w:pPr>
              <w:pStyle w:val="Tabletext"/>
            </w:pPr>
            <w:r w:rsidRPr="0032182E">
              <w:rPr>
                <w:lang w:eastAsia="en-US"/>
              </w:rPr>
              <w:t>13.500 ± 1.000</w:t>
            </w:r>
          </w:p>
        </w:tc>
        <w:tc>
          <w:tcPr>
            <w:tcW w:w="849" w:type="dxa"/>
            <w:gridSpan w:val="2"/>
            <w:tcBorders>
              <w:top w:val="single" w:sz="2" w:space="0" w:color="auto"/>
              <w:left w:val="nil"/>
              <w:bottom w:val="single" w:sz="2" w:space="0" w:color="auto"/>
              <w:right w:val="nil"/>
            </w:tcBorders>
            <w:shd w:val="clear" w:color="auto" w:fill="auto"/>
          </w:tcPr>
          <w:p w14:paraId="18854CFB" w14:textId="77777777" w:rsidR="001D4B9C" w:rsidRPr="0032182E" w:rsidRDefault="001D4B9C" w:rsidP="001D4B9C">
            <w:pPr>
              <w:pStyle w:val="Tabletext"/>
            </w:pPr>
            <w:r w:rsidRPr="0032182E">
              <w:rPr>
                <w:lang w:eastAsia="en-US"/>
              </w:rPr>
              <w:t>30.70</w:t>
            </w:r>
          </w:p>
        </w:tc>
        <w:tc>
          <w:tcPr>
            <w:tcW w:w="709" w:type="dxa"/>
            <w:gridSpan w:val="2"/>
            <w:tcBorders>
              <w:top w:val="single" w:sz="2" w:space="0" w:color="auto"/>
              <w:left w:val="nil"/>
              <w:bottom w:val="single" w:sz="2" w:space="0" w:color="auto"/>
              <w:right w:val="nil"/>
            </w:tcBorders>
            <w:shd w:val="clear" w:color="auto" w:fill="auto"/>
          </w:tcPr>
          <w:p w14:paraId="4CE6EBC2" w14:textId="77777777" w:rsidR="001D4B9C" w:rsidRPr="0032182E" w:rsidRDefault="001D4B9C" w:rsidP="001D4B9C">
            <w:pPr>
              <w:pStyle w:val="Tabletext"/>
            </w:pPr>
            <w:r w:rsidRPr="0032182E">
              <w:rPr>
                <w:lang w:eastAsia="en-US"/>
              </w:rPr>
              <w:t>3.40</w:t>
            </w:r>
          </w:p>
        </w:tc>
        <w:tc>
          <w:tcPr>
            <w:tcW w:w="454" w:type="dxa"/>
            <w:gridSpan w:val="2"/>
            <w:tcBorders>
              <w:top w:val="single" w:sz="2" w:space="0" w:color="auto"/>
              <w:left w:val="nil"/>
              <w:bottom w:val="single" w:sz="2" w:space="0" w:color="auto"/>
              <w:right w:val="nil"/>
            </w:tcBorders>
            <w:shd w:val="clear" w:color="auto" w:fill="auto"/>
          </w:tcPr>
          <w:p w14:paraId="51EF629E"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67A72BE0"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134B2079" w14:textId="77777777" w:rsidR="001D4B9C" w:rsidRPr="0032182E" w:rsidRDefault="001D4B9C" w:rsidP="001D4B9C">
            <w:pPr>
              <w:pStyle w:val="Tabletext"/>
            </w:pPr>
            <w:r w:rsidRPr="0032182E">
              <w:rPr>
                <w:lang w:eastAsia="en-US"/>
              </w:rPr>
              <w:t>O2</w:t>
            </w:r>
          </w:p>
        </w:tc>
        <w:tc>
          <w:tcPr>
            <w:tcW w:w="607" w:type="dxa"/>
            <w:gridSpan w:val="2"/>
            <w:tcBorders>
              <w:top w:val="single" w:sz="2" w:space="0" w:color="auto"/>
              <w:left w:val="nil"/>
              <w:bottom w:val="single" w:sz="2" w:space="0" w:color="auto"/>
              <w:right w:val="nil"/>
            </w:tcBorders>
            <w:shd w:val="clear" w:color="auto" w:fill="auto"/>
          </w:tcPr>
          <w:p w14:paraId="44296B3E" w14:textId="77777777" w:rsidR="001D4B9C" w:rsidRPr="0032182E" w:rsidRDefault="001D4B9C" w:rsidP="001D4B9C">
            <w:pPr>
              <w:pStyle w:val="Tabletext"/>
            </w:pPr>
            <w:r w:rsidRPr="0032182E">
              <w:rPr>
                <w:lang w:eastAsia="en-US"/>
              </w:rPr>
              <w:t>R14</w:t>
            </w:r>
          </w:p>
        </w:tc>
        <w:tc>
          <w:tcPr>
            <w:tcW w:w="1148" w:type="dxa"/>
            <w:gridSpan w:val="3"/>
            <w:tcBorders>
              <w:top w:val="single" w:sz="2" w:space="0" w:color="auto"/>
              <w:left w:val="nil"/>
              <w:bottom w:val="single" w:sz="2" w:space="0" w:color="auto"/>
              <w:right w:val="nil"/>
            </w:tcBorders>
            <w:shd w:val="clear" w:color="auto" w:fill="auto"/>
          </w:tcPr>
          <w:p w14:paraId="04040697" w14:textId="77777777" w:rsidR="001D4B9C" w:rsidRPr="0032182E" w:rsidRDefault="001D4B9C" w:rsidP="001D4B9C">
            <w:pPr>
              <w:pStyle w:val="Tabletext"/>
            </w:pPr>
            <w:r w:rsidRPr="0032182E">
              <w:t>07/02/2020</w:t>
            </w:r>
          </w:p>
        </w:tc>
      </w:tr>
      <w:tr w:rsidR="001D4B9C" w:rsidRPr="0032182E" w14:paraId="35CAD54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CADA331" w14:textId="77777777" w:rsidR="001D4B9C" w:rsidRPr="0032182E" w:rsidRDefault="001D4B9C" w:rsidP="001D4B9C">
            <w:pPr>
              <w:pStyle w:val="Tabletext"/>
              <w:rPr>
                <w:lang w:eastAsia="en-US"/>
              </w:rPr>
            </w:pPr>
            <w:r w:rsidRPr="0032182E">
              <w:t>18</w:t>
            </w:r>
          </w:p>
        </w:tc>
        <w:tc>
          <w:tcPr>
            <w:tcW w:w="1136" w:type="dxa"/>
            <w:tcBorders>
              <w:top w:val="single" w:sz="2" w:space="0" w:color="auto"/>
              <w:left w:val="nil"/>
              <w:bottom w:val="single" w:sz="2" w:space="0" w:color="auto"/>
              <w:right w:val="nil"/>
            </w:tcBorders>
            <w:shd w:val="clear" w:color="auto" w:fill="auto"/>
          </w:tcPr>
          <w:p w14:paraId="3C5A6D23" w14:textId="77777777" w:rsidR="001D4B9C" w:rsidRPr="0032182E" w:rsidRDefault="001D4B9C" w:rsidP="001D4B9C">
            <w:pPr>
              <w:pStyle w:val="Tabletext"/>
            </w:pPr>
            <w:r w:rsidRPr="0032182E">
              <w:rPr>
                <w:lang w:eastAsia="en-US"/>
              </w:rPr>
              <w:t>$100</w:t>
            </w:r>
          </w:p>
        </w:tc>
        <w:tc>
          <w:tcPr>
            <w:tcW w:w="1274" w:type="dxa"/>
            <w:gridSpan w:val="3"/>
            <w:tcBorders>
              <w:top w:val="single" w:sz="2" w:space="0" w:color="auto"/>
              <w:left w:val="nil"/>
              <w:bottom w:val="single" w:sz="2" w:space="0" w:color="auto"/>
              <w:right w:val="nil"/>
            </w:tcBorders>
            <w:shd w:val="clear" w:color="auto" w:fill="auto"/>
          </w:tcPr>
          <w:p w14:paraId="7419A57D" w14:textId="77777777" w:rsidR="001D4B9C" w:rsidRPr="0032182E" w:rsidRDefault="001D4B9C" w:rsidP="001D4B9C">
            <w:pPr>
              <w:pStyle w:val="Tabletext"/>
            </w:pPr>
            <w:r w:rsidRPr="0032182E">
              <w:rPr>
                <w:lang w:eastAsia="en-US"/>
              </w:rPr>
              <w:t>At least 99.99% gold</w:t>
            </w:r>
          </w:p>
        </w:tc>
        <w:tc>
          <w:tcPr>
            <w:tcW w:w="1601" w:type="dxa"/>
            <w:gridSpan w:val="2"/>
            <w:tcBorders>
              <w:top w:val="single" w:sz="2" w:space="0" w:color="auto"/>
              <w:left w:val="nil"/>
              <w:bottom w:val="single" w:sz="2" w:space="0" w:color="auto"/>
              <w:right w:val="nil"/>
            </w:tcBorders>
            <w:shd w:val="clear" w:color="auto" w:fill="auto"/>
          </w:tcPr>
          <w:p w14:paraId="16EE9B15" w14:textId="77777777" w:rsidR="001D4B9C" w:rsidRPr="0032182E" w:rsidRDefault="001D4B9C" w:rsidP="001D4B9C">
            <w:pPr>
              <w:pStyle w:val="Tabletext"/>
            </w:pPr>
            <w:r w:rsidRPr="0032182E">
              <w:rPr>
                <w:lang w:eastAsia="en-US"/>
              </w:rPr>
              <w:t>31.157 ± 0.050</w:t>
            </w:r>
          </w:p>
        </w:tc>
        <w:tc>
          <w:tcPr>
            <w:tcW w:w="849" w:type="dxa"/>
            <w:gridSpan w:val="2"/>
            <w:tcBorders>
              <w:top w:val="single" w:sz="2" w:space="0" w:color="auto"/>
              <w:left w:val="nil"/>
              <w:bottom w:val="single" w:sz="2" w:space="0" w:color="auto"/>
              <w:right w:val="nil"/>
            </w:tcBorders>
            <w:shd w:val="clear" w:color="auto" w:fill="auto"/>
          </w:tcPr>
          <w:p w14:paraId="5AC0330B" w14:textId="77777777" w:rsidR="001D4B9C" w:rsidRPr="0032182E" w:rsidRDefault="001D4B9C" w:rsidP="001D4B9C">
            <w:pPr>
              <w:pStyle w:val="Tabletext"/>
            </w:pPr>
            <w:r w:rsidRPr="0032182E">
              <w:rPr>
                <w:lang w:eastAsia="en-US"/>
              </w:rPr>
              <w:t>41.60 × 24.60</w:t>
            </w:r>
          </w:p>
        </w:tc>
        <w:tc>
          <w:tcPr>
            <w:tcW w:w="709" w:type="dxa"/>
            <w:gridSpan w:val="2"/>
            <w:tcBorders>
              <w:top w:val="single" w:sz="2" w:space="0" w:color="auto"/>
              <w:left w:val="nil"/>
              <w:bottom w:val="single" w:sz="2" w:space="0" w:color="auto"/>
              <w:right w:val="nil"/>
            </w:tcBorders>
            <w:shd w:val="clear" w:color="auto" w:fill="auto"/>
          </w:tcPr>
          <w:p w14:paraId="1A73129A" w14:textId="77777777" w:rsidR="001D4B9C" w:rsidRPr="0032182E" w:rsidRDefault="001D4B9C" w:rsidP="001D4B9C">
            <w:pPr>
              <w:pStyle w:val="Tabletext"/>
            </w:pPr>
            <w:r w:rsidRPr="0032182E">
              <w:rPr>
                <w:lang w:eastAsia="en-US"/>
              </w:rPr>
              <w:t>2.79</w:t>
            </w:r>
          </w:p>
        </w:tc>
        <w:tc>
          <w:tcPr>
            <w:tcW w:w="454" w:type="dxa"/>
            <w:gridSpan w:val="2"/>
            <w:tcBorders>
              <w:top w:val="single" w:sz="2" w:space="0" w:color="auto"/>
              <w:left w:val="nil"/>
              <w:bottom w:val="single" w:sz="2" w:space="0" w:color="auto"/>
              <w:right w:val="nil"/>
            </w:tcBorders>
            <w:shd w:val="clear" w:color="auto" w:fill="auto"/>
          </w:tcPr>
          <w:p w14:paraId="4B9D5D1C" w14:textId="77777777" w:rsidR="001D4B9C" w:rsidRPr="0032182E" w:rsidRDefault="001D4B9C" w:rsidP="001D4B9C">
            <w:pPr>
              <w:pStyle w:val="Tabletext"/>
            </w:pPr>
            <w:r w:rsidRPr="0032182E">
              <w:rPr>
                <w:lang w:eastAsia="en-US"/>
              </w:rPr>
              <w:t>S8</w:t>
            </w:r>
          </w:p>
        </w:tc>
        <w:tc>
          <w:tcPr>
            <w:tcW w:w="567" w:type="dxa"/>
            <w:gridSpan w:val="3"/>
            <w:tcBorders>
              <w:top w:val="single" w:sz="2" w:space="0" w:color="auto"/>
              <w:left w:val="nil"/>
              <w:bottom w:val="single" w:sz="2" w:space="0" w:color="auto"/>
              <w:right w:val="nil"/>
            </w:tcBorders>
            <w:shd w:val="clear" w:color="auto" w:fill="auto"/>
          </w:tcPr>
          <w:p w14:paraId="6F09D9BB" w14:textId="77777777" w:rsidR="001D4B9C" w:rsidRPr="0032182E" w:rsidRDefault="001D4B9C" w:rsidP="001D4B9C">
            <w:pPr>
              <w:pStyle w:val="Tabletext"/>
            </w:pPr>
            <w:r w:rsidRPr="0032182E">
              <w:rPr>
                <w:lang w:eastAsia="en-US"/>
              </w:rPr>
              <w:t>E2</w:t>
            </w:r>
          </w:p>
        </w:tc>
        <w:tc>
          <w:tcPr>
            <w:tcW w:w="588" w:type="dxa"/>
            <w:gridSpan w:val="3"/>
            <w:tcBorders>
              <w:top w:val="single" w:sz="2" w:space="0" w:color="auto"/>
              <w:left w:val="nil"/>
              <w:bottom w:val="single" w:sz="2" w:space="0" w:color="auto"/>
              <w:right w:val="nil"/>
            </w:tcBorders>
            <w:shd w:val="clear" w:color="auto" w:fill="auto"/>
          </w:tcPr>
          <w:p w14:paraId="67F2BD9D" w14:textId="77777777" w:rsidR="001D4B9C" w:rsidRPr="0032182E" w:rsidRDefault="001D4B9C" w:rsidP="001D4B9C">
            <w:pPr>
              <w:pStyle w:val="Tabletext"/>
            </w:pPr>
            <w:r w:rsidRPr="0032182E">
              <w:rPr>
                <w:lang w:eastAsia="en-US"/>
              </w:rPr>
              <w:t>O14</w:t>
            </w:r>
          </w:p>
        </w:tc>
        <w:tc>
          <w:tcPr>
            <w:tcW w:w="607" w:type="dxa"/>
            <w:gridSpan w:val="2"/>
            <w:tcBorders>
              <w:top w:val="single" w:sz="2" w:space="0" w:color="auto"/>
              <w:left w:val="nil"/>
              <w:bottom w:val="single" w:sz="2" w:space="0" w:color="auto"/>
              <w:right w:val="nil"/>
            </w:tcBorders>
            <w:shd w:val="clear" w:color="auto" w:fill="auto"/>
          </w:tcPr>
          <w:p w14:paraId="6661126A" w14:textId="77777777" w:rsidR="001D4B9C" w:rsidRPr="0032182E" w:rsidRDefault="001D4B9C" w:rsidP="001D4B9C">
            <w:pPr>
              <w:pStyle w:val="Tabletext"/>
            </w:pPr>
            <w:r w:rsidRPr="0032182E">
              <w:rPr>
                <w:lang w:eastAsia="en-US"/>
              </w:rPr>
              <w:t>R15</w:t>
            </w:r>
          </w:p>
        </w:tc>
        <w:tc>
          <w:tcPr>
            <w:tcW w:w="1148" w:type="dxa"/>
            <w:gridSpan w:val="3"/>
            <w:tcBorders>
              <w:top w:val="single" w:sz="2" w:space="0" w:color="auto"/>
              <w:left w:val="nil"/>
              <w:bottom w:val="single" w:sz="2" w:space="0" w:color="auto"/>
              <w:right w:val="nil"/>
            </w:tcBorders>
            <w:shd w:val="clear" w:color="auto" w:fill="auto"/>
          </w:tcPr>
          <w:p w14:paraId="350C594E" w14:textId="77777777" w:rsidR="001D4B9C" w:rsidRPr="0032182E" w:rsidRDefault="001D4B9C" w:rsidP="001D4B9C">
            <w:pPr>
              <w:pStyle w:val="Tabletext"/>
            </w:pPr>
            <w:r w:rsidRPr="0032182E">
              <w:t>07/02/2020</w:t>
            </w:r>
          </w:p>
        </w:tc>
      </w:tr>
      <w:tr w:rsidR="001D4B9C" w:rsidRPr="0032182E" w14:paraId="05C87F7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1652417" w14:textId="77777777" w:rsidR="001D4B9C" w:rsidRPr="0032182E" w:rsidRDefault="001D4B9C" w:rsidP="001D4B9C">
            <w:pPr>
              <w:pStyle w:val="Tabletext"/>
              <w:rPr>
                <w:lang w:eastAsia="en-US"/>
              </w:rPr>
            </w:pPr>
            <w:r w:rsidRPr="0032182E">
              <w:t>19</w:t>
            </w:r>
          </w:p>
        </w:tc>
        <w:tc>
          <w:tcPr>
            <w:tcW w:w="1136" w:type="dxa"/>
            <w:tcBorders>
              <w:top w:val="single" w:sz="2" w:space="0" w:color="auto"/>
              <w:left w:val="nil"/>
              <w:bottom w:val="single" w:sz="2" w:space="0" w:color="auto"/>
              <w:right w:val="nil"/>
            </w:tcBorders>
            <w:shd w:val="clear" w:color="auto" w:fill="auto"/>
          </w:tcPr>
          <w:p w14:paraId="602666A3"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3C3C64B7"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73F090BA" w14:textId="77777777" w:rsidR="001D4B9C" w:rsidRPr="0032182E" w:rsidRDefault="001D4B9C" w:rsidP="001D4B9C">
            <w:pPr>
              <w:pStyle w:val="Tabletext"/>
            </w:pPr>
            <w:r w:rsidRPr="0032182E">
              <w:rPr>
                <w:lang w:eastAsia="en-US"/>
              </w:rPr>
              <w:t>31.607 ± 0.500</w:t>
            </w:r>
          </w:p>
        </w:tc>
        <w:tc>
          <w:tcPr>
            <w:tcW w:w="849" w:type="dxa"/>
            <w:gridSpan w:val="2"/>
            <w:tcBorders>
              <w:top w:val="single" w:sz="2" w:space="0" w:color="auto"/>
              <w:left w:val="nil"/>
              <w:bottom w:val="single" w:sz="2" w:space="0" w:color="auto"/>
              <w:right w:val="nil"/>
            </w:tcBorders>
            <w:shd w:val="clear" w:color="auto" w:fill="auto"/>
          </w:tcPr>
          <w:p w14:paraId="6EED1E03" w14:textId="77777777" w:rsidR="001D4B9C" w:rsidRPr="0032182E" w:rsidRDefault="001D4B9C" w:rsidP="001D4B9C">
            <w:pPr>
              <w:pStyle w:val="Tabletext"/>
            </w:pPr>
            <w:r w:rsidRPr="0032182E">
              <w:rPr>
                <w:lang w:eastAsia="en-US"/>
              </w:rPr>
              <w:t>47.60 × 27.60</w:t>
            </w:r>
          </w:p>
        </w:tc>
        <w:tc>
          <w:tcPr>
            <w:tcW w:w="709" w:type="dxa"/>
            <w:gridSpan w:val="2"/>
            <w:tcBorders>
              <w:top w:val="single" w:sz="2" w:space="0" w:color="auto"/>
              <w:left w:val="nil"/>
              <w:bottom w:val="single" w:sz="2" w:space="0" w:color="auto"/>
              <w:right w:val="nil"/>
            </w:tcBorders>
            <w:shd w:val="clear" w:color="auto" w:fill="auto"/>
          </w:tcPr>
          <w:p w14:paraId="19A54F67" w14:textId="77777777" w:rsidR="001D4B9C" w:rsidRPr="0032182E" w:rsidRDefault="001D4B9C" w:rsidP="001D4B9C">
            <w:pPr>
              <w:pStyle w:val="Tabletext"/>
            </w:pPr>
            <w:r w:rsidRPr="0032182E">
              <w:rPr>
                <w:lang w:eastAsia="en-US"/>
              </w:rPr>
              <w:t>3.57</w:t>
            </w:r>
          </w:p>
        </w:tc>
        <w:tc>
          <w:tcPr>
            <w:tcW w:w="454" w:type="dxa"/>
            <w:gridSpan w:val="2"/>
            <w:tcBorders>
              <w:top w:val="single" w:sz="2" w:space="0" w:color="auto"/>
              <w:left w:val="nil"/>
              <w:bottom w:val="single" w:sz="2" w:space="0" w:color="auto"/>
              <w:right w:val="nil"/>
            </w:tcBorders>
            <w:shd w:val="clear" w:color="auto" w:fill="auto"/>
          </w:tcPr>
          <w:p w14:paraId="75E3F510" w14:textId="77777777" w:rsidR="001D4B9C" w:rsidRPr="0032182E" w:rsidRDefault="001D4B9C" w:rsidP="001D4B9C">
            <w:pPr>
              <w:pStyle w:val="Tabletext"/>
            </w:pPr>
            <w:r w:rsidRPr="0032182E">
              <w:rPr>
                <w:lang w:eastAsia="en-US"/>
              </w:rPr>
              <w:t>S8</w:t>
            </w:r>
          </w:p>
        </w:tc>
        <w:tc>
          <w:tcPr>
            <w:tcW w:w="567" w:type="dxa"/>
            <w:gridSpan w:val="3"/>
            <w:tcBorders>
              <w:top w:val="single" w:sz="2" w:space="0" w:color="auto"/>
              <w:left w:val="nil"/>
              <w:bottom w:val="single" w:sz="2" w:space="0" w:color="auto"/>
              <w:right w:val="nil"/>
            </w:tcBorders>
            <w:shd w:val="clear" w:color="auto" w:fill="auto"/>
          </w:tcPr>
          <w:p w14:paraId="453D4E10" w14:textId="77777777" w:rsidR="001D4B9C" w:rsidRPr="0032182E" w:rsidRDefault="001D4B9C" w:rsidP="001D4B9C">
            <w:pPr>
              <w:pStyle w:val="Tabletext"/>
            </w:pPr>
            <w:r w:rsidRPr="0032182E">
              <w:rPr>
                <w:lang w:eastAsia="en-US"/>
              </w:rPr>
              <w:t>E2</w:t>
            </w:r>
          </w:p>
        </w:tc>
        <w:tc>
          <w:tcPr>
            <w:tcW w:w="588" w:type="dxa"/>
            <w:gridSpan w:val="3"/>
            <w:tcBorders>
              <w:top w:val="single" w:sz="2" w:space="0" w:color="auto"/>
              <w:left w:val="nil"/>
              <w:bottom w:val="single" w:sz="2" w:space="0" w:color="auto"/>
              <w:right w:val="nil"/>
            </w:tcBorders>
            <w:shd w:val="clear" w:color="auto" w:fill="auto"/>
          </w:tcPr>
          <w:p w14:paraId="5BE8A157" w14:textId="77777777" w:rsidR="001D4B9C" w:rsidRPr="0032182E" w:rsidRDefault="001D4B9C" w:rsidP="001D4B9C">
            <w:pPr>
              <w:pStyle w:val="Tabletext"/>
            </w:pPr>
            <w:r w:rsidRPr="0032182E">
              <w:rPr>
                <w:lang w:eastAsia="en-US"/>
              </w:rPr>
              <w:t>O15</w:t>
            </w:r>
          </w:p>
        </w:tc>
        <w:tc>
          <w:tcPr>
            <w:tcW w:w="607" w:type="dxa"/>
            <w:gridSpan w:val="2"/>
            <w:tcBorders>
              <w:top w:val="single" w:sz="2" w:space="0" w:color="auto"/>
              <w:left w:val="nil"/>
              <w:bottom w:val="single" w:sz="2" w:space="0" w:color="auto"/>
              <w:right w:val="nil"/>
            </w:tcBorders>
            <w:shd w:val="clear" w:color="auto" w:fill="auto"/>
          </w:tcPr>
          <w:p w14:paraId="0682652B" w14:textId="77777777" w:rsidR="001D4B9C" w:rsidRPr="0032182E" w:rsidRDefault="001D4B9C" w:rsidP="001D4B9C">
            <w:pPr>
              <w:pStyle w:val="Tabletext"/>
            </w:pPr>
            <w:r w:rsidRPr="0032182E">
              <w:rPr>
                <w:lang w:eastAsia="en-US"/>
              </w:rPr>
              <w:t>R15</w:t>
            </w:r>
          </w:p>
        </w:tc>
        <w:tc>
          <w:tcPr>
            <w:tcW w:w="1148" w:type="dxa"/>
            <w:gridSpan w:val="3"/>
            <w:tcBorders>
              <w:top w:val="single" w:sz="2" w:space="0" w:color="auto"/>
              <w:left w:val="nil"/>
              <w:bottom w:val="single" w:sz="2" w:space="0" w:color="auto"/>
              <w:right w:val="nil"/>
            </w:tcBorders>
            <w:shd w:val="clear" w:color="auto" w:fill="auto"/>
          </w:tcPr>
          <w:p w14:paraId="536FDEF0" w14:textId="77777777" w:rsidR="001D4B9C" w:rsidRPr="0032182E" w:rsidRDefault="001D4B9C" w:rsidP="001D4B9C">
            <w:pPr>
              <w:pStyle w:val="Tabletext"/>
            </w:pPr>
            <w:r w:rsidRPr="0032182E">
              <w:t>07/02/2020</w:t>
            </w:r>
          </w:p>
        </w:tc>
      </w:tr>
      <w:tr w:rsidR="001D4B9C" w:rsidRPr="0032182E" w14:paraId="16FE78F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7CFEA99" w14:textId="77777777" w:rsidR="001D4B9C" w:rsidRPr="0032182E" w:rsidRDefault="001D4B9C" w:rsidP="001D4B9C">
            <w:pPr>
              <w:pStyle w:val="Tabletext"/>
              <w:rPr>
                <w:lang w:eastAsia="en-US"/>
              </w:rPr>
            </w:pPr>
            <w:r w:rsidRPr="0032182E">
              <w:t>20</w:t>
            </w:r>
          </w:p>
        </w:tc>
        <w:tc>
          <w:tcPr>
            <w:tcW w:w="1136" w:type="dxa"/>
            <w:tcBorders>
              <w:top w:val="single" w:sz="2" w:space="0" w:color="auto"/>
              <w:left w:val="nil"/>
              <w:bottom w:val="single" w:sz="2" w:space="0" w:color="auto"/>
              <w:right w:val="nil"/>
            </w:tcBorders>
            <w:shd w:val="clear" w:color="auto" w:fill="auto"/>
          </w:tcPr>
          <w:p w14:paraId="7E67EA03" w14:textId="77777777" w:rsidR="001D4B9C" w:rsidRPr="0032182E" w:rsidRDefault="001D4B9C" w:rsidP="001D4B9C">
            <w:pPr>
              <w:pStyle w:val="Tabletext"/>
            </w:pPr>
            <w:r w:rsidRPr="0032182E">
              <w:rPr>
                <w:lang w:eastAsia="en-US"/>
              </w:rPr>
              <w:t>$100</w:t>
            </w:r>
          </w:p>
        </w:tc>
        <w:tc>
          <w:tcPr>
            <w:tcW w:w="1274" w:type="dxa"/>
            <w:gridSpan w:val="3"/>
            <w:tcBorders>
              <w:top w:val="single" w:sz="2" w:space="0" w:color="auto"/>
              <w:left w:val="nil"/>
              <w:bottom w:val="single" w:sz="2" w:space="0" w:color="auto"/>
              <w:right w:val="nil"/>
            </w:tcBorders>
            <w:shd w:val="clear" w:color="auto" w:fill="auto"/>
          </w:tcPr>
          <w:p w14:paraId="73896DCC" w14:textId="77777777" w:rsidR="001D4B9C" w:rsidRPr="0032182E" w:rsidRDefault="001D4B9C" w:rsidP="001D4B9C">
            <w:pPr>
              <w:pStyle w:val="Tabletext"/>
            </w:pPr>
            <w:r w:rsidRPr="0032182E">
              <w:rPr>
                <w:lang w:eastAsia="en-US"/>
              </w:rPr>
              <w:t>At least 99.99% gold</w:t>
            </w:r>
          </w:p>
        </w:tc>
        <w:tc>
          <w:tcPr>
            <w:tcW w:w="1601" w:type="dxa"/>
            <w:gridSpan w:val="2"/>
            <w:tcBorders>
              <w:top w:val="single" w:sz="2" w:space="0" w:color="auto"/>
              <w:left w:val="nil"/>
              <w:bottom w:val="single" w:sz="2" w:space="0" w:color="auto"/>
              <w:right w:val="nil"/>
            </w:tcBorders>
            <w:shd w:val="clear" w:color="auto" w:fill="auto"/>
          </w:tcPr>
          <w:p w14:paraId="7A461CEC" w14:textId="77777777" w:rsidR="001D4B9C" w:rsidRPr="0032182E" w:rsidRDefault="001D4B9C" w:rsidP="001D4B9C">
            <w:pPr>
              <w:pStyle w:val="Tabletext"/>
            </w:pPr>
            <w:r w:rsidRPr="0032182E">
              <w:rPr>
                <w:lang w:eastAsia="en-US"/>
              </w:rPr>
              <w:t>31.157 ± 0.050</w:t>
            </w:r>
          </w:p>
        </w:tc>
        <w:tc>
          <w:tcPr>
            <w:tcW w:w="849" w:type="dxa"/>
            <w:gridSpan w:val="2"/>
            <w:tcBorders>
              <w:top w:val="single" w:sz="2" w:space="0" w:color="auto"/>
              <w:left w:val="nil"/>
              <w:bottom w:val="single" w:sz="2" w:space="0" w:color="auto"/>
              <w:right w:val="nil"/>
            </w:tcBorders>
            <w:shd w:val="clear" w:color="auto" w:fill="auto"/>
          </w:tcPr>
          <w:p w14:paraId="6ED086A3" w14:textId="77777777" w:rsidR="001D4B9C" w:rsidRPr="0032182E" w:rsidRDefault="001D4B9C" w:rsidP="001D4B9C">
            <w:pPr>
              <w:pStyle w:val="Tabletext"/>
            </w:pPr>
            <w:r w:rsidRPr="0032182E">
              <w:rPr>
                <w:lang w:eastAsia="en-US"/>
              </w:rPr>
              <w:t>32.60</w:t>
            </w:r>
          </w:p>
        </w:tc>
        <w:tc>
          <w:tcPr>
            <w:tcW w:w="709" w:type="dxa"/>
            <w:gridSpan w:val="2"/>
            <w:tcBorders>
              <w:top w:val="single" w:sz="2" w:space="0" w:color="auto"/>
              <w:left w:val="nil"/>
              <w:bottom w:val="single" w:sz="2" w:space="0" w:color="auto"/>
              <w:right w:val="nil"/>
            </w:tcBorders>
            <w:shd w:val="clear" w:color="auto" w:fill="auto"/>
          </w:tcPr>
          <w:p w14:paraId="50CA13A0" w14:textId="77777777" w:rsidR="001D4B9C" w:rsidRPr="0032182E" w:rsidRDefault="001D4B9C" w:rsidP="001D4B9C">
            <w:pPr>
              <w:pStyle w:val="Tabletext"/>
            </w:pPr>
            <w:r w:rsidRPr="0032182E">
              <w:rPr>
                <w:lang w:eastAsia="en-US"/>
              </w:rPr>
              <w:t>2.95</w:t>
            </w:r>
          </w:p>
        </w:tc>
        <w:tc>
          <w:tcPr>
            <w:tcW w:w="454" w:type="dxa"/>
            <w:gridSpan w:val="2"/>
            <w:tcBorders>
              <w:top w:val="single" w:sz="2" w:space="0" w:color="auto"/>
              <w:left w:val="nil"/>
              <w:bottom w:val="single" w:sz="2" w:space="0" w:color="auto"/>
              <w:right w:val="nil"/>
            </w:tcBorders>
            <w:shd w:val="clear" w:color="auto" w:fill="auto"/>
          </w:tcPr>
          <w:p w14:paraId="735FB711"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39FEEE21"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040231A6" w14:textId="77777777" w:rsidR="001D4B9C" w:rsidRPr="0032182E" w:rsidRDefault="001D4B9C" w:rsidP="001D4B9C">
            <w:pPr>
              <w:pStyle w:val="Tabletext"/>
            </w:pPr>
            <w:r w:rsidRPr="0032182E">
              <w:rPr>
                <w:lang w:eastAsia="en-US"/>
              </w:rPr>
              <w:t>O1</w:t>
            </w:r>
          </w:p>
        </w:tc>
        <w:tc>
          <w:tcPr>
            <w:tcW w:w="607" w:type="dxa"/>
            <w:gridSpan w:val="2"/>
            <w:tcBorders>
              <w:top w:val="single" w:sz="2" w:space="0" w:color="auto"/>
              <w:left w:val="nil"/>
              <w:bottom w:val="single" w:sz="2" w:space="0" w:color="auto"/>
              <w:right w:val="nil"/>
            </w:tcBorders>
            <w:shd w:val="clear" w:color="auto" w:fill="auto"/>
          </w:tcPr>
          <w:p w14:paraId="63374F9F" w14:textId="77777777" w:rsidR="001D4B9C" w:rsidRPr="0032182E" w:rsidRDefault="001D4B9C" w:rsidP="001D4B9C">
            <w:pPr>
              <w:pStyle w:val="Tabletext"/>
            </w:pPr>
            <w:r w:rsidRPr="0032182E">
              <w:rPr>
                <w:lang w:eastAsia="en-US"/>
              </w:rPr>
              <w:t>R16</w:t>
            </w:r>
          </w:p>
        </w:tc>
        <w:tc>
          <w:tcPr>
            <w:tcW w:w="1148" w:type="dxa"/>
            <w:gridSpan w:val="3"/>
            <w:tcBorders>
              <w:top w:val="single" w:sz="2" w:space="0" w:color="auto"/>
              <w:left w:val="nil"/>
              <w:bottom w:val="single" w:sz="2" w:space="0" w:color="auto"/>
              <w:right w:val="nil"/>
            </w:tcBorders>
            <w:shd w:val="clear" w:color="auto" w:fill="auto"/>
          </w:tcPr>
          <w:p w14:paraId="5BF667F1" w14:textId="77777777" w:rsidR="001D4B9C" w:rsidRPr="0032182E" w:rsidRDefault="001D4B9C" w:rsidP="001D4B9C">
            <w:pPr>
              <w:pStyle w:val="Tabletext"/>
            </w:pPr>
            <w:r w:rsidRPr="0032182E">
              <w:t>07/02/2020</w:t>
            </w:r>
          </w:p>
        </w:tc>
      </w:tr>
      <w:tr w:rsidR="001D4B9C" w:rsidRPr="0032182E" w14:paraId="04C8199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B72A113" w14:textId="77777777" w:rsidR="001D4B9C" w:rsidRPr="0032182E" w:rsidRDefault="001D4B9C" w:rsidP="001D4B9C">
            <w:pPr>
              <w:pStyle w:val="Tabletext"/>
              <w:rPr>
                <w:lang w:eastAsia="en-US"/>
              </w:rPr>
            </w:pPr>
            <w:r w:rsidRPr="0032182E">
              <w:t>21</w:t>
            </w:r>
          </w:p>
        </w:tc>
        <w:tc>
          <w:tcPr>
            <w:tcW w:w="1136" w:type="dxa"/>
            <w:tcBorders>
              <w:top w:val="single" w:sz="2" w:space="0" w:color="auto"/>
              <w:left w:val="nil"/>
              <w:bottom w:val="single" w:sz="2" w:space="0" w:color="auto"/>
              <w:right w:val="nil"/>
            </w:tcBorders>
            <w:shd w:val="clear" w:color="auto" w:fill="auto"/>
          </w:tcPr>
          <w:p w14:paraId="379A227B"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2F299496"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69361867" w14:textId="77777777" w:rsidR="001D4B9C" w:rsidRPr="0032182E" w:rsidRDefault="001D4B9C" w:rsidP="001D4B9C">
            <w:pPr>
              <w:pStyle w:val="Tabletext"/>
            </w:pPr>
            <w:r w:rsidRPr="0032182E">
              <w:rPr>
                <w:lang w:eastAsia="en-US"/>
              </w:rPr>
              <w:t>31.607 ± 0.500</w:t>
            </w:r>
          </w:p>
        </w:tc>
        <w:tc>
          <w:tcPr>
            <w:tcW w:w="849" w:type="dxa"/>
            <w:gridSpan w:val="2"/>
            <w:tcBorders>
              <w:top w:val="single" w:sz="2" w:space="0" w:color="auto"/>
              <w:left w:val="nil"/>
              <w:bottom w:val="single" w:sz="2" w:space="0" w:color="auto"/>
              <w:right w:val="nil"/>
            </w:tcBorders>
            <w:shd w:val="clear" w:color="auto" w:fill="auto"/>
          </w:tcPr>
          <w:p w14:paraId="5B53266C" w14:textId="77777777" w:rsidR="001D4B9C" w:rsidRPr="0032182E" w:rsidRDefault="001D4B9C" w:rsidP="001D4B9C">
            <w:pPr>
              <w:pStyle w:val="Tabletext"/>
            </w:pPr>
            <w:r w:rsidRPr="0032182E">
              <w:rPr>
                <w:lang w:eastAsia="en-US"/>
              </w:rPr>
              <w:t>40.90</w:t>
            </w:r>
          </w:p>
        </w:tc>
        <w:tc>
          <w:tcPr>
            <w:tcW w:w="709" w:type="dxa"/>
            <w:gridSpan w:val="2"/>
            <w:tcBorders>
              <w:top w:val="single" w:sz="2" w:space="0" w:color="auto"/>
              <w:left w:val="nil"/>
              <w:bottom w:val="single" w:sz="2" w:space="0" w:color="auto"/>
              <w:right w:val="nil"/>
            </w:tcBorders>
            <w:shd w:val="clear" w:color="auto" w:fill="auto"/>
          </w:tcPr>
          <w:p w14:paraId="1FF5D281" w14:textId="77777777" w:rsidR="001D4B9C" w:rsidRPr="0032182E" w:rsidRDefault="001D4B9C" w:rsidP="001D4B9C">
            <w:pPr>
              <w:pStyle w:val="Tabletext"/>
            </w:pPr>
            <w:r w:rsidRPr="0032182E">
              <w:rPr>
                <w:lang w:eastAsia="en-US"/>
              </w:rPr>
              <w:t>3.50</w:t>
            </w:r>
          </w:p>
        </w:tc>
        <w:tc>
          <w:tcPr>
            <w:tcW w:w="454" w:type="dxa"/>
            <w:gridSpan w:val="2"/>
            <w:tcBorders>
              <w:top w:val="single" w:sz="2" w:space="0" w:color="auto"/>
              <w:left w:val="nil"/>
              <w:bottom w:val="single" w:sz="2" w:space="0" w:color="auto"/>
              <w:right w:val="nil"/>
            </w:tcBorders>
            <w:shd w:val="clear" w:color="auto" w:fill="auto"/>
          </w:tcPr>
          <w:p w14:paraId="34996D77"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7D093675"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657B2A9A" w14:textId="77777777" w:rsidR="001D4B9C" w:rsidRPr="0032182E" w:rsidRDefault="001D4B9C" w:rsidP="001D4B9C">
            <w:pPr>
              <w:pStyle w:val="Tabletext"/>
            </w:pPr>
            <w:r w:rsidRPr="0032182E">
              <w:rPr>
                <w:lang w:eastAsia="en-US"/>
              </w:rPr>
              <w:t>O1</w:t>
            </w:r>
          </w:p>
        </w:tc>
        <w:tc>
          <w:tcPr>
            <w:tcW w:w="607" w:type="dxa"/>
            <w:gridSpan w:val="2"/>
            <w:tcBorders>
              <w:top w:val="single" w:sz="2" w:space="0" w:color="auto"/>
              <w:left w:val="nil"/>
              <w:bottom w:val="single" w:sz="2" w:space="0" w:color="auto"/>
              <w:right w:val="nil"/>
            </w:tcBorders>
            <w:shd w:val="clear" w:color="auto" w:fill="auto"/>
          </w:tcPr>
          <w:p w14:paraId="411E38C7" w14:textId="77777777" w:rsidR="001D4B9C" w:rsidRPr="0032182E" w:rsidRDefault="001D4B9C" w:rsidP="001D4B9C">
            <w:pPr>
              <w:pStyle w:val="Tabletext"/>
            </w:pPr>
            <w:r w:rsidRPr="0032182E">
              <w:rPr>
                <w:lang w:eastAsia="en-US"/>
              </w:rPr>
              <w:t>R17</w:t>
            </w:r>
          </w:p>
        </w:tc>
        <w:tc>
          <w:tcPr>
            <w:tcW w:w="1148" w:type="dxa"/>
            <w:gridSpan w:val="3"/>
            <w:tcBorders>
              <w:top w:val="single" w:sz="2" w:space="0" w:color="auto"/>
              <w:left w:val="nil"/>
              <w:bottom w:val="single" w:sz="2" w:space="0" w:color="auto"/>
              <w:right w:val="nil"/>
            </w:tcBorders>
            <w:shd w:val="clear" w:color="auto" w:fill="auto"/>
          </w:tcPr>
          <w:p w14:paraId="3F74F42C" w14:textId="77777777" w:rsidR="001D4B9C" w:rsidRPr="0032182E" w:rsidRDefault="001D4B9C" w:rsidP="001D4B9C">
            <w:pPr>
              <w:pStyle w:val="Tabletext"/>
            </w:pPr>
            <w:r w:rsidRPr="0032182E">
              <w:t>07/02/2020</w:t>
            </w:r>
          </w:p>
        </w:tc>
      </w:tr>
      <w:tr w:rsidR="001D4B9C" w:rsidRPr="0032182E" w14:paraId="2A4A799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B89CADD" w14:textId="77777777" w:rsidR="001D4B9C" w:rsidRPr="0032182E" w:rsidRDefault="001D4B9C" w:rsidP="001D4B9C">
            <w:pPr>
              <w:pStyle w:val="Tabletext"/>
              <w:rPr>
                <w:lang w:eastAsia="en-US"/>
              </w:rPr>
            </w:pPr>
            <w:r w:rsidRPr="0032182E">
              <w:t>22</w:t>
            </w:r>
          </w:p>
        </w:tc>
        <w:tc>
          <w:tcPr>
            <w:tcW w:w="1136" w:type="dxa"/>
            <w:tcBorders>
              <w:top w:val="single" w:sz="2" w:space="0" w:color="auto"/>
              <w:left w:val="nil"/>
              <w:bottom w:val="single" w:sz="2" w:space="0" w:color="auto"/>
              <w:right w:val="nil"/>
            </w:tcBorders>
            <w:shd w:val="clear" w:color="auto" w:fill="auto"/>
          </w:tcPr>
          <w:p w14:paraId="40382513" w14:textId="77777777" w:rsidR="001D4B9C" w:rsidRPr="0032182E" w:rsidRDefault="001D4B9C" w:rsidP="001D4B9C">
            <w:pPr>
              <w:pStyle w:val="Tabletext"/>
            </w:pPr>
            <w:r w:rsidRPr="0032182E">
              <w:rPr>
                <w:lang w:eastAsia="en-US"/>
              </w:rPr>
              <w:t>$1</w:t>
            </w:r>
          </w:p>
        </w:tc>
        <w:tc>
          <w:tcPr>
            <w:tcW w:w="1274" w:type="dxa"/>
            <w:gridSpan w:val="3"/>
            <w:tcBorders>
              <w:top w:val="single" w:sz="2" w:space="0" w:color="auto"/>
              <w:left w:val="nil"/>
              <w:bottom w:val="single" w:sz="2" w:space="0" w:color="auto"/>
              <w:right w:val="nil"/>
            </w:tcBorders>
            <w:shd w:val="clear" w:color="auto" w:fill="auto"/>
          </w:tcPr>
          <w:p w14:paraId="44F32ADC" w14:textId="77777777" w:rsidR="001D4B9C" w:rsidRPr="0032182E" w:rsidRDefault="001D4B9C" w:rsidP="001D4B9C">
            <w:pPr>
              <w:pStyle w:val="Tabletext"/>
            </w:pPr>
            <w:r w:rsidRPr="0032182E">
              <w:rPr>
                <w:lang w:eastAsia="en-US"/>
              </w:rPr>
              <w:t>At least 99.99% silver</w:t>
            </w:r>
          </w:p>
        </w:tc>
        <w:tc>
          <w:tcPr>
            <w:tcW w:w="1601" w:type="dxa"/>
            <w:gridSpan w:val="2"/>
            <w:tcBorders>
              <w:top w:val="single" w:sz="2" w:space="0" w:color="auto"/>
              <w:left w:val="nil"/>
              <w:bottom w:val="single" w:sz="2" w:space="0" w:color="auto"/>
              <w:right w:val="nil"/>
            </w:tcBorders>
            <w:shd w:val="clear" w:color="auto" w:fill="auto"/>
          </w:tcPr>
          <w:p w14:paraId="3FC01569" w14:textId="77777777" w:rsidR="001D4B9C" w:rsidRPr="0032182E" w:rsidRDefault="001D4B9C" w:rsidP="001D4B9C">
            <w:pPr>
              <w:pStyle w:val="Tabletext"/>
            </w:pPr>
            <w:r w:rsidRPr="0032182E">
              <w:rPr>
                <w:lang w:eastAsia="en-US"/>
              </w:rPr>
              <w:t>31.607 ± 0.500</w:t>
            </w:r>
          </w:p>
        </w:tc>
        <w:tc>
          <w:tcPr>
            <w:tcW w:w="849" w:type="dxa"/>
            <w:gridSpan w:val="2"/>
            <w:tcBorders>
              <w:top w:val="single" w:sz="2" w:space="0" w:color="auto"/>
              <w:left w:val="nil"/>
              <w:bottom w:val="single" w:sz="2" w:space="0" w:color="auto"/>
              <w:right w:val="nil"/>
            </w:tcBorders>
            <w:shd w:val="clear" w:color="auto" w:fill="auto"/>
          </w:tcPr>
          <w:p w14:paraId="47022EAB" w14:textId="77777777" w:rsidR="001D4B9C" w:rsidRPr="0032182E" w:rsidRDefault="001D4B9C" w:rsidP="001D4B9C">
            <w:pPr>
              <w:pStyle w:val="Tabletext"/>
            </w:pPr>
            <w:r w:rsidRPr="0032182E">
              <w:rPr>
                <w:lang w:eastAsia="en-US"/>
              </w:rPr>
              <w:t>40.90</w:t>
            </w:r>
          </w:p>
        </w:tc>
        <w:tc>
          <w:tcPr>
            <w:tcW w:w="709" w:type="dxa"/>
            <w:gridSpan w:val="2"/>
            <w:tcBorders>
              <w:top w:val="single" w:sz="2" w:space="0" w:color="auto"/>
              <w:left w:val="nil"/>
              <w:bottom w:val="single" w:sz="2" w:space="0" w:color="auto"/>
              <w:right w:val="nil"/>
            </w:tcBorders>
            <w:shd w:val="clear" w:color="auto" w:fill="auto"/>
          </w:tcPr>
          <w:p w14:paraId="39C52193" w14:textId="77777777" w:rsidR="001D4B9C" w:rsidRPr="0032182E" w:rsidRDefault="001D4B9C" w:rsidP="001D4B9C">
            <w:pPr>
              <w:pStyle w:val="Tabletext"/>
            </w:pPr>
            <w:r w:rsidRPr="0032182E">
              <w:rPr>
                <w:lang w:eastAsia="en-US"/>
              </w:rPr>
              <w:t>3.50</w:t>
            </w:r>
          </w:p>
        </w:tc>
        <w:tc>
          <w:tcPr>
            <w:tcW w:w="454" w:type="dxa"/>
            <w:gridSpan w:val="2"/>
            <w:tcBorders>
              <w:top w:val="single" w:sz="2" w:space="0" w:color="auto"/>
              <w:left w:val="nil"/>
              <w:bottom w:val="single" w:sz="2" w:space="0" w:color="auto"/>
              <w:right w:val="nil"/>
            </w:tcBorders>
            <w:shd w:val="clear" w:color="auto" w:fill="auto"/>
          </w:tcPr>
          <w:p w14:paraId="5AA5DADE"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27CA6804"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1B05347A" w14:textId="77777777" w:rsidR="001D4B9C" w:rsidRPr="0032182E" w:rsidRDefault="001D4B9C" w:rsidP="001D4B9C">
            <w:pPr>
              <w:pStyle w:val="Tabletext"/>
            </w:pPr>
            <w:r w:rsidRPr="0032182E">
              <w:rPr>
                <w:lang w:eastAsia="en-US"/>
              </w:rPr>
              <w:t>O1</w:t>
            </w:r>
          </w:p>
        </w:tc>
        <w:tc>
          <w:tcPr>
            <w:tcW w:w="607" w:type="dxa"/>
            <w:gridSpan w:val="2"/>
            <w:tcBorders>
              <w:top w:val="single" w:sz="2" w:space="0" w:color="auto"/>
              <w:left w:val="nil"/>
              <w:bottom w:val="single" w:sz="2" w:space="0" w:color="auto"/>
              <w:right w:val="nil"/>
            </w:tcBorders>
            <w:shd w:val="clear" w:color="auto" w:fill="auto"/>
          </w:tcPr>
          <w:p w14:paraId="31BAE9B0" w14:textId="77777777" w:rsidR="001D4B9C" w:rsidRPr="0032182E" w:rsidRDefault="001D4B9C" w:rsidP="001D4B9C">
            <w:pPr>
              <w:pStyle w:val="Tabletext"/>
            </w:pPr>
            <w:r w:rsidRPr="0032182E">
              <w:rPr>
                <w:lang w:eastAsia="en-US"/>
              </w:rPr>
              <w:t>R18</w:t>
            </w:r>
          </w:p>
        </w:tc>
        <w:tc>
          <w:tcPr>
            <w:tcW w:w="1148" w:type="dxa"/>
            <w:gridSpan w:val="3"/>
            <w:tcBorders>
              <w:top w:val="single" w:sz="2" w:space="0" w:color="auto"/>
              <w:left w:val="nil"/>
              <w:bottom w:val="single" w:sz="2" w:space="0" w:color="auto"/>
              <w:right w:val="nil"/>
            </w:tcBorders>
            <w:shd w:val="clear" w:color="auto" w:fill="auto"/>
          </w:tcPr>
          <w:p w14:paraId="6AA3D5B5" w14:textId="77777777" w:rsidR="001D4B9C" w:rsidRPr="0032182E" w:rsidRDefault="001D4B9C" w:rsidP="001D4B9C">
            <w:pPr>
              <w:pStyle w:val="Tabletext"/>
            </w:pPr>
            <w:r w:rsidRPr="0032182E">
              <w:t>07/02/2020</w:t>
            </w:r>
          </w:p>
        </w:tc>
      </w:tr>
      <w:tr w:rsidR="001D4B9C" w:rsidRPr="0032182E" w14:paraId="5543923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628555B" w14:textId="77777777" w:rsidR="001D4B9C" w:rsidRPr="0032182E" w:rsidRDefault="001D4B9C" w:rsidP="001D4B9C">
            <w:pPr>
              <w:pStyle w:val="Tabletext"/>
              <w:rPr>
                <w:lang w:eastAsia="en-US"/>
              </w:rPr>
            </w:pPr>
            <w:r w:rsidRPr="0032182E">
              <w:t>23</w:t>
            </w:r>
          </w:p>
        </w:tc>
        <w:tc>
          <w:tcPr>
            <w:tcW w:w="1136" w:type="dxa"/>
            <w:tcBorders>
              <w:top w:val="single" w:sz="2" w:space="0" w:color="auto"/>
              <w:left w:val="nil"/>
              <w:bottom w:val="single" w:sz="2" w:space="0" w:color="auto"/>
              <w:right w:val="nil"/>
            </w:tcBorders>
            <w:shd w:val="clear" w:color="auto" w:fill="auto"/>
          </w:tcPr>
          <w:p w14:paraId="545F24F4" w14:textId="77777777" w:rsidR="001D4B9C" w:rsidRPr="0032182E" w:rsidRDefault="001D4B9C" w:rsidP="001D4B9C">
            <w:pPr>
              <w:pStyle w:val="Tabletext"/>
            </w:pPr>
            <w:r w:rsidRPr="0032182E">
              <w:rPr>
                <w:lang w:eastAsia="en-US"/>
              </w:rPr>
              <w:t>$2</w:t>
            </w:r>
          </w:p>
        </w:tc>
        <w:tc>
          <w:tcPr>
            <w:tcW w:w="1274" w:type="dxa"/>
            <w:gridSpan w:val="3"/>
            <w:tcBorders>
              <w:top w:val="single" w:sz="2" w:space="0" w:color="auto"/>
              <w:left w:val="nil"/>
              <w:bottom w:val="single" w:sz="2" w:space="0" w:color="auto"/>
              <w:right w:val="nil"/>
            </w:tcBorders>
            <w:shd w:val="clear" w:color="auto" w:fill="auto"/>
          </w:tcPr>
          <w:p w14:paraId="61197483" w14:textId="77777777" w:rsidR="001D4B9C" w:rsidRPr="0032182E" w:rsidRDefault="001D4B9C" w:rsidP="001D4B9C">
            <w:pPr>
              <w:pStyle w:val="Tabletext"/>
            </w:pPr>
            <w:r w:rsidRPr="0032182E">
              <w:rPr>
                <w:lang w:eastAsia="en-US"/>
              </w:rPr>
              <w:t>At least 99.99% gold</w:t>
            </w:r>
          </w:p>
        </w:tc>
        <w:tc>
          <w:tcPr>
            <w:tcW w:w="1601" w:type="dxa"/>
            <w:gridSpan w:val="2"/>
            <w:tcBorders>
              <w:top w:val="single" w:sz="2" w:space="0" w:color="auto"/>
              <w:left w:val="nil"/>
              <w:bottom w:val="single" w:sz="2" w:space="0" w:color="auto"/>
              <w:right w:val="nil"/>
            </w:tcBorders>
            <w:shd w:val="clear" w:color="auto" w:fill="auto"/>
          </w:tcPr>
          <w:p w14:paraId="2897B78F" w14:textId="77777777" w:rsidR="001D4B9C" w:rsidRPr="0032182E" w:rsidRDefault="001D4B9C" w:rsidP="001D4B9C">
            <w:pPr>
              <w:pStyle w:val="Tabletext"/>
            </w:pPr>
            <w:r w:rsidRPr="0032182E">
              <w:rPr>
                <w:lang w:eastAsia="en-US"/>
              </w:rPr>
              <w:t>0.515 ± 0.015</w:t>
            </w:r>
          </w:p>
        </w:tc>
        <w:tc>
          <w:tcPr>
            <w:tcW w:w="849" w:type="dxa"/>
            <w:gridSpan w:val="2"/>
            <w:tcBorders>
              <w:top w:val="single" w:sz="2" w:space="0" w:color="auto"/>
              <w:left w:val="nil"/>
              <w:bottom w:val="single" w:sz="2" w:space="0" w:color="auto"/>
              <w:right w:val="nil"/>
            </w:tcBorders>
            <w:shd w:val="clear" w:color="auto" w:fill="auto"/>
          </w:tcPr>
          <w:p w14:paraId="5F69A6FD" w14:textId="77777777" w:rsidR="001D4B9C" w:rsidRPr="0032182E" w:rsidRDefault="001D4B9C" w:rsidP="001D4B9C">
            <w:pPr>
              <w:pStyle w:val="Tabletext"/>
            </w:pPr>
            <w:r w:rsidRPr="0032182E">
              <w:rPr>
                <w:lang w:eastAsia="en-US"/>
              </w:rPr>
              <w:t>11.60</w:t>
            </w:r>
          </w:p>
        </w:tc>
        <w:tc>
          <w:tcPr>
            <w:tcW w:w="709" w:type="dxa"/>
            <w:gridSpan w:val="2"/>
            <w:tcBorders>
              <w:top w:val="single" w:sz="2" w:space="0" w:color="auto"/>
              <w:left w:val="nil"/>
              <w:bottom w:val="single" w:sz="2" w:space="0" w:color="auto"/>
              <w:right w:val="nil"/>
            </w:tcBorders>
            <w:shd w:val="clear" w:color="auto" w:fill="auto"/>
          </w:tcPr>
          <w:p w14:paraId="73382108" w14:textId="77777777" w:rsidR="001D4B9C" w:rsidRPr="0032182E" w:rsidRDefault="001D4B9C" w:rsidP="001D4B9C">
            <w:pPr>
              <w:pStyle w:val="Tabletext"/>
            </w:pPr>
            <w:r w:rsidRPr="0032182E">
              <w:rPr>
                <w:lang w:eastAsia="en-US"/>
              </w:rPr>
              <w:t>1.00</w:t>
            </w:r>
          </w:p>
        </w:tc>
        <w:tc>
          <w:tcPr>
            <w:tcW w:w="454" w:type="dxa"/>
            <w:gridSpan w:val="2"/>
            <w:tcBorders>
              <w:top w:val="single" w:sz="2" w:space="0" w:color="auto"/>
              <w:left w:val="nil"/>
              <w:bottom w:val="single" w:sz="2" w:space="0" w:color="auto"/>
              <w:right w:val="nil"/>
            </w:tcBorders>
            <w:shd w:val="clear" w:color="auto" w:fill="auto"/>
          </w:tcPr>
          <w:p w14:paraId="4B582A0A" w14:textId="77777777" w:rsidR="001D4B9C" w:rsidRPr="0032182E" w:rsidRDefault="001D4B9C" w:rsidP="001D4B9C">
            <w:pPr>
              <w:pStyle w:val="Tabletext"/>
            </w:pPr>
            <w:r w:rsidRPr="0032182E">
              <w:rPr>
                <w:lang w:eastAsia="en-US"/>
              </w:rPr>
              <w:t>S1</w:t>
            </w:r>
          </w:p>
        </w:tc>
        <w:tc>
          <w:tcPr>
            <w:tcW w:w="567" w:type="dxa"/>
            <w:gridSpan w:val="3"/>
            <w:tcBorders>
              <w:top w:val="single" w:sz="2" w:space="0" w:color="auto"/>
              <w:left w:val="nil"/>
              <w:bottom w:val="single" w:sz="2" w:space="0" w:color="auto"/>
              <w:right w:val="nil"/>
            </w:tcBorders>
            <w:shd w:val="clear" w:color="auto" w:fill="auto"/>
          </w:tcPr>
          <w:p w14:paraId="10519E79" w14:textId="77777777" w:rsidR="001D4B9C" w:rsidRPr="0032182E" w:rsidRDefault="001D4B9C" w:rsidP="001D4B9C">
            <w:pPr>
              <w:pStyle w:val="Tabletext"/>
            </w:pPr>
            <w:r w:rsidRPr="0032182E">
              <w:rPr>
                <w:lang w:eastAsia="en-US"/>
              </w:rPr>
              <w:t>E1</w:t>
            </w:r>
          </w:p>
        </w:tc>
        <w:tc>
          <w:tcPr>
            <w:tcW w:w="588" w:type="dxa"/>
            <w:gridSpan w:val="3"/>
            <w:tcBorders>
              <w:top w:val="single" w:sz="2" w:space="0" w:color="auto"/>
              <w:left w:val="nil"/>
              <w:bottom w:val="single" w:sz="2" w:space="0" w:color="auto"/>
              <w:right w:val="nil"/>
            </w:tcBorders>
            <w:shd w:val="clear" w:color="auto" w:fill="auto"/>
          </w:tcPr>
          <w:p w14:paraId="26393D75" w14:textId="77777777" w:rsidR="001D4B9C" w:rsidRPr="0032182E" w:rsidRDefault="001D4B9C" w:rsidP="001D4B9C">
            <w:pPr>
              <w:pStyle w:val="Tabletext"/>
            </w:pPr>
            <w:r w:rsidRPr="0032182E">
              <w:rPr>
                <w:lang w:eastAsia="en-US"/>
              </w:rPr>
              <w:t>O6</w:t>
            </w:r>
          </w:p>
        </w:tc>
        <w:tc>
          <w:tcPr>
            <w:tcW w:w="607" w:type="dxa"/>
            <w:gridSpan w:val="2"/>
            <w:tcBorders>
              <w:top w:val="single" w:sz="2" w:space="0" w:color="auto"/>
              <w:left w:val="nil"/>
              <w:bottom w:val="single" w:sz="2" w:space="0" w:color="auto"/>
              <w:right w:val="nil"/>
            </w:tcBorders>
            <w:shd w:val="clear" w:color="auto" w:fill="auto"/>
          </w:tcPr>
          <w:p w14:paraId="7CF77F80" w14:textId="77777777" w:rsidR="001D4B9C" w:rsidRPr="0032182E" w:rsidRDefault="001D4B9C" w:rsidP="001D4B9C">
            <w:pPr>
              <w:pStyle w:val="Tabletext"/>
            </w:pPr>
            <w:r w:rsidRPr="0032182E">
              <w:rPr>
                <w:lang w:eastAsia="en-US"/>
              </w:rPr>
              <w:t>R19</w:t>
            </w:r>
          </w:p>
        </w:tc>
        <w:tc>
          <w:tcPr>
            <w:tcW w:w="1148" w:type="dxa"/>
            <w:gridSpan w:val="3"/>
            <w:tcBorders>
              <w:top w:val="single" w:sz="2" w:space="0" w:color="auto"/>
              <w:left w:val="nil"/>
              <w:bottom w:val="single" w:sz="2" w:space="0" w:color="auto"/>
              <w:right w:val="nil"/>
            </w:tcBorders>
            <w:shd w:val="clear" w:color="auto" w:fill="auto"/>
          </w:tcPr>
          <w:p w14:paraId="3DE35513" w14:textId="77777777" w:rsidR="001D4B9C" w:rsidRPr="0032182E" w:rsidRDefault="001D4B9C" w:rsidP="001D4B9C">
            <w:pPr>
              <w:pStyle w:val="Tabletext"/>
            </w:pPr>
            <w:r w:rsidRPr="0032182E">
              <w:t>07/02/2020</w:t>
            </w:r>
          </w:p>
        </w:tc>
      </w:tr>
      <w:tr w:rsidR="001D4B9C" w:rsidRPr="0032182E" w14:paraId="4363902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C4E3449" w14:textId="77777777" w:rsidR="001D4B9C" w:rsidRPr="0032182E" w:rsidRDefault="001D4B9C" w:rsidP="001D4B9C">
            <w:pPr>
              <w:pStyle w:val="Tabletext"/>
              <w:rPr>
                <w:lang w:eastAsia="en-US"/>
              </w:rPr>
            </w:pPr>
            <w:r w:rsidRPr="0032182E">
              <w:t>24</w:t>
            </w:r>
          </w:p>
        </w:tc>
        <w:tc>
          <w:tcPr>
            <w:tcW w:w="1136" w:type="dxa"/>
            <w:tcBorders>
              <w:top w:val="single" w:sz="2" w:space="0" w:color="auto"/>
              <w:left w:val="nil"/>
              <w:bottom w:val="single" w:sz="2" w:space="0" w:color="auto"/>
              <w:right w:val="nil"/>
            </w:tcBorders>
            <w:shd w:val="clear" w:color="auto" w:fill="auto"/>
          </w:tcPr>
          <w:p w14:paraId="7F388D3D"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378F4A42"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F208B70"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6E9209C6" w14:textId="77777777" w:rsidR="001D4B9C" w:rsidRPr="0032182E" w:rsidRDefault="001D4B9C" w:rsidP="001D4B9C">
            <w:pPr>
              <w:pStyle w:val="Tabletext"/>
            </w:pPr>
            <w:r w:rsidRPr="0032182E">
              <w:t>40.69</w:t>
            </w:r>
          </w:p>
        </w:tc>
        <w:tc>
          <w:tcPr>
            <w:tcW w:w="709" w:type="dxa"/>
            <w:gridSpan w:val="2"/>
            <w:tcBorders>
              <w:top w:val="single" w:sz="2" w:space="0" w:color="auto"/>
              <w:left w:val="nil"/>
              <w:bottom w:val="single" w:sz="2" w:space="0" w:color="auto"/>
              <w:right w:val="nil"/>
            </w:tcBorders>
            <w:shd w:val="clear" w:color="auto" w:fill="auto"/>
          </w:tcPr>
          <w:p w14:paraId="738DD2B5" w14:textId="77777777" w:rsidR="001D4B9C" w:rsidRPr="0032182E" w:rsidRDefault="001D4B9C" w:rsidP="001D4B9C">
            <w:pPr>
              <w:pStyle w:val="Tabletext"/>
            </w:pPr>
            <w:r w:rsidRPr="0032182E">
              <w:t>5.86</w:t>
            </w:r>
          </w:p>
        </w:tc>
        <w:tc>
          <w:tcPr>
            <w:tcW w:w="454" w:type="dxa"/>
            <w:gridSpan w:val="2"/>
            <w:tcBorders>
              <w:top w:val="single" w:sz="2" w:space="0" w:color="auto"/>
              <w:left w:val="nil"/>
              <w:bottom w:val="single" w:sz="2" w:space="0" w:color="auto"/>
              <w:right w:val="nil"/>
            </w:tcBorders>
            <w:shd w:val="clear" w:color="auto" w:fill="auto"/>
          </w:tcPr>
          <w:p w14:paraId="22D96B9B"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A01EAE9" w14:textId="77777777" w:rsidR="001D4B9C" w:rsidRPr="0032182E" w:rsidRDefault="001D4B9C" w:rsidP="001D4B9C">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069D98B5"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66F803BC" w14:textId="77777777" w:rsidR="001D4B9C" w:rsidRPr="0032182E" w:rsidRDefault="001D4B9C" w:rsidP="001D4B9C">
            <w:pPr>
              <w:pStyle w:val="Tabletext"/>
            </w:pPr>
            <w:r w:rsidRPr="0032182E">
              <w:t>R20</w:t>
            </w:r>
          </w:p>
        </w:tc>
        <w:tc>
          <w:tcPr>
            <w:tcW w:w="1148" w:type="dxa"/>
            <w:gridSpan w:val="3"/>
            <w:tcBorders>
              <w:top w:val="single" w:sz="2" w:space="0" w:color="auto"/>
              <w:left w:val="nil"/>
              <w:bottom w:val="single" w:sz="2" w:space="0" w:color="auto"/>
              <w:right w:val="nil"/>
            </w:tcBorders>
            <w:shd w:val="clear" w:color="auto" w:fill="auto"/>
          </w:tcPr>
          <w:p w14:paraId="53B4350A" w14:textId="77777777" w:rsidR="001D4B9C" w:rsidRPr="0032182E" w:rsidRDefault="001D4B9C" w:rsidP="001D4B9C">
            <w:pPr>
              <w:pStyle w:val="Tabletext"/>
            </w:pPr>
            <w:r w:rsidRPr="0032182E">
              <w:t>07/02/2020</w:t>
            </w:r>
          </w:p>
        </w:tc>
      </w:tr>
      <w:tr w:rsidR="001D4B9C" w:rsidRPr="0032182E" w14:paraId="3C0396A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D9D3779" w14:textId="77777777" w:rsidR="001D4B9C" w:rsidRPr="0032182E" w:rsidRDefault="001D4B9C" w:rsidP="001D4B9C">
            <w:pPr>
              <w:pStyle w:val="Tabletext"/>
              <w:rPr>
                <w:lang w:eastAsia="en-US"/>
              </w:rPr>
            </w:pPr>
            <w:r w:rsidRPr="0032182E">
              <w:t>25</w:t>
            </w:r>
          </w:p>
        </w:tc>
        <w:tc>
          <w:tcPr>
            <w:tcW w:w="1136" w:type="dxa"/>
            <w:tcBorders>
              <w:top w:val="single" w:sz="2" w:space="0" w:color="auto"/>
              <w:left w:val="nil"/>
              <w:bottom w:val="single" w:sz="2" w:space="0" w:color="auto"/>
              <w:right w:val="nil"/>
            </w:tcBorders>
            <w:shd w:val="clear" w:color="auto" w:fill="auto"/>
          </w:tcPr>
          <w:p w14:paraId="736615F7"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E658BFC" w14:textId="77777777" w:rsidR="001D4B9C" w:rsidRPr="0032182E" w:rsidRDefault="001D4B9C" w:rsidP="001D4B9C">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08B801B7" w14:textId="77777777" w:rsidR="001D4B9C" w:rsidRPr="0032182E" w:rsidRDefault="001D4B9C" w:rsidP="001D4B9C">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162681AE" w14:textId="77777777" w:rsidR="001D4B9C" w:rsidRPr="0032182E" w:rsidRDefault="001D4B9C" w:rsidP="001D4B9C">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5E49AC87" w14:textId="77777777" w:rsidR="001D4B9C" w:rsidRPr="0032182E" w:rsidRDefault="001D4B9C" w:rsidP="001D4B9C">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4B6C9959"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043D12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4BBE5F6" w14:textId="77777777" w:rsidR="001D4B9C" w:rsidRPr="0032182E" w:rsidRDefault="001D4B9C" w:rsidP="001D4B9C">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177206EE" w14:textId="77777777" w:rsidR="001D4B9C" w:rsidRPr="0032182E" w:rsidRDefault="001D4B9C" w:rsidP="001D4B9C">
            <w:pPr>
              <w:pStyle w:val="Tabletext"/>
            </w:pPr>
            <w:r w:rsidRPr="0032182E">
              <w:t>R21</w:t>
            </w:r>
          </w:p>
        </w:tc>
        <w:tc>
          <w:tcPr>
            <w:tcW w:w="1148" w:type="dxa"/>
            <w:gridSpan w:val="3"/>
            <w:tcBorders>
              <w:top w:val="single" w:sz="2" w:space="0" w:color="auto"/>
              <w:left w:val="nil"/>
              <w:bottom w:val="single" w:sz="2" w:space="0" w:color="auto"/>
              <w:right w:val="nil"/>
            </w:tcBorders>
            <w:shd w:val="clear" w:color="auto" w:fill="auto"/>
          </w:tcPr>
          <w:p w14:paraId="0C8095E8" w14:textId="77777777" w:rsidR="001D4B9C" w:rsidRPr="0032182E" w:rsidRDefault="001D4B9C" w:rsidP="001D4B9C">
            <w:pPr>
              <w:pStyle w:val="Tabletext"/>
            </w:pPr>
            <w:r w:rsidRPr="0032182E">
              <w:t>07/02/2020</w:t>
            </w:r>
          </w:p>
        </w:tc>
      </w:tr>
      <w:tr w:rsidR="001D4B9C" w:rsidRPr="0032182E" w14:paraId="7F729B2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0B79FC4" w14:textId="77777777" w:rsidR="001D4B9C" w:rsidRPr="0032182E" w:rsidRDefault="001D4B9C" w:rsidP="001D4B9C">
            <w:pPr>
              <w:pStyle w:val="Tabletext"/>
              <w:rPr>
                <w:lang w:eastAsia="en-US"/>
              </w:rPr>
            </w:pPr>
            <w:r w:rsidRPr="0032182E">
              <w:t>26</w:t>
            </w:r>
          </w:p>
        </w:tc>
        <w:tc>
          <w:tcPr>
            <w:tcW w:w="1136" w:type="dxa"/>
            <w:tcBorders>
              <w:top w:val="single" w:sz="2" w:space="0" w:color="auto"/>
              <w:left w:val="nil"/>
              <w:bottom w:val="single" w:sz="2" w:space="0" w:color="auto"/>
              <w:right w:val="nil"/>
            </w:tcBorders>
            <w:shd w:val="clear" w:color="auto" w:fill="auto"/>
          </w:tcPr>
          <w:p w14:paraId="4F792241" w14:textId="77777777" w:rsidR="001D4B9C" w:rsidRPr="0032182E" w:rsidRDefault="001D4B9C" w:rsidP="001D4B9C">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752401C9"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16564A0" w14:textId="77777777" w:rsidR="001D4B9C" w:rsidRPr="0032182E" w:rsidRDefault="001D4B9C" w:rsidP="001D4B9C">
            <w:pPr>
              <w:pStyle w:val="Tabletext"/>
            </w:pPr>
            <w:r w:rsidRPr="0032182E">
              <w:t>62.263 ± 0.050</w:t>
            </w:r>
          </w:p>
        </w:tc>
        <w:tc>
          <w:tcPr>
            <w:tcW w:w="849" w:type="dxa"/>
            <w:gridSpan w:val="2"/>
            <w:tcBorders>
              <w:top w:val="single" w:sz="2" w:space="0" w:color="auto"/>
              <w:left w:val="nil"/>
              <w:bottom w:val="single" w:sz="2" w:space="0" w:color="auto"/>
              <w:right w:val="nil"/>
            </w:tcBorders>
            <w:shd w:val="clear" w:color="auto" w:fill="auto"/>
          </w:tcPr>
          <w:p w14:paraId="29D1F11E"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761BDF11" w14:textId="77777777" w:rsidR="001D4B9C" w:rsidRPr="0032182E" w:rsidRDefault="001D4B9C" w:rsidP="001D4B9C">
            <w:pPr>
              <w:pStyle w:val="Tabletext"/>
            </w:pPr>
            <w:r w:rsidRPr="0032182E">
              <w:t>3.80</w:t>
            </w:r>
          </w:p>
        </w:tc>
        <w:tc>
          <w:tcPr>
            <w:tcW w:w="454" w:type="dxa"/>
            <w:gridSpan w:val="2"/>
            <w:tcBorders>
              <w:top w:val="single" w:sz="2" w:space="0" w:color="auto"/>
              <w:left w:val="nil"/>
              <w:bottom w:val="single" w:sz="2" w:space="0" w:color="auto"/>
              <w:right w:val="nil"/>
            </w:tcBorders>
            <w:shd w:val="clear" w:color="auto" w:fill="auto"/>
          </w:tcPr>
          <w:p w14:paraId="26498C58"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99E34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0B04C45"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266ABF1F" w14:textId="77777777" w:rsidR="001D4B9C" w:rsidRPr="0032182E" w:rsidRDefault="001D4B9C" w:rsidP="001D4B9C">
            <w:pPr>
              <w:pStyle w:val="Tabletext"/>
            </w:pPr>
            <w:r w:rsidRPr="0032182E">
              <w:t>R20</w:t>
            </w:r>
          </w:p>
        </w:tc>
        <w:tc>
          <w:tcPr>
            <w:tcW w:w="1148" w:type="dxa"/>
            <w:gridSpan w:val="3"/>
            <w:tcBorders>
              <w:top w:val="single" w:sz="2" w:space="0" w:color="auto"/>
              <w:left w:val="nil"/>
              <w:bottom w:val="single" w:sz="2" w:space="0" w:color="auto"/>
              <w:right w:val="nil"/>
            </w:tcBorders>
            <w:shd w:val="clear" w:color="auto" w:fill="auto"/>
          </w:tcPr>
          <w:p w14:paraId="6832C9BF" w14:textId="77777777" w:rsidR="001D4B9C" w:rsidRPr="0032182E" w:rsidRDefault="001D4B9C" w:rsidP="001D4B9C">
            <w:pPr>
              <w:pStyle w:val="Tabletext"/>
            </w:pPr>
            <w:r w:rsidRPr="0032182E">
              <w:t>07/02/2020</w:t>
            </w:r>
          </w:p>
        </w:tc>
      </w:tr>
      <w:tr w:rsidR="001D4B9C" w:rsidRPr="0032182E" w14:paraId="63A5C8D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AB6D6D2" w14:textId="77777777" w:rsidR="001D4B9C" w:rsidRPr="0032182E" w:rsidRDefault="001D4B9C" w:rsidP="001D4B9C">
            <w:pPr>
              <w:pStyle w:val="Tabletext"/>
              <w:rPr>
                <w:lang w:eastAsia="en-US"/>
              </w:rPr>
            </w:pPr>
            <w:r w:rsidRPr="0032182E">
              <w:t>27</w:t>
            </w:r>
          </w:p>
        </w:tc>
        <w:tc>
          <w:tcPr>
            <w:tcW w:w="1136" w:type="dxa"/>
            <w:tcBorders>
              <w:top w:val="single" w:sz="2" w:space="0" w:color="auto"/>
              <w:left w:val="nil"/>
              <w:bottom w:val="single" w:sz="2" w:space="0" w:color="auto"/>
              <w:right w:val="nil"/>
            </w:tcBorders>
            <w:shd w:val="clear" w:color="auto" w:fill="auto"/>
          </w:tcPr>
          <w:p w14:paraId="035C2437"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00E5F101"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05B6E7C"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1EAA4A97"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05FC4309"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39A466A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3021314"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1A2CDAB"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4DB8E612" w14:textId="77777777" w:rsidR="001D4B9C" w:rsidRPr="0032182E" w:rsidRDefault="001D4B9C" w:rsidP="001D4B9C">
            <w:pPr>
              <w:pStyle w:val="Tabletext"/>
            </w:pPr>
            <w:r w:rsidRPr="0032182E">
              <w:t>R21</w:t>
            </w:r>
          </w:p>
        </w:tc>
        <w:tc>
          <w:tcPr>
            <w:tcW w:w="1148" w:type="dxa"/>
            <w:gridSpan w:val="3"/>
            <w:tcBorders>
              <w:top w:val="single" w:sz="2" w:space="0" w:color="auto"/>
              <w:left w:val="nil"/>
              <w:bottom w:val="single" w:sz="2" w:space="0" w:color="auto"/>
              <w:right w:val="nil"/>
            </w:tcBorders>
            <w:shd w:val="clear" w:color="auto" w:fill="auto"/>
          </w:tcPr>
          <w:p w14:paraId="495F2F48" w14:textId="77777777" w:rsidR="001D4B9C" w:rsidRPr="0032182E" w:rsidRDefault="001D4B9C" w:rsidP="001D4B9C">
            <w:pPr>
              <w:pStyle w:val="Tabletext"/>
            </w:pPr>
            <w:r w:rsidRPr="0032182E">
              <w:t>07/02/2020</w:t>
            </w:r>
          </w:p>
        </w:tc>
      </w:tr>
      <w:tr w:rsidR="001D4B9C" w:rsidRPr="0032182E" w14:paraId="1251897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A164787" w14:textId="77777777" w:rsidR="001D4B9C" w:rsidRPr="0032182E" w:rsidRDefault="001D4B9C" w:rsidP="001D4B9C">
            <w:pPr>
              <w:pStyle w:val="Tabletext"/>
              <w:rPr>
                <w:lang w:eastAsia="en-US"/>
              </w:rPr>
            </w:pPr>
            <w:r w:rsidRPr="0032182E">
              <w:lastRenderedPageBreak/>
              <w:t>28</w:t>
            </w:r>
          </w:p>
        </w:tc>
        <w:tc>
          <w:tcPr>
            <w:tcW w:w="1136" w:type="dxa"/>
            <w:tcBorders>
              <w:top w:val="single" w:sz="2" w:space="0" w:color="auto"/>
              <w:left w:val="nil"/>
              <w:bottom w:val="single" w:sz="2" w:space="0" w:color="auto"/>
              <w:right w:val="nil"/>
            </w:tcBorders>
            <w:shd w:val="clear" w:color="auto" w:fill="auto"/>
          </w:tcPr>
          <w:p w14:paraId="73C2F010"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188096D7"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82787DB"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3F93968E"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C038FB1"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FAC456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EF0556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509B627"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609DA632" w14:textId="77777777" w:rsidR="001D4B9C" w:rsidRPr="0032182E" w:rsidRDefault="001D4B9C" w:rsidP="001D4B9C">
            <w:pPr>
              <w:pStyle w:val="Tabletext"/>
            </w:pPr>
            <w:r w:rsidRPr="0032182E">
              <w:t>R20</w:t>
            </w:r>
          </w:p>
        </w:tc>
        <w:tc>
          <w:tcPr>
            <w:tcW w:w="1148" w:type="dxa"/>
            <w:gridSpan w:val="3"/>
            <w:tcBorders>
              <w:top w:val="single" w:sz="2" w:space="0" w:color="auto"/>
              <w:left w:val="nil"/>
              <w:bottom w:val="single" w:sz="2" w:space="0" w:color="auto"/>
              <w:right w:val="nil"/>
            </w:tcBorders>
            <w:shd w:val="clear" w:color="auto" w:fill="auto"/>
          </w:tcPr>
          <w:p w14:paraId="1AFDB691" w14:textId="77777777" w:rsidR="001D4B9C" w:rsidRPr="0032182E" w:rsidRDefault="001D4B9C" w:rsidP="001D4B9C">
            <w:pPr>
              <w:pStyle w:val="Tabletext"/>
            </w:pPr>
            <w:r w:rsidRPr="0032182E">
              <w:t>07/02/2020</w:t>
            </w:r>
          </w:p>
        </w:tc>
      </w:tr>
      <w:tr w:rsidR="001D4B9C" w:rsidRPr="0032182E" w14:paraId="6EADFFE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D130A7E" w14:textId="77777777" w:rsidR="001D4B9C" w:rsidRPr="0032182E" w:rsidRDefault="001D4B9C" w:rsidP="001D4B9C">
            <w:pPr>
              <w:pStyle w:val="Tabletext"/>
              <w:rPr>
                <w:lang w:eastAsia="en-US"/>
              </w:rPr>
            </w:pPr>
            <w:r w:rsidRPr="0032182E">
              <w:t>29</w:t>
            </w:r>
          </w:p>
        </w:tc>
        <w:tc>
          <w:tcPr>
            <w:tcW w:w="1136" w:type="dxa"/>
            <w:tcBorders>
              <w:top w:val="single" w:sz="2" w:space="0" w:color="auto"/>
              <w:left w:val="nil"/>
              <w:bottom w:val="single" w:sz="2" w:space="0" w:color="auto"/>
              <w:right w:val="nil"/>
            </w:tcBorders>
            <w:shd w:val="clear" w:color="auto" w:fill="auto"/>
          </w:tcPr>
          <w:p w14:paraId="3E867E6E" w14:textId="77777777" w:rsidR="001D4B9C" w:rsidRPr="0032182E" w:rsidRDefault="001D4B9C" w:rsidP="001D4B9C">
            <w:pPr>
              <w:pStyle w:val="Tabletext"/>
            </w:pPr>
            <w:r w:rsidRPr="0032182E">
              <w:t>10¢</w:t>
            </w:r>
          </w:p>
        </w:tc>
        <w:tc>
          <w:tcPr>
            <w:tcW w:w="1274" w:type="dxa"/>
            <w:gridSpan w:val="3"/>
            <w:tcBorders>
              <w:top w:val="single" w:sz="2" w:space="0" w:color="auto"/>
              <w:left w:val="nil"/>
              <w:bottom w:val="single" w:sz="2" w:space="0" w:color="auto"/>
              <w:right w:val="nil"/>
            </w:tcBorders>
            <w:shd w:val="clear" w:color="auto" w:fill="auto"/>
          </w:tcPr>
          <w:p w14:paraId="48AD2910"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60D2241" w14:textId="77777777" w:rsidR="001D4B9C" w:rsidRPr="0032182E" w:rsidRDefault="001D4B9C" w:rsidP="001D4B9C">
            <w:pPr>
              <w:pStyle w:val="Tabletext"/>
            </w:pPr>
            <w:r w:rsidRPr="0032182E">
              <w:t>3.261 ± 0.150</w:t>
            </w:r>
          </w:p>
        </w:tc>
        <w:tc>
          <w:tcPr>
            <w:tcW w:w="849" w:type="dxa"/>
            <w:gridSpan w:val="2"/>
            <w:tcBorders>
              <w:top w:val="single" w:sz="2" w:space="0" w:color="auto"/>
              <w:left w:val="nil"/>
              <w:bottom w:val="single" w:sz="2" w:space="0" w:color="auto"/>
              <w:right w:val="nil"/>
            </w:tcBorders>
            <w:shd w:val="clear" w:color="auto" w:fill="auto"/>
          </w:tcPr>
          <w:p w14:paraId="30E7F07B"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4D01627E" w14:textId="77777777" w:rsidR="001D4B9C" w:rsidRPr="0032182E" w:rsidRDefault="001D4B9C" w:rsidP="001D4B9C">
            <w:pPr>
              <w:pStyle w:val="Tabletext"/>
            </w:pPr>
            <w:r w:rsidRPr="0032182E">
              <w:t>1.50</w:t>
            </w:r>
          </w:p>
        </w:tc>
        <w:tc>
          <w:tcPr>
            <w:tcW w:w="454" w:type="dxa"/>
            <w:gridSpan w:val="2"/>
            <w:tcBorders>
              <w:top w:val="single" w:sz="2" w:space="0" w:color="auto"/>
              <w:left w:val="nil"/>
              <w:bottom w:val="single" w:sz="2" w:space="0" w:color="auto"/>
              <w:right w:val="nil"/>
            </w:tcBorders>
            <w:shd w:val="clear" w:color="auto" w:fill="auto"/>
          </w:tcPr>
          <w:p w14:paraId="492C646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713803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22B2A9A"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5D0E479C" w14:textId="77777777" w:rsidR="001D4B9C" w:rsidRPr="0032182E" w:rsidRDefault="001D4B9C" w:rsidP="001D4B9C">
            <w:pPr>
              <w:pStyle w:val="Tabletext"/>
            </w:pPr>
            <w:r w:rsidRPr="0032182E">
              <w:t>R22</w:t>
            </w:r>
          </w:p>
        </w:tc>
        <w:tc>
          <w:tcPr>
            <w:tcW w:w="1148" w:type="dxa"/>
            <w:gridSpan w:val="3"/>
            <w:tcBorders>
              <w:top w:val="single" w:sz="2" w:space="0" w:color="auto"/>
              <w:left w:val="nil"/>
              <w:bottom w:val="single" w:sz="2" w:space="0" w:color="auto"/>
              <w:right w:val="nil"/>
            </w:tcBorders>
            <w:shd w:val="clear" w:color="auto" w:fill="auto"/>
          </w:tcPr>
          <w:p w14:paraId="07DE1A92" w14:textId="77777777" w:rsidR="001D4B9C" w:rsidRPr="0032182E" w:rsidRDefault="001D4B9C" w:rsidP="001D4B9C">
            <w:pPr>
              <w:pStyle w:val="Tabletext"/>
            </w:pPr>
            <w:r w:rsidRPr="0032182E">
              <w:t>07/02/2020</w:t>
            </w:r>
          </w:p>
        </w:tc>
      </w:tr>
      <w:tr w:rsidR="001D4B9C" w:rsidRPr="0032182E" w14:paraId="3377809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43FD302" w14:textId="77777777" w:rsidR="001D4B9C" w:rsidRPr="0032182E" w:rsidRDefault="001D4B9C" w:rsidP="001D4B9C">
            <w:pPr>
              <w:pStyle w:val="Tabletext"/>
              <w:rPr>
                <w:lang w:eastAsia="en-US"/>
              </w:rPr>
            </w:pPr>
            <w:r w:rsidRPr="0032182E">
              <w:t>30</w:t>
            </w:r>
          </w:p>
        </w:tc>
        <w:tc>
          <w:tcPr>
            <w:tcW w:w="1136" w:type="dxa"/>
            <w:tcBorders>
              <w:top w:val="single" w:sz="2" w:space="0" w:color="auto"/>
              <w:left w:val="nil"/>
              <w:bottom w:val="single" w:sz="2" w:space="0" w:color="auto"/>
              <w:right w:val="nil"/>
            </w:tcBorders>
            <w:shd w:val="clear" w:color="auto" w:fill="auto"/>
          </w:tcPr>
          <w:p w14:paraId="3F8EB849"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140AA13"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8C987C7"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366A8DD9"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30D08C49" w14:textId="77777777" w:rsidR="001D4B9C" w:rsidRPr="0032182E" w:rsidRDefault="001D4B9C" w:rsidP="001D4B9C">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4BA286D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51ABF8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E32F323"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3A67608" w14:textId="77777777" w:rsidR="001D4B9C" w:rsidRPr="0032182E" w:rsidRDefault="001D4B9C" w:rsidP="001D4B9C">
            <w:pPr>
              <w:pStyle w:val="Tabletext"/>
            </w:pPr>
            <w:r w:rsidRPr="0032182E">
              <w:t>R23</w:t>
            </w:r>
          </w:p>
        </w:tc>
        <w:tc>
          <w:tcPr>
            <w:tcW w:w="1148" w:type="dxa"/>
            <w:gridSpan w:val="3"/>
            <w:tcBorders>
              <w:top w:val="single" w:sz="2" w:space="0" w:color="auto"/>
              <w:left w:val="nil"/>
              <w:bottom w:val="single" w:sz="2" w:space="0" w:color="auto"/>
              <w:right w:val="nil"/>
            </w:tcBorders>
            <w:shd w:val="clear" w:color="auto" w:fill="auto"/>
          </w:tcPr>
          <w:p w14:paraId="040AF577" w14:textId="77777777" w:rsidR="001D4B9C" w:rsidRPr="0032182E" w:rsidRDefault="001D4B9C" w:rsidP="001D4B9C">
            <w:pPr>
              <w:pStyle w:val="Tabletext"/>
            </w:pPr>
            <w:r w:rsidRPr="0032182E">
              <w:t>07/02/2020</w:t>
            </w:r>
          </w:p>
        </w:tc>
      </w:tr>
      <w:tr w:rsidR="001D4B9C" w:rsidRPr="0032182E" w14:paraId="49B1999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A8C0635" w14:textId="77777777" w:rsidR="001D4B9C" w:rsidRPr="0032182E" w:rsidRDefault="001D4B9C" w:rsidP="001D4B9C">
            <w:pPr>
              <w:pStyle w:val="Tabletext"/>
              <w:rPr>
                <w:lang w:eastAsia="en-US"/>
              </w:rPr>
            </w:pPr>
            <w:r w:rsidRPr="0032182E">
              <w:t>31</w:t>
            </w:r>
          </w:p>
        </w:tc>
        <w:tc>
          <w:tcPr>
            <w:tcW w:w="1136" w:type="dxa"/>
            <w:tcBorders>
              <w:top w:val="single" w:sz="2" w:space="0" w:color="auto"/>
              <w:left w:val="nil"/>
              <w:bottom w:val="single" w:sz="2" w:space="0" w:color="auto"/>
              <w:right w:val="nil"/>
            </w:tcBorders>
            <w:shd w:val="clear" w:color="auto" w:fill="auto"/>
          </w:tcPr>
          <w:p w14:paraId="38D6D654"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24E91B66"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DCCEB74"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59717AFC"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7187F813"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0844EBA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710941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20D57CC"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4EDFE1B" w14:textId="77777777" w:rsidR="001D4B9C" w:rsidRPr="0032182E" w:rsidRDefault="001D4B9C" w:rsidP="001D4B9C">
            <w:pPr>
              <w:pStyle w:val="Tabletext"/>
            </w:pPr>
            <w:r w:rsidRPr="0032182E">
              <w:t>R23</w:t>
            </w:r>
          </w:p>
        </w:tc>
        <w:tc>
          <w:tcPr>
            <w:tcW w:w="1148" w:type="dxa"/>
            <w:gridSpan w:val="3"/>
            <w:tcBorders>
              <w:top w:val="single" w:sz="2" w:space="0" w:color="auto"/>
              <w:left w:val="nil"/>
              <w:bottom w:val="single" w:sz="2" w:space="0" w:color="auto"/>
              <w:right w:val="nil"/>
            </w:tcBorders>
            <w:shd w:val="clear" w:color="auto" w:fill="auto"/>
          </w:tcPr>
          <w:p w14:paraId="793A3935" w14:textId="77777777" w:rsidR="001D4B9C" w:rsidRPr="0032182E" w:rsidRDefault="001D4B9C" w:rsidP="001D4B9C">
            <w:pPr>
              <w:pStyle w:val="Tabletext"/>
            </w:pPr>
            <w:r w:rsidRPr="0032182E">
              <w:t>07/02/2020</w:t>
            </w:r>
          </w:p>
        </w:tc>
      </w:tr>
      <w:tr w:rsidR="001D4B9C" w:rsidRPr="0032182E" w14:paraId="72117E8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D5D3E7F" w14:textId="77777777" w:rsidR="001D4B9C" w:rsidRPr="0032182E" w:rsidRDefault="001D4B9C" w:rsidP="001D4B9C">
            <w:pPr>
              <w:pStyle w:val="Tabletext"/>
              <w:rPr>
                <w:lang w:eastAsia="en-US"/>
              </w:rPr>
            </w:pPr>
            <w:r w:rsidRPr="0032182E">
              <w:t>32</w:t>
            </w:r>
          </w:p>
        </w:tc>
        <w:tc>
          <w:tcPr>
            <w:tcW w:w="1136" w:type="dxa"/>
            <w:tcBorders>
              <w:top w:val="single" w:sz="2" w:space="0" w:color="auto"/>
              <w:left w:val="nil"/>
              <w:bottom w:val="single" w:sz="2" w:space="0" w:color="auto"/>
              <w:right w:val="nil"/>
            </w:tcBorders>
            <w:shd w:val="clear" w:color="auto" w:fill="auto"/>
          </w:tcPr>
          <w:p w14:paraId="3D335A6A" w14:textId="77777777" w:rsidR="001D4B9C" w:rsidRPr="0032182E" w:rsidRDefault="001D4B9C" w:rsidP="001D4B9C">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76206AE6"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4B1E3F4" w14:textId="77777777" w:rsidR="001D4B9C" w:rsidRPr="0032182E" w:rsidRDefault="001D4B9C" w:rsidP="001D4B9C">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4782DEC8" w14:textId="77777777" w:rsidR="001D4B9C" w:rsidRPr="0032182E" w:rsidRDefault="001D4B9C" w:rsidP="001D4B9C">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02A98204" w14:textId="77777777" w:rsidR="001D4B9C" w:rsidRPr="0032182E" w:rsidRDefault="001D4B9C" w:rsidP="001D4B9C">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3BED8162"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18973B5"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128AED6"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00C8178C" w14:textId="77777777" w:rsidR="001D4B9C" w:rsidRPr="0032182E" w:rsidRDefault="001D4B9C" w:rsidP="001D4B9C">
            <w:pPr>
              <w:pStyle w:val="Tabletext"/>
            </w:pPr>
            <w:r w:rsidRPr="0032182E">
              <w:t>R23</w:t>
            </w:r>
          </w:p>
        </w:tc>
        <w:tc>
          <w:tcPr>
            <w:tcW w:w="1148" w:type="dxa"/>
            <w:gridSpan w:val="3"/>
            <w:tcBorders>
              <w:top w:val="single" w:sz="2" w:space="0" w:color="auto"/>
              <w:left w:val="nil"/>
              <w:bottom w:val="single" w:sz="2" w:space="0" w:color="auto"/>
              <w:right w:val="nil"/>
            </w:tcBorders>
            <w:shd w:val="clear" w:color="auto" w:fill="auto"/>
          </w:tcPr>
          <w:p w14:paraId="173BF422" w14:textId="77777777" w:rsidR="001D4B9C" w:rsidRPr="0032182E" w:rsidRDefault="001D4B9C" w:rsidP="001D4B9C">
            <w:pPr>
              <w:pStyle w:val="Tabletext"/>
            </w:pPr>
            <w:r w:rsidRPr="0032182E">
              <w:t>07/02/2020</w:t>
            </w:r>
          </w:p>
        </w:tc>
      </w:tr>
      <w:tr w:rsidR="001D4B9C" w:rsidRPr="0032182E" w14:paraId="184F840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42F5BD8" w14:textId="77777777" w:rsidR="001D4B9C" w:rsidRPr="0032182E" w:rsidRDefault="001D4B9C" w:rsidP="001D4B9C">
            <w:pPr>
              <w:pStyle w:val="Tabletext"/>
              <w:rPr>
                <w:lang w:eastAsia="en-US"/>
              </w:rPr>
            </w:pPr>
            <w:r w:rsidRPr="0032182E">
              <w:t>33</w:t>
            </w:r>
          </w:p>
        </w:tc>
        <w:tc>
          <w:tcPr>
            <w:tcW w:w="1136" w:type="dxa"/>
            <w:tcBorders>
              <w:top w:val="single" w:sz="2" w:space="0" w:color="auto"/>
              <w:left w:val="nil"/>
              <w:bottom w:val="single" w:sz="2" w:space="0" w:color="auto"/>
              <w:right w:val="nil"/>
            </w:tcBorders>
            <w:shd w:val="clear" w:color="auto" w:fill="auto"/>
          </w:tcPr>
          <w:p w14:paraId="47E32D15" w14:textId="77777777" w:rsidR="001D4B9C" w:rsidRPr="0032182E" w:rsidRDefault="001D4B9C" w:rsidP="001D4B9C">
            <w:pPr>
              <w:pStyle w:val="Tabletext"/>
            </w:pPr>
            <w:r w:rsidRPr="0032182E">
              <w:t>$5</w:t>
            </w:r>
          </w:p>
        </w:tc>
        <w:tc>
          <w:tcPr>
            <w:tcW w:w="1274" w:type="dxa"/>
            <w:gridSpan w:val="3"/>
            <w:tcBorders>
              <w:top w:val="single" w:sz="2" w:space="0" w:color="auto"/>
              <w:left w:val="nil"/>
              <w:bottom w:val="single" w:sz="2" w:space="0" w:color="auto"/>
              <w:right w:val="nil"/>
            </w:tcBorders>
            <w:shd w:val="clear" w:color="auto" w:fill="auto"/>
          </w:tcPr>
          <w:p w14:paraId="714560A2"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D99172C" w14:textId="77777777" w:rsidR="001D4B9C" w:rsidRPr="0032182E" w:rsidRDefault="001D4B9C" w:rsidP="001D4B9C">
            <w:pPr>
              <w:pStyle w:val="Tabletext"/>
            </w:pPr>
            <w:r w:rsidRPr="0032182E">
              <w:t>1.575 ± 0.020</w:t>
            </w:r>
          </w:p>
        </w:tc>
        <w:tc>
          <w:tcPr>
            <w:tcW w:w="849" w:type="dxa"/>
            <w:gridSpan w:val="2"/>
            <w:tcBorders>
              <w:top w:val="single" w:sz="2" w:space="0" w:color="auto"/>
              <w:left w:val="nil"/>
              <w:bottom w:val="single" w:sz="2" w:space="0" w:color="auto"/>
              <w:right w:val="nil"/>
            </w:tcBorders>
            <w:shd w:val="clear" w:color="auto" w:fill="auto"/>
          </w:tcPr>
          <w:p w14:paraId="451AB140" w14:textId="77777777" w:rsidR="001D4B9C" w:rsidRPr="0032182E" w:rsidRDefault="001D4B9C" w:rsidP="001D4B9C">
            <w:pPr>
              <w:pStyle w:val="Tabletext"/>
            </w:pPr>
            <w:r w:rsidRPr="0032182E">
              <w:t>14.60</w:t>
            </w:r>
          </w:p>
        </w:tc>
        <w:tc>
          <w:tcPr>
            <w:tcW w:w="709" w:type="dxa"/>
            <w:gridSpan w:val="2"/>
            <w:tcBorders>
              <w:top w:val="single" w:sz="2" w:space="0" w:color="auto"/>
              <w:left w:val="nil"/>
              <w:bottom w:val="single" w:sz="2" w:space="0" w:color="auto"/>
              <w:right w:val="nil"/>
            </w:tcBorders>
            <w:shd w:val="clear" w:color="auto" w:fill="auto"/>
          </w:tcPr>
          <w:p w14:paraId="2C0EBBEB" w14:textId="77777777" w:rsidR="001D4B9C" w:rsidRPr="0032182E" w:rsidRDefault="001D4B9C" w:rsidP="001D4B9C">
            <w:pPr>
              <w:pStyle w:val="Tabletext"/>
            </w:pPr>
            <w:r w:rsidRPr="0032182E">
              <w:t>1.40</w:t>
            </w:r>
          </w:p>
        </w:tc>
        <w:tc>
          <w:tcPr>
            <w:tcW w:w="454" w:type="dxa"/>
            <w:gridSpan w:val="2"/>
            <w:tcBorders>
              <w:top w:val="single" w:sz="2" w:space="0" w:color="auto"/>
              <w:left w:val="nil"/>
              <w:bottom w:val="single" w:sz="2" w:space="0" w:color="auto"/>
              <w:right w:val="nil"/>
            </w:tcBorders>
            <w:shd w:val="clear" w:color="auto" w:fill="auto"/>
          </w:tcPr>
          <w:p w14:paraId="4C4BEDC7"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7EDC91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848D42C"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3D005AC6" w14:textId="77777777" w:rsidR="001D4B9C" w:rsidRPr="0032182E" w:rsidRDefault="001D4B9C" w:rsidP="001D4B9C">
            <w:pPr>
              <w:pStyle w:val="Tabletext"/>
            </w:pPr>
            <w:r w:rsidRPr="0032182E">
              <w:t>R23</w:t>
            </w:r>
          </w:p>
        </w:tc>
        <w:tc>
          <w:tcPr>
            <w:tcW w:w="1148" w:type="dxa"/>
            <w:gridSpan w:val="3"/>
            <w:tcBorders>
              <w:top w:val="single" w:sz="2" w:space="0" w:color="auto"/>
              <w:left w:val="nil"/>
              <w:bottom w:val="single" w:sz="2" w:space="0" w:color="auto"/>
              <w:right w:val="nil"/>
            </w:tcBorders>
            <w:shd w:val="clear" w:color="auto" w:fill="auto"/>
          </w:tcPr>
          <w:p w14:paraId="51A74003" w14:textId="77777777" w:rsidR="001D4B9C" w:rsidRPr="0032182E" w:rsidRDefault="001D4B9C" w:rsidP="001D4B9C">
            <w:pPr>
              <w:pStyle w:val="Tabletext"/>
            </w:pPr>
            <w:r w:rsidRPr="0032182E">
              <w:t>07/02/2020</w:t>
            </w:r>
          </w:p>
        </w:tc>
      </w:tr>
      <w:tr w:rsidR="001D4B9C" w:rsidRPr="0032182E" w14:paraId="6294F3B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D884786" w14:textId="77777777" w:rsidR="001D4B9C" w:rsidRPr="0032182E" w:rsidRDefault="001D4B9C" w:rsidP="001D4B9C">
            <w:pPr>
              <w:pStyle w:val="Tabletext"/>
              <w:rPr>
                <w:lang w:eastAsia="en-US"/>
              </w:rPr>
            </w:pPr>
            <w:r w:rsidRPr="0032182E">
              <w:t>34</w:t>
            </w:r>
          </w:p>
        </w:tc>
        <w:tc>
          <w:tcPr>
            <w:tcW w:w="1136" w:type="dxa"/>
            <w:tcBorders>
              <w:top w:val="single" w:sz="2" w:space="0" w:color="auto"/>
              <w:left w:val="nil"/>
              <w:bottom w:val="single" w:sz="2" w:space="0" w:color="auto"/>
              <w:right w:val="nil"/>
            </w:tcBorders>
            <w:shd w:val="clear" w:color="auto" w:fill="auto"/>
          </w:tcPr>
          <w:p w14:paraId="302CB0C1"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3D85A41F"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AF60217"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5ABB1B79"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719D91B" w14:textId="77777777" w:rsidR="001D4B9C" w:rsidRPr="0032182E" w:rsidRDefault="001D4B9C" w:rsidP="001D4B9C">
            <w:pPr>
              <w:pStyle w:val="Tabletext"/>
            </w:pPr>
            <w:r w:rsidRPr="0032182E">
              <w:t>6.02</w:t>
            </w:r>
          </w:p>
        </w:tc>
        <w:tc>
          <w:tcPr>
            <w:tcW w:w="454" w:type="dxa"/>
            <w:gridSpan w:val="2"/>
            <w:tcBorders>
              <w:top w:val="single" w:sz="2" w:space="0" w:color="auto"/>
              <w:left w:val="nil"/>
              <w:bottom w:val="single" w:sz="2" w:space="0" w:color="auto"/>
              <w:right w:val="nil"/>
            </w:tcBorders>
            <w:shd w:val="clear" w:color="auto" w:fill="auto"/>
          </w:tcPr>
          <w:p w14:paraId="15AACD1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48A642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C316850"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E7BA2B8" w14:textId="77777777" w:rsidR="001D4B9C" w:rsidRPr="0032182E" w:rsidRDefault="001D4B9C" w:rsidP="001D4B9C">
            <w:pPr>
              <w:pStyle w:val="Tabletext"/>
            </w:pPr>
            <w:r w:rsidRPr="0032182E">
              <w:t>R24</w:t>
            </w:r>
          </w:p>
        </w:tc>
        <w:tc>
          <w:tcPr>
            <w:tcW w:w="1148" w:type="dxa"/>
            <w:gridSpan w:val="3"/>
            <w:tcBorders>
              <w:top w:val="single" w:sz="2" w:space="0" w:color="auto"/>
              <w:left w:val="nil"/>
              <w:bottom w:val="single" w:sz="2" w:space="0" w:color="auto"/>
              <w:right w:val="nil"/>
            </w:tcBorders>
            <w:shd w:val="clear" w:color="auto" w:fill="auto"/>
          </w:tcPr>
          <w:p w14:paraId="181E6EFF" w14:textId="77777777" w:rsidR="001D4B9C" w:rsidRPr="0032182E" w:rsidRDefault="001D4B9C" w:rsidP="001D4B9C">
            <w:pPr>
              <w:pStyle w:val="Tabletext"/>
            </w:pPr>
            <w:r w:rsidRPr="0032182E">
              <w:t>07/02/2020</w:t>
            </w:r>
          </w:p>
        </w:tc>
      </w:tr>
      <w:tr w:rsidR="001D4B9C" w:rsidRPr="0032182E" w14:paraId="22A6358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757A854" w14:textId="77777777" w:rsidR="001D4B9C" w:rsidRPr="0032182E" w:rsidRDefault="001D4B9C" w:rsidP="001D4B9C">
            <w:pPr>
              <w:pStyle w:val="Tabletext"/>
              <w:rPr>
                <w:lang w:eastAsia="en-US"/>
              </w:rPr>
            </w:pPr>
            <w:r w:rsidRPr="0032182E">
              <w:t>35</w:t>
            </w:r>
          </w:p>
        </w:tc>
        <w:tc>
          <w:tcPr>
            <w:tcW w:w="1136" w:type="dxa"/>
            <w:tcBorders>
              <w:top w:val="single" w:sz="2" w:space="0" w:color="auto"/>
              <w:left w:val="nil"/>
              <w:bottom w:val="single" w:sz="2" w:space="0" w:color="auto"/>
              <w:right w:val="nil"/>
            </w:tcBorders>
            <w:shd w:val="clear" w:color="auto" w:fill="auto"/>
          </w:tcPr>
          <w:p w14:paraId="48E14BFF" w14:textId="77777777" w:rsidR="001D4B9C" w:rsidRPr="0032182E" w:rsidRDefault="001D4B9C" w:rsidP="001D4B9C">
            <w:pPr>
              <w:pStyle w:val="Tabletext"/>
            </w:pPr>
            <w:r w:rsidRPr="0032182E">
              <w:t>$3,000</w:t>
            </w:r>
          </w:p>
        </w:tc>
        <w:tc>
          <w:tcPr>
            <w:tcW w:w="1274" w:type="dxa"/>
            <w:gridSpan w:val="3"/>
            <w:tcBorders>
              <w:top w:val="single" w:sz="2" w:space="0" w:color="auto"/>
              <w:left w:val="nil"/>
              <w:bottom w:val="single" w:sz="2" w:space="0" w:color="auto"/>
              <w:right w:val="nil"/>
            </w:tcBorders>
            <w:shd w:val="clear" w:color="auto" w:fill="auto"/>
          </w:tcPr>
          <w:p w14:paraId="062D594C"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4C75C0E" w14:textId="77777777" w:rsidR="001D4B9C" w:rsidRPr="0032182E" w:rsidRDefault="001D4B9C" w:rsidP="001D4B9C">
            <w:pPr>
              <w:pStyle w:val="Tabletext"/>
            </w:pPr>
            <w:r w:rsidRPr="0032182E">
              <w:t>1,000.200 ± 0.100</w:t>
            </w:r>
          </w:p>
        </w:tc>
        <w:tc>
          <w:tcPr>
            <w:tcW w:w="849" w:type="dxa"/>
            <w:gridSpan w:val="2"/>
            <w:tcBorders>
              <w:top w:val="single" w:sz="2" w:space="0" w:color="auto"/>
              <w:left w:val="nil"/>
              <w:bottom w:val="single" w:sz="2" w:space="0" w:color="auto"/>
              <w:right w:val="nil"/>
            </w:tcBorders>
            <w:shd w:val="clear" w:color="auto" w:fill="auto"/>
          </w:tcPr>
          <w:p w14:paraId="3F233557" w14:textId="77777777" w:rsidR="001D4B9C" w:rsidRPr="0032182E" w:rsidRDefault="001D4B9C" w:rsidP="001D4B9C">
            <w:pPr>
              <w:pStyle w:val="Tabletext"/>
            </w:pPr>
            <w:r w:rsidRPr="0032182E">
              <w:t>75.90</w:t>
            </w:r>
          </w:p>
        </w:tc>
        <w:tc>
          <w:tcPr>
            <w:tcW w:w="709" w:type="dxa"/>
            <w:gridSpan w:val="2"/>
            <w:tcBorders>
              <w:top w:val="single" w:sz="2" w:space="0" w:color="auto"/>
              <w:left w:val="nil"/>
              <w:bottom w:val="single" w:sz="2" w:space="0" w:color="auto"/>
              <w:right w:val="nil"/>
            </w:tcBorders>
            <w:shd w:val="clear" w:color="auto" w:fill="auto"/>
          </w:tcPr>
          <w:p w14:paraId="44C2238C" w14:textId="77777777" w:rsidR="001D4B9C" w:rsidRPr="0032182E" w:rsidRDefault="001D4B9C" w:rsidP="001D4B9C">
            <w:pPr>
              <w:pStyle w:val="Tabletext"/>
            </w:pPr>
            <w:r w:rsidRPr="0032182E">
              <w:t>13.70</w:t>
            </w:r>
          </w:p>
        </w:tc>
        <w:tc>
          <w:tcPr>
            <w:tcW w:w="454" w:type="dxa"/>
            <w:gridSpan w:val="2"/>
            <w:tcBorders>
              <w:top w:val="single" w:sz="2" w:space="0" w:color="auto"/>
              <w:left w:val="nil"/>
              <w:bottom w:val="single" w:sz="2" w:space="0" w:color="auto"/>
              <w:right w:val="nil"/>
            </w:tcBorders>
            <w:shd w:val="clear" w:color="auto" w:fill="auto"/>
          </w:tcPr>
          <w:p w14:paraId="66DA7CA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6EC5DB1"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4D33F65" w14:textId="77777777" w:rsidR="001D4B9C" w:rsidRPr="0032182E" w:rsidRDefault="001D4B9C" w:rsidP="001D4B9C">
            <w:pPr>
              <w:pStyle w:val="Tabletext"/>
            </w:pPr>
            <w:r w:rsidRPr="0032182E">
              <w:t>O16</w:t>
            </w:r>
          </w:p>
        </w:tc>
        <w:tc>
          <w:tcPr>
            <w:tcW w:w="607" w:type="dxa"/>
            <w:gridSpan w:val="2"/>
            <w:tcBorders>
              <w:top w:val="single" w:sz="2" w:space="0" w:color="auto"/>
              <w:left w:val="nil"/>
              <w:bottom w:val="single" w:sz="2" w:space="0" w:color="auto"/>
              <w:right w:val="nil"/>
            </w:tcBorders>
            <w:shd w:val="clear" w:color="auto" w:fill="auto"/>
          </w:tcPr>
          <w:p w14:paraId="0733D558" w14:textId="77777777" w:rsidR="001D4B9C" w:rsidRPr="0032182E" w:rsidRDefault="001D4B9C" w:rsidP="001D4B9C">
            <w:pPr>
              <w:pStyle w:val="Tabletext"/>
            </w:pPr>
            <w:r w:rsidRPr="0032182E">
              <w:t>R25</w:t>
            </w:r>
          </w:p>
        </w:tc>
        <w:tc>
          <w:tcPr>
            <w:tcW w:w="1148" w:type="dxa"/>
            <w:gridSpan w:val="3"/>
            <w:tcBorders>
              <w:top w:val="single" w:sz="2" w:space="0" w:color="auto"/>
              <w:left w:val="nil"/>
              <w:bottom w:val="single" w:sz="2" w:space="0" w:color="auto"/>
              <w:right w:val="nil"/>
            </w:tcBorders>
            <w:shd w:val="clear" w:color="auto" w:fill="auto"/>
          </w:tcPr>
          <w:p w14:paraId="6A8C47AA" w14:textId="77777777" w:rsidR="001D4B9C" w:rsidRPr="0032182E" w:rsidRDefault="001D4B9C" w:rsidP="001D4B9C">
            <w:pPr>
              <w:pStyle w:val="Tabletext"/>
            </w:pPr>
            <w:r w:rsidRPr="0032182E">
              <w:t>07/02/2020</w:t>
            </w:r>
          </w:p>
        </w:tc>
      </w:tr>
      <w:tr w:rsidR="001D4B9C" w:rsidRPr="0032182E" w14:paraId="4792483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D603DAE" w14:textId="77777777" w:rsidR="001D4B9C" w:rsidRPr="0032182E" w:rsidRDefault="001D4B9C" w:rsidP="001D4B9C">
            <w:pPr>
              <w:pStyle w:val="Tabletext"/>
              <w:rPr>
                <w:lang w:eastAsia="en-US"/>
              </w:rPr>
            </w:pPr>
            <w:r w:rsidRPr="0032182E">
              <w:t>36</w:t>
            </w:r>
          </w:p>
        </w:tc>
        <w:tc>
          <w:tcPr>
            <w:tcW w:w="1136" w:type="dxa"/>
            <w:tcBorders>
              <w:top w:val="single" w:sz="2" w:space="0" w:color="auto"/>
              <w:left w:val="nil"/>
              <w:bottom w:val="single" w:sz="2" w:space="0" w:color="auto"/>
              <w:right w:val="nil"/>
            </w:tcBorders>
            <w:shd w:val="clear" w:color="auto" w:fill="auto"/>
          </w:tcPr>
          <w:p w14:paraId="502B1A8C"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20A63AA3"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4244786"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1ED89E06"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77330473" w14:textId="77777777" w:rsidR="001D4B9C" w:rsidRPr="0032182E" w:rsidRDefault="001D4B9C" w:rsidP="001D4B9C">
            <w:pPr>
              <w:pStyle w:val="Tabletext"/>
            </w:pPr>
            <w:r w:rsidRPr="0032182E">
              <w:t>2.950</w:t>
            </w:r>
          </w:p>
        </w:tc>
        <w:tc>
          <w:tcPr>
            <w:tcW w:w="454" w:type="dxa"/>
            <w:gridSpan w:val="2"/>
            <w:tcBorders>
              <w:top w:val="single" w:sz="2" w:space="0" w:color="auto"/>
              <w:left w:val="nil"/>
              <w:bottom w:val="single" w:sz="2" w:space="0" w:color="auto"/>
              <w:right w:val="nil"/>
            </w:tcBorders>
            <w:shd w:val="clear" w:color="auto" w:fill="auto"/>
          </w:tcPr>
          <w:p w14:paraId="7B3E996C"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B90C8E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C7946AC"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03992A20" w14:textId="77777777" w:rsidR="001D4B9C" w:rsidRPr="0032182E" w:rsidRDefault="001D4B9C" w:rsidP="001D4B9C">
            <w:pPr>
              <w:pStyle w:val="Tabletext"/>
            </w:pPr>
            <w:r w:rsidRPr="0032182E">
              <w:t>R26</w:t>
            </w:r>
          </w:p>
        </w:tc>
        <w:tc>
          <w:tcPr>
            <w:tcW w:w="1148" w:type="dxa"/>
            <w:gridSpan w:val="3"/>
            <w:tcBorders>
              <w:top w:val="single" w:sz="2" w:space="0" w:color="auto"/>
              <w:left w:val="nil"/>
              <w:bottom w:val="single" w:sz="2" w:space="0" w:color="auto"/>
              <w:right w:val="nil"/>
            </w:tcBorders>
            <w:shd w:val="clear" w:color="auto" w:fill="auto"/>
          </w:tcPr>
          <w:p w14:paraId="25F1C7FF" w14:textId="77777777" w:rsidR="001D4B9C" w:rsidRPr="0032182E" w:rsidRDefault="001D4B9C" w:rsidP="001D4B9C">
            <w:pPr>
              <w:pStyle w:val="Tabletext"/>
            </w:pPr>
            <w:r w:rsidRPr="0032182E">
              <w:t>07/02/2020</w:t>
            </w:r>
          </w:p>
        </w:tc>
      </w:tr>
      <w:tr w:rsidR="001D4B9C" w:rsidRPr="0032182E" w14:paraId="755967D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1E96A3A" w14:textId="77777777" w:rsidR="001D4B9C" w:rsidRPr="0032182E" w:rsidRDefault="001D4B9C" w:rsidP="001D4B9C">
            <w:pPr>
              <w:pStyle w:val="Tabletext"/>
              <w:rPr>
                <w:lang w:eastAsia="en-US"/>
              </w:rPr>
            </w:pPr>
            <w:r w:rsidRPr="0032182E">
              <w:t>37</w:t>
            </w:r>
          </w:p>
        </w:tc>
        <w:tc>
          <w:tcPr>
            <w:tcW w:w="1136" w:type="dxa"/>
            <w:tcBorders>
              <w:top w:val="single" w:sz="2" w:space="0" w:color="auto"/>
              <w:left w:val="nil"/>
              <w:bottom w:val="single" w:sz="2" w:space="0" w:color="auto"/>
              <w:right w:val="nil"/>
            </w:tcBorders>
            <w:shd w:val="clear" w:color="auto" w:fill="auto"/>
          </w:tcPr>
          <w:p w14:paraId="029D23C4"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6171D0DF"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6666DD78" w14:textId="77777777" w:rsidR="001D4B9C" w:rsidRPr="0032182E" w:rsidRDefault="001D4B9C" w:rsidP="001D4B9C">
            <w:pPr>
              <w:pStyle w:val="Tabletext"/>
            </w:pPr>
            <w:r w:rsidRPr="0032182E">
              <w:t>15.603 ± 0.050</w:t>
            </w:r>
          </w:p>
        </w:tc>
        <w:tc>
          <w:tcPr>
            <w:tcW w:w="849" w:type="dxa"/>
            <w:gridSpan w:val="2"/>
            <w:tcBorders>
              <w:top w:val="single" w:sz="2" w:space="0" w:color="auto"/>
              <w:left w:val="nil"/>
              <w:bottom w:val="single" w:sz="2" w:space="0" w:color="auto"/>
              <w:right w:val="nil"/>
            </w:tcBorders>
            <w:shd w:val="clear" w:color="auto" w:fill="auto"/>
          </w:tcPr>
          <w:p w14:paraId="134B2900" w14:textId="77777777" w:rsidR="001D4B9C" w:rsidRPr="0032182E" w:rsidRDefault="001D4B9C" w:rsidP="001D4B9C">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4570A7C3" w14:textId="77777777" w:rsidR="001D4B9C" w:rsidRPr="0032182E" w:rsidRDefault="001D4B9C" w:rsidP="001D4B9C">
            <w:pPr>
              <w:pStyle w:val="Tabletext"/>
            </w:pPr>
            <w:r w:rsidRPr="0032182E">
              <w:t>2.50</w:t>
            </w:r>
          </w:p>
        </w:tc>
        <w:tc>
          <w:tcPr>
            <w:tcW w:w="454" w:type="dxa"/>
            <w:gridSpan w:val="2"/>
            <w:tcBorders>
              <w:top w:val="single" w:sz="2" w:space="0" w:color="auto"/>
              <w:left w:val="nil"/>
              <w:bottom w:val="single" w:sz="2" w:space="0" w:color="auto"/>
              <w:right w:val="nil"/>
            </w:tcBorders>
            <w:shd w:val="clear" w:color="auto" w:fill="auto"/>
          </w:tcPr>
          <w:p w14:paraId="0DE0B79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0F0B85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DDD6F59"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23057F94" w14:textId="77777777" w:rsidR="001D4B9C" w:rsidRPr="0032182E" w:rsidRDefault="001D4B9C" w:rsidP="001D4B9C">
            <w:pPr>
              <w:pStyle w:val="Tabletext"/>
            </w:pPr>
            <w:r w:rsidRPr="0032182E">
              <w:t>R27</w:t>
            </w:r>
          </w:p>
        </w:tc>
        <w:tc>
          <w:tcPr>
            <w:tcW w:w="1148" w:type="dxa"/>
            <w:gridSpan w:val="3"/>
            <w:tcBorders>
              <w:top w:val="single" w:sz="2" w:space="0" w:color="auto"/>
              <w:left w:val="nil"/>
              <w:bottom w:val="single" w:sz="2" w:space="0" w:color="auto"/>
              <w:right w:val="nil"/>
            </w:tcBorders>
            <w:shd w:val="clear" w:color="auto" w:fill="auto"/>
          </w:tcPr>
          <w:p w14:paraId="24FC125E" w14:textId="77777777" w:rsidR="001D4B9C" w:rsidRPr="0032182E" w:rsidRDefault="001D4B9C" w:rsidP="001D4B9C">
            <w:pPr>
              <w:pStyle w:val="Tabletext"/>
            </w:pPr>
            <w:r w:rsidRPr="0032182E">
              <w:t>07/02/2020</w:t>
            </w:r>
          </w:p>
        </w:tc>
      </w:tr>
      <w:tr w:rsidR="001D4B9C" w:rsidRPr="0032182E" w14:paraId="1FC103A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1F09FF3" w14:textId="77777777" w:rsidR="001D4B9C" w:rsidRPr="0032182E" w:rsidRDefault="001D4B9C" w:rsidP="001D4B9C">
            <w:pPr>
              <w:pStyle w:val="Tabletext"/>
              <w:rPr>
                <w:lang w:eastAsia="en-US"/>
              </w:rPr>
            </w:pPr>
            <w:r w:rsidRPr="0032182E">
              <w:t>38</w:t>
            </w:r>
          </w:p>
        </w:tc>
        <w:tc>
          <w:tcPr>
            <w:tcW w:w="1136" w:type="dxa"/>
            <w:tcBorders>
              <w:top w:val="single" w:sz="2" w:space="0" w:color="auto"/>
              <w:left w:val="nil"/>
              <w:bottom w:val="single" w:sz="2" w:space="0" w:color="auto"/>
              <w:right w:val="nil"/>
            </w:tcBorders>
            <w:shd w:val="clear" w:color="auto" w:fill="auto"/>
          </w:tcPr>
          <w:p w14:paraId="0734CF13"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0FF8BC50"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45CFA35"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0DF793D8"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6DEF7353"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1628174A"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B12272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27508FE"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EE6BB7B" w14:textId="77777777" w:rsidR="001D4B9C" w:rsidRPr="0032182E" w:rsidRDefault="001D4B9C" w:rsidP="001D4B9C">
            <w:pPr>
              <w:pStyle w:val="Tabletext"/>
            </w:pPr>
            <w:r w:rsidRPr="0032182E">
              <w:t>R27</w:t>
            </w:r>
          </w:p>
        </w:tc>
        <w:tc>
          <w:tcPr>
            <w:tcW w:w="1148" w:type="dxa"/>
            <w:gridSpan w:val="3"/>
            <w:tcBorders>
              <w:top w:val="single" w:sz="2" w:space="0" w:color="auto"/>
              <w:left w:val="nil"/>
              <w:bottom w:val="single" w:sz="2" w:space="0" w:color="auto"/>
              <w:right w:val="nil"/>
            </w:tcBorders>
            <w:shd w:val="clear" w:color="auto" w:fill="auto"/>
          </w:tcPr>
          <w:p w14:paraId="74B35B43" w14:textId="77777777" w:rsidR="001D4B9C" w:rsidRPr="0032182E" w:rsidRDefault="001D4B9C" w:rsidP="001D4B9C">
            <w:pPr>
              <w:pStyle w:val="Tabletext"/>
            </w:pPr>
            <w:r w:rsidRPr="0032182E">
              <w:t>07/02/2020</w:t>
            </w:r>
          </w:p>
        </w:tc>
      </w:tr>
      <w:tr w:rsidR="001D4B9C" w:rsidRPr="0032182E" w14:paraId="14B15DD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AB66101" w14:textId="77777777" w:rsidR="001D4B9C" w:rsidRPr="0032182E" w:rsidRDefault="001D4B9C" w:rsidP="001D4B9C">
            <w:pPr>
              <w:pStyle w:val="Tabletext"/>
              <w:rPr>
                <w:lang w:eastAsia="en-US"/>
              </w:rPr>
            </w:pPr>
            <w:r w:rsidRPr="0032182E">
              <w:t>39</w:t>
            </w:r>
          </w:p>
        </w:tc>
        <w:tc>
          <w:tcPr>
            <w:tcW w:w="1136" w:type="dxa"/>
            <w:tcBorders>
              <w:top w:val="single" w:sz="2" w:space="0" w:color="auto"/>
              <w:left w:val="nil"/>
              <w:bottom w:val="single" w:sz="2" w:space="0" w:color="auto"/>
              <w:right w:val="nil"/>
            </w:tcBorders>
            <w:shd w:val="clear" w:color="auto" w:fill="auto"/>
          </w:tcPr>
          <w:p w14:paraId="51B451CF" w14:textId="77777777" w:rsidR="001D4B9C" w:rsidRPr="0032182E" w:rsidRDefault="001D4B9C" w:rsidP="001D4B9C">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0DB34200"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0F7BEA3" w14:textId="77777777" w:rsidR="001D4B9C" w:rsidRPr="0032182E" w:rsidRDefault="001D4B9C" w:rsidP="001D4B9C">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2B593561" w14:textId="77777777" w:rsidR="001D4B9C" w:rsidRPr="0032182E" w:rsidRDefault="001D4B9C" w:rsidP="001D4B9C">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18618CA1" w14:textId="77777777" w:rsidR="001D4B9C" w:rsidRPr="0032182E" w:rsidRDefault="001D4B9C" w:rsidP="001D4B9C">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715CAD6A"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B75ACCE"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C730087"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22E7FC88" w14:textId="77777777" w:rsidR="001D4B9C" w:rsidRPr="0032182E" w:rsidRDefault="001D4B9C" w:rsidP="001D4B9C">
            <w:pPr>
              <w:pStyle w:val="Tabletext"/>
            </w:pPr>
            <w:r w:rsidRPr="0032182E">
              <w:t>R27</w:t>
            </w:r>
          </w:p>
        </w:tc>
        <w:tc>
          <w:tcPr>
            <w:tcW w:w="1148" w:type="dxa"/>
            <w:gridSpan w:val="3"/>
            <w:tcBorders>
              <w:top w:val="single" w:sz="2" w:space="0" w:color="auto"/>
              <w:left w:val="nil"/>
              <w:bottom w:val="single" w:sz="2" w:space="0" w:color="auto"/>
              <w:right w:val="nil"/>
            </w:tcBorders>
            <w:shd w:val="clear" w:color="auto" w:fill="auto"/>
          </w:tcPr>
          <w:p w14:paraId="38CFBDCE" w14:textId="77777777" w:rsidR="001D4B9C" w:rsidRPr="0032182E" w:rsidRDefault="001D4B9C" w:rsidP="001D4B9C">
            <w:pPr>
              <w:pStyle w:val="Tabletext"/>
            </w:pPr>
            <w:r w:rsidRPr="0032182E">
              <w:t>07/02/2020</w:t>
            </w:r>
          </w:p>
        </w:tc>
      </w:tr>
      <w:tr w:rsidR="001D4B9C" w:rsidRPr="0032182E" w14:paraId="4E9D173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36A621D" w14:textId="77777777" w:rsidR="001D4B9C" w:rsidRPr="0032182E" w:rsidRDefault="001D4B9C" w:rsidP="001D4B9C">
            <w:pPr>
              <w:pStyle w:val="Tabletext"/>
              <w:rPr>
                <w:lang w:eastAsia="en-US"/>
              </w:rPr>
            </w:pPr>
            <w:r w:rsidRPr="0032182E">
              <w:t>40</w:t>
            </w:r>
          </w:p>
        </w:tc>
        <w:tc>
          <w:tcPr>
            <w:tcW w:w="1136" w:type="dxa"/>
            <w:tcBorders>
              <w:top w:val="single" w:sz="2" w:space="0" w:color="auto"/>
              <w:left w:val="nil"/>
              <w:bottom w:val="single" w:sz="2" w:space="0" w:color="auto"/>
              <w:right w:val="nil"/>
            </w:tcBorders>
            <w:shd w:val="clear" w:color="auto" w:fill="auto"/>
          </w:tcPr>
          <w:p w14:paraId="5342DE48"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475651CA" w14:textId="77777777" w:rsidR="001D4B9C" w:rsidRPr="0032182E" w:rsidRDefault="001D4B9C" w:rsidP="001D4B9C">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558C7FDC" w14:textId="77777777" w:rsidR="001D4B9C" w:rsidRPr="0032182E" w:rsidRDefault="001D4B9C" w:rsidP="001D4B9C">
            <w:pPr>
              <w:pStyle w:val="Tabletext"/>
            </w:pPr>
            <w:r w:rsidRPr="0032182E">
              <w:t>31.169 ± 0.050</w:t>
            </w:r>
          </w:p>
        </w:tc>
        <w:tc>
          <w:tcPr>
            <w:tcW w:w="849" w:type="dxa"/>
            <w:gridSpan w:val="2"/>
            <w:tcBorders>
              <w:top w:val="single" w:sz="2" w:space="0" w:color="auto"/>
              <w:left w:val="nil"/>
              <w:bottom w:val="single" w:sz="2" w:space="0" w:color="auto"/>
              <w:right w:val="nil"/>
            </w:tcBorders>
            <w:shd w:val="clear" w:color="auto" w:fill="auto"/>
          </w:tcPr>
          <w:p w14:paraId="0A11EDB9"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6CD97AAA"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6E43CF4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A72E86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54B6228"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8017A17" w14:textId="77777777" w:rsidR="001D4B9C" w:rsidRPr="0032182E" w:rsidRDefault="001D4B9C" w:rsidP="001D4B9C">
            <w:pPr>
              <w:pStyle w:val="Tabletext"/>
            </w:pPr>
            <w:r w:rsidRPr="0032182E">
              <w:t>R28</w:t>
            </w:r>
          </w:p>
        </w:tc>
        <w:tc>
          <w:tcPr>
            <w:tcW w:w="1148" w:type="dxa"/>
            <w:gridSpan w:val="3"/>
            <w:tcBorders>
              <w:top w:val="single" w:sz="2" w:space="0" w:color="auto"/>
              <w:left w:val="nil"/>
              <w:bottom w:val="single" w:sz="2" w:space="0" w:color="auto"/>
              <w:right w:val="nil"/>
            </w:tcBorders>
            <w:shd w:val="clear" w:color="auto" w:fill="auto"/>
          </w:tcPr>
          <w:p w14:paraId="0BB58ADE" w14:textId="77777777" w:rsidR="001D4B9C" w:rsidRPr="0032182E" w:rsidRDefault="001D4B9C" w:rsidP="001D4B9C">
            <w:pPr>
              <w:pStyle w:val="Tabletext"/>
            </w:pPr>
            <w:r w:rsidRPr="0032182E">
              <w:t>07/02/2020</w:t>
            </w:r>
          </w:p>
        </w:tc>
      </w:tr>
      <w:tr w:rsidR="001D4B9C" w:rsidRPr="0032182E" w14:paraId="01794B1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B8FF456" w14:textId="77777777" w:rsidR="001D4B9C" w:rsidRPr="0032182E" w:rsidRDefault="001D4B9C" w:rsidP="001D4B9C">
            <w:pPr>
              <w:pStyle w:val="Tabletext"/>
              <w:rPr>
                <w:lang w:eastAsia="en-US"/>
              </w:rPr>
            </w:pPr>
            <w:r w:rsidRPr="0032182E">
              <w:t>41</w:t>
            </w:r>
          </w:p>
        </w:tc>
        <w:tc>
          <w:tcPr>
            <w:tcW w:w="1136" w:type="dxa"/>
            <w:tcBorders>
              <w:top w:val="single" w:sz="2" w:space="0" w:color="auto"/>
              <w:left w:val="nil"/>
              <w:bottom w:val="single" w:sz="2" w:space="0" w:color="auto"/>
              <w:right w:val="nil"/>
            </w:tcBorders>
            <w:shd w:val="clear" w:color="auto" w:fill="auto"/>
          </w:tcPr>
          <w:p w14:paraId="5C9D8E43"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3678678"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59E732C"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3AB5470F"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773EFC0"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5C188C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CA8B63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F647012" w14:textId="77777777" w:rsidR="001D4B9C" w:rsidRPr="0032182E" w:rsidRDefault="001D4B9C" w:rsidP="001D4B9C">
            <w:pPr>
              <w:pStyle w:val="Tabletext"/>
            </w:pPr>
            <w:r w:rsidRPr="0032182E">
              <w:t>O17</w:t>
            </w:r>
          </w:p>
        </w:tc>
        <w:tc>
          <w:tcPr>
            <w:tcW w:w="607" w:type="dxa"/>
            <w:gridSpan w:val="2"/>
            <w:tcBorders>
              <w:top w:val="single" w:sz="2" w:space="0" w:color="auto"/>
              <w:left w:val="nil"/>
              <w:bottom w:val="single" w:sz="2" w:space="0" w:color="auto"/>
              <w:right w:val="nil"/>
            </w:tcBorders>
            <w:shd w:val="clear" w:color="auto" w:fill="auto"/>
          </w:tcPr>
          <w:p w14:paraId="3B2C2C92" w14:textId="77777777" w:rsidR="001D4B9C" w:rsidRPr="0032182E" w:rsidRDefault="001D4B9C" w:rsidP="001D4B9C">
            <w:pPr>
              <w:pStyle w:val="Tabletext"/>
            </w:pPr>
            <w:r w:rsidRPr="0032182E">
              <w:t>R29</w:t>
            </w:r>
          </w:p>
        </w:tc>
        <w:tc>
          <w:tcPr>
            <w:tcW w:w="1148" w:type="dxa"/>
            <w:gridSpan w:val="3"/>
            <w:tcBorders>
              <w:top w:val="single" w:sz="2" w:space="0" w:color="auto"/>
              <w:left w:val="nil"/>
              <w:bottom w:val="single" w:sz="2" w:space="0" w:color="auto"/>
              <w:right w:val="nil"/>
            </w:tcBorders>
            <w:shd w:val="clear" w:color="auto" w:fill="auto"/>
          </w:tcPr>
          <w:p w14:paraId="28B6A233" w14:textId="77777777" w:rsidR="001D4B9C" w:rsidRPr="0032182E" w:rsidRDefault="001D4B9C" w:rsidP="001D4B9C">
            <w:pPr>
              <w:pStyle w:val="Tabletext"/>
            </w:pPr>
            <w:r w:rsidRPr="0032182E">
              <w:t>07/02/2020</w:t>
            </w:r>
          </w:p>
        </w:tc>
      </w:tr>
      <w:tr w:rsidR="001D4B9C" w:rsidRPr="0032182E" w14:paraId="6E2575D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54316B7" w14:textId="77777777" w:rsidR="001D4B9C" w:rsidRPr="0032182E" w:rsidRDefault="001D4B9C" w:rsidP="001D4B9C">
            <w:pPr>
              <w:pStyle w:val="Tabletext"/>
              <w:rPr>
                <w:lang w:eastAsia="en-US"/>
              </w:rPr>
            </w:pPr>
            <w:r w:rsidRPr="0032182E">
              <w:t>42</w:t>
            </w:r>
          </w:p>
        </w:tc>
        <w:tc>
          <w:tcPr>
            <w:tcW w:w="1136" w:type="dxa"/>
            <w:tcBorders>
              <w:top w:val="single" w:sz="2" w:space="0" w:color="auto"/>
              <w:left w:val="nil"/>
              <w:bottom w:val="single" w:sz="2" w:space="0" w:color="auto"/>
              <w:right w:val="nil"/>
            </w:tcBorders>
            <w:shd w:val="clear" w:color="auto" w:fill="auto"/>
          </w:tcPr>
          <w:p w14:paraId="19CB1E09" w14:textId="77777777" w:rsidR="001D4B9C" w:rsidRPr="0032182E" w:rsidRDefault="001D4B9C" w:rsidP="001D4B9C">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204BFD0D"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E379947" w14:textId="77777777" w:rsidR="001D4B9C" w:rsidRPr="0032182E" w:rsidRDefault="001D4B9C" w:rsidP="001D4B9C">
            <w:pPr>
              <w:pStyle w:val="Tabletext"/>
            </w:pPr>
            <w:r w:rsidRPr="0032182E">
              <w:t>62.263 ± 0.050</w:t>
            </w:r>
          </w:p>
        </w:tc>
        <w:tc>
          <w:tcPr>
            <w:tcW w:w="849" w:type="dxa"/>
            <w:gridSpan w:val="2"/>
            <w:tcBorders>
              <w:top w:val="single" w:sz="2" w:space="0" w:color="auto"/>
              <w:left w:val="nil"/>
              <w:bottom w:val="single" w:sz="2" w:space="0" w:color="auto"/>
              <w:right w:val="nil"/>
            </w:tcBorders>
            <w:shd w:val="clear" w:color="auto" w:fill="auto"/>
          </w:tcPr>
          <w:p w14:paraId="560007CE" w14:textId="77777777" w:rsidR="001D4B9C" w:rsidRPr="0032182E" w:rsidRDefault="001D4B9C" w:rsidP="001D4B9C">
            <w:pPr>
              <w:pStyle w:val="Tabletext"/>
            </w:pPr>
            <w:r w:rsidRPr="0032182E">
              <w:t>36.60</w:t>
            </w:r>
          </w:p>
        </w:tc>
        <w:tc>
          <w:tcPr>
            <w:tcW w:w="709" w:type="dxa"/>
            <w:gridSpan w:val="2"/>
            <w:tcBorders>
              <w:top w:val="single" w:sz="2" w:space="0" w:color="auto"/>
              <w:left w:val="nil"/>
              <w:bottom w:val="single" w:sz="2" w:space="0" w:color="auto"/>
              <w:right w:val="nil"/>
            </w:tcBorders>
            <w:shd w:val="clear" w:color="auto" w:fill="auto"/>
          </w:tcPr>
          <w:p w14:paraId="5A384536" w14:textId="77777777" w:rsidR="001D4B9C" w:rsidRPr="0032182E" w:rsidRDefault="001D4B9C" w:rsidP="001D4B9C">
            <w:pPr>
              <w:pStyle w:val="Tabletext"/>
            </w:pPr>
            <w:r w:rsidRPr="0032182E">
              <w:t>5.50</w:t>
            </w:r>
          </w:p>
        </w:tc>
        <w:tc>
          <w:tcPr>
            <w:tcW w:w="454" w:type="dxa"/>
            <w:gridSpan w:val="2"/>
            <w:tcBorders>
              <w:top w:val="single" w:sz="2" w:space="0" w:color="auto"/>
              <w:left w:val="nil"/>
              <w:bottom w:val="single" w:sz="2" w:space="0" w:color="auto"/>
              <w:right w:val="nil"/>
            </w:tcBorders>
            <w:shd w:val="clear" w:color="auto" w:fill="auto"/>
          </w:tcPr>
          <w:p w14:paraId="3BC402D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9AD7387"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E35ED31"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35D940E6" w14:textId="77777777" w:rsidR="001D4B9C" w:rsidRPr="0032182E" w:rsidRDefault="001D4B9C" w:rsidP="001D4B9C">
            <w:pPr>
              <w:pStyle w:val="Tabletext"/>
            </w:pPr>
            <w:r w:rsidRPr="0032182E">
              <w:t>R30</w:t>
            </w:r>
          </w:p>
        </w:tc>
        <w:tc>
          <w:tcPr>
            <w:tcW w:w="1148" w:type="dxa"/>
            <w:gridSpan w:val="3"/>
            <w:tcBorders>
              <w:top w:val="single" w:sz="2" w:space="0" w:color="auto"/>
              <w:left w:val="nil"/>
              <w:bottom w:val="single" w:sz="2" w:space="0" w:color="auto"/>
              <w:right w:val="nil"/>
            </w:tcBorders>
            <w:shd w:val="clear" w:color="auto" w:fill="auto"/>
          </w:tcPr>
          <w:p w14:paraId="6A9B980F" w14:textId="77777777" w:rsidR="001D4B9C" w:rsidRPr="0032182E" w:rsidRDefault="001D4B9C" w:rsidP="001D4B9C">
            <w:pPr>
              <w:pStyle w:val="Tabletext"/>
            </w:pPr>
            <w:r w:rsidRPr="0032182E">
              <w:t>07/02/2020</w:t>
            </w:r>
          </w:p>
        </w:tc>
      </w:tr>
      <w:tr w:rsidR="001D4B9C" w:rsidRPr="0032182E" w14:paraId="2867B00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E271672" w14:textId="77777777" w:rsidR="001D4B9C" w:rsidRPr="0032182E" w:rsidRDefault="001D4B9C" w:rsidP="001D4B9C">
            <w:pPr>
              <w:pStyle w:val="Tabletext"/>
              <w:rPr>
                <w:lang w:eastAsia="en-US"/>
              </w:rPr>
            </w:pPr>
            <w:r w:rsidRPr="0032182E">
              <w:t>43</w:t>
            </w:r>
          </w:p>
        </w:tc>
        <w:tc>
          <w:tcPr>
            <w:tcW w:w="1136" w:type="dxa"/>
            <w:tcBorders>
              <w:top w:val="single" w:sz="2" w:space="0" w:color="auto"/>
              <w:left w:val="nil"/>
              <w:bottom w:val="single" w:sz="2" w:space="0" w:color="auto"/>
              <w:right w:val="nil"/>
            </w:tcBorders>
            <w:shd w:val="clear" w:color="auto" w:fill="auto"/>
          </w:tcPr>
          <w:p w14:paraId="2C94DCC5" w14:textId="77777777" w:rsidR="001D4B9C" w:rsidRPr="0032182E" w:rsidRDefault="001D4B9C" w:rsidP="001D4B9C">
            <w:pPr>
              <w:pStyle w:val="Tabletext"/>
            </w:pPr>
            <w:r w:rsidRPr="0032182E">
              <w:t>$500</w:t>
            </w:r>
          </w:p>
        </w:tc>
        <w:tc>
          <w:tcPr>
            <w:tcW w:w="1274" w:type="dxa"/>
            <w:gridSpan w:val="3"/>
            <w:tcBorders>
              <w:top w:val="single" w:sz="2" w:space="0" w:color="auto"/>
              <w:left w:val="nil"/>
              <w:bottom w:val="single" w:sz="2" w:space="0" w:color="auto"/>
              <w:right w:val="nil"/>
            </w:tcBorders>
            <w:shd w:val="clear" w:color="auto" w:fill="auto"/>
          </w:tcPr>
          <w:p w14:paraId="65E644BC"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DE7D1F6" w14:textId="77777777" w:rsidR="001D4B9C" w:rsidRPr="0032182E" w:rsidRDefault="001D4B9C" w:rsidP="001D4B9C">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516EB943" w14:textId="77777777" w:rsidR="001D4B9C" w:rsidRPr="0032182E" w:rsidRDefault="001D4B9C" w:rsidP="001D4B9C">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1FC61296" w14:textId="77777777" w:rsidR="001D4B9C" w:rsidRPr="0032182E" w:rsidRDefault="001D4B9C" w:rsidP="001D4B9C">
            <w:pPr>
              <w:pStyle w:val="Tabletext"/>
            </w:pPr>
            <w:r w:rsidRPr="0032182E">
              <w:t>5.90</w:t>
            </w:r>
          </w:p>
        </w:tc>
        <w:tc>
          <w:tcPr>
            <w:tcW w:w="454" w:type="dxa"/>
            <w:gridSpan w:val="2"/>
            <w:tcBorders>
              <w:top w:val="single" w:sz="2" w:space="0" w:color="auto"/>
              <w:left w:val="nil"/>
              <w:bottom w:val="single" w:sz="2" w:space="0" w:color="auto"/>
              <w:right w:val="nil"/>
            </w:tcBorders>
            <w:shd w:val="clear" w:color="auto" w:fill="auto"/>
          </w:tcPr>
          <w:p w14:paraId="0CC3D6C4"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012E19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F6617A7"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0AA656C9" w14:textId="77777777" w:rsidR="001D4B9C" w:rsidRPr="0032182E" w:rsidRDefault="001D4B9C" w:rsidP="001D4B9C">
            <w:pPr>
              <w:pStyle w:val="Tabletext"/>
            </w:pPr>
            <w:r w:rsidRPr="0032182E">
              <w:t>R30</w:t>
            </w:r>
          </w:p>
        </w:tc>
        <w:tc>
          <w:tcPr>
            <w:tcW w:w="1148" w:type="dxa"/>
            <w:gridSpan w:val="3"/>
            <w:tcBorders>
              <w:top w:val="single" w:sz="2" w:space="0" w:color="auto"/>
              <w:left w:val="nil"/>
              <w:bottom w:val="single" w:sz="2" w:space="0" w:color="auto"/>
              <w:right w:val="nil"/>
            </w:tcBorders>
            <w:shd w:val="clear" w:color="auto" w:fill="auto"/>
          </w:tcPr>
          <w:p w14:paraId="2A5C0CE6" w14:textId="77777777" w:rsidR="001D4B9C" w:rsidRPr="0032182E" w:rsidRDefault="001D4B9C" w:rsidP="001D4B9C">
            <w:pPr>
              <w:pStyle w:val="Tabletext"/>
            </w:pPr>
            <w:r w:rsidRPr="0032182E">
              <w:t>07/02/2020</w:t>
            </w:r>
          </w:p>
        </w:tc>
      </w:tr>
      <w:tr w:rsidR="001D4B9C" w:rsidRPr="0032182E" w14:paraId="481D0FA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CD868D7" w14:textId="77777777" w:rsidR="001D4B9C" w:rsidRPr="0032182E" w:rsidRDefault="001D4B9C" w:rsidP="001D4B9C">
            <w:pPr>
              <w:pStyle w:val="Tabletext"/>
              <w:rPr>
                <w:lang w:eastAsia="en-US"/>
              </w:rPr>
            </w:pPr>
            <w:r w:rsidRPr="0032182E">
              <w:t>44</w:t>
            </w:r>
          </w:p>
        </w:tc>
        <w:tc>
          <w:tcPr>
            <w:tcW w:w="1136" w:type="dxa"/>
            <w:tcBorders>
              <w:top w:val="single" w:sz="2" w:space="0" w:color="auto"/>
              <w:left w:val="nil"/>
              <w:bottom w:val="single" w:sz="2" w:space="0" w:color="auto"/>
              <w:right w:val="nil"/>
            </w:tcBorders>
            <w:shd w:val="clear" w:color="auto" w:fill="auto"/>
          </w:tcPr>
          <w:p w14:paraId="053ABC5A"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39587DAC"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2D9F313"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4E4ECD3C" w14:textId="77777777" w:rsidR="001D4B9C" w:rsidRPr="0032182E" w:rsidRDefault="001D4B9C" w:rsidP="001D4B9C">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40244C84" w14:textId="77777777" w:rsidR="001D4B9C" w:rsidRPr="0032182E" w:rsidRDefault="001D4B9C" w:rsidP="001D4B9C">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4B98360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95C73D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AD5EBA1"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5BBD737A" w14:textId="77777777" w:rsidR="001D4B9C" w:rsidRPr="0032182E" w:rsidRDefault="001D4B9C" w:rsidP="001D4B9C">
            <w:pPr>
              <w:pStyle w:val="Tabletext"/>
            </w:pPr>
            <w:r w:rsidRPr="0032182E">
              <w:t>R31</w:t>
            </w:r>
          </w:p>
        </w:tc>
        <w:tc>
          <w:tcPr>
            <w:tcW w:w="1148" w:type="dxa"/>
            <w:gridSpan w:val="3"/>
            <w:tcBorders>
              <w:top w:val="single" w:sz="2" w:space="0" w:color="auto"/>
              <w:left w:val="nil"/>
              <w:bottom w:val="single" w:sz="2" w:space="0" w:color="auto"/>
              <w:right w:val="nil"/>
            </w:tcBorders>
            <w:shd w:val="clear" w:color="auto" w:fill="auto"/>
          </w:tcPr>
          <w:p w14:paraId="0E03F00E" w14:textId="77777777" w:rsidR="001D4B9C" w:rsidRPr="0032182E" w:rsidRDefault="001D4B9C" w:rsidP="001D4B9C">
            <w:pPr>
              <w:pStyle w:val="Tabletext"/>
            </w:pPr>
            <w:r w:rsidRPr="0032182E">
              <w:t>07/02/2020</w:t>
            </w:r>
          </w:p>
        </w:tc>
      </w:tr>
      <w:tr w:rsidR="001D4B9C" w:rsidRPr="0032182E" w14:paraId="15F261B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DEEF102" w14:textId="77777777" w:rsidR="001D4B9C" w:rsidRPr="0032182E" w:rsidRDefault="001D4B9C" w:rsidP="001D4B9C">
            <w:pPr>
              <w:pStyle w:val="Tabletext"/>
              <w:rPr>
                <w:lang w:eastAsia="en-US"/>
              </w:rPr>
            </w:pPr>
            <w:r w:rsidRPr="0032182E">
              <w:t>45</w:t>
            </w:r>
          </w:p>
        </w:tc>
        <w:tc>
          <w:tcPr>
            <w:tcW w:w="1136" w:type="dxa"/>
            <w:tcBorders>
              <w:top w:val="single" w:sz="2" w:space="0" w:color="auto"/>
              <w:left w:val="nil"/>
              <w:bottom w:val="single" w:sz="2" w:space="0" w:color="auto"/>
              <w:right w:val="nil"/>
            </w:tcBorders>
            <w:shd w:val="clear" w:color="auto" w:fill="auto"/>
          </w:tcPr>
          <w:p w14:paraId="72A0A40D"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17C28E1F"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DD2F76E"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416B0B55"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29E8396" w14:textId="77777777" w:rsidR="001D4B9C" w:rsidRPr="0032182E" w:rsidRDefault="001D4B9C" w:rsidP="001D4B9C">
            <w:pPr>
              <w:pStyle w:val="Tabletext"/>
            </w:pPr>
            <w:r w:rsidRPr="0032182E">
              <w:t>6.10</w:t>
            </w:r>
          </w:p>
        </w:tc>
        <w:tc>
          <w:tcPr>
            <w:tcW w:w="454" w:type="dxa"/>
            <w:gridSpan w:val="2"/>
            <w:tcBorders>
              <w:top w:val="single" w:sz="2" w:space="0" w:color="auto"/>
              <w:left w:val="nil"/>
              <w:bottom w:val="single" w:sz="2" w:space="0" w:color="auto"/>
              <w:right w:val="nil"/>
            </w:tcBorders>
            <w:shd w:val="clear" w:color="auto" w:fill="auto"/>
          </w:tcPr>
          <w:p w14:paraId="562AE4D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698D8C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0C2171F"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0FDFA9E" w14:textId="77777777" w:rsidR="001D4B9C" w:rsidRPr="0032182E" w:rsidRDefault="001D4B9C" w:rsidP="001D4B9C">
            <w:pPr>
              <w:pStyle w:val="Tabletext"/>
            </w:pPr>
            <w:r w:rsidRPr="0032182E">
              <w:t>R32</w:t>
            </w:r>
          </w:p>
        </w:tc>
        <w:tc>
          <w:tcPr>
            <w:tcW w:w="1148" w:type="dxa"/>
            <w:gridSpan w:val="3"/>
            <w:tcBorders>
              <w:top w:val="single" w:sz="2" w:space="0" w:color="auto"/>
              <w:left w:val="nil"/>
              <w:bottom w:val="single" w:sz="2" w:space="0" w:color="auto"/>
              <w:right w:val="nil"/>
            </w:tcBorders>
            <w:shd w:val="clear" w:color="auto" w:fill="auto"/>
          </w:tcPr>
          <w:p w14:paraId="0A847111" w14:textId="77777777" w:rsidR="001D4B9C" w:rsidRPr="0032182E" w:rsidRDefault="001D4B9C" w:rsidP="001D4B9C">
            <w:pPr>
              <w:pStyle w:val="Tabletext"/>
            </w:pPr>
            <w:r w:rsidRPr="0032182E">
              <w:t>07/02/2020</w:t>
            </w:r>
          </w:p>
        </w:tc>
      </w:tr>
      <w:tr w:rsidR="001D4B9C" w:rsidRPr="0032182E" w14:paraId="1F70713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E9B3001" w14:textId="77777777" w:rsidR="001D4B9C" w:rsidRPr="0032182E" w:rsidRDefault="001D4B9C" w:rsidP="001D4B9C">
            <w:pPr>
              <w:pStyle w:val="Tabletext"/>
              <w:rPr>
                <w:lang w:eastAsia="en-US"/>
              </w:rPr>
            </w:pPr>
            <w:r w:rsidRPr="0032182E">
              <w:lastRenderedPageBreak/>
              <w:t>46</w:t>
            </w:r>
          </w:p>
        </w:tc>
        <w:tc>
          <w:tcPr>
            <w:tcW w:w="1136" w:type="dxa"/>
            <w:tcBorders>
              <w:top w:val="single" w:sz="2" w:space="0" w:color="auto"/>
              <w:left w:val="nil"/>
              <w:bottom w:val="single" w:sz="2" w:space="0" w:color="auto"/>
              <w:right w:val="nil"/>
            </w:tcBorders>
            <w:shd w:val="clear" w:color="auto" w:fill="auto"/>
          </w:tcPr>
          <w:p w14:paraId="728D4245" w14:textId="77777777" w:rsidR="001D4B9C" w:rsidRPr="0032182E" w:rsidRDefault="001D4B9C" w:rsidP="001D4B9C">
            <w:pPr>
              <w:pStyle w:val="Tabletext"/>
            </w:pPr>
            <w:r w:rsidRPr="0032182E">
              <w:t>$1,000</w:t>
            </w:r>
          </w:p>
        </w:tc>
        <w:tc>
          <w:tcPr>
            <w:tcW w:w="1274" w:type="dxa"/>
            <w:gridSpan w:val="3"/>
            <w:tcBorders>
              <w:top w:val="single" w:sz="2" w:space="0" w:color="auto"/>
              <w:left w:val="nil"/>
              <w:bottom w:val="single" w:sz="2" w:space="0" w:color="auto"/>
              <w:right w:val="nil"/>
            </w:tcBorders>
            <w:shd w:val="clear" w:color="auto" w:fill="auto"/>
          </w:tcPr>
          <w:p w14:paraId="30343BD7" w14:textId="77777777" w:rsidR="001D4B9C" w:rsidRPr="0032182E" w:rsidRDefault="001D4B9C" w:rsidP="001D4B9C">
            <w:pPr>
              <w:pStyle w:val="Tabletext"/>
            </w:pPr>
            <w:r w:rsidRPr="0032182E">
              <w:t>At least 91.67% gold</w:t>
            </w:r>
          </w:p>
        </w:tc>
        <w:tc>
          <w:tcPr>
            <w:tcW w:w="1601" w:type="dxa"/>
            <w:gridSpan w:val="2"/>
            <w:tcBorders>
              <w:top w:val="single" w:sz="2" w:space="0" w:color="auto"/>
              <w:left w:val="nil"/>
              <w:bottom w:val="single" w:sz="2" w:space="0" w:color="auto"/>
              <w:right w:val="nil"/>
            </w:tcBorders>
            <w:shd w:val="clear" w:color="auto" w:fill="auto"/>
          </w:tcPr>
          <w:p w14:paraId="5EE87ACC" w14:textId="77777777" w:rsidR="001D4B9C" w:rsidRPr="0032182E" w:rsidRDefault="001D4B9C" w:rsidP="001D4B9C">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17BBE032"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D9489DA" w14:textId="77777777" w:rsidR="001D4B9C" w:rsidRPr="0032182E" w:rsidRDefault="001D4B9C" w:rsidP="001D4B9C">
            <w:pPr>
              <w:pStyle w:val="Tabletext"/>
            </w:pPr>
            <w:r w:rsidRPr="0032182E">
              <w:t>9.92</w:t>
            </w:r>
          </w:p>
        </w:tc>
        <w:tc>
          <w:tcPr>
            <w:tcW w:w="454" w:type="dxa"/>
            <w:gridSpan w:val="2"/>
            <w:tcBorders>
              <w:top w:val="single" w:sz="2" w:space="0" w:color="auto"/>
              <w:left w:val="nil"/>
              <w:bottom w:val="single" w:sz="2" w:space="0" w:color="auto"/>
              <w:right w:val="nil"/>
            </w:tcBorders>
            <w:shd w:val="clear" w:color="auto" w:fill="auto"/>
          </w:tcPr>
          <w:p w14:paraId="66791FB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FC1F603"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F079EB7"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260B337" w14:textId="77777777" w:rsidR="001D4B9C" w:rsidRPr="0032182E" w:rsidRDefault="001D4B9C" w:rsidP="001D4B9C">
            <w:pPr>
              <w:pStyle w:val="Tabletext"/>
            </w:pPr>
            <w:r w:rsidRPr="0032182E">
              <w:t>R33</w:t>
            </w:r>
          </w:p>
        </w:tc>
        <w:tc>
          <w:tcPr>
            <w:tcW w:w="1148" w:type="dxa"/>
            <w:gridSpan w:val="3"/>
            <w:tcBorders>
              <w:top w:val="single" w:sz="2" w:space="0" w:color="auto"/>
              <w:left w:val="nil"/>
              <w:bottom w:val="single" w:sz="2" w:space="0" w:color="auto"/>
              <w:right w:val="nil"/>
            </w:tcBorders>
            <w:shd w:val="clear" w:color="auto" w:fill="auto"/>
          </w:tcPr>
          <w:p w14:paraId="12C80B91" w14:textId="77777777" w:rsidR="001D4B9C" w:rsidRPr="0032182E" w:rsidRDefault="001D4B9C" w:rsidP="001D4B9C">
            <w:pPr>
              <w:pStyle w:val="Tabletext"/>
            </w:pPr>
            <w:r w:rsidRPr="0032182E">
              <w:t>07/02/2020</w:t>
            </w:r>
          </w:p>
        </w:tc>
      </w:tr>
      <w:tr w:rsidR="001D4B9C" w:rsidRPr="0032182E" w14:paraId="788A30A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7B37BDB" w14:textId="77777777" w:rsidR="001D4B9C" w:rsidRPr="0032182E" w:rsidRDefault="001D4B9C" w:rsidP="001D4B9C">
            <w:pPr>
              <w:pStyle w:val="Tabletext"/>
              <w:rPr>
                <w:lang w:eastAsia="en-US"/>
              </w:rPr>
            </w:pPr>
            <w:r w:rsidRPr="0032182E">
              <w:t>47</w:t>
            </w:r>
          </w:p>
        </w:tc>
        <w:tc>
          <w:tcPr>
            <w:tcW w:w="1136" w:type="dxa"/>
            <w:tcBorders>
              <w:top w:val="single" w:sz="2" w:space="0" w:color="auto"/>
              <w:left w:val="nil"/>
              <w:bottom w:val="single" w:sz="2" w:space="0" w:color="auto"/>
              <w:right w:val="nil"/>
            </w:tcBorders>
            <w:shd w:val="clear" w:color="auto" w:fill="auto"/>
          </w:tcPr>
          <w:p w14:paraId="7BA36196"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5E3C050"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D558A9D"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65B382CC"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2ADBD2D"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E3F44DC"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C4179C5"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6E97035" w14:textId="77777777" w:rsidR="001D4B9C" w:rsidRPr="0032182E" w:rsidRDefault="001D4B9C" w:rsidP="001D4B9C">
            <w:pPr>
              <w:pStyle w:val="Tabletext"/>
            </w:pPr>
            <w:r w:rsidRPr="0032182E">
              <w:t>O18</w:t>
            </w:r>
          </w:p>
        </w:tc>
        <w:tc>
          <w:tcPr>
            <w:tcW w:w="607" w:type="dxa"/>
            <w:gridSpan w:val="2"/>
            <w:tcBorders>
              <w:top w:val="single" w:sz="2" w:space="0" w:color="auto"/>
              <w:left w:val="nil"/>
              <w:bottom w:val="single" w:sz="2" w:space="0" w:color="auto"/>
              <w:right w:val="nil"/>
            </w:tcBorders>
            <w:shd w:val="clear" w:color="auto" w:fill="auto"/>
          </w:tcPr>
          <w:p w14:paraId="64825B9F" w14:textId="77777777" w:rsidR="001D4B9C" w:rsidRPr="0032182E" w:rsidRDefault="001D4B9C" w:rsidP="001D4B9C">
            <w:pPr>
              <w:pStyle w:val="Tabletext"/>
            </w:pPr>
            <w:r w:rsidRPr="0032182E">
              <w:t>R34</w:t>
            </w:r>
          </w:p>
        </w:tc>
        <w:tc>
          <w:tcPr>
            <w:tcW w:w="1148" w:type="dxa"/>
            <w:gridSpan w:val="3"/>
            <w:tcBorders>
              <w:top w:val="single" w:sz="2" w:space="0" w:color="auto"/>
              <w:left w:val="nil"/>
              <w:bottom w:val="single" w:sz="2" w:space="0" w:color="auto"/>
              <w:right w:val="nil"/>
            </w:tcBorders>
            <w:shd w:val="clear" w:color="auto" w:fill="auto"/>
          </w:tcPr>
          <w:p w14:paraId="7801CFB4" w14:textId="77777777" w:rsidR="001D4B9C" w:rsidRPr="0032182E" w:rsidRDefault="001D4B9C" w:rsidP="001D4B9C">
            <w:pPr>
              <w:pStyle w:val="Tabletext"/>
            </w:pPr>
            <w:r w:rsidRPr="0032182E">
              <w:t>07/02/2020</w:t>
            </w:r>
          </w:p>
        </w:tc>
      </w:tr>
      <w:tr w:rsidR="001D4B9C" w:rsidRPr="0032182E" w14:paraId="06D97E7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878CDFB" w14:textId="77777777" w:rsidR="001D4B9C" w:rsidRPr="0032182E" w:rsidRDefault="001D4B9C" w:rsidP="001D4B9C">
            <w:pPr>
              <w:pStyle w:val="Tabletext"/>
              <w:rPr>
                <w:lang w:eastAsia="en-US"/>
              </w:rPr>
            </w:pPr>
            <w:r w:rsidRPr="0032182E">
              <w:t>48</w:t>
            </w:r>
          </w:p>
        </w:tc>
        <w:tc>
          <w:tcPr>
            <w:tcW w:w="1136" w:type="dxa"/>
            <w:tcBorders>
              <w:top w:val="single" w:sz="2" w:space="0" w:color="auto"/>
              <w:left w:val="nil"/>
              <w:bottom w:val="single" w:sz="2" w:space="0" w:color="auto"/>
              <w:right w:val="nil"/>
            </w:tcBorders>
            <w:shd w:val="clear" w:color="auto" w:fill="auto"/>
          </w:tcPr>
          <w:p w14:paraId="7D82FE41"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5610F48"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79406D0"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24D6223F"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5EC85B5"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DD23AC9"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525F62E"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C620F4A"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8F155CA" w14:textId="77777777" w:rsidR="001D4B9C" w:rsidRPr="0032182E" w:rsidRDefault="001D4B9C" w:rsidP="001D4B9C">
            <w:pPr>
              <w:pStyle w:val="Tabletext"/>
            </w:pPr>
            <w:r w:rsidRPr="0032182E">
              <w:t>R35</w:t>
            </w:r>
          </w:p>
        </w:tc>
        <w:tc>
          <w:tcPr>
            <w:tcW w:w="1148" w:type="dxa"/>
            <w:gridSpan w:val="3"/>
            <w:tcBorders>
              <w:top w:val="single" w:sz="2" w:space="0" w:color="auto"/>
              <w:left w:val="nil"/>
              <w:bottom w:val="single" w:sz="2" w:space="0" w:color="auto"/>
              <w:right w:val="nil"/>
            </w:tcBorders>
            <w:shd w:val="clear" w:color="auto" w:fill="auto"/>
          </w:tcPr>
          <w:p w14:paraId="7D74D9EE" w14:textId="77777777" w:rsidR="001D4B9C" w:rsidRPr="0032182E" w:rsidRDefault="001D4B9C" w:rsidP="001D4B9C">
            <w:pPr>
              <w:pStyle w:val="Tabletext"/>
            </w:pPr>
            <w:r w:rsidRPr="0032182E">
              <w:t>07/02/2020</w:t>
            </w:r>
          </w:p>
        </w:tc>
      </w:tr>
      <w:tr w:rsidR="001D4B9C" w:rsidRPr="0032182E" w14:paraId="65A6CBB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0D57092" w14:textId="77777777" w:rsidR="001D4B9C" w:rsidRPr="0032182E" w:rsidRDefault="001D4B9C" w:rsidP="001D4B9C">
            <w:pPr>
              <w:pStyle w:val="Tabletext"/>
              <w:rPr>
                <w:lang w:eastAsia="en-US"/>
              </w:rPr>
            </w:pPr>
            <w:r w:rsidRPr="0032182E">
              <w:t>49</w:t>
            </w:r>
          </w:p>
        </w:tc>
        <w:tc>
          <w:tcPr>
            <w:tcW w:w="1136" w:type="dxa"/>
            <w:tcBorders>
              <w:top w:val="single" w:sz="2" w:space="0" w:color="auto"/>
              <w:left w:val="nil"/>
              <w:bottom w:val="single" w:sz="2" w:space="0" w:color="auto"/>
              <w:right w:val="nil"/>
            </w:tcBorders>
            <w:shd w:val="clear" w:color="auto" w:fill="auto"/>
          </w:tcPr>
          <w:p w14:paraId="774C8CF8"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EC8F09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DC1C8DD"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5E43861F"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F7D4A2C"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64935DF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487A5D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2F2FBC8" w14:textId="77777777" w:rsidR="001D4B9C" w:rsidRPr="0032182E" w:rsidRDefault="001D4B9C" w:rsidP="001D4B9C">
            <w:pPr>
              <w:pStyle w:val="Tabletext"/>
            </w:pPr>
            <w:r w:rsidRPr="0032182E">
              <w:t>O18</w:t>
            </w:r>
          </w:p>
        </w:tc>
        <w:tc>
          <w:tcPr>
            <w:tcW w:w="607" w:type="dxa"/>
            <w:gridSpan w:val="2"/>
            <w:tcBorders>
              <w:top w:val="single" w:sz="2" w:space="0" w:color="auto"/>
              <w:left w:val="nil"/>
              <w:bottom w:val="single" w:sz="2" w:space="0" w:color="auto"/>
              <w:right w:val="nil"/>
            </w:tcBorders>
            <w:shd w:val="clear" w:color="auto" w:fill="auto"/>
          </w:tcPr>
          <w:p w14:paraId="1EB20219" w14:textId="77777777" w:rsidR="001D4B9C" w:rsidRPr="0032182E" w:rsidRDefault="001D4B9C" w:rsidP="001D4B9C">
            <w:pPr>
              <w:pStyle w:val="Tabletext"/>
            </w:pPr>
            <w:r w:rsidRPr="0032182E">
              <w:t>R36</w:t>
            </w:r>
          </w:p>
        </w:tc>
        <w:tc>
          <w:tcPr>
            <w:tcW w:w="1148" w:type="dxa"/>
            <w:gridSpan w:val="3"/>
            <w:tcBorders>
              <w:top w:val="single" w:sz="2" w:space="0" w:color="auto"/>
              <w:left w:val="nil"/>
              <w:bottom w:val="single" w:sz="2" w:space="0" w:color="auto"/>
              <w:right w:val="nil"/>
            </w:tcBorders>
            <w:shd w:val="clear" w:color="auto" w:fill="auto"/>
          </w:tcPr>
          <w:p w14:paraId="2E0735C6" w14:textId="77777777" w:rsidR="001D4B9C" w:rsidRPr="0032182E" w:rsidRDefault="001D4B9C" w:rsidP="001D4B9C">
            <w:pPr>
              <w:pStyle w:val="Tabletext"/>
            </w:pPr>
            <w:r w:rsidRPr="0032182E">
              <w:t>07/02/2020</w:t>
            </w:r>
          </w:p>
        </w:tc>
      </w:tr>
      <w:tr w:rsidR="001D4B9C" w:rsidRPr="0032182E" w14:paraId="22FD96E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AE1FCB4" w14:textId="77777777" w:rsidR="001D4B9C" w:rsidRPr="0032182E" w:rsidRDefault="001D4B9C" w:rsidP="001D4B9C">
            <w:pPr>
              <w:pStyle w:val="Tabletext"/>
              <w:rPr>
                <w:lang w:eastAsia="en-US"/>
              </w:rPr>
            </w:pPr>
            <w:r w:rsidRPr="0032182E">
              <w:t>50</w:t>
            </w:r>
          </w:p>
        </w:tc>
        <w:tc>
          <w:tcPr>
            <w:tcW w:w="1136" w:type="dxa"/>
            <w:tcBorders>
              <w:top w:val="single" w:sz="2" w:space="0" w:color="auto"/>
              <w:left w:val="nil"/>
              <w:bottom w:val="single" w:sz="2" w:space="0" w:color="auto"/>
              <w:right w:val="nil"/>
            </w:tcBorders>
            <w:shd w:val="clear" w:color="auto" w:fill="auto"/>
          </w:tcPr>
          <w:p w14:paraId="5AA85B55"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07C4B2D6"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200D5EE3"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3BFDE536"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64F0BAE"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717FDB7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1143CF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0741253" w14:textId="77777777" w:rsidR="001D4B9C" w:rsidRPr="0032182E" w:rsidRDefault="001D4B9C" w:rsidP="001D4B9C">
            <w:pPr>
              <w:pStyle w:val="Tabletext"/>
            </w:pPr>
            <w:r w:rsidRPr="0032182E">
              <w:t>O18</w:t>
            </w:r>
          </w:p>
        </w:tc>
        <w:tc>
          <w:tcPr>
            <w:tcW w:w="607" w:type="dxa"/>
            <w:gridSpan w:val="2"/>
            <w:tcBorders>
              <w:top w:val="single" w:sz="2" w:space="0" w:color="auto"/>
              <w:left w:val="nil"/>
              <w:bottom w:val="single" w:sz="2" w:space="0" w:color="auto"/>
              <w:right w:val="nil"/>
            </w:tcBorders>
            <w:shd w:val="clear" w:color="auto" w:fill="auto"/>
          </w:tcPr>
          <w:p w14:paraId="4FEFA2EA" w14:textId="77777777" w:rsidR="001D4B9C" w:rsidRPr="0032182E" w:rsidRDefault="001D4B9C" w:rsidP="001D4B9C">
            <w:pPr>
              <w:pStyle w:val="Tabletext"/>
            </w:pPr>
            <w:r w:rsidRPr="0032182E">
              <w:t>R37</w:t>
            </w:r>
          </w:p>
        </w:tc>
        <w:tc>
          <w:tcPr>
            <w:tcW w:w="1148" w:type="dxa"/>
            <w:gridSpan w:val="3"/>
            <w:tcBorders>
              <w:top w:val="single" w:sz="2" w:space="0" w:color="auto"/>
              <w:left w:val="nil"/>
              <w:bottom w:val="single" w:sz="2" w:space="0" w:color="auto"/>
              <w:right w:val="nil"/>
            </w:tcBorders>
            <w:shd w:val="clear" w:color="auto" w:fill="auto"/>
          </w:tcPr>
          <w:p w14:paraId="3749BDA8" w14:textId="77777777" w:rsidR="001D4B9C" w:rsidRPr="0032182E" w:rsidRDefault="001D4B9C" w:rsidP="001D4B9C">
            <w:pPr>
              <w:pStyle w:val="Tabletext"/>
            </w:pPr>
            <w:r w:rsidRPr="0032182E">
              <w:t>07/02/2020</w:t>
            </w:r>
          </w:p>
        </w:tc>
      </w:tr>
      <w:tr w:rsidR="001D4B9C" w:rsidRPr="0032182E" w14:paraId="2866532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5939ABF" w14:textId="77777777" w:rsidR="001D4B9C" w:rsidRPr="0032182E" w:rsidRDefault="001D4B9C" w:rsidP="001D4B9C">
            <w:pPr>
              <w:pStyle w:val="Tabletext"/>
              <w:rPr>
                <w:lang w:eastAsia="en-US"/>
              </w:rPr>
            </w:pPr>
            <w:r w:rsidRPr="0032182E">
              <w:t>51</w:t>
            </w:r>
          </w:p>
        </w:tc>
        <w:tc>
          <w:tcPr>
            <w:tcW w:w="1136" w:type="dxa"/>
            <w:tcBorders>
              <w:top w:val="single" w:sz="2" w:space="0" w:color="auto"/>
              <w:left w:val="nil"/>
              <w:bottom w:val="single" w:sz="2" w:space="0" w:color="auto"/>
              <w:right w:val="nil"/>
            </w:tcBorders>
            <w:shd w:val="clear" w:color="auto" w:fill="auto"/>
          </w:tcPr>
          <w:p w14:paraId="3AA48860" w14:textId="77777777" w:rsidR="001D4B9C" w:rsidRPr="0032182E" w:rsidRDefault="001D4B9C" w:rsidP="001D4B9C">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55108F6F"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75B76E1" w14:textId="77777777" w:rsidR="001D4B9C" w:rsidRPr="0032182E" w:rsidRDefault="001D4B9C" w:rsidP="001D4B9C">
            <w:pPr>
              <w:pStyle w:val="Tabletext"/>
            </w:pPr>
            <w:r w:rsidRPr="0032182E">
              <w:t>1,002.100 ± 2.00</w:t>
            </w:r>
          </w:p>
        </w:tc>
        <w:tc>
          <w:tcPr>
            <w:tcW w:w="849" w:type="dxa"/>
            <w:gridSpan w:val="2"/>
            <w:tcBorders>
              <w:top w:val="single" w:sz="2" w:space="0" w:color="auto"/>
              <w:left w:val="nil"/>
              <w:bottom w:val="single" w:sz="2" w:space="0" w:color="auto"/>
              <w:right w:val="nil"/>
            </w:tcBorders>
            <w:shd w:val="clear" w:color="auto" w:fill="auto"/>
          </w:tcPr>
          <w:p w14:paraId="0AEC829D" w14:textId="77777777" w:rsidR="001D4B9C" w:rsidRPr="0032182E" w:rsidRDefault="001D4B9C" w:rsidP="001D4B9C">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2E5B71AA"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05245C2E"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EF106E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FA1F274"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2DF2AA0" w14:textId="77777777" w:rsidR="001D4B9C" w:rsidRPr="0032182E" w:rsidRDefault="001D4B9C" w:rsidP="001D4B9C">
            <w:pPr>
              <w:pStyle w:val="Tabletext"/>
            </w:pPr>
            <w:r w:rsidRPr="0032182E">
              <w:t>R38</w:t>
            </w:r>
          </w:p>
        </w:tc>
        <w:tc>
          <w:tcPr>
            <w:tcW w:w="1148" w:type="dxa"/>
            <w:gridSpan w:val="3"/>
            <w:tcBorders>
              <w:top w:val="single" w:sz="2" w:space="0" w:color="auto"/>
              <w:left w:val="nil"/>
              <w:bottom w:val="single" w:sz="2" w:space="0" w:color="auto"/>
              <w:right w:val="nil"/>
            </w:tcBorders>
            <w:shd w:val="clear" w:color="auto" w:fill="auto"/>
          </w:tcPr>
          <w:p w14:paraId="267317D7" w14:textId="77777777" w:rsidR="001D4B9C" w:rsidRPr="0032182E" w:rsidRDefault="001D4B9C" w:rsidP="001D4B9C">
            <w:pPr>
              <w:pStyle w:val="Tabletext"/>
            </w:pPr>
            <w:r w:rsidRPr="0032182E">
              <w:t>07/02/2020</w:t>
            </w:r>
          </w:p>
        </w:tc>
      </w:tr>
      <w:tr w:rsidR="001D4B9C" w:rsidRPr="0032182E" w14:paraId="7544E24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8917E12" w14:textId="77777777" w:rsidR="001D4B9C" w:rsidRPr="0032182E" w:rsidRDefault="001D4B9C" w:rsidP="001D4B9C">
            <w:pPr>
              <w:pStyle w:val="Tabletext"/>
              <w:rPr>
                <w:lang w:eastAsia="en-US"/>
              </w:rPr>
            </w:pPr>
            <w:r w:rsidRPr="0032182E">
              <w:t>52</w:t>
            </w:r>
          </w:p>
        </w:tc>
        <w:tc>
          <w:tcPr>
            <w:tcW w:w="1136" w:type="dxa"/>
            <w:tcBorders>
              <w:top w:val="single" w:sz="2" w:space="0" w:color="auto"/>
              <w:left w:val="nil"/>
              <w:bottom w:val="single" w:sz="2" w:space="0" w:color="auto"/>
              <w:right w:val="nil"/>
            </w:tcBorders>
            <w:shd w:val="clear" w:color="auto" w:fill="auto"/>
          </w:tcPr>
          <w:p w14:paraId="009E767F" w14:textId="77777777" w:rsidR="001D4B9C" w:rsidRPr="0032182E" w:rsidRDefault="001D4B9C" w:rsidP="001D4B9C">
            <w:pPr>
              <w:pStyle w:val="Tabletext"/>
            </w:pPr>
            <w:r w:rsidRPr="0032182E">
              <w:t>$10</w:t>
            </w:r>
          </w:p>
        </w:tc>
        <w:tc>
          <w:tcPr>
            <w:tcW w:w="1274" w:type="dxa"/>
            <w:gridSpan w:val="3"/>
            <w:tcBorders>
              <w:top w:val="single" w:sz="2" w:space="0" w:color="auto"/>
              <w:left w:val="nil"/>
              <w:bottom w:val="single" w:sz="2" w:space="0" w:color="auto"/>
              <w:right w:val="nil"/>
            </w:tcBorders>
            <w:shd w:val="clear" w:color="auto" w:fill="auto"/>
          </w:tcPr>
          <w:p w14:paraId="5A34A6A6"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0EA1735" w14:textId="77777777" w:rsidR="001D4B9C" w:rsidRPr="0032182E" w:rsidRDefault="001D4B9C" w:rsidP="001D4B9C">
            <w:pPr>
              <w:pStyle w:val="Tabletext"/>
            </w:pPr>
            <w:r w:rsidRPr="0032182E">
              <w:t>312.066 ± 1.000</w:t>
            </w:r>
          </w:p>
        </w:tc>
        <w:tc>
          <w:tcPr>
            <w:tcW w:w="849" w:type="dxa"/>
            <w:gridSpan w:val="2"/>
            <w:tcBorders>
              <w:top w:val="single" w:sz="2" w:space="0" w:color="auto"/>
              <w:left w:val="nil"/>
              <w:bottom w:val="single" w:sz="2" w:space="0" w:color="auto"/>
              <w:right w:val="nil"/>
            </w:tcBorders>
            <w:shd w:val="clear" w:color="auto" w:fill="auto"/>
          </w:tcPr>
          <w:p w14:paraId="1F891696" w14:textId="77777777" w:rsidR="001D4B9C" w:rsidRPr="0032182E" w:rsidRDefault="001D4B9C" w:rsidP="001D4B9C">
            <w:pPr>
              <w:pStyle w:val="Tabletext"/>
            </w:pPr>
            <w:r w:rsidRPr="0032182E">
              <w:t>75.90</w:t>
            </w:r>
          </w:p>
        </w:tc>
        <w:tc>
          <w:tcPr>
            <w:tcW w:w="709" w:type="dxa"/>
            <w:gridSpan w:val="2"/>
            <w:tcBorders>
              <w:top w:val="single" w:sz="2" w:space="0" w:color="auto"/>
              <w:left w:val="nil"/>
              <w:bottom w:val="single" w:sz="2" w:space="0" w:color="auto"/>
              <w:right w:val="nil"/>
            </w:tcBorders>
            <w:shd w:val="clear" w:color="auto" w:fill="auto"/>
          </w:tcPr>
          <w:p w14:paraId="69343329" w14:textId="77777777" w:rsidR="001D4B9C" w:rsidRPr="0032182E" w:rsidRDefault="001D4B9C" w:rsidP="001D4B9C">
            <w:pPr>
              <w:pStyle w:val="Tabletext"/>
            </w:pPr>
            <w:r w:rsidRPr="0032182E">
              <w:t>8.66</w:t>
            </w:r>
          </w:p>
        </w:tc>
        <w:tc>
          <w:tcPr>
            <w:tcW w:w="454" w:type="dxa"/>
            <w:gridSpan w:val="2"/>
            <w:tcBorders>
              <w:top w:val="single" w:sz="2" w:space="0" w:color="auto"/>
              <w:left w:val="nil"/>
              <w:bottom w:val="single" w:sz="2" w:space="0" w:color="auto"/>
              <w:right w:val="nil"/>
            </w:tcBorders>
            <w:shd w:val="clear" w:color="auto" w:fill="auto"/>
          </w:tcPr>
          <w:p w14:paraId="129B8E5A"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4B0E018"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091EAE9"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38EDBF97" w14:textId="77777777" w:rsidR="001D4B9C" w:rsidRPr="0032182E" w:rsidRDefault="001D4B9C" w:rsidP="001D4B9C">
            <w:pPr>
              <w:pStyle w:val="Tabletext"/>
            </w:pPr>
            <w:r w:rsidRPr="0032182E">
              <w:t>R39</w:t>
            </w:r>
          </w:p>
        </w:tc>
        <w:tc>
          <w:tcPr>
            <w:tcW w:w="1148" w:type="dxa"/>
            <w:gridSpan w:val="3"/>
            <w:tcBorders>
              <w:top w:val="single" w:sz="2" w:space="0" w:color="auto"/>
              <w:left w:val="nil"/>
              <w:bottom w:val="single" w:sz="2" w:space="0" w:color="auto"/>
              <w:right w:val="nil"/>
            </w:tcBorders>
            <w:shd w:val="clear" w:color="auto" w:fill="auto"/>
          </w:tcPr>
          <w:p w14:paraId="13DBE09F" w14:textId="77777777" w:rsidR="001D4B9C" w:rsidRPr="0032182E" w:rsidRDefault="001D4B9C" w:rsidP="001D4B9C">
            <w:pPr>
              <w:pStyle w:val="Tabletext"/>
            </w:pPr>
            <w:r w:rsidRPr="0032182E">
              <w:t>07/02/2020</w:t>
            </w:r>
          </w:p>
        </w:tc>
      </w:tr>
      <w:tr w:rsidR="001D4B9C" w:rsidRPr="0032182E" w14:paraId="28A9826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EAA295D" w14:textId="77777777" w:rsidR="001D4B9C" w:rsidRPr="0032182E" w:rsidRDefault="001D4B9C" w:rsidP="001D4B9C">
            <w:pPr>
              <w:pStyle w:val="Tabletext"/>
              <w:rPr>
                <w:lang w:eastAsia="en-US"/>
              </w:rPr>
            </w:pPr>
            <w:r w:rsidRPr="0032182E">
              <w:t>53</w:t>
            </w:r>
          </w:p>
        </w:tc>
        <w:tc>
          <w:tcPr>
            <w:tcW w:w="1136" w:type="dxa"/>
            <w:tcBorders>
              <w:top w:val="single" w:sz="2" w:space="0" w:color="auto"/>
              <w:left w:val="nil"/>
              <w:bottom w:val="single" w:sz="2" w:space="0" w:color="auto"/>
              <w:right w:val="nil"/>
            </w:tcBorders>
            <w:shd w:val="clear" w:color="auto" w:fill="auto"/>
          </w:tcPr>
          <w:p w14:paraId="1101D7FD"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0EC7BA7D"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F49FC05"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7455FE8A"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2212F337"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C093ADA"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923AE0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8D87E3E"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46FC45F" w14:textId="77777777" w:rsidR="001D4B9C" w:rsidRPr="0032182E" w:rsidRDefault="001D4B9C" w:rsidP="001D4B9C">
            <w:pPr>
              <w:pStyle w:val="Tabletext"/>
            </w:pPr>
            <w:r w:rsidRPr="0032182E">
              <w:t>R39</w:t>
            </w:r>
          </w:p>
        </w:tc>
        <w:tc>
          <w:tcPr>
            <w:tcW w:w="1148" w:type="dxa"/>
            <w:gridSpan w:val="3"/>
            <w:tcBorders>
              <w:top w:val="single" w:sz="2" w:space="0" w:color="auto"/>
              <w:left w:val="nil"/>
              <w:bottom w:val="single" w:sz="2" w:space="0" w:color="auto"/>
              <w:right w:val="nil"/>
            </w:tcBorders>
            <w:shd w:val="clear" w:color="auto" w:fill="auto"/>
          </w:tcPr>
          <w:p w14:paraId="7ECD6506" w14:textId="77777777" w:rsidR="001D4B9C" w:rsidRPr="0032182E" w:rsidRDefault="001D4B9C" w:rsidP="001D4B9C">
            <w:pPr>
              <w:pStyle w:val="Tabletext"/>
            </w:pPr>
            <w:r w:rsidRPr="0032182E">
              <w:t>07/02/2020</w:t>
            </w:r>
          </w:p>
        </w:tc>
      </w:tr>
      <w:tr w:rsidR="001D4B9C" w:rsidRPr="0032182E" w14:paraId="6744E23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9FC8090" w14:textId="77777777" w:rsidR="001D4B9C" w:rsidRPr="0032182E" w:rsidRDefault="001D4B9C" w:rsidP="001D4B9C">
            <w:pPr>
              <w:pStyle w:val="Tabletext"/>
              <w:rPr>
                <w:lang w:eastAsia="en-US"/>
              </w:rPr>
            </w:pPr>
            <w:r w:rsidRPr="0032182E">
              <w:t>54</w:t>
            </w:r>
          </w:p>
        </w:tc>
        <w:tc>
          <w:tcPr>
            <w:tcW w:w="1136" w:type="dxa"/>
            <w:tcBorders>
              <w:top w:val="single" w:sz="2" w:space="0" w:color="auto"/>
              <w:left w:val="nil"/>
              <w:bottom w:val="single" w:sz="2" w:space="0" w:color="auto"/>
              <w:right w:val="nil"/>
            </w:tcBorders>
            <w:shd w:val="clear" w:color="auto" w:fill="auto"/>
          </w:tcPr>
          <w:p w14:paraId="36DCD14E"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505671A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F521498"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2AECBC4C"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7008879"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A80742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CF3FE97"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77AB035"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38C6DACA" w14:textId="77777777" w:rsidR="001D4B9C" w:rsidRPr="0032182E" w:rsidRDefault="001D4B9C" w:rsidP="001D4B9C">
            <w:pPr>
              <w:pStyle w:val="Tabletext"/>
            </w:pPr>
            <w:r w:rsidRPr="0032182E">
              <w:t>R40</w:t>
            </w:r>
          </w:p>
        </w:tc>
        <w:tc>
          <w:tcPr>
            <w:tcW w:w="1148" w:type="dxa"/>
            <w:gridSpan w:val="3"/>
            <w:tcBorders>
              <w:top w:val="single" w:sz="2" w:space="0" w:color="auto"/>
              <w:left w:val="nil"/>
              <w:bottom w:val="single" w:sz="2" w:space="0" w:color="auto"/>
              <w:right w:val="nil"/>
            </w:tcBorders>
            <w:shd w:val="clear" w:color="auto" w:fill="auto"/>
          </w:tcPr>
          <w:p w14:paraId="3FC442D6" w14:textId="77777777" w:rsidR="001D4B9C" w:rsidRPr="0032182E" w:rsidRDefault="001D4B9C" w:rsidP="001D4B9C">
            <w:pPr>
              <w:pStyle w:val="Tabletext"/>
            </w:pPr>
            <w:r w:rsidRPr="0032182E">
              <w:t>07/02/2020</w:t>
            </w:r>
          </w:p>
        </w:tc>
      </w:tr>
      <w:tr w:rsidR="001D4B9C" w:rsidRPr="0032182E" w14:paraId="01D5157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8A6FC9F" w14:textId="77777777" w:rsidR="001D4B9C" w:rsidRPr="0032182E" w:rsidRDefault="001D4B9C" w:rsidP="001D4B9C">
            <w:pPr>
              <w:pStyle w:val="Tabletext"/>
              <w:rPr>
                <w:lang w:eastAsia="en-US"/>
              </w:rPr>
            </w:pPr>
            <w:r w:rsidRPr="0032182E">
              <w:t>55</w:t>
            </w:r>
          </w:p>
        </w:tc>
        <w:tc>
          <w:tcPr>
            <w:tcW w:w="1136" w:type="dxa"/>
            <w:tcBorders>
              <w:top w:val="single" w:sz="2" w:space="0" w:color="auto"/>
              <w:left w:val="nil"/>
              <w:bottom w:val="single" w:sz="2" w:space="0" w:color="auto"/>
              <w:right w:val="nil"/>
            </w:tcBorders>
            <w:shd w:val="clear" w:color="auto" w:fill="auto"/>
          </w:tcPr>
          <w:p w14:paraId="193632C9" w14:textId="77777777" w:rsidR="001D4B9C" w:rsidRPr="0032182E" w:rsidRDefault="001D4B9C" w:rsidP="001D4B9C">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4F470663"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2CCD4BC" w14:textId="77777777" w:rsidR="001D4B9C" w:rsidRPr="0032182E" w:rsidRDefault="001D4B9C" w:rsidP="001D4B9C">
            <w:pPr>
              <w:pStyle w:val="Tabletext"/>
            </w:pPr>
            <w:r w:rsidRPr="0032182E">
              <w:t>62.263 ± 0.050</w:t>
            </w:r>
          </w:p>
        </w:tc>
        <w:tc>
          <w:tcPr>
            <w:tcW w:w="849" w:type="dxa"/>
            <w:gridSpan w:val="2"/>
            <w:tcBorders>
              <w:top w:val="single" w:sz="2" w:space="0" w:color="auto"/>
              <w:left w:val="nil"/>
              <w:bottom w:val="single" w:sz="2" w:space="0" w:color="auto"/>
              <w:right w:val="nil"/>
            </w:tcBorders>
            <w:shd w:val="clear" w:color="auto" w:fill="auto"/>
          </w:tcPr>
          <w:p w14:paraId="370A2928" w14:textId="77777777" w:rsidR="001D4B9C" w:rsidRPr="0032182E" w:rsidRDefault="001D4B9C" w:rsidP="001D4B9C">
            <w:pPr>
              <w:pStyle w:val="Tabletext"/>
            </w:pPr>
            <w:r w:rsidRPr="0032182E">
              <w:t>36.60</w:t>
            </w:r>
          </w:p>
        </w:tc>
        <w:tc>
          <w:tcPr>
            <w:tcW w:w="709" w:type="dxa"/>
            <w:gridSpan w:val="2"/>
            <w:tcBorders>
              <w:top w:val="single" w:sz="2" w:space="0" w:color="auto"/>
              <w:left w:val="nil"/>
              <w:bottom w:val="single" w:sz="2" w:space="0" w:color="auto"/>
              <w:right w:val="nil"/>
            </w:tcBorders>
            <w:shd w:val="clear" w:color="auto" w:fill="auto"/>
          </w:tcPr>
          <w:p w14:paraId="1BD9BCEC" w14:textId="77777777" w:rsidR="001D4B9C" w:rsidRPr="0032182E" w:rsidRDefault="001D4B9C" w:rsidP="001D4B9C">
            <w:pPr>
              <w:pStyle w:val="Tabletext"/>
            </w:pPr>
            <w:r w:rsidRPr="0032182E">
              <w:t>5.50</w:t>
            </w:r>
          </w:p>
        </w:tc>
        <w:tc>
          <w:tcPr>
            <w:tcW w:w="454" w:type="dxa"/>
            <w:gridSpan w:val="2"/>
            <w:tcBorders>
              <w:top w:val="single" w:sz="2" w:space="0" w:color="auto"/>
              <w:left w:val="nil"/>
              <w:bottom w:val="single" w:sz="2" w:space="0" w:color="auto"/>
              <w:right w:val="nil"/>
            </w:tcBorders>
            <w:shd w:val="clear" w:color="auto" w:fill="auto"/>
          </w:tcPr>
          <w:p w14:paraId="0B3177F7"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3D3E42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2E3453C" w14:textId="77777777" w:rsidR="001D4B9C" w:rsidRPr="0032182E" w:rsidRDefault="001D4B9C" w:rsidP="001D4B9C">
            <w:pPr>
              <w:pStyle w:val="Tabletext"/>
            </w:pPr>
            <w:r w:rsidRPr="0032182E">
              <w:t>O19</w:t>
            </w:r>
          </w:p>
        </w:tc>
        <w:tc>
          <w:tcPr>
            <w:tcW w:w="607" w:type="dxa"/>
            <w:gridSpan w:val="2"/>
            <w:tcBorders>
              <w:top w:val="single" w:sz="2" w:space="0" w:color="auto"/>
              <w:left w:val="nil"/>
              <w:bottom w:val="single" w:sz="2" w:space="0" w:color="auto"/>
              <w:right w:val="nil"/>
            </w:tcBorders>
            <w:shd w:val="clear" w:color="auto" w:fill="auto"/>
          </w:tcPr>
          <w:p w14:paraId="13E4160C" w14:textId="77777777" w:rsidR="001D4B9C" w:rsidRPr="0032182E" w:rsidRDefault="001D4B9C" w:rsidP="001D4B9C">
            <w:pPr>
              <w:pStyle w:val="Tabletext"/>
            </w:pPr>
            <w:r w:rsidRPr="0032182E">
              <w:t>R41</w:t>
            </w:r>
          </w:p>
        </w:tc>
        <w:tc>
          <w:tcPr>
            <w:tcW w:w="1148" w:type="dxa"/>
            <w:gridSpan w:val="3"/>
            <w:tcBorders>
              <w:top w:val="single" w:sz="2" w:space="0" w:color="auto"/>
              <w:left w:val="nil"/>
              <w:bottom w:val="single" w:sz="2" w:space="0" w:color="auto"/>
              <w:right w:val="nil"/>
            </w:tcBorders>
            <w:shd w:val="clear" w:color="auto" w:fill="auto"/>
          </w:tcPr>
          <w:p w14:paraId="302E7897" w14:textId="77777777" w:rsidR="001D4B9C" w:rsidRPr="0032182E" w:rsidRDefault="001D4B9C" w:rsidP="001D4B9C">
            <w:pPr>
              <w:pStyle w:val="Tabletext"/>
            </w:pPr>
            <w:r w:rsidRPr="0032182E">
              <w:t>07/02/2020</w:t>
            </w:r>
          </w:p>
        </w:tc>
      </w:tr>
      <w:tr w:rsidR="001D4B9C" w:rsidRPr="0032182E" w14:paraId="6F71686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6A5638C" w14:textId="77777777" w:rsidR="001D4B9C" w:rsidRPr="0032182E" w:rsidRDefault="001D4B9C" w:rsidP="001D4B9C">
            <w:pPr>
              <w:pStyle w:val="Tabletext"/>
              <w:rPr>
                <w:lang w:eastAsia="en-US"/>
              </w:rPr>
            </w:pPr>
            <w:r w:rsidRPr="0032182E">
              <w:t>56</w:t>
            </w:r>
          </w:p>
        </w:tc>
        <w:tc>
          <w:tcPr>
            <w:tcW w:w="1136" w:type="dxa"/>
            <w:tcBorders>
              <w:top w:val="single" w:sz="2" w:space="0" w:color="auto"/>
              <w:left w:val="nil"/>
              <w:bottom w:val="single" w:sz="2" w:space="0" w:color="auto"/>
              <w:right w:val="nil"/>
            </w:tcBorders>
            <w:shd w:val="clear" w:color="auto" w:fill="auto"/>
          </w:tcPr>
          <w:p w14:paraId="71E8F296"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10AF5796"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1BFC8F8"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258DA3C4"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5D06F98" w14:textId="77777777" w:rsidR="001D4B9C" w:rsidRPr="0032182E" w:rsidRDefault="001D4B9C" w:rsidP="001D4B9C">
            <w:pPr>
              <w:pStyle w:val="Tabletext"/>
            </w:pPr>
            <w:r w:rsidRPr="0032182E">
              <w:t>7.28</w:t>
            </w:r>
          </w:p>
        </w:tc>
        <w:tc>
          <w:tcPr>
            <w:tcW w:w="454" w:type="dxa"/>
            <w:gridSpan w:val="2"/>
            <w:tcBorders>
              <w:top w:val="single" w:sz="2" w:space="0" w:color="auto"/>
              <w:left w:val="nil"/>
              <w:bottom w:val="single" w:sz="2" w:space="0" w:color="auto"/>
              <w:right w:val="nil"/>
            </w:tcBorders>
            <w:shd w:val="clear" w:color="auto" w:fill="auto"/>
          </w:tcPr>
          <w:p w14:paraId="6855E87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2C3292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40F2299" w14:textId="77777777" w:rsidR="001D4B9C" w:rsidRPr="0032182E" w:rsidRDefault="001D4B9C" w:rsidP="001D4B9C">
            <w:pPr>
              <w:pStyle w:val="Tabletext"/>
            </w:pPr>
            <w:r w:rsidRPr="0032182E">
              <w:t>O20</w:t>
            </w:r>
          </w:p>
        </w:tc>
        <w:tc>
          <w:tcPr>
            <w:tcW w:w="607" w:type="dxa"/>
            <w:gridSpan w:val="2"/>
            <w:tcBorders>
              <w:top w:val="single" w:sz="2" w:space="0" w:color="auto"/>
              <w:left w:val="nil"/>
              <w:bottom w:val="single" w:sz="2" w:space="0" w:color="auto"/>
              <w:right w:val="nil"/>
            </w:tcBorders>
            <w:shd w:val="clear" w:color="auto" w:fill="auto"/>
          </w:tcPr>
          <w:p w14:paraId="63AF2876" w14:textId="77777777" w:rsidR="001D4B9C" w:rsidRPr="0032182E" w:rsidRDefault="001D4B9C" w:rsidP="001D4B9C">
            <w:pPr>
              <w:pStyle w:val="Tabletext"/>
            </w:pPr>
            <w:r w:rsidRPr="0032182E">
              <w:t>R42</w:t>
            </w:r>
          </w:p>
        </w:tc>
        <w:tc>
          <w:tcPr>
            <w:tcW w:w="1148" w:type="dxa"/>
            <w:gridSpan w:val="3"/>
            <w:tcBorders>
              <w:top w:val="single" w:sz="2" w:space="0" w:color="auto"/>
              <w:left w:val="nil"/>
              <w:bottom w:val="single" w:sz="2" w:space="0" w:color="auto"/>
              <w:right w:val="nil"/>
            </w:tcBorders>
            <w:shd w:val="clear" w:color="auto" w:fill="auto"/>
          </w:tcPr>
          <w:p w14:paraId="51B031C0" w14:textId="77777777" w:rsidR="001D4B9C" w:rsidRPr="0032182E" w:rsidRDefault="001D4B9C" w:rsidP="001D4B9C">
            <w:pPr>
              <w:pStyle w:val="Tabletext"/>
            </w:pPr>
            <w:r w:rsidRPr="0032182E">
              <w:t>07/02/2020</w:t>
            </w:r>
          </w:p>
        </w:tc>
      </w:tr>
      <w:tr w:rsidR="001D4B9C" w:rsidRPr="0032182E" w14:paraId="291910B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CBEB5C4" w14:textId="77777777" w:rsidR="001D4B9C" w:rsidRPr="0032182E" w:rsidRDefault="001D4B9C" w:rsidP="001D4B9C">
            <w:pPr>
              <w:pStyle w:val="Tabletext"/>
              <w:rPr>
                <w:lang w:eastAsia="en-US"/>
              </w:rPr>
            </w:pPr>
            <w:r w:rsidRPr="0032182E">
              <w:t>57</w:t>
            </w:r>
          </w:p>
        </w:tc>
        <w:tc>
          <w:tcPr>
            <w:tcW w:w="1136" w:type="dxa"/>
            <w:tcBorders>
              <w:top w:val="single" w:sz="2" w:space="0" w:color="auto"/>
              <w:left w:val="nil"/>
              <w:bottom w:val="single" w:sz="2" w:space="0" w:color="auto"/>
              <w:right w:val="nil"/>
            </w:tcBorders>
            <w:shd w:val="clear" w:color="auto" w:fill="auto"/>
          </w:tcPr>
          <w:p w14:paraId="6B5020B4"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7C038702"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2E5F4E0A"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1941A848" w14:textId="77777777" w:rsidR="001D4B9C" w:rsidRPr="0032182E" w:rsidRDefault="001D4B9C" w:rsidP="001D4B9C">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06E1930C" w14:textId="77777777" w:rsidR="001D4B9C" w:rsidRPr="0032182E" w:rsidRDefault="001D4B9C" w:rsidP="001D4B9C">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16D2F26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5A91D8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3DD7C0F" w14:textId="77777777" w:rsidR="001D4B9C" w:rsidRPr="0032182E" w:rsidRDefault="001D4B9C" w:rsidP="001D4B9C">
            <w:pPr>
              <w:pStyle w:val="Tabletext"/>
            </w:pPr>
            <w:r w:rsidRPr="0032182E">
              <w:t>O19</w:t>
            </w:r>
          </w:p>
        </w:tc>
        <w:tc>
          <w:tcPr>
            <w:tcW w:w="607" w:type="dxa"/>
            <w:gridSpan w:val="2"/>
            <w:tcBorders>
              <w:top w:val="single" w:sz="2" w:space="0" w:color="auto"/>
              <w:left w:val="nil"/>
              <w:bottom w:val="single" w:sz="2" w:space="0" w:color="auto"/>
              <w:right w:val="nil"/>
            </w:tcBorders>
            <w:shd w:val="clear" w:color="auto" w:fill="auto"/>
          </w:tcPr>
          <w:p w14:paraId="52ED2D01" w14:textId="77777777" w:rsidR="001D4B9C" w:rsidRPr="0032182E" w:rsidRDefault="001D4B9C" w:rsidP="001D4B9C">
            <w:pPr>
              <w:pStyle w:val="Tabletext"/>
            </w:pPr>
            <w:r w:rsidRPr="0032182E">
              <w:t>R43</w:t>
            </w:r>
          </w:p>
        </w:tc>
        <w:tc>
          <w:tcPr>
            <w:tcW w:w="1148" w:type="dxa"/>
            <w:gridSpan w:val="3"/>
            <w:tcBorders>
              <w:top w:val="single" w:sz="2" w:space="0" w:color="auto"/>
              <w:left w:val="nil"/>
              <w:bottom w:val="single" w:sz="2" w:space="0" w:color="auto"/>
              <w:right w:val="nil"/>
            </w:tcBorders>
            <w:shd w:val="clear" w:color="auto" w:fill="auto"/>
          </w:tcPr>
          <w:p w14:paraId="6FE46C3B" w14:textId="77777777" w:rsidR="001D4B9C" w:rsidRPr="0032182E" w:rsidRDefault="001D4B9C" w:rsidP="001D4B9C">
            <w:pPr>
              <w:pStyle w:val="Tabletext"/>
            </w:pPr>
            <w:r w:rsidRPr="0032182E">
              <w:t>07/02/2020</w:t>
            </w:r>
          </w:p>
        </w:tc>
      </w:tr>
      <w:tr w:rsidR="001D4B9C" w:rsidRPr="0032182E" w14:paraId="72C5BAF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1A30AEE" w14:textId="77777777" w:rsidR="001D4B9C" w:rsidRPr="0032182E" w:rsidRDefault="001D4B9C" w:rsidP="001D4B9C">
            <w:pPr>
              <w:pStyle w:val="Tabletext"/>
              <w:rPr>
                <w:lang w:eastAsia="en-US"/>
              </w:rPr>
            </w:pPr>
            <w:r w:rsidRPr="0032182E">
              <w:t>58</w:t>
            </w:r>
          </w:p>
        </w:tc>
        <w:tc>
          <w:tcPr>
            <w:tcW w:w="1136" w:type="dxa"/>
            <w:tcBorders>
              <w:top w:val="single" w:sz="2" w:space="0" w:color="auto"/>
              <w:left w:val="nil"/>
              <w:bottom w:val="single" w:sz="2" w:space="0" w:color="auto"/>
              <w:right w:val="nil"/>
            </w:tcBorders>
            <w:shd w:val="clear" w:color="auto" w:fill="auto"/>
          </w:tcPr>
          <w:p w14:paraId="26E72D1F" w14:textId="77777777" w:rsidR="001D4B9C" w:rsidRPr="0032182E" w:rsidRDefault="001D4B9C" w:rsidP="001D4B9C">
            <w:pPr>
              <w:pStyle w:val="Tabletext"/>
            </w:pPr>
            <w:r w:rsidRPr="0032182E">
              <w:t>$1,000</w:t>
            </w:r>
          </w:p>
        </w:tc>
        <w:tc>
          <w:tcPr>
            <w:tcW w:w="1274" w:type="dxa"/>
            <w:gridSpan w:val="3"/>
            <w:tcBorders>
              <w:top w:val="single" w:sz="2" w:space="0" w:color="auto"/>
              <w:left w:val="nil"/>
              <w:bottom w:val="single" w:sz="2" w:space="0" w:color="auto"/>
              <w:right w:val="nil"/>
            </w:tcBorders>
            <w:shd w:val="clear" w:color="auto" w:fill="auto"/>
          </w:tcPr>
          <w:p w14:paraId="0DBABDE1"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0131C61" w14:textId="77777777" w:rsidR="001D4B9C" w:rsidRPr="0032182E" w:rsidRDefault="001D4B9C" w:rsidP="001D4B9C">
            <w:pPr>
              <w:pStyle w:val="Tabletext"/>
            </w:pPr>
            <w:r w:rsidRPr="0032182E">
              <w:t>311.166 ± 0.100</w:t>
            </w:r>
          </w:p>
        </w:tc>
        <w:tc>
          <w:tcPr>
            <w:tcW w:w="849" w:type="dxa"/>
            <w:gridSpan w:val="2"/>
            <w:tcBorders>
              <w:top w:val="single" w:sz="2" w:space="0" w:color="auto"/>
              <w:left w:val="nil"/>
              <w:bottom w:val="single" w:sz="2" w:space="0" w:color="auto"/>
              <w:right w:val="nil"/>
            </w:tcBorders>
            <w:shd w:val="clear" w:color="auto" w:fill="auto"/>
          </w:tcPr>
          <w:p w14:paraId="0834A58F" w14:textId="77777777" w:rsidR="001D4B9C" w:rsidRPr="0032182E" w:rsidRDefault="001D4B9C" w:rsidP="001D4B9C">
            <w:pPr>
              <w:pStyle w:val="Tabletext"/>
            </w:pPr>
            <w:r w:rsidRPr="0032182E">
              <w:t>61.00</w:t>
            </w:r>
          </w:p>
        </w:tc>
        <w:tc>
          <w:tcPr>
            <w:tcW w:w="709" w:type="dxa"/>
            <w:gridSpan w:val="2"/>
            <w:tcBorders>
              <w:top w:val="single" w:sz="2" w:space="0" w:color="auto"/>
              <w:left w:val="nil"/>
              <w:bottom w:val="single" w:sz="2" w:space="0" w:color="auto"/>
              <w:right w:val="nil"/>
            </w:tcBorders>
            <w:shd w:val="clear" w:color="auto" w:fill="auto"/>
          </w:tcPr>
          <w:p w14:paraId="66C01D23" w14:textId="77777777" w:rsidR="001D4B9C" w:rsidRPr="0032182E" w:rsidRDefault="001D4B9C" w:rsidP="001D4B9C">
            <w:pPr>
              <w:pStyle w:val="Tabletext"/>
            </w:pPr>
            <w:r w:rsidRPr="0032182E">
              <w:t>7.80</w:t>
            </w:r>
          </w:p>
        </w:tc>
        <w:tc>
          <w:tcPr>
            <w:tcW w:w="454" w:type="dxa"/>
            <w:gridSpan w:val="2"/>
            <w:tcBorders>
              <w:top w:val="single" w:sz="2" w:space="0" w:color="auto"/>
              <w:left w:val="nil"/>
              <w:bottom w:val="single" w:sz="2" w:space="0" w:color="auto"/>
              <w:right w:val="nil"/>
            </w:tcBorders>
            <w:shd w:val="clear" w:color="auto" w:fill="auto"/>
          </w:tcPr>
          <w:p w14:paraId="732ABEC6"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9E5A3D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9CA8CBA"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3A858274" w14:textId="77777777" w:rsidR="001D4B9C" w:rsidRPr="0032182E" w:rsidRDefault="001D4B9C" w:rsidP="001D4B9C">
            <w:pPr>
              <w:pStyle w:val="Tabletext"/>
            </w:pPr>
            <w:r w:rsidRPr="0032182E">
              <w:t>R44</w:t>
            </w:r>
          </w:p>
        </w:tc>
        <w:tc>
          <w:tcPr>
            <w:tcW w:w="1148" w:type="dxa"/>
            <w:gridSpan w:val="3"/>
            <w:tcBorders>
              <w:top w:val="single" w:sz="2" w:space="0" w:color="auto"/>
              <w:left w:val="nil"/>
              <w:bottom w:val="single" w:sz="2" w:space="0" w:color="auto"/>
              <w:right w:val="nil"/>
            </w:tcBorders>
            <w:shd w:val="clear" w:color="auto" w:fill="auto"/>
          </w:tcPr>
          <w:p w14:paraId="2EEA6F8A" w14:textId="77777777" w:rsidR="001D4B9C" w:rsidRPr="0032182E" w:rsidRDefault="001D4B9C" w:rsidP="001D4B9C">
            <w:pPr>
              <w:pStyle w:val="Tabletext"/>
            </w:pPr>
            <w:r w:rsidRPr="0032182E">
              <w:t>07/02/2020</w:t>
            </w:r>
          </w:p>
        </w:tc>
      </w:tr>
      <w:tr w:rsidR="001D4B9C" w:rsidRPr="0032182E" w14:paraId="7B6B0A7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6A2EB5A" w14:textId="77777777" w:rsidR="001D4B9C" w:rsidRPr="0032182E" w:rsidRDefault="001D4B9C" w:rsidP="001D4B9C">
            <w:pPr>
              <w:pStyle w:val="Tabletext"/>
              <w:rPr>
                <w:lang w:eastAsia="en-US"/>
              </w:rPr>
            </w:pPr>
            <w:r w:rsidRPr="0032182E">
              <w:t>59</w:t>
            </w:r>
          </w:p>
        </w:tc>
        <w:tc>
          <w:tcPr>
            <w:tcW w:w="1136" w:type="dxa"/>
            <w:tcBorders>
              <w:top w:val="single" w:sz="2" w:space="0" w:color="auto"/>
              <w:left w:val="nil"/>
              <w:bottom w:val="single" w:sz="2" w:space="0" w:color="auto"/>
              <w:right w:val="nil"/>
            </w:tcBorders>
            <w:shd w:val="clear" w:color="auto" w:fill="auto"/>
          </w:tcPr>
          <w:p w14:paraId="532BB023" w14:textId="77777777" w:rsidR="001D4B9C" w:rsidRPr="0032182E" w:rsidRDefault="001D4B9C" w:rsidP="001D4B9C">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4E1123C1"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2957251" w14:textId="77777777" w:rsidR="001D4B9C" w:rsidRPr="0032182E" w:rsidRDefault="001D4B9C" w:rsidP="001D4B9C">
            <w:pPr>
              <w:pStyle w:val="Tabletext"/>
            </w:pPr>
            <w:r w:rsidRPr="0032182E">
              <w:t>62.263 ± 0.050</w:t>
            </w:r>
          </w:p>
        </w:tc>
        <w:tc>
          <w:tcPr>
            <w:tcW w:w="849" w:type="dxa"/>
            <w:gridSpan w:val="2"/>
            <w:tcBorders>
              <w:top w:val="single" w:sz="2" w:space="0" w:color="auto"/>
              <w:left w:val="nil"/>
              <w:bottom w:val="single" w:sz="2" w:space="0" w:color="auto"/>
              <w:right w:val="nil"/>
            </w:tcBorders>
            <w:shd w:val="clear" w:color="auto" w:fill="auto"/>
          </w:tcPr>
          <w:p w14:paraId="3A4F40AD"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0D710FFC" w14:textId="77777777" w:rsidR="001D4B9C" w:rsidRPr="0032182E" w:rsidRDefault="001D4B9C" w:rsidP="001D4B9C">
            <w:pPr>
              <w:pStyle w:val="Tabletext"/>
            </w:pPr>
            <w:r w:rsidRPr="0032182E">
              <w:t>3.80</w:t>
            </w:r>
          </w:p>
        </w:tc>
        <w:tc>
          <w:tcPr>
            <w:tcW w:w="454" w:type="dxa"/>
            <w:gridSpan w:val="2"/>
            <w:tcBorders>
              <w:top w:val="single" w:sz="2" w:space="0" w:color="auto"/>
              <w:left w:val="nil"/>
              <w:bottom w:val="single" w:sz="2" w:space="0" w:color="auto"/>
              <w:right w:val="nil"/>
            </w:tcBorders>
            <w:shd w:val="clear" w:color="auto" w:fill="auto"/>
          </w:tcPr>
          <w:p w14:paraId="457EE69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0607FC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113B29E"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6BB81463" w14:textId="77777777" w:rsidR="001D4B9C" w:rsidRPr="0032182E" w:rsidRDefault="001D4B9C" w:rsidP="001D4B9C">
            <w:pPr>
              <w:pStyle w:val="Tabletext"/>
            </w:pPr>
            <w:r w:rsidRPr="0032182E">
              <w:t>R44</w:t>
            </w:r>
          </w:p>
        </w:tc>
        <w:tc>
          <w:tcPr>
            <w:tcW w:w="1148" w:type="dxa"/>
            <w:gridSpan w:val="3"/>
            <w:tcBorders>
              <w:top w:val="single" w:sz="2" w:space="0" w:color="auto"/>
              <w:left w:val="nil"/>
              <w:bottom w:val="single" w:sz="2" w:space="0" w:color="auto"/>
              <w:right w:val="nil"/>
            </w:tcBorders>
            <w:shd w:val="clear" w:color="auto" w:fill="auto"/>
          </w:tcPr>
          <w:p w14:paraId="0FF314A0" w14:textId="77777777" w:rsidR="001D4B9C" w:rsidRPr="0032182E" w:rsidRDefault="001D4B9C" w:rsidP="001D4B9C">
            <w:pPr>
              <w:pStyle w:val="Tabletext"/>
            </w:pPr>
            <w:r w:rsidRPr="0032182E">
              <w:t>07/02/2020</w:t>
            </w:r>
          </w:p>
        </w:tc>
      </w:tr>
      <w:tr w:rsidR="001D4B9C" w:rsidRPr="0032182E" w14:paraId="405A407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47DC7AE" w14:textId="77777777" w:rsidR="001D4B9C" w:rsidRPr="0032182E" w:rsidRDefault="001D4B9C" w:rsidP="001D4B9C">
            <w:pPr>
              <w:pStyle w:val="Tabletext"/>
              <w:rPr>
                <w:lang w:eastAsia="en-US"/>
              </w:rPr>
            </w:pPr>
            <w:r w:rsidRPr="0032182E">
              <w:t>60</w:t>
            </w:r>
          </w:p>
        </w:tc>
        <w:tc>
          <w:tcPr>
            <w:tcW w:w="1136" w:type="dxa"/>
            <w:tcBorders>
              <w:top w:val="single" w:sz="2" w:space="0" w:color="auto"/>
              <w:left w:val="nil"/>
              <w:bottom w:val="single" w:sz="2" w:space="0" w:color="auto"/>
              <w:right w:val="nil"/>
            </w:tcBorders>
            <w:shd w:val="clear" w:color="auto" w:fill="auto"/>
          </w:tcPr>
          <w:p w14:paraId="786244A3"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6CF006AA"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F3CA5DD" w14:textId="77777777" w:rsidR="001D4B9C" w:rsidRPr="0032182E" w:rsidRDefault="001D4B9C" w:rsidP="001D4B9C">
            <w:pPr>
              <w:pStyle w:val="Tabletext"/>
            </w:pPr>
            <w:r w:rsidRPr="0032182E">
              <w:t>15.603 ± 0.050</w:t>
            </w:r>
          </w:p>
        </w:tc>
        <w:tc>
          <w:tcPr>
            <w:tcW w:w="849" w:type="dxa"/>
            <w:gridSpan w:val="2"/>
            <w:tcBorders>
              <w:top w:val="single" w:sz="2" w:space="0" w:color="auto"/>
              <w:left w:val="nil"/>
              <w:bottom w:val="single" w:sz="2" w:space="0" w:color="auto"/>
              <w:right w:val="nil"/>
            </w:tcBorders>
            <w:shd w:val="clear" w:color="auto" w:fill="auto"/>
          </w:tcPr>
          <w:p w14:paraId="64B3DDBC" w14:textId="77777777" w:rsidR="001D4B9C" w:rsidRPr="0032182E" w:rsidRDefault="001D4B9C" w:rsidP="001D4B9C">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634E55F4" w14:textId="77777777" w:rsidR="001D4B9C" w:rsidRPr="0032182E" w:rsidRDefault="001D4B9C" w:rsidP="001D4B9C">
            <w:pPr>
              <w:pStyle w:val="Tabletext"/>
            </w:pPr>
            <w:r w:rsidRPr="0032182E">
              <w:t>2.50</w:t>
            </w:r>
          </w:p>
        </w:tc>
        <w:tc>
          <w:tcPr>
            <w:tcW w:w="454" w:type="dxa"/>
            <w:gridSpan w:val="2"/>
            <w:tcBorders>
              <w:top w:val="single" w:sz="2" w:space="0" w:color="auto"/>
              <w:left w:val="nil"/>
              <w:bottom w:val="single" w:sz="2" w:space="0" w:color="auto"/>
              <w:right w:val="nil"/>
            </w:tcBorders>
            <w:shd w:val="clear" w:color="auto" w:fill="auto"/>
          </w:tcPr>
          <w:p w14:paraId="4F44579E"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BE22A68"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E81A1BB"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4E268DDA"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381CB50B" w14:textId="77777777" w:rsidR="001D4B9C" w:rsidRPr="0032182E" w:rsidRDefault="001D4B9C" w:rsidP="001D4B9C">
            <w:pPr>
              <w:pStyle w:val="Tabletext"/>
            </w:pPr>
            <w:r w:rsidRPr="0032182E">
              <w:t>07/02/2020</w:t>
            </w:r>
          </w:p>
        </w:tc>
      </w:tr>
      <w:tr w:rsidR="001D4B9C" w:rsidRPr="0032182E" w14:paraId="12E83DC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167C40F" w14:textId="77777777" w:rsidR="001D4B9C" w:rsidRPr="0032182E" w:rsidRDefault="001D4B9C" w:rsidP="001D4B9C">
            <w:pPr>
              <w:pStyle w:val="Tabletext"/>
              <w:rPr>
                <w:lang w:eastAsia="en-US"/>
              </w:rPr>
            </w:pPr>
            <w:r w:rsidRPr="0032182E">
              <w:t>61</w:t>
            </w:r>
          </w:p>
        </w:tc>
        <w:tc>
          <w:tcPr>
            <w:tcW w:w="1136" w:type="dxa"/>
            <w:tcBorders>
              <w:top w:val="single" w:sz="2" w:space="0" w:color="auto"/>
              <w:left w:val="nil"/>
              <w:bottom w:val="single" w:sz="2" w:space="0" w:color="auto"/>
              <w:right w:val="nil"/>
            </w:tcBorders>
            <w:shd w:val="clear" w:color="auto" w:fill="auto"/>
          </w:tcPr>
          <w:p w14:paraId="64D96171"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027C1EC5"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6EB52290"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35FBD498"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19179361"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387DA0A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6889A74"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19A3D0B"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15248DDD"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366319F9" w14:textId="77777777" w:rsidR="001D4B9C" w:rsidRPr="0032182E" w:rsidRDefault="001D4B9C" w:rsidP="001D4B9C">
            <w:pPr>
              <w:pStyle w:val="Tabletext"/>
            </w:pPr>
            <w:r w:rsidRPr="0032182E">
              <w:t>07/02/2020</w:t>
            </w:r>
          </w:p>
        </w:tc>
      </w:tr>
      <w:tr w:rsidR="001D4B9C" w:rsidRPr="0032182E" w14:paraId="6A5B8B9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2962AF8" w14:textId="77777777" w:rsidR="001D4B9C" w:rsidRPr="0032182E" w:rsidRDefault="001D4B9C" w:rsidP="001D4B9C">
            <w:pPr>
              <w:pStyle w:val="Tabletext"/>
              <w:rPr>
                <w:lang w:eastAsia="en-US"/>
              </w:rPr>
            </w:pPr>
            <w:r w:rsidRPr="0032182E">
              <w:t>62</w:t>
            </w:r>
          </w:p>
        </w:tc>
        <w:tc>
          <w:tcPr>
            <w:tcW w:w="1136" w:type="dxa"/>
            <w:tcBorders>
              <w:top w:val="single" w:sz="2" w:space="0" w:color="auto"/>
              <w:left w:val="nil"/>
              <w:bottom w:val="single" w:sz="2" w:space="0" w:color="auto"/>
              <w:right w:val="nil"/>
            </w:tcBorders>
            <w:shd w:val="clear" w:color="auto" w:fill="auto"/>
          </w:tcPr>
          <w:p w14:paraId="05FB50BA" w14:textId="77777777" w:rsidR="001D4B9C" w:rsidRPr="0032182E" w:rsidRDefault="001D4B9C" w:rsidP="001D4B9C">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1554A0F3"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6AAF58A6" w14:textId="77777777" w:rsidR="001D4B9C" w:rsidRPr="0032182E" w:rsidRDefault="001D4B9C" w:rsidP="001D4B9C">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63E8D85B" w14:textId="77777777" w:rsidR="001D4B9C" w:rsidRPr="0032182E" w:rsidRDefault="001D4B9C" w:rsidP="001D4B9C">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76C10527" w14:textId="77777777" w:rsidR="001D4B9C" w:rsidRPr="0032182E" w:rsidRDefault="001D4B9C" w:rsidP="001D4B9C">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65EFB129"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76C65C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48A8FF6"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62C1C16F"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3E269CD6" w14:textId="77777777" w:rsidR="001D4B9C" w:rsidRPr="0032182E" w:rsidRDefault="001D4B9C" w:rsidP="001D4B9C">
            <w:pPr>
              <w:pStyle w:val="Tabletext"/>
            </w:pPr>
            <w:r w:rsidRPr="0032182E">
              <w:t>07/02/2020</w:t>
            </w:r>
          </w:p>
        </w:tc>
      </w:tr>
      <w:tr w:rsidR="001D4B9C" w:rsidRPr="0032182E" w14:paraId="7D4A78B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507157E" w14:textId="77777777" w:rsidR="001D4B9C" w:rsidRPr="0032182E" w:rsidRDefault="001D4B9C" w:rsidP="001D4B9C">
            <w:pPr>
              <w:pStyle w:val="Tabletext"/>
              <w:rPr>
                <w:lang w:eastAsia="en-US"/>
              </w:rPr>
            </w:pPr>
            <w:r w:rsidRPr="0032182E">
              <w:t>63</w:t>
            </w:r>
          </w:p>
        </w:tc>
        <w:tc>
          <w:tcPr>
            <w:tcW w:w="1136" w:type="dxa"/>
            <w:tcBorders>
              <w:top w:val="single" w:sz="2" w:space="0" w:color="auto"/>
              <w:left w:val="nil"/>
              <w:bottom w:val="single" w:sz="2" w:space="0" w:color="auto"/>
              <w:right w:val="nil"/>
            </w:tcBorders>
            <w:shd w:val="clear" w:color="auto" w:fill="auto"/>
          </w:tcPr>
          <w:p w14:paraId="0BD0635C" w14:textId="77777777" w:rsidR="001D4B9C" w:rsidRPr="0032182E" w:rsidRDefault="001D4B9C" w:rsidP="001D4B9C">
            <w:pPr>
              <w:pStyle w:val="Tabletext"/>
            </w:pPr>
            <w:r w:rsidRPr="0032182E">
              <w:t>$5</w:t>
            </w:r>
          </w:p>
        </w:tc>
        <w:tc>
          <w:tcPr>
            <w:tcW w:w="1274" w:type="dxa"/>
            <w:gridSpan w:val="3"/>
            <w:tcBorders>
              <w:top w:val="single" w:sz="2" w:space="0" w:color="auto"/>
              <w:left w:val="nil"/>
              <w:bottom w:val="single" w:sz="2" w:space="0" w:color="auto"/>
              <w:right w:val="nil"/>
            </w:tcBorders>
            <w:shd w:val="clear" w:color="auto" w:fill="auto"/>
          </w:tcPr>
          <w:p w14:paraId="54807911"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FB1674D" w14:textId="77777777" w:rsidR="001D4B9C" w:rsidRPr="0032182E" w:rsidRDefault="001D4B9C" w:rsidP="001D4B9C">
            <w:pPr>
              <w:pStyle w:val="Tabletext"/>
            </w:pPr>
            <w:r w:rsidRPr="0032182E">
              <w:t>1.575 ± 0.020</w:t>
            </w:r>
          </w:p>
        </w:tc>
        <w:tc>
          <w:tcPr>
            <w:tcW w:w="849" w:type="dxa"/>
            <w:gridSpan w:val="2"/>
            <w:tcBorders>
              <w:top w:val="single" w:sz="2" w:space="0" w:color="auto"/>
              <w:left w:val="nil"/>
              <w:bottom w:val="single" w:sz="2" w:space="0" w:color="auto"/>
              <w:right w:val="nil"/>
            </w:tcBorders>
            <w:shd w:val="clear" w:color="auto" w:fill="auto"/>
          </w:tcPr>
          <w:p w14:paraId="33D4E4EB" w14:textId="77777777" w:rsidR="001D4B9C" w:rsidRPr="0032182E" w:rsidRDefault="001D4B9C" w:rsidP="001D4B9C">
            <w:pPr>
              <w:pStyle w:val="Tabletext"/>
            </w:pPr>
            <w:r w:rsidRPr="0032182E">
              <w:t>14.60</w:t>
            </w:r>
          </w:p>
        </w:tc>
        <w:tc>
          <w:tcPr>
            <w:tcW w:w="709" w:type="dxa"/>
            <w:gridSpan w:val="2"/>
            <w:tcBorders>
              <w:top w:val="single" w:sz="2" w:space="0" w:color="auto"/>
              <w:left w:val="nil"/>
              <w:bottom w:val="single" w:sz="2" w:space="0" w:color="auto"/>
              <w:right w:val="nil"/>
            </w:tcBorders>
            <w:shd w:val="clear" w:color="auto" w:fill="auto"/>
          </w:tcPr>
          <w:p w14:paraId="095ECD16" w14:textId="77777777" w:rsidR="001D4B9C" w:rsidRPr="0032182E" w:rsidRDefault="001D4B9C" w:rsidP="001D4B9C">
            <w:pPr>
              <w:pStyle w:val="Tabletext"/>
            </w:pPr>
            <w:r w:rsidRPr="0032182E">
              <w:t>1.40</w:t>
            </w:r>
          </w:p>
        </w:tc>
        <w:tc>
          <w:tcPr>
            <w:tcW w:w="454" w:type="dxa"/>
            <w:gridSpan w:val="2"/>
            <w:tcBorders>
              <w:top w:val="single" w:sz="2" w:space="0" w:color="auto"/>
              <w:left w:val="nil"/>
              <w:bottom w:val="single" w:sz="2" w:space="0" w:color="auto"/>
              <w:right w:val="nil"/>
            </w:tcBorders>
            <w:shd w:val="clear" w:color="auto" w:fill="auto"/>
          </w:tcPr>
          <w:p w14:paraId="14EE83E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D48317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59F045C"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707744F7"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2A9DA833" w14:textId="77777777" w:rsidR="001D4B9C" w:rsidRPr="0032182E" w:rsidRDefault="001D4B9C" w:rsidP="001D4B9C">
            <w:pPr>
              <w:pStyle w:val="Tabletext"/>
            </w:pPr>
            <w:r w:rsidRPr="0032182E">
              <w:t>07/02/2020</w:t>
            </w:r>
          </w:p>
        </w:tc>
      </w:tr>
      <w:tr w:rsidR="001D4B9C" w:rsidRPr="0032182E" w14:paraId="08FEF8E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D066D5C" w14:textId="77777777" w:rsidR="001D4B9C" w:rsidRPr="0032182E" w:rsidRDefault="001D4B9C" w:rsidP="001D4B9C">
            <w:pPr>
              <w:pStyle w:val="Tabletext"/>
              <w:rPr>
                <w:lang w:eastAsia="en-US"/>
              </w:rPr>
            </w:pPr>
            <w:r w:rsidRPr="0032182E">
              <w:lastRenderedPageBreak/>
              <w:t>64</w:t>
            </w:r>
          </w:p>
        </w:tc>
        <w:tc>
          <w:tcPr>
            <w:tcW w:w="1136" w:type="dxa"/>
            <w:tcBorders>
              <w:top w:val="single" w:sz="2" w:space="0" w:color="auto"/>
              <w:left w:val="nil"/>
              <w:bottom w:val="single" w:sz="2" w:space="0" w:color="auto"/>
              <w:right w:val="nil"/>
            </w:tcBorders>
            <w:shd w:val="clear" w:color="auto" w:fill="auto"/>
          </w:tcPr>
          <w:p w14:paraId="6A9E2A93"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50D44688" w14:textId="77777777" w:rsidR="001D4B9C" w:rsidRPr="0032182E" w:rsidRDefault="001D4B9C" w:rsidP="001D4B9C">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7AA2B648" w14:textId="77777777" w:rsidR="001D4B9C" w:rsidRPr="0032182E" w:rsidRDefault="001D4B9C" w:rsidP="001D4B9C">
            <w:pPr>
              <w:pStyle w:val="Tabletext"/>
            </w:pPr>
            <w:r w:rsidRPr="0032182E">
              <w:t>31.169 ± 0.050</w:t>
            </w:r>
          </w:p>
        </w:tc>
        <w:tc>
          <w:tcPr>
            <w:tcW w:w="849" w:type="dxa"/>
            <w:gridSpan w:val="2"/>
            <w:tcBorders>
              <w:top w:val="single" w:sz="2" w:space="0" w:color="auto"/>
              <w:left w:val="nil"/>
              <w:bottom w:val="single" w:sz="2" w:space="0" w:color="auto"/>
              <w:right w:val="nil"/>
            </w:tcBorders>
            <w:shd w:val="clear" w:color="auto" w:fill="auto"/>
          </w:tcPr>
          <w:p w14:paraId="4F37D10E"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2B5BEB51"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005F451E"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1EB3656"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790620E" w14:textId="77777777" w:rsidR="001D4B9C" w:rsidRPr="0032182E" w:rsidRDefault="001D4B9C" w:rsidP="001D4B9C">
            <w:pPr>
              <w:pStyle w:val="Tabletext"/>
            </w:pPr>
            <w:r w:rsidRPr="0032182E">
              <w:t>O21</w:t>
            </w:r>
          </w:p>
        </w:tc>
        <w:tc>
          <w:tcPr>
            <w:tcW w:w="607" w:type="dxa"/>
            <w:gridSpan w:val="2"/>
            <w:tcBorders>
              <w:top w:val="single" w:sz="2" w:space="0" w:color="auto"/>
              <w:left w:val="nil"/>
              <w:bottom w:val="single" w:sz="2" w:space="0" w:color="auto"/>
              <w:right w:val="nil"/>
            </w:tcBorders>
            <w:shd w:val="clear" w:color="auto" w:fill="auto"/>
          </w:tcPr>
          <w:p w14:paraId="190E68AA" w14:textId="77777777" w:rsidR="001D4B9C" w:rsidRPr="0032182E" w:rsidRDefault="001D4B9C" w:rsidP="001D4B9C">
            <w:pPr>
              <w:pStyle w:val="Tabletext"/>
            </w:pPr>
            <w:r w:rsidRPr="0032182E">
              <w:t>R44</w:t>
            </w:r>
          </w:p>
        </w:tc>
        <w:tc>
          <w:tcPr>
            <w:tcW w:w="1148" w:type="dxa"/>
            <w:gridSpan w:val="3"/>
            <w:tcBorders>
              <w:top w:val="single" w:sz="2" w:space="0" w:color="auto"/>
              <w:left w:val="nil"/>
              <w:bottom w:val="single" w:sz="2" w:space="0" w:color="auto"/>
              <w:right w:val="nil"/>
            </w:tcBorders>
            <w:shd w:val="clear" w:color="auto" w:fill="auto"/>
          </w:tcPr>
          <w:p w14:paraId="58D1F05D" w14:textId="77777777" w:rsidR="001D4B9C" w:rsidRPr="0032182E" w:rsidRDefault="001D4B9C" w:rsidP="001D4B9C">
            <w:pPr>
              <w:pStyle w:val="Tabletext"/>
            </w:pPr>
            <w:r w:rsidRPr="0032182E">
              <w:t>07/02/2020</w:t>
            </w:r>
          </w:p>
        </w:tc>
      </w:tr>
      <w:tr w:rsidR="001D4B9C" w:rsidRPr="0032182E" w14:paraId="3F2FEB8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89E8217" w14:textId="77777777" w:rsidR="001D4B9C" w:rsidRPr="0032182E" w:rsidRDefault="001D4B9C" w:rsidP="001D4B9C">
            <w:pPr>
              <w:pStyle w:val="Tabletext"/>
              <w:rPr>
                <w:lang w:eastAsia="en-US"/>
              </w:rPr>
            </w:pPr>
            <w:r w:rsidRPr="0032182E">
              <w:t>65</w:t>
            </w:r>
          </w:p>
        </w:tc>
        <w:tc>
          <w:tcPr>
            <w:tcW w:w="1136" w:type="dxa"/>
            <w:tcBorders>
              <w:top w:val="single" w:sz="2" w:space="0" w:color="auto"/>
              <w:left w:val="nil"/>
              <w:bottom w:val="single" w:sz="2" w:space="0" w:color="auto"/>
              <w:right w:val="nil"/>
            </w:tcBorders>
            <w:shd w:val="clear" w:color="auto" w:fill="auto"/>
          </w:tcPr>
          <w:p w14:paraId="33F18898" w14:textId="77777777" w:rsidR="001D4B9C" w:rsidRPr="0032182E" w:rsidRDefault="001D4B9C" w:rsidP="001D4B9C">
            <w:pPr>
              <w:pStyle w:val="Tabletext"/>
            </w:pPr>
            <w:r w:rsidRPr="0032182E">
              <w:t>$300</w:t>
            </w:r>
          </w:p>
        </w:tc>
        <w:tc>
          <w:tcPr>
            <w:tcW w:w="1274" w:type="dxa"/>
            <w:gridSpan w:val="3"/>
            <w:tcBorders>
              <w:top w:val="single" w:sz="2" w:space="0" w:color="auto"/>
              <w:left w:val="nil"/>
              <w:bottom w:val="single" w:sz="2" w:space="0" w:color="auto"/>
              <w:right w:val="nil"/>
            </w:tcBorders>
            <w:shd w:val="clear" w:color="auto" w:fill="auto"/>
          </w:tcPr>
          <w:p w14:paraId="5411F9B2"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0A510A2" w14:textId="77777777" w:rsidR="001D4B9C" w:rsidRPr="0032182E" w:rsidRDefault="001D4B9C" w:rsidP="001D4B9C">
            <w:pPr>
              <w:pStyle w:val="Tabletext"/>
            </w:pPr>
            <w:r w:rsidRPr="0032182E">
              <w:t>10,010.500 ± 9.500</w:t>
            </w:r>
          </w:p>
        </w:tc>
        <w:tc>
          <w:tcPr>
            <w:tcW w:w="849" w:type="dxa"/>
            <w:gridSpan w:val="2"/>
            <w:tcBorders>
              <w:top w:val="single" w:sz="2" w:space="0" w:color="auto"/>
              <w:left w:val="nil"/>
              <w:bottom w:val="single" w:sz="2" w:space="0" w:color="auto"/>
              <w:right w:val="nil"/>
            </w:tcBorders>
            <w:shd w:val="clear" w:color="auto" w:fill="auto"/>
          </w:tcPr>
          <w:p w14:paraId="677BF110" w14:textId="77777777" w:rsidR="001D4B9C" w:rsidRPr="0032182E" w:rsidRDefault="001D4B9C" w:rsidP="001D4B9C">
            <w:pPr>
              <w:pStyle w:val="Tabletext"/>
            </w:pPr>
            <w:r w:rsidRPr="0032182E">
              <w:t>221.00</w:t>
            </w:r>
          </w:p>
        </w:tc>
        <w:tc>
          <w:tcPr>
            <w:tcW w:w="709" w:type="dxa"/>
            <w:gridSpan w:val="2"/>
            <w:tcBorders>
              <w:top w:val="single" w:sz="2" w:space="0" w:color="auto"/>
              <w:left w:val="nil"/>
              <w:bottom w:val="single" w:sz="2" w:space="0" w:color="auto"/>
              <w:right w:val="nil"/>
            </w:tcBorders>
            <w:shd w:val="clear" w:color="auto" w:fill="auto"/>
          </w:tcPr>
          <w:p w14:paraId="18DBE754" w14:textId="77777777" w:rsidR="001D4B9C" w:rsidRPr="0032182E" w:rsidRDefault="001D4B9C" w:rsidP="001D4B9C">
            <w:pPr>
              <w:pStyle w:val="Tabletext"/>
            </w:pPr>
            <w:r w:rsidRPr="0032182E">
              <w:t>34.81</w:t>
            </w:r>
          </w:p>
        </w:tc>
        <w:tc>
          <w:tcPr>
            <w:tcW w:w="454" w:type="dxa"/>
            <w:gridSpan w:val="2"/>
            <w:tcBorders>
              <w:top w:val="single" w:sz="2" w:space="0" w:color="auto"/>
              <w:left w:val="nil"/>
              <w:bottom w:val="single" w:sz="2" w:space="0" w:color="auto"/>
              <w:right w:val="nil"/>
            </w:tcBorders>
            <w:shd w:val="clear" w:color="auto" w:fill="auto"/>
          </w:tcPr>
          <w:p w14:paraId="4746464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03C812" w14:textId="77777777" w:rsidR="001D4B9C" w:rsidRPr="0032182E" w:rsidRDefault="001D4B9C" w:rsidP="001D4B9C">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221F3B0D" w14:textId="77777777" w:rsidR="001D4B9C" w:rsidRPr="0032182E" w:rsidRDefault="001D4B9C" w:rsidP="001D4B9C">
            <w:pPr>
              <w:pStyle w:val="Tabletext"/>
            </w:pPr>
            <w:r w:rsidRPr="0032182E">
              <w:t>O9</w:t>
            </w:r>
          </w:p>
        </w:tc>
        <w:tc>
          <w:tcPr>
            <w:tcW w:w="607" w:type="dxa"/>
            <w:gridSpan w:val="2"/>
            <w:tcBorders>
              <w:top w:val="single" w:sz="2" w:space="0" w:color="auto"/>
              <w:left w:val="nil"/>
              <w:bottom w:val="single" w:sz="2" w:space="0" w:color="auto"/>
              <w:right w:val="nil"/>
            </w:tcBorders>
            <w:shd w:val="clear" w:color="auto" w:fill="auto"/>
          </w:tcPr>
          <w:p w14:paraId="23291367"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79DA1A4D" w14:textId="77777777" w:rsidR="001D4B9C" w:rsidRPr="0032182E" w:rsidRDefault="001D4B9C" w:rsidP="001D4B9C">
            <w:pPr>
              <w:pStyle w:val="Tabletext"/>
            </w:pPr>
            <w:r w:rsidRPr="0032182E">
              <w:t>07/02/2020</w:t>
            </w:r>
          </w:p>
        </w:tc>
      </w:tr>
      <w:tr w:rsidR="001D4B9C" w:rsidRPr="0032182E" w14:paraId="422DBAB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C6BF8CE" w14:textId="77777777" w:rsidR="001D4B9C" w:rsidRPr="0032182E" w:rsidRDefault="001D4B9C" w:rsidP="001D4B9C">
            <w:pPr>
              <w:pStyle w:val="Tabletext"/>
              <w:rPr>
                <w:lang w:eastAsia="en-US"/>
              </w:rPr>
            </w:pPr>
            <w:r w:rsidRPr="0032182E">
              <w:t>66</w:t>
            </w:r>
          </w:p>
        </w:tc>
        <w:tc>
          <w:tcPr>
            <w:tcW w:w="1136" w:type="dxa"/>
            <w:tcBorders>
              <w:top w:val="single" w:sz="2" w:space="0" w:color="auto"/>
              <w:left w:val="nil"/>
              <w:bottom w:val="single" w:sz="2" w:space="0" w:color="auto"/>
              <w:right w:val="nil"/>
            </w:tcBorders>
            <w:shd w:val="clear" w:color="auto" w:fill="auto"/>
          </w:tcPr>
          <w:p w14:paraId="4534D159" w14:textId="77777777" w:rsidR="001D4B9C" w:rsidRPr="0032182E" w:rsidRDefault="001D4B9C" w:rsidP="001D4B9C">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16502D5C"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CE8D6B9" w14:textId="77777777" w:rsidR="001D4B9C" w:rsidRPr="0032182E" w:rsidRDefault="001D4B9C" w:rsidP="001D4B9C">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2B8248CE" w14:textId="77777777" w:rsidR="001D4B9C" w:rsidRPr="0032182E" w:rsidRDefault="001D4B9C" w:rsidP="001D4B9C">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402FD942"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06AE8B54"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123BA87"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2B7C2E9" w14:textId="77777777" w:rsidR="001D4B9C" w:rsidRPr="0032182E" w:rsidRDefault="001D4B9C" w:rsidP="001D4B9C">
            <w:pPr>
              <w:pStyle w:val="Tabletext"/>
            </w:pPr>
            <w:r w:rsidRPr="0032182E">
              <w:t>O9</w:t>
            </w:r>
          </w:p>
        </w:tc>
        <w:tc>
          <w:tcPr>
            <w:tcW w:w="607" w:type="dxa"/>
            <w:gridSpan w:val="2"/>
            <w:tcBorders>
              <w:top w:val="single" w:sz="2" w:space="0" w:color="auto"/>
              <w:left w:val="nil"/>
              <w:bottom w:val="single" w:sz="2" w:space="0" w:color="auto"/>
              <w:right w:val="nil"/>
            </w:tcBorders>
            <w:shd w:val="clear" w:color="auto" w:fill="auto"/>
          </w:tcPr>
          <w:p w14:paraId="5EBD0D7B" w14:textId="77777777" w:rsidR="001D4B9C" w:rsidRPr="0032182E" w:rsidRDefault="001D4B9C" w:rsidP="001D4B9C">
            <w:pPr>
              <w:pStyle w:val="Tabletext"/>
            </w:pPr>
            <w:r w:rsidRPr="0032182E">
              <w:t>R47</w:t>
            </w:r>
          </w:p>
        </w:tc>
        <w:tc>
          <w:tcPr>
            <w:tcW w:w="1148" w:type="dxa"/>
            <w:gridSpan w:val="3"/>
            <w:tcBorders>
              <w:top w:val="single" w:sz="2" w:space="0" w:color="auto"/>
              <w:left w:val="nil"/>
              <w:bottom w:val="single" w:sz="2" w:space="0" w:color="auto"/>
              <w:right w:val="nil"/>
            </w:tcBorders>
            <w:shd w:val="clear" w:color="auto" w:fill="auto"/>
          </w:tcPr>
          <w:p w14:paraId="15BB014E" w14:textId="77777777" w:rsidR="001D4B9C" w:rsidRPr="0032182E" w:rsidRDefault="001D4B9C" w:rsidP="001D4B9C">
            <w:pPr>
              <w:pStyle w:val="Tabletext"/>
            </w:pPr>
            <w:r w:rsidRPr="0032182E">
              <w:t>07/02/2020</w:t>
            </w:r>
          </w:p>
        </w:tc>
      </w:tr>
      <w:tr w:rsidR="001D4B9C" w:rsidRPr="0032182E" w14:paraId="48112A5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F61E7B5" w14:textId="77777777" w:rsidR="001D4B9C" w:rsidRPr="0032182E" w:rsidRDefault="001D4B9C" w:rsidP="001D4B9C">
            <w:pPr>
              <w:pStyle w:val="Tabletext"/>
              <w:rPr>
                <w:lang w:eastAsia="en-US"/>
              </w:rPr>
            </w:pPr>
            <w:r w:rsidRPr="0032182E">
              <w:t>67</w:t>
            </w:r>
          </w:p>
        </w:tc>
        <w:tc>
          <w:tcPr>
            <w:tcW w:w="1136" w:type="dxa"/>
            <w:tcBorders>
              <w:top w:val="single" w:sz="2" w:space="0" w:color="auto"/>
              <w:left w:val="nil"/>
              <w:bottom w:val="single" w:sz="2" w:space="0" w:color="auto"/>
              <w:right w:val="nil"/>
            </w:tcBorders>
            <w:shd w:val="clear" w:color="auto" w:fill="auto"/>
          </w:tcPr>
          <w:p w14:paraId="1A02FF0C"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7FFF1F3C"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95E439E"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30550A4C" w14:textId="77777777" w:rsidR="001D4B9C" w:rsidRPr="0032182E" w:rsidRDefault="001D4B9C" w:rsidP="001D4B9C">
            <w:pPr>
              <w:pStyle w:val="Tabletext"/>
            </w:pPr>
            <w:r w:rsidRPr="0032182E">
              <w:t>60.60</w:t>
            </w:r>
          </w:p>
        </w:tc>
        <w:tc>
          <w:tcPr>
            <w:tcW w:w="709" w:type="dxa"/>
            <w:gridSpan w:val="2"/>
            <w:tcBorders>
              <w:top w:val="single" w:sz="2" w:space="0" w:color="auto"/>
              <w:left w:val="nil"/>
              <w:bottom w:val="single" w:sz="2" w:space="0" w:color="auto"/>
              <w:right w:val="nil"/>
            </w:tcBorders>
            <w:shd w:val="clear" w:color="auto" w:fill="auto"/>
          </w:tcPr>
          <w:p w14:paraId="4978CFDD" w14:textId="77777777" w:rsidR="001D4B9C" w:rsidRPr="0032182E" w:rsidRDefault="001D4B9C" w:rsidP="001D4B9C">
            <w:pPr>
              <w:pStyle w:val="Tabletext"/>
            </w:pPr>
            <w:r w:rsidRPr="0032182E">
              <w:t>7.20</w:t>
            </w:r>
          </w:p>
        </w:tc>
        <w:tc>
          <w:tcPr>
            <w:tcW w:w="454" w:type="dxa"/>
            <w:gridSpan w:val="2"/>
            <w:tcBorders>
              <w:top w:val="single" w:sz="2" w:space="0" w:color="auto"/>
              <w:left w:val="nil"/>
              <w:bottom w:val="single" w:sz="2" w:space="0" w:color="auto"/>
              <w:right w:val="nil"/>
            </w:tcBorders>
            <w:shd w:val="clear" w:color="auto" w:fill="auto"/>
          </w:tcPr>
          <w:p w14:paraId="3ACB2B59"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F4ADBE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5E346AC"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4B1B03D5" w14:textId="77777777" w:rsidR="001D4B9C" w:rsidRPr="0032182E" w:rsidRDefault="001D4B9C" w:rsidP="001D4B9C">
            <w:pPr>
              <w:pStyle w:val="Tabletext"/>
            </w:pPr>
            <w:r w:rsidRPr="0032182E">
              <w:t>R47</w:t>
            </w:r>
          </w:p>
        </w:tc>
        <w:tc>
          <w:tcPr>
            <w:tcW w:w="1148" w:type="dxa"/>
            <w:gridSpan w:val="3"/>
            <w:tcBorders>
              <w:top w:val="single" w:sz="2" w:space="0" w:color="auto"/>
              <w:left w:val="nil"/>
              <w:bottom w:val="single" w:sz="2" w:space="0" w:color="auto"/>
              <w:right w:val="nil"/>
            </w:tcBorders>
            <w:shd w:val="clear" w:color="auto" w:fill="auto"/>
          </w:tcPr>
          <w:p w14:paraId="666EE9EE" w14:textId="77777777" w:rsidR="001D4B9C" w:rsidRPr="0032182E" w:rsidRDefault="001D4B9C" w:rsidP="001D4B9C">
            <w:pPr>
              <w:pStyle w:val="Tabletext"/>
            </w:pPr>
            <w:r w:rsidRPr="0032182E">
              <w:t>07/02/2020</w:t>
            </w:r>
          </w:p>
        </w:tc>
      </w:tr>
      <w:tr w:rsidR="001D4B9C" w:rsidRPr="0032182E" w14:paraId="49A24A5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5927ED5" w14:textId="77777777" w:rsidR="001D4B9C" w:rsidRPr="0032182E" w:rsidRDefault="001D4B9C" w:rsidP="001D4B9C">
            <w:pPr>
              <w:pStyle w:val="Tabletext"/>
              <w:rPr>
                <w:lang w:eastAsia="en-US"/>
              </w:rPr>
            </w:pPr>
            <w:r w:rsidRPr="0032182E">
              <w:t>68</w:t>
            </w:r>
          </w:p>
        </w:tc>
        <w:tc>
          <w:tcPr>
            <w:tcW w:w="1136" w:type="dxa"/>
            <w:tcBorders>
              <w:top w:val="single" w:sz="2" w:space="0" w:color="auto"/>
              <w:left w:val="nil"/>
              <w:bottom w:val="single" w:sz="2" w:space="0" w:color="auto"/>
              <w:right w:val="nil"/>
            </w:tcBorders>
            <w:shd w:val="clear" w:color="auto" w:fill="auto"/>
          </w:tcPr>
          <w:p w14:paraId="70189DCC"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7B6A94F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2E0C8E1"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448725CC" w14:textId="77777777" w:rsidR="001D4B9C" w:rsidRPr="0032182E" w:rsidRDefault="001D4B9C" w:rsidP="001D4B9C">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0FC1D695" w14:textId="77777777" w:rsidR="001D4B9C" w:rsidRPr="0032182E" w:rsidRDefault="001D4B9C" w:rsidP="001D4B9C">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1A51D2F2"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01645F6"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186C31D"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29F7F3B9" w14:textId="77777777" w:rsidR="001D4B9C" w:rsidRPr="0032182E" w:rsidRDefault="001D4B9C" w:rsidP="001D4B9C">
            <w:pPr>
              <w:pStyle w:val="Tabletext"/>
            </w:pPr>
            <w:r w:rsidRPr="0032182E">
              <w:t>R47</w:t>
            </w:r>
          </w:p>
        </w:tc>
        <w:tc>
          <w:tcPr>
            <w:tcW w:w="1148" w:type="dxa"/>
            <w:gridSpan w:val="3"/>
            <w:tcBorders>
              <w:top w:val="single" w:sz="2" w:space="0" w:color="auto"/>
              <w:left w:val="nil"/>
              <w:bottom w:val="single" w:sz="2" w:space="0" w:color="auto"/>
              <w:right w:val="nil"/>
            </w:tcBorders>
            <w:shd w:val="clear" w:color="auto" w:fill="auto"/>
          </w:tcPr>
          <w:p w14:paraId="284DBEED" w14:textId="77777777" w:rsidR="001D4B9C" w:rsidRPr="0032182E" w:rsidRDefault="001D4B9C" w:rsidP="001D4B9C">
            <w:pPr>
              <w:pStyle w:val="Tabletext"/>
            </w:pPr>
            <w:r w:rsidRPr="0032182E">
              <w:t>07/02/2020</w:t>
            </w:r>
          </w:p>
        </w:tc>
      </w:tr>
      <w:tr w:rsidR="001D4B9C" w:rsidRPr="0032182E" w14:paraId="4E4CC96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20B1C05" w14:textId="77777777" w:rsidR="001D4B9C" w:rsidRPr="0032182E" w:rsidRDefault="001D4B9C" w:rsidP="001D4B9C">
            <w:pPr>
              <w:pStyle w:val="Tabletext"/>
              <w:rPr>
                <w:lang w:eastAsia="en-US"/>
              </w:rPr>
            </w:pPr>
            <w:r w:rsidRPr="0032182E">
              <w:t>69</w:t>
            </w:r>
          </w:p>
        </w:tc>
        <w:tc>
          <w:tcPr>
            <w:tcW w:w="1136" w:type="dxa"/>
            <w:tcBorders>
              <w:top w:val="single" w:sz="2" w:space="0" w:color="auto"/>
              <w:left w:val="nil"/>
              <w:bottom w:val="single" w:sz="2" w:space="0" w:color="auto"/>
              <w:right w:val="nil"/>
            </w:tcBorders>
            <w:shd w:val="clear" w:color="auto" w:fill="auto"/>
          </w:tcPr>
          <w:p w14:paraId="2F3EF2B0"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1CF121FB"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9B15E11" w14:textId="77777777" w:rsidR="001D4B9C" w:rsidRPr="0032182E" w:rsidRDefault="001D4B9C" w:rsidP="001D4B9C">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5472A1BE"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CB3E19F"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2BE3644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D8BF27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CE232FA"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5CCA4F93" w14:textId="77777777" w:rsidR="001D4B9C" w:rsidRPr="0032182E" w:rsidRDefault="001D4B9C" w:rsidP="001D4B9C">
            <w:pPr>
              <w:pStyle w:val="Tabletext"/>
            </w:pPr>
            <w:r w:rsidRPr="0032182E">
              <w:t>R47</w:t>
            </w:r>
          </w:p>
        </w:tc>
        <w:tc>
          <w:tcPr>
            <w:tcW w:w="1148" w:type="dxa"/>
            <w:gridSpan w:val="3"/>
            <w:tcBorders>
              <w:top w:val="single" w:sz="2" w:space="0" w:color="auto"/>
              <w:left w:val="nil"/>
              <w:bottom w:val="single" w:sz="2" w:space="0" w:color="auto"/>
              <w:right w:val="nil"/>
            </w:tcBorders>
            <w:shd w:val="clear" w:color="auto" w:fill="auto"/>
          </w:tcPr>
          <w:p w14:paraId="585BA16D" w14:textId="77777777" w:rsidR="001D4B9C" w:rsidRPr="0032182E" w:rsidRDefault="001D4B9C" w:rsidP="001D4B9C">
            <w:pPr>
              <w:pStyle w:val="Tabletext"/>
            </w:pPr>
            <w:r w:rsidRPr="0032182E">
              <w:t>07/02/2020</w:t>
            </w:r>
          </w:p>
        </w:tc>
      </w:tr>
      <w:tr w:rsidR="001D4B9C" w:rsidRPr="0032182E" w14:paraId="0233B98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2D8844F" w14:textId="77777777" w:rsidR="001D4B9C" w:rsidRPr="0032182E" w:rsidRDefault="001D4B9C" w:rsidP="001D4B9C">
            <w:pPr>
              <w:pStyle w:val="Tabletext"/>
              <w:rPr>
                <w:lang w:eastAsia="en-US"/>
              </w:rPr>
            </w:pPr>
            <w:r w:rsidRPr="0032182E">
              <w:t>70</w:t>
            </w:r>
          </w:p>
        </w:tc>
        <w:tc>
          <w:tcPr>
            <w:tcW w:w="1136" w:type="dxa"/>
            <w:tcBorders>
              <w:top w:val="single" w:sz="2" w:space="0" w:color="auto"/>
              <w:left w:val="nil"/>
              <w:bottom w:val="single" w:sz="2" w:space="0" w:color="auto"/>
              <w:right w:val="nil"/>
            </w:tcBorders>
            <w:shd w:val="clear" w:color="auto" w:fill="auto"/>
          </w:tcPr>
          <w:p w14:paraId="7758B47F"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1115843"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173BA03"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3FB3DD5B"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723FC4D9"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36F9C0A"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BC1F1FE"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A6D6642"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71F8A24D" w14:textId="77777777" w:rsidR="001D4B9C" w:rsidRPr="0032182E" w:rsidRDefault="001D4B9C" w:rsidP="001D4B9C">
            <w:pPr>
              <w:pStyle w:val="Tabletext"/>
            </w:pPr>
            <w:r w:rsidRPr="0032182E">
              <w:t>R48</w:t>
            </w:r>
          </w:p>
        </w:tc>
        <w:tc>
          <w:tcPr>
            <w:tcW w:w="1148" w:type="dxa"/>
            <w:gridSpan w:val="3"/>
            <w:tcBorders>
              <w:top w:val="single" w:sz="2" w:space="0" w:color="auto"/>
              <w:left w:val="nil"/>
              <w:bottom w:val="single" w:sz="2" w:space="0" w:color="auto"/>
              <w:right w:val="nil"/>
            </w:tcBorders>
            <w:shd w:val="clear" w:color="auto" w:fill="auto"/>
          </w:tcPr>
          <w:p w14:paraId="6A776A3E" w14:textId="77777777" w:rsidR="001D4B9C" w:rsidRPr="0032182E" w:rsidRDefault="001D4B9C" w:rsidP="001D4B9C">
            <w:pPr>
              <w:pStyle w:val="Tabletext"/>
            </w:pPr>
            <w:r w:rsidRPr="0032182E">
              <w:t>07/02/2020</w:t>
            </w:r>
          </w:p>
        </w:tc>
      </w:tr>
      <w:tr w:rsidR="001D4B9C" w:rsidRPr="0032182E" w14:paraId="63653B2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561EE5A" w14:textId="77777777" w:rsidR="001D4B9C" w:rsidRPr="0032182E" w:rsidRDefault="001D4B9C" w:rsidP="001D4B9C">
            <w:pPr>
              <w:pStyle w:val="Tabletext"/>
              <w:rPr>
                <w:lang w:eastAsia="en-US"/>
              </w:rPr>
            </w:pPr>
            <w:r w:rsidRPr="0032182E">
              <w:t>71</w:t>
            </w:r>
          </w:p>
        </w:tc>
        <w:tc>
          <w:tcPr>
            <w:tcW w:w="1136" w:type="dxa"/>
            <w:tcBorders>
              <w:top w:val="single" w:sz="2" w:space="0" w:color="auto"/>
              <w:left w:val="nil"/>
              <w:bottom w:val="single" w:sz="2" w:space="0" w:color="auto"/>
              <w:right w:val="nil"/>
            </w:tcBorders>
            <w:shd w:val="clear" w:color="auto" w:fill="auto"/>
          </w:tcPr>
          <w:p w14:paraId="6901B8E7"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021F6E55"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AD86263"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2A432997"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6D9F441C"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204D4F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E6A70B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473727A"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4BFB832B" w14:textId="77777777" w:rsidR="001D4B9C" w:rsidRPr="0032182E" w:rsidRDefault="001D4B9C" w:rsidP="001D4B9C">
            <w:pPr>
              <w:pStyle w:val="Tabletext"/>
            </w:pPr>
            <w:r w:rsidRPr="0032182E">
              <w:t>R49</w:t>
            </w:r>
          </w:p>
        </w:tc>
        <w:tc>
          <w:tcPr>
            <w:tcW w:w="1148" w:type="dxa"/>
            <w:gridSpan w:val="3"/>
            <w:tcBorders>
              <w:top w:val="single" w:sz="2" w:space="0" w:color="auto"/>
              <w:left w:val="nil"/>
              <w:bottom w:val="single" w:sz="2" w:space="0" w:color="auto"/>
              <w:right w:val="nil"/>
            </w:tcBorders>
            <w:shd w:val="clear" w:color="auto" w:fill="auto"/>
          </w:tcPr>
          <w:p w14:paraId="0AE3E217" w14:textId="77777777" w:rsidR="001D4B9C" w:rsidRPr="0032182E" w:rsidRDefault="001D4B9C" w:rsidP="001D4B9C">
            <w:pPr>
              <w:pStyle w:val="Tabletext"/>
            </w:pPr>
            <w:r w:rsidRPr="0032182E">
              <w:t>07/02/2020</w:t>
            </w:r>
          </w:p>
        </w:tc>
      </w:tr>
      <w:tr w:rsidR="001D4B9C" w:rsidRPr="0032182E" w14:paraId="6594648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D9C6812" w14:textId="77777777" w:rsidR="001D4B9C" w:rsidRPr="0032182E" w:rsidRDefault="001D4B9C" w:rsidP="001D4B9C">
            <w:pPr>
              <w:pStyle w:val="Tabletext"/>
              <w:rPr>
                <w:lang w:eastAsia="en-US"/>
              </w:rPr>
            </w:pPr>
            <w:r w:rsidRPr="0032182E">
              <w:t>72</w:t>
            </w:r>
          </w:p>
        </w:tc>
        <w:tc>
          <w:tcPr>
            <w:tcW w:w="1136" w:type="dxa"/>
            <w:tcBorders>
              <w:top w:val="single" w:sz="2" w:space="0" w:color="auto"/>
              <w:left w:val="nil"/>
              <w:bottom w:val="single" w:sz="2" w:space="0" w:color="auto"/>
              <w:right w:val="nil"/>
            </w:tcBorders>
            <w:shd w:val="clear" w:color="auto" w:fill="auto"/>
          </w:tcPr>
          <w:p w14:paraId="345146E4" w14:textId="77777777" w:rsidR="001D4B9C" w:rsidRPr="0032182E" w:rsidRDefault="001D4B9C" w:rsidP="001D4B9C">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2D19763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4D7F5B7" w14:textId="77777777" w:rsidR="001D4B9C" w:rsidRPr="0032182E" w:rsidRDefault="001D4B9C" w:rsidP="001D4B9C">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2BFA4500" w14:textId="77777777" w:rsidR="001D4B9C" w:rsidRPr="0032182E" w:rsidRDefault="001D4B9C" w:rsidP="001D4B9C">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3B35CA78"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19A543A6"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420F9E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0207235" w14:textId="77777777" w:rsidR="001D4B9C" w:rsidRPr="0032182E" w:rsidRDefault="001D4B9C" w:rsidP="001D4B9C">
            <w:pPr>
              <w:pStyle w:val="Tabletext"/>
            </w:pPr>
            <w:r w:rsidRPr="0032182E">
              <w:t>O9</w:t>
            </w:r>
          </w:p>
        </w:tc>
        <w:tc>
          <w:tcPr>
            <w:tcW w:w="607" w:type="dxa"/>
            <w:gridSpan w:val="2"/>
            <w:tcBorders>
              <w:top w:val="single" w:sz="2" w:space="0" w:color="auto"/>
              <w:left w:val="nil"/>
              <w:bottom w:val="single" w:sz="2" w:space="0" w:color="auto"/>
              <w:right w:val="nil"/>
            </w:tcBorders>
            <w:shd w:val="clear" w:color="auto" w:fill="auto"/>
          </w:tcPr>
          <w:p w14:paraId="67CA19D1" w14:textId="77777777" w:rsidR="001D4B9C" w:rsidRPr="0032182E" w:rsidRDefault="001D4B9C" w:rsidP="001D4B9C">
            <w:pPr>
              <w:pStyle w:val="Tabletext"/>
            </w:pPr>
            <w:r w:rsidRPr="0032182E">
              <w:t>R50</w:t>
            </w:r>
          </w:p>
        </w:tc>
        <w:tc>
          <w:tcPr>
            <w:tcW w:w="1148" w:type="dxa"/>
            <w:gridSpan w:val="3"/>
            <w:tcBorders>
              <w:top w:val="single" w:sz="2" w:space="0" w:color="auto"/>
              <w:left w:val="nil"/>
              <w:bottom w:val="single" w:sz="2" w:space="0" w:color="auto"/>
              <w:right w:val="nil"/>
            </w:tcBorders>
            <w:shd w:val="clear" w:color="auto" w:fill="auto"/>
          </w:tcPr>
          <w:p w14:paraId="4F4D5A77" w14:textId="77777777" w:rsidR="001D4B9C" w:rsidRPr="0032182E" w:rsidRDefault="001D4B9C" w:rsidP="001D4B9C">
            <w:pPr>
              <w:pStyle w:val="Tabletext"/>
            </w:pPr>
            <w:r w:rsidRPr="0032182E">
              <w:t>07/02/2020</w:t>
            </w:r>
          </w:p>
        </w:tc>
      </w:tr>
      <w:tr w:rsidR="001D4B9C" w:rsidRPr="0032182E" w14:paraId="779A6DD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8E0FB44" w14:textId="77777777" w:rsidR="001D4B9C" w:rsidRPr="0032182E" w:rsidRDefault="001D4B9C" w:rsidP="001D4B9C">
            <w:pPr>
              <w:pStyle w:val="Tabletext"/>
              <w:rPr>
                <w:lang w:eastAsia="en-US"/>
              </w:rPr>
            </w:pPr>
            <w:r w:rsidRPr="0032182E">
              <w:t>73</w:t>
            </w:r>
          </w:p>
        </w:tc>
        <w:tc>
          <w:tcPr>
            <w:tcW w:w="1136" w:type="dxa"/>
            <w:tcBorders>
              <w:top w:val="single" w:sz="2" w:space="0" w:color="auto"/>
              <w:left w:val="nil"/>
              <w:bottom w:val="single" w:sz="2" w:space="0" w:color="auto"/>
              <w:right w:val="nil"/>
            </w:tcBorders>
            <w:shd w:val="clear" w:color="auto" w:fill="auto"/>
          </w:tcPr>
          <w:p w14:paraId="3A1414FA"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2F759A48"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DAC7F5E"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6D9F105D" w14:textId="77777777" w:rsidR="001D4B9C" w:rsidRPr="0032182E" w:rsidRDefault="001D4B9C" w:rsidP="001D4B9C">
            <w:pPr>
              <w:pStyle w:val="Tabletext"/>
            </w:pPr>
            <w:r w:rsidRPr="0032182E">
              <w:t>60.60</w:t>
            </w:r>
          </w:p>
        </w:tc>
        <w:tc>
          <w:tcPr>
            <w:tcW w:w="709" w:type="dxa"/>
            <w:gridSpan w:val="2"/>
            <w:tcBorders>
              <w:top w:val="single" w:sz="2" w:space="0" w:color="auto"/>
              <w:left w:val="nil"/>
              <w:bottom w:val="single" w:sz="2" w:space="0" w:color="auto"/>
              <w:right w:val="nil"/>
            </w:tcBorders>
            <w:shd w:val="clear" w:color="auto" w:fill="auto"/>
          </w:tcPr>
          <w:p w14:paraId="0A43AA1D" w14:textId="77777777" w:rsidR="001D4B9C" w:rsidRPr="0032182E" w:rsidRDefault="001D4B9C" w:rsidP="001D4B9C">
            <w:pPr>
              <w:pStyle w:val="Tabletext"/>
            </w:pPr>
            <w:r w:rsidRPr="0032182E">
              <w:t>7.20</w:t>
            </w:r>
          </w:p>
        </w:tc>
        <w:tc>
          <w:tcPr>
            <w:tcW w:w="454" w:type="dxa"/>
            <w:gridSpan w:val="2"/>
            <w:tcBorders>
              <w:top w:val="single" w:sz="2" w:space="0" w:color="auto"/>
              <w:left w:val="nil"/>
              <w:bottom w:val="single" w:sz="2" w:space="0" w:color="auto"/>
              <w:right w:val="nil"/>
            </w:tcBorders>
            <w:shd w:val="clear" w:color="auto" w:fill="auto"/>
          </w:tcPr>
          <w:p w14:paraId="60E1C46B"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0392B51"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C3F923A"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6DD97FB4" w14:textId="77777777" w:rsidR="001D4B9C" w:rsidRPr="0032182E" w:rsidRDefault="001D4B9C" w:rsidP="001D4B9C">
            <w:pPr>
              <w:pStyle w:val="Tabletext"/>
            </w:pPr>
            <w:r w:rsidRPr="0032182E">
              <w:t>R50</w:t>
            </w:r>
          </w:p>
        </w:tc>
        <w:tc>
          <w:tcPr>
            <w:tcW w:w="1148" w:type="dxa"/>
            <w:gridSpan w:val="3"/>
            <w:tcBorders>
              <w:top w:val="single" w:sz="2" w:space="0" w:color="auto"/>
              <w:left w:val="nil"/>
              <w:bottom w:val="single" w:sz="2" w:space="0" w:color="auto"/>
              <w:right w:val="nil"/>
            </w:tcBorders>
            <w:shd w:val="clear" w:color="auto" w:fill="auto"/>
          </w:tcPr>
          <w:p w14:paraId="4C0504EA" w14:textId="77777777" w:rsidR="001D4B9C" w:rsidRPr="0032182E" w:rsidRDefault="001D4B9C" w:rsidP="001D4B9C">
            <w:pPr>
              <w:pStyle w:val="Tabletext"/>
            </w:pPr>
            <w:r w:rsidRPr="0032182E">
              <w:t>07/02/2020</w:t>
            </w:r>
          </w:p>
        </w:tc>
      </w:tr>
      <w:tr w:rsidR="001D4B9C" w:rsidRPr="0032182E" w14:paraId="29F07F8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A7462A3" w14:textId="77777777" w:rsidR="001D4B9C" w:rsidRPr="0032182E" w:rsidRDefault="001D4B9C" w:rsidP="001D4B9C">
            <w:pPr>
              <w:pStyle w:val="Tabletext"/>
              <w:rPr>
                <w:lang w:eastAsia="en-US"/>
              </w:rPr>
            </w:pPr>
            <w:r w:rsidRPr="0032182E">
              <w:t>74</w:t>
            </w:r>
          </w:p>
        </w:tc>
        <w:tc>
          <w:tcPr>
            <w:tcW w:w="1136" w:type="dxa"/>
            <w:tcBorders>
              <w:top w:val="single" w:sz="2" w:space="0" w:color="auto"/>
              <w:left w:val="nil"/>
              <w:bottom w:val="single" w:sz="2" w:space="0" w:color="auto"/>
              <w:right w:val="nil"/>
            </w:tcBorders>
            <w:shd w:val="clear" w:color="auto" w:fill="auto"/>
          </w:tcPr>
          <w:p w14:paraId="5DF8F489"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32CA0636"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B5D0250"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0A2E6F7D" w14:textId="77777777" w:rsidR="001D4B9C" w:rsidRPr="0032182E" w:rsidRDefault="001D4B9C" w:rsidP="001D4B9C">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3277B945" w14:textId="77777777" w:rsidR="001D4B9C" w:rsidRPr="0032182E" w:rsidRDefault="001D4B9C" w:rsidP="001D4B9C">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360B620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DBBCDA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8CE55B7"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7EBB2EA9" w14:textId="77777777" w:rsidR="001D4B9C" w:rsidRPr="0032182E" w:rsidRDefault="001D4B9C" w:rsidP="001D4B9C">
            <w:pPr>
              <w:pStyle w:val="Tabletext"/>
            </w:pPr>
            <w:r w:rsidRPr="0032182E">
              <w:t>R50</w:t>
            </w:r>
          </w:p>
        </w:tc>
        <w:tc>
          <w:tcPr>
            <w:tcW w:w="1148" w:type="dxa"/>
            <w:gridSpan w:val="3"/>
            <w:tcBorders>
              <w:top w:val="single" w:sz="2" w:space="0" w:color="auto"/>
              <w:left w:val="nil"/>
              <w:bottom w:val="single" w:sz="2" w:space="0" w:color="auto"/>
              <w:right w:val="nil"/>
            </w:tcBorders>
            <w:shd w:val="clear" w:color="auto" w:fill="auto"/>
          </w:tcPr>
          <w:p w14:paraId="6DF9F9C9" w14:textId="77777777" w:rsidR="001D4B9C" w:rsidRPr="0032182E" w:rsidRDefault="001D4B9C" w:rsidP="001D4B9C">
            <w:pPr>
              <w:pStyle w:val="Tabletext"/>
            </w:pPr>
            <w:r w:rsidRPr="0032182E">
              <w:t>07/02/2020</w:t>
            </w:r>
          </w:p>
        </w:tc>
      </w:tr>
      <w:tr w:rsidR="001D4B9C" w:rsidRPr="0032182E" w14:paraId="58046B3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A59C427" w14:textId="77777777" w:rsidR="001D4B9C" w:rsidRPr="0032182E" w:rsidRDefault="001D4B9C" w:rsidP="001D4B9C">
            <w:pPr>
              <w:pStyle w:val="Tabletext"/>
              <w:rPr>
                <w:lang w:eastAsia="en-US"/>
              </w:rPr>
            </w:pPr>
            <w:r w:rsidRPr="0032182E">
              <w:t>75</w:t>
            </w:r>
          </w:p>
        </w:tc>
        <w:tc>
          <w:tcPr>
            <w:tcW w:w="1136" w:type="dxa"/>
            <w:tcBorders>
              <w:top w:val="single" w:sz="2" w:space="0" w:color="auto"/>
              <w:left w:val="nil"/>
              <w:bottom w:val="single" w:sz="2" w:space="0" w:color="auto"/>
              <w:right w:val="nil"/>
            </w:tcBorders>
            <w:shd w:val="clear" w:color="auto" w:fill="auto"/>
          </w:tcPr>
          <w:p w14:paraId="30C6B8AD"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52A79AA4"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2E45E99"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E0DBEF8"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063EA17"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54185576"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493794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8A0FB86"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02DE3640" w14:textId="77777777" w:rsidR="001D4B9C" w:rsidRPr="0032182E" w:rsidRDefault="001D4B9C" w:rsidP="001D4B9C">
            <w:pPr>
              <w:pStyle w:val="Tabletext"/>
            </w:pPr>
            <w:r w:rsidRPr="0032182E">
              <w:t>R50</w:t>
            </w:r>
          </w:p>
        </w:tc>
        <w:tc>
          <w:tcPr>
            <w:tcW w:w="1148" w:type="dxa"/>
            <w:gridSpan w:val="3"/>
            <w:tcBorders>
              <w:top w:val="single" w:sz="2" w:space="0" w:color="auto"/>
              <w:left w:val="nil"/>
              <w:bottom w:val="single" w:sz="2" w:space="0" w:color="auto"/>
              <w:right w:val="nil"/>
            </w:tcBorders>
            <w:shd w:val="clear" w:color="auto" w:fill="auto"/>
          </w:tcPr>
          <w:p w14:paraId="21D3DE50" w14:textId="77777777" w:rsidR="001D4B9C" w:rsidRPr="0032182E" w:rsidRDefault="001D4B9C" w:rsidP="001D4B9C">
            <w:pPr>
              <w:pStyle w:val="Tabletext"/>
            </w:pPr>
            <w:r w:rsidRPr="0032182E">
              <w:t>07/02/2020</w:t>
            </w:r>
          </w:p>
        </w:tc>
      </w:tr>
      <w:tr w:rsidR="001D4B9C" w:rsidRPr="0032182E" w14:paraId="79D7968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C92311D" w14:textId="77777777" w:rsidR="001D4B9C" w:rsidRPr="0032182E" w:rsidRDefault="001D4B9C" w:rsidP="001D4B9C">
            <w:pPr>
              <w:pStyle w:val="Tabletext"/>
              <w:rPr>
                <w:lang w:eastAsia="en-US"/>
              </w:rPr>
            </w:pPr>
            <w:r w:rsidRPr="0032182E">
              <w:t>76</w:t>
            </w:r>
          </w:p>
        </w:tc>
        <w:tc>
          <w:tcPr>
            <w:tcW w:w="1136" w:type="dxa"/>
            <w:tcBorders>
              <w:top w:val="single" w:sz="2" w:space="0" w:color="auto"/>
              <w:left w:val="nil"/>
              <w:bottom w:val="single" w:sz="2" w:space="0" w:color="auto"/>
              <w:right w:val="nil"/>
            </w:tcBorders>
            <w:shd w:val="clear" w:color="auto" w:fill="auto"/>
          </w:tcPr>
          <w:p w14:paraId="4F730358"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0A5430B2"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ADCDB74" w14:textId="77777777" w:rsidR="001D4B9C" w:rsidRPr="0032182E" w:rsidRDefault="001D4B9C" w:rsidP="001D4B9C">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65DBD338"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3D4302A1"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4EC8BAEC"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5B7C0D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56C8D34"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6071F315" w14:textId="77777777" w:rsidR="001D4B9C" w:rsidRPr="0032182E" w:rsidRDefault="001D4B9C" w:rsidP="001D4B9C">
            <w:pPr>
              <w:pStyle w:val="Tabletext"/>
            </w:pPr>
            <w:r w:rsidRPr="0032182E">
              <w:t>R50</w:t>
            </w:r>
          </w:p>
        </w:tc>
        <w:tc>
          <w:tcPr>
            <w:tcW w:w="1148" w:type="dxa"/>
            <w:gridSpan w:val="3"/>
            <w:tcBorders>
              <w:top w:val="single" w:sz="2" w:space="0" w:color="auto"/>
              <w:left w:val="nil"/>
              <w:bottom w:val="single" w:sz="2" w:space="0" w:color="auto"/>
              <w:right w:val="nil"/>
            </w:tcBorders>
            <w:shd w:val="clear" w:color="auto" w:fill="auto"/>
          </w:tcPr>
          <w:p w14:paraId="0E875BC0" w14:textId="77777777" w:rsidR="001D4B9C" w:rsidRPr="0032182E" w:rsidRDefault="001D4B9C" w:rsidP="001D4B9C">
            <w:pPr>
              <w:pStyle w:val="Tabletext"/>
            </w:pPr>
            <w:r w:rsidRPr="0032182E">
              <w:t>07/02/2020</w:t>
            </w:r>
          </w:p>
        </w:tc>
      </w:tr>
      <w:tr w:rsidR="001D4B9C" w:rsidRPr="0032182E" w14:paraId="37A9C9B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EB6F20A" w14:textId="77777777" w:rsidR="001D4B9C" w:rsidRPr="0032182E" w:rsidRDefault="001D4B9C" w:rsidP="001D4B9C">
            <w:pPr>
              <w:pStyle w:val="Tabletext"/>
              <w:rPr>
                <w:lang w:eastAsia="en-US"/>
              </w:rPr>
            </w:pPr>
            <w:r w:rsidRPr="0032182E">
              <w:t>77</w:t>
            </w:r>
          </w:p>
        </w:tc>
        <w:tc>
          <w:tcPr>
            <w:tcW w:w="1136" w:type="dxa"/>
            <w:tcBorders>
              <w:top w:val="single" w:sz="2" w:space="0" w:color="auto"/>
              <w:left w:val="nil"/>
              <w:bottom w:val="single" w:sz="2" w:space="0" w:color="auto"/>
              <w:right w:val="nil"/>
            </w:tcBorders>
            <w:shd w:val="clear" w:color="auto" w:fill="auto"/>
          </w:tcPr>
          <w:p w14:paraId="2B70559B"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0F90EB56"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5A0F56B" w14:textId="77777777" w:rsidR="001D4B9C" w:rsidRPr="0032182E" w:rsidRDefault="001D4B9C" w:rsidP="001D4B9C">
            <w:pPr>
              <w:pStyle w:val="Tabletext"/>
            </w:pPr>
            <w:r w:rsidRPr="0032182E">
              <w:t>8.077 ± 0.300</w:t>
            </w:r>
          </w:p>
        </w:tc>
        <w:tc>
          <w:tcPr>
            <w:tcW w:w="849" w:type="dxa"/>
            <w:gridSpan w:val="2"/>
            <w:tcBorders>
              <w:top w:val="single" w:sz="2" w:space="0" w:color="auto"/>
              <w:left w:val="nil"/>
              <w:bottom w:val="single" w:sz="2" w:space="0" w:color="auto"/>
              <w:right w:val="nil"/>
            </w:tcBorders>
            <w:shd w:val="clear" w:color="auto" w:fill="auto"/>
          </w:tcPr>
          <w:p w14:paraId="4AF3E608" w14:textId="77777777" w:rsidR="001D4B9C" w:rsidRPr="0032182E" w:rsidRDefault="001D4B9C" w:rsidP="001D4B9C">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09CCAAC9" w14:textId="77777777" w:rsidR="001D4B9C" w:rsidRPr="0032182E" w:rsidRDefault="001D4B9C" w:rsidP="001D4B9C">
            <w:pPr>
              <w:pStyle w:val="Tabletext"/>
            </w:pPr>
            <w:r w:rsidRPr="0032182E">
              <w:t>2.60</w:t>
            </w:r>
          </w:p>
        </w:tc>
        <w:tc>
          <w:tcPr>
            <w:tcW w:w="454" w:type="dxa"/>
            <w:gridSpan w:val="2"/>
            <w:tcBorders>
              <w:top w:val="single" w:sz="2" w:space="0" w:color="auto"/>
              <w:left w:val="nil"/>
              <w:bottom w:val="single" w:sz="2" w:space="0" w:color="auto"/>
              <w:right w:val="nil"/>
            </w:tcBorders>
            <w:shd w:val="clear" w:color="auto" w:fill="auto"/>
          </w:tcPr>
          <w:p w14:paraId="0BC0876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416947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14984BA"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1C7586C0" w14:textId="77777777" w:rsidR="001D4B9C" w:rsidRPr="0032182E" w:rsidRDefault="001D4B9C" w:rsidP="001D4B9C">
            <w:pPr>
              <w:pStyle w:val="Tabletext"/>
            </w:pPr>
            <w:r w:rsidRPr="0032182E">
              <w:t>R51</w:t>
            </w:r>
          </w:p>
        </w:tc>
        <w:tc>
          <w:tcPr>
            <w:tcW w:w="1148" w:type="dxa"/>
            <w:gridSpan w:val="3"/>
            <w:tcBorders>
              <w:top w:val="single" w:sz="2" w:space="0" w:color="auto"/>
              <w:left w:val="nil"/>
              <w:bottom w:val="single" w:sz="2" w:space="0" w:color="auto"/>
              <w:right w:val="nil"/>
            </w:tcBorders>
            <w:shd w:val="clear" w:color="auto" w:fill="auto"/>
          </w:tcPr>
          <w:p w14:paraId="63BF298C" w14:textId="77777777" w:rsidR="001D4B9C" w:rsidRPr="0032182E" w:rsidRDefault="001D4B9C" w:rsidP="001D4B9C">
            <w:pPr>
              <w:pStyle w:val="Tabletext"/>
            </w:pPr>
            <w:r w:rsidRPr="0032182E">
              <w:t>07/02/2020</w:t>
            </w:r>
          </w:p>
        </w:tc>
      </w:tr>
      <w:tr w:rsidR="001D4B9C" w:rsidRPr="0032182E" w14:paraId="577E81E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7ACFE07" w14:textId="77777777" w:rsidR="001D4B9C" w:rsidRPr="0032182E" w:rsidRDefault="001D4B9C" w:rsidP="001D4B9C">
            <w:pPr>
              <w:pStyle w:val="Tabletext"/>
              <w:rPr>
                <w:lang w:eastAsia="en-US"/>
              </w:rPr>
            </w:pPr>
            <w:r w:rsidRPr="0032182E">
              <w:t>78</w:t>
            </w:r>
          </w:p>
        </w:tc>
        <w:tc>
          <w:tcPr>
            <w:tcW w:w="1136" w:type="dxa"/>
            <w:tcBorders>
              <w:top w:val="single" w:sz="2" w:space="0" w:color="auto"/>
              <w:left w:val="nil"/>
              <w:bottom w:val="single" w:sz="2" w:space="0" w:color="auto"/>
              <w:right w:val="nil"/>
            </w:tcBorders>
            <w:shd w:val="clear" w:color="auto" w:fill="auto"/>
          </w:tcPr>
          <w:p w14:paraId="129A0606" w14:textId="77777777" w:rsidR="001D4B9C" w:rsidRPr="0032182E" w:rsidRDefault="001D4B9C" w:rsidP="001D4B9C">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39E5BF7D"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DEFF7CD" w14:textId="77777777" w:rsidR="001D4B9C" w:rsidRPr="0032182E" w:rsidRDefault="001D4B9C" w:rsidP="001D4B9C">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3A0241B3" w14:textId="77777777" w:rsidR="001D4B9C" w:rsidRPr="0032182E" w:rsidRDefault="001D4B9C" w:rsidP="001D4B9C">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039F3BC9" w14:textId="77777777" w:rsidR="001D4B9C" w:rsidRPr="0032182E" w:rsidRDefault="001D4B9C" w:rsidP="001D4B9C">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0EC533A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E5AAEB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7EE36D1" w14:textId="77777777" w:rsidR="001D4B9C" w:rsidRPr="0032182E" w:rsidRDefault="001D4B9C" w:rsidP="001D4B9C">
            <w:pPr>
              <w:pStyle w:val="Tabletext"/>
            </w:pPr>
            <w:r w:rsidRPr="0032182E">
              <w:t>O9</w:t>
            </w:r>
          </w:p>
        </w:tc>
        <w:tc>
          <w:tcPr>
            <w:tcW w:w="607" w:type="dxa"/>
            <w:gridSpan w:val="2"/>
            <w:tcBorders>
              <w:top w:val="single" w:sz="2" w:space="0" w:color="auto"/>
              <w:left w:val="nil"/>
              <w:bottom w:val="single" w:sz="2" w:space="0" w:color="auto"/>
              <w:right w:val="nil"/>
            </w:tcBorders>
            <w:shd w:val="clear" w:color="auto" w:fill="auto"/>
          </w:tcPr>
          <w:p w14:paraId="48B9C592" w14:textId="77777777" w:rsidR="001D4B9C" w:rsidRPr="0032182E" w:rsidRDefault="001D4B9C" w:rsidP="001D4B9C">
            <w:pPr>
              <w:pStyle w:val="Tabletext"/>
            </w:pPr>
            <w:r w:rsidRPr="0032182E">
              <w:t>R52</w:t>
            </w:r>
          </w:p>
        </w:tc>
        <w:tc>
          <w:tcPr>
            <w:tcW w:w="1148" w:type="dxa"/>
            <w:gridSpan w:val="3"/>
            <w:tcBorders>
              <w:top w:val="single" w:sz="2" w:space="0" w:color="auto"/>
              <w:left w:val="nil"/>
              <w:bottom w:val="single" w:sz="2" w:space="0" w:color="auto"/>
              <w:right w:val="nil"/>
            </w:tcBorders>
            <w:shd w:val="clear" w:color="auto" w:fill="auto"/>
          </w:tcPr>
          <w:p w14:paraId="19DD3D1F" w14:textId="77777777" w:rsidR="001D4B9C" w:rsidRPr="0032182E" w:rsidRDefault="001D4B9C" w:rsidP="001D4B9C">
            <w:pPr>
              <w:pStyle w:val="Tabletext"/>
            </w:pPr>
            <w:r w:rsidRPr="0032182E">
              <w:t>07/02/2020</w:t>
            </w:r>
          </w:p>
        </w:tc>
      </w:tr>
      <w:tr w:rsidR="001D4B9C" w:rsidRPr="0032182E" w14:paraId="59F713E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B49C113" w14:textId="77777777" w:rsidR="001D4B9C" w:rsidRPr="0032182E" w:rsidRDefault="001D4B9C" w:rsidP="001D4B9C">
            <w:pPr>
              <w:pStyle w:val="Tabletext"/>
              <w:rPr>
                <w:lang w:eastAsia="en-US"/>
              </w:rPr>
            </w:pPr>
            <w:r w:rsidRPr="0032182E">
              <w:t>79</w:t>
            </w:r>
          </w:p>
        </w:tc>
        <w:tc>
          <w:tcPr>
            <w:tcW w:w="1136" w:type="dxa"/>
            <w:tcBorders>
              <w:top w:val="single" w:sz="2" w:space="0" w:color="auto"/>
              <w:left w:val="nil"/>
              <w:bottom w:val="single" w:sz="2" w:space="0" w:color="auto"/>
              <w:right w:val="nil"/>
            </w:tcBorders>
            <w:shd w:val="clear" w:color="auto" w:fill="auto"/>
          </w:tcPr>
          <w:p w14:paraId="4780C70D"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2610CB3"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030F3BC"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10362CB"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79F1C402"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AF97EC2"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080AB6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33D2AFF"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1CA74D88" w14:textId="77777777" w:rsidR="001D4B9C" w:rsidRPr="0032182E" w:rsidRDefault="001D4B9C" w:rsidP="001D4B9C">
            <w:pPr>
              <w:pStyle w:val="Tabletext"/>
            </w:pPr>
            <w:r w:rsidRPr="0032182E">
              <w:t>R53</w:t>
            </w:r>
          </w:p>
        </w:tc>
        <w:tc>
          <w:tcPr>
            <w:tcW w:w="1148" w:type="dxa"/>
            <w:gridSpan w:val="3"/>
            <w:tcBorders>
              <w:top w:val="single" w:sz="2" w:space="0" w:color="auto"/>
              <w:left w:val="nil"/>
              <w:bottom w:val="single" w:sz="2" w:space="0" w:color="auto"/>
              <w:right w:val="nil"/>
            </w:tcBorders>
            <w:shd w:val="clear" w:color="auto" w:fill="auto"/>
          </w:tcPr>
          <w:p w14:paraId="59562C87" w14:textId="77777777" w:rsidR="001D4B9C" w:rsidRPr="0032182E" w:rsidRDefault="001D4B9C" w:rsidP="001D4B9C">
            <w:pPr>
              <w:pStyle w:val="Tabletext"/>
            </w:pPr>
            <w:r w:rsidRPr="0032182E">
              <w:t>07/02/2020</w:t>
            </w:r>
          </w:p>
        </w:tc>
      </w:tr>
      <w:tr w:rsidR="001D4B9C" w:rsidRPr="0032182E" w14:paraId="2F221CC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6C27A99" w14:textId="77777777" w:rsidR="001D4B9C" w:rsidRPr="0032182E" w:rsidRDefault="001D4B9C" w:rsidP="001D4B9C">
            <w:pPr>
              <w:pStyle w:val="Tabletext"/>
              <w:rPr>
                <w:lang w:eastAsia="en-US"/>
              </w:rPr>
            </w:pPr>
            <w:r w:rsidRPr="0032182E">
              <w:t>80</w:t>
            </w:r>
          </w:p>
        </w:tc>
        <w:tc>
          <w:tcPr>
            <w:tcW w:w="1136" w:type="dxa"/>
            <w:tcBorders>
              <w:top w:val="single" w:sz="2" w:space="0" w:color="auto"/>
              <w:left w:val="nil"/>
              <w:bottom w:val="single" w:sz="2" w:space="0" w:color="auto"/>
              <w:right w:val="nil"/>
            </w:tcBorders>
            <w:shd w:val="clear" w:color="auto" w:fill="auto"/>
          </w:tcPr>
          <w:p w14:paraId="1DE633F3"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2363A834"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1388BD6"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31596C61"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E9FA4B2" w14:textId="77777777" w:rsidR="001D4B9C" w:rsidRPr="0032182E" w:rsidRDefault="001D4B9C" w:rsidP="001D4B9C">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5D7E2A3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C273D6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86A7633"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474552B3"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49828481" w14:textId="77777777" w:rsidR="001D4B9C" w:rsidRPr="0032182E" w:rsidRDefault="001D4B9C" w:rsidP="001D4B9C">
            <w:pPr>
              <w:pStyle w:val="Tabletext"/>
            </w:pPr>
            <w:r w:rsidRPr="0032182E">
              <w:t>07/02/2020</w:t>
            </w:r>
          </w:p>
        </w:tc>
      </w:tr>
      <w:tr w:rsidR="001D4B9C" w:rsidRPr="0032182E" w14:paraId="2B23A9D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AB70F47" w14:textId="77777777" w:rsidR="001D4B9C" w:rsidRPr="0032182E" w:rsidRDefault="001D4B9C" w:rsidP="001D4B9C">
            <w:pPr>
              <w:pStyle w:val="Tabletext"/>
              <w:rPr>
                <w:lang w:eastAsia="en-US"/>
              </w:rPr>
            </w:pPr>
            <w:r w:rsidRPr="0032182E">
              <w:t>81</w:t>
            </w:r>
          </w:p>
        </w:tc>
        <w:tc>
          <w:tcPr>
            <w:tcW w:w="1136" w:type="dxa"/>
            <w:tcBorders>
              <w:top w:val="single" w:sz="2" w:space="0" w:color="auto"/>
              <w:left w:val="nil"/>
              <w:bottom w:val="single" w:sz="2" w:space="0" w:color="auto"/>
              <w:right w:val="nil"/>
            </w:tcBorders>
            <w:shd w:val="clear" w:color="auto" w:fill="auto"/>
          </w:tcPr>
          <w:p w14:paraId="6BD202D6"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72C3C918"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C069993"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043E7FFC"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6CC0A961"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362EEF57"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1A0B53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D560728"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785D5821"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300AD895" w14:textId="77777777" w:rsidR="001D4B9C" w:rsidRPr="0032182E" w:rsidRDefault="001D4B9C" w:rsidP="001D4B9C">
            <w:pPr>
              <w:pStyle w:val="Tabletext"/>
            </w:pPr>
            <w:r w:rsidRPr="0032182E">
              <w:t>07/02/2020</w:t>
            </w:r>
          </w:p>
        </w:tc>
      </w:tr>
      <w:tr w:rsidR="001D4B9C" w:rsidRPr="0032182E" w14:paraId="3E62386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238660B" w14:textId="77777777" w:rsidR="001D4B9C" w:rsidRPr="0032182E" w:rsidRDefault="001D4B9C" w:rsidP="001D4B9C">
            <w:pPr>
              <w:pStyle w:val="Tabletext"/>
              <w:rPr>
                <w:lang w:eastAsia="en-US"/>
              </w:rPr>
            </w:pPr>
            <w:r w:rsidRPr="0032182E">
              <w:lastRenderedPageBreak/>
              <w:t>82</w:t>
            </w:r>
          </w:p>
        </w:tc>
        <w:tc>
          <w:tcPr>
            <w:tcW w:w="1136" w:type="dxa"/>
            <w:tcBorders>
              <w:top w:val="single" w:sz="2" w:space="0" w:color="auto"/>
              <w:left w:val="nil"/>
              <w:bottom w:val="single" w:sz="2" w:space="0" w:color="auto"/>
              <w:right w:val="nil"/>
            </w:tcBorders>
            <w:shd w:val="clear" w:color="auto" w:fill="auto"/>
          </w:tcPr>
          <w:p w14:paraId="18AF76E9" w14:textId="77777777" w:rsidR="001D4B9C" w:rsidRPr="0032182E" w:rsidRDefault="001D4B9C" w:rsidP="001D4B9C">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1E7183FD"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3E1555C" w14:textId="77777777" w:rsidR="001D4B9C" w:rsidRPr="0032182E" w:rsidRDefault="001D4B9C" w:rsidP="001D4B9C">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769452BB" w14:textId="77777777" w:rsidR="001D4B9C" w:rsidRPr="0032182E" w:rsidRDefault="001D4B9C" w:rsidP="001D4B9C">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3336C57F" w14:textId="77777777" w:rsidR="001D4B9C" w:rsidRPr="0032182E" w:rsidRDefault="001D4B9C" w:rsidP="001D4B9C">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574372D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198F2C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3A59161"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31C72A14"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40A61436" w14:textId="77777777" w:rsidR="001D4B9C" w:rsidRPr="0032182E" w:rsidRDefault="001D4B9C" w:rsidP="001D4B9C">
            <w:pPr>
              <w:pStyle w:val="Tabletext"/>
            </w:pPr>
            <w:r w:rsidRPr="0032182E">
              <w:t>07/02/2020</w:t>
            </w:r>
          </w:p>
        </w:tc>
      </w:tr>
      <w:tr w:rsidR="001D4B9C" w:rsidRPr="0032182E" w14:paraId="1FCE363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919B621" w14:textId="77777777" w:rsidR="001D4B9C" w:rsidRPr="0032182E" w:rsidRDefault="001D4B9C" w:rsidP="001D4B9C">
            <w:pPr>
              <w:pStyle w:val="Tabletext"/>
              <w:rPr>
                <w:lang w:eastAsia="en-US"/>
              </w:rPr>
            </w:pPr>
            <w:r w:rsidRPr="0032182E">
              <w:t>83</w:t>
            </w:r>
          </w:p>
        </w:tc>
        <w:tc>
          <w:tcPr>
            <w:tcW w:w="1136" w:type="dxa"/>
            <w:tcBorders>
              <w:top w:val="single" w:sz="2" w:space="0" w:color="auto"/>
              <w:left w:val="nil"/>
              <w:bottom w:val="single" w:sz="2" w:space="0" w:color="auto"/>
              <w:right w:val="nil"/>
            </w:tcBorders>
            <w:shd w:val="clear" w:color="auto" w:fill="auto"/>
          </w:tcPr>
          <w:p w14:paraId="4A6D0879"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53EAE6CB"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5A4D59B"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4FA38FAC" w14:textId="77777777" w:rsidR="001D4B9C" w:rsidRPr="0032182E" w:rsidRDefault="001D4B9C" w:rsidP="001D4B9C">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50CB96C5" w14:textId="77777777" w:rsidR="001D4B9C" w:rsidRPr="0032182E" w:rsidRDefault="001D4B9C" w:rsidP="001D4B9C">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2D63E2E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C038703"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E5F5D8C"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0B94AD96"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61D41248" w14:textId="77777777" w:rsidR="001D4B9C" w:rsidRPr="0032182E" w:rsidRDefault="001D4B9C" w:rsidP="001D4B9C">
            <w:pPr>
              <w:pStyle w:val="Tabletext"/>
            </w:pPr>
            <w:r w:rsidRPr="0032182E">
              <w:t>07/02/2020</w:t>
            </w:r>
          </w:p>
        </w:tc>
      </w:tr>
      <w:tr w:rsidR="001D4B9C" w:rsidRPr="0032182E" w14:paraId="50D5D29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5039315" w14:textId="77777777" w:rsidR="001D4B9C" w:rsidRPr="0032182E" w:rsidRDefault="001D4B9C" w:rsidP="001D4B9C">
            <w:pPr>
              <w:pStyle w:val="Tabletext"/>
              <w:rPr>
                <w:lang w:eastAsia="en-US"/>
              </w:rPr>
            </w:pPr>
            <w:r w:rsidRPr="0032182E">
              <w:t>84</w:t>
            </w:r>
          </w:p>
        </w:tc>
        <w:tc>
          <w:tcPr>
            <w:tcW w:w="1136" w:type="dxa"/>
            <w:tcBorders>
              <w:top w:val="single" w:sz="2" w:space="0" w:color="auto"/>
              <w:left w:val="nil"/>
              <w:bottom w:val="single" w:sz="2" w:space="0" w:color="auto"/>
              <w:right w:val="nil"/>
            </w:tcBorders>
            <w:shd w:val="clear" w:color="auto" w:fill="auto"/>
          </w:tcPr>
          <w:p w14:paraId="352E6D10"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511ACFE2"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CA5FF79"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57468DC9"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8BA4723"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2D47F1DE"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C16978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9C10E7B"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0E55741B"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7F53E71A" w14:textId="77777777" w:rsidR="001D4B9C" w:rsidRPr="0032182E" w:rsidRDefault="001D4B9C" w:rsidP="001D4B9C">
            <w:pPr>
              <w:pStyle w:val="Tabletext"/>
            </w:pPr>
            <w:r w:rsidRPr="0032182E">
              <w:t>07/02/2020</w:t>
            </w:r>
          </w:p>
        </w:tc>
      </w:tr>
      <w:tr w:rsidR="001D4B9C" w:rsidRPr="0032182E" w14:paraId="4F1A0C7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5FCFEB1" w14:textId="77777777" w:rsidR="001D4B9C" w:rsidRPr="0032182E" w:rsidRDefault="001D4B9C" w:rsidP="001D4B9C">
            <w:pPr>
              <w:pStyle w:val="Tabletext"/>
              <w:rPr>
                <w:lang w:eastAsia="en-US"/>
              </w:rPr>
            </w:pPr>
            <w:r w:rsidRPr="0032182E">
              <w:t>85</w:t>
            </w:r>
          </w:p>
        </w:tc>
        <w:tc>
          <w:tcPr>
            <w:tcW w:w="1136" w:type="dxa"/>
            <w:tcBorders>
              <w:top w:val="single" w:sz="2" w:space="0" w:color="auto"/>
              <w:left w:val="nil"/>
              <w:bottom w:val="single" w:sz="2" w:space="0" w:color="auto"/>
              <w:right w:val="nil"/>
            </w:tcBorders>
            <w:shd w:val="clear" w:color="auto" w:fill="auto"/>
          </w:tcPr>
          <w:p w14:paraId="45C38E3D"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7A348E00"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D38A004" w14:textId="77777777" w:rsidR="001D4B9C" w:rsidRPr="0032182E" w:rsidRDefault="001D4B9C" w:rsidP="001D4B9C">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105FA9C6"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100CF1F"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5716A8F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B5CB0E6"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DFB1EA0"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35D2CD5F"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731D88E7" w14:textId="77777777" w:rsidR="001D4B9C" w:rsidRPr="0032182E" w:rsidRDefault="001D4B9C" w:rsidP="001D4B9C">
            <w:pPr>
              <w:pStyle w:val="Tabletext"/>
            </w:pPr>
            <w:r w:rsidRPr="0032182E">
              <w:t>07/02/2020</w:t>
            </w:r>
          </w:p>
        </w:tc>
      </w:tr>
      <w:tr w:rsidR="001D4B9C" w:rsidRPr="0032182E" w14:paraId="3B25303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55DF9F1" w14:textId="77777777" w:rsidR="001D4B9C" w:rsidRPr="0032182E" w:rsidRDefault="001D4B9C" w:rsidP="001D4B9C">
            <w:pPr>
              <w:pStyle w:val="Tabletext"/>
              <w:rPr>
                <w:lang w:eastAsia="en-US"/>
              </w:rPr>
            </w:pPr>
            <w:r w:rsidRPr="0032182E">
              <w:t>86</w:t>
            </w:r>
          </w:p>
        </w:tc>
        <w:tc>
          <w:tcPr>
            <w:tcW w:w="1136" w:type="dxa"/>
            <w:tcBorders>
              <w:top w:val="single" w:sz="2" w:space="0" w:color="auto"/>
              <w:left w:val="nil"/>
              <w:bottom w:val="single" w:sz="2" w:space="0" w:color="auto"/>
              <w:right w:val="nil"/>
            </w:tcBorders>
            <w:shd w:val="clear" w:color="auto" w:fill="auto"/>
          </w:tcPr>
          <w:p w14:paraId="714A66EB"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E5B337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BD14973"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46FB7A9F"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89C084B"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54F6F99D"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1D2EA1B"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36BE121"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4CA8883A" w14:textId="77777777" w:rsidR="001D4B9C" w:rsidRPr="0032182E" w:rsidRDefault="001D4B9C" w:rsidP="001D4B9C">
            <w:pPr>
              <w:pStyle w:val="Tabletext"/>
            </w:pPr>
            <w:r w:rsidRPr="0032182E">
              <w:t>R51</w:t>
            </w:r>
          </w:p>
        </w:tc>
        <w:tc>
          <w:tcPr>
            <w:tcW w:w="1148" w:type="dxa"/>
            <w:gridSpan w:val="3"/>
            <w:tcBorders>
              <w:top w:val="single" w:sz="2" w:space="0" w:color="auto"/>
              <w:left w:val="nil"/>
              <w:bottom w:val="single" w:sz="2" w:space="0" w:color="auto"/>
              <w:right w:val="nil"/>
            </w:tcBorders>
            <w:shd w:val="clear" w:color="auto" w:fill="auto"/>
          </w:tcPr>
          <w:p w14:paraId="787EFFB8" w14:textId="77777777" w:rsidR="001D4B9C" w:rsidRPr="0032182E" w:rsidRDefault="001D4B9C" w:rsidP="001D4B9C">
            <w:pPr>
              <w:pStyle w:val="Tabletext"/>
            </w:pPr>
            <w:r w:rsidRPr="0032182E">
              <w:t>07/02/2020</w:t>
            </w:r>
          </w:p>
        </w:tc>
      </w:tr>
      <w:tr w:rsidR="001D4B9C" w:rsidRPr="0032182E" w14:paraId="574CE3D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CB70632" w14:textId="77777777" w:rsidR="001D4B9C" w:rsidRPr="0032182E" w:rsidRDefault="001D4B9C" w:rsidP="001D4B9C">
            <w:pPr>
              <w:pStyle w:val="Tabletext"/>
              <w:rPr>
                <w:lang w:eastAsia="en-US"/>
              </w:rPr>
            </w:pPr>
            <w:r w:rsidRPr="0032182E">
              <w:t>87</w:t>
            </w:r>
          </w:p>
        </w:tc>
        <w:tc>
          <w:tcPr>
            <w:tcW w:w="1136" w:type="dxa"/>
            <w:tcBorders>
              <w:top w:val="single" w:sz="2" w:space="0" w:color="auto"/>
              <w:left w:val="nil"/>
              <w:bottom w:val="single" w:sz="2" w:space="0" w:color="auto"/>
              <w:right w:val="nil"/>
            </w:tcBorders>
            <w:shd w:val="clear" w:color="auto" w:fill="auto"/>
          </w:tcPr>
          <w:p w14:paraId="347574B2"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190AA3E9"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83EF3EA"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322042C8" w14:textId="77777777" w:rsidR="001D4B9C" w:rsidRPr="0032182E" w:rsidRDefault="001D4B9C" w:rsidP="001D4B9C">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1AAEC647" w14:textId="77777777" w:rsidR="001D4B9C" w:rsidRPr="0032182E" w:rsidRDefault="001D4B9C" w:rsidP="001D4B9C">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3DF9608B"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2F98AAA"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A497140"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4E8A87C1"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3386D958" w14:textId="77777777" w:rsidR="001D4B9C" w:rsidRPr="0032182E" w:rsidRDefault="001D4B9C" w:rsidP="001D4B9C">
            <w:pPr>
              <w:pStyle w:val="Tabletext"/>
            </w:pPr>
            <w:r w:rsidRPr="0032182E">
              <w:t>07/02/2020</w:t>
            </w:r>
          </w:p>
        </w:tc>
      </w:tr>
      <w:tr w:rsidR="001D4B9C" w:rsidRPr="0032182E" w14:paraId="0B34B06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BCD1435" w14:textId="77777777" w:rsidR="001D4B9C" w:rsidRPr="0032182E" w:rsidRDefault="001D4B9C" w:rsidP="001D4B9C">
            <w:pPr>
              <w:pStyle w:val="Tabletext"/>
              <w:rPr>
                <w:lang w:eastAsia="en-US"/>
              </w:rPr>
            </w:pPr>
            <w:r w:rsidRPr="0032182E">
              <w:t>88</w:t>
            </w:r>
          </w:p>
        </w:tc>
        <w:tc>
          <w:tcPr>
            <w:tcW w:w="1136" w:type="dxa"/>
            <w:tcBorders>
              <w:top w:val="single" w:sz="2" w:space="0" w:color="auto"/>
              <w:left w:val="nil"/>
              <w:bottom w:val="single" w:sz="2" w:space="0" w:color="auto"/>
              <w:right w:val="nil"/>
            </w:tcBorders>
            <w:shd w:val="clear" w:color="auto" w:fill="auto"/>
          </w:tcPr>
          <w:p w14:paraId="458D0713"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E554B3A"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933DC6B"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159BC160"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135644D0" w14:textId="77777777" w:rsidR="001D4B9C" w:rsidRPr="0032182E" w:rsidRDefault="001D4B9C" w:rsidP="001D4B9C">
            <w:pPr>
              <w:pStyle w:val="Tabletext"/>
            </w:pPr>
            <w:r w:rsidRPr="0032182E">
              <w:t>6.10</w:t>
            </w:r>
          </w:p>
        </w:tc>
        <w:tc>
          <w:tcPr>
            <w:tcW w:w="454" w:type="dxa"/>
            <w:gridSpan w:val="2"/>
            <w:tcBorders>
              <w:top w:val="single" w:sz="2" w:space="0" w:color="auto"/>
              <w:left w:val="nil"/>
              <w:bottom w:val="single" w:sz="2" w:space="0" w:color="auto"/>
              <w:right w:val="nil"/>
            </w:tcBorders>
            <w:shd w:val="clear" w:color="auto" w:fill="auto"/>
          </w:tcPr>
          <w:p w14:paraId="6F9A973B"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8A8B111"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A9D8BC1" w14:textId="77777777" w:rsidR="001D4B9C" w:rsidRPr="0032182E" w:rsidRDefault="001D4B9C" w:rsidP="001D4B9C">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290735E5"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14AB504F" w14:textId="77777777" w:rsidR="001D4B9C" w:rsidRPr="0032182E" w:rsidRDefault="001D4B9C" w:rsidP="001D4B9C">
            <w:pPr>
              <w:pStyle w:val="Tabletext"/>
            </w:pPr>
            <w:r w:rsidRPr="0032182E">
              <w:t>07/02/2020</w:t>
            </w:r>
          </w:p>
        </w:tc>
      </w:tr>
      <w:tr w:rsidR="001D4B9C" w:rsidRPr="0032182E" w14:paraId="3B80573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F613B9B" w14:textId="77777777" w:rsidR="001D4B9C" w:rsidRPr="0032182E" w:rsidRDefault="001D4B9C" w:rsidP="001D4B9C">
            <w:pPr>
              <w:pStyle w:val="Tabletext"/>
              <w:rPr>
                <w:lang w:eastAsia="en-US"/>
              </w:rPr>
            </w:pPr>
            <w:r w:rsidRPr="0032182E">
              <w:t>89</w:t>
            </w:r>
          </w:p>
        </w:tc>
        <w:tc>
          <w:tcPr>
            <w:tcW w:w="1136" w:type="dxa"/>
            <w:tcBorders>
              <w:top w:val="single" w:sz="2" w:space="0" w:color="auto"/>
              <w:left w:val="nil"/>
              <w:bottom w:val="single" w:sz="2" w:space="0" w:color="auto"/>
              <w:right w:val="nil"/>
            </w:tcBorders>
            <w:shd w:val="clear" w:color="auto" w:fill="auto"/>
          </w:tcPr>
          <w:p w14:paraId="5038ACBB"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294772DA" w14:textId="77777777" w:rsidR="001D4B9C" w:rsidRPr="0032182E" w:rsidRDefault="001D4B9C" w:rsidP="001D4B9C">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350DE4C5" w14:textId="77777777" w:rsidR="001D4B9C" w:rsidRPr="0032182E" w:rsidRDefault="001D4B9C" w:rsidP="001D4B9C">
            <w:pPr>
              <w:pStyle w:val="Tabletext"/>
            </w:pPr>
            <w:r w:rsidRPr="0032182E">
              <w:t>31.169 ± 0.050</w:t>
            </w:r>
          </w:p>
        </w:tc>
        <w:tc>
          <w:tcPr>
            <w:tcW w:w="849" w:type="dxa"/>
            <w:gridSpan w:val="2"/>
            <w:tcBorders>
              <w:top w:val="single" w:sz="2" w:space="0" w:color="auto"/>
              <w:left w:val="nil"/>
              <w:bottom w:val="single" w:sz="2" w:space="0" w:color="auto"/>
              <w:right w:val="nil"/>
            </w:tcBorders>
            <w:shd w:val="clear" w:color="auto" w:fill="auto"/>
          </w:tcPr>
          <w:p w14:paraId="710E2FA8"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84734EB"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6EC602F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D6DD27E"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9310E4E" w14:textId="77777777" w:rsidR="001D4B9C" w:rsidRPr="0032182E" w:rsidRDefault="001D4B9C" w:rsidP="001D4B9C">
            <w:pPr>
              <w:pStyle w:val="Tabletext"/>
            </w:pPr>
            <w:r w:rsidRPr="0032182E">
              <w:t>O21</w:t>
            </w:r>
          </w:p>
        </w:tc>
        <w:tc>
          <w:tcPr>
            <w:tcW w:w="607" w:type="dxa"/>
            <w:gridSpan w:val="2"/>
            <w:tcBorders>
              <w:top w:val="single" w:sz="2" w:space="0" w:color="auto"/>
              <w:left w:val="nil"/>
              <w:bottom w:val="single" w:sz="2" w:space="0" w:color="auto"/>
              <w:right w:val="nil"/>
            </w:tcBorders>
            <w:shd w:val="clear" w:color="auto" w:fill="auto"/>
          </w:tcPr>
          <w:p w14:paraId="29FE9AB5"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2781D976" w14:textId="77777777" w:rsidR="001D4B9C" w:rsidRPr="0032182E" w:rsidRDefault="001D4B9C" w:rsidP="001D4B9C">
            <w:pPr>
              <w:pStyle w:val="Tabletext"/>
            </w:pPr>
            <w:r w:rsidRPr="0032182E">
              <w:t>07/02/2020</w:t>
            </w:r>
          </w:p>
        </w:tc>
      </w:tr>
      <w:tr w:rsidR="001D4B9C" w:rsidRPr="0032182E" w14:paraId="68A8261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59DA5AD" w14:textId="77777777" w:rsidR="001D4B9C" w:rsidRPr="0032182E" w:rsidRDefault="001D4B9C" w:rsidP="001D4B9C">
            <w:pPr>
              <w:pStyle w:val="Tabletext"/>
              <w:rPr>
                <w:lang w:eastAsia="en-US"/>
              </w:rPr>
            </w:pPr>
            <w:r w:rsidRPr="0032182E">
              <w:t>90</w:t>
            </w:r>
          </w:p>
        </w:tc>
        <w:tc>
          <w:tcPr>
            <w:tcW w:w="1136" w:type="dxa"/>
            <w:tcBorders>
              <w:top w:val="single" w:sz="2" w:space="0" w:color="auto"/>
              <w:left w:val="nil"/>
              <w:bottom w:val="single" w:sz="2" w:space="0" w:color="auto"/>
              <w:right w:val="nil"/>
            </w:tcBorders>
            <w:shd w:val="clear" w:color="auto" w:fill="auto"/>
          </w:tcPr>
          <w:p w14:paraId="4BE9C480"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224367E"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24B715E"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4348E4B6" w14:textId="77777777" w:rsidR="001D4B9C" w:rsidRPr="0032182E" w:rsidRDefault="001D4B9C" w:rsidP="001D4B9C">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5E7AF17B" w14:textId="77777777" w:rsidR="001D4B9C" w:rsidRPr="0032182E" w:rsidRDefault="001D4B9C" w:rsidP="001D4B9C">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2D8EF3F2"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03152D8"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F4410B1" w14:textId="77777777" w:rsidR="001D4B9C" w:rsidRPr="0032182E" w:rsidRDefault="001D4B9C" w:rsidP="001D4B9C">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5141498A" w14:textId="77777777" w:rsidR="001D4B9C" w:rsidRPr="0032182E" w:rsidRDefault="001D4B9C" w:rsidP="001D4B9C">
            <w:pPr>
              <w:pStyle w:val="Tabletext"/>
            </w:pPr>
            <w:r w:rsidRPr="0032182E">
              <w:t>R45</w:t>
            </w:r>
          </w:p>
        </w:tc>
        <w:tc>
          <w:tcPr>
            <w:tcW w:w="1148" w:type="dxa"/>
            <w:gridSpan w:val="3"/>
            <w:tcBorders>
              <w:top w:val="single" w:sz="2" w:space="0" w:color="auto"/>
              <w:left w:val="nil"/>
              <w:bottom w:val="single" w:sz="2" w:space="0" w:color="auto"/>
              <w:right w:val="nil"/>
            </w:tcBorders>
            <w:shd w:val="clear" w:color="auto" w:fill="auto"/>
          </w:tcPr>
          <w:p w14:paraId="50AF1AE8" w14:textId="77777777" w:rsidR="001D4B9C" w:rsidRPr="0032182E" w:rsidRDefault="001D4B9C" w:rsidP="001D4B9C">
            <w:pPr>
              <w:pStyle w:val="Tabletext"/>
            </w:pPr>
            <w:r w:rsidRPr="0032182E">
              <w:t>07/02/2020</w:t>
            </w:r>
          </w:p>
        </w:tc>
      </w:tr>
      <w:tr w:rsidR="001D4B9C" w:rsidRPr="0032182E" w14:paraId="460BD3E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5C9810B" w14:textId="77777777" w:rsidR="001D4B9C" w:rsidRPr="0032182E" w:rsidRDefault="001D4B9C" w:rsidP="001D4B9C">
            <w:pPr>
              <w:pStyle w:val="Tabletext"/>
              <w:rPr>
                <w:lang w:eastAsia="en-US"/>
              </w:rPr>
            </w:pPr>
            <w:r w:rsidRPr="0032182E">
              <w:t>91</w:t>
            </w:r>
          </w:p>
        </w:tc>
        <w:tc>
          <w:tcPr>
            <w:tcW w:w="1136" w:type="dxa"/>
            <w:tcBorders>
              <w:top w:val="single" w:sz="2" w:space="0" w:color="auto"/>
              <w:left w:val="nil"/>
              <w:bottom w:val="single" w:sz="2" w:space="0" w:color="auto"/>
              <w:right w:val="nil"/>
            </w:tcBorders>
            <w:shd w:val="clear" w:color="auto" w:fill="auto"/>
          </w:tcPr>
          <w:p w14:paraId="6E684A2D"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1F28F9E" w14:textId="77777777" w:rsidR="001D4B9C" w:rsidRPr="0032182E" w:rsidRDefault="001D4B9C" w:rsidP="001D4B9C">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417C7033" w14:textId="77777777" w:rsidR="001D4B9C" w:rsidRPr="0032182E" w:rsidRDefault="001D4B9C" w:rsidP="001D4B9C">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5DE91929" w14:textId="77777777" w:rsidR="001D4B9C" w:rsidRPr="0032182E" w:rsidRDefault="001D4B9C" w:rsidP="001D4B9C">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5277226B" w14:textId="77777777" w:rsidR="001D4B9C" w:rsidRPr="0032182E" w:rsidRDefault="001D4B9C" w:rsidP="001D4B9C">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3F704B9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211EA0D"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44CE604" w14:textId="77777777" w:rsidR="001D4B9C" w:rsidRPr="0032182E" w:rsidRDefault="001D4B9C" w:rsidP="001D4B9C">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6520F381" w14:textId="77777777" w:rsidR="001D4B9C" w:rsidRPr="0032182E" w:rsidRDefault="001D4B9C" w:rsidP="001D4B9C">
            <w:pPr>
              <w:pStyle w:val="Tabletext"/>
            </w:pPr>
            <w:r w:rsidRPr="0032182E">
              <w:t>R46</w:t>
            </w:r>
          </w:p>
        </w:tc>
        <w:tc>
          <w:tcPr>
            <w:tcW w:w="1148" w:type="dxa"/>
            <w:gridSpan w:val="3"/>
            <w:tcBorders>
              <w:top w:val="single" w:sz="2" w:space="0" w:color="auto"/>
              <w:left w:val="nil"/>
              <w:bottom w:val="single" w:sz="2" w:space="0" w:color="auto"/>
              <w:right w:val="nil"/>
            </w:tcBorders>
            <w:shd w:val="clear" w:color="auto" w:fill="auto"/>
          </w:tcPr>
          <w:p w14:paraId="3C2A83B7" w14:textId="77777777" w:rsidR="001D4B9C" w:rsidRPr="0032182E" w:rsidRDefault="001D4B9C" w:rsidP="001D4B9C">
            <w:pPr>
              <w:pStyle w:val="Tabletext"/>
            </w:pPr>
            <w:r w:rsidRPr="0032182E">
              <w:t>07/02/2020</w:t>
            </w:r>
          </w:p>
        </w:tc>
      </w:tr>
      <w:tr w:rsidR="001D4B9C" w:rsidRPr="0032182E" w14:paraId="166CC99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ECC34C1" w14:textId="77777777" w:rsidR="001D4B9C" w:rsidRPr="0032182E" w:rsidRDefault="001D4B9C" w:rsidP="001D4B9C">
            <w:pPr>
              <w:pStyle w:val="Tabletext"/>
              <w:rPr>
                <w:lang w:eastAsia="en-US"/>
              </w:rPr>
            </w:pPr>
            <w:r w:rsidRPr="0032182E">
              <w:t>92</w:t>
            </w:r>
          </w:p>
        </w:tc>
        <w:tc>
          <w:tcPr>
            <w:tcW w:w="1136" w:type="dxa"/>
            <w:tcBorders>
              <w:top w:val="single" w:sz="2" w:space="0" w:color="auto"/>
              <w:left w:val="nil"/>
              <w:bottom w:val="single" w:sz="2" w:space="0" w:color="auto"/>
              <w:right w:val="nil"/>
            </w:tcBorders>
            <w:shd w:val="clear" w:color="auto" w:fill="auto"/>
          </w:tcPr>
          <w:p w14:paraId="0B10BE09"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1C5724A8"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625FC26"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A4723B6"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6631B1CA"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B7E86D3"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0070A77"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92971D1"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160018B3" w14:textId="77777777" w:rsidR="001D4B9C" w:rsidRPr="0032182E" w:rsidRDefault="001D4B9C" w:rsidP="001D4B9C">
            <w:pPr>
              <w:pStyle w:val="Tabletext"/>
            </w:pPr>
            <w:r w:rsidRPr="0032182E">
              <w:t>R54</w:t>
            </w:r>
          </w:p>
        </w:tc>
        <w:tc>
          <w:tcPr>
            <w:tcW w:w="1148" w:type="dxa"/>
            <w:gridSpan w:val="3"/>
            <w:tcBorders>
              <w:top w:val="single" w:sz="2" w:space="0" w:color="auto"/>
              <w:left w:val="nil"/>
              <w:bottom w:val="single" w:sz="2" w:space="0" w:color="auto"/>
              <w:right w:val="nil"/>
            </w:tcBorders>
            <w:shd w:val="clear" w:color="auto" w:fill="auto"/>
          </w:tcPr>
          <w:p w14:paraId="1CC0403B" w14:textId="77777777" w:rsidR="001D4B9C" w:rsidRPr="0032182E" w:rsidRDefault="001D4B9C" w:rsidP="001D4B9C">
            <w:pPr>
              <w:pStyle w:val="Tabletext"/>
            </w:pPr>
            <w:r w:rsidRPr="0032182E">
              <w:t>07/02/2020</w:t>
            </w:r>
          </w:p>
        </w:tc>
      </w:tr>
      <w:tr w:rsidR="001D4B9C" w:rsidRPr="0032182E" w14:paraId="11AAA23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67D60A4" w14:textId="77777777" w:rsidR="001D4B9C" w:rsidRPr="0032182E" w:rsidRDefault="001D4B9C" w:rsidP="001D4B9C">
            <w:pPr>
              <w:pStyle w:val="Tabletext"/>
              <w:rPr>
                <w:lang w:eastAsia="en-US"/>
              </w:rPr>
            </w:pPr>
            <w:r w:rsidRPr="0032182E">
              <w:t>93</w:t>
            </w:r>
          </w:p>
        </w:tc>
        <w:tc>
          <w:tcPr>
            <w:tcW w:w="1136" w:type="dxa"/>
            <w:tcBorders>
              <w:top w:val="single" w:sz="2" w:space="0" w:color="auto"/>
              <w:left w:val="nil"/>
              <w:bottom w:val="single" w:sz="2" w:space="0" w:color="auto"/>
              <w:right w:val="nil"/>
            </w:tcBorders>
            <w:shd w:val="clear" w:color="auto" w:fill="auto"/>
          </w:tcPr>
          <w:p w14:paraId="72F170C8" w14:textId="77777777" w:rsidR="001D4B9C" w:rsidRPr="0032182E" w:rsidRDefault="001D4B9C" w:rsidP="001D4B9C">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380968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71A916D" w14:textId="77777777" w:rsidR="001D4B9C" w:rsidRPr="0032182E" w:rsidRDefault="001D4B9C" w:rsidP="001D4B9C">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149F624"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0D747A01" w14:textId="77777777" w:rsidR="001D4B9C" w:rsidRPr="0032182E" w:rsidRDefault="001D4B9C" w:rsidP="001D4B9C">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4879314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C658AD6"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E8C21E4"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30FCDBE8" w14:textId="77777777" w:rsidR="001D4B9C" w:rsidRPr="0032182E" w:rsidRDefault="001D4B9C" w:rsidP="001D4B9C">
            <w:pPr>
              <w:pStyle w:val="Tabletext"/>
            </w:pPr>
            <w:r w:rsidRPr="0032182E">
              <w:t>R55</w:t>
            </w:r>
          </w:p>
        </w:tc>
        <w:tc>
          <w:tcPr>
            <w:tcW w:w="1148" w:type="dxa"/>
            <w:gridSpan w:val="3"/>
            <w:tcBorders>
              <w:top w:val="single" w:sz="2" w:space="0" w:color="auto"/>
              <w:left w:val="nil"/>
              <w:bottom w:val="single" w:sz="2" w:space="0" w:color="auto"/>
              <w:right w:val="nil"/>
            </w:tcBorders>
            <w:shd w:val="clear" w:color="auto" w:fill="auto"/>
          </w:tcPr>
          <w:p w14:paraId="6F8D0FF8" w14:textId="77777777" w:rsidR="001D4B9C" w:rsidRPr="0032182E" w:rsidRDefault="001D4B9C" w:rsidP="001D4B9C">
            <w:pPr>
              <w:pStyle w:val="Tabletext"/>
            </w:pPr>
            <w:r w:rsidRPr="0032182E">
              <w:t>07/02/2020</w:t>
            </w:r>
          </w:p>
        </w:tc>
      </w:tr>
      <w:tr w:rsidR="001D4B9C" w:rsidRPr="0032182E" w14:paraId="44A2F43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A1EF5D2" w14:textId="77777777" w:rsidR="001D4B9C" w:rsidRPr="0032182E" w:rsidRDefault="001D4B9C" w:rsidP="001D4B9C">
            <w:pPr>
              <w:pStyle w:val="Tabletext"/>
              <w:rPr>
                <w:lang w:eastAsia="en-US"/>
              </w:rPr>
            </w:pPr>
            <w:r w:rsidRPr="0032182E">
              <w:t>94</w:t>
            </w:r>
          </w:p>
        </w:tc>
        <w:tc>
          <w:tcPr>
            <w:tcW w:w="1136" w:type="dxa"/>
            <w:tcBorders>
              <w:top w:val="single" w:sz="2" w:space="0" w:color="auto"/>
              <w:left w:val="nil"/>
              <w:bottom w:val="single" w:sz="2" w:space="0" w:color="auto"/>
              <w:right w:val="nil"/>
            </w:tcBorders>
            <w:shd w:val="clear" w:color="auto" w:fill="auto"/>
          </w:tcPr>
          <w:p w14:paraId="70C95633" w14:textId="77777777" w:rsidR="001D4B9C" w:rsidRPr="0032182E" w:rsidRDefault="001D4B9C" w:rsidP="001D4B9C">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76FCC55B" w14:textId="77777777" w:rsidR="001D4B9C" w:rsidRPr="0032182E" w:rsidRDefault="001D4B9C" w:rsidP="001D4B9C">
            <w:pPr>
              <w:pStyle w:val="Tabletext"/>
            </w:pPr>
            <w:r w:rsidRPr="0032182E">
              <w:t>At least 91.67% gold</w:t>
            </w:r>
          </w:p>
        </w:tc>
        <w:tc>
          <w:tcPr>
            <w:tcW w:w="1601" w:type="dxa"/>
            <w:gridSpan w:val="2"/>
            <w:tcBorders>
              <w:top w:val="single" w:sz="2" w:space="0" w:color="auto"/>
              <w:left w:val="nil"/>
              <w:bottom w:val="single" w:sz="2" w:space="0" w:color="auto"/>
              <w:right w:val="nil"/>
            </w:tcBorders>
            <w:shd w:val="clear" w:color="auto" w:fill="auto"/>
          </w:tcPr>
          <w:p w14:paraId="5A2C2460" w14:textId="77777777" w:rsidR="001D4B9C" w:rsidRPr="0032182E" w:rsidRDefault="001D4B9C" w:rsidP="001D4B9C">
            <w:pPr>
              <w:pStyle w:val="Tabletext"/>
            </w:pPr>
            <w:r w:rsidRPr="0032182E">
              <w:t>16.032 ± 0.050</w:t>
            </w:r>
          </w:p>
        </w:tc>
        <w:tc>
          <w:tcPr>
            <w:tcW w:w="849" w:type="dxa"/>
            <w:gridSpan w:val="2"/>
            <w:tcBorders>
              <w:top w:val="single" w:sz="2" w:space="0" w:color="auto"/>
              <w:left w:val="nil"/>
              <w:bottom w:val="single" w:sz="2" w:space="0" w:color="auto"/>
              <w:right w:val="nil"/>
            </w:tcBorders>
            <w:shd w:val="clear" w:color="auto" w:fill="auto"/>
          </w:tcPr>
          <w:p w14:paraId="6A7C5B80" w14:textId="77777777" w:rsidR="001D4B9C" w:rsidRPr="0032182E" w:rsidRDefault="001D4B9C" w:rsidP="001D4B9C">
            <w:pPr>
              <w:pStyle w:val="Tabletext"/>
            </w:pPr>
            <w:r w:rsidRPr="0032182E">
              <w:t>22.60</w:t>
            </w:r>
          </w:p>
        </w:tc>
        <w:tc>
          <w:tcPr>
            <w:tcW w:w="709" w:type="dxa"/>
            <w:gridSpan w:val="2"/>
            <w:tcBorders>
              <w:top w:val="single" w:sz="2" w:space="0" w:color="auto"/>
              <w:left w:val="nil"/>
              <w:bottom w:val="single" w:sz="2" w:space="0" w:color="auto"/>
              <w:right w:val="nil"/>
            </w:tcBorders>
            <w:shd w:val="clear" w:color="auto" w:fill="auto"/>
          </w:tcPr>
          <w:p w14:paraId="3FCF3B88" w14:textId="77777777" w:rsidR="001D4B9C" w:rsidRPr="0032182E" w:rsidRDefault="001D4B9C" w:rsidP="001D4B9C">
            <w:pPr>
              <w:pStyle w:val="Tabletext"/>
            </w:pPr>
            <w:r w:rsidRPr="0032182E">
              <w:t>3.80</w:t>
            </w:r>
          </w:p>
        </w:tc>
        <w:tc>
          <w:tcPr>
            <w:tcW w:w="454" w:type="dxa"/>
            <w:gridSpan w:val="2"/>
            <w:tcBorders>
              <w:top w:val="single" w:sz="2" w:space="0" w:color="auto"/>
              <w:left w:val="nil"/>
              <w:bottom w:val="single" w:sz="2" w:space="0" w:color="auto"/>
              <w:right w:val="nil"/>
            </w:tcBorders>
            <w:shd w:val="clear" w:color="auto" w:fill="auto"/>
          </w:tcPr>
          <w:p w14:paraId="0C2B97D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F6BE45F"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924FA3C" w14:textId="77777777" w:rsidR="001D4B9C" w:rsidRPr="0032182E" w:rsidRDefault="001D4B9C" w:rsidP="001D4B9C">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4AA0B506" w14:textId="77777777" w:rsidR="001D4B9C" w:rsidRPr="0032182E" w:rsidRDefault="001D4B9C" w:rsidP="001D4B9C">
            <w:pPr>
              <w:pStyle w:val="Tabletext"/>
            </w:pPr>
            <w:r w:rsidRPr="0032182E">
              <w:t>R56</w:t>
            </w:r>
          </w:p>
        </w:tc>
        <w:tc>
          <w:tcPr>
            <w:tcW w:w="1148" w:type="dxa"/>
            <w:gridSpan w:val="3"/>
            <w:tcBorders>
              <w:top w:val="single" w:sz="2" w:space="0" w:color="auto"/>
              <w:left w:val="nil"/>
              <w:bottom w:val="single" w:sz="2" w:space="0" w:color="auto"/>
              <w:right w:val="nil"/>
            </w:tcBorders>
            <w:shd w:val="clear" w:color="auto" w:fill="auto"/>
          </w:tcPr>
          <w:p w14:paraId="124D903B" w14:textId="77777777" w:rsidR="001D4B9C" w:rsidRPr="0032182E" w:rsidRDefault="001D4B9C" w:rsidP="001D4B9C">
            <w:pPr>
              <w:pStyle w:val="Tabletext"/>
            </w:pPr>
            <w:r w:rsidRPr="0032182E">
              <w:t>07/02/2020</w:t>
            </w:r>
          </w:p>
        </w:tc>
      </w:tr>
      <w:tr w:rsidR="001D4B9C" w:rsidRPr="0032182E" w14:paraId="4C0D310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A80829B" w14:textId="77777777" w:rsidR="001D4B9C" w:rsidRPr="0032182E" w:rsidRDefault="001D4B9C" w:rsidP="001D4B9C">
            <w:pPr>
              <w:pStyle w:val="Tabletext"/>
              <w:rPr>
                <w:lang w:eastAsia="en-US"/>
              </w:rPr>
            </w:pPr>
            <w:r w:rsidRPr="0032182E">
              <w:t>95</w:t>
            </w:r>
          </w:p>
        </w:tc>
        <w:tc>
          <w:tcPr>
            <w:tcW w:w="1136" w:type="dxa"/>
            <w:tcBorders>
              <w:top w:val="single" w:sz="2" w:space="0" w:color="auto"/>
              <w:left w:val="nil"/>
              <w:bottom w:val="single" w:sz="2" w:space="0" w:color="auto"/>
              <w:right w:val="nil"/>
            </w:tcBorders>
            <w:shd w:val="clear" w:color="auto" w:fill="auto"/>
          </w:tcPr>
          <w:p w14:paraId="6F1F41DB" w14:textId="77777777" w:rsidR="001D4B9C" w:rsidRPr="0032182E" w:rsidRDefault="001D4B9C" w:rsidP="001D4B9C">
            <w:pPr>
              <w:pStyle w:val="Tabletext"/>
            </w:pPr>
            <w:r w:rsidRPr="0032182E">
              <w:t>$500</w:t>
            </w:r>
          </w:p>
        </w:tc>
        <w:tc>
          <w:tcPr>
            <w:tcW w:w="1274" w:type="dxa"/>
            <w:gridSpan w:val="3"/>
            <w:tcBorders>
              <w:top w:val="single" w:sz="2" w:space="0" w:color="auto"/>
              <w:left w:val="nil"/>
              <w:bottom w:val="single" w:sz="2" w:space="0" w:color="auto"/>
              <w:right w:val="nil"/>
            </w:tcBorders>
            <w:shd w:val="clear" w:color="auto" w:fill="auto"/>
          </w:tcPr>
          <w:p w14:paraId="1D2E6EB0"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95920CB" w14:textId="77777777" w:rsidR="001D4B9C" w:rsidRPr="0032182E" w:rsidRDefault="001D4B9C" w:rsidP="001D4B9C">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0B4BD0D5" w14:textId="77777777" w:rsidR="001D4B9C" w:rsidRPr="0032182E" w:rsidRDefault="001D4B9C" w:rsidP="001D4B9C">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769740FC" w14:textId="77777777" w:rsidR="001D4B9C" w:rsidRPr="0032182E" w:rsidRDefault="001D4B9C" w:rsidP="001D4B9C">
            <w:pPr>
              <w:pStyle w:val="Tabletext"/>
            </w:pPr>
            <w:r w:rsidRPr="0032182E">
              <w:t>5.90</w:t>
            </w:r>
          </w:p>
        </w:tc>
        <w:tc>
          <w:tcPr>
            <w:tcW w:w="454" w:type="dxa"/>
            <w:gridSpan w:val="2"/>
            <w:tcBorders>
              <w:top w:val="single" w:sz="2" w:space="0" w:color="auto"/>
              <w:left w:val="nil"/>
              <w:bottom w:val="single" w:sz="2" w:space="0" w:color="auto"/>
              <w:right w:val="nil"/>
            </w:tcBorders>
            <w:shd w:val="clear" w:color="auto" w:fill="auto"/>
          </w:tcPr>
          <w:p w14:paraId="23A4F9F0"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B151F5E"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4610EF2"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5A8743C9" w14:textId="77777777" w:rsidR="001D4B9C" w:rsidRPr="0032182E" w:rsidRDefault="001D4B9C" w:rsidP="001D4B9C">
            <w:pPr>
              <w:pStyle w:val="Tabletext"/>
            </w:pPr>
            <w:r w:rsidRPr="0032182E">
              <w:t>R57</w:t>
            </w:r>
          </w:p>
        </w:tc>
        <w:tc>
          <w:tcPr>
            <w:tcW w:w="1148" w:type="dxa"/>
            <w:gridSpan w:val="3"/>
            <w:tcBorders>
              <w:top w:val="single" w:sz="2" w:space="0" w:color="auto"/>
              <w:left w:val="nil"/>
              <w:bottom w:val="single" w:sz="2" w:space="0" w:color="auto"/>
              <w:right w:val="nil"/>
            </w:tcBorders>
            <w:shd w:val="clear" w:color="auto" w:fill="auto"/>
          </w:tcPr>
          <w:p w14:paraId="1240691D" w14:textId="77777777" w:rsidR="001D4B9C" w:rsidRPr="0032182E" w:rsidRDefault="001D4B9C" w:rsidP="001D4B9C">
            <w:pPr>
              <w:pStyle w:val="Tabletext"/>
            </w:pPr>
            <w:r w:rsidRPr="0032182E">
              <w:t>07/02/2020</w:t>
            </w:r>
          </w:p>
        </w:tc>
      </w:tr>
      <w:tr w:rsidR="001D4B9C" w:rsidRPr="0032182E" w14:paraId="3A70FD7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11E11C3" w14:textId="77777777" w:rsidR="001D4B9C" w:rsidRPr="0032182E" w:rsidRDefault="001D4B9C" w:rsidP="001D4B9C">
            <w:pPr>
              <w:pStyle w:val="Tabletext"/>
              <w:rPr>
                <w:lang w:eastAsia="en-US"/>
              </w:rPr>
            </w:pPr>
            <w:r w:rsidRPr="0032182E">
              <w:t>96</w:t>
            </w:r>
          </w:p>
        </w:tc>
        <w:tc>
          <w:tcPr>
            <w:tcW w:w="1136" w:type="dxa"/>
            <w:tcBorders>
              <w:top w:val="single" w:sz="2" w:space="0" w:color="auto"/>
              <w:left w:val="nil"/>
              <w:bottom w:val="single" w:sz="2" w:space="0" w:color="auto"/>
              <w:right w:val="nil"/>
            </w:tcBorders>
            <w:shd w:val="clear" w:color="auto" w:fill="auto"/>
          </w:tcPr>
          <w:p w14:paraId="699C3F3A" w14:textId="77777777" w:rsidR="001D4B9C" w:rsidRPr="0032182E" w:rsidRDefault="001D4B9C" w:rsidP="001D4B9C">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2A3288A9"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FB18725" w14:textId="77777777" w:rsidR="001D4B9C" w:rsidRPr="0032182E" w:rsidRDefault="001D4B9C" w:rsidP="001D4B9C">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089A88C9" w14:textId="77777777" w:rsidR="001D4B9C" w:rsidRPr="0032182E" w:rsidRDefault="001D4B9C" w:rsidP="001D4B9C">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2B7E41B1" w14:textId="77777777" w:rsidR="001D4B9C" w:rsidRPr="0032182E" w:rsidRDefault="001D4B9C" w:rsidP="001D4B9C">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25AADF65"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748F318"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4A2AB8C" w14:textId="77777777" w:rsidR="001D4B9C" w:rsidRPr="0032182E" w:rsidRDefault="001D4B9C" w:rsidP="001D4B9C">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5F9BECCE" w14:textId="77777777" w:rsidR="001D4B9C" w:rsidRPr="0032182E" w:rsidRDefault="001D4B9C" w:rsidP="001D4B9C">
            <w:pPr>
              <w:pStyle w:val="Tabletext"/>
            </w:pPr>
            <w:r w:rsidRPr="0032182E">
              <w:t>R58</w:t>
            </w:r>
          </w:p>
        </w:tc>
        <w:tc>
          <w:tcPr>
            <w:tcW w:w="1148" w:type="dxa"/>
            <w:gridSpan w:val="3"/>
            <w:tcBorders>
              <w:top w:val="single" w:sz="2" w:space="0" w:color="auto"/>
              <w:left w:val="nil"/>
              <w:bottom w:val="single" w:sz="2" w:space="0" w:color="auto"/>
              <w:right w:val="nil"/>
            </w:tcBorders>
            <w:shd w:val="clear" w:color="auto" w:fill="auto"/>
          </w:tcPr>
          <w:p w14:paraId="7BD87798" w14:textId="77777777" w:rsidR="001D4B9C" w:rsidRPr="0032182E" w:rsidRDefault="001D4B9C" w:rsidP="001D4B9C">
            <w:pPr>
              <w:pStyle w:val="Tabletext"/>
            </w:pPr>
            <w:r w:rsidRPr="0032182E">
              <w:t>07/02/2020</w:t>
            </w:r>
          </w:p>
        </w:tc>
      </w:tr>
      <w:tr w:rsidR="001D4B9C" w:rsidRPr="0032182E" w14:paraId="32DB6EC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BB90385" w14:textId="77777777" w:rsidR="001D4B9C" w:rsidRPr="0032182E" w:rsidRDefault="001D4B9C" w:rsidP="001D4B9C">
            <w:pPr>
              <w:pStyle w:val="Tabletext"/>
              <w:rPr>
                <w:lang w:eastAsia="en-US"/>
              </w:rPr>
            </w:pPr>
            <w:r w:rsidRPr="0032182E">
              <w:rPr>
                <w:lang w:eastAsia="en-US"/>
              </w:rPr>
              <w:t>97</w:t>
            </w:r>
          </w:p>
        </w:tc>
        <w:tc>
          <w:tcPr>
            <w:tcW w:w="1136" w:type="dxa"/>
            <w:tcBorders>
              <w:top w:val="single" w:sz="2" w:space="0" w:color="auto"/>
              <w:left w:val="nil"/>
              <w:bottom w:val="single" w:sz="2" w:space="0" w:color="auto"/>
              <w:right w:val="nil"/>
            </w:tcBorders>
            <w:shd w:val="clear" w:color="auto" w:fill="auto"/>
          </w:tcPr>
          <w:p w14:paraId="23C8C2C2"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7E46437"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FE586B8" w14:textId="77777777" w:rsidR="001D4B9C" w:rsidRPr="0032182E" w:rsidRDefault="001D4B9C" w:rsidP="001D4B9C">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636E1A88" w14:textId="77777777" w:rsidR="001D4B9C" w:rsidRPr="0032182E" w:rsidRDefault="001D4B9C" w:rsidP="001D4B9C">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11FCBD82" w14:textId="77777777" w:rsidR="001D4B9C" w:rsidRPr="0032182E" w:rsidRDefault="001D4B9C" w:rsidP="001D4B9C">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27FEDF7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7D0D89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212D1D5" w14:textId="77777777" w:rsidR="001D4B9C" w:rsidRPr="0032182E" w:rsidRDefault="001D4B9C" w:rsidP="001D4B9C">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4708A747" w14:textId="77777777" w:rsidR="001D4B9C" w:rsidRPr="0032182E" w:rsidRDefault="001D4B9C" w:rsidP="001D4B9C">
            <w:pPr>
              <w:pStyle w:val="Tabletext"/>
            </w:pPr>
            <w:r w:rsidRPr="0032182E">
              <w:t>R59</w:t>
            </w:r>
          </w:p>
        </w:tc>
        <w:tc>
          <w:tcPr>
            <w:tcW w:w="1148" w:type="dxa"/>
            <w:gridSpan w:val="3"/>
            <w:tcBorders>
              <w:top w:val="single" w:sz="2" w:space="0" w:color="auto"/>
              <w:left w:val="nil"/>
              <w:bottom w:val="single" w:sz="2" w:space="0" w:color="auto"/>
              <w:right w:val="nil"/>
            </w:tcBorders>
            <w:shd w:val="clear" w:color="auto" w:fill="auto"/>
          </w:tcPr>
          <w:p w14:paraId="320632E6" w14:textId="77777777" w:rsidR="001D4B9C" w:rsidRPr="0032182E" w:rsidRDefault="001D4B9C" w:rsidP="001D4B9C">
            <w:pPr>
              <w:pStyle w:val="Tabletext"/>
            </w:pPr>
            <w:r w:rsidRPr="0032182E">
              <w:t>07/02/2020</w:t>
            </w:r>
          </w:p>
        </w:tc>
      </w:tr>
      <w:tr w:rsidR="001D4B9C" w:rsidRPr="0032182E" w14:paraId="1D06007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736B918" w14:textId="77777777" w:rsidR="001D4B9C" w:rsidRPr="0032182E" w:rsidRDefault="001D4B9C" w:rsidP="001D4B9C">
            <w:pPr>
              <w:pStyle w:val="Tabletext"/>
              <w:rPr>
                <w:lang w:eastAsia="en-US"/>
              </w:rPr>
            </w:pPr>
            <w:r w:rsidRPr="0032182E">
              <w:rPr>
                <w:lang w:eastAsia="en-US"/>
              </w:rPr>
              <w:t>98</w:t>
            </w:r>
          </w:p>
        </w:tc>
        <w:tc>
          <w:tcPr>
            <w:tcW w:w="1136" w:type="dxa"/>
            <w:tcBorders>
              <w:top w:val="single" w:sz="2" w:space="0" w:color="auto"/>
              <w:left w:val="nil"/>
              <w:bottom w:val="single" w:sz="2" w:space="0" w:color="auto"/>
              <w:right w:val="nil"/>
            </w:tcBorders>
            <w:shd w:val="clear" w:color="auto" w:fill="auto"/>
          </w:tcPr>
          <w:p w14:paraId="7967828A" w14:textId="77777777" w:rsidR="001D4B9C" w:rsidRPr="0032182E" w:rsidRDefault="001D4B9C" w:rsidP="001D4B9C">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1307EA83" w14:textId="77777777" w:rsidR="001D4B9C" w:rsidRPr="0032182E" w:rsidRDefault="001D4B9C" w:rsidP="001D4B9C">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31BC592A" w14:textId="77777777" w:rsidR="001D4B9C" w:rsidRPr="0032182E" w:rsidRDefault="001D4B9C" w:rsidP="001D4B9C">
            <w:pPr>
              <w:pStyle w:val="Tabletext"/>
            </w:pPr>
            <w:r w:rsidRPr="0032182E">
              <w:t>31.169 ± 0.050</w:t>
            </w:r>
          </w:p>
        </w:tc>
        <w:tc>
          <w:tcPr>
            <w:tcW w:w="849" w:type="dxa"/>
            <w:gridSpan w:val="2"/>
            <w:tcBorders>
              <w:top w:val="single" w:sz="2" w:space="0" w:color="auto"/>
              <w:left w:val="nil"/>
              <w:bottom w:val="single" w:sz="2" w:space="0" w:color="auto"/>
              <w:right w:val="nil"/>
            </w:tcBorders>
            <w:shd w:val="clear" w:color="auto" w:fill="auto"/>
          </w:tcPr>
          <w:p w14:paraId="21B5753B" w14:textId="77777777" w:rsidR="001D4B9C" w:rsidRPr="0032182E" w:rsidRDefault="001D4B9C" w:rsidP="001D4B9C">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95F0B29" w14:textId="77777777" w:rsidR="001D4B9C" w:rsidRPr="0032182E" w:rsidRDefault="001D4B9C" w:rsidP="001D4B9C">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5E3BFC9C"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E56C8E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2665D20"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C0F5D3B" w14:textId="77777777" w:rsidR="001D4B9C" w:rsidRPr="0032182E" w:rsidRDefault="001D4B9C" w:rsidP="001D4B9C">
            <w:pPr>
              <w:pStyle w:val="Tabletext"/>
            </w:pPr>
            <w:r w:rsidRPr="0032182E">
              <w:t>R60</w:t>
            </w:r>
          </w:p>
        </w:tc>
        <w:tc>
          <w:tcPr>
            <w:tcW w:w="1148" w:type="dxa"/>
            <w:gridSpan w:val="3"/>
            <w:tcBorders>
              <w:top w:val="single" w:sz="2" w:space="0" w:color="auto"/>
              <w:left w:val="nil"/>
              <w:bottom w:val="single" w:sz="2" w:space="0" w:color="auto"/>
              <w:right w:val="nil"/>
            </w:tcBorders>
            <w:shd w:val="clear" w:color="auto" w:fill="auto"/>
          </w:tcPr>
          <w:p w14:paraId="04787AA7" w14:textId="77777777" w:rsidR="001D4B9C" w:rsidRPr="0032182E" w:rsidRDefault="001D4B9C" w:rsidP="001D4B9C">
            <w:pPr>
              <w:pStyle w:val="Tabletext"/>
            </w:pPr>
            <w:r w:rsidRPr="0032182E">
              <w:t>07/02/2020</w:t>
            </w:r>
          </w:p>
        </w:tc>
      </w:tr>
      <w:tr w:rsidR="001D4B9C" w:rsidRPr="0032182E" w14:paraId="63AA6FC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A4C4D4B" w14:textId="77777777" w:rsidR="001D4B9C" w:rsidRPr="0032182E" w:rsidRDefault="001D4B9C" w:rsidP="001D4B9C">
            <w:pPr>
              <w:pStyle w:val="Tabletext"/>
              <w:rPr>
                <w:lang w:eastAsia="en-US"/>
              </w:rPr>
            </w:pPr>
            <w:r w:rsidRPr="0032182E">
              <w:rPr>
                <w:lang w:eastAsia="en-US"/>
              </w:rPr>
              <w:lastRenderedPageBreak/>
              <w:t>99</w:t>
            </w:r>
          </w:p>
        </w:tc>
        <w:tc>
          <w:tcPr>
            <w:tcW w:w="1136" w:type="dxa"/>
            <w:tcBorders>
              <w:top w:val="single" w:sz="2" w:space="0" w:color="auto"/>
              <w:left w:val="nil"/>
              <w:bottom w:val="single" w:sz="2" w:space="0" w:color="auto"/>
              <w:right w:val="nil"/>
            </w:tcBorders>
            <w:shd w:val="clear" w:color="auto" w:fill="auto"/>
          </w:tcPr>
          <w:p w14:paraId="2C3DDFFC" w14:textId="77777777" w:rsidR="001D4B9C" w:rsidRPr="0032182E" w:rsidRDefault="001D4B9C" w:rsidP="001D4B9C">
            <w:pPr>
              <w:pStyle w:val="Tabletext"/>
            </w:pPr>
            <w:r w:rsidRPr="0032182E">
              <w:t>$10</w:t>
            </w:r>
          </w:p>
        </w:tc>
        <w:tc>
          <w:tcPr>
            <w:tcW w:w="1274" w:type="dxa"/>
            <w:gridSpan w:val="3"/>
            <w:tcBorders>
              <w:top w:val="single" w:sz="2" w:space="0" w:color="auto"/>
              <w:left w:val="nil"/>
              <w:bottom w:val="single" w:sz="2" w:space="0" w:color="auto"/>
              <w:right w:val="nil"/>
            </w:tcBorders>
            <w:shd w:val="clear" w:color="auto" w:fill="auto"/>
          </w:tcPr>
          <w:p w14:paraId="5CC680B1"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643DE57" w14:textId="77777777" w:rsidR="001D4B9C" w:rsidRPr="0032182E" w:rsidRDefault="001D4B9C" w:rsidP="001D4B9C">
            <w:pPr>
              <w:pStyle w:val="Tabletext"/>
            </w:pPr>
            <w:r w:rsidRPr="0032182E">
              <w:t>312.066 ± 1.000</w:t>
            </w:r>
          </w:p>
        </w:tc>
        <w:tc>
          <w:tcPr>
            <w:tcW w:w="849" w:type="dxa"/>
            <w:gridSpan w:val="2"/>
            <w:tcBorders>
              <w:top w:val="single" w:sz="2" w:space="0" w:color="auto"/>
              <w:left w:val="nil"/>
              <w:bottom w:val="single" w:sz="2" w:space="0" w:color="auto"/>
              <w:right w:val="nil"/>
            </w:tcBorders>
            <w:shd w:val="clear" w:color="auto" w:fill="auto"/>
          </w:tcPr>
          <w:p w14:paraId="34B599DB" w14:textId="77777777" w:rsidR="001D4B9C" w:rsidRPr="0032182E" w:rsidRDefault="001D4B9C" w:rsidP="001D4B9C">
            <w:pPr>
              <w:pStyle w:val="Tabletext"/>
            </w:pPr>
            <w:r w:rsidRPr="0032182E">
              <w:t>66.10</w:t>
            </w:r>
          </w:p>
        </w:tc>
        <w:tc>
          <w:tcPr>
            <w:tcW w:w="709" w:type="dxa"/>
            <w:gridSpan w:val="2"/>
            <w:tcBorders>
              <w:top w:val="single" w:sz="2" w:space="0" w:color="auto"/>
              <w:left w:val="nil"/>
              <w:bottom w:val="single" w:sz="2" w:space="0" w:color="auto"/>
              <w:right w:val="nil"/>
            </w:tcBorders>
            <w:shd w:val="clear" w:color="auto" w:fill="auto"/>
          </w:tcPr>
          <w:p w14:paraId="35DC2FC4" w14:textId="77777777" w:rsidR="001D4B9C" w:rsidRPr="0032182E" w:rsidRDefault="001D4B9C" w:rsidP="001D4B9C">
            <w:pPr>
              <w:pStyle w:val="Tabletext"/>
            </w:pPr>
            <w:r w:rsidRPr="0032182E">
              <w:t>13.90</w:t>
            </w:r>
          </w:p>
        </w:tc>
        <w:tc>
          <w:tcPr>
            <w:tcW w:w="454" w:type="dxa"/>
            <w:gridSpan w:val="2"/>
            <w:tcBorders>
              <w:top w:val="single" w:sz="2" w:space="0" w:color="auto"/>
              <w:left w:val="nil"/>
              <w:bottom w:val="single" w:sz="2" w:space="0" w:color="auto"/>
              <w:right w:val="nil"/>
            </w:tcBorders>
            <w:shd w:val="clear" w:color="auto" w:fill="auto"/>
          </w:tcPr>
          <w:p w14:paraId="5B21376F"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458973C"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5AEA093"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753280E" w14:textId="77777777" w:rsidR="001D4B9C" w:rsidRPr="0032182E" w:rsidRDefault="001D4B9C" w:rsidP="001D4B9C">
            <w:pPr>
              <w:pStyle w:val="Tabletext"/>
            </w:pPr>
            <w:r w:rsidRPr="0032182E">
              <w:t>R61</w:t>
            </w:r>
          </w:p>
        </w:tc>
        <w:tc>
          <w:tcPr>
            <w:tcW w:w="1148" w:type="dxa"/>
            <w:gridSpan w:val="3"/>
            <w:tcBorders>
              <w:top w:val="single" w:sz="2" w:space="0" w:color="auto"/>
              <w:left w:val="nil"/>
              <w:bottom w:val="single" w:sz="2" w:space="0" w:color="auto"/>
              <w:right w:val="nil"/>
            </w:tcBorders>
            <w:shd w:val="clear" w:color="auto" w:fill="auto"/>
          </w:tcPr>
          <w:p w14:paraId="5C347647" w14:textId="77777777" w:rsidR="001D4B9C" w:rsidRPr="0032182E" w:rsidRDefault="001D4B9C" w:rsidP="001D4B9C">
            <w:pPr>
              <w:pStyle w:val="Tabletext"/>
            </w:pPr>
            <w:r w:rsidRPr="0032182E">
              <w:t>07/02/2020</w:t>
            </w:r>
          </w:p>
        </w:tc>
      </w:tr>
      <w:tr w:rsidR="001D4B9C" w:rsidRPr="0032182E" w14:paraId="1F7C738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C8F64BD" w14:textId="77777777" w:rsidR="001D4B9C" w:rsidRPr="0032182E" w:rsidRDefault="001D4B9C" w:rsidP="001D4B9C">
            <w:pPr>
              <w:pStyle w:val="Tabletext"/>
              <w:rPr>
                <w:lang w:eastAsia="en-US"/>
              </w:rPr>
            </w:pPr>
            <w:r w:rsidRPr="0032182E">
              <w:rPr>
                <w:lang w:eastAsia="en-US"/>
              </w:rPr>
              <w:t>100</w:t>
            </w:r>
          </w:p>
        </w:tc>
        <w:tc>
          <w:tcPr>
            <w:tcW w:w="1136" w:type="dxa"/>
            <w:tcBorders>
              <w:top w:val="single" w:sz="2" w:space="0" w:color="auto"/>
              <w:left w:val="nil"/>
              <w:bottom w:val="single" w:sz="2" w:space="0" w:color="auto"/>
              <w:right w:val="nil"/>
            </w:tcBorders>
            <w:shd w:val="clear" w:color="auto" w:fill="auto"/>
          </w:tcPr>
          <w:p w14:paraId="44185DA8"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75CDDC4E"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5899A36" w14:textId="77777777" w:rsidR="001D4B9C" w:rsidRPr="0032182E" w:rsidRDefault="001D4B9C" w:rsidP="001D4B9C">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3AEE0FD0"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9E184B0" w14:textId="77777777" w:rsidR="001D4B9C" w:rsidRPr="0032182E" w:rsidRDefault="001D4B9C" w:rsidP="001D4B9C">
            <w:pPr>
              <w:pStyle w:val="Tabletext"/>
            </w:pPr>
            <w:r w:rsidRPr="0032182E">
              <w:t>6.02</w:t>
            </w:r>
          </w:p>
        </w:tc>
        <w:tc>
          <w:tcPr>
            <w:tcW w:w="454" w:type="dxa"/>
            <w:gridSpan w:val="2"/>
            <w:tcBorders>
              <w:top w:val="single" w:sz="2" w:space="0" w:color="auto"/>
              <w:left w:val="nil"/>
              <w:bottom w:val="single" w:sz="2" w:space="0" w:color="auto"/>
              <w:right w:val="nil"/>
            </w:tcBorders>
            <w:shd w:val="clear" w:color="auto" w:fill="auto"/>
          </w:tcPr>
          <w:p w14:paraId="3BAC43E2"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AB4F6D0"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B6D6EDD" w14:textId="77777777" w:rsidR="001D4B9C" w:rsidRPr="0032182E" w:rsidRDefault="001D4B9C" w:rsidP="001D4B9C">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043044D" w14:textId="77777777" w:rsidR="001D4B9C" w:rsidRPr="0032182E" w:rsidRDefault="001D4B9C" w:rsidP="001D4B9C">
            <w:pPr>
              <w:pStyle w:val="Tabletext"/>
            </w:pPr>
            <w:r w:rsidRPr="0032182E">
              <w:t>R61</w:t>
            </w:r>
          </w:p>
        </w:tc>
        <w:tc>
          <w:tcPr>
            <w:tcW w:w="1148" w:type="dxa"/>
            <w:gridSpan w:val="3"/>
            <w:tcBorders>
              <w:top w:val="single" w:sz="2" w:space="0" w:color="auto"/>
              <w:left w:val="nil"/>
              <w:bottom w:val="single" w:sz="2" w:space="0" w:color="auto"/>
              <w:right w:val="nil"/>
            </w:tcBorders>
            <w:shd w:val="clear" w:color="auto" w:fill="auto"/>
          </w:tcPr>
          <w:p w14:paraId="0608ED18" w14:textId="77777777" w:rsidR="001D4B9C" w:rsidRPr="0032182E" w:rsidRDefault="001D4B9C" w:rsidP="001D4B9C">
            <w:pPr>
              <w:pStyle w:val="Tabletext"/>
            </w:pPr>
            <w:r w:rsidRPr="0032182E">
              <w:t>07/02/2020</w:t>
            </w:r>
          </w:p>
        </w:tc>
      </w:tr>
      <w:tr w:rsidR="001D4B9C" w:rsidRPr="0032182E" w14:paraId="2D0CB6E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4680823" w14:textId="77777777" w:rsidR="001D4B9C" w:rsidRPr="0032182E" w:rsidRDefault="001D4B9C" w:rsidP="001D4B9C">
            <w:pPr>
              <w:pStyle w:val="Tabletext"/>
              <w:rPr>
                <w:lang w:eastAsia="en-US"/>
              </w:rPr>
            </w:pPr>
            <w:r w:rsidRPr="0032182E">
              <w:rPr>
                <w:lang w:eastAsia="en-US"/>
              </w:rPr>
              <w:t>101</w:t>
            </w:r>
          </w:p>
        </w:tc>
        <w:tc>
          <w:tcPr>
            <w:tcW w:w="1136" w:type="dxa"/>
            <w:tcBorders>
              <w:top w:val="single" w:sz="2" w:space="0" w:color="auto"/>
              <w:left w:val="nil"/>
              <w:bottom w:val="single" w:sz="2" w:space="0" w:color="auto"/>
              <w:right w:val="nil"/>
            </w:tcBorders>
            <w:shd w:val="clear" w:color="auto" w:fill="auto"/>
          </w:tcPr>
          <w:p w14:paraId="260CEC40" w14:textId="77777777" w:rsidR="001D4B9C" w:rsidRPr="0032182E" w:rsidRDefault="001D4B9C" w:rsidP="001D4B9C">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58D01C4E" w14:textId="77777777" w:rsidR="001D4B9C" w:rsidRPr="0032182E" w:rsidRDefault="001D4B9C" w:rsidP="001D4B9C">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2DAB9FF" w14:textId="77777777" w:rsidR="001D4B9C" w:rsidRPr="0032182E" w:rsidRDefault="001D4B9C" w:rsidP="001D4B9C">
            <w:pPr>
              <w:pStyle w:val="Tabletext"/>
            </w:pPr>
            <w:r w:rsidRPr="0032182E">
              <w:t>47.160 ± 0.500</w:t>
            </w:r>
          </w:p>
        </w:tc>
        <w:tc>
          <w:tcPr>
            <w:tcW w:w="849" w:type="dxa"/>
            <w:gridSpan w:val="2"/>
            <w:tcBorders>
              <w:top w:val="single" w:sz="2" w:space="0" w:color="auto"/>
              <w:left w:val="nil"/>
              <w:bottom w:val="single" w:sz="2" w:space="0" w:color="auto"/>
              <w:right w:val="nil"/>
            </w:tcBorders>
            <w:shd w:val="clear" w:color="auto" w:fill="auto"/>
          </w:tcPr>
          <w:p w14:paraId="5C1E476C" w14:textId="77777777" w:rsidR="001D4B9C" w:rsidRPr="0032182E" w:rsidRDefault="001D4B9C" w:rsidP="001D4B9C">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0A6E7A2" w14:textId="77777777" w:rsidR="001D4B9C" w:rsidRPr="0032182E" w:rsidRDefault="001D4B9C" w:rsidP="001D4B9C">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6E10ECD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A5A0C42"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B94FD0C" w14:textId="77777777" w:rsidR="001D4B9C" w:rsidRPr="0032182E" w:rsidRDefault="001D4B9C" w:rsidP="001D4B9C">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6DBC6A42" w14:textId="77777777" w:rsidR="001D4B9C" w:rsidRPr="0032182E" w:rsidRDefault="001D4B9C" w:rsidP="001D4B9C">
            <w:pPr>
              <w:pStyle w:val="Tabletext"/>
            </w:pPr>
            <w:r w:rsidRPr="0032182E">
              <w:t>R62</w:t>
            </w:r>
          </w:p>
        </w:tc>
        <w:tc>
          <w:tcPr>
            <w:tcW w:w="1148" w:type="dxa"/>
            <w:gridSpan w:val="3"/>
            <w:tcBorders>
              <w:top w:val="single" w:sz="2" w:space="0" w:color="auto"/>
              <w:left w:val="nil"/>
              <w:bottom w:val="single" w:sz="2" w:space="0" w:color="auto"/>
              <w:right w:val="nil"/>
            </w:tcBorders>
            <w:shd w:val="clear" w:color="auto" w:fill="auto"/>
          </w:tcPr>
          <w:p w14:paraId="704548F4" w14:textId="77777777" w:rsidR="001D4B9C" w:rsidRPr="0032182E" w:rsidRDefault="001D4B9C" w:rsidP="001D4B9C">
            <w:pPr>
              <w:pStyle w:val="Tabletext"/>
            </w:pPr>
            <w:r w:rsidRPr="0032182E">
              <w:t>07/02/2020</w:t>
            </w:r>
          </w:p>
        </w:tc>
      </w:tr>
      <w:tr w:rsidR="001D4B9C" w:rsidRPr="0032182E" w14:paraId="0592C64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BD14B94" w14:textId="77777777" w:rsidR="001D4B9C" w:rsidRPr="0032182E" w:rsidRDefault="001D4B9C" w:rsidP="001D4B9C">
            <w:pPr>
              <w:pStyle w:val="Tabletext"/>
              <w:rPr>
                <w:lang w:eastAsia="en-US"/>
              </w:rPr>
            </w:pPr>
            <w:r w:rsidRPr="0032182E">
              <w:rPr>
                <w:lang w:eastAsia="en-US"/>
              </w:rPr>
              <w:t>102</w:t>
            </w:r>
          </w:p>
        </w:tc>
        <w:tc>
          <w:tcPr>
            <w:tcW w:w="1136" w:type="dxa"/>
            <w:tcBorders>
              <w:top w:val="single" w:sz="2" w:space="0" w:color="auto"/>
              <w:left w:val="nil"/>
              <w:bottom w:val="single" w:sz="2" w:space="0" w:color="auto"/>
              <w:right w:val="nil"/>
            </w:tcBorders>
            <w:shd w:val="clear" w:color="auto" w:fill="auto"/>
          </w:tcPr>
          <w:p w14:paraId="074D452F" w14:textId="77777777" w:rsidR="001D4B9C" w:rsidRPr="0032182E" w:rsidRDefault="001D4B9C" w:rsidP="001D4B9C">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3A63DC70" w14:textId="77777777" w:rsidR="001D4B9C" w:rsidRPr="0032182E" w:rsidRDefault="001D4B9C" w:rsidP="001D4B9C">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40C8FA7" w14:textId="77777777" w:rsidR="001D4B9C" w:rsidRPr="0032182E" w:rsidRDefault="001D4B9C" w:rsidP="001D4B9C">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10EFC0C7" w14:textId="77777777" w:rsidR="001D4B9C" w:rsidRPr="0032182E" w:rsidRDefault="001D4B9C" w:rsidP="001D4B9C">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58C3543B" w14:textId="77777777" w:rsidR="001D4B9C" w:rsidRPr="0032182E" w:rsidRDefault="001D4B9C" w:rsidP="001D4B9C">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58832F47"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BB99A73"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A66F795" w14:textId="77777777" w:rsidR="001D4B9C" w:rsidRPr="0032182E" w:rsidRDefault="001D4B9C" w:rsidP="001D4B9C">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3B34E5BF" w14:textId="77777777" w:rsidR="001D4B9C" w:rsidRPr="0032182E" w:rsidRDefault="001D4B9C" w:rsidP="001D4B9C">
            <w:pPr>
              <w:pStyle w:val="Tabletext"/>
            </w:pPr>
            <w:r w:rsidRPr="0032182E">
              <w:t>R63</w:t>
            </w:r>
          </w:p>
        </w:tc>
        <w:tc>
          <w:tcPr>
            <w:tcW w:w="1148" w:type="dxa"/>
            <w:gridSpan w:val="3"/>
            <w:tcBorders>
              <w:top w:val="single" w:sz="2" w:space="0" w:color="auto"/>
              <w:left w:val="nil"/>
              <w:bottom w:val="single" w:sz="2" w:space="0" w:color="auto"/>
              <w:right w:val="nil"/>
            </w:tcBorders>
            <w:shd w:val="clear" w:color="auto" w:fill="auto"/>
          </w:tcPr>
          <w:p w14:paraId="775EA953" w14:textId="77777777" w:rsidR="001D4B9C" w:rsidRPr="0032182E" w:rsidRDefault="001D4B9C" w:rsidP="001D4B9C">
            <w:pPr>
              <w:pStyle w:val="Tabletext"/>
            </w:pPr>
            <w:r w:rsidRPr="0032182E">
              <w:t>07/02/2020</w:t>
            </w:r>
          </w:p>
        </w:tc>
      </w:tr>
      <w:tr w:rsidR="001D4B9C" w:rsidRPr="0032182E" w14:paraId="2B0F485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ACE0FDF" w14:textId="77777777" w:rsidR="001D4B9C" w:rsidRPr="0032182E" w:rsidRDefault="001D4B9C" w:rsidP="001D4B9C">
            <w:pPr>
              <w:pStyle w:val="Tabletext"/>
              <w:rPr>
                <w:lang w:eastAsia="en-US"/>
              </w:rPr>
            </w:pPr>
            <w:r w:rsidRPr="0032182E">
              <w:rPr>
                <w:lang w:eastAsia="en-US"/>
              </w:rPr>
              <w:t>103</w:t>
            </w:r>
          </w:p>
        </w:tc>
        <w:tc>
          <w:tcPr>
            <w:tcW w:w="1136" w:type="dxa"/>
            <w:tcBorders>
              <w:top w:val="single" w:sz="2" w:space="0" w:color="auto"/>
              <w:left w:val="nil"/>
              <w:bottom w:val="single" w:sz="2" w:space="0" w:color="auto"/>
              <w:right w:val="nil"/>
            </w:tcBorders>
            <w:shd w:val="clear" w:color="auto" w:fill="auto"/>
          </w:tcPr>
          <w:p w14:paraId="7E43DC0A" w14:textId="77777777" w:rsidR="001D4B9C" w:rsidRPr="0032182E" w:rsidRDefault="001D4B9C" w:rsidP="001D4B9C">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0C5D598E" w14:textId="77777777" w:rsidR="001D4B9C" w:rsidRPr="0032182E" w:rsidRDefault="001D4B9C" w:rsidP="001D4B9C">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7441620B" w14:textId="77777777" w:rsidR="001D4B9C" w:rsidRPr="0032182E" w:rsidRDefault="001D4B9C" w:rsidP="001D4B9C">
            <w:pPr>
              <w:pStyle w:val="Tabletext"/>
            </w:pPr>
            <w:r w:rsidRPr="0032182E">
              <w:t>10.423 ± 0.050</w:t>
            </w:r>
          </w:p>
        </w:tc>
        <w:tc>
          <w:tcPr>
            <w:tcW w:w="849" w:type="dxa"/>
            <w:gridSpan w:val="2"/>
            <w:tcBorders>
              <w:top w:val="single" w:sz="2" w:space="0" w:color="auto"/>
              <w:left w:val="nil"/>
              <w:bottom w:val="single" w:sz="2" w:space="0" w:color="auto"/>
              <w:right w:val="nil"/>
            </w:tcBorders>
            <w:shd w:val="clear" w:color="auto" w:fill="auto"/>
          </w:tcPr>
          <w:p w14:paraId="0B5B2873" w14:textId="77777777" w:rsidR="001D4B9C" w:rsidRPr="0032182E" w:rsidRDefault="001D4B9C" w:rsidP="001D4B9C">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432B7F58" w14:textId="77777777" w:rsidR="001D4B9C" w:rsidRPr="0032182E" w:rsidRDefault="001D4B9C" w:rsidP="001D4B9C">
            <w:pPr>
              <w:pStyle w:val="Tabletext"/>
            </w:pPr>
            <w:r w:rsidRPr="0032182E">
              <w:t>2.03</w:t>
            </w:r>
          </w:p>
        </w:tc>
        <w:tc>
          <w:tcPr>
            <w:tcW w:w="454" w:type="dxa"/>
            <w:gridSpan w:val="2"/>
            <w:tcBorders>
              <w:top w:val="single" w:sz="2" w:space="0" w:color="auto"/>
              <w:left w:val="nil"/>
              <w:bottom w:val="single" w:sz="2" w:space="0" w:color="auto"/>
              <w:right w:val="nil"/>
            </w:tcBorders>
            <w:shd w:val="clear" w:color="auto" w:fill="auto"/>
          </w:tcPr>
          <w:p w14:paraId="76C13C51" w14:textId="77777777" w:rsidR="001D4B9C" w:rsidRPr="0032182E" w:rsidRDefault="001D4B9C" w:rsidP="001D4B9C">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33D819" w14:textId="77777777" w:rsidR="001D4B9C" w:rsidRPr="0032182E" w:rsidRDefault="001D4B9C" w:rsidP="001D4B9C">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5F62DD8" w14:textId="77777777" w:rsidR="001D4B9C" w:rsidRPr="0032182E" w:rsidRDefault="001D4B9C" w:rsidP="001D4B9C">
            <w:pPr>
              <w:pStyle w:val="Tabletext"/>
            </w:pPr>
            <w:r w:rsidRPr="0032182E">
              <w:t>O22</w:t>
            </w:r>
          </w:p>
        </w:tc>
        <w:tc>
          <w:tcPr>
            <w:tcW w:w="607" w:type="dxa"/>
            <w:gridSpan w:val="2"/>
            <w:tcBorders>
              <w:top w:val="single" w:sz="2" w:space="0" w:color="auto"/>
              <w:left w:val="nil"/>
              <w:bottom w:val="single" w:sz="2" w:space="0" w:color="auto"/>
              <w:right w:val="nil"/>
            </w:tcBorders>
            <w:shd w:val="clear" w:color="auto" w:fill="auto"/>
          </w:tcPr>
          <w:p w14:paraId="60498D8F" w14:textId="77777777" w:rsidR="001D4B9C" w:rsidRPr="0032182E" w:rsidRDefault="001D4B9C" w:rsidP="001D4B9C">
            <w:pPr>
              <w:pStyle w:val="Tabletext"/>
            </w:pPr>
            <w:r w:rsidRPr="0032182E">
              <w:t>R63</w:t>
            </w:r>
          </w:p>
        </w:tc>
        <w:tc>
          <w:tcPr>
            <w:tcW w:w="1148" w:type="dxa"/>
            <w:gridSpan w:val="3"/>
            <w:tcBorders>
              <w:top w:val="single" w:sz="2" w:space="0" w:color="auto"/>
              <w:left w:val="nil"/>
              <w:bottom w:val="single" w:sz="2" w:space="0" w:color="auto"/>
              <w:right w:val="nil"/>
            </w:tcBorders>
            <w:shd w:val="clear" w:color="auto" w:fill="auto"/>
          </w:tcPr>
          <w:p w14:paraId="00C89BD7" w14:textId="77777777" w:rsidR="001D4B9C" w:rsidRPr="0032182E" w:rsidRDefault="001D4B9C" w:rsidP="001D4B9C">
            <w:pPr>
              <w:pStyle w:val="Tabletext"/>
            </w:pPr>
            <w:r w:rsidRPr="0032182E">
              <w:t>07/02/2020</w:t>
            </w:r>
          </w:p>
        </w:tc>
      </w:tr>
      <w:tr w:rsidR="00741DB7" w:rsidRPr="0032182E" w14:paraId="207FDD5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D950945" w14:textId="4A0143EE" w:rsidR="00741DB7" w:rsidRPr="0032182E" w:rsidRDefault="00741DB7" w:rsidP="00741DB7">
            <w:pPr>
              <w:pStyle w:val="Tabletext"/>
              <w:rPr>
                <w:lang w:eastAsia="en-US"/>
              </w:rPr>
            </w:pPr>
            <w:r w:rsidRPr="0032182E">
              <w:rPr>
                <w:lang w:eastAsia="en-US"/>
              </w:rPr>
              <w:t>104</w:t>
            </w:r>
          </w:p>
        </w:tc>
        <w:tc>
          <w:tcPr>
            <w:tcW w:w="1136" w:type="dxa"/>
            <w:tcBorders>
              <w:top w:val="single" w:sz="2" w:space="0" w:color="auto"/>
              <w:left w:val="nil"/>
              <w:bottom w:val="single" w:sz="2" w:space="0" w:color="auto"/>
              <w:right w:val="nil"/>
            </w:tcBorders>
            <w:shd w:val="clear" w:color="auto" w:fill="auto"/>
          </w:tcPr>
          <w:p w14:paraId="09919946" w14:textId="5032027D"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1B1D9FD" w14:textId="29965E89"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F04844C" w14:textId="08B5818B" w:rsidR="00741DB7" w:rsidRPr="0032182E" w:rsidRDefault="00741DB7" w:rsidP="00741DB7">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3B5412BA" w14:textId="363767D2" w:rsidR="00741DB7" w:rsidRPr="0032182E" w:rsidRDefault="00741DB7" w:rsidP="00741DB7">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235F4F7A" w14:textId="0696B138" w:rsidR="00741DB7" w:rsidRPr="0032182E" w:rsidRDefault="00741DB7" w:rsidP="00741DB7">
            <w:pPr>
              <w:pStyle w:val="Tabletext"/>
            </w:pPr>
            <w:r w:rsidRPr="0032182E">
              <w:t>6.00</w:t>
            </w:r>
          </w:p>
        </w:tc>
        <w:tc>
          <w:tcPr>
            <w:tcW w:w="454" w:type="dxa"/>
            <w:gridSpan w:val="2"/>
            <w:tcBorders>
              <w:top w:val="single" w:sz="2" w:space="0" w:color="auto"/>
              <w:left w:val="nil"/>
              <w:bottom w:val="single" w:sz="2" w:space="0" w:color="auto"/>
              <w:right w:val="nil"/>
            </w:tcBorders>
            <w:shd w:val="clear" w:color="auto" w:fill="auto"/>
          </w:tcPr>
          <w:p w14:paraId="1A78AFFF" w14:textId="5E196139"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30497B7" w14:textId="0EB3A42C"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23D054D" w14:textId="1CADE502"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A0108D3" w14:textId="563739F8" w:rsidR="00741DB7" w:rsidRPr="0032182E" w:rsidRDefault="00741DB7" w:rsidP="00741DB7">
            <w:pPr>
              <w:pStyle w:val="Tabletext"/>
            </w:pPr>
            <w:r w:rsidRPr="0032182E">
              <w:t>R64</w:t>
            </w:r>
          </w:p>
        </w:tc>
        <w:tc>
          <w:tcPr>
            <w:tcW w:w="1148" w:type="dxa"/>
            <w:gridSpan w:val="3"/>
            <w:tcBorders>
              <w:top w:val="single" w:sz="2" w:space="0" w:color="auto"/>
              <w:left w:val="nil"/>
              <w:bottom w:val="single" w:sz="2" w:space="0" w:color="auto"/>
              <w:right w:val="nil"/>
            </w:tcBorders>
            <w:shd w:val="clear" w:color="auto" w:fill="auto"/>
          </w:tcPr>
          <w:p w14:paraId="14BC8D27" w14:textId="07C5CAC9" w:rsidR="00741DB7" w:rsidRPr="0032182E" w:rsidRDefault="00741DB7" w:rsidP="00741DB7">
            <w:pPr>
              <w:pStyle w:val="Tabletext"/>
            </w:pPr>
            <w:r w:rsidRPr="0032182E">
              <w:t>30/05/2020</w:t>
            </w:r>
          </w:p>
        </w:tc>
      </w:tr>
      <w:tr w:rsidR="00741DB7" w:rsidRPr="0032182E" w14:paraId="1EEE20A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E3763B9" w14:textId="606B19B3" w:rsidR="00741DB7" w:rsidRPr="0032182E" w:rsidRDefault="00741DB7" w:rsidP="00741DB7">
            <w:pPr>
              <w:pStyle w:val="Tabletext"/>
              <w:rPr>
                <w:lang w:eastAsia="en-US"/>
              </w:rPr>
            </w:pPr>
            <w:r w:rsidRPr="0032182E">
              <w:t>105</w:t>
            </w:r>
          </w:p>
        </w:tc>
        <w:tc>
          <w:tcPr>
            <w:tcW w:w="1136" w:type="dxa"/>
            <w:tcBorders>
              <w:top w:val="single" w:sz="2" w:space="0" w:color="auto"/>
              <w:left w:val="nil"/>
              <w:bottom w:val="single" w:sz="2" w:space="0" w:color="auto"/>
              <w:right w:val="nil"/>
            </w:tcBorders>
            <w:shd w:val="clear" w:color="auto" w:fill="auto"/>
          </w:tcPr>
          <w:p w14:paraId="3DF9A180" w14:textId="72AB4632" w:rsidR="00741DB7" w:rsidRPr="0032182E" w:rsidRDefault="00741DB7" w:rsidP="00741DB7">
            <w:pPr>
              <w:pStyle w:val="Tabletext"/>
            </w:pPr>
            <w:r w:rsidRPr="0032182E">
              <w:t>$150</w:t>
            </w:r>
          </w:p>
        </w:tc>
        <w:tc>
          <w:tcPr>
            <w:tcW w:w="1274" w:type="dxa"/>
            <w:gridSpan w:val="3"/>
            <w:tcBorders>
              <w:top w:val="single" w:sz="2" w:space="0" w:color="auto"/>
              <w:left w:val="nil"/>
              <w:bottom w:val="single" w:sz="2" w:space="0" w:color="auto"/>
              <w:right w:val="nil"/>
            </w:tcBorders>
            <w:shd w:val="clear" w:color="auto" w:fill="auto"/>
          </w:tcPr>
          <w:p w14:paraId="2FB0E866" w14:textId="118D3B0F" w:rsidR="00741DB7" w:rsidRPr="0032182E" w:rsidRDefault="00741DB7" w:rsidP="00741DB7">
            <w:pPr>
              <w:pStyle w:val="Tabletext"/>
            </w:pPr>
            <w:r w:rsidRPr="0032182E">
              <w:t>Bi</w:t>
            </w:r>
            <w:r w:rsidR="0032182E">
              <w:noBreakHyphen/>
            </w:r>
            <w:r w:rsidRPr="0032182E">
              <w:t>metallic:</w:t>
            </w:r>
          </w:p>
          <w:p w14:paraId="30D04AD3" w14:textId="77777777" w:rsidR="00741DB7" w:rsidRPr="0032182E" w:rsidRDefault="00741DB7" w:rsidP="00741DB7">
            <w:pPr>
              <w:pStyle w:val="Tablea"/>
            </w:pPr>
            <w:r w:rsidRPr="0032182E">
              <w:t>(a) centre—at least 99.99% gold;</w:t>
            </w:r>
          </w:p>
          <w:p w14:paraId="2CB5778E" w14:textId="41D35C37" w:rsidR="00741DB7" w:rsidRPr="0032182E" w:rsidRDefault="00741DB7" w:rsidP="00741DB7">
            <w:pPr>
              <w:pStyle w:val="Tablea"/>
            </w:pPr>
            <w:r w:rsidRPr="0032182E">
              <w:t>(b) surround—at least 99.95% platinum</w:t>
            </w:r>
          </w:p>
        </w:tc>
        <w:tc>
          <w:tcPr>
            <w:tcW w:w="1601" w:type="dxa"/>
            <w:gridSpan w:val="2"/>
            <w:tcBorders>
              <w:top w:val="single" w:sz="2" w:space="0" w:color="auto"/>
              <w:left w:val="nil"/>
              <w:bottom w:val="single" w:sz="2" w:space="0" w:color="auto"/>
              <w:right w:val="nil"/>
            </w:tcBorders>
            <w:shd w:val="clear" w:color="auto" w:fill="auto"/>
          </w:tcPr>
          <w:p w14:paraId="64858278" w14:textId="77777777" w:rsidR="00741DB7" w:rsidRPr="0032182E" w:rsidRDefault="00741DB7" w:rsidP="00741DB7">
            <w:pPr>
              <w:pStyle w:val="Tablea"/>
            </w:pPr>
            <w:r w:rsidRPr="0032182E">
              <w:t>(a) centre—23.380 ± 0.050</w:t>
            </w:r>
          </w:p>
          <w:p w14:paraId="48B84413" w14:textId="5A672678" w:rsidR="00741DB7" w:rsidRPr="0032182E" w:rsidRDefault="00741DB7" w:rsidP="00741DB7">
            <w:pPr>
              <w:pStyle w:val="Tablea"/>
            </w:pPr>
            <w:r w:rsidRPr="0032182E">
              <w:t>(b) surround—23.390 ± 0.050</w:t>
            </w:r>
          </w:p>
        </w:tc>
        <w:tc>
          <w:tcPr>
            <w:tcW w:w="849" w:type="dxa"/>
            <w:gridSpan w:val="2"/>
            <w:tcBorders>
              <w:top w:val="single" w:sz="2" w:space="0" w:color="auto"/>
              <w:left w:val="nil"/>
              <w:bottom w:val="single" w:sz="2" w:space="0" w:color="auto"/>
              <w:right w:val="nil"/>
            </w:tcBorders>
            <w:shd w:val="clear" w:color="auto" w:fill="auto"/>
          </w:tcPr>
          <w:p w14:paraId="60185D4C" w14:textId="07B5A4BA" w:rsidR="00741DB7" w:rsidRPr="0032182E" w:rsidRDefault="00741DB7" w:rsidP="00741DB7">
            <w:pPr>
              <w:pStyle w:val="Tabletext"/>
            </w:pPr>
            <w:r w:rsidRPr="0032182E">
              <w:t>36.55</w:t>
            </w:r>
          </w:p>
        </w:tc>
        <w:tc>
          <w:tcPr>
            <w:tcW w:w="709" w:type="dxa"/>
            <w:gridSpan w:val="2"/>
            <w:tcBorders>
              <w:top w:val="single" w:sz="2" w:space="0" w:color="auto"/>
              <w:left w:val="nil"/>
              <w:bottom w:val="single" w:sz="2" w:space="0" w:color="auto"/>
              <w:right w:val="nil"/>
            </w:tcBorders>
            <w:shd w:val="clear" w:color="auto" w:fill="auto"/>
          </w:tcPr>
          <w:p w14:paraId="21C028FE" w14:textId="5E7D3B20" w:rsidR="00741DB7" w:rsidRPr="0032182E" w:rsidRDefault="00741DB7" w:rsidP="00741DB7">
            <w:pPr>
              <w:pStyle w:val="Tabletext"/>
            </w:pPr>
            <w:r w:rsidRPr="0032182E">
              <w:t>3.52</w:t>
            </w:r>
          </w:p>
        </w:tc>
        <w:tc>
          <w:tcPr>
            <w:tcW w:w="454" w:type="dxa"/>
            <w:gridSpan w:val="2"/>
            <w:tcBorders>
              <w:top w:val="single" w:sz="2" w:space="0" w:color="auto"/>
              <w:left w:val="nil"/>
              <w:bottom w:val="single" w:sz="2" w:space="0" w:color="auto"/>
              <w:right w:val="nil"/>
            </w:tcBorders>
            <w:shd w:val="clear" w:color="auto" w:fill="auto"/>
          </w:tcPr>
          <w:p w14:paraId="63F15FD4" w14:textId="05522660"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DF633C3" w14:textId="3B96EBFE"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92CA153" w14:textId="27E8552D" w:rsidR="00741DB7" w:rsidRPr="0032182E" w:rsidRDefault="00741DB7" w:rsidP="00741DB7">
            <w:pPr>
              <w:pStyle w:val="Tabletext"/>
            </w:pPr>
            <w:r w:rsidRPr="0032182E">
              <w:t>O23</w:t>
            </w:r>
          </w:p>
        </w:tc>
        <w:tc>
          <w:tcPr>
            <w:tcW w:w="607" w:type="dxa"/>
            <w:gridSpan w:val="2"/>
            <w:tcBorders>
              <w:top w:val="single" w:sz="2" w:space="0" w:color="auto"/>
              <w:left w:val="nil"/>
              <w:bottom w:val="single" w:sz="2" w:space="0" w:color="auto"/>
              <w:right w:val="nil"/>
            </w:tcBorders>
            <w:shd w:val="clear" w:color="auto" w:fill="auto"/>
          </w:tcPr>
          <w:p w14:paraId="3035ACB1" w14:textId="17187A63" w:rsidR="00741DB7" w:rsidRPr="0032182E" w:rsidRDefault="00741DB7" w:rsidP="00741DB7">
            <w:pPr>
              <w:pStyle w:val="Tabletext"/>
            </w:pPr>
            <w:r w:rsidRPr="0032182E">
              <w:t>R65</w:t>
            </w:r>
          </w:p>
        </w:tc>
        <w:tc>
          <w:tcPr>
            <w:tcW w:w="1148" w:type="dxa"/>
            <w:gridSpan w:val="3"/>
            <w:tcBorders>
              <w:top w:val="single" w:sz="2" w:space="0" w:color="auto"/>
              <w:left w:val="nil"/>
              <w:bottom w:val="single" w:sz="2" w:space="0" w:color="auto"/>
              <w:right w:val="nil"/>
            </w:tcBorders>
            <w:shd w:val="clear" w:color="auto" w:fill="auto"/>
          </w:tcPr>
          <w:p w14:paraId="162EDD57" w14:textId="060A9E64" w:rsidR="00741DB7" w:rsidRPr="0032182E" w:rsidRDefault="00741DB7" w:rsidP="00741DB7">
            <w:pPr>
              <w:pStyle w:val="Tabletext"/>
            </w:pPr>
            <w:r w:rsidRPr="0032182E">
              <w:t>30/05/2020</w:t>
            </w:r>
          </w:p>
        </w:tc>
      </w:tr>
      <w:tr w:rsidR="00741DB7" w:rsidRPr="0032182E" w14:paraId="2ABC256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51D64AA" w14:textId="71A29A69" w:rsidR="00741DB7" w:rsidRPr="0032182E" w:rsidRDefault="00741DB7" w:rsidP="00741DB7">
            <w:pPr>
              <w:pStyle w:val="Tabletext"/>
              <w:rPr>
                <w:lang w:eastAsia="en-US"/>
              </w:rPr>
            </w:pPr>
            <w:r w:rsidRPr="0032182E">
              <w:t>106</w:t>
            </w:r>
          </w:p>
        </w:tc>
        <w:tc>
          <w:tcPr>
            <w:tcW w:w="1136" w:type="dxa"/>
            <w:tcBorders>
              <w:top w:val="single" w:sz="2" w:space="0" w:color="auto"/>
              <w:left w:val="nil"/>
              <w:bottom w:val="single" w:sz="2" w:space="0" w:color="auto"/>
              <w:right w:val="nil"/>
            </w:tcBorders>
            <w:shd w:val="clear" w:color="auto" w:fill="auto"/>
          </w:tcPr>
          <w:p w14:paraId="53AB80A2" w14:textId="4D0794F2" w:rsidR="00741DB7" w:rsidRPr="0032182E" w:rsidRDefault="00741DB7" w:rsidP="00741DB7">
            <w:pPr>
              <w:pStyle w:val="Tabletext"/>
            </w:pPr>
            <w:r w:rsidRPr="0032182E">
              <w:t>$500</w:t>
            </w:r>
          </w:p>
        </w:tc>
        <w:tc>
          <w:tcPr>
            <w:tcW w:w="1274" w:type="dxa"/>
            <w:gridSpan w:val="3"/>
            <w:tcBorders>
              <w:top w:val="single" w:sz="2" w:space="0" w:color="auto"/>
              <w:left w:val="nil"/>
              <w:bottom w:val="single" w:sz="2" w:space="0" w:color="auto"/>
              <w:right w:val="nil"/>
            </w:tcBorders>
            <w:shd w:val="clear" w:color="auto" w:fill="auto"/>
          </w:tcPr>
          <w:p w14:paraId="7572AD80" w14:textId="36E9E08E"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B7701DC" w14:textId="45587CDB" w:rsidR="00741DB7" w:rsidRPr="0032182E" w:rsidRDefault="00741DB7" w:rsidP="00741DB7">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2F8F203A" w14:textId="6EBAAC28" w:rsidR="00741DB7" w:rsidRPr="0032182E" w:rsidRDefault="00741DB7" w:rsidP="00741DB7">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20D4199A" w14:textId="0A6B6921" w:rsidR="00741DB7" w:rsidRPr="0032182E" w:rsidRDefault="00741DB7" w:rsidP="00741DB7">
            <w:pPr>
              <w:pStyle w:val="Tabletext"/>
            </w:pPr>
            <w:r w:rsidRPr="0032182E">
              <w:t>9.92</w:t>
            </w:r>
          </w:p>
        </w:tc>
        <w:tc>
          <w:tcPr>
            <w:tcW w:w="454" w:type="dxa"/>
            <w:gridSpan w:val="2"/>
            <w:tcBorders>
              <w:top w:val="single" w:sz="2" w:space="0" w:color="auto"/>
              <w:left w:val="nil"/>
              <w:bottom w:val="single" w:sz="2" w:space="0" w:color="auto"/>
              <w:right w:val="nil"/>
            </w:tcBorders>
            <w:shd w:val="clear" w:color="auto" w:fill="auto"/>
          </w:tcPr>
          <w:p w14:paraId="03E6FC32" w14:textId="55ACCE5C"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F65B612" w14:textId="6175822D"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C06BB51" w14:textId="661FC9BC"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94CBFAE" w14:textId="204F7278" w:rsidR="00741DB7" w:rsidRPr="0032182E" w:rsidRDefault="00741DB7" w:rsidP="00741DB7">
            <w:pPr>
              <w:pStyle w:val="Tabletext"/>
            </w:pPr>
            <w:r w:rsidRPr="0032182E">
              <w:t>R66</w:t>
            </w:r>
          </w:p>
        </w:tc>
        <w:tc>
          <w:tcPr>
            <w:tcW w:w="1148" w:type="dxa"/>
            <w:gridSpan w:val="3"/>
            <w:tcBorders>
              <w:top w:val="single" w:sz="2" w:space="0" w:color="auto"/>
              <w:left w:val="nil"/>
              <w:bottom w:val="single" w:sz="2" w:space="0" w:color="auto"/>
              <w:right w:val="nil"/>
            </w:tcBorders>
            <w:shd w:val="clear" w:color="auto" w:fill="auto"/>
          </w:tcPr>
          <w:p w14:paraId="10626B54" w14:textId="45B95299" w:rsidR="00741DB7" w:rsidRPr="0032182E" w:rsidRDefault="00741DB7" w:rsidP="00741DB7">
            <w:pPr>
              <w:pStyle w:val="Tabletext"/>
            </w:pPr>
            <w:r w:rsidRPr="0032182E">
              <w:t>30/05/2020</w:t>
            </w:r>
          </w:p>
        </w:tc>
      </w:tr>
      <w:tr w:rsidR="00741DB7" w:rsidRPr="0032182E" w14:paraId="1AC5153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0DEAD4D" w14:textId="38559170" w:rsidR="00741DB7" w:rsidRPr="0032182E" w:rsidRDefault="00741DB7" w:rsidP="00741DB7">
            <w:pPr>
              <w:pStyle w:val="Tabletext"/>
              <w:rPr>
                <w:lang w:eastAsia="en-US"/>
              </w:rPr>
            </w:pPr>
            <w:r w:rsidRPr="0032182E">
              <w:t>107</w:t>
            </w:r>
          </w:p>
        </w:tc>
        <w:tc>
          <w:tcPr>
            <w:tcW w:w="1136" w:type="dxa"/>
            <w:tcBorders>
              <w:top w:val="single" w:sz="2" w:space="0" w:color="auto"/>
              <w:left w:val="nil"/>
              <w:bottom w:val="single" w:sz="2" w:space="0" w:color="auto"/>
              <w:right w:val="nil"/>
            </w:tcBorders>
            <w:shd w:val="clear" w:color="auto" w:fill="auto"/>
          </w:tcPr>
          <w:p w14:paraId="59AB58FC" w14:textId="59C82EC0" w:rsidR="00741DB7" w:rsidRPr="0032182E" w:rsidRDefault="00741DB7" w:rsidP="00741DB7">
            <w:pPr>
              <w:pStyle w:val="Tabletext"/>
            </w:pPr>
            <w:r w:rsidRPr="0032182E">
              <w:t>$3,000</w:t>
            </w:r>
          </w:p>
        </w:tc>
        <w:tc>
          <w:tcPr>
            <w:tcW w:w="1274" w:type="dxa"/>
            <w:gridSpan w:val="3"/>
            <w:tcBorders>
              <w:top w:val="single" w:sz="2" w:space="0" w:color="auto"/>
              <w:left w:val="nil"/>
              <w:bottom w:val="single" w:sz="2" w:space="0" w:color="auto"/>
              <w:right w:val="nil"/>
            </w:tcBorders>
            <w:shd w:val="clear" w:color="auto" w:fill="auto"/>
          </w:tcPr>
          <w:p w14:paraId="1D81989C" w14:textId="6FB66180"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FC86314" w14:textId="42C75EF7" w:rsidR="00741DB7" w:rsidRPr="0032182E" w:rsidRDefault="00741DB7" w:rsidP="00741DB7">
            <w:pPr>
              <w:pStyle w:val="Tabletext"/>
            </w:pPr>
            <w:r w:rsidRPr="0032182E">
              <w:t>1,000.200 ± 0.100</w:t>
            </w:r>
          </w:p>
        </w:tc>
        <w:tc>
          <w:tcPr>
            <w:tcW w:w="849" w:type="dxa"/>
            <w:gridSpan w:val="2"/>
            <w:tcBorders>
              <w:top w:val="single" w:sz="2" w:space="0" w:color="auto"/>
              <w:left w:val="nil"/>
              <w:bottom w:val="single" w:sz="2" w:space="0" w:color="auto"/>
              <w:right w:val="nil"/>
            </w:tcBorders>
            <w:shd w:val="clear" w:color="auto" w:fill="auto"/>
          </w:tcPr>
          <w:p w14:paraId="158DB7E8" w14:textId="7593001F" w:rsidR="00741DB7" w:rsidRPr="0032182E" w:rsidRDefault="00741DB7" w:rsidP="00741DB7">
            <w:pPr>
              <w:pStyle w:val="Tabletext"/>
            </w:pPr>
            <w:r w:rsidRPr="0032182E">
              <w:t>75.90</w:t>
            </w:r>
          </w:p>
        </w:tc>
        <w:tc>
          <w:tcPr>
            <w:tcW w:w="709" w:type="dxa"/>
            <w:gridSpan w:val="2"/>
            <w:tcBorders>
              <w:top w:val="single" w:sz="2" w:space="0" w:color="auto"/>
              <w:left w:val="nil"/>
              <w:bottom w:val="single" w:sz="2" w:space="0" w:color="auto"/>
              <w:right w:val="nil"/>
            </w:tcBorders>
            <w:shd w:val="clear" w:color="auto" w:fill="auto"/>
          </w:tcPr>
          <w:p w14:paraId="78D4F740" w14:textId="23788FA9" w:rsidR="00741DB7" w:rsidRPr="0032182E" w:rsidRDefault="00741DB7" w:rsidP="00741DB7">
            <w:pPr>
              <w:pStyle w:val="Tabletext"/>
            </w:pPr>
            <w:r w:rsidRPr="0032182E">
              <w:t>13.70</w:t>
            </w:r>
          </w:p>
        </w:tc>
        <w:tc>
          <w:tcPr>
            <w:tcW w:w="454" w:type="dxa"/>
            <w:gridSpan w:val="2"/>
            <w:tcBorders>
              <w:top w:val="single" w:sz="2" w:space="0" w:color="auto"/>
              <w:left w:val="nil"/>
              <w:bottom w:val="single" w:sz="2" w:space="0" w:color="auto"/>
              <w:right w:val="nil"/>
            </w:tcBorders>
            <w:shd w:val="clear" w:color="auto" w:fill="auto"/>
          </w:tcPr>
          <w:p w14:paraId="1D1E4664" w14:textId="632C1D89"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D7F32C9" w14:textId="2E75F420"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3CC154D" w14:textId="7E2343EA"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759DB00" w14:textId="29F17579" w:rsidR="00741DB7" w:rsidRPr="0032182E" w:rsidRDefault="00741DB7" w:rsidP="00741DB7">
            <w:pPr>
              <w:pStyle w:val="Tabletext"/>
            </w:pPr>
            <w:r w:rsidRPr="0032182E">
              <w:t>R67</w:t>
            </w:r>
          </w:p>
        </w:tc>
        <w:tc>
          <w:tcPr>
            <w:tcW w:w="1148" w:type="dxa"/>
            <w:gridSpan w:val="3"/>
            <w:tcBorders>
              <w:top w:val="single" w:sz="2" w:space="0" w:color="auto"/>
              <w:left w:val="nil"/>
              <w:bottom w:val="single" w:sz="2" w:space="0" w:color="auto"/>
              <w:right w:val="nil"/>
            </w:tcBorders>
            <w:shd w:val="clear" w:color="auto" w:fill="auto"/>
          </w:tcPr>
          <w:p w14:paraId="5D337966" w14:textId="6022F673" w:rsidR="00741DB7" w:rsidRPr="0032182E" w:rsidRDefault="00741DB7" w:rsidP="00741DB7">
            <w:pPr>
              <w:pStyle w:val="Tabletext"/>
            </w:pPr>
            <w:r w:rsidRPr="0032182E">
              <w:t>30/05/2020</w:t>
            </w:r>
          </w:p>
        </w:tc>
      </w:tr>
      <w:tr w:rsidR="00741DB7" w:rsidRPr="0032182E" w14:paraId="54DDE85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88F8DE3" w14:textId="6EDE45A6" w:rsidR="00741DB7" w:rsidRPr="0032182E" w:rsidRDefault="00741DB7" w:rsidP="00741DB7">
            <w:pPr>
              <w:pStyle w:val="Tabletext"/>
              <w:rPr>
                <w:lang w:eastAsia="en-US"/>
              </w:rPr>
            </w:pPr>
            <w:r w:rsidRPr="0032182E">
              <w:t>108</w:t>
            </w:r>
          </w:p>
        </w:tc>
        <w:tc>
          <w:tcPr>
            <w:tcW w:w="1136" w:type="dxa"/>
            <w:tcBorders>
              <w:top w:val="single" w:sz="2" w:space="0" w:color="auto"/>
              <w:left w:val="nil"/>
              <w:bottom w:val="single" w:sz="2" w:space="0" w:color="auto"/>
              <w:right w:val="nil"/>
            </w:tcBorders>
            <w:shd w:val="clear" w:color="auto" w:fill="auto"/>
          </w:tcPr>
          <w:p w14:paraId="26430240" w14:textId="13C95971" w:rsidR="00741DB7" w:rsidRPr="0032182E" w:rsidRDefault="00741DB7" w:rsidP="00741DB7">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73BA2158" w14:textId="2E78F0DC"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69E33D7" w14:textId="70BCF339" w:rsidR="00741DB7" w:rsidRPr="0032182E" w:rsidRDefault="00741DB7" w:rsidP="00741DB7">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3E379726" w14:textId="1BCBC09A" w:rsidR="00741DB7" w:rsidRPr="0032182E" w:rsidRDefault="00741DB7" w:rsidP="00741DB7">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75AE50B0" w14:textId="72A8A730" w:rsidR="00741DB7" w:rsidRPr="0032182E" w:rsidRDefault="00741DB7" w:rsidP="00741DB7">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3B5A5F82" w14:textId="4B22D512"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50EC38A" w14:textId="1254FE77"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2703948" w14:textId="61B2D66C"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5652692E" w14:textId="24D8DA1B" w:rsidR="00741DB7" w:rsidRPr="0032182E" w:rsidRDefault="00741DB7" w:rsidP="00741DB7">
            <w:pPr>
              <w:pStyle w:val="Tabletext"/>
            </w:pPr>
            <w:r w:rsidRPr="0032182E">
              <w:t>R68</w:t>
            </w:r>
          </w:p>
        </w:tc>
        <w:tc>
          <w:tcPr>
            <w:tcW w:w="1148" w:type="dxa"/>
            <w:gridSpan w:val="3"/>
            <w:tcBorders>
              <w:top w:val="single" w:sz="2" w:space="0" w:color="auto"/>
              <w:left w:val="nil"/>
              <w:bottom w:val="single" w:sz="2" w:space="0" w:color="auto"/>
              <w:right w:val="nil"/>
            </w:tcBorders>
            <w:shd w:val="clear" w:color="auto" w:fill="auto"/>
          </w:tcPr>
          <w:p w14:paraId="3299E473" w14:textId="3CFA716D" w:rsidR="00741DB7" w:rsidRPr="0032182E" w:rsidRDefault="00741DB7" w:rsidP="00741DB7">
            <w:pPr>
              <w:pStyle w:val="Tabletext"/>
            </w:pPr>
            <w:r w:rsidRPr="0032182E">
              <w:t>30/05/2020</w:t>
            </w:r>
          </w:p>
        </w:tc>
      </w:tr>
      <w:tr w:rsidR="00741DB7" w:rsidRPr="0032182E" w14:paraId="2EA3E0F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44CBBC7" w14:textId="4F16E921" w:rsidR="00741DB7" w:rsidRPr="0032182E" w:rsidRDefault="00741DB7" w:rsidP="00741DB7">
            <w:pPr>
              <w:pStyle w:val="Tabletext"/>
              <w:rPr>
                <w:lang w:eastAsia="en-US"/>
              </w:rPr>
            </w:pPr>
            <w:r w:rsidRPr="0032182E">
              <w:t>109</w:t>
            </w:r>
          </w:p>
        </w:tc>
        <w:tc>
          <w:tcPr>
            <w:tcW w:w="1136" w:type="dxa"/>
            <w:tcBorders>
              <w:top w:val="single" w:sz="2" w:space="0" w:color="auto"/>
              <w:left w:val="nil"/>
              <w:bottom w:val="single" w:sz="2" w:space="0" w:color="auto"/>
              <w:right w:val="nil"/>
            </w:tcBorders>
            <w:shd w:val="clear" w:color="auto" w:fill="auto"/>
          </w:tcPr>
          <w:p w14:paraId="1ECCAA92" w14:textId="239E97D5"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CB85E62" w14:textId="16339056"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809AA0C" w14:textId="5334F16F" w:rsidR="00741DB7" w:rsidRPr="0032182E" w:rsidRDefault="00741DB7" w:rsidP="00741DB7">
            <w:pPr>
              <w:pStyle w:val="Tabletext"/>
            </w:pPr>
            <w:r w:rsidRPr="0032182E">
              <w:t xml:space="preserve">31.607 ± 0.500 </w:t>
            </w:r>
          </w:p>
        </w:tc>
        <w:tc>
          <w:tcPr>
            <w:tcW w:w="849" w:type="dxa"/>
            <w:gridSpan w:val="2"/>
            <w:tcBorders>
              <w:top w:val="single" w:sz="2" w:space="0" w:color="auto"/>
              <w:left w:val="nil"/>
              <w:bottom w:val="single" w:sz="2" w:space="0" w:color="auto"/>
              <w:right w:val="nil"/>
            </w:tcBorders>
            <w:shd w:val="clear" w:color="auto" w:fill="auto"/>
          </w:tcPr>
          <w:p w14:paraId="65CD5D08" w14:textId="311F0006" w:rsidR="00741DB7" w:rsidRPr="0032182E" w:rsidRDefault="00741DB7" w:rsidP="00741DB7">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276F179" w14:textId="0D50B1B6" w:rsidR="00741DB7" w:rsidRPr="0032182E" w:rsidRDefault="00741DB7" w:rsidP="00741DB7">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781A6234" w14:textId="6BBE4A30"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7366E63" w14:textId="7E3100AE"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E358B6D" w14:textId="38F40D1F"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732CF09" w14:textId="05A8261F" w:rsidR="00741DB7" w:rsidRPr="0032182E" w:rsidRDefault="00741DB7" w:rsidP="00741DB7">
            <w:pPr>
              <w:pStyle w:val="Tabletext"/>
            </w:pPr>
            <w:r w:rsidRPr="0032182E">
              <w:t>R69</w:t>
            </w:r>
          </w:p>
        </w:tc>
        <w:tc>
          <w:tcPr>
            <w:tcW w:w="1148" w:type="dxa"/>
            <w:gridSpan w:val="3"/>
            <w:tcBorders>
              <w:top w:val="single" w:sz="2" w:space="0" w:color="auto"/>
              <w:left w:val="nil"/>
              <w:bottom w:val="single" w:sz="2" w:space="0" w:color="auto"/>
              <w:right w:val="nil"/>
            </w:tcBorders>
            <w:shd w:val="clear" w:color="auto" w:fill="auto"/>
          </w:tcPr>
          <w:p w14:paraId="133D3841" w14:textId="7D08A10A" w:rsidR="00741DB7" w:rsidRPr="0032182E" w:rsidRDefault="00741DB7" w:rsidP="00741DB7">
            <w:pPr>
              <w:pStyle w:val="Tabletext"/>
            </w:pPr>
            <w:r w:rsidRPr="0032182E">
              <w:t>30/05/2020</w:t>
            </w:r>
          </w:p>
        </w:tc>
      </w:tr>
      <w:tr w:rsidR="00741DB7" w:rsidRPr="0032182E" w14:paraId="26C105F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896D495" w14:textId="6A669901" w:rsidR="00741DB7" w:rsidRPr="0032182E" w:rsidRDefault="00741DB7" w:rsidP="00741DB7">
            <w:pPr>
              <w:pStyle w:val="Tabletext"/>
              <w:rPr>
                <w:lang w:eastAsia="en-US"/>
              </w:rPr>
            </w:pPr>
            <w:r w:rsidRPr="0032182E">
              <w:t xml:space="preserve">110 </w:t>
            </w:r>
          </w:p>
        </w:tc>
        <w:tc>
          <w:tcPr>
            <w:tcW w:w="1136" w:type="dxa"/>
            <w:tcBorders>
              <w:top w:val="single" w:sz="2" w:space="0" w:color="auto"/>
              <w:left w:val="nil"/>
              <w:bottom w:val="single" w:sz="2" w:space="0" w:color="auto"/>
              <w:right w:val="nil"/>
            </w:tcBorders>
            <w:shd w:val="clear" w:color="auto" w:fill="auto"/>
          </w:tcPr>
          <w:p w14:paraId="5D6634AA" w14:textId="7F184387" w:rsidR="00741DB7" w:rsidRPr="0032182E" w:rsidRDefault="00741DB7" w:rsidP="00741DB7">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34FF441C" w14:textId="60E37DB7"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FE4C4A8" w14:textId="125AB012" w:rsidR="00741DB7" w:rsidRPr="0032182E" w:rsidRDefault="00741DB7" w:rsidP="00741DB7">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46593CBE" w14:textId="3C216D2B" w:rsidR="00741DB7" w:rsidRPr="0032182E" w:rsidRDefault="00741DB7" w:rsidP="00741DB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687C2B73" w14:textId="6965E129" w:rsidR="00741DB7" w:rsidRPr="0032182E" w:rsidRDefault="00741DB7" w:rsidP="00741DB7">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7E9BC03A" w14:textId="047BDA3C"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82A6F07" w14:textId="1E6FD856"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EF2200E" w14:textId="43CB18FC"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39C4A1FC" w14:textId="618A48CC" w:rsidR="00741DB7" w:rsidRPr="0032182E" w:rsidRDefault="00741DB7" w:rsidP="00741DB7">
            <w:pPr>
              <w:pStyle w:val="Tabletext"/>
            </w:pPr>
            <w:r w:rsidRPr="0032182E">
              <w:t>R70</w:t>
            </w:r>
          </w:p>
        </w:tc>
        <w:tc>
          <w:tcPr>
            <w:tcW w:w="1148" w:type="dxa"/>
            <w:gridSpan w:val="3"/>
            <w:tcBorders>
              <w:top w:val="single" w:sz="2" w:space="0" w:color="auto"/>
              <w:left w:val="nil"/>
              <w:bottom w:val="single" w:sz="2" w:space="0" w:color="auto"/>
              <w:right w:val="nil"/>
            </w:tcBorders>
            <w:shd w:val="clear" w:color="auto" w:fill="auto"/>
          </w:tcPr>
          <w:p w14:paraId="478725C6" w14:textId="39937E71" w:rsidR="00741DB7" w:rsidRPr="0032182E" w:rsidRDefault="00741DB7" w:rsidP="00741DB7">
            <w:pPr>
              <w:pStyle w:val="Tabletext"/>
            </w:pPr>
            <w:r w:rsidRPr="0032182E">
              <w:t>30/05/2020</w:t>
            </w:r>
          </w:p>
        </w:tc>
      </w:tr>
      <w:tr w:rsidR="00741DB7" w:rsidRPr="0032182E" w14:paraId="48199B5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08779AD" w14:textId="10481D2A" w:rsidR="00741DB7" w:rsidRPr="0032182E" w:rsidRDefault="00741DB7" w:rsidP="00741DB7">
            <w:pPr>
              <w:pStyle w:val="Tabletext"/>
              <w:rPr>
                <w:lang w:eastAsia="en-US"/>
              </w:rPr>
            </w:pPr>
            <w:r w:rsidRPr="0032182E">
              <w:t>111</w:t>
            </w:r>
          </w:p>
        </w:tc>
        <w:tc>
          <w:tcPr>
            <w:tcW w:w="1136" w:type="dxa"/>
            <w:tcBorders>
              <w:top w:val="single" w:sz="2" w:space="0" w:color="auto"/>
              <w:left w:val="nil"/>
              <w:bottom w:val="single" w:sz="2" w:space="0" w:color="auto"/>
              <w:right w:val="nil"/>
            </w:tcBorders>
            <w:shd w:val="clear" w:color="auto" w:fill="auto"/>
          </w:tcPr>
          <w:p w14:paraId="7853B6E3" w14:textId="6A4FCD5F" w:rsidR="00741DB7" w:rsidRPr="0032182E" w:rsidRDefault="00741DB7" w:rsidP="00741DB7">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3E9C28E3" w14:textId="1286B4F8"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7D96136" w14:textId="54D94072" w:rsidR="00741DB7" w:rsidRPr="0032182E" w:rsidRDefault="00741DB7" w:rsidP="00741DB7">
            <w:pPr>
              <w:pStyle w:val="Tabletext"/>
            </w:pPr>
            <w:r w:rsidRPr="0032182E">
              <w:t xml:space="preserve">31.157 ± 0.050 </w:t>
            </w:r>
          </w:p>
        </w:tc>
        <w:tc>
          <w:tcPr>
            <w:tcW w:w="849" w:type="dxa"/>
            <w:gridSpan w:val="2"/>
            <w:tcBorders>
              <w:top w:val="single" w:sz="2" w:space="0" w:color="auto"/>
              <w:left w:val="nil"/>
              <w:bottom w:val="single" w:sz="2" w:space="0" w:color="auto"/>
              <w:right w:val="nil"/>
            </w:tcBorders>
            <w:shd w:val="clear" w:color="auto" w:fill="auto"/>
          </w:tcPr>
          <w:p w14:paraId="397318CD" w14:textId="2D8A31A7" w:rsidR="00741DB7" w:rsidRPr="0032182E" w:rsidRDefault="00741DB7" w:rsidP="00741DB7">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0F8B558E" w14:textId="299F9E26" w:rsidR="00741DB7" w:rsidRPr="0032182E" w:rsidRDefault="00741DB7" w:rsidP="00741DB7">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6F5DDD55" w14:textId="6B82E068"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F010148" w14:textId="16E7F65C"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49B2DA7" w14:textId="5BE2F592" w:rsidR="00741DB7" w:rsidRPr="0032182E" w:rsidRDefault="00741DB7" w:rsidP="00741DB7">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30333B4E" w14:textId="2CF3CD30" w:rsidR="00741DB7" w:rsidRPr="0032182E" w:rsidRDefault="00741DB7" w:rsidP="00741DB7">
            <w:pPr>
              <w:pStyle w:val="Tabletext"/>
            </w:pPr>
            <w:r w:rsidRPr="0032182E">
              <w:t>R71</w:t>
            </w:r>
          </w:p>
        </w:tc>
        <w:tc>
          <w:tcPr>
            <w:tcW w:w="1148" w:type="dxa"/>
            <w:gridSpan w:val="3"/>
            <w:tcBorders>
              <w:top w:val="single" w:sz="2" w:space="0" w:color="auto"/>
              <w:left w:val="nil"/>
              <w:bottom w:val="single" w:sz="2" w:space="0" w:color="auto"/>
              <w:right w:val="nil"/>
            </w:tcBorders>
            <w:shd w:val="clear" w:color="auto" w:fill="auto"/>
          </w:tcPr>
          <w:p w14:paraId="3876FECC" w14:textId="0C72197A" w:rsidR="00741DB7" w:rsidRPr="0032182E" w:rsidRDefault="00741DB7" w:rsidP="00741DB7">
            <w:pPr>
              <w:pStyle w:val="Tabletext"/>
            </w:pPr>
            <w:r w:rsidRPr="0032182E">
              <w:t>30/05/2020</w:t>
            </w:r>
          </w:p>
        </w:tc>
      </w:tr>
      <w:tr w:rsidR="00741DB7" w:rsidRPr="0032182E" w14:paraId="14020C3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E2575E5" w14:textId="041A9FD3" w:rsidR="00741DB7" w:rsidRPr="0032182E" w:rsidRDefault="00741DB7" w:rsidP="00741DB7">
            <w:pPr>
              <w:pStyle w:val="Tabletext"/>
              <w:rPr>
                <w:lang w:eastAsia="en-US"/>
              </w:rPr>
            </w:pPr>
            <w:r w:rsidRPr="0032182E">
              <w:t>112</w:t>
            </w:r>
          </w:p>
        </w:tc>
        <w:tc>
          <w:tcPr>
            <w:tcW w:w="1136" w:type="dxa"/>
            <w:tcBorders>
              <w:top w:val="single" w:sz="2" w:space="0" w:color="auto"/>
              <w:left w:val="nil"/>
              <w:bottom w:val="single" w:sz="2" w:space="0" w:color="auto"/>
              <w:right w:val="nil"/>
            </w:tcBorders>
            <w:shd w:val="clear" w:color="auto" w:fill="auto"/>
          </w:tcPr>
          <w:p w14:paraId="7E28C9B3" w14:textId="212E7FB3" w:rsidR="00741DB7" w:rsidRPr="0032182E" w:rsidRDefault="00741DB7" w:rsidP="00741DB7">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7DCECD70" w14:textId="0FE5ABE7"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1AC33CF" w14:textId="79008765" w:rsidR="00741DB7" w:rsidRPr="0032182E" w:rsidRDefault="00741DB7" w:rsidP="00741DB7">
            <w:pPr>
              <w:pStyle w:val="Tabletext"/>
            </w:pPr>
            <w:r w:rsidRPr="0032182E">
              <w:t xml:space="preserve">62.263 ± 0.050 </w:t>
            </w:r>
          </w:p>
        </w:tc>
        <w:tc>
          <w:tcPr>
            <w:tcW w:w="849" w:type="dxa"/>
            <w:gridSpan w:val="2"/>
            <w:tcBorders>
              <w:top w:val="single" w:sz="2" w:space="0" w:color="auto"/>
              <w:left w:val="nil"/>
              <w:bottom w:val="single" w:sz="2" w:space="0" w:color="auto"/>
              <w:right w:val="nil"/>
            </w:tcBorders>
            <w:shd w:val="clear" w:color="auto" w:fill="auto"/>
          </w:tcPr>
          <w:p w14:paraId="464C31E3" w14:textId="24571CAA" w:rsidR="00741DB7" w:rsidRPr="0032182E" w:rsidRDefault="00741DB7" w:rsidP="00741DB7">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7422B951" w14:textId="3CF359AF" w:rsidR="00741DB7" w:rsidRPr="0032182E" w:rsidRDefault="00741DB7" w:rsidP="00741DB7">
            <w:pPr>
              <w:pStyle w:val="Tabletext"/>
            </w:pPr>
            <w:r w:rsidRPr="0032182E">
              <w:t>3.80</w:t>
            </w:r>
          </w:p>
        </w:tc>
        <w:tc>
          <w:tcPr>
            <w:tcW w:w="454" w:type="dxa"/>
            <w:gridSpan w:val="2"/>
            <w:tcBorders>
              <w:top w:val="single" w:sz="2" w:space="0" w:color="auto"/>
              <w:left w:val="nil"/>
              <w:bottom w:val="single" w:sz="2" w:space="0" w:color="auto"/>
              <w:right w:val="nil"/>
            </w:tcBorders>
            <w:shd w:val="clear" w:color="auto" w:fill="auto"/>
          </w:tcPr>
          <w:p w14:paraId="732C3FD3" w14:textId="5EC463B1"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39974F9" w14:textId="2F316454"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129168D" w14:textId="14E2BAFE"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052EB81" w14:textId="592C58E5" w:rsidR="00741DB7" w:rsidRPr="0032182E" w:rsidRDefault="00741DB7" w:rsidP="00741DB7">
            <w:pPr>
              <w:pStyle w:val="Tabletext"/>
            </w:pPr>
            <w:r w:rsidRPr="0032182E">
              <w:t>R72</w:t>
            </w:r>
          </w:p>
        </w:tc>
        <w:tc>
          <w:tcPr>
            <w:tcW w:w="1148" w:type="dxa"/>
            <w:gridSpan w:val="3"/>
            <w:tcBorders>
              <w:top w:val="single" w:sz="2" w:space="0" w:color="auto"/>
              <w:left w:val="nil"/>
              <w:bottom w:val="single" w:sz="2" w:space="0" w:color="auto"/>
              <w:right w:val="nil"/>
            </w:tcBorders>
            <w:shd w:val="clear" w:color="auto" w:fill="auto"/>
          </w:tcPr>
          <w:p w14:paraId="582163E4" w14:textId="410F541C" w:rsidR="00741DB7" w:rsidRPr="0032182E" w:rsidRDefault="00741DB7" w:rsidP="00741DB7">
            <w:pPr>
              <w:pStyle w:val="Tabletext"/>
            </w:pPr>
            <w:r w:rsidRPr="0032182E">
              <w:t>30/05/2020</w:t>
            </w:r>
          </w:p>
        </w:tc>
      </w:tr>
      <w:tr w:rsidR="00741DB7" w:rsidRPr="0032182E" w14:paraId="40E1797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43570B8" w14:textId="4DFEBFC2" w:rsidR="00741DB7" w:rsidRPr="0032182E" w:rsidRDefault="00741DB7" w:rsidP="00741DB7">
            <w:pPr>
              <w:pStyle w:val="Tabletext"/>
              <w:rPr>
                <w:lang w:eastAsia="en-US"/>
              </w:rPr>
            </w:pPr>
            <w:r w:rsidRPr="0032182E">
              <w:t>113</w:t>
            </w:r>
          </w:p>
        </w:tc>
        <w:tc>
          <w:tcPr>
            <w:tcW w:w="1136" w:type="dxa"/>
            <w:tcBorders>
              <w:top w:val="single" w:sz="2" w:space="0" w:color="auto"/>
              <w:left w:val="nil"/>
              <w:bottom w:val="single" w:sz="2" w:space="0" w:color="auto"/>
              <w:right w:val="nil"/>
            </w:tcBorders>
            <w:shd w:val="clear" w:color="auto" w:fill="auto"/>
          </w:tcPr>
          <w:p w14:paraId="51321D6E" w14:textId="63A751E6" w:rsidR="00741DB7" w:rsidRPr="0032182E" w:rsidRDefault="00741DB7" w:rsidP="00741DB7">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0A9FF5F5" w14:textId="24FDCE6E" w:rsidR="00741DB7" w:rsidRPr="0032182E" w:rsidRDefault="00741DB7" w:rsidP="00741DB7">
            <w:pPr>
              <w:pStyle w:val="Tabletext"/>
            </w:pPr>
            <w:r w:rsidRPr="0032182E">
              <w:t xml:space="preserve">At least 99.99% gold </w:t>
            </w:r>
          </w:p>
        </w:tc>
        <w:tc>
          <w:tcPr>
            <w:tcW w:w="1601" w:type="dxa"/>
            <w:gridSpan w:val="2"/>
            <w:tcBorders>
              <w:top w:val="single" w:sz="2" w:space="0" w:color="auto"/>
              <w:left w:val="nil"/>
              <w:bottom w:val="single" w:sz="2" w:space="0" w:color="auto"/>
              <w:right w:val="nil"/>
            </w:tcBorders>
            <w:shd w:val="clear" w:color="auto" w:fill="auto"/>
          </w:tcPr>
          <w:p w14:paraId="35AB682F" w14:textId="37E51EB0" w:rsidR="00741DB7" w:rsidRPr="0032182E" w:rsidRDefault="00741DB7" w:rsidP="00741DB7">
            <w:pPr>
              <w:pStyle w:val="Tabletext"/>
            </w:pPr>
            <w:r w:rsidRPr="0032182E">
              <w:t>7.807 ± 0.030</w:t>
            </w:r>
          </w:p>
        </w:tc>
        <w:tc>
          <w:tcPr>
            <w:tcW w:w="849" w:type="dxa"/>
            <w:gridSpan w:val="2"/>
            <w:tcBorders>
              <w:top w:val="single" w:sz="2" w:space="0" w:color="auto"/>
              <w:left w:val="nil"/>
              <w:bottom w:val="single" w:sz="2" w:space="0" w:color="auto"/>
              <w:right w:val="nil"/>
            </w:tcBorders>
            <w:shd w:val="clear" w:color="auto" w:fill="auto"/>
          </w:tcPr>
          <w:p w14:paraId="0BC8A50D" w14:textId="6BD71FC6" w:rsidR="00741DB7" w:rsidRPr="0032182E" w:rsidRDefault="00741DB7" w:rsidP="00741DB7">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2B708C43" w14:textId="36EAE6F7" w:rsidR="00741DB7" w:rsidRPr="0032182E" w:rsidRDefault="00741DB7" w:rsidP="00741DB7">
            <w:pPr>
              <w:pStyle w:val="Tabletext"/>
            </w:pPr>
            <w:r w:rsidRPr="0032182E">
              <w:t>2.30</w:t>
            </w:r>
          </w:p>
        </w:tc>
        <w:tc>
          <w:tcPr>
            <w:tcW w:w="454" w:type="dxa"/>
            <w:gridSpan w:val="2"/>
            <w:tcBorders>
              <w:top w:val="single" w:sz="2" w:space="0" w:color="auto"/>
              <w:left w:val="nil"/>
              <w:bottom w:val="single" w:sz="2" w:space="0" w:color="auto"/>
              <w:right w:val="nil"/>
            </w:tcBorders>
            <w:shd w:val="clear" w:color="auto" w:fill="auto"/>
          </w:tcPr>
          <w:p w14:paraId="17C1A415" w14:textId="6CAB6B44"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AC086E0" w14:textId="073F123B"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70349FE" w14:textId="19AB2519"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43A709C" w14:textId="55BAE462" w:rsidR="00741DB7" w:rsidRPr="0032182E" w:rsidRDefault="00741DB7" w:rsidP="00741DB7">
            <w:pPr>
              <w:pStyle w:val="Tabletext"/>
            </w:pPr>
            <w:r w:rsidRPr="0032182E">
              <w:t>R72</w:t>
            </w:r>
          </w:p>
        </w:tc>
        <w:tc>
          <w:tcPr>
            <w:tcW w:w="1148" w:type="dxa"/>
            <w:gridSpan w:val="3"/>
            <w:tcBorders>
              <w:top w:val="single" w:sz="2" w:space="0" w:color="auto"/>
              <w:left w:val="nil"/>
              <w:bottom w:val="single" w:sz="2" w:space="0" w:color="auto"/>
              <w:right w:val="nil"/>
            </w:tcBorders>
            <w:shd w:val="clear" w:color="auto" w:fill="auto"/>
          </w:tcPr>
          <w:p w14:paraId="30FEFA9F" w14:textId="79B5C976" w:rsidR="00741DB7" w:rsidRPr="0032182E" w:rsidRDefault="00741DB7" w:rsidP="00741DB7">
            <w:pPr>
              <w:pStyle w:val="Tabletext"/>
            </w:pPr>
            <w:r w:rsidRPr="0032182E">
              <w:t>30/05/2020</w:t>
            </w:r>
          </w:p>
        </w:tc>
      </w:tr>
      <w:tr w:rsidR="00741DB7" w:rsidRPr="0032182E" w14:paraId="704C068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1220AAC" w14:textId="2548ECEB" w:rsidR="00741DB7" w:rsidRPr="0032182E" w:rsidRDefault="00741DB7" w:rsidP="00741DB7">
            <w:pPr>
              <w:pStyle w:val="Tabletext"/>
              <w:rPr>
                <w:lang w:eastAsia="en-US"/>
              </w:rPr>
            </w:pPr>
            <w:r w:rsidRPr="0032182E">
              <w:lastRenderedPageBreak/>
              <w:t>114</w:t>
            </w:r>
          </w:p>
        </w:tc>
        <w:tc>
          <w:tcPr>
            <w:tcW w:w="1136" w:type="dxa"/>
            <w:tcBorders>
              <w:top w:val="single" w:sz="2" w:space="0" w:color="auto"/>
              <w:left w:val="nil"/>
              <w:bottom w:val="single" w:sz="2" w:space="0" w:color="auto"/>
              <w:right w:val="nil"/>
            </w:tcBorders>
            <w:shd w:val="clear" w:color="auto" w:fill="auto"/>
          </w:tcPr>
          <w:p w14:paraId="120023AE" w14:textId="11176450" w:rsidR="00741DB7" w:rsidRPr="0032182E" w:rsidRDefault="00741DB7" w:rsidP="00741DB7">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2A6590B9" w14:textId="496FFCAC"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56DC544" w14:textId="683D2162" w:rsidR="00741DB7" w:rsidRPr="0032182E" w:rsidRDefault="00741DB7" w:rsidP="00741DB7">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2F357871" w14:textId="0C3690B6" w:rsidR="00741DB7" w:rsidRPr="0032182E" w:rsidRDefault="00741DB7" w:rsidP="00741DB7">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15A41C2" w14:textId="245A3D02" w:rsidR="00741DB7" w:rsidRPr="0032182E" w:rsidRDefault="00741DB7" w:rsidP="00741DB7">
            <w:pPr>
              <w:pStyle w:val="Tabletext"/>
            </w:pPr>
            <w:r w:rsidRPr="0032182E">
              <w:t>7.28</w:t>
            </w:r>
          </w:p>
        </w:tc>
        <w:tc>
          <w:tcPr>
            <w:tcW w:w="454" w:type="dxa"/>
            <w:gridSpan w:val="2"/>
            <w:tcBorders>
              <w:top w:val="single" w:sz="2" w:space="0" w:color="auto"/>
              <w:left w:val="nil"/>
              <w:bottom w:val="single" w:sz="2" w:space="0" w:color="auto"/>
              <w:right w:val="nil"/>
            </w:tcBorders>
            <w:shd w:val="clear" w:color="auto" w:fill="auto"/>
          </w:tcPr>
          <w:p w14:paraId="6E99823B" w14:textId="34E3339E"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2261652" w14:textId="0B400F97"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A3313D7" w14:textId="33A2C981"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48D06F4" w14:textId="071935CE" w:rsidR="00741DB7" w:rsidRPr="0032182E" w:rsidRDefault="00741DB7" w:rsidP="00741DB7">
            <w:pPr>
              <w:pStyle w:val="Tabletext"/>
            </w:pPr>
            <w:r w:rsidRPr="0032182E">
              <w:t xml:space="preserve">R73 </w:t>
            </w:r>
          </w:p>
        </w:tc>
        <w:tc>
          <w:tcPr>
            <w:tcW w:w="1148" w:type="dxa"/>
            <w:gridSpan w:val="3"/>
            <w:tcBorders>
              <w:top w:val="single" w:sz="2" w:space="0" w:color="auto"/>
              <w:left w:val="nil"/>
              <w:bottom w:val="single" w:sz="2" w:space="0" w:color="auto"/>
              <w:right w:val="nil"/>
            </w:tcBorders>
            <w:shd w:val="clear" w:color="auto" w:fill="auto"/>
          </w:tcPr>
          <w:p w14:paraId="6150B566" w14:textId="03350D39" w:rsidR="00741DB7" w:rsidRPr="0032182E" w:rsidRDefault="00741DB7" w:rsidP="00741DB7">
            <w:pPr>
              <w:pStyle w:val="Tabletext"/>
            </w:pPr>
            <w:r w:rsidRPr="0032182E">
              <w:t>30/05/2020</w:t>
            </w:r>
          </w:p>
        </w:tc>
      </w:tr>
      <w:tr w:rsidR="00741DB7" w:rsidRPr="0032182E" w14:paraId="3EBB368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BB75CDB" w14:textId="257E8EB2" w:rsidR="00741DB7" w:rsidRPr="0032182E" w:rsidRDefault="00741DB7" w:rsidP="00741DB7">
            <w:pPr>
              <w:pStyle w:val="Tabletext"/>
              <w:rPr>
                <w:lang w:eastAsia="en-US"/>
              </w:rPr>
            </w:pPr>
            <w:r w:rsidRPr="0032182E">
              <w:t>115</w:t>
            </w:r>
          </w:p>
        </w:tc>
        <w:tc>
          <w:tcPr>
            <w:tcW w:w="1136" w:type="dxa"/>
            <w:tcBorders>
              <w:top w:val="single" w:sz="2" w:space="0" w:color="auto"/>
              <w:left w:val="nil"/>
              <w:bottom w:val="single" w:sz="2" w:space="0" w:color="auto"/>
              <w:right w:val="nil"/>
            </w:tcBorders>
            <w:shd w:val="clear" w:color="auto" w:fill="auto"/>
          </w:tcPr>
          <w:p w14:paraId="647202A4" w14:textId="2376BDEB"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04DC398E" w14:textId="1D60A96E"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F98A640" w14:textId="20509843" w:rsidR="00741DB7" w:rsidRPr="0032182E" w:rsidRDefault="00741DB7" w:rsidP="00741DB7">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6E2E986C" w14:textId="4EEDF7C3" w:rsidR="00741DB7" w:rsidRPr="0032182E" w:rsidRDefault="00741DB7" w:rsidP="00741DB7">
            <w:pPr>
              <w:pStyle w:val="Tabletext"/>
            </w:pPr>
            <w:r w:rsidRPr="0032182E">
              <w:t>39.00</w:t>
            </w:r>
          </w:p>
        </w:tc>
        <w:tc>
          <w:tcPr>
            <w:tcW w:w="709" w:type="dxa"/>
            <w:gridSpan w:val="2"/>
            <w:tcBorders>
              <w:top w:val="single" w:sz="2" w:space="0" w:color="auto"/>
              <w:left w:val="nil"/>
              <w:bottom w:val="single" w:sz="2" w:space="0" w:color="auto"/>
              <w:right w:val="nil"/>
            </w:tcBorders>
            <w:shd w:val="clear" w:color="auto" w:fill="auto"/>
          </w:tcPr>
          <w:p w14:paraId="0C9A69C3" w14:textId="1A46E13D" w:rsidR="00741DB7" w:rsidRPr="0032182E" w:rsidRDefault="00741DB7" w:rsidP="00741DB7">
            <w:pPr>
              <w:pStyle w:val="Tabletext"/>
            </w:pPr>
            <w:r w:rsidRPr="0032182E">
              <w:t>4.50</w:t>
            </w:r>
          </w:p>
        </w:tc>
        <w:tc>
          <w:tcPr>
            <w:tcW w:w="454" w:type="dxa"/>
            <w:gridSpan w:val="2"/>
            <w:tcBorders>
              <w:top w:val="single" w:sz="2" w:space="0" w:color="auto"/>
              <w:left w:val="nil"/>
              <w:bottom w:val="single" w:sz="2" w:space="0" w:color="auto"/>
              <w:right w:val="nil"/>
            </w:tcBorders>
            <w:shd w:val="clear" w:color="auto" w:fill="auto"/>
          </w:tcPr>
          <w:p w14:paraId="1AD82181" w14:textId="2C3B9C21" w:rsidR="00741DB7" w:rsidRPr="0032182E" w:rsidRDefault="00741DB7" w:rsidP="00741DB7">
            <w:pPr>
              <w:pStyle w:val="Tabletext"/>
            </w:pPr>
            <w:r w:rsidRPr="0032182E">
              <w:t>S7</w:t>
            </w:r>
          </w:p>
        </w:tc>
        <w:tc>
          <w:tcPr>
            <w:tcW w:w="567" w:type="dxa"/>
            <w:gridSpan w:val="3"/>
            <w:tcBorders>
              <w:top w:val="single" w:sz="2" w:space="0" w:color="auto"/>
              <w:left w:val="nil"/>
              <w:bottom w:val="single" w:sz="2" w:space="0" w:color="auto"/>
              <w:right w:val="nil"/>
            </w:tcBorders>
            <w:shd w:val="clear" w:color="auto" w:fill="auto"/>
          </w:tcPr>
          <w:p w14:paraId="708A0629" w14:textId="05E175F5" w:rsidR="00741DB7" w:rsidRPr="0032182E" w:rsidRDefault="00741DB7" w:rsidP="00741DB7">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7A1B4ADA" w14:textId="3576F4EC" w:rsidR="00741DB7" w:rsidRPr="0032182E" w:rsidRDefault="00741DB7" w:rsidP="00741DB7">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0413860F" w14:textId="2F9ECF10" w:rsidR="00741DB7" w:rsidRPr="0032182E" w:rsidRDefault="00741DB7" w:rsidP="00741DB7">
            <w:pPr>
              <w:pStyle w:val="Tabletext"/>
            </w:pPr>
            <w:r w:rsidRPr="0032182E">
              <w:t>R74</w:t>
            </w:r>
          </w:p>
        </w:tc>
        <w:tc>
          <w:tcPr>
            <w:tcW w:w="1148" w:type="dxa"/>
            <w:gridSpan w:val="3"/>
            <w:tcBorders>
              <w:top w:val="single" w:sz="2" w:space="0" w:color="auto"/>
              <w:left w:val="nil"/>
              <w:bottom w:val="single" w:sz="2" w:space="0" w:color="auto"/>
              <w:right w:val="nil"/>
            </w:tcBorders>
            <w:shd w:val="clear" w:color="auto" w:fill="auto"/>
          </w:tcPr>
          <w:p w14:paraId="7C0AA079" w14:textId="6DB3CAF8" w:rsidR="00741DB7" w:rsidRPr="0032182E" w:rsidRDefault="00741DB7" w:rsidP="00741DB7">
            <w:pPr>
              <w:pStyle w:val="Tabletext"/>
            </w:pPr>
            <w:r w:rsidRPr="0032182E">
              <w:t>30/05/2020</w:t>
            </w:r>
          </w:p>
        </w:tc>
      </w:tr>
      <w:tr w:rsidR="00741DB7" w:rsidRPr="0032182E" w14:paraId="663B0AE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75A76E4" w14:textId="0AEAD32B" w:rsidR="00741DB7" w:rsidRPr="0032182E" w:rsidRDefault="00741DB7" w:rsidP="00741DB7">
            <w:pPr>
              <w:pStyle w:val="Tabletext"/>
              <w:rPr>
                <w:lang w:eastAsia="en-US"/>
              </w:rPr>
            </w:pPr>
            <w:r w:rsidRPr="0032182E">
              <w:t>116</w:t>
            </w:r>
          </w:p>
        </w:tc>
        <w:tc>
          <w:tcPr>
            <w:tcW w:w="1136" w:type="dxa"/>
            <w:tcBorders>
              <w:top w:val="single" w:sz="2" w:space="0" w:color="auto"/>
              <w:left w:val="nil"/>
              <w:bottom w:val="single" w:sz="2" w:space="0" w:color="auto"/>
              <w:right w:val="nil"/>
            </w:tcBorders>
            <w:shd w:val="clear" w:color="auto" w:fill="auto"/>
          </w:tcPr>
          <w:p w14:paraId="748FDC5F" w14:textId="4F6E5E80"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E0616A8" w14:textId="582C3036" w:rsidR="00741DB7" w:rsidRPr="0032182E" w:rsidRDefault="00741DB7" w:rsidP="00741DB7">
            <w:pPr>
              <w:pStyle w:val="Tabletext"/>
            </w:pPr>
            <w:r w:rsidRPr="0032182E">
              <w:t xml:space="preserve">Copper, aluminium and nickel </w:t>
            </w:r>
          </w:p>
        </w:tc>
        <w:tc>
          <w:tcPr>
            <w:tcW w:w="1601" w:type="dxa"/>
            <w:gridSpan w:val="2"/>
            <w:tcBorders>
              <w:top w:val="single" w:sz="2" w:space="0" w:color="auto"/>
              <w:left w:val="nil"/>
              <w:bottom w:val="single" w:sz="2" w:space="0" w:color="auto"/>
              <w:right w:val="nil"/>
            </w:tcBorders>
            <w:shd w:val="clear" w:color="auto" w:fill="auto"/>
          </w:tcPr>
          <w:p w14:paraId="5AA00578" w14:textId="32426E0C" w:rsidR="00741DB7" w:rsidRPr="0032182E" w:rsidRDefault="00741DB7" w:rsidP="00741DB7">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47FEAFA6" w14:textId="39848173" w:rsidR="00741DB7" w:rsidRPr="0032182E" w:rsidRDefault="00741DB7" w:rsidP="00741DB7">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10A55218" w14:textId="2B66F05F" w:rsidR="00741DB7" w:rsidRPr="0032182E" w:rsidRDefault="00741DB7" w:rsidP="00741DB7">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314B0D94" w14:textId="27202CF4"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754BCB6" w14:textId="18694836"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8D852B4" w14:textId="1A04029B" w:rsidR="00741DB7" w:rsidRPr="0032182E" w:rsidRDefault="00741DB7" w:rsidP="00741DB7">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1DE9B343" w14:textId="26E4B69F" w:rsidR="00741DB7" w:rsidRPr="0032182E" w:rsidRDefault="00741DB7" w:rsidP="00741DB7">
            <w:pPr>
              <w:pStyle w:val="Tabletext"/>
            </w:pPr>
            <w:r w:rsidRPr="0032182E">
              <w:t>R75</w:t>
            </w:r>
          </w:p>
        </w:tc>
        <w:tc>
          <w:tcPr>
            <w:tcW w:w="1148" w:type="dxa"/>
            <w:gridSpan w:val="3"/>
            <w:tcBorders>
              <w:top w:val="single" w:sz="2" w:space="0" w:color="auto"/>
              <w:left w:val="nil"/>
              <w:bottom w:val="single" w:sz="2" w:space="0" w:color="auto"/>
              <w:right w:val="nil"/>
            </w:tcBorders>
            <w:shd w:val="clear" w:color="auto" w:fill="auto"/>
          </w:tcPr>
          <w:p w14:paraId="298ECC29" w14:textId="2405BB30" w:rsidR="00741DB7" w:rsidRPr="0032182E" w:rsidRDefault="00741DB7" w:rsidP="00741DB7">
            <w:pPr>
              <w:pStyle w:val="Tabletext"/>
            </w:pPr>
            <w:r w:rsidRPr="0032182E">
              <w:t>30/05/2020</w:t>
            </w:r>
          </w:p>
        </w:tc>
      </w:tr>
      <w:tr w:rsidR="00741DB7" w:rsidRPr="0032182E" w14:paraId="69D60C4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8A12825" w14:textId="2048CDA3" w:rsidR="00741DB7" w:rsidRPr="0032182E" w:rsidRDefault="00741DB7" w:rsidP="00741DB7">
            <w:pPr>
              <w:pStyle w:val="Tabletext"/>
              <w:rPr>
                <w:lang w:eastAsia="en-US"/>
              </w:rPr>
            </w:pPr>
            <w:r w:rsidRPr="0032182E">
              <w:t>117</w:t>
            </w:r>
          </w:p>
        </w:tc>
        <w:tc>
          <w:tcPr>
            <w:tcW w:w="1136" w:type="dxa"/>
            <w:tcBorders>
              <w:top w:val="single" w:sz="2" w:space="0" w:color="auto"/>
              <w:left w:val="nil"/>
              <w:bottom w:val="single" w:sz="2" w:space="0" w:color="auto"/>
              <w:right w:val="nil"/>
            </w:tcBorders>
            <w:shd w:val="clear" w:color="auto" w:fill="auto"/>
          </w:tcPr>
          <w:p w14:paraId="498DCE7C" w14:textId="5CF8A5A3" w:rsidR="00741DB7" w:rsidRPr="0032182E" w:rsidRDefault="00741DB7" w:rsidP="00741DB7">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03749FB" w14:textId="49F73954"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41E0158" w14:textId="2C5F2090" w:rsidR="00741DB7" w:rsidRPr="0032182E" w:rsidRDefault="00741DB7" w:rsidP="00741DB7">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4E265AAB" w14:textId="5870EE02" w:rsidR="00741DB7" w:rsidRPr="0032182E" w:rsidRDefault="00741DB7" w:rsidP="00741DB7">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307139D3" w14:textId="7F679751" w:rsidR="00741DB7" w:rsidRPr="0032182E" w:rsidRDefault="00741DB7" w:rsidP="00741DB7">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02C4161E" w14:textId="44250167"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79134CC" w14:textId="5AB39360"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8A33CEB" w14:textId="3629A43D"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0964E6CE" w14:textId="768E943E" w:rsidR="00741DB7" w:rsidRPr="0032182E" w:rsidRDefault="00741DB7" w:rsidP="00741DB7">
            <w:pPr>
              <w:pStyle w:val="Tabletext"/>
            </w:pPr>
            <w:r w:rsidRPr="0032182E">
              <w:t>R76</w:t>
            </w:r>
          </w:p>
        </w:tc>
        <w:tc>
          <w:tcPr>
            <w:tcW w:w="1148" w:type="dxa"/>
            <w:gridSpan w:val="3"/>
            <w:tcBorders>
              <w:top w:val="single" w:sz="2" w:space="0" w:color="auto"/>
              <w:left w:val="nil"/>
              <w:bottom w:val="single" w:sz="2" w:space="0" w:color="auto"/>
              <w:right w:val="nil"/>
            </w:tcBorders>
            <w:shd w:val="clear" w:color="auto" w:fill="auto"/>
          </w:tcPr>
          <w:p w14:paraId="7EF721BB" w14:textId="3958D74F" w:rsidR="00741DB7" w:rsidRPr="0032182E" w:rsidRDefault="00741DB7" w:rsidP="00741DB7">
            <w:pPr>
              <w:pStyle w:val="Tabletext"/>
            </w:pPr>
            <w:r w:rsidRPr="0032182E">
              <w:t>30/05/2020</w:t>
            </w:r>
          </w:p>
        </w:tc>
      </w:tr>
      <w:tr w:rsidR="00741DB7" w:rsidRPr="0032182E" w14:paraId="11ADF58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9322D48" w14:textId="754A2ACC" w:rsidR="00741DB7" w:rsidRPr="0032182E" w:rsidRDefault="00741DB7" w:rsidP="00741DB7">
            <w:pPr>
              <w:pStyle w:val="Tabletext"/>
              <w:rPr>
                <w:lang w:eastAsia="en-US"/>
              </w:rPr>
            </w:pPr>
            <w:r w:rsidRPr="0032182E">
              <w:t>118</w:t>
            </w:r>
          </w:p>
        </w:tc>
        <w:tc>
          <w:tcPr>
            <w:tcW w:w="1136" w:type="dxa"/>
            <w:tcBorders>
              <w:top w:val="single" w:sz="2" w:space="0" w:color="auto"/>
              <w:left w:val="nil"/>
              <w:bottom w:val="single" w:sz="2" w:space="0" w:color="auto"/>
              <w:right w:val="nil"/>
            </w:tcBorders>
            <w:shd w:val="clear" w:color="auto" w:fill="auto"/>
          </w:tcPr>
          <w:p w14:paraId="75001113" w14:textId="0A8CF634" w:rsidR="00741DB7" w:rsidRPr="0032182E" w:rsidRDefault="00741DB7" w:rsidP="00741DB7">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1E9BF1A7" w14:textId="5CCDCEE1" w:rsidR="00741DB7" w:rsidRPr="0032182E" w:rsidRDefault="00741DB7" w:rsidP="00741DB7">
            <w:pPr>
              <w:pStyle w:val="Tabletext"/>
            </w:pPr>
            <w:r w:rsidRPr="0032182E">
              <w:t xml:space="preserve">At least 99.99% silver </w:t>
            </w:r>
          </w:p>
        </w:tc>
        <w:tc>
          <w:tcPr>
            <w:tcW w:w="1601" w:type="dxa"/>
            <w:gridSpan w:val="2"/>
            <w:tcBorders>
              <w:top w:val="single" w:sz="2" w:space="0" w:color="auto"/>
              <w:left w:val="nil"/>
              <w:bottom w:val="single" w:sz="2" w:space="0" w:color="auto"/>
              <w:right w:val="nil"/>
            </w:tcBorders>
            <w:shd w:val="clear" w:color="auto" w:fill="auto"/>
          </w:tcPr>
          <w:p w14:paraId="5F924EEF" w14:textId="5E866B19" w:rsidR="00741DB7" w:rsidRPr="0032182E" w:rsidRDefault="00741DB7" w:rsidP="00741DB7">
            <w:pPr>
              <w:pStyle w:val="Tabletext"/>
            </w:pPr>
            <w:r w:rsidRPr="0032182E">
              <w:t xml:space="preserve">1,002.100 ± 2.000 </w:t>
            </w:r>
          </w:p>
        </w:tc>
        <w:tc>
          <w:tcPr>
            <w:tcW w:w="849" w:type="dxa"/>
            <w:gridSpan w:val="2"/>
            <w:tcBorders>
              <w:top w:val="single" w:sz="2" w:space="0" w:color="auto"/>
              <w:left w:val="nil"/>
              <w:bottom w:val="single" w:sz="2" w:space="0" w:color="auto"/>
              <w:right w:val="nil"/>
            </w:tcBorders>
            <w:shd w:val="clear" w:color="auto" w:fill="auto"/>
          </w:tcPr>
          <w:p w14:paraId="0AEB1AAB" w14:textId="65C7845B" w:rsidR="00741DB7" w:rsidRPr="0032182E" w:rsidRDefault="00741DB7" w:rsidP="00741DB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786ABE8D" w14:textId="322D94F0" w:rsidR="00741DB7" w:rsidRPr="0032182E" w:rsidRDefault="00741DB7" w:rsidP="00741DB7">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321D1C69" w14:textId="19B79B06"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1D7C548" w14:textId="33C2F4DF"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DB82C87" w14:textId="5938D19F" w:rsidR="00741DB7" w:rsidRPr="0032182E" w:rsidRDefault="00741DB7" w:rsidP="00741DB7">
            <w:pPr>
              <w:pStyle w:val="Tabletext"/>
            </w:pPr>
            <w:r w:rsidRPr="0032182E">
              <w:t>O5</w:t>
            </w:r>
          </w:p>
        </w:tc>
        <w:tc>
          <w:tcPr>
            <w:tcW w:w="607" w:type="dxa"/>
            <w:gridSpan w:val="2"/>
            <w:tcBorders>
              <w:top w:val="single" w:sz="2" w:space="0" w:color="auto"/>
              <w:left w:val="nil"/>
              <w:bottom w:val="single" w:sz="2" w:space="0" w:color="auto"/>
              <w:right w:val="nil"/>
            </w:tcBorders>
            <w:shd w:val="clear" w:color="auto" w:fill="auto"/>
          </w:tcPr>
          <w:p w14:paraId="4D911AEC" w14:textId="73CEACF5" w:rsidR="00741DB7" w:rsidRPr="0032182E" w:rsidRDefault="00741DB7" w:rsidP="00741DB7">
            <w:pPr>
              <w:pStyle w:val="Tabletext"/>
            </w:pPr>
            <w:r w:rsidRPr="0032182E">
              <w:t>R77</w:t>
            </w:r>
          </w:p>
        </w:tc>
        <w:tc>
          <w:tcPr>
            <w:tcW w:w="1148" w:type="dxa"/>
            <w:gridSpan w:val="3"/>
            <w:tcBorders>
              <w:top w:val="single" w:sz="2" w:space="0" w:color="auto"/>
              <w:left w:val="nil"/>
              <w:bottom w:val="single" w:sz="2" w:space="0" w:color="auto"/>
              <w:right w:val="nil"/>
            </w:tcBorders>
            <w:shd w:val="clear" w:color="auto" w:fill="auto"/>
          </w:tcPr>
          <w:p w14:paraId="52C2AE85" w14:textId="2D321486" w:rsidR="00741DB7" w:rsidRPr="0032182E" w:rsidRDefault="00741DB7" w:rsidP="00741DB7">
            <w:pPr>
              <w:pStyle w:val="Tabletext"/>
            </w:pPr>
            <w:r w:rsidRPr="0032182E">
              <w:t>30/05/2020</w:t>
            </w:r>
          </w:p>
        </w:tc>
      </w:tr>
      <w:tr w:rsidR="00741DB7" w:rsidRPr="0032182E" w14:paraId="0AB4418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D24764D" w14:textId="2514E215" w:rsidR="00741DB7" w:rsidRPr="0032182E" w:rsidRDefault="00741DB7" w:rsidP="00741DB7">
            <w:pPr>
              <w:pStyle w:val="Tabletext"/>
              <w:rPr>
                <w:lang w:eastAsia="en-US"/>
              </w:rPr>
            </w:pPr>
            <w:r w:rsidRPr="0032182E">
              <w:t>119</w:t>
            </w:r>
          </w:p>
        </w:tc>
        <w:tc>
          <w:tcPr>
            <w:tcW w:w="1136" w:type="dxa"/>
            <w:tcBorders>
              <w:top w:val="single" w:sz="2" w:space="0" w:color="auto"/>
              <w:left w:val="nil"/>
              <w:bottom w:val="single" w:sz="2" w:space="0" w:color="auto"/>
              <w:right w:val="nil"/>
            </w:tcBorders>
            <w:shd w:val="clear" w:color="auto" w:fill="auto"/>
          </w:tcPr>
          <w:p w14:paraId="6ADB2FC0" w14:textId="490085DB" w:rsidR="00741DB7" w:rsidRPr="0032182E" w:rsidRDefault="00741DB7" w:rsidP="00741DB7">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75C3D966" w14:textId="341BFE7F"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578199C" w14:textId="30FF231B" w:rsidR="00741DB7" w:rsidRPr="0032182E" w:rsidRDefault="00741DB7" w:rsidP="00741DB7">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1B7B63BE" w14:textId="46F29BE6" w:rsidR="00741DB7" w:rsidRPr="0032182E" w:rsidRDefault="00741DB7" w:rsidP="00741DB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67AE436B" w14:textId="64539F45" w:rsidR="00741DB7" w:rsidRPr="0032182E" w:rsidRDefault="00741DB7" w:rsidP="00741DB7">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235D4015" w14:textId="7711F64D"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B7021CC" w14:textId="0722D8D2"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7CD637B" w14:textId="5EE492AE" w:rsidR="00741DB7" w:rsidRPr="0032182E" w:rsidRDefault="00741DB7" w:rsidP="00741DB7">
            <w:pPr>
              <w:pStyle w:val="Tabletext"/>
            </w:pPr>
            <w:r w:rsidRPr="0032182E">
              <w:t>O5</w:t>
            </w:r>
          </w:p>
        </w:tc>
        <w:tc>
          <w:tcPr>
            <w:tcW w:w="607" w:type="dxa"/>
            <w:gridSpan w:val="2"/>
            <w:tcBorders>
              <w:top w:val="single" w:sz="2" w:space="0" w:color="auto"/>
              <w:left w:val="nil"/>
              <w:bottom w:val="single" w:sz="2" w:space="0" w:color="auto"/>
              <w:right w:val="nil"/>
            </w:tcBorders>
            <w:shd w:val="clear" w:color="auto" w:fill="auto"/>
          </w:tcPr>
          <w:p w14:paraId="0D6E2D65" w14:textId="01DC055E" w:rsidR="00741DB7" w:rsidRPr="0032182E" w:rsidRDefault="00741DB7" w:rsidP="00741DB7">
            <w:pPr>
              <w:pStyle w:val="Tabletext"/>
            </w:pPr>
            <w:r w:rsidRPr="0032182E">
              <w:t>R78</w:t>
            </w:r>
          </w:p>
        </w:tc>
        <w:tc>
          <w:tcPr>
            <w:tcW w:w="1148" w:type="dxa"/>
            <w:gridSpan w:val="3"/>
            <w:tcBorders>
              <w:top w:val="single" w:sz="2" w:space="0" w:color="auto"/>
              <w:left w:val="nil"/>
              <w:bottom w:val="single" w:sz="2" w:space="0" w:color="auto"/>
              <w:right w:val="nil"/>
            </w:tcBorders>
            <w:shd w:val="clear" w:color="auto" w:fill="auto"/>
          </w:tcPr>
          <w:p w14:paraId="56D028A6" w14:textId="4956E17A" w:rsidR="00741DB7" w:rsidRPr="0032182E" w:rsidRDefault="00741DB7" w:rsidP="00741DB7">
            <w:pPr>
              <w:pStyle w:val="Tabletext"/>
            </w:pPr>
            <w:r w:rsidRPr="0032182E">
              <w:t>30/05/2020</w:t>
            </w:r>
          </w:p>
        </w:tc>
      </w:tr>
      <w:tr w:rsidR="00741DB7" w:rsidRPr="0032182E" w14:paraId="0D2109B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82B46E3" w14:textId="18F35029" w:rsidR="00741DB7" w:rsidRPr="0032182E" w:rsidRDefault="00741DB7" w:rsidP="00741DB7">
            <w:pPr>
              <w:pStyle w:val="Tabletext"/>
              <w:rPr>
                <w:lang w:eastAsia="en-US"/>
              </w:rPr>
            </w:pPr>
            <w:r w:rsidRPr="0032182E">
              <w:t>120</w:t>
            </w:r>
          </w:p>
        </w:tc>
        <w:tc>
          <w:tcPr>
            <w:tcW w:w="1136" w:type="dxa"/>
            <w:tcBorders>
              <w:top w:val="single" w:sz="2" w:space="0" w:color="auto"/>
              <w:left w:val="nil"/>
              <w:bottom w:val="single" w:sz="2" w:space="0" w:color="auto"/>
              <w:right w:val="nil"/>
            </w:tcBorders>
            <w:shd w:val="clear" w:color="auto" w:fill="auto"/>
          </w:tcPr>
          <w:p w14:paraId="2F4B5AD7" w14:textId="0846897F" w:rsidR="00741DB7" w:rsidRPr="0032182E" w:rsidRDefault="00741DB7" w:rsidP="00741DB7">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78E8C4FE" w14:textId="15159479"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4DA2AC7" w14:textId="77ED966F" w:rsidR="00741DB7" w:rsidRPr="0032182E" w:rsidRDefault="00741DB7" w:rsidP="00741DB7">
            <w:pPr>
              <w:pStyle w:val="Tabletext"/>
            </w:pPr>
            <w:r w:rsidRPr="0032182E">
              <w:t xml:space="preserve">1,002.100 ± 2.000 </w:t>
            </w:r>
          </w:p>
        </w:tc>
        <w:tc>
          <w:tcPr>
            <w:tcW w:w="849" w:type="dxa"/>
            <w:gridSpan w:val="2"/>
            <w:tcBorders>
              <w:top w:val="single" w:sz="2" w:space="0" w:color="auto"/>
              <w:left w:val="nil"/>
              <w:bottom w:val="single" w:sz="2" w:space="0" w:color="auto"/>
              <w:right w:val="nil"/>
            </w:tcBorders>
            <w:shd w:val="clear" w:color="auto" w:fill="auto"/>
          </w:tcPr>
          <w:p w14:paraId="10A7DA5B" w14:textId="70B10E2B" w:rsidR="00741DB7" w:rsidRPr="0032182E" w:rsidRDefault="00741DB7" w:rsidP="00741DB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1270822B" w14:textId="53796C8C" w:rsidR="00741DB7" w:rsidRPr="0032182E" w:rsidRDefault="00741DB7" w:rsidP="00741DB7">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013E6C70" w14:textId="74462A79"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2D2BCBC" w14:textId="42D84836"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99F4D0A" w14:textId="7E571AF4" w:rsidR="00741DB7" w:rsidRPr="0032182E" w:rsidRDefault="00741DB7" w:rsidP="00741DB7">
            <w:pPr>
              <w:pStyle w:val="Tabletext"/>
            </w:pPr>
            <w:r w:rsidRPr="0032182E">
              <w:t>O18</w:t>
            </w:r>
          </w:p>
        </w:tc>
        <w:tc>
          <w:tcPr>
            <w:tcW w:w="607" w:type="dxa"/>
            <w:gridSpan w:val="2"/>
            <w:tcBorders>
              <w:top w:val="single" w:sz="2" w:space="0" w:color="auto"/>
              <w:left w:val="nil"/>
              <w:bottom w:val="single" w:sz="2" w:space="0" w:color="auto"/>
              <w:right w:val="nil"/>
            </w:tcBorders>
            <w:shd w:val="clear" w:color="auto" w:fill="auto"/>
          </w:tcPr>
          <w:p w14:paraId="6F5B6EA4" w14:textId="6EB1EC96" w:rsidR="00741DB7" w:rsidRPr="0032182E" w:rsidRDefault="00741DB7" w:rsidP="00741DB7">
            <w:pPr>
              <w:pStyle w:val="Tabletext"/>
            </w:pPr>
            <w:r w:rsidRPr="0032182E">
              <w:t>R79</w:t>
            </w:r>
          </w:p>
        </w:tc>
        <w:tc>
          <w:tcPr>
            <w:tcW w:w="1148" w:type="dxa"/>
            <w:gridSpan w:val="3"/>
            <w:tcBorders>
              <w:top w:val="single" w:sz="2" w:space="0" w:color="auto"/>
              <w:left w:val="nil"/>
              <w:bottom w:val="single" w:sz="2" w:space="0" w:color="auto"/>
              <w:right w:val="nil"/>
            </w:tcBorders>
            <w:shd w:val="clear" w:color="auto" w:fill="auto"/>
          </w:tcPr>
          <w:p w14:paraId="21B08D14" w14:textId="07AD2865" w:rsidR="00741DB7" w:rsidRPr="0032182E" w:rsidRDefault="00741DB7" w:rsidP="00741DB7">
            <w:pPr>
              <w:pStyle w:val="Tabletext"/>
            </w:pPr>
            <w:r w:rsidRPr="0032182E">
              <w:t>30/05/2020</w:t>
            </w:r>
          </w:p>
        </w:tc>
      </w:tr>
      <w:tr w:rsidR="00741DB7" w:rsidRPr="0032182E" w14:paraId="5AB87BA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17C5260" w14:textId="63607D20" w:rsidR="00741DB7" w:rsidRPr="0032182E" w:rsidRDefault="00741DB7" w:rsidP="00741DB7">
            <w:pPr>
              <w:pStyle w:val="Tabletext"/>
              <w:rPr>
                <w:lang w:eastAsia="en-US"/>
              </w:rPr>
            </w:pPr>
            <w:r w:rsidRPr="0032182E">
              <w:t>121</w:t>
            </w:r>
          </w:p>
        </w:tc>
        <w:tc>
          <w:tcPr>
            <w:tcW w:w="1136" w:type="dxa"/>
            <w:tcBorders>
              <w:top w:val="single" w:sz="2" w:space="0" w:color="auto"/>
              <w:left w:val="nil"/>
              <w:bottom w:val="single" w:sz="2" w:space="0" w:color="auto"/>
              <w:right w:val="nil"/>
            </w:tcBorders>
            <w:shd w:val="clear" w:color="auto" w:fill="auto"/>
          </w:tcPr>
          <w:p w14:paraId="3970DF01" w14:textId="6AF996B3" w:rsidR="00741DB7" w:rsidRPr="0032182E" w:rsidRDefault="00741DB7" w:rsidP="00741DB7">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3A27F0B2" w14:textId="04173EA7"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2949B382" w14:textId="0ACB3642" w:rsidR="00741DB7" w:rsidRPr="0032182E" w:rsidRDefault="00741DB7" w:rsidP="00741DB7">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0B7849B6" w14:textId="30ED2E2F" w:rsidR="00741DB7" w:rsidRPr="0032182E" w:rsidRDefault="00741DB7" w:rsidP="00741DB7">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20B08989" w14:textId="1611A15C" w:rsidR="00741DB7" w:rsidRPr="0032182E" w:rsidRDefault="00741DB7" w:rsidP="00741DB7">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2F990C03" w14:textId="3D68098F"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D6E8E42" w14:textId="5B438332" w:rsidR="00741DB7" w:rsidRPr="0032182E" w:rsidRDefault="00741DB7" w:rsidP="00741DB7">
            <w:pPr>
              <w:pStyle w:val="Tabletext"/>
            </w:pPr>
            <w:r w:rsidRPr="0032182E">
              <w:t xml:space="preserve">E1 </w:t>
            </w:r>
          </w:p>
        </w:tc>
        <w:tc>
          <w:tcPr>
            <w:tcW w:w="588" w:type="dxa"/>
            <w:gridSpan w:val="3"/>
            <w:tcBorders>
              <w:top w:val="single" w:sz="2" w:space="0" w:color="auto"/>
              <w:left w:val="nil"/>
              <w:bottom w:val="single" w:sz="2" w:space="0" w:color="auto"/>
              <w:right w:val="nil"/>
            </w:tcBorders>
            <w:shd w:val="clear" w:color="auto" w:fill="auto"/>
          </w:tcPr>
          <w:p w14:paraId="3554322C" w14:textId="480D039C" w:rsidR="00741DB7" w:rsidRPr="0032182E" w:rsidRDefault="00741DB7" w:rsidP="00741DB7">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A15A4A9" w14:textId="36504779" w:rsidR="00741DB7" w:rsidRPr="0032182E" w:rsidRDefault="00741DB7" w:rsidP="00741DB7">
            <w:pPr>
              <w:pStyle w:val="Tabletext"/>
            </w:pPr>
            <w:r w:rsidRPr="0032182E">
              <w:t>R80</w:t>
            </w:r>
          </w:p>
        </w:tc>
        <w:tc>
          <w:tcPr>
            <w:tcW w:w="1148" w:type="dxa"/>
            <w:gridSpan w:val="3"/>
            <w:tcBorders>
              <w:top w:val="single" w:sz="2" w:space="0" w:color="auto"/>
              <w:left w:val="nil"/>
              <w:bottom w:val="single" w:sz="2" w:space="0" w:color="auto"/>
              <w:right w:val="nil"/>
            </w:tcBorders>
            <w:shd w:val="clear" w:color="auto" w:fill="auto"/>
          </w:tcPr>
          <w:p w14:paraId="2B5AF011" w14:textId="19B5829D" w:rsidR="00741DB7" w:rsidRPr="0032182E" w:rsidRDefault="00741DB7" w:rsidP="00741DB7">
            <w:pPr>
              <w:pStyle w:val="Tabletext"/>
            </w:pPr>
            <w:r w:rsidRPr="0032182E">
              <w:t>30/05/2020</w:t>
            </w:r>
          </w:p>
        </w:tc>
      </w:tr>
      <w:tr w:rsidR="00741DB7" w:rsidRPr="0032182E" w14:paraId="31816A8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7D2E2E4" w14:textId="49F366A4" w:rsidR="00741DB7" w:rsidRPr="0032182E" w:rsidRDefault="00741DB7" w:rsidP="00741DB7">
            <w:pPr>
              <w:pStyle w:val="Tabletext"/>
              <w:rPr>
                <w:lang w:eastAsia="en-US"/>
              </w:rPr>
            </w:pPr>
            <w:r w:rsidRPr="0032182E">
              <w:t>122</w:t>
            </w:r>
          </w:p>
        </w:tc>
        <w:tc>
          <w:tcPr>
            <w:tcW w:w="1136" w:type="dxa"/>
            <w:tcBorders>
              <w:top w:val="single" w:sz="2" w:space="0" w:color="auto"/>
              <w:left w:val="nil"/>
              <w:bottom w:val="single" w:sz="2" w:space="0" w:color="auto"/>
              <w:right w:val="nil"/>
            </w:tcBorders>
            <w:shd w:val="clear" w:color="auto" w:fill="auto"/>
          </w:tcPr>
          <w:p w14:paraId="00572531" w14:textId="661C598F" w:rsidR="00741DB7" w:rsidRPr="0032182E" w:rsidRDefault="00741DB7" w:rsidP="00741DB7">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2A3A6C8B" w14:textId="68A4AD1F"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E62DCA1" w14:textId="109266DD" w:rsidR="00741DB7" w:rsidRPr="0032182E" w:rsidRDefault="00741DB7" w:rsidP="00741DB7">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51B6BCF7" w14:textId="5B80F5A3" w:rsidR="00741DB7" w:rsidRPr="0032182E" w:rsidRDefault="00741DB7" w:rsidP="00741DB7">
            <w:pPr>
              <w:pStyle w:val="Tabletext"/>
            </w:pPr>
            <w:r w:rsidRPr="0032182E">
              <w:t>55.60</w:t>
            </w:r>
          </w:p>
        </w:tc>
        <w:tc>
          <w:tcPr>
            <w:tcW w:w="709" w:type="dxa"/>
            <w:gridSpan w:val="2"/>
            <w:tcBorders>
              <w:top w:val="single" w:sz="2" w:space="0" w:color="auto"/>
              <w:left w:val="nil"/>
              <w:bottom w:val="single" w:sz="2" w:space="0" w:color="auto"/>
              <w:right w:val="nil"/>
            </w:tcBorders>
            <w:shd w:val="clear" w:color="auto" w:fill="auto"/>
          </w:tcPr>
          <w:p w14:paraId="6A7C3D93" w14:textId="7A39CA15" w:rsidR="00741DB7" w:rsidRPr="0032182E" w:rsidRDefault="00741DB7" w:rsidP="00F51D6F">
            <w:pPr>
              <w:pStyle w:val="Tabletext"/>
            </w:pPr>
            <w:r w:rsidRPr="0032182E">
              <w:t>3.</w:t>
            </w:r>
            <w:r w:rsidR="00F51D6F" w:rsidRPr="0032182E">
              <w:t>42</w:t>
            </w:r>
          </w:p>
        </w:tc>
        <w:tc>
          <w:tcPr>
            <w:tcW w:w="454" w:type="dxa"/>
            <w:gridSpan w:val="2"/>
            <w:tcBorders>
              <w:top w:val="single" w:sz="2" w:space="0" w:color="auto"/>
              <w:left w:val="nil"/>
              <w:bottom w:val="single" w:sz="2" w:space="0" w:color="auto"/>
              <w:right w:val="nil"/>
            </w:tcBorders>
            <w:shd w:val="clear" w:color="auto" w:fill="auto"/>
          </w:tcPr>
          <w:p w14:paraId="3B53152E" w14:textId="5D04FC0D"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D606B4F" w14:textId="23466DB2"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701C196" w14:textId="5FEAF983" w:rsidR="00741DB7" w:rsidRPr="0032182E" w:rsidRDefault="00741DB7" w:rsidP="00741DB7">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196C9C7E" w14:textId="54730B1A" w:rsidR="00741DB7" w:rsidRPr="0032182E" w:rsidRDefault="00741DB7" w:rsidP="00741DB7">
            <w:pPr>
              <w:pStyle w:val="Tabletext"/>
            </w:pPr>
            <w:r w:rsidRPr="0032182E">
              <w:t>R81</w:t>
            </w:r>
          </w:p>
        </w:tc>
        <w:tc>
          <w:tcPr>
            <w:tcW w:w="1148" w:type="dxa"/>
            <w:gridSpan w:val="3"/>
            <w:tcBorders>
              <w:top w:val="single" w:sz="2" w:space="0" w:color="auto"/>
              <w:left w:val="nil"/>
              <w:bottom w:val="single" w:sz="2" w:space="0" w:color="auto"/>
              <w:right w:val="nil"/>
            </w:tcBorders>
            <w:shd w:val="clear" w:color="auto" w:fill="auto"/>
          </w:tcPr>
          <w:p w14:paraId="76BC5122" w14:textId="49F4A890" w:rsidR="00741DB7" w:rsidRPr="0032182E" w:rsidRDefault="00741DB7" w:rsidP="00741DB7">
            <w:pPr>
              <w:pStyle w:val="Tabletext"/>
            </w:pPr>
            <w:r w:rsidRPr="0032182E">
              <w:t>30/05/2020</w:t>
            </w:r>
          </w:p>
        </w:tc>
      </w:tr>
      <w:tr w:rsidR="00741DB7" w:rsidRPr="0032182E" w14:paraId="737EA65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6EC477E" w14:textId="36D95091" w:rsidR="00741DB7" w:rsidRPr="0032182E" w:rsidRDefault="00741DB7" w:rsidP="00741DB7">
            <w:pPr>
              <w:pStyle w:val="Tabletext"/>
              <w:rPr>
                <w:lang w:eastAsia="en-US"/>
              </w:rPr>
            </w:pPr>
            <w:r w:rsidRPr="0032182E">
              <w:t>123</w:t>
            </w:r>
          </w:p>
        </w:tc>
        <w:tc>
          <w:tcPr>
            <w:tcW w:w="1136" w:type="dxa"/>
            <w:tcBorders>
              <w:top w:val="single" w:sz="2" w:space="0" w:color="auto"/>
              <w:left w:val="nil"/>
              <w:bottom w:val="single" w:sz="2" w:space="0" w:color="auto"/>
              <w:right w:val="nil"/>
            </w:tcBorders>
            <w:shd w:val="clear" w:color="auto" w:fill="auto"/>
          </w:tcPr>
          <w:p w14:paraId="317F5F5A" w14:textId="7B4E5D88"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7E79CA78" w14:textId="086719FA" w:rsidR="00741DB7" w:rsidRPr="0032182E" w:rsidRDefault="00741DB7" w:rsidP="00741DB7">
            <w:pPr>
              <w:pStyle w:val="Tabletext"/>
            </w:pPr>
            <w:r w:rsidRPr="0032182E">
              <w:t xml:space="preserve">Copper, aluminium and nickel </w:t>
            </w:r>
          </w:p>
        </w:tc>
        <w:tc>
          <w:tcPr>
            <w:tcW w:w="1601" w:type="dxa"/>
            <w:gridSpan w:val="2"/>
            <w:tcBorders>
              <w:top w:val="single" w:sz="2" w:space="0" w:color="auto"/>
              <w:left w:val="nil"/>
              <w:bottom w:val="single" w:sz="2" w:space="0" w:color="auto"/>
              <w:right w:val="nil"/>
            </w:tcBorders>
            <w:shd w:val="clear" w:color="auto" w:fill="auto"/>
          </w:tcPr>
          <w:p w14:paraId="21596870" w14:textId="765C5120" w:rsidR="00741DB7" w:rsidRPr="0032182E" w:rsidRDefault="00741DB7" w:rsidP="00741DB7">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7E085A7D" w14:textId="4EA13980" w:rsidR="00741DB7" w:rsidRPr="0032182E" w:rsidRDefault="00741DB7" w:rsidP="00741DB7">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21846A65" w14:textId="1A27CD87" w:rsidR="00741DB7" w:rsidRPr="0032182E" w:rsidRDefault="00741DB7" w:rsidP="00741DB7">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6FF25744" w14:textId="04046859"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F0ABCD8" w14:textId="3823C991"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9FB8F1A" w14:textId="4FF89219" w:rsidR="00741DB7" w:rsidRPr="0032182E" w:rsidRDefault="00741DB7" w:rsidP="00741DB7">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62AD89BF" w14:textId="0E099B6E" w:rsidR="00741DB7" w:rsidRPr="0032182E" w:rsidRDefault="00741DB7" w:rsidP="00741DB7">
            <w:pPr>
              <w:pStyle w:val="Tabletext"/>
            </w:pPr>
            <w:r w:rsidRPr="0032182E">
              <w:t xml:space="preserve">R82 </w:t>
            </w:r>
          </w:p>
        </w:tc>
        <w:tc>
          <w:tcPr>
            <w:tcW w:w="1148" w:type="dxa"/>
            <w:gridSpan w:val="3"/>
            <w:tcBorders>
              <w:top w:val="single" w:sz="2" w:space="0" w:color="auto"/>
              <w:left w:val="nil"/>
              <w:bottom w:val="single" w:sz="2" w:space="0" w:color="auto"/>
              <w:right w:val="nil"/>
            </w:tcBorders>
            <w:shd w:val="clear" w:color="auto" w:fill="auto"/>
          </w:tcPr>
          <w:p w14:paraId="368A5228" w14:textId="285A9A2C" w:rsidR="00741DB7" w:rsidRPr="0032182E" w:rsidRDefault="00741DB7" w:rsidP="00741DB7">
            <w:pPr>
              <w:pStyle w:val="Tabletext"/>
            </w:pPr>
            <w:r w:rsidRPr="0032182E">
              <w:t>30/05/2020</w:t>
            </w:r>
          </w:p>
        </w:tc>
      </w:tr>
      <w:tr w:rsidR="00741DB7" w:rsidRPr="0032182E" w14:paraId="2198989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3A93640" w14:textId="1FE82831" w:rsidR="00741DB7" w:rsidRPr="0032182E" w:rsidRDefault="00741DB7" w:rsidP="00741DB7">
            <w:pPr>
              <w:pStyle w:val="Tabletext"/>
              <w:rPr>
                <w:lang w:eastAsia="en-US"/>
              </w:rPr>
            </w:pPr>
            <w:r w:rsidRPr="0032182E">
              <w:t>124</w:t>
            </w:r>
          </w:p>
        </w:tc>
        <w:tc>
          <w:tcPr>
            <w:tcW w:w="1136" w:type="dxa"/>
            <w:tcBorders>
              <w:top w:val="single" w:sz="2" w:space="0" w:color="auto"/>
              <w:left w:val="nil"/>
              <w:bottom w:val="single" w:sz="2" w:space="0" w:color="auto"/>
              <w:right w:val="nil"/>
            </w:tcBorders>
            <w:shd w:val="clear" w:color="auto" w:fill="auto"/>
          </w:tcPr>
          <w:p w14:paraId="0D92F7F1" w14:textId="5062F6D8" w:rsidR="00741DB7" w:rsidRPr="0032182E" w:rsidRDefault="00741DB7" w:rsidP="00741DB7">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5A3E7EFD" w14:textId="7FA4A1D8" w:rsidR="00741DB7" w:rsidRPr="0032182E" w:rsidRDefault="00741DB7" w:rsidP="00741DB7">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A9A90B8" w14:textId="69E1D274" w:rsidR="00741DB7" w:rsidRPr="0032182E" w:rsidRDefault="00741DB7" w:rsidP="00741DB7">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06AEB066" w14:textId="17539711" w:rsidR="00741DB7" w:rsidRPr="0032182E" w:rsidRDefault="00741DB7" w:rsidP="00741DB7">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76B1EC74" w14:textId="7CD7225E" w:rsidR="00741DB7" w:rsidRPr="0032182E" w:rsidRDefault="00741DB7" w:rsidP="00741DB7">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22C90F36" w14:textId="644E5D04"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65941D8" w14:textId="2D535FCF"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93FA9EC" w14:textId="728F5D9D" w:rsidR="00741DB7" w:rsidRPr="0032182E" w:rsidRDefault="00741DB7" w:rsidP="00741DB7">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1A66B441" w14:textId="010752F0" w:rsidR="00741DB7" w:rsidRPr="0032182E" w:rsidRDefault="00741DB7" w:rsidP="00741DB7">
            <w:pPr>
              <w:pStyle w:val="Tabletext"/>
            </w:pPr>
            <w:r w:rsidRPr="0032182E">
              <w:t>R83</w:t>
            </w:r>
          </w:p>
        </w:tc>
        <w:tc>
          <w:tcPr>
            <w:tcW w:w="1148" w:type="dxa"/>
            <w:gridSpan w:val="3"/>
            <w:tcBorders>
              <w:top w:val="single" w:sz="2" w:space="0" w:color="auto"/>
              <w:left w:val="nil"/>
              <w:bottom w:val="single" w:sz="2" w:space="0" w:color="auto"/>
              <w:right w:val="nil"/>
            </w:tcBorders>
            <w:shd w:val="clear" w:color="auto" w:fill="auto"/>
          </w:tcPr>
          <w:p w14:paraId="711DDC48" w14:textId="479AFCFC" w:rsidR="00741DB7" w:rsidRPr="0032182E" w:rsidRDefault="00741DB7" w:rsidP="00741DB7">
            <w:pPr>
              <w:pStyle w:val="Tabletext"/>
            </w:pPr>
            <w:r w:rsidRPr="0032182E">
              <w:t>30/05/2020</w:t>
            </w:r>
          </w:p>
        </w:tc>
      </w:tr>
      <w:tr w:rsidR="00741DB7" w:rsidRPr="0032182E" w14:paraId="0160C67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169CBD4" w14:textId="01201A3B" w:rsidR="00741DB7" w:rsidRPr="0032182E" w:rsidRDefault="00741DB7" w:rsidP="00741DB7">
            <w:pPr>
              <w:pStyle w:val="Tabletext"/>
              <w:rPr>
                <w:lang w:eastAsia="en-US"/>
              </w:rPr>
            </w:pPr>
            <w:r w:rsidRPr="0032182E">
              <w:t>125</w:t>
            </w:r>
          </w:p>
        </w:tc>
        <w:tc>
          <w:tcPr>
            <w:tcW w:w="1136" w:type="dxa"/>
            <w:tcBorders>
              <w:top w:val="single" w:sz="2" w:space="0" w:color="auto"/>
              <w:left w:val="nil"/>
              <w:bottom w:val="single" w:sz="2" w:space="0" w:color="auto"/>
              <w:right w:val="nil"/>
            </w:tcBorders>
            <w:shd w:val="clear" w:color="auto" w:fill="auto"/>
          </w:tcPr>
          <w:p w14:paraId="72BD4F64" w14:textId="0ABEC7BC"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639BA530" w14:textId="54013DBB"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51D1800" w14:textId="4EA9FEE2" w:rsidR="00741DB7" w:rsidRPr="0032182E" w:rsidRDefault="00741DB7" w:rsidP="00741DB7">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282E919E" w14:textId="6AA3F6AC" w:rsidR="00741DB7" w:rsidRPr="0032182E" w:rsidRDefault="00741DB7" w:rsidP="00741DB7">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1D95172B" w14:textId="2F3B04C5" w:rsidR="00741DB7" w:rsidRPr="0032182E" w:rsidRDefault="00741DB7" w:rsidP="00741DB7">
            <w:pPr>
              <w:pStyle w:val="Tabletext"/>
            </w:pPr>
            <w:r w:rsidRPr="0032182E">
              <w:t>6.10</w:t>
            </w:r>
          </w:p>
        </w:tc>
        <w:tc>
          <w:tcPr>
            <w:tcW w:w="454" w:type="dxa"/>
            <w:gridSpan w:val="2"/>
            <w:tcBorders>
              <w:top w:val="single" w:sz="2" w:space="0" w:color="auto"/>
              <w:left w:val="nil"/>
              <w:bottom w:val="single" w:sz="2" w:space="0" w:color="auto"/>
              <w:right w:val="nil"/>
            </w:tcBorders>
            <w:shd w:val="clear" w:color="auto" w:fill="auto"/>
          </w:tcPr>
          <w:p w14:paraId="7BA68C02" w14:textId="0632BCB5"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F561C31" w14:textId="637E15A3"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5845A31" w14:textId="7710FCA8" w:rsidR="00741DB7" w:rsidRPr="0032182E" w:rsidRDefault="00741DB7" w:rsidP="00741DB7">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2184F433" w14:textId="61B9AF31" w:rsidR="00741DB7" w:rsidRPr="0032182E" w:rsidRDefault="00741DB7" w:rsidP="00741DB7">
            <w:pPr>
              <w:pStyle w:val="Tabletext"/>
            </w:pPr>
            <w:r w:rsidRPr="0032182E">
              <w:t>R83</w:t>
            </w:r>
          </w:p>
        </w:tc>
        <w:tc>
          <w:tcPr>
            <w:tcW w:w="1148" w:type="dxa"/>
            <w:gridSpan w:val="3"/>
            <w:tcBorders>
              <w:top w:val="single" w:sz="2" w:space="0" w:color="auto"/>
              <w:left w:val="nil"/>
              <w:bottom w:val="single" w:sz="2" w:space="0" w:color="auto"/>
              <w:right w:val="nil"/>
            </w:tcBorders>
            <w:shd w:val="clear" w:color="auto" w:fill="auto"/>
          </w:tcPr>
          <w:p w14:paraId="04991FAC" w14:textId="1B0A9C6F" w:rsidR="00741DB7" w:rsidRPr="0032182E" w:rsidRDefault="00741DB7" w:rsidP="00741DB7">
            <w:pPr>
              <w:pStyle w:val="Tabletext"/>
            </w:pPr>
            <w:r w:rsidRPr="0032182E">
              <w:t>30/05/2020</w:t>
            </w:r>
          </w:p>
        </w:tc>
      </w:tr>
      <w:tr w:rsidR="00741DB7" w:rsidRPr="0032182E" w14:paraId="272423B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ABDCEC8" w14:textId="4AD2FB97" w:rsidR="00741DB7" w:rsidRPr="0032182E" w:rsidRDefault="00741DB7" w:rsidP="00741DB7">
            <w:pPr>
              <w:pStyle w:val="Tabletext"/>
              <w:rPr>
                <w:lang w:eastAsia="en-US"/>
              </w:rPr>
            </w:pPr>
            <w:r w:rsidRPr="0032182E">
              <w:t>126</w:t>
            </w:r>
          </w:p>
        </w:tc>
        <w:tc>
          <w:tcPr>
            <w:tcW w:w="1136" w:type="dxa"/>
            <w:tcBorders>
              <w:top w:val="single" w:sz="2" w:space="0" w:color="auto"/>
              <w:left w:val="nil"/>
              <w:bottom w:val="single" w:sz="2" w:space="0" w:color="auto"/>
              <w:right w:val="nil"/>
            </w:tcBorders>
            <w:shd w:val="clear" w:color="auto" w:fill="auto"/>
          </w:tcPr>
          <w:p w14:paraId="7EB283B4" w14:textId="7E365374" w:rsidR="00741DB7" w:rsidRPr="0032182E" w:rsidRDefault="00741DB7" w:rsidP="00741DB7">
            <w:pPr>
              <w:pStyle w:val="Tabletext"/>
            </w:pPr>
            <w:r w:rsidRPr="0032182E">
              <w:t>$10</w:t>
            </w:r>
          </w:p>
        </w:tc>
        <w:tc>
          <w:tcPr>
            <w:tcW w:w="1274" w:type="dxa"/>
            <w:gridSpan w:val="3"/>
            <w:tcBorders>
              <w:top w:val="single" w:sz="2" w:space="0" w:color="auto"/>
              <w:left w:val="nil"/>
              <w:bottom w:val="single" w:sz="2" w:space="0" w:color="auto"/>
              <w:right w:val="nil"/>
            </w:tcBorders>
            <w:shd w:val="clear" w:color="auto" w:fill="auto"/>
          </w:tcPr>
          <w:p w14:paraId="2173814F" w14:textId="052C8D51"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7348359" w14:textId="19361FCA" w:rsidR="00741DB7" w:rsidRPr="0032182E" w:rsidRDefault="00741DB7" w:rsidP="00741DB7">
            <w:pPr>
              <w:pStyle w:val="Tabletext"/>
            </w:pPr>
            <w:r w:rsidRPr="0032182E">
              <w:t>312.066 ± 1.000</w:t>
            </w:r>
          </w:p>
        </w:tc>
        <w:tc>
          <w:tcPr>
            <w:tcW w:w="849" w:type="dxa"/>
            <w:gridSpan w:val="2"/>
            <w:tcBorders>
              <w:top w:val="single" w:sz="2" w:space="0" w:color="auto"/>
              <w:left w:val="nil"/>
              <w:bottom w:val="single" w:sz="2" w:space="0" w:color="auto"/>
              <w:right w:val="nil"/>
            </w:tcBorders>
            <w:shd w:val="clear" w:color="auto" w:fill="auto"/>
          </w:tcPr>
          <w:p w14:paraId="649FCA64" w14:textId="4C6E472C" w:rsidR="00741DB7" w:rsidRPr="0032182E" w:rsidRDefault="00741DB7" w:rsidP="00741DB7">
            <w:pPr>
              <w:pStyle w:val="Tabletext"/>
            </w:pPr>
            <w:r w:rsidRPr="0032182E">
              <w:t>75.90</w:t>
            </w:r>
          </w:p>
        </w:tc>
        <w:tc>
          <w:tcPr>
            <w:tcW w:w="709" w:type="dxa"/>
            <w:gridSpan w:val="2"/>
            <w:tcBorders>
              <w:top w:val="single" w:sz="2" w:space="0" w:color="auto"/>
              <w:left w:val="nil"/>
              <w:bottom w:val="single" w:sz="2" w:space="0" w:color="auto"/>
              <w:right w:val="nil"/>
            </w:tcBorders>
            <w:shd w:val="clear" w:color="auto" w:fill="auto"/>
          </w:tcPr>
          <w:p w14:paraId="61244F18" w14:textId="3DAD4511" w:rsidR="00741DB7" w:rsidRPr="0032182E" w:rsidRDefault="00741DB7" w:rsidP="00741DB7">
            <w:pPr>
              <w:pStyle w:val="Tabletext"/>
            </w:pPr>
            <w:r w:rsidRPr="0032182E">
              <w:t xml:space="preserve">8.66 </w:t>
            </w:r>
          </w:p>
        </w:tc>
        <w:tc>
          <w:tcPr>
            <w:tcW w:w="454" w:type="dxa"/>
            <w:gridSpan w:val="2"/>
            <w:tcBorders>
              <w:top w:val="single" w:sz="2" w:space="0" w:color="auto"/>
              <w:left w:val="nil"/>
              <w:bottom w:val="single" w:sz="2" w:space="0" w:color="auto"/>
              <w:right w:val="nil"/>
            </w:tcBorders>
            <w:shd w:val="clear" w:color="auto" w:fill="auto"/>
          </w:tcPr>
          <w:p w14:paraId="48FB33B8" w14:textId="3B3F6E19"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7FBF82D" w14:textId="0B6F9585"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86CCA7C" w14:textId="52C7BA06" w:rsidR="00741DB7" w:rsidRPr="0032182E" w:rsidRDefault="00741DB7" w:rsidP="00741DB7">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10A0E5B8" w14:textId="5338668C" w:rsidR="00741DB7" w:rsidRPr="0032182E" w:rsidRDefault="00741DB7" w:rsidP="00741DB7">
            <w:pPr>
              <w:pStyle w:val="Tabletext"/>
            </w:pPr>
            <w:r w:rsidRPr="0032182E">
              <w:t>R84</w:t>
            </w:r>
          </w:p>
        </w:tc>
        <w:tc>
          <w:tcPr>
            <w:tcW w:w="1148" w:type="dxa"/>
            <w:gridSpan w:val="3"/>
            <w:tcBorders>
              <w:top w:val="single" w:sz="2" w:space="0" w:color="auto"/>
              <w:left w:val="nil"/>
              <w:bottom w:val="single" w:sz="2" w:space="0" w:color="auto"/>
              <w:right w:val="nil"/>
            </w:tcBorders>
            <w:shd w:val="clear" w:color="auto" w:fill="auto"/>
          </w:tcPr>
          <w:p w14:paraId="07998230" w14:textId="565D0D45" w:rsidR="00741DB7" w:rsidRPr="0032182E" w:rsidRDefault="00741DB7" w:rsidP="00741DB7">
            <w:pPr>
              <w:pStyle w:val="Tabletext"/>
            </w:pPr>
            <w:r w:rsidRPr="0032182E">
              <w:t>30/05/2020</w:t>
            </w:r>
          </w:p>
        </w:tc>
      </w:tr>
      <w:tr w:rsidR="00741DB7" w:rsidRPr="0032182E" w14:paraId="29CEF74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74447A1" w14:textId="415AE056" w:rsidR="00741DB7" w:rsidRPr="0032182E" w:rsidRDefault="00741DB7" w:rsidP="00741DB7">
            <w:pPr>
              <w:pStyle w:val="Tabletext"/>
              <w:rPr>
                <w:lang w:eastAsia="en-US"/>
              </w:rPr>
            </w:pPr>
            <w:r w:rsidRPr="0032182E">
              <w:t>127</w:t>
            </w:r>
          </w:p>
        </w:tc>
        <w:tc>
          <w:tcPr>
            <w:tcW w:w="1136" w:type="dxa"/>
            <w:tcBorders>
              <w:top w:val="single" w:sz="2" w:space="0" w:color="auto"/>
              <w:left w:val="nil"/>
              <w:bottom w:val="single" w:sz="2" w:space="0" w:color="auto"/>
              <w:right w:val="nil"/>
            </w:tcBorders>
            <w:shd w:val="clear" w:color="auto" w:fill="auto"/>
          </w:tcPr>
          <w:p w14:paraId="517CACFA" w14:textId="46952C00"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704C338" w14:textId="63C5C50E" w:rsidR="00741DB7" w:rsidRPr="0032182E" w:rsidRDefault="00741DB7" w:rsidP="00741DB7">
            <w:pPr>
              <w:pStyle w:val="Tabletext"/>
            </w:pPr>
            <w:r w:rsidRPr="0032182E">
              <w:t xml:space="preserve">Copper, aluminium and nickel </w:t>
            </w:r>
          </w:p>
        </w:tc>
        <w:tc>
          <w:tcPr>
            <w:tcW w:w="1601" w:type="dxa"/>
            <w:gridSpan w:val="2"/>
            <w:tcBorders>
              <w:top w:val="single" w:sz="2" w:space="0" w:color="auto"/>
              <w:left w:val="nil"/>
              <w:bottom w:val="single" w:sz="2" w:space="0" w:color="auto"/>
              <w:right w:val="nil"/>
            </w:tcBorders>
            <w:shd w:val="clear" w:color="auto" w:fill="auto"/>
          </w:tcPr>
          <w:p w14:paraId="4CC2115C" w14:textId="352587BF" w:rsidR="00741DB7" w:rsidRPr="0032182E" w:rsidRDefault="00741DB7" w:rsidP="00741DB7">
            <w:pPr>
              <w:pStyle w:val="Tabletext"/>
            </w:pPr>
            <w:r w:rsidRPr="0032182E">
              <w:t xml:space="preserve">13.500 ± 1.000 </w:t>
            </w:r>
          </w:p>
        </w:tc>
        <w:tc>
          <w:tcPr>
            <w:tcW w:w="849" w:type="dxa"/>
            <w:gridSpan w:val="2"/>
            <w:tcBorders>
              <w:top w:val="single" w:sz="2" w:space="0" w:color="auto"/>
              <w:left w:val="nil"/>
              <w:bottom w:val="single" w:sz="2" w:space="0" w:color="auto"/>
              <w:right w:val="nil"/>
            </w:tcBorders>
            <w:shd w:val="clear" w:color="auto" w:fill="auto"/>
          </w:tcPr>
          <w:p w14:paraId="4C20E457" w14:textId="7BD5862C" w:rsidR="00741DB7" w:rsidRPr="0032182E" w:rsidRDefault="00741DB7" w:rsidP="00741DB7">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24E4C95B" w14:textId="49893361" w:rsidR="00741DB7" w:rsidRPr="0032182E" w:rsidRDefault="00741DB7" w:rsidP="00741DB7">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780D632D" w14:textId="2F84F192"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4A29B40" w14:textId="1A344602"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D2AC149" w14:textId="626E77A4" w:rsidR="00741DB7" w:rsidRPr="0032182E" w:rsidRDefault="00741DB7" w:rsidP="00741DB7">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4C4601F5" w14:textId="42F0C244" w:rsidR="00741DB7" w:rsidRPr="0032182E" w:rsidRDefault="00741DB7" w:rsidP="00741DB7">
            <w:pPr>
              <w:pStyle w:val="Tabletext"/>
            </w:pPr>
            <w:r w:rsidRPr="0032182E">
              <w:t>R85</w:t>
            </w:r>
          </w:p>
        </w:tc>
        <w:tc>
          <w:tcPr>
            <w:tcW w:w="1148" w:type="dxa"/>
            <w:gridSpan w:val="3"/>
            <w:tcBorders>
              <w:top w:val="single" w:sz="2" w:space="0" w:color="auto"/>
              <w:left w:val="nil"/>
              <w:bottom w:val="single" w:sz="2" w:space="0" w:color="auto"/>
              <w:right w:val="nil"/>
            </w:tcBorders>
            <w:shd w:val="clear" w:color="auto" w:fill="auto"/>
          </w:tcPr>
          <w:p w14:paraId="34C5F82F" w14:textId="6430DB53" w:rsidR="00741DB7" w:rsidRPr="0032182E" w:rsidRDefault="00741DB7" w:rsidP="00741DB7">
            <w:pPr>
              <w:pStyle w:val="Tabletext"/>
            </w:pPr>
            <w:r w:rsidRPr="0032182E">
              <w:t>30/05/2020</w:t>
            </w:r>
          </w:p>
        </w:tc>
      </w:tr>
      <w:tr w:rsidR="00741DB7" w:rsidRPr="0032182E" w14:paraId="655964F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4AE2ED9" w14:textId="05A348EA" w:rsidR="00741DB7" w:rsidRPr="0032182E" w:rsidRDefault="00741DB7" w:rsidP="00741DB7">
            <w:pPr>
              <w:pStyle w:val="Tabletext"/>
              <w:rPr>
                <w:lang w:eastAsia="en-US"/>
              </w:rPr>
            </w:pPr>
            <w:r w:rsidRPr="0032182E">
              <w:t>128</w:t>
            </w:r>
          </w:p>
        </w:tc>
        <w:tc>
          <w:tcPr>
            <w:tcW w:w="1136" w:type="dxa"/>
            <w:tcBorders>
              <w:top w:val="single" w:sz="2" w:space="0" w:color="auto"/>
              <w:left w:val="nil"/>
              <w:bottom w:val="single" w:sz="2" w:space="0" w:color="auto"/>
              <w:right w:val="nil"/>
            </w:tcBorders>
            <w:shd w:val="clear" w:color="auto" w:fill="auto"/>
          </w:tcPr>
          <w:p w14:paraId="09482F20" w14:textId="47637EBB" w:rsidR="00741DB7" w:rsidRPr="0032182E" w:rsidRDefault="00741DB7" w:rsidP="00741DB7">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1448E81" w14:textId="4F01A9BE"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2E1BC754" w14:textId="0DD9C7C0" w:rsidR="00741DB7" w:rsidRPr="0032182E" w:rsidRDefault="00741DB7" w:rsidP="00741DB7">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7ABA9A88" w14:textId="76D0CF89" w:rsidR="00741DB7" w:rsidRPr="0032182E" w:rsidRDefault="00741DB7" w:rsidP="00741DB7">
            <w:pPr>
              <w:pStyle w:val="Tabletext"/>
            </w:pPr>
            <w:r w:rsidRPr="0032182E">
              <w:t>36.60</w:t>
            </w:r>
          </w:p>
        </w:tc>
        <w:tc>
          <w:tcPr>
            <w:tcW w:w="709" w:type="dxa"/>
            <w:gridSpan w:val="2"/>
            <w:tcBorders>
              <w:top w:val="single" w:sz="2" w:space="0" w:color="auto"/>
              <w:left w:val="nil"/>
              <w:bottom w:val="single" w:sz="2" w:space="0" w:color="auto"/>
              <w:right w:val="nil"/>
            </w:tcBorders>
            <w:shd w:val="clear" w:color="auto" w:fill="auto"/>
          </w:tcPr>
          <w:p w14:paraId="63C75C60" w14:textId="43B6C337" w:rsidR="00741DB7" w:rsidRPr="0032182E" w:rsidRDefault="00741DB7" w:rsidP="00741DB7">
            <w:pPr>
              <w:pStyle w:val="Tabletext"/>
            </w:pPr>
            <w:r w:rsidRPr="0032182E">
              <w:t>3.95</w:t>
            </w:r>
          </w:p>
        </w:tc>
        <w:tc>
          <w:tcPr>
            <w:tcW w:w="454" w:type="dxa"/>
            <w:gridSpan w:val="2"/>
            <w:tcBorders>
              <w:top w:val="single" w:sz="2" w:space="0" w:color="auto"/>
              <w:left w:val="nil"/>
              <w:bottom w:val="single" w:sz="2" w:space="0" w:color="auto"/>
              <w:right w:val="nil"/>
            </w:tcBorders>
            <w:shd w:val="clear" w:color="auto" w:fill="auto"/>
          </w:tcPr>
          <w:p w14:paraId="722FAA36" w14:textId="556BE5FA"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9A1C391" w14:textId="27628F39" w:rsidR="00741DB7" w:rsidRPr="0032182E" w:rsidRDefault="00741DB7" w:rsidP="00741DB7">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DD86585" w14:textId="0B1D4AA9" w:rsidR="00741DB7" w:rsidRPr="0032182E" w:rsidRDefault="00741DB7" w:rsidP="00741DB7">
            <w:pPr>
              <w:pStyle w:val="Tabletext"/>
            </w:pPr>
            <w:r w:rsidRPr="0032182E">
              <w:t>O12</w:t>
            </w:r>
          </w:p>
        </w:tc>
        <w:tc>
          <w:tcPr>
            <w:tcW w:w="607" w:type="dxa"/>
            <w:gridSpan w:val="2"/>
            <w:tcBorders>
              <w:top w:val="single" w:sz="2" w:space="0" w:color="auto"/>
              <w:left w:val="nil"/>
              <w:bottom w:val="single" w:sz="2" w:space="0" w:color="auto"/>
              <w:right w:val="nil"/>
            </w:tcBorders>
            <w:shd w:val="clear" w:color="auto" w:fill="auto"/>
          </w:tcPr>
          <w:p w14:paraId="31BB82F9" w14:textId="7DC5FDC6" w:rsidR="00741DB7" w:rsidRPr="0032182E" w:rsidRDefault="00741DB7" w:rsidP="00741DB7">
            <w:pPr>
              <w:pStyle w:val="Tabletext"/>
            </w:pPr>
            <w:r w:rsidRPr="0032182E">
              <w:t>R86</w:t>
            </w:r>
          </w:p>
        </w:tc>
        <w:tc>
          <w:tcPr>
            <w:tcW w:w="1148" w:type="dxa"/>
            <w:gridSpan w:val="3"/>
            <w:tcBorders>
              <w:top w:val="single" w:sz="2" w:space="0" w:color="auto"/>
              <w:left w:val="nil"/>
              <w:bottom w:val="single" w:sz="2" w:space="0" w:color="auto"/>
              <w:right w:val="nil"/>
            </w:tcBorders>
            <w:shd w:val="clear" w:color="auto" w:fill="auto"/>
          </w:tcPr>
          <w:p w14:paraId="019C5444" w14:textId="5903E634" w:rsidR="00741DB7" w:rsidRPr="0032182E" w:rsidRDefault="00741DB7" w:rsidP="00741DB7">
            <w:pPr>
              <w:pStyle w:val="Tabletext"/>
            </w:pPr>
            <w:r w:rsidRPr="0032182E">
              <w:t>30/05/2020</w:t>
            </w:r>
          </w:p>
        </w:tc>
      </w:tr>
      <w:tr w:rsidR="00741DB7" w:rsidRPr="0032182E" w14:paraId="41BE8CE2"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23D14CD" w14:textId="72DE6635" w:rsidR="00741DB7" w:rsidRPr="0032182E" w:rsidRDefault="00741DB7" w:rsidP="00741DB7">
            <w:pPr>
              <w:pStyle w:val="Tabletext"/>
              <w:rPr>
                <w:lang w:eastAsia="en-US"/>
              </w:rPr>
            </w:pPr>
            <w:r w:rsidRPr="0032182E">
              <w:t>129</w:t>
            </w:r>
          </w:p>
        </w:tc>
        <w:tc>
          <w:tcPr>
            <w:tcW w:w="1136" w:type="dxa"/>
            <w:tcBorders>
              <w:top w:val="single" w:sz="2" w:space="0" w:color="auto"/>
              <w:left w:val="nil"/>
              <w:bottom w:val="single" w:sz="2" w:space="0" w:color="auto"/>
              <w:right w:val="nil"/>
            </w:tcBorders>
            <w:shd w:val="clear" w:color="auto" w:fill="auto"/>
          </w:tcPr>
          <w:p w14:paraId="5C53E49F" w14:textId="75E98A8D" w:rsidR="00741DB7" w:rsidRPr="0032182E" w:rsidRDefault="00741DB7" w:rsidP="00741DB7">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19769409" w14:textId="1B75387D" w:rsidR="00741DB7" w:rsidRPr="0032182E" w:rsidRDefault="00741DB7" w:rsidP="00741DB7">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519E2CD" w14:textId="7B04D139" w:rsidR="00741DB7" w:rsidRPr="0032182E" w:rsidRDefault="00741DB7" w:rsidP="00741DB7">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7D1EC1E3" w14:textId="02DB724B" w:rsidR="00741DB7" w:rsidRPr="0032182E" w:rsidRDefault="00741DB7" w:rsidP="00741DB7">
            <w:pPr>
              <w:pStyle w:val="Tabletext"/>
            </w:pPr>
            <w:r w:rsidRPr="0032182E">
              <w:t>40.69</w:t>
            </w:r>
          </w:p>
        </w:tc>
        <w:tc>
          <w:tcPr>
            <w:tcW w:w="709" w:type="dxa"/>
            <w:gridSpan w:val="2"/>
            <w:tcBorders>
              <w:top w:val="single" w:sz="2" w:space="0" w:color="auto"/>
              <w:left w:val="nil"/>
              <w:bottom w:val="single" w:sz="2" w:space="0" w:color="auto"/>
              <w:right w:val="nil"/>
            </w:tcBorders>
            <w:shd w:val="clear" w:color="auto" w:fill="auto"/>
          </w:tcPr>
          <w:p w14:paraId="20012591" w14:textId="37BC6104" w:rsidR="00741DB7" w:rsidRPr="0032182E" w:rsidRDefault="00741DB7" w:rsidP="00741DB7">
            <w:pPr>
              <w:pStyle w:val="Tabletext"/>
            </w:pPr>
            <w:r w:rsidRPr="0032182E">
              <w:t>5.86</w:t>
            </w:r>
          </w:p>
        </w:tc>
        <w:tc>
          <w:tcPr>
            <w:tcW w:w="454" w:type="dxa"/>
            <w:gridSpan w:val="2"/>
            <w:tcBorders>
              <w:top w:val="single" w:sz="2" w:space="0" w:color="auto"/>
              <w:left w:val="nil"/>
              <w:bottom w:val="single" w:sz="2" w:space="0" w:color="auto"/>
              <w:right w:val="nil"/>
            </w:tcBorders>
            <w:shd w:val="clear" w:color="auto" w:fill="auto"/>
          </w:tcPr>
          <w:p w14:paraId="670AE824" w14:textId="50E2B204" w:rsidR="00741DB7" w:rsidRPr="0032182E" w:rsidRDefault="00741DB7" w:rsidP="00741DB7">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8789D53" w14:textId="23D432F3" w:rsidR="00741DB7" w:rsidRPr="0032182E" w:rsidRDefault="00741DB7" w:rsidP="00741DB7">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36383060" w14:textId="1EB3528C" w:rsidR="00741DB7" w:rsidRPr="0032182E" w:rsidRDefault="00741DB7" w:rsidP="00741DB7">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24A4A7B2" w14:textId="60727629" w:rsidR="00741DB7" w:rsidRPr="0032182E" w:rsidRDefault="00741DB7" w:rsidP="00741DB7">
            <w:pPr>
              <w:pStyle w:val="Tabletext"/>
            </w:pPr>
            <w:r w:rsidRPr="0032182E">
              <w:t>R87</w:t>
            </w:r>
          </w:p>
        </w:tc>
        <w:tc>
          <w:tcPr>
            <w:tcW w:w="1148" w:type="dxa"/>
            <w:gridSpan w:val="3"/>
            <w:tcBorders>
              <w:top w:val="single" w:sz="2" w:space="0" w:color="auto"/>
              <w:left w:val="nil"/>
              <w:bottom w:val="single" w:sz="2" w:space="0" w:color="auto"/>
              <w:right w:val="nil"/>
            </w:tcBorders>
            <w:shd w:val="clear" w:color="auto" w:fill="auto"/>
          </w:tcPr>
          <w:p w14:paraId="5BC222D1" w14:textId="4CDDC514" w:rsidR="00741DB7" w:rsidRPr="0032182E" w:rsidRDefault="00741DB7" w:rsidP="00741DB7">
            <w:pPr>
              <w:pStyle w:val="Tabletext"/>
            </w:pPr>
            <w:r w:rsidRPr="0032182E">
              <w:t>30/05/2020</w:t>
            </w:r>
          </w:p>
        </w:tc>
      </w:tr>
      <w:tr w:rsidR="00D24A69" w:rsidRPr="0032182E" w14:paraId="32CE474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7FF8B16" w14:textId="469A2DB3" w:rsidR="00D24A69" w:rsidRPr="0032182E" w:rsidRDefault="00D24A69" w:rsidP="00D24A69">
            <w:pPr>
              <w:pStyle w:val="Tabletext"/>
            </w:pPr>
            <w:r w:rsidRPr="0032182E">
              <w:t>130</w:t>
            </w:r>
          </w:p>
        </w:tc>
        <w:tc>
          <w:tcPr>
            <w:tcW w:w="1136" w:type="dxa"/>
            <w:tcBorders>
              <w:top w:val="single" w:sz="2" w:space="0" w:color="auto"/>
              <w:left w:val="nil"/>
              <w:bottom w:val="single" w:sz="2" w:space="0" w:color="auto"/>
              <w:right w:val="nil"/>
            </w:tcBorders>
            <w:shd w:val="clear" w:color="auto" w:fill="auto"/>
          </w:tcPr>
          <w:p w14:paraId="3187A176" w14:textId="12702A20"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3B49F6DF" w14:textId="740CDA93"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F909C09" w14:textId="2C2A2826"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09BEC2A4" w14:textId="6852FF43" w:rsidR="00D24A69" w:rsidRPr="0032182E" w:rsidRDefault="00D24A69" w:rsidP="00D24A69">
            <w:pPr>
              <w:pStyle w:val="Tabletext"/>
            </w:pPr>
            <w:r w:rsidRPr="0032182E">
              <w:t>41.60 × 24.60</w:t>
            </w:r>
          </w:p>
        </w:tc>
        <w:tc>
          <w:tcPr>
            <w:tcW w:w="709" w:type="dxa"/>
            <w:gridSpan w:val="2"/>
            <w:tcBorders>
              <w:top w:val="single" w:sz="2" w:space="0" w:color="auto"/>
              <w:left w:val="nil"/>
              <w:bottom w:val="single" w:sz="2" w:space="0" w:color="auto"/>
              <w:right w:val="nil"/>
            </w:tcBorders>
            <w:shd w:val="clear" w:color="auto" w:fill="auto"/>
          </w:tcPr>
          <w:p w14:paraId="763DB7FC" w14:textId="531795CA" w:rsidR="00D24A69" w:rsidRPr="0032182E" w:rsidRDefault="00D24A69" w:rsidP="00D24A69">
            <w:pPr>
              <w:pStyle w:val="Tabletext"/>
            </w:pPr>
            <w:r w:rsidRPr="0032182E">
              <w:t>2.79</w:t>
            </w:r>
          </w:p>
        </w:tc>
        <w:tc>
          <w:tcPr>
            <w:tcW w:w="454" w:type="dxa"/>
            <w:gridSpan w:val="2"/>
            <w:tcBorders>
              <w:top w:val="single" w:sz="2" w:space="0" w:color="auto"/>
              <w:left w:val="nil"/>
              <w:bottom w:val="single" w:sz="2" w:space="0" w:color="auto"/>
              <w:right w:val="nil"/>
            </w:tcBorders>
            <w:shd w:val="clear" w:color="auto" w:fill="auto"/>
          </w:tcPr>
          <w:p w14:paraId="38C83768" w14:textId="4ADA482A" w:rsidR="00D24A69" w:rsidRPr="0032182E" w:rsidRDefault="00D24A69" w:rsidP="00D24A69">
            <w:pPr>
              <w:pStyle w:val="Tabletext"/>
            </w:pPr>
            <w:r w:rsidRPr="0032182E">
              <w:t>S8</w:t>
            </w:r>
          </w:p>
        </w:tc>
        <w:tc>
          <w:tcPr>
            <w:tcW w:w="567" w:type="dxa"/>
            <w:gridSpan w:val="3"/>
            <w:tcBorders>
              <w:top w:val="single" w:sz="2" w:space="0" w:color="auto"/>
              <w:left w:val="nil"/>
              <w:bottom w:val="single" w:sz="2" w:space="0" w:color="auto"/>
              <w:right w:val="nil"/>
            </w:tcBorders>
            <w:shd w:val="clear" w:color="auto" w:fill="auto"/>
          </w:tcPr>
          <w:p w14:paraId="74026A2B" w14:textId="330F4EAC" w:rsidR="00D24A69" w:rsidRPr="0032182E" w:rsidRDefault="00D24A69" w:rsidP="00D24A69">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1BAFE836" w14:textId="6D49E709" w:rsidR="00D24A69" w:rsidRPr="0032182E" w:rsidRDefault="00D24A69" w:rsidP="00D24A69">
            <w:pPr>
              <w:pStyle w:val="Tabletext"/>
            </w:pPr>
            <w:r w:rsidRPr="0032182E">
              <w:t>O24</w:t>
            </w:r>
          </w:p>
        </w:tc>
        <w:tc>
          <w:tcPr>
            <w:tcW w:w="607" w:type="dxa"/>
            <w:gridSpan w:val="2"/>
            <w:tcBorders>
              <w:top w:val="single" w:sz="2" w:space="0" w:color="auto"/>
              <w:left w:val="nil"/>
              <w:bottom w:val="single" w:sz="2" w:space="0" w:color="auto"/>
              <w:right w:val="nil"/>
            </w:tcBorders>
            <w:shd w:val="clear" w:color="auto" w:fill="auto"/>
          </w:tcPr>
          <w:p w14:paraId="466C2B5F" w14:textId="47313A35" w:rsidR="00D24A69" w:rsidRPr="0032182E" w:rsidRDefault="00D24A69" w:rsidP="00D24A69">
            <w:pPr>
              <w:pStyle w:val="Tabletext"/>
            </w:pPr>
            <w:r w:rsidRPr="0032182E">
              <w:t>R88</w:t>
            </w:r>
          </w:p>
        </w:tc>
        <w:tc>
          <w:tcPr>
            <w:tcW w:w="1148" w:type="dxa"/>
            <w:gridSpan w:val="3"/>
            <w:tcBorders>
              <w:top w:val="single" w:sz="2" w:space="0" w:color="auto"/>
              <w:left w:val="nil"/>
              <w:bottom w:val="single" w:sz="2" w:space="0" w:color="auto"/>
              <w:right w:val="nil"/>
            </w:tcBorders>
            <w:shd w:val="clear" w:color="auto" w:fill="auto"/>
          </w:tcPr>
          <w:p w14:paraId="3EC8A77D" w14:textId="650687F2" w:rsidR="00D24A69" w:rsidRPr="0032182E" w:rsidRDefault="00D24A69" w:rsidP="00D24A69">
            <w:pPr>
              <w:pStyle w:val="Tabletext"/>
            </w:pPr>
            <w:r w:rsidRPr="0032182E">
              <w:t>04/09/2020</w:t>
            </w:r>
          </w:p>
        </w:tc>
      </w:tr>
      <w:tr w:rsidR="00D24A69" w:rsidRPr="0032182E" w14:paraId="23478FB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4870A42" w14:textId="27A7A235" w:rsidR="00D24A69" w:rsidRPr="0032182E" w:rsidRDefault="00D24A69" w:rsidP="00D24A69">
            <w:pPr>
              <w:pStyle w:val="Tabletext"/>
            </w:pPr>
            <w:r w:rsidRPr="0032182E">
              <w:lastRenderedPageBreak/>
              <w:t>131</w:t>
            </w:r>
          </w:p>
        </w:tc>
        <w:tc>
          <w:tcPr>
            <w:tcW w:w="1136" w:type="dxa"/>
            <w:tcBorders>
              <w:top w:val="single" w:sz="2" w:space="0" w:color="auto"/>
              <w:left w:val="nil"/>
              <w:bottom w:val="single" w:sz="2" w:space="0" w:color="auto"/>
              <w:right w:val="nil"/>
            </w:tcBorders>
            <w:shd w:val="clear" w:color="auto" w:fill="auto"/>
          </w:tcPr>
          <w:p w14:paraId="5BA17684" w14:textId="06071595"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5C4C9F69" w14:textId="58D3B8B7"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28C69D9" w14:textId="4D62182D"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5FC5501E" w14:textId="47464C11" w:rsidR="00D24A69" w:rsidRPr="0032182E" w:rsidRDefault="00D24A69" w:rsidP="00D24A69">
            <w:pPr>
              <w:pStyle w:val="Tabletext"/>
            </w:pPr>
            <w:r w:rsidRPr="0032182E">
              <w:t>47.60 × 27.60</w:t>
            </w:r>
          </w:p>
        </w:tc>
        <w:tc>
          <w:tcPr>
            <w:tcW w:w="709" w:type="dxa"/>
            <w:gridSpan w:val="2"/>
            <w:tcBorders>
              <w:top w:val="single" w:sz="2" w:space="0" w:color="auto"/>
              <w:left w:val="nil"/>
              <w:bottom w:val="single" w:sz="2" w:space="0" w:color="auto"/>
              <w:right w:val="nil"/>
            </w:tcBorders>
            <w:shd w:val="clear" w:color="auto" w:fill="auto"/>
          </w:tcPr>
          <w:p w14:paraId="2F9F8823" w14:textId="6EE0FA38" w:rsidR="00D24A69" w:rsidRPr="0032182E" w:rsidRDefault="00D24A69" w:rsidP="00D24A69">
            <w:pPr>
              <w:pStyle w:val="Tabletext"/>
            </w:pPr>
            <w:r w:rsidRPr="0032182E">
              <w:t>3.57</w:t>
            </w:r>
          </w:p>
        </w:tc>
        <w:tc>
          <w:tcPr>
            <w:tcW w:w="454" w:type="dxa"/>
            <w:gridSpan w:val="2"/>
            <w:tcBorders>
              <w:top w:val="single" w:sz="2" w:space="0" w:color="auto"/>
              <w:left w:val="nil"/>
              <w:bottom w:val="single" w:sz="2" w:space="0" w:color="auto"/>
              <w:right w:val="nil"/>
            </w:tcBorders>
            <w:shd w:val="clear" w:color="auto" w:fill="auto"/>
          </w:tcPr>
          <w:p w14:paraId="16366D26" w14:textId="47EC3293" w:rsidR="00D24A69" w:rsidRPr="0032182E" w:rsidRDefault="00D24A69" w:rsidP="00D24A69">
            <w:pPr>
              <w:pStyle w:val="Tabletext"/>
            </w:pPr>
            <w:r w:rsidRPr="0032182E">
              <w:t>S8</w:t>
            </w:r>
          </w:p>
        </w:tc>
        <w:tc>
          <w:tcPr>
            <w:tcW w:w="567" w:type="dxa"/>
            <w:gridSpan w:val="3"/>
            <w:tcBorders>
              <w:top w:val="single" w:sz="2" w:space="0" w:color="auto"/>
              <w:left w:val="nil"/>
              <w:bottom w:val="single" w:sz="2" w:space="0" w:color="auto"/>
              <w:right w:val="nil"/>
            </w:tcBorders>
            <w:shd w:val="clear" w:color="auto" w:fill="auto"/>
          </w:tcPr>
          <w:p w14:paraId="41061AC1" w14:textId="4B5D1189" w:rsidR="00D24A69" w:rsidRPr="0032182E" w:rsidRDefault="00D24A69" w:rsidP="00D24A69">
            <w:pPr>
              <w:pStyle w:val="Tabletext"/>
            </w:pPr>
            <w:r w:rsidRPr="0032182E">
              <w:t>E2</w:t>
            </w:r>
          </w:p>
        </w:tc>
        <w:tc>
          <w:tcPr>
            <w:tcW w:w="588" w:type="dxa"/>
            <w:gridSpan w:val="3"/>
            <w:tcBorders>
              <w:top w:val="single" w:sz="2" w:space="0" w:color="auto"/>
              <w:left w:val="nil"/>
              <w:bottom w:val="single" w:sz="2" w:space="0" w:color="auto"/>
              <w:right w:val="nil"/>
            </w:tcBorders>
            <w:shd w:val="clear" w:color="auto" w:fill="auto"/>
          </w:tcPr>
          <w:p w14:paraId="223D30B0" w14:textId="4C769055" w:rsidR="00D24A69" w:rsidRPr="0032182E" w:rsidRDefault="00D24A69" w:rsidP="00D24A69">
            <w:pPr>
              <w:pStyle w:val="Tabletext"/>
            </w:pPr>
            <w:r w:rsidRPr="0032182E">
              <w:t>O25</w:t>
            </w:r>
          </w:p>
        </w:tc>
        <w:tc>
          <w:tcPr>
            <w:tcW w:w="607" w:type="dxa"/>
            <w:gridSpan w:val="2"/>
            <w:tcBorders>
              <w:top w:val="single" w:sz="2" w:space="0" w:color="auto"/>
              <w:left w:val="nil"/>
              <w:bottom w:val="single" w:sz="2" w:space="0" w:color="auto"/>
              <w:right w:val="nil"/>
            </w:tcBorders>
            <w:shd w:val="clear" w:color="auto" w:fill="auto"/>
          </w:tcPr>
          <w:p w14:paraId="208189DC" w14:textId="7B8BE55E" w:rsidR="00D24A69" w:rsidRPr="0032182E" w:rsidRDefault="00D24A69" w:rsidP="00D24A69">
            <w:pPr>
              <w:pStyle w:val="Tabletext"/>
            </w:pPr>
            <w:r w:rsidRPr="0032182E">
              <w:t>R88</w:t>
            </w:r>
          </w:p>
        </w:tc>
        <w:tc>
          <w:tcPr>
            <w:tcW w:w="1148" w:type="dxa"/>
            <w:gridSpan w:val="3"/>
            <w:tcBorders>
              <w:top w:val="single" w:sz="2" w:space="0" w:color="auto"/>
              <w:left w:val="nil"/>
              <w:bottom w:val="single" w:sz="2" w:space="0" w:color="auto"/>
              <w:right w:val="nil"/>
            </w:tcBorders>
            <w:shd w:val="clear" w:color="auto" w:fill="auto"/>
          </w:tcPr>
          <w:p w14:paraId="2492800F" w14:textId="4DD96294" w:rsidR="00D24A69" w:rsidRPr="0032182E" w:rsidRDefault="00D24A69" w:rsidP="00D24A69">
            <w:pPr>
              <w:pStyle w:val="Tabletext"/>
            </w:pPr>
            <w:r w:rsidRPr="0032182E">
              <w:t>04/09/2020</w:t>
            </w:r>
          </w:p>
        </w:tc>
      </w:tr>
      <w:tr w:rsidR="00D24A69" w:rsidRPr="0032182E" w14:paraId="62CDE45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2CDE702" w14:textId="3712231A" w:rsidR="00D24A69" w:rsidRPr="0032182E" w:rsidRDefault="00D24A69" w:rsidP="00D24A69">
            <w:pPr>
              <w:pStyle w:val="Tabletext"/>
            </w:pPr>
            <w:r w:rsidRPr="0032182E">
              <w:t>132</w:t>
            </w:r>
          </w:p>
        </w:tc>
        <w:tc>
          <w:tcPr>
            <w:tcW w:w="1136" w:type="dxa"/>
            <w:tcBorders>
              <w:top w:val="single" w:sz="2" w:space="0" w:color="auto"/>
              <w:left w:val="nil"/>
              <w:bottom w:val="single" w:sz="2" w:space="0" w:color="auto"/>
              <w:right w:val="nil"/>
            </w:tcBorders>
            <w:shd w:val="clear" w:color="auto" w:fill="auto"/>
          </w:tcPr>
          <w:p w14:paraId="102427D3" w14:textId="6D2EF908"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561872F0" w14:textId="3E148D6F"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2FE3E41" w14:textId="3582B9F6"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6EA6E7A7" w14:textId="7324D5A6"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411D9AC" w14:textId="672545DA"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BD86A8A" w14:textId="1BF5A27A"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87BD573" w14:textId="3966D379"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1B861CA" w14:textId="38CBA8CB"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98C4105" w14:textId="7817336F" w:rsidR="00D24A69" w:rsidRPr="0032182E" w:rsidRDefault="00D24A69" w:rsidP="00D24A69">
            <w:pPr>
              <w:pStyle w:val="Tabletext"/>
            </w:pPr>
            <w:r w:rsidRPr="0032182E">
              <w:t>R89</w:t>
            </w:r>
          </w:p>
        </w:tc>
        <w:tc>
          <w:tcPr>
            <w:tcW w:w="1148" w:type="dxa"/>
            <w:gridSpan w:val="3"/>
            <w:tcBorders>
              <w:top w:val="single" w:sz="2" w:space="0" w:color="auto"/>
              <w:left w:val="nil"/>
              <w:bottom w:val="single" w:sz="2" w:space="0" w:color="auto"/>
              <w:right w:val="nil"/>
            </w:tcBorders>
            <w:shd w:val="clear" w:color="auto" w:fill="auto"/>
          </w:tcPr>
          <w:p w14:paraId="44A75753" w14:textId="56F6045C" w:rsidR="00D24A69" w:rsidRPr="0032182E" w:rsidRDefault="00D24A69" w:rsidP="00D24A69">
            <w:pPr>
              <w:pStyle w:val="Tabletext"/>
            </w:pPr>
            <w:r w:rsidRPr="0032182E">
              <w:t>04/09/2020</w:t>
            </w:r>
          </w:p>
        </w:tc>
      </w:tr>
      <w:tr w:rsidR="00D24A69" w:rsidRPr="0032182E" w14:paraId="1C6ED42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B2598FD" w14:textId="4A7DCB88" w:rsidR="00D24A69" w:rsidRPr="0032182E" w:rsidRDefault="00D24A69" w:rsidP="00D24A69">
            <w:pPr>
              <w:pStyle w:val="Tabletext"/>
            </w:pPr>
            <w:r w:rsidRPr="0032182E">
              <w:t>133</w:t>
            </w:r>
          </w:p>
        </w:tc>
        <w:tc>
          <w:tcPr>
            <w:tcW w:w="1136" w:type="dxa"/>
            <w:tcBorders>
              <w:top w:val="single" w:sz="2" w:space="0" w:color="auto"/>
              <w:left w:val="nil"/>
              <w:bottom w:val="single" w:sz="2" w:space="0" w:color="auto"/>
              <w:right w:val="nil"/>
            </w:tcBorders>
            <w:shd w:val="clear" w:color="auto" w:fill="auto"/>
          </w:tcPr>
          <w:p w14:paraId="1C6B2184" w14:textId="49C00ABA"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54F18551" w14:textId="67685D81"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0944F63" w14:textId="29D81932"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64B6766F" w14:textId="624B6C41"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6EA68A0" w14:textId="0284D255"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29BC95F9" w14:textId="3C85BCC1"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2D22EC0" w14:textId="71A7029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458458F" w14:textId="2F1B60D4"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9712F35" w14:textId="485E762A" w:rsidR="00D24A69" w:rsidRPr="0032182E" w:rsidRDefault="00D24A69" w:rsidP="00D24A69">
            <w:pPr>
              <w:pStyle w:val="Tabletext"/>
            </w:pPr>
            <w:r w:rsidRPr="0032182E">
              <w:t>R90</w:t>
            </w:r>
          </w:p>
        </w:tc>
        <w:tc>
          <w:tcPr>
            <w:tcW w:w="1148" w:type="dxa"/>
            <w:gridSpan w:val="3"/>
            <w:tcBorders>
              <w:top w:val="single" w:sz="2" w:space="0" w:color="auto"/>
              <w:left w:val="nil"/>
              <w:bottom w:val="single" w:sz="2" w:space="0" w:color="auto"/>
              <w:right w:val="nil"/>
            </w:tcBorders>
            <w:shd w:val="clear" w:color="auto" w:fill="auto"/>
          </w:tcPr>
          <w:p w14:paraId="262CB6D5" w14:textId="3B47BF2C" w:rsidR="00D24A69" w:rsidRPr="0032182E" w:rsidRDefault="00D24A69" w:rsidP="00D24A69">
            <w:pPr>
              <w:pStyle w:val="Tabletext"/>
            </w:pPr>
            <w:r w:rsidRPr="0032182E">
              <w:t>04/09/2020</w:t>
            </w:r>
          </w:p>
        </w:tc>
      </w:tr>
      <w:tr w:rsidR="00D24A69" w:rsidRPr="0032182E" w14:paraId="1A3EDA3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4ED84B6" w14:textId="3F97BD58" w:rsidR="00D24A69" w:rsidRPr="0032182E" w:rsidRDefault="00D24A69" w:rsidP="00D24A69">
            <w:pPr>
              <w:pStyle w:val="Tabletext"/>
            </w:pPr>
            <w:r w:rsidRPr="0032182E">
              <w:t>134</w:t>
            </w:r>
          </w:p>
        </w:tc>
        <w:tc>
          <w:tcPr>
            <w:tcW w:w="1136" w:type="dxa"/>
            <w:tcBorders>
              <w:top w:val="single" w:sz="2" w:space="0" w:color="auto"/>
              <w:left w:val="nil"/>
              <w:bottom w:val="single" w:sz="2" w:space="0" w:color="auto"/>
              <w:right w:val="nil"/>
            </w:tcBorders>
            <w:shd w:val="clear" w:color="auto" w:fill="auto"/>
          </w:tcPr>
          <w:p w14:paraId="7708F2FC" w14:textId="35CA527F"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2D5EA895" w14:textId="2DCB99EB"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2376197F" w14:textId="76DCA6A8"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04BCEDEA" w14:textId="09F27684"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5EFFD624" w14:textId="35B9669E"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17C6FC65" w14:textId="24A28BE0"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7CD75F3" w14:textId="0ADCC700"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032BB27" w14:textId="52CB0E6F"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254292C6" w14:textId="52F5A472" w:rsidR="00D24A69" w:rsidRPr="0032182E" w:rsidRDefault="00D24A69" w:rsidP="00D24A69">
            <w:pPr>
              <w:pStyle w:val="Tabletext"/>
            </w:pPr>
            <w:r w:rsidRPr="0032182E">
              <w:t>R91</w:t>
            </w:r>
          </w:p>
        </w:tc>
        <w:tc>
          <w:tcPr>
            <w:tcW w:w="1148" w:type="dxa"/>
            <w:gridSpan w:val="3"/>
            <w:tcBorders>
              <w:top w:val="single" w:sz="2" w:space="0" w:color="auto"/>
              <w:left w:val="nil"/>
              <w:bottom w:val="single" w:sz="2" w:space="0" w:color="auto"/>
              <w:right w:val="nil"/>
            </w:tcBorders>
            <w:shd w:val="clear" w:color="auto" w:fill="auto"/>
          </w:tcPr>
          <w:p w14:paraId="060573F9" w14:textId="4996F73D" w:rsidR="00D24A69" w:rsidRPr="0032182E" w:rsidRDefault="00D24A69" w:rsidP="00D24A69">
            <w:pPr>
              <w:pStyle w:val="Tabletext"/>
            </w:pPr>
            <w:r w:rsidRPr="0032182E">
              <w:t>04/09/2020</w:t>
            </w:r>
          </w:p>
        </w:tc>
      </w:tr>
      <w:tr w:rsidR="00D24A69" w:rsidRPr="0032182E" w14:paraId="316E28A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8466A1C" w14:textId="1E915C84" w:rsidR="00D24A69" w:rsidRPr="0032182E" w:rsidRDefault="00D24A69" w:rsidP="00D24A69">
            <w:pPr>
              <w:pStyle w:val="Tabletext"/>
            </w:pPr>
            <w:r w:rsidRPr="0032182E">
              <w:t>135</w:t>
            </w:r>
          </w:p>
        </w:tc>
        <w:tc>
          <w:tcPr>
            <w:tcW w:w="1136" w:type="dxa"/>
            <w:tcBorders>
              <w:top w:val="single" w:sz="2" w:space="0" w:color="auto"/>
              <w:left w:val="nil"/>
              <w:bottom w:val="single" w:sz="2" w:space="0" w:color="auto"/>
              <w:right w:val="nil"/>
            </w:tcBorders>
            <w:shd w:val="clear" w:color="auto" w:fill="auto"/>
          </w:tcPr>
          <w:p w14:paraId="4061B739" w14:textId="060EE310"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7FBED3B4" w14:textId="0429940A"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6CCA3F7" w14:textId="4A20F217"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3BB1313" w14:textId="6CF42782"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AD7794C" w14:textId="6D9C872E"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775537B1" w14:textId="28FAF1B7"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B466E66" w14:textId="3E17B2A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8060483" w14:textId="2E2D7AD9"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9E7FE0B" w14:textId="21CEA9EE" w:rsidR="00D24A69" w:rsidRPr="0032182E" w:rsidRDefault="00D24A69" w:rsidP="00D24A69">
            <w:pPr>
              <w:pStyle w:val="Tabletext"/>
            </w:pPr>
            <w:r w:rsidRPr="0032182E">
              <w:t>R92</w:t>
            </w:r>
          </w:p>
        </w:tc>
        <w:tc>
          <w:tcPr>
            <w:tcW w:w="1148" w:type="dxa"/>
            <w:gridSpan w:val="3"/>
            <w:tcBorders>
              <w:top w:val="single" w:sz="2" w:space="0" w:color="auto"/>
              <w:left w:val="nil"/>
              <w:bottom w:val="single" w:sz="2" w:space="0" w:color="auto"/>
              <w:right w:val="nil"/>
            </w:tcBorders>
            <w:shd w:val="clear" w:color="auto" w:fill="auto"/>
          </w:tcPr>
          <w:p w14:paraId="7409A790" w14:textId="5438B555" w:rsidR="00D24A69" w:rsidRPr="0032182E" w:rsidRDefault="00D24A69" w:rsidP="00D24A69">
            <w:pPr>
              <w:pStyle w:val="Tabletext"/>
            </w:pPr>
            <w:r w:rsidRPr="0032182E">
              <w:t>04/09/2020</w:t>
            </w:r>
          </w:p>
        </w:tc>
      </w:tr>
      <w:tr w:rsidR="00D24A69" w:rsidRPr="0032182E" w14:paraId="1E484EF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A1AC438" w14:textId="7760B626" w:rsidR="00D24A69" w:rsidRPr="0032182E" w:rsidRDefault="00D24A69" w:rsidP="00D24A69">
            <w:pPr>
              <w:pStyle w:val="Tabletext"/>
            </w:pPr>
            <w:r w:rsidRPr="0032182E">
              <w:t>136</w:t>
            </w:r>
          </w:p>
        </w:tc>
        <w:tc>
          <w:tcPr>
            <w:tcW w:w="1136" w:type="dxa"/>
            <w:tcBorders>
              <w:top w:val="single" w:sz="2" w:space="0" w:color="auto"/>
              <w:left w:val="nil"/>
              <w:bottom w:val="single" w:sz="2" w:space="0" w:color="auto"/>
              <w:right w:val="nil"/>
            </w:tcBorders>
            <w:shd w:val="clear" w:color="auto" w:fill="auto"/>
          </w:tcPr>
          <w:p w14:paraId="1FE6769B" w14:textId="40684EBC" w:rsidR="00D24A69" w:rsidRPr="0032182E" w:rsidRDefault="00D24A69" w:rsidP="00D24A69">
            <w:pPr>
              <w:pStyle w:val="Tabletext"/>
            </w:pPr>
            <w:r w:rsidRPr="0032182E">
              <w:t>$60</w:t>
            </w:r>
          </w:p>
        </w:tc>
        <w:tc>
          <w:tcPr>
            <w:tcW w:w="1274" w:type="dxa"/>
            <w:gridSpan w:val="3"/>
            <w:tcBorders>
              <w:top w:val="single" w:sz="2" w:space="0" w:color="auto"/>
              <w:left w:val="nil"/>
              <w:bottom w:val="single" w:sz="2" w:space="0" w:color="auto"/>
              <w:right w:val="nil"/>
            </w:tcBorders>
            <w:shd w:val="clear" w:color="auto" w:fill="auto"/>
          </w:tcPr>
          <w:p w14:paraId="6760DF1D" w14:textId="7CA15B02"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A5C4E54" w14:textId="552D5E53" w:rsidR="00D24A69" w:rsidRPr="0032182E" w:rsidRDefault="00D24A69" w:rsidP="00D24A69">
            <w:pPr>
              <w:pStyle w:val="Tabletext"/>
            </w:pPr>
            <w:r w:rsidRPr="0032182E">
              <w:t>2,002.200 ± 2.000</w:t>
            </w:r>
          </w:p>
        </w:tc>
        <w:tc>
          <w:tcPr>
            <w:tcW w:w="849" w:type="dxa"/>
            <w:gridSpan w:val="2"/>
            <w:tcBorders>
              <w:top w:val="single" w:sz="2" w:space="0" w:color="auto"/>
              <w:left w:val="nil"/>
              <w:bottom w:val="single" w:sz="2" w:space="0" w:color="auto"/>
              <w:right w:val="nil"/>
            </w:tcBorders>
            <w:shd w:val="clear" w:color="auto" w:fill="auto"/>
          </w:tcPr>
          <w:p w14:paraId="1235AA7C" w14:textId="48888712" w:rsidR="00D24A69" w:rsidRPr="0032182E" w:rsidRDefault="00D24A69" w:rsidP="00D24A69">
            <w:pPr>
              <w:pStyle w:val="Tabletext"/>
            </w:pPr>
            <w:r w:rsidRPr="0032182E">
              <w:t>101.30</w:t>
            </w:r>
          </w:p>
        </w:tc>
        <w:tc>
          <w:tcPr>
            <w:tcW w:w="709" w:type="dxa"/>
            <w:gridSpan w:val="2"/>
            <w:tcBorders>
              <w:top w:val="single" w:sz="2" w:space="0" w:color="auto"/>
              <w:left w:val="nil"/>
              <w:bottom w:val="single" w:sz="2" w:space="0" w:color="auto"/>
              <w:right w:val="nil"/>
            </w:tcBorders>
            <w:shd w:val="clear" w:color="auto" w:fill="auto"/>
          </w:tcPr>
          <w:p w14:paraId="2FDA12D7" w14:textId="38B28D1D" w:rsidR="00D24A69" w:rsidRPr="0032182E" w:rsidRDefault="00D24A69" w:rsidP="00D24A69">
            <w:pPr>
              <w:pStyle w:val="Tabletext"/>
            </w:pPr>
            <w:r w:rsidRPr="0032182E">
              <w:t>36.30</w:t>
            </w:r>
          </w:p>
        </w:tc>
        <w:tc>
          <w:tcPr>
            <w:tcW w:w="454" w:type="dxa"/>
            <w:gridSpan w:val="2"/>
            <w:tcBorders>
              <w:top w:val="single" w:sz="2" w:space="0" w:color="auto"/>
              <w:left w:val="nil"/>
              <w:bottom w:val="single" w:sz="2" w:space="0" w:color="auto"/>
              <w:right w:val="nil"/>
            </w:tcBorders>
            <w:shd w:val="clear" w:color="auto" w:fill="auto"/>
          </w:tcPr>
          <w:p w14:paraId="5C1199FF" w14:textId="34DC67A1"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A4DA7F3" w14:textId="06805A04" w:rsidR="00D24A69" w:rsidRPr="0032182E" w:rsidRDefault="00D24A69" w:rsidP="00D24A69">
            <w:pPr>
              <w:pStyle w:val="Tabletext"/>
            </w:pPr>
            <w:r w:rsidRPr="0032182E">
              <w:t>E4</w:t>
            </w:r>
          </w:p>
        </w:tc>
        <w:tc>
          <w:tcPr>
            <w:tcW w:w="588" w:type="dxa"/>
            <w:gridSpan w:val="3"/>
            <w:tcBorders>
              <w:top w:val="single" w:sz="2" w:space="0" w:color="auto"/>
              <w:left w:val="nil"/>
              <w:bottom w:val="single" w:sz="2" w:space="0" w:color="auto"/>
              <w:right w:val="nil"/>
            </w:tcBorders>
            <w:shd w:val="clear" w:color="auto" w:fill="auto"/>
          </w:tcPr>
          <w:p w14:paraId="0030E6BB" w14:textId="050A0CB8" w:rsidR="00D24A69" w:rsidRPr="0032182E" w:rsidRDefault="00D24A69" w:rsidP="00D24A69">
            <w:pPr>
              <w:pStyle w:val="Tabletext"/>
            </w:pPr>
            <w:r w:rsidRPr="0032182E">
              <w:t>O27</w:t>
            </w:r>
          </w:p>
        </w:tc>
        <w:tc>
          <w:tcPr>
            <w:tcW w:w="607" w:type="dxa"/>
            <w:gridSpan w:val="2"/>
            <w:tcBorders>
              <w:top w:val="single" w:sz="2" w:space="0" w:color="auto"/>
              <w:left w:val="nil"/>
              <w:bottom w:val="single" w:sz="2" w:space="0" w:color="auto"/>
              <w:right w:val="nil"/>
            </w:tcBorders>
            <w:shd w:val="clear" w:color="auto" w:fill="auto"/>
          </w:tcPr>
          <w:p w14:paraId="6F10320D" w14:textId="6D96AA56" w:rsidR="00D24A69" w:rsidRPr="0032182E" w:rsidRDefault="00D24A69" w:rsidP="00D24A69">
            <w:pPr>
              <w:pStyle w:val="Tabletext"/>
            </w:pPr>
            <w:r w:rsidRPr="0032182E">
              <w:t>R93</w:t>
            </w:r>
          </w:p>
        </w:tc>
        <w:tc>
          <w:tcPr>
            <w:tcW w:w="1148" w:type="dxa"/>
            <w:gridSpan w:val="3"/>
            <w:tcBorders>
              <w:top w:val="single" w:sz="2" w:space="0" w:color="auto"/>
              <w:left w:val="nil"/>
              <w:bottom w:val="single" w:sz="2" w:space="0" w:color="auto"/>
              <w:right w:val="nil"/>
            </w:tcBorders>
            <w:shd w:val="clear" w:color="auto" w:fill="auto"/>
          </w:tcPr>
          <w:p w14:paraId="5B5D1DAD" w14:textId="664B71FC" w:rsidR="00D24A69" w:rsidRPr="0032182E" w:rsidRDefault="00D24A69" w:rsidP="00D24A69">
            <w:pPr>
              <w:pStyle w:val="Tabletext"/>
            </w:pPr>
            <w:r w:rsidRPr="0032182E">
              <w:t>04/09/2020</w:t>
            </w:r>
          </w:p>
        </w:tc>
      </w:tr>
      <w:tr w:rsidR="00D24A69" w:rsidRPr="0032182E" w14:paraId="1B4A856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A4C4D4D" w14:textId="4D58E4B9" w:rsidR="00D24A69" w:rsidRPr="0032182E" w:rsidRDefault="00D24A69" w:rsidP="00D24A69">
            <w:pPr>
              <w:pStyle w:val="Tabletext"/>
            </w:pPr>
            <w:r w:rsidRPr="0032182E">
              <w:t>137</w:t>
            </w:r>
          </w:p>
        </w:tc>
        <w:tc>
          <w:tcPr>
            <w:tcW w:w="1136" w:type="dxa"/>
            <w:tcBorders>
              <w:top w:val="single" w:sz="2" w:space="0" w:color="auto"/>
              <w:left w:val="nil"/>
              <w:bottom w:val="single" w:sz="2" w:space="0" w:color="auto"/>
              <w:right w:val="nil"/>
            </w:tcBorders>
            <w:shd w:val="clear" w:color="auto" w:fill="auto"/>
          </w:tcPr>
          <w:p w14:paraId="7C3E3459" w14:textId="5CCABA1C"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796B2F11" w14:textId="6852AA26"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FF99F61" w14:textId="465655D0"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46641DFC" w14:textId="7926D683"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09DF2CE9" w14:textId="62006A81"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51CA8A62" w14:textId="4502CE1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22BC417" w14:textId="17A8885F"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40E952D" w14:textId="37845358" w:rsidR="00D24A69" w:rsidRPr="0032182E" w:rsidRDefault="00D24A69" w:rsidP="00D24A69">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7E7DAB9F" w14:textId="6A7E1E99" w:rsidR="00D24A69" w:rsidRPr="0032182E" w:rsidRDefault="00D24A69" w:rsidP="00D24A69">
            <w:pPr>
              <w:pStyle w:val="Tabletext"/>
            </w:pPr>
            <w:r w:rsidRPr="0032182E">
              <w:t>R94</w:t>
            </w:r>
          </w:p>
        </w:tc>
        <w:tc>
          <w:tcPr>
            <w:tcW w:w="1148" w:type="dxa"/>
            <w:gridSpan w:val="3"/>
            <w:tcBorders>
              <w:top w:val="single" w:sz="2" w:space="0" w:color="auto"/>
              <w:left w:val="nil"/>
              <w:bottom w:val="single" w:sz="2" w:space="0" w:color="auto"/>
              <w:right w:val="nil"/>
            </w:tcBorders>
            <w:shd w:val="clear" w:color="auto" w:fill="auto"/>
          </w:tcPr>
          <w:p w14:paraId="362DEF85" w14:textId="25948256" w:rsidR="00D24A69" w:rsidRPr="0032182E" w:rsidRDefault="00D24A69" w:rsidP="00D24A69">
            <w:pPr>
              <w:pStyle w:val="Tabletext"/>
            </w:pPr>
            <w:r w:rsidRPr="0032182E">
              <w:t>04/09/2020</w:t>
            </w:r>
          </w:p>
        </w:tc>
      </w:tr>
      <w:tr w:rsidR="00D24A69" w:rsidRPr="0032182E" w14:paraId="375DE7F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25AE075" w14:textId="46A0E596" w:rsidR="00D24A69" w:rsidRPr="0032182E" w:rsidRDefault="00D24A69" w:rsidP="00D24A69">
            <w:pPr>
              <w:pStyle w:val="Tabletext"/>
            </w:pPr>
            <w:r w:rsidRPr="0032182E">
              <w:t>138</w:t>
            </w:r>
          </w:p>
        </w:tc>
        <w:tc>
          <w:tcPr>
            <w:tcW w:w="1136" w:type="dxa"/>
            <w:tcBorders>
              <w:top w:val="single" w:sz="2" w:space="0" w:color="auto"/>
              <w:left w:val="nil"/>
              <w:bottom w:val="single" w:sz="2" w:space="0" w:color="auto"/>
              <w:right w:val="nil"/>
            </w:tcBorders>
            <w:shd w:val="clear" w:color="auto" w:fill="auto"/>
          </w:tcPr>
          <w:p w14:paraId="6361B65A" w14:textId="22A7A661" w:rsidR="00D24A69" w:rsidRPr="0032182E" w:rsidRDefault="00D24A69" w:rsidP="00D24A69">
            <w:pPr>
              <w:pStyle w:val="Tabletext"/>
            </w:pPr>
            <w:r w:rsidRPr="0032182E">
              <w:t>$2,000</w:t>
            </w:r>
          </w:p>
        </w:tc>
        <w:tc>
          <w:tcPr>
            <w:tcW w:w="1274" w:type="dxa"/>
            <w:gridSpan w:val="3"/>
            <w:tcBorders>
              <w:top w:val="single" w:sz="2" w:space="0" w:color="auto"/>
              <w:left w:val="nil"/>
              <w:bottom w:val="single" w:sz="2" w:space="0" w:color="auto"/>
              <w:right w:val="nil"/>
            </w:tcBorders>
            <w:shd w:val="clear" w:color="auto" w:fill="auto"/>
          </w:tcPr>
          <w:p w14:paraId="14A69701" w14:textId="3ABA1EBA" w:rsidR="00D24A69" w:rsidRPr="0032182E" w:rsidRDefault="00D24A69" w:rsidP="00D24A69">
            <w:pPr>
              <w:pStyle w:val="Tabletext"/>
            </w:pPr>
            <w:r w:rsidRPr="0032182E">
              <w:t>Bi</w:t>
            </w:r>
            <w:r w:rsidR="0032182E">
              <w:noBreakHyphen/>
            </w:r>
            <w:r w:rsidRPr="0032182E">
              <w:t>metallic:</w:t>
            </w:r>
          </w:p>
          <w:p w14:paraId="55FBCAF1" w14:textId="77777777" w:rsidR="00D24A69" w:rsidRPr="0032182E" w:rsidRDefault="00D24A69" w:rsidP="00D24A69">
            <w:pPr>
              <w:pStyle w:val="Tablea"/>
            </w:pPr>
            <w:r w:rsidRPr="0032182E">
              <w:t>(a) coin piece—at least 99.99% gold; and</w:t>
            </w:r>
          </w:p>
          <w:p w14:paraId="369D9055" w14:textId="37A567A1" w:rsidR="00D24A69" w:rsidRPr="0032182E" w:rsidRDefault="00D24A69" w:rsidP="00D24A69">
            <w:pPr>
              <w:pStyle w:val="Tablea"/>
            </w:pPr>
            <w:r w:rsidRPr="0032182E">
              <w:t>(b) attached piece (horse)—zinc and at least 75.35% gold, 11.18% silver, 12.59% copper</w:t>
            </w:r>
          </w:p>
        </w:tc>
        <w:tc>
          <w:tcPr>
            <w:tcW w:w="1601" w:type="dxa"/>
            <w:gridSpan w:val="2"/>
            <w:tcBorders>
              <w:top w:val="single" w:sz="2" w:space="0" w:color="auto"/>
              <w:left w:val="nil"/>
              <w:bottom w:val="single" w:sz="2" w:space="0" w:color="auto"/>
              <w:right w:val="nil"/>
            </w:tcBorders>
            <w:shd w:val="clear" w:color="auto" w:fill="auto"/>
          </w:tcPr>
          <w:p w14:paraId="55B6ED76" w14:textId="5F854A6D" w:rsidR="00D24A69" w:rsidRPr="0032182E" w:rsidRDefault="00D24A69" w:rsidP="00D24A69">
            <w:pPr>
              <w:pStyle w:val="Tabletext"/>
            </w:pPr>
            <w:r w:rsidRPr="0032182E">
              <w:t>311.166 ± 0.100</w:t>
            </w:r>
          </w:p>
        </w:tc>
        <w:tc>
          <w:tcPr>
            <w:tcW w:w="849" w:type="dxa"/>
            <w:gridSpan w:val="2"/>
            <w:tcBorders>
              <w:top w:val="single" w:sz="2" w:space="0" w:color="auto"/>
              <w:left w:val="nil"/>
              <w:bottom w:val="single" w:sz="2" w:space="0" w:color="auto"/>
              <w:right w:val="nil"/>
            </w:tcBorders>
            <w:shd w:val="clear" w:color="auto" w:fill="auto"/>
          </w:tcPr>
          <w:p w14:paraId="65C0A6E0" w14:textId="1785279E" w:rsidR="00D24A69" w:rsidRPr="0032182E" w:rsidRDefault="00D24A69" w:rsidP="00D24A69">
            <w:pPr>
              <w:pStyle w:val="Tabletext"/>
            </w:pPr>
            <w:r w:rsidRPr="0032182E">
              <w:t>61.00</w:t>
            </w:r>
          </w:p>
        </w:tc>
        <w:tc>
          <w:tcPr>
            <w:tcW w:w="709" w:type="dxa"/>
            <w:gridSpan w:val="2"/>
            <w:tcBorders>
              <w:top w:val="single" w:sz="2" w:space="0" w:color="auto"/>
              <w:left w:val="nil"/>
              <w:bottom w:val="single" w:sz="2" w:space="0" w:color="auto"/>
              <w:right w:val="nil"/>
            </w:tcBorders>
            <w:shd w:val="clear" w:color="auto" w:fill="auto"/>
          </w:tcPr>
          <w:p w14:paraId="2ACEC581" w14:textId="6A4DA114" w:rsidR="00D24A69" w:rsidRPr="0032182E" w:rsidRDefault="00D24A69" w:rsidP="00D24A69">
            <w:pPr>
              <w:pStyle w:val="Tabletext"/>
            </w:pPr>
            <w:r w:rsidRPr="0032182E">
              <w:t>7.80</w:t>
            </w:r>
          </w:p>
        </w:tc>
        <w:tc>
          <w:tcPr>
            <w:tcW w:w="454" w:type="dxa"/>
            <w:gridSpan w:val="2"/>
            <w:tcBorders>
              <w:top w:val="single" w:sz="2" w:space="0" w:color="auto"/>
              <w:left w:val="nil"/>
              <w:bottom w:val="single" w:sz="2" w:space="0" w:color="auto"/>
              <w:right w:val="nil"/>
            </w:tcBorders>
            <w:shd w:val="clear" w:color="auto" w:fill="auto"/>
          </w:tcPr>
          <w:p w14:paraId="597BAF71" w14:textId="3F295D7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9066A1F" w14:textId="30F2CECF"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62232EF" w14:textId="6DF4A05B" w:rsidR="00D24A69" w:rsidRPr="0032182E" w:rsidRDefault="00D24A69" w:rsidP="00D24A69">
            <w:pPr>
              <w:pStyle w:val="Tabletext"/>
            </w:pPr>
            <w:r w:rsidRPr="0032182E">
              <w:t>O26</w:t>
            </w:r>
          </w:p>
        </w:tc>
        <w:tc>
          <w:tcPr>
            <w:tcW w:w="607" w:type="dxa"/>
            <w:gridSpan w:val="2"/>
            <w:tcBorders>
              <w:top w:val="single" w:sz="2" w:space="0" w:color="auto"/>
              <w:left w:val="nil"/>
              <w:bottom w:val="single" w:sz="2" w:space="0" w:color="auto"/>
              <w:right w:val="nil"/>
            </w:tcBorders>
            <w:shd w:val="clear" w:color="auto" w:fill="auto"/>
          </w:tcPr>
          <w:p w14:paraId="69089E1D" w14:textId="5CB8B5FF" w:rsidR="00D24A69" w:rsidRPr="0032182E" w:rsidRDefault="00D24A69" w:rsidP="00D24A69">
            <w:pPr>
              <w:pStyle w:val="Tabletext"/>
            </w:pPr>
            <w:r w:rsidRPr="0032182E">
              <w:t>R95</w:t>
            </w:r>
          </w:p>
        </w:tc>
        <w:tc>
          <w:tcPr>
            <w:tcW w:w="1148" w:type="dxa"/>
            <w:gridSpan w:val="3"/>
            <w:tcBorders>
              <w:top w:val="single" w:sz="2" w:space="0" w:color="auto"/>
              <w:left w:val="nil"/>
              <w:bottom w:val="single" w:sz="2" w:space="0" w:color="auto"/>
              <w:right w:val="nil"/>
            </w:tcBorders>
            <w:shd w:val="clear" w:color="auto" w:fill="auto"/>
          </w:tcPr>
          <w:p w14:paraId="0AA6AD95" w14:textId="3D001135" w:rsidR="00D24A69" w:rsidRPr="0032182E" w:rsidRDefault="00D24A69" w:rsidP="00D24A69">
            <w:pPr>
              <w:pStyle w:val="Tabletext"/>
            </w:pPr>
            <w:r w:rsidRPr="0032182E">
              <w:t>04/09/2020</w:t>
            </w:r>
          </w:p>
        </w:tc>
      </w:tr>
      <w:tr w:rsidR="00D24A69" w:rsidRPr="0032182E" w14:paraId="02FE0258"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8981F4F" w14:textId="23924223" w:rsidR="00D24A69" w:rsidRPr="0032182E" w:rsidRDefault="00D24A69" w:rsidP="00D24A69">
            <w:pPr>
              <w:pStyle w:val="Tabletext"/>
            </w:pPr>
            <w:r w:rsidRPr="0032182E">
              <w:t>139</w:t>
            </w:r>
          </w:p>
        </w:tc>
        <w:tc>
          <w:tcPr>
            <w:tcW w:w="1136" w:type="dxa"/>
            <w:tcBorders>
              <w:top w:val="single" w:sz="2" w:space="0" w:color="auto"/>
              <w:left w:val="nil"/>
              <w:bottom w:val="single" w:sz="2" w:space="0" w:color="auto"/>
              <w:right w:val="nil"/>
            </w:tcBorders>
            <w:shd w:val="clear" w:color="auto" w:fill="auto"/>
          </w:tcPr>
          <w:p w14:paraId="6EF5DEDB" w14:textId="1CE55A55"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9736A7F" w14:textId="25C73457"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BC97C8E" w14:textId="662FAFB1"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4BBC1513" w14:textId="4E73FB15" w:rsidR="00D24A69" w:rsidRPr="0032182E" w:rsidRDefault="00D24A69" w:rsidP="00D24A69">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09814A4E" w14:textId="5274300A" w:rsidR="00D24A69" w:rsidRPr="0032182E" w:rsidRDefault="00D24A69" w:rsidP="00D24A69">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400C41FE" w14:textId="4E63E08D"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14C74D5" w14:textId="68AA50CB"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D2AD4C3" w14:textId="68EA7833"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F311E52" w14:textId="0612316B" w:rsidR="00D24A69" w:rsidRPr="0032182E" w:rsidRDefault="00D24A69" w:rsidP="00D24A69">
            <w:pPr>
              <w:pStyle w:val="Tabletext"/>
            </w:pPr>
            <w:r w:rsidRPr="0032182E">
              <w:t>R27</w:t>
            </w:r>
          </w:p>
        </w:tc>
        <w:tc>
          <w:tcPr>
            <w:tcW w:w="1148" w:type="dxa"/>
            <w:gridSpan w:val="3"/>
            <w:tcBorders>
              <w:top w:val="single" w:sz="2" w:space="0" w:color="auto"/>
              <w:left w:val="nil"/>
              <w:bottom w:val="single" w:sz="2" w:space="0" w:color="auto"/>
              <w:right w:val="nil"/>
            </w:tcBorders>
            <w:shd w:val="clear" w:color="auto" w:fill="auto"/>
          </w:tcPr>
          <w:p w14:paraId="2A6515B1" w14:textId="7A3021EC" w:rsidR="00D24A69" w:rsidRPr="0032182E" w:rsidRDefault="00D24A69" w:rsidP="00D24A69">
            <w:pPr>
              <w:pStyle w:val="Tabletext"/>
            </w:pPr>
            <w:r w:rsidRPr="0032182E">
              <w:t>04/09/2020</w:t>
            </w:r>
          </w:p>
        </w:tc>
      </w:tr>
      <w:tr w:rsidR="00D24A69" w:rsidRPr="0032182E" w14:paraId="2FD6A26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5AC91AE" w14:textId="00F60BD2" w:rsidR="00D24A69" w:rsidRPr="0032182E" w:rsidRDefault="00D24A69" w:rsidP="00D24A69">
            <w:pPr>
              <w:pStyle w:val="Tabletext"/>
            </w:pPr>
            <w:r w:rsidRPr="0032182E">
              <w:t>140</w:t>
            </w:r>
          </w:p>
        </w:tc>
        <w:tc>
          <w:tcPr>
            <w:tcW w:w="1136" w:type="dxa"/>
            <w:tcBorders>
              <w:top w:val="single" w:sz="2" w:space="0" w:color="auto"/>
              <w:left w:val="nil"/>
              <w:bottom w:val="single" w:sz="2" w:space="0" w:color="auto"/>
              <w:right w:val="nil"/>
            </w:tcBorders>
            <w:shd w:val="clear" w:color="auto" w:fill="auto"/>
          </w:tcPr>
          <w:p w14:paraId="285DA465" w14:textId="7212838C" w:rsidR="00D24A69" w:rsidRPr="0032182E" w:rsidRDefault="00D24A69" w:rsidP="00D24A69">
            <w:pPr>
              <w:pStyle w:val="Tabletext"/>
            </w:pPr>
            <w:r w:rsidRPr="0032182E">
              <w:t>10¢</w:t>
            </w:r>
          </w:p>
        </w:tc>
        <w:tc>
          <w:tcPr>
            <w:tcW w:w="1274" w:type="dxa"/>
            <w:gridSpan w:val="3"/>
            <w:tcBorders>
              <w:top w:val="single" w:sz="2" w:space="0" w:color="auto"/>
              <w:left w:val="nil"/>
              <w:bottom w:val="single" w:sz="2" w:space="0" w:color="auto"/>
              <w:right w:val="nil"/>
            </w:tcBorders>
            <w:shd w:val="clear" w:color="auto" w:fill="auto"/>
          </w:tcPr>
          <w:p w14:paraId="2B787B8D" w14:textId="4B4D8BC4"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828A74A" w14:textId="78F7CC6B" w:rsidR="00D24A69" w:rsidRPr="0032182E" w:rsidRDefault="00D24A69" w:rsidP="00D24A69">
            <w:pPr>
              <w:pStyle w:val="Tabletext"/>
            </w:pPr>
            <w:r w:rsidRPr="0032182E">
              <w:t>3.261 ± 0.150</w:t>
            </w:r>
          </w:p>
        </w:tc>
        <w:tc>
          <w:tcPr>
            <w:tcW w:w="849" w:type="dxa"/>
            <w:gridSpan w:val="2"/>
            <w:tcBorders>
              <w:top w:val="single" w:sz="2" w:space="0" w:color="auto"/>
              <w:left w:val="nil"/>
              <w:bottom w:val="single" w:sz="2" w:space="0" w:color="auto"/>
              <w:right w:val="nil"/>
            </w:tcBorders>
            <w:shd w:val="clear" w:color="auto" w:fill="auto"/>
          </w:tcPr>
          <w:p w14:paraId="5AA69E45" w14:textId="556A2C7E" w:rsidR="00D24A69" w:rsidRPr="0032182E" w:rsidRDefault="00D24A69" w:rsidP="00D24A69">
            <w:pPr>
              <w:pStyle w:val="Tabletext"/>
            </w:pPr>
            <w:r w:rsidRPr="0032182E">
              <w:t>20.60</w:t>
            </w:r>
          </w:p>
        </w:tc>
        <w:tc>
          <w:tcPr>
            <w:tcW w:w="709" w:type="dxa"/>
            <w:gridSpan w:val="2"/>
            <w:tcBorders>
              <w:top w:val="single" w:sz="2" w:space="0" w:color="auto"/>
              <w:left w:val="nil"/>
              <w:bottom w:val="single" w:sz="2" w:space="0" w:color="auto"/>
              <w:right w:val="nil"/>
            </w:tcBorders>
            <w:shd w:val="clear" w:color="auto" w:fill="auto"/>
          </w:tcPr>
          <w:p w14:paraId="4512957B" w14:textId="6539AEEB" w:rsidR="00D24A69" w:rsidRPr="0032182E" w:rsidRDefault="00D24A69" w:rsidP="00D24A69">
            <w:pPr>
              <w:pStyle w:val="Tabletext"/>
            </w:pPr>
            <w:r w:rsidRPr="0032182E">
              <w:t>1.50</w:t>
            </w:r>
          </w:p>
        </w:tc>
        <w:tc>
          <w:tcPr>
            <w:tcW w:w="454" w:type="dxa"/>
            <w:gridSpan w:val="2"/>
            <w:tcBorders>
              <w:top w:val="single" w:sz="2" w:space="0" w:color="auto"/>
              <w:left w:val="nil"/>
              <w:bottom w:val="single" w:sz="2" w:space="0" w:color="auto"/>
              <w:right w:val="nil"/>
            </w:tcBorders>
            <w:shd w:val="clear" w:color="auto" w:fill="auto"/>
          </w:tcPr>
          <w:p w14:paraId="74FD7668" w14:textId="70F862B5"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AB4751C" w14:textId="03EFA4D5"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7FD7A6E" w14:textId="1B932239"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124E9DD6" w14:textId="7694A9F0" w:rsidR="00D24A69" w:rsidRPr="0032182E" w:rsidRDefault="00D24A69" w:rsidP="00D24A69">
            <w:pPr>
              <w:pStyle w:val="Tabletext"/>
            </w:pPr>
            <w:r w:rsidRPr="0032182E">
              <w:t>R96</w:t>
            </w:r>
          </w:p>
        </w:tc>
        <w:tc>
          <w:tcPr>
            <w:tcW w:w="1148" w:type="dxa"/>
            <w:gridSpan w:val="3"/>
            <w:tcBorders>
              <w:top w:val="single" w:sz="2" w:space="0" w:color="auto"/>
              <w:left w:val="nil"/>
              <w:bottom w:val="single" w:sz="2" w:space="0" w:color="auto"/>
              <w:right w:val="nil"/>
            </w:tcBorders>
            <w:shd w:val="clear" w:color="auto" w:fill="auto"/>
          </w:tcPr>
          <w:p w14:paraId="6D09E658" w14:textId="16922DDC" w:rsidR="00D24A69" w:rsidRPr="0032182E" w:rsidRDefault="00D24A69" w:rsidP="00D24A69">
            <w:pPr>
              <w:pStyle w:val="Tabletext"/>
            </w:pPr>
            <w:r w:rsidRPr="0032182E">
              <w:t>04/09/2020</w:t>
            </w:r>
          </w:p>
        </w:tc>
      </w:tr>
      <w:tr w:rsidR="00D24A69" w:rsidRPr="0032182E" w14:paraId="12222B3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81FFFA3" w14:textId="05B89E01" w:rsidR="00D24A69" w:rsidRPr="0032182E" w:rsidRDefault="00D24A69" w:rsidP="00D24A69">
            <w:pPr>
              <w:pStyle w:val="Tabletext"/>
            </w:pPr>
            <w:r w:rsidRPr="0032182E">
              <w:t>141</w:t>
            </w:r>
          </w:p>
        </w:tc>
        <w:tc>
          <w:tcPr>
            <w:tcW w:w="1136" w:type="dxa"/>
            <w:tcBorders>
              <w:top w:val="single" w:sz="2" w:space="0" w:color="auto"/>
              <w:left w:val="nil"/>
              <w:bottom w:val="single" w:sz="2" w:space="0" w:color="auto"/>
              <w:right w:val="nil"/>
            </w:tcBorders>
            <w:shd w:val="clear" w:color="auto" w:fill="auto"/>
          </w:tcPr>
          <w:p w14:paraId="5E9EE3FC" w14:textId="2D999D9F"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109D173D" w14:textId="7940B0AE"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59126B8" w14:textId="41C6EDD6"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5C875D73" w14:textId="079EF081"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5018E150" w14:textId="777D3C75"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6588A06A" w14:textId="1A854C2B"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57EE0FE" w14:textId="06C7C43F"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F8A4BFD" w14:textId="38C06853"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791E8F9" w14:textId="486EFDE9" w:rsidR="00D24A69" w:rsidRPr="0032182E" w:rsidRDefault="00D24A69" w:rsidP="00D24A69">
            <w:pPr>
              <w:pStyle w:val="Tabletext"/>
            </w:pPr>
            <w:r w:rsidRPr="0032182E">
              <w:t>R97</w:t>
            </w:r>
          </w:p>
        </w:tc>
        <w:tc>
          <w:tcPr>
            <w:tcW w:w="1148" w:type="dxa"/>
            <w:gridSpan w:val="3"/>
            <w:tcBorders>
              <w:top w:val="single" w:sz="2" w:space="0" w:color="auto"/>
              <w:left w:val="nil"/>
              <w:bottom w:val="single" w:sz="2" w:space="0" w:color="auto"/>
              <w:right w:val="nil"/>
            </w:tcBorders>
            <w:shd w:val="clear" w:color="auto" w:fill="auto"/>
          </w:tcPr>
          <w:p w14:paraId="63A37DE8" w14:textId="134CD5F4" w:rsidR="00D24A69" w:rsidRPr="0032182E" w:rsidRDefault="00D24A69" w:rsidP="00D24A69">
            <w:pPr>
              <w:pStyle w:val="Tabletext"/>
            </w:pPr>
            <w:r w:rsidRPr="0032182E">
              <w:t>04/09/2020</w:t>
            </w:r>
          </w:p>
        </w:tc>
      </w:tr>
      <w:tr w:rsidR="00D24A69" w:rsidRPr="0032182E" w14:paraId="248615C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3E18399" w14:textId="66C79FDD" w:rsidR="00D24A69" w:rsidRPr="0032182E" w:rsidRDefault="00D24A69" w:rsidP="00D24A69">
            <w:pPr>
              <w:pStyle w:val="Tabletext"/>
            </w:pPr>
            <w:r w:rsidRPr="0032182E">
              <w:t>142</w:t>
            </w:r>
          </w:p>
        </w:tc>
        <w:tc>
          <w:tcPr>
            <w:tcW w:w="1136" w:type="dxa"/>
            <w:tcBorders>
              <w:top w:val="single" w:sz="2" w:space="0" w:color="auto"/>
              <w:left w:val="nil"/>
              <w:bottom w:val="single" w:sz="2" w:space="0" w:color="auto"/>
              <w:right w:val="nil"/>
            </w:tcBorders>
            <w:shd w:val="clear" w:color="auto" w:fill="auto"/>
          </w:tcPr>
          <w:p w14:paraId="3D826684" w14:textId="6AFC1A3A"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EA398F0" w14:textId="648700A7"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52F17DC" w14:textId="2A3101ED"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2AB3499C" w14:textId="3523B338"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B1BB4B9" w14:textId="359F482E"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30F0E8E3" w14:textId="3AA0E89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523117A" w14:textId="4A071D6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D6233F6" w14:textId="0DFFD5A2"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B703883" w14:textId="2AB359D5" w:rsidR="00D24A69" w:rsidRPr="0032182E" w:rsidRDefault="00D24A69" w:rsidP="00D24A69">
            <w:pPr>
              <w:pStyle w:val="Tabletext"/>
            </w:pPr>
            <w:r w:rsidRPr="0032182E">
              <w:t>R98</w:t>
            </w:r>
          </w:p>
        </w:tc>
        <w:tc>
          <w:tcPr>
            <w:tcW w:w="1148" w:type="dxa"/>
            <w:gridSpan w:val="3"/>
            <w:tcBorders>
              <w:top w:val="single" w:sz="2" w:space="0" w:color="auto"/>
              <w:left w:val="nil"/>
              <w:bottom w:val="single" w:sz="2" w:space="0" w:color="auto"/>
              <w:right w:val="nil"/>
            </w:tcBorders>
            <w:shd w:val="clear" w:color="auto" w:fill="auto"/>
          </w:tcPr>
          <w:p w14:paraId="2B34D2C2" w14:textId="597B35B1" w:rsidR="00D24A69" w:rsidRPr="0032182E" w:rsidRDefault="00D24A69" w:rsidP="00D24A69">
            <w:pPr>
              <w:pStyle w:val="Tabletext"/>
            </w:pPr>
            <w:r w:rsidRPr="0032182E">
              <w:t>04/09/2020</w:t>
            </w:r>
          </w:p>
        </w:tc>
      </w:tr>
      <w:tr w:rsidR="00D24A69" w:rsidRPr="0032182E" w14:paraId="02F2C02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6FF0B3A" w14:textId="1095AF85" w:rsidR="00D24A69" w:rsidRPr="0032182E" w:rsidRDefault="00D24A69" w:rsidP="00D24A69">
            <w:pPr>
              <w:pStyle w:val="Tabletext"/>
            </w:pPr>
            <w:r w:rsidRPr="0032182E">
              <w:lastRenderedPageBreak/>
              <w:t>143</w:t>
            </w:r>
          </w:p>
        </w:tc>
        <w:tc>
          <w:tcPr>
            <w:tcW w:w="1136" w:type="dxa"/>
            <w:tcBorders>
              <w:top w:val="single" w:sz="2" w:space="0" w:color="auto"/>
              <w:left w:val="nil"/>
              <w:bottom w:val="single" w:sz="2" w:space="0" w:color="auto"/>
              <w:right w:val="nil"/>
            </w:tcBorders>
            <w:shd w:val="clear" w:color="auto" w:fill="auto"/>
          </w:tcPr>
          <w:p w14:paraId="415E7AED" w14:textId="5B93F7A4"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09E9B2E" w14:textId="5690305C"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FB41FAF" w14:textId="749C14D5"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7C304C98" w14:textId="22D8204C" w:rsidR="00D24A69" w:rsidRPr="0032182E" w:rsidRDefault="00D24A69" w:rsidP="00D24A69">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63F7631F" w14:textId="585BD342" w:rsidR="00D24A69" w:rsidRPr="0032182E" w:rsidRDefault="00D24A69" w:rsidP="00D24A69">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24A27880" w14:textId="55C4680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7F590FC" w14:textId="6AD81209"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2C7B5C9" w14:textId="7E38CB44"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7295E098" w14:textId="63DAF466" w:rsidR="00D24A69" w:rsidRPr="0032182E" w:rsidRDefault="00D24A69" w:rsidP="00D24A69">
            <w:pPr>
              <w:pStyle w:val="Tabletext"/>
            </w:pPr>
            <w:r w:rsidRPr="0032182E">
              <w:t>R99</w:t>
            </w:r>
          </w:p>
        </w:tc>
        <w:tc>
          <w:tcPr>
            <w:tcW w:w="1148" w:type="dxa"/>
            <w:gridSpan w:val="3"/>
            <w:tcBorders>
              <w:top w:val="single" w:sz="2" w:space="0" w:color="auto"/>
              <w:left w:val="nil"/>
              <w:bottom w:val="single" w:sz="2" w:space="0" w:color="auto"/>
              <w:right w:val="nil"/>
            </w:tcBorders>
            <w:shd w:val="clear" w:color="auto" w:fill="auto"/>
          </w:tcPr>
          <w:p w14:paraId="7AD61BBB" w14:textId="1F4AB886" w:rsidR="00D24A69" w:rsidRPr="0032182E" w:rsidRDefault="00D24A69" w:rsidP="00D24A69">
            <w:pPr>
              <w:pStyle w:val="Tabletext"/>
            </w:pPr>
            <w:r w:rsidRPr="0032182E">
              <w:t>04/09/2020</w:t>
            </w:r>
          </w:p>
        </w:tc>
      </w:tr>
      <w:tr w:rsidR="00D24A69" w:rsidRPr="0032182E" w14:paraId="7CBF384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5C295AC" w14:textId="3AD1D7A5" w:rsidR="00D24A69" w:rsidRPr="0032182E" w:rsidRDefault="00D24A69" w:rsidP="00D24A69">
            <w:pPr>
              <w:pStyle w:val="Tabletext"/>
            </w:pPr>
            <w:r w:rsidRPr="0032182E">
              <w:t>144</w:t>
            </w:r>
          </w:p>
        </w:tc>
        <w:tc>
          <w:tcPr>
            <w:tcW w:w="1136" w:type="dxa"/>
            <w:tcBorders>
              <w:top w:val="single" w:sz="2" w:space="0" w:color="auto"/>
              <w:left w:val="nil"/>
              <w:bottom w:val="single" w:sz="2" w:space="0" w:color="auto"/>
              <w:right w:val="nil"/>
            </w:tcBorders>
            <w:shd w:val="clear" w:color="auto" w:fill="auto"/>
          </w:tcPr>
          <w:p w14:paraId="04F4CAD8" w14:textId="0D82F48B" w:rsidR="00D24A69" w:rsidRPr="0032182E" w:rsidRDefault="00D24A69" w:rsidP="00D24A69">
            <w:pPr>
              <w:pStyle w:val="Tabletext"/>
            </w:pPr>
            <w:r w:rsidRPr="0032182E">
              <w:t>$500</w:t>
            </w:r>
          </w:p>
        </w:tc>
        <w:tc>
          <w:tcPr>
            <w:tcW w:w="1274" w:type="dxa"/>
            <w:gridSpan w:val="3"/>
            <w:tcBorders>
              <w:top w:val="single" w:sz="2" w:space="0" w:color="auto"/>
              <w:left w:val="nil"/>
              <w:bottom w:val="single" w:sz="2" w:space="0" w:color="auto"/>
              <w:right w:val="nil"/>
            </w:tcBorders>
            <w:shd w:val="clear" w:color="auto" w:fill="auto"/>
          </w:tcPr>
          <w:p w14:paraId="3E168567" w14:textId="73EC4226"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1089E75" w14:textId="49B29AD9" w:rsidR="00D24A69" w:rsidRPr="0032182E" w:rsidRDefault="00D24A69" w:rsidP="00D24A69">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42B3A068" w14:textId="63EB5829" w:rsidR="00D24A69" w:rsidRPr="0032182E" w:rsidRDefault="00D24A69" w:rsidP="00D24A69">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001D8E94" w14:textId="56A21B39" w:rsidR="00D24A69" w:rsidRPr="0032182E" w:rsidRDefault="00D24A69" w:rsidP="00D24A69">
            <w:pPr>
              <w:pStyle w:val="Tabletext"/>
            </w:pPr>
            <w:r w:rsidRPr="0032182E">
              <w:t>5.90</w:t>
            </w:r>
          </w:p>
        </w:tc>
        <w:tc>
          <w:tcPr>
            <w:tcW w:w="454" w:type="dxa"/>
            <w:gridSpan w:val="2"/>
            <w:tcBorders>
              <w:top w:val="single" w:sz="2" w:space="0" w:color="auto"/>
              <w:left w:val="nil"/>
              <w:bottom w:val="single" w:sz="2" w:space="0" w:color="auto"/>
              <w:right w:val="nil"/>
            </w:tcBorders>
            <w:shd w:val="clear" w:color="auto" w:fill="auto"/>
          </w:tcPr>
          <w:p w14:paraId="08F365B6" w14:textId="23FB3CFD"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C91B575" w14:textId="785F833C"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CEB3683" w14:textId="033A8006"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66973B98" w14:textId="764E16F4" w:rsidR="00D24A69" w:rsidRPr="0032182E" w:rsidRDefault="00D24A69" w:rsidP="00D24A69">
            <w:pPr>
              <w:pStyle w:val="Tabletext"/>
            </w:pPr>
            <w:r w:rsidRPr="0032182E">
              <w:t>R100</w:t>
            </w:r>
          </w:p>
        </w:tc>
        <w:tc>
          <w:tcPr>
            <w:tcW w:w="1148" w:type="dxa"/>
            <w:gridSpan w:val="3"/>
            <w:tcBorders>
              <w:top w:val="single" w:sz="2" w:space="0" w:color="auto"/>
              <w:left w:val="nil"/>
              <w:bottom w:val="single" w:sz="2" w:space="0" w:color="auto"/>
              <w:right w:val="nil"/>
            </w:tcBorders>
            <w:shd w:val="clear" w:color="auto" w:fill="auto"/>
          </w:tcPr>
          <w:p w14:paraId="52D627BC" w14:textId="26D7AB42" w:rsidR="00D24A69" w:rsidRPr="0032182E" w:rsidRDefault="00D24A69" w:rsidP="00D24A69">
            <w:pPr>
              <w:pStyle w:val="Tabletext"/>
            </w:pPr>
            <w:r w:rsidRPr="0032182E">
              <w:t>04/09/2020</w:t>
            </w:r>
          </w:p>
        </w:tc>
      </w:tr>
      <w:tr w:rsidR="00D24A69" w:rsidRPr="0032182E" w14:paraId="32E5BB9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591D568" w14:textId="1E7C6FBF" w:rsidR="00D24A69" w:rsidRPr="0032182E" w:rsidRDefault="00D24A69" w:rsidP="00D24A69">
            <w:pPr>
              <w:pStyle w:val="Tabletext"/>
            </w:pPr>
            <w:r w:rsidRPr="0032182E">
              <w:t>145</w:t>
            </w:r>
          </w:p>
        </w:tc>
        <w:tc>
          <w:tcPr>
            <w:tcW w:w="1136" w:type="dxa"/>
            <w:tcBorders>
              <w:top w:val="single" w:sz="2" w:space="0" w:color="auto"/>
              <w:left w:val="nil"/>
              <w:bottom w:val="single" w:sz="2" w:space="0" w:color="auto"/>
              <w:right w:val="nil"/>
            </w:tcBorders>
            <w:shd w:val="clear" w:color="auto" w:fill="auto"/>
          </w:tcPr>
          <w:p w14:paraId="16B4BEF1" w14:textId="20202B5C" w:rsidR="00D24A69" w:rsidRPr="0032182E" w:rsidRDefault="00D24A69" w:rsidP="00D24A69">
            <w:pPr>
              <w:pStyle w:val="Tabletext"/>
            </w:pPr>
            <w:r w:rsidRPr="0032182E">
              <w:t>$500</w:t>
            </w:r>
          </w:p>
        </w:tc>
        <w:tc>
          <w:tcPr>
            <w:tcW w:w="1274" w:type="dxa"/>
            <w:gridSpan w:val="3"/>
            <w:tcBorders>
              <w:top w:val="single" w:sz="2" w:space="0" w:color="auto"/>
              <w:left w:val="nil"/>
              <w:bottom w:val="single" w:sz="2" w:space="0" w:color="auto"/>
              <w:right w:val="nil"/>
            </w:tcBorders>
            <w:shd w:val="clear" w:color="auto" w:fill="auto"/>
          </w:tcPr>
          <w:p w14:paraId="2F0DD3F5" w14:textId="0D2C21BF"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0891E84" w14:textId="71174E23" w:rsidR="00D24A69" w:rsidRPr="0032182E" w:rsidRDefault="00D24A69" w:rsidP="00D24A69">
            <w:pPr>
              <w:pStyle w:val="Tabletext"/>
            </w:pPr>
            <w:r w:rsidRPr="0032182E">
              <w:t>155.583 ± 0.050</w:t>
            </w:r>
          </w:p>
        </w:tc>
        <w:tc>
          <w:tcPr>
            <w:tcW w:w="849" w:type="dxa"/>
            <w:gridSpan w:val="2"/>
            <w:tcBorders>
              <w:top w:val="single" w:sz="2" w:space="0" w:color="auto"/>
              <w:left w:val="nil"/>
              <w:bottom w:val="single" w:sz="2" w:space="0" w:color="auto"/>
              <w:right w:val="nil"/>
            </w:tcBorders>
            <w:shd w:val="clear" w:color="auto" w:fill="auto"/>
          </w:tcPr>
          <w:p w14:paraId="676496DA" w14:textId="261D85EF" w:rsidR="00D24A69" w:rsidRPr="0032182E" w:rsidRDefault="00D24A69" w:rsidP="00D24A69">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18FC0E6D" w14:textId="55A7E6FB" w:rsidR="00D24A69" w:rsidRPr="0032182E" w:rsidRDefault="00D24A69" w:rsidP="00D24A69">
            <w:pPr>
              <w:pStyle w:val="Tabletext"/>
            </w:pPr>
            <w:r w:rsidRPr="0032182E">
              <w:t>5.90</w:t>
            </w:r>
          </w:p>
        </w:tc>
        <w:tc>
          <w:tcPr>
            <w:tcW w:w="454" w:type="dxa"/>
            <w:gridSpan w:val="2"/>
            <w:tcBorders>
              <w:top w:val="single" w:sz="2" w:space="0" w:color="auto"/>
              <w:left w:val="nil"/>
              <w:bottom w:val="single" w:sz="2" w:space="0" w:color="auto"/>
              <w:right w:val="nil"/>
            </w:tcBorders>
            <w:shd w:val="clear" w:color="auto" w:fill="auto"/>
          </w:tcPr>
          <w:p w14:paraId="18C22E49" w14:textId="25551E20"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C767352" w14:textId="4D717D8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732F199" w14:textId="15E97DF6" w:rsidR="00D24A69" w:rsidRPr="0032182E" w:rsidRDefault="00D24A69" w:rsidP="00D24A69">
            <w:pPr>
              <w:pStyle w:val="Tabletext"/>
            </w:pPr>
            <w:r w:rsidRPr="0032182E">
              <w:t>O19</w:t>
            </w:r>
          </w:p>
        </w:tc>
        <w:tc>
          <w:tcPr>
            <w:tcW w:w="607" w:type="dxa"/>
            <w:gridSpan w:val="2"/>
            <w:tcBorders>
              <w:top w:val="single" w:sz="2" w:space="0" w:color="auto"/>
              <w:left w:val="nil"/>
              <w:bottom w:val="single" w:sz="2" w:space="0" w:color="auto"/>
              <w:right w:val="nil"/>
            </w:tcBorders>
            <w:shd w:val="clear" w:color="auto" w:fill="auto"/>
          </w:tcPr>
          <w:p w14:paraId="186B4823" w14:textId="3991F8A5" w:rsidR="00D24A69" w:rsidRPr="0032182E" w:rsidRDefault="00D24A69" w:rsidP="00D24A69">
            <w:pPr>
              <w:pStyle w:val="Tabletext"/>
            </w:pPr>
            <w:r w:rsidRPr="0032182E">
              <w:t>R41</w:t>
            </w:r>
          </w:p>
        </w:tc>
        <w:tc>
          <w:tcPr>
            <w:tcW w:w="1148" w:type="dxa"/>
            <w:gridSpan w:val="3"/>
            <w:tcBorders>
              <w:top w:val="single" w:sz="2" w:space="0" w:color="auto"/>
              <w:left w:val="nil"/>
              <w:bottom w:val="single" w:sz="2" w:space="0" w:color="auto"/>
              <w:right w:val="nil"/>
            </w:tcBorders>
            <w:shd w:val="clear" w:color="auto" w:fill="auto"/>
          </w:tcPr>
          <w:p w14:paraId="66BB1A1D" w14:textId="1FE13A0B" w:rsidR="00D24A69" w:rsidRPr="0032182E" w:rsidRDefault="00D24A69" w:rsidP="00D24A69">
            <w:pPr>
              <w:pStyle w:val="Tabletext"/>
            </w:pPr>
            <w:r w:rsidRPr="0032182E">
              <w:t>04/09/2020</w:t>
            </w:r>
          </w:p>
        </w:tc>
      </w:tr>
      <w:tr w:rsidR="00D24A69" w:rsidRPr="0032182E" w14:paraId="168FB25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540BF02" w14:textId="595152C5" w:rsidR="00D24A69" w:rsidRPr="0032182E" w:rsidRDefault="00D24A69" w:rsidP="00D24A69">
            <w:pPr>
              <w:pStyle w:val="Tabletext"/>
            </w:pPr>
            <w:r w:rsidRPr="0032182E">
              <w:t>146</w:t>
            </w:r>
          </w:p>
        </w:tc>
        <w:tc>
          <w:tcPr>
            <w:tcW w:w="1136" w:type="dxa"/>
            <w:tcBorders>
              <w:top w:val="single" w:sz="2" w:space="0" w:color="auto"/>
              <w:left w:val="nil"/>
              <w:bottom w:val="single" w:sz="2" w:space="0" w:color="auto"/>
              <w:right w:val="nil"/>
            </w:tcBorders>
            <w:shd w:val="clear" w:color="auto" w:fill="auto"/>
          </w:tcPr>
          <w:p w14:paraId="5FEC970D" w14:textId="7F66B377" w:rsidR="00D24A69" w:rsidRPr="0032182E" w:rsidRDefault="00D24A69" w:rsidP="00D24A69">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126BBA12" w14:textId="21FFEBDF"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9CE110A" w14:textId="7208856D" w:rsidR="00D24A69" w:rsidRPr="0032182E" w:rsidRDefault="00D24A69" w:rsidP="00D24A69">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017097EF" w14:textId="4BF3A860" w:rsidR="00D24A69" w:rsidRPr="0032182E" w:rsidRDefault="00D24A69" w:rsidP="00D24A69">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5781637F" w14:textId="5D8F356D" w:rsidR="00D24A69" w:rsidRPr="0032182E" w:rsidRDefault="00D24A69" w:rsidP="00D24A69">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19D2D768" w14:textId="5A018C8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489E6EAC" w14:textId="087939DE"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10897AD" w14:textId="2DADA1D0"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1AF7D7F" w14:textId="792569D2" w:rsidR="00D24A69" w:rsidRPr="0032182E" w:rsidRDefault="00D24A69" w:rsidP="00D24A69">
            <w:pPr>
              <w:pStyle w:val="Tabletext"/>
            </w:pPr>
            <w:r w:rsidRPr="0032182E">
              <w:t>R101</w:t>
            </w:r>
          </w:p>
        </w:tc>
        <w:tc>
          <w:tcPr>
            <w:tcW w:w="1148" w:type="dxa"/>
            <w:gridSpan w:val="3"/>
            <w:tcBorders>
              <w:top w:val="single" w:sz="2" w:space="0" w:color="auto"/>
              <w:left w:val="nil"/>
              <w:bottom w:val="single" w:sz="2" w:space="0" w:color="auto"/>
              <w:right w:val="nil"/>
            </w:tcBorders>
            <w:shd w:val="clear" w:color="auto" w:fill="auto"/>
          </w:tcPr>
          <w:p w14:paraId="046E4D14" w14:textId="1E55B6C5" w:rsidR="00D24A69" w:rsidRPr="0032182E" w:rsidRDefault="00D24A69" w:rsidP="00D24A69">
            <w:pPr>
              <w:pStyle w:val="Tabletext"/>
            </w:pPr>
            <w:r w:rsidRPr="0032182E">
              <w:t>04/09/2020</w:t>
            </w:r>
          </w:p>
        </w:tc>
      </w:tr>
      <w:tr w:rsidR="00D24A69" w:rsidRPr="0032182E" w14:paraId="015F620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1B95E51" w14:textId="3345F85C" w:rsidR="00D24A69" w:rsidRPr="0032182E" w:rsidRDefault="00D24A69" w:rsidP="00D24A69">
            <w:pPr>
              <w:pStyle w:val="Tabletext"/>
            </w:pPr>
            <w:r w:rsidRPr="0032182E">
              <w:t>147</w:t>
            </w:r>
          </w:p>
        </w:tc>
        <w:tc>
          <w:tcPr>
            <w:tcW w:w="1136" w:type="dxa"/>
            <w:tcBorders>
              <w:top w:val="single" w:sz="2" w:space="0" w:color="auto"/>
              <w:left w:val="nil"/>
              <w:bottom w:val="single" w:sz="2" w:space="0" w:color="auto"/>
              <w:right w:val="nil"/>
            </w:tcBorders>
            <w:shd w:val="clear" w:color="auto" w:fill="auto"/>
          </w:tcPr>
          <w:p w14:paraId="5F64116E" w14:textId="1D6E3975"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1CFD9828" w14:textId="289EF062"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7C2FF49" w14:textId="74789FE3"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1EC87BAC" w14:textId="529AC1D2"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0C3D3B65" w14:textId="160A86F5"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241C573A" w14:textId="2CE82D8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4B151F" w14:textId="6227B403"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1764A49" w14:textId="2831CFBA"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20CAE75" w14:textId="19FAD6FC" w:rsidR="00D24A69" w:rsidRPr="0032182E" w:rsidRDefault="00D24A69" w:rsidP="00D24A69">
            <w:pPr>
              <w:pStyle w:val="Tabletext"/>
            </w:pPr>
            <w:r w:rsidRPr="0032182E">
              <w:t>R102</w:t>
            </w:r>
          </w:p>
        </w:tc>
        <w:tc>
          <w:tcPr>
            <w:tcW w:w="1148" w:type="dxa"/>
            <w:gridSpan w:val="3"/>
            <w:tcBorders>
              <w:top w:val="single" w:sz="2" w:space="0" w:color="auto"/>
              <w:left w:val="nil"/>
              <w:bottom w:val="single" w:sz="2" w:space="0" w:color="auto"/>
              <w:right w:val="nil"/>
            </w:tcBorders>
            <w:shd w:val="clear" w:color="auto" w:fill="auto"/>
          </w:tcPr>
          <w:p w14:paraId="7B8D9378" w14:textId="2AEF2407" w:rsidR="00D24A69" w:rsidRPr="0032182E" w:rsidRDefault="00D24A69" w:rsidP="00D24A69">
            <w:pPr>
              <w:pStyle w:val="Tabletext"/>
            </w:pPr>
            <w:r w:rsidRPr="0032182E">
              <w:t>04/09/2020</w:t>
            </w:r>
          </w:p>
        </w:tc>
      </w:tr>
      <w:tr w:rsidR="00D24A69" w:rsidRPr="0032182E" w14:paraId="3CF1BBA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3413F26" w14:textId="153B9C7D" w:rsidR="00D24A69" w:rsidRPr="0032182E" w:rsidRDefault="00D24A69" w:rsidP="00D24A69">
            <w:pPr>
              <w:pStyle w:val="Tabletext"/>
            </w:pPr>
            <w:r w:rsidRPr="0032182E">
              <w:t>148</w:t>
            </w:r>
          </w:p>
        </w:tc>
        <w:tc>
          <w:tcPr>
            <w:tcW w:w="1136" w:type="dxa"/>
            <w:tcBorders>
              <w:top w:val="single" w:sz="2" w:space="0" w:color="auto"/>
              <w:left w:val="nil"/>
              <w:bottom w:val="single" w:sz="2" w:space="0" w:color="auto"/>
              <w:right w:val="nil"/>
            </w:tcBorders>
            <w:shd w:val="clear" w:color="auto" w:fill="auto"/>
          </w:tcPr>
          <w:p w14:paraId="39207803" w14:textId="26652F0C" w:rsidR="00D24A69" w:rsidRPr="0032182E" w:rsidRDefault="00D24A69" w:rsidP="00D24A69">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2DA8DCEA" w14:textId="12CAA246"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22FBDF9" w14:textId="02C012C7" w:rsidR="00D24A69" w:rsidRPr="0032182E" w:rsidRDefault="00D24A69" w:rsidP="00D24A69">
            <w:pPr>
              <w:pStyle w:val="Tabletext"/>
            </w:pPr>
            <w:r w:rsidRPr="0032182E">
              <w:t>0.515 ± 0.015</w:t>
            </w:r>
          </w:p>
        </w:tc>
        <w:tc>
          <w:tcPr>
            <w:tcW w:w="849" w:type="dxa"/>
            <w:gridSpan w:val="2"/>
            <w:tcBorders>
              <w:top w:val="single" w:sz="2" w:space="0" w:color="auto"/>
              <w:left w:val="nil"/>
              <w:bottom w:val="single" w:sz="2" w:space="0" w:color="auto"/>
              <w:right w:val="nil"/>
            </w:tcBorders>
            <w:shd w:val="clear" w:color="auto" w:fill="auto"/>
          </w:tcPr>
          <w:p w14:paraId="3C97BF71" w14:textId="1D9D0A60" w:rsidR="00D24A69" w:rsidRPr="0032182E" w:rsidRDefault="00D24A69" w:rsidP="00D24A69">
            <w:pPr>
              <w:pStyle w:val="Tabletext"/>
            </w:pPr>
            <w:r w:rsidRPr="0032182E">
              <w:t>11.60</w:t>
            </w:r>
          </w:p>
        </w:tc>
        <w:tc>
          <w:tcPr>
            <w:tcW w:w="709" w:type="dxa"/>
            <w:gridSpan w:val="2"/>
            <w:tcBorders>
              <w:top w:val="single" w:sz="2" w:space="0" w:color="auto"/>
              <w:left w:val="nil"/>
              <w:bottom w:val="single" w:sz="2" w:space="0" w:color="auto"/>
              <w:right w:val="nil"/>
            </w:tcBorders>
            <w:shd w:val="clear" w:color="auto" w:fill="auto"/>
          </w:tcPr>
          <w:p w14:paraId="24981E8E" w14:textId="2CA3D38E" w:rsidR="00D24A69" w:rsidRPr="0032182E" w:rsidRDefault="00D24A69" w:rsidP="00D24A69">
            <w:pPr>
              <w:pStyle w:val="Tabletext"/>
            </w:pPr>
            <w:r w:rsidRPr="0032182E">
              <w:t>1.00</w:t>
            </w:r>
          </w:p>
        </w:tc>
        <w:tc>
          <w:tcPr>
            <w:tcW w:w="454" w:type="dxa"/>
            <w:gridSpan w:val="2"/>
            <w:tcBorders>
              <w:top w:val="single" w:sz="2" w:space="0" w:color="auto"/>
              <w:left w:val="nil"/>
              <w:bottom w:val="single" w:sz="2" w:space="0" w:color="auto"/>
              <w:right w:val="nil"/>
            </w:tcBorders>
            <w:shd w:val="clear" w:color="auto" w:fill="auto"/>
          </w:tcPr>
          <w:p w14:paraId="7AD8F284" w14:textId="23F7AE6D"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FDCB659" w14:textId="6FEB5C25"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14C730A" w14:textId="333ADB66"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6CE6001A" w14:textId="73FF9784" w:rsidR="00D24A69" w:rsidRPr="0032182E" w:rsidRDefault="00D24A69" w:rsidP="00D24A69">
            <w:pPr>
              <w:pStyle w:val="Tabletext"/>
            </w:pPr>
            <w:r w:rsidRPr="0032182E">
              <w:t>R103</w:t>
            </w:r>
          </w:p>
        </w:tc>
        <w:tc>
          <w:tcPr>
            <w:tcW w:w="1148" w:type="dxa"/>
            <w:gridSpan w:val="3"/>
            <w:tcBorders>
              <w:top w:val="single" w:sz="2" w:space="0" w:color="auto"/>
              <w:left w:val="nil"/>
              <w:bottom w:val="single" w:sz="2" w:space="0" w:color="auto"/>
              <w:right w:val="nil"/>
            </w:tcBorders>
            <w:shd w:val="clear" w:color="auto" w:fill="auto"/>
          </w:tcPr>
          <w:p w14:paraId="4E9ECB80" w14:textId="767C2F9D" w:rsidR="00D24A69" w:rsidRPr="0032182E" w:rsidRDefault="00D24A69" w:rsidP="00D24A69">
            <w:pPr>
              <w:pStyle w:val="Tabletext"/>
            </w:pPr>
            <w:r w:rsidRPr="0032182E">
              <w:t>04/09/2020</w:t>
            </w:r>
          </w:p>
        </w:tc>
      </w:tr>
      <w:tr w:rsidR="00D24A69" w:rsidRPr="0032182E" w14:paraId="09CED4F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0B8BA74" w14:textId="1F46B436" w:rsidR="00D24A69" w:rsidRPr="0032182E" w:rsidRDefault="00D24A69" w:rsidP="00D24A69">
            <w:pPr>
              <w:pStyle w:val="Tabletext"/>
            </w:pPr>
            <w:r w:rsidRPr="0032182E">
              <w:t>149</w:t>
            </w:r>
          </w:p>
        </w:tc>
        <w:tc>
          <w:tcPr>
            <w:tcW w:w="1136" w:type="dxa"/>
            <w:tcBorders>
              <w:top w:val="single" w:sz="2" w:space="0" w:color="auto"/>
              <w:left w:val="nil"/>
              <w:bottom w:val="single" w:sz="2" w:space="0" w:color="auto"/>
              <w:right w:val="nil"/>
            </w:tcBorders>
            <w:shd w:val="clear" w:color="auto" w:fill="auto"/>
          </w:tcPr>
          <w:p w14:paraId="69D5C43D" w14:textId="105A735A"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48D638AB" w14:textId="7907EFFA"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D48D029" w14:textId="408E3112"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4D669F24" w14:textId="29FD6512"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74F417A5" w14:textId="791B1BBB"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533C008A" w14:textId="2003DDFB"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FED81AE" w14:textId="4F67A233"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594B7FF" w14:textId="55C66B52" w:rsidR="00D24A69" w:rsidRPr="0032182E" w:rsidRDefault="00D24A69" w:rsidP="00D24A69">
            <w:pPr>
              <w:pStyle w:val="Tabletext"/>
            </w:pPr>
            <w:r w:rsidRPr="0032182E">
              <w:t>O3</w:t>
            </w:r>
          </w:p>
        </w:tc>
        <w:tc>
          <w:tcPr>
            <w:tcW w:w="607" w:type="dxa"/>
            <w:gridSpan w:val="2"/>
            <w:tcBorders>
              <w:top w:val="single" w:sz="2" w:space="0" w:color="auto"/>
              <w:left w:val="nil"/>
              <w:bottom w:val="single" w:sz="2" w:space="0" w:color="auto"/>
              <w:right w:val="nil"/>
            </w:tcBorders>
            <w:shd w:val="clear" w:color="auto" w:fill="auto"/>
          </w:tcPr>
          <w:p w14:paraId="05636591" w14:textId="38101F1A" w:rsidR="00D24A69" w:rsidRPr="0032182E" w:rsidRDefault="00D24A69" w:rsidP="00D24A69">
            <w:pPr>
              <w:pStyle w:val="Tabletext"/>
            </w:pPr>
            <w:r w:rsidRPr="0032182E">
              <w:t>R104</w:t>
            </w:r>
          </w:p>
        </w:tc>
        <w:tc>
          <w:tcPr>
            <w:tcW w:w="1148" w:type="dxa"/>
            <w:gridSpan w:val="3"/>
            <w:tcBorders>
              <w:top w:val="single" w:sz="2" w:space="0" w:color="auto"/>
              <w:left w:val="nil"/>
              <w:bottom w:val="single" w:sz="2" w:space="0" w:color="auto"/>
              <w:right w:val="nil"/>
            </w:tcBorders>
            <w:shd w:val="clear" w:color="auto" w:fill="auto"/>
          </w:tcPr>
          <w:p w14:paraId="513C1A6E" w14:textId="52804E3F" w:rsidR="00D24A69" w:rsidRPr="0032182E" w:rsidRDefault="00D24A69" w:rsidP="00D24A69">
            <w:pPr>
              <w:pStyle w:val="Tabletext"/>
            </w:pPr>
            <w:r w:rsidRPr="0032182E">
              <w:t>04/09/2020</w:t>
            </w:r>
          </w:p>
        </w:tc>
      </w:tr>
      <w:tr w:rsidR="00D24A69" w:rsidRPr="0032182E" w14:paraId="49A04BA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5ECDBE62" w14:textId="73D877FE" w:rsidR="00D24A69" w:rsidRPr="0032182E" w:rsidRDefault="00D24A69" w:rsidP="00D24A69">
            <w:pPr>
              <w:pStyle w:val="Tabletext"/>
            </w:pPr>
            <w:r w:rsidRPr="0032182E">
              <w:t>150</w:t>
            </w:r>
          </w:p>
        </w:tc>
        <w:tc>
          <w:tcPr>
            <w:tcW w:w="1136" w:type="dxa"/>
            <w:tcBorders>
              <w:top w:val="single" w:sz="2" w:space="0" w:color="auto"/>
              <w:left w:val="nil"/>
              <w:bottom w:val="single" w:sz="2" w:space="0" w:color="auto"/>
              <w:right w:val="nil"/>
            </w:tcBorders>
            <w:shd w:val="clear" w:color="auto" w:fill="auto"/>
          </w:tcPr>
          <w:p w14:paraId="160D9297" w14:textId="2855F081" w:rsidR="00D24A69" w:rsidRPr="0032182E" w:rsidRDefault="00D24A69" w:rsidP="00D24A69">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21BD6E4B" w14:textId="03F854AA"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B3CF900" w14:textId="68D4C264" w:rsidR="00D24A69" w:rsidRPr="0032182E" w:rsidRDefault="00D24A69" w:rsidP="00D24A69">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6D297952" w14:textId="45325EDA"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6B203699" w14:textId="386DB9F2" w:rsidR="00D24A69" w:rsidRPr="0032182E" w:rsidRDefault="00D24A69" w:rsidP="00D24A69">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4DDB7681" w14:textId="64835034"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75E147E" w14:textId="1CA8CC2F"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F45199C" w14:textId="12ADF321"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48F46EFB" w14:textId="3654FA7A" w:rsidR="00D24A69" w:rsidRPr="0032182E" w:rsidRDefault="00D24A69" w:rsidP="00D24A69">
            <w:pPr>
              <w:pStyle w:val="Tabletext"/>
            </w:pPr>
            <w:r w:rsidRPr="0032182E">
              <w:t>R105</w:t>
            </w:r>
          </w:p>
        </w:tc>
        <w:tc>
          <w:tcPr>
            <w:tcW w:w="1148" w:type="dxa"/>
            <w:gridSpan w:val="3"/>
            <w:tcBorders>
              <w:top w:val="single" w:sz="2" w:space="0" w:color="auto"/>
              <w:left w:val="nil"/>
              <w:bottom w:val="single" w:sz="2" w:space="0" w:color="auto"/>
              <w:right w:val="nil"/>
            </w:tcBorders>
            <w:shd w:val="clear" w:color="auto" w:fill="auto"/>
          </w:tcPr>
          <w:p w14:paraId="64527005" w14:textId="497A4C93" w:rsidR="00D24A69" w:rsidRPr="0032182E" w:rsidRDefault="00D24A69" w:rsidP="00D24A69">
            <w:pPr>
              <w:pStyle w:val="Tabletext"/>
            </w:pPr>
            <w:r w:rsidRPr="0032182E">
              <w:t>04/09/2020</w:t>
            </w:r>
          </w:p>
        </w:tc>
      </w:tr>
      <w:tr w:rsidR="00D24A69" w:rsidRPr="0032182E" w14:paraId="0C88C1B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5842037" w14:textId="6E40DD65" w:rsidR="00D24A69" w:rsidRPr="0032182E" w:rsidRDefault="00D24A69" w:rsidP="00D24A69">
            <w:pPr>
              <w:pStyle w:val="Tabletext"/>
            </w:pPr>
            <w:r w:rsidRPr="0032182E">
              <w:t>151</w:t>
            </w:r>
          </w:p>
        </w:tc>
        <w:tc>
          <w:tcPr>
            <w:tcW w:w="1136" w:type="dxa"/>
            <w:tcBorders>
              <w:top w:val="single" w:sz="2" w:space="0" w:color="auto"/>
              <w:left w:val="nil"/>
              <w:bottom w:val="single" w:sz="2" w:space="0" w:color="auto"/>
              <w:right w:val="nil"/>
            </w:tcBorders>
            <w:shd w:val="clear" w:color="auto" w:fill="auto"/>
          </w:tcPr>
          <w:p w14:paraId="58D494D4" w14:textId="5A3A028C"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6E5E615B" w14:textId="7E8096CA" w:rsidR="00D24A69" w:rsidRPr="0032182E" w:rsidRDefault="00D24A69" w:rsidP="00D24A69">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35C9BFD1" w14:textId="2625ACBC" w:rsidR="00D24A69" w:rsidRPr="0032182E" w:rsidRDefault="00D24A69" w:rsidP="00D24A69">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17D0942A" w14:textId="0E606AC3" w:rsidR="00D24A69" w:rsidRPr="0032182E" w:rsidRDefault="00D24A69" w:rsidP="00D24A69">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37D0BD90" w14:textId="23EC72BD" w:rsidR="00D24A69" w:rsidRPr="0032182E" w:rsidRDefault="00D24A69" w:rsidP="00D24A69">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5E0520E4" w14:textId="40FA8378"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5CBB408" w14:textId="65925F05"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2C64B47" w14:textId="3B542725"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3C42E1B9" w14:textId="266E9899" w:rsidR="00D24A69" w:rsidRPr="0032182E" w:rsidRDefault="00D24A69" w:rsidP="00D24A69">
            <w:pPr>
              <w:pStyle w:val="Tabletext"/>
            </w:pPr>
            <w:r w:rsidRPr="0032182E">
              <w:t>R106</w:t>
            </w:r>
          </w:p>
        </w:tc>
        <w:tc>
          <w:tcPr>
            <w:tcW w:w="1148" w:type="dxa"/>
            <w:gridSpan w:val="3"/>
            <w:tcBorders>
              <w:top w:val="single" w:sz="2" w:space="0" w:color="auto"/>
              <w:left w:val="nil"/>
              <w:bottom w:val="single" w:sz="2" w:space="0" w:color="auto"/>
              <w:right w:val="nil"/>
            </w:tcBorders>
            <w:shd w:val="clear" w:color="auto" w:fill="auto"/>
          </w:tcPr>
          <w:p w14:paraId="6CDA44A8" w14:textId="13E90A67" w:rsidR="00D24A69" w:rsidRPr="0032182E" w:rsidRDefault="00D24A69" w:rsidP="00D24A69">
            <w:pPr>
              <w:pStyle w:val="Tabletext"/>
            </w:pPr>
            <w:r w:rsidRPr="0032182E">
              <w:t>04/09/2020</w:t>
            </w:r>
          </w:p>
        </w:tc>
      </w:tr>
      <w:tr w:rsidR="00D24A69" w:rsidRPr="0032182E" w14:paraId="50BA748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57B6310" w14:textId="2EC342DE" w:rsidR="00D24A69" w:rsidRPr="0032182E" w:rsidRDefault="00D24A69" w:rsidP="00D24A69">
            <w:pPr>
              <w:pStyle w:val="Tabletext"/>
            </w:pPr>
            <w:r w:rsidRPr="0032182E">
              <w:t>152</w:t>
            </w:r>
          </w:p>
        </w:tc>
        <w:tc>
          <w:tcPr>
            <w:tcW w:w="1136" w:type="dxa"/>
            <w:tcBorders>
              <w:top w:val="single" w:sz="2" w:space="0" w:color="auto"/>
              <w:left w:val="nil"/>
              <w:bottom w:val="single" w:sz="2" w:space="0" w:color="auto"/>
              <w:right w:val="nil"/>
            </w:tcBorders>
            <w:shd w:val="clear" w:color="auto" w:fill="auto"/>
          </w:tcPr>
          <w:p w14:paraId="19944CC2" w14:textId="60F375C7" w:rsidR="00D24A69" w:rsidRPr="0032182E" w:rsidRDefault="00D24A69" w:rsidP="00D24A69">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69517056" w14:textId="76FA2C9B"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744F867B" w14:textId="768E23ED" w:rsidR="00D24A69" w:rsidRPr="0032182E" w:rsidRDefault="00D24A69" w:rsidP="00D24A69">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29E70476" w14:textId="46053169"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1EA2EC60" w14:textId="50455BCA" w:rsidR="00D24A69" w:rsidRPr="0032182E" w:rsidRDefault="00D24A69" w:rsidP="00D24A69">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6B52D99E" w14:textId="0FDF3BA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4736BD2" w14:textId="01FF9B3C"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AFC4702" w14:textId="45F2F70E"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7B3CEAE5" w14:textId="14FCBF04" w:rsidR="00D24A69" w:rsidRPr="0032182E" w:rsidRDefault="00D24A69" w:rsidP="00D24A69">
            <w:pPr>
              <w:pStyle w:val="Tabletext"/>
            </w:pPr>
            <w:r w:rsidRPr="0032182E">
              <w:t>R107</w:t>
            </w:r>
          </w:p>
        </w:tc>
        <w:tc>
          <w:tcPr>
            <w:tcW w:w="1148" w:type="dxa"/>
            <w:gridSpan w:val="3"/>
            <w:tcBorders>
              <w:top w:val="single" w:sz="2" w:space="0" w:color="auto"/>
              <w:left w:val="nil"/>
              <w:bottom w:val="single" w:sz="2" w:space="0" w:color="auto"/>
              <w:right w:val="nil"/>
            </w:tcBorders>
            <w:shd w:val="clear" w:color="auto" w:fill="auto"/>
          </w:tcPr>
          <w:p w14:paraId="6B0C44DB" w14:textId="107334F5" w:rsidR="00D24A69" w:rsidRPr="0032182E" w:rsidRDefault="00D24A69" w:rsidP="00D24A69">
            <w:pPr>
              <w:pStyle w:val="Tabletext"/>
            </w:pPr>
            <w:r w:rsidRPr="0032182E">
              <w:t>04/09/2020</w:t>
            </w:r>
          </w:p>
        </w:tc>
      </w:tr>
      <w:tr w:rsidR="00D24A69" w:rsidRPr="0032182E" w14:paraId="08C5327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C153956" w14:textId="6190F0D0" w:rsidR="00D24A69" w:rsidRPr="0032182E" w:rsidRDefault="00D24A69" w:rsidP="00D24A69">
            <w:pPr>
              <w:pStyle w:val="Tabletext"/>
            </w:pPr>
            <w:r w:rsidRPr="0032182E">
              <w:t>153</w:t>
            </w:r>
          </w:p>
        </w:tc>
        <w:tc>
          <w:tcPr>
            <w:tcW w:w="1136" w:type="dxa"/>
            <w:tcBorders>
              <w:top w:val="single" w:sz="2" w:space="0" w:color="auto"/>
              <w:left w:val="nil"/>
              <w:bottom w:val="single" w:sz="2" w:space="0" w:color="auto"/>
              <w:right w:val="nil"/>
            </w:tcBorders>
            <w:shd w:val="clear" w:color="auto" w:fill="auto"/>
          </w:tcPr>
          <w:p w14:paraId="754546FF" w14:textId="2D11C23D"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7DC18BA9" w14:textId="1D555DC7" w:rsidR="00D24A69" w:rsidRPr="0032182E" w:rsidRDefault="00D24A69" w:rsidP="00D24A69">
            <w:pPr>
              <w:pStyle w:val="Tabletext"/>
            </w:pPr>
            <w:r w:rsidRPr="0032182E">
              <w:t>Copper, aluminium and nickel</w:t>
            </w:r>
          </w:p>
        </w:tc>
        <w:tc>
          <w:tcPr>
            <w:tcW w:w="1601" w:type="dxa"/>
            <w:gridSpan w:val="2"/>
            <w:tcBorders>
              <w:top w:val="single" w:sz="2" w:space="0" w:color="auto"/>
              <w:left w:val="nil"/>
              <w:bottom w:val="single" w:sz="2" w:space="0" w:color="auto"/>
              <w:right w:val="nil"/>
            </w:tcBorders>
            <w:shd w:val="clear" w:color="auto" w:fill="auto"/>
          </w:tcPr>
          <w:p w14:paraId="0517C94F" w14:textId="6EFB56EF" w:rsidR="00D24A69" w:rsidRPr="0032182E" w:rsidRDefault="00D24A69" w:rsidP="00D24A69">
            <w:pPr>
              <w:pStyle w:val="Tabletext"/>
            </w:pPr>
            <w:r w:rsidRPr="0032182E">
              <w:t>13.500 ± 1.000</w:t>
            </w:r>
          </w:p>
        </w:tc>
        <w:tc>
          <w:tcPr>
            <w:tcW w:w="849" w:type="dxa"/>
            <w:gridSpan w:val="2"/>
            <w:tcBorders>
              <w:top w:val="single" w:sz="2" w:space="0" w:color="auto"/>
              <w:left w:val="nil"/>
              <w:bottom w:val="single" w:sz="2" w:space="0" w:color="auto"/>
              <w:right w:val="nil"/>
            </w:tcBorders>
            <w:shd w:val="clear" w:color="auto" w:fill="auto"/>
          </w:tcPr>
          <w:p w14:paraId="7C92995D" w14:textId="3B42FF24" w:rsidR="00D24A69" w:rsidRPr="0032182E" w:rsidRDefault="00D24A69" w:rsidP="00D24A69">
            <w:pPr>
              <w:pStyle w:val="Tabletext"/>
            </w:pPr>
            <w:r w:rsidRPr="0032182E">
              <w:t>30.70</w:t>
            </w:r>
          </w:p>
        </w:tc>
        <w:tc>
          <w:tcPr>
            <w:tcW w:w="709" w:type="dxa"/>
            <w:gridSpan w:val="2"/>
            <w:tcBorders>
              <w:top w:val="single" w:sz="2" w:space="0" w:color="auto"/>
              <w:left w:val="nil"/>
              <w:bottom w:val="single" w:sz="2" w:space="0" w:color="auto"/>
              <w:right w:val="nil"/>
            </w:tcBorders>
            <w:shd w:val="clear" w:color="auto" w:fill="auto"/>
          </w:tcPr>
          <w:p w14:paraId="1F12716F" w14:textId="1442ECB6" w:rsidR="00D24A69" w:rsidRPr="0032182E" w:rsidRDefault="00D24A69" w:rsidP="00D24A69">
            <w:pPr>
              <w:pStyle w:val="Tabletext"/>
            </w:pPr>
            <w:r w:rsidRPr="0032182E">
              <w:t>3.40</w:t>
            </w:r>
          </w:p>
        </w:tc>
        <w:tc>
          <w:tcPr>
            <w:tcW w:w="454" w:type="dxa"/>
            <w:gridSpan w:val="2"/>
            <w:tcBorders>
              <w:top w:val="single" w:sz="2" w:space="0" w:color="auto"/>
              <w:left w:val="nil"/>
              <w:bottom w:val="single" w:sz="2" w:space="0" w:color="auto"/>
              <w:right w:val="nil"/>
            </w:tcBorders>
            <w:shd w:val="clear" w:color="auto" w:fill="auto"/>
          </w:tcPr>
          <w:p w14:paraId="2196717D" w14:textId="667FB36B"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38C8ACC" w14:textId="4C12FDA4"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1B58B66" w14:textId="0F995A64"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0CB1B95A" w14:textId="092D71B1" w:rsidR="00D24A69" w:rsidRPr="0032182E" w:rsidRDefault="00D24A69" w:rsidP="00D24A69">
            <w:pPr>
              <w:pStyle w:val="Tabletext"/>
            </w:pPr>
            <w:r w:rsidRPr="0032182E">
              <w:t>R108</w:t>
            </w:r>
          </w:p>
        </w:tc>
        <w:tc>
          <w:tcPr>
            <w:tcW w:w="1148" w:type="dxa"/>
            <w:gridSpan w:val="3"/>
            <w:tcBorders>
              <w:top w:val="single" w:sz="2" w:space="0" w:color="auto"/>
              <w:left w:val="nil"/>
              <w:bottom w:val="single" w:sz="2" w:space="0" w:color="auto"/>
              <w:right w:val="nil"/>
            </w:tcBorders>
            <w:shd w:val="clear" w:color="auto" w:fill="auto"/>
          </w:tcPr>
          <w:p w14:paraId="19205763" w14:textId="72CDF084" w:rsidR="00D24A69" w:rsidRPr="0032182E" w:rsidRDefault="00D24A69" w:rsidP="00D24A69">
            <w:pPr>
              <w:pStyle w:val="Tabletext"/>
            </w:pPr>
            <w:r w:rsidRPr="0032182E">
              <w:t>04/09/2020</w:t>
            </w:r>
          </w:p>
        </w:tc>
      </w:tr>
      <w:tr w:rsidR="00D24A69" w:rsidRPr="0032182E" w14:paraId="01FB658C"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02D5C8B" w14:textId="081A44CC" w:rsidR="00D24A69" w:rsidRPr="0032182E" w:rsidRDefault="00D24A69" w:rsidP="00D24A69">
            <w:pPr>
              <w:pStyle w:val="Tabletext"/>
            </w:pPr>
            <w:r w:rsidRPr="0032182E">
              <w:t>154</w:t>
            </w:r>
          </w:p>
        </w:tc>
        <w:tc>
          <w:tcPr>
            <w:tcW w:w="1136" w:type="dxa"/>
            <w:tcBorders>
              <w:top w:val="single" w:sz="2" w:space="0" w:color="auto"/>
              <w:left w:val="nil"/>
              <w:bottom w:val="single" w:sz="2" w:space="0" w:color="auto"/>
              <w:right w:val="nil"/>
            </w:tcBorders>
            <w:shd w:val="clear" w:color="auto" w:fill="auto"/>
          </w:tcPr>
          <w:p w14:paraId="3743F027" w14:textId="6CE630F4"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4460CFB9" w14:textId="55F0F5FA"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10DD7F4" w14:textId="1819630C" w:rsidR="00D24A69" w:rsidRPr="0032182E" w:rsidRDefault="00D24A69" w:rsidP="00D24A69">
            <w:pPr>
              <w:pStyle w:val="Tabletext"/>
            </w:pPr>
            <w:r w:rsidRPr="0032182E">
              <w:t>31.607 ±0.500</w:t>
            </w:r>
          </w:p>
        </w:tc>
        <w:tc>
          <w:tcPr>
            <w:tcW w:w="849" w:type="dxa"/>
            <w:gridSpan w:val="2"/>
            <w:tcBorders>
              <w:top w:val="single" w:sz="2" w:space="0" w:color="auto"/>
              <w:left w:val="nil"/>
              <w:bottom w:val="single" w:sz="2" w:space="0" w:color="auto"/>
              <w:right w:val="nil"/>
            </w:tcBorders>
            <w:shd w:val="clear" w:color="auto" w:fill="auto"/>
          </w:tcPr>
          <w:p w14:paraId="1B228D20" w14:textId="20F97411"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78CC42B" w14:textId="1CE66634"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E4E5A4D" w14:textId="4DEB8AF1"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EAE3AF" w14:textId="603E264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442D94C1" w14:textId="4B4F4CC1" w:rsidR="00D24A69" w:rsidRPr="0032182E" w:rsidRDefault="00D24A69" w:rsidP="00D24A69">
            <w:pPr>
              <w:pStyle w:val="Tabletext"/>
            </w:pPr>
            <w:r w:rsidRPr="0032182E">
              <w:t>O4</w:t>
            </w:r>
          </w:p>
        </w:tc>
        <w:tc>
          <w:tcPr>
            <w:tcW w:w="607" w:type="dxa"/>
            <w:gridSpan w:val="2"/>
            <w:tcBorders>
              <w:top w:val="single" w:sz="2" w:space="0" w:color="auto"/>
              <w:left w:val="nil"/>
              <w:bottom w:val="single" w:sz="2" w:space="0" w:color="auto"/>
              <w:right w:val="nil"/>
            </w:tcBorders>
            <w:shd w:val="clear" w:color="auto" w:fill="auto"/>
          </w:tcPr>
          <w:p w14:paraId="23B08469" w14:textId="3C407596" w:rsidR="00D24A69" w:rsidRPr="0032182E" w:rsidRDefault="00D24A69" w:rsidP="00D24A69">
            <w:pPr>
              <w:pStyle w:val="Tabletext"/>
            </w:pPr>
            <w:r w:rsidRPr="0032182E">
              <w:t>R109</w:t>
            </w:r>
          </w:p>
        </w:tc>
        <w:tc>
          <w:tcPr>
            <w:tcW w:w="1148" w:type="dxa"/>
            <w:gridSpan w:val="3"/>
            <w:tcBorders>
              <w:top w:val="single" w:sz="2" w:space="0" w:color="auto"/>
              <w:left w:val="nil"/>
              <w:bottom w:val="single" w:sz="2" w:space="0" w:color="auto"/>
              <w:right w:val="nil"/>
            </w:tcBorders>
            <w:shd w:val="clear" w:color="auto" w:fill="auto"/>
          </w:tcPr>
          <w:p w14:paraId="45D470E2" w14:textId="69A8B450" w:rsidR="00D24A69" w:rsidRPr="0032182E" w:rsidRDefault="00D24A69" w:rsidP="00D24A69">
            <w:pPr>
              <w:pStyle w:val="Tabletext"/>
            </w:pPr>
            <w:r w:rsidRPr="0032182E">
              <w:t>04/09/2020</w:t>
            </w:r>
          </w:p>
        </w:tc>
      </w:tr>
      <w:tr w:rsidR="00D24A69" w:rsidRPr="0032182E" w14:paraId="6A512B2F"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4735E5D" w14:textId="20975BC7" w:rsidR="00D24A69" w:rsidRPr="0032182E" w:rsidRDefault="00D24A69" w:rsidP="00D24A69">
            <w:pPr>
              <w:pStyle w:val="Tabletext"/>
            </w:pPr>
            <w:r w:rsidRPr="0032182E">
              <w:t>155</w:t>
            </w:r>
          </w:p>
        </w:tc>
        <w:tc>
          <w:tcPr>
            <w:tcW w:w="1136" w:type="dxa"/>
            <w:tcBorders>
              <w:top w:val="single" w:sz="2" w:space="0" w:color="auto"/>
              <w:left w:val="nil"/>
              <w:bottom w:val="single" w:sz="2" w:space="0" w:color="auto"/>
              <w:right w:val="nil"/>
            </w:tcBorders>
            <w:shd w:val="clear" w:color="auto" w:fill="auto"/>
          </w:tcPr>
          <w:p w14:paraId="78F7D998" w14:textId="0D664D63" w:rsidR="00D24A69" w:rsidRPr="0032182E" w:rsidRDefault="00D24A69" w:rsidP="00D24A69">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57639BD2" w14:textId="28B3818B"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235DAE05" w14:textId="097D7C47" w:rsidR="00D24A69" w:rsidRPr="0032182E" w:rsidRDefault="00D24A69" w:rsidP="00D24A69">
            <w:pPr>
              <w:pStyle w:val="Tabletext"/>
            </w:pPr>
            <w:r w:rsidRPr="0032182E">
              <w:t>1,002.100 ± 2.000</w:t>
            </w:r>
          </w:p>
        </w:tc>
        <w:tc>
          <w:tcPr>
            <w:tcW w:w="849" w:type="dxa"/>
            <w:gridSpan w:val="2"/>
            <w:tcBorders>
              <w:top w:val="single" w:sz="2" w:space="0" w:color="auto"/>
              <w:left w:val="nil"/>
              <w:bottom w:val="single" w:sz="2" w:space="0" w:color="auto"/>
              <w:right w:val="nil"/>
            </w:tcBorders>
            <w:shd w:val="clear" w:color="auto" w:fill="auto"/>
          </w:tcPr>
          <w:p w14:paraId="5BE9AA6A" w14:textId="2E156DE9" w:rsidR="00D24A69" w:rsidRPr="0032182E" w:rsidRDefault="00D24A69" w:rsidP="00D24A69">
            <w:pPr>
              <w:pStyle w:val="Tabletext"/>
            </w:pPr>
            <w:r w:rsidRPr="0032182E">
              <w:t>100.90</w:t>
            </w:r>
          </w:p>
        </w:tc>
        <w:tc>
          <w:tcPr>
            <w:tcW w:w="709" w:type="dxa"/>
            <w:gridSpan w:val="2"/>
            <w:tcBorders>
              <w:top w:val="single" w:sz="2" w:space="0" w:color="auto"/>
              <w:left w:val="nil"/>
              <w:bottom w:val="single" w:sz="2" w:space="0" w:color="auto"/>
              <w:right w:val="nil"/>
            </w:tcBorders>
            <w:shd w:val="clear" w:color="auto" w:fill="auto"/>
          </w:tcPr>
          <w:p w14:paraId="2E3B91FB" w14:textId="07264D61" w:rsidR="00D24A69" w:rsidRPr="0032182E" w:rsidRDefault="00D24A69" w:rsidP="00D24A69">
            <w:pPr>
              <w:pStyle w:val="Tabletext"/>
            </w:pPr>
            <w:r w:rsidRPr="0032182E">
              <w:t>14.50</w:t>
            </w:r>
          </w:p>
        </w:tc>
        <w:tc>
          <w:tcPr>
            <w:tcW w:w="454" w:type="dxa"/>
            <w:gridSpan w:val="2"/>
            <w:tcBorders>
              <w:top w:val="single" w:sz="2" w:space="0" w:color="auto"/>
              <w:left w:val="nil"/>
              <w:bottom w:val="single" w:sz="2" w:space="0" w:color="auto"/>
              <w:right w:val="nil"/>
            </w:tcBorders>
            <w:shd w:val="clear" w:color="auto" w:fill="auto"/>
          </w:tcPr>
          <w:p w14:paraId="3E5C0C1F" w14:textId="63732B86"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C49D51B" w14:textId="545990BD"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7815076" w14:textId="0B12936E" w:rsidR="00D24A69" w:rsidRPr="0032182E" w:rsidRDefault="00D24A69" w:rsidP="00D24A69">
            <w:pPr>
              <w:pStyle w:val="Tabletext"/>
            </w:pPr>
            <w:r w:rsidRPr="0032182E">
              <w:t>O9</w:t>
            </w:r>
          </w:p>
        </w:tc>
        <w:tc>
          <w:tcPr>
            <w:tcW w:w="607" w:type="dxa"/>
            <w:gridSpan w:val="2"/>
            <w:tcBorders>
              <w:top w:val="single" w:sz="2" w:space="0" w:color="auto"/>
              <w:left w:val="nil"/>
              <w:bottom w:val="single" w:sz="2" w:space="0" w:color="auto"/>
              <w:right w:val="nil"/>
            </w:tcBorders>
            <w:shd w:val="clear" w:color="auto" w:fill="auto"/>
          </w:tcPr>
          <w:p w14:paraId="66F8AF2F" w14:textId="62AEA499" w:rsidR="00D24A69" w:rsidRPr="0032182E" w:rsidRDefault="00D24A69" w:rsidP="00D24A69">
            <w:pPr>
              <w:pStyle w:val="Tabletext"/>
            </w:pPr>
            <w:r w:rsidRPr="0032182E">
              <w:t>R110</w:t>
            </w:r>
          </w:p>
        </w:tc>
        <w:tc>
          <w:tcPr>
            <w:tcW w:w="1148" w:type="dxa"/>
            <w:gridSpan w:val="3"/>
            <w:tcBorders>
              <w:top w:val="single" w:sz="2" w:space="0" w:color="auto"/>
              <w:left w:val="nil"/>
              <w:bottom w:val="single" w:sz="2" w:space="0" w:color="auto"/>
              <w:right w:val="nil"/>
            </w:tcBorders>
            <w:shd w:val="clear" w:color="auto" w:fill="auto"/>
          </w:tcPr>
          <w:p w14:paraId="6D6582A0" w14:textId="5C9D7B7D" w:rsidR="00D24A69" w:rsidRPr="0032182E" w:rsidRDefault="00D24A69" w:rsidP="00D24A69">
            <w:pPr>
              <w:pStyle w:val="Tabletext"/>
            </w:pPr>
            <w:r w:rsidRPr="0032182E">
              <w:t>04/09/2020</w:t>
            </w:r>
          </w:p>
        </w:tc>
      </w:tr>
      <w:tr w:rsidR="00D24A69" w:rsidRPr="0032182E" w14:paraId="621121B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6F29C0A" w14:textId="77002BCE" w:rsidR="00D24A69" w:rsidRPr="0032182E" w:rsidRDefault="00D24A69" w:rsidP="00D24A69">
            <w:pPr>
              <w:pStyle w:val="Tabletext"/>
            </w:pPr>
            <w:r w:rsidRPr="0032182E">
              <w:t>156</w:t>
            </w:r>
          </w:p>
        </w:tc>
        <w:tc>
          <w:tcPr>
            <w:tcW w:w="1136" w:type="dxa"/>
            <w:tcBorders>
              <w:top w:val="single" w:sz="2" w:space="0" w:color="auto"/>
              <w:left w:val="nil"/>
              <w:bottom w:val="single" w:sz="2" w:space="0" w:color="auto"/>
              <w:right w:val="nil"/>
            </w:tcBorders>
            <w:shd w:val="clear" w:color="auto" w:fill="auto"/>
          </w:tcPr>
          <w:p w14:paraId="64591009" w14:textId="1316E003" w:rsidR="00D24A69" w:rsidRPr="0032182E" w:rsidRDefault="00D24A69" w:rsidP="00D24A69">
            <w:pPr>
              <w:pStyle w:val="Tabletext"/>
            </w:pPr>
            <w:r w:rsidRPr="0032182E">
              <w:t>50¢</w:t>
            </w:r>
          </w:p>
        </w:tc>
        <w:tc>
          <w:tcPr>
            <w:tcW w:w="1274" w:type="dxa"/>
            <w:gridSpan w:val="3"/>
            <w:tcBorders>
              <w:top w:val="single" w:sz="2" w:space="0" w:color="auto"/>
              <w:left w:val="nil"/>
              <w:bottom w:val="single" w:sz="2" w:space="0" w:color="auto"/>
              <w:right w:val="nil"/>
            </w:tcBorders>
            <w:shd w:val="clear" w:color="auto" w:fill="auto"/>
          </w:tcPr>
          <w:p w14:paraId="47C91265" w14:textId="6F9C965F"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07D38077" w14:textId="6541BF0F" w:rsidR="00D24A69" w:rsidRPr="0032182E" w:rsidRDefault="00D24A69" w:rsidP="00D24A69">
            <w:pPr>
              <w:pStyle w:val="Tabletext"/>
            </w:pPr>
            <w:r w:rsidRPr="0032182E">
              <w:t>16.053 ± 0.500</w:t>
            </w:r>
          </w:p>
        </w:tc>
        <w:tc>
          <w:tcPr>
            <w:tcW w:w="849" w:type="dxa"/>
            <w:gridSpan w:val="2"/>
            <w:tcBorders>
              <w:top w:val="single" w:sz="2" w:space="0" w:color="auto"/>
              <w:left w:val="nil"/>
              <w:bottom w:val="single" w:sz="2" w:space="0" w:color="auto"/>
              <w:right w:val="nil"/>
            </w:tcBorders>
            <w:shd w:val="clear" w:color="auto" w:fill="auto"/>
          </w:tcPr>
          <w:p w14:paraId="57F40B8D" w14:textId="264B88BA"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86C1483" w14:textId="3AC91F16" w:rsidR="00D24A69" w:rsidRPr="0032182E" w:rsidRDefault="00D24A69" w:rsidP="00D24A69">
            <w:pPr>
              <w:pStyle w:val="Tabletext"/>
            </w:pPr>
            <w:r w:rsidRPr="0032182E">
              <w:t>2.90</w:t>
            </w:r>
          </w:p>
        </w:tc>
        <w:tc>
          <w:tcPr>
            <w:tcW w:w="454" w:type="dxa"/>
            <w:gridSpan w:val="2"/>
            <w:tcBorders>
              <w:top w:val="single" w:sz="2" w:space="0" w:color="auto"/>
              <w:left w:val="nil"/>
              <w:bottom w:val="single" w:sz="2" w:space="0" w:color="auto"/>
              <w:right w:val="nil"/>
            </w:tcBorders>
            <w:shd w:val="clear" w:color="auto" w:fill="auto"/>
          </w:tcPr>
          <w:p w14:paraId="755BBBD4" w14:textId="50BA6ED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B41B6D7" w14:textId="1B3A7AB5"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31035A5" w14:textId="2D82345E" w:rsidR="00D24A69" w:rsidRPr="0032182E" w:rsidRDefault="00D24A69" w:rsidP="00D24A69">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1FE69EC2" w14:textId="771FBFFB" w:rsidR="00D24A69" w:rsidRPr="0032182E" w:rsidRDefault="00D24A69" w:rsidP="00D24A69">
            <w:pPr>
              <w:pStyle w:val="Tabletext"/>
            </w:pPr>
            <w:r w:rsidRPr="0032182E">
              <w:t>R111</w:t>
            </w:r>
          </w:p>
        </w:tc>
        <w:tc>
          <w:tcPr>
            <w:tcW w:w="1148" w:type="dxa"/>
            <w:gridSpan w:val="3"/>
            <w:tcBorders>
              <w:top w:val="single" w:sz="2" w:space="0" w:color="auto"/>
              <w:left w:val="nil"/>
              <w:bottom w:val="single" w:sz="2" w:space="0" w:color="auto"/>
              <w:right w:val="nil"/>
            </w:tcBorders>
            <w:shd w:val="clear" w:color="auto" w:fill="auto"/>
          </w:tcPr>
          <w:p w14:paraId="6D654B92" w14:textId="4DE2205B" w:rsidR="00D24A69" w:rsidRPr="0032182E" w:rsidRDefault="00D24A69" w:rsidP="00D24A69">
            <w:pPr>
              <w:pStyle w:val="Tabletext"/>
            </w:pPr>
            <w:r w:rsidRPr="0032182E">
              <w:t>04/09/2020</w:t>
            </w:r>
          </w:p>
        </w:tc>
      </w:tr>
      <w:tr w:rsidR="00D24A69" w:rsidRPr="0032182E" w14:paraId="249E67A6"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64839AF" w14:textId="58764FD9" w:rsidR="00D24A69" w:rsidRPr="0032182E" w:rsidRDefault="00D24A69" w:rsidP="00D24A69">
            <w:pPr>
              <w:pStyle w:val="Tabletext"/>
            </w:pPr>
            <w:r w:rsidRPr="0032182E">
              <w:t>157</w:t>
            </w:r>
          </w:p>
        </w:tc>
        <w:tc>
          <w:tcPr>
            <w:tcW w:w="1136" w:type="dxa"/>
            <w:tcBorders>
              <w:top w:val="single" w:sz="2" w:space="0" w:color="auto"/>
              <w:left w:val="nil"/>
              <w:bottom w:val="single" w:sz="2" w:space="0" w:color="auto"/>
              <w:right w:val="nil"/>
            </w:tcBorders>
            <w:shd w:val="clear" w:color="auto" w:fill="auto"/>
          </w:tcPr>
          <w:p w14:paraId="5BD9C93C" w14:textId="59214A27" w:rsidR="00D24A69" w:rsidRPr="0032182E" w:rsidRDefault="00D24A69" w:rsidP="00D24A69">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4D09FAC2" w14:textId="6D268DDC"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2E5B6E7" w14:textId="7B1D2D00" w:rsidR="00D24A69" w:rsidRPr="0032182E" w:rsidRDefault="00D24A69" w:rsidP="00D24A69">
            <w:pPr>
              <w:pStyle w:val="Tabletext"/>
            </w:pPr>
            <w:r w:rsidRPr="0032182E">
              <w:t>8.077 ± 0.300</w:t>
            </w:r>
          </w:p>
        </w:tc>
        <w:tc>
          <w:tcPr>
            <w:tcW w:w="849" w:type="dxa"/>
            <w:gridSpan w:val="2"/>
            <w:tcBorders>
              <w:top w:val="single" w:sz="2" w:space="0" w:color="auto"/>
              <w:left w:val="nil"/>
              <w:bottom w:val="single" w:sz="2" w:space="0" w:color="auto"/>
              <w:right w:val="nil"/>
            </w:tcBorders>
            <w:shd w:val="clear" w:color="auto" w:fill="auto"/>
          </w:tcPr>
          <w:p w14:paraId="11A667E7" w14:textId="29545169" w:rsidR="00D24A69" w:rsidRPr="0032182E" w:rsidRDefault="00D24A69" w:rsidP="00D24A69">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37ECD44C" w14:textId="22C3FF17" w:rsidR="00D24A69" w:rsidRPr="0032182E" w:rsidRDefault="00D24A69" w:rsidP="00D24A69">
            <w:pPr>
              <w:pStyle w:val="Tabletext"/>
            </w:pPr>
            <w:r w:rsidRPr="0032182E">
              <w:t>2.60</w:t>
            </w:r>
          </w:p>
        </w:tc>
        <w:tc>
          <w:tcPr>
            <w:tcW w:w="454" w:type="dxa"/>
            <w:gridSpan w:val="2"/>
            <w:tcBorders>
              <w:top w:val="single" w:sz="2" w:space="0" w:color="auto"/>
              <w:left w:val="nil"/>
              <w:bottom w:val="single" w:sz="2" w:space="0" w:color="auto"/>
              <w:right w:val="nil"/>
            </w:tcBorders>
            <w:shd w:val="clear" w:color="auto" w:fill="auto"/>
          </w:tcPr>
          <w:p w14:paraId="1399371D" w14:textId="541DD5F1"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77E3FC4B" w14:textId="17A56E6C"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052C242" w14:textId="4089DFFA" w:rsidR="00D24A69" w:rsidRPr="0032182E" w:rsidRDefault="00D24A69" w:rsidP="00D24A69">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01F31EF2" w14:textId="04626340" w:rsidR="00D24A69" w:rsidRPr="0032182E" w:rsidRDefault="00D24A69" w:rsidP="00D24A69">
            <w:pPr>
              <w:pStyle w:val="Tabletext"/>
            </w:pPr>
            <w:r w:rsidRPr="0032182E">
              <w:t>R110</w:t>
            </w:r>
          </w:p>
        </w:tc>
        <w:tc>
          <w:tcPr>
            <w:tcW w:w="1148" w:type="dxa"/>
            <w:gridSpan w:val="3"/>
            <w:tcBorders>
              <w:top w:val="single" w:sz="2" w:space="0" w:color="auto"/>
              <w:left w:val="nil"/>
              <w:bottom w:val="single" w:sz="2" w:space="0" w:color="auto"/>
              <w:right w:val="nil"/>
            </w:tcBorders>
            <w:shd w:val="clear" w:color="auto" w:fill="auto"/>
          </w:tcPr>
          <w:p w14:paraId="66F6C989" w14:textId="705DC5B3" w:rsidR="00D24A69" w:rsidRPr="0032182E" w:rsidRDefault="00D24A69" w:rsidP="00D24A69">
            <w:pPr>
              <w:pStyle w:val="Tabletext"/>
            </w:pPr>
            <w:r w:rsidRPr="0032182E">
              <w:t>04/09/2020</w:t>
            </w:r>
          </w:p>
        </w:tc>
      </w:tr>
      <w:tr w:rsidR="00D24A69" w:rsidRPr="0032182E" w14:paraId="7C36E81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BFB0B84" w14:textId="6F6E2A68" w:rsidR="00D24A69" w:rsidRPr="0032182E" w:rsidRDefault="00D24A69" w:rsidP="00D24A69">
            <w:pPr>
              <w:pStyle w:val="Tabletext"/>
            </w:pPr>
            <w:r w:rsidRPr="0032182E">
              <w:t>158</w:t>
            </w:r>
          </w:p>
        </w:tc>
        <w:tc>
          <w:tcPr>
            <w:tcW w:w="1136" w:type="dxa"/>
            <w:tcBorders>
              <w:top w:val="single" w:sz="2" w:space="0" w:color="auto"/>
              <w:left w:val="nil"/>
              <w:bottom w:val="single" w:sz="2" w:space="0" w:color="auto"/>
              <w:right w:val="nil"/>
            </w:tcBorders>
            <w:shd w:val="clear" w:color="auto" w:fill="auto"/>
          </w:tcPr>
          <w:p w14:paraId="18F5BA58" w14:textId="3AC7E101" w:rsidR="00D24A69" w:rsidRPr="0032182E" w:rsidRDefault="00D24A69" w:rsidP="00D24A69">
            <w:pPr>
              <w:pStyle w:val="Tabletext"/>
            </w:pPr>
            <w:r w:rsidRPr="0032182E">
              <w:t>$2</w:t>
            </w:r>
          </w:p>
        </w:tc>
        <w:tc>
          <w:tcPr>
            <w:tcW w:w="1274" w:type="dxa"/>
            <w:gridSpan w:val="3"/>
            <w:tcBorders>
              <w:top w:val="single" w:sz="2" w:space="0" w:color="auto"/>
              <w:left w:val="nil"/>
              <w:bottom w:val="single" w:sz="2" w:space="0" w:color="auto"/>
              <w:right w:val="nil"/>
            </w:tcBorders>
            <w:shd w:val="clear" w:color="auto" w:fill="auto"/>
          </w:tcPr>
          <w:p w14:paraId="25FA9152" w14:textId="210FA3E1"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18A5B7FB" w14:textId="700EB146" w:rsidR="00D24A69" w:rsidRPr="0032182E" w:rsidRDefault="00D24A69" w:rsidP="00D24A69">
            <w:pPr>
              <w:pStyle w:val="Tabletext"/>
            </w:pPr>
            <w:r w:rsidRPr="0032182E">
              <w:t>62.713 ± 0.500</w:t>
            </w:r>
          </w:p>
        </w:tc>
        <w:tc>
          <w:tcPr>
            <w:tcW w:w="849" w:type="dxa"/>
            <w:gridSpan w:val="2"/>
            <w:tcBorders>
              <w:top w:val="single" w:sz="2" w:space="0" w:color="auto"/>
              <w:left w:val="nil"/>
              <w:bottom w:val="single" w:sz="2" w:space="0" w:color="auto"/>
              <w:right w:val="nil"/>
            </w:tcBorders>
            <w:shd w:val="clear" w:color="auto" w:fill="auto"/>
          </w:tcPr>
          <w:p w14:paraId="288FCCB6" w14:textId="7EB3AFA8" w:rsidR="00D24A69" w:rsidRPr="0032182E" w:rsidRDefault="00D24A69" w:rsidP="00D24A69">
            <w:pPr>
              <w:pStyle w:val="Tabletext"/>
            </w:pPr>
            <w:r w:rsidRPr="0032182E">
              <w:t>50.80</w:t>
            </w:r>
          </w:p>
        </w:tc>
        <w:tc>
          <w:tcPr>
            <w:tcW w:w="709" w:type="dxa"/>
            <w:gridSpan w:val="2"/>
            <w:tcBorders>
              <w:top w:val="single" w:sz="2" w:space="0" w:color="auto"/>
              <w:left w:val="nil"/>
              <w:bottom w:val="single" w:sz="2" w:space="0" w:color="auto"/>
              <w:right w:val="nil"/>
            </w:tcBorders>
            <w:shd w:val="clear" w:color="auto" w:fill="auto"/>
          </w:tcPr>
          <w:p w14:paraId="2FAD2242" w14:textId="4E66A928" w:rsidR="00D24A69" w:rsidRPr="0032182E" w:rsidRDefault="00D24A69" w:rsidP="00D24A69">
            <w:pPr>
              <w:pStyle w:val="Tabletext"/>
            </w:pPr>
            <w:r w:rsidRPr="0032182E">
              <w:t>4.80</w:t>
            </w:r>
          </w:p>
        </w:tc>
        <w:tc>
          <w:tcPr>
            <w:tcW w:w="454" w:type="dxa"/>
            <w:gridSpan w:val="2"/>
            <w:tcBorders>
              <w:top w:val="single" w:sz="2" w:space="0" w:color="auto"/>
              <w:left w:val="nil"/>
              <w:bottom w:val="single" w:sz="2" w:space="0" w:color="auto"/>
              <w:right w:val="nil"/>
            </w:tcBorders>
            <w:shd w:val="clear" w:color="auto" w:fill="auto"/>
          </w:tcPr>
          <w:p w14:paraId="20080409" w14:textId="53743760"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6E8FA0BD" w14:textId="2C7D4188"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171659D7" w14:textId="5C47C836" w:rsidR="00D24A69" w:rsidRPr="0032182E" w:rsidRDefault="00D24A69" w:rsidP="00D24A69">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4F81453A" w14:textId="48D8963C" w:rsidR="00D24A69" w:rsidRPr="0032182E" w:rsidRDefault="00D24A69" w:rsidP="00D24A69">
            <w:pPr>
              <w:pStyle w:val="Tabletext"/>
            </w:pPr>
            <w:r w:rsidRPr="0032182E">
              <w:t>R112</w:t>
            </w:r>
          </w:p>
        </w:tc>
        <w:tc>
          <w:tcPr>
            <w:tcW w:w="1148" w:type="dxa"/>
            <w:gridSpan w:val="3"/>
            <w:tcBorders>
              <w:top w:val="single" w:sz="2" w:space="0" w:color="auto"/>
              <w:left w:val="nil"/>
              <w:bottom w:val="single" w:sz="2" w:space="0" w:color="auto"/>
              <w:right w:val="nil"/>
            </w:tcBorders>
            <w:shd w:val="clear" w:color="auto" w:fill="auto"/>
          </w:tcPr>
          <w:p w14:paraId="2D499DC9" w14:textId="5EE417B4" w:rsidR="00D24A69" w:rsidRPr="0032182E" w:rsidRDefault="00D24A69" w:rsidP="00D24A69">
            <w:pPr>
              <w:pStyle w:val="Tabletext"/>
            </w:pPr>
            <w:r w:rsidRPr="0032182E">
              <w:t>04/09/2020</w:t>
            </w:r>
          </w:p>
        </w:tc>
      </w:tr>
      <w:tr w:rsidR="00D24A69" w:rsidRPr="0032182E" w14:paraId="268FE95A"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1725315" w14:textId="3B2393A6" w:rsidR="00D24A69" w:rsidRPr="0032182E" w:rsidRDefault="00D24A69" w:rsidP="00D24A69">
            <w:pPr>
              <w:pStyle w:val="Tabletext"/>
            </w:pPr>
            <w:r w:rsidRPr="0032182E">
              <w:t>159</w:t>
            </w:r>
          </w:p>
        </w:tc>
        <w:tc>
          <w:tcPr>
            <w:tcW w:w="1136" w:type="dxa"/>
            <w:tcBorders>
              <w:top w:val="single" w:sz="2" w:space="0" w:color="auto"/>
              <w:left w:val="nil"/>
              <w:bottom w:val="single" w:sz="2" w:space="0" w:color="auto"/>
              <w:right w:val="nil"/>
            </w:tcBorders>
            <w:shd w:val="clear" w:color="auto" w:fill="auto"/>
          </w:tcPr>
          <w:p w14:paraId="79EA245E" w14:textId="37ECB558"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26821EE3" w14:textId="0EF5CE09"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8E7C44D" w14:textId="06EDEA51"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1E62B603" w14:textId="7042DDFE"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4BED441E" w14:textId="504B5ECC"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685B011F" w14:textId="768085F5"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0646F462" w14:textId="3B9FFDA4"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B19F937" w14:textId="03D25D51" w:rsidR="00D24A69" w:rsidRPr="0032182E" w:rsidRDefault="00D24A69" w:rsidP="00D24A69">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5E7A93DC" w14:textId="38528CA5" w:rsidR="00D24A69" w:rsidRPr="0032182E" w:rsidRDefault="00D24A69" w:rsidP="00D24A69">
            <w:pPr>
              <w:pStyle w:val="Tabletext"/>
            </w:pPr>
            <w:r w:rsidRPr="0032182E">
              <w:t>R111</w:t>
            </w:r>
          </w:p>
        </w:tc>
        <w:tc>
          <w:tcPr>
            <w:tcW w:w="1148" w:type="dxa"/>
            <w:gridSpan w:val="3"/>
            <w:tcBorders>
              <w:top w:val="single" w:sz="2" w:space="0" w:color="auto"/>
              <w:left w:val="nil"/>
              <w:bottom w:val="single" w:sz="2" w:space="0" w:color="auto"/>
              <w:right w:val="nil"/>
            </w:tcBorders>
            <w:shd w:val="clear" w:color="auto" w:fill="auto"/>
          </w:tcPr>
          <w:p w14:paraId="1F8759E2" w14:textId="6A4D863C" w:rsidR="00D24A69" w:rsidRPr="0032182E" w:rsidRDefault="00D24A69" w:rsidP="00D24A69">
            <w:pPr>
              <w:pStyle w:val="Tabletext"/>
            </w:pPr>
            <w:r w:rsidRPr="0032182E">
              <w:t>04/09/2020</w:t>
            </w:r>
          </w:p>
        </w:tc>
      </w:tr>
      <w:tr w:rsidR="00D24A69" w:rsidRPr="0032182E" w14:paraId="725A5005"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79F7E8A6" w14:textId="19FBC1FB" w:rsidR="00D24A69" w:rsidRPr="0032182E" w:rsidRDefault="00D24A69" w:rsidP="00D24A69">
            <w:pPr>
              <w:pStyle w:val="Tabletext"/>
            </w:pPr>
            <w:r w:rsidRPr="0032182E">
              <w:t>160</w:t>
            </w:r>
          </w:p>
        </w:tc>
        <w:tc>
          <w:tcPr>
            <w:tcW w:w="1136" w:type="dxa"/>
            <w:tcBorders>
              <w:top w:val="single" w:sz="2" w:space="0" w:color="auto"/>
              <w:left w:val="nil"/>
              <w:bottom w:val="single" w:sz="2" w:space="0" w:color="auto"/>
              <w:right w:val="nil"/>
            </w:tcBorders>
            <w:shd w:val="clear" w:color="auto" w:fill="auto"/>
          </w:tcPr>
          <w:p w14:paraId="36A52908" w14:textId="56A076E7" w:rsidR="00D24A69" w:rsidRPr="0032182E" w:rsidRDefault="00D24A69" w:rsidP="00D24A69">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7923F424" w14:textId="64FE6E1B"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7359F9EB" w14:textId="0FD2FB1F" w:rsidR="00D24A69" w:rsidRPr="0032182E" w:rsidRDefault="00D24A69" w:rsidP="00D24A69">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5DD59B7D" w14:textId="2BF88AA9" w:rsidR="00D24A69" w:rsidRPr="0032182E" w:rsidRDefault="00D24A69" w:rsidP="00D24A69">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66BAF2A2" w14:textId="78EC4A49" w:rsidR="00D24A69" w:rsidRPr="0032182E" w:rsidRDefault="00D24A69" w:rsidP="00D24A69">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2CFB2418" w14:textId="1BEACB02"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9A46E22" w14:textId="197AC234"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421D7C7" w14:textId="1578FA64" w:rsidR="00D24A69" w:rsidRPr="0032182E" w:rsidRDefault="00D24A69" w:rsidP="00D24A69">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515FEDCB" w14:textId="5D2A9C54" w:rsidR="00D24A69" w:rsidRPr="0032182E" w:rsidRDefault="00D24A69" w:rsidP="00D24A69">
            <w:pPr>
              <w:pStyle w:val="Tabletext"/>
            </w:pPr>
            <w:r w:rsidRPr="0032182E">
              <w:t>R110</w:t>
            </w:r>
          </w:p>
        </w:tc>
        <w:tc>
          <w:tcPr>
            <w:tcW w:w="1148" w:type="dxa"/>
            <w:gridSpan w:val="3"/>
            <w:tcBorders>
              <w:top w:val="single" w:sz="2" w:space="0" w:color="auto"/>
              <w:left w:val="nil"/>
              <w:bottom w:val="single" w:sz="2" w:space="0" w:color="auto"/>
              <w:right w:val="nil"/>
            </w:tcBorders>
            <w:shd w:val="clear" w:color="auto" w:fill="auto"/>
          </w:tcPr>
          <w:p w14:paraId="6832725D" w14:textId="7C3BB781" w:rsidR="00D24A69" w:rsidRPr="0032182E" w:rsidRDefault="00D24A69" w:rsidP="00D24A69">
            <w:pPr>
              <w:pStyle w:val="Tabletext"/>
            </w:pPr>
            <w:r w:rsidRPr="0032182E">
              <w:t>04/09/2020</w:t>
            </w:r>
          </w:p>
        </w:tc>
      </w:tr>
      <w:tr w:rsidR="00D24A69" w:rsidRPr="0032182E" w14:paraId="78508D1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6936DEC" w14:textId="619069E7" w:rsidR="00D24A69" w:rsidRPr="0032182E" w:rsidRDefault="00D24A69" w:rsidP="00D24A69">
            <w:pPr>
              <w:pStyle w:val="Tabletext"/>
            </w:pPr>
            <w:r w:rsidRPr="0032182E">
              <w:lastRenderedPageBreak/>
              <w:t>161</w:t>
            </w:r>
          </w:p>
        </w:tc>
        <w:tc>
          <w:tcPr>
            <w:tcW w:w="1136" w:type="dxa"/>
            <w:tcBorders>
              <w:top w:val="single" w:sz="2" w:space="0" w:color="auto"/>
              <w:left w:val="nil"/>
              <w:bottom w:val="single" w:sz="2" w:space="0" w:color="auto"/>
              <w:right w:val="nil"/>
            </w:tcBorders>
            <w:shd w:val="clear" w:color="auto" w:fill="auto"/>
          </w:tcPr>
          <w:p w14:paraId="40ECD78B" w14:textId="7A75ED98" w:rsidR="00D24A69" w:rsidRPr="0032182E" w:rsidRDefault="00D24A69" w:rsidP="00D24A69">
            <w:pPr>
              <w:pStyle w:val="Tabletext"/>
            </w:pPr>
            <w:r w:rsidRPr="0032182E">
              <w:t>$5</w:t>
            </w:r>
          </w:p>
        </w:tc>
        <w:tc>
          <w:tcPr>
            <w:tcW w:w="1274" w:type="dxa"/>
            <w:gridSpan w:val="3"/>
            <w:tcBorders>
              <w:top w:val="single" w:sz="2" w:space="0" w:color="auto"/>
              <w:left w:val="nil"/>
              <w:bottom w:val="single" w:sz="2" w:space="0" w:color="auto"/>
              <w:right w:val="nil"/>
            </w:tcBorders>
            <w:shd w:val="clear" w:color="auto" w:fill="auto"/>
          </w:tcPr>
          <w:p w14:paraId="5915BD0C" w14:textId="1928CC0B"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2024F20" w14:textId="4D288428" w:rsidR="00D24A69" w:rsidRPr="0032182E" w:rsidRDefault="00D24A69" w:rsidP="00D24A69">
            <w:pPr>
              <w:pStyle w:val="Tabletext"/>
            </w:pPr>
            <w:r w:rsidRPr="0032182E">
              <w:t>1.575 ± 0.020</w:t>
            </w:r>
          </w:p>
        </w:tc>
        <w:tc>
          <w:tcPr>
            <w:tcW w:w="849" w:type="dxa"/>
            <w:gridSpan w:val="2"/>
            <w:tcBorders>
              <w:top w:val="single" w:sz="2" w:space="0" w:color="auto"/>
              <w:left w:val="nil"/>
              <w:bottom w:val="single" w:sz="2" w:space="0" w:color="auto"/>
              <w:right w:val="nil"/>
            </w:tcBorders>
            <w:shd w:val="clear" w:color="auto" w:fill="auto"/>
          </w:tcPr>
          <w:p w14:paraId="1DA24955" w14:textId="2662DB48" w:rsidR="00D24A69" w:rsidRPr="0032182E" w:rsidRDefault="00D24A69" w:rsidP="00D24A69">
            <w:pPr>
              <w:pStyle w:val="Tabletext"/>
            </w:pPr>
            <w:r w:rsidRPr="0032182E">
              <w:t>14.60</w:t>
            </w:r>
          </w:p>
        </w:tc>
        <w:tc>
          <w:tcPr>
            <w:tcW w:w="709" w:type="dxa"/>
            <w:gridSpan w:val="2"/>
            <w:tcBorders>
              <w:top w:val="single" w:sz="2" w:space="0" w:color="auto"/>
              <w:left w:val="nil"/>
              <w:bottom w:val="single" w:sz="2" w:space="0" w:color="auto"/>
              <w:right w:val="nil"/>
            </w:tcBorders>
            <w:shd w:val="clear" w:color="auto" w:fill="auto"/>
          </w:tcPr>
          <w:p w14:paraId="75E3F906" w14:textId="39833073" w:rsidR="00D24A69" w:rsidRPr="0032182E" w:rsidRDefault="00D24A69" w:rsidP="00D24A69">
            <w:pPr>
              <w:pStyle w:val="Tabletext"/>
            </w:pPr>
            <w:r w:rsidRPr="0032182E">
              <w:t>1.40</w:t>
            </w:r>
          </w:p>
        </w:tc>
        <w:tc>
          <w:tcPr>
            <w:tcW w:w="454" w:type="dxa"/>
            <w:gridSpan w:val="2"/>
            <w:tcBorders>
              <w:top w:val="single" w:sz="2" w:space="0" w:color="auto"/>
              <w:left w:val="nil"/>
              <w:bottom w:val="single" w:sz="2" w:space="0" w:color="auto"/>
              <w:right w:val="nil"/>
            </w:tcBorders>
            <w:shd w:val="clear" w:color="auto" w:fill="auto"/>
          </w:tcPr>
          <w:p w14:paraId="45D54F65" w14:textId="78E676B4"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353A50B" w14:textId="3C64C9CF"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AEF582F" w14:textId="019ECBC4" w:rsidR="00D24A69" w:rsidRPr="0032182E" w:rsidRDefault="00D24A69" w:rsidP="00D24A69">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2B16DDF7" w14:textId="43FBCF35" w:rsidR="00D24A69" w:rsidRPr="0032182E" w:rsidRDefault="00D24A69" w:rsidP="00D24A69">
            <w:pPr>
              <w:pStyle w:val="Tabletext"/>
            </w:pPr>
            <w:r w:rsidRPr="0032182E">
              <w:t>R110</w:t>
            </w:r>
          </w:p>
        </w:tc>
        <w:tc>
          <w:tcPr>
            <w:tcW w:w="1148" w:type="dxa"/>
            <w:gridSpan w:val="3"/>
            <w:tcBorders>
              <w:top w:val="single" w:sz="2" w:space="0" w:color="auto"/>
              <w:left w:val="nil"/>
              <w:bottom w:val="single" w:sz="2" w:space="0" w:color="auto"/>
              <w:right w:val="nil"/>
            </w:tcBorders>
            <w:shd w:val="clear" w:color="auto" w:fill="auto"/>
          </w:tcPr>
          <w:p w14:paraId="274E0CDF" w14:textId="5FAF4254" w:rsidR="00D24A69" w:rsidRPr="0032182E" w:rsidRDefault="00D24A69" w:rsidP="00D24A69">
            <w:pPr>
              <w:pStyle w:val="Tabletext"/>
            </w:pPr>
            <w:r w:rsidRPr="0032182E">
              <w:t>04/09/2020</w:t>
            </w:r>
          </w:p>
        </w:tc>
      </w:tr>
      <w:tr w:rsidR="00D24A69" w:rsidRPr="0032182E" w14:paraId="2D556BB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35E419DE" w14:textId="665ED8C7" w:rsidR="00D24A69" w:rsidRPr="0032182E" w:rsidRDefault="00D24A69" w:rsidP="00D24A69">
            <w:pPr>
              <w:pStyle w:val="Tabletext"/>
            </w:pPr>
            <w:r w:rsidRPr="0032182E">
              <w:t>162</w:t>
            </w:r>
          </w:p>
        </w:tc>
        <w:tc>
          <w:tcPr>
            <w:tcW w:w="1136" w:type="dxa"/>
            <w:tcBorders>
              <w:top w:val="single" w:sz="2" w:space="0" w:color="auto"/>
              <w:left w:val="nil"/>
              <w:bottom w:val="single" w:sz="2" w:space="0" w:color="auto"/>
              <w:right w:val="nil"/>
            </w:tcBorders>
            <w:shd w:val="clear" w:color="auto" w:fill="auto"/>
          </w:tcPr>
          <w:p w14:paraId="0AC12E65" w14:textId="112A2A48" w:rsidR="00D24A69" w:rsidRPr="0032182E" w:rsidRDefault="00D24A69" w:rsidP="00D24A69">
            <w:pPr>
              <w:pStyle w:val="Tabletext"/>
            </w:pPr>
            <w:r w:rsidRPr="0032182E">
              <w:t>$30</w:t>
            </w:r>
          </w:p>
        </w:tc>
        <w:tc>
          <w:tcPr>
            <w:tcW w:w="1274" w:type="dxa"/>
            <w:gridSpan w:val="3"/>
            <w:tcBorders>
              <w:top w:val="single" w:sz="2" w:space="0" w:color="auto"/>
              <w:left w:val="nil"/>
              <w:bottom w:val="single" w:sz="2" w:space="0" w:color="auto"/>
              <w:right w:val="nil"/>
            </w:tcBorders>
            <w:shd w:val="clear" w:color="auto" w:fill="auto"/>
          </w:tcPr>
          <w:p w14:paraId="301D9CE1" w14:textId="19A4B478" w:rsidR="00D24A69" w:rsidRPr="0032182E" w:rsidRDefault="00D24A69" w:rsidP="00D24A69">
            <w:pPr>
              <w:pStyle w:val="Tabletext"/>
            </w:pPr>
            <w:r w:rsidRPr="0032182E">
              <w:t>At least 99.95% platinum</w:t>
            </w:r>
          </w:p>
        </w:tc>
        <w:tc>
          <w:tcPr>
            <w:tcW w:w="1601" w:type="dxa"/>
            <w:gridSpan w:val="2"/>
            <w:tcBorders>
              <w:top w:val="single" w:sz="2" w:space="0" w:color="auto"/>
              <w:left w:val="nil"/>
              <w:bottom w:val="single" w:sz="2" w:space="0" w:color="auto"/>
              <w:right w:val="nil"/>
            </w:tcBorders>
            <w:shd w:val="clear" w:color="auto" w:fill="auto"/>
          </w:tcPr>
          <w:p w14:paraId="7B182273" w14:textId="5EAC2ECB" w:rsidR="00D24A69" w:rsidRPr="0032182E" w:rsidRDefault="00D24A69" w:rsidP="00D24A69">
            <w:pPr>
              <w:pStyle w:val="Tabletext"/>
            </w:pPr>
            <w:r w:rsidRPr="0032182E">
              <w:t>10.423 ± 0.050</w:t>
            </w:r>
          </w:p>
        </w:tc>
        <w:tc>
          <w:tcPr>
            <w:tcW w:w="849" w:type="dxa"/>
            <w:gridSpan w:val="2"/>
            <w:tcBorders>
              <w:top w:val="single" w:sz="2" w:space="0" w:color="auto"/>
              <w:left w:val="nil"/>
              <w:bottom w:val="single" w:sz="2" w:space="0" w:color="auto"/>
              <w:right w:val="nil"/>
            </w:tcBorders>
            <w:shd w:val="clear" w:color="auto" w:fill="auto"/>
          </w:tcPr>
          <w:p w14:paraId="67EE9740" w14:textId="0E8BFB5D" w:rsidR="00D24A69" w:rsidRPr="0032182E" w:rsidRDefault="00D24A69" w:rsidP="00D24A69">
            <w:pPr>
              <w:pStyle w:val="Tabletext"/>
            </w:pPr>
            <w:r w:rsidRPr="0032182E">
              <w:t>25.60</w:t>
            </w:r>
          </w:p>
        </w:tc>
        <w:tc>
          <w:tcPr>
            <w:tcW w:w="709" w:type="dxa"/>
            <w:gridSpan w:val="2"/>
            <w:tcBorders>
              <w:top w:val="single" w:sz="2" w:space="0" w:color="auto"/>
              <w:left w:val="nil"/>
              <w:bottom w:val="single" w:sz="2" w:space="0" w:color="auto"/>
              <w:right w:val="nil"/>
            </w:tcBorders>
            <w:shd w:val="clear" w:color="auto" w:fill="auto"/>
          </w:tcPr>
          <w:p w14:paraId="472D6DA8" w14:textId="2B36DB8E" w:rsidR="00D24A69" w:rsidRPr="0032182E" w:rsidRDefault="00D24A69" w:rsidP="00D24A69">
            <w:pPr>
              <w:pStyle w:val="Tabletext"/>
            </w:pPr>
            <w:r w:rsidRPr="0032182E">
              <w:t>2.03</w:t>
            </w:r>
          </w:p>
        </w:tc>
        <w:tc>
          <w:tcPr>
            <w:tcW w:w="454" w:type="dxa"/>
            <w:gridSpan w:val="2"/>
            <w:tcBorders>
              <w:top w:val="single" w:sz="2" w:space="0" w:color="auto"/>
              <w:left w:val="nil"/>
              <w:bottom w:val="single" w:sz="2" w:space="0" w:color="auto"/>
              <w:right w:val="nil"/>
            </w:tcBorders>
            <w:shd w:val="clear" w:color="auto" w:fill="auto"/>
          </w:tcPr>
          <w:p w14:paraId="34D4A617" w14:textId="729195F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CF494F3" w14:textId="563364EC"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E030AE4" w14:textId="0CB38821" w:rsidR="00D24A69" w:rsidRPr="0032182E" w:rsidRDefault="00D24A69" w:rsidP="00D24A69">
            <w:pPr>
              <w:pStyle w:val="Tabletext"/>
            </w:pPr>
            <w:r w:rsidRPr="0032182E">
              <w:t>O22</w:t>
            </w:r>
          </w:p>
        </w:tc>
        <w:tc>
          <w:tcPr>
            <w:tcW w:w="607" w:type="dxa"/>
            <w:gridSpan w:val="2"/>
            <w:tcBorders>
              <w:top w:val="single" w:sz="2" w:space="0" w:color="auto"/>
              <w:left w:val="nil"/>
              <w:bottom w:val="single" w:sz="2" w:space="0" w:color="auto"/>
              <w:right w:val="nil"/>
            </w:tcBorders>
            <w:shd w:val="clear" w:color="auto" w:fill="auto"/>
          </w:tcPr>
          <w:p w14:paraId="45C593C9" w14:textId="5E7A1E06" w:rsidR="00D24A69" w:rsidRPr="0032182E" w:rsidRDefault="00D24A69" w:rsidP="00D24A69">
            <w:pPr>
              <w:pStyle w:val="Tabletext"/>
            </w:pPr>
            <w:r w:rsidRPr="0032182E">
              <w:t>R113</w:t>
            </w:r>
          </w:p>
        </w:tc>
        <w:tc>
          <w:tcPr>
            <w:tcW w:w="1148" w:type="dxa"/>
            <w:gridSpan w:val="3"/>
            <w:tcBorders>
              <w:top w:val="single" w:sz="2" w:space="0" w:color="auto"/>
              <w:left w:val="nil"/>
              <w:bottom w:val="single" w:sz="2" w:space="0" w:color="auto"/>
              <w:right w:val="nil"/>
            </w:tcBorders>
            <w:shd w:val="clear" w:color="auto" w:fill="auto"/>
          </w:tcPr>
          <w:p w14:paraId="47C36062" w14:textId="136009A6" w:rsidR="00D24A69" w:rsidRPr="0032182E" w:rsidRDefault="00D24A69" w:rsidP="00D24A69">
            <w:pPr>
              <w:pStyle w:val="Tabletext"/>
            </w:pPr>
            <w:r w:rsidRPr="0032182E">
              <w:t>04/09/2020</w:t>
            </w:r>
          </w:p>
        </w:tc>
      </w:tr>
      <w:tr w:rsidR="00D24A69" w:rsidRPr="0032182E" w14:paraId="03557801"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11121D8" w14:textId="3ECB2BE7" w:rsidR="00D24A69" w:rsidRPr="0032182E" w:rsidRDefault="00D24A69" w:rsidP="00D24A69">
            <w:pPr>
              <w:pStyle w:val="Tabletext"/>
            </w:pPr>
            <w:r w:rsidRPr="0032182E">
              <w:t>163</w:t>
            </w:r>
          </w:p>
        </w:tc>
        <w:tc>
          <w:tcPr>
            <w:tcW w:w="1136" w:type="dxa"/>
            <w:tcBorders>
              <w:top w:val="single" w:sz="2" w:space="0" w:color="auto"/>
              <w:left w:val="nil"/>
              <w:bottom w:val="single" w:sz="2" w:space="0" w:color="auto"/>
              <w:right w:val="nil"/>
            </w:tcBorders>
            <w:shd w:val="clear" w:color="auto" w:fill="auto"/>
          </w:tcPr>
          <w:p w14:paraId="494C2C51" w14:textId="5467927F"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0A4CF8E5" w14:textId="246BEB01"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45F51806" w14:textId="5B23492C"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66A765CF" w14:textId="73BB0595"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3EF9A8EA" w14:textId="68D214D8"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AD1F65F" w14:textId="5E769C13"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3E55A6D" w14:textId="074E7D8A"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0CADF1E" w14:textId="6932DB8A"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01DE3B5F" w14:textId="5F1D371D" w:rsidR="00D24A69" w:rsidRPr="0032182E" w:rsidRDefault="00D24A69" w:rsidP="00D24A69">
            <w:pPr>
              <w:pStyle w:val="Tabletext"/>
            </w:pPr>
            <w:r w:rsidRPr="0032182E">
              <w:t>R114</w:t>
            </w:r>
          </w:p>
        </w:tc>
        <w:tc>
          <w:tcPr>
            <w:tcW w:w="1148" w:type="dxa"/>
            <w:gridSpan w:val="3"/>
            <w:tcBorders>
              <w:top w:val="single" w:sz="2" w:space="0" w:color="auto"/>
              <w:left w:val="nil"/>
              <w:bottom w:val="single" w:sz="2" w:space="0" w:color="auto"/>
              <w:right w:val="nil"/>
            </w:tcBorders>
            <w:shd w:val="clear" w:color="auto" w:fill="auto"/>
          </w:tcPr>
          <w:p w14:paraId="45986B34" w14:textId="413C3BB3" w:rsidR="00D24A69" w:rsidRPr="0032182E" w:rsidRDefault="00D24A69" w:rsidP="00D24A69">
            <w:pPr>
              <w:pStyle w:val="Tabletext"/>
            </w:pPr>
            <w:r w:rsidRPr="0032182E">
              <w:t>04/09/2020</w:t>
            </w:r>
          </w:p>
        </w:tc>
      </w:tr>
      <w:tr w:rsidR="00D24A69" w:rsidRPr="0032182E" w14:paraId="0131D073"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00E97BE2" w14:textId="271A9113" w:rsidR="00D24A69" w:rsidRPr="0032182E" w:rsidRDefault="00D24A69" w:rsidP="00D24A69">
            <w:pPr>
              <w:pStyle w:val="Tabletext"/>
            </w:pPr>
            <w:r w:rsidRPr="0032182E">
              <w:t xml:space="preserve">164 </w:t>
            </w:r>
          </w:p>
        </w:tc>
        <w:tc>
          <w:tcPr>
            <w:tcW w:w="1136" w:type="dxa"/>
            <w:tcBorders>
              <w:top w:val="single" w:sz="2" w:space="0" w:color="auto"/>
              <w:left w:val="nil"/>
              <w:bottom w:val="single" w:sz="2" w:space="0" w:color="auto"/>
              <w:right w:val="nil"/>
            </w:tcBorders>
            <w:shd w:val="clear" w:color="auto" w:fill="auto"/>
          </w:tcPr>
          <w:p w14:paraId="18424573" w14:textId="4E52082B"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416F1708" w14:textId="3C10393B"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DD37378" w14:textId="55705D94"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1401B7C9" w14:textId="52C2EC1A"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20F450CB" w14:textId="1AE88C85"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57CC4D1E" w14:textId="66639372"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3B75BC7" w14:textId="151C610C"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3C48C001" w14:textId="7CC3BAA9"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4DFAB09E" w14:textId="7BDCD329" w:rsidR="00D24A69" w:rsidRPr="0032182E" w:rsidRDefault="00D24A69" w:rsidP="00D24A69">
            <w:pPr>
              <w:pStyle w:val="Tabletext"/>
            </w:pPr>
            <w:r w:rsidRPr="0032182E">
              <w:t>R115</w:t>
            </w:r>
          </w:p>
        </w:tc>
        <w:tc>
          <w:tcPr>
            <w:tcW w:w="1148" w:type="dxa"/>
            <w:gridSpan w:val="3"/>
            <w:tcBorders>
              <w:top w:val="single" w:sz="2" w:space="0" w:color="auto"/>
              <w:left w:val="nil"/>
              <w:bottom w:val="single" w:sz="2" w:space="0" w:color="auto"/>
              <w:right w:val="nil"/>
            </w:tcBorders>
            <w:shd w:val="clear" w:color="auto" w:fill="auto"/>
          </w:tcPr>
          <w:p w14:paraId="25567777" w14:textId="47190D28" w:rsidR="00D24A69" w:rsidRPr="0032182E" w:rsidRDefault="00D24A69" w:rsidP="00D24A69">
            <w:pPr>
              <w:pStyle w:val="Tabletext"/>
            </w:pPr>
            <w:r w:rsidRPr="0032182E">
              <w:t>04/09/2020</w:t>
            </w:r>
          </w:p>
        </w:tc>
      </w:tr>
      <w:tr w:rsidR="00D24A69" w:rsidRPr="0032182E" w14:paraId="1EF0B39E"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F167270" w14:textId="795EDB89" w:rsidR="00D24A69" w:rsidRPr="0032182E" w:rsidRDefault="00D24A69" w:rsidP="00D24A69">
            <w:pPr>
              <w:pStyle w:val="Tabletext"/>
            </w:pPr>
            <w:r w:rsidRPr="0032182E">
              <w:t>165</w:t>
            </w:r>
          </w:p>
        </w:tc>
        <w:tc>
          <w:tcPr>
            <w:tcW w:w="1136" w:type="dxa"/>
            <w:tcBorders>
              <w:top w:val="single" w:sz="2" w:space="0" w:color="auto"/>
              <w:left w:val="nil"/>
              <w:bottom w:val="single" w:sz="2" w:space="0" w:color="auto"/>
              <w:right w:val="nil"/>
            </w:tcBorders>
            <w:shd w:val="clear" w:color="auto" w:fill="auto"/>
          </w:tcPr>
          <w:p w14:paraId="4B312867" w14:textId="201FBC3D"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7E7C438" w14:textId="7C8543F7"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15F7926" w14:textId="1F8D4E16"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56B79AB8" w14:textId="0AF95AB7"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5CB75E9B" w14:textId="1B19E537"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1B55161" w14:textId="4B7B3470"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3FFAD63" w14:textId="50979523"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2AB7CD2" w14:textId="6241417F"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27E04434" w14:textId="7C7A808C" w:rsidR="00D24A69" w:rsidRPr="0032182E" w:rsidRDefault="00D24A69" w:rsidP="00D24A69">
            <w:pPr>
              <w:pStyle w:val="Tabletext"/>
            </w:pPr>
            <w:r w:rsidRPr="0032182E">
              <w:t xml:space="preserve">R116 </w:t>
            </w:r>
          </w:p>
        </w:tc>
        <w:tc>
          <w:tcPr>
            <w:tcW w:w="1148" w:type="dxa"/>
            <w:gridSpan w:val="3"/>
            <w:tcBorders>
              <w:top w:val="single" w:sz="2" w:space="0" w:color="auto"/>
              <w:left w:val="nil"/>
              <w:bottom w:val="single" w:sz="2" w:space="0" w:color="auto"/>
              <w:right w:val="nil"/>
            </w:tcBorders>
            <w:shd w:val="clear" w:color="auto" w:fill="auto"/>
          </w:tcPr>
          <w:p w14:paraId="61A55668" w14:textId="11AB72C6" w:rsidR="00D24A69" w:rsidRPr="0032182E" w:rsidRDefault="00D24A69" w:rsidP="00D24A69">
            <w:pPr>
              <w:pStyle w:val="Tabletext"/>
            </w:pPr>
            <w:r w:rsidRPr="0032182E">
              <w:t>04/09/2020</w:t>
            </w:r>
          </w:p>
        </w:tc>
      </w:tr>
      <w:tr w:rsidR="00D24A69" w:rsidRPr="0032182E" w14:paraId="553ADD50"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3277417" w14:textId="397D2970" w:rsidR="00D24A69" w:rsidRPr="0032182E" w:rsidRDefault="00D24A69" w:rsidP="00D24A69">
            <w:pPr>
              <w:pStyle w:val="Tabletext"/>
            </w:pPr>
            <w:r w:rsidRPr="0032182E">
              <w:t>166</w:t>
            </w:r>
          </w:p>
        </w:tc>
        <w:tc>
          <w:tcPr>
            <w:tcW w:w="1136" w:type="dxa"/>
            <w:tcBorders>
              <w:top w:val="single" w:sz="2" w:space="0" w:color="auto"/>
              <w:left w:val="nil"/>
              <w:bottom w:val="single" w:sz="2" w:space="0" w:color="auto"/>
              <w:right w:val="nil"/>
            </w:tcBorders>
            <w:shd w:val="clear" w:color="auto" w:fill="auto"/>
          </w:tcPr>
          <w:p w14:paraId="6B9D58F7" w14:textId="4F115FFC" w:rsidR="00D24A69" w:rsidRPr="0032182E" w:rsidRDefault="00D24A69" w:rsidP="00D24A69">
            <w:pPr>
              <w:pStyle w:val="Tabletext"/>
            </w:pPr>
            <w:r w:rsidRPr="0032182E">
              <w:t>$8</w:t>
            </w:r>
          </w:p>
        </w:tc>
        <w:tc>
          <w:tcPr>
            <w:tcW w:w="1274" w:type="dxa"/>
            <w:gridSpan w:val="3"/>
            <w:tcBorders>
              <w:top w:val="single" w:sz="2" w:space="0" w:color="auto"/>
              <w:left w:val="nil"/>
              <w:bottom w:val="single" w:sz="2" w:space="0" w:color="auto"/>
              <w:right w:val="nil"/>
            </w:tcBorders>
            <w:shd w:val="clear" w:color="auto" w:fill="auto"/>
          </w:tcPr>
          <w:p w14:paraId="0E6AE7EE" w14:textId="689C25B4"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6505407" w14:textId="495F5E74" w:rsidR="00D24A69" w:rsidRPr="0032182E" w:rsidRDefault="00D24A69" w:rsidP="00D24A69">
            <w:pPr>
              <w:pStyle w:val="Tabletext"/>
            </w:pPr>
            <w:r w:rsidRPr="0032182E">
              <w:t>156.533 ± 1.000</w:t>
            </w:r>
          </w:p>
        </w:tc>
        <w:tc>
          <w:tcPr>
            <w:tcW w:w="849" w:type="dxa"/>
            <w:gridSpan w:val="2"/>
            <w:tcBorders>
              <w:top w:val="single" w:sz="2" w:space="0" w:color="auto"/>
              <w:left w:val="nil"/>
              <w:bottom w:val="single" w:sz="2" w:space="0" w:color="auto"/>
              <w:right w:val="nil"/>
            </w:tcBorders>
            <w:shd w:val="clear" w:color="auto" w:fill="auto"/>
          </w:tcPr>
          <w:p w14:paraId="42B45DB8" w14:textId="6AB76FD7" w:rsidR="00D24A69" w:rsidRPr="0032182E" w:rsidRDefault="00D24A69" w:rsidP="00D24A69">
            <w:pPr>
              <w:pStyle w:val="Tabletext"/>
            </w:pPr>
            <w:r w:rsidRPr="0032182E">
              <w:t>50.90</w:t>
            </w:r>
          </w:p>
        </w:tc>
        <w:tc>
          <w:tcPr>
            <w:tcW w:w="709" w:type="dxa"/>
            <w:gridSpan w:val="2"/>
            <w:tcBorders>
              <w:top w:val="single" w:sz="2" w:space="0" w:color="auto"/>
              <w:left w:val="nil"/>
              <w:bottom w:val="single" w:sz="2" w:space="0" w:color="auto"/>
              <w:right w:val="nil"/>
            </w:tcBorders>
            <w:shd w:val="clear" w:color="auto" w:fill="auto"/>
          </w:tcPr>
          <w:p w14:paraId="1C7C3922" w14:textId="1A4A73EF" w:rsidR="00D24A69" w:rsidRPr="0032182E" w:rsidRDefault="00D24A69" w:rsidP="00D24A69">
            <w:pPr>
              <w:pStyle w:val="Tabletext"/>
            </w:pPr>
            <w:r w:rsidRPr="0032182E">
              <w:t>11.85</w:t>
            </w:r>
          </w:p>
        </w:tc>
        <w:tc>
          <w:tcPr>
            <w:tcW w:w="454" w:type="dxa"/>
            <w:gridSpan w:val="2"/>
            <w:tcBorders>
              <w:top w:val="single" w:sz="2" w:space="0" w:color="auto"/>
              <w:left w:val="nil"/>
              <w:bottom w:val="single" w:sz="2" w:space="0" w:color="auto"/>
              <w:right w:val="nil"/>
            </w:tcBorders>
            <w:shd w:val="clear" w:color="auto" w:fill="auto"/>
          </w:tcPr>
          <w:p w14:paraId="64A8864C" w14:textId="354E4FB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034ED3F" w14:textId="18553304"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97E6958" w14:textId="1792ECE2"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019C3E8C" w14:textId="7A965810" w:rsidR="00D24A69" w:rsidRPr="0032182E" w:rsidRDefault="00D24A69" w:rsidP="00D24A69">
            <w:pPr>
              <w:pStyle w:val="Tabletext"/>
            </w:pPr>
            <w:r w:rsidRPr="0032182E">
              <w:t>R116</w:t>
            </w:r>
          </w:p>
        </w:tc>
        <w:tc>
          <w:tcPr>
            <w:tcW w:w="1148" w:type="dxa"/>
            <w:gridSpan w:val="3"/>
            <w:tcBorders>
              <w:top w:val="single" w:sz="2" w:space="0" w:color="auto"/>
              <w:left w:val="nil"/>
              <w:bottom w:val="single" w:sz="2" w:space="0" w:color="auto"/>
              <w:right w:val="nil"/>
            </w:tcBorders>
            <w:shd w:val="clear" w:color="auto" w:fill="auto"/>
          </w:tcPr>
          <w:p w14:paraId="621831C9" w14:textId="13262599" w:rsidR="00D24A69" w:rsidRPr="0032182E" w:rsidRDefault="00D24A69" w:rsidP="00D24A69">
            <w:pPr>
              <w:pStyle w:val="Tabletext"/>
            </w:pPr>
            <w:r w:rsidRPr="0032182E">
              <w:t>04/09/2020</w:t>
            </w:r>
          </w:p>
        </w:tc>
      </w:tr>
      <w:tr w:rsidR="00D24A69" w:rsidRPr="0032182E" w14:paraId="2881DC1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E491D94" w14:textId="7BE173D8" w:rsidR="00D24A69" w:rsidRPr="0032182E" w:rsidRDefault="00D24A69" w:rsidP="00D24A69">
            <w:pPr>
              <w:pStyle w:val="Tabletext"/>
            </w:pPr>
            <w:r w:rsidRPr="0032182E">
              <w:t>167</w:t>
            </w:r>
          </w:p>
        </w:tc>
        <w:tc>
          <w:tcPr>
            <w:tcW w:w="1136" w:type="dxa"/>
            <w:tcBorders>
              <w:top w:val="single" w:sz="2" w:space="0" w:color="auto"/>
              <w:left w:val="nil"/>
              <w:bottom w:val="single" w:sz="2" w:space="0" w:color="auto"/>
              <w:right w:val="nil"/>
            </w:tcBorders>
            <w:shd w:val="clear" w:color="auto" w:fill="auto"/>
          </w:tcPr>
          <w:p w14:paraId="66009699" w14:textId="16DE1839"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3F9E51A2" w14:textId="6153F043"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37AE9CD4" w14:textId="6C3524F6"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40C336D9" w14:textId="4DD7DD6A" w:rsidR="00D24A69" w:rsidRPr="0032182E" w:rsidRDefault="00D24A69" w:rsidP="00D24A69">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1C1C07C3" w14:textId="6D5602A6" w:rsidR="00D24A69" w:rsidRPr="0032182E" w:rsidRDefault="00D24A69" w:rsidP="00D24A69">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7A629103" w14:textId="17B07DAA"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26223BD" w14:textId="68D190D6"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A01E90A" w14:textId="4AAE56C8"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36562D9A" w14:textId="1D4405DC" w:rsidR="00D24A69" w:rsidRPr="0032182E" w:rsidRDefault="00D24A69" w:rsidP="00D24A69">
            <w:pPr>
              <w:pStyle w:val="Tabletext"/>
            </w:pPr>
            <w:r w:rsidRPr="0032182E">
              <w:t>R117</w:t>
            </w:r>
          </w:p>
        </w:tc>
        <w:tc>
          <w:tcPr>
            <w:tcW w:w="1148" w:type="dxa"/>
            <w:gridSpan w:val="3"/>
            <w:tcBorders>
              <w:top w:val="single" w:sz="2" w:space="0" w:color="auto"/>
              <w:left w:val="nil"/>
              <w:bottom w:val="single" w:sz="2" w:space="0" w:color="auto"/>
              <w:right w:val="nil"/>
            </w:tcBorders>
            <w:shd w:val="clear" w:color="auto" w:fill="auto"/>
          </w:tcPr>
          <w:p w14:paraId="23204849" w14:textId="0BDEC2BD" w:rsidR="00D24A69" w:rsidRPr="0032182E" w:rsidRDefault="00D24A69" w:rsidP="00D24A69">
            <w:pPr>
              <w:pStyle w:val="Tabletext"/>
            </w:pPr>
            <w:r w:rsidRPr="0032182E">
              <w:t>04/09/2020</w:t>
            </w:r>
          </w:p>
        </w:tc>
      </w:tr>
      <w:tr w:rsidR="00D24A69" w:rsidRPr="0032182E" w14:paraId="749A865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18E5CB82" w14:textId="7F9ED859" w:rsidR="00D24A69" w:rsidRPr="0032182E" w:rsidRDefault="00D24A69" w:rsidP="00D24A69">
            <w:pPr>
              <w:pStyle w:val="Tabletext"/>
            </w:pPr>
            <w:r w:rsidRPr="0032182E">
              <w:t>168</w:t>
            </w:r>
          </w:p>
        </w:tc>
        <w:tc>
          <w:tcPr>
            <w:tcW w:w="1136" w:type="dxa"/>
            <w:tcBorders>
              <w:top w:val="single" w:sz="2" w:space="0" w:color="auto"/>
              <w:left w:val="nil"/>
              <w:bottom w:val="single" w:sz="2" w:space="0" w:color="auto"/>
              <w:right w:val="nil"/>
            </w:tcBorders>
            <w:shd w:val="clear" w:color="auto" w:fill="auto"/>
          </w:tcPr>
          <w:p w14:paraId="42BCE995" w14:textId="3E1561DD"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6459CB2C" w14:textId="55583EB7"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63D45337" w14:textId="356ACDBE"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638944F6" w14:textId="5D63D501"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2427855C" w14:textId="59EF5F2E"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1B33D4CB" w14:textId="4F233D0E"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E773654" w14:textId="15EA17A8"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E6C1267" w14:textId="509A4C24" w:rsidR="00D24A69" w:rsidRPr="0032182E" w:rsidRDefault="00D24A69" w:rsidP="00D24A69">
            <w:pPr>
              <w:pStyle w:val="Tabletext"/>
            </w:pPr>
            <w:r w:rsidRPr="0032182E">
              <w:t>O8</w:t>
            </w:r>
          </w:p>
        </w:tc>
        <w:tc>
          <w:tcPr>
            <w:tcW w:w="607" w:type="dxa"/>
            <w:gridSpan w:val="2"/>
            <w:tcBorders>
              <w:top w:val="single" w:sz="2" w:space="0" w:color="auto"/>
              <w:left w:val="nil"/>
              <w:bottom w:val="single" w:sz="2" w:space="0" w:color="auto"/>
              <w:right w:val="nil"/>
            </w:tcBorders>
            <w:shd w:val="clear" w:color="auto" w:fill="auto"/>
          </w:tcPr>
          <w:p w14:paraId="030AC3C0" w14:textId="4A67DF30" w:rsidR="00D24A69" w:rsidRPr="0032182E" w:rsidRDefault="00D24A69" w:rsidP="00D24A69">
            <w:pPr>
              <w:pStyle w:val="Tabletext"/>
            </w:pPr>
            <w:r w:rsidRPr="0032182E">
              <w:t>R118</w:t>
            </w:r>
          </w:p>
        </w:tc>
        <w:tc>
          <w:tcPr>
            <w:tcW w:w="1148" w:type="dxa"/>
            <w:gridSpan w:val="3"/>
            <w:tcBorders>
              <w:top w:val="single" w:sz="2" w:space="0" w:color="auto"/>
              <w:left w:val="nil"/>
              <w:bottom w:val="single" w:sz="2" w:space="0" w:color="auto"/>
              <w:right w:val="nil"/>
            </w:tcBorders>
            <w:shd w:val="clear" w:color="auto" w:fill="auto"/>
          </w:tcPr>
          <w:p w14:paraId="4F04576B" w14:textId="1DD49683" w:rsidR="00D24A69" w:rsidRPr="0032182E" w:rsidRDefault="00D24A69" w:rsidP="00D24A69">
            <w:pPr>
              <w:pStyle w:val="Tabletext"/>
            </w:pPr>
            <w:r w:rsidRPr="0032182E">
              <w:t>04/09/2020</w:t>
            </w:r>
          </w:p>
        </w:tc>
      </w:tr>
      <w:tr w:rsidR="00D24A69" w:rsidRPr="0032182E" w14:paraId="4AC9513D"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72028EB" w14:textId="023A9E39" w:rsidR="00D24A69" w:rsidRPr="0032182E" w:rsidRDefault="00D24A69" w:rsidP="00D24A69">
            <w:pPr>
              <w:pStyle w:val="Tabletext"/>
            </w:pPr>
            <w:r w:rsidRPr="0032182E">
              <w:t>169</w:t>
            </w:r>
          </w:p>
        </w:tc>
        <w:tc>
          <w:tcPr>
            <w:tcW w:w="1136" w:type="dxa"/>
            <w:tcBorders>
              <w:top w:val="single" w:sz="2" w:space="0" w:color="auto"/>
              <w:left w:val="nil"/>
              <w:bottom w:val="single" w:sz="2" w:space="0" w:color="auto"/>
              <w:right w:val="nil"/>
            </w:tcBorders>
            <w:shd w:val="clear" w:color="auto" w:fill="auto"/>
          </w:tcPr>
          <w:p w14:paraId="57CEA87F" w14:textId="19C51A3C"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2E22E3E8" w14:textId="398C2213"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0B8E17F9" w14:textId="5004082C"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653A5304" w14:textId="45BA4E96"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098FBD10" w14:textId="176598BA" w:rsidR="00D24A69" w:rsidRPr="0032182E" w:rsidRDefault="00D24A69" w:rsidP="00D24A69">
            <w:pPr>
              <w:pStyle w:val="Tabletext"/>
            </w:pPr>
            <w:r w:rsidRPr="0032182E">
              <w:t>2.95</w:t>
            </w:r>
          </w:p>
        </w:tc>
        <w:tc>
          <w:tcPr>
            <w:tcW w:w="454" w:type="dxa"/>
            <w:gridSpan w:val="2"/>
            <w:tcBorders>
              <w:top w:val="single" w:sz="2" w:space="0" w:color="auto"/>
              <w:left w:val="nil"/>
              <w:bottom w:val="single" w:sz="2" w:space="0" w:color="auto"/>
              <w:right w:val="nil"/>
            </w:tcBorders>
            <w:shd w:val="clear" w:color="auto" w:fill="auto"/>
          </w:tcPr>
          <w:p w14:paraId="6A54C4E9" w14:textId="2FA0CEF2"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112FE07" w14:textId="472FD64E"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0A83526" w14:textId="113D579D" w:rsidR="00D24A69" w:rsidRPr="0032182E" w:rsidRDefault="00D24A69" w:rsidP="00D24A69">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300BCE25" w14:textId="7956DD60" w:rsidR="00D24A69" w:rsidRPr="0032182E" w:rsidRDefault="00D24A69" w:rsidP="00D24A69">
            <w:pPr>
              <w:pStyle w:val="Tabletext"/>
            </w:pPr>
            <w:r w:rsidRPr="0032182E">
              <w:t>R119</w:t>
            </w:r>
          </w:p>
        </w:tc>
        <w:tc>
          <w:tcPr>
            <w:tcW w:w="1148" w:type="dxa"/>
            <w:gridSpan w:val="3"/>
            <w:tcBorders>
              <w:top w:val="single" w:sz="2" w:space="0" w:color="auto"/>
              <w:left w:val="nil"/>
              <w:bottom w:val="single" w:sz="2" w:space="0" w:color="auto"/>
              <w:right w:val="nil"/>
            </w:tcBorders>
            <w:shd w:val="clear" w:color="auto" w:fill="auto"/>
          </w:tcPr>
          <w:p w14:paraId="4FF02507" w14:textId="1F6509ED" w:rsidR="00D24A69" w:rsidRPr="0032182E" w:rsidRDefault="00D24A69" w:rsidP="00D24A69">
            <w:pPr>
              <w:pStyle w:val="Tabletext"/>
            </w:pPr>
            <w:r w:rsidRPr="0032182E">
              <w:t>04/09/2020</w:t>
            </w:r>
          </w:p>
        </w:tc>
      </w:tr>
      <w:tr w:rsidR="00D24A69" w:rsidRPr="0032182E" w14:paraId="3232ED84"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83E66E1" w14:textId="00C84E00" w:rsidR="00D24A69" w:rsidRPr="0032182E" w:rsidRDefault="00D24A69" w:rsidP="00D24A69">
            <w:pPr>
              <w:pStyle w:val="Tabletext"/>
            </w:pPr>
            <w:r w:rsidRPr="0032182E">
              <w:t>170</w:t>
            </w:r>
          </w:p>
        </w:tc>
        <w:tc>
          <w:tcPr>
            <w:tcW w:w="1136" w:type="dxa"/>
            <w:tcBorders>
              <w:top w:val="single" w:sz="2" w:space="0" w:color="auto"/>
              <w:left w:val="nil"/>
              <w:bottom w:val="single" w:sz="2" w:space="0" w:color="auto"/>
              <w:right w:val="nil"/>
            </w:tcBorders>
            <w:shd w:val="clear" w:color="auto" w:fill="auto"/>
          </w:tcPr>
          <w:p w14:paraId="7CFD97C8" w14:textId="0ED394AA" w:rsidR="00D24A69" w:rsidRPr="0032182E" w:rsidRDefault="00D24A69" w:rsidP="00D24A69">
            <w:pPr>
              <w:pStyle w:val="Tabletext"/>
            </w:pPr>
            <w:r w:rsidRPr="0032182E">
              <w:t>$15</w:t>
            </w:r>
          </w:p>
        </w:tc>
        <w:tc>
          <w:tcPr>
            <w:tcW w:w="1274" w:type="dxa"/>
            <w:gridSpan w:val="3"/>
            <w:tcBorders>
              <w:top w:val="single" w:sz="2" w:space="0" w:color="auto"/>
              <w:left w:val="nil"/>
              <w:bottom w:val="single" w:sz="2" w:space="0" w:color="auto"/>
              <w:right w:val="nil"/>
            </w:tcBorders>
            <w:shd w:val="clear" w:color="auto" w:fill="auto"/>
          </w:tcPr>
          <w:p w14:paraId="27B4CFE4" w14:textId="65FAF9A0"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5E981799" w14:textId="68475C59" w:rsidR="00D24A69" w:rsidRPr="0032182E" w:rsidRDefault="00D24A69" w:rsidP="00D24A69">
            <w:pPr>
              <w:pStyle w:val="Tabletext"/>
            </w:pPr>
            <w:r w:rsidRPr="0032182E">
              <w:t>3.131 ± 0.020</w:t>
            </w:r>
          </w:p>
        </w:tc>
        <w:tc>
          <w:tcPr>
            <w:tcW w:w="849" w:type="dxa"/>
            <w:gridSpan w:val="2"/>
            <w:tcBorders>
              <w:top w:val="single" w:sz="2" w:space="0" w:color="auto"/>
              <w:left w:val="nil"/>
              <w:bottom w:val="single" w:sz="2" w:space="0" w:color="auto"/>
              <w:right w:val="nil"/>
            </w:tcBorders>
            <w:shd w:val="clear" w:color="auto" w:fill="auto"/>
          </w:tcPr>
          <w:p w14:paraId="0BCE2426" w14:textId="14AEC3F6" w:rsidR="00D24A69" w:rsidRPr="0032182E" w:rsidRDefault="00D24A69" w:rsidP="00D24A69">
            <w:pPr>
              <w:pStyle w:val="Tabletext"/>
            </w:pPr>
            <w:r w:rsidRPr="0032182E">
              <w:t>16.60</w:t>
            </w:r>
          </w:p>
        </w:tc>
        <w:tc>
          <w:tcPr>
            <w:tcW w:w="709" w:type="dxa"/>
            <w:gridSpan w:val="2"/>
            <w:tcBorders>
              <w:top w:val="single" w:sz="2" w:space="0" w:color="auto"/>
              <w:left w:val="nil"/>
              <w:bottom w:val="single" w:sz="2" w:space="0" w:color="auto"/>
              <w:right w:val="nil"/>
            </w:tcBorders>
            <w:shd w:val="clear" w:color="auto" w:fill="auto"/>
          </w:tcPr>
          <w:p w14:paraId="7E4D77EE" w14:textId="0FA070FD" w:rsidR="00D24A69" w:rsidRPr="0032182E" w:rsidRDefault="00D24A69" w:rsidP="00D24A69">
            <w:pPr>
              <w:pStyle w:val="Tabletext"/>
            </w:pPr>
            <w:r w:rsidRPr="0032182E">
              <w:t>1.80</w:t>
            </w:r>
          </w:p>
        </w:tc>
        <w:tc>
          <w:tcPr>
            <w:tcW w:w="454" w:type="dxa"/>
            <w:gridSpan w:val="2"/>
            <w:tcBorders>
              <w:top w:val="single" w:sz="2" w:space="0" w:color="auto"/>
              <w:left w:val="nil"/>
              <w:bottom w:val="single" w:sz="2" w:space="0" w:color="auto"/>
              <w:right w:val="nil"/>
            </w:tcBorders>
            <w:shd w:val="clear" w:color="auto" w:fill="auto"/>
          </w:tcPr>
          <w:p w14:paraId="7CFED327" w14:textId="191B4B5E"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6F77C5F" w14:textId="47270421"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F6B366E" w14:textId="3ED63B8F" w:rsidR="00D24A69" w:rsidRPr="0032182E" w:rsidRDefault="00D24A69" w:rsidP="00D24A69">
            <w:pPr>
              <w:pStyle w:val="Tabletext"/>
            </w:pPr>
            <w:r w:rsidRPr="0032182E">
              <w:t>O7</w:t>
            </w:r>
          </w:p>
        </w:tc>
        <w:tc>
          <w:tcPr>
            <w:tcW w:w="607" w:type="dxa"/>
            <w:gridSpan w:val="2"/>
            <w:tcBorders>
              <w:top w:val="single" w:sz="2" w:space="0" w:color="auto"/>
              <w:left w:val="nil"/>
              <w:bottom w:val="single" w:sz="2" w:space="0" w:color="auto"/>
              <w:right w:val="nil"/>
            </w:tcBorders>
            <w:shd w:val="clear" w:color="auto" w:fill="auto"/>
          </w:tcPr>
          <w:p w14:paraId="7F1405B4" w14:textId="3BB7A10F" w:rsidR="00D24A69" w:rsidRPr="0032182E" w:rsidRDefault="00D24A69" w:rsidP="00D24A69">
            <w:pPr>
              <w:pStyle w:val="Tabletext"/>
            </w:pPr>
            <w:r w:rsidRPr="0032182E">
              <w:t>R120</w:t>
            </w:r>
          </w:p>
        </w:tc>
        <w:tc>
          <w:tcPr>
            <w:tcW w:w="1148" w:type="dxa"/>
            <w:gridSpan w:val="3"/>
            <w:tcBorders>
              <w:top w:val="single" w:sz="2" w:space="0" w:color="auto"/>
              <w:left w:val="nil"/>
              <w:bottom w:val="single" w:sz="2" w:space="0" w:color="auto"/>
              <w:right w:val="nil"/>
            </w:tcBorders>
            <w:shd w:val="clear" w:color="auto" w:fill="auto"/>
          </w:tcPr>
          <w:p w14:paraId="3E2BD263" w14:textId="0AABEDA3" w:rsidR="00D24A69" w:rsidRPr="0032182E" w:rsidRDefault="00D24A69" w:rsidP="00D24A69">
            <w:pPr>
              <w:pStyle w:val="Tabletext"/>
            </w:pPr>
            <w:r w:rsidRPr="0032182E">
              <w:t>04/09/2020</w:t>
            </w:r>
          </w:p>
        </w:tc>
      </w:tr>
      <w:tr w:rsidR="00D24A69" w:rsidRPr="0032182E" w14:paraId="34ABE1B7"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6CEBAB7" w14:textId="1000D304" w:rsidR="00D24A69" w:rsidRPr="0032182E" w:rsidRDefault="00D24A69" w:rsidP="00D24A69">
            <w:pPr>
              <w:pStyle w:val="Tabletext"/>
            </w:pPr>
            <w:r w:rsidRPr="0032182E">
              <w:t>171</w:t>
            </w:r>
          </w:p>
        </w:tc>
        <w:tc>
          <w:tcPr>
            <w:tcW w:w="1136" w:type="dxa"/>
            <w:tcBorders>
              <w:top w:val="single" w:sz="2" w:space="0" w:color="auto"/>
              <w:left w:val="nil"/>
              <w:bottom w:val="single" w:sz="2" w:space="0" w:color="auto"/>
              <w:right w:val="nil"/>
            </w:tcBorders>
            <w:shd w:val="clear" w:color="auto" w:fill="auto"/>
          </w:tcPr>
          <w:p w14:paraId="23DDEF8D" w14:textId="1420BB39"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143BAB5F" w14:textId="46BB3520"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502A295D" w14:textId="16F1E80A"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7C81A40E" w14:textId="595F922F" w:rsidR="00D24A69" w:rsidRPr="0032182E" w:rsidRDefault="00D24A69" w:rsidP="00D24A69">
            <w:pPr>
              <w:pStyle w:val="Tabletext"/>
            </w:pPr>
            <w:r w:rsidRPr="0032182E">
              <w:t>40.90</w:t>
            </w:r>
          </w:p>
        </w:tc>
        <w:tc>
          <w:tcPr>
            <w:tcW w:w="709" w:type="dxa"/>
            <w:gridSpan w:val="2"/>
            <w:tcBorders>
              <w:top w:val="single" w:sz="2" w:space="0" w:color="auto"/>
              <w:left w:val="nil"/>
              <w:bottom w:val="single" w:sz="2" w:space="0" w:color="auto"/>
              <w:right w:val="nil"/>
            </w:tcBorders>
            <w:shd w:val="clear" w:color="auto" w:fill="auto"/>
          </w:tcPr>
          <w:p w14:paraId="147FB409" w14:textId="42780B03" w:rsidR="00D24A69" w:rsidRPr="0032182E" w:rsidRDefault="00D24A69" w:rsidP="00D24A69">
            <w:pPr>
              <w:pStyle w:val="Tabletext"/>
            </w:pPr>
            <w:r w:rsidRPr="0032182E">
              <w:t>3.50</w:t>
            </w:r>
          </w:p>
        </w:tc>
        <w:tc>
          <w:tcPr>
            <w:tcW w:w="454" w:type="dxa"/>
            <w:gridSpan w:val="2"/>
            <w:tcBorders>
              <w:top w:val="single" w:sz="2" w:space="0" w:color="auto"/>
              <w:left w:val="nil"/>
              <w:bottom w:val="single" w:sz="2" w:space="0" w:color="auto"/>
              <w:right w:val="nil"/>
            </w:tcBorders>
            <w:shd w:val="clear" w:color="auto" w:fill="auto"/>
          </w:tcPr>
          <w:p w14:paraId="022A75FF" w14:textId="124B4830"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1FD5802" w14:textId="6D1D0199"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5F260A30" w14:textId="0CD33236"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5161AC87" w14:textId="1D39FD30" w:rsidR="00D24A69" w:rsidRPr="0032182E" w:rsidRDefault="00D24A69" w:rsidP="00D24A69">
            <w:pPr>
              <w:pStyle w:val="Tabletext"/>
            </w:pPr>
            <w:r w:rsidRPr="0032182E">
              <w:t>R121</w:t>
            </w:r>
          </w:p>
        </w:tc>
        <w:tc>
          <w:tcPr>
            <w:tcW w:w="1148" w:type="dxa"/>
            <w:gridSpan w:val="3"/>
            <w:tcBorders>
              <w:top w:val="single" w:sz="2" w:space="0" w:color="auto"/>
              <w:left w:val="nil"/>
              <w:bottom w:val="single" w:sz="2" w:space="0" w:color="auto"/>
              <w:right w:val="nil"/>
            </w:tcBorders>
            <w:shd w:val="clear" w:color="auto" w:fill="auto"/>
          </w:tcPr>
          <w:p w14:paraId="2B248FC2" w14:textId="3E5CFA73" w:rsidR="00D24A69" w:rsidRPr="0032182E" w:rsidRDefault="00D24A69" w:rsidP="00D24A69">
            <w:pPr>
              <w:pStyle w:val="Tabletext"/>
            </w:pPr>
            <w:r w:rsidRPr="0032182E">
              <w:t>04/09/2020</w:t>
            </w:r>
          </w:p>
        </w:tc>
      </w:tr>
      <w:tr w:rsidR="00D24A69" w:rsidRPr="0032182E" w14:paraId="7EF6E62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40FEF3F6" w14:textId="67BFA655" w:rsidR="00D24A69" w:rsidRPr="0032182E" w:rsidRDefault="00D24A69" w:rsidP="00D24A69">
            <w:pPr>
              <w:pStyle w:val="Tabletext"/>
            </w:pPr>
            <w:r w:rsidRPr="0032182E">
              <w:t>172</w:t>
            </w:r>
          </w:p>
        </w:tc>
        <w:tc>
          <w:tcPr>
            <w:tcW w:w="1136" w:type="dxa"/>
            <w:tcBorders>
              <w:top w:val="single" w:sz="2" w:space="0" w:color="auto"/>
              <w:left w:val="nil"/>
              <w:bottom w:val="single" w:sz="2" w:space="0" w:color="auto"/>
              <w:right w:val="nil"/>
            </w:tcBorders>
            <w:shd w:val="clear" w:color="auto" w:fill="auto"/>
          </w:tcPr>
          <w:p w14:paraId="0FE1ECFA" w14:textId="3575B61F" w:rsidR="00D24A69" w:rsidRPr="0032182E" w:rsidRDefault="00D24A69" w:rsidP="00D24A69">
            <w:pPr>
              <w:pStyle w:val="Tabletext"/>
            </w:pPr>
            <w:r w:rsidRPr="0032182E">
              <w:t>$200</w:t>
            </w:r>
          </w:p>
        </w:tc>
        <w:tc>
          <w:tcPr>
            <w:tcW w:w="1274" w:type="dxa"/>
            <w:gridSpan w:val="3"/>
            <w:tcBorders>
              <w:top w:val="single" w:sz="2" w:space="0" w:color="auto"/>
              <w:left w:val="nil"/>
              <w:bottom w:val="single" w:sz="2" w:space="0" w:color="auto"/>
              <w:right w:val="nil"/>
            </w:tcBorders>
            <w:shd w:val="clear" w:color="auto" w:fill="auto"/>
          </w:tcPr>
          <w:p w14:paraId="694CE6AB" w14:textId="7FD88844"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463A22A2" w14:textId="30F0A412" w:rsidR="00D24A69" w:rsidRPr="0032182E" w:rsidRDefault="00D24A69" w:rsidP="00D24A69">
            <w:pPr>
              <w:pStyle w:val="Tabletext"/>
            </w:pPr>
            <w:r w:rsidRPr="0032182E">
              <w:t>62.263 ± 0.050</w:t>
            </w:r>
          </w:p>
        </w:tc>
        <w:tc>
          <w:tcPr>
            <w:tcW w:w="849" w:type="dxa"/>
            <w:gridSpan w:val="2"/>
            <w:tcBorders>
              <w:top w:val="single" w:sz="2" w:space="0" w:color="auto"/>
              <w:left w:val="nil"/>
              <w:bottom w:val="single" w:sz="2" w:space="0" w:color="auto"/>
              <w:right w:val="nil"/>
            </w:tcBorders>
            <w:shd w:val="clear" w:color="auto" w:fill="auto"/>
          </w:tcPr>
          <w:p w14:paraId="3F4F8C00" w14:textId="1AD31AB0" w:rsidR="00D24A69" w:rsidRPr="0032182E" w:rsidRDefault="00D24A69" w:rsidP="00D24A69">
            <w:pPr>
              <w:pStyle w:val="Tabletext"/>
            </w:pPr>
            <w:r w:rsidRPr="0032182E">
              <w:t>36.60</w:t>
            </w:r>
          </w:p>
        </w:tc>
        <w:tc>
          <w:tcPr>
            <w:tcW w:w="709" w:type="dxa"/>
            <w:gridSpan w:val="2"/>
            <w:tcBorders>
              <w:top w:val="single" w:sz="2" w:space="0" w:color="auto"/>
              <w:left w:val="nil"/>
              <w:bottom w:val="single" w:sz="2" w:space="0" w:color="auto"/>
              <w:right w:val="nil"/>
            </w:tcBorders>
            <w:shd w:val="clear" w:color="auto" w:fill="auto"/>
          </w:tcPr>
          <w:p w14:paraId="69BAAC19" w14:textId="2FB384BD" w:rsidR="00D24A69" w:rsidRPr="0032182E" w:rsidRDefault="00D24A69" w:rsidP="00D24A69">
            <w:pPr>
              <w:pStyle w:val="Tabletext"/>
            </w:pPr>
            <w:r w:rsidRPr="0032182E">
              <w:t>5.50</w:t>
            </w:r>
          </w:p>
        </w:tc>
        <w:tc>
          <w:tcPr>
            <w:tcW w:w="454" w:type="dxa"/>
            <w:gridSpan w:val="2"/>
            <w:tcBorders>
              <w:top w:val="single" w:sz="2" w:space="0" w:color="auto"/>
              <w:left w:val="nil"/>
              <w:bottom w:val="single" w:sz="2" w:space="0" w:color="auto"/>
              <w:right w:val="nil"/>
            </w:tcBorders>
            <w:shd w:val="clear" w:color="auto" w:fill="auto"/>
          </w:tcPr>
          <w:p w14:paraId="39691B97" w14:textId="14F82659"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105447E6" w14:textId="0EE3D616"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0C570671" w14:textId="5598D4D8"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019EE643" w14:textId="632A4DEA" w:rsidR="00D24A69" w:rsidRPr="0032182E" w:rsidRDefault="00D24A69" w:rsidP="00D24A69">
            <w:pPr>
              <w:pStyle w:val="Tabletext"/>
            </w:pPr>
            <w:r w:rsidRPr="0032182E">
              <w:t>R122</w:t>
            </w:r>
          </w:p>
        </w:tc>
        <w:tc>
          <w:tcPr>
            <w:tcW w:w="1148" w:type="dxa"/>
            <w:gridSpan w:val="3"/>
            <w:tcBorders>
              <w:top w:val="single" w:sz="2" w:space="0" w:color="auto"/>
              <w:left w:val="nil"/>
              <w:bottom w:val="single" w:sz="2" w:space="0" w:color="auto"/>
              <w:right w:val="nil"/>
            </w:tcBorders>
            <w:shd w:val="clear" w:color="auto" w:fill="auto"/>
          </w:tcPr>
          <w:p w14:paraId="47F43736" w14:textId="24C2FF0F" w:rsidR="00D24A69" w:rsidRPr="0032182E" w:rsidRDefault="00D24A69" w:rsidP="00D24A69">
            <w:pPr>
              <w:pStyle w:val="Tabletext"/>
            </w:pPr>
            <w:r w:rsidRPr="0032182E">
              <w:t>04/09/2020</w:t>
            </w:r>
          </w:p>
        </w:tc>
      </w:tr>
      <w:tr w:rsidR="00D24A69" w:rsidRPr="0032182E" w14:paraId="3EB112F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60E8AC80" w14:textId="2185CAD5" w:rsidR="00D24A69" w:rsidRPr="0032182E" w:rsidRDefault="00D24A69" w:rsidP="00D24A69">
            <w:pPr>
              <w:pStyle w:val="Tabletext"/>
            </w:pPr>
            <w:r w:rsidRPr="0032182E">
              <w:t>173</w:t>
            </w:r>
          </w:p>
        </w:tc>
        <w:tc>
          <w:tcPr>
            <w:tcW w:w="1136" w:type="dxa"/>
            <w:tcBorders>
              <w:top w:val="single" w:sz="2" w:space="0" w:color="auto"/>
              <w:left w:val="nil"/>
              <w:bottom w:val="single" w:sz="2" w:space="0" w:color="auto"/>
              <w:right w:val="nil"/>
            </w:tcBorders>
            <w:shd w:val="clear" w:color="auto" w:fill="auto"/>
          </w:tcPr>
          <w:p w14:paraId="592EA335" w14:textId="32513928" w:rsidR="00D24A69" w:rsidRPr="0032182E" w:rsidRDefault="00D24A69" w:rsidP="00D24A69">
            <w:pPr>
              <w:pStyle w:val="Tabletext"/>
            </w:pPr>
            <w:r w:rsidRPr="0032182E">
              <w:t>$100</w:t>
            </w:r>
          </w:p>
        </w:tc>
        <w:tc>
          <w:tcPr>
            <w:tcW w:w="1274" w:type="dxa"/>
            <w:gridSpan w:val="3"/>
            <w:tcBorders>
              <w:top w:val="single" w:sz="2" w:space="0" w:color="auto"/>
              <w:left w:val="nil"/>
              <w:bottom w:val="single" w:sz="2" w:space="0" w:color="auto"/>
              <w:right w:val="nil"/>
            </w:tcBorders>
            <w:shd w:val="clear" w:color="auto" w:fill="auto"/>
          </w:tcPr>
          <w:p w14:paraId="6D3819FE" w14:textId="710A8041" w:rsidR="00D24A69" w:rsidRPr="0032182E" w:rsidRDefault="00D24A69" w:rsidP="00D24A69">
            <w:pPr>
              <w:pStyle w:val="Tabletext"/>
            </w:pPr>
            <w:r w:rsidRPr="0032182E">
              <w:t>At least 99.99% gold</w:t>
            </w:r>
          </w:p>
        </w:tc>
        <w:tc>
          <w:tcPr>
            <w:tcW w:w="1601" w:type="dxa"/>
            <w:gridSpan w:val="2"/>
            <w:tcBorders>
              <w:top w:val="single" w:sz="2" w:space="0" w:color="auto"/>
              <w:left w:val="nil"/>
              <w:bottom w:val="single" w:sz="2" w:space="0" w:color="auto"/>
              <w:right w:val="nil"/>
            </w:tcBorders>
            <w:shd w:val="clear" w:color="auto" w:fill="auto"/>
          </w:tcPr>
          <w:p w14:paraId="1C4A1B23" w14:textId="3AE73DD1" w:rsidR="00D24A69" w:rsidRPr="0032182E" w:rsidRDefault="00D24A69" w:rsidP="00D24A69">
            <w:pPr>
              <w:pStyle w:val="Tabletext"/>
            </w:pPr>
            <w:r w:rsidRPr="0032182E">
              <w:t>31.157 ± 0.050</w:t>
            </w:r>
          </w:p>
        </w:tc>
        <w:tc>
          <w:tcPr>
            <w:tcW w:w="849" w:type="dxa"/>
            <w:gridSpan w:val="2"/>
            <w:tcBorders>
              <w:top w:val="single" w:sz="2" w:space="0" w:color="auto"/>
              <w:left w:val="nil"/>
              <w:bottom w:val="single" w:sz="2" w:space="0" w:color="auto"/>
              <w:right w:val="nil"/>
            </w:tcBorders>
            <w:shd w:val="clear" w:color="auto" w:fill="auto"/>
          </w:tcPr>
          <w:p w14:paraId="61FFDCEA" w14:textId="543B4CAC" w:rsidR="00D24A69" w:rsidRPr="0032182E" w:rsidRDefault="00D24A69" w:rsidP="00D24A69">
            <w:pPr>
              <w:pStyle w:val="Tabletext"/>
            </w:pPr>
            <w:r w:rsidRPr="0032182E">
              <w:t>27.60</w:t>
            </w:r>
          </w:p>
        </w:tc>
        <w:tc>
          <w:tcPr>
            <w:tcW w:w="709" w:type="dxa"/>
            <w:gridSpan w:val="2"/>
            <w:tcBorders>
              <w:top w:val="single" w:sz="2" w:space="0" w:color="auto"/>
              <w:left w:val="nil"/>
              <w:bottom w:val="single" w:sz="2" w:space="0" w:color="auto"/>
              <w:right w:val="nil"/>
            </w:tcBorders>
            <w:shd w:val="clear" w:color="auto" w:fill="auto"/>
          </w:tcPr>
          <w:p w14:paraId="2FCAD6A0" w14:textId="01F942D9" w:rsidR="00D24A69" w:rsidRPr="0032182E" w:rsidRDefault="00D24A69" w:rsidP="00D24A69">
            <w:pPr>
              <w:pStyle w:val="Tabletext"/>
            </w:pPr>
            <w:r w:rsidRPr="0032182E">
              <w:t>5.00</w:t>
            </w:r>
          </w:p>
        </w:tc>
        <w:tc>
          <w:tcPr>
            <w:tcW w:w="454" w:type="dxa"/>
            <w:gridSpan w:val="2"/>
            <w:tcBorders>
              <w:top w:val="single" w:sz="2" w:space="0" w:color="auto"/>
              <w:left w:val="nil"/>
              <w:bottom w:val="single" w:sz="2" w:space="0" w:color="auto"/>
              <w:right w:val="nil"/>
            </w:tcBorders>
            <w:shd w:val="clear" w:color="auto" w:fill="auto"/>
          </w:tcPr>
          <w:p w14:paraId="139874E5" w14:textId="52862292"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5AC93494" w14:textId="7EE92D87"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73F3053A" w14:textId="528499DD"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D1C7EC0" w14:textId="440F9D02" w:rsidR="00D24A69" w:rsidRPr="0032182E" w:rsidRDefault="00D24A69" w:rsidP="00D24A69">
            <w:pPr>
              <w:pStyle w:val="Tabletext"/>
            </w:pPr>
            <w:r w:rsidRPr="0032182E">
              <w:t>R122</w:t>
            </w:r>
          </w:p>
        </w:tc>
        <w:tc>
          <w:tcPr>
            <w:tcW w:w="1148" w:type="dxa"/>
            <w:gridSpan w:val="3"/>
            <w:tcBorders>
              <w:top w:val="single" w:sz="2" w:space="0" w:color="auto"/>
              <w:left w:val="nil"/>
              <w:bottom w:val="single" w:sz="2" w:space="0" w:color="auto"/>
              <w:right w:val="nil"/>
            </w:tcBorders>
            <w:shd w:val="clear" w:color="auto" w:fill="auto"/>
          </w:tcPr>
          <w:p w14:paraId="59376F2E" w14:textId="78E9198A" w:rsidR="00D24A69" w:rsidRPr="0032182E" w:rsidRDefault="00D24A69" w:rsidP="00D24A69">
            <w:pPr>
              <w:pStyle w:val="Tabletext"/>
            </w:pPr>
            <w:r w:rsidRPr="0032182E">
              <w:t>04/09/2020</w:t>
            </w:r>
          </w:p>
        </w:tc>
      </w:tr>
      <w:tr w:rsidR="00D24A69" w:rsidRPr="0032182E" w14:paraId="1436070B"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A31BD70" w14:textId="05390E60" w:rsidR="00D24A69" w:rsidRPr="0032182E" w:rsidRDefault="00D24A69" w:rsidP="00D24A69">
            <w:pPr>
              <w:pStyle w:val="Tabletext"/>
            </w:pPr>
            <w:r w:rsidRPr="0032182E">
              <w:t>174</w:t>
            </w:r>
          </w:p>
        </w:tc>
        <w:tc>
          <w:tcPr>
            <w:tcW w:w="1136" w:type="dxa"/>
            <w:tcBorders>
              <w:top w:val="single" w:sz="2" w:space="0" w:color="auto"/>
              <w:left w:val="nil"/>
              <w:bottom w:val="single" w:sz="2" w:space="0" w:color="auto"/>
              <w:right w:val="nil"/>
            </w:tcBorders>
            <w:shd w:val="clear" w:color="auto" w:fill="auto"/>
          </w:tcPr>
          <w:p w14:paraId="513D4981" w14:textId="4BD483CB" w:rsidR="00D24A69" w:rsidRPr="0032182E" w:rsidRDefault="00D24A69" w:rsidP="00D24A69">
            <w:pPr>
              <w:pStyle w:val="Tabletext"/>
            </w:pPr>
            <w:r w:rsidRPr="0032182E">
              <w:t>$1</w:t>
            </w:r>
          </w:p>
        </w:tc>
        <w:tc>
          <w:tcPr>
            <w:tcW w:w="1274" w:type="dxa"/>
            <w:gridSpan w:val="3"/>
            <w:tcBorders>
              <w:top w:val="single" w:sz="2" w:space="0" w:color="auto"/>
              <w:left w:val="nil"/>
              <w:bottom w:val="single" w:sz="2" w:space="0" w:color="auto"/>
              <w:right w:val="nil"/>
            </w:tcBorders>
            <w:shd w:val="clear" w:color="auto" w:fill="auto"/>
          </w:tcPr>
          <w:p w14:paraId="3739AF35" w14:textId="32D0F11E" w:rsidR="00D24A69" w:rsidRPr="0032182E" w:rsidRDefault="00D24A69" w:rsidP="00D24A69">
            <w:pPr>
              <w:pStyle w:val="Tabletext"/>
            </w:pPr>
            <w:r w:rsidRPr="0032182E">
              <w:t>At least 99.99% silver</w:t>
            </w:r>
          </w:p>
        </w:tc>
        <w:tc>
          <w:tcPr>
            <w:tcW w:w="1601" w:type="dxa"/>
            <w:gridSpan w:val="2"/>
            <w:tcBorders>
              <w:top w:val="single" w:sz="2" w:space="0" w:color="auto"/>
              <w:left w:val="nil"/>
              <w:bottom w:val="single" w:sz="2" w:space="0" w:color="auto"/>
              <w:right w:val="nil"/>
            </w:tcBorders>
            <w:shd w:val="clear" w:color="auto" w:fill="auto"/>
          </w:tcPr>
          <w:p w14:paraId="3B0359D3" w14:textId="14BED4BB" w:rsidR="00D24A69" w:rsidRPr="0032182E" w:rsidRDefault="00D24A69" w:rsidP="00D24A69">
            <w:pPr>
              <w:pStyle w:val="Tabletext"/>
            </w:pPr>
            <w:r w:rsidRPr="0032182E">
              <w:t>31.607 ± 0.500</w:t>
            </w:r>
          </w:p>
        </w:tc>
        <w:tc>
          <w:tcPr>
            <w:tcW w:w="849" w:type="dxa"/>
            <w:gridSpan w:val="2"/>
            <w:tcBorders>
              <w:top w:val="single" w:sz="2" w:space="0" w:color="auto"/>
              <w:left w:val="nil"/>
              <w:bottom w:val="single" w:sz="2" w:space="0" w:color="auto"/>
              <w:right w:val="nil"/>
            </w:tcBorders>
            <w:shd w:val="clear" w:color="auto" w:fill="auto"/>
          </w:tcPr>
          <w:p w14:paraId="0A99B7C4" w14:textId="77F3D2B0" w:rsidR="00D24A69" w:rsidRPr="0032182E" w:rsidRDefault="00D24A69" w:rsidP="00D24A69">
            <w:pPr>
              <w:pStyle w:val="Tabletext"/>
            </w:pPr>
            <w:r w:rsidRPr="0032182E">
              <w:t>32.60</w:t>
            </w:r>
          </w:p>
        </w:tc>
        <w:tc>
          <w:tcPr>
            <w:tcW w:w="709" w:type="dxa"/>
            <w:gridSpan w:val="2"/>
            <w:tcBorders>
              <w:top w:val="single" w:sz="2" w:space="0" w:color="auto"/>
              <w:left w:val="nil"/>
              <w:bottom w:val="single" w:sz="2" w:space="0" w:color="auto"/>
              <w:right w:val="nil"/>
            </w:tcBorders>
            <w:shd w:val="clear" w:color="auto" w:fill="auto"/>
          </w:tcPr>
          <w:p w14:paraId="462B91F3" w14:textId="5FE69216" w:rsidR="00D24A69" w:rsidRPr="0032182E" w:rsidRDefault="00D24A69" w:rsidP="00D24A69">
            <w:pPr>
              <w:pStyle w:val="Tabletext"/>
            </w:pPr>
            <w:r w:rsidRPr="0032182E">
              <w:t>6.10</w:t>
            </w:r>
          </w:p>
        </w:tc>
        <w:tc>
          <w:tcPr>
            <w:tcW w:w="454" w:type="dxa"/>
            <w:gridSpan w:val="2"/>
            <w:tcBorders>
              <w:top w:val="single" w:sz="2" w:space="0" w:color="auto"/>
              <w:left w:val="nil"/>
              <w:bottom w:val="single" w:sz="2" w:space="0" w:color="auto"/>
              <w:right w:val="nil"/>
            </w:tcBorders>
            <w:shd w:val="clear" w:color="auto" w:fill="auto"/>
          </w:tcPr>
          <w:p w14:paraId="108AF684" w14:textId="2B7F426A"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3E1FD442" w14:textId="4C23AFFA"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661ECB8E" w14:textId="1022F100" w:rsidR="00D24A69" w:rsidRPr="0032182E" w:rsidRDefault="00D24A69" w:rsidP="00D24A69">
            <w:pPr>
              <w:pStyle w:val="Tabletext"/>
            </w:pPr>
            <w:r w:rsidRPr="0032182E">
              <w:t>O1</w:t>
            </w:r>
          </w:p>
        </w:tc>
        <w:tc>
          <w:tcPr>
            <w:tcW w:w="607" w:type="dxa"/>
            <w:gridSpan w:val="2"/>
            <w:tcBorders>
              <w:top w:val="single" w:sz="2" w:space="0" w:color="auto"/>
              <w:left w:val="nil"/>
              <w:bottom w:val="single" w:sz="2" w:space="0" w:color="auto"/>
              <w:right w:val="nil"/>
            </w:tcBorders>
            <w:shd w:val="clear" w:color="auto" w:fill="auto"/>
          </w:tcPr>
          <w:p w14:paraId="4673EFC9" w14:textId="2784450C" w:rsidR="00D24A69" w:rsidRPr="0032182E" w:rsidRDefault="00D24A69" w:rsidP="00D24A69">
            <w:pPr>
              <w:pStyle w:val="Tabletext"/>
            </w:pPr>
            <w:r w:rsidRPr="0032182E">
              <w:t>R123</w:t>
            </w:r>
          </w:p>
        </w:tc>
        <w:tc>
          <w:tcPr>
            <w:tcW w:w="1148" w:type="dxa"/>
            <w:gridSpan w:val="3"/>
            <w:tcBorders>
              <w:top w:val="single" w:sz="2" w:space="0" w:color="auto"/>
              <w:left w:val="nil"/>
              <w:bottom w:val="single" w:sz="2" w:space="0" w:color="auto"/>
              <w:right w:val="nil"/>
            </w:tcBorders>
            <w:shd w:val="clear" w:color="auto" w:fill="auto"/>
          </w:tcPr>
          <w:p w14:paraId="68C2CCC1" w14:textId="07EC099A" w:rsidR="00D24A69" w:rsidRPr="0032182E" w:rsidRDefault="00D24A69" w:rsidP="00D24A69">
            <w:pPr>
              <w:pStyle w:val="Tabletext"/>
            </w:pPr>
            <w:r w:rsidRPr="0032182E">
              <w:t>04/09/2020</w:t>
            </w:r>
          </w:p>
        </w:tc>
      </w:tr>
      <w:tr w:rsidR="00D24A69" w:rsidRPr="0032182E" w14:paraId="2F24E7F9" w14:textId="77777777" w:rsidTr="003B6358">
        <w:trPr>
          <w:gridAfter w:val="2"/>
          <w:wAfter w:w="59" w:type="dxa"/>
          <w:cantSplit/>
          <w:jc w:val="center"/>
        </w:trPr>
        <w:tc>
          <w:tcPr>
            <w:tcW w:w="810" w:type="dxa"/>
            <w:gridSpan w:val="2"/>
            <w:tcBorders>
              <w:top w:val="single" w:sz="2" w:space="0" w:color="auto"/>
              <w:left w:val="nil"/>
              <w:bottom w:val="single" w:sz="2" w:space="0" w:color="auto"/>
              <w:right w:val="nil"/>
            </w:tcBorders>
            <w:shd w:val="clear" w:color="auto" w:fill="auto"/>
          </w:tcPr>
          <w:p w14:paraId="2557BE79" w14:textId="4276F71C" w:rsidR="00D24A69" w:rsidRPr="0032182E" w:rsidRDefault="00D24A69" w:rsidP="00D24A69">
            <w:pPr>
              <w:pStyle w:val="Tabletext"/>
            </w:pPr>
            <w:r w:rsidRPr="0032182E">
              <w:t>175</w:t>
            </w:r>
          </w:p>
        </w:tc>
        <w:tc>
          <w:tcPr>
            <w:tcW w:w="1136" w:type="dxa"/>
            <w:tcBorders>
              <w:top w:val="single" w:sz="2" w:space="0" w:color="auto"/>
              <w:left w:val="nil"/>
              <w:bottom w:val="single" w:sz="2" w:space="0" w:color="auto"/>
              <w:right w:val="nil"/>
            </w:tcBorders>
            <w:shd w:val="clear" w:color="auto" w:fill="auto"/>
          </w:tcPr>
          <w:p w14:paraId="3232E1F4" w14:textId="05F12C65" w:rsidR="00D24A69" w:rsidRPr="0032182E" w:rsidRDefault="00D24A69" w:rsidP="00D24A69">
            <w:pPr>
              <w:pStyle w:val="Tabletext"/>
            </w:pPr>
            <w:r w:rsidRPr="0032182E">
              <w:t>$25</w:t>
            </w:r>
          </w:p>
        </w:tc>
        <w:tc>
          <w:tcPr>
            <w:tcW w:w="1274" w:type="dxa"/>
            <w:gridSpan w:val="3"/>
            <w:tcBorders>
              <w:top w:val="single" w:sz="2" w:space="0" w:color="auto"/>
              <w:left w:val="nil"/>
              <w:bottom w:val="single" w:sz="2" w:space="0" w:color="auto"/>
              <w:right w:val="nil"/>
            </w:tcBorders>
            <w:shd w:val="clear" w:color="auto" w:fill="auto"/>
          </w:tcPr>
          <w:p w14:paraId="651317BE" w14:textId="1040C07D" w:rsidR="00D24A69" w:rsidRPr="0032182E" w:rsidRDefault="00D24A69" w:rsidP="00D24A69">
            <w:pPr>
              <w:pStyle w:val="Tabletext"/>
            </w:pPr>
            <w:r w:rsidRPr="0032182E">
              <w:t>At least 91.67% gold</w:t>
            </w:r>
          </w:p>
        </w:tc>
        <w:tc>
          <w:tcPr>
            <w:tcW w:w="1601" w:type="dxa"/>
            <w:gridSpan w:val="2"/>
            <w:tcBorders>
              <w:top w:val="single" w:sz="2" w:space="0" w:color="auto"/>
              <w:left w:val="nil"/>
              <w:bottom w:val="single" w:sz="2" w:space="0" w:color="auto"/>
              <w:right w:val="nil"/>
            </w:tcBorders>
            <w:shd w:val="clear" w:color="auto" w:fill="auto"/>
          </w:tcPr>
          <w:p w14:paraId="2882C684" w14:textId="1F252BD1" w:rsidR="00D24A69" w:rsidRPr="0032182E" w:rsidRDefault="00D24A69" w:rsidP="00D24A69">
            <w:pPr>
              <w:pStyle w:val="Tabletext"/>
            </w:pPr>
            <w:r w:rsidRPr="0032182E">
              <w:t>8.018 ± 0.030</w:t>
            </w:r>
          </w:p>
        </w:tc>
        <w:tc>
          <w:tcPr>
            <w:tcW w:w="849" w:type="dxa"/>
            <w:gridSpan w:val="2"/>
            <w:tcBorders>
              <w:top w:val="single" w:sz="2" w:space="0" w:color="auto"/>
              <w:left w:val="nil"/>
              <w:bottom w:val="single" w:sz="2" w:space="0" w:color="auto"/>
              <w:right w:val="nil"/>
            </w:tcBorders>
            <w:shd w:val="clear" w:color="auto" w:fill="auto"/>
          </w:tcPr>
          <w:p w14:paraId="3C067E69" w14:textId="700EB170" w:rsidR="00D24A69" w:rsidRPr="0032182E" w:rsidRDefault="00D24A69" w:rsidP="00D24A69">
            <w:pPr>
              <w:pStyle w:val="Tabletext"/>
            </w:pPr>
            <w:r w:rsidRPr="0032182E">
              <w:t>22.55</w:t>
            </w:r>
          </w:p>
        </w:tc>
        <w:tc>
          <w:tcPr>
            <w:tcW w:w="709" w:type="dxa"/>
            <w:gridSpan w:val="2"/>
            <w:tcBorders>
              <w:top w:val="single" w:sz="2" w:space="0" w:color="auto"/>
              <w:left w:val="nil"/>
              <w:bottom w:val="single" w:sz="2" w:space="0" w:color="auto"/>
              <w:right w:val="nil"/>
            </w:tcBorders>
            <w:shd w:val="clear" w:color="auto" w:fill="auto"/>
          </w:tcPr>
          <w:p w14:paraId="602C4E6B" w14:textId="7EB9FE95" w:rsidR="00D24A69" w:rsidRPr="0032182E" w:rsidRDefault="00D24A69" w:rsidP="00D24A69">
            <w:pPr>
              <w:pStyle w:val="Tabletext"/>
            </w:pPr>
            <w:r w:rsidRPr="0032182E">
              <w:t>1.90</w:t>
            </w:r>
          </w:p>
        </w:tc>
        <w:tc>
          <w:tcPr>
            <w:tcW w:w="454" w:type="dxa"/>
            <w:gridSpan w:val="2"/>
            <w:tcBorders>
              <w:top w:val="single" w:sz="2" w:space="0" w:color="auto"/>
              <w:left w:val="nil"/>
              <w:bottom w:val="single" w:sz="2" w:space="0" w:color="auto"/>
              <w:right w:val="nil"/>
            </w:tcBorders>
            <w:shd w:val="clear" w:color="auto" w:fill="auto"/>
          </w:tcPr>
          <w:p w14:paraId="1EC95BA1" w14:textId="4068A5B8" w:rsidR="00D24A69" w:rsidRPr="0032182E" w:rsidRDefault="00D24A69" w:rsidP="00D24A69">
            <w:pPr>
              <w:pStyle w:val="Tabletext"/>
            </w:pPr>
            <w:r w:rsidRPr="0032182E">
              <w:t>S1</w:t>
            </w:r>
          </w:p>
        </w:tc>
        <w:tc>
          <w:tcPr>
            <w:tcW w:w="567" w:type="dxa"/>
            <w:gridSpan w:val="3"/>
            <w:tcBorders>
              <w:top w:val="single" w:sz="2" w:space="0" w:color="auto"/>
              <w:left w:val="nil"/>
              <w:bottom w:val="single" w:sz="2" w:space="0" w:color="auto"/>
              <w:right w:val="nil"/>
            </w:tcBorders>
            <w:shd w:val="clear" w:color="auto" w:fill="auto"/>
          </w:tcPr>
          <w:p w14:paraId="2DCCF386" w14:textId="09AA6CF9" w:rsidR="00D24A69" w:rsidRPr="0032182E" w:rsidRDefault="00D24A69" w:rsidP="00D24A69">
            <w:pPr>
              <w:pStyle w:val="Tabletext"/>
            </w:pPr>
            <w:r w:rsidRPr="0032182E">
              <w:t>E1</w:t>
            </w:r>
          </w:p>
        </w:tc>
        <w:tc>
          <w:tcPr>
            <w:tcW w:w="588" w:type="dxa"/>
            <w:gridSpan w:val="3"/>
            <w:tcBorders>
              <w:top w:val="single" w:sz="2" w:space="0" w:color="auto"/>
              <w:left w:val="nil"/>
              <w:bottom w:val="single" w:sz="2" w:space="0" w:color="auto"/>
              <w:right w:val="nil"/>
            </w:tcBorders>
            <w:shd w:val="clear" w:color="auto" w:fill="auto"/>
          </w:tcPr>
          <w:p w14:paraId="2AA732D3" w14:textId="6A2339DD" w:rsidR="00D24A69" w:rsidRPr="0032182E" w:rsidRDefault="00D24A69" w:rsidP="00D24A69">
            <w:pPr>
              <w:pStyle w:val="Tabletext"/>
            </w:pPr>
            <w:r w:rsidRPr="0032182E">
              <w:t>O2</w:t>
            </w:r>
          </w:p>
        </w:tc>
        <w:tc>
          <w:tcPr>
            <w:tcW w:w="607" w:type="dxa"/>
            <w:gridSpan w:val="2"/>
            <w:tcBorders>
              <w:top w:val="single" w:sz="2" w:space="0" w:color="auto"/>
              <w:left w:val="nil"/>
              <w:bottom w:val="single" w:sz="2" w:space="0" w:color="auto"/>
              <w:right w:val="nil"/>
            </w:tcBorders>
            <w:shd w:val="clear" w:color="auto" w:fill="auto"/>
          </w:tcPr>
          <w:p w14:paraId="6B5585A4" w14:textId="646FAFF8" w:rsidR="00D24A69" w:rsidRPr="0032182E" w:rsidRDefault="00D24A69" w:rsidP="00D24A69">
            <w:pPr>
              <w:pStyle w:val="Tabletext"/>
            </w:pPr>
            <w:r w:rsidRPr="0032182E">
              <w:t>R124</w:t>
            </w:r>
          </w:p>
        </w:tc>
        <w:tc>
          <w:tcPr>
            <w:tcW w:w="1148" w:type="dxa"/>
            <w:gridSpan w:val="3"/>
            <w:tcBorders>
              <w:top w:val="single" w:sz="2" w:space="0" w:color="auto"/>
              <w:left w:val="nil"/>
              <w:bottom w:val="single" w:sz="2" w:space="0" w:color="auto"/>
              <w:right w:val="nil"/>
            </w:tcBorders>
            <w:shd w:val="clear" w:color="auto" w:fill="auto"/>
          </w:tcPr>
          <w:p w14:paraId="4AF4DF3C" w14:textId="0043C205" w:rsidR="00D24A69" w:rsidRPr="0032182E" w:rsidRDefault="00D24A69" w:rsidP="00D24A69">
            <w:pPr>
              <w:pStyle w:val="Tabletext"/>
            </w:pPr>
            <w:r w:rsidRPr="0032182E">
              <w:t>04/09/2020</w:t>
            </w:r>
          </w:p>
        </w:tc>
      </w:tr>
      <w:tr w:rsidR="003B6358" w:rsidRPr="0032182E" w14:paraId="6477EF27" w14:textId="77777777" w:rsidTr="003B6358">
        <w:trPr>
          <w:cantSplit/>
          <w:jc w:val="center"/>
        </w:trPr>
        <w:tc>
          <w:tcPr>
            <w:tcW w:w="810" w:type="dxa"/>
            <w:gridSpan w:val="2"/>
            <w:tcBorders>
              <w:top w:val="nil"/>
              <w:left w:val="nil"/>
              <w:bottom w:val="single" w:sz="2" w:space="0" w:color="auto"/>
              <w:right w:val="nil"/>
            </w:tcBorders>
            <w:shd w:val="clear" w:color="auto" w:fill="auto"/>
          </w:tcPr>
          <w:p w14:paraId="0AC27A20" w14:textId="77777777" w:rsidR="003B6358" w:rsidRPr="0032182E" w:rsidRDefault="003B6358" w:rsidP="00446097">
            <w:pPr>
              <w:pStyle w:val="Tabletext"/>
            </w:pPr>
            <w:r w:rsidRPr="0032182E">
              <w:t>176</w:t>
            </w:r>
          </w:p>
        </w:tc>
        <w:tc>
          <w:tcPr>
            <w:tcW w:w="1143" w:type="dxa"/>
            <w:gridSpan w:val="2"/>
            <w:tcBorders>
              <w:top w:val="nil"/>
              <w:left w:val="nil"/>
              <w:bottom w:val="single" w:sz="2" w:space="0" w:color="auto"/>
              <w:right w:val="nil"/>
            </w:tcBorders>
            <w:shd w:val="clear" w:color="auto" w:fill="auto"/>
          </w:tcPr>
          <w:p w14:paraId="61D3DBBD" w14:textId="77777777" w:rsidR="003B6358" w:rsidRPr="0032182E" w:rsidRDefault="003B6358" w:rsidP="00446097">
            <w:pPr>
              <w:pStyle w:val="Tabletext"/>
            </w:pPr>
            <w:r w:rsidRPr="0032182E">
              <w:t>$1</w:t>
            </w:r>
          </w:p>
        </w:tc>
        <w:tc>
          <w:tcPr>
            <w:tcW w:w="1282" w:type="dxa"/>
            <w:gridSpan w:val="3"/>
            <w:tcBorders>
              <w:top w:val="nil"/>
              <w:left w:val="nil"/>
              <w:bottom w:val="single" w:sz="2" w:space="0" w:color="auto"/>
              <w:right w:val="nil"/>
            </w:tcBorders>
            <w:shd w:val="clear" w:color="auto" w:fill="auto"/>
          </w:tcPr>
          <w:p w14:paraId="17A1D1C1" w14:textId="77777777" w:rsidR="003B6358" w:rsidRPr="0032182E" w:rsidRDefault="003B6358" w:rsidP="00446097">
            <w:pPr>
              <w:pStyle w:val="Tabletext"/>
            </w:pPr>
            <w:r w:rsidRPr="0032182E">
              <w:t>Copper, aluminium and nickel</w:t>
            </w:r>
          </w:p>
        </w:tc>
        <w:tc>
          <w:tcPr>
            <w:tcW w:w="1611" w:type="dxa"/>
            <w:gridSpan w:val="2"/>
            <w:tcBorders>
              <w:top w:val="nil"/>
              <w:left w:val="nil"/>
              <w:bottom w:val="single" w:sz="2" w:space="0" w:color="auto"/>
              <w:right w:val="nil"/>
            </w:tcBorders>
            <w:shd w:val="clear" w:color="auto" w:fill="auto"/>
          </w:tcPr>
          <w:p w14:paraId="35F8A8C3" w14:textId="77777777" w:rsidR="003B6358" w:rsidRPr="0032182E" w:rsidRDefault="003B6358" w:rsidP="00446097">
            <w:pPr>
              <w:pStyle w:val="Tabletext"/>
            </w:pPr>
            <w:r w:rsidRPr="0032182E">
              <w:t>13.500 ± 1.000</w:t>
            </w:r>
          </w:p>
        </w:tc>
        <w:tc>
          <w:tcPr>
            <w:tcW w:w="854" w:type="dxa"/>
            <w:gridSpan w:val="2"/>
            <w:tcBorders>
              <w:top w:val="nil"/>
              <w:left w:val="nil"/>
              <w:bottom w:val="single" w:sz="2" w:space="0" w:color="auto"/>
              <w:right w:val="nil"/>
            </w:tcBorders>
            <w:shd w:val="clear" w:color="auto" w:fill="auto"/>
          </w:tcPr>
          <w:p w14:paraId="1F6F1DE7" w14:textId="77777777" w:rsidR="003B6358" w:rsidRPr="0032182E" w:rsidRDefault="003B6358" w:rsidP="00446097">
            <w:pPr>
              <w:pStyle w:val="Tabletext"/>
            </w:pPr>
            <w:r w:rsidRPr="0032182E">
              <w:t>30.70</w:t>
            </w:r>
          </w:p>
        </w:tc>
        <w:tc>
          <w:tcPr>
            <w:tcW w:w="713" w:type="dxa"/>
            <w:gridSpan w:val="2"/>
            <w:tcBorders>
              <w:top w:val="nil"/>
              <w:left w:val="nil"/>
              <w:bottom w:val="single" w:sz="2" w:space="0" w:color="auto"/>
              <w:right w:val="nil"/>
            </w:tcBorders>
            <w:shd w:val="clear" w:color="auto" w:fill="auto"/>
          </w:tcPr>
          <w:p w14:paraId="04DAF153" w14:textId="77777777" w:rsidR="003B6358" w:rsidRPr="0032182E" w:rsidRDefault="003B6358" w:rsidP="00446097">
            <w:pPr>
              <w:pStyle w:val="Tabletext"/>
            </w:pPr>
            <w:r w:rsidRPr="0032182E">
              <w:t>3.40</w:t>
            </w:r>
          </w:p>
        </w:tc>
        <w:tc>
          <w:tcPr>
            <w:tcW w:w="457" w:type="dxa"/>
            <w:gridSpan w:val="2"/>
            <w:tcBorders>
              <w:top w:val="nil"/>
              <w:left w:val="nil"/>
              <w:bottom w:val="single" w:sz="2" w:space="0" w:color="auto"/>
              <w:right w:val="nil"/>
            </w:tcBorders>
            <w:shd w:val="clear" w:color="auto" w:fill="auto"/>
          </w:tcPr>
          <w:p w14:paraId="5E68BECA" w14:textId="77777777" w:rsidR="003B6358" w:rsidRPr="0032182E" w:rsidRDefault="003B6358" w:rsidP="00446097">
            <w:pPr>
              <w:pStyle w:val="Tabletext"/>
            </w:pPr>
            <w:r w:rsidRPr="0032182E">
              <w:t>S1</w:t>
            </w:r>
          </w:p>
        </w:tc>
        <w:tc>
          <w:tcPr>
            <w:tcW w:w="570" w:type="dxa"/>
            <w:gridSpan w:val="3"/>
            <w:tcBorders>
              <w:top w:val="nil"/>
              <w:left w:val="nil"/>
              <w:bottom w:val="single" w:sz="2" w:space="0" w:color="auto"/>
              <w:right w:val="nil"/>
            </w:tcBorders>
            <w:shd w:val="clear" w:color="auto" w:fill="auto"/>
          </w:tcPr>
          <w:p w14:paraId="736C29B7" w14:textId="77777777" w:rsidR="003B6358" w:rsidRPr="0032182E" w:rsidRDefault="003B6358" w:rsidP="00446097">
            <w:pPr>
              <w:pStyle w:val="Tabletext"/>
            </w:pPr>
            <w:r w:rsidRPr="0032182E">
              <w:t>E1</w:t>
            </w:r>
          </w:p>
        </w:tc>
        <w:tc>
          <w:tcPr>
            <w:tcW w:w="592" w:type="dxa"/>
            <w:gridSpan w:val="3"/>
            <w:tcBorders>
              <w:top w:val="nil"/>
              <w:left w:val="nil"/>
              <w:bottom w:val="single" w:sz="2" w:space="0" w:color="auto"/>
              <w:right w:val="nil"/>
            </w:tcBorders>
            <w:shd w:val="clear" w:color="auto" w:fill="auto"/>
          </w:tcPr>
          <w:p w14:paraId="1789459F" w14:textId="77777777" w:rsidR="003B6358" w:rsidRPr="0032182E" w:rsidRDefault="003B6358" w:rsidP="00446097">
            <w:pPr>
              <w:pStyle w:val="Tabletext"/>
            </w:pPr>
            <w:r w:rsidRPr="0032182E">
              <w:t>O2</w:t>
            </w:r>
          </w:p>
        </w:tc>
        <w:tc>
          <w:tcPr>
            <w:tcW w:w="611" w:type="dxa"/>
            <w:gridSpan w:val="3"/>
            <w:tcBorders>
              <w:top w:val="nil"/>
              <w:left w:val="nil"/>
              <w:bottom w:val="single" w:sz="2" w:space="0" w:color="auto"/>
              <w:right w:val="nil"/>
            </w:tcBorders>
            <w:shd w:val="clear" w:color="auto" w:fill="auto"/>
          </w:tcPr>
          <w:p w14:paraId="0840AD39" w14:textId="77777777" w:rsidR="003B6358" w:rsidRPr="0032182E" w:rsidRDefault="003B6358" w:rsidP="00446097">
            <w:pPr>
              <w:pStyle w:val="Tabletext"/>
            </w:pPr>
            <w:r w:rsidRPr="0032182E">
              <w:t>R125</w:t>
            </w:r>
          </w:p>
        </w:tc>
        <w:tc>
          <w:tcPr>
            <w:tcW w:w="1159" w:type="dxa"/>
            <w:gridSpan w:val="3"/>
            <w:tcBorders>
              <w:top w:val="nil"/>
              <w:left w:val="nil"/>
              <w:bottom w:val="single" w:sz="2" w:space="0" w:color="auto"/>
              <w:right w:val="nil"/>
            </w:tcBorders>
            <w:shd w:val="clear" w:color="auto" w:fill="auto"/>
          </w:tcPr>
          <w:p w14:paraId="3442099F" w14:textId="77777777" w:rsidR="003B6358" w:rsidRPr="0032182E" w:rsidRDefault="003B6358" w:rsidP="00446097">
            <w:pPr>
              <w:pStyle w:val="Tabletext"/>
            </w:pPr>
            <w:r w:rsidRPr="0032182E">
              <w:t>31/12/2020</w:t>
            </w:r>
          </w:p>
        </w:tc>
      </w:tr>
      <w:tr w:rsidR="003B6358" w:rsidRPr="0032182E" w14:paraId="59DE6BC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81E9590" w14:textId="77777777" w:rsidR="003B6358" w:rsidRPr="0032182E" w:rsidRDefault="003B6358" w:rsidP="00446097">
            <w:pPr>
              <w:pStyle w:val="Tabletext"/>
            </w:pPr>
            <w:r w:rsidRPr="0032182E">
              <w:t>177</w:t>
            </w:r>
          </w:p>
        </w:tc>
        <w:tc>
          <w:tcPr>
            <w:tcW w:w="1143" w:type="dxa"/>
            <w:gridSpan w:val="2"/>
            <w:tcBorders>
              <w:top w:val="single" w:sz="2" w:space="0" w:color="auto"/>
              <w:left w:val="nil"/>
              <w:bottom w:val="single" w:sz="2" w:space="0" w:color="auto"/>
              <w:right w:val="nil"/>
            </w:tcBorders>
            <w:shd w:val="clear" w:color="auto" w:fill="auto"/>
          </w:tcPr>
          <w:p w14:paraId="785CB2D0"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1744DF49"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4836A19A" w14:textId="77777777" w:rsidR="003B6358" w:rsidRPr="0032182E" w:rsidRDefault="003B6358" w:rsidP="00446097">
            <w:pPr>
              <w:pStyle w:val="Tabletext"/>
            </w:pPr>
            <w:r w:rsidRPr="0032182E">
              <w:t>31.157 ± 0.050</w:t>
            </w:r>
          </w:p>
        </w:tc>
        <w:tc>
          <w:tcPr>
            <w:tcW w:w="854" w:type="dxa"/>
            <w:gridSpan w:val="2"/>
            <w:tcBorders>
              <w:top w:val="single" w:sz="2" w:space="0" w:color="auto"/>
              <w:left w:val="nil"/>
              <w:bottom w:val="single" w:sz="2" w:space="0" w:color="auto"/>
              <w:right w:val="nil"/>
            </w:tcBorders>
            <w:shd w:val="clear" w:color="auto" w:fill="auto"/>
          </w:tcPr>
          <w:p w14:paraId="72E25F9E"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717B25F5" w14:textId="77777777" w:rsidR="003B6358" w:rsidRPr="0032182E" w:rsidRDefault="003B6358" w:rsidP="00446097">
            <w:pPr>
              <w:pStyle w:val="Tabletext"/>
            </w:pPr>
            <w:r w:rsidRPr="0032182E">
              <w:t>2.95</w:t>
            </w:r>
          </w:p>
        </w:tc>
        <w:tc>
          <w:tcPr>
            <w:tcW w:w="457" w:type="dxa"/>
            <w:gridSpan w:val="2"/>
            <w:tcBorders>
              <w:top w:val="single" w:sz="2" w:space="0" w:color="auto"/>
              <w:left w:val="nil"/>
              <w:bottom w:val="single" w:sz="2" w:space="0" w:color="auto"/>
              <w:right w:val="nil"/>
            </w:tcBorders>
            <w:shd w:val="clear" w:color="auto" w:fill="auto"/>
          </w:tcPr>
          <w:p w14:paraId="1C6C280F"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C498B4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C704B94" w14:textId="77777777" w:rsidR="003B6358" w:rsidRPr="0032182E" w:rsidRDefault="003B6358" w:rsidP="00446097">
            <w:pPr>
              <w:pStyle w:val="Tabletext"/>
            </w:pPr>
            <w:r w:rsidRPr="0032182E">
              <w:t>O28</w:t>
            </w:r>
          </w:p>
        </w:tc>
        <w:tc>
          <w:tcPr>
            <w:tcW w:w="611" w:type="dxa"/>
            <w:gridSpan w:val="3"/>
            <w:tcBorders>
              <w:top w:val="single" w:sz="2" w:space="0" w:color="auto"/>
              <w:left w:val="nil"/>
              <w:bottom w:val="single" w:sz="2" w:space="0" w:color="auto"/>
              <w:right w:val="nil"/>
            </w:tcBorders>
            <w:shd w:val="clear" w:color="auto" w:fill="auto"/>
          </w:tcPr>
          <w:p w14:paraId="6B10361E" w14:textId="77777777" w:rsidR="003B6358" w:rsidRPr="0032182E" w:rsidRDefault="003B6358" w:rsidP="00446097">
            <w:pPr>
              <w:pStyle w:val="Tabletext"/>
            </w:pPr>
            <w:r w:rsidRPr="0032182E">
              <w:t>R126</w:t>
            </w:r>
          </w:p>
        </w:tc>
        <w:tc>
          <w:tcPr>
            <w:tcW w:w="1159" w:type="dxa"/>
            <w:gridSpan w:val="3"/>
            <w:tcBorders>
              <w:top w:val="single" w:sz="2" w:space="0" w:color="auto"/>
              <w:left w:val="nil"/>
              <w:bottom w:val="single" w:sz="2" w:space="0" w:color="auto"/>
              <w:right w:val="nil"/>
            </w:tcBorders>
            <w:shd w:val="clear" w:color="auto" w:fill="auto"/>
          </w:tcPr>
          <w:p w14:paraId="67F9166E" w14:textId="77777777" w:rsidR="003B6358" w:rsidRPr="0032182E" w:rsidRDefault="003B6358" w:rsidP="00446097">
            <w:pPr>
              <w:pStyle w:val="Tabletext"/>
            </w:pPr>
            <w:r w:rsidRPr="0032182E">
              <w:t>31/12/2020</w:t>
            </w:r>
          </w:p>
        </w:tc>
      </w:tr>
      <w:tr w:rsidR="003B6358" w:rsidRPr="0032182E" w14:paraId="52CE7DA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4D987C3" w14:textId="77777777" w:rsidR="003B6358" w:rsidRPr="0032182E" w:rsidRDefault="003B6358" w:rsidP="00446097">
            <w:pPr>
              <w:pStyle w:val="Tabletext"/>
            </w:pPr>
            <w:r w:rsidRPr="0032182E">
              <w:t>178</w:t>
            </w:r>
          </w:p>
        </w:tc>
        <w:tc>
          <w:tcPr>
            <w:tcW w:w="1143" w:type="dxa"/>
            <w:gridSpan w:val="2"/>
            <w:tcBorders>
              <w:top w:val="single" w:sz="2" w:space="0" w:color="auto"/>
              <w:left w:val="nil"/>
              <w:bottom w:val="single" w:sz="2" w:space="0" w:color="auto"/>
              <w:right w:val="nil"/>
            </w:tcBorders>
            <w:shd w:val="clear" w:color="auto" w:fill="auto"/>
          </w:tcPr>
          <w:p w14:paraId="683A0ED7" w14:textId="77777777" w:rsidR="003B6358" w:rsidRPr="0032182E" w:rsidRDefault="003B6358" w:rsidP="00446097">
            <w:pPr>
              <w:pStyle w:val="Tabletext"/>
            </w:pPr>
            <w:r w:rsidRPr="0032182E">
              <w:t>$200</w:t>
            </w:r>
          </w:p>
        </w:tc>
        <w:tc>
          <w:tcPr>
            <w:tcW w:w="1282" w:type="dxa"/>
            <w:gridSpan w:val="3"/>
            <w:tcBorders>
              <w:top w:val="single" w:sz="2" w:space="0" w:color="auto"/>
              <w:left w:val="nil"/>
              <w:bottom w:val="single" w:sz="2" w:space="0" w:color="auto"/>
              <w:right w:val="nil"/>
            </w:tcBorders>
            <w:shd w:val="clear" w:color="auto" w:fill="auto"/>
          </w:tcPr>
          <w:p w14:paraId="1658477E"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3BB6A24" w14:textId="77777777" w:rsidR="003B6358" w:rsidRPr="0032182E" w:rsidRDefault="003B6358" w:rsidP="00446097">
            <w:pPr>
              <w:pStyle w:val="Tabletext"/>
            </w:pPr>
            <w:r w:rsidRPr="0032182E">
              <w:t>62.263 ± 0.050</w:t>
            </w:r>
          </w:p>
        </w:tc>
        <w:tc>
          <w:tcPr>
            <w:tcW w:w="854" w:type="dxa"/>
            <w:gridSpan w:val="2"/>
            <w:tcBorders>
              <w:top w:val="single" w:sz="2" w:space="0" w:color="auto"/>
              <w:left w:val="nil"/>
              <w:bottom w:val="single" w:sz="2" w:space="0" w:color="auto"/>
              <w:right w:val="nil"/>
            </w:tcBorders>
            <w:shd w:val="clear" w:color="auto" w:fill="auto"/>
          </w:tcPr>
          <w:p w14:paraId="57E3B7DA"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610F8B1" w14:textId="77777777" w:rsidR="003B6358" w:rsidRPr="0032182E" w:rsidRDefault="003B6358" w:rsidP="00446097">
            <w:pPr>
              <w:pStyle w:val="Tabletext"/>
            </w:pPr>
            <w:r w:rsidRPr="0032182E">
              <w:t>3.80</w:t>
            </w:r>
          </w:p>
        </w:tc>
        <w:tc>
          <w:tcPr>
            <w:tcW w:w="457" w:type="dxa"/>
            <w:gridSpan w:val="2"/>
            <w:tcBorders>
              <w:top w:val="single" w:sz="2" w:space="0" w:color="auto"/>
              <w:left w:val="nil"/>
              <w:bottom w:val="single" w:sz="2" w:space="0" w:color="auto"/>
              <w:right w:val="nil"/>
            </w:tcBorders>
            <w:shd w:val="clear" w:color="auto" w:fill="auto"/>
          </w:tcPr>
          <w:p w14:paraId="6421779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2F6AFA7"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CBD8FE7" w14:textId="77777777" w:rsidR="003B6358" w:rsidRPr="0032182E" w:rsidRDefault="003B6358" w:rsidP="00446097">
            <w:pPr>
              <w:pStyle w:val="Tabletext"/>
            </w:pPr>
            <w:r w:rsidRPr="0032182E">
              <w:t>O28</w:t>
            </w:r>
          </w:p>
        </w:tc>
        <w:tc>
          <w:tcPr>
            <w:tcW w:w="611" w:type="dxa"/>
            <w:gridSpan w:val="3"/>
            <w:tcBorders>
              <w:top w:val="single" w:sz="2" w:space="0" w:color="auto"/>
              <w:left w:val="nil"/>
              <w:bottom w:val="single" w:sz="2" w:space="0" w:color="auto"/>
              <w:right w:val="nil"/>
            </w:tcBorders>
            <w:shd w:val="clear" w:color="auto" w:fill="auto"/>
          </w:tcPr>
          <w:p w14:paraId="0F468309" w14:textId="77777777" w:rsidR="003B6358" w:rsidRPr="0032182E" w:rsidRDefault="003B6358" w:rsidP="00446097">
            <w:pPr>
              <w:pStyle w:val="Tabletext"/>
            </w:pPr>
            <w:r w:rsidRPr="0032182E">
              <w:t>R126</w:t>
            </w:r>
          </w:p>
        </w:tc>
        <w:tc>
          <w:tcPr>
            <w:tcW w:w="1159" w:type="dxa"/>
            <w:gridSpan w:val="3"/>
            <w:tcBorders>
              <w:top w:val="single" w:sz="2" w:space="0" w:color="auto"/>
              <w:left w:val="nil"/>
              <w:bottom w:val="single" w:sz="2" w:space="0" w:color="auto"/>
              <w:right w:val="nil"/>
            </w:tcBorders>
            <w:shd w:val="clear" w:color="auto" w:fill="auto"/>
          </w:tcPr>
          <w:p w14:paraId="1F1DBC53" w14:textId="77777777" w:rsidR="003B6358" w:rsidRPr="0032182E" w:rsidRDefault="003B6358" w:rsidP="00446097">
            <w:pPr>
              <w:pStyle w:val="Tabletext"/>
            </w:pPr>
            <w:r w:rsidRPr="0032182E">
              <w:t>31/12/2020</w:t>
            </w:r>
          </w:p>
        </w:tc>
      </w:tr>
      <w:tr w:rsidR="003B6358" w:rsidRPr="0032182E" w14:paraId="2AD84BFF"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6B6CCFA" w14:textId="77777777" w:rsidR="003B6358" w:rsidRPr="0032182E" w:rsidRDefault="003B6358" w:rsidP="00446097">
            <w:pPr>
              <w:pStyle w:val="Tabletext"/>
            </w:pPr>
            <w:r w:rsidRPr="0032182E">
              <w:lastRenderedPageBreak/>
              <w:t>179</w:t>
            </w:r>
          </w:p>
        </w:tc>
        <w:tc>
          <w:tcPr>
            <w:tcW w:w="1143" w:type="dxa"/>
            <w:gridSpan w:val="2"/>
            <w:tcBorders>
              <w:top w:val="single" w:sz="2" w:space="0" w:color="auto"/>
              <w:left w:val="nil"/>
              <w:bottom w:val="single" w:sz="2" w:space="0" w:color="auto"/>
              <w:right w:val="nil"/>
            </w:tcBorders>
            <w:shd w:val="clear" w:color="auto" w:fill="auto"/>
          </w:tcPr>
          <w:p w14:paraId="3DE268D7" w14:textId="77777777" w:rsidR="003B6358" w:rsidRPr="0032182E" w:rsidRDefault="003B6358" w:rsidP="00446097">
            <w:pPr>
              <w:pStyle w:val="Tabletext"/>
            </w:pPr>
            <w:r w:rsidRPr="0032182E">
              <w:t>$500</w:t>
            </w:r>
          </w:p>
        </w:tc>
        <w:tc>
          <w:tcPr>
            <w:tcW w:w="1282" w:type="dxa"/>
            <w:gridSpan w:val="3"/>
            <w:tcBorders>
              <w:top w:val="single" w:sz="2" w:space="0" w:color="auto"/>
              <w:left w:val="nil"/>
              <w:bottom w:val="single" w:sz="2" w:space="0" w:color="auto"/>
              <w:right w:val="nil"/>
            </w:tcBorders>
            <w:shd w:val="clear" w:color="auto" w:fill="auto"/>
          </w:tcPr>
          <w:p w14:paraId="31DCC7AA"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7DE48A23" w14:textId="77777777" w:rsidR="003B6358" w:rsidRPr="0032182E" w:rsidRDefault="003B6358" w:rsidP="00446097">
            <w:pPr>
              <w:pStyle w:val="Tabletext"/>
            </w:pPr>
            <w:r w:rsidRPr="0032182E">
              <w:t>155.583 ± 0.050</w:t>
            </w:r>
          </w:p>
        </w:tc>
        <w:tc>
          <w:tcPr>
            <w:tcW w:w="854" w:type="dxa"/>
            <w:gridSpan w:val="2"/>
            <w:tcBorders>
              <w:top w:val="single" w:sz="2" w:space="0" w:color="auto"/>
              <w:left w:val="nil"/>
              <w:bottom w:val="single" w:sz="2" w:space="0" w:color="auto"/>
              <w:right w:val="nil"/>
            </w:tcBorders>
            <w:shd w:val="clear" w:color="auto" w:fill="auto"/>
          </w:tcPr>
          <w:p w14:paraId="4394688F" w14:textId="77777777" w:rsidR="003B6358" w:rsidRPr="0032182E" w:rsidRDefault="003B6358" w:rsidP="00446097">
            <w:pPr>
              <w:pStyle w:val="Tabletext"/>
            </w:pPr>
            <w:r w:rsidRPr="0032182E">
              <w:t>50.80</w:t>
            </w:r>
          </w:p>
        </w:tc>
        <w:tc>
          <w:tcPr>
            <w:tcW w:w="713" w:type="dxa"/>
            <w:gridSpan w:val="2"/>
            <w:tcBorders>
              <w:top w:val="single" w:sz="2" w:space="0" w:color="auto"/>
              <w:left w:val="nil"/>
              <w:bottom w:val="single" w:sz="2" w:space="0" w:color="auto"/>
              <w:right w:val="nil"/>
            </w:tcBorders>
            <w:shd w:val="clear" w:color="auto" w:fill="auto"/>
          </w:tcPr>
          <w:p w14:paraId="2F7C1BEE" w14:textId="77777777" w:rsidR="003B6358" w:rsidRPr="0032182E" w:rsidRDefault="003B6358" w:rsidP="00446097">
            <w:pPr>
              <w:pStyle w:val="Tabletext"/>
            </w:pPr>
            <w:r w:rsidRPr="0032182E">
              <w:t>5.90</w:t>
            </w:r>
          </w:p>
        </w:tc>
        <w:tc>
          <w:tcPr>
            <w:tcW w:w="457" w:type="dxa"/>
            <w:gridSpan w:val="2"/>
            <w:tcBorders>
              <w:top w:val="single" w:sz="2" w:space="0" w:color="auto"/>
              <w:left w:val="nil"/>
              <w:bottom w:val="single" w:sz="2" w:space="0" w:color="auto"/>
              <w:right w:val="nil"/>
            </w:tcBorders>
            <w:shd w:val="clear" w:color="auto" w:fill="auto"/>
          </w:tcPr>
          <w:p w14:paraId="4748351B"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82A16C3"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1B81B65" w14:textId="77777777" w:rsidR="003B6358" w:rsidRPr="0032182E" w:rsidRDefault="003B6358" w:rsidP="00446097">
            <w:pPr>
              <w:pStyle w:val="Tabletext"/>
            </w:pPr>
            <w:r w:rsidRPr="0032182E">
              <w:t>O28</w:t>
            </w:r>
          </w:p>
        </w:tc>
        <w:tc>
          <w:tcPr>
            <w:tcW w:w="611" w:type="dxa"/>
            <w:gridSpan w:val="3"/>
            <w:tcBorders>
              <w:top w:val="single" w:sz="2" w:space="0" w:color="auto"/>
              <w:left w:val="nil"/>
              <w:bottom w:val="single" w:sz="2" w:space="0" w:color="auto"/>
              <w:right w:val="nil"/>
            </w:tcBorders>
            <w:shd w:val="clear" w:color="auto" w:fill="auto"/>
          </w:tcPr>
          <w:p w14:paraId="4EFFC263" w14:textId="77777777" w:rsidR="003B6358" w:rsidRPr="0032182E" w:rsidRDefault="003B6358" w:rsidP="00446097">
            <w:pPr>
              <w:pStyle w:val="Tabletext"/>
            </w:pPr>
            <w:r w:rsidRPr="0032182E">
              <w:t>R126</w:t>
            </w:r>
          </w:p>
        </w:tc>
        <w:tc>
          <w:tcPr>
            <w:tcW w:w="1159" w:type="dxa"/>
            <w:gridSpan w:val="3"/>
            <w:tcBorders>
              <w:top w:val="single" w:sz="2" w:space="0" w:color="auto"/>
              <w:left w:val="nil"/>
              <w:bottom w:val="single" w:sz="2" w:space="0" w:color="auto"/>
              <w:right w:val="nil"/>
            </w:tcBorders>
            <w:shd w:val="clear" w:color="auto" w:fill="auto"/>
          </w:tcPr>
          <w:p w14:paraId="44D141DB" w14:textId="77777777" w:rsidR="003B6358" w:rsidRPr="0032182E" w:rsidRDefault="003B6358" w:rsidP="00446097">
            <w:pPr>
              <w:pStyle w:val="Tabletext"/>
            </w:pPr>
            <w:r w:rsidRPr="0032182E">
              <w:t>31/12/2020</w:t>
            </w:r>
          </w:p>
        </w:tc>
      </w:tr>
      <w:tr w:rsidR="003B6358" w:rsidRPr="0032182E" w14:paraId="6C64F4A5"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6E83C85" w14:textId="77777777" w:rsidR="003B6358" w:rsidRPr="0032182E" w:rsidRDefault="003B6358" w:rsidP="00446097">
            <w:pPr>
              <w:pStyle w:val="Tabletext"/>
            </w:pPr>
            <w:r w:rsidRPr="0032182E">
              <w:t>180</w:t>
            </w:r>
          </w:p>
        </w:tc>
        <w:tc>
          <w:tcPr>
            <w:tcW w:w="1143" w:type="dxa"/>
            <w:gridSpan w:val="2"/>
            <w:tcBorders>
              <w:top w:val="single" w:sz="2" w:space="0" w:color="auto"/>
              <w:left w:val="nil"/>
              <w:bottom w:val="single" w:sz="2" w:space="0" w:color="auto"/>
              <w:right w:val="nil"/>
            </w:tcBorders>
            <w:shd w:val="clear" w:color="auto" w:fill="auto"/>
          </w:tcPr>
          <w:p w14:paraId="56668DB6"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37575F53" w14:textId="77777777" w:rsidR="003B6358" w:rsidRPr="0032182E" w:rsidRDefault="003B6358" w:rsidP="00446097">
            <w:pPr>
              <w:pStyle w:val="Tabletext"/>
            </w:pPr>
            <w:r w:rsidRPr="0032182E">
              <w:t xml:space="preserve">At least 99.99% gold </w:t>
            </w:r>
          </w:p>
        </w:tc>
        <w:tc>
          <w:tcPr>
            <w:tcW w:w="1611" w:type="dxa"/>
            <w:gridSpan w:val="2"/>
            <w:tcBorders>
              <w:top w:val="single" w:sz="2" w:space="0" w:color="auto"/>
              <w:left w:val="nil"/>
              <w:bottom w:val="single" w:sz="2" w:space="0" w:color="auto"/>
              <w:right w:val="nil"/>
            </w:tcBorders>
            <w:shd w:val="clear" w:color="auto" w:fill="auto"/>
          </w:tcPr>
          <w:p w14:paraId="2DF0D5AF"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0B426EF2"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0EA701A0"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37F60415"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40772D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5CCE954C" w14:textId="77777777" w:rsidR="003B6358" w:rsidRPr="0032182E" w:rsidRDefault="003B6358" w:rsidP="00446097">
            <w:pPr>
              <w:pStyle w:val="Tabletext"/>
            </w:pPr>
            <w:r w:rsidRPr="0032182E">
              <w:t>O28</w:t>
            </w:r>
          </w:p>
        </w:tc>
        <w:tc>
          <w:tcPr>
            <w:tcW w:w="611" w:type="dxa"/>
            <w:gridSpan w:val="3"/>
            <w:tcBorders>
              <w:top w:val="single" w:sz="2" w:space="0" w:color="auto"/>
              <w:left w:val="nil"/>
              <w:bottom w:val="single" w:sz="2" w:space="0" w:color="auto"/>
              <w:right w:val="nil"/>
            </w:tcBorders>
            <w:shd w:val="clear" w:color="auto" w:fill="auto"/>
          </w:tcPr>
          <w:p w14:paraId="7C427F1D" w14:textId="77777777" w:rsidR="003B6358" w:rsidRPr="0032182E" w:rsidRDefault="003B6358" w:rsidP="00446097">
            <w:pPr>
              <w:pStyle w:val="Tabletext"/>
            </w:pPr>
            <w:r w:rsidRPr="0032182E">
              <w:t>R126</w:t>
            </w:r>
          </w:p>
        </w:tc>
        <w:tc>
          <w:tcPr>
            <w:tcW w:w="1159" w:type="dxa"/>
            <w:gridSpan w:val="3"/>
            <w:tcBorders>
              <w:top w:val="single" w:sz="2" w:space="0" w:color="auto"/>
              <w:left w:val="nil"/>
              <w:bottom w:val="single" w:sz="2" w:space="0" w:color="auto"/>
              <w:right w:val="nil"/>
            </w:tcBorders>
            <w:shd w:val="clear" w:color="auto" w:fill="auto"/>
          </w:tcPr>
          <w:p w14:paraId="1E137B11" w14:textId="77777777" w:rsidR="003B6358" w:rsidRPr="0032182E" w:rsidRDefault="003B6358" w:rsidP="00446097">
            <w:pPr>
              <w:pStyle w:val="Tabletext"/>
            </w:pPr>
            <w:r w:rsidRPr="0032182E">
              <w:t>31/12/2020</w:t>
            </w:r>
          </w:p>
        </w:tc>
      </w:tr>
      <w:tr w:rsidR="003B6358" w:rsidRPr="0032182E" w14:paraId="3D87FD1F"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80A43FE" w14:textId="77777777" w:rsidR="003B6358" w:rsidRPr="0032182E" w:rsidRDefault="003B6358" w:rsidP="00446097">
            <w:pPr>
              <w:pStyle w:val="Tabletext"/>
            </w:pPr>
            <w:r w:rsidRPr="0032182E">
              <w:t>181</w:t>
            </w:r>
          </w:p>
        </w:tc>
        <w:tc>
          <w:tcPr>
            <w:tcW w:w="1143" w:type="dxa"/>
            <w:gridSpan w:val="2"/>
            <w:tcBorders>
              <w:top w:val="single" w:sz="2" w:space="0" w:color="auto"/>
              <w:left w:val="nil"/>
              <w:bottom w:val="single" w:sz="2" w:space="0" w:color="auto"/>
              <w:right w:val="nil"/>
            </w:tcBorders>
            <w:shd w:val="clear" w:color="auto" w:fill="auto"/>
          </w:tcPr>
          <w:p w14:paraId="3CDF5066"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5E1C2CE6"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79F35735"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07657C6D" w14:textId="77777777" w:rsidR="003B6358" w:rsidRPr="0032182E" w:rsidRDefault="003B6358" w:rsidP="00446097">
            <w:pPr>
              <w:pStyle w:val="Tabletext"/>
            </w:pPr>
            <w:r w:rsidRPr="0032182E">
              <w:t>40.69</w:t>
            </w:r>
          </w:p>
        </w:tc>
        <w:tc>
          <w:tcPr>
            <w:tcW w:w="713" w:type="dxa"/>
            <w:gridSpan w:val="2"/>
            <w:tcBorders>
              <w:top w:val="single" w:sz="2" w:space="0" w:color="auto"/>
              <w:left w:val="nil"/>
              <w:bottom w:val="single" w:sz="2" w:space="0" w:color="auto"/>
              <w:right w:val="nil"/>
            </w:tcBorders>
            <w:shd w:val="clear" w:color="auto" w:fill="auto"/>
          </w:tcPr>
          <w:p w14:paraId="5B6311ED" w14:textId="77777777" w:rsidR="003B6358" w:rsidRPr="0032182E" w:rsidRDefault="003B6358" w:rsidP="00446097">
            <w:pPr>
              <w:pStyle w:val="Tabletext"/>
            </w:pPr>
            <w:r w:rsidRPr="0032182E">
              <w:t>5.86</w:t>
            </w:r>
          </w:p>
        </w:tc>
        <w:tc>
          <w:tcPr>
            <w:tcW w:w="457" w:type="dxa"/>
            <w:gridSpan w:val="2"/>
            <w:tcBorders>
              <w:top w:val="single" w:sz="2" w:space="0" w:color="auto"/>
              <w:left w:val="nil"/>
              <w:bottom w:val="single" w:sz="2" w:space="0" w:color="auto"/>
              <w:right w:val="nil"/>
            </w:tcBorders>
            <w:shd w:val="clear" w:color="auto" w:fill="auto"/>
          </w:tcPr>
          <w:p w14:paraId="02B3910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DCEC062" w14:textId="77777777" w:rsidR="003B6358" w:rsidRPr="0032182E" w:rsidRDefault="003B6358" w:rsidP="00446097">
            <w:pPr>
              <w:pStyle w:val="Tabletext"/>
            </w:pPr>
            <w:r w:rsidRPr="0032182E">
              <w:t>E2</w:t>
            </w:r>
          </w:p>
        </w:tc>
        <w:tc>
          <w:tcPr>
            <w:tcW w:w="592" w:type="dxa"/>
            <w:gridSpan w:val="3"/>
            <w:tcBorders>
              <w:top w:val="single" w:sz="2" w:space="0" w:color="auto"/>
              <w:left w:val="nil"/>
              <w:bottom w:val="single" w:sz="2" w:space="0" w:color="auto"/>
              <w:right w:val="nil"/>
            </w:tcBorders>
            <w:shd w:val="clear" w:color="auto" w:fill="auto"/>
          </w:tcPr>
          <w:p w14:paraId="3FB75475"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772FE9B6" w14:textId="77777777" w:rsidR="003B6358" w:rsidRPr="0032182E" w:rsidRDefault="003B6358" w:rsidP="00446097">
            <w:pPr>
              <w:pStyle w:val="Tabletext"/>
            </w:pPr>
            <w:r w:rsidRPr="0032182E">
              <w:t>R54</w:t>
            </w:r>
          </w:p>
        </w:tc>
        <w:tc>
          <w:tcPr>
            <w:tcW w:w="1159" w:type="dxa"/>
            <w:gridSpan w:val="3"/>
            <w:tcBorders>
              <w:top w:val="single" w:sz="2" w:space="0" w:color="auto"/>
              <w:left w:val="nil"/>
              <w:bottom w:val="single" w:sz="2" w:space="0" w:color="auto"/>
              <w:right w:val="nil"/>
            </w:tcBorders>
            <w:shd w:val="clear" w:color="auto" w:fill="auto"/>
          </w:tcPr>
          <w:p w14:paraId="0425E9D3" w14:textId="77777777" w:rsidR="003B6358" w:rsidRPr="0032182E" w:rsidRDefault="003B6358" w:rsidP="00446097">
            <w:pPr>
              <w:pStyle w:val="Tabletext"/>
            </w:pPr>
            <w:r w:rsidRPr="0032182E">
              <w:t>31/12/2020</w:t>
            </w:r>
          </w:p>
        </w:tc>
      </w:tr>
      <w:tr w:rsidR="003B6358" w:rsidRPr="0032182E" w14:paraId="4BCA93B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5067451" w14:textId="77777777" w:rsidR="003B6358" w:rsidRPr="0032182E" w:rsidRDefault="003B6358" w:rsidP="00446097">
            <w:pPr>
              <w:pStyle w:val="Tabletext"/>
            </w:pPr>
            <w:r w:rsidRPr="0032182E">
              <w:t>182</w:t>
            </w:r>
          </w:p>
        </w:tc>
        <w:tc>
          <w:tcPr>
            <w:tcW w:w="1143" w:type="dxa"/>
            <w:gridSpan w:val="2"/>
            <w:tcBorders>
              <w:top w:val="single" w:sz="2" w:space="0" w:color="auto"/>
              <w:left w:val="nil"/>
              <w:bottom w:val="single" w:sz="2" w:space="0" w:color="auto"/>
              <w:right w:val="nil"/>
            </w:tcBorders>
            <w:shd w:val="clear" w:color="auto" w:fill="auto"/>
          </w:tcPr>
          <w:p w14:paraId="03A90A0B" w14:textId="77777777" w:rsidR="003B6358" w:rsidRPr="0032182E" w:rsidRDefault="003B6358" w:rsidP="00446097">
            <w:pPr>
              <w:pStyle w:val="Tabletext"/>
            </w:pPr>
            <w:r w:rsidRPr="0032182E">
              <w:t>$200</w:t>
            </w:r>
          </w:p>
        </w:tc>
        <w:tc>
          <w:tcPr>
            <w:tcW w:w="1282" w:type="dxa"/>
            <w:gridSpan w:val="3"/>
            <w:tcBorders>
              <w:top w:val="single" w:sz="2" w:space="0" w:color="auto"/>
              <w:left w:val="nil"/>
              <w:bottom w:val="single" w:sz="2" w:space="0" w:color="auto"/>
              <w:right w:val="nil"/>
            </w:tcBorders>
            <w:shd w:val="clear" w:color="auto" w:fill="auto"/>
          </w:tcPr>
          <w:p w14:paraId="06F2E778"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2FA6A529" w14:textId="77777777" w:rsidR="003B6358" w:rsidRPr="0032182E" w:rsidRDefault="003B6358" w:rsidP="00446097">
            <w:pPr>
              <w:pStyle w:val="Tabletext"/>
            </w:pPr>
            <w:r w:rsidRPr="0032182E">
              <w:t>62.263 ± 0.050</w:t>
            </w:r>
          </w:p>
        </w:tc>
        <w:tc>
          <w:tcPr>
            <w:tcW w:w="854" w:type="dxa"/>
            <w:gridSpan w:val="2"/>
            <w:tcBorders>
              <w:top w:val="single" w:sz="2" w:space="0" w:color="auto"/>
              <w:left w:val="nil"/>
              <w:bottom w:val="single" w:sz="2" w:space="0" w:color="auto"/>
              <w:right w:val="nil"/>
            </w:tcBorders>
            <w:shd w:val="clear" w:color="auto" w:fill="auto"/>
          </w:tcPr>
          <w:p w14:paraId="271AE313" w14:textId="77777777" w:rsidR="003B6358" w:rsidRPr="0032182E" w:rsidRDefault="003B6358" w:rsidP="00446097">
            <w:pPr>
              <w:pStyle w:val="Tabletext"/>
            </w:pPr>
            <w:r w:rsidRPr="0032182E">
              <w:t>36.60</w:t>
            </w:r>
          </w:p>
        </w:tc>
        <w:tc>
          <w:tcPr>
            <w:tcW w:w="713" w:type="dxa"/>
            <w:gridSpan w:val="2"/>
            <w:tcBorders>
              <w:top w:val="single" w:sz="2" w:space="0" w:color="auto"/>
              <w:left w:val="nil"/>
              <w:bottom w:val="single" w:sz="2" w:space="0" w:color="auto"/>
              <w:right w:val="nil"/>
            </w:tcBorders>
            <w:shd w:val="clear" w:color="auto" w:fill="auto"/>
          </w:tcPr>
          <w:p w14:paraId="4D8606D3" w14:textId="77777777" w:rsidR="003B6358" w:rsidRPr="0032182E" w:rsidRDefault="003B6358" w:rsidP="00446097">
            <w:pPr>
              <w:pStyle w:val="Tabletext"/>
            </w:pPr>
            <w:r w:rsidRPr="0032182E">
              <w:t>5.50</w:t>
            </w:r>
          </w:p>
        </w:tc>
        <w:tc>
          <w:tcPr>
            <w:tcW w:w="457" w:type="dxa"/>
            <w:gridSpan w:val="2"/>
            <w:tcBorders>
              <w:top w:val="single" w:sz="2" w:space="0" w:color="auto"/>
              <w:left w:val="nil"/>
              <w:bottom w:val="single" w:sz="2" w:space="0" w:color="auto"/>
              <w:right w:val="nil"/>
            </w:tcBorders>
            <w:shd w:val="clear" w:color="auto" w:fill="auto"/>
          </w:tcPr>
          <w:p w14:paraId="29C0ABF6"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F91D80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9187DD2" w14:textId="77777777" w:rsidR="003B6358" w:rsidRPr="0032182E" w:rsidRDefault="003B6358" w:rsidP="00446097">
            <w:pPr>
              <w:pStyle w:val="Tabletext"/>
            </w:pPr>
            <w:r w:rsidRPr="0032182E">
              <w:t>O3</w:t>
            </w:r>
          </w:p>
        </w:tc>
        <w:tc>
          <w:tcPr>
            <w:tcW w:w="611" w:type="dxa"/>
            <w:gridSpan w:val="3"/>
            <w:tcBorders>
              <w:top w:val="single" w:sz="2" w:space="0" w:color="auto"/>
              <w:left w:val="nil"/>
              <w:bottom w:val="single" w:sz="2" w:space="0" w:color="auto"/>
              <w:right w:val="nil"/>
            </w:tcBorders>
            <w:shd w:val="clear" w:color="auto" w:fill="auto"/>
          </w:tcPr>
          <w:p w14:paraId="3B9FCADD" w14:textId="77777777" w:rsidR="003B6358" w:rsidRPr="0032182E" w:rsidRDefault="003B6358" w:rsidP="00446097">
            <w:pPr>
              <w:pStyle w:val="Tabletext"/>
            </w:pPr>
            <w:r w:rsidRPr="0032182E">
              <w:t>R127</w:t>
            </w:r>
          </w:p>
        </w:tc>
        <w:tc>
          <w:tcPr>
            <w:tcW w:w="1159" w:type="dxa"/>
            <w:gridSpan w:val="3"/>
            <w:tcBorders>
              <w:top w:val="single" w:sz="2" w:space="0" w:color="auto"/>
              <w:left w:val="nil"/>
              <w:bottom w:val="single" w:sz="2" w:space="0" w:color="auto"/>
              <w:right w:val="nil"/>
            </w:tcBorders>
            <w:shd w:val="clear" w:color="auto" w:fill="auto"/>
          </w:tcPr>
          <w:p w14:paraId="7C365793" w14:textId="77777777" w:rsidR="003B6358" w:rsidRPr="0032182E" w:rsidRDefault="003B6358" w:rsidP="00446097">
            <w:pPr>
              <w:pStyle w:val="Tabletext"/>
            </w:pPr>
            <w:r w:rsidRPr="0032182E">
              <w:t>31/12/2020</w:t>
            </w:r>
          </w:p>
        </w:tc>
      </w:tr>
      <w:tr w:rsidR="003B6358" w:rsidRPr="0032182E" w14:paraId="39BD0731"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590DFB8" w14:textId="77777777" w:rsidR="003B6358" w:rsidRPr="0032182E" w:rsidRDefault="003B6358" w:rsidP="00446097">
            <w:pPr>
              <w:pStyle w:val="Tabletext"/>
            </w:pPr>
            <w:r w:rsidRPr="0032182E">
              <w:t>183</w:t>
            </w:r>
          </w:p>
        </w:tc>
        <w:tc>
          <w:tcPr>
            <w:tcW w:w="1143" w:type="dxa"/>
            <w:gridSpan w:val="2"/>
            <w:tcBorders>
              <w:top w:val="single" w:sz="2" w:space="0" w:color="auto"/>
              <w:left w:val="nil"/>
              <w:bottom w:val="single" w:sz="2" w:space="0" w:color="auto"/>
              <w:right w:val="nil"/>
            </w:tcBorders>
            <w:shd w:val="clear" w:color="auto" w:fill="auto"/>
          </w:tcPr>
          <w:p w14:paraId="11E35756"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599A2847" w14:textId="77777777" w:rsidR="003B6358" w:rsidRPr="0032182E" w:rsidRDefault="003B6358" w:rsidP="00446097">
            <w:pPr>
              <w:pStyle w:val="Tabletext"/>
            </w:pPr>
            <w:r w:rsidRPr="0032182E">
              <w:t xml:space="preserve">At least 99.99% silver </w:t>
            </w:r>
          </w:p>
        </w:tc>
        <w:tc>
          <w:tcPr>
            <w:tcW w:w="1611" w:type="dxa"/>
            <w:gridSpan w:val="2"/>
            <w:tcBorders>
              <w:top w:val="single" w:sz="2" w:space="0" w:color="auto"/>
              <w:left w:val="nil"/>
              <w:bottom w:val="single" w:sz="2" w:space="0" w:color="auto"/>
              <w:right w:val="nil"/>
            </w:tcBorders>
            <w:shd w:val="clear" w:color="auto" w:fill="auto"/>
          </w:tcPr>
          <w:p w14:paraId="0A0801D0"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703A501E"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08207AA6" w14:textId="77777777" w:rsidR="003B6358" w:rsidRPr="0032182E" w:rsidRDefault="003B6358" w:rsidP="00446097">
            <w:pPr>
              <w:pStyle w:val="Tabletext"/>
            </w:pPr>
            <w:r w:rsidRPr="0032182E">
              <w:t>7.28</w:t>
            </w:r>
          </w:p>
        </w:tc>
        <w:tc>
          <w:tcPr>
            <w:tcW w:w="457" w:type="dxa"/>
            <w:gridSpan w:val="2"/>
            <w:tcBorders>
              <w:top w:val="single" w:sz="2" w:space="0" w:color="auto"/>
              <w:left w:val="nil"/>
              <w:bottom w:val="single" w:sz="2" w:space="0" w:color="auto"/>
              <w:right w:val="nil"/>
            </w:tcBorders>
            <w:shd w:val="clear" w:color="auto" w:fill="auto"/>
          </w:tcPr>
          <w:p w14:paraId="610DED92"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E5FEDE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135A388"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31CF8DAC" w14:textId="77777777" w:rsidR="003B6358" w:rsidRPr="0032182E" w:rsidRDefault="003B6358" w:rsidP="00446097">
            <w:pPr>
              <w:pStyle w:val="Tabletext"/>
            </w:pPr>
            <w:r w:rsidRPr="0032182E">
              <w:t>R127</w:t>
            </w:r>
          </w:p>
        </w:tc>
        <w:tc>
          <w:tcPr>
            <w:tcW w:w="1159" w:type="dxa"/>
            <w:gridSpan w:val="3"/>
            <w:tcBorders>
              <w:top w:val="single" w:sz="2" w:space="0" w:color="auto"/>
              <w:left w:val="nil"/>
              <w:bottom w:val="single" w:sz="2" w:space="0" w:color="auto"/>
              <w:right w:val="nil"/>
            </w:tcBorders>
            <w:shd w:val="clear" w:color="auto" w:fill="auto"/>
          </w:tcPr>
          <w:p w14:paraId="027ABD4E" w14:textId="77777777" w:rsidR="003B6358" w:rsidRPr="0032182E" w:rsidRDefault="003B6358" w:rsidP="00446097">
            <w:pPr>
              <w:pStyle w:val="Tabletext"/>
            </w:pPr>
            <w:r w:rsidRPr="0032182E">
              <w:t>31/12/2020</w:t>
            </w:r>
          </w:p>
        </w:tc>
      </w:tr>
      <w:tr w:rsidR="003B6358" w:rsidRPr="0032182E" w14:paraId="0974BEC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3C9C2F0" w14:textId="77777777" w:rsidR="003B6358" w:rsidRPr="0032182E" w:rsidRDefault="003B6358" w:rsidP="00446097">
            <w:pPr>
              <w:pStyle w:val="Tabletext"/>
            </w:pPr>
            <w:r w:rsidRPr="0032182E">
              <w:t>184</w:t>
            </w:r>
          </w:p>
        </w:tc>
        <w:tc>
          <w:tcPr>
            <w:tcW w:w="1143" w:type="dxa"/>
            <w:gridSpan w:val="2"/>
            <w:tcBorders>
              <w:top w:val="single" w:sz="2" w:space="0" w:color="auto"/>
              <w:left w:val="nil"/>
              <w:bottom w:val="single" w:sz="2" w:space="0" w:color="auto"/>
              <w:right w:val="nil"/>
            </w:tcBorders>
            <w:shd w:val="clear" w:color="auto" w:fill="auto"/>
          </w:tcPr>
          <w:p w14:paraId="0E483D65"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0467F4C2" w14:textId="77777777" w:rsidR="003B6358" w:rsidRPr="0032182E" w:rsidRDefault="003B6358" w:rsidP="00446097">
            <w:pPr>
              <w:pStyle w:val="Tabletext"/>
            </w:pPr>
            <w:r w:rsidRPr="0032182E">
              <w:t xml:space="preserve">At least 99.99% silver </w:t>
            </w:r>
          </w:p>
        </w:tc>
        <w:tc>
          <w:tcPr>
            <w:tcW w:w="1611" w:type="dxa"/>
            <w:gridSpan w:val="2"/>
            <w:tcBorders>
              <w:top w:val="single" w:sz="2" w:space="0" w:color="auto"/>
              <w:left w:val="nil"/>
              <w:bottom w:val="single" w:sz="2" w:space="0" w:color="auto"/>
              <w:right w:val="nil"/>
            </w:tcBorders>
            <w:shd w:val="clear" w:color="auto" w:fill="auto"/>
          </w:tcPr>
          <w:p w14:paraId="23255845"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6AB825D5"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35904342"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7A70FD82"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BBA6FD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1A608E0E"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05365C7F" w14:textId="77777777" w:rsidR="003B6358" w:rsidRPr="0032182E" w:rsidRDefault="003B6358" w:rsidP="00446097">
            <w:pPr>
              <w:pStyle w:val="Tabletext"/>
            </w:pPr>
            <w:r w:rsidRPr="0032182E">
              <w:t>R155</w:t>
            </w:r>
          </w:p>
        </w:tc>
        <w:tc>
          <w:tcPr>
            <w:tcW w:w="1159" w:type="dxa"/>
            <w:gridSpan w:val="3"/>
            <w:tcBorders>
              <w:top w:val="single" w:sz="2" w:space="0" w:color="auto"/>
              <w:left w:val="nil"/>
              <w:bottom w:val="single" w:sz="2" w:space="0" w:color="auto"/>
              <w:right w:val="nil"/>
            </w:tcBorders>
            <w:shd w:val="clear" w:color="auto" w:fill="auto"/>
          </w:tcPr>
          <w:p w14:paraId="11872A77" w14:textId="77777777" w:rsidR="003B6358" w:rsidRPr="0032182E" w:rsidRDefault="003B6358" w:rsidP="00446097">
            <w:pPr>
              <w:pStyle w:val="Tabletext"/>
            </w:pPr>
            <w:r w:rsidRPr="0032182E">
              <w:t>31/12/2020</w:t>
            </w:r>
          </w:p>
        </w:tc>
      </w:tr>
      <w:tr w:rsidR="003B6358" w:rsidRPr="0032182E" w14:paraId="741142E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EC847FD" w14:textId="77777777" w:rsidR="003B6358" w:rsidRPr="0032182E" w:rsidRDefault="003B6358" w:rsidP="00446097">
            <w:pPr>
              <w:pStyle w:val="Tabletext"/>
            </w:pPr>
            <w:r w:rsidRPr="0032182E">
              <w:t>185</w:t>
            </w:r>
          </w:p>
        </w:tc>
        <w:tc>
          <w:tcPr>
            <w:tcW w:w="1143" w:type="dxa"/>
            <w:gridSpan w:val="2"/>
            <w:tcBorders>
              <w:top w:val="single" w:sz="2" w:space="0" w:color="auto"/>
              <w:left w:val="nil"/>
              <w:bottom w:val="single" w:sz="2" w:space="0" w:color="auto"/>
              <w:right w:val="nil"/>
            </w:tcBorders>
            <w:shd w:val="clear" w:color="auto" w:fill="auto"/>
          </w:tcPr>
          <w:p w14:paraId="447E915F"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469BC8E5"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176DBCC"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27DAFC73"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17138B5E"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63D6427A"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DC13E67"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983C776"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7F87F618" w14:textId="77777777" w:rsidR="003B6358" w:rsidRPr="0032182E" w:rsidRDefault="003B6358" w:rsidP="00446097">
            <w:pPr>
              <w:pStyle w:val="Tabletext"/>
            </w:pPr>
            <w:r w:rsidRPr="0032182E">
              <w:t>R128</w:t>
            </w:r>
          </w:p>
        </w:tc>
        <w:tc>
          <w:tcPr>
            <w:tcW w:w="1159" w:type="dxa"/>
            <w:gridSpan w:val="3"/>
            <w:tcBorders>
              <w:top w:val="single" w:sz="2" w:space="0" w:color="auto"/>
              <w:left w:val="nil"/>
              <w:bottom w:val="single" w:sz="2" w:space="0" w:color="auto"/>
              <w:right w:val="nil"/>
            </w:tcBorders>
            <w:shd w:val="clear" w:color="auto" w:fill="auto"/>
          </w:tcPr>
          <w:p w14:paraId="1DF8FD11" w14:textId="77777777" w:rsidR="003B6358" w:rsidRPr="0032182E" w:rsidRDefault="003B6358" w:rsidP="00446097">
            <w:pPr>
              <w:pStyle w:val="Tabletext"/>
            </w:pPr>
            <w:r w:rsidRPr="0032182E">
              <w:t>31/12/2020</w:t>
            </w:r>
          </w:p>
        </w:tc>
      </w:tr>
      <w:tr w:rsidR="003B6358" w:rsidRPr="0032182E" w14:paraId="6F55EB3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53F7313" w14:textId="77777777" w:rsidR="003B6358" w:rsidRPr="0032182E" w:rsidRDefault="003B6358" w:rsidP="00446097">
            <w:pPr>
              <w:pStyle w:val="Tabletext"/>
            </w:pPr>
            <w:r w:rsidRPr="0032182E">
              <w:t>186</w:t>
            </w:r>
          </w:p>
        </w:tc>
        <w:tc>
          <w:tcPr>
            <w:tcW w:w="1143" w:type="dxa"/>
            <w:gridSpan w:val="2"/>
            <w:tcBorders>
              <w:top w:val="single" w:sz="2" w:space="0" w:color="auto"/>
              <w:left w:val="nil"/>
              <w:bottom w:val="single" w:sz="2" w:space="0" w:color="auto"/>
              <w:right w:val="nil"/>
            </w:tcBorders>
            <w:shd w:val="clear" w:color="auto" w:fill="auto"/>
          </w:tcPr>
          <w:p w14:paraId="7E2E88B9" w14:textId="77777777" w:rsidR="003B6358" w:rsidRPr="0032182E" w:rsidRDefault="003B6358" w:rsidP="00446097">
            <w:pPr>
              <w:pStyle w:val="Tabletext"/>
            </w:pPr>
            <w:r w:rsidRPr="0032182E">
              <w:t>$30</w:t>
            </w:r>
          </w:p>
        </w:tc>
        <w:tc>
          <w:tcPr>
            <w:tcW w:w="1282" w:type="dxa"/>
            <w:gridSpan w:val="3"/>
            <w:tcBorders>
              <w:top w:val="single" w:sz="2" w:space="0" w:color="auto"/>
              <w:left w:val="nil"/>
              <w:bottom w:val="single" w:sz="2" w:space="0" w:color="auto"/>
              <w:right w:val="nil"/>
            </w:tcBorders>
            <w:shd w:val="clear" w:color="auto" w:fill="auto"/>
          </w:tcPr>
          <w:p w14:paraId="5A4025D4" w14:textId="77777777" w:rsidR="003B6358" w:rsidRPr="0032182E" w:rsidRDefault="003B6358" w:rsidP="00446097">
            <w:pPr>
              <w:pStyle w:val="Tabletext"/>
            </w:pPr>
            <w:r w:rsidRPr="0032182E">
              <w:t>At least 99.95% platinum</w:t>
            </w:r>
          </w:p>
        </w:tc>
        <w:tc>
          <w:tcPr>
            <w:tcW w:w="1611" w:type="dxa"/>
            <w:gridSpan w:val="2"/>
            <w:tcBorders>
              <w:top w:val="single" w:sz="2" w:space="0" w:color="auto"/>
              <w:left w:val="nil"/>
              <w:bottom w:val="single" w:sz="2" w:space="0" w:color="auto"/>
              <w:right w:val="nil"/>
            </w:tcBorders>
            <w:shd w:val="clear" w:color="auto" w:fill="auto"/>
          </w:tcPr>
          <w:p w14:paraId="69F82355" w14:textId="77777777" w:rsidR="003B6358" w:rsidRPr="0032182E" w:rsidRDefault="003B6358" w:rsidP="00446097">
            <w:pPr>
              <w:pStyle w:val="Tabletext"/>
            </w:pPr>
            <w:r w:rsidRPr="0032182E">
              <w:t>10.423 ± 0.050</w:t>
            </w:r>
          </w:p>
        </w:tc>
        <w:tc>
          <w:tcPr>
            <w:tcW w:w="854" w:type="dxa"/>
            <w:gridSpan w:val="2"/>
            <w:tcBorders>
              <w:top w:val="single" w:sz="2" w:space="0" w:color="auto"/>
              <w:left w:val="nil"/>
              <w:bottom w:val="single" w:sz="2" w:space="0" w:color="auto"/>
              <w:right w:val="nil"/>
            </w:tcBorders>
            <w:shd w:val="clear" w:color="auto" w:fill="auto"/>
          </w:tcPr>
          <w:p w14:paraId="6F70749A" w14:textId="77777777" w:rsidR="003B6358" w:rsidRPr="0032182E" w:rsidRDefault="003B6358" w:rsidP="00446097">
            <w:pPr>
              <w:pStyle w:val="Tabletext"/>
            </w:pPr>
            <w:r w:rsidRPr="0032182E">
              <w:t>25.60</w:t>
            </w:r>
          </w:p>
        </w:tc>
        <w:tc>
          <w:tcPr>
            <w:tcW w:w="713" w:type="dxa"/>
            <w:gridSpan w:val="2"/>
            <w:tcBorders>
              <w:top w:val="single" w:sz="2" w:space="0" w:color="auto"/>
              <w:left w:val="nil"/>
              <w:bottom w:val="single" w:sz="2" w:space="0" w:color="auto"/>
              <w:right w:val="nil"/>
            </w:tcBorders>
            <w:shd w:val="clear" w:color="auto" w:fill="auto"/>
          </w:tcPr>
          <w:p w14:paraId="48363A65" w14:textId="77777777" w:rsidR="003B6358" w:rsidRPr="0032182E" w:rsidRDefault="003B6358" w:rsidP="00446097">
            <w:pPr>
              <w:pStyle w:val="Tabletext"/>
            </w:pPr>
            <w:r w:rsidRPr="0032182E">
              <w:t>2.03</w:t>
            </w:r>
          </w:p>
        </w:tc>
        <w:tc>
          <w:tcPr>
            <w:tcW w:w="457" w:type="dxa"/>
            <w:gridSpan w:val="2"/>
            <w:tcBorders>
              <w:top w:val="single" w:sz="2" w:space="0" w:color="auto"/>
              <w:left w:val="nil"/>
              <w:bottom w:val="single" w:sz="2" w:space="0" w:color="auto"/>
              <w:right w:val="nil"/>
            </w:tcBorders>
            <w:shd w:val="clear" w:color="auto" w:fill="auto"/>
          </w:tcPr>
          <w:p w14:paraId="636B17AB"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E77F94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BA3D450" w14:textId="77777777" w:rsidR="003B6358" w:rsidRPr="0032182E" w:rsidRDefault="003B6358" w:rsidP="00446097">
            <w:pPr>
              <w:pStyle w:val="Tabletext"/>
            </w:pPr>
            <w:r w:rsidRPr="0032182E">
              <w:t>O22</w:t>
            </w:r>
          </w:p>
        </w:tc>
        <w:tc>
          <w:tcPr>
            <w:tcW w:w="611" w:type="dxa"/>
            <w:gridSpan w:val="3"/>
            <w:tcBorders>
              <w:top w:val="single" w:sz="2" w:space="0" w:color="auto"/>
              <w:left w:val="nil"/>
              <w:bottom w:val="single" w:sz="2" w:space="0" w:color="auto"/>
              <w:right w:val="nil"/>
            </w:tcBorders>
            <w:shd w:val="clear" w:color="auto" w:fill="auto"/>
          </w:tcPr>
          <w:p w14:paraId="5714FCFE" w14:textId="77777777" w:rsidR="003B6358" w:rsidRPr="0032182E" w:rsidRDefault="003B6358" w:rsidP="00446097">
            <w:pPr>
              <w:pStyle w:val="Tabletext"/>
            </w:pPr>
            <w:r w:rsidRPr="0032182E">
              <w:t>R129</w:t>
            </w:r>
          </w:p>
        </w:tc>
        <w:tc>
          <w:tcPr>
            <w:tcW w:w="1159" w:type="dxa"/>
            <w:gridSpan w:val="3"/>
            <w:tcBorders>
              <w:top w:val="single" w:sz="2" w:space="0" w:color="auto"/>
              <w:left w:val="nil"/>
              <w:bottom w:val="single" w:sz="2" w:space="0" w:color="auto"/>
              <w:right w:val="nil"/>
            </w:tcBorders>
            <w:shd w:val="clear" w:color="auto" w:fill="auto"/>
          </w:tcPr>
          <w:p w14:paraId="5B3A86E5" w14:textId="77777777" w:rsidR="003B6358" w:rsidRPr="0032182E" w:rsidRDefault="003B6358" w:rsidP="00446097">
            <w:pPr>
              <w:pStyle w:val="Tabletext"/>
            </w:pPr>
            <w:r w:rsidRPr="0032182E">
              <w:t>31/12/2020</w:t>
            </w:r>
          </w:p>
        </w:tc>
      </w:tr>
      <w:tr w:rsidR="003B6358" w:rsidRPr="0032182E" w14:paraId="18EB221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E2E5A27" w14:textId="77777777" w:rsidR="003B6358" w:rsidRPr="0032182E" w:rsidRDefault="003B6358" w:rsidP="00446097">
            <w:pPr>
              <w:pStyle w:val="Tabletext"/>
            </w:pPr>
            <w:r w:rsidRPr="0032182E">
              <w:t>187</w:t>
            </w:r>
          </w:p>
        </w:tc>
        <w:tc>
          <w:tcPr>
            <w:tcW w:w="1143" w:type="dxa"/>
            <w:gridSpan w:val="2"/>
            <w:tcBorders>
              <w:top w:val="single" w:sz="2" w:space="0" w:color="auto"/>
              <w:left w:val="nil"/>
              <w:bottom w:val="single" w:sz="2" w:space="0" w:color="auto"/>
              <w:right w:val="nil"/>
            </w:tcBorders>
            <w:shd w:val="clear" w:color="auto" w:fill="auto"/>
          </w:tcPr>
          <w:p w14:paraId="63455FA9"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7773B9E5"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2DAF8ECA"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430593F4"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4809D6CD"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3C82442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C7E33AF"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091A966" w14:textId="77777777" w:rsidR="003B6358" w:rsidRPr="0032182E" w:rsidRDefault="003B6358" w:rsidP="00446097">
            <w:pPr>
              <w:pStyle w:val="Tabletext"/>
            </w:pPr>
            <w:r w:rsidRPr="0032182E">
              <w:t>O3</w:t>
            </w:r>
          </w:p>
        </w:tc>
        <w:tc>
          <w:tcPr>
            <w:tcW w:w="611" w:type="dxa"/>
            <w:gridSpan w:val="3"/>
            <w:tcBorders>
              <w:top w:val="single" w:sz="2" w:space="0" w:color="auto"/>
              <w:left w:val="nil"/>
              <w:bottom w:val="single" w:sz="2" w:space="0" w:color="auto"/>
              <w:right w:val="nil"/>
            </w:tcBorders>
            <w:shd w:val="clear" w:color="auto" w:fill="auto"/>
          </w:tcPr>
          <w:p w14:paraId="2F1C8C64" w14:textId="77777777" w:rsidR="003B6358" w:rsidRPr="0032182E" w:rsidRDefault="003B6358" w:rsidP="00446097">
            <w:pPr>
              <w:pStyle w:val="Tabletext"/>
            </w:pPr>
            <w:r w:rsidRPr="0032182E">
              <w:t>R129</w:t>
            </w:r>
          </w:p>
        </w:tc>
        <w:tc>
          <w:tcPr>
            <w:tcW w:w="1159" w:type="dxa"/>
            <w:gridSpan w:val="3"/>
            <w:tcBorders>
              <w:top w:val="single" w:sz="2" w:space="0" w:color="auto"/>
              <w:left w:val="nil"/>
              <w:bottom w:val="single" w:sz="2" w:space="0" w:color="auto"/>
              <w:right w:val="nil"/>
            </w:tcBorders>
            <w:shd w:val="clear" w:color="auto" w:fill="auto"/>
          </w:tcPr>
          <w:p w14:paraId="7542A61A" w14:textId="77777777" w:rsidR="003B6358" w:rsidRPr="0032182E" w:rsidRDefault="003B6358" w:rsidP="00446097">
            <w:pPr>
              <w:pStyle w:val="Tabletext"/>
            </w:pPr>
            <w:r w:rsidRPr="0032182E">
              <w:t>31/12/2020</w:t>
            </w:r>
          </w:p>
        </w:tc>
      </w:tr>
      <w:tr w:rsidR="003B6358" w:rsidRPr="0032182E" w14:paraId="28F91DA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F889751" w14:textId="77777777" w:rsidR="003B6358" w:rsidRPr="0032182E" w:rsidRDefault="003B6358" w:rsidP="00446097">
            <w:pPr>
              <w:pStyle w:val="Tabletext"/>
            </w:pPr>
            <w:r w:rsidRPr="0032182E">
              <w:t>188</w:t>
            </w:r>
          </w:p>
        </w:tc>
        <w:tc>
          <w:tcPr>
            <w:tcW w:w="1143" w:type="dxa"/>
            <w:gridSpan w:val="2"/>
            <w:tcBorders>
              <w:top w:val="single" w:sz="2" w:space="0" w:color="auto"/>
              <w:left w:val="nil"/>
              <w:bottom w:val="single" w:sz="2" w:space="0" w:color="auto"/>
              <w:right w:val="nil"/>
            </w:tcBorders>
            <w:shd w:val="clear" w:color="auto" w:fill="auto"/>
          </w:tcPr>
          <w:p w14:paraId="0621BDAB"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57760849"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628B714" w14:textId="77777777" w:rsidR="003B6358" w:rsidRPr="0032182E" w:rsidRDefault="003B6358" w:rsidP="00446097">
            <w:pPr>
              <w:pStyle w:val="Tabletext"/>
            </w:pPr>
            <w:r w:rsidRPr="0032182E">
              <w:t>47.160 ± 0.500</w:t>
            </w:r>
          </w:p>
        </w:tc>
        <w:tc>
          <w:tcPr>
            <w:tcW w:w="854" w:type="dxa"/>
            <w:gridSpan w:val="2"/>
            <w:tcBorders>
              <w:top w:val="single" w:sz="2" w:space="0" w:color="auto"/>
              <w:left w:val="nil"/>
              <w:bottom w:val="single" w:sz="2" w:space="0" w:color="auto"/>
              <w:right w:val="nil"/>
            </w:tcBorders>
            <w:shd w:val="clear" w:color="auto" w:fill="auto"/>
          </w:tcPr>
          <w:p w14:paraId="43045CF2"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196E9239" w14:textId="77777777" w:rsidR="003B6358" w:rsidRPr="0032182E" w:rsidRDefault="003B6358" w:rsidP="00446097">
            <w:pPr>
              <w:pStyle w:val="Tabletext"/>
            </w:pPr>
            <w:r w:rsidRPr="0032182E">
              <w:t>5.00</w:t>
            </w:r>
          </w:p>
        </w:tc>
        <w:tc>
          <w:tcPr>
            <w:tcW w:w="457" w:type="dxa"/>
            <w:gridSpan w:val="2"/>
            <w:tcBorders>
              <w:top w:val="single" w:sz="2" w:space="0" w:color="auto"/>
              <w:left w:val="nil"/>
              <w:bottom w:val="single" w:sz="2" w:space="0" w:color="auto"/>
              <w:right w:val="nil"/>
            </w:tcBorders>
            <w:shd w:val="clear" w:color="auto" w:fill="auto"/>
          </w:tcPr>
          <w:p w14:paraId="41EC542C"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265F00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BB71B48"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7A9E7CF5" w14:textId="77777777" w:rsidR="003B6358" w:rsidRPr="0032182E" w:rsidRDefault="003B6358" w:rsidP="00446097">
            <w:pPr>
              <w:pStyle w:val="Tabletext"/>
            </w:pPr>
            <w:r w:rsidRPr="0032182E">
              <w:t>R130</w:t>
            </w:r>
          </w:p>
        </w:tc>
        <w:tc>
          <w:tcPr>
            <w:tcW w:w="1159" w:type="dxa"/>
            <w:gridSpan w:val="3"/>
            <w:tcBorders>
              <w:top w:val="single" w:sz="2" w:space="0" w:color="auto"/>
              <w:left w:val="nil"/>
              <w:bottom w:val="single" w:sz="2" w:space="0" w:color="auto"/>
              <w:right w:val="nil"/>
            </w:tcBorders>
            <w:shd w:val="clear" w:color="auto" w:fill="auto"/>
          </w:tcPr>
          <w:p w14:paraId="2D2CC11C" w14:textId="77777777" w:rsidR="003B6358" w:rsidRPr="0032182E" w:rsidRDefault="003B6358" w:rsidP="00446097">
            <w:pPr>
              <w:pStyle w:val="Tabletext"/>
            </w:pPr>
            <w:r w:rsidRPr="0032182E">
              <w:t>31/12/2020</w:t>
            </w:r>
          </w:p>
        </w:tc>
      </w:tr>
      <w:tr w:rsidR="003B6358" w:rsidRPr="0032182E" w14:paraId="25D30575"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7F23D6B" w14:textId="77777777" w:rsidR="003B6358" w:rsidRPr="0032182E" w:rsidRDefault="003B6358" w:rsidP="00446097">
            <w:pPr>
              <w:pStyle w:val="Tabletext"/>
            </w:pPr>
            <w:r w:rsidRPr="0032182E">
              <w:t>189</w:t>
            </w:r>
          </w:p>
        </w:tc>
        <w:tc>
          <w:tcPr>
            <w:tcW w:w="1143" w:type="dxa"/>
            <w:gridSpan w:val="2"/>
            <w:tcBorders>
              <w:top w:val="single" w:sz="2" w:space="0" w:color="auto"/>
              <w:left w:val="nil"/>
              <w:bottom w:val="single" w:sz="2" w:space="0" w:color="auto"/>
              <w:right w:val="nil"/>
            </w:tcBorders>
            <w:shd w:val="clear" w:color="auto" w:fill="auto"/>
          </w:tcPr>
          <w:p w14:paraId="232B17DA"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473EC1EA"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4DA1FEEE"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5ABDD0E4"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3F03B244" w14:textId="77777777" w:rsidR="003B6358" w:rsidRPr="0032182E" w:rsidRDefault="003B6358" w:rsidP="00446097">
            <w:pPr>
              <w:pStyle w:val="Tabletext"/>
            </w:pPr>
            <w:r w:rsidRPr="0032182E">
              <w:t>6.02</w:t>
            </w:r>
          </w:p>
        </w:tc>
        <w:tc>
          <w:tcPr>
            <w:tcW w:w="457" w:type="dxa"/>
            <w:gridSpan w:val="2"/>
            <w:tcBorders>
              <w:top w:val="single" w:sz="2" w:space="0" w:color="auto"/>
              <w:left w:val="nil"/>
              <w:bottom w:val="single" w:sz="2" w:space="0" w:color="auto"/>
              <w:right w:val="nil"/>
            </w:tcBorders>
            <w:shd w:val="clear" w:color="auto" w:fill="auto"/>
          </w:tcPr>
          <w:p w14:paraId="0BDAA2B6"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DA0E8F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1157B09" w14:textId="77777777" w:rsidR="003B6358" w:rsidRPr="0032182E" w:rsidRDefault="003B6358" w:rsidP="00446097">
            <w:pPr>
              <w:pStyle w:val="Tabletext"/>
            </w:pPr>
            <w:r w:rsidRPr="0032182E">
              <w:t>O29</w:t>
            </w:r>
          </w:p>
        </w:tc>
        <w:tc>
          <w:tcPr>
            <w:tcW w:w="611" w:type="dxa"/>
            <w:gridSpan w:val="3"/>
            <w:tcBorders>
              <w:top w:val="single" w:sz="2" w:space="0" w:color="auto"/>
              <w:left w:val="nil"/>
              <w:bottom w:val="single" w:sz="2" w:space="0" w:color="auto"/>
              <w:right w:val="nil"/>
            </w:tcBorders>
            <w:shd w:val="clear" w:color="auto" w:fill="auto"/>
          </w:tcPr>
          <w:p w14:paraId="301DCA0F" w14:textId="77777777" w:rsidR="003B6358" w:rsidRPr="0032182E" w:rsidRDefault="003B6358" w:rsidP="00446097">
            <w:pPr>
              <w:pStyle w:val="Tabletext"/>
            </w:pPr>
            <w:r w:rsidRPr="0032182E">
              <w:t>R131</w:t>
            </w:r>
          </w:p>
        </w:tc>
        <w:tc>
          <w:tcPr>
            <w:tcW w:w="1159" w:type="dxa"/>
            <w:gridSpan w:val="3"/>
            <w:tcBorders>
              <w:top w:val="single" w:sz="2" w:space="0" w:color="auto"/>
              <w:left w:val="nil"/>
              <w:bottom w:val="single" w:sz="2" w:space="0" w:color="auto"/>
              <w:right w:val="nil"/>
            </w:tcBorders>
            <w:shd w:val="clear" w:color="auto" w:fill="auto"/>
          </w:tcPr>
          <w:p w14:paraId="01DD675D" w14:textId="77777777" w:rsidR="003B6358" w:rsidRPr="0032182E" w:rsidRDefault="003B6358" w:rsidP="00446097">
            <w:pPr>
              <w:pStyle w:val="Tabletext"/>
            </w:pPr>
            <w:r w:rsidRPr="0032182E">
              <w:t>31/12/2020</w:t>
            </w:r>
          </w:p>
        </w:tc>
      </w:tr>
      <w:tr w:rsidR="003B6358" w:rsidRPr="0032182E" w14:paraId="4AE3F65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B853136" w14:textId="77777777" w:rsidR="003B6358" w:rsidRPr="0032182E" w:rsidRDefault="003B6358" w:rsidP="00446097">
            <w:pPr>
              <w:pStyle w:val="Tabletext"/>
            </w:pPr>
            <w:r w:rsidRPr="0032182E">
              <w:t>190</w:t>
            </w:r>
          </w:p>
        </w:tc>
        <w:tc>
          <w:tcPr>
            <w:tcW w:w="1143" w:type="dxa"/>
            <w:gridSpan w:val="2"/>
            <w:tcBorders>
              <w:top w:val="single" w:sz="2" w:space="0" w:color="auto"/>
              <w:left w:val="nil"/>
              <w:bottom w:val="single" w:sz="2" w:space="0" w:color="auto"/>
              <w:right w:val="nil"/>
            </w:tcBorders>
            <w:shd w:val="clear" w:color="auto" w:fill="auto"/>
          </w:tcPr>
          <w:p w14:paraId="2FBDB355"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1B958362"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1DE0AF9"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4E57D5C6"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1AB0F0E3"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1115F3C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23605CB"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D88F0D2" w14:textId="77777777" w:rsidR="003B6358" w:rsidRPr="0032182E" w:rsidRDefault="003B6358" w:rsidP="00446097">
            <w:pPr>
              <w:pStyle w:val="Tabletext"/>
            </w:pPr>
            <w:r w:rsidRPr="0032182E">
              <w:t>O3</w:t>
            </w:r>
          </w:p>
        </w:tc>
        <w:tc>
          <w:tcPr>
            <w:tcW w:w="611" w:type="dxa"/>
            <w:gridSpan w:val="3"/>
            <w:tcBorders>
              <w:top w:val="single" w:sz="2" w:space="0" w:color="auto"/>
              <w:left w:val="nil"/>
              <w:bottom w:val="single" w:sz="2" w:space="0" w:color="auto"/>
              <w:right w:val="nil"/>
            </w:tcBorders>
            <w:shd w:val="clear" w:color="auto" w:fill="auto"/>
          </w:tcPr>
          <w:p w14:paraId="498B8B58" w14:textId="77777777" w:rsidR="003B6358" w:rsidRPr="0032182E" w:rsidRDefault="003B6358" w:rsidP="00446097">
            <w:pPr>
              <w:pStyle w:val="Tabletext"/>
            </w:pPr>
            <w:r w:rsidRPr="0032182E">
              <w:t>R131</w:t>
            </w:r>
          </w:p>
        </w:tc>
        <w:tc>
          <w:tcPr>
            <w:tcW w:w="1159" w:type="dxa"/>
            <w:gridSpan w:val="3"/>
            <w:tcBorders>
              <w:top w:val="single" w:sz="2" w:space="0" w:color="auto"/>
              <w:left w:val="nil"/>
              <w:bottom w:val="single" w:sz="2" w:space="0" w:color="auto"/>
              <w:right w:val="nil"/>
            </w:tcBorders>
            <w:shd w:val="clear" w:color="auto" w:fill="auto"/>
          </w:tcPr>
          <w:p w14:paraId="096D8DC2" w14:textId="77777777" w:rsidR="003B6358" w:rsidRPr="0032182E" w:rsidRDefault="003B6358" w:rsidP="00446097">
            <w:pPr>
              <w:pStyle w:val="Tabletext"/>
            </w:pPr>
            <w:r w:rsidRPr="0032182E">
              <w:t>31/12/2020</w:t>
            </w:r>
          </w:p>
        </w:tc>
      </w:tr>
      <w:tr w:rsidR="003B6358" w:rsidRPr="0032182E" w14:paraId="2D4E8EE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66E1730" w14:textId="77777777" w:rsidR="003B6358" w:rsidRPr="0032182E" w:rsidRDefault="003B6358" w:rsidP="00446097">
            <w:pPr>
              <w:pStyle w:val="Tabletext"/>
            </w:pPr>
            <w:r w:rsidRPr="0032182E">
              <w:t>191</w:t>
            </w:r>
          </w:p>
        </w:tc>
        <w:tc>
          <w:tcPr>
            <w:tcW w:w="1143" w:type="dxa"/>
            <w:gridSpan w:val="2"/>
            <w:tcBorders>
              <w:top w:val="single" w:sz="2" w:space="0" w:color="auto"/>
              <w:left w:val="nil"/>
              <w:bottom w:val="single" w:sz="2" w:space="0" w:color="auto"/>
              <w:right w:val="nil"/>
            </w:tcBorders>
            <w:shd w:val="clear" w:color="auto" w:fill="auto"/>
          </w:tcPr>
          <w:p w14:paraId="687C4D06"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03A3CF0D"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E4AE078"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59921EA7"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5AEDC4F" w14:textId="77777777" w:rsidR="003B6358" w:rsidRPr="0032182E" w:rsidRDefault="003B6358" w:rsidP="00446097">
            <w:pPr>
              <w:pStyle w:val="Tabletext"/>
            </w:pPr>
            <w:r w:rsidRPr="0032182E">
              <w:t>6.02</w:t>
            </w:r>
          </w:p>
        </w:tc>
        <w:tc>
          <w:tcPr>
            <w:tcW w:w="457" w:type="dxa"/>
            <w:gridSpan w:val="2"/>
            <w:tcBorders>
              <w:top w:val="single" w:sz="2" w:space="0" w:color="auto"/>
              <w:left w:val="nil"/>
              <w:bottom w:val="single" w:sz="2" w:space="0" w:color="auto"/>
              <w:right w:val="nil"/>
            </w:tcBorders>
            <w:shd w:val="clear" w:color="auto" w:fill="auto"/>
          </w:tcPr>
          <w:p w14:paraId="3046B54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3A4C12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291D726"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2FF77D36" w14:textId="77777777" w:rsidR="003B6358" w:rsidRPr="0032182E" w:rsidRDefault="003B6358" w:rsidP="00446097">
            <w:pPr>
              <w:pStyle w:val="Tabletext"/>
            </w:pPr>
            <w:r w:rsidRPr="0032182E">
              <w:t>R132</w:t>
            </w:r>
          </w:p>
        </w:tc>
        <w:tc>
          <w:tcPr>
            <w:tcW w:w="1159" w:type="dxa"/>
            <w:gridSpan w:val="3"/>
            <w:tcBorders>
              <w:top w:val="single" w:sz="2" w:space="0" w:color="auto"/>
              <w:left w:val="nil"/>
              <w:bottom w:val="single" w:sz="2" w:space="0" w:color="auto"/>
              <w:right w:val="nil"/>
            </w:tcBorders>
            <w:shd w:val="clear" w:color="auto" w:fill="auto"/>
          </w:tcPr>
          <w:p w14:paraId="448B4122" w14:textId="77777777" w:rsidR="003B6358" w:rsidRPr="0032182E" w:rsidRDefault="003B6358" w:rsidP="00446097">
            <w:pPr>
              <w:pStyle w:val="Tabletext"/>
            </w:pPr>
            <w:r w:rsidRPr="0032182E">
              <w:t>31/12/2020</w:t>
            </w:r>
          </w:p>
        </w:tc>
      </w:tr>
      <w:tr w:rsidR="003B6358" w:rsidRPr="0032182E" w14:paraId="2B97C7E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9CC9CFE" w14:textId="77777777" w:rsidR="003B6358" w:rsidRPr="0032182E" w:rsidRDefault="003B6358" w:rsidP="00446097">
            <w:pPr>
              <w:pStyle w:val="Tabletext"/>
            </w:pPr>
            <w:r w:rsidRPr="0032182E">
              <w:t>192</w:t>
            </w:r>
          </w:p>
        </w:tc>
        <w:tc>
          <w:tcPr>
            <w:tcW w:w="1143" w:type="dxa"/>
            <w:gridSpan w:val="2"/>
            <w:tcBorders>
              <w:top w:val="single" w:sz="2" w:space="0" w:color="auto"/>
              <w:left w:val="nil"/>
              <w:bottom w:val="single" w:sz="2" w:space="0" w:color="auto"/>
              <w:right w:val="nil"/>
            </w:tcBorders>
            <w:shd w:val="clear" w:color="auto" w:fill="auto"/>
          </w:tcPr>
          <w:p w14:paraId="79AF7FC8"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5CC60EBF" w14:textId="77777777" w:rsidR="003B6358" w:rsidRPr="0032182E" w:rsidRDefault="003B6358" w:rsidP="00446097">
            <w:pPr>
              <w:pStyle w:val="Tabletext"/>
            </w:pPr>
            <w:r w:rsidRPr="0032182E">
              <w:t xml:space="preserve">At least 99.99% gold </w:t>
            </w:r>
          </w:p>
        </w:tc>
        <w:tc>
          <w:tcPr>
            <w:tcW w:w="1611" w:type="dxa"/>
            <w:gridSpan w:val="2"/>
            <w:tcBorders>
              <w:top w:val="single" w:sz="2" w:space="0" w:color="auto"/>
              <w:left w:val="nil"/>
              <w:bottom w:val="single" w:sz="2" w:space="0" w:color="auto"/>
              <w:right w:val="nil"/>
            </w:tcBorders>
            <w:shd w:val="clear" w:color="auto" w:fill="auto"/>
          </w:tcPr>
          <w:p w14:paraId="35308F3A" w14:textId="77777777" w:rsidR="003B6358" w:rsidRPr="0032182E" w:rsidRDefault="003B6358" w:rsidP="00446097">
            <w:pPr>
              <w:pStyle w:val="Tabletext"/>
            </w:pPr>
            <w:r w:rsidRPr="0032182E">
              <w:t>15.603 ± 0.050</w:t>
            </w:r>
          </w:p>
        </w:tc>
        <w:tc>
          <w:tcPr>
            <w:tcW w:w="854" w:type="dxa"/>
            <w:gridSpan w:val="2"/>
            <w:tcBorders>
              <w:top w:val="single" w:sz="2" w:space="0" w:color="auto"/>
              <w:left w:val="nil"/>
              <w:bottom w:val="single" w:sz="2" w:space="0" w:color="auto"/>
              <w:right w:val="nil"/>
            </w:tcBorders>
            <w:shd w:val="clear" w:color="auto" w:fill="auto"/>
          </w:tcPr>
          <w:p w14:paraId="22F375BF" w14:textId="77777777" w:rsidR="003B6358" w:rsidRPr="0032182E" w:rsidRDefault="003B6358" w:rsidP="00446097">
            <w:pPr>
              <w:pStyle w:val="Tabletext"/>
            </w:pPr>
            <w:r w:rsidRPr="0032182E">
              <w:t>25.60</w:t>
            </w:r>
          </w:p>
        </w:tc>
        <w:tc>
          <w:tcPr>
            <w:tcW w:w="713" w:type="dxa"/>
            <w:gridSpan w:val="2"/>
            <w:tcBorders>
              <w:top w:val="single" w:sz="2" w:space="0" w:color="auto"/>
              <w:left w:val="nil"/>
              <w:bottom w:val="single" w:sz="2" w:space="0" w:color="auto"/>
              <w:right w:val="nil"/>
            </w:tcBorders>
            <w:shd w:val="clear" w:color="auto" w:fill="auto"/>
          </w:tcPr>
          <w:p w14:paraId="70F8D369" w14:textId="77777777" w:rsidR="003B6358" w:rsidRPr="0032182E" w:rsidRDefault="003B6358" w:rsidP="00446097">
            <w:pPr>
              <w:pStyle w:val="Tabletext"/>
            </w:pPr>
            <w:r w:rsidRPr="0032182E">
              <w:t>2.50</w:t>
            </w:r>
          </w:p>
        </w:tc>
        <w:tc>
          <w:tcPr>
            <w:tcW w:w="457" w:type="dxa"/>
            <w:gridSpan w:val="2"/>
            <w:tcBorders>
              <w:top w:val="single" w:sz="2" w:space="0" w:color="auto"/>
              <w:left w:val="nil"/>
              <w:bottom w:val="single" w:sz="2" w:space="0" w:color="auto"/>
              <w:right w:val="nil"/>
            </w:tcBorders>
            <w:shd w:val="clear" w:color="auto" w:fill="auto"/>
          </w:tcPr>
          <w:p w14:paraId="14D357BC"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AD9930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57EB25B3"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731224E8" w14:textId="77777777" w:rsidR="003B6358" w:rsidRPr="0032182E" w:rsidRDefault="003B6358" w:rsidP="00446097">
            <w:pPr>
              <w:pStyle w:val="Tabletext"/>
            </w:pPr>
            <w:r w:rsidRPr="0032182E">
              <w:t>R133</w:t>
            </w:r>
          </w:p>
        </w:tc>
        <w:tc>
          <w:tcPr>
            <w:tcW w:w="1159" w:type="dxa"/>
            <w:gridSpan w:val="3"/>
            <w:tcBorders>
              <w:top w:val="single" w:sz="2" w:space="0" w:color="auto"/>
              <w:left w:val="nil"/>
              <w:bottom w:val="single" w:sz="2" w:space="0" w:color="auto"/>
              <w:right w:val="nil"/>
            </w:tcBorders>
            <w:shd w:val="clear" w:color="auto" w:fill="auto"/>
          </w:tcPr>
          <w:p w14:paraId="1A1ED32B" w14:textId="77777777" w:rsidR="003B6358" w:rsidRPr="0032182E" w:rsidRDefault="003B6358" w:rsidP="00446097">
            <w:pPr>
              <w:pStyle w:val="Tabletext"/>
            </w:pPr>
            <w:r w:rsidRPr="0032182E">
              <w:t>31/12/2020</w:t>
            </w:r>
          </w:p>
        </w:tc>
      </w:tr>
      <w:tr w:rsidR="003B6358" w:rsidRPr="0032182E" w14:paraId="71EA385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8DCB3FE" w14:textId="77777777" w:rsidR="003B6358" w:rsidRPr="0032182E" w:rsidRDefault="003B6358" w:rsidP="00446097">
            <w:pPr>
              <w:pStyle w:val="Tabletext"/>
            </w:pPr>
            <w:r w:rsidRPr="0032182E">
              <w:t>193</w:t>
            </w:r>
          </w:p>
        </w:tc>
        <w:tc>
          <w:tcPr>
            <w:tcW w:w="1143" w:type="dxa"/>
            <w:gridSpan w:val="2"/>
            <w:tcBorders>
              <w:top w:val="single" w:sz="2" w:space="0" w:color="auto"/>
              <w:left w:val="nil"/>
              <w:bottom w:val="single" w:sz="2" w:space="0" w:color="auto"/>
              <w:right w:val="nil"/>
            </w:tcBorders>
            <w:shd w:val="clear" w:color="auto" w:fill="auto"/>
          </w:tcPr>
          <w:p w14:paraId="45F217A0"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738134CE"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3ED3C151"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5CAC0B47"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4F398E3D"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6E12A621"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C7C366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43EDA6B"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1A4DF0AC" w14:textId="77777777" w:rsidR="003B6358" w:rsidRPr="0032182E" w:rsidRDefault="003B6358" w:rsidP="00446097">
            <w:pPr>
              <w:pStyle w:val="Tabletext"/>
            </w:pPr>
            <w:r w:rsidRPr="0032182E">
              <w:t>R133</w:t>
            </w:r>
          </w:p>
        </w:tc>
        <w:tc>
          <w:tcPr>
            <w:tcW w:w="1159" w:type="dxa"/>
            <w:gridSpan w:val="3"/>
            <w:tcBorders>
              <w:top w:val="single" w:sz="2" w:space="0" w:color="auto"/>
              <w:left w:val="nil"/>
              <w:bottom w:val="single" w:sz="2" w:space="0" w:color="auto"/>
              <w:right w:val="nil"/>
            </w:tcBorders>
            <w:shd w:val="clear" w:color="auto" w:fill="auto"/>
          </w:tcPr>
          <w:p w14:paraId="3B16B9FF" w14:textId="77777777" w:rsidR="003B6358" w:rsidRPr="0032182E" w:rsidRDefault="003B6358" w:rsidP="00446097">
            <w:pPr>
              <w:pStyle w:val="Tabletext"/>
            </w:pPr>
            <w:r w:rsidRPr="0032182E">
              <w:t>31/12/2020</w:t>
            </w:r>
          </w:p>
        </w:tc>
      </w:tr>
      <w:tr w:rsidR="003B6358" w:rsidRPr="0032182E" w14:paraId="42FFC85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18121A0" w14:textId="77777777" w:rsidR="003B6358" w:rsidRPr="0032182E" w:rsidRDefault="003B6358" w:rsidP="00446097">
            <w:pPr>
              <w:pStyle w:val="Tabletext"/>
            </w:pPr>
            <w:r w:rsidRPr="0032182E">
              <w:t>194</w:t>
            </w:r>
          </w:p>
        </w:tc>
        <w:tc>
          <w:tcPr>
            <w:tcW w:w="1143" w:type="dxa"/>
            <w:gridSpan w:val="2"/>
            <w:tcBorders>
              <w:top w:val="single" w:sz="2" w:space="0" w:color="auto"/>
              <w:left w:val="nil"/>
              <w:bottom w:val="single" w:sz="2" w:space="0" w:color="auto"/>
              <w:right w:val="nil"/>
            </w:tcBorders>
            <w:shd w:val="clear" w:color="auto" w:fill="auto"/>
          </w:tcPr>
          <w:p w14:paraId="11F3C8E0" w14:textId="77777777" w:rsidR="003B6358" w:rsidRPr="0032182E" w:rsidRDefault="003B6358" w:rsidP="00446097">
            <w:pPr>
              <w:pStyle w:val="Tabletext"/>
            </w:pPr>
            <w:r w:rsidRPr="0032182E">
              <w:t>$15</w:t>
            </w:r>
          </w:p>
        </w:tc>
        <w:tc>
          <w:tcPr>
            <w:tcW w:w="1282" w:type="dxa"/>
            <w:gridSpan w:val="3"/>
            <w:tcBorders>
              <w:top w:val="single" w:sz="2" w:space="0" w:color="auto"/>
              <w:left w:val="nil"/>
              <w:bottom w:val="single" w:sz="2" w:space="0" w:color="auto"/>
              <w:right w:val="nil"/>
            </w:tcBorders>
            <w:shd w:val="clear" w:color="auto" w:fill="auto"/>
          </w:tcPr>
          <w:p w14:paraId="506DF35E"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251E4D9E" w14:textId="77777777" w:rsidR="003B6358" w:rsidRPr="0032182E" w:rsidRDefault="003B6358" w:rsidP="00446097">
            <w:pPr>
              <w:pStyle w:val="Tabletext"/>
            </w:pPr>
            <w:r w:rsidRPr="0032182E">
              <w:t>3.131 ± 0.020</w:t>
            </w:r>
          </w:p>
        </w:tc>
        <w:tc>
          <w:tcPr>
            <w:tcW w:w="854" w:type="dxa"/>
            <w:gridSpan w:val="2"/>
            <w:tcBorders>
              <w:top w:val="single" w:sz="2" w:space="0" w:color="auto"/>
              <w:left w:val="nil"/>
              <w:bottom w:val="single" w:sz="2" w:space="0" w:color="auto"/>
              <w:right w:val="nil"/>
            </w:tcBorders>
            <w:shd w:val="clear" w:color="auto" w:fill="auto"/>
          </w:tcPr>
          <w:p w14:paraId="16947287" w14:textId="77777777" w:rsidR="003B6358" w:rsidRPr="0032182E" w:rsidRDefault="003B6358" w:rsidP="00446097">
            <w:pPr>
              <w:pStyle w:val="Tabletext"/>
            </w:pPr>
            <w:r w:rsidRPr="0032182E">
              <w:t>16.60</w:t>
            </w:r>
          </w:p>
        </w:tc>
        <w:tc>
          <w:tcPr>
            <w:tcW w:w="713" w:type="dxa"/>
            <w:gridSpan w:val="2"/>
            <w:tcBorders>
              <w:top w:val="single" w:sz="2" w:space="0" w:color="auto"/>
              <w:left w:val="nil"/>
              <w:bottom w:val="single" w:sz="2" w:space="0" w:color="auto"/>
              <w:right w:val="nil"/>
            </w:tcBorders>
            <w:shd w:val="clear" w:color="auto" w:fill="auto"/>
          </w:tcPr>
          <w:p w14:paraId="57FA6D7F" w14:textId="77777777" w:rsidR="003B6358" w:rsidRPr="0032182E" w:rsidRDefault="003B6358" w:rsidP="00446097">
            <w:pPr>
              <w:pStyle w:val="Tabletext"/>
            </w:pPr>
            <w:r w:rsidRPr="0032182E">
              <w:t>1.80</w:t>
            </w:r>
          </w:p>
        </w:tc>
        <w:tc>
          <w:tcPr>
            <w:tcW w:w="457" w:type="dxa"/>
            <w:gridSpan w:val="2"/>
            <w:tcBorders>
              <w:top w:val="single" w:sz="2" w:space="0" w:color="auto"/>
              <w:left w:val="nil"/>
              <w:bottom w:val="single" w:sz="2" w:space="0" w:color="auto"/>
              <w:right w:val="nil"/>
            </w:tcBorders>
            <w:shd w:val="clear" w:color="auto" w:fill="auto"/>
          </w:tcPr>
          <w:p w14:paraId="3D4793C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DFD0FAF"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04F96F8"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385FA599" w14:textId="77777777" w:rsidR="003B6358" w:rsidRPr="0032182E" w:rsidRDefault="003B6358" w:rsidP="00446097">
            <w:pPr>
              <w:pStyle w:val="Tabletext"/>
            </w:pPr>
            <w:r w:rsidRPr="0032182E">
              <w:t>R133</w:t>
            </w:r>
          </w:p>
        </w:tc>
        <w:tc>
          <w:tcPr>
            <w:tcW w:w="1159" w:type="dxa"/>
            <w:gridSpan w:val="3"/>
            <w:tcBorders>
              <w:top w:val="single" w:sz="2" w:space="0" w:color="auto"/>
              <w:left w:val="nil"/>
              <w:bottom w:val="single" w:sz="2" w:space="0" w:color="auto"/>
              <w:right w:val="nil"/>
            </w:tcBorders>
            <w:shd w:val="clear" w:color="auto" w:fill="auto"/>
          </w:tcPr>
          <w:p w14:paraId="4860C203" w14:textId="77777777" w:rsidR="003B6358" w:rsidRPr="0032182E" w:rsidRDefault="003B6358" w:rsidP="00446097">
            <w:pPr>
              <w:pStyle w:val="Tabletext"/>
            </w:pPr>
            <w:r w:rsidRPr="0032182E">
              <w:t>31/12/2020</w:t>
            </w:r>
          </w:p>
        </w:tc>
      </w:tr>
      <w:tr w:rsidR="003B6358" w:rsidRPr="0032182E" w14:paraId="4236194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9B607AC" w14:textId="77777777" w:rsidR="003B6358" w:rsidRPr="0032182E" w:rsidRDefault="003B6358" w:rsidP="00446097">
            <w:pPr>
              <w:pStyle w:val="Tabletext"/>
            </w:pPr>
            <w:r w:rsidRPr="0032182E">
              <w:t>195</w:t>
            </w:r>
          </w:p>
        </w:tc>
        <w:tc>
          <w:tcPr>
            <w:tcW w:w="1143" w:type="dxa"/>
            <w:gridSpan w:val="2"/>
            <w:tcBorders>
              <w:top w:val="single" w:sz="2" w:space="0" w:color="auto"/>
              <w:left w:val="nil"/>
              <w:bottom w:val="single" w:sz="2" w:space="0" w:color="auto"/>
              <w:right w:val="nil"/>
            </w:tcBorders>
            <w:shd w:val="clear" w:color="auto" w:fill="auto"/>
          </w:tcPr>
          <w:p w14:paraId="07514FAB" w14:textId="77777777" w:rsidR="003B6358" w:rsidRPr="0032182E" w:rsidRDefault="003B6358" w:rsidP="00446097">
            <w:pPr>
              <w:pStyle w:val="Tabletext"/>
            </w:pPr>
            <w:r w:rsidRPr="0032182E">
              <w:t>$500</w:t>
            </w:r>
          </w:p>
        </w:tc>
        <w:tc>
          <w:tcPr>
            <w:tcW w:w="1282" w:type="dxa"/>
            <w:gridSpan w:val="3"/>
            <w:tcBorders>
              <w:top w:val="single" w:sz="2" w:space="0" w:color="auto"/>
              <w:left w:val="nil"/>
              <w:bottom w:val="single" w:sz="2" w:space="0" w:color="auto"/>
              <w:right w:val="nil"/>
            </w:tcBorders>
            <w:shd w:val="clear" w:color="auto" w:fill="auto"/>
          </w:tcPr>
          <w:p w14:paraId="556A021A"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EDF7503" w14:textId="77777777" w:rsidR="003B6358" w:rsidRPr="0032182E" w:rsidRDefault="003B6358" w:rsidP="00446097">
            <w:pPr>
              <w:pStyle w:val="Tabletext"/>
            </w:pPr>
            <w:r w:rsidRPr="0032182E">
              <w:t>155.583 ± 0.050</w:t>
            </w:r>
          </w:p>
        </w:tc>
        <w:tc>
          <w:tcPr>
            <w:tcW w:w="854" w:type="dxa"/>
            <w:gridSpan w:val="2"/>
            <w:tcBorders>
              <w:top w:val="single" w:sz="2" w:space="0" w:color="auto"/>
              <w:left w:val="nil"/>
              <w:bottom w:val="single" w:sz="2" w:space="0" w:color="auto"/>
              <w:right w:val="nil"/>
            </w:tcBorders>
            <w:shd w:val="clear" w:color="auto" w:fill="auto"/>
          </w:tcPr>
          <w:p w14:paraId="3D98DE90" w14:textId="77777777" w:rsidR="003B6358" w:rsidRPr="0032182E" w:rsidRDefault="003B6358" w:rsidP="00446097">
            <w:pPr>
              <w:pStyle w:val="Tabletext"/>
            </w:pPr>
            <w:r w:rsidRPr="0032182E">
              <w:t>50.80</w:t>
            </w:r>
          </w:p>
        </w:tc>
        <w:tc>
          <w:tcPr>
            <w:tcW w:w="713" w:type="dxa"/>
            <w:gridSpan w:val="2"/>
            <w:tcBorders>
              <w:top w:val="single" w:sz="2" w:space="0" w:color="auto"/>
              <w:left w:val="nil"/>
              <w:bottom w:val="single" w:sz="2" w:space="0" w:color="auto"/>
              <w:right w:val="nil"/>
            </w:tcBorders>
            <w:shd w:val="clear" w:color="auto" w:fill="auto"/>
          </w:tcPr>
          <w:p w14:paraId="2C9F186D" w14:textId="77777777" w:rsidR="003B6358" w:rsidRPr="0032182E" w:rsidRDefault="003B6358" w:rsidP="00446097">
            <w:pPr>
              <w:pStyle w:val="Tabletext"/>
            </w:pPr>
            <w:r w:rsidRPr="0032182E">
              <w:t>5.90</w:t>
            </w:r>
          </w:p>
        </w:tc>
        <w:tc>
          <w:tcPr>
            <w:tcW w:w="457" w:type="dxa"/>
            <w:gridSpan w:val="2"/>
            <w:tcBorders>
              <w:top w:val="single" w:sz="2" w:space="0" w:color="auto"/>
              <w:left w:val="nil"/>
              <w:bottom w:val="single" w:sz="2" w:space="0" w:color="auto"/>
              <w:right w:val="nil"/>
            </w:tcBorders>
            <w:shd w:val="clear" w:color="auto" w:fill="auto"/>
          </w:tcPr>
          <w:p w14:paraId="6E78C67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A62BE44"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929F412"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49852750" w14:textId="77777777" w:rsidR="003B6358" w:rsidRPr="0032182E" w:rsidRDefault="003B6358" w:rsidP="00446097">
            <w:pPr>
              <w:pStyle w:val="Tabletext"/>
            </w:pPr>
            <w:r w:rsidRPr="0032182E">
              <w:t>R99</w:t>
            </w:r>
          </w:p>
        </w:tc>
        <w:tc>
          <w:tcPr>
            <w:tcW w:w="1159" w:type="dxa"/>
            <w:gridSpan w:val="3"/>
            <w:tcBorders>
              <w:top w:val="single" w:sz="2" w:space="0" w:color="auto"/>
              <w:left w:val="nil"/>
              <w:bottom w:val="single" w:sz="2" w:space="0" w:color="auto"/>
              <w:right w:val="nil"/>
            </w:tcBorders>
            <w:shd w:val="clear" w:color="auto" w:fill="auto"/>
          </w:tcPr>
          <w:p w14:paraId="1441FA90" w14:textId="77777777" w:rsidR="003B6358" w:rsidRPr="0032182E" w:rsidRDefault="003B6358" w:rsidP="00446097">
            <w:pPr>
              <w:pStyle w:val="Tabletext"/>
            </w:pPr>
            <w:r w:rsidRPr="0032182E">
              <w:t>31/12/2020</w:t>
            </w:r>
          </w:p>
        </w:tc>
      </w:tr>
      <w:tr w:rsidR="003B6358" w:rsidRPr="0032182E" w14:paraId="50B7EED8"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0740CF6" w14:textId="77777777" w:rsidR="003B6358" w:rsidRPr="0032182E" w:rsidRDefault="003B6358" w:rsidP="00446097">
            <w:pPr>
              <w:pStyle w:val="Tabletext"/>
            </w:pPr>
            <w:r w:rsidRPr="0032182E">
              <w:t>196</w:t>
            </w:r>
          </w:p>
        </w:tc>
        <w:tc>
          <w:tcPr>
            <w:tcW w:w="1143" w:type="dxa"/>
            <w:gridSpan w:val="2"/>
            <w:tcBorders>
              <w:top w:val="single" w:sz="2" w:space="0" w:color="auto"/>
              <w:left w:val="nil"/>
              <w:bottom w:val="single" w:sz="2" w:space="0" w:color="auto"/>
              <w:right w:val="nil"/>
            </w:tcBorders>
            <w:shd w:val="clear" w:color="auto" w:fill="auto"/>
          </w:tcPr>
          <w:p w14:paraId="6F22093D"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07C95B21"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52B9BF1A"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3AE5388A"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06B6D5C9"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2F3436B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123FB4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5C6A87E3"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7DEBEDCC" w14:textId="77777777" w:rsidR="003B6358" w:rsidRPr="0032182E" w:rsidRDefault="003B6358" w:rsidP="00446097">
            <w:pPr>
              <w:pStyle w:val="Tabletext"/>
            </w:pPr>
            <w:r w:rsidRPr="0032182E">
              <w:t>R134</w:t>
            </w:r>
          </w:p>
        </w:tc>
        <w:tc>
          <w:tcPr>
            <w:tcW w:w="1159" w:type="dxa"/>
            <w:gridSpan w:val="3"/>
            <w:tcBorders>
              <w:top w:val="single" w:sz="2" w:space="0" w:color="auto"/>
              <w:left w:val="nil"/>
              <w:bottom w:val="single" w:sz="2" w:space="0" w:color="auto"/>
              <w:right w:val="nil"/>
            </w:tcBorders>
            <w:shd w:val="clear" w:color="auto" w:fill="auto"/>
          </w:tcPr>
          <w:p w14:paraId="5F0EAAB6" w14:textId="77777777" w:rsidR="003B6358" w:rsidRPr="0032182E" w:rsidRDefault="003B6358" w:rsidP="00446097">
            <w:pPr>
              <w:pStyle w:val="Tabletext"/>
            </w:pPr>
            <w:r w:rsidRPr="0032182E">
              <w:t>31/12/2020</w:t>
            </w:r>
          </w:p>
        </w:tc>
      </w:tr>
      <w:tr w:rsidR="003B6358" w:rsidRPr="0032182E" w14:paraId="4244E4F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B52AF6F" w14:textId="77777777" w:rsidR="003B6358" w:rsidRPr="0032182E" w:rsidRDefault="003B6358" w:rsidP="00446097">
            <w:pPr>
              <w:pStyle w:val="Tabletext"/>
            </w:pPr>
            <w:r w:rsidRPr="0032182E">
              <w:lastRenderedPageBreak/>
              <w:t>197</w:t>
            </w:r>
          </w:p>
        </w:tc>
        <w:tc>
          <w:tcPr>
            <w:tcW w:w="1143" w:type="dxa"/>
            <w:gridSpan w:val="2"/>
            <w:tcBorders>
              <w:top w:val="single" w:sz="2" w:space="0" w:color="auto"/>
              <w:left w:val="nil"/>
              <w:bottom w:val="single" w:sz="2" w:space="0" w:color="auto"/>
              <w:right w:val="nil"/>
            </w:tcBorders>
            <w:shd w:val="clear" w:color="auto" w:fill="auto"/>
          </w:tcPr>
          <w:p w14:paraId="6E20FC6E"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0280F044"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278E0E30"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0FC304BC"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47995ABE"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613AF89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E5EF92B"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C89B154"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19649AAA" w14:textId="77777777" w:rsidR="003B6358" w:rsidRPr="0032182E" w:rsidRDefault="003B6358" w:rsidP="00446097">
            <w:pPr>
              <w:pStyle w:val="Tabletext"/>
            </w:pPr>
            <w:r w:rsidRPr="0032182E">
              <w:t>R101</w:t>
            </w:r>
          </w:p>
        </w:tc>
        <w:tc>
          <w:tcPr>
            <w:tcW w:w="1159" w:type="dxa"/>
            <w:gridSpan w:val="3"/>
            <w:tcBorders>
              <w:top w:val="single" w:sz="2" w:space="0" w:color="auto"/>
              <w:left w:val="nil"/>
              <w:bottom w:val="single" w:sz="2" w:space="0" w:color="auto"/>
              <w:right w:val="nil"/>
            </w:tcBorders>
            <w:shd w:val="clear" w:color="auto" w:fill="auto"/>
          </w:tcPr>
          <w:p w14:paraId="438E399C" w14:textId="77777777" w:rsidR="003B6358" w:rsidRPr="0032182E" w:rsidRDefault="003B6358" w:rsidP="00446097">
            <w:pPr>
              <w:pStyle w:val="Tabletext"/>
            </w:pPr>
            <w:r w:rsidRPr="0032182E">
              <w:t>31/12/2020</w:t>
            </w:r>
          </w:p>
        </w:tc>
      </w:tr>
      <w:tr w:rsidR="003B6358" w:rsidRPr="0032182E" w14:paraId="52942818"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80FF87F" w14:textId="77777777" w:rsidR="003B6358" w:rsidRPr="0032182E" w:rsidRDefault="003B6358" w:rsidP="00446097">
            <w:pPr>
              <w:pStyle w:val="Tabletext"/>
            </w:pPr>
            <w:r w:rsidRPr="0032182E">
              <w:t>198</w:t>
            </w:r>
          </w:p>
        </w:tc>
        <w:tc>
          <w:tcPr>
            <w:tcW w:w="1143" w:type="dxa"/>
            <w:gridSpan w:val="2"/>
            <w:tcBorders>
              <w:top w:val="single" w:sz="2" w:space="0" w:color="auto"/>
              <w:left w:val="nil"/>
              <w:bottom w:val="single" w:sz="2" w:space="0" w:color="auto"/>
              <w:right w:val="nil"/>
            </w:tcBorders>
            <w:shd w:val="clear" w:color="auto" w:fill="auto"/>
          </w:tcPr>
          <w:p w14:paraId="47BCFF25" w14:textId="77777777" w:rsidR="003B6358" w:rsidRPr="0032182E" w:rsidRDefault="003B6358" w:rsidP="00446097">
            <w:pPr>
              <w:pStyle w:val="Tabletext"/>
            </w:pPr>
            <w:r w:rsidRPr="0032182E">
              <w:t>$200</w:t>
            </w:r>
          </w:p>
        </w:tc>
        <w:tc>
          <w:tcPr>
            <w:tcW w:w="1282" w:type="dxa"/>
            <w:gridSpan w:val="3"/>
            <w:tcBorders>
              <w:top w:val="single" w:sz="2" w:space="0" w:color="auto"/>
              <w:left w:val="nil"/>
              <w:bottom w:val="single" w:sz="2" w:space="0" w:color="auto"/>
              <w:right w:val="nil"/>
            </w:tcBorders>
            <w:shd w:val="clear" w:color="auto" w:fill="auto"/>
          </w:tcPr>
          <w:p w14:paraId="38951492"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4A42EE9E" w14:textId="77777777" w:rsidR="003B6358" w:rsidRPr="0032182E" w:rsidRDefault="003B6358" w:rsidP="00446097">
            <w:pPr>
              <w:pStyle w:val="Tabletext"/>
            </w:pPr>
            <w:r w:rsidRPr="0032182E">
              <w:t>62.263 ± 0.050</w:t>
            </w:r>
          </w:p>
        </w:tc>
        <w:tc>
          <w:tcPr>
            <w:tcW w:w="854" w:type="dxa"/>
            <w:gridSpan w:val="2"/>
            <w:tcBorders>
              <w:top w:val="single" w:sz="2" w:space="0" w:color="auto"/>
              <w:left w:val="nil"/>
              <w:bottom w:val="single" w:sz="2" w:space="0" w:color="auto"/>
              <w:right w:val="nil"/>
            </w:tcBorders>
            <w:shd w:val="clear" w:color="auto" w:fill="auto"/>
          </w:tcPr>
          <w:p w14:paraId="04C90B7A" w14:textId="77777777" w:rsidR="003B6358" w:rsidRPr="0032182E" w:rsidRDefault="003B6358" w:rsidP="00446097">
            <w:pPr>
              <w:pStyle w:val="Tabletext"/>
            </w:pPr>
            <w:r w:rsidRPr="0032182E">
              <w:t>36.60</w:t>
            </w:r>
          </w:p>
        </w:tc>
        <w:tc>
          <w:tcPr>
            <w:tcW w:w="713" w:type="dxa"/>
            <w:gridSpan w:val="2"/>
            <w:tcBorders>
              <w:top w:val="single" w:sz="2" w:space="0" w:color="auto"/>
              <w:left w:val="nil"/>
              <w:bottom w:val="single" w:sz="2" w:space="0" w:color="auto"/>
              <w:right w:val="nil"/>
            </w:tcBorders>
            <w:shd w:val="clear" w:color="auto" w:fill="auto"/>
          </w:tcPr>
          <w:p w14:paraId="2FCA0643" w14:textId="77777777" w:rsidR="003B6358" w:rsidRPr="0032182E" w:rsidRDefault="003B6358" w:rsidP="00446097">
            <w:pPr>
              <w:pStyle w:val="Tabletext"/>
            </w:pPr>
            <w:r w:rsidRPr="0032182E">
              <w:t>5.50</w:t>
            </w:r>
          </w:p>
        </w:tc>
        <w:tc>
          <w:tcPr>
            <w:tcW w:w="457" w:type="dxa"/>
            <w:gridSpan w:val="2"/>
            <w:tcBorders>
              <w:top w:val="single" w:sz="2" w:space="0" w:color="auto"/>
              <w:left w:val="nil"/>
              <w:bottom w:val="single" w:sz="2" w:space="0" w:color="auto"/>
              <w:right w:val="nil"/>
            </w:tcBorders>
            <w:shd w:val="clear" w:color="auto" w:fill="auto"/>
          </w:tcPr>
          <w:p w14:paraId="745F01FE"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BDC5C5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FCE70C2"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3DC89A85" w14:textId="77777777" w:rsidR="003B6358" w:rsidRPr="0032182E" w:rsidRDefault="003B6358" w:rsidP="00446097">
            <w:pPr>
              <w:pStyle w:val="Tabletext"/>
            </w:pPr>
            <w:r w:rsidRPr="0032182E">
              <w:t>R101</w:t>
            </w:r>
          </w:p>
        </w:tc>
        <w:tc>
          <w:tcPr>
            <w:tcW w:w="1159" w:type="dxa"/>
            <w:gridSpan w:val="3"/>
            <w:tcBorders>
              <w:top w:val="single" w:sz="2" w:space="0" w:color="auto"/>
              <w:left w:val="nil"/>
              <w:bottom w:val="single" w:sz="2" w:space="0" w:color="auto"/>
              <w:right w:val="nil"/>
            </w:tcBorders>
            <w:shd w:val="clear" w:color="auto" w:fill="auto"/>
          </w:tcPr>
          <w:p w14:paraId="53DCA433" w14:textId="77777777" w:rsidR="003B6358" w:rsidRPr="0032182E" w:rsidRDefault="003B6358" w:rsidP="00446097">
            <w:pPr>
              <w:pStyle w:val="Tabletext"/>
            </w:pPr>
            <w:r w:rsidRPr="0032182E">
              <w:t>31/12/2020</w:t>
            </w:r>
          </w:p>
        </w:tc>
      </w:tr>
      <w:tr w:rsidR="003B6358" w:rsidRPr="0032182E" w14:paraId="28BFCE0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8D30C52" w14:textId="77777777" w:rsidR="003B6358" w:rsidRPr="0032182E" w:rsidRDefault="003B6358" w:rsidP="00446097">
            <w:pPr>
              <w:pStyle w:val="Tabletext"/>
            </w:pPr>
            <w:r w:rsidRPr="0032182E">
              <w:t>199</w:t>
            </w:r>
          </w:p>
        </w:tc>
        <w:tc>
          <w:tcPr>
            <w:tcW w:w="1143" w:type="dxa"/>
            <w:gridSpan w:val="2"/>
            <w:tcBorders>
              <w:top w:val="single" w:sz="2" w:space="0" w:color="auto"/>
              <w:left w:val="nil"/>
              <w:bottom w:val="single" w:sz="2" w:space="0" w:color="auto"/>
              <w:right w:val="nil"/>
            </w:tcBorders>
            <w:shd w:val="clear" w:color="auto" w:fill="auto"/>
          </w:tcPr>
          <w:p w14:paraId="738C52F8" w14:textId="77777777" w:rsidR="003B6358" w:rsidRPr="0032182E" w:rsidRDefault="003B6358" w:rsidP="00446097">
            <w:pPr>
              <w:pStyle w:val="Tabletext"/>
            </w:pPr>
            <w:r w:rsidRPr="0032182E">
              <w:t>$500</w:t>
            </w:r>
          </w:p>
        </w:tc>
        <w:tc>
          <w:tcPr>
            <w:tcW w:w="1282" w:type="dxa"/>
            <w:gridSpan w:val="3"/>
            <w:tcBorders>
              <w:top w:val="single" w:sz="2" w:space="0" w:color="auto"/>
              <w:left w:val="nil"/>
              <w:bottom w:val="single" w:sz="2" w:space="0" w:color="auto"/>
              <w:right w:val="nil"/>
            </w:tcBorders>
            <w:shd w:val="clear" w:color="auto" w:fill="auto"/>
          </w:tcPr>
          <w:p w14:paraId="6957E23C"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6B8F1899" w14:textId="77777777" w:rsidR="003B6358" w:rsidRPr="0032182E" w:rsidRDefault="003B6358" w:rsidP="00446097">
            <w:pPr>
              <w:pStyle w:val="Tabletext"/>
            </w:pPr>
            <w:r w:rsidRPr="0032182E">
              <w:t>155.583 ± 0.050</w:t>
            </w:r>
          </w:p>
        </w:tc>
        <w:tc>
          <w:tcPr>
            <w:tcW w:w="854" w:type="dxa"/>
            <w:gridSpan w:val="2"/>
            <w:tcBorders>
              <w:top w:val="single" w:sz="2" w:space="0" w:color="auto"/>
              <w:left w:val="nil"/>
              <w:bottom w:val="single" w:sz="2" w:space="0" w:color="auto"/>
              <w:right w:val="nil"/>
            </w:tcBorders>
            <w:shd w:val="clear" w:color="auto" w:fill="auto"/>
          </w:tcPr>
          <w:p w14:paraId="6BAF88A3"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4819B426" w14:textId="77777777" w:rsidR="003B6358" w:rsidRPr="0032182E" w:rsidRDefault="003B6358" w:rsidP="00446097">
            <w:pPr>
              <w:pStyle w:val="Tabletext"/>
            </w:pPr>
            <w:r w:rsidRPr="0032182E">
              <w:t>9.92</w:t>
            </w:r>
          </w:p>
        </w:tc>
        <w:tc>
          <w:tcPr>
            <w:tcW w:w="457" w:type="dxa"/>
            <w:gridSpan w:val="2"/>
            <w:tcBorders>
              <w:top w:val="single" w:sz="2" w:space="0" w:color="auto"/>
              <w:left w:val="nil"/>
              <w:bottom w:val="single" w:sz="2" w:space="0" w:color="auto"/>
              <w:right w:val="nil"/>
            </w:tcBorders>
            <w:shd w:val="clear" w:color="auto" w:fill="auto"/>
          </w:tcPr>
          <w:p w14:paraId="1D20F50A"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465554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E864E8E"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5180606C" w14:textId="77777777" w:rsidR="003B6358" w:rsidRPr="0032182E" w:rsidRDefault="003B6358" w:rsidP="00446097">
            <w:pPr>
              <w:pStyle w:val="Tabletext"/>
            </w:pPr>
            <w:r w:rsidRPr="0032182E">
              <w:t>R101</w:t>
            </w:r>
          </w:p>
        </w:tc>
        <w:tc>
          <w:tcPr>
            <w:tcW w:w="1159" w:type="dxa"/>
            <w:gridSpan w:val="3"/>
            <w:tcBorders>
              <w:top w:val="single" w:sz="2" w:space="0" w:color="auto"/>
              <w:left w:val="nil"/>
              <w:bottom w:val="single" w:sz="2" w:space="0" w:color="auto"/>
              <w:right w:val="nil"/>
            </w:tcBorders>
            <w:shd w:val="clear" w:color="auto" w:fill="auto"/>
          </w:tcPr>
          <w:p w14:paraId="44FFE9F9" w14:textId="77777777" w:rsidR="003B6358" w:rsidRPr="0032182E" w:rsidRDefault="003B6358" w:rsidP="00446097">
            <w:pPr>
              <w:pStyle w:val="Tabletext"/>
            </w:pPr>
            <w:r w:rsidRPr="0032182E">
              <w:t>31/12/2020</w:t>
            </w:r>
          </w:p>
        </w:tc>
      </w:tr>
      <w:tr w:rsidR="003B6358" w:rsidRPr="0032182E" w14:paraId="6EEE2649"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14F8A7A" w14:textId="77777777" w:rsidR="003B6358" w:rsidRPr="0032182E" w:rsidRDefault="003B6358" w:rsidP="00446097">
            <w:pPr>
              <w:pStyle w:val="Tabletext"/>
            </w:pPr>
            <w:r w:rsidRPr="0032182E">
              <w:t>200</w:t>
            </w:r>
          </w:p>
        </w:tc>
        <w:tc>
          <w:tcPr>
            <w:tcW w:w="1143" w:type="dxa"/>
            <w:gridSpan w:val="2"/>
            <w:tcBorders>
              <w:top w:val="single" w:sz="2" w:space="0" w:color="auto"/>
              <w:left w:val="nil"/>
              <w:bottom w:val="single" w:sz="2" w:space="0" w:color="auto"/>
              <w:right w:val="nil"/>
            </w:tcBorders>
            <w:shd w:val="clear" w:color="auto" w:fill="auto"/>
          </w:tcPr>
          <w:p w14:paraId="43806368" w14:textId="77777777" w:rsidR="003B6358" w:rsidRPr="0032182E" w:rsidRDefault="003B6358" w:rsidP="00446097">
            <w:pPr>
              <w:pStyle w:val="Tabletext"/>
            </w:pPr>
            <w:r w:rsidRPr="0032182E">
              <w:t>$8</w:t>
            </w:r>
          </w:p>
        </w:tc>
        <w:tc>
          <w:tcPr>
            <w:tcW w:w="1282" w:type="dxa"/>
            <w:gridSpan w:val="3"/>
            <w:tcBorders>
              <w:top w:val="single" w:sz="2" w:space="0" w:color="auto"/>
              <w:left w:val="nil"/>
              <w:bottom w:val="single" w:sz="2" w:space="0" w:color="auto"/>
              <w:right w:val="nil"/>
            </w:tcBorders>
            <w:shd w:val="clear" w:color="auto" w:fill="auto"/>
          </w:tcPr>
          <w:p w14:paraId="2F7254A4"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5025D279" w14:textId="77777777" w:rsidR="003B6358" w:rsidRPr="0032182E" w:rsidRDefault="003B6358" w:rsidP="00446097">
            <w:pPr>
              <w:pStyle w:val="Tabletext"/>
            </w:pPr>
            <w:r w:rsidRPr="0032182E">
              <w:t>156.533 ± 1.000</w:t>
            </w:r>
          </w:p>
        </w:tc>
        <w:tc>
          <w:tcPr>
            <w:tcW w:w="854" w:type="dxa"/>
            <w:gridSpan w:val="2"/>
            <w:tcBorders>
              <w:top w:val="single" w:sz="2" w:space="0" w:color="auto"/>
              <w:left w:val="nil"/>
              <w:bottom w:val="single" w:sz="2" w:space="0" w:color="auto"/>
              <w:right w:val="nil"/>
            </w:tcBorders>
            <w:shd w:val="clear" w:color="auto" w:fill="auto"/>
          </w:tcPr>
          <w:p w14:paraId="56083CF4" w14:textId="77777777" w:rsidR="003B6358" w:rsidRPr="0032182E" w:rsidRDefault="003B6358" w:rsidP="00446097">
            <w:pPr>
              <w:pStyle w:val="Tabletext"/>
            </w:pPr>
            <w:r w:rsidRPr="0032182E">
              <w:t>50.90</w:t>
            </w:r>
          </w:p>
        </w:tc>
        <w:tc>
          <w:tcPr>
            <w:tcW w:w="713" w:type="dxa"/>
            <w:gridSpan w:val="2"/>
            <w:tcBorders>
              <w:top w:val="single" w:sz="2" w:space="0" w:color="auto"/>
              <w:left w:val="nil"/>
              <w:bottom w:val="single" w:sz="2" w:space="0" w:color="auto"/>
              <w:right w:val="nil"/>
            </w:tcBorders>
            <w:shd w:val="clear" w:color="auto" w:fill="auto"/>
          </w:tcPr>
          <w:p w14:paraId="1517440B" w14:textId="77777777" w:rsidR="003B6358" w:rsidRPr="0032182E" w:rsidRDefault="003B6358" w:rsidP="00446097">
            <w:pPr>
              <w:pStyle w:val="Tabletext"/>
            </w:pPr>
            <w:r w:rsidRPr="0032182E">
              <w:t>11.85</w:t>
            </w:r>
          </w:p>
        </w:tc>
        <w:tc>
          <w:tcPr>
            <w:tcW w:w="457" w:type="dxa"/>
            <w:gridSpan w:val="2"/>
            <w:tcBorders>
              <w:top w:val="single" w:sz="2" w:space="0" w:color="auto"/>
              <w:left w:val="nil"/>
              <w:bottom w:val="single" w:sz="2" w:space="0" w:color="auto"/>
              <w:right w:val="nil"/>
            </w:tcBorders>
            <w:shd w:val="clear" w:color="auto" w:fill="auto"/>
          </w:tcPr>
          <w:p w14:paraId="389A26F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CD500A9"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28718B4"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73CB8BE7" w14:textId="77777777" w:rsidR="003B6358" w:rsidRPr="0032182E" w:rsidRDefault="003B6358" w:rsidP="00446097">
            <w:pPr>
              <w:pStyle w:val="Tabletext"/>
            </w:pPr>
            <w:r w:rsidRPr="0032182E">
              <w:t>R135</w:t>
            </w:r>
          </w:p>
        </w:tc>
        <w:tc>
          <w:tcPr>
            <w:tcW w:w="1159" w:type="dxa"/>
            <w:gridSpan w:val="3"/>
            <w:tcBorders>
              <w:top w:val="single" w:sz="2" w:space="0" w:color="auto"/>
              <w:left w:val="nil"/>
              <w:bottom w:val="single" w:sz="2" w:space="0" w:color="auto"/>
              <w:right w:val="nil"/>
            </w:tcBorders>
            <w:shd w:val="clear" w:color="auto" w:fill="auto"/>
          </w:tcPr>
          <w:p w14:paraId="62C306F1" w14:textId="77777777" w:rsidR="003B6358" w:rsidRPr="0032182E" w:rsidRDefault="003B6358" w:rsidP="00446097">
            <w:pPr>
              <w:pStyle w:val="Tabletext"/>
            </w:pPr>
            <w:r w:rsidRPr="0032182E">
              <w:t>31/12/2020</w:t>
            </w:r>
          </w:p>
        </w:tc>
      </w:tr>
      <w:tr w:rsidR="003B6358" w:rsidRPr="0032182E" w14:paraId="3084296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13FBD73" w14:textId="77777777" w:rsidR="003B6358" w:rsidRPr="0032182E" w:rsidRDefault="003B6358" w:rsidP="00446097">
            <w:pPr>
              <w:pStyle w:val="Tabletext"/>
            </w:pPr>
            <w:r w:rsidRPr="0032182E">
              <w:t>201</w:t>
            </w:r>
          </w:p>
        </w:tc>
        <w:tc>
          <w:tcPr>
            <w:tcW w:w="1143" w:type="dxa"/>
            <w:gridSpan w:val="2"/>
            <w:tcBorders>
              <w:top w:val="single" w:sz="2" w:space="0" w:color="auto"/>
              <w:left w:val="nil"/>
              <w:bottom w:val="single" w:sz="2" w:space="0" w:color="auto"/>
              <w:right w:val="nil"/>
            </w:tcBorders>
            <w:shd w:val="clear" w:color="auto" w:fill="auto"/>
          </w:tcPr>
          <w:p w14:paraId="4553B33A" w14:textId="77777777" w:rsidR="003B6358" w:rsidRPr="0032182E" w:rsidRDefault="003B6358" w:rsidP="00446097">
            <w:pPr>
              <w:pStyle w:val="Tabletext"/>
            </w:pPr>
            <w:r w:rsidRPr="0032182E">
              <w:t>$10</w:t>
            </w:r>
          </w:p>
        </w:tc>
        <w:tc>
          <w:tcPr>
            <w:tcW w:w="1282" w:type="dxa"/>
            <w:gridSpan w:val="3"/>
            <w:tcBorders>
              <w:top w:val="single" w:sz="2" w:space="0" w:color="auto"/>
              <w:left w:val="nil"/>
              <w:bottom w:val="single" w:sz="2" w:space="0" w:color="auto"/>
              <w:right w:val="nil"/>
            </w:tcBorders>
            <w:shd w:val="clear" w:color="auto" w:fill="auto"/>
          </w:tcPr>
          <w:p w14:paraId="370F98BB"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C62FD8C" w14:textId="77777777" w:rsidR="003B6358" w:rsidRPr="0032182E" w:rsidRDefault="003B6358" w:rsidP="00446097">
            <w:pPr>
              <w:pStyle w:val="Tabletext"/>
            </w:pPr>
            <w:r w:rsidRPr="0032182E">
              <w:t>312.066 ± 1.000</w:t>
            </w:r>
          </w:p>
        </w:tc>
        <w:tc>
          <w:tcPr>
            <w:tcW w:w="854" w:type="dxa"/>
            <w:gridSpan w:val="2"/>
            <w:tcBorders>
              <w:top w:val="single" w:sz="2" w:space="0" w:color="auto"/>
              <w:left w:val="nil"/>
              <w:bottom w:val="single" w:sz="2" w:space="0" w:color="auto"/>
              <w:right w:val="nil"/>
            </w:tcBorders>
            <w:shd w:val="clear" w:color="auto" w:fill="auto"/>
          </w:tcPr>
          <w:p w14:paraId="2CA5C5DE" w14:textId="77777777" w:rsidR="003B6358" w:rsidRPr="0032182E" w:rsidRDefault="003B6358" w:rsidP="00446097">
            <w:pPr>
              <w:pStyle w:val="Tabletext"/>
            </w:pPr>
            <w:r w:rsidRPr="0032182E">
              <w:t>75.90</w:t>
            </w:r>
          </w:p>
        </w:tc>
        <w:tc>
          <w:tcPr>
            <w:tcW w:w="713" w:type="dxa"/>
            <w:gridSpan w:val="2"/>
            <w:tcBorders>
              <w:top w:val="single" w:sz="2" w:space="0" w:color="auto"/>
              <w:left w:val="nil"/>
              <w:bottom w:val="single" w:sz="2" w:space="0" w:color="auto"/>
              <w:right w:val="nil"/>
            </w:tcBorders>
            <w:shd w:val="clear" w:color="auto" w:fill="auto"/>
          </w:tcPr>
          <w:p w14:paraId="6EA49F9A" w14:textId="77777777" w:rsidR="003B6358" w:rsidRPr="0032182E" w:rsidRDefault="003B6358" w:rsidP="00446097">
            <w:pPr>
              <w:pStyle w:val="Tabletext"/>
            </w:pPr>
            <w:r w:rsidRPr="0032182E">
              <w:t>8.66</w:t>
            </w:r>
          </w:p>
        </w:tc>
        <w:tc>
          <w:tcPr>
            <w:tcW w:w="457" w:type="dxa"/>
            <w:gridSpan w:val="2"/>
            <w:tcBorders>
              <w:top w:val="single" w:sz="2" w:space="0" w:color="auto"/>
              <w:left w:val="nil"/>
              <w:bottom w:val="single" w:sz="2" w:space="0" w:color="auto"/>
              <w:right w:val="nil"/>
            </w:tcBorders>
            <w:shd w:val="clear" w:color="auto" w:fill="auto"/>
          </w:tcPr>
          <w:p w14:paraId="3C8BBB80"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7A4EE59"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D58A5CB"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7CDD584D" w14:textId="77777777" w:rsidR="003B6358" w:rsidRPr="0032182E" w:rsidRDefault="003B6358" w:rsidP="00446097">
            <w:pPr>
              <w:pStyle w:val="Tabletext"/>
            </w:pPr>
            <w:r w:rsidRPr="0032182E">
              <w:t>R102</w:t>
            </w:r>
          </w:p>
        </w:tc>
        <w:tc>
          <w:tcPr>
            <w:tcW w:w="1159" w:type="dxa"/>
            <w:gridSpan w:val="3"/>
            <w:tcBorders>
              <w:top w:val="single" w:sz="2" w:space="0" w:color="auto"/>
              <w:left w:val="nil"/>
              <w:bottom w:val="single" w:sz="2" w:space="0" w:color="auto"/>
              <w:right w:val="nil"/>
            </w:tcBorders>
            <w:shd w:val="clear" w:color="auto" w:fill="auto"/>
          </w:tcPr>
          <w:p w14:paraId="5291700B" w14:textId="77777777" w:rsidR="003B6358" w:rsidRPr="0032182E" w:rsidRDefault="003B6358" w:rsidP="00446097">
            <w:pPr>
              <w:pStyle w:val="Tabletext"/>
            </w:pPr>
            <w:r w:rsidRPr="0032182E">
              <w:t>31/12/2020</w:t>
            </w:r>
          </w:p>
        </w:tc>
      </w:tr>
      <w:tr w:rsidR="003B6358" w:rsidRPr="0032182E" w14:paraId="1DC2A1B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934C189" w14:textId="77777777" w:rsidR="003B6358" w:rsidRPr="0032182E" w:rsidRDefault="003B6358" w:rsidP="00446097">
            <w:pPr>
              <w:pStyle w:val="Tabletext"/>
            </w:pPr>
            <w:r w:rsidRPr="0032182E">
              <w:t>202</w:t>
            </w:r>
          </w:p>
        </w:tc>
        <w:tc>
          <w:tcPr>
            <w:tcW w:w="1143" w:type="dxa"/>
            <w:gridSpan w:val="2"/>
            <w:tcBorders>
              <w:top w:val="single" w:sz="2" w:space="0" w:color="auto"/>
              <w:left w:val="nil"/>
              <w:bottom w:val="single" w:sz="2" w:space="0" w:color="auto"/>
              <w:right w:val="nil"/>
            </w:tcBorders>
            <w:shd w:val="clear" w:color="auto" w:fill="auto"/>
          </w:tcPr>
          <w:p w14:paraId="57F1874D" w14:textId="77777777" w:rsidR="003B6358" w:rsidRPr="0032182E" w:rsidRDefault="003B6358" w:rsidP="00446097">
            <w:pPr>
              <w:pStyle w:val="Tabletext"/>
            </w:pPr>
            <w:r w:rsidRPr="0032182E">
              <w:t>$30</w:t>
            </w:r>
          </w:p>
        </w:tc>
        <w:tc>
          <w:tcPr>
            <w:tcW w:w="1282" w:type="dxa"/>
            <w:gridSpan w:val="3"/>
            <w:tcBorders>
              <w:top w:val="single" w:sz="2" w:space="0" w:color="auto"/>
              <w:left w:val="nil"/>
              <w:bottom w:val="single" w:sz="2" w:space="0" w:color="auto"/>
              <w:right w:val="nil"/>
            </w:tcBorders>
            <w:shd w:val="clear" w:color="auto" w:fill="auto"/>
          </w:tcPr>
          <w:p w14:paraId="67E06957"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27361CAD" w14:textId="77777777" w:rsidR="003B6358" w:rsidRPr="0032182E" w:rsidRDefault="003B6358" w:rsidP="00446097">
            <w:pPr>
              <w:pStyle w:val="Tabletext"/>
            </w:pPr>
            <w:r w:rsidRPr="0032182E">
              <w:t>1,002.100 ± 2.000</w:t>
            </w:r>
          </w:p>
        </w:tc>
        <w:tc>
          <w:tcPr>
            <w:tcW w:w="854" w:type="dxa"/>
            <w:gridSpan w:val="2"/>
            <w:tcBorders>
              <w:top w:val="single" w:sz="2" w:space="0" w:color="auto"/>
              <w:left w:val="nil"/>
              <w:bottom w:val="single" w:sz="2" w:space="0" w:color="auto"/>
              <w:right w:val="nil"/>
            </w:tcBorders>
            <w:shd w:val="clear" w:color="auto" w:fill="auto"/>
          </w:tcPr>
          <w:p w14:paraId="61F6EC2B" w14:textId="77777777" w:rsidR="003B6358" w:rsidRPr="0032182E" w:rsidRDefault="003B6358" w:rsidP="00446097">
            <w:pPr>
              <w:pStyle w:val="Tabletext"/>
            </w:pPr>
            <w:r w:rsidRPr="0032182E">
              <w:t>100.90</w:t>
            </w:r>
          </w:p>
        </w:tc>
        <w:tc>
          <w:tcPr>
            <w:tcW w:w="713" w:type="dxa"/>
            <w:gridSpan w:val="2"/>
            <w:tcBorders>
              <w:top w:val="single" w:sz="2" w:space="0" w:color="auto"/>
              <w:left w:val="nil"/>
              <w:bottom w:val="single" w:sz="2" w:space="0" w:color="auto"/>
              <w:right w:val="nil"/>
            </w:tcBorders>
            <w:shd w:val="clear" w:color="auto" w:fill="auto"/>
          </w:tcPr>
          <w:p w14:paraId="58CF06DC" w14:textId="77777777" w:rsidR="003B6358" w:rsidRPr="0032182E" w:rsidRDefault="003B6358" w:rsidP="00446097">
            <w:pPr>
              <w:pStyle w:val="Tabletext"/>
            </w:pPr>
            <w:r w:rsidRPr="0032182E">
              <w:t>14.50</w:t>
            </w:r>
          </w:p>
        </w:tc>
        <w:tc>
          <w:tcPr>
            <w:tcW w:w="457" w:type="dxa"/>
            <w:gridSpan w:val="2"/>
            <w:tcBorders>
              <w:top w:val="single" w:sz="2" w:space="0" w:color="auto"/>
              <w:left w:val="nil"/>
              <w:bottom w:val="single" w:sz="2" w:space="0" w:color="auto"/>
              <w:right w:val="nil"/>
            </w:tcBorders>
            <w:shd w:val="clear" w:color="auto" w:fill="auto"/>
          </w:tcPr>
          <w:p w14:paraId="19470C9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5BA3765"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3EC0F48"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72132514" w14:textId="77777777" w:rsidR="003B6358" w:rsidRPr="0032182E" w:rsidRDefault="003B6358" w:rsidP="00446097">
            <w:pPr>
              <w:pStyle w:val="Tabletext"/>
            </w:pPr>
            <w:r w:rsidRPr="0032182E">
              <w:t>R136</w:t>
            </w:r>
          </w:p>
        </w:tc>
        <w:tc>
          <w:tcPr>
            <w:tcW w:w="1159" w:type="dxa"/>
            <w:gridSpan w:val="3"/>
            <w:tcBorders>
              <w:top w:val="single" w:sz="2" w:space="0" w:color="auto"/>
              <w:left w:val="nil"/>
              <w:bottom w:val="single" w:sz="2" w:space="0" w:color="auto"/>
              <w:right w:val="nil"/>
            </w:tcBorders>
            <w:shd w:val="clear" w:color="auto" w:fill="auto"/>
          </w:tcPr>
          <w:p w14:paraId="63826DFE" w14:textId="77777777" w:rsidR="003B6358" w:rsidRPr="0032182E" w:rsidRDefault="003B6358" w:rsidP="00446097">
            <w:pPr>
              <w:pStyle w:val="Tabletext"/>
            </w:pPr>
            <w:r w:rsidRPr="0032182E">
              <w:t>31/12/2020</w:t>
            </w:r>
          </w:p>
        </w:tc>
      </w:tr>
      <w:tr w:rsidR="003B6358" w:rsidRPr="0032182E" w14:paraId="4C3E61E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EC18C71" w14:textId="77777777" w:rsidR="003B6358" w:rsidRPr="0032182E" w:rsidRDefault="003B6358" w:rsidP="00446097">
            <w:pPr>
              <w:pStyle w:val="Tabletext"/>
            </w:pPr>
            <w:r w:rsidRPr="0032182E">
              <w:t>203</w:t>
            </w:r>
          </w:p>
        </w:tc>
        <w:tc>
          <w:tcPr>
            <w:tcW w:w="1143" w:type="dxa"/>
            <w:gridSpan w:val="2"/>
            <w:tcBorders>
              <w:top w:val="single" w:sz="2" w:space="0" w:color="auto"/>
              <w:left w:val="nil"/>
              <w:bottom w:val="single" w:sz="2" w:space="0" w:color="auto"/>
              <w:right w:val="nil"/>
            </w:tcBorders>
            <w:shd w:val="clear" w:color="auto" w:fill="auto"/>
          </w:tcPr>
          <w:p w14:paraId="7235AB08"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0FEF45E6"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95942EC"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206944AF"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017CA51A"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25D67A6A"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022EF2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73E7F4E"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43A6AF63" w14:textId="77777777" w:rsidR="003B6358" w:rsidRPr="0032182E" w:rsidRDefault="003B6358" w:rsidP="00446097">
            <w:pPr>
              <w:pStyle w:val="Tabletext"/>
            </w:pPr>
            <w:r w:rsidRPr="0032182E">
              <w:t>R137</w:t>
            </w:r>
          </w:p>
        </w:tc>
        <w:tc>
          <w:tcPr>
            <w:tcW w:w="1159" w:type="dxa"/>
            <w:gridSpan w:val="3"/>
            <w:tcBorders>
              <w:top w:val="single" w:sz="2" w:space="0" w:color="auto"/>
              <w:left w:val="nil"/>
              <w:bottom w:val="single" w:sz="2" w:space="0" w:color="auto"/>
              <w:right w:val="nil"/>
            </w:tcBorders>
            <w:shd w:val="clear" w:color="auto" w:fill="auto"/>
          </w:tcPr>
          <w:p w14:paraId="6CA3353D" w14:textId="77777777" w:rsidR="003B6358" w:rsidRPr="0032182E" w:rsidRDefault="003B6358" w:rsidP="00446097">
            <w:pPr>
              <w:pStyle w:val="Tabletext"/>
            </w:pPr>
            <w:r w:rsidRPr="0032182E">
              <w:t>31/12/2020</w:t>
            </w:r>
          </w:p>
        </w:tc>
      </w:tr>
      <w:tr w:rsidR="003B6358" w:rsidRPr="0032182E" w14:paraId="3DF82F7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03F387C" w14:textId="77777777" w:rsidR="003B6358" w:rsidRPr="0032182E" w:rsidRDefault="003B6358" w:rsidP="00446097">
            <w:pPr>
              <w:pStyle w:val="Tabletext"/>
            </w:pPr>
            <w:r w:rsidRPr="0032182E">
              <w:t>204</w:t>
            </w:r>
          </w:p>
        </w:tc>
        <w:tc>
          <w:tcPr>
            <w:tcW w:w="1143" w:type="dxa"/>
            <w:gridSpan w:val="2"/>
            <w:tcBorders>
              <w:top w:val="single" w:sz="2" w:space="0" w:color="auto"/>
              <w:left w:val="nil"/>
              <w:bottom w:val="single" w:sz="2" w:space="0" w:color="auto"/>
              <w:right w:val="nil"/>
            </w:tcBorders>
            <w:shd w:val="clear" w:color="auto" w:fill="auto"/>
          </w:tcPr>
          <w:p w14:paraId="6466A4CB" w14:textId="77777777" w:rsidR="003B6358" w:rsidRPr="0032182E" w:rsidRDefault="003B6358" w:rsidP="00446097">
            <w:pPr>
              <w:pStyle w:val="Tabletext"/>
            </w:pPr>
            <w:r w:rsidRPr="0032182E">
              <w:t>$10</w:t>
            </w:r>
          </w:p>
        </w:tc>
        <w:tc>
          <w:tcPr>
            <w:tcW w:w="1282" w:type="dxa"/>
            <w:gridSpan w:val="3"/>
            <w:tcBorders>
              <w:top w:val="single" w:sz="2" w:space="0" w:color="auto"/>
              <w:left w:val="nil"/>
              <w:bottom w:val="single" w:sz="2" w:space="0" w:color="auto"/>
              <w:right w:val="nil"/>
            </w:tcBorders>
            <w:shd w:val="clear" w:color="auto" w:fill="auto"/>
          </w:tcPr>
          <w:p w14:paraId="50CCDEFB"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5E9317DA" w14:textId="77777777" w:rsidR="003B6358" w:rsidRPr="0032182E" w:rsidRDefault="003B6358" w:rsidP="00446097">
            <w:pPr>
              <w:pStyle w:val="Tabletext"/>
            </w:pPr>
            <w:r w:rsidRPr="0032182E">
              <w:t>312.066 ± 1.000</w:t>
            </w:r>
          </w:p>
        </w:tc>
        <w:tc>
          <w:tcPr>
            <w:tcW w:w="854" w:type="dxa"/>
            <w:gridSpan w:val="2"/>
            <w:tcBorders>
              <w:top w:val="single" w:sz="2" w:space="0" w:color="auto"/>
              <w:left w:val="nil"/>
              <w:bottom w:val="single" w:sz="2" w:space="0" w:color="auto"/>
              <w:right w:val="nil"/>
            </w:tcBorders>
            <w:shd w:val="clear" w:color="auto" w:fill="auto"/>
          </w:tcPr>
          <w:p w14:paraId="4C06E9C6" w14:textId="77777777" w:rsidR="003B6358" w:rsidRPr="0032182E" w:rsidRDefault="003B6358" w:rsidP="00446097">
            <w:pPr>
              <w:pStyle w:val="Tabletext"/>
            </w:pPr>
            <w:r w:rsidRPr="0032182E">
              <w:t>66.10</w:t>
            </w:r>
          </w:p>
        </w:tc>
        <w:tc>
          <w:tcPr>
            <w:tcW w:w="713" w:type="dxa"/>
            <w:gridSpan w:val="2"/>
            <w:tcBorders>
              <w:top w:val="single" w:sz="2" w:space="0" w:color="auto"/>
              <w:left w:val="nil"/>
              <w:bottom w:val="single" w:sz="2" w:space="0" w:color="auto"/>
              <w:right w:val="nil"/>
            </w:tcBorders>
            <w:shd w:val="clear" w:color="auto" w:fill="auto"/>
          </w:tcPr>
          <w:p w14:paraId="40433A21" w14:textId="77777777" w:rsidR="003B6358" w:rsidRPr="0032182E" w:rsidRDefault="003B6358" w:rsidP="00446097">
            <w:pPr>
              <w:pStyle w:val="Tabletext"/>
            </w:pPr>
            <w:r w:rsidRPr="0032182E">
              <w:t>10.75</w:t>
            </w:r>
          </w:p>
        </w:tc>
        <w:tc>
          <w:tcPr>
            <w:tcW w:w="457" w:type="dxa"/>
            <w:gridSpan w:val="2"/>
            <w:tcBorders>
              <w:top w:val="single" w:sz="2" w:space="0" w:color="auto"/>
              <w:left w:val="nil"/>
              <w:bottom w:val="single" w:sz="2" w:space="0" w:color="auto"/>
              <w:right w:val="nil"/>
            </w:tcBorders>
            <w:shd w:val="clear" w:color="auto" w:fill="auto"/>
          </w:tcPr>
          <w:p w14:paraId="6E19DEB9"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1825E2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162332A" w14:textId="77777777" w:rsidR="003B6358" w:rsidRPr="0032182E" w:rsidRDefault="003B6358" w:rsidP="00446097">
            <w:pPr>
              <w:pStyle w:val="Tabletext"/>
            </w:pPr>
            <w:r w:rsidRPr="0032182E">
              <w:t>O15</w:t>
            </w:r>
          </w:p>
        </w:tc>
        <w:tc>
          <w:tcPr>
            <w:tcW w:w="611" w:type="dxa"/>
            <w:gridSpan w:val="3"/>
            <w:tcBorders>
              <w:top w:val="single" w:sz="2" w:space="0" w:color="auto"/>
              <w:left w:val="nil"/>
              <w:bottom w:val="single" w:sz="2" w:space="0" w:color="auto"/>
              <w:right w:val="nil"/>
            </w:tcBorders>
            <w:shd w:val="clear" w:color="auto" w:fill="auto"/>
          </w:tcPr>
          <w:p w14:paraId="1F51B2FE" w14:textId="77777777" w:rsidR="003B6358" w:rsidRPr="0032182E" w:rsidRDefault="003B6358" w:rsidP="00446097">
            <w:pPr>
              <w:pStyle w:val="Tabletext"/>
            </w:pPr>
            <w:r w:rsidRPr="0032182E">
              <w:t>R138</w:t>
            </w:r>
          </w:p>
        </w:tc>
        <w:tc>
          <w:tcPr>
            <w:tcW w:w="1159" w:type="dxa"/>
            <w:gridSpan w:val="3"/>
            <w:tcBorders>
              <w:top w:val="single" w:sz="2" w:space="0" w:color="auto"/>
              <w:left w:val="nil"/>
              <w:bottom w:val="single" w:sz="2" w:space="0" w:color="auto"/>
              <w:right w:val="nil"/>
            </w:tcBorders>
            <w:shd w:val="clear" w:color="auto" w:fill="auto"/>
          </w:tcPr>
          <w:p w14:paraId="1C4C80DC" w14:textId="77777777" w:rsidR="003B6358" w:rsidRPr="0032182E" w:rsidRDefault="003B6358" w:rsidP="00446097">
            <w:pPr>
              <w:pStyle w:val="Tabletext"/>
            </w:pPr>
            <w:r w:rsidRPr="0032182E">
              <w:t>31/12/2020</w:t>
            </w:r>
          </w:p>
        </w:tc>
      </w:tr>
      <w:tr w:rsidR="003B6358" w:rsidRPr="0032182E" w14:paraId="38CC358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540F2BD" w14:textId="77777777" w:rsidR="003B6358" w:rsidRPr="0032182E" w:rsidRDefault="003B6358" w:rsidP="00446097">
            <w:pPr>
              <w:pStyle w:val="Tabletext"/>
            </w:pPr>
            <w:r w:rsidRPr="0032182E">
              <w:t>205</w:t>
            </w:r>
          </w:p>
        </w:tc>
        <w:tc>
          <w:tcPr>
            <w:tcW w:w="1143" w:type="dxa"/>
            <w:gridSpan w:val="2"/>
            <w:tcBorders>
              <w:top w:val="single" w:sz="2" w:space="0" w:color="auto"/>
              <w:left w:val="nil"/>
              <w:bottom w:val="single" w:sz="2" w:space="0" w:color="auto"/>
              <w:right w:val="nil"/>
            </w:tcBorders>
            <w:shd w:val="clear" w:color="auto" w:fill="auto"/>
          </w:tcPr>
          <w:p w14:paraId="57AD440E"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2D18AF9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271614C5"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15279147"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29FCFDC0" w14:textId="77777777" w:rsidR="003B6358" w:rsidRPr="0032182E" w:rsidRDefault="003B6358" w:rsidP="00446097">
            <w:pPr>
              <w:pStyle w:val="Tabletext"/>
            </w:pPr>
            <w:r w:rsidRPr="0032182E">
              <w:t>6.02</w:t>
            </w:r>
          </w:p>
        </w:tc>
        <w:tc>
          <w:tcPr>
            <w:tcW w:w="457" w:type="dxa"/>
            <w:gridSpan w:val="2"/>
            <w:tcBorders>
              <w:top w:val="single" w:sz="2" w:space="0" w:color="auto"/>
              <w:left w:val="nil"/>
              <w:bottom w:val="single" w:sz="2" w:space="0" w:color="auto"/>
              <w:right w:val="nil"/>
            </w:tcBorders>
            <w:shd w:val="clear" w:color="auto" w:fill="auto"/>
          </w:tcPr>
          <w:p w14:paraId="699F87F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830DB9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563F74E" w14:textId="77777777" w:rsidR="003B6358" w:rsidRPr="0032182E" w:rsidRDefault="003B6358" w:rsidP="00446097">
            <w:pPr>
              <w:pStyle w:val="Tabletext"/>
            </w:pPr>
            <w:r w:rsidRPr="0032182E">
              <w:t>O15</w:t>
            </w:r>
          </w:p>
        </w:tc>
        <w:tc>
          <w:tcPr>
            <w:tcW w:w="611" w:type="dxa"/>
            <w:gridSpan w:val="3"/>
            <w:tcBorders>
              <w:top w:val="single" w:sz="2" w:space="0" w:color="auto"/>
              <w:left w:val="nil"/>
              <w:bottom w:val="single" w:sz="2" w:space="0" w:color="auto"/>
              <w:right w:val="nil"/>
            </w:tcBorders>
            <w:shd w:val="clear" w:color="auto" w:fill="auto"/>
          </w:tcPr>
          <w:p w14:paraId="17135CEE" w14:textId="77777777" w:rsidR="003B6358" w:rsidRPr="0032182E" w:rsidRDefault="003B6358" w:rsidP="00446097">
            <w:pPr>
              <w:pStyle w:val="Tabletext"/>
            </w:pPr>
            <w:r w:rsidRPr="0032182E">
              <w:t>R138</w:t>
            </w:r>
          </w:p>
        </w:tc>
        <w:tc>
          <w:tcPr>
            <w:tcW w:w="1159" w:type="dxa"/>
            <w:gridSpan w:val="3"/>
            <w:tcBorders>
              <w:top w:val="single" w:sz="2" w:space="0" w:color="auto"/>
              <w:left w:val="nil"/>
              <w:bottom w:val="single" w:sz="2" w:space="0" w:color="auto"/>
              <w:right w:val="nil"/>
            </w:tcBorders>
            <w:shd w:val="clear" w:color="auto" w:fill="auto"/>
          </w:tcPr>
          <w:p w14:paraId="5CE0D806" w14:textId="77777777" w:rsidR="003B6358" w:rsidRPr="0032182E" w:rsidRDefault="003B6358" w:rsidP="00446097">
            <w:pPr>
              <w:pStyle w:val="Tabletext"/>
            </w:pPr>
            <w:r w:rsidRPr="0032182E">
              <w:t>31/12/2020</w:t>
            </w:r>
          </w:p>
        </w:tc>
      </w:tr>
      <w:tr w:rsidR="003B6358" w:rsidRPr="0032182E" w14:paraId="7E770D0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D2F0DC2" w14:textId="77777777" w:rsidR="003B6358" w:rsidRPr="0032182E" w:rsidRDefault="003B6358" w:rsidP="00446097">
            <w:pPr>
              <w:pStyle w:val="Tabletext"/>
            </w:pPr>
            <w:r w:rsidRPr="0032182E">
              <w:t>206</w:t>
            </w:r>
          </w:p>
        </w:tc>
        <w:tc>
          <w:tcPr>
            <w:tcW w:w="1143" w:type="dxa"/>
            <w:gridSpan w:val="2"/>
            <w:tcBorders>
              <w:top w:val="single" w:sz="2" w:space="0" w:color="auto"/>
              <w:left w:val="nil"/>
              <w:bottom w:val="single" w:sz="2" w:space="0" w:color="auto"/>
              <w:right w:val="nil"/>
            </w:tcBorders>
            <w:shd w:val="clear" w:color="auto" w:fill="auto"/>
          </w:tcPr>
          <w:p w14:paraId="612F9368"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7936E501" w14:textId="77777777" w:rsidR="003B6358" w:rsidRPr="0032182E" w:rsidRDefault="003B6358" w:rsidP="00446097">
            <w:pPr>
              <w:pStyle w:val="Tabletext"/>
            </w:pPr>
            <w:r w:rsidRPr="0032182E">
              <w:t xml:space="preserve">At least 99.95% platinum </w:t>
            </w:r>
          </w:p>
        </w:tc>
        <w:tc>
          <w:tcPr>
            <w:tcW w:w="1611" w:type="dxa"/>
            <w:gridSpan w:val="2"/>
            <w:tcBorders>
              <w:top w:val="single" w:sz="2" w:space="0" w:color="auto"/>
              <w:left w:val="nil"/>
              <w:bottom w:val="single" w:sz="2" w:space="0" w:color="auto"/>
              <w:right w:val="nil"/>
            </w:tcBorders>
            <w:shd w:val="clear" w:color="auto" w:fill="auto"/>
          </w:tcPr>
          <w:p w14:paraId="49FC4A9A" w14:textId="77777777" w:rsidR="003B6358" w:rsidRPr="0032182E" w:rsidRDefault="003B6358" w:rsidP="00446097">
            <w:pPr>
              <w:pStyle w:val="Tabletext"/>
            </w:pPr>
            <w:r w:rsidRPr="0032182E">
              <w:t>31.169 ± 0.050</w:t>
            </w:r>
          </w:p>
        </w:tc>
        <w:tc>
          <w:tcPr>
            <w:tcW w:w="854" w:type="dxa"/>
            <w:gridSpan w:val="2"/>
            <w:tcBorders>
              <w:top w:val="single" w:sz="2" w:space="0" w:color="auto"/>
              <w:left w:val="nil"/>
              <w:bottom w:val="single" w:sz="2" w:space="0" w:color="auto"/>
              <w:right w:val="nil"/>
            </w:tcBorders>
            <w:shd w:val="clear" w:color="auto" w:fill="auto"/>
          </w:tcPr>
          <w:p w14:paraId="6EC6DDDE"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5E3A8B60"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0701DA4A"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D1FF863"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E88CDF2" w14:textId="77777777" w:rsidR="003B6358" w:rsidRPr="0032182E" w:rsidRDefault="003B6358" w:rsidP="00446097">
            <w:pPr>
              <w:pStyle w:val="Tabletext"/>
            </w:pPr>
            <w:r w:rsidRPr="0032182E">
              <w:t>O22</w:t>
            </w:r>
          </w:p>
        </w:tc>
        <w:tc>
          <w:tcPr>
            <w:tcW w:w="611" w:type="dxa"/>
            <w:gridSpan w:val="3"/>
            <w:tcBorders>
              <w:top w:val="single" w:sz="2" w:space="0" w:color="auto"/>
              <w:left w:val="nil"/>
              <w:bottom w:val="single" w:sz="2" w:space="0" w:color="auto"/>
              <w:right w:val="nil"/>
            </w:tcBorders>
            <w:shd w:val="clear" w:color="auto" w:fill="auto"/>
          </w:tcPr>
          <w:p w14:paraId="6151B0FA" w14:textId="77777777" w:rsidR="003B6358" w:rsidRPr="0032182E" w:rsidRDefault="003B6358" w:rsidP="00446097">
            <w:pPr>
              <w:pStyle w:val="Tabletext"/>
            </w:pPr>
            <w:r w:rsidRPr="0032182E">
              <w:t>R104</w:t>
            </w:r>
          </w:p>
        </w:tc>
        <w:tc>
          <w:tcPr>
            <w:tcW w:w="1159" w:type="dxa"/>
            <w:gridSpan w:val="3"/>
            <w:tcBorders>
              <w:top w:val="single" w:sz="2" w:space="0" w:color="auto"/>
              <w:left w:val="nil"/>
              <w:bottom w:val="single" w:sz="2" w:space="0" w:color="auto"/>
              <w:right w:val="nil"/>
            </w:tcBorders>
            <w:shd w:val="clear" w:color="auto" w:fill="auto"/>
          </w:tcPr>
          <w:p w14:paraId="15FF4E99" w14:textId="77777777" w:rsidR="003B6358" w:rsidRPr="0032182E" w:rsidRDefault="003B6358" w:rsidP="00446097">
            <w:pPr>
              <w:pStyle w:val="Tabletext"/>
            </w:pPr>
            <w:r w:rsidRPr="0032182E">
              <w:t>31/12/2020</w:t>
            </w:r>
          </w:p>
        </w:tc>
      </w:tr>
      <w:tr w:rsidR="003B6358" w:rsidRPr="0032182E" w14:paraId="5F3A170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83B063B" w14:textId="77777777" w:rsidR="003B6358" w:rsidRPr="0032182E" w:rsidRDefault="003B6358" w:rsidP="00446097">
            <w:pPr>
              <w:pStyle w:val="Tabletext"/>
            </w:pPr>
            <w:r w:rsidRPr="0032182E">
              <w:t>207</w:t>
            </w:r>
          </w:p>
        </w:tc>
        <w:tc>
          <w:tcPr>
            <w:tcW w:w="1143" w:type="dxa"/>
            <w:gridSpan w:val="2"/>
            <w:tcBorders>
              <w:top w:val="single" w:sz="2" w:space="0" w:color="auto"/>
              <w:left w:val="nil"/>
              <w:bottom w:val="single" w:sz="2" w:space="0" w:color="auto"/>
              <w:right w:val="nil"/>
            </w:tcBorders>
            <w:shd w:val="clear" w:color="auto" w:fill="auto"/>
          </w:tcPr>
          <w:p w14:paraId="4B6ACCB1"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5B3B722C"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1297F3F4" w14:textId="77777777" w:rsidR="003B6358" w:rsidRPr="0032182E" w:rsidRDefault="003B6358" w:rsidP="00446097">
            <w:pPr>
              <w:pStyle w:val="Tabletext"/>
            </w:pPr>
            <w:r w:rsidRPr="0032182E">
              <w:t>16.053 ± 0.500</w:t>
            </w:r>
          </w:p>
        </w:tc>
        <w:tc>
          <w:tcPr>
            <w:tcW w:w="854" w:type="dxa"/>
            <w:gridSpan w:val="2"/>
            <w:tcBorders>
              <w:top w:val="single" w:sz="2" w:space="0" w:color="auto"/>
              <w:left w:val="nil"/>
              <w:bottom w:val="single" w:sz="2" w:space="0" w:color="auto"/>
              <w:right w:val="nil"/>
            </w:tcBorders>
            <w:shd w:val="clear" w:color="auto" w:fill="auto"/>
          </w:tcPr>
          <w:p w14:paraId="6A7695AE"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62591D55"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0FC7400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9EF8FC6"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66B9338" w14:textId="77777777" w:rsidR="003B6358" w:rsidRPr="0032182E" w:rsidRDefault="003B6358" w:rsidP="00446097">
            <w:pPr>
              <w:pStyle w:val="Tabletext"/>
            </w:pPr>
            <w:r w:rsidRPr="0032182E">
              <w:t>O2</w:t>
            </w:r>
          </w:p>
        </w:tc>
        <w:tc>
          <w:tcPr>
            <w:tcW w:w="611" w:type="dxa"/>
            <w:gridSpan w:val="3"/>
            <w:tcBorders>
              <w:top w:val="single" w:sz="2" w:space="0" w:color="auto"/>
              <w:left w:val="nil"/>
              <w:bottom w:val="single" w:sz="2" w:space="0" w:color="auto"/>
              <w:right w:val="nil"/>
            </w:tcBorders>
            <w:shd w:val="clear" w:color="auto" w:fill="auto"/>
          </w:tcPr>
          <w:p w14:paraId="07FBA197" w14:textId="77777777" w:rsidR="003B6358" w:rsidRPr="0032182E" w:rsidRDefault="003B6358" w:rsidP="00446097">
            <w:pPr>
              <w:pStyle w:val="Tabletext"/>
            </w:pPr>
            <w:r w:rsidRPr="0032182E">
              <w:t>R139</w:t>
            </w:r>
          </w:p>
        </w:tc>
        <w:tc>
          <w:tcPr>
            <w:tcW w:w="1159" w:type="dxa"/>
            <w:gridSpan w:val="3"/>
            <w:tcBorders>
              <w:top w:val="single" w:sz="2" w:space="0" w:color="auto"/>
              <w:left w:val="nil"/>
              <w:bottom w:val="single" w:sz="2" w:space="0" w:color="auto"/>
              <w:right w:val="nil"/>
            </w:tcBorders>
            <w:shd w:val="clear" w:color="auto" w:fill="auto"/>
          </w:tcPr>
          <w:p w14:paraId="5B72D3F4" w14:textId="77777777" w:rsidR="003B6358" w:rsidRPr="0032182E" w:rsidRDefault="003B6358" w:rsidP="00446097">
            <w:pPr>
              <w:pStyle w:val="Tabletext"/>
            </w:pPr>
            <w:r w:rsidRPr="0032182E">
              <w:t>31/12/2020</w:t>
            </w:r>
          </w:p>
        </w:tc>
      </w:tr>
      <w:tr w:rsidR="003B6358" w:rsidRPr="0032182E" w14:paraId="5DA73431"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29223C9" w14:textId="77777777" w:rsidR="003B6358" w:rsidRPr="0032182E" w:rsidRDefault="003B6358" w:rsidP="00446097">
            <w:pPr>
              <w:pStyle w:val="Tabletext"/>
            </w:pPr>
            <w:r w:rsidRPr="0032182E">
              <w:t>208</w:t>
            </w:r>
          </w:p>
        </w:tc>
        <w:tc>
          <w:tcPr>
            <w:tcW w:w="1143" w:type="dxa"/>
            <w:gridSpan w:val="2"/>
            <w:tcBorders>
              <w:top w:val="single" w:sz="2" w:space="0" w:color="auto"/>
              <w:left w:val="nil"/>
              <w:bottom w:val="single" w:sz="2" w:space="0" w:color="auto"/>
              <w:right w:val="nil"/>
            </w:tcBorders>
            <w:shd w:val="clear" w:color="auto" w:fill="auto"/>
          </w:tcPr>
          <w:p w14:paraId="4B73B15B"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3067DA02" w14:textId="77777777" w:rsidR="003B6358" w:rsidRPr="0032182E" w:rsidRDefault="003B6358" w:rsidP="00446097">
            <w:pPr>
              <w:pStyle w:val="Tabletext"/>
            </w:pPr>
            <w:r w:rsidRPr="0032182E">
              <w:t>Copper, aluminium and nickel</w:t>
            </w:r>
          </w:p>
        </w:tc>
        <w:tc>
          <w:tcPr>
            <w:tcW w:w="1611" w:type="dxa"/>
            <w:gridSpan w:val="2"/>
            <w:tcBorders>
              <w:top w:val="single" w:sz="2" w:space="0" w:color="auto"/>
              <w:left w:val="nil"/>
              <w:bottom w:val="single" w:sz="2" w:space="0" w:color="auto"/>
              <w:right w:val="nil"/>
            </w:tcBorders>
            <w:shd w:val="clear" w:color="auto" w:fill="auto"/>
          </w:tcPr>
          <w:p w14:paraId="1B23526D" w14:textId="77777777" w:rsidR="003B6358" w:rsidRPr="0032182E" w:rsidRDefault="003B6358" w:rsidP="00446097">
            <w:pPr>
              <w:pStyle w:val="Tabletext"/>
            </w:pPr>
            <w:r w:rsidRPr="0032182E">
              <w:t>13.500 ± 1.000</w:t>
            </w:r>
          </w:p>
        </w:tc>
        <w:tc>
          <w:tcPr>
            <w:tcW w:w="854" w:type="dxa"/>
            <w:gridSpan w:val="2"/>
            <w:tcBorders>
              <w:top w:val="single" w:sz="2" w:space="0" w:color="auto"/>
              <w:left w:val="nil"/>
              <w:bottom w:val="single" w:sz="2" w:space="0" w:color="auto"/>
              <w:right w:val="nil"/>
            </w:tcBorders>
            <w:shd w:val="clear" w:color="auto" w:fill="auto"/>
          </w:tcPr>
          <w:p w14:paraId="351DCEF4" w14:textId="77777777" w:rsidR="003B6358" w:rsidRPr="0032182E" w:rsidRDefault="003B6358" w:rsidP="00446097">
            <w:pPr>
              <w:pStyle w:val="Tabletext"/>
            </w:pPr>
            <w:r w:rsidRPr="0032182E">
              <w:t>30.70</w:t>
            </w:r>
          </w:p>
        </w:tc>
        <w:tc>
          <w:tcPr>
            <w:tcW w:w="713" w:type="dxa"/>
            <w:gridSpan w:val="2"/>
            <w:tcBorders>
              <w:top w:val="single" w:sz="2" w:space="0" w:color="auto"/>
              <w:left w:val="nil"/>
              <w:bottom w:val="single" w:sz="2" w:space="0" w:color="auto"/>
              <w:right w:val="nil"/>
            </w:tcBorders>
            <w:shd w:val="clear" w:color="auto" w:fill="auto"/>
          </w:tcPr>
          <w:p w14:paraId="539938B0" w14:textId="77777777" w:rsidR="003B6358" w:rsidRPr="0032182E" w:rsidRDefault="003B6358" w:rsidP="00446097">
            <w:pPr>
              <w:pStyle w:val="Tabletext"/>
            </w:pPr>
            <w:r w:rsidRPr="0032182E">
              <w:t>3.40</w:t>
            </w:r>
          </w:p>
        </w:tc>
        <w:tc>
          <w:tcPr>
            <w:tcW w:w="457" w:type="dxa"/>
            <w:gridSpan w:val="2"/>
            <w:tcBorders>
              <w:top w:val="single" w:sz="2" w:space="0" w:color="auto"/>
              <w:left w:val="nil"/>
              <w:bottom w:val="single" w:sz="2" w:space="0" w:color="auto"/>
              <w:right w:val="nil"/>
            </w:tcBorders>
            <w:shd w:val="clear" w:color="auto" w:fill="auto"/>
          </w:tcPr>
          <w:p w14:paraId="38208DCE"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3ECF7D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4EC00EA" w14:textId="77777777" w:rsidR="003B6358" w:rsidRPr="0032182E" w:rsidRDefault="003B6358" w:rsidP="00446097">
            <w:pPr>
              <w:pStyle w:val="Tabletext"/>
            </w:pPr>
            <w:r w:rsidRPr="0032182E">
              <w:t>O2</w:t>
            </w:r>
          </w:p>
        </w:tc>
        <w:tc>
          <w:tcPr>
            <w:tcW w:w="611" w:type="dxa"/>
            <w:gridSpan w:val="3"/>
            <w:tcBorders>
              <w:top w:val="single" w:sz="2" w:space="0" w:color="auto"/>
              <w:left w:val="nil"/>
              <w:bottom w:val="single" w:sz="2" w:space="0" w:color="auto"/>
              <w:right w:val="nil"/>
            </w:tcBorders>
            <w:shd w:val="clear" w:color="auto" w:fill="auto"/>
          </w:tcPr>
          <w:p w14:paraId="2CEBF1BE" w14:textId="77777777" w:rsidR="003B6358" w:rsidRPr="0032182E" w:rsidRDefault="003B6358" w:rsidP="00446097">
            <w:pPr>
              <w:pStyle w:val="Tabletext"/>
            </w:pPr>
            <w:r w:rsidRPr="0032182E">
              <w:t>R140</w:t>
            </w:r>
          </w:p>
        </w:tc>
        <w:tc>
          <w:tcPr>
            <w:tcW w:w="1159" w:type="dxa"/>
            <w:gridSpan w:val="3"/>
            <w:tcBorders>
              <w:top w:val="single" w:sz="2" w:space="0" w:color="auto"/>
              <w:left w:val="nil"/>
              <w:bottom w:val="single" w:sz="2" w:space="0" w:color="auto"/>
              <w:right w:val="nil"/>
            </w:tcBorders>
            <w:shd w:val="clear" w:color="auto" w:fill="auto"/>
          </w:tcPr>
          <w:p w14:paraId="72A5CC9A" w14:textId="77777777" w:rsidR="003B6358" w:rsidRPr="0032182E" w:rsidRDefault="003B6358" w:rsidP="00446097">
            <w:pPr>
              <w:pStyle w:val="Tabletext"/>
            </w:pPr>
            <w:r w:rsidRPr="0032182E">
              <w:t>31/12/2020</w:t>
            </w:r>
          </w:p>
        </w:tc>
      </w:tr>
      <w:tr w:rsidR="003B6358" w:rsidRPr="0032182E" w14:paraId="0BA8332B"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28A2C91" w14:textId="77777777" w:rsidR="003B6358" w:rsidRPr="0032182E" w:rsidRDefault="003B6358" w:rsidP="00446097">
            <w:pPr>
              <w:pStyle w:val="Tabletext"/>
            </w:pPr>
            <w:r w:rsidRPr="0032182E">
              <w:t>209</w:t>
            </w:r>
          </w:p>
        </w:tc>
        <w:tc>
          <w:tcPr>
            <w:tcW w:w="1143" w:type="dxa"/>
            <w:gridSpan w:val="2"/>
            <w:tcBorders>
              <w:top w:val="single" w:sz="2" w:space="0" w:color="auto"/>
              <w:left w:val="nil"/>
              <w:bottom w:val="single" w:sz="2" w:space="0" w:color="auto"/>
              <w:right w:val="nil"/>
            </w:tcBorders>
            <w:shd w:val="clear" w:color="auto" w:fill="auto"/>
          </w:tcPr>
          <w:p w14:paraId="39DC9EAD"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5FC0312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B2BA5D9" w14:textId="77777777" w:rsidR="003B6358" w:rsidRPr="0032182E" w:rsidRDefault="003B6358" w:rsidP="00446097">
            <w:pPr>
              <w:pStyle w:val="Tabletext"/>
            </w:pPr>
            <w:r w:rsidRPr="0032182E">
              <w:t>47.160 ± 0.500</w:t>
            </w:r>
          </w:p>
        </w:tc>
        <w:tc>
          <w:tcPr>
            <w:tcW w:w="854" w:type="dxa"/>
            <w:gridSpan w:val="2"/>
            <w:tcBorders>
              <w:top w:val="single" w:sz="2" w:space="0" w:color="auto"/>
              <w:left w:val="nil"/>
              <w:bottom w:val="single" w:sz="2" w:space="0" w:color="auto"/>
              <w:right w:val="nil"/>
            </w:tcBorders>
            <w:shd w:val="clear" w:color="auto" w:fill="auto"/>
          </w:tcPr>
          <w:p w14:paraId="04866481"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32CA6748" w14:textId="77777777" w:rsidR="003B6358" w:rsidRPr="0032182E" w:rsidRDefault="003B6358" w:rsidP="00446097">
            <w:pPr>
              <w:pStyle w:val="Tabletext"/>
            </w:pPr>
            <w:r w:rsidRPr="0032182E">
              <w:t>5.00</w:t>
            </w:r>
          </w:p>
        </w:tc>
        <w:tc>
          <w:tcPr>
            <w:tcW w:w="457" w:type="dxa"/>
            <w:gridSpan w:val="2"/>
            <w:tcBorders>
              <w:top w:val="single" w:sz="2" w:space="0" w:color="auto"/>
              <w:left w:val="nil"/>
              <w:bottom w:val="single" w:sz="2" w:space="0" w:color="auto"/>
              <w:right w:val="nil"/>
            </w:tcBorders>
            <w:shd w:val="clear" w:color="auto" w:fill="auto"/>
          </w:tcPr>
          <w:p w14:paraId="19E8F466"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8F4AC39"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D7FBEE6"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28CB869A" w14:textId="77777777" w:rsidR="003B6358" w:rsidRPr="0032182E" w:rsidRDefault="003B6358" w:rsidP="00446097">
            <w:pPr>
              <w:pStyle w:val="Tabletext"/>
            </w:pPr>
            <w:r w:rsidRPr="0032182E">
              <w:t>R154</w:t>
            </w:r>
          </w:p>
        </w:tc>
        <w:tc>
          <w:tcPr>
            <w:tcW w:w="1159" w:type="dxa"/>
            <w:gridSpan w:val="3"/>
            <w:tcBorders>
              <w:top w:val="single" w:sz="2" w:space="0" w:color="auto"/>
              <w:left w:val="nil"/>
              <w:bottom w:val="single" w:sz="2" w:space="0" w:color="auto"/>
              <w:right w:val="nil"/>
            </w:tcBorders>
            <w:shd w:val="clear" w:color="auto" w:fill="auto"/>
          </w:tcPr>
          <w:p w14:paraId="22F77DF7" w14:textId="77777777" w:rsidR="003B6358" w:rsidRPr="0032182E" w:rsidRDefault="003B6358" w:rsidP="00446097">
            <w:pPr>
              <w:pStyle w:val="Tabletext"/>
            </w:pPr>
            <w:r w:rsidRPr="0032182E">
              <w:t>31/12/2020</w:t>
            </w:r>
          </w:p>
        </w:tc>
      </w:tr>
      <w:tr w:rsidR="003B6358" w:rsidRPr="0032182E" w14:paraId="5BB72071"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EBFA235" w14:textId="77777777" w:rsidR="003B6358" w:rsidRPr="0032182E" w:rsidRDefault="003B6358" w:rsidP="00446097">
            <w:pPr>
              <w:pStyle w:val="Tabletext"/>
            </w:pPr>
            <w:r w:rsidRPr="0032182E">
              <w:t>210</w:t>
            </w:r>
          </w:p>
        </w:tc>
        <w:tc>
          <w:tcPr>
            <w:tcW w:w="1143" w:type="dxa"/>
            <w:gridSpan w:val="2"/>
            <w:tcBorders>
              <w:top w:val="single" w:sz="2" w:space="0" w:color="auto"/>
              <w:left w:val="nil"/>
              <w:bottom w:val="single" w:sz="2" w:space="0" w:color="auto"/>
              <w:right w:val="nil"/>
            </w:tcBorders>
            <w:shd w:val="clear" w:color="auto" w:fill="auto"/>
          </w:tcPr>
          <w:p w14:paraId="28BE9DD4"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33B987F0"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6FA0C552"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05BED168"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04742494"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76ABF22B"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D76428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CE1EB1C" w14:textId="77777777" w:rsidR="003B6358" w:rsidRPr="0032182E" w:rsidRDefault="003B6358" w:rsidP="00446097">
            <w:pPr>
              <w:pStyle w:val="Tabletext"/>
            </w:pPr>
            <w:r w:rsidRPr="0032182E">
              <w:t>O3</w:t>
            </w:r>
          </w:p>
        </w:tc>
        <w:tc>
          <w:tcPr>
            <w:tcW w:w="611" w:type="dxa"/>
            <w:gridSpan w:val="3"/>
            <w:tcBorders>
              <w:top w:val="single" w:sz="2" w:space="0" w:color="auto"/>
              <w:left w:val="nil"/>
              <w:bottom w:val="single" w:sz="2" w:space="0" w:color="auto"/>
              <w:right w:val="nil"/>
            </w:tcBorders>
            <w:shd w:val="clear" w:color="auto" w:fill="auto"/>
          </w:tcPr>
          <w:p w14:paraId="02057D5F" w14:textId="77777777" w:rsidR="003B6358" w:rsidRPr="0032182E" w:rsidRDefault="003B6358" w:rsidP="00446097">
            <w:pPr>
              <w:pStyle w:val="Tabletext"/>
            </w:pPr>
            <w:r w:rsidRPr="0032182E">
              <w:t>R113</w:t>
            </w:r>
          </w:p>
        </w:tc>
        <w:tc>
          <w:tcPr>
            <w:tcW w:w="1159" w:type="dxa"/>
            <w:gridSpan w:val="3"/>
            <w:tcBorders>
              <w:top w:val="single" w:sz="2" w:space="0" w:color="auto"/>
              <w:left w:val="nil"/>
              <w:bottom w:val="single" w:sz="2" w:space="0" w:color="auto"/>
              <w:right w:val="nil"/>
            </w:tcBorders>
            <w:shd w:val="clear" w:color="auto" w:fill="auto"/>
          </w:tcPr>
          <w:p w14:paraId="27A76414" w14:textId="77777777" w:rsidR="003B6358" w:rsidRPr="0032182E" w:rsidRDefault="003B6358" w:rsidP="00446097">
            <w:pPr>
              <w:pStyle w:val="Tabletext"/>
            </w:pPr>
            <w:r w:rsidRPr="0032182E">
              <w:t>31/12/2020</w:t>
            </w:r>
          </w:p>
        </w:tc>
      </w:tr>
      <w:tr w:rsidR="003B6358" w:rsidRPr="0032182E" w14:paraId="7CEA576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B648358" w14:textId="77777777" w:rsidR="003B6358" w:rsidRPr="0032182E" w:rsidRDefault="003B6358" w:rsidP="00446097">
            <w:pPr>
              <w:pStyle w:val="Tabletext"/>
            </w:pPr>
            <w:r w:rsidRPr="0032182E">
              <w:t>211</w:t>
            </w:r>
          </w:p>
        </w:tc>
        <w:tc>
          <w:tcPr>
            <w:tcW w:w="1143" w:type="dxa"/>
            <w:gridSpan w:val="2"/>
            <w:tcBorders>
              <w:top w:val="single" w:sz="2" w:space="0" w:color="auto"/>
              <w:left w:val="nil"/>
              <w:bottom w:val="single" w:sz="2" w:space="0" w:color="auto"/>
              <w:right w:val="nil"/>
            </w:tcBorders>
            <w:shd w:val="clear" w:color="auto" w:fill="auto"/>
          </w:tcPr>
          <w:p w14:paraId="7A0F76D8"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3E4F3F4B"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013BFFC9"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75D065D5"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6DF95D6"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5A84290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B27D0A9"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17C9D50"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04ABEF91" w14:textId="77777777" w:rsidR="003B6358" w:rsidRPr="0032182E" w:rsidRDefault="003B6358" w:rsidP="00446097">
            <w:pPr>
              <w:pStyle w:val="Tabletext"/>
            </w:pPr>
            <w:r w:rsidRPr="0032182E">
              <w:t>R141</w:t>
            </w:r>
          </w:p>
        </w:tc>
        <w:tc>
          <w:tcPr>
            <w:tcW w:w="1159" w:type="dxa"/>
            <w:gridSpan w:val="3"/>
            <w:tcBorders>
              <w:top w:val="single" w:sz="2" w:space="0" w:color="auto"/>
              <w:left w:val="nil"/>
              <w:bottom w:val="single" w:sz="2" w:space="0" w:color="auto"/>
              <w:right w:val="nil"/>
            </w:tcBorders>
            <w:shd w:val="clear" w:color="auto" w:fill="auto"/>
          </w:tcPr>
          <w:p w14:paraId="5312378F" w14:textId="77777777" w:rsidR="003B6358" w:rsidRPr="0032182E" w:rsidRDefault="003B6358" w:rsidP="00446097">
            <w:pPr>
              <w:pStyle w:val="Tabletext"/>
            </w:pPr>
            <w:r w:rsidRPr="0032182E">
              <w:t>31/12/2020</w:t>
            </w:r>
          </w:p>
        </w:tc>
      </w:tr>
      <w:tr w:rsidR="003B6358" w:rsidRPr="0032182E" w14:paraId="69506E4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5278D7D" w14:textId="77777777" w:rsidR="003B6358" w:rsidRPr="0032182E" w:rsidRDefault="003B6358" w:rsidP="00446097">
            <w:pPr>
              <w:pStyle w:val="Tabletext"/>
            </w:pPr>
            <w:r w:rsidRPr="0032182E">
              <w:t>212</w:t>
            </w:r>
          </w:p>
        </w:tc>
        <w:tc>
          <w:tcPr>
            <w:tcW w:w="1143" w:type="dxa"/>
            <w:gridSpan w:val="2"/>
            <w:tcBorders>
              <w:top w:val="single" w:sz="2" w:space="0" w:color="auto"/>
              <w:left w:val="nil"/>
              <w:bottom w:val="single" w:sz="2" w:space="0" w:color="auto"/>
              <w:right w:val="nil"/>
            </w:tcBorders>
            <w:shd w:val="clear" w:color="auto" w:fill="auto"/>
          </w:tcPr>
          <w:p w14:paraId="196BDF7C"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5A69612D" w14:textId="77777777" w:rsidR="003B6358" w:rsidRPr="0032182E" w:rsidRDefault="003B6358" w:rsidP="00446097">
            <w:pPr>
              <w:pStyle w:val="Tabletext"/>
            </w:pPr>
            <w:r w:rsidRPr="0032182E">
              <w:t>At least 91.67% gold</w:t>
            </w:r>
          </w:p>
        </w:tc>
        <w:tc>
          <w:tcPr>
            <w:tcW w:w="1611" w:type="dxa"/>
            <w:gridSpan w:val="2"/>
            <w:tcBorders>
              <w:top w:val="single" w:sz="2" w:space="0" w:color="auto"/>
              <w:left w:val="nil"/>
              <w:bottom w:val="single" w:sz="2" w:space="0" w:color="auto"/>
              <w:right w:val="nil"/>
            </w:tcBorders>
            <w:shd w:val="clear" w:color="auto" w:fill="auto"/>
          </w:tcPr>
          <w:p w14:paraId="17C1DFFB" w14:textId="77777777" w:rsidR="003B6358" w:rsidRPr="0032182E" w:rsidRDefault="003B6358" w:rsidP="00446097">
            <w:pPr>
              <w:pStyle w:val="Tabletext"/>
            </w:pPr>
            <w:r w:rsidRPr="0032182E">
              <w:t>16.032 ± 0.050</w:t>
            </w:r>
          </w:p>
        </w:tc>
        <w:tc>
          <w:tcPr>
            <w:tcW w:w="854" w:type="dxa"/>
            <w:gridSpan w:val="2"/>
            <w:tcBorders>
              <w:top w:val="single" w:sz="2" w:space="0" w:color="auto"/>
              <w:left w:val="nil"/>
              <w:bottom w:val="single" w:sz="2" w:space="0" w:color="auto"/>
              <w:right w:val="nil"/>
            </w:tcBorders>
            <w:shd w:val="clear" w:color="auto" w:fill="auto"/>
          </w:tcPr>
          <w:p w14:paraId="03BA517E" w14:textId="77777777" w:rsidR="003B6358" w:rsidRPr="0032182E" w:rsidRDefault="003B6358" w:rsidP="00446097">
            <w:pPr>
              <w:pStyle w:val="Tabletext"/>
            </w:pPr>
            <w:r w:rsidRPr="0032182E">
              <w:t>22.60</w:t>
            </w:r>
          </w:p>
        </w:tc>
        <w:tc>
          <w:tcPr>
            <w:tcW w:w="713" w:type="dxa"/>
            <w:gridSpan w:val="2"/>
            <w:tcBorders>
              <w:top w:val="single" w:sz="2" w:space="0" w:color="auto"/>
              <w:left w:val="nil"/>
              <w:bottom w:val="single" w:sz="2" w:space="0" w:color="auto"/>
              <w:right w:val="nil"/>
            </w:tcBorders>
            <w:shd w:val="clear" w:color="auto" w:fill="auto"/>
          </w:tcPr>
          <w:p w14:paraId="1DD4EFD2" w14:textId="77777777" w:rsidR="003B6358" w:rsidRPr="0032182E" w:rsidRDefault="003B6358" w:rsidP="00446097">
            <w:pPr>
              <w:pStyle w:val="Tabletext"/>
            </w:pPr>
            <w:r w:rsidRPr="0032182E">
              <w:t>3.80</w:t>
            </w:r>
          </w:p>
        </w:tc>
        <w:tc>
          <w:tcPr>
            <w:tcW w:w="457" w:type="dxa"/>
            <w:gridSpan w:val="2"/>
            <w:tcBorders>
              <w:top w:val="single" w:sz="2" w:space="0" w:color="auto"/>
              <w:left w:val="nil"/>
              <w:bottom w:val="single" w:sz="2" w:space="0" w:color="auto"/>
              <w:right w:val="nil"/>
            </w:tcBorders>
            <w:shd w:val="clear" w:color="auto" w:fill="auto"/>
          </w:tcPr>
          <w:p w14:paraId="0D0102B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AD2D004"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48334F9" w14:textId="77777777" w:rsidR="003B6358" w:rsidRPr="0032182E" w:rsidRDefault="003B6358" w:rsidP="00446097">
            <w:pPr>
              <w:pStyle w:val="Tabletext"/>
            </w:pPr>
            <w:r w:rsidRPr="0032182E">
              <w:t>O2</w:t>
            </w:r>
          </w:p>
        </w:tc>
        <w:tc>
          <w:tcPr>
            <w:tcW w:w="611" w:type="dxa"/>
            <w:gridSpan w:val="3"/>
            <w:tcBorders>
              <w:top w:val="single" w:sz="2" w:space="0" w:color="auto"/>
              <w:left w:val="nil"/>
              <w:bottom w:val="single" w:sz="2" w:space="0" w:color="auto"/>
              <w:right w:val="nil"/>
            </w:tcBorders>
            <w:shd w:val="clear" w:color="auto" w:fill="auto"/>
          </w:tcPr>
          <w:p w14:paraId="3893F053" w14:textId="77777777" w:rsidR="003B6358" w:rsidRPr="0032182E" w:rsidRDefault="003B6358" w:rsidP="00446097">
            <w:pPr>
              <w:pStyle w:val="Tabletext"/>
            </w:pPr>
            <w:r w:rsidRPr="0032182E">
              <w:t>R124</w:t>
            </w:r>
          </w:p>
        </w:tc>
        <w:tc>
          <w:tcPr>
            <w:tcW w:w="1159" w:type="dxa"/>
            <w:gridSpan w:val="3"/>
            <w:tcBorders>
              <w:top w:val="single" w:sz="2" w:space="0" w:color="auto"/>
              <w:left w:val="nil"/>
              <w:bottom w:val="single" w:sz="2" w:space="0" w:color="auto"/>
              <w:right w:val="nil"/>
            </w:tcBorders>
            <w:shd w:val="clear" w:color="auto" w:fill="auto"/>
          </w:tcPr>
          <w:p w14:paraId="1E777F04" w14:textId="77777777" w:rsidR="003B6358" w:rsidRPr="0032182E" w:rsidRDefault="003B6358" w:rsidP="00446097">
            <w:pPr>
              <w:pStyle w:val="Tabletext"/>
            </w:pPr>
            <w:r w:rsidRPr="0032182E">
              <w:t>31/12/2020</w:t>
            </w:r>
          </w:p>
        </w:tc>
      </w:tr>
      <w:tr w:rsidR="003B6358" w:rsidRPr="0032182E" w14:paraId="02ECA57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DA391FA" w14:textId="77777777" w:rsidR="003B6358" w:rsidRPr="0032182E" w:rsidRDefault="003B6358" w:rsidP="00446097">
            <w:pPr>
              <w:pStyle w:val="Tabletext"/>
            </w:pPr>
            <w:r w:rsidRPr="0032182E">
              <w:t>213</w:t>
            </w:r>
          </w:p>
        </w:tc>
        <w:tc>
          <w:tcPr>
            <w:tcW w:w="1143" w:type="dxa"/>
            <w:gridSpan w:val="2"/>
            <w:tcBorders>
              <w:top w:val="single" w:sz="2" w:space="0" w:color="auto"/>
              <w:left w:val="nil"/>
              <w:bottom w:val="single" w:sz="2" w:space="0" w:color="auto"/>
              <w:right w:val="nil"/>
            </w:tcBorders>
            <w:shd w:val="clear" w:color="auto" w:fill="auto"/>
          </w:tcPr>
          <w:p w14:paraId="17240B26"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5CCC76C9" w14:textId="77777777" w:rsidR="003B6358" w:rsidRPr="0032182E" w:rsidRDefault="003B6358" w:rsidP="00446097">
            <w:pPr>
              <w:pStyle w:val="Tabletext"/>
            </w:pPr>
            <w:r w:rsidRPr="0032182E">
              <w:t xml:space="preserve">At least 99.99% gold </w:t>
            </w:r>
          </w:p>
        </w:tc>
        <w:tc>
          <w:tcPr>
            <w:tcW w:w="1611" w:type="dxa"/>
            <w:gridSpan w:val="2"/>
            <w:tcBorders>
              <w:top w:val="single" w:sz="2" w:space="0" w:color="auto"/>
              <w:left w:val="nil"/>
              <w:bottom w:val="single" w:sz="2" w:space="0" w:color="auto"/>
              <w:right w:val="nil"/>
            </w:tcBorders>
            <w:shd w:val="clear" w:color="auto" w:fill="auto"/>
          </w:tcPr>
          <w:p w14:paraId="2AF5EFE3" w14:textId="77777777" w:rsidR="003B6358" w:rsidRPr="0032182E" w:rsidRDefault="003B6358" w:rsidP="00446097">
            <w:pPr>
              <w:pStyle w:val="Tabletext"/>
            </w:pPr>
            <w:r w:rsidRPr="0032182E">
              <w:t>31.157 ± 0.050</w:t>
            </w:r>
          </w:p>
        </w:tc>
        <w:tc>
          <w:tcPr>
            <w:tcW w:w="854" w:type="dxa"/>
            <w:gridSpan w:val="2"/>
            <w:tcBorders>
              <w:top w:val="single" w:sz="2" w:space="0" w:color="auto"/>
              <w:left w:val="nil"/>
              <w:bottom w:val="single" w:sz="2" w:space="0" w:color="auto"/>
              <w:right w:val="nil"/>
            </w:tcBorders>
            <w:shd w:val="clear" w:color="auto" w:fill="auto"/>
          </w:tcPr>
          <w:p w14:paraId="38009C66"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0A7CD318" w14:textId="77777777" w:rsidR="003B6358" w:rsidRPr="0032182E" w:rsidRDefault="003B6358" w:rsidP="00446097">
            <w:pPr>
              <w:pStyle w:val="Tabletext"/>
            </w:pPr>
            <w:r w:rsidRPr="0032182E">
              <w:t>2.95</w:t>
            </w:r>
          </w:p>
        </w:tc>
        <w:tc>
          <w:tcPr>
            <w:tcW w:w="457" w:type="dxa"/>
            <w:gridSpan w:val="2"/>
            <w:tcBorders>
              <w:top w:val="single" w:sz="2" w:space="0" w:color="auto"/>
              <w:left w:val="nil"/>
              <w:bottom w:val="single" w:sz="2" w:space="0" w:color="auto"/>
              <w:right w:val="nil"/>
            </w:tcBorders>
            <w:shd w:val="clear" w:color="auto" w:fill="auto"/>
          </w:tcPr>
          <w:p w14:paraId="71BAF19E"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BD4398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7B0B982"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21C95731" w14:textId="77777777" w:rsidR="003B6358" w:rsidRPr="0032182E" w:rsidRDefault="003B6358" w:rsidP="00446097">
            <w:pPr>
              <w:pStyle w:val="Tabletext"/>
            </w:pPr>
            <w:r w:rsidRPr="0032182E">
              <w:t>R142</w:t>
            </w:r>
          </w:p>
        </w:tc>
        <w:tc>
          <w:tcPr>
            <w:tcW w:w="1159" w:type="dxa"/>
            <w:gridSpan w:val="3"/>
            <w:tcBorders>
              <w:top w:val="single" w:sz="2" w:space="0" w:color="auto"/>
              <w:left w:val="nil"/>
              <w:bottom w:val="single" w:sz="2" w:space="0" w:color="auto"/>
              <w:right w:val="nil"/>
            </w:tcBorders>
            <w:shd w:val="clear" w:color="auto" w:fill="auto"/>
          </w:tcPr>
          <w:p w14:paraId="4422B7A9" w14:textId="77777777" w:rsidR="003B6358" w:rsidRPr="0032182E" w:rsidRDefault="003B6358" w:rsidP="00446097">
            <w:pPr>
              <w:pStyle w:val="Tabletext"/>
            </w:pPr>
            <w:r w:rsidRPr="0032182E">
              <w:t>31/12/2020</w:t>
            </w:r>
          </w:p>
        </w:tc>
      </w:tr>
      <w:tr w:rsidR="003B6358" w:rsidRPr="0032182E" w14:paraId="423F28A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B947C41" w14:textId="77777777" w:rsidR="003B6358" w:rsidRPr="0032182E" w:rsidRDefault="003B6358" w:rsidP="00446097">
            <w:pPr>
              <w:pStyle w:val="Tabletext"/>
            </w:pPr>
            <w:r w:rsidRPr="0032182E">
              <w:t>214</w:t>
            </w:r>
          </w:p>
        </w:tc>
        <w:tc>
          <w:tcPr>
            <w:tcW w:w="1143" w:type="dxa"/>
            <w:gridSpan w:val="2"/>
            <w:tcBorders>
              <w:top w:val="single" w:sz="2" w:space="0" w:color="auto"/>
              <w:left w:val="nil"/>
              <w:bottom w:val="single" w:sz="2" w:space="0" w:color="auto"/>
              <w:right w:val="nil"/>
            </w:tcBorders>
            <w:shd w:val="clear" w:color="auto" w:fill="auto"/>
          </w:tcPr>
          <w:p w14:paraId="1A6FA209"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47A7E446"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0EED2354"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3A711573"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1F509EA4"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72E2C67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0E437EC"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E41FBE0"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5468A17B" w14:textId="77777777" w:rsidR="003B6358" w:rsidRPr="0032182E" w:rsidRDefault="003B6358" w:rsidP="00446097">
            <w:pPr>
              <w:pStyle w:val="Tabletext"/>
            </w:pPr>
            <w:r w:rsidRPr="0032182E">
              <w:t>R143</w:t>
            </w:r>
          </w:p>
        </w:tc>
        <w:tc>
          <w:tcPr>
            <w:tcW w:w="1159" w:type="dxa"/>
            <w:gridSpan w:val="3"/>
            <w:tcBorders>
              <w:top w:val="single" w:sz="2" w:space="0" w:color="auto"/>
              <w:left w:val="nil"/>
              <w:bottom w:val="single" w:sz="2" w:space="0" w:color="auto"/>
              <w:right w:val="nil"/>
            </w:tcBorders>
            <w:shd w:val="clear" w:color="auto" w:fill="auto"/>
          </w:tcPr>
          <w:p w14:paraId="4D07E092" w14:textId="77777777" w:rsidR="003B6358" w:rsidRPr="0032182E" w:rsidRDefault="003B6358" w:rsidP="00446097">
            <w:pPr>
              <w:pStyle w:val="Tabletext"/>
            </w:pPr>
            <w:r w:rsidRPr="0032182E">
              <w:t>31/12/2020</w:t>
            </w:r>
          </w:p>
        </w:tc>
      </w:tr>
      <w:tr w:rsidR="003B6358" w:rsidRPr="0032182E" w14:paraId="6B6175DB"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C07E39E" w14:textId="77777777" w:rsidR="003B6358" w:rsidRPr="0032182E" w:rsidRDefault="003B6358" w:rsidP="00446097">
            <w:pPr>
              <w:pStyle w:val="Tabletext"/>
            </w:pPr>
            <w:r w:rsidRPr="0032182E">
              <w:lastRenderedPageBreak/>
              <w:t>215</w:t>
            </w:r>
          </w:p>
        </w:tc>
        <w:tc>
          <w:tcPr>
            <w:tcW w:w="1143" w:type="dxa"/>
            <w:gridSpan w:val="2"/>
            <w:tcBorders>
              <w:top w:val="single" w:sz="2" w:space="0" w:color="auto"/>
              <w:left w:val="nil"/>
              <w:bottom w:val="single" w:sz="2" w:space="0" w:color="auto"/>
              <w:right w:val="nil"/>
            </w:tcBorders>
            <w:shd w:val="clear" w:color="auto" w:fill="auto"/>
          </w:tcPr>
          <w:p w14:paraId="25B3E06B"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00B52F4F"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41E49349"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78F32A17" w14:textId="77777777" w:rsidR="003B6358" w:rsidRPr="0032182E" w:rsidRDefault="003B6358" w:rsidP="00446097">
            <w:pPr>
              <w:pStyle w:val="Tabletext"/>
            </w:pPr>
            <w:r w:rsidRPr="0032182E">
              <w:t>50.80</w:t>
            </w:r>
          </w:p>
        </w:tc>
        <w:tc>
          <w:tcPr>
            <w:tcW w:w="713" w:type="dxa"/>
            <w:gridSpan w:val="2"/>
            <w:tcBorders>
              <w:top w:val="single" w:sz="2" w:space="0" w:color="auto"/>
              <w:left w:val="nil"/>
              <w:bottom w:val="single" w:sz="2" w:space="0" w:color="auto"/>
              <w:right w:val="nil"/>
            </w:tcBorders>
            <w:shd w:val="clear" w:color="auto" w:fill="auto"/>
          </w:tcPr>
          <w:p w14:paraId="23A2A01B" w14:textId="77777777" w:rsidR="003B6358" w:rsidRPr="0032182E" w:rsidRDefault="003B6358" w:rsidP="00446097">
            <w:pPr>
              <w:pStyle w:val="Tabletext"/>
            </w:pPr>
            <w:r w:rsidRPr="0032182E">
              <w:t>4.80</w:t>
            </w:r>
          </w:p>
        </w:tc>
        <w:tc>
          <w:tcPr>
            <w:tcW w:w="457" w:type="dxa"/>
            <w:gridSpan w:val="2"/>
            <w:tcBorders>
              <w:top w:val="single" w:sz="2" w:space="0" w:color="auto"/>
              <w:left w:val="nil"/>
              <w:bottom w:val="single" w:sz="2" w:space="0" w:color="auto"/>
              <w:right w:val="nil"/>
            </w:tcBorders>
            <w:shd w:val="clear" w:color="auto" w:fill="auto"/>
          </w:tcPr>
          <w:p w14:paraId="30E4E71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881B7B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372C6D3"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6542351D"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37FC76AC" w14:textId="77777777" w:rsidR="003B6358" w:rsidRPr="0032182E" w:rsidRDefault="003B6358" w:rsidP="00446097">
            <w:pPr>
              <w:pStyle w:val="Tabletext"/>
            </w:pPr>
            <w:r w:rsidRPr="0032182E">
              <w:t>31/12/2020</w:t>
            </w:r>
          </w:p>
        </w:tc>
      </w:tr>
      <w:tr w:rsidR="003B6358" w:rsidRPr="0032182E" w14:paraId="02CBAD6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4F33671" w14:textId="77777777" w:rsidR="003B6358" w:rsidRPr="0032182E" w:rsidRDefault="003B6358" w:rsidP="00446097">
            <w:pPr>
              <w:pStyle w:val="Tabletext"/>
            </w:pPr>
            <w:r w:rsidRPr="0032182E">
              <w:t>216</w:t>
            </w:r>
          </w:p>
        </w:tc>
        <w:tc>
          <w:tcPr>
            <w:tcW w:w="1143" w:type="dxa"/>
            <w:gridSpan w:val="2"/>
            <w:tcBorders>
              <w:top w:val="single" w:sz="2" w:space="0" w:color="auto"/>
              <w:left w:val="nil"/>
              <w:bottom w:val="single" w:sz="2" w:space="0" w:color="auto"/>
              <w:right w:val="nil"/>
            </w:tcBorders>
            <w:shd w:val="clear" w:color="auto" w:fill="auto"/>
          </w:tcPr>
          <w:p w14:paraId="517C4579"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2782042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41E72EA7"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5CF5A39E"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692D444"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59E615CF"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ADF8F9F"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1D95B668" w14:textId="77777777" w:rsidR="003B6358" w:rsidRPr="0032182E" w:rsidRDefault="003B6358" w:rsidP="00446097">
            <w:pPr>
              <w:pStyle w:val="Tabletext"/>
            </w:pPr>
            <w:r w:rsidRPr="0032182E">
              <w:t xml:space="preserve">O8 </w:t>
            </w:r>
          </w:p>
        </w:tc>
        <w:tc>
          <w:tcPr>
            <w:tcW w:w="611" w:type="dxa"/>
            <w:gridSpan w:val="3"/>
            <w:tcBorders>
              <w:top w:val="single" w:sz="2" w:space="0" w:color="auto"/>
              <w:left w:val="nil"/>
              <w:bottom w:val="single" w:sz="2" w:space="0" w:color="auto"/>
              <w:right w:val="nil"/>
            </w:tcBorders>
            <w:shd w:val="clear" w:color="auto" w:fill="auto"/>
          </w:tcPr>
          <w:p w14:paraId="13838023"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36D775B7" w14:textId="77777777" w:rsidR="003B6358" w:rsidRPr="0032182E" w:rsidRDefault="003B6358" w:rsidP="00446097">
            <w:pPr>
              <w:pStyle w:val="Tabletext"/>
            </w:pPr>
            <w:r w:rsidRPr="0032182E">
              <w:t>31/12/2020</w:t>
            </w:r>
          </w:p>
        </w:tc>
      </w:tr>
      <w:tr w:rsidR="003B6358" w:rsidRPr="0032182E" w14:paraId="6034A4F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AC7D335" w14:textId="77777777" w:rsidR="003B6358" w:rsidRPr="0032182E" w:rsidRDefault="003B6358" w:rsidP="00446097">
            <w:pPr>
              <w:pStyle w:val="Tabletext"/>
            </w:pPr>
            <w:r w:rsidRPr="0032182E">
              <w:t>217</w:t>
            </w:r>
          </w:p>
        </w:tc>
        <w:tc>
          <w:tcPr>
            <w:tcW w:w="1143" w:type="dxa"/>
            <w:gridSpan w:val="2"/>
            <w:tcBorders>
              <w:top w:val="single" w:sz="2" w:space="0" w:color="auto"/>
              <w:left w:val="nil"/>
              <w:bottom w:val="single" w:sz="2" w:space="0" w:color="auto"/>
              <w:right w:val="nil"/>
            </w:tcBorders>
            <w:shd w:val="clear" w:color="auto" w:fill="auto"/>
          </w:tcPr>
          <w:p w14:paraId="3EFE7817"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4351E10C"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7336945" w14:textId="77777777" w:rsidR="003B6358" w:rsidRPr="0032182E" w:rsidRDefault="003B6358" w:rsidP="00446097">
            <w:pPr>
              <w:pStyle w:val="Tabletext"/>
            </w:pPr>
            <w:r w:rsidRPr="0032182E">
              <w:t>16.053 ± 0.500</w:t>
            </w:r>
          </w:p>
        </w:tc>
        <w:tc>
          <w:tcPr>
            <w:tcW w:w="854" w:type="dxa"/>
            <w:gridSpan w:val="2"/>
            <w:tcBorders>
              <w:top w:val="single" w:sz="2" w:space="0" w:color="auto"/>
              <w:left w:val="nil"/>
              <w:bottom w:val="single" w:sz="2" w:space="0" w:color="auto"/>
              <w:right w:val="nil"/>
            </w:tcBorders>
            <w:shd w:val="clear" w:color="auto" w:fill="auto"/>
          </w:tcPr>
          <w:p w14:paraId="4A5A42B9"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03BE9811"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41DC6405"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EF5F539"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CCD6AA3"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6F80F4BC"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4139C483" w14:textId="77777777" w:rsidR="003B6358" w:rsidRPr="0032182E" w:rsidRDefault="003B6358" w:rsidP="00446097">
            <w:pPr>
              <w:pStyle w:val="Tabletext"/>
            </w:pPr>
            <w:r w:rsidRPr="0032182E">
              <w:t>31/12/2020</w:t>
            </w:r>
          </w:p>
        </w:tc>
      </w:tr>
      <w:tr w:rsidR="003B6358" w:rsidRPr="0032182E" w14:paraId="1244434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EA872BD" w14:textId="77777777" w:rsidR="003B6358" w:rsidRPr="0032182E" w:rsidRDefault="003B6358" w:rsidP="00446097">
            <w:pPr>
              <w:pStyle w:val="Tabletext"/>
            </w:pPr>
            <w:r w:rsidRPr="0032182E">
              <w:t>218</w:t>
            </w:r>
          </w:p>
        </w:tc>
        <w:tc>
          <w:tcPr>
            <w:tcW w:w="1143" w:type="dxa"/>
            <w:gridSpan w:val="2"/>
            <w:tcBorders>
              <w:top w:val="single" w:sz="2" w:space="0" w:color="auto"/>
              <w:left w:val="nil"/>
              <w:bottom w:val="single" w:sz="2" w:space="0" w:color="auto"/>
              <w:right w:val="nil"/>
            </w:tcBorders>
            <w:shd w:val="clear" w:color="auto" w:fill="auto"/>
          </w:tcPr>
          <w:p w14:paraId="7F46978B"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5230BC5C"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2B701D8"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31CE8EF1"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C4E745D"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48D2F232"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FA23CE8"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E077AD4"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2FFFFC18" w14:textId="77777777" w:rsidR="003B6358" w:rsidRPr="0032182E" w:rsidRDefault="003B6358" w:rsidP="00446097">
            <w:pPr>
              <w:pStyle w:val="Tabletext"/>
            </w:pPr>
            <w:r w:rsidRPr="0032182E">
              <w:t>R145</w:t>
            </w:r>
          </w:p>
        </w:tc>
        <w:tc>
          <w:tcPr>
            <w:tcW w:w="1159" w:type="dxa"/>
            <w:gridSpan w:val="3"/>
            <w:tcBorders>
              <w:top w:val="single" w:sz="2" w:space="0" w:color="auto"/>
              <w:left w:val="nil"/>
              <w:bottom w:val="single" w:sz="2" w:space="0" w:color="auto"/>
              <w:right w:val="nil"/>
            </w:tcBorders>
            <w:shd w:val="clear" w:color="auto" w:fill="auto"/>
          </w:tcPr>
          <w:p w14:paraId="0A76FFE9" w14:textId="77777777" w:rsidR="003B6358" w:rsidRPr="0032182E" w:rsidRDefault="003B6358" w:rsidP="00446097">
            <w:pPr>
              <w:pStyle w:val="Tabletext"/>
            </w:pPr>
            <w:r w:rsidRPr="0032182E">
              <w:t>31/12/2020</w:t>
            </w:r>
          </w:p>
        </w:tc>
      </w:tr>
      <w:tr w:rsidR="003B6358" w:rsidRPr="0032182E" w14:paraId="544AE36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FD6702E" w14:textId="77777777" w:rsidR="003B6358" w:rsidRPr="0032182E" w:rsidRDefault="003B6358" w:rsidP="00446097">
            <w:pPr>
              <w:pStyle w:val="Tabletext"/>
            </w:pPr>
            <w:r w:rsidRPr="0032182E">
              <w:t>219</w:t>
            </w:r>
          </w:p>
        </w:tc>
        <w:tc>
          <w:tcPr>
            <w:tcW w:w="1143" w:type="dxa"/>
            <w:gridSpan w:val="2"/>
            <w:tcBorders>
              <w:top w:val="single" w:sz="2" w:space="0" w:color="auto"/>
              <w:left w:val="nil"/>
              <w:bottom w:val="single" w:sz="2" w:space="0" w:color="auto"/>
              <w:right w:val="nil"/>
            </w:tcBorders>
            <w:shd w:val="clear" w:color="auto" w:fill="auto"/>
          </w:tcPr>
          <w:p w14:paraId="409A900B"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0494CF17"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5BD957B5"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3C0696FE"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63DB58C0" w14:textId="77777777" w:rsidR="003B6358" w:rsidRPr="0032182E" w:rsidRDefault="003B6358" w:rsidP="00446097">
            <w:pPr>
              <w:pStyle w:val="Tabletext"/>
            </w:pPr>
            <w:r w:rsidRPr="0032182E">
              <w:t>6.10</w:t>
            </w:r>
          </w:p>
        </w:tc>
        <w:tc>
          <w:tcPr>
            <w:tcW w:w="457" w:type="dxa"/>
            <w:gridSpan w:val="2"/>
            <w:tcBorders>
              <w:top w:val="single" w:sz="2" w:space="0" w:color="auto"/>
              <w:left w:val="nil"/>
              <w:bottom w:val="single" w:sz="2" w:space="0" w:color="auto"/>
              <w:right w:val="nil"/>
            </w:tcBorders>
            <w:shd w:val="clear" w:color="auto" w:fill="auto"/>
          </w:tcPr>
          <w:p w14:paraId="70E8ACB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936E90F"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A97B29A"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68AB82BA"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16C31009" w14:textId="77777777" w:rsidR="003B6358" w:rsidRPr="0032182E" w:rsidRDefault="003B6358" w:rsidP="00446097">
            <w:pPr>
              <w:pStyle w:val="Tabletext"/>
            </w:pPr>
            <w:r w:rsidRPr="0032182E">
              <w:t>31/12/2020</w:t>
            </w:r>
          </w:p>
        </w:tc>
      </w:tr>
      <w:tr w:rsidR="003B6358" w:rsidRPr="0032182E" w14:paraId="53D66A38"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803318C" w14:textId="77777777" w:rsidR="003B6358" w:rsidRPr="0032182E" w:rsidRDefault="003B6358" w:rsidP="00446097">
            <w:pPr>
              <w:pStyle w:val="Tabletext"/>
            </w:pPr>
            <w:r w:rsidRPr="0032182E">
              <w:t>220</w:t>
            </w:r>
          </w:p>
        </w:tc>
        <w:tc>
          <w:tcPr>
            <w:tcW w:w="1143" w:type="dxa"/>
            <w:gridSpan w:val="2"/>
            <w:tcBorders>
              <w:top w:val="single" w:sz="2" w:space="0" w:color="auto"/>
              <w:left w:val="nil"/>
              <w:bottom w:val="single" w:sz="2" w:space="0" w:color="auto"/>
              <w:right w:val="nil"/>
            </w:tcBorders>
            <w:shd w:val="clear" w:color="auto" w:fill="auto"/>
          </w:tcPr>
          <w:p w14:paraId="0D90B21C" w14:textId="77777777" w:rsidR="003B6358" w:rsidRPr="0032182E" w:rsidRDefault="003B6358" w:rsidP="00446097">
            <w:pPr>
              <w:pStyle w:val="Tabletext"/>
            </w:pPr>
            <w:r w:rsidRPr="0032182E">
              <w:t>$8</w:t>
            </w:r>
          </w:p>
        </w:tc>
        <w:tc>
          <w:tcPr>
            <w:tcW w:w="1282" w:type="dxa"/>
            <w:gridSpan w:val="3"/>
            <w:tcBorders>
              <w:top w:val="single" w:sz="2" w:space="0" w:color="auto"/>
              <w:left w:val="nil"/>
              <w:bottom w:val="single" w:sz="2" w:space="0" w:color="auto"/>
              <w:right w:val="nil"/>
            </w:tcBorders>
            <w:shd w:val="clear" w:color="auto" w:fill="auto"/>
          </w:tcPr>
          <w:p w14:paraId="030DA562"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D8E3F79" w14:textId="77777777" w:rsidR="003B6358" w:rsidRPr="0032182E" w:rsidRDefault="003B6358" w:rsidP="00446097">
            <w:pPr>
              <w:pStyle w:val="Tabletext"/>
            </w:pPr>
            <w:r w:rsidRPr="0032182E">
              <w:t>156.533 ± 1.000</w:t>
            </w:r>
          </w:p>
        </w:tc>
        <w:tc>
          <w:tcPr>
            <w:tcW w:w="854" w:type="dxa"/>
            <w:gridSpan w:val="2"/>
            <w:tcBorders>
              <w:top w:val="single" w:sz="2" w:space="0" w:color="auto"/>
              <w:left w:val="nil"/>
              <w:bottom w:val="single" w:sz="2" w:space="0" w:color="auto"/>
              <w:right w:val="nil"/>
            </w:tcBorders>
            <w:shd w:val="clear" w:color="auto" w:fill="auto"/>
          </w:tcPr>
          <w:p w14:paraId="1525D882" w14:textId="77777777" w:rsidR="003B6358" w:rsidRPr="0032182E" w:rsidRDefault="003B6358" w:rsidP="00446097">
            <w:pPr>
              <w:pStyle w:val="Tabletext"/>
            </w:pPr>
            <w:r w:rsidRPr="0032182E">
              <w:t>50.90</w:t>
            </w:r>
          </w:p>
        </w:tc>
        <w:tc>
          <w:tcPr>
            <w:tcW w:w="713" w:type="dxa"/>
            <w:gridSpan w:val="2"/>
            <w:tcBorders>
              <w:top w:val="single" w:sz="2" w:space="0" w:color="auto"/>
              <w:left w:val="nil"/>
              <w:bottom w:val="single" w:sz="2" w:space="0" w:color="auto"/>
              <w:right w:val="nil"/>
            </w:tcBorders>
            <w:shd w:val="clear" w:color="auto" w:fill="auto"/>
          </w:tcPr>
          <w:p w14:paraId="67EFABA5" w14:textId="77777777" w:rsidR="003B6358" w:rsidRPr="0032182E" w:rsidRDefault="003B6358" w:rsidP="00446097">
            <w:pPr>
              <w:pStyle w:val="Tabletext"/>
            </w:pPr>
            <w:r w:rsidRPr="0032182E">
              <w:t>11.85</w:t>
            </w:r>
          </w:p>
        </w:tc>
        <w:tc>
          <w:tcPr>
            <w:tcW w:w="457" w:type="dxa"/>
            <w:gridSpan w:val="2"/>
            <w:tcBorders>
              <w:top w:val="single" w:sz="2" w:space="0" w:color="auto"/>
              <w:left w:val="nil"/>
              <w:bottom w:val="single" w:sz="2" w:space="0" w:color="auto"/>
              <w:right w:val="nil"/>
            </w:tcBorders>
            <w:shd w:val="clear" w:color="auto" w:fill="auto"/>
          </w:tcPr>
          <w:p w14:paraId="7098D086"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184A0F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820CA93"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2D0839E0"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2FA1235D" w14:textId="77777777" w:rsidR="003B6358" w:rsidRPr="0032182E" w:rsidRDefault="003B6358" w:rsidP="00446097">
            <w:pPr>
              <w:pStyle w:val="Tabletext"/>
            </w:pPr>
            <w:r w:rsidRPr="0032182E">
              <w:t>31/12/2020</w:t>
            </w:r>
          </w:p>
        </w:tc>
      </w:tr>
      <w:tr w:rsidR="003B6358" w:rsidRPr="0032182E" w14:paraId="78A92E5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3B5D277" w14:textId="77777777" w:rsidR="003B6358" w:rsidRPr="0032182E" w:rsidRDefault="003B6358" w:rsidP="00446097">
            <w:pPr>
              <w:pStyle w:val="Tabletext"/>
            </w:pPr>
            <w:r w:rsidRPr="0032182E">
              <w:t>221</w:t>
            </w:r>
          </w:p>
        </w:tc>
        <w:tc>
          <w:tcPr>
            <w:tcW w:w="1143" w:type="dxa"/>
            <w:gridSpan w:val="2"/>
            <w:tcBorders>
              <w:top w:val="single" w:sz="2" w:space="0" w:color="auto"/>
              <w:left w:val="nil"/>
              <w:bottom w:val="single" w:sz="2" w:space="0" w:color="auto"/>
              <w:right w:val="nil"/>
            </w:tcBorders>
            <w:shd w:val="clear" w:color="auto" w:fill="auto"/>
          </w:tcPr>
          <w:p w14:paraId="5157FD31"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37991219"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065825FF"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7EB6641A" w14:textId="77777777" w:rsidR="003B6358" w:rsidRPr="0032182E" w:rsidRDefault="003B6358" w:rsidP="00446097">
            <w:pPr>
              <w:pStyle w:val="Tabletext"/>
            </w:pPr>
            <w:r w:rsidRPr="0032182E">
              <w:t>36.60</w:t>
            </w:r>
          </w:p>
        </w:tc>
        <w:tc>
          <w:tcPr>
            <w:tcW w:w="713" w:type="dxa"/>
            <w:gridSpan w:val="2"/>
            <w:tcBorders>
              <w:top w:val="single" w:sz="2" w:space="0" w:color="auto"/>
              <w:left w:val="nil"/>
              <w:bottom w:val="single" w:sz="2" w:space="0" w:color="auto"/>
              <w:right w:val="nil"/>
            </w:tcBorders>
            <w:shd w:val="clear" w:color="auto" w:fill="auto"/>
          </w:tcPr>
          <w:p w14:paraId="362B29B0" w14:textId="77777777" w:rsidR="003B6358" w:rsidRPr="0032182E" w:rsidRDefault="003B6358" w:rsidP="00446097">
            <w:pPr>
              <w:pStyle w:val="Tabletext"/>
            </w:pPr>
            <w:r w:rsidRPr="0032182E">
              <w:t>3.95</w:t>
            </w:r>
          </w:p>
        </w:tc>
        <w:tc>
          <w:tcPr>
            <w:tcW w:w="457" w:type="dxa"/>
            <w:gridSpan w:val="2"/>
            <w:tcBorders>
              <w:top w:val="single" w:sz="2" w:space="0" w:color="auto"/>
              <w:left w:val="nil"/>
              <w:bottom w:val="single" w:sz="2" w:space="0" w:color="auto"/>
              <w:right w:val="nil"/>
            </w:tcBorders>
            <w:shd w:val="clear" w:color="auto" w:fill="auto"/>
          </w:tcPr>
          <w:p w14:paraId="30EB22A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479E033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13EF2470" w14:textId="77777777" w:rsidR="003B6358" w:rsidRPr="0032182E" w:rsidRDefault="003B6358" w:rsidP="00446097">
            <w:pPr>
              <w:pStyle w:val="Tabletext"/>
            </w:pPr>
            <w:r w:rsidRPr="0032182E">
              <w:t>O12</w:t>
            </w:r>
          </w:p>
        </w:tc>
        <w:tc>
          <w:tcPr>
            <w:tcW w:w="611" w:type="dxa"/>
            <w:gridSpan w:val="3"/>
            <w:tcBorders>
              <w:top w:val="single" w:sz="2" w:space="0" w:color="auto"/>
              <w:left w:val="nil"/>
              <w:bottom w:val="single" w:sz="2" w:space="0" w:color="auto"/>
              <w:right w:val="nil"/>
            </w:tcBorders>
            <w:shd w:val="clear" w:color="auto" w:fill="auto"/>
          </w:tcPr>
          <w:p w14:paraId="58559808" w14:textId="77777777" w:rsidR="003B6358" w:rsidRPr="0032182E" w:rsidRDefault="003B6358" w:rsidP="00446097">
            <w:pPr>
              <w:pStyle w:val="Tabletext"/>
            </w:pPr>
            <w:r w:rsidRPr="0032182E">
              <w:t>R146</w:t>
            </w:r>
          </w:p>
        </w:tc>
        <w:tc>
          <w:tcPr>
            <w:tcW w:w="1159" w:type="dxa"/>
            <w:gridSpan w:val="3"/>
            <w:tcBorders>
              <w:top w:val="single" w:sz="2" w:space="0" w:color="auto"/>
              <w:left w:val="nil"/>
              <w:bottom w:val="single" w:sz="2" w:space="0" w:color="auto"/>
              <w:right w:val="nil"/>
            </w:tcBorders>
            <w:shd w:val="clear" w:color="auto" w:fill="auto"/>
          </w:tcPr>
          <w:p w14:paraId="66B63F59" w14:textId="77777777" w:rsidR="003B6358" w:rsidRPr="0032182E" w:rsidRDefault="003B6358" w:rsidP="00446097">
            <w:pPr>
              <w:pStyle w:val="Tabletext"/>
            </w:pPr>
            <w:r w:rsidRPr="0032182E">
              <w:t>31/12/2020</w:t>
            </w:r>
          </w:p>
        </w:tc>
      </w:tr>
      <w:tr w:rsidR="003B6358" w:rsidRPr="0032182E" w14:paraId="10DEFC19"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D64C1B7" w14:textId="77777777" w:rsidR="003B6358" w:rsidRPr="0032182E" w:rsidRDefault="003B6358" w:rsidP="00446097">
            <w:pPr>
              <w:pStyle w:val="Tabletext"/>
            </w:pPr>
            <w:r w:rsidRPr="0032182E">
              <w:t>222</w:t>
            </w:r>
          </w:p>
        </w:tc>
        <w:tc>
          <w:tcPr>
            <w:tcW w:w="1143" w:type="dxa"/>
            <w:gridSpan w:val="2"/>
            <w:tcBorders>
              <w:top w:val="single" w:sz="2" w:space="0" w:color="auto"/>
              <w:left w:val="nil"/>
              <w:bottom w:val="single" w:sz="2" w:space="0" w:color="auto"/>
              <w:right w:val="nil"/>
            </w:tcBorders>
            <w:shd w:val="clear" w:color="auto" w:fill="auto"/>
          </w:tcPr>
          <w:p w14:paraId="6D683CCE"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52F194EF" w14:textId="77777777" w:rsidR="003B6358" w:rsidRPr="0032182E" w:rsidRDefault="003B6358" w:rsidP="00446097">
            <w:pPr>
              <w:pStyle w:val="Tabletext"/>
            </w:pPr>
            <w:r w:rsidRPr="0032182E">
              <w:t>At least 99.95% platinum</w:t>
            </w:r>
          </w:p>
        </w:tc>
        <w:tc>
          <w:tcPr>
            <w:tcW w:w="1611" w:type="dxa"/>
            <w:gridSpan w:val="2"/>
            <w:tcBorders>
              <w:top w:val="single" w:sz="2" w:space="0" w:color="auto"/>
              <w:left w:val="nil"/>
              <w:bottom w:val="single" w:sz="2" w:space="0" w:color="auto"/>
              <w:right w:val="nil"/>
            </w:tcBorders>
            <w:shd w:val="clear" w:color="auto" w:fill="auto"/>
          </w:tcPr>
          <w:p w14:paraId="18EB7675" w14:textId="77777777" w:rsidR="003B6358" w:rsidRPr="0032182E" w:rsidRDefault="003B6358" w:rsidP="00446097">
            <w:pPr>
              <w:pStyle w:val="Tabletext"/>
            </w:pPr>
            <w:r w:rsidRPr="0032182E">
              <w:t>31.169 ± 0.050</w:t>
            </w:r>
          </w:p>
        </w:tc>
        <w:tc>
          <w:tcPr>
            <w:tcW w:w="854" w:type="dxa"/>
            <w:gridSpan w:val="2"/>
            <w:tcBorders>
              <w:top w:val="single" w:sz="2" w:space="0" w:color="auto"/>
              <w:left w:val="nil"/>
              <w:bottom w:val="single" w:sz="2" w:space="0" w:color="auto"/>
              <w:right w:val="nil"/>
            </w:tcBorders>
            <w:shd w:val="clear" w:color="auto" w:fill="auto"/>
          </w:tcPr>
          <w:p w14:paraId="1C2C33FB"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66D2F6FA"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4659CA02"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DA78BDC"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1FAD6EA9" w14:textId="77777777" w:rsidR="003B6358" w:rsidRPr="0032182E" w:rsidRDefault="003B6358" w:rsidP="00446097">
            <w:pPr>
              <w:pStyle w:val="Tabletext"/>
            </w:pPr>
            <w:r w:rsidRPr="0032182E">
              <w:t>O21</w:t>
            </w:r>
          </w:p>
        </w:tc>
        <w:tc>
          <w:tcPr>
            <w:tcW w:w="611" w:type="dxa"/>
            <w:gridSpan w:val="3"/>
            <w:tcBorders>
              <w:top w:val="single" w:sz="2" w:space="0" w:color="auto"/>
              <w:left w:val="nil"/>
              <w:bottom w:val="single" w:sz="2" w:space="0" w:color="auto"/>
              <w:right w:val="nil"/>
            </w:tcBorders>
            <w:shd w:val="clear" w:color="auto" w:fill="auto"/>
          </w:tcPr>
          <w:p w14:paraId="5B7B070F"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19CAB719" w14:textId="77777777" w:rsidR="003B6358" w:rsidRPr="0032182E" w:rsidRDefault="003B6358" w:rsidP="00446097">
            <w:pPr>
              <w:pStyle w:val="Tabletext"/>
            </w:pPr>
            <w:r w:rsidRPr="0032182E">
              <w:t>31/12/2020</w:t>
            </w:r>
          </w:p>
        </w:tc>
      </w:tr>
      <w:tr w:rsidR="003B6358" w:rsidRPr="0032182E" w14:paraId="7A7FE84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579FF88" w14:textId="77777777" w:rsidR="003B6358" w:rsidRPr="0032182E" w:rsidRDefault="003B6358" w:rsidP="00446097">
            <w:pPr>
              <w:pStyle w:val="Tabletext"/>
            </w:pPr>
            <w:r w:rsidRPr="0032182E">
              <w:t>223</w:t>
            </w:r>
          </w:p>
        </w:tc>
        <w:tc>
          <w:tcPr>
            <w:tcW w:w="1143" w:type="dxa"/>
            <w:gridSpan w:val="2"/>
            <w:tcBorders>
              <w:top w:val="single" w:sz="2" w:space="0" w:color="auto"/>
              <w:left w:val="nil"/>
              <w:bottom w:val="single" w:sz="2" w:space="0" w:color="auto"/>
              <w:right w:val="nil"/>
            </w:tcBorders>
            <w:shd w:val="clear" w:color="auto" w:fill="auto"/>
          </w:tcPr>
          <w:p w14:paraId="444CE3F1"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54D15EBB"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7F2BFF07" w14:textId="77777777" w:rsidR="003B6358" w:rsidRPr="0032182E" w:rsidRDefault="003B6358" w:rsidP="00446097">
            <w:pPr>
              <w:pStyle w:val="Tabletext"/>
            </w:pPr>
            <w:r w:rsidRPr="0032182E">
              <w:t>31.157 ± 0.050</w:t>
            </w:r>
          </w:p>
        </w:tc>
        <w:tc>
          <w:tcPr>
            <w:tcW w:w="854" w:type="dxa"/>
            <w:gridSpan w:val="2"/>
            <w:tcBorders>
              <w:top w:val="single" w:sz="2" w:space="0" w:color="auto"/>
              <w:left w:val="nil"/>
              <w:bottom w:val="single" w:sz="2" w:space="0" w:color="auto"/>
              <w:right w:val="nil"/>
            </w:tcBorders>
            <w:shd w:val="clear" w:color="auto" w:fill="auto"/>
          </w:tcPr>
          <w:p w14:paraId="55E39A3D"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17A1092E" w14:textId="77777777" w:rsidR="003B6358" w:rsidRPr="0032182E" w:rsidRDefault="003B6358" w:rsidP="00446097">
            <w:pPr>
              <w:pStyle w:val="Tabletext"/>
            </w:pPr>
            <w:r w:rsidRPr="0032182E">
              <w:t>2.95</w:t>
            </w:r>
          </w:p>
        </w:tc>
        <w:tc>
          <w:tcPr>
            <w:tcW w:w="457" w:type="dxa"/>
            <w:gridSpan w:val="2"/>
            <w:tcBorders>
              <w:top w:val="single" w:sz="2" w:space="0" w:color="auto"/>
              <w:left w:val="nil"/>
              <w:bottom w:val="single" w:sz="2" w:space="0" w:color="auto"/>
              <w:right w:val="nil"/>
            </w:tcBorders>
            <w:shd w:val="clear" w:color="auto" w:fill="auto"/>
          </w:tcPr>
          <w:p w14:paraId="17E9D639"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0CBF824"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BFB2FBB"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5E62EAAE"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13D20113" w14:textId="77777777" w:rsidR="003B6358" w:rsidRPr="0032182E" w:rsidRDefault="003B6358" w:rsidP="00446097">
            <w:pPr>
              <w:pStyle w:val="Tabletext"/>
            </w:pPr>
            <w:r w:rsidRPr="0032182E">
              <w:t>31/12/2020</w:t>
            </w:r>
          </w:p>
        </w:tc>
      </w:tr>
      <w:tr w:rsidR="003B6358" w:rsidRPr="0032182E" w14:paraId="54C53530"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7FDE1DA" w14:textId="77777777" w:rsidR="003B6358" w:rsidRPr="0032182E" w:rsidRDefault="003B6358" w:rsidP="00446097">
            <w:pPr>
              <w:pStyle w:val="Tabletext"/>
            </w:pPr>
            <w:r w:rsidRPr="0032182E">
              <w:t>224</w:t>
            </w:r>
          </w:p>
        </w:tc>
        <w:tc>
          <w:tcPr>
            <w:tcW w:w="1143" w:type="dxa"/>
            <w:gridSpan w:val="2"/>
            <w:tcBorders>
              <w:top w:val="single" w:sz="2" w:space="0" w:color="auto"/>
              <w:left w:val="nil"/>
              <w:bottom w:val="single" w:sz="2" w:space="0" w:color="auto"/>
              <w:right w:val="nil"/>
            </w:tcBorders>
            <w:shd w:val="clear" w:color="auto" w:fill="auto"/>
          </w:tcPr>
          <w:p w14:paraId="01CE32C1"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5E7DBF53"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1921A940"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3B66BB6A"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6F30B011"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39DF5EDB"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4946D9F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E23B8FC"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7B7C6B7E"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6F34B9B5" w14:textId="77777777" w:rsidR="003B6358" w:rsidRPr="0032182E" w:rsidRDefault="003B6358" w:rsidP="00446097">
            <w:pPr>
              <w:pStyle w:val="Tabletext"/>
            </w:pPr>
            <w:r w:rsidRPr="0032182E">
              <w:t>31/12/2020</w:t>
            </w:r>
          </w:p>
        </w:tc>
      </w:tr>
      <w:tr w:rsidR="003B6358" w:rsidRPr="0032182E" w14:paraId="7310D5C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C964396" w14:textId="77777777" w:rsidR="003B6358" w:rsidRPr="0032182E" w:rsidRDefault="003B6358" w:rsidP="00446097">
            <w:pPr>
              <w:pStyle w:val="Tabletext"/>
            </w:pPr>
            <w:r w:rsidRPr="0032182E">
              <w:t>225</w:t>
            </w:r>
          </w:p>
        </w:tc>
        <w:tc>
          <w:tcPr>
            <w:tcW w:w="1143" w:type="dxa"/>
            <w:gridSpan w:val="2"/>
            <w:tcBorders>
              <w:top w:val="single" w:sz="2" w:space="0" w:color="auto"/>
              <w:left w:val="nil"/>
              <w:bottom w:val="single" w:sz="2" w:space="0" w:color="auto"/>
              <w:right w:val="nil"/>
            </w:tcBorders>
            <w:shd w:val="clear" w:color="auto" w:fill="auto"/>
          </w:tcPr>
          <w:p w14:paraId="1BABA078" w14:textId="77777777" w:rsidR="003B6358" w:rsidRPr="0032182E" w:rsidRDefault="003B6358" w:rsidP="00446097">
            <w:pPr>
              <w:pStyle w:val="Tabletext"/>
            </w:pPr>
            <w:r w:rsidRPr="0032182E">
              <w:t>$15</w:t>
            </w:r>
          </w:p>
        </w:tc>
        <w:tc>
          <w:tcPr>
            <w:tcW w:w="1282" w:type="dxa"/>
            <w:gridSpan w:val="3"/>
            <w:tcBorders>
              <w:top w:val="single" w:sz="2" w:space="0" w:color="auto"/>
              <w:left w:val="nil"/>
              <w:bottom w:val="single" w:sz="2" w:space="0" w:color="auto"/>
              <w:right w:val="nil"/>
            </w:tcBorders>
            <w:shd w:val="clear" w:color="auto" w:fill="auto"/>
          </w:tcPr>
          <w:p w14:paraId="2237E04E"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4A4D977" w14:textId="77777777" w:rsidR="003B6358" w:rsidRPr="0032182E" w:rsidRDefault="003B6358" w:rsidP="00446097">
            <w:pPr>
              <w:pStyle w:val="Tabletext"/>
            </w:pPr>
            <w:r w:rsidRPr="0032182E">
              <w:t>3.131 ± 0.020</w:t>
            </w:r>
          </w:p>
        </w:tc>
        <w:tc>
          <w:tcPr>
            <w:tcW w:w="854" w:type="dxa"/>
            <w:gridSpan w:val="2"/>
            <w:tcBorders>
              <w:top w:val="single" w:sz="2" w:space="0" w:color="auto"/>
              <w:left w:val="nil"/>
              <w:bottom w:val="single" w:sz="2" w:space="0" w:color="auto"/>
              <w:right w:val="nil"/>
            </w:tcBorders>
            <w:shd w:val="clear" w:color="auto" w:fill="auto"/>
          </w:tcPr>
          <w:p w14:paraId="53378EDC" w14:textId="77777777" w:rsidR="003B6358" w:rsidRPr="0032182E" w:rsidRDefault="003B6358" w:rsidP="00446097">
            <w:pPr>
              <w:pStyle w:val="Tabletext"/>
            </w:pPr>
            <w:r w:rsidRPr="0032182E">
              <w:t>16.60</w:t>
            </w:r>
          </w:p>
        </w:tc>
        <w:tc>
          <w:tcPr>
            <w:tcW w:w="713" w:type="dxa"/>
            <w:gridSpan w:val="2"/>
            <w:tcBorders>
              <w:top w:val="single" w:sz="2" w:space="0" w:color="auto"/>
              <w:left w:val="nil"/>
              <w:bottom w:val="single" w:sz="2" w:space="0" w:color="auto"/>
              <w:right w:val="nil"/>
            </w:tcBorders>
            <w:shd w:val="clear" w:color="auto" w:fill="auto"/>
          </w:tcPr>
          <w:p w14:paraId="15706597" w14:textId="77777777" w:rsidR="003B6358" w:rsidRPr="0032182E" w:rsidRDefault="003B6358" w:rsidP="00446097">
            <w:pPr>
              <w:pStyle w:val="Tabletext"/>
            </w:pPr>
            <w:r w:rsidRPr="0032182E">
              <w:t>1.80</w:t>
            </w:r>
          </w:p>
        </w:tc>
        <w:tc>
          <w:tcPr>
            <w:tcW w:w="457" w:type="dxa"/>
            <w:gridSpan w:val="2"/>
            <w:tcBorders>
              <w:top w:val="single" w:sz="2" w:space="0" w:color="auto"/>
              <w:left w:val="nil"/>
              <w:bottom w:val="single" w:sz="2" w:space="0" w:color="auto"/>
              <w:right w:val="nil"/>
            </w:tcBorders>
            <w:shd w:val="clear" w:color="auto" w:fill="auto"/>
          </w:tcPr>
          <w:p w14:paraId="13F6194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333FD26"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5C838487"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3C801432"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1893A43F" w14:textId="77777777" w:rsidR="003B6358" w:rsidRPr="0032182E" w:rsidRDefault="003B6358" w:rsidP="00446097">
            <w:pPr>
              <w:pStyle w:val="Tabletext"/>
            </w:pPr>
            <w:r w:rsidRPr="0032182E">
              <w:t>31/12/2020</w:t>
            </w:r>
          </w:p>
        </w:tc>
      </w:tr>
      <w:tr w:rsidR="003B6358" w:rsidRPr="0032182E" w14:paraId="4FF87FB9"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7E746A1" w14:textId="77777777" w:rsidR="003B6358" w:rsidRPr="0032182E" w:rsidRDefault="003B6358" w:rsidP="00446097">
            <w:pPr>
              <w:pStyle w:val="Tabletext"/>
            </w:pPr>
            <w:r w:rsidRPr="0032182E">
              <w:t>226</w:t>
            </w:r>
          </w:p>
        </w:tc>
        <w:tc>
          <w:tcPr>
            <w:tcW w:w="1143" w:type="dxa"/>
            <w:gridSpan w:val="2"/>
            <w:tcBorders>
              <w:top w:val="single" w:sz="2" w:space="0" w:color="auto"/>
              <w:left w:val="nil"/>
              <w:bottom w:val="single" w:sz="2" w:space="0" w:color="auto"/>
              <w:right w:val="nil"/>
            </w:tcBorders>
            <w:shd w:val="clear" w:color="auto" w:fill="auto"/>
          </w:tcPr>
          <w:p w14:paraId="2E8D8600"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065A7CFA"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8794787" w14:textId="77777777" w:rsidR="003B6358" w:rsidRPr="0032182E" w:rsidRDefault="003B6358" w:rsidP="00446097">
            <w:pPr>
              <w:pStyle w:val="Tabletext"/>
            </w:pPr>
            <w:r w:rsidRPr="0032182E">
              <w:t>31.157 ± 0.050</w:t>
            </w:r>
          </w:p>
        </w:tc>
        <w:tc>
          <w:tcPr>
            <w:tcW w:w="854" w:type="dxa"/>
            <w:gridSpan w:val="2"/>
            <w:tcBorders>
              <w:top w:val="single" w:sz="2" w:space="0" w:color="auto"/>
              <w:left w:val="nil"/>
              <w:bottom w:val="single" w:sz="2" w:space="0" w:color="auto"/>
              <w:right w:val="nil"/>
            </w:tcBorders>
            <w:shd w:val="clear" w:color="auto" w:fill="auto"/>
          </w:tcPr>
          <w:p w14:paraId="3FB9F589" w14:textId="77777777" w:rsidR="003B6358" w:rsidRPr="0032182E" w:rsidRDefault="003B6358" w:rsidP="00446097">
            <w:pPr>
              <w:pStyle w:val="Tabletext"/>
            </w:pPr>
            <w:r w:rsidRPr="0032182E">
              <w:t>27.60</w:t>
            </w:r>
          </w:p>
        </w:tc>
        <w:tc>
          <w:tcPr>
            <w:tcW w:w="713" w:type="dxa"/>
            <w:gridSpan w:val="2"/>
            <w:tcBorders>
              <w:top w:val="single" w:sz="2" w:space="0" w:color="auto"/>
              <w:left w:val="nil"/>
              <w:bottom w:val="single" w:sz="2" w:space="0" w:color="auto"/>
              <w:right w:val="nil"/>
            </w:tcBorders>
            <w:shd w:val="clear" w:color="auto" w:fill="auto"/>
          </w:tcPr>
          <w:p w14:paraId="5C0D6D66" w14:textId="77777777" w:rsidR="003B6358" w:rsidRPr="0032182E" w:rsidRDefault="003B6358" w:rsidP="00446097">
            <w:pPr>
              <w:pStyle w:val="Tabletext"/>
            </w:pPr>
            <w:r w:rsidRPr="0032182E">
              <w:t>5.00</w:t>
            </w:r>
          </w:p>
        </w:tc>
        <w:tc>
          <w:tcPr>
            <w:tcW w:w="457" w:type="dxa"/>
            <w:gridSpan w:val="2"/>
            <w:tcBorders>
              <w:top w:val="single" w:sz="2" w:space="0" w:color="auto"/>
              <w:left w:val="nil"/>
              <w:bottom w:val="single" w:sz="2" w:space="0" w:color="auto"/>
              <w:right w:val="nil"/>
            </w:tcBorders>
            <w:shd w:val="clear" w:color="auto" w:fill="auto"/>
          </w:tcPr>
          <w:p w14:paraId="0A2AB9B9"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423B59E"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8FB25D9"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25E7B932"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45B871F4" w14:textId="77777777" w:rsidR="003B6358" w:rsidRPr="0032182E" w:rsidRDefault="003B6358" w:rsidP="00446097">
            <w:pPr>
              <w:pStyle w:val="Tabletext"/>
            </w:pPr>
            <w:r w:rsidRPr="0032182E">
              <w:t>31/12/2020</w:t>
            </w:r>
          </w:p>
        </w:tc>
      </w:tr>
      <w:tr w:rsidR="003B6358" w:rsidRPr="0032182E" w14:paraId="535C063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B48AD22" w14:textId="77777777" w:rsidR="003B6358" w:rsidRPr="0032182E" w:rsidRDefault="003B6358" w:rsidP="00446097">
            <w:pPr>
              <w:pStyle w:val="Tabletext"/>
            </w:pPr>
            <w:r w:rsidRPr="0032182E">
              <w:t>227</w:t>
            </w:r>
          </w:p>
        </w:tc>
        <w:tc>
          <w:tcPr>
            <w:tcW w:w="1143" w:type="dxa"/>
            <w:gridSpan w:val="2"/>
            <w:tcBorders>
              <w:top w:val="single" w:sz="2" w:space="0" w:color="auto"/>
              <w:left w:val="nil"/>
              <w:bottom w:val="single" w:sz="2" w:space="0" w:color="auto"/>
              <w:right w:val="nil"/>
            </w:tcBorders>
            <w:shd w:val="clear" w:color="auto" w:fill="auto"/>
          </w:tcPr>
          <w:p w14:paraId="7E26AB6B"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2C8B1F4F"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703CE1DA"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6AB16553" w14:textId="77777777" w:rsidR="003B6358" w:rsidRPr="0032182E" w:rsidRDefault="003B6358" w:rsidP="00446097">
            <w:pPr>
              <w:pStyle w:val="Tabletext"/>
            </w:pPr>
            <w:r w:rsidRPr="0032182E">
              <w:t>40.69</w:t>
            </w:r>
          </w:p>
        </w:tc>
        <w:tc>
          <w:tcPr>
            <w:tcW w:w="713" w:type="dxa"/>
            <w:gridSpan w:val="2"/>
            <w:tcBorders>
              <w:top w:val="single" w:sz="2" w:space="0" w:color="auto"/>
              <w:left w:val="nil"/>
              <w:bottom w:val="single" w:sz="2" w:space="0" w:color="auto"/>
              <w:right w:val="nil"/>
            </w:tcBorders>
            <w:shd w:val="clear" w:color="auto" w:fill="auto"/>
          </w:tcPr>
          <w:p w14:paraId="3289082E" w14:textId="77777777" w:rsidR="003B6358" w:rsidRPr="0032182E" w:rsidRDefault="003B6358" w:rsidP="00446097">
            <w:pPr>
              <w:pStyle w:val="Tabletext"/>
            </w:pPr>
            <w:r w:rsidRPr="0032182E">
              <w:t>5.86</w:t>
            </w:r>
          </w:p>
        </w:tc>
        <w:tc>
          <w:tcPr>
            <w:tcW w:w="457" w:type="dxa"/>
            <w:gridSpan w:val="2"/>
            <w:tcBorders>
              <w:top w:val="single" w:sz="2" w:space="0" w:color="auto"/>
              <w:left w:val="nil"/>
              <w:bottom w:val="single" w:sz="2" w:space="0" w:color="auto"/>
              <w:right w:val="nil"/>
            </w:tcBorders>
            <w:shd w:val="clear" w:color="auto" w:fill="auto"/>
          </w:tcPr>
          <w:p w14:paraId="4E0B9D2F"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E99F110" w14:textId="77777777" w:rsidR="003B6358" w:rsidRPr="0032182E" w:rsidRDefault="003B6358" w:rsidP="00446097">
            <w:pPr>
              <w:pStyle w:val="Tabletext"/>
            </w:pPr>
            <w:r w:rsidRPr="0032182E">
              <w:t>E2</w:t>
            </w:r>
          </w:p>
        </w:tc>
        <w:tc>
          <w:tcPr>
            <w:tcW w:w="592" w:type="dxa"/>
            <w:gridSpan w:val="3"/>
            <w:tcBorders>
              <w:top w:val="single" w:sz="2" w:space="0" w:color="auto"/>
              <w:left w:val="nil"/>
              <w:bottom w:val="single" w:sz="2" w:space="0" w:color="auto"/>
              <w:right w:val="nil"/>
            </w:tcBorders>
            <w:shd w:val="clear" w:color="auto" w:fill="auto"/>
          </w:tcPr>
          <w:p w14:paraId="62C1B63F" w14:textId="77777777" w:rsidR="003B6358" w:rsidRPr="0032182E" w:rsidRDefault="003B6358" w:rsidP="00446097">
            <w:pPr>
              <w:pStyle w:val="Tabletext"/>
            </w:pPr>
            <w:r w:rsidRPr="0032182E">
              <w:t>O4</w:t>
            </w:r>
          </w:p>
        </w:tc>
        <w:tc>
          <w:tcPr>
            <w:tcW w:w="611" w:type="dxa"/>
            <w:gridSpan w:val="3"/>
            <w:tcBorders>
              <w:top w:val="single" w:sz="2" w:space="0" w:color="auto"/>
              <w:left w:val="nil"/>
              <w:bottom w:val="single" w:sz="2" w:space="0" w:color="auto"/>
              <w:right w:val="nil"/>
            </w:tcBorders>
            <w:shd w:val="clear" w:color="auto" w:fill="auto"/>
          </w:tcPr>
          <w:p w14:paraId="3C797B02" w14:textId="77777777" w:rsidR="003B6358" w:rsidRPr="0032182E" w:rsidRDefault="003B6358" w:rsidP="00446097">
            <w:pPr>
              <w:pStyle w:val="Tabletext"/>
            </w:pPr>
            <w:r w:rsidRPr="0032182E">
              <w:t>R147</w:t>
            </w:r>
          </w:p>
        </w:tc>
        <w:tc>
          <w:tcPr>
            <w:tcW w:w="1159" w:type="dxa"/>
            <w:gridSpan w:val="3"/>
            <w:tcBorders>
              <w:top w:val="single" w:sz="2" w:space="0" w:color="auto"/>
              <w:left w:val="nil"/>
              <w:bottom w:val="single" w:sz="2" w:space="0" w:color="auto"/>
              <w:right w:val="nil"/>
            </w:tcBorders>
            <w:shd w:val="clear" w:color="auto" w:fill="auto"/>
          </w:tcPr>
          <w:p w14:paraId="1B70D9B0" w14:textId="77777777" w:rsidR="003B6358" w:rsidRPr="0032182E" w:rsidRDefault="003B6358" w:rsidP="00446097">
            <w:pPr>
              <w:pStyle w:val="Tabletext"/>
            </w:pPr>
            <w:r w:rsidRPr="0032182E">
              <w:t>31/12/2020</w:t>
            </w:r>
          </w:p>
        </w:tc>
      </w:tr>
      <w:tr w:rsidR="003B6358" w:rsidRPr="0032182E" w14:paraId="78BCE9B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C6808B6" w14:textId="77777777" w:rsidR="003B6358" w:rsidRPr="0032182E" w:rsidRDefault="003B6358" w:rsidP="00446097">
            <w:pPr>
              <w:pStyle w:val="Tabletext"/>
            </w:pPr>
            <w:r w:rsidRPr="0032182E">
              <w:t>228</w:t>
            </w:r>
          </w:p>
        </w:tc>
        <w:tc>
          <w:tcPr>
            <w:tcW w:w="1143" w:type="dxa"/>
            <w:gridSpan w:val="2"/>
            <w:tcBorders>
              <w:top w:val="single" w:sz="2" w:space="0" w:color="auto"/>
              <w:left w:val="nil"/>
              <w:bottom w:val="single" w:sz="2" w:space="0" w:color="auto"/>
              <w:right w:val="nil"/>
            </w:tcBorders>
            <w:shd w:val="clear" w:color="auto" w:fill="auto"/>
          </w:tcPr>
          <w:p w14:paraId="0E22EA96"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6C8E465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292E8819" w14:textId="77777777" w:rsidR="003B6358" w:rsidRPr="0032182E" w:rsidRDefault="003B6358" w:rsidP="00446097">
            <w:pPr>
              <w:pStyle w:val="Tabletext"/>
            </w:pPr>
            <w:r w:rsidRPr="0032182E">
              <w:t>16.053 ± 0.500</w:t>
            </w:r>
          </w:p>
        </w:tc>
        <w:tc>
          <w:tcPr>
            <w:tcW w:w="854" w:type="dxa"/>
            <w:gridSpan w:val="2"/>
            <w:tcBorders>
              <w:top w:val="single" w:sz="2" w:space="0" w:color="auto"/>
              <w:left w:val="nil"/>
              <w:bottom w:val="single" w:sz="2" w:space="0" w:color="auto"/>
              <w:right w:val="nil"/>
            </w:tcBorders>
            <w:shd w:val="clear" w:color="auto" w:fill="auto"/>
          </w:tcPr>
          <w:p w14:paraId="7927FBF9"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0DFA77F2"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5CD8356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D84F2D3"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0647D05"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4A1CDFBD" w14:textId="77777777" w:rsidR="003B6358" w:rsidRPr="0032182E" w:rsidRDefault="003B6358" w:rsidP="00446097">
            <w:pPr>
              <w:pStyle w:val="Tabletext"/>
            </w:pPr>
            <w:r w:rsidRPr="0032182E">
              <w:t>R118</w:t>
            </w:r>
          </w:p>
        </w:tc>
        <w:tc>
          <w:tcPr>
            <w:tcW w:w="1159" w:type="dxa"/>
            <w:gridSpan w:val="3"/>
            <w:tcBorders>
              <w:top w:val="single" w:sz="2" w:space="0" w:color="auto"/>
              <w:left w:val="nil"/>
              <w:bottom w:val="single" w:sz="2" w:space="0" w:color="auto"/>
              <w:right w:val="nil"/>
            </w:tcBorders>
            <w:shd w:val="clear" w:color="auto" w:fill="auto"/>
          </w:tcPr>
          <w:p w14:paraId="50C034F8" w14:textId="77777777" w:rsidR="003B6358" w:rsidRPr="0032182E" w:rsidRDefault="003B6358" w:rsidP="00446097">
            <w:pPr>
              <w:pStyle w:val="Tabletext"/>
            </w:pPr>
            <w:r w:rsidRPr="0032182E">
              <w:t>31/12/2020</w:t>
            </w:r>
          </w:p>
        </w:tc>
      </w:tr>
      <w:tr w:rsidR="003B6358" w:rsidRPr="0032182E" w14:paraId="663B2EB5"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25F8A65" w14:textId="77777777" w:rsidR="003B6358" w:rsidRPr="0032182E" w:rsidRDefault="003B6358" w:rsidP="00446097">
            <w:pPr>
              <w:pStyle w:val="Tabletext"/>
            </w:pPr>
            <w:r w:rsidRPr="0032182E">
              <w:t>229</w:t>
            </w:r>
          </w:p>
        </w:tc>
        <w:tc>
          <w:tcPr>
            <w:tcW w:w="1143" w:type="dxa"/>
            <w:gridSpan w:val="2"/>
            <w:tcBorders>
              <w:top w:val="single" w:sz="2" w:space="0" w:color="auto"/>
              <w:left w:val="nil"/>
              <w:bottom w:val="single" w:sz="2" w:space="0" w:color="auto"/>
              <w:right w:val="nil"/>
            </w:tcBorders>
            <w:shd w:val="clear" w:color="auto" w:fill="auto"/>
          </w:tcPr>
          <w:p w14:paraId="264D080E"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743ABFE0"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0CDFED76"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05A58FBA" w14:textId="77777777" w:rsidR="003B6358" w:rsidRPr="0032182E" w:rsidRDefault="003B6358" w:rsidP="00446097">
            <w:pPr>
              <w:pStyle w:val="Tabletext"/>
            </w:pPr>
            <w:r w:rsidRPr="0032182E">
              <w:t>50.80</w:t>
            </w:r>
          </w:p>
        </w:tc>
        <w:tc>
          <w:tcPr>
            <w:tcW w:w="713" w:type="dxa"/>
            <w:gridSpan w:val="2"/>
            <w:tcBorders>
              <w:top w:val="single" w:sz="2" w:space="0" w:color="auto"/>
              <w:left w:val="nil"/>
              <w:bottom w:val="single" w:sz="2" w:space="0" w:color="auto"/>
              <w:right w:val="nil"/>
            </w:tcBorders>
            <w:shd w:val="clear" w:color="auto" w:fill="auto"/>
          </w:tcPr>
          <w:p w14:paraId="3B878D77" w14:textId="77777777" w:rsidR="003B6358" w:rsidRPr="0032182E" w:rsidRDefault="003B6358" w:rsidP="00446097">
            <w:pPr>
              <w:pStyle w:val="Tabletext"/>
            </w:pPr>
            <w:r w:rsidRPr="0032182E">
              <w:t>4.80</w:t>
            </w:r>
          </w:p>
        </w:tc>
        <w:tc>
          <w:tcPr>
            <w:tcW w:w="457" w:type="dxa"/>
            <w:gridSpan w:val="2"/>
            <w:tcBorders>
              <w:top w:val="single" w:sz="2" w:space="0" w:color="auto"/>
              <w:left w:val="nil"/>
              <w:bottom w:val="single" w:sz="2" w:space="0" w:color="auto"/>
              <w:right w:val="nil"/>
            </w:tcBorders>
            <w:shd w:val="clear" w:color="auto" w:fill="auto"/>
          </w:tcPr>
          <w:p w14:paraId="5A4ADF3A"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5629B7A"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2F33DE9"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389ADC07" w14:textId="77777777" w:rsidR="003B6358" w:rsidRPr="0032182E" w:rsidRDefault="003B6358" w:rsidP="00446097">
            <w:pPr>
              <w:pStyle w:val="Tabletext"/>
            </w:pPr>
            <w:r w:rsidRPr="0032182E">
              <w:t>R118</w:t>
            </w:r>
          </w:p>
        </w:tc>
        <w:tc>
          <w:tcPr>
            <w:tcW w:w="1159" w:type="dxa"/>
            <w:gridSpan w:val="3"/>
            <w:tcBorders>
              <w:top w:val="single" w:sz="2" w:space="0" w:color="auto"/>
              <w:left w:val="nil"/>
              <w:bottom w:val="single" w:sz="2" w:space="0" w:color="auto"/>
              <w:right w:val="nil"/>
            </w:tcBorders>
            <w:shd w:val="clear" w:color="auto" w:fill="auto"/>
          </w:tcPr>
          <w:p w14:paraId="27F7BDDA" w14:textId="77777777" w:rsidR="003B6358" w:rsidRPr="0032182E" w:rsidRDefault="003B6358" w:rsidP="00446097">
            <w:pPr>
              <w:pStyle w:val="Tabletext"/>
            </w:pPr>
            <w:r w:rsidRPr="0032182E">
              <w:t>31/12/2020</w:t>
            </w:r>
          </w:p>
        </w:tc>
      </w:tr>
      <w:tr w:rsidR="003B6358" w:rsidRPr="0032182E" w14:paraId="0A0CA45B"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77BBFC8" w14:textId="77777777" w:rsidR="003B6358" w:rsidRPr="0032182E" w:rsidRDefault="003B6358" w:rsidP="00446097">
            <w:pPr>
              <w:pStyle w:val="Tabletext"/>
            </w:pPr>
            <w:r w:rsidRPr="0032182E">
              <w:t>230</w:t>
            </w:r>
          </w:p>
        </w:tc>
        <w:tc>
          <w:tcPr>
            <w:tcW w:w="1143" w:type="dxa"/>
            <w:gridSpan w:val="2"/>
            <w:tcBorders>
              <w:top w:val="single" w:sz="2" w:space="0" w:color="auto"/>
              <w:left w:val="nil"/>
              <w:bottom w:val="single" w:sz="2" w:space="0" w:color="auto"/>
              <w:right w:val="nil"/>
            </w:tcBorders>
            <w:shd w:val="clear" w:color="auto" w:fill="auto"/>
          </w:tcPr>
          <w:p w14:paraId="31790FF5" w14:textId="77777777" w:rsidR="003B6358" w:rsidRPr="0032182E" w:rsidRDefault="003B6358" w:rsidP="00446097">
            <w:pPr>
              <w:pStyle w:val="Tabletext"/>
            </w:pPr>
            <w:r w:rsidRPr="0032182E">
              <w:t>$8</w:t>
            </w:r>
          </w:p>
        </w:tc>
        <w:tc>
          <w:tcPr>
            <w:tcW w:w="1282" w:type="dxa"/>
            <w:gridSpan w:val="3"/>
            <w:tcBorders>
              <w:top w:val="single" w:sz="2" w:space="0" w:color="auto"/>
              <w:left w:val="nil"/>
              <w:bottom w:val="single" w:sz="2" w:space="0" w:color="auto"/>
              <w:right w:val="nil"/>
            </w:tcBorders>
            <w:shd w:val="clear" w:color="auto" w:fill="auto"/>
          </w:tcPr>
          <w:p w14:paraId="0C65FB9B"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F72155E" w14:textId="77777777" w:rsidR="003B6358" w:rsidRPr="0032182E" w:rsidRDefault="003B6358" w:rsidP="00446097">
            <w:pPr>
              <w:pStyle w:val="Tabletext"/>
            </w:pPr>
            <w:r w:rsidRPr="0032182E">
              <w:t>156.533 ± 1.000</w:t>
            </w:r>
          </w:p>
        </w:tc>
        <w:tc>
          <w:tcPr>
            <w:tcW w:w="854" w:type="dxa"/>
            <w:gridSpan w:val="2"/>
            <w:tcBorders>
              <w:top w:val="single" w:sz="2" w:space="0" w:color="auto"/>
              <w:left w:val="nil"/>
              <w:bottom w:val="single" w:sz="2" w:space="0" w:color="auto"/>
              <w:right w:val="nil"/>
            </w:tcBorders>
            <w:shd w:val="clear" w:color="auto" w:fill="auto"/>
          </w:tcPr>
          <w:p w14:paraId="16AA897F" w14:textId="77777777" w:rsidR="003B6358" w:rsidRPr="0032182E" w:rsidRDefault="003B6358" w:rsidP="00446097">
            <w:pPr>
              <w:pStyle w:val="Tabletext"/>
            </w:pPr>
            <w:r w:rsidRPr="0032182E">
              <w:t>61.00</w:t>
            </w:r>
          </w:p>
        </w:tc>
        <w:tc>
          <w:tcPr>
            <w:tcW w:w="713" w:type="dxa"/>
            <w:gridSpan w:val="2"/>
            <w:tcBorders>
              <w:top w:val="single" w:sz="2" w:space="0" w:color="auto"/>
              <w:left w:val="nil"/>
              <w:bottom w:val="single" w:sz="2" w:space="0" w:color="auto"/>
              <w:right w:val="nil"/>
            </w:tcBorders>
            <w:shd w:val="clear" w:color="auto" w:fill="auto"/>
          </w:tcPr>
          <w:p w14:paraId="27699884" w14:textId="77777777" w:rsidR="003B6358" w:rsidRPr="0032182E" w:rsidRDefault="003B6358" w:rsidP="00446097">
            <w:pPr>
              <w:pStyle w:val="Tabletext"/>
            </w:pPr>
            <w:r w:rsidRPr="0032182E">
              <w:t>7.20</w:t>
            </w:r>
          </w:p>
        </w:tc>
        <w:tc>
          <w:tcPr>
            <w:tcW w:w="457" w:type="dxa"/>
            <w:gridSpan w:val="2"/>
            <w:tcBorders>
              <w:top w:val="single" w:sz="2" w:space="0" w:color="auto"/>
              <w:left w:val="nil"/>
              <w:bottom w:val="single" w:sz="2" w:space="0" w:color="auto"/>
              <w:right w:val="nil"/>
            </w:tcBorders>
            <w:shd w:val="clear" w:color="auto" w:fill="auto"/>
          </w:tcPr>
          <w:p w14:paraId="190CCF74"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B7F6444"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136575A"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1CC1D896" w14:textId="77777777" w:rsidR="003B6358" w:rsidRPr="0032182E" w:rsidRDefault="003B6358" w:rsidP="00446097">
            <w:pPr>
              <w:pStyle w:val="Tabletext"/>
            </w:pPr>
            <w:r w:rsidRPr="0032182E">
              <w:t xml:space="preserve">R118 </w:t>
            </w:r>
          </w:p>
        </w:tc>
        <w:tc>
          <w:tcPr>
            <w:tcW w:w="1159" w:type="dxa"/>
            <w:gridSpan w:val="3"/>
            <w:tcBorders>
              <w:top w:val="single" w:sz="2" w:space="0" w:color="auto"/>
              <w:left w:val="nil"/>
              <w:bottom w:val="single" w:sz="2" w:space="0" w:color="auto"/>
              <w:right w:val="nil"/>
            </w:tcBorders>
            <w:shd w:val="clear" w:color="auto" w:fill="auto"/>
          </w:tcPr>
          <w:p w14:paraId="539EB182" w14:textId="77777777" w:rsidR="003B6358" w:rsidRPr="0032182E" w:rsidRDefault="003B6358" w:rsidP="00446097">
            <w:pPr>
              <w:pStyle w:val="Tabletext"/>
            </w:pPr>
            <w:r w:rsidRPr="0032182E">
              <w:t>31/12/2020</w:t>
            </w:r>
          </w:p>
        </w:tc>
      </w:tr>
      <w:tr w:rsidR="003B6358" w:rsidRPr="0032182E" w14:paraId="68E3CEE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209E3DE" w14:textId="77777777" w:rsidR="003B6358" w:rsidRPr="0032182E" w:rsidRDefault="003B6358" w:rsidP="00446097">
            <w:pPr>
              <w:pStyle w:val="Tabletext"/>
            </w:pPr>
            <w:r w:rsidRPr="0032182E">
              <w:t>231</w:t>
            </w:r>
          </w:p>
        </w:tc>
        <w:tc>
          <w:tcPr>
            <w:tcW w:w="1143" w:type="dxa"/>
            <w:gridSpan w:val="2"/>
            <w:tcBorders>
              <w:top w:val="single" w:sz="2" w:space="0" w:color="auto"/>
              <w:left w:val="nil"/>
              <w:bottom w:val="single" w:sz="2" w:space="0" w:color="auto"/>
              <w:right w:val="nil"/>
            </w:tcBorders>
            <w:shd w:val="clear" w:color="auto" w:fill="auto"/>
          </w:tcPr>
          <w:p w14:paraId="707786F3" w14:textId="77777777" w:rsidR="003B6358" w:rsidRPr="0032182E" w:rsidRDefault="003B6358" w:rsidP="00446097">
            <w:pPr>
              <w:pStyle w:val="Tabletext"/>
            </w:pPr>
            <w:r w:rsidRPr="0032182E">
              <w:t>$30</w:t>
            </w:r>
          </w:p>
        </w:tc>
        <w:tc>
          <w:tcPr>
            <w:tcW w:w="1282" w:type="dxa"/>
            <w:gridSpan w:val="3"/>
            <w:tcBorders>
              <w:top w:val="single" w:sz="2" w:space="0" w:color="auto"/>
              <w:left w:val="nil"/>
              <w:bottom w:val="single" w:sz="2" w:space="0" w:color="auto"/>
              <w:right w:val="nil"/>
            </w:tcBorders>
            <w:shd w:val="clear" w:color="auto" w:fill="auto"/>
          </w:tcPr>
          <w:p w14:paraId="3481072C"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54FCF63B" w14:textId="77777777" w:rsidR="003B6358" w:rsidRPr="0032182E" w:rsidRDefault="003B6358" w:rsidP="00446097">
            <w:pPr>
              <w:pStyle w:val="Tabletext"/>
            </w:pPr>
            <w:r w:rsidRPr="0032182E">
              <w:t>1,002.100 ± 2.000</w:t>
            </w:r>
          </w:p>
        </w:tc>
        <w:tc>
          <w:tcPr>
            <w:tcW w:w="854" w:type="dxa"/>
            <w:gridSpan w:val="2"/>
            <w:tcBorders>
              <w:top w:val="single" w:sz="2" w:space="0" w:color="auto"/>
              <w:left w:val="nil"/>
              <w:bottom w:val="single" w:sz="2" w:space="0" w:color="auto"/>
              <w:right w:val="nil"/>
            </w:tcBorders>
            <w:shd w:val="clear" w:color="auto" w:fill="auto"/>
          </w:tcPr>
          <w:p w14:paraId="077F07B5" w14:textId="77777777" w:rsidR="003B6358" w:rsidRPr="0032182E" w:rsidRDefault="003B6358" w:rsidP="00446097">
            <w:pPr>
              <w:pStyle w:val="Tabletext"/>
            </w:pPr>
            <w:r w:rsidRPr="0032182E">
              <w:t>100.90</w:t>
            </w:r>
          </w:p>
        </w:tc>
        <w:tc>
          <w:tcPr>
            <w:tcW w:w="713" w:type="dxa"/>
            <w:gridSpan w:val="2"/>
            <w:tcBorders>
              <w:top w:val="single" w:sz="2" w:space="0" w:color="auto"/>
              <w:left w:val="nil"/>
              <w:bottom w:val="single" w:sz="2" w:space="0" w:color="auto"/>
              <w:right w:val="nil"/>
            </w:tcBorders>
            <w:shd w:val="clear" w:color="auto" w:fill="auto"/>
          </w:tcPr>
          <w:p w14:paraId="2F576F2A" w14:textId="77777777" w:rsidR="003B6358" w:rsidRPr="0032182E" w:rsidRDefault="003B6358" w:rsidP="00446097">
            <w:pPr>
              <w:pStyle w:val="Tabletext"/>
            </w:pPr>
            <w:r w:rsidRPr="0032182E">
              <w:t>14.50</w:t>
            </w:r>
          </w:p>
        </w:tc>
        <w:tc>
          <w:tcPr>
            <w:tcW w:w="457" w:type="dxa"/>
            <w:gridSpan w:val="2"/>
            <w:tcBorders>
              <w:top w:val="single" w:sz="2" w:space="0" w:color="auto"/>
              <w:left w:val="nil"/>
              <w:bottom w:val="single" w:sz="2" w:space="0" w:color="auto"/>
              <w:right w:val="nil"/>
            </w:tcBorders>
            <w:shd w:val="clear" w:color="auto" w:fill="auto"/>
          </w:tcPr>
          <w:p w14:paraId="485071E1"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12D937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5C7FF894" w14:textId="77777777" w:rsidR="003B6358" w:rsidRPr="0032182E" w:rsidRDefault="003B6358" w:rsidP="00446097">
            <w:pPr>
              <w:pStyle w:val="Tabletext"/>
            </w:pPr>
            <w:r w:rsidRPr="0032182E">
              <w:t>O9</w:t>
            </w:r>
          </w:p>
        </w:tc>
        <w:tc>
          <w:tcPr>
            <w:tcW w:w="611" w:type="dxa"/>
            <w:gridSpan w:val="3"/>
            <w:tcBorders>
              <w:top w:val="single" w:sz="2" w:space="0" w:color="auto"/>
              <w:left w:val="nil"/>
              <w:bottom w:val="single" w:sz="2" w:space="0" w:color="auto"/>
              <w:right w:val="nil"/>
            </w:tcBorders>
            <w:shd w:val="clear" w:color="auto" w:fill="auto"/>
          </w:tcPr>
          <w:p w14:paraId="34701B43" w14:textId="77777777" w:rsidR="003B6358" w:rsidRPr="0032182E" w:rsidRDefault="003B6358" w:rsidP="00446097">
            <w:pPr>
              <w:pStyle w:val="Tabletext"/>
            </w:pPr>
            <w:r w:rsidRPr="0032182E">
              <w:t>R118</w:t>
            </w:r>
          </w:p>
        </w:tc>
        <w:tc>
          <w:tcPr>
            <w:tcW w:w="1159" w:type="dxa"/>
            <w:gridSpan w:val="3"/>
            <w:tcBorders>
              <w:top w:val="single" w:sz="2" w:space="0" w:color="auto"/>
              <w:left w:val="nil"/>
              <w:bottom w:val="single" w:sz="2" w:space="0" w:color="auto"/>
              <w:right w:val="nil"/>
            </w:tcBorders>
            <w:shd w:val="clear" w:color="auto" w:fill="auto"/>
          </w:tcPr>
          <w:p w14:paraId="4BD2967B" w14:textId="77777777" w:rsidR="003B6358" w:rsidRPr="0032182E" w:rsidRDefault="003B6358" w:rsidP="00446097">
            <w:pPr>
              <w:pStyle w:val="Tabletext"/>
            </w:pPr>
            <w:r w:rsidRPr="0032182E">
              <w:t>31/12/2020</w:t>
            </w:r>
          </w:p>
        </w:tc>
      </w:tr>
      <w:tr w:rsidR="003B6358" w:rsidRPr="0032182E" w14:paraId="531AC66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685C5DF" w14:textId="77777777" w:rsidR="003B6358" w:rsidRPr="0032182E" w:rsidRDefault="003B6358" w:rsidP="00446097">
            <w:pPr>
              <w:pStyle w:val="Tabletext"/>
            </w:pPr>
            <w:r w:rsidRPr="0032182E">
              <w:t>232</w:t>
            </w:r>
          </w:p>
        </w:tc>
        <w:tc>
          <w:tcPr>
            <w:tcW w:w="1143" w:type="dxa"/>
            <w:gridSpan w:val="2"/>
            <w:tcBorders>
              <w:top w:val="single" w:sz="2" w:space="0" w:color="auto"/>
              <w:left w:val="nil"/>
              <w:bottom w:val="single" w:sz="2" w:space="0" w:color="auto"/>
              <w:right w:val="nil"/>
            </w:tcBorders>
            <w:shd w:val="clear" w:color="auto" w:fill="auto"/>
          </w:tcPr>
          <w:p w14:paraId="5504ADD7" w14:textId="77777777" w:rsidR="003B6358" w:rsidRPr="0032182E" w:rsidRDefault="003B6358" w:rsidP="00446097">
            <w:pPr>
              <w:pStyle w:val="Tabletext"/>
            </w:pPr>
            <w:r w:rsidRPr="0032182E">
              <w:t>$300</w:t>
            </w:r>
          </w:p>
        </w:tc>
        <w:tc>
          <w:tcPr>
            <w:tcW w:w="1282" w:type="dxa"/>
            <w:gridSpan w:val="3"/>
            <w:tcBorders>
              <w:top w:val="single" w:sz="2" w:space="0" w:color="auto"/>
              <w:left w:val="nil"/>
              <w:bottom w:val="single" w:sz="2" w:space="0" w:color="auto"/>
              <w:right w:val="nil"/>
            </w:tcBorders>
            <w:shd w:val="clear" w:color="auto" w:fill="auto"/>
          </w:tcPr>
          <w:p w14:paraId="2F8DE2E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7147856C" w14:textId="77777777" w:rsidR="003B6358" w:rsidRPr="0032182E" w:rsidRDefault="003B6358" w:rsidP="00446097">
            <w:pPr>
              <w:pStyle w:val="Tabletext"/>
            </w:pPr>
            <w:r w:rsidRPr="0032182E">
              <w:t>10,010.500 ± 9.500</w:t>
            </w:r>
          </w:p>
        </w:tc>
        <w:tc>
          <w:tcPr>
            <w:tcW w:w="854" w:type="dxa"/>
            <w:gridSpan w:val="2"/>
            <w:tcBorders>
              <w:top w:val="single" w:sz="2" w:space="0" w:color="auto"/>
              <w:left w:val="nil"/>
              <w:bottom w:val="single" w:sz="2" w:space="0" w:color="auto"/>
              <w:right w:val="nil"/>
            </w:tcBorders>
            <w:shd w:val="clear" w:color="auto" w:fill="auto"/>
          </w:tcPr>
          <w:p w14:paraId="5FD66C94" w14:textId="77777777" w:rsidR="003B6358" w:rsidRPr="0032182E" w:rsidRDefault="003B6358" w:rsidP="00446097">
            <w:pPr>
              <w:pStyle w:val="Tabletext"/>
            </w:pPr>
            <w:r w:rsidRPr="0032182E">
              <w:t>221.00</w:t>
            </w:r>
          </w:p>
        </w:tc>
        <w:tc>
          <w:tcPr>
            <w:tcW w:w="713" w:type="dxa"/>
            <w:gridSpan w:val="2"/>
            <w:tcBorders>
              <w:top w:val="single" w:sz="2" w:space="0" w:color="auto"/>
              <w:left w:val="nil"/>
              <w:bottom w:val="single" w:sz="2" w:space="0" w:color="auto"/>
              <w:right w:val="nil"/>
            </w:tcBorders>
            <w:shd w:val="clear" w:color="auto" w:fill="auto"/>
          </w:tcPr>
          <w:p w14:paraId="40105CC8" w14:textId="77777777" w:rsidR="003B6358" w:rsidRPr="0032182E" w:rsidRDefault="003B6358" w:rsidP="00446097">
            <w:pPr>
              <w:pStyle w:val="Tabletext"/>
            </w:pPr>
            <w:r w:rsidRPr="0032182E">
              <w:t>34.81</w:t>
            </w:r>
          </w:p>
        </w:tc>
        <w:tc>
          <w:tcPr>
            <w:tcW w:w="457" w:type="dxa"/>
            <w:gridSpan w:val="2"/>
            <w:tcBorders>
              <w:top w:val="single" w:sz="2" w:space="0" w:color="auto"/>
              <w:left w:val="nil"/>
              <w:bottom w:val="single" w:sz="2" w:space="0" w:color="auto"/>
              <w:right w:val="nil"/>
            </w:tcBorders>
            <w:shd w:val="clear" w:color="auto" w:fill="auto"/>
          </w:tcPr>
          <w:p w14:paraId="4EC4378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8930BD6" w14:textId="77777777" w:rsidR="003B6358" w:rsidRPr="0032182E" w:rsidRDefault="003B6358" w:rsidP="00446097">
            <w:pPr>
              <w:pStyle w:val="Tabletext"/>
            </w:pPr>
            <w:r w:rsidRPr="0032182E">
              <w:t>E2</w:t>
            </w:r>
          </w:p>
        </w:tc>
        <w:tc>
          <w:tcPr>
            <w:tcW w:w="592" w:type="dxa"/>
            <w:gridSpan w:val="3"/>
            <w:tcBorders>
              <w:top w:val="single" w:sz="2" w:space="0" w:color="auto"/>
              <w:left w:val="nil"/>
              <w:bottom w:val="single" w:sz="2" w:space="0" w:color="auto"/>
              <w:right w:val="nil"/>
            </w:tcBorders>
            <w:shd w:val="clear" w:color="auto" w:fill="auto"/>
          </w:tcPr>
          <w:p w14:paraId="1C39E9C2" w14:textId="77777777" w:rsidR="003B6358" w:rsidRPr="0032182E" w:rsidRDefault="003B6358" w:rsidP="00446097">
            <w:pPr>
              <w:pStyle w:val="Tabletext"/>
            </w:pPr>
            <w:r w:rsidRPr="0032182E">
              <w:t>O9</w:t>
            </w:r>
          </w:p>
        </w:tc>
        <w:tc>
          <w:tcPr>
            <w:tcW w:w="611" w:type="dxa"/>
            <w:gridSpan w:val="3"/>
            <w:tcBorders>
              <w:top w:val="single" w:sz="2" w:space="0" w:color="auto"/>
              <w:left w:val="nil"/>
              <w:bottom w:val="single" w:sz="2" w:space="0" w:color="auto"/>
              <w:right w:val="nil"/>
            </w:tcBorders>
            <w:shd w:val="clear" w:color="auto" w:fill="auto"/>
          </w:tcPr>
          <w:p w14:paraId="74C98938"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72A23010" w14:textId="77777777" w:rsidR="003B6358" w:rsidRPr="0032182E" w:rsidRDefault="003B6358" w:rsidP="00446097">
            <w:pPr>
              <w:pStyle w:val="Tabletext"/>
            </w:pPr>
            <w:r w:rsidRPr="0032182E">
              <w:t>31/12/2020</w:t>
            </w:r>
          </w:p>
        </w:tc>
      </w:tr>
      <w:tr w:rsidR="003B6358" w:rsidRPr="0032182E" w14:paraId="78D74C3F"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53B441A" w14:textId="77777777" w:rsidR="003B6358" w:rsidRPr="0032182E" w:rsidRDefault="003B6358" w:rsidP="00446097">
            <w:pPr>
              <w:pStyle w:val="Tabletext"/>
            </w:pPr>
            <w:r w:rsidRPr="0032182E">
              <w:lastRenderedPageBreak/>
              <w:t>233</w:t>
            </w:r>
          </w:p>
        </w:tc>
        <w:tc>
          <w:tcPr>
            <w:tcW w:w="1143" w:type="dxa"/>
            <w:gridSpan w:val="2"/>
            <w:tcBorders>
              <w:top w:val="single" w:sz="2" w:space="0" w:color="auto"/>
              <w:left w:val="nil"/>
              <w:bottom w:val="single" w:sz="2" w:space="0" w:color="auto"/>
              <w:right w:val="nil"/>
            </w:tcBorders>
            <w:shd w:val="clear" w:color="auto" w:fill="auto"/>
          </w:tcPr>
          <w:p w14:paraId="0DB060A1"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4277C965"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0875F76B" w14:textId="77777777" w:rsidR="003B6358" w:rsidRPr="0032182E" w:rsidRDefault="003B6358" w:rsidP="00446097">
            <w:pPr>
              <w:pStyle w:val="Tabletext"/>
            </w:pPr>
            <w:r w:rsidRPr="0032182E">
              <w:t>8.077 ± 0.300</w:t>
            </w:r>
          </w:p>
        </w:tc>
        <w:tc>
          <w:tcPr>
            <w:tcW w:w="854" w:type="dxa"/>
            <w:gridSpan w:val="2"/>
            <w:tcBorders>
              <w:top w:val="single" w:sz="2" w:space="0" w:color="auto"/>
              <w:left w:val="nil"/>
              <w:bottom w:val="single" w:sz="2" w:space="0" w:color="auto"/>
              <w:right w:val="nil"/>
            </w:tcBorders>
            <w:shd w:val="clear" w:color="auto" w:fill="auto"/>
          </w:tcPr>
          <w:p w14:paraId="30A1818A" w14:textId="77777777" w:rsidR="003B6358" w:rsidRPr="0032182E" w:rsidRDefault="003B6358" w:rsidP="00446097">
            <w:pPr>
              <w:pStyle w:val="Tabletext"/>
            </w:pPr>
            <w:r w:rsidRPr="0032182E">
              <w:t>25.60</w:t>
            </w:r>
          </w:p>
        </w:tc>
        <w:tc>
          <w:tcPr>
            <w:tcW w:w="713" w:type="dxa"/>
            <w:gridSpan w:val="2"/>
            <w:tcBorders>
              <w:top w:val="single" w:sz="2" w:space="0" w:color="auto"/>
              <w:left w:val="nil"/>
              <w:bottom w:val="single" w:sz="2" w:space="0" w:color="auto"/>
              <w:right w:val="nil"/>
            </w:tcBorders>
            <w:shd w:val="clear" w:color="auto" w:fill="auto"/>
          </w:tcPr>
          <w:p w14:paraId="3EF3516A" w14:textId="77777777" w:rsidR="003B6358" w:rsidRPr="0032182E" w:rsidRDefault="003B6358" w:rsidP="00446097">
            <w:pPr>
              <w:pStyle w:val="Tabletext"/>
            </w:pPr>
            <w:r w:rsidRPr="0032182E">
              <w:t>2.60</w:t>
            </w:r>
          </w:p>
        </w:tc>
        <w:tc>
          <w:tcPr>
            <w:tcW w:w="457" w:type="dxa"/>
            <w:gridSpan w:val="2"/>
            <w:tcBorders>
              <w:top w:val="single" w:sz="2" w:space="0" w:color="auto"/>
              <w:left w:val="nil"/>
              <w:bottom w:val="single" w:sz="2" w:space="0" w:color="auto"/>
              <w:right w:val="nil"/>
            </w:tcBorders>
            <w:shd w:val="clear" w:color="auto" w:fill="auto"/>
          </w:tcPr>
          <w:p w14:paraId="178737E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977B3EA"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03DF78B"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244E59AD" w14:textId="77777777" w:rsidR="003B6358" w:rsidRPr="0032182E" w:rsidRDefault="003B6358" w:rsidP="00446097">
            <w:pPr>
              <w:pStyle w:val="Tabletext"/>
            </w:pPr>
            <w:r w:rsidRPr="0032182E">
              <w:t>R145</w:t>
            </w:r>
          </w:p>
        </w:tc>
        <w:tc>
          <w:tcPr>
            <w:tcW w:w="1159" w:type="dxa"/>
            <w:gridSpan w:val="3"/>
            <w:tcBorders>
              <w:top w:val="single" w:sz="2" w:space="0" w:color="auto"/>
              <w:left w:val="nil"/>
              <w:bottom w:val="single" w:sz="2" w:space="0" w:color="auto"/>
              <w:right w:val="nil"/>
            </w:tcBorders>
            <w:shd w:val="clear" w:color="auto" w:fill="auto"/>
          </w:tcPr>
          <w:p w14:paraId="6CD314F1" w14:textId="77777777" w:rsidR="003B6358" w:rsidRPr="0032182E" w:rsidRDefault="003B6358" w:rsidP="00446097">
            <w:pPr>
              <w:pStyle w:val="Tabletext"/>
            </w:pPr>
            <w:r w:rsidRPr="0032182E">
              <w:t>31/12/2020</w:t>
            </w:r>
          </w:p>
        </w:tc>
      </w:tr>
      <w:tr w:rsidR="003B6358" w:rsidRPr="0032182E" w14:paraId="072CA43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694FFE6" w14:textId="77777777" w:rsidR="003B6358" w:rsidRPr="0032182E" w:rsidRDefault="003B6358" w:rsidP="00446097">
            <w:pPr>
              <w:pStyle w:val="Tabletext"/>
            </w:pPr>
            <w:r w:rsidRPr="0032182E">
              <w:t>234</w:t>
            </w:r>
          </w:p>
        </w:tc>
        <w:tc>
          <w:tcPr>
            <w:tcW w:w="1143" w:type="dxa"/>
            <w:gridSpan w:val="2"/>
            <w:tcBorders>
              <w:top w:val="single" w:sz="2" w:space="0" w:color="auto"/>
              <w:left w:val="nil"/>
              <w:bottom w:val="single" w:sz="2" w:space="0" w:color="auto"/>
              <w:right w:val="nil"/>
            </w:tcBorders>
            <w:shd w:val="clear" w:color="auto" w:fill="auto"/>
          </w:tcPr>
          <w:p w14:paraId="4D2A13DD"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6248E21F"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21179B20" w14:textId="77777777" w:rsidR="003B6358" w:rsidRPr="0032182E" w:rsidRDefault="003B6358" w:rsidP="00446097">
            <w:pPr>
              <w:pStyle w:val="Tabletext"/>
            </w:pPr>
            <w:r w:rsidRPr="0032182E">
              <w:t>16.053 ± 0.500</w:t>
            </w:r>
          </w:p>
        </w:tc>
        <w:tc>
          <w:tcPr>
            <w:tcW w:w="854" w:type="dxa"/>
            <w:gridSpan w:val="2"/>
            <w:tcBorders>
              <w:top w:val="single" w:sz="2" w:space="0" w:color="auto"/>
              <w:left w:val="nil"/>
              <w:bottom w:val="single" w:sz="2" w:space="0" w:color="auto"/>
              <w:right w:val="nil"/>
            </w:tcBorders>
            <w:shd w:val="clear" w:color="auto" w:fill="auto"/>
          </w:tcPr>
          <w:p w14:paraId="21A6E8A1"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1B371F57"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2CB9FE96"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66879E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2118D88D"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51386007" w14:textId="77777777" w:rsidR="003B6358" w:rsidRPr="0032182E" w:rsidRDefault="003B6358" w:rsidP="00446097">
            <w:pPr>
              <w:pStyle w:val="Tabletext"/>
            </w:pPr>
            <w:r w:rsidRPr="0032182E">
              <w:t>R148</w:t>
            </w:r>
          </w:p>
        </w:tc>
        <w:tc>
          <w:tcPr>
            <w:tcW w:w="1159" w:type="dxa"/>
            <w:gridSpan w:val="3"/>
            <w:tcBorders>
              <w:top w:val="single" w:sz="2" w:space="0" w:color="auto"/>
              <w:left w:val="nil"/>
              <w:bottom w:val="single" w:sz="2" w:space="0" w:color="auto"/>
              <w:right w:val="nil"/>
            </w:tcBorders>
            <w:shd w:val="clear" w:color="auto" w:fill="auto"/>
          </w:tcPr>
          <w:p w14:paraId="7AC8DF54" w14:textId="77777777" w:rsidR="003B6358" w:rsidRPr="0032182E" w:rsidRDefault="003B6358" w:rsidP="00446097">
            <w:pPr>
              <w:pStyle w:val="Tabletext"/>
            </w:pPr>
            <w:r w:rsidRPr="0032182E">
              <w:t>31/12/2020</w:t>
            </w:r>
          </w:p>
        </w:tc>
      </w:tr>
      <w:tr w:rsidR="003B6358" w:rsidRPr="0032182E" w14:paraId="5A56532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6A4677C" w14:textId="77777777" w:rsidR="003B6358" w:rsidRPr="0032182E" w:rsidRDefault="003B6358" w:rsidP="00446097">
            <w:pPr>
              <w:pStyle w:val="Tabletext"/>
            </w:pPr>
            <w:r w:rsidRPr="0032182E">
              <w:t>235</w:t>
            </w:r>
          </w:p>
        </w:tc>
        <w:tc>
          <w:tcPr>
            <w:tcW w:w="1143" w:type="dxa"/>
            <w:gridSpan w:val="2"/>
            <w:tcBorders>
              <w:top w:val="single" w:sz="2" w:space="0" w:color="auto"/>
              <w:left w:val="nil"/>
              <w:bottom w:val="single" w:sz="2" w:space="0" w:color="auto"/>
              <w:right w:val="nil"/>
            </w:tcBorders>
            <w:shd w:val="clear" w:color="auto" w:fill="auto"/>
          </w:tcPr>
          <w:p w14:paraId="7C22DEE7"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60CE4278"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3D8EDDA"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1429B27E"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1EB14DA3"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12FC331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040E12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4099EC9"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001D38CD" w14:textId="77777777" w:rsidR="003B6358" w:rsidRPr="0032182E" w:rsidRDefault="003B6358" w:rsidP="00446097">
            <w:pPr>
              <w:pStyle w:val="Tabletext"/>
            </w:pPr>
            <w:r w:rsidRPr="0032182E">
              <w:t>R148</w:t>
            </w:r>
          </w:p>
        </w:tc>
        <w:tc>
          <w:tcPr>
            <w:tcW w:w="1159" w:type="dxa"/>
            <w:gridSpan w:val="3"/>
            <w:tcBorders>
              <w:top w:val="single" w:sz="2" w:space="0" w:color="auto"/>
              <w:left w:val="nil"/>
              <w:bottom w:val="single" w:sz="2" w:space="0" w:color="auto"/>
              <w:right w:val="nil"/>
            </w:tcBorders>
            <w:shd w:val="clear" w:color="auto" w:fill="auto"/>
          </w:tcPr>
          <w:p w14:paraId="7C18B14A" w14:textId="77777777" w:rsidR="003B6358" w:rsidRPr="0032182E" w:rsidRDefault="003B6358" w:rsidP="00446097">
            <w:pPr>
              <w:pStyle w:val="Tabletext"/>
            </w:pPr>
            <w:r w:rsidRPr="0032182E">
              <w:t>31/12/2020</w:t>
            </w:r>
          </w:p>
        </w:tc>
      </w:tr>
      <w:tr w:rsidR="003B6358" w:rsidRPr="0032182E" w14:paraId="437C231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CC0DD5A" w14:textId="77777777" w:rsidR="003B6358" w:rsidRPr="0032182E" w:rsidRDefault="003B6358" w:rsidP="00446097">
            <w:pPr>
              <w:pStyle w:val="Tabletext"/>
            </w:pPr>
            <w:r w:rsidRPr="0032182E">
              <w:t>236</w:t>
            </w:r>
          </w:p>
        </w:tc>
        <w:tc>
          <w:tcPr>
            <w:tcW w:w="1143" w:type="dxa"/>
            <w:gridSpan w:val="2"/>
            <w:tcBorders>
              <w:top w:val="single" w:sz="2" w:space="0" w:color="auto"/>
              <w:left w:val="nil"/>
              <w:bottom w:val="single" w:sz="2" w:space="0" w:color="auto"/>
              <w:right w:val="nil"/>
            </w:tcBorders>
            <w:shd w:val="clear" w:color="auto" w:fill="auto"/>
          </w:tcPr>
          <w:p w14:paraId="4DF8ABE6"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57E7671A"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36B3466"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22C612BC" w14:textId="77777777" w:rsidR="003B6358" w:rsidRPr="0032182E" w:rsidRDefault="003B6358" w:rsidP="00446097">
            <w:pPr>
              <w:pStyle w:val="Tabletext"/>
            </w:pPr>
            <w:r w:rsidRPr="0032182E">
              <w:t>50.80</w:t>
            </w:r>
          </w:p>
        </w:tc>
        <w:tc>
          <w:tcPr>
            <w:tcW w:w="713" w:type="dxa"/>
            <w:gridSpan w:val="2"/>
            <w:tcBorders>
              <w:top w:val="single" w:sz="2" w:space="0" w:color="auto"/>
              <w:left w:val="nil"/>
              <w:bottom w:val="single" w:sz="2" w:space="0" w:color="auto"/>
              <w:right w:val="nil"/>
            </w:tcBorders>
            <w:shd w:val="clear" w:color="auto" w:fill="auto"/>
          </w:tcPr>
          <w:p w14:paraId="23C97C6F" w14:textId="77777777" w:rsidR="003B6358" w:rsidRPr="0032182E" w:rsidRDefault="003B6358" w:rsidP="00446097">
            <w:pPr>
              <w:pStyle w:val="Tabletext"/>
            </w:pPr>
            <w:r w:rsidRPr="0032182E">
              <w:t>4.80</w:t>
            </w:r>
          </w:p>
        </w:tc>
        <w:tc>
          <w:tcPr>
            <w:tcW w:w="457" w:type="dxa"/>
            <w:gridSpan w:val="2"/>
            <w:tcBorders>
              <w:top w:val="single" w:sz="2" w:space="0" w:color="auto"/>
              <w:left w:val="nil"/>
              <w:bottom w:val="single" w:sz="2" w:space="0" w:color="auto"/>
              <w:right w:val="nil"/>
            </w:tcBorders>
            <w:shd w:val="clear" w:color="auto" w:fill="auto"/>
          </w:tcPr>
          <w:p w14:paraId="03B7626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D46C61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F2AFEF6"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7F83CE39" w14:textId="77777777" w:rsidR="003B6358" w:rsidRPr="0032182E" w:rsidRDefault="003B6358" w:rsidP="00446097">
            <w:pPr>
              <w:pStyle w:val="Tabletext"/>
            </w:pPr>
            <w:r w:rsidRPr="0032182E">
              <w:t>R148</w:t>
            </w:r>
          </w:p>
        </w:tc>
        <w:tc>
          <w:tcPr>
            <w:tcW w:w="1159" w:type="dxa"/>
            <w:gridSpan w:val="3"/>
            <w:tcBorders>
              <w:top w:val="single" w:sz="2" w:space="0" w:color="auto"/>
              <w:left w:val="nil"/>
              <w:bottom w:val="single" w:sz="2" w:space="0" w:color="auto"/>
              <w:right w:val="nil"/>
            </w:tcBorders>
            <w:shd w:val="clear" w:color="auto" w:fill="auto"/>
          </w:tcPr>
          <w:p w14:paraId="7E8B5D02" w14:textId="77777777" w:rsidR="003B6358" w:rsidRPr="0032182E" w:rsidRDefault="003B6358" w:rsidP="00446097">
            <w:pPr>
              <w:pStyle w:val="Tabletext"/>
            </w:pPr>
            <w:r w:rsidRPr="0032182E">
              <w:t>31/12/2020</w:t>
            </w:r>
          </w:p>
        </w:tc>
      </w:tr>
      <w:tr w:rsidR="003B6358" w:rsidRPr="0032182E" w14:paraId="2115AD1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C5C0673" w14:textId="77777777" w:rsidR="003B6358" w:rsidRPr="0032182E" w:rsidRDefault="003B6358" w:rsidP="00446097">
            <w:pPr>
              <w:pStyle w:val="Tabletext"/>
            </w:pPr>
            <w:r w:rsidRPr="0032182E">
              <w:t>237</w:t>
            </w:r>
          </w:p>
        </w:tc>
        <w:tc>
          <w:tcPr>
            <w:tcW w:w="1143" w:type="dxa"/>
            <w:gridSpan w:val="2"/>
            <w:tcBorders>
              <w:top w:val="single" w:sz="2" w:space="0" w:color="auto"/>
              <w:left w:val="nil"/>
              <w:bottom w:val="single" w:sz="2" w:space="0" w:color="auto"/>
              <w:right w:val="nil"/>
            </w:tcBorders>
            <w:shd w:val="clear" w:color="auto" w:fill="auto"/>
          </w:tcPr>
          <w:p w14:paraId="4170275E" w14:textId="77777777" w:rsidR="003B6358" w:rsidRPr="0032182E" w:rsidRDefault="003B6358" w:rsidP="00446097">
            <w:pPr>
              <w:pStyle w:val="Tabletext"/>
            </w:pPr>
            <w:r w:rsidRPr="0032182E">
              <w:t>$8</w:t>
            </w:r>
          </w:p>
        </w:tc>
        <w:tc>
          <w:tcPr>
            <w:tcW w:w="1282" w:type="dxa"/>
            <w:gridSpan w:val="3"/>
            <w:tcBorders>
              <w:top w:val="single" w:sz="2" w:space="0" w:color="auto"/>
              <w:left w:val="nil"/>
              <w:bottom w:val="single" w:sz="2" w:space="0" w:color="auto"/>
              <w:right w:val="nil"/>
            </w:tcBorders>
            <w:shd w:val="clear" w:color="auto" w:fill="auto"/>
          </w:tcPr>
          <w:p w14:paraId="06A326D4"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C155926" w14:textId="77777777" w:rsidR="003B6358" w:rsidRPr="0032182E" w:rsidRDefault="003B6358" w:rsidP="00446097">
            <w:pPr>
              <w:pStyle w:val="Tabletext"/>
            </w:pPr>
            <w:r w:rsidRPr="0032182E">
              <w:t>156.533 ± 1.000</w:t>
            </w:r>
          </w:p>
        </w:tc>
        <w:tc>
          <w:tcPr>
            <w:tcW w:w="854" w:type="dxa"/>
            <w:gridSpan w:val="2"/>
            <w:tcBorders>
              <w:top w:val="single" w:sz="2" w:space="0" w:color="auto"/>
              <w:left w:val="nil"/>
              <w:bottom w:val="single" w:sz="2" w:space="0" w:color="auto"/>
              <w:right w:val="nil"/>
            </w:tcBorders>
            <w:shd w:val="clear" w:color="auto" w:fill="auto"/>
          </w:tcPr>
          <w:p w14:paraId="1A09E13F" w14:textId="77777777" w:rsidR="003B6358" w:rsidRPr="0032182E" w:rsidRDefault="003B6358" w:rsidP="00446097">
            <w:pPr>
              <w:pStyle w:val="Tabletext"/>
            </w:pPr>
            <w:r w:rsidRPr="0032182E">
              <w:t>61.00</w:t>
            </w:r>
          </w:p>
        </w:tc>
        <w:tc>
          <w:tcPr>
            <w:tcW w:w="713" w:type="dxa"/>
            <w:gridSpan w:val="2"/>
            <w:tcBorders>
              <w:top w:val="single" w:sz="2" w:space="0" w:color="auto"/>
              <w:left w:val="nil"/>
              <w:bottom w:val="single" w:sz="2" w:space="0" w:color="auto"/>
              <w:right w:val="nil"/>
            </w:tcBorders>
            <w:shd w:val="clear" w:color="auto" w:fill="auto"/>
          </w:tcPr>
          <w:p w14:paraId="0812EA95" w14:textId="77777777" w:rsidR="003B6358" w:rsidRPr="0032182E" w:rsidRDefault="003B6358" w:rsidP="00446097">
            <w:pPr>
              <w:pStyle w:val="Tabletext"/>
            </w:pPr>
            <w:r w:rsidRPr="0032182E">
              <w:t>7.20</w:t>
            </w:r>
          </w:p>
        </w:tc>
        <w:tc>
          <w:tcPr>
            <w:tcW w:w="457" w:type="dxa"/>
            <w:gridSpan w:val="2"/>
            <w:tcBorders>
              <w:top w:val="single" w:sz="2" w:space="0" w:color="auto"/>
              <w:left w:val="nil"/>
              <w:bottom w:val="single" w:sz="2" w:space="0" w:color="auto"/>
              <w:right w:val="nil"/>
            </w:tcBorders>
            <w:shd w:val="clear" w:color="auto" w:fill="auto"/>
          </w:tcPr>
          <w:p w14:paraId="58BE0E8C"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E410873"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FEDD35B"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11D23103" w14:textId="77777777" w:rsidR="003B6358" w:rsidRPr="0032182E" w:rsidRDefault="003B6358" w:rsidP="00446097">
            <w:pPr>
              <w:pStyle w:val="Tabletext"/>
            </w:pPr>
            <w:r w:rsidRPr="0032182E">
              <w:t>R148</w:t>
            </w:r>
          </w:p>
        </w:tc>
        <w:tc>
          <w:tcPr>
            <w:tcW w:w="1159" w:type="dxa"/>
            <w:gridSpan w:val="3"/>
            <w:tcBorders>
              <w:top w:val="single" w:sz="2" w:space="0" w:color="auto"/>
              <w:left w:val="nil"/>
              <w:bottom w:val="single" w:sz="2" w:space="0" w:color="auto"/>
              <w:right w:val="nil"/>
            </w:tcBorders>
            <w:shd w:val="clear" w:color="auto" w:fill="auto"/>
          </w:tcPr>
          <w:p w14:paraId="47AF09BF" w14:textId="77777777" w:rsidR="003B6358" w:rsidRPr="0032182E" w:rsidRDefault="003B6358" w:rsidP="00446097">
            <w:pPr>
              <w:pStyle w:val="Tabletext"/>
            </w:pPr>
            <w:r w:rsidRPr="0032182E">
              <w:t>31/12/2020</w:t>
            </w:r>
          </w:p>
        </w:tc>
      </w:tr>
      <w:tr w:rsidR="003B6358" w:rsidRPr="0032182E" w14:paraId="64D4E5C8"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79D465B" w14:textId="77777777" w:rsidR="003B6358" w:rsidRPr="0032182E" w:rsidRDefault="003B6358" w:rsidP="00446097">
            <w:pPr>
              <w:pStyle w:val="Tabletext"/>
            </w:pPr>
            <w:r w:rsidRPr="0032182E">
              <w:t>238</w:t>
            </w:r>
          </w:p>
        </w:tc>
        <w:tc>
          <w:tcPr>
            <w:tcW w:w="1143" w:type="dxa"/>
            <w:gridSpan w:val="2"/>
            <w:tcBorders>
              <w:top w:val="single" w:sz="2" w:space="0" w:color="auto"/>
              <w:left w:val="nil"/>
              <w:bottom w:val="single" w:sz="2" w:space="0" w:color="auto"/>
              <w:right w:val="nil"/>
            </w:tcBorders>
            <w:shd w:val="clear" w:color="auto" w:fill="auto"/>
          </w:tcPr>
          <w:p w14:paraId="47A10173" w14:textId="77777777" w:rsidR="003B6358" w:rsidRPr="0032182E" w:rsidRDefault="003B6358" w:rsidP="00446097">
            <w:pPr>
              <w:pStyle w:val="Tabletext"/>
            </w:pPr>
            <w:r w:rsidRPr="0032182E">
              <w:t>$30</w:t>
            </w:r>
          </w:p>
        </w:tc>
        <w:tc>
          <w:tcPr>
            <w:tcW w:w="1282" w:type="dxa"/>
            <w:gridSpan w:val="3"/>
            <w:tcBorders>
              <w:top w:val="single" w:sz="2" w:space="0" w:color="auto"/>
              <w:left w:val="nil"/>
              <w:bottom w:val="single" w:sz="2" w:space="0" w:color="auto"/>
              <w:right w:val="nil"/>
            </w:tcBorders>
            <w:shd w:val="clear" w:color="auto" w:fill="auto"/>
          </w:tcPr>
          <w:p w14:paraId="06C1844E"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48FD4A8D" w14:textId="77777777" w:rsidR="003B6358" w:rsidRPr="0032182E" w:rsidRDefault="003B6358" w:rsidP="00446097">
            <w:pPr>
              <w:pStyle w:val="Tabletext"/>
            </w:pPr>
            <w:r w:rsidRPr="0032182E">
              <w:t>1,002.100 ± 2.000</w:t>
            </w:r>
          </w:p>
        </w:tc>
        <w:tc>
          <w:tcPr>
            <w:tcW w:w="854" w:type="dxa"/>
            <w:gridSpan w:val="2"/>
            <w:tcBorders>
              <w:top w:val="single" w:sz="2" w:space="0" w:color="auto"/>
              <w:left w:val="nil"/>
              <w:bottom w:val="single" w:sz="2" w:space="0" w:color="auto"/>
              <w:right w:val="nil"/>
            </w:tcBorders>
            <w:shd w:val="clear" w:color="auto" w:fill="auto"/>
          </w:tcPr>
          <w:p w14:paraId="3821CF20" w14:textId="77777777" w:rsidR="003B6358" w:rsidRPr="0032182E" w:rsidRDefault="003B6358" w:rsidP="00446097">
            <w:pPr>
              <w:pStyle w:val="Tabletext"/>
            </w:pPr>
            <w:r w:rsidRPr="0032182E">
              <w:t>100.90</w:t>
            </w:r>
          </w:p>
        </w:tc>
        <w:tc>
          <w:tcPr>
            <w:tcW w:w="713" w:type="dxa"/>
            <w:gridSpan w:val="2"/>
            <w:tcBorders>
              <w:top w:val="single" w:sz="2" w:space="0" w:color="auto"/>
              <w:left w:val="nil"/>
              <w:bottom w:val="single" w:sz="2" w:space="0" w:color="auto"/>
              <w:right w:val="nil"/>
            </w:tcBorders>
            <w:shd w:val="clear" w:color="auto" w:fill="auto"/>
          </w:tcPr>
          <w:p w14:paraId="0413D88B" w14:textId="77777777" w:rsidR="003B6358" w:rsidRPr="0032182E" w:rsidRDefault="003B6358" w:rsidP="00446097">
            <w:pPr>
              <w:pStyle w:val="Tabletext"/>
            </w:pPr>
            <w:r w:rsidRPr="0032182E">
              <w:t>14.50</w:t>
            </w:r>
          </w:p>
        </w:tc>
        <w:tc>
          <w:tcPr>
            <w:tcW w:w="457" w:type="dxa"/>
            <w:gridSpan w:val="2"/>
            <w:tcBorders>
              <w:top w:val="single" w:sz="2" w:space="0" w:color="auto"/>
              <w:left w:val="nil"/>
              <w:bottom w:val="single" w:sz="2" w:space="0" w:color="auto"/>
              <w:right w:val="nil"/>
            </w:tcBorders>
            <w:shd w:val="clear" w:color="auto" w:fill="auto"/>
          </w:tcPr>
          <w:p w14:paraId="0866FEC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248C73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D0EBE20" w14:textId="77777777" w:rsidR="003B6358" w:rsidRPr="0032182E" w:rsidRDefault="003B6358" w:rsidP="00446097">
            <w:pPr>
              <w:pStyle w:val="Tabletext"/>
            </w:pPr>
            <w:r w:rsidRPr="0032182E">
              <w:t>O9</w:t>
            </w:r>
          </w:p>
        </w:tc>
        <w:tc>
          <w:tcPr>
            <w:tcW w:w="611" w:type="dxa"/>
            <w:gridSpan w:val="3"/>
            <w:tcBorders>
              <w:top w:val="single" w:sz="2" w:space="0" w:color="auto"/>
              <w:left w:val="nil"/>
              <w:bottom w:val="single" w:sz="2" w:space="0" w:color="auto"/>
              <w:right w:val="nil"/>
            </w:tcBorders>
            <w:shd w:val="clear" w:color="auto" w:fill="auto"/>
          </w:tcPr>
          <w:p w14:paraId="69A0C04B" w14:textId="77777777" w:rsidR="003B6358" w:rsidRPr="0032182E" w:rsidRDefault="003B6358" w:rsidP="00446097">
            <w:pPr>
              <w:pStyle w:val="Tabletext"/>
            </w:pPr>
            <w:r w:rsidRPr="0032182E">
              <w:t>R148</w:t>
            </w:r>
          </w:p>
        </w:tc>
        <w:tc>
          <w:tcPr>
            <w:tcW w:w="1159" w:type="dxa"/>
            <w:gridSpan w:val="3"/>
            <w:tcBorders>
              <w:top w:val="single" w:sz="2" w:space="0" w:color="auto"/>
              <w:left w:val="nil"/>
              <w:bottom w:val="single" w:sz="2" w:space="0" w:color="auto"/>
              <w:right w:val="nil"/>
            </w:tcBorders>
            <w:shd w:val="clear" w:color="auto" w:fill="auto"/>
          </w:tcPr>
          <w:p w14:paraId="56FDE206" w14:textId="77777777" w:rsidR="003B6358" w:rsidRPr="0032182E" w:rsidRDefault="003B6358" w:rsidP="00446097">
            <w:pPr>
              <w:pStyle w:val="Tabletext"/>
            </w:pPr>
            <w:r w:rsidRPr="0032182E">
              <w:t>31/12/2020</w:t>
            </w:r>
          </w:p>
        </w:tc>
      </w:tr>
      <w:tr w:rsidR="003B6358" w:rsidRPr="0032182E" w14:paraId="1F585F34"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6800F2F" w14:textId="77777777" w:rsidR="003B6358" w:rsidRPr="0032182E" w:rsidRDefault="003B6358" w:rsidP="00446097">
            <w:pPr>
              <w:pStyle w:val="Tabletext"/>
            </w:pPr>
            <w:r w:rsidRPr="0032182E">
              <w:t>239</w:t>
            </w:r>
          </w:p>
        </w:tc>
        <w:tc>
          <w:tcPr>
            <w:tcW w:w="1143" w:type="dxa"/>
            <w:gridSpan w:val="2"/>
            <w:tcBorders>
              <w:top w:val="single" w:sz="2" w:space="0" w:color="auto"/>
              <w:left w:val="nil"/>
              <w:bottom w:val="single" w:sz="2" w:space="0" w:color="auto"/>
              <w:right w:val="nil"/>
            </w:tcBorders>
            <w:shd w:val="clear" w:color="auto" w:fill="auto"/>
          </w:tcPr>
          <w:p w14:paraId="09D35CA3" w14:textId="77777777" w:rsidR="003B6358" w:rsidRPr="0032182E" w:rsidRDefault="003B6358" w:rsidP="00446097">
            <w:pPr>
              <w:pStyle w:val="Tabletext"/>
            </w:pPr>
            <w:r w:rsidRPr="0032182E">
              <w:t>$30</w:t>
            </w:r>
          </w:p>
        </w:tc>
        <w:tc>
          <w:tcPr>
            <w:tcW w:w="1282" w:type="dxa"/>
            <w:gridSpan w:val="3"/>
            <w:tcBorders>
              <w:top w:val="single" w:sz="2" w:space="0" w:color="auto"/>
              <w:left w:val="nil"/>
              <w:bottom w:val="single" w:sz="2" w:space="0" w:color="auto"/>
              <w:right w:val="nil"/>
            </w:tcBorders>
            <w:shd w:val="clear" w:color="auto" w:fill="auto"/>
          </w:tcPr>
          <w:p w14:paraId="0C959589"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619664B6" w14:textId="77777777" w:rsidR="003B6358" w:rsidRPr="0032182E" w:rsidRDefault="003B6358" w:rsidP="00446097">
            <w:pPr>
              <w:pStyle w:val="Tabletext"/>
            </w:pPr>
            <w:r w:rsidRPr="0032182E">
              <w:t>1,002.100 ± 2.000</w:t>
            </w:r>
          </w:p>
        </w:tc>
        <w:tc>
          <w:tcPr>
            <w:tcW w:w="854" w:type="dxa"/>
            <w:gridSpan w:val="2"/>
            <w:tcBorders>
              <w:top w:val="single" w:sz="2" w:space="0" w:color="auto"/>
              <w:left w:val="nil"/>
              <w:bottom w:val="single" w:sz="2" w:space="0" w:color="auto"/>
              <w:right w:val="nil"/>
            </w:tcBorders>
            <w:shd w:val="clear" w:color="auto" w:fill="auto"/>
          </w:tcPr>
          <w:p w14:paraId="61A27FF1" w14:textId="77777777" w:rsidR="003B6358" w:rsidRPr="0032182E" w:rsidRDefault="003B6358" w:rsidP="00446097">
            <w:pPr>
              <w:pStyle w:val="Tabletext"/>
            </w:pPr>
            <w:r w:rsidRPr="0032182E">
              <w:t>100.90</w:t>
            </w:r>
          </w:p>
        </w:tc>
        <w:tc>
          <w:tcPr>
            <w:tcW w:w="713" w:type="dxa"/>
            <w:gridSpan w:val="2"/>
            <w:tcBorders>
              <w:top w:val="single" w:sz="2" w:space="0" w:color="auto"/>
              <w:left w:val="nil"/>
              <w:bottom w:val="single" w:sz="2" w:space="0" w:color="auto"/>
              <w:right w:val="nil"/>
            </w:tcBorders>
            <w:shd w:val="clear" w:color="auto" w:fill="auto"/>
          </w:tcPr>
          <w:p w14:paraId="32133AFC" w14:textId="77777777" w:rsidR="003B6358" w:rsidRPr="0032182E" w:rsidRDefault="003B6358" w:rsidP="00446097">
            <w:pPr>
              <w:pStyle w:val="Tabletext"/>
            </w:pPr>
            <w:r w:rsidRPr="0032182E">
              <w:t>14.50</w:t>
            </w:r>
          </w:p>
        </w:tc>
        <w:tc>
          <w:tcPr>
            <w:tcW w:w="457" w:type="dxa"/>
            <w:gridSpan w:val="2"/>
            <w:tcBorders>
              <w:top w:val="single" w:sz="2" w:space="0" w:color="auto"/>
              <w:left w:val="nil"/>
              <w:bottom w:val="single" w:sz="2" w:space="0" w:color="auto"/>
              <w:right w:val="nil"/>
            </w:tcBorders>
            <w:shd w:val="clear" w:color="auto" w:fill="auto"/>
          </w:tcPr>
          <w:p w14:paraId="26CAA7BF"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479207D4"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84327C2" w14:textId="77777777" w:rsidR="003B6358" w:rsidRPr="0032182E" w:rsidRDefault="003B6358" w:rsidP="00446097">
            <w:pPr>
              <w:pStyle w:val="Tabletext"/>
            </w:pPr>
            <w:r w:rsidRPr="0032182E">
              <w:t>O9</w:t>
            </w:r>
          </w:p>
        </w:tc>
        <w:tc>
          <w:tcPr>
            <w:tcW w:w="611" w:type="dxa"/>
            <w:gridSpan w:val="3"/>
            <w:tcBorders>
              <w:top w:val="single" w:sz="2" w:space="0" w:color="auto"/>
              <w:left w:val="nil"/>
              <w:bottom w:val="single" w:sz="2" w:space="0" w:color="auto"/>
              <w:right w:val="nil"/>
            </w:tcBorders>
            <w:shd w:val="clear" w:color="auto" w:fill="auto"/>
          </w:tcPr>
          <w:p w14:paraId="53590BDA" w14:textId="77777777" w:rsidR="003B6358" w:rsidRPr="0032182E" w:rsidRDefault="003B6358" w:rsidP="00446097">
            <w:pPr>
              <w:pStyle w:val="Tabletext"/>
            </w:pPr>
            <w:r w:rsidRPr="0032182E">
              <w:t>R149</w:t>
            </w:r>
          </w:p>
        </w:tc>
        <w:tc>
          <w:tcPr>
            <w:tcW w:w="1159" w:type="dxa"/>
            <w:gridSpan w:val="3"/>
            <w:tcBorders>
              <w:top w:val="single" w:sz="2" w:space="0" w:color="auto"/>
              <w:left w:val="nil"/>
              <w:bottom w:val="single" w:sz="2" w:space="0" w:color="auto"/>
              <w:right w:val="nil"/>
            </w:tcBorders>
            <w:shd w:val="clear" w:color="auto" w:fill="auto"/>
          </w:tcPr>
          <w:p w14:paraId="1A2883E3" w14:textId="77777777" w:rsidR="003B6358" w:rsidRPr="0032182E" w:rsidRDefault="003B6358" w:rsidP="00446097">
            <w:pPr>
              <w:pStyle w:val="Tabletext"/>
            </w:pPr>
            <w:r w:rsidRPr="0032182E">
              <w:t>31/12/2020</w:t>
            </w:r>
          </w:p>
        </w:tc>
      </w:tr>
      <w:tr w:rsidR="003B6358" w:rsidRPr="0032182E" w14:paraId="1180F896"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C490929" w14:textId="77777777" w:rsidR="003B6358" w:rsidRPr="0032182E" w:rsidRDefault="003B6358" w:rsidP="00446097">
            <w:pPr>
              <w:pStyle w:val="Tabletext"/>
            </w:pPr>
            <w:r w:rsidRPr="0032182E">
              <w:t>240</w:t>
            </w:r>
          </w:p>
        </w:tc>
        <w:tc>
          <w:tcPr>
            <w:tcW w:w="1143" w:type="dxa"/>
            <w:gridSpan w:val="2"/>
            <w:tcBorders>
              <w:top w:val="single" w:sz="2" w:space="0" w:color="auto"/>
              <w:left w:val="nil"/>
              <w:bottom w:val="single" w:sz="2" w:space="0" w:color="auto"/>
              <w:right w:val="nil"/>
            </w:tcBorders>
            <w:shd w:val="clear" w:color="auto" w:fill="auto"/>
          </w:tcPr>
          <w:p w14:paraId="38F1375F"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18E60A4F"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4C264786"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7392BCD0"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F626F4C"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5E549AA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EBD4BDC"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F141F4B"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7201817F" w14:textId="77777777" w:rsidR="003B6358" w:rsidRPr="0032182E" w:rsidRDefault="003B6358" w:rsidP="00446097">
            <w:pPr>
              <w:pStyle w:val="Tabletext"/>
            </w:pPr>
            <w:r w:rsidRPr="0032182E">
              <w:t>R150</w:t>
            </w:r>
          </w:p>
        </w:tc>
        <w:tc>
          <w:tcPr>
            <w:tcW w:w="1159" w:type="dxa"/>
            <w:gridSpan w:val="3"/>
            <w:tcBorders>
              <w:top w:val="single" w:sz="2" w:space="0" w:color="auto"/>
              <w:left w:val="nil"/>
              <w:bottom w:val="single" w:sz="2" w:space="0" w:color="auto"/>
              <w:right w:val="nil"/>
            </w:tcBorders>
            <w:shd w:val="clear" w:color="auto" w:fill="auto"/>
          </w:tcPr>
          <w:p w14:paraId="3ED1CBB7" w14:textId="77777777" w:rsidR="003B6358" w:rsidRPr="0032182E" w:rsidRDefault="003B6358" w:rsidP="00446097">
            <w:pPr>
              <w:pStyle w:val="Tabletext"/>
            </w:pPr>
            <w:r w:rsidRPr="0032182E">
              <w:t>31/12/2020</w:t>
            </w:r>
          </w:p>
        </w:tc>
      </w:tr>
      <w:tr w:rsidR="003B6358" w:rsidRPr="0032182E" w14:paraId="55BD0A2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1BCD4273" w14:textId="77777777" w:rsidR="003B6358" w:rsidRPr="0032182E" w:rsidRDefault="003B6358" w:rsidP="00446097">
            <w:pPr>
              <w:pStyle w:val="Tabletext"/>
            </w:pPr>
            <w:r w:rsidRPr="0032182E">
              <w:t>241</w:t>
            </w:r>
          </w:p>
        </w:tc>
        <w:tc>
          <w:tcPr>
            <w:tcW w:w="1143" w:type="dxa"/>
            <w:gridSpan w:val="2"/>
            <w:tcBorders>
              <w:top w:val="single" w:sz="2" w:space="0" w:color="auto"/>
              <w:left w:val="nil"/>
              <w:bottom w:val="single" w:sz="2" w:space="0" w:color="auto"/>
              <w:right w:val="nil"/>
            </w:tcBorders>
            <w:shd w:val="clear" w:color="auto" w:fill="auto"/>
          </w:tcPr>
          <w:p w14:paraId="2C7AF2D8"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03C323BC"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703E9FE9" w14:textId="77777777" w:rsidR="003B6358" w:rsidRPr="0032182E" w:rsidRDefault="003B6358" w:rsidP="00446097">
            <w:pPr>
              <w:pStyle w:val="Tabletext"/>
            </w:pPr>
            <w:r w:rsidRPr="0032182E">
              <w:t>31.607 ± 0.500</w:t>
            </w:r>
          </w:p>
        </w:tc>
        <w:tc>
          <w:tcPr>
            <w:tcW w:w="854" w:type="dxa"/>
            <w:gridSpan w:val="2"/>
            <w:tcBorders>
              <w:top w:val="single" w:sz="2" w:space="0" w:color="auto"/>
              <w:left w:val="nil"/>
              <w:bottom w:val="single" w:sz="2" w:space="0" w:color="auto"/>
              <w:right w:val="nil"/>
            </w:tcBorders>
            <w:shd w:val="clear" w:color="auto" w:fill="auto"/>
          </w:tcPr>
          <w:p w14:paraId="2D89ABD3"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15919300" w14:textId="77777777" w:rsidR="003B6358" w:rsidRPr="0032182E" w:rsidRDefault="003B6358" w:rsidP="00446097">
            <w:pPr>
              <w:pStyle w:val="Tabletext"/>
            </w:pPr>
            <w:r w:rsidRPr="0032182E">
              <w:t>3.50</w:t>
            </w:r>
          </w:p>
        </w:tc>
        <w:tc>
          <w:tcPr>
            <w:tcW w:w="457" w:type="dxa"/>
            <w:gridSpan w:val="2"/>
            <w:tcBorders>
              <w:top w:val="single" w:sz="2" w:space="0" w:color="auto"/>
              <w:left w:val="nil"/>
              <w:bottom w:val="single" w:sz="2" w:space="0" w:color="auto"/>
              <w:right w:val="nil"/>
            </w:tcBorders>
            <w:shd w:val="clear" w:color="auto" w:fill="auto"/>
          </w:tcPr>
          <w:p w14:paraId="0CC11635"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67DB35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F56D4E4" w14:textId="77777777" w:rsidR="003B6358" w:rsidRPr="0032182E" w:rsidRDefault="003B6358" w:rsidP="00446097">
            <w:pPr>
              <w:pStyle w:val="Tabletext"/>
            </w:pPr>
            <w:r w:rsidRPr="0032182E">
              <w:t>O8</w:t>
            </w:r>
          </w:p>
        </w:tc>
        <w:tc>
          <w:tcPr>
            <w:tcW w:w="611" w:type="dxa"/>
            <w:gridSpan w:val="3"/>
            <w:tcBorders>
              <w:top w:val="single" w:sz="2" w:space="0" w:color="auto"/>
              <w:left w:val="nil"/>
              <w:bottom w:val="single" w:sz="2" w:space="0" w:color="auto"/>
              <w:right w:val="nil"/>
            </w:tcBorders>
            <w:shd w:val="clear" w:color="auto" w:fill="auto"/>
          </w:tcPr>
          <w:p w14:paraId="4132346D" w14:textId="77777777" w:rsidR="003B6358" w:rsidRPr="0032182E" w:rsidRDefault="003B6358" w:rsidP="00446097">
            <w:pPr>
              <w:pStyle w:val="Tabletext"/>
            </w:pPr>
            <w:r w:rsidRPr="0032182E">
              <w:t>R151</w:t>
            </w:r>
          </w:p>
        </w:tc>
        <w:tc>
          <w:tcPr>
            <w:tcW w:w="1159" w:type="dxa"/>
            <w:gridSpan w:val="3"/>
            <w:tcBorders>
              <w:top w:val="single" w:sz="2" w:space="0" w:color="auto"/>
              <w:left w:val="nil"/>
              <w:bottom w:val="single" w:sz="2" w:space="0" w:color="auto"/>
              <w:right w:val="nil"/>
            </w:tcBorders>
            <w:shd w:val="clear" w:color="auto" w:fill="auto"/>
          </w:tcPr>
          <w:p w14:paraId="3E120E58" w14:textId="77777777" w:rsidR="003B6358" w:rsidRPr="0032182E" w:rsidRDefault="003B6358" w:rsidP="00446097">
            <w:pPr>
              <w:pStyle w:val="Tabletext"/>
            </w:pPr>
            <w:r w:rsidRPr="0032182E">
              <w:t>31/12/2020</w:t>
            </w:r>
          </w:p>
        </w:tc>
      </w:tr>
      <w:tr w:rsidR="003B6358" w:rsidRPr="0032182E" w14:paraId="7F607D13"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503B5F3F" w14:textId="77777777" w:rsidR="003B6358" w:rsidRPr="0032182E" w:rsidRDefault="003B6358" w:rsidP="00446097">
            <w:pPr>
              <w:pStyle w:val="Tabletext"/>
            </w:pPr>
            <w:r w:rsidRPr="0032182E">
              <w:t>242</w:t>
            </w:r>
          </w:p>
        </w:tc>
        <w:tc>
          <w:tcPr>
            <w:tcW w:w="1143" w:type="dxa"/>
            <w:gridSpan w:val="2"/>
            <w:tcBorders>
              <w:top w:val="single" w:sz="2" w:space="0" w:color="auto"/>
              <w:left w:val="nil"/>
              <w:bottom w:val="single" w:sz="2" w:space="0" w:color="auto"/>
              <w:right w:val="nil"/>
            </w:tcBorders>
            <w:shd w:val="clear" w:color="auto" w:fill="auto"/>
          </w:tcPr>
          <w:p w14:paraId="10C1CF01"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762F080A" w14:textId="77777777" w:rsidR="003B6358" w:rsidRPr="0032182E" w:rsidRDefault="003B6358" w:rsidP="00446097">
            <w:pPr>
              <w:pStyle w:val="Tabletext"/>
            </w:pPr>
            <w:r w:rsidRPr="0032182E">
              <w:t>At least 99.95% platinum</w:t>
            </w:r>
          </w:p>
        </w:tc>
        <w:tc>
          <w:tcPr>
            <w:tcW w:w="1611" w:type="dxa"/>
            <w:gridSpan w:val="2"/>
            <w:tcBorders>
              <w:top w:val="single" w:sz="2" w:space="0" w:color="auto"/>
              <w:left w:val="nil"/>
              <w:bottom w:val="single" w:sz="2" w:space="0" w:color="auto"/>
              <w:right w:val="nil"/>
            </w:tcBorders>
            <w:shd w:val="clear" w:color="auto" w:fill="auto"/>
          </w:tcPr>
          <w:p w14:paraId="05546E0F" w14:textId="77777777" w:rsidR="003B6358" w:rsidRPr="0032182E" w:rsidRDefault="003B6358" w:rsidP="00446097">
            <w:pPr>
              <w:pStyle w:val="Tabletext"/>
            </w:pPr>
            <w:r w:rsidRPr="0032182E">
              <w:t>31.169 ± 0.050</w:t>
            </w:r>
          </w:p>
        </w:tc>
        <w:tc>
          <w:tcPr>
            <w:tcW w:w="854" w:type="dxa"/>
            <w:gridSpan w:val="2"/>
            <w:tcBorders>
              <w:top w:val="single" w:sz="2" w:space="0" w:color="auto"/>
              <w:left w:val="nil"/>
              <w:bottom w:val="single" w:sz="2" w:space="0" w:color="auto"/>
              <w:right w:val="nil"/>
            </w:tcBorders>
            <w:shd w:val="clear" w:color="auto" w:fill="auto"/>
          </w:tcPr>
          <w:p w14:paraId="130EE3D5" w14:textId="77777777" w:rsidR="003B6358" w:rsidRPr="0032182E" w:rsidRDefault="003B6358" w:rsidP="00446097">
            <w:pPr>
              <w:pStyle w:val="Tabletext"/>
            </w:pPr>
            <w:r w:rsidRPr="0032182E">
              <w:t>32.60</w:t>
            </w:r>
          </w:p>
        </w:tc>
        <w:tc>
          <w:tcPr>
            <w:tcW w:w="713" w:type="dxa"/>
            <w:gridSpan w:val="2"/>
            <w:tcBorders>
              <w:top w:val="single" w:sz="2" w:space="0" w:color="auto"/>
              <w:left w:val="nil"/>
              <w:bottom w:val="single" w:sz="2" w:space="0" w:color="auto"/>
              <w:right w:val="nil"/>
            </w:tcBorders>
            <w:shd w:val="clear" w:color="auto" w:fill="auto"/>
          </w:tcPr>
          <w:p w14:paraId="3D472690" w14:textId="77777777" w:rsidR="003B6358" w:rsidRPr="0032182E" w:rsidRDefault="003B6358" w:rsidP="00446097">
            <w:pPr>
              <w:pStyle w:val="Tabletext"/>
            </w:pPr>
            <w:r w:rsidRPr="0032182E">
              <w:t>2.90</w:t>
            </w:r>
          </w:p>
        </w:tc>
        <w:tc>
          <w:tcPr>
            <w:tcW w:w="457" w:type="dxa"/>
            <w:gridSpan w:val="2"/>
            <w:tcBorders>
              <w:top w:val="single" w:sz="2" w:space="0" w:color="auto"/>
              <w:left w:val="nil"/>
              <w:bottom w:val="single" w:sz="2" w:space="0" w:color="auto"/>
              <w:right w:val="nil"/>
            </w:tcBorders>
            <w:shd w:val="clear" w:color="auto" w:fill="auto"/>
          </w:tcPr>
          <w:p w14:paraId="6D9F4763"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1282A27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89E9E18" w14:textId="77777777" w:rsidR="003B6358" w:rsidRPr="0032182E" w:rsidRDefault="003B6358" w:rsidP="00446097">
            <w:pPr>
              <w:pStyle w:val="Tabletext"/>
            </w:pPr>
            <w:r w:rsidRPr="0032182E">
              <w:t>O21</w:t>
            </w:r>
          </w:p>
        </w:tc>
        <w:tc>
          <w:tcPr>
            <w:tcW w:w="611" w:type="dxa"/>
            <w:gridSpan w:val="3"/>
            <w:tcBorders>
              <w:top w:val="single" w:sz="2" w:space="0" w:color="auto"/>
              <w:left w:val="nil"/>
              <w:bottom w:val="single" w:sz="2" w:space="0" w:color="auto"/>
              <w:right w:val="nil"/>
            </w:tcBorders>
            <w:shd w:val="clear" w:color="auto" w:fill="auto"/>
          </w:tcPr>
          <w:p w14:paraId="3823DEC7" w14:textId="77777777" w:rsidR="003B6358" w:rsidRPr="0032182E" w:rsidRDefault="003B6358" w:rsidP="00446097">
            <w:pPr>
              <w:pStyle w:val="Tabletext"/>
            </w:pPr>
            <w:r w:rsidRPr="0032182E">
              <w:t>R119</w:t>
            </w:r>
          </w:p>
        </w:tc>
        <w:tc>
          <w:tcPr>
            <w:tcW w:w="1159" w:type="dxa"/>
            <w:gridSpan w:val="3"/>
            <w:tcBorders>
              <w:top w:val="single" w:sz="2" w:space="0" w:color="auto"/>
              <w:left w:val="nil"/>
              <w:bottom w:val="single" w:sz="2" w:space="0" w:color="auto"/>
              <w:right w:val="nil"/>
            </w:tcBorders>
            <w:shd w:val="clear" w:color="auto" w:fill="auto"/>
          </w:tcPr>
          <w:p w14:paraId="53264CE3" w14:textId="77777777" w:rsidR="003B6358" w:rsidRPr="0032182E" w:rsidRDefault="003B6358" w:rsidP="00446097">
            <w:pPr>
              <w:pStyle w:val="Tabletext"/>
            </w:pPr>
            <w:r w:rsidRPr="0032182E">
              <w:t>31/12/2020</w:t>
            </w:r>
          </w:p>
        </w:tc>
      </w:tr>
      <w:tr w:rsidR="003B6358" w:rsidRPr="0032182E" w14:paraId="6369ED4C"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3AB2F39" w14:textId="77777777" w:rsidR="003B6358" w:rsidRPr="0032182E" w:rsidRDefault="003B6358" w:rsidP="00446097">
            <w:pPr>
              <w:pStyle w:val="Tabletext"/>
            </w:pPr>
            <w:r w:rsidRPr="0032182E">
              <w:t>243</w:t>
            </w:r>
          </w:p>
        </w:tc>
        <w:tc>
          <w:tcPr>
            <w:tcW w:w="1143" w:type="dxa"/>
            <w:gridSpan w:val="2"/>
            <w:tcBorders>
              <w:top w:val="single" w:sz="2" w:space="0" w:color="auto"/>
              <w:left w:val="nil"/>
              <w:bottom w:val="single" w:sz="2" w:space="0" w:color="auto"/>
              <w:right w:val="nil"/>
            </w:tcBorders>
            <w:shd w:val="clear" w:color="auto" w:fill="auto"/>
          </w:tcPr>
          <w:p w14:paraId="493F7825" w14:textId="77777777" w:rsidR="003B6358" w:rsidRPr="0032182E" w:rsidRDefault="003B6358" w:rsidP="00446097">
            <w:pPr>
              <w:pStyle w:val="Tabletext"/>
            </w:pPr>
            <w:r w:rsidRPr="0032182E">
              <w:t>$200</w:t>
            </w:r>
          </w:p>
        </w:tc>
        <w:tc>
          <w:tcPr>
            <w:tcW w:w="1282" w:type="dxa"/>
            <w:gridSpan w:val="3"/>
            <w:tcBorders>
              <w:top w:val="single" w:sz="2" w:space="0" w:color="auto"/>
              <w:left w:val="nil"/>
              <w:bottom w:val="single" w:sz="2" w:space="0" w:color="auto"/>
              <w:right w:val="nil"/>
            </w:tcBorders>
            <w:shd w:val="clear" w:color="auto" w:fill="auto"/>
          </w:tcPr>
          <w:p w14:paraId="22F10680"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139314ED" w14:textId="77777777" w:rsidR="003B6358" w:rsidRPr="0032182E" w:rsidRDefault="003B6358" w:rsidP="00446097">
            <w:pPr>
              <w:pStyle w:val="Tabletext"/>
            </w:pPr>
            <w:r w:rsidRPr="0032182E">
              <w:t>62.263 ± 0.050</w:t>
            </w:r>
          </w:p>
        </w:tc>
        <w:tc>
          <w:tcPr>
            <w:tcW w:w="854" w:type="dxa"/>
            <w:gridSpan w:val="2"/>
            <w:tcBorders>
              <w:top w:val="single" w:sz="2" w:space="0" w:color="auto"/>
              <w:left w:val="nil"/>
              <w:bottom w:val="single" w:sz="2" w:space="0" w:color="auto"/>
              <w:right w:val="nil"/>
            </w:tcBorders>
            <w:shd w:val="clear" w:color="auto" w:fill="auto"/>
          </w:tcPr>
          <w:p w14:paraId="0C9672F6"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02C4F6F3" w14:textId="77777777" w:rsidR="003B6358" w:rsidRPr="0032182E" w:rsidRDefault="003B6358" w:rsidP="00446097">
            <w:pPr>
              <w:pStyle w:val="Tabletext"/>
            </w:pPr>
            <w:r w:rsidRPr="0032182E">
              <w:t>3.80</w:t>
            </w:r>
          </w:p>
        </w:tc>
        <w:tc>
          <w:tcPr>
            <w:tcW w:w="457" w:type="dxa"/>
            <w:gridSpan w:val="2"/>
            <w:tcBorders>
              <w:top w:val="single" w:sz="2" w:space="0" w:color="auto"/>
              <w:left w:val="nil"/>
              <w:bottom w:val="single" w:sz="2" w:space="0" w:color="auto"/>
              <w:right w:val="nil"/>
            </w:tcBorders>
            <w:shd w:val="clear" w:color="auto" w:fill="auto"/>
          </w:tcPr>
          <w:p w14:paraId="594288DD"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8897627"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C86AE46"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55D8BA26" w14:textId="77777777" w:rsidR="003B6358" w:rsidRPr="0032182E" w:rsidRDefault="003B6358" w:rsidP="00446097">
            <w:pPr>
              <w:pStyle w:val="Tabletext"/>
            </w:pPr>
            <w:r w:rsidRPr="0032182E">
              <w:t>R119</w:t>
            </w:r>
          </w:p>
        </w:tc>
        <w:tc>
          <w:tcPr>
            <w:tcW w:w="1159" w:type="dxa"/>
            <w:gridSpan w:val="3"/>
            <w:tcBorders>
              <w:top w:val="single" w:sz="2" w:space="0" w:color="auto"/>
              <w:left w:val="nil"/>
              <w:bottom w:val="single" w:sz="2" w:space="0" w:color="auto"/>
              <w:right w:val="nil"/>
            </w:tcBorders>
            <w:shd w:val="clear" w:color="auto" w:fill="auto"/>
          </w:tcPr>
          <w:p w14:paraId="766A346B" w14:textId="77777777" w:rsidR="003B6358" w:rsidRPr="0032182E" w:rsidRDefault="003B6358" w:rsidP="00446097">
            <w:pPr>
              <w:pStyle w:val="Tabletext"/>
            </w:pPr>
            <w:r w:rsidRPr="0032182E">
              <w:t>31/12/2020</w:t>
            </w:r>
          </w:p>
        </w:tc>
      </w:tr>
      <w:tr w:rsidR="003B6358" w:rsidRPr="0032182E" w14:paraId="4A128685"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1C16355" w14:textId="77777777" w:rsidR="003B6358" w:rsidRPr="0032182E" w:rsidRDefault="003B6358" w:rsidP="00446097">
            <w:pPr>
              <w:pStyle w:val="Tabletext"/>
            </w:pPr>
            <w:r w:rsidRPr="0032182E">
              <w:t>244</w:t>
            </w:r>
          </w:p>
        </w:tc>
        <w:tc>
          <w:tcPr>
            <w:tcW w:w="1143" w:type="dxa"/>
            <w:gridSpan w:val="2"/>
            <w:tcBorders>
              <w:top w:val="single" w:sz="2" w:space="0" w:color="auto"/>
              <w:left w:val="nil"/>
              <w:bottom w:val="single" w:sz="2" w:space="0" w:color="auto"/>
              <w:right w:val="nil"/>
            </w:tcBorders>
            <w:shd w:val="clear" w:color="auto" w:fill="auto"/>
          </w:tcPr>
          <w:p w14:paraId="230CB535" w14:textId="77777777" w:rsidR="003B6358" w:rsidRPr="0032182E" w:rsidRDefault="003B6358" w:rsidP="00446097">
            <w:pPr>
              <w:pStyle w:val="Tabletext"/>
            </w:pPr>
            <w:r w:rsidRPr="0032182E">
              <w:t>$50</w:t>
            </w:r>
          </w:p>
        </w:tc>
        <w:tc>
          <w:tcPr>
            <w:tcW w:w="1282" w:type="dxa"/>
            <w:gridSpan w:val="3"/>
            <w:tcBorders>
              <w:top w:val="single" w:sz="2" w:space="0" w:color="auto"/>
              <w:left w:val="nil"/>
              <w:bottom w:val="single" w:sz="2" w:space="0" w:color="auto"/>
              <w:right w:val="nil"/>
            </w:tcBorders>
            <w:shd w:val="clear" w:color="auto" w:fill="auto"/>
          </w:tcPr>
          <w:p w14:paraId="39907983"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76926676" w14:textId="77777777" w:rsidR="003B6358" w:rsidRPr="0032182E" w:rsidRDefault="003B6358" w:rsidP="00446097">
            <w:pPr>
              <w:pStyle w:val="Tabletext"/>
            </w:pPr>
            <w:r w:rsidRPr="0032182E">
              <w:t>15.603 ± 0.050</w:t>
            </w:r>
          </w:p>
        </w:tc>
        <w:tc>
          <w:tcPr>
            <w:tcW w:w="854" w:type="dxa"/>
            <w:gridSpan w:val="2"/>
            <w:tcBorders>
              <w:top w:val="single" w:sz="2" w:space="0" w:color="auto"/>
              <w:left w:val="nil"/>
              <w:bottom w:val="single" w:sz="2" w:space="0" w:color="auto"/>
              <w:right w:val="nil"/>
            </w:tcBorders>
            <w:shd w:val="clear" w:color="auto" w:fill="auto"/>
          </w:tcPr>
          <w:p w14:paraId="6971AED5" w14:textId="77777777" w:rsidR="003B6358" w:rsidRPr="0032182E" w:rsidRDefault="003B6358" w:rsidP="00446097">
            <w:pPr>
              <w:pStyle w:val="Tabletext"/>
            </w:pPr>
            <w:r w:rsidRPr="0032182E">
              <w:t>25.60</w:t>
            </w:r>
          </w:p>
        </w:tc>
        <w:tc>
          <w:tcPr>
            <w:tcW w:w="713" w:type="dxa"/>
            <w:gridSpan w:val="2"/>
            <w:tcBorders>
              <w:top w:val="single" w:sz="2" w:space="0" w:color="auto"/>
              <w:left w:val="nil"/>
              <w:bottom w:val="single" w:sz="2" w:space="0" w:color="auto"/>
              <w:right w:val="nil"/>
            </w:tcBorders>
            <w:shd w:val="clear" w:color="auto" w:fill="auto"/>
          </w:tcPr>
          <w:p w14:paraId="494D05DC" w14:textId="77777777" w:rsidR="003B6358" w:rsidRPr="0032182E" w:rsidRDefault="003B6358" w:rsidP="00446097">
            <w:pPr>
              <w:pStyle w:val="Tabletext"/>
            </w:pPr>
            <w:r w:rsidRPr="0032182E">
              <w:t>2.50</w:t>
            </w:r>
          </w:p>
        </w:tc>
        <w:tc>
          <w:tcPr>
            <w:tcW w:w="457" w:type="dxa"/>
            <w:gridSpan w:val="2"/>
            <w:tcBorders>
              <w:top w:val="single" w:sz="2" w:space="0" w:color="auto"/>
              <w:left w:val="nil"/>
              <w:bottom w:val="single" w:sz="2" w:space="0" w:color="auto"/>
              <w:right w:val="nil"/>
            </w:tcBorders>
            <w:shd w:val="clear" w:color="auto" w:fill="auto"/>
          </w:tcPr>
          <w:p w14:paraId="2AE692A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6A94E051"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C6E607C"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617865D0"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62E6C4A3" w14:textId="77777777" w:rsidR="003B6358" w:rsidRPr="0032182E" w:rsidRDefault="003B6358" w:rsidP="00446097">
            <w:pPr>
              <w:pStyle w:val="Tabletext"/>
            </w:pPr>
            <w:r w:rsidRPr="0032182E">
              <w:t>31/12/2020</w:t>
            </w:r>
          </w:p>
        </w:tc>
      </w:tr>
      <w:tr w:rsidR="003B6358" w:rsidRPr="0032182E" w14:paraId="5633486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3BF65F9" w14:textId="77777777" w:rsidR="003B6358" w:rsidRPr="0032182E" w:rsidRDefault="003B6358" w:rsidP="00446097">
            <w:pPr>
              <w:pStyle w:val="Tabletext"/>
            </w:pPr>
            <w:r w:rsidRPr="0032182E">
              <w:t>245</w:t>
            </w:r>
          </w:p>
        </w:tc>
        <w:tc>
          <w:tcPr>
            <w:tcW w:w="1143" w:type="dxa"/>
            <w:gridSpan w:val="2"/>
            <w:tcBorders>
              <w:top w:val="single" w:sz="2" w:space="0" w:color="auto"/>
              <w:left w:val="nil"/>
              <w:bottom w:val="single" w:sz="2" w:space="0" w:color="auto"/>
              <w:right w:val="nil"/>
            </w:tcBorders>
            <w:shd w:val="clear" w:color="auto" w:fill="auto"/>
          </w:tcPr>
          <w:p w14:paraId="20B7CA24" w14:textId="77777777" w:rsidR="003B6358" w:rsidRPr="0032182E" w:rsidRDefault="003B6358" w:rsidP="00446097">
            <w:pPr>
              <w:pStyle w:val="Tabletext"/>
            </w:pPr>
            <w:r w:rsidRPr="0032182E">
              <w:t>$25</w:t>
            </w:r>
          </w:p>
        </w:tc>
        <w:tc>
          <w:tcPr>
            <w:tcW w:w="1282" w:type="dxa"/>
            <w:gridSpan w:val="3"/>
            <w:tcBorders>
              <w:top w:val="single" w:sz="2" w:space="0" w:color="auto"/>
              <w:left w:val="nil"/>
              <w:bottom w:val="single" w:sz="2" w:space="0" w:color="auto"/>
              <w:right w:val="nil"/>
            </w:tcBorders>
            <w:shd w:val="clear" w:color="auto" w:fill="auto"/>
          </w:tcPr>
          <w:p w14:paraId="45D281E6" w14:textId="77777777" w:rsidR="003B6358" w:rsidRPr="0032182E" w:rsidRDefault="003B6358" w:rsidP="00446097">
            <w:pPr>
              <w:pStyle w:val="Tabletext"/>
            </w:pPr>
            <w:r w:rsidRPr="0032182E">
              <w:t xml:space="preserve">At least 99.99% gold </w:t>
            </w:r>
          </w:p>
        </w:tc>
        <w:tc>
          <w:tcPr>
            <w:tcW w:w="1611" w:type="dxa"/>
            <w:gridSpan w:val="2"/>
            <w:tcBorders>
              <w:top w:val="single" w:sz="2" w:space="0" w:color="auto"/>
              <w:left w:val="nil"/>
              <w:bottom w:val="single" w:sz="2" w:space="0" w:color="auto"/>
              <w:right w:val="nil"/>
            </w:tcBorders>
            <w:shd w:val="clear" w:color="auto" w:fill="auto"/>
          </w:tcPr>
          <w:p w14:paraId="37CE1E96" w14:textId="77777777" w:rsidR="003B6358" w:rsidRPr="0032182E" w:rsidRDefault="003B6358" w:rsidP="00446097">
            <w:pPr>
              <w:pStyle w:val="Tabletext"/>
            </w:pPr>
            <w:r w:rsidRPr="0032182E">
              <w:t>7.807 ± 0.030</w:t>
            </w:r>
          </w:p>
        </w:tc>
        <w:tc>
          <w:tcPr>
            <w:tcW w:w="854" w:type="dxa"/>
            <w:gridSpan w:val="2"/>
            <w:tcBorders>
              <w:top w:val="single" w:sz="2" w:space="0" w:color="auto"/>
              <w:left w:val="nil"/>
              <w:bottom w:val="single" w:sz="2" w:space="0" w:color="auto"/>
              <w:right w:val="nil"/>
            </w:tcBorders>
            <w:shd w:val="clear" w:color="auto" w:fill="auto"/>
          </w:tcPr>
          <w:p w14:paraId="797825A6" w14:textId="77777777" w:rsidR="003B6358" w:rsidRPr="0032182E" w:rsidRDefault="003B6358" w:rsidP="00446097">
            <w:pPr>
              <w:pStyle w:val="Tabletext"/>
            </w:pPr>
            <w:r w:rsidRPr="0032182E">
              <w:t>20.60</w:t>
            </w:r>
          </w:p>
        </w:tc>
        <w:tc>
          <w:tcPr>
            <w:tcW w:w="713" w:type="dxa"/>
            <w:gridSpan w:val="2"/>
            <w:tcBorders>
              <w:top w:val="single" w:sz="2" w:space="0" w:color="auto"/>
              <w:left w:val="nil"/>
              <w:bottom w:val="single" w:sz="2" w:space="0" w:color="auto"/>
              <w:right w:val="nil"/>
            </w:tcBorders>
            <w:shd w:val="clear" w:color="auto" w:fill="auto"/>
          </w:tcPr>
          <w:p w14:paraId="1149443F" w14:textId="77777777" w:rsidR="003B6358" w:rsidRPr="0032182E" w:rsidRDefault="003B6358" w:rsidP="00446097">
            <w:pPr>
              <w:pStyle w:val="Tabletext"/>
            </w:pPr>
            <w:r w:rsidRPr="0032182E">
              <w:t>2.30</w:t>
            </w:r>
          </w:p>
        </w:tc>
        <w:tc>
          <w:tcPr>
            <w:tcW w:w="457" w:type="dxa"/>
            <w:gridSpan w:val="2"/>
            <w:tcBorders>
              <w:top w:val="single" w:sz="2" w:space="0" w:color="auto"/>
              <w:left w:val="nil"/>
              <w:bottom w:val="single" w:sz="2" w:space="0" w:color="auto"/>
              <w:right w:val="nil"/>
            </w:tcBorders>
            <w:shd w:val="clear" w:color="auto" w:fill="auto"/>
          </w:tcPr>
          <w:p w14:paraId="42CBF0F0"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4E70F0A"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F38C308"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4F9EDFEC"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1D014EA8" w14:textId="77777777" w:rsidR="003B6358" w:rsidRPr="0032182E" w:rsidRDefault="003B6358" w:rsidP="00446097">
            <w:pPr>
              <w:pStyle w:val="Tabletext"/>
            </w:pPr>
            <w:r w:rsidRPr="0032182E">
              <w:t>31/12/2020</w:t>
            </w:r>
          </w:p>
        </w:tc>
      </w:tr>
      <w:tr w:rsidR="003B6358" w:rsidRPr="0032182E" w14:paraId="2497C5A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86DEBFE" w14:textId="77777777" w:rsidR="003B6358" w:rsidRPr="0032182E" w:rsidRDefault="003B6358" w:rsidP="00446097">
            <w:pPr>
              <w:pStyle w:val="Tabletext"/>
            </w:pPr>
            <w:r w:rsidRPr="0032182E">
              <w:t>246</w:t>
            </w:r>
          </w:p>
        </w:tc>
        <w:tc>
          <w:tcPr>
            <w:tcW w:w="1143" w:type="dxa"/>
            <w:gridSpan w:val="2"/>
            <w:tcBorders>
              <w:top w:val="single" w:sz="2" w:space="0" w:color="auto"/>
              <w:left w:val="nil"/>
              <w:bottom w:val="single" w:sz="2" w:space="0" w:color="auto"/>
              <w:right w:val="nil"/>
            </w:tcBorders>
            <w:shd w:val="clear" w:color="auto" w:fill="auto"/>
          </w:tcPr>
          <w:p w14:paraId="7C032ECF" w14:textId="77777777" w:rsidR="003B6358" w:rsidRPr="0032182E" w:rsidRDefault="003B6358" w:rsidP="00446097">
            <w:pPr>
              <w:pStyle w:val="Tabletext"/>
            </w:pPr>
            <w:r w:rsidRPr="0032182E">
              <w:t xml:space="preserve">$5 </w:t>
            </w:r>
          </w:p>
        </w:tc>
        <w:tc>
          <w:tcPr>
            <w:tcW w:w="1282" w:type="dxa"/>
            <w:gridSpan w:val="3"/>
            <w:tcBorders>
              <w:top w:val="single" w:sz="2" w:space="0" w:color="auto"/>
              <w:left w:val="nil"/>
              <w:bottom w:val="single" w:sz="2" w:space="0" w:color="auto"/>
              <w:right w:val="nil"/>
            </w:tcBorders>
            <w:shd w:val="clear" w:color="auto" w:fill="auto"/>
          </w:tcPr>
          <w:p w14:paraId="2127BC9A"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0C7B2E19" w14:textId="77777777" w:rsidR="003B6358" w:rsidRPr="0032182E" w:rsidRDefault="003B6358" w:rsidP="00446097">
            <w:pPr>
              <w:pStyle w:val="Tabletext"/>
            </w:pPr>
            <w:r w:rsidRPr="0032182E">
              <w:t>1.575 ± 0.020</w:t>
            </w:r>
          </w:p>
        </w:tc>
        <w:tc>
          <w:tcPr>
            <w:tcW w:w="854" w:type="dxa"/>
            <w:gridSpan w:val="2"/>
            <w:tcBorders>
              <w:top w:val="single" w:sz="2" w:space="0" w:color="auto"/>
              <w:left w:val="nil"/>
              <w:bottom w:val="single" w:sz="2" w:space="0" w:color="auto"/>
              <w:right w:val="nil"/>
            </w:tcBorders>
            <w:shd w:val="clear" w:color="auto" w:fill="auto"/>
          </w:tcPr>
          <w:p w14:paraId="6CA439DD" w14:textId="77777777" w:rsidR="003B6358" w:rsidRPr="0032182E" w:rsidRDefault="003B6358" w:rsidP="00446097">
            <w:pPr>
              <w:pStyle w:val="Tabletext"/>
            </w:pPr>
            <w:r w:rsidRPr="0032182E">
              <w:t>14.60</w:t>
            </w:r>
          </w:p>
        </w:tc>
        <w:tc>
          <w:tcPr>
            <w:tcW w:w="713" w:type="dxa"/>
            <w:gridSpan w:val="2"/>
            <w:tcBorders>
              <w:top w:val="single" w:sz="2" w:space="0" w:color="auto"/>
              <w:left w:val="nil"/>
              <w:bottom w:val="single" w:sz="2" w:space="0" w:color="auto"/>
              <w:right w:val="nil"/>
            </w:tcBorders>
            <w:shd w:val="clear" w:color="auto" w:fill="auto"/>
          </w:tcPr>
          <w:p w14:paraId="734CC9BE" w14:textId="77777777" w:rsidR="003B6358" w:rsidRPr="0032182E" w:rsidRDefault="003B6358" w:rsidP="00446097">
            <w:pPr>
              <w:pStyle w:val="Tabletext"/>
            </w:pPr>
            <w:r w:rsidRPr="0032182E">
              <w:t>1.40</w:t>
            </w:r>
          </w:p>
        </w:tc>
        <w:tc>
          <w:tcPr>
            <w:tcW w:w="457" w:type="dxa"/>
            <w:gridSpan w:val="2"/>
            <w:tcBorders>
              <w:top w:val="single" w:sz="2" w:space="0" w:color="auto"/>
              <w:left w:val="nil"/>
              <w:bottom w:val="single" w:sz="2" w:space="0" w:color="auto"/>
              <w:right w:val="nil"/>
            </w:tcBorders>
            <w:shd w:val="clear" w:color="auto" w:fill="auto"/>
          </w:tcPr>
          <w:p w14:paraId="63E484F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50CDFD2D"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09769472"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25299EE0" w14:textId="77777777" w:rsidR="003B6358" w:rsidRPr="0032182E" w:rsidRDefault="003B6358" w:rsidP="00446097">
            <w:pPr>
              <w:pStyle w:val="Tabletext"/>
            </w:pPr>
            <w:r w:rsidRPr="0032182E">
              <w:t>R120</w:t>
            </w:r>
          </w:p>
        </w:tc>
        <w:tc>
          <w:tcPr>
            <w:tcW w:w="1159" w:type="dxa"/>
            <w:gridSpan w:val="3"/>
            <w:tcBorders>
              <w:top w:val="single" w:sz="2" w:space="0" w:color="auto"/>
              <w:left w:val="nil"/>
              <w:bottom w:val="single" w:sz="2" w:space="0" w:color="auto"/>
              <w:right w:val="nil"/>
            </w:tcBorders>
            <w:shd w:val="clear" w:color="auto" w:fill="auto"/>
          </w:tcPr>
          <w:p w14:paraId="48C0B976" w14:textId="77777777" w:rsidR="003B6358" w:rsidRPr="0032182E" w:rsidRDefault="003B6358" w:rsidP="00446097">
            <w:pPr>
              <w:pStyle w:val="Tabletext"/>
            </w:pPr>
            <w:r w:rsidRPr="0032182E">
              <w:t>31/12/2020</w:t>
            </w:r>
          </w:p>
        </w:tc>
      </w:tr>
      <w:tr w:rsidR="003B6358" w:rsidRPr="0032182E" w14:paraId="2687D6EA"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6D864CB7" w14:textId="77777777" w:rsidR="003B6358" w:rsidRPr="0032182E" w:rsidRDefault="003B6358" w:rsidP="00446097">
            <w:pPr>
              <w:pStyle w:val="Tabletext"/>
            </w:pPr>
            <w:r w:rsidRPr="0032182E">
              <w:t>247</w:t>
            </w:r>
          </w:p>
        </w:tc>
        <w:tc>
          <w:tcPr>
            <w:tcW w:w="1143" w:type="dxa"/>
            <w:gridSpan w:val="2"/>
            <w:tcBorders>
              <w:top w:val="single" w:sz="2" w:space="0" w:color="auto"/>
              <w:left w:val="nil"/>
              <w:bottom w:val="single" w:sz="2" w:space="0" w:color="auto"/>
              <w:right w:val="nil"/>
            </w:tcBorders>
            <w:shd w:val="clear" w:color="auto" w:fill="auto"/>
          </w:tcPr>
          <w:p w14:paraId="5439F966" w14:textId="77777777" w:rsidR="003B6358" w:rsidRPr="0032182E" w:rsidRDefault="003B6358" w:rsidP="00446097">
            <w:pPr>
              <w:pStyle w:val="Tabletext"/>
            </w:pPr>
            <w:r w:rsidRPr="0032182E">
              <w:t>$1,000</w:t>
            </w:r>
          </w:p>
        </w:tc>
        <w:tc>
          <w:tcPr>
            <w:tcW w:w="1282" w:type="dxa"/>
            <w:gridSpan w:val="3"/>
            <w:tcBorders>
              <w:top w:val="single" w:sz="2" w:space="0" w:color="auto"/>
              <w:left w:val="nil"/>
              <w:bottom w:val="single" w:sz="2" w:space="0" w:color="auto"/>
              <w:right w:val="nil"/>
            </w:tcBorders>
            <w:shd w:val="clear" w:color="auto" w:fill="auto"/>
          </w:tcPr>
          <w:p w14:paraId="4F218DB4"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5460F73" w14:textId="77777777" w:rsidR="003B6358" w:rsidRPr="0032182E" w:rsidRDefault="003B6358" w:rsidP="00446097">
            <w:pPr>
              <w:pStyle w:val="Tabletext"/>
            </w:pPr>
            <w:r w:rsidRPr="0032182E">
              <w:t>311.166 ± 0.100</w:t>
            </w:r>
          </w:p>
        </w:tc>
        <w:tc>
          <w:tcPr>
            <w:tcW w:w="854" w:type="dxa"/>
            <w:gridSpan w:val="2"/>
            <w:tcBorders>
              <w:top w:val="single" w:sz="2" w:space="0" w:color="auto"/>
              <w:left w:val="nil"/>
              <w:bottom w:val="single" w:sz="2" w:space="0" w:color="auto"/>
              <w:right w:val="nil"/>
            </w:tcBorders>
            <w:shd w:val="clear" w:color="auto" w:fill="auto"/>
          </w:tcPr>
          <w:p w14:paraId="7BCB9F8B" w14:textId="77777777" w:rsidR="003B6358" w:rsidRPr="0032182E" w:rsidRDefault="003B6358" w:rsidP="00446097">
            <w:pPr>
              <w:pStyle w:val="Tabletext"/>
            </w:pPr>
            <w:r w:rsidRPr="0032182E">
              <w:t>61.00</w:t>
            </w:r>
          </w:p>
        </w:tc>
        <w:tc>
          <w:tcPr>
            <w:tcW w:w="713" w:type="dxa"/>
            <w:gridSpan w:val="2"/>
            <w:tcBorders>
              <w:top w:val="single" w:sz="2" w:space="0" w:color="auto"/>
              <w:left w:val="nil"/>
              <w:bottom w:val="single" w:sz="2" w:space="0" w:color="auto"/>
              <w:right w:val="nil"/>
            </w:tcBorders>
            <w:shd w:val="clear" w:color="auto" w:fill="auto"/>
          </w:tcPr>
          <w:p w14:paraId="4DB47F7F" w14:textId="77777777" w:rsidR="003B6358" w:rsidRPr="0032182E" w:rsidRDefault="003B6358" w:rsidP="00446097">
            <w:pPr>
              <w:pStyle w:val="Tabletext"/>
            </w:pPr>
            <w:r w:rsidRPr="0032182E">
              <w:t>7.80</w:t>
            </w:r>
          </w:p>
        </w:tc>
        <w:tc>
          <w:tcPr>
            <w:tcW w:w="457" w:type="dxa"/>
            <w:gridSpan w:val="2"/>
            <w:tcBorders>
              <w:top w:val="single" w:sz="2" w:space="0" w:color="auto"/>
              <w:left w:val="nil"/>
              <w:bottom w:val="single" w:sz="2" w:space="0" w:color="auto"/>
              <w:right w:val="nil"/>
            </w:tcBorders>
            <w:shd w:val="clear" w:color="auto" w:fill="auto"/>
          </w:tcPr>
          <w:p w14:paraId="208C0979"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375434BC"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477D89B" w14:textId="77777777" w:rsidR="003B6358" w:rsidRPr="0032182E" w:rsidRDefault="003B6358" w:rsidP="00446097">
            <w:pPr>
              <w:pStyle w:val="Tabletext"/>
            </w:pPr>
            <w:r w:rsidRPr="0032182E">
              <w:t>O7</w:t>
            </w:r>
          </w:p>
        </w:tc>
        <w:tc>
          <w:tcPr>
            <w:tcW w:w="611" w:type="dxa"/>
            <w:gridSpan w:val="3"/>
            <w:tcBorders>
              <w:top w:val="single" w:sz="2" w:space="0" w:color="auto"/>
              <w:left w:val="nil"/>
              <w:bottom w:val="single" w:sz="2" w:space="0" w:color="auto"/>
              <w:right w:val="nil"/>
            </w:tcBorders>
            <w:shd w:val="clear" w:color="auto" w:fill="auto"/>
          </w:tcPr>
          <w:p w14:paraId="74BD70A5" w14:textId="77777777" w:rsidR="003B6358" w:rsidRPr="0032182E" w:rsidRDefault="003B6358" w:rsidP="00446097">
            <w:pPr>
              <w:pStyle w:val="Tabletext"/>
            </w:pPr>
            <w:r w:rsidRPr="0032182E">
              <w:t>R119</w:t>
            </w:r>
          </w:p>
        </w:tc>
        <w:tc>
          <w:tcPr>
            <w:tcW w:w="1159" w:type="dxa"/>
            <w:gridSpan w:val="3"/>
            <w:tcBorders>
              <w:top w:val="single" w:sz="2" w:space="0" w:color="auto"/>
              <w:left w:val="nil"/>
              <w:bottom w:val="single" w:sz="2" w:space="0" w:color="auto"/>
              <w:right w:val="nil"/>
            </w:tcBorders>
            <w:shd w:val="clear" w:color="auto" w:fill="auto"/>
          </w:tcPr>
          <w:p w14:paraId="22976EF1" w14:textId="77777777" w:rsidR="003B6358" w:rsidRPr="0032182E" w:rsidRDefault="003B6358" w:rsidP="00446097">
            <w:pPr>
              <w:pStyle w:val="Tabletext"/>
            </w:pPr>
            <w:r w:rsidRPr="0032182E">
              <w:t>31/12/2020</w:t>
            </w:r>
          </w:p>
        </w:tc>
      </w:tr>
      <w:tr w:rsidR="003B6358" w:rsidRPr="0032182E" w14:paraId="0986ADF7"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44C8DCC" w14:textId="77777777" w:rsidR="003B6358" w:rsidRPr="0032182E" w:rsidRDefault="003B6358" w:rsidP="00446097">
            <w:pPr>
              <w:pStyle w:val="Tabletext"/>
            </w:pPr>
            <w:r w:rsidRPr="0032182E">
              <w:t>248</w:t>
            </w:r>
          </w:p>
        </w:tc>
        <w:tc>
          <w:tcPr>
            <w:tcW w:w="1143" w:type="dxa"/>
            <w:gridSpan w:val="2"/>
            <w:tcBorders>
              <w:top w:val="single" w:sz="2" w:space="0" w:color="auto"/>
              <w:left w:val="nil"/>
              <w:bottom w:val="single" w:sz="2" w:space="0" w:color="auto"/>
              <w:right w:val="nil"/>
            </w:tcBorders>
            <w:shd w:val="clear" w:color="auto" w:fill="auto"/>
          </w:tcPr>
          <w:p w14:paraId="47E8AD31" w14:textId="77777777" w:rsidR="003B6358" w:rsidRPr="0032182E" w:rsidRDefault="003B6358" w:rsidP="00446097">
            <w:pPr>
              <w:pStyle w:val="Tabletext"/>
            </w:pPr>
            <w:r w:rsidRPr="0032182E">
              <w:t>$1</w:t>
            </w:r>
          </w:p>
        </w:tc>
        <w:tc>
          <w:tcPr>
            <w:tcW w:w="1282" w:type="dxa"/>
            <w:gridSpan w:val="3"/>
            <w:tcBorders>
              <w:top w:val="single" w:sz="2" w:space="0" w:color="auto"/>
              <w:left w:val="nil"/>
              <w:bottom w:val="single" w:sz="2" w:space="0" w:color="auto"/>
              <w:right w:val="nil"/>
            </w:tcBorders>
            <w:shd w:val="clear" w:color="auto" w:fill="auto"/>
          </w:tcPr>
          <w:p w14:paraId="444901B9" w14:textId="77777777" w:rsidR="003B6358" w:rsidRPr="0032182E" w:rsidRDefault="003B6358" w:rsidP="00446097">
            <w:pPr>
              <w:pStyle w:val="Tabletext"/>
            </w:pPr>
            <w:r w:rsidRPr="0032182E">
              <w:t>Copper, aluminium and nickel</w:t>
            </w:r>
          </w:p>
        </w:tc>
        <w:tc>
          <w:tcPr>
            <w:tcW w:w="1611" w:type="dxa"/>
            <w:gridSpan w:val="2"/>
            <w:tcBorders>
              <w:top w:val="single" w:sz="2" w:space="0" w:color="auto"/>
              <w:left w:val="nil"/>
              <w:bottom w:val="single" w:sz="2" w:space="0" w:color="auto"/>
              <w:right w:val="nil"/>
            </w:tcBorders>
            <w:shd w:val="clear" w:color="auto" w:fill="auto"/>
          </w:tcPr>
          <w:p w14:paraId="3FD3F6A4" w14:textId="77777777" w:rsidR="003B6358" w:rsidRPr="0032182E" w:rsidRDefault="003B6358" w:rsidP="00446097">
            <w:pPr>
              <w:pStyle w:val="Tabletext"/>
            </w:pPr>
            <w:r w:rsidRPr="0032182E">
              <w:t>13.500 ± 1.000</w:t>
            </w:r>
          </w:p>
        </w:tc>
        <w:tc>
          <w:tcPr>
            <w:tcW w:w="854" w:type="dxa"/>
            <w:gridSpan w:val="2"/>
            <w:tcBorders>
              <w:top w:val="single" w:sz="2" w:space="0" w:color="auto"/>
              <w:left w:val="nil"/>
              <w:bottom w:val="single" w:sz="2" w:space="0" w:color="auto"/>
              <w:right w:val="nil"/>
            </w:tcBorders>
            <w:shd w:val="clear" w:color="auto" w:fill="auto"/>
          </w:tcPr>
          <w:p w14:paraId="41A9C2A7" w14:textId="77777777" w:rsidR="003B6358" w:rsidRPr="0032182E" w:rsidRDefault="003B6358" w:rsidP="00446097">
            <w:pPr>
              <w:pStyle w:val="Tabletext"/>
            </w:pPr>
            <w:r w:rsidRPr="0032182E">
              <w:t>30.70</w:t>
            </w:r>
          </w:p>
        </w:tc>
        <w:tc>
          <w:tcPr>
            <w:tcW w:w="713" w:type="dxa"/>
            <w:gridSpan w:val="2"/>
            <w:tcBorders>
              <w:top w:val="single" w:sz="2" w:space="0" w:color="auto"/>
              <w:left w:val="nil"/>
              <w:bottom w:val="single" w:sz="2" w:space="0" w:color="auto"/>
              <w:right w:val="nil"/>
            </w:tcBorders>
            <w:shd w:val="clear" w:color="auto" w:fill="auto"/>
          </w:tcPr>
          <w:p w14:paraId="289D48AD" w14:textId="77777777" w:rsidR="003B6358" w:rsidRPr="0032182E" w:rsidRDefault="003B6358" w:rsidP="00446097">
            <w:pPr>
              <w:pStyle w:val="Tabletext"/>
            </w:pPr>
            <w:r w:rsidRPr="0032182E">
              <w:t>3.40</w:t>
            </w:r>
          </w:p>
        </w:tc>
        <w:tc>
          <w:tcPr>
            <w:tcW w:w="457" w:type="dxa"/>
            <w:gridSpan w:val="2"/>
            <w:tcBorders>
              <w:top w:val="single" w:sz="2" w:space="0" w:color="auto"/>
              <w:left w:val="nil"/>
              <w:bottom w:val="single" w:sz="2" w:space="0" w:color="auto"/>
              <w:right w:val="nil"/>
            </w:tcBorders>
            <w:shd w:val="clear" w:color="auto" w:fill="auto"/>
          </w:tcPr>
          <w:p w14:paraId="34F9DDAE"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0BA24F7"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028FFE2" w14:textId="77777777" w:rsidR="003B6358" w:rsidRPr="0032182E" w:rsidRDefault="003B6358" w:rsidP="00446097">
            <w:pPr>
              <w:pStyle w:val="Tabletext"/>
            </w:pPr>
            <w:r w:rsidRPr="0032182E">
              <w:t>O2</w:t>
            </w:r>
          </w:p>
        </w:tc>
        <w:tc>
          <w:tcPr>
            <w:tcW w:w="611" w:type="dxa"/>
            <w:gridSpan w:val="3"/>
            <w:tcBorders>
              <w:top w:val="single" w:sz="2" w:space="0" w:color="auto"/>
              <w:left w:val="nil"/>
              <w:bottom w:val="single" w:sz="2" w:space="0" w:color="auto"/>
              <w:right w:val="nil"/>
            </w:tcBorders>
            <w:shd w:val="clear" w:color="auto" w:fill="auto"/>
          </w:tcPr>
          <w:p w14:paraId="2FED4729" w14:textId="77777777" w:rsidR="003B6358" w:rsidRPr="0032182E" w:rsidRDefault="003B6358" w:rsidP="00446097">
            <w:pPr>
              <w:pStyle w:val="Tabletext"/>
            </w:pPr>
            <w:r w:rsidRPr="0032182E">
              <w:t>R144</w:t>
            </w:r>
          </w:p>
        </w:tc>
        <w:tc>
          <w:tcPr>
            <w:tcW w:w="1159" w:type="dxa"/>
            <w:gridSpan w:val="3"/>
            <w:tcBorders>
              <w:top w:val="single" w:sz="2" w:space="0" w:color="auto"/>
              <w:left w:val="nil"/>
              <w:bottom w:val="single" w:sz="2" w:space="0" w:color="auto"/>
              <w:right w:val="nil"/>
            </w:tcBorders>
            <w:shd w:val="clear" w:color="auto" w:fill="auto"/>
          </w:tcPr>
          <w:p w14:paraId="3CCFC35D" w14:textId="77777777" w:rsidR="003B6358" w:rsidRPr="0032182E" w:rsidRDefault="003B6358" w:rsidP="00446097">
            <w:pPr>
              <w:pStyle w:val="Tabletext"/>
            </w:pPr>
            <w:r w:rsidRPr="0032182E">
              <w:t>31/12/2020</w:t>
            </w:r>
          </w:p>
        </w:tc>
      </w:tr>
      <w:tr w:rsidR="003B6358" w:rsidRPr="0032182E" w14:paraId="0C61EA5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0ECC94C8" w14:textId="77777777" w:rsidR="003B6358" w:rsidRPr="0032182E" w:rsidRDefault="003B6358" w:rsidP="00446097">
            <w:pPr>
              <w:pStyle w:val="Tabletext"/>
            </w:pPr>
            <w:r w:rsidRPr="0032182E">
              <w:t>249</w:t>
            </w:r>
          </w:p>
        </w:tc>
        <w:tc>
          <w:tcPr>
            <w:tcW w:w="1143" w:type="dxa"/>
            <w:gridSpan w:val="2"/>
            <w:tcBorders>
              <w:top w:val="single" w:sz="2" w:space="0" w:color="auto"/>
              <w:left w:val="nil"/>
              <w:bottom w:val="single" w:sz="2" w:space="0" w:color="auto"/>
              <w:right w:val="nil"/>
            </w:tcBorders>
            <w:shd w:val="clear" w:color="auto" w:fill="auto"/>
          </w:tcPr>
          <w:p w14:paraId="59746B09" w14:textId="77777777" w:rsidR="003B6358" w:rsidRPr="0032182E" w:rsidRDefault="003B6358" w:rsidP="00446097">
            <w:pPr>
              <w:pStyle w:val="Tabletext"/>
            </w:pPr>
            <w:r w:rsidRPr="0032182E">
              <w:t>$2</w:t>
            </w:r>
          </w:p>
        </w:tc>
        <w:tc>
          <w:tcPr>
            <w:tcW w:w="1282" w:type="dxa"/>
            <w:gridSpan w:val="3"/>
            <w:tcBorders>
              <w:top w:val="single" w:sz="2" w:space="0" w:color="auto"/>
              <w:left w:val="nil"/>
              <w:bottom w:val="single" w:sz="2" w:space="0" w:color="auto"/>
              <w:right w:val="nil"/>
            </w:tcBorders>
            <w:shd w:val="clear" w:color="auto" w:fill="auto"/>
          </w:tcPr>
          <w:p w14:paraId="623B22D1"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11B39102" w14:textId="77777777" w:rsidR="003B6358" w:rsidRPr="0032182E" w:rsidRDefault="003B6358" w:rsidP="00446097">
            <w:pPr>
              <w:pStyle w:val="Tabletext"/>
            </w:pPr>
            <w:r w:rsidRPr="0032182E">
              <w:t>62.713 ± 0.500</w:t>
            </w:r>
          </w:p>
        </w:tc>
        <w:tc>
          <w:tcPr>
            <w:tcW w:w="854" w:type="dxa"/>
            <w:gridSpan w:val="2"/>
            <w:tcBorders>
              <w:top w:val="single" w:sz="2" w:space="0" w:color="auto"/>
              <w:left w:val="nil"/>
              <w:bottom w:val="single" w:sz="2" w:space="0" w:color="auto"/>
              <w:right w:val="nil"/>
            </w:tcBorders>
            <w:shd w:val="clear" w:color="auto" w:fill="auto"/>
          </w:tcPr>
          <w:p w14:paraId="30CEAE7A"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0408535E" w14:textId="77777777" w:rsidR="003B6358" w:rsidRPr="0032182E" w:rsidRDefault="003B6358" w:rsidP="00446097">
            <w:pPr>
              <w:pStyle w:val="Tabletext"/>
            </w:pPr>
            <w:r w:rsidRPr="0032182E">
              <w:t>9.28</w:t>
            </w:r>
          </w:p>
        </w:tc>
        <w:tc>
          <w:tcPr>
            <w:tcW w:w="457" w:type="dxa"/>
            <w:gridSpan w:val="2"/>
            <w:tcBorders>
              <w:top w:val="single" w:sz="2" w:space="0" w:color="auto"/>
              <w:left w:val="nil"/>
              <w:bottom w:val="single" w:sz="2" w:space="0" w:color="auto"/>
              <w:right w:val="nil"/>
            </w:tcBorders>
            <w:shd w:val="clear" w:color="auto" w:fill="auto"/>
          </w:tcPr>
          <w:p w14:paraId="4E72F6D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2B749110"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31EDEF6D"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1006EF8F" w14:textId="77777777" w:rsidR="003B6358" w:rsidRPr="0032182E" w:rsidRDefault="003B6358" w:rsidP="00446097">
            <w:pPr>
              <w:pStyle w:val="Tabletext"/>
            </w:pPr>
            <w:r w:rsidRPr="0032182E">
              <w:t>R123</w:t>
            </w:r>
          </w:p>
        </w:tc>
        <w:tc>
          <w:tcPr>
            <w:tcW w:w="1159" w:type="dxa"/>
            <w:gridSpan w:val="3"/>
            <w:tcBorders>
              <w:top w:val="single" w:sz="2" w:space="0" w:color="auto"/>
              <w:left w:val="nil"/>
              <w:bottom w:val="single" w:sz="2" w:space="0" w:color="auto"/>
              <w:right w:val="nil"/>
            </w:tcBorders>
            <w:shd w:val="clear" w:color="auto" w:fill="auto"/>
          </w:tcPr>
          <w:p w14:paraId="7520F4F2" w14:textId="77777777" w:rsidR="003B6358" w:rsidRPr="0032182E" w:rsidRDefault="003B6358" w:rsidP="00446097">
            <w:pPr>
              <w:pStyle w:val="Tabletext"/>
            </w:pPr>
            <w:r w:rsidRPr="0032182E">
              <w:t>31/12/2020</w:t>
            </w:r>
          </w:p>
        </w:tc>
      </w:tr>
      <w:tr w:rsidR="003B6358" w:rsidRPr="0032182E" w14:paraId="6EDA622E"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2368D4C4" w14:textId="77777777" w:rsidR="003B6358" w:rsidRPr="0032182E" w:rsidRDefault="003B6358" w:rsidP="00446097">
            <w:pPr>
              <w:pStyle w:val="Tabletext"/>
            </w:pPr>
            <w:r w:rsidRPr="0032182E">
              <w:lastRenderedPageBreak/>
              <w:t>250</w:t>
            </w:r>
          </w:p>
        </w:tc>
        <w:tc>
          <w:tcPr>
            <w:tcW w:w="1143" w:type="dxa"/>
            <w:gridSpan w:val="2"/>
            <w:tcBorders>
              <w:top w:val="single" w:sz="2" w:space="0" w:color="auto"/>
              <w:left w:val="nil"/>
              <w:bottom w:val="single" w:sz="2" w:space="0" w:color="auto"/>
              <w:right w:val="nil"/>
            </w:tcBorders>
            <w:shd w:val="clear" w:color="auto" w:fill="auto"/>
          </w:tcPr>
          <w:p w14:paraId="07B73B06" w14:textId="77777777" w:rsidR="003B6358" w:rsidRPr="0032182E" w:rsidRDefault="003B6358" w:rsidP="00446097">
            <w:pPr>
              <w:pStyle w:val="Tabletext"/>
            </w:pPr>
            <w:r w:rsidRPr="0032182E">
              <w:t>$100</w:t>
            </w:r>
          </w:p>
        </w:tc>
        <w:tc>
          <w:tcPr>
            <w:tcW w:w="1282" w:type="dxa"/>
            <w:gridSpan w:val="3"/>
            <w:tcBorders>
              <w:top w:val="single" w:sz="2" w:space="0" w:color="auto"/>
              <w:left w:val="nil"/>
              <w:bottom w:val="single" w:sz="2" w:space="0" w:color="auto"/>
              <w:right w:val="nil"/>
            </w:tcBorders>
            <w:shd w:val="clear" w:color="auto" w:fill="auto"/>
          </w:tcPr>
          <w:p w14:paraId="1B60042A" w14:textId="77777777" w:rsidR="003B6358" w:rsidRPr="0032182E" w:rsidRDefault="003B6358" w:rsidP="00446097">
            <w:pPr>
              <w:pStyle w:val="Tabletext"/>
            </w:pPr>
            <w:r w:rsidRPr="0032182E">
              <w:t>At least 99.95% platinum</w:t>
            </w:r>
          </w:p>
        </w:tc>
        <w:tc>
          <w:tcPr>
            <w:tcW w:w="1611" w:type="dxa"/>
            <w:gridSpan w:val="2"/>
            <w:tcBorders>
              <w:top w:val="single" w:sz="2" w:space="0" w:color="auto"/>
              <w:left w:val="nil"/>
              <w:bottom w:val="single" w:sz="2" w:space="0" w:color="auto"/>
              <w:right w:val="nil"/>
            </w:tcBorders>
            <w:shd w:val="clear" w:color="auto" w:fill="auto"/>
          </w:tcPr>
          <w:p w14:paraId="4D8C6E76" w14:textId="77777777" w:rsidR="003B6358" w:rsidRPr="0032182E" w:rsidRDefault="003B6358" w:rsidP="00446097">
            <w:pPr>
              <w:pStyle w:val="Tabletext"/>
            </w:pPr>
            <w:r w:rsidRPr="0032182E">
              <w:t>31.169 ± 0.050</w:t>
            </w:r>
          </w:p>
        </w:tc>
        <w:tc>
          <w:tcPr>
            <w:tcW w:w="854" w:type="dxa"/>
            <w:gridSpan w:val="2"/>
            <w:tcBorders>
              <w:top w:val="single" w:sz="2" w:space="0" w:color="auto"/>
              <w:left w:val="nil"/>
              <w:bottom w:val="single" w:sz="2" w:space="0" w:color="auto"/>
              <w:right w:val="nil"/>
            </w:tcBorders>
            <w:shd w:val="clear" w:color="auto" w:fill="auto"/>
          </w:tcPr>
          <w:p w14:paraId="1F768F58" w14:textId="77777777" w:rsidR="003B6358" w:rsidRPr="0032182E" w:rsidRDefault="003B6358" w:rsidP="00446097">
            <w:pPr>
              <w:pStyle w:val="Tabletext"/>
            </w:pPr>
            <w:r w:rsidRPr="0032182E">
              <w:t>27.60</w:t>
            </w:r>
          </w:p>
        </w:tc>
        <w:tc>
          <w:tcPr>
            <w:tcW w:w="713" w:type="dxa"/>
            <w:gridSpan w:val="2"/>
            <w:tcBorders>
              <w:top w:val="single" w:sz="2" w:space="0" w:color="auto"/>
              <w:left w:val="nil"/>
              <w:bottom w:val="single" w:sz="2" w:space="0" w:color="auto"/>
              <w:right w:val="nil"/>
            </w:tcBorders>
            <w:shd w:val="clear" w:color="auto" w:fill="auto"/>
          </w:tcPr>
          <w:p w14:paraId="2265DAB8" w14:textId="77777777" w:rsidR="003B6358" w:rsidRPr="0032182E" w:rsidRDefault="003B6358" w:rsidP="00446097">
            <w:pPr>
              <w:pStyle w:val="Tabletext"/>
            </w:pPr>
            <w:r w:rsidRPr="0032182E">
              <w:t>7.00</w:t>
            </w:r>
          </w:p>
        </w:tc>
        <w:tc>
          <w:tcPr>
            <w:tcW w:w="457" w:type="dxa"/>
            <w:gridSpan w:val="2"/>
            <w:tcBorders>
              <w:top w:val="single" w:sz="2" w:space="0" w:color="auto"/>
              <w:left w:val="nil"/>
              <w:bottom w:val="single" w:sz="2" w:space="0" w:color="auto"/>
              <w:right w:val="nil"/>
            </w:tcBorders>
            <w:shd w:val="clear" w:color="auto" w:fill="auto"/>
          </w:tcPr>
          <w:p w14:paraId="38847DB7"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4DD7AA26"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65A75762"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5FD033CD" w14:textId="77777777" w:rsidR="003B6358" w:rsidRPr="0032182E" w:rsidRDefault="003B6358" w:rsidP="00446097">
            <w:pPr>
              <w:pStyle w:val="Tabletext"/>
            </w:pPr>
            <w:r w:rsidRPr="0032182E">
              <w:t>R152</w:t>
            </w:r>
          </w:p>
        </w:tc>
        <w:tc>
          <w:tcPr>
            <w:tcW w:w="1159" w:type="dxa"/>
            <w:gridSpan w:val="3"/>
            <w:tcBorders>
              <w:top w:val="single" w:sz="2" w:space="0" w:color="auto"/>
              <w:left w:val="nil"/>
              <w:bottom w:val="single" w:sz="2" w:space="0" w:color="auto"/>
              <w:right w:val="nil"/>
            </w:tcBorders>
            <w:shd w:val="clear" w:color="auto" w:fill="auto"/>
          </w:tcPr>
          <w:p w14:paraId="51601A36" w14:textId="77777777" w:rsidR="003B6358" w:rsidRPr="0032182E" w:rsidRDefault="003B6358" w:rsidP="00446097">
            <w:pPr>
              <w:pStyle w:val="Tabletext"/>
            </w:pPr>
            <w:r w:rsidRPr="0032182E">
              <w:t>31/12/2020</w:t>
            </w:r>
          </w:p>
        </w:tc>
      </w:tr>
      <w:tr w:rsidR="003B6358" w:rsidRPr="0032182E" w14:paraId="7A10D751"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4AF57360" w14:textId="77777777" w:rsidR="003B6358" w:rsidRPr="0032182E" w:rsidRDefault="003B6358" w:rsidP="00446097">
            <w:pPr>
              <w:pStyle w:val="Tabletext"/>
            </w:pPr>
            <w:r w:rsidRPr="0032182E">
              <w:t>251</w:t>
            </w:r>
          </w:p>
        </w:tc>
        <w:tc>
          <w:tcPr>
            <w:tcW w:w="1143" w:type="dxa"/>
            <w:gridSpan w:val="2"/>
            <w:tcBorders>
              <w:top w:val="single" w:sz="2" w:space="0" w:color="auto"/>
              <w:left w:val="nil"/>
              <w:bottom w:val="single" w:sz="2" w:space="0" w:color="auto"/>
              <w:right w:val="nil"/>
            </w:tcBorders>
            <w:shd w:val="clear" w:color="auto" w:fill="auto"/>
          </w:tcPr>
          <w:p w14:paraId="4557FCAC" w14:textId="77777777" w:rsidR="003B6358" w:rsidRPr="0032182E" w:rsidRDefault="003B6358" w:rsidP="00446097">
            <w:pPr>
              <w:pStyle w:val="Tabletext"/>
            </w:pPr>
            <w:r w:rsidRPr="0032182E">
              <w:t>$8</w:t>
            </w:r>
          </w:p>
        </w:tc>
        <w:tc>
          <w:tcPr>
            <w:tcW w:w="1282" w:type="dxa"/>
            <w:gridSpan w:val="3"/>
            <w:tcBorders>
              <w:top w:val="single" w:sz="2" w:space="0" w:color="auto"/>
              <w:left w:val="nil"/>
              <w:bottom w:val="single" w:sz="2" w:space="0" w:color="auto"/>
              <w:right w:val="nil"/>
            </w:tcBorders>
            <w:shd w:val="clear" w:color="auto" w:fill="auto"/>
          </w:tcPr>
          <w:p w14:paraId="5B85214F"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1D5BB0D6" w14:textId="77777777" w:rsidR="003B6358" w:rsidRPr="0032182E" w:rsidRDefault="003B6358" w:rsidP="00446097">
            <w:pPr>
              <w:pStyle w:val="Tabletext"/>
            </w:pPr>
            <w:r w:rsidRPr="0032182E">
              <w:t>156.533 ± 1.000</w:t>
            </w:r>
          </w:p>
        </w:tc>
        <w:tc>
          <w:tcPr>
            <w:tcW w:w="854" w:type="dxa"/>
            <w:gridSpan w:val="2"/>
            <w:tcBorders>
              <w:top w:val="single" w:sz="2" w:space="0" w:color="auto"/>
              <w:left w:val="nil"/>
              <w:bottom w:val="single" w:sz="2" w:space="0" w:color="auto"/>
              <w:right w:val="nil"/>
            </w:tcBorders>
            <w:shd w:val="clear" w:color="auto" w:fill="auto"/>
          </w:tcPr>
          <w:p w14:paraId="619BD31D" w14:textId="77777777" w:rsidR="003B6358" w:rsidRPr="0032182E" w:rsidRDefault="003B6358" w:rsidP="00446097">
            <w:pPr>
              <w:pStyle w:val="Tabletext"/>
            </w:pPr>
            <w:r w:rsidRPr="0032182E">
              <w:t>50.90</w:t>
            </w:r>
          </w:p>
        </w:tc>
        <w:tc>
          <w:tcPr>
            <w:tcW w:w="713" w:type="dxa"/>
            <w:gridSpan w:val="2"/>
            <w:tcBorders>
              <w:top w:val="single" w:sz="2" w:space="0" w:color="auto"/>
              <w:left w:val="nil"/>
              <w:bottom w:val="single" w:sz="2" w:space="0" w:color="auto"/>
              <w:right w:val="nil"/>
            </w:tcBorders>
            <w:shd w:val="clear" w:color="auto" w:fill="auto"/>
          </w:tcPr>
          <w:p w14:paraId="31FEE36A" w14:textId="77777777" w:rsidR="003B6358" w:rsidRPr="0032182E" w:rsidRDefault="003B6358" w:rsidP="00446097">
            <w:pPr>
              <w:pStyle w:val="Tabletext"/>
            </w:pPr>
            <w:r w:rsidRPr="0032182E">
              <w:t>11.85</w:t>
            </w:r>
          </w:p>
        </w:tc>
        <w:tc>
          <w:tcPr>
            <w:tcW w:w="457" w:type="dxa"/>
            <w:gridSpan w:val="2"/>
            <w:tcBorders>
              <w:top w:val="single" w:sz="2" w:space="0" w:color="auto"/>
              <w:left w:val="nil"/>
              <w:bottom w:val="single" w:sz="2" w:space="0" w:color="auto"/>
              <w:right w:val="nil"/>
            </w:tcBorders>
            <w:shd w:val="clear" w:color="auto" w:fill="auto"/>
          </w:tcPr>
          <w:p w14:paraId="1A67383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04E4869A"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4E0C75A5"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4F0A2185" w14:textId="77777777" w:rsidR="003B6358" w:rsidRPr="0032182E" w:rsidRDefault="003B6358" w:rsidP="00446097">
            <w:pPr>
              <w:pStyle w:val="Tabletext"/>
            </w:pPr>
            <w:r w:rsidRPr="0032182E">
              <w:t>R123</w:t>
            </w:r>
          </w:p>
        </w:tc>
        <w:tc>
          <w:tcPr>
            <w:tcW w:w="1159" w:type="dxa"/>
            <w:gridSpan w:val="3"/>
            <w:tcBorders>
              <w:top w:val="single" w:sz="2" w:space="0" w:color="auto"/>
              <w:left w:val="nil"/>
              <w:bottom w:val="single" w:sz="2" w:space="0" w:color="auto"/>
              <w:right w:val="nil"/>
            </w:tcBorders>
            <w:shd w:val="clear" w:color="auto" w:fill="auto"/>
          </w:tcPr>
          <w:p w14:paraId="52B4B858" w14:textId="77777777" w:rsidR="003B6358" w:rsidRPr="0032182E" w:rsidRDefault="003B6358" w:rsidP="00446097">
            <w:pPr>
              <w:pStyle w:val="Tabletext"/>
            </w:pPr>
            <w:r w:rsidRPr="0032182E">
              <w:t>31/12/2020</w:t>
            </w:r>
          </w:p>
        </w:tc>
      </w:tr>
      <w:tr w:rsidR="003B6358" w:rsidRPr="0032182E" w14:paraId="56E22455"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732125F9" w14:textId="77777777" w:rsidR="003B6358" w:rsidRPr="0032182E" w:rsidRDefault="003B6358" w:rsidP="00446097">
            <w:pPr>
              <w:pStyle w:val="Tabletext"/>
            </w:pPr>
            <w:r w:rsidRPr="0032182E">
              <w:t>252</w:t>
            </w:r>
          </w:p>
        </w:tc>
        <w:tc>
          <w:tcPr>
            <w:tcW w:w="1143" w:type="dxa"/>
            <w:gridSpan w:val="2"/>
            <w:tcBorders>
              <w:top w:val="single" w:sz="2" w:space="0" w:color="auto"/>
              <w:left w:val="nil"/>
              <w:bottom w:val="single" w:sz="2" w:space="0" w:color="auto"/>
              <w:right w:val="nil"/>
            </w:tcBorders>
            <w:shd w:val="clear" w:color="auto" w:fill="auto"/>
          </w:tcPr>
          <w:p w14:paraId="59BAC2DB" w14:textId="77777777" w:rsidR="003B6358" w:rsidRPr="0032182E" w:rsidRDefault="003B6358" w:rsidP="00446097">
            <w:pPr>
              <w:pStyle w:val="Tabletext"/>
            </w:pPr>
            <w:r w:rsidRPr="0032182E">
              <w:t>$500</w:t>
            </w:r>
          </w:p>
        </w:tc>
        <w:tc>
          <w:tcPr>
            <w:tcW w:w="1282" w:type="dxa"/>
            <w:gridSpan w:val="3"/>
            <w:tcBorders>
              <w:top w:val="single" w:sz="2" w:space="0" w:color="auto"/>
              <w:left w:val="nil"/>
              <w:bottom w:val="single" w:sz="2" w:space="0" w:color="auto"/>
              <w:right w:val="nil"/>
            </w:tcBorders>
            <w:shd w:val="clear" w:color="auto" w:fill="auto"/>
          </w:tcPr>
          <w:p w14:paraId="6CD24012" w14:textId="77777777" w:rsidR="003B6358" w:rsidRPr="0032182E" w:rsidRDefault="003B6358" w:rsidP="00446097">
            <w:pPr>
              <w:pStyle w:val="Tabletext"/>
            </w:pPr>
            <w:r w:rsidRPr="0032182E">
              <w:t>At least 99.99% gold</w:t>
            </w:r>
          </w:p>
        </w:tc>
        <w:tc>
          <w:tcPr>
            <w:tcW w:w="1611" w:type="dxa"/>
            <w:gridSpan w:val="2"/>
            <w:tcBorders>
              <w:top w:val="single" w:sz="2" w:space="0" w:color="auto"/>
              <w:left w:val="nil"/>
              <w:bottom w:val="single" w:sz="2" w:space="0" w:color="auto"/>
              <w:right w:val="nil"/>
            </w:tcBorders>
            <w:shd w:val="clear" w:color="auto" w:fill="auto"/>
          </w:tcPr>
          <w:p w14:paraId="58F0DDAF" w14:textId="77777777" w:rsidR="003B6358" w:rsidRPr="0032182E" w:rsidRDefault="003B6358" w:rsidP="00446097">
            <w:pPr>
              <w:pStyle w:val="Tabletext"/>
            </w:pPr>
            <w:r w:rsidRPr="0032182E">
              <w:t>155.583 ± 0.050</w:t>
            </w:r>
          </w:p>
        </w:tc>
        <w:tc>
          <w:tcPr>
            <w:tcW w:w="854" w:type="dxa"/>
            <w:gridSpan w:val="2"/>
            <w:tcBorders>
              <w:top w:val="single" w:sz="2" w:space="0" w:color="auto"/>
              <w:left w:val="nil"/>
              <w:bottom w:val="single" w:sz="2" w:space="0" w:color="auto"/>
              <w:right w:val="nil"/>
            </w:tcBorders>
            <w:shd w:val="clear" w:color="auto" w:fill="auto"/>
          </w:tcPr>
          <w:p w14:paraId="2B757930" w14:textId="77777777" w:rsidR="003B6358" w:rsidRPr="0032182E" w:rsidRDefault="003B6358" w:rsidP="00446097">
            <w:pPr>
              <w:pStyle w:val="Tabletext"/>
            </w:pPr>
            <w:r w:rsidRPr="0032182E">
              <w:t>40.90</w:t>
            </w:r>
          </w:p>
        </w:tc>
        <w:tc>
          <w:tcPr>
            <w:tcW w:w="713" w:type="dxa"/>
            <w:gridSpan w:val="2"/>
            <w:tcBorders>
              <w:top w:val="single" w:sz="2" w:space="0" w:color="auto"/>
              <w:left w:val="nil"/>
              <w:bottom w:val="single" w:sz="2" w:space="0" w:color="auto"/>
              <w:right w:val="nil"/>
            </w:tcBorders>
            <w:shd w:val="clear" w:color="auto" w:fill="auto"/>
          </w:tcPr>
          <w:p w14:paraId="54B6EE85" w14:textId="77777777" w:rsidR="003B6358" w:rsidRPr="0032182E" w:rsidRDefault="003B6358" w:rsidP="00446097">
            <w:pPr>
              <w:pStyle w:val="Tabletext"/>
            </w:pPr>
            <w:r w:rsidRPr="0032182E">
              <w:t>11.92</w:t>
            </w:r>
          </w:p>
        </w:tc>
        <w:tc>
          <w:tcPr>
            <w:tcW w:w="457" w:type="dxa"/>
            <w:gridSpan w:val="2"/>
            <w:tcBorders>
              <w:top w:val="single" w:sz="2" w:space="0" w:color="auto"/>
              <w:left w:val="nil"/>
              <w:bottom w:val="single" w:sz="2" w:space="0" w:color="auto"/>
              <w:right w:val="nil"/>
            </w:tcBorders>
            <w:shd w:val="clear" w:color="auto" w:fill="auto"/>
          </w:tcPr>
          <w:p w14:paraId="08E9341E"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75812788"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6D674EE"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1C50B74A" w14:textId="77777777" w:rsidR="003B6358" w:rsidRPr="0032182E" w:rsidRDefault="003B6358" w:rsidP="00446097">
            <w:pPr>
              <w:pStyle w:val="Tabletext"/>
            </w:pPr>
            <w:r w:rsidRPr="0032182E">
              <w:t>R122</w:t>
            </w:r>
          </w:p>
        </w:tc>
        <w:tc>
          <w:tcPr>
            <w:tcW w:w="1159" w:type="dxa"/>
            <w:gridSpan w:val="3"/>
            <w:tcBorders>
              <w:top w:val="single" w:sz="2" w:space="0" w:color="auto"/>
              <w:left w:val="nil"/>
              <w:bottom w:val="single" w:sz="2" w:space="0" w:color="auto"/>
              <w:right w:val="nil"/>
            </w:tcBorders>
            <w:shd w:val="clear" w:color="auto" w:fill="auto"/>
          </w:tcPr>
          <w:p w14:paraId="5F9449DA" w14:textId="77777777" w:rsidR="003B6358" w:rsidRPr="0032182E" w:rsidRDefault="003B6358" w:rsidP="00446097">
            <w:pPr>
              <w:pStyle w:val="Tabletext"/>
            </w:pPr>
            <w:r w:rsidRPr="0032182E">
              <w:t>31/12/2020</w:t>
            </w:r>
          </w:p>
        </w:tc>
      </w:tr>
      <w:tr w:rsidR="003B6358" w:rsidRPr="0032182E" w14:paraId="6EBB2D62" w14:textId="77777777" w:rsidTr="003B6358">
        <w:trPr>
          <w:cantSplit/>
          <w:jc w:val="center"/>
        </w:trPr>
        <w:tc>
          <w:tcPr>
            <w:tcW w:w="810" w:type="dxa"/>
            <w:gridSpan w:val="2"/>
            <w:tcBorders>
              <w:top w:val="single" w:sz="2" w:space="0" w:color="auto"/>
              <w:left w:val="nil"/>
              <w:bottom w:val="single" w:sz="2" w:space="0" w:color="auto"/>
              <w:right w:val="nil"/>
            </w:tcBorders>
            <w:shd w:val="clear" w:color="auto" w:fill="auto"/>
          </w:tcPr>
          <w:p w14:paraId="3C98BF8C" w14:textId="77777777" w:rsidR="003B6358" w:rsidRPr="0032182E" w:rsidRDefault="003B6358" w:rsidP="00446097">
            <w:pPr>
              <w:pStyle w:val="Tabletext"/>
            </w:pPr>
            <w:r w:rsidRPr="0032182E">
              <w:t>253</w:t>
            </w:r>
          </w:p>
        </w:tc>
        <w:tc>
          <w:tcPr>
            <w:tcW w:w="1143" w:type="dxa"/>
            <w:gridSpan w:val="2"/>
            <w:tcBorders>
              <w:top w:val="single" w:sz="2" w:space="0" w:color="auto"/>
              <w:left w:val="nil"/>
              <w:bottom w:val="single" w:sz="2" w:space="0" w:color="auto"/>
              <w:right w:val="nil"/>
            </w:tcBorders>
            <w:shd w:val="clear" w:color="auto" w:fill="auto"/>
          </w:tcPr>
          <w:p w14:paraId="4AF94290" w14:textId="77777777" w:rsidR="003B6358" w:rsidRPr="0032182E" w:rsidRDefault="003B6358" w:rsidP="00446097">
            <w:pPr>
              <w:pStyle w:val="Tabletext"/>
            </w:pPr>
            <w:r w:rsidRPr="0032182E">
              <w:t>$10</w:t>
            </w:r>
          </w:p>
        </w:tc>
        <w:tc>
          <w:tcPr>
            <w:tcW w:w="1282" w:type="dxa"/>
            <w:gridSpan w:val="3"/>
            <w:tcBorders>
              <w:top w:val="single" w:sz="2" w:space="0" w:color="auto"/>
              <w:left w:val="nil"/>
              <w:bottom w:val="single" w:sz="2" w:space="0" w:color="auto"/>
              <w:right w:val="nil"/>
            </w:tcBorders>
            <w:shd w:val="clear" w:color="auto" w:fill="auto"/>
          </w:tcPr>
          <w:p w14:paraId="577B6CF2" w14:textId="77777777" w:rsidR="003B6358" w:rsidRPr="0032182E" w:rsidRDefault="003B6358" w:rsidP="00446097">
            <w:pPr>
              <w:pStyle w:val="Tabletext"/>
            </w:pPr>
            <w:r w:rsidRPr="0032182E">
              <w:t>At least 99.99% silver</w:t>
            </w:r>
          </w:p>
        </w:tc>
        <w:tc>
          <w:tcPr>
            <w:tcW w:w="1611" w:type="dxa"/>
            <w:gridSpan w:val="2"/>
            <w:tcBorders>
              <w:top w:val="single" w:sz="2" w:space="0" w:color="auto"/>
              <w:left w:val="nil"/>
              <w:bottom w:val="single" w:sz="2" w:space="0" w:color="auto"/>
              <w:right w:val="nil"/>
            </w:tcBorders>
            <w:shd w:val="clear" w:color="auto" w:fill="auto"/>
          </w:tcPr>
          <w:p w14:paraId="350F6990" w14:textId="77777777" w:rsidR="003B6358" w:rsidRPr="0032182E" w:rsidRDefault="003B6358" w:rsidP="00446097">
            <w:pPr>
              <w:pStyle w:val="Tabletext"/>
            </w:pPr>
            <w:r w:rsidRPr="0032182E">
              <w:t>312.066 ± 1.000</w:t>
            </w:r>
          </w:p>
        </w:tc>
        <w:tc>
          <w:tcPr>
            <w:tcW w:w="854" w:type="dxa"/>
            <w:gridSpan w:val="2"/>
            <w:tcBorders>
              <w:top w:val="single" w:sz="2" w:space="0" w:color="auto"/>
              <w:left w:val="nil"/>
              <w:bottom w:val="single" w:sz="2" w:space="0" w:color="auto"/>
              <w:right w:val="nil"/>
            </w:tcBorders>
            <w:shd w:val="clear" w:color="auto" w:fill="auto"/>
          </w:tcPr>
          <w:p w14:paraId="2B519780" w14:textId="77777777" w:rsidR="003B6358" w:rsidRPr="0032182E" w:rsidRDefault="003B6358" w:rsidP="00446097">
            <w:pPr>
              <w:pStyle w:val="Tabletext"/>
            </w:pPr>
            <w:r w:rsidRPr="0032182E">
              <w:t>66.10</w:t>
            </w:r>
          </w:p>
        </w:tc>
        <w:tc>
          <w:tcPr>
            <w:tcW w:w="713" w:type="dxa"/>
            <w:gridSpan w:val="2"/>
            <w:tcBorders>
              <w:top w:val="single" w:sz="2" w:space="0" w:color="auto"/>
              <w:left w:val="nil"/>
              <w:bottom w:val="single" w:sz="2" w:space="0" w:color="auto"/>
              <w:right w:val="nil"/>
            </w:tcBorders>
            <w:shd w:val="clear" w:color="auto" w:fill="auto"/>
          </w:tcPr>
          <w:p w14:paraId="742DC956" w14:textId="089C044B" w:rsidR="003B6358" w:rsidRPr="0032182E" w:rsidRDefault="00CC40C0" w:rsidP="00446097">
            <w:pPr>
              <w:pStyle w:val="Tabletext"/>
            </w:pPr>
            <w:r>
              <w:t>12.90</w:t>
            </w:r>
          </w:p>
        </w:tc>
        <w:tc>
          <w:tcPr>
            <w:tcW w:w="457" w:type="dxa"/>
            <w:gridSpan w:val="2"/>
            <w:tcBorders>
              <w:top w:val="single" w:sz="2" w:space="0" w:color="auto"/>
              <w:left w:val="nil"/>
              <w:bottom w:val="single" w:sz="2" w:space="0" w:color="auto"/>
              <w:right w:val="nil"/>
            </w:tcBorders>
            <w:shd w:val="clear" w:color="auto" w:fill="auto"/>
          </w:tcPr>
          <w:p w14:paraId="1B91DF28" w14:textId="77777777" w:rsidR="003B6358" w:rsidRPr="0032182E" w:rsidRDefault="003B6358" w:rsidP="00446097">
            <w:pPr>
              <w:pStyle w:val="Tabletext"/>
            </w:pPr>
            <w:r w:rsidRPr="0032182E">
              <w:t>S1</w:t>
            </w:r>
          </w:p>
        </w:tc>
        <w:tc>
          <w:tcPr>
            <w:tcW w:w="570" w:type="dxa"/>
            <w:gridSpan w:val="3"/>
            <w:tcBorders>
              <w:top w:val="single" w:sz="2" w:space="0" w:color="auto"/>
              <w:left w:val="nil"/>
              <w:bottom w:val="single" w:sz="2" w:space="0" w:color="auto"/>
              <w:right w:val="nil"/>
            </w:tcBorders>
            <w:shd w:val="clear" w:color="auto" w:fill="auto"/>
          </w:tcPr>
          <w:p w14:paraId="462ABF32" w14:textId="77777777" w:rsidR="003B6358" w:rsidRPr="0032182E" w:rsidRDefault="003B6358" w:rsidP="00446097">
            <w:pPr>
              <w:pStyle w:val="Tabletext"/>
            </w:pPr>
            <w:r w:rsidRPr="0032182E">
              <w:t>E1</w:t>
            </w:r>
          </w:p>
        </w:tc>
        <w:tc>
          <w:tcPr>
            <w:tcW w:w="592" w:type="dxa"/>
            <w:gridSpan w:val="3"/>
            <w:tcBorders>
              <w:top w:val="single" w:sz="2" w:space="0" w:color="auto"/>
              <w:left w:val="nil"/>
              <w:bottom w:val="single" w:sz="2" w:space="0" w:color="auto"/>
              <w:right w:val="nil"/>
            </w:tcBorders>
            <w:shd w:val="clear" w:color="auto" w:fill="auto"/>
          </w:tcPr>
          <w:p w14:paraId="70F5CDCF" w14:textId="77777777" w:rsidR="003B6358" w:rsidRPr="0032182E" w:rsidRDefault="003B6358" w:rsidP="00446097">
            <w:pPr>
              <w:pStyle w:val="Tabletext"/>
            </w:pPr>
            <w:r w:rsidRPr="0032182E">
              <w:t>O1</w:t>
            </w:r>
          </w:p>
        </w:tc>
        <w:tc>
          <w:tcPr>
            <w:tcW w:w="611" w:type="dxa"/>
            <w:gridSpan w:val="3"/>
            <w:tcBorders>
              <w:top w:val="single" w:sz="2" w:space="0" w:color="auto"/>
              <w:left w:val="nil"/>
              <w:bottom w:val="single" w:sz="2" w:space="0" w:color="auto"/>
              <w:right w:val="nil"/>
            </w:tcBorders>
            <w:shd w:val="clear" w:color="auto" w:fill="auto"/>
          </w:tcPr>
          <w:p w14:paraId="20E56694" w14:textId="77777777" w:rsidR="003B6358" w:rsidRPr="0032182E" w:rsidRDefault="003B6358" w:rsidP="00446097">
            <w:pPr>
              <w:pStyle w:val="Tabletext"/>
            </w:pPr>
            <w:r w:rsidRPr="0032182E">
              <w:t>R123</w:t>
            </w:r>
          </w:p>
        </w:tc>
        <w:tc>
          <w:tcPr>
            <w:tcW w:w="1159" w:type="dxa"/>
            <w:gridSpan w:val="3"/>
            <w:tcBorders>
              <w:top w:val="single" w:sz="2" w:space="0" w:color="auto"/>
              <w:left w:val="nil"/>
              <w:bottom w:val="single" w:sz="2" w:space="0" w:color="auto"/>
              <w:right w:val="nil"/>
            </w:tcBorders>
            <w:shd w:val="clear" w:color="auto" w:fill="auto"/>
          </w:tcPr>
          <w:p w14:paraId="1B9CF04B" w14:textId="77777777" w:rsidR="003B6358" w:rsidRPr="0032182E" w:rsidRDefault="003B6358" w:rsidP="00446097">
            <w:pPr>
              <w:pStyle w:val="Tabletext"/>
            </w:pPr>
            <w:r w:rsidRPr="0032182E">
              <w:t>31/12/2020</w:t>
            </w:r>
          </w:p>
        </w:tc>
      </w:tr>
      <w:tr w:rsidR="003B6358" w:rsidRPr="0032182E" w14:paraId="14F16EAD" w14:textId="77777777" w:rsidTr="003B6358">
        <w:trPr>
          <w:gridAfter w:val="2"/>
          <w:wAfter w:w="59" w:type="dxa"/>
          <w:cantSplit/>
          <w:jc w:val="center"/>
        </w:trPr>
        <w:tc>
          <w:tcPr>
            <w:tcW w:w="810" w:type="dxa"/>
            <w:gridSpan w:val="2"/>
            <w:tcBorders>
              <w:top w:val="single" w:sz="2" w:space="0" w:color="auto"/>
              <w:left w:val="nil"/>
              <w:bottom w:val="single" w:sz="12" w:space="0" w:color="auto"/>
              <w:right w:val="nil"/>
            </w:tcBorders>
            <w:shd w:val="clear" w:color="auto" w:fill="auto"/>
          </w:tcPr>
          <w:p w14:paraId="506248A5" w14:textId="201C96C6" w:rsidR="003B6358" w:rsidRPr="0032182E" w:rsidRDefault="003B6358" w:rsidP="003B6358">
            <w:pPr>
              <w:pStyle w:val="Tabletext"/>
            </w:pPr>
            <w:r w:rsidRPr="0032182E">
              <w:t>254</w:t>
            </w:r>
          </w:p>
        </w:tc>
        <w:tc>
          <w:tcPr>
            <w:tcW w:w="1136" w:type="dxa"/>
            <w:tcBorders>
              <w:top w:val="single" w:sz="2" w:space="0" w:color="auto"/>
              <w:left w:val="nil"/>
              <w:bottom w:val="single" w:sz="12" w:space="0" w:color="auto"/>
              <w:right w:val="nil"/>
            </w:tcBorders>
            <w:shd w:val="clear" w:color="auto" w:fill="auto"/>
          </w:tcPr>
          <w:p w14:paraId="6589C884" w14:textId="03D0FBE8" w:rsidR="003B6358" w:rsidRPr="0032182E" w:rsidRDefault="003B6358" w:rsidP="003B6358">
            <w:pPr>
              <w:pStyle w:val="Tabletext"/>
            </w:pPr>
            <w:r w:rsidRPr="0032182E">
              <w:t>$1</w:t>
            </w:r>
          </w:p>
        </w:tc>
        <w:tc>
          <w:tcPr>
            <w:tcW w:w="1274" w:type="dxa"/>
            <w:gridSpan w:val="3"/>
            <w:tcBorders>
              <w:top w:val="single" w:sz="2" w:space="0" w:color="auto"/>
              <w:left w:val="nil"/>
              <w:bottom w:val="single" w:sz="12" w:space="0" w:color="auto"/>
              <w:right w:val="nil"/>
            </w:tcBorders>
            <w:shd w:val="clear" w:color="auto" w:fill="auto"/>
          </w:tcPr>
          <w:p w14:paraId="71DE6357" w14:textId="035C9BD2" w:rsidR="003B6358" w:rsidRPr="0032182E" w:rsidRDefault="003B6358" w:rsidP="003B6358">
            <w:pPr>
              <w:pStyle w:val="Tabletext"/>
            </w:pPr>
            <w:r w:rsidRPr="0032182E">
              <w:t>At least 99.99% silver</w:t>
            </w:r>
          </w:p>
        </w:tc>
        <w:tc>
          <w:tcPr>
            <w:tcW w:w="1601" w:type="dxa"/>
            <w:gridSpan w:val="2"/>
            <w:tcBorders>
              <w:top w:val="single" w:sz="2" w:space="0" w:color="auto"/>
              <w:left w:val="nil"/>
              <w:bottom w:val="single" w:sz="12" w:space="0" w:color="auto"/>
              <w:right w:val="nil"/>
            </w:tcBorders>
            <w:shd w:val="clear" w:color="auto" w:fill="auto"/>
          </w:tcPr>
          <w:p w14:paraId="7B95F651" w14:textId="12D28508" w:rsidR="003B6358" w:rsidRPr="0032182E" w:rsidRDefault="003B6358" w:rsidP="003B6358">
            <w:pPr>
              <w:pStyle w:val="Tabletext"/>
            </w:pPr>
            <w:r w:rsidRPr="0032182E">
              <w:t>31.607 ± 0.500</w:t>
            </w:r>
          </w:p>
        </w:tc>
        <w:tc>
          <w:tcPr>
            <w:tcW w:w="849" w:type="dxa"/>
            <w:gridSpan w:val="2"/>
            <w:tcBorders>
              <w:top w:val="single" w:sz="2" w:space="0" w:color="auto"/>
              <w:left w:val="nil"/>
              <w:bottom w:val="single" w:sz="12" w:space="0" w:color="auto"/>
              <w:right w:val="nil"/>
            </w:tcBorders>
            <w:shd w:val="clear" w:color="auto" w:fill="auto"/>
          </w:tcPr>
          <w:p w14:paraId="4317690D" w14:textId="31465129" w:rsidR="003B6358" w:rsidRPr="0032182E" w:rsidRDefault="003B6358" w:rsidP="003B6358">
            <w:pPr>
              <w:pStyle w:val="Tabletext"/>
            </w:pPr>
            <w:r w:rsidRPr="0032182E">
              <w:t>40.90</w:t>
            </w:r>
          </w:p>
        </w:tc>
        <w:tc>
          <w:tcPr>
            <w:tcW w:w="709" w:type="dxa"/>
            <w:gridSpan w:val="2"/>
            <w:tcBorders>
              <w:top w:val="single" w:sz="2" w:space="0" w:color="auto"/>
              <w:left w:val="nil"/>
              <w:bottom w:val="single" w:sz="12" w:space="0" w:color="auto"/>
              <w:right w:val="nil"/>
            </w:tcBorders>
            <w:shd w:val="clear" w:color="auto" w:fill="auto"/>
          </w:tcPr>
          <w:p w14:paraId="7425F9A7" w14:textId="71A44FC8" w:rsidR="003B6358" w:rsidRPr="0032182E" w:rsidRDefault="003B6358" w:rsidP="003B6358">
            <w:pPr>
              <w:pStyle w:val="Tabletext"/>
            </w:pPr>
            <w:r w:rsidRPr="0032182E">
              <w:t>3.50</w:t>
            </w:r>
          </w:p>
        </w:tc>
        <w:tc>
          <w:tcPr>
            <w:tcW w:w="454" w:type="dxa"/>
            <w:gridSpan w:val="2"/>
            <w:tcBorders>
              <w:top w:val="single" w:sz="2" w:space="0" w:color="auto"/>
              <w:left w:val="nil"/>
              <w:bottom w:val="single" w:sz="12" w:space="0" w:color="auto"/>
              <w:right w:val="nil"/>
            </w:tcBorders>
            <w:shd w:val="clear" w:color="auto" w:fill="auto"/>
          </w:tcPr>
          <w:p w14:paraId="6FE76504" w14:textId="4795AD35" w:rsidR="003B6358" w:rsidRPr="0032182E" w:rsidRDefault="003B6358" w:rsidP="003B6358">
            <w:pPr>
              <w:pStyle w:val="Tabletext"/>
            </w:pPr>
            <w:r w:rsidRPr="0032182E">
              <w:t>S1</w:t>
            </w:r>
          </w:p>
        </w:tc>
        <w:tc>
          <w:tcPr>
            <w:tcW w:w="567" w:type="dxa"/>
            <w:gridSpan w:val="3"/>
            <w:tcBorders>
              <w:top w:val="single" w:sz="2" w:space="0" w:color="auto"/>
              <w:left w:val="nil"/>
              <w:bottom w:val="single" w:sz="12" w:space="0" w:color="auto"/>
              <w:right w:val="nil"/>
            </w:tcBorders>
            <w:shd w:val="clear" w:color="auto" w:fill="auto"/>
          </w:tcPr>
          <w:p w14:paraId="1B1B3348" w14:textId="5422A657" w:rsidR="003B6358" w:rsidRPr="0032182E" w:rsidRDefault="003B6358" w:rsidP="003B6358">
            <w:pPr>
              <w:pStyle w:val="Tabletext"/>
            </w:pPr>
            <w:r w:rsidRPr="0032182E">
              <w:t>E1</w:t>
            </w:r>
          </w:p>
        </w:tc>
        <w:tc>
          <w:tcPr>
            <w:tcW w:w="588" w:type="dxa"/>
            <w:gridSpan w:val="3"/>
            <w:tcBorders>
              <w:top w:val="single" w:sz="2" w:space="0" w:color="auto"/>
              <w:left w:val="nil"/>
              <w:bottom w:val="single" w:sz="12" w:space="0" w:color="auto"/>
              <w:right w:val="nil"/>
            </w:tcBorders>
            <w:shd w:val="clear" w:color="auto" w:fill="auto"/>
          </w:tcPr>
          <w:p w14:paraId="7D8B0920" w14:textId="50543A83" w:rsidR="003B6358" w:rsidRPr="0032182E" w:rsidRDefault="003B6358" w:rsidP="003B6358">
            <w:pPr>
              <w:pStyle w:val="Tabletext"/>
            </w:pPr>
            <w:r w:rsidRPr="0032182E">
              <w:t>O1</w:t>
            </w:r>
          </w:p>
        </w:tc>
        <w:tc>
          <w:tcPr>
            <w:tcW w:w="607" w:type="dxa"/>
            <w:gridSpan w:val="2"/>
            <w:tcBorders>
              <w:top w:val="single" w:sz="2" w:space="0" w:color="auto"/>
              <w:left w:val="nil"/>
              <w:bottom w:val="single" w:sz="12" w:space="0" w:color="auto"/>
              <w:right w:val="nil"/>
            </w:tcBorders>
            <w:shd w:val="clear" w:color="auto" w:fill="auto"/>
          </w:tcPr>
          <w:p w14:paraId="59EA04C3" w14:textId="4A558470" w:rsidR="003B6358" w:rsidRPr="0032182E" w:rsidRDefault="003B6358" w:rsidP="003B6358">
            <w:pPr>
              <w:pStyle w:val="Tabletext"/>
            </w:pPr>
            <w:r w:rsidRPr="0032182E">
              <w:t>R153</w:t>
            </w:r>
          </w:p>
        </w:tc>
        <w:tc>
          <w:tcPr>
            <w:tcW w:w="1148" w:type="dxa"/>
            <w:gridSpan w:val="3"/>
            <w:tcBorders>
              <w:top w:val="single" w:sz="2" w:space="0" w:color="auto"/>
              <w:left w:val="nil"/>
              <w:bottom w:val="single" w:sz="12" w:space="0" w:color="auto"/>
              <w:right w:val="nil"/>
            </w:tcBorders>
            <w:shd w:val="clear" w:color="auto" w:fill="auto"/>
          </w:tcPr>
          <w:p w14:paraId="01C59BAA" w14:textId="4DC69627" w:rsidR="003B6358" w:rsidRPr="0032182E" w:rsidRDefault="003B6358" w:rsidP="003B6358">
            <w:pPr>
              <w:pStyle w:val="Tabletext"/>
            </w:pPr>
            <w:r w:rsidRPr="0032182E">
              <w:t>31/12/2020</w:t>
            </w:r>
          </w:p>
        </w:tc>
      </w:tr>
    </w:tbl>
    <w:p w14:paraId="5A9640BD" w14:textId="77777777" w:rsidR="00317447" w:rsidRPr="00317447" w:rsidRDefault="00317447" w:rsidP="00317447">
      <w:pPr>
        <w:pStyle w:val="Tabletext"/>
      </w:pPr>
      <w:bookmarkStart w:id="82" w:name="_Toc32411993"/>
    </w:p>
    <w:p w14:paraId="04582003" w14:textId="704FA315" w:rsidR="00D50A76" w:rsidRPr="0032182E" w:rsidRDefault="00D50A76" w:rsidP="00D50A76">
      <w:pPr>
        <w:pStyle w:val="ActHead3"/>
        <w:pageBreakBefore/>
      </w:pPr>
      <w:bookmarkStart w:id="83" w:name="_Toc164581869"/>
      <w:r w:rsidRPr="0032182E">
        <w:rPr>
          <w:rStyle w:val="CharDivNo"/>
        </w:rPr>
        <w:lastRenderedPageBreak/>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82"/>
      <w:bookmarkEnd w:id="83"/>
    </w:p>
    <w:p w14:paraId="43D0B43F" w14:textId="471925E9" w:rsidR="00D50A76" w:rsidRPr="0032182E" w:rsidRDefault="00D50A76" w:rsidP="00D50A76">
      <w:pPr>
        <w:pStyle w:val="ActHead5"/>
      </w:pPr>
      <w:bookmarkStart w:id="84" w:name="_Toc32411994"/>
      <w:bookmarkStart w:id="85" w:name="_Toc164581870"/>
      <w:r w:rsidRPr="0032182E">
        <w:rPr>
          <w:rStyle w:val="CharSectno"/>
        </w:rPr>
        <w:t>5</w:t>
      </w:r>
      <w:r w:rsidRPr="0032182E">
        <w:t xml:space="preserve">  Symbols used in Division</w:t>
      </w:r>
      <w:r w:rsidR="0032182E" w:rsidRPr="0032182E">
        <w:t> </w:t>
      </w:r>
      <w:r w:rsidRPr="0032182E">
        <w:t>1</w:t>
      </w:r>
      <w:bookmarkEnd w:id="84"/>
      <w:bookmarkEnd w:id="85"/>
    </w:p>
    <w:p w14:paraId="389FA9F8" w14:textId="10A94755" w:rsidR="001D4B9C" w:rsidRPr="0032182E" w:rsidRDefault="001D4B9C" w:rsidP="001D4B9C">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60485F6A" w14:textId="77777777" w:rsidR="001D4B9C" w:rsidRPr="0032182E" w:rsidRDefault="001D4B9C" w:rsidP="001D4B9C">
      <w:pPr>
        <w:pStyle w:val="Tabletext"/>
      </w:pPr>
    </w:p>
    <w:tbl>
      <w:tblPr>
        <w:tblW w:w="8378"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8"/>
        <w:gridCol w:w="938"/>
        <w:gridCol w:w="5886"/>
      </w:tblGrid>
      <w:tr w:rsidR="001D4B9C" w:rsidRPr="0032182E" w14:paraId="2489DB6A" w14:textId="77777777" w:rsidTr="001D4B9C">
        <w:trPr>
          <w:tblHeader/>
        </w:trPr>
        <w:tc>
          <w:tcPr>
            <w:tcW w:w="8378" w:type="dxa"/>
            <w:gridSpan w:val="4"/>
            <w:tcBorders>
              <w:top w:val="single" w:sz="12" w:space="0" w:color="auto"/>
              <w:bottom w:val="single" w:sz="6" w:space="0" w:color="auto"/>
            </w:tcBorders>
            <w:shd w:val="clear" w:color="auto" w:fill="auto"/>
          </w:tcPr>
          <w:p w14:paraId="53815AEB" w14:textId="452017A1" w:rsidR="001D4B9C" w:rsidRPr="0032182E" w:rsidRDefault="001D4B9C" w:rsidP="001D4B9C">
            <w:pPr>
              <w:pStyle w:val="TableHeading"/>
            </w:pPr>
            <w:r w:rsidRPr="0032182E">
              <w:t>Explanation of symbols used in Division</w:t>
            </w:r>
            <w:r w:rsidR="0032182E" w:rsidRPr="0032182E">
              <w:t> </w:t>
            </w:r>
            <w:r w:rsidRPr="0032182E">
              <w:t>1</w:t>
            </w:r>
          </w:p>
        </w:tc>
      </w:tr>
      <w:tr w:rsidR="001D4B9C" w:rsidRPr="0032182E" w14:paraId="19FBC0C8" w14:textId="77777777" w:rsidTr="001D4B9C">
        <w:trPr>
          <w:tblHeader/>
        </w:trPr>
        <w:tc>
          <w:tcPr>
            <w:tcW w:w="616" w:type="dxa"/>
            <w:tcBorders>
              <w:top w:val="single" w:sz="6" w:space="0" w:color="auto"/>
              <w:bottom w:val="single" w:sz="12" w:space="0" w:color="auto"/>
            </w:tcBorders>
            <w:shd w:val="clear" w:color="auto" w:fill="auto"/>
          </w:tcPr>
          <w:p w14:paraId="57B33684" w14:textId="77777777" w:rsidR="001D4B9C" w:rsidRPr="0032182E" w:rsidRDefault="001D4B9C" w:rsidP="001D4B9C">
            <w:pPr>
              <w:pStyle w:val="TableHeading"/>
            </w:pPr>
            <w:r w:rsidRPr="0032182E">
              <w:t>Item</w:t>
            </w:r>
          </w:p>
        </w:tc>
        <w:tc>
          <w:tcPr>
            <w:tcW w:w="938" w:type="dxa"/>
            <w:tcBorders>
              <w:top w:val="single" w:sz="6" w:space="0" w:color="auto"/>
              <w:bottom w:val="single" w:sz="12" w:space="0" w:color="auto"/>
            </w:tcBorders>
            <w:shd w:val="clear" w:color="auto" w:fill="auto"/>
          </w:tcPr>
          <w:p w14:paraId="113F4AF6" w14:textId="77777777" w:rsidR="001D4B9C" w:rsidRPr="0032182E" w:rsidRDefault="001D4B9C" w:rsidP="001D4B9C">
            <w:pPr>
              <w:pStyle w:val="TableHeading"/>
            </w:pPr>
            <w:r w:rsidRPr="0032182E">
              <w:t>Design Feature</w:t>
            </w:r>
          </w:p>
        </w:tc>
        <w:tc>
          <w:tcPr>
            <w:tcW w:w="938" w:type="dxa"/>
            <w:tcBorders>
              <w:top w:val="single" w:sz="6" w:space="0" w:color="auto"/>
              <w:bottom w:val="single" w:sz="12" w:space="0" w:color="auto"/>
            </w:tcBorders>
            <w:shd w:val="clear" w:color="auto" w:fill="auto"/>
          </w:tcPr>
          <w:p w14:paraId="442B6D26" w14:textId="77777777" w:rsidR="001D4B9C" w:rsidRPr="0032182E" w:rsidRDefault="001D4B9C" w:rsidP="001D4B9C">
            <w:pPr>
              <w:pStyle w:val="TableHeading"/>
            </w:pPr>
            <w:r w:rsidRPr="0032182E">
              <w:t>Symbol</w:t>
            </w:r>
          </w:p>
        </w:tc>
        <w:tc>
          <w:tcPr>
            <w:tcW w:w="5886" w:type="dxa"/>
            <w:tcBorders>
              <w:top w:val="single" w:sz="6" w:space="0" w:color="auto"/>
              <w:bottom w:val="single" w:sz="12" w:space="0" w:color="auto"/>
            </w:tcBorders>
            <w:shd w:val="clear" w:color="auto" w:fill="auto"/>
          </w:tcPr>
          <w:p w14:paraId="510723F8" w14:textId="77777777" w:rsidR="001D4B9C" w:rsidRPr="0032182E" w:rsidRDefault="001D4B9C" w:rsidP="001D4B9C">
            <w:pPr>
              <w:pStyle w:val="TableHeading"/>
            </w:pPr>
            <w:r w:rsidRPr="0032182E">
              <w:t>Explanation</w:t>
            </w:r>
          </w:p>
        </w:tc>
      </w:tr>
      <w:tr w:rsidR="001D4B9C" w:rsidRPr="0032182E" w14:paraId="1549EAF9" w14:textId="77777777" w:rsidTr="001D4B9C">
        <w:tc>
          <w:tcPr>
            <w:tcW w:w="616" w:type="dxa"/>
            <w:tcBorders>
              <w:top w:val="single" w:sz="12" w:space="0" w:color="auto"/>
            </w:tcBorders>
            <w:shd w:val="clear" w:color="auto" w:fill="auto"/>
          </w:tcPr>
          <w:p w14:paraId="6A1F6A68" w14:textId="77777777" w:rsidR="001D4B9C" w:rsidRPr="0032182E" w:rsidRDefault="001D4B9C" w:rsidP="001D4B9C">
            <w:pPr>
              <w:pStyle w:val="Tabletext"/>
            </w:pPr>
            <w:r w:rsidRPr="0032182E">
              <w:t>1</w:t>
            </w:r>
          </w:p>
        </w:tc>
        <w:tc>
          <w:tcPr>
            <w:tcW w:w="938" w:type="dxa"/>
            <w:tcBorders>
              <w:top w:val="single" w:sz="12" w:space="0" w:color="auto"/>
            </w:tcBorders>
            <w:shd w:val="clear" w:color="auto" w:fill="auto"/>
          </w:tcPr>
          <w:p w14:paraId="524208FF" w14:textId="77777777" w:rsidR="001D4B9C" w:rsidRPr="0032182E" w:rsidRDefault="001D4B9C" w:rsidP="001D4B9C">
            <w:pPr>
              <w:pStyle w:val="Tabletext"/>
            </w:pPr>
            <w:r w:rsidRPr="0032182E">
              <w:rPr>
                <w:lang w:eastAsia="en-US"/>
              </w:rPr>
              <w:t>Shape</w:t>
            </w:r>
          </w:p>
        </w:tc>
        <w:tc>
          <w:tcPr>
            <w:tcW w:w="938" w:type="dxa"/>
            <w:tcBorders>
              <w:top w:val="single" w:sz="12" w:space="0" w:color="auto"/>
            </w:tcBorders>
            <w:shd w:val="clear" w:color="auto" w:fill="auto"/>
          </w:tcPr>
          <w:p w14:paraId="4A600A15" w14:textId="77777777" w:rsidR="001D4B9C" w:rsidRPr="0032182E" w:rsidRDefault="001D4B9C" w:rsidP="001D4B9C">
            <w:pPr>
              <w:pStyle w:val="Tabletext"/>
            </w:pPr>
            <w:r w:rsidRPr="0032182E">
              <w:rPr>
                <w:lang w:eastAsia="en-US"/>
              </w:rPr>
              <w:t>S1</w:t>
            </w:r>
          </w:p>
        </w:tc>
        <w:tc>
          <w:tcPr>
            <w:tcW w:w="5886" w:type="dxa"/>
            <w:tcBorders>
              <w:top w:val="single" w:sz="12" w:space="0" w:color="auto"/>
            </w:tcBorders>
            <w:shd w:val="clear" w:color="auto" w:fill="auto"/>
          </w:tcPr>
          <w:p w14:paraId="616FB399" w14:textId="77777777" w:rsidR="001D4B9C" w:rsidRPr="0032182E" w:rsidRDefault="001D4B9C" w:rsidP="001D4B9C">
            <w:pPr>
              <w:pStyle w:val="Tabletext"/>
            </w:pPr>
            <w:r w:rsidRPr="0032182E">
              <w:rPr>
                <w:lang w:eastAsia="en-US"/>
              </w:rPr>
              <w:t>Circular</w:t>
            </w:r>
          </w:p>
        </w:tc>
      </w:tr>
      <w:tr w:rsidR="00741DB7" w:rsidRPr="0032182E" w14:paraId="0252A44A" w14:textId="77777777" w:rsidTr="001D4B9C">
        <w:tc>
          <w:tcPr>
            <w:tcW w:w="616" w:type="dxa"/>
            <w:shd w:val="clear" w:color="auto" w:fill="auto"/>
          </w:tcPr>
          <w:p w14:paraId="09CAE038" w14:textId="595147B4" w:rsidR="00741DB7" w:rsidRPr="0032182E" w:rsidRDefault="00741DB7" w:rsidP="00741DB7">
            <w:pPr>
              <w:pStyle w:val="Tabletext"/>
            </w:pPr>
            <w:r w:rsidRPr="0032182E">
              <w:t>7</w:t>
            </w:r>
          </w:p>
        </w:tc>
        <w:tc>
          <w:tcPr>
            <w:tcW w:w="938" w:type="dxa"/>
            <w:shd w:val="clear" w:color="auto" w:fill="auto"/>
          </w:tcPr>
          <w:p w14:paraId="47086C95" w14:textId="281C9AA0" w:rsidR="00741DB7" w:rsidRPr="0032182E" w:rsidRDefault="00741DB7" w:rsidP="00741DB7">
            <w:pPr>
              <w:pStyle w:val="Tabletext"/>
              <w:rPr>
                <w:lang w:eastAsia="en-US"/>
              </w:rPr>
            </w:pPr>
            <w:r w:rsidRPr="0032182E">
              <w:rPr>
                <w:lang w:eastAsia="en-US"/>
              </w:rPr>
              <w:t>Shape</w:t>
            </w:r>
          </w:p>
        </w:tc>
        <w:tc>
          <w:tcPr>
            <w:tcW w:w="938" w:type="dxa"/>
            <w:shd w:val="clear" w:color="auto" w:fill="auto"/>
          </w:tcPr>
          <w:p w14:paraId="293A585D" w14:textId="6C64B853" w:rsidR="00741DB7" w:rsidRPr="0032182E" w:rsidRDefault="00741DB7" w:rsidP="00741DB7">
            <w:pPr>
              <w:pStyle w:val="Tabletext"/>
              <w:rPr>
                <w:lang w:eastAsia="en-US"/>
              </w:rPr>
            </w:pPr>
            <w:r w:rsidRPr="0032182E">
              <w:rPr>
                <w:lang w:eastAsia="en-US"/>
              </w:rPr>
              <w:t>S7</w:t>
            </w:r>
          </w:p>
        </w:tc>
        <w:tc>
          <w:tcPr>
            <w:tcW w:w="5886" w:type="dxa"/>
            <w:shd w:val="clear" w:color="auto" w:fill="auto"/>
          </w:tcPr>
          <w:p w14:paraId="3E5C9F28" w14:textId="0C6A3BCB" w:rsidR="00741DB7" w:rsidRPr="0032182E" w:rsidRDefault="00741DB7" w:rsidP="00741DB7">
            <w:pPr>
              <w:pStyle w:val="Tablea"/>
              <w:rPr>
                <w:lang w:eastAsia="en-US"/>
              </w:rPr>
            </w:pPr>
            <w:r w:rsidRPr="0032182E">
              <w:rPr>
                <w:color w:val="000000"/>
              </w:rPr>
              <w:t>Star</w:t>
            </w:r>
          </w:p>
        </w:tc>
      </w:tr>
      <w:tr w:rsidR="001D4B9C" w:rsidRPr="0032182E" w14:paraId="3FE0F258" w14:textId="77777777" w:rsidTr="001D4B9C">
        <w:tc>
          <w:tcPr>
            <w:tcW w:w="616" w:type="dxa"/>
            <w:shd w:val="clear" w:color="auto" w:fill="auto"/>
          </w:tcPr>
          <w:p w14:paraId="4FC805A2" w14:textId="77777777" w:rsidR="001D4B9C" w:rsidRPr="0032182E" w:rsidRDefault="001D4B9C" w:rsidP="001D4B9C">
            <w:pPr>
              <w:pStyle w:val="Tabletext"/>
            </w:pPr>
            <w:r w:rsidRPr="0032182E">
              <w:t>8</w:t>
            </w:r>
          </w:p>
        </w:tc>
        <w:tc>
          <w:tcPr>
            <w:tcW w:w="938" w:type="dxa"/>
            <w:shd w:val="clear" w:color="auto" w:fill="auto"/>
          </w:tcPr>
          <w:p w14:paraId="478CF403" w14:textId="77777777" w:rsidR="001D4B9C" w:rsidRPr="0032182E" w:rsidRDefault="001D4B9C" w:rsidP="001D4B9C">
            <w:pPr>
              <w:pStyle w:val="Tabletext"/>
              <w:rPr>
                <w:lang w:eastAsia="en-US"/>
              </w:rPr>
            </w:pPr>
            <w:r w:rsidRPr="0032182E">
              <w:rPr>
                <w:lang w:eastAsia="en-US"/>
              </w:rPr>
              <w:t>Shape</w:t>
            </w:r>
          </w:p>
        </w:tc>
        <w:tc>
          <w:tcPr>
            <w:tcW w:w="938" w:type="dxa"/>
            <w:shd w:val="clear" w:color="auto" w:fill="auto"/>
          </w:tcPr>
          <w:p w14:paraId="057A00F8" w14:textId="77777777" w:rsidR="001D4B9C" w:rsidRPr="0032182E" w:rsidRDefault="001D4B9C" w:rsidP="001D4B9C">
            <w:pPr>
              <w:pStyle w:val="Tabletext"/>
              <w:rPr>
                <w:lang w:eastAsia="en-US"/>
              </w:rPr>
            </w:pPr>
            <w:r w:rsidRPr="0032182E">
              <w:rPr>
                <w:lang w:eastAsia="en-US"/>
              </w:rPr>
              <w:t>S8</w:t>
            </w:r>
          </w:p>
        </w:tc>
        <w:tc>
          <w:tcPr>
            <w:tcW w:w="5886" w:type="dxa"/>
            <w:shd w:val="clear" w:color="auto" w:fill="auto"/>
          </w:tcPr>
          <w:p w14:paraId="3483D075" w14:textId="77777777" w:rsidR="001D4B9C" w:rsidRPr="0032182E" w:rsidRDefault="001D4B9C" w:rsidP="001D4B9C">
            <w:pPr>
              <w:pStyle w:val="Tablea"/>
              <w:rPr>
                <w:lang w:eastAsia="en-US"/>
              </w:rPr>
            </w:pPr>
            <w:r w:rsidRPr="0032182E">
              <w:rPr>
                <w:lang w:eastAsia="en-US"/>
              </w:rPr>
              <w:t>Rectangular with rounded corners</w:t>
            </w:r>
          </w:p>
        </w:tc>
      </w:tr>
      <w:tr w:rsidR="001D4B9C" w:rsidRPr="0032182E" w14:paraId="4264F079" w14:textId="77777777" w:rsidTr="001D4B9C">
        <w:tc>
          <w:tcPr>
            <w:tcW w:w="616" w:type="dxa"/>
            <w:shd w:val="clear" w:color="auto" w:fill="auto"/>
          </w:tcPr>
          <w:p w14:paraId="33BDEBA4" w14:textId="77777777" w:rsidR="001D4B9C" w:rsidRPr="0032182E" w:rsidRDefault="001D4B9C" w:rsidP="001D4B9C">
            <w:pPr>
              <w:pStyle w:val="Tabletext"/>
            </w:pPr>
            <w:r w:rsidRPr="0032182E">
              <w:t>15</w:t>
            </w:r>
          </w:p>
        </w:tc>
        <w:tc>
          <w:tcPr>
            <w:tcW w:w="938" w:type="dxa"/>
            <w:shd w:val="clear" w:color="auto" w:fill="auto"/>
          </w:tcPr>
          <w:p w14:paraId="1805CBF8" w14:textId="77777777" w:rsidR="001D4B9C" w:rsidRPr="0032182E" w:rsidRDefault="001D4B9C" w:rsidP="001D4B9C">
            <w:pPr>
              <w:pStyle w:val="Tabletext"/>
            </w:pPr>
            <w:r w:rsidRPr="0032182E">
              <w:rPr>
                <w:lang w:eastAsia="en-US"/>
              </w:rPr>
              <w:t>Edge</w:t>
            </w:r>
          </w:p>
        </w:tc>
        <w:tc>
          <w:tcPr>
            <w:tcW w:w="938" w:type="dxa"/>
            <w:shd w:val="clear" w:color="auto" w:fill="auto"/>
          </w:tcPr>
          <w:p w14:paraId="316EB752" w14:textId="77777777" w:rsidR="001D4B9C" w:rsidRPr="0032182E" w:rsidRDefault="001D4B9C" w:rsidP="001D4B9C">
            <w:pPr>
              <w:pStyle w:val="Tabletext"/>
            </w:pPr>
            <w:r w:rsidRPr="0032182E">
              <w:rPr>
                <w:lang w:eastAsia="en-US"/>
              </w:rPr>
              <w:t>E1</w:t>
            </w:r>
          </w:p>
        </w:tc>
        <w:tc>
          <w:tcPr>
            <w:tcW w:w="5886" w:type="dxa"/>
            <w:shd w:val="clear" w:color="auto" w:fill="auto"/>
          </w:tcPr>
          <w:p w14:paraId="7F7B908A" w14:textId="77777777" w:rsidR="001D4B9C" w:rsidRPr="0032182E" w:rsidRDefault="001D4B9C" w:rsidP="001D4B9C">
            <w:pPr>
              <w:pStyle w:val="Tablea"/>
            </w:pPr>
            <w:r w:rsidRPr="0032182E">
              <w:rPr>
                <w:lang w:eastAsia="en-US"/>
              </w:rPr>
              <w:t>Continuously milled</w:t>
            </w:r>
          </w:p>
        </w:tc>
      </w:tr>
      <w:tr w:rsidR="001D4B9C" w:rsidRPr="0032182E" w14:paraId="6F71E7AA" w14:textId="77777777" w:rsidTr="001D4B9C">
        <w:tc>
          <w:tcPr>
            <w:tcW w:w="616" w:type="dxa"/>
            <w:shd w:val="clear" w:color="auto" w:fill="auto"/>
          </w:tcPr>
          <w:p w14:paraId="356A32FD" w14:textId="77777777" w:rsidR="001D4B9C" w:rsidRPr="0032182E" w:rsidRDefault="001D4B9C" w:rsidP="001D4B9C">
            <w:pPr>
              <w:pStyle w:val="Tabletext"/>
            </w:pPr>
            <w:r w:rsidRPr="0032182E">
              <w:t>16</w:t>
            </w:r>
          </w:p>
        </w:tc>
        <w:tc>
          <w:tcPr>
            <w:tcW w:w="938" w:type="dxa"/>
            <w:shd w:val="clear" w:color="auto" w:fill="auto"/>
          </w:tcPr>
          <w:p w14:paraId="4632F65E" w14:textId="77777777" w:rsidR="001D4B9C" w:rsidRPr="0032182E" w:rsidRDefault="001D4B9C" w:rsidP="001D4B9C">
            <w:pPr>
              <w:pStyle w:val="Tabletext"/>
            </w:pPr>
            <w:r w:rsidRPr="0032182E">
              <w:rPr>
                <w:lang w:eastAsia="en-US"/>
              </w:rPr>
              <w:t>Edge</w:t>
            </w:r>
          </w:p>
        </w:tc>
        <w:tc>
          <w:tcPr>
            <w:tcW w:w="938" w:type="dxa"/>
            <w:shd w:val="clear" w:color="auto" w:fill="auto"/>
          </w:tcPr>
          <w:p w14:paraId="2C22418D" w14:textId="77777777" w:rsidR="001D4B9C" w:rsidRPr="0032182E" w:rsidRDefault="001D4B9C" w:rsidP="001D4B9C">
            <w:pPr>
              <w:pStyle w:val="Tabletext"/>
            </w:pPr>
            <w:r w:rsidRPr="0032182E">
              <w:rPr>
                <w:lang w:eastAsia="en-US"/>
              </w:rPr>
              <w:t>E2</w:t>
            </w:r>
          </w:p>
        </w:tc>
        <w:tc>
          <w:tcPr>
            <w:tcW w:w="5886" w:type="dxa"/>
            <w:shd w:val="clear" w:color="auto" w:fill="auto"/>
          </w:tcPr>
          <w:p w14:paraId="39398A0D" w14:textId="77777777" w:rsidR="001D4B9C" w:rsidRPr="0032182E" w:rsidRDefault="001D4B9C" w:rsidP="001D4B9C">
            <w:pPr>
              <w:pStyle w:val="Tablea"/>
            </w:pPr>
            <w:r w:rsidRPr="0032182E">
              <w:rPr>
                <w:lang w:eastAsia="en-US"/>
              </w:rPr>
              <w:t>Plain</w:t>
            </w:r>
          </w:p>
        </w:tc>
      </w:tr>
      <w:tr w:rsidR="00FC3801" w:rsidRPr="0032182E" w14:paraId="0A5894D5" w14:textId="77777777" w:rsidTr="00FC3801">
        <w:tblPrEx>
          <w:tblBorders>
            <w:top w:val="none" w:sz="0" w:space="0" w:color="auto"/>
            <w:bottom w:val="none" w:sz="0" w:space="0" w:color="auto"/>
            <w:insideH w:val="none" w:sz="0" w:space="0" w:color="auto"/>
          </w:tblBorders>
        </w:tblPrEx>
        <w:tc>
          <w:tcPr>
            <w:tcW w:w="616" w:type="dxa"/>
            <w:shd w:val="clear" w:color="auto" w:fill="auto"/>
            <w:vAlign w:val="center"/>
          </w:tcPr>
          <w:p w14:paraId="233461B7" w14:textId="77777777" w:rsidR="00FC3801" w:rsidRPr="0032182E" w:rsidRDefault="00FC3801" w:rsidP="00FC3801">
            <w:pPr>
              <w:pStyle w:val="Tabletext"/>
            </w:pPr>
            <w:r w:rsidRPr="0032182E">
              <w:t>18</w:t>
            </w:r>
          </w:p>
        </w:tc>
        <w:tc>
          <w:tcPr>
            <w:tcW w:w="938" w:type="dxa"/>
            <w:shd w:val="clear" w:color="auto" w:fill="auto"/>
            <w:vAlign w:val="center"/>
          </w:tcPr>
          <w:p w14:paraId="2B9568F2" w14:textId="77777777" w:rsidR="00FC3801" w:rsidRPr="0032182E" w:rsidRDefault="00FC3801" w:rsidP="00FC3801">
            <w:pPr>
              <w:pStyle w:val="Tabletext"/>
            </w:pPr>
            <w:r w:rsidRPr="0032182E">
              <w:t>Edge</w:t>
            </w:r>
          </w:p>
        </w:tc>
        <w:tc>
          <w:tcPr>
            <w:tcW w:w="938" w:type="dxa"/>
            <w:shd w:val="clear" w:color="auto" w:fill="auto"/>
            <w:vAlign w:val="center"/>
          </w:tcPr>
          <w:p w14:paraId="1DE7DFFC" w14:textId="77777777" w:rsidR="00FC3801" w:rsidRPr="0032182E" w:rsidRDefault="00FC3801" w:rsidP="00FC3801">
            <w:pPr>
              <w:pStyle w:val="Tabletext"/>
            </w:pPr>
            <w:r w:rsidRPr="0032182E">
              <w:t>E4</w:t>
            </w:r>
          </w:p>
        </w:tc>
        <w:tc>
          <w:tcPr>
            <w:tcW w:w="5886" w:type="dxa"/>
            <w:shd w:val="clear" w:color="auto" w:fill="auto"/>
            <w:vAlign w:val="bottom"/>
          </w:tcPr>
          <w:p w14:paraId="638898BE" w14:textId="77777777" w:rsidR="00FC3801" w:rsidRPr="0032182E" w:rsidRDefault="00FC3801" w:rsidP="00FC3801">
            <w:pPr>
              <w:pStyle w:val="Tabletext"/>
            </w:pPr>
            <w:r w:rsidRPr="0032182E">
              <w:t>Continuously milled with sequential numbering</w:t>
            </w:r>
          </w:p>
        </w:tc>
      </w:tr>
      <w:tr w:rsidR="001D4B9C" w:rsidRPr="0032182E" w14:paraId="28CBEF41" w14:textId="77777777" w:rsidTr="001D4B9C">
        <w:tc>
          <w:tcPr>
            <w:tcW w:w="616" w:type="dxa"/>
            <w:tcBorders>
              <w:bottom w:val="single" w:sz="2" w:space="0" w:color="auto"/>
            </w:tcBorders>
            <w:shd w:val="clear" w:color="auto" w:fill="auto"/>
          </w:tcPr>
          <w:p w14:paraId="7FD167E1" w14:textId="77777777" w:rsidR="001D4B9C" w:rsidRPr="0032182E" w:rsidRDefault="001D4B9C" w:rsidP="001D4B9C">
            <w:pPr>
              <w:pStyle w:val="Tabletext"/>
            </w:pPr>
            <w:r w:rsidRPr="0032182E">
              <w:t>20</w:t>
            </w:r>
          </w:p>
        </w:tc>
        <w:tc>
          <w:tcPr>
            <w:tcW w:w="938" w:type="dxa"/>
            <w:tcBorders>
              <w:bottom w:val="single" w:sz="2" w:space="0" w:color="auto"/>
            </w:tcBorders>
            <w:shd w:val="clear" w:color="auto" w:fill="auto"/>
          </w:tcPr>
          <w:p w14:paraId="1F8B1E26" w14:textId="77777777" w:rsidR="001D4B9C" w:rsidRPr="0032182E" w:rsidRDefault="001D4B9C" w:rsidP="001D4B9C">
            <w:pPr>
              <w:pStyle w:val="Tabletext"/>
            </w:pPr>
            <w:r w:rsidRPr="0032182E">
              <w:rPr>
                <w:lang w:eastAsia="en-US"/>
              </w:rPr>
              <w:t>Obverse</w:t>
            </w:r>
          </w:p>
        </w:tc>
        <w:tc>
          <w:tcPr>
            <w:tcW w:w="938" w:type="dxa"/>
            <w:tcBorders>
              <w:bottom w:val="single" w:sz="2" w:space="0" w:color="auto"/>
            </w:tcBorders>
            <w:shd w:val="clear" w:color="auto" w:fill="auto"/>
          </w:tcPr>
          <w:p w14:paraId="37105193" w14:textId="77777777" w:rsidR="001D4B9C" w:rsidRPr="0032182E" w:rsidRDefault="001D4B9C" w:rsidP="001D4B9C">
            <w:pPr>
              <w:pStyle w:val="Tabletext"/>
            </w:pPr>
            <w:r w:rsidRPr="0032182E">
              <w:rPr>
                <w:lang w:eastAsia="en-US"/>
              </w:rPr>
              <w:t>O1</w:t>
            </w:r>
          </w:p>
        </w:tc>
        <w:tc>
          <w:tcPr>
            <w:tcW w:w="5886" w:type="dxa"/>
            <w:tcBorders>
              <w:bottom w:val="single" w:sz="2" w:space="0" w:color="auto"/>
            </w:tcBorders>
            <w:shd w:val="clear" w:color="auto" w:fill="auto"/>
          </w:tcPr>
          <w:p w14:paraId="08164FF8"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B068F38" w14:textId="77777777" w:rsidR="001D4B9C" w:rsidRPr="0032182E" w:rsidRDefault="001D4B9C" w:rsidP="001D4B9C">
            <w:pPr>
              <w:pStyle w:val="Tablea"/>
              <w:rPr>
                <w:lang w:eastAsia="en-US"/>
              </w:rPr>
            </w:pPr>
            <w:r w:rsidRPr="0032182E">
              <w:rPr>
                <w:lang w:eastAsia="en-US"/>
              </w:rPr>
              <w:t>(a) “ELIZABETH II”; and</w:t>
            </w:r>
          </w:p>
          <w:p w14:paraId="25B1450A" w14:textId="77777777" w:rsidR="001D4B9C" w:rsidRPr="0032182E" w:rsidRDefault="001D4B9C" w:rsidP="001D4B9C">
            <w:pPr>
              <w:pStyle w:val="Tablea"/>
              <w:rPr>
                <w:lang w:eastAsia="en-US"/>
              </w:rPr>
            </w:pPr>
            <w:r w:rsidRPr="0032182E">
              <w:rPr>
                <w:lang w:eastAsia="en-US"/>
              </w:rPr>
              <w:t>(b) “AUSTRALIA”; and</w:t>
            </w:r>
          </w:p>
          <w:p w14:paraId="1CB2677A" w14:textId="77777777" w:rsidR="001D4B9C" w:rsidRPr="0032182E" w:rsidRDefault="001D4B9C" w:rsidP="001D4B9C">
            <w:pPr>
              <w:pStyle w:val="Tablea"/>
              <w:rPr>
                <w:lang w:eastAsia="en-US"/>
              </w:rPr>
            </w:pPr>
            <w:r w:rsidRPr="0032182E">
              <w:rPr>
                <w:lang w:eastAsia="en-US"/>
              </w:rPr>
              <w:t>(c) Arabic numerals for the amount, in dollars and cents, of the denomination of the coin, followed by “DOLLARS”, “DOLLAR” or “CENTS” as the case requires; and</w:t>
            </w:r>
          </w:p>
          <w:p w14:paraId="03387ACE" w14:textId="77777777" w:rsidR="001D4B9C" w:rsidRPr="0032182E" w:rsidRDefault="001D4B9C" w:rsidP="001D4B9C">
            <w:pPr>
              <w:pStyle w:val="Tablea"/>
            </w:pPr>
            <w:r w:rsidRPr="0032182E">
              <w:rPr>
                <w:lang w:eastAsia="en-US"/>
              </w:rPr>
              <w:t>(d) “JC”.</w:t>
            </w:r>
          </w:p>
        </w:tc>
      </w:tr>
      <w:tr w:rsidR="001D4B9C" w:rsidRPr="0032182E" w14:paraId="742C367A" w14:textId="77777777" w:rsidTr="001D4B9C">
        <w:tc>
          <w:tcPr>
            <w:tcW w:w="616" w:type="dxa"/>
            <w:tcBorders>
              <w:top w:val="single" w:sz="2" w:space="0" w:color="auto"/>
              <w:bottom w:val="single" w:sz="2" w:space="0" w:color="auto"/>
            </w:tcBorders>
            <w:shd w:val="clear" w:color="auto" w:fill="auto"/>
          </w:tcPr>
          <w:p w14:paraId="32A64FDB" w14:textId="77777777" w:rsidR="001D4B9C" w:rsidRPr="0032182E" w:rsidRDefault="001D4B9C" w:rsidP="001D4B9C">
            <w:pPr>
              <w:pStyle w:val="Tabletext"/>
            </w:pPr>
            <w:r w:rsidRPr="0032182E">
              <w:t>21</w:t>
            </w:r>
          </w:p>
        </w:tc>
        <w:tc>
          <w:tcPr>
            <w:tcW w:w="938" w:type="dxa"/>
            <w:tcBorders>
              <w:top w:val="single" w:sz="2" w:space="0" w:color="auto"/>
              <w:bottom w:val="single" w:sz="2" w:space="0" w:color="auto"/>
            </w:tcBorders>
            <w:shd w:val="clear" w:color="auto" w:fill="auto"/>
          </w:tcPr>
          <w:p w14:paraId="31525ABA" w14:textId="77777777" w:rsidR="001D4B9C" w:rsidRPr="0032182E" w:rsidRDefault="001D4B9C" w:rsidP="001D4B9C">
            <w:pPr>
              <w:pStyle w:val="Tabletext"/>
            </w:pPr>
            <w:r w:rsidRPr="0032182E">
              <w:rPr>
                <w:lang w:eastAsia="en-US"/>
              </w:rPr>
              <w:t>Obverse</w:t>
            </w:r>
          </w:p>
        </w:tc>
        <w:tc>
          <w:tcPr>
            <w:tcW w:w="938" w:type="dxa"/>
            <w:tcBorders>
              <w:top w:val="single" w:sz="2" w:space="0" w:color="auto"/>
              <w:bottom w:val="single" w:sz="2" w:space="0" w:color="auto"/>
            </w:tcBorders>
            <w:shd w:val="clear" w:color="auto" w:fill="auto"/>
          </w:tcPr>
          <w:p w14:paraId="3F6F6710" w14:textId="77777777" w:rsidR="001D4B9C" w:rsidRPr="0032182E" w:rsidRDefault="001D4B9C" w:rsidP="001D4B9C">
            <w:pPr>
              <w:pStyle w:val="Tabletext"/>
            </w:pPr>
            <w:r w:rsidRPr="0032182E">
              <w:rPr>
                <w:lang w:eastAsia="en-US"/>
              </w:rPr>
              <w:t>O2</w:t>
            </w:r>
          </w:p>
        </w:tc>
        <w:tc>
          <w:tcPr>
            <w:tcW w:w="5886" w:type="dxa"/>
            <w:tcBorders>
              <w:top w:val="single" w:sz="2" w:space="0" w:color="auto"/>
              <w:bottom w:val="single" w:sz="2" w:space="0" w:color="auto"/>
            </w:tcBorders>
            <w:shd w:val="clear" w:color="auto" w:fill="auto"/>
          </w:tcPr>
          <w:p w14:paraId="2FD1B452"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1AFF69A9" w14:textId="77777777" w:rsidR="001D4B9C" w:rsidRPr="0032182E" w:rsidRDefault="001D4B9C" w:rsidP="001D4B9C">
            <w:pPr>
              <w:pStyle w:val="Tablea"/>
              <w:rPr>
                <w:lang w:eastAsia="en-US"/>
              </w:rPr>
            </w:pPr>
            <w:r w:rsidRPr="0032182E">
              <w:rPr>
                <w:lang w:eastAsia="en-US"/>
              </w:rPr>
              <w:t>(a) “ELIZABETH II”; and</w:t>
            </w:r>
          </w:p>
          <w:p w14:paraId="538530E4" w14:textId="77777777" w:rsidR="001D4B9C" w:rsidRPr="0032182E" w:rsidRDefault="001D4B9C" w:rsidP="001D4B9C">
            <w:pPr>
              <w:pStyle w:val="Tablea"/>
              <w:rPr>
                <w:lang w:eastAsia="en-US"/>
              </w:rPr>
            </w:pPr>
            <w:r w:rsidRPr="0032182E">
              <w:rPr>
                <w:lang w:eastAsia="en-US"/>
              </w:rPr>
              <w:t xml:space="preserve">(b) </w:t>
            </w:r>
            <w:r w:rsidRPr="0032182E">
              <w:t>the inscription, in Arabic numerals, of a year; and</w:t>
            </w:r>
          </w:p>
          <w:p w14:paraId="37B17305" w14:textId="77777777" w:rsidR="001D4B9C" w:rsidRPr="0032182E" w:rsidRDefault="001D4B9C" w:rsidP="001D4B9C">
            <w:pPr>
              <w:pStyle w:val="Tablea"/>
              <w:rPr>
                <w:lang w:eastAsia="en-US"/>
              </w:rPr>
            </w:pPr>
            <w:r w:rsidRPr="0032182E">
              <w:rPr>
                <w:lang w:eastAsia="en-US"/>
              </w:rPr>
              <w:t>(c) “AUSTRALIA”; and</w:t>
            </w:r>
          </w:p>
          <w:p w14:paraId="2D9658A4" w14:textId="77777777" w:rsidR="001D4B9C" w:rsidRPr="0032182E" w:rsidRDefault="001D4B9C" w:rsidP="001D4B9C">
            <w:pPr>
              <w:pStyle w:val="Tablea"/>
              <w:rPr>
                <w:lang w:eastAsia="en-US"/>
              </w:rPr>
            </w:pPr>
            <w:r w:rsidRPr="0032182E">
              <w:rPr>
                <w:lang w:eastAsia="en-US"/>
              </w:rPr>
              <w:t>(d) Arabic numerals for the amount, in dollars and cents, of the denomination of the coin, followed by “DOLLARS”, “DOLLAR” or “CENTS” as the case requires; and</w:t>
            </w:r>
          </w:p>
          <w:p w14:paraId="7BD34C8A" w14:textId="77777777" w:rsidR="001D4B9C" w:rsidRPr="0032182E" w:rsidRDefault="001D4B9C" w:rsidP="001D4B9C">
            <w:pPr>
              <w:pStyle w:val="Tablea"/>
            </w:pPr>
            <w:r w:rsidRPr="0032182E">
              <w:rPr>
                <w:lang w:eastAsia="en-US"/>
              </w:rPr>
              <w:t>(e) “JC”.</w:t>
            </w:r>
          </w:p>
        </w:tc>
      </w:tr>
      <w:tr w:rsidR="001D4B9C" w:rsidRPr="0032182E" w14:paraId="6B1818FF" w14:textId="77777777" w:rsidTr="001D4B9C">
        <w:tc>
          <w:tcPr>
            <w:tcW w:w="616" w:type="dxa"/>
            <w:tcBorders>
              <w:top w:val="single" w:sz="2" w:space="0" w:color="auto"/>
              <w:bottom w:val="single" w:sz="2" w:space="0" w:color="auto"/>
            </w:tcBorders>
            <w:shd w:val="clear" w:color="auto" w:fill="auto"/>
          </w:tcPr>
          <w:p w14:paraId="5F32D955" w14:textId="77777777" w:rsidR="001D4B9C" w:rsidRPr="0032182E" w:rsidRDefault="001D4B9C" w:rsidP="001D4B9C">
            <w:pPr>
              <w:pStyle w:val="Tabletext"/>
            </w:pPr>
            <w:r w:rsidRPr="0032182E">
              <w:t>22</w:t>
            </w:r>
          </w:p>
        </w:tc>
        <w:tc>
          <w:tcPr>
            <w:tcW w:w="938" w:type="dxa"/>
            <w:tcBorders>
              <w:top w:val="single" w:sz="2" w:space="0" w:color="auto"/>
              <w:bottom w:val="single" w:sz="2" w:space="0" w:color="auto"/>
            </w:tcBorders>
            <w:shd w:val="clear" w:color="auto" w:fill="auto"/>
          </w:tcPr>
          <w:p w14:paraId="3CC88B30"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74908D32" w14:textId="77777777" w:rsidR="001D4B9C" w:rsidRPr="0032182E" w:rsidRDefault="001D4B9C" w:rsidP="001D4B9C">
            <w:pPr>
              <w:pStyle w:val="Tabletext"/>
              <w:rPr>
                <w:lang w:eastAsia="en-US"/>
              </w:rPr>
            </w:pPr>
            <w:r w:rsidRPr="0032182E">
              <w:rPr>
                <w:lang w:eastAsia="en-US"/>
              </w:rPr>
              <w:t>O3</w:t>
            </w:r>
          </w:p>
        </w:tc>
        <w:tc>
          <w:tcPr>
            <w:tcW w:w="5886" w:type="dxa"/>
            <w:tcBorders>
              <w:top w:val="single" w:sz="2" w:space="0" w:color="auto"/>
              <w:bottom w:val="single" w:sz="2" w:space="0" w:color="auto"/>
            </w:tcBorders>
            <w:shd w:val="clear" w:color="auto" w:fill="auto"/>
          </w:tcPr>
          <w:p w14:paraId="6885B26B"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6C1AAB6E" w14:textId="77777777" w:rsidR="001D4B9C" w:rsidRPr="0032182E" w:rsidRDefault="001D4B9C" w:rsidP="001D4B9C">
            <w:pPr>
              <w:pStyle w:val="Tablea"/>
            </w:pPr>
            <w:r w:rsidRPr="0032182E">
              <w:t>(a) “ELIZABETH II”; and</w:t>
            </w:r>
          </w:p>
          <w:p w14:paraId="562F7EC4" w14:textId="77777777" w:rsidR="001D4B9C" w:rsidRPr="0032182E" w:rsidRDefault="001D4B9C" w:rsidP="001D4B9C">
            <w:pPr>
              <w:pStyle w:val="Tablea"/>
            </w:pPr>
            <w:r w:rsidRPr="0032182E">
              <w:t>(b) “AUSTRALIA”; and</w:t>
            </w:r>
          </w:p>
          <w:p w14:paraId="771EFCF1" w14:textId="77777777" w:rsidR="001D4B9C" w:rsidRPr="0032182E" w:rsidRDefault="001D4B9C" w:rsidP="001D4B9C">
            <w:pPr>
              <w:pStyle w:val="Tablea"/>
            </w:pPr>
            <w:r w:rsidRPr="0032182E">
              <w:t>(c) Arabic numerals for the amount, in dollars and cents, of the denomination of the coin, followed by “DOLLAR”, “DOLLARS” or “CENTS” as the case requires; and</w:t>
            </w:r>
          </w:p>
          <w:p w14:paraId="7ADA9E49" w14:textId="77777777" w:rsidR="001D4B9C" w:rsidRPr="0032182E" w:rsidRDefault="001D4B9C" w:rsidP="001D4B9C">
            <w:pPr>
              <w:pStyle w:val="Tablea"/>
            </w:pPr>
            <w:r w:rsidRPr="0032182E">
              <w:t>(d) the inscription, in Arabic numerals, of a year; and</w:t>
            </w:r>
          </w:p>
          <w:p w14:paraId="2FF756B9" w14:textId="77777777" w:rsidR="001D4B9C" w:rsidRPr="0032182E" w:rsidRDefault="001D4B9C" w:rsidP="001D4B9C">
            <w:pPr>
              <w:pStyle w:val="Tablea"/>
            </w:pPr>
            <w:r w:rsidRPr="0032182E">
              <w:t>(e) “Xoz 9999 Au” (where  “X” is the nominal weight in ounces of the coin, expressed as a whole number or a common fraction in Arabic numerals); and</w:t>
            </w:r>
          </w:p>
          <w:p w14:paraId="3EC6C8F4" w14:textId="77777777" w:rsidR="001D4B9C" w:rsidRPr="0032182E" w:rsidRDefault="001D4B9C" w:rsidP="001D4B9C">
            <w:pPr>
              <w:pStyle w:val="Tablea"/>
              <w:rPr>
                <w:lang w:eastAsia="en-US"/>
              </w:rPr>
            </w:pPr>
            <w:r w:rsidRPr="0032182E">
              <w:lastRenderedPageBreak/>
              <w:t>(f) “JC”.</w:t>
            </w:r>
          </w:p>
        </w:tc>
      </w:tr>
      <w:tr w:rsidR="001D4B9C" w:rsidRPr="0032182E" w14:paraId="28C5EB11" w14:textId="77777777" w:rsidTr="001D4B9C">
        <w:tc>
          <w:tcPr>
            <w:tcW w:w="616" w:type="dxa"/>
            <w:tcBorders>
              <w:top w:val="single" w:sz="2" w:space="0" w:color="auto"/>
              <w:bottom w:val="single" w:sz="2" w:space="0" w:color="auto"/>
            </w:tcBorders>
            <w:shd w:val="clear" w:color="auto" w:fill="auto"/>
          </w:tcPr>
          <w:p w14:paraId="1683DF1B" w14:textId="77777777" w:rsidR="001D4B9C" w:rsidRPr="0032182E" w:rsidRDefault="001D4B9C" w:rsidP="001D4B9C">
            <w:pPr>
              <w:pStyle w:val="Tabletext"/>
            </w:pPr>
            <w:r w:rsidRPr="0032182E">
              <w:lastRenderedPageBreak/>
              <w:t>23</w:t>
            </w:r>
          </w:p>
        </w:tc>
        <w:tc>
          <w:tcPr>
            <w:tcW w:w="938" w:type="dxa"/>
            <w:tcBorders>
              <w:top w:val="single" w:sz="2" w:space="0" w:color="auto"/>
              <w:bottom w:val="single" w:sz="2" w:space="0" w:color="auto"/>
            </w:tcBorders>
            <w:shd w:val="clear" w:color="auto" w:fill="auto"/>
          </w:tcPr>
          <w:p w14:paraId="5C12DB02"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5A68D183" w14:textId="77777777" w:rsidR="001D4B9C" w:rsidRPr="0032182E" w:rsidRDefault="001D4B9C" w:rsidP="001D4B9C">
            <w:pPr>
              <w:pStyle w:val="Tabletext"/>
              <w:rPr>
                <w:lang w:eastAsia="en-US"/>
              </w:rPr>
            </w:pPr>
            <w:r w:rsidRPr="0032182E">
              <w:rPr>
                <w:lang w:eastAsia="en-US"/>
              </w:rPr>
              <w:t>O4</w:t>
            </w:r>
          </w:p>
        </w:tc>
        <w:tc>
          <w:tcPr>
            <w:tcW w:w="5886" w:type="dxa"/>
            <w:tcBorders>
              <w:top w:val="single" w:sz="2" w:space="0" w:color="auto"/>
              <w:bottom w:val="single" w:sz="2" w:space="0" w:color="auto"/>
            </w:tcBorders>
            <w:shd w:val="clear" w:color="auto" w:fill="auto"/>
          </w:tcPr>
          <w:p w14:paraId="023A7D1D" w14:textId="23EEEE35"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22, except repeal </w:t>
            </w:r>
            <w:r w:rsidR="0032182E" w:rsidRPr="0032182E">
              <w:rPr>
                <w:lang w:eastAsia="en-US"/>
              </w:rPr>
              <w:t>paragraph (</w:t>
            </w:r>
            <w:r w:rsidRPr="0032182E">
              <w:rPr>
                <w:lang w:eastAsia="en-US"/>
              </w:rPr>
              <w:t>e) and substitute:</w:t>
            </w:r>
          </w:p>
          <w:p w14:paraId="18DE71F1" w14:textId="77777777" w:rsidR="001D4B9C" w:rsidRPr="0032182E" w:rsidRDefault="001D4B9C" w:rsidP="001D4B9C">
            <w:pPr>
              <w:pStyle w:val="Tablea"/>
              <w:rPr>
                <w:lang w:eastAsia="en-US"/>
              </w:rPr>
            </w:pPr>
            <w:r w:rsidRPr="0032182E">
              <w:t>(e) “Xoz 9999 Ag” (where  “X” is the nominal weight in ounces of the coin, expressed as a whole number or a common fraction in Arabic numerals); and</w:t>
            </w:r>
          </w:p>
        </w:tc>
      </w:tr>
      <w:tr w:rsidR="001D4B9C" w:rsidRPr="0032182E" w14:paraId="53EB3E15" w14:textId="77777777" w:rsidTr="001D4B9C">
        <w:tc>
          <w:tcPr>
            <w:tcW w:w="616" w:type="dxa"/>
            <w:tcBorders>
              <w:top w:val="single" w:sz="2" w:space="0" w:color="auto"/>
              <w:bottom w:val="single" w:sz="2" w:space="0" w:color="auto"/>
            </w:tcBorders>
            <w:shd w:val="clear" w:color="auto" w:fill="auto"/>
          </w:tcPr>
          <w:p w14:paraId="4BD7C4B7" w14:textId="77777777" w:rsidR="001D4B9C" w:rsidRPr="0032182E" w:rsidRDefault="001D4B9C" w:rsidP="001D4B9C">
            <w:pPr>
              <w:pStyle w:val="Tabletext"/>
            </w:pPr>
            <w:r w:rsidRPr="0032182E">
              <w:t>24</w:t>
            </w:r>
          </w:p>
        </w:tc>
        <w:tc>
          <w:tcPr>
            <w:tcW w:w="938" w:type="dxa"/>
            <w:tcBorders>
              <w:top w:val="single" w:sz="2" w:space="0" w:color="auto"/>
              <w:bottom w:val="single" w:sz="2" w:space="0" w:color="auto"/>
            </w:tcBorders>
            <w:shd w:val="clear" w:color="auto" w:fill="auto"/>
          </w:tcPr>
          <w:p w14:paraId="2FA27CA5"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07948975" w14:textId="77777777" w:rsidR="001D4B9C" w:rsidRPr="0032182E" w:rsidRDefault="001D4B9C" w:rsidP="001D4B9C">
            <w:pPr>
              <w:pStyle w:val="Tabletext"/>
              <w:rPr>
                <w:lang w:eastAsia="en-US"/>
              </w:rPr>
            </w:pPr>
            <w:r w:rsidRPr="0032182E">
              <w:rPr>
                <w:lang w:eastAsia="en-US"/>
              </w:rPr>
              <w:t>O5</w:t>
            </w:r>
          </w:p>
        </w:tc>
        <w:tc>
          <w:tcPr>
            <w:tcW w:w="5886" w:type="dxa"/>
            <w:tcBorders>
              <w:top w:val="single" w:sz="2" w:space="0" w:color="auto"/>
              <w:bottom w:val="single" w:sz="2" w:space="0" w:color="auto"/>
            </w:tcBorders>
            <w:shd w:val="clear" w:color="auto" w:fill="auto"/>
          </w:tcPr>
          <w:p w14:paraId="6869F3DD" w14:textId="310FE0F1"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22, except repeal </w:t>
            </w:r>
            <w:r w:rsidR="0032182E" w:rsidRPr="0032182E">
              <w:rPr>
                <w:lang w:eastAsia="en-US"/>
              </w:rPr>
              <w:t>paragraph (</w:t>
            </w:r>
            <w:r w:rsidRPr="0032182E">
              <w:rPr>
                <w:lang w:eastAsia="en-US"/>
              </w:rPr>
              <w:t>e) and substitute:</w:t>
            </w:r>
          </w:p>
          <w:p w14:paraId="43BD657D" w14:textId="77777777" w:rsidR="001D4B9C" w:rsidRPr="0032182E" w:rsidRDefault="001D4B9C" w:rsidP="001D4B9C">
            <w:pPr>
              <w:pStyle w:val="Tablea"/>
            </w:pPr>
            <w:r w:rsidRPr="0032182E">
              <w:t>(e) “XKILO 9999 Ag” (where  “X” is the nominal weight in kilograms of the coin, expressed as a whole number or a common fraction in Arabic numerals); and</w:t>
            </w:r>
          </w:p>
        </w:tc>
      </w:tr>
      <w:tr w:rsidR="001D4B9C" w:rsidRPr="0032182E" w14:paraId="5CBC1018" w14:textId="77777777" w:rsidTr="001D4B9C">
        <w:tc>
          <w:tcPr>
            <w:tcW w:w="616" w:type="dxa"/>
            <w:tcBorders>
              <w:top w:val="single" w:sz="2" w:space="0" w:color="auto"/>
              <w:bottom w:val="single" w:sz="2" w:space="0" w:color="auto"/>
            </w:tcBorders>
            <w:shd w:val="clear" w:color="auto" w:fill="auto"/>
          </w:tcPr>
          <w:p w14:paraId="02B98506" w14:textId="77777777" w:rsidR="001D4B9C" w:rsidRPr="0032182E" w:rsidRDefault="001D4B9C" w:rsidP="001D4B9C">
            <w:pPr>
              <w:pStyle w:val="Tabletext"/>
            </w:pPr>
            <w:r w:rsidRPr="0032182E">
              <w:t>25</w:t>
            </w:r>
          </w:p>
        </w:tc>
        <w:tc>
          <w:tcPr>
            <w:tcW w:w="938" w:type="dxa"/>
            <w:tcBorders>
              <w:top w:val="single" w:sz="2" w:space="0" w:color="auto"/>
              <w:bottom w:val="single" w:sz="2" w:space="0" w:color="auto"/>
            </w:tcBorders>
            <w:shd w:val="clear" w:color="auto" w:fill="auto"/>
          </w:tcPr>
          <w:p w14:paraId="2230DF0B"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47E974C0" w14:textId="77777777" w:rsidR="001D4B9C" w:rsidRPr="0032182E" w:rsidRDefault="001D4B9C" w:rsidP="001D4B9C">
            <w:pPr>
              <w:pStyle w:val="Tabletext"/>
              <w:rPr>
                <w:lang w:eastAsia="en-US"/>
              </w:rPr>
            </w:pPr>
            <w:r w:rsidRPr="0032182E">
              <w:rPr>
                <w:lang w:eastAsia="en-US"/>
              </w:rPr>
              <w:t>O6</w:t>
            </w:r>
          </w:p>
        </w:tc>
        <w:tc>
          <w:tcPr>
            <w:tcW w:w="5886" w:type="dxa"/>
            <w:tcBorders>
              <w:top w:val="single" w:sz="2" w:space="0" w:color="auto"/>
              <w:bottom w:val="single" w:sz="2" w:space="0" w:color="auto"/>
            </w:tcBorders>
            <w:shd w:val="clear" w:color="auto" w:fill="auto"/>
          </w:tcPr>
          <w:p w14:paraId="6230CCBA" w14:textId="1D32D6D7"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22, except repeal </w:t>
            </w:r>
            <w:r w:rsidR="0032182E" w:rsidRPr="0032182E">
              <w:rPr>
                <w:lang w:eastAsia="en-US"/>
              </w:rPr>
              <w:t>paragraph (</w:t>
            </w:r>
            <w:r w:rsidRPr="0032182E">
              <w:rPr>
                <w:lang w:eastAsia="en-US"/>
              </w:rPr>
              <w:t>e) and substitute:</w:t>
            </w:r>
          </w:p>
          <w:p w14:paraId="052AF9C1" w14:textId="77777777" w:rsidR="001D4B9C" w:rsidRPr="0032182E" w:rsidRDefault="001D4B9C" w:rsidP="001D4B9C">
            <w:pPr>
              <w:pStyle w:val="Tablea"/>
            </w:pPr>
            <w:r w:rsidRPr="0032182E">
              <w:t>(e) “XGRAM 9999 Au” (where  “X” is the nominal weight in grams of the coin, expressed as a whole number or a common fraction in Arabic numerals); and</w:t>
            </w:r>
          </w:p>
        </w:tc>
      </w:tr>
      <w:tr w:rsidR="001D4B9C" w:rsidRPr="0032182E" w14:paraId="34443A6A" w14:textId="77777777" w:rsidTr="001D4B9C">
        <w:tc>
          <w:tcPr>
            <w:tcW w:w="616" w:type="dxa"/>
            <w:tcBorders>
              <w:top w:val="single" w:sz="2" w:space="0" w:color="auto"/>
              <w:bottom w:val="single" w:sz="2" w:space="0" w:color="auto"/>
            </w:tcBorders>
            <w:shd w:val="clear" w:color="auto" w:fill="auto"/>
          </w:tcPr>
          <w:p w14:paraId="35C23E4A" w14:textId="77777777" w:rsidR="001D4B9C" w:rsidRPr="0032182E" w:rsidRDefault="001D4B9C" w:rsidP="001D4B9C">
            <w:pPr>
              <w:pStyle w:val="Tabletext"/>
            </w:pPr>
            <w:r w:rsidRPr="0032182E">
              <w:t>26</w:t>
            </w:r>
          </w:p>
        </w:tc>
        <w:tc>
          <w:tcPr>
            <w:tcW w:w="938" w:type="dxa"/>
            <w:tcBorders>
              <w:top w:val="single" w:sz="2" w:space="0" w:color="auto"/>
              <w:bottom w:val="single" w:sz="2" w:space="0" w:color="auto"/>
            </w:tcBorders>
            <w:shd w:val="clear" w:color="auto" w:fill="auto"/>
          </w:tcPr>
          <w:p w14:paraId="77DC60FD"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5C81CE62" w14:textId="77777777" w:rsidR="001D4B9C" w:rsidRPr="0032182E" w:rsidRDefault="001D4B9C" w:rsidP="001D4B9C">
            <w:pPr>
              <w:pStyle w:val="Tabletext"/>
              <w:rPr>
                <w:lang w:eastAsia="en-US"/>
              </w:rPr>
            </w:pPr>
            <w:r w:rsidRPr="0032182E">
              <w:rPr>
                <w:lang w:eastAsia="en-US"/>
              </w:rPr>
              <w:t>O7</w:t>
            </w:r>
          </w:p>
        </w:tc>
        <w:tc>
          <w:tcPr>
            <w:tcW w:w="5886" w:type="dxa"/>
            <w:tcBorders>
              <w:top w:val="single" w:sz="2" w:space="0" w:color="auto"/>
              <w:bottom w:val="single" w:sz="2" w:space="0" w:color="auto"/>
            </w:tcBorders>
            <w:shd w:val="clear" w:color="auto" w:fill="auto"/>
          </w:tcPr>
          <w:p w14:paraId="7AD764D5" w14:textId="47048ADB" w:rsidR="001D4B9C" w:rsidRPr="0032182E" w:rsidRDefault="001D4B9C" w:rsidP="001D4B9C">
            <w:pPr>
              <w:pStyle w:val="Tabletext"/>
              <w:rPr>
                <w:lang w:eastAsia="en-US"/>
              </w:rPr>
            </w:pPr>
            <w:r w:rsidRPr="0032182E">
              <w:rPr>
                <w:lang w:eastAsia="en-US"/>
              </w:rPr>
              <w:t>The same as item</w:t>
            </w:r>
            <w:r w:rsidR="0032182E" w:rsidRPr="0032182E">
              <w:rPr>
                <w:lang w:eastAsia="en-US"/>
              </w:rPr>
              <w:t> </w:t>
            </w:r>
            <w:r w:rsidRPr="0032182E">
              <w:rPr>
                <w:lang w:eastAsia="en-US"/>
              </w:rPr>
              <w:t xml:space="preserve">22, except omit </w:t>
            </w:r>
            <w:r w:rsidR="0032182E" w:rsidRPr="0032182E">
              <w:rPr>
                <w:lang w:eastAsia="en-US"/>
              </w:rPr>
              <w:t>paragraph (</w:t>
            </w:r>
            <w:r w:rsidRPr="0032182E">
              <w:rPr>
                <w:lang w:eastAsia="en-US"/>
              </w:rPr>
              <w:t>d).</w:t>
            </w:r>
          </w:p>
        </w:tc>
      </w:tr>
      <w:tr w:rsidR="001D4B9C" w:rsidRPr="0032182E" w14:paraId="62C408F3" w14:textId="77777777" w:rsidTr="001D4B9C">
        <w:tc>
          <w:tcPr>
            <w:tcW w:w="616" w:type="dxa"/>
            <w:tcBorders>
              <w:top w:val="single" w:sz="2" w:space="0" w:color="auto"/>
              <w:bottom w:val="single" w:sz="2" w:space="0" w:color="auto"/>
            </w:tcBorders>
            <w:shd w:val="clear" w:color="auto" w:fill="auto"/>
          </w:tcPr>
          <w:p w14:paraId="3881B1E0" w14:textId="77777777" w:rsidR="001D4B9C" w:rsidRPr="0032182E" w:rsidRDefault="001D4B9C" w:rsidP="001D4B9C">
            <w:pPr>
              <w:pStyle w:val="Tabletext"/>
            </w:pPr>
            <w:r w:rsidRPr="0032182E">
              <w:t>27</w:t>
            </w:r>
          </w:p>
        </w:tc>
        <w:tc>
          <w:tcPr>
            <w:tcW w:w="938" w:type="dxa"/>
            <w:tcBorders>
              <w:top w:val="single" w:sz="2" w:space="0" w:color="auto"/>
              <w:bottom w:val="single" w:sz="2" w:space="0" w:color="auto"/>
            </w:tcBorders>
            <w:shd w:val="clear" w:color="auto" w:fill="auto"/>
          </w:tcPr>
          <w:p w14:paraId="6291AF25"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09F9174E" w14:textId="77777777" w:rsidR="001D4B9C" w:rsidRPr="0032182E" w:rsidRDefault="001D4B9C" w:rsidP="001D4B9C">
            <w:pPr>
              <w:pStyle w:val="Tabletext"/>
              <w:rPr>
                <w:lang w:eastAsia="en-US"/>
              </w:rPr>
            </w:pPr>
            <w:r w:rsidRPr="0032182E">
              <w:rPr>
                <w:lang w:eastAsia="en-US"/>
              </w:rPr>
              <w:t>O8</w:t>
            </w:r>
          </w:p>
        </w:tc>
        <w:tc>
          <w:tcPr>
            <w:tcW w:w="5886" w:type="dxa"/>
            <w:tcBorders>
              <w:top w:val="single" w:sz="2" w:space="0" w:color="auto"/>
              <w:bottom w:val="single" w:sz="2" w:space="0" w:color="auto"/>
            </w:tcBorders>
            <w:shd w:val="clear" w:color="auto" w:fill="auto"/>
          </w:tcPr>
          <w:p w14:paraId="33FFBE4A" w14:textId="1D6450E2" w:rsidR="001D4B9C" w:rsidRPr="0032182E" w:rsidRDefault="001D4B9C" w:rsidP="001D4B9C">
            <w:pPr>
              <w:pStyle w:val="Tabletext"/>
              <w:rPr>
                <w:lang w:eastAsia="en-US"/>
              </w:rPr>
            </w:pPr>
            <w:r w:rsidRPr="0032182E">
              <w:rPr>
                <w:lang w:eastAsia="en-US"/>
              </w:rPr>
              <w:t>The same as item</w:t>
            </w:r>
            <w:r w:rsidR="0032182E" w:rsidRPr="0032182E">
              <w:rPr>
                <w:lang w:eastAsia="en-US"/>
              </w:rPr>
              <w:t> </w:t>
            </w:r>
            <w:r w:rsidRPr="0032182E">
              <w:rPr>
                <w:lang w:eastAsia="en-US"/>
              </w:rPr>
              <w:t xml:space="preserve">22, except repeal </w:t>
            </w:r>
            <w:r w:rsidR="0032182E" w:rsidRPr="0032182E">
              <w:rPr>
                <w:lang w:eastAsia="en-US"/>
              </w:rPr>
              <w:t>paragraphs (</w:t>
            </w:r>
            <w:r w:rsidRPr="0032182E">
              <w:rPr>
                <w:lang w:eastAsia="en-US"/>
              </w:rPr>
              <w:t>d) and (e) and substitute:</w:t>
            </w:r>
          </w:p>
          <w:p w14:paraId="7533E423" w14:textId="77777777" w:rsidR="001D4B9C" w:rsidRPr="0032182E" w:rsidRDefault="001D4B9C" w:rsidP="001D4B9C">
            <w:pPr>
              <w:pStyle w:val="Tablea"/>
            </w:pPr>
            <w:r w:rsidRPr="0032182E">
              <w:t>(d) “Xoz 9999 Ag” (where  “X” is the nominal weight in ounces of the coin, expressed as a whole number or a common fraction in Arabic numerals); and</w:t>
            </w:r>
          </w:p>
        </w:tc>
      </w:tr>
      <w:tr w:rsidR="001D4B9C" w:rsidRPr="0032182E" w14:paraId="57738277" w14:textId="77777777" w:rsidTr="001D4B9C">
        <w:tc>
          <w:tcPr>
            <w:tcW w:w="616" w:type="dxa"/>
            <w:tcBorders>
              <w:top w:val="single" w:sz="2" w:space="0" w:color="auto"/>
              <w:bottom w:val="single" w:sz="2" w:space="0" w:color="auto"/>
            </w:tcBorders>
            <w:shd w:val="clear" w:color="auto" w:fill="auto"/>
          </w:tcPr>
          <w:p w14:paraId="15984465" w14:textId="77777777" w:rsidR="001D4B9C" w:rsidRPr="0032182E" w:rsidRDefault="001D4B9C" w:rsidP="001D4B9C">
            <w:pPr>
              <w:pStyle w:val="Tabletext"/>
            </w:pPr>
            <w:r w:rsidRPr="0032182E">
              <w:t>28</w:t>
            </w:r>
          </w:p>
        </w:tc>
        <w:tc>
          <w:tcPr>
            <w:tcW w:w="938" w:type="dxa"/>
            <w:tcBorders>
              <w:top w:val="single" w:sz="2" w:space="0" w:color="auto"/>
              <w:bottom w:val="single" w:sz="2" w:space="0" w:color="auto"/>
            </w:tcBorders>
            <w:shd w:val="clear" w:color="auto" w:fill="auto"/>
          </w:tcPr>
          <w:p w14:paraId="0D84A2AC"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34615B01" w14:textId="77777777" w:rsidR="001D4B9C" w:rsidRPr="0032182E" w:rsidRDefault="001D4B9C" w:rsidP="001D4B9C">
            <w:pPr>
              <w:pStyle w:val="Tabletext"/>
              <w:rPr>
                <w:lang w:eastAsia="en-US"/>
              </w:rPr>
            </w:pPr>
            <w:r w:rsidRPr="0032182E">
              <w:rPr>
                <w:lang w:eastAsia="en-US"/>
              </w:rPr>
              <w:t>O9</w:t>
            </w:r>
          </w:p>
        </w:tc>
        <w:tc>
          <w:tcPr>
            <w:tcW w:w="5886" w:type="dxa"/>
            <w:tcBorders>
              <w:top w:val="single" w:sz="2" w:space="0" w:color="auto"/>
              <w:bottom w:val="single" w:sz="2" w:space="0" w:color="auto"/>
            </w:tcBorders>
            <w:shd w:val="clear" w:color="auto" w:fill="auto"/>
          </w:tcPr>
          <w:p w14:paraId="15ED09E3" w14:textId="3ABC3607" w:rsidR="001D4B9C" w:rsidRPr="0032182E" w:rsidRDefault="001D4B9C" w:rsidP="001D4B9C">
            <w:pPr>
              <w:pStyle w:val="Tabletext"/>
              <w:rPr>
                <w:lang w:eastAsia="en-US"/>
              </w:rPr>
            </w:pPr>
            <w:r w:rsidRPr="0032182E">
              <w:rPr>
                <w:lang w:eastAsia="en-US"/>
              </w:rPr>
              <w:t>The same as item</w:t>
            </w:r>
            <w:r w:rsidR="0032182E" w:rsidRPr="0032182E">
              <w:rPr>
                <w:lang w:eastAsia="en-US"/>
              </w:rPr>
              <w:t> </w:t>
            </w:r>
            <w:r w:rsidRPr="0032182E">
              <w:rPr>
                <w:lang w:eastAsia="en-US"/>
              </w:rPr>
              <w:t xml:space="preserve">22, except repeal </w:t>
            </w:r>
            <w:r w:rsidR="0032182E" w:rsidRPr="0032182E">
              <w:rPr>
                <w:lang w:eastAsia="en-US"/>
              </w:rPr>
              <w:t>paragraphs (</w:t>
            </w:r>
            <w:r w:rsidRPr="0032182E">
              <w:rPr>
                <w:lang w:eastAsia="en-US"/>
              </w:rPr>
              <w:t>d) and (e) and substitute:</w:t>
            </w:r>
          </w:p>
          <w:p w14:paraId="41A0F8BF" w14:textId="77777777" w:rsidR="001D4B9C" w:rsidRPr="0032182E" w:rsidRDefault="001D4B9C" w:rsidP="001D4B9C">
            <w:pPr>
              <w:pStyle w:val="Tablea"/>
            </w:pPr>
            <w:r w:rsidRPr="0032182E">
              <w:t>(d) “XKILO 9999 Ag” (where  “X” is the nominal weight in kilograms of the coin, expressed as a whole number or a common fraction in Arabic numerals); and</w:t>
            </w:r>
          </w:p>
        </w:tc>
      </w:tr>
      <w:tr w:rsidR="001D4B9C" w:rsidRPr="0032182E" w14:paraId="57AEB80C" w14:textId="77777777" w:rsidTr="001D4B9C">
        <w:tc>
          <w:tcPr>
            <w:tcW w:w="616" w:type="dxa"/>
            <w:tcBorders>
              <w:top w:val="single" w:sz="2" w:space="0" w:color="auto"/>
              <w:bottom w:val="single" w:sz="2" w:space="0" w:color="auto"/>
            </w:tcBorders>
            <w:shd w:val="clear" w:color="auto" w:fill="auto"/>
          </w:tcPr>
          <w:p w14:paraId="0560E939" w14:textId="77777777" w:rsidR="001D4B9C" w:rsidRPr="0032182E" w:rsidRDefault="001D4B9C" w:rsidP="001D4B9C">
            <w:pPr>
              <w:pStyle w:val="Tabletext"/>
            </w:pPr>
            <w:r w:rsidRPr="0032182E">
              <w:t>29</w:t>
            </w:r>
          </w:p>
        </w:tc>
        <w:tc>
          <w:tcPr>
            <w:tcW w:w="938" w:type="dxa"/>
            <w:tcBorders>
              <w:top w:val="single" w:sz="2" w:space="0" w:color="auto"/>
              <w:bottom w:val="single" w:sz="2" w:space="0" w:color="auto"/>
            </w:tcBorders>
            <w:shd w:val="clear" w:color="auto" w:fill="auto"/>
          </w:tcPr>
          <w:p w14:paraId="71DFE8F3"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35F8A9CA" w14:textId="77777777" w:rsidR="001D4B9C" w:rsidRPr="0032182E" w:rsidRDefault="001D4B9C" w:rsidP="001D4B9C">
            <w:pPr>
              <w:pStyle w:val="Tabletext"/>
              <w:rPr>
                <w:lang w:eastAsia="en-US"/>
              </w:rPr>
            </w:pPr>
            <w:r w:rsidRPr="0032182E">
              <w:rPr>
                <w:lang w:eastAsia="en-US"/>
              </w:rPr>
              <w:t>O10</w:t>
            </w:r>
          </w:p>
        </w:tc>
        <w:tc>
          <w:tcPr>
            <w:tcW w:w="5886" w:type="dxa"/>
            <w:tcBorders>
              <w:top w:val="single" w:sz="2" w:space="0" w:color="auto"/>
              <w:bottom w:val="single" w:sz="2" w:space="0" w:color="auto"/>
            </w:tcBorders>
            <w:shd w:val="clear" w:color="auto" w:fill="auto"/>
          </w:tcPr>
          <w:p w14:paraId="1F96796F" w14:textId="77777777" w:rsidR="001D4B9C" w:rsidRPr="0032182E" w:rsidRDefault="001D4B9C" w:rsidP="001D4B9C">
            <w:pPr>
              <w:pStyle w:val="Tabletext"/>
              <w:rPr>
                <w:lang w:eastAsia="en-US"/>
              </w:rPr>
            </w:pPr>
            <w:r w:rsidRPr="0032182E">
              <w:rPr>
                <w:lang w:eastAsia="en-US"/>
              </w:rPr>
              <w:t>A design consisting of:</w:t>
            </w:r>
          </w:p>
          <w:p w14:paraId="6ABD6300" w14:textId="77777777" w:rsidR="001D4B9C" w:rsidRPr="0032182E" w:rsidRDefault="001D4B9C" w:rsidP="001D4B9C">
            <w:pPr>
              <w:pStyle w:val="Tablea"/>
            </w:pPr>
            <w:r w:rsidRPr="0032182E">
              <w:t xml:space="preserve">(a) a stylised representation of a compass, partially obscured at the top by an effigy of Queen Elizabeth II; and </w:t>
            </w:r>
          </w:p>
          <w:p w14:paraId="7E8BE25E" w14:textId="77777777" w:rsidR="001D4B9C" w:rsidRPr="0032182E" w:rsidRDefault="001D4B9C" w:rsidP="001D4B9C">
            <w:pPr>
              <w:pStyle w:val="Tablea"/>
            </w:pPr>
            <w:r w:rsidRPr="0032182E">
              <w:t xml:space="preserve">(b) the following: </w:t>
            </w:r>
          </w:p>
          <w:p w14:paraId="57783B84" w14:textId="77777777" w:rsidR="001D4B9C" w:rsidRPr="0032182E" w:rsidRDefault="001D4B9C" w:rsidP="001D4B9C">
            <w:pPr>
              <w:pStyle w:val="Tablei"/>
            </w:pPr>
            <w:r w:rsidRPr="0032182E">
              <w:t>(i) “ELIZABETH II”; and</w:t>
            </w:r>
          </w:p>
          <w:p w14:paraId="3A900B19" w14:textId="77777777" w:rsidR="001D4B9C" w:rsidRPr="0032182E" w:rsidRDefault="001D4B9C" w:rsidP="001D4B9C">
            <w:pPr>
              <w:pStyle w:val="Tablei"/>
            </w:pPr>
            <w:r w:rsidRPr="0032182E">
              <w:t>(ii) “AUSTRALIA”; and</w:t>
            </w:r>
          </w:p>
          <w:p w14:paraId="4306973F" w14:textId="77777777" w:rsidR="001D4B9C" w:rsidRPr="0032182E" w:rsidRDefault="001D4B9C" w:rsidP="001D4B9C">
            <w:pPr>
              <w:pStyle w:val="Tablei"/>
            </w:pPr>
            <w:r w:rsidRPr="0032182E">
              <w:t>(iii) Arabic numerals for the amount, in dollars, of the denomination of the coin, followed by “DOLLAR” or “DOLLARS” as the case requires; and</w:t>
            </w:r>
          </w:p>
          <w:p w14:paraId="6EE52B91" w14:textId="77777777" w:rsidR="001D4B9C" w:rsidRPr="0032182E" w:rsidRDefault="001D4B9C" w:rsidP="001D4B9C">
            <w:pPr>
              <w:pStyle w:val="Tablei"/>
            </w:pPr>
            <w:r w:rsidRPr="0032182E">
              <w:t>(iv) the inscription, in Arabic numerals, of a year; and</w:t>
            </w:r>
          </w:p>
          <w:p w14:paraId="68C55827" w14:textId="77777777" w:rsidR="001D4B9C" w:rsidRPr="0032182E" w:rsidRDefault="001D4B9C" w:rsidP="001D4B9C">
            <w:pPr>
              <w:pStyle w:val="Tablei"/>
            </w:pPr>
            <w:r w:rsidRPr="0032182E">
              <w:t>(v) “Xoz 9999 Ag” (where “X” is the nominal weight in ounces of the coin, expressed as a whole number or a common fraction in Arabic numerals); and</w:t>
            </w:r>
          </w:p>
          <w:p w14:paraId="75D3C162" w14:textId="77777777" w:rsidR="001D4B9C" w:rsidRPr="0032182E" w:rsidRDefault="001D4B9C" w:rsidP="001D4B9C">
            <w:pPr>
              <w:pStyle w:val="Tablei"/>
              <w:rPr>
                <w:lang w:eastAsia="en-US"/>
              </w:rPr>
            </w:pPr>
            <w:r w:rsidRPr="0032182E">
              <w:t>(vi) “JC”.</w:t>
            </w:r>
          </w:p>
        </w:tc>
      </w:tr>
      <w:tr w:rsidR="001D4B9C" w:rsidRPr="0032182E" w14:paraId="39283E8D" w14:textId="77777777" w:rsidTr="001D4B9C">
        <w:tc>
          <w:tcPr>
            <w:tcW w:w="616" w:type="dxa"/>
            <w:tcBorders>
              <w:top w:val="single" w:sz="2" w:space="0" w:color="auto"/>
              <w:bottom w:val="single" w:sz="2" w:space="0" w:color="auto"/>
            </w:tcBorders>
            <w:shd w:val="clear" w:color="auto" w:fill="auto"/>
          </w:tcPr>
          <w:p w14:paraId="64D7907B" w14:textId="77777777" w:rsidR="001D4B9C" w:rsidRPr="0032182E" w:rsidRDefault="001D4B9C" w:rsidP="001D4B9C">
            <w:pPr>
              <w:pStyle w:val="Tabletext"/>
            </w:pPr>
            <w:r w:rsidRPr="0032182E">
              <w:t>30</w:t>
            </w:r>
          </w:p>
        </w:tc>
        <w:tc>
          <w:tcPr>
            <w:tcW w:w="938" w:type="dxa"/>
            <w:tcBorders>
              <w:top w:val="single" w:sz="2" w:space="0" w:color="auto"/>
              <w:bottom w:val="single" w:sz="2" w:space="0" w:color="auto"/>
            </w:tcBorders>
            <w:shd w:val="clear" w:color="auto" w:fill="auto"/>
          </w:tcPr>
          <w:p w14:paraId="3CCE9CA5"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5D5C373D" w14:textId="77777777" w:rsidR="001D4B9C" w:rsidRPr="0032182E" w:rsidRDefault="001D4B9C" w:rsidP="001D4B9C">
            <w:pPr>
              <w:pStyle w:val="Tabletext"/>
              <w:rPr>
                <w:lang w:eastAsia="en-US"/>
              </w:rPr>
            </w:pPr>
            <w:r w:rsidRPr="0032182E">
              <w:rPr>
                <w:lang w:eastAsia="en-US"/>
              </w:rPr>
              <w:t>O11</w:t>
            </w:r>
          </w:p>
        </w:tc>
        <w:tc>
          <w:tcPr>
            <w:tcW w:w="5886" w:type="dxa"/>
            <w:tcBorders>
              <w:top w:val="single" w:sz="2" w:space="0" w:color="auto"/>
              <w:bottom w:val="single" w:sz="2" w:space="0" w:color="auto"/>
            </w:tcBorders>
            <w:shd w:val="clear" w:color="auto" w:fill="auto"/>
          </w:tcPr>
          <w:p w14:paraId="35BFFC12" w14:textId="77777777" w:rsidR="001D4B9C" w:rsidRPr="0032182E" w:rsidRDefault="001D4B9C" w:rsidP="001D4B9C">
            <w:pPr>
              <w:pStyle w:val="Tabletext"/>
            </w:pPr>
            <w:r w:rsidRPr="0032182E">
              <w:t>A design consisting of:</w:t>
            </w:r>
          </w:p>
          <w:p w14:paraId="2136215F" w14:textId="77777777" w:rsidR="001D4B9C" w:rsidRPr="0032182E" w:rsidRDefault="001D4B9C" w:rsidP="001D4B9C">
            <w:pPr>
              <w:pStyle w:val="Tablea"/>
            </w:pPr>
            <w:r w:rsidRPr="0032182E">
              <w:t>(a) in the centre, a representation of an 1852 Adelaide Pound; and</w:t>
            </w:r>
          </w:p>
          <w:p w14:paraId="34AB0364" w14:textId="77777777" w:rsidR="001D4B9C" w:rsidRPr="0032182E" w:rsidRDefault="001D4B9C" w:rsidP="001D4B9C">
            <w:pPr>
              <w:pStyle w:val="Tablea"/>
            </w:pPr>
            <w:r w:rsidRPr="0032182E">
              <w:t>(b) surrounding the representation of the Adelaide Pound, a border consisting of a pattern of dots immediately inside a solid line; and</w:t>
            </w:r>
          </w:p>
          <w:p w14:paraId="1FADF0EA" w14:textId="77777777" w:rsidR="001D4B9C" w:rsidRPr="0032182E" w:rsidRDefault="001D4B9C" w:rsidP="001D4B9C">
            <w:pPr>
              <w:pStyle w:val="Tablea"/>
            </w:pPr>
            <w:r w:rsidRPr="0032182E">
              <w:t>(c) at the top, partially obscuring the border, an effigy of Queen Elizabeth II; and</w:t>
            </w:r>
          </w:p>
          <w:p w14:paraId="6F0015D3" w14:textId="77777777" w:rsidR="001D4B9C" w:rsidRPr="0032182E" w:rsidRDefault="001D4B9C" w:rsidP="001D4B9C">
            <w:pPr>
              <w:pStyle w:val="Tablea"/>
            </w:pPr>
            <w:r w:rsidRPr="0032182E">
              <w:lastRenderedPageBreak/>
              <w:t>(d) outside the border, two stars; and</w:t>
            </w:r>
          </w:p>
          <w:p w14:paraId="7152312B" w14:textId="77777777" w:rsidR="001D4B9C" w:rsidRPr="0032182E" w:rsidRDefault="001D4B9C" w:rsidP="001D4B9C">
            <w:pPr>
              <w:pStyle w:val="Tablea"/>
            </w:pPr>
            <w:r w:rsidRPr="0032182E">
              <w:t>(e) the following:</w:t>
            </w:r>
          </w:p>
          <w:p w14:paraId="79351FA6" w14:textId="77777777" w:rsidR="001D4B9C" w:rsidRPr="0032182E" w:rsidRDefault="001D4B9C" w:rsidP="001D4B9C">
            <w:pPr>
              <w:pStyle w:val="Tablei"/>
            </w:pPr>
            <w:r w:rsidRPr="0032182E">
              <w:t>(i) “ELIZABETH II”; and</w:t>
            </w:r>
          </w:p>
          <w:p w14:paraId="060C2C34" w14:textId="77777777" w:rsidR="001D4B9C" w:rsidRPr="0032182E" w:rsidRDefault="001D4B9C" w:rsidP="001D4B9C">
            <w:pPr>
              <w:pStyle w:val="Tablei"/>
            </w:pPr>
            <w:r w:rsidRPr="0032182E">
              <w:t>(ii) “AUSTRALIA”; and</w:t>
            </w:r>
          </w:p>
          <w:p w14:paraId="1C0874F9" w14:textId="77777777" w:rsidR="001D4B9C" w:rsidRPr="0032182E" w:rsidRDefault="001D4B9C" w:rsidP="001D4B9C">
            <w:pPr>
              <w:pStyle w:val="Tablei"/>
            </w:pPr>
            <w:r w:rsidRPr="0032182E">
              <w:t>(iii) “75 DOLLARS”; and</w:t>
            </w:r>
          </w:p>
          <w:p w14:paraId="0B7C4323" w14:textId="77777777" w:rsidR="001D4B9C" w:rsidRPr="0032182E" w:rsidRDefault="001D4B9C" w:rsidP="001D4B9C">
            <w:pPr>
              <w:pStyle w:val="Tablei"/>
              <w:rPr>
                <w:lang w:eastAsia="en-US"/>
              </w:rPr>
            </w:pPr>
            <w:r w:rsidRPr="0032182E">
              <w:t>(iv) “JC”.</w:t>
            </w:r>
          </w:p>
        </w:tc>
      </w:tr>
      <w:tr w:rsidR="001D4B9C" w:rsidRPr="0032182E" w14:paraId="64FC96A7" w14:textId="77777777" w:rsidTr="001D4B9C">
        <w:tc>
          <w:tcPr>
            <w:tcW w:w="616" w:type="dxa"/>
            <w:tcBorders>
              <w:top w:val="single" w:sz="2" w:space="0" w:color="auto"/>
              <w:bottom w:val="single" w:sz="2" w:space="0" w:color="auto"/>
            </w:tcBorders>
            <w:shd w:val="clear" w:color="auto" w:fill="auto"/>
          </w:tcPr>
          <w:p w14:paraId="57F480D6" w14:textId="77777777" w:rsidR="001D4B9C" w:rsidRPr="0032182E" w:rsidRDefault="001D4B9C" w:rsidP="001D4B9C">
            <w:pPr>
              <w:pStyle w:val="Tabletext"/>
            </w:pPr>
            <w:r w:rsidRPr="0032182E">
              <w:lastRenderedPageBreak/>
              <w:t>31</w:t>
            </w:r>
          </w:p>
        </w:tc>
        <w:tc>
          <w:tcPr>
            <w:tcW w:w="938" w:type="dxa"/>
            <w:tcBorders>
              <w:top w:val="single" w:sz="2" w:space="0" w:color="auto"/>
              <w:bottom w:val="single" w:sz="2" w:space="0" w:color="auto"/>
            </w:tcBorders>
            <w:shd w:val="clear" w:color="auto" w:fill="auto"/>
          </w:tcPr>
          <w:p w14:paraId="59FF74DF"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383374C4" w14:textId="77777777" w:rsidR="001D4B9C" w:rsidRPr="0032182E" w:rsidRDefault="001D4B9C" w:rsidP="001D4B9C">
            <w:pPr>
              <w:pStyle w:val="Tabletext"/>
              <w:rPr>
                <w:lang w:eastAsia="en-US"/>
              </w:rPr>
            </w:pPr>
            <w:r w:rsidRPr="0032182E">
              <w:rPr>
                <w:lang w:eastAsia="en-US"/>
              </w:rPr>
              <w:t>O12</w:t>
            </w:r>
          </w:p>
        </w:tc>
        <w:tc>
          <w:tcPr>
            <w:tcW w:w="5886" w:type="dxa"/>
            <w:tcBorders>
              <w:top w:val="single" w:sz="2" w:space="0" w:color="auto"/>
              <w:bottom w:val="single" w:sz="2" w:space="0" w:color="auto"/>
            </w:tcBorders>
            <w:shd w:val="clear" w:color="auto" w:fill="auto"/>
          </w:tcPr>
          <w:p w14:paraId="2913504E" w14:textId="2E9DE3F6" w:rsidR="001D4B9C" w:rsidRPr="0032182E" w:rsidRDefault="001D4B9C" w:rsidP="001D4B9C">
            <w:pPr>
              <w:pStyle w:val="Tabletext"/>
              <w:rPr>
                <w:lang w:eastAsia="en-US"/>
              </w:rPr>
            </w:pPr>
            <w:r w:rsidRPr="0032182E">
              <w:t>The same as for item</w:t>
            </w:r>
            <w:r w:rsidR="0032182E" w:rsidRPr="0032182E">
              <w:t> </w:t>
            </w:r>
            <w:r w:rsidRPr="0032182E">
              <w:t>20, but with the effigy of Queen Elizabeth II instead superimposed over a pattern of converging lines.</w:t>
            </w:r>
          </w:p>
        </w:tc>
      </w:tr>
      <w:tr w:rsidR="001D4B9C" w:rsidRPr="0032182E" w14:paraId="493F7410" w14:textId="77777777" w:rsidTr="001D4B9C">
        <w:tc>
          <w:tcPr>
            <w:tcW w:w="616" w:type="dxa"/>
            <w:tcBorders>
              <w:top w:val="single" w:sz="2" w:space="0" w:color="auto"/>
              <w:bottom w:val="single" w:sz="2" w:space="0" w:color="auto"/>
            </w:tcBorders>
            <w:shd w:val="clear" w:color="auto" w:fill="auto"/>
          </w:tcPr>
          <w:p w14:paraId="492C6819" w14:textId="77777777" w:rsidR="001D4B9C" w:rsidRPr="0032182E" w:rsidRDefault="001D4B9C" w:rsidP="001D4B9C">
            <w:pPr>
              <w:pStyle w:val="Tabletext"/>
            </w:pPr>
            <w:r w:rsidRPr="0032182E">
              <w:t>32</w:t>
            </w:r>
          </w:p>
        </w:tc>
        <w:tc>
          <w:tcPr>
            <w:tcW w:w="938" w:type="dxa"/>
            <w:tcBorders>
              <w:top w:val="single" w:sz="2" w:space="0" w:color="auto"/>
              <w:bottom w:val="single" w:sz="2" w:space="0" w:color="auto"/>
            </w:tcBorders>
            <w:shd w:val="clear" w:color="auto" w:fill="auto"/>
          </w:tcPr>
          <w:p w14:paraId="47A26258"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3BA3ACF3" w14:textId="77777777" w:rsidR="001D4B9C" w:rsidRPr="0032182E" w:rsidRDefault="001D4B9C" w:rsidP="001D4B9C">
            <w:pPr>
              <w:pStyle w:val="Tabletext"/>
              <w:rPr>
                <w:lang w:eastAsia="en-US"/>
              </w:rPr>
            </w:pPr>
            <w:r w:rsidRPr="0032182E">
              <w:rPr>
                <w:lang w:eastAsia="en-US"/>
              </w:rPr>
              <w:t>O13</w:t>
            </w:r>
          </w:p>
        </w:tc>
        <w:tc>
          <w:tcPr>
            <w:tcW w:w="5886" w:type="dxa"/>
            <w:tcBorders>
              <w:top w:val="single" w:sz="2" w:space="0" w:color="auto"/>
              <w:bottom w:val="single" w:sz="2" w:space="0" w:color="auto"/>
            </w:tcBorders>
            <w:shd w:val="clear" w:color="auto" w:fill="auto"/>
          </w:tcPr>
          <w:p w14:paraId="112EBE19" w14:textId="60DA4718" w:rsidR="001D4B9C" w:rsidRPr="0032182E" w:rsidRDefault="001D4B9C" w:rsidP="001D4B9C">
            <w:pPr>
              <w:pStyle w:val="Tabletext"/>
              <w:rPr>
                <w:lang w:eastAsia="en-US"/>
              </w:rPr>
            </w:pPr>
            <w:r w:rsidRPr="0032182E">
              <w:t>The same as for item</w:t>
            </w:r>
            <w:r w:rsidR="0032182E" w:rsidRPr="0032182E">
              <w:t> </w:t>
            </w:r>
            <w:r w:rsidRPr="0032182E">
              <w:t>20, but with the effigy of Queen Elizabeth II instead superimposed over a textured finish.</w:t>
            </w:r>
          </w:p>
        </w:tc>
      </w:tr>
      <w:tr w:rsidR="001D4B9C" w:rsidRPr="0032182E" w14:paraId="5D90DDFB" w14:textId="77777777" w:rsidTr="001D4B9C">
        <w:tc>
          <w:tcPr>
            <w:tcW w:w="616" w:type="dxa"/>
            <w:tcBorders>
              <w:top w:val="single" w:sz="2" w:space="0" w:color="auto"/>
              <w:bottom w:val="single" w:sz="2" w:space="0" w:color="auto"/>
            </w:tcBorders>
            <w:shd w:val="clear" w:color="auto" w:fill="auto"/>
          </w:tcPr>
          <w:p w14:paraId="22545F62" w14:textId="77777777" w:rsidR="001D4B9C" w:rsidRPr="0032182E" w:rsidRDefault="001D4B9C" w:rsidP="001D4B9C">
            <w:pPr>
              <w:pStyle w:val="Tabletext"/>
            </w:pPr>
            <w:r w:rsidRPr="0032182E">
              <w:t>33</w:t>
            </w:r>
          </w:p>
        </w:tc>
        <w:tc>
          <w:tcPr>
            <w:tcW w:w="938" w:type="dxa"/>
            <w:tcBorders>
              <w:top w:val="single" w:sz="2" w:space="0" w:color="auto"/>
              <w:bottom w:val="single" w:sz="2" w:space="0" w:color="auto"/>
            </w:tcBorders>
            <w:shd w:val="clear" w:color="auto" w:fill="auto"/>
          </w:tcPr>
          <w:p w14:paraId="19DBF6B7"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2694823B" w14:textId="77777777" w:rsidR="001D4B9C" w:rsidRPr="0032182E" w:rsidRDefault="001D4B9C" w:rsidP="001D4B9C">
            <w:pPr>
              <w:pStyle w:val="Tabletext"/>
              <w:rPr>
                <w:lang w:eastAsia="en-US"/>
              </w:rPr>
            </w:pPr>
            <w:r w:rsidRPr="0032182E">
              <w:rPr>
                <w:lang w:eastAsia="en-US"/>
              </w:rPr>
              <w:t>O14</w:t>
            </w:r>
          </w:p>
        </w:tc>
        <w:tc>
          <w:tcPr>
            <w:tcW w:w="5886" w:type="dxa"/>
            <w:tcBorders>
              <w:top w:val="single" w:sz="2" w:space="0" w:color="auto"/>
              <w:bottom w:val="single" w:sz="2" w:space="0" w:color="auto"/>
            </w:tcBorders>
            <w:shd w:val="clear" w:color="auto" w:fill="auto"/>
          </w:tcPr>
          <w:p w14:paraId="2A54CA4E" w14:textId="77777777" w:rsidR="001D4B9C" w:rsidRPr="0032182E" w:rsidRDefault="001D4B9C" w:rsidP="001D4B9C">
            <w:pPr>
              <w:pStyle w:val="Tabletext"/>
            </w:pPr>
            <w:r w:rsidRPr="0032182E">
              <w:t>A design consisting of an effigy of Queen Elizabeth II superimposed over a pattern of radial lines and the following:</w:t>
            </w:r>
          </w:p>
          <w:p w14:paraId="11E1E702" w14:textId="77777777" w:rsidR="001D4B9C" w:rsidRPr="0032182E" w:rsidRDefault="001D4B9C" w:rsidP="001D4B9C">
            <w:pPr>
              <w:pStyle w:val="Tablea"/>
            </w:pPr>
            <w:r w:rsidRPr="0032182E">
              <w:t>(a) “ELIZABETH II”; and</w:t>
            </w:r>
          </w:p>
          <w:p w14:paraId="2267F4F2" w14:textId="77777777" w:rsidR="001D4B9C" w:rsidRPr="0032182E" w:rsidRDefault="001D4B9C" w:rsidP="001D4B9C">
            <w:pPr>
              <w:pStyle w:val="Tablea"/>
            </w:pPr>
            <w:r w:rsidRPr="0032182E">
              <w:t>(b) “AUSTRALIA”; and</w:t>
            </w:r>
          </w:p>
          <w:p w14:paraId="092CAAC1" w14:textId="77777777" w:rsidR="001D4B9C" w:rsidRPr="0032182E" w:rsidRDefault="001D4B9C" w:rsidP="001D4B9C">
            <w:pPr>
              <w:pStyle w:val="Tablea"/>
            </w:pPr>
            <w:r w:rsidRPr="0032182E">
              <w:t>(c) “Xoz 9999 Au” (where “X” is the nominal weight in ounces of the coin, expressed as a whole number or a common fraction in Arabic numerals); and</w:t>
            </w:r>
          </w:p>
          <w:p w14:paraId="119F627E" w14:textId="77777777" w:rsidR="001D4B9C" w:rsidRPr="0032182E" w:rsidRDefault="001D4B9C" w:rsidP="001D4B9C">
            <w:pPr>
              <w:pStyle w:val="Tablea"/>
            </w:pPr>
            <w:r w:rsidRPr="0032182E">
              <w:t>(d) Arabic numerals for the amount, in dollars and cents, of the denomination of the coin, followed by “DOLLAR”, “DOLLARS” or “CENTS” as the case requires; and</w:t>
            </w:r>
          </w:p>
          <w:p w14:paraId="2A922DFA" w14:textId="77777777" w:rsidR="001D4B9C" w:rsidRPr="0032182E" w:rsidRDefault="001D4B9C" w:rsidP="001D4B9C">
            <w:pPr>
              <w:pStyle w:val="Tablea"/>
            </w:pPr>
            <w:r w:rsidRPr="0032182E">
              <w:t>(e) the inscription, in Arabic numerals, of a year; and</w:t>
            </w:r>
          </w:p>
          <w:p w14:paraId="44FA9E1F" w14:textId="77777777" w:rsidR="001D4B9C" w:rsidRPr="0032182E" w:rsidRDefault="001D4B9C" w:rsidP="001D4B9C">
            <w:pPr>
              <w:pStyle w:val="Tablea"/>
              <w:rPr>
                <w:lang w:eastAsia="en-US"/>
              </w:rPr>
            </w:pPr>
            <w:r w:rsidRPr="0032182E">
              <w:t>(f) “JC”.</w:t>
            </w:r>
          </w:p>
        </w:tc>
      </w:tr>
      <w:tr w:rsidR="001D4B9C" w:rsidRPr="0032182E" w14:paraId="1AED3930" w14:textId="77777777" w:rsidTr="001D4B9C">
        <w:tc>
          <w:tcPr>
            <w:tcW w:w="616" w:type="dxa"/>
            <w:tcBorders>
              <w:top w:val="single" w:sz="2" w:space="0" w:color="auto"/>
              <w:bottom w:val="single" w:sz="2" w:space="0" w:color="auto"/>
            </w:tcBorders>
            <w:shd w:val="clear" w:color="auto" w:fill="auto"/>
          </w:tcPr>
          <w:p w14:paraId="19A0D468" w14:textId="77777777" w:rsidR="001D4B9C" w:rsidRPr="0032182E" w:rsidRDefault="001D4B9C" w:rsidP="001D4B9C">
            <w:pPr>
              <w:pStyle w:val="Tabletext"/>
            </w:pPr>
            <w:r w:rsidRPr="0032182E">
              <w:t>34</w:t>
            </w:r>
          </w:p>
        </w:tc>
        <w:tc>
          <w:tcPr>
            <w:tcW w:w="938" w:type="dxa"/>
            <w:tcBorders>
              <w:top w:val="single" w:sz="2" w:space="0" w:color="auto"/>
              <w:bottom w:val="single" w:sz="2" w:space="0" w:color="auto"/>
            </w:tcBorders>
            <w:shd w:val="clear" w:color="auto" w:fill="auto"/>
          </w:tcPr>
          <w:p w14:paraId="4A0154AD"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301A41D9" w14:textId="77777777" w:rsidR="001D4B9C" w:rsidRPr="0032182E" w:rsidRDefault="001D4B9C" w:rsidP="001D4B9C">
            <w:pPr>
              <w:pStyle w:val="Tabletext"/>
              <w:rPr>
                <w:lang w:eastAsia="en-US"/>
              </w:rPr>
            </w:pPr>
            <w:r w:rsidRPr="0032182E">
              <w:rPr>
                <w:lang w:eastAsia="en-US"/>
              </w:rPr>
              <w:t>O15</w:t>
            </w:r>
          </w:p>
        </w:tc>
        <w:tc>
          <w:tcPr>
            <w:tcW w:w="5886" w:type="dxa"/>
            <w:tcBorders>
              <w:top w:val="single" w:sz="2" w:space="0" w:color="auto"/>
              <w:bottom w:val="single" w:sz="2" w:space="0" w:color="auto"/>
            </w:tcBorders>
            <w:shd w:val="clear" w:color="auto" w:fill="auto"/>
          </w:tcPr>
          <w:p w14:paraId="7A5CE2DE" w14:textId="57255598" w:rsidR="001D4B9C" w:rsidRPr="0032182E" w:rsidRDefault="001D4B9C" w:rsidP="001D4B9C">
            <w:pPr>
              <w:pStyle w:val="Tabletext"/>
            </w:pPr>
            <w:r w:rsidRPr="0032182E">
              <w:rPr>
                <w:lang w:eastAsia="en-US"/>
              </w:rPr>
              <w:t>The same as for item</w:t>
            </w:r>
            <w:r w:rsidR="0032182E" w:rsidRPr="0032182E">
              <w:rPr>
                <w:lang w:eastAsia="en-US"/>
              </w:rPr>
              <w:t> </w:t>
            </w:r>
            <w:r w:rsidRPr="0032182E">
              <w:rPr>
                <w:lang w:eastAsia="en-US"/>
              </w:rPr>
              <w:t xml:space="preserve">33, </w:t>
            </w:r>
            <w:r w:rsidRPr="0032182E">
              <w:t xml:space="preserve">except repeal </w:t>
            </w:r>
            <w:r w:rsidR="0032182E" w:rsidRPr="0032182E">
              <w:t>paragraph (</w:t>
            </w:r>
            <w:r w:rsidRPr="0032182E">
              <w:t>c) and substitute:</w:t>
            </w:r>
          </w:p>
          <w:p w14:paraId="587851F6" w14:textId="77777777" w:rsidR="001D4B9C" w:rsidRPr="0032182E" w:rsidRDefault="001D4B9C" w:rsidP="001D4B9C">
            <w:pPr>
              <w:pStyle w:val="Tablea"/>
            </w:pPr>
            <w:r w:rsidRPr="0032182E">
              <w:t>(c) “Xoz 9999 Ag” (where “X” is the nominal weight in ounces of the coin, expressed as a whole number or a common fraction in Arabic numerals); and</w:t>
            </w:r>
          </w:p>
        </w:tc>
      </w:tr>
      <w:tr w:rsidR="001D4B9C" w:rsidRPr="0032182E" w14:paraId="325C93E0" w14:textId="77777777" w:rsidTr="001D4B9C">
        <w:tc>
          <w:tcPr>
            <w:tcW w:w="616" w:type="dxa"/>
            <w:tcBorders>
              <w:top w:val="single" w:sz="2" w:space="0" w:color="auto"/>
              <w:bottom w:val="single" w:sz="2" w:space="0" w:color="auto"/>
            </w:tcBorders>
            <w:shd w:val="clear" w:color="auto" w:fill="auto"/>
          </w:tcPr>
          <w:p w14:paraId="19B7B2B8" w14:textId="77777777" w:rsidR="001D4B9C" w:rsidRPr="0032182E" w:rsidRDefault="001D4B9C" w:rsidP="001D4B9C">
            <w:pPr>
              <w:pStyle w:val="Tabletext"/>
            </w:pPr>
            <w:r w:rsidRPr="0032182E">
              <w:t>35</w:t>
            </w:r>
          </w:p>
        </w:tc>
        <w:tc>
          <w:tcPr>
            <w:tcW w:w="938" w:type="dxa"/>
            <w:tcBorders>
              <w:top w:val="single" w:sz="2" w:space="0" w:color="auto"/>
              <w:bottom w:val="single" w:sz="2" w:space="0" w:color="auto"/>
            </w:tcBorders>
            <w:shd w:val="clear" w:color="auto" w:fill="auto"/>
          </w:tcPr>
          <w:p w14:paraId="374FECE0"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103F116A" w14:textId="77777777" w:rsidR="001D4B9C" w:rsidRPr="0032182E" w:rsidRDefault="001D4B9C" w:rsidP="001D4B9C">
            <w:pPr>
              <w:pStyle w:val="Tabletext"/>
              <w:rPr>
                <w:lang w:eastAsia="en-US"/>
              </w:rPr>
            </w:pPr>
            <w:r w:rsidRPr="0032182E">
              <w:rPr>
                <w:lang w:eastAsia="en-US"/>
              </w:rPr>
              <w:t>O16</w:t>
            </w:r>
          </w:p>
        </w:tc>
        <w:tc>
          <w:tcPr>
            <w:tcW w:w="5886" w:type="dxa"/>
            <w:tcBorders>
              <w:top w:val="single" w:sz="2" w:space="0" w:color="auto"/>
              <w:bottom w:val="single" w:sz="2" w:space="0" w:color="auto"/>
            </w:tcBorders>
            <w:shd w:val="clear" w:color="auto" w:fill="auto"/>
          </w:tcPr>
          <w:p w14:paraId="5E8BC049" w14:textId="597FAAAC"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20, except immediately inside the rim is a pattern of dots forming a circle surrounding the effigy of Queen Elizabeth II. </w:t>
            </w:r>
          </w:p>
        </w:tc>
      </w:tr>
      <w:tr w:rsidR="001D4B9C" w:rsidRPr="0032182E" w14:paraId="43E9AD2A" w14:textId="77777777" w:rsidTr="001D4B9C">
        <w:tc>
          <w:tcPr>
            <w:tcW w:w="616" w:type="dxa"/>
            <w:tcBorders>
              <w:top w:val="single" w:sz="2" w:space="0" w:color="auto"/>
              <w:bottom w:val="single" w:sz="2" w:space="0" w:color="auto"/>
            </w:tcBorders>
            <w:shd w:val="clear" w:color="auto" w:fill="auto"/>
          </w:tcPr>
          <w:p w14:paraId="24A1CCAC" w14:textId="77777777" w:rsidR="001D4B9C" w:rsidRPr="0032182E" w:rsidRDefault="001D4B9C" w:rsidP="001D4B9C">
            <w:pPr>
              <w:pStyle w:val="Tabletext"/>
            </w:pPr>
            <w:r w:rsidRPr="0032182E">
              <w:t>36</w:t>
            </w:r>
          </w:p>
        </w:tc>
        <w:tc>
          <w:tcPr>
            <w:tcW w:w="938" w:type="dxa"/>
            <w:tcBorders>
              <w:top w:val="single" w:sz="2" w:space="0" w:color="auto"/>
              <w:bottom w:val="single" w:sz="2" w:space="0" w:color="auto"/>
            </w:tcBorders>
            <w:shd w:val="clear" w:color="auto" w:fill="auto"/>
          </w:tcPr>
          <w:p w14:paraId="6E35A338"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1AC39927" w14:textId="77777777" w:rsidR="001D4B9C" w:rsidRPr="0032182E" w:rsidRDefault="001D4B9C" w:rsidP="001D4B9C">
            <w:pPr>
              <w:pStyle w:val="Tabletext"/>
              <w:rPr>
                <w:lang w:eastAsia="en-US"/>
              </w:rPr>
            </w:pPr>
            <w:r w:rsidRPr="0032182E">
              <w:rPr>
                <w:lang w:eastAsia="en-US"/>
              </w:rPr>
              <w:t>O17</w:t>
            </w:r>
          </w:p>
        </w:tc>
        <w:tc>
          <w:tcPr>
            <w:tcW w:w="5886" w:type="dxa"/>
            <w:tcBorders>
              <w:top w:val="single" w:sz="2" w:space="0" w:color="auto"/>
              <w:bottom w:val="single" w:sz="2" w:space="0" w:color="auto"/>
            </w:tcBorders>
            <w:shd w:val="clear" w:color="auto" w:fill="auto"/>
          </w:tcPr>
          <w:p w14:paraId="5CD71FBE" w14:textId="136B701D"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20, except immediately inside the rim is a pattern of wavy lines surrounding a circle that incorporates the effigy of Queen Elizabeth II. </w:t>
            </w:r>
          </w:p>
        </w:tc>
      </w:tr>
      <w:tr w:rsidR="001D4B9C" w:rsidRPr="0032182E" w14:paraId="683ADFDE" w14:textId="77777777" w:rsidTr="001D4B9C">
        <w:tc>
          <w:tcPr>
            <w:tcW w:w="616" w:type="dxa"/>
            <w:tcBorders>
              <w:top w:val="single" w:sz="2" w:space="0" w:color="auto"/>
              <w:bottom w:val="single" w:sz="2" w:space="0" w:color="auto"/>
            </w:tcBorders>
            <w:shd w:val="clear" w:color="auto" w:fill="auto"/>
          </w:tcPr>
          <w:p w14:paraId="76A508BC" w14:textId="77777777" w:rsidR="001D4B9C" w:rsidRPr="0032182E" w:rsidRDefault="001D4B9C" w:rsidP="001D4B9C">
            <w:pPr>
              <w:pStyle w:val="Tabletext"/>
            </w:pPr>
            <w:r w:rsidRPr="0032182E">
              <w:t>37</w:t>
            </w:r>
          </w:p>
        </w:tc>
        <w:tc>
          <w:tcPr>
            <w:tcW w:w="938" w:type="dxa"/>
            <w:tcBorders>
              <w:top w:val="single" w:sz="2" w:space="0" w:color="auto"/>
              <w:bottom w:val="single" w:sz="2" w:space="0" w:color="auto"/>
            </w:tcBorders>
            <w:shd w:val="clear" w:color="auto" w:fill="auto"/>
          </w:tcPr>
          <w:p w14:paraId="344D0464"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09AE3FFB" w14:textId="77777777" w:rsidR="001D4B9C" w:rsidRPr="0032182E" w:rsidRDefault="001D4B9C" w:rsidP="001D4B9C">
            <w:pPr>
              <w:pStyle w:val="Tabletext"/>
              <w:rPr>
                <w:lang w:eastAsia="en-US"/>
              </w:rPr>
            </w:pPr>
            <w:r w:rsidRPr="0032182E">
              <w:rPr>
                <w:lang w:eastAsia="en-US"/>
              </w:rPr>
              <w:t>O18</w:t>
            </w:r>
          </w:p>
        </w:tc>
        <w:tc>
          <w:tcPr>
            <w:tcW w:w="5886" w:type="dxa"/>
            <w:tcBorders>
              <w:top w:val="single" w:sz="2" w:space="0" w:color="auto"/>
              <w:bottom w:val="single" w:sz="2" w:space="0" w:color="auto"/>
            </w:tcBorders>
            <w:shd w:val="clear" w:color="auto" w:fill="auto"/>
          </w:tcPr>
          <w:p w14:paraId="7CD936E1" w14:textId="77777777" w:rsidR="001D4B9C" w:rsidRPr="0032182E" w:rsidRDefault="001D4B9C" w:rsidP="001D4B9C">
            <w:pPr>
              <w:pStyle w:val="Tabletext"/>
            </w:pPr>
            <w:r w:rsidRPr="0032182E">
              <w:t>A design consisting of a circular border, partially obscuring the border is an effigy of Queen Elizabeth II, a circle enclosing Stuart Devlin’s depiction of a kookaburra perched on a tree stump surrounded by foliage, and the following:</w:t>
            </w:r>
          </w:p>
          <w:p w14:paraId="341B4682" w14:textId="77777777" w:rsidR="001D4B9C" w:rsidRPr="0032182E" w:rsidRDefault="001D4B9C" w:rsidP="001D4B9C">
            <w:pPr>
              <w:pStyle w:val="Tablea"/>
            </w:pPr>
            <w:r w:rsidRPr="0032182E">
              <w:t>(a) “ELIZABETH II”; and</w:t>
            </w:r>
          </w:p>
          <w:p w14:paraId="156CAAF1" w14:textId="77777777" w:rsidR="001D4B9C" w:rsidRPr="0032182E" w:rsidRDefault="001D4B9C" w:rsidP="001D4B9C">
            <w:pPr>
              <w:pStyle w:val="Tablea"/>
            </w:pPr>
            <w:r w:rsidRPr="0032182E">
              <w:t>(b) “AUSTRALIA”; and</w:t>
            </w:r>
          </w:p>
          <w:p w14:paraId="04E69E7F" w14:textId="77777777" w:rsidR="001D4B9C" w:rsidRPr="0032182E" w:rsidRDefault="001D4B9C" w:rsidP="001D4B9C">
            <w:pPr>
              <w:pStyle w:val="Tablea"/>
            </w:pPr>
            <w:r w:rsidRPr="0032182E">
              <w:t>(c) Arabic numerals for the amount, in dollars, of the denomination of the coin, followed by “DOLLARS” or “DOLLAR” as the case requires; and</w:t>
            </w:r>
          </w:p>
          <w:p w14:paraId="1E5B116E" w14:textId="77777777" w:rsidR="001D4B9C" w:rsidRPr="0032182E" w:rsidRDefault="001D4B9C" w:rsidP="001D4B9C">
            <w:pPr>
              <w:pStyle w:val="Tablea"/>
            </w:pPr>
            <w:r w:rsidRPr="0032182E">
              <w:t>(d) “1990”; and</w:t>
            </w:r>
          </w:p>
          <w:p w14:paraId="26B871A5" w14:textId="77777777" w:rsidR="001D4B9C" w:rsidRPr="0032182E" w:rsidRDefault="001D4B9C" w:rsidP="001D4B9C">
            <w:pPr>
              <w:pStyle w:val="Tablea"/>
            </w:pPr>
            <w:r w:rsidRPr="0032182E">
              <w:t>(e) “2020”; and</w:t>
            </w:r>
          </w:p>
          <w:p w14:paraId="0CEC81C3" w14:textId="77777777" w:rsidR="001D4B9C" w:rsidRPr="0032182E" w:rsidRDefault="001D4B9C" w:rsidP="001D4B9C">
            <w:pPr>
              <w:pStyle w:val="Tablea"/>
            </w:pPr>
            <w:r w:rsidRPr="0032182E">
              <w:lastRenderedPageBreak/>
              <w:t>(f) “JC”.</w:t>
            </w:r>
          </w:p>
        </w:tc>
      </w:tr>
      <w:tr w:rsidR="001D4B9C" w:rsidRPr="0032182E" w14:paraId="22BE75A7" w14:textId="77777777" w:rsidTr="001D4B9C">
        <w:tc>
          <w:tcPr>
            <w:tcW w:w="616" w:type="dxa"/>
            <w:tcBorders>
              <w:top w:val="single" w:sz="2" w:space="0" w:color="auto"/>
              <w:bottom w:val="single" w:sz="2" w:space="0" w:color="auto"/>
            </w:tcBorders>
            <w:shd w:val="clear" w:color="auto" w:fill="auto"/>
          </w:tcPr>
          <w:p w14:paraId="35AB332C" w14:textId="77777777" w:rsidR="001D4B9C" w:rsidRPr="0032182E" w:rsidRDefault="001D4B9C" w:rsidP="001D4B9C">
            <w:pPr>
              <w:pStyle w:val="Tabletext"/>
            </w:pPr>
            <w:r w:rsidRPr="0032182E">
              <w:lastRenderedPageBreak/>
              <w:t>38</w:t>
            </w:r>
          </w:p>
        </w:tc>
        <w:tc>
          <w:tcPr>
            <w:tcW w:w="938" w:type="dxa"/>
            <w:tcBorders>
              <w:top w:val="single" w:sz="2" w:space="0" w:color="auto"/>
              <w:bottom w:val="single" w:sz="2" w:space="0" w:color="auto"/>
            </w:tcBorders>
            <w:shd w:val="clear" w:color="auto" w:fill="auto"/>
          </w:tcPr>
          <w:p w14:paraId="03D6EB91"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6717BF36" w14:textId="77777777" w:rsidR="001D4B9C" w:rsidRPr="0032182E" w:rsidRDefault="001D4B9C" w:rsidP="001D4B9C">
            <w:pPr>
              <w:pStyle w:val="Tabletext"/>
              <w:rPr>
                <w:lang w:eastAsia="en-US"/>
              </w:rPr>
            </w:pPr>
            <w:r w:rsidRPr="0032182E">
              <w:rPr>
                <w:lang w:eastAsia="en-US"/>
              </w:rPr>
              <w:t>O19</w:t>
            </w:r>
          </w:p>
        </w:tc>
        <w:tc>
          <w:tcPr>
            <w:tcW w:w="5886" w:type="dxa"/>
            <w:tcBorders>
              <w:top w:val="single" w:sz="2" w:space="0" w:color="auto"/>
              <w:bottom w:val="single" w:sz="2" w:space="0" w:color="auto"/>
            </w:tcBorders>
            <w:shd w:val="clear" w:color="auto" w:fill="auto"/>
          </w:tcPr>
          <w:p w14:paraId="150F7AE6" w14:textId="77777777" w:rsidR="001D4B9C" w:rsidRPr="0032182E" w:rsidRDefault="001D4B9C" w:rsidP="001D4B9C">
            <w:pPr>
              <w:pStyle w:val="Tabletext"/>
            </w:pPr>
            <w:r w:rsidRPr="0032182E">
              <w:t>A design consisting of a circular border, partially obscuring the border is an effigy of Queen Elizabeth II, a circle enclosing Stuart Devlin’s depiction of a kookaburra perched on a tree branch surrounded by foliage, and the following:</w:t>
            </w:r>
          </w:p>
          <w:p w14:paraId="0DEA7BD6" w14:textId="77777777" w:rsidR="001D4B9C" w:rsidRPr="0032182E" w:rsidRDefault="001D4B9C" w:rsidP="001D4B9C">
            <w:pPr>
              <w:pStyle w:val="Tablea"/>
            </w:pPr>
            <w:r w:rsidRPr="0032182E">
              <w:t>(a) “ELIZABETH II”; and</w:t>
            </w:r>
          </w:p>
          <w:p w14:paraId="779D6FA5" w14:textId="77777777" w:rsidR="001D4B9C" w:rsidRPr="0032182E" w:rsidRDefault="001D4B9C" w:rsidP="001D4B9C">
            <w:pPr>
              <w:pStyle w:val="Tablea"/>
            </w:pPr>
            <w:r w:rsidRPr="0032182E">
              <w:t>(b) “AUSTRALIA”; and</w:t>
            </w:r>
          </w:p>
          <w:p w14:paraId="6DD101E7" w14:textId="77777777" w:rsidR="001D4B9C" w:rsidRPr="0032182E" w:rsidRDefault="001D4B9C" w:rsidP="001D4B9C">
            <w:pPr>
              <w:pStyle w:val="Tablea"/>
            </w:pPr>
            <w:r w:rsidRPr="0032182E">
              <w:t>(c) Arabic numerals for the amount, in dollars, of the denomination of the coin, followed by “DOLLARS” or “DOLLAR” as the case requires; and</w:t>
            </w:r>
          </w:p>
          <w:p w14:paraId="0642E997" w14:textId="77777777" w:rsidR="001D4B9C" w:rsidRPr="0032182E" w:rsidRDefault="001D4B9C" w:rsidP="001D4B9C">
            <w:pPr>
              <w:pStyle w:val="Tablea"/>
            </w:pPr>
            <w:r w:rsidRPr="0032182E">
              <w:t>(d) “1990”; and</w:t>
            </w:r>
          </w:p>
          <w:p w14:paraId="50080445" w14:textId="77777777" w:rsidR="001D4B9C" w:rsidRPr="0032182E" w:rsidRDefault="001D4B9C" w:rsidP="001D4B9C">
            <w:pPr>
              <w:pStyle w:val="Tablea"/>
            </w:pPr>
            <w:r w:rsidRPr="0032182E">
              <w:t>(e) “2020”; and</w:t>
            </w:r>
          </w:p>
          <w:p w14:paraId="5E98B0AB" w14:textId="77777777" w:rsidR="001D4B9C" w:rsidRPr="0032182E" w:rsidRDefault="001D4B9C" w:rsidP="001D4B9C">
            <w:pPr>
              <w:pStyle w:val="Tablea"/>
              <w:rPr>
                <w:lang w:eastAsia="en-US"/>
              </w:rPr>
            </w:pPr>
            <w:r w:rsidRPr="0032182E">
              <w:t>(f) “JC”.</w:t>
            </w:r>
          </w:p>
        </w:tc>
      </w:tr>
      <w:tr w:rsidR="001D4B9C" w:rsidRPr="0032182E" w14:paraId="653FE50A" w14:textId="77777777" w:rsidTr="001D4B9C">
        <w:tc>
          <w:tcPr>
            <w:tcW w:w="616" w:type="dxa"/>
            <w:tcBorders>
              <w:top w:val="single" w:sz="2" w:space="0" w:color="auto"/>
              <w:bottom w:val="single" w:sz="2" w:space="0" w:color="auto"/>
            </w:tcBorders>
            <w:shd w:val="clear" w:color="auto" w:fill="auto"/>
          </w:tcPr>
          <w:p w14:paraId="7FB43FDC" w14:textId="77777777" w:rsidR="001D4B9C" w:rsidRPr="0032182E" w:rsidRDefault="001D4B9C" w:rsidP="001D4B9C">
            <w:pPr>
              <w:pStyle w:val="Tabletext"/>
            </w:pPr>
            <w:r w:rsidRPr="0032182E">
              <w:t>39</w:t>
            </w:r>
          </w:p>
        </w:tc>
        <w:tc>
          <w:tcPr>
            <w:tcW w:w="938" w:type="dxa"/>
            <w:tcBorders>
              <w:top w:val="single" w:sz="2" w:space="0" w:color="auto"/>
              <w:bottom w:val="single" w:sz="2" w:space="0" w:color="auto"/>
            </w:tcBorders>
            <w:shd w:val="clear" w:color="auto" w:fill="auto"/>
          </w:tcPr>
          <w:p w14:paraId="4102E3F7"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26F05D1D" w14:textId="77777777" w:rsidR="001D4B9C" w:rsidRPr="0032182E" w:rsidRDefault="001D4B9C" w:rsidP="001D4B9C">
            <w:pPr>
              <w:pStyle w:val="Tabletext"/>
              <w:rPr>
                <w:lang w:eastAsia="en-US"/>
              </w:rPr>
            </w:pPr>
            <w:r w:rsidRPr="0032182E">
              <w:rPr>
                <w:lang w:eastAsia="en-US"/>
              </w:rPr>
              <w:t>O20</w:t>
            </w:r>
          </w:p>
        </w:tc>
        <w:tc>
          <w:tcPr>
            <w:tcW w:w="5886" w:type="dxa"/>
            <w:tcBorders>
              <w:top w:val="single" w:sz="2" w:space="0" w:color="auto"/>
              <w:bottom w:val="single" w:sz="2" w:space="0" w:color="auto"/>
            </w:tcBorders>
            <w:shd w:val="clear" w:color="auto" w:fill="auto"/>
          </w:tcPr>
          <w:p w14:paraId="6E30E7F7" w14:textId="1CF9E3C2"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38, except the rim of the coin is gilded.</w:t>
            </w:r>
          </w:p>
        </w:tc>
      </w:tr>
      <w:tr w:rsidR="001D4B9C" w:rsidRPr="0032182E" w14:paraId="37F30F88" w14:textId="77777777" w:rsidTr="001D4B9C">
        <w:tc>
          <w:tcPr>
            <w:tcW w:w="616" w:type="dxa"/>
            <w:tcBorders>
              <w:top w:val="single" w:sz="2" w:space="0" w:color="auto"/>
              <w:bottom w:val="single" w:sz="2" w:space="0" w:color="auto"/>
            </w:tcBorders>
            <w:shd w:val="clear" w:color="auto" w:fill="auto"/>
          </w:tcPr>
          <w:p w14:paraId="5F42A9A4" w14:textId="77777777" w:rsidR="001D4B9C" w:rsidRPr="0032182E" w:rsidRDefault="001D4B9C" w:rsidP="001D4B9C">
            <w:pPr>
              <w:pStyle w:val="Tabletext"/>
            </w:pPr>
            <w:r w:rsidRPr="0032182E">
              <w:t>40</w:t>
            </w:r>
          </w:p>
        </w:tc>
        <w:tc>
          <w:tcPr>
            <w:tcW w:w="938" w:type="dxa"/>
            <w:tcBorders>
              <w:top w:val="single" w:sz="2" w:space="0" w:color="auto"/>
              <w:bottom w:val="single" w:sz="2" w:space="0" w:color="auto"/>
            </w:tcBorders>
            <w:shd w:val="clear" w:color="auto" w:fill="auto"/>
          </w:tcPr>
          <w:p w14:paraId="1B72DFD5"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2101AD65" w14:textId="77777777" w:rsidR="001D4B9C" w:rsidRPr="0032182E" w:rsidRDefault="001D4B9C" w:rsidP="001D4B9C">
            <w:pPr>
              <w:pStyle w:val="Tabletext"/>
              <w:rPr>
                <w:lang w:eastAsia="en-US"/>
              </w:rPr>
            </w:pPr>
            <w:r w:rsidRPr="0032182E">
              <w:rPr>
                <w:lang w:eastAsia="en-US"/>
              </w:rPr>
              <w:t>O21</w:t>
            </w:r>
          </w:p>
        </w:tc>
        <w:tc>
          <w:tcPr>
            <w:tcW w:w="5886" w:type="dxa"/>
            <w:tcBorders>
              <w:top w:val="single" w:sz="2" w:space="0" w:color="auto"/>
              <w:bottom w:val="single" w:sz="2" w:space="0" w:color="auto"/>
            </w:tcBorders>
            <w:shd w:val="clear" w:color="auto" w:fill="auto"/>
          </w:tcPr>
          <w:p w14:paraId="5865CC50" w14:textId="77777777" w:rsidR="001D4B9C" w:rsidRPr="0032182E" w:rsidRDefault="001D4B9C" w:rsidP="001D4B9C">
            <w:pPr>
              <w:pStyle w:val="Tabletext"/>
              <w:rPr>
                <w:lang w:eastAsia="en-US"/>
              </w:rPr>
            </w:pPr>
            <w:r w:rsidRPr="0032182E">
              <w:rPr>
                <w:lang w:eastAsia="en-US"/>
              </w:rPr>
              <w:t>A design consisting of a circle immediately inside the rim that surrounds an effigy of Queen Elizabeth II and the following:</w:t>
            </w:r>
          </w:p>
          <w:p w14:paraId="545C03FC" w14:textId="77777777" w:rsidR="001D4B9C" w:rsidRPr="0032182E" w:rsidRDefault="001D4B9C" w:rsidP="001D4B9C">
            <w:pPr>
              <w:pStyle w:val="Tablea"/>
            </w:pPr>
            <w:r w:rsidRPr="0032182E">
              <w:t>(a) “ELIZABETH II”; and</w:t>
            </w:r>
          </w:p>
          <w:p w14:paraId="6911BC1A" w14:textId="77777777" w:rsidR="001D4B9C" w:rsidRPr="0032182E" w:rsidRDefault="001D4B9C" w:rsidP="001D4B9C">
            <w:pPr>
              <w:pStyle w:val="Tablea"/>
            </w:pPr>
            <w:r w:rsidRPr="0032182E">
              <w:t>(b) “AUSTRALIA”; and</w:t>
            </w:r>
          </w:p>
          <w:p w14:paraId="686A1E50" w14:textId="77777777" w:rsidR="001D4B9C" w:rsidRPr="0032182E" w:rsidRDefault="001D4B9C" w:rsidP="001D4B9C">
            <w:pPr>
              <w:pStyle w:val="Tablea"/>
            </w:pPr>
            <w:r w:rsidRPr="0032182E">
              <w:t>(c) Arabic numerals for the amount, in dollars and cents, of the denomination of the coin, followed by “DOLLAR”, “DOLLARS” or “CENTS” as the case requires; and</w:t>
            </w:r>
          </w:p>
          <w:p w14:paraId="4A19E058" w14:textId="77777777" w:rsidR="001D4B9C" w:rsidRPr="0032182E" w:rsidRDefault="001D4B9C" w:rsidP="001D4B9C">
            <w:pPr>
              <w:pStyle w:val="Tablea"/>
            </w:pPr>
            <w:r w:rsidRPr="0032182E">
              <w:t>(d) “Xoz 9995 Pt” (where  “X” is the nominal weight in ounces of the coin, expressed as a whole number or a common fraction in Arabic numerals); and</w:t>
            </w:r>
          </w:p>
          <w:p w14:paraId="5DC05E6B" w14:textId="77777777" w:rsidR="001D4B9C" w:rsidRPr="0032182E" w:rsidRDefault="001D4B9C" w:rsidP="001D4B9C">
            <w:pPr>
              <w:pStyle w:val="Tablea"/>
            </w:pPr>
            <w:r w:rsidRPr="0032182E">
              <w:t>(e) “JC”.</w:t>
            </w:r>
          </w:p>
        </w:tc>
      </w:tr>
      <w:tr w:rsidR="001D4B9C" w:rsidRPr="0032182E" w14:paraId="14A6B497" w14:textId="77777777" w:rsidTr="001D4B9C">
        <w:tc>
          <w:tcPr>
            <w:tcW w:w="616" w:type="dxa"/>
            <w:tcBorders>
              <w:top w:val="single" w:sz="2" w:space="0" w:color="auto"/>
              <w:bottom w:val="single" w:sz="2" w:space="0" w:color="auto"/>
            </w:tcBorders>
            <w:shd w:val="clear" w:color="auto" w:fill="auto"/>
          </w:tcPr>
          <w:p w14:paraId="02A79406" w14:textId="77777777" w:rsidR="001D4B9C" w:rsidRPr="0032182E" w:rsidRDefault="001D4B9C" w:rsidP="001D4B9C">
            <w:pPr>
              <w:pStyle w:val="Tabletext"/>
            </w:pPr>
            <w:r w:rsidRPr="0032182E">
              <w:t>41</w:t>
            </w:r>
          </w:p>
        </w:tc>
        <w:tc>
          <w:tcPr>
            <w:tcW w:w="938" w:type="dxa"/>
            <w:tcBorders>
              <w:top w:val="single" w:sz="2" w:space="0" w:color="auto"/>
              <w:bottom w:val="single" w:sz="2" w:space="0" w:color="auto"/>
            </w:tcBorders>
            <w:shd w:val="clear" w:color="auto" w:fill="auto"/>
          </w:tcPr>
          <w:p w14:paraId="71E665D2" w14:textId="77777777" w:rsidR="001D4B9C" w:rsidRPr="0032182E" w:rsidRDefault="001D4B9C" w:rsidP="001D4B9C">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2EDD199C" w14:textId="77777777" w:rsidR="001D4B9C" w:rsidRPr="0032182E" w:rsidRDefault="001D4B9C" w:rsidP="001D4B9C">
            <w:pPr>
              <w:pStyle w:val="Tabletext"/>
              <w:rPr>
                <w:lang w:eastAsia="en-US"/>
              </w:rPr>
            </w:pPr>
            <w:r w:rsidRPr="0032182E">
              <w:rPr>
                <w:lang w:eastAsia="en-US"/>
              </w:rPr>
              <w:t>O22</w:t>
            </w:r>
          </w:p>
        </w:tc>
        <w:tc>
          <w:tcPr>
            <w:tcW w:w="5886" w:type="dxa"/>
            <w:tcBorders>
              <w:top w:val="single" w:sz="2" w:space="0" w:color="auto"/>
              <w:bottom w:val="single" w:sz="2" w:space="0" w:color="auto"/>
            </w:tcBorders>
            <w:shd w:val="clear" w:color="auto" w:fill="auto"/>
          </w:tcPr>
          <w:p w14:paraId="732C4ADD" w14:textId="27BAEDD7"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40, except repeal </w:t>
            </w:r>
            <w:r w:rsidR="0032182E" w:rsidRPr="0032182E">
              <w:rPr>
                <w:lang w:eastAsia="en-US"/>
              </w:rPr>
              <w:t>paragraph (</w:t>
            </w:r>
            <w:r w:rsidRPr="0032182E">
              <w:rPr>
                <w:lang w:eastAsia="en-US"/>
              </w:rPr>
              <w:t>e) and substitute:</w:t>
            </w:r>
          </w:p>
          <w:p w14:paraId="0540EE49" w14:textId="77777777" w:rsidR="001D4B9C" w:rsidRPr="0032182E" w:rsidRDefault="001D4B9C" w:rsidP="001D4B9C">
            <w:pPr>
              <w:pStyle w:val="Tablea"/>
            </w:pPr>
            <w:r w:rsidRPr="0032182E">
              <w:t>(e) “JC”; and</w:t>
            </w:r>
          </w:p>
          <w:p w14:paraId="27020C83" w14:textId="77777777" w:rsidR="001D4B9C" w:rsidRPr="0032182E" w:rsidRDefault="001D4B9C" w:rsidP="001D4B9C">
            <w:pPr>
              <w:pStyle w:val="Tablea"/>
            </w:pPr>
            <w:r w:rsidRPr="0032182E">
              <w:t>(f) the inscription, in Arabic numerals, of a year.</w:t>
            </w:r>
          </w:p>
        </w:tc>
      </w:tr>
      <w:tr w:rsidR="00E07647" w:rsidRPr="0032182E" w14:paraId="100BC469" w14:textId="77777777" w:rsidTr="001D4B9C">
        <w:tc>
          <w:tcPr>
            <w:tcW w:w="616" w:type="dxa"/>
            <w:tcBorders>
              <w:top w:val="single" w:sz="2" w:space="0" w:color="auto"/>
              <w:bottom w:val="single" w:sz="2" w:space="0" w:color="auto"/>
            </w:tcBorders>
            <w:shd w:val="clear" w:color="auto" w:fill="auto"/>
          </w:tcPr>
          <w:p w14:paraId="3DA988DA" w14:textId="6CBB9755" w:rsidR="00E07647" w:rsidRPr="0032182E" w:rsidRDefault="00E07647" w:rsidP="00E07647">
            <w:pPr>
              <w:pStyle w:val="Tabletext"/>
            </w:pPr>
            <w:r w:rsidRPr="0032182E">
              <w:t>42</w:t>
            </w:r>
          </w:p>
        </w:tc>
        <w:tc>
          <w:tcPr>
            <w:tcW w:w="938" w:type="dxa"/>
            <w:tcBorders>
              <w:top w:val="single" w:sz="2" w:space="0" w:color="auto"/>
              <w:bottom w:val="single" w:sz="2" w:space="0" w:color="auto"/>
            </w:tcBorders>
            <w:shd w:val="clear" w:color="auto" w:fill="auto"/>
          </w:tcPr>
          <w:p w14:paraId="2BF3F8BA" w14:textId="3BC38967" w:rsidR="00E07647" w:rsidRPr="0032182E" w:rsidRDefault="00E07647" w:rsidP="00E07647">
            <w:pPr>
              <w:pStyle w:val="Tabletext"/>
              <w:rPr>
                <w:lang w:eastAsia="en-US"/>
              </w:rPr>
            </w:pPr>
            <w:r w:rsidRPr="0032182E">
              <w:rPr>
                <w:lang w:eastAsia="en-US"/>
              </w:rPr>
              <w:t>Obverse</w:t>
            </w:r>
          </w:p>
        </w:tc>
        <w:tc>
          <w:tcPr>
            <w:tcW w:w="938" w:type="dxa"/>
            <w:tcBorders>
              <w:top w:val="single" w:sz="2" w:space="0" w:color="auto"/>
              <w:bottom w:val="single" w:sz="2" w:space="0" w:color="auto"/>
            </w:tcBorders>
            <w:shd w:val="clear" w:color="auto" w:fill="auto"/>
          </w:tcPr>
          <w:p w14:paraId="4999AFC4" w14:textId="577B15C0" w:rsidR="00E07647" w:rsidRPr="0032182E" w:rsidRDefault="00E07647" w:rsidP="00E07647">
            <w:pPr>
              <w:pStyle w:val="Tabletext"/>
              <w:rPr>
                <w:lang w:eastAsia="en-US"/>
              </w:rPr>
            </w:pPr>
            <w:r w:rsidRPr="0032182E">
              <w:rPr>
                <w:lang w:eastAsia="en-US"/>
              </w:rPr>
              <w:t>O23</w:t>
            </w:r>
          </w:p>
        </w:tc>
        <w:tc>
          <w:tcPr>
            <w:tcW w:w="5886" w:type="dxa"/>
            <w:tcBorders>
              <w:top w:val="single" w:sz="2" w:space="0" w:color="auto"/>
              <w:bottom w:val="single" w:sz="2" w:space="0" w:color="auto"/>
            </w:tcBorders>
            <w:shd w:val="clear" w:color="auto" w:fill="auto"/>
          </w:tcPr>
          <w:p w14:paraId="5FB8D5C2" w14:textId="77777777" w:rsidR="00E07647" w:rsidRPr="0032182E" w:rsidRDefault="00E07647" w:rsidP="00E07647">
            <w:pPr>
              <w:pStyle w:val="Tabletext"/>
            </w:pPr>
            <w:r w:rsidRPr="0032182E">
              <w:t>A design consisting of:</w:t>
            </w:r>
          </w:p>
          <w:p w14:paraId="50ED672A" w14:textId="77777777" w:rsidR="00E07647" w:rsidRPr="0032182E" w:rsidRDefault="00E07647" w:rsidP="00E07647">
            <w:pPr>
              <w:pStyle w:val="Tablea"/>
            </w:pPr>
            <w:r w:rsidRPr="0032182E">
              <w:t>(a) a central circle surrounding:</w:t>
            </w:r>
          </w:p>
          <w:p w14:paraId="3E9BA17B" w14:textId="77777777" w:rsidR="00E07647" w:rsidRPr="0032182E" w:rsidRDefault="00E07647" w:rsidP="00E07647">
            <w:pPr>
              <w:pStyle w:val="Tablei"/>
            </w:pPr>
            <w:r w:rsidRPr="0032182E">
              <w:t>(i) an effigy of Queen Elizabeth II; and</w:t>
            </w:r>
          </w:p>
          <w:p w14:paraId="738EC2BF" w14:textId="77777777" w:rsidR="00E07647" w:rsidRPr="0032182E" w:rsidRDefault="00E07647" w:rsidP="00E07647">
            <w:pPr>
              <w:pStyle w:val="Tablei"/>
            </w:pPr>
            <w:r w:rsidRPr="0032182E">
              <w:t>(ii) “JC”; and</w:t>
            </w:r>
          </w:p>
          <w:p w14:paraId="46D21C23" w14:textId="77777777" w:rsidR="00E07647" w:rsidRPr="0032182E" w:rsidRDefault="00E07647" w:rsidP="00E07647">
            <w:pPr>
              <w:pStyle w:val="Tablea"/>
            </w:pPr>
            <w:r w:rsidRPr="0032182E">
              <w:t>(b) surrounding the central circle, a platinum annulus immediately inside the rim and the following inscriptions:</w:t>
            </w:r>
          </w:p>
          <w:p w14:paraId="058E4336" w14:textId="77777777" w:rsidR="00E07647" w:rsidRPr="0032182E" w:rsidRDefault="00E07647" w:rsidP="00E07647">
            <w:pPr>
              <w:pStyle w:val="Tablei"/>
            </w:pPr>
            <w:r w:rsidRPr="0032182E">
              <w:t>(i) “ELIZABETH II”; and</w:t>
            </w:r>
          </w:p>
          <w:p w14:paraId="3DB50F96" w14:textId="77777777" w:rsidR="00E07647" w:rsidRPr="0032182E" w:rsidRDefault="00E07647" w:rsidP="00E07647">
            <w:pPr>
              <w:pStyle w:val="Tablei"/>
            </w:pPr>
            <w:r w:rsidRPr="0032182E">
              <w:t>(ii) “AUSTRALIA”; and</w:t>
            </w:r>
          </w:p>
          <w:p w14:paraId="27F8D4E3" w14:textId="0BBD0027" w:rsidR="00E07647" w:rsidRPr="0032182E" w:rsidRDefault="00E07647" w:rsidP="00E07647">
            <w:pPr>
              <w:pStyle w:val="Tablei"/>
            </w:pPr>
            <w:r w:rsidRPr="0032182E">
              <w:t>(iii) Arabic numerals for the amount, in dollars or cents, of the denominations of the coin, followed by “DOLLARS” or “DOLLAR”, or “CENTS” as the case requires.</w:t>
            </w:r>
          </w:p>
        </w:tc>
      </w:tr>
      <w:tr w:rsidR="00FC3801" w:rsidRPr="0032182E" w14:paraId="59FD54CB" w14:textId="77777777" w:rsidTr="00FC3801">
        <w:tc>
          <w:tcPr>
            <w:tcW w:w="616" w:type="dxa"/>
            <w:tcBorders>
              <w:top w:val="nil"/>
            </w:tcBorders>
            <w:shd w:val="clear" w:color="auto" w:fill="auto"/>
          </w:tcPr>
          <w:p w14:paraId="6E36CCF4" w14:textId="77777777" w:rsidR="00FC3801" w:rsidRPr="0032182E" w:rsidRDefault="00FC3801" w:rsidP="00FC3801">
            <w:pPr>
              <w:pStyle w:val="Tabletext"/>
              <w:spacing w:beforeLines="60" w:before="144"/>
            </w:pPr>
            <w:r w:rsidRPr="0032182E">
              <w:t>43</w:t>
            </w:r>
          </w:p>
        </w:tc>
        <w:tc>
          <w:tcPr>
            <w:tcW w:w="938" w:type="dxa"/>
            <w:tcBorders>
              <w:top w:val="nil"/>
            </w:tcBorders>
            <w:shd w:val="clear" w:color="auto" w:fill="auto"/>
          </w:tcPr>
          <w:p w14:paraId="476191DE" w14:textId="77777777" w:rsidR="00FC3801" w:rsidRPr="0032182E" w:rsidRDefault="00FC3801" w:rsidP="00FC3801">
            <w:pPr>
              <w:pStyle w:val="Tabletext"/>
              <w:spacing w:beforeLines="60" w:before="144"/>
            </w:pPr>
            <w:r w:rsidRPr="0032182E">
              <w:t>Obverse</w:t>
            </w:r>
          </w:p>
        </w:tc>
        <w:tc>
          <w:tcPr>
            <w:tcW w:w="938" w:type="dxa"/>
            <w:tcBorders>
              <w:top w:val="nil"/>
            </w:tcBorders>
            <w:shd w:val="clear" w:color="auto" w:fill="auto"/>
          </w:tcPr>
          <w:p w14:paraId="0525DAC7" w14:textId="77777777" w:rsidR="00FC3801" w:rsidRPr="0032182E" w:rsidRDefault="00FC3801" w:rsidP="00FC3801">
            <w:pPr>
              <w:pStyle w:val="Tabletext"/>
              <w:spacing w:beforeLines="60" w:before="144"/>
            </w:pPr>
            <w:r w:rsidRPr="0032182E">
              <w:t>O24</w:t>
            </w:r>
          </w:p>
        </w:tc>
        <w:tc>
          <w:tcPr>
            <w:tcW w:w="5886" w:type="dxa"/>
            <w:tcBorders>
              <w:top w:val="nil"/>
            </w:tcBorders>
            <w:shd w:val="clear" w:color="auto" w:fill="auto"/>
          </w:tcPr>
          <w:p w14:paraId="1846B1B4" w14:textId="77777777" w:rsidR="00FC3801" w:rsidRPr="0032182E" w:rsidRDefault="00FC3801" w:rsidP="00FC3801">
            <w:pPr>
              <w:pStyle w:val="Tabletext"/>
            </w:pPr>
            <w:r w:rsidRPr="0032182E">
              <w:t>A design consisting of an effigy of Queen Elizabeth II and the following:</w:t>
            </w:r>
          </w:p>
          <w:p w14:paraId="6B1BFCB6" w14:textId="77777777" w:rsidR="00FC3801" w:rsidRPr="0032182E" w:rsidRDefault="00FC3801" w:rsidP="00FC3801">
            <w:pPr>
              <w:pStyle w:val="Tablea"/>
            </w:pPr>
            <w:r w:rsidRPr="0032182E">
              <w:t>(a) “ELIZABETH II”; and</w:t>
            </w:r>
          </w:p>
          <w:p w14:paraId="2BBAC668" w14:textId="77777777" w:rsidR="00FC3801" w:rsidRPr="0032182E" w:rsidRDefault="00FC3801" w:rsidP="00FC3801">
            <w:pPr>
              <w:pStyle w:val="Tablea"/>
            </w:pPr>
            <w:r w:rsidRPr="0032182E">
              <w:t>(b) “AUSTRALIA”; and</w:t>
            </w:r>
          </w:p>
          <w:p w14:paraId="375A5A06" w14:textId="77777777" w:rsidR="00FC3801" w:rsidRPr="0032182E" w:rsidRDefault="00FC3801" w:rsidP="00FC3801">
            <w:pPr>
              <w:pStyle w:val="Tablea"/>
            </w:pPr>
            <w:r w:rsidRPr="0032182E">
              <w:lastRenderedPageBreak/>
              <w:t>(c) “Xoz 9999 Au” (where “X” is the nominal weight in ounces of the coin, expressed as a whole number or a common fraction in Arabic numerals); and</w:t>
            </w:r>
          </w:p>
          <w:p w14:paraId="203C74A5" w14:textId="77777777" w:rsidR="00FC3801" w:rsidRPr="0032182E" w:rsidRDefault="00FC3801" w:rsidP="00FC3801">
            <w:pPr>
              <w:pStyle w:val="Tablea"/>
            </w:pPr>
            <w:r w:rsidRPr="0032182E">
              <w:t>(d) Arabic numerals for the amount, in dollars or cents, of the denomination of the coin, followed by “DOLLAR”, “DOLLARS” or “CENTS” as the case requires; and</w:t>
            </w:r>
          </w:p>
          <w:p w14:paraId="4A5396F6" w14:textId="77777777" w:rsidR="00FC3801" w:rsidRPr="0032182E" w:rsidRDefault="00FC3801" w:rsidP="00FC3801">
            <w:pPr>
              <w:pStyle w:val="Tablea"/>
            </w:pPr>
            <w:r w:rsidRPr="0032182E">
              <w:t>(e) the inscription, in Arabic numerals, of a year; and</w:t>
            </w:r>
          </w:p>
          <w:p w14:paraId="03D33DFA" w14:textId="77777777" w:rsidR="00FC3801" w:rsidRPr="0032182E" w:rsidRDefault="00FC3801" w:rsidP="00FC3801">
            <w:pPr>
              <w:pStyle w:val="Tablea"/>
            </w:pPr>
            <w:r w:rsidRPr="0032182E">
              <w:t>(f) “JC”.</w:t>
            </w:r>
          </w:p>
        </w:tc>
      </w:tr>
      <w:tr w:rsidR="00FC3801" w:rsidRPr="0032182E" w14:paraId="3D5BCDA1" w14:textId="77777777" w:rsidTr="00FC3801">
        <w:tc>
          <w:tcPr>
            <w:tcW w:w="616" w:type="dxa"/>
            <w:tcBorders>
              <w:bottom w:val="single" w:sz="2" w:space="0" w:color="auto"/>
            </w:tcBorders>
            <w:shd w:val="clear" w:color="auto" w:fill="auto"/>
          </w:tcPr>
          <w:p w14:paraId="66AAD9B1" w14:textId="77777777" w:rsidR="00FC3801" w:rsidRPr="0032182E" w:rsidRDefault="00FC3801" w:rsidP="00FC3801">
            <w:pPr>
              <w:pStyle w:val="Tabletext"/>
              <w:spacing w:beforeLines="60" w:before="144"/>
            </w:pPr>
            <w:r w:rsidRPr="0032182E">
              <w:lastRenderedPageBreak/>
              <w:t>44</w:t>
            </w:r>
          </w:p>
        </w:tc>
        <w:tc>
          <w:tcPr>
            <w:tcW w:w="938" w:type="dxa"/>
            <w:tcBorders>
              <w:bottom w:val="single" w:sz="2" w:space="0" w:color="auto"/>
            </w:tcBorders>
            <w:shd w:val="clear" w:color="auto" w:fill="auto"/>
          </w:tcPr>
          <w:p w14:paraId="436E555C" w14:textId="77777777" w:rsidR="00FC3801" w:rsidRPr="0032182E" w:rsidRDefault="00FC3801" w:rsidP="00FC3801">
            <w:pPr>
              <w:pStyle w:val="Tabletext"/>
              <w:spacing w:beforeLines="60" w:before="144"/>
            </w:pPr>
            <w:r w:rsidRPr="0032182E">
              <w:t>Obverse</w:t>
            </w:r>
          </w:p>
        </w:tc>
        <w:tc>
          <w:tcPr>
            <w:tcW w:w="938" w:type="dxa"/>
            <w:tcBorders>
              <w:bottom w:val="single" w:sz="2" w:space="0" w:color="auto"/>
            </w:tcBorders>
            <w:shd w:val="clear" w:color="auto" w:fill="auto"/>
          </w:tcPr>
          <w:p w14:paraId="7ACD8023" w14:textId="77777777" w:rsidR="00FC3801" w:rsidRPr="0032182E" w:rsidRDefault="00FC3801" w:rsidP="00FC3801">
            <w:pPr>
              <w:pStyle w:val="Tabletext"/>
              <w:spacing w:beforeLines="60" w:before="144"/>
            </w:pPr>
            <w:r w:rsidRPr="0032182E">
              <w:t>O25</w:t>
            </w:r>
          </w:p>
        </w:tc>
        <w:tc>
          <w:tcPr>
            <w:tcW w:w="5886" w:type="dxa"/>
            <w:tcBorders>
              <w:bottom w:val="single" w:sz="2" w:space="0" w:color="auto"/>
            </w:tcBorders>
            <w:shd w:val="clear" w:color="auto" w:fill="auto"/>
          </w:tcPr>
          <w:p w14:paraId="38B9B720" w14:textId="2C7AE9A3" w:rsidR="00FC3801" w:rsidRPr="0032182E" w:rsidRDefault="00FC3801" w:rsidP="00FC3801">
            <w:pPr>
              <w:pStyle w:val="Tabletext"/>
            </w:pPr>
            <w:r w:rsidRPr="0032182E">
              <w:t>The same as for item</w:t>
            </w:r>
            <w:r w:rsidR="0032182E" w:rsidRPr="0032182E">
              <w:t> </w:t>
            </w:r>
            <w:r w:rsidRPr="0032182E">
              <w:t xml:space="preserve">43, except omit </w:t>
            </w:r>
            <w:r w:rsidR="0032182E" w:rsidRPr="0032182E">
              <w:t>paragraph (</w:t>
            </w:r>
            <w:r w:rsidRPr="0032182E">
              <w:t>c) and substitute:</w:t>
            </w:r>
          </w:p>
          <w:p w14:paraId="47B31C91" w14:textId="77777777" w:rsidR="00FC3801" w:rsidRPr="0032182E" w:rsidRDefault="00FC3801" w:rsidP="00FC3801">
            <w:pPr>
              <w:pStyle w:val="Tablea"/>
            </w:pPr>
            <w:r w:rsidRPr="0032182E">
              <w:t>(c) “Xoz 9999 Ag” (where “X” is the nominal weight in ounces of the coin, expressed as a whole number or a common fraction in Arabic numerals); and</w:t>
            </w:r>
          </w:p>
        </w:tc>
      </w:tr>
      <w:tr w:rsidR="00FC3801" w:rsidRPr="0032182E" w14:paraId="0DF7702B" w14:textId="77777777" w:rsidTr="00AC3168">
        <w:tc>
          <w:tcPr>
            <w:tcW w:w="616" w:type="dxa"/>
            <w:tcBorders>
              <w:top w:val="single" w:sz="2" w:space="0" w:color="auto"/>
              <w:bottom w:val="single" w:sz="2" w:space="0" w:color="auto"/>
            </w:tcBorders>
            <w:shd w:val="clear" w:color="auto" w:fill="auto"/>
          </w:tcPr>
          <w:p w14:paraId="05EC62FF" w14:textId="77777777" w:rsidR="00FC3801" w:rsidRPr="0032182E" w:rsidRDefault="00FC3801" w:rsidP="00FC3801">
            <w:pPr>
              <w:pStyle w:val="Tabletext"/>
              <w:rPr>
                <w:highlight w:val="yellow"/>
              </w:rPr>
            </w:pPr>
            <w:r w:rsidRPr="0032182E">
              <w:t>45</w:t>
            </w:r>
          </w:p>
        </w:tc>
        <w:tc>
          <w:tcPr>
            <w:tcW w:w="938" w:type="dxa"/>
            <w:tcBorders>
              <w:top w:val="single" w:sz="2" w:space="0" w:color="auto"/>
              <w:bottom w:val="single" w:sz="2" w:space="0" w:color="auto"/>
            </w:tcBorders>
            <w:shd w:val="clear" w:color="auto" w:fill="auto"/>
          </w:tcPr>
          <w:p w14:paraId="589E8B61" w14:textId="77777777" w:rsidR="00FC3801" w:rsidRPr="0032182E" w:rsidRDefault="00FC3801" w:rsidP="00FC3801">
            <w:pPr>
              <w:pStyle w:val="Tabletext"/>
              <w:rPr>
                <w:highlight w:val="yellow"/>
              </w:rPr>
            </w:pPr>
            <w:r w:rsidRPr="0032182E">
              <w:t>Obverse</w:t>
            </w:r>
          </w:p>
        </w:tc>
        <w:tc>
          <w:tcPr>
            <w:tcW w:w="938" w:type="dxa"/>
            <w:tcBorders>
              <w:top w:val="single" w:sz="2" w:space="0" w:color="auto"/>
              <w:bottom w:val="single" w:sz="2" w:space="0" w:color="auto"/>
            </w:tcBorders>
            <w:shd w:val="clear" w:color="auto" w:fill="auto"/>
          </w:tcPr>
          <w:p w14:paraId="5555F1A9" w14:textId="77777777" w:rsidR="00FC3801" w:rsidRPr="0032182E" w:rsidRDefault="00FC3801" w:rsidP="00FC3801">
            <w:pPr>
              <w:pStyle w:val="Tabletext"/>
              <w:rPr>
                <w:highlight w:val="yellow"/>
              </w:rPr>
            </w:pPr>
            <w:r w:rsidRPr="0032182E">
              <w:t>O26</w:t>
            </w:r>
          </w:p>
        </w:tc>
        <w:tc>
          <w:tcPr>
            <w:tcW w:w="5886" w:type="dxa"/>
            <w:tcBorders>
              <w:top w:val="single" w:sz="2" w:space="0" w:color="auto"/>
              <w:bottom w:val="single" w:sz="2" w:space="0" w:color="auto"/>
            </w:tcBorders>
            <w:shd w:val="clear" w:color="auto" w:fill="auto"/>
          </w:tcPr>
          <w:p w14:paraId="5D24D009" w14:textId="7F22E3DA" w:rsidR="00FC3801" w:rsidRPr="0032182E" w:rsidRDefault="00FC3801" w:rsidP="00FC3801">
            <w:pPr>
              <w:pStyle w:val="Tabletext"/>
            </w:pPr>
            <w:r w:rsidRPr="0032182E">
              <w:t>The same as for item</w:t>
            </w:r>
            <w:r w:rsidR="0032182E" w:rsidRPr="0032182E">
              <w:t> </w:t>
            </w:r>
            <w:r w:rsidRPr="0032182E">
              <w:t xml:space="preserve">22, except repeal </w:t>
            </w:r>
            <w:r w:rsidR="0032182E" w:rsidRPr="0032182E">
              <w:t>paragraph (</w:t>
            </w:r>
            <w:r w:rsidRPr="0032182E">
              <w:t>e) and substitute:</w:t>
            </w:r>
          </w:p>
          <w:p w14:paraId="684DDBD5" w14:textId="77777777" w:rsidR="00FC3801" w:rsidRPr="0032182E" w:rsidRDefault="00FC3801" w:rsidP="00FC3801">
            <w:pPr>
              <w:pStyle w:val="Tablea"/>
              <w:rPr>
                <w:highlight w:val="yellow"/>
              </w:rPr>
            </w:pPr>
            <w:r w:rsidRPr="0032182E">
              <w:t>(e) “Xoz 9999 GOLD” (where “X” is the nominal weight in ounces of the coin, expressed as a whole number or a common fraction in Arabic numerals); and</w:t>
            </w:r>
          </w:p>
        </w:tc>
      </w:tr>
      <w:tr w:rsidR="00FC3801" w:rsidRPr="0032182E" w14:paraId="603D9473" w14:textId="77777777" w:rsidTr="00AC3168">
        <w:tc>
          <w:tcPr>
            <w:tcW w:w="616" w:type="dxa"/>
            <w:tcBorders>
              <w:top w:val="single" w:sz="2" w:space="0" w:color="auto"/>
              <w:bottom w:val="single" w:sz="2" w:space="0" w:color="auto"/>
            </w:tcBorders>
            <w:shd w:val="clear" w:color="auto" w:fill="auto"/>
          </w:tcPr>
          <w:p w14:paraId="6896E9C6" w14:textId="77777777" w:rsidR="00FC3801" w:rsidRPr="0032182E" w:rsidRDefault="00FC3801" w:rsidP="00FC3801">
            <w:pPr>
              <w:pStyle w:val="Tabletext"/>
            </w:pPr>
            <w:r w:rsidRPr="0032182E">
              <w:t>46</w:t>
            </w:r>
          </w:p>
        </w:tc>
        <w:tc>
          <w:tcPr>
            <w:tcW w:w="938" w:type="dxa"/>
            <w:tcBorders>
              <w:top w:val="single" w:sz="2" w:space="0" w:color="auto"/>
              <w:bottom w:val="single" w:sz="2" w:space="0" w:color="auto"/>
            </w:tcBorders>
            <w:shd w:val="clear" w:color="auto" w:fill="auto"/>
          </w:tcPr>
          <w:p w14:paraId="00934E10" w14:textId="77777777" w:rsidR="00FC3801" w:rsidRPr="0032182E" w:rsidRDefault="00FC3801" w:rsidP="00FC3801">
            <w:pPr>
              <w:pStyle w:val="Tabletext"/>
            </w:pPr>
            <w:r w:rsidRPr="0032182E">
              <w:t>Obverse</w:t>
            </w:r>
          </w:p>
        </w:tc>
        <w:tc>
          <w:tcPr>
            <w:tcW w:w="938" w:type="dxa"/>
            <w:tcBorders>
              <w:top w:val="single" w:sz="2" w:space="0" w:color="auto"/>
              <w:bottom w:val="single" w:sz="2" w:space="0" w:color="auto"/>
            </w:tcBorders>
            <w:shd w:val="clear" w:color="auto" w:fill="auto"/>
          </w:tcPr>
          <w:p w14:paraId="2E267C54" w14:textId="77777777" w:rsidR="00FC3801" w:rsidRPr="0032182E" w:rsidRDefault="00FC3801" w:rsidP="00FC3801">
            <w:pPr>
              <w:pStyle w:val="Tabletext"/>
            </w:pPr>
            <w:r w:rsidRPr="0032182E">
              <w:t>O27</w:t>
            </w:r>
          </w:p>
        </w:tc>
        <w:tc>
          <w:tcPr>
            <w:tcW w:w="5886" w:type="dxa"/>
            <w:tcBorders>
              <w:top w:val="single" w:sz="2" w:space="0" w:color="auto"/>
              <w:bottom w:val="single" w:sz="2" w:space="0" w:color="auto"/>
            </w:tcBorders>
            <w:shd w:val="clear" w:color="auto" w:fill="auto"/>
          </w:tcPr>
          <w:p w14:paraId="157C650E" w14:textId="671EDF95" w:rsidR="00FC3801" w:rsidRPr="0032182E" w:rsidRDefault="00FC3801" w:rsidP="00FC3801">
            <w:pPr>
              <w:pStyle w:val="Tabletext"/>
            </w:pPr>
            <w:r w:rsidRPr="0032182E">
              <w:t>The same as for item</w:t>
            </w:r>
            <w:r w:rsidR="0032182E" w:rsidRPr="0032182E">
              <w:t> </w:t>
            </w:r>
            <w:r w:rsidRPr="0032182E">
              <w:t>20, except immediately inside the rim is a pattern of lines surrounding a circle that incorporates the effigy of Queen Elizabeth II.</w:t>
            </w:r>
          </w:p>
        </w:tc>
      </w:tr>
      <w:tr w:rsidR="00AC3168" w:rsidRPr="0032182E" w14:paraId="43756E8E" w14:textId="77777777" w:rsidTr="00AC3168">
        <w:tc>
          <w:tcPr>
            <w:tcW w:w="616" w:type="dxa"/>
            <w:tcBorders>
              <w:top w:val="single" w:sz="2" w:space="0" w:color="auto"/>
              <w:bottom w:val="single" w:sz="2" w:space="0" w:color="auto"/>
            </w:tcBorders>
            <w:shd w:val="clear" w:color="auto" w:fill="auto"/>
          </w:tcPr>
          <w:p w14:paraId="016D785E" w14:textId="77777777" w:rsidR="00AC3168" w:rsidRPr="0032182E" w:rsidRDefault="00AC3168" w:rsidP="00446097">
            <w:pPr>
              <w:pStyle w:val="Tabletext"/>
              <w:spacing w:beforeLines="60" w:before="144"/>
              <w:rPr>
                <w:highlight w:val="yellow"/>
              </w:rPr>
            </w:pPr>
            <w:r w:rsidRPr="0032182E">
              <w:t>47</w:t>
            </w:r>
          </w:p>
        </w:tc>
        <w:tc>
          <w:tcPr>
            <w:tcW w:w="938" w:type="dxa"/>
            <w:tcBorders>
              <w:top w:val="single" w:sz="2" w:space="0" w:color="auto"/>
              <w:bottom w:val="single" w:sz="2" w:space="0" w:color="auto"/>
            </w:tcBorders>
            <w:shd w:val="clear" w:color="auto" w:fill="auto"/>
          </w:tcPr>
          <w:p w14:paraId="5FAF50B0" w14:textId="77777777" w:rsidR="00AC3168" w:rsidRPr="0032182E" w:rsidRDefault="00AC3168" w:rsidP="00446097">
            <w:pPr>
              <w:pStyle w:val="Tabletext"/>
              <w:spacing w:beforeLines="60" w:before="144"/>
            </w:pPr>
            <w:r w:rsidRPr="0032182E">
              <w:t>Obverse</w:t>
            </w:r>
          </w:p>
        </w:tc>
        <w:tc>
          <w:tcPr>
            <w:tcW w:w="938" w:type="dxa"/>
            <w:tcBorders>
              <w:top w:val="single" w:sz="2" w:space="0" w:color="auto"/>
              <w:bottom w:val="single" w:sz="2" w:space="0" w:color="auto"/>
            </w:tcBorders>
            <w:shd w:val="clear" w:color="auto" w:fill="auto"/>
          </w:tcPr>
          <w:p w14:paraId="63B76606" w14:textId="77777777" w:rsidR="00AC3168" w:rsidRPr="0032182E" w:rsidRDefault="00AC3168" w:rsidP="00446097">
            <w:pPr>
              <w:pStyle w:val="Tabletext"/>
              <w:spacing w:beforeLines="60" w:before="144"/>
            </w:pPr>
            <w:r w:rsidRPr="0032182E">
              <w:t>O28</w:t>
            </w:r>
          </w:p>
        </w:tc>
        <w:tc>
          <w:tcPr>
            <w:tcW w:w="5886" w:type="dxa"/>
            <w:tcBorders>
              <w:top w:val="single" w:sz="2" w:space="0" w:color="auto"/>
              <w:bottom w:val="single" w:sz="2" w:space="0" w:color="auto"/>
            </w:tcBorders>
            <w:shd w:val="clear" w:color="auto" w:fill="auto"/>
          </w:tcPr>
          <w:p w14:paraId="0DD1E3AD" w14:textId="77777777" w:rsidR="00AC3168" w:rsidRPr="0032182E" w:rsidRDefault="00AC3168" w:rsidP="00446097">
            <w:pPr>
              <w:pStyle w:val="Tabletext"/>
            </w:pPr>
            <w:r w:rsidRPr="0032182E">
              <w:t>A design, consisting of a circle of stylised sunrays, partially obscured by the following:</w:t>
            </w:r>
          </w:p>
          <w:p w14:paraId="4818221D" w14:textId="77777777" w:rsidR="00AC3168" w:rsidRPr="0032182E" w:rsidRDefault="00AC3168" w:rsidP="00446097">
            <w:pPr>
              <w:pStyle w:val="Tablea"/>
            </w:pPr>
            <w:r w:rsidRPr="0032182E">
              <w:t>(a) a larger effigy of Queen Elizabeth II; and</w:t>
            </w:r>
          </w:p>
          <w:p w14:paraId="60E18A33" w14:textId="77777777" w:rsidR="00AC3168" w:rsidRPr="0032182E" w:rsidRDefault="00AC3168" w:rsidP="00446097">
            <w:pPr>
              <w:pStyle w:val="Tablea"/>
            </w:pPr>
            <w:r w:rsidRPr="0032182E">
              <w:t>(b) a smaller and different effigy of Queen Elizabeth II; and</w:t>
            </w:r>
          </w:p>
          <w:p w14:paraId="477FB44C" w14:textId="77777777" w:rsidR="00AC3168" w:rsidRPr="0032182E" w:rsidRDefault="00AC3168" w:rsidP="00446097">
            <w:pPr>
              <w:pStyle w:val="Tablea"/>
            </w:pPr>
            <w:r w:rsidRPr="0032182E">
              <w:t>(c) the following:</w:t>
            </w:r>
          </w:p>
          <w:p w14:paraId="0934A56C" w14:textId="77777777" w:rsidR="00AC3168" w:rsidRPr="0032182E" w:rsidRDefault="00AC3168" w:rsidP="00446097">
            <w:pPr>
              <w:pStyle w:val="Tablei"/>
            </w:pPr>
            <w:r w:rsidRPr="0032182E">
              <w:t>(i) “ELIZABETH II”; and</w:t>
            </w:r>
          </w:p>
          <w:p w14:paraId="43BAE398" w14:textId="77777777" w:rsidR="00AC3168" w:rsidRPr="0032182E" w:rsidRDefault="00AC3168" w:rsidP="00446097">
            <w:pPr>
              <w:pStyle w:val="Tablei"/>
            </w:pPr>
            <w:r w:rsidRPr="0032182E">
              <w:t>(ii) “AUSTRALIA”; and</w:t>
            </w:r>
          </w:p>
          <w:p w14:paraId="73BA235E" w14:textId="77777777" w:rsidR="00AC3168" w:rsidRPr="0032182E" w:rsidRDefault="00AC3168" w:rsidP="00446097">
            <w:pPr>
              <w:pStyle w:val="Tablei"/>
            </w:pPr>
            <w:r w:rsidRPr="0032182E">
              <w:t>(iii) Arabic numerals for the amount, in dollars and cents, of the denomination of the coin, followed by “DOLLAR”, “DOLLARS, or “CENTS” as the case requires; and</w:t>
            </w:r>
          </w:p>
          <w:p w14:paraId="46EBD598" w14:textId="77777777" w:rsidR="00AC3168" w:rsidRPr="0032182E" w:rsidRDefault="00AC3168" w:rsidP="00446097">
            <w:pPr>
              <w:pStyle w:val="Tablei"/>
            </w:pPr>
            <w:r w:rsidRPr="0032182E">
              <w:t>(iv) the inscription, in Arabic numerals, of a year; and</w:t>
            </w:r>
          </w:p>
          <w:p w14:paraId="606DF937" w14:textId="77777777" w:rsidR="00AC3168" w:rsidRPr="0032182E" w:rsidRDefault="00AC3168" w:rsidP="00446097">
            <w:pPr>
              <w:pStyle w:val="Tablei"/>
            </w:pPr>
            <w:r w:rsidRPr="0032182E">
              <w:t>(v) “Xoz 9999 Au” (where “X” is the nominal weight in ounces of the coin, expressed as a whole number or common fraction in Arabic numerals); and</w:t>
            </w:r>
          </w:p>
          <w:p w14:paraId="75FE9A61" w14:textId="77777777" w:rsidR="00AC3168" w:rsidRPr="0032182E" w:rsidRDefault="00AC3168" w:rsidP="00446097">
            <w:pPr>
              <w:pStyle w:val="Tablei"/>
            </w:pPr>
            <w:r w:rsidRPr="0032182E">
              <w:t>(vi) “JC”.</w:t>
            </w:r>
          </w:p>
        </w:tc>
      </w:tr>
      <w:tr w:rsidR="00AC3168" w:rsidRPr="0032182E" w14:paraId="438E4339" w14:textId="77777777" w:rsidTr="00446097">
        <w:tc>
          <w:tcPr>
            <w:tcW w:w="616" w:type="dxa"/>
            <w:tcBorders>
              <w:top w:val="single" w:sz="2" w:space="0" w:color="auto"/>
              <w:bottom w:val="nil"/>
            </w:tcBorders>
            <w:shd w:val="clear" w:color="auto" w:fill="auto"/>
          </w:tcPr>
          <w:p w14:paraId="0B1F060C" w14:textId="77777777" w:rsidR="00AC3168" w:rsidRPr="0032182E" w:rsidRDefault="00AC3168" w:rsidP="00446097">
            <w:pPr>
              <w:pStyle w:val="Tabletext"/>
              <w:rPr>
                <w:highlight w:val="yellow"/>
              </w:rPr>
            </w:pPr>
            <w:r w:rsidRPr="0032182E">
              <w:t>48</w:t>
            </w:r>
          </w:p>
        </w:tc>
        <w:tc>
          <w:tcPr>
            <w:tcW w:w="938" w:type="dxa"/>
            <w:tcBorders>
              <w:top w:val="single" w:sz="2" w:space="0" w:color="auto"/>
              <w:bottom w:val="nil"/>
            </w:tcBorders>
            <w:shd w:val="clear" w:color="auto" w:fill="auto"/>
          </w:tcPr>
          <w:p w14:paraId="4037A046" w14:textId="77777777" w:rsidR="00AC3168" w:rsidRPr="0032182E" w:rsidRDefault="00AC3168" w:rsidP="00446097">
            <w:pPr>
              <w:pStyle w:val="Tabletext"/>
            </w:pPr>
            <w:r w:rsidRPr="0032182E">
              <w:t>Obverse</w:t>
            </w:r>
          </w:p>
        </w:tc>
        <w:tc>
          <w:tcPr>
            <w:tcW w:w="938" w:type="dxa"/>
            <w:tcBorders>
              <w:top w:val="single" w:sz="2" w:space="0" w:color="auto"/>
              <w:bottom w:val="nil"/>
            </w:tcBorders>
            <w:shd w:val="clear" w:color="auto" w:fill="auto"/>
          </w:tcPr>
          <w:p w14:paraId="310C73D3" w14:textId="77777777" w:rsidR="00AC3168" w:rsidRPr="0032182E" w:rsidRDefault="00AC3168" w:rsidP="00446097">
            <w:pPr>
              <w:pStyle w:val="Tabletext"/>
            </w:pPr>
            <w:r w:rsidRPr="0032182E">
              <w:t>O29</w:t>
            </w:r>
          </w:p>
        </w:tc>
        <w:tc>
          <w:tcPr>
            <w:tcW w:w="5886" w:type="dxa"/>
            <w:tcBorders>
              <w:top w:val="single" w:sz="2" w:space="0" w:color="auto"/>
              <w:bottom w:val="nil"/>
            </w:tcBorders>
            <w:shd w:val="clear" w:color="auto" w:fill="auto"/>
          </w:tcPr>
          <w:p w14:paraId="45C429B0" w14:textId="77777777" w:rsidR="00AC3168" w:rsidRPr="0032182E" w:rsidRDefault="00AC3168" w:rsidP="00446097">
            <w:pPr>
              <w:pStyle w:val="Tabletext"/>
            </w:pPr>
            <w:r w:rsidRPr="0032182E">
              <w:t>A design consisting of a circle immediately inside the rim surrounding an effigy of Queen Elizabeth II enclosed in a circle, and a portrait of King Edward VII enclosed in a blazon, and the following:</w:t>
            </w:r>
          </w:p>
          <w:p w14:paraId="11801C15" w14:textId="77777777" w:rsidR="00AC3168" w:rsidRPr="0032182E" w:rsidRDefault="00AC3168" w:rsidP="00446097">
            <w:pPr>
              <w:pStyle w:val="Tablea"/>
            </w:pPr>
            <w:r w:rsidRPr="0032182E">
              <w:t>(a) “ELIZABETH II”; and</w:t>
            </w:r>
          </w:p>
          <w:p w14:paraId="7AC20E9E" w14:textId="77777777" w:rsidR="00AC3168" w:rsidRPr="0032182E" w:rsidRDefault="00AC3168" w:rsidP="00446097">
            <w:pPr>
              <w:pStyle w:val="Tablea"/>
            </w:pPr>
            <w:r w:rsidRPr="0032182E">
              <w:t>(b) “AUSTRALIA”; and</w:t>
            </w:r>
          </w:p>
          <w:p w14:paraId="01B7BE0F" w14:textId="77777777" w:rsidR="00AC3168" w:rsidRPr="0032182E" w:rsidRDefault="00AC3168" w:rsidP="00446097">
            <w:pPr>
              <w:pStyle w:val="Tablea"/>
            </w:pPr>
            <w:r w:rsidRPr="0032182E">
              <w:t>(c) Arabic numerals for the amount, in dollars and cents, of the denomination of the coin, followed by “DOLLAR”, “DOLLARS”, or “CENTS” as the case requires; and</w:t>
            </w:r>
          </w:p>
          <w:p w14:paraId="01030644" w14:textId="77777777" w:rsidR="00AC3168" w:rsidRPr="0032182E" w:rsidRDefault="00AC3168" w:rsidP="00446097">
            <w:pPr>
              <w:pStyle w:val="Tablea"/>
            </w:pPr>
            <w:r w:rsidRPr="0032182E">
              <w:t>(d) the inscription, in Arabic numerals, of a year; and</w:t>
            </w:r>
          </w:p>
          <w:p w14:paraId="6C1416C0" w14:textId="77777777" w:rsidR="00AC3168" w:rsidRPr="0032182E" w:rsidRDefault="00AC3168" w:rsidP="00446097">
            <w:pPr>
              <w:pStyle w:val="Tablea"/>
            </w:pPr>
            <w:r w:rsidRPr="0032182E">
              <w:lastRenderedPageBreak/>
              <w:t xml:space="preserve">(e) “Xoz 9999 Ag” (where “X” is the nominal weight in ounces of the coin, expressed as a whole number or common fraction in Arabic numerals); and </w:t>
            </w:r>
          </w:p>
          <w:p w14:paraId="59B9AF7D" w14:textId="77777777" w:rsidR="00AC3168" w:rsidRPr="0032182E" w:rsidRDefault="00AC3168" w:rsidP="00446097">
            <w:pPr>
              <w:pStyle w:val="Tablea"/>
            </w:pPr>
            <w:r w:rsidRPr="0032182E">
              <w:t>(f) “JC”.</w:t>
            </w:r>
          </w:p>
        </w:tc>
      </w:tr>
      <w:tr w:rsidR="001D4B9C" w:rsidRPr="0032182E" w14:paraId="25539214" w14:textId="77777777" w:rsidTr="001D4B9C">
        <w:tc>
          <w:tcPr>
            <w:tcW w:w="616" w:type="dxa"/>
            <w:tcBorders>
              <w:top w:val="single" w:sz="2" w:space="0" w:color="auto"/>
              <w:bottom w:val="single" w:sz="2" w:space="0" w:color="auto"/>
            </w:tcBorders>
            <w:shd w:val="clear" w:color="auto" w:fill="auto"/>
          </w:tcPr>
          <w:p w14:paraId="5A6AC4C5" w14:textId="77777777" w:rsidR="001D4B9C" w:rsidRPr="0032182E" w:rsidRDefault="001D4B9C" w:rsidP="001D4B9C">
            <w:pPr>
              <w:pStyle w:val="Tabletext"/>
            </w:pPr>
            <w:r w:rsidRPr="0032182E">
              <w:lastRenderedPageBreak/>
              <w:t>150</w:t>
            </w:r>
          </w:p>
        </w:tc>
        <w:tc>
          <w:tcPr>
            <w:tcW w:w="938" w:type="dxa"/>
            <w:tcBorders>
              <w:top w:val="single" w:sz="2" w:space="0" w:color="auto"/>
              <w:bottom w:val="single" w:sz="2" w:space="0" w:color="auto"/>
            </w:tcBorders>
            <w:shd w:val="clear" w:color="auto" w:fill="auto"/>
          </w:tcPr>
          <w:p w14:paraId="4D0B9115"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FC9B276" w14:textId="77777777" w:rsidR="001D4B9C" w:rsidRPr="0032182E" w:rsidRDefault="001D4B9C" w:rsidP="001D4B9C">
            <w:pPr>
              <w:pStyle w:val="Tabletext"/>
              <w:rPr>
                <w:lang w:eastAsia="en-US"/>
              </w:rPr>
            </w:pPr>
            <w:r w:rsidRPr="0032182E">
              <w:rPr>
                <w:lang w:eastAsia="en-US"/>
              </w:rPr>
              <w:t>R1</w:t>
            </w:r>
          </w:p>
        </w:tc>
        <w:tc>
          <w:tcPr>
            <w:tcW w:w="5886" w:type="dxa"/>
            <w:tcBorders>
              <w:top w:val="single" w:sz="2" w:space="0" w:color="auto"/>
              <w:bottom w:val="single" w:sz="2" w:space="0" w:color="auto"/>
            </w:tcBorders>
            <w:shd w:val="clear" w:color="auto" w:fill="auto"/>
          </w:tcPr>
          <w:p w14:paraId="07D03EEC" w14:textId="77777777" w:rsidR="001D4B9C" w:rsidRPr="0032182E" w:rsidRDefault="001D4B9C" w:rsidP="001D4B9C">
            <w:pPr>
              <w:pStyle w:val="Tabletext"/>
              <w:rPr>
                <w:lang w:eastAsia="en-US"/>
              </w:rPr>
            </w:pPr>
            <w:r w:rsidRPr="0032182E">
              <w:rPr>
                <w:lang w:eastAsia="en-US"/>
              </w:rPr>
              <w:t>A design consisting of:</w:t>
            </w:r>
          </w:p>
          <w:p w14:paraId="5B0AA658" w14:textId="66D9BC87" w:rsidR="001D4B9C" w:rsidRPr="0032182E" w:rsidRDefault="001D4B9C" w:rsidP="001D4B9C">
            <w:pPr>
              <w:pStyle w:val="Tablea"/>
            </w:pPr>
            <w:r w:rsidRPr="0032182E">
              <w:t>(a) in the background, along the top and right</w:t>
            </w:r>
            <w:r w:rsidR="0032182E">
              <w:noBreakHyphen/>
            </w:r>
            <w:r w:rsidRPr="0032182E">
              <w:t>hand edge of the coin, representations of Australian flora including a flowering banksia and a banksia seed pod; and</w:t>
            </w:r>
          </w:p>
          <w:p w14:paraId="429C6A2A" w14:textId="77777777" w:rsidR="001D4B9C" w:rsidRPr="0032182E" w:rsidRDefault="001D4B9C" w:rsidP="001D4B9C">
            <w:pPr>
              <w:pStyle w:val="Tablea"/>
            </w:pPr>
            <w:r w:rsidRPr="0032182E">
              <w:t xml:space="preserve">(b) partially obscuring the Australian flora, a simplified map of the eastern side of Australia; and </w:t>
            </w:r>
          </w:p>
          <w:p w14:paraId="05A1B231" w14:textId="77777777" w:rsidR="001D4B9C" w:rsidRPr="0032182E" w:rsidRDefault="001D4B9C" w:rsidP="001D4B9C">
            <w:pPr>
              <w:pStyle w:val="Tablea"/>
            </w:pPr>
            <w:r w:rsidRPr="0032182E">
              <w:t>(c) in the foreground, partially obscuring the map of Australia, a tall ship sailing on water; and</w:t>
            </w:r>
          </w:p>
          <w:p w14:paraId="273DA89E" w14:textId="77777777" w:rsidR="001D4B9C" w:rsidRPr="0032182E" w:rsidRDefault="001D4B9C" w:rsidP="001D4B9C">
            <w:pPr>
              <w:pStyle w:val="Tablea"/>
            </w:pPr>
            <w:r w:rsidRPr="0032182E">
              <w:t>(d) partially obscuring the map of Australia and the Australian flora, a navigational instrument; and</w:t>
            </w:r>
          </w:p>
          <w:p w14:paraId="037A6C53" w14:textId="77777777" w:rsidR="001D4B9C" w:rsidRPr="0032182E" w:rsidRDefault="001D4B9C" w:rsidP="001D4B9C">
            <w:pPr>
              <w:pStyle w:val="Tablea"/>
            </w:pPr>
            <w:r w:rsidRPr="0032182E">
              <w:t>(e) immediately inside the top rim of the coin, a ribbon banner; and</w:t>
            </w:r>
          </w:p>
          <w:p w14:paraId="0A9A651A" w14:textId="77777777" w:rsidR="001D4B9C" w:rsidRPr="0032182E" w:rsidRDefault="001D4B9C" w:rsidP="001D4B9C">
            <w:pPr>
              <w:pStyle w:val="Tablea"/>
            </w:pPr>
            <w:r w:rsidRPr="0032182E">
              <w:t>(f) the following:</w:t>
            </w:r>
          </w:p>
          <w:p w14:paraId="60254BB8" w14:textId="77777777" w:rsidR="001D4B9C" w:rsidRPr="0032182E" w:rsidRDefault="001D4B9C" w:rsidP="001D4B9C">
            <w:pPr>
              <w:pStyle w:val="Tablei"/>
            </w:pPr>
            <w:r w:rsidRPr="0032182E">
              <w:t>(i) “ENDEAVOUR 1770 – 2020”; and</w:t>
            </w:r>
          </w:p>
          <w:p w14:paraId="11D6B14E" w14:textId="77777777" w:rsidR="001D4B9C" w:rsidRPr="0032182E" w:rsidRDefault="001D4B9C" w:rsidP="001D4B9C">
            <w:pPr>
              <w:pStyle w:val="Tablei"/>
            </w:pPr>
            <w:r w:rsidRPr="0032182E">
              <w:t>(ii) “LB”; and</w:t>
            </w:r>
          </w:p>
          <w:p w14:paraId="745CC08B" w14:textId="77777777" w:rsidR="001D4B9C" w:rsidRPr="0032182E" w:rsidRDefault="001D4B9C" w:rsidP="001D4B9C">
            <w:pPr>
              <w:pStyle w:val="Tablei"/>
              <w:rPr>
                <w:lang w:eastAsia="en-US"/>
              </w:rPr>
            </w:pPr>
            <w:r w:rsidRPr="0032182E">
              <w:t>(iii) “P”.</w:t>
            </w:r>
          </w:p>
        </w:tc>
      </w:tr>
      <w:tr w:rsidR="001D4B9C" w:rsidRPr="0032182E" w14:paraId="6F268D6F" w14:textId="77777777" w:rsidTr="001D4B9C">
        <w:tc>
          <w:tcPr>
            <w:tcW w:w="616" w:type="dxa"/>
            <w:tcBorders>
              <w:top w:val="single" w:sz="2" w:space="0" w:color="auto"/>
              <w:bottom w:val="single" w:sz="2" w:space="0" w:color="auto"/>
            </w:tcBorders>
            <w:shd w:val="clear" w:color="auto" w:fill="auto"/>
          </w:tcPr>
          <w:p w14:paraId="1217CD3B" w14:textId="77777777" w:rsidR="001D4B9C" w:rsidRPr="0032182E" w:rsidRDefault="001D4B9C" w:rsidP="001D4B9C">
            <w:pPr>
              <w:pStyle w:val="Tabletext"/>
            </w:pPr>
            <w:r w:rsidRPr="0032182E">
              <w:t>151</w:t>
            </w:r>
          </w:p>
        </w:tc>
        <w:tc>
          <w:tcPr>
            <w:tcW w:w="938" w:type="dxa"/>
            <w:tcBorders>
              <w:top w:val="single" w:sz="2" w:space="0" w:color="auto"/>
              <w:bottom w:val="single" w:sz="2" w:space="0" w:color="auto"/>
            </w:tcBorders>
            <w:shd w:val="clear" w:color="auto" w:fill="auto"/>
          </w:tcPr>
          <w:p w14:paraId="3628FA3F"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D1503FF" w14:textId="77777777" w:rsidR="001D4B9C" w:rsidRPr="0032182E" w:rsidRDefault="001D4B9C" w:rsidP="001D4B9C">
            <w:pPr>
              <w:pStyle w:val="Tabletext"/>
              <w:rPr>
                <w:lang w:eastAsia="en-US"/>
              </w:rPr>
            </w:pPr>
            <w:r w:rsidRPr="0032182E">
              <w:rPr>
                <w:lang w:eastAsia="en-US"/>
              </w:rPr>
              <w:t>R2</w:t>
            </w:r>
          </w:p>
        </w:tc>
        <w:tc>
          <w:tcPr>
            <w:tcW w:w="5886" w:type="dxa"/>
            <w:tcBorders>
              <w:top w:val="single" w:sz="2" w:space="0" w:color="auto"/>
              <w:bottom w:val="single" w:sz="2" w:space="0" w:color="auto"/>
            </w:tcBorders>
            <w:shd w:val="clear" w:color="auto" w:fill="auto"/>
          </w:tcPr>
          <w:p w14:paraId="0A4747EC" w14:textId="77777777" w:rsidR="001D4B9C" w:rsidRPr="0032182E" w:rsidRDefault="001D4B9C" w:rsidP="001D4B9C">
            <w:pPr>
              <w:pStyle w:val="Tabletext"/>
              <w:rPr>
                <w:lang w:eastAsia="en-US"/>
              </w:rPr>
            </w:pPr>
            <w:r w:rsidRPr="0032182E">
              <w:rPr>
                <w:lang w:eastAsia="en-US"/>
              </w:rPr>
              <w:t>A design consisting of:</w:t>
            </w:r>
          </w:p>
          <w:p w14:paraId="6B9EECFE" w14:textId="77777777" w:rsidR="001D4B9C" w:rsidRPr="0032182E" w:rsidRDefault="001D4B9C" w:rsidP="001D4B9C">
            <w:pPr>
              <w:pStyle w:val="Tablea"/>
            </w:pPr>
            <w:r w:rsidRPr="0032182E">
              <w:t>(a) in the centre of the coin, an insert with a moving ship’s wheel; and</w:t>
            </w:r>
          </w:p>
          <w:p w14:paraId="4AF6B852" w14:textId="77777777" w:rsidR="001D4B9C" w:rsidRPr="0032182E" w:rsidRDefault="001D4B9C" w:rsidP="001D4B9C">
            <w:pPr>
              <w:pStyle w:val="Tablea"/>
            </w:pPr>
            <w:r w:rsidRPr="0032182E">
              <w:t>(b) in the background, surrounding the central insert, a stylised map of the world; and</w:t>
            </w:r>
          </w:p>
          <w:p w14:paraId="7609F8ED" w14:textId="77777777" w:rsidR="001D4B9C" w:rsidRPr="0032182E" w:rsidRDefault="001D4B9C" w:rsidP="001D4B9C">
            <w:pPr>
              <w:pStyle w:val="Tablea"/>
            </w:pPr>
            <w:r w:rsidRPr="0032182E">
              <w:t>(c) in the foreground, partially obscuring the map of the world, six circular borders, each enclosing stylised representations of one of the following:</w:t>
            </w:r>
          </w:p>
          <w:p w14:paraId="779FA5D0" w14:textId="77777777" w:rsidR="001D4B9C" w:rsidRPr="0032182E" w:rsidRDefault="001D4B9C" w:rsidP="001D4B9C">
            <w:pPr>
              <w:pStyle w:val="Tablei"/>
            </w:pPr>
            <w:r w:rsidRPr="0032182E">
              <w:t xml:space="preserve">(i) Captain James Cook; and </w:t>
            </w:r>
          </w:p>
          <w:p w14:paraId="42A9175F" w14:textId="25A07C1E" w:rsidR="001D4B9C" w:rsidRPr="0032182E" w:rsidRDefault="001D4B9C" w:rsidP="001D4B9C">
            <w:pPr>
              <w:pStyle w:val="Tablei"/>
            </w:pPr>
            <w:r w:rsidRPr="0032182E">
              <w:t>(ii) a globe of the world, a rolled</w:t>
            </w:r>
            <w:r w:rsidR="0032182E">
              <w:noBreakHyphen/>
            </w:r>
            <w:r w:rsidRPr="0032182E">
              <w:t>up map and a fountain pen; and</w:t>
            </w:r>
          </w:p>
          <w:p w14:paraId="6BF26642" w14:textId="77777777" w:rsidR="001D4B9C" w:rsidRPr="0032182E" w:rsidRDefault="001D4B9C" w:rsidP="001D4B9C">
            <w:pPr>
              <w:pStyle w:val="Tablei"/>
            </w:pPr>
            <w:r w:rsidRPr="0032182E">
              <w:t>(iii) a banksia flower and a banksia seed pod; and</w:t>
            </w:r>
          </w:p>
          <w:p w14:paraId="4D49EE82" w14:textId="77777777" w:rsidR="001D4B9C" w:rsidRPr="0032182E" w:rsidRDefault="001D4B9C" w:rsidP="001D4B9C">
            <w:pPr>
              <w:pStyle w:val="Tablei"/>
            </w:pPr>
            <w:r w:rsidRPr="0032182E">
              <w:t>(iv) a sextant, pocket watch and sundial; and</w:t>
            </w:r>
          </w:p>
          <w:p w14:paraId="284FC6DF" w14:textId="77777777" w:rsidR="001D4B9C" w:rsidRPr="0032182E" w:rsidRDefault="001D4B9C" w:rsidP="001D4B9C">
            <w:pPr>
              <w:pStyle w:val="Tablei"/>
            </w:pPr>
            <w:r w:rsidRPr="0032182E">
              <w:t>(v) another sundial; and</w:t>
            </w:r>
          </w:p>
          <w:p w14:paraId="178D2418" w14:textId="77777777" w:rsidR="001D4B9C" w:rsidRPr="0032182E" w:rsidRDefault="001D4B9C" w:rsidP="001D4B9C">
            <w:pPr>
              <w:pStyle w:val="Tablei"/>
            </w:pPr>
            <w:r w:rsidRPr="0032182E">
              <w:t>(vi) a tall ship; and</w:t>
            </w:r>
          </w:p>
          <w:p w14:paraId="1CAE6059" w14:textId="77777777" w:rsidR="001D4B9C" w:rsidRPr="0032182E" w:rsidRDefault="001D4B9C" w:rsidP="001D4B9C">
            <w:pPr>
              <w:pStyle w:val="Tablea"/>
            </w:pPr>
            <w:r w:rsidRPr="0032182E">
              <w:t>(d) in the foreground, partially obscured by one of the circular borders, a ribbon banner; and</w:t>
            </w:r>
          </w:p>
          <w:p w14:paraId="68B2EF93" w14:textId="77777777" w:rsidR="001D4B9C" w:rsidRPr="0032182E" w:rsidRDefault="001D4B9C" w:rsidP="001D4B9C">
            <w:pPr>
              <w:pStyle w:val="Tablea"/>
            </w:pPr>
            <w:r w:rsidRPr="0032182E">
              <w:t>(e) the following:</w:t>
            </w:r>
          </w:p>
          <w:p w14:paraId="339DD1EA" w14:textId="77777777" w:rsidR="001D4B9C" w:rsidRPr="0032182E" w:rsidRDefault="001D4B9C" w:rsidP="001D4B9C">
            <w:pPr>
              <w:pStyle w:val="Tablei"/>
            </w:pPr>
            <w:r w:rsidRPr="0032182E">
              <w:t>(i) “ENDEAVOUR”; and</w:t>
            </w:r>
          </w:p>
          <w:p w14:paraId="488ACCFB" w14:textId="77777777" w:rsidR="001D4B9C" w:rsidRPr="0032182E" w:rsidRDefault="001D4B9C" w:rsidP="001D4B9C">
            <w:pPr>
              <w:pStyle w:val="Tablei"/>
            </w:pPr>
            <w:r w:rsidRPr="0032182E">
              <w:t>(ii) “1770 – 2020”; and</w:t>
            </w:r>
          </w:p>
          <w:p w14:paraId="0FE6A442" w14:textId="77777777" w:rsidR="001D4B9C" w:rsidRPr="0032182E" w:rsidRDefault="001D4B9C" w:rsidP="001D4B9C">
            <w:pPr>
              <w:pStyle w:val="Tablei"/>
            </w:pPr>
            <w:r w:rsidRPr="0032182E">
              <w:t>(iii) “LB”; and</w:t>
            </w:r>
          </w:p>
          <w:p w14:paraId="1E38411C" w14:textId="77777777" w:rsidR="001D4B9C" w:rsidRPr="0032182E" w:rsidRDefault="001D4B9C" w:rsidP="001D4B9C">
            <w:pPr>
              <w:pStyle w:val="Tablei"/>
              <w:rPr>
                <w:lang w:eastAsia="en-US"/>
              </w:rPr>
            </w:pPr>
            <w:r w:rsidRPr="0032182E">
              <w:t>(iv) “P”.</w:t>
            </w:r>
          </w:p>
        </w:tc>
      </w:tr>
      <w:tr w:rsidR="001D4B9C" w:rsidRPr="0032182E" w14:paraId="16CBC156" w14:textId="77777777" w:rsidTr="001D4B9C">
        <w:tc>
          <w:tcPr>
            <w:tcW w:w="616" w:type="dxa"/>
            <w:tcBorders>
              <w:top w:val="single" w:sz="2" w:space="0" w:color="auto"/>
              <w:bottom w:val="single" w:sz="2" w:space="0" w:color="auto"/>
            </w:tcBorders>
            <w:shd w:val="clear" w:color="auto" w:fill="auto"/>
          </w:tcPr>
          <w:p w14:paraId="350CD95B" w14:textId="77777777" w:rsidR="001D4B9C" w:rsidRPr="0032182E" w:rsidRDefault="001D4B9C" w:rsidP="001D4B9C">
            <w:pPr>
              <w:pStyle w:val="Tabletext"/>
            </w:pPr>
            <w:r w:rsidRPr="0032182E">
              <w:t>152</w:t>
            </w:r>
          </w:p>
        </w:tc>
        <w:tc>
          <w:tcPr>
            <w:tcW w:w="938" w:type="dxa"/>
            <w:tcBorders>
              <w:top w:val="single" w:sz="2" w:space="0" w:color="auto"/>
              <w:bottom w:val="single" w:sz="2" w:space="0" w:color="auto"/>
            </w:tcBorders>
            <w:shd w:val="clear" w:color="auto" w:fill="auto"/>
          </w:tcPr>
          <w:p w14:paraId="48FB3F9D"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9C455C8" w14:textId="77777777" w:rsidR="001D4B9C" w:rsidRPr="0032182E" w:rsidRDefault="001D4B9C" w:rsidP="001D4B9C">
            <w:pPr>
              <w:pStyle w:val="Tabletext"/>
              <w:rPr>
                <w:lang w:eastAsia="en-US"/>
              </w:rPr>
            </w:pPr>
            <w:r w:rsidRPr="0032182E">
              <w:t>R3</w:t>
            </w:r>
          </w:p>
        </w:tc>
        <w:tc>
          <w:tcPr>
            <w:tcW w:w="5886" w:type="dxa"/>
            <w:tcBorders>
              <w:top w:val="single" w:sz="2" w:space="0" w:color="auto"/>
              <w:bottom w:val="single" w:sz="2" w:space="0" w:color="auto"/>
            </w:tcBorders>
            <w:shd w:val="clear" w:color="auto" w:fill="auto"/>
          </w:tcPr>
          <w:p w14:paraId="2C1BBB24" w14:textId="77777777" w:rsidR="001D4B9C" w:rsidRPr="0032182E" w:rsidRDefault="001D4B9C" w:rsidP="001D4B9C">
            <w:pPr>
              <w:pStyle w:val="Tabletext"/>
            </w:pPr>
            <w:r w:rsidRPr="0032182E">
              <w:t>A design consisting of:</w:t>
            </w:r>
          </w:p>
          <w:p w14:paraId="3EE7139E" w14:textId="77777777" w:rsidR="001D4B9C" w:rsidRPr="0032182E" w:rsidRDefault="001D4B9C" w:rsidP="001D4B9C">
            <w:pPr>
              <w:pStyle w:val="Tablea"/>
            </w:pPr>
            <w:r w:rsidRPr="0032182E">
              <w:t>(a) in the background, a representation of a land mass and water; and</w:t>
            </w:r>
          </w:p>
          <w:p w14:paraId="41E86F70" w14:textId="77777777" w:rsidR="001D4B9C" w:rsidRPr="0032182E" w:rsidRDefault="001D4B9C" w:rsidP="001D4B9C">
            <w:pPr>
              <w:pStyle w:val="Tablea"/>
            </w:pPr>
            <w:r w:rsidRPr="0032182E">
              <w:t>(b) partially obscuring the land mass and water, a representation of a tall ship at full sail; and</w:t>
            </w:r>
          </w:p>
          <w:p w14:paraId="0D07E9C4" w14:textId="77777777" w:rsidR="001D4B9C" w:rsidRPr="0032182E" w:rsidRDefault="001D4B9C" w:rsidP="001D4B9C">
            <w:pPr>
              <w:pStyle w:val="Tablea"/>
            </w:pPr>
            <w:r w:rsidRPr="0032182E">
              <w:lastRenderedPageBreak/>
              <w:t>(c) in the foreground, and partially obscuring the ship, a representation of Captain James Cook in navy uniform standing at the helm of a ship; and</w:t>
            </w:r>
          </w:p>
          <w:p w14:paraId="039FC206" w14:textId="77777777" w:rsidR="001D4B9C" w:rsidRPr="0032182E" w:rsidRDefault="001D4B9C" w:rsidP="001D4B9C">
            <w:pPr>
              <w:pStyle w:val="Tablea"/>
            </w:pPr>
            <w:r w:rsidRPr="0032182E">
              <w:t>(d) immediately inside the top rim of the coin, a ribbon banner; and</w:t>
            </w:r>
          </w:p>
          <w:p w14:paraId="22E30E0A" w14:textId="77777777" w:rsidR="001D4B9C" w:rsidRPr="0032182E" w:rsidRDefault="001D4B9C" w:rsidP="001D4B9C">
            <w:pPr>
              <w:pStyle w:val="Tablea"/>
            </w:pPr>
            <w:r w:rsidRPr="0032182E">
              <w:t>(e) the following:</w:t>
            </w:r>
          </w:p>
          <w:p w14:paraId="7B9E4F66" w14:textId="77777777" w:rsidR="001D4B9C" w:rsidRPr="0032182E" w:rsidRDefault="001D4B9C" w:rsidP="001D4B9C">
            <w:pPr>
              <w:pStyle w:val="Tablei"/>
            </w:pPr>
            <w:r w:rsidRPr="0032182E">
              <w:t>(i) “CAPTAIN COOK”; and</w:t>
            </w:r>
          </w:p>
          <w:p w14:paraId="0358FDFC" w14:textId="0C1F4ED7" w:rsidR="001D4B9C" w:rsidRPr="0032182E" w:rsidRDefault="001D4B9C" w:rsidP="001D4B9C">
            <w:pPr>
              <w:pStyle w:val="Tablei"/>
            </w:pPr>
            <w:r w:rsidRPr="0032182E">
              <w:t>(ii) “1770</w:t>
            </w:r>
            <w:r w:rsidR="0032182E">
              <w:noBreakHyphen/>
            </w:r>
            <w:r w:rsidRPr="0032182E">
              <w:t>2020”; and</w:t>
            </w:r>
          </w:p>
          <w:p w14:paraId="08145ED4" w14:textId="77777777" w:rsidR="001D4B9C" w:rsidRPr="0032182E" w:rsidRDefault="001D4B9C" w:rsidP="001D4B9C">
            <w:pPr>
              <w:pStyle w:val="Tablei"/>
            </w:pPr>
            <w:r w:rsidRPr="0032182E">
              <w:t>(iii) “LB”; and</w:t>
            </w:r>
          </w:p>
          <w:p w14:paraId="108699ED" w14:textId="77777777" w:rsidR="001D4B9C" w:rsidRPr="0032182E" w:rsidRDefault="001D4B9C" w:rsidP="001D4B9C">
            <w:pPr>
              <w:pStyle w:val="Tablei"/>
              <w:rPr>
                <w:lang w:eastAsia="en-US"/>
              </w:rPr>
            </w:pPr>
            <w:r w:rsidRPr="0032182E">
              <w:t>(iv) “P”.</w:t>
            </w:r>
          </w:p>
        </w:tc>
      </w:tr>
      <w:tr w:rsidR="001D4B9C" w:rsidRPr="0032182E" w14:paraId="7619FFFF" w14:textId="77777777" w:rsidTr="001D4B9C">
        <w:tc>
          <w:tcPr>
            <w:tcW w:w="616" w:type="dxa"/>
            <w:tcBorders>
              <w:top w:val="single" w:sz="2" w:space="0" w:color="auto"/>
              <w:bottom w:val="single" w:sz="2" w:space="0" w:color="auto"/>
            </w:tcBorders>
            <w:shd w:val="clear" w:color="auto" w:fill="auto"/>
          </w:tcPr>
          <w:p w14:paraId="21C4C87A" w14:textId="77777777" w:rsidR="001D4B9C" w:rsidRPr="0032182E" w:rsidRDefault="001D4B9C" w:rsidP="001D4B9C">
            <w:pPr>
              <w:pStyle w:val="Tabletext"/>
            </w:pPr>
            <w:r w:rsidRPr="0032182E">
              <w:lastRenderedPageBreak/>
              <w:t>153</w:t>
            </w:r>
          </w:p>
        </w:tc>
        <w:tc>
          <w:tcPr>
            <w:tcW w:w="938" w:type="dxa"/>
            <w:tcBorders>
              <w:top w:val="single" w:sz="2" w:space="0" w:color="auto"/>
              <w:bottom w:val="single" w:sz="2" w:space="0" w:color="auto"/>
            </w:tcBorders>
            <w:shd w:val="clear" w:color="auto" w:fill="auto"/>
          </w:tcPr>
          <w:p w14:paraId="154BA7B2" w14:textId="77777777" w:rsidR="001D4B9C" w:rsidRPr="0032182E" w:rsidRDefault="001D4B9C" w:rsidP="001D4B9C">
            <w:pPr>
              <w:pStyle w:val="Tabletext"/>
            </w:pPr>
            <w:r w:rsidRPr="0032182E">
              <w:t>Reverse</w:t>
            </w:r>
          </w:p>
        </w:tc>
        <w:tc>
          <w:tcPr>
            <w:tcW w:w="938" w:type="dxa"/>
            <w:tcBorders>
              <w:top w:val="single" w:sz="2" w:space="0" w:color="auto"/>
              <w:bottom w:val="single" w:sz="2" w:space="0" w:color="auto"/>
            </w:tcBorders>
            <w:shd w:val="clear" w:color="auto" w:fill="auto"/>
          </w:tcPr>
          <w:p w14:paraId="126D140F" w14:textId="77777777" w:rsidR="001D4B9C" w:rsidRPr="0032182E" w:rsidRDefault="001D4B9C" w:rsidP="001D4B9C">
            <w:pPr>
              <w:pStyle w:val="Tabletext"/>
            </w:pPr>
            <w:r w:rsidRPr="0032182E">
              <w:t>R4</w:t>
            </w:r>
          </w:p>
        </w:tc>
        <w:tc>
          <w:tcPr>
            <w:tcW w:w="5886" w:type="dxa"/>
            <w:tcBorders>
              <w:top w:val="single" w:sz="2" w:space="0" w:color="auto"/>
              <w:bottom w:val="single" w:sz="2" w:space="0" w:color="auto"/>
            </w:tcBorders>
            <w:shd w:val="clear" w:color="auto" w:fill="auto"/>
          </w:tcPr>
          <w:p w14:paraId="7DA7465B" w14:textId="5B6C0FB6" w:rsidR="001D4B9C" w:rsidRPr="0032182E" w:rsidRDefault="001D4B9C" w:rsidP="001D4B9C">
            <w:pPr>
              <w:pStyle w:val="Tabletext"/>
            </w:pPr>
            <w:r w:rsidRPr="0032182E">
              <w:t>The same as for item</w:t>
            </w:r>
            <w:r w:rsidR="0032182E" w:rsidRPr="0032182E">
              <w:t> </w:t>
            </w:r>
            <w:r w:rsidRPr="0032182E">
              <w:t xml:space="preserve">152, except repeal </w:t>
            </w:r>
            <w:r w:rsidR="0032182E" w:rsidRPr="0032182E">
              <w:t>paragraphs (</w:t>
            </w:r>
            <w:r w:rsidRPr="0032182E">
              <w:t>a) and (b) and substitute:</w:t>
            </w:r>
          </w:p>
          <w:p w14:paraId="15431922" w14:textId="77777777" w:rsidR="001D4B9C" w:rsidRPr="0032182E" w:rsidRDefault="001D4B9C" w:rsidP="001D4B9C">
            <w:pPr>
              <w:pStyle w:val="Tablea"/>
            </w:pPr>
            <w:r w:rsidRPr="0032182E">
              <w:t>(a) in the background, a representation of water; and</w:t>
            </w:r>
          </w:p>
          <w:p w14:paraId="4A27DB6F" w14:textId="77777777" w:rsidR="001D4B9C" w:rsidRPr="0032182E" w:rsidRDefault="001D4B9C" w:rsidP="001D4B9C">
            <w:pPr>
              <w:pStyle w:val="Tablea"/>
            </w:pPr>
            <w:r w:rsidRPr="0032182E">
              <w:t>(b) partially obscuring the water, a representation of a tall ship at full sail; and</w:t>
            </w:r>
          </w:p>
        </w:tc>
      </w:tr>
      <w:tr w:rsidR="001D4B9C" w:rsidRPr="0032182E" w14:paraId="31A9D8F4" w14:textId="77777777" w:rsidTr="001D4B9C">
        <w:tc>
          <w:tcPr>
            <w:tcW w:w="616" w:type="dxa"/>
            <w:tcBorders>
              <w:top w:val="single" w:sz="2" w:space="0" w:color="auto"/>
              <w:bottom w:val="single" w:sz="2" w:space="0" w:color="auto"/>
            </w:tcBorders>
            <w:shd w:val="clear" w:color="auto" w:fill="auto"/>
          </w:tcPr>
          <w:p w14:paraId="5E7ECF33" w14:textId="77777777" w:rsidR="001D4B9C" w:rsidRPr="0032182E" w:rsidRDefault="001D4B9C" w:rsidP="001D4B9C">
            <w:pPr>
              <w:pStyle w:val="Tabletext"/>
            </w:pPr>
            <w:r w:rsidRPr="0032182E">
              <w:t>154</w:t>
            </w:r>
          </w:p>
        </w:tc>
        <w:tc>
          <w:tcPr>
            <w:tcW w:w="938" w:type="dxa"/>
            <w:tcBorders>
              <w:top w:val="single" w:sz="2" w:space="0" w:color="auto"/>
              <w:bottom w:val="single" w:sz="2" w:space="0" w:color="auto"/>
            </w:tcBorders>
            <w:shd w:val="clear" w:color="auto" w:fill="auto"/>
          </w:tcPr>
          <w:p w14:paraId="41DFB137"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3D9E7514" w14:textId="77777777" w:rsidR="001D4B9C" w:rsidRPr="0032182E" w:rsidRDefault="001D4B9C" w:rsidP="001D4B9C">
            <w:pPr>
              <w:pStyle w:val="Tabletext"/>
              <w:rPr>
                <w:lang w:eastAsia="en-US"/>
              </w:rPr>
            </w:pPr>
            <w:r w:rsidRPr="0032182E">
              <w:t>R5</w:t>
            </w:r>
          </w:p>
        </w:tc>
        <w:tc>
          <w:tcPr>
            <w:tcW w:w="5886" w:type="dxa"/>
            <w:tcBorders>
              <w:top w:val="single" w:sz="2" w:space="0" w:color="auto"/>
              <w:bottom w:val="single" w:sz="2" w:space="0" w:color="auto"/>
            </w:tcBorders>
            <w:shd w:val="clear" w:color="auto" w:fill="auto"/>
          </w:tcPr>
          <w:p w14:paraId="02FE61E7" w14:textId="77777777" w:rsidR="001D4B9C" w:rsidRPr="0032182E" w:rsidRDefault="001D4B9C" w:rsidP="001D4B9C">
            <w:pPr>
              <w:pStyle w:val="Tabletext"/>
            </w:pPr>
            <w:r w:rsidRPr="0032182E">
              <w:t>A design consisting of:</w:t>
            </w:r>
          </w:p>
          <w:p w14:paraId="73FE8207" w14:textId="77777777" w:rsidR="001D4B9C" w:rsidRPr="0032182E" w:rsidRDefault="001D4B9C" w:rsidP="001D4B9C">
            <w:pPr>
              <w:pStyle w:val="Tablea"/>
            </w:pPr>
            <w:r w:rsidRPr="0032182E">
              <w:t>(a) a representation of Captain James Cook in navy uniform standing at the helm of a ship; and</w:t>
            </w:r>
          </w:p>
          <w:p w14:paraId="05CF3FB5" w14:textId="77777777" w:rsidR="001D4B9C" w:rsidRPr="0032182E" w:rsidRDefault="001D4B9C" w:rsidP="001D4B9C">
            <w:pPr>
              <w:pStyle w:val="Tablea"/>
            </w:pPr>
            <w:r w:rsidRPr="0032182E">
              <w:t>(b) immediately inside the top rim of the coin, a ribbon banner; and</w:t>
            </w:r>
          </w:p>
          <w:p w14:paraId="7ACBC237" w14:textId="77777777" w:rsidR="001D4B9C" w:rsidRPr="0032182E" w:rsidRDefault="001D4B9C" w:rsidP="001D4B9C">
            <w:pPr>
              <w:pStyle w:val="Tablea"/>
            </w:pPr>
            <w:r w:rsidRPr="0032182E">
              <w:t xml:space="preserve">(c) the following: </w:t>
            </w:r>
          </w:p>
          <w:p w14:paraId="75E6B269" w14:textId="77777777" w:rsidR="001D4B9C" w:rsidRPr="0032182E" w:rsidRDefault="001D4B9C" w:rsidP="001D4B9C">
            <w:pPr>
              <w:pStyle w:val="Tablei"/>
            </w:pPr>
            <w:r w:rsidRPr="0032182E">
              <w:t>(i) “CAPTAIN COOK”; and</w:t>
            </w:r>
          </w:p>
          <w:p w14:paraId="2E575EDB" w14:textId="76A95802" w:rsidR="001D4B9C" w:rsidRPr="0032182E" w:rsidRDefault="001D4B9C" w:rsidP="001D4B9C">
            <w:pPr>
              <w:pStyle w:val="Tablei"/>
            </w:pPr>
            <w:r w:rsidRPr="0032182E">
              <w:t>(ii) “1770</w:t>
            </w:r>
            <w:r w:rsidR="0032182E">
              <w:noBreakHyphen/>
            </w:r>
            <w:r w:rsidRPr="0032182E">
              <w:t>2020”; and</w:t>
            </w:r>
          </w:p>
          <w:p w14:paraId="68DEC302" w14:textId="77777777" w:rsidR="001D4B9C" w:rsidRPr="0032182E" w:rsidRDefault="001D4B9C" w:rsidP="001D4B9C">
            <w:pPr>
              <w:pStyle w:val="Tablei"/>
            </w:pPr>
            <w:r w:rsidRPr="0032182E">
              <w:t>(iii) “LB”; and</w:t>
            </w:r>
          </w:p>
          <w:p w14:paraId="44EC208F" w14:textId="77777777" w:rsidR="001D4B9C" w:rsidRPr="0032182E" w:rsidRDefault="001D4B9C" w:rsidP="001D4B9C">
            <w:pPr>
              <w:pStyle w:val="Tablei"/>
              <w:rPr>
                <w:lang w:eastAsia="en-US"/>
              </w:rPr>
            </w:pPr>
            <w:r w:rsidRPr="0032182E">
              <w:t>(iv) “P”.</w:t>
            </w:r>
          </w:p>
        </w:tc>
      </w:tr>
      <w:tr w:rsidR="001D4B9C" w:rsidRPr="0032182E" w14:paraId="43A44365" w14:textId="77777777" w:rsidTr="001D4B9C">
        <w:tc>
          <w:tcPr>
            <w:tcW w:w="616" w:type="dxa"/>
            <w:tcBorders>
              <w:top w:val="single" w:sz="2" w:space="0" w:color="auto"/>
              <w:bottom w:val="single" w:sz="2" w:space="0" w:color="auto"/>
            </w:tcBorders>
            <w:shd w:val="clear" w:color="auto" w:fill="auto"/>
          </w:tcPr>
          <w:p w14:paraId="5BF4DBA9" w14:textId="77777777" w:rsidR="001D4B9C" w:rsidRPr="0032182E" w:rsidRDefault="001D4B9C" w:rsidP="001D4B9C">
            <w:pPr>
              <w:pStyle w:val="Tabletext"/>
            </w:pPr>
            <w:r w:rsidRPr="0032182E">
              <w:t>155</w:t>
            </w:r>
          </w:p>
        </w:tc>
        <w:tc>
          <w:tcPr>
            <w:tcW w:w="938" w:type="dxa"/>
            <w:tcBorders>
              <w:top w:val="single" w:sz="2" w:space="0" w:color="auto"/>
              <w:bottom w:val="single" w:sz="2" w:space="0" w:color="auto"/>
            </w:tcBorders>
            <w:shd w:val="clear" w:color="auto" w:fill="auto"/>
          </w:tcPr>
          <w:p w14:paraId="5B9BC61F"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20C8A67" w14:textId="77777777" w:rsidR="001D4B9C" w:rsidRPr="0032182E" w:rsidRDefault="001D4B9C" w:rsidP="001D4B9C">
            <w:pPr>
              <w:pStyle w:val="Tabletext"/>
              <w:rPr>
                <w:lang w:eastAsia="en-US"/>
              </w:rPr>
            </w:pPr>
            <w:r w:rsidRPr="0032182E">
              <w:t>R6</w:t>
            </w:r>
          </w:p>
        </w:tc>
        <w:tc>
          <w:tcPr>
            <w:tcW w:w="5886" w:type="dxa"/>
            <w:tcBorders>
              <w:top w:val="single" w:sz="2" w:space="0" w:color="auto"/>
              <w:bottom w:val="single" w:sz="2" w:space="0" w:color="auto"/>
            </w:tcBorders>
            <w:shd w:val="clear" w:color="auto" w:fill="auto"/>
          </w:tcPr>
          <w:p w14:paraId="36263D8D" w14:textId="33F96155" w:rsidR="001D4B9C" w:rsidRPr="0032182E" w:rsidRDefault="001D4B9C" w:rsidP="001D4B9C">
            <w:pPr>
              <w:pStyle w:val="Tabletext"/>
            </w:pPr>
            <w:r w:rsidRPr="0032182E">
              <w:t>The same as for item</w:t>
            </w:r>
            <w:r w:rsidR="0032182E" w:rsidRPr="0032182E">
              <w:t> </w:t>
            </w:r>
            <w:r w:rsidRPr="0032182E">
              <w:t xml:space="preserve">152, with the following inserted at the end of </w:t>
            </w:r>
            <w:r w:rsidR="0032182E" w:rsidRPr="0032182E">
              <w:t>paragraph (</w:t>
            </w:r>
            <w:r w:rsidRPr="0032182E">
              <w:t>e):</w:t>
            </w:r>
          </w:p>
          <w:p w14:paraId="74142389" w14:textId="77777777" w:rsidR="001D4B9C" w:rsidRPr="0032182E" w:rsidRDefault="001D4B9C" w:rsidP="001D4B9C">
            <w:pPr>
              <w:pStyle w:val="Tablei"/>
            </w:pPr>
            <w:r w:rsidRPr="0032182E">
              <w:t>(v) “250” (enclosed in a circle).</w:t>
            </w:r>
          </w:p>
        </w:tc>
      </w:tr>
      <w:tr w:rsidR="001D4B9C" w:rsidRPr="0032182E" w14:paraId="673557DA" w14:textId="77777777" w:rsidTr="001D4B9C">
        <w:tc>
          <w:tcPr>
            <w:tcW w:w="616" w:type="dxa"/>
            <w:tcBorders>
              <w:top w:val="single" w:sz="2" w:space="0" w:color="auto"/>
              <w:bottom w:val="single" w:sz="2" w:space="0" w:color="auto"/>
            </w:tcBorders>
            <w:shd w:val="clear" w:color="auto" w:fill="auto"/>
          </w:tcPr>
          <w:p w14:paraId="0FBA40A7" w14:textId="77777777" w:rsidR="001D4B9C" w:rsidRPr="0032182E" w:rsidRDefault="001D4B9C" w:rsidP="001D4B9C">
            <w:pPr>
              <w:pStyle w:val="Tabletext"/>
            </w:pPr>
            <w:r w:rsidRPr="0032182E">
              <w:t>156</w:t>
            </w:r>
          </w:p>
        </w:tc>
        <w:tc>
          <w:tcPr>
            <w:tcW w:w="938" w:type="dxa"/>
            <w:tcBorders>
              <w:top w:val="single" w:sz="2" w:space="0" w:color="auto"/>
              <w:bottom w:val="single" w:sz="2" w:space="0" w:color="auto"/>
            </w:tcBorders>
            <w:shd w:val="clear" w:color="auto" w:fill="auto"/>
          </w:tcPr>
          <w:p w14:paraId="774EFAAA"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BF34E36" w14:textId="77777777" w:rsidR="001D4B9C" w:rsidRPr="0032182E" w:rsidRDefault="001D4B9C" w:rsidP="001D4B9C">
            <w:pPr>
              <w:pStyle w:val="Tabletext"/>
              <w:rPr>
                <w:lang w:eastAsia="en-US"/>
              </w:rPr>
            </w:pPr>
            <w:r w:rsidRPr="0032182E">
              <w:rPr>
                <w:lang w:eastAsia="en-US"/>
              </w:rPr>
              <w:t>R7</w:t>
            </w:r>
          </w:p>
        </w:tc>
        <w:tc>
          <w:tcPr>
            <w:tcW w:w="5886" w:type="dxa"/>
            <w:tcBorders>
              <w:top w:val="single" w:sz="2" w:space="0" w:color="auto"/>
              <w:bottom w:val="single" w:sz="2" w:space="0" w:color="auto"/>
            </w:tcBorders>
            <w:shd w:val="clear" w:color="auto" w:fill="auto"/>
          </w:tcPr>
          <w:p w14:paraId="300C2A3C" w14:textId="77777777" w:rsidR="001D4B9C" w:rsidRPr="0032182E" w:rsidRDefault="001D4B9C" w:rsidP="001D4B9C">
            <w:pPr>
              <w:pStyle w:val="Tabletext"/>
            </w:pPr>
            <w:r w:rsidRPr="0032182E">
              <w:t>A design consisting of:</w:t>
            </w:r>
          </w:p>
          <w:p w14:paraId="5DBD179D" w14:textId="77777777" w:rsidR="001D4B9C" w:rsidRPr="0032182E" w:rsidRDefault="001D4B9C" w:rsidP="001D4B9C">
            <w:pPr>
              <w:pStyle w:val="Tablea"/>
            </w:pPr>
            <w:r w:rsidRPr="0032182E">
              <w:t>(a) in the centre, a representation of an 1852 Adelaide Pound; and</w:t>
            </w:r>
          </w:p>
          <w:p w14:paraId="3A3FB761" w14:textId="77777777" w:rsidR="001D4B9C" w:rsidRPr="0032182E" w:rsidRDefault="001D4B9C" w:rsidP="001D4B9C">
            <w:pPr>
              <w:pStyle w:val="Tablea"/>
            </w:pPr>
            <w:r w:rsidRPr="0032182E">
              <w:t>(b) surrounding the representation of the Adelaide Pound, a border consisting of a solid line; and</w:t>
            </w:r>
          </w:p>
          <w:p w14:paraId="396AD9CF" w14:textId="77777777" w:rsidR="001D4B9C" w:rsidRPr="0032182E" w:rsidRDefault="001D4B9C" w:rsidP="001D4B9C">
            <w:pPr>
              <w:pStyle w:val="Tablea"/>
            </w:pPr>
            <w:r w:rsidRPr="0032182E">
              <w:t>(c) outside the border, a pattern of dots and two stylised stars; and</w:t>
            </w:r>
          </w:p>
          <w:p w14:paraId="53329E4F" w14:textId="77777777" w:rsidR="001D4B9C" w:rsidRPr="0032182E" w:rsidRDefault="001D4B9C" w:rsidP="001D4B9C">
            <w:pPr>
              <w:pStyle w:val="Tablea"/>
            </w:pPr>
            <w:r w:rsidRPr="0032182E">
              <w:t>(d) the following:</w:t>
            </w:r>
          </w:p>
          <w:p w14:paraId="57F01ACF" w14:textId="77777777" w:rsidR="001D4B9C" w:rsidRPr="0032182E" w:rsidRDefault="001D4B9C" w:rsidP="001D4B9C">
            <w:pPr>
              <w:pStyle w:val="Tablei"/>
            </w:pPr>
            <w:r w:rsidRPr="0032182E">
              <w:t>(i) “ADELAIDE POUND”; and</w:t>
            </w:r>
          </w:p>
          <w:p w14:paraId="3141566F" w14:textId="77777777" w:rsidR="001D4B9C" w:rsidRPr="0032182E" w:rsidRDefault="001D4B9C" w:rsidP="001D4B9C">
            <w:pPr>
              <w:pStyle w:val="Tablei"/>
            </w:pPr>
            <w:r w:rsidRPr="0032182E">
              <w:t>(ii) “2020”; and</w:t>
            </w:r>
          </w:p>
          <w:p w14:paraId="329DB4FF" w14:textId="77777777" w:rsidR="001D4B9C" w:rsidRPr="0032182E" w:rsidRDefault="001D4B9C" w:rsidP="001D4B9C">
            <w:pPr>
              <w:pStyle w:val="Tablei"/>
              <w:rPr>
                <w:lang w:eastAsia="en-US"/>
              </w:rPr>
            </w:pPr>
            <w:r w:rsidRPr="0032182E">
              <w:t>(iii) “P”.</w:t>
            </w:r>
          </w:p>
        </w:tc>
      </w:tr>
      <w:tr w:rsidR="001D4B9C" w:rsidRPr="0032182E" w14:paraId="243979D1" w14:textId="77777777" w:rsidTr="001D4B9C">
        <w:tc>
          <w:tcPr>
            <w:tcW w:w="616" w:type="dxa"/>
            <w:tcBorders>
              <w:top w:val="single" w:sz="2" w:space="0" w:color="auto"/>
              <w:bottom w:val="single" w:sz="2" w:space="0" w:color="auto"/>
            </w:tcBorders>
            <w:shd w:val="clear" w:color="auto" w:fill="auto"/>
          </w:tcPr>
          <w:p w14:paraId="04782F66" w14:textId="77777777" w:rsidR="001D4B9C" w:rsidRPr="0032182E" w:rsidRDefault="001D4B9C" w:rsidP="001D4B9C">
            <w:pPr>
              <w:pStyle w:val="Tabletext"/>
            </w:pPr>
            <w:r w:rsidRPr="0032182E">
              <w:t>157</w:t>
            </w:r>
          </w:p>
        </w:tc>
        <w:tc>
          <w:tcPr>
            <w:tcW w:w="938" w:type="dxa"/>
            <w:tcBorders>
              <w:top w:val="single" w:sz="2" w:space="0" w:color="auto"/>
              <w:bottom w:val="single" w:sz="2" w:space="0" w:color="auto"/>
            </w:tcBorders>
            <w:shd w:val="clear" w:color="auto" w:fill="auto"/>
          </w:tcPr>
          <w:p w14:paraId="11BF106F"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69E62486" w14:textId="77777777" w:rsidR="001D4B9C" w:rsidRPr="0032182E" w:rsidRDefault="001D4B9C" w:rsidP="001D4B9C">
            <w:pPr>
              <w:pStyle w:val="Tabletext"/>
              <w:rPr>
                <w:lang w:eastAsia="en-US"/>
              </w:rPr>
            </w:pPr>
            <w:r w:rsidRPr="0032182E">
              <w:rPr>
                <w:lang w:eastAsia="en-US"/>
              </w:rPr>
              <w:t>R8</w:t>
            </w:r>
          </w:p>
        </w:tc>
        <w:tc>
          <w:tcPr>
            <w:tcW w:w="5886" w:type="dxa"/>
            <w:tcBorders>
              <w:top w:val="single" w:sz="2" w:space="0" w:color="auto"/>
              <w:bottom w:val="single" w:sz="2" w:space="0" w:color="auto"/>
            </w:tcBorders>
            <w:shd w:val="clear" w:color="auto" w:fill="auto"/>
          </w:tcPr>
          <w:p w14:paraId="3D141D58" w14:textId="77777777" w:rsidR="001D4B9C" w:rsidRPr="0032182E" w:rsidRDefault="001D4B9C" w:rsidP="001D4B9C">
            <w:pPr>
              <w:pStyle w:val="Tabletext"/>
            </w:pPr>
            <w:r w:rsidRPr="0032182E">
              <w:t>A design consisting of:</w:t>
            </w:r>
          </w:p>
          <w:p w14:paraId="47B68BB0" w14:textId="77777777" w:rsidR="001D4B9C" w:rsidRPr="0032182E" w:rsidRDefault="001D4B9C" w:rsidP="001D4B9C">
            <w:pPr>
              <w:pStyle w:val="Tablea"/>
            </w:pPr>
            <w:r w:rsidRPr="0032182E">
              <w:t>(a) in the centre of the coin, a circular inset opal incorporating a simplified map of Australia; and</w:t>
            </w:r>
          </w:p>
          <w:p w14:paraId="4119CD28" w14:textId="77777777" w:rsidR="001D4B9C" w:rsidRPr="0032182E" w:rsidRDefault="001D4B9C" w:rsidP="001D4B9C">
            <w:pPr>
              <w:pStyle w:val="Tablea"/>
            </w:pPr>
            <w:r w:rsidRPr="0032182E">
              <w:t>(b) surrounding that inset opal, a plain border; and</w:t>
            </w:r>
          </w:p>
          <w:p w14:paraId="15E058CB" w14:textId="3EF68A55" w:rsidR="001D4B9C" w:rsidRPr="0032182E" w:rsidRDefault="001D4B9C" w:rsidP="001D4B9C">
            <w:pPr>
              <w:pStyle w:val="Tablea"/>
            </w:pPr>
            <w:r w:rsidRPr="0032182E">
              <w:t>(c) surrounding the plain border, a representation of a kangaroo, wombat, bilby, goanna, echidna, snake, frilled</w:t>
            </w:r>
            <w:r w:rsidR="0032182E">
              <w:noBreakHyphen/>
            </w:r>
            <w:r w:rsidRPr="0032182E">
              <w:t>neck lizard; Tasmanian devil; koala and emu; and</w:t>
            </w:r>
          </w:p>
          <w:p w14:paraId="5ABB0E61" w14:textId="77777777" w:rsidR="001D4B9C" w:rsidRPr="0032182E" w:rsidRDefault="001D4B9C" w:rsidP="001D4B9C">
            <w:pPr>
              <w:pStyle w:val="Tablea"/>
            </w:pPr>
            <w:r w:rsidRPr="0032182E">
              <w:t>(d) the following:</w:t>
            </w:r>
          </w:p>
          <w:p w14:paraId="552386A3" w14:textId="77777777" w:rsidR="001D4B9C" w:rsidRPr="0032182E" w:rsidRDefault="001D4B9C" w:rsidP="001D4B9C">
            <w:pPr>
              <w:pStyle w:val="Tablei"/>
            </w:pPr>
            <w:r w:rsidRPr="0032182E">
              <w:lastRenderedPageBreak/>
              <w:t>(i) “Xoz 9999 SILVER” (where “X” is the nominal weight in ounces of the coin, expressed as a whole number or a common fraction in Arabic numerals); and</w:t>
            </w:r>
          </w:p>
          <w:p w14:paraId="4EF10E87" w14:textId="77777777" w:rsidR="001D4B9C" w:rsidRPr="0032182E" w:rsidRDefault="001D4B9C" w:rsidP="001D4B9C">
            <w:pPr>
              <w:pStyle w:val="Tablei"/>
            </w:pPr>
            <w:r w:rsidRPr="0032182E">
              <w:t>(ii) the inscription, in Arabic numerals, of a year; and</w:t>
            </w:r>
          </w:p>
          <w:p w14:paraId="10C73FCA" w14:textId="77777777" w:rsidR="001D4B9C" w:rsidRPr="0032182E" w:rsidRDefault="001D4B9C" w:rsidP="001D4B9C">
            <w:pPr>
              <w:pStyle w:val="Tablei"/>
            </w:pPr>
            <w:r w:rsidRPr="0032182E">
              <w:t>(iii) “P”; and</w:t>
            </w:r>
          </w:p>
          <w:p w14:paraId="46E6EDB1" w14:textId="77777777" w:rsidR="001D4B9C" w:rsidRPr="0032182E" w:rsidRDefault="001D4B9C" w:rsidP="001D4B9C">
            <w:pPr>
              <w:pStyle w:val="Tablei"/>
              <w:rPr>
                <w:lang w:eastAsia="en-US"/>
              </w:rPr>
            </w:pPr>
            <w:r w:rsidRPr="0032182E">
              <w:t>(iv) “AH”.</w:t>
            </w:r>
          </w:p>
        </w:tc>
      </w:tr>
      <w:tr w:rsidR="001D4B9C" w:rsidRPr="0032182E" w14:paraId="25594ED0" w14:textId="77777777" w:rsidTr="001D4B9C">
        <w:tc>
          <w:tcPr>
            <w:tcW w:w="616" w:type="dxa"/>
            <w:tcBorders>
              <w:top w:val="single" w:sz="2" w:space="0" w:color="auto"/>
              <w:bottom w:val="single" w:sz="2" w:space="0" w:color="auto"/>
            </w:tcBorders>
            <w:shd w:val="clear" w:color="auto" w:fill="auto"/>
          </w:tcPr>
          <w:p w14:paraId="4C030A96" w14:textId="77777777" w:rsidR="001D4B9C" w:rsidRPr="0032182E" w:rsidRDefault="001D4B9C" w:rsidP="001D4B9C">
            <w:pPr>
              <w:pStyle w:val="Tabletext"/>
            </w:pPr>
            <w:r w:rsidRPr="0032182E">
              <w:lastRenderedPageBreak/>
              <w:t>158</w:t>
            </w:r>
          </w:p>
        </w:tc>
        <w:tc>
          <w:tcPr>
            <w:tcW w:w="938" w:type="dxa"/>
            <w:tcBorders>
              <w:top w:val="single" w:sz="2" w:space="0" w:color="auto"/>
              <w:bottom w:val="single" w:sz="2" w:space="0" w:color="auto"/>
            </w:tcBorders>
            <w:shd w:val="clear" w:color="auto" w:fill="auto"/>
          </w:tcPr>
          <w:p w14:paraId="2BB9F728"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184B8B22" w14:textId="77777777" w:rsidR="001D4B9C" w:rsidRPr="0032182E" w:rsidRDefault="001D4B9C" w:rsidP="001D4B9C">
            <w:pPr>
              <w:pStyle w:val="Tabletext"/>
              <w:rPr>
                <w:lang w:eastAsia="en-US"/>
              </w:rPr>
            </w:pPr>
            <w:r w:rsidRPr="0032182E">
              <w:rPr>
                <w:lang w:eastAsia="en-US"/>
              </w:rPr>
              <w:t>R9</w:t>
            </w:r>
          </w:p>
        </w:tc>
        <w:tc>
          <w:tcPr>
            <w:tcW w:w="5886" w:type="dxa"/>
            <w:tcBorders>
              <w:top w:val="single" w:sz="2" w:space="0" w:color="auto"/>
              <w:bottom w:val="single" w:sz="2" w:space="0" w:color="auto"/>
            </w:tcBorders>
            <w:shd w:val="clear" w:color="auto" w:fill="auto"/>
          </w:tcPr>
          <w:p w14:paraId="25254369" w14:textId="77777777" w:rsidR="001D4B9C" w:rsidRPr="0032182E" w:rsidRDefault="001D4B9C" w:rsidP="001D4B9C">
            <w:pPr>
              <w:pStyle w:val="Tabletext"/>
            </w:pPr>
            <w:r w:rsidRPr="0032182E">
              <w:t>A design, with a textured finish, consisting of:</w:t>
            </w:r>
          </w:p>
          <w:p w14:paraId="2197E57E" w14:textId="77777777" w:rsidR="001D4B9C" w:rsidRPr="0032182E" w:rsidRDefault="001D4B9C" w:rsidP="001D4B9C">
            <w:pPr>
              <w:pStyle w:val="Tablea"/>
            </w:pPr>
            <w:r w:rsidRPr="0032182E">
              <w:t>(a) in the background, a stylised representation of the Australian bush; and</w:t>
            </w:r>
          </w:p>
          <w:p w14:paraId="5B4BDE26" w14:textId="77777777" w:rsidR="001D4B9C" w:rsidRPr="0032182E" w:rsidRDefault="001D4B9C" w:rsidP="001D4B9C">
            <w:pPr>
              <w:pStyle w:val="Tablea"/>
            </w:pPr>
            <w:r w:rsidRPr="0032182E">
              <w:t>(b) in the foreground, and partially obscuring the bush, a representation of:</w:t>
            </w:r>
          </w:p>
          <w:p w14:paraId="08964DAC" w14:textId="77777777" w:rsidR="001D4B9C" w:rsidRPr="0032182E" w:rsidRDefault="001D4B9C" w:rsidP="001D4B9C">
            <w:pPr>
              <w:pStyle w:val="Tablei"/>
            </w:pPr>
            <w:r w:rsidRPr="0032182E">
              <w:t>(i) a kookaburra sitting on a branch; and</w:t>
            </w:r>
          </w:p>
          <w:p w14:paraId="092E6840" w14:textId="77777777" w:rsidR="001D4B9C" w:rsidRPr="0032182E" w:rsidRDefault="001D4B9C" w:rsidP="001D4B9C">
            <w:pPr>
              <w:pStyle w:val="Tablei"/>
            </w:pPr>
            <w:r w:rsidRPr="0032182E">
              <w:t>(ii) a koala; and</w:t>
            </w:r>
          </w:p>
          <w:p w14:paraId="54620B88" w14:textId="77777777" w:rsidR="001D4B9C" w:rsidRPr="0032182E" w:rsidRDefault="001D4B9C" w:rsidP="001D4B9C">
            <w:pPr>
              <w:pStyle w:val="Tablei"/>
            </w:pPr>
            <w:r w:rsidRPr="0032182E">
              <w:t>(iii) a bounding kangaroo; and</w:t>
            </w:r>
          </w:p>
          <w:p w14:paraId="506147A8" w14:textId="77777777" w:rsidR="001D4B9C" w:rsidRPr="0032182E" w:rsidRDefault="001D4B9C" w:rsidP="001D4B9C">
            <w:pPr>
              <w:pStyle w:val="Tablea"/>
            </w:pPr>
            <w:r w:rsidRPr="0032182E">
              <w:t>(c) the following:</w:t>
            </w:r>
          </w:p>
          <w:p w14:paraId="3F06DD69" w14:textId="77777777" w:rsidR="001D4B9C" w:rsidRPr="0032182E" w:rsidRDefault="001D4B9C" w:rsidP="001D4B9C">
            <w:pPr>
              <w:pStyle w:val="Tablei"/>
            </w:pPr>
            <w:r w:rsidRPr="0032182E">
              <w:t>(i) “AUSTRALIAN WILDLIFE”; and</w:t>
            </w:r>
          </w:p>
          <w:p w14:paraId="0568D5C5" w14:textId="77777777" w:rsidR="001D4B9C" w:rsidRPr="0032182E" w:rsidRDefault="001D4B9C" w:rsidP="001D4B9C">
            <w:pPr>
              <w:pStyle w:val="Tablei"/>
            </w:pPr>
            <w:r w:rsidRPr="0032182E">
              <w:t>(ii) “Xoz 9999 SILVER” (where “X” is the nominal weight in ounces of the coin, expressed as a whole number or a common fraction in Arabic numerals); and</w:t>
            </w:r>
          </w:p>
          <w:p w14:paraId="21DDAB21" w14:textId="77777777" w:rsidR="001D4B9C" w:rsidRPr="0032182E" w:rsidRDefault="001D4B9C" w:rsidP="001D4B9C">
            <w:pPr>
              <w:pStyle w:val="Tablei"/>
            </w:pPr>
            <w:r w:rsidRPr="0032182E">
              <w:t>(iii) the inscription, in Arabic numerals, of a year; and</w:t>
            </w:r>
          </w:p>
          <w:p w14:paraId="4FFACC2E" w14:textId="77777777" w:rsidR="001D4B9C" w:rsidRPr="0032182E" w:rsidRDefault="001D4B9C" w:rsidP="001D4B9C">
            <w:pPr>
              <w:pStyle w:val="Tablei"/>
            </w:pPr>
            <w:r w:rsidRPr="0032182E">
              <w:t>(iv) “NH”; and</w:t>
            </w:r>
          </w:p>
          <w:p w14:paraId="6377ED94" w14:textId="77777777" w:rsidR="001D4B9C" w:rsidRPr="0032182E" w:rsidRDefault="001D4B9C" w:rsidP="001D4B9C">
            <w:pPr>
              <w:pStyle w:val="Tablei"/>
            </w:pPr>
            <w:r w:rsidRPr="0032182E">
              <w:t>(v) “P”; and</w:t>
            </w:r>
          </w:p>
          <w:p w14:paraId="0AE2440D" w14:textId="77777777" w:rsidR="001D4B9C" w:rsidRPr="0032182E" w:rsidRDefault="001D4B9C" w:rsidP="001D4B9C">
            <w:pPr>
              <w:pStyle w:val="Tablei"/>
              <w:rPr>
                <w:lang w:eastAsia="en-US"/>
              </w:rPr>
            </w:pPr>
            <w:r w:rsidRPr="0032182E">
              <w:t>(vi) a microscopic “P”.</w:t>
            </w:r>
          </w:p>
        </w:tc>
      </w:tr>
      <w:tr w:rsidR="001D4B9C" w:rsidRPr="0032182E" w14:paraId="3AC7C038" w14:textId="77777777" w:rsidTr="001D4B9C">
        <w:tc>
          <w:tcPr>
            <w:tcW w:w="616" w:type="dxa"/>
            <w:tcBorders>
              <w:top w:val="single" w:sz="2" w:space="0" w:color="auto"/>
              <w:bottom w:val="single" w:sz="2" w:space="0" w:color="auto"/>
            </w:tcBorders>
            <w:shd w:val="clear" w:color="auto" w:fill="auto"/>
          </w:tcPr>
          <w:p w14:paraId="6E313BDB" w14:textId="77777777" w:rsidR="001D4B9C" w:rsidRPr="0032182E" w:rsidRDefault="001D4B9C" w:rsidP="001D4B9C">
            <w:pPr>
              <w:pStyle w:val="Tabletext"/>
            </w:pPr>
            <w:r w:rsidRPr="0032182E">
              <w:t>159</w:t>
            </w:r>
          </w:p>
        </w:tc>
        <w:tc>
          <w:tcPr>
            <w:tcW w:w="938" w:type="dxa"/>
            <w:tcBorders>
              <w:top w:val="single" w:sz="2" w:space="0" w:color="auto"/>
              <w:bottom w:val="single" w:sz="2" w:space="0" w:color="auto"/>
            </w:tcBorders>
            <w:shd w:val="clear" w:color="auto" w:fill="auto"/>
          </w:tcPr>
          <w:p w14:paraId="71D22689"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61D37DA" w14:textId="77777777" w:rsidR="001D4B9C" w:rsidRPr="0032182E" w:rsidRDefault="001D4B9C" w:rsidP="001D4B9C">
            <w:pPr>
              <w:pStyle w:val="Tabletext"/>
              <w:rPr>
                <w:lang w:eastAsia="en-US"/>
              </w:rPr>
            </w:pPr>
            <w:r w:rsidRPr="0032182E">
              <w:rPr>
                <w:lang w:eastAsia="en-US"/>
              </w:rPr>
              <w:t>R10</w:t>
            </w:r>
          </w:p>
        </w:tc>
        <w:tc>
          <w:tcPr>
            <w:tcW w:w="5886" w:type="dxa"/>
            <w:tcBorders>
              <w:top w:val="single" w:sz="2" w:space="0" w:color="auto"/>
              <w:bottom w:val="single" w:sz="2" w:space="0" w:color="auto"/>
            </w:tcBorders>
            <w:shd w:val="clear" w:color="auto" w:fill="auto"/>
          </w:tcPr>
          <w:p w14:paraId="49F47731" w14:textId="05BB3E37"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158, except repeal </w:t>
            </w:r>
            <w:r w:rsidR="0032182E" w:rsidRPr="0032182E">
              <w:rPr>
                <w:lang w:eastAsia="en-US"/>
              </w:rPr>
              <w:t>paragraph (</w:t>
            </w:r>
            <w:r w:rsidRPr="0032182E">
              <w:rPr>
                <w:lang w:eastAsia="en-US"/>
              </w:rPr>
              <w:t>c) and substitute:</w:t>
            </w:r>
          </w:p>
          <w:p w14:paraId="428D7A34" w14:textId="77777777" w:rsidR="001D4B9C" w:rsidRPr="0032182E" w:rsidRDefault="001D4B9C" w:rsidP="001D4B9C">
            <w:pPr>
              <w:pStyle w:val="Tablea"/>
            </w:pPr>
            <w:r w:rsidRPr="0032182E">
              <w:t xml:space="preserve">(c) the following: </w:t>
            </w:r>
          </w:p>
          <w:p w14:paraId="4895E9D7" w14:textId="77777777" w:rsidR="001D4B9C" w:rsidRPr="0032182E" w:rsidRDefault="001D4B9C" w:rsidP="001D4B9C">
            <w:pPr>
              <w:pStyle w:val="Tablei"/>
            </w:pPr>
            <w:r w:rsidRPr="0032182E">
              <w:t>(i) “AUSTRALIAN WILDLIFE”; and</w:t>
            </w:r>
          </w:p>
          <w:p w14:paraId="3A38CBDA" w14:textId="77777777" w:rsidR="001D4B9C" w:rsidRPr="0032182E" w:rsidRDefault="001D4B9C" w:rsidP="001D4B9C">
            <w:pPr>
              <w:pStyle w:val="Tablei"/>
            </w:pPr>
            <w:r w:rsidRPr="0032182E">
              <w:t>(ii) “Xoz 9999 GOLD” (where “X” is the nominal weight in ounces of the coin, expressed as a whole number or a common fraction in Arabic numerals); and</w:t>
            </w:r>
          </w:p>
          <w:p w14:paraId="2FF12F81" w14:textId="77777777" w:rsidR="001D4B9C" w:rsidRPr="0032182E" w:rsidRDefault="001D4B9C" w:rsidP="001D4B9C">
            <w:pPr>
              <w:pStyle w:val="Tablei"/>
            </w:pPr>
            <w:r w:rsidRPr="0032182E">
              <w:t>(iii) the inscription, in Arabic numerals, of a year; and</w:t>
            </w:r>
          </w:p>
          <w:p w14:paraId="52B84260" w14:textId="77777777" w:rsidR="001D4B9C" w:rsidRPr="0032182E" w:rsidRDefault="001D4B9C" w:rsidP="001D4B9C">
            <w:pPr>
              <w:pStyle w:val="Tablei"/>
            </w:pPr>
            <w:r w:rsidRPr="0032182E">
              <w:t>(iv) “NH”; and</w:t>
            </w:r>
          </w:p>
          <w:p w14:paraId="01D746E7" w14:textId="77777777" w:rsidR="001D4B9C" w:rsidRPr="0032182E" w:rsidRDefault="001D4B9C" w:rsidP="001D4B9C">
            <w:pPr>
              <w:pStyle w:val="Tablei"/>
            </w:pPr>
            <w:r w:rsidRPr="0032182E">
              <w:t>(v) “P”.</w:t>
            </w:r>
          </w:p>
        </w:tc>
      </w:tr>
      <w:tr w:rsidR="001D4B9C" w:rsidRPr="0032182E" w14:paraId="46FB9192" w14:textId="77777777" w:rsidTr="001D4B9C">
        <w:tc>
          <w:tcPr>
            <w:tcW w:w="616" w:type="dxa"/>
            <w:tcBorders>
              <w:top w:val="single" w:sz="2" w:space="0" w:color="auto"/>
              <w:bottom w:val="single" w:sz="2" w:space="0" w:color="auto"/>
            </w:tcBorders>
            <w:shd w:val="clear" w:color="auto" w:fill="auto"/>
          </w:tcPr>
          <w:p w14:paraId="1C25F5F2" w14:textId="77777777" w:rsidR="001D4B9C" w:rsidRPr="0032182E" w:rsidRDefault="001D4B9C" w:rsidP="001D4B9C">
            <w:pPr>
              <w:pStyle w:val="Tabletext"/>
            </w:pPr>
            <w:r w:rsidRPr="0032182E">
              <w:t>160</w:t>
            </w:r>
          </w:p>
        </w:tc>
        <w:tc>
          <w:tcPr>
            <w:tcW w:w="938" w:type="dxa"/>
            <w:tcBorders>
              <w:top w:val="single" w:sz="2" w:space="0" w:color="auto"/>
              <w:bottom w:val="single" w:sz="2" w:space="0" w:color="auto"/>
            </w:tcBorders>
            <w:shd w:val="clear" w:color="auto" w:fill="auto"/>
          </w:tcPr>
          <w:p w14:paraId="775907F9"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D93CB1A" w14:textId="77777777" w:rsidR="001D4B9C" w:rsidRPr="0032182E" w:rsidRDefault="001D4B9C" w:rsidP="001D4B9C">
            <w:pPr>
              <w:pStyle w:val="Tabletext"/>
              <w:rPr>
                <w:lang w:eastAsia="en-US"/>
              </w:rPr>
            </w:pPr>
            <w:r w:rsidRPr="0032182E">
              <w:rPr>
                <w:lang w:eastAsia="en-US"/>
              </w:rPr>
              <w:t>R11</w:t>
            </w:r>
          </w:p>
        </w:tc>
        <w:tc>
          <w:tcPr>
            <w:tcW w:w="5886" w:type="dxa"/>
            <w:tcBorders>
              <w:top w:val="single" w:sz="2" w:space="0" w:color="auto"/>
              <w:bottom w:val="single" w:sz="2" w:space="0" w:color="auto"/>
            </w:tcBorders>
            <w:shd w:val="clear" w:color="auto" w:fill="auto"/>
          </w:tcPr>
          <w:p w14:paraId="19E370CD" w14:textId="77777777" w:rsidR="001D4B9C" w:rsidRPr="0032182E" w:rsidRDefault="001D4B9C" w:rsidP="001D4B9C">
            <w:pPr>
              <w:pStyle w:val="Tabletext"/>
            </w:pPr>
            <w:r w:rsidRPr="0032182E">
              <w:t>A design consisting of a circular border and partially obscuring the border is a representation of two birds of paradise perched on a branch and the following:</w:t>
            </w:r>
          </w:p>
          <w:p w14:paraId="456B1F78" w14:textId="77777777" w:rsidR="001D4B9C" w:rsidRPr="0032182E" w:rsidRDefault="001D4B9C" w:rsidP="001D4B9C">
            <w:pPr>
              <w:pStyle w:val="Tablea"/>
            </w:pPr>
            <w:r w:rsidRPr="0032182E">
              <w:t>(a) “AUSTRALIAN BIRD OF PARADISE”; and</w:t>
            </w:r>
          </w:p>
          <w:p w14:paraId="39A324DF" w14:textId="77777777" w:rsidR="001D4B9C" w:rsidRPr="0032182E" w:rsidRDefault="001D4B9C" w:rsidP="001D4B9C">
            <w:pPr>
              <w:pStyle w:val="Tablea"/>
            </w:pPr>
            <w:r w:rsidRPr="0032182E">
              <w:t>(b) “1oz 9999 GOLD”; and</w:t>
            </w:r>
          </w:p>
          <w:p w14:paraId="42CA5687" w14:textId="77777777" w:rsidR="001D4B9C" w:rsidRPr="0032182E" w:rsidRDefault="001D4B9C" w:rsidP="001D4B9C">
            <w:pPr>
              <w:pStyle w:val="Tablea"/>
            </w:pPr>
            <w:r w:rsidRPr="0032182E">
              <w:t>(c) “JM”;and</w:t>
            </w:r>
          </w:p>
          <w:p w14:paraId="676658E0" w14:textId="77777777" w:rsidR="001D4B9C" w:rsidRPr="0032182E" w:rsidRDefault="001D4B9C" w:rsidP="001D4B9C">
            <w:pPr>
              <w:pStyle w:val="Tablea"/>
            </w:pPr>
            <w:r w:rsidRPr="0032182E">
              <w:t>(d) “P”; and</w:t>
            </w:r>
          </w:p>
          <w:p w14:paraId="5C6C6F6D" w14:textId="77777777" w:rsidR="001D4B9C" w:rsidRPr="0032182E" w:rsidRDefault="001D4B9C" w:rsidP="001D4B9C">
            <w:pPr>
              <w:pStyle w:val="Tablea"/>
              <w:rPr>
                <w:lang w:eastAsia="en-US"/>
              </w:rPr>
            </w:pPr>
            <w:r w:rsidRPr="0032182E">
              <w:t>(e) a microscopic “P”.</w:t>
            </w:r>
          </w:p>
        </w:tc>
      </w:tr>
      <w:tr w:rsidR="001D4B9C" w:rsidRPr="0032182E" w14:paraId="16ED6463" w14:textId="77777777" w:rsidTr="001D4B9C">
        <w:tc>
          <w:tcPr>
            <w:tcW w:w="616" w:type="dxa"/>
            <w:tcBorders>
              <w:top w:val="single" w:sz="2" w:space="0" w:color="auto"/>
              <w:bottom w:val="single" w:sz="2" w:space="0" w:color="auto"/>
            </w:tcBorders>
            <w:shd w:val="clear" w:color="auto" w:fill="auto"/>
          </w:tcPr>
          <w:p w14:paraId="3C0C7A3C" w14:textId="77777777" w:rsidR="001D4B9C" w:rsidRPr="0032182E" w:rsidRDefault="001D4B9C" w:rsidP="001D4B9C">
            <w:pPr>
              <w:pStyle w:val="Tabletext"/>
            </w:pPr>
            <w:r w:rsidRPr="0032182E">
              <w:t>161</w:t>
            </w:r>
          </w:p>
        </w:tc>
        <w:tc>
          <w:tcPr>
            <w:tcW w:w="938" w:type="dxa"/>
            <w:tcBorders>
              <w:top w:val="single" w:sz="2" w:space="0" w:color="auto"/>
              <w:bottom w:val="single" w:sz="2" w:space="0" w:color="auto"/>
            </w:tcBorders>
            <w:shd w:val="clear" w:color="auto" w:fill="auto"/>
          </w:tcPr>
          <w:p w14:paraId="45BA34BA"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138590C0" w14:textId="77777777" w:rsidR="001D4B9C" w:rsidRPr="0032182E" w:rsidRDefault="001D4B9C" w:rsidP="001D4B9C">
            <w:pPr>
              <w:pStyle w:val="Tabletext"/>
              <w:rPr>
                <w:lang w:eastAsia="en-US"/>
              </w:rPr>
            </w:pPr>
            <w:r w:rsidRPr="0032182E">
              <w:rPr>
                <w:lang w:eastAsia="en-US"/>
              </w:rPr>
              <w:t>R12</w:t>
            </w:r>
          </w:p>
        </w:tc>
        <w:tc>
          <w:tcPr>
            <w:tcW w:w="5886" w:type="dxa"/>
            <w:tcBorders>
              <w:top w:val="single" w:sz="2" w:space="0" w:color="auto"/>
              <w:bottom w:val="single" w:sz="2" w:space="0" w:color="auto"/>
            </w:tcBorders>
            <w:shd w:val="clear" w:color="auto" w:fill="auto"/>
          </w:tcPr>
          <w:p w14:paraId="060ECCAD" w14:textId="0CD95A36"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160, except repeal </w:t>
            </w:r>
            <w:r w:rsidR="0032182E" w:rsidRPr="0032182E">
              <w:rPr>
                <w:lang w:eastAsia="en-US"/>
              </w:rPr>
              <w:t>paragraph (</w:t>
            </w:r>
            <w:r w:rsidRPr="0032182E">
              <w:rPr>
                <w:lang w:eastAsia="en-US"/>
              </w:rPr>
              <w:t>b) and substitute:</w:t>
            </w:r>
          </w:p>
          <w:p w14:paraId="00CEC1CC" w14:textId="77777777" w:rsidR="001D4B9C" w:rsidRPr="0032182E" w:rsidRDefault="001D4B9C" w:rsidP="001D4B9C">
            <w:pPr>
              <w:pStyle w:val="Tablea"/>
            </w:pPr>
            <w:r w:rsidRPr="0032182E">
              <w:t>(b) “1oz 9999 SILVER”; and</w:t>
            </w:r>
          </w:p>
        </w:tc>
      </w:tr>
      <w:tr w:rsidR="001D4B9C" w:rsidRPr="0032182E" w14:paraId="2700ABEF" w14:textId="77777777" w:rsidTr="001D4B9C">
        <w:tc>
          <w:tcPr>
            <w:tcW w:w="616" w:type="dxa"/>
            <w:tcBorders>
              <w:top w:val="single" w:sz="2" w:space="0" w:color="auto"/>
              <w:bottom w:val="single" w:sz="2" w:space="0" w:color="auto"/>
            </w:tcBorders>
            <w:shd w:val="clear" w:color="auto" w:fill="auto"/>
          </w:tcPr>
          <w:p w14:paraId="2C30E310" w14:textId="77777777" w:rsidR="001D4B9C" w:rsidRPr="0032182E" w:rsidRDefault="001D4B9C" w:rsidP="001D4B9C">
            <w:pPr>
              <w:pStyle w:val="Tabletext"/>
            </w:pPr>
            <w:r w:rsidRPr="0032182E">
              <w:t>162</w:t>
            </w:r>
          </w:p>
        </w:tc>
        <w:tc>
          <w:tcPr>
            <w:tcW w:w="938" w:type="dxa"/>
            <w:tcBorders>
              <w:top w:val="single" w:sz="2" w:space="0" w:color="auto"/>
              <w:bottom w:val="single" w:sz="2" w:space="0" w:color="auto"/>
            </w:tcBorders>
            <w:shd w:val="clear" w:color="auto" w:fill="auto"/>
          </w:tcPr>
          <w:p w14:paraId="6A83AB86"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858198B" w14:textId="77777777" w:rsidR="001D4B9C" w:rsidRPr="0032182E" w:rsidRDefault="001D4B9C" w:rsidP="001D4B9C">
            <w:pPr>
              <w:pStyle w:val="Tabletext"/>
              <w:rPr>
                <w:lang w:eastAsia="en-US"/>
              </w:rPr>
            </w:pPr>
            <w:r w:rsidRPr="0032182E">
              <w:rPr>
                <w:lang w:eastAsia="en-US"/>
              </w:rPr>
              <w:t>R13</w:t>
            </w:r>
          </w:p>
        </w:tc>
        <w:tc>
          <w:tcPr>
            <w:tcW w:w="5886" w:type="dxa"/>
            <w:tcBorders>
              <w:top w:val="single" w:sz="2" w:space="0" w:color="auto"/>
              <w:bottom w:val="single" w:sz="2" w:space="0" w:color="auto"/>
            </w:tcBorders>
            <w:shd w:val="clear" w:color="auto" w:fill="auto"/>
          </w:tcPr>
          <w:p w14:paraId="46D8D432" w14:textId="77777777" w:rsidR="001D4B9C" w:rsidRPr="0032182E" w:rsidRDefault="001D4B9C" w:rsidP="001D4B9C">
            <w:pPr>
              <w:pStyle w:val="Tabletext"/>
            </w:pPr>
            <w:r w:rsidRPr="0032182E">
              <w:t>A design consisting of stylised representations of a bull and a bear and the following:</w:t>
            </w:r>
          </w:p>
          <w:p w14:paraId="07514ED2" w14:textId="77777777" w:rsidR="001D4B9C" w:rsidRPr="0032182E" w:rsidRDefault="001D4B9C" w:rsidP="001D4B9C">
            <w:pPr>
              <w:pStyle w:val="Tablea"/>
            </w:pPr>
            <w:r w:rsidRPr="0032182E">
              <w:lastRenderedPageBreak/>
              <w:t>(a) “IJ”; and</w:t>
            </w:r>
          </w:p>
          <w:p w14:paraId="55497ACC" w14:textId="77777777" w:rsidR="001D4B9C" w:rsidRPr="0032182E" w:rsidRDefault="001D4B9C" w:rsidP="001D4B9C">
            <w:pPr>
              <w:pStyle w:val="Tablea"/>
            </w:pPr>
            <w:r w:rsidRPr="0032182E">
              <w:t>(b) “P”; and</w:t>
            </w:r>
          </w:p>
          <w:p w14:paraId="7EF8B9E6" w14:textId="77777777" w:rsidR="001D4B9C" w:rsidRPr="0032182E" w:rsidRDefault="001D4B9C" w:rsidP="001D4B9C">
            <w:pPr>
              <w:pStyle w:val="Tablea"/>
              <w:rPr>
                <w:lang w:eastAsia="en-US"/>
              </w:rPr>
            </w:pPr>
            <w:r w:rsidRPr="0032182E">
              <w:t>(c) a microscopic “P”.</w:t>
            </w:r>
          </w:p>
        </w:tc>
      </w:tr>
      <w:tr w:rsidR="001D4B9C" w:rsidRPr="0032182E" w14:paraId="08AF3AA9" w14:textId="77777777" w:rsidTr="001D4B9C">
        <w:tc>
          <w:tcPr>
            <w:tcW w:w="616" w:type="dxa"/>
            <w:tcBorders>
              <w:top w:val="single" w:sz="2" w:space="0" w:color="auto"/>
              <w:bottom w:val="single" w:sz="2" w:space="0" w:color="auto"/>
            </w:tcBorders>
            <w:shd w:val="clear" w:color="auto" w:fill="auto"/>
          </w:tcPr>
          <w:p w14:paraId="5FD0C192" w14:textId="77777777" w:rsidR="001D4B9C" w:rsidRPr="0032182E" w:rsidRDefault="001D4B9C" w:rsidP="001D4B9C">
            <w:pPr>
              <w:pStyle w:val="Tabletext"/>
            </w:pPr>
            <w:r w:rsidRPr="0032182E">
              <w:lastRenderedPageBreak/>
              <w:t>163</w:t>
            </w:r>
          </w:p>
        </w:tc>
        <w:tc>
          <w:tcPr>
            <w:tcW w:w="938" w:type="dxa"/>
            <w:tcBorders>
              <w:top w:val="single" w:sz="2" w:space="0" w:color="auto"/>
              <w:bottom w:val="single" w:sz="2" w:space="0" w:color="auto"/>
            </w:tcBorders>
            <w:shd w:val="clear" w:color="auto" w:fill="auto"/>
          </w:tcPr>
          <w:p w14:paraId="669EDE65"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77C6B928" w14:textId="77777777" w:rsidR="001D4B9C" w:rsidRPr="0032182E" w:rsidRDefault="001D4B9C" w:rsidP="001D4B9C">
            <w:pPr>
              <w:pStyle w:val="Tabletext"/>
              <w:rPr>
                <w:lang w:eastAsia="en-US"/>
              </w:rPr>
            </w:pPr>
            <w:r w:rsidRPr="0032182E">
              <w:rPr>
                <w:lang w:eastAsia="en-US"/>
              </w:rPr>
              <w:t>R14</w:t>
            </w:r>
          </w:p>
        </w:tc>
        <w:tc>
          <w:tcPr>
            <w:tcW w:w="5886" w:type="dxa"/>
            <w:tcBorders>
              <w:top w:val="single" w:sz="2" w:space="0" w:color="auto"/>
              <w:bottom w:val="single" w:sz="2" w:space="0" w:color="auto"/>
            </w:tcBorders>
            <w:shd w:val="clear" w:color="auto" w:fill="auto"/>
          </w:tcPr>
          <w:p w14:paraId="1DBA2606" w14:textId="77777777" w:rsidR="001D4B9C" w:rsidRPr="0032182E" w:rsidRDefault="001D4B9C" w:rsidP="001D4B9C">
            <w:pPr>
              <w:pStyle w:val="Tabletext"/>
            </w:pPr>
            <w:r w:rsidRPr="0032182E">
              <w:t>A design consisting of a pattern of shapes forming a circle immediately inside the rim, enclosing a representation of the Coat of Arms of the Commonwealth and the following:</w:t>
            </w:r>
          </w:p>
          <w:p w14:paraId="09517CA4" w14:textId="77777777" w:rsidR="001D4B9C" w:rsidRPr="0032182E" w:rsidRDefault="001D4B9C" w:rsidP="001D4B9C">
            <w:pPr>
              <w:pStyle w:val="Tablea"/>
            </w:pPr>
            <w:r w:rsidRPr="0032182E">
              <w:t>(a) “AUSTRALIAN”; and</w:t>
            </w:r>
          </w:p>
          <w:p w14:paraId="1627457F" w14:textId="77777777" w:rsidR="001D4B9C" w:rsidRPr="0032182E" w:rsidRDefault="001D4B9C" w:rsidP="001D4B9C">
            <w:pPr>
              <w:pStyle w:val="Tablea"/>
            </w:pPr>
            <w:r w:rsidRPr="0032182E">
              <w:t>(b) “CITIZENSHIP”; and</w:t>
            </w:r>
          </w:p>
          <w:p w14:paraId="7BA1C92A" w14:textId="77777777" w:rsidR="001D4B9C" w:rsidRPr="0032182E" w:rsidRDefault="001D4B9C" w:rsidP="001D4B9C">
            <w:pPr>
              <w:pStyle w:val="Tablea"/>
              <w:rPr>
                <w:lang w:eastAsia="en-US"/>
              </w:rPr>
            </w:pPr>
            <w:r w:rsidRPr="0032182E">
              <w:t>(c) “P”.</w:t>
            </w:r>
          </w:p>
        </w:tc>
      </w:tr>
      <w:tr w:rsidR="001D4B9C" w:rsidRPr="0032182E" w14:paraId="7854A076" w14:textId="77777777" w:rsidTr="001D4B9C">
        <w:tc>
          <w:tcPr>
            <w:tcW w:w="616" w:type="dxa"/>
            <w:tcBorders>
              <w:top w:val="single" w:sz="2" w:space="0" w:color="auto"/>
              <w:bottom w:val="single" w:sz="2" w:space="0" w:color="auto"/>
            </w:tcBorders>
            <w:shd w:val="clear" w:color="auto" w:fill="auto"/>
          </w:tcPr>
          <w:p w14:paraId="456A162C" w14:textId="77777777" w:rsidR="001D4B9C" w:rsidRPr="0032182E" w:rsidRDefault="001D4B9C" w:rsidP="001D4B9C">
            <w:pPr>
              <w:pStyle w:val="Tabletext"/>
            </w:pPr>
            <w:r w:rsidRPr="0032182E">
              <w:t>164</w:t>
            </w:r>
          </w:p>
        </w:tc>
        <w:tc>
          <w:tcPr>
            <w:tcW w:w="938" w:type="dxa"/>
            <w:tcBorders>
              <w:top w:val="single" w:sz="2" w:space="0" w:color="auto"/>
              <w:bottom w:val="single" w:sz="2" w:space="0" w:color="auto"/>
            </w:tcBorders>
            <w:shd w:val="clear" w:color="auto" w:fill="auto"/>
          </w:tcPr>
          <w:p w14:paraId="11E17958"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11F8D2E7" w14:textId="77777777" w:rsidR="001D4B9C" w:rsidRPr="0032182E" w:rsidRDefault="001D4B9C" w:rsidP="001D4B9C">
            <w:pPr>
              <w:pStyle w:val="Tabletext"/>
              <w:rPr>
                <w:lang w:eastAsia="en-US"/>
              </w:rPr>
            </w:pPr>
            <w:r w:rsidRPr="0032182E">
              <w:rPr>
                <w:lang w:eastAsia="en-US"/>
              </w:rPr>
              <w:t>R15</w:t>
            </w:r>
          </w:p>
        </w:tc>
        <w:tc>
          <w:tcPr>
            <w:tcW w:w="5886" w:type="dxa"/>
            <w:tcBorders>
              <w:top w:val="single" w:sz="2" w:space="0" w:color="auto"/>
              <w:bottom w:val="single" w:sz="2" w:space="0" w:color="auto"/>
            </w:tcBorders>
            <w:shd w:val="clear" w:color="auto" w:fill="auto"/>
          </w:tcPr>
          <w:p w14:paraId="11BFA8A9" w14:textId="77777777" w:rsidR="001D4B9C" w:rsidRPr="0032182E" w:rsidRDefault="001D4B9C" w:rsidP="001D4B9C">
            <w:pPr>
              <w:pStyle w:val="Tabletext"/>
            </w:pPr>
            <w:r w:rsidRPr="0032182E">
              <w:t>A design consisting of a representation of 2 Chinese dragons encircling a flaming pearl and the following:</w:t>
            </w:r>
          </w:p>
          <w:p w14:paraId="00B60C7A" w14:textId="77777777" w:rsidR="001D4B9C" w:rsidRPr="0032182E" w:rsidRDefault="001D4B9C" w:rsidP="001D4B9C">
            <w:pPr>
              <w:pStyle w:val="Tablea"/>
            </w:pPr>
            <w:r w:rsidRPr="0032182E">
              <w:t>(a) “NH”; and</w:t>
            </w:r>
          </w:p>
          <w:p w14:paraId="630956D2" w14:textId="77777777" w:rsidR="001D4B9C" w:rsidRPr="0032182E" w:rsidRDefault="001D4B9C" w:rsidP="001D4B9C">
            <w:pPr>
              <w:pStyle w:val="Tablea"/>
              <w:rPr>
                <w:lang w:eastAsia="en-US"/>
              </w:rPr>
            </w:pPr>
            <w:r w:rsidRPr="0032182E">
              <w:t>(b) “P”.</w:t>
            </w:r>
          </w:p>
        </w:tc>
      </w:tr>
      <w:tr w:rsidR="001D4B9C" w:rsidRPr="0032182E" w14:paraId="0F30811F" w14:textId="77777777" w:rsidTr="001D4B9C">
        <w:tc>
          <w:tcPr>
            <w:tcW w:w="616" w:type="dxa"/>
            <w:tcBorders>
              <w:top w:val="single" w:sz="2" w:space="0" w:color="auto"/>
              <w:bottom w:val="single" w:sz="2" w:space="0" w:color="auto"/>
            </w:tcBorders>
            <w:shd w:val="clear" w:color="auto" w:fill="auto"/>
          </w:tcPr>
          <w:p w14:paraId="619CC2EE" w14:textId="77777777" w:rsidR="001D4B9C" w:rsidRPr="0032182E" w:rsidRDefault="001D4B9C" w:rsidP="001D4B9C">
            <w:pPr>
              <w:pStyle w:val="Tabletext"/>
            </w:pPr>
            <w:r w:rsidRPr="0032182E">
              <w:t>165</w:t>
            </w:r>
          </w:p>
        </w:tc>
        <w:tc>
          <w:tcPr>
            <w:tcW w:w="938" w:type="dxa"/>
            <w:tcBorders>
              <w:top w:val="single" w:sz="2" w:space="0" w:color="auto"/>
              <w:bottom w:val="single" w:sz="2" w:space="0" w:color="auto"/>
            </w:tcBorders>
            <w:shd w:val="clear" w:color="auto" w:fill="auto"/>
          </w:tcPr>
          <w:p w14:paraId="55EF0C3C"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EB54997" w14:textId="77777777" w:rsidR="001D4B9C" w:rsidRPr="0032182E" w:rsidRDefault="001D4B9C" w:rsidP="001D4B9C">
            <w:pPr>
              <w:pStyle w:val="Tabletext"/>
              <w:rPr>
                <w:lang w:eastAsia="en-US"/>
              </w:rPr>
            </w:pPr>
            <w:r w:rsidRPr="0032182E">
              <w:rPr>
                <w:lang w:eastAsia="en-US"/>
              </w:rPr>
              <w:t>R16</w:t>
            </w:r>
          </w:p>
        </w:tc>
        <w:tc>
          <w:tcPr>
            <w:tcW w:w="5886" w:type="dxa"/>
            <w:tcBorders>
              <w:top w:val="single" w:sz="2" w:space="0" w:color="auto"/>
              <w:bottom w:val="single" w:sz="2" w:space="0" w:color="auto"/>
            </w:tcBorders>
            <w:shd w:val="clear" w:color="auto" w:fill="auto"/>
          </w:tcPr>
          <w:p w14:paraId="1BD4FFFF" w14:textId="77777777" w:rsidR="001D4B9C" w:rsidRPr="0032182E" w:rsidRDefault="001D4B9C" w:rsidP="001D4B9C">
            <w:pPr>
              <w:pStyle w:val="Tabletext"/>
            </w:pPr>
            <w:r w:rsidRPr="0032182E">
              <w:t>A design consisting of a partial circle enclosing a representation of 2 emus (one sitting and one standing) on a landscape featuring bushes, grass and water and the following:</w:t>
            </w:r>
          </w:p>
          <w:p w14:paraId="556DA0D1" w14:textId="77777777" w:rsidR="001D4B9C" w:rsidRPr="0032182E" w:rsidRDefault="001D4B9C" w:rsidP="001D4B9C">
            <w:pPr>
              <w:pStyle w:val="Tablea"/>
            </w:pPr>
            <w:r w:rsidRPr="0032182E">
              <w:t>(a) “AUSTRALIAN EMU”; and</w:t>
            </w:r>
          </w:p>
          <w:p w14:paraId="69BF6131" w14:textId="77777777" w:rsidR="001D4B9C" w:rsidRPr="0032182E" w:rsidRDefault="001D4B9C" w:rsidP="001D4B9C">
            <w:pPr>
              <w:pStyle w:val="Tablea"/>
            </w:pPr>
            <w:r w:rsidRPr="0032182E">
              <w:t>(b) the inscription, in Arabic numerals, of a year followed by “Xoz 9999 GOLD” (where “X” is the nominal weight in ounces of the coin, expressed as a whole number or a common fraction in Arabic numerals); and</w:t>
            </w:r>
          </w:p>
          <w:p w14:paraId="6E008AE3" w14:textId="77777777" w:rsidR="001D4B9C" w:rsidRPr="0032182E" w:rsidRDefault="001D4B9C" w:rsidP="001D4B9C">
            <w:pPr>
              <w:pStyle w:val="Tablea"/>
            </w:pPr>
            <w:r w:rsidRPr="0032182E">
              <w:t>(c) “NM”; and</w:t>
            </w:r>
          </w:p>
          <w:p w14:paraId="25DD0A7F" w14:textId="77777777" w:rsidR="001D4B9C" w:rsidRPr="0032182E" w:rsidRDefault="001D4B9C" w:rsidP="001D4B9C">
            <w:pPr>
              <w:pStyle w:val="Tablea"/>
            </w:pPr>
            <w:r w:rsidRPr="0032182E">
              <w:t>(d) “P”; and</w:t>
            </w:r>
          </w:p>
          <w:p w14:paraId="2BE8707F" w14:textId="77777777" w:rsidR="001D4B9C" w:rsidRPr="0032182E" w:rsidRDefault="001D4B9C" w:rsidP="001D4B9C">
            <w:pPr>
              <w:pStyle w:val="Tablea"/>
              <w:rPr>
                <w:lang w:eastAsia="en-US"/>
              </w:rPr>
            </w:pPr>
            <w:r w:rsidRPr="0032182E">
              <w:t>(e) a microscopic “P”.</w:t>
            </w:r>
          </w:p>
        </w:tc>
      </w:tr>
      <w:tr w:rsidR="001D4B9C" w:rsidRPr="0032182E" w14:paraId="6E17F0CC" w14:textId="77777777" w:rsidTr="001D4B9C">
        <w:tc>
          <w:tcPr>
            <w:tcW w:w="616" w:type="dxa"/>
            <w:tcBorders>
              <w:top w:val="single" w:sz="2" w:space="0" w:color="auto"/>
              <w:bottom w:val="single" w:sz="2" w:space="0" w:color="auto"/>
            </w:tcBorders>
            <w:shd w:val="clear" w:color="auto" w:fill="auto"/>
          </w:tcPr>
          <w:p w14:paraId="52D63297" w14:textId="77777777" w:rsidR="001D4B9C" w:rsidRPr="0032182E" w:rsidRDefault="001D4B9C" w:rsidP="001D4B9C">
            <w:pPr>
              <w:pStyle w:val="Tabletext"/>
            </w:pPr>
            <w:r w:rsidRPr="0032182E">
              <w:t>166</w:t>
            </w:r>
          </w:p>
        </w:tc>
        <w:tc>
          <w:tcPr>
            <w:tcW w:w="938" w:type="dxa"/>
            <w:tcBorders>
              <w:top w:val="single" w:sz="2" w:space="0" w:color="auto"/>
              <w:bottom w:val="single" w:sz="2" w:space="0" w:color="auto"/>
            </w:tcBorders>
            <w:shd w:val="clear" w:color="auto" w:fill="auto"/>
          </w:tcPr>
          <w:p w14:paraId="7E5FAAC3"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3726E7DD" w14:textId="77777777" w:rsidR="001D4B9C" w:rsidRPr="0032182E" w:rsidRDefault="001D4B9C" w:rsidP="001D4B9C">
            <w:pPr>
              <w:pStyle w:val="Tabletext"/>
              <w:rPr>
                <w:lang w:eastAsia="en-US"/>
              </w:rPr>
            </w:pPr>
            <w:r w:rsidRPr="0032182E">
              <w:rPr>
                <w:lang w:eastAsia="en-US"/>
              </w:rPr>
              <w:t>R17</w:t>
            </w:r>
          </w:p>
        </w:tc>
        <w:tc>
          <w:tcPr>
            <w:tcW w:w="5886" w:type="dxa"/>
            <w:tcBorders>
              <w:top w:val="single" w:sz="2" w:space="0" w:color="auto"/>
              <w:bottom w:val="single" w:sz="2" w:space="0" w:color="auto"/>
            </w:tcBorders>
            <w:shd w:val="clear" w:color="auto" w:fill="auto"/>
          </w:tcPr>
          <w:p w14:paraId="6A99C7D9" w14:textId="3AB4A095"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165, except repeal </w:t>
            </w:r>
            <w:r w:rsidR="0032182E" w:rsidRPr="0032182E">
              <w:rPr>
                <w:lang w:eastAsia="en-US"/>
              </w:rPr>
              <w:t>paragraph (</w:t>
            </w:r>
            <w:r w:rsidRPr="0032182E">
              <w:rPr>
                <w:lang w:eastAsia="en-US"/>
              </w:rPr>
              <w:t>b) and substitute:</w:t>
            </w:r>
          </w:p>
          <w:p w14:paraId="2894C360" w14:textId="77777777" w:rsidR="001D4B9C" w:rsidRPr="0032182E" w:rsidRDefault="001D4B9C" w:rsidP="001D4B9C">
            <w:pPr>
              <w:pStyle w:val="Tablea"/>
            </w:pPr>
            <w:r w:rsidRPr="0032182E">
              <w:t>(b) the inscription, in Arabic numerals, of a year followed by “Xoz 9999 SILVER” (where “X” is the nominal weight in ounces of the coin, expressed as a whole number or a common fraction in Arabic numerals); and</w:t>
            </w:r>
          </w:p>
        </w:tc>
      </w:tr>
      <w:tr w:rsidR="001D4B9C" w:rsidRPr="0032182E" w14:paraId="265644BB" w14:textId="77777777" w:rsidTr="001D4B9C">
        <w:tc>
          <w:tcPr>
            <w:tcW w:w="616" w:type="dxa"/>
            <w:tcBorders>
              <w:top w:val="single" w:sz="2" w:space="0" w:color="auto"/>
              <w:bottom w:val="single" w:sz="2" w:space="0" w:color="auto"/>
            </w:tcBorders>
            <w:shd w:val="clear" w:color="auto" w:fill="auto"/>
          </w:tcPr>
          <w:p w14:paraId="277DA16C" w14:textId="77777777" w:rsidR="001D4B9C" w:rsidRPr="0032182E" w:rsidRDefault="001D4B9C" w:rsidP="001D4B9C">
            <w:pPr>
              <w:pStyle w:val="Tabletext"/>
            </w:pPr>
            <w:r w:rsidRPr="0032182E">
              <w:t>167</w:t>
            </w:r>
          </w:p>
        </w:tc>
        <w:tc>
          <w:tcPr>
            <w:tcW w:w="938" w:type="dxa"/>
            <w:tcBorders>
              <w:top w:val="single" w:sz="2" w:space="0" w:color="auto"/>
              <w:bottom w:val="single" w:sz="2" w:space="0" w:color="auto"/>
            </w:tcBorders>
            <w:shd w:val="clear" w:color="auto" w:fill="auto"/>
          </w:tcPr>
          <w:p w14:paraId="19A66183"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1EF797B0" w14:textId="77777777" w:rsidR="001D4B9C" w:rsidRPr="0032182E" w:rsidRDefault="001D4B9C" w:rsidP="001D4B9C">
            <w:pPr>
              <w:pStyle w:val="Tabletext"/>
              <w:rPr>
                <w:lang w:eastAsia="en-US"/>
              </w:rPr>
            </w:pPr>
            <w:r w:rsidRPr="0032182E">
              <w:rPr>
                <w:lang w:eastAsia="en-US"/>
              </w:rPr>
              <w:t>R18</w:t>
            </w:r>
          </w:p>
        </w:tc>
        <w:tc>
          <w:tcPr>
            <w:tcW w:w="5886" w:type="dxa"/>
            <w:tcBorders>
              <w:top w:val="single" w:sz="2" w:space="0" w:color="auto"/>
              <w:bottom w:val="single" w:sz="2" w:space="0" w:color="auto"/>
            </w:tcBorders>
            <w:shd w:val="clear" w:color="auto" w:fill="auto"/>
          </w:tcPr>
          <w:p w14:paraId="1B82FE27" w14:textId="33BAA97A"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165, except for the following:</w:t>
            </w:r>
          </w:p>
          <w:p w14:paraId="0B5CCF06" w14:textId="01487864" w:rsidR="001D4B9C" w:rsidRPr="0032182E" w:rsidRDefault="001D4B9C" w:rsidP="001D4B9C">
            <w:pPr>
              <w:pStyle w:val="Tablea"/>
              <w:rPr>
                <w:lang w:eastAsia="en-US"/>
              </w:rPr>
            </w:pPr>
            <w:r w:rsidRPr="0032182E">
              <w:t xml:space="preserve">(a) </w:t>
            </w:r>
            <w:r w:rsidRPr="0032182E">
              <w:rPr>
                <w:lang w:eastAsia="en-US"/>
              </w:rPr>
              <w:t xml:space="preserve">repeal </w:t>
            </w:r>
            <w:r w:rsidR="0032182E" w:rsidRPr="0032182E">
              <w:rPr>
                <w:lang w:eastAsia="en-US"/>
              </w:rPr>
              <w:t>paragraph (</w:t>
            </w:r>
            <w:r w:rsidRPr="0032182E">
              <w:rPr>
                <w:lang w:eastAsia="en-US"/>
              </w:rPr>
              <w:t>b) and substitute:</w:t>
            </w:r>
          </w:p>
          <w:p w14:paraId="027EDD25" w14:textId="77777777" w:rsidR="001D4B9C" w:rsidRPr="0032182E" w:rsidRDefault="001D4B9C" w:rsidP="001D4B9C">
            <w:pPr>
              <w:pStyle w:val="Tablea"/>
            </w:pPr>
            <w:r w:rsidRPr="0032182E">
              <w:t>“(b) the inscription, in Arabic numerals, of a year followed by “Xoz 9999 SILVER” (where “X” is the nominal weight in ounces of the coin, expressed as a whole number or a common fraction in Arabic numerals); and”; and</w:t>
            </w:r>
          </w:p>
          <w:p w14:paraId="57F67E40" w14:textId="1AACBBC5" w:rsidR="001D4B9C" w:rsidRPr="0032182E" w:rsidRDefault="001D4B9C" w:rsidP="001D4B9C">
            <w:pPr>
              <w:pStyle w:val="Tablea"/>
            </w:pPr>
            <w:r w:rsidRPr="0032182E">
              <w:t xml:space="preserve">(b) omit </w:t>
            </w:r>
            <w:r w:rsidR="0032182E" w:rsidRPr="0032182E">
              <w:t>paragraph (</w:t>
            </w:r>
            <w:r w:rsidRPr="0032182E">
              <w:t>e).</w:t>
            </w:r>
          </w:p>
        </w:tc>
      </w:tr>
      <w:tr w:rsidR="001D4B9C" w:rsidRPr="0032182E" w14:paraId="720A3556" w14:textId="77777777" w:rsidTr="001D4B9C">
        <w:tc>
          <w:tcPr>
            <w:tcW w:w="616" w:type="dxa"/>
            <w:tcBorders>
              <w:top w:val="single" w:sz="2" w:space="0" w:color="auto"/>
              <w:bottom w:val="single" w:sz="2" w:space="0" w:color="auto"/>
            </w:tcBorders>
            <w:shd w:val="clear" w:color="auto" w:fill="auto"/>
          </w:tcPr>
          <w:p w14:paraId="56977E7E" w14:textId="77777777" w:rsidR="001D4B9C" w:rsidRPr="0032182E" w:rsidRDefault="001D4B9C" w:rsidP="001D4B9C">
            <w:pPr>
              <w:pStyle w:val="Tabletext"/>
            </w:pPr>
            <w:r w:rsidRPr="0032182E">
              <w:t>168</w:t>
            </w:r>
          </w:p>
        </w:tc>
        <w:tc>
          <w:tcPr>
            <w:tcW w:w="938" w:type="dxa"/>
            <w:tcBorders>
              <w:top w:val="single" w:sz="2" w:space="0" w:color="auto"/>
              <w:bottom w:val="single" w:sz="2" w:space="0" w:color="auto"/>
            </w:tcBorders>
            <w:shd w:val="clear" w:color="auto" w:fill="auto"/>
          </w:tcPr>
          <w:p w14:paraId="0CDC8955"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038D4864" w14:textId="77777777" w:rsidR="001D4B9C" w:rsidRPr="0032182E" w:rsidRDefault="001D4B9C" w:rsidP="001D4B9C">
            <w:pPr>
              <w:pStyle w:val="Tabletext"/>
              <w:rPr>
                <w:lang w:eastAsia="en-US"/>
              </w:rPr>
            </w:pPr>
            <w:r w:rsidRPr="0032182E">
              <w:rPr>
                <w:lang w:eastAsia="en-US"/>
              </w:rPr>
              <w:t>R19</w:t>
            </w:r>
          </w:p>
        </w:tc>
        <w:tc>
          <w:tcPr>
            <w:tcW w:w="5886" w:type="dxa"/>
            <w:tcBorders>
              <w:top w:val="single" w:sz="2" w:space="0" w:color="auto"/>
              <w:bottom w:val="single" w:sz="2" w:space="0" w:color="auto"/>
            </w:tcBorders>
            <w:shd w:val="clear" w:color="auto" w:fill="auto"/>
          </w:tcPr>
          <w:p w14:paraId="5E1ED4E1" w14:textId="77777777" w:rsidR="001D4B9C" w:rsidRPr="0032182E" w:rsidRDefault="001D4B9C" w:rsidP="001D4B9C">
            <w:pPr>
              <w:pStyle w:val="Tabletext"/>
            </w:pPr>
            <w:r w:rsidRPr="0032182E">
              <w:t>A design consisting of a representation of an olive branch enclosed in a central circle and the following:</w:t>
            </w:r>
          </w:p>
          <w:p w14:paraId="5FD9B08D" w14:textId="77777777" w:rsidR="001D4B9C" w:rsidRPr="0032182E" w:rsidRDefault="001D4B9C" w:rsidP="001D4B9C">
            <w:pPr>
              <w:pStyle w:val="Tablea"/>
            </w:pPr>
            <w:r w:rsidRPr="0032182E">
              <w:t>(a) “END OF WORLD WAR II”; and</w:t>
            </w:r>
          </w:p>
          <w:p w14:paraId="3D56F1E1" w14:textId="77777777" w:rsidR="001D4B9C" w:rsidRPr="0032182E" w:rsidRDefault="001D4B9C" w:rsidP="001D4B9C">
            <w:pPr>
              <w:pStyle w:val="Tablea"/>
            </w:pPr>
            <w:r w:rsidRPr="0032182E">
              <w:t>(b) “75th ANNIVERSARY”; and</w:t>
            </w:r>
          </w:p>
          <w:p w14:paraId="4B8A2AB7" w14:textId="77777777" w:rsidR="001D4B9C" w:rsidRPr="0032182E" w:rsidRDefault="001D4B9C" w:rsidP="001D4B9C">
            <w:pPr>
              <w:pStyle w:val="Tablea"/>
            </w:pPr>
            <w:r w:rsidRPr="0032182E">
              <w:t>(c) “1945”; and</w:t>
            </w:r>
          </w:p>
          <w:p w14:paraId="0E95907D" w14:textId="77777777" w:rsidR="001D4B9C" w:rsidRPr="0032182E" w:rsidRDefault="001D4B9C" w:rsidP="001D4B9C">
            <w:pPr>
              <w:pStyle w:val="Tablea"/>
            </w:pPr>
            <w:r w:rsidRPr="0032182E">
              <w:t>(d) “2020”; and</w:t>
            </w:r>
          </w:p>
          <w:p w14:paraId="1AD4D55E" w14:textId="77777777" w:rsidR="001D4B9C" w:rsidRPr="0032182E" w:rsidRDefault="001D4B9C" w:rsidP="001D4B9C">
            <w:pPr>
              <w:pStyle w:val="Tablea"/>
              <w:rPr>
                <w:lang w:eastAsia="en-US"/>
              </w:rPr>
            </w:pPr>
            <w:r w:rsidRPr="0032182E">
              <w:lastRenderedPageBreak/>
              <w:t>(e) “P”.</w:t>
            </w:r>
          </w:p>
        </w:tc>
      </w:tr>
      <w:tr w:rsidR="001D4B9C" w:rsidRPr="0032182E" w14:paraId="5F89E3F4" w14:textId="77777777" w:rsidTr="001D4B9C">
        <w:tc>
          <w:tcPr>
            <w:tcW w:w="616" w:type="dxa"/>
            <w:tcBorders>
              <w:top w:val="single" w:sz="2" w:space="0" w:color="auto"/>
              <w:bottom w:val="single" w:sz="2" w:space="0" w:color="auto"/>
            </w:tcBorders>
            <w:shd w:val="clear" w:color="auto" w:fill="auto"/>
          </w:tcPr>
          <w:p w14:paraId="0CAD1B4F" w14:textId="77777777" w:rsidR="001D4B9C" w:rsidRPr="0032182E" w:rsidRDefault="001D4B9C" w:rsidP="001D4B9C">
            <w:pPr>
              <w:pStyle w:val="Tabletext"/>
            </w:pPr>
            <w:r w:rsidRPr="0032182E">
              <w:lastRenderedPageBreak/>
              <w:t>169</w:t>
            </w:r>
          </w:p>
        </w:tc>
        <w:tc>
          <w:tcPr>
            <w:tcW w:w="938" w:type="dxa"/>
            <w:tcBorders>
              <w:top w:val="single" w:sz="2" w:space="0" w:color="auto"/>
              <w:bottom w:val="single" w:sz="2" w:space="0" w:color="auto"/>
            </w:tcBorders>
            <w:shd w:val="clear" w:color="auto" w:fill="auto"/>
          </w:tcPr>
          <w:p w14:paraId="67FD4AF0"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B30BD97" w14:textId="77777777" w:rsidR="001D4B9C" w:rsidRPr="0032182E" w:rsidRDefault="001D4B9C" w:rsidP="001D4B9C">
            <w:pPr>
              <w:pStyle w:val="Tabletext"/>
              <w:rPr>
                <w:lang w:eastAsia="en-US"/>
              </w:rPr>
            </w:pPr>
            <w:r w:rsidRPr="0032182E">
              <w:t>R20</w:t>
            </w:r>
          </w:p>
        </w:tc>
        <w:tc>
          <w:tcPr>
            <w:tcW w:w="5886" w:type="dxa"/>
            <w:tcBorders>
              <w:top w:val="single" w:sz="2" w:space="0" w:color="auto"/>
              <w:bottom w:val="single" w:sz="2" w:space="0" w:color="auto"/>
            </w:tcBorders>
            <w:shd w:val="clear" w:color="auto" w:fill="auto"/>
          </w:tcPr>
          <w:p w14:paraId="17E632FC" w14:textId="77777777" w:rsidR="001D4B9C" w:rsidRPr="0032182E" w:rsidRDefault="001D4B9C" w:rsidP="001D4B9C">
            <w:pPr>
              <w:pStyle w:val="Tabletext"/>
            </w:pPr>
            <w:r w:rsidRPr="0032182E">
              <w:t>A design consisting of:</w:t>
            </w:r>
          </w:p>
          <w:p w14:paraId="753E9B07" w14:textId="77777777" w:rsidR="001D4B9C" w:rsidRPr="0032182E" w:rsidRDefault="001D4B9C" w:rsidP="001D4B9C">
            <w:pPr>
              <w:pStyle w:val="Tablea"/>
            </w:pPr>
            <w:r w:rsidRPr="0032182E">
              <w:t>(a) in the background, a representation of a dove superimposed over a stylised impression of rays of sunlight; and</w:t>
            </w:r>
          </w:p>
          <w:p w14:paraId="7DCE3F32" w14:textId="77777777" w:rsidR="001D4B9C" w:rsidRPr="0032182E" w:rsidRDefault="001D4B9C" w:rsidP="001D4B9C">
            <w:pPr>
              <w:pStyle w:val="Tablea"/>
            </w:pPr>
            <w:r w:rsidRPr="0032182E">
              <w:t>(b) partially obscuring the sunlight, silhouettes of soldiers marching; and</w:t>
            </w:r>
          </w:p>
          <w:p w14:paraId="6C5B517B" w14:textId="77777777" w:rsidR="001D4B9C" w:rsidRPr="0032182E" w:rsidRDefault="001D4B9C" w:rsidP="001D4B9C">
            <w:pPr>
              <w:pStyle w:val="Tablea"/>
            </w:pPr>
            <w:r w:rsidRPr="0032182E">
              <w:t>(c) in the foreground, partially obscuring the sunlight, a circular wreath that surrounds the other elements of the design; and</w:t>
            </w:r>
          </w:p>
          <w:p w14:paraId="0651C051" w14:textId="77777777" w:rsidR="001D4B9C" w:rsidRPr="0032182E" w:rsidRDefault="001D4B9C" w:rsidP="001D4B9C">
            <w:pPr>
              <w:pStyle w:val="Tablea"/>
            </w:pPr>
            <w:r w:rsidRPr="0032182E">
              <w:t xml:space="preserve">(d) the following: </w:t>
            </w:r>
          </w:p>
          <w:p w14:paraId="094B94CF" w14:textId="77777777" w:rsidR="001D4B9C" w:rsidRPr="0032182E" w:rsidRDefault="001D4B9C" w:rsidP="001D4B9C">
            <w:pPr>
              <w:pStyle w:val="Tablei"/>
            </w:pPr>
            <w:r w:rsidRPr="0032182E">
              <w:t>(i) “75 YEARS”; and</w:t>
            </w:r>
          </w:p>
          <w:p w14:paraId="33987136" w14:textId="77777777" w:rsidR="001D4B9C" w:rsidRPr="0032182E" w:rsidRDefault="001D4B9C" w:rsidP="001D4B9C">
            <w:pPr>
              <w:pStyle w:val="Tablei"/>
            </w:pPr>
            <w:r w:rsidRPr="0032182E">
              <w:t>(ii) “END OF WWII”; and</w:t>
            </w:r>
          </w:p>
          <w:p w14:paraId="7A3BFE4E" w14:textId="77777777" w:rsidR="001D4B9C" w:rsidRPr="0032182E" w:rsidRDefault="001D4B9C" w:rsidP="001D4B9C">
            <w:pPr>
              <w:pStyle w:val="Tablei"/>
            </w:pPr>
            <w:r w:rsidRPr="0032182E">
              <w:t>(iii) “LB”; and</w:t>
            </w:r>
          </w:p>
          <w:p w14:paraId="6A97E06F" w14:textId="77777777" w:rsidR="001D4B9C" w:rsidRPr="0032182E" w:rsidRDefault="001D4B9C" w:rsidP="001D4B9C">
            <w:pPr>
              <w:pStyle w:val="Tablei"/>
              <w:rPr>
                <w:lang w:eastAsia="en-US"/>
              </w:rPr>
            </w:pPr>
            <w:r w:rsidRPr="0032182E">
              <w:t>(iv) “P”.</w:t>
            </w:r>
          </w:p>
        </w:tc>
      </w:tr>
      <w:tr w:rsidR="001D4B9C" w:rsidRPr="0032182E" w14:paraId="6F30A5A7" w14:textId="77777777" w:rsidTr="001D4B9C">
        <w:tc>
          <w:tcPr>
            <w:tcW w:w="616" w:type="dxa"/>
            <w:tcBorders>
              <w:top w:val="single" w:sz="2" w:space="0" w:color="auto"/>
              <w:bottom w:val="single" w:sz="2" w:space="0" w:color="auto"/>
            </w:tcBorders>
            <w:shd w:val="clear" w:color="auto" w:fill="auto"/>
          </w:tcPr>
          <w:p w14:paraId="47FAFB7B" w14:textId="77777777" w:rsidR="001D4B9C" w:rsidRPr="0032182E" w:rsidRDefault="001D4B9C" w:rsidP="001D4B9C">
            <w:pPr>
              <w:pStyle w:val="Tabletext"/>
            </w:pPr>
            <w:r w:rsidRPr="0032182E">
              <w:t>170</w:t>
            </w:r>
          </w:p>
        </w:tc>
        <w:tc>
          <w:tcPr>
            <w:tcW w:w="938" w:type="dxa"/>
            <w:tcBorders>
              <w:top w:val="single" w:sz="2" w:space="0" w:color="auto"/>
              <w:bottom w:val="single" w:sz="2" w:space="0" w:color="auto"/>
            </w:tcBorders>
            <w:shd w:val="clear" w:color="auto" w:fill="auto"/>
          </w:tcPr>
          <w:p w14:paraId="028E707C"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2D7DED82" w14:textId="77777777" w:rsidR="001D4B9C" w:rsidRPr="0032182E" w:rsidRDefault="001D4B9C" w:rsidP="001D4B9C">
            <w:pPr>
              <w:pStyle w:val="Tabletext"/>
              <w:rPr>
                <w:lang w:eastAsia="en-US"/>
              </w:rPr>
            </w:pPr>
            <w:r w:rsidRPr="0032182E">
              <w:t>R21</w:t>
            </w:r>
          </w:p>
        </w:tc>
        <w:tc>
          <w:tcPr>
            <w:tcW w:w="5886" w:type="dxa"/>
            <w:tcBorders>
              <w:top w:val="single" w:sz="2" w:space="0" w:color="auto"/>
              <w:bottom w:val="single" w:sz="2" w:space="0" w:color="auto"/>
            </w:tcBorders>
            <w:shd w:val="clear" w:color="auto" w:fill="auto"/>
          </w:tcPr>
          <w:p w14:paraId="530D715D" w14:textId="77777777" w:rsidR="001D4B9C" w:rsidRPr="0032182E" w:rsidRDefault="001D4B9C" w:rsidP="001D4B9C">
            <w:pPr>
              <w:pStyle w:val="Tabletext"/>
            </w:pPr>
            <w:r w:rsidRPr="0032182E">
              <w:t>A design consisting of:</w:t>
            </w:r>
          </w:p>
          <w:p w14:paraId="45C2E529" w14:textId="77777777" w:rsidR="001D4B9C" w:rsidRPr="0032182E" w:rsidRDefault="001D4B9C" w:rsidP="001D4B9C">
            <w:pPr>
              <w:pStyle w:val="Tablea"/>
            </w:pPr>
            <w:r w:rsidRPr="0032182E">
              <w:t>(a) in the background, a stylised representation of a sunrise; and</w:t>
            </w:r>
          </w:p>
          <w:p w14:paraId="60DE30B5" w14:textId="77777777" w:rsidR="001D4B9C" w:rsidRPr="0032182E" w:rsidRDefault="001D4B9C" w:rsidP="001D4B9C">
            <w:pPr>
              <w:pStyle w:val="Tablea"/>
            </w:pPr>
            <w:r w:rsidRPr="0032182E">
              <w:t>(b) in the foreground, partially obscuring the sunrise, a representation of a soldier walking along a path; and</w:t>
            </w:r>
          </w:p>
          <w:p w14:paraId="46FF6F4A" w14:textId="77777777" w:rsidR="001D4B9C" w:rsidRPr="0032182E" w:rsidRDefault="001D4B9C" w:rsidP="001D4B9C">
            <w:pPr>
              <w:pStyle w:val="Tablea"/>
            </w:pPr>
            <w:r w:rsidRPr="0032182E">
              <w:t>(c) surrounding the path, a stylised impression of rolling hills; and</w:t>
            </w:r>
          </w:p>
          <w:p w14:paraId="505D3410" w14:textId="77777777" w:rsidR="001D4B9C" w:rsidRPr="0032182E" w:rsidRDefault="001D4B9C" w:rsidP="001D4B9C">
            <w:pPr>
              <w:pStyle w:val="Tablea"/>
            </w:pPr>
            <w:r w:rsidRPr="0032182E">
              <w:t>(d) extending out from the hills and towards the top edge of the coin, a circular olive wreath; and</w:t>
            </w:r>
          </w:p>
          <w:p w14:paraId="22A31CE9" w14:textId="77777777" w:rsidR="001D4B9C" w:rsidRPr="0032182E" w:rsidRDefault="001D4B9C" w:rsidP="001D4B9C">
            <w:pPr>
              <w:pStyle w:val="Tablea"/>
            </w:pPr>
            <w:r w:rsidRPr="0032182E">
              <w:t>(e) at the top of the coin, a representation of a dove; and</w:t>
            </w:r>
          </w:p>
          <w:p w14:paraId="6698DAFA" w14:textId="77777777" w:rsidR="001D4B9C" w:rsidRPr="0032182E" w:rsidRDefault="001D4B9C" w:rsidP="001D4B9C">
            <w:pPr>
              <w:pStyle w:val="Tablea"/>
            </w:pPr>
            <w:r w:rsidRPr="0032182E">
              <w:t>(f) the following:</w:t>
            </w:r>
          </w:p>
          <w:p w14:paraId="11159BD7" w14:textId="77777777" w:rsidR="001D4B9C" w:rsidRPr="0032182E" w:rsidRDefault="001D4B9C" w:rsidP="001D4B9C">
            <w:pPr>
              <w:pStyle w:val="Tablei"/>
            </w:pPr>
            <w:r w:rsidRPr="0032182E">
              <w:t>(i) “75 YEARS”; and</w:t>
            </w:r>
          </w:p>
          <w:p w14:paraId="0508339E" w14:textId="77777777" w:rsidR="001D4B9C" w:rsidRPr="0032182E" w:rsidRDefault="001D4B9C" w:rsidP="001D4B9C">
            <w:pPr>
              <w:pStyle w:val="Tablei"/>
            </w:pPr>
            <w:r w:rsidRPr="0032182E">
              <w:t>(ii) “END OF WWII”; and</w:t>
            </w:r>
          </w:p>
          <w:p w14:paraId="26B0E3D4" w14:textId="77777777" w:rsidR="001D4B9C" w:rsidRPr="0032182E" w:rsidRDefault="001D4B9C" w:rsidP="001D4B9C">
            <w:pPr>
              <w:pStyle w:val="Tablei"/>
            </w:pPr>
            <w:r w:rsidRPr="0032182E">
              <w:t>(iii) “LB”; and</w:t>
            </w:r>
          </w:p>
          <w:p w14:paraId="6B211507" w14:textId="77777777" w:rsidR="001D4B9C" w:rsidRPr="0032182E" w:rsidRDefault="001D4B9C" w:rsidP="001D4B9C">
            <w:pPr>
              <w:pStyle w:val="Tablei"/>
              <w:rPr>
                <w:lang w:eastAsia="en-US"/>
              </w:rPr>
            </w:pPr>
            <w:r w:rsidRPr="0032182E">
              <w:t>(iv) “P”.</w:t>
            </w:r>
          </w:p>
        </w:tc>
      </w:tr>
      <w:tr w:rsidR="001D4B9C" w:rsidRPr="0032182E" w14:paraId="7039A20E" w14:textId="77777777" w:rsidTr="001D4B9C">
        <w:tc>
          <w:tcPr>
            <w:tcW w:w="616" w:type="dxa"/>
            <w:tcBorders>
              <w:top w:val="single" w:sz="2" w:space="0" w:color="auto"/>
              <w:bottom w:val="single" w:sz="2" w:space="0" w:color="auto"/>
            </w:tcBorders>
            <w:shd w:val="clear" w:color="auto" w:fill="auto"/>
          </w:tcPr>
          <w:p w14:paraId="384FD81A" w14:textId="77777777" w:rsidR="001D4B9C" w:rsidRPr="0032182E" w:rsidRDefault="001D4B9C" w:rsidP="001D4B9C">
            <w:pPr>
              <w:pStyle w:val="Tabletext"/>
            </w:pPr>
            <w:r w:rsidRPr="0032182E">
              <w:t>171</w:t>
            </w:r>
          </w:p>
        </w:tc>
        <w:tc>
          <w:tcPr>
            <w:tcW w:w="938" w:type="dxa"/>
            <w:tcBorders>
              <w:top w:val="single" w:sz="2" w:space="0" w:color="auto"/>
              <w:bottom w:val="single" w:sz="2" w:space="0" w:color="auto"/>
            </w:tcBorders>
            <w:shd w:val="clear" w:color="auto" w:fill="auto"/>
          </w:tcPr>
          <w:p w14:paraId="6A222E97"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3C624C32" w14:textId="77777777" w:rsidR="001D4B9C" w:rsidRPr="0032182E" w:rsidRDefault="001D4B9C" w:rsidP="001D4B9C">
            <w:pPr>
              <w:pStyle w:val="Tabletext"/>
              <w:rPr>
                <w:lang w:eastAsia="en-US"/>
              </w:rPr>
            </w:pPr>
            <w:r w:rsidRPr="0032182E">
              <w:t>R22</w:t>
            </w:r>
          </w:p>
        </w:tc>
        <w:tc>
          <w:tcPr>
            <w:tcW w:w="5886" w:type="dxa"/>
            <w:tcBorders>
              <w:top w:val="single" w:sz="2" w:space="0" w:color="auto"/>
              <w:bottom w:val="single" w:sz="2" w:space="0" w:color="auto"/>
            </w:tcBorders>
            <w:shd w:val="clear" w:color="auto" w:fill="auto"/>
          </w:tcPr>
          <w:p w14:paraId="2211DEE0" w14:textId="77777777" w:rsidR="001D4B9C" w:rsidRPr="0032182E" w:rsidRDefault="001D4B9C" w:rsidP="001D4B9C">
            <w:pPr>
              <w:pStyle w:val="Tabletext"/>
            </w:pPr>
            <w:r w:rsidRPr="0032182E">
              <w:t>A design consisting of a circular border immediately inside the rim of the coin that surrounds a stylised wreath partially obscured by a representation of a dove and the following:</w:t>
            </w:r>
          </w:p>
          <w:p w14:paraId="22A00082" w14:textId="77777777" w:rsidR="001D4B9C" w:rsidRPr="0032182E" w:rsidRDefault="001D4B9C" w:rsidP="001D4B9C">
            <w:pPr>
              <w:pStyle w:val="Tablea"/>
            </w:pPr>
            <w:r w:rsidRPr="0032182E">
              <w:t>(a) “END OF WORLD WAR II”; and</w:t>
            </w:r>
          </w:p>
          <w:p w14:paraId="6F40397D" w14:textId="77777777" w:rsidR="001D4B9C" w:rsidRPr="0032182E" w:rsidRDefault="001D4B9C" w:rsidP="001D4B9C">
            <w:pPr>
              <w:pStyle w:val="Tablea"/>
            </w:pPr>
            <w:r w:rsidRPr="0032182E">
              <w:t>(b) “75th ANNIVERSARY”; and</w:t>
            </w:r>
          </w:p>
          <w:p w14:paraId="0DEA6E71" w14:textId="77777777" w:rsidR="001D4B9C" w:rsidRPr="0032182E" w:rsidRDefault="001D4B9C" w:rsidP="001D4B9C">
            <w:pPr>
              <w:pStyle w:val="Tablea"/>
            </w:pPr>
            <w:r w:rsidRPr="0032182E">
              <w:t>(c) “LB”; and</w:t>
            </w:r>
          </w:p>
          <w:p w14:paraId="759BAC9B" w14:textId="77777777" w:rsidR="001D4B9C" w:rsidRPr="0032182E" w:rsidRDefault="001D4B9C" w:rsidP="001D4B9C">
            <w:pPr>
              <w:pStyle w:val="Tablea"/>
              <w:rPr>
                <w:lang w:eastAsia="en-US"/>
              </w:rPr>
            </w:pPr>
            <w:r w:rsidRPr="0032182E">
              <w:t xml:space="preserve">(d) “P”. </w:t>
            </w:r>
          </w:p>
        </w:tc>
      </w:tr>
      <w:tr w:rsidR="001D4B9C" w:rsidRPr="0032182E" w14:paraId="006329F6" w14:textId="77777777" w:rsidTr="001D4B9C">
        <w:tc>
          <w:tcPr>
            <w:tcW w:w="616" w:type="dxa"/>
            <w:tcBorders>
              <w:top w:val="single" w:sz="2" w:space="0" w:color="auto"/>
              <w:bottom w:val="single" w:sz="2" w:space="0" w:color="auto"/>
            </w:tcBorders>
            <w:shd w:val="clear" w:color="auto" w:fill="auto"/>
          </w:tcPr>
          <w:p w14:paraId="6E0AD4B7" w14:textId="77777777" w:rsidR="001D4B9C" w:rsidRPr="0032182E" w:rsidRDefault="001D4B9C" w:rsidP="001D4B9C">
            <w:pPr>
              <w:pStyle w:val="Tabletext"/>
            </w:pPr>
            <w:r w:rsidRPr="0032182E">
              <w:t>172</w:t>
            </w:r>
          </w:p>
        </w:tc>
        <w:tc>
          <w:tcPr>
            <w:tcW w:w="938" w:type="dxa"/>
            <w:tcBorders>
              <w:top w:val="single" w:sz="2" w:space="0" w:color="auto"/>
              <w:bottom w:val="single" w:sz="2" w:space="0" w:color="auto"/>
            </w:tcBorders>
            <w:shd w:val="clear" w:color="auto" w:fill="auto"/>
          </w:tcPr>
          <w:p w14:paraId="308F6465"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80B5089" w14:textId="77777777" w:rsidR="001D4B9C" w:rsidRPr="0032182E" w:rsidRDefault="001D4B9C" w:rsidP="001D4B9C">
            <w:pPr>
              <w:pStyle w:val="Tabletext"/>
              <w:rPr>
                <w:lang w:eastAsia="en-US"/>
              </w:rPr>
            </w:pPr>
            <w:r w:rsidRPr="0032182E">
              <w:t>R23</w:t>
            </w:r>
          </w:p>
        </w:tc>
        <w:tc>
          <w:tcPr>
            <w:tcW w:w="5886" w:type="dxa"/>
            <w:tcBorders>
              <w:top w:val="single" w:sz="2" w:space="0" w:color="auto"/>
              <w:bottom w:val="single" w:sz="2" w:space="0" w:color="auto"/>
            </w:tcBorders>
            <w:shd w:val="clear" w:color="auto" w:fill="auto"/>
          </w:tcPr>
          <w:p w14:paraId="351D4314" w14:textId="77777777" w:rsidR="001D4B9C" w:rsidRPr="0032182E" w:rsidRDefault="001D4B9C" w:rsidP="001D4B9C">
            <w:pPr>
              <w:pStyle w:val="Tabletext"/>
            </w:pPr>
            <w:r w:rsidRPr="0032182E">
              <w:t>A design consisting of a circular border enclosing a representation of Stuart Devlin’s depiction of the Hand of Faith gold nugget as it appeared in The Perth Mint 1986 Australian Nugget ½ ounce gold coin and the following:</w:t>
            </w:r>
          </w:p>
          <w:p w14:paraId="3EA32FA8" w14:textId="77777777" w:rsidR="001D4B9C" w:rsidRPr="0032182E" w:rsidRDefault="001D4B9C" w:rsidP="001D4B9C">
            <w:pPr>
              <w:pStyle w:val="Tablea"/>
            </w:pPr>
            <w:r w:rsidRPr="0032182E">
              <w:t>(a) “AUSTRALIAN NUGGET”; and</w:t>
            </w:r>
          </w:p>
          <w:p w14:paraId="15680E42" w14:textId="77777777" w:rsidR="001D4B9C" w:rsidRPr="0032182E" w:rsidRDefault="001D4B9C" w:rsidP="001D4B9C">
            <w:pPr>
              <w:pStyle w:val="Tablea"/>
            </w:pPr>
            <w:r w:rsidRPr="0032182E">
              <w:t>(b) “HAND OF FAITH”; and</w:t>
            </w:r>
          </w:p>
          <w:p w14:paraId="53F7C5BA" w14:textId="77777777" w:rsidR="001D4B9C" w:rsidRPr="0032182E" w:rsidRDefault="001D4B9C" w:rsidP="001D4B9C">
            <w:pPr>
              <w:pStyle w:val="Tablea"/>
            </w:pPr>
            <w:r w:rsidRPr="0032182E">
              <w:t>(c) the inscription, in Arabic numerals, of a year followed by “Xoz 9999 GOLD” (where “X” is the nominal weight in ounces of the coin, expressed as a whole number or a common fraction in Arabic numerals); and</w:t>
            </w:r>
          </w:p>
          <w:p w14:paraId="636962E9" w14:textId="77777777" w:rsidR="001D4B9C" w:rsidRPr="0032182E" w:rsidRDefault="001D4B9C" w:rsidP="001D4B9C">
            <w:pPr>
              <w:pStyle w:val="Tablea"/>
            </w:pPr>
            <w:r w:rsidRPr="0032182E">
              <w:lastRenderedPageBreak/>
              <w:t>(d) “250” enclosed in a circle; and</w:t>
            </w:r>
          </w:p>
          <w:p w14:paraId="5D046586" w14:textId="77777777" w:rsidR="001D4B9C" w:rsidRPr="0032182E" w:rsidRDefault="001D4B9C" w:rsidP="001D4B9C">
            <w:pPr>
              <w:pStyle w:val="Tablea"/>
            </w:pPr>
            <w:r w:rsidRPr="0032182E">
              <w:t>(e) “SD”; and</w:t>
            </w:r>
          </w:p>
          <w:p w14:paraId="0CB7C091" w14:textId="77777777" w:rsidR="001D4B9C" w:rsidRPr="0032182E" w:rsidRDefault="001D4B9C" w:rsidP="001D4B9C">
            <w:pPr>
              <w:pStyle w:val="Tablea"/>
              <w:rPr>
                <w:lang w:eastAsia="en-US"/>
              </w:rPr>
            </w:pPr>
            <w:r w:rsidRPr="0032182E">
              <w:t>(f) “P”.</w:t>
            </w:r>
          </w:p>
        </w:tc>
      </w:tr>
      <w:tr w:rsidR="001D4B9C" w:rsidRPr="0032182E" w14:paraId="2C2ED648" w14:textId="77777777" w:rsidTr="001D4B9C">
        <w:tc>
          <w:tcPr>
            <w:tcW w:w="616" w:type="dxa"/>
            <w:tcBorders>
              <w:top w:val="single" w:sz="2" w:space="0" w:color="auto"/>
              <w:bottom w:val="single" w:sz="2" w:space="0" w:color="auto"/>
            </w:tcBorders>
            <w:shd w:val="clear" w:color="auto" w:fill="auto"/>
          </w:tcPr>
          <w:p w14:paraId="774D6714" w14:textId="77777777" w:rsidR="001D4B9C" w:rsidRPr="0032182E" w:rsidRDefault="001D4B9C" w:rsidP="001D4B9C">
            <w:pPr>
              <w:pStyle w:val="Tabletext"/>
            </w:pPr>
            <w:r w:rsidRPr="0032182E">
              <w:lastRenderedPageBreak/>
              <w:t>173</w:t>
            </w:r>
          </w:p>
        </w:tc>
        <w:tc>
          <w:tcPr>
            <w:tcW w:w="938" w:type="dxa"/>
            <w:tcBorders>
              <w:top w:val="single" w:sz="2" w:space="0" w:color="auto"/>
              <w:bottom w:val="single" w:sz="2" w:space="0" w:color="auto"/>
            </w:tcBorders>
            <w:shd w:val="clear" w:color="auto" w:fill="auto"/>
          </w:tcPr>
          <w:p w14:paraId="6F786A9E"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99F1D77" w14:textId="77777777" w:rsidR="001D4B9C" w:rsidRPr="0032182E" w:rsidRDefault="001D4B9C" w:rsidP="001D4B9C">
            <w:pPr>
              <w:pStyle w:val="Tabletext"/>
              <w:rPr>
                <w:lang w:eastAsia="en-US"/>
              </w:rPr>
            </w:pPr>
            <w:r w:rsidRPr="0032182E">
              <w:t>R24</w:t>
            </w:r>
          </w:p>
        </w:tc>
        <w:tc>
          <w:tcPr>
            <w:tcW w:w="5886" w:type="dxa"/>
            <w:tcBorders>
              <w:top w:val="single" w:sz="2" w:space="0" w:color="auto"/>
              <w:bottom w:val="single" w:sz="2" w:space="0" w:color="auto"/>
            </w:tcBorders>
            <w:shd w:val="clear" w:color="auto" w:fill="auto"/>
          </w:tcPr>
          <w:p w14:paraId="683A57FD" w14:textId="77777777" w:rsidR="001D4B9C" w:rsidRPr="0032182E" w:rsidRDefault="001D4B9C" w:rsidP="001D4B9C">
            <w:pPr>
              <w:pStyle w:val="Tabletext"/>
            </w:pPr>
            <w:r w:rsidRPr="0032182E">
              <w:t>A design consisting of a circular border enclosing a representation of Stuart Devlin’s depiction of the Hand of Faith gold nugget as it appeared in The Perth Mint 1986 Australian Nugget ½ ounce gold coin superimposed over radial lines and the following:</w:t>
            </w:r>
          </w:p>
          <w:p w14:paraId="214E6532" w14:textId="77777777" w:rsidR="001D4B9C" w:rsidRPr="0032182E" w:rsidRDefault="001D4B9C" w:rsidP="001D4B9C">
            <w:pPr>
              <w:pStyle w:val="Tablea"/>
            </w:pPr>
            <w:r w:rsidRPr="0032182E">
              <w:t>(a) “AUSTRALIAN NUGGET”; and</w:t>
            </w:r>
          </w:p>
          <w:p w14:paraId="578CF24C" w14:textId="77777777" w:rsidR="001D4B9C" w:rsidRPr="0032182E" w:rsidRDefault="001D4B9C" w:rsidP="001D4B9C">
            <w:pPr>
              <w:pStyle w:val="Tablea"/>
            </w:pPr>
            <w:r w:rsidRPr="0032182E">
              <w:t>(b) “HAND OF FAITH 1980”; and</w:t>
            </w:r>
          </w:p>
          <w:p w14:paraId="55384438" w14:textId="77777777" w:rsidR="001D4B9C" w:rsidRPr="0032182E" w:rsidRDefault="001D4B9C" w:rsidP="001D4B9C">
            <w:pPr>
              <w:pStyle w:val="Tablea"/>
            </w:pPr>
            <w:r w:rsidRPr="0032182E">
              <w:t>(c) the inscription, in Arabic numerals, of a year followed by “Xoz 9999 SILVER” (where “X” is the nominal weight in ounces of the coin, expressed as a whole number or a common fraction in Arabic numerals); and</w:t>
            </w:r>
          </w:p>
          <w:p w14:paraId="6A9E06C9" w14:textId="77777777" w:rsidR="001D4B9C" w:rsidRPr="0032182E" w:rsidRDefault="001D4B9C" w:rsidP="001D4B9C">
            <w:pPr>
              <w:pStyle w:val="Tablea"/>
            </w:pPr>
            <w:r w:rsidRPr="0032182E">
              <w:t>(d) “SD”; and</w:t>
            </w:r>
          </w:p>
          <w:p w14:paraId="4B77432E" w14:textId="77777777" w:rsidR="001D4B9C" w:rsidRPr="0032182E" w:rsidRDefault="001D4B9C" w:rsidP="001D4B9C">
            <w:pPr>
              <w:pStyle w:val="Tablea"/>
            </w:pPr>
            <w:r w:rsidRPr="0032182E">
              <w:t>(e) “P”; and</w:t>
            </w:r>
          </w:p>
          <w:p w14:paraId="395926B6" w14:textId="77777777" w:rsidR="001D4B9C" w:rsidRPr="0032182E" w:rsidRDefault="001D4B9C" w:rsidP="001D4B9C">
            <w:pPr>
              <w:pStyle w:val="Tablea"/>
              <w:rPr>
                <w:lang w:eastAsia="en-US"/>
              </w:rPr>
            </w:pPr>
            <w:r w:rsidRPr="0032182E">
              <w:t>(f) a microscopic “P”.</w:t>
            </w:r>
          </w:p>
        </w:tc>
      </w:tr>
      <w:tr w:rsidR="001D4B9C" w:rsidRPr="0032182E" w14:paraId="5FE7B681" w14:textId="77777777" w:rsidTr="001D4B9C">
        <w:tc>
          <w:tcPr>
            <w:tcW w:w="616" w:type="dxa"/>
            <w:tcBorders>
              <w:top w:val="single" w:sz="2" w:space="0" w:color="auto"/>
              <w:bottom w:val="single" w:sz="2" w:space="0" w:color="auto"/>
            </w:tcBorders>
            <w:shd w:val="clear" w:color="auto" w:fill="auto"/>
          </w:tcPr>
          <w:p w14:paraId="1BDF4A8C" w14:textId="77777777" w:rsidR="001D4B9C" w:rsidRPr="0032182E" w:rsidRDefault="001D4B9C" w:rsidP="001D4B9C">
            <w:pPr>
              <w:pStyle w:val="Tabletext"/>
            </w:pPr>
            <w:r w:rsidRPr="0032182E">
              <w:t>174</w:t>
            </w:r>
          </w:p>
        </w:tc>
        <w:tc>
          <w:tcPr>
            <w:tcW w:w="938" w:type="dxa"/>
            <w:tcBorders>
              <w:top w:val="single" w:sz="2" w:space="0" w:color="auto"/>
              <w:bottom w:val="single" w:sz="2" w:space="0" w:color="auto"/>
            </w:tcBorders>
            <w:shd w:val="clear" w:color="auto" w:fill="auto"/>
          </w:tcPr>
          <w:p w14:paraId="603B8DC9"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7BB494F" w14:textId="77777777" w:rsidR="001D4B9C" w:rsidRPr="0032182E" w:rsidRDefault="001D4B9C" w:rsidP="001D4B9C">
            <w:pPr>
              <w:pStyle w:val="Tabletext"/>
              <w:rPr>
                <w:lang w:eastAsia="en-US"/>
              </w:rPr>
            </w:pPr>
            <w:r w:rsidRPr="0032182E">
              <w:t>R25</w:t>
            </w:r>
          </w:p>
        </w:tc>
        <w:tc>
          <w:tcPr>
            <w:tcW w:w="5886" w:type="dxa"/>
            <w:tcBorders>
              <w:top w:val="single" w:sz="2" w:space="0" w:color="auto"/>
              <w:bottom w:val="single" w:sz="2" w:space="0" w:color="auto"/>
            </w:tcBorders>
            <w:shd w:val="clear" w:color="auto" w:fill="auto"/>
          </w:tcPr>
          <w:p w14:paraId="16F84E1E" w14:textId="77777777" w:rsidR="001D4B9C" w:rsidRPr="0032182E" w:rsidRDefault="001D4B9C" w:rsidP="001D4B9C">
            <w:pPr>
              <w:pStyle w:val="Tabletext"/>
            </w:pPr>
            <w:r w:rsidRPr="0032182E">
              <w:t>A design consisting of a pattern of dots forming a border immediately inside the rim, enclosing a representation of a bounding kangaroo surrounded by stylised sunrays and the following:</w:t>
            </w:r>
          </w:p>
          <w:p w14:paraId="4ED99663" w14:textId="77777777" w:rsidR="001D4B9C" w:rsidRPr="0032182E" w:rsidRDefault="001D4B9C" w:rsidP="001D4B9C">
            <w:pPr>
              <w:pStyle w:val="Tablea"/>
            </w:pPr>
            <w:r w:rsidRPr="0032182E">
              <w:t>(a) “AUSTRALIAN KANGAROO”; and</w:t>
            </w:r>
          </w:p>
          <w:p w14:paraId="0C6B245E" w14:textId="77777777" w:rsidR="001D4B9C" w:rsidRPr="0032182E" w:rsidRDefault="001D4B9C" w:rsidP="001D4B9C">
            <w:pPr>
              <w:pStyle w:val="Tablea"/>
            </w:pPr>
            <w:r w:rsidRPr="0032182E">
              <w:t>(b) “1 KILO 9999 GOLD”; and</w:t>
            </w:r>
          </w:p>
          <w:p w14:paraId="055ED9CF" w14:textId="77777777" w:rsidR="001D4B9C" w:rsidRPr="0032182E" w:rsidRDefault="001D4B9C" w:rsidP="001D4B9C">
            <w:pPr>
              <w:pStyle w:val="Tablea"/>
            </w:pPr>
            <w:r w:rsidRPr="0032182E">
              <w:t>(c) the inscription, in Arabic numerals, of a year; and</w:t>
            </w:r>
          </w:p>
          <w:p w14:paraId="22D67B65" w14:textId="77777777" w:rsidR="001D4B9C" w:rsidRPr="0032182E" w:rsidRDefault="001D4B9C" w:rsidP="001D4B9C">
            <w:pPr>
              <w:pStyle w:val="Tablea"/>
            </w:pPr>
            <w:r w:rsidRPr="0032182E">
              <w:t>(d) “RED KANGAROO”; and</w:t>
            </w:r>
          </w:p>
          <w:p w14:paraId="19489714" w14:textId="77777777" w:rsidR="001D4B9C" w:rsidRPr="0032182E" w:rsidRDefault="001D4B9C" w:rsidP="001D4B9C">
            <w:pPr>
              <w:pStyle w:val="Tablea"/>
            </w:pPr>
            <w:r w:rsidRPr="0032182E">
              <w:t>(e) “P”; and</w:t>
            </w:r>
          </w:p>
          <w:p w14:paraId="10D89563" w14:textId="77777777" w:rsidR="001D4B9C" w:rsidRPr="0032182E" w:rsidRDefault="001D4B9C" w:rsidP="001D4B9C">
            <w:pPr>
              <w:pStyle w:val="Tablea"/>
              <w:rPr>
                <w:lang w:eastAsia="en-US"/>
              </w:rPr>
            </w:pPr>
            <w:r w:rsidRPr="0032182E">
              <w:t>(f) a microscopic “P”.</w:t>
            </w:r>
          </w:p>
        </w:tc>
      </w:tr>
      <w:tr w:rsidR="001D4B9C" w:rsidRPr="0032182E" w14:paraId="4175478B" w14:textId="77777777" w:rsidTr="001D4B9C">
        <w:tc>
          <w:tcPr>
            <w:tcW w:w="616" w:type="dxa"/>
            <w:tcBorders>
              <w:top w:val="single" w:sz="2" w:space="0" w:color="auto"/>
              <w:bottom w:val="single" w:sz="2" w:space="0" w:color="auto"/>
            </w:tcBorders>
            <w:shd w:val="clear" w:color="auto" w:fill="auto"/>
          </w:tcPr>
          <w:p w14:paraId="57514DE6" w14:textId="77777777" w:rsidR="001D4B9C" w:rsidRPr="0032182E" w:rsidRDefault="001D4B9C" w:rsidP="001D4B9C">
            <w:pPr>
              <w:pStyle w:val="Tabletext"/>
            </w:pPr>
            <w:r w:rsidRPr="0032182E">
              <w:t>175</w:t>
            </w:r>
          </w:p>
        </w:tc>
        <w:tc>
          <w:tcPr>
            <w:tcW w:w="938" w:type="dxa"/>
            <w:tcBorders>
              <w:top w:val="single" w:sz="2" w:space="0" w:color="auto"/>
              <w:bottom w:val="single" w:sz="2" w:space="0" w:color="auto"/>
            </w:tcBorders>
            <w:shd w:val="clear" w:color="auto" w:fill="auto"/>
          </w:tcPr>
          <w:p w14:paraId="652664FE"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CFD4875" w14:textId="77777777" w:rsidR="001D4B9C" w:rsidRPr="0032182E" w:rsidRDefault="001D4B9C" w:rsidP="001D4B9C">
            <w:pPr>
              <w:pStyle w:val="Tabletext"/>
              <w:rPr>
                <w:lang w:eastAsia="en-US"/>
              </w:rPr>
            </w:pPr>
            <w:r w:rsidRPr="0032182E">
              <w:t>R26</w:t>
            </w:r>
          </w:p>
        </w:tc>
        <w:tc>
          <w:tcPr>
            <w:tcW w:w="5886" w:type="dxa"/>
            <w:tcBorders>
              <w:top w:val="single" w:sz="2" w:space="0" w:color="auto"/>
              <w:bottom w:val="single" w:sz="2" w:space="0" w:color="auto"/>
            </w:tcBorders>
            <w:shd w:val="clear" w:color="auto" w:fill="auto"/>
          </w:tcPr>
          <w:p w14:paraId="6BD15E5C" w14:textId="77777777" w:rsidR="001D4B9C" w:rsidRPr="0032182E" w:rsidRDefault="001D4B9C" w:rsidP="001D4B9C">
            <w:pPr>
              <w:pStyle w:val="Tabletext"/>
            </w:pPr>
            <w:r w:rsidRPr="0032182E">
              <w:t>A design consisting of a circular border, in the background is a representation of Australian native foliage and flowers, in the foreground partially obscuring the border is a representation of a kangaroo and the following:</w:t>
            </w:r>
          </w:p>
          <w:p w14:paraId="5A1DCF8E" w14:textId="77777777" w:rsidR="001D4B9C" w:rsidRPr="0032182E" w:rsidRDefault="001D4B9C" w:rsidP="001D4B9C">
            <w:pPr>
              <w:pStyle w:val="Tablea"/>
            </w:pPr>
            <w:r w:rsidRPr="0032182E">
              <w:t>(a) “AUSTRALIAN KANGAROO”; and</w:t>
            </w:r>
          </w:p>
          <w:p w14:paraId="44B05639" w14:textId="77777777" w:rsidR="001D4B9C" w:rsidRPr="0032182E" w:rsidRDefault="001D4B9C" w:rsidP="001D4B9C">
            <w:pPr>
              <w:pStyle w:val="Tablea"/>
            </w:pPr>
            <w:r w:rsidRPr="0032182E">
              <w:t>(b) the inscription, in Arabic numerals, of a year followed by “Xoz 9999 GOLD” (where “X” is the nominal weight in ounces of the coin, expressed as a whole number or a common fraction in Arabic numerals); and</w:t>
            </w:r>
          </w:p>
          <w:p w14:paraId="3BE8A82B" w14:textId="77777777" w:rsidR="001D4B9C" w:rsidRPr="0032182E" w:rsidRDefault="001D4B9C" w:rsidP="001D4B9C">
            <w:pPr>
              <w:pStyle w:val="Tablea"/>
            </w:pPr>
            <w:r w:rsidRPr="0032182E">
              <w:t xml:space="preserve">(c) “NM”; and </w:t>
            </w:r>
          </w:p>
          <w:p w14:paraId="67883CD4" w14:textId="77777777" w:rsidR="001D4B9C" w:rsidRPr="0032182E" w:rsidRDefault="001D4B9C" w:rsidP="001D4B9C">
            <w:pPr>
              <w:pStyle w:val="Tablea"/>
            </w:pPr>
            <w:r w:rsidRPr="0032182E">
              <w:t xml:space="preserve">(d) “P”; and </w:t>
            </w:r>
          </w:p>
          <w:p w14:paraId="70928E98" w14:textId="77777777" w:rsidR="001D4B9C" w:rsidRPr="0032182E" w:rsidRDefault="001D4B9C" w:rsidP="001D4B9C">
            <w:pPr>
              <w:pStyle w:val="Tablea"/>
              <w:rPr>
                <w:lang w:eastAsia="en-US"/>
              </w:rPr>
            </w:pPr>
            <w:r w:rsidRPr="0032182E">
              <w:t>(e) a microscopic “P”.</w:t>
            </w:r>
          </w:p>
        </w:tc>
      </w:tr>
      <w:tr w:rsidR="001D4B9C" w:rsidRPr="0032182E" w14:paraId="050348AE" w14:textId="77777777" w:rsidTr="001D4B9C">
        <w:tc>
          <w:tcPr>
            <w:tcW w:w="616" w:type="dxa"/>
            <w:tcBorders>
              <w:top w:val="single" w:sz="2" w:space="0" w:color="auto"/>
              <w:bottom w:val="single" w:sz="2" w:space="0" w:color="auto"/>
            </w:tcBorders>
            <w:shd w:val="clear" w:color="auto" w:fill="auto"/>
          </w:tcPr>
          <w:p w14:paraId="4B466FBE" w14:textId="77777777" w:rsidR="001D4B9C" w:rsidRPr="0032182E" w:rsidRDefault="001D4B9C" w:rsidP="001D4B9C">
            <w:pPr>
              <w:pStyle w:val="Tabletext"/>
            </w:pPr>
            <w:r w:rsidRPr="0032182E">
              <w:t>176</w:t>
            </w:r>
          </w:p>
        </w:tc>
        <w:tc>
          <w:tcPr>
            <w:tcW w:w="938" w:type="dxa"/>
            <w:tcBorders>
              <w:top w:val="single" w:sz="2" w:space="0" w:color="auto"/>
              <w:bottom w:val="single" w:sz="2" w:space="0" w:color="auto"/>
            </w:tcBorders>
            <w:shd w:val="clear" w:color="auto" w:fill="auto"/>
          </w:tcPr>
          <w:p w14:paraId="6839BA77"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9B35D65" w14:textId="77777777" w:rsidR="001D4B9C" w:rsidRPr="0032182E" w:rsidRDefault="001D4B9C" w:rsidP="001D4B9C">
            <w:pPr>
              <w:pStyle w:val="Tabletext"/>
              <w:rPr>
                <w:lang w:eastAsia="en-US"/>
              </w:rPr>
            </w:pPr>
            <w:r w:rsidRPr="0032182E">
              <w:t>R27</w:t>
            </w:r>
          </w:p>
        </w:tc>
        <w:tc>
          <w:tcPr>
            <w:tcW w:w="5886" w:type="dxa"/>
            <w:tcBorders>
              <w:top w:val="single" w:sz="2" w:space="0" w:color="auto"/>
              <w:bottom w:val="single" w:sz="2" w:space="0" w:color="auto"/>
            </w:tcBorders>
            <w:shd w:val="clear" w:color="auto" w:fill="auto"/>
          </w:tcPr>
          <w:p w14:paraId="4112B053" w14:textId="3D6BBE6F" w:rsidR="001D4B9C" w:rsidRPr="0032182E" w:rsidRDefault="001D4B9C" w:rsidP="001D4B9C">
            <w:pPr>
              <w:pStyle w:val="Tabletext"/>
              <w:rPr>
                <w:lang w:eastAsia="en-US"/>
              </w:rPr>
            </w:pPr>
            <w:r w:rsidRPr="0032182E">
              <w:t>The same as for item</w:t>
            </w:r>
            <w:r w:rsidR="0032182E" w:rsidRPr="0032182E">
              <w:t> </w:t>
            </w:r>
            <w:r w:rsidRPr="0032182E">
              <w:t xml:space="preserve">175, except omit </w:t>
            </w:r>
            <w:r w:rsidR="0032182E" w:rsidRPr="0032182E">
              <w:t>paragraph (</w:t>
            </w:r>
            <w:r w:rsidRPr="0032182E">
              <w:t xml:space="preserve">e). </w:t>
            </w:r>
          </w:p>
        </w:tc>
      </w:tr>
      <w:tr w:rsidR="001D4B9C" w:rsidRPr="0032182E" w14:paraId="09D302E2" w14:textId="77777777" w:rsidTr="001D4B9C">
        <w:tc>
          <w:tcPr>
            <w:tcW w:w="616" w:type="dxa"/>
            <w:tcBorders>
              <w:top w:val="single" w:sz="2" w:space="0" w:color="auto"/>
              <w:bottom w:val="single" w:sz="2" w:space="0" w:color="auto"/>
            </w:tcBorders>
            <w:shd w:val="clear" w:color="auto" w:fill="auto"/>
          </w:tcPr>
          <w:p w14:paraId="6A07FD98" w14:textId="77777777" w:rsidR="001D4B9C" w:rsidRPr="0032182E" w:rsidRDefault="001D4B9C" w:rsidP="001D4B9C">
            <w:pPr>
              <w:pStyle w:val="Tabletext"/>
            </w:pPr>
            <w:r w:rsidRPr="0032182E">
              <w:t>177</w:t>
            </w:r>
          </w:p>
        </w:tc>
        <w:tc>
          <w:tcPr>
            <w:tcW w:w="938" w:type="dxa"/>
            <w:tcBorders>
              <w:top w:val="single" w:sz="2" w:space="0" w:color="auto"/>
              <w:bottom w:val="single" w:sz="2" w:space="0" w:color="auto"/>
            </w:tcBorders>
            <w:shd w:val="clear" w:color="auto" w:fill="auto"/>
          </w:tcPr>
          <w:p w14:paraId="4F98ADDF"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2F53354E" w14:textId="77777777" w:rsidR="001D4B9C" w:rsidRPr="0032182E" w:rsidRDefault="001D4B9C" w:rsidP="001D4B9C">
            <w:pPr>
              <w:pStyle w:val="Tabletext"/>
              <w:rPr>
                <w:lang w:eastAsia="en-US"/>
              </w:rPr>
            </w:pPr>
            <w:r w:rsidRPr="0032182E">
              <w:t>R28</w:t>
            </w:r>
          </w:p>
        </w:tc>
        <w:tc>
          <w:tcPr>
            <w:tcW w:w="5886" w:type="dxa"/>
            <w:tcBorders>
              <w:top w:val="single" w:sz="2" w:space="0" w:color="auto"/>
              <w:bottom w:val="single" w:sz="2" w:space="0" w:color="auto"/>
            </w:tcBorders>
            <w:shd w:val="clear" w:color="auto" w:fill="auto"/>
          </w:tcPr>
          <w:p w14:paraId="2630BD64" w14:textId="77777777" w:rsidR="001D4B9C" w:rsidRPr="0032182E" w:rsidRDefault="001D4B9C" w:rsidP="001D4B9C">
            <w:pPr>
              <w:pStyle w:val="Tabletext"/>
            </w:pPr>
            <w:r w:rsidRPr="0032182E">
              <w:t>A design consisting of a pattern of wavy lines immediately inside the rim, enclosing a representation of a bounding kangaroo surrounded by stylised sunrays, and the following:</w:t>
            </w:r>
          </w:p>
          <w:p w14:paraId="36DE66D1" w14:textId="77777777" w:rsidR="001D4B9C" w:rsidRPr="0032182E" w:rsidRDefault="001D4B9C" w:rsidP="001D4B9C">
            <w:pPr>
              <w:pStyle w:val="Tablea"/>
            </w:pPr>
            <w:r w:rsidRPr="0032182E">
              <w:t>(a) “AUSTRALIAN KANGAROO”; and</w:t>
            </w:r>
          </w:p>
          <w:p w14:paraId="0D1B3054" w14:textId="77777777" w:rsidR="001D4B9C" w:rsidRPr="0032182E" w:rsidRDefault="001D4B9C" w:rsidP="001D4B9C">
            <w:pPr>
              <w:pStyle w:val="Tablea"/>
            </w:pPr>
            <w:r w:rsidRPr="0032182E">
              <w:lastRenderedPageBreak/>
              <w:t>(b) “P”; and</w:t>
            </w:r>
          </w:p>
          <w:p w14:paraId="6719B62B" w14:textId="77777777" w:rsidR="001D4B9C" w:rsidRPr="0032182E" w:rsidRDefault="001D4B9C" w:rsidP="001D4B9C">
            <w:pPr>
              <w:pStyle w:val="Tablea"/>
            </w:pPr>
            <w:r w:rsidRPr="0032182E">
              <w:t>(c) the inscription, in Arabic numerals, of a year followed by “Xoz 9995 PLATINUM” (where “X” is the nominal weight in ounces of the coin, expressed as a whole number or a common fraction in Arabic numerals); and</w:t>
            </w:r>
          </w:p>
          <w:p w14:paraId="606E7D8A" w14:textId="77777777" w:rsidR="001D4B9C" w:rsidRPr="0032182E" w:rsidRDefault="001D4B9C" w:rsidP="001D4B9C">
            <w:pPr>
              <w:pStyle w:val="Tablea"/>
              <w:rPr>
                <w:lang w:eastAsia="en-US"/>
              </w:rPr>
            </w:pPr>
            <w:r w:rsidRPr="0032182E">
              <w:t>(d) a microscopic “P”.</w:t>
            </w:r>
          </w:p>
        </w:tc>
      </w:tr>
      <w:tr w:rsidR="001D4B9C" w:rsidRPr="0032182E" w14:paraId="4351F2B4" w14:textId="77777777" w:rsidTr="001D4B9C">
        <w:tc>
          <w:tcPr>
            <w:tcW w:w="616" w:type="dxa"/>
            <w:tcBorders>
              <w:top w:val="single" w:sz="2" w:space="0" w:color="auto"/>
              <w:bottom w:val="single" w:sz="2" w:space="0" w:color="auto"/>
            </w:tcBorders>
            <w:shd w:val="clear" w:color="auto" w:fill="auto"/>
          </w:tcPr>
          <w:p w14:paraId="7F225337" w14:textId="77777777" w:rsidR="001D4B9C" w:rsidRPr="0032182E" w:rsidRDefault="001D4B9C" w:rsidP="001D4B9C">
            <w:pPr>
              <w:pStyle w:val="Tabletext"/>
            </w:pPr>
            <w:r w:rsidRPr="0032182E">
              <w:lastRenderedPageBreak/>
              <w:t>178</w:t>
            </w:r>
          </w:p>
        </w:tc>
        <w:tc>
          <w:tcPr>
            <w:tcW w:w="938" w:type="dxa"/>
            <w:tcBorders>
              <w:top w:val="single" w:sz="2" w:space="0" w:color="auto"/>
              <w:bottom w:val="single" w:sz="2" w:space="0" w:color="auto"/>
            </w:tcBorders>
            <w:shd w:val="clear" w:color="auto" w:fill="auto"/>
          </w:tcPr>
          <w:p w14:paraId="62DF713F"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310858ED" w14:textId="77777777" w:rsidR="001D4B9C" w:rsidRPr="0032182E" w:rsidRDefault="001D4B9C" w:rsidP="001D4B9C">
            <w:pPr>
              <w:pStyle w:val="Tabletext"/>
              <w:rPr>
                <w:lang w:eastAsia="en-US"/>
              </w:rPr>
            </w:pPr>
            <w:r w:rsidRPr="0032182E">
              <w:rPr>
                <w:lang w:eastAsia="en-US"/>
              </w:rPr>
              <w:t>R29</w:t>
            </w:r>
          </w:p>
        </w:tc>
        <w:tc>
          <w:tcPr>
            <w:tcW w:w="5886" w:type="dxa"/>
            <w:tcBorders>
              <w:top w:val="single" w:sz="2" w:space="0" w:color="auto"/>
              <w:bottom w:val="single" w:sz="2" w:space="0" w:color="auto"/>
            </w:tcBorders>
            <w:shd w:val="clear" w:color="auto" w:fill="auto"/>
          </w:tcPr>
          <w:p w14:paraId="28484A2D" w14:textId="2F68DA3C"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177, except repeal </w:t>
            </w:r>
            <w:r w:rsidR="0032182E" w:rsidRPr="0032182E">
              <w:rPr>
                <w:lang w:eastAsia="en-US"/>
              </w:rPr>
              <w:t>paragraphs (</w:t>
            </w:r>
            <w:r w:rsidRPr="0032182E">
              <w:rPr>
                <w:lang w:eastAsia="en-US"/>
              </w:rPr>
              <w:t>c) and (d) and substitute:</w:t>
            </w:r>
          </w:p>
          <w:p w14:paraId="78525E29" w14:textId="77777777" w:rsidR="001D4B9C" w:rsidRPr="0032182E" w:rsidRDefault="001D4B9C" w:rsidP="001D4B9C">
            <w:pPr>
              <w:pStyle w:val="Tablea"/>
            </w:pPr>
            <w:r w:rsidRPr="0032182E">
              <w:t>(c) the inscription, in Arabic numerals, of a year followed by “Xoz 9999 SILVER” (where “X” is the nominal weight in ounces of the coin, expressed as a whole number or a common fraction in Arabic numerals); and</w:t>
            </w:r>
          </w:p>
          <w:p w14:paraId="0AF3457B" w14:textId="77777777" w:rsidR="001D4B9C" w:rsidRPr="0032182E" w:rsidRDefault="001D4B9C" w:rsidP="001D4B9C">
            <w:pPr>
              <w:pStyle w:val="Tabletext"/>
            </w:pPr>
            <w:r w:rsidRPr="0032182E">
              <w:t>(d) a microscopic “A”; and</w:t>
            </w:r>
          </w:p>
          <w:p w14:paraId="31BD3974" w14:textId="77777777" w:rsidR="001D4B9C" w:rsidRPr="0032182E" w:rsidRDefault="001D4B9C" w:rsidP="001D4B9C">
            <w:pPr>
              <w:pStyle w:val="Tabletext"/>
              <w:rPr>
                <w:lang w:eastAsia="en-US"/>
              </w:rPr>
            </w:pPr>
            <w:r w:rsidRPr="0032182E">
              <w:t>(e) surrounding the representation of the kangaroo are radial lines.</w:t>
            </w:r>
          </w:p>
        </w:tc>
      </w:tr>
      <w:tr w:rsidR="001D4B9C" w:rsidRPr="0032182E" w14:paraId="66FE662B" w14:textId="77777777" w:rsidTr="001D4B9C">
        <w:tc>
          <w:tcPr>
            <w:tcW w:w="616" w:type="dxa"/>
            <w:tcBorders>
              <w:top w:val="single" w:sz="2" w:space="0" w:color="auto"/>
              <w:bottom w:val="single" w:sz="2" w:space="0" w:color="auto"/>
            </w:tcBorders>
            <w:shd w:val="clear" w:color="auto" w:fill="auto"/>
          </w:tcPr>
          <w:p w14:paraId="39D8BBE2" w14:textId="77777777" w:rsidR="001D4B9C" w:rsidRPr="0032182E" w:rsidRDefault="001D4B9C" w:rsidP="001D4B9C">
            <w:pPr>
              <w:pStyle w:val="Tabletext"/>
            </w:pPr>
            <w:r w:rsidRPr="0032182E">
              <w:t>179</w:t>
            </w:r>
          </w:p>
        </w:tc>
        <w:tc>
          <w:tcPr>
            <w:tcW w:w="938" w:type="dxa"/>
            <w:tcBorders>
              <w:top w:val="single" w:sz="2" w:space="0" w:color="auto"/>
              <w:bottom w:val="single" w:sz="2" w:space="0" w:color="auto"/>
            </w:tcBorders>
            <w:shd w:val="clear" w:color="auto" w:fill="auto"/>
          </w:tcPr>
          <w:p w14:paraId="4AAC946F"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9C73D2A" w14:textId="77777777" w:rsidR="001D4B9C" w:rsidRPr="0032182E" w:rsidRDefault="001D4B9C" w:rsidP="001D4B9C">
            <w:pPr>
              <w:pStyle w:val="Tabletext"/>
              <w:rPr>
                <w:lang w:eastAsia="en-US"/>
              </w:rPr>
            </w:pPr>
            <w:r w:rsidRPr="0032182E">
              <w:t>R30</w:t>
            </w:r>
          </w:p>
        </w:tc>
        <w:tc>
          <w:tcPr>
            <w:tcW w:w="5886" w:type="dxa"/>
            <w:tcBorders>
              <w:top w:val="single" w:sz="2" w:space="0" w:color="auto"/>
              <w:bottom w:val="single" w:sz="2" w:space="0" w:color="auto"/>
            </w:tcBorders>
            <w:shd w:val="clear" w:color="auto" w:fill="auto"/>
          </w:tcPr>
          <w:p w14:paraId="4B82621A" w14:textId="77777777" w:rsidR="001D4B9C" w:rsidRPr="0032182E" w:rsidRDefault="001D4B9C" w:rsidP="001D4B9C">
            <w:pPr>
              <w:pStyle w:val="Tabletext"/>
            </w:pPr>
            <w:r w:rsidRPr="0032182E">
              <w:t>A design consisting of a circular border, in the foreground, partially obscuring the border is a representation of a kangaroo and its joey on a grassy plain with stylised grass trees and the following:</w:t>
            </w:r>
          </w:p>
          <w:p w14:paraId="63FA6439" w14:textId="77777777" w:rsidR="001D4B9C" w:rsidRPr="0032182E" w:rsidRDefault="001D4B9C" w:rsidP="001D4B9C">
            <w:pPr>
              <w:pStyle w:val="Tablea"/>
            </w:pPr>
            <w:r w:rsidRPr="0032182E">
              <w:t>(a) “AUSTRALIAN KANGAROO”; and</w:t>
            </w:r>
          </w:p>
          <w:p w14:paraId="17E3C450" w14:textId="77777777" w:rsidR="001D4B9C" w:rsidRPr="0032182E" w:rsidRDefault="001D4B9C" w:rsidP="001D4B9C">
            <w:pPr>
              <w:pStyle w:val="Tablea"/>
            </w:pPr>
            <w:r w:rsidRPr="0032182E">
              <w:t>(b) the inscription, in Arabic numerals, of a year followed by “Xoz 9999 GOLD” (where “X” is the nominal weight in ounces of the coin, expressed as a whole number or a common fraction in Arabic numerals); and</w:t>
            </w:r>
          </w:p>
          <w:p w14:paraId="17EEF03B" w14:textId="77777777" w:rsidR="001D4B9C" w:rsidRPr="0032182E" w:rsidRDefault="001D4B9C" w:rsidP="001D4B9C">
            <w:pPr>
              <w:pStyle w:val="Tablea"/>
            </w:pPr>
            <w:r w:rsidRPr="0032182E">
              <w:t>(c) “AH”; and</w:t>
            </w:r>
          </w:p>
          <w:p w14:paraId="4482BFA1" w14:textId="77777777" w:rsidR="001D4B9C" w:rsidRPr="0032182E" w:rsidRDefault="001D4B9C" w:rsidP="001D4B9C">
            <w:pPr>
              <w:pStyle w:val="Tablea"/>
              <w:rPr>
                <w:lang w:eastAsia="en-US"/>
              </w:rPr>
            </w:pPr>
            <w:r w:rsidRPr="0032182E">
              <w:t>(d) “P”.</w:t>
            </w:r>
          </w:p>
        </w:tc>
      </w:tr>
      <w:tr w:rsidR="001D4B9C" w:rsidRPr="0032182E" w14:paraId="0EB5D78C" w14:textId="77777777" w:rsidTr="001D4B9C">
        <w:tc>
          <w:tcPr>
            <w:tcW w:w="616" w:type="dxa"/>
            <w:tcBorders>
              <w:top w:val="single" w:sz="2" w:space="0" w:color="auto"/>
              <w:bottom w:val="single" w:sz="2" w:space="0" w:color="auto"/>
            </w:tcBorders>
            <w:shd w:val="clear" w:color="auto" w:fill="auto"/>
          </w:tcPr>
          <w:p w14:paraId="48A261ED" w14:textId="77777777" w:rsidR="001D4B9C" w:rsidRPr="0032182E" w:rsidRDefault="001D4B9C" w:rsidP="001D4B9C">
            <w:pPr>
              <w:pStyle w:val="Tabletext"/>
            </w:pPr>
            <w:r w:rsidRPr="0032182E">
              <w:t>180</w:t>
            </w:r>
          </w:p>
        </w:tc>
        <w:tc>
          <w:tcPr>
            <w:tcW w:w="938" w:type="dxa"/>
            <w:tcBorders>
              <w:top w:val="single" w:sz="2" w:space="0" w:color="auto"/>
              <w:bottom w:val="single" w:sz="2" w:space="0" w:color="auto"/>
            </w:tcBorders>
            <w:shd w:val="clear" w:color="auto" w:fill="auto"/>
          </w:tcPr>
          <w:p w14:paraId="1893A6EE"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377A62A" w14:textId="77777777" w:rsidR="001D4B9C" w:rsidRPr="0032182E" w:rsidRDefault="001D4B9C" w:rsidP="001D4B9C">
            <w:pPr>
              <w:pStyle w:val="Tabletext"/>
              <w:rPr>
                <w:lang w:eastAsia="en-US"/>
              </w:rPr>
            </w:pPr>
            <w:r w:rsidRPr="0032182E">
              <w:t>R31</w:t>
            </w:r>
          </w:p>
        </w:tc>
        <w:tc>
          <w:tcPr>
            <w:tcW w:w="5886" w:type="dxa"/>
            <w:tcBorders>
              <w:top w:val="single" w:sz="2" w:space="0" w:color="auto"/>
              <w:bottom w:val="single" w:sz="2" w:space="0" w:color="auto"/>
            </w:tcBorders>
            <w:shd w:val="clear" w:color="auto" w:fill="auto"/>
          </w:tcPr>
          <w:p w14:paraId="502E91D1" w14:textId="5882FFCC"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179, except repeal </w:t>
            </w:r>
            <w:r w:rsidR="0032182E" w:rsidRPr="0032182E">
              <w:rPr>
                <w:lang w:eastAsia="en-US"/>
              </w:rPr>
              <w:t>paragraph (</w:t>
            </w:r>
            <w:r w:rsidRPr="0032182E">
              <w:rPr>
                <w:lang w:eastAsia="en-US"/>
              </w:rPr>
              <w:t>b) and substitute:</w:t>
            </w:r>
          </w:p>
          <w:p w14:paraId="259CE2CF" w14:textId="77777777" w:rsidR="001D4B9C" w:rsidRPr="0032182E" w:rsidRDefault="001D4B9C" w:rsidP="001D4B9C">
            <w:pPr>
              <w:pStyle w:val="Tablea"/>
            </w:pPr>
            <w:r w:rsidRPr="0032182E">
              <w:t>(b) the inscription, in Arabic numerals, of a year followed by “Xoz 9999 SILVER” (where “X” is the nominal weight in ounces of the coin, expressed as a whole number or a common fraction in Arabic numerals); and</w:t>
            </w:r>
          </w:p>
        </w:tc>
      </w:tr>
      <w:tr w:rsidR="001D4B9C" w:rsidRPr="0032182E" w14:paraId="5F80DBDD" w14:textId="77777777" w:rsidTr="001D4B9C">
        <w:tc>
          <w:tcPr>
            <w:tcW w:w="616" w:type="dxa"/>
            <w:tcBorders>
              <w:top w:val="single" w:sz="2" w:space="0" w:color="auto"/>
              <w:bottom w:val="single" w:sz="2" w:space="0" w:color="auto"/>
            </w:tcBorders>
            <w:shd w:val="clear" w:color="auto" w:fill="auto"/>
          </w:tcPr>
          <w:p w14:paraId="711AE01C" w14:textId="77777777" w:rsidR="001D4B9C" w:rsidRPr="0032182E" w:rsidRDefault="001D4B9C" w:rsidP="001D4B9C">
            <w:pPr>
              <w:pStyle w:val="Tabletext"/>
            </w:pPr>
            <w:r w:rsidRPr="0032182E">
              <w:t>181</w:t>
            </w:r>
          </w:p>
        </w:tc>
        <w:tc>
          <w:tcPr>
            <w:tcW w:w="938" w:type="dxa"/>
            <w:tcBorders>
              <w:top w:val="single" w:sz="2" w:space="0" w:color="auto"/>
              <w:bottom w:val="single" w:sz="2" w:space="0" w:color="auto"/>
            </w:tcBorders>
            <w:shd w:val="clear" w:color="auto" w:fill="auto"/>
          </w:tcPr>
          <w:p w14:paraId="2F14929A"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4348DE4F" w14:textId="77777777" w:rsidR="001D4B9C" w:rsidRPr="0032182E" w:rsidRDefault="001D4B9C" w:rsidP="001D4B9C">
            <w:pPr>
              <w:pStyle w:val="Tabletext"/>
              <w:rPr>
                <w:lang w:eastAsia="en-US"/>
              </w:rPr>
            </w:pPr>
            <w:r w:rsidRPr="0032182E">
              <w:t>R32</w:t>
            </w:r>
          </w:p>
        </w:tc>
        <w:tc>
          <w:tcPr>
            <w:tcW w:w="5886" w:type="dxa"/>
            <w:tcBorders>
              <w:top w:val="single" w:sz="2" w:space="0" w:color="auto"/>
              <w:bottom w:val="single" w:sz="2" w:space="0" w:color="auto"/>
            </w:tcBorders>
            <w:shd w:val="clear" w:color="auto" w:fill="auto"/>
          </w:tcPr>
          <w:p w14:paraId="5D8557A9" w14:textId="27F3F874"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180, except the representation of the kangaroo and its joey is coloured.</w:t>
            </w:r>
          </w:p>
        </w:tc>
      </w:tr>
      <w:tr w:rsidR="001D4B9C" w:rsidRPr="0032182E" w14:paraId="1BCC0EF7" w14:textId="77777777" w:rsidTr="001D4B9C">
        <w:tc>
          <w:tcPr>
            <w:tcW w:w="616" w:type="dxa"/>
            <w:tcBorders>
              <w:top w:val="single" w:sz="2" w:space="0" w:color="auto"/>
              <w:bottom w:val="single" w:sz="2" w:space="0" w:color="auto"/>
            </w:tcBorders>
            <w:shd w:val="clear" w:color="auto" w:fill="auto"/>
          </w:tcPr>
          <w:p w14:paraId="6D7F9595" w14:textId="77777777" w:rsidR="001D4B9C" w:rsidRPr="0032182E" w:rsidRDefault="001D4B9C" w:rsidP="001D4B9C">
            <w:pPr>
              <w:pStyle w:val="Tabletext"/>
            </w:pPr>
            <w:r w:rsidRPr="0032182E">
              <w:t>182</w:t>
            </w:r>
          </w:p>
        </w:tc>
        <w:tc>
          <w:tcPr>
            <w:tcW w:w="938" w:type="dxa"/>
            <w:tcBorders>
              <w:top w:val="single" w:sz="2" w:space="0" w:color="auto"/>
              <w:bottom w:val="single" w:sz="2" w:space="0" w:color="auto"/>
            </w:tcBorders>
            <w:shd w:val="clear" w:color="auto" w:fill="auto"/>
          </w:tcPr>
          <w:p w14:paraId="529A6F56"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9AE19FA" w14:textId="77777777" w:rsidR="001D4B9C" w:rsidRPr="0032182E" w:rsidRDefault="001D4B9C" w:rsidP="001D4B9C">
            <w:pPr>
              <w:pStyle w:val="Tabletext"/>
              <w:rPr>
                <w:lang w:eastAsia="en-US"/>
              </w:rPr>
            </w:pPr>
            <w:r w:rsidRPr="0032182E">
              <w:t>R33</w:t>
            </w:r>
          </w:p>
        </w:tc>
        <w:tc>
          <w:tcPr>
            <w:tcW w:w="5886" w:type="dxa"/>
            <w:tcBorders>
              <w:top w:val="single" w:sz="2" w:space="0" w:color="auto"/>
              <w:bottom w:val="single" w:sz="2" w:space="0" w:color="auto"/>
            </w:tcBorders>
            <w:shd w:val="clear" w:color="auto" w:fill="auto"/>
          </w:tcPr>
          <w:p w14:paraId="7727363A" w14:textId="77777777" w:rsidR="001D4B9C" w:rsidRPr="0032182E" w:rsidRDefault="001D4B9C" w:rsidP="001D4B9C">
            <w:pPr>
              <w:pStyle w:val="Tabletext"/>
            </w:pPr>
            <w:r w:rsidRPr="0032182E">
              <w:t>A design consisting of a landscape featuring grassy flatlands, boab trees, termite mounds, rock formations, and a diamond inset surrounded by stylised sunrays extending out to form a circle and the following:</w:t>
            </w:r>
          </w:p>
          <w:p w14:paraId="365847EE" w14:textId="77777777" w:rsidR="001D4B9C" w:rsidRPr="0032182E" w:rsidRDefault="001D4B9C" w:rsidP="001D4B9C">
            <w:pPr>
              <w:pStyle w:val="Tablea"/>
            </w:pPr>
            <w:r w:rsidRPr="0032182E">
              <w:t>(a) “KIMBERLEY SUNSET”; and</w:t>
            </w:r>
          </w:p>
          <w:p w14:paraId="73CC4ED9" w14:textId="2A1B4F6B" w:rsidR="001D4B9C" w:rsidRPr="0032182E" w:rsidRDefault="001D4B9C" w:rsidP="001D4B9C">
            <w:pPr>
              <w:pStyle w:val="Tablea"/>
            </w:pPr>
            <w:r w:rsidRPr="0032182E">
              <w:t>(b) “2020</w:t>
            </w:r>
            <w:r w:rsidR="0032182E" w:rsidRPr="0032182E">
              <w:t> </w:t>
            </w:r>
            <w:r w:rsidRPr="0032182E">
              <w:t>5oz ROSE GOLD”; and</w:t>
            </w:r>
          </w:p>
          <w:p w14:paraId="7FF9CF6B" w14:textId="77777777" w:rsidR="001D4B9C" w:rsidRPr="0032182E" w:rsidRDefault="001D4B9C" w:rsidP="001D4B9C">
            <w:pPr>
              <w:pStyle w:val="Tablea"/>
            </w:pPr>
            <w:r w:rsidRPr="0032182E">
              <w:t>(c) “TV”; and</w:t>
            </w:r>
          </w:p>
          <w:p w14:paraId="2D972DFD" w14:textId="77777777" w:rsidR="001D4B9C" w:rsidRPr="0032182E" w:rsidRDefault="001D4B9C" w:rsidP="001D4B9C">
            <w:pPr>
              <w:pStyle w:val="Tablea"/>
              <w:rPr>
                <w:lang w:eastAsia="en-US"/>
              </w:rPr>
            </w:pPr>
            <w:r w:rsidRPr="0032182E">
              <w:t>(d) “P”.</w:t>
            </w:r>
          </w:p>
        </w:tc>
      </w:tr>
      <w:tr w:rsidR="001D4B9C" w:rsidRPr="0032182E" w14:paraId="3F4D0DE4" w14:textId="77777777" w:rsidTr="001D4B9C">
        <w:tc>
          <w:tcPr>
            <w:tcW w:w="616" w:type="dxa"/>
            <w:tcBorders>
              <w:top w:val="single" w:sz="2" w:space="0" w:color="auto"/>
              <w:bottom w:val="single" w:sz="2" w:space="0" w:color="auto"/>
            </w:tcBorders>
            <w:shd w:val="clear" w:color="auto" w:fill="auto"/>
          </w:tcPr>
          <w:p w14:paraId="7E66DB37" w14:textId="77777777" w:rsidR="001D4B9C" w:rsidRPr="0032182E" w:rsidRDefault="001D4B9C" w:rsidP="001D4B9C">
            <w:pPr>
              <w:pStyle w:val="Tabletext"/>
            </w:pPr>
            <w:r w:rsidRPr="0032182E">
              <w:t>183</w:t>
            </w:r>
          </w:p>
        </w:tc>
        <w:tc>
          <w:tcPr>
            <w:tcW w:w="938" w:type="dxa"/>
            <w:tcBorders>
              <w:top w:val="single" w:sz="2" w:space="0" w:color="auto"/>
              <w:bottom w:val="single" w:sz="2" w:space="0" w:color="auto"/>
            </w:tcBorders>
            <w:shd w:val="clear" w:color="auto" w:fill="auto"/>
          </w:tcPr>
          <w:p w14:paraId="4AF4C3BE"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B06261E" w14:textId="77777777" w:rsidR="001D4B9C" w:rsidRPr="0032182E" w:rsidRDefault="001D4B9C" w:rsidP="001D4B9C">
            <w:pPr>
              <w:pStyle w:val="Tabletext"/>
              <w:rPr>
                <w:lang w:eastAsia="en-US"/>
              </w:rPr>
            </w:pPr>
            <w:r w:rsidRPr="0032182E">
              <w:rPr>
                <w:lang w:eastAsia="en-US"/>
              </w:rPr>
              <w:t>R34</w:t>
            </w:r>
          </w:p>
        </w:tc>
        <w:tc>
          <w:tcPr>
            <w:tcW w:w="5886" w:type="dxa"/>
            <w:tcBorders>
              <w:top w:val="single" w:sz="2" w:space="0" w:color="auto"/>
              <w:bottom w:val="single" w:sz="2" w:space="0" w:color="auto"/>
            </w:tcBorders>
            <w:shd w:val="clear" w:color="auto" w:fill="auto"/>
          </w:tcPr>
          <w:p w14:paraId="25F11B6D" w14:textId="77777777" w:rsidR="001D4B9C" w:rsidRPr="0032182E" w:rsidRDefault="001D4B9C" w:rsidP="001D4B9C">
            <w:pPr>
              <w:pStyle w:val="tabletext0"/>
              <w:shd w:val="clear" w:color="auto" w:fill="FFFFFF"/>
              <w:spacing w:before="60" w:beforeAutospacing="0" w:after="0" w:afterAutospacing="0" w:line="240" w:lineRule="atLeast"/>
              <w:rPr>
                <w:color w:val="000000"/>
                <w:sz w:val="20"/>
                <w:szCs w:val="20"/>
              </w:rPr>
            </w:pPr>
            <w:r w:rsidRPr="0032182E">
              <w:rPr>
                <w:color w:val="000000"/>
                <w:sz w:val="20"/>
                <w:szCs w:val="20"/>
              </w:rPr>
              <w:t>A design consisting of a circular border, partially obscuring the border is a representation of a kookaburra perched on the roof of a house, stylised sunrays in the background and the following:</w:t>
            </w:r>
          </w:p>
          <w:p w14:paraId="2DB5E5DD" w14:textId="77777777" w:rsidR="001D4B9C" w:rsidRPr="0032182E" w:rsidRDefault="001D4B9C" w:rsidP="001D4B9C">
            <w:pPr>
              <w:pStyle w:val="Tablea"/>
            </w:pPr>
            <w:r w:rsidRPr="0032182E">
              <w:t>(a) “AUSTRALIAN KOOKABURRA”; and</w:t>
            </w:r>
          </w:p>
          <w:p w14:paraId="36400AC7" w14:textId="77777777" w:rsidR="001D4B9C" w:rsidRPr="0032182E" w:rsidRDefault="001D4B9C" w:rsidP="001D4B9C">
            <w:pPr>
              <w:pStyle w:val="Tablea"/>
            </w:pPr>
            <w:r w:rsidRPr="0032182E">
              <w:lastRenderedPageBreak/>
              <w:t>(b) “Xoz 9999 SILVER” (where “X” is the nominal weight in ounces of the coin, expressed as a whole number or a common fraction in Arabic numerals); and</w:t>
            </w:r>
          </w:p>
          <w:p w14:paraId="51EA56AC" w14:textId="77777777" w:rsidR="001D4B9C" w:rsidRPr="0032182E" w:rsidRDefault="001D4B9C" w:rsidP="001D4B9C">
            <w:pPr>
              <w:pStyle w:val="Tablea"/>
            </w:pPr>
            <w:r w:rsidRPr="0032182E">
              <w:t>(c) “30TH ANNIVERSARY”; and</w:t>
            </w:r>
          </w:p>
          <w:p w14:paraId="260BF148" w14:textId="77777777" w:rsidR="001D4B9C" w:rsidRPr="0032182E" w:rsidRDefault="001D4B9C" w:rsidP="001D4B9C">
            <w:pPr>
              <w:pStyle w:val="Tablea"/>
            </w:pPr>
            <w:r w:rsidRPr="0032182E">
              <w:t>(d) “JM”; and</w:t>
            </w:r>
          </w:p>
          <w:p w14:paraId="3334271B" w14:textId="77777777" w:rsidR="001D4B9C" w:rsidRPr="0032182E" w:rsidRDefault="001D4B9C" w:rsidP="001D4B9C">
            <w:pPr>
              <w:pStyle w:val="Tablea"/>
            </w:pPr>
            <w:r w:rsidRPr="0032182E">
              <w:t>(e) “P”; and</w:t>
            </w:r>
          </w:p>
          <w:p w14:paraId="72CD0960" w14:textId="77777777" w:rsidR="001D4B9C" w:rsidRPr="0032182E" w:rsidRDefault="001D4B9C" w:rsidP="001D4B9C">
            <w:pPr>
              <w:pStyle w:val="Tablea"/>
            </w:pPr>
            <w:r w:rsidRPr="0032182E">
              <w:t>(f) a microscopic “P”; and</w:t>
            </w:r>
          </w:p>
          <w:p w14:paraId="3EEDAE86" w14:textId="77777777" w:rsidR="001D4B9C" w:rsidRPr="0032182E" w:rsidRDefault="001D4B9C" w:rsidP="001D4B9C">
            <w:pPr>
              <w:pStyle w:val="Tablea"/>
            </w:pPr>
            <w:r w:rsidRPr="0032182E">
              <w:t>(g) a representation of a panda enclosed in a circle.</w:t>
            </w:r>
          </w:p>
        </w:tc>
      </w:tr>
      <w:tr w:rsidR="001D4B9C" w:rsidRPr="0032182E" w14:paraId="62273BC2" w14:textId="77777777" w:rsidTr="001D4B9C">
        <w:tc>
          <w:tcPr>
            <w:tcW w:w="616" w:type="dxa"/>
            <w:tcBorders>
              <w:top w:val="single" w:sz="2" w:space="0" w:color="auto"/>
              <w:bottom w:val="single" w:sz="2" w:space="0" w:color="auto"/>
            </w:tcBorders>
            <w:shd w:val="clear" w:color="auto" w:fill="auto"/>
          </w:tcPr>
          <w:p w14:paraId="0A1ABB0C" w14:textId="77777777" w:rsidR="001D4B9C" w:rsidRPr="0032182E" w:rsidRDefault="001D4B9C" w:rsidP="001D4B9C">
            <w:pPr>
              <w:pStyle w:val="Tabletext"/>
            </w:pPr>
            <w:r w:rsidRPr="0032182E">
              <w:lastRenderedPageBreak/>
              <w:t>184</w:t>
            </w:r>
          </w:p>
        </w:tc>
        <w:tc>
          <w:tcPr>
            <w:tcW w:w="938" w:type="dxa"/>
            <w:tcBorders>
              <w:top w:val="single" w:sz="2" w:space="0" w:color="auto"/>
              <w:bottom w:val="single" w:sz="2" w:space="0" w:color="auto"/>
            </w:tcBorders>
            <w:shd w:val="clear" w:color="auto" w:fill="auto"/>
          </w:tcPr>
          <w:p w14:paraId="3E867F52"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8CF3CF6" w14:textId="77777777" w:rsidR="001D4B9C" w:rsidRPr="0032182E" w:rsidRDefault="001D4B9C" w:rsidP="001D4B9C">
            <w:pPr>
              <w:pStyle w:val="Tabletext"/>
              <w:rPr>
                <w:lang w:eastAsia="en-US"/>
              </w:rPr>
            </w:pPr>
            <w:r w:rsidRPr="0032182E">
              <w:rPr>
                <w:lang w:eastAsia="en-US"/>
              </w:rPr>
              <w:t>R35</w:t>
            </w:r>
          </w:p>
        </w:tc>
        <w:tc>
          <w:tcPr>
            <w:tcW w:w="5886" w:type="dxa"/>
            <w:tcBorders>
              <w:top w:val="single" w:sz="2" w:space="0" w:color="auto"/>
              <w:bottom w:val="single" w:sz="2" w:space="0" w:color="auto"/>
            </w:tcBorders>
            <w:shd w:val="clear" w:color="auto" w:fill="auto"/>
          </w:tcPr>
          <w:p w14:paraId="516290D8" w14:textId="77777777" w:rsidR="001D4B9C" w:rsidRPr="0032182E" w:rsidRDefault="001D4B9C" w:rsidP="001D4B9C">
            <w:pPr>
              <w:pStyle w:val="Tabletext"/>
            </w:pPr>
            <w:r w:rsidRPr="0032182E">
              <w:t>A design consisting of a circular border, partially obscuring the border is a representation of a kookaburra perched on a branch with leaves and gumnuts, and the following:</w:t>
            </w:r>
          </w:p>
          <w:p w14:paraId="4D5B8263" w14:textId="77777777" w:rsidR="001D4B9C" w:rsidRPr="0032182E" w:rsidRDefault="001D4B9C" w:rsidP="001D4B9C">
            <w:pPr>
              <w:pStyle w:val="Tablea"/>
            </w:pPr>
            <w:r w:rsidRPr="0032182E">
              <w:t>(a) “AUSTRALIAN KOOKABURRA”; and</w:t>
            </w:r>
          </w:p>
          <w:p w14:paraId="4AA5FA96" w14:textId="0C3A4F46" w:rsidR="001D4B9C" w:rsidRPr="0032182E" w:rsidRDefault="001D4B9C" w:rsidP="001D4B9C">
            <w:pPr>
              <w:pStyle w:val="Tablea"/>
            </w:pPr>
            <w:r w:rsidRPr="0032182E">
              <w:t>(b) the inscription, in Arabic numerals, of a year followed by “Xoz</w:t>
            </w:r>
            <w:r w:rsidR="004A1705" w:rsidRPr="0032182E">
              <w:t xml:space="preserve"> </w:t>
            </w:r>
            <w:r w:rsidRPr="0032182E">
              <w:t>9999 SILVER” (where “X” is the nominal weight in ounces of the coin, expressed as a whole number or a common fraction in Arabic numerals; and</w:t>
            </w:r>
          </w:p>
          <w:p w14:paraId="5C8B388A" w14:textId="77777777" w:rsidR="001D4B9C" w:rsidRPr="0032182E" w:rsidRDefault="001D4B9C" w:rsidP="001D4B9C">
            <w:pPr>
              <w:pStyle w:val="Tablea"/>
            </w:pPr>
            <w:r w:rsidRPr="0032182E">
              <w:t>(c) “f15” enclosed in a circle; and</w:t>
            </w:r>
          </w:p>
          <w:p w14:paraId="6404DD1F" w14:textId="77777777" w:rsidR="001D4B9C" w:rsidRPr="0032182E" w:rsidRDefault="001D4B9C" w:rsidP="001D4B9C">
            <w:pPr>
              <w:pStyle w:val="Tablea"/>
            </w:pPr>
            <w:r w:rsidRPr="0032182E">
              <w:t>(d) “AH”; and</w:t>
            </w:r>
          </w:p>
          <w:p w14:paraId="29A3EA0C" w14:textId="77777777" w:rsidR="001D4B9C" w:rsidRPr="0032182E" w:rsidRDefault="001D4B9C" w:rsidP="001D4B9C">
            <w:pPr>
              <w:pStyle w:val="Tablea"/>
            </w:pPr>
            <w:r w:rsidRPr="0032182E">
              <w:t>(e) “P”; and</w:t>
            </w:r>
          </w:p>
          <w:p w14:paraId="10568489" w14:textId="77777777" w:rsidR="001D4B9C" w:rsidRPr="0032182E" w:rsidRDefault="001D4B9C" w:rsidP="001D4B9C">
            <w:pPr>
              <w:pStyle w:val="Tablea"/>
              <w:rPr>
                <w:lang w:eastAsia="en-US"/>
              </w:rPr>
            </w:pPr>
            <w:r w:rsidRPr="0032182E">
              <w:t>(f) a microscopic “P”.</w:t>
            </w:r>
          </w:p>
        </w:tc>
      </w:tr>
      <w:tr w:rsidR="001D4B9C" w:rsidRPr="0032182E" w14:paraId="224E2F32" w14:textId="77777777" w:rsidTr="001D4B9C">
        <w:tc>
          <w:tcPr>
            <w:tcW w:w="616" w:type="dxa"/>
            <w:tcBorders>
              <w:top w:val="single" w:sz="2" w:space="0" w:color="auto"/>
              <w:bottom w:val="single" w:sz="2" w:space="0" w:color="auto"/>
            </w:tcBorders>
            <w:shd w:val="clear" w:color="auto" w:fill="auto"/>
          </w:tcPr>
          <w:p w14:paraId="162C5FF7" w14:textId="77777777" w:rsidR="001D4B9C" w:rsidRPr="0032182E" w:rsidRDefault="001D4B9C" w:rsidP="001D4B9C">
            <w:pPr>
              <w:pStyle w:val="Tabletext"/>
            </w:pPr>
            <w:r w:rsidRPr="0032182E">
              <w:t>185</w:t>
            </w:r>
          </w:p>
        </w:tc>
        <w:tc>
          <w:tcPr>
            <w:tcW w:w="938" w:type="dxa"/>
            <w:tcBorders>
              <w:top w:val="single" w:sz="2" w:space="0" w:color="auto"/>
              <w:bottom w:val="single" w:sz="2" w:space="0" w:color="auto"/>
            </w:tcBorders>
            <w:shd w:val="clear" w:color="auto" w:fill="auto"/>
          </w:tcPr>
          <w:p w14:paraId="3F6A3C14"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698FB1B1" w14:textId="77777777" w:rsidR="001D4B9C" w:rsidRPr="0032182E" w:rsidRDefault="001D4B9C" w:rsidP="001D4B9C">
            <w:pPr>
              <w:pStyle w:val="Tabletext"/>
              <w:rPr>
                <w:lang w:eastAsia="en-US"/>
              </w:rPr>
            </w:pPr>
            <w:r w:rsidRPr="0032182E">
              <w:rPr>
                <w:lang w:eastAsia="en-US"/>
              </w:rPr>
              <w:t>R36</w:t>
            </w:r>
          </w:p>
        </w:tc>
        <w:tc>
          <w:tcPr>
            <w:tcW w:w="5886" w:type="dxa"/>
            <w:tcBorders>
              <w:top w:val="single" w:sz="2" w:space="0" w:color="auto"/>
              <w:bottom w:val="single" w:sz="2" w:space="0" w:color="auto"/>
            </w:tcBorders>
            <w:shd w:val="clear" w:color="auto" w:fill="auto"/>
          </w:tcPr>
          <w:p w14:paraId="48A0B8C1" w14:textId="61949658"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183, except repeal </w:t>
            </w:r>
            <w:r w:rsidR="0032182E" w:rsidRPr="0032182E">
              <w:rPr>
                <w:lang w:eastAsia="en-US"/>
              </w:rPr>
              <w:t>paragraph (</w:t>
            </w:r>
            <w:r w:rsidRPr="0032182E">
              <w:rPr>
                <w:lang w:eastAsia="en-US"/>
              </w:rPr>
              <w:t>g) and substitute:</w:t>
            </w:r>
          </w:p>
          <w:p w14:paraId="58DC9BB4" w14:textId="77777777" w:rsidR="001D4B9C" w:rsidRPr="0032182E" w:rsidRDefault="001D4B9C" w:rsidP="001D4B9C">
            <w:pPr>
              <w:pStyle w:val="Tablea"/>
            </w:pPr>
            <w:r w:rsidRPr="0032182E">
              <w:t>(g) a coloured representation of a waratah flower with leaves enclosed in a circle.</w:t>
            </w:r>
          </w:p>
        </w:tc>
      </w:tr>
      <w:tr w:rsidR="001D4B9C" w:rsidRPr="0032182E" w14:paraId="7AF12ACD" w14:textId="77777777" w:rsidTr="001D4B9C">
        <w:tc>
          <w:tcPr>
            <w:tcW w:w="616" w:type="dxa"/>
            <w:tcBorders>
              <w:top w:val="single" w:sz="2" w:space="0" w:color="auto"/>
              <w:bottom w:val="single" w:sz="2" w:space="0" w:color="auto"/>
            </w:tcBorders>
            <w:shd w:val="clear" w:color="auto" w:fill="auto"/>
          </w:tcPr>
          <w:p w14:paraId="2C754CBC" w14:textId="77777777" w:rsidR="001D4B9C" w:rsidRPr="0032182E" w:rsidRDefault="001D4B9C" w:rsidP="001D4B9C">
            <w:pPr>
              <w:pStyle w:val="Tabletext"/>
            </w:pPr>
            <w:r w:rsidRPr="0032182E">
              <w:t>186</w:t>
            </w:r>
          </w:p>
        </w:tc>
        <w:tc>
          <w:tcPr>
            <w:tcW w:w="938" w:type="dxa"/>
            <w:tcBorders>
              <w:top w:val="single" w:sz="2" w:space="0" w:color="auto"/>
              <w:bottom w:val="single" w:sz="2" w:space="0" w:color="auto"/>
            </w:tcBorders>
            <w:shd w:val="clear" w:color="auto" w:fill="auto"/>
          </w:tcPr>
          <w:p w14:paraId="2B0D8B49"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1A531D5" w14:textId="77777777" w:rsidR="001D4B9C" w:rsidRPr="0032182E" w:rsidRDefault="001D4B9C" w:rsidP="001D4B9C">
            <w:pPr>
              <w:pStyle w:val="Tabletext"/>
              <w:rPr>
                <w:lang w:eastAsia="en-US"/>
              </w:rPr>
            </w:pPr>
            <w:r w:rsidRPr="0032182E">
              <w:rPr>
                <w:lang w:eastAsia="en-US"/>
              </w:rPr>
              <w:t>R37</w:t>
            </w:r>
          </w:p>
        </w:tc>
        <w:tc>
          <w:tcPr>
            <w:tcW w:w="5886" w:type="dxa"/>
            <w:tcBorders>
              <w:top w:val="single" w:sz="2" w:space="0" w:color="auto"/>
              <w:bottom w:val="single" w:sz="2" w:space="0" w:color="auto"/>
            </w:tcBorders>
            <w:shd w:val="clear" w:color="auto" w:fill="auto"/>
          </w:tcPr>
          <w:p w14:paraId="797588B3" w14:textId="0F0DB775"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183, except repeal </w:t>
            </w:r>
            <w:r w:rsidR="0032182E" w:rsidRPr="0032182E">
              <w:rPr>
                <w:lang w:eastAsia="en-US"/>
              </w:rPr>
              <w:t>paragraph (</w:t>
            </w:r>
            <w:r w:rsidRPr="0032182E">
              <w:rPr>
                <w:lang w:eastAsia="en-US"/>
              </w:rPr>
              <w:t>g) and substitute:</w:t>
            </w:r>
          </w:p>
          <w:p w14:paraId="2D0A3071" w14:textId="77777777" w:rsidR="001D4B9C" w:rsidRPr="0032182E" w:rsidRDefault="001D4B9C" w:rsidP="001D4B9C">
            <w:pPr>
              <w:pStyle w:val="Tablea"/>
            </w:pPr>
            <w:r w:rsidRPr="0032182E">
              <w:t>(g) a coloured representation of a common heath flower with leaves enclosed in a circle.</w:t>
            </w:r>
          </w:p>
        </w:tc>
      </w:tr>
      <w:tr w:rsidR="001D4B9C" w:rsidRPr="0032182E" w14:paraId="3CF4AA22" w14:textId="77777777" w:rsidTr="001D4B9C">
        <w:tc>
          <w:tcPr>
            <w:tcW w:w="616" w:type="dxa"/>
            <w:tcBorders>
              <w:top w:val="single" w:sz="2" w:space="0" w:color="auto"/>
              <w:bottom w:val="single" w:sz="2" w:space="0" w:color="auto"/>
            </w:tcBorders>
            <w:shd w:val="clear" w:color="auto" w:fill="auto"/>
          </w:tcPr>
          <w:p w14:paraId="1103ECD1" w14:textId="77777777" w:rsidR="001D4B9C" w:rsidRPr="0032182E" w:rsidRDefault="001D4B9C" w:rsidP="001D4B9C">
            <w:pPr>
              <w:pStyle w:val="Tabletext"/>
            </w:pPr>
            <w:r w:rsidRPr="0032182E">
              <w:t>187</w:t>
            </w:r>
          </w:p>
        </w:tc>
        <w:tc>
          <w:tcPr>
            <w:tcW w:w="938" w:type="dxa"/>
            <w:tcBorders>
              <w:top w:val="single" w:sz="2" w:space="0" w:color="auto"/>
              <w:bottom w:val="single" w:sz="2" w:space="0" w:color="auto"/>
            </w:tcBorders>
            <w:shd w:val="clear" w:color="auto" w:fill="auto"/>
          </w:tcPr>
          <w:p w14:paraId="5EA0C898"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93C51AC" w14:textId="77777777" w:rsidR="001D4B9C" w:rsidRPr="0032182E" w:rsidRDefault="001D4B9C" w:rsidP="001D4B9C">
            <w:pPr>
              <w:pStyle w:val="Tabletext"/>
              <w:rPr>
                <w:lang w:eastAsia="en-US"/>
              </w:rPr>
            </w:pPr>
            <w:r w:rsidRPr="0032182E">
              <w:rPr>
                <w:lang w:eastAsia="en-US"/>
              </w:rPr>
              <w:t>R38</w:t>
            </w:r>
          </w:p>
        </w:tc>
        <w:tc>
          <w:tcPr>
            <w:tcW w:w="5886" w:type="dxa"/>
            <w:tcBorders>
              <w:top w:val="single" w:sz="2" w:space="0" w:color="auto"/>
              <w:bottom w:val="single" w:sz="2" w:space="0" w:color="auto"/>
            </w:tcBorders>
            <w:shd w:val="clear" w:color="auto" w:fill="auto"/>
          </w:tcPr>
          <w:p w14:paraId="7A16273F" w14:textId="386304A4"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184, except for the following:</w:t>
            </w:r>
          </w:p>
          <w:p w14:paraId="3EEC8E14" w14:textId="6B655D26" w:rsidR="001D4B9C" w:rsidRPr="0032182E" w:rsidRDefault="001D4B9C" w:rsidP="001D4B9C">
            <w:pPr>
              <w:pStyle w:val="Tablea"/>
            </w:pPr>
            <w:r w:rsidRPr="0032182E">
              <w:t xml:space="preserve">(a) repeal </w:t>
            </w:r>
            <w:r w:rsidR="0032182E" w:rsidRPr="0032182E">
              <w:t>paragraph (</w:t>
            </w:r>
            <w:r w:rsidRPr="0032182E">
              <w:t>b) and substitute:</w:t>
            </w:r>
          </w:p>
          <w:p w14:paraId="14136837" w14:textId="7C49DC44" w:rsidR="001D4B9C" w:rsidRPr="0032182E" w:rsidRDefault="001D4B9C" w:rsidP="001D4B9C">
            <w:pPr>
              <w:pStyle w:val="Tablea"/>
            </w:pPr>
            <w:r w:rsidRPr="0032182E">
              <w:t>“(b) the inscription, in Arabic numerals, of a year followed by “XKILO</w:t>
            </w:r>
            <w:r w:rsidR="004A1705" w:rsidRPr="0032182E">
              <w:t xml:space="preserve"> </w:t>
            </w:r>
            <w:r w:rsidRPr="0032182E">
              <w:t>9999 SILVER” (where “X” is the nominal weight in kilograms of the coin, expressed as a whole number or a common fraction in Arabic numerals; and”; and</w:t>
            </w:r>
          </w:p>
          <w:p w14:paraId="4791BC61" w14:textId="3FC56D07" w:rsidR="001D4B9C" w:rsidRPr="0032182E" w:rsidRDefault="001D4B9C" w:rsidP="001D4B9C">
            <w:pPr>
              <w:pStyle w:val="Tablea"/>
            </w:pPr>
            <w:r w:rsidRPr="0032182E">
              <w:t xml:space="preserve">(b) omit </w:t>
            </w:r>
            <w:r w:rsidR="0032182E" w:rsidRPr="0032182E">
              <w:t>paragraph (</w:t>
            </w:r>
            <w:r w:rsidRPr="0032182E">
              <w:t>c).</w:t>
            </w:r>
          </w:p>
        </w:tc>
      </w:tr>
      <w:tr w:rsidR="001D4B9C" w:rsidRPr="0032182E" w14:paraId="65B53A6F" w14:textId="77777777" w:rsidTr="001D4B9C">
        <w:tc>
          <w:tcPr>
            <w:tcW w:w="616" w:type="dxa"/>
            <w:tcBorders>
              <w:top w:val="single" w:sz="2" w:space="0" w:color="auto"/>
              <w:bottom w:val="single" w:sz="2" w:space="0" w:color="auto"/>
            </w:tcBorders>
            <w:shd w:val="clear" w:color="auto" w:fill="auto"/>
          </w:tcPr>
          <w:p w14:paraId="112FAC7A" w14:textId="77777777" w:rsidR="001D4B9C" w:rsidRPr="0032182E" w:rsidRDefault="001D4B9C" w:rsidP="001D4B9C">
            <w:pPr>
              <w:pStyle w:val="Tabletext"/>
            </w:pPr>
            <w:r w:rsidRPr="0032182E">
              <w:t>188</w:t>
            </w:r>
          </w:p>
        </w:tc>
        <w:tc>
          <w:tcPr>
            <w:tcW w:w="938" w:type="dxa"/>
            <w:tcBorders>
              <w:top w:val="single" w:sz="2" w:space="0" w:color="auto"/>
              <w:bottom w:val="single" w:sz="2" w:space="0" w:color="auto"/>
            </w:tcBorders>
            <w:shd w:val="clear" w:color="auto" w:fill="auto"/>
          </w:tcPr>
          <w:p w14:paraId="6CF87ACA"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138B999C" w14:textId="77777777" w:rsidR="001D4B9C" w:rsidRPr="0032182E" w:rsidRDefault="001D4B9C" w:rsidP="001D4B9C">
            <w:pPr>
              <w:pStyle w:val="Tabletext"/>
              <w:rPr>
                <w:lang w:eastAsia="en-US"/>
              </w:rPr>
            </w:pPr>
            <w:r w:rsidRPr="0032182E">
              <w:rPr>
                <w:lang w:eastAsia="en-US"/>
              </w:rPr>
              <w:t>R39</w:t>
            </w:r>
          </w:p>
        </w:tc>
        <w:tc>
          <w:tcPr>
            <w:tcW w:w="5886" w:type="dxa"/>
            <w:tcBorders>
              <w:top w:val="single" w:sz="2" w:space="0" w:color="auto"/>
              <w:bottom w:val="single" w:sz="2" w:space="0" w:color="auto"/>
            </w:tcBorders>
            <w:shd w:val="clear" w:color="auto" w:fill="auto"/>
          </w:tcPr>
          <w:p w14:paraId="6D90C3D2" w14:textId="27F82B0F"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184, except omit </w:t>
            </w:r>
            <w:r w:rsidR="0032182E" w:rsidRPr="0032182E">
              <w:rPr>
                <w:lang w:eastAsia="en-US"/>
              </w:rPr>
              <w:t>paragraph (</w:t>
            </w:r>
            <w:r w:rsidRPr="0032182E">
              <w:rPr>
                <w:lang w:eastAsia="en-US"/>
              </w:rPr>
              <w:t>c).</w:t>
            </w:r>
          </w:p>
        </w:tc>
      </w:tr>
      <w:tr w:rsidR="001D4B9C" w:rsidRPr="0032182E" w14:paraId="318DF466" w14:textId="77777777" w:rsidTr="001D4B9C">
        <w:tc>
          <w:tcPr>
            <w:tcW w:w="616" w:type="dxa"/>
            <w:tcBorders>
              <w:top w:val="single" w:sz="2" w:space="0" w:color="auto"/>
              <w:bottom w:val="single" w:sz="2" w:space="0" w:color="auto"/>
            </w:tcBorders>
            <w:shd w:val="clear" w:color="auto" w:fill="auto"/>
          </w:tcPr>
          <w:p w14:paraId="748FAAEF" w14:textId="77777777" w:rsidR="001D4B9C" w:rsidRPr="0032182E" w:rsidRDefault="001D4B9C" w:rsidP="001D4B9C">
            <w:pPr>
              <w:pStyle w:val="Tabletext"/>
            </w:pPr>
            <w:r w:rsidRPr="0032182E">
              <w:t>189</w:t>
            </w:r>
          </w:p>
        </w:tc>
        <w:tc>
          <w:tcPr>
            <w:tcW w:w="938" w:type="dxa"/>
            <w:tcBorders>
              <w:top w:val="single" w:sz="2" w:space="0" w:color="auto"/>
              <w:bottom w:val="single" w:sz="2" w:space="0" w:color="auto"/>
            </w:tcBorders>
            <w:shd w:val="clear" w:color="auto" w:fill="auto"/>
          </w:tcPr>
          <w:p w14:paraId="469D8145"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3750404" w14:textId="77777777" w:rsidR="001D4B9C" w:rsidRPr="0032182E" w:rsidRDefault="001D4B9C" w:rsidP="001D4B9C">
            <w:pPr>
              <w:pStyle w:val="Tabletext"/>
              <w:rPr>
                <w:lang w:eastAsia="en-US"/>
              </w:rPr>
            </w:pPr>
            <w:r w:rsidRPr="0032182E">
              <w:rPr>
                <w:lang w:eastAsia="en-US"/>
              </w:rPr>
              <w:t>R40</w:t>
            </w:r>
          </w:p>
        </w:tc>
        <w:tc>
          <w:tcPr>
            <w:tcW w:w="5886" w:type="dxa"/>
            <w:tcBorders>
              <w:top w:val="single" w:sz="2" w:space="0" w:color="auto"/>
              <w:bottom w:val="single" w:sz="2" w:space="0" w:color="auto"/>
            </w:tcBorders>
            <w:shd w:val="clear" w:color="auto" w:fill="auto"/>
          </w:tcPr>
          <w:p w14:paraId="5B27E006" w14:textId="0286F026"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184, except for the following:</w:t>
            </w:r>
          </w:p>
          <w:p w14:paraId="23CA2677" w14:textId="77777777" w:rsidR="001D4B9C" w:rsidRPr="0032182E" w:rsidRDefault="001D4B9C" w:rsidP="001D4B9C">
            <w:pPr>
              <w:pStyle w:val="Tablea"/>
            </w:pPr>
            <w:r w:rsidRPr="0032182E">
              <w:t>(a) the representation of a kookaburra perched on a branch with leaves and gumnuts is coloured; and</w:t>
            </w:r>
          </w:p>
          <w:p w14:paraId="1D32665E" w14:textId="565F600D" w:rsidR="001D4B9C" w:rsidRPr="0032182E" w:rsidRDefault="001D4B9C" w:rsidP="001D4B9C">
            <w:pPr>
              <w:pStyle w:val="Tablea"/>
            </w:pPr>
            <w:r w:rsidRPr="0032182E">
              <w:t xml:space="preserve">(b) omit </w:t>
            </w:r>
            <w:r w:rsidR="0032182E" w:rsidRPr="0032182E">
              <w:t>paragraph (</w:t>
            </w:r>
            <w:r w:rsidRPr="0032182E">
              <w:t>c).</w:t>
            </w:r>
          </w:p>
        </w:tc>
      </w:tr>
      <w:tr w:rsidR="001D4B9C" w:rsidRPr="0032182E" w14:paraId="2827126B" w14:textId="77777777" w:rsidTr="001D4B9C">
        <w:tc>
          <w:tcPr>
            <w:tcW w:w="616" w:type="dxa"/>
            <w:tcBorders>
              <w:top w:val="single" w:sz="2" w:space="0" w:color="auto"/>
              <w:bottom w:val="single" w:sz="2" w:space="0" w:color="auto"/>
            </w:tcBorders>
            <w:shd w:val="clear" w:color="auto" w:fill="auto"/>
          </w:tcPr>
          <w:p w14:paraId="2DE5B523" w14:textId="77777777" w:rsidR="001D4B9C" w:rsidRPr="0032182E" w:rsidRDefault="001D4B9C" w:rsidP="001D4B9C">
            <w:pPr>
              <w:pStyle w:val="Tabletext"/>
            </w:pPr>
            <w:r w:rsidRPr="0032182E">
              <w:t>190</w:t>
            </w:r>
          </w:p>
        </w:tc>
        <w:tc>
          <w:tcPr>
            <w:tcW w:w="938" w:type="dxa"/>
            <w:tcBorders>
              <w:top w:val="single" w:sz="2" w:space="0" w:color="auto"/>
              <w:bottom w:val="single" w:sz="2" w:space="0" w:color="auto"/>
            </w:tcBorders>
            <w:shd w:val="clear" w:color="auto" w:fill="auto"/>
          </w:tcPr>
          <w:p w14:paraId="6062CF83"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9BFBF96" w14:textId="77777777" w:rsidR="001D4B9C" w:rsidRPr="0032182E" w:rsidRDefault="001D4B9C" w:rsidP="001D4B9C">
            <w:pPr>
              <w:pStyle w:val="Tabletext"/>
              <w:rPr>
                <w:lang w:eastAsia="en-US"/>
              </w:rPr>
            </w:pPr>
            <w:r w:rsidRPr="0032182E">
              <w:rPr>
                <w:lang w:eastAsia="en-US"/>
              </w:rPr>
              <w:t>R41</w:t>
            </w:r>
          </w:p>
        </w:tc>
        <w:tc>
          <w:tcPr>
            <w:tcW w:w="5886" w:type="dxa"/>
            <w:tcBorders>
              <w:top w:val="single" w:sz="2" w:space="0" w:color="auto"/>
              <w:bottom w:val="single" w:sz="2" w:space="0" w:color="auto"/>
            </w:tcBorders>
            <w:shd w:val="clear" w:color="auto" w:fill="auto"/>
          </w:tcPr>
          <w:p w14:paraId="5C25C604" w14:textId="593CA1EE"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183, except for the following:</w:t>
            </w:r>
          </w:p>
          <w:p w14:paraId="302A7034" w14:textId="00C5B15D" w:rsidR="001D4B9C" w:rsidRPr="0032182E" w:rsidRDefault="001D4B9C" w:rsidP="001D4B9C">
            <w:pPr>
              <w:pStyle w:val="Tablea"/>
            </w:pPr>
            <w:r w:rsidRPr="0032182E">
              <w:t xml:space="preserve">(a) repeal </w:t>
            </w:r>
            <w:r w:rsidR="0032182E" w:rsidRPr="0032182E">
              <w:t>paragraph (</w:t>
            </w:r>
            <w:r w:rsidRPr="0032182E">
              <w:t>b) and substitute:</w:t>
            </w:r>
          </w:p>
          <w:p w14:paraId="671F522E" w14:textId="77777777" w:rsidR="001D4B9C" w:rsidRPr="0032182E" w:rsidRDefault="001D4B9C" w:rsidP="001D4B9C">
            <w:pPr>
              <w:pStyle w:val="Tablea"/>
            </w:pPr>
            <w:r w:rsidRPr="0032182E">
              <w:lastRenderedPageBreak/>
              <w:t>“(b) “Xoz 9999 GOLD” (where “X” is the nominal weight in ounces of the coin, expressed as a whole number or a common fraction in Arabic numerals); and”; and</w:t>
            </w:r>
          </w:p>
          <w:p w14:paraId="37A0A001" w14:textId="7674B8B5" w:rsidR="001D4B9C" w:rsidRPr="0032182E" w:rsidRDefault="001D4B9C" w:rsidP="001D4B9C">
            <w:pPr>
              <w:pStyle w:val="Tablea"/>
            </w:pPr>
            <w:r w:rsidRPr="0032182E">
              <w:t xml:space="preserve">(b) omit </w:t>
            </w:r>
            <w:r w:rsidR="0032182E" w:rsidRPr="0032182E">
              <w:t>paragraphs (</w:t>
            </w:r>
            <w:r w:rsidRPr="0032182E">
              <w:t>f) and (g).</w:t>
            </w:r>
          </w:p>
        </w:tc>
      </w:tr>
      <w:tr w:rsidR="001D4B9C" w:rsidRPr="0032182E" w14:paraId="7586FD3B" w14:textId="77777777" w:rsidTr="001D4B9C">
        <w:tc>
          <w:tcPr>
            <w:tcW w:w="616" w:type="dxa"/>
            <w:tcBorders>
              <w:top w:val="single" w:sz="2" w:space="0" w:color="auto"/>
              <w:bottom w:val="single" w:sz="2" w:space="0" w:color="auto"/>
            </w:tcBorders>
            <w:shd w:val="clear" w:color="auto" w:fill="auto"/>
          </w:tcPr>
          <w:p w14:paraId="7DFA545B" w14:textId="77777777" w:rsidR="001D4B9C" w:rsidRPr="0032182E" w:rsidRDefault="001D4B9C" w:rsidP="001D4B9C">
            <w:pPr>
              <w:pStyle w:val="Tabletext"/>
            </w:pPr>
            <w:r w:rsidRPr="0032182E">
              <w:lastRenderedPageBreak/>
              <w:t>191</w:t>
            </w:r>
          </w:p>
        </w:tc>
        <w:tc>
          <w:tcPr>
            <w:tcW w:w="938" w:type="dxa"/>
            <w:tcBorders>
              <w:top w:val="single" w:sz="2" w:space="0" w:color="auto"/>
              <w:bottom w:val="single" w:sz="2" w:space="0" w:color="auto"/>
            </w:tcBorders>
            <w:shd w:val="clear" w:color="auto" w:fill="auto"/>
          </w:tcPr>
          <w:p w14:paraId="07831DD3"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C1BD762" w14:textId="77777777" w:rsidR="001D4B9C" w:rsidRPr="0032182E" w:rsidRDefault="001D4B9C" w:rsidP="001D4B9C">
            <w:pPr>
              <w:pStyle w:val="Tabletext"/>
              <w:rPr>
                <w:lang w:eastAsia="en-US"/>
              </w:rPr>
            </w:pPr>
            <w:r w:rsidRPr="0032182E">
              <w:rPr>
                <w:lang w:eastAsia="en-US"/>
              </w:rPr>
              <w:t>R42</w:t>
            </w:r>
          </w:p>
        </w:tc>
        <w:tc>
          <w:tcPr>
            <w:tcW w:w="5886" w:type="dxa"/>
            <w:tcBorders>
              <w:top w:val="single" w:sz="2" w:space="0" w:color="auto"/>
              <w:bottom w:val="single" w:sz="2" w:space="0" w:color="auto"/>
            </w:tcBorders>
            <w:shd w:val="clear" w:color="auto" w:fill="auto"/>
          </w:tcPr>
          <w:p w14:paraId="63229920" w14:textId="232F087B"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183, except for the following:</w:t>
            </w:r>
          </w:p>
          <w:p w14:paraId="41594840" w14:textId="77777777" w:rsidR="001D4B9C" w:rsidRPr="0032182E" w:rsidRDefault="001D4B9C" w:rsidP="001D4B9C">
            <w:pPr>
              <w:pStyle w:val="Tablea"/>
            </w:pPr>
            <w:r w:rsidRPr="0032182E">
              <w:t>(a) the representation of the kookaburra is gilded; and</w:t>
            </w:r>
          </w:p>
          <w:p w14:paraId="1935A11C" w14:textId="77777777" w:rsidR="001D4B9C" w:rsidRPr="0032182E" w:rsidRDefault="001D4B9C" w:rsidP="001D4B9C">
            <w:pPr>
              <w:pStyle w:val="Tablea"/>
            </w:pPr>
            <w:r w:rsidRPr="0032182E">
              <w:t>(b) the rim of the coin is also gilded; and</w:t>
            </w:r>
          </w:p>
          <w:p w14:paraId="39726B31" w14:textId="5EBC5323" w:rsidR="001D4B9C" w:rsidRPr="0032182E" w:rsidRDefault="001D4B9C" w:rsidP="001D4B9C">
            <w:pPr>
              <w:pStyle w:val="Tablea"/>
            </w:pPr>
            <w:r w:rsidRPr="0032182E">
              <w:t xml:space="preserve">(c) omit </w:t>
            </w:r>
            <w:r w:rsidR="0032182E" w:rsidRPr="0032182E">
              <w:t>paragraphs (</w:t>
            </w:r>
            <w:r w:rsidRPr="0032182E">
              <w:t>f) and (g).</w:t>
            </w:r>
          </w:p>
        </w:tc>
      </w:tr>
      <w:tr w:rsidR="001D4B9C" w:rsidRPr="0032182E" w14:paraId="19B176AF" w14:textId="77777777" w:rsidTr="001D4B9C">
        <w:tc>
          <w:tcPr>
            <w:tcW w:w="616" w:type="dxa"/>
            <w:tcBorders>
              <w:top w:val="single" w:sz="2" w:space="0" w:color="auto"/>
              <w:bottom w:val="single" w:sz="2" w:space="0" w:color="auto"/>
            </w:tcBorders>
            <w:shd w:val="clear" w:color="auto" w:fill="auto"/>
          </w:tcPr>
          <w:p w14:paraId="56ADB6BF" w14:textId="77777777" w:rsidR="001D4B9C" w:rsidRPr="0032182E" w:rsidRDefault="001D4B9C" w:rsidP="001D4B9C">
            <w:pPr>
              <w:pStyle w:val="Tabletext"/>
            </w:pPr>
            <w:r w:rsidRPr="0032182E">
              <w:t>192</w:t>
            </w:r>
          </w:p>
        </w:tc>
        <w:tc>
          <w:tcPr>
            <w:tcW w:w="938" w:type="dxa"/>
            <w:tcBorders>
              <w:top w:val="single" w:sz="2" w:space="0" w:color="auto"/>
              <w:bottom w:val="single" w:sz="2" w:space="0" w:color="auto"/>
            </w:tcBorders>
            <w:shd w:val="clear" w:color="auto" w:fill="auto"/>
          </w:tcPr>
          <w:p w14:paraId="61489008"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37CA6A29" w14:textId="77777777" w:rsidR="001D4B9C" w:rsidRPr="0032182E" w:rsidRDefault="001D4B9C" w:rsidP="001D4B9C">
            <w:pPr>
              <w:pStyle w:val="Tabletext"/>
              <w:rPr>
                <w:lang w:eastAsia="en-US"/>
              </w:rPr>
            </w:pPr>
            <w:r w:rsidRPr="0032182E">
              <w:rPr>
                <w:lang w:eastAsia="en-US"/>
              </w:rPr>
              <w:t>R43</w:t>
            </w:r>
          </w:p>
        </w:tc>
        <w:tc>
          <w:tcPr>
            <w:tcW w:w="5886" w:type="dxa"/>
            <w:tcBorders>
              <w:top w:val="single" w:sz="2" w:space="0" w:color="auto"/>
              <w:bottom w:val="single" w:sz="2" w:space="0" w:color="auto"/>
            </w:tcBorders>
            <w:shd w:val="clear" w:color="auto" w:fill="auto"/>
          </w:tcPr>
          <w:p w14:paraId="6B5765E8" w14:textId="687C9373"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183, except for the following:</w:t>
            </w:r>
          </w:p>
          <w:p w14:paraId="12ED6C45" w14:textId="286BA52F" w:rsidR="001D4B9C" w:rsidRPr="0032182E" w:rsidRDefault="001D4B9C" w:rsidP="001D4B9C">
            <w:pPr>
              <w:pStyle w:val="Tablea"/>
            </w:pPr>
            <w:r w:rsidRPr="0032182E">
              <w:t>(a) the stylised sunrays are rose gold</w:t>
            </w:r>
            <w:r w:rsidR="0032182E">
              <w:noBreakHyphen/>
            </w:r>
            <w:r w:rsidRPr="0032182E">
              <w:t>plated; and</w:t>
            </w:r>
          </w:p>
          <w:p w14:paraId="395F57A0" w14:textId="7ACA60D6" w:rsidR="001D4B9C" w:rsidRPr="0032182E" w:rsidRDefault="001D4B9C" w:rsidP="001D4B9C">
            <w:pPr>
              <w:pStyle w:val="Tabletext"/>
              <w:rPr>
                <w:lang w:eastAsia="en-US"/>
              </w:rPr>
            </w:pPr>
            <w:r w:rsidRPr="0032182E">
              <w:t xml:space="preserve">(b) omit </w:t>
            </w:r>
            <w:r w:rsidR="0032182E" w:rsidRPr="0032182E">
              <w:t>paragraphs (</w:t>
            </w:r>
            <w:r w:rsidRPr="0032182E">
              <w:t>f) and (g).</w:t>
            </w:r>
          </w:p>
        </w:tc>
      </w:tr>
      <w:tr w:rsidR="001D4B9C" w:rsidRPr="0032182E" w14:paraId="72A6508A" w14:textId="77777777" w:rsidTr="001D4B9C">
        <w:tc>
          <w:tcPr>
            <w:tcW w:w="616" w:type="dxa"/>
            <w:tcBorders>
              <w:top w:val="single" w:sz="2" w:space="0" w:color="auto"/>
              <w:bottom w:val="single" w:sz="2" w:space="0" w:color="auto"/>
            </w:tcBorders>
            <w:shd w:val="clear" w:color="auto" w:fill="auto"/>
          </w:tcPr>
          <w:p w14:paraId="4822DE15" w14:textId="77777777" w:rsidR="001D4B9C" w:rsidRPr="0032182E" w:rsidRDefault="001D4B9C" w:rsidP="001D4B9C">
            <w:pPr>
              <w:pStyle w:val="Tabletext"/>
            </w:pPr>
            <w:r w:rsidRPr="0032182E">
              <w:t>193</w:t>
            </w:r>
          </w:p>
        </w:tc>
        <w:tc>
          <w:tcPr>
            <w:tcW w:w="938" w:type="dxa"/>
            <w:tcBorders>
              <w:top w:val="single" w:sz="2" w:space="0" w:color="auto"/>
              <w:bottom w:val="single" w:sz="2" w:space="0" w:color="auto"/>
            </w:tcBorders>
            <w:shd w:val="clear" w:color="auto" w:fill="auto"/>
          </w:tcPr>
          <w:p w14:paraId="7CAEA28B"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29EA34F" w14:textId="77777777" w:rsidR="001D4B9C" w:rsidRPr="0032182E" w:rsidRDefault="001D4B9C" w:rsidP="001D4B9C">
            <w:pPr>
              <w:pStyle w:val="Tabletext"/>
              <w:rPr>
                <w:lang w:eastAsia="en-US"/>
              </w:rPr>
            </w:pPr>
            <w:r w:rsidRPr="0032182E">
              <w:rPr>
                <w:lang w:eastAsia="en-US"/>
              </w:rPr>
              <w:t>R44</w:t>
            </w:r>
          </w:p>
        </w:tc>
        <w:tc>
          <w:tcPr>
            <w:tcW w:w="5886" w:type="dxa"/>
            <w:tcBorders>
              <w:top w:val="single" w:sz="2" w:space="0" w:color="auto"/>
              <w:bottom w:val="single" w:sz="2" w:space="0" w:color="auto"/>
            </w:tcBorders>
            <w:shd w:val="clear" w:color="auto" w:fill="auto"/>
          </w:tcPr>
          <w:p w14:paraId="2AEBEE6F" w14:textId="77777777" w:rsidR="001D4B9C" w:rsidRPr="0032182E" w:rsidRDefault="001D4B9C" w:rsidP="001D4B9C">
            <w:pPr>
              <w:pStyle w:val="Tabletext"/>
            </w:pPr>
            <w:r w:rsidRPr="0032182E">
              <w:t>A design consisting of a representation of an ox surrounded by bamboo and the following:</w:t>
            </w:r>
          </w:p>
          <w:p w14:paraId="3826DEE8" w14:textId="1464DD80" w:rsidR="001D4B9C" w:rsidRPr="0032182E" w:rsidRDefault="001D4B9C" w:rsidP="001D4B9C">
            <w:pPr>
              <w:pStyle w:val="Tablea"/>
            </w:pPr>
            <w:r w:rsidRPr="0032182E">
              <w:t>(a) the Chinese language character (</w:t>
            </w:r>
            <w:r w:rsidRPr="0032182E">
              <w:rPr>
                <w:rFonts w:eastAsia="MS Mincho" w:hint="eastAsia"/>
              </w:rPr>
              <w:t>牛</w:t>
            </w:r>
            <w:r w:rsidRPr="0032182E">
              <w:t>) pronounced</w:t>
            </w:r>
            <w:r w:rsidR="004A1705" w:rsidRPr="0032182E">
              <w:t xml:space="preserve"> </w:t>
            </w:r>
            <w:r w:rsidRPr="0032182E">
              <w:rPr>
                <w:i/>
              </w:rPr>
              <w:t>niú</w:t>
            </w:r>
            <w:r w:rsidR="004A1705" w:rsidRPr="0032182E">
              <w:t xml:space="preserve"> </w:t>
            </w:r>
            <w:r w:rsidRPr="0032182E">
              <w:t>under the Pinyin system and meaning ox; and</w:t>
            </w:r>
          </w:p>
          <w:p w14:paraId="4642482B" w14:textId="77777777" w:rsidR="001D4B9C" w:rsidRPr="0032182E" w:rsidRDefault="001D4B9C" w:rsidP="001D4B9C">
            <w:pPr>
              <w:pStyle w:val="Tablea"/>
            </w:pPr>
            <w:r w:rsidRPr="0032182E">
              <w:t>(b) “OX”; and</w:t>
            </w:r>
          </w:p>
          <w:p w14:paraId="77D763F2" w14:textId="77777777" w:rsidR="001D4B9C" w:rsidRPr="0032182E" w:rsidRDefault="001D4B9C" w:rsidP="001D4B9C">
            <w:pPr>
              <w:pStyle w:val="Tablea"/>
            </w:pPr>
            <w:r w:rsidRPr="0032182E">
              <w:t>(c) “2021”; and</w:t>
            </w:r>
          </w:p>
          <w:p w14:paraId="1D224250" w14:textId="77777777" w:rsidR="001D4B9C" w:rsidRPr="0032182E" w:rsidRDefault="001D4B9C" w:rsidP="001D4B9C">
            <w:pPr>
              <w:pStyle w:val="Tablea"/>
            </w:pPr>
            <w:r w:rsidRPr="0032182E">
              <w:t>(d) “IJ”; and</w:t>
            </w:r>
          </w:p>
          <w:p w14:paraId="4656B33B" w14:textId="77777777" w:rsidR="001D4B9C" w:rsidRPr="0032182E" w:rsidRDefault="001D4B9C" w:rsidP="001D4B9C">
            <w:pPr>
              <w:pStyle w:val="Tablea"/>
            </w:pPr>
            <w:r w:rsidRPr="0032182E">
              <w:t>(e) “P”; and</w:t>
            </w:r>
          </w:p>
          <w:p w14:paraId="0726B2CF" w14:textId="77777777" w:rsidR="001D4B9C" w:rsidRPr="0032182E" w:rsidRDefault="001D4B9C" w:rsidP="001D4B9C">
            <w:pPr>
              <w:pStyle w:val="Tablea"/>
              <w:rPr>
                <w:lang w:eastAsia="en-US"/>
              </w:rPr>
            </w:pPr>
            <w:r w:rsidRPr="0032182E">
              <w:t>(f) a microscopic “P”.</w:t>
            </w:r>
          </w:p>
        </w:tc>
      </w:tr>
      <w:tr w:rsidR="001D4B9C" w:rsidRPr="0032182E" w14:paraId="2E106592" w14:textId="77777777" w:rsidTr="001D4B9C">
        <w:tc>
          <w:tcPr>
            <w:tcW w:w="616" w:type="dxa"/>
            <w:tcBorders>
              <w:top w:val="single" w:sz="2" w:space="0" w:color="auto"/>
              <w:bottom w:val="single" w:sz="2" w:space="0" w:color="auto"/>
            </w:tcBorders>
            <w:shd w:val="clear" w:color="auto" w:fill="auto"/>
          </w:tcPr>
          <w:p w14:paraId="716CB7D0" w14:textId="77777777" w:rsidR="001D4B9C" w:rsidRPr="0032182E" w:rsidRDefault="001D4B9C" w:rsidP="001D4B9C">
            <w:pPr>
              <w:pStyle w:val="Tabletext"/>
            </w:pPr>
            <w:r w:rsidRPr="0032182E">
              <w:t>194</w:t>
            </w:r>
          </w:p>
        </w:tc>
        <w:tc>
          <w:tcPr>
            <w:tcW w:w="938" w:type="dxa"/>
            <w:tcBorders>
              <w:top w:val="single" w:sz="2" w:space="0" w:color="auto"/>
              <w:bottom w:val="single" w:sz="2" w:space="0" w:color="auto"/>
            </w:tcBorders>
            <w:shd w:val="clear" w:color="auto" w:fill="auto"/>
          </w:tcPr>
          <w:p w14:paraId="72D4A62A"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62F77FFC" w14:textId="77777777" w:rsidR="001D4B9C" w:rsidRPr="0032182E" w:rsidRDefault="001D4B9C" w:rsidP="001D4B9C">
            <w:pPr>
              <w:pStyle w:val="Tabletext"/>
              <w:rPr>
                <w:lang w:eastAsia="en-US"/>
              </w:rPr>
            </w:pPr>
            <w:r w:rsidRPr="0032182E">
              <w:rPr>
                <w:lang w:eastAsia="en-US"/>
              </w:rPr>
              <w:t>R45</w:t>
            </w:r>
          </w:p>
        </w:tc>
        <w:tc>
          <w:tcPr>
            <w:tcW w:w="5886" w:type="dxa"/>
            <w:tcBorders>
              <w:top w:val="single" w:sz="2" w:space="0" w:color="auto"/>
              <w:bottom w:val="single" w:sz="2" w:space="0" w:color="auto"/>
            </w:tcBorders>
            <w:shd w:val="clear" w:color="auto" w:fill="auto"/>
          </w:tcPr>
          <w:p w14:paraId="4BF5C196" w14:textId="038AE6A8"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193, except omit </w:t>
            </w:r>
            <w:r w:rsidR="0032182E" w:rsidRPr="0032182E">
              <w:rPr>
                <w:lang w:eastAsia="en-US"/>
              </w:rPr>
              <w:t>paragraph (</w:t>
            </w:r>
            <w:r w:rsidRPr="0032182E">
              <w:rPr>
                <w:lang w:eastAsia="en-US"/>
              </w:rPr>
              <w:t>f).</w:t>
            </w:r>
          </w:p>
        </w:tc>
      </w:tr>
      <w:tr w:rsidR="001D4B9C" w:rsidRPr="0032182E" w14:paraId="70BC658C" w14:textId="77777777" w:rsidTr="001D4B9C">
        <w:tc>
          <w:tcPr>
            <w:tcW w:w="616" w:type="dxa"/>
            <w:tcBorders>
              <w:top w:val="single" w:sz="2" w:space="0" w:color="auto"/>
              <w:bottom w:val="single" w:sz="2" w:space="0" w:color="auto"/>
            </w:tcBorders>
            <w:shd w:val="clear" w:color="auto" w:fill="auto"/>
          </w:tcPr>
          <w:p w14:paraId="46154FDB" w14:textId="77777777" w:rsidR="001D4B9C" w:rsidRPr="0032182E" w:rsidRDefault="001D4B9C" w:rsidP="001D4B9C">
            <w:pPr>
              <w:pStyle w:val="Tabletext"/>
            </w:pPr>
            <w:r w:rsidRPr="0032182E">
              <w:t>195</w:t>
            </w:r>
          </w:p>
        </w:tc>
        <w:tc>
          <w:tcPr>
            <w:tcW w:w="938" w:type="dxa"/>
            <w:tcBorders>
              <w:top w:val="single" w:sz="2" w:space="0" w:color="auto"/>
              <w:bottom w:val="single" w:sz="2" w:space="0" w:color="auto"/>
            </w:tcBorders>
            <w:shd w:val="clear" w:color="auto" w:fill="auto"/>
          </w:tcPr>
          <w:p w14:paraId="3AA558C7"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744BAA6C" w14:textId="77777777" w:rsidR="001D4B9C" w:rsidRPr="0032182E" w:rsidRDefault="001D4B9C" w:rsidP="001D4B9C">
            <w:pPr>
              <w:pStyle w:val="Tabletext"/>
              <w:rPr>
                <w:lang w:eastAsia="en-US"/>
              </w:rPr>
            </w:pPr>
            <w:r w:rsidRPr="0032182E">
              <w:rPr>
                <w:lang w:eastAsia="en-US"/>
              </w:rPr>
              <w:t>R46</w:t>
            </w:r>
          </w:p>
        </w:tc>
        <w:tc>
          <w:tcPr>
            <w:tcW w:w="5886" w:type="dxa"/>
            <w:tcBorders>
              <w:top w:val="single" w:sz="2" w:space="0" w:color="auto"/>
              <w:bottom w:val="single" w:sz="2" w:space="0" w:color="auto"/>
            </w:tcBorders>
            <w:shd w:val="clear" w:color="auto" w:fill="auto"/>
          </w:tcPr>
          <w:p w14:paraId="15D5F32A" w14:textId="77777777" w:rsidR="001D4B9C" w:rsidRPr="0032182E" w:rsidRDefault="001D4B9C" w:rsidP="001D4B9C">
            <w:pPr>
              <w:pStyle w:val="Tabletext"/>
            </w:pPr>
            <w:r w:rsidRPr="0032182E">
              <w:t>A design consisting of a representation of an ox and an ox calf standing on rocky ground beneath a tree branch, in the background, stylised mountains and fields and the following:</w:t>
            </w:r>
          </w:p>
          <w:p w14:paraId="4BDE4489" w14:textId="6A48C676" w:rsidR="001D4B9C" w:rsidRPr="0032182E" w:rsidRDefault="001D4B9C" w:rsidP="001D4B9C">
            <w:pPr>
              <w:pStyle w:val="Tablea"/>
            </w:pPr>
            <w:r w:rsidRPr="0032182E">
              <w:t>(a) the Chinese language character (</w:t>
            </w:r>
            <w:r w:rsidRPr="0032182E">
              <w:rPr>
                <w:rFonts w:eastAsia="MS Mincho" w:hint="eastAsia"/>
              </w:rPr>
              <w:t>牛</w:t>
            </w:r>
            <w:r w:rsidRPr="0032182E">
              <w:t>) pronounced</w:t>
            </w:r>
            <w:r w:rsidR="004A1705" w:rsidRPr="0032182E">
              <w:t xml:space="preserve"> </w:t>
            </w:r>
            <w:r w:rsidRPr="0032182E">
              <w:rPr>
                <w:i/>
              </w:rPr>
              <w:t>niú</w:t>
            </w:r>
            <w:r w:rsidR="004A1705" w:rsidRPr="0032182E">
              <w:t xml:space="preserve"> </w:t>
            </w:r>
            <w:r w:rsidRPr="0032182E">
              <w:t>under the Pinyin system and meaning ox; and</w:t>
            </w:r>
          </w:p>
          <w:p w14:paraId="28F8110A" w14:textId="77777777" w:rsidR="001D4B9C" w:rsidRPr="0032182E" w:rsidRDefault="001D4B9C" w:rsidP="001D4B9C">
            <w:pPr>
              <w:pStyle w:val="Tablea"/>
            </w:pPr>
            <w:r w:rsidRPr="0032182E">
              <w:t>(b) “OX”; and</w:t>
            </w:r>
          </w:p>
          <w:p w14:paraId="4FB27B3B" w14:textId="77777777" w:rsidR="001D4B9C" w:rsidRPr="0032182E" w:rsidRDefault="001D4B9C" w:rsidP="001D4B9C">
            <w:pPr>
              <w:pStyle w:val="Tablea"/>
            </w:pPr>
            <w:r w:rsidRPr="0032182E">
              <w:t>(c) “2021”; and</w:t>
            </w:r>
          </w:p>
          <w:p w14:paraId="0D2E7508" w14:textId="77777777" w:rsidR="001D4B9C" w:rsidRPr="0032182E" w:rsidRDefault="001D4B9C" w:rsidP="001D4B9C">
            <w:pPr>
              <w:pStyle w:val="Tablea"/>
            </w:pPr>
            <w:r w:rsidRPr="0032182E">
              <w:t>(d) “IJ”; and</w:t>
            </w:r>
          </w:p>
          <w:p w14:paraId="4A4C6B47" w14:textId="77777777" w:rsidR="001D4B9C" w:rsidRPr="0032182E" w:rsidRDefault="001D4B9C" w:rsidP="001D4B9C">
            <w:pPr>
              <w:pStyle w:val="Tablea"/>
              <w:rPr>
                <w:lang w:eastAsia="en-US"/>
              </w:rPr>
            </w:pPr>
            <w:r w:rsidRPr="0032182E">
              <w:t>(e) “P”.</w:t>
            </w:r>
          </w:p>
        </w:tc>
      </w:tr>
      <w:tr w:rsidR="001D4B9C" w:rsidRPr="0032182E" w14:paraId="29A96974" w14:textId="77777777" w:rsidTr="001D4B9C">
        <w:tc>
          <w:tcPr>
            <w:tcW w:w="616" w:type="dxa"/>
            <w:tcBorders>
              <w:top w:val="single" w:sz="2" w:space="0" w:color="auto"/>
              <w:bottom w:val="single" w:sz="2" w:space="0" w:color="auto"/>
            </w:tcBorders>
            <w:shd w:val="clear" w:color="auto" w:fill="auto"/>
          </w:tcPr>
          <w:p w14:paraId="06909523" w14:textId="77777777" w:rsidR="001D4B9C" w:rsidRPr="0032182E" w:rsidRDefault="001D4B9C" w:rsidP="001D4B9C">
            <w:pPr>
              <w:pStyle w:val="Tabletext"/>
            </w:pPr>
            <w:r w:rsidRPr="0032182E">
              <w:t>196</w:t>
            </w:r>
          </w:p>
        </w:tc>
        <w:tc>
          <w:tcPr>
            <w:tcW w:w="938" w:type="dxa"/>
            <w:tcBorders>
              <w:top w:val="single" w:sz="2" w:space="0" w:color="auto"/>
              <w:bottom w:val="single" w:sz="2" w:space="0" w:color="auto"/>
            </w:tcBorders>
            <w:shd w:val="clear" w:color="auto" w:fill="auto"/>
          </w:tcPr>
          <w:p w14:paraId="73B61B21"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C3BC2C4" w14:textId="77777777" w:rsidR="001D4B9C" w:rsidRPr="0032182E" w:rsidRDefault="001D4B9C" w:rsidP="001D4B9C">
            <w:pPr>
              <w:pStyle w:val="Tabletext"/>
              <w:rPr>
                <w:lang w:eastAsia="en-US"/>
              </w:rPr>
            </w:pPr>
            <w:r w:rsidRPr="0032182E">
              <w:rPr>
                <w:lang w:eastAsia="en-US"/>
              </w:rPr>
              <w:t>R47</w:t>
            </w:r>
          </w:p>
        </w:tc>
        <w:tc>
          <w:tcPr>
            <w:tcW w:w="5886" w:type="dxa"/>
            <w:tcBorders>
              <w:top w:val="single" w:sz="2" w:space="0" w:color="auto"/>
              <w:bottom w:val="single" w:sz="2" w:space="0" w:color="auto"/>
            </w:tcBorders>
            <w:shd w:val="clear" w:color="auto" w:fill="auto"/>
          </w:tcPr>
          <w:p w14:paraId="0BABA3C3" w14:textId="0763875B"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195, except repeal </w:t>
            </w:r>
            <w:r w:rsidR="0032182E" w:rsidRPr="0032182E">
              <w:rPr>
                <w:lang w:eastAsia="en-US"/>
              </w:rPr>
              <w:t>paragraph (</w:t>
            </w:r>
            <w:r w:rsidRPr="0032182E">
              <w:rPr>
                <w:lang w:eastAsia="en-US"/>
              </w:rPr>
              <w:t>e) and substitute:</w:t>
            </w:r>
          </w:p>
          <w:p w14:paraId="52B6190D" w14:textId="77777777" w:rsidR="001D4B9C" w:rsidRPr="0032182E" w:rsidRDefault="001D4B9C" w:rsidP="001D4B9C">
            <w:pPr>
              <w:pStyle w:val="Tablea"/>
            </w:pPr>
            <w:r w:rsidRPr="0032182E">
              <w:t>(e) “P”; and</w:t>
            </w:r>
          </w:p>
          <w:p w14:paraId="2EEBDDD1" w14:textId="77777777" w:rsidR="001D4B9C" w:rsidRPr="0032182E" w:rsidRDefault="001D4B9C" w:rsidP="001D4B9C">
            <w:pPr>
              <w:pStyle w:val="Tablea"/>
            </w:pPr>
            <w:r w:rsidRPr="0032182E">
              <w:t>(f) a microscopic “P”.</w:t>
            </w:r>
          </w:p>
        </w:tc>
      </w:tr>
      <w:tr w:rsidR="001D4B9C" w:rsidRPr="0032182E" w14:paraId="117B0839" w14:textId="77777777" w:rsidTr="001D4B9C">
        <w:tc>
          <w:tcPr>
            <w:tcW w:w="616" w:type="dxa"/>
            <w:tcBorders>
              <w:top w:val="single" w:sz="2" w:space="0" w:color="auto"/>
              <w:bottom w:val="single" w:sz="2" w:space="0" w:color="auto"/>
            </w:tcBorders>
            <w:shd w:val="clear" w:color="auto" w:fill="auto"/>
          </w:tcPr>
          <w:p w14:paraId="633F4867" w14:textId="77777777" w:rsidR="001D4B9C" w:rsidRPr="0032182E" w:rsidRDefault="001D4B9C" w:rsidP="001D4B9C">
            <w:pPr>
              <w:pStyle w:val="Tabletext"/>
            </w:pPr>
            <w:r w:rsidRPr="0032182E">
              <w:t>197</w:t>
            </w:r>
          </w:p>
        </w:tc>
        <w:tc>
          <w:tcPr>
            <w:tcW w:w="938" w:type="dxa"/>
            <w:tcBorders>
              <w:top w:val="single" w:sz="2" w:space="0" w:color="auto"/>
              <w:bottom w:val="single" w:sz="2" w:space="0" w:color="auto"/>
            </w:tcBorders>
            <w:shd w:val="clear" w:color="auto" w:fill="auto"/>
          </w:tcPr>
          <w:p w14:paraId="0DC97947"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053E54D0" w14:textId="77777777" w:rsidR="001D4B9C" w:rsidRPr="0032182E" w:rsidRDefault="001D4B9C" w:rsidP="001D4B9C">
            <w:pPr>
              <w:pStyle w:val="Tabletext"/>
              <w:rPr>
                <w:lang w:eastAsia="en-US"/>
              </w:rPr>
            </w:pPr>
            <w:r w:rsidRPr="0032182E">
              <w:rPr>
                <w:lang w:eastAsia="en-US"/>
              </w:rPr>
              <w:t>R48</w:t>
            </w:r>
          </w:p>
        </w:tc>
        <w:tc>
          <w:tcPr>
            <w:tcW w:w="5886" w:type="dxa"/>
            <w:tcBorders>
              <w:top w:val="single" w:sz="2" w:space="0" w:color="auto"/>
              <w:bottom w:val="single" w:sz="2" w:space="0" w:color="auto"/>
            </w:tcBorders>
            <w:shd w:val="clear" w:color="auto" w:fill="auto"/>
          </w:tcPr>
          <w:p w14:paraId="434875FF" w14:textId="5DE4C652"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195, except repeal </w:t>
            </w:r>
            <w:r w:rsidR="0032182E" w:rsidRPr="0032182E">
              <w:rPr>
                <w:lang w:eastAsia="en-US"/>
              </w:rPr>
              <w:t>paragraph (</w:t>
            </w:r>
            <w:r w:rsidRPr="0032182E">
              <w:rPr>
                <w:lang w:eastAsia="en-US"/>
              </w:rPr>
              <w:t>e) and substitute:</w:t>
            </w:r>
          </w:p>
          <w:p w14:paraId="4DE38796" w14:textId="77777777" w:rsidR="001D4B9C" w:rsidRPr="0032182E" w:rsidRDefault="001D4B9C" w:rsidP="001D4B9C">
            <w:pPr>
              <w:pStyle w:val="Tablea"/>
            </w:pPr>
            <w:r w:rsidRPr="0032182E">
              <w:t>(e) “P”; and</w:t>
            </w:r>
          </w:p>
          <w:p w14:paraId="2CD55811" w14:textId="77777777" w:rsidR="001D4B9C" w:rsidRPr="0032182E" w:rsidRDefault="001D4B9C" w:rsidP="001D4B9C">
            <w:pPr>
              <w:pStyle w:val="Tablea"/>
            </w:pPr>
            <w:r w:rsidRPr="0032182E">
              <w:t>(f) a microscopic “P”; and</w:t>
            </w:r>
          </w:p>
          <w:p w14:paraId="0FA03E19" w14:textId="5753B60E" w:rsidR="001D4B9C" w:rsidRPr="0032182E" w:rsidRDefault="001D4B9C" w:rsidP="001D4B9C">
            <w:pPr>
              <w:pStyle w:val="Tablea"/>
              <w:rPr>
                <w:lang w:eastAsia="en-US"/>
              </w:rPr>
            </w:pPr>
            <w:r w:rsidRPr="0032182E">
              <w:t xml:space="preserve">(g) </w:t>
            </w:r>
            <w:r w:rsidRPr="0032182E">
              <w:rPr>
                <w:color w:val="000000"/>
              </w:rPr>
              <w:t>the Chinese language character (</w:t>
            </w:r>
            <w:r w:rsidRPr="0032182E">
              <w:rPr>
                <w:rFonts w:eastAsia="MS Mincho"/>
              </w:rPr>
              <w:t>金</w:t>
            </w:r>
            <w:r w:rsidRPr="0032182E">
              <w:t>) pronounced</w:t>
            </w:r>
            <w:r w:rsidR="004A1705" w:rsidRPr="0032182E">
              <w:t xml:space="preserve"> </w:t>
            </w:r>
            <w:r w:rsidRPr="0032182E">
              <w:rPr>
                <w:i/>
                <w:iCs/>
              </w:rPr>
              <w:t>jīn</w:t>
            </w:r>
            <w:r w:rsidR="004A1705" w:rsidRPr="0032182E">
              <w:rPr>
                <w:i/>
                <w:iCs/>
              </w:rPr>
              <w:t xml:space="preserve"> </w:t>
            </w:r>
            <w:r w:rsidRPr="0032182E">
              <w:rPr>
                <w:iCs/>
              </w:rPr>
              <w:t>under the Pinyin system and meaning gold.</w:t>
            </w:r>
          </w:p>
        </w:tc>
      </w:tr>
      <w:tr w:rsidR="001D4B9C" w:rsidRPr="0032182E" w14:paraId="6C55C660" w14:textId="77777777" w:rsidTr="001D4B9C">
        <w:tc>
          <w:tcPr>
            <w:tcW w:w="616" w:type="dxa"/>
            <w:tcBorders>
              <w:top w:val="single" w:sz="2" w:space="0" w:color="auto"/>
              <w:bottom w:val="single" w:sz="2" w:space="0" w:color="auto"/>
            </w:tcBorders>
            <w:shd w:val="clear" w:color="auto" w:fill="auto"/>
          </w:tcPr>
          <w:p w14:paraId="37F71C98" w14:textId="77777777" w:rsidR="001D4B9C" w:rsidRPr="0032182E" w:rsidRDefault="001D4B9C" w:rsidP="001D4B9C">
            <w:pPr>
              <w:pStyle w:val="Tabletext"/>
            </w:pPr>
            <w:r w:rsidRPr="0032182E">
              <w:t>198</w:t>
            </w:r>
          </w:p>
        </w:tc>
        <w:tc>
          <w:tcPr>
            <w:tcW w:w="938" w:type="dxa"/>
            <w:tcBorders>
              <w:top w:val="single" w:sz="2" w:space="0" w:color="auto"/>
              <w:bottom w:val="single" w:sz="2" w:space="0" w:color="auto"/>
            </w:tcBorders>
            <w:shd w:val="clear" w:color="auto" w:fill="auto"/>
          </w:tcPr>
          <w:p w14:paraId="1E10BB4D"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02EE48C6" w14:textId="77777777" w:rsidR="001D4B9C" w:rsidRPr="0032182E" w:rsidRDefault="001D4B9C" w:rsidP="001D4B9C">
            <w:pPr>
              <w:pStyle w:val="Tabletext"/>
              <w:rPr>
                <w:lang w:eastAsia="en-US"/>
              </w:rPr>
            </w:pPr>
            <w:r w:rsidRPr="0032182E">
              <w:rPr>
                <w:lang w:eastAsia="en-US"/>
              </w:rPr>
              <w:t>R49</w:t>
            </w:r>
          </w:p>
        </w:tc>
        <w:tc>
          <w:tcPr>
            <w:tcW w:w="5886" w:type="dxa"/>
            <w:tcBorders>
              <w:top w:val="single" w:sz="2" w:space="0" w:color="auto"/>
              <w:bottom w:val="single" w:sz="2" w:space="0" w:color="auto"/>
            </w:tcBorders>
            <w:shd w:val="clear" w:color="auto" w:fill="auto"/>
          </w:tcPr>
          <w:p w14:paraId="0A6A9891" w14:textId="17FF791B"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195, except for the following:</w:t>
            </w:r>
          </w:p>
          <w:p w14:paraId="366BB4D7" w14:textId="77777777" w:rsidR="001D4B9C" w:rsidRPr="0032182E" w:rsidRDefault="001D4B9C" w:rsidP="001D4B9C">
            <w:pPr>
              <w:pStyle w:val="Tablea"/>
            </w:pPr>
            <w:r w:rsidRPr="0032182E">
              <w:t>(a) the representation of the ox and the ox calf are gilded; and</w:t>
            </w:r>
          </w:p>
          <w:p w14:paraId="5D05757C" w14:textId="09D6F193" w:rsidR="001D4B9C" w:rsidRPr="0032182E" w:rsidRDefault="001D4B9C" w:rsidP="001D4B9C">
            <w:pPr>
              <w:pStyle w:val="Tablea"/>
            </w:pPr>
            <w:r w:rsidRPr="0032182E">
              <w:lastRenderedPageBreak/>
              <w:t xml:space="preserve">(b) repeal </w:t>
            </w:r>
            <w:r w:rsidR="0032182E" w:rsidRPr="0032182E">
              <w:t>paragraph (</w:t>
            </w:r>
            <w:r w:rsidRPr="0032182E">
              <w:t>e) and substitute:</w:t>
            </w:r>
          </w:p>
          <w:p w14:paraId="3578FB5A" w14:textId="77777777" w:rsidR="001D4B9C" w:rsidRPr="0032182E" w:rsidRDefault="001D4B9C" w:rsidP="001D4B9C">
            <w:pPr>
              <w:pStyle w:val="Tablea"/>
            </w:pPr>
            <w:r w:rsidRPr="0032182E">
              <w:t>“(e) “P”; and</w:t>
            </w:r>
          </w:p>
          <w:p w14:paraId="7D4F7559" w14:textId="77777777" w:rsidR="001D4B9C" w:rsidRPr="0032182E" w:rsidRDefault="001D4B9C" w:rsidP="001D4B9C">
            <w:pPr>
              <w:pStyle w:val="Tablea"/>
            </w:pPr>
            <w:r w:rsidRPr="0032182E">
              <w:t>(f) a microscopic “P”.”</w:t>
            </w:r>
          </w:p>
        </w:tc>
      </w:tr>
      <w:tr w:rsidR="001D4B9C" w:rsidRPr="0032182E" w14:paraId="657151BD" w14:textId="77777777" w:rsidTr="001D4B9C">
        <w:tc>
          <w:tcPr>
            <w:tcW w:w="616" w:type="dxa"/>
            <w:tcBorders>
              <w:top w:val="single" w:sz="2" w:space="0" w:color="auto"/>
              <w:bottom w:val="single" w:sz="2" w:space="0" w:color="auto"/>
            </w:tcBorders>
            <w:shd w:val="clear" w:color="auto" w:fill="auto"/>
          </w:tcPr>
          <w:p w14:paraId="31A83235" w14:textId="77777777" w:rsidR="001D4B9C" w:rsidRPr="0032182E" w:rsidRDefault="001D4B9C" w:rsidP="001D4B9C">
            <w:pPr>
              <w:pStyle w:val="Tabletext"/>
            </w:pPr>
            <w:r w:rsidRPr="0032182E">
              <w:lastRenderedPageBreak/>
              <w:t>199</w:t>
            </w:r>
          </w:p>
        </w:tc>
        <w:tc>
          <w:tcPr>
            <w:tcW w:w="938" w:type="dxa"/>
            <w:tcBorders>
              <w:top w:val="single" w:sz="2" w:space="0" w:color="auto"/>
              <w:bottom w:val="single" w:sz="2" w:space="0" w:color="auto"/>
            </w:tcBorders>
            <w:shd w:val="clear" w:color="auto" w:fill="auto"/>
          </w:tcPr>
          <w:p w14:paraId="1C9AF34C"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7F746E7E" w14:textId="77777777" w:rsidR="001D4B9C" w:rsidRPr="0032182E" w:rsidRDefault="001D4B9C" w:rsidP="001D4B9C">
            <w:pPr>
              <w:pStyle w:val="Tabletext"/>
              <w:rPr>
                <w:lang w:eastAsia="en-US"/>
              </w:rPr>
            </w:pPr>
            <w:r w:rsidRPr="0032182E">
              <w:rPr>
                <w:lang w:eastAsia="en-US"/>
              </w:rPr>
              <w:t>R50</w:t>
            </w:r>
          </w:p>
        </w:tc>
        <w:tc>
          <w:tcPr>
            <w:tcW w:w="5886" w:type="dxa"/>
            <w:tcBorders>
              <w:top w:val="single" w:sz="2" w:space="0" w:color="auto"/>
              <w:bottom w:val="single" w:sz="2" w:space="0" w:color="auto"/>
            </w:tcBorders>
            <w:shd w:val="clear" w:color="auto" w:fill="auto"/>
          </w:tcPr>
          <w:p w14:paraId="30BFC758" w14:textId="286F1AD0"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195, except for the following:</w:t>
            </w:r>
          </w:p>
          <w:p w14:paraId="484F4047" w14:textId="77777777" w:rsidR="001D4B9C" w:rsidRPr="0032182E" w:rsidRDefault="001D4B9C" w:rsidP="001D4B9C">
            <w:pPr>
              <w:pStyle w:val="Tablea"/>
            </w:pPr>
            <w:r w:rsidRPr="0032182E">
              <w:t>(a) the representation of the ox and the ox calf are coloured; and</w:t>
            </w:r>
          </w:p>
          <w:p w14:paraId="2361BE4F" w14:textId="591DBD21" w:rsidR="001D4B9C" w:rsidRPr="0032182E" w:rsidRDefault="001D4B9C" w:rsidP="001D4B9C">
            <w:pPr>
              <w:pStyle w:val="Tablea"/>
            </w:pPr>
            <w:r w:rsidRPr="0032182E">
              <w:t xml:space="preserve">(b) repeal </w:t>
            </w:r>
            <w:r w:rsidR="0032182E" w:rsidRPr="0032182E">
              <w:t>paragraph (</w:t>
            </w:r>
            <w:r w:rsidRPr="0032182E">
              <w:t>e) and substitute:</w:t>
            </w:r>
          </w:p>
          <w:p w14:paraId="77CEA05B" w14:textId="77777777" w:rsidR="001D4B9C" w:rsidRPr="0032182E" w:rsidRDefault="001D4B9C" w:rsidP="001D4B9C">
            <w:pPr>
              <w:pStyle w:val="Tablea"/>
            </w:pPr>
            <w:r w:rsidRPr="0032182E">
              <w:t>“(e) “P”; and</w:t>
            </w:r>
          </w:p>
          <w:p w14:paraId="4CEAC416" w14:textId="77777777" w:rsidR="001D4B9C" w:rsidRPr="0032182E" w:rsidRDefault="001D4B9C" w:rsidP="001D4B9C">
            <w:pPr>
              <w:pStyle w:val="Tablea"/>
            </w:pPr>
            <w:r w:rsidRPr="0032182E">
              <w:t>(f) a microscopic “P”.”</w:t>
            </w:r>
          </w:p>
        </w:tc>
      </w:tr>
      <w:tr w:rsidR="001D4B9C" w:rsidRPr="0032182E" w14:paraId="1DE6514E" w14:textId="77777777" w:rsidTr="001D4B9C">
        <w:tc>
          <w:tcPr>
            <w:tcW w:w="616" w:type="dxa"/>
            <w:tcBorders>
              <w:top w:val="single" w:sz="2" w:space="0" w:color="auto"/>
              <w:bottom w:val="single" w:sz="2" w:space="0" w:color="auto"/>
            </w:tcBorders>
            <w:shd w:val="clear" w:color="auto" w:fill="auto"/>
          </w:tcPr>
          <w:p w14:paraId="4759A005" w14:textId="77777777" w:rsidR="001D4B9C" w:rsidRPr="0032182E" w:rsidRDefault="001D4B9C" w:rsidP="001D4B9C">
            <w:pPr>
              <w:pStyle w:val="Tabletext"/>
            </w:pPr>
            <w:r w:rsidRPr="0032182E">
              <w:t>200</w:t>
            </w:r>
          </w:p>
        </w:tc>
        <w:tc>
          <w:tcPr>
            <w:tcW w:w="938" w:type="dxa"/>
            <w:tcBorders>
              <w:top w:val="single" w:sz="2" w:space="0" w:color="auto"/>
              <w:bottom w:val="single" w:sz="2" w:space="0" w:color="auto"/>
            </w:tcBorders>
            <w:shd w:val="clear" w:color="auto" w:fill="auto"/>
          </w:tcPr>
          <w:p w14:paraId="545CA9EB"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01EF8EDE" w14:textId="77777777" w:rsidR="001D4B9C" w:rsidRPr="0032182E" w:rsidRDefault="001D4B9C" w:rsidP="001D4B9C">
            <w:pPr>
              <w:pStyle w:val="Tabletext"/>
              <w:rPr>
                <w:lang w:eastAsia="en-US"/>
              </w:rPr>
            </w:pPr>
            <w:r w:rsidRPr="0032182E">
              <w:rPr>
                <w:lang w:eastAsia="en-US"/>
              </w:rPr>
              <w:t>R51</w:t>
            </w:r>
          </w:p>
        </w:tc>
        <w:tc>
          <w:tcPr>
            <w:tcW w:w="5886" w:type="dxa"/>
            <w:tcBorders>
              <w:top w:val="single" w:sz="2" w:space="0" w:color="auto"/>
              <w:bottom w:val="single" w:sz="2" w:space="0" w:color="auto"/>
            </w:tcBorders>
            <w:shd w:val="clear" w:color="auto" w:fill="auto"/>
          </w:tcPr>
          <w:p w14:paraId="5E487CBD" w14:textId="2B995ADF"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195, except the representation of the ox and ox calf are coloured.</w:t>
            </w:r>
          </w:p>
        </w:tc>
      </w:tr>
      <w:tr w:rsidR="001D4B9C" w:rsidRPr="0032182E" w14:paraId="55118E64" w14:textId="77777777" w:rsidTr="001D4B9C">
        <w:tc>
          <w:tcPr>
            <w:tcW w:w="616" w:type="dxa"/>
            <w:tcBorders>
              <w:top w:val="single" w:sz="2" w:space="0" w:color="auto"/>
              <w:bottom w:val="single" w:sz="2" w:space="0" w:color="auto"/>
            </w:tcBorders>
            <w:shd w:val="clear" w:color="auto" w:fill="auto"/>
          </w:tcPr>
          <w:p w14:paraId="27C9E45F" w14:textId="77777777" w:rsidR="001D4B9C" w:rsidRPr="0032182E" w:rsidRDefault="001D4B9C" w:rsidP="001D4B9C">
            <w:pPr>
              <w:pStyle w:val="Tabletext"/>
            </w:pPr>
            <w:r w:rsidRPr="0032182E">
              <w:t>201</w:t>
            </w:r>
          </w:p>
        </w:tc>
        <w:tc>
          <w:tcPr>
            <w:tcW w:w="938" w:type="dxa"/>
            <w:tcBorders>
              <w:top w:val="single" w:sz="2" w:space="0" w:color="auto"/>
              <w:bottom w:val="single" w:sz="2" w:space="0" w:color="auto"/>
            </w:tcBorders>
            <w:shd w:val="clear" w:color="auto" w:fill="auto"/>
          </w:tcPr>
          <w:p w14:paraId="074ACB7C"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B6D05A6" w14:textId="77777777" w:rsidR="001D4B9C" w:rsidRPr="0032182E" w:rsidRDefault="001D4B9C" w:rsidP="001D4B9C">
            <w:pPr>
              <w:pStyle w:val="Tabletext"/>
              <w:rPr>
                <w:lang w:eastAsia="en-US"/>
              </w:rPr>
            </w:pPr>
            <w:r w:rsidRPr="0032182E">
              <w:rPr>
                <w:lang w:eastAsia="en-US"/>
              </w:rPr>
              <w:t>R52</w:t>
            </w:r>
          </w:p>
        </w:tc>
        <w:tc>
          <w:tcPr>
            <w:tcW w:w="5886" w:type="dxa"/>
            <w:tcBorders>
              <w:top w:val="single" w:sz="2" w:space="0" w:color="auto"/>
              <w:bottom w:val="single" w:sz="2" w:space="0" w:color="auto"/>
            </w:tcBorders>
            <w:shd w:val="clear" w:color="auto" w:fill="auto"/>
          </w:tcPr>
          <w:p w14:paraId="007E9497" w14:textId="6F5E785A"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195, except for the following:</w:t>
            </w:r>
          </w:p>
          <w:p w14:paraId="13170BD2" w14:textId="77777777" w:rsidR="001D4B9C" w:rsidRPr="0032182E" w:rsidRDefault="001D4B9C" w:rsidP="001D4B9C">
            <w:pPr>
              <w:pStyle w:val="Tablea"/>
            </w:pPr>
            <w:r w:rsidRPr="0032182E">
              <w:t>(a) the representation of the ox and the ox calf are coloured; and</w:t>
            </w:r>
          </w:p>
          <w:p w14:paraId="762D3C25" w14:textId="77777777" w:rsidR="001D4B9C" w:rsidRPr="0032182E" w:rsidRDefault="001D4B9C" w:rsidP="001D4B9C">
            <w:pPr>
              <w:pStyle w:val="Tablea"/>
            </w:pPr>
            <w:r w:rsidRPr="0032182E">
              <w:t>(b) the Chinese language character is enclosed in a gold square; and</w:t>
            </w:r>
          </w:p>
          <w:p w14:paraId="40696060" w14:textId="0867CF7F" w:rsidR="001D4B9C" w:rsidRPr="0032182E" w:rsidRDefault="001D4B9C" w:rsidP="001D4B9C">
            <w:pPr>
              <w:pStyle w:val="Tablea"/>
            </w:pPr>
            <w:r w:rsidRPr="0032182E">
              <w:t xml:space="preserve">(c) repeal </w:t>
            </w:r>
            <w:r w:rsidR="0032182E" w:rsidRPr="0032182E">
              <w:t>paragraph (</w:t>
            </w:r>
            <w:r w:rsidRPr="0032182E">
              <w:t>e) and substitute:</w:t>
            </w:r>
          </w:p>
          <w:p w14:paraId="25A30796" w14:textId="77777777" w:rsidR="001D4B9C" w:rsidRPr="0032182E" w:rsidRDefault="001D4B9C" w:rsidP="001D4B9C">
            <w:pPr>
              <w:pStyle w:val="Tablea"/>
            </w:pPr>
            <w:r w:rsidRPr="0032182E">
              <w:t>“(e) “P”; and</w:t>
            </w:r>
          </w:p>
          <w:p w14:paraId="7A66CE9E" w14:textId="77777777" w:rsidR="001D4B9C" w:rsidRPr="0032182E" w:rsidRDefault="001D4B9C" w:rsidP="001D4B9C">
            <w:pPr>
              <w:pStyle w:val="Tablea"/>
              <w:rPr>
                <w:lang w:eastAsia="en-US"/>
              </w:rPr>
            </w:pPr>
            <w:r w:rsidRPr="0032182E">
              <w:t>(f) a microscopic “P”.”</w:t>
            </w:r>
          </w:p>
        </w:tc>
      </w:tr>
      <w:tr w:rsidR="001D4B9C" w:rsidRPr="0032182E" w14:paraId="1AF36817" w14:textId="77777777" w:rsidTr="001D4B9C">
        <w:tc>
          <w:tcPr>
            <w:tcW w:w="616" w:type="dxa"/>
            <w:tcBorders>
              <w:top w:val="single" w:sz="2" w:space="0" w:color="auto"/>
              <w:bottom w:val="single" w:sz="2" w:space="0" w:color="auto"/>
            </w:tcBorders>
            <w:shd w:val="clear" w:color="auto" w:fill="auto"/>
          </w:tcPr>
          <w:p w14:paraId="1D906A12" w14:textId="77777777" w:rsidR="001D4B9C" w:rsidRPr="0032182E" w:rsidRDefault="001D4B9C" w:rsidP="001D4B9C">
            <w:pPr>
              <w:pStyle w:val="Tabletext"/>
            </w:pPr>
            <w:r w:rsidRPr="0032182E">
              <w:t>202</w:t>
            </w:r>
          </w:p>
        </w:tc>
        <w:tc>
          <w:tcPr>
            <w:tcW w:w="938" w:type="dxa"/>
            <w:tcBorders>
              <w:top w:val="single" w:sz="2" w:space="0" w:color="auto"/>
              <w:bottom w:val="single" w:sz="2" w:space="0" w:color="auto"/>
            </w:tcBorders>
            <w:shd w:val="clear" w:color="auto" w:fill="auto"/>
          </w:tcPr>
          <w:p w14:paraId="484202EA"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2776A4B3" w14:textId="77777777" w:rsidR="001D4B9C" w:rsidRPr="0032182E" w:rsidRDefault="001D4B9C" w:rsidP="001D4B9C">
            <w:pPr>
              <w:pStyle w:val="Tabletext"/>
              <w:rPr>
                <w:lang w:eastAsia="en-US"/>
              </w:rPr>
            </w:pPr>
            <w:r w:rsidRPr="0032182E">
              <w:rPr>
                <w:lang w:eastAsia="en-US"/>
              </w:rPr>
              <w:t>R53</w:t>
            </w:r>
          </w:p>
        </w:tc>
        <w:tc>
          <w:tcPr>
            <w:tcW w:w="5886" w:type="dxa"/>
            <w:tcBorders>
              <w:top w:val="single" w:sz="2" w:space="0" w:color="auto"/>
              <w:bottom w:val="single" w:sz="2" w:space="0" w:color="auto"/>
            </w:tcBorders>
            <w:shd w:val="clear" w:color="auto" w:fill="auto"/>
          </w:tcPr>
          <w:p w14:paraId="0D992AC4" w14:textId="5A62C777"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195, except </w:t>
            </w:r>
            <w:r w:rsidRPr="0032182E">
              <w:t xml:space="preserve">repeal </w:t>
            </w:r>
            <w:r w:rsidR="0032182E" w:rsidRPr="0032182E">
              <w:t>paragraph (</w:t>
            </w:r>
            <w:r w:rsidRPr="0032182E">
              <w:t>e) and substitute</w:t>
            </w:r>
            <w:r w:rsidRPr="0032182E">
              <w:rPr>
                <w:lang w:eastAsia="en-US"/>
              </w:rPr>
              <w:t>:</w:t>
            </w:r>
          </w:p>
          <w:p w14:paraId="480A5C79" w14:textId="77777777" w:rsidR="001D4B9C" w:rsidRPr="0032182E" w:rsidRDefault="001D4B9C" w:rsidP="001D4B9C">
            <w:pPr>
              <w:pStyle w:val="Tablea"/>
            </w:pPr>
            <w:r w:rsidRPr="0032182E">
              <w:t>(e) “P”; and</w:t>
            </w:r>
          </w:p>
          <w:p w14:paraId="508A5B6F" w14:textId="77777777" w:rsidR="001D4B9C" w:rsidRPr="0032182E" w:rsidRDefault="001D4B9C" w:rsidP="001D4B9C">
            <w:pPr>
              <w:pStyle w:val="Tablea"/>
            </w:pPr>
            <w:r w:rsidRPr="0032182E">
              <w:t>(f) a microscopic “P”; and</w:t>
            </w:r>
          </w:p>
          <w:p w14:paraId="66E2841E" w14:textId="77777777" w:rsidR="001D4B9C" w:rsidRPr="0032182E" w:rsidRDefault="001D4B9C" w:rsidP="001D4B9C">
            <w:pPr>
              <w:pStyle w:val="Tablea"/>
              <w:rPr>
                <w:lang w:eastAsia="en-US"/>
              </w:rPr>
            </w:pPr>
            <w:r w:rsidRPr="0032182E">
              <w:t>(g) a representation of a Chinese dragon enclosed in a circle.</w:t>
            </w:r>
          </w:p>
        </w:tc>
      </w:tr>
      <w:tr w:rsidR="001D4B9C" w:rsidRPr="0032182E" w14:paraId="4D6D58D8" w14:textId="77777777" w:rsidTr="001D4B9C">
        <w:tc>
          <w:tcPr>
            <w:tcW w:w="616" w:type="dxa"/>
            <w:tcBorders>
              <w:top w:val="single" w:sz="2" w:space="0" w:color="auto"/>
              <w:bottom w:val="single" w:sz="2" w:space="0" w:color="auto"/>
            </w:tcBorders>
            <w:shd w:val="clear" w:color="auto" w:fill="auto"/>
          </w:tcPr>
          <w:p w14:paraId="06ECF122" w14:textId="77777777" w:rsidR="001D4B9C" w:rsidRPr="0032182E" w:rsidRDefault="001D4B9C" w:rsidP="001D4B9C">
            <w:pPr>
              <w:pStyle w:val="Tabletext"/>
            </w:pPr>
            <w:r w:rsidRPr="0032182E">
              <w:t>203</w:t>
            </w:r>
          </w:p>
        </w:tc>
        <w:tc>
          <w:tcPr>
            <w:tcW w:w="938" w:type="dxa"/>
            <w:tcBorders>
              <w:top w:val="single" w:sz="2" w:space="0" w:color="auto"/>
              <w:bottom w:val="single" w:sz="2" w:space="0" w:color="auto"/>
            </w:tcBorders>
            <w:shd w:val="clear" w:color="auto" w:fill="auto"/>
          </w:tcPr>
          <w:p w14:paraId="4AEB505C"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076BD4D" w14:textId="77777777" w:rsidR="001D4B9C" w:rsidRPr="0032182E" w:rsidRDefault="001D4B9C" w:rsidP="001D4B9C">
            <w:pPr>
              <w:pStyle w:val="Tabletext"/>
              <w:rPr>
                <w:lang w:eastAsia="en-US"/>
              </w:rPr>
            </w:pPr>
            <w:r w:rsidRPr="0032182E">
              <w:rPr>
                <w:lang w:eastAsia="en-US"/>
              </w:rPr>
              <w:t>R54</w:t>
            </w:r>
          </w:p>
        </w:tc>
        <w:tc>
          <w:tcPr>
            <w:tcW w:w="5886" w:type="dxa"/>
            <w:tcBorders>
              <w:top w:val="single" w:sz="2" w:space="0" w:color="auto"/>
              <w:bottom w:val="single" w:sz="2" w:space="0" w:color="auto"/>
            </w:tcBorders>
            <w:shd w:val="clear" w:color="auto" w:fill="auto"/>
          </w:tcPr>
          <w:p w14:paraId="264911AF" w14:textId="77777777" w:rsidR="001D4B9C" w:rsidRPr="0032182E" w:rsidRDefault="001D4B9C" w:rsidP="001D4B9C">
            <w:pPr>
              <w:pStyle w:val="Tabletext"/>
            </w:pPr>
            <w:r w:rsidRPr="0032182E">
              <w:t>A design consisting of a stylised border comprising a circular pattern of lines in the background, in the foreground and partially obscuring the circular border is a stylised representation of two Chinese lions standing on top of a pile of coins, one lion holding a ball and the other holding a stylised lion cub, and the following:</w:t>
            </w:r>
          </w:p>
          <w:p w14:paraId="5C3830D4" w14:textId="77777777" w:rsidR="001D4B9C" w:rsidRPr="0032182E" w:rsidRDefault="001D4B9C" w:rsidP="001D4B9C">
            <w:pPr>
              <w:pStyle w:val="Tablea"/>
            </w:pPr>
            <w:r w:rsidRPr="0032182E">
              <w:t>(a) “IJ”; and</w:t>
            </w:r>
          </w:p>
          <w:p w14:paraId="72B60F14" w14:textId="77777777" w:rsidR="001D4B9C" w:rsidRPr="0032182E" w:rsidRDefault="001D4B9C" w:rsidP="001D4B9C">
            <w:pPr>
              <w:pStyle w:val="Tablea"/>
              <w:rPr>
                <w:lang w:eastAsia="en-US"/>
              </w:rPr>
            </w:pPr>
            <w:r w:rsidRPr="0032182E">
              <w:t>(b) “P”.</w:t>
            </w:r>
          </w:p>
        </w:tc>
      </w:tr>
      <w:tr w:rsidR="001D4B9C" w:rsidRPr="0032182E" w14:paraId="2668347B" w14:textId="77777777" w:rsidTr="001D4B9C">
        <w:tc>
          <w:tcPr>
            <w:tcW w:w="616" w:type="dxa"/>
            <w:tcBorders>
              <w:top w:val="single" w:sz="2" w:space="0" w:color="auto"/>
              <w:bottom w:val="single" w:sz="2" w:space="0" w:color="auto"/>
            </w:tcBorders>
            <w:shd w:val="clear" w:color="auto" w:fill="auto"/>
          </w:tcPr>
          <w:p w14:paraId="76F62391" w14:textId="77777777" w:rsidR="001D4B9C" w:rsidRPr="0032182E" w:rsidRDefault="001D4B9C" w:rsidP="001D4B9C">
            <w:pPr>
              <w:pStyle w:val="Tabletext"/>
            </w:pPr>
            <w:r w:rsidRPr="0032182E">
              <w:t>204</w:t>
            </w:r>
          </w:p>
        </w:tc>
        <w:tc>
          <w:tcPr>
            <w:tcW w:w="938" w:type="dxa"/>
            <w:tcBorders>
              <w:top w:val="single" w:sz="2" w:space="0" w:color="auto"/>
              <w:bottom w:val="single" w:sz="2" w:space="0" w:color="auto"/>
            </w:tcBorders>
            <w:shd w:val="clear" w:color="auto" w:fill="auto"/>
          </w:tcPr>
          <w:p w14:paraId="5BBF6E5B"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9F97C7D" w14:textId="77777777" w:rsidR="001D4B9C" w:rsidRPr="0032182E" w:rsidRDefault="001D4B9C" w:rsidP="001D4B9C">
            <w:pPr>
              <w:pStyle w:val="Tabletext"/>
              <w:rPr>
                <w:lang w:eastAsia="en-US"/>
              </w:rPr>
            </w:pPr>
            <w:r w:rsidRPr="0032182E">
              <w:t>R55</w:t>
            </w:r>
          </w:p>
        </w:tc>
        <w:tc>
          <w:tcPr>
            <w:tcW w:w="5886" w:type="dxa"/>
            <w:tcBorders>
              <w:top w:val="single" w:sz="2" w:space="0" w:color="auto"/>
              <w:bottom w:val="single" w:sz="2" w:space="0" w:color="auto"/>
            </w:tcBorders>
            <w:shd w:val="clear" w:color="auto" w:fill="auto"/>
          </w:tcPr>
          <w:p w14:paraId="5329A2AC" w14:textId="77777777" w:rsidR="001D4B9C" w:rsidRPr="0032182E" w:rsidRDefault="001D4B9C" w:rsidP="001D4B9C">
            <w:pPr>
              <w:pStyle w:val="Tabletext"/>
            </w:pPr>
            <w:r w:rsidRPr="0032182E">
              <w:t>A design consisting of a representation of a quokka holding a leaf in the foreground and in the background a stylised representation of water, a lighthouse, sand and bush and the following:</w:t>
            </w:r>
          </w:p>
          <w:p w14:paraId="7F528376" w14:textId="77777777" w:rsidR="001D4B9C" w:rsidRPr="0032182E" w:rsidRDefault="001D4B9C" w:rsidP="001D4B9C">
            <w:pPr>
              <w:pStyle w:val="Tablea"/>
            </w:pPr>
            <w:r w:rsidRPr="0032182E">
              <w:t>(a) “QUOKKA”; and</w:t>
            </w:r>
          </w:p>
          <w:p w14:paraId="1B8A440D" w14:textId="77777777" w:rsidR="001D4B9C" w:rsidRPr="0032182E" w:rsidRDefault="001D4B9C" w:rsidP="001D4B9C">
            <w:pPr>
              <w:pStyle w:val="Tablea"/>
            </w:pPr>
            <w:r w:rsidRPr="0032182E">
              <w:t>(b) “IJ”; and</w:t>
            </w:r>
          </w:p>
          <w:p w14:paraId="226155B4" w14:textId="77777777" w:rsidR="001D4B9C" w:rsidRPr="0032182E" w:rsidRDefault="001D4B9C" w:rsidP="001D4B9C">
            <w:pPr>
              <w:pStyle w:val="Tablea"/>
            </w:pPr>
            <w:r w:rsidRPr="0032182E">
              <w:t>(c) “P”; and</w:t>
            </w:r>
          </w:p>
          <w:p w14:paraId="0B21AFF6" w14:textId="77777777" w:rsidR="001D4B9C" w:rsidRPr="0032182E" w:rsidRDefault="001D4B9C" w:rsidP="001D4B9C">
            <w:pPr>
              <w:pStyle w:val="Tablea"/>
              <w:rPr>
                <w:lang w:eastAsia="en-US"/>
              </w:rPr>
            </w:pPr>
            <w:r w:rsidRPr="0032182E">
              <w:t>(d) a microscopic “P”.</w:t>
            </w:r>
          </w:p>
        </w:tc>
      </w:tr>
      <w:tr w:rsidR="001D4B9C" w:rsidRPr="0032182E" w14:paraId="7890C3DD" w14:textId="77777777" w:rsidTr="001D4B9C">
        <w:tc>
          <w:tcPr>
            <w:tcW w:w="616" w:type="dxa"/>
            <w:tcBorders>
              <w:top w:val="single" w:sz="2" w:space="0" w:color="auto"/>
              <w:bottom w:val="single" w:sz="2" w:space="0" w:color="auto"/>
            </w:tcBorders>
            <w:shd w:val="clear" w:color="auto" w:fill="auto"/>
          </w:tcPr>
          <w:p w14:paraId="06B20A6F" w14:textId="77777777" w:rsidR="001D4B9C" w:rsidRPr="0032182E" w:rsidRDefault="001D4B9C" w:rsidP="001D4B9C">
            <w:pPr>
              <w:pStyle w:val="Tabletext"/>
            </w:pPr>
            <w:r w:rsidRPr="0032182E">
              <w:t>205</w:t>
            </w:r>
          </w:p>
        </w:tc>
        <w:tc>
          <w:tcPr>
            <w:tcW w:w="938" w:type="dxa"/>
            <w:tcBorders>
              <w:top w:val="single" w:sz="2" w:space="0" w:color="auto"/>
              <w:bottom w:val="single" w:sz="2" w:space="0" w:color="auto"/>
            </w:tcBorders>
            <w:shd w:val="clear" w:color="auto" w:fill="auto"/>
          </w:tcPr>
          <w:p w14:paraId="7746FD31"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96C3BD4" w14:textId="77777777" w:rsidR="001D4B9C" w:rsidRPr="0032182E" w:rsidRDefault="001D4B9C" w:rsidP="001D4B9C">
            <w:pPr>
              <w:pStyle w:val="Tabletext"/>
              <w:rPr>
                <w:lang w:eastAsia="en-US"/>
              </w:rPr>
            </w:pPr>
            <w:r w:rsidRPr="0032182E">
              <w:t>R56</w:t>
            </w:r>
          </w:p>
        </w:tc>
        <w:tc>
          <w:tcPr>
            <w:tcW w:w="5886" w:type="dxa"/>
            <w:tcBorders>
              <w:top w:val="single" w:sz="2" w:space="0" w:color="auto"/>
              <w:bottom w:val="single" w:sz="2" w:space="0" w:color="auto"/>
            </w:tcBorders>
            <w:shd w:val="clear" w:color="auto" w:fill="auto"/>
          </w:tcPr>
          <w:p w14:paraId="48403E1C" w14:textId="53F7B3D9" w:rsidR="001D4B9C" w:rsidRPr="0032182E" w:rsidRDefault="001D4B9C" w:rsidP="001D4B9C">
            <w:pPr>
              <w:pStyle w:val="Tabletext"/>
            </w:pPr>
            <w:r w:rsidRPr="0032182E">
              <w:t>A design consisting of a representation of a laurel wreath and St</w:t>
            </w:r>
            <w:r w:rsidR="004A1705" w:rsidRPr="0032182E">
              <w:t xml:space="preserve"> </w:t>
            </w:r>
            <w:r w:rsidRPr="0032182E">
              <w:t>Edward’s Crown and the following:</w:t>
            </w:r>
          </w:p>
          <w:p w14:paraId="639B8905" w14:textId="77777777" w:rsidR="001D4B9C" w:rsidRPr="0032182E" w:rsidRDefault="001D4B9C" w:rsidP="001D4B9C">
            <w:pPr>
              <w:pStyle w:val="Tablea"/>
            </w:pPr>
            <w:r w:rsidRPr="0032182E">
              <w:t>(a) “PERTH MINT”; and</w:t>
            </w:r>
          </w:p>
          <w:p w14:paraId="60E45E47" w14:textId="77777777" w:rsidR="001D4B9C" w:rsidRPr="0032182E" w:rsidRDefault="001D4B9C" w:rsidP="001D4B9C">
            <w:pPr>
              <w:pStyle w:val="Tablea"/>
            </w:pPr>
            <w:r w:rsidRPr="0032182E">
              <w:t>(b) “165” enclosed in an oval; and</w:t>
            </w:r>
          </w:p>
          <w:p w14:paraId="3401C55A" w14:textId="77777777" w:rsidR="001D4B9C" w:rsidRPr="0032182E" w:rsidRDefault="001D4B9C" w:rsidP="001D4B9C">
            <w:pPr>
              <w:pStyle w:val="Tablea"/>
            </w:pPr>
            <w:r w:rsidRPr="0032182E">
              <w:t>(c) “AUSTRALIA”; and</w:t>
            </w:r>
          </w:p>
          <w:p w14:paraId="42FCD554" w14:textId="77777777" w:rsidR="001D4B9C" w:rsidRPr="0032182E" w:rsidRDefault="001D4B9C" w:rsidP="001D4B9C">
            <w:pPr>
              <w:pStyle w:val="Tablea"/>
              <w:rPr>
                <w:lang w:eastAsia="en-US"/>
              </w:rPr>
            </w:pPr>
            <w:r w:rsidRPr="0032182E">
              <w:t>(d) “SOVEREIGN”.</w:t>
            </w:r>
          </w:p>
        </w:tc>
      </w:tr>
      <w:tr w:rsidR="001D4B9C" w:rsidRPr="0032182E" w14:paraId="426CA086" w14:textId="77777777" w:rsidTr="001D4B9C">
        <w:tc>
          <w:tcPr>
            <w:tcW w:w="616" w:type="dxa"/>
            <w:tcBorders>
              <w:top w:val="single" w:sz="2" w:space="0" w:color="auto"/>
              <w:bottom w:val="single" w:sz="2" w:space="0" w:color="auto"/>
            </w:tcBorders>
            <w:shd w:val="clear" w:color="auto" w:fill="auto"/>
          </w:tcPr>
          <w:p w14:paraId="64B6F902" w14:textId="77777777" w:rsidR="001D4B9C" w:rsidRPr="0032182E" w:rsidRDefault="001D4B9C" w:rsidP="001D4B9C">
            <w:pPr>
              <w:pStyle w:val="Tabletext"/>
            </w:pPr>
            <w:r w:rsidRPr="0032182E">
              <w:lastRenderedPageBreak/>
              <w:t>206</w:t>
            </w:r>
          </w:p>
        </w:tc>
        <w:tc>
          <w:tcPr>
            <w:tcW w:w="938" w:type="dxa"/>
            <w:tcBorders>
              <w:top w:val="single" w:sz="2" w:space="0" w:color="auto"/>
              <w:bottom w:val="single" w:sz="2" w:space="0" w:color="auto"/>
            </w:tcBorders>
            <w:shd w:val="clear" w:color="auto" w:fill="auto"/>
          </w:tcPr>
          <w:p w14:paraId="5A7BA827"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4EEC59F" w14:textId="77777777" w:rsidR="001D4B9C" w:rsidRPr="0032182E" w:rsidRDefault="001D4B9C" w:rsidP="001D4B9C">
            <w:pPr>
              <w:pStyle w:val="Tabletext"/>
              <w:rPr>
                <w:lang w:eastAsia="en-US"/>
              </w:rPr>
            </w:pPr>
            <w:r w:rsidRPr="0032182E">
              <w:t>R57</w:t>
            </w:r>
          </w:p>
        </w:tc>
        <w:tc>
          <w:tcPr>
            <w:tcW w:w="5886" w:type="dxa"/>
            <w:tcBorders>
              <w:top w:val="single" w:sz="2" w:space="0" w:color="auto"/>
              <w:bottom w:val="single" w:sz="2" w:space="0" w:color="auto"/>
            </w:tcBorders>
            <w:shd w:val="clear" w:color="auto" w:fill="auto"/>
          </w:tcPr>
          <w:p w14:paraId="67203C5A" w14:textId="77777777" w:rsidR="001D4B9C" w:rsidRPr="0032182E" w:rsidRDefault="001D4B9C" w:rsidP="001D4B9C">
            <w:pPr>
              <w:pStyle w:val="Tabletext"/>
            </w:pPr>
            <w:r w:rsidRPr="0032182E">
              <w:t>A design consisting of a representation of the Super Pit open cut gold mine in Kalgoorlie, Western Australia, the sun and the following:</w:t>
            </w:r>
          </w:p>
          <w:p w14:paraId="5AB82F7F" w14:textId="77777777" w:rsidR="001D4B9C" w:rsidRPr="0032182E" w:rsidRDefault="001D4B9C" w:rsidP="001D4B9C">
            <w:pPr>
              <w:pStyle w:val="Tablea"/>
            </w:pPr>
            <w:r w:rsidRPr="0032182E">
              <w:t>(a) “SUPER PIT AUSTRALIA”; and</w:t>
            </w:r>
          </w:p>
          <w:p w14:paraId="6702FD11" w14:textId="654457D3" w:rsidR="001D4B9C" w:rsidRPr="0032182E" w:rsidRDefault="001D4B9C" w:rsidP="001D4B9C">
            <w:pPr>
              <w:pStyle w:val="Tablea"/>
            </w:pPr>
            <w:r w:rsidRPr="0032182E">
              <w:t>(b) “2020</w:t>
            </w:r>
            <w:r w:rsidR="0032182E" w:rsidRPr="0032182E">
              <w:t> </w:t>
            </w:r>
            <w:r w:rsidRPr="0032182E">
              <w:t>5oz 9999 GOLD”; and</w:t>
            </w:r>
          </w:p>
          <w:p w14:paraId="78B35E86" w14:textId="77777777" w:rsidR="001D4B9C" w:rsidRPr="0032182E" w:rsidRDefault="001D4B9C" w:rsidP="001D4B9C">
            <w:pPr>
              <w:pStyle w:val="Tablea"/>
            </w:pPr>
            <w:r w:rsidRPr="0032182E">
              <w:t>(c) “LB”; and</w:t>
            </w:r>
          </w:p>
          <w:p w14:paraId="143E235C" w14:textId="77777777" w:rsidR="001D4B9C" w:rsidRPr="0032182E" w:rsidRDefault="001D4B9C" w:rsidP="001D4B9C">
            <w:pPr>
              <w:pStyle w:val="Tablea"/>
            </w:pPr>
            <w:r w:rsidRPr="0032182E">
              <w:t>(d) “P”; and</w:t>
            </w:r>
          </w:p>
          <w:p w14:paraId="2EDF2A75" w14:textId="77777777" w:rsidR="001D4B9C" w:rsidRPr="0032182E" w:rsidRDefault="001D4B9C" w:rsidP="001D4B9C">
            <w:pPr>
              <w:pStyle w:val="Tablea"/>
              <w:rPr>
                <w:lang w:eastAsia="en-US"/>
              </w:rPr>
            </w:pPr>
            <w:r w:rsidRPr="0032182E">
              <w:t>(e) a microscopic “P”.</w:t>
            </w:r>
          </w:p>
        </w:tc>
      </w:tr>
      <w:tr w:rsidR="001D4B9C" w:rsidRPr="0032182E" w14:paraId="63BD1766" w14:textId="77777777" w:rsidTr="001D4B9C">
        <w:tc>
          <w:tcPr>
            <w:tcW w:w="616" w:type="dxa"/>
            <w:tcBorders>
              <w:top w:val="single" w:sz="2" w:space="0" w:color="auto"/>
              <w:bottom w:val="single" w:sz="2" w:space="0" w:color="auto"/>
            </w:tcBorders>
            <w:shd w:val="clear" w:color="auto" w:fill="auto"/>
          </w:tcPr>
          <w:p w14:paraId="5C56FC3C" w14:textId="77777777" w:rsidR="001D4B9C" w:rsidRPr="0032182E" w:rsidRDefault="001D4B9C" w:rsidP="001D4B9C">
            <w:pPr>
              <w:pStyle w:val="Tabletext"/>
            </w:pPr>
            <w:r w:rsidRPr="0032182E">
              <w:t>207</w:t>
            </w:r>
          </w:p>
        </w:tc>
        <w:tc>
          <w:tcPr>
            <w:tcW w:w="938" w:type="dxa"/>
            <w:tcBorders>
              <w:top w:val="single" w:sz="2" w:space="0" w:color="auto"/>
              <w:bottom w:val="single" w:sz="2" w:space="0" w:color="auto"/>
            </w:tcBorders>
            <w:shd w:val="clear" w:color="auto" w:fill="auto"/>
          </w:tcPr>
          <w:p w14:paraId="1017758C"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F0536FA" w14:textId="77777777" w:rsidR="001D4B9C" w:rsidRPr="0032182E" w:rsidRDefault="001D4B9C" w:rsidP="001D4B9C">
            <w:pPr>
              <w:pStyle w:val="Tabletext"/>
              <w:rPr>
                <w:lang w:eastAsia="en-US"/>
              </w:rPr>
            </w:pPr>
            <w:r w:rsidRPr="0032182E">
              <w:t>R58</w:t>
            </w:r>
          </w:p>
        </w:tc>
        <w:tc>
          <w:tcPr>
            <w:tcW w:w="5886" w:type="dxa"/>
            <w:tcBorders>
              <w:top w:val="single" w:sz="2" w:space="0" w:color="auto"/>
              <w:bottom w:val="single" w:sz="2" w:space="0" w:color="auto"/>
            </w:tcBorders>
            <w:shd w:val="clear" w:color="auto" w:fill="auto"/>
          </w:tcPr>
          <w:p w14:paraId="361AFAB9" w14:textId="77777777" w:rsidR="001D4B9C" w:rsidRPr="0032182E" w:rsidRDefault="001D4B9C" w:rsidP="001D4B9C">
            <w:pPr>
              <w:pStyle w:val="Tabletext"/>
            </w:pPr>
            <w:r w:rsidRPr="0032182E">
              <w:t>A design consisting of a circular border in the foreground and a representation of a swan landing on a body of water in the background and the following:</w:t>
            </w:r>
          </w:p>
          <w:p w14:paraId="4411663F" w14:textId="77777777" w:rsidR="001D4B9C" w:rsidRPr="0032182E" w:rsidRDefault="001D4B9C" w:rsidP="001D4B9C">
            <w:pPr>
              <w:pStyle w:val="Tablea"/>
            </w:pPr>
            <w:r w:rsidRPr="0032182E">
              <w:t>(a) “THE 5oz 9999 AUSTRALIAN”; and</w:t>
            </w:r>
          </w:p>
          <w:p w14:paraId="6A8C4CF6" w14:textId="77777777" w:rsidR="001D4B9C" w:rsidRPr="0032182E" w:rsidRDefault="001D4B9C" w:rsidP="001D4B9C">
            <w:pPr>
              <w:pStyle w:val="Tablea"/>
            </w:pPr>
            <w:r w:rsidRPr="0032182E">
              <w:t>(b) “SILVER SWAN”; and</w:t>
            </w:r>
          </w:p>
          <w:p w14:paraId="23715D8C" w14:textId="77777777" w:rsidR="001D4B9C" w:rsidRPr="0032182E" w:rsidRDefault="001D4B9C" w:rsidP="001D4B9C">
            <w:pPr>
              <w:pStyle w:val="Tablea"/>
            </w:pPr>
            <w:r w:rsidRPr="0032182E">
              <w:t>(c) “JM”; and</w:t>
            </w:r>
          </w:p>
          <w:p w14:paraId="4F1E9814" w14:textId="77777777" w:rsidR="001D4B9C" w:rsidRPr="0032182E" w:rsidRDefault="001D4B9C" w:rsidP="001D4B9C">
            <w:pPr>
              <w:pStyle w:val="Tablea"/>
              <w:rPr>
                <w:lang w:eastAsia="en-US"/>
              </w:rPr>
            </w:pPr>
            <w:r w:rsidRPr="0032182E">
              <w:t>(d) “P”.</w:t>
            </w:r>
          </w:p>
        </w:tc>
      </w:tr>
      <w:tr w:rsidR="001D4B9C" w:rsidRPr="0032182E" w14:paraId="50A5110D" w14:textId="77777777" w:rsidTr="001D4B9C">
        <w:tc>
          <w:tcPr>
            <w:tcW w:w="616" w:type="dxa"/>
            <w:tcBorders>
              <w:top w:val="single" w:sz="2" w:space="0" w:color="auto"/>
              <w:bottom w:val="single" w:sz="2" w:space="0" w:color="auto"/>
            </w:tcBorders>
            <w:shd w:val="clear" w:color="auto" w:fill="auto"/>
          </w:tcPr>
          <w:p w14:paraId="68377F9D" w14:textId="77777777" w:rsidR="001D4B9C" w:rsidRPr="0032182E" w:rsidRDefault="001D4B9C" w:rsidP="001D4B9C">
            <w:pPr>
              <w:pStyle w:val="Tabletext"/>
            </w:pPr>
            <w:r w:rsidRPr="0032182E">
              <w:t>208</w:t>
            </w:r>
          </w:p>
        </w:tc>
        <w:tc>
          <w:tcPr>
            <w:tcW w:w="938" w:type="dxa"/>
            <w:tcBorders>
              <w:top w:val="single" w:sz="2" w:space="0" w:color="auto"/>
              <w:bottom w:val="single" w:sz="2" w:space="0" w:color="auto"/>
            </w:tcBorders>
            <w:shd w:val="clear" w:color="auto" w:fill="auto"/>
          </w:tcPr>
          <w:p w14:paraId="3427A8E4"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086FA28" w14:textId="77777777" w:rsidR="001D4B9C" w:rsidRPr="0032182E" w:rsidRDefault="001D4B9C" w:rsidP="001D4B9C">
            <w:pPr>
              <w:pStyle w:val="Tabletext"/>
              <w:rPr>
                <w:lang w:eastAsia="en-US"/>
              </w:rPr>
            </w:pPr>
            <w:r w:rsidRPr="0032182E">
              <w:t>R59</w:t>
            </w:r>
          </w:p>
        </w:tc>
        <w:tc>
          <w:tcPr>
            <w:tcW w:w="5886" w:type="dxa"/>
            <w:tcBorders>
              <w:top w:val="single" w:sz="2" w:space="0" w:color="auto"/>
              <w:bottom w:val="single" w:sz="2" w:space="0" w:color="auto"/>
            </w:tcBorders>
            <w:shd w:val="clear" w:color="auto" w:fill="auto"/>
          </w:tcPr>
          <w:p w14:paraId="0537CDBE" w14:textId="1E1D942E"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207, except repeal </w:t>
            </w:r>
            <w:r w:rsidR="0032182E" w:rsidRPr="0032182E">
              <w:rPr>
                <w:lang w:eastAsia="en-US"/>
              </w:rPr>
              <w:t>paragraphs (</w:t>
            </w:r>
            <w:r w:rsidRPr="0032182E">
              <w:rPr>
                <w:lang w:eastAsia="en-US"/>
              </w:rPr>
              <w:t>a) and  (b) and substitute:</w:t>
            </w:r>
          </w:p>
          <w:p w14:paraId="48DC9337" w14:textId="77777777" w:rsidR="001D4B9C" w:rsidRPr="0032182E" w:rsidRDefault="001D4B9C" w:rsidP="001D4B9C">
            <w:pPr>
              <w:pStyle w:val="Tablea"/>
              <w:rPr>
                <w:lang w:eastAsia="en-US"/>
              </w:rPr>
            </w:pPr>
            <w:r w:rsidRPr="0032182E">
              <w:rPr>
                <w:lang w:eastAsia="en-US"/>
              </w:rPr>
              <w:t xml:space="preserve">(a) </w:t>
            </w:r>
            <w:r w:rsidRPr="0032182E">
              <w:t>“THE 1oz 9999 AUSTRALIAN”; and</w:t>
            </w:r>
          </w:p>
          <w:p w14:paraId="510890BA" w14:textId="77777777" w:rsidR="001D4B9C" w:rsidRPr="0032182E" w:rsidRDefault="001D4B9C" w:rsidP="001D4B9C">
            <w:pPr>
              <w:pStyle w:val="Tablea"/>
            </w:pPr>
            <w:r w:rsidRPr="0032182E">
              <w:t>(b) “GOLD SWAN”; and</w:t>
            </w:r>
          </w:p>
        </w:tc>
      </w:tr>
      <w:tr w:rsidR="001D4B9C" w:rsidRPr="0032182E" w14:paraId="200303B9" w14:textId="77777777" w:rsidTr="001D4B9C">
        <w:tc>
          <w:tcPr>
            <w:tcW w:w="616" w:type="dxa"/>
            <w:tcBorders>
              <w:top w:val="single" w:sz="2" w:space="0" w:color="auto"/>
              <w:bottom w:val="single" w:sz="2" w:space="0" w:color="auto"/>
            </w:tcBorders>
            <w:shd w:val="clear" w:color="auto" w:fill="auto"/>
          </w:tcPr>
          <w:p w14:paraId="678C059F" w14:textId="77777777" w:rsidR="001D4B9C" w:rsidRPr="0032182E" w:rsidRDefault="001D4B9C" w:rsidP="001D4B9C">
            <w:pPr>
              <w:pStyle w:val="Tabletext"/>
            </w:pPr>
            <w:r w:rsidRPr="0032182E">
              <w:t>209</w:t>
            </w:r>
          </w:p>
        </w:tc>
        <w:tc>
          <w:tcPr>
            <w:tcW w:w="938" w:type="dxa"/>
            <w:tcBorders>
              <w:top w:val="single" w:sz="2" w:space="0" w:color="auto"/>
              <w:bottom w:val="single" w:sz="2" w:space="0" w:color="auto"/>
            </w:tcBorders>
            <w:shd w:val="clear" w:color="auto" w:fill="auto"/>
          </w:tcPr>
          <w:p w14:paraId="01C0A62B" w14:textId="77777777" w:rsidR="001D4B9C" w:rsidRPr="0032182E" w:rsidRDefault="001D4B9C" w:rsidP="001D4B9C">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6B36755" w14:textId="77777777" w:rsidR="001D4B9C" w:rsidRPr="0032182E" w:rsidRDefault="001D4B9C" w:rsidP="001D4B9C">
            <w:pPr>
              <w:pStyle w:val="Tabletext"/>
              <w:rPr>
                <w:lang w:eastAsia="en-US"/>
              </w:rPr>
            </w:pPr>
            <w:r w:rsidRPr="0032182E">
              <w:t>R60</w:t>
            </w:r>
          </w:p>
        </w:tc>
        <w:tc>
          <w:tcPr>
            <w:tcW w:w="5886" w:type="dxa"/>
            <w:tcBorders>
              <w:top w:val="single" w:sz="2" w:space="0" w:color="auto"/>
              <w:bottom w:val="single" w:sz="2" w:space="0" w:color="auto"/>
            </w:tcBorders>
            <w:shd w:val="clear" w:color="auto" w:fill="auto"/>
          </w:tcPr>
          <w:p w14:paraId="3B900C10" w14:textId="77777777" w:rsidR="001D4B9C" w:rsidRPr="0032182E" w:rsidRDefault="001D4B9C" w:rsidP="001D4B9C">
            <w:pPr>
              <w:pStyle w:val="Tabletext"/>
            </w:pPr>
            <w:r w:rsidRPr="0032182E">
              <w:t>A design consisting of a circular border, in the foreground, partially obscuring the border is a representation of an eagle in flight and the following:</w:t>
            </w:r>
          </w:p>
          <w:p w14:paraId="202B86AD" w14:textId="30E8999C" w:rsidR="001D4B9C" w:rsidRPr="0032182E" w:rsidRDefault="001D4B9C" w:rsidP="001D4B9C">
            <w:pPr>
              <w:pStyle w:val="Tablea"/>
            </w:pPr>
            <w:r w:rsidRPr="0032182E">
              <w:t>(a) “AUSTRALIAN WEDGE</w:t>
            </w:r>
            <w:r w:rsidR="0032182E">
              <w:noBreakHyphen/>
            </w:r>
            <w:r w:rsidRPr="0032182E">
              <w:t>TAILED EAGLE”; and</w:t>
            </w:r>
          </w:p>
          <w:p w14:paraId="40DA4B8D" w14:textId="77777777" w:rsidR="001D4B9C" w:rsidRPr="0032182E" w:rsidRDefault="001D4B9C" w:rsidP="001D4B9C">
            <w:pPr>
              <w:pStyle w:val="Tablea"/>
            </w:pPr>
            <w:r w:rsidRPr="0032182E">
              <w:t>(b) the inscription, in Arabic numerals, of a year followed by “Xoz 9995 PLATINUM” (where “X” is the nominal weight in ounces of the coin, expressed as a whole number or a common fraction in Arabic numerals”; and</w:t>
            </w:r>
          </w:p>
          <w:p w14:paraId="11913C9D" w14:textId="77777777" w:rsidR="001D4B9C" w:rsidRPr="0032182E" w:rsidRDefault="001D4B9C" w:rsidP="001D4B9C">
            <w:pPr>
              <w:pStyle w:val="Tablea"/>
            </w:pPr>
            <w:r w:rsidRPr="0032182E">
              <w:t>(c) “JM”; and</w:t>
            </w:r>
          </w:p>
          <w:p w14:paraId="0BCF0517" w14:textId="77777777" w:rsidR="001D4B9C" w:rsidRPr="0032182E" w:rsidRDefault="001D4B9C" w:rsidP="001D4B9C">
            <w:pPr>
              <w:pStyle w:val="Tablea"/>
              <w:rPr>
                <w:lang w:eastAsia="en-US"/>
              </w:rPr>
            </w:pPr>
            <w:r w:rsidRPr="0032182E">
              <w:t>(d) “P”.</w:t>
            </w:r>
          </w:p>
        </w:tc>
      </w:tr>
      <w:tr w:rsidR="001D4B9C" w:rsidRPr="0032182E" w14:paraId="5F472D7B" w14:textId="77777777" w:rsidTr="001D4B9C">
        <w:tc>
          <w:tcPr>
            <w:tcW w:w="616" w:type="dxa"/>
            <w:tcBorders>
              <w:top w:val="single" w:sz="2" w:space="0" w:color="auto"/>
              <w:bottom w:val="single" w:sz="2" w:space="0" w:color="auto"/>
            </w:tcBorders>
            <w:shd w:val="clear" w:color="auto" w:fill="auto"/>
          </w:tcPr>
          <w:p w14:paraId="2EB284CF" w14:textId="77777777" w:rsidR="001D4B9C" w:rsidRPr="0032182E" w:rsidRDefault="001D4B9C" w:rsidP="001D4B9C">
            <w:pPr>
              <w:pStyle w:val="Tabletext"/>
            </w:pPr>
            <w:r w:rsidRPr="0032182E">
              <w:t>210</w:t>
            </w:r>
          </w:p>
        </w:tc>
        <w:tc>
          <w:tcPr>
            <w:tcW w:w="938" w:type="dxa"/>
            <w:tcBorders>
              <w:top w:val="single" w:sz="2" w:space="0" w:color="auto"/>
              <w:bottom w:val="single" w:sz="2" w:space="0" w:color="auto"/>
            </w:tcBorders>
            <w:shd w:val="clear" w:color="auto" w:fill="auto"/>
          </w:tcPr>
          <w:p w14:paraId="119DC04F"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6BE758A2" w14:textId="77777777" w:rsidR="001D4B9C" w:rsidRPr="0032182E" w:rsidRDefault="001D4B9C" w:rsidP="001D4B9C">
            <w:pPr>
              <w:pStyle w:val="Tabletext"/>
              <w:rPr>
                <w:lang w:eastAsia="en-US"/>
              </w:rPr>
            </w:pPr>
            <w:r w:rsidRPr="0032182E">
              <w:rPr>
                <w:lang w:eastAsia="en-US"/>
              </w:rPr>
              <w:t>R61</w:t>
            </w:r>
          </w:p>
        </w:tc>
        <w:tc>
          <w:tcPr>
            <w:tcW w:w="5886" w:type="dxa"/>
            <w:tcBorders>
              <w:top w:val="single" w:sz="2" w:space="0" w:color="auto"/>
              <w:bottom w:val="single" w:sz="2" w:space="0" w:color="auto"/>
            </w:tcBorders>
            <w:shd w:val="clear" w:color="auto" w:fill="auto"/>
          </w:tcPr>
          <w:p w14:paraId="25403910" w14:textId="60801805"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209, except repeal </w:t>
            </w:r>
            <w:r w:rsidR="0032182E" w:rsidRPr="0032182E">
              <w:rPr>
                <w:lang w:eastAsia="en-US"/>
              </w:rPr>
              <w:t>paragraph (</w:t>
            </w:r>
            <w:r w:rsidRPr="0032182E">
              <w:rPr>
                <w:lang w:eastAsia="en-US"/>
              </w:rPr>
              <w:t>b) and substitute:</w:t>
            </w:r>
          </w:p>
          <w:p w14:paraId="2BD9D82E" w14:textId="77777777" w:rsidR="001D4B9C" w:rsidRPr="0032182E" w:rsidRDefault="001D4B9C" w:rsidP="001D4B9C">
            <w:pPr>
              <w:pStyle w:val="Tablea"/>
            </w:pPr>
            <w:r w:rsidRPr="0032182E">
              <w:rPr>
                <w:color w:val="000000"/>
              </w:rPr>
              <w:t>(b) the inscription, in Arabic numerals, of a year followed by “Xoz 9999 SILVER” (where “X” is the nominal weight in ounces of the coin, expressed as a whole number or a common fraction in Arabic numerals”; and</w:t>
            </w:r>
          </w:p>
        </w:tc>
      </w:tr>
      <w:tr w:rsidR="001D4B9C" w:rsidRPr="0032182E" w14:paraId="30330A00" w14:textId="77777777" w:rsidTr="001D4B9C">
        <w:tc>
          <w:tcPr>
            <w:tcW w:w="616" w:type="dxa"/>
            <w:tcBorders>
              <w:top w:val="single" w:sz="2" w:space="0" w:color="auto"/>
              <w:bottom w:val="single" w:sz="2" w:space="0" w:color="auto"/>
            </w:tcBorders>
            <w:shd w:val="clear" w:color="auto" w:fill="auto"/>
          </w:tcPr>
          <w:p w14:paraId="48A8C08B" w14:textId="77777777" w:rsidR="001D4B9C" w:rsidRPr="0032182E" w:rsidRDefault="001D4B9C" w:rsidP="001D4B9C">
            <w:pPr>
              <w:pStyle w:val="Tabletext"/>
            </w:pPr>
            <w:r w:rsidRPr="0032182E">
              <w:t>211</w:t>
            </w:r>
          </w:p>
        </w:tc>
        <w:tc>
          <w:tcPr>
            <w:tcW w:w="938" w:type="dxa"/>
            <w:tcBorders>
              <w:top w:val="single" w:sz="2" w:space="0" w:color="auto"/>
              <w:bottom w:val="single" w:sz="2" w:space="0" w:color="auto"/>
            </w:tcBorders>
            <w:shd w:val="clear" w:color="auto" w:fill="auto"/>
          </w:tcPr>
          <w:p w14:paraId="0CEF6DD0"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58548BD1" w14:textId="77777777" w:rsidR="001D4B9C" w:rsidRPr="0032182E" w:rsidRDefault="001D4B9C" w:rsidP="001D4B9C">
            <w:pPr>
              <w:pStyle w:val="Tabletext"/>
              <w:rPr>
                <w:lang w:eastAsia="en-US"/>
              </w:rPr>
            </w:pPr>
            <w:r w:rsidRPr="0032182E">
              <w:rPr>
                <w:lang w:eastAsia="en-US"/>
              </w:rPr>
              <w:t>R62</w:t>
            </w:r>
          </w:p>
        </w:tc>
        <w:tc>
          <w:tcPr>
            <w:tcW w:w="5886" w:type="dxa"/>
            <w:tcBorders>
              <w:top w:val="single" w:sz="2" w:space="0" w:color="auto"/>
              <w:bottom w:val="single" w:sz="2" w:space="0" w:color="auto"/>
            </w:tcBorders>
            <w:shd w:val="clear" w:color="auto" w:fill="auto"/>
          </w:tcPr>
          <w:p w14:paraId="3E84C72A" w14:textId="77777777" w:rsidR="001D4B9C" w:rsidRPr="0032182E" w:rsidRDefault="001D4B9C" w:rsidP="001D4B9C">
            <w:pPr>
              <w:pStyle w:val="Tabletext"/>
            </w:pPr>
            <w:r w:rsidRPr="0032182E">
              <w:t>A design consisting of a circle immediately inside the rim, partially obscured by a representation of an Australian striped marlin breaching water and the following:</w:t>
            </w:r>
          </w:p>
          <w:p w14:paraId="06D961DD" w14:textId="77777777" w:rsidR="001D4B9C" w:rsidRPr="0032182E" w:rsidRDefault="001D4B9C" w:rsidP="001D4B9C">
            <w:pPr>
              <w:pStyle w:val="Tablea"/>
            </w:pPr>
            <w:r w:rsidRPr="0032182E">
              <w:t>(a) “AUSTRALIAN STRIPED MARLIN”; and</w:t>
            </w:r>
          </w:p>
          <w:p w14:paraId="5C8C1953" w14:textId="77777777" w:rsidR="001D4B9C" w:rsidRPr="0032182E" w:rsidRDefault="001D4B9C" w:rsidP="001D4B9C">
            <w:pPr>
              <w:pStyle w:val="Tablea"/>
            </w:pPr>
            <w:r w:rsidRPr="0032182E">
              <w:t>(b) “IJ”; and</w:t>
            </w:r>
          </w:p>
          <w:p w14:paraId="05B46E48" w14:textId="77777777" w:rsidR="001D4B9C" w:rsidRPr="0032182E" w:rsidRDefault="001D4B9C" w:rsidP="001D4B9C">
            <w:pPr>
              <w:pStyle w:val="Tablea"/>
            </w:pPr>
            <w:r w:rsidRPr="0032182E">
              <w:t>(c) “P”; and</w:t>
            </w:r>
          </w:p>
          <w:p w14:paraId="75F76D8F" w14:textId="77777777" w:rsidR="001D4B9C" w:rsidRPr="0032182E" w:rsidRDefault="001D4B9C" w:rsidP="001D4B9C">
            <w:pPr>
              <w:pStyle w:val="Tablea"/>
              <w:rPr>
                <w:lang w:eastAsia="en-US"/>
              </w:rPr>
            </w:pPr>
            <w:r w:rsidRPr="0032182E">
              <w:t>(d) a microscopic “P”.</w:t>
            </w:r>
          </w:p>
        </w:tc>
      </w:tr>
      <w:tr w:rsidR="001D4B9C" w:rsidRPr="0032182E" w14:paraId="7F2AFDEC" w14:textId="77777777" w:rsidTr="00CA752A">
        <w:tc>
          <w:tcPr>
            <w:tcW w:w="616" w:type="dxa"/>
            <w:tcBorders>
              <w:top w:val="single" w:sz="2" w:space="0" w:color="auto"/>
              <w:bottom w:val="single" w:sz="2" w:space="0" w:color="auto"/>
            </w:tcBorders>
            <w:shd w:val="clear" w:color="auto" w:fill="auto"/>
          </w:tcPr>
          <w:p w14:paraId="31137000" w14:textId="77777777" w:rsidR="001D4B9C" w:rsidRPr="0032182E" w:rsidRDefault="001D4B9C" w:rsidP="001D4B9C">
            <w:pPr>
              <w:pStyle w:val="Tabletext"/>
            </w:pPr>
            <w:r w:rsidRPr="0032182E">
              <w:t>212</w:t>
            </w:r>
          </w:p>
        </w:tc>
        <w:tc>
          <w:tcPr>
            <w:tcW w:w="938" w:type="dxa"/>
            <w:tcBorders>
              <w:top w:val="single" w:sz="2" w:space="0" w:color="auto"/>
              <w:bottom w:val="single" w:sz="2" w:space="0" w:color="auto"/>
            </w:tcBorders>
            <w:shd w:val="clear" w:color="auto" w:fill="auto"/>
          </w:tcPr>
          <w:p w14:paraId="51BC8D36" w14:textId="77777777" w:rsidR="001D4B9C" w:rsidRPr="0032182E" w:rsidRDefault="001D4B9C" w:rsidP="001D4B9C">
            <w:pPr>
              <w:pStyle w:val="Tabletext"/>
              <w:rPr>
                <w:lang w:eastAsia="en-US"/>
              </w:rPr>
            </w:pPr>
            <w:r w:rsidRPr="0032182E">
              <w:rPr>
                <w:lang w:eastAsia="en-US"/>
              </w:rPr>
              <w:t>Reverse</w:t>
            </w:r>
          </w:p>
        </w:tc>
        <w:tc>
          <w:tcPr>
            <w:tcW w:w="938" w:type="dxa"/>
            <w:tcBorders>
              <w:top w:val="single" w:sz="2" w:space="0" w:color="auto"/>
              <w:bottom w:val="single" w:sz="2" w:space="0" w:color="auto"/>
            </w:tcBorders>
            <w:shd w:val="clear" w:color="auto" w:fill="auto"/>
          </w:tcPr>
          <w:p w14:paraId="498228F5" w14:textId="77777777" w:rsidR="001D4B9C" w:rsidRPr="0032182E" w:rsidRDefault="001D4B9C" w:rsidP="001D4B9C">
            <w:pPr>
              <w:pStyle w:val="Tabletext"/>
              <w:rPr>
                <w:lang w:eastAsia="en-US"/>
              </w:rPr>
            </w:pPr>
            <w:r w:rsidRPr="0032182E">
              <w:rPr>
                <w:lang w:eastAsia="en-US"/>
              </w:rPr>
              <w:t>R63</w:t>
            </w:r>
          </w:p>
        </w:tc>
        <w:tc>
          <w:tcPr>
            <w:tcW w:w="5886" w:type="dxa"/>
            <w:tcBorders>
              <w:top w:val="single" w:sz="2" w:space="0" w:color="auto"/>
              <w:bottom w:val="single" w:sz="2" w:space="0" w:color="auto"/>
            </w:tcBorders>
            <w:shd w:val="clear" w:color="auto" w:fill="auto"/>
          </w:tcPr>
          <w:p w14:paraId="216A1EC4" w14:textId="34EBCB1D" w:rsidR="001D4B9C" w:rsidRPr="0032182E" w:rsidRDefault="001D4B9C" w:rsidP="001D4B9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211, except omit </w:t>
            </w:r>
            <w:r w:rsidR="0032182E" w:rsidRPr="0032182E">
              <w:rPr>
                <w:lang w:eastAsia="en-US"/>
              </w:rPr>
              <w:t>paragraph (</w:t>
            </w:r>
            <w:r w:rsidRPr="0032182E">
              <w:rPr>
                <w:lang w:eastAsia="en-US"/>
              </w:rPr>
              <w:t>d).</w:t>
            </w:r>
          </w:p>
        </w:tc>
      </w:tr>
      <w:tr w:rsidR="00CA752A" w:rsidRPr="0032182E" w14:paraId="18443D3F" w14:textId="77777777" w:rsidTr="00CA752A">
        <w:tc>
          <w:tcPr>
            <w:tcW w:w="616" w:type="dxa"/>
            <w:tcBorders>
              <w:top w:val="single" w:sz="2" w:space="0" w:color="auto"/>
              <w:bottom w:val="single" w:sz="2" w:space="0" w:color="auto"/>
            </w:tcBorders>
            <w:shd w:val="clear" w:color="auto" w:fill="auto"/>
          </w:tcPr>
          <w:p w14:paraId="4AF17E3F" w14:textId="4301391D" w:rsidR="00CA752A" w:rsidRPr="0032182E" w:rsidRDefault="00CA752A" w:rsidP="00CA752A">
            <w:pPr>
              <w:pStyle w:val="Tabletext"/>
            </w:pPr>
            <w:r w:rsidRPr="0032182E">
              <w:lastRenderedPageBreak/>
              <w:t>213</w:t>
            </w:r>
          </w:p>
        </w:tc>
        <w:tc>
          <w:tcPr>
            <w:tcW w:w="938" w:type="dxa"/>
            <w:tcBorders>
              <w:top w:val="single" w:sz="2" w:space="0" w:color="auto"/>
              <w:bottom w:val="single" w:sz="2" w:space="0" w:color="auto"/>
            </w:tcBorders>
            <w:shd w:val="clear" w:color="auto" w:fill="auto"/>
          </w:tcPr>
          <w:p w14:paraId="2D851BD1" w14:textId="20FAFBC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688EE1A" w14:textId="579AE4FA" w:rsidR="00CA752A" w:rsidRPr="0032182E" w:rsidRDefault="00CA752A" w:rsidP="00CA752A">
            <w:pPr>
              <w:pStyle w:val="Tabletext"/>
              <w:rPr>
                <w:lang w:eastAsia="en-US"/>
              </w:rPr>
            </w:pPr>
            <w:r w:rsidRPr="0032182E">
              <w:t>R64</w:t>
            </w:r>
          </w:p>
        </w:tc>
        <w:tc>
          <w:tcPr>
            <w:tcW w:w="5886" w:type="dxa"/>
            <w:tcBorders>
              <w:top w:val="single" w:sz="2" w:space="0" w:color="auto"/>
              <w:bottom w:val="single" w:sz="2" w:space="0" w:color="auto"/>
            </w:tcBorders>
            <w:shd w:val="clear" w:color="auto" w:fill="auto"/>
          </w:tcPr>
          <w:p w14:paraId="34AB48A5" w14:textId="77777777" w:rsidR="00CA752A" w:rsidRPr="0032182E" w:rsidRDefault="00CA752A" w:rsidP="00CA752A">
            <w:pPr>
              <w:pStyle w:val="Tabletext"/>
            </w:pPr>
            <w:r w:rsidRPr="0032182E">
              <w:t>A design consisting of a circular border surrounding a representation of a koala perched on a branch and the following:</w:t>
            </w:r>
          </w:p>
          <w:p w14:paraId="2A0EA2C2" w14:textId="77777777" w:rsidR="00CA752A" w:rsidRPr="0032182E" w:rsidRDefault="00CA752A" w:rsidP="00CA752A">
            <w:pPr>
              <w:pStyle w:val="Tablea"/>
            </w:pPr>
            <w:r w:rsidRPr="0032182E">
              <w:t>(a) “AUSTRALIAN KOALA”; and</w:t>
            </w:r>
          </w:p>
          <w:p w14:paraId="0E86A487" w14:textId="77777777" w:rsidR="00CA752A" w:rsidRPr="0032182E" w:rsidRDefault="00CA752A" w:rsidP="00CA752A">
            <w:pPr>
              <w:pStyle w:val="Tablea"/>
            </w:pPr>
            <w:r w:rsidRPr="0032182E">
              <w:t>(b) the inscription, in Arabic numerals, of a year; and</w:t>
            </w:r>
          </w:p>
          <w:p w14:paraId="5E627D6C" w14:textId="77777777" w:rsidR="00CA752A" w:rsidRPr="0032182E" w:rsidRDefault="00CA752A" w:rsidP="00CA752A">
            <w:pPr>
              <w:pStyle w:val="Tablea"/>
            </w:pPr>
            <w:r w:rsidRPr="0032182E">
              <w:t>(c) “Xoz 9999 SILVER” (where “X” is the nominal weight in ounces of the coin, expressed as a whole number or a common fraction in Arabic numerals); and</w:t>
            </w:r>
          </w:p>
          <w:p w14:paraId="037282C9" w14:textId="77777777" w:rsidR="00CA752A" w:rsidRPr="0032182E" w:rsidRDefault="00CA752A" w:rsidP="00CA752A">
            <w:pPr>
              <w:pStyle w:val="Tablea"/>
            </w:pPr>
            <w:r w:rsidRPr="0032182E">
              <w:t>(d) “IJ”; and</w:t>
            </w:r>
          </w:p>
          <w:p w14:paraId="2E2338BC" w14:textId="1E913093" w:rsidR="00CA752A" w:rsidRPr="0032182E" w:rsidRDefault="00CA752A" w:rsidP="00CA752A">
            <w:pPr>
              <w:pStyle w:val="Tablea"/>
            </w:pPr>
            <w:r w:rsidRPr="0032182E">
              <w:t>(e) “P”.</w:t>
            </w:r>
          </w:p>
        </w:tc>
      </w:tr>
      <w:tr w:rsidR="00CA752A" w:rsidRPr="0032182E" w14:paraId="590BBFA0" w14:textId="77777777" w:rsidTr="00CA752A">
        <w:tc>
          <w:tcPr>
            <w:tcW w:w="616" w:type="dxa"/>
            <w:tcBorders>
              <w:top w:val="single" w:sz="2" w:space="0" w:color="auto"/>
              <w:bottom w:val="single" w:sz="2" w:space="0" w:color="auto"/>
            </w:tcBorders>
            <w:shd w:val="clear" w:color="auto" w:fill="auto"/>
          </w:tcPr>
          <w:p w14:paraId="609EBDFB" w14:textId="09DDD717" w:rsidR="00CA752A" w:rsidRPr="0032182E" w:rsidRDefault="00CA752A" w:rsidP="00CA752A">
            <w:pPr>
              <w:pStyle w:val="Tabletext"/>
            </w:pPr>
            <w:r w:rsidRPr="0032182E">
              <w:t>214</w:t>
            </w:r>
          </w:p>
        </w:tc>
        <w:tc>
          <w:tcPr>
            <w:tcW w:w="938" w:type="dxa"/>
            <w:tcBorders>
              <w:top w:val="single" w:sz="2" w:space="0" w:color="auto"/>
              <w:bottom w:val="single" w:sz="2" w:space="0" w:color="auto"/>
            </w:tcBorders>
            <w:shd w:val="clear" w:color="auto" w:fill="auto"/>
          </w:tcPr>
          <w:p w14:paraId="44EB3334" w14:textId="56A4B07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E1836BF" w14:textId="0713CCBC" w:rsidR="00CA752A" w:rsidRPr="0032182E" w:rsidRDefault="00CA752A" w:rsidP="00CA752A">
            <w:pPr>
              <w:pStyle w:val="Tabletext"/>
              <w:rPr>
                <w:lang w:eastAsia="en-US"/>
              </w:rPr>
            </w:pPr>
            <w:r w:rsidRPr="0032182E">
              <w:t>R65</w:t>
            </w:r>
          </w:p>
        </w:tc>
        <w:tc>
          <w:tcPr>
            <w:tcW w:w="5886" w:type="dxa"/>
            <w:tcBorders>
              <w:top w:val="single" w:sz="2" w:space="0" w:color="auto"/>
              <w:bottom w:val="single" w:sz="2" w:space="0" w:color="auto"/>
            </w:tcBorders>
            <w:shd w:val="clear" w:color="auto" w:fill="auto"/>
          </w:tcPr>
          <w:p w14:paraId="6AAF07D0" w14:textId="77777777" w:rsidR="00CA752A" w:rsidRPr="0032182E" w:rsidRDefault="00CA752A" w:rsidP="00CA752A">
            <w:pPr>
              <w:pStyle w:val="Tabletext"/>
            </w:pPr>
            <w:r w:rsidRPr="0032182E">
              <w:t>A design consisting of:</w:t>
            </w:r>
          </w:p>
          <w:p w14:paraId="57CBB74A" w14:textId="77777777" w:rsidR="00CA752A" w:rsidRPr="0032182E" w:rsidRDefault="00CA752A" w:rsidP="00CA752A">
            <w:pPr>
              <w:pStyle w:val="Tablea"/>
            </w:pPr>
            <w:r w:rsidRPr="0032182E">
              <w:t>(a) a central circle partially obscured by a representation of an eagle in flight (with the eagle in gold where it appears within the circle); and</w:t>
            </w:r>
          </w:p>
          <w:p w14:paraId="3D436DF8" w14:textId="77777777" w:rsidR="00CA752A" w:rsidRPr="0032182E" w:rsidRDefault="00CA752A" w:rsidP="00CA752A">
            <w:pPr>
              <w:pStyle w:val="Tablea"/>
            </w:pPr>
            <w:r w:rsidRPr="0032182E">
              <w:t>(b) surrounding the central circle, a platinum annulus immediately inside the rim, partially obscured by the eagle, bearing the inscriptions:</w:t>
            </w:r>
          </w:p>
          <w:p w14:paraId="5EDEA5FF" w14:textId="1D3B949F" w:rsidR="00CA752A" w:rsidRPr="0032182E" w:rsidRDefault="00CA752A" w:rsidP="00CA752A">
            <w:pPr>
              <w:pStyle w:val="Tablei"/>
            </w:pPr>
            <w:r w:rsidRPr="0032182E">
              <w:t>(i) “AUSTRALIAN WEDGE</w:t>
            </w:r>
            <w:r w:rsidR="0032182E">
              <w:noBreakHyphen/>
            </w:r>
            <w:r w:rsidRPr="0032182E">
              <w:t>TAILED EAGLE”; and</w:t>
            </w:r>
          </w:p>
          <w:p w14:paraId="1E931EDA" w14:textId="77777777" w:rsidR="00CA752A" w:rsidRPr="0032182E" w:rsidRDefault="00CA752A" w:rsidP="00CA752A">
            <w:pPr>
              <w:pStyle w:val="Tablei"/>
            </w:pPr>
            <w:r w:rsidRPr="0032182E">
              <w:t>(ii) the inscription, in Arabic numerals, of a year; and</w:t>
            </w:r>
          </w:p>
          <w:p w14:paraId="0D13444D" w14:textId="77777777" w:rsidR="00CA752A" w:rsidRPr="0032182E" w:rsidRDefault="00CA752A" w:rsidP="00CA752A">
            <w:pPr>
              <w:pStyle w:val="Tablea"/>
            </w:pPr>
            <w:r w:rsidRPr="0032182E">
              <w:t>(c) the following:</w:t>
            </w:r>
          </w:p>
          <w:p w14:paraId="372FECCE" w14:textId="77777777" w:rsidR="00CA752A" w:rsidRPr="0032182E" w:rsidRDefault="00CA752A" w:rsidP="00CA752A">
            <w:pPr>
              <w:pStyle w:val="Tablei"/>
            </w:pPr>
            <w:r w:rsidRPr="0032182E">
              <w:t>(i) “JM”; and</w:t>
            </w:r>
          </w:p>
          <w:p w14:paraId="51F90398" w14:textId="244F1B7A" w:rsidR="00CA752A" w:rsidRPr="0032182E" w:rsidRDefault="00CA752A" w:rsidP="00CA752A">
            <w:pPr>
              <w:pStyle w:val="Tablei"/>
            </w:pPr>
            <w:r w:rsidRPr="0032182E">
              <w:t>(ii) “P”.</w:t>
            </w:r>
          </w:p>
        </w:tc>
      </w:tr>
      <w:tr w:rsidR="00CA752A" w:rsidRPr="0032182E" w14:paraId="3C6606DE" w14:textId="77777777" w:rsidTr="00CA752A">
        <w:tc>
          <w:tcPr>
            <w:tcW w:w="616" w:type="dxa"/>
            <w:tcBorders>
              <w:top w:val="single" w:sz="2" w:space="0" w:color="auto"/>
              <w:bottom w:val="single" w:sz="2" w:space="0" w:color="auto"/>
            </w:tcBorders>
            <w:shd w:val="clear" w:color="auto" w:fill="auto"/>
          </w:tcPr>
          <w:p w14:paraId="6C2A724C" w14:textId="442D98E3" w:rsidR="00CA752A" w:rsidRPr="0032182E" w:rsidRDefault="00CA752A" w:rsidP="00CA752A">
            <w:pPr>
              <w:pStyle w:val="Tabletext"/>
            </w:pPr>
            <w:r w:rsidRPr="0032182E">
              <w:t>215</w:t>
            </w:r>
          </w:p>
        </w:tc>
        <w:tc>
          <w:tcPr>
            <w:tcW w:w="938" w:type="dxa"/>
            <w:tcBorders>
              <w:top w:val="single" w:sz="2" w:space="0" w:color="auto"/>
              <w:bottom w:val="single" w:sz="2" w:space="0" w:color="auto"/>
            </w:tcBorders>
            <w:shd w:val="clear" w:color="auto" w:fill="auto"/>
          </w:tcPr>
          <w:p w14:paraId="336FC0A0" w14:textId="0D8989B6"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13D8D12" w14:textId="7074BC58" w:rsidR="00CA752A" w:rsidRPr="0032182E" w:rsidRDefault="00CA752A" w:rsidP="00CA752A">
            <w:pPr>
              <w:pStyle w:val="Tabletext"/>
              <w:rPr>
                <w:lang w:eastAsia="en-US"/>
              </w:rPr>
            </w:pPr>
            <w:r w:rsidRPr="0032182E">
              <w:t>R66</w:t>
            </w:r>
          </w:p>
        </w:tc>
        <w:tc>
          <w:tcPr>
            <w:tcW w:w="5886" w:type="dxa"/>
            <w:tcBorders>
              <w:top w:val="single" w:sz="2" w:space="0" w:color="auto"/>
              <w:bottom w:val="single" w:sz="2" w:space="0" w:color="auto"/>
            </w:tcBorders>
            <w:shd w:val="clear" w:color="auto" w:fill="auto"/>
          </w:tcPr>
          <w:p w14:paraId="115C0180" w14:textId="77777777" w:rsidR="00CA752A" w:rsidRPr="0032182E" w:rsidRDefault="00CA752A" w:rsidP="00CA752A">
            <w:pPr>
              <w:pStyle w:val="Tabletext"/>
            </w:pPr>
            <w:r w:rsidRPr="0032182E">
              <w:t>A design consisting of a circular border surrounding the representation of an eagle in flight and the following:</w:t>
            </w:r>
          </w:p>
          <w:p w14:paraId="11B24E7D" w14:textId="3EEEDAA7" w:rsidR="00CA752A" w:rsidRPr="0032182E" w:rsidRDefault="00CA752A" w:rsidP="00CA752A">
            <w:pPr>
              <w:pStyle w:val="Tablea"/>
            </w:pPr>
            <w:r w:rsidRPr="0032182E">
              <w:t>(a) “AUSTRALIAN WEDGE</w:t>
            </w:r>
            <w:r w:rsidR="0032182E">
              <w:noBreakHyphen/>
            </w:r>
            <w:r w:rsidRPr="0032182E">
              <w:t>TAILED EAGLE”; and</w:t>
            </w:r>
          </w:p>
          <w:p w14:paraId="0079D3BA" w14:textId="77777777" w:rsidR="00CA752A" w:rsidRPr="0032182E" w:rsidRDefault="00CA752A" w:rsidP="00CA752A">
            <w:pPr>
              <w:pStyle w:val="Tablea"/>
            </w:pPr>
            <w:r w:rsidRPr="0032182E">
              <w:t>(b) the inscription, in Arabic numerals, of a year; and</w:t>
            </w:r>
          </w:p>
          <w:p w14:paraId="5CBC3087" w14:textId="77777777" w:rsidR="00CA752A" w:rsidRPr="0032182E" w:rsidRDefault="00CA752A" w:rsidP="00CA752A">
            <w:pPr>
              <w:pStyle w:val="Tablea"/>
            </w:pPr>
            <w:r w:rsidRPr="0032182E">
              <w:t>(c) “Xoz 9999 GOLD” (where “X” is the nominal weight in ounces of the coin, expressed as a whole number or a common fraction in Arabic numerals); and</w:t>
            </w:r>
          </w:p>
          <w:p w14:paraId="3A9EA075" w14:textId="77777777" w:rsidR="00CA752A" w:rsidRPr="0032182E" w:rsidRDefault="00CA752A" w:rsidP="00CA752A">
            <w:pPr>
              <w:pStyle w:val="Tablea"/>
            </w:pPr>
            <w:r w:rsidRPr="0032182E">
              <w:t>(d) “JM”; and</w:t>
            </w:r>
          </w:p>
          <w:p w14:paraId="1159C84E" w14:textId="61F9B8A6" w:rsidR="00CA752A" w:rsidRPr="0032182E" w:rsidRDefault="00CA752A" w:rsidP="00CA752A">
            <w:pPr>
              <w:pStyle w:val="Tablea"/>
            </w:pPr>
            <w:r w:rsidRPr="0032182E">
              <w:t>(e) “P”.</w:t>
            </w:r>
          </w:p>
        </w:tc>
      </w:tr>
      <w:tr w:rsidR="00CA752A" w:rsidRPr="0032182E" w14:paraId="04C55E7C" w14:textId="77777777" w:rsidTr="00CA752A">
        <w:tc>
          <w:tcPr>
            <w:tcW w:w="616" w:type="dxa"/>
            <w:tcBorders>
              <w:top w:val="single" w:sz="2" w:space="0" w:color="auto"/>
              <w:bottom w:val="single" w:sz="2" w:space="0" w:color="auto"/>
            </w:tcBorders>
            <w:shd w:val="clear" w:color="auto" w:fill="auto"/>
          </w:tcPr>
          <w:p w14:paraId="6DAB7BFF" w14:textId="239338E0" w:rsidR="00CA752A" w:rsidRPr="0032182E" w:rsidRDefault="00CA752A" w:rsidP="00CA752A">
            <w:pPr>
              <w:pStyle w:val="Tabletext"/>
            </w:pPr>
            <w:r w:rsidRPr="0032182E">
              <w:t>216</w:t>
            </w:r>
          </w:p>
        </w:tc>
        <w:tc>
          <w:tcPr>
            <w:tcW w:w="938" w:type="dxa"/>
            <w:tcBorders>
              <w:top w:val="single" w:sz="2" w:space="0" w:color="auto"/>
              <w:bottom w:val="single" w:sz="2" w:space="0" w:color="auto"/>
            </w:tcBorders>
            <w:shd w:val="clear" w:color="auto" w:fill="auto"/>
          </w:tcPr>
          <w:p w14:paraId="66C0DDAB" w14:textId="004CFFD7"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1004E907" w14:textId="24FF8AE9" w:rsidR="00CA752A" w:rsidRPr="0032182E" w:rsidRDefault="00CA752A" w:rsidP="00CA752A">
            <w:pPr>
              <w:pStyle w:val="Tabletext"/>
              <w:rPr>
                <w:lang w:eastAsia="en-US"/>
              </w:rPr>
            </w:pPr>
            <w:r w:rsidRPr="0032182E">
              <w:t>R67</w:t>
            </w:r>
          </w:p>
        </w:tc>
        <w:tc>
          <w:tcPr>
            <w:tcW w:w="5886" w:type="dxa"/>
            <w:tcBorders>
              <w:top w:val="single" w:sz="2" w:space="0" w:color="auto"/>
              <w:bottom w:val="single" w:sz="2" w:space="0" w:color="auto"/>
            </w:tcBorders>
            <w:shd w:val="clear" w:color="auto" w:fill="auto"/>
          </w:tcPr>
          <w:p w14:paraId="3D704A9B" w14:textId="144F06FB" w:rsidR="00CA752A" w:rsidRPr="0032182E" w:rsidRDefault="00CA752A" w:rsidP="00CA752A">
            <w:pPr>
              <w:pStyle w:val="Tabletext"/>
            </w:pPr>
            <w:r w:rsidRPr="0032182E">
              <w:t>The same as for item</w:t>
            </w:r>
            <w:r w:rsidR="0032182E" w:rsidRPr="0032182E">
              <w:t> </w:t>
            </w:r>
            <w:r w:rsidRPr="0032182E">
              <w:t xml:space="preserve">209, except repeal </w:t>
            </w:r>
            <w:r w:rsidR="0032182E" w:rsidRPr="0032182E">
              <w:t>paragraph (</w:t>
            </w:r>
            <w:r w:rsidRPr="0032182E">
              <w:t>b) and substitute:</w:t>
            </w:r>
          </w:p>
          <w:p w14:paraId="276C6758" w14:textId="133AA680" w:rsidR="00CA752A" w:rsidRPr="0032182E" w:rsidRDefault="00CA752A" w:rsidP="00CA752A">
            <w:pPr>
              <w:pStyle w:val="Tablea"/>
            </w:pPr>
            <w:r w:rsidRPr="0032182E">
              <w:t>(b) the inscription, in Arabic numerals, of a year followed by “X</w:t>
            </w:r>
            <w:r w:rsidR="004A1705" w:rsidRPr="0032182E">
              <w:t xml:space="preserve"> </w:t>
            </w:r>
            <w:r w:rsidRPr="0032182E">
              <w:t>KILO 9999 GOLD” (where “X” is the nominal weight in kilograms of the coin, expressed as a whole number or a common fraction in Arabic numerals); and</w:t>
            </w:r>
          </w:p>
        </w:tc>
      </w:tr>
      <w:tr w:rsidR="00CA752A" w:rsidRPr="0032182E" w14:paraId="119B079B" w14:textId="77777777" w:rsidTr="00CA752A">
        <w:tc>
          <w:tcPr>
            <w:tcW w:w="616" w:type="dxa"/>
            <w:tcBorders>
              <w:top w:val="single" w:sz="2" w:space="0" w:color="auto"/>
              <w:bottom w:val="single" w:sz="2" w:space="0" w:color="auto"/>
            </w:tcBorders>
            <w:shd w:val="clear" w:color="auto" w:fill="auto"/>
          </w:tcPr>
          <w:p w14:paraId="3BAC26D6" w14:textId="53210877" w:rsidR="00CA752A" w:rsidRPr="0032182E" w:rsidRDefault="00CA752A" w:rsidP="00CA752A">
            <w:pPr>
              <w:pStyle w:val="Tabletext"/>
            </w:pPr>
            <w:r w:rsidRPr="0032182E">
              <w:t>217</w:t>
            </w:r>
          </w:p>
        </w:tc>
        <w:tc>
          <w:tcPr>
            <w:tcW w:w="938" w:type="dxa"/>
            <w:tcBorders>
              <w:top w:val="single" w:sz="2" w:space="0" w:color="auto"/>
              <w:bottom w:val="single" w:sz="2" w:space="0" w:color="auto"/>
            </w:tcBorders>
            <w:shd w:val="clear" w:color="auto" w:fill="auto"/>
          </w:tcPr>
          <w:p w14:paraId="565AAF3D" w14:textId="25B2C414"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001ACA5" w14:textId="5618EF6F" w:rsidR="00CA752A" w:rsidRPr="0032182E" w:rsidRDefault="00CA752A" w:rsidP="00CA752A">
            <w:pPr>
              <w:pStyle w:val="Tabletext"/>
              <w:rPr>
                <w:lang w:eastAsia="en-US"/>
              </w:rPr>
            </w:pPr>
            <w:r w:rsidRPr="0032182E">
              <w:t>R68</w:t>
            </w:r>
          </w:p>
        </w:tc>
        <w:tc>
          <w:tcPr>
            <w:tcW w:w="5886" w:type="dxa"/>
            <w:tcBorders>
              <w:top w:val="single" w:sz="2" w:space="0" w:color="auto"/>
              <w:bottom w:val="single" w:sz="2" w:space="0" w:color="auto"/>
            </w:tcBorders>
            <w:shd w:val="clear" w:color="auto" w:fill="auto"/>
          </w:tcPr>
          <w:p w14:paraId="2765F95F" w14:textId="3AA6C9F6" w:rsidR="00CA752A" w:rsidRPr="0032182E" w:rsidRDefault="00CA752A" w:rsidP="00CA752A">
            <w:pPr>
              <w:pStyle w:val="Tabletext"/>
            </w:pPr>
            <w:r w:rsidRPr="0032182E">
              <w:t>The same as for item</w:t>
            </w:r>
            <w:r w:rsidR="0032182E" w:rsidRPr="0032182E">
              <w:t> </w:t>
            </w:r>
            <w:r w:rsidRPr="0032182E">
              <w:t xml:space="preserve">215, except repeal </w:t>
            </w:r>
            <w:r w:rsidR="0032182E" w:rsidRPr="0032182E">
              <w:t>paragraph (</w:t>
            </w:r>
            <w:r w:rsidRPr="0032182E">
              <w:t>c) and substitute:</w:t>
            </w:r>
          </w:p>
          <w:p w14:paraId="0B492EF4" w14:textId="2613729F" w:rsidR="00CA752A" w:rsidRPr="0032182E" w:rsidRDefault="00CA752A" w:rsidP="00CA752A">
            <w:pPr>
              <w:pStyle w:val="Tablea"/>
            </w:pPr>
            <w:r w:rsidRPr="0032182E">
              <w:t>(c) “Xoz 9999 SILVER” (where “X” is the nominal weight in ounces of the coin, expressed as a whole number or a common fraction in Arabic numerals); and</w:t>
            </w:r>
          </w:p>
        </w:tc>
      </w:tr>
      <w:tr w:rsidR="00CA752A" w:rsidRPr="0032182E" w14:paraId="198ED7BB" w14:textId="77777777" w:rsidTr="00CA752A">
        <w:tc>
          <w:tcPr>
            <w:tcW w:w="616" w:type="dxa"/>
            <w:tcBorders>
              <w:top w:val="single" w:sz="2" w:space="0" w:color="auto"/>
              <w:bottom w:val="single" w:sz="2" w:space="0" w:color="auto"/>
            </w:tcBorders>
            <w:shd w:val="clear" w:color="auto" w:fill="auto"/>
          </w:tcPr>
          <w:p w14:paraId="1B4AB4FA" w14:textId="18C05898" w:rsidR="00CA752A" w:rsidRPr="0032182E" w:rsidRDefault="00CA752A" w:rsidP="00CA752A">
            <w:pPr>
              <w:pStyle w:val="Tabletext"/>
            </w:pPr>
            <w:r w:rsidRPr="0032182E">
              <w:t>218</w:t>
            </w:r>
          </w:p>
        </w:tc>
        <w:tc>
          <w:tcPr>
            <w:tcW w:w="938" w:type="dxa"/>
            <w:tcBorders>
              <w:top w:val="single" w:sz="2" w:space="0" w:color="auto"/>
              <w:bottom w:val="single" w:sz="2" w:space="0" w:color="auto"/>
            </w:tcBorders>
            <w:shd w:val="clear" w:color="auto" w:fill="auto"/>
          </w:tcPr>
          <w:p w14:paraId="1C0D8A1A" w14:textId="5DD902DE"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4E77D286" w14:textId="694FD7D0" w:rsidR="00CA752A" w:rsidRPr="0032182E" w:rsidRDefault="00CA752A" w:rsidP="00CA752A">
            <w:pPr>
              <w:pStyle w:val="Tabletext"/>
              <w:rPr>
                <w:lang w:eastAsia="en-US"/>
              </w:rPr>
            </w:pPr>
            <w:r w:rsidRPr="0032182E">
              <w:t>R69</w:t>
            </w:r>
          </w:p>
        </w:tc>
        <w:tc>
          <w:tcPr>
            <w:tcW w:w="5886" w:type="dxa"/>
            <w:tcBorders>
              <w:top w:val="single" w:sz="2" w:space="0" w:color="auto"/>
              <w:bottom w:val="single" w:sz="2" w:space="0" w:color="auto"/>
            </w:tcBorders>
            <w:shd w:val="clear" w:color="auto" w:fill="auto"/>
          </w:tcPr>
          <w:p w14:paraId="0E231701" w14:textId="77777777" w:rsidR="00CA752A" w:rsidRPr="0032182E" w:rsidRDefault="00CA752A" w:rsidP="00CA752A">
            <w:pPr>
              <w:pStyle w:val="Tabletext"/>
            </w:pPr>
            <w:r w:rsidRPr="0032182E">
              <w:t>A design consisting of a circular border, in the foreground, partially obscuring the border, a representation of a koala sleeping in the fork of a tree and the following:</w:t>
            </w:r>
          </w:p>
          <w:p w14:paraId="73364C37" w14:textId="77777777" w:rsidR="00CA752A" w:rsidRPr="0032182E" w:rsidRDefault="00CA752A" w:rsidP="00CA752A">
            <w:pPr>
              <w:pStyle w:val="Tablea"/>
            </w:pPr>
            <w:r w:rsidRPr="0032182E">
              <w:t>(a) “AUSTRALIAN KOALA”; and</w:t>
            </w:r>
          </w:p>
          <w:p w14:paraId="0516C56E" w14:textId="77777777" w:rsidR="00CA752A" w:rsidRPr="0032182E" w:rsidRDefault="00CA752A" w:rsidP="00CA752A">
            <w:pPr>
              <w:pStyle w:val="Tablea"/>
            </w:pPr>
            <w:r w:rsidRPr="0032182E">
              <w:lastRenderedPageBreak/>
              <w:t>(b) the inscription, in Arabic numerals, of a year; and</w:t>
            </w:r>
          </w:p>
          <w:p w14:paraId="55A0D2B8" w14:textId="71EC8E4C" w:rsidR="00CA752A" w:rsidRPr="0032182E" w:rsidRDefault="00CA752A" w:rsidP="00CA752A">
            <w:pPr>
              <w:pStyle w:val="Tablea"/>
            </w:pPr>
            <w:r w:rsidRPr="0032182E">
              <w:t>(c) “Xoz 9999 SILVER”</w:t>
            </w:r>
            <w:r w:rsidR="004A1705" w:rsidRPr="0032182E">
              <w:t xml:space="preserve"> </w:t>
            </w:r>
            <w:r w:rsidRPr="0032182E">
              <w:t xml:space="preserve"> (where “X” is the nominal weight in ounces of the coin, expressed as a whole number or a common fraction in Arabic numerals); and</w:t>
            </w:r>
          </w:p>
          <w:p w14:paraId="15C0BACF" w14:textId="77777777" w:rsidR="00CA752A" w:rsidRPr="0032182E" w:rsidRDefault="00CA752A" w:rsidP="00CA752A">
            <w:pPr>
              <w:pStyle w:val="Tablea"/>
            </w:pPr>
            <w:r w:rsidRPr="0032182E">
              <w:t>(d) “MR”; and</w:t>
            </w:r>
          </w:p>
          <w:p w14:paraId="1DCB4223" w14:textId="77777777" w:rsidR="00CA752A" w:rsidRPr="0032182E" w:rsidRDefault="00CA752A" w:rsidP="00CA752A">
            <w:pPr>
              <w:pStyle w:val="Tablea"/>
            </w:pPr>
            <w:r w:rsidRPr="0032182E">
              <w:t>(e) “P”; and</w:t>
            </w:r>
          </w:p>
          <w:p w14:paraId="65D438AB" w14:textId="3DA5B292" w:rsidR="00CA752A" w:rsidRPr="0032182E" w:rsidRDefault="00CA752A" w:rsidP="00CA752A">
            <w:pPr>
              <w:pStyle w:val="Tablea"/>
            </w:pPr>
            <w:r w:rsidRPr="0032182E">
              <w:t xml:space="preserve">(f) a microscopic “P”. </w:t>
            </w:r>
          </w:p>
        </w:tc>
      </w:tr>
      <w:tr w:rsidR="00CA752A" w:rsidRPr="0032182E" w14:paraId="3A8F73D0" w14:textId="77777777" w:rsidTr="00CA752A">
        <w:tc>
          <w:tcPr>
            <w:tcW w:w="616" w:type="dxa"/>
            <w:tcBorders>
              <w:top w:val="single" w:sz="2" w:space="0" w:color="auto"/>
              <w:bottom w:val="single" w:sz="2" w:space="0" w:color="auto"/>
            </w:tcBorders>
            <w:shd w:val="clear" w:color="auto" w:fill="auto"/>
          </w:tcPr>
          <w:p w14:paraId="026687EF" w14:textId="7B8F25AF" w:rsidR="00CA752A" w:rsidRPr="0032182E" w:rsidRDefault="00CA752A" w:rsidP="00CA752A">
            <w:pPr>
              <w:pStyle w:val="Tabletext"/>
            </w:pPr>
            <w:r w:rsidRPr="0032182E">
              <w:lastRenderedPageBreak/>
              <w:t>219</w:t>
            </w:r>
          </w:p>
        </w:tc>
        <w:tc>
          <w:tcPr>
            <w:tcW w:w="938" w:type="dxa"/>
            <w:tcBorders>
              <w:top w:val="single" w:sz="2" w:space="0" w:color="auto"/>
              <w:bottom w:val="single" w:sz="2" w:space="0" w:color="auto"/>
            </w:tcBorders>
            <w:shd w:val="clear" w:color="auto" w:fill="auto"/>
          </w:tcPr>
          <w:p w14:paraId="32798D94" w14:textId="2ED7F8D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7C39319E" w14:textId="2E7357E8" w:rsidR="00CA752A" w:rsidRPr="0032182E" w:rsidRDefault="00CA752A" w:rsidP="00CA752A">
            <w:pPr>
              <w:pStyle w:val="Tabletext"/>
              <w:rPr>
                <w:lang w:eastAsia="en-US"/>
              </w:rPr>
            </w:pPr>
            <w:r w:rsidRPr="0032182E">
              <w:t>R70</w:t>
            </w:r>
          </w:p>
        </w:tc>
        <w:tc>
          <w:tcPr>
            <w:tcW w:w="5886" w:type="dxa"/>
            <w:tcBorders>
              <w:top w:val="single" w:sz="2" w:space="0" w:color="auto"/>
              <w:bottom w:val="single" w:sz="2" w:space="0" w:color="auto"/>
            </w:tcBorders>
            <w:shd w:val="clear" w:color="auto" w:fill="auto"/>
          </w:tcPr>
          <w:p w14:paraId="14741942" w14:textId="00B5F0D0" w:rsidR="00CA752A" w:rsidRPr="0032182E" w:rsidRDefault="00CA752A" w:rsidP="00CA752A">
            <w:pPr>
              <w:pStyle w:val="Tabletext"/>
            </w:pPr>
            <w:r w:rsidRPr="0032182E">
              <w:t>The same as for item</w:t>
            </w:r>
            <w:r w:rsidR="0032182E" w:rsidRPr="0032182E">
              <w:t> </w:t>
            </w:r>
            <w:r w:rsidRPr="0032182E">
              <w:t xml:space="preserve">218, except repeal </w:t>
            </w:r>
            <w:r w:rsidR="0032182E" w:rsidRPr="0032182E">
              <w:t>paragraph (</w:t>
            </w:r>
            <w:r w:rsidRPr="0032182E">
              <w:t>c) and substitute:</w:t>
            </w:r>
          </w:p>
          <w:p w14:paraId="39317CD9" w14:textId="1ECB6284" w:rsidR="00CA752A" w:rsidRPr="0032182E" w:rsidRDefault="00CA752A" w:rsidP="00CA752A">
            <w:pPr>
              <w:pStyle w:val="Tablea"/>
            </w:pPr>
            <w:r w:rsidRPr="0032182E">
              <w:t>(c) “XKILO 9999 SILVER” (where “X” is the nominal weight in kilograms of the coin, expressed as a whole number or a common fraction in Arabic numerals); and</w:t>
            </w:r>
          </w:p>
        </w:tc>
      </w:tr>
      <w:tr w:rsidR="00CA752A" w:rsidRPr="0032182E" w14:paraId="30E0D4AD" w14:textId="77777777" w:rsidTr="00CA752A">
        <w:tc>
          <w:tcPr>
            <w:tcW w:w="616" w:type="dxa"/>
            <w:tcBorders>
              <w:top w:val="single" w:sz="2" w:space="0" w:color="auto"/>
              <w:bottom w:val="single" w:sz="2" w:space="0" w:color="auto"/>
            </w:tcBorders>
            <w:shd w:val="clear" w:color="auto" w:fill="auto"/>
          </w:tcPr>
          <w:p w14:paraId="03E5B22A" w14:textId="3BEA18EF" w:rsidR="00CA752A" w:rsidRPr="0032182E" w:rsidRDefault="00CA752A" w:rsidP="00CA752A">
            <w:pPr>
              <w:pStyle w:val="Tabletext"/>
            </w:pPr>
            <w:r w:rsidRPr="0032182E">
              <w:t>220</w:t>
            </w:r>
          </w:p>
        </w:tc>
        <w:tc>
          <w:tcPr>
            <w:tcW w:w="938" w:type="dxa"/>
            <w:tcBorders>
              <w:top w:val="single" w:sz="2" w:space="0" w:color="auto"/>
              <w:bottom w:val="single" w:sz="2" w:space="0" w:color="auto"/>
            </w:tcBorders>
            <w:shd w:val="clear" w:color="auto" w:fill="auto"/>
          </w:tcPr>
          <w:p w14:paraId="1DF0B39A" w14:textId="2A70AF58"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3626D338" w14:textId="40037C5D" w:rsidR="00CA752A" w:rsidRPr="0032182E" w:rsidRDefault="00CA752A" w:rsidP="00CA752A">
            <w:pPr>
              <w:pStyle w:val="Tabletext"/>
              <w:rPr>
                <w:lang w:eastAsia="en-US"/>
              </w:rPr>
            </w:pPr>
            <w:r w:rsidRPr="0032182E">
              <w:t>R71</w:t>
            </w:r>
          </w:p>
        </w:tc>
        <w:tc>
          <w:tcPr>
            <w:tcW w:w="5886" w:type="dxa"/>
            <w:tcBorders>
              <w:top w:val="single" w:sz="2" w:space="0" w:color="auto"/>
              <w:bottom w:val="single" w:sz="2" w:space="0" w:color="auto"/>
            </w:tcBorders>
            <w:shd w:val="clear" w:color="auto" w:fill="auto"/>
          </w:tcPr>
          <w:p w14:paraId="47C763BE" w14:textId="429772DE" w:rsidR="00CA752A" w:rsidRPr="0032182E" w:rsidRDefault="00CA752A" w:rsidP="00CA752A">
            <w:pPr>
              <w:pStyle w:val="Tabletext"/>
            </w:pPr>
            <w:r w:rsidRPr="0032182E">
              <w:t>The same as for item</w:t>
            </w:r>
            <w:r w:rsidR="0032182E" w:rsidRPr="0032182E">
              <w:t> </w:t>
            </w:r>
            <w:r w:rsidRPr="0032182E">
              <w:t>193, except for the following:</w:t>
            </w:r>
          </w:p>
          <w:p w14:paraId="474A5BD8" w14:textId="77777777" w:rsidR="00CA752A" w:rsidRPr="0032182E" w:rsidRDefault="00CA752A" w:rsidP="00CA752A">
            <w:pPr>
              <w:pStyle w:val="Tablea"/>
            </w:pPr>
            <w:r w:rsidRPr="0032182E">
              <w:t>(a) the representation of the ox is coloured; and</w:t>
            </w:r>
          </w:p>
          <w:p w14:paraId="0A81CEA2" w14:textId="6EE53B82" w:rsidR="00CA752A" w:rsidRPr="0032182E" w:rsidRDefault="00CA752A" w:rsidP="00CA752A">
            <w:pPr>
              <w:pStyle w:val="Tablea"/>
              <w:rPr>
                <w:lang w:eastAsia="en-US"/>
              </w:rPr>
            </w:pPr>
            <w:r w:rsidRPr="0032182E">
              <w:t xml:space="preserve">(b) omit </w:t>
            </w:r>
            <w:r w:rsidR="0032182E" w:rsidRPr="0032182E">
              <w:t>paragraph (</w:t>
            </w:r>
            <w:r w:rsidRPr="0032182E">
              <w:t xml:space="preserve">f). </w:t>
            </w:r>
          </w:p>
        </w:tc>
      </w:tr>
      <w:tr w:rsidR="00CA752A" w:rsidRPr="0032182E" w14:paraId="4B527B87" w14:textId="77777777" w:rsidTr="00CA752A">
        <w:tc>
          <w:tcPr>
            <w:tcW w:w="616" w:type="dxa"/>
            <w:tcBorders>
              <w:top w:val="single" w:sz="2" w:space="0" w:color="auto"/>
              <w:bottom w:val="single" w:sz="2" w:space="0" w:color="auto"/>
            </w:tcBorders>
            <w:shd w:val="clear" w:color="auto" w:fill="auto"/>
          </w:tcPr>
          <w:p w14:paraId="4E3368AF" w14:textId="135292C2" w:rsidR="00CA752A" w:rsidRPr="0032182E" w:rsidRDefault="00CA752A" w:rsidP="00CA752A">
            <w:pPr>
              <w:pStyle w:val="Tabletext"/>
            </w:pPr>
            <w:r w:rsidRPr="0032182E">
              <w:t>221</w:t>
            </w:r>
          </w:p>
        </w:tc>
        <w:tc>
          <w:tcPr>
            <w:tcW w:w="938" w:type="dxa"/>
            <w:tcBorders>
              <w:top w:val="single" w:sz="2" w:space="0" w:color="auto"/>
              <w:bottom w:val="single" w:sz="2" w:space="0" w:color="auto"/>
            </w:tcBorders>
            <w:shd w:val="clear" w:color="auto" w:fill="auto"/>
          </w:tcPr>
          <w:p w14:paraId="2543D220" w14:textId="509C6FA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35E0D338" w14:textId="1C755C27" w:rsidR="00CA752A" w:rsidRPr="0032182E" w:rsidRDefault="00CA752A" w:rsidP="00CA752A">
            <w:pPr>
              <w:pStyle w:val="Tabletext"/>
              <w:rPr>
                <w:lang w:eastAsia="en-US"/>
              </w:rPr>
            </w:pPr>
            <w:r w:rsidRPr="0032182E">
              <w:t>R72</w:t>
            </w:r>
          </w:p>
        </w:tc>
        <w:tc>
          <w:tcPr>
            <w:tcW w:w="5886" w:type="dxa"/>
            <w:tcBorders>
              <w:top w:val="single" w:sz="2" w:space="0" w:color="auto"/>
              <w:bottom w:val="single" w:sz="2" w:space="0" w:color="auto"/>
            </w:tcBorders>
            <w:shd w:val="clear" w:color="auto" w:fill="auto"/>
          </w:tcPr>
          <w:p w14:paraId="52058D14" w14:textId="77777777" w:rsidR="00CA752A" w:rsidRPr="0032182E" w:rsidRDefault="00CA752A" w:rsidP="00CA752A">
            <w:pPr>
              <w:pStyle w:val="Tabletext"/>
            </w:pPr>
            <w:r w:rsidRPr="0032182E">
              <w:t>A design consisting of, in the foreground, a representation of six planes flying in formation, partially obscuring a stylised representation of clouds in the background and the following:</w:t>
            </w:r>
          </w:p>
          <w:p w14:paraId="3A021FE4" w14:textId="77777777" w:rsidR="00CA752A" w:rsidRPr="0032182E" w:rsidRDefault="00CA752A" w:rsidP="00CA752A">
            <w:pPr>
              <w:pStyle w:val="Tablea"/>
            </w:pPr>
            <w:r w:rsidRPr="0032182E">
              <w:t>(a) “80</w:t>
            </w:r>
            <w:r w:rsidRPr="0032182E">
              <w:rPr>
                <w:vertAlign w:val="subscript"/>
              </w:rPr>
              <w:t>TH</w:t>
            </w:r>
            <w:r w:rsidRPr="0032182E">
              <w:t xml:space="preserve"> ANNIVERSARY”; and</w:t>
            </w:r>
          </w:p>
          <w:p w14:paraId="7E8E4FAE" w14:textId="77777777" w:rsidR="00CA752A" w:rsidRPr="0032182E" w:rsidRDefault="00CA752A" w:rsidP="00CA752A">
            <w:pPr>
              <w:pStyle w:val="Tablea"/>
            </w:pPr>
            <w:r w:rsidRPr="0032182E">
              <w:t>(b) “BATTLE of BRITAIN”; and</w:t>
            </w:r>
          </w:p>
          <w:p w14:paraId="3493CEF5" w14:textId="77777777" w:rsidR="00CA752A" w:rsidRPr="0032182E" w:rsidRDefault="00CA752A" w:rsidP="00CA752A">
            <w:pPr>
              <w:pStyle w:val="Tablea"/>
            </w:pPr>
            <w:r w:rsidRPr="0032182E">
              <w:t>(c) “Xoz 9999 GOLD” (where “X” is the nominal weight in ounces of the coin, expressed as a whole number or common fraction in Arabic numerals); and</w:t>
            </w:r>
          </w:p>
          <w:p w14:paraId="25775383" w14:textId="77777777" w:rsidR="00CA752A" w:rsidRPr="0032182E" w:rsidRDefault="00CA752A" w:rsidP="00CA752A">
            <w:pPr>
              <w:pStyle w:val="Tablea"/>
            </w:pPr>
            <w:r w:rsidRPr="0032182E">
              <w:t>(d) the inscription, in Arabic numerals, of a year; and</w:t>
            </w:r>
          </w:p>
          <w:p w14:paraId="6DCB9F81" w14:textId="77777777" w:rsidR="00CA752A" w:rsidRPr="0032182E" w:rsidRDefault="00CA752A" w:rsidP="00CA752A">
            <w:pPr>
              <w:pStyle w:val="Tablea"/>
            </w:pPr>
            <w:r w:rsidRPr="0032182E">
              <w:t>(e) “WR”; and</w:t>
            </w:r>
          </w:p>
          <w:p w14:paraId="0D13CAA9" w14:textId="4F4B358F" w:rsidR="00CA752A" w:rsidRPr="0032182E" w:rsidRDefault="00CA752A" w:rsidP="00CA752A">
            <w:pPr>
              <w:pStyle w:val="Tablea"/>
            </w:pPr>
            <w:r w:rsidRPr="0032182E">
              <w:t>(f) “P”.</w:t>
            </w:r>
          </w:p>
        </w:tc>
      </w:tr>
      <w:tr w:rsidR="00CA752A" w:rsidRPr="0032182E" w14:paraId="6E86C716" w14:textId="77777777" w:rsidTr="00CA752A">
        <w:tc>
          <w:tcPr>
            <w:tcW w:w="616" w:type="dxa"/>
            <w:tcBorders>
              <w:top w:val="single" w:sz="2" w:space="0" w:color="auto"/>
              <w:bottom w:val="single" w:sz="2" w:space="0" w:color="auto"/>
            </w:tcBorders>
            <w:shd w:val="clear" w:color="auto" w:fill="auto"/>
          </w:tcPr>
          <w:p w14:paraId="640A5E45" w14:textId="57396101" w:rsidR="00CA752A" w:rsidRPr="0032182E" w:rsidRDefault="00CA752A" w:rsidP="00CA752A">
            <w:pPr>
              <w:pStyle w:val="Tabletext"/>
            </w:pPr>
            <w:r w:rsidRPr="0032182E">
              <w:t>222</w:t>
            </w:r>
          </w:p>
        </w:tc>
        <w:tc>
          <w:tcPr>
            <w:tcW w:w="938" w:type="dxa"/>
            <w:tcBorders>
              <w:top w:val="single" w:sz="2" w:space="0" w:color="auto"/>
              <w:bottom w:val="single" w:sz="2" w:space="0" w:color="auto"/>
            </w:tcBorders>
            <w:shd w:val="clear" w:color="auto" w:fill="auto"/>
          </w:tcPr>
          <w:p w14:paraId="7CCF77DF" w14:textId="7273C726"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3E369B0D" w14:textId="5EABFB6F" w:rsidR="00CA752A" w:rsidRPr="0032182E" w:rsidRDefault="00CA752A" w:rsidP="00CA752A">
            <w:pPr>
              <w:pStyle w:val="Tabletext"/>
              <w:rPr>
                <w:lang w:eastAsia="en-US"/>
              </w:rPr>
            </w:pPr>
            <w:r w:rsidRPr="0032182E">
              <w:t>R73</w:t>
            </w:r>
          </w:p>
        </w:tc>
        <w:tc>
          <w:tcPr>
            <w:tcW w:w="5886" w:type="dxa"/>
            <w:tcBorders>
              <w:top w:val="single" w:sz="2" w:space="0" w:color="auto"/>
              <w:bottom w:val="single" w:sz="2" w:space="0" w:color="auto"/>
            </w:tcBorders>
            <w:shd w:val="clear" w:color="auto" w:fill="auto"/>
          </w:tcPr>
          <w:p w14:paraId="6765BD7B" w14:textId="77777777" w:rsidR="00CA752A" w:rsidRPr="0032182E" w:rsidRDefault="00CA752A" w:rsidP="00CA752A">
            <w:pPr>
              <w:pStyle w:val="Tabletext"/>
            </w:pPr>
            <w:r w:rsidRPr="0032182E">
              <w:t>A design consisting of a representation of a horse galloping through water, and the following:</w:t>
            </w:r>
          </w:p>
          <w:p w14:paraId="4522FC2A" w14:textId="77777777" w:rsidR="00CA752A" w:rsidRPr="0032182E" w:rsidRDefault="00CA752A" w:rsidP="00CA752A">
            <w:pPr>
              <w:pStyle w:val="Tablea"/>
            </w:pPr>
            <w:r w:rsidRPr="0032182E">
              <w:t>(a) “AUSTRALIAN BRUMBY”; and</w:t>
            </w:r>
          </w:p>
          <w:p w14:paraId="6A30A0FC" w14:textId="77777777" w:rsidR="00CA752A" w:rsidRPr="0032182E" w:rsidRDefault="00CA752A" w:rsidP="00CA752A">
            <w:pPr>
              <w:pStyle w:val="Tablea"/>
            </w:pPr>
            <w:r w:rsidRPr="0032182E">
              <w:t>(b) the inscription, in Arabic numerals, of a year; and</w:t>
            </w:r>
          </w:p>
          <w:p w14:paraId="669CD98F" w14:textId="77777777" w:rsidR="00CA752A" w:rsidRPr="0032182E" w:rsidRDefault="00CA752A" w:rsidP="00CA752A">
            <w:pPr>
              <w:pStyle w:val="Tablea"/>
            </w:pPr>
            <w:r w:rsidRPr="0032182E">
              <w:t>(c) “Xoz 9999 SILVER” (where “X” is the nominal weight in ounces of the coin, expressed as a whole number or a common fraction in Arabic numerals); and</w:t>
            </w:r>
          </w:p>
          <w:p w14:paraId="2A532003" w14:textId="77777777" w:rsidR="00CA752A" w:rsidRPr="0032182E" w:rsidRDefault="00CA752A" w:rsidP="00CA752A">
            <w:pPr>
              <w:pStyle w:val="Tablea"/>
            </w:pPr>
            <w:r w:rsidRPr="0032182E">
              <w:t>(d) “JM”; and</w:t>
            </w:r>
          </w:p>
          <w:p w14:paraId="4FE71112" w14:textId="675C33BA" w:rsidR="00CA752A" w:rsidRPr="0032182E" w:rsidRDefault="00CA752A" w:rsidP="00CA752A">
            <w:pPr>
              <w:pStyle w:val="Tablea"/>
            </w:pPr>
            <w:r w:rsidRPr="0032182E">
              <w:t>(e) “P”.</w:t>
            </w:r>
          </w:p>
        </w:tc>
      </w:tr>
      <w:tr w:rsidR="00CA752A" w:rsidRPr="0032182E" w14:paraId="485B6388" w14:textId="77777777" w:rsidTr="00CA752A">
        <w:tc>
          <w:tcPr>
            <w:tcW w:w="616" w:type="dxa"/>
            <w:tcBorders>
              <w:top w:val="single" w:sz="2" w:space="0" w:color="auto"/>
              <w:bottom w:val="single" w:sz="2" w:space="0" w:color="auto"/>
            </w:tcBorders>
            <w:shd w:val="clear" w:color="auto" w:fill="auto"/>
          </w:tcPr>
          <w:p w14:paraId="2AA200FE" w14:textId="5B2CF913" w:rsidR="00CA752A" w:rsidRPr="0032182E" w:rsidRDefault="00CA752A" w:rsidP="00CA752A">
            <w:pPr>
              <w:pStyle w:val="Tabletext"/>
            </w:pPr>
            <w:r w:rsidRPr="0032182E">
              <w:t>223</w:t>
            </w:r>
          </w:p>
        </w:tc>
        <w:tc>
          <w:tcPr>
            <w:tcW w:w="938" w:type="dxa"/>
            <w:tcBorders>
              <w:top w:val="single" w:sz="2" w:space="0" w:color="auto"/>
              <w:bottom w:val="single" w:sz="2" w:space="0" w:color="auto"/>
            </w:tcBorders>
            <w:shd w:val="clear" w:color="auto" w:fill="auto"/>
          </w:tcPr>
          <w:p w14:paraId="240CE924" w14:textId="2A08427B"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1E58CDE4" w14:textId="19EB30FE" w:rsidR="00CA752A" w:rsidRPr="0032182E" w:rsidRDefault="00CA752A" w:rsidP="00CA752A">
            <w:pPr>
              <w:pStyle w:val="Tabletext"/>
              <w:rPr>
                <w:lang w:eastAsia="en-US"/>
              </w:rPr>
            </w:pPr>
            <w:r w:rsidRPr="0032182E">
              <w:t>R74</w:t>
            </w:r>
          </w:p>
        </w:tc>
        <w:tc>
          <w:tcPr>
            <w:tcW w:w="5886" w:type="dxa"/>
            <w:tcBorders>
              <w:top w:val="single" w:sz="2" w:space="0" w:color="auto"/>
              <w:bottom w:val="single" w:sz="2" w:space="0" w:color="auto"/>
            </w:tcBorders>
            <w:shd w:val="clear" w:color="auto" w:fill="auto"/>
          </w:tcPr>
          <w:p w14:paraId="5345EBAB" w14:textId="77777777" w:rsidR="00CA752A" w:rsidRPr="0032182E" w:rsidRDefault="00CA752A" w:rsidP="00CA752A">
            <w:pPr>
              <w:pStyle w:val="Tabletext"/>
            </w:pPr>
            <w:r w:rsidRPr="0032182E">
              <w:t>A design consisting of:</w:t>
            </w:r>
          </w:p>
          <w:p w14:paraId="3C6EE8D8" w14:textId="77777777" w:rsidR="00CA752A" w:rsidRPr="0032182E" w:rsidRDefault="00CA752A" w:rsidP="00CA752A">
            <w:pPr>
              <w:pStyle w:val="Tablea"/>
            </w:pPr>
            <w:r w:rsidRPr="0032182E">
              <w:t>(a) in the background, a coloured wreath of Australian native flowers and leaves; and</w:t>
            </w:r>
          </w:p>
          <w:p w14:paraId="05E78BA0" w14:textId="77777777" w:rsidR="00CA752A" w:rsidRPr="0032182E" w:rsidRDefault="00CA752A" w:rsidP="00CA752A">
            <w:pPr>
              <w:pStyle w:val="Tablea"/>
            </w:pPr>
            <w:r w:rsidRPr="0032182E">
              <w:t>(b) in the foreground, partially obscuring the wreath, a coloured representation of two eastern yellow robin birds; and</w:t>
            </w:r>
          </w:p>
          <w:p w14:paraId="1EE434D8" w14:textId="77777777" w:rsidR="00CA752A" w:rsidRPr="0032182E" w:rsidRDefault="00CA752A" w:rsidP="00CA752A">
            <w:pPr>
              <w:pStyle w:val="Tablea"/>
            </w:pPr>
            <w:r w:rsidRPr="0032182E">
              <w:t>(c) the following:</w:t>
            </w:r>
          </w:p>
          <w:p w14:paraId="33CC1364" w14:textId="77777777" w:rsidR="00CA752A" w:rsidRPr="0032182E" w:rsidRDefault="00CA752A" w:rsidP="00CA752A">
            <w:pPr>
              <w:pStyle w:val="Tablei"/>
            </w:pPr>
            <w:r w:rsidRPr="0032182E">
              <w:t>(i) “MERRY CHRISTMAS”; and</w:t>
            </w:r>
          </w:p>
          <w:p w14:paraId="3710C3C3" w14:textId="77777777" w:rsidR="00CA752A" w:rsidRPr="0032182E" w:rsidRDefault="00CA752A" w:rsidP="00CA752A">
            <w:pPr>
              <w:pStyle w:val="Tablei"/>
            </w:pPr>
            <w:r w:rsidRPr="0032182E">
              <w:t>(ii) “AH”; and</w:t>
            </w:r>
          </w:p>
          <w:p w14:paraId="4FDF6610" w14:textId="7482DB88" w:rsidR="00CA752A" w:rsidRPr="0032182E" w:rsidRDefault="00CA752A" w:rsidP="00CA752A">
            <w:pPr>
              <w:pStyle w:val="Tablei"/>
            </w:pPr>
            <w:r w:rsidRPr="0032182E">
              <w:lastRenderedPageBreak/>
              <w:t>(iii) “P”.</w:t>
            </w:r>
          </w:p>
        </w:tc>
      </w:tr>
      <w:tr w:rsidR="00CA752A" w:rsidRPr="0032182E" w14:paraId="79CF132B" w14:textId="77777777" w:rsidTr="00CA752A">
        <w:tc>
          <w:tcPr>
            <w:tcW w:w="616" w:type="dxa"/>
            <w:tcBorders>
              <w:top w:val="single" w:sz="2" w:space="0" w:color="auto"/>
              <w:bottom w:val="single" w:sz="2" w:space="0" w:color="auto"/>
            </w:tcBorders>
            <w:shd w:val="clear" w:color="auto" w:fill="auto"/>
          </w:tcPr>
          <w:p w14:paraId="22B1E652" w14:textId="2F373898" w:rsidR="00CA752A" w:rsidRPr="0032182E" w:rsidRDefault="00CA752A" w:rsidP="00CA752A">
            <w:pPr>
              <w:pStyle w:val="Tabletext"/>
            </w:pPr>
            <w:r w:rsidRPr="0032182E">
              <w:lastRenderedPageBreak/>
              <w:t>224</w:t>
            </w:r>
          </w:p>
        </w:tc>
        <w:tc>
          <w:tcPr>
            <w:tcW w:w="938" w:type="dxa"/>
            <w:tcBorders>
              <w:top w:val="single" w:sz="2" w:space="0" w:color="auto"/>
              <w:bottom w:val="single" w:sz="2" w:space="0" w:color="auto"/>
            </w:tcBorders>
            <w:shd w:val="clear" w:color="auto" w:fill="auto"/>
          </w:tcPr>
          <w:p w14:paraId="1DDD9CBA" w14:textId="5B451446"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9D2433E" w14:textId="0427A996" w:rsidR="00CA752A" w:rsidRPr="0032182E" w:rsidRDefault="00CA752A" w:rsidP="00CA752A">
            <w:pPr>
              <w:pStyle w:val="Tabletext"/>
              <w:rPr>
                <w:lang w:eastAsia="en-US"/>
              </w:rPr>
            </w:pPr>
            <w:r w:rsidRPr="0032182E">
              <w:t>R75</w:t>
            </w:r>
          </w:p>
        </w:tc>
        <w:tc>
          <w:tcPr>
            <w:tcW w:w="5886" w:type="dxa"/>
            <w:tcBorders>
              <w:top w:val="single" w:sz="2" w:space="0" w:color="auto"/>
              <w:bottom w:val="single" w:sz="2" w:space="0" w:color="auto"/>
            </w:tcBorders>
            <w:shd w:val="clear" w:color="auto" w:fill="auto"/>
          </w:tcPr>
          <w:p w14:paraId="4E93682A" w14:textId="77777777" w:rsidR="00CA752A" w:rsidRPr="0032182E" w:rsidRDefault="00CA752A" w:rsidP="00CA752A">
            <w:pPr>
              <w:pStyle w:val="Tabletext"/>
            </w:pPr>
            <w:r w:rsidRPr="0032182E">
              <w:t>A design consisting of a coloured wreath of Australian native flowers and leaves, and the following:</w:t>
            </w:r>
          </w:p>
          <w:p w14:paraId="081002AE" w14:textId="77777777" w:rsidR="00CA752A" w:rsidRPr="0032182E" w:rsidRDefault="00CA752A" w:rsidP="00CA752A">
            <w:pPr>
              <w:pStyle w:val="Tablea"/>
            </w:pPr>
            <w:r w:rsidRPr="0032182E">
              <w:t>(a) “MERRY CHRISTMAS”; and</w:t>
            </w:r>
          </w:p>
          <w:p w14:paraId="69438FF8" w14:textId="77777777" w:rsidR="00CA752A" w:rsidRPr="0032182E" w:rsidRDefault="00CA752A" w:rsidP="00CA752A">
            <w:pPr>
              <w:pStyle w:val="Tablea"/>
            </w:pPr>
            <w:r w:rsidRPr="0032182E">
              <w:t>(b) “AH”; and</w:t>
            </w:r>
          </w:p>
          <w:p w14:paraId="726A79C9" w14:textId="154911A9" w:rsidR="00CA752A" w:rsidRPr="0032182E" w:rsidRDefault="00CA752A" w:rsidP="00491A93">
            <w:pPr>
              <w:pStyle w:val="Tablea"/>
            </w:pPr>
            <w:r w:rsidRPr="0032182E">
              <w:t>(c) “P”.</w:t>
            </w:r>
          </w:p>
        </w:tc>
      </w:tr>
      <w:tr w:rsidR="00CA752A" w:rsidRPr="0032182E" w14:paraId="7B76B585" w14:textId="77777777" w:rsidTr="00CA752A">
        <w:tc>
          <w:tcPr>
            <w:tcW w:w="616" w:type="dxa"/>
            <w:tcBorders>
              <w:top w:val="single" w:sz="2" w:space="0" w:color="auto"/>
              <w:bottom w:val="single" w:sz="2" w:space="0" w:color="auto"/>
            </w:tcBorders>
            <w:shd w:val="clear" w:color="auto" w:fill="auto"/>
          </w:tcPr>
          <w:p w14:paraId="059EAC3B" w14:textId="69AFB895" w:rsidR="00CA752A" w:rsidRPr="0032182E" w:rsidRDefault="00CA752A" w:rsidP="00CA752A">
            <w:pPr>
              <w:pStyle w:val="Tabletext"/>
            </w:pPr>
            <w:r w:rsidRPr="0032182E">
              <w:t>225</w:t>
            </w:r>
          </w:p>
        </w:tc>
        <w:tc>
          <w:tcPr>
            <w:tcW w:w="938" w:type="dxa"/>
            <w:tcBorders>
              <w:top w:val="single" w:sz="2" w:space="0" w:color="auto"/>
              <w:bottom w:val="single" w:sz="2" w:space="0" w:color="auto"/>
            </w:tcBorders>
            <w:shd w:val="clear" w:color="auto" w:fill="auto"/>
          </w:tcPr>
          <w:p w14:paraId="334200C4" w14:textId="6F62CDA8" w:rsidR="00CA752A" w:rsidRPr="0032182E" w:rsidRDefault="00CA752A" w:rsidP="00CA752A">
            <w:pPr>
              <w:pStyle w:val="Tabletext"/>
              <w:rPr>
                <w:lang w:eastAsia="en-US"/>
              </w:rPr>
            </w:pPr>
            <w:r w:rsidRPr="0032182E">
              <w:t xml:space="preserve">Reverse </w:t>
            </w:r>
          </w:p>
        </w:tc>
        <w:tc>
          <w:tcPr>
            <w:tcW w:w="938" w:type="dxa"/>
            <w:tcBorders>
              <w:top w:val="single" w:sz="2" w:space="0" w:color="auto"/>
              <w:bottom w:val="single" w:sz="2" w:space="0" w:color="auto"/>
            </w:tcBorders>
            <w:shd w:val="clear" w:color="auto" w:fill="auto"/>
          </w:tcPr>
          <w:p w14:paraId="062434ED" w14:textId="3C78A8DB" w:rsidR="00CA752A" w:rsidRPr="0032182E" w:rsidRDefault="00CA752A" w:rsidP="00CA752A">
            <w:pPr>
              <w:pStyle w:val="Tabletext"/>
              <w:rPr>
                <w:lang w:eastAsia="en-US"/>
              </w:rPr>
            </w:pPr>
            <w:r w:rsidRPr="0032182E">
              <w:t>R76</w:t>
            </w:r>
          </w:p>
        </w:tc>
        <w:tc>
          <w:tcPr>
            <w:tcW w:w="5886" w:type="dxa"/>
            <w:tcBorders>
              <w:top w:val="single" w:sz="2" w:space="0" w:color="auto"/>
              <w:bottom w:val="single" w:sz="2" w:space="0" w:color="auto"/>
            </w:tcBorders>
            <w:shd w:val="clear" w:color="auto" w:fill="auto"/>
          </w:tcPr>
          <w:p w14:paraId="29B397E6" w14:textId="77777777" w:rsidR="00CA752A" w:rsidRPr="0032182E" w:rsidRDefault="00CA752A" w:rsidP="00CA752A">
            <w:pPr>
              <w:pStyle w:val="Tabletext"/>
            </w:pPr>
            <w:r w:rsidRPr="0032182E">
              <w:t>A design consisting of a circular border immediately inside the rim partially obscured by a stylised representation of a Chinese dragon with a flaming pearl, and the following:</w:t>
            </w:r>
          </w:p>
          <w:p w14:paraId="69D725CC" w14:textId="77777777" w:rsidR="00CA752A" w:rsidRPr="0032182E" w:rsidRDefault="00CA752A" w:rsidP="00CA752A">
            <w:pPr>
              <w:pStyle w:val="Tablea"/>
            </w:pPr>
            <w:r w:rsidRPr="0032182E">
              <w:t>(a) the inscription, in Arabic numerals, of a year; and</w:t>
            </w:r>
          </w:p>
          <w:p w14:paraId="7DD1FBBE" w14:textId="77777777" w:rsidR="00CA752A" w:rsidRPr="0032182E" w:rsidRDefault="00CA752A" w:rsidP="00CA752A">
            <w:pPr>
              <w:pStyle w:val="Tablea"/>
            </w:pPr>
            <w:r w:rsidRPr="0032182E">
              <w:t>(b) “Xoz 9999 GOLD” (where “X” is the nominal weight in ounces of the coin, expressed as a whole number or common fraction in Arabic numerals); and</w:t>
            </w:r>
          </w:p>
          <w:p w14:paraId="7BB392CB" w14:textId="77777777" w:rsidR="00CA752A" w:rsidRPr="0032182E" w:rsidRDefault="00CA752A" w:rsidP="00CA752A">
            <w:pPr>
              <w:pStyle w:val="Tablea"/>
            </w:pPr>
            <w:r w:rsidRPr="0032182E">
              <w:t>(c) “JM”; and</w:t>
            </w:r>
          </w:p>
          <w:p w14:paraId="360F13C8" w14:textId="7E67A847" w:rsidR="00CA752A" w:rsidRPr="0032182E" w:rsidRDefault="00CA752A" w:rsidP="00491A93">
            <w:pPr>
              <w:pStyle w:val="Tablea"/>
            </w:pPr>
            <w:r w:rsidRPr="0032182E">
              <w:t>(d) “P”.</w:t>
            </w:r>
          </w:p>
        </w:tc>
      </w:tr>
      <w:tr w:rsidR="00CA752A" w:rsidRPr="0032182E" w14:paraId="5B6D7ABA" w14:textId="77777777" w:rsidTr="00CA752A">
        <w:tc>
          <w:tcPr>
            <w:tcW w:w="616" w:type="dxa"/>
            <w:tcBorders>
              <w:top w:val="single" w:sz="2" w:space="0" w:color="auto"/>
              <w:bottom w:val="single" w:sz="2" w:space="0" w:color="auto"/>
            </w:tcBorders>
            <w:shd w:val="clear" w:color="auto" w:fill="auto"/>
          </w:tcPr>
          <w:p w14:paraId="048BD921" w14:textId="1AD1D1BB" w:rsidR="00CA752A" w:rsidRPr="0032182E" w:rsidRDefault="00CA752A" w:rsidP="00CA752A">
            <w:pPr>
              <w:pStyle w:val="Tabletext"/>
            </w:pPr>
            <w:r w:rsidRPr="0032182E">
              <w:t>226</w:t>
            </w:r>
          </w:p>
        </w:tc>
        <w:tc>
          <w:tcPr>
            <w:tcW w:w="938" w:type="dxa"/>
            <w:tcBorders>
              <w:top w:val="single" w:sz="2" w:space="0" w:color="auto"/>
              <w:bottom w:val="single" w:sz="2" w:space="0" w:color="auto"/>
            </w:tcBorders>
            <w:shd w:val="clear" w:color="auto" w:fill="auto"/>
          </w:tcPr>
          <w:p w14:paraId="04156FAE" w14:textId="04D21A9D"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456A0B86" w14:textId="0B53B308" w:rsidR="00CA752A" w:rsidRPr="0032182E" w:rsidRDefault="00CA752A" w:rsidP="00CA752A">
            <w:pPr>
              <w:pStyle w:val="Tabletext"/>
              <w:rPr>
                <w:lang w:eastAsia="en-US"/>
              </w:rPr>
            </w:pPr>
            <w:r w:rsidRPr="0032182E">
              <w:t>R77</w:t>
            </w:r>
          </w:p>
        </w:tc>
        <w:tc>
          <w:tcPr>
            <w:tcW w:w="5886" w:type="dxa"/>
            <w:tcBorders>
              <w:top w:val="single" w:sz="2" w:space="0" w:color="auto"/>
              <w:bottom w:val="single" w:sz="2" w:space="0" w:color="auto"/>
            </w:tcBorders>
            <w:shd w:val="clear" w:color="auto" w:fill="auto"/>
          </w:tcPr>
          <w:p w14:paraId="3F8EB338" w14:textId="77777777" w:rsidR="00CA752A" w:rsidRPr="0032182E" w:rsidRDefault="00CA752A" w:rsidP="00CA752A">
            <w:pPr>
              <w:pStyle w:val="Tabletext"/>
            </w:pPr>
            <w:r w:rsidRPr="0032182E">
              <w:t>A design consisting of:</w:t>
            </w:r>
          </w:p>
          <w:p w14:paraId="607E33CC" w14:textId="7C9842AA" w:rsidR="00CA752A" w:rsidRPr="0032182E" w:rsidRDefault="00CA752A" w:rsidP="00CA752A">
            <w:pPr>
              <w:pStyle w:val="Tablea"/>
            </w:pPr>
            <w:r w:rsidRPr="0032182E">
              <w:t>(a) in the centre of the coin, a representation of a Yin</w:t>
            </w:r>
            <w:r w:rsidR="0032182E">
              <w:noBreakHyphen/>
            </w:r>
            <w:r w:rsidRPr="0032182E">
              <w:t>Yang symbol; and</w:t>
            </w:r>
          </w:p>
          <w:p w14:paraId="64960BBF" w14:textId="270E85A3" w:rsidR="00CA752A" w:rsidRPr="0032182E" w:rsidRDefault="00CA752A" w:rsidP="00CA752A">
            <w:pPr>
              <w:pStyle w:val="Tablea"/>
            </w:pPr>
            <w:r w:rsidRPr="0032182E">
              <w:t>(b) surrounding the Yin</w:t>
            </w:r>
            <w:r w:rsidR="0032182E">
              <w:noBreakHyphen/>
            </w:r>
            <w:r w:rsidRPr="0032182E">
              <w:t>Yang symbol, representations of the Taoist Bagua symbols in a circular shape; and</w:t>
            </w:r>
          </w:p>
          <w:p w14:paraId="6B4D9B24" w14:textId="77777777" w:rsidR="00CA752A" w:rsidRPr="0032182E" w:rsidRDefault="00CA752A" w:rsidP="00CA752A">
            <w:pPr>
              <w:pStyle w:val="Tablea"/>
            </w:pPr>
            <w:r w:rsidRPr="0032182E">
              <w:t>(c) surrounding the Taoist Bagua symbols, the Chinese language characters for the names of the twelve lunar animals, surrounded by representations of the corresponding animals, as follows:</w:t>
            </w:r>
          </w:p>
          <w:p w14:paraId="1B459E7B" w14:textId="77777777" w:rsidR="00CA752A" w:rsidRPr="0032182E" w:rsidRDefault="00CA752A" w:rsidP="00CA752A">
            <w:pPr>
              <w:pStyle w:val="Tablei"/>
            </w:pPr>
            <w:r w:rsidRPr="0032182E">
              <w:t>(i) a tiger and the character (</w:t>
            </w:r>
            <w:r w:rsidRPr="0032182E">
              <w:rPr>
                <w:rFonts w:ascii="MS Gothic" w:eastAsia="MS Gothic" w:hAnsi="MS Gothic" w:cs="MS Gothic" w:hint="eastAsia"/>
              </w:rPr>
              <w:t>虎</w:t>
            </w:r>
            <w:r w:rsidRPr="0032182E">
              <w:t xml:space="preserve">) pronounced </w:t>
            </w:r>
            <w:r w:rsidRPr="0032182E">
              <w:rPr>
                <w:i/>
              </w:rPr>
              <w:t>hŭ</w:t>
            </w:r>
            <w:r w:rsidRPr="0032182E">
              <w:t xml:space="preserve"> under the Pinyin system and meaning tiger; and</w:t>
            </w:r>
          </w:p>
          <w:p w14:paraId="58DD8576" w14:textId="77777777" w:rsidR="00CA752A" w:rsidRPr="0032182E" w:rsidRDefault="00CA752A" w:rsidP="00CA752A">
            <w:pPr>
              <w:pStyle w:val="Tablei"/>
            </w:pPr>
            <w:r w:rsidRPr="0032182E">
              <w:t>(ii) a rabbit and the character (</w:t>
            </w:r>
            <w:r w:rsidRPr="0032182E">
              <w:rPr>
                <w:rFonts w:ascii="MS Gothic" w:eastAsia="MS Gothic" w:hAnsi="MS Gothic" w:cs="MS Gothic" w:hint="eastAsia"/>
              </w:rPr>
              <w:t>兔</w:t>
            </w:r>
            <w:r w:rsidRPr="0032182E">
              <w:t xml:space="preserve">) pronounced </w:t>
            </w:r>
            <w:r w:rsidRPr="0032182E">
              <w:rPr>
                <w:i/>
              </w:rPr>
              <w:t>tù</w:t>
            </w:r>
            <w:r w:rsidRPr="0032182E">
              <w:t xml:space="preserve"> under the Pinyin system and meaning rabbit; and</w:t>
            </w:r>
          </w:p>
          <w:p w14:paraId="4555E339" w14:textId="77777777" w:rsidR="00CA752A" w:rsidRPr="0032182E" w:rsidRDefault="00CA752A" w:rsidP="00CA752A">
            <w:pPr>
              <w:pStyle w:val="Tablei"/>
            </w:pPr>
            <w:r w:rsidRPr="0032182E">
              <w:t>(iii) a dragon and the character (</w:t>
            </w:r>
            <w:r w:rsidRPr="0032182E">
              <w:rPr>
                <w:rFonts w:ascii="MS Gothic" w:eastAsia="MS Gothic" w:hAnsi="MS Gothic" w:cs="MS Gothic" w:hint="eastAsia"/>
              </w:rPr>
              <w:t>龍</w:t>
            </w:r>
            <w:r w:rsidRPr="0032182E">
              <w:t xml:space="preserve">) pronounced </w:t>
            </w:r>
            <w:r w:rsidRPr="0032182E">
              <w:rPr>
                <w:i/>
              </w:rPr>
              <w:t>lóng</w:t>
            </w:r>
            <w:r w:rsidRPr="0032182E">
              <w:t xml:space="preserve"> under the Pinyin system and meaning dragon; and</w:t>
            </w:r>
          </w:p>
          <w:p w14:paraId="0AFAD601" w14:textId="77777777" w:rsidR="00CA752A" w:rsidRPr="0032182E" w:rsidRDefault="00CA752A" w:rsidP="00CA752A">
            <w:pPr>
              <w:pStyle w:val="Tablei"/>
            </w:pPr>
            <w:r w:rsidRPr="0032182E">
              <w:t>(iv) a snake and the character (</w:t>
            </w:r>
            <w:r w:rsidRPr="0032182E">
              <w:rPr>
                <w:rFonts w:ascii="MS Gothic" w:eastAsia="MS Gothic" w:hAnsi="MS Gothic" w:cs="MS Gothic" w:hint="eastAsia"/>
              </w:rPr>
              <w:t>蛇</w:t>
            </w:r>
            <w:r w:rsidRPr="0032182E">
              <w:t xml:space="preserve">) pronounced </w:t>
            </w:r>
            <w:r w:rsidRPr="0032182E">
              <w:rPr>
                <w:i/>
              </w:rPr>
              <w:t>shé</w:t>
            </w:r>
            <w:r w:rsidRPr="0032182E">
              <w:t xml:space="preserve"> under the Pinyin system and meaning snake; and</w:t>
            </w:r>
          </w:p>
          <w:p w14:paraId="53F0A51A" w14:textId="77777777" w:rsidR="00CA752A" w:rsidRPr="0032182E" w:rsidRDefault="00CA752A" w:rsidP="00CA752A">
            <w:pPr>
              <w:pStyle w:val="Tablei"/>
            </w:pPr>
            <w:r w:rsidRPr="0032182E">
              <w:t>(v) a horse and the character (</w:t>
            </w:r>
            <w:r w:rsidRPr="0032182E">
              <w:rPr>
                <w:rFonts w:ascii="MS Gothic" w:eastAsia="MS Gothic" w:hAnsi="MS Gothic" w:cs="MS Gothic" w:hint="eastAsia"/>
              </w:rPr>
              <w:t>馬</w:t>
            </w:r>
            <w:r w:rsidRPr="0032182E">
              <w:t xml:space="preserve">) pronounced </w:t>
            </w:r>
            <w:r w:rsidRPr="0032182E">
              <w:rPr>
                <w:i/>
              </w:rPr>
              <w:t>mӑ</w:t>
            </w:r>
            <w:r w:rsidRPr="0032182E">
              <w:t xml:space="preserve"> under the Pinyin system and meaning horse; and</w:t>
            </w:r>
          </w:p>
          <w:p w14:paraId="51FAADE3" w14:textId="77777777" w:rsidR="00CA752A" w:rsidRPr="0032182E" w:rsidRDefault="00CA752A" w:rsidP="00CA752A">
            <w:pPr>
              <w:pStyle w:val="Tablei"/>
            </w:pPr>
            <w:r w:rsidRPr="0032182E">
              <w:t>(vi) a goat and the character (</w:t>
            </w:r>
            <w:r w:rsidRPr="0032182E">
              <w:rPr>
                <w:rFonts w:ascii="MS Gothic" w:eastAsia="MS Gothic" w:hAnsi="MS Gothic" w:cs="MS Gothic" w:hint="eastAsia"/>
              </w:rPr>
              <w:t>羊</w:t>
            </w:r>
            <w:r w:rsidRPr="0032182E">
              <w:rPr>
                <w:rFonts w:hint="eastAsia"/>
              </w:rPr>
              <w:t>)</w:t>
            </w:r>
            <w:r w:rsidRPr="0032182E">
              <w:t xml:space="preserve">pronounced </w:t>
            </w:r>
            <w:r w:rsidRPr="0032182E">
              <w:rPr>
                <w:i/>
              </w:rPr>
              <w:t>yáng</w:t>
            </w:r>
            <w:r w:rsidRPr="0032182E">
              <w:t xml:space="preserve"> under the Pinyin system and meaning goat; and</w:t>
            </w:r>
          </w:p>
          <w:p w14:paraId="18EDB655" w14:textId="77777777" w:rsidR="00CA752A" w:rsidRPr="0032182E" w:rsidRDefault="00CA752A" w:rsidP="00CA752A">
            <w:pPr>
              <w:pStyle w:val="Tablei"/>
            </w:pPr>
            <w:r w:rsidRPr="0032182E">
              <w:t>(vii) a monkey and the character (</w:t>
            </w:r>
            <w:r w:rsidRPr="0032182E">
              <w:rPr>
                <w:rFonts w:ascii="MS Gothic" w:eastAsia="MS Gothic" w:hAnsi="MS Gothic" w:cs="MS Gothic" w:hint="eastAsia"/>
              </w:rPr>
              <w:t>猴</w:t>
            </w:r>
            <w:r w:rsidRPr="0032182E">
              <w:rPr>
                <w:rFonts w:hint="eastAsia"/>
              </w:rPr>
              <w:t>)</w:t>
            </w:r>
            <w:r w:rsidRPr="0032182E">
              <w:t xml:space="preserve">pronounced </w:t>
            </w:r>
            <w:r w:rsidRPr="0032182E">
              <w:rPr>
                <w:i/>
              </w:rPr>
              <w:t>hóu</w:t>
            </w:r>
            <w:r w:rsidRPr="0032182E">
              <w:t xml:space="preserve"> under the Pinyin system and meaning monkey; and</w:t>
            </w:r>
          </w:p>
          <w:p w14:paraId="72789EB0" w14:textId="77777777" w:rsidR="00CA752A" w:rsidRPr="0032182E" w:rsidRDefault="00CA752A" w:rsidP="00CA752A">
            <w:pPr>
              <w:pStyle w:val="Tablei"/>
            </w:pPr>
            <w:r w:rsidRPr="0032182E">
              <w:t>(viii) a rooster and the character (</w:t>
            </w:r>
            <w:r w:rsidRPr="0032182E">
              <w:rPr>
                <w:rFonts w:ascii="MS Gothic" w:eastAsia="MS Gothic" w:hAnsi="MS Gothic" w:cs="MS Gothic" w:hint="eastAsia"/>
              </w:rPr>
              <w:t>雞</w:t>
            </w:r>
            <w:r w:rsidRPr="0032182E">
              <w:t xml:space="preserve">) pronounced </w:t>
            </w:r>
            <w:r w:rsidRPr="0032182E">
              <w:rPr>
                <w:i/>
              </w:rPr>
              <w:t>jī</w:t>
            </w:r>
            <w:r w:rsidRPr="0032182E">
              <w:t xml:space="preserve"> under the Pinyin system and meaning rooster; and</w:t>
            </w:r>
          </w:p>
          <w:p w14:paraId="186CAE8A" w14:textId="77777777" w:rsidR="00CA752A" w:rsidRPr="0032182E" w:rsidRDefault="00CA752A" w:rsidP="00CA752A">
            <w:pPr>
              <w:pStyle w:val="Tablei"/>
            </w:pPr>
            <w:r w:rsidRPr="0032182E">
              <w:t xml:space="preserve">(ix) </w:t>
            </w:r>
            <w:bookmarkStart w:id="86" w:name="tempbookmark"/>
            <w:bookmarkEnd w:id="86"/>
            <w:r w:rsidRPr="0032182E">
              <w:t>a dog and the character (</w:t>
            </w:r>
            <w:r w:rsidRPr="0032182E">
              <w:rPr>
                <w:rFonts w:ascii="MS Gothic" w:eastAsia="MS Gothic" w:hAnsi="MS Gothic" w:cs="MS Gothic" w:hint="eastAsia"/>
              </w:rPr>
              <w:t>狗</w:t>
            </w:r>
            <w:r w:rsidRPr="0032182E">
              <w:t xml:space="preserve">) pronounced </w:t>
            </w:r>
            <w:r w:rsidRPr="0032182E">
              <w:rPr>
                <w:i/>
              </w:rPr>
              <w:t>gŏu</w:t>
            </w:r>
            <w:r w:rsidRPr="0032182E">
              <w:t xml:space="preserve"> under the Pinyin system and meaning dog; and</w:t>
            </w:r>
          </w:p>
          <w:p w14:paraId="1C70AD7D" w14:textId="77777777" w:rsidR="00CA752A" w:rsidRPr="0032182E" w:rsidRDefault="00CA752A" w:rsidP="00CA752A">
            <w:pPr>
              <w:pStyle w:val="Tablei"/>
            </w:pPr>
            <w:r w:rsidRPr="0032182E">
              <w:t>(x) a pig and the character (</w:t>
            </w:r>
            <w:r w:rsidRPr="0032182E">
              <w:rPr>
                <w:rFonts w:ascii="MS Gothic" w:eastAsia="MS Gothic" w:hAnsi="MS Gothic" w:cs="MS Gothic" w:hint="eastAsia"/>
              </w:rPr>
              <w:t>豬</w:t>
            </w:r>
            <w:r w:rsidRPr="0032182E">
              <w:t xml:space="preserve">) pronounced </w:t>
            </w:r>
            <w:r w:rsidRPr="0032182E">
              <w:rPr>
                <w:i/>
              </w:rPr>
              <w:t>zhū</w:t>
            </w:r>
            <w:r w:rsidRPr="0032182E">
              <w:t xml:space="preserve"> under the Pinyin system and meaning pig; and</w:t>
            </w:r>
          </w:p>
          <w:p w14:paraId="29BC6795" w14:textId="77777777" w:rsidR="00CA752A" w:rsidRPr="0032182E" w:rsidRDefault="00CA752A" w:rsidP="00CA752A">
            <w:pPr>
              <w:pStyle w:val="Tablei"/>
            </w:pPr>
            <w:r w:rsidRPr="0032182E">
              <w:t>(xi) a mouse and the character (</w:t>
            </w:r>
            <w:r w:rsidRPr="0032182E">
              <w:rPr>
                <w:rFonts w:ascii="MS Gothic" w:eastAsia="MS Gothic" w:hAnsi="MS Gothic" w:cs="MS Gothic" w:hint="eastAsia"/>
              </w:rPr>
              <w:t>鼠</w:t>
            </w:r>
            <w:r w:rsidRPr="0032182E">
              <w:rPr>
                <w:rFonts w:hint="eastAsia"/>
              </w:rPr>
              <w:t>)</w:t>
            </w:r>
            <w:r w:rsidRPr="0032182E">
              <w:t xml:space="preserve">pronounced </w:t>
            </w:r>
            <w:r w:rsidRPr="0032182E">
              <w:rPr>
                <w:i/>
              </w:rPr>
              <w:t>shŭ</w:t>
            </w:r>
            <w:r w:rsidRPr="0032182E">
              <w:t xml:space="preserve"> under the Pinyin system and meaning mouse; and</w:t>
            </w:r>
          </w:p>
          <w:p w14:paraId="3BDE8A6F" w14:textId="77777777" w:rsidR="00CA752A" w:rsidRPr="0032182E" w:rsidRDefault="00CA752A" w:rsidP="00CA752A">
            <w:pPr>
              <w:pStyle w:val="Tablei"/>
            </w:pPr>
            <w:r w:rsidRPr="0032182E">
              <w:lastRenderedPageBreak/>
              <w:t>(xii) an ox and the character (</w:t>
            </w:r>
            <w:r w:rsidRPr="0032182E">
              <w:rPr>
                <w:rFonts w:ascii="MS Gothic" w:eastAsia="MS Gothic" w:hAnsi="MS Gothic" w:cs="MS Gothic" w:hint="eastAsia"/>
              </w:rPr>
              <w:t>牛</w:t>
            </w:r>
            <w:r w:rsidRPr="0032182E">
              <w:t xml:space="preserve">) pronounced </w:t>
            </w:r>
            <w:r w:rsidRPr="0032182E">
              <w:rPr>
                <w:i/>
              </w:rPr>
              <w:t>niú</w:t>
            </w:r>
            <w:r w:rsidRPr="0032182E">
              <w:t xml:space="preserve"> under the Pinyin system and meaning ox; and</w:t>
            </w:r>
          </w:p>
          <w:p w14:paraId="63718CDA" w14:textId="77777777" w:rsidR="00CA752A" w:rsidRPr="0032182E" w:rsidRDefault="00CA752A" w:rsidP="00CA752A">
            <w:pPr>
              <w:pStyle w:val="Tablea"/>
            </w:pPr>
            <w:r w:rsidRPr="0032182E">
              <w:t>(d) the following:</w:t>
            </w:r>
          </w:p>
          <w:p w14:paraId="163580CF" w14:textId="77777777" w:rsidR="00CA752A" w:rsidRPr="0032182E" w:rsidRDefault="00CA752A" w:rsidP="00CA752A">
            <w:pPr>
              <w:pStyle w:val="Tablei"/>
            </w:pPr>
            <w:r w:rsidRPr="0032182E">
              <w:t>(i) “AUSTRALIAN”; and</w:t>
            </w:r>
          </w:p>
          <w:p w14:paraId="1D9B311C" w14:textId="77777777" w:rsidR="00CA752A" w:rsidRPr="0032182E" w:rsidRDefault="00CA752A" w:rsidP="00CA752A">
            <w:pPr>
              <w:pStyle w:val="Tablei"/>
            </w:pPr>
            <w:r w:rsidRPr="0032182E">
              <w:t>(ii) “LUNAR SERIES I”; and</w:t>
            </w:r>
          </w:p>
          <w:p w14:paraId="65B7C394" w14:textId="77777777" w:rsidR="00CA752A" w:rsidRPr="0032182E" w:rsidRDefault="00CA752A" w:rsidP="00CA752A">
            <w:pPr>
              <w:pStyle w:val="Tablei"/>
            </w:pPr>
            <w:r w:rsidRPr="0032182E">
              <w:t>(iii) “P”; and</w:t>
            </w:r>
          </w:p>
          <w:p w14:paraId="1048FF0E" w14:textId="30F75056" w:rsidR="00CA752A" w:rsidRPr="0032182E" w:rsidRDefault="00CA752A" w:rsidP="00491A93">
            <w:pPr>
              <w:pStyle w:val="Tablei"/>
            </w:pPr>
            <w:r w:rsidRPr="0032182E">
              <w:t>(iv) a microscopic “P”.</w:t>
            </w:r>
          </w:p>
        </w:tc>
      </w:tr>
      <w:tr w:rsidR="00CA752A" w:rsidRPr="0032182E" w14:paraId="77D3A1F7" w14:textId="77777777" w:rsidTr="00CA752A">
        <w:tc>
          <w:tcPr>
            <w:tcW w:w="616" w:type="dxa"/>
            <w:tcBorders>
              <w:top w:val="single" w:sz="2" w:space="0" w:color="auto"/>
              <w:bottom w:val="single" w:sz="2" w:space="0" w:color="auto"/>
            </w:tcBorders>
            <w:shd w:val="clear" w:color="auto" w:fill="auto"/>
          </w:tcPr>
          <w:p w14:paraId="5055719A" w14:textId="3151FA2D" w:rsidR="00CA752A" w:rsidRPr="0032182E" w:rsidRDefault="00CA752A" w:rsidP="00CA752A">
            <w:pPr>
              <w:pStyle w:val="Tabletext"/>
            </w:pPr>
            <w:r w:rsidRPr="0032182E">
              <w:lastRenderedPageBreak/>
              <w:t>227</w:t>
            </w:r>
          </w:p>
        </w:tc>
        <w:tc>
          <w:tcPr>
            <w:tcW w:w="938" w:type="dxa"/>
            <w:tcBorders>
              <w:top w:val="single" w:sz="2" w:space="0" w:color="auto"/>
              <w:bottom w:val="single" w:sz="2" w:space="0" w:color="auto"/>
            </w:tcBorders>
            <w:shd w:val="clear" w:color="auto" w:fill="auto"/>
          </w:tcPr>
          <w:p w14:paraId="78F3F815" w14:textId="25EC139E"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42814759" w14:textId="6CB9518A" w:rsidR="00CA752A" w:rsidRPr="0032182E" w:rsidRDefault="00CA752A" w:rsidP="00CA752A">
            <w:pPr>
              <w:pStyle w:val="Tabletext"/>
              <w:rPr>
                <w:lang w:eastAsia="en-US"/>
              </w:rPr>
            </w:pPr>
            <w:r w:rsidRPr="0032182E">
              <w:t>R78</w:t>
            </w:r>
          </w:p>
        </w:tc>
        <w:tc>
          <w:tcPr>
            <w:tcW w:w="5886" w:type="dxa"/>
            <w:tcBorders>
              <w:top w:val="single" w:sz="2" w:space="0" w:color="auto"/>
              <w:bottom w:val="single" w:sz="2" w:space="0" w:color="auto"/>
            </w:tcBorders>
            <w:shd w:val="clear" w:color="auto" w:fill="auto"/>
          </w:tcPr>
          <w:p w14:paraId="0EF9B7B9" w14:textId="77AC48FF" w:rsidR="00CA752A" w:rsidRPr="0032182E" w:rsidRDefault="00CA752A" w:rsidP="00CA752A">
            <w:pPr>
              <w:pStyle w:val="Tabletext"/>
            </w:pPr>
            <w:r w:rsidRPr="0032182E">
              <w:t>The same as for item</w:t>
            </w:r>
            <w:r w:rsidR="0032182E" w:rsidRPr="0032182E">
              <w:t> </w:t>
            </w:r>
            <w:r w:rsidRPr="0032182E">
              <w:t>226, except for the following:</w:t>
            </w:r>
          </w:p>
          <w:p w14:paraId="1D09ED01" w14:textId="1B9C70F3" w:rsidR="00CA752A" w:rsidRPr="0032182E" w:rsidRDefault="00CA752A" w:rsidP="00CA752A">
            <w:pPr>
              <w:pStyle w:val="Tablea"/>
            </w:pPr>
            <w:r w:rsidRPr="0032182E">
              <w:t xml:space="preserve">(a) in </w:t>
            </w:r>
            <w:r w:rsidR="0032182E" w:rsidRPr="0032182E">
              <w:t>paragraph (</w:t>
            </w:r>
            <w:r w:rsidRPr="0032182E">
              <w:t>b) of that item, omit “circular”, substitute “octagonal”; and</w:t>
            </w:r>
          </w:p>
          <w:p w14:paraId="20D60D11" w14:textId="04AAA194" w:rsidR="00CA752A" w:rsidRPr="0032182E" w:rsidRDefault="00CA752A" w:rsidP="00CA752A">
            <w:pPr>
              <w:pStyle w:val="Tablea"/>
            </w:pPr>
            <w:r w:rsidRPr="0032182E">
              <w:t xml:space="preserve">(b) in </w:t>
            </w:r>
            <w:r w:rsidR="0032182E" w:rsidRPr="0032182E">
              <w:t>paragraph (</w:t>
            </w:r>
            <w:r w:rsidRPr="0032182E">
              <w:t>c) of that item, there are different representations of the animals; and</w:t>
            </w:r>
          </w:p>
          <w:p w14:paraId="749AF5C6" w14:textId="1E2A7664" w:rsidR="00CA752A" w:rsidRPr="0032182E" w:rsidRDefault="00CA752A" w:rsidP="00491A93">
            <w:pPr>
              <w:pStyle w:val="Tablea"/>
            </w:pPr>
            <w:r w:rsidRPr="0032182E">
              <w:t xml:space="preserve">(c) in </w:t>
            </w:r>
            <w:r w:rsidR="0032182E" w:rsidRPr="0032182E">
              <w:t>subparagraph (</w:t>
            </w:r>
            <w:r w:rsidRPr="0032182E">
              <w:t>d)(ii) of that item, omit “SERIES I”, substitute “SERIES II”.</w:t>
            </w:r>
          </w:p>
        </w:tc>
      </w:tr>
      <w:tr w:rsidR="00CA752A" w:rsidRPr="0032182E" w14:paraId="202E8841" w14:textId="77777777" w:rsidTr="00CA752A">
        <w:tc>
          <w:tcPr>
            <w:tcW w:w="616" w:type="dxa"/>
            <w:tcBorders>
              <w:top w:val="single" w:sz="2" w:space="0" w:color="auto"/>
              <w:bottom w:val="single" w:sz="2" w:space="0" w:color="auto"/>
            </w:tcBorders>
            <w:shd w:val="clear" w:color="auto" w:fill="auto"/>
          </w:tcPr>
          <w:p w14:paraId="277F53D3" w14:textId="73A6C5C5" w:rsidR="00CA752A" w:rsidRPr="0032182E" w:rsidRDefault="00CA752A" w:rsidP="00CA752A">
            <w:pPr>
              <w:pStyle w:val="Tabletext"/>
            </w:pPr>
            <w:r w:rsidRPr="0032182E">
              <w:t>228</w:t>
            </w:r>
          </w:p>
        </w:tc>
        <w:tc>
          <w:tcPr>
            <w:tcW w:w="938" w:type="dxa"/>
            <w:tcBorders>
              <w:top w:val="single" w:sz="2" w:space="0" w:color="auto"/>
              <w:bottom w:val="single" w:sz="2" w:space="0" w:color="auto"/>
            </w:tcBorders>
            <w:shd w:val="clear" w:color="auto" w:fill="auto"/>
          </w:tcPr>
          <w:p w14:paraId="5ABF9F31" w14:textId="01FA8461" w:rsidR="00CA752A" w:rsidRPr="0032182E" w:rsidRDefault="00CA752A" w:rsidP="00CA752A">
            <w:pPr>
              <w:pStyle w:val="Tabletext"/>
              <w:rPr>
                <w:lang w:eastAsia="en-US"/>
              </w:rPr>
            </w:pPr>
            <w:r w:rsidRPr="0032182E">
              <w:t xml:space="preserve">Reverse </w:t>
            </w:r>
          </w:p>
        </w:tc>
        <w:tc>
          <w:tcPr>
            <w:tcW w:w="938" w:type="dxa"/>
            <w:tcBorders>
              <w:top w:val="single" w:sz="2" w:space="0" w:color="auto"/>
              <w:bottom w:val="single" w:sz="2" w:space="0" w:color="auto"/>
            </w:tcBorders>
            <w:shd w:val="clear" w:color="auto" w:fill="auto"/>
          </w:tcPr>
          <w:p w14:paraId="044AF6F7" w14:textId="02B5234E" w:rsidR="00CA752A" w:rsidRPr="0032182E" w:rsidRDefault="00CA752A" w:rsidP="00CA752A">
            <w:pPr>
              <w:pStyle w:val="Tabletext"/>
              <w:rPr>
                <w:lang w:eastAsia="en-US"/>
              </w:rPr>
            </w:pPr>
            <w:r w:rsidRPr="0032182E">
              <w:t>R79</w:t>
            </w:r>
          </w:p>
        </w:tc>
        <w:tc>
          <w:tcPr>
            <w:tcW w:w="5886" w:type="dxa"/>
            <w:tcBorders>
              <w:top w:val="single" w:sz="2" w:space="0" w:color="auto"/>
              <w:bottom w:val="single" w:sz="2" w:space="0" w:color="auto"/>
            </w:tcBorders>
            <w:shd w:val="clear" w:color="auto" w:fill="auto"/>
          </w:tcPr>
          <w:p w14:paraId="0B5BF421" w14:textId="77777777" w:rsidR="00CA752A" w:rsidRPr="0032182E" w:rsidRDefault="00CA752A" w:rsidP="00CA752A">
            <w:pPr>
              <w:pStyle w:val="Tabletext"/>
            </w:pPr>
            <w:r w:rsidRPr="0032182E">
              <w:t>A design consisting of:</w:t>
            </w:r>
          </w:p>
          <w:p w14:paraId="61B15D3E" w14:textId="77777777" w:rsidR="00CA752A" w:rsidRPr="0032182E" w:rsidRDefault="00CA752A" w:rsidP="00CA752A">
            <w:pPr>
              <w:pStyle w:val="Tablea"/>
            </w:pPr>
            <w:r w:rsidRPr="0032182E">
              <w:t>(a) in the centre of the coin, the numeral “30”, partially obscured by a stylised banner bearing the inscription “YEARS”; and</w:t>
            </w:r>
          </w:p>
          <w:p w14:paraId="6C5309C2" w14:textId="77777777" w:rsidR="00CA752A" w:rsidRPr="0032182E" w:rsidRDefault="00CA752A" w:rsidP="00CA752A">
            <w:pPr>
              <w:pStyle w:val="Tablea"/>
            </w:pPr>
            <w:r w:rsidRPr="0032182E">
              <w:t>(b) stylised depictions of 9 kookaburras in a range of positions; and</w:t>
            </w:r>
          </w:p>
          <w:p w14:paraId="48AA4971" w14:textId="77777777" w:rsidR="00CA752A" w:rsidRPr="0032182E" w:rsidRDefault="00CA752A" w:rsidP="00CA752A">
            <w:pPr>
              <w:pStyle w:val="Tablea"/>
            </w:pPr>
            <w:r w:rsidRPr="0032182E">
              <w:t>(c) the following:</w:t>
            </w:r>
          </w:p>
          <w:p w14:paraId="47D05888" w14:textId="77777777" w:rsidR="00CA752A" w:rsidRPr="0032182E" w:rsidRDefault="00CA752A" w:rsidP="00CA752A">
            <w:pPr>
              <w:pStyle w:val="Tablei"/>
            </w:pPr>
            <w:r w:rsidRPr="0032182E">
              <w:t>(i) “AUSTRALIAN KOOKABURRA”; and</w:t>
            </w:r>
          </w:p>
          <w:p w14:paraId="1EE12323" w14:textId="77777777" w:rsidR="00CA752A" w:rsidRPr="0032182E" w:rsidRDefault="00CA752A" w:rsidP="00CA752A">
            <w:pPr>
              <w:pStyle w:val="Tablei"/>
            </w:pPr>
            <w:r w:rsidRPr="0032182E">
              <w:t>(ii) “X KILO 9999 SILVER” (where “X” is the nominal weight in kilograms of the coin, expressed as a whole number or common fraction in Arabic numerals); and</w:t>
            </w:r>
          </w:p>
          <w:p w14:paraId="3E0DC55D" w14:textId="77777777" w:rsidR="00CA752A" w:rsidRPr="0032182E" w:rsidRDefault="00CA752A" w:rsidP="00CA752A">
            <w:pPr>
              <w:pStyle w:val="Tablei"/>
            </w:pPr>
            <w:r w:rsidRPr="0032182E">
              <w:t>(iii) “P”; and</w:t>
            </w:r>
          </w:p>
          <w:p w14:paraId="4AF1253E" w14:textId="69D6E1F1" w:rsidR="00CA752A" w:rsidRPr="0032182E" w:rsidRDefault="00CA752A" w:rsidP="00491A93">
            <w:pPr>
              <w:pStyle w:val="Tablei"/>
            </w:pPr>
            <w:r w:rsidRPr="0032182E">
              <w:t xml:space="preserve">(iv) a microscopic “P”. </w:t>
            </w:r>
          </w:p>
        </w:tc>
      </w:tr>
      <w:tr w:rsidR="00CA752A" w:rsidRPr="0032182E" w14:paraId="7B83B44E" w14:textId="77777777" w:rsidTr="00CA752A">
        <w:tc>
          <w:tcPr>
            <w:tcW w:w="616" w:type="dxa"/>
            <w:tcBorders>
              <w:top w:val="single" w:sz="2" w:space="0" w:color="auto"/>
              <w:bottom w:val="single" w:sz="2" w:space="0" w:color="auto"/>
            </w:tcBorders>
            <w:shd w:val="clear" w:color="auto" w:fill="auto"/>
          </w:tcPr>
          <w:p w14:paraId="67C0F9B1" w14:textId="6DBC3F57" w:rsidR="00CA752A" w:rsidRPr="0032182E" w:rsidRDefault="00CA752A" w:rsidP="00CA752A">
            <w:pPr>
              <w:pStyle w:val="Tabletext"/>
            </w:pPr>
            <w:r w:rsidRPr="0032182E">
              <w:t>229</w:t>
            </w:r>
          </w:p>
        </w:tc>
        <w:tc>
          <w:tcPr>
            <w:tcW w:w="938" w:type="dxa"/>
            <w:tcBorders>
              <w:top w:val="single" w:sz="2" w:space="0" w:color="auto"/>
              <w:bottom w:val="single" w:sz="2" w:space="0" w:color="auto"/>
            </w:tcBorders>
            <w:shd w:val="clear" w:color="auto" w:fill="auto"/>
          </w:tcPr>
          <w:p w14:paraId="7137DAAF" w14:textId="5B6A7971" w:rsidR="00CA752A" w:rsidRPr="0032182E" w:rsidRDefault="00CA752A" w:rsidP="00CA752A">
            <w:pPr>
              <w:pStyle w:val="Tabletext"/>
              <w:rPr>
                <w:lang w:eastAsia="en-US"/>
              </w:rPr>
            </w:pPr>
            <w:r w:rsidRPr="0032182E">
              <w:t xml:space="preserve">Reverse </w:t>
            </w:r>
          </w:p>
        </w:tc>
        <w:tc>
          <w:tcPr>
            <w:tcW w:w="938" w:type="dxa"/>
            <w:tcBorders>
              <w:top w:val="single" w:sz="2" w:space="0" w:color="auto"/>
              <w:bottom w:val="single" w:sz="2" w:space="0" w:color="auto"/>
            </w:tcBorders>
            <w:shd w:val="clear" w:color="auto" w:fill="auto"/>
          </w:tcPr>
          <w:p w14:paraId="06CD4E2F" w14:textId="1EC1D831" w:rsidR="00CA752A" w:rsidRPr="0032182E" w:rsidRDefault="00CA752A" w:rsidP="00CA752A">
            <w:pPr>
              <w:pStyle w:val="Tabletext"/>
              <w:rPr>
                <w:lang w:eastAsia="en-US"/>
              </w:rPr>
            </w:pPr>
            <w:r w:rsidRPr="0032182E">
              <w:t>R80</w:t>
            </w:r>
          </w:p>
        </w:tc>
        <w:tc>
          <w:tcPr>
            <w:tcW w:w="5886" w:type="dxa"/>
            <w:tcBorders>
              <w:top w:val="single" w:sz="2" w:space="0" w:color="auto"/>
              <w:bottom w:val="single" w:sz="2" w:space="0" w:color="auto"/>
            </w:tcBorders>
            <w:shd w:val="clear" w:color="auto" w:fill="auto"/>
          </w:tcPr>
          <w:p w14:paraId="58CB2883" w14:textId="77777777" w:rsidR="00CA752A" w:rsidRPr="0032182E" w:rsidRDefault="00CA752A" w:rsidP="00CA752A">
            <w:pPr>
              <w:pStyle w:val="Tabletext"/>
            </w:pPr>
            <w:r w:rsidRPr="0032182E">
              <w:t>A design consisting of:</w:t>
            </w:r>
          </w:p>
          <w:p w14:paraId="04DE083A" w14:textId="77777777" w:rsidR="00CA752A" w:rsidRPr="0032182E" w:rsidRDefault="00CA752A" w:rsidP="00CA752A">
            <w:pPr>
              <w:pStyle w:val="Tablea"/>
            </w:pPr>
            <w:r w:rsidRPr="0032182E">
              <w:t>(a) in the centre of the coin, a central circle enclosing a representation of a koala holding a tree branch; and</w:t>
            </w:r>
          </w:p>
          <w:p w14:paraId="54EE5C5B" w14:textId="77777777" w:rsidR="00CA752A" w:rsidRPr="0032182E" w:rsidRDefault="00CA752A" w:rsidP="00CA752A">
            <w:pPr>
              <w:pStyle w:val="Tablea"/>
            </w:pPr>
            <w:r w:rsidRPr="0032182E">
              <w:t>(b) surrounding the central circle, a circular border; and</w:t>
            </w:r>
          </w:p>
          <w:p w14:paraId="5759ED3E" w14:textId="77777777" w:rsidR="00CA752A" w:rsidRPr="0032182E" w:rsidRDefault="00CA752A" w:rsidP="00CA752A">
            <w:pPr>
              <w:pStyle w:val="Tablea"/>
            </w:pPr>
            <w:r w:rsidRPr="0032182E">
              <w:t>(c) surrounding and partially obscuring the border, stylised depictions of koalas in a range of positions; and</w:t>
            </w:r>
          </w:p>
          <w:p w14:paraId="2FEF49BA" w14:textId="77777777" w:rsidR="00CA752A" w:rsidRPr="0032182E" w:rsidRDefault="00CA752A" w:rsidP="00CA752A">
            <w:pPr>
              <w:pStyle w:val="Tablea"/>
            </w:pPr>
            <w:r w:rsidRPr="0032182E">
              <w:t>(d) the following:</w:t>
            </w:r>
          </w:p>
          <w:p w14:paraId="09EC351F" w14:textId="77777777" w:rsidR="00CA752A" w:rsidRPr="0032182E" w:rsidRDefault="00CA752A" w:rsidP="00CA752A">
            <w:pPr>
              <w:pStyle w:val="Tablei"/>
            </w:pPr>
            <w:r w:rsidRPr="0032182E">
              <w:t>(i) “AUSTRALIAN KOALA”; and</w:t>
            </w:r>
          </w:p>
          <w:p w14:paraId="45BEA3DA" w14:textId="77777777" w:rsidR="00CA752A" w:rsidRPr="0032182E" w:rsidRDefault="00CA752A" w:rsidP="00CA752A">
            <w:pPr>
              <w:pStyle w:val="Tablei"/>
            </w:pPr>
            <w:r w:rsidRPr="0032182E">
              <w:t>(ii) the inscription, in Arabic numerals, of a year; and</w:t>
            </w:r>
          </w:p>
          <w:p w14:paraId="3DA0C7E0" w14:textId="77777777" w:rsidR="00CA752A" w:rsidRPr="0032182E" w:rsidRDefault="00CA752A" w:rsidP="00CA752A">
            <w:pPr>
              <w:pStyle w:val="Tablei"/>
            </w:pPr>
            <w:r w:rsidRPr="0032182E">
              <w:t>(iii) “X KILO 9999 SILVER” (where “X” is the nominal weight in kilos of the coin, expressed as a whole number or common fraction in Arabic numerals); and</w:t>
            </w:r>
          </w:p>
          <w:p w14:paraId="5C20A282" w14:textId="77777777" w:rsidR="00CA752A" w:rsidRPr="0032182E" w:rsidRDefault="00CA752A" w:rsidP="00CA752A">
            <w:pPr>
              <w:pStyle w:val="Tablei"/>
            </w:pPr>
            <w:r w:rsidRPr="0032182E">
              <w:t>(iv) “P”; and</w:t>
            </w:r>
          </w:p>
          <w:p w14:paraId="0D3D160D" w14:textId="23F79FDA" w:rsidR="00CA752A" w:rsidRPr="0032182E" w:rsidRDefault="00CA752A" w:rsidP="00491A93">
            <w:pPr>
              <w:pStyle w:val="Tablei"/>
            </w:pPr>
            <w:r w:rsidRPr="0032182E">
              <w:t>(v) a microscopic “P”.</w:t>
            </w:r>
          </w:p>
        </w:tc>
      </w:tr>
      <w:tr w:rsidR="00CA752A" w:rsidRPr="0032182E" w14:paraId="50E61E37" w14:textId="77777777" w:rsidTr="00CA752A">
        <w:tc>
          <w:tcPr>
            <w:tcW w:w="616" w:type="dxa"/>
            <w:tcBorders>
              <w:top w:val="single" w:sz="2" w:space="0" w:color="auto"/>
              <w:bottom w:val="single" w:sz="2" w:space="0" w:color="auto"/>
            </w:tcBorders>
            <w:shd w:val="clear" w:color="auto" w:fill="auto"/>
          </w:tcPr>
          <w:p w14:paraId="5A00FA9F" w14:textId="411D8156" w:rsidR="00CA752A" w:rsidRPr="0032182E" w:rsidRDefault="00CA752A" w:rsidP="00CA752A">
            <w:pPr>
              <w:pStyle w:val="Tabletext"/>
            </w:pPr>
            <w:r w:rsidRPr="0032182E">
              <w:t>230</w:t>
            </w:r>
          </w:p>
        </w:tc>
        <w:tc>
          <w:tcPr>
            <w:tcW w:w="938" w:type="dxa"/>
            <w:tcBorders>
              <w:top w:val="single" w:sz="2" w:space="0" w:color="auto"/>
              <w:bottom w:val="single" w:sz="2" w:space="0" w:color="auto"/>
            </w:tcBorders>
            <w:shd w:val="clear" w:color="auto" w:fill="auto"/>
          </w:tcPr>
          <w:p w14:paraId="729B9900" w14:textId="3B81B04C"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6497CC6" w14:textId="7955214F" w:rsidR="00CA752A" w:rsidRPr="0032182E" w:rsidRDefault="00CA752A" w:rsidP="00CA752A">
            <w:pPr>
              <w:pStyle w:val="Tabletext"/>
              <w:rPr>
                <w:lang w:eastAsia="en-US"/>
              </w:rPr>
            </w:pPr>
            <w:r w:rsidRPr="0032182E">
              <w:t>R81</w:t>
            </w:r>
          </w:p>
        </w:tc>
        <w:tc>
          <w:tcPr>
            <w:tcW w:w="5886" w:type="dxa"/>
            <w:tcBorders>
              <w:top w:val="single" w:sz="2" w:space="0" w:color="auto"/>
              <w:bottom w:val="single" w:sz="2" w:space="0" w:color="auto"/>
            </w:tcBorders>
            <w:shd w:val="clear" w:color="auto" w:fill="auto"/>
          </w:tcPr>
          <w:p w14:paraId="5B8120E1" w14:textId="77777777" w:rsidR="00CA752A" w:rsidRPr="0032182E" w:rsidRDefault="00CA752A" w:rsidP="00CA752A">
            <w:pPr>
              <w:pStyle w:val="Tabletext"/>
            </w:pPr>
            <w:r w:rsidRPr="0032182E">
              <w:t>A design consisting of a coloured representation of an ox and an ox calf standing in field, in the background, a body of water and stylised mountains, surrounded by a border of rough circular lines, and the following:</w:t>
            </w:r>
          </w:p>
          <w:p w14:paraId="03D73601" w14:textId="025F09CD" w:rsidR="00CA752A" w:rsidRPr="0032182E" w:rsidRDefault="00CA752A" w:rsidP="00CA752A">
            <w:pPr>
              <w:pStyle w:val="Tablea"/>
            </w:pPr>
            <w:r w:rsidRPr="0032182E">
              <w:lastRenderedPageBreak/>
              <w:t>(a) the Chinese language character (</w:t>
            </w:r>
            <w:r w:rsidRPr="0032182E">
              <w:rPr>
                <w:rFonts w:eastAsia="MS Gothic" w:hint="eastAsia"/>
              </w:rPr>
              <w:t>牛</w:t>
            </w:r>
            <w:r w:rsidRPr="0032182E">
              <w:t>) pronounced</w:t>
            </w:r>
            <w:r w:rsidR="004A1705" w:rsidRPr="0032182E">
              <w:t xml:space="preserve"> </w:t>
            </w:r>
            <w:r w:rsidRPr="0032182E">
              <w:rPr>
                <w:i/>
              </w:rPr>
              <w:t>niú</w:t>
            </w:r>
            <w:r w:rsidR="004A1705" w:rsidRPr="0032182E">
              <w:t xml:space="preserve"> </w:t>
            </w:r>
            <w:r w:rsidRPr="0032182E">
              <w:t>under the Pinyin system and meaning ox; and</w:t>
            </w:r>
          </w:p>
          <w:p w14:paraId="723F64CE" w14:textId="77777777" w:rsidR="00CA752A" w:rsidRPr="0032182E" w:rsidRDefault="00CA752A" w:rsidP="00CA752A">
            <w:pPr>
              <w:pStyle w:val="Tablea"/>
            </w:pPr>
            <w:r w:rsidRPr="0032182E">
              <w:t>(b) “Year of the Ox”; and</w:t>
            </w:r>
          </w:p>
          <w:p w14:paraId="5C44A7CC" w14:textId="3EA0FD2D" w:rsidR="00CA752A" w:rsidRPr="0032182E" w:rsidRDefault="00CA752A" w:rsidP="00491A93">
            <w:pPr>
              <w:pStyle w:val="Tablea"/>
            </w:pPr>
            <w:r w:rsidRPr="0032182E">
              <w:t>(c) “P”.</w:t>
            </w:r>
          </w:p>
        </w:tc>
      </w:tr>
      <w:tr w:rsidR="00CA752A" w:rsidRPr="0032182E" w14:paraId="4C7C3AC7" w14:textId="77777777" w:rsidTr="00CA752A">
        <w:tc>
          <w:tcPr>
            <w:tcW w:w="616" w:type="dxa"/>
            <w:tcBorders>
              <w:top w:val="single" w:sz="2" w:space="0" w:color="auto"/>
              <w:bottom w:val="single" w:sz="2" w:space="0" w:color="auto"/>
            </w:tcBorders>
            <w:shd w:val="clear" w:color="auto" w:fill="auto"/>
          </w:tcPr>
          <w:p w14:paraId="5BFF0A62" w14:textId="1F0C86ED" w:rsidR="00CA752A" w:rsidRPr="0032182E" w:rsidRDefault="00CA752A" w:rsidP="00CA752A">
            <w:pPr>
              <w:pStyle w:val="Tabletext"/>
            </w:pPr>
            <w:r w:rsidRPr="0032182E">
              <w:lastRenderedPageBreak/>
              <w:t>231</w:t>
            </w:r>
          </w:p>
        </w:tc>
        <w:tc>
          <w:tcPr>
            <w:tcW w:w="938" w:type="dxa"/>
            <w:tcBorders>
              <w:top w:val="single" w:sz="2" w:space="0" w:color="auto"/>
              <w:bottom w:val="single" w:sz="2" w:space="0" w:color="auto"/>
            </w:tcBorders>
            <w:shd w:val="clear" w:color="auto" w:fill="auto"/>
          </w:tcPr>
          <w:p w14:paraId="623E2AB1" w14:textId="6A26F67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05F8A105" w14:textId="73CB68CF" w:rsidR="00CA752A" w:rsidRPr="0032182E" w:rsidRDefault="00CA752A" w:rsidP="00CA752A">
            <w:pPr>
              <w:pStyle w:val="Tabletext"/>
              <w:rPr>
                <w:lang w:eastAsia="en-US"/>
              </w:rPr>
            </w:pPr>
            <w:r w:rsidRPr="0032182E">
              <w:t>R82</w:t>
            </w:r>
          </w:p>
        </w:tc>
        <w:tc>
          <w:tcPr>
            <w:tcW w:w="5886" w:type="dxa"/>
            <w:tcBorders>
              <w:top w:val="single" w:sz="2" w:space="0" w:color="auto"/>
              <w:bottom w:val="single" w:sz="2" w:space="0" w:color="auto"/>
            </w:tcBorders>
            <w:shd w:val="clear" w:color="auto" w:fill="auto"/>
          </w:tcPr>
          <w:p w14:paraId="2E45F2B1" w14:textId="34A60956" w:rsidR="00CA752A" w:rsidRPr="0032182E" w:rsidRDefault="00CA752A" w:rsidP="00CA752A">
            <w:pPr>
              <w:pStyle w:val="Tabletext"/>
              <w:rPr>
                <w:lang w:eastAsia="en-US"/>
              </w:rPr>
            </w:pPr>
            <w:r w:rsidRPr="0032182E">
              <w:t>The same as for item</w:t>
            </w:r>
            <w:r w:rsidR="0032182E" w:rsidRPr="0032182E">
              <w:t> </w:t>
            </w:r>
            <w:r w:rsidRPr="0032182E">
              <w:t xml:space="preserve">204, except omit </w:t>
            </w:r>
            <w:r w:rsidR="0032182E" w:rsidRPr="0032182E">
              <w:t>paragraph (</w:t>
            </w:r>
            <w:r w:rsidRPr="0032182E">
              <w:t>d).</w:t>
            </w:r>
          </w:p>
        </w:tc>
      </w:tr>
      <w:tr w:rsidR="00CA752A" w:rsidRPr="0032182E" w14:paraId="25BB0FFD" w14:textId="77777777" w:rsidTr="00CA752A">
        <w:tc>
          <w:tcPr>
            <w:tcW w:w="616" w:type="dxa"/>
            <w:tcBorders>
              <w:top w:val="single" w:sz="2" w:space="0" w:color="auto"/>
              <w:bottom w:val="single" w:sz="2" w:space="0" w:color="auto"/>
            </w:tcBorders>
            <w:shd w:val="clear" w:color="auto" w:fill="auto"/>
          </w:tcPr>
          <w:p w14:paraId="677BDCF9" w14:textId="35F5F6BF" w:rsidR="00CA752A" w:rsidRPr="0032182E" w:rsidRDefault="00CA752A" w:rsidP="00CA752A">
            <w:pPr>
              <w:pStyle w:val="Tabletext"/>
            </w:pPr>
            <w:r w:rsidRPr="0032182E">
              <w:t>232</w:t>
            </w:r>
          </w:p>
        </w:tc>
        <w:tc>
          <w:tcPr>
            <w:tcW w:w="938" w:type="dxa"/>
            <w:tcBorders>
              <w:top w:val="single" w:sz="2" w:space="0" w:color="auto"/>
              <w:bottom w:val="single" w:sz="2" w:space="0" w:color="auto"/>
            </w:tcBorders>
            <w:shd w:val="clear" w:color="auto" w:fill="auto"/>
          </w:tcPr>
          <w:p w14:paraId="15D923F0" w14:textId="6E6E87A9" w:rsidR="00CA752A" w:rsidRPr="0032182E" w:rsidRDefault="00CA752A" w:rsidP="00CA752A">
            <w:pPr>
              <w:pStyle w:val="Tabletext"/>
              <w:rPr>
                <w:lang w:eastAsia="en-US"/>
              </w:rPr>
            </w:pPr>
            <w:r w:rsidRPr="0032182E">
              <w:t xml:space="preserve">Reverse </w:t>
            </w:r>
          </w:p>
        </w:tc>
        <w:tc>
          <w:tcPr>
            <w:tcW w:w="938" w:type="dxa"/>
            <w:tcBorders>
              <w:top w:val="single" w:sz="2" w:space="0" w:color="auto"/>
              <w:bottom w:val="single" w:sz="2" w:space="0" w:color="auto"/>
            </w:tcBorders>
            <w:shd w:val="clear" w:color="auto" w:fill="auto"/>
          </w:tcPr>
          <w:p w14:paraId="46445BBE" w14:textId="21575336" w:rsidR="00CA752A" w:rsidRPr="0032182E" w:rsidRDefault="00CA752A" w:rsidP="00CA752A">
            <w:pPr>
              <w:pStyle w:val="Tabletext"/>
              <w:rPr>
                <w:lang w:eastAsia="en-US"/>
              </w:rPr>
            </w:pPr>
            <w:r w:rsidRPr="0032182E">
              <w:t>R83</w:t>
            </w:r>
          </w:p>
        </w:tc>
        <w:tc>
          <w:tcPr>
            <w:tcW w:w="5886" w:type="dxa"/>
            <w:tcBorders>
              <w:top w:val="single" w:sz="2" w:space="0" w:color="auto"/>
              <w:bottom w:val="single" w:sz="2" w:space="0" w:color="auto"/>
            </w:tcBorders>
            <w:shd w:val="clear" w:color="auto" w:fill="auto"/>
          </w:tcPr>
          <w:p w14:paraId="1B9FC87F" w14:textId="77777777" w:rsidR="00CA752A" w:rsidRPr="0032182E" w:rsidRDefault="00CA752A" w:rsidP="00CA752A">
            <w:pPr>
              <w:pStyle w:val="Tabletext"/>
            </w:pPr>
            <w:r w:rsidRPr="0032182E">
              <w:t>A design consisting of a stylised representation of a goddess with wings, kneeling, and holding a sword in one hand and a laurel wreath in the other hand, and the following:</w:t>
            </w:r>
          </w:p>
          <w:p w14:paraId="5BDB67A8" w14:textId="77777777" w:rsidR="00CA752A" w:rsidRPr="0032182E" w:rsidRDefault="00CA752A" w:rsidP="00491A93">
            <w:pPr>
              <w:pStyle w:val="Tablea"/>
            </w:pPr>
            <w:r w:rsidRPr="0032182E">
              <w:t>(a) “WINGED VICTORY”; and</w:t>
            </w:r>
          </w:p>
          <w:p w14:paraId="0B2488BA" w14:textId="77777777" w:rsidR="00CA752A" w:rsidRPr="0032182E" w:rsidRDefault="00CA752A" w:rsidP="00491A93">
            <w:pPr>
              <w:pStyle w:val="Tablea"/>
            </w:pPr>
            <w:r w:rsidRPr="0032182E">
              <w:t>(b) “JM”; and</w:t>
            </w:r>
          </w:p>
          <w:p w14:paraId="478072A5" w14:textId="572EB581" w:rsidR="00CA752A" w:rsidRPr="0032182E" w:rsidRDefault="00CA752A" w:rsidP="00491A93">
            <w:pPr>
              <w:pStyle w:val="Tablea"/>
              <w:rPr>
                <w:lang w:eastAsia="en-US"/>
              </w:rPr>
            </w:pPr>
            <w:r w:rsidRPr="0032182E">
              <w:t>(c) “P”.</w:t>
            </w:r>
          </w:p>
        </w:tc>
      </w:tr>
      <w:tr w:rsidR="00CA752A" w:rsidRPr="0032182E" w14:paraId="689322E7" w14:textId="77777777" w:rsidTr="00CA752A">
        <w:tc>
          <w:tcPr>
            <w:tcW w:w="616" w:type="dxa"/>
            <w:tcBorders>
              <w:top w:val="single" w:sz="2" w:space="0" w:color="auto"/>
              <w:bottom w:val="single" w:sz="2" w:space="0" w:color="auto"/>
            </w:tcBorders>
            <w:shd w:val="clear" w:color="auto" w:fill="auto"/>
          </w:tcPr>
          <w:p w14:paraId="16A275C7" w14:textId="57B50932" w:rsidR="00CA752A" w:rsidRPr="0032182E" w:rsidRDefault="00CA752A" w:rsidP="00CA752A">
            <w:pPr>
              <w:pStyle w:val="Tabletext"/>
            </w:pPr>
            <w:r w:rsidRPr="0032182E">
              <w:t>233</w:t>
            </w:r>
          </w:p>
        </w:tc>
        <w:tc>
          <w:tcPr>
            <w:tcW w:w="938" w:type="dxa"/>
            <w:tcBorders>
              <w:top w:val="single" w:sz="2" w:space="0" w:color="auto"/>
              <w:bottom w:val="single" w:sz="2" w:space="0" w:color="auto"/>
            </w:tcBorders>
            <w:shd w:val="clear" w:color="auto" w:fill="auto"/>
          </w:tcPr>
          <w:p w14:paraId="718D0BC9" w14:textId="5BE6964C"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4B0A1C93" w14:textId="3820DAEB" w:rsidR="00CA752A" w:rsidRPr="0032182E" w:rsidRDefault="00CA752A" w:rsidP="00CA752A">
            <w:pPr>
              <w:pStyle w:val="Tabletext"/>
              <w:rPr>
                <w:lang w:eastAsia="en-US"/>
              </w:rPr>
            </w:pPr>
            <w:r w:rsidRPr="0032182E">
              <w:t>R84</w:t>
            </w:r>
          </w:p>
        </w:tc>
        <w:tc>
          <w:tcPr>
            <w:tcW w:w="5886" w:type="dxa"/>
            <w:tcBorders>
              <w:top w:val="single" w:sz="2" w:space="0" w:color="auto"/>
              <w:bottom w:val="single" w:sz="2" w:space="0" w:color="auto"/>
            </w:tcBorders>
            <w:shd w:val="clear" w:color="auto" w:fill="auto"/>
          </w:tcPr>
          <w:p w14:paraId="173E5B40" w14:textId="77777777" w:rsidR="00CA752A" w:rsidRPr="0032182E" w:rsidRDefault="00CA752A" w:rsidP="00CA752A">
            <w:pPr>
              <w:pStyle w:val="Tabletext"/>
            </w:pPr>
            <w:r w:rsidRPr="0032182E">
              <w:t xml:space="preserve">A design consisting of representations of 2 dragons in the foreground, encircling a flaming pearl, in the background stylised clouds and the following: </w:t>
            </w:r>
          </w:p>
          <w:p w14:paraId="4E3F5202" w14:textId="77777777" w:rsidR="00CA752A" w:rsidRPr="0032182E" w:rsidRDefault="00CA752A" w:rsidP="00CA752A">
            <w:pPr>
              <w:pStyle w:val="Tablea"/>
            </w:pPr>
            <w:r w:rsidRPr="0032182E">
              <w:t>(a) “JM”; and</w:t>
            </w:r>
          </w:p>
          <w:p w14:paraId="6E39F38F" w14:textId="77777777" w:rsidR="00CA752A" w:rsidRPr="0032182E" w:rsidRDefault="00CA752A" w:rsidP="00CA752A">
            <w:pPr>
              <w:pStyle w:val="Tablea"/>
            </w:pPr>
            <w:r w:rsidRPr="0032182E">
              <w:t>(b) “P”; and</w:t>
            </w:r>
          </w:p>
          <w:p w14:paraId="5DF7054C" w14:textId="4140381A" w:rsidR="00CA752A" w:rsidRPr="0032182E" w:rsidRDefault="00CA752A" w:rsidP="00491A93">
            <w:pPr>
              <w:pStyle w:val="Tablea"/>
            </w:pPr>
            <w:r w:rsidRPr="0032182E">
              <w:t>(c) a microscopic “P”.</w:t>
            </w:r>
          </w:p>
        </w:tc>
      </w:tr>
      <w:tr w:rsidR="00CA752A" w:rsidRPr="0032182E" w14:paraId="5D16870F" w14:textId="77777777" w:rsidTr="00CA752A">
        <w:tc>
          <w:tcPr>
            <w:tcW w:w="616" w:type="dxa"/>
            <w:tcBorders>
              <w:top w:val="single" w:sz="2" w:space="0" w:color="auto"/>
              <w:bottom w:val="single" w:sz="2" w:space="0" w:color="auto"/>
            </w:tcBorders>
            <w:shd w:val="clear" w:color="auto" w:fill="auto"/>
          </w:tcPr>
          <w:p w14:paraId="27FEAF47" w14:textId="7C50C270" w:rsidR="00CA752A" w:rsidRPr="0032182E" w:rsidRDefault="00CA752A" w:rsidP="00CA752A">
            <w:pPr>
              <w:pStyle w:val="Tabletext"/>
            </w:pPr>
            <w:r w:rsidRPr="0032182E">
              <w:t>234</w:t>
            </w:r>
          </w:p>
        </w:tc>
        <w:tc>
          <w:tcPr>
            <w:tcW w:w="938" w:type="dxa"/>
            <w:tcBorders>
              <w:top w:val="single" w:sz="2" w:space="0" w:color="auto"/>
              <w:bottom w:val="single" w:sz="2" w:space="0" w:color="auto"/>
            </w:tcBorders>
            <w:shd w:val="clear" w:color="auto" w:fill="auto"/>
          </w:tcPr>
          <w:p w14:paraId="709707F0" w14:textId="45BA869E"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6D187786" w14:textId="1FCB3BE9" w:rsidR="00CA752A" w:rsidRPr="0032182E" w:rsidRDefault="00CA752A" w:rsidP="00CA752A">
            <w:pPr>
              <w:pStyle w:val="Tabletext"/>
              <w:rPr>
                <w:lang w:eastAsia="en-US"/>
              </w:rPr>
            </w:pPr>
            <w:r w:rsidRPr="0032182E">
              <w:t>R85</w:t>
            </w:r>
          </w:p>
        </w:tc>
        <w:tc>
          <w:tcPr>
            <w:tcW w:w="5886" w:type="dxa"/>
            <w:tcBorders>
              <w:top w:val="single" w:sz="2" w:space="0" w:color="auto"/>
              <w:bottom w:val="single" w:sz="2" w:space="0" w:color="auto"/>
            </w:tcBorders>
            <w:shd w:val="clear" w:color="auto" w:fill="auto"/>
          </w:tcPr>
          <w:p w14:paraId="12AD330A" w14:textId="77777777" w:rsidR="00CA752A" w:rsidRPr="0032182E" w:rsidRDefault="00CA752A" w:rsidP="00CA752A">
            <w:pPr>
              <w:pStyle w:val="Tabletext"/>
            </w:pPr>
            <w:r w:rsidRPr="0032182E">
              <w:t>A design consisting of stylised, coloured representations of wrapped gifts, lollipops, a three tiered cake with candles, streamers, and the following:</w:t>
            </w:r>
          </w:p>
          <w:p w14:paraId="198BCFD7" w14:textId="77777777" w:rsidR="00CA752A" w:rsidRPr="0032182E" w:rsidRDefault="00CA752A" w:rsidP="00CA752A">
            <w:pPr>
              <w:pStyle w:val="Tablea"/>
            </w:pPr>
            <w:r w:rsidRPr="0032182E">
              <w:t>(a) “happy birthday”; and</w:t>
            </w:r>
          </w:p>
          <w:p w14:paraId="23B13057" w14:textId="77777777" w:rsidR="00CA752A" w:rsidRPr="0032182E" w:rsidRDefault="00CA752A" w:rsidP="00CA752A">
            <w:pPr>
              <w:pStyle w:val="Tablea"/>
            </w:pPr>
            <w:r w:rsidRPr="0032182E">
              <w:t>(b) “JM”; and</w:t>
            </w:r>
          </w:p>
          <w:p w14:paraId="5EAE3AE7" w14:textId="7E14BAD7" w:rsidR="00CA752A" w:rsidRPr="0032182E" w:rsidRDefault="00CA752A" w:rsidP="00491A93">
            <w:pPr>
              <w:pStyle w:val="Tablea"/>
            </w:pPr>
            <w:r w:rsidRPr="0032182E">
              <w:t>(c) “P”.</w:t>
            </w:r>
          </w:p>
        </w:tc>
      </w:tr>
      <w:tr w:rsidR="00CA752A" w:rsidRPr="0032182E" w14:paraId="019A939A" w14:textId="77777777" w:rsidTr="00CA752A">
        <w:tc>
          <w:tcPr>
            <w:tcW w:w="616" w:type="dxa"/>
            <w:tcBorders>
              <w:top w:val="single" w:sz="2" w:space="0" w:color="auto"/>
              <w:bottom w:val="single" w:sz="2" w:space="0" w:color="auto"/>
            </w:tcBorders>
            <w:shd w:val="clear" w:color="auto" w:fill="auto"/>
          </w:tcPr>
          <w:p w14:paraId="774CB7A2" w14:textId="3550F6B1" w:rsidR="00CA752A" w:rsidRPr="0032182E" w:rsidRDefault="00CA752A" w:rsidP="00CA752A">
            <w:pPr>
              <w:pStyle w:val="Tabletext"/>
            </w:pPr>
            <w:r w:rsidRPr="0032182E">
              <w:t>235</w:t>
            </w:r>
          </w:p>
        </w:tc>
        <w:tc>
          <w:tcPr>
            <w:tcW w:w="938" w:type="dxa"/>
            <w:tcBorders>
              <w:top w:val="single" w:sz="2" w:space="0" w:color="auto"/>
              <w:bottom w:val="single" w:sz="2" w:space="0" w:color="auto"/>
            </w:tcBorders>
            <w:shd w:val="clear" w:color="auto" w:fill="auto"/>
          </w:tcPr>
          <w:p w14:paraId="552DBD8F" w14:textId="3F439BDF" w:rsidR="00CA752A" w:rsidRPr="0032182E" w:rsidRDefault="00CA752A" w:rsidP="00CA752A">
            <w:pPr>
              <w:pStyle w:val="Tabletext"/>
              <w:rPr>
                <w:lang w:eastAsia="en-US"/>
              </w:rPr>
            </w:pPr>
            <w:r w:rsidRPr="0032182E">
              <w:t>Reverse</w:t>
            </w:r>
          </w:p>
        </w:tc>
        <w:tc>
          <w:tcPr>
            <w:tcW w:w="938" w:type="dxa"/>
            <w:tcBorders>
              <w:top w:val="single" w:sz="2" w:space="0" w:color="auto"/>
              <w:bottom w:val="single" w:sz="2" w:space="0" w:color="auto"/>
            </w:tcBorders>
            <w:shd w:val="clear" w:color="auto" w:fill="auto"/>
          </w:tcPr>
          <w:p w14:paraId="56CDEC97" w14:textId="1FBF81A5" w:rsidR="00CA752A" w:rsidRPr="0032182E" w:rsidRDefault="00CA752A" w:rsidP="00CA752A">
            <w:pPr>
              <w:pStyle w:val="Tabletext"/>
              <w:rPr>
                <w:lang w:eastAsia="en-US"/>
              </w:rPr>
            </w:pPr>
            <w:r w:rsidRPr="0032182E">
              <w:t>R86</w:t>
            </w:r>
          </w:p>
        </w:tc>
        <w:tc>
          <w:tcPr>
            <w:tcW w:w="5886" w:type="dxa"/>
            <w:tcBorders>
              <w:top w:val="single" w:sz="2" w:space="0" w:color="auto"/>
              <w:bottom w:val="single" w:sz="2" w:space="0" w:color="auto"/>
            </w:tcBorders>
            <w:shd w:val="clear" w:color="auto" w:fill="auto"/>
          </w:tcPr>
          <w:p w14:paraId="1837119C" w14:textId="77777777" w:rsidR="00CA752A" w:rsidRPr="0032182E" w:rsidRDefault="00CA752A" w:rsidP="00CA752A">
            <w:pPr>
              <w:pStyle w:val="Tabletext"/>
            </w:pPr>
            <w:r w:rsidRPr="0032182E">
              <w:t>A design consisting of:</w:t>
            </w:r>
          </w:p>
          <w:p w14:paraId="13AB4D97" w14:textId="77777777" w:rsidR="00CA752A" w:rsidRPr="0032182E" w:rsidRDefault="00CA752A" w:rsidP="00CA752A">
            <w:pPr>
              <w:pStyle w:val="Tablea"/>
            </w:pPr>
            <w:r w:rsidRPr="0032182E">
              <w:t>(a) in the centre of the coin, a circular inset opal incorporating a representation of an ox; and</w:t>
            </w:r>
          </w:p>
          <w:p w14:paraId="2DCC4B03" w14:textId="77777777" w:rsidR="00CA752A" w:rsidRPr="0032182E" w:rsidRDefault="00CA752A" w:rsidP="00CA752A">
            <w:pPr>
              <w:pStyle w:val="Tablea"/>
            </w:pPr>
            <w:r w:rsidRPr="0032182E">
              <w:t>(b) surrounding that inset opal, a plain border; and</w:t>
            </w:r>
          </w:p>
          <w:p w14:paraId="11666B90" w14:textId="77777777" w:rsidR="00CA752A" w:rsidRPr="0032182E" w:rsidRDefault="00CA752A" w:rsidP="00CA752A">
            <w:pPr>
              <w:pStyle w:val="Tablea"/>
            </w:pPr>
            <w:r w:rsidRPr="0032182E">
              <w:t>(c) surrounding the plain border, a representation of tulips; and</w:t>
            </w:r>
          </w:p>
          <w:p w14:paraId="21393301" w14:textId="77777777" w:rsidR="00CA752A" w:rsidRPr="0032182E" w:rsidRDefault="00CA752A" w:rsidP="00CA752A">
            <w:pPr>
              <w:pStyle w:val="Tablea"/>
            </w:pPr>
            <w:r w:rsidRPr="0032182E">
              <w:t>(d) immediately inside the rim, a stylised border comprising a circular pattern of lines; and</w:t>
            </w:r>
          </w:p>
          <w:p w14:paraId="2A666FFA" w14:textId="77777777" w:rsidR="00CA752A" w:rsidRPr="0032182E" w:rsidRDefault="00CA752A" w:rsidP="00CA752A">
            <w:pPr>
              <w:pStyle w:val="Tablea"/>
            </w:pPr>
            <w:r w:rsidRPr="0032182E">
              <w:t>(e) the following:</w:t>
            </w:r>
          </w:p>
          <w:p w14:paraId="36E28FA8" w14:textId="77777777" w:rsidR="00CA752A" w:rsidRPr="0032182E" w:rsidRDefault="00CA752A" w:rsidP="00CA752A">
            <w:pPr>
              <w:pStyle w:val="Tablei"/>
            </w:pPr>
            <w:r w:rsidRPr="0032182E">
              <w:t>(i) “YEAR OF THE OX”; and</w:t>
            </w:r>
          </w:p>
          <w:p w14:paraId="2CADDE99" w14:textId="2A1C0071" w:rsidR="00CA752A" w:rsidRPr="0032182E" w:rsidRDefault="00CA752A" w:rsidP="00CA752A">
            <w:pPr>
              <w:pStyle w:val="Tablei"/>
            </w:pPr>
            <w:r w:rsidRPr="0032182E">
              <w:t>(ii) the Chinese language character (</w:t>
            </w:r>
            <w:r w:rsidRPr="0032182E">
              <w:rPr>
                <w:rFonts w:eastAsia="MS Gothic"/>
              </w:rPr>
              <w:t>牛</w:t>
            </w:r>
            <w:r w:rsidRPr="0032182E">
              <w:t>) pronounced</w:t>
            </w:r>
            <w:r w:rsidR="004A1705" w:rsidRPr="0032182E">
              <w:t xml:space="preserve"> </w:t>
            </w:r>
            <w:r w:rsidRPr="0032182E">
              <w:t>niú under the Pinyin system and meaning ox; and</w:t>
            </w:r>
          </w:p>
          <w:p w14:paraId="254160C3" w14:textId="77777777" w:rsidR="00CA752A" w:rsidRPr="0032182E" w:rsidRDefault="00CA752A" w:rsidP="00CA752A">
            <w:pPr>
              <w:pStyle w:val="Tablei"/>
            </w:pPr>
            <w:r w:rsidRPr="0032182E">
              <w:t>(iii) the inscription, in Arabic numerals, of a year; and</w:t>
            </w:r>
          </w:p>
          <w:p w14:paraId="5829CFC3" w14:textId="77777777" w:rsidR="00CA752A" w:rsidRPr="0032182E" w:rsidRDefault="00CA752A" w:rsidP="00CA752A">
            <w:pPr>
              <w:pStyle w:val="Tablei"/>
            </w:pPr>
            <w:r w:rsidRPr="0032182E">
              <w:t>(iv) “Xoz 9999 SILVER” (where “X” is the nominal weight in ounces of the coin, expressed as a whole number or common fraction in Arabic numerals); and</w:t>
            </w:r>
          </w:p>
          <w:p w14:paraId="57144B26" w14:textId="77777777" w:rsidR="00CA752A" w:rsidRPr="0032182E" w:rsidRDefault="00CA752A" w:rsidP="00CA752A">
            <w:pPr>
              <w:pStyle w:val="Tablei"/>
            </w:pPr>
            <w:r w:rsidRPr="0032182E">
              <w:t>(v) “P”; and</w:t>
            </w:r>
          </w:p>
          <w:p w14:paraId="34FA4E4C" w14:textId="6757FB4F" w:rsidR="00CA752A" w:rsidRPr="0032182E" w:rsidRDefault="00CA752A" w:rsidP="00491A93">
            <w:pPr>
              <w:pStyle w:val="Tablei"/>
            </w:pPr>
            <w:r w:rsidRPr="0032182E">
              <w:t>(vi) “LB”.</w:t>
            </w:r>
          </w:p>
        </w:tc>
      </w:tr>
      <w:tr w:rsidR="00CA752A" w:rsidRPr="0032182E" w14:paraId="2FFBC66C" w14:textId="77777777" w:rsidTr="00FC3801">
        <w:tc>
          <w:tcPr>
            <w:tcW w:w="616" w:type="dxa"/>
            <w:tcBorders>
              <w:top w:val="single" w:sz="2" w:space="0" w:color="auto"/>
              <w:bottom w:val="single" w:sz="2" w:space="0" w:color="auto"/>
            </w:tcBorders>
            <w:shd w:val="clear" w:color="auto" w:fill="auto"/>
          </w:tcPr>
          <w:p w14:paraId="3C3ADD8F" w14:textId="1CBF060E" w:rsidR="00CA752A" w:rsidRPr="0032182E" w:rsidRDefault="00CA752A" w:rsidP="00CA752A">
            <w:pPr>
              <w:pStyle w:val="Tabletext"/>
            </w:pPr>
            <w:r w:rsidRPr="0032182E">
              <w:t>236</w:t>
            </w:r>
          </w:p>
        </w:tc>
        <w:tc>
          <w:tcPr>
            <w:tcW w:w="938" w:type="dxa"/>
            <w:tcBorders>
              <w:top w:val="single" w:sz="2" w:space="0" w:color="auto"/>
              <w:bottom w:val="single" w:sz="2" w:space="0" w:color="auto"/>
            </w:tcBorders>
            <w:shd w:val="clear" w:color="auto" w:fill="auto"/>
          </w:tcPr>
          <w:p w14:paraId="39528D6B" w14:textId="20879DB1" w:rsidR="00CA752A" w:rsidRPr="0032182E" w:rsidRDefault="00CA752A" w:rsidP="00CA752A">
            <w:pPr>
              <w:pStyle w:val="Tabletext"/>
              <w:rPr>
                <w:lang w:eastAsia="en-US"/>
              </w:rPr>
            </w:pPr>
            <w:r w:rsidRPr="0032182E">
              <w:t xml:space="preserve">Reverse </w:t>
            </w:r>
          </w:p>
        </w:tc>
        <w:tc>
          <w:tcPr>
            <w:tcW w:w="938" w:type="dxa"/>
            <w:tcBorders>
              <w:top w:val="single" w:sz="2" w:space="0" w:color="auto"/>
              <w:bottom w:val="single" w:sz="2" w:space="0" w:color="auto"/>
            </w:tcBorders>
            <w:shd w:val="clear" w:color="auto" w:fill="auto"/>
          </w:tcPr>
          <w:p w14:paraId="2F080CE0" w14:textId="0DB95EBA" w:rsidR="00CA752A" w:rsidRPr="0032182E" w:rsidRDefault="00CA752A" w:rsidP="00CA752A">
            <w:pPr>
              <w:pStyle w:val="Tabletext"/>
              <w:rPr>
                <w:lang w:eastAsia="en-US"/>
              </w:rPr>
            </w:pPr>
            <w:r w:rsidRPr="0032182E">
              <w:t>R87</w:t>
            </w:r>
          </w:p>
        </w:tc>
        <w:tc>
          <w:tcPr>
            <w:tcW w:w="5886" w:type="dxa"/>
            <w:tcBorders>
              <w:top w:val="single" w:sz="2" w:space="0" w:color="auto"/>
              <w:bottom w:val="single" w:sz="2" w:space="0" w:color="auto"/>
            </w:tcBorders>
            <w:shd w:val="clear" w:color="auto" w:fill="auto"/>
          </w:tcPr>
          <w:p w14:paraId="44A82F56" w14:textId="77777777" w:rsidR="00CA752A" w:rsidRPr="0032182E" w:rsidRDefault="00CA752A" w:rsidP="00CA752A">
            <w:pPr>
              <w:pStyle w:val="Tabletext"/>
            </w:pPr>
            <w:r w:rsidRPr="0032182E">
              <w:t xml:space="preserve">A design, with an antiqued finish, consisting of a representation of an ox and an ox calf standing on rocky ground beneath a tree branch, in </w:t>
            </w:r>
            <w:r w:rsidRPr="0032182E">
              <w:lastRenderedPageBreak/>
              <w:t>the background, stylised mountains, fields, a river, a bridge, clouds and a bird in flight, and the following:</w:t>
            </w:r>
          </w:p>
          <w:p w14:paraId="032CDD1F" w14:textId="77777777" w:rsidR="00CA752A" w:rsidRPr="0032182E" w:rsidRDefault="00CA752A" w:rsidP="00CA752A">
            <w:pPr>
              <w:pStyle w:val="Tablea"/>
            </w:pPr>
            <w:r w:rsidRPr="0032182E">
              <w:t>(a) “IJ”; and</w:t>
            </w:r>
          </w:p>
          <w:p w14:paraId="62E2C065" w14:textId="25A3ECC5" w:rsidR="00CA752A" w:rsidRPr="0032182E" w:rsidRDefault="00CA752A" w:rsidP="00491A93">
            <w:pPr>
              <w:pStyle w:val="Tablea"/>
            </w:pPr>
            <w:r w:rsidRPr="0032182E">
              <w:t>(b) “P”.</w:t>
            </w:r>
          </w:p>
        </w:tc>
      </w:tr>
      <w:tr w:rsidR="00FC3801" w:rsidRPr="0032182E" w14:paraId="12315D5F" w14:textId="77777777" w:rsidTr="00FC3801">
        <w:tc>
          <w:tcPr>
            <w:tcW w:w="616" w:type="dxa"/>
            <w:tcBorders>
              <w:top w:val="nil"/>
            </w:tcBorders>
            <w:shd w:val="clear" w:color="auto" w:fill="auto"/>
          </w:tcPr>
          <w:p w14:paraId="550C883A" w14:textId="77777777" w:rsidR="00FC3801" w:rsidRPr="0032182E" w:rsidRDefault="00FC3801" w:rsidP="00FC3801">
            <w:pPr>
              <w:pStyle w:val="Tabletext"/>
              <w:spacing w:beforeLines="60" w:before="144"/>
            </w:pPr>
            <w:r w:rsidRPr="0032182E">
              <w:lastRenderedPageBreak/>
              <w:t>237</w:t>
            </w:r>
          </w:p>
        </w:tc>
        <w:tc>
          <w:tcPr>
            <w:tcW w:w="938" w:type="dxa"/>
            <w:tcBorders>
              <w:top w:val="nil"/>
            </w:tcBorders>
            <w:shd w:val="clear" w:color="auto" w:fill="auto"/>
          </w:tcPr>
          <w:p w14:paraId="5CD2FE12" w14:textId="77777777" w:rsidR="00FC3801" w:rsidRPr="0032182E" w:rsidRDefault="00FC3801" w:rsidP="00FC3801">
            <w:pPr>
              <w:pStyle w:val="Tabletext"/>
              <w:spacing w:beforeLines="60" w:before="144"/>
            </w:pPr>
            <w:r w:rsidRPr="0032182E">
              <w:t>Reverse</w:t>
            </w:r>
          </w:p>
        </w:tc>
        <w:tc>
          <w:tcPr>
            <w:tcW w:w="938" w:type="dxa"/>
            <w:tcBorders>
              <w:top w:val="nil"/>
            </w:tcBorders>
            <w:shd w:val="clear" w:color="auto" w:fill="auto"/>
          </w:tcPr>
          <w:p w14:paraId="2569F30C" w14:textId="77777777" w:rsidR="00FC3801" w:rsidRPr="0032182E" w:rsidRDefault="00FC3801" w:rsidP="00FC3801">
            <w:pPr>
              <w:pStyle w:val="Tabletext"/>
              <w:spacing w:beforeLines="60" w:before="144"/>
            </w:pPr>
            <w:r w:rsidRPr="0032182E">
              <w:t>R88</w:t>
            </w:r>
          </w:p>
        </w:tc>
        <w:tc>
          <w:tcPr>
            <w:tcW w:w="5886" w:type="dxa"/>
            <w:tcBorders>
              <w:top w:val="nil"/>
            </w:tcBorders>
            <w:shd w:val="clear" w:color="auto" w:fill="auto"/>
          </w:tcPr>
          <w:p w14:paraId="6C9DEC86" w14:textId="77777777" w:rsidR="00FC3801" w:rsidRPr="0032182E" w:rsidRDefault="00FC3801" w:rsidP="00FC3801">
            <w:pPr>
              <w:pStyle w:val="Tabletext"/>
            </w:pPr>
            <w:r w:rsidRPr="0032182E">
              <w:t>A design consisting of a representation of a dragon curled up the following:</w:t>
            </w:r>
          </w:p>
          <w:p w14:paraId="0187B05E" w14:textId="77777777" w:rsidR="00FC3801" w:rsidRPr="0032182E" w:rsidRDefault="00FC3801" w:rsidP="00FC3801">
            <w:pPr>
              <w:pStyle w:val="Tablea"/>
            </w:pPr>
            <w:r w:rsidRPr="0032182E">
              <w:t>(a) “LB”; and</w:t>
            </w:r>
          </w:p>
          <w:p w14:paraId="4D85B7FA" w14:textId="77777777" w:rsidR="00FC3801" w:rsidRPr="0032182E" w:rsidRDefault="00FC3801" w:rsidP="00FC3801">
            <w:pPr>
              <w:pStyle w:val="Tablea"/>
            </w:pPr>
            <w:r w:rsidRPr="0032182E">
              <w:t>(b) “P”; and</w:t>
            </w:r>
          </w:p>
          <w:p w14:paraId="1DEFC3A5" w14:textId="77777777" w:rsidR="00FC3801" w:rsidRPr="0032182E" w:rsidRDefault="00FC3801" w:rsidP="00FC3801">
            <w:pPr>
              <w:pStyle w:val="Tablea"/>
            </w:pPr>
            <w:r w:rsidRPr="0032182E">
              <w:t>(c) a microscopic “P”.</w:t>
            </w:r>
          </w:p>
        </w:tc>
      </w:tr>
      <w:tr w:rsidR="00FC3801" w:rsidRPr="0032182E" w14:paraId="3502FE78" w14:textId="77777777" w:rsidTr="00FC3801">
        <w:tc>
          <w:tcPr>
            <w:tcW w:w="616" w:type="dxa"/>
            <w:shd w:val="clear" w:color="auto" w:fill="auto"/>
          </w:tcPr>
          <w:p w14:paraId="0AD7C37B" w14:textId="77777777" w:rsidR="00FC3801" w:rsidRPr="0032182E" w:rsidRDefault="00FC3801" w:rsidP="00FC3801">
            <w:pPr>
              <w:pStyle w:val="Tabletext"/>
              <w:spacing w:beforeLines="60" w:before="144"/>
            </w:pPr>
            <w:r w:rsidRPr="0032182E">
              <w:t>238</w:t>
            </w:r>
          </w:p>
        </w:tc>
        <w:tc>
          <w:tcPr>
            <w:tcW w:w="938" w:type="dxa"/>
            <w:shd w:val="clear" w:color="auto" w:fill="auto"/>
          </w:tcPr>
          <w:p w14:paraId="1273017B"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610C7D36" w14:textId="77777777" w:rsidR="00FC3801" w:rsidRPr="0032182E" w:rsidRDefault="00FC3801" w:rsidP="00FC3801">
            <w:pPr>
              <w:pStyle w:val="Tabletext"/>
              <w:spacing w:beforeLines="60" w:before="144"/>
            </w:pPr>
            <w:r w:rsidRPr="0032182E">
              <w:t>R89</w:t>
            </w:r>
          </w:p>
        </w:tc>
        <w:tc>
          <w:tcPr>
            <w:tcW w:w="5886" w:type="dxa"/>
            <w:shd w:val="clear" w:color="auto" w:fill="auto"/>
          </w:tcPr>
          <w:p w14:paraId="372C5CEE" w14:textId="77777777" w:rsidR="00FC3801" w:rsidRPr="0032182E" w:rsidRDefault="00FC3801" w:rsidP="00FC3801">
            <w:pPr>
              <w:pStyle w:val="Tabletext"/>
            </w:pPr>
            <w:r w:rsidRPr="0032182E">
              <w:t>A design consisting of a partial circle enclosing a representation of an emu and an emu chick on a landscape featuring a river bank and water in the foreground, and in the background rocks, reeds, a tree and mountains, and the following:</w:t>
            </w:r>
          </w:p>
          <w:p w14:paraId="3BF5E7E9" w14:textId="77777777" w:rsidR="00FC3801" w:rsidRPr="0032182E" w:rsidRDefault="00FC3801" w:rsidP="00FC3801">
            <w:pPr>
              <w:pStyle w:val="Tablea"/>
            </w:pPr>
            <w:r w:rsidRPr="0032182E">
              <w:t>(a) “AUSTRALIAN EMU”; and</w:t>
            </w:r>
          </w:p>
          <w:p w14:paraId="63CE9A21" w14:textId="77777777" w:rsidR="00FC3801" w:rsidRPr="0032182E" w:rsidRDefault="00FC3801" w:rsidP="00FC3801">
            <w:pPr>
              <w:pStyle w:val="Tablea"/>
            </w:pPr>
            <w:r w:rsidRPr="0032182E">
              <w:t>(b) the inscription, in Arabic numerals, of a year; and</w:t>
            </w:r>
          </w:p>
          <w:p w14:paraId="07FBBE95" w14:textId="1CD4E2B1" w:rsidR="00FC3801" w:rsidRPr="0032182E" w:rsidRDefault="00FC3801" w:rsidP="00FC3801">
            <w:pPr>
              <w:pStyle w:val="Tablea"/>
            </w:pPr>
            <w:r w:rsidRPr="0032182E">
              <w:t>(c) “XOZ</w:t>
            </w:r>
            <w:r w:rsidR="004A1705" w:rsidRPr="0032182E">
              <w:t xml:space="preserve"> </w:t>
            </w:r>
            <w:r w:rsidRPr="0032182E">
              <w:t>9999 SILVER” (where “X” is the nominal weight in ounces of the coin, expressed as a whole number or a common fraction in Arabic numerals); and</w:t>
            </w:r>
          </w:p>
          <w:p w14:paraId="5FCAFE65" w14:textId="77777777" w:rsidR="00FC3801" w:rsidRPr="0032182E" w:rsidRDefault="00FC3801" w:rsidP="00FC3801">
            <w:pPr>
              <w:pStyle w:val="Tablea"/>
            </w:pPr>
            <w:r w:rsidRPr="0032182E">
              <w:t>(d) “MR”; and</w:t>
            </w:r>
          </w:p>
          <w:p w14:paraId="098E3F3D" w14:textId="77777777" w:rsidR="00FC3801" w:rsidRPr="0032182E" w:rsidRDefault="00FC3801" w:rsidP="00FC3801">
            <w:pPr>
              <w:pStyle w:val="Tablea"/>
            </w:pPr>
            <w:r w:rsidRPr="0032182E">
              <w:t>(e) “P”; and</w:t>
            </w:r>
          </w:p>
          <w:p w14:paraId="311CB2C5" w14:textId="77777777" w:rsidR="00FC3801" w:rsidRPr="0032182E" w:rsidRDefault="00FC3801" w:rsidP="00FC3801">
            <w:pPr>
              <w:pStyle w:val="Tablea"/>
            </w:pPr>
            <w:r w:rsidRPr="0032182E">
              <w:t>(f) a microscopic “P”.</w:t>
            </w:r>
          </w:p>
        </w:tc>
      </w:tr>
      <w:tr w:rsidR="00FC3801" w:rsidRPr="0032182E" w14:paraId="61F8BCCC" w14:textId="77777777" w:rsidTr="00FC3801">
        <w:tc>
          <w:tcPr>
            <w:tcW w:w="616" w:type="dxa"/>
            <w:shd w:val="clear" w:color="auto" w:fill="auto"/>
          </w:tcPr>
          <w:p w14:paraId="4EE8FF56" w14:textId="77777777" w:rsidR="00FC3801" w:rsidRPr="0032182E" w:rsidRDefault="00FC3801" w:rsidP="00FC3801">
            <w:pPr>
              <w:pStyle w:val="Tabletext"/>
              <w:spacing w:beforeLines="60" w:before="144"/>
            </w:pPr>
            <w:r w:rsidRPr="0032182E">
              <w:t>239</w:t>
            </w:r>
          </w:p>
        </w:tc>
        <w:tc>
          <w:tcPr>
            <w:tcW w:w="938" w:type="dxa"/>
            <w:shd w:val="clear" w:color="auto" w:fill="auto"/>
          </w:tcPr>
          <w:p w14:paraId="5B98537E"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7DC7ED06" w14:textId="77777777" w:rsidR="00FC3801" w:rsidRPr="0032182E" w:rsidRDefault="00FC3801" w:rsidP="00FC3801">
            <w:pPr>
              <w:pStyle w:val="Tabletext"/>
              <w:spacing w:beforeLines="60" w:before="144"/>
            </w:pPr>
            <w:r w:rsidRPr="0032182E">
              <w:t>R90</w:t>
            </w:r>
          </w:p>
        </w:tc>
        <w:tc>
          <w:tcPr>
            <w:tcW w:w="5886" w:type="dxa"/>
            <w:shd w:val="clear" w:color="auto" w:fill="auto"/>
          </w:tcPr>
          <w:p w14:paraId="79DD00BA" w14:textId="689364A0" w:rsidR="00FC3801" w:rsidRPr="0032182E" w:rsidRDefault="00FC3801" w:rsidP="00FC3801">
            <w:pPr>
              <w:pStyle w:val="Tabletext"/>
            </w:pPr>
            <w:r w:rsidRPr="0032182E">
              <w:t>The same as for item</w:t>
            </w:r>
            <w:r w:rsidR="0032182E" w:rsidRPr="0032182E">
              <w:t> </w:t>
            </w:r>
            <w:r w:rsidRPr="0032182E">
              <w:t xml:space="preserve">238, except omit </w:t>
            </w:r>
            <w:r w:rsidR="0032182E" w:rsidRPr="0032182E">
              <w:t>paragraph (</w:t>
            </w:r>
            <w:r w:rsidRPr="0032182E">
              <w:t>c) and substitute:</w:t>
            </w:r>
          </w:p>
          <w:p w14:paraId="2E71E206" w14:textId="77777777" w:rsidR="00FC3801" w:rsidRPr="0032182E" w:rsidRDefault="00FC3801" w:rsidP="00FC3801">
            <w:pPr>
              <w:pStyle w:val="Tablea"/>
            </w:pPr>
            <w:r w:rsidRPr="0032182E">
              <w:t>(c) “XOZ 9999 GOLD” (where “X” is the nominal weight in ounces of the coin, expressed as a whole number or a common fraction in Arabic numerals)”; and</w:t>
            </w:r>
          </w:p>
        </w:tc>
      </w:tr>
      <w:tr w:rsidR="00FC3801" w:rsidRPr="0032182E" w14:paraId="6AC631CF" w14:textId="77777777" w:rsidTr="00FC3801">
        <w:tc>
          <w:tcPr>
            <w:tcW w:w="616" w:type="dxa"/>
            <w:shd w:val="clear" w:color="auto" w:fill="auto"/>
          </w:tcPr>
          <w:p w14:paraId="1E6FB5ED" w14:textId="77777777" w:rsidR="00FC3801" w:rsidRPr="0032182E" w:rsidRDefault="00FC3801" w:rsidP="00FC3801">
            <w:pPr>
              <w:pStyle w:val="Tabletext"/>
              <w:spacing w:beforeLines="60" w:before="144"/>
            </w:pPr>
            <w:r w:rsidRPr="0032182E">
              <w:t>240</w:t>
            </w:r>
          </w:p>
        </w:tc>
        <w:tc>
          <w:tcPr>
            <w:tcW w:w="938" w:type="dxa"/>
            <w:shd w:val="clear" w:color="auto" w:fill="auto"/>
          </w:tcPr>
          <w:p w14:paraId="3EA31A71"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123A369F" w14:textId="77777777" w:rsidR="00FC3801" w:rsidRPr="0032182E" w:rsidRDefault="00FC3801" w:rsidP="00FC3801">
            <w:pPr>
              <w:pStyle w:val="Tabletext"/>
              <w:spacing w:beforeLines="60" w:before="144"/>
            </w:pPr>
            <w:r w:rsidRPr="0032182E">
              <w:t>R91</w:t>
            </w:r>
          </w:p>
        </w:tc>
        <w:tc>
          <w:tcPr>
            <w:tcW w:w="5886" w:type="dxa"/>
            <w:shd w:val="clear" w:color="auto" w:fill="auto"/>
          </w:tcPr>
          <w:p w14:paraId="5E4E35DF" w14:textId="77777777" w:rsidR="00FC3801" w:rsidRPr="0032182E" w:rsidRDefault="00FC3801" w:rsidP="00FC3801">
            <w:pPr>
              <w:pStyle w:val="Tabletext"/>
            </w:pPr>
            <w:r w:rsidRPr="0032182E">
              <w:t>A design consisting of a circular border enclosing a representation of Stuart Devlin’s depiction of the Golden Eagle gold nugget as it appeared in The Perth Mint 1987 ¼ ounce gold coin superimposed over radial lines and the following:</w:t>
            </w:r>
          </w:p>
          <w:p w14:paraId="79758A1E" w14:textId="77777777" w:rsidR="00FC3801" w:rsidRPr="0032182E" w:rsidRDefault="00FC3801" w:rsidP="00FC3801">
            <w:pPr>
              <w:pStyle w:val="Tablea"/>
            </w:pPr>
            <w:r w:rsidRPr="0032182E">
              <w:t>(a) “AUSTRALIAN NUGGET”; and</w:t>
            </w:r>
          </w:p>
          <w:p w14:paraId="2D40A67F" w14:textId="77777777" w:rsidR="00FC3801" w:rsidRPr="0032182E" w:rsidRDefault="00FC3801" w:rsidP="00FC3801">
            <w:pPr>
              <w:pStyle w:val="Tablea"/>
            </w:pPr>
            <w:r w:rsidRPr="0032182E">
              <w:t>(b) “GOLDEN EAGLE 1931”; and</w:t>
            </w:r>
          </w:p>
          <w:p w14:paraId="24402AE2" w14:textId="77777777" w:rsidR="00FC3801" w:rsidRPr="0032182E" w:rsidRDefault="00FC3801" w:rsidP="00FC3801">
            <w:pPr>
              <w:pStyle w:val="Tablea"/>
            </w:pPr>
            <w:r w:rsidRPr="0032182E">
              <w:t>(c) the inscription, in Arabic numerals, of a year; and</w:t>
            </w:r>
          </w:p>
          <w:p w14:paraId="4CB9E449" w14:textId="77777777" w:rsidR="00FC3801" w:rsidRPr="0032182E" w:rsidRDefault="00FC3801" w:rsidP="00FC3801">
            <w:pPr>
              <w:pStyle w:val="Tablea"/>
            </w:pPr>
            <w:r w:rsidRPr="0032182E">
              <w:t>(d) “Xoz 9999 GOLD” (where “X” is the nominal weight in ounces of the coin, expressed as a whole number or a common fraction in Arabic numerals); and</w:t>
            </w:r>
          </w:p>
          <w:p w14:paraId="1277A99A" w14:textId="77777777" w:rsidR="00FC3801" w:rsidRPr="0032182E" w:rsidRDefault="00FC3801" w:rsidP="00FC3801">
            <w:pPr>
              <w:pStyle w:val="Tablea"/>
            </w:pPr>
            <w:r w:rsidRPr="0032182E">
              <w:t>(e) “SD”; and</w:t>
            </w:r>
          </w:p>
          <w:p w14:paraId="13B22DB3" w14:textId="77777777" w:rsidR="00FC3801" w:rsidRPr="0032182E" w:rsidRDefault="00FC3801" w:rsidP="00FC3801">
            <w:pPr>
              <w:pStyle w:val="Tablea"/>
            </w:pPr>
            <w:r w:rsidRPr="0032182E">
              <w:t>(f) “P”; and</w:t>
            </w:r>
          </w:p>
          <w:p w14:paraId="358FDAB5" w14:textId="77777777" w:rsidR="00FC3801" w:rsidRPr="0032182E" w:rsidRDefault="00FC3801" w:rsidP="00FC3801">
            <w:pPr>
              <w:pStyle w:val="Tablea"/>
            </w:pPr>
            <w:r w:rsidRPr="0032182E">
              <w:t>(g) a microscopic “P”.</w:t>
            </w:r>
          </w:p>
        </w:tc>
      </w:tr>
      <w:tr w:rsidR="00FC3801" w:rsidRPr="0032182E" w14:paraId="50EBEE47" w14:textId="77777777" w:rsidTr="00FC3801">
        <w:tc>
          <w:tcPr>
            <w:tcW w:w="616" w:type="dxa"/>
            <w:shd w:val="clear" w:color="auto" w:fill="auto"/>
          </w:tcPr>
          <w:p w14:paraId="5071CD28" w14:textId="77777777" w:rsidR="00FC3801" w:rsidRPr="0032182E" w:rsidRDefault="00FC3801" w:rsidP="00FC3801">
            <w:pPr>
              <w:pStyle w:val="Tabletext"/>
              <w:spacing w:beforeLines="60" w:before="144"/>
            </w:pPr>
            <w:r w:rsidRPr="0032182E">
              <w:t>241</w:t>
            </w:r>
          </w:p>
        </w:tc>
        <w:tc>
          <w:tcPr>
            <w:tcW w:w="938" w:type="dxa"/>
            <w:shd w:val="clear" w:color="auto" w:fill="auto"/>
          </w:tcPr>
          <w:p w14:paraId="38D85438"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5E23B645" w14:textId="77777777" w:rsidR="00FC3801" w:rsidRPr="0032182E" w:rsidRDefault="00FC3801" w:rsidP="00FC3801">
            <w:pPr>
              <w:pStyle w:val="Tabletext"/>
              <w:spacing w:beforeLines="60" w:before="144"/>
            </w:pPr>
            <w:r w:rsidRPr="0032182E">
              <w:t>R92</w:t>
            </w:r>
          </w:p>
        </w:tc>
        <w:tc>
          <w:tcPr>
            <w:tcW w:w="5886" w:type="dxa"/>
            <w:shd w:val="clear" w:color="auto" w:fill="auto"/>
          </w:tcPr>
          <w:p w14:paraId="1B144B50" w14:textId="7A1861E1" w:rsidR="00FC3801" w:rsidRPr="0032182E" w:rsidRDefault="00FC3801" w:rsidP="00FC3801">
            <w:pPr>
              <w:pStyle w:val="Tabletext"/>
            </w:pPr>
            <w:r w:rsidRPr="0032182E">
              <w:t>The same as for item</w:t>
            </w:r>
            <w:r w:rsidR="0032182E" w:rsidRPr="0032182E">
              <w:t> </w:t>
            </w:r>
            <w:r w:rsidRPr="0032182E">
              <w:t xml:space="preserve">240, except omit </w:t>
            </w:r>
            <w:r w:rsidR="0032182E" w:rsidRPr="0032182E">
              <w:t>paragraph (</w:t>
            </w:r>
            <w:r w:rsidRPr="0032182E">
              <w:t>d) and substitute:</w:t>
            </w:r>
          </w:p>
          <w:p w14:paraId="7499F228" w14:textId="77777777" w:rsidR="00FC3801" w:rsidRPr="0032182E" w:rsidRDefault="00FC3801" w:rsidP="00FC3801">
            <w:pPr>
              <w:pStyle w:val="Tablea"/>
            </w:pPr>
            <w:r w:rsidRPr="0032182E">
              <w:t>(d) “Xoz 9999 SILVER” (where “X” is the nominal weight in ounces of the coin, expressed as a whole number or a common fraction in Arabic numerals); and</w:t>
            </w:r>
          </w:p>
        </w:tc>
      </w:tr>
      <w:tr w:rsidR="00FC3801" w:rsidRPr="0032182E" w14:paraId="07A97A9F" w14:textId="77777777" w:rsidTr="00FC3801">
        <w:tc>
          <w:tcPr>
            <w:tcW w:w="616" w:type="dxa"/>
            <w:shd w:val="clear" w:color="auto" w:fill="auto"/>
          </w:tcPr>
          <w:p w14:paraId="0620FC7A" w14:textId="77777777" w:rsidR="00FC3801" w:rsidRPr="0032182E" w:rsidRDefault="00FC3801" w:rsidP="00FC3801">
            <w:pPr>
              <w:pStyle w:val="Tabletext"/>
              <w:spacing w:beforeLines="60" w:before="144"/>
            </w:pPr>
            <w:r w:rsidRPr="0032182E">
              <w:lastRenderedPageBreak/>
              <w:t>242</w:t>
            </w:r>
          </w:p>
        </w:tc>
        <w:tc>
          <w:tcPr>
            <w:tcW w:w="938" w:type="dxa"/>
            <w:shd w:val="clear" w:color="auto" w:fill="auto"/>
          </w:tcPr>
          <w:p w14:paraId="3A829043"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DE5402B" w14:textId="77777777" w:rsidR="00FC3801" w:rsidRPr="0032182E" w:rsidRDefault="00FC3801" w:rsidP="00FC3801">
            <w:pPr>
              <w:pStyle w:val="Tabletext"/>
              <w:spacing w:beforeLines="60" w:before="144"/>
            </w:pPr>
            <w:r w:rsidRPr="0032182E">
              <w:t>R93</w:t>
            </w:r>
          </w:p>
        </w:tc>
        <w:tc>
          <w:tcPr>
            <w:tcW w:w="5886" w:type="dxa"/>
            <w:shd w:val="clear" w:color="auto" w:fill="auto"/>
          </w:tcPr>
          <w:p w14:paraId="1EDB85B1" w14:textId="77777777" w:rsidR="00FC3801" w:rsidRPr="0032182E" w:rsidRDefault="00FC3801" w:rsidP="00FC3801">
            <w:pPr>
              <w:pStyle w:val="Tabletext"/>
            </w:pPr>
            <w:r w:rsidRPr="0032182E">
              <w:t>A design, with an antiqued finish, consisting of a representation of a sea turtle swimming above a coral reef in the foreground and in the background seaweed, fish and jellyfish and the following:</w:t>
            </w:r>
          </w:p>
          <w:p w14:paraId="66A4A97F" w14:textId="77777777" w:rsidR="00FC3801" w:rsidRPr="0032182E" w:rsidRDefault="00FC3801" w:rsidP="00FC3801">
            <w:pPr>
              <w:pStyle w:val="Tablea"/>
            </w:pPr>
            <w:r w:rsidRPr="0032182E">
              <w:t>(a) “GREAT BARRIER REEF” (incorporated into banner); and</w:t>
            </w:r>
          </w:p>
          <w:p w14:paraId="560750F1" w14:textId="77777777" w:rsidR="00FC3801" w:rsidRPr="0032182E" w:rsidRDefault="00FC3801" w:rsidP="00FC3801">
            <w:pPr>
              <w:pStyle w:val="Tablea"/>
            </w:pPr>
            <w:r w:rsidRPr="0032182E">
              <w:t>(b) the inscription, in Arabic numerals, of a year; and</w:t>
            </w:r>
          </w:p>
          <w:p w14:paraId="71B9054A" w14:textId="77777777" w:rsidR="00FC3801" w:rsidRPr="0032182E" w:rsidRDefault="00FC3801" w:rsidP="00FC3801">
            <w:pPr>
              <w:pStyle w:val="Tablea"/>
            </w:pPr>
            <w:r w:rsidRPr="0032182E">
              <w:t>(c) “X KILO 9999 SILVER” (where “X” is the nominal weight in kilograms of the coin, expressed as a whole number or a common fraction in Arabic numerals); and</w:t>
            </w:r>
          </w:p>
          <w:p w14:paraId="620CDC9F" w14:textId="77777777" w:rsidR="00FC3801" w:rsidRPr="0032182E" w:rsidRDefault="00FC3801" w:rsidP="00FC3801">
            <w:pPr>
              <w:pStyle w:val="Tablea"/>
            </w:pPr>
            <w:r w:rsidRPr="0032182E">
              <w:t>(d) “NM”; and</w:t>
            </w:r>
          </w:p>
          <w:p w14:paraId="2278999A" w14:textId="77777777" w:rsidR="00FC3801" w:rsidRPr="0032182E" w:rsidRDefault="00FC3801" w:rsidP="00FC3801">
            <w:pPr>
              <w:pStyle w:val="Tablea"/>
            </w:pPr>
            <w:r w:rsidRPr="0032182E">
              <w:t>(e) “P”.</w:t>
            </w:r>
          </w:p>
        </w:tc>
      </w:tr>
      <w:tr w:rsidR="00FC3801" w:rsidRPr="0032182E" w14:paraId="57938843" w14:textId="77777777" w:rsidTr="00FC3801">
        <w:tc>
          <w:tcPr>
            <w:tcW w:w="616" w:type="dxa"/>
            <w:shd w:val="clear" w:color="auto" w:fill="auto"/>
          </w:tcPr>
          <w:p w14:paraId="0BD1D8CB" w14:textId="77777777" w:rsidR="00FC3801" w:rsidRPr="0032182E" w:rsidRDefault="00FC3801" w:rsidP="00FC3801">
            <w:pPr>
              <w:pStyle w:val="Tabletext"/>
              <w:spacing w:beforeLines="60" w:before="144"/>
              <w:rPr>
                <w:highlight w:val="green"/>
              </w:rPr>
            </w:pPr>
            <w:r w:rsidRPr="0032182E">
              <w:t>243</w:t>
            </w:r>
          </w:p>
        </w:tc>
        <w:tc>
          <w:tcPr>
            <w:tcW w:w="938" w:type="dxa"/>
            <w:shd w:val="clear" w:color="auto" w:fill="auto"/>
          </w:tcPr>
          <w:p w14:paraId="0C768B9D"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AD6AB6D" w14:textId="77777777" w:rsidR="00FC3801" w:rsidRPr="0032182E" w:rsidRDefault="00FC3801" w:rsidP="00FC3801">
            <w:pPr>
              <w:pStyle w:val="Tabletext"/>
              <w:spacing w:beforeLines="60" w:before="144"/>
            </w:pPr>
            <w:r w:rsidRPr="0032182E">
              <w:t>R94</w:t>
            </w:r>
          </w:p>
        </w:tc>
        <w:tc>
          <w:tcPr>
            <w:tcW w:w="5886" w:type="dxa"/>
            <w:shd w:val="clear" w:color="auto" w:fill="auto"/>
          </w:tcPr>
          <w:p w14:paraId="587B4093" w14:textId="61418249" w:rsidR="00FC3801" w:rsidRPr="0032182E" w:rsidRDefault="00FC3801" w:rsidP="00FC3801">
            <w:pPr>
              <w:pStyle w:val="Tabletext"/>
            </w:pPr>
            <w:r w:rsidRPr="0032182E">
              <w:t>A design consisting of a circular zig</w:t>
            </w:r>
            <w:r w:rsidR="0032182E">
              <w:noBreakHyphen/>
            </w:r>
            <w:r w:rsidRPr="0032182E">
              <w:t>zag border immediately inside the rim that surrounds a representation of a two</w:t>
            </w:r>
            <w:r w:rsidR="0032182E">
              <w:noBreakHyphen/>
            </w:r>
            <w:r w:rsidRPr="0032182E">
              <w:t>tiered birthday cake sitting on a cake stand and topped with lit candles, whose flames are coloured, and the following:</w:t>
            </w:r>
          </w:p>
          <w:p w14:paraId="0B69284A" w14:textId="77777777" w:rsidR="00FC3801" w:rsidRPr="0032182E" w:rsidRDefault="00FC3801" w:rsidP="00FC3801">
            <w:pPr>
              <w:pStyle w:val="Tablea"/>
            </w:pPr>
            <w:r w:rsidRPr="0032182E">
              <w:t>(a) the cake is composed of musical notes, wavy lines and the following words in different fonts:</w:t>
            </w:r>
          </w:p>
          <w:p w14:paraId="5C3B4D0A" w14:textId="77777777" w:rsidR="00FC3801" w:rsidRPr="0032182E" w:rsidRDefault="00FC3801" w:rsidP="00FC3801">
            <w:pPr>
              <w:pStyle w:val="Tablei"/>
            </w:pPr>
            <w:r w:rsidRPr="0032182E">
              <w:t>(i) “BALLOONS”, “GIFTS”, “DREAM”, “LOVE”; “JOY” and “ENJOY” (on the top tier); and</w:t>
            </w:r>
          </w:p>
          <w:p w14:paraId="6A074E46" w14:textId="4965CE2E" w:rsidR="00FC3801" w:rsidRPr="0032182E" w:rsidRDefault="00FC3801" w:rsidP="00FC3801">
            <w:pPr>
              <w:pStyle w:val="Tablei"/>
            </w:pPr>
            <w:r w:rsidRPr="0032182E">
              <w:t>(ii) “EAT”, “WISHES”, “FUN”; “PARTY”; “CHEER”, “LAUGH” and “CELEBRATE</w:t>
            </w:r>
            <w:r w:rsidR="00974FBC">
              <w:t>!</w:t>
            </w:r>
            <w:r w:rsidRPr="0032182E">
              <w:t>” (on the bottom tier); and</w:t>
            </w:r>
          </w:p>
          <w:p w14:paraId="3552C4DF" w14:textId="77777777" w:rsidR="00FC3801" w:rsidRPr="0032182E" w:rsidRDefault="00FC3801" w:rsidP="00FC3801">
            <w:pPr>
              <w:pStyle w:val="Tablei"/>
            </w:pPr>
            <w:r w:rsidRPr="0032182E">
              <w:t>(ii) “HAPPY BIRTHDAY” (written in colour and with the words split between the tiers); and</w:t>
            </w:r>
          </w:p>
          <w:p w14:paraId="43577900" w14:textId="77777777" w:rsidR="00FC3801" w:rsidRPr="0032182E" w:rsidRDefault="00FC3801" w:rsidP="00FC3801">
            <w:pPr>
              <w:pStyle w:val="Tablea"/>
            </w:pPr>
            <w:r w:rsidRPr="0032182E">
              <w:t>(b) the following inscriptions:</w:t>
            </w:r>
          </w:p>
          <w:p w14:paraId="0DC9D49D" w14:textId="77777777" w:rsidR="00FC3801" w:rsidRPr="0032182E" w:rsidRDefault="00FC3801" w:rsidP="00FC3801">
            <w:pPr>
              <w:pStyle w:val="Tablei"/>
            </w:pPr>
            <w:r w:rsidRPr="0032182E">
              <w:t xml:space="preserve">(i) “JM”; and </w:t>
            </w:r>
          </w:p>
          <w:p w14:paraId="12EE35D3" w14:textId="77777777" w:rsidR="00FC3801" w:rsidRPr="0032182E" w:rsidRDefault="00FC3801" w:rsidP="00FC3801">
            <w:pPr>
              <w:pStyle w:val="Tablei"/>
            </w:pPr>
            <w:r w:rsidRPr="0032182E">
              <w:t xml:space="preserve">(ii) “P”. </w:t>
            </w:r>
          </w:p>
        </w:tc>
      </w:tr>
      <w:tr w:rsidR="00FC3801" w:rsidRPr="0032182E" w14:paraId="3B55AA50" w14:textId="77777777" w:rsidTr="00FC3801">
        <w:tc>
          <w:tcPr>
            <w:tcW w:w="616" w:type="dxa"/>
            <w:shd w:val="clear" w:color="auto" w:fill="auto"/>
          </w:tcPr>
          <w:p w14:paraId="51DF5D69" w14:textId="77777777" w:rsidR="00FC3801" w:rsidRPr="0032182E" w:rsidRDefault="00FC3801" w:rsidP="00FC3801">
            <w:pPr>
              <w:pStyle w:val="Tabletext"/>
              <w:spacing w:beforeLines="60" w:before="144"/>
              <w:rPr>
                <w:highlight w:val="green"/>
              </w:rPr>
            </w:pPr>
            <w:r w:rsidRPr="0032182E">
              <w:t>244</w:t>
            </w:r>
          </w:p>
        </w:tc>
        <w:tc>
          <w:tcPr>
            <w:tcW w:w="938" w:type="dxa"/>
            <w:shd w:val="clear" w:color="auto" w:fill="auto"/>
          </w:tcPr>
          <w:p w14:paraId="010F74A4"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48FA75D8" w14:textId="77777777" w:rsidR="00FC3801" w:rsidRPr="0032182E" w:rsidRDefault="00FC3801" w:rsidP="00FC3801">
            <w:pPr>
              <w:pStyle w:val="Tabletext"/>
              <w:spacing w:beforeLines="60" w:before="144"/>
            </w:pPr>
            <w:r w:rsidRPr="0032182E">
              <w:t>R95</w:t>
            </w:r>
          </w:p>
        </w:tc>
        <w:tc>
          <w:tcPr>
            <w:tcW w:w="5886" w:type="dxa"/>
            <w:shd w:val="clear" w:color="auto" w:fill="auto"/>
          </w:tcPr>
          <w:p w14:paraId="4B87B723" w14:textId="77777777" w:rsidR="00FC3801" w:rsidRPr="0032182E" w:rsidRDefault="00FC3801" w:rsidP="00FC3801">
            <w:pPr>
              <w:pStyle w:val="Tabletext"/>
            </w:pPr>
            <w:r w:rsidRPr="0032182E">
              <w:t>A design consisting of stylised representations of hills, grass, a flowering tree branch and pagodas in the background, and in the foreground a representation of a rearing horse with diamonds inset and the following:</w:t>
            </w:r>
          </w:p>
          <w:p w14:paraId="30898C96" w14:textId="77777777" w:rsidR="00FC3801" w:rsidRPr="0032182E" w:rsidRDefault="00FC3801" w:rsidP="00FC3801">
            <w:pPr>
              <w:pStyle w:val="Tablea"/>
            </w:pPr>
            <w:r w:rsidRPr="0032182E">
              <w:t>(a) “THE JEWELLED HORSE”; and</w:t>
            </w:r>
          </w:p>
          <w:p w14:paraId="27E32C49" w14:textId="77777777" w:rsidR="00FC3801" w:rsidRPr="0032182E" w:rsidRDefault="00FC3801" w:rsidP="00FC3801">
            <w:pPr>
              <w:pStyle w:val="Tablea"/>
            </w:pPr>
            <w:r w:rsidRPr="0032182E">
              <w:t>(b) the Chinese language character (</w:t>
            </w:r>
            <w:r w:rsidRPr="0032182E">
              <w:rPr>
                <w:rFonts w:eastAsia="MS Gothic" w:hint="eastAsia"/>
              </w:rPr>
              <w:t>馬</w:t>
            </w:r>
            <w:r w:rsidRPr="0032182E">
              <w:t xml:space="preserve">) pronounced </w:t>
            </w:r>
            <w:r w:rsidRPr="0032182E">
              <w:rPr>
                <w:i/>
              </w:rPr>
              <w:t>mǎ</w:t>
            </w:r>
            <w:r w:rsidRPr="0032182E">
              <w:t xml:space="preserve"> under the Pinyin system and meaning horse; and</w:t>
            </w:r>
          </w:p>
          <w:p w14:paraId="5126C589" w14:textId="77777777" w:rsidR="00FC3801" w:rsidRPr="0032182E" w:rsidRDefault="00FC3801" w:rsidP="00FC3801">
            <w:pPr>
              <w:pStyle w:val="Tablea"/>
            </w:pPr>
            <w:r w:rsidRPr="0032182E">
              <w:t>(c) “AH”; and</w:t>
            </w:r>
          </w:p>
          <w:p w14:paraId="5774EA84" w14:textId="77777777" w:rsidR="00FC3801" w:rsidRPr="0032182E" w:rsidRDefault="00FC3801" w:rsidP="00FC3801">
            <w:pPr>
              <w:pStyle w:val="Tablea"/>
            </w:pPr>
            <w:r w:rsidRPr="0032182E">
              <w:t>(d) “P”.</w:t>
            </w:r>
          </w:p>
        </w:tc>
      </w:tr>
      <w:tr w:rsidR="00FC3801" w:rsidRPr="0032182E" w14:paraId="3CC94482" w14:textId="77777777" w:rsidTr="00FC3801">
        <w:tc>
          <w:tcPr>
            <w:tcW w:w="616" w:type="dxa"/>
            <w:shd w:val="clear" w:color="auto" w:fill="auto"/>
          </w:tcPr>
          <w:p w14:paraId="6073892A" w14:textId="77777777" w:rsidR="00FC3801" w:rsidRPr="0032182E" w:rsidRDefault="00FC3801" w:rsidP="00FC3801">
            <w:pPr>
              <w:pStyle w:val="Tabletext"/>
              <w:spacing w:beforeLines="60" w:before="144"/>
              <w:rPr>
                <w:highlight w:val="green"/>
              </w:rPr>
            </w:pPr>
            <w:r w:rsidRPr="0032182E">
              <w:t>245</w:t>
            </w:r>
          </w:p>
        </w:tc>
        <w:tc>
          <w:tcPr>
            <w:tcW w:w="938" w:type="dxa"/>
            <w:shd w:val="clear" w:color="auto" w:fill="auto"/>
          </w:tcPr>
          <w:p w14:paraId="4B6202BF"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0A104836" w14:textId="77777777" w:rsidR="00FC3801" w:rsidRPr="0032182E" w:rsidRDefault="00FC3801" w:rsidP="00FC3801">
            <w:pPr>
              <w:pStyle w:val="Tabletext"/>
              <w:spacing w:beforeLines="60" w:before="144"/>
            </w:pPr>
            <w:r w:rsidRPr="0032182E">
              <w:t>R96</w:t>
            </w:r>
          </w:p>
        </w:tc>
        <w:tc>
          <w:tcPr>
            <w:tcW w:w="5886" w:type="dxa"/>
            <w:shd w:val="clear" w:color="auto" w:fill="auto"/>
          </w:tcPr>
          <w:p w14:paraId="2DAEE588" w14:textId="420B85ED" w:rsidR="00FC3801" w:rsidRPr="0032182E" w:rsidRDefault="00FC3801" w:rsidP="00FC3801">
            <w:pPr>
              <w:pStyle w:val="Tabletext"/>
            </w:pPr>
            <w:r w:rsidRPr="0032182E">
              <w:t>The same as for item</w:t>
            </w:r>
            <w:r w:rsidR="0032182E" w:rsidRPr="0032182E">
              <w:t> </w:t>
            </w:r>
            <w:r w:rsidRPr="0032182E">
              <w:t xml:space="preserve">175, except omit </w:t>
            </w:r>
            <w:r w:rsidR="0032182E" w:rsidRPr="0032182E">
              <w:t>paragraphs (</w:t>
            </w:r>
            <w:r w:rsidRPr="0032182E">
              <w:t>b) and (e), and substitute into the appropriate position:</w:t>
            </w:r>
          </w:p>
          <w:p w14:paraId="29A868CD" w14:textId="77777777" w:rsidR="00FC3801" w:rsidRPr="0032182E" w:rsidRDefault="00FC3801" w:rsidP="00FC3801">
            <w:pPr>
              <w:pStyle w:val="Tablea"/>
            </w:pPr>
            <w:r w:rsidRPr="0032182E">
              <w:t>(b) the inscription, in Arabic numerals, of a year followed by “Xoz 9999 SILVER” (where “X” is the nominal weight in ounces of the coin, expressed as a whole number or a common fraction in Arabic numerals); and</w:t>
            </w:r>
          </w:p>
        </w:tc>
      </w:tr>
      <w:tr w:rsidR="00FC3801" w:rsidRPr="0032182E" w14:paraId="43B3F1CA" w14:textId="77777777" w:rsidTr="00FC3801">
        <w:tc>
          <w:tcPr>
            <w:tcW w:w="616" w:type="dxa"/>
            <w:shd w:val="clear" w:color="auto" w:fill="auto"/>
          </w:tcPr>
          <w:p w14:paraId="1056065F" w14:textId="77777777" w:rsidR="00FC3801" w:rsidRPr="0032182E" w:rsidRDefault="00FC3801" w:rsidP="00FC3801">
            <w:pPr>
              <w:pStyle w:val="Tabletext"/>
              <w:spacing w:beforeLines="60" w:before="144"/>
              <w:rPr>
                <w:highlight w:val="green"/>
              </w:rPr>
            </w:pPr>
            <w:r w:rsidRPr="0032182E">
              <w:t>246</w:t>
            </w:r>
          </w:p>
        </w:tc>
        <w:tc>
          <w:tcPr>
            <w:tcW w:w="938" w:type="dxa"/>
            <w:shd w:val="clear" w:color="auto" w:fill="auto"/>
          </w:tcPr>
          <w:p w14:paraId="4F3F2781"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44DB5428" w14:textId="77777777" w:rsidR="00FC3801" w:rsidRPr="0032182E" w:rsidRDefault="00FC3801" w:rsidP="00FC3801">
            <w:pPr>
              <w:pStyle w:val="Tabletext"/>
              <w:spacing w:beforeLines="60" w:before="144"/>
            </w:pPr>
            <w:r w:rsidRPr="0032182E">
              <w:t>R97</w:t>
            </w:r>
          </w:p>
        </w:tc>
        <w:tc>
          <w:tcPr>
            <w:tcW w:w="5886" w:type="dxa"/>
            <w:shd w:val="clear" w:color="auto" w:fill="auto"/>
          </w:tcPr>
          <w:p w14:paraId="2D3869A2" w14:textId="77777777" w:rsidR="00FC3801" w:rsidRPr="0032182E" w:rsidRDefault="00FC3801" w:rsidP="00FC3801">
            <w:pPr>
              <w:pStyle w:val="Tabletext"/>
            </w:pPr>
            <w:r w:rsidRPr="0032182E">
              <w:t>A design consisting of a partial circle enclosing a representation of a bounding kangaroo and joey in the foreground and in the background a representation of a grassy field and mountains and the following:</w:t>
            </w:r>
          </w:p>
          <w:p w14:paraId="6839434A" w14:textId="77777777" w:rsidR="00FC3801" w:rsidRPr="0032182E" w:rsidRDefault="00FC3801" w:rsidP="00FC3801">
            <w:pPr>
              <w:pStyle w:val="Tablea"/>
            </w:pPr>
            <w:r w:rsidRPr="0032182E">
              <w:t>(a) “KANGAROO”; and</w:t>
            </w:r>
          </w:p>
          <w:p w14:paraId="77D76D1C" w14:textId="77777777" w:rsidR="00FC3801" w:rsidRPr="0032182E" w:rsidRDefault="00FC3801" w:rsidP="00FC3801">
            <w:pPr>
              <w:pStyle w:val="Tablea"/>
            </w:pPr>
            <w:r w:rsidRPr="0032182E">
              <w:lastRenderedPageBreak/>
              <w:t>(b) the inscription, in Arabic numerals, of a year; and</w:t>
            </w:r>
          </w:p>
          <w:p w14:paraId="1E81B559" w14:textId="77777777" w:rsidR="00FC3801" w:rsidRPr="0032182E" w:rsidRDefault="00FC3801" w:rsidP="00FC3801">
            <w:pPr>
              <w:pStyle w:val="Tablea"/>
            </w:pPr>
            <w:r w:rsidRPr="0032182E">
              <w:t>(c) “Xoz 9999 GOLD” (where “X” is the nominal weight in ounces of the coin, expressed as a whole number or a common fraction in Arabic numerals); and</w:t>
            </w:r>
          </w:p>
          <w:p w14:paraId="7116D9A4" w14:textId="77777777" w:rsidR="00FC3801" w:rsidRPr="0032182E" w:rsidRDefault="00FC3801" w:rsidP="00FC3801">
            <w:pPr>
              <w:pStyle w:val="Tablea"/>
            </w:pPr>
            <w:r w:rsidRPr="0032182E">
              <w:t>(d) “NH”; and</w:t>
            </w:r>
          </w:p>
          <w:p w14:paraId="14A85F44" w14:textId="77777777" w:rsidR="00FC3801" w:rsidRPr="0032182E" w:rsidRDefault="00FC3801" w:rsidP="00FC3801">
            <w:pPr>
              <w:pStyle w:val="Tablea"/>
            </w:pPr>
            <w:r w:rsidRPr="0032182E">
              <w:t>(e) “P”; and</w:t>
            </w:r>
          </w:p>
          <w:p w14:paraId="1A5B82C1" w14:textId="77777777" w:rsidR="00FC3801" w:rsidRPr="0032182E" w:rsidRDefault="00FC3801" w:rsidP="00FC3801">
            <w:pPr>
              <w:pStyle w:val="Tablea"/>
            </w:pPr>
            <w:r w:rsidRPr="0032182E">
              <w:t>(f) a microscopic “P”.</w:t>
            </w:r>
          </w:p>
        </w:tc>
      </w:tr>
      <w:tr w:rsidR="00FC3801" w:rsidRPr="0032182E" w14:paraId="0495449A" w14:textId="77777777" w:rsidTr="00FC3801">
        <w:tc>
          <w:tcPr>
            <w:tcW w:w="616" w:type="dxa"/>
            <w:shd w:val="clear" w:color="auto" w:fill="auto"/>
          </w:tcPr>
          <w:p w14:paraId="694FBDC1" w14:textId="77777777" w:rsidR="00FC3801" w:rsidRPr="0032182E" w:rsidRDefault="00FC3801" w:rsidP="00FC3801">
            <w:pPr>
              <w:pStyle w:val="Tabletext"/>
              <w:spacing w:beforeLines="60" w:before="144"/>
              <w:rPr>
                <w:highlight w:val="green"/>
              </w:rPr>
            </w:pPr>
            <w:r w:rsidRPr="0032182E">
              <w:lastRenderedPageBreak/>
              <w:t>247</w:t>
            </w:r>
          </w:p>
        </w:tc>
        <w:tc>
          <w:tcPr>
            <w:tcW w:w="938" w:type="dxa"/>
            <w:shd w:val="clear" w:color="auto" w:fill="auto"/>
          </w:tcPr>
          <w:p w14:paraId="332F7A1E"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F6CA50B" w14:textId="77777777" w:rsidR="00FC3801" w:rsidRPr="0032182E" w:rsidRDefault="00FC3801" w:rsidP="00FC3801">
            <w:pPr>
              <w:pStyle w:val="Tabletext"/>
              <w:spacing w:beforeLines="60" w:before="144"/>
            </w:pPr>
            <w:r w:rsidRPr="0032182E">
              <w:t>R98</w:t>
            </w:r>
          </w:p>
        </w:tc>
        <w:tc>
          <w:tcPr>
            <w:tcW w:w="5886" w:type="dxa"/>
            <w:shd w:val="clear" w:color="auto" w:fill="auto"/>
          </w:tcPr>
          <w:p w14:paraId="46047029" w14:textId="77777777" w:rsidR="00FC3801" w:rsidRPr="0032182E" w:rsidRDefault="00FC3801" w:rsidP="00FC3801">
            <w:pPr>
              <w:pStyle w:val="Tabletext"/>
            </w:pPr>
            <w:r w:rsidRPr="0032182E">
              <w:t>A design consisting of a partial circle enclosing a stylised representation of a koala sleeping on a leafy tree branch and the following:</w:t>
            </w:r>
          </w:p>
          <w:p w14:paraId="334FB494" w14:textId="77777777" w:rsidR="00FC3801" w:rsidRPr="0032182E" w:rsidRDefault="00FC3801" w:rsidP="00FC3801">
            <w:pPr>
              <w:pStyle w:val="Tablea"/>
            </w:pPr>
            <w:r w:rsidRPr="0032182E">
              <w:t>(a) “KOALA”; and</w:t>
            </w:r>
          </w:p>
          <w:p w14:paraId="13CF69E2" w14:textId="77777777" w:rsidR="00FC3801" w:rsidRPr="0032182E" w:rsidRDefault="00FC3801" w:rsidP="00FC3801">
            <w:pPr>
              <w:pStyle w:val="Tablea"/>
            </w:pPr>
            <w:r w:rsidRPr="0032182E">
              <w:t>(b) the inscription, in Arabic numerals, of a year; and</w:t>
            </w:r>
          </w:p>
          <w:p w14:paraId="171DCDF5" w14:textId="77777777" w:rsidR="00FC3801" w:rsidRPr="0032182E" w:rsidRDefault="00FC3801" w:rsidP="00FC3801">
            <w:pPr>
              <w:pStyle w:val="Tablea"/>
            </w:pPr>
            <w:r w:rsidRPr="0032182E">
              <w:t>(c) “Xoz 9999 SILVER” (where “X” is the nominal weight in ounces of the coin, expressed as a whole number or a common fraction in Arabic numerals); and</w:t>
            </w:r>
          </w:p>
          <w:p w14:paraId="6D72F516" w14:textId="77777777" w:rsidR="00FC3801" w:rsidRPr="0032182E" w:rsidRDefault="00FC3801" w:rsidP="00FC3801">
            <w:pPr>
              <w:pStyle w:val="Tablea"/>
            </w:pPr>
            <w:r w:rsidRPr="0032182E">
              <w:t>(d) “IJ”; and</w:t>
            </w:r>
          </w:p>
          <w:p w14:paraId="6E3138F6" w14:textId="77777777" w:rsidR="00FC3801" w:rsidRPr="0032182E" w:rsidRDefault="00FC3801" w:rsidP="00FC3801">
            <w:pPr>
              <w:pStyle w:val="Tablea"/>
            </w:pPr>
            <w:r w:rsidRPr="0032182E">
              <w:t>(e) “P”; and</w:t>
            </w:r>
          </w:p>
          <w:p w14:paraId="71632BD3" w14:textId="77777777" w:rsidR="00FC3801" w:rsidRPr="0032182E" w:rsidRDefault="00FC3801" w:rsidP="00FC3801">
            <w:pPr>
              <w:pStyle w:val="Tablea"/>
            </w:pPr>
            <w:r w:rsidRPr="0032182E">
              <w:t>(f) a microscopic “P”.</w:t>
            </w:r>
          </w:p>
        </w:tc>
      </w:tr>
      <w:tr w:rsidR="00FC3801" w:rsidRPr="0032182E" w14:paraId="1520D385" w14:textId="77777777" w:rsidTr="00FC3801">
        <w:tc>
          <w:tcPr>
            <w:tcW w:w="616" w:type="dxa"/>
            <w:shd w:val="clear" w:color="auto" w:fill="auto"/>
          </w:tcPr>
          <w:p w14:paraId="6D7580AA" w14:textId="77777777" w:rsidR="00FC3801" w:rsidRPr="0032182E" w:rsidRDefault="00FC3801" w:rsidP="00FC3801">
            <w:pPr>
              <w:pStyle w:val="Tabletext"/>
              <w:spacing w:beforeLines="60" w:before="144"/>
              <w:rPr>
                <w:highlight w:val="green"/>
              </w:rPr>
            </w:pPr>
            <w:r w:rsidRPr="0032182E">
              <w:t>248</w:t>
            </w:r>
          </w:p>
        </w:tc>
        <w:tc>
          <w:tcPr>
            <w:tcW w:w="938" w:type="dxa"/>
            <w:shd w:val="clear" w:color="auto" w:fill="auto"/>
          </w:tcPr>
          <w:p w14:paraId="4FD5E6DA"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5C062504" w14:textId="77777777" w:rsidR="00FC3801" w:rsidRPr="0032182E" w:rsidRDefault="00FC3801" w:rsidP="00FC3801">
            <w:pPr>
              <w:pStyle w:val="Tabletext"/>
              <w:spacing w:beforeLines="60" w:before="144"/>
            </w:pPr>
            <w:r w:rsidRPr="0032182E">
              <w:t>R99</w:t>
            </w:r>
          </w:p>
        </w:tc>
        <w:tc>
          <w:tcPr>
            <w:tcW w:w="5886" w:type="dxa"/>
            <w:shd w:val="clear" w:color="auto" w:fill="auto"/>
          </w:tcPr>
          <w:p w14:paraId="72C6F2E6" w14:textId="42E3A6CE" w:rsidR="00FC3801" w:rsidRPr="0032182E" w:rsidRDefault="00FC3801" w:rsidP="00FC3801">
            <w:pPr>
              <w:pStyle w:val="Tabletext"/>
            </w:pPr>
            <w:r w:rsidRPr="0032182E">
              <w:t>The same as for item</w:t>
            </w:r>
            <w:r w:rsidR="0032182E" w:rsidRPr="0032182E">
              <w:t> </w:t>
            </w:r>
            <w:r w:rsidRPr="0032182E">
              <w:t xml:space="preserve">218, except omit </w:t>
            </w:r>
            <w:r w:rsidR="0032182E" w:rsidRPr="0032182E">
              <w:t>paragraphs (</w:t>
            </w:r>
            <w:r w:rsidRPr="0032182E">
              <w:t>c) and (f), and substitute into the appropriate position:</w:t>
            </w:r>
          </w:p>
          <w:p w14:paraId="556169B3" w14:textId="77777777" w:rsidR="00FC3801" w:rsidRPr="0032182E" w:rsidRDefault="00FC3801" w:rsidP="00FC3801">
            <w:pPr>
              <w:pStyle w:val="Tablea"/>
            </w:pPr>
            <w:r w:rsidRPr="0032182E">
              <w:t>(c) “Xoz 9999 GOLD” (where “X” is the nominal weight in ounces of the coin, expressed as a whole number or a common fraction in Arabic numerals); and</w:t>
            </w:r>
          </w:p>
        </w:tc>
      </w:tr>
      <w:tr w:rsidR="00FC3801" w:rsidRPr="0032182E" w14:paraId="6AAA6A52" w14:textId="77777777" w:rsidTr="00FC3801">
        <w:tc>
          <w:tcPr>
            <w:tcW w:w="616" w:type="dxa"/>
            <w:shd w:val="clear" w:color="auto" w:fill="auto"/>
          </w:tcPr>
          <w:p w14:paraId="275F407A" w14:textId="77777777" w:rsidR="00FC3801" w:rsidRPr="0032182E" w:rsidRDefault="00FC3801" w:rsidP="00FC3801">
            <w:pPr>
              <w:pStyle w:val="Tabletext"/>
              <w:spacing w:beforeLines="60" w:before="144"/>
              <w:rPr>
                <w:highlight w:val="green"/>
              </w:rPr>
            </w:pPr>
            <w:r w:rsidRPr="0032182E">
              <w:t>250</w:t>
            </w:r>
          </w:p>
        </w:tc>
        <w:tc>
          <w:tcPr>
            <w:tcW w:w="938" w:type="dxa"/>
            <w:shd w:val="clear" w:color="auto" w:fill="auto"/>
          </w:tcPr>
          <w:p w14:paraId="0C3953C7"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0E4FA966" w14:textId="77777777" w:rsidR="00FC3801" w:rsidRPr="0032182E" w:rsidRDefault="00FC3801" w:rsidP="00FC3801">
            <w:pPr>
              <w:pStyle w:val="Tabletext"/>
              <w:spacing w:beforeLines="60" w:before="144"/>
            </w:pPr>
            <w:r w:rsidRPr="0032182E">
              <w:t>R100</w:t>
            </w:r>
          </w:p>
        </w:tc>
        <w:tc>
          <w:tcPr>
            <w:tcW w:w="5886" w:type="dxa"/>
            <w:shd w:val="clear" w:color="auto" w:fill="auto"/>
          </w:tcPr>
          <w:p w14:paraId="2122790F" w14:textId="2403AB18" w:rsidR="00FC3801" w:rsidRPr="0032182E" w:rsidRDefault="00FC3801" w:rsidP="00FC3801">
            <w:pPr>
              <w:pStyle w:val="Tabletext"/>
            </w:pPr>
            <w:r w:rsidRPr="0032182E">
              <w:t>The same as for item</w:t>
            </w:r>
            <w:r w:rsidR="0032182E" w:rsidRPr="0032182E">
              <w:t> </w:t>
            </w:r>
            <w:r w:rsidRPr="0032182E">
              <w:t xml:space="preserve">213, except omit </w:t>
            </w:r>
            <w:r w:rsidR="0032182E" w:rsidRPr="0032182E">
              <w:t>paragraph (</w:t>
            </w:r>
            <w:r w:rsidRPr="0032182E">
              <w:t>c) and substitute:</w:t>
            </w:r>
          </w:p>
          <w:p w14:paraId="428B0778" w14:textId="77777777" w:rsidR="00FC3801" w:rsidRPr="0032182E" w:rsidRDefault="00FC3801" w:rsidP="00FC3801">
            <w:pPr>
              <w:pStyle w:val="Tablea"/>
            </w:pPr>
            <w:r w:rsidRPr="0032182E">
              <w:t>(c) “Xoz 9999 GOLD (where “X” is the nominal weight in ounces of the coin, expressed as a whole number or a common fraction in Arabic numerals); and</w:t>
            </w:r>
          </w:p>
        </w:tc>
      </w:tr>
      <w:tr w:rsidR="00FC3801" w:rsidRPr="0032182E" w14:paraId="4C0C8F8C" w14:textId="77777777" w:rsidTr="00FC3801">
        <w:tc>
          <w:tcPr>
            <w:tcW w:w="616" w:type="dxa"/>
            <w:shd w:val="clear" w:color="auto" w:fill="auto"/>
          </w:tcPr>
          <w:p w14:paraId="26BDC2ED" w14:textId="77777777" w:rsidR="00FC3801" w:rsidRPr="0032182E" w:rsidRDefault="00FC3801" w:rsidP="00FC3801">
            <w:pPr>
              <w:pStyle w:val="Tabletext"/>
              <w:spacing w:beforeLines="60" w:before="144"/>
              <w:rPr>
                <w:highlight w:val="green"/>
              </w:rPr>
            </w:pPr>
            <w:r w:rsidRPr="0032182E">
              <w:t>251</w:t>
            </w:r>
          </w:p>
        </w:tc>
        <w:tc>
          <w:tcPr>
            <w:tcW w:w="938" w:type="dxa"/>
            <w:shd w:val="clear" w:color="auto" w:fill="auto"/>
          </w:tcPr>
          <w:p w14:paraId="58EBD098"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69AE3088" w14:textId="77777777" w:rsidR="00FC3801" w:rsidRPr="0032182E" w:rsidRDefault="00FC3801" w:rsidP="00FC3801">
            <w:pPr>
              <w:pStyle w:val="Tabletext"/>
              <w:spacing w:beforeLines="60" w:before="144"/>
            </w:pPr>
            <w:r w:rsidRPr="0032182E">
              <w:t>R101</w:t>
            </w:r>
          </w:p>
        </w:tc>
        <w:tc>
          <w:tcPr>
            <w:tcW w:w="5886" w:type="dxa"/>
            <w:shd w:val="clear" w:color="auto" w:fill="auto"/>
          </w:tcPr>
          <w:p w14:paraId="5A88BF06" w14:textId="17D88683" w:rsidR="00FC3801" w:rsidRPr="0032182E" w:rsidRDefault="00FC3801" w:rsidP="00FC3801">
            <w:pPr>
              <w:pStyle w:val="Tabletext"/>
            </w:pPr>
            <w:r w:rsidRPr="0032182E">
              <w:t>The same as for item</w:t>
            </w:r>
            <w:r w:rsidR="0032182E" w:rsidRPr="0032182E">
              <w:t> </w:t>
            </w:r>
            <w:r w:rsidRPr="0032182E">
              <w:t>184, except for the following:</w:t>
            </w:r>
          </w:p>
          <w:p w14:paraId="4B153F6B" w14:textId="71C910E3" w:rsidR="00FC3801" w:rsidRPr="0032182E" w:rsidRDefault="00FC3801" w:rsidP="00FC3801">
            <w:pPr>
              <w:pStyle w:val="Tablea"/>
            </w:pPr>
            <w:r w:rsidRPr="0032182E">
              <w:t xml:space="preserve">(a) omit </w:t>
            </w:r>
            <w:r w:rsidR="0032182E" w:rsidRPr="0032182E">
              <w:t>paragraph (</w:t>
            </w:r>
            <w:r w:rsidRPr="0032182E">
              <w:t>b) and substitute:</w:t>
            </w:r>
          </w:p>
          <w:p w14:paraId="092EB77A" w14:textId="77777777" w:rsidR="00FC3801" w:rsidRPr="0032182E" w:rsidRDefault="00FC3801" w:rsidP="00FC3801">
            <w:pPr>
              <w:pStyle w:val="Tablea"/>
            </w:pPr>
            <w:r w:rsidRPr="0032182E">
              <w:t>“(b) the inscription, in Arabic numerals, of a year followed by “Xoz 9999 GOLD” (where “X” is the nominal weight in ounces of the coin, expressed as a whole number or a common fraction in Arabic numerals); and”; and”</w:t>
            </w:r>
          </w:p>
          <w:p w14:paraId="6041815C" w14:textId="67AF6C00" w:rsidR="00FC3801" w:rsidRPr="0032182E" w:rsidRDefault="00FC3801" w:rsidP="00FC3801">
            <w:pPr>
              <w:pStyle w:val="Tablea"/>
            </w:pPr>
            <w:r w:rsidRPr="0032182E">
              <w:t xml:space="preserve">(b) omit </w:t>
            </w:r>
            <w:r w:rsidR="0032182E" w:rsidRPr="0032182E">
              <w:t>paragraphs (</w:t>
            </w:r>
            <w:r w:rsidRPr="0032182E">
              <w:t>c) and (f).</w:t>
            </w:r>
          </w:p>
        </w:tc>
      </w:tr>
      <w:tr w:rsidR="00FC3801" w:rsidRPr="0032182E" w14:paraId="14BC78A6" w14:textId="77777777" w:rsidTr="00FC3801">
        <w:tc>
          <w:tcPr>
            <w:tcW w:w="616" w:type="dxa"/>
            <w:shd w:val="clear" w:color="auto" w:fill="auto"/>
          </w:tcPr>
          <w:p w14:paraId="18EBC1A2" w14:textId="77777777" w:rsidR="00FC3801" w:rsidRPr="0032182E" w:rsidRDefault="00FC3801" w:rsidP="00FC3801">
            <w:pPr>
              <w:pStyle w:val="Tabletext"/>
              <w:spacing w:beforeLines="60" w:before="144"/>
              <w:rPr>
                <w:highlight w:val="green"/>
              </w:rPr>
            </w:pPr>
            <w:r w:rsidRPr="0032182E">
              <w:t>252</w:t>
            </w:r>
          </w:p>
        </w:tc>
        <w:tc>
          <w:tcPr>
            <w:tcW w:w="938" w:type="dxa"/>
            <w:shd w:val="clear" w:color="auto" w:fill="auto"/>
          </w:tcPr>
          <w:p w14:paraId="27701A2D"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12A8FE47" w14:textId="77777777" w:rsidR="00FC3801" w:rsidRPr="0032182E" w:rsidRDefault="00FC3801" w:rsidP="00FC3801">
            <w:pPr>
              <w:pStyle w:val="Tabletext"/>
              <w:spacing w:beforeLines="60" w:before="144"/>
            </w:pPr>
            <w:r w:rsidRPr="0032182E">
              <w:t>R102</w:t>
            </w:r>
          </w:p>
        </w:tc>
        <w:tc>
          <w:tcPr>
            <w:tcW w:w="5886" w:type="dxa"/>
            <w:shd w:val="clear" w:color="auto" w:fill="auto"/>
          </w:tcPr>
          <w:p w14:paraId="782F99AB" w14:textId="77777777" w:rsidR="00FC3801" w:rsidRPr="0032182E" w:rsidRDefault="00FC3801" w:rsidP="00FC3801">
            <w:pPr>
              <w:pStyle w:val="Tabletext"/>
            </w:pPr>
            <w:r w:rsidRPr="0032182E">
              <w:t>A design consisting of a partial circle enclosing a representation of a kookaburra perched on the edge of a bird bath, with flowers and foliage in the background, and the following:</w:t>
            </w:r>
          </w:p>
          <w:p w14:paraId="552737F2" w14:textId="77777777" w:rsidR="00FC3801" w:rsidRPr="0032182E" w:rsidRDefault="00FC3801" w:rsidP="00FC3801">
            <w:pPr>
              <w:pStyle w:val="Tablea"/>
            </w:pPr>
            <w:r w:rsidRPr="0032182E">
              <w:t>(a) “KOOKABURRA”; and</w:t>
            </w:r>
          </w:p>
          <w:p w14:paraId="5C9A1E72" w14:textId="77777777" w:rsidR="00FC3801" w:rsidRPr="0032182E" w:rsidRDefault="00FC3801" w:rsidP="00FC3801">
            <w:pPr>
              <w:pStyle w:val="Tablea"/>
            </w:pPr>
            <w:r w:rsidRPr="0032182E">
              <w:t>(b) the inscription, in Arabic numerals, of a year; and</w:t>
            </w:r>
          </w:p>
          <w:p w14:paraId="1F8EEBF5" w14:textId="77777777" w:rsidR="00FC3801" w:rsidRPr="0032182E" w:rsidRDefault="00FC3801" w:rsidP="00FC3801">
            <w:pPr>
              <w:pStyle w:val="Tablea"/>
            </w:pPr>
            <w:r w:rsidRPr="0032182E">
              <w:t>(c) “Xoz 9999 SILVER” (where “X” is the nominal weight in ounces of the coin, expressed as a whole number or a common fraction in Arabic numerals); and</w:t>
            </w:r>
          </w:p>
          <w:p w14:paraId="48FEE919" w14:textId="77777777" w:rsidR="00FC3801" w:rsidRPr="0032182E" w:rsidRDefault="00FC3801" w:rsidP="00FC3801">
            <w:pPr>
              <w:pStyle w:val="Tablea"/>
            </w:pPr>
            <w:r w:rsidRPr="0032182E">
              <w:t>(d) “NM”; and</w:t>
            </w:r>
          </w:p>
          <w:p w14:paraId="76414EC7" w14:textId="77777777" w:rsidR="00FC3801" w:rsidRPr="0032182E" w:rsidRDefault="00FC3801" w:rsidP="00FC3801">
            <w:pPr>
              <w:pStyle w:val="Tablea"/>
            </w:pPr>
            <w:r w:rsidRPr="0032182E">
              <w:lastRenderedPageBreak/>
              <w:t>(e) “P”; and</w:t>
            </w:r>
          </w:p>
          <w:p w14:paraId="42781B4F" w14:textId="77777777" w:rsidR="00FC3801" w:rsidRPr="0032182E" w:rsidRDefault="00FC3801" w:rsidP="00FC3801">
            <w:pPr>
              <w:pStyle w:val="Tablea"/>
            </w:pPr>
            <w:r w:rsidRPr="0032182E">
              <w:t>(f) a microscopic “P”.</w:t>
            </w:r>
          </w:p>
        </w:tc>
      </w:tr>
      <w:tr w:rsidR="00FC3801" w:rsidRPr="0032182E" w14:paraId="06355E13" w14:textId="77777777" w:rsidTr="00FC3801">
        <w:tc>
          <w:tcPr>
            <w:tcW w:w="616" w:type="dxa"/>
            <w:shd w:val="clear" w:color="auto" w:fill="auto"/>
          </w:tcPr>
          <w:p w14:paraId="1D6D2EB4" w14:textId="77777777" w:rsidR="00FC3801" w:rsidRPr="0032182E" w:rsidRDefault="00FC3801" w:rsidP="00FC3801">
            <w:pPr>
              <w:pStyle w:val="Tabletext"/>
              <w:spacing w:beforeLines="60" w:before="144"/>
              <w:rPr>
                <w:highlight w:val="green"/>
              </w:rPr>
            </w:pPr>
            <w:r w:rsidRPr="0032182E">
              <w:lastRenderedPageBreak/>
              <w:t>253</w:t>
            </w:r>
          </w:p>
        </w:tc>
        <w:tc>
          <w:tcPr>
            <w:tcW w:w="938" w:type="dxa"/>
            <w:shd w:val="clear" w:color="auto" w:fill="auto"/>
          </w:tcPr>
          <w:p w14:paraId="00A5844A"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68D0B6A4" w14:textId="77777777" w:rsidR="00FC3801" w:rsidRPr="0032182E" w:rsidRDefault="00FC3801" w:rsidP="00FC3801">
            <w:pPr>
              <w:pStyle w:val="Tabletext"/>
              <w:spacing w:beforeLines="60" w:before="144"/>
            </w:pPr>
            <w:r w:rsidRPr="0032182E">
              <w:t>R103</w:t>
            </w:r>
          </w:p>
        </w:tc>
        <w:tc>
          <w:tcPr>
            <w:tcW w:w="5886" w:type="dxa"/>
            <w:shd w:val="clear" w:color="auto" w:fill="auto"/>
          </w:tcPr>
          <w:p w14:paraId="29FB8E6B" w14:textId="77777777" w:rsidR="00FC3801" w:rsidRPr="0032182E" w:rsidRDefault="00FC3801" w:rsidP="00FC3801">
            <w:pPr>
              <w:pStyle w:val="Tabletext"/>
            </w:pPr>
            <w:r w:rsidRPr="0032182E">
              <w:t>A design consisting of a representation of a crouching kangaroo and the following:</w:t>
            </w:r>
          </w:p>
          <w:p w14:paraId="32935FD6" w14:textId="241FF5EB" w:rsidR="00FC3801" w:rsidRPr="0032182E" w:rsidRDefault="00FC3801" w:rsidP="00FC3801">
            <w:pPr>
              <w:pStyle w:val="Tablea"/>
            </w:pPr>
            <w:r w:rsidRPr="0032182E">
              <w:t xml:space="preserve">(a) “X GRAM 9999 GOLD” (where “X” is the nominal weight in grams of the coin, </w:t>
            </w:r>
            <w:r w:rsidR="009A00F3" w:rsidRPr="00CD09CD">
              <w:t>expressed as a whole or decimal number, or a common fraction in Arabic numerals</w:t>
            </w:r>
            <w:r w:rsidRPr="0032182E">
              <w:t>); and</w:t>
            </w:r>
          </w:p>
          <w:p w14:paraId="5AD05AB9" w14:textId="77777777" w:rsidR="00FC3801" w:rsidRPr="0032182E" w:rsidRDefault="00FC3801" w:rsidP="00FC3801">
            <w:pPr>
              <w:pStyle w:val="Tablea"/>
            </w:pPr>
            <w:r w:rsidRPr="0032182E">
              <w:t>(b) “P”.</w:t>
            </w:r>
          </w:p>
        </w:tc>
      </w:tr>
      <w:tr w:rsidR="00FC3801" w:rsidRPr="0032182E" w14:paraId="0C68F253" w14:textId="77777777" w:rsidTr="00FC3801">
        <w:tc>
          <w:tcPr>
            <w:tcW w:w="616" w:type="dxa"/>
            <w:shd w:val="clear" w:color="auto" w:fill="auto"/>
          </w:tcPr>
          <w:p w14:paraId="4866C3D6" w14:textId="77777777" w:rsidR="00FC3801" w:rsidRPr="0032182E" w:rsidRDefault="00FC3801" w:rsidP="00FC3801">
            <w:pPr>
              <w:pStyle w:val="Tabletext"/>
              <w:spacing w:beforeLines="60" w:before="144"/>
              <w:rPr>
                <w:highlight w:val="green"/>
              </w:rPr>
            </w:pPr>
            <w:r w:rsidRPr="0032182E">
              <w:t>254</w:t>
            </w:r>
          </w:p>
        </w:tc>
        <w:tc>
          <w:tcPr>
            <w:tcW w:w="938" w:type="dxa"/>
            <w:shd w:val="clear" w:color="auto" w:fill="auto"/>
          </w:tcPr>
          <w:p w14:paraId="2973C6C7"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599D988F" w14:textId="77777777" w:rsidR="00FC3801" w:rsidRPr="0032182E" w:rsidRDefault="00FC3801" w:rsidP="00FC3801">
            <w:pPr>
              <w:pStyle w:val="Tabletext"/>
              <w:spacing w:beforeLines="60" w:before="144"/>
            </w:pPr>
            <w:r w:rsidRPr="0032182E">
              <w:t>R104</w:t>
            </w:r>
          </w:p>
        </w:tc>
        <w:tc>
          <w:tcPr>
            <w:tcW w:w="5886" w:type="dxa"/>
            <w:shd w:val="clear" w:color="auto" w:fill="auto"/>
          </w:tcPr>
          <w:p w14:paraId="0DF27EBE" w14:textId="77777777" w:rsidR="00FC3801" w:rsidRPr="0032182E" w:rsidRDefault="00FC3801" w:rsidP="00FC3801">
            <w:pPr>
              <w:pStyle w:val="Tabletext"/>
            </w:pPr>
            <w:r w:rsidRPr="0032182E">
              <w:t>A design consisting of a stylised representation of the head, shoulders and front legs of a unicorn surrounded by and partially obscuring a partial border consisting of a representation of the base of a tree with a representation of the moon in the background and the following:</w:t>
            </w:r>
          </w:p>
          <w:p w14:paraId="2AF4FBDE" w14:textId="77777777" w:rsidR="00FC3801" w:rsidRPr="0032182E" w:rsidRDefault="00FC3801" w:rsidP="00FC3801">
            <w:pPr>
              <w:pStyle w:val="Tablea"/>
            </w:pPr>
            <w:r w:rsidRPr="0032182E">
              <w:t>(a) “UNICORN”; and</w:t>
            </w:r>
          </w:p>
          <w:p w14:paraId="136F3A02" w14:textId="77777777" w:rsidR="00FC3801" w:rsidRPr="0032182E" w:rsidRDefault="00FC3801" w:rsidP="00FC3801">
            <w:pPr>
              <w:pStyle w:val="Tablea"/>
            </w:pPr>
            <w:r w:rsidRPr="0032182E">
              <w:t>(b) “MYTHICAL CREATURES”; and</w:t>
            </w:r>
          </w:p>
          <w:p w14:paraId="2D1127B5" w14:textId="77777777" w:rsidR="00FC3801" w:rsidRPr="0032182E" w:rsidRDefault="00FC3801" w:rsidP="00FC3801">
            <w:pPr>
              <w:pStyle w:val="Tablea"/>
            </w:pPr>
            <w:r w:rsidRPr="0032182E">
              <w:t>(c) “NM”; and</w:t>
            </w:r>
          </w:p>
          <w:p w14:paraId="062D2173" w14:textId="77777777" w:rsidR="00FC3801" w:rsidRPr="0032182E" w:rsidRDefault="00FC3801" w:rsidP="00FC3801">
            <w:pPr>
              <w:pStyle w:val="Tablea"/>
            </w:pPr>
            <w:r w:rsidRPr="0032182E">
              <w:t>(d) “P”.</w:t>
            </w:r>
          </w:p>
        </w:tc>
      </w:tr>
      <w:tr w:rsidR="00FC3801" w:rsidRPr="0032182E" w14:paraId="00FCBE4D" w14:textId="77777777" w:rsidTr="00FC3801">
        <w:tc>
          <w:tcPr>
            <w:tcW w:w="616" w:type="dxa"/>
            <w:shd w:val="clear" w:color="auto" w:fill="auto"/>
          </w:tcPr>
          <w:p w14:paraId="312520D0" w14:textId="77777777" w:rsidR="00FC3801" w:rsidRPr="0032182E" w:rsidRDefault="00FC3801" w:rsidP="00FC3801">
            <w:pPr>
              <w:pStyle w:val="Tabletext"/>
              <w:spacing w:beforeLines="60" w:before="144"/>
              <w:rPr>
                <w:highlight w:val="green"/>
              </w:rPr>
            </w:pPr>
            <w:r w:rsidRPr="0032182E">
              <w:t>255</w:t>
            </w:r>
          </w:p>
        </w:tc>
        <w:tc>
          <w:tcPr>
            <w:tcW w:w="938" w:type="dxa"/>
            <w:shd w:val="clear" w:color="auto" w:fill="auto"/>
          </w:tcPr>
          <w:p w14:paraId="78688A0D"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5D85014B" w14:textId="77777777" w:rsidR="00FC3801" w:rsidRPr="0032182E" w:rsidRDefault="00FC3801" w:rsidP="00FC3801">
            <w:pPr>
              <w:pStyle w:val="Tabletext"/>
              <w:spacing w:beforeLines="60" w:before="144"/>
            </w:pPr>
            <w:r w:rsidRPr="0032182E">
              <w:t>R105</w:t>
            </w:r>
          </w:p>
        </w:tc>
        <w:tc>
          <w:tcPr>
            <w:tcW w:w="5886" w:type="dxa"/>
            <w:shd w:val="clear" w:color="auto" w:fill="auto"/>
          </w:tcPr>
          <w:p w14:paraId="528F7BBA" w14:textId="77777777" w:rsidR="00FC3801" w:rsidRPr="0032182E" w:rsidRDefault="00FC3801" w:rsidP="00FC3801">
            <w:pPr>
              <w:pStyle w:val="Tabletext"/>
            </w:pPr>
            <w:r w:rsidRPr="0032182E">
              <w:t>A design consisting of a coloured representation of a kangaroo sleeping in a birds’ nest, surrounded by native Australian flowers and foliage, a bird and a flying insect surrounded by and partially obscuring silhouette representations of a wattle flower, gum leaf, gum nut, gum blossoms and the following:</w:t>
            </w:r>
          </w:p>
          <w:p w14:paraId="658A7479" w14:textId="77777777" w:rsidR="00FC3801" w:rsidRPr="0032182E" w:rsidRDefault="00FC3801" w:rsidP="00FC3801">
            <w:pPr>
              <w:pStyle w:val="Tablea"/>
            </w:pPr>
            <w:r w:rsidRPr="0032182E">
              <w:t>(a) “XOZ 9999 SILVER” (where “X” is the nominal weight in ounces of the coin, expressed as a whole number or a common fraction in Arabic numerals); and</w:t>
            </w:r>
          </w:p>
          <w:p w14:paraId="0BA32100" w14:textId="77777777" w:rsidR="00FC3801" w:rsidRPr="0032182E" w:rsidRDefault="00FC3801" w:rsidP="00FC3801">
            <w:pPr>
              <w:pStyle w:val="Tablea"/>
            </w:pPr>
            <w:r w:rsidRPr="0032182E">
              <w:t>(b) “EM”; and</w:t>
            </w:r>
          </w:p>
          <w:p w14:paraId="0C35A4B7" w14:textId="77777777" w:rsidR="00FC3801" w:rsidRPr="0032182E" w:rsidRDefault="00FC3801" w:rsidP="00FC3801">
            <w:pPr>
              <w:pStyle w:val="Tablea"/>
            </w:pPr>
            <w:r w:rsidRPr="0032182E">
              <w:t>(c) “P”.</w:t>
            </w:r>
          </w:p>
        </w:tc>
      </w:tr>
      <w:tr w:rsidR="00FC3801" w:rsidRPr="0032182E" w14:paraId="1B892917" w14:textId="77777777" w:rsidTr="00FC3801">
        <w:tc>
          <w:tcPr>
            <w:tcW w:w="616" w:type="dxa"/>
            <w:shd w:val="clear" w:color="auto" w:fill="auto"/>
          </w:tcPr>
          <w:p w14:paraId="7B1D3DD3" w14:textId="77777777" w:rsidR="00FC3801" w:rsidRPr="0032182E" w:rsidRDefault="00FC3801" w:rsidP="00FC3801">
            <w:pPr>
              <w:pStyle w:val="Tabletext"/>
              <w:spacing w:beforeLines="60" w:before="144"/>
              <w:rPr>
                <w:highlight w:val="green"/>
              </w:rPr>
            </w:pPr>
            <w:r w:rsidRPr="0032182E">
              <w:t>256</w:t>
            </w:r>
          </w:p>
        </w:tc>
        <w:tc>
          <w:tcPr>
            <w:tcW w:w="938" w:type="dxa"/>
            <w:shd w:val="clear" w:color="auto" w:fill="auto"/>
          </w:tcPr>
          <w:p w14:paraId="2BD9CE27"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5DC66EFB" w14:textId="77777777" w:rsidR="00FC3801" w:rsidRPr="0032182E" w:rsidRDefault="00FC3801" w:rsidP="00FC3801">
            <w:pPr>
              <w:pStyle w:val="Tabletext"/>
              <w:spacing w:beforeLines="60" w:before="144"/>
            </w:pPr>
            <w:r w:rsidRPr="0032182E">
              <w:t>R106</w:t>
            </w:r>
          </w:p>
        </w:tc>
        <w:tc>
          <w:tcPr>
            <w:tcW w:w="5886" w:type="dxa"/>
            <w:shd w:val="clear" w:color="auto" w:fill="auto"/>
          </w:tcPr>
          <w:p w14:paraId="209C7198" w14:textId="51866766" w:rsidR="00FC3801" w:rsidRPr="0032182E" w:rsidRDefault="00FC3801" w:rsidP="00FC3801">
            <w:pPr>
              <w:pStyle w:val="Tabletext"/>
            </w:pPr>
            <w:r w:rsidRPr="0032182E">
              <w:t>The same as for item</w:t>
            </w:r>
            <w:r w:rsidR="0032182E" w:rsidRPr="0032182E">
              <w:t> </w:t>
            </w:r>
            <w:r w:rsidRPr="0032182E">
              <w:t>255, except for the following:</w:t>
            </w:r>
          </w:p>
          <w:p w14:paraId="2CBEA8F7" w14:textId="77777777" w:rsidR="00FC3801" w:rsidRPr="0032182E" w:rsidRDefault="00FC3801" w:rsidP="00FC3801">
            <w:pPr>
              <w:pStyle w:val="Tablea"/>
            </w:pPr>
            <w:r w:rsidRPr="0032182E">
              <w:t>(a) the design is not coloured; and</w:t>
            </w:r>
          </w:p>
          <w:p w14:paraId="2964CFEB" w14:textId="2AD174B4" w:rsidR="00FC3801" w:rsidRPr="0032182E" w:rsidRDefault="00FC3801" w:rsidP="00FC3801">
            <w:pPr>
              <w:pStyle w:val="Tablea"/>
            </w:pPr>
            <w:r w:rsidRPr="0032182E">
              <w:t xml:space="preserve">(b) omit </w:t>
            </w:r>
            <w:r w:rsidR="0032182E" w:rsidRPr="0032182E">
              <w:t>paragraph (</w:t>
            </w:r>
            <w:r w:rsidRPr="0032182E">
              <w:t>a).</w:t>
            </w:r>
          </w:p>
        </w:tc>
      </w:tr>
      <w:tr w:rsidR="00FC3801" w:rsidRPr="0032182E" w14:paraId="26BB8A7B" w14:textId="77777777" w:rsidTr="00FC3801">
        <w:tc>
          <w:tcPr>
            <w:tcW w:w="616" w:type="dxa"/>
            <w:shd w:val="clear" w:color="auto" w:fill="auto"/>
          </w:tcPr>
          <w:p w14:paraId="77FA0C1A" w14:textId="77777777" w:rsidR="00FC3801" w:rsidRPr="0032182E" w:rsidRDefault="00FC3801" w:rsidP="00FC3801">
            <w:pPr>
              <w:pStyle w:val="Tabletext"/>
              <w:spacing w:beforeLines="60" w:before="144"/>
              <w:rPr>
                <w:highlight w:val="green"/>
              </w:rPr>
            </w:pPr>
            <w:r w:rsidRPr="0032182E">
              <w:t>257</w:t>
            </w:r>
          </w:p>
        </w:tc>
        <w:tc>
          <w:tcPr>
            <w:tcW w:w="938" w:type="dxa"/>
            <w:shd w:val="clear" w:color="auto" w:fill="auto"/>
          </w:tcPr>
          <w:p w14:paraId="4EAF3CDA"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3BE5754" w14:textId="77777777" w:rsidR="00FC3801" w:rsidRPr="0032182E" w:rsidRDefault="00FC3801" w:rsidP="00FC3801">
            <w:pPr>
              <w:pStyle w:val="Tabletext"/>
              <w:spacing w:beforeLines="60" w:before="144"/>
            </w:pPr>
            <w:r w:rsidRPr="0032182E">
              <w:t>R107</w:t>
            </w:r>
          </w:p>
        </w:tc>
        <w:tc>
          <w:tcPr>
            <w:tcW w:w="5886" w:type="dxa"/>
            <w:shd w:val="clear" w:color="auto" w:fill="auto"/>
          </w:tcPr>
          <w:p w14:paraId="28290D14" w14:textId="77777777" w:rsidR="00FC3801" w:rsidRPr="0032182E" w:rsidRDefault="00FC3801" w:rsidP="00FC3801">
            <w:pPr>
              <w:pStyle w:val="Tabletext"/>
            </w:pPr>
            <w:r w:rsidRPr="0032182E">
              <w:t>A design consisting of a coloured representation of a koala sleeping in a birds’ nest surrounded by Australian native flowers and foliage, a bird and a flying insect, surrounded by and partially obscuring a silhouette representations of a wattle flower, gum nuts, bottlebrush flower and a eucalypt branch and the following:</w:t>
            </w:r>
          </w:p>
          <w:p w14:paraId="49E790C1" w14:textId="77777777" w:rsidR="00FC3801" w:rsidRPr="0032182E" w:rsidRDefault="00FC3801" w:rsidP="00FC3801">
            <w:pPr>
              <w:pStyle w:val="Tablea"/>
            </w:pPr>
            <w:r w:rsidRPr="0032182E">
              <w:t>(a) “XOZ 9999 SILVER” (where “X” is the nominal weight in ounces of the coin, expressed as a whole number or a common fraction in Arabic numerals); and</w:t>
            </w:r>
          </w:p>
          <w:p w14:paraId="53A929CF" w14:textId="77777777" w:rsidR="00FC3801" w:rsidRPr="0032182E" w:rsidRDefault="00FC3801" w:rsidP="00FC3801">
            <w:pPr>
              <w:pStyle w:val="Tablea"/>
            </w:pPr>
            <w:r w:rsidRPr="0032182E">
              <w:t>(b) “EM”; and</w:t>
            </w:r>
          </w:p>
          <w:p w14:paraId="1BB5C10B" w14:textId="77777777" w:rsidR="00FC3801" w:rsidRPr="0032182E" w:rsidRDefault="00FC3801" w:rsidP="00FC3801">
            <w:pPr>
              <w:pStyle w:val="Tablea"/>
            </w:pPr>
            <w:r w:rsidRPr="0032182E">
              <w:t>(c) “P”.</w:t>
            </w:r>
          </w:p>
        </w:tc>
      </w:tr>
      <w:tr w:rsidR="00FC3801" w:rsidRPr="0032182E" w14:paraId="47BC76AC" w14:textId="77777777" w:rsidTr="00FC3801">
        <w:tc>
          <w:tcPr>
            <w:tcW w:w="616" w:type="dxa"/>
            <w:shd w:val="clear" w:color="auto" w:fill="auto"/>
          </w:tcPr>
          <w:p w14:paraId="03BC4F1A" w14:textId="77777777" w:rsidR="00FC3801" w:rsidRPr="0032182E" w:rsidRDefault="00FC3801" w:rsidP="00FC3801">
            <w:pPr>
              <w:pStyle w:val="Tabletext"/>
              <w:spacing w:beforeLines="60" w:before="144"/>
              <w:rPr>
                <w:highlight w:val="green"/>
              </w:rPr>
            </w:pPr>
            <w:r w:rsidRPr="0032182E">
              <w:t>258</w:t>
            </w:r>
          </w:p>
        </w:tc>
        <w:tc>
          <w:tcPr>
            <w:tcW w:w="938" w:type="dxa"/>
            <w:shd w:val="clear" w:color="auto" w:fill="auto"/>
          </w:tcPr>
          <w:p w14:paraId="6A3357AF"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4EB7BA1A" w14:textId="77777777" w:rsidR="00FC3801" w:rsidRPr="0032182E" w:rsidRDefault="00FC3801" w:rsidP="00FC3801">
            <w:pPr>
              <w:pStyle w:val="Tabletext"/>
              <w:spacing w:beforeLines="60" w:before="144"/>
            </w:pPr>
            <w:r w:rsidRPr="0032182E">
              <w:t>R108</w:t>
            </w:r>
          </w:p>
        </w:tc>
        <w:tc>
          <w:tcPr>
            <w:tcW w:w="5886" w:type="dxa"/>
            <w:shd w:val="clear" w:color="auto" w:fill="auto"/>
          </w:tcPr>
          <w:p w14:paraId="796B5600" w14:textId="35F72805" w:rsidR="00FC3801" w:rsidRPr="0032182E" w:rsidRDefault="00FC3801" w:rsidP="00FC3801">
            <w:pPr>
              <w:pStyle w:val="Tabletext"/>
            </w:pPr>
            <w:r w:rsidRPr="0032182E">
              <w:t>The same as for item</w:t>
            </w:r>
            <w:r w:rsidR="0032182E" w:rsidRPr="0032182E">
              <w:t> </w:t>
            </w:r>
            <w:r w:rsidRPr="0032182E">
              <w:t>257, except for the following:</w:t>
            </w:r>
          </w:p>
          <w:p w14:paraId="25CF470C" w14:textId="77777777" w:rsidR="00FC3801" w:rsidRPr="0032182E" w:rsidRDefault="00FC3801" w:rsidP="00FC3801">
            <w:pPr>
              <w:pStyle w:val="Tablea"/>
            </w:pPr>
            <w:r w:rsidRPr="0032182E">
              <w:t>(a) the design is not coloured; and</w:t>
            </w:r>
          </w:p>
          <w:p w14:paraId="1BE55361" w14:textId="2D061A7B" w:rsidR="00FC3801" w:rsidRPr="0032182E" w:rsidRDefault="00FC3801" w:rsidP="00FC3801">
            <w:pPr>
              <w:pStyle w:val="Tablea"/>
            </w:pPr>
            <w:r w:rsidRPr="0032182E">
              <w:t xml:space="preserve">(b) omit </w:t>
            </w:r>
            <w:r w:rsidR="0032182E" w:rsidRPr="0032182E">
              <w:t>paragraph (</w:t>
            </w:r>
            <w:r w:rsidRPr="0032182E">
              <w:t>a).</w:t>
            </w:r>
          </w:p>
        </w:tc>
      </w:tr>
      <w:tr w:rsidR="00FC3801" w:rsidRPr="0032182E" w14:paraId="5EF5DC73" w14:textId="77777777" w:rsidTr="00FC3801">
        <w:tc>
          <w:tcPr>
            <w:tcW w:w="616" w:type="dxa"/>
            <w:shd w:val="clear" w:color="auto" w:fill="auto"/>
          </w:tcPr>
          <w:p w14:paraId="2421746F" w14:textId="77777777" w:rsidR="00FC3801" w:rsidRPr="0032182E" w:rsidRDefault="00FC3801" w:rsidP="00FC3801">
            <w:pPr>
              <w:pStyle w:val="Tabletext"/>
              <w:spacing w:beforeLines="60" w:before="144"/>
            </w:pPr>
            <w:r w:rsidRPr="0032182E">
              <w:lastRenderedPageBreak/>
              <w:t>259</w:t>
            </w:r>
          </w:p>
        </w:tc>
        <w:tc>
          <w:tcPr>
            <w:tcW w:w="938" w:type="dxa"/>
            <w:shd w:val="clear" w:color="auto" w:fill="auto"/>
          </w:tcPr>
          <w:p w14:paraId="327C98E5"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71026979" w14:textId="77777777" w:rsidR="00FC3801" w:rsidRPr="0032182E" w:rsidRDefault="00FC3801" w:rsidP="00FC3801">
            <w:pPr>
              <w:pStyle w:val="Tabletext"/>
              <w:spacing w:beforeLines="60" w:before="144"/>
            </w:pPr>
            <w:r w:rsidRPr="0032182E">
              <w:t>R109</w:t>
            </w:r>
          </w:p>
        </w:tc>
        <w:tc>
          <w:tcPr>
            <w:tcW w:w="5886" w:type="dxa"/>
            <w:shd w:val="clear" w:color="auto" w:fill="auto"/>
          </w:tcPr>
          <w:p w14:paraId="04953076" w14:textId="77777777" w:rsidR="00FC3801" w:rsidRPr="0032182E" w:rsidRDefault="00FC3801" w:rsidP="00FC3801">
            <w:pPr>
              <w:pStyle w:val="Tabletext"/>
            </w:pPr>
            <w:r w:rsidRPr="0032182E">
              <w:t>A design consisting of a representation of two doves in flight, a coloured representation of the infinity symbol, and stylised flowers and leaves and the following:</w:t>
            </w:r>
          </w:p>
          <w:p w14:paraId="6A70C8C0" w14:textId="77777777" w:rsidR="00FC3801" w:rsidRPr="0032182E" w:rsidRDefault="00FC3801" w:rsidP="00FC3801">
            <w:pPr>
              <w:pStyle w:val="Tablea"/>
            </w:pPr>
            <w:r w:rsidRPr="0032182E">
              <w:t>(a) “two hearts”; and</w:t>
            </w:r>
          </w:p>
          <w:p w14:paraId="03D25C33" w14:textId="77777777" w:rsidR="00FC3801" w:rsidRPr="0032182E" w:rsidRDefault="00FC3801" w:rsidP="00FC3801">
            <w:pPr>
              <w:pStyle w:val="Tablea"/>
            </w:pPr>
            <w:r w:rsidRPr="0032182E">
              <w:t>(b) “two lives”; and</w:t>
            </w:r>
          </w:p>
          <w:p w14:paraId="3827B9F7" w14:textId="77777777" w:rsidR="00FC3801" w:rsidRPr="0032182E" w:rsidRDefault="00FC3801" w:rsidP="00FC3801">
            <w:pPr>
              <w:pStyle w:val="Tablea"/>
            </w:pPr>
            <w:r w:rsidRPr="0032182E">
              <w:t>(c) “One Love”; and</w:t>
            </w:r>
          </w:p>
          <w:p w14:paraId="6715FD5D" w14:textId="77777777" w:rsidR="00FC3801" w:rsidRPr="0032182E" w:rsidRDefault="00FC3801" w:rsidP="00FC3801">
            <w:pPr>
              <w:pStyle w:val="Tablea"/>
            </w:pPr>
            <w:r w:rsidRPr="0032182E">
              <w:t>(d) “AH”; and</w:t>
            </w:r>
          </w:p>
          <w:p w14:paraId="51A5C14F" w14:textId="77777777" w:rsidR="00FC3801" w:rsidRPr="0032182E" w:rsidRDefault="00FC3801" w:rsidP="00FC3801">
            <w:pPr>
              <w:pStyle w:val="Tablea"/>
            </w:pPr>
            <w:r w:rsidRPr="0032182E">
              <w:t>(e) “P”.</w:t>
            </w:r>
          </w:p>
        </w:tc>
      </w:tr>
      <w:tr w:rsidR="00FC3801" w:rsidRPr="0032182E" w14:paraId="4A68C6A9" w14:textId="77777777" w:rsidTr="00FC3801">
        <w:tc>
          <w:tcPr>
            <w:tcW w:w="616" w:type="dxa"/>
            <w:shd w:val="clear" w:color="auto" w:fill="auto"/>
          </w:tcPr>
          <w:p w14:paraId="1916FF12" w14:textId="77777777" w:rsidR="00FC3801" w:rsidRPr="0032182E" w:rsidRDefault="00FC3801" w:rsidP="00FC3801">
            <w:pPr>
              <w:pStyle w:val="Tabletext"/>
              <w:spacing w:beforeLines="60" w:before="144"/>
            </w:pPr>
            <w:r w:rsidRPr="0032182E">
              <w:t>260</w:t>
            </w:r>
          </w:p>
        </w:tc>
        <w:tc>
          <w:tcPr>
            <w:tcW w:w="938" w:type="dxa"/>
            <w:shd w:val="clear" w:color="auto" w:fill="auto"/>
          </w:tcPr>
          <w:p w14:paraId="22442078"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2A9E67A6" w14:textId="77777777" w:rsidR="00FC3801" w:rsidRPr="0032182E" w:rsidRDefault="00FC3801" w:rsidP="00FC3801">
            <w:pPr>
              <w:pStyle w:val="Tabletext"/>
              <w:spacing w:beforeLines="60" w:before="144"/>
            </w:pPr>
            <w:r w:rsidRPr="0032182E">
              <w:t>R110</w:t>
            </w:r>
          </w:p>
        </w:tc>
        <w:tc>
          <w:tcPr>
            <w:tcW w:w="5886" w:type="dxa"/>
            <w:shd w:val="clear" w:color="auto" w:fill="auto"/>
          </w:tcPr>
          <w:p w14:paraId="19FB0CCB" w14:textId="77777777" w:rsidR="00FC3801" w:rsidRPr="0032182E" w:rsidRDefault="00FC3801" w:rsidP="00FC3801">
            <w:pPr>
              <w:pStyle w:val="Tabletext"/>
            </w:pPr>
            <w:r w:rsidRPr="0032182E">
              <w:t>A design consisting of, in the foreground, a coloured representation of an ox standing in front of a persimmon tree and in the background a wooden fence and the following:</w:t>
            </w:r>
          </w:p>
          <w:p w14:paraId="4F269825" w14:textId="77777777" w:rsidR="00FC3801" w:rsidRPr="0032182E" w:rsidRDefault="00FC3801" w:rsidP="00FC3801">
            <w:pPr>
              <w:pStyle w:val="Tablea"/>
            </w:pPr>
            <w:r w:rsidRPr="0032182E">
              <w:t>(a) the Chinese language character (</w:t>
            </w:r>
            <w:r w:rsidRPr="0032182E">
              <w:rPr>
                <w:rFonts w:eastAsia="MS Gothic" w:hint="eastAsia"/>
              </w:rPr>
              <w:t>牛</w:t>
            </w:r>
            <w:r w:rsidRPr="0032182E">
              <w:t xml:space="preserve">) pronounced </w:t>
            </w:r>
            <w:r w:rsidRPr="0032182E">
              <w:rPr>
                <w:i/>
              </w:rPr>
              <w:t>niú</w:t>
            </w:r>
            <w:r w:rsidRPr="0032182E">
              <w:t xml:space="preserve"> under the Pinyin system and meaning ox; and</w:t>
            </w:r>
          </w:p>
          <w:p w14:paraId="16A79976" w14:textId="77777777" w:rsidR="00FC3801" w:rsidRPr="0032182E" w:rsidRDefault="00FC3801" w:rsidP="00FC3801">
            <w:pPr>
              <w:pStyle w:val="Tablea"/>
            </w:pPr>
            <w:r w:rsidRPr="0032182E">
              <w:t>(b) “OX”; and</w:t>
            </w:r>
          </w:p>
          <w:p w14:paraId="36B70B6D" w14:textId="77777777" w:rsidR="00FC3801" w:rsidRPr="0032182E" w:rsidRDefault="00FC3801" w:rsidP="00FC3801">
            <w:pPr>
              <w:pStyle w:val="Tablea"/>
            </w:pPr>
            <w:r w:rsidRPr="0032182E">
              <w:t>(c) the inscription, in Arabic numerals, of a year; and</w:t>
            </w:r>
          </w:p>
          <w:p w14:paraId="273E19FC" w14:textId="77777777" w:rsidR="00FC3801" w:rsidRPr="0032182E" w:rsidRDefault="00FC3801" w:rsidP="00FC3801">
            <w:pPr>
              <w:pStyle w:val="Tablea"/>
            </w:pPr>
            <w:r w:rsidRPr="0032182E">
              <w:t xml:space="preserve">(d) “W”; and </w:t>
            </w:r>
          </w:p>
          <w:p w14:paraId="147793AB" w14:textId="77777777" w:rsidR="00FC3801" w:rsidRPr="0032182E" w:rsidRDefault="00FC3801" w:rsidP="00FC3801">
            <w:pPr>
              <w:pStyle w:val="Tablea"/>
            </w:pPr>
            <w:r w:rsidRPr="0032182E">
              <w:t>(e) “P”.</w:t>
            </w:r>
          </w:p>
        </w:tc>
      </w:tr>
      <w:tr w:rsidR="00FC3801" w:rsidRPr="0032182E" w14:paraId="1BDA0895" w14:textId="77777777" w:rsidTr="00FC3801">
        <w:tc>
          <w:tcPr>
            <w:tcW w:w="616" w:type="dxa"/>
            <w:shd w:val="clear" w:color="auto" w:fill="auto"/>
          </w:tcPr>
          <w:p w14:paraId="309A1C6F" w14:textId="77777777" w:rsidR="00FC3801" w:rsidRPr="0032182E" w:rsidRDefault="00FC3801" w:rsidP="00FC3801">
            <w:pPr>
              <w:pStyle w:val="Tabletext"/>
              <w:spacing w:beforeLines="60" w:before="144"/>
            </w:pPr>
            <w:r w:rsidRPr="0032182E">
              <w:t>261</w:t>
            </w:r>
          </w:p>
        </w:tc>
        <w:tc>
          <w:tcPr>
            <w:tcW w:w="938" w:type="dxa"/>
            <w:shd w:val="clear" w:color="auto" w:fill="auto"/>
          </w:tcPr>
          <w:p w14:paraId="23419C67"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2719D93C" w14:textId="77777777" w:rsidR="00FC3801" w:rsidRPr="0032182E" w:rsidRDefault="00FC3801" w:rsidP="00FC3801">
            <w:pPr>
              <w:pStyle w:val="Tabletext"/>
              <w:spacing w:beforeLines="60" w:before="144"/>
            </w:pPr>
            <w:r w:rsidRPr="0032182E">
              <w:t>R111</w:t>
            </w:r>
          </w:p>
        </w:tc>
        <w:tc>
          <w:tcPr>
            <w:tcW w:w="5886" w:type="dxa"/>
            <w:shd w:val="clear" w:color="auto" w:fill="auto"/>
          </w:tcPr>
          <w:p w14:paraId="25AFA705" w14:textId="77777777" w:rsidR="00FC3801" w:rsidRPr="0032182E" w:rsidRDefault="00FC3801" w:rsidP="00FC3801">
            <w:pPr>
              <w:pStyle w:val="Tabletext"/>
            </w:pPr>
            <w:r w:rsidRPr="0032182E">
              <w:t>A design consisting of a coloured representation of an ox and an ox calf standing on rocky ground beneath a pine tree and the following:</w:t>
            </w:r>
          </w:p>
          <w:p w14:paraId="5EA72496" w14:textId="77777777" w:rsidR="00FC3801" w:rsidRPr="0032182E" w:rsidRDefault="00FC3801" w:rsidP="00FC3801">
            <w:pPr>
              <w:pStyle w:val="Tablea"/>
            </w:pPr>
            <w:r w:rsidRPr="0032182E">
              <w:t>(a) the Chinese language character (</w:t>
            </w:r>
            <w:r w:rsidRPr="0032182E">
              <w:rPr>
                <w:rFonts w:eastAsia="MS Gothic" w:hint="eastAsia"/>
              </w:rPr>
              <w:t>牛</w:t>
            </w:r>
            <w:r w:rsidRPr="0032182E">
              <w:t xml:space="preserve">) pronounced </w:t>
            </w:r>
            <w:r w:rsidRPr="0032182E">
              <w:rPr>
                <w:i/>
              </w:rPr>
              <w:t>niú</w:t>
            </w:r>
            <w:r w:rsidRPr="0032182E">
              <w:t xml:space="preserve"> under the Pinyin system and meaning ox; and</w:t>
            </w:r>
          </w:p>
          <w:p w14:paraId="4D336A0E" w14:textId="77777777" w:rsidR="00FC3801" w:rsidRPr="0032182E" w:rsidRDefault="00FC3801" w:rsidP="00FC3801">
            <w:pPr>
              <w:pStyle w:val="Tablea"/>
            </w:pPr>
            <w:r w:rsidRPr="0032182E">
              <w:t>(b) “OX”; and</w:t>
            </w:r>
          </w:p>
          <w:p w14:paraId="48787393" w14:textId="77777777" w:rsidR="00FC3801" w:rsidRPr="0032182E" w:rsidRDefault="00FC3801" w:rsidP="00FC3801">
            <w:pPr>
              <w:pStyle w:val="Tablea"/>
            </w:pPr>
            <w:r w:rsidRPr="0032182E">
              <w:t xml:space="preserve">(c) the inscription, in Arabic numerals, of a year; and </w:t>
            </w:r>
          </w:p>
          <w:p w14:paraId="4FF6BC19" w14:textId="77777777" w:rsidR="00FC3801" w:rsidRPr="0032182E" w:rsidRDefault="00FC3801" w:rsidP="00FC3801">
            <w:pPr>
              <w:pStyle w:val="Tablea"/>
            </w:pPr>
            <w:r w:rsidRPr="0032182E">
              <w:t xml:space="preserve">(d) “W”; and </w:t>
            </w:r>
          </w:p>
          <w:p w14:paraId="479AE1EC" w14:textId="77777777" w:rsidR="00FC3801" w:rsidRPr="0032182E" w:rsidRDefault="00FC3801" w:rsidP="00FC3801">
            <w:pPr>
              <w:pStyle w:val="Tablea"/>
            </w:pPr>
            <w:r w:rsidRPr="0032182E">
              <w:t>(e) “P”.</w:t>
            </w:r>
          </w:p>
        </w:tc>
      </w:tr>
      <w:tr w:rsidR="00FC3801" w:rsidRPr="0032182E" w14:paraId="561AB8EC" w14:textId="77777777" w:rsidTr="00FC3801">
        <w:tc>
          <w:tcPr>
            <w:tcW w:w="616" w:type="dxa"/>
            <w:shd w:val="clear" w:color="auto" w:fill="auto"/>
          </w:tcPr>
          <w:p w14:paraId="1687FA8C" w14:textId="77777777" w:rsidR="00FC3801" w:rsidRPr="0032182E" w:rsidRDefault="00FC3801" w:rsidP="00FC3801">
            <w:pPr>
              <w:pStyle w:val="Tabletext"/>
              <w:spacing w:beforeLines="60" w:before="144"/>
            </w:pPr>
            <w:r w:rsidRPr="0032182E">
              <w:t>262</w:t>
            </w:r>
          </w:p>
        </w:tc>
        <w:tc>
          <w:tcPr>
            <w:tcW w:w="938" w:type="dxa"/>
            <w:shd w:val="clear" w:color="auto" w:fill="auto"/>
          </w:tcPr>
          <w:p w14:paraId="79A38C18"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1242809D" w14:textId="77777777" w:rsidR="00FC3801" w:rsidRPr="0032182E" w:rsidRDefault="00FC3801" w:rsidP="00FC3801">
            <w:pPr>
              <w:pStyle w:val="Tabletext"/>
              <w:spacing w:beforeLines="60" w:before="144"/>
            </w:pPr>
            <w:r w:rsidRPr="0032182E">
              <w:t>R112</w:t>
            </w:r>
          </w:p>
        </w:tc>
        <w:tc>
          <w:tcPr>
            <w:tcW w:w="5886" w:type="dxa"/>
            <w:shd w:val="clear" w:color="auto" w:fill="auto"/>
          </w:tcPr>
          <w:p w14:paraId="1C4CBF4F" w14:textId="77777777" w:rsidR="00FC3801" w:rsidRPr="0032182E" w:rsidRDefault="00FC3801" w:rsidP="00FC3801">
            <w:pPr>
              <w:pStyle w:val="Tabletext"/>
            </w:pPr>
            <w:r w:rsidRPr="0032182E">
              <w:t>A design consisting of a coloured representation of an ox lying on rocky ground next to a stream and an ox calf drinking from the stream with foliage in the foreground and the following:</w:t>
            </w:r>
          </w:p>
          <w:p w14:paraId="4753FCFC" w14:textId="77777777" w:rsidR="00FC3801" w:rsidRPr="0032182E" w:rsidRDefault="00FC3801" w:rsidP="00FC3801">
            <w:pPr>
              <w:pStyle w:val="Tablea"/>
            </w:pPr>
            <w:r w:rsidRPr="0032182E">
              <w:t>(a) the Chinese language character (</w:t>
            </w:r>
            <w:r w:rsidRPr="0032182E">
              <w:rPr>
                <w:rFonts w:eastAsia="MS Gothic" w:hint="eastAsia"/>
              </w:rPr>
              <w:t>牛</w:t>
            </w:r>
            <w:r w:rsidRPr="0032182E">
              <w:t xml:space="preserve">) pronounced </w:t>
            </w:r>
            <w:r w:rsidRPr="0032182E">
              <w:rPr>
                <w:i/>
              </w:rPr>
              <w:t>niú</w:t>
            </w:r>
            <w:r w:rsidRPr="0032182E">
              <w:t xml:space="preserve"> under the Pinyin system and meaning ox; and</w:t>
            </w:r>
          </w:p>
          <w:p w14:paraId="7C1D2DBA" w14:textId="77777777" w:rsidR="00FC3801" w:rsidRPr="0032182E" w:rsidRDefault="00FC3801" w:rsidP="00FC3801">
            <w:pPr>
              <w:pStyle w:val="Tablea"/>
            </w:pPr>
            <w:r w:rsidRPr="0032182E">
              <w:t>(b) “OX”; and</w:t>
            </w:r>
          </w:p>
          <w:p w14:paraId="06704524" w14:textId="77777777" w:rsidR="00FC3801" w:rsidRPr="0032182E" w:rsidRDefault="00FC3801" w:rsidP="00FC3801">
            <w:pPr>
              <w:pStyle w:val="Tablea"/>
            </w:pPr>
            <w:r w:rsidRPr="0032182E">
              <w:t>(c) the inscription, in Arabic numerals, of a year; and</w:t>
            </w:r>
          </w:p>
          <w:p w14:paraId="1C192044" w14:textId="77777777" w:rsidR="00FC3801" w:rsidRPr="0032182E" w:rsidRDefault="00FC3801" w:rsidP="00FC3801">
            <w:pPr>
              <w:pStyle w:val="Tablea"/>
            </w:pPr>
            <w:r w:rsidRPr="0032182E">
              <w:t>(d) “W”; and</w:t>
            </w:r>
          </w:p>
          <w:p w14:paraId="0AF78E4C" w14:textId="77777777" w:rsidR="00FC3801" w:rsidRPr="0032182E" w:rsidRDefault="00FC3801" w:rsidP="00FC3801">
            <w:pPr>
              <w:pStyle w:val="Tablea"/>
            </w:pPr>
            <w:r w:rsidRPr="0032182E">
              <w:t>(e) “P”.</w:t>
            </w:r>
          </w:p>
        </w:tc>
      </w:tr>
      <w:tr w:rsidR="00FC3801" w:rsidRPr="0032182E" w14:paraId="58041B88" w14:textId="77777777" w:rsidTr="00FC3801">
        <w:tc>
          <w:tcPr>
            <w:tcW w:w="616" w:type="dxa"/>
            <w:shd w:val="clear" w:color="auto" w:fill="auto"/>
          </w:tcPr>
          <w:p w14:paraId="5A35223B" w14:textId="77777777" w:rsidR="00FC3801" w:rsidRPr="0032182E" w:rsidRDefault="00FC3801" w:rsidP="00FC3801">
            <w:pPr>
              <w:pStyle w:val="Tabletext"/>
              <w:spacing w:beforeLines="60" w:before="144"/>
              <w:rPr>
                <w:highlight w:val="green"/>
              </w:rPr>
            </w:pPr>
            <w:r w:rsidRPr="0032182E">
              <w:t>263</w:t>
            </w:r>
          </w:p>
        </w:tc>
        <w:tc>
          <w:tcPr>
            <w:tcW w:w="938" w:type="dxa"/>
            <w:shd w:val="clear" w:color="auto" w:fill="auto"/>
          </w:tcPr>
          <w:p w14:paraId="436F0BDF"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16274D12" w14:textId="77777777" w:rsidR="00FC3801" w:rsidRPr="0032182E" w:rsidRDefault="00FC3801" w:rsidP="00FC3801">
            <w:pPr>
              <w:pStyle w:val="Tabletext"/>
              <w:spacing w:beforeLines="60" w:before="144"/>
            </w:pPr>
            <w:r w:rsidRPr="0032182E">
              <w:t>R113</w:t>
            </w:r>
          </w:p>
        </w:tc>
        <w:tc>
          <w:tcPr>
            <w:tcW w:w="5886" w:type="dxa"/>
            <w:shd w:val="clear" w:color="auto" w:fill="auto"/>
          </w:tcPr>
          <w:p w14:paraId="7CC463F5" w14:textId="77777777" w:rsidR="00FC3801" w:rsidRPr="0032182E" w:rsidRDefault="00FC3801" w:rsidP="00FC3801">
            <w:pPr>
              <w:pStyle w:val="Tabletext"/>
            </w:pPr>
            <w:r w:rsidRPr="0032182E">
              <w:t>A design consisting of a circular border of lines immediately inside the rim surrounding and partially obscured by a representation of a platypus swimming in the foreground with a representation of lily pads in the background and the following:</w:t>
            </w:r>
          </w:p>
          <w:p w14:paraId="153BA598" w14:textId="77777777" w:rsidR="00FC3801" w:rsidRPr="0032182E" w:rsidRDefault="00FC3801" w:rsidP="00FC3801">
            <w:pPr>
              <w:pStyle w:val="Tablea"/>
            </w:pPr>
            <w:r w:rsidRPr="0032182E">
              <w:t>(a) “AUSTRALIAN PLATYPUS”; and</w:t>
            </w:r>
          </w:p>
          <w:p w14:paraId="2C4C67CD" w14:textId="77777777" w:rsidR="00FC3801" w:rsidRPr="0032182E" w:rsidRDefault="00FC3801" w:rsidP="00FC3801">
            <w:pPr>
              <w:pStyle w:val="Tablea"/>
            </w:pPr>
            <w:r w:rsidRPr="0032182E">
              <w:t>(b) the inscription, in Arabic numerals, of a year; and</w:t>
            </w:r>
          </w:p>
          <w:p w14:paraId="0A36E411" w14:textId="77777777" w:rsidR="00FC3801" w:rsidRPr="0032182E" w:rsidRDefault="00FC3801" w:rsidP="00FC3801">
            <w:pPr>
              <w:pStyle w:val="Tablea"/>
            </w:pPr>
            <w:r w:rsidRPr="0032182E">
              <w:t>(c) “JM”; and</w:t>
            </w:r>
          </w:p>
          <w:p w14:paraId="76D80350" w14:textId="77777777" w:rsidR="00FC3801" w:rsidRPr="0032182E" w:rsidRDefault="00FC3801" w:rsidP="00FC3801">
            <w:pPr>
              <w:pStyle w:val="Tablea"/>
            </w:pPr>
            <w:r w:rsidRPr="0032182E">
              <w:lastRenderedPageBreak/>
              <w:t>(d) “P”.</w:t>
            </w:r>
          </w:p>
        </w:tc>
      </w:tr>
      <w:tr w:rsidR="00FC3801" w:rsidRPr="0032182E" w14:paraId="42A74A37" w14:textId="77777777" w:rsidTr="00FC3801">
        <w:tc>
          <w:tcPr>
            <w:tcW w:w="616" w:type="dxa"/>
            <w:shd w:val="clear" w:color="auto" w:fill="auto"/>
          </w:tcPr>
          <w:p w14:paraId="30A119D5" w14:textId="77777777" w:rsidR="00FC3801" w:rsidRPr="0032182E" w:rsidRDefault="00FC3801" w:rsidP="00FC3801">
            <w:pPr>
              <w:pStyle w:val="Tabletext"/>
              <w:spacing w:beforeLines="60" w:before="144"/>
              <w:rPr>
                <w:highlight w:val="green"/>
              </w:rPr>
            </w:pPr>
            <w:r w:rsidRPr="0032182E">
              <w:lastRenderedPageBreak/>
              <w:t>264</w:t>
            </w:r>
          </w:p>
        </w:tc>
        <w:tc>
          <w:tcPr>
            <w:tcW w:w="938" w:type="dxa"/>
            <w:shd w:val="clear" w:color="auto" w:fill="auto"/>
          </w:tcPr>
          <w:p w14:paraId="2F68C9A9"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620D2498" w14:textId="77777777" w:rsidR="00FC3801" w:rsidRPr="0032182E" w:rsidRDefault="00FC3801" w:rsidP="00FC3801">
            <w:pPr>
              <w:pStyle w:val="Tabletext"/>
              <w:spacing w:beforeLines="60" w:before="144"/>
            </w:pPr>
            <w:r w:rsidRPr="0032182E">
              <w:t>R114</w:t>
            </w:r>
          </w:p>
        </w:tc>
        <w:tc>
          <w:tcPr>
            <w:tcW w:w="5886" w:type="dxa"/>
            <w:shd w:val="clear" w:color="auto" w:fill="auto"/>
          </w:tcPr>
          <w:p w14:paraId="2D41D102" w14:textId="77777777" w:rsidR="00FC3801" w:rsidRPr="0032182E" w:rsidRDefault="00FC3801" w:rsidP="00FC3801">
            <w:pPr>
              <w:pStyle w:val="Tabletext"/>
            </w:pPr>
            <w:r w:rsidRPr="0032182E">
              <w:t>A design consisting of a circular border in the foreground and a representation of a swan sitting on a body of water in the background and the following:</w:t>
            </w:r>
          </w:p>
          <w:p w14:paraId="50FC01E2" w14:textId="77777777" w:rsidR="00FC3801" w:rsidRPr="0032182E" w:rsidRDefault="00FC3801" w:rsidP="00FC3801">
            <w:pPr>
              <w:pStyle w:val="Tablea"/>
            </w:pPr>
            <w:r w:rsidRPr="0032182E">
              <w:t>(a) “THE XOZ 9999 AUSTRALIAN” (where “X” is the nominal weight in ounces of the coin, expressed as a whole number or a common fraction in Arabic numerals); and</w:t>
            </w:r>
          </w:p>
          <w:p w14:paraId="6EE111DE" w14:textId="77777777" w:rsidR="00FC3801" w:rsidRPr="0032182E" w:rsidRDefault="00FC3801" w:rsidP="00FC3801">
            <w:pPr>
              <w:pStyle w:val="Tablea"/>
            </w:pPr>
            <w:r w:rsidRPr="0032182E">
              <w:t>(b) “SILVER SWAN”; and</w:t>
            </w:r>
          </w:p>
          <w:p w14:paraId="4B775886" w14:textId="77777777" w:rsidR="00FC3801" w:rsidRPr="0032182E" w:rsidRDefault="00FC3801" w:rsidP="00FC3801">
            <w:pPr>
              <w:pStyle w:val="Tablea"/>
            </w:pPr>
            <w:r w:rsidRPr="0032182E">
              <w:t>(c) “NM”; and</w:t>
            </w:r>
          </w:p>
          <w:p w14:paraId="3C8BF5A8" w14:textId="77777777" w:rsidR="00FC3801" w:rsidRPr="0032182E" w:rsidRDefault="00FC3801" w:rsidP="00FC3801">
            <w:pPr>
              <w:pStyle w:val="Tablea"/>
            </w:pPr>
            <w:r w:rsidRPr="0032182E">
              <w:t>(d) “P5”; and</w:t>
            </w:r>
          </w:p>
          <w:p w14:paraId="605BF3DD" w14:textId="77777777" w:rsidR="00FC3801" w:rsidRPr="0032182E" w:rsidRDefault="00FC3801" w:rsidP="00FC3801">
            <w:pPr>
              <w:pStyle w:val="Tablea"/>
            </w:pPr>
            <w:r w:rsidRPr="0032182E">
              <w:t>(e) a microscopic “P”.</w:t>
            </w:r>
          </w:p>
        </w:tc>
      </w:tr>
      <w:tr w:rsidR="00FC3801" w:rsidRPr="0032182E" w14:paraId="0511493C" w14:textId="77777777" w:rsidTr="00FC3801">
        <w:tc>
          <w:tcPr>
            <w:tcW w:w="616" w:type="dxa"/>
            <w:shd w:val="clear" w:color="auto" w:fill="auto"/>
          </w:tcPr>
          <w:p w14:paraId="26D6ED29" w14:textId="77777777" w:rsidR="00FC3801" w:rsidRPr="0032182E" w:rsidRDefault="00FC3801" w:rsidP="00FC3801">
            <w:pPr>
              <w:pStyle w:val="Tabletext"/>
              <w:spacing w:beforeLines="60" w:before="144"/>
              <w:rPr>
                <w:highlight w:val="green"/>
              </w:rPr>
            </w:pPr>
            <w:r w:rsidRPr="0032182E">
              <w:t xml:space="preserve">265 </w:t>
            </w:r>
          </w:p>
        </w:tc>
        <w:tc>
          <w:tcPr>
            <w:tcW w:w="938" w:type="dxa"/>
            <w:shd w:val="clear" w:color="auto" w:fill="auto"/>
          </w:tcPr>
          <w:p w14:paraId="1E54F4D2"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C40D53C" w14:textId="77777777" w:rsidR="00FC3801" w:rsidRPr="0032182E" w:rsidRDefault="00FC3801" w:rsidP="00FC3801">
            <w:pPr>
              <w:pStyle w:val="Tabletext"/>
              <w:spacing w:beforeLines="60" w:before="144"/>
            </w:pPr>
            <w:r w:rsidRPr="0032182E">
              <w:t>R115</w:t>
            </w:r>
          </w:p>
        </w:tc>
        <w:tc>
          <w:tcPr>
            <w:tcW w:w="5886" w:type="dxa"/>
            <w:shd w:val="clear" w:color="auto" w:fill="auto"/>
          </w:tcPr>
          <w:p w14:paraId="1E413A70" w14:textId="58B4F4AC" w:rsidR="00FC3801" w:rsidRPr="0032182E" w:rsidRDefault="00FC3801" w:rsidP="00FC3801">
            <w:pPr>
              <w:pStyle w:val="Tabletext"/>
            </w:pPr>
            <w:r w:rsidRPr="0032182E">
              <w:t>The same as for item</w:t>
            </w:r>
            <w:r w:rsidR="0032182E" w:rsidRPr="0032182E">
              <w:t> </w:t>
            </w:r>
            <w:r w:rsidRPr="0032182E">
              <w:t xml:space="preserve">264, except omit </w:t>
            </w:r>
            <w:r w:rsidR="0032182E" w:rsidRPr="0032182E">
              <w:t>paragraph (</w:t>
            </w:r>
            <w:r w:rsidRPr="0032182E">
              <w:t>b) and substitute:</w:t>
            </w:r>
          </w:p>
          <w:p w14:paraId="476B93C8" w14:textId="77777777" w:rsidR="00FC3801" w:rsidRPr="0032182E" w:rsidRDefault="00FC3801" w:rsidP="00FC3801">
            <w:pPr>
              <w:pStyle w:val="Tablea"/>
            </w:pPr>
            <w:r w:rsidRPr="0032182E">
              <w:t>(b) “GOLD SWAN”; and</w:t>
            </w:r>
          </w:p>
        </w:tc>
      </w:tr>
      <w:tr w:rsidR="00FC3801" w:rsidRPr="0032182E" w14:paraId="6F2ECE3A" w14:textId="77777777" w:rsidTr="00FC3801">
        <w:tc>
          <w:tcPr>
            <w:tcW w:w="616" w:type="dxa"/>
            <w:shd w:val="clear" w:color="auto" w:fill="auto"/>
          </w:tcPr>
          <w:p w14:paraId="033333A7" w14:textId="77777777" w:rsidR="00FC3801" w:rsidRPr="0032182E" w:rsidRDefault="00FC3801" w:rsidP="00FC3801">
            <w:pPr>
              <w:pStyle w:val="Tabletext"/>
              <w:spacing w:beforeLines="60" w:before="144"/>
              <w:rPr>
                <w:highlight w:val="green"/>
              </w:rPr>
            </w:pPr>
            <w:r w:rsidRPr="0032182E">
              <w:t>266</w:t>
            </w:r>
          </w:p>
        </w:tc>
        <w:tc>
          <w:tcPr>
            <w:tcW w:w="938" w:type="dxa"/>
            <w:shd w:val="clear" w:color="auto" w:fill="auto"/>
          </w:tcPr>
          <w:p w14:paraId="5E5151A0"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70B55DA9" w14:textId="77777777" w:rsidR="00FC3801" w:rsidRPr="0032182E" w:rsidRDefault="00FC3801" w:rsidP="00FC3801">
            <w:pPr>
              <w:pStyle w:val="Tabletext"/>
              <w:spacing w:beforeLines="60" w:before="144"/>
            </w:pPr>
            <w:r w:rsidRPr="0032182E">
              <w:t>R116</w:t>
            </w:r>
          </w:p>
        </w:tc>
        <w:tc>
          <w:tcPr>
            <w:tcW w:w="5886" w:type="dxa"/>
            <w:shd w:val="clear" w:color="auto" w:fill="auto"/>
          </w:tcPr>
          <w:p w14:paraId="78D71ADF" w14:textId="010CF3D1" w:rsidR="00FC3801" w:rsidRPr="0032182E" w:rsidRDefault="00FC3801" w:rsidP="00FC3801">
            <w:pPr>
              <w:pStyle w:val="Tabletext"/>
            </w:pPr>
            <w:r w:rsidRPr="0032182E">
              <w:t>The same as for item</w:t>
            </w:r>
            <w:r w:rsidR="0032182E" w:rsidRPr="0032182E">
              <w:t> </w:t>
            </w:r>
            <w:r w:rsidRPr="0032182E">
              <w:t xml:space="preserve">264, except omit </w:t>
            </w:r>
            <w:r w:rsidR="0032182E" w:rsidRPr="0032182E">
              <w:t>paragraph (</w:t>
            </w:r>
            <w:r w:rsidRPr="0032182E">
              <w:t>e).</w:t>
            </w:r>
          </w:p>
        </w:tc>
      </w:tr>
      <w:tr w:rsidR="00FC3801" w:rsidRPr="0032182E" w14:paraId="06D39E48" w14:textId="77777777" w:rsidTr="00FC3801">
        <w:tc>
          <w:tcPr>
            <w:tcW w:w="616" w:type="dxa"/>
            <w:shd w:val="clear" w:color="auto" w:fill="auto"/>
          </w:tcPr>
          <w:p w14:paraId="71AA7297" w14:textId="77777777" w:rsidR="00FC3801" w:rsidRPr="0032182E" w:rsidRDefault="00FC3801" w:rsidP="00FC3801">
            <w:pPr>
              <w:pStyle w:val="Tabletext"/>
              <w:spacing w:beforeLines="60" w:before="144"/>
              <w:rPr>
                <w:highlight w:val="green"/>
              </w:rPr>
            </w:pPr>
            <w:r w:rsidRPr="0032182E">
              <w:t>267</w:t>
            </w:r>
          </w:p>
        </w:tc>
        <w:tc>
          <w:tcPr>
            <w:tcW w:w="938" w:type="dxa"/>
            <w:shd w:val="clear" w:color="auto" w:fill="auto"/>
          </w:tcPr>
          <w:p w14:paraId="32FAFDDF"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61EA26F5" w14:textId="77777777" w:rsidR="00FC3801" w:rsidRPr="0032182E" w:rsidRDefault="00FC3801" w:rsidP="00FC3801">
            <w:pPr>
              <w:pStyle w:val="Tabletext"/>
              <w:spacing w:beforeLines="60" w:before="144"/>
            </w:pPr>
            <w:r w:rsidRPr="0032182E">
              <w:t>R117</w:t>
            </w:r>
          </w:p>
        </w:tc>
        <w:tc>
          <w:tcPr>
            <w:tcW w:w="5886" w:type="dxa"/>
            <w:shd w:val="clear" w:color="auto" w:fill="auto"/>
          </w:tcPr>
          <w:p w14:paraId="6EE561C3" w14:textId="59BBC5CA" w:rsidR="00FC3801" w:rsidRPr="0032182E" w:rsidRDefault="00FC3801" w:rsidP="00FC3801">
            <w:pPr>
              <w:pStyle w:val="Tabletext"/>
            </w:pPr>
            <w:r w:rsidRPr="0032182E">
              <w:t>The same as for item</w:t>
            </w:r>
            <w:r w:rsidR="0032182E" w:rsidRPr="0032182E">
              <w:t> </w:t>
            </w:r>
            <w:r w:rsidRPr="0032182E">
              <w:t xml:space="preserve">264, except omit </w:t>
            </w:r>
            <w:r w:rsidR="0032182E" w:rsidRPr="0032182E">
              <w:t>paragraphs (</w:t>
            </w:r>
            <w:r w:rsidRPr="0032182E">
              <w:t>b) and (e) and substitute into the appropriate position:</w:t>
            </w:r>
          </w:p>
          <w:p w14:paraId="70E47118" w14:textId="77777777" w:rsidR="00FC3801" w:rsidRPr="0032182E" w:rsidRDefault="00FC3801" w:rsidP="00FC3801">
            <w:pPr>
              <w:pStyle w:val="Tablea"/>
            </w:pPr>
            <w:r w:rsidRPr="0032182E">
              <w:t>(b) “GOLD SWAN”; and</w:t>
            </w:r>
          </w:p>
        </w:tc>
      </w:tr>
      <w:tr w:rsidR="00FC3801" w:rsidRPr="0032182E" w14:paraId="0407051C" w14:textId="77777777" w:rsidTr="00FC3801">
        <w:tc>
          <w:tcPr>
            <w:tcW w:w="616" w:type="dxa"/>
            <w:shd w:val="clear" w:color="auto" w:fill="auto"/>
          </w:tcPr>
          <w:p w14:paraId="7F6BEDAB" w14:textId="77777777" w:rsidR="00FC3801" w:rsidRPr="0032182E" w:rsidRDefault="00FC3801" w:rsidP="00FC3801">
            <w:pPr>
              <w:pStyle w:val="Tabletext"/>
              <w:spacing w:beforeLines="60" w:before="144"/>
            </w:pPr>
            <w:r w:rsidRPr="0032182E">
              <w:t>268</w:t>
            </w:r>
          </w:p>
        </w:tc>
        <w:tc>
          <w:tcPr>
            <w:tcW w:w="938" w:type="dxa"/>
            <w:shd w:val="clear" w:color="auto" w:fill="auto"/>
          </w:tcPr>
          <w:p w14:paraId="6A89BE31"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41524E6B" w14:textId="77777777" w:rsidR="00FC3801" w:rsidRPr="0032182E" w:rsidRDefault="00FC3801" w:rsidP="00FC3801">
            <w:pPr>
              <w:pStyle w:val="Tabletext"/>
              <w:spacing w:beforeLines="60" w:before="144"/>
            </w:pPr>
            <w:r w:rsidRPr="0032182E">
              <w:t>R118</w:t>
            </w:r>
          </w:p>
        </w:tc>
        <w:tc>
          <w:tcPr>
            <w:tcW w:w="5886" w:type="dxa"/>
            <w:shd w:val="clear" w:color="auto" w:fill="auto"/>
          </w:tcPr>
          <w:p w14:paraId="0D9738F0" w14:textId="77777777" w:rsidR="00FC3801" w:rsidRPr="0032182E" w:rsidRDefault="00FC3801" w:rsidP="00FC3801">
            <w:pPr>
              <w:pStyle w:val="Tabletext"/>
            </w:pPr>
            <w:r w:rsidRPr="0032182E">
              <w:t>A design consisting of a representation of a tiger and a tiger cub standing on rocky ground, with bamboo and foliage in the background and the following:</w:t>
            </w:r>
          </w:p>
          <w:p w14:paraId="7D700F66" w14:textId="77777777" w:rsidR="00FC3801" w:rsidRPr="0032182E" w:rsidRDefault="00FC3801" w:rsidP="00FC3801">
            <w:pPr>
              <w:pStyle w:val="Tablea"/>
            </w:pPr>
            <w:r w:rsidRPr="0032182E">
              <w:t>(a) the Chinese language character (</w:t>
            </w:r>
            <w:r w:rsidRPr="0032182E">
              <w:rPr>
                <w:rFonts w:eastAsia="MS Gothic" w:hint="eastAsia"/>
              </w:rPr>
              <w:t>虎</w:t>
            </w:r>
            <w:r w:rsidRPr="0032182E">
              <w:t xml:space="preserve">) pronounced </w:t>
            </w:r>
            <w:r w:rsidRPr="0032182E">
              <w:rPr>
                <w:i/>
              </w:rPr>
              <w:t>hŭ</w:t>
            </w:r>
            <w:r w:rsidRPr="0032182E">
              <w:t xml:space="preserve"> under the Pinyin system and meaning tiger; and</w:t>
            </w:r>
          </w:p>
          <w:p w14:paraId="4F0BAF72" w14:textId="77777777" w:rsidR="00FC3801" w:rsidRPr="0032182E" w:rsidRDefault="00FC3801" w:rsidP="00FC3801">
            <w:pPr>
              <w:pStyle w:val="Tablea"/>
            </w:pPr>
            <w:r w:rsidRPr="0032182E">
              <w:t>(b) “TIGER”; and</w:t>
            </w:r>
          </w:p>
          <w:p w14:paraId="0E5677C4" w14:textId="77777777" w:rsidR="00FC3801" w:rsidRPr="0032182E" w:rsidRDefault="00FC3801" w:rsidP="00FC3801">
            <w:pPr>
              <w:pStyle w:val="Tablea"/>
            </w:pPr>
            <w:r w:rsidRPr="0032182E">
              <w:t>(c) “2022”; and</w:t>
            </w:r>
          </w:p>
          <w:p w14:paraId="263D5B65" w14:textId="77777777" w:rsidR="00FC3801" w:rsidRPr="0032182E" w:rsidRDefault="00FC3801" w:rsidP="00FC3801">
            <w:pPr>
              <w:pStyle w:val="Tablea"/>
            </w:pPr>
            <w:r w:rsidRPr="0032182E">
              <w:t>(d) “JM”; and</w:t>
            </w:r>
          </w:p>
          <w:p w14:paraId="1AE7E638" w14:textId="77777777" w:rsidR="00FC3801" w:rsidRPr="0032182E" w:rsidRDefault="00FC3801" w:rsidP="00FC3801">
            <w:pPr>
              <w:pStyle w:val="Tablea"/>
            </w:pPr>
            <w:r w:rsidRPr="0032182E">
              <w:t>(e) “P”; and</w:t>
            </w:r>
          </w:p>
          <w:p w14:paraId="4D77B27B" w14:textId="77777777" w:rsidR="00FC3801" w:rsidRPr="0032182E" w:rsidRDefault="00FC3801" w:rsidP="00FC3801">
            <w:pPr>
              <w:pStyle w:val="Tablea"/>
            </w:pPr>
            <w:r w:rsidRPr="0032182E">
              <w:t>(f) a microscopic “P”.</w:t>
            </w:r>
          </w:p>
        </w:tc>
      </w:tr>
      <w:tr w:rsidR="00FC3801" w:rsidRPr="0032182E" w14:paraId="2529F925" w14:textId="77777777" w:rsidTr="00FC3801">
        <w:tc>
          <w:tcPr>
            <w:tcW w:w="616" w:type="dxa"/>
            <w:shd w:val="clear" w:color="auto" w:fill="auto"/>
          </w:tcPr>
          <w:p w14:paraId="1C5BB048" w14:textId="77777777" w:rsidR="00FC3801" w:rsidRPr="0032182E" w:rsidRDefault="00FC3801" w:rsidP="00FC3801">
            <w:pPr>
              <w:pStyle w:val="Tabletext"/>
              <w:spacing w:beforeLines="60" w:before="144"/>
            </w:pPr>
            <w:r w:rsidRPr="0032182E">
              <w:t>269</w:t>
            </w:r>
          </w:p>
        </w:tc>
        <w:tc>
          <w:tcPr>
            <w:tcW w:w="938" w:type="dxa"/>
            <w:shd w:val="clear" w:color="auto" w:fill="auto"/>
          </w:tcPr>
          <w:p w14:paraId="04867AF9"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36285A81" w14:textId="77777777" w:rsidR="00FC3801" w:rsidRPr="0032182E" w:rsidRDefault="00FC3801" w:rsidP="00FC3801">
            <w:pPr>
              <w:pStyle w:val="Tabletext"/>
              <w:spacing w:beforeLines="60" w:before="144"/>
            </w:pPr>
            <w:r w:rsidRPr="0032182E">
              <w:t>R119</w:t>
            </w:r>
          </w:p>
        </w:tc>
        <w:tc>
          <w:tcPr>
            <w:tcW w:w="5886" w:type="dxa"/>
            <w:shd w:val="clear" w:color="auto" w:fill="auto"/>
          </w:tcPr>
          <w:p w14:paraId="4524DB9B" w14:textId="77777777" w:rsidR="00FC3801" w:rsidRPr="0032182E" w:rsidRDefault="00FC3801" w:rsidP="00FC3801">
            <w:pPr>
              <w:pStyle w:val="Tabletext"/>
            </w:pPr>
            <w:r w:rsidRPr="0032182E">
              <w:t>A design consisting of an image of a tiger standing on a rock and the following:</w:t>
            </w:r>
          </w:p>
          <w:p w14:paraId="3209B3DC" w14:textId="77777777" w:rsidR="00FC3801" w:rsidRPr="0032182E" w:rsidRDefault="00FC3801" w:rsidP="00FC3801">
            <w:pPr>
              <w:pStyle w:val="Tablea"/>
            </w:pPr>
            <w:r w:rsidRPr="0032182E">
              <w:t>(a) the Chinese language character (</w:t>
            </w:r>
            <w:r w:rsidRPr="0032182E">
              <w:rPr>
                <w:rFonts w:eastAsia="MS Gothic" w:hint="eastAsia"/>
              </w:rPr>
              <w:t>虎</w:t>
            </w:r>
            <w:r w:rsidRPr="0032182E">
              <w:t>) pronounced</w:t>
            </w:r>
            <w:r w:rsidRPr="0032182E">
              <w:rPr>
                <w:i/>
              </w:rPr>
              <w:t xml:space="preserve"> hŭ </w:t>
            </w:r>
            <w:r w:rsidRPr="0032182E">
              <w:t>under the Pinyin system and meaning tiger; and</w:t>
            </w:r>
          </w:p>
          <w:p w14:paraId="3945BDA3" w14:textId="77777777" w:rsidR="00FC3801" w:rsidRPr="0032182E" w:rsidRDefault="00FC3801" w:rsidP="00FC3801">
            <w:pPr>
              <w:pStyle w:val="Tablea"/>
            </w:pPr>
            <w:r w:rsidRPr="0032182E">
              <w:t>(b) “TIGER”; and</w:t>
            </w:r>
          </w:p>
          <w:p w14:paraId="4388F154" w14:textId="77777777" w:rsidR="00FC3801" w:rsidRPr="0032182E" w:rsidRDefault="00FC3801" w:rsidP="00FC3801">
            <w:pPr>
              <w:pStyle w:val="Tablea"/>
            </w:pPr>
            <w:r w:rsidRPr="0032182E">
              <w:t>(c) “2022”; and</w:t>
            </w:r>
          </w:p>
          <w:p w14:paraId="779EF88E" w14:textId="77777777" w:rsidR="00FC3801" w:rsidRPr="0032182E" w:rsidRDefault="00FC3801" w:rsidP="00FC3801">
            <w:pPr>
              <w:pStyle w:val="Tablea"/>
            </w:pPr>
            <w:r w:rsidRPr="0032182E">
              <w:t>(d) “MR”; and</w:t>
            </w:r>
          </w:p>
          <w:p w14:paraId="28B26602" w14:textId="77777777" w:rsidR="00FC3801" w:rsidRPr="0032182E" w:rsidRDefault="00FC3801" w:rsidP="00FC3801">
            <w:pPr>
              <w:pStyle w:val="Tablea"/>
            </w:pPr>
            <w:r w:rsidRPr="0032182E">
              <w:t>(e) “P”; and</w:t>
            </w:r>
          </w:p>
          <w:p w14:paraId="5F002F78" w14:textId="77777777" w:rsidR="00FC3801" w:rsidRPr="0032182E" w:rsidRDefault="00FC3801" w:rsidP="00FC3801">
            <w:pPr>
              <w:pStyle w:val="Tablea"/>
            </w:pPr>
            <w:r w:rsidRPr="0032182E">
              <w:t>(f) a microscopic “P”.</w:t>
            </w:r>
          </w:p>
        </w:tc>
      </w:tr>
      <w:tr w:rsidR="00FC3801" w:rsidRPr="0032182E" w14:paraId="475FF00D" w14:textId="77777777" w:rsidTr="00FC3801">
        <w:tc>
          <w:tcPr>
            <w:tcW w:w="616" w:type="dxa"/>
            <w:shd w:val="clear" w:color="auto" w:fill="auto"/>
          </w:tcPr>
          <w:p w14:paraId="5647BF28" w14:textId="77777777" w:rsidR="00FC3801" w:rsidRPr="0032182E" w:rsidRDefault="00FC3801" w:rsidP="00FC3801">
            <w:pPr>
              <w:pStyle w:val="Tabletext"/>
              <w:spacing w:beforeLines="60" w:before="144"/>
              <w:rPr>
                <w:highlight w:val="green"/>
              </w:rPr>
            </w:pPr>
            <w:r w:rsidRPr="0032182E">
              <w:t>270</w:t>
            </w:r>
          </w:p>
        </w:tc>
        <w:tc>
          <w:tcPr>
            <w:tcW w:w="938" w:type="dxa"/>
            <w:shd w:val="clear" w:color="auto" w:fill="auto"/>
          </w:tcPr>
          <w:p w14:paraId="197D3CA6"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748C5AFB" w14:textId="77777777" w:rsidR="00FC3801" w:rsidRPr="0032182E" w:rsidRDefault="00FC3801" w:rsidP="00FC3801">
            <w:pPr>
              <w:pStyle w:val="Tabletext"/>
              <w:spacing w:beforeLines="60" w:before="144"/>
            </w:pPr>
            <w:r w:rsidRPr="0032182E">
              <w:t>R120</w:t>
            </w:r>
          </w:p>
        </w:tc>
        <w:tc>
          <w:tcPr>
            <w:tcW w:w="5886" w:type="dxa"/>
            <w:shd w:val="clear" w:color="auto" w:fill="auto"/>
          </w:tcPr>
          <w:p w14:paraId="478B559B" w14:textId="30E5CE8D" w:rsidR="00FC3801" w:rsidRPr="0032182E" w:rsidRDefault="00FC3801" w:rsidP="00FC3801">
            <w:pPr>
              <w:pStyle w:val="Tabletext"/>
            </w:pPr>
            <w:r w:rsidRPr="0032182E">
              <w:t>The same as for item</w:t>
            </w:r>
            <w:r w:rsidR="0032182E" w:rsidRPr="0032182E">
              <w:t> </w:t>
            </w:r>
            <w:r w:rsidRPr="0032182E">
              <w:t xml:space="preserve">269, except omit </w:t>
            </w:r>
            <w:r w:rsidR="0032182E" w:rsidRPr="0032182E">
              <w:t>paragraph (</w:t>
            </w:r>
            <w:r w:rsidRPr="0032182E">
              <w:t xml:space="preserve">f). </w:t>
            </w:r>
          </w:p>
        </w:tc>
      </w:tr>
      <w:tr w:rsidR="00FC3801" w:rsidRPr="0032182E" w14:paraId="646AF1A3" w14:textId="77777777" w:rsidTr="00FC3801">
        <w:tc>
          <w:tcPr>
            <w:tcW w:w="616" w:type="dxa"/>
            <w:shd w:val="clear" w:color="auto" w:fill="auto"/>
          </w:tcPr>
          <w:p w14:paraId="46890D45" w14:textId="77777777" w:rsidR="00FC3801" w:rsidRPr="0032182E" w:rsidRDefault="00FC3801" w:rsidP="00FC3801">
            <w:pPr>
              <w:pStyle w:val="Tabletext"/>
              <w:spacing w:beforeLines="60" w:before="144"/>
              <w:rPr>
                <w:highlight w:val="green"/>
              </w:rPr>
            </w:pPr>
            <w:r w:rsidRPr="0032182E">
              <w:t>271</w:t>
            </w:r>
          </w:p>
        </w:tc>
        <w:tc>
          <w:tcPr>
            <w:tcW w:w="938" w:type="dxa"/>
            <w:shd w:val="clear" w:color="auto" w:fill="auto"/>
          </w:tcPr>
          <w:p w14:paraId="12CEF526" w14:textId="77777777" w:rsidR="00FC3801" w:rsidRPr="0032182E" w:rsidRDefault="00FC3801" w:rsidP="00FC3801">
            <w:pPr>
              <w:pStyle w:val="Tabletext"/>
              <w:spacing w:beforeLines="60" w:before="144"/>
            </w:pPr>
            <w:r w:rsidRPr="0032182E">
              <w:t>Reverse</w:t>
            </w:r>
          </w:p>
        </w:tc>
        <w:tc>
          <w:tcPr>
            <w:tcW w:w="938" w:type="dxa"/>
            <w:shd w:val="clear" w:color="auto" w:fill="auto"/>
          </w:tcPr>
          <w:p w14:paraId="289F678E" w14:textId="77777777" w:rsidR="00FC3801" w:rsidRPr="0032182E" w:rsidRDefault="00FC3801" w:rsidP="00FC3801">
            <w:pPr>
              <w:pStyle w:val="Tabletext"/>
              <w:spacing w:beforeLines="60" w:before="144"/>
            </w:pPr>
            <w:r w:rsidRPr="0032182E">
              <w:t>R121</w:t>
            </w:r>
          </w:p>
        </w:tc>
        <w:tc>
          <w:tcPr>
            <w:tcW w:w="5886" w:type="dxa"/>
            <w:shd w:val="clear" w:color="auto" w:fill="auto"/>
          </w:tcPr>
          <w:p w14:paraId="065487A2" w14:textId="77777777" w:rsidR="00FC3801" w:rsidRPr="0032182E" w:rsidRDefault="00FC3801" w:rsidP="00FC3801">
            <w:pPr>
              <w:pStyle w:val="Tabletext"/>
            </w:pPr>
            <w:r w:rsidRPr="0032182E">
              <w:t>A design consisting of a circular border immediately inside the rim that is partially obscured by a representation of an eagle in flight holding a snake in its claws and the following:</w:t>
            </w:r>
          </w:p>
          <w:p w14:paraId="73E40B8B" w14:textId="34ECEF06" w:rsidR="00FC3801" w:rsidRPr="0032182E" w:rsidRDefault="00FC3801" w:rsidP="00FC3801">
            <w:pPr>
              <w:pStyle w:val="Tablea"/>
            </w:pPr>
            <w:r w:rsidRPr="0032182E">
              <w:lastRenderedPageBreak/>
              <w:t>(a) “AUSTRALIAN WEDGE</w:t>
            </w:r>
            <w:r w:rsidR="0032182E">
              <w:noBreakHyphen/>
            </w:r>
            <w:r w:rsidRPr="0032182E">
              <w:t>TAILED EAGLE”; and</w:t>
            </w:r>
          </w:p>
          <w:p w14:paraId="0E9BCE75" w14:textId="77777777" w:rsidR="00FC3801" w:rsidRPr="0032182E" w:rsidRDefault="00FC3801" w:rsidP="00FC3801">
            <w:pPr>
              <w:pStyle w:val="Tablea"/>
            </w:pPr>
            <w:r w:rsidRPr="0032182E">
              <w:t>(b) the inscription, in Arabic numerals, of a year; and</w:t>
            </w:r>
          </w:p>
          <w:p w14:paraId="0A4C14D5" w14:textId="77777777" w:rsidR="00FC3801" w:rsidRPr="0032182E" w:rsidRDefault="00FC3801" w:rsidP="00FC3801">
            <w:pPr>
              <w:pStyle w:val="Tablea"/>
            </w:pPr>
            <w:r w:rsidRPr="0032182E">
              <w:t>(c) “Xoz 9999 SILVER” (where “X” is the nominal weight in ounces of the coin, expressed as a whole number or a common fraction in Arabic numerals); and</w:t>
            </w:r>
          </w:p>
          <w:p w14:paraId="23C7D6F1" w14:textId="77777777" w:rsidR="00FC3801" w:rsidRPr="0032182E" w:rsidRDefault="00FC3801" w:rsidP="00FC3801">
            <w:pPr>
              <w:pStyle w:val="Tablea"/>
            </w:pPr>
            <w:r w:rsidRPr="0032182E">
              <w:t>(d) “JM”; and</w:t>
            </w:r>
          </w:p>
          <w:p w14:paraId="448DB1CB" w14:textId="77777777" w:rsidR="00FC3801" w:rsidRPr="0032182E" w:rsidRDefault="00FC3801" w:rsidP="00FC3801">
            <w:pPr>
              <w:pStyle w:val="Tablea"/>
            </w:pPr>
            <w:r w:rsidRPr="0032182E">
              <w:t>(e) “P”; and</w:t>
            </w:r>
          </w:p>
          <w:p w14:paraId="0AEA9536" w14:textId="77777777" w:rsidR="00FC3801" w:rsidRPr="0032182E" w:rsidRDefault="00FC3801" w:rsidP="00FC3801">
            <w:pPr>
              <w:pStyle w:val="Tablea"/>
            </w:pPr>
            <w:r w:rsidRPr="0032182E">
              <w:t>(f) a microscopic “P”.</w:t>
            </w:r>
          </w:p>
        </w:tc>
      </w:tr>
      <w:tr w:rsidR="00FC3801" w:rsidRPr="0032182E" w14:paraId="042B78BD" w14:textId="77777777" w:rsidTr="00FC3801">
        <w:tc>
          <w:tcPr>
            <w:tcW w:w="616" w:type="dxa"/>
            <w:tcBorders>
              <w:bottom w:val="single" w:sz="2" w:space="0" w:color="auto"/>
            </w:tcBorders>
            <w:shd w:val="clear" w:color="auto" w:fill="auto"/>
          </w:tcPr>
          <w:p w14:paraId="75C4DCD1" w14:textId="77777777" w:rsidR="00FC3801" w:rsidRPr="0032182E" w:rsidRDefault="00FC3801" w:rsidP="00FC3801">
            <w:pPr>
              <w:pStyle w:val="Tabletext"/>
              <w:spacing w:beforeLines="60" w:before="144"/>
              <w:rPr>
                <w:highlight w:val="green"/>
              </w:rPr>
            </w:pPr>
            <w:r w:rsidRPr="0032182E">
              <w:lastRenderedPageBreak/>
              <w:t>272</w:t>
            </w:r>
          </w:p>
        </w:tc>
        <w:tc>
          <w:tcPr>
            <w:tcW w:w="938" w:type="dxa"/>
            <w:tcBorders>
              <w:bottom w:val="single" w:sz="2" w:space="0" w:color="auto"/>
            </w:tcBorders>
            <w:shd w:val="clear" w:color="auto" w:fill="auto"/>
          </w:tcPr>
          <w:p w14:paraId="1C583FA1" w14:textId="77777777" w:rsidR="00FC3801" w:rsidRPr="0032182E" w:rsidRDefault="00FC3801" w:rsidP="00FC3801">
            <w:pPr>
              <w:pStyle w:val="Tabletext"/>
              <w:spacing w:beforeLines="60" w:before="144"/>
            </w:pPr>
            <w:r w:rsidRPr="0032182E">
              <w:t>Reverse</w:t>
            </w:r>
          </w:p>
        </w:tc>
        <w:tc>
          <w:tcPr>
            <w:tcW w:w="938" w:type="dxa"/>
            <w:tcBorders>
              <w:bottom w:val="single" w:sz="2" w:space="0" w:color="auto"/>
            </w:tcBorders>
            <w:shd w:val="clear" w:color="auto" w:fill="auto"/>
          </w:tcPr>
          <w:p w14:paraId="008DC727" w14:textId="77777777" w:rsidR="00FC3801" w:rsidRPr="0032182E" w:rsidRDefault="00FC3801" w:rsidP="00FC3801">
            <w:pPr>
              <w:pStyle w:val="Tabletext"/>
              <w:spacing w:beforeLines="60" w:before="144"/>
            </w:pPr>
            <w:r w:rsidRPr="0032182E">
              <w:t>R122</w:t>
            </w:r>
          </w:p>
        </w:tc>
        <w:tc>
          <w:tcPr>
            <w:tcW w:w="5886" w:type="dxa"/>
            <w:tcBorders>
              <w:bottom w:val="single" w:sz="2" w:space="0" w:color="auto"/>
            </w:tcBorders>
            <w:shd w:val="clear" w:color="auto" w:fill="auto"/>
          </w:tcPr>
          <w:p w14:paraId="5A1DD777" w14:textId="5E54A8A0" w:rsidR="00FC3801" w:rsidRPr="0032182E" w:rsidRDefault="00FC3801" w:rsidP="00FC3801">
            <w:pPr>
              <w:pStyle w:val="Tabletext"/>
            </w:pPr>
            <w:r w:rsidRPr="0032182E">
              <w:t>The same as for item</w:t>
            </w:r>
            <w:r w:rsidR="0032182E" w:rsidRPr="0032182E">
              <w:t> </w:t>
            </w:r>
            <w:r w:rsidRPr="0032182E">
              <w:t>271, except for the following:</w:t>
            </w:r>
          </w:p>
          <w:p w14:paraId="45DFE831" w14:textId="3FF7B274" w:rsidR="00FC3801" w:rsidRPr="0032182E" w:rsidRDefault="00FC3801" w:rsidP="00FC3801">
            <w:pPr>
              <w:pStyle w:val="Tablea"/>
            </w:pPr>
            <w:r w:rsidRPr="0032182E">
              <w:t xml:space="preserve">(a) omit </w:t>
            </w:r>
            <w:r w:rsidR="0032182E" w:rsidRPr="0032182E">
              <w:t>paragraph (</w:t>
            </w:r>
            <w:r w:rsidRPr="0032182E">
              <w:t>c) and substitute:</w:t>
            </w:r>
          </w:p>
          <w:p w14:paraId="39DB7DB0" w14:textId="77777777" w:rsidR="00FC3801" w:rsidRPr="0032182E" w:rsidRDefault="00FC3801" w:rsidP="00FC3801">
            <w:pPr>
              <w:pStyle w:val="Tablea"/>
            </w:pPr>
            <w:r w:rsidRPr="0032182E">
              <w:t>“(c) “Xoz 9999 GOLD” (where “X” is the nominal weight in ounces of the coin, expressed as a whole number or a common fraction in Arabic numerals); and” ; and</w:t>
            </w:r>
          </w:p>
          <w:p w14:paraId="34719344" w14:textId="557EBAC1" w:rsidR="00FC3801" w:rsidRPr="0032182E" w:rsidRDefault="00FC3801" w:rsidP="00FC3801">
            <w:pPr>
              <w:pStyle w:val="Tablea"/>
            </w:pPr>
            <w:r w:rsidRPr="0032182E">
              <w:t xml:space="preserve">(b) omit </w:t>
            </w:r>
            <w:r w:rsidR="0032182E" w:rsidRPr="0032182E">
              <w:t>paragraph (</w:t>
            </w:r>
            <w:r w:rsidRPr="0032182E">
              <w:t xml:space="preserve">f). </w:t>
            </w:r>
          </w:p>
        </w:tc>
      </w:tr>
      <w:tr w:rsidR="00FC3801" w:rsidRPr="0032182E" w14:paraId="3EC93DB5" w14:textId="77777777" w:rsidTr="00FC3801">
        <w:tc>
          <w:tcPr>
            <w:tcW w:w="616" w:type="dxa"/>
            <w:tcBorders>
              <w:top w:val="single" w:sz="2" w:space="0" w:color="auto"/>
              <w:bottom w:val="single" w:sz="2" w:space="0" w:color="auto"/>
            </w:tcBorders>
            <w:shd w:val="clear" w:color="auto" w:fill="auto"/>
          </w:tcPr>
          <w:p w14:paraId="12C3A6C1" w14:textId="77777777" w:rsidR="00FC3801" w:rsidRPr="0032182E" w:rsidRDefault="00FC3801" w:rsidP="00FC3801">
            <w:pPr>
              <w:pStyle w:val="Tabletext"/>
              <w:spacing w:beforeLines="60" w:before="144"/>
              <w:rPr>
                <w:highlight w:val="green"/>
              </w:rPr>
            </w:pPr>
            <w:r w:rsidRPr="0032182E">
              <w:t>273</w:t>
            </w:r>
          </w:p>
        </w:tc>
        <w:tc>
          <w:tcPr>
            <w:tcW w:w="938" w:type="dxa"/>
            <w:tcBorders>
              <w:top w:val="single" w:sz="2" w:space="0" w:color="auto"/>
              <w:bottom w:val="single" w:sz="2" w:space="0" w:color="auto"/>
            </w:tcBorders>
            <w:shd w:val="clear" w:color="auto" w:fill="auto"/>
          </w:tcPr>
          <w:p w14:paraId="76E10783" w14:textId="77777777" w:rsidR="00FC3801" w:rsidRPr="0032182E" w:rsidRDefault="00FC3801" w:rsidP="00FC3801">
            <w:pPr>
              <w:pStyle w:val="Tabletext"/>
              <w:spacing w:beforeLines="60" w:before="144"/>
            </w:pPr>
            <w:r w:rsidRPr="0032182E">
              <w:t>Reverse</w:t>
            </w:r>
          </w:p>
        </w:tc>
        <w:tc>
          <w:tcPr>
            <w:tcW w:w="938" w:type="dxa"/>
            <w:tcBorders>
              <w:top w:val="single" w:sz="2" w:space="0" w:color="auto"/>
              <w:bottom w:val="single" w:sz="2" w:space="0" w:color="auto"/>
            </w:tcBorders>
            <w:shd w:val="clear" w:color="auto" w:fill="auto"/>
          </w:tcPr>
          <w:p w14:paraId="31EA1EC8" w14:textId="77777777" w:rsidR="00FC3801" w:rsidRPr="0032182E" w:rsidRDefault="00FC3801" w:rsidP="00FC3801">
            <w:pPr>
              <w:pStyle w:val="Tabletext"/>
              <w:spacing w:beforeLines="60" w:before="144"/>
            </w:pPr>
            <w:r w:rsidRPr="0032182E">
              <w:t>R123</w:t>
            </w:r>
          </w:p>
        </w:tc>
        <w:tc>
          <w:tcPr>
            <w:tcW w:w="5886" w:type="dxa"/>
            <w:tcBorders>
              <w:top w:val="single" w:sz="2" w:space="0" w:color="auto"/>
              <w:bottom w:val="single" w:sz="2" w:space="0" w:color="auto"/>
            </w:tcBorders>
            <w:shd w:val="clear" w:color="auto" w:fill="auto"/>
          </w:tcPr>
          <w:p w14:paraId="7DABB199" w14:textId="2456A754" w:rsidR="00FC3801" w:rsidRPr="0032182E" w:rsidRDefault="00FC3801" w:rsidP="00FC3801">
            <w:pPr>
              <w:pStyle w:val="Tabletext"/>
            </w:pPr>
            <w:r w:rsidRPr="0032182E">
              <w:t>The same as for item</w:t>
            </w:r>
            <w:r w:rsidR="0032182E" w:rsidRPr="0032182E">
              <w:t> </w:t>
            </w:r>
            <w:r w:rsidRPr="0032182E">
              <w:t xml:space="preserve">271, except omit </w:t>
            </w:r>
            <w:r w:rsidR="0032182E" w:rsidRPr="0032182E">
              <w:t>paragraph (</w:t>
            </w:r>
            <w:r w:rsidRPr="0032182E">
              <w:t>f).</w:t>
            </w:r>
          </w:p>
        </w:tc>
      </w:tr>
      <w:tr w:rsidR="00FC3801" w:rsidRPr="0032182E" w14:paraId="4337DB1B" w14:textId="77777777" w:rsidTr="00083BD8">
        <w:tc>
          <w:tcPr>
            <w:tcW w:w="616" w:type="dxa"/>
            <w:tcBorders>
              <w:top w:val="single" w:sz="2" w:space="0" w:color="auto"/>
              <w:bottom w:val="single" w:sz="2" w:space="0" w:color="auto"/>
            </w:tcBorders>
            <w:shd w:val="clear" w:color="auto" w:fill="auto"/>
          </w:tcPr>
          <w:p w14:paraId="3B699EA7" w14:textId="33CEAA5B" w:rsidR="00FC3801" w:rsidRPr="0032182E" w:rsidRDefault="00FC3801" w:rsidP="00FC3801">
            <w:pPr>
              <w:pStyle w:val="Tabletext"/>
            </w:pPr>
            <w:r w:rsidRPr="0032182E">
              <w:t>274</w:t>
            </w:r>
          </w:p>
        </w:tc>
        <w:tc>
          <w:tcPr>
            <w:tcW w:w="938" w:type="dxa"/>
            <w:tcBorders>
              <w:top w:val="single" w:sz="2" w:space="0" w:color="auto"/>
              <w:bottom w:val="single" w:sz="2" w:space="0" w:color="auto"/>
            </w:tcBorders>
            <w:shd w:val="clear" w:color="auto" w:fill="auto"/>
          </w:tcPr>
          <w:p w14:paraId="5DF84036" w14:textId="7620E1C5" w:rsidR="00FC3801" w:rsidRPr="0032182E" w:rsidRDefault="00FC3801" w:rsidP="00FC3801">
            <w:pPr>
              <w:pStyle w:val="Tabletext"/>
            </w:pPr>
            <w:r w:rsidRPr="0032182E">
              <w:t>Reverse</w:t>
            </w:r>
          </w:p>
        </w:tc>
        <w:tc>
          <w:tcPr>
            <w:tcW w:w="938" w:type="dxa"/>
            <w:tcBorders>
              <w:top w:val="single" w:sz="2" w:space="0" w:color="auto"/>
              <w:bottom w:val="single" w:sz="2" w:space="0" w:color="auto"/>
            </w:tcBorders>
            <w:shd w:val="clear" w:color="auto" w:fill="auto"/>
          </w:tcPr>
          <w:p w14:paraId="17C445C4" w14:textId="66823C19" w:rsidR="00FC3801" w:rsidRPr="0032182E" w:rsidRDefault="00FC3801" w:rsidP="00FC3801">
            <w:pPr>
              <w:pStyle w:val="Tabletext"/>
            </w:pPr>
            <w:r w:rsidRPr="0032182E">
              <w:t>R124</w:t>
            </w:r>
          </w:p>
        </w:tc>
        <w:tc>
          <w:tcPr>
            <w:tcW w:w="5886" w:type="dxa"/>
            <w:tcBorders>
              <w:top w:val="single" w:sz="2" w:space="0" w:color="auto"/>
              <w:bottom w:val="single" w:sz="2" w:space="0" w:color="auto"/>
            </w:tcBorders>
            <w:shd w:val="clear" w:color="auto" w:fill="auto"/>
          </w:tcPr>
          <w:p w14:paraId="50EC5A05" w14:textId="52B9D5D6" w:rsidR="00FC3801" w:rsidRPr="0032182E" w:rsidRDefault="00FC3801" w:rsidP="00FC3801">
            <w:pPr>
              <w:pStyle w:val="Tabletext"/>
            </w:pPr>
            <w:r w:rsidRPr="0032182E">
              <w:t>The same as for item</w:t>
            </w:r>
            <w:r w:rsidR="0032182E" w:rsidRPr="0032182E">
              <w:t> </w:t>
            </w:r>
            <w:r w:rsidRPr="0032182E">
              <w:t xml:space="preserve">205, except repeal </w:t>
            </w:r>
            <w:r w:rsidR="0032182E" w:rsidRPr="0032182E">
              <w:t>paragraph (</w:t>
            </w:r>
            <w:r w:rsidRPr="0032182E">
              <w:t>b) and substitute:</w:t>
            </w:r>
          </w:p>
          <w:p w14:paraId="5FB52420" w14:textId="4ABC45CD" w:rsidR="00FC3801" w:rsidRPr="0032182E" w:rsidRDefault="00FC3801" w:rsidP="00FC3801">
            <w:pPr>
              <w:pStyle w:val="Tablea"/>
            </w:pPr>
            <w:r w:rsidRPr="0032182E">
              <w:t>(b) “95” enclosed in an oval; and</w:t>
            </w:r>
          </w:p>
        </w:tc>
      </w:tr>
      <w:tr w:rsidR="00083BD8" w:rsidRPr="0032182E" w14:paraId="432295EC" w14:textId="77777777" w:rsidTr="00446097">
        <w:tc>
          <w:tcPr>
            <w:tcW w:w="616" w:type="dxa"/>
            <w:tcBorders>
              <w:top w:val="nil"/>
            </w:tcBorders>
            <w:shd w:val="clear" w:color="auto" w:fill="auto"/>
          </w:tcPr>
          <w:p w14:paraId="32B0B924" w14:textId="77777777" w:rsidR="00083BD8" w:rsidRPr="0032182E" w:rsidRDefault="00083BD8" w:rsidP="00446097">
            <w:pPr>
              <w:pStyle w:val="Tabletext"/>
            </w:pPr>
            <w:r w:rsidRPr="0032182E">
              <w:t>275</w:t>
            </w:r>
          </w:p>
        </w:tc>
        <w:tc>
          <w:tcPr>
            <w:tcW w:w="938" w:type="dxa"/>
            <w:tcBorders>
              <w:top w:val="nil"/>
            </w:tcBorders>
            <w:shd w:val="clear" w:color="auto" w:fill="auto"/>
          </w:tcPr>
          <w:p w14:paraId="40BB69BA" w14:textId="77777777" w:rsidR="00083BD8" w:rsidRPr="0032182E" w:rsidRDefault="00083BD8" w:rsidP="00446097">
            <w:pPr>
              <w:pStyle w:val="Tabletext"/>
            </w:pPr>
            <w:r w:rsidRPr="0032182E">
              <w:t>Reverse</w:t>
            </w:r>
          </w:p>
        </w:tc>
        <w:tc>
          <w:tcPr>
            <w:tcW w:w="938" w:type="dxa"/>
            <w:tcBorders>
              <w:top w:val="nil"/>
            </w:tcBorders>
            <w:shd w:val="clear" w:color="auto" w:fill="auto"/>
          </w:tcPr>
          <w:p w14:paraId="70D3E1A1" w14:textId="77777777" w:rsidR="00083BD8" w:rsidRPr="0032182E" w:rsidRDefault="00083BD8" w:rsidP="00446097">
            <w:pPr>
              <w:pStyle w:val="Tabletext"/>
            </w:pPr>
            <w:r w:rsidRPr="0032182E">
              <w:t>R125</w:t>
            </w:r>
          </w:p>
        </w:tc>
        <w:tc>
          <w:tcPr>
            <w:tcW w:w="5886" w:type="dxa"/>
            <w:tcBorders>
              <w:top w:val="nil"/>
            </w:tcBorders>
            <w:shd w:val="clear" w:color="auto" w:fill="auto"/>
          </w:tcPr>
          <w:p w14:paraId="0B83CE42" w14:textId="77777777" w:rsidR="00083BD8" w:rsidRPr="0032182E" w:rsidRDefault="00083BD8" w:rsidP="00446097">
            <w:pPr>
              <w:pStyle w:val="Tabletext"/>
            </w:pPr>
            <w:r w:rsidRPr="0032182E">
              <w:t>A design consisting of:</w:t>
            </w:r>
          </w:p>
          <w:p w14:paraId="5A8C7BB0" w14:textId="77777777" w:rsidR="00083BD8" w:rsidRPr="0032182E" w:rsidRDefault="00083BD8" w:rsidP="00446097">
            <w:pPr>
              <w:pStyle w:val="Tablea"/>
            </w:pPr>
            <w:r w:rsidRPr="0032182E">
              <w:t>(a) in the centre of the coin, representations of six aerial silhouettes of airplanes surrounding a stylised flaming torch; and</w:t>
            </w:r>
          </w:p>
          <w:p w14:paraId="5A71F43D" w14:textId="77777777" w:rsidR="00083BD8" w:rsidRPr="0032182E" w:rsidRDefault="00083BD8" w:rsidP="00446097">
            <w:pPr>
              <w:pStyle w:val="Tablea"/>
            </w:pPr>
            <w:r w:rsidRPr="0032182E">
              <w:t>(b) outside of the centre of the coin, the following:</w:t>
            </w:r>
          </w:p>
          <w:p w14:paraId="60B3B82D" w14:textId="77777777" w:rsidR="00083BD8" w:rsidRPr="0032182E" w:rsidRDefault="00083BD8" w:rsidP="00446097">
            <w:pPr>
              <w:pStyle w:val="Tablei"/>
            </w:pPr>
            <w:r w:rsidRPr="0032182E">
              <w:t>(i) “25 APRIL”; and</w:t>
            </w:r>
          </w:p>
          <w:p w14:paraId="69AD8564" w14:textId="77777777" w:rsidR="00083BD8" w:rsidRPr="0032182E" w:rsidRDefault="00083BD8" w:rsidP="00446097">
            <w:pPr>
              <w:pStyle w:val="Tablei"/>
            </w:pPr>
            <w:r w:rsidRPr="0032182E">
              <w:t>(ii) “LEST WE FORGET”; and</w:t>
            </w:r>
          </w:p>
          <w:p w14:paraId="40E32E83" w14:textId="77777777" w:rsidR="00083BD8" w:rsidRPr="0032182E" w:rsidRDefault="00083BD8" w:rsidP="00446097">
            <w:pPr>
              <w:pStyle w:val="Tablei"/>
            </w:pPr>
            <w:r w:rsidRPr="0032182E">
              <w:t>(iii) “LB”; and</w:t>
            </w:r>
          </w:p>
          <w:p w14:paraId="667C219E" w14:textId="77777777" w:rsidR="00083BD8" w:rsidRPr="0032182E" w:rsidRDefault="00083BD8" w:rsidP="00446097">
            <w:pPr>
              <w:pStyle w:val="Tablei"/>
            </w:pPr>
            <w:r w:rsidRPr="0032182E">
              <w:t>(iv) “P”.</w:t>
            </w:r>
          </w:p>
        </w:tc>
      </w:tr>
      <w:tr w:rsidR="00083BD8" w:rsidRPr="0032182E" w14:paraId="30999022" w14:textId="77777777" w:rsidTr="00446097">
        <w:tc>
          <w:tcPr>
            <w:tcW w:w="616" w:type="dxa"/>
            <w:shd w:val="clear" w:color="auto" w:fill="auto"/>
          </w:tcPr>
          <w:p w14:paraId="20DE4B50" w14:textId="77777777" w:rsidR="00083BD8" w:rsidRPr="0032182E" w:rsidRDefault="00083BD8" w:rsidP="00446097">
            <w:pPr>
              <w:pStyle w:val="Tabletext"/>
              <w:rPr>
                <w:highlight w:val="yellow"/>
              </w:rPr>
            </w:pPr>
            <w:r w:rsidRPr="0032182E">
              <w:t>276</w:t>
            </w:r>
          </w:p>
        </w:tc>
        <w:tc>
          <w:tcPr>
            <w:tcW w:w="938" w:type="dxa"/>
            <w:shd w:val="clear" w:color="auto" w:fill="auto"/>
          </w:tcPr>
          <w:p w14:paraId="0AFC07F8" w14:textId="77777777" w:rsidR="00083BD8" w:rsidRPr="0032182E" w:rsidRDefault="00083BD8" w:rsidP="00446097">
            <w:pPr>
              <w:pStyle w:val="Tabletext"/>
            </w:pPr>
            <w:r w:rsidRPr="0032182E">
              <w:t>Reverse</w:t>
            </w:r>
          </w:p>
        </w:tc>
        <w:tc>
          <w:tcPr>
            <w:tcW w:w="938" w:type="dxa"/>
            <w:shd w:val="clear" w:color="auto" w:fill="auto"/>
          </w:tcPr>
          <w:p w14:paraId="01CA68A6" w14:textId="77777777" w:rsidR="00083BD8" w:rsidRPr="0032182E" w:rsidRDefault="00083BD8" w:rsidP="00446097">
            <w:pPr>
              <w:pStyle w:val="Tabletext"/>
            </w:pPr>
            <w:r w:rsidRPr="0032182E">
              <w:t>R126</w:t>
            </w:r>
          </w:p>
        </w:tc>
        <w:tc>
          <w:tcPr>
            <w:tcW w:w="5886" w:type="dxa"/>
            <w:shd w:val="clear" w:color="auto" w:fill="auto"/>
          </w:tcPr>
          <w:p w14:paraId="4D1D5A95" w14:textId="77777777" w:rsidR="00083BD8" w:rsidRPr="0032182E" w:rsidRDefault="00083BD8" w:rsidP="00446097">
            <w:pPr>
              <w:pStyle w:val="Tabletext"/>
            </w:pPr>
            <w:r w:rsidRPr="0032182E">
              <w:t>A design consisting of:</w:t>
            </w:r>
          </w:p>
          <w:p w14:paraId="7A28DB65" w14:textId="77777777" w:rsidR="00083BD8" w:rsidRPr="0032182E" w:rsidRDefault="00083BD8" w:rsidP="00446097">
            <w:pPr>
              <w:pStyle w:val="Tablea"/>
            </w:pPr>
            <w:r w:rsidRPr="0032182E">
              <w:t>(a) a stylised representation of a kangaroo; and</w:t>
            </w:r>
          </w:p>
          <w:p w14:paraId="0C75BDA9" w14:textId="77777777" w:rsidR="00083BD8" w:rsidRPr="0032182E" w:rsidRDefault="00083BD8" w:rsidP="00446097">
            <w:pPr>
              <w:pStyle w:val="Tablea"/>
            </w:pPr>
            <w:r w:rsidRPr="0032182E">
              <w:t>(b) surrounding the kangaroo, a circular pattern of stylised sunrays; and</w:t>
            </w:r>
          </w:p>
          <w:p w14:paraId="1BF9BB90" w14:textId="77777777" w:rsidR="00083BD8" w:rsidRPr="0032182E" w:rsidRDefault="00083BD8" w:rsidP="00446097">
            <w:pPr>
              <w:pStyle w:val="Tablea"/>
            </w:pPr>
            <w:r w:rsidRPr="0032182E">
              <w:t>(c) partially obscuring the pattern of stylised sunrays, Stuart Devlin’s original 1987 Welcome Stranger nugget illustration enclosed in a circle; and</w:t>
            </w:r>
          </w:p>
          <w:p w14:paraId="569D3B82" w14:textId="77777777" w:rsidR="00083BD8" w:rsidRPr="0032182E" w:rsidRDefault="00083BD8" w:rsidP="00446097">
            <w:pPr>
              <w:pStyle w:val="Tablea"/>
            </w:pPr>
            <w:r w:rsidRPr="0032182E">
              <w:t>(d) the following:</w:t>
            </w:r>
          </w:p>
          <w:p w14:paraId="6900CCE8" w14:textId="77777777" w:rsidR="00083BD8" w:rsidRPr="0032182E" w:rsidRDefault="00083BD8" w:rsidP="00446097">
            <w:pPr>
              <w:pStyle w:val="Tablei"/>
            </w:pPr>
            <w:r w:rsidRPr="0032182E">
              <w:t>(i) “AUSTRALIAN”; and</w:t>
            </w:r>
          </w:p>
          <w:p w14:paraId="5EC1C296" w14:textId="77777777" w:rsidR="00083BD8" w:rsidRPr="0032182E" w:rsidRDefault="00083BD8" w:rsidP="00446097">
            <w:pPr>
              <w:pStyle w:val="Tablei"/>
            </w:pPr>
            <w:r w:rsidRPr="0032182E">
              <w:t>(ii) “NUGGET COIN”; and</w:t>
            </w:r>
          </w:p>
          <w:p w14:paraId="4A52DA52" w14:textId="77777777" w:rsidR="00083BD8" w:rsidRPr="0032182E" w:rsidRDefault="00083BD8" w:rsidP="00446097">
            <w:pPr>
              <w:pStyle w:val="Tablei"/>
            </w:pPr>
            <w:r w:rsidRPr="0032182E">
              <w:t>(iii) “1986 – 2021”; and</w:t>
            </w:r>
          </w:p>
          <w:p w14:paraId="678E4FDB" w14:textId="77777777" w:rsidR="00083BD8" w:rsidRPr="0032182E" w:rsidRDefault="00083BD8" w:rsidP="00446097">
            <w:pPr>
              <w:pStyle w:val="Tablei"/>
            </w:pPr>
            <w:r w:rsidRPr="0032182E">
              <w:t>(iv) “35”; and</w:t>
            </w:r>
          </w:p>
          <w:p w14:paraId="599A7D1E" w14:textId="77777777" w:rsidR="00083BD8" w:rsidRPr="0032182E" w:rsidRDefault="00083BD8" w:rsidP="00446097">
            <w:pPr>
              <w:pStyle w:val="Tablei"/>
            </w:pPr>
            <w:r w:rsidRPr="0032182E">
              <w:t>(v) “RED KANGAROO”; and</w:t>
            </w:r>
          </w:p>
          <w:p w14:paraId="16BECBB5" w14:textId="77777777" w:rsidR="00083BD8" w:rsidRPr="0032182E" w:rsidRDefault="00083BD8" w:rsidP="00446097">
            <w:pPr>
              <w:pStyle w:val="Tablei"/>
            </w:pPr>
            <w:r w:rsidRPr="0032182E">
              <w:t>(vi) “P”.</w:t>
            </w:r>
          </w:p>
        </w:tc>
      </w:tr>
      <w:tr w:rsidR="00083BD8" w:rsidRPr="0032182E" w14:paraId="47D889DD" w14:textId="77777777" w:rsidTr="00446097">
        <w:tc>
          <w:tcPr>
            <w:tcW w:w="616" w:type="dxa"/>
            <w:shd w:val="clear" w:color="auto" w:fill="auto"/>
          </w:tcPr>
          <w:p w14:paraId="0E3B36BB" w14:textId="77777777" w:rsidR="00083BD8" w:rsidRPr="0032182E" w:rsidRDefault="00083BD8" w:rsidP="00446097">
            <w:pPr>
              <w:pStyle w:val="Tabletext"/>
              <w:rPr>
                <w:highlight w:val="yellow"/>
              </w:rPr>
            </w:pPr>
            <w:r w:rsidRPr="0032182E">
              <w:t>277</w:t>
            </w:r>
          </w:p>
        </w:tc>
        <w:tc>
          <w:tcPr>
            <w:tcW w:w="938" w:type="dxa"/>
            <w:shd w:val="clear" w:color="auto" w:fill="auto"/>
          </w:tcPr>
          <w:p w14:paraId="10AF5743" w14:textId="77777777" w:rsidR="00083BD8" w:rsidRPr="0032182E" w:rsidRDefault="00083BD8" w:rsidP="00446097">
            <w:pPr>
              <w:pStyle w:val="Tabletext"/>
            </w:pPr>
            <w:r w:rsidRPr="0032182E">
              <w:t>Reverse</w:t>
            </w:r>
          </w:p>
        </w:tc>
        <w:tc>
          <w:tcPr>
            <w:tcW w:w="938" w:type="dxa"/>
            <w:shd w:val="clear" w:color="auto" w:fill="auto"/>
          </w:tcPr>
          <w:p w14:paraId="31B36914" w14:textId="77777777" w:rsidR="00083BD8" w:rsidRPr="0032182E" w:rsidRDefault="00083BD8" w:rsidP="00446097">
            <w:pPr>
              <w:pStyle w:val="Tabletext"/>
            </w:pPr>
            <w:r w:rsidRPr="0032182E">
              <w:t>R127</w:t>
            </w:r>
          </w:p>
        </w:tc>
        <w:tc>
          <w:tcPr>
            <w:tcW w:w="5886" w:type="dxa"/>
            <w:shd w:val="clear" w:color="auto" w:fill="auto"/>
          </w:tcPr>
          <w:p w14:paraId="4AD2DF89" w14:textId="77777777" w:rsidR="00083BD8" w:rsidRPr="0032182E" w:rsidRDefault="00083BD8" w:rsidP="00446097">
            <w:pPr>
              <w:pStyle w:val="Tabletext"/>
            </w:pPr>
            <w:r w:rsidRPr="0032182E">
              <w:t>A design consisting of:</w:t>
            </w:r>
          </w:p>
          <w:p w14:paraId="16D65840" w14:textId="77777777" w:rsidR="00083BD8" w:rsidRPr="0032182E" w:rsidRDefault="00083BD8" w:rsidP="00446097">
            <w:pPr>
              <w:pStyle w:val="Tablea"/>
            </w:pPr>
            <w:r w:rsidRPr="0032182E">
              <w:t>(a) in the background, a representation of stylised clouds; and</w:t>
            </w:r>
          </w:p>
          <w:p w14:paraId="38043BAF" w14:textId="77777777" w:rsidR="00083BD8" w:rsidRPr="0032182E" w:rsidRDefault="00083BD8" w:rsidP="00446097">
            <w:pPr>
              <w:pStyle w:val="Tablea"/>
            </w:pPr>
            <w:r w:rsidRPr="0032182E">
              <w:lastRenderedPageBreak/>
              <w:t>(b) in the foreground, a representation of a stylised dragon holding a pearl; and</w:t>
            </w:r>
          </w:p>
          <w:p w14:paraId="15727767" w14:textId="77777777" w:rsidR="00083BD8" w:rsidRPr="0032182E" w:rsidRDefault="00083BD8" w:rsidP="00446097">
            <w:pPr>
              <w:pStyle w:val="Tablea"/>
            </w:pPr>
            <w:r w:rsidRPr="0032182E">
              <w:t>(c) the following:</w:t>
            </w:r>
          </w:p>
          <w:p w14:paraId="635B6130" w14:textId="77777777" w:rsidR="00083BD8" w:rsidRPr="0032182E" w:rsidRDefault="00083BD8" w:rsidP="00446097">
            <w:pPr>
              <w:pStyle w:val="Tablei"/>
            </w:pPr>
            <w:r w:rsidRPr="0032182E">
              <w:t>(i) “NM”; and</w:t>
            </w:r>
          </w:p>
          <w:p w14:paraId="43AC662C" w14:textId="77777777" w:rsidR="00083BD8" w:rsidRPr="0032182E" w:rsidRDefault="00083BD8" w:rsidP="00446097">
            <w:pPr>
              <w:pStyle w:val="Tablei"/>
            </w:pPr>
            <w:r w:rsidRPr="0032182E">
              <w:t>(ii) “P”.</w:t>
            </w:r>
          </w:p>
        </w:tc>
      </w:tr>
      <w:tr w:rsidR="00083BD8" w:rsidRPr="0032182E" w14:paraId="6B180E68" w14:textId="77777777" w:rsidTr="00446097">
        <w:tc>
          <w:tcPr>
            <w:tcW w:w="616" w:type="dxa"/>
            <w:shd w:val="clear" w:color="auto" w:fill="auto"/>
          </w:tcPr>
          <w:p w14:paraId="592DC1FE" w14:textId="77777777" w:rsidR="00083BD8" w:rsidRPr="0032182E" w:rsidRDefault="00083BD8" w:rsidP="00446097">
            <w:pPr>
              <w:pStyle w:val="Tabletext"/>
              <w:rPr>
                <w:highlight w:val="yellow"/>
              </w:rPr>
            </w:pPr>
            <w:r w:rsidRPr="0032182E">
              <w:lastRenderedPageBreak/>
              <w:t>278</w:t>
            </w:r>
          </w:p>
        </w:tc>
        <w:tc>
          <w:tcPr>
            <w:tcW w:w="938" w:type="dxa"/>
            <w:shd w:val="clear" w:color="auto" w:fill="auto"/>
          </w:tcPr>
          <w:p w14:paraId="4B781DE4" w14:textId="77777777" w:rsidR="00083BD8" w:rsidRPr="0032182E" w:rsidRDefault="00083BD8" w:rsidP="00446097">
            <w:pPr>
              <w:pStyle w:val="Tabletext"/>
            </w:pPr>
            <w:r w:rsidRPr="0032182E">
              <w:t>Reverse</w:t>
            </w:r>
          </w:p>
        </w:tc>
        <w:tc>
          <w:tcPr>
            <w:tcW w:w="938" w:type="dxa"/>
            <w:shd w:val="clear" w:color="auto" w:fill="auto"/>
          </w:tcPr>
          <w:p w14:paraId="5A1F8DE4" w14:textId="77777777" w:rsidR="00083BD8" w:rsidRPr="0032182E" w:rsidRDefault="00083BD8" w:rsidP="00446097">
            <w:pPr>
              <w:pStyle w:val="Tabletext"/>
            </w:pPr>
            <w:r w:rsidRPr="0032182E">
              <w:t>R128</w:t>
            </w:r>
          </w:p>
        </w:tc>
        <w:tc>
          <w:tcPr>
            <w:tcW w:w="5886" w:type="dxa"/>
            <w:shd w:val="clear" w:color="auto" w:fill="auto"/>
          </w:tcPr>
          <w:p w14:paraId="07934A69" w14:textId="0F5BA55E" w:rsidR="00083BD8" w:rsidRPr="0032182E" w:rsidRDefault="00083BD8" w:rsidP="00446097">
            <w:pPr>
              <w:pStyle w:val="Tabletext"/>
            </w:pPr>
            <w:r w:rsidRPr="0032182E">
              <w:t>The same as for item</w:t>
            </w:r>
            <w:r w:rsidR="0032182E" w:rsidRPr="0032182E">
              <w:t> </w:t>
            </w:r>
            <w:r w:rsidRPr="0032182E">
              <w:t xml:space="preserve">277, except the representation of the dragon </w:t>
            </w:r>
          </w:p>
          <w:p w14:paraId="389A44CF" w14:textId="2624016B" w:rsidR="00083BD8" w:rsidRPr="0032182E" w:rsidRDefault="00083BD8" w:rsidP="00446097">
            <w:pPr>
              <w:pStyle w:val="Tabletext"/>
            </w:pPr>
            <w:r w:rsidRPr="0032182E">
              <w:t xml:space="preserve">holding a pearl is coloured, and omit </w:t>
            </w:r>
            <w:r w:rsidR="0032182E" w:rsidRPr="0032182E">
              <w:t>subparagraph (</w:t>
            </w:r>
            <w:r w:rsidRPr="0032182E">
              <w:t xml:space="preserve">c)(ii) and </w:t>
            </w:r>
          </w:p>
          <w:p w14:paraId="114E888D" w14:textId="77777777" w:rsidR="00083BD8" w:rsidRPr="0032182E" w:rsidRDefault="00083BD8" w:rsidP="00446097">
            <w:pPr>
              <w:pStyle w:val="Tabletext"/>
            </w:pPr>
            <w:r w:rsidRPr="0032182E">
              <w:t>substitute:</w:t>
            </w:r>
          </w:p>
          <w:p w14:paraId="0CD94A6A" w14:textId="77777777" w:rsidR="00083BD8" w:rsidRPr="0032182E" w:rsidRDefault="00083BD8" w:rsidP="00446097">
            <w:pPr>
              <w:pStyle w:val="Tablei"/>
            </w:pPr>
            <w:r w:rsidRPr="0032182E">
              <w:t xml:space="preserve">(ii) “P”; and </w:t>
            </w:r>
          </w:p>
          <w:p w14:paraId="07087909" w14:textId="77777777" w:rsidR="00083BD8" w:rsidRPr="0032182E" w:rsidRDefault="00083BD8" w:rsidP="00446097">
            <w:pPr>
              <w:pStyle w:val="Tablei"/>
            </w:pPr>
            <w:r w:rsidRPr="0032182E">
              <w:t>(iii) a microscopic “P”.</w:t>
            </w:r>
          </w:p>
        </w:tc>
      </w:tr>
      <w:tr w:rsidR="00083BD8" w:rsidRPr="0032182E" w14:paraId="63AE2845" w14:textId="77777777" w:rsidTr="00446097">
        <w:tc>
          <w:tcPr>
            <w:tcW w:w="616" w:type="dxa"/>
            <w:shd w:val="clear" w:color="auto" w:fill="auto"/>
          </w:tcPr>
          <w:p w14:paraId="14ED9835" w14:textId="77777777" w:rsidR="00083BD8" w:rsidRPr="0032182E" w:rsidRDefault="00083BD8" w:rsidP="00446097">
            <w:pPr>
              <w:pStyle w:val="Tabletext"/>
              <w:rPr>
                <w:highlight w:val="yellow"/>
              </w:rPr>
            </w:pPr>
            <w:r w:rsidRPr="0032182E">
              <w:t>279</w:t>
            </w:r>
          </w:p>
        </w:tc>
        <w:tc>
          <w:tcPr>
            <w:tcW w:w="938" w:type="dxa"/>
            <w:shd w:val="clear" w:color="auto" w:fill="auto"/>
          </w:tcPr>
          <w:p w14:paraId="79F4D66F" w14:textId="77777777" w:rsidR="00083BD8" w:rsidRPr="0032182E" w:rsidRDefault="00083BD8" w:rsidP="00446097">
            <w:pPr>
              <w:pStyle w:val="Tabletext"/>
            </w:pPr>
            <w:r w:rsidRPr="0032182E">
              <w:t>Reverse</w:t>
            </w:r>
          </w:p>
        </w:tc>
        <w:tc>
          <w:tcPr>
            <w:tcW w:w="938" w:type="dxa"/>
            <w:shd w:val="clear" w:color="auto" w:fill="auto"/>
          </w:tcPr>
          <w:p w14:paraId="40D34E78" w14:textId="77777777" w:rsidR="00083BD8" w:rsidRPr="0032182E" w:rsidRDefault="00083BD8" w:rsidP="00446097">
            <w:pPr>
              <w:pStyle w:val="Tabletext"/>
            </w:pPr>
            <w:r w:rsidRPr="0032182E">
              <w:t>R129</w:t>
            </w:r>
          </w:p>
        </w:tc>
        <w:tc>
          <w:tcPr>
            <w:tcW w:w="5886" w:type="dxa"/>
            <w:shd w:val="clear" w:color="auto" w:fill="auto"/>
          </w:tcPr>
          <w:p w14:paraId="05762C09" w14:textId="77777777" w:rsidR="00083BD8" w:rsidRPr="0032182E" w:rsidRDefault="00083BD8" w:rsidP="00446097">
            <w:pPr>
              <w:pStyle w:val="Tabletext"/>
            </w:pPr>
            <w:r w:rsidRPr="0032182E">
              <w:t>A design consisting of a circular border immediately inside the rim, partially obscured by a stylised representation of an spotted eagle ray, and the following:</w:t>
            </w:r>
          </w:p>
          <w:p w14:paraId="218411F7" w14:textId="77777777" w:rsidR="00083BD8" w:rsidRPr="0032182E" w:rsidRDefault="00083BD8" w:rsidP="00446097">
            <w:pPr>
              <w:pStyle w:val="Tablea"/>
            </w:pPr>
            <w:r w:rsidRPr="0032182E">
              <w:t>(a) “AUSTRALIAN SPOTTED EAGLE RAY”; and</w:t>
            </w:r>
          </w:p>
          <w:p w14:paraId="62B1E926" w14:textId="77777777" w:rsidR="00083BD8" w:rsidRPr="0032182E" w:rsidRDefault="00083BD8" w:rsidP="00446097">
            <w:pPr>
              <w:pStyle w:val="Tablea"/>
            </w:pPr>
            <w:r w:rsidRPr="0032182E">
              <w:t>(b) “NM”; and</w:t>
            </w:r>
          </w:p>
          <w:p w14:paraId="5E4A4E64" w14:textId="77777777" w:rsidR="00083BD8" w:rsidRPr="0032182E" w:rsidRDefault="00083BD8" w:rsidP="00446097">
            <w:pPr>
              <w:pStyle w:val="Tablea"/>
            </w:pPr>
            <w:r w:rsidRPr="0032182E">
              <w:t>(c) “P”.</w:t>
            </w:r>
          </w:p>
        </w:tc>
      </w:tr>
      <w:tr w:rsidR="00083BD8" w:rsidRPr="0032182E" w14:paraId="002BF1F0" w14:textId="77777777" w:rsidTr="00446097">
        <w:tc>
          <w:tcPr>
            <w:tcW w:w="616" w:type="dxa"/>
            <w:shd w:val="clear" w:color="auto" w:fill="auto"/>
          </w:tcPr>
          <w:p w14:paraId="2B4BC605" w14:textId="77777777" w:rsidR="00083BD8" w:rsidRPr="0032182E" w:rsidRDefault="00083BD8" w:rsidP="00446097">
            <w:pPr>
              <w:pStyle w:val="Tabletext"/>
              <w:rPr>
                <w:highlight w:val="yellow"/>
              </w:rPr>
            </w:pPr>
            <w:r w:rsidRPr="0032182E">
              <w:t>280</w:t>
            </w:r>
          </w:p>
        </w:tc>
        <w:tc>
          <w:tcPr>
            <w:tcW w:w="938" w:type="dxa"/>
            <w:shd w:val="clear" w:color="auto" w:fill="auto"/>
          </w:tcPr>
          <w:p w14:paraId="14F87753" w14:textId="77777777" w:rsidR="00083BD8" w:rsidRPr="0032182E" w:rsidRDefault="00083BD8" w:rsidP="00446097">
            <w:pPr>
              <w:pStyle w:val="Tabletext"/>
            </w:pPr>
            <w:r w:rsidRPr="0032182E">
              <w:t>Reverse</w:t>
            </w:r>
          </w:p>
        </w:tc>
        <w:tc>
          <w:tcPr>
            <w:tcW w:w="938" w:type="dxa"/>
            <w:shd w:val="clear" w:color="auto" w:fill="auto"/>
          </w:tcPr>
          <w:p w14:paraId="1B0665E6" w14:textId="77777777" w:rsidR="00083BD8" w:rsidRPr="0032182E" w:rsidRDefault="00083BD8" w:rsidP="00446097">
            <w:pPr>
              <w:pStyle w:val="Tabletext"/>
            </w:pPr>
            <w:r w:rsidRPr="0032182E">
              <w:t>R130</w:t>
            </w:r>
          </w:p>
        </w:tc>
        <w:tc>
          <w:tcPr>
            <w:tcW w:w="5886" w:type="dxa"/>
            <w:shd w:val="clear" w:color="auto" w:fill="auto"/>
          </w:tcPr>
          <w:p w14:paraId="5F7FEB9D" w14:textId="3A7F855A" w:rsidR="00083BD8" w:rsidRPr="0032182E" w:rsidRDefault="00083BD8" w:rsidP="00446097">
            <w:pPr>
              <w:pStyle w:val="Tabletext"/>
            </w:pPr>
            <w:r w:rsidRPr="0032182E">
              <w:t>The same as for item</w:t>
            </w:r>
            <w:r w:rsidR="0032182E" w:rsidRPr="0032182E">
              <w:t> </w:t>
            </w:r>
            <w:r w:rsidRPr="0032182E">
              <w:t xml:space="preserve">279, except omit` </w:t>
            </w:r>
            <w:r w:rsidR="0032182E" w:rsidRPr="0032182E">
              <w:t>paragraph (</w:t>
            </w:r>
            <w:r w:rsidRPr="0032182E">
              <w:t>c) and substitute:</w:t>
            </w:r>
          </w:p>
          <w:p w14:paraId="497ED5AE" w14:textId="77777777" w:rsidR="00083BD8" w:rsidRPr="0032182E" w:rsidRDefault="00083BD8" w:rsidP="00446097">
            <w:pPr>
              <w:pStyle w:val="Tablea"/>
            </w:pPr>
            <w:r w:rsidRPr="0032182E">
              <w:t>(c) “P”; and</w:t>
            </w:r>
          </w:p>
          <w:p w14:paraId="21D8406A" w14:textId="77777777" w:rsidR="00083BD8" w:rsidRPr="0032182E" w:rsidRDefault="00083BD8" w:rsidP="00446097">
            <w:pPr>
              <w:pStyle w:val="Tablea"/>
            </w:pPr>
            <w:r w:rsidRPr="0032182E">
              <w:t>(d) a microscopic “P”.</w:t>
            </w:r>
          </w:p>
        </w:tc>
      </w:tr>
      <w:tr w:rsidR="00083BD8" w:rsidRPr="0032182E" w14:paraId="150CDA1E" w14:textId="77777777" w:rsidTr="00446097">
        <w:tc>
          <w:tcPr>
            <w:tcW w:w="616" w:type="dxa"/>
            <w:shd w:val="clear" w:color="auto" w:fill="auto"/>
          </w:tcPr>
          <w:p w14:paraId="30ED25FB" w14:textId="77777777" w:rsidR="00083BD8" w:rsidRPr="0032182E" w:rsidRDefault="00083BD8" w:rsidP="00446097">
            <w:pPr>
              <w:pStyle w:val="Tabletext"/>
              <w:rPr>
                <w:highlight w:val="yellow"/>
              </w:rPr>
            </w:pPr>
            <w:r w:rsidRPr="0032182E">
              <w:t>281</w:t>
            </w:r>
          </w:p>
        </w:tc>
        <w:tc>
          <w:tcPr>
            <w:tcW w:w="938" w:type="dxa"/>
            <w:shd w:val="clear" w:color="auto" w:fill="auto"/>
          </w:tcPr>
          <w:p w14:paraId="14D6E4F4" w14:textId="77777777" w:rsidR="00083BD8" w:rsidRPr="0032182E" w:rsidRDefault="00083BD8" w:rsidP="00446097">
            <w:pPr>
              <w:pStyle w:val="Tabletext"/>
            </w:pPr>
            <w:r w:rsidRPr="0032182E">
              <w:t>Reverse</w:t>
            </w:r>
          </w:p>
        </w:tc>
        <w:tc>
          <w:tcPr>
            <w:tcW w:w="938" w:type="dxa"/>
            <w:shd w:val="clear" w:color="auto" w:fill="auto"/>
          </w:tcPr>
          <w:p w14:paraId="131A338B" w14:textId="77777777" w:rsidR="00083BD8" w:rsidRPr="0032182E" w:rsidRDefault="00083BD8" w:rsidP="00446097">
            <w:pPr>
              <w:pStyle w:val="Tabletext"/>
            </w:pPr>
            <w:r w:rsidRPr="0032182E">
              <w:t>R131</w:t>
            </w:r>
          </w:p>
        </w:tc>
        <w:tc>
          <w:tcPr>
            <w:tcW w:w="5886" w:type="dxa"/>
            <w:shd w:val="clear" w:color="auto" w:fill="auto"/>
          </w:tcPr>
          <w:p w14:paraId="6F38193C" w14:textId="77777777" w:rsidR="00083BD8" w:rsidRPr="0032182E" w:rsidRDefault="00083BD8" w:rsidP="00446097">
            <w:pPr>
              <w:pStyle w:val="Tabletext"/>
            </w:pPr>
            <w:r w:rsidRPr="0032182E">
              <w:t>A design replicating the original 1910 Australian florin designed by William Henry James Blakemore, consisting of the Coat of Arms of the Commonwealth used from 1908 to 1912, two arrow heads, and the following:</w:t>
            </w:r>
          </w:p>
          <w:p w14:paraId="562D0669" w14:textId="77777777" w:rsidR="00083BD8" w:rsidRPr="0032182E" w:rsidRDefault="00083BD8" w:rsidP="00446097">
            <w:pPr>
              <w:pStyle w:val="Tablea"/>
            </w:pPr>
            <w:r w:rsidRPr="0032182E">
              <w:t>(a) “ONE FLORIN – TWO SHILLINGS”; and</w:t>
            </w:r>
          </w:p>
          <w:p w14:paraId="185BCE7A" w14:textId="77777777" w:rsidR="00083BD8" w:rsidRPr="0032182E" w:rsidRDefault="00083BD8" w:rsidP="00446097">
            <w:pPr>
              <w:pStyle w:val="Tablea"/>
            </w:pPr>
            <w:r w:rsidRPr="0032182E">
              <w:t>(b) “1910”.</w:t>
            </w:r>
          </w:p>
        </w:tc>
      </w:tr>
      <w:tr w:rsidR="00083BD8" w:rsidRPr="0032182E" w14:paraId="0E6D9332" w14:textId="77777777" w:rsidTr="00446097">
        <w:tc>
          <w:tcPr>
            <w:tcW w:w="616" w:type="dxa"/>
            <w:shd w:val="clear" w:color="auto" w:fill="auto"/>
          </w:tcPr>
          <w:p w14:paraId="2918626E" w14:textId="77777777" w:rsidR="00083BD8" w:rsidRPr="0032182E" w:rsidRDefault="00083BD8" w:rsidP="00446097">
            <w:pPr>
              <w:pStyle w:val="Tabletext"/>
              <w:rPr>
                <w:highlight w:val="yellow"/>
              </w:rPr>
            </w:pPr>
            <w:r w:rsidRPr="0032182E">
              <w:t>282</w:t>
            </w:r>
          </w:p>
        </w:tc>
        <w:tc>
          <w:tcPr>
            <w:tcW w:w="938" w:type="dxa"/>
            <w:shd w:val="clear" w:color="auto" w:fill="auto"/>
          </w:tcPr>
          <w:p w14:paraId="2784CBE9" w14:textId="77777777" w:rsidR="00083BD8" w:rsidRPr="0032182E" w:rsidRDefault="00083BD8" w:rsidP="00446097">
            <w:pPr>
              <w:pStyle w:val="Tabletext"/>
            </w:pPr>
            <w:r w:rsidRPr="0032182E">
              <w:t>Reverse</w:t>
            </w:r>
          </w:p>
        </w:tc>
        <w:tc>
          <w:tcPr>
            <w:tcW w:w="938" w:type="dxa"/>
            <w:shd w:val="clear" w:color="auto" w:fill="auto"/>
          </w:tcPr>
          <w:p w14:paraId="2C8F7B18" w14:textId="77777777" w:rsidR="00083BD8" w:rsidRPr="0032182E" w:rsidRDefault="00083BD8" w:rsidP="00446097">
            <w:pPr>
              <w:pStyle w:val="Tabletext"/>
            </w:pPr>
            <w:r w:rsidRPr="0032182E">
              <w:t>R132</w:t>
            </w:r>
          </w:p>
        </w:tc>
        <w:tc>
          <w:tcPr>
            <w:tcW w:w="5886" w:type="dxa"/>
            <w:shd w:val="clear" w:color="auto" w:fill="auto"/>
          </w:tcPr>
          <w:p w14:paraId="17720C35" w14:textId="77777777" w:rsidR="00083BD8" w:rsidRPr="0032182E" w:rsidRDefault="00083BD8" w:rsidP="00446097">
            <w:pPr>
              <w:pStyle w:val="Tabletext"/>
            </w:pPr>
            <w:r w:rsidRPr="0032182E">
              <w:t>A design consisting of a representation of a sea turtle swimming above a coral reef in the foreground and in the background seaweed, fish and jellyfish, and the following:</w:t>
            </w:r>
          </w:p>
          <w:p w14:paraId="0D4B017B" w14:textId="77777777" w:rsidR="00083BD8" w:rsidRPr="0032182E" w:rsidRDefault="00083BD8" w:rsidP="00446097">
            <w:pPr>
              <w:pStyle w:val="Tablea"/>
            </w:pPr>
            <w:r w:rsidRPr="0032182E">
              <w:t>(a) the inscription, in Arabic numerals, of a year; and</w:t>
            </w:r>
          </w:p>
          <w:p w14:paraId="11849651" w14:textId="77777777" w:rsidR="00083BD8" w:rsidRPr="0032182E" w:rsidRDefault="00083BD8" w:rsidP="00446097">
            <w:pPr>
              <w:pStyle w:val="Tablea"/>
            </w:pPr>
            <w:r w:rsidRPr="0032182E">
              <w:t>(b)  “GREAT BARRIER REEF”; and</w:t>
            </w:r>
          </w:p>
          <w:p w14:paraId="2687519B" w14:textId="77777777" w:rsidR="00083BD8" w:rsidRPr="0032182E" w:rsidRDefault="00083BD8" w:rsidP="00446097">
            <w:pPr>
              <w:pStyle w:val="Tablea"/>
            </w:pPr>
            <w:r w:rsidRPr="0032182E">
              <w:t>(c) “NM”; and</w:t>
            </w:r>
          </w:p>
          <w:p w14:paraId="30527948" w14:textId="77777777" w:rsidR="00083BD8" w:rsidRPr="0032182E" w:rsidRDefault="00083BD8" w:rsidP="00446097">
            <w:pPr>
              <w:pStyle w:val="Tablea"/>
            </w:pPr>
            <w:r w:rsidRPr="0032182E">
              <w:t xml:space="preserve">(d) “P”; and </w:t>
            </w:r>
          </w:p>
          <w:p w14:paraId="67038E0E" w14:textId="77777777" w:rsidR="00083BD8" w:rsidRPr="0032182E" w:rsidRDefault="00083BD8" w:rsidP="00446097">
            <w:pPr>
              <w:pStyle w:val="Tablea"/>
            </w:pPr>
            <w:r w:rsidRPr="0032182E">
              <w:t>(e) a microscopic “P”.</w:t>
            </w:r>
          </w:p>
        </w:tc>
      </w:tr>
      <w:tr w:rsidR="00083BD8" w:rsidRPr="0032182E" w14:paraId="26219299" w14:textId="77777777" w:rsidTr="00446097">
        <w:tc>
          <w:tcPr>
            <w:tcW w:w="616" w:type="dxa"/>
            <w:shd w:val="clear" w:color="auto" w:fill="auto"/>
          </w:tcPr>
          <w:p w14:paraId="1CB48C0E" w14:textId="77777777" w:rsidR="00083BD8" w:rsidRPr="0032182E" w:rsidRDefault="00083BD8" w:rsidP="00446097">
            <w:pPr>
              <w:pStyle w:val="Tabletext"/>
              <w:rPr>
                <w:highlight w:val="yellow"/>
              </w:rPr>
            </w:pPr>
            <w:r w:rsidRPr="0032182E">
              <w:t>283</w:t>
            </w:r>
          </w:p>
        </w:tc>
        <w:tc>
          <w:tcPr>
            <w:tcW w:w="938" w:type="dxa"/>
            <w:shd w:val="clear" w:color="auto" w:fill="auto"/>
          </w:tcPr>
          <w:p w14:paraId="556DB2FA" w14:textId="77777777" w:rsidR="00083BD8" w:rsidRPr="0032182E" w:rsidRDefault="00083BD8" w:rsidP="00446097">
            <w:pPr>
              <w:pStyle w:val="Tabletext"/>
            </w:pPr>
            <w:r w:rsidRPr="0032182E">
              <w:t>Reverse</w:t>
            </w:r>
          </w:p>
        </w:tc>
        <w:tc>
          <w:tcPr>
            <w:tcW w:w="938" w:type="dxa"/>
            <w:shd w:val="clear" w:color="auto" w:fill="auto"/>
          </w:tcPr>
          <w:p w14:paraId="6C77FC01" w14:textId="77777777" w:rsidR="00083BD8" w:rsidRPr="0032182E" w:rsidRDefault="00083BD8" w:rsidP="00446097">
            <w:pPr>
              <w:pStyle w:val="Tabletext"/>
            </w:pPr>
            <w:r w:rsidRPr="0032182E">
              <w:t>R133</w:t>
            </w:r>
          </w:p>
        </w:tc>
        <w:tc>
          <w:tcPr>
            <w:tcW w:w="5886" w:type="dxa"/>
            <w:shd w:val="clear" w:color="auto" w:fill="auto"/>
          </w:tcPr>
          <w:p w14:paraId="520BB4BD" w14:textId="2706EFA3" w:rsidR="00083BD8" w:rsidRPr="0032182E" w:rsidRDefault="00083BD8" w:rsidP="00446097">
            <w:pPr>
              <w:pStyle w:val="Tabletext"/>
            </w:pPr>
            <w:r w:rsidRPr="0032182E">
              <w:t>The same as for item</w:t>
            </w:r>
            <w:r w:rsidR="0032182E" w:rsidRPr="0032182E">
              <w:t> </w:t>
            </w:r>
            <w:r w:rsidRPr="0032182E">
              <w:t xml:space="preserve">246, except omit </w:t>
            </w:r>
            <w:r w:rsidR="0032182E" w:rsidRPr="0032182E">
              <w:t>paragraph (</w:t>
            </w:r>
            <w:r w:rsidRPr="0032182E">
              <w:t>f).</w:t>
            </w:r>
          </w:p>
        </w:tc>
      </w:tr>
      <w:tr w:rsidR="00083BD8" w:rsidRPr="0032182E" w14:paraId="610556A5" w14:textId="77777777" w:rsidTr="00446097">
        <w:tc>
          <w:tcPr>
            <w:tcW w:w="616" w:type="dxa"/>
            <w:shd w:val="clear" w:color="auto" w:fill="auto"/>
          </w:tcPr>
          <w:p w14:paraId="7101CC8C" w14:textId="77777777" w:rsidR="00083BD8" w:rsidRPr="0032182E" w:rsidRDefault="00083BD8" w:rsidP="00446097">
            <w:pPr>
              <w:pStyle w:val="Tabletext"/>
              <w:rPr>
                <w:highlight w:val="yellow"/>
              </w:rPr>
            </w:pPr>
            <w:r w:rsidRPr="0032182E">
              <w:t>284</w:t>
            </w:r>
          </w:p>
        </w:tc>
        <w:tc>
          <w:tcPr>
            <w:tcW w:w="938" w:type="dxa"/>
            <w:shd w:val="clear" w:color="auto" w:fill="auto"/>
          </w:tcPr>
          <w:p w14:paraId="6D11164F" w14:textId="77777777" w:rsidR="00083BD8" w:rsidRPr="0032182E" w:rsidRDefault="00083BD8" w:rsidP="00446097">
            <w:pPr>
              <w:pStyle w:val="Tabletext"/>
            </w:pPr>
            <w:r w:rsidRPr="0032182E">
              <w:t>Reverse</w:t>
            </w:r>
          </w:p>
        </w:tc>
        <w:tc>
          <w:tcPr>
            <w:tcW w:w="938" w:type="dxa"/>
            <w:shd w:val="clear" w:color="auto" w:fill="auto"/>
          </w:tcPr>
          <w:p w14:paraId="4391D3DA" w14:textId="77777777" w:rsidR="00083BD8" w:rsidRPr="0032182E" w:rsidRDefault="00083BD8" w:rsidP="00446097">
            <w:pPr>
              <w:pStyle w:val="Tabletext"/>
            </w:pPr>
            <w:r w:rsidRPr="0032182E">
              <w:t>R134</w:t>
            </w:r>
          </w:p>
        </w:tc>
        <w:tc>
          <w:tcPr>
            <w:tcW w:w="5886" w:type="dxa"/>
            <w:shd w:val="clear" w:color="auto" w:fill="auto"/>
          </w:tcPr>
          <w:p w14:paraId="4C79357A" w14:textId="3FD3757E" w:rsidR="00083BD8" w:rsidRPr="0032182E" w:rsidRDefault="00083BD8" w:rsidP="00446097">
            <w:pPr>
              <w:pStyle w:val="Tabletext"/>
            </w:pPr>
            <w:r w:rsidRPr="0032182E">
              <w:t>The same as for item</w:t>
            </w:r>
            <w:r w:rsidR="0032182E" w:rsidRPr="0032182E">
              <w:t> </w:t>
            </w:r>
            <w:r w:rsidRPr="0032182E">
              <w:t>218, except the representations of the koala and the tree are coloured.</w:t>
            </w:r>
          </w:p>
        </w:tc>
      </w:tr>
      <w:tr w:rsidR="00083BD8" w:rsidRPr="0032182E" w14:paraId="38533896" w14:textId="77777777" w:rsidTr="00446097">
        <w:tc>
          <w:tcPr>
            <w:tcW w:w="616" w:type="dxa"/>
            <w:shd w:val="clear" w:color="auto" w:fill="auto"/>
          </w:tcPr>
          <w:p w14:paraId="24D9E32A" w14:textId="77777777" w:rsidR="00083BD8" w:rsidRPr="0032182E" w:rsidRDefault="00083BD8" w:rsidP="00446097">
            <w:pPr>
              <w:pStyle w:val="Tabletext"/>
              <w:rPr>
                <w:highlight w:val="yellow"/>
              </w:rPr>
            </w:pPr>
            <w:r w:rsidRPr="0032182E">
              <w:t>285</w:t>
            </w:r>
          </w:p>
        </w:tc>
        <w:tc>
          <w:tcPr>
            <w:tcW w:w="938" w:type="dxa"/>
            <w:shd w:val="clear" w:color="auto" w:fill="auto"/>
          </w:tcPr>
          <w:p w14:paraId="55EC9953" w14:textId="77777777" w:rsidR="00083BD8" w:rsidRPr="0032182E" w:rsidRDefault="00083BD8" w:rsidP="00446097">
            <w:pPr>
              <w:pStyle w:val="Tabletext"/>
            </w:pPr>
            <w:r w:rsidRPr="0032182E">
              <w:t>Reverse</w:t>
            </w:r>
          </w:p>
        </w:tc>
        <w:tc>
          <w:tcPr>
            <w:tcW w:w="938" w:type="dxa"/>
            <w:shd w:val="clear" w:color="auto" w:fill="auto"/>
          </w:tcPr>
          <w:p w14:paraId="70C2E189" w14:textId="77777777" w:rsidR="00083BD8" w:rsidRPr="0032182E" w:rsidRDefault="00083BD8" w:rsidP="00446097">
            <w:pPr>
              <w:pStyle w:val="Tabletext"/>
            </w:pPr>
            <w:r w:rsidRPr="0032182E">
              <w:t>R135</w:t>
            </w:r>
          </w:p>
        </w:tc>
        <w:tc>
          <w:tcPr>
            <w:tcW w:w="5886" w:type="dxa"/>
            <w:shd w:val="clear" w:color="auto" w:fill="auto"/>
          </w:tcPr>
          <w:p w14:paraId="7F53438B" w14:textId="71BF3ACA" w:rsidR="00083BD8" w:rsidRPr="0032182E" w:rsidRDefault="00083BD8" w:rsidP="00446097">
            <w:pPr>
              <w:pStyle w:val="Tabletext"/>
            </w:pPr>
            <w:r w:rsidRPr="0032182E">
              <w:t>The same as for item</w:t>
            </w:r>
            <w:r w:rsidR="0032182E" w:rsidRPr="0032182E">
              <w:t> </w:t>
            </w:r>
            <w:r w:rsidRPr="0032182E">
              <w:t xml:space="preserve">184, except omit </w:t>
            </w:r>
            <w:r w:rsidR="0032182E" w:rsidRPr="0032182E">
              <w:t>paragraphs (</w:t>
            </w:r>
            <w:r w:rsidRPr="0032182E">
              <w:t>c) and (f).</w:t>
            </w:r>
          </w:p>
        </w:tc>
      </w:tr>
      <w:tr w:rsidR="00083BD8" w:rsidRPr="0032182E" w14:paraId="18687A59" w14:textId="77777777" w:rsidTr="00446097">
        <w:tc>
          <w:tcPr>
            <w:tcW w:w="616" w:type="dxa"/>
            <w:shd w:val="clear" w:color="auto" w:fill="auto"/>
          </w:tcPr>
          <w:p w14:paraId="6BAEAD87" w14:textId="77777777" w:rsidR="00083BD8" w:rsidRPr="0032182E" w:rsidRDefault="00083BD8" w:rsidP="00446097">
            <w:pPr>
              <w:pStyle w:val="Tabletext"/>
            </w:pPr>
            <w:r w:rsidRPr="0032182E">
              <w:t>286</w:t>
            </w:r>
          </w:p>
        </w:tc>
        <w:tc>
          <w:tcPr>
            <w:tcW w:w="938" w:type="dxa"/>
            <w:shd w:val="clear" w:color="auto" w:fill="auto"/>
          </w:tcPr>
          <w:p w14:paraId="2744087C" w14:textId="77777777" w:rsidR="00083BD8" w:rsidRPr="0032182E" w:rsidRDefault="00083BD8" w:rsidP="00446097">
            <w:pPr>
              <w:pStyle w:val="Tabletext"/>
            </w:pPr>
            <w:r w:rsidRPr="0032182E">
              <w:t>Reverse</w:t>
            </w:r>
          </w:p>
        </w:tc>
        <w:tc>
          <w:tcPr>
            <w:tcW w:w="938" w:type="dxa"/>
            <w:shd w:val="clear" w:color="auto" w:fill="auto"/>
          </w:tcPr>
          <w:p w14:paraId="78063B02" w14:textId="77777777" w:rsidR="00083BD8" w:rsidRPr="0032182E" w:rsidRDefault="00083BD8" w:rsidP="00446097">
            <w:pPr>
              <w:pStyle w:val="Tabletext"/>
            </w:pPr>
            <w:r w:rsidRPr="0032182E">
              <w:t>R136</w:t>
            </w:r>
          </w:p>
        </w:tc>
        <w:tc>
          <w:tcPr>
            <w:tcW w:w="5886" w:type="dxa"/>
            <w:shd w:val="clear" w:color="auto" w:fill="auto"/>
          </w:tcPr>
          <w:p w14:paraId="2212C440" w14:textId="1344E58E" w:rsidR="00083BD8" w:rsidRPr="0032182E" w:rsidRDefault="00083BD8" w:rsidP="00446097">
            <w:pPr>
              <w:pStyle w:val="Tabletext"/>
            </w:pPr>
            <w:r w:rsidRPr="0032182E">
              <w:t>The same as item</w:t>
            </w:r>
            <w:r w:rsidR="0032182E" w:rsidRPr="0032182E">
              <w:t> </w:t>
            </w:r>
            <w:r w:rsidRPr="0032182E">
              <w:t xml:space="preserve">252, omit </w:t>
            </w:r>
            <w:r w:rsidR="0032182E" w:rsidRPr="0032182E">
              <w:t>paragraph (</w:t>
            </w:r>
            <w:r w:rsidRPr="0032182E">
              <w:t>c) and substitute:</w:t>
            </w:r>
          </w:p>
          <w:p w14:paraId="44FF7CED" w14:textId="77777777" w:rsidR="00083BD8" w:rsidRPr="0032182E" w:rsidRDefault="00083BD8" w:rsidP="00446097">
            <w:pPr>
              <w:pStyle w:val="Tablea"/>
            </w:pPr>
            <w:r w:rsidRPr="0032182E">
              <w:t>(c) “XKILO 9999 SILVER” (where “X” is the nominal weight in kilograms of the coin, expressed as a whole number or a common fraction in Arabic numerals); and</w:t>
            </w:r>
          </w:p>
        </w:tc>
      </w:tr>
      <w:tr w:rsidR="00083BD8" w:rsidRPr="0032182E" w14:paraId="319DBC20" w14:textId="77777777" w:rsidTr="00446097">
        <w:tc>
          <w:tcPr>
            <w:tcW w:w="616" w:type="dxa"/>
            <w:shd w:val="clear" w:color="auto" w:fill="auto"/>
          </w:tcPr>
          <w:p w14:paraId="7B2A7189" w14:textId="77777777" w:rsidR="00083BD8" w:rsidRPr="0032182E" w:rsidRDefault="00083BD8" w:rsidP="00446097">
            <w:pPr>
              <w:pStyle w:val="Tabletext"/>
              <w:rPr>
                <w:highlight w:val="yellow"/>
              </w:rPr>
            </w:pPr>
            <w:r w:rsidRPr="0032182E">
              <w:lastRenderedPageBreak/>
              <w:t>287</w:t>
            </w:r>
          </w:p>
        </w:tc>
        <w:tc>
          <w:tcPr>
            <w:tcW w:w="938" w:type="dxa"/>
            <w:shd w:val="clear" w:color="auto" w:fill="auto"/>
          </w:tcPr>
          <w:p w14:paraId="2652805E" w14:textId="77777777" w:rsidR="00083BD8" w:rsidRPr="0032182E" w:rsidRDefault="00083BD8" w:rsidP="00446097">
            <w:pPr>
              <w:pStyle w:val="Tabletext"/>
            </w:pPr>
            <w:r w:rsidRPr="0032182E">
              <w:t>Reverse</w:t>
            </w:r>
          </w:p>
        </w:tc>
        <w:tc>
          <w:tcPr>
            <w:tcW w:w="938" w:type="dxa"/>
            <w:shd w:val="clear" w:color="auto" w:fill="auto"/>
          </w:tcPr>
          <w:p w14:paraId="461369B2" w14:textId="77777777" w:rsidR="00083BD8" w:rsidRPr="0032182E" w:rsidRDefault="00083BD8" w:rsidP="00446097">
            <w:pPr>
              <w:pStyle w:val="Tabletext"/>
            </w:pPr>
            <w:r w:rsidRPr="0032182E">
              <w:t>R137</w:t>
            </w:r>
          </w:p>
        </w:tc>
        <w:tc>
          <w:tcPr>
            <w:tcW w:w="5886" w:type="dxa"/>
            <w:shd w:val="clear" w:color="auto" w:fill="auto"/>
          </w:tcPr>
          <w:p w14:paraId="71CA9971" w14:textId="5C816016" w:rsidR="00083BD8" w:rsidRPr="0032182E" w:rsidRDefault="00083BD8" w:rsidP="00446097">
            <w:pPr>
              <w:pStyle w:val="Tabletext"/>
            </w:pPr>
            <w:r w:rsidRPr="0032182E">
              <w:t>The same as item</w:t>
            </w:r>
            <w:r w:rsidR="0032182E" w:rsidRPr="0032182E">
              <w:t> </w:t>
            </w:r>
            <w:r w:rsidRPr="0032182E">
              <w:t xml:space="preserve">252, except omit </w:t>
            </w:r>
            <w:r w:rsidR="0032182E" w:rsidRPr="0032182E">
              <w:t>paragraph (</w:t>
            </w:r>
            <w:r w:rsidRPr="0032182E">
              <w:t>f) and substitute:</w:t>
            </w:r>
          </w:p>
          <w:p w14:paraId="046D84B5" w14:textId="77777777" w:rsidR="00083BD8" w:rsidRPr="0032182E" w:rsidRDefault="00083BD8" w:rsidP="00446097">
            <w:pPr>
              <w:pStyle w:val="Tablea"/>
            </w:pPr>
            <w:r w:rsidRPr="0032182E">
              <w:t>(f) a microscopic “P”; and</w:t>
            </w:r>
          </w:p>
          <w:p w14:paraId="7888C295" w14:textId="77777777" w:rsidR="00083BD8" w:rsidRPr="0032182E" w:rsidRDefault="00083BD8" w:rsidP="00446097">
            <w:pPr>
              <w:pStyle w:val="Tablea"/>
            </w:pPr>
            <w:r w:rsidRPr="0032182E">
              <w:t>(g) “f15”.</w:t>
            </w:r>
          </w:p>
        </w:tc>
      </w:tr>
      <w:tr w:rsidR="00083BD8" w:rsidRPr="0032182E" w14:paraId="6EF334A4" w14:textId="77777777" w:rsidTr="00446097">
        <w:tc>
          <w:tcPr>
            <w:tcW w:w="616" w:type="dxa"/>
            <w:shd w:val="clear" w:color="auto" w:fill="auto"/>
          </w:tcPr>
          <w:p w14:paraId="0B46E3FB" w14:textId="77777777" w:rsidR="00083BD8" w:rsidRPr="0032182E" w:rsidRDefault="00083BD8" w:rsidP="00446097">
            <w:pPr>
              <w:pStyle w:val="Tabletext"/>
              <w:rPr>
                <w:highlight w:val="yellow"/>
              </w:rPr>
            </w:pPr>
            <w:r w:rsidRPr="0032182E">
              <w:t>288</w:t>
            </w:r>
          </w:p>
        </w:tc>
        <w:tc>
          <w:tcPr>
            <w:tcW w:w="938" w:type="dxa"/>
            <w:shd w:val="clear" w:color="auto" w:fill="auto"/>
          </w:tcPr>
          <w:p w14:paraId="39A4CB2F" w14:textId="77777777" w:rsidR="00083BD8" w:rsidRPr="0032182E" w:rsidRDefault="00083BD8" w:rsidP="00446097">
            <w:pPr>
              <w:pStyle w:val="Tabletext"/>
            </w:pPr>
            <w:r w:rsidRPr="0032182E">
              <w:t>Reverse</w:t>
            </w:r>
          </w:p>
        </w:tc>
        <w:tc>
          <w:tcPr>
            <w:tcW w:w="938" w:type="dxa"/>
            <w:shd w:val="clear" w:color="auto" w:fill="auto"/>
          </w:tcPr>
          <w:p w14:paraId="021389FE" w14:textId="77777777" w:rsidR="00083BD8" w:rsidRPr="0032182E" w:rsidRDefault="00083BD8" w:rsidP="00446097">
            <w:pPr>
              <w:pStyle w:val="Tabletext"/>
            </w:pPr>
            <w:r w:rsidRPr="0032182E">
              <w:t>R138</w:t>
            </w:r>
          </w:p>
        </w:tc>
        <w:tc>
          <w:tcPr>
            <w:tcW w:w="5886" w:type="dxa"/>
            <w:shd w:val="clear" w:color="auto" w:fill="auto"/>
          </w:tcPr>
          <w:p w14:paraId="42A1866D" w14:textId="77777777" w:rsidR="00083BD8" w:rsidRPr="0032182E" w:rsidRDefault="00083BD8" w:rsidP="00446097">
            <w:pPr>
              <w:pStyle w:val="Tabletext"/>
            </w:pPr>
            <w:r w:rsidRPr="0032182E">
              <w:t>A design consisting of:</w:t>
            </w:r>
          </w:p>
          <w:p w14:paraId="49AEE36F" w14:textId="77777777" w:rsidR="00083BD8" w:rsidRPr="0032182E" w:rsidRDefault="00083BD8" w:rsidP="00446097">
            <w:pPr>
              <w:pStyle w:val="Tablea"/>
            </w:pPr>
            <w:r w:rsidRPr="0032182E">
              <w:t>(a) in the background, a pattern of radial lines; and</w:t>
            </w:r>
          </w:p>
          <w:p w14:paraId="5557F004" w14:textId="77777777" w:rsidR="00083BD8" w:rsidRPr="0032182E" w:rsidRDefault="00083BD8" w:rsidP="00446097">
            <w:pPr>
              <w:pStyle w:val="Tablea"/>
            </w:pPr>
            <w:r w:rsidRPr="0032182E">
              <w:t>(b) in the foreground, representations of a platypus and a puggle (infant platypus) swimming; and</w:t>
            </w:r>
          </w:p>
          <w:p w14:paraId="299FA95D" w14:textId="77777777" w:rsidR="00083BD8" w:rsidRPr="0032182E" w:rsidRDefault="00083BD8" w:rsidP="00446097">
            <w:pPr>
              <w:pStyle w:val="Tablea"/>
            </w:pPr>
            <w:r w:rsidRPr="0032182E">
              <w:t>(c) representations of water plants, rocks, bubbles; and</w:t>
            </w:r>
          </w:p>
          <w:p w14:paraId="6D311B71" w14:textId="77777777" w:rsidR="00083BD8" w:rsidRPr="0032182E" w:rsidRDefault="00083BD8" w:rsidP="00446097">
            <w:pPr>
              <w:pStyle w:val="Tablea"/>
            </w:pPr>
            <w:r w:rsidRPr="0032182E">
              <w:t>(d) the following:</w:t>
            </w:r>
          </w:p>
          <w:p w14:paraId="0FF6A2E8" w14:textId="77777777" w:rsidR="00083BD8" w:rsidRPr="0032182E" w:rsidRDefault="00083BD8" w:rsidP="00446097">
            <w:pPr>
              <w:pStyle w:val="Tablei"/>
            </w:pPr>
            <w:r w:rsidRPr="0032182E">
              <w:t>(i) “MR”; and</w:t>
            </w:r>
          </w:p>
          <w:p w14:paraId="03D464A5" w14:textId="77777777" w:rsidR="00083BD8" w:rsidRPr="0032182E" w:rsidRDefault="00083BD8" w:rsidP="00446097">
            <w:pPr>
              <w:pStyle w:val="Tablei"/>
            </w:pPr>
            <w:r w:rsidRPr="0032182E">
              <w:t>(ii) “P”; and</w:t>
            </w:r>
          </w:p>
          <w:p w14:paraId="0625B090" w14:textId="77777777" w:rsidR="00083BD8" w:rsidRPr="0032182E" w:rsidRDefault="00083BD8" w:rsidP="00446097">
            <w:pPr>
              <w:pStyle w:val="Tablei"/>
            </w:pPr>
            <w:r w:rsidRPr="0032182E">
              <w:t>(iii) a microscopic “P”.</w:t>
            </w:r>
          </w:p>
        </w:tc>
      </w:tr>
      <w:tr w:rsidR="00083BD8" w:rsidRPr="0032182E" w14:paraId="365436B1" w14:textId="77777777" w:rsidTr="00446097">
        <w:tc>
          <w:tcPr>
            <w:tcW w:w="616" w:type="dxa"/>
            <w:shd w:val="clear" w:color="auto" w:fill="auto"/>
          </w:tcPr>
          <w:p w14:paraId="0337577E" w14:textId="77777777" w:rsidR="00083BD8" w:rsidRPr="0032182E" w:rsidRDefault="00083BD8" w:rsidP="00446097">
            <w:pPr>
              <w:pStyle w:val="Tabletext"/>
              <w:rPr>
                <w:highlight w:val="yellow"/>
              </w:rPr>
            </w:pPr>
            <w:r w:rsidRPr="0032182E">
              <w:t>289</w:t>
            </w:r>
          </w:p>
        </w:tc>
        <w:tc>
          <w:tcPr>
            <w:tcW w:w="938" w:type="dxa"/>
            <w:shd w:val="clear" w:color="auto" w:fill="auto"/>
          </w:tcPr>
          <w:p w14:paraId="7D241D10" w14:textId="77777777" w:rsidR="00083BD8" w:rsidRPr="0032182E" w:rsidRDefault="00083BD8" w:rsidP="00446097">
            <w:pPr>
              <w:pStyle w:val="Tabletext"/>
            </w:pPr>
            <w:r w:rsidRPr="0032182E">
              <w:t>Reverse</w:t>
            </w:r>
          </w:p>
        </w:tc>
        <w:tc>
          <w:tcPr>
            <w:tcW w:w="938" w:type="dxa"/>
            <w:shd w:val="clear" w:color="auto" w:fill="auto"/>
          </w:tcPr>
          <w:p w14:paraId="6D7BFA07" w14:textId="77777777" w:rsidR="00083BD8" w:rsidRPr="0032182E" w:rsidRDefault="00083BD8" w:rsidP="00446097">
            <w:pPr>
              <w:pStyle w:val="Tabletext"/>
            </w:pPr>
            <w:r w:rsidRPr="0032182E">
              <w:t>R139</w:t>
            </w:r>
          </w:p>
        </w:tc>
        <w:tc>
          <w:tcPr>
            <w:tcW w:w="5886" w:type="dxa"/>
            <w:shd w:val="clear" w:color="auto" w:fill="auto"/>
          </w:tcPr>
          <w:p w14:paraId="4833E231" w14:textId="77777777" w:rsidR="00083BD8" w:rsidRPr="0032182E" w:rsidRDefault="00083BD8" w:rsidP="00446097">
            <w:pPr>
              <w:pStyle w:val="Tabletext"/>
            </w:pPr>
            <w:r w:rsidRPr="0032182E">
              <w:t>A design consisting of:</w:t>
            </w:r>
          </w:p>
          <w:p w14:paraId="09795130" w14:textId="77777777" w:rsidR="00083BD8" w:rsidRPr="0032182E" w:rsidRDefault="00083BD8" w:rsidP="00446097">
            <w:pPr>
              <w:pStyle w:val="Tablea"/>
            </w:pPr>
            <w:r w:rsidRPr="0032182E">
              <w:t>(a) a coloured representation of a dingo pup sleeping in a stylised representation of a bird’s nest; and</w:t>
            </w:r>
          </w:p>
          <w:p w14:paraId="0E2C5AAF" w14:textId="77777777" w:rsidR="00083BD8" w:rsidRPr="0032182E" w:rsidRDefault="00083BD8" w:rsidP="00446097">
            <w:pPr>
              <w:pStyle w:val="Tablea"/>
            </w:pPr>
            <w:r w:rsidRPr="0032182E">
              <w:t xml:space="preserve">(b) surrounding the bird’s nest, representations of native Australian flowers and foliage, a bird, a butterfly, and a flying insect, surrounded by silhouette representations of a eucalypt branch, gum nuts, gum leaf and gum blossoms; and </w:t>
            </w:r>
          </w:p>
          <w:p w14:paraId="569FA08C" w14:textId="77777777" w:rsidR="00083BD8" w:rsidRPr="0032182E" w:rsidRDefault="00083BD8" w:rsidP="00446097">
            <w:pPr>
              <w:pStyle w:val="Tablea"/>
            </w:pPr>
            <w:r w:rsidRPr="0032182E">
              <w:t>(c) the following:</w:t>
            </w:r>
          </w:p>
          <w:p w14:paraId="44DF04CF" w14:textId="77777777" w:rsidR="00083BD8" w:rsidRPr="0032182E" w:rsidRDefault="00083BD8" w:rsidP="00446097">
            <w:pPr>
              <w:pStyle w:val="Tablei"/>
            </w:pPr>
            <w:r w:rsidRPr="0032182E">
              <w:t>(i) “XOZ 9999 SILVER” (where “X” is the nominal weight in ounces of the coin, expressed as a whole number or a common fraction in Arabic numerals); and</w:t>
            </w:r>
          </w:p>
          <w:p w14:paraId="3AC84CE5" w14:textId="77777777" w:rsidR="00083BD8" w:rsidRPr="0032182E" w:rsidRDefault="00083BD8" w:rsidP="00446097">
            <w:pPr>
              <w:pStyle w:val="Tablei"/>
            </w:pPr>
            <w:r w:rsidRPr="0032182E">
              <w:t>(ii) “EM”; and</w:t>
            </w:r>
          </w:p>
          <w:p w14:paraId="313AC2E9" w14:textId="77777777" w:rsidR="00083BD8" w:rsidRPr="0032182E" w:rsidRDefault="00083BD8" w:rsidP="00446097">
            <w:pPr>
              <w:pStyle w:val="Tablei"/>
            </w:pPr>
            <w:r w:rsidRPr="0032182E">
              <w:t>(iii) “P”.</w:t>
            </w:r>
          </w:p>
        </w:tc>
      </w:tr>
      <w:tr w:rsidR="00083BD8" w:rsidRPr="0032182E" w14:paraId="6D44770E" w14:textId="77777777" w:rsidTr="00446097">
        <w:tc>
          <w:tcPr>
            <w:tcW w:w="616" w:type="dxa"/>
            <w:shd w:val="clear" w:color="auto" w:fill="auto"/>
          </w:tcPr>
          <w:p w14:paraId="57C2FA2B" w14:textId="77777777" w:rsidR="00083BD8" w:rsidRPr="0032182E" w:rsidRDefault="00083BD8" w:rsidP="00446097">
            <w:pPr>
              <w:pStyle w:val="Tabletext"/>
              <w:rPr>
                <w:highlight w:val="yellow"/>
              </w:rPr>
            </w:pPr>
            <w:r w:rsidRPr="0032182E">
              <w:t>290</w:t>
            </w:r>
          </w:p>
        </w:tc>
        <w:tc>
          <w:tcPr>
            <w:tcW w:w="938" w:type="dxa"/>
            <w:shd w:val="clear" w:color="auto" w:fill="auto"/>
          </w:tcPr>
          <w:p w14:paraId="6E04239A" w14:textId="77777777" w:rsidR="00083BD8" w:rsidRPr="0032182E" w:rsidRDefault="00083BD8" w:rsidP="00446097">
            <w:pPr>
              <w:pStyle w:val="Tabletext"/>
            </w:pPr>
            <w:r w:rsidRPr="0032182E">
              <w:t>Reverse</w:t>
            </w:r>
          </w:p>
        </w:tc>
        <w:tc>
          <w:tcPr>
            <w:tcW w:w="938" w:type="dxa"/>
            <w:shd w:val="clear" w:color="auto" w:fill="auto"/>
          </w:tcPr>
          <w:p w14:paraId="2FD6BEF0" w14:textId="77777777" w:rsidR="00083BD8" w:rsidRPr="0032182E" w:rsidRDefault="00083BD8" w:rsidP="00446097">
            <w:pPr>
              <w:pStyle w:val="Tabletext"/>
            </w:pPr>
            <w:r w:rsidRPr="0032182E">
              <w:t>R140</w:t>
            </w:r>
          </w:p>
        </w:tc>
        <w:tc>
          <w:tcPr>
            <w:tcW w:w="5886" w:type="dxa"/>
            <w:shd w:val="clear" w:color="auto" w:fill="auto"/>
          </w:tcPr>
          <w:p w14:paraId="5C67B78E" w14:textId="77777777" w:rsidR="00083BD8" w:rsidRPr="0032182E" w:rsidRDefault="00083BD8" w:rsidP="00446097">
            <w:pPr>
              <w:pStyle w:val="Tabletext"/>
            </w:pPr>
            <w:r w:rsidRPr="0032182E">
              <w:t>A design consisting of:</w:t>
            </w:r>
          </w:p>
          <w:p w14:paraId="11F9AF89" w14:textId="77777777" w:rsidR="00083BD8" w:rsidRPr="0032182E" w:rsidRDefault="00083BD8" w:rsidP="00446097">
            <w:pPr>
              <w:pStyle w:val="Tablea"/>
            </w:pPr>
            <w:r w:rsidRPr="0032182E">
              <w:t>(a) a representation of a dingo pup sleeping in a stylised representation of a bird’s nest; and</w:t>
            </w:r>
          </w:p>
          <w:p w14:paraId="32CFD24B" w14:textId="77777777" w:rsidR="00083BD8" w:rsidRPr="0032182E" w:rsidRDefault="00083BD8" w:rsidP="00446097">
            <w:pPr>
              <w:pStyle w:val="Tablea"/>
            </w:pPr>
            <w:r w:rsidRPr="0032182E">
              <w:t>(b) surrounding the bird’s nest, representations of native Australian flowers and foliage, a bird, a butterfly, and a flying insect, surrounded by silhouette representations of a eucalypt branch, gum nuts, gum leaf and gum blossoms; and</w:t>
            </w:r>
          </w:p>
          <w:p w14:paraId="69C35193" w14:textId="77777777" w:rsidR="00083BD8" w:rsidRPr="0032182E" w:rsidRDefault="00083BD8" w:rsidP="00446097">
            <w:pPr>
              <w:pStyle w:val="Tablea"/>
            </w:pPr>
            <w:r w:rsidRPr="0032182E">
              <w:t>(c) the following:</w:t>
            </w:r>
          </w:p>
          <w:p w14:paraId="051D5570" w14:textId="77777777" w:rsidR="00083BD8" w:rsidRPr="0032182E" w:rsidRDefault="00083BD8" w:rsidP="00446097">
            <w:pPr>
              <w:pStyle w:val="Tablei"/>
            </w:pPr>
            <w:r w:rsidRPr="0032182E">
              <w:t>(i) “EM”; and</w:t>
            </w:r>
          </w:p>
          <w:p w14:paraId="516365C7" w14:textId="77777777" w:rsidR="00083BD8" w:rsidRPr="0032182E" w:rsidRDefault="00083BD8" w:rsidP="00446097">
            <w:pPr>
              <w:pStyle w:val="Tablei"/>
            </w:pPr>
            <w:r w:rsidRPr="0032182E">
              <w:t>(ii) “P”.</w:t>
            </w:r>
          </w:p>
        </w:tc>
      </w:tr>
      <w:tr w:rsidR="00083BD8" w:rsidRPr="0032182E" w14:paraId="6619DDF5" w14:textId="77777777" w:rsidTr="00446097">
        <w:tc>
          <w:tcPr>
            <w:tcW w:w="616" w:type="dxa"/>
            <w:shd w:val="clear" w:color="auto" w:fill="auto"/>
          </w:tcPr>
          <w:p w14:paraId="76984646" w14:textId="77777777" w:rsidR="00083BD8" w:rsidRPr="0032182E" w:rsidRDefault="00083BD8" w:rsidP="00446097">
            <w:pPr>
              <w:pStyle w:val="Tabletext"/>
              <w:rPr>
                <w:highlight w:val="yellow"/>
              </w:rPr>
            </w:pPr>
            <w:r w:rsidRPr="0032182E">
              <w:t>291</w:t>
            </w:r>
          </w:p>
        </w:tc>
        <w:tc>
          <w:tcPr>
            <w:tcW w:w="938" w:type="dxa"/>
            <w:shd w:val="clear" w:color="auto" w:fill="auto"/>
          </w:tcPr>
          <w:p w14:paraId="4ACCE4BD" w14:textId="77777777" w:rsidR="00083BD8" w:rsidRPr="0032182E" w:rsidRDefault="00083BD8" w:rsidP="00446097">
            <w:pPr>
              <w:pStyle w:val="Tabletext"/>
            </w:pPr>
            <w:r w:rsidRPr="0032182E">
              <w:t>Reverse</w:t>
            </w:r>
          </w:p>
        </w:tc>
        <w:tc>
          <w:tcPr>
            <w:tcW w:w="938" w:type="dxa"/>
            <w:shd w:val="clear" w:color="auto" w:fill="auto"/>
          </w:tcPr>
          <w:p w14:paraId="3170037F" w14:textId="77777777" w:rsidR="00083BD8" w:rsidRPr="0032182E" w:rsidRDefault="00083BD8" w:rsidP="00446097">
            <w:pPr>
              <w:pStyle w:val="Tabletext"/>
            </w:pPr>
            <w:r w:rsidRPr="0032182E">
              <w:t>R141</w:t>
            </w:r>
          </w:p>
        </w:tc>
        <w:tc>
          <w:tcPr>
            <w:tcW w:w="5886" w:type="dxa"/>
            <w:shd w:val="clear" w:color="auto" w:fill="auto"/>
          </w:tcPr>
          <w:p w14:paraId="3142FB00" w14:textId="1D7AAA84" w:rsidR="00083BD8" w:rsidRPr="0032182E" w:rsidRDefault="00083BD8" w:rsidP="00446097">
            <w:pPr>
              <w:pStyle w:val="Tabletext"/>
            </w:pPr>
            <w:r w:rsidRPr="0032182E">
              <w:t>The same as for item</w:t>
            </w:r>
            <w:r w:rsidR="0032182E" w:rsidRPr="0032182E">
              <w:t> </w:t>
            </w:r>
            <w:r w:rsidRPr="0032182E">
              <w:t>204, except for the following:</w:t>
            </w:r>
          </w:p>
          <w:p w14:paraId="71A3FCFF" w14:textId="77777777" w:rsidR="00083BD8" w:rsidRPr="0032182E" w:rsidRDefault="00083BD8" w:rsidP="00446097">
            <w:pPr>
              <w:pStyle w:val="Tablea"/>
            </w:pPr>
            <w:r w:rsidRPr="0032182E">
              <w:t>(a) the representation of the quokka holding a leaf is coloured; and</w:t>
            </w:r>
          </w:p>
          <w:p w14:paraId="3B2DC636" w14:textId="1A449655" w:rsidR="00083BD8" w:rsidRPr="0032182E" w:rsidRDefault="00083BD8" w:rsidP="00446097">
            <w:pPr>
              <w:pStyle w:val="Tablea"/>
            </w:pPr>
            <w:r w:rsidRPr="0032182E">
              <w:t xml:space="preserve">(b) omit </w:t>
            </w:r>
            <w:r w:rsidR="0032182E" w:rsidRPr="0032182E">
              <w:t>paragraph (</w:t>
            </w:r>
            <w:r w:rsidRPr="0032182E">
              <w:t>d).</w:t>
            </w:r>
          </w:p>
        </w:tc>
      </w:tr>
      <w:tr w:rsidR="00083BD8" w:rsidRPr="0032182E" w14:paraId="3C169B87" w14:textId="77777777" w:rsidTr="00446097">
        <w:tc>
          <w:tcPr>
            <w:tcW w:w="616" w:type="dxa"/>
            <w:shd w:val="clear" w:color="auto" w:fill="auto"/>
          </w:tcPr>
          <w:p w14:paraId="0964DFC4" w14:textId="77777777" w:rsidR="00083BD8" w:rsidRPr="0032182E" w:rsidRDefault="00083BD8" w:rsidP="00446097">
            <w:pPr>
              <w:pStyle w:val="Tabletext"/>
              <w:rPr>
                <w:highlight w:val="yellow"/>
              </w:rPr>
            </w:pPr>
            <w:r w:rsidRPr="0032182E">
              <w:t>292</w:t>
            </w:r>
          </w:p>
        </w:tc>
        <w:tc>
          <w:tcPr>
            <w:tcW w:w="938" w:type="dxa"/>
            <w:shd w:val="clear" w:color="auto" w:fill="auto"/>
          </w:tcPr>
          <w:p w14:paraId="7DE91AEC" w14:textId="77777777" w:rsidR="00083BD8" w:rsidRPr="0032182E" w:rsidRDefault="00083BD8" w:rsidP="00446097">
            <w:pPr>
              <w:pStyle w:val="Tabletext"/>
            </w:pPr>
            <w:r w:rsidRPr="0032182E">
              <w:t>Reverse</w:t>
            </w:r>
          </w:p>
        </w:tc>
        <w:tc>
          <w:tcPr>
            <w:tcW w:w="938" w:type="dxa"/>
            <w:shd w:val="clear" w:color="auto" w:fill="auto"/>
          </w:tcPr>
          <w:p w14:paraId="72BABCD4" w14:textId="77777777" w:rsidR="00083BD8" w:rsidRPr="0032182E" w:rsidRDefault="00083BD8" w:rsidP="00446097">
            <w:pPr>
              <w:pStyle w:val="Tabletext"/>
            </w:pPr>
            <w:r w:rsidRPr="0032182E">
              <w:t>R142</w:t>
            </w:r>
          </w:p>
        </w:tc>
        <w:tc>
          <w:tcPr>
            <w:tcW w:w="5886" w:type="dxa"/>
            <w:shd w:val="clear" w:color="auto" w:fill="auto"/>
          </w:tcPr>
          <w:p w14:paraId="00EAFCD7" w14:textId="77777777" w:rsidR="00083BD8" w:rsidRPr="0032182E" w:rsidRDefault="00083BD8" w:rsidP="00446097">
            <w:pPr>
              <w:pStyle w:val="Tabletext"/>
            </w:pPr>
            <w:r w:rsidRPr="0032182E">
              <w:t>A design consisting of a representation of the Super Pit open cut gold mine in Kalgoorlie, Western Australia, a vehicle driving, in the background, a cloudy sky, and the following:</w:t>
            </w:r>
          </w:p>
          <w:p w14:paraId="51F28644" w14:textId="77777777" w:rsidR="00083BD8" w:rsidRPr="0032182E" w:rsidRDefault="00083BD8" w:rsidP="00446097">
            <w:pPr>
              <w:pStyle w:val="Tablea"/>
            </w:pPr>
            <w:r w:rsidRPr="0032182E">
              <w:t>(a) “SUPER PIT AUSTRALIA”; and</w:t>
            </w:r>
          </w:p>
          <w:p w14:paraId="6015C774" w14:textId="77777777" w:rsidR="00083BD8" w:rsidRPr="0032182E" w:rsidRDefault="00083BD8" w:rsidP="00446097">
            <w:pPr>
              <w:pStyle w:val="Tablea"/>
            </w:pPr>
            <w:r w:rsidRPr="0032182E">
              <w:t>(b) the inscription, in Arabic numerals, of a year; and</w:t>
            </w:r>
          </w:p>
          <w:p w14:paraId="3E918FE6" w14:textId="77777777" w:rsidR="00083BD8" w:rsidRPr="0032182E" w:rsidRDefault="00083BD8" w:rsidP="00446097">
            <w:pPr>
              <w:pStyle w:val="Tablea"/>
            </w:pPr>
            <w:r w:rsidRPr="0032182E">
              <w:lastRenderedPageBreak/>
              <w:t>(c) “Xoz 9999 GOLD” (where “X” is the nominal weight in ounces of the coin, expressed as a whole number or a common fraction in Arabic numerals); and</w:t>
            </w:r>
          </w:p>
          <w:p w14:paraId="714A2D77" w14:textId="77777777" w:rsidR="00083BD8" w:rsidRPr="0032182E" w:rsidRDefault="00083BD8" w:rsidP="00446097">
            <w:pPr>
              <w:pStyle w:val="Tablea"/>
            </w:pPr>
            <w:r w:rsidRPr="0032182E">
              <w:t>(d) “LB”; and</w:t>
            </w:r>
          </w:p>
          <w:p w14:paraId="45BF0FF0" w14:textId="77777777" w:rsidR="00083BD8" w:rsidRPr="0032182E" w:rsidRDefault="00083BD8" w:rsidP="00446097">
            <w:pPr>
              <w:pStyle w:val="Tablea"/>
            </w:pPr>
            <w:r w:rsidRPr="0032182E">
              <w:t>(e) “P”; and</w:t>
            </w:r>
          </w:p>
          <w:p w14:paraId="4DD33EA2" w14:textId="77777777" w:rsidR="00083BD8" w:rsidRPr="0032182E" w:rsidRDefault="00083BD8" w:rsidP="00446097">
            <w:pPr>
              <w:pStyle w:val="Tablea"/>
            </w:pPr>
            <w:r w:rsidRPr="0032182E">
              <w:t>(f) a microscopic “P”.</w:t>
            </w:r>
          </w:p>
        </w:tc>
      </w:tr>
      <w:tr w:rsidR="00083BD8" w:rsidRPr="0032182E" w14:paraId="74600841" w14:textId="77777777" w:rsidTr="00446097">
        <w:tc>
          <w:tcPr>
            <w:tcW w:w="616" w:type="dxa"/>
            <w:shd w:val="clear" w:color="auto" w:fill="auto"/>
          </w:tcPr>
          <w:p w14:paraId="4A59593E" w14:textId="77777777" w:rsidR="00083BD8" w:rsidRPr="0032182E" w:rsidRDefault="00083BD8" w:rsidP="00446097">
            <w:pPr>
              <w:pStyle w:val="Tabletext"/>
              <w:rPr>
                <w:highlight w:val="yellow"/>
              </w:rPr>
            </w:pPr>
            <w:r w:rsidRPr="0032182E">
              <w:lastRenderedPageBreak/>
              <w:t>293</w:t>
            </w:r>
          </w:p>
        </w:tc>
        <w:tc>
          <w:tcPr>
            <w:tcW w:w="938" w:type="dxa"/>
            <w:shd w:val="clear" w:color="auto" w:fill="auto"/>
          </w:tcPr>
          <w:p w14:paraId="60C17923" w14:textId="77777777" w:rsidR="00083BD8" w:rsidRPr="0032182E" w:rsidRDefault="00083BD8" w:rsidP="00446097">
            <w:pPr>
              <w:pStyle w:val="Tabletext"/>
            </w:pPr>
            <w:r w:rsidRPr="0032182E">
              <w:t>Reverse</w:t>
            </w:r>
          </w:p>
        </w:tc>
        <w:tc>
          <w:tcPr>
            <w:tcW w:w="938" w:type="dxa"/>
            <w:shd w:val="clear" w:color="auto" w:fill="auto"/>
          </w:tcPr>
          <w:p w14:paraId="795116D8" w14:textId="77777777" w:rsidR="00083BD8" w:rsidRPr="0032182E" w:rsidRDefault="00083BD8" w:rsidP="00446097">
            <w:pPr>
              <w:pStyle w:val="Tabletext"/>
            </w:pPr>
            <w:r w:rsidRPr="0032182E">
              <w:t>R143</w:t>
            </w:r>
          </w:p>
        </w:tc>
        <w:tc>
          <w:tcPr>
            <w:tcW w:w="5886" w:type="dxa"/>
            <w:shd w:val="clear" w:color="auto" w:fill="auto"/>
          </w:tcPr>
          <w:p w14:paraId="36E64239" w14:textId="65C6B3C8" w:rsidR="00083BD8" w:rsidRPr="0032182E" w:rsidRDefault="00083BD8" w:rsidP="00446097">
            <w:pPr>
              <w:pStyle w:val="Tabletext"/>
            </w:pPr>
            <w:r w:rsidRPr="0032182E">
              <w:t>The same as for item</w:t>
            </w:r>
            <w:r w:rsidR="0032182E" w:rsidRPr="0032182E">
              <w:t> </w:t>
            </w:r>
            <w:r w:rsidRPr="0032182E">
              <w:t xml:space="preserve">292, except omit </w:t>
            </w:r>
            <w:r w:rsidR="0032182E" w:rsidRPr="0032182E">
              <w:t>paragraph (</w:t>
            </w:r>
            <w:r w:rsidRPr="0032182E">
              <w:t>c) and substitute:</w:t>
            </w:r>
          </w:p>
          <w:p w14:paraId="3A8751F5" w14:textId="77777777" w:rsidR="00083BD8" w:rsidRPr="0032182E" w:rsidRDefault="00083BD8" w:rsidP="00446097">
            <w:pPr>
              <w:pStyle w:val="Tablea"/>
            </w:pPr>
            <w:r w:rsidRPr="0032182E">
              <w:t>(c) “Xoz 9999 SILVER” (where “X” is the nominal weight in ounces of the coin, expressed as a whole number or a common fraction in Arabic numerals); and</w:t>
            </w:r>
          </w:p>
        </w:tc>
      </w:tr>
      <w:tr w:rsidR="00083BD8" w:rsidRPr="0032182E" w14:paraId="4C473A2C" w14:textId="77777777" w:rsidTr="00446097">
        <w:tc>
          <w:tcPr>
            <w:tcW w:w="616" w:type="dxa"/>
            <w:shd w:val="clear" w:color="auto" w:fill="auto"/>
          </w:tcPr>
          <w:p w14:paraId="2329A72B" w14:textId="77777777" w:rsidR="00083BD8" w:rsidRPr="0032182E" w:rsidRDefault="00083BD8" w:rsidP="00446097">
            <w:pPr>
              <w:pStyle w:val="Tabletext"/>
              <w:rPr>
                <w:highlight w:val="yellow"/>
              </w:rPr>
            </w:pPr>
            <w:r w:rsidRPr="0032182E">
              <w:t>294</w:t>
            </w:r>
          </w:p>
        </w:tc>
        <w:tc>
          <w:tcPr>
            <w:tcW w:w="938" w:type="dxa"/>
            <w:shd w:val="clear" w:color="auto" w:fill="auto"/>
          </w:tcPr>
          <w:p w14:paraId="0FFED259" w14:textId="77777777" w:rsidR="00083BD8" w:rsidRPr="0032182E" w:rsidRDefault="00083BD8" w:rsidP="00446097">
            <w:pPr>
              <w:pStyle w:val="Tabletext"/>
            </w:pPr>
            <w:r w:rsidRPr="0032182E">
              <w:t>Reverse</w:t>
            </w:r>
          </w:p>
        </w:tc>
        <w:tc>
          <w:tcPr>
            <w:tcW w:w="938" w:type="dxa"/>
            <w:shd w:val="clear" w:color="auto" w:fill="auto"/>
          </w:tcPr>
          <w:p w14:paraId="3DD85CE0" w14:textId="77777777" w:rsidR="00083BD8" w:rsidRPr="0032182E" w:rsidRDefault="00083BD8" w:rsidP="00446097">
            <w:pPr>
              <w:pStyle w:val="Tabletext"/>
            </w:pPr>
            <w:r w:rsidRPr="0032182E">
              <w:t>R144</w:t>
            </w:r>
          </w:p>
        </w:tc>
        <w:tc>
          <w:tcPr>
            <w:tcW w:w="5886" w:type="dxa"/>
            <w:shd w:val="clear" w:color="auto" w:fill="auto"/>
          </w:tcPr>
          <w:p w14:paraId="306FCE39" w14:textId="7FEF0D2E" w:rsidR="00083BD8" w:rsidRPr="0032182E" w:rsidRDefault="00083BD8" w:rsidP="00446097">
            <w:pPr>
              <w:pStyle w:val="Tabletext"/>
            </w:pPr>
            <w:r w:rsidRPr="0032182E">
              <w:t>The same as for item</w:t>
            </w:r>
            <w:r w:rsidR="0032182E" w:rsidRPr="0032182E">
              <w:t> </w:t>
            </w:r>
            <w:r w:rsidRPr="0032182E">
              <w:t xml:space="preserve">268, except omit </w:t>
            </w:r>
            <w:r w:rsidR="0032182E" w:rsidRPr="0032182E">
              <w:t>paragraph (</w:t>
            </w:r>
            <w:r w:rsidRPr="0032182E">
              <w:t>f).</w:t>
            </w:r>
          </w:p>
        </w:tc>
      </w:tr>
      <w:tr w:rsidR="00083BD8" w:rsidRPr="0032182E" w14:paraId="518ACE46" w14:textId="77777777" w:rsidTr="00446097">
        <w:tc>
          <w:tcPr>
            <w:tcW w:w="616" w:type="dxa"/>
            <w:shd w:val="clear" w:color="auto" w:fill="auto"/>
          </w:tcPr>
          <w:p w14:paraId="638F7F2D" w14:textId="77777777" w:rsidR="00083BD8" w:rsidRPr="0032182E" w:rsidRDefault="00083BD8" w:rsidP="00446097">
            <w:pPr>
              <w:pStyle w:val="Tabletext"/>
              <w:rPr>
                <w:highlight w:val="yellow"/>
              </w:rPr>
            </w:pPr>
            <w:r w:rsidRPr="0032182E">
              <w:t>295</w:t>
            </w:r>
          </w:p>
        </w:tc>
        <w:tc>
          <w:tcPr>
            <w:tcW w:w="938" w:type="dxa"/>
            <w:shd w:val="clear" w:color="auto" w:fill="auto"/>
          </w:tcPr>
          <w:p w14:paraId="130ECF58" w14:textId="77777777" w:rsidR="00083BD8" w:rsidRPr="0032182E" w:rsidRDefault="00083BD8" w:rsidP="00446097">
            <w:pPr>
              <w:pStyle w:val="Tabletext"/>
            </w:pPr>
            <w:r w:rsidRPr="0032182E">
              <w:t>Reverse</w:t>
            </w:r>
          </w:p>
        </w:tc>
        <w:tc>
          <w:tcPr>
            <w:tcW w:w="938" w:type="dxa"/>
            <w:shd w:val="clear" w:color="auto" w:fill="auto"/>
          </w:tcPr>
          <w:p w14:paraId="3A352F52" w14:textId="77777777" w:rsidR="00083BD8" w:rsidRPr="0032182E" w:rsidRDefault="00083BD8" w:rsidP="00446097">
            <w:pPr>
              <w:pStyle w:val="Tabletext"/>
            </w:pPr>
            <w:r w:rsidRPr="0032182E">
              <w:t>R145</w:t>
            </w:r>
          </w:p>
        </w:tc>
        <w:tc>
          <w:tcPr>
            <w:tcW w:w="5886" w:type="dxa"/>
            <w:shd w:val="clear" w:color="auto" w:fill="auto"/>
          </w:tcPr>
          <w:p w14:paraId="25653A27" w14:textId="0CCD8F85" w:rsidR="00083BD8" w:rsidRPr="0032182E" w:rsidRDefault="00083BD8" w:rsidP="00446097">
            <w:pPr>
              <w:pStyle w:val="Tabletext"/>
            </w:pPr>
            <w:r w:rsidRPr="0032182E">
              <w:t>The same as for item</w:t>
            </w:r>
            <w:r w:rsidR="0032182E" w:rsidRPr="0032182E">
              <w:t> </w:t>
            </w:r>
            <w:r w:rsidRPr="0032182E">
              <w:t>268, except for the following:</w:t>
            </w:r>
          </w:p>
          <w:p w14:paraId="3774AA15" w14:textId="77777777" w:rsidR="00083BD8" w:rsidRPr="0032182E" w:rsidRDefault="00083BD8" w:rsidP="00446097">
            <w:pPr>
              <w:pStyle w:val="Tablea"/>
            </w:pPr>
            <w:r w:rsidRPr="0032182E">
              <w:t>(a) the representations of the tiger and tiger cub are coloured; and</w:t>
            </w:r>
          </w:p>
          <w:p w14:paraId="11ADBF26" w14:textId="07E227E1" w:rsidR="00083BD8" w:rsidRPr="0032182E" w:rsidRDefault="00083BD8" w:rsidP="00446097">
            <w:pPr>
              <w:pStyle w:val="Tablea"/>
            </w:pPr>
            <w:r w:rsidRPr="0032182E">
              <w:t xml:space="preserve">(b) omit </w:t>
            </w:r>
            <w:r w:rsidR="0032182E" w:rsidRPr="0032182E">
              <w:t>paragraph (</w:t>
            </w:r>
            <w:r w:rsidRPr="0032182E">
              <w:t>f).</w:t>
            </w:r>
          </w:p>
        </w:tc>
      </w:tr>
      <w:tr w:rsidR="00083BD8" w:rsidRPr="0032182E" w14:paraId="4C6B3F8B" w14:textId="77777777" w:rsidTr="00446097">
        <w:tc>
          <w:tcPr>
            <w:tcW w:w="616" w:type="dxa"/>
            <w:shd w:val="clear" w:color="auto" w:fill="auto"/>
          </w:tcPr>
          <w:p w14:paraId="5518397B" w14:textId="77777777" w:rsidR="00083BD8" w:rsidRPr="0032182E" w:rsidRDefault="00083BD8" w:rsidP="00446097">
            <w:pPr>
              <w:pStyle w:val="Tabletext"/>
              <w:rPr>
                <w:highlight w:val="yellow"/>
              </w:rPr>
            </w:pPr>
            <w:r w:rsidRPr="0032182E">
              <w:t>296</w:t>
            </w:r>
          </w:p>
        </w:tc>
        <w:tc>
          <w:tcPr>
            <w:tcW w:w="938" w:type="dxa"/>
            <w:shd w:val="clear" w:color="auto" w:fill="auto"/>
          </w:tcPr>
          <w:p w14:paraId="1D620CA9" w14:textId="77777777" w:rsidR="00083BD8" w:rsidRPr="0032182E" w:rsidRDefault="00083BD8" w:rsidP="00446097">
            <w:pPr>
              <w:pStyle w:val="Tabletext"/>
            </w:pPr>
            <w:r w:rsidRPr="0032182E">
              <w:t>Reverse</w:t>
            </w:r>
          </w:p>
        </w:tc>
        <w:tc>
          <w:tcPr>
            <w:tcW w:w="938" w:type="dxa"/>
            <w:shd w:val="clear" w:color="auto" w:fill="auto"/>
          </w:tcPr>
          <w:p w14:paraId="558C753A" w14:textId="77777777" w:rsidR="00083BD8" w:rsidRPr="0032182E" w:rsidRDefault="00083BD8" w:rsidP="00446097">
            <w:pPr>
              <w:pStyle w:val="Tabletext"/>
            </w:pPr>
            <w:r w:rsidRPr="0032182E">
              <w:t>R146</w:t>
            </w:r>
          </w:p>
        </w:tc>
        <w:tc>
          <w:tcPr>
            <w:tcW w:w="5886" w:type="dxa"/>
            <w:shd w:val="clear" w:color="auto" w:fill="auto"/>
          </w:tcPr>
          <w:p w14:paraId="087A1701" w14:textId="77777777" w:rsidR="00083BD8" w:rsidRPr="0032182E" w:rsidRDefault="00083BD8" w:rsidP="00446097">
            <w:pPr>
              <w:pStyle w:val="Tabletext"/>
            </w:pPr>
            <w:r w:rsidRPr="0032182E">
              <w:t>A design consisting of:</w:t>
            </w:r>
          </w:p>
          <w:p w14:paraId="4ED1282D" w14:textId="77777777" w:rsidR="00083BD8" w:rsidRPr="0032182E" w:rsidRDefault="00083BD8" w:rsidP="00446097">
            <w:pPr>
              <w:pStyle w:val="Tablea"/>
            </w:pPr>
            <w:r w:rsidRPr="0032182E">
              <w:t>(a) in the centre of the coin, a circular inset opal incorporating a representation of a tiger; and</w:t>
            </w:r>
          </w:p>
          <w:p w14:paraId="48FF23A2" w14:textId="77777777" w:rsidR="00083BD8" w:rsidRPr="0032182E" w:rsidRDefault="00083BD8" w:rsidP="00446097">
            <w:pPr>
              <w:pStyle w:val="Tablea"/>
            </w:pPr>
            <w:r w:rsidRPr="0032182E">
              <w:t>(b) surrounding that inset opal, a plain border; and</w:t>
            </w:r>
          </w:p>
          <w:p w14:paraId="7F06DD28" w14:textId="77777777" w:rsidR="00083BD8" w:rsidRPr="0032182E" w:rsidRDefault="00083BD8" w:rsidP="00446097">
            <w:pPr>
              <w:pStyle w:val="Tablea"/>
            </w:pPr>
            <w:r w:rsidRPr="0032182E">
              <w:t>(c) surrounding that plain border, a stylised representation of cineraria flowers; and</w:t>
            </w:r>
          </w:p>
          <w:p w14:paraId="455F4988" w14:textId="77777777" w:rsidR="00083BD8" w:rsidRPr="0032182E" w:rsidRDefault="00083BD8" w:rsidP="00446097">
            <w:pPr>
              <w:pStyle w:val="Tablea"/>
            </w:pPr>
            <w:r w:rsidRPr="0032182E">
              <w:t>(d) immediately inside the rim, a stylised border comprising a circular pattern of lines; and</w:t>
            </w:r>
          </w:p>
          <w:p w14:paraId="7394C5F0" w14:textId="77777777" w:rsidR="00083BD8" w:rsidRPr="0032182E" w:rsidRDefault="00083BD8" w:rsidP="00446097">
            <w:pPr>
              <w:pStyle w:val="Tablea"/>
            </w:pPr>
            <w:r w:rsidRPr="0032182E">
              <w:t>(e) the following:</w:t>
            </w:r>
          </w:p>
          <w:p w14:paraId="2D7A78BB" w14:textId="77777777" w:rsidR="00083BD8" w:rsidRPr="0032182E" w:rsidRDefault="00083BD8" w:rsidP="00446097">
            <w:pPr>
              <w:pStyle w:val="Tablei"/>
            </w:pPr>
            <w:r w:rsidRPr="0032182E">
              <w:t>(i) “YEAR OF THE TIGER”; and</w:t>
            </w:r>
          </w:p>
          <w:p w14:paraId="4E76712E" w14:textId="77777777" w:rsidR="00083BD8" w:rsidRPr="0032182E" w:rsidRDefault="00083BD8" w:rsidP="00446097">
            <w:pPr>
              <w:pStyle w:val="Tablei"/>
            </w:pPr>
            <w:r w:rsidRPr="0032182E">
              <w:t>(ii) the Chinese language character (</w:t>
            </w:r>
            <w:r w:rsidRPr="0032182E">
              <w:rPr>
                <w:rFonts w:eastAsia="MS Gothic" w:hint="eastAsia"/>
              </w:rPr>
              <w:t>虎</w:t>
            </w:r>
            <w:r w:rsidRPr="0032182E">
              <w:t xml:space="preserve">) pronounced </w:t>
            </w:r>
            <w:r w:rsidRPr="0032182E">
              <w:rPr>
                <w:i/>
              </w:rPr>
              <w:t xml:space="preserve">hǔ </w:t>
            </w:r>
            <w:r w:rsidRPr="0032182E">
              <w:t>under the Pinyin system and meaning tiger; and</w:t>
            </w:r>
          </w:p>
          <w:p w14:paraId="30E0C3FC" w14:textId="77777777" w:rsidR="00083BD8" w:rsidRPr="0032182E" w:rsidRDefault="00083BD8" w:rsidP="00446097">
            <w:pPr>
              <w:pStyle w:val="Tablei"/>
            </w:pPr>
            <w:r w:rsidRPr="0032182E">
              <w:t>(iii) the inscription, in Arabic numerals, of a year; and</w:t>
            </w:r>
          </w:p>
          <w:p w14:paraId="39CB5EF5" w14:textId="77777777" w:rsidR="00083BD8" w:rsidRPr="0032182E" w:rsidRDefault="00083BD8" w:rsidP="00446097">
            <w:pPr>
              <w:pStyle w:val="Tablei"/>
            </w:pPr>
            <w:r w:rsidRPr="0032182E">
              <w:t>(iv) “Xoz 9999 SILVER” (where “X” is the nominal weight in ounces of the coin, expressed as a whole number or common fraction in Arabic numerals); and</w:t>
            </w:r>
          </w:p>
          <w:p w14:paraId="4A06B0A0" w14:textId="77777777" w:rsidR="00083BD8" w:rsidRPr="0032182E" w:rsidRDefault="00083BD8" w:rsidP="00446097">
            <w:pPr>
              <w:pStyle w:val="Tablei"/>
            </w:pPr>
            <w:r w:rsidRPr="0032182E">
              <w:t>(v) “JM”; and</w:t>
            </w:r>
          </w:p>
          <w:p w14:paraId="7DB2B8DF" w14:textId="77777777" w:rsidR="00083BD8" w:rsidRPr="0032182E" w:rsidRDefault="00083BD8" w:rsidP="00446097">
            <w:pPr>
              <w:pStyle w:val="Tablei"/>
            </w:pPr>
            <w:r w:rsidRPr="0032182E">
              <w:t>(vi) “P”.</w:t>
            </w:r>
          </w:p>
        </w:tc>
      </w:tr>
      <w:tr w:rsidR="00083BD8" w:rsidRPr="0032182E" w14:paraId="3B2410FF" w14:textId="77777777" w:rsidTr="00446097">
        <w:tc>
          <w:tcPr>
            <w:tcW w:w="616" w:type="dxa"/>
            <w:shd w:val="clear" w:color="auto" w:fill="auto"/>
          </w:tcPr>
          <w:p w14:paraId="49718D24" w14:textId="77777777" w:rsidR="00083BD8" w:rsidRPr="0032182E" w:rsidRDefault="00083BD8" w:rsidP="00446097">
            <w:pPr>
              <w:pStyle w:val="Tabletext"/>
              <w:rPr>
                <w:highlight w:val="yellow"/>
              </w:rPr>
            </w:pPr>
            <w:r w:rsidRPr="0032182E">
              <w:t>297</w:t>
            </w:r>
          </w:p>
        </w:tc>
        <w:tc>
          <w:tcPr>
            <w:tcW w:w="938" w:type="dxa"/>
            <w:shd w:val="clear" w:color="auto" w:fill="auto"/>
          </w:tcPr>
          <w:p w14:paraId="24406929" w14:textId="77777777" w:rsidR="00083BD8" w:rsidRPr="0032182E" w:rsidRDefault="00083BD8" w:rsidP="00446097">
            <w:pPr>
              <w:pStyle w:val="Tabletext"/>
            </w:pPr>
            <w:r w:rsidRPr="0032182E">
              <w:t>Reverse</w:t>
            </w:r>
          </w:p>
        </w:tc>
        <w:tc>
          <w:tcPr>
            <w:tcW w:w="938" w:type="dxa"/>
            <w:shd w:val="clear" w:color="auto" w:fill="auto"/>
          </w:tcPr>
          <w:p w14:paraId="560EFD85" w14:textId="77777777" w:rsidR="00083BD8" w:rsidRPr="0032182E" w:rsidRDefault="00083BD8" w:rsidP="00446097">
            <w:pPr>
              <w:pStyle w:val="Tabletext"/>
            </w:pPr>
            <w:r w:rsidRPr="0032182E">
              <w:t>R147</w:t>
            </w:r>
          </w:p>
        </w:tc>
        <w:tc>
          <w:tcPr>
            <w:tcW w:w="5886" w:type="dxa"/>
            <w:shd w:val="clear" w:color="auto" w:fill="auto"/>
          </w:tcPr>
          <w:p w14:paraId="1820B6ED" w14:textId="77777777" w:rsidR="00083BD8" w:rsidRPr="0032182E" w:rsidRDefault="00083BD8" w:rsidP="00446097">
            <w:pPr>
              <w:pStyle w:val="Tabletext"/>
            </w:pPr>
            <w:r w:rsidRPr="0032182E">
              <w:t>A design with an antiqued finish consisting of, in the foreground, representations of a tiger and tiger cub standing on rocky ground, and in the background, a stream, a bamboo forest and foliage, and the following:</w:t>
            </w:r>
          </w:p>
          <w:p w14:paraId="3A16733F" w14:textId="77777777" w:rsidR="00083BD8" w:rsidRPr="0032182E" w:rsidRDefault="00083BD8" w:rsidP="00446097">
            <w:pPr>
              <w:pStyle w:val="Tablea"/>
            </w:pPr>
            <w:r w:rsidRPr="0032182E">
              <w:t>(a) “JM”; and</w:t>
            </w:r>
          </w:p>
          <w:p w14:paraId="0A5006DD" w14:textId="77777777" w:rsidR="00083BD8" w:rsidRPr="0032182E" w:rsidRDefault="00083BD8" w:rsidP="00446097">
            <w:pPr>
              <w:pStyle w:val="Tablea"/>
            </w:pPr>
            <w:r w:rsidRPr="0032182E">
              <w:t>(b) “P”.</w:t>
            </w:r>
          </w:p>
        </w:tc>
      </w:tr>
      <w:tr w:rsidR="00083BD8" w:rsidRPr="0032182E" w14:paraId="613376E7" w14:textId="77777777" w:rsidTr="00446097">
        <w:tc>
          <w:tcPr>
            <w:tcW w:w="616" w:type="dxa"/>
            <w:shd w:val="clear" w:color="auto" w:fill="auto"/>
          </w:tcPr>
          <w:p w14:paraId="71ACCFC4" w14:textId="77777777" w:rsidR="00083BD8" w:rsidRPr="0032182E" w:rsidRDefault="00083BD8" w:rsidP="00446097">
            <w:pPr>
              <w:pStyle w:val="Tabletext"/>
              <w:rPr>
                <w:highlight w:val="yellow"/>
              </w:rPr>
            </w:pPr>
            <w:r w:rsidRPr="0032182E">
              <w:t>298</w:t>
            </w:r>
          </w:p>
        </w:tc>
        <w:tc>
          <w:tcPr>
            <w:tcW w:w="938" w:type="dxa"/>
            <w:shd w:val="clear" w:color="auto" w:fill="auto"/>
          </w:tcPr>
          <w:p w14:paraId="0DAB76D6" w14:textId="77777777" w:rsidR="00083BD8" w:rsidRPr="0032182E" w:rsidRDefault="00083BD8" w:rsidP="00446097">
            <w:pPr>
              <w:pStyle w:val="Tabletext"/>
            </w:pPr>
            <w:r w:rsidRPr="0032182E">
              <w:t>Reverse</w:t>
            </w:r>
          </w:p>
        </w:tc>
        <w:tc>
          <w:tcPr>
            <w:tcW w:w="938" w:type="dxa"/>
            <w:shd w:val="clear" w:color="auto" w:fill="auto"/>
          </w:tcPr>
          <w:p w14:paraId="05FAA120" w14:textId="77777777" w:rsidR="00083BD8" w:rsidRPr="0032182E" w:rsidRDefault="00083BD8" w:rsidP="00446097">
            <w:pPr>
              <w:pStyle w:val="Tabletext"/>
            </w:pPr>
            <w:r w:rsidRPr="0032182E">
              <w:t>R148</w:t>
            </w:r>
          </w:p>
        </w:tc>
        <w:tc>
          <w:tcPr>
            <w:tcW w:w="5886" w:type="dxa"/>
            <w:shd w:val="clear" w:color="auto" w:fill="auto"/>
          </w:tcPr>
          <w:p w14:paraId="7B03F0A2" w14:textId="4E37892D" w:rsidR="00083BD8" w:rsidRPr="0032182E" w:rsidRDefault="00083BD8" w:rsidP="00446097">
            <w:pPr>
              <w:pStyle w:val="Tabletext"/>
            </w:pPr>
            <w:r w:rsidRPr="0032182E">
              <w:t>The same as for item</w:t>
            </w:r>
            <w:r w:rsidR="0032182E" w:rsidRPr="0032182E">
              <w:t> </w:t>
            </w:r>
            <w:r w:rsidRPr="0032182E">
              <w:t>268 except the representations of the tiger and tiger cub are coloured.</w:t>
            </w:r>
          </w:p>
        </w:tc>
      </w:tr>
      <w:tr w:rsidR="00083BD8" w:rsidRPr="0032182E" w14:paraId="2C10558F" w14:textId="77777777" w:rsidTr="00446097">
        <w:tc>
          <w:tcPr>
            <w:tcW w:w="616" w:type="dxa"/>
            <w:shd w:val="clear" w:color="auto" w:fill="auto"/>
          </w:tcPr>
          <w:p w14:paraId="0E656618" w14:textId="77777777" w:rsidR="00083BD8" w:rsidRPr="0032182E" w:rsidRDefault="00083BD8" w:rsidP="00446097">
            <w:pPr>
              <w:pStyle w:val="Tabletext"/>
              <w:rPr>
                <w:highlight w:val="yellow"/>
              </w:rPr>
            </w:pPr>
            <w:r w:rsidRPr="0032182E">
              <w:t>299</w:t>
            </w:r>
          </w:p>
        </w:tc>
        <w:tc>
          <w:tcPr>
            <w:tcW w:w="938" w:type="dxa"/>
            <w:shd w:val="clear" w:color="auto" w:fill="auto"/>
          </w:tcPr>
          <w:p w14:paraId="630A68F4" w14:textId="77777777" w:rsidR="00083BD8" w:rsidRPr="0032182E" w:rsidRDefault="00083BD8" w:rsidP="00446097">
            <w:pPr>
              <w:pStyle w:val="Tabletext"/>
            </w:pPr>
            <w:r w:rsidRPr="0032182E">
              <w:t>Reverse</w:t>
            </w:r>
          </w:p>
        </w:tc>
        <w:tc>
          <w:tcPr>
            <w:tcW w:w="938" w:type="dxa"/>
            <w:shd w:val="clear" w:color="auto" w:fill="auto"/>
          </w:tcPr>
          <w:p w14:paraId="2169485C" w14:textId="77777777" w:rsidR="00083BD8" w:rsidRPr="0032182E" w:rsidRDefault="00083BD8" w:rsidP="00446097">
            <w:pPr>
              <w:pStyle w:val="Tabletext"/>
            </w:pPr>
            <w:r w:rsidRPr="0032182E">
              <w:t>R149</w:t>
            </w:r>
          </w:p>
        </w:tc>
        <w:tc>
          <w:tcPr>
            <w:tcW w:w="5886" w:type="dxa"/>
            <w:shd w:val="clear" w:color="auto" w:fill="auto"/>
          </w:tcPr>
          <w:p w14:paraId="5F09C497" w14:textId="7CFFEF65" w:rsidR="00083BD8" w:rsidRPr="0032182E" w:rsidRDefault="00083BD8" w:rsidP="00446097">
            <w:pPr>
              <w:pStyle w:val="Tabletext"/>
            </w:pPr>
            <w:r w:rsidRPr="0032182E">
              <w:t>The same as for item</w:t>
            </w:r>
            <w:r w:rsidR="0032182E" w:rsidRPr="0032182E">
              <w:t> </w:t>
            </w:r>
            <w:r w:rsidRPr="0032182E">
              <w:t>268, except for the following:</w:t>
            </w:r>
          </w:p>
          <w:p w14:paraId="14C7C686" w14:textId="77777777" w:rsidR="00083BD8" w:rsidRPr="0032182E" w:rsidRDefault="00083BD8" w:rsidP="00446097">
            <w:pPr>
              <w:pStyle w:val="Tablea"/>
            </w:pPr>
            <w:r w:rsidRPr="0032182E">
              <w:t>(a) the representations of the tiger and tiger cub are coloured; and</w:t>
            </w:r>
          </w:p>
          <w:p w14:paraId="4F17CB36" w14:textId="1EE1F125" w:rsidR="00083BD8" w:rsidRPr="0032182E" w:rsidRDefault="00083BD8" w:rsidP="00446097">
            <w:pPr>
              <w:pStyle w:val="Tablea"/>
            </w:pPr>
            <w:r w:rsidRPr="0032182E">
              <w:t xml:space="preserve">(b) omit </w:t>
            </w:r>
            <w:r w:rsidR="0032182E" w:rsidRPr="0032182E">
              <w:t>paragraph (</w:t>
            </w:r>
            <w:r w:rsidRPr="0032182E">
              <w:t>a) and substitute:</w:t>
            </w:r>
          </w:p>
          <w:p w14:paraId="5EDBA9DC" w14:textId="18C208C7" w:rsidR="00083BD8" w:rsidRPr="0032182E" w:rsidRDefault="00083BD8" w:rsidP="00446097">
            <w:pPr>
              <w:pStyle w:val="Tablea"/>
            </w:pPr>
            <w:r w:rsidRPr="0032182E">
              <w:lastRenderedPageBreak/>
              <w:t>“(a) the Chinese language character (</w:t>
            </w:r>
            <w:r w:rsidRPr="0032182E">
              <w:rPr>
                <w:rFonts w:eastAsia="MS Gothic" w:hint="eastAsia"/>
              </w:rPr>
              <w:t>虎</w:t>
            </w:r>
            <w:r w:rsidRPr="0032182E">
              <w:t>) pronounced</w:t>
            </w:r>
            <w:r w:rsidR="004A1705" w:rsidRPr="0032182E">
              <w:t xml:space="preserve"> </w:t>
            </w:r>
            <w:r w:rsidRPr="0032182E">
              <w:rPr>
                <w:i/>
              </w:rPr>
              <w:t>hŭ</w:t>
            </w:r>
            <w:r w:rsidR="004A1705" w:rsidRPr="0032182E">
              <w:t xml:space="preserve"> </w:t>
            </w:r>
            <w:r w:rsidRPr="0032182E">
              <w:t>under the Pinyin system and meaning tiger, enclosed in a square, and composed of gold; and”</w:t>
            </w:r>
          </w:p>
        </w:tc>
      </w:tr>
      <w:tr w:rsidR="00083BD8" w:rsidRPr="0032182E" w14:paraId="73624B93" w14:textId="77777777" w:rsidTr="00446097">
        <w:tc>
          <w:tcPr>
            <w:tcW w:w="616" w:type="dxa"/>
            <w:shd w:val="clear" w:color="auto" w:fill="auto"/>
          </w:tcPr>
          <w:p w14:paraId="09AF135D" w14:textId="77777777" w:rsidR="00083BD8" w:rsidRPr="0032182E" w:rsidRDefault="00083BD8" w:rsidP="00446097">
            <w:pPr>
              <w:pStyle w:val="Tabletext"/>
              <w:rPr>
                <w:highlight w:val="yellow"/>
              </w:rPr>
            </w:pPr>
            <w:r w:rsidRPr="0032182E">
              <w:lastRenderedPageBreak/>
              <w:t>300</w:t>
            </w:r>
          </w:p>
        </w:tc>
        <w:tc>
          <w:tcPr>
            <w:tcW w:w="938" w:type="dxa"/>
            <w:shd w:val="clear" w:color="auto" w:fill="auto"/>
          </w:tcPr>
          <w:p w14:paraId="1C86840B" w14:textId="77777777" w:rsidR="00083BD8" w:rsidRPr="0032182E" w:rsidRDefault="00083BD8" w:rsidP="00446097">
            <w:pPr>
              <w:pStyle w:val="Tabletext"/>
            </w:pPr>
            <w:r w:rsidRPr="0032182E">
              <w:t>Reverse</w:t>
            </w:r>
          </w:p>
        </w:tc>
        <w:tc>
          <w:tcPr>
            <w:tcW w:w="938" w:type="dxa"/>
            <w:shd w:val="clear" w:color="auto" w:fill="auto"/>
          </w:tcPr>
          <w:p w14:paraId="6F8468BE" w14:textId="77777777" w:rsidR="00083BD8" w:rsidRPr="0032182E" w:rsidRDefault="00083BD8" w:rsidP="00446097">
            <w:pPr>
              <w:pStyle w:val="Tabletext"/>
            </w:pPr>
            <w:r w:rsidRPr="0032182E">
              <w:t>R150</w:t>
            </w:r>
          </w:p>
        </w:tc>
        <w:tc>
          <w:tcPr>
            <w:tcW w:w="5886" w:type="dxa"/>
            <w:shd w:val="clear" w:color="auto" w:fill="auto"/>
          </w:tcPr>
          <w:p w14:paraId="45B33D8E" w14:textId="0873AD34" w:rsidR="00083BD8" w:rsidRPr="0032182E" w:rsidRDefault="00083BD8" w:rsidP="00446097">
            <w:pPr>
              <w:pStyle w:val="Tabletext"/>
            </w:pPr>
            <w:r w:rsidRPr="0032182E">
              <w:t>The same as for item</w:t>
            </w:r>
            <w:r w:rsidR="0032182E" w:rsidRPr="0032182E">
              <w:t> </w:t>
            </w:r>
            <w:r w:rsidRPr="0032182E">
              <w:t xml:space="preserve">268, except omit </w:t>
            </w:r>
            <w:r w:rsidR="0032182E" w:rsidRPr="0032182E">
              <w:t>paragraph (</w:t>
            </w:r>
            <w:r w:rsidRPr="0032182E">
              <w:t>f) and substitute:</w:t>
            </w:r>
          </w:p>
          <w:p w14:paraId="084D463C" w14:textId="77777777" w:rsidR="00083BD8" w:rsidRPr="0032182E" w:rsidRDefault="00083BD8" w:rsidP="00446097">
            <w:pPr>
              <w:pStyle w:val="Tablea"/>
            </w:pPr>
            <w:r w:rsidRPr="0032182E">
              <w:t>(f) a microscopic “P”; and</w:t>
            </w:r>
          </w:p>
          <w:p w14:paraId="178C1084" w14:textId="77777777" w:rsidR="00083BD8" w:rsidRPr="0032182E" w:rsidRDefault="00083BD8" w:rsidP="00446097">
            <w:pPr>
              <w:pStyle w:val="Tablea"/>
            </w:pPr>
            <w:r w:rsidRPr="0032182E">
              <w:t>(g) a stylised representation of a Chinese dragon enclosed in a circle.</w:t>
            </w:r>
          </w:p>
        </w:tc>
      </w:tr>
      <w:tr w:rsidR="00083BD8" w:rsidRPr="0032182E" w14:paraId="225117A8" w14:textId="77777777" w:rsidTr="00446097">
        <w:tc>
          <w:tcPr>
            <w:tcW w:w="616" w:type="dxa"/>
            <w:shd w:val="clear" w:color="auto" w:fill="auto"/>
          </w:tcPr>
          <w:p w14:paraId="1CFA4C60" w14:textId="77777777" w:rsidR="00083BD8" w:rsidRPr="0032182E" w:rsidRDefault="00083BD8" w:rsidP="00446097">
            <w:pPr>
              <w:pStyle w:val="Tabletext"/>
              <w:rPr>
                <w:highlight w:val="yellow"/>
              </w:rPr>
            </w:pPr>
            <w:r w:rsidRPr="0032182E">
              <w:t>301</w:t>
            </w:r>
          </w:p>
        </w:tc>
        <w:tc>
          <w:tcPr>
            <w:tcW w:w="938" w:type="dxa"/>
            <w:shd w:val="clear" w:color="auto" w:fill="auto"/>
          </w:tcPr>
          <w:p w14:paraId="4950D006" w14:textId="77777777" w:rsidR="00083BD8" w:rsidRPr="0032182E" w:rsidRDefault="00083BD8" w:rsidP="00446097">
            <w:pPr>
              <w:pStyle w:val="Tabletext"/>
            </w:pPr>
            <w:r w:rsidRPr="0032182E">
              <w:t>Reverse</w:t>
            </w:r>
          </w:p>
        </w:tc>
        <w:tc>
          <w:tcPr>
            <w:tcW w:w="938" w:type="dxa"/>
            <w:shd w:val="clear" w:color="auto" w:fill="auto"/>
          </w:tcPr>
          <w:p w14:paraId="3C494528" w14:textId="77777777" w:rsidR="00083BD8" w:rsidRPr="0032182E" w:rsidRDefault="00083BD8" w:rsidP="00446097">
            <w:pPr>
              <w:pStyle w:val="Tabletext"/>
            </w:pPr>
            <w:r w:rsidRPr="0032182E">
              <w:t>R151</w:t>
            </w:r>
          </w:p>
        </w:tc>
        <w:tc>
          <w:tcPr>
            <w:tcW w:w="5886" w:type="dxa"/>
            <w:shd w:val="clear" w:color="auto" w:fill="auto"/>
          </w:tcPr>
          <w:p w14:paraId="61EED43D" w14:textId="1993F511" w:rsidR="00083BD8" w:rsidRPr="0032182E" w:rsidRDefault="00083BD8" w:rsidP="00446097">
            <w:pPr>
              <w:pStyle w:val="Tabletext"/>
            </w:pPr>
            <w:r w:rsidRPr="0032182E">
              <w:t>The same as for item</w:t>
            </w:r>
            <w:r w:rsidR="0032182E" w:rsidRPr="0032182E">
              <w:t> </w:t>
            </w:r>
            <w:r w:rsidRPr="0032182E">
              <w:t xml:space="preserve">268, except the representations of the tiger and tiger cub are gilded. </w:t>
            </w:r>
          </w:p>
        </w:tc>
      </w:tr>
      <w:tr w:rsidR="00083BD8" w:rsidRPr="0032182E" w14:paraId="7DD2DBE2" w14:textId="77777777" w:rsidTr="00446097">
        <w:tc>
          <w:tcPr>
            <w:tcW w:w="616" w:type="dxa"/>
            <w:shd w:val="clear" w:color="auto" w:fill="auto"/>
          </w:tcPr>
          <w:p w14:paraId="1C05464D" w14:textId="77777777" w:rsidR="00083BD8" w:rsidRPr="0032182E" w:rsidRDefault="00083BD8" w:rsidP="00446097">
            <w:pPr>
              <w:pStyle w:val="Tabletext"/>
              <w:rPr>
                <w:highlight w:val="yellow"/>
              </w:rPr>
            </w:pPr>
            <w:r w:rsidRPr="0032182E">
              <w:t>302</w:t>
            </w:r>
          </w:p>
        </w:tc>
        <w:tc>
          <w:tcPr>
            <w:tcW w:w="938" w:type="dxa"/>
            <w:shd w:val="clear" w:color="auto" w:fill="auto"/>
          </w:tcPr>
          <w:p w14:paraId="1166A947" w14:textId="77777777" w:rsidR="00083BD8" w:rsidRPr="0032182E" w:rsidRDefault="00083BD8" w:rsidP="00446097">
            <w:pPr>
              <w:pStyle w:val="Tabletext"/>
            </w:pPr>
            <w:r w:rsidRPr="0032182E">
              <w:t>Reverse</w:t>
            </w:r>
          </w:p>
        </w:tc>
        <w:tc>
          <w:tcPr>
            <w:tcW w:w="938" w:type="dxa"/>
            <w:shd w:val="clear" w:color="auto" w:fill="auto"/>
          </w:tcPr>
          <w:p w14:paraId="2A78D034" w14:textId="77777777" w:rsidR="00083BD8" w:rsidRPr="0032182E" w:rsidRDefault="00083BD8" w:rsidP="00446097">
            <w:pPr>
              <w:pStyle w:val="Tabletext"/>
            </w:pPr>
            <w:r w:rsidRPr="0032182E">
              <w:t>R152</w:t>
            </w:r>
          </w:p>
        </w:tc>
        <w:tc>
          <w:tcPr>
            <w:tcW w:w="5886" w:type="dxa"/>
            <w:shd w:val="clear" w:color="auto" w:fill="auto"/>
          </w:tcPr>
          <w:p w14:paraId="77D81256" w14:textId="517A5CCB" w:rsidR="00083BD8" w:rsidRPr="0032182E" w:rsidRDefault="00083BD8" w:rsidP="00446097">
            <w:pPr>
              <w:pStyle w:val="Tabletext"/>
            </w:pPr>
            <w:r w:rsidRPr="0032182E">
              <w:t>The same as for item</w:t>
            </w:r>
            <w:r w:rsidR="0032182E" w:rsidRPr="0032182E">
              <w:t> </w:t>
            </w:r>
            <w:r w:rsidRPr="0032182E">
              <w:t>271, except for the following:</w:t>
            </w:r>
          </w:p>
          <w:p w14:paraId="374456F8" w14:textId="77777777" w:rsidR="00083BD8" w:rsidRPr="0032182E" w:rsidRDefault="00083BD8" w:rsidP="00446097">
            <w:pPr>
              <w:pStyle w:val="Tablea"/>
            </w:pPr>
            <w:r w:rsidRPr="0032182E">
              <w:t>(a) omit paragraphs(c) and substitute:</w:t>
            </w:r>
          </w:p>
          <w:p w14:paraId="53C926F5" w14:textId="77777777" w:rsidR="00083BD8" w:rsidRPr="0032182E" w:rsidRDefault="00083BD8" w:rsidP="00446097">
            <w:pPr>
              <w:pStyle w:val="Tablea"/>
            </w:pPr>
            <w:r w:rsidRPr="0032182E">
              <w:t>“(c) “Xoz 9995 PLATINUM” (where “X” is the nominal weight in ounces of the coin, expressed as a whole number or common fraction in Arabic numerals); and”; and</w:t>
            </w:r>
          </w:p>
          <w:p w14:paraId="66E86E0D" w14:textId="19705B74" w:rsidR="00083BD8" w:rsidRPr="0032182E" w:rsidRDefault="00083BD8" w:rsidP="00446097">
            <w:pPr>
              <w:pStyle w:val="Tablea"/>
            </w:pPr>
            <w:r w:rsidRPr="0032182E">
              <w:t xml:space="preserve">(b) omit </w:t>
            </w:r>
            <w:r w:rsidR="0032182E" w:rsidRPr="0032182E">
              <w:t>paragraph (</w:t>
            </w:r>
            <w:r w:rsidRPr="0032182E">
              <w:t>f).</w:t>
            </w:r>
          </w:p>
        </w:tc>
      </w:tr>
      <w:tr w:rsidR="00083BD8" w:rsidRPr="0032182E" w14:paraId="48523800" w14:textId="77777777" w:rsidTr="00446097">
        <w:tc>
          <w:tcPr>
            <w:tcW w:w="616" w:type="dxa"/>
            <w:tcBorders>
              <w:bottom w:val="single" w:sz="2" w:space="0" w:color="auto"/>
            </w:tcBorders>
            <w:shd w:val="clear" w:color="auto" w:fill="auto"/>
          </w:tcPr>
          <w:p w14:paraId="1D4A7446" w14:textId="77777777" w:rsidR="00083BD8" w:rsidRPr="0032182E" w:rsidRDefault="00083BD8" w:rsidP="00446097">
            <w:pPr>
              <w:pStyle w:val="Tabletext"/>
              <w:rPr>
                <w:highlight w:val="yellow"/>
              </w:rPr>
            </w:pPr>
            <w:r w:rsidRPr="0032182E">
              <w:t>303</w:t>
            </w:r>
          </w:p>
        </w:tc>
        <w:tc>
          <w:tcPr>
            <w:tcW w:w="938" w:type="dxa"/>
            <w:tcBorders>
              <w:bottom w:val="single" w:sz="2" w:space="0" w:color="auto"/>
            </w:tcBorders>
            <w:shd w:val="clear" w:color="auto" w:fill="auto"/>
          </w:tcPr>
          <w:p w14:paraId="4C5B6EFB" w14:textId="77777777" w:rsidR="00083BD8" w:rsidRPr="0032182E" w:rsidRDefault="00083BD8" w:rsidP="00446097">
            <w:pPr>
              <w:pStyle w:val="Tabletext"/>
            </w:pPr>
            <w:r w:rsidRPr="0032182E">
              <w:t>Reverse</w:t>
            </w:r>
          </w:p>
        </w:tc>
        <w:tc>
          <w:tcPr>
            <w:tcW w:w="938" w:type="dxa"/>
            <w:tcBorders>
              <w:bottom w:val="single" w:sz="2" w:space="0" w:color="auto"/>
            </w:tcBorders>
            <w:shd w:val="clear" w:color="auto" w:fill="auto"/>
          </w:tcPr>
          <w:p w14:paraId="6ABD6CF2" w14:textId="77777777" w:rsidR="00083BD8" w:rsidRPr="0032182E" w:rsidRDefault="00083BD8" w:rsidP="00446097">
            <w:pPr>
              <w:pStyle w:val="Tabletext"/>
            </w:pPr>
            <w:r w:rsidRPr="0032182E">
              <w:t>R153</w:t>
            </w:r>
          </w:p>
        </w:tc>
        <w:tc>
          <w:tcPr>
            <w:tcW w:w="5886" w:type="dxa"/>
            <w:tcBorders>
              <w:bottom w:val="single" w:sz="2" w:space="0" w:color="auto"/>
            </w:tcBorders>
            <w:shd w:val="clear" w:color="auto" w:fill="auto"/>
          </w:tcPr>
          <w:p w14:paraId="000970FC" w14:textId="77777777" w:rsidR="00083BD8" w:rsidRPr="0032182E" w:rsidRDefault="00083BD8" w:rsidP="00446097">
            <w:pPr>
              <w:pStyle w:val="Tabletext"/>
            </w:pPr>
            <w:r w:rsidRPr="0032182E">
              <w:t>A design consisting of a stylised representation of a wombat inside a burrow, and the following:</w:t>
            </w:r>
          </w:p>
          <w:p w14:paraId="05402AB3" w14:textId="77777777" w:rsidR="00083BD8" w:rsidRPr="0032182E" w:rsidRDefault="00083BD8" w:rsidP="00446097">
            <w:pPr>
              <w:pStyle w:val="Tablea"/>
            </w:pPr>
            <w:r w:rsidRPr="0032182E">
              <w:t>(a) “WOMBAT”; and</w:t>
            </w:r>
          </w:p>
          <w:p w14:paraId="09B2BC85" w14:textId="77777777" w:rsidR="00083BD8" w:rsidRPr="0032182E" w:rsidRDefault="00083BD8" w:rsidP="00446097">
            <w:pPr>
              <w:pStyle w:val="Tablea"/>
            </w:pPr>
            <w:r w:rsidRPr="0032182E">
              <w:t>(b) the inscription, in Arabic numerals, of a year; and</w:t>
            </w:r>
          </w:p>
          <w:p w14:paraId="28F6F0E2" w14:textId="77777777" w:rsidR="00083BD8" w:rsidRPr="0032182E" w:rsidRDefault="00083BD8" w:rsidP="00446097">
            <w:pPr>
              <w:pStyle w:val="Tablea"/>
            </w:pPr>
            <w:r w:rsidRPr="0032182E">
              <w:t>(c) “Xoz 9999 SILVER” (where “X” is the nominal weight in ounces of the coin, expressed as a whole number or a common fraction in Arabic numerals); and</w:t>
            </w:r>
          </w:p>
          <w:p w14:paraId="2483E916" w14:textId="77777777" w:rsidR="00083BD8" w:rsidRPr="0032182E" w:rsidRDefault="00083BD8" w:rsidP="00446097">
            <w:pPr>
              <w:pStyle w:val="Tablea"/>
            </w:pPr>
            <w:r w:rsidRPr="0032182E">
              <w:t>(d) “JM”; and</w:t>
            </w:r>
          </w:p>
          <w:p w14:paraId="7391B03B" w14:textId="77777777" w:rsidR="00083BD8" w:rsidRPr="0032182E" w:rsidRDefault="00083BD8" w:rsidP="00446097">
            <w:pPr>
              <w:pStyle w:val="Tablea"/>
            </w:pPr>
            <w:r w:rsidRPr="0032182E">
              <w:t>(e) “P”; and</w:t>
            </w:r>
          </w:p>
          <w:p w14:paraId="3722ACF6" w14:textId="77777777" w:rsidR="00083BD8" w:rsidRPr="0032182E" w:rsidRDefault="00083BD8" w:rsidP="00446097">
            <w:pPr>
              <w:pStyle w:val="Tablea"/>
            </w:pPr>
            <w:r w:rsidRPr="0032182E">
              <w:t>(f) microscopic “P”.</w:t>
            </w:r>
          </w:p>
        </w:tc>
      </w:tr>
      <w:tr w:rsidR="00083BD8" w:rsidRPr="0032182E" w14:paraId="702D60B8" w14:textId="77777777" w:rsidTr="00446097">
        <w:tc>
          <w:tcPr>
            <w:tcW w:w="616" w:type="dxa"/>
            <w:tcBorders>
              <w:top w:val="single" w:sz="2" w:space="0" w:color="auto"/>
              <w:bottom w:val="single" w:sz="2" w:space="0" w:color="auto"/>
            </w:tcBorders>
            <w:shd w:val="clear" w:color="auto" w:fill="auto"/>
          </w:tcPr>
          <w:p w14:paraId="153B41A7" w14:textId="77777777" w:rsidR="00083BD8" w:rsidRPr="0032182E" w:rsidRDefault="00083BD8" w:rsidP="00446097">
            <w:pPr>
              <w:pStyle w:val="Tabletext"/>
              <w:rPr>
                <w:highlight w:val="yellow"/>
              </w:rPr>
            </w:pPr>
            <w:r w:rsidRPr="0032182E">
              <w:t>304</w:t>
            </w:r>
          </w:p>
        </w:tc>
        <w:tc>
          <w:tcPr>
            <w:tcW w:w="938" w:type="dxa"/>
            <w:tcBorders>
              <w:top w:val="single" w:sz="2" w:space="0" w:color="auto"/>
              <w:bottom w:val="single" w:sz="2" w:space="0" w:color="auto"/>
            </w:tcBorders>
            <w:shd w:val="clear" w:color="auto" w:fill="auto"/>
          </w:tcPr>
          <w:p w14:paraId="1D525B7E" w14:textId="77777777" w:rsidR="00083BD8" w:rsidRPr="0032182E" w:rsidRDefault="00083BD8" w:rsidP="00446097">
            <w:pPr>
              <w:pStyle w:val="Tabletext"/>
            </w:pPr>
            <w:r w:rsidRPr="0032182E">
              <w:t>Reverse</w:t>
            </w:r>
          </w:p>
        </w:tc>
        <w:tc>
          <w:tcPr>
            <w:tcW w:w="938" w:type="dxa"/>
            <w:tcBorders>
              <w:top w:val="single" w:sz="2" w:space="0" w:color="auto"/>
              <w:bottom w:val="single" w:sz="2" w:space="0" w:color="auto"/>
            </w:tcBorders>
            <w:shd w:val="clear" w:color="auto" w:fill="auto"/>
          </w:tcPr>
          <w:p w14:paraId="7B8CB09C" w14:textId="77777777" w:rsidR="00083BD8" w:rsidRPr="0032182E" w:rsidRDefault="00083BD8" w:rsidP="00446097">
            <w:pPr>
              <w:pStyle w:val="Tabletext"/>
            </w:pPr>
            <w:r w:rsidRPr="0032182E">
              <w:t>R154</w:t>
            </w:r>
          </w:p>
        </w:tc>
        <w:tc>
          <w:tcPr>
            <w:tcW w:w="5886" w:type="dxa"/>
            <w:tcBorders>
              <w:top w:val="single" w:sz="2" w:space="0" w:color="auto"/>
              <w:bottom w:val="single" w:sz="2" w:space="0" w:color="auto"/>
            </w:tcBorders>
            <w:shd w:val="clear" w:color="auto" w:fill="auto"/>
          </w:tcPr>
          <w:p w14:paraId="5F604795" w14:textId="3CD03BFF" w:rsidR="00083BD8" w:rsidRPr="0032182E" w:rsidRDefault="00083BD8" w:rsidP="00446097">
            <w:pPr>
              <w:pStyle w:val="Tablea"/>
            </w:pPr>
            <w:r w:rsidRPr="0032182E">
              <w:t>The same as for item</w:t>
            </w:r>
            <w:r w:rsidR="0032182E" w:rsidRPr="0032182E">
              <w:t> </w:t>
            </w:r>
            <w:r w:rsidRPr="0032182E">
              <w:t xml:space="preserve">263, except omit </w:t>
            </w:r>
            <w:r w:rsidR="0032182E" w:rsidRPr="0032182E">
              <w:t>paragraph (</w:t>
            </w:r>
            <w:r w:rsidRPr="0032182E">
              <w:t>d) and substitute:</w:t>
            </w:r>
          </w:p>
          <w:p w14:paraId="0BA70329" w14:textId="77777777" w:rsidR="00083BD8" w:rsidRPr="0032182E" w:rsidRDefault="00083BD8" w:rsidP="00446097">
            <w:pPr>
              <w:pStyle w:val="Tablea"/>
            </w:pPr>
            <w:r w:rsidRPr="0032182E">
              <w:t>(d) “P”; and</w:t>
            </w:r>
          </w:p>
          <w:p w14:paraId="2131022E" w14:textId="77777777" w:rsidR="00083BD8" w:rsidRPr="0032182E" w:rsidRDefault="00083BD8" w:rsidP="00446097">
            <w:pPr>
              <w:pStyle w:val="Tablea"/>
            </w:pPr>
            <w:r w:rsidRPr="0032182E">
              <w:t>(e) a microscopic “P”.</w:t>
            </w:r>
          </w:p>
        </w:tc>
      </w:tr>
      <w:tr w:rsidR="00083BD8" w:rsidRPr="0032182E" w14:paraId="3098C2B5" w14:textId="77777777" w:rsidTr="001D4B9C">
        <w:tc>
          <w:tcPr>
            <w:tcW w:w="616" w:type="dxa"/>
            <w:tcBorders>
              <w:top w:val="single" w:sz="2" w:space="0" w:color="auto"/>
              <w:bottom w:val="single" w:sz="12" w:space="0" w:color="auto"/>
            </w:tcBorders>
            <w:shd w:val="clear" w:color="auto" w:fill="auto"/>
          </w:tcPr>
          <w:p w14:paraId="7AE7438B" w14:textId="4E17BB62" w:rsidR="00083BD8" w:rsidRPr="0032182E" w:rsidRDefault="00083BD8" w:rsidP="00083BD8">
            <w:pPr>
              <w:pStyle w:val="Tabletext"/>
            </w:pPr>
            <w:r w:rsidRPr="0032182E">
              <w:t>305</w:t>
            </w:r>
          </w:p>
        </w:tc>
        <w:tc>
          <w:tcPr>
            <w:tcW w:w="938" w:type="dxa"/>
            <w:tcBorders>
              <w:top w:val="single" w:sz="2" w:space="0" w:color="auto"/>
              <w:bottom w:val="single" w:sz="12" w:space="0" w:color="auto"/>
            </w:tcBorders>
            <w:shd w:val="clear" w:color="auto" w:fill="auto"/>
          </w:tcPr>
          <w:p w14:paraId="151731EC" w14:textId="7F7C8028" w:rsidR="00083BD8" w:rsidRPr="0032182E" w:rsidRDefault="00083BD8" w:rsidP="00083BD8">
            <w:pPr>
              <w:pStyle w:val="Tabletext"/>
            </w:pPr>
            <w:r w:rsidRPr="0032182E">
              <w:t>Reverse</w:t>
            </w:r>
          </w:p>
        </w:tc>
        <w:tc>
          <w:tcPr>
            <w:tcW w:w="938" w:type="dxa"/>
            <w:tcBorders>
              <w:top w:val="single" w:sz="2" w:space="0" w:color="auto"/>
              <w:bottom w:val="single" w:sz="12" w:space="0" w:color="auto"/>
            </w:tcBorders>
            <w:shd w:val="clear" w:color="auto" w:fill="auto"/>
          </w:tcPr>
          <w:p w14:paraId="35E2D91E" w14:textId="664D6B66" w:rsidR="00083BD8" w:rsidRPr="0032182E" w:rsidRDefault="00083BD8" w:rsidP="00083BD8">
            <w:pPr>
              <w:pStyle w:val="Tabletext"/>
            </w:pPr>
            <w:r w:rsidRPr="0032182E">
              <w:t>R155</w:t>
            </w:r>
          </w:p>
        </w:tc>
        <w:tc>
          <w:tcPr>
            <w:tcW w:w="5886" w:type="dxa"/>
            <w:tcBorders>
              <w:top w:val="single" w:sz="2" w:space="0" w:color="auto"/>
              <w:bottom w:val="single" w:sz="12" w:space="0" w:color="auto"/>
            </w:tcBorders>
            <w:shd w:val="clear" w:color="auto" w:fill="auto"/>
          </w:tcPr>
          <w:p w14:paraId="768E028F" w14:textId="02680F7C" w:rsidR="00083BD8" w:rsidRPr="0032182E" w:rsidRDefault="00083BD8" w:rsidP="00083BD8">
            <w:pPr>
              <w:pStyle w:val="Tabletext"/>
            </w:pPr>
            <w:r w:rsidRPr="0032182E">
              <w:t>The same as for item</w:t>
            </w:r>
            <w:r w:rsidR="0032182E" w:rsidRPr="0032182E">
              <w:t> </w:t>
            </w:r>
            <w:r w:rsidRPr="0032182E">
              <w:t xml:space="preserve">277, except omit </w:t>
            </w:r>
            <w:r w:rsidR="0032182E" w:rsidRPr="0032182E">
              <w:t>subparagraph (</w:t>
            </w:r>
            <w:r w:rsidRPr="0032182E">
              <w:t>c)(ii) and substitute:</w:t>
            </w:r>
          </w:p>
          <w:p w14:paraId="41052AD9" w14:textId="77777777" w:rsidR="00083BD8" w:rsidRPr="0032182E" w:rsidRDefault="00083BD8" w:rsidP="00083BD8">
            <w:pPr>
              <w:pStyle w:val="Tablei"/>
            </w:pPr>
            <w:r w:rsidRPr="0032182E">
              <w:t>(ii) “P”; and</w:t>
            </w:r>
          </w:p>
          <w:p w14:paraId="5AB01815" w14:textId="7E49AD41" w:rsidR="00083BD8" w:rsidRPr="0032182E" w:rsidRDefault="00083BD8" w:rsidP="00083BD8">
            <w:pPr>
              <w:pStyle w:val="Tablei"/>
            </w:pPr>
            <w:r w:rsidRPr="0032182E">
              <w:t>(iii) a microscopic “P”.</w:t>
            </w:r>
          </w:p>
        </w:tc>
      </w:tr>
    </w:tbl>
    <w:p w14:paraId="32311128" w14:textId="77777777" w:rsidR="003F328C" w:rsidRPr="0032182E" w:rsidRDefault="003F328C" w:rsidP="003F328C">
      <w:pPr>
        <w:pStyle w:val="Tabletext"/>
      </w:pPr>
      <w:bookmarkStart w:id="87" w:name="_Toc22800281"/>
    </w:p>
    <w:p w14:paraId="1CC9DDF7" w14:textId="42F17707" w:rsidR="003F328C" w:rsidRPr="0032182E" w:rsidRDefault="003F328C" w:rsidP="003F328C">
      <w:pPr>
        <w:pStyle w:val="ActHead1"/>
        <w:pageBreakBefore/>
      </w:pPr>
      <w:bookmarkStart w:id="88" w:name="_Toc164581871"/>
      <w:r w:rsidRPr="0032182E">
        <w:rPr>
          <w:rStyle w:val="CharChapNo"/>
        </w:rPr>
        <w:lastRenderedPageBreak/>
        <w:t>Schedule</w:t>
      </w:r>
      <w:r w:rsidR="0032182E" w:rsidRPr="0032182E">
        <w:rPr>
          <w:rStyle w:val="CharChapNo"/>
        </w:rPr>
        <w:t> </w:t>
      </w:r>
      <w:r w:rsidRPr="0032182E">
        <w:rPr>
          <w:rStyle w:val="CharChapNo"/>
        </w:rPr>
        <w:t>2021</w:t>
      </w:r>
      <w:r w:rsidRPr="0032182E">
        <w:t>—</w:t>
      </w:r>
      <w:r w:rsidRPr="0032182E">
        <w:rPr>
          <w:rStyle w:val="CharChapText"/>
        </w:rPr>
        <w:t>Australian Coins</w:t>
      </w:r>
      <w:bookmarkEnd w:id="87"/>
      <w:bookmarkEnd w:id="88"/>
    </w:p>
    <w:p w14:paraId="07551F15" w14:textId="57E82F7B" w:rsidR="003F328C" w:rsidRPr="0032182E" w:rsidRDefault="003F328C" w:rsidP="003F328C">
      <w:pPr>
        <w:pStyle w:val="notemargin"/>
      </w:pPr>
      <w:r w:rsidRPr="0032182E">
        <w:t>Note:</w:t>
      </w:r>
      <w:r w:rsidRPr="0032182E">
        <w:tab/>
        <w:t>See section</w:t>
      </w:r>
      <w:r w:rsidR="0032182E" w:rsidRPr="0032182E">
        <w:t> </w:t>
      </w:r>
      <w:r w:rsidRPr="0032182E">
        <w:t>5.</w:t>
      </w:r>
    </w:p>
    <w:p w14:paraId="67960DA4" w14:textId="1C3F0911" w:rsidR="003F328C" w:rsidRPr="0032182E" w:rsidRDefault="003F328C" w:rsidP="003F328C">
      <w:pPr>
        <w:pStyle w:val="ActHead2"/>
      </w:pPr>
      <w:bookmarkStart w:id="89" w:name="_Toc164581872"/>
      <w:r w:rsidRPr="0032182E">
        <w:rPr>
          <w:rStyle w:val="CharPartNo"/>
        </w:rPr>
        <w:t>Part</w:t>
      </w:r>
      <w:r w:rsidR="0032182E" w:rsidRPr="0032182E">
        <w:rPr>
          <w:rStyle w:val="CharPartNo"/>
        </w:rPr>
        <w:t> </w:t>
      </w:r>
      <w:r w:rsidRPr="0032182E">
        <w:rPr>
          <w:rStyle w:val="CharPartNo"/>
        </w:rPr>
        <w:t>1</w:t>
      </w:r>
      <w:r w:rsidRPr="0032182E">
        <w:t>—</w:t>
      </w:r>
      <w:r w:rsidRPr="0032182E">
        <w:rPr>
          <w:rStyle w:val="CharPartText"/>
        </w:rPr>
        <w:t>Royal Australian Mint</w:t>
      </w:r>
      <w:bookmarkEnd w:id="89"/>
    </w:p>
    <w:p w14:paraId="02964272" w14:textId="25AD83FC" w:rsidR="003F328C" w:rsidRPr="0032182E" w:rsidRDefault="003F328C" w:rsidP="003F328C">
      <w:pPr>
        <w:pStyle w:val="ActHead3"/>
      </w:pPr>
      <w:bookmarkStart w:id="90" w:name="_Toc164581873"/>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90"/>
    </w:p>
    <w:p w14:paraId="597FB82D" w14:textId="77777777" w:rsidR="003F328C" w:rsidRPr="0032182E" w:rsidRDefault="003F328C" w:rsidP="003F328C">
      <w:pPr>
        <w:pStyle w:val="ActHead5"/>
      </w:pPr>
      <w:bookmarkStart w:id="91" w:name="_Toc164581874"/>
      <w:r w:rsidRPr="0032182E">
        <w:rPr>
          <w:rStyle w:val="CharSectno"/>
        </w:rPr>
        <w:t>1</w:t>
      </w:r>
      <w:r w:rsidRPr="0032182E">
        <w:t xml:space="preserve">  Specifications—circulating coins</w:t>
      </w:r>
      <w:bookmarkEnd w:id="91"/>
    </w:p>
    <w:p w14:paraId="13C96900" w14:textId="77777777" w:rsidR="003F328C" w:rsidRPr="0032182E" w:rsidRDefault="003F328C" w:rsidP="003F328C">
      <w:pPr>
        <w:pStyle w:val="subsection"/>
        <w:rPr>
          <w:rFonts w:eastAsiaTheme="minorHAnsi"/>
        </w:rPr>
      </w:pPr>
      <w:r w:rsidRPr="0032182E">
        <w:rPr>
          <w:rFonts w:eastAsiaTheme="minorHAnsi"/>
        </w:rPr>
        <w:tab/>
      </w:r>
      <w:r w:rsidRPr="0032182E">
        <w:rPr>
          <w:rFonts w:eastAsiaTheme="minorHAnsi"/>
        </w:rPr>
        <w:tab/>
        <w:t>Each item of the following table specifies the standard composition, the standard weight, the allowable variation from that standard weight, the design and the dimensions of a coin whose denomination and standard composition are specified in that item.</w:t>
      </w:r>
    </w:p>
    <w:p w14:paraId="30CDD687" w14:textId="77777777" w:rsidR="003F328C" w:rsidRPr="0032182E" w:rsidRDefault="003F328C" w:rsidP="003F328C">
      <w:pPr>
        <w:pStyle w:val="Tabletext"/>
        <w:rPr>
          <w:rFonts w:eastAsiaTheme="minorHAnsi"/>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67"/>
        <w:gridCol w:w="242"/>
        <w:gridCol w:w="1137"/>
        <w:gridCol w:w="1179"/>
        <w:gridCol w:w="97"/>
        <w:gridCol w:w="1603"/>
        <w:gridCol w:w="850"/>
        <w:gridCol w:w="710"/>
        <w:gridCol w:w="425"/>
        <w:gridCol w:w="524"/>
        <w:gridCol w:w="43"/>
        <w:gridCol w:w="524"/>
        <w:gridCol w:w="64"/>
        <w:gridCol w:w="607"/>
        <w:gridCol w:w="38"/>
        <w:gridCol w:w="1111"/>
        <w:gridCol w:w="59"/>
      </w:tblGrid>
      <w:tr w:rsidR="003F328C" w:rsidRPr="0032182E" w14:paraId="5224D581" w14:textId="77777777" w:rsidTr="00BE7213">
        <w:trPr>
          <w:cantSplit/>
          <w:trHeight w:val="220"/>
          <w:tblHeader/>
          <w:jc w:val="center"/>
        </w:trPr>
        <w:tc>
          <w:tcPr>
            <w:tcW w:w="9780" w:type="dxa"/>
            <w:gridSpan w:val="17"/>
            <w:tcBorders>
              <w:top w:val="single" w:sz="12" w:space="0" w:color="auto"/>
              <w:left w:val="nil"/>
              <w:bottom w:val="single" w:sz="6" w:space="0" w:color="auto"/>
              <w:right w:val="nil"/>
            </w:tcBorders>
            <w:hideMark/>
          </w:tcPr>
          <w:p w14:paraId="63ABD55A" w14:textId="77777777" w:rsidR="003F328C" w:rsidRPr="0032182E" w:rsidRDefault="003F328C">
            <w:pPr>
              <w:pStyle w:val="TableHeading"/>
              <w:rPr>
                <w:lang w:eastAsia="en-US"/>
              </w:rPr>
            </w:pPr>
            <w:r w:rsidRPr="0032182E">
              <w:rPr>
                <w:lang w:eastAsia="en-US"/>
              </w:rPr>
              <w:t>Specifications of coins</w:t>
            </w:r>
          </w:p>
        </w:tc>
      </w:tr>
      <w:tr w:rsidR="003F328C" w:rsidRPr="0032182E" w14:paraId="7B693C4E" w14:textId="77777777" w:rsidTr="00BE7213">
        <w:trPr>
          <w:cantSplit/>
          <w:trHeight w:val="1686"/>
          <w:tblHeader/>
          <w:jc w:val="center"/>
        </w:trPr>
        <w:tc>
          <w:tcPr>
            <w:tcW w:w="567" w:type="dxa"/>
            <w:tcBorders>
              <w:top w:val="single" w:sz="4" w:space="0" w:color="auto"/>
              <w:left w:val="nil"/>
              <w:bottom w:val="single" w:sz="12" w:space="0" w:color="auto"/>
              <w:right w:val="nil"/>
            </w:tcBorders>
            <w:hideMark/>
          </w:tcPr>
          <w:p w14:paraId="6A1FA0B5" w14:textId="77777777" w:rsidR="003F328C" w:rsidRPr="0032182E" w:rsidRDefault="003F328C">
            <w:pPr>
              <w:pStyle w:val="TableHeading"/>
              <w:rPr>
                <w:lang w:eastAsia="en-US"/>
              </w:rPr>
            </w:pPr>
            <w:r w:rsidRPr="0032182E">
              <w:rPr>
                <w:lang w:eastAsia="en-US"/>
              </w:rPr>
              <w:t>Item</w:t>
            </w:r>
          </w:p>
        </w:tc>
        <w:tc>
          <w:tcPr>
            <w:tcW w:w="1379" w:type="dxa"/>
            <w:gridSpan w:val="2"/>
            <w:tcBorders>
              <w:top w:val="single" w:sz="4" w:space="0" w:color="auto"/>
              <w:left w:val="nil"/>
              <w:bottom w:val="single" w:sz="12" w:space="0" w:color="auto"/>
              <w:right w:val="nil"/>
            </w:tcBorders>
            <w:hideMark/>
          </w:tcPr>
          <w:p w14:paraId="5A6540B4" w14:textId="77777777" w:rsidR="003F328C" w:rsidRPr="0032182E" w:rsidRDefault="003F328C">
            <w:pPr>
              <w:pStyle w:val="TableHeading"/>
              <w:rPr>
                <w:lang w:eastAsia="en-US"/>
              </w:rPr>
            </w:pPr>
            <w:r w:rsidRPr="0032182E">
              <w:rPr>
                <w:lang w:eastAsia="en-US"/>
              </w:rPr>
              <w:t>Denomination</w:t>
            </w:r>
          </w:p>
        </w:tc>
        <w:tc>
          <w:tcPr>
            <w:tcW w:w="1179" w:type="dxa"/>
            <w:tcBorders>
              <w:top w:val="single" w:sz="4" w:space="0" w:color="auto"/>
              <w:left w:val="nil"/>
              <w:bottom w:val="single" w:sz="12" w:space="0" w:color="auto"/>
              <w:right w:val="nil"/>
            </w:tcBorders>
            <w:hideMark/>
          </w:tcPr>
          <w:p w14:paraId="79702A61" w14:textId="77777777" w:rsidR="003F328C" w:rsidRPr="0032182E" w:rsidRDefault="003F328C">
            <w:pPr>
              <w:pStyle w:val="TableHeading"/>
              <w:rPr>
                <w:lang w:eastAsia="en-US"/>
              </w:rPr>
            </w:pPr>
            <w:r w:rsidRPr="0032182E">
              <w:rPr>
                <w:lang w:eastAsia="en-US"/>
              </w:rPr>
              <w:t>Standard composition</w:t>
            </w:r>
          </w:p>
        </w:tc>
        <w:tc>
          <w:tcPr>
            <w:tcW w:w="1700" w:type="dxa"/>
            <w:gridSpan w:val="2"/>
            <w:tcBorders>
              <w:top w:val="single" w:sz="4" w:space="0" w:color="auto"/>
              <w:left w:val="nil"/>
              <w:bottom w:val="single" w:sz="12" w:space="0" w:color="auto"/>
              <w:right w:val="nil"/>
            </w:tcBorders>
            <w:hideMark/>
          </w:tcPr>
          <w:p w14:paraId="5F16C824" w14:textId="77777777" w:rsidR="003F328C" w:rsidRPr="0032182E" w:rsidRDefault="003F328C">
            <w:pPr>
              <w:pStyle w:val="TableHeading"/>
              <w:rPr>
                <w:lang w:eastAsia="en-US"/>
              </w:rPr>
            </w:pPr>
            <w:r w:rsidRPr="0032182E">
              <w:rPr>
                <w:lang w:eastAsia="en-US"/>
              </w:rPr>
              <w:t>Standard weight and allowable variation (g)</w:t>
            </w:r>
          </w:p>
        </w:tc>
        <w:tc>
          <w:tcPr>
            <w:tcW w:w="850" w:type="dxa"/>
            <w:tcBorders>
              <w:top w:val="single" w:sz="4" w:space="0" w:color="auto"/>
              <w:left w:val="nil"/>
              <w:bottom w:val="single" w:sz="12" w:space="0" w:color="auto"/>
              <w:right w:val="nil"/>
            </w:tcBorders>
            <w:textDirection w:val="btLr"/>
            <w:vAlign w:val="bottom"/>
            <w:hideMark/>
          </w:tcPr>
          <w:p w14:paraId="0809057E" w14:textId="77777777" w:rsidR="003F328C" w:rsidRPr="0032182E" w:rsidRDefault="003F328C">
            <w:pPr>
              <w:pStyle w:val="TableHeading"/>
              <w:rPr>
                <w:lang w:eastAsia="en-US"/>
              </w:rPr>
            </w:pPr>
            <w:r w:rsidRPr="0032182E">
              <w:rPr>
                <w:lang w:eastAsia="en-US"/>
              </w:rPr>
              <w:t>Maximum diameter or other dimension (mm)</w:t>
            </w:r>
          </w:p>
        </w:tc>
        <w:tc>
          <w:tcPr>
            <w:tcW w:w="710" w:type="dxa"/>
            <w:tcBorders>
              <w:top w:val="single" w:sz="4" w:space="0" w:color="auto"/>
              <w:left w:val="nil"/>
              <w:bottom w:val="single" w:sz="12" w:space="0" w:color="auto"/>
              <w:right w:val="nil"/>
            </w:tcBorders>
            <w:textDirection w:val="btLr"/>
            <w:vAlign w:val="bottom"/>
            <w:hideMark/>
          </w:tcPr>
          <w:p w14:paraId="5D246247" w14:textId="77777777" w:rsidR="003F328C" w:rsidRPr="0032182E" w:rsidRDefault="003F328C">
            <w:pPr>
              <w:pStyle w:val="TableHeading"/>
              <w:rPr>
                <w:lang w:eastAsia="en-US"/>
              </w:rPr>
            </w:pPr>
            <w:r w:rsidRPr="0032182E">
              <w:rPr>
                <w:lang w:eastAsia="en-US"/>
              </w:rPr>
              <w:t>Maximum thickness (mm)</w:t>
            </w:r>
          </w:p>
        </w:tc>
        <w:tc>
          <w:tcPr>
            <w:tcW w:w="425" w:type="dxa"/>
            <w:tcBorders>
              <w:top w:val="single" w:sz="4" w:space="0" w:color="auto"/>
              <w:left w:val="nil"/>
              <w:bottom w:val="single" w:sz="12" w:space="0" w:color="auto"/>
              <w:right w:val="nil"/>
            </w:tcBorders>
            <w:textDirection w:val="btLr"/>
            <w:hideMark/>
          </w:tcPr>
          <w:p w14:paraId="57DB1DC6" w14:textId="77777777" w:rsidR="003F328C" w:rsidRPr="0032182E" w:rsidRDefault="003F328C">
            <w:pPr>
              <w:pStyle w:val="TableHeading"/>
              <w:rPr>
                <w:lang w:eastAsia="en-US"/>
              </w:rPr>
            </w:pPr>
            <w:r w:rsidRPr="0032182E">
              <w:rPr>
                <w:lang w:eastAsia="en-US"/>
              </w:rPr>
              <w:t>Shape</w:t>
            </w:r>
          </w:p>
        </w:tc>
        <w:tc>
          <w:tcPr>
            <w:tcW w:w="524" w:type="dxa"/>
            <w:tcBorders>
              <w:top w:val="single" w:sz="4" w:space="0" w:color="auto"/>
              <w:left w:val="nil"/>
              <w:bottom w:val="single" w:sz="12" w:space="0" w:color="auto"/>
              <w:right w:val="nil"/>
            </w:tcBorders>
            <w:textDirection w:val="btLr"/>
            <w:hideMark/>
          </w:tcPr>
          <w:p w14:paraId="0C1228EC" w14:textId="77777777" w:rsidR="003F328C" w:rsidRPr="0032182E" w:rsidRDefault="003F328C">
            <w:pPr>
              <w:pStyle w:val="TableHeading"/>
              <w:rPr>
                <w:lang w:eastAsia="en-US"/>
              </w:rPr>
            </w:pPr>
            <w:r w:rsidRPr="0032182E">
              <w:rPr>
                <w:lang w:eastAsia="en-US"/>
              </w:rPr>
              <w:t>Edge</w:t>
            </w:r>
          </w:p>
        </w:tc>
        <w:tc>
          <w:tcPr>
            <w:tcW w:w="567" w:type="dxa"/>
            <w:gridSpan w:val="2"/>
            <w:tcBorders>
              <w:top w:val="single" w:sz="4" w:space="0" w:color="auto"/>
              <w:left w:val="nil"/>
              <w:bottom w:val="single" w:sz="12" w:space="0" w:color="auto"/>
              <w:right w:val="nil"/>
            </w:tcBorders>
            <w:textDirection w:val="btLr"/>
            <w:hideMark/>
          </w:tcPr>
          <w:p w14:paraId="2FB8A01B" w14:textId="77777777" w:rsidR="003F328C" w:rsidRPr="0032182E" w:rsidRDefault="003F328C">
            <w:pPr>
              <w:pStyle w:val="TableHeading"/>
              <w:rPr>
                <w:lang w:eastAsia="en-US"/>
              </w:rPr>
            </w:pPr>
            <w:r w:rsidRPr="0032182E">
              <w:rPr>
                <w:lang w:eastAsia="en-US"/>
              </w:rPr>
              <w:t>Obverse</w:t>
            </w:r>
          </w:p>
        </w:tc>
        <w:tc>
          <w:tcPr>
            <w:tcW w:w="709" w:type="dxa"/>
            <w:gridSpan w:val="3"/>
            <w:tcBorders>
              <w:top w:val="single" w:sz="4" w:space="0" w:color="auto"/>
              <w:left w:val="nil"/>
              <w:bottom w:val="single" w:sz="12" w:space="0" w:color="auto"/>
              <w:right w:val="nil"/>
            </w:tcBorders>
            <w:textDirection w:val="btLr"/>
            <w:hideMark/>
          </w:tcPr>
          <w:p w14:paraId="58E2F264" w14:textId="77777777" w:rsidR="003F328C" w:rsidRPr="0032182E" w:rsidRDefault="003F328C">
            <w:pPr>
              <w:pStyle w:val="TableHeading"/>
              <w:rPr>
                <w:lang w:eastAsia="en-US"/>
              </w:rPr>
            </w:pPr>
            <w:r w:rsidRPr="0032182E">
              <w:rPr>
                <w:lang w:eastAsia="en-US"/>
              </w:rPr>
              <w:t>Reverse</w:t>
            </w:r>
          </w:p>
        </w:tc>
        <w:tc>
          <w:tcPr>
            <w:tcW w:w="1170" w:type="dxa"/>
            <w:gridSpan w:val="2"/>
            <w:tcBorders>
              <w:top w:val="single" w:sz="4" w:space="0" w:color="auto"/>
              <w:left w:val="nil"/>
              <w:bottom w:val="single" w:sz="12" w:space="0" w:color="auto"/>
              <w:right w:val="nil"/>
            </w:tcBorders>
            <w:textDirection w:val="btLr"/>
            <w:hideMark/>
          </w:tcPr>
          <w:p w14:paraId="1579C437" w14:textId="77777777" w:rsidR="003F328C" w:rsidRPr="0032182E" w:rsidRDefault="003F328C">
            <w:pPr>
              <w:pStyle w:val="TableHeading"/>
              <w:rPr>
                <w:lang w:eastAsia="en-US"/>
              </w:rPr>
            </w:pPr>
            <w:r w:rsidRPr="0032182E">
              <w:rPr>
                <w:lang w:eastAsia="en-US"/>
              </w:rPr>
              <w:t>Date of effect</w:t>
            </w:r>
          </w:p>
        </w:tc>
      </w:tr>
      <w:tr w:rsidR="003F328C" w:rsidRPr="0032182E" w14:paraId="27F38CBB" w14:textId="77777777" w:rsidTr="00BE7213">
        <w:trPr>
          <w:gridAfter w:val="1"/>
          <w:wAfter w:w="59" w:type="dxa"/>
          <w:cantSplit/>
          <w:jc w:val="center"/>
        </w:trPr>
        <w:tc>
          <w:tcPr>
            <w:tcW w:w="809" w:type="dxa"/>
            <w:gridSpan w:val="2"/>
            <w:tcBorders>
              <w:top w:val="single" w:sz="2" w:space="0" w:color="auto"/>
              <w:left w:val="nil"/>
              <w:bottom w:val="single" w:sz="2" w:space="0" w:color="auto"/>
              <w:right w:val="nil"/>
            </w:tcBorders>
            <w:hideMark/>
          </w:tcPr>
          <w:p w14:paraId="0F3B83BC" w14:textId="77777777" w:rsidR="003F328C" w:rsidRPr="0032182E" w:rsidRDefault="003F328C">
            <w:pPr>
              <w:pStyle w:val="Tabletext"/>
              <w:rPr>
                <w:lang w:eastAsia="en-US"/>
              </w:rPr>
            </w:pPr>
            <w:r w:rsidRPr="0032182E">
              <w:rPr>
                <w:lang w:eastAsia="en-US"/>
              </w:rPr>
              <w:t>1</w:t>
            </w:r>
          </w:p>
        </w:tc>
        <w:tc>
          <w:tcPr>
            <w:tcW w:w="1137" w:type="dxa"/>
            <w:tcBorders>
              <w:top w:val="single" w:sz="2" w:space="0" w:color="auto"/>
              <w:left w:val="nil"/>
              <w:bottom w:val="single" w:sz="2" w:space="0" w:color="auto"/>
              <w:right w:val="nil"/>
            </w:tcBorders>
            <w:hideMark/>
          </w:tcPr>
          <w:p w14:paraId="79397F76" w14:textId="77777777" w:rsidR="003F328C" w:rsidRPr="0032182E" w:rsidRDefault="003F328C">
            <w:pPr>
              <w:pStyle w:val="Tabletext"/>
              <w:rPr>
                <w:lang w:eastAsia="en-US"/>
              </w:rPr>
            </w:pPr>
            <w:r w:rsidRPr="0032182E">
              <w:rPr>
                <w:lang w:eastAsia="en-US"/>
              </w:rPr>
              <w:t>$2</w:t>
            </w:r>
          </w:p>
        </w:tc>
        <w:tc>
          <w:tcPr>
            <w:tcW w:w="1276" w:type="dxa"/>
            <w:gridSpan w:val="2"/>
            <w:tcBorders>
              <w:top w:val="single" w:sz="2" w:space="0" w:color="auto"/>
              <w:left w:val="nil"/>
              <w:bottom w:val="single" w:sz="2" w:space="0" w:color="auto"/>
              <w:right w:val="nil"/>
            </w:tcBorders>
            <w:hideMark/>
          </w:tcPr>
          <w:p w14:paraId="2DDBCC9A" w14:textId="77777777" w:rsidR="003F328C" w:rsidRPr="0032182E" w:rsidRDefault="003F328C">
            <w:pPr>
              <w:pStyle w:val="Tabletext"/>
              <w:rPr>
                <w:lang w:eastAsia="en-US"/>
              </w:rPr>
            </w:pPr>
            <w:r w:rsidRPr="0032182E">
              <w:rPr>
                <w:lang w:eastAsia="en-US"/>
              </w:rPr>
              <w:t>Copper, aluminium and nickel</w:t>
            </w:r>
          </w:p>
        </w:tc>
        <w:tc>
          <w:tcPr>
            <w:tcW w:w="1603" w:type="dxa"/>
            <w:tcBorders>
              <w:top w:val="single" w:sz="2" w:space="0" w:color="auto"/>
              <w:left w:val="nil"/>
              <w:bottom w:val="single" w:sz="2" w:space="0" w:color="auto"/>
              <w:right w:val="nil"/>
            </w:tcBorders>
            <w:hideMark/>
          </w:tcPr>
          <w:p w14:paraId="6444F7CD" w14:textId="77777777" w:rsidR="003F328C" w:rsidRPr="0032182E" w:rsidRDefault="003F328C">
            <w:pPr>
              <w:pStyle w:val="Tabletext"/>
              <w:rPr>
                <w:lang w:eastAsia="en-US"/>
              </w:rPr>
            </w:pPr>
            <w:r w:rsidRPr="0032182E">
              <w:rPr>
                <w:lang w:eastAsia="en-US"/>
              </w:rPr>
              <w:t>6.60 ± 0.60</w:t>
            </w:r>
          </w:p>
        </w:tc>
        <w:tc>
          <w:tcPr>
            <w:tcW w:w="850" w:type="dxa"/>
            <w:tcBorders>
              <w:top w:val="single" w:sz="2" w:space="0" w:color="auto"/>
              <w:left w:val="nil"/>
              <w:bottom w:val="single" w:sz="2" w:space="0" w:color="auto"/>
              <w:right w:val="nil"/>
            </w:tcBorders>
            <w:hideMark/>
          </w:tcPr>
          <w:p w14:paraId="44E354BB" w14:textId="77777777" w:rsidR="003F328C" w:rsidRPr="0032182E" w:rsidRDefault="003F328C">
            <w:pPr>
              <w:pStyle w:val="Tabletext"/>
              <w:rPr>
                <w:lang w:eastAsia="en-US"/>
              </w:rPr>
            </w:pPr>
            <w:r w:rsidRPr="0032182E">
              <w:rPr>
                <w:lang w:eastAsia="en-US"/>
              </w:rPr>
              <w:t>20.62</w:t>
            </w:r>
          </w:p>
        </w:tc>
        <w:tc>
          <w:tcPr>
            <w:tcW w:w="710" w:type="dxa"/>
            <w:tcBorders>
              <w:top w:val="single" w:sz="2" w:space="0" w:color="auto"/>
              <w:left w:val="nil"/>
              <w:bottom w:val="single" w:sz="2" w:space="0" w:color="auto"/>
              <w:right w:val="nil"/>
            </w:tcBorders>
            <w:hideMark/>
          </w:tcPr>
          <w:p w14:paraId="60365AEE" w14:textId="77777777" w:rsidR="003F328C" w:rsidRPr="0032182E" w:rsidRDefault="003F328C">
            <w:pPr>
              <w:pStyle w:val="Tabletext"/>
              <w:rPr>
                <w:lang w:eastAsia="en-US"/>
              </w:rPr>
            </w:pPr>
            <w:r w:rsidRPr="0032182E">
              <w:rPr>
                <w:lang w:eastAsia="en-US"/>
              </w:rPr>
              <w:t>3.70</w:t>
            </w:r>
          </w:p>
        </w:tc>
        <w:tc>
          <w:tcPr>
            <w:tcW w:w="425" w:type="dxa"/>
            <w:tcBorders>
              <w:top w:val="single" w:sz="2" w:space="0" w:color="auto"/>
              <w:left w:val="nil"/>
              <w:bottom w:val="single" w:sz="2" w:space="0" w:color="auto"/>
              <w:right w:val="nil"/>
            </w:tcBorders>
            <w:hideMark/>
          </w:tcPr>
          <w:p w14:paraId="204B43DD" w14:textId="77777777" w:rsidR="003F328C" w:rsidRPr="0032182E" w:rsidRDefault="003F328C">
            <w:pPr>
              <w:pStyle w:val="Tabletext"/>
              <w:rPr>
                <w:lang w:eastAsia="en-US"/>
              </w:rPr>
            </w:pPr>
            <w:r w:rsidRPr="0032182E">
              <w:rPr>
                <w:lang w:eastAsia="en-US"/>
              </w:rPr>
              <w:t>S1</w:t>
            </w:r>
          </w:p>
        </w:tc>
        <w:tc>
          <w:tcPr>
            <w:tcW w:w="567" w:type="dxa"/>
            <w:gridSpan w:val="2"/>
            <w:tcBorders>
              <w:top w:val="single" w:sz="2" w:space="0" w:color="auto"/>
              <w:left w:val="nil"/>
              <w:bottom w:val="single" w:sz="2" w:space="0" w:color="auto"/>
              <w:right w:val="nil"/>
            </w:tcBorders>
            <w:hideMark/>
          </w:tcPr>
          <w:p w14:paraId="0277423E" w14:textId="77777777" w:rsidR="003F328C" w:rsidRPr="0032182E" w:rsidRDefault="003F328C">
            <w:pPr>
              <w:pStyle w:val="Tabletext"/>
              <w:rPr>
                <w:lang w:eastAsia="en-US"/>
              </w:rPr>
            </w:pPr>
            <w:r w:rsidRPr="0032182E">
              <w:rPr>
                <w:lang w:eastAsia="en-US"/>
              </w:rPr>
              <w:t>E3</w:t>
            </w:r>
          </w:p>
        </w:tc>
        <w:tc>
          <w:tcPr>
            <w:tcW w:w="588" w:type="dxa"/>
            <w:gridSpan w:val="2"/>
            <w:tcBorders>
              <w:top w:val="single" w:sz="2" w:space="0" w:color="auto"/>
              <w:left w:val="nil"/>
              <w:bottom w:val="single" w:sz="2" w:space="0" w:color="auto"/>
              <w:right w:val="nil"/>
            </w:tcBorders>
            <w:hideMark/>
          </w:tcPr>
          <w:p w14:paraId="3434E68B" w14:textId="77777777" w:rsidR="003F328C" w:rsidRPr="0032182E" w:rsidRDefault="003F328C">
            <w:pPr>
              <w:pStyle w:val="Tabletext"/>
              <w:rPr>
                <w:lang w:eastAsia="en-US"/>
              </w:rPr>
            </w:pPr>
            <w:r w:rsidRPr="0032182E">
              <w:rPr>
                <w:lang w:eastAsia="en-US"/>
              </w:rPr>
              <w:t>O2</w:t>
            </w:r>
          </w:p>
        </w:tc>
        <w:tc>
          <w:tcPr>
            <w:tcW w:w="607" w:type="dxa"/>
            <w:tcBorders>
              <w:top w:val="single" w:sz="2" w:space="0" w:color="auto"/>
              <w:left w:val="nil"/>
              <w:bottom w:val="single" w:sz="2" w:space="0" w:color="auto"/>
              <w:right w:val="nil"/>
            </w:tcBorders>
            <w:hideMark/>
          </w:tcPr>
          <w:p w14:paraId="6C7D27CE" w14:textId="77777777" w:rsidR="003F328C" w:rsidRPr="0032182E" w:rsidRDefault="003F328C">
            <w:pPr>
              <w:pStyle w:val="Tabletext"/>
              <w:rPr>
                <w:lang w:eastAsia="en-US"/>
              </w:rPr>
            </w:pPr>
            <w:r w:rsidRPr="0032182E">
              <w:rPr>
                <w:lang w:eastAsia="en-US"/>
              </w:rPr>
              <w:t>R1</w:t>
            </w:r>
          </w:p>
        </w:tc>
        <w:tc>
          <w:tcPr>
            <w:tcW w:w="1149" w:type="dxa"/>
            <w:gridSpan w:val="2"/>
            <w:tcBorders>
              <w:top w:val="single" w:sz="2" w:space="0" w:color="auto"/>
              <w:left w:val="nil"/>
              <w:bottom w:val="single" w:sz="2" w:space="0" w:color="auto"/>
              <w:right w:val="nil"/>
            </w:tcBorders>
            <w:hideMark/>
          </w:tcPr>
          <w:p w14:paraId="186CFB5B" w14:textId="77777777" w:rsidR="003F328C" w:rsidRPr="0032182E" w:rsidRDefault="003F328C">
            <w:pPr>
              <w:pStyle w:val="Tabletext"/>
              <w:rPr>
                <w:lang w:eastAsia="en-US"/>
              </w:rPr>
            </w:pPr>
            <w:r w:rsidRPr="0032182E">
              <w:rPr>
                <w:lang w:eastAsia="en-US"/>
              </w:rPr>
              <w:t>01/03/2021</w:t>
            </w:r>
          </w:p>
        </w:tc>
      </w:tr>
      <w:tr w:rsidR="00BE7213" w:rsidRPr="0032182E" w14:paraId="12A1EFE3" w14:textId="77777777" w:rsidTr="00D95D32">
        <w:trPr>
          <w:gridAfter w:val="1"/>
          <w:wAfter w:w="59" w:type="dxa"/>
          <w:cantSplit/>
          <w:jc w:val="center"/>
        </w:trPr>
        <w:tc>
          <w:tcPr>
            <w:tcW w:w="809" w:type="dxa"/>
            <w:gridSpan w:val="2"/>
            <w:tcBorders>
              <w:top w:val="single" w:sz="2" w:space="0" w:color="auto"/>
              <w:left w:val="nil"/>
              <w:bottom w:val="single" w:sz="2" w:space="0" w:color="auto"/>
              <w:right w:val="nil"/>
            </w:tcBorders>
          </w:tcPr>
          <w:p w14:paraId="39E95C49" w14:textId="5AA45ED9" w:rsidR="00BE7213" w:rsidRPr="0032182E" w:rsidRDefault="00BE7213" w:rsidP="00BE7213">
            <w:pPr>
              <w:pStyle w:val="Tabletext"/>
              <w:rPr>
                <w:lang w:eastAsia="en-US"/>
              </w:rPr>
            </w:pPr>
            <w:r>
              <w:t>2</w:t>
            </w:r>
          </w:p>
        </w:tc>
        <w:tc>
          <w:tcPr>
            <w:tcW w:w="1137" w:type="dxa"/>
            <w:tcBorders>
              <w:top w:val="single" w:sz="2" w:space="0" w:color="auto"/>
              <w:left w:val="nil"/>
              <w:bottom w:val="single" w:sz="2" w:space="0" w:color="auto"/>
              <w:right w:val="nil"/>
            </w:tcBorders>
          </w:tcPr>
          <w:p w14:paraId="488624FA" w14:textId="6ED78A10" w:rsidR="00BE7213" w:rsidRPr="0032182E" w:rsidRDefault="00BE7213" w:rsidP="00BE7213">
            <w:pPr>
              <w:pStyle w:val="Tabletext"/>
              <w:rPr>
                <w:lang w:eastAsia="en-US"/>
              </w:rPr>
            </w:pPr>
            <w:r>
              <w:t>$2</w:t>
            </w:r>
          </w:p>
        </w:tc>
        <w:tc>
          <w:tcPr>
            <w:tcW w:w="1276" w:type="dxa"/>
            <w:gridSpan w:val="2"/>
            <w:tcBorders>
              <w:top w:val="single" w:sz="2" w:space="0" w:color="auto"/>
              <w:left w:val="nil"/>
              <w:bottom w:val="single" w:sz="2" w:space="0" w:color="auto"/>
              <w:right w:val="nil"/>
            </w:tcBorders>
          </w:tcPr>
          <w:p w14:paraId="5D455719" w14:textId="5DD882D8" w:rsidR="00BE7213" w:rsidRPr="0032182E" w:rsidRDefault="00BE7213" w:rsidP="00BE7213">
            <w:pPr>
              <w:pStyle w:val="Tabletext"/>
              <w:rPr>
                <w:lang w:eastAsia="en-US"/>
              </w:rPr>
            </w:pPr>
            <w:r>
              <w:t>Copper, aluminium and nickel</w:t>
            </w:r>
          </w:p>
        </w:tc>
        <w:tc>
          <w:tcPr>
            <w:tcW w:w="1603" w:type="dxa"/>
            <w:tcBorders>
              <w:top w:val="single" w:sz="2" w:space="0" w:color="auto"/>
              <w:left w:val="nil"/>
              <w:bottom w:val="single" w:sz="2" w:space="0" w:color="auto"/>
              <w:right w:val="nil"/>
            </w:tcBorders>
          </w:tcPr>
          <w:p w14:paraId="482B3079" w14:textId="56207C33" w:rsidR="00BE7213" w:rsidRPr="0032182E" w:rsidRDefault="00BE7213" w:rsidP="00BE7213">
            <w:pPr>
              <w:pStyle w:val="Tabletext"/>
              <w:rPr>
                <w:lang w:eastAsia="en-US"/>
              </w:rPr>
            </w:pPr>
            <w:r>
              <w:t>6.60 ± 0.60</w:t>
            </w:r>
          </w:p>
        </w:tc>
        <w:tc>
          <w:tcPr>
            <w:tcW w:w="850" w:type="dxa"/>
            <w:tcBorders>
              <w:top w:val="single" w:sz="2" w:space="0" w:color="auto"/>
              <w:left w:val="nil"/>
              <w:bottom w:val="single" w:sz="2" w:space="0" w:color="auto"/>
              <w:right w:val="nil"/>
            </w:tcBorders>
          </w:tcPr>
          <w:p w14:paraId="3BEF7C5B" w14:textId="3749814D" w:rsidR="00BE7213" w:rsidRPr="0032182E" w:rsidRDefault="00BE7213" w:rsidP="00BE7213">
            <w:pPr>
              <w:pStyle w:val="Tabletext"/>
              <w:rPr>
                <w:lang w:eastAsia="en-US"/>
              </w:rPr>
            </w:pPr>
            <w:r>
              <w:t>20.62</w:t>
            </w:r>
          </w:p>
        </w:tc>
        <w:tc>
          <w:tcPr>
            <w:tcW w:w="710" w:type="dxa"/>
            <w:tcBorders>
              <w:top w:val="single" w:sz="2" w:space="0" w:color="auto"/>
              <w:left w:val="nil"/>
              <w:bottom w:val="single" w:sz="2" w:space="0" w:color="auto"/>
              <w:right w:val="nil"/>
            </w:tcBorders>
          </w:tcPr>
          <w:p w14:paraId="6D828633" w14:textId="19F23979" w:rsidR="00BE7213" w:rsidRPr="0032182E" w:rsidRDefault="00BE7213" w:rsidP="00BE7213">
            <w:pPr>
              <w:pStyle w:val="Tabletext"/>
              <w:rPr>
                <w:lang w:eastAsia="en-US"/>
              </w:rPr>
            </w:pPr>
            <w:r>
              <w:t>3.70</w:t>
            </w:r>
          </w:p>
        </w:tc>
        <w:tc>
          <w:tcPr>
            <w:tcW w:w="425" w:type="dxa"/>
            <w:tcBorders>
              <w:top w:val="single" w:sz="2" w:space="0" w:color="auto"/>
              <w:left w:val="nil"/>
              <w:bottom w:val="single" w:sz="2" w:space="0" w:color="auto"/>
              <w:right w:val="nil"/>
            </w:tcBorders>
          </w:tcPr>
          <w:p w14:paraId="436335E2" w14:textId="7C9389E8" w:rsidR="00BE7213" w:rsidRPr="0032182E" w:rsidRDefault="00BE7213" w:rsidP="00BE7213">
            <w:pPr>
              <w:pStyle w:val="Tabletext"/>
              <w:rPr>
                <w:lang w:eastAsia="en-US"/>
              </w:rPr>
            </w:pPr>
            <w:r>
              <w:t>S1</w:t>
            </w:r>
          </w:p>
        </w:tc>
        <w:tc>
          <w:tcPr>
            <w:tcW w:w="567" w:type="dxa"/>
            <w:gridSpan w:val="2"/>
            <w:tcBorders>
              <w:top w:val="single" w:sz="2" w:space="0" w:color="auto"/>
              <w:left w:val="nil"/>
              <w:bottom w:val="single" w:sz="2" w:space="0" w:color="auto"/>
              <w:right w:val="nil"/>
            </w:tcBorders>
          </w:tcPr>
          <w:p w14:paraId="5016F38C" w14:textId="431E76E7" w:rsidR="00BE7213" w:rsidRPr="0032182E" w:rsidRDefault="00BE7213" w:rsidP="00BE7213">
            <w:pPr>
              <w:pStyle w:val="Tabletext"/>
              <w:rPr>
                <w:lang w:eastAsia="en-US"/>
              </w:rPr>
            </w:pPr>
            <w:r>
              <w:t>E3</w:t>
            </w:r>
          </w:p>
        </w:tc>
        <w:tc>
          <w:tcPr>
            <w:tcW w:w="588" w:type="dxa"/>
            <w:gridSpan w:val="2"/>
            <w:tcBorders>
              <w:top w:val="single" w:sz="2" w:space="0" w:color="auto"/>
              <w:left w:val="nil"/>
              <w:bottom w:val="single" w:sz="2" w:space="0" w:color="auto"/>
              <w:right w:val="nil"/>
            </w:tcBorders>
          </w:tcPr>
          <w:p w14:paraId="1B8A1089" w14:textId="02C44BDF" w:rsidR="00BE7213" w:rsidRPr="0032182E" w:rsidRDefault="00BE7213" w:rsidP="00BE7213">
            <w:pPr>
              <w:pStyle w:val="Tabletext"/>
              <w:rPr>
                <w:lang w:eastAsia="en-US"/>
              </w:rPr>
            </w:pPr>
            <w:r>
              <w:t>O1</w:t>
            </w:r>
          </w:p>
        </w:tc>
        <w:tc>
          <w:tcPr>
            <w:tcW w:w="607" w:type="dxa"/>
            <w:tcBorders>
              <w:top w:val="single" w:sz="2" w:space="0" w:color="auto"/>
              <w:left w:val="nil"/>
              <w:bottom w:val="single" w:sz="2" w:space="0" w:color="auto"/>
              <w:right w:val="nil"/>
            </w:tcBorders>
          </w:tcPr>
          <w:p w14:paraId="1AA926F9" w14:textId="3F9F5638" w:rsidR="00BE7213" w:rsidRPr="0032182E" w:rsidRDefault="00BE7213" w:rsidP="00BE7213">
            <w:pPr>
              <w:pStyle w:val="Tabletext"/>
              <w:rPr>
                <w:lang w:eastAsia="en-US"/>
              </w:rPr>
            </w:pPr>
            <w:r>
              <w:t>R32</w:t>
            </w:r>
          </w:p>
        </w:tc>
        <w:tc>
          <w:tcPr>
            <w:tcW w:w="1149" w:type="dxa"/>
            <w:gridSpan w:val="2"/>
            <w:tcBorders>
              <w:top w:val="single" w:sz="2" w:space="0" w:color="auto"/>
              <w:left w:val="nil"/>
              <w:bottom w:val="single" w:sz="2" w:space="0" w:color="auto"/>
              <w:right w:val="nil"/>
            </w:tcBorders>
          </w:tcPr>
          <w:p w14:paraId="6648D1B5" w14:textId="5EBB82A1" w:rsidR="00BE7213" w:rsidRPr="0032182E" w:rsidRDefault="00BE7213" w:rsidP="00BE7213">
            <w:pPr>
              <w:pStyle w:val="Tabletext"/>
              <w:rPr>
                <w:lang w:eastAsia="en-US"/>
              </w:rPr>
            </w:pPr>
            <w:r>
              <w:t>11/06/2021</w:t>
            </w:r>
          </w:p>
        </w:tc>
      </w:tr>
      <w:tr w:rsidR="00D95D32" w:rsidRPr="0032182E" w14:paraId="62532670" w14:textId="77777777" w:rsidTr="00BE7213">
        <w:trPr>
          <w:gridAfter w:val="1"/>
          <w:wAfter w:w="59" w:type="dxa"/>
          <w:cantSplit/>
          <w:jc w:val="center"/>
        </w:trPr>
        <w:tc>
          <w:tcPr>
            <w:tcW w:w="809" w:type="dxa"/>
            <w:gridSpan w:val="2"/>
            <w:tcBorders>
              <w:top w:val="single" w:sz="2" w:space="0" w:color="auto"/>
              <w:left w:val="nil"/>
              <w:bottom w:val="single" w:sz="12" w:space="0" w:color="auto"/>
              <w:right w:val="nil"/>
            </w:tcBorders>
          </w:tcPr>
          <w:p w14:paraId="519C92C0" w14:textId="35A97328" w:rsidR="00D95D32" w:rsidRDefault="00D95D32" w:rsidP="00D95D32">
            <w:pPr>
              <w:pStyle w:val="Tabletext"/>
            </w:pPr>
            <w:r w:rsidRPr="00D0433D">
              <w:t>3</w:t>
            </w:r>
          </w:p>
        </w:tc>
        <w:tc>
          <w:tcPr>
            <w:tcW w:w="1137" w:type="dxa"/>
            <w:tcBorders>
              <w:top w:val="single" w:sz="2" w:space="0" w:color="auto"/>
              <w:left w:val="nil"/>
              <w:bottom w:val="single" w:sz="12" w:space="0" w:color="auto"/>
              <w:right w:val="nil"/>
            </w:tcBorders>
          </w:tcPr>
          <w:p w14:paraId="7EB6AA7C" w14:textId="40B38F90" w:rsidR="00D95D32" w:rsidRDefault="00D95D32" w:rsidP="00D95D32">
            <w:pPr>
              <w:pStyle w:val="Tabletext"/>
            </w:pPr>
            <w:r w:rsidRPr="00D0433D">
              <w:t>$2</w:t>
            </w:r>
          </w:p>
        </w:tc>
        <w:tc>
          <w:tcPr>
            <w:tcW w:w="1276" w:type="dxa"/>
            <w:gridSpan w:val="2"/>
            <w:tcBorders>
              <w:top w:val="single" w:sz="2" w:space="0" w:color="auto"/>
              <w:left w:val="nil"/>
              <w:bottom w:val="single" w:sz="12" w:space="0" w:color="auto"/>
              <w:right w:val="nil"/>
            </w:tcBorders>
          </w:tcPr>
          <w:p w14:paraId="40B755FA" w14:textId="43974C79" w:rsidR="00D95D32" w:rsidRDefault="00D95D32" w:rsidP="00D95D32">
            <w:pPr>
              <w:pStyle w:val="Tabletext"/>
            </w:pPr>
            <w:r w:rsidRPr="00D0433D">
              <w:t>Copper, aluminium and nickel</w:t>
            </w:r>
          </w:p>
        </w:tc>
        <w:tc>
          <w:tcPr>
            <w:tcW w:w="1603" w:type="dxa"/>
            <w:tcBorders>
              <w:top w:val="single" w:sz="2" w:space="0" w:color="auto"/>
              <w:left w:val="nil"/>
              <w:bottom w:val="single" w:sz="12" w:space="0" w:color="auto"/>
              <w:right w:val="nil"/>
            </w:tcBorders>
          </w:tcPr>
          <w:p w14:paraId="546A2645" w14:textId="1E5D8A89" w:rsidR="00D95D32" w:rsidRDefault="00D95D32" w:rsidP="00D95D32">
            <w:pPr>
              <w:pStyle w:val="Tabletext"/>
            </w:pPr>
            <w:r w:rsidRPr="00D0433D">
              <w:t>6.60 ± 0.60</w:t>
            </w:r>
          </w:p>
        </w:tc>
        <w:tc>
          <w:tcPr>
            <w:tcW w:w="850" w:type="dxa"/>
            <w:tcBorders>
              <w:top w:val="single" w:sz="2" w:space="0" w:color="auto"/>
              <w:left w:val="nil"/>
              <w:bottom w:val="single" w:sz="12" w:space="0" w:color="auto"/>
              <w:right w:val="nil"/>
            </w:tcBorders>
          </w:tcPr>
          <w:p w14:paraId="074B05BA" w14:textId="059875AD" w:rsidR="00D95D32" w:rsidRDefault="00D95D32" w:rsidP="00D95D32">
            <w:pPr>
              <w:pStyle w:val="Tabletext"/>
            </w:pPr>
            <w:r w:rsidRPr="00D0433D">
              <w:t>20.62</w:t>
            </w:r>
          </w:p>
        </w:tc>
        <w:tc>
          <w:tcPr>
            <w:tcW w:w="710" w:type="dxa"/>
            <w:tcBorders>
              <w:top w:val="single" w:sz="2" w:space="0" w:color="auto"/>
              <w:left w:val="nil"/>
              <w:bottom w:val="single" w:sz="12" w:space="0" w:color="auto"/>
              <w:right w:val="nil"/>
            </w:tcBorders>
          </w:tcPr>
          <w:p w14:paraId="6427702F" w14:textId="44E72166" w:rsidR="00D95D32" w:rsidRDefault="00D95D32" w:rsidP="00D95D32">
            <w:pPr>
              <w:pStyle w:val="Tabletext"/>
            </w:pPr>
            <w:r w:rsidRPr="00D0433D">
              <w:t>3.70</w:t>
            </w:r>
          </w:p>
        </w:tc>
        <w:tc>
          <w:tcPr>
            <w:tcW w:w="425" w:type="dxa"/>
            <w:tcBorders>
              <w:top w:val="single" w:sz="2" w:space="0" w:color="auto"/>
              <w:left w:val="nil"/>
              <w:bottom w:val="single" w:sz="12" w:space="0" w:color="auto"/>
              <w:right w:val="nil"/>
            </w:tcBorders>
          </w:tcPr>
          <w:p w14:paraId="58079D14" w14:textId="71F91EB1" w:rsidR="00D95D32" w:rsidRDefault="00D95D32" w:rsidP="00D95D32">
            <w:pPr>
              <w:pStyle w:val="Tabletext"/>
            </w:pPr>
            <w:r w:rsidRPr="00D0433D">
              <w:t>S1</w:t>
            </w:r>
          </w:p>
        </w:tc>
        <w:tc>
          <w:tcPr>
            <w:tcW w:w="567" w:type="dxa"/>
            <w:gridSpan w:val="2"/>
            <w:tcBorders>
              <w:top w:val="single" w:sz="2" w:space="0" w:color="auto"/>
              <w:left w:val="nil"/>
              <w:bottom w:val="single" w:sz="12" w:space="0" w:color="auto"/>
              <w:right w:val="nil"/>
            </w:tcBorders>
          </w:tcPr>
          <w:p w14:paraId="3721F896" w14:textId="7D1B67EE" w:rsidR="00D95D32" w:rsidRDefault="00D95D32" w:rsidP="00D95D32">
            <w:pPr>
              <w:pStyle w:val="Tabletext"/>
            </w:pPr>
            <w:r w:rsidRPr="00D0433D">
              <w:t>E3</w:t>
            </w:r>
          </w:p>
        </w:tc>
        <w:tc>
          <w:tcPr>
            <w:tcW w:w="588" w:type="dxa"/>
            <w:gridSpan w:val="2"/>
            <w:tcBorders>
              <w:top w:val="single" w:sz="2" w:space="0" w:color="auto"/>
              <w:left w:val="nil"/>
              <w:bottom w:val="single" w:sz="12" w:space="0" w:color="auto"/>
              <w:right w:val="nil"/>
            </w:tcBorders>
          </w:tcPr>
          <w:p w14:paraId="2D4A50AF" w14:textId="1F6F0A94" w:rsidR="00D95D32" w:rsidRDefault="00D95D32" w:rsidP="00D95D32">
            <w:pPr>
              <w:pStyle w:val="Tabletext"/>
            </w:pPr>
            <w:r w:rsidRPr="00D0433D">
              <w:t>O1</w:t>
            </w:r>
          </w:p>
        </w:tc>
        <w:tc>
          <w:tcPr>
            <w:tcW w:w="607" w:type="dxa"/>
            <w:tcBorders>
              <w:top w:val="single" w:sz="2" w:space="0" w:color="auto"/>
              <w:left w:val="nil"/>
              <w:bottom w:val="single" w:sz="12" w:space="0" w:color="auto"/>
              <w:right w:val="nil"/>
            </w:tcBorders>
          </w:tcPr>
          <w:p w14:paraId="17061A46" w14:textId="01F57FA6" w:rsidR="00D95D32" w:rsidRDefault="00D95D32" w:rsidP="00D95D32">
            <w:pPr>
              <w:pStyle w:val="Tabletext"/>
            </w:pPr>
            <w:r w:rsidRPr="004374DF">
              <w:t>R83</w:t>
            </w:r>
          </w:p>
        </w:tc>
        <w:tc>
          <w:tcPr>
            <w:tcW w:w="1149" w:type="dxa"/>
            <w:gridSpan w:val="2"/>
            <w:tcBorders>
              <w:top w:val="single" w:sz="2" w:space="0" w:color="auto"/>
              <w:left w:val="nil"/>
              <w:bottom w:val="single" w:sz="12" w:space="0" w:color="auto"/>
              <w:right w:val="nil"/>
            </w:tcBorders>
          </w:tcPr>
          <w:p w14:paraId="602ABAF5" w14:textId="422EB967" w:rsidR="00D95D32" w:rsidRDefault="00D95D32" w:rsidP="00D95D32">
            <w:pPr>
              <w:pStyle w:val="Tabletext"/>
            </w:pPr>
            <w:r>
              <w:t>01/12/2021</w:t>
            </w:r>
          </w:p>
        </w:tc>
      </w:tr>
    </w:tbl>
    <w:p w14:paraId="456A9E07" w14:textId="77777777" w:rsidR="003F328C" w:rsidRPr="0032182E" w:rsidRDefault="003F328C" w:rsidP="003F328C">
      <w:pPr>
        <w:pStyle w:val="Tabletext"/>
      </w:pPr>
    </w:p>
    <w:p w14:paraId="263D3FF2" w14:textId="4146E3AF" w:rsidR="003F328C" w:rsidRPr="0032182E" w:rsidRDefault="003F328C" w:rsidP="003F328C">
      <w:pPr>
        <w:pStyle w:val="ActHead5"/>
      </w:pPr>
      <w:bookmarkStart w:id="92" w:name="_Toc164581875"/>
      <w:r w:rsidRPr="0032182E">
        <w:rPr>
          <w:rStyle w:val="CharSectno"/>
        </w:rPr>
        <w:t>2</w:t>
      </w:r>
      <w:r w:rsidRPr="0032182E">
        <w:t xml:space="preserve">  Specifications—non</w:t>
      </w:r>
      <w:r w:rsidR="0032182E">
        <w:noBreakHyphen/>
      </w:r>
      <w:r w:rsidRPr="0032182E">
        <w:t>circulating coins</w:t>
      </w:r>
      <w:bookmarkEnd w:id="92"/>
    </w:p>
    <w:p w14:paraId="16CAF2BF" w14:textId="77777777" w:rsidR="003F328C" w:rsidRPr="0032182E" w:rsidRDefault="003F328C" w:rsidP="003F328C">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02CF35F9" w14:textId="77777777" w:rsidR="003F328C" w:rsidRPr="0032182E" w:rsidRDefault="003F328C" w:rsidP="003F328C">
      <w:pPr>
        <w:pStyle w:val="Tabletext"/>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60"/>
        <w:gridCol w:w="246"/>
        <w:gridCol w:w="1135"/>
        <w:gridCol w:w="6"/>
        <w:gridCol w:w="1171"/>
        <w:gridCol w:w="100"/>
        <w:gridCol w:w="8"/>
        <w:gridCol w:w="1592"/>
        <w:gridCol w:w="15"/>
        <w:gridCol w:w="833"/>
        <w:gridCol w:w="19"/>
        <w:gridCol w:w="689"/>
        <w:gridCol w:w="22"/>
        <w:gridCol w:w="403"/>
        <w:gridCol w:w="29"/>
        <w:gridCol w:w="23"/>
        <w:gridCol w:w="473"/>
        <w:gridCol w:w="71"/>
        <w:gridCol w:w="25"/>
        <w:gridCol w:w="471"/>
        <w:gridCol w:w="92"/>
        <w:gridCol w:w="27"/>
        <w:gridCol w:w="578"/>
        <w:gridCol w:w="10"/>
        <w:gridCol w:w="21"/>
        <w:gridCol w:w="1116"/>
        <w:gridCol w:w="36"/>
        <w:gridCol w:w="9"/>
      </w:tblGrid>
      <w:tr w:rsidR="003F328C" w:rsidRPr="0032182E" w14:paraId="230F7175" w14:textId="77777777" w:rsidTr="00D95D32">
        <w:trPr>
          <w:cantSplit/>
          <w:trHeight w:val="220"/>
          <w:tblHeader/>
          <w:jc w:val="center"/>
        </w:trPr>
        <w:tc>
          <w:tcPr>
            <w:tcW w:w="9780" w:type="dxa"/>
            <w:gridSpan w:val="28"/>
            <w:tcBorders>
              <w:top w:val="single" w:sz="12" w:space="0" w:color="auto"/>
              <w:left w:val="nil"/>
              <w:bottom w:val="single" w:sz="6" w:space="0" w:color="auto"/>
              <w:right w:val="nil"/>
            </w:tcBorders>
            <w:hideMark/>
          </w:tcPr>
          <w:p w14:paraId="625647DA" w14:textId="77777777" w:rsidR="003F328C" w:rsidRPr="0032182E" w:rsidRDefault="003F328C">
            <w:pPr>
              <w:pStyle w:val="TableHeading"/>
              <w:rPr>
                <w:lang w:eastAsia="en-US"/>
              </w:rPr>
            </w:pPr>
            <w:r w:rsidRPr="0032182E">
              <w:rPr>
                <w:lang w:eastAsia="en-US"/>
              </w:rPr>
              <w:lastRenderedPageBreak/>
              <w:t>Specifications of coins</w:t>
            </w:r>
          </w:p>
        </w:tc>
      </w:tr>
      <w:tr w:rsidR="003F328C" w:rsidRPr="0032182E" w14:paraId="3DF61D5A" w14:textId="77777777" w:rsidTr="00D95D32">
        <w:trPr>
          <w:cantSplit/>
          <w:trHeight w:val="1686"/>
          <w:tblHeader/>
          <w:jc w:val="center"/>
        </w:trPr>
        <w:tc>
          <w:tcPr>
            <w:tcW w:w="560" w:type="dxa"/>
            <w:tcBorders>
              <w:top w:val="single" w:sz="4" w:space="0" w:color="auto"/>
              <w:left w:val="nil"/>
              <w:bottom w:val="single" w:sz="12" w:space="0" w:color="auto"/>
              <w:right w:val="nil"/>
            </w:tcBorders>
            <w:hideMark/>
          </w:tcPr>
          <w:p w14:paraId="22805844" w14:textId="77777777" w:rsidR="003F328C" w:rsidRPr="0032182E" w:rsidRDefault="003F328C">
            <w:pPr>
              <w:pStyle w:val="TableHeading"/>
              <w:rPr>
                <w:lang w:eastAsia="en-US"/>
              </w:rPr>
            </w:pPr>
            <w:r w:rsidRPr="0032182E">
              <w:rPr>
                <w:lang w:eastAsia="en-US"/>
              </w:rPr>
              <w:t>Item</w:t>
            </w:r>
          </w:p>
        </w:tc>
        <w:tc>
          <w:tcPr>
            <w:tcW w:w="1381" w:type="dxa"/>
            <w:gridSpan w:val="2"/>
            <w:tcBorders>
              <w:top w:val="single" w:sz="4" w:space="0" w:color="auto"/>
              <w:left w:val="nil"/>
              <w:bottom w:val="single" w:sz="12" w:space="0" w:color="auto"/>
              <w:right w:val="nil"/>
            </w:tcBorders>
            <w:hideMark/>
          </w:tcPr>
          <w:p w14:paraId="30C6FC79" w14:textId="77777777" w:rsidR="003F328C" w:rsidRPr="0032182E" w:rsidRDefault="003F328C">
            <w:pPr>
              <w:pStyle w:val="TableHeading"/>
              <w:rPr>
                <w:lang w:eastAsia="en-US"/>
              </w:rPr>
            </w:pPr>
            <w:r w:rsidRPr="0032182E">
              <w:rPr>
                <w:lang w:eastAsia="en-US"/>
              </w:rPr>
              <w:t>Denomination</w:t>
            </w:r>
          </w:p>
        </w:tc>
        <w:tc>
          <w:tcPr>
            <w:tcW w:w="1177" w:type="dxa"/>
            <w:gridSpan w:val="2"/>
            <w:tcBorders>
              <w:top w:val="single" w:sz="4" w:space="0" w:color="auto"/>
              <w:left w:val="nil"/>
              <w:bottom w:val="single" w:sz="12" w:space="0" w:color="auto"/>
              <w:right w:val="nil"/>
            </w:tcBorders>
            <w:hideMark/>
          </w:tcPr>
          <w:p w14:paraId="5CD08AA4" w14:textId="77777777" w:rsidR="003F328C" w:rsidRPr="0032182E" w:rsidRDefault="003F328C">
            <w:pPr>
              <w:pStyle w:val="TableHeading"/>
              <w:rPr>
                <w:lang w:eastAsia="en-US"/>
              </w:rPr>
            </w:pPr>
            <w:r w:rsidRPr="0032182E">
              <w:rPr>
                <w:lang w:eastAsia="en-US"/>
              </w:rPr>
              <w:t>Standard composition</w:t>
            </w:r>
          </w:p>
        </w:tc>
        <w:tc>
          <w:tcPr>
            <w:tcW w:w="1700" w:type="dxa"/>
            <w:gridSpan w:val="3"/>
            <w:tcBorders>
              <w:top w:val="single" w:sz="4" w:space="0" w:color="auto"/>
              <w:left w:val="nil"/>
              <w:bottom w:val="single" w:sz="12" w:space="0" w:color="auto"/>
              <w:right w:val="nil"/>
            </w:tcBorders>
            <w:hideMark/>
          </w:tcPr>
          <w:p w14:paraId="4763A9DE" w14:textId="77777777" w:rsidR="003F328C" w:rsidRPr="0032182E" w:rsidRDefault="003F328C">
            <w:pPr>
              <w:pStyle w:val="TableHeading"/>
              <w:rPr>
                <w:lang w:eastAsia="en-US"/>
              </w:rPr>
            </w:pPr>
            <w:r w:rsidRPr="0032182E">
              <w:rPr>
                <w:lang w:eastAsia="en-US"/>
              </w:rPr>
              <w:t>Standard weight and allowable variation (g)</w:t>
            </w:r>
          </w:p>
        </w:tc>
        <w:tc>
          <w:tcPr>
            <w:tcW w:w="848" w:type="dxa"/>
            <w:gridSpan w:val="2"/>
            <w:tcBorders>
              <w:top w:val="single" w:sz="4" w:space="0" w:color="auto"/>
              <w:left w:val="nil"/>
              <w:bottom w:val="single" w:sz="12" w:space="0" w:color="auto"/>
              <w:right w:val="nil"/>
            </w:tcBorders>
            <w:textDirection w:val="btLr"/>
            <w:vAlign w:val="bottom"/>
            <w:hideMark/>
          </w:tcPr>
          <w:p w14:paraId="55787FE4" w14:textId="77777777" w:rsidR="003F328C" w:rsidRPr="0032182E" w:rsidRDefault="003F328C">
            <w:pPr>
              <w:pStyle w:val="TableHeading"/>
              <w:rPr>
                <w:lang w:eastAsia="en-US"/>
              </w:rPr>
            </w:pPr>
            <w:r w:rsidRPr="0032182E">
              <w:rPr>
                <w:lang w:eastAsia="en-US"/>
              </w:rPr>
              <w:t>Maximum diameter or other dimension (mm)</w:t>
            </w:r>
          </w:p>
        </w:tc>
        <w:tc>
          <w:tcPr>
            <w:tcW w:w="708" w:type="dxa"/>
            <w:gridSpan w:val="2"/>
            <w:tcBorders>
              <w:top w:val="single" w:sz="4" w:space="0" w:color="auto"/>
              <w:left w:val="nil"/>
              <w:bottom w:val="single" w:sz="12" w:space="0" w:color="auto"/>
              <w:right w:val="nil"/>
            </w:tcBorders>
            <w:textDirection w:val="btLr"/>
            <w:vAlign w:val="bottom"/>
            <w:hideMark/>
          </w:tcPr>
          <w:p w14:paraId="0ACF2A4B" w14:textId="77777777" w:rsidR="003F328C" w:rsidRPr="0032182E" w:rsidRDefault="003F328C">
            <w:pPr>
              <w:pStyle w:val="TableHeading"/>
              <w:rPr>
                <w:lang w:eastAsia="en-US"/>
              </w:rPr>
            </w:pPr>
            <w:r w:rsidRPr="0032182E">
              <w:rPr>
                <w:lang w:eastAsia="en-US"/>
              </w:rPr>
              <w:t>Maximum thickness (mm)</w:t>
            </w:r>
          </w:p>
        </w:tc>
        <w:tc>
          <w:tcPr>
            <w:tcW w:w="425" w:type="dxa"/>
            <w:gridSpan w:val="2"/>
            <w:tcBorders>
              <w:top w:val="single" w:sz="4" w:space="0" w:color="auto"/>
              <w:left w:val="nil"/>
              <w:bottom w:val="single" w:sz="12" w:space="0" w:color="auto"/>
              <w:right w:val="nil"/>
            </w:tcBorders>
            <w:textDirection w:val="btLr"/>
            <w:hideMark/>
          </w:tcPr>
          <w:p w14:paraId="48963844" w14:textId="77777777" w:rsidR="003F328C" w:rsidRPr="0032182E" w:rsidRDefault="003F328C">
            <w:pPr>
              <w:pStyle w:val="TableHeading"/>
              <w:rPr>
                <w:lang w:eastAsia="en-US"/>
              </w:rPr>
            </w:pPr>
            <w:r w:rsidRPr="0032182E">
              <w:rPr>
                <w:lang w:eastAsia="en-US"/>
              </w:rPr>
              <w:t>Shape</w:t>
            </w:r>
          </w:p>
        </w:tc>
        <w:tc>
          <w:tcPr>
            <w:tcW w:w="525" w:type="dxa"/>
            <w:gridSpan w:val="3"/>
            <w:tcBorders>
              <w:top w:val="single" w:sz="4" w:space="0" w:color="auto"/>
              <w:left w:val="nil"/>
              <w:bottom w:val="single" w:sz="12" w:space="0" w:color="auto"/>
              <w:right w:val="nil"/>
            </w:tcBorders>
            <w:textDirection w:val="btLr"/>
            <w:hideMark/>
          </w:tcPr>
          <w:p w14:paraId="45F96B4F" w14:textId="77777777" w:rsidR="003F328C" w:rsidRPr="0032182E" w:rsidRDefault="003F328C">
            <w:pPr>
              <w:pStyle w:val="TableHeading"/>
              <w:rPr>
                <w:lang w:eastAsia="en-US"/>
              </w:rPr>
            </w:pPr>
            <w:r w:rsidRPr="0032182E">
              <w:rPr>
                <w:lang w:eastAsia="en-US"/>
              </w:rPr>
              <w:t>Edge</w:t>
            </w:r>
          </w:p>
        </w:tc>
        <w:tc>
          <w:tcPr>
            <w:tcW w:w="567" w:type="dxa"/>
            <w:gridSpan w:val="3"/>
            <w:tcBorders>
              <w:top w:val="single" w:sz="4" w:space="0" w:color="auto"/>
              <w:left w:val="nil"/>
              <w:bottom w:val="single" w:sz="12" w:space="0" w:color="auto"/>
              <w:right w:val="nil"/>
            </w:tcBorders>
            <w:textDirection w:val="btLr"/>
            <w:hideMark/>
          </w:tcPr>
          <w:p w14:paraId="0C96910A" w14:textId="77777777" w:rsidR="003F328C" w:rsidRPr="0032182E" w:rsidRDefault="003F328C">
            <w:pPr>
              <w:pStyle w:val="TableHeading"/>
              <w:rPr>
                <w:lang w:eastAsia="en-US"/>
              </w:rPr>
            </w:pPr>
            <w:r w:rsidRPr="0032182E">
              <w:rPr>
                <w:lang w:eastAsia="en-US"/>
              </w:rPr>
              <w:t>Obverse</w:t>
            </w:r>
          </w:p>
        </w:tc>
        <w:tc>
          <w:tcPr>
            <w:tcW w:w="707" w:type="dxa"/>
            <w:gridSpan w:val="4"/>
            <w:tcBorders>
              <w:top w:val="single" w:sz="4" w:space="0" w:color="auto"/>
              <w:left w:val="nil"/>
              <w:bottom w:val="single" w:sz="12" w:space="0" w:color="auto"/>
              <w:right w:val="nil"/>
            </w:tcBorders>
            <w:textDirection w:val="btLr"/>
            <w:hideMark/>
          </w:tcPr>
          <w:p w14:paraId="0746F039" w14:textId="77777777" w:rsidR="003F328C" w:rsidRPr="0032182E" w:rsidRDefault="003F328C">
            <w:pPr>
              <w:pStyle w:val="TableHeading"/>
              <w:rPr>
                <w:lang w:eastAsia="en-US"/>
              </w:rPr>
            </w:pPr>
            <w:r w:rsidRPr="0032182E">
              <w:rPr>
                <w:lang w:eastAsia="en-US"/>
              </w:rPr>
              <w:t>Reverse</w:t>
            </w:r>
          </w:p>
        </w:tc>
        <w:tc>
          <w:tcPr>
            <w:tcW w:w="1182" w:type="dxa"/>
            <w:gridSpan w:val="4"/>
            <w:tcBorders>
              <w:top w:val="single" w:sz="4" w:space="0" w:color="auto"/>
              <w:left w:val="nil"/>
              <w:bottom w:val="single" w:sz="12" w:space="0" w:color="auto"/>
              <w:right w:val="nil"/>
            </w:tcBorders>
            <w:textDirection w:val="btLr"/>
            <w:hideMark/>
          </w:tcPr>
          <w:p w14:paraId="477A680A" w14:textId="77777777" w:rsidR="003F328C" w:rsidRPr="0032182E" w:rsidRDefault="003F328C">
            <w:pPr>
              <w:pStyle w:val="TableHeading"/>
              <w:rPr>
                <w:lang w:eastAsia="en-US"/>
              </w:rPr>
            </w:pPr>
            <w:r w:rsidRPr="0032182E">
              <w:rPr>
                <w:lang w:eastAsia="en-US"/>
              </w:rPr>
              <w:t>Date of effect</w:t>
            </w:r>
          </w:p>
        </w:tc>
      </w:tr>
      <w:tr w:rsidR="003F328C" w:rsidRPr="0032182E" w14:paraId="3288B428"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25D0D7BE" w14:textId="77777777" w:rsidR="003F328C" w:rsidRPr="0032182E" w:rsidRDefault="003F328C">
            <w:pPr>
              <w:pStyle w:val="Tabletext"/>
              <w:rPr>
                <w:lang w:eastAsia="en-US"/>
              </w:rPr>
            </w:pPr>
            <w:r w:rsidRPr="0032182E">
              <w:rPr>
                <w:lang w:eastAsia="en-US"/>
              </w:rPr>
              <w:t>1</w:t>
            </w:r>
          </w:p>
        </w:tc>
        <w:tc>
          <w:tcPr>
            <w:tcW w:w="1135" w:type="dxa"/>
            <w:tcBorders>
              <w:top w:val="single" w:sz="4" w:space="0" w:color="auto"/>
              <w:left w:val="nil"/>
              <w:bottom w:val="single" w:sz="4" w:space="0" w:color="auto"/>
              <w:right w:val="nil"/>
            </w:tcBorders>
            <w:hideMark/>
          </w:tcPr>
          <w:p w14:paraId="57F169E4" w14:textId="77777777" w:rsidR="003F328C" w:rsidRPr="0032182E" w:rsidRDefault="003F328C">
            <w:pPr>
              <w:pStyle w:val="Tabletext"/>
              <w:rPr>
                <w:lang w:eastAsia="en-US"/>
              </w:rPr>
            </w:pPr>
            <w:r w:rsidRPr="0032182E">
              <w:rPr>
                <w:lang w:eastAsia="en-US"/>
              </w:rPr>
              <w:t>$2</w:t>
            </w:r>
          </w:p>
        </w:tc>
        <w:tc>
          <w:tcPr>
            <w:tcW w:w="1277" w:type="dxa"/>
            <w:gridSpan w:val="3"/>
            <w:tcBorders>
              <w:top w:val="single" w:sz="4" w:space="0" w:color="auto"/>
              <w:left w:val="nil"/>
              <w:bottom w:val="single" w:sz="4" w:space="0" w:color="auto"/>
              <w:right w:val="nil"/>
            </w:tcBorders>
            <w:hideMark/>
          </w:tcPr>
          <w:p w14:paraId="63782FCF"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14CF0C31" w14:textId="77777777" w:rsidR="003F328C" w:rsidRPr="0032182E" w:rsidRDefault="003F328C">
            <w:pPr>
              <w:pStyle w:val="Tabletext"/>
              <w:rPr>
                <w:lang w:eastAsia="en-US"/>
              </w:rPr>
            </w:pPr>
            <w:r w:rsidRPr="0032182E">
              <w:rPr>
                <w:lang w:eastAsia="en-US"/>
              </w:rPr>
              <w:t>6.60 ± 0.60</w:t>
            </w:r>
          </w:p>
        </w:tc>
        <w:tc>
          <w:tcPr>
            <w:tcW w:w="848" w:type="dxa"/>
            <w:gridSpan w:val="2"/>
            <w:tcBorders>
              <w:top w:val="single" w:sz="4" w:space="0" w:color="auto"/>
              <w:left w:val="nil"/>
              <w:bottom w:val="single" w:sz="4" w:space="0" w:color="auto"/>
              <w:right w:val="nil"/>
            </w:tcBorders>
            <w:hideMark/>
          </w:tcPr>
          <w:p w14:paraId="66136E2B" w14:textId="77777777" w:rsidR="003F328C" w:rsidRPr="0032182E" w:rsidRDefault="003F328C">
            <w:pPr>
              <w:pStyle w:val="Tabletext"/>
              <w:rPr>
                <w:lang w:eastAsia="en-US"/>
              </w:rPr>
            </w:pPr>
            <w:r w:rsidRPr="0032182E">
              <w:rPr>
                <w:lang w:eastAsia="en-US"/>
              </w:rPr>
              <w:t>20.62</w:t>
            </w:r>
          </w:p>
        </w:tc>
        <w:tc>
          <w:tcPr>
            <w:tcW w:w="708" w:type="dxa"/>
            <w:gridSpan w:val="2"/>
            <w:tcBorders>
              <w:top w:val="single" w:sz="4" w:space="0" w:color="auto"/>
              <w:left w:val="nil"/>
              <w:bottom w:val="single" w:sz="4" w:space="0" w:color="auto"/>
              <w:right w:val="nil"/>
            </w:tcBorders>
            <w:hideMark/>
          </w:tcPr>
          <w:p w14:paraId="12765492" w14:textId="77777777" w:rsidR="003F328C" w:rsidRPr="0032182E" w:rsidRDefault="003F328C">
            <w:pPr>
              <w:pStyle w:val="Tabletext"/>
              <w:rPr>
                <w:lang w:eastAsia="en-US"/>
              </w:rPr>
            </w:pPr>
            <w:r w:rsidRPr="0032182E">
              <w:rPr>
                <w:lang w:eastAsia="en-US"/>
              </w:rPr>
              <w:t>3.70</w:t>
            </w:r>
          </w:p>
        </w:tc>
        <w:tc>
          <w:tcPr>
            <w:tcW w:w="454" w:type="dxa"/>
            <w:gridSpan w:val="3"/>
            <w:tcBorders>
              <w:top w:val="single" w:sz="4" w:space="0" w:color="auto"/>
              <w:left w:val="nil"/>
              <w:bottom w:val="single" w:sz="4" w:space="0" w:color="auto"/>
              <w:right w:val="nil"/>
            </w:tcBorders>
            <w:hideMark/>
          </w:tcPr>
          <w:p w14:paraId="60971C8F"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202F8AA5"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5AE6969C" w14:textId="77777777" w:rsidR="003F328C" w:rsidRPr="0032182E" w:rsidRDefault="003F328C">
            <w:pPr>
              <w:pStyle w:val="Tabletext"/>
              <w:rPr>
                <w:lang w:eastAsia="en-US"/>
              </w:rPr>
            </w:pPr>
            <w:r w:rsidRPr="0032182E">
              <w:rPr>
                <w:lang w:eastAsia="en-US"/>
              </w:rPr>
              <w:t>O2</w:t>
            </w:r>
          </w:p>
        </w:tc>
        <w:tc>
          <w:tcPr>
            <w:tcW w:w="605" w:type="dxa"/>
            <w:gridSpan w:val="2"/>
            <w:tcBorders>
              <w:top w:val="single" w:sz="4" w:space="0" w:color="auto"/>
              <w:left w:val="nil"/>
              <w:bottom w:val="single" w:sz="4" w:space="0" w:color="auto"/>
              <w:right w:val="nil"/>
            </w:tcBorders>
            <w:hideMark/>
          </w:tcPr>
          <w:p w14:paraId="5B2CC120" w14:textId="77777777" w:rsidR="003F328C" w:rsidRPr="0032182E" w:rsidRDefault="003F328C">
            <w:pPr>
              <w:pStyle w:val="Tabletext"/>
              <w:rPr>
                <w:lang w:eastAsia="en-US"/>
              </w:rPr>
            </w:pPr>
            <w:r w:rsidRPr="0032182E">
              <w:rPr>
                <w:lang w:eastAsia="en-US"/>
              </w:rPr>
              <w:t>R2</w:t>
            </w:r>
          </w:p>
        </w:tc>
        <w:tc>
          <w:tcPr>
            <w:tcW w:w="1147" w:type="dxa"/>
            <w:gridSpan w:val="3"/>
            <w:tcBorders>
              <w:top w:val="single" w:sz="4" w:space="0" w:color="auto"/>
              <w:left w:val="nil"/>
              <w:bottom w:val="single" w:sz="4" w:space="0" w:color="auto"/>
              <w:right w:val="nil"/>
            </w:tcBorders>
            <w:hideMark/>
          </w:tcPr>
          <w:p w14:paraId="5EF9DC63" w14:textId="77777777" w:rsidR="003F328C" w:rsidRPr="0032182E" w:rsidRDefault="003F328C">
            <w:pPr>
              <w:pStyle w:val="Tabletext"/>
              <w:rPr>
                <w:lang w:eastAsia="en-US"/>
              </w:rPr>
            </w:pPr>
            <w:r w:rsidRPr="0032182E">
              <w:rPr>
                <w:lang w:eastAsia="en-US"/>
              </w:rPr>
              <w:t>01/03/2021</w:t>
            </w:r>
          </w:p>
        </w:tc>
      </w:tr>
      <w:tr w:rsidR="003F328C" w:rsidRPr="0032182E" w14:paraId="2B509370"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174357A" w14:textId="77777777" w:rsidR="003F328C" w:rsidRPr="0032182E" w:rsidRDefault="003F328C">
            <w:pPr>
              <w:pStyle w:val="Tabletext"/>
              <w:rPr>
                <w:lang w:eastAsia="en-US"/>
              </w:rPr>
            </w:pPr>
            <w:r w:rsidRPr="0032182E">
              <w:rPr>
                <w:lang w:eastAsia="en-US"/>
              </w:rPr>
              <w:t>2</w:t>
            </w:r>
          </w:p>
        </w:tc>
        <w:tc>
          <w:tcPr>
            <w:tcW w:w="1135" w:type="dxa"/>
            <w:tcBorders>
              <w:top w:val="single" w:sz="4" w:space="0" w:color="auto"/>
              <w:left w:val="nil"/>
              <w:bottom w:val="single" w:sz="4" w:space="0" w:color="auto"/>
              <w:right w:val="nil"/>
            </w:tcBorders>
            <w:hideMark/>
          </w:tcPr>
          <w:p w14:paraId="22346615" w14:textId="77777777" w:rsidR="003F328C" w:rsidRPr="0032182E" w:rsidRDefault="003F328C">
            <w:pPr>
              <w:pStyle w:val="Tabletext"/>
              <w:rPr>
                <w:lang w:eastAsia="en-US"/>
              </w:rPr>
            </w:pPr>
            <w:r w:rsidRPr="0032182E">
              <w:rPr>
                <w:lang w:eastAsia="en-US"/>
              </w:rPr>
              <w:t>50</w:t>
            </w:r>
            <w:r w:rsidRPr="0032182E">
              <w:rPr>
                <w:color w:val="000000"/>
                <w:shd w:val="clear" w:color="auto" w:fill="FFFFFF"/>
                <w:lang w:eastAsia="en-US"/>
              </w:rPr>
              <w:t>¢</w:t>
            </w:r>
          </w:p>
        </w:tc>
        <w:tc>
          <w:tcPr>
            <w:tcW w:w="1277" w:type="dxa"/>
            <w:gridSpan w:val="3"/>
            <w:tcBorders>
              <w:top w:val="single" w:sz="4" w:space="0" w:color="auto"/>
              <w:left w:val="nil"/>
              <w:bottom w:val="single" w:sz="4" w:space="0" w:color="auto"/>
              <w:right w:val="nil"/>
            </w:tcBorders>
            <w:hideMark/>
          </w:tcPr>
          <w:p w14:paraId="4F3D0886" w14:textId="77777777" w:rsidR="003F328C" w:rsidRPr="0032182E" w:rsidRDefault="003F328C">
            <w:pPr>
              <w:pStyle w:val="Tabletext"/>
              <w:rPr>
                <w:lang w:eastAsia="en-US"/>
              </w:rPr>
            </w:pPr>
            <w:r w:rsidRPr="0032182E">
              <w:rPr>
                <w:color w:val="000000"/>
                <w:shd w:val="clear" w:color="auto" w:fill="FFFFFF"/>
                <w:lang w:eastAsia="en-US"/>
              </w:rPr>
              <w:t>Copper and nickel</w:t>
            </w:r>
          </w:p>
        </w:tc>
        <w:tc>
          <w:tcPr>
            <w:tcW w:w="1600" w:type="dxa"/>
            <w:gridSpan w:val="2"/>
            <w:tcBorders>
              <w:top w:val="single" w:sz="4" w:space="0" w:color="auto"/>
              <w:left w:val="nil"/>
              <w:bottom w:val="single" w:sz="4" w:space="0" w:color="auto"/>
              <w:right w:val="nil"/>
            </w:tcBorders>
            <w:hideMark/>
          </w:tcPr>
          <w:p w14:paraId="737CCECC" w14:textId="77777777" w:rsidR="003F328C" w:rsidRPr="0032182E" w:rsidRDefault="003F328C">
            <w:pPr>
              <w:pStyle w:val="Tabletext"/>
              <w:rPr>
                <w:lang w:eastAsia="en-US"/>
              </w:rPr>
            </w:pPr>
            <w:r w:rsidRPr="0032182E">
              <w:rPr>
                <w:lang w:eastAsia="en-US"/>
              </w:rPr>
              <w:t>15.55 ± 0.96</w:t>
            </w:r>
          </w:p>
        </w:tc>
        <w:tc>
          <w:tcPr>
            <w:tcW w:w="848" w:type="dxa"/>
            <w:gridSpan w:val="2"/>
            <w:tcBorders>
              <w:top w:val="single" w:sz="4" w:space="0" w:color="auto"/>
              <w:left w:val="nil"/>
              <w:bottom w:val="single" w:sz="4" w:space="0" w:color="auto"/>
              <w:right w:val="nil"/>
            </w:tcBorders>
            <w:hideMark/>
          </w:tcPr>
          <w:p w14:paraId="16166B50" w14:textId="77777777" w:rsidR="003F328C" w:rsidRPr="0032182E" w:rsidRDefault="003F328C">
            <w:pPr>
              <w:pStyle w:val="Tabletext"/>
              <w:rPr>
                <w:lang w:eastAsia="en-US"/>
              </w:rPr>
            </w:pPr>
            <w:r w:rsidRPr="0032182E">
              <w:rPr>
                <w:lang w:eastAsia="en-US"/>
              </w:rPr>
              <w:t>31.65</w:t>
            </w:r>
          </w:p>
        </w:tc>
        <w:tc>
          <w:tcPr>
            <w:tcW w:w="708" w:type="dxa"/>
            <w:gridSpan w:val="2"/>
            <w:tcBorders>
              <w:top w:val="single" w:sz="4" w:space="0" w:color="auto"/>
              <w:left w:val="nil"/>
              <w:bottom w:val="single" w:sz="4" w:space="0" w:color="auto"/>
              <w:right w:val="nil"/>
            </w:tcBorders>
            <w:hideMark/>
          </w:tcPr>
          <w:p w14:paraId="751F91A2" w14:textId="77777777" w:rsidR="003F328C" w:rsidRPr="0032182E" w:rsidRDefault="003F328C">
            <w:pPr>
              <w:pStyle w:val="Tabletext"/>
              <w:rPr>
                <w:lang w:eastAsia="en-US"/>
              </w:rPr>
            </w:pPr>
            <w:r w:rsidRPr="0032182E">
              <w:rPr>
                <w:lang w:eastAsia="en-US"/>
              </w:rPr>
              <w:t>3.16</w:t>
            </w:r>
          </w:p>
        </w:tc>
        <w:tc>
          <w:tcPr>
            <w:tcW w:w="454" w:type="dxa"/>
            <w:gridSpan w:val="3"/>
            <w:tcBorders>
              <w:top w:val="single" w:sz="4" w:space="0" w:color="auto"/>
              <w:left w:val="nil"/>
              <w:bottom w:val="single" w:sz="4" w:space="0" w:color="auto"/>
              <w:right w:val="nil"/>
            </w:tcBorders>
            <w:hideMark/>
          </w:tcPr>
          <w:p w14:paraId="5722EF2F" w14:textId="77777777" w:rsidR="003F328C" w:rsidRPr="0032182E" w:rsidRDefault="003F328C">
            <w:pPr>
              <w:pStyle w:val="Tabletext"/>
              <w:rPr>
                <w:lang w:eastAsia="en-US"/>
              </w:rPr>
            </w:pPr>
            <w:r w:rsidRPr="0032182E">
              <w:rPr>
                <w:lang w:eastAsia="en-US"/>
              </w:rPr>
              <w:t>S5</w:t>
            </w:r>
          </w:p>
        </w:tc>
        <w:tc>
          <w:tcPr>
            <w:tcW w:w="567" w:type="dxa"/>
            <w:gridSpan w:val="3"/>
            <w:tcBorders>
              <w:top w:val="single" w:sz="4" w:space="0" w:color="auto"/>
              <w:left w:val="nil"/>
              <w:bottom w:val="single" w:sz="4" w:space="0" w:color="auto"/>
              <w:right w:val="nil"/>
            </w:tcBorders>
            <w:hideMark/>
          </w:tcPr>
          <w:p w14:paraId="723EB750" w14:textId="77777777" w:rsidR="003F328C" w:rsidRPr="0032182E" w:rsidRDefault="003F328C">
            <w:pPr>
              <w:pStyle w:val="Tabletext"/>
              <w:rPr>
                <w:lang w:eastAsia="en-US"/>
              </w:rPr>
            </w:pPr>
            <w:r w:rsidRPr="0032182E">
              <w:rPr>
                <w:lang w:eastAsia="en-US"/>
              </w:rPr>
              <w:t>E2</w:t>
            </w:r>
          </w:p>
        </w:tc>
        <w:tc>
          <w:tcPr>
            <w:tcW w:w="588" w:type="dxa"/>
            <w:gridSpan w:val="3"/>
            <w:tcBorders>
              <w:top w:val="single" w:sz="4" w:space="0" w:color="auto"/>
              <w:left w:val="nil"/>
              <w:bottom w:val="single" w:sz="4" w:space="0" w:color="auto"/>
              <w:right w:val="nil"/>
            </w:tcBorders>
            <w:hideMark/>
          </w:tcPr>
          <w:p w14:paraId="6B0B5EB6"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2E3D66A0" w14:textId="77777777" w:rsidR="003F328C" w:rsidRPr="0032182E" w:rsidRDefault="003F328C">
            <w:pPr>
              <w:pStyle w:val="Tabletext"/>
              <w:rPr>
                <w:lang w:eastAsia="en-US"/>
              </w:rPr>
            </w:pPr>
            <w:r w:rsidRPr="0032182E">
              <w:rPr>
                <w:lang w:eastAsia="en-US"/>
              </w:rPr>
              <w:t>R3</w:t>
            </w:r>
          </w:p>
        </w:tc>
        <w:tc>
          <w:tcPr>
            <w:tcW w:w="1147" w:type="dxa"/>
            <w:gridSpan w:val="3"/>
            <w:tcBorders>
              <w:top w:val="single" w:sz="4" w:space="0" w:color="auto"/>
              <w:left w:val="nil"/>
              <w:bottom w:val="single" w:sz="4" w:space="0" w:color="auto"/>
              <w:right w:val="nil"/>
            </w:tcBorders>
            <w:hideMark/>
          </w:tcPr>
          <w:p w14:paraId="0496E15E" w14:textId="77777777" w:rsidR="003F328C" w:rsidRPr="0032182E" w:rsidRDefault="003F328C">
            <w:pPr>
              <w:pStyle w:val="Tabletext"/>
              <w:rPr>
                <w:lang w:eastAsia="en-US"/>
              </w:rPr>
            </w:pPr>
            <w:r w:rsidRPr="0032182E">
              <w:rPr>
                <w:lang w:eastAsia="en-US"/>
              </w:rPr>
              <w:t>01/03/2021</w:t>
            </w:r>
          </w:p>
        </w:tc>
      </w:tr>
      <w:tr w:rsidR="003F328C" w:rsidRPr="0032182E" w14:paraId="3D41F5EC"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D3503AE" w14:textId="77777777" w:rsidR="003F328C" w:rsidRPr="0032182E" w:rsidRDefault="003F328C">
            <w:pPr>
              <w:pStyle w:val="Tabletext"/>
              <w:rPr>
                <w:lang w:eastAsia="en-US"/>
              </w:rPr>
            </w:pPr>
            <w:r w:rsidRPr="0032182E">
              <w:rPr>
                <w:lang w:eastAsia="en-US"/>
              </w:rPr>
              <w:t>3</w:t>
            </w:r>
          </w:p>
        </w:tc>
        <w:tc>
          <w:tcPr>
            <w:tcW w:w="1135" w:type="dxa"/>
            <w:tcBorders>
              <w:top w:val="single" w:sz="4" w:space="0" w:color="auto"/>
              <w:left w:val="nil"/>
              <w:bottom w:val="single" w:sz="4" w:space="0" w:color="auto"/>
              <w:right w:val="nil"/>
            </w:tcBorders>
            <w:hideMark/>
          </w:tcPr>
          <w:p w14:paraId="05DB1BCE" w14:textId="77777777" w:rsidR="003F328C" w:rsidRPr="0032182E" w:rsidRDefault="003F328C">
            <w:pPr>
              <w:pStyle w:val="Tabletext"/>
              <w:rPr>
                <w:lang w:eastAsia="en-US"/>
              </w:rPr>
            </w:pPr>
            <w:r w:rsidRPr="0032182E">
              <w:rPr>
                <w:lang w:eastAsia="en-US"/>
              </w:rPr>
              <w:t>50</w:t>
            </w:r>
            <w:r w:rsidRPr="0032182E">
              <w:rPr>
                <w:color w:val="000000"/>
                <w:shd w:val="clear" w:color="auto" w:fill="FFFFFF"/>
                <w:lang w:eastAsia="en-US"/>
              </w:rPr>
              <w:t>¢</w:t>
            </w:r>
          </w:p>
        </w:tc>
        <w:tc>
          <w:tcPr>
            <w:tcW w:w="1277" w:type="dxa"/>
            <w:gridSpan w:val="3"/>
            <w:tcBorders>
              <w:top w:val="single" w:sz="4" w:space="0" w:color="auto"/>
              <w:left w:val="nil"/>
              <w:bottom w:val="single" w:sz="4" w:space="0" w:color="auto"/>
              <w:right w:val="nil"/>
            </w:tcBorders>
            <w:hideMark/>
          </w:tcPr>
          <w:p w14:paraId="41C66F66" w14:textId="77777777" w:rsidR="003F328C" w:rsidRPr="0032182E" w:rsidRDefault="003F328C">
            <w:pPr>
              <w:pStyle w:val="Tabletext"/>
              <w:rPr>
                <w:color w:val="000000"/>
                <w:shd w:val="clear" w:color="auto" w:fill="FFFFFF"/>
                <w:lang w:eastAsia="en-US"/>
              </w:rPr>
            </w:pPr>
            <w:r w:rsidRPr="0032182E">
              <w:rPr>
                <w:color w:val="000000"/>
                <w:shd w:val="clear" w:color="auto" w:fill="FFFFFF"/>
                <w:lang w:eastAsia="en-US"/>
              </w:rPr>
              <w:t>Copper and nickel</w:t>
            </w:r>
          </w:p>
        </w:tc>
        <w:tc>
          <w:tcPr>
            <w:tcW w:w="1600" w:type="dxa"/>
            <w:gridSpan w:val="2"/>
            <w:tcBorders>
              <w:top w:val="single" w:sz="4" w:space="0" w:color="auto"/>
              <w:left w:val="nil"/>
              <w:bottom w:val="single" w:sz="4" w:space="0" w:color="auto"/>
              <w:right w:val="nil"/>
            </w:tcBorders>
            <w:hideMark/>
          </w:tcPr>
          <w:p w14:paraId="74AC736B" w14:textId="77777777" w:rsidR="003F328C" w:rsidRPr="0032182E" w:rsidRDefault="003F328C">
            <w:pPr>
              <w:pStyle w:val="Tabletext"/>
              <w:rPr>
                <w:lang w:eastAsia="en-US"/>
              </w:rPr>
            </w:pPr>
            <w:r w:rsidRPr="0032182E">
              <w:rPr>
                <w:lang w:eastAsia="en-US"/>
              </w:rPr>
              <w:t>15.55 ± 0.96</w:t>
            </w:r>
          </w:p>
        </w:tc>
        <w:tc>
          <w:tcPr>
            <w:tcW w:w="848" w:type="dxa"/>
            <w:gridSpan w:val="2"/>
            <w:tcBorders>
              <w:top w:val="single" w:sz="4" w:space="0" w:color="auto"/>
              <w:left w:val="nil"/>
              <w:bottom w:val="single" w:sz="4" w:space="0" w:color="auto"/>
              <w:right w:val="nil"/>
            </w:tcBorders>
            <w:hideMark/>
          </w:tcPr>
          <w:p w14:paraId="16D4C822" w14:textId="77777777" w:rsidR="003F328C" w:rsidRPr="0032182E" w:rsidRDefault="003F328C">
            <w:pPr>
              <w:pStyle w:val="Tabletext"/>
              <w:rPr>
                <w:lang w:eastAsia="en-US"/>
              </w:rPr>
            </w:pPr>
            <w:r w:rsidRPr="0032182E">
              <w:rPr>
                <w:lang w:eastAsia="en-US"/>
              </w:rPr>
              <w:t>31.65</w:t>
            </w:r>
          </w:p>
        </w:tc>
        <w:tc>
          <w:tcPr>
            <w:tcW w:w="708" w:type="dxa"/>
            <w:gridSpan w:val="2"/>
            <w:tcBorders>
              <w:top w:val="single" w:sz="4" w:space="0" w:color="auto"/>
              <w:left w:val="nil"/>
              <w:bottom w:val="single" w:sz="4" w:space="0" w:color="auto"/>
              <w:right w:val="nil"/>
            </w:tcBorders>
            <w:hideMark/>
          </w:tcPr>
          <w:p w14:paraId="7C0E885B" w14:textId="77777777" w:rsidR="003F328C" w:rsidRPr="0032182E" w:rsidRDefault="003F328C">
            <w:pPr>
              <w:pStyle w:val="Tabletext"/>
              <w:rPr>
                <w:lang w:eastAsia="en-US"/>
              </w:rPr>
            </w:pPr>
            <w:r w:rsidRPr="0032182E">
              <w:rPr>
                <w:lang w:eastAsia="en-US"/>
              </w:rPr>
              <w:t>3.16</w:t>
            </w:r>
          </w:p>
        </w:tc>
        <w:tc>
          <w:tcPr>
            <w:tcW w:w="454" w:type="dxa"/>
            <w:gridSpan w:val="3"/>
            <w:tcBorders>
              <w:top w:val="single" w:sz="4" w:space="0" w:color="auto"/>
              <w:left w:val="nil"/>
              <w:bottom w:val="single" w:sz="4" w:space="0" w:color="auto"/>
              <w:right w:val="nil"/>
            </w:tcBorders>
            <w:hideMark/>
          </w:tcPr>
          <w:p w14:paraId="5491FA40" w14:textId="77777777" w:rsidR="003F328C" w:rsidRPr="0032182E" w:rsidRDefault="003F328C">
            <w:pPr>
              <w:pStyle w:val="Tabletext"/>
              <w:rPr>
                <w:lang w:eastAsia="en-US"/>
              </w:rPr>
            </w:pPr>
            <w:r w:rsidRPr="0032182E">
              <w:rPr>
                <w:lang w:eastAsia="en-US"/>
              </w:rPr>
              <w:t>S5</w:t>
            </w:r>
          </w:p>
        </w:tc>
        <w:tc>
          <w:tcPr>
            <w:tcW w:w="567" w:type="dxa"/>
            <w:gridSpan w:val="3"/>
            <w:tcBorders>
              <w:top w:val="single" w:sz="4" w:space="0" w:color="auto"/>
              <w:left w:val="nil"/>
              <w:bottom w:val="single" w:sz="4" w:space="0" w:color="auto"/>
              <w:right w:val="nil"/>
            </w:tcBorders>
            <w:hideMark/>
          </w:tcPr>
          <w:p w14:paraId="7F3A585D" w14:textId="77777777" w:rsidR="003F328C" w:rsidRPr="0032182E" w:rsidRDefault="003F328C">
            <w:pPr>
              <w:pStyle w:val="Tabletext"/>
              <w:rPr>
                <w:lang w:eastAsia="en-US"/>
              </w:rPr>
            </w:pPr>
            <w:r w:rsidRPr="0032182E">
              <w:rPr>
                <w:lang w:eastAsia="en-US"/>
              </w:rPr>
              <w:t>E2</w:t>
            </w:r>
          </w:p>
        </w:tc>
        <w:tc>
          <w:tcPr>
            <w:tcW w:w="588" w:type="dxa"/>
            <w:gridSpan w:val="3"/>
            <w:tcBorders>
              <w:top w:val="single" w:sz="4" w:space="0" w:color="auto"/>
              <w:left w:val="nil"/>
              <w:bottom w:val="single" w:sz="4" w:space="0" w:color="auto"/>
              <w:right w:val="nil"/>
            </w:tcBorders>
            <w:hideMark/>
          </w:tcPr>
          <w:p w14:paraId="7C5CF64C"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1561AE09" w14:textId="77777777" w:rsidR="003F328C" w:rsidRPr="0032182E" w:rsidRDefault="003F328C">
            <w:pPr>
              <w:pStyle w:val="Tabletext"/>
              <w:rPr>
                <w:lang w:eastAsia="en-US"/>
              </w:rPr>
            </w:pPr>
            <w:r w:rsidRPr="0032182E">
              <w:rPr>
                <w:lang w:eastAsia="en-US"/>
              </w:rPr>
              <w:t>R4</w:t>
            </w:r>
          </w:p>
        </w:tc>
        <w:tc>
          <w:tcPr>
            <w:tcW w:w="1147" w:type="dxa"/>
            <w:gridSpan w:val="3"/>
            <w:tcBorders>
              <w:top w:val="single" w:sz="4" w:space="0" w:color="auto"/>
              <w:left w:val="nil"/>
              <w:bottom w:val="single" w:sz="4" w:space="0" w:color="auto"/>
              <w:right w:val="nil"/>
            </w:tcBorders>
            <w:hideMark/>
          </w:tcPr>
          <w:p w14:paraId="5F5E3C73" w14:textId="77777777" w:rsidR="003F328C" w:rsidRPr="0032182E" w:rsidRDefault="003F328C">
            <w:pPr>
              <w:pStyle w:val="Tabletext"/>
              <w:rPr>
                <w:lang w:eastAsia="en-US"/>
              </w:rPr>
            </w:pPr>
            <w:r w:rsidRPr="0032182E">
              <w:rPr>
                <w:lang w:eastAsia="en-US"/>
              </w:rPr>
              <w:t>01/03/2021</w:t>
            </w:r>
          </w:p>
        </w:tc>
      </w:tr>
      <w:tr w:rsidR="003F328C" w:rsidRPr="0032182E" w14:paraId="2DBCE1A8"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26843906" w14:textId="77777777" w:rsidR="003F328C" w:rsidRPr="0032182E" w:rsidRDefault="003F328C">
            <w:pPr>
              <w:pStyle w:val="Tabletext"/>
              <w:rPr>
                <w:lang w:eastAsia="en-US"/>
              </w:rPr>
            </w:pPr>
            <w:r w:rsidRPr="0032182E">
              <w:rPr>
                <w:lang w:eastAsia="en-US"/>
              </w:rPr>
              <w:t>4</w:t>
            </w:r>
          </w:p>
        </w:tc>
        <w:tc>
          <w:tcPr>
            <w:tcW w:w="1135" w:type="dxa"/>
            <w:tcBorders>
              <w:top w:val="single" w:sz="4" w:space="0" w:color="auto"/>
              <w:left w:val="nil"/>
              <w:bottom w:val="single" w:sz="4" w:space="0" w:color="auto"/>
              <w:right w:val="nil"/>
            </w:tcBorders>
            <w:hideMark/>
          </w:tcPr>
          <w:p w14:paraId="398C704D"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5BBCFAA2" w14:textId="77777777" w:rsidR="003F328C" w:rsidRPr="0032182E" w:rsidRDefault="003F328C">
            <w:pPr>
              <w:pStyle w:val="Tabletext"/>
              <w:rPr>
                <w:color w:val="000000"/>
                <w:shd w:val="clear" w:color="auto" w:fill="FFFFFF"/>
                <w:lang w:eastAsia="en-US"/>
              </w:rPr>
            </w:pPr>
            <w:r w:rsidRPr="0032182E">
              <w:rPr>
                <w:color w:val="000000"/>
                <w:shd w:val="clear" w:color="auto" w:fill="FFFFFF"/>
                <w:lang w:eastAsia="en-US"/>
              </w:rPr>
              <w:t>At least 99.9% silver</w:t>
            </w:r>
          </w:p>
        </w:tc>
        <w:tc>
          <w:tcPr>
            <w:tcW w:w="1600" w:type="dxa"/>
            <w:gridSpan w:val="2"/>
            <w:tcBorders>
              <w:top w:val="single" w:sz="4" w:space="0" w:color="auto"/>
              <w:left w:val="nil"/>
              <w:bottom w:val="single" w:sz="4" w:space="0" w:color="auto"/>
              <w:right w:val="nil"/>
            </w:tcBorders>
            <w:hideMark/>
          </w:tcPr>
          <w:p w14:paraId="7BE80FAF" w14:textId="77777777" w:rsidR="003F328C" w:rsidRPr="0032182E" w:rsidRDefault="003F328C">
            <w:pPr>
              <w:pStyle w:val="Tabletext"/>
              <w:rPr>
                <w:lang w:eastAsia="en-US"/>
              </w:rPr>
            </w:pPr>
            <w:r w:rsidRPr="0032182E">
              <w:rPr>
                <w:lang w:eastAsia="en-US"/>
              </w:rPr>
              <w:t>15.55 + 3.00</w:t>
            </w:r>
          </w:p>
        </w:tc>
        <w:tc>
          <w:tcPr>
            <w:tcW w:w="848" w:type="dxa"/>
            <w:gridSpan w:val="2"/>
            <w:tcBorders>
              <w:top w:val="single" w:sz="4" w:space="0" w:color="auto"/>
              <w:left w:val="nil"/>
              <w:bottom w:val="single" w:sz="4" w:space="0" w:color="auto"/>
              <w:right w:val="nil"/>
            </w:tcBorders>
            <w:hideMark/>
          </w:tcPr>
          <w:p w14:paraId="10AEAFED" w14:textId="77777777" w:rsidR="003F328C" w:rsidRPr="0032182E" w:rsidRDefault="003F328C">
            <w:pPr>
              <w:pStyle w:val="Tabletext"/>
              <w:rPr>
                <w:lang w:eastAsia="en-US"/>
              </w:rPr>
            </w:pPr>
            <w:r w:rsidRPr="0032182E">
              <w:rPr>
                <w:lang w:eastAsia="en-US"/>
              </w:rPr>
              <w:t>36.10</w:t>
            </w:r>
          </w:p>
        </w:tc>
        <w:tc>
          <w:tcPr>
            <w:tcW w:w="708" w:type="dxa"/>
            <w:gridSpan w:val="2"/>
            <w:tcBorders>
              <w:top w:val="single" w:sz="4" w:space="0" w:color="auto"/>
              <w:left w:val="nil"/>
              <w:bottom w:val="single" w:sz="4" w:space="0" w:color="auto"/>
              <w:right w:val="nil"/>
            </w:tcBorders>
            <w:hideMark/>
          </w:tcPr>
          <w:p w14:paraId="189FDA9C" w14:textId="77777777" w:rsidR="003F328C" w:rsidRPr="0032182E" w:rsidRDefault="003F328C">
            <w:pPr>
              <w:pStyle w:val="Tabletext"/>
              <w:rPr>
                <w:lang w:eastAsia="en-US"/>
              </w:rPr>
            </w:pPr>
            <w:r w:rsidRPr="0032182E">
              <w:rPr>
                <w:lang w:eastAsia="en-US"/>
              </w:rPr>
              <w:t>2.50</w:t>
            </w:r>
          </w:p>
        </w:tc>
        <w:tc>
          <w:tcPr>
            <w:tcW w:w="454" w:type="dxa"/>
            <w:gridSpan w:val="3"/>
            <w:tcBorders>
              <w:top w:val="single" w:sz="4" w:space="0" w:color="auto"/>
              <w:left w:val="nil"/>
              <w:bottom w:val="single" w:sz="4" w:space="0" w:color="auto"/>
              <w:right w:val="nil"/>
            </w:tcBorders>
            <w:hideMark/>
          </w:tcPr>
          <w:p w14:paraId="47925F66"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5562A5E5"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448313DD"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739DDEAC" w14:textId="77777777" w:rsidR="003F328C" w:rsidRPr="0032182E" w:rsidRDefault="003F328C">
            <w:pPr>
              <w:pStyle w:val="Tabletext"/>
              <w:rPr>
                <w:lang w:eastAsia="en-US"/>
              </w:rPr>
            </w:pPr>
            <w:r w:rsidRPr="0032182E">
              <w:rPr>
                <w:lang w:eastAsia="en-US"/>
              </w:rPr>
              <w:t>R5</w:t>
            </w:r>
          </w:p>
        </w:tc>
        <w:tc>
          <w:tcPr>
            <w:tcW w:w="1147" w:type="dxa"/>
            <w:gridSpan w:val="3"/>
            <w:tcBorders>
              <w:top w:val="single" w:sz="4" w:space="0" w:color="auto"/>
              <w:left w:val="nil"/>
              <w:bottom w:val="single" w:sz="4" w:space="0" w:color="auto"/>
              <w:right w:val="nil"/>
            </w:tcBorders>
            <w:hideMark/>
          </w:tcPr>
          <w:p w14:paraId="0A746114" w14:textId="77777777" w:rsidR="003F328C" w:rsidRPr="0032182E" w:rsidRDefault="003F328C">
            <w:pPr>
              <w:pStyle w:val="Tabletext"/>
              <w:rPr>
                <w:lang w:eastAsia="en-US"/>
              </w:rPr>
            </w:pPr>
            <w:r w:rsidRPr="0032182E">
              <w:rPr>
                <w:lang w:eastAsia="en-US"/>
              </w:rPr>
              <w:t>01/03/2021</w:t>
            </w:r>
          </w:p>
        </w:tc>
      </w:tr>
      <w:tr w:rsidR="003F328C" w:rsidRPr="0032182E" w14:paraId="579BEE9F"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229B602" w14:textId="77777777" w:rsidR="003F328C" w:rsidRPr="0032182E" w:rsidRDefault="003F328C">
            <w:pPr>
              <w:pStyle w:val="Tabletext"/>
              <w:rPr>
                <w:lang w:eastAsia="en-US"/>
              </w:rPr>
            </w:pPr>
            <w:r w:rsidRPr="0032182E">
              <w:rPr>
                <w:lang w:eastAsia="en-US"/>
              </w:rPr>
              <w:t>5</w:t>
            </w:r>
          </w:p>
        </w:tc>
        <w:tc>
          <w:tcPr>
            <w:tcW w:w="1135" w:type="dxa"/>
            <w:tcBorders>
              <w:top w:val="single" w:sz="4" w:space="0" w:color="auto"/>
              <w:left w:val="nil"/>
              <w:bottom w:val="single" w:sz="4" w:space="0" w:color="auto"/>
              <w:right w:val="nil"/>
            </w:tcBorders>
            <w:hideMark/>
          </w:tcPr>
          <w:p w14:paraId="55384B9C"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6BB97430" w14:textId="77777777" w:rsidR="003F328C" w:rsidRPr="0032182E" w:rsidRDefault="003F328C">
            <w:pPr>
              <w:pStyle w:val="Tabletext"/>
              <w:rPr>
                <w:color w:val="000000"/>
                <w:shd w:val="clear" w:color="auto" w:fill="FFFFFF"/>
                <w:lang w:eastAsia="en-US"/>
              </w:rPr>
            </w:pPr>
            <w:r w:rsidRPr="0032182E">
              <w:rPr>
                <w:color w:val="000000"/>
                <w:shd w:val="clear" w:color="auto" w:fill="FFFFFF"/>
                <w:lang w:eastAsia="en-US"/>
              </w:rPr>
              <w:t>At least 99.9% silver</w:t>
            </w:r>
          </w:p>
        </w:tc>
        <w:tc>
          <w:tcPr>
            <w:tcW w:w="1600" w:type="dxa"/>
            <w:gridSpan w:val="2"/>
            <w:tcBorders>
              <w:top w:val="single" w:sz="4" w:space="0" w:color="auto"/>
              <w:left w:val="nil"/>
              <w:bottom w:val="single" w:sz="4" w:space="0" w:color="auto"/>
              <w:right w:val="nil"/>
            </w:tcBorders>
            <w:hideMark/>
          </w:tcPr>
          <w:p w14:paraId="44AB5172" w14:textId="77777777" w:rsidR="003F328C" w:rsidRPr="0032182E" w:rsidRDefault="003F328C">
            <w:pPr>
              <w:pStyle w:val="Tabletext"/>
              <w:rPr>
                <w:lang w:eastAsia="en-US"/>
              </w:rPr>
            </w:pPr>
            <w:r w:rsidRPr="0032182E">
              <w:rPr>
                <w:lang w:eastAsia="en-US"/>
              </w:rPr>
              <w:t>15.55 + 3.00</w:t>
            </w:r>
          </w:p>
        </w:tc>
        <w:tc>
          <w:tcPr>
            <w:tcW w:w="848" w:type="dxa"/>
            <w:gridSpan w:val="2"/>
            <w:tcBorders>
              <w:top w:val="single" w:sz="4" w:space="0" w:color="auto"/>
              <w:left w:val="nil"/>
              <w:bottom w:val="single" w:sz="4" w:space="0" w:color="auto"/>
              <w:right w:val="nil"/>
            </w:tcBorders>
            <w:hideMark/>
          </w:tcPr>
          <w:p w14:paraId="7B604D90" w14:textId="77777777" w:rsidR="003F328C" w:rsidRPr="0032182E" w:rsidRDefault="003F328C">
            <w:pPr>
              <w:pStyle w:val="Tabletext"/>
              <w:rPr>
                <w:lang w:eastAsia="en-US"/>
              </w:rPr>
            </w:pPr>
            <w:r w:rsidRPr="0032182E">
              <w:rPr>
                <w:lang w:eastAsia="en-US"/>
              </w:rPr>
              <w:t>36.10</w:t>
            </w:r>
          </w:p>
        </w:tc>
        <w:tc>
          <w:tcPr>
            <w:tcW w:w="708" w:type="dxa"/>
            <w:gridSpan w:val="2"/>
            <w:tcBorders>
              <w:top w:val="single" w:sz="4" w:space="0" w:color="auto"/>
              <w:left w:val="nil"/>
              <w:bottom w:val="single" w:sz="4" w:space="0" w:color="auto"/>
              <w:right w:val="nil"/>
            </w:tcBorders>
            <w:hideMark/>
          </w:tcPr>
          <w:p w14:paraId="388C94A2" w14:textId="77777777" w:rsidR="003F328C" w:rsidRPr="0032182E" w:rsidRDefault="003F328C">
            <w:pPr>
              <w:pStyle w:val="Tabletext"/>
              <w:rPr>
                <w:lang w:eastAsia="en-US"/>
              </w:rPr>
            </w:pPr>
            <w:r w:rsidRPr="0032182E">
              <w:rPr>
                <w:lang w:eastAsia="en-US"/>
              </w:rPr>
              <w:t>2.50</w:t>
            </w:r>
          </w:p>
        </w:tc>
        <w:tc>
          <w:tcPr>
            <w:tcW w:w="454" w:type="dxa"/>
            <w:gridSpan w:val="3"/>
            <w:tcBorders>
              <w:top w:val="single" w:sz="4" w:space="0" w:color="auto"/>
              <w:left w:val="nil"/>
              <w:bottom w:val="single" w:sz="4" w:space="0" w:color="auto"/>
              <w:right w:val="nil"/>
            </w:tcBorders>
            <w:hideMark/>
          </w:tcPr>
          <w:p w14:paraId="042EE67E"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164D28DF"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2925B639"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26CC7FED" w14:textId="77777777" w:rsidR="003F328C" w:rsidRPr="0032182E" w:rsidRDefault="003F328C">
            <w:pPr>
              <w:pStyle w:val="Tabletext"/>
              <w:rPr>
                <w:lang w:eastAsia="en-US"/>
              </w:rPr>
            </w:pPr>
            <w:r w:rsidRPr="0032182E">
              <w:rPr>
                <w:lang w:eastAsia="en-US"/>
              </w:rPr>
              <w:t>R6</w:t>
            </w:r>
          </w:p>
        </w:tc>
        <w:tc>
          <w:tcPr>
            <w:tcW w:w="1147" w:type="dxa"/>
            <w:gridSpan w:val="3"/>
            <w:tcBorders>
              <w:top w:val="single" w:sz="4" w:space="0" w:color="auto"/>
              <w:left w:val="nil"/>
              <w:bottom w:val="single" w:sz="4" w:space="0" w:color="auto"/>
              <w:right w:val="nil"/>
            </w:tcBorders>
            <w:hideMark/>
          </w:tcPr>
          <w:p w14:paraId="0E546B10" w14:textId="77777777" w:rsidR="003F328C" w:rsidRPr="0032182E" w:rsidRDefault="003F328C">
            <w:pPr>
              <w:pStyle w:val="Tabletext"/>
              <w:rPr>
                <w:lang w:eastAsia="en-US"/>
              </w:rPr>
            </w:pPr>
            <w:r w:rsidRPr="0032182E">
              <w:rPr>
                <w:lang w:eastAsia="en-US"/>
              </w:rPr>
              <w:t>01/03/2021</w:t>
            </w:r>
          </w:p>
        </w:tc>
      </w:tr>
      <w:tr w:rsidR="003F328C" w:rsidRPr="0032182E" w14:paraId="64DA1659"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141E313E" w14:textId="77777777" w:rsidR="003F328C" w:rsidRPr="0032182E" w:rsidRDefault="003F328C">
            <w:pPr>
              <w:pStyle w:val="Tabletext"/>
              <w:rPr>
                <w:lang w:eastAsia="en-US"/>
              </w:rPr>
            </w:pPr>
            <w:r w:rsidRPr="0032182E">
              <w:rPr>
                <w:lang w:eastAsia="en-US"/>
              </w:rPr>
              <w:t>6</w:t>
            </w:r>
          </w:p>
        </w:tc>
        <w:tc>
          <w:tcPr>
            <w:tcW w:w="1135" w:type="dxa"/>
            <w:tcBorders>
              <w:top w:val="single" w:sz="4" w:space="0" w:color="auto"/>
              <w:left w:val="nil"/>
              <w:bottom w:val="single" w:sz="4" w:space="0" w:color="auto"/>
              <w:right w:val="nil"/>
            </w:tcBorders>
            <w:hideMark/>
          </w:tcPr>
          <w:p w14:paraId="6553C514"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59BC7AE3" w14:textId="77777777" w:rsidR="003F328C" w:rsidRPr="0032182E" w:rsidRDefault="003F328C">
            <w:pPr>
              <w:pStyle w:val="Tabletext"/>
              <w:rPr>
                <w:color w:val="000000"/>
                <w:shd w:val="clear" w:color="auto" w:fill="FFFFFF"/>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2EC34283" w14:textId="77777777" w:rsidR="003F328C" w:rsidRPr="0032182E" w:rsidRDefault="003F328C">
            <w:pPr>
              <w:pStyle w:val="Tabletext"/>
              <w:rPr>
                <w:lang w:eastAsia="en-US"/>
              </w:rPr>
            </w:pPr>
            <w:r w:rsidRPr="0032182E">
              <w:rPr>
                <w:lang w:eastAsia="en-US"/>
              </w:rPr>
              <w:t>9.00 ± 0.66</w:t>
            </w:r>
          </w:p>
        </w:tc>
        <w:tc>
          <w:tcPr>
            <w:tcW w:w="848" w:type="dxa"/>
            <w:gridSpan w:val="2"/>
            <w:tcBorders>
              <w:top w:val="single" w:sz="4" w:space="0" w:color="auto"/>
              <w:left w:val="nil"/>
              <w:bottom w:val="single" w:sz="4" w:space="0" w:color="auto"/>
              <w:right w:val="nil"/>
            </w:tcBorders>
            <w:hideMark/>
          </w:tcPr>
          <w:p w14:paraId="13DB7296" w14:textId="77777777" w:rsidR="003F328C" w:rsidRPr="0032182E" w:rsidRDefault="003F328C">
            <w:pPr>
              <w:pStyle w:val="Tabletext"/>
              <w:rPr>
                <w:lang w:eastAsia="en-US"/>
              </w:rPr>
            </w:pPr>
            <w:r w:rsidRPr="0032182E">
              <w:rPr>
                <w:lang w:eastAsia="en-US"/>
              </w:rPr>
              <w:t>25.20</w:t>
            </w:r>
          </w:p>
        </w:tc>
        <w:tc>
          <w:tcPr>
            <w:tcW w:w="708" w:type="dxa"/>
            <w:gridSpan w:val="2"/>
            <w:tcBorders>
              <w:top w:val="single" w:sz="4" w:space="0" w:color="auto"/>
              <w:left w:val="nil"/>
              <w:bottom w:val="single" w:sz="4" w:space="0" w:color="auto"/>
              <w:right w:val="nil"/>
            </w:tcBorders>
            <w:hideMark/>
          </w:tcPr>
          <w:p w14:paraId="64C7938C" w14:textId="77777777" w:rsidR="003F328C" w:rsidRPr="0032182E" w:rsidRDefault="003F328C">
            <w:pPr>
              <w:pStyle w:val="Tabletext"/>
              <w:rPr>
                <w:lang w:eastAsia="en-US"/>
              </w:rPr>
            </w:pPr>
            <w:r w:rsidRPr="0032182E">
              <w:rPr>
                <w:lang w:eastAsia="en-US"/>
              </w:rPr>
              <w:t>3.46</w:t>
            </w:r>
          </w:p>
        </w:tc>
        <w:tc>
          <w:tcPr>
            <w:tcW w:w="454" w:type="dxa"/>
            <w:gridSpan w:val="3"/>
            <w:tcBorders>
              <w:top w:val="single" w:sz="4" w:space="0" w:color="auto"/>
              <w:left w:val="nil"/>
              <w:bottom w:val="single" w:sz="4" w:space="0" w:color="auto"/>
              <w:right w:val="nil"/>
            </w:tcBorders>
            <w:hideMark/>
          </w:tcPr>
          <w:p w14:paraId="57743E65"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218A8F0C"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5B9E777B"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695A8565" w14:textId="77777777" w:rsidR="003F328C" w:rsidRPr="0032182E" w:rsidRDefault="003F328C">
            <w:pPr>
              <w:pStyle w:val="Tabletext"/>
              <w:rPr>
                <w:lang w:eastAsia="en-US"/>
              </w:rPr>
            </w:pPr>
            <w:r w:rsidRPr="0032182E">
              <w:rPr>
                <w:lang w:eastAsia="en-US"/>
              </w:rPr>
              <w:t>R7</w:t>
            </w:r>
          </w:p>
        </w:tc>
        <w:tc>
          <w:tcPr>
            <w:tcW w:w="1147" w:type="dxa"/>
            <w:gridSpan w:val="3"/>
            <w:tcBorders>
              <w:top w:val="single" w:sz="4" w:space="0" w:color="auto"/>
              <w:left w:val="nil"/>
              <w:bottom w:val="single" w:sz="4" w:space="0" w:color="auto"/>
              <w:right w:val="nil"/>
            </w:tcBorders>
            <w:hideMark/>
          </w:tcPr>
          <w:p w14:paraId="50BC5A1E" w14:textId="77777777" w:rsidR="003F328C" w:rsidRPr="0032182E" w:rsidRDefault="003F328C">
            <w:pPr>
              <w:pStyle w:val="Tabletext"/>
              <w:rPr>
                <w:lang w:eastAsia="en-US"/>
              </w:rPr>
            </w:pPr>
            <w:r w:rsidRPr="0032182E">
              <w:rPr>
                <w:lang w:eastAsia="en-US"/>
              </w:rPr>
              <w:t>01/03/2021</w:t>
            </w:r>
          </w:p>
        </w:tc>
      </w:tr>
      <w:tr w:rsidR="003F328C" w:rsidRPr="0032182E" w14:paraId="29FBC3C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1D98524A" w14:textId="77777777" w:rsidR="003F328C" w:rsidRPr="0032182E" w:rsidRDefault="003F328C">
            <w:pPr>
              <w:pStyle w:val="Tabletext"/>
              <w:rPr>
                <w:lang w:eastAsia="en-US"/>
              </w:rPr>
            </w:pPr>
            <w:r w:rsidRPr="0032182E">
              <w:rPr>
                <w:lang w:eastAsia="en-US"/>
              </w:rPr>
              <w:t>7</w:t>
            </w:r>
          </w:p>
        </w:tc>
        <w:tc>
          <w:tcPr>
            <w:tcW w:w="1135" w:type="dxa"/>
            <w:tcBorders>
              <w:top w:val="single" w:sz="4" w:space="0" w:color="auto"/>
              <w:left w:val="nil"/>
              <w:bottom w:val="single" w:sz="4" w:space="0" w:color="auto"/>
              <w:right w:val="nil"/>
            </w:tcBorders>
            <w:hideMark/>
          </w:tcPr>
          <w:p w14:paraId="7799A151"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5BCEA8B8"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222B8445" w14:textId="77777777" w:rsidR="003F328C" w:rsidRPr="0032182E" w:rsidRDefault="003F328C">
            <w:pPr>
              <w:pStyle w:val="Tabletext"/>
              <w:rPr>
                <w:lang w:eastAsia="en-US"/>
              </w:rPr>
            </w:pPr>
            <w:r w:rsidRPr="0032182E">
              <w:rPr>
                <w:lang w:eastAsia="en-US"/>
              </w:rPr>
              <w:t>9.00 ± 0.66</w:t>
            </w:r>
          </w:p>
        </w:tc>
        <w:tc>
          <w:tcPr>
            <w:tcW w:w="848" w:type="dxa"/>
            <w:gridSpan w:val="2"/>
            <w:tcBorders>
              <w:top w:val="single" w:sz="4" w:space="0" w:color="auto"/>
              <w:left w:val="nil"/>
              <w:bottom w:val="single" w:sz="4" w:space="0" w:color="auto"/>
              <w:right w:val="nil"/>
            </w:tcBorders>
            <w:hideMark/>
          </w:tcPr>
          <w:p w14:paraId="7A7E1458" w14:textId="77777777" w:rsidR="003F328C" w:rsidRPr="0032182E" w:rsidRDefault="003F328C">
            <w:pPr>
              <w:pStyle w:val="Tabletext"/>
              <w:rPr>
                <w:lang w:eastAsia="en-US"/>
              </w:rPr>
            </w:pPr>
            <w:r w:rsidRPr="0032182E">
              <w:rPr>
                <w:lang w:eastAsia="en-US"/>
              </w:rPr>
              <w:t>25.20</w:t>
            </w:r>
          </w:p>
        </w:tc>
        <w:tc>
          <w:tcPr>
            <w:tcW w:w="708" w:type="dxa"/>
            <w:gridSpan w:val="2"/>
            <w:tcBorders>
              <w:top w:val="single" w:sz="4" w:space="0" w:color="auto"/>
              <w:left w:val="nil"/>
              <w:bottom w:val="single" w:sz="4" w:space="0" w:color="auto"/>
              <w:right w:val="nil"/>
            </w:tcBorders>
            <w:hideMark/>
          </w:tcPr>
          <w:p w14:paraId="51DF6689" w14:textId="77777777" w:rsidR="003F328C" w:rsidRPr="0032182E" w:rsidRDefault="003F328C">
            <w:pPr>
              <w:pStyle w:val="Tabletext"/>
              <w:rPr>
                <w:lang w:eastAsia="en-US"/>
              </w:rPr>
            </w:pPr>
            <w:r w:rsidRPr="0032182E">
              <w:rPr>
                <w:lang w:eastAsia="en-US"/>
              </w:rPr>
              <w:t>3.46</w:t>
            </w:r>
          </w:p>
        </w:tc>
        <w:tc>
          <w:tcPr>
            <w:tcW w:w="454" w:type="dxa"/>
            <w:gridSpan w:val="3"/>
            <w:tcBorders>
              <w:top w:val="single" w:sz="4" w:space="0" w:color="auto"/>
              <w:left w:val="nil"/>
              <w:bottom w:val="single" w:sz="4" w:space="0" w:color="auto"/>
              <w:right w:val="nil"/>
            </w:tcBorders>
            <w:hideMark/>
          </w:tcPr>
          <w:p w14:paraId="026D6546"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39D2D731"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68964572"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67F324AB" w14:textId="77777777" w:rsidR="003F328C" w:rsidRPr="0032182E" w:rsidRDefault="003F328C">
            <w:pPr>
              <w:pStyle w:val="Tabletext"/>
              <w:rPr>
                <w:lang w:eastAsia="en-US"/>
              </w:rPr>
            </w:pPr>
            <w:r w:rsidRPr="0032182E">
              <w:rPr>
                <w:lang w:eastAsia="en-US"/>
              </w:rPr>
              <w:t>R8</w:t>
            </w:r>
          </w:p>
        </w:tc>
        <w:tc>
          <w:tcPr>
            <w:tcW w:w="1147" w:type="dxa"/>
            <w:gridSpan w:val="3"/>
            <w:tcBorders>
              <w:top w:val="single" w:sz="4" w:space="0" w:color="auto"/>
              <w:left w:val="nil"/>
              <w:bottom w:val="single" w:sz="4" w:space="0" w:color="auto"/>
              <w:right w:val="nil"/>
            </w:tcBorders>
            <w:hideMark/>
          </w:tcPr>
          <w:p w14:paraId="75D2906E" w14:textId="77777777" w:rsidR="003F328C" w:rsidRPr="0032182E" w:rsidRDefault="003F328C">
            <w:pPr>
              <w:pStyle w:val="Tabletext"/>
              <w:rPr>
                <w:lang w:eastAsia="en-US"/>
              </w:rPr>
            </w:pPr>
            <w:r w:rsidRPr="0032182E">
              <w:rPr>
                <w:lang w:eastAsia="en-US"/>
              </w:rPr>
              <w:t>01/03/2021</w:t>
            </w:r>
          </w:p>
        </w:tc>
      </w:tr>
      <w:tr w:rsidR="003F328C" w:rsidRPr="0032182E" w14:paraId="2C90E4D4"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3A92477D" w14:textId="77777777" w:rsidR="003F328C" w:rsidRPr="0032182E" w:rsidRDefault="003F328C">
            <w:pPr>
              <w:pStyle w:val="Tabletext"/>
              <w:rPr>
                <w:lang w:eastAsia="en-US"/>
              </w:rPr>
            </w:pPr>
            <w:r w:rsidRPr="0032182E">
              <w:rPr>
                <w:lang w:eastAsia="en-US"/>
              </w:rPr>
              <w:t>8</w:t>
            </w:r>
          </w:p>
        </w:tc>
        <w:tc>
          <w:tcPr>
            <w:tcW w:w="1135" w:type="dxa"/>
            <w:tcBorders>
              <w:top w:val="single" w:sz="4" w:space="0" w:color="auto"/>
              <w:left w:val="nil"/>
              <w:bottom w:val="single" w:sz="4" w:space="0" w:color="auto"/>
              <w:right w:val="nil"/>
            </w:tcBorders>
            <w:hideMark/>
          </w:tcPr>
          <w:p w14:paraId="18CD67F8" w14:textId="77777777" w:rsidR="003F328C" w:rsidRPr="0032182E" w:rsidRDefault="003F328C">
            <w:pPr>
              <w:pStyle w:val="Tabletext"/>
              <w:rPr>
                <w:lang w:eastAsia="en-US"/>
              </w:rPr>
            </w:pPr>
            <w:r w:rsidRPr="0032182E">
              <w:rPr>
                <w:lang w:eastAsia="en-US"/>
              </w:rPr>
              <w:t>$2</w:t>
            </w:r>
          </w:p>
        </w:tc>
        <w:tc>
          <w:tcPr>
            <w:tcW w:w="1277" w:type="dxa"/>
            <w:gridSpan w:val="3"/>
            <w:tcBorders>
              <w:top w:val="single" w:sz="4" w:space="0" w:color="auto"/>
              <w:left w:val="nil"/>
              <w:bottom w:val="single" w:sz="4" w:space="0" w:color="auto"/>
              <w:right w:val="nil"/>
            </w:tcBorders>
            <w:hideMark/>
          </w:tcPr>
          <w:p w14:paraId="1B1A5B9B"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5D38F9DC" w14:textId="77777777" w:rsidR="003F328C" w:rsidRPr="0032182E" w:rsidRDefault="003F328C">
            <w:pPr>
              <w:pStyle w:val="Tabletext"/>
              <w:rPr>
                <w:lang w:eastAsia="en-US"/>
              </w:rPr>
            </w:pPr>
            <w:r w:rsidRPr="0032182E">
              <w:rPr>
                <w:lang w:eastAsia="en-US"/>
              </w:rPr>
              <w:t>6.60 ± 0.60</w:t>
            </w:r>
          </w:p>
        </w:tc>
        <w:tc>
          <w:tcPr>
            <w:tcW w:w="848" w:type="dxa"/>
            <w:gridSpan w:val="2"/>
            <w:tcBorders>
              <w:top w:val="single" w:sz="4" w:space="0" w:color="auto"/>
              <w:left w:val="nil"/>
              <w:bottom w:val="single" w:sz="4" w:space="0" w:color="auto"/>
              <w:right w:val="nil"/>
            </w:tcBorders>
            <w:hideMark/>
          </w:tcPr>
          <w:p w14:paraId="6DD661BC" w14:textId="77777777" w:rsidR="003F328C" w:rsidRPr="0032182E" w:rsidRDefault="003F328C">
            <w:pPr>
              <w:pStyle w:val="Tabletext"/>
              <w:rPr>
                <w:lang w:eastAsia="en-US"/>
              </w:rPr>
            </w:pPr>
            <w:r w:rsidRPr="0032182E">
              <w:rPr>
                <w:lang w:eastAsia="en-US"/>
              </w:rPr>
              <w:t>20.62</w:t>
            </w:r>
          </w:p>
        </w:tc>
        <w:tc>
          <w:tcPr>
            <w:tcW w:w="708" w:type="dxa"/>
            <w:gridSpan w:val="2"/>
            <w:tcBorders>
              <w:top w:val="single" w:sz="4" w:space="0" w:color="auto"/>
              <w:left w:val="nil"/>
              <w:bottom w:val="single" w:sz="4" w:space="0" w:color="auto"/>
              <w:right w:val="nil"/>
            </w:tcBorders>
            <w:hideMark/>
          </w:tcPr>
          <w:p w14:paraId="547049F4" w14:textId="77777777" w:rsidR="003F328C" w:rsidRPr="0032182E" w:rsidRDefault="003F328C">
            <w:pPr>
              <w:pStyle w:val="Tabletext"/>
              <w:rPr>
                <w:lang w:eastAsia="en-US"/>
              </w:rPr>
            </w:pPr>
            <w:r w:rsidRPr="0032182E">
              <w:rPr>
                <w:lang w:eastAsia="en-US"/>
              </w:rPr>
              <w:t>3.70</w:t>
            </w:r>
          </w:p>
        </w:tc>
        <w:tc>
          <w:tcPr>
            <w:tcW w:w="454" w:type="dxa"/>
            <w:gridSpan w:val="3"/>
            <w:tcBorders>
              <w:top w:val="single" w:sz="4" w:space="0" w:color="auto"/>
              <w:left w:val="nil"/>
              <w:bottom w:val="single" w:sz="4" w:space="0" w:color="auto"/>
              <w:right w:val="nil"/>
            </w:tcBorders>
            <w:hideMark/>
          </w:tcPr>
          <w:p w14:paraId="72D1FBC4"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7CB47E25"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335839AB"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5AA92212" w14:textId="77777777" w:rsidR="003F328C" w:rsidRPr="0032182E" w:rsidRDefault="003F328C">
            <w:pPr>
              <w:pStyle w:val="Tabletext"/>
              <w:rPr>
                <w:lang w:eastAsia="en-US"/>
              </w:rPr>
            </w:pPr>
            <w:r w:rsidRPr="0032182E">
              <w:rPr>
                <w:lang w:eastAsia="en-US"/>
              </w:rPr>
              <w:t>R9</w:t>
            </w:r>
          </w:p>
        </w:tc>
        <w:tc>
          <w:tcPr>
            <w:tcW w:w="1147" w:type="dxa"/>
            <w:gridSpan w:val="3"/>
            <w:tcBorders>
              <w:top w:val="single" w:sz="4" w:space="0" w:color="auto"/>
              <w:left w:val="nil"/>
              <w:bottom w:val="single" w:sz="4" w:space="0" w:color="auto"/>
              <w:right w:val="nil"/>
            </w:tcBorders>
            <w:hideMark/>
          </w:tcPr>
          <w:p w14:paraId="258CFB49" w14:textId="77777777" w:rsidR="003F328C" w:rsidRPr="0032182E" w:rsidRDefault="003F328C">
            <w:pPr>
              <w:pStyle w:val="Tabletext"/>
              <w:rPr>
                <w:lang w:eastAsia="en-US"/>
              </w:rPr>
            </w:pPr>
            <w:r w:rsidRPr="0032182E">
              <w:rPr>
                <w:lang w:eastAsia="en-US"/>
              </w:rPr>
              <w:t>01/03/2021</w:t>
            </w:r>
          </w:p>
        </w:tc>
      </w:tr>
      <w:tr w:rsidR="003F328C" w:rsidRPr="0032182E" w14:paraId="601E3422"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DA77387" w14:textId="77777777" w:rsidR="003F328C" w:rsidRPr="0032182E" w:rsidRDefault="003F328C">
            <w:pPr>
              <w:pStyle w:val="Tabletext"/>
              <w:rPr>
                <w:lang w:eastAsia="en-US"/>
              </w:rPr>
            </w:pPr>
            <w:r w:rsidRPr="0032182E">
              <w:rPr>
                <w:lang w:eastAsia="en-US"/>
              </w:rPr>
              <w:t>9</w:t>
            </w:r>
          </w:p>
        </w:tc>
        <w:tc>
          <w:tcPr>
            <w:tcW w:w="1135" w:type="dxa"/>
            <w:tcBorders>
              <w:top w:val="single" w:sz="4" w:space="0" w:color="auto"/>
              <w:left w:val="nil"/>
              <w:bottom w:val="single" w:sz="4" w:space="0" w:color="auto"/>
              <w:right w:val="nil"/>
            </w:tcBorders>
            <w:hideMark/>
          </w:tcPr>
          <w:p w14:paraId="2C07EC11" w14:textId="77777777" w:rsidR="003F328C" w:rsidRPr="0032182E" w:rsidRDefault="003F328C">
            <w:pPr>
              <w:pStyle w:val="Tabletext"/>
              <w:rPr>
                <w:lang w:eastAsia="en-US"/>
              </w:rPr>
            </w:pPr>
            <w:r w:rsidRPr="0032182E">
              <w:rPr>
                <w:lang w:eastAsia="en-US"/>
              </w:rPr>
              <w:t>$2</w:t>
            </w:r>
          </w:p>
        </w:tc>
        <w:tc>
          <w:tcPr>
            <w:tcW w:w="1277" w:type="dxa"/>
            <w:gridSpan w:val="3"/>
            <w:tcBorders>
              <w:top w:val="single" w:sz="4" w:space="0" w:color="auto"/>
              <w:left w:val="nil"/>
              <w:bottom w:val="single" w:sz="4" w:space="0" w:color="auto"/>
              <w:right w:val="nil"/>
            </w:tcBorders>
            <w:hideMark/>
          </w:tcPr>
          <w:p w14:paraId="46F822D7"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385D63B4" w14:textId="77777777" w:rsidR="003F328C" w:rsidRPr="0032182E" w:rsidRDefault="003F328C">
            <w:pPr>
              <w:pStyle w:val="Tabletext"/>
              <w:rPr>
                <w:lang w:eastAsia="en-US"/>
              </w:rPr>
            </w:pPr>
            <w:r w:rsidRPr="0032182E">
              <w:rPr>
                <w:lang w:eastAsia="en-US"/>
              </w:rPr>
              <w:t>6.60 ± 0.60</w:t>
            </w:r>
          </w:p>
        </w:tc>
        <w:tc>
          <w:tcPr>
            <w:tcW w:w="848" w:type="dxa"/>
            <w:gridSpan w:val="2"/>
            <w:tcBorders>
              <w:top w:val="single" w:sz="4" w:space="0" w:color="auto"/>
              <w:left w:val="nil"/>
              <w:bottom w:val="single" w:sz="4" w:space="0" w:color="auto"/>
              <w:right w:val="nil"/>
            </w:tcBorders>
            <w:hideMark/>
          </w:tcPr>
          <w:p w14:paraId="71C6C2CF" w14:textId="77777777" w:rsidR="003F328C" w:rsidRPr="0032182E" w:rsidRDefault="003F328C">
            <w:pPr>
              <w:pStyle w:val="Tabletext"/>
              <w:rPr>
                <w:lang w:eastAsia="en-US"/>
              </w:rPr>
            </w:pPr>
            <w:r w:rsidRPr="0032182E">
              <w:rPr>
                <w:lang w:eastAsia="en-US"/>
              </w:rPr>
              <w:t>20.62</w:t>
            </w:r>
          </w:p>
        </w:tc>
        <w:tc>
          <w:tcPr>
            <w:tcW w:w="708" w:type="dxa"/>
            <w:gridSpan w:val="2"/>
            <w:tcBorders>
              <w:top w:val="single" w:sz="4" w:space="0" w:color="auto"/>
              <w:left w:val="nil"/>
              <w:bottom w:val="single" w:sz="4" w:space="0" w:color="auto"/>
              <w:right w:val="nil"/>
            </w:tcBorders>
            <w:hideMark/>
          </w:tcPr>
          <w:p w14:paraId="712C77E8" w14:textId="77777777" w:rsidR="003F328C" w:rsidRPr="0032182E" w:rsidRDefault="003F328C">
            <w:pPr>
              <w:pStyle w:val="Tabletext"/>
              <w:rPr>
                <w:lang w:eastAsia="en-US"/>
              </w:rPr>
            </w:pPr>
            <w:r w:rsidRPr="0032182E">
              <w:rPr>
                <w:lang w:eastAsia="en-US"/>
              </w:rPr>
              <w:t>3.70</w:t>
            </w:r>
          </w:p>
        </w:tc>
        <w:tc>
          <w:tcPr>
            <w:tcW w:w="454" w:type="dxa"/>
            <w:gridSpan w:val="3"/>
            <w:tcBorders>
              <w:top w:val="single" w:sz="4" w:space="0" w:color="auto"/>
              <w:left w:val="nil"/>
              <w:bottom w:val="single" w:sz="4" w:space="0" w:color="auto"/>
              <w:right w:val="nil"/>
            </w:tcBorders>
            <w:hideMark/>
          </w:tcPr>
          <w:p w14:paraId="5200F119"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092E22A1"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49F32619"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10095BFC" w14:textId="77777777" w:rsidR="003F328C" w:rsidRPr="0032182E" w:rsidRDefault="003F328C">
            <w:pPr>
              <w:pStyle w:val="Tabletext"/>
              <w:rPr>
                <w:lang w:eastAsia="en-US"/>
              </w:rPr>
            </w:pPr>
            <w:r w:rsidRPr="0032182E">
              <w:rPr>
                <w:lang w:eastAsia="en-US"/>
              </w:rPr>
              <w:t>R10</w:t>
            </w:r>
          </w:p>
        </w:tc>
        <w:tc>
          <w:tcPr>
            <w:tcW w:w="1147" w:type="dxa"/>
            <w:gridSpan w:val="3"/>
            <w:tcBorders>
              <w:top w:val="single" w:sz="4" w:space="0" w:color="auto"/>
              <w:left w:val="nil"/>
              <w:bottom w:val="single" w:sz="4" w:space="0" w:color="auto"/>
              <w:right w:val="nil"/>
            </w:tcBorders>
            <w:hideMark/>
          </w:tcPr>
          <w:p w14:paraId="521A9049" w14:textId="77777777" w:rsidR="003F328C" w:rsidRPr="0032182E" w:rsidRDefault="003F328C">
            <w:pPr>
              <w:pStyle w:val="Tabletext"/>
              <w:rPr>
                <w:lang w:eastAsia="en-US"/>
              </w:rPr>
            </w:pPr>
            <w:r w:rsidRPr="0032182E">
              <w:rPr>
                <w:lang w:eastAsia="en-US"/>
              </w:rPr>
              <w:t>01/03/2021</w:t>
            </w:r>
          </w:p>
        </w:tc>
      </w:tr>
      <w:tr w:rsidR="003F328C" w:rsidRPr="0032182E" w14:paraId="20EDD678"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01C2E09C" w14:textId="77777777" w:rsidR="003F328C" w:rsidRPr="0032182E" w:rsidRDefault="003F328C">
            <w:pPr>
              <w:pStyle w:val="Tabletext"/>
              <w:rPr>
                <w:lang w:eastAsia="en-US"/>
              </w:rPr>
            </w:pPr>
            <w:r w:rsidRPr="0032182E">
              <w:rPr>
                <w:lang w:eastAsia="en-US"/>
              </w:rPr>
              <w:t>10</w:t>
            </w:r>
          </w:p>
        </w:tc>
        <w:tc>
          <w:tcPr>
            <w:tcW w:w="1135" w:type="dxa"/>
            <w:tcBorders>
              <w:top w:val="single" w:sz="4" w:space="0" w:color="auto"/>
              <w:left w:val="nil"/>
              <w:bottom w:val="single" w:sz="4" w:space="0" w:color="auto"/>
              <w:right w:val="nil"/>
            </w:tcBorders>
            <w:hideMark/>
          </w:tcPr>
          <w:p w14:paraId="2C2F757F" w14:textId="77777777" w:rsidR="003F328C" w:rsidRPr="0032182E" w:rsidRDefault="003F328C">
            <w:pPr>
              <w:pStyle w:val="Tabletext"/>
              <w:rPr>
                <w:lang w:eastAsia="en-US"/>
              </w:rPr>
            </w:pPr>
            <w:r w:rsidRPr="0032182E">
              <w:rPr>
                <w:lang w:eastAsia="en-US"/>
              </w:rPr>
              <w:t>$2</w:t>
            </w:r>
          </w:p>
        </w:tc>
        <w:tc>
          <w:tcPr>
            <w:tcW w:w="1277" w:type="dxa"/>
            <w:gridSpan w:val="3"/>
            <w:tcBorders>
              <w:top w:val="single" w:sz="4" w:space="0" w:color="auto"/>
              <w:left w:val="nil"/>
              <w:bottom w:val="single" w:sz="4" w:space="0" w:color="auto"/>
              <w:right w:val="nil"/>
            </w:tcBorders>
            <w:hideMark/>
          </w:tcPr>
          <w:p w14:paraId="33BB6527"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372455BF" w14:textId="77777777" w:rsidR="003F328C" w:rsidRPr="0032182E" w:rsidRDefault="003F328C">
            <w:pPr>
              <w:pStyle w:val="Tabletext"/>
              <w:rPr>
                <w:lang w:eastAsia="en-US"/>
              </w:rPr>
            </w:pPr>
            <w:r w:rsidRPr="0032182E">
              <w:rPr>
                <w:lang w:eastAsia="en-US"/>
              </w:rPr>
              <w:t>6.60 ± 0.60</w:t>
            </w:r>
          </w:p>
        </w:tc>
        <w:tc>
          <w:tcPr>
            <w:tcW w:w="848" w:type="dxa"/>
            <w:gridSpan w:val="2"/>
            <w:tcBorders>
              <w:top w:val="single" w:sz="4" w:space="0" w:color="auto"/>
              <w:left w:val="nil"/>
              <w:bottom w:val="single" w:sz="4" w:space="0" w:color="auto"/>
              <w:right w:val="nil"/>
            </w:tcBorders>
            <w:hideMark/>
          </w:tcPr>
          <w:p w14:paraId="07FA4C4B" w14:textId="77777777" w:rsidR="003F328C" w:rsidRPr="0032182E" w:rsidRDefault="003F328C">
            <w:pPr>
              <w:pStyle w:val="Tabletext"/>
              <w:rPr>
                <w:lang w:eastAsia="en-US"/>
              </w:rPr>
            </w:pPr>
            <w:r w:rsidRPr="0032182E">
              <w:rPr>
                <w:lang w:eastAsia="en-US"/>
              </w:rPr>
              <w:t>20.62</w:t>
            </w:r>
          </w:p>
        </w:tc>
        <w:tc>
          <w:tcPr>
            <w:tcW w:w="708" w:type="dxa"/>
            <w:gridSpan w:val="2"/>
            <w:tcBorders>
              <w:top w:val="single" w:sz="4" w:space="0" w:color="auto"/>
              <w:left w:val="nil"/>
              <w:bottom w:val="single" w:sz="4" w:space="0" w:color="auto"/>
              <w:right w:val="nil"/>
            </w:tcBorders>
            <w:hideMark/>
          </w:tcPr>
          <w:p w14:paraId="284D8CCC" w14:textId="77777777" w:rsidR="003F328C" w:rsidRPr="0032182E" w:rsidRDefault="003F328C">
            <w:pPr>
              <w:pStyle w:val="Tabletext"/>
              <w:rPr>
                <w:lang w:eastAsia="en-US"/>
              </w:rPr>
            </w:pPr>
            <w:r w:rsidRPr="0032182E">
              <w:rPr>
                <w:lang w:eastAsia="en-US"/>
              </w:rPr>
              <w:t>3.70</w:t>
            </w:r>
          </w:p>
        </w:tc>
        <w:tc>
          <w:tcPr>
            <w:tcW w:w="454" w:type="dxa"/>
            <w:gridSpan w:val="3"/>
            <w:tcBorders>
              <w:top w:val="single" w:sz="4" w:space="0" w:color="auto"/>
              <w:left w:val="nil"/>
              <w:bottom w:val="single" w:sz="4" w:space="0" w:color="auto"/>
              <w:right w:val="nil"/>
            </w:tcBorders>
            <w:hideMark/>
          </w:tcPr>
          <w:p w14:paraId="421F46C0"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44EA0905"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6168D36A"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0D83781B" w14:textId="77777777" w:rsidR="003F328C" w:rsidRPr="0032182E" w:rsidRDefault="003F328C">
            <w:pPr>
              <w:pStyle w:val="Tabletext"/>
              <w:rPr>
                <w:lang w:eastAsia="en-US"/>
              </w:rPr>
            </w:pPr>
            <w:r w:rsidRPr="0032182E">
              <w:rPr>
                <w:lang w:eastAsia="en-US"/>
              </w:rPr>
              <w:t>R11</w:t>
            </w:r>
          </w:p>
        </w:tc>
        <w:tc>
          <w:tcPr>
            <w:tcW w:w="1147" w:type="dxa"/>
            <w:gridSpan w:val="3"/>
            <w:tcBorders>
              <w:top w:val="single" w:sz="4" w:space="0" w:color="auto"/>
              <w:left w:val="nil"/>
              <w:bottom w:val="single" w:sz="4" w:space="0" w:color="auto"/>
              <w:right w:val="nil"/>
            </w:tcBorders>
            <w:hideMark/>
          </w:tcPr>
          <w:p w14:paraId="07A35B2F" w14:textId="77777777" w:rsidR="003F328C" w:rsidRPr="0032182E" w:rsidRDefault="003F328C">
            <w:pPr>
              <w:pStyle w:val="Tabletext"/>
              <w:rPr>
                <w:lang w:eastAsia="en-US"/>
              </w:rPr>
            </w:pPr>
            <w:r w:rsidRPr="0032182E">
              <w:rPr>
                <w:lang w:eastAsia="en-US"/>
              </w:rPr>
              <w:t>01/03/2021</w:t>
            </w:r>
          </w:p>
        </w:tc>
      </w:tr>
      <w:tr w:rsidR="003F328C" w:rsidRPr="0032182E" w14:paraId="59427C7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5F497C81" w14:textId="77777777" w:rsidR="003F328C" w:rsidRPr="0032182E" w:rsidRDefault="003F328C">
            <w:pPr>
              <w:pStyle w:val="Tabletext"/>
              <w:rPr>
                <w:lang w:eastAsia="en-US"/>
              </w:rPr>
            </w:pPr>
            <w:r w:rsidRPr="0032182E">
              <w:rPr>
                <w:lang w:eastAsia="en-US"/>
              </w:rPr>
              <w:t>11</w:t>
            </w:r>
          </w:p>
        </w:tc>
        <w:tc>
          <w:tcPr>
            <w:tcW w:w="1135" w:type="dxa"/>
            <w:tcBorders>
              <w:top w:val="single" w:sz="4" w:space="0" w:color="auto"/>
              <w:left w:val="nil"/>
              <w:bottom w:val="single" w:sz="4" w:space="0" w:color="auto"/>
              <w:right w:val="nil"/>
            </w:tcBorders>
            <w:hideMark/>
          </w:tcPr>
          <w:p w14:paraId="213A4292" w14:textId="77777777" w:rsidR="003F328C" w:rsidRPr="0032182E" w:rsidRDefault="003F328C">
            <w:pPr>
              <w:pStyle w:val="Tabletext"/>
              <w:rPr>
                <w:lang w:eastAsia="en-US"/>
              </w:rPr>
            </w:pPr>
            <w:r w:rsidRPr="0032182E">
              <w:rPr>
                <w:lang w:eastAsia="en-US"/>
              </w:rPr>
              <w:t>$2</w:t>
            </w:r>
          </w:p>
        </w:tc>
        <w:tc>
          <w:tcPr>
            <w:tcW w:w="1277" w:type="dxa"/>
            <w:gridSpan w:val="3"/>
            <w:tcBorders>
              <w:top w:val="single" w:sz="4" w:space="0" w:color="auto"/>
              <w:left w:val="nil"/>
              <w:bottom w:val="single" w:sz="4" w:space="0" w:color="auto"/>
              <w:right w:val="nil"/>
            </w:tcBorders>
            <w:hideMark/>
          </w:tcPr>
          <w:p w14:paraId="5318AF7B"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7510F6B8" w14:textId="77777777" w:rsidR="003F328C" w:rsidRPr="0032182E" w:rsidRDefault="003F328C">
            <w:pPr>
              <w:pStyle w:val="Tabletext"/>
              <w:rPr>
                <w:lang w:eastAsia="en-US"/>
              </w:rPr>
            </w:pPr>
            <w:r w:rsidRPr="0032182E">
              <w:rPr>
                <w:lang w:eastAsia="en-US"/>
              </w:rPr>
              <w:t>6.60 ± 0.60</w:t>
            </w:r>
          </w:p>
        </w:tc>
        <w:tc>
          <w:tcPr>
            <w:tcW w:w="848" w:type="dxa"/>
            <w:gridSpan w:val="2"/>
            <w:tcBorders>
              <w:top w:val="single" w:sz="4" w:space="0" w:color="auto"/>
              <w:left w:val="nil"/>
              <w:bottom w:val="single" w:sz="4" w:space="0" w:color="auto"/>
              <w:right w:val="nil"/>
            </w:tcBorders>
            <w:hideMark/>
          </w:tcPr>
          <w:p w14:paraId="26D5E668" w14:textId="77777777" w:rsidR="003F328C" w:rsidRPr="0032182E" w:rsidRDefault="003F328C">
            <w:pPr>
              <w:pStyle w:val="Tabletext"/>
              <w:rPr>
                <w:lang w:eastAsia="en-US"/>
              </w:rPr>
            </w:pPr>
            <w:r w:rsidRPr="0032182E">
              <w:rPr>
                <w:lang w:eastAsia="en-US"/>
              </w:rPr>
              <w:t>20.62</w:t>
            </w:r>
          </w:p>
        </w:tc>
        <w:tc>
          <w:tcPr>
            <w:tcW w:w="708" w:type="dxa"/>
            <w:gridSpan w:val="2"/>
            <w:tcBorders>
              <w:top w:val="single" w:sz="4" w:space="0" w:color="auto"/>
              <w:left w:val="nil"/>
              <w:bottom w:val="single" w:sz="4" w:space="0" w:color="auto"/>
              <w:right w:val="nil"/>
            </w:tcBorders>
            <w:hideMark/>
          </w:tcPr>
          <w:p w14:paraId="76F4FD78" w14:textId="77777777" w:rsidR="003F328C" w:rsidRPr="0032182E" w:rsidRDefault="003F328C">
            <w:pPr>
              <w:pStyle w:val="Tabletext"/>
              <w:rPr>
                <w:lang w:eastAsia="en-US"/>
              </w:rPr>
            </w:pPr>
            <w:r w:rsidRPr="0032182E">
              <w:rPr>
                <w:lang w:eastAsia="en-US"/>
              </w:rPr>
              <w:t>3.70</w:t>
            </w:r>
          </w:p>
        </w:tc>
        <w:tc>
          <w:tcPr>
            <w:tcW w:w="454" w:type="dxa"/>
            <w:gridSpan w:val="3"/>
            <w:tcBorders>
              <w:top w:val="single" w:sz="4" w:space="0" w:color="auto"/>
              <w:left w:val="nil"/>
              <w:bottom w:val="single" w:sz="4" w:space="0" w:color="auto"/>
              <w:right w:val="nil"/>
            </w:tcBorders>
            <w:hideMark/>
          </w:tcPr>
          <w:p w14:paraId="2FACCEB2"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13823DEF"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068EC74E"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2E80A7C5" w14:textId="77777777" w:rsidR="003F328C" w:rsidRPr="0032182E" w:rsidRDefault="003F328C">
            <w:pPr>
              <w:pStyle w:val="Tabletext"/>
              <w:rPr>
                <w:lang w:eastAsia="en-US"/>
              </w:rPr>
            </w:pPr>
            <w:r w:rsidRPr="0032182E">
              <w:rPr>
                <w:lang w:eastAsia="en-US"/>
              </w:rPr>
              <w:t>R12</w:t>
            </w:r>
          </w:p>
        </w:tc>
        <w:tc>
          <w:tcPr>
            <w:tcW w:w="1147" w:type="dxa"/>
            <w:gridSpan w:val="3"/>
            <w:tcBorders>
              <w:top w:val="single" w:sz="4" w:space="0" w:color="auto"/>
              <w:left w:val="nil"/>
              <w:bottom w:val="single" w:sz="4" w:space="0" w:color="auto"/>
              <w:right w:val="nil"/>
            </w:tcBorders>
            <w:hideMark/>
          </w:tcPr>
          <w:p w14:paraId="18B0FF65" w14:textId="77777777" w:rsidR="003F328C" w:rsidRPr="0032182E" w:rsidRDefault="003F328C">
            <w:pPr>
              <w:pStyle w:val="Tabletext"/>
              <w:rPr>
                <w:lang w:eastAsia="en-US"/>
              </w:rPr>
            </w:pPr>
            <w:r w:rsidRPr="0032182E">
              <w:rPr>
                <w:lang w:eastAsia="en-US"/>
              </w:rPr>
              <w:t>01/03/2021</w:t>
            </w:r>
          </w:p>
        </w:tc>
      </w:tr>
      <w:tr w:rsidR="003F328C" w:rsidRPr="0032182E" w14:paraId="6B8E9B0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66ADB29A" w14:textId="77777777" w:rsidR="003F328C" w:rsidRPr="0032182E" w:rsidRDefault="003F328C">
            <w:pPr>
              <w:pStyle w:val="Tabletext"/>
              <w:rPr>
                <w:lang w:eastAsia="en-US"/>
              </w:rPr>
            </w:pPr>
            <w:r w:rsidRPr="0032182E">
              <w:rPr>
                <w:lang w:eastAsia="en-US"/>
              </w:rPr>
              <w:t>12</w:t>
            </w:r>
          </w:p>
        </w:tc>
        <w:tc>
          <w:tcPr>
            <w:tcW w:w="1135" w:type="dxa"/>
            <w:tcBorders>
              <w:top w:val="single" w:sz="4" w:space="0" w:color="auto"/>
              <w:left w:val="nil"/>
              <w:bottom w:val="single" w:sz="4" w:space="0" w:color="auto"/>
              <w:right w:val="nil"/>
            </w:tcBorders>
            <w:hideMark/>
          </w:tcPr>
          <w:p w14:paraId="30A9A1D3"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76B1FA5C"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24DE8C0B" w14:textId="77777777" w:rsidR="003F328C" w:rsidRPr="0032182E" w:rsidRDefault="003F328C">
            <w:pPr>
              <w:pStyle w:val="Tabletext"/>
              <w:rPr>
                <w:lang w:eastAsia="en-US"/>
              </w:rPr>
            </w:pPr>
            <w:r w:rsidRPr="0032182E">
              <w:rPr>
                <w:lang w:eastAsia="en-US"/>
              </w:rPr>
              <w:t>9.00 ± 0.66</w:t>
            </w:r>
          </w:p>
        </w:tc>
        <w:tc>
          <w:tcPr>
            <w:tcW w:w="848" w:type="dxa"/>
            <w:gridSpan w:val="2"/>
            <w:tcBorders>
              <w:top w:val="single" w:sz="4" w:space="0" w:color="auto"/>
              <w:left w:val="nil"/>
              <w:bottom w:val="single" w:sz="4" w:space="0" w:color="auto"/>
              <w:right w:val="nil"/>
            </w:tcBorders>
            <w:hideMark/>
          </w:tcPr>
          <w:p w14:paraId="08AF35C6" w14:textId="77777777" w:rsidR="003F328C" w:rsidRPr="0032182E" w:rsidRDefault="003F328C">
            <w:pPr>
              <w:pStyle w:val="Tabletext"/>
              <w:rPr>
                <w:lang w:eastAsia="en-US"/>
              </w:rPr>
            </w:pPr>
            <w:r w:rsidRPr="0032182E">
              <w:rPr>
                <w:lang w:eastAsia="en-US"/>
              </w:rPr>
              <w:t>25.20</w:t>
            </w:r>
          </w:p>
        </w:tc>
        <w:tc>
          <w:tcPr>
            <w:tcW w:w="708" w:type="dxa"/>
            <w:gridSpan w:val="2"/>
            <w:tcBorders>
              <w:top w:val="single" w:sz="4" w:space="0" w:color="auto"/>
              <w:left w:val="nil"/>
              <w:bottom w:val="single" w:sz="4" w:space="0" w:color="auto"/>
              <w:right w:val="nil"/>
            </w:tcBorders>
            <w:hideMark/>
          </w:tcPr>
          <w:p w14:paraId="44AEB41D" w14:textId="77777777" w:rsidR="003F328C" w:rsidRPr="0032182E" w:rsidRDefault="003F328C">
            <w:pPr>
              <w:pStyle w:val="Tabletext"/>
              <w:rPr>
                <w:lang w:eastAsia="en-US"/>
              </w:rPr>
            </w:pPr>
            <w:r w:rsidRPr="0032182E">
              <w:rPr>
                <w:lang w:eastAsia="en-US"/>
              </w:rPr>
              <w:t>3.46</w:t>
            </w:r>
          </w:p>
        </w:tc>
        <w:tc>
          <w:tcPr>
            <w:tcW w:w="454" w:type="dxa"/>
            <w:gridSpan w:val="3"/>
            <w:tcBorders>
              <w:top w:val="single" w:sz="4" w:space="0" w:color="auto"/>
              <w:left w:val="nil"/>
              <w:bottom w:val="single" w:sz="4" w:space="0" w:color="auto"/>
              <w:right w:val="nil"/>
            </w:tcBorders>
            <w:hideMark/>
          </w:tcPr>
          <w:p w14:paraId="7D408570"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2F4C0FC7"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140602F6"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45AC5DA6" w14:textId="77777777" w:rsidR="003F328C" w:rsidRPr="0032182E" w:rsidRDefault="003F328C">
            <w:pPr>
              <w:pStyle w:val="Tabletext"/>
              <w:rPr>
                <w:lang w:eastAsia="en-US"/>
              </w:rPr>
            </w:pPr>
            <w:r w:rsidRPr="0032182E">
              <w:rPr>
                <w:lang w:eastAsia="en-US"/>
              </w:rPr>
              <w:t>R13</w:t>
            </w:r>
          </w:p>
        </w:tc>
        <w:tc>
          <w:tcPr>
            <w:tcW w:w="1147" w:type="dxa"/>
            <w:gridSpan w:val="3"/>
            <w:tcBorders>
              <w:top w:val="single" w:sz="4" w:space="0" w:color="auto"/>
              <w:left w:val="nil"/>
              <w:bottom w:val="single" w:sz="4" w:space="0" w:color="auto"/>
              <w:right w:val="nil"/>
            </w:tcBorders>
            <w:hideMark/>
          </w:tcPr>
          <w:p w14:paraId="009191AF" w14:textId="77777777" w:rsidR="003F328C" w:rsidRPr="0032182E" w:rsidRDefault="003F328C">
            <w:pPr>
              <w:pStyle w:val="Tabletext"/>
              <w:rPr>
                <w:lang w:eastAsia="en-US"/>
              </w:rPr>
            </w:pPr>
            <w:r w:rsidRPr="0032182E">
              <w:rPr>
                <w:lang w:eastAsia="en-US"/>
              </w:rPr>
              <w:t>01/03/2021</w:t>
            </w:r>
          </w:p>
        </w:tc>
      </w:tr>
      <w:tr w:rsidR="003F328C" w:rsidRPr="0032182E" w14:paraId="32646657"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58DE14B7" w14:textId="77777777" w:rsidR="003F328C" w:rsidRPr="0032182E" w:rsidRDefault="003F328C">
            <w:pPr>
              <w:pStyle w:val="Tabletext"/>
              <w:rPr>
                <w:lang w:eastAsia="en-US"/>
              </w:rPr>
            </w:pPr>
            <w:r w:rsidRPr="0032182E">
              <w:rPr>
                <w:lang w:eastAsia="en-US"/>
              </w:rPr>
              <w:t>13</w:t>
            </w:r>
          </w:p>
        </w:tc>
        <w:tc>
          <w:tcPr>
            <w:tcW w:w="1135" w:type="dxa"/>
            <w:tcBorders>
              <w:top w:val="single" w:sz="4" w:space="0" w:color="auto"/>
              <w:left w:val="nil"/>
              <w:bottom w:val="single" w:sz="4" w:space="0" w:color="auto"/>
              <w:right w:val="nil"/>
            </w:tcBorders>
            <w:hideMark/>
          </w:tcPr>
          <w:p w14:paraId="5ACD8646"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19A50472"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6AA85B29" w14:textId="77777777" w:rsidR="003F328C" w:rsidRPr="0032182E" w:rsidRDefault="003F328C">
            <w:pPr>
              <w:pStyle w:val="Tabletext"/>
              <w:rPr>
                <w:lang w:eastAsia="en-US"/>
              </w:rPr>
            </w:pPr>
            <w:r w:rsidRPr="0032182E">
              <w:rPr>
                <w:lang w:eastAsia="en-US"/>
              </w:rPr>
              <w:t>9.00 ± 0.66</w:t>
            </w:r>
          </w:p>
        </w:tc>
        <w:tc>
          <w:tcPr>
            <w:tcW w:w="848" w:type="dxa"/>
            <w:gridSpan w:val="2"/>
            <w:tcBorders>
              <w:top w:val="single" w:sz="4" w:space="0" w:color="auto"/>
              <w:left w:val="nil"/>
              <w:bottom w:val="single" w:sz="4" w:space="0" w:color="auto"/>
              <w:right w:val="nil"/>
            </w:tcBorders>
            <w:hideMark/>
          </w:tcPr>
          <w:p w14:paraId="57BE1440" w14:textId="77777777" w:rsidR="003F328C" w:rsidRPr="0032182E" w:rsidRDefault="003F328C">
            <w:pPr>
              <w:pStyle w:val="Tabletext"/>
              <w:rPr>
                <w:lang w:eastAsia="en-US"/>
              </w:rPr>
            </w:pPr>
            <w:r w:rsidRPr="0032182E">
              <w:rPr>
                <w:lang w:eastAsia="en-US"/>
              </w:rPr>
              <w:t>25.20</w:t>
            </w:r>
          </w:p>
        </w:tc>
        <w:tc>
          <w:tcPr>
            <w:tcW w:w="708" w:type="dxa"/>
            <w:gridSpan w:val="2"/>
            <w:tcBorders>
              <w:top w:val="single" w:sz="4" w:space="0" w:color="auto"/>
              <w:left w:val="nil"/>
              <w:bottom w:val="single" w:sz="4" w:space="0" w:color="auto"/>
              <w:right w:val="nil"/>
            </w:tcBorders>
            <w:hideMark/>
          </w:tcPr>
          <w:p w14:paraId="321BCBB8" w14:textId="77777777" w:rsidR="003F328C" w:rsidRPr="0032182E" w:rsidRDefault="003F328C">
            <w:pPr>
              <w:pStyle w:val="Tabletext"/>
              <w:rPr>
                <w:lang w:eastAsia="en-US"/>
              </w:rPr>
            </w:pPr>
            <w:r w:rsidRPr="0032182E">
              <w:rPr>
                <w:lang w:eastAsia="en-US"/>
              </w:rPr>
              <w:t>3.46</w:t>
            </w:r>
          </w:p>
        </w:tc>
        <w:tc>
          <w:tcPr>
            <w:tcW w:w="454" w:type="dxa"/>
            <w:gridSpan w:val="3"/>
            <w:tcBorders>
              <w:top w:val="single" w:sz="4" w:space="0" w:color="auto"/>
              <w:left w:val="nil"/>
              <w:bottom w:val="single" w:sz="4" w:space="0" w:color="auto"/>
              <w:right w:val="nil"/>
            </w:tcBorders>
            <w:hideMark/>
          </w:tcPr>
          <w:p w14:paraId="6F631DF8"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4881A1EA"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302D5A5C"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56F058C8" w14:textId="77777777" w:rsidR="003F328C" w:rsidRPr="0032182E" w:rsidRDefault="003F328C">
            <w:pPr>
              <w:pStyle w:val="Tabletext"/>
              <w:rPr>
                <w:lang w:eastAsia="en-US"/>
              </w:rPr>
            </w:pPr>
            <w:r w:rsidRPr="0032182E">
              <w:rPr>
                <w:lang w:eastAsia="en-US"/>
              </w:rPr>
              <w:t>R14</w:t>
            </w:r>
          </w:p>
        </w:tc>
        <w:tc>
          <w:tcPr>
            <w:tcW w:w="1147" w:type="dxa"/>
            <w:gridSpan w:val="3"/>
            <w:tcBorders>
              <w:top w:val="single" w:sz="4" w:space="0" w:color="auto"/>
              <w:left w:val="nil"/>
              <w:bottom w:val="single" w:sz="4" w:space="0" w:color="auto"/>
              <w:right w:val="nil"/>
            </w:tcBorders>
            <w:hideMark/>
          </w:tcPr>
          <w:p w14:paraId="5D8AD6EF" w14:textId="77777777" w:rsidR="003F328C" w:rsidRPr="0032182E" w:rsidRDefault="003F328C">
            <w:pPr>
              <w:pStyle w:val="Tabletext"/>
              <w:rPr>
                <w:lang w:eastAsia="en-US"/>
              </w:rPr>
            </w:pPr>
            <w:r w:rsidRPr="0032182E">
              <w:rPr>
                <w:lang w:eastAsia="en-US"/>
              </w:rPr>
              <w:t>01/03/2021</w:t>
            </w:r>
          </w:p>
        </w:tc>
      </w:tr>
      <w:tr w:rsidR="003F328C" w:rsidRPr="0032182E" w14:paraId="2141783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50B6F770" w14:textId="77777777" w:rsidR="003F328C" w:rsidRPr="0032182E" w:rsidRDefault="003F328C">
            <w:pPr>
              <w:pStyle w:val="Tabletext"/>
              <w:rPr>
                <w:lang w:eastAsia="en-US"/>
              </w:rPr>
            </w:pPr>
            <w:r w:rsidRPr="0032182E">
              <w:rPr>
                <w:lang w:eastAsia="en-US"/>
              </w:rPr>
              <w:t>14</w:t>
            </w:r>
          </w:p>
        </w:tc>
        <w:tc>
          <w:tcPr>
            <w:tcW w:w="1135" w:type="dxa"/>
            <w:tcBorders>
              <w:top w:val="single" w:sz="4" w:space="0" w:color="auto"/>
              <w:left w:val="nil"/>
              <w:bottom w:val="single" w:sz="4" w:space="0" w:color="auto"/>
              <w:right w:val="nil"/>
            </w:tcBorders>
            <w:hideMark/>
          </w:tcPr>
          <w:p w14:paraId="163F69BE" w14:textId="77777777" w:rsidR="003F328C" w:rsidRPr="0032182E" w:rsidRDefault="003F328C">
            <w:pPr>
              <w:pStyle w:val="Tabletext"/>
              <w:rPr>
                <w:lang w:eastAsia="en-US"/>
              </w:rPr>
            </w:pPr>
            <w:r w:rsidRPr="0032182E">
              <w:rPr>
                <w:lang w:eastAsia="en-US"/>
              </w:rPr>
              <w:t>$100</w:t>
            </w:r>
          </w:p>
        </w:tc>
        <w:tc>
          <w:tcPr>
            <w:tcW w:w="1277" w:type="dxa"/>
            <w:gridSpan w:val="3"/>
            <w:tcBorders>
              <w:top w:val="single" w:sz="4" w:space="0" w:color="auto"/>
              <w:left w:val="nil"/>
              <w:bottom w:val="single" w:sz="4" w:space="0" w:color="auto"/>
              <w:right w:val="nil"/>
            </w:tcBorders>
            <w:hideMark/>
          </w:tcPr>
          <w:p w14:paraId="19C860A3" w14:textId="77777777" w:rsidR="003F328C" w:rsidRPr="0032182E" w:rsidRDefault="003F328C">
            <w:pPr>
              <w:pStyle w:val="Tabletext"/>
              <w:rPr>
                <w:lang w:eastAsia="en-US"/>
              </w:rPr>
            </w:pPr>
            <w:r w:rsidRPr="0032182E">
              <w:rPr>
                <w:lang w:eastAsia="en-US"/>
              </w:rPr>
              <w:t>At least 99.99% gold</w:t>
            </w:r>
          </w:p>
        </w:tc>
        <w:tc>
          <w:tcPr>
            <w:tcW w:w="1600" w:type="dxa"/>
            <w:gridSpan w:val="2"/>
            <w:tcBorders>
              <w:top w:val="single" w:sz="4" w:space="0" w:color="auto"/>
              <w:left w:val="nil"/>
              <w:bottom w:val="single" w:sz="4" w:space="0" w:color="auto"/>
              <w:right w:val="nil"/>
            </w:tcBorders>
            <w:hideMark/>
          </w:tcPr>
          <w:p w14:paraId="3730130D" w14:textId="77777777" w:rsidR="003F328C" w:rsidRPr="0032182E" w:rsidRDefault="003F328C">
            <w:pPr>
              <w:pStyle w:val="Tabletext"/>
              <w:rPr>
                <w:lang w:eastAsia="en-US"/>
              </w:rPr>
            </w:pPr>
            <w:r w:rsidRPr="0032182E">
              <w:rPr>
                <w:lang w:eastAsia="en-US"/>
              </w:rPr>
              <w:t>31.103 + 1.50</w:t>
            </w:r>
          </w:p>
        </w:tc>
        <w:tc>
          <w:tcPr>
            <w:tcW w:w="848" w:type="dxa"/>
            <w:gridSpan w:val="2"/>
            <w:tcBorders>
              <w:top w:val="single" w:sz="4" w:space="0" w:color="auto"/>
              <w:left w:val="nil"/>
              <w:bottom w:val="single" w:sz="4" w:space="0" w:color="auto"/>
              <w:right w:val="nil"/>
            </w:tcBorders>
            <w:hideMark/>
          </w:tcPr>
          <w:p w14:paraId="4A57984A" w14:textId="77777777" w:rsidR="003F328C" w:rsidRPr="0032182E" w:rsidRDefault="003F328C">
            <w:pPr>
              <w:pStyle w:val="Tabletext"/>
              <w:rPr>
                <w:lang w:eastAsia="en-US"/>
              </w:rPr>
            </w:pPr>
            <w:r w:rsidRPr="0032182E">
              <w:rPr>
                <w:lang w:eastAsia="en-US"/>
              </w:rPr>
              <w:t>39.00</w:t>
            </w:r>
          </w:p>
        </w:tc>
        <w:tc>
          <w:tcPr>
            <w:tcW w:w="708" w:type="dxa"/>
            <w:gridSpan w:val="2"/>
            <w:tcBorders>
              <w:top w:val="single" w:sz="4" w:space="0" w:color="auto"/>
              <w:left w:val="nil"/>
              <w:bottom w:val="single" w:sz="4" w:space="0" w:color="auto"/>
              <w:right w:val="nil"/>
            </w:tcBorders>
            <w:hideMark/>
          </w:tcPr>
          <w:p w14:paraId="1D7A1C10" w14:textId="77777777" w:rsidR="003F328C" w:rsidRPr="0032182E" w:rsidRDefault="003F328C">
            <w:pPr>
              <w:pStyle w:val="Tabletext"/>
              <w:rPr>
                <w:lang w:eastAsia="en-US"/>
              </w:rPr>
            </w:pPr>
            <w:r w:rsidRPr="0032182E">
              <w:rPr>
                <w:lang w:eastAsia="en-US"/>
              </w:rPr>
              <w:t>2.70</w:t>
            </w:r>
          </w:p>
        </w:tc>
        <w:tc>
          <w:tcPr>
            <w:tcW w:w="454" w:type="dxa"/>
            <w:gridSpan w:val="3"/>
            <w:tcBorders>
              <w:top w:val="single" w:sz="4" w:space="0" w:color="auto"/>
              <w:left w:val="nil"/>
              <w:bottom w:val="single" w:sz="4" w:space="0" w:color="auto"/>
              <w:right w:val="nil"/>
            </w:tcBorders>
            <w:hideMark/>
          </w:tcPr>
          <w:p w14:paraId="709348BB"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5D5A339B"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687A9CF2" w14:textId="77777777" w:rsidR="003F328C" w:rsidRPr="0032182E" w:rsidRDefault="003F328C">
            <w:pPr>
              <w:pStyle w:val="Tabletext"/>
              <w:rPr>
                <w:lang w:eastAsia="en-US"/>
              </w:rPr>
            </w:pPr>
            <w:r w:rsidRPr="0032182E">
              <w:rPr>
                <w:lang w:eastAsia="en-US"/>
              </w:rPr>
              <w:t>O2</w:t>
            </w:r>
          </w:p>
        </w:tc>
        <w:tc>
          <w:tcPr>
            <w:tcW w:w="605" w:type="dxa"/>
            <w:gridSpan w:val="2"/>
            <w:tcBorders>
              <w:top w:val="single" w:sz="4" w:space="0" w:color="auto"/>
              <w:left w:val="nil"/>
              <w:bottom w:val="single" w:sz="4" w:space="0" w:color="auto"/>
              <w:right w:val="nil"/>
            </w:tcBorders>
            <w:hideMark/>
          </w:tcPr>
          <w:p w14:paraId="42E3CF5F" w14:textId="77777777" w:rsidR="003F328C" w:rsidRPr="0032182E" w:rsidRDefault="003F328C">
            <w:pPr>
              <w:pStyle w:val="Tabletext"/>
              <w:rPr>
                <w:lang w:eastAsia="en-US"/>
              </w:rPr>
            </w:pPr>
            <w:r w:rsidRPr="0032182E">
              <w:rPr>
                <w:lang w:eastAsia="en-US"/>
              </w:rPr>
              <w:t>R15</w:t>
            </w:r>
          </w:p>
        </w:tc>
        <w:tc>
          <w:tcPr>
            <w:tcW w:w="1147" w:type="dxa"/>
            <w:gridSpan w:val="3"/>
            <w:tcBorders>
              <w:top w:val="single" w:sz="4" w:space="0" w:color="auto"/>
              <w:left w:val="nil"/>
              <w:bottom w:val="single" w:sz="4" w:space="0" w:color="auto"/>
              <w:right w:val="nil"/>
            </w:tcBorders>
            <w:hideMark/>
          </w:tcPr>
          <w:p w14:paraId="38975916" w14:textId="77777777" w:rsidR="003F328C" w:rsidRPr="0032182E" w:rsidRDefault="003F328C">
            <w:pPr>
              <w:pStyle w:val="Tabletext"/>
              <w:rPr>
                <w:lang w:eastAsia="en-US"/>
              </w:rPr>
            </w:pPr>
            <w:r w:rsidRPr="0032182E">
              <w:rPr>
                <w:lang w:eastAsia="en-US"/>
              </w:rPr>
              <w:t>01/03/2021</w:t>
            </w:r>
          </w:p>
        </w:tc>
      </w:tr>
      <w:tr w:rsidR="003F328C" w:rsidRPr="0032182E" w14:paraId="43E10FC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67AD7393" w14:textId="77777777" w:rsidR="003F328C" w:rsidRPr="0032182E" w:rsidRDefault="003F328C">
            <w:pPr>
              <w:pStyle w:val="Tabletext"/>
              <w:rPr>
                <w:lang w:eastAsia="en-US"/>
              </w:rPr>
            </w:pPr>
            <w:r w:rsidRPr="0032182E">
              <w:rPr>
                <w:lang w:eastAsia="en-US"/>
              </w:rPr>
              <w:lastRenderedPageBreak/>
              <w:t>15</w:t>
            </w:r>
          </w:p>
        </w:tc>
        <w:tc>
          <w:tcPr>
            <w:tcW w:w="1135" w:type="dxa"/>
            <w:tcBorders>
              <w:top w:val="single" w:sz="4" w:space="0" w:color="auto"/>
              <w:left w:val="nil"/>
              <w:bottom w:val="single" w:sz="4" w:space="0" w:color="auto"/>
              <w:right w:val="nil"/>
            </w:tcBorders>
            <w:hideMark/>
          </w:tcPr>
          <w:p w14:paraId="0437C4F1"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6A8B12A9" w14:textId="77777777" w:rsidR="003F328C" w:rsidRPr="0032182E" w:rsidRDefault="003F328C">
            <w:pPr>
              <w:pStyle w:val="Tabletext"/>
              <w:rPr>
                <w:lang w:eastAsia="en-US"/>
              </w:rPr>
            </w:pPr>
            <w:r w:rsidRPr="0032182E">
              <w:rPr>
                <w:color w:val="000000"/>
                <w:shd w:val="clear" w:color="auto" w:fill="FFFFFF"/>
                <w:lang w:eastAsia="en-US"/>
              </w:rPr>
              <w:t>At least 99.9% silver</w:t>
            </w:r>
          </w:p>
        </w:tc>
        <w:tc>
          <w:tcPr>
            <w:tcW w:w="1600" w:type="dxa"/>
            <w:gridSpan w:val="2"/>
            <w:tcBorders>
              <w:top w:val="single" w:sz="4" w:space="0" w:color="auto"/>
              <w:left w:val="nil"/>
              <w:bottom w:val="single" w:sz="4" w:space="0" w:color="auto"/>
              <w:right w:val="nil"/>
            </w:tcBorders>
            <w:hideMark/>
          </w:tcPr>
          <w:p w14:paraId="7457D7AD" w14:textId="77777777" w:rsidR="003F328C" w:rsidRPr="0032182E" w:rsidRDefault="003F328C">
            <w:pPr>
              <w:pStyle w:val="Tabletext"/>
              <w:rPr>
                <w:lang w:eastAsia="en-US"/>
              </w:rPr>
            </w:pPr>
            <w:r w:rsidRPr="0032182E">
              <w:rPr>
                <w:lang w:eastAsia="en-US"/>
              </w:rPr>
              <w:t>31.103 + 3.00</w:t>
            </w:r>
          </w:p>
        </w:tc>
        <w:tc>
          <w:tcPr>
            <w:tcW w:w="848" w:type="dxa"/>
            <w:gridSpan w:val="2"/>
            <w:tcBorders>
              <w:top w:val="single" w:sz="4" w:space="0" w:color="auto"/>
              <w:left w:val="nil"/>
              <w:bottom w:val="single" w:sz="4" w:space="0" w:color="auto"/>
              <w:right w:val="nil"/>
            </w:tcBorders>
            <w:hideMark/>
          </w:tcPr>
          <w:p w14:paraId="68F9F278" w14:textId="77777777" w:rsidR="003F328C" w:rsidRPr="0032182E" w:rsidRDefault="003F328C">
            <w:pPr>
              <w:pStyle w:val="Tabletext"/>
              <w:rPr>
                <w:lang w:eastAsia="en-US"/>
              </w:rPr>
            </w:pPr>
            <w:r w:rsidRPr="0032182E">
              <w:rPr>
                <w:lang w:eastAsia="en-US"/>
              </w:rPr>
              <w:t>40.60</w:t>
            </w:r>
          </w:p>
        </w:tc>
        <w:tc>
          <w:tcPr>
            <w:tcW w:w="708" w:type="dxa"/>
            <w:gridSpan w:val="2"/>
            <w:tcBorders>
              <w:top w:val="single" w:sz="4" w:space="0" w:color="auto"/>
              <w:left w:val="nil"/>
              <w:bottom w:val="single" w:sz="4" w:space="0" w:color="auto"/>
              <w:right w:val="nil"/>
            </w:tcBorders>
            <w:hideMark/>
          </w:tcPr>
          <w:p w14:paraId="57D7D1B7" w14:textId="77777777" w:rsidR="003F328C" w:rsidRPr="0032182E" w:rsidRDefault="003F328C">
            <w:pPr>
              <w:pStyle w:val="Tabletext"/>
              <w:rPr>
                <w:lang w:eastAsia="en-US"/>
              </w:rPr>
            </w:pPr>
            <w:r w:rsidRPr="0032182E">
              <w:rPr>
                <w:lang w:eastAsia="en-US"/>
              </w:rPr>
              <w:t>4.00</w:t>
            </w:r>
          </w:p>
        </w:tc>
        <w:tc>
          <w:tcPr>
            <w:tcW w:w="454" w:type="dxa"/>
            <w:gridSpan w:val="3"/>
            <w:tcBorders>
              <w:top w:val="single" w:sz="4" w:space="0" w:color="auto"/>
              <w:left w:val="nil"/>
              <w:bottom w:val="single" w:sz="4" w:space="0" w:color="auto"/>
              <w:right w:val="nil"/>
            </w:tcBorders>
            <w:hideMark/>
          </w:tcPr>
          <w:p w14:paraId="0D953772"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307CBB59"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3C2C223E" w14:textId="77777777" w:rsidR="003F328C" w:rsidRPr="0032182E" w:rsidRDefault="003F328C">
            <w:pPr>
              <w:pStyle w:val="Tabletext"/>
              <w:rPr>
                <w:lang w:eastAsia="en-US"/>
              </w:rPr>
            </w:pPr>
            <w:r w:rsidRPr="0032182E">
              <w:rPr>
                <w:lang w:eastAsia="en-US"/>
              </w:rPr>
              <w:t>O2</w:t>
            </w:r>
          </w:p>
        </w:tc>
        <w:tc>
          <w:tcPr>
            <w:tcW w:w="605" w:type="dxa"/>
            <w:gridSpan w:val="2"/>
            <w:tcBorders>
              <w:top w:val="single" w:sz="4" w:space="0" w:color="auto"/>
              <w:left w:val="nil"/>
              <w:bottom w:val="single" w:sz="4" w:space="0" w:color="auto"/>
              <w:right w:val="nil"/>
            </w:tcBorders>
            <w:hideMark/>
          </w:tcPr>
          <w:p w14:paraId="042A875C" w14:textId="77777777" w:rsidR="003F328C" w:rsidRPr="0032182E" w:rsidRDefault="003F328C">
            <w:pPr>
              <w:pStyle w:val="Tabletext"/>
              <w:rPr>
                <w:lang w:eastAsia="en-US"/>
              </w:rPr>
            </w:pPr>
            <w:r w:rsidRPr="0032182E">
              <w:rPr>
                <w:lang w:eastAsia="en-US"/>
              </w:rPr>
              <w:t>R16</w:t>
            </w:r>
          </w:p>
        </w:tc>
        <w:tc>
          <w:tcPr>
            <w:tcW w:w="1147" w:type="dxa"/>
            <w:gridSpan w:val="3"/>
            <w:tcBorders>
              <w:top w:val="single" w:sz="4" w:space="0" w:color="auto"/>
              <w:left w:val="nil"/>
              <w:bottom w:val="single" w:sz="4" w:space="0" w:color="auto"/>
              <w:right w:val="nil"/>
            </w:tcBorders>
            <w:hideMark/>
          </w:tcPr>
          <w:p w14:paraId="6E9777EF" w14:textId="77777777" w:rsidR="003F328C" w:rsidRPr="0032182E" w:rsidRDefault="003F328C">
            <w:pPr>
              <w:pStyle w:val="Tabletext"/>
              <w:rPr>
                <w:lang w:eastAsia="en-US"/>
              </w:rPr>
            </w:pPr>
            <w:r w:rsidRPr="0032182E">
              <w:rPr>
                <w:lang w:eastAsia="en-US"/>
              </w:rPr>
              <w:t>01/03/2021</w:t>
            </w:r>
          </w:p>
        </w:tc>
      </w:tr>
      <w:tr w:rsidR="003F328C" w:rsidRPr="0032182E" w14:paraId="7441658D"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2C26F3D3" w14:textId="77777777" w:rsidR="003F328C" w:rsidRPr="0032182E" w:rsidRDefault="003F328C">
            <w:pPr>
              <w:pStyle w:val="Tabletext"/>
              <w:rPr>
                <w:lang w:eastAsia="en-US"/>
              </w:rPr>
            </w:pPr>
            <w:r w:rsidRPr="0032182E">
              <w:rPr>
                <w:lang w:eastAsia="en-US"/>
              </w:rPr>
              <w:t>16</w:t>
            </w:r>
          </w:p>
        </w:tc>
        <w:tc>
          <w:tcPr>
            <w:tcW w:w="1135" w:type="dxa"/>
            <w:tcBorders>
              <w:top w:val="single" w:sz="4" w:space="0" w:color="auto"/>
              <w:left w:val="nil"/>
              <w:bottom w:val="single" w:sz="4" w:space="0" w:color="auto"/>
              <w:right w:val="nil"/>
            </w:tcBorders>
            <w:hideMark/>
          </w:tcPr>
          <w:p w14:paraId="6D64B7C5" w14:textId="77777777" w:rsidR="003F328C" w:rsidRPr="0032182E" w:rsidRDefault="003F328C">
            <w:pPr>
              <w:pStyle w:val="Tabletext"/>
              <w:rPr>
                <w:lang w:eastAsia="en-US"/>
              </w:rPr>
            </w:pPr>
            <w:r w:rsidRPr="0032182E">
              <w:rPr>
                <w:lang w:eastAsia="en-US"/>
              </w:rPr>
              <w:t>$500</w:t>
            </w:r>
          </w:p>
        </w:tc>
        <w:tc>
          <w:tcPr>
            <w:tcW w:w="1277" w:type="dxa"/>
            <w:gridSpan w:val="3"/>
            <w:tcBorders>
              <w:top w:val="single" w:sz="4" w:space="0" w:color="auto"/>
              <w:left w:val="nil"/>
              <w:bottom w:val="single" w:sz="4" w:space="0" w:color="auto"/>
              <w:right w:val="nil"/>
            </w:tcBorders>
            <w:hideMark/>
          </w:tcPr>
          <w:p w14:paraId="4BEB03C4" w14:textId="77777777" w:rsidR="003F328C" w:rsidRPr="0032182E" w:rsidRDefault="003F328C">
            <w:pPr>
              <w:pStyle w:val="Tabletext"/>
              <w:rPr>
                <w:color w:val="000000"/>
                <w:shd w:val="clear" w:color="auto" w:fill="FFFFFF"/>
                <w:lang w:eastAsia="en-US"/>
              </w:rPr>
            </w:pPr>
            <w:r w:rsidRPr="0032182E">
              <w:rPr>
                <w:lang w:eastAsia="en-US"/>
              </w:rPr>
              <w:t>At least 99.99% gold</w:t>
            </w:r>
          </w:p>
        </w:tc>
        <w:tc>
          <w:tcPr>
            <w:tcW w:w="1600" w:type="dxa"/>
            <w:gridSpan w:val="2"/>
            <w:tcBorders>
              <w:top w:val="single" w:sz="4" w:space="0" w:color="auto"/>
              <w:left w:val="nil"/>
              <w:bottom w:val="single" w:sz="4" w:space="0" w:color="auto"/>
              <w:right w:val="nil"/>
            </w:tcBorders>
            <w:hideMark/>
          </w:tcPr>
          <w:p w14:paraId="11FC5225" w14:textId="77777777" w:rsidR="003F328C" w:rsidRPr="0032182E" w:rsidRDefault="003F328C">
            <w:pPr>
              <w:pStyle w:val="Tabletext"/>
              <w:rPr>
                <w:lang w:eastAsia="en-US"/>
              </w:rPr>
            </w:pPr>
            <w:r w:rsidRPr="0032182E">
              <w:rPr>
                <w:lang w:eastAsia="en-US"/>
              </w:rPr>
              <w:t>155.51 +1.80</w:t>
            </w:r>
          </w:p>
        </w:tc>
        <w:tc>
          <w:tcPr>
            <w:tcW w:w="848" w:type="dxa"/>
            <w:gridSpan w:val="2"/>
            <w:tcBorders>
              <w:top w:val="single" w:sz="4" w:space="0" w:color="auto"/>
              <w:left w:val="nil"/>
              <w:bottom w:val="single" w:sz="4" w:space="0" w:color="auto"/>
              <w:right w:val="nil"/>
            </w:tcBorders>
            <w:hideMark/>
          </w:tcPr>
          <w:p w14:paraId="17E8040D" w14:textId="77777777" w:rsidR="003F328C" w:rsidRPr="0032182E" w:rsidRDefault="003F328C">
            <w:pPr>
              <w:pStyle w:val="Tabletext"/>
              <w:rPr>
                <w:lang w:eastAsia="en-US"/>
              </w:rPr>
            </w:pPr>
            <w:r w:rsidRPr="0032182E">
              <w:rPr>
                <w:lang w:eastAsia="en-US"/>
              </w:rPr>
              <w:t>61.00</w:t>
            </w:r>
          </w:p>
        </w:tc>
        <w:tc>
          <w:tcPr>
            <w:tcW w:w="708" w:type="dxa"/>
            <w:gridSpan w:val="2"/>
            <w:tcBorders>
              <w:top w:val="single" w:sz="4" w:space="0" w:color="auto"/>
              <w:left w:val="nil"/>
              <w:bottom w:val="single" w:sz="4" w:space="0" w:color="auto"/>
              <w:right w:val="nil"/>
            </w:tcBorders>
            <w:hideMark/>
          </w:tcPr>
          <w:p w14:paraId="3AF01973" w14:textId="77777777" w:rsidR="003F328C" w:rsidRPr="0032182E" w:rsidRDefault="003F328C">
            <w:pPr>
              <w:pStyle w:val="Tabletext"/>
              <w:rPr>
                <w:lang w:eastAsia="en-US"/>
              </w:rPr>
            </w:pPr>
            <w:r w:rsidRPr="0032182E">
              <w:rPr>
                <w:lang w:eastAsia="en-US"/>
              </w:rPr>
              <w:t>4.30</w:t>
            </w:r>
          </w:p>
        </w:tc>
        <w:tc>
          <w:tcPr>
            <w:tcW w:w="454" w:type="dxa"/>
            <w:gridSpan w:val="3"/>
            <w:tcBorders>
              <w:top w:val="single" w:sz="4" w:space="0" w:color="auto"/>
              <w:left w:val="nil"/>
              <w:bottom w:val="single" w:sz="4" w:space="0" w:color="auto"/>
              <w:right w:val="nil"/>
            </w:tcBorders>
            <w:hideMark/>
          </w:tcPr>
          <w:p w14:paraId="280D297F"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1BFDA303"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6C637491" w14:textId="77777777" w:rsidR="003F328C" w:rsidRPr="0032182E" w:rsidRDefault="003F328C">
            <w:pPr>
              <w:pStyle w:val="Tabletext"/>
              <w:rPr>
                <w:lang w:eastAsia="en-US"/>
              </w:rPr>
            </w:pPr>
            <w:r w:rsidRPr="0032182E">
              <w:rPr>
                <w:lang w:eastAsia="en-US"/>
              </w:rPr>
              <w:t>O3</w:t>
            </w:r>
          </w:p>
        </w:tc>
        <w:tc>
          <w:tcPr>
            <w:tcW w:w="605" w:type="dxa"/>
            <w:gridSpan w:val="2"/>
            <w:tcBorders>
              <w:top w:val="single" w:sz="4" w:space="0" w:color="auto"/>
              <w:left w:val="nil"/>
              <w:bottom w:val="single" w:sz="4" w:space="0" w:color="auto"/>
              <w:right w:val="nil"/>
            </w:tcBorders>
            <w:hideMark/>
          </w:tcPr>
          <w:p w14:paraId="3E7BCDA5" w14:textId="77777777" w:rsidR="003F328C" w:rsidRPr="0032182E" w:rsidRDefault="003F328C">
            <w:pPr>
              <w:pStyle w:val="Tabletext"/>
              <w:rPr>
                <w:lang w:eastAsia="en-US"/>
              </w:rPr>
            </w:pPr>
            <w:r w:rsidRPr="0032182E">
              <w:rPr>
                <w:lang w:eastAsia="en-US"/>
              </w:rPr>
              <w:t>R17</w:t>
            </w:r>
          </w:p>
        </w:tc>
        <w:tc>
          <w:tcPr>
            <w:tcW w:w="1147" w:type="dxa"/>
            <w:gridSpan w:val="3"/>
            <w:tcBorders>
              <w:top w:val="single" w:sz="4" w:space="0" w:color="auto"/>
              <w:left w:val="nil"/>
              <w:bottom w:val="single" w:sz="4" w:space="0" w:color="auto"/>
              <w:right w:val="nil"/>
            </w:tcBorders>
            <w:hideMark/>
          </w:tcPr>
          <w:p w14:paraId="2E8D0D3B" w14:textId="77777777" w:rsidR="003F328C" w:rsidRPr="0032182E" w:rsidRDefault="003F328C">
            <w:pPr>
              <w:pStyle w:val="Tabletext"/>
              <w:rPr>
                <w:lang w:eastAsia="en-US"/>
              </w:rPr>
            </w:pPr>
            <w:r w:rsidRPr="0032182E">
              <w:rPr>
                <w:lang w:eastAsia="en-US"/>
              </w:rPr>
              <w:t>01/03/2021</w:t>
            </w:r>
          </w:p>
        </w:tc>
      </w:tr>
      <w:tr w:rsidR="003F328C" w:rsidRPr="0032182E" w14:paraId="0F7DEE1C"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0BE1B941" w14:textId="77777777" w:rsidR="003F328C" w:rsidRPr="0032182E" w:rsidRDefault="003F328C">
            <w:pPr>
              <w:pStyle w:val="Tabletext"/>
              <w:rPr>
                <w:lang w:eastAsia="en-US"/>
              </w:rPr>
            </w:pPr>
            <w:r w:rsidRPr="0032182E">
              <w:rPr>
                <w:lang w:eastAsia="en-US"/>
              </w:rPr>
              <w:t>17</w:t>
            </w:r>
          </w:p>
        </w:tc>
        <w:tc>
          <w:tcPr>
            <w:tcW w:w="1135" w:type="dxa"/>
            <w:tcBorders>
              <w:top w:val="single" w:sz="4" w:space="0" w:color="auto"/>
              <w:left w:val="nil"/>
              <w:bottom w:val="single" w:sz="4" w:space="0" w:color="auto"/>
              <w:right w:val="nil"/>
            </w:tcBorders>
            <w:hideMark/>
          </w:tcPr>
          <w:p w14:paraId="6D8C9CCC" w14:textId="77777777" w:rsidR="003F328C" w:rsidRPr="0032182E" w:rsidRDefault="003F328C">
            <w:pPr>
              <w:pStyle w:val="Tabletext"/>
              <w:rPr>
                <w:lang w:eastAsia="en-US"/>
              </w:rPr>
            </w:pPr>
            <w:r w:rsidRPr="0032182E">
              <w:rPr>
                <w:lang w:eastAsia="en-US"/>
              </w:rPr>
              <w:t>$500</w:t>
            </w:r>
          </w:p>
        </w:tc>
        <w:tc>
          <w:tcPr>
            <w:tcW w:w="1277" w:type="dxa"/>
            <w:gridSpan w:val="3"/>
            <w:tcBorders>
              <w:top w:val="single" w:sz="4" w:space="0" w:color="auto"/>
              <w:left w:val="nil"/>
              <w:bottom w:val="single" w:sz="4" w:space="0" w:color="auto"/>
              <w:right w:val="nil"/>
            </w:tcBorders>
            <w:hideMark/>
          </w:tcPr>
          <w:p w14:paraId="46682210" w14:textId="77777777" w:rsidR="003F328C" w:rsidRPr="0032182E" w:rsidRDefault="003F328C">
            <w:pPr>
              <w:pStyle w:val="Tabletext"/>
              <w:rPr>
                <w:lang w:eastAsia="en-US"/>
              </w:rPr>
            </w:pPr>
            <w:r w:rsidRPr="0032182E">
              <w:rPr>
                <w:lang w:eastAsia="en-US"/>
              </w:rPr>
              <w:t>At least 99.99% gold</w:t>
            </w:r>
          </w:p>
        </w:tc>
        <w:tc>
          <w:tcPr>
            <w:tcW w:w="1600" w:type="dxa"/>
            <w:gridSpan w:val="2"/>
            <w:tcBorders>
              <w:top w:val="single" w:sz="4" w:space="0" w:color="auto"/>
              <w:left w:val="nil"/>
              <w:bottom w:val="single" w:sz="4" w:space="0" w:color="auto"/>
              <w:right w:val="nil"/>
            </w:tcBorders>
            <w:hideMark/>
          </w:tcPr>
          <w:p w14:paraId="23EFA5A4" w14:textId="77777777" w:rsidR="003F328C" w:rsidRPr="0032182E" w:rsidRDefault="003F328C">
            <w:pPr>
              <w:pStyle w:val="Tabletext"/>
              <w:rPr>
                <w:lang w:eastAsia="en-US"/>
              </w:rPr>
            </w:pPr>
            <w:r w:rsidRPr="0032182E">
              <w:rPr>
                <w:lang w:eastAsia="en-US"/>
              </w:rPr>
              <w:t>155.51 +1.80</w:t>
            </w:r>
          </w:p>
        </w:tc>
        <w:tc>
          <w:tcPr>
            <w:tcW w:w="848" w:type="dxa"/>
            <w:gridSpan w:val="2"/>
            <w:tcBorders>
              <w:top w:val="single" w:sz="4" w:space="0" w:color="auto"/>
              <w:left w:val="nil"/>
              <w:bottom w:val="single" w:sz="4" w:space="0" w:color="auto"/>
              <w:right w:val="nil"/>
            </w:tcBorders>
            <w:hideMark/>
          </w:tcPr>
          <w:p w14:paraId="3BB258A6" w14:textId="77777777" w:rsidR="003F328C" w:rsidRPr="0032182E" w:rsidRDefault="003F328C">
            <w:pPr>
              <w:pStyle w:val="Tabletext"/>
              <w:rPr>
                <w:lang w:eastAsia="en-US"/>
              </w:rPr>
            </w:pPr>
            <w:r w:rsidRPr="0032182E">
              <w:rPr>
                <w:lang w:eastAsia="en-US"/>
              </w:rPr>
              <w:t>61.00</w:t>
            </w:r>
          </w:p>
        </w:tc>
        <w:tc>
          <w:tcPr>
            <w:tcW w:w="708" w:type="dxa"/>
            <w:gridSpan w:val="2"/>
            <w:tcBorders>
              <w:top w:val="single" w:sz="4" w:space="0" w:color="auto"/>
              <w:left w:val="nil"/>
              <w:bottom w:val="single" w:sz="4" w:space="0" w:color="auto"/>
              <w:right w:val="nil"/>
            </w:tcBorders>
            <w:hideMark/>
          </w:tcPr>
          <w:p w14:paraId="43FFAA80" w14:textId="77777777" w:rsidR="003F328C" w:rsidRPr="0032182E" w:rsidRDefault="003F328C">
            <w:pPr>
              <w:pStyle w:val="Tabletext"/>
              <w:rPr>
                <w:lang w:eastAsia="en-US"/>
              </w:rPr>
            </w:pPr>
            <w:r w:rsidRPr="0032182E">
              <w:rPr>
                <w:lang w:eastAsia="en-US"/>
              </w:rPr>
              <w:t>4.30</w:t>
            </w:r>
          </w:p>
        </w:tc>
        <w:tc>
          <w:tcPr>
            <w:tcW w:w="454" w:type="dxa"/>
            <w:gridSpan w:val="3"/>
            <w:tcBorders>
              <w:top w:val="single" w:sz="4" w:space="0" w:color="auto"/>
              <w:left w:val="nil"/>
              <w:bottom w:val="single" w:sz="4" w:space="0" w:color="auto"/>
              <w:right w:val="nil"/>
            </w:tcBorders>
            <w:hideMark/>
          </w:tcPr>
          <w:p w14:paraId="423CD44E"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32A98C14"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2D6FA9A4" w14:textId="77777777" w:rsidR="003F328C" w:rsidRPr="0032182E" w:rsidRDefault="003F328C">
            <w:pPr>
              <w:pStyle w:val="Tabletext"/>
              <w:rPr>
                <w:lang w:eastAsia="en-US"/>
              </w:rPr>
            </w:pPr>
            <w:r w:rsidRPr="0032182E">
              <w:rPr>
                <w:lang w:eastAsia="en-US"/>
              </w:rPr>
              <w:t>O3</w:t>
            </w:r>
          </w:p>
        </w:tc>
        <w:tc>
          <w:tcPr>
            <w:tcW w:w="605" w:type="dxa"/>
            <w:gridSpan w:val="2"/>
            <w:tcBorders>
              <w:top w:val="single" w:sz="4" w:space="0" w:color="auto"/>
              <w:left w:val="nil"/>
              <w:bottom w:val="single" w:sz="4" w:space="0" w:color="auto"/>
              <w:right w:val="nil"/>
            </w:tcBorders>
            <w:hideMark/>
          </w:tcPr>
          <w:p w14:paraId="2FCBD245" w14:textId="77777777" w:rsidR="003F328C" w:rsidRPr="0032182E" w:rsidRDefault="003F328C">
            <w:pPr>
              <w:pStyle w:val="Tabletext"/>
              <w:rPr>
                <w:lang w:eastAsia="en-US"/>
              </w:rPr>
            </w:pPr>
            <w:r w:rsidRPr="0032182E">
              <w:rPr>
                <w:lang w:eastAsia="en-US"/>
              </w:rPr>
              <w:t>R18</w:t>
            </w:r>
          </w:p>
        </w:tc>
        <w:tc>
          <w:tcPr>
            <w:tcW w:w="1147" w:type="dxa"/>
            <w:gridSpan w:val="3"/>
            <w:tcBorders>
              <w:top w:val="single" w:sz="4" w:space="0" w:color="auto"/>
              <w:left w:val="nil"/>
              <w:bottom w:val="single" w:sz="4" w:space="0" w:color="auto"/>
              <w:right w:val="nil"/>
            </w:tcBorders>
            <w:hideMark/>
          </w:tcPr>
          <w:p w14:paraId="394E64CD" w14:textId="77777777" w:rsidR="003F328C" w:rsidRPr="0032182E" w:rsidRDefault="003F328C">
            <w:pPr>
              <w:pStyle w:val="Tabletext"/>
              <w:rPr>
                <w:lang w:eastAsia="en-US"/>
              </w:rPr>
            </w:pPr>
            <w:r w:rsidRPr="0032182E">
              <w:rPr>
                <w:lang w:eastAsia="en-US"/>
              </w:rPr>
              <w:t>01/03/2021</w:t>
            </w:r>
          </w:p>
        </w:tc>
      </w:tr>
      <w:tr w:rsidR="003F328C" w:rsidRPr="0032182E" w14:paraId="594DE73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6D244F48" w14:textId="77777777" w:rsidR="003F328C" w:rsidRPr="0032182E" w:rsidRDefault="003F328C">
            <w:pPr>
              <w:pStyle w:val="Tabletext"/>
              <w:rPr>
                <w:lang w:eastAsia="en-US"/>
              </w:rPr>
            </w:pPr>
            <w:r w:rsidRPr="0032182E">
              <w:rPr>
                <w:lang w:eastAsia="en-US"/>
              </w:rPr>
              <w:t>18</w:t>
            </w:r>
          </w:p>
        </w:tc>
        <w:tc>
          <w:tcPr>
            <w:tcW w:w="1135" w:type="dxa"/>
            <w:tcBorders>
              <w:top w:val="single" w:sz="4" w:space="0" w:color="auto"/>
              <w:left w:val="nil"/>
              <w:bottom w:val="single" w:sz="4" w:space="0" w:color="auto"/>
              <w:right w:val="nil"/>
            </w:tcBorders>
            <w:hideMark/>
          </w:tcPr>
          <w:p w14:paraId="25027651" w14:textId="77777777" w:rsidR="003F328C" w:rsidRPr="0032182E" w:rsidRDefault="003F328C">
            <w:pPr>
              <w:pStyle w:val="Tabletext"/>
              <w:rPr>
                <w:lang w:eastAsia="en-US"/>
              </w:rPr>
            </w:pPr>
            <w:r w:rsidRPr="0032182E">
              <w:rPr>
                <w:lang w:eastAsia="en-US"/>
              </w:rPr>
              <w:t>$5</w:t>
            </w:r>
          </w:p>
        </w:tc>
        <w:tc>
          <w:tcPr>
            <w:tcW w:w="1277" w:type="dxa"/>
            <w:gridSpan w:val="3"/>
            <w:tcBorders>
              <w:top w:val="single" w:sz="4" w:space="0" w:color="auto"/>
              <w:left w:val="nil"/>
              <w:bottom w:val="single" w:sz="4" w:space="0" w:color="auto"/>
              <w:right w:val="nil"/>
            </w:tcBorders>
            <w:hideMark/>
          </w:tcPr>
          <w:p w14:paraId="6A81D053" w14:textId="77777777" w:rsidR="003F328C" w:rsidRPr="0032182E" w:rsidRDefault="003F328C">
            <w:pPr>
              <w:pStyle w:val="Tabletext"/>
              <w:rPr>
                <w:lang w:eastAsia="en-US"/>
              </w:rPr>
            </w:pPr>
            <w:r w:rsidRPr="0032182E">
              <w:rPr>
                <w:color w:val="000000"/>
                <w:shd w:val="clear" w:color="auto" w:fill="FFFFFF"/>
                <w:lang w:eastAsia="en-US"/>
              </w:rPr>
              <w:t>At least 99.9% silver</w:t>
            </w:r>
          </w:p>
        </w:tc>
        <w:tc>
          <w:tcPr>
            <w:tcW w:w="1600" w:type="dxa"/>
            <w:gridSpan w:val="2"/>
            <w:tcBorders>
              <w:top w:val="single" w:sz="4" w:space="0" w:color="auto"/>
              <w:left w:val="nil"/>
              <w:bottom w:val="single" w:sz="4" w:space="0" w:color="auto"/>
              <w:right w:val="nil"/>
            </w:tcBorders>
            <w:hideMark/>
          </w:tcPr>
          <w:p w14:paraId="1121E442" w14:textId="77777777" w:rsidR="003F328C" w:rsidRPr="0032182E" w:rsidRDefault="003F328C">
            <w:pPr>
              <w:pStyle w:val="Tabletext"/>
              <w:rPr>
                <w:lang w:eastAsia="en-US"/>
              </w:rPr>
            </w:pPr>
            <w:r w:rsidRPr="0032182E">
              <w:rPr>
                <w:lang w:eastAsia="en-US"/>
              </w:rPr>
              <w:t>31.103 +3.00</w:t>
            </w:r>
          </w:p>
        </w:tc>
        <w:tc>
          <w:tcPr>
            <w:tcW w:w="848" w:type="dxa"/>
            <w:gridSpan w:val="2"/>
            <w:tcBorders>
              <w:top w:val="single" w:sz="4" w:space="0" w:color="auto"/>
              <w:left w:val="nil"/>
              <w:bottom w:val="single" w:sz="4" w:space="0" w:color="auto"/>
              <w:right w:val="nil"/>
            </w:tcBorders>
            <w:hideMark/>
          </w:tcPr>
          <w:p w14:paraId="5C3E853A" w14:textId="77777777" w:rsidR="003F328C" w:rsidRPr="0032182E" w:rsidRDefault="003F328C">
            <w:pPr>
              <w:pStyle w:val="Tabletext"/>
              <w:rPr>
                <w:lang w:eastAsia="en-US"/>
              </w:rPr>
            </w:pPr>
            <w:r w:rsidRPr="0032182E">
              <w:rPr>
                <w:lang w:eastAsia="en-US"/>
              </w:rPr>
              <w:t>40.60</w:t>
            </w:r>
          </w:p>
        </w:tc>
        <w:tc>
          <w:tcPr>
            <w:tcW w:w="708" w:type="dxa"/>
            <w:gridSpan w:val="2"/>
            <w:tcBorders>
              <w:top w:val="single" w:sz="4" w:space="0" w:color="auto"/>
              <w:left w:val="nil"/>
              <w:bottom w:val="single" w:sz="4" w:space="0" w:color="auto"/>
              <w:right w:val="nil"/>
            </w:tcBorders>
            <w:hideMark/>
          </w:tcPr>
          <w:p w14:paraId="6589E653" w14:textId="77777777" w:rsidR="003F328C" w:rsidRPr="0032182E" w:rsidRDefault="003F328C">
            <w:pPr>
              <w:pStyle w:val="Tabletext"/>
              <w:rPr>
                <w:lang w:eastAsia="en-US"/>
              </w:rPr>
            </w:pPr>
            <w:r w:rsidRPr="0032182E">
              <w:rPr>
                <w:lang w:eastAsia="en-US"/>
              </w:rPr>
              <w:t>4.00</w:t>
            </w:r>
          </w:p>
        </w:tc>
        <w:tc>
          <w:tcPr>
            <w:tcW w:w="454" w:type="dxa"/>
            <w:gridSpan w:val="3"/>
            <w:tcBorders>
              <w:top w:val="single" w:sz="4" w:space="0" w:color="auto"/>
              <w:left w:val="nil"/>
              <w:bottom w:val="single" w:sz="4" w:space="0" w:color="auto"/>
              <w:right w:val="nil"/>
            </w:tcBorders>
            <w:hideMark/>
          </w:tcPr>
          <w:p w14:paraId="7655D956"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567FBA9E" w14:textId="77777777" w:rsidR="003F328C" w:rsidRPr="0032182E" w:rsidRDefault="003F328C">
            <w:pPr>
              <w:pStyle w:val="Tabletext"/>
              <w:rPr>
                <w:lang w:eastAsia="en-US"/>
              </w:rPr>
            </w:pPr>
            <w:r w:rsidRPr="0032182E">
              <w:rPr>
                <w:lang w:eastAsia="en-US"/>
              </w:rPr>
              <w:t>E1</w:t>
            </w:r>
          </w:p>
        </w:tc>
        <w:tc>
          <w:tcPr>
            <w:tcW w:w="588" w:type="dxa"/>
            <w:gridSpan w:val="3"/>
            <w:tcBorders>
              <w:top w:val="single" w:sz="4" w:space="0" w:color="auto"/>
              <w:left w:val="nil"/>
              <w:bottom w:val="single" w:sz="4" w:space="0" w:color="auto"/>
              <w:right w:val="nil"/>
            </w:tcBorders>
            <w:hideMark/>
          </w:tcPr>
          <w:p w14:paraId="7D271B55" w14:textId="77777777" w:rsidR="003F328C" w:rsidRPr="0032182E" w:rsidRDefault="003F328C">
            <w:pPr>
              <w:pStyle w:val="Tabletext"/>
              <w:rPr>
                <w:lang w:eastAsia="en-US"/>
              </w:rPr>
            </w:pPr>
            <w:r w:rsidRPr="0032182E">
              <w:rPr>
                <w:lang w:eastAsia="en-US"/>
              </w:rPr>
              <w:t>O2</w:t>
            </w:r>
          </w:p>
        </w:tc>
        <w:tc>
          <w:tcPr>
            <w:tcW w:w="605" w:type="dxa"/>
            <w:gridSpan w:val="2"/>
            <w:tcBorders>
              <w:top w:val="single" w:sz="4" w:space="0" w:color="auto"/>
              <w:left w:val="nil"/>
              <w:bottom w:val="single" w:sz="4" w:space="0" w:color="auto"/>
              <w:right w:val="nil"/>
            </w:tcBorders>
            <w:hideMark/>
          </w:tcPr>
          <w:p w14:paraId="60508736" w14:textId="77777777" w:rsidR="003F328C" w:rsidRPr="0032182E" w:rsidRDefault="003F328C">
            <w:pPr>
              <w:pStyle w:val="Tabletext"/>
              <w:rPr>
                <w:lang w:eastAsia="en-US"/>
              </w:rPr>
            </w:pPr>
            <w:r w:rsidRPr="0032182E">
              <w:rPr>
                <w:lang w:eastAsia="en-US"/>
              </w:rPr>
              <w:t>R19</w:t>
            </w:r>
          </w:p>
        </w:tc>
        <w:tc>
          <w:tcPr>
            <w:tcW w:w="1147" w:type="dxa"/>
            <w:gridSpan w:val="3"/>
            <w:tcBorders>
              <w:top w:val="single" w:sz="4" w:space="0" w:color="auto"/>
              <w:left w:val="nil"/>
              <w:bottom w:val="single" w:sz="4" w:space="0" w:color="auto"/>
              <w:right w:val="nil"/>
            </w:tcBorders>
            <w:hideMark/>
          </w:tcPr>
          <w:p w14:paraId="0C5FFBDC" w14:textId="77777777" w:rsidR="003F328C" w:rsidRPr="0032182E" w:rsidRDefault="003F328C">
            <w:pPr>
              <w:pStyle w:val="Tabletext"/>
              <w:rPr>
                <w:lang w:eastAsia="en-US"/>
              </w:rPr>
            </w:pPr>
            <w:r w:rsidRPr="0032182E">
              <w:rPr>
                <w:lang w:eastAsia="en-US"/>
              </w:rPr>
              <w:t>01/03/2021</w:t>
            </w:r>
          </w:p>
        </w:tc>
      </w:tr>
      <w:tr w:rsidR="003F328C" w:rsidRPr="0032182E" w14:paraId="43BEC884"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1CABD69D" w14:textId="77777777" w:rsidR="003F328C" w:rsidRPr="0032182E" w:rsidRDefault="003F328C">
            <w:pPr>
              <w:pStyle w:val="Tabletext"/>
              <w:rPr>
                <w:lang w:eastAsia="en-US"/>
              </w:rPr>
            </w:pPr>
            <w:r w:rsidRPr="0032182E">
              <w:rPr>
                <w:lang w:eastAsia="en-US"/>
              </w:rPr>
              <w:t>19</w:t>
            </w:r>
          </w:p>
        </w:tc>
        <w:tc>
          <w:tcPr>
            <w:tcW w:w="1135" w:type="dxa"/>
            <w:tcBorders>
              <w:top w:val="single" w:sz="4" w:space="0" w:color="auto"/>
              <w:left w:val="nil"/>
              <w:bottom w:val="single" w:sz="4" w:space="0" w:color="auto"/>
              <w:right w:val="nil"/>
            </w:tcBorders>
            <w:hideMark/>
          </w:tcPr>
          <w:p w14:paraId="07551044" w14:textId="77777777" w:rsidR="003F328C" w:rsidRPr="0032182E" w:rsidRDefault="003F328C">
            <w:pPr>
              <w:pStyle w:val="Tabletext"/>
              <w:rPr>
                <w:lang w:eastAsia="en-US"/>
              </w:rPr>
            </w:pPr>
            <w:r w:rsidRPr="0032182E">
              <w:rPr>
                <w:lang w:eastAsia="en-US"/>
              </w:rPr>
              <w:t>$1</w:t>
            </w:r>
          </w:p>
        </w:tc>
        <w:tc>
          <w:tcPr>
            <w:tcW w:w="1277" w:type="dxa"/>
            <w:gridSpan w:val="3"/>
            <w:tcBorders>
              <w:top w:val="single" w:sz="4" w:space="0" w:color="auto"/>
              <w:left w:val="nil"/>
              <w:bottom w:val="single" w:sz="4" w:space="0" w:color="auto"/>
              <w:right w:val="nil"/>
            </w:tcBorders>
            <w:hideMark/>
          </w:tcPr>
          <w:p w14:paraId="655DC243" w14:textId="77777777" w:rsidR="003F328C" w:rsidRPr="0032182E" w:rsidRDefault="003F328C">
            <w:pPr>
              <w:pStyle w:val="Tabletext"/>
              <w:rPr>
                <w:lang w:eastAsia="en-US"/>
              </w:rPr>
            </w:pPr>
            <w:r w:rsidRPr="0032182E">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58F28211" w14:textId="77777777" w:rsidR="003F328C" w:rsidRPr="0032182E" w:rsidRDefault="003F328C">
            <w:pPr>
              <w:pStyle w:val="Tabletext"/>
              <w:rPr>
                <w:lang w:eastAsia="en-US"/>
              </w:rPr>
            </w:pPr>
            <w:r w:rsidRPr="0032182E">
              <w:rPr>
                <w:lang w:eastAsia="en-US"/>
              </w:rPr>
              <w:t>9.00 ± 0.66</w:t>
            </w:r>
          </w:p>
        </w:tc>
        <w:tc>
          <w:tcPr>
            <w:tcW w:w="848" w:type="dxa"/>
            <w:gridSpan w:val="2"/>
            <w:tcBorders>
              <w:top w:val="single" w:sz="4" w:space="0" w:color="auto"/>
              <w:left w:val="nil"/>
              <w:bottom w:val="single" w:sz="4" w:space="0" w:color="auto"/>
              <w:right w:val="nil"/>
            </w:tcBorders>
            <w:hideMark/>
          </w:tcPr>
          <w:p w14:paraId="6A74BE6F" w14:textId="77777777" w:rsidR="003F328C" w:rsidRPr="0032182E" w:rsidRDefault="003F328C">
            <w:pPr>
              <w:pStyle w:val="Tabletext"/>
              <w:rPr>
                <w:lang w:eastAsia="en-US"/>
              </w:rPr>
            </w:pPr>
            <w:r w:rsidRPr="0032182E">
              <w:rPr>
                <w:lang w:eastAsia="en-US"/>
              </w:rPr>
              <w:t>25.20</w:t>
            </w:r>
          </w:p>
        </w:tc>
        <w:tc>
          <w:tcPr>
            <w:tcW w:w="708" w:type="dxa"/>
            <w:gridSpan w:val="2"/>
            <w:tcBorders>
              <w:top w:val="single" w:sz="4" w:space="0" w:color="auto"/>
              <w:left w:val="nil"/>
              <w:bottom w:val="single" w:sz="4" w:space="0" w:color="auto"/>
              <w:right w:val="nil"/>
            </w:tcBorders>
            <w:hideMark/>
          </w:tcPr>
          <w:p w14:paraId="1BBA969F" w14:textId="77777777" w:rsidR="003F328C" w:rsidRPr="0032182E" w:rsidRDefault="003F328C">
            <w:pPr>
              <w:pStyle w:val="Tabletext"/>
              <w:rPr>
                <w:lang w:eastAsia="en-US"/>
              </w:rPr>
            </w:pPr>
            <w:r w:rsidRPr="0032182E">
              <w:rPr>
                <w:lang w:eastAsia="en-US"/>
              </w:rPr>
              <w:t>3.46</w:t>
            </w:r>
          </w:p>
        </w:tc>
        <w:tc>
          <w:tcPr>
            <w:tcW w:w="454" w:type="dxa"/>
            <w:gridSpan w:val="3"/>
            <w:tcBorders>
              <w:top w:val="single" w:sz="4" w:space="0" w:color="auto"/>
              <w:left w:val="nil"/>
              <w:bottom w:val="single" w:sz="4" w:space="0" w:color="auto"/>
              <w:right w:val="nil"/>
            </w:tcBorders>
            <w:hideMark/>
          </w:tcPr>
          <w:p w14:paraId="6031139F" w14:textId="77777777" w:rsidR="003F328C" w:rsidRPr="0032182E" w:rsidRDefault="003F328C">
            <w:pPr>
              <w:pStyle w:val="Tabletext"/>
              <w:rPr>
                <w:lang w:eastAsia="en-US"/>
              </w:rPr>
            </w:pPr>
            <w:r w:rsidRPr="0032182E">
              <w:rPr>
                <w:lang w:eastAsia="en-US"/>
              </w:rPr>
              <w:t>S1</w:t>
            </w:r>
          </w:p>
        </w:tc>
        <w:tc>
          <w:tcPr>
            <w:tcW w:w="567" w:type="dxa"/>
            <w:gridSpan w:val="3"/>
            <w:tcBorders>
              <w:top w:val="single" w:sz="4" w:space="0" w:color="auto"/>
              <w:left w:val="nil"/>
              <w:bottom w:val="single" w:sz="4" w:space="0" w:color="auto"/>
              <w:right w:val="nil"/>
            </w:tcBorders>
            <w:hideMark/>
          </w:tcPr>
          <w:p w14:paraId="55CAAE00" w14:textId="77777777" w:rsidR="003F328C" w:rsidRPr="0032182E" w:rsidRDefault="003F328C">
            <w:pPr>
              <w:pStyle w:val="Tabletext"/>
              <w:rPr>
                <w:lang w:eastAsia="en-US"/>
              </w:rPr>
            </w:pPr>
            <w:r w:rsidRPr="0032182E">
              <w:rPr>
                <w:lang w:eastAsia="en-US"/>
              </w:rPr>
              <w:t>E3</w:t>
            </w:r>
          </w:p>
        </w:tc>
        <w:tc>
          <w:tcPr>
            <w:tcW w:w="588" w:type="dxa"/>
            <w:gridSpan w:val="3"/>
            <w:tcBorders>
              <w:top w:val="single" w:sz="4" w:space="0" w:color="auto"/>
              <w:left w:val="nil"/>
              <w:bottom w:val="single" w:sz="4" w:space="0" w:color="auto"/>
              <w:right w:val="nil"/>
            </w:tcBorders>
            <w:hideMark/>
          </w:tcPr>
          <w:p w14:paraId="5B821DC6" w14:textId="77777777" w:rsidR="003F328C" w:rsidRPr="0032182E" w:rsidRDefault="003F328C">
            <w:pPr>
              <w:pStyle w:val="Tabletext"/>
              <w:rPr>
                <w:lang w:eastAsia="en-US"/>
              </w:rPr>
            </w:pPr>
            <w:r w:rsidRPr="0032182E">
              <w:rPr>
                <w:lang w:eastAsia="en-US"/>
              </w:rPr>
              <w:t>O1</w:t>
            </w:r>
          </w:p>
        </w:tc>
        <w:tc>
          <w:tcPr>
            <w:tcW w:w="605" w:type="dxa"/>
            <w:gridSpan w:val="2"/>
            <w:tcBorders>
              <w:top w:val="single" w:sz="4" w:space="0" w:color="auto"/>
              <w:left w:val="nil"/>
              <w:bottom w:val="single" w:sz="4" w:space="0" w:color="auto"/>
              <w:right w:val="nil"/>
            </w:tcBorders>
            <w:hideMark/>
          </w:tcPr>
          <w:p w14:paraId="29BD24B9" w14:textId="77777777" w:rsidR="003F328C" w:rsidRPr="0032182E" w:rsidRDefault="003F328C">
            <w:pPr>
              <w:pStyle w:val="Tabletext"/>
              <w:rPr>
                <w:lang w:eastAsia="en-US"/>
              </w:rPr>
            </w:pPr>
            <w:r w:rsidRPr="0032182E">
              <w:rPr>
                <w:lang w:eastAsia="en-US"/>
              </w:rPr>
              <w:t>R20</w:t>
            </w:r>
          </w:p>
        </w:tc>
        <w:tc>
          <w:tcPr>
            <w:tcW w:w="1147" w:type="dxa"/>
            <w:gridSpan w:val="3"/>
            <w:tcBorders>
              <w:top w:val="single" w:sz="4" w:space="0" w:color="auto"/>
              <w:left w:val="nil"/>
              <w:bottom w:val="single" w:sz="4" w:space="0" w:color="auto"/>
              <w:right w:val="nil"/>
            </w:tcBorders>
            <w:hideMark/>
          </w:tcPr>
          <w:p w14:paraId="5836A758" w14:textId="77777777" w:rsidR="003F328C" w:rsidRPr="0032182E" w:rsidRDefault="003F328C">
            <w:pPr>
              <w:pStyle w:val="Tabletext"/>
              <w:rPr>
                <w:lang w:eastAsia="en-US"/>
              </w:rPr>
            </w:pPr>
            <w:r w:rsidRPr="0032182E">
              <w:rPr>
                <w:lang w:eastAsia="en-US"/>
              </w:rPr>
              <w:t>01/03/2021</w:t>
            </w:r>
          </w:p>
        </w:tc>
      </w:tr>
      <w:tr w:rsidR="002A7A6A" w14:paraId="50539E9B" w14:textId="77777777" w:rsidTr="00D95D32">
        <w:trPr>
          <w:gridAfter w:val="2"/>
          <w:wAfter w:w="45" w:type="dxa"/>
          <w:cantSplit/>
          <w:jc w:val="center"/>
        </w:trPr>
        <w:tc>
          <w:tcPr>
            <w:tcW w:w="806" w:type="dxa"/>
            <w:gridSpan w:val="2"/>
            <w:tcBorders>
              <w:top w:val="nil"/>
              <w:left w:val="nil"/>
              <w:bottom w:val="single" w:sz="4" w:space="0" w:color="auto"/>
              <w:right w:val="nil"/>
            </w:tcBorders>
            <w:hideMark/>
          </w:tcPr>
          <w:p w14:paraId="79D77662" w14:textId="77777777" w:rsidR="002A7A6A" w:rsidRDefault="002A7A6A">
            <w:pPr>
              <w:pStyle w:val="Tabletext"/>
              <w:rPr>
                <w:lang w:eastAsia="en-US"/>
              </w:rPr>
            </w:pPr>
            <w:r>
              <w:rPr>
                <w:lang w:eastAsia="en-US"/>
              </w:rPr>
              <w:t>20</w:t>
            </w:r>
          </w:p>
        </w:tc>
        <w:tc>
          <w:tcPr>
            <w:tcW w:w="1135" w:type="dxa"/>
            <w:tcBorders>
              <w:top w:val="nil"/>
              <w:left w:val="nil"/>
              <w:bottom w:val="single" w:sz="4" w:space="0" w:color="auto"/>
              <w:right w:val="nil"/>
            </w:tcBorders>
            <w:hideMark/>
          </w:tcPr>
          <w:p w14:paraId="59E58CAE" w14:textId="77777777" w:rsidR="002A7A6A" w:rsidRDefault="002A7A6A">
            <w:pPr>
              <w:pStyle w:val="Tabletext"/>
              <w:rPr>
                <w:lang w:eastAsia="en-US"/>
              </w:rPr>
            </w:pPr>
            <w:r>
              <w:rPr>
                <w:lang w:eastAsia="en-US"/>
              </w:rPr>
              <w:t>20¢</w:t>
            </w:r>
          </w:p>
        </w:tc>
        <w:tc>
          <w:tcPr>
            <w:tcW w:w="1277" w:type="dxa"/>
            <w:gridSpan w:val="3"/>
            <w:tcBorders>
              <w:top w:val="nil"/>
              <w:left w:val="nil"/>
              <w:bottom w:val="single" w:sz="4" w:space="0" w:color="auto"/>
              <w:right w:val="nil"/>
            </w:tcBorders>
            <w:hideMark/>
          </w:tcPr>
          <w:p w14:paraId="5652CB72" w14:textId="77777777" w:rsidR="002A7A6A" w:rsidRDefault="002A7A6A">
            <w:pPr>
              <w:pStyle w:val="Tabletext"/>
              <w:rPr>
                <w:lang w:eastAsia="en-US"/>
              </w:rPr>
            </w:pPr>
            <w:r>
              <w:rPr>
                <w:lang w:eastAsia="en-US"/>
              </w:rPr>
              <w:t>Copper and nickel</w:t>
            </w:r>
          </w:p>
        </w:tc>
        <w:tc>
          <w:tcPr>
            <w:tcW w:w="1600" w:type="dxa"/>
            <w:gridSpan w:val="2"/>
            <w:tcBorders>
              <w:top w:val="nil"/>
              <w:left w:val="nil"/>
              <w:bottom w:val="single" w:sz="4" w:space="0" w:color="auto"/>
              <w:right w:val="nil"/>
            </w:tcBorders>
            <w:hideMark/>
          </w:tcPr>
          <w:p w14:paraId="4153C542" w14:textId="77777777" w:rsidR="002A7A6A" w:rsidRDefault="002A7A6A">
            <w:pPr>
              <w:pStyle w:val="Tabletext"/>
              <w:rPr>
                <w:lang w:eastAsia="en-US"/>
              </w:rPr>
            </w:pPr>
            <w:r>
              <w:rPr>
                <w:lang w:eastAsia="en-US"/>
              </w:rPr>
              <w:t>11.30 ± 0.78</w:t>
            </w:r>
          </w:p>
        </w:tc>
        <w:tc>
          <w:tcPr>
            <w:tcW w:w="848" w:type="dxa"/>
            <w:gridSpan w:val="2"/>
            <w:tcBorders>
              <w:top w:val="nil"/>
              <w:left w:val="nil"/>
              <w:bottom w:val="single" w:sz="4" w:space="0" w:color="auto"/>
              <w:right w:val="nil"/>
            </w:tcBorders>
            <w:hideMark/>
          </w:tcPr>
          <w:p w14:paraId="45C33D95" w14:textId="77777777" w:rsidR="002A7A6A" w:rsidRDefault="002A7A6A">
            <w:pPr>
              <w:pStyle w:val="Tabletext"/>
              <w:rPr>
                <w:lang w:eastAsia="en-US"/>
              </w:rPr>
            </w:pPr>
            <w:r>
              <w:rPr>
                <w:lang w:eastAsia="en-US"/>
              </w:rPr>
              <w:t>28.65</w:t>
            </w:r>
          </w:p>
        </w:tc>
        <w:tc>
          <w:tcPr>
            <w:tcW w:w="708" w:type="dxa"/>
            <w:gridSpan w:val="2"/>
            <w:tcBorders>
              <w:top w:val="nil"/>
              <w:left w:val="nil"/>
              <w:bottom w:val="single" w:sz="4" w:space="0" w:color="auto"/>
              <w:right w:val="nil"/>
            </w:tcBorders>
            <w:hideMark/>
          </w:tcPr>
          <w:p w14:paraId="6E1E5757" w14:textId="77777777" w:rsidR="002A7A6A" w:rsidRDefault="002A7A6A">
            <w:pPr>
              <w:pStyle w:val="Tabletext"/>
              <w:rPr>
                <w:lang w:eastAsia="en-US"/>
              </w:rPr>
            </w:pPr>
            <w:r>
              <w:rPr>
                <w:lang w:eastAsia="en-US"/>
              </w:rPr>
              <w:t>2.92</w:t>
            </w:r>
          </w:p>
        </w:tc>
        <w:tc>
          <w:tcPr>
            <w:tcW w:w="454" w:type="dxa"/>
            <w:gridSpan w:val="3"/>
            <w:tcBorders>
              <w:top w:val="nil"/>
              <w:left w:val="nil"/>
              <w:bottom w:val="single" w:sz="4" w:space="0" w:color="auto"/>
              <w:right w:val="nil"/>
            </w:tcBorders>
            <w:hideMark/>
          </w:tcPr>
          <w:p w14:paraId="1D09991F" w14:textId="77777777" w:rsidR="002A7A6A" w:rsidRDefault="002A7A6A">
            <w:pPr>
              <w:pStyle w:val="Tabletext"/>
              <w:rPr>
                <w:lang w:eastAsia="en-US"/>
              </w:rPr>
            </w:pPr>
            <w:r>
              <w:rPr>
                <w:lang w:eastAsia="en-US"/>
              </w:rPr>
              <w:t>S1</w:t>
            </w:r>
          </w:p>
        </w:tc>
        <w:tc>
          <w:tcPr>
            <w:tcW w:w="567" w:type="dxa"/>
            <w:gridSpan w:val="3"/>
            <w:tcBorders>
              <w:top w:val="nil"/>
              <w:left w:val="nil"/>
              <w:bottom w:val="single" w:sz="4" w:space="0" w:color="auto"/>
              <w:right w:val="nil"/>
            </w:tcBorders>
            <w:hideMark/>
          </w:tcPr>
          <w:p w14:paraId="1443FF20" w14:textId="77777777" w:rsidR="002A7A6A" w:rsidRDefault="002A7A6A">
            <w:pPr>
              <w:pStyle w:val="Tabletext"/>
              <w:rPr>
                <w:lang w:eastAsia="en-US"/>
              </w:rPr>
            </w:pPr>
            <w:r>
              <w:rPr>
                <w:lang w:eastAsia="en-US"/>
              </w:rPr>
              <w:t>E1</w:t>
            </w:r>
          </w:p>
        </w:tc>
        <w:tc>
          <w:tcPr>
            <w:tcW w:w="588" w:type="dxa"/>
            <w:gridSpan w:val="3"/>
            <w:tcBorders>
              <w:top w:val="nil"/>
              <w:left w:val="nil"/>
              <w:bottom w:val="single" w:sz="4" w:space="0" w:color="auto"/>
              <w:right w:val="nil"/>
            </w:tcBorders>
            <w:hideMark/>
          </w:tcPr>
          <w:p w14:paraId="0F9F1F55" w14:textId="77777777" w:rsidR="002A7A6A" w:rsidRDefault="002A7A6A">
            <w:pPr>
              <w:pStyle w:val="Tabletext"/>
              <w:rPr>
                <w:lang w:eastAsia="en-US"/>
              </w:rPr>
            </w:pPr>
            <w:r>
              <w:rPr>
                <w:lang w:eastAsia="en-US"/>
              </w:rPr>
              <w:t>O1</w:t>
            </w:r>
          </w:p>
        </w:tc>
        <w:tc>
          <w:tcPr>
            <w:tcW w:w="605" w:type="dxa"/>
            <w:gridSpan w:val="2"/>
            <w:tcBorders>
              <w:top w:val="nil"/>
              <w:left w:val="nil"/>
              <w:bottom w:val="single" w:sz="4" w:space="0" w:color="auto"/>
              <w:right w:val="nil"/>
            </w:tcBorders>
            <w:hideMark/>
          </w:tcPr>
          <w:p w14:paraId="6681B5E6" w14:textId="77777777" w:rsidR="002A7A6A" w:rsidRDefault="002A7A6A">
            <w:pPr>
              <w:pStyle w:val="Tabletext"/>
              <w:rPr>
                <w:lang w:eastAsia="en-US"/>
              </w:rPr>
            </w:pPr>
            <w:r>
              <w:rPr>
                <w:lang w:eastAsia="en-US"/>
              </w:rPr>
              <w:t>R21</w:t>
            </w:r>
          </w:p>
        </w:tc>
        <w:tc>
          <w:tcPr>
            <w:tcW w:w="1147" w:type="dxa"/>
            <w:gridSpan w:val="3"/>
            <w:tcBorders>
              <w:top w:val="nil"/>
              <w:left w:val="nil"/>
              <w:bottom w:val="single" w:sz="4" w:space="0" w:color="auto"/>
              <w:right w:val="nil"/>
            </w:tcBorders>
            <w:hideMark/>
          </w:tcPr>
          <w:p w14:paraId="192C3756" w14:textId="77777777" w:rsidR="002A7A6A" w:rsidRDefault="002A7A6A">
            <w:pPr>
              <w:pStyle w:val="Tabletext"/>
              <w:rPr>
                <w:lang w:eastAsia="en-US"/>
              </w:rPr>
            </w:pPr>
            <w:r>
              <w:rPr>
                <w:lang w:eastAsia="en-US"/>
              </w:rPr>
              <w:t>29/04/2021</w:t>
            </w:r>
          </w:p>
        </w:tc>
      </w:tr>
      <w:tr w:rsidR="002A7A6A" w14:paraId="0C329AF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32F87B46" w14:textId="77777777" w:rsidR="002A7A6A" w:rsidRDefault="002A7A6A">
            <w:pPr>
              <w:pStyle w:val="Tabletext"/>
              <w:rPr>
                <w:lang w:eastAsia="en-US"/>
              </w:rPr>
            </w:pPr>
            <w:r>
              <w:rPr>
                <w:lang w:eastAsia="en-US"/>
              </w:rPr>
              <w:t>21</w:t>
            </w:r>
          </w:p>
        </w:tc>
        <w:tc>
          <w:tcPr>
            <w:tcW w:w="1135" w:type="dxa"/>
            <w:tcBorders>
              <w:top w:val="single" w:sz="4" w:space="0" w:color="auto"/>
              <w:left w:val="nil"/>
              <w:bottom w:val="single" w:sz="4" w:space="0" w:color="auto"/>
              <w:right w:val="nil"/>
            </w:tcBorders>
            <w:hideMark/>
          </w:tcPr>
          <w:p w14:paraId="019DF38A" w14:textId="77777777" w:rsidR="002A7A6A" w:rsidRDefault="002A7A6A">
            <w:pPr>
              <w:pStyle w:val="Tabletext"/>
              <w:rPr>
                <w:lang w:eastAsia="en-US"/>
              </w:rPr>
            </w:pPr>
            <w:r>
              <w:rPr>
                <w:lang w:eastAsia="en-US"/>
              </w:rPr>
              <w:t>20¢</w:t>
            </w:r>
          </w:p>
        </w:tc>
        <w:tc>
          <w:tcPr>
            <w:tcW w:w="1277" w:type="dxa"/>
            <w:gridSpan w:val="3"/>
            <w:tcBorders>
              <w:top w:val="single" w:sz="4" w:space="0" w:color="auto"/>
              <w:left w:val="nil"/>
              <w:bottom w:val="single" w:sz="4" w:space="0" w:color="auto"/>
              <w:right w:val="nil"/>
            </w:tcBorders>
            <w:hideMark/>
          </w:tcPr>
          <w:p w14:paraId="2394B712" w14:textId="77777777" w:rsidR="002A7A6A" w:rsidRDefault="002A7A6A">
            <w:pPr>
              <w:pStyle w:val="Tabletext"/>
              <w:rPr>
                <w:lang w:eastAsia="en-US"/>
              </w:rPr>
            </w:pPr>
            <w:r>
              <w:rPr>
                <w:lang w:eastAsia="en-US"/>
              </w:rPr>
              <w:t>Copper and nickel with gold plating</w:t>
            </w:r>
          </w:p>
        </w:tc>
        <w:tc>
          <w:tcPr>
            <w:tcW w:w="1600" w:type="dxa"/>
            <w:gridSpan w:val="2"/>
            <w:tcBorders>
              <w:top w:val="single" w:sz="4" w:space="0" w:color="auto"/>
              <w:left w:val="nil"/>
              <w:bottom w:val="single" w:sz="4" w:space="0" w:color="auto"/>
              <w:right w:val="nil"/>
            </w:tcBorders>
            <w:hideMark/>
          </w:tcPr>
          <w:p w14:paraId="1B400163" w14:textId="77777777" w:rsidR="002A7A6A" w:rsidRDefault="002A7A6A">
            <w:pPr>
              <w:pStyle w:val="Tabletext"/>
              <w:rPr>
                <w:lang w:eastAsia="en-US"/>
              </w:rPr>
            </w:pPr>
            <w:r>
              <w:rPr>
                <w:lang w:eastAsia="en-US"/>
              </w:rPr>
              <w:t>11.30 ± 0.78</w:t>
            </w:r>
          </w:p>
        </w:tc>
        <w:tc>
          <w:tcPr>
            <w:tcW w:w="848" w:type="dxa"/>
            <w:gridSpan w:val="2"/>
            <w:tcBorders>
              <w:top w:val="single" w:sz="4" w:space="0" w:color="auto"/>
              <w:left w:val="nil"/>
              <w:bottom w:val="single" w:sz="4" w:space="0" w:color="auto"/>
              <w:right w:val="nil"/>
            </w:tcBorders>
            <w:hideMark/>
          </w:tcPr>
          <w:p w14:paraId="0181FBC3" w14:textId="77777777" w:rsidR="002A7A6A" w:rsidRDefault="002A7A6A">
            <w:pPr>
              <w:pStyle w:val="Tabletext"/>
              <w:rPr>
                <w:lang w:eastAsia="en-US"/>
              </w:rPr>
            </w:pPr>
            <w:r>
              <w:rPr>
                <w:lang w:eastAsia="en-US"/>
              </w:rPr>
              <w:t>28.65</w:t>
            </w:r>
          </w:p>
        </w:tc>
        <w:tc>
          <w:tcPr>
            <w:tcW w:w="708" w:type="dxa"/>
            <w:gridSpan w:val="2"/>
            <w:tcBorders>
              <w:top w:val="single" w:sz="4" w:space="0" w:color="auto"/>
              <w:left w:val="nil"/>
              <w:bottom w:val="single" w:sz="4" w:space="0" w:color="auto"/>
              <w:right w:val="nil"/>
            </w:tcBorders>
            <w:hideMark/>
          </w:tcPr>
          <w:p w14:paraId="72A419ED" w14:textId="77777777" w:rsidR="002A7A6A" w:rsidRDefault="002A7A6A">
            <w:pPr>
              <w:pStyle w:val="Tabletext"/>
              <w:rPr>
                <w:lang w:eastAsia="en-US"/>
              </w:rPr>
            </w:pPr>
            <w:r>
              <w:rPr>
                <w:lang w:eastAsia="en-US"/>
              </w:rPr>
              <w:t>2.92</w:t>
            </w:r>
          </w:p>
        </w:tc>
        <w:tc>
          <w:tcPr>
            <w:tcW w:w="454" w:type="dxa"/>
            <w:gridSpan w:val="3"/>
            <w:tcBorders>
              <w:top w:val="single" w:sz="4" w:space="0" w:color="auto"/>
              <w:left w:val="nil"/>
              <w:bottom w:val="single" w:sz="4" w:space="0" w:color="auto"/>
              <w:right w:val="nil"/>
            </w:tcBorders>
            <w:hideMark/>
          </w:tcPr>
          <w:p w14:paraId="1C83967E" w14:textId="77777777" w:rsidR="002A7A6A" w:rsidRDefault="002A7A6A">
            <w:pPr>
              <w:pStyle w:val="Tabletext"/>
              <w:rPr>
                <w:lang w:eastAsia="en-US"/>
              </w:rPr>
            </w:pPr>
            <w:r>
              <w:rPr>
                <w:lang w:eastAsia="en-US"/>
              </w:rPr>
              <w:t>S1</w:t>
            </w:r>
          </w:p>
        </w:tc>
        <w:tc>
          <w:tcPr>
            <w:tcW w:w="567" w:type="dxa"/>
            <w:gridSpan w:val="3"/>
            <w:tcBorders>
              <w:top w:val="single" w:sz="4" w:space="0" w:color="auto"/>
              <w:left w:val="nil"/>
              <w:bottom w:val="single" w:sz="4" w:space="0" w:color="auto"/>
              <w:right w:val="nil"/>
            </w:tcBorders>
            <w:hideMark/>
          </w:tcPr>
          <w:p w14:paraId="7F313111" w14:textId="77777777" w:rsidR="002A7A6A" w:rsidRDefault="002A7A6A">
            <w:pPr>
              <w:pStyle w:val="Tabletext"/>
              <w:rPr>
                <w:lang w:eastAsia="en-US"/>
              </w:rPr>
            </w:pPr>
            <w:r>
              <w:rPr>
                <w:lang w:eastAsia="en-US"/>
              </w:rPr>
              <w:t>E1</w:t>
            </w:r>
          </w:p>
        </w:tc>
        <w:tc>
          <w:tcPr>
            <w:tcW w:w="588" w:type="dxa"/>
            <w:gridSpan w:val="3"/>
            <w:tcBorders>
              <w:top w:val="single" w:sz="4" w:space="0" w:color="auto"/>
              <w:left w:val="nil"/>
              <w:bottom w:val="single" w:sz="4" w:space="0" w:color="auto"/>
              <w:right w:val="nil"/>
            </w:tcBorders>
            <w:hideMark/>
          </w:tcPr>
          <w:p w14:paraId="1D345C74"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7CCB8A9B" w14:textId="77777777" w:rsidR="002A7A6A" w:rsidRDefault="002A7A6A">
            <w:pPr>
              <w:pStyle w:val="Tabletext"/>
              <w:rPr>
                <w:lang w:eastAsia="en-US"/>
              </w:rPr>
            </w:pPr>
            <w:r>
              <w:rPr>
                <w:lang w:eastAsia="en-US"/>
              </w:rPr>
              <w:t>R21</w:t>
            </w:r>
          </w:p>
        </w:tc>
        <w:tc>
          <w:tcPr>
            <w:tcW w:w="1147" w:type="dxa"/>
            <w:gridSpan w:val="3"/>
            <w:tcBorders>
              <w:top w:val="single" w:sz="4" w:space="0" w:color="auto"/>
              <w:left w:val="nil"/>
              <w:bottom w:val="single" w:sz="4" w:space="0" w:color="auto"/>
              <w:right w:val="nil"/>
            </w:tcBorders>
            <w:hideMark/>
          </w:tcPr>
          <w:p w14:paraId="27914C8E" w14:textId="77777777" w:rsidR="002A7A6A" w:rsidRDefault="002A7A6A">
            <w:pPr>
              <w:pStyle w:val="Tabletext"/>
              <w:rPr>
                <w:lang w:eastAsia="en-US"/>
              </w:rPr>
            </w:pPr>
            <w:r>
              <w:rPr>
                <w:lang w:eastAsia="en-US"/>
              </w:rPr>
              <w:t>29/04/2021</w:t>
            </w:r>
          </w:p>
        </w:tc>
      </w:tr>
      <w:tr w:rsidR="002A7A6A" w14:paraId="4F4FD153"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0C6F8BC3" w14:textId="77777777" w:rsidR="002A7A6A" w:rsidRDefault="002A7A6A">
            <w:pPr>
              <w:pStyle w:val="Tabletext"/>
              <w:rPr>
                <w:lang w:eastAsia="en-US"/>
              </w:rPr>
            </w:pPr>
            <w:r>
              <w:rPr>
                <w:lang w:eastAsia="en-US"/>
              </w:rPr>
              <w:t>22</w:t>
            </w:r>
          </w:p>
        </w:tc>
        <w:tc>
          <w:tcPr>
            <w:tcW w:w="1135" w:type="dxa"/>
            <w:tcBorders>
              <w:top w:val="single" w:sz="4" w:space="0" w:color="auto"/>
              <w:left w:val="nil"/>
              <w:bottom w:val="single" w:sz="4" w:space="0" w:color="auto"/>
              <w:right w:val="nil"/>
            </w:tcBorders>
            <w:hideMark/>
          </w:tcPr>
          <w:p w14:paraId="2E517AC1" w14:textId="77777777" w:rsidR="002A7A6A" w:rsidRDefault="002A7A6A">
            <w:pPr>
              <w:pStyle w:val="Tabletext"/>
              <w:rPr>
                <w:lang w:eastAsia="en-US"/>
              </w:rPr>
            </w:pPr>
            <w:r>
              <w:rPr>
                <w:lang w:eastAsia="en-US"/>
              </w:rPr>
              <w:t>30¢</w:t>
            </w:r>
          </w:p>
        </w:tc>
        <w:tc>
          <w:tcPr>
            <w:tcW w:w="1277" w:type="dxa"/>
            <w:gridSpan w:val="3"/>
            <w:tcBorders>
              <w:top w:val="single" w:sz="4" w:space="0" w:color="auto"/>
              <w:left w:val="nil"/>
              <w:bottom w:val="single" w:sz="4" w:space="0" w:color="auto"/>
              <w:right w:val="nil"/>
            </w:tcBorders>
            <w:hideMark/>
          </w:tcPr>
          <w:p w14:paraId="06DEF976" w14:textId="77777777" w:rsidR="002A7A6A" w:rsidRDefault="002A7A6A">
            <w:pPr>
              <w:pStyle w:val="Tabletext"/>
              <w:rPr>
                <w:lang w:eastAsia="en-US"/>
              </w:rPr>
            </w:pPr>
            <w:r>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3314D1F3" w14:textId="77777777" w:rsidR="002A7A6A" w:rsidRDefault="002A7A6A">
            <w:pPr>
              <w:pStyle w:val="Tabletext"/>
              <w:rPr>
                <w:lang w:eastAsia="en-US"/>
              </w:rPr>
            </w:pPr>
            <w:r>
              <w:rPr>
                <w:lang w:eastAsia="en-US"/>
              </w:rPr>
              <w:t>9.65 ± 0.66</w:t>
            </w:r>
          </w:p>
        </w:tc>
        <w:tc>
          <w:tcPr>
            <w:tcW w:w="848" w:type="dxa"/>
            <w:gridSpan w:val="2"/>
            <w:tcBorders>
              <w:top w:val="single" w:sz="4" w:space="0" w:color="auto"/>
              <w:left w:val="nil"/>
              <w:bottom w:val="single" w:sz="4" w:space="0" w:color="auto"/>
              <w:right w:val="nil"/>
            </w:tcBorders>
            <w:hideMark/>
          </w:tcPr>
          <w:p w14:paraId="40C725F4" w14:textId="77777777" w:rsidR="002A7A6A" w:rsidRDefault="002A7A6A">
            <w:pPr>
              <w:pStyle w:val="Tabletext"/>
              <w:rPr>
                <w:lang w:eastAsia="en-US"/>
              </w:rPr>
            </w:pPr>
            <w:r>
              <w:rPr>
                <w:lang w:eastAsia="en-US"/>
              </w:rPr>
              <w:t>28.72</w:t>
            </w:r>
          </w:p>
        </w:tc>
        <w:tc>
          <w:tcPr>
            <w:tcW w:w="708" w:type="dxa"/>
            <w:gridSpan w:val="2"/>
            <w:tcBorders>
              <w:top w:val="single" w:sz="4" w:space="0" w:color="auto"/>
              <w:left w:val="nil"/>
              <w:bottom w:val="single" w:sz="4" w:space="0" w:color="auto"/>
              <w:right w:val="nil"/>
            </w:tcBorders>
            <w:hideMark/>
          </w:tcPr>
          <w:p w14:paraId="3307D0D7" w14:textId="77777777" w:rsidR="002A7A6A" w:rsidRDefault="002A7A6A">
            <w:pPr>
              <w:pStyle w:val="Tabletext"/>
              <w:rPr>
                <w:lang w:eastAsia="en-US"/>
              </w:rPr>
            </w:pPr>
            <w:r>
              <w:rPr>
                <w:lang w:eastAsia="en-US"/>
              </w:rPr>
              <w:t>3.06</w:t>
            </w:r>
          </w:p>
        </w:tc>
        <w:tc>
          <w:tcPr>
            <w:tcW w:w="454" w:type="dxa"/>
            <w:gridSpan w:val="3"/>
            <w:tcBorders>
              <w:top w:val="single" w:sz="4" w:space="0" w:color="auto"/>
              <w:left w:val="nil"/>
              <w:bottom w:val="single" w:sz="4" w:space="0" w:color="auto"/>
              <w:right w:val="nil"/>
            </w:tcBorders>
            <w:hideMark/>
          </w:tcPr>
          <w:p w14:paraId="4DE3A1B8" w14:textId="77777777" w:rsidR="002A7A6A" w:rsidRDefault="002A7A6A">
            <w:pPr>
              <w:pStyle w:val="Tabletext"/>
              <w:rPr>
                <w:lang w:eastAsia="en-US"/>
              </w:rPr>
            </w:pPr>
            <w:r>
              <w:rPr>
                <w:lang w:eastAsia="en-US"/>
              </w:rPr>
              <w:t>S12</w:t>
            </w:r>
          </w:p>
        </w:tc>
        <w:tc>
          <w:tcPr>
            <w:tcW w:w="567" w:type="dxa"/>
            <w:gridSpan w:val="3"/>
            <w:tcBorders>
              <w:top w:val="single" w:sz="4" w:space="0" w:color="auto"/>
              <w:left w:val="nil"/>
              <w:bottom w:val="single" w:sz="4" w:space="0" w:color="auto"/>
              <w:right w:val="nil"/>
            </w:tcBorders>
            <w:hideMark/>
          </w:tcPr>
          <w:p w14:paraId="30BFF2FA"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4ED92036"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7AB584B7" w14:textId="77777777" w:rsidR="002A7A6A" w:rsidRDefault="002A7A6A">
            <w:pPr>
              <w:pStyle w:val="Tabletext"/>
              <w:rPr>
                <w:lang w:eastAsia="en-US"/>
              </w:rPr>
            </w:pPr>
            <w:r>
              <w:rPr>
                <w:lang w:eastAsia="en-US"/>
              </w:rPr>
              <w:t>R22</w:t>
            </w:r>
          </w:p>
        </w:tc>
        <w:tc>
          <w:tcPr>
            <w:tcW w:w="1147" w:type="dxa"/>
            <w:gridSpan w:val="3"/>
            <w:tcBorders>
              <w:top w:val="single" w:sz="4" w:space="0" w:color="auto"/>
              <w:left w:val="nil"/>
              <w:bottom w:val="single" w:sz="4" w:space="0" w:color="auto"/>
              <w:right w:val="nil"/>
            </w:tcBorders>
            <w:hideMark/>
          </w:tcPr>
          <w:p w14:paraId="20B15D2A" w14:textId="77777777" w:rsidR="002A7A6A" w:rsidRDefault="002A7A6A">
            <w:pPr>
              <w:pStyle w:val="Tabletext"/>
              <w:rPr>
                <w:lang w:eastAsia="en-US"/>
              </w:rPr>
            </w:pPr>
            <w:r>
              <w:rPr>
                <w:lang w:eastAsia="en-US"/>
              </w:rPr>
              <w:t>29/04/2021</w:t>
            </w:r>
          </w:p>
        </w:tc>
      </w:tr>
      <w:tr w:rsidR="002A7A6A" w14:paraId="0E4D3177"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41E386A" w14:textId="77777777" w:rsidR="002A7A6A" w:rsidRDefault="002A7A6A">
            <w:pPr>
              <w:pStyle w:val="Tabletext"/>
              <w:rPr>
                <w:lang w:eastAsia="en-US"/>
              </w:rPr>
            </w:pPr>
            <w:r>
              <w:rPr>
                <w:lang w:eastAsia="en-US"/>
              </w:rPr>
              <w:t>23</w:t>
            </w:r>
          </w:p>
        </w:tc>
        <w:tc>
          <w:tcPr>
            <w:tcW w:w="1135" w:type="dxa"/>
            <w:tcBorders>
              <w:top w:val="single" w:sz="4" w:space="0" w:color="auto"/>
              <w:left w:val="nil"/>
              <w:bottom w:val="single" w:sz="4" w:space="0" w:color="auto"/>
              <w:right w:val="nil"/>
            </w:tcBorders>
            <w:hideMark/>
          </w:tcPr>
          <w:p w14:paraId="56671D7D" w14:textId="77777777" w:rsidR="002A7A6A" w:rsidRDefault="002A7A6A">
            <w:pPr>
              <w:pStyle w:val="Tabletext"/>
              <w:rPr>
                <w:lang w:eastAsia="en-US"/>
              </w:rPr>
            </w:pPr>
            <w:r>
              <w:rPr>
                <w:lang w:eastAsia="en-US"/>
              </w:rPr>
              <w:t>30¢</w:t>
            </w:r>
          </w:p>
        </w:tc>
        <w:tc>
          <w:tcPr>
            <w:tcW w:w="1277" w:type="dxa"/>
            <w:gridSpan w:val="3"/>
            <w:tcBorders>
              <w:top w:val="single" w:sz="4" w:space="0" w:color="auto"/>
              <w:left w:val="nil"/>
              <w:bottom w:val="single" w:sz="4" w:space="0" w:color="auto"/>
              <w:right w:val="nil"/>
            </w:tcBorders>
            <w:hideMark/>
          </w:tcPr>
          <w:p w14:paraId="4CE31C3A" w14:textId="77777777" w:rsidR="002A7A6A" w:rsidRDefault="002A7A6A">
            <w:pPr>
              <w:pStyle w:val="Tabletext"/>
              <w:rPr>
                <w:lang w:eastAsia="en-US"/>
              </w:rPr>
            </w:pPr>
            <w:r>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3FBEB26A" w14:textId="77777777" w:rsidR="002A7A6A" w:rsidRDefault="002A7A6A">
            <w:pPr>
              <w:pStyle w:val="Tabletext"/>
              <w:rPr>
                <w:lang w:eastAsia="en-US"/>
              </w:rPr>
            </w:pPr>
            <w:r>
              <w:rPr>
                <w:lang w:eastAsia="en-US"/>
              </w:rPr>
              <w:t>9.65 ± 0.66</w:t>
            </w:r>
          </w:p>
        </w:tc>
        <w:tc>
          <w:tcPr>
            <w:tcW w:w="848" w:type="dxa"/>
            <w:gridSpan w:val="2"/>
            <w:tcBorders>
              <w:top w:val="single" w:sz="4" w:space="0" w:color="auto"/>
              <w:left w:val="nil"/>
              <w:bottom w:val="single" w:sz="4" w:space="0" w:color="auto"/>
              <w:right w:val="nil"/>
            </w:tcBorders>
            <w:hideMark/>
          </w:tcPr>
          <w:p w14:paraId="11CF6214" w14:textId="77777777" w:rsidR="002A7A6A" w:rsidRDefault="002A7A6A">
            <w:pPr>
              <w:pStyle w:val="Tabletext"/>
              <w:rPr>
                <w:lang w:eastAsia="en-US"/>
              </w:rPr>
            </w:pPr>
            <w:r>
              <w:rPr>
                <w:lang w:eastAsia="en-US"/>
              </w:rPr>
              <w:t>28.72</w:t>
            </w:r>
          </w:p>
        </w:tc>
        <w:tc>
          <w:tcPr>
            <w:tcW w:w="708" w:type="dxa"/>
            <w:gridSpan w:val="2"/>
            <w:tcBorders>
              <w:top w:val="single" w:sz="4" w:space="0" w:color="auto"/>
              <w:left w:val="nil"/>
              <w:bottom w:val="single" w:sz="4" w:space="0" w:color="auto"/>
              <w:right w:val="nil"/>
            </w:tcBorders>
            <w:hideMark/>
          </w:tcPr>
          <w:p w14:paraId="5BF25D60" w14:textId="77777777" w:rsidR="002A7A6A" w:rsidRDefault="002A7A6A">
            <w:pPr>
              <w:pStyle w:val="Tabletext"/>
              <w:rPr>
                <w:lang w:eastAsia="en-US"/>
              </w:rPr>
            </w:pPr>
            <w:r>
              <w:rPr>
                <w:lang w:eastAsia="en-US"/>
              </w:rPr>
              <w:t>3.06</w:t>
            </w:r>
          </w:p>
        </w:tc>
        <w:tc>
          <w:tcPr>
            <w:tcW w:w="454" w:type="dxa"/>
            <w:gridSpan w:val="3"/>
            <w:tcBorders>
              <w:top w:val="single" w:sz="4" w:space="0" w:color="auto"/>
              <w:left w:val="nil"/>
              <w:bottom w:val="single" w:sz="4" w:space="0" w:color="auto"/>
              <w:right w:val="nil"/>
            </w:tcBorders>
            <w:hideMark/>
          </w:tcPr>
          <w:p w14:paraId="7BF509FB" w14:textId="77777777" w:rsidR="002A7A6A" w:rsidRDefault="002A7A6A">
            <w:pPr>
              <w:pStyle w:val="Tabletext"/>
              <w:rPr>
                <w:lang w:eastAsia="en-US"/>
              </w:rPr>
            </w:pPr>
            <w:r>
              <w:rPr>
                <w:lang w:eastAsia="en-US"/>
              </w:rPr>
              <w:t>S12</w:t>
            </w:r>
          </w:p>
        </w:tc>
        <w:tc>
          <w:tcPr>
            <w:tcW w:w="567" w:type="dxa"/>
            <w:gridSpan w:val="3"/>
            <w:tcBorders>
              <w:top w:val="single" w:sz="4" w:space="0" w:color="auto"/>
              <w:left w:val="nil"/>
              <w:bottom w:val="single" w:sz="4" w:space="0" w:color="auto"/>
              <w:right w:val="nil"/>
            </w:tcBorders>
            <w:hideMark/>
          </w:tcPr>
          <w:p w14:paraId="028CE7C9"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72A4B866"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34430B9B" w14:textId="77777777" w:rsidR="002A7A6A" w:rsidRDefault="002A7A6A">
            <w:pPr>
              <w:pStyle w:val="Tabletext"/>
              <w:rPr>
                <w:lang w:eastAsia="en-US"/>
              </w:rPr>
            </w:pPr>
            <w:r>
              <w:rPr>
                <w:lang w:eastAsia="en-US"/>
              </w:rPr>
              <w:t>R23</w:t>
            </w:r>
          </w:p>
        </w:tc>
        <w:tc>
          <w:tcPr>
            <w:tcW w:w="1147" w:type="dxa"/>
            <w:gridSpan w:val="3"/>
            <w:tcBorders>
              <w:top w:val="single" w:sz="4" w:space="0" w:color="auto"/>
              <w:left w:val="nil"/>
              <w:bottom w:val="single" w:sz="4" w:space="0" w:color="auto"/>
              <w:right w:val="nil"/>
            </w:tcBorders>
            <w:hideMark/>
          </w:tcPr>
          <w:p w14:paraId="0B210F1B" w14:textId="77777777" w:rsidR="002A7A6A" w:rsidRDefault="002A7A6A">
            <w:pPr>
              <w:pStyle w:val="Tabletext"/>
              <w:rPr>
                <w:lang w:eastAsia="en-US"/>
              </w:rPr>
            </w:pPr>
            <w:r>
              <w:rPr>
                <w:lang w:eastAsia="en-US"/>
              </w:rPr>
              <w:t>29/04/2021</w:t>
            </w:r>
          </w:p>
        </w:tc>
      </w:tr>
      <w:tr w:rsidR="002A7A6A" w14:paraId="6FF4073E"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426F4D9D" w14:textId="77777777" w:rsidR="002A7A6A" w:rsidRDefault="002A7A6A">
            <w:pPr>
              <w:pStyle w:val="Tabletext"/>
              <w:rPr>
                <w:lang w:eastAsia="en-US"/>
              </w:rPr>
            </w:pPr>
            <w:r>
              <w:rPr>
                <w:lang w:eastAsia="en-US"/>
              </w:rPr>
              <w:t>24</w:t>
            </w:r>
          </w:p>
        </w:tc>
        <w:tc>
          <w:tcPr>
            <w:tcW w:w="1135" w:type="dxa"/>
            <w:tcBorders>
              <w:top w:val="single" w:sz="4" w:space="0" w:color="auto"/>
              <w:left w:val="nil"/>
              <w:bottom w:val="single" w:sz="4" w:space="0" w:color="auto"/>
              <w:right w:val="nil"/>
            </w:tcBorders>
            <w:hideMark/>
          </w:tcPr>
          <w:p w14:paraId="43016065" w14:textId="77777777" w:rsidR="002A7A6A" w:rsidRDefault="002A7A6A">
            <w:pPr>
              <w:pStyle w:val="Tabletext"/>
              <w:rPr>
                <w:lang w:eastAsia="en-US"/>
              </w:rPr>
            </w:pPr>
            <w:r>
              <w:rPr>
                <w:lang w:eastAsia="en-US"/>
              </w:rPr>
              <w:t>30¢</w:t>
            </w:r>
          </w:p>
        </w:tc>
        <w:tc>
          <w:tcPr>
            <w:tcW w:w="1277" w:type="dxa"/>
            <w:gridSpan w:val="3"/>
            <w:tcBorders>
              <w:top w:val="single" w:sz="4" w:space="0" w:color="auto"/>
              <w:left w:val="nil"/>
              <w:bottom w:val="single" w:sz="4" w:space="0" w:color="auto"/>
              <w:right w:val="nil"/>
            </w:tcBorders>
            <w:hideMark/>
          </w:tcPr>
          <w:p w14:paraId="26DBCCCC" w14:textId="77777777" w:rsidR="002A7A6A" w:rsidRDefault="002A7A6A">
            <w:pPr>
              <w:pStyle w:val="Tabletext"/>
              <w:rPr>
                <w:lang w:eastAsia="en-US"/>
              </w:rPr>
            </w:pPr>
            <w:r>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594C7A3C" w14:textId="77777777" w:rsidR="002A7A6A" w:rsidRDefault="002A7A6A">
            <w:pPr>
              <w:pStyle w:val="Tabletext"/>
              <w:rPr>
                <w:lang w:eastAsia="en-US"/>
              </w:rPr>
            </w:pPr>
            <w:r>
              <w:rPr>
                <w:lang w:eastAsia="en-US"/>
              </w:rPr>
              <w:t>9.65 ± 0.66</w:t>
            </w:r>
          </w:p>
        </w:tc>
        <w:tc>
          <w:tcPr>
            <w:tcW w:w="848" w:type="dxa"/>
            <w:gridSpan w:val="2"/>
            <w:tcBorders>
              <w:top w:val="single" w:sz="4" w:space="0" w:color="auto"/>
              <w:left w:val="nil"/>
              <w:bottom w:val="single" w:sz="4" w:space="0" w:color="auto"/>
              <w:right w:val="nil"/>
            </w:tcBorders>
            <w:hideMark/>
          </w:tcPr>
          <w:p w14:paraId="65FA3E9D" w14:textId="77777777" w:rsidR="002A7A6A" w:rsidRDefault="002A7A6A">
            <w:pPr>
              <w:pStyle w:val="Tabletext"/>
              <w:rPr>
                <w:lang w:eastAsia="en-US"/>
              </w:rPr>
            </w:pPr>
            <w:r>
              <w:rPr>
                <w:lang w:eastAsia="en-US"/>
              </w:rPr>
              <w:t>28.72</w:t>
            </w:r>
          </w:p>
        </w:tc>
        <w:tc>
          <w:tcPr>
            <w:tcW w:w="708" w:type="dxa"/>
            <w:gridSpan w:val="2"/>
            <w:tcBorders>
              <w:top w:val="single" w:sz="4" w:space="0" w:color="auto"/>
              <w:left w:val="nil"/>
              <w:bottom w:val="single" w:sz="4" w:space="0" w:color="auto"/>
              <w:right w:val="nil"/>
            </w:tcBorders>
            <w:hideMark/>
          </w:tcPr>
          <w:p w14:paraId="4C40FFAD" w14:textId="77777777" w:rsidR="002A7A6A" w:rsidRDefault="002A7A6A">
            <w:pPr>
              <w:pStyle w:val="Tabletext"/>
              <w:rPr>
                <w:lang w:eastAsia="en-US"/>
              </w:rPr>
            </w:pPr>
            <w:r>
              <w:rPr>
                <w:lang w:eastAsia="en-US"/>
              </w:rPr>
              <w:t>3.06</w:t>
            </w:r>
          </w:p>
        </w:tc>
        <w:tc>
          <w:tcPr>
            <w:tcW w:w="454" w:type="dxa"/>
            <w:gridSpan w:val="3"/>
            <w:tcBorders>
              <w:top w:val="single" w:sz="4" w:space="0" w:color="auto"/>
              <w:left w:val="nil"/>
              <w:bottom w:val="single" w:sz="4" w:space="0" w:color="auto"/>
              <w:right w:val="nil"/>
            </w:tcBorders>
            <w:hideMark/>
          </w:tcPr>
          <w:p w14:paraId="749D663D" w14:textId="77777777" w:rsidR="002A7A6A" w:rsidRDefault="002A7A6A">
            <w:pPr>
              <w:pStyle w:val="Tabletext"/>
              <w:rPr>
                <w:lang w:eastAsia="en-US"/>
              </w:rPr>
            </w:pPr>
            <w:r>
              <w:rPr>
                <w:lang w:eastAsia="en-US"/>
              </w:rPr>
              <w:t>S12</w:t>
            </w:r>
          </w:p>
        </w:tc>
        <w:tc>
          <w:tcPr>
            <w:tcW w:w="567" w:type="dxa"/>
            <w:gridSpan w:val="3"/>
            <w:tcBorders>
              <w:top w:val="single" w:sz="4" w:space="0" w:color="auto"/>
              <w:left w:val="nil"/>
              <w:bottom w:val="single" w:sz="4" w:space="0" w:color="auto"/>
              <w:right w:val="nil"/>
            </w:tcBorders>
            <w:hideMark/>
          </w:tcPr>
          <w:p w14:paraId="55681C8F"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161C7118"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5C2B62B6" w14:textId="77777777" w:rsidR="002A7A6A" w:rsidRDefault="002A7A6A">
            <w:pPr>
              <w:pStyle w:val="Tabletext"/>
              <w:rPr>
                <w:lang w:eastAsia="en-US"/>
              </w:rPr>
            </w:pPr>
            <w:r>
              <w:rPr>
                <w:lang w:eastAsia="en-US"/>
              </w:rPr>
              <w:t>R24</w:t>
            </w:r>
          </w:p>
        </w:tc>
        <w:tc>
          <w:tcPr>
            <w:tcW w:w="1147" w:type="dxa"/>
            <w:gridSpan w:val="3"/>
            <w:tcBorders>
              <w:top w:val="single" w:sz="4" w:space="0" w:color="auto"/>
              <w:left w:val="nil"/>
              <w:bottom w:val="single" w:sz="4" w:space="0" w:color="auto"/>
              <w:right w:val="nil"/>
            </w:tcBorders>
            <w:hideMark/>
          </w:tcPr>
          <w:p w14:paraId="0776B46A" w14:textId="77777777" w:rsidR="002A7A6A" w:rsidRDefault="002A7A6A">
            <w:pPr>
              <w:pStyle w:val="Tabletext"/>
              <w:rPr>
                <w:lang w:eastAsia="en-US"/>
              </w:rPr>
            </w:pPr>
            <w:r>
              <w:rPr>
                <w:lang w:eastAsia="en-US"/>
              </w:rPr>
              <w:t>29/04/2021</w:t>
            </w:r>
          </w:p>
        </w:tc>
      </w:tr>
      <w:tr w:rsidR="002A7A6A" w14:paraId="3269E0A3"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7FC6D353" w14:textId="77777777" w:rsidR="002A7A6A" w:rsidRDefault="002A7A6A">
            <w:pPr>
              <w:pStyle w:val="Tabletext"/>
              <w:rPr>
                <w:lang w:eastAsia="en-US"/>
              </w:rPr>
            </w:pPr>
            <w:r>
              <w:rPr>
                <w:lang w:eastAsia="en-US"/>
              </w:rPr>
              <w:t>25</w:t>
            </w:r>
          </w:p>
        </w:tc>
        <w:tc>
          <w:tcPr>
            <w:tcW w:w="1135" w:type="dxa"/>
            <w:tcBorders>
              <w:top w:val="single" w:sz="4" w:space="0" w:color="auto"/>
              <w:left w:val="nil"/>
              <w:bottom w:val="single" w:sz="4" w:space="0" w:color="auto"/>
              <w:right w:val="nil"/>
            </w:tcBorders>
            <w:hideMark/>
          </w:tcPr>
          <w:p w14:paraId="09A61676" w14:textId="77777777" w:rsidR="002A7A6A" w:rsidRDefault="002A7A6A">
            <w:pPr>
              <w:pStyle w:val="Tabletext"/>
              <w:rPr>
                <w:lang w:eastAsia="en-US"/>
              </w:rPr>
            </w:pPr>
            <w:r>
              <w:rPr>
                <w:lang w:eastAsia="en-US"/>
              </w:rPr>
              <w:t>30¢</w:t>
            </w:r>
          </w:p>
        </w:tc>
        <w:tc>
          <w:tcPr>
            <w:tcW w:w="1277" w:type="dxa"/>
            <w:gridSpan w:val="3"/>
            <w:tcBorders>
              <w:top w:val="single" w:sz="4" w:space="0" w:color="auto"/>
              <w:left w:val="nil"/>
              <w:bottom w:val="single" w:sz="4" w:space="0" w:color="auto"/>
              <w:right w:val="nil"/>
            </w:tcBorders>
            <w:hideMark/>
          </w:tcPr>
          <w:p w14:paraId="43B8515B" w14:textId="77777777" w:rsidR="002A7A6A" w:rsidRDefault="002A7A6A">
            <w:pPr>
              <w:pStyle w:val="Tabletext"/>
              <w:rPr>
                <w:lang w:eastAsia="en-US"/>
              </w:rPr>
            </w:pPr>
            <w:r>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1115FB82" w14:textId="77777777" w:rsidR="002A7A6A" w:rsidRDefault="002A7A6A">
            <w:pPr>
              <w:pStyle w:val="Tabletext"/>
              <w:rPr>
                <w:lang w:eastAsia="en-US"/>
              </w:rPr>
            </w:pPr>
            <w:r>
              <w:rPr>
                <w:lang w:eastAsia="en-US"/>
              </w:rPr>
              <w:t>9.65 ± 0.66</w:t>
            </w:r>
          </w:p>
        </w:tc>
        <w:tc>
          <w:tcPr>
            <w:tcW w:w="848" w:type="dxa"/>
            <w:gridSpan w:val="2"/>
            <w:tcBorders>
              <w:top w:val="single" w:sz="4" w:space="0" w:color="auto"/>
              <w:left w:val="nil"/>
              <w:bottom w:val="single" w:sz="4" w:space="0" w:color="auto"/>
              <w:right w:val="nil"/>
            </w:tcBorders>
            <w:hideMark/>
          </w:tcPr>
          <w:p w14:paraId="135E6FD7" w14:textId="77777777" w:rsidR="002A7A6A" w:rsidRDefault="002A7A6A">
            <w:pPr>
              <w:pStyle w:val="Tabletext"/>
              <w:rPr>
                <w:lang w:eastAsia="en-US"/>
              </w:rPr>
            </w:pPr>
            <w:r>
              <w:rPr>
                <w:lang w:eastAsia="en-US"/>
              </w:rPr>
              <w:t>28.72</w:t>
            </w:r>
          </w:p>
        </w:tc>
        <w:tc>
          <w:tcPr>
            <w:tcW w:w="708" w:type="dxa"/>
            <w:gridSpan w:val="2"/>
            <w:tcBorders>
              <w:top w:val="single" w:sz="4" w:space="0" w:color="auto"/>
              <w:left w:val="nil"/>
              <w:bottom w:val="single" w:sz="4" w:space="0" w:color="auto"/>
              <w:right w:val="nil"/>
            </w:tcBorders>
            <w:hideMark/>
          </w:tcPr>
          <w:p w14:paraId="28F534C4" w14:textId="77777777" w:rsidR="002A7A6A" w:rsidRDefault="002A7A6A">
            <w:pPr>
              <w:pStyle w:val="Tabletext"/>
              <w:rPr>
                <w:lang w:eastAsia="en-US"/>
              </w:rPr>
            </w:pPr>
            <w:r>
              <w:rPr>
                <w:lang w:eastAsia="en-US"/>
              </w:rPr>
              <w:t>3.06</w:t>
            </w:r>
          </w:p>
        </w:tc>
        <w:tc>
          <w:tcPr>
            <w:tcW w:w="454" w:type="dxa"/>
            <w:gridSpan w:val="3"/>
            <w:tcBorders>
              <w:top w:val="single" w:sz="4" w:space="0" w:color="auto"/>
              <w:left w:val="nil"/>
              <w:bottom w:val="single" w:sz="4" w:space="0" w:color="auto"/>
              <w:right w:val="nil"/>
            </w:tcBorders>
            <w:hideMark/>
          </w:tcPr>
          <w:p w14:paraId="61F61CBE" w14:textId="77777777" w:rsidR="002A7A6A" w:rsidRDefault="002A7A6A">
            <w:pPr>
              <w:pStyle w:val="Tabletext"/>
              <w:rPr>
                <w:lang w:eastAsia="en-US"/>
              </w:rPr>
            </w:pPr>
            <w:r>
              <w:rPr>
                <w:lang w:eastAsia="en-US"/>
              </w:rPr>
              <w:t>S12</w:t>
            </w:r>
          </w:p>
        </w:tc>
        <w:tc>
          <w:tcPr>
            <w:tcW w:w="567" w:type="dxa"/>
            <w:gridSpan w:val="3"/>
            <w:tcBorders>
              <w:top w:val="single" w:sz="4" w:space="0" w:color="auto"/>
              <w:left w:val="nil"/>
              <w:bottom w:val="single" w:sz="4" w:space="0" w:color="auto"/>
              <w:right w:val="nil"/>
            </w:tcBorders>
            <w:hideMark/>
          </w:tcPr>
          <w:p w14:paraId="39B98130"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1C9DD1F3"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6D8C2400" w14:textId="77777777" w:rsidR="002A7A6A" w:rsidRDefault="002A7A6A">
            <w:pPr>
              <w:pStyle w:val="Tabletext"/>
              <w:rPr>
                <w:lang w:eastAsia="en-US"/>
              </w:rPr>
            </w:pPr>
            <w:r>
              <w:rPr>
                <w:lang w:eastAsia="en-US"/>
              </w:rPr>
              <w:t>R25</w:t>
            </w:r>
          </w:p>
        </w:tc>
        <w:tc>
          <w:tcPr>
            <w:tcW w:w="1147" w:type="dxa"/>
            <w:gridSpan w:val="3"/>
            <w:tcBorders>
              <w:top w:val="single" w:sz="4" w:space="0" w:color="auto"/>
              <w:left w:val="nil"/>
              <w:bottom w:val="single" w:sz="4" w:space="0" w:color="auto"/>
              <w:right w:val="nil"/>
            </w:tcBorders>
            <w:hideMark/>
          </w:tcPr>
          <w:p w14:paraId="344E1434" w14:textId="77777777" w:rsidR="002A7A6A" w:rsidRDefault="002A7A6A">
            <w:pPr>
              <w:pStyle w:val="Tabletext"/>
              <w:rPr>
                <w:lang w:eastAsia="en-US"/>
              </w:rPr>
            </w:pPr>
            <w:r>
              <w:rPr>
                <w:lang w:eastAsia="en-US"/>
              </w:rPr>
              <w:t>29/04/2021</w:t>
            </w:r>
          </w:p>
        </w:tc>
      </w:tr>
      <w:tr w:rsidR="002A7A6A" w14:paraId="2F9DC7E2"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22DBAD93" w14:textId="77777777" w:rsidR="002A7A6A" w:rsidRDefault="002A7A6A">
            <w:pPr>
              <w:pStyle w:val="Tabletext"/>
              <w:rPr>
                <w:lang w:eastAsia="en-US"/>
              </w:rPr>
            </w:pPr>
            <w:r>
              <w:rPr>
                <w:lang w:eastAsia="en-US"/>
              </w:rPr>
              <w:t>26</w:t>
            </w:r>
          </w:p>
        </w:tc>
        <w:tc>
          <w:tcPr>
            <w:tcW w:w="1135" w:type="dxa"/>
            <w:tcBorders>
              <w:top w:val="single" w:sz="4" w:space="0" w:color="auto"/>
              <w:left w:val="nil"/>
              <w:bottom w:val="single" w:sz="4" w:space="0" w:color="auto"/>
              <w:right w:val="nil"/>
            </w:tcBorders>
            <w:hideMark/>
          </w:tcPr>
          <w:p w14:paraId="609EAA81" w14:textId="77777777" w:rsidR="002A7A6A" w:rsidRDefault="002A7A6A">
            <w:pPr>
              <w:pStyle w:val="Tabletext"/>
              <w:rPr>
                <w:lang w:eastAsia="en-US"/>
              </w:rPr>
            </w:pPr>
            <w:r>
              <w:rPr>
                <w:lang w:eastAsia="en-US"/>
              </w:rPr>
              <w:t>50¢</w:t>
            </w:r>
          </w:p>
        </w:tc>
        <w:tc>
          <w:tcPr>
            <w:tcW w:w="1277" w:type="dxa"/>
            <w:gridSpan w:val="3"/>
            <w:tcBorders>
              <w:top w:val="single" w:sz="4" w:space="0" w:color="auto"/>
              <w:left w:val="nil"/>
              <w:bottom w:val="single" w:sz="4" w:space="0" w:color="auto"/>
              <w:right w:val="nil"/>
            </w:tcBorders>
            <w:hideMark/>
          </w:tcPr>
          <w:p w14:paraId="4200095B" w14:textId="77777777" w:rsidR="002A7A6A" w:rsidRDefault="002A7A6A">
            <w:pPr>
              <w:pStyle w:val="Tabletext"/>
              <w:rPr>
                <w:lang w:eastAsia="en-US"/>
              </w:rPr>
            </w:pPr>
            <w:r>
              <w:rPr>
                <w:lang w:eastAsia="en-US"/>
              </w:rPr>
              <w:t>Copper and nickel</w:t>
            </w:r>
          </w:p>
        </w:tc>
        <w:tc>
          <w:tcPr>
            <w:tcW w:w="1600" w:type="dxa"/>
            <w:gridSpan w:val="2"/>
            <w:tcBorders>
              <w:top w:val="single" w:sz="4" w:space="0" w:color="auto"/>
              <w:left w:val="nil"/>
              <w:bottom w:val="single" w:sz="4" w:space="0" w:color="auto"/>
              <w:right w:val="nil"/>
            </w:tcBorders>
            <w:hideMark/>
          </w:tcPr>
          <w:p w14:paraId="1673B084" w14:textId="77777777" w:rsidR="002A7A6A" w:rsidRDefault="002A7A6A">
            <w:pPr>
              <w:pStyle w:val="Tabletext"/>
              <w:rPr>
                <w:lang w:eastAsia="en-US"/>
              </w:rPr>
            </w:pPr>
            <w:r>
              <w:rPr>
                <w:lang w:eastAsia="en-US"/>
              </w:rPr>
              <w:t>15.37 ± 1.00</w:t>
            </w:r>
          </w:p>
        </w:tc>
        <w:tc>
          <w:tcPr>
            <w:tcW w:w="848" w:type="dxa"/>
            <w:gridSpan w:val="2"/>
            <w:tcBorders>
              <w:top w:val="single" w:sz="4" w:space="0" w:color="auto"/>
              <w:left w:val="nil"/>
              <w:bottom w:val="single" w:sz="4" w:space="0" w:color="auto"/>
              <w:right w:val="nil"/>
            </w:tcBorders>
            <w:hideMark/>
          </w:tcPr>
          <w:p w14:paraId="6F47843A" w14:textId="77777777" w:rsidR="002A7A6A" w:rsidRDefault="002A7A6A">
            <w:pPr>
              <w:pStyle w:val="Tabletext"/>
              <w:rPr>
                <w:lang w:eastAsia="en-US"/>
              </w:rPr>
            </w:pPr>
            <w:r>
              <w:rPr>
                <w:lang w:eastAsia="en-US"/>
              </w:rPr>
              <w:t>31.81</w:t>
            </w:r>
          </w:p>
        </w:tc>
        <w:tc>
          <w:tcPr>
            <w:tcW w:w="708" w:type="dxa"/>
            <w:gridSpan w:val="2"/>
            <w:tcBorders>
              <w:top w:val="single" w:sz="4" w:space="0" w:color="auto"/>
              <w:left w:val="nil"/>
              <w:bottom w:val="single" w:sz="4" w:space="0" w:color="auto"/>
              <w:right w:val="nil"/>
            </w:tcBorders>
            <w:hideMark/>
          </w:tcPr>
          <w:p w14:paraId="25A8A1D4" w14:textId="77777777" w:rsidR="002A7A6A" w:rsidRDefault="002A7A6A">
            <w:pPr>
              <w:pStyle w:val="Tabletext"/>
              <w:rPr>
                <w:lang w:eastAsia="en-US"/>
              </w:rPr>
            </w:pPr>
            <w:r>
              <w:rPr>
                <w:lang w:eastAsia="en-US"/>
              </w:rPr>
              <w:t>3.00</w:t>
            </w:r>
          </w:p>
        </w:tc>
        <w:tc>
          <w:tcPr>
            <w:tcW w:w="454" w:type="dxa"/>
            <w:gridSpan w:val="3"/>
            <w:tcBorders>
              <w:top w:val="single" w:sz="4" w:space="0" w:color="auto"/>
              <w:left w:val="nil"/>
              <w:bottom w:val="single" w:sz="4" w:space="0" w:color="auto"/>
              <w:right w:val="nil"/>
            </w:tcBorders>
            <w:hideMark/>
          </w:tcPr>
          <w:p w14:paraId="51550620" w14:textId="77777777" w:rsidR="002A7A6A" w:rsidRDefault="002A7A6A">
            <w:pPr>
              <w:pStyle w:val="Tabletext"/>
              <w:rPr>
                <w:lang w:eastAsia="en-US"/>
              </w:rPr>
            </w:pPr>
            <w:r>
              <w:rPr>
                <w:lang w:eastAsia="en-US"/>
              </w:rPr>
              <w:t>S9</w:t>
            </w:r>
          </w:p>
        </w:tc>
        <w:tc>
          <w:tcPr>
            <w:tcW w:w="567" w:type="dxa"/>
            <w:gridSpan w:val="3"/>
            <w:tcBorders>
              <w:top w:val="single" w:sz="4" w:space="0" w:color="auto"/>
              <w:left w:val="nil"/>
              <w:bottom w:val="single" w:sz="4" w:space="0" w:color="auto"/>
              <w:right w:val="nil"/>
            </w:tcBorders>
            <w:hideMark/>
          </w:tcPr>
          <w:p w14:paraId="45D8D7BC"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2AD92688" w14:textId="77777777" w:rsidR="002A7A6A" w:rsidRDefault="002A7A6A">
            <w:pPr>
              <w:pStyle w:val="Tabletext"/>
              <w:rPr>
                <w:lang w:eastAsia="en-US"/>
              </w:rPr>
            </w:pPr>
            <w:r>
              <w:rPr>
                <w:lang w:eastAsia="en-US"/>
              </w:rPr>
              <w:t>O1</w:t>
            </w:r>
          </w:p>
        </w:tc>
        <w:tc>
          <w:tcPr>
            <w:tcW w:w="605" w:type="dxa"/>
            <w:gridSpan w:val="2"/>
            <w:tcBorders>
              <w:top w:val="single" w:sz="4" w:space="0" w:color="auto"/>
              <w:left w:val="nil"/>
              <w:bottom w:val="single" w:sz="4" w:space="0" w:color="auto"/>
              <w:right w:val="nil"/>
            </w:tcBorders>
            <w:hideMark/>
          </w:tcPr>
          <w:p w14:paraId="67A80413" w14:textId="77777777" w:rsidR="002A7A6A" w:rsidRDefault="002A7A6A">
            <w:pPr>
              <w:pStyle w:val="Tabletext"/>
              <w:rPr>
                <w:lang w:eastAsia="en-US"/>
              </w:rPr>
            </w:pPr>
            <w:r>
              <w:rPr>
                <w:lang w:eastAsia="en-US"/>
              </w:rPr>
              <w:t>R26</w:t>
            </w:r>
          </w:p>
        </w:tc>
        <w:tc>
          <w:tcPr>
            <w:tcW w:w="1147" w:type="dxa"/>
            <w:gridSpan w:val="3"/>
            <w:tcBorders>
              <w:top w:val="single" w:sz="4" w:space="0" w:color="auto"/>
              <w:left w:val="nil"/>
              <w:bottom w:val="single" w:sz="4" w:space="0" w:color="auto"/>
              <w:right w:val="nil"/>
            </w:tcBorders>
            <w:hideMark/>
          </w:tcPr>
          <w:p w14:paraId="33B1307C" w14:textId="77777777" w:rsidR="002A7A6A" w:rsidRDefault="002A7A6A">
            <w:pPr>
              <w:pStyle w:val="Tabletext"/>
              <w:rPr>
                <w:lang w:eastAsia="en-US"/>
              </w:rPr>
            </w:pPr>
            <w:r>
              <w:rPr>
                <w:lang w:eastAsia="en-US"/>
              </w:rPr>
              <w:t>29/04/2021</w:t>
            </w:r>
          </w:p>
        </w:tc>
      </w:tr>
      <w:tr w:rsidR="002A7A6A" w14:paraId="09F0A2BC"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530A03D7" w14:textId="77777777" w:rsidR="002A7A6A" w:rsidRDefault="002A7A6A">
            <w:pPr>
              <w:pStyle w:val="Tabletext"/>
              <w:rPr>
                <w:lang w:eastAsia="en-US"/>
              </w:rPr>
            </w:pPr>
            <w:r>
              <w:rPr>
                <w:lang w:eastAsia="en-US"/>
              </w:rPr>
              <w:t>27</w:t>
            </w:r>
          </w:p>
        </w:tc>
        <w:tc>
          <w:tcPr>
            <w:tcW w:w="1135" w:type="dxa"/>
            <w:tcBorders>
              <w:top w:val="single" w:sz="4" w:space="0" w:color="auto"/>
              <w:left w:val="nil"/>
              <w:bottom w:val="single" w:sz="4" w:space="0" w:color="auto"/>
              <w:right w:val="nil"/>
            </w:tcBorders>
            <w:hideMark/>
          </w:tcPr>
          <w:p w14:paraId="424227AC" w14:textId="77777777" w:rsidR="002A7A6A" w:rsidRDefault="002A7A6A">
            <w:pPr>
              <w:pStyle w:val="Tabletext"/>
              <w:rPr>
                <w:lang w:eastAsia="en-US"/>
              </w:rPr>
            </w:pPr>
            <w:r>
              <w:rPr>
                <w:lang w:eastAsia="en-US"/>
              </w:rPr>
              <w:t>$1</w:t>
            </w:r>
          </w:p>
        </w:tc>
        <w:tc>
          <w:tcPr>
            <w:tcW w:w="1277" w:type="dxa"/>
            <w:gridSpan w:val="3"/>
            <w:tcBorders>
              <w:top w:val="single" w:sz="4" w:space="0" w:color="auto"/>
              <w:left w:val="nil"/>
              <w:bottom w:val="single" w:sz="4" w:space="0" w:color="auto"/>
              <w:right w:val="nil"/>
            </w:tcBorders>
            <w:hideMark/>
          </w:tcPr>
          <w:p w14:paraId="7EF8BFC8" w14:textId="77777777" w:rsidR="002A7A6A" w:rsidRDefault="002A7A6A">
            <w:pPr>
              <w:pStyle w:val="Tabletext"/>
              <w:rPr>
                <w:lang w:eastAsia="en-US"/>
              </w:rPr>
            </w:pPr>
            <w:r>
              <w:rPr>
                <w:lang w:eastAsia="en-US"/>
              </w:rPr>
              <w:t>Copper, aluminium and nickel</w:t>
            </w:r>
          </w:p>
        </w:tc>
        <w:tc>
          <w:tcPr>
            <w:tcW w:w="1600" w:type="dxa"/>
            <w:gridSpan w:val="2"/>
            <w:tcBorders>
              <w:top w:val="single" w:sz="4" w:space="0" w:color="auto"/>
              <w:left w:val="nil"/>
              <w:bottom w:val="single" w:sz="4" w:space="0" w:color="auto"/>
              <w:right w:val="nil"/>
            </w:tcBorders>
            <w:hideMark/>
          </w:tcPr>
          <w:p w14:paraId="27E254BE" w14:textId="77777777" w:rsidR="002A7A6A" w:rsidRDefault="002A7A6A">
            <w:pPr>
              <w:pStyle w:val="Tabletext"/>
              <w:rPr>
                <w:lang w:eastAsia="en-US"/>
              </w:rPr>
            </w:pPr>
            <w:r>
              <w:rPr>
                <w:lang w:eastAsia="en-US"/>
              </w:rPr>
              <w:t>9.00 ± 0.66</w:t>
            </w:r>
          </w:p>
        </w:tc>
        <w:tc>
          <w:tcPr>
            <w:tcW w:w="848" w:type="dxa"/>
            <w:gridSpan w:val="2"/>
            <w:tcBorders>
              <w:top w:val="single" w:sz="4" w:space="0" w:color="auto"/>
              <w:left w:val="nil"/>
              <w:bottom w:val="single" w:sz="4" w:space="0" w:color="auto"/>
              <w:right w:val="nil"/>
            </w:tcBorders>
            <w:hideMark/>
          </w:tcPr>
          <w:p w14:paraId="30D9C4E2" w14:textId="77777777" w:rsidR="002A7A6A" w:rsidRDefault="002A7A6A">
            <w:pPr>
              <w:pStyle w:val="Tabletext"/>
              <w:rPr>
                <w:lang w:eastAsia="en-US"/>
              </w:rPr>
            </w:pPr>
            <w:r>
              <w:rPr>
                <w:lang w:eastAsia="en-US"/>
              </w:rPr>
              <w:t>25.20</w:t>
            </w:r>
          </w:p>
        </w:tc>
        <w:tc>
          <w:tcPr>
            <w:tcW w:w="708" w:type="dxa"/>
            <w:gridSpan w:val="2"/>
            <w:tcBorders>
              <w:top w:val="single" w:sz="4" w:space="0" w:color="auto"/>
              <w:left w:val="nil"/>
              <w:bottom w:val="single" w:sz="4" w:space="0" w:color="auto"/>
              <w:right w:val="nil"/>
            </w:tcBorders>
            <w:hideMark/>
          </w:tcPr>
          <w:p w14:paraId="2D62CCFF" w14:textId="77777777" w:rsidR="002A7A6A" w:rsidRDefault="002A7A6A">
            <w:pPr>
              <w:pStyle w:val="Tabletext"/>
              <w:rPr>
                <w:lang w:eastAsia="en-US"/>
              </w:rPr>
            </w:pPr>
            <w:r>
              <w:rPr>
                <w:lang w:eastAsia="en-US"/>
              </w:rPr>
              <w:t>3.46</w:t>
            </w:r>
          </w:p>
        </w:tc>
        <w:tc>
          <w:tcPr>
            <w:tcW w:w="454" w:type="dxa"/>
            <w:gridSpan w:val="3"/>
            <w:tcBorders>
              <w:top w:val="single" w:sz="4" w:space="0" w:color="auto"/>
              <w:left w:val="nil"/>
              <w:bottom w:val="single" w:sz="4" w:space="0" w:color="auto"/>
              <w:right w:val="nil"/>
            </w:tcBorders>
            <w:hideMark/>
          </w:tcPr>
          <w:p w14:paraId="425F23A2" w14:textId="77777777" w:rsidR="002A7A6A" w:rsidRDefault="002A7A6A">
            <w:pPr>
              <w:pStyle w:val="Tabletext"/>
              <w:rPr>
                <w:lang w:eastAsia="en-US"/>
              </w:rPr>
            </w:pPr>
            <w:r>
              <w:rPr>
                <w:lang w:eastAsia="en-US"/>
              </w:rPr>
              <w:t>S1</w:t>
            </w:r>
          </w:p>
        </w:tc>
        <w:tc>
          <w:tcPr>
            <w:tcW w:w="567" w:type="dxa"/>
            <w:gridSpan w:val="3"/>
            <w:tcBorders>
              <w:top w:val="single" w:sz="4" w:space="0" w:color="auto"/>
              <w:left w:val="nil"/>
              <w:bottom w:val="single" w:sz="4" w:space="0" w:color="auto"/>
              <w:right w:val="nil"/>
            </w:tcBorders>
            <w:hideMark/>
          </w:tcPr>
          <w:p w14:paraId="56E6E540" w14:textId="77777777" w:rsidR="002A7A6A" w:rsidRDefault="002A7A6A">
            <w:pPr>
              <w:pStyle w:val="Tabletext"/>
              <w:rPr>
                <w:lang w:eastAsia="en-US"/>
              </w:rPr>
            </w:pPr>
            <w:r>
              <w:rPr>
                <w:lang w:eastAsia="en-US"/>
              </w:rPr>
              <w:t>E3</w:t>
            </w:r>
          </w:p>
        </w:tc>
        <w:tc>
          <w:tcPr>
            <w:tcW w:w="588" w:type="dxa"/>
            <w:gridSpan w:val="3"/>
            <w:tcBorders>
              <w:top w:val="single" w:sz="4" w:space="0" w:color="auto"/>
              <w:left w:val="nil"/>
              <w:bottom w:val="single" w:sz="4" w:space="0" w:color="auto"/>
              <w:right w:val="nil"/>
            </w:tcBorders>
            <w:hideMark/>
          </w:tcPr>
          <w:p w14:paraId="72F5BB90" w14:textId="77777777" w:rsidR="002A7A6A" w:rsidRDefault="002A7A6A">
            <w:pPr>
              <w:pStyle w:val="Tabletext"/>
              <w:rPr>
                <w:lang w:eastAsia="en-US"/>
              </w:rPr>
            </w:pPr>
            <w:r>
              <w:rPr>
                <w:lang w:eastAsia="en-US"/>
              </w:rPr>
              <w:t>O2</w:t>
            </w:r>
          </w:p>
        </w:tc>
        <w:tc>
          <w:tcPr>
            <w:tcW w:w="605" w:type="dxa"/>
            <w:gridSpan w:val="2"/>
            <w:tcBorders>
              <w:top w:val="single" w:sz="4" w:space="0" w:color="auto"/>
              <w:left w:val="nil"/>
              <w:bottom w:val="single" w:sz="4" w:space="0" w:color="auto"/>
              <w:right w:val="nil"/>
            </w:tcBorders>
            <w:hideMark/>
          </w:tcPr>
          <w:p w14:paraId="5829720E" w14:textId="77777777" w:rsidR="002A7A6A" w:rsidRDefault="002A7A6A">
            <w:pPr>
              <w:pStyle w:val="Tabletext"/>
              <w:rPr>
                <w:lang w:eastAsia="en-US"/>
              </w:rPr>
            </w:pPr>
            <w:r>
              <w:rPr>
                <w:lang w:eastAsia="en-US"/>
              </w:rPr>
              <w:t>R27</w:t>
            </w:r>
          </w:p>
        </w:tc>
        <w:tc>
          <w:tcPr>
            <w:tcW w:w="1147" w:type="dxa"/>
            <w:gridSpan w:val="3"/>
            <w:tcBorders>
              <w:top w:val="single" w:sz="4" w:space="0" w:color="auto"/>
              <w:left w:val="nil"/>
              <w:bottom w:val="single" w:sz="4" w:space="0" w:color="auto"/>
              <w:right w:val="nil"/>
            </w:tcBorders>
            <w:hideMark/>
          </w:tcPr>
          <w:p w14:paraId="49096EE8" w14:textId="77777777" w:rsidR="002A7A6A" w:rsidRDefault="002A7A6A">
            <w:pPr>
              <w:pStyle w:val="Tabletext"/>
              <w:rPr>
                <w:lang w:eastAsia="en-US"/>
              </w:rPr>
            </w:pPr>
            <w:r>
              <w:rPr>
                <w:lang w:eastAsia="en-US"/>
              </w:rPr>
              <w:t>29/04/2021</w:t>
            </w:r>
          </w:p>
        </w:tc>
      </w:tr>
      <w:tr w:rsidR="002A7A6A" w14:paraId="726E947C"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6F9FC1B6" w14:textId="77777777" w:rsidR="002A7A6A" w:rsidRDefault="002A7A6A">
            <w:pPr>
              <w:pStyle w:val="Tabletext"/>
              <w:rPr>
                <w:lang w:eastAsia="en-US"/>
              </w:rPr>
            </w:pPr>
            <w:r>
              <w:rPr>
                <w:lang w:eastAsia="en-US"/>
              </w:rPr>
              <w:t>28</w:t>
            </w:r>
          </w:p>
        </w:tc>
        <w:tc>
          <w:tcPr>
            <w:tcW w:w="1135" w:type="dxa"/>
            <w:tcBorders>
              <w:top w:val="single" w:sz="4" w:space="0" w:color="auto"/>
              <w:left w:val="nil"/>
              <w:bottom w:val="single" w:sz="4" w:space="0" w:color="auto"/>
              <w:right w:val="nil"/>
            </w:tcBorders>
            <w:hideMark/>
          </w:tcPr>
          <w:p w14:paraId="5ED764E4" w14:textId="77777777" w:rsidR="002A7A6A" w:rsidRDefault="002A7A6A">
            <w:pPr>
              <w:pStyle w:val="Tabletext"/>
              <w:rPr>
                <w:lang w:eastAsia="en-US"/>
              </w:rPr>
            </w:pPr>
            <w:r>
              <w:rPr>
                <w:lang w:eastAsia="en-US"/>
              </w:rPr>
              <w:t>$1</w:t>
            </w:r>
          </w:p>
        </w:tc>
        <w:tc>
          <w:tcPr>
            <w:tcW w:w="1277" w:type="dxa"/>
            <w:gridSpan w:val="3"/>
            <w:tcBorders>
              <w:top w:val="single" w:sz="4" w:space="0" w:color="auto"/>
              <w:left w:val="nil"/>
              <w:bottom w:val="single" w:sz="4" w:space="0" w:color="auto"/>
              <w:right w:val="nil"/>
            </w:tcBorders>
            <w:hideMark/>
          </w:tcPr>
          <w:p w14:paraId="08466FC0" w14:textId="77777777" w:rsidR="002A7A6A" w:rsidRDefault="002A7A6A">
            <w:pPr>
              <w:pStyle w:val="Tabletext"/>
              <w:rPr>
                <w:lang w:eastAsia="en-US"/>
              </w:rPr>
            </w:pPr>
            <w:r>
              <w:rPr>
                <w:lang w:eastAsia="en-US"/>
              </w:rPr>
              <w:t>At least 99.9% silver</w:t>
            </w:r>
          </w:p>
        </w:tc>
        <w:tc>
          <w:tcPr>
            <w:tcW w:w="1600" w:type="dxa"/>
            <w:gridSpan w:val="2"/>
            <w:tcBorders>
              <w:top w:val="single" w:sz="4" w:space="0" w:color="auto"/>
              <w:left w:val="nil"/>
              <w:bottom w:val="single" w:sz="4" w:space="0" w:color="auto"/>
              <w:right w:val="nil"/>
            </w:tcBorders>
            <w:hideMark/>
          </w:tcPr>
          <w:p w14:paraId="1139C1F7" w14:textId="77777777" w:rsidR="002A7A6A" w:rsidRDefault="002A7A6A">
            <w:pPr>
              <w:pStyle w:val="Tabletext"/>
              <w:rPr>
                <w:lang w:eastAsia="en-US"/>
              </w:rPr>
            </w:pPr>
            <w:r>
              <w:rPr>
                <w:lang w:eastAsia="en-US"/>
              </w:rPr>
              <w:t>15.55 + 2.00</w:t>
            </w:r>
          </w:p>
        </w:tc>
        <w:tc>
          <w:tcPr>
            <w:tcW w:w="848" w:type="dxa"/>
            <w:gridSpan w:val="2"/>
            <w:tcBorders>
              <w:top w:val="single" w:sz="4" w:space="0" w:color="auto"/>
              <w:left w:val="nil"/>
              <w:bottom w:val="single" w:sz="4" w:space="0" w:color="auto"/>
              <w:right w:val="nil"/>
            </w:tcBorders>
            <w:hideMark/>
          </w:tcPr>
          <w:p w14:paraId="6FD2D075" w14:textId="77777777" w:rsidR="002A7A6A" w:rsidRDefault="002A7A6A">
            <w:pPr>
              <w:pStyle w:val="Tabletext"/>
              <w:rPr>
                <w:lang w:eastAsia="en-US"/>
              </w:rPr>
            </w:pPr>
            <w:r>
              <w:rPr>
                <w:lang w:eastAsia="en-US"/>
              </w:rPr>
              <w:t>43.30 × 25.30</w:t>
            </w:r>
          </w:p>
        </w:tc>
        <w:tc>
          <w:tcPr>
            <w:tcW w:w="708" w:type="dxa"/>
            <w:gridSpan w:val="2"/>
            <w:tcBorders>
              <w:top w:val="single" w:sz="4" w:space="0" w:color="auto"/>
              <w:left w:val="nil"/>
              <w:bottom w:val="single" w:sz="4" w:space="0" w:color="auto"/>
              <w:right w:val="nil"/>
            </w:tcBorders>
            <w:hideMark/>
          </w:tcPr>
          <w:p w14:paraId="05940D65" w14:textId="77777777" w:rsidR="002A7A6A" w:rsidRDefault="002A7A6A">
            <w:pPr>
              <w:pStyle w:val="Tabletext"/>
              <w:rPr>
                <w:lang w:eastAsia="en-US"/>
              </w:rPr>
            </w:pPr>
            <w:r>
              <w:rPr>
                <w:lang w:eastAsia="en-US"/>
              </w:rPr>
              <w:t>3.00</w:t>
            </w:r>
          </w:p>
        </w:tc>
        <w:tc>
          <w:tcPr>
            <w:tcW w:w="454" w:type="dxa"/>
            <w:gridSpan w:val="3"/>
            <w:tcBorders>
              <w:top w:val="single" w:sz="4" w:space="0" w:color="auto"/>
              <w:left w:val="nil"/>
              <w:bottom w:val="single" w:sz="4" w:space="0" w:color="auto"/>
              <w:right w:val="nil"/>
            </w:tcBorders>
            <w:hideMark/>
          </w:tcPr>
          <w:p w14:paraId="1BD29CF5" w14:textId="77777777" w:rsidR="002A7A6A" w:rsidRDefault="002A7A6A">
            <w:pPr>
              <w:pStyle w:val="Tabletext"/>
              <w:rPr>
                <w:lang w:eastAsia="en-US"/>
              </w:rPr>
            </w:pPr>
            <w:r>
              <w:rPr>
                <w:lang w:eastAsia="en-US"/>
              </w:rPr>
              <w:t>S8</w:t>
            </w:r>
          </w:p>
        </w:tc>
        <w:tc>
          <w:tcPr>
            <w:tcW w:w="567" w:type="dxa"/>
            <w:gridSpan w:val="3"/>
            <w:tcBorders>
              <w:top w:val="single" w:sz="4" w:space="0" w:color="auto"/>
              <w:left w:val="nil"/>
              <w:bottom w:val="single" w:sz="4" w:space="0" w:color="auto"/>
              <w:right w:val="nil"/>
            </w:tcBorders>
            <w:hideMark/>
          </w:tcPr>
          <w:p w14:paraId="79DC1E7E"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0C8AD085" w14:textId="77777777" w:rsidR="002A7A6A" w:rsidRDefault="002A7A6A">
            <w:pPr>
              <w:pStyle w:val="Tabletext"/>
              <w:rPr>
                <w:lang w:eastAsia="en-US"/>
              </w:rPr>
            </w:pPr>
            <w:r>
              <w:rPr>
                <w:lang w:eastAsia="en-US"/>
              </w:rPr>
              <w:t>O4</w:t>
            </w:r>
          </w:p>
        </w:tc>
        <w:tc>
          <w:tcPr>
            <w:tcW w:w="605" w:type="dxa"/>
            <w:gridSpan w:val="2"/>
            <w:tcBorders>
              <w:top w:val="single" w:sz="4" w:space="0" w:color="auto"/>
              <w:left w:val="nil"/>
              <w:bottom w:val="single" w:sz="4" w:space="0" w:color="auto"/>
              <w:right w:val="nil"/>
            </w:tcBorders>
            <w:hideMark/>
          </w:tcPr>
          <w:p w14:paraId="446E44D3" w14:textId="77777777" w:rsidR="002A7A6A" w:rsidRDefault="002A7A6A">
            <w:pPr>
              <w:pStyle w:val="Tabletext"/>
              <w:rPr>
                <w:lang w:eastAsia="en-US"/>
              </w:rPr>
            </w:pPr>
            <w:r>
              <w:rPr>
                <w:lang w:eastAsia="en-US"/>
              </w:rPr>
              <w:t>R28</w:t>
            </w:r>
          </w:p>
        </w:tc>
        <w:tc>
          <w:tcPr>
            <w:tcW w:w="1147" w:type="dxa"/>
            <w:gridSpan w:val="3"/>
            <w:tcBorders>
              <w:top w:val="single" w:sz="4" w:space="0" w:color="auto"/>
              <w:left w:val="nil"/>
              <w:bottom w:val="single" w:sz="4" w:space="0" w:color="auto"/>
              <w:right w:val="nil"/>
            </w:tcBorders>
            <w:hideMark/>
          </w:tcPr>
          <w:p w14:paraId="55532991" w14:textId="77777777" w:rsidR="002A7A6A" w:rsidRDefault="002A7A6A">
            <w:pPr>
              <w:pStyle w:val="Tabletext"/>
              <w:rPr>
                <w:lang w:eastAsia="en-US"/>
              </w:rPr>
            </w:pPr>
            <w:r>
              <w:rPr>
                <w:lang w:eastAsia="en-US"/>
              </w:rPr>
              <w:t>29/04/2021</w:t>
            </w:r>
          </w:p>
        </w:tc>
      </w:tr>
      <w:tr w:rsidR="002A7A6A" w14:paraId="4B09D03F"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17436012" w14:textId="77777777" w:rsidR="002A7A6A" w:rsidRDefault="002A7A6A">
            <w:pPr>
              <w:pStyle w:val="Tabletext"/>
              <w:rPr>
                <w:lang w:eastAsia="en-US"/>
              </w:rPr>
            </w:pPr>
            <w:r>
              <w:rPr>
                <w:lang w:eastAsia="en-US"/>
              </w:rPr>
              <w:t>29</w:t>
            </w:r>
          </w:p>
        </w:tc>
        <w:tc>
          <w:tcPr>
            <w:tcW w:w="1135" w:type="dxa"/>
            <w:tcBorders>
              <w:top w:val="single" w:sz="4" w:space="0" w:color="auto"/>
              <w:left w:val="nil"/>
              <w:bottom w:val="single" w:sz="4" w:space="0" w:color="auto"/>
              <w:right w:val="nil"/>
            </w:tcBorders>
            <w:hideMark/>
          </w:tcPr>
          <w:p w14:paraId="0EC9524E" w14:textId="77777777" w:rsidR="002A7A6A" w:rsidRDefault="002A7A6A">
            <w:pPr>
              <w:pStyle w:val="Tabletext"/>
              <w:rPr>
                <w:lang w:eastAsia="en-US"/>
              </w:rPr>
            </w:pPr>
            <w:r>
              <w:rPr>
                <w:lang w:eastAsia="en-US"/>
              </w:rPr>
              <w:t>$5</w:t>
            </w:r>
          </w:p>
        </w:tc>
        <w:tc>
          <w:tcPr>
            <w:tcW w:w="1277" w:type="dxa"/>
            <w:gridSpan w:val="3"/>
            <w:tcBorders>
              <w:top w:val="single" w:sz="4" w:space="0" w:color="auto"/>
              <w:left w:val="nil"/>
              <w:bottom w:val="single" w:sz="4" w:space="0" w:color="auto"/>
              <w:right w:val="nil"/>
            </w:tcBorders>
            <w:hideMark/>
          </w:tcPr>
          <w:p w14:paraId="5C6743EA" w14:textId="77777777" w:rsidR="002A7A6A" w:rsidRDefault="002A7A6A">
            <w:pPr>
              <w:pStyle w:val="Tabletext"/>
              <w:rPr>
                <w:lang w:eastAsia="en-US"/>
              </w:rPr>
            </w:pPr>
            <w:r>
              <w:rPr>
                <w:lang w:eastAsia="en-US"/>
              </w:rPr>
              <w:t>At least 99.9% silver</w:t>
            </w:r>
          </w:p>
        </w:tc>
        <w:tc>
          <w:tcPr>
            <w:tcW w:w="1600" w:type="dxa"/>
            <w:gridSpan w:val="2"/>
            <w:tcBorders>
              <w:top w:val="single" w:sz="4" w:space="0" w:color="auto"/>
              <w:left w:val="nil"/>
              <w:bottom w:val="single" w:sz="4" w:space="0" w:color="auto"/>
              <w:right w:val="nil"/>
            </w:tcBorders>
            <w:hideMark/>
          </w:tcPr>
          <w:p w14:paraId="00A55016" w14:textId="77777777" w:rsidR="002A7A6A" w:rsidRDefault="002A7A6A">
            <w:pPr>
              <w:pStyle w:val="Tabletext"/>
              <w:rPr>
                <w:lang w:eastAsia="en-US"/>
              </w:rPr>
            </w:pPr>
            <w:r>
              <w:rPr>
                <w:lang w:eastAsia="en-US"/>
              </w:rPr>
              <w:t>31.103 + 3.00</w:t>
            </w:r>
          </w:p>
        </w:tc>
        <w:tc>
          <w:tcPr>
            <w:tcW w:w="848" w:type="dxa"/>
            <w:gridSpan w:val="2"/>
            <w:tcBorders>
              <w:top w:val="single" w:sz="4" w:space="0" w:color="auto"/>
              <w:left w:val="nil"/>
              <w:bottom w:val="single" w:sz="4" w:space="0" w:color="auto"/>
              <w:right w:val="nil"/>
            </w:tcBorders>
            <w:hideMark/>
          </w:tcPr>
          <w:p w14:paraId="60FE1AEE" w14:textId="77777777" w:rsidR="002A7A6A" w:rsidRDefault="002A7A6A">
            <w:pPr>
              <w:pStyle w:val="Tabletext"/>
              <w:rPr>
                <w:lang w:eastAsia="en-US"/>
              </w:rPr>
            </w:pPr>
            <w:r>
              <w:rPr>
                <w:lang w:eastAsia="en-US"/>
              </w:rPr>
              <w:t>40.50</w:t>
            </w:r>
          </w:p>
        </w:tc>
        <w:tc>
          <w:tcPr>
            <w:tcW w:w="708" w:type="dxa"/>
            <w:gridSpan w:val="2"/>
            <w:tcBorders>
              <w:top w:val="single" w:sz="4" w:space="0" w:color="auto"/>
              <w:left w:val="nil"/>
              <w:bottom w:val="single" w:sz="4" w:space="0" w:color="auto"/>
              <w:right w:val="nil"/>
            </w:tcBorders>
            <w:hideMark/>
          </w:tcPr>
          <w:p w14:paraId="0F5C0C7C" w14:textId="77777777" w:rsidR="002A7A6A" w:rsidRDefault="002A7A6A">
            <w:pPr>
              <w:pStyle w:val="Tabletext"/>
              <w:rPr>
                <w:lang w:eastAsia="en-US"/>
              </w:rPr>
            </w:pPr>
            <w:r>
              <w:rPr>
                <w:lang w:eastAsia="en-US"/>
              </w:rPr>
              <w:t>8.30</w:t>
            </w:r>
          </w:p>
        </w:tc>
        <w:tc>
          <w:tcPr>
            <w:tcW w:w="454" w:type="dxa"/>
            <w:gridSpan w:val="3"/>
            <w:tcBorders>
              <w:top w:val="single" w:sz="4" w:space="0" w:color="auto"/>
              <w:left w:val="nil"/>
              <w:bottom w:val="single" w:sz="4" w:space="0" w:color="auto"/>
              <w:right w:val="nil"/>
            </w:tcBorders>
            <w:hideMark/>
          </w:tcPr>
          <w:p w14:paraId="59579ED4" w14:textId="77777777" w:rsidR="002A7A6A" w:rsidRDefault="002A7A6A">
            <w:pPr>
              <w:pStyle w:val="Tabletext"/>
              <w:rPr>
                <w:lang w:eastAsia="en-US"/>
              </w:rPr>
            </w:pPr>
            <w:r>
              <w:rPr>
                <w:lang w:eastAsia="en-US"/>
              </w:rPr>
              <w:t>S4</w:t>
            </w:r>
          </w:p>
        </w:tc>
        <w:tc>
          <w:tcPr>
            <w:tcW w:w="567" w:type="dxa"/>
            <w:gridSpan w:val="3"/>
            <w:tcBorders>
              <w:top w:val="single" w:sz="4" w:space="0" w:color="auto"/>
              <w:left w:val="nil"/>
              <w:bottom w:val="single" w:sz="4" w:space="0" w:color="auto"/>
              <w:right w:val="nil"/>
            </w:tcBorders>
            <w:hideMark/>
          </w:tcPr>
          <w:p w14:paraId="1175042F"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512E3865" w14:textId="77777777" w:rsidR="002A7A6A" w:rsidRDefault="002A7A6A">
            <w:pPr>
              <w:pStyle w:val="Tabletext"/>
              <w:rPr>
                <w:lang w:eastAsia="en-US"/>
              </w:rPr>
            </w:pPr>
            <w:r>
              <w:rPr>
                <w:lang w:eastAsia="en-US"/>
              </w:rPr>
              <w:t>O3</w:t>
            </w:r>
          </w:p>
        </w:tc>
        <w:tc>
          <w:tcPr>
            <w:tcW w:w="605" w:type="dxa"/>
            <w:gridSpan w:val="2"/>
            <w:tcBorders>
              <w:top w:val="single" w:sz="4" w:space="0" w:color="auto"/>
              <w:left w:val="nil"/>
              <w:bottom w:val="single" w:sz="4" w:space="0" w:color="auto"/>
              <w:right w:val="nil"/>
            </w:tcBorders>
            <w:hideMark/>
          </w:tcPr>
          <w:p w14:paraId="753652CE" w14:textId="77777777" w:rsidR="002A7A6A" w:rsidRDefault="002A7A6A">
            <w:pPr>
              <w:pStyle w:val="Tabletext"/>
              <w:rPr>
                <w:lang w:eastAsia="en-US"/>
              </w:rPr>
            </w:pPr>
            <w:r>
              <w:rPr>
                <w:lang w:eastAsia="en-US"/>
              </w:rPr>
              <w:t>R29</w:t>
            </w:r>
          </w:p>
        </w:tc>
        <w:tc>
          <w:tcPr>
            <w:tcW w:w="1147" w:type="dxa"/>
            <w:gridSpan w:val="3"/>
            <w:tcBorders>
              <w:top w:val="single" w:sz="4" w:space="0" w:color="auto"/>
              <w:left w:val="nil"/>
              <w:bottom w:val="single" w:sz="4" w:space="0" w:color="auto"/>
              <w:right w:val="nil"/>
            </w:tcBorders>
            <w:hideMark/>
          </w:tcPr>
          <w:p w14:paraId="40139A0E" w14:textId="77777777" w:rsidR="002A7A6A" w:rsidRDefault="002A7A6A">
            <w:pPr>
              <w:pStyle w:val="Tabletext"/>
              <w:rPr>
                <w:lang w:eastAsia="en-US"/>
              </w:rPr>
            </w:pPr>
            <w:r>
              <w:rPr>
                <w:lang w:eastAsia="en-US"/>
              </w:rPr>
              <w:t>29/04/2021</w:t>
            </w:r>
          </w:p>
        </w:tc>
      </w:tr>
      <w:tr w:rsidR="002A7A6A" w14:paraId="5A37F8DB"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hideMark/>
          </w:tcPr>
          <w:p w14:paraId="5286CD76" w14:textId="77777777" w:rsidR="002A7A6A" w:rsidRDefault="002A7A6A">
            <w:pPr>
              <w:pStyle w:val="Tabletext"/>
              <w:rPr>
                <w:lang w:eastAsia="en-US"/>
              </w:rPr>
            </w:pPr>
            <w:r>
              <w:rPr>
                <w:lang w:eastAsia="en-US"/>
              </w:rPr>
              <w:lastRenderedPageBreak/>
              <w:t>30</w:t>
            </w:r>
          </w:p>
        </w:tc>
        <w:tc>
          <w:tcPr>
            <w:tcW w:w="1135" w:type="dxa"/>
            <w:tcBorders>
              <w:top w:val="single" w:sz="4" w:space="0" w:color="auto"/>
              <w:left w:val="nil"/>
              <w:bottom w:val="single" w:sz="4" w:space="0" w:color="auto"/>
              <w:right w:val="nil"/>
            </w:tcBorders>
            <w:hideMark/>
          </w:tcPr>
          <w:p w14:paraId="18851A23" w14:textId="77777777" w:rsidR="002A7A6A" w:rsidRDefault="002A7A6A">
            <w:pPr>
              <w:pStyle w:val="Tabletext"/>
              <w:rPr>
                <w:lang w:eastAsia="en-US"/>
              </w:rPr>
            </w:pPr>
            <w:r>
              <w:rPr>
                <w:lang w:eastAsia="en-US"/>
              </w:rPr>
              <w:t>$100</w:t>
            </w:r>
          </w:p>
        </w:tc>
        <w:tc>
          <w:tcPr>
            <w:tcW w:w="1277" w:type="dxa"/>
            <w:gridSpan w:val="3"/>
            <w:tcBorders>
              <w:top w:val="single" w:sz="4" w:space="0" w:color="auto"/>
              <w:left w:val="nil"/>
              <w:bottom w:val="single" w:sz="4" w:space="0" w:color="auto"/>
              <w:right w:val="nil"/>
            </w:tcBorders>
            <w:hideMark/>
          </w:tcPr>
          <w:p w14:paraId="45486444" w14:textId="77777777" w:rsidR="002A7A6A" w:rsidRDefault="002A7A6A">
            <w:pPr>
              <w:pStyle w:val="Tabletext"/>
              <w:rPr>
                <w:lang w:eastAsia="en-US"/>
              </w:rPr>
            </w:pPr>
            <w:r>
              <w:rPr>
                <w:lang w:eastAsia="en-US"/>
              </w:rPr>
              <w:t>At least 99.99% gold</w:t>
            </w:r>
          </w:p>
        </w:tc>
        <w:tc>
          <w:tcPr>
            <w:tcW w:w="1600" w:type="dxa"/>
            <w:gridSpan w:val="2"/>
            <w:tcBorders>
              <w:top w:val="single" w:sz="4" w:space="0" w:color="auto"/>
              <w:left w:val="nil"/>
              <w:bottom w:val="single" w:sz="4" w:space="0" w:color="auto"/>
              <w:right w:val="nil"/>
            </w:tcBorders>
            <w:hideMark/>
          </w:tcPr>
          <w:p w14:paraId="053B5D59" w14:textId="77777777" w:rsidR="002A7A6A" w:rsidRDefault="002A7A6A">
            <w:pPr>
              <w:pStyle w:val="Tabletext"/>
              <w:rPr>
                <w:lang w:eastAsia="en-US"/>
              </w:rPr>
            </w:pPr>
            <w:r>
              <w:rPr>
                <w:lang w:eastAsia="en-US"/>
              </w:rPr>
              <w:t>31.103 + 0.50</w:t>
            </w:r>
          </w:p>
        </w:tc>
        <w:tc>
          <w:tcPr>
            <w:tcW w:w="848" w:type="dxa"/>
            <w:gridSpan w:val="2"/>
            <w:tcBorders>
              <w:top w:val="single" w:sz="4" w:space="0" w:color="auto"/>
              <w:left w:val="nil"/>
              <w:bottom w:val="single" w:sz="4" w:space="0" w:color="auto"/>
              <w:right w:val="nil"/>
            </w:tcBorders>
            <w:hideMark/>
          </w:tcPr>
          <w:p w14:paraId="5178CE3D" w14:textId="77777777" w:rsidR="002A7A6A" w:rsidRDefault="002A7A6A">
            <w:pPr>
              <w:pStyle w:val="Tabletext"/>
              <w:rPr>
                <w:lang w:eastAsia="en-US"/>
              </w:rPr>
            </w:pPr>
            <w:r>
              <w:rPr>
                <w:lang w:eastAsia="en-US"/>
              </w:rPr>
              <w:t>38.75</w:t>
            </w:r>
          </w:p>
        </w:tc>
        <w:tc>
          <w:tcPr>
            <w:tcW w:w="708" w:type="dxa"/>
            <w:gridSpan w:val="2"/>
            <w:tcBorders>
              <w:top w:val="single" w:sz="4" w:space="0" w:color="auto"/>
              <w:left w:val="nil"/>
              <w:bottom w:val="single" w:sz="4" w:space="0" w:color="auto"/>
              <w:right w:val="nil"/>
            </w:tcBorders>
            <w:hideMark/>
          </w:tcPr>
          <w:p w14:paraId="228CC8C3" w14:textId="77777777" w:rsidR="002A7A6A" w:rsidRDefault="002A7A6A">
            <w:pPr>
              <w:pStyle w:val="Tabletext"/>
              <w:rPr>
                <w:lang w:eastAsia="en-US"/>
              </w:rPr>
            </w:pPr>
            <w:r>
              <w:rPr>
                <w:lang w:eastAsia="en-US"/>
              </w:rPr>
              <w:t>4.80</w:t>
            </w:r>
          </w:p>
        </w:tc>
        <w:tc>
          <w:tcPr>
            <w:tcW w:w="454" w:type="dxa"/>
            <w:gridSpan w:val="3"/>
            <w:tcBorders>
              <w:top w:val="single" w:sz="4" w:space="0" w:color="auto"/>
              <w:left w:val="nil"/>
              <w:bottom w:val="single" w:sz="4" w:space="0" w:color="auto"/>
              <w:right w:val="nil"/>
            </w:tcBorders>
            <w:hideMark/>
          </w:tcPr>
          <w:p w14:paraId="0DFEA913" w14:textId="77777777" w:rsidR="002A7A6A" w:rsidRDefault="002A7A6A">
            <w:pPr>
              <w:pStyle w:val="Tabletext"/>
              <w:rPr>
                <w:lang w:eastAsia="en-US"/>
              </w:rPr>
            </w:pPr>
            <w:r>
              <w:rPr>
                <w:lang w:eastAsia="en-US"/>
              </w:rPr>
              <w:t>S4</w:t>
            </w:r>
          </w:p>
        </w:tc>
        <w:tc>
          <w:tcPr>
            <w:tcW w:w="567" w:type="dxa"/>
            <w:gridSpan w:val="3"/>
            <w:tcBorders>
              <w:top w:val="single" w:sz="4" w:space="0" w:color="auto"/>
              <w:left w:val="nil"/>
              <w:bottom w:val="single" w:sz="4" w:space="0" w:color="auto"/>
              <w:right w:val="nil"/>
            </w:tcBorders>
            <w:hideMark/>
          </w:tcPr>
          <w:p w14:paraId="7DA8F545" w14:textId="77777777" w:rsidR="002A7A6A" w:rsidRDefault="002A7A6A">
            <w:pPr>
              <w:pStyle w:val="Tabletext"/>
              <w:rPr>
                <w:lang w:eastAsia="en-US"/>
              </w:rPr>
            </w:pPr>
            <w:r>
              <w:rPr>
                <w:lang w:eastAsia="en-US"/>
              </w:rPr>
              <w:t>E2</w:t>
            </w:r>
          </w:p>
        </w:tc>
        <w:tc>
          <w:tcPr>
            <w:tcW w:w="588" w:type="dxa"/>
            <w:gridSpan w:val="3"/>
            <w:tcBorders>
              <w:top w:val="single" w:sz="4" w:space="0" w:color="auto"/>
              <w:left w:val="nil"/>
              <w:bottom w:val="single" w:sz="4" w:space="0" w:color="auto"/>
              <w:right w:val="nil"/>
            </w:tcBorders>
            <w:hideMark/>
          </w:tcPr>
          <w:p w14:paraId="55D6612F" w14:textId="77777777" w:rsidR="002A7A6A" w:rsidRDefault="002A7A6A">
            <w:pPr>
              <w:pStyle w:val="Tabletext"/>
              <w:rPr>
                <w:lang w:eastAsia="en-US"/>
              </w:rPr>
            </w:pPr>
            <w:r>
              <w:rPr>
                <w:lang w:eastAsia="en-US"/>
              </w:rPr>
              <w:t>O3</w:t>
            </w:r>
          </w:p>
        </w:tc>
        <w:tc>
          <w:tcPr>
            <w:tcW w:w="605" w:type="dxa"/>
            <w:gridSpan w:val="2"/>
            <w:tcBorders>
              <w:top w:val="single" w:sz="4" w:space="0" w:color="auto"/>
              <w:left w:val="nil"/>
              <w:bottom w:val="single" w:sz="4" w:space="0" w:color="auto"/>
              <w:right w:val="nil"/>
            </w:tcBorders>
            <w:hideMark/>
          </w:tcPr>
          <w:p w14:paraId="1C5B3180" w14:textId="77777777" w:rsidR="002A7A6A" w:rsidRDefault="002A7A6A">
            <w:pPr>
              <w:pStyle w:val="Tabletext"/>
              <w:rPr>
                <w:lang w:eastAsia="en-US"/>
              </w:rPr>
            </w:pPr>
            <w:r>
              <w:rPr>
                <w:lang w:eastAsia="en-US"/>
              </w:rPr>
              <w:t>R30</w:t>
            </w:r>
          </w:p>
        </w:tc>
        <w:tc>
          <w:tcPr>
            <w:tcW w:w="1147" w:type="dxa"/>
            <w:gridSpan w:val="3"/>
            <w:tcBorders>
              <w:top w:val="single" w:sz="4" w:space="0" w:color="auto"/>
              <w:left w:val="nil"/>
              <w:bottom w:val="single" w:sz="4" w:space="0" w:color="auto"/>
              <w:right w:val="nil"/>
            </w:tcBorders>
            <w:hideMark/>
          </w:tcPr>
          <w:p w14:paraId="7186C4C7" w14:textId="77777777" w:rsidR="002A7A6A" w:rsidRDefault="002A7A6A">
            <w:pPr>
              <w:pStyle w:val="Tabletext"/>
              <w:rPr>
                <w:lang w:eastAsia="en-US"/>
              </w:rPr>
            </w:pPr>
            <w:r>
              <w:rPr>
                <w:lang w:eastAsia="en-US"/>
              </w:rPr>
              <w:t>29/04/2021</w:t>
            </w:r>
          </w:p>
        </w:tc>
      </w:tr>
      <w:tr w:rsidR="002A7A6A" w:rsidRPr="0032182E" w14:paraId="0CE7AC86"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tcPr>
          <w:p w14:paraId="12619509" w14:textId="6D387893" w:rsidR="002A7A6A" w:rsidRPr="0032182E" w:rsidRDefault="002A7A6A" w:rsidP="002A7A6A">
            <w:pPr>
              <w:pStyle w:val="Tabletext"/>
              <w:rPr>
                <w:lang w:eastAsia="en-US"/>
              </w:rPr>
            </w:pPr>
            <w:r>
              <w:rPr>
                <w:lang w:eastAsia="en-US"/>
              </w:rPr>
              <w:t>31</w:t>
            </w:r>
          </w:p>
        </w:tc>
        <w:tc>
          <w:tcPr>
            <w:tcW w:w="1135" w:type="dxa"/>
            <w:tcBorders>
              <w:top w:val="single" w:sz="4" w:space="0" w:color="auto"/>
              <w:left w:val="nil"/>
              <w:bottom w:val="single" w:sz="4" w:space="0" w:color="auto"/>
              <w:right w:val="nil"/>
            </w:tcBorders>
          </w:tcPr>
          <w:p w14:paraId="449F3FBA" w14:textId="2A768CB9" w:rsidR="002A7A6A" w:rsidRPr="0032182E" w:rsidRDefault="002A7A6A" w:rsidP="002A7A6A">
            <w:pPr>
              <w:pStyle w:val="Tabletext"/>
              <w:rPr>
                <w:lang w:eastAsia="en-US"/>
              </w:rPr>
            </w:pPr>
            <w:r>
              <w:rPr>
                <w:lang w:eastAsia="en-US"/>
              </w:rPr>
              <w:t>$5</w:t>
            </w:r>
          </w:p>
        </w:tc>
        <w:tc>
          <w:tcPr>
            <w:tcW w:w="1277" w:type="dxa"/>
            <w:gridSpan w:val="3"/>
            <w:tcBorders>
              <w:top w:val="single" w:sz="4" w:space="0" w:color="auto"/>
              <w:left w:val="nil"/>
              <w:bottom w:val="single" w:sz="4" w:space="0" w:color="auto"/>
              <w:right w:val="nil"/>
            </w:tcBorders>
          </w:tcPr>
          <w:p w14:paraId="2C5CAB06" w14:textId="21016FA6" w:rsidR="002A7A6A" w:rsidRPr="0032182E" w:rsidRDefault="002A7A6A" w:rsidP="002A7A6A">
            <w:pPr>
              <w:pStyle w:val="Tabletext"/>
              <w:rPr>
                <w:lang w:eastAsia="en-US"/>
              </w:rPr>
            </w:pPr>
            <w:r>
              <w:rPr>
                <w:lang w:eastAsia="en-US"/>
              </w:rPr>
              <w:t>At least 99.9% silver</w:t>
            </w:r>
          </w:p>
        </w:tc>
        <w:tc>
          <w:tcPr>
            <w:tcW w:w="1600" w:type="dxa"/>
            <w:gridSpan w:val="2"/>
            <w:tcBorders>
              <w:top w:val="single" w:sz="4" w:space="0" w:color="auto"/>
              <w:left w:val="nil"/>
              <w:bottom w:val="single" w:sz="4" w:space="0" w:color="auto"/>
              <w:right w:val="nil"/>
            </w:tcBorders>
          </w:tcPr>
          <w:p w14:paraId="7A19C098" w14:textId="4F24EFFF" w:rsidR="002A7A6A" w:rsidRPr="0032182E" w:rsidRDefault="002A7A6A" w:rsidP="002A7A6A">
            <w:pPr>
              <w:pStyle w:val="Tabletext"/>
              <w:rPr>
                <w:lang w:eastAsia="en-US"/>
              </w:rPr>
            </w:pPr>
            <w:r>
              <w:rPr>
                <w:lang w:eastAsia="en-US"/>
              </w:rPr>
              <w:t>155.51 + 3.00</w:t>
            </w:r>
          </w:p>
        </w:tc>
        <w:tc>
          <w:tcPr>
            <w:tcW w:w="848" w:type="dxa"/>
            <w:gridSpan w:val="2"/>
            <w:tcBorders>
              <w:top w:val="single" w:sz="4" w:space="0" w:color="auto"/>
              <w:left w:val="nil"/>
              <w:bottom w:val="single" w:sz="4" w:space="0" w:color="auto"/>
              <w:right w:val="nil"/>
            </w:tcBorders>
          </w:tcPr>
          <w:p w14:paraId="48FE88FF" w14:textId="5717E86C" w:rsidR="002A7A6A" w:rsidRPr="0032182E" w:rsidRDefault="002A7A6A" w:rsidP="002A7A6A">
            <w:pPr>
              <w:pStyle w:val="Tabletext"/>
              <w:rPr>
                <w:lang w:eastAsia="en-US"/>
              </w:rPr>
            </w:pPr>
            <w:r>
              <w:rPr>
                <w:lang w:eastAsia="en-US"/>
              </w:rPr>
              <w:t>65.50</w:t>
            </w:r>
          </w:p>
        </w:tc>
        <w:tc>
          <w:tcPr>
            <w:tcW w:w="708" w:type="dxa"/>
            <w:gridSpan w:val="2"/>
            <w:tcBorders>
              <w:top w:val="single" w:sz="4" w:space="0" w:color="auto"/>
              <w:left w:val="nil"/>
              <w:bottom w:val="single" w:sz="4" w:space="0" w:color="auto"/>
              <w:right w:val="nil"/>
            </w:tcBorders>
          </w:tcPr>
          <w:p w14:paraId="67DA6930" w14:textId="4B3C4875" w:rsidR="002A7A6A" w:rsidRPr="0032182E" w:rsidRDefault="002A7A6A" w:rsidP="002A7A6A">
            <w:pPr>
              <w:pStyle w:val="Tabletext"/>
              <w:rPr>
                <w:lang w:eastAsia="en-US"/>
              </w:rPr>
            </w:pPr>
            <w:r>
              <w:rPr>
                <w:lang w:eastAsia="en-US"/>
              </w:rPr>
              <w:t>6.00</w:t>
            </w:r>
          </w:p>
        </w:tc>
        <w:tc>
          <w:tcPr>
            <w:tcW w:w="454" w:type="dxa"/>
            <w:gridSpan w:val="3"/>
            <w:tcBorders>
              <w:top w:val="single" w:sz="4" w:space="0" w:color="auto"/>
              <w:left w:val="nil"/>
              <w:bottom w:val="single" w:sz="4" w:space="0" w:color="auto"/>
              <w:right w:val="nil"/>
            </w:tcBorders>
          </w:tcPr>
          <w:p w14:paraId="41024C60" w14:textId="62B48672" w:rsidR="002A7A6A" w:rsidRPr="0032182E" w:rsidRDefault="002A7A6A" w:rsidP="002A7A6A">
            <w:pPr>
              <w:pStyle w:val="Tabletext"/>
              <w:rPr>
                <w:lang w:eastAsia="en-US"/>
              </w:rPr>
            </w:pPr>
            <w:r>
              <w:rPr>
                <w:lang w:eastAsia="en-US"/>
              </w:rPr>
              <w:t>S1</w:t>
            </w:r>
          </w:p>
        </w:tc>
        <w:tc>
          <w:tcPr>
            <w:tcW w:w="567" w:type="dxa"/>
            <w:gridSpan w:val="3"/>
            <w:tcBorders>
              <w:top w:val="single" w:sz="4" w:space="0" w:color="auto"/>
              <w:left w:val="nil"/>
              <w:bottom w:val="single" w:sz="4" w:space="0" w:color="auto"/>
              <w:right w:val="nil"/>
            </w:tcBorders>
          </w:tcPr>
          <w:p w14:paraId="1038D4F9" w14:textId="4296AA5E" w:rsidR="002A7A6A" w:rsidRPr="0032182E" w:rsidRDefault="002A7A6A" w:rsidP="002A7A6A">
            <w:pPr>
              <w:pStyle w:val="Tabletext"/>
              <w:rPr>
                <w:lang w:eastAsia="en-US"/>
              </w:rPr>
            </w:pPr>
            <w:r>
              <w:rPr>
                <w:lang w:eastAsia="en-US"/>
              </w:rPr>
              <w:t>E1</w:t>
            </w:r>
          </w:p>
        </w:tc>
        <w:tc>
          <w:tcPr>
            <w:tcW w:w="588" w:type="dxa"/>
            <w:gridSpan w:val="3"/>
            <w:tcBorders>
              <w:top w:val="single" w:sz="4" w:space="0" w:color="auto"/>
              <w:left w:val="nil"/>
              <w:bottom w:val="single" w:sz="4" w:space="0" w:color="auto"/>
              <w:right w:val="nil"/>
            </w:tcBorders>
          </w:tcPr>
          <w:p w14:paraId="6F4EFC9E" w14:textId="2912A1A8" w:rsidR="002A7A6A" w:rsidRPr="0032182E" w:rsidRDefault="002A7A6A" w:rsidP="002A7A6A">
            <w:pPr>
              <w:pStyle w:val="Tabletext"/>
              <w:rPr>
                <w:lang w:eastAsia="en-US"/>
              </w:rPr>
            </w:pPr>
            <w:r>
              <w:rPr>
                <w:lang w:eastAsia="en-US"/>
              </w:rPr>
              <w:t>O2</w:t>
            </w:r>
          </w:p>
        </w:tc>
        <w:tc>
          <w:tcPr>
            <w:tcW w:w="605" w:type="dxa"/>
            <w:gridSpan w:val="2"/>
            <w:tcBorders>
              <w:top w:val="single" w:sz="4" w:space="0" w:color="auto"/>
              <w:left w:val="nil"/>
              <w:bottom w:val="single" w:sz="4" w:space="0" w:color="auto"/>
              <w:right w:val="nil"/>
            </w:tcBorders>
          </w:tcPr>
          <w:p w14:paraId="443E2106" w14:textId="4AD064C6" w:rsidR="002A7A6A" w:rsidRPr="0032182E" w:rsidRDefault="002A7A6A" w:rsidP="002A7A6A">
            <w:pPr>
              <w:pStyle w:val="Tabletext"/>
              <w:rPr>
                <w:lang w:eastAsia="en-US"/>
              </w:rPr>
            </w:pPr>
            <w:r>
              <w:rPr>
                <w:lang w:eastAsia="en-US"/>
              </w:rPr>
              <w:t>R31</w:t>
            </w:r>
          </w:p>
        </w:tc>
        <w:tc>
          <w:tcPr>
            <w:tcW w:w="1147" w:type="dxa"/>
            <w:gridSpan w:val="3"/>
            <w:tcBorders>
              <w:top w:val="single" w:sz="4" w:space="0" w:color="auto"/>
              <w:left w:val="nil"/>
              <w:bottom w:val="single" w:sz="4" w:space="0" w:color="auto"/>
              <w:right w:val="nil"/>
            </w:tcBorders>
          </w:tcPr>
          <w:p w14:paraId="1E85C51D" w14:textId="37B6E95B" w:rsidR="002A7A6A" w:rsidRPr="0032182E" w:rsidRDefault="002A7A6A" w:rsidP="002A7A6A">
            <w:pPr>
              <w:pStyle w:val="Tabletext"/>
              <w:rPr>
                <w:lang w:eastAsia="en-US"/>
              </w:rPr>
            </w:pPr>
            <w:r>
              <w:rPr>
                <w:lang w:eastAsia="en-US"/>
              </w:rPr>
              <w:t>29/04/2021</w:t>
            </w:r>
          </w:p>
        </w:tc>
      </w:tr>
      <w:tr w:rsidR="00BE7213" w:rsidRPr="0040272C" w14:paraId="1DFEF635"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0BAD84BD" w14:textId="77777777" w:rsidR="00BE7213" w:rsidRPr="0040272C" w:rsidRDefault="00BE7213" w:rsidP="00E31782">
            <w:pPr>
              <w:pStyle w:val="Tabletext"/>
            </w:pPr>
            <w:r w:rsidRPr="004859B9">
              <w:t>3</w:t>
            </w:r>
            <w:r>
              <w:t>2</w:t>
            </w:r>
          </w:p>
        </w:tc>
        <w:tc>
          <w:tcPr>
            <w:tcW w:w="1141" w:type="dxa"/>
            <w:gridSpan w:val="2"/>
            <w:tcBorders>
              <w:top w:val="nil"/>
              <w:left w:val="nil"/>
              <w:bottom w:val="single" w:sz="4" w:space="0" w:color="auto"/>
              <w:right w:val="nil"/>
            </w:tcBorders>
            <w:shd w:val="clear" w:color="auto" w:fill="auto"/>
          </w:tcPr>
          <w:p w14:paraId="1AC9ED2D" w14:textId="77777777" w:rsidR="00BE7213" w:rsidRPr="0040272C" w:rsidRDefault="00BE7213" w:rsidP="00E31782">
            <w:pPr>
              <w:pStyle w:val="Tabletext"/>
            </w:pPr>
            <w:r w:rsidRPr="0040272C">
              <w:t>$2</w:t>
            </w:r>
          </w:p>
        </w:tc>
        <w:tc>
          <w:tcPr>
            <w:tcW w:w="1279" w:type="dxa"/>
            <w:gridSpan w:val="3"/>
            <w:tcBorders>
              <w:top w:val="nil"/>
              <w:left w:val="nil"/>
              <w:bottom w:val="single" w:sz="4" w:space="0" w:color="auto"/>
              <w:right w:val="nil"/>
            </w:tcBorders>
            <w:shd w:val="clear" w:color="auto" w:fill="auto"/>
          </w:tcPr>
          <w:p w14:paraId="4F9C98C2" w14:textId="77777777" w:rsidR="00BE7213" w:rsidRPr="0040272C" w:rsidRDefault="00BE7213" w:rsidP="00E31782">
            <w:pPr>
              <w:pStyle w:val="Tabletext"/>
            </w:pPr>
            <w:r w:rsidRPr="0040272C">
              <w:t>Copper, aluminium and nickel</w:t>
            </w:r>
          </w:p>
        </w:tc>
        <w:tc>
          <w:tcPr>
            <w:tcW w:w="1607" w:type="dxa"/>
            <w:gridSpan w:val="2"/>
            <w:tcBorders>
              <w:top w:val="nil"/>
              <w:left w:val="nil"/>
              <w:bottom w:val="single" w:sz="4" w:space="0" w:color="auto"/>
              <w:right w:val="nil"/>
            </w:tcBorders>
            <w:shd w:val="clear" w:color="auto" w:fill="auto"/>
          </w:tcPr>
          <w:p w14:paraId="459D3A45" w14:textId="77777777" w:rsidR="00BE7213" w:rsidRPr="0040272C" w:rsidRDefault="00BE7213" w:rsidP="00E31782">
            <w:pPr>
              <w:pStyle w:val="Tabletext"/>
            </w:pPr>
            <w:r w:rsidRPr="0040272C">
              <w:t>6.60 ± 0.60</w:t>
            </w:r>
          </w:p>
        </w:tc>
        <w:tc>
          <w:tcPr>
            <w:tcW w:w="852" w:type="dxa"/>
            <w:gridSpan w:val="2"/>
            <w:tcBorders>
              <w:top w:val="nil"/>
              <w:left w:val="nil"/>
              <w:bottom w:val="single" w:sz="4" w:space="0" w:color="auto"/>
              <w:right w:val="nil"/>
            </w:tcBorders>
            <w:shd w:val="clear" w:color="auto" w:fill="auto"/>
          </w:tcPr>
          <w:p w14:paraId="3BD14335" w14:textId="77777777" w:rsidR="00BE7213" w:rsidRPr="0040272C" w:rsidRDefault="00BE7213" w:rsidP="00E31782">
            <w:pPr>
              <w:pStyle w:val="Tabletext"/>
            </w:pPr>
            <w:r w:rsidRPr="0040272C">
              <w:t>20.62</w:t>
            </w:r>
          </w:p>
        </w:tc>
        <w:tc>
          <w:tcPr>
            <w:tcW w:w="711" w:type="dxa"/>
            <w:gridSpan w:val="2"/>
            <w:tcBorders>
              <w:top w:val="nil"/>
              <w:left w:val="nil"/>
              <w:bottom w:val="single" w:sz="4" w:space="0" w:color="auto"/>
              <w:right w:val="nil"/>
            </w:tcBorders>
            <w:shd w:val="clear" w:color="auto" w:fill="auto"/>
          </w:tcPr>
          <w:p w14:paraId="660C0F6F" w14:textId="77777777" w:rsidR="00BE7213" w:rsidRPr="0040272C" w:rsidRDefault="00BE7213" w:rsidP="00E31782">
            <w:pPr>
              <w:pStyle w:val="Tabletext"/>
            </w:pPr>
            <w:r w:rsidRPr="0040272C">
              <w:t>3.70</w:t>
            </w:r>
          </w:p>
        </w:tc>
        <w:tc>
          <w:tcPr>
            <w:tcW w:w="455" w:type="dxa"/>
            <w:gridSpan w:val="3"/>
            <w:tcBorders>
              <w:top w:val="nil"/>
              <w:left w:val="nil"/>
              <w:bottom w:val="single" w:sz="4" w:space="0" w:color="auto"/>
              <w:right w:val="nil"/>
            </w:tcBorders>
            <w:shd w:val="clear" w:color="auto" w:fill="auto"/>
          </w:tcPr>
          <w:p w14:paraId="77B90497" w14:textId="77777777" w:rsidR="00BE7213" w:rsidRPr="0040272C" w:rsidRDefault="00BE7213" w:rsidP="00E31782">
            <w:pPr>
              <w:pStyle w:val="Tabletext"/>
            </w:pPr>
            <w:r w:rsidRPr="0040272C">
              <w:t>S1</w:t>
            </w:r>
          </w:p>
        </w:tc>
        <w:tc>
          <w:tcPr>
            <w:tcW w:w="569" w:type="dxa"/>
            <w:gridSpan w:val="3"/>
            <w:tcBorders>
              <w:top w:val="nil"/>
              <w:left w:val="nil"/>
              <w:bottom w:val="single" w:sz="4" w:space="0" w:color="auto"/>
              <w:right w:val="nil"/>
            </w:tcBorders>
            <w:shd w:val="clear" w:color="auto" w:fill="auto"/>
          </w:tcPr>
          <w:p w14:paraId="0FF20AF2" w14:textId="77777777" w:rsidR="00BE7213" w:rsidRPr="0040272C" w:rsidRDefault="00BE7213" w:rsidP="00E31782">
            <w:pPr>
              <w:pStyle w:val="Tabletext"/>
            </w:pPr>
            <w:r w:rsidRPr="0040272C">
              <w:t>E3</w:t>
            </w:r>
          </w:p>
        </w:tc>
        <w:tc>
          <w:tcPr>
            <w:tcW w:w="590" w:type="dxa"/>
            <w:gridSpan w:val="3"/>
            <w:tcBorders>
              <w:top w:val="nil"/>
              <w:left w:val="nil"/>
              <w:bottom w:val="single" w:sz="4" w:space="0" w:color="auto"/>
              <w:right w:val="nil"/>
            </w:tcBorders>
            <w:shd w:val="clear" w:color="auto" w:fill="auto"/>
          </w:tcPr>
          <w:p w14:paraId="539AA394" w14:textId="77777777" w:rsidR="00BE7213" w:rsidRPr="0040272C" w:rsidRDefault="00BE7213" w:rsidP="00E31782">
            <w:pPr>
              <w:pStyle w:val="Tabletext"/>
            </w:pPr>
            <w:r w:rsidRPr="0040272C">
              <w:t>O1</w:t>
            </w:r>
          </w:p>
        </w:tc>
        <w:tc>
          <w:tcPr>
            <w:tcW w:w="609" w:type="dxa"/>
            <w:gridSpan w:val="3"/>
            <w:tcBorders>
              <w:top w:val="nil"/>
              <w:left w:val="nil"/>
              <w:bottom w:val="single" w:sz="4" w:space="0" w:color="auto"/>
              <w:right w:val="nil"/>
            </w:tcBorders>
            <w:shd w:val="clear" w:color="auto" w:fill="auto"/>
          </w:tcPr>
          <w:p w14:paraId="6E825169" w14:textId="77777777" w:rsidR="00BE7213" w:rsidRPr="0040272C" w:rsidRDefault="00BE7213" w:rsidP="00E31782">
            <w:pPr>
              <w:pStyle w:val="Tabletext"/>
            </w:pPr>
            <w:r w:rsidRPr="0040272C">
              <w:t>R3</w:t>
            </w:r>
            <w:r>
              <w:t>2</w:t>
            </w:r>
          </w:p>
        </w:tc>
        <w:tc>
          <w:tcPr>
            <w:tcW w:w="1152" w:type="dxa"/>
            <w:gridSpan w:val="2"/>
            <w:tcBorders>
              <w:top w:val="nil"/>
              <w:left w:val="nil"/>
              <w:bottom w:val="single" w:sz="4" w:space="0" w:color="auto"/>
              <w:right w:val="nil"/>
            </w:tcBorders>
            <w:shd w:val="clear" w:color="auto" w:fill="auto"/>
          </w:tcPr>
          <w:p w14:paraId="187A1186" w14:textId="77777777" w:rsidR="00BE7213" w:rsidRPr="0040272C" w:rsidRDefault="00BE7213" w:rsidP="00E31782">
            <w:pPr>
              <w:pStyle w:val="Tabletext"/>
            </w:pPr>
            <w:r w:rsidRPr="00F06A57">
              <w:t>11/06/2021</w:t>
            </w:r>
          </w:p>
        </w:tc>
      </w:tr>
      <w:tr w:rsidR="00BE7213" w:rsidRPr="0040272C" w14:paraId="42E937F1"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59380F64" w14:textId="77777777" w:rsidR="00BE7213" w:rsidRPr="0040272C" w:rsidRDefault="00BE7213" w:rsidP="00E31782">
            <w:pPr>
              <w:pStyle w:val="Tabletext"/>
            </w:pPr>
            <w:r w:rsidRPr="004859B9">
              <w:t>3</w:t>
            </w:r>
            <w:r>
              <w:t>3</w:t>
            </w:r>
          </w:p>
        </w:tc>
        <w:tc>
          <w:tcPr>
            <w:tcW w:w="1141" w:type="dxa"/>
            <w:gridSpan w:val="2"/>
            <w:tcBorders>
              <w:top w:val="nil"/>
              <w:left w:val="nil"/>
              <w:bottom w:val="single" w:sz="4" w:space="0" w:color="auto"/>
              <w:right w:val="nil"/>
            </w:tcBorders>
            <w:shd w:val="clear" w:color="auto" w:fill="auto"/>
          </w:tcPr>
          <w:p w14:paraId="56B35BC0" w14:textId="77777777" w:rsidR="00BE7213" w:rsidRPr="0040272C" w:rsidRDefault="00BE7213" w:rsidP="00E31782">
            <w:pPr>
              <w:pStyle w:val="Tabletext"/>
            </w:pPr>
            <w:r w:rsidRPr="0040272C">
              <w:t>50</w:t>
            </w:r>
            <w:r>
              <w:t>¢</w:t>
            </w:r>
          </w:p>
        </w:tc>
        <w:tc>
          <w:tcPr>
            <w:tcW w:w="1279" w:type="dxa"/>
            <w:gridSpan w:val="3"/>
            <w:tcBorders>
              <w:top w:val="nil"/>
              <w:left w:val="nil"/>
              <w:bottom w:val="single" w:sz="4" w:space="0" w:color="auto"/>
              <w:right w:val="nil"/>
            </w:tcBorders>
            <w:shd w:val="clear" w:color="auto" w:fill="auto"/>
          </w:tcPr>
          <w:p w14:paraId="39D3A839" w14:textId="77777777" w:rsidR="00BE7213" w:rsidRPr="0040272C" w:rsidRDefault="00BE7213" w:rsidP="00E31782">
            <w:pPr>
              <w:pStyle w:val="Tabletext"/>
            </w:pPr>
            <w:r w:rsidRPr="0040272C">
              <w:t xml:space="preserve">Copper and nickel </w:t>
            </w:r>
          </w:p>
        </w:tc>
        <w:tc>
          <w:tcPr>
            <w:tcW w:w="1607" w:type="dxa"/>
            <w:gridSpan w:val="2"/>
            <w:tcBorders>
              <w:top w:val="nil"/>
              <w:left w:val="nil"/>
              <w:bottom w:val="single" w:sz="4" w:space="0" w:color="auto"/>
              <w:right w:val="nil"/>
            </w:tcBorders>
            <w:shd w:val="clear" w:color="auto" w:fill="auto"/>
          </w:tcPr>
          <w:p w14:paraId="07E95386" w14:textId="77777777" w:rsidR="00BE7213" w:rsidRPr="0040272C" w:rsidRDefault="00BE7213" w:rsidP="00E31782">
            <w:pPr>
              <w:pStyle w:val="Tabletext"/>
            </w:pPr>
            <w:r w:rsidRPr="0040272C">
              <w:t>15.55 ± 0.96</w:t>
            </w:r>
          </w:p>
        </w:tc>
        <w:tc>
          <w:tcPr>
            <w:tcW w:w="852" w:type="dxa"/>
            <w:gridSpan w:val="2"/>
            <w:tcBorders>
              <w:top w:val="nil"/>
              <w:left w:val="nil"/>
              <w:bottom w:val="single" w:sz="4" w:space="0" w:color="auto"/>
              <w:right w:val="nil"/>
            </w:tcBorders>
            <w:shd w:val="clear" w:color="auto" w:fill="auto"/>
          </w:tcPr>
          <w:p w14:paraId="1D35F3BA" w14:textId="77777777" w:rsidR="00BE7213" w:rsidRPr="0040272C" w:rsidRDefault="00BE7213" w:rsidP="00E31782">
            <w:pPr>
              <w:pStyle w:val="Tabletext"/>
            </w:pPr>
            <w:r w:rsidRPr="0040272C">
              <w:t>31.65</w:t>
            </w:r>
          </w:p>
        </w:tc>
        <w:tc>
          <w:tcPr>
            <w:tcW w:w="711" w:type="dxa"/>
            <w:gridSpan w:val="2"/>
            <w:tcBorders>
              <w:top w:val="nil"/>
              <w:left w:val="nil"/>
              <w:bottom w:val="single" w:sz="4" w:space="0" w:color="auto"/>
              <w:right w:val="nil"/>
            </w:tcBorders>
            <w:shd w:val="clear" w:color="auto" w:fill="auto"/>
          </w:tcPr>
          <w:p w14:paraId="39D3FB51" w14:textId="77777777" w:rsidR="00BE7213" w:rsidRPr="0040272C" w:rsidRDefault="00BE7213" w:rsidP="00E31782">
            <w:pPr>
              <w:pStyle w:val="Tabletext"/>
            </w:pPr>
            <w:r w:rsidRPr="0040272C">
              <w:t>3.16</w:t>
            </w:r>
          </w:p>
        </w:tc>
        <w:tc>
          <w:tcPr>
            <w:tcW w:w="455" w:type="dxa"/>
            <w:gridSpan w:val="3"/>
            <w:tcBorders>
              <w:top w:val="nil"/>
              <w:left w:val="nil"/>
              <w:bottom w:val="single" w:sz="4" w:space="0" w:color="auto"/>
              <w:right w:val="nil"/>
            </w:tcBorders>
            <w:shd w:val="clear" w:color="auto" w:fill="auto"/>
          </w:tcPr>
          <w:p w14:paraId="145D169D" w14:textId="77777777" w:rsidR="00BE7213" w:rsidRPr="0040272C" w:rsidRDefault="00BE7213" w:rsidP="00E31782">
            <w:pPr>
              <w:pStyle w:val="Tabletext"/>
            </w:pPr>
            <w:r w:rsidRPr="0040272C">
              <w:t>S5</w:t>
            </w:r>
          </w:p>
        </w:tc>
        <w:tc>
          <w:tcPr>
            <w:tcW w:w="569" w:type="dxa"/>
            <w:gridSpan w:val="3"/>
            <w:tcBorders>
              <w:top w:val="nil"/>
              <w:left w:val="nil"/>
              <w:bottom w:val="single" w:sz="4" w:space="0" w:color="auto"/>
              <w:right w:val="nil"/>
            </w:tcBorders>
            <w:shd w:val="clear" w:color="auto" w:fill="auto"/>
          </w:tcPr>
          <w:p w14:paraId="523943C0" w14:textId="77777777" w:rsidR="00BE7213" w:rsidRPr="0040272C" w:rsidRDefault="00BE7213" w:rsidP="00E31782">
            <w:pPr>
              <w:pStyle w:val="Tabletext"/>
            </w:pPr>
            <w:r w:rsidRPr="0040272C">
              <w:t>E2</w:t>
            </w:r>
          </w:p>
        </w:tc>
        <w:tc>
          <w:tcPr>
            <w:tcW w:w="590" w:type="dxa"/>
            <w:gridSpan w:val="3"/>
            <w:tcBorders>
              <w:top w:val="nil"/>
              <w:left w:val="nil"/>
              <w:bottom w:val="single" w:sz="4" w:space="0" w:color="auto"/>
              <w:right w:val="nil"/>
            </w:tcBorders>
            <w:shd w:val="clear" w:color="auto" w:fill="auto"/>
          </w:tcPr>
          <w:p w14:paraId="79E8F7DC" w14:textId="77777777" w:rsidR="00BE7213" w:rsidRPr="0040272C" w:rsidRDefault="00BE7213" w:rsidP="00E31782">
            <w:pPr>
              <w:pStyle w:val="Tabletext"/>
            </w:pPr>
            <w:r w:rsidRPr="0040272C">
              <w:t>O1</w:t>
            </w:r>
          </w:p>
        </w:tc>
        <w:tc>
          <w:tcPr>
            <w:tcW w:w="609" w:type="dxa"/>
            <w:gridSpan w:val="3"/>
            <w:tcBorders>
              <w:top w:val="nil"/>
              <w:left w:val="nil"/>
              <w:bottom w:val="single" w:sz="4" w:space="0" w:color="auto"/>
              <w:right w:val="nil"/>
            </w:tcBorders>
            <w:shd w:val="clear" w:color="auto" w:fill="auto"/>
          </w:tcPr>
          <w:p w14:paraId="7979AE53" w14:textId="77777777" w:rsidR="00BE7213" w:rsidRPr="0040272C" w:rsidRDefault="00BE7213" w:rsidP="00E31782">
            <w:pPr>
              <w:pStyle w:val="Tabletext"/>
            </w:pPr>
            <w:r w:rsidRPr="0040272C">
              <w:t>R3</w:t>
            </w:r>
            <w:r>
              <w:t>3</w:t>
            </w:r>
          </w:p>
        </w:tc>
        <w:tc>
          <w:tcPr>
            <w:tcW w:w="1152" w:type="dxa"/>
            <w:gridSpan w:val="2"/>
            <w:tcBorders>
              <w:top w:val="nil"/>
              <w:left w:val="nil"/>
              <w:bottom w:val="single" w:sz="4" w:space="0" w:color="auto"/>
              <w:right w:val="nil"/>
            </w:tcBorders>
            <w:shd w:val="clear" w:color="auto" w:fill="auto"/>
          </w:tcPr>
          <w:p w14:paraId="4C21ACA6" w14:textId="77777777" w:rsidR="00BE7213" w:rsidRPr="0040272C" w:rsidRDefault="00BE7213" w:rsidP="00E31782">
            <w:pPr>
              <w:pStyle w:val="Tabletext"/>
            </w:pPr>
            <w:r w:rsidRPr="00F06A57">
              <w:t>11/06/2021</w:t>
            </w:r>
          </w:p>
        </w:tc>
      </w:tr>
      <w:tr w:rsidR="00BE7213" w:rsidRPr="0040272C" w14:paraId="4E4B7ACF"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0813F803" w14:textId="77777777" w:rsidR="00BE7213" w:rsidRPr="0040272C" w:rsidRDefault="00BE7213" w:rsidP="00E31782">
            <w:pPr>
              <w:pStyle w:val="Tabletext"/>
            </w:pPr>
            <w:r w:rsidRPr="004859B9">
              <w:t>3</w:t>
            </w:r>
            <w:r>
              <w:t>4</w:t>
            </w:r>
          </w:p>
        </w:tc>
        <w:tc>
          <w:tcPr>
            <w:tcW w:w="1141" w:type="dxa"/>
            <w:gridSpan w:val="2"/>
            <w:tcBorders>
              <w:top w:val="nil"/>
              <w:left w:val="nil"/>
              <w:bottom w:val="single" w:sz="4" w:space="0" w:color="auto"/>
              <w:right w:val="nil"/>
            </w:tcBorders>
            <w:shd w:val="clear" w:color="auto" w:fill="auto"/>
          </w:tcPr>
          <w:p w14:paraId="011E4E4E" w14:textId="77777777" w:rsidR="00BE7213" w:rsidRPr="0040272C" w:rsidRDefault="00BE7213" w:rsidP="00E31782">
            <w:pPr>
              <w:pStyle w:val="Tabletext"/>
            </w:pPr>
            <w:r w:rsidRPr="0040272C">
              <w:t>50</w:t>
            </w:r>
            <w:r>
              <w:t>¢</w:t>
            </w:r>
          </w:p>
        </w:tc>
        <w:tc>
          <w:tcPr>
            <w:tcW w:w="1279" w:type="dxa"/>
            <w:gridSpan w:val="3"/>
            <w:tcBorders>
              <w:top w:val="nil"/>
              <w:left w:val="nil"/>
              <w:bottom w:val="single" w:sz="4" w:space="0" w:color="auto"/>
              <w:right w:val="nil"/>
            </w:tcBorders>
            <w:shd w:val="clear" w:color="auto" w:fill="auto"/>
          </w:tcPr>
          <w:p w14:paraId="02AEB731" w14:textId="77777777" w:rsidR="00BE7213" w:rsidRPr="0040272C" w:rsidRDefault="00BE7213" w:rsidP="00E31782">
            <w:pPr>
              <w:pStyle w:val="Tabletext"/>
            </w:pPr>
            <w:r w:rsidRPr="0040272C">
              <w:t>At least 99.9% silver (with gold plating)</w:t>
            </w:r>
          </w:p>
        </w:tc>
        <w:tc>
          <w:tcPr>
            <w:tcW w:w="1607" w:type="dxa"/>
            <w:gridSpan w:val="2"/>
            <w:tcBorders>
              <w:top w:val="nil"/>
              <w:left w:val="nil"/>
              <w:bottom w:val="single" w:sz="4" w:space="0" w:color="auto"/>
              <w:right w:val="nil"/>
            </w:tcBorders>
            <w:shd w:val="clear" w:color="auto" w:fill="auto"/>
          </w:tcPr>
          <w:p w14:paraId="03B696C4" w14:textId="77777777" w:rsidR="00BE7213" w:rsidRPr="0040272C" w:rsidRDefault="00BE7213" w:rsidP="00E31782">
            <w:pPr>
              <w:pStyle w:val="Tabletext"/>
            </w:pPr>
            <w:r w:rsidRPr="0040272C">
              <w:t>18.24 ± 0.50</w:t>
            </w:r>
          </w:p>
        </w:tc>
        <w:tc>
          <w:tcPr>
            <w:tcW w:w="852" w:type="dxa"/>
            <w:gridSpan w:val="2"/>
            <w:tcBorders>
              <w:top w:val="nil"/>
              <w:left w:val="nil"/>
              <w:bottom w:val="single" w:sz="4" w:space="0" w:color="auto"/>
              <w:right w:val="nil"/>
            </w:tcBorders>
            <w:shd w:val="clear" w:color="auto" w:fill="auto"/>
          </w:tcPr>
          <w:p w14:paraId="0EC29284" w14:textId="77777777" w:rsidR="00BE7213" w:rsidRPr="0040272C" w:rsidRDefault="00BE7213" w:rsidP="00E31782">
            <w:pPr>
              <w:pStyle w:val="Tabletext"/>
            </w:pPr>
            <w:r w:rsidRPr="0040272C">
              <w:t>31.65</w:t>
            </w:r>
          </w:p>
        </w:tc>
        <w:tc>
          <w:tcPr>
            <w:tcW w:w="711" w:type="dxa"/>
            <w:gridSpan w:val="2"/>
            <w:tcBorders>
              <w:top w:val="nil"/>
              <w:left w:val="nil"/>
              <w:bottom w:val="single" w:sz="4" w:space="0" w:color="auto"/>
              <w:right w:val="nil"/>
            </w:tcBorders>
            <w:shd w:val="clear" w:color="auto" w:fill="auto"/>
          </w:tcPr>
          <w:p w14:paraId="597B8AB8" w14:textId="77777777" w:rsidR="00BE7213" w:rsidRPr="0040272C" w:rsidRDefault="00BE7213" w:rsidP="00E31782">
            <w:pPr>
              <w:pStyle w:val="Tabletext"/>
            </w:pPr>
            <w:r w:rsidRPr="0040272C">
              <w:t>3.20</w:t>
            </w:r>
          </w:p>
        </w:tc>
        <w:tc>
          <w:tcPr>
            <w:tcW w:w="455" w:type="dxa"/>
            <w:gridSpan w:val="3"/>
            <w:tcBorders>
              <w:top w:val="nil"/>
              <w:left w:val="nil"/>
              <w:bottom w:val="single" w:sz="4" w:space="0" w:color="auto"/>
              <w:right w:val="nil"/>
            </w:tcBorders>
            <w:shd w:val="clear" w:color="auto" w:fill="auto"/>
          </w:tcPr>
          <w:p w14:paraId="7385A17D" w14:textId="77777777" w:rsidR="00BE7213" w:rsidRPr="0040272C" w:rsidRDefault="00BE7213" w:rsidP="00E31782">
            <w:pPr>
              <w:pStyle w:val="Tabletext"/>
            </w:pPr>
            <w:r w:rsidRPr="0040272C">
              <w:t>S5</w:t>
            </w:r>
          </w:p>
        </w:tc>
        <w:tc>
          <w:tcPr>
            <w:tcW w:w="569" w:type="dxa"/>
            <w:gridSpan w:val="3"/>
            <w:tcBorders>
              <w:top w:val="nil"/>
              <w:left w:val="nil"/>
              <w:bottom w:val="single" w:sz="4" w:space="0" w:color="auto"/>
              <w:right w:val="nil"/>
            </w:tcBorders>
            <w:shd w:val="clear" w:color="auto" w:fill="auto"/>
          </w:tcPr>
          <w:p w14:paraId="689120C8" w14:textId="77777777" w:rsidR="00BE7213" w:rsidRPr="0040272C" w:rsidRDefault="00BE7213" w:rsidP="00E31782">
            <w:pPr>
              <w:pStyle w:val="Tabletext"/>
            </w:pPr>
            <w:r w:rsidRPr="0040272C">
              <w:t>E2</w:t>
            </w:r>
          </w:p>
        </w:tc>
        <w:tc>
          <w:tcPr>
            <w:tcW w:w="590" w:type="dxa"/>
            <w:gridSpan w:val="3"/>
            <w:tcBorders>
              <w:top w:val="nil"/>
              <w:left w:val="nil"/>
              <w:bottom w:val="single" w:sz="4" w:space="0" w:color="auto"/>
              <w:right w:val="nil"/>
            </w:tcBorders>
            <w:shd w:val="clear" w:color="auto" w:fill="auto"/>
          </w:tcPr>
          <w:p w14:paraId="22A399E9" w14:textId="77777777" w:rsidR="00BE7213" w:rsidRPr="0040272C" w:rsidRDefault="00BE7213" w:rsidP="00E31782">
            <w:pPr>
              <w:pStyle w:val="Tabletext"/>
            </w:pPr>
            <w:r w:rsidRPr="00A81F2F">
              <w:t>O5</w:t>
            </w:r>
          </w:p>
        </w:tc>
        <w:tc>
          <w:tcPr>
            <w:tcW w:w="609" w:type="dxa"/>
            <w:gridSpan w:val="3"/>
            <w:tcBorders>
              <w:top w:val="nil"/>
              <w:left w:val="nil"/>
              <w:bottom w:val="single" w:sz="4" w:space="0" w:color="auto"/>
              <w:right w:val="nil"/>
            </w:tcBorders>
            <w:shd w:val="clear" w:color="auto" w:fill="auto"/>
          </w:tcPr>
          <w:p w14:paraId="79543FC8" w14:textId="77777777" w:rsidR="00BE7213" w:rsidRPr="0040272C" w:rsidRDefault="00BE7213" w:rsidP="00E31782">
            <w:pPr>
              <w:pStyle w:val="Tabletext"/>
            </w:pPr>
            <w:r w:rsidRPr="0040272C">
              <w:t>R3</w:t>
            </w:r>
            <w:r>
              <w:t>4</w:t>
            </w:r>
          </w:p>
        </w:tc>
        <w:tc>
          <w:tcPr>
            <w:tcW w:w="1152" w:type="dxa"/>
            <w:gridSpan w:val="2"/>
            <w:tcBorders>
              <w:top w:val="nil"/>
              <w:left w:val="nil"/>
              <w:bottom w:val="single" w:sz="4" w:space="0" w:color="auto"/>
              <w:right w:val="nil"/>
            </w:tcBorders>
            <w:shd w:val="clear" w:color="auto" w:fill="auto"/>
          </w:tcPr>
          <w:p w14:paraId="301FC814" w14:textId="77777777" w:rsidR="00BE7213" w:rsidRPr="0040272C" w:rsidRDefault="00BE7213" w:rsidP="00E31782">
            <w:pPr>
              <w:pStyle w:val="Tabletext"/>
            </w:pPr>
            <w:r w:rsidRPr="00F06A57">
              <w:t>11/06/2021</w:t>
            </w:r>
          </w:p>
        </w:tc>
      </w:tr>
      <w:tr w:rsidR="00BE7213" w:rsidRPr="0040272C" w14:paraId="1C9949D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40B34558" w14:textId="77777777" w:rsidR="00BE7213" w:rsidRPr="0040272C" w:rsidRDefault="00BE7213" w:rsidP="00E31782">
            <w:pPr>
              <w:pStyle w:val="Tabletext"/>
            </w:pPr>
            <w:r w:rsidRPr="004859B9">
              <w:t>3</w:t>
            </w:r>
            <w:r>
              <w:t>5</w:t>
            </w:r>
          </w:p>
        </w:tc>
        <w:tc>
          <w:tcPr>
            <w:tcW w:w="1141" w:type="dxa"/>
            <w:gridSpan w:val="2"/>
            <w:tcBorders>
              <w:top w:val="nil"/>
              <w:left w:val="nil"/>
              <w:bottom w:val="single" w:sz="4" w:space="0" w:color="auto"/>
              <w:right w:val="nil"/>
            </w:tcBorders>
            <w:shd w:val="clear" w:color="auto" w:fill="auto"/>
          </w:tcPr>
          <w:p w14:paraId="38781B42" w14:textId="77777777" w:rsidR="00BE7213" w:rsidRPr="0040272C" w:rsidRDefault="00BE7213" w:rsidP="00E31782">
            <w:pPr>
              <w:pStyle w:val="Tabletext"/>
            </w:pPr>
            <w:r w:rsidRPr="0040272C">
              <w:t>20</w:t>
            </w:r>
            <w:r>
              <w:t>¢</w:t>
            </w:r>
          </w:p>
        </w:tc>
        <w:tc>
          <w:tcPr>
            <w:tcW w:w="1279" w:type="dxa"/>
            <w:gridSpan w:val="3"/>
            <w:tcBorders>
              <w:top w:val="nil"/>
              <w:left w:val="nil"/>
              <w:bottom w:val="single" w:sz="4" w:space="0" w:color="auto"/>
              <w:right w:val="nil"/>
            </w:tcBorders>
            <w:shd w:val="clear" w:color="auto" w:fill="auto"/>
          </w:tcPr>
          <w:p w14:paraId="72BA8818" w14:textId="77777777" w:rsidR="00BE7213" w:rsidRPr="0040272C" w:rsidRDefault="00BE7213" w:rsidP="00E31782">
            <w:pPr>
              <w:pStyle w:val="Tabletext"/>
            </w:pPr>
            <w:r w:rsidRPr="0040272C">
              <w:t>Copper and nickel</w:t>
            </w:r>
          </w:p>
        </w:tc>
        <w:tc>
          <w:tcPr>
            <w:tcW w:w="1607" w:type="dxa"/>
            <w:gridSpan w:val="2"/>
            <w:tcBorders>
              <w:top w:val="nil"/>
              <w:left w:val="nil"/>
              <w:bottom w:val="single" w:sz="4" w:space="0" w:color="auto"/>
              <w:right w:val="nil"/>
            </w:tcBorders>
            <w:shd w:val="clear" w:color="auto" w:fill="auto"/>
          </w:tcPr>
          <w:p w14:paraId="7903E7BE" w14:textId="77777777" w:rsidR="00BE7213" w:rsidRPr="0040272C" w:rsidRDefault="00BE7213" w:rsidP="00E31782">
            <w:pPr>
              <w:pStyle w:val="Tabletext"/>
            </w:pPr>
            <w:r w:rsidRPr="0040272C">
              <w:t>11.30 ± 0.78</w:t>
            </w:r>
          </w:p>
        </w:tc>
        <w:tc>
          <w:tcPr>
            <w:tcW w:w="852" w:type="dxa"/>
            <w:gridSpan w:val="2"/>
            <w:tcBorders>
              <w:top w:val="nil"/>
              <w:left w:val="nil"/>
              <w:bottom w:val="single" w:sz="4" w:space="0" w:color="auto"/>
              <w:right w:val="nil"/>
            </w:tcBorders>
            <w:shd w:val="clear" w:color="auto" w:fill="auto"/>
          </w:tcPr>
          <w:p w14:paraId="25DE5AF0" w14:textId="77777777" w:rsidR="00BE7213" w:rsidRPr="0040272C" w:rsidRDefault="00BE7213" w:rsidP="00E31782">
            <w:pPr>
              <w:pStyle w:val="Tabletext"/>
            </w:pPr>
            <w:r w:rsidRPr="0040272C">
              <w:t>28.65</w:t>
            </w:r>
          </w:p>
        </w:tc>
        <w:tc>
          <w:tcPr>
            <w:tcW w:w="711" w:type="dxa"/>
            <w:gridSpan w:val="2"/>
            <w:tcBorders>
              <w:top w:val="nil"/>
              <w:left w:val="nil"/>
              <w:bottom w:val="single" w:sz="4" w:space="0" w:color="auto"/>
              <w:right w:val="nil"/>
            </w:tcBorders>
            <w:shd w:val="clear" w:color="auto" w:fill="auto"/>
          </w:tcPr>
          <w:p w14:paraId="5E5366DA" w14:textId="77777777" w:rsidR="00BE7213" w:rsidRPr="0040272C" w:rsidRDefault="00BE7213" w:rsidP="00E31782">
            <w:pPr>
              <w:pStyle w:val="Tabletext"/>
            </w:pPr>
            <w:r w:rsidRPr="0040272C">
              <w:t>2.92</w:t>
            </w:r>
          </w:p>
        </w:tc>
        <w:tc>
          <w:tcPr>
            <w:tcW w:w="455" w:type="dxa"/>
            <w:gridSpan w:val="3"/>
            <w:tcBorders>
              <w:top w:val="nil"/>
              <w:left w:val="nil"/>
              <w:bottom w:val="single" w:sz="4" w:space="0" w:color="auto"/>
              <w:right w:val="nil"/>
            </w:tcBorders>
            <w:shd w:val="clear" w:color="auto" w:fill="auto"/>
          </w:tcPr>
          <w:p w14:paraId="409DA5D7" w14:textId="77777777" w:rsidR="00BE7213" w:rsidRPr="0040272C" w:rsidRDefault="00BE7213" w:rsidP="00E31782">
            <w:pPr>
              <w:pStyle w:val="Tabletext"/>
            </w:pPr>
            <w:r w:rsidRPr="0040272C">
              <w:t>S1</w:t>
            </w:r>
          </w:p>
        </w:tc>
        <w:tc>
          <w:tcPr>
            <w:tcW w:w="569" w:type="dxa"/>
            <w:gridSpan w:val="3"/>
            <w:tcBorders>
              <w:top w:val="nil"/>
              <w:left w:val="nil"/>
              <w:bottom w:val="single" w:sz="4" w:space="0" w:color="auto"/>
              <w:right w:val="nil"/>
            </w:tcBorders>
            <w:shd w:val="clear" w:color="auto" w:fill="auto"/>
          </w:tcPr>
          <w:p w14:paraId="7AF0117A" w14:textId="77777777" w:rsidR="00BE7213" w:rsidRPr="0040272C" w:rsidRDefault="00BE7213" w:rsidP="00E31782">
            <w:pPr>
              <w:pStyle w:val="Tabletext"/>
            </w:pPr>
            <w:r w:rsidRPr="0040272C">
              <w:t>E1</w:t>
            </w:r>
          </w:p>
        </w:tc>
        <w:tc>
          <w:tcPr>
            <w:tcW w:w="590" w:type="dxa"/>
            <w:gridSpan w:val="3"/>
            <w:tcBorders>
              <w:top w:val="nil"/>
              <w:left w:val="nil"/>
              <w:bottom w:val="single" w:sz="4" w:space="0" w:color="auto"/>
              <w:right w:val="nil"/>
            </w:tcBorders>
            <w:shd w:val="clear" w:color="auto" w:fill="auto"/>
          </w:tcPr>
          <w:p w14:paraId="66DB767F" w14:textId="77777777" w:rsidR="00BE7213" w:rsidRPr="0040272C" w:rsidRDefault="00BE7213" w:rsidP="00E31782">
            <w:pPr>
              <w:pStyle w:val="Tabletext"/>
            </w:pPr>
            <w:r w:rsidRPr="0040272C">
              <w:t>O1</w:t>
            </w:r>
          </w:p>
        </w:tc>
        <w:tc>
          <w:tcPr>
            <w:tcW w:w="609" w:type="dxa"/>
            <w:gridSpan w:val="3"/>
            <w:tcBorders>
              <w:top w:val="nil"/>
              <w:left w:val="nil"/>
              <w:bottom w:val="single" w:sz="4" w:space="0" w:color="auto"/>
              <w:right w:val="nil"/>
            </w:tcBorders>
            <w:shd w:val="clear" w:color="auto" w:fill="auto"/>
          </w:tcPr>
          <w:p w14:paraId="0C5DC5AC" w14:textId="77777777" w:rsidR="00BE7213" w:rsidRPr="0040272C" w:rsidRDefault="00BE7213" w:rsidP="00E31782">
            <w:pPr>
              <w:pStyle w:val="Tabletext"/>
            </w:pPr>
            <w:r w:rsidRPr="0040272C">
              <w:t>R3</w:t>
            </w:r>
            <w:r>
              <w:t>5</w:t>
            </w:r>
          </w:p>
        </w:tc>
        <w:tc>
          <w:tcPr>
            <w:tcW w:w="1152" w:type="dxa"/>
            <w:gridSpan w:val="2"/>
            <w:tcBorders>
              <w:top w:val="nil"/>
              <w:left w:val="nil"/>
              <w:bottom w:val="single" w:sz="4" w:space="0" w:color="auto"/>
              <w:right w:val="nil"/>
            </w:tcBorders>
            <w:shd w:val="clear" w:color="auto" w:fill="auto"/>
          </w:tcPr>
          <w:p w14:paraId="047521AB" w14:textId="77777777" w:rsidR="00BE7213" w:rsidRPr="0040272C" w:rsidRDefault="00BE7213" w:rsidP="00E31782">
            <w:pPr>
              <w:pStyle w:val="Tabletext"/>
            </w:pPr>
            <w:r w:rsidRPr="00F06A57">
              <w:t>11/06/2021</w:t>
            </w:r>
          </w:p>
        </w:tc>
      </w:tr>
      <w:tr w:rsidR="00BE7213" w:rsidRPr="0040272C" w14:paraId="2D2C8D0A"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FB31AE5" w14:textId="77777777" w:rsidR="00BE7213" w:rsidRPr="0040272C" w:rsidRDefault="00BE7213" w:rsidP="00E31782">
            <w:pPr>
              <w:pStyle w:val="Tabletext"/>
            </w:pPr>
            <w:r w:rsidRPr="004859B9">
              <w:t>3</w:t>
            </w:r>
            <w:r>
              <w:t>6</w:t>
            </w:r>
          </w:p>
        </w:tc>
        <w:tc>
          <w:tcPr>
            <w:tcW w:w="1141" w:type="dxa"/>
            <w:gridSpan w:val="2"/>
            <w:tcBorders>
              <w:top w:val="single" w:sz="4" w:space="0" w:color="auto"/>
              <w:left w:val="nil"/>
              <w:bottom w:val="single" w:sz="4" w:space="0" w:color="auto"/>
              <w:right w:val="nil"/>
            </w:tcBorders>
            <w:shd w:val="clear" w:color="auto" w:fill="auto"/>
          </w:tcPr>
          <w:p w14:paraId="551B8FD8"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1D6A2458" w14:textId="77777777" w:rsidR="00BE7213" w:rsidRPr="0040272C" w:rsidRDefault="00BE7213" w:rsidP="00E31782">
            <w:pPr>
              <w:pStyle w:val="Tabletext"/>
            </w:pPr>
            <w:r w:rsidRPr="0040272C">
              <w:t>At least 99.9% silver</w:t>
            </w:r>
          </w:p>
        </w:tc>
        <w:tc>
          <w:tcPr>
            <w:tcW w:w="1607" w:type="dxa"/>
            <w:gridSpan w:val="2"/>
            <w:tcBorders>
              <w:top w:val="single" w:sz="4" w:space="0" w:color="auto"/>
              <w:left w:val="nil"/>
              <w:bottom w:val="single" w:sz="4" w:space="0" w:color="auto"/>
              <w:right w:val="nil"/>
            </w:tcBorders>
            <w:shd w:val="clear" w:color="auto" w:fill="auto"/>
          </w:tcPr>
          <w:p w14:paraId="0C00F367" w14:textId="77777777" w:rsidR="00BE7213" w:rsidRPr="0040272C" w:rsidRDefault="00BE7213" w:rsidP="00E31782">
            <w:pPr>
              <w:pStyle w:val="Tabletext"/>
            </w:pPr>
            <w:r w:rsidRPr="0040272C">
              <w:t>15.55 + 3.00</w:t>
            </w:r>
          </w:p>
          <w:p w14:paraId="1B866912" w14:textId="77777777" w:rsidR="00BE7213" w:rsidRPr="0040272C" w:rsidRDefault="00BE7213" w:rsidP="00E31782">
            <w:pPr>
              <w:pStyle w:val="Tabletext"/>
            </w:pPr>
          </w:p>
        </w:tc>
        <w:tc>
          <w:tcPr>
            <w:tcW w:w="852" w:type="dxa"/>
            <w:gridSpan w:val="2"/>
            <w:tcBorders>
              <w:top w:val="single" w:sz="4" w:space="0" w:color="auto"/>
              <w:left w:val="nil"/>
              <w:bottom w:val="single" w:sz="4" w:space="0" w:color="auto"/>
              <w:right w:val="nil"/>
            </w:tcBorders>
            <w:shd w:val="clear" w:color="auto" w:fill="auto"/>
          </w:tcPr>
          <w:p w14:paraId="0E79A94A" w14:textId="77777777" w:rsidR="00BE7213" w:rsidRPr="0040272C" w:rsidRDefault="00BE7213" w:rsidP="00E31782">
            <w:pPr>
              <w:pStyle w:val="Tabletext"/>
            </w:pPr>
            <w:r w:rsidRPr="0040272C">
              <w:t>28.80</w:t>
            </w:r>
          </w:p>
        </w:tc>
        <w:tc>
          <w:tcPr>
            <w:tcW w:w="711" w:type="dxa"/>
            <w:gridSpan w:val="2"/>
            <w:tcBorders>
              <w:top w:val="single" w:sz="4" w:space="0" w:color="auto"/>
              <w:left w:val="nil"/>
              <w:bottom w:val="single" w:sz="4" w:space="0" w:color="auto"/>
              <w:right w:val="nil"/>
            </w:tcBorders>
            <w:shd w:val="clear" w:color="auto" w:fill="auto"/>
          </w:tcPr>
          <w:p w14:paraId="6C6035E0" w14:textId="77777777" w:rsidR="00BE7213" w:rsidRPr="0040272C" w:rsidRDefault="00BE7213" w:rsidP="00E31782">
            <w:pPr>
              <w:pStyle w:val="Tabletext"/>
            </w:pPr>
            <w:r w:rsidRPr="0040272C">
              <w:t>3.50</w:t>
            </w:r>
          </w:p>
        </w:tc>
        <w:tc>
          <w:tcPr>
            <w:tcW w:w="455" w:type="dxa"/>
            <w:gridSpan w:val="3"/>
            <w:tcBorders>
              <w:top w:val="single" w:sz="4" w:space="0" w:color="auto"/>
              <w:left w:val="nil"/>
              <w:bottom w:val="single" w:sz="4" w:space="0" w:color="auto"/>
              <w:right w:val="nil"/>
            </w:tcBorders>
            <w:shd w:val="clear" w:color="auto" w:fill="auto"/>
          </w:tcPr>
          <w:p w14:paraId="41FFC2D8"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0BE2A4AD" w14:textId="77777777" w:rsidR="00BE7213" w:rsidRPr="0040272C" w:rsidRDefault="00BE7213" w:rsidP="00E31782">
            <w:pPr>
              <w:pStyle w:val="Tabletext"/>
            </w:pPr>
            <w:r w:rsidRPr="0040272C">
              <w:t>E1</w:t>
            </w:r>
          </w:p>
        </w:tc>
        <w:tc>
          <w:tcPr>
            <w:tcW w:w="590" w:type="dxa"/>
            <w:gridSpan w:val="3"/>
            <w:tcBorders>
              <w:top w:val="single" w:sz="4" w:space="0" w:color="auto"/>
              <w:left w:val="nil"/>
              <w:bottom w:val="single" w:sz="4" w:space="0" w:color="auto"/>
              <w:right w:val="nil"/>
            </w:tcBorders>
            <w:shd w:val="clear" w:color="auto" w:fill="auto"/>
          </w:tcPr>
          <w:p w14:paraId="10D429E9" w14:textId="77777777" w:rsidR="00BE7213" w:rsidRPr="0040272C" w:rsidRDefault="00BE7213" w:rsidP="00E31782">
            <w:pPr>
              <w:pStyle w:val="Tabletext"/>
            </w:pPr>
            <w:r w:rsidRPr="0040272C">
              <w:t>O1</w:t>
            </w:r>
          </w:p>
        </w:tc>
        <w:tc>
          <w:tcPr>
            <w:tcW w:w="609" w:type="dxa"/>
            <w:gridSpan w:val="3"/>
            <w:tcBorders>
              <w:top w:val="single" w:sz="4" w:space="0" w:color="auto"/>
              <w:left w:val="nil"/>
              <w:bottom w:val="single" w:sz="4" w:space="0" w:color="auto"/>
              <w:right w:val="nil"/>
            </w:tcBorders>
            <w:shd w:val="clear" w:color="auto" w:fill="auto"/>
          </w:tcPr>
          <w:p w14:paraId="365897CD" w14:textId="77777777" w:rsidR="00BE7213" w:rsidRPr="0040272C" w:rsidRDefault="00BE7213" w:rsidP="00E31782">
            <w:pPr>
              <w:pStyle w:val="Tabletext"/>
            </w:pPr>
            <w:r w:rsidRPr="0040272C">
              <w:t>R3</w:t>
            </w:r>
            <w:r>
              <w:t>6</w:t>
            </w:r>
          </w:p>
        </w:tc>
        <w:tc>
          <w:tcPr>
            <w:tcW w:w="1152" w:type="dxa"/>
            <w:gridSpan w:val="2"/>
            <w:tcBorders>
              <w:top w:val="single" w:sz="4" w:space="0" w:color="auto"/>
              <w:left w:val="nil"/>
              <w:bottom w:val="single" w:sz="4" w:space="0" w:color="auto"/>
              <w:right w:val="nil"/>
            </w:tcBorders>
            <w:shd w:val="clear" w:color="auto" w:fill="auto"/>
          </w:tcPr>
          <w:p w14:paraId="7FC46A3C" w14:textId="77777777" w:rsidR="00BE7213" w:rsidRPr="0040272C" w:rsidRDefault="00BE7213" w:rsidP="00E31782">
            <w:pPr>
              <w:pStyle w:val="Tabletext"/>
            </w:pPr>
            <w:r w:rsidRPr="00F06A57">
              <w:t>11/06/2021</w:t>
            </w:r>
          </w:p>
        </w:tc>
      </w:tr>
      <w:tr w:rsidR="00BE7213" w:rsidRPr="0040272C" w14:paraId="626731A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12B7B3F" w14:textId="77777777" w:rsidR="00BE7213" w:rsidRPr="0040272C" w:rsidRDefault="00BE7213" w:rsidP="00E31782">
            <w:pPr>
              <w:pStyle w:val="Tabletext"/>
            </w:pPr>
            <w:r w:rsidRPr="004859B9">
              <w:t>3</w:t>
            </w:r>
            <w:r>
              <w:t>7</w:t>
            </w:r>
          </w:p>
        </w:tc>
        <w:tc>
          <w:tcPr>
            <w:tcW w:w="1141" w:type="dxa"/>
            <w:gridSpan w:val="2"/>
            <w:tcBorders>
              <w:top w:val="single" w:sz="4" w:space="0" w:color="auto"/>
              <w:left w:val="nil"/>
              <w:bottom w:val="single" w:sz="4" w:space="0" w:color="auto"/>
              <w:right w:val="nil"/>
            </w:tcBorders>
            <w:shd w:val="clear" w:color="auto" w:fill="auto"/>
          </w:tcPr>
          <w:p w14:paraId="1C23E5B9"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2830A8C6"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6DC7811A"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19B0C619"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2DAC661B"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49D5D60D"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2B818C10"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23E70566"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70C6EDBF" w14:textId="77777777" w:rsidR="00BE7213" w:rsidRPr="0040272C" w:rsidRDefault="00BE7213" w:rsidP="00E31782">
            <w:pPr>
              <w:pStyle w:val="Tabletext"/>
            </w:pPr>
            <w:r w:rsidRPr="0040272C">
              <w:t>R3</w:t>
            </w:r>
            <w:r>
              <w:t>7</w:t>
            </w:r>
          </w:p>
        </w:tc>
        <w:tc>
          <w:tcPr>
            <w:tcW w:w="1152" w:type="dxa"/>
            <w:gridSpan w:val="2"/>
            <w:tcBorders>
              <w:top w:val="single" w:sz="4" w:space="0" w:color="auto"/>
              <w:left w:val="nil"/>
              <w:bottom w:val="single" w:sz="4" w:space="0" w:color="auto"/>
              <w:right w:val="nil"/>
            </w:tcBorders>
            <w:shd w:val="clear" w:color="auto" w:fill="auto"/>
          </w:tcPr>
          <w:p w14:paraId="1A9BB478" w14:textId="77777777" w:rsidR="00BE7213" w:rsidRPr="0040272C" w:rsidRDefault="00BE7213" w:rsidP="00E31782">
            <w:pPr>
              <w:pStyle w:val="Tabletext"/>
            </w:pPr>
            <w:r w:rsidRPr="00F06A57">
              <w:t>11/06/2021</w:t>
            </w:r>
          </w:p>
        </w:tc>
      </w:tr>
      <w:tr w:rsidR="00BE7213" w:rsidRPr="0040272C" w14:paraId="73CE43C7"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BE83673" w14:textId="77777777" w:rsidR="00BE7213" w:rsidRPr="0040272C" w:rsidRDefault="00BE7213" w:rsidP="00E31782">
            <w:pPr>
              <w:pStyle w:val="Tabletext"/>
            </w:pPr>
            <w:r w:rsidRPr="004859B9">
              <w:t>3</w:t>
            </w:r>
            <w:r>
              <w:t>8</w:t>
            </w:r>
          </w:p>
        </w:tc>
        <w:tc>
          <w:tcPr>
            <w:tcW w:w="1141" w:type="dxa"/>
            <w:gridSpan w:val="2"/>
            <w:tcBorders>
              <w:top w:val="single" w:sz="4" w:space="0" w:color="auto"/>
              <w:left w:val="nil"/>
              <w:bottom w:val="single" w:sz="4" w:space="0" w:color="auto"/>
              <w:right w:val="nil"/>
            </w:tcBorders>
            <w:shd w:val="clear" w:color="auto" w:fill="auto"/>
          </w:tcPr>
          <w:p w14:paraId="067D9367"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1A8C7DAF"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1ABE5CF2"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14007680"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70CEC405"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4742E482"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6C453042"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3559366F"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3A8A0DE0" w14:textId="77777777" w:rsidR="00BE7213" w:rsidRPr="0040272C" w:rsidRDefault="00BE7213" w:rsidP="00E31782">
            <w:pPr>
              <w:pStyle w:val="Tabletext"/>
            </w:pPr>
            <w:r w:rsidRPr="0040272C">
              <w:t>R3</w:t>
            </w:r>
            <w:r>
              <w:t>8</w:t>
            </w:r>
          </w:p>
        </w:tc>
        <w:tc>
          <w:tcPr>
            <w:tcW w:w="1152" w:type="dxa"/>
            <w:gridSpan w:val="2"/>
            <w:tcBorders>
              <w:top w:val="single" w:sz="4" w:space="0" w:color="auto"/>
              <w:left w:val="nil"/>
              <w:bottom w:val="single" w:sz="4" w:space="0" w:color="auto"/>
              <w:right w:val="nil"/>
            </w:tcBorders>
            <w:shd w:val="clear" w:color="auto" w:fill="auto"/>
          </w:tcPr>
          <w:p w14:paraId="5D432423" w14:textId="77777777" w:rsidR="00BE7213" w:rsidRPr="0040272C" w:rsidRDefault="00BE7213" w:rsidP="00E31782">
            <w:pPr>
              <w:pStyle w:val="Tabletext"/>
            </w:pPr>
            <w:r w:rsidRPr="00F06A57">
              <w:t>11/06/2021</w:t>
            </w:r>
          </w:p>
        </w:tc>
      </w:tr>
      <w:tr w:rsidR="00BE7213" w:rsidRPr="0040272C" w14:paraId="7CB1632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B0B2D2B" w14:textId="77777777" w:rsidR="00BE7213" w:rsidRPr="0040272C" w:rsidRDefault="00BE7213" w:rsidP="00E31782">
            <w:pPr>
              <w:pStyle w:val="Tabletext"/>
            </w:pPr>
            <w:r w:rsidRPr="004859B9">
              <w:t>3</w:t>
            </w:r>
            <w:r>
              <w:t>9</w:t>
            </w:r>
          </w:p>
        </w:tc>
        <w:tc>
          <w:tcPr>
            <w:tcW w:w="1141" w:type="dxa"/>
            <w:gridSpan w:val="2"/>
            <w:tcBorders>
              <w:top w:val="single" w:sz="4" w:space="0" w:color="auto"/>
              <w:left w:val="nil"/>
              <w:bottom w:val="single" w:sz="4" w:space="0" w:color="auto"/>
              <w:right w:val="nil"/>
            </w:tcBorders>
            <w:shd w:val="clear" w:color="auto" w:fill="auto"/>
          </w:tcPr>
          <w:p w14:paraId="06D0987A"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0B76293C"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4F189D04"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7E4C8175"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580F71FE"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63950D4A"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682BBEED"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71486B47"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02487331" w14:textId="77777777" w:rsidR="00BE7213" w:rsidRPr="0040272C" w:rsidRDefault="00BE7213" w:rsidP="00E31782">
            <w:pPr>
              <w:pStyle w:val="Tabletext"/>
            </w:pPr>
            <w:r w:rsidRPr="0040272C">
              <w:t>R3</w:t>
            </w:r>
            <w:r>
              <w:t>9</w:t>
            </w:r>
          </w:p>
        </w:tc>
        <w:tc>
          <w:tcPr>
            <w:tcW w:w="1152" w:type="dxa"/>
            <w:gridSpan w:val="2"/>
            <w:tcBorders>
              <w:top w:val="single" w:sz="4" w:space="0" w:color="auto"/>
              <w:left w:val="nil"/>
              <w:bottom w:val="single" w:sz="4" w:space="0" w:color="auto"/>
              <w:right w:val="nil"/>
            </w:tcBorders>
            <w:shd w:val="clear" w:color="auto" w:fill="auto"/>
          </w:tcPr>
          <w:p w14:paraId="3077BD99" w14:textId="77777777" w:rsidR="00BE7213" w:rsidRPr="0040272C" w:rsidRDefault="00BE7213" w:rsidP="00E31782">
            <w:pPr>
              <w:pStyle w:val="Tabletext"/>
            </w:pPr>
            <w:r w:rsidRPr="00F06A57">
              <w:t>11/06/2021</w:t>
            </w:r>
          </w:p>
        </w:tc>
      </w:tr>
      <w:tr w:rsidR="00BE7213" w:rsidRPr="0040272C" w14:paraId="0BE0DA4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C35FECD" w14:textId="77777777" w:rsidR="00BE7213" w:rsidRPr="0040272C" w:rsidRDefault="00BE7213" w:rsidP="00E31782">
            <w:pPr>
              <w:pStyle w:val="Tabletext"/>
            </w:pPr>
            <w:r>
              <w:t>40</w:t>
            </w:r>
          </w:p>
        </w:tc>
        <w:tc>
          <w:tcPr>
            <w:tcW w:w="1141" w:type="dxa"/>
            <w:gridSpan w:val="2"/>
            <w:tcBorders>
              <w:top w:val="single" w:sz="4" w:space="0" w:color="auto"/>
              <w:left w:val="nil"/>
              <w:bottom w:val="single" w:sz="4" w:space="0" w:color="auto"/>
              <w:right w:val="nil"/>
            </w:tcBorders>
            <w:shd w:val="clear" w:color="auto" w:fill="auto"/>
          </w:tcPr>
          <w:p w14:paraId="7E7CCF51"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152A5642"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143BD0F6"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55CC1C92"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1270F784"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12D43AB4"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72DCC442"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1A621303"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3F801775" w14:textId="77777777" w:rsidR="00BE7213" w:rsidRPr="0040272C" w:rsidRDefault="00BE7213" w:rsidP="00E31782">
            <w:pPr>
              <w:pStyle w:val="Tabletext"/>
            </w:pPr>
            <w:r w:rsidRPr="0040272C">
              <w:t>R</w:t>
            </w:r>
            <w:r>
              <w:t>40</w:t>
            </w:r>
          </w:p>
        </w:tc>
        <w:tc>
          <w:tcPr>
            <w:tcW w:w="1152" w:type="dxa"/>
            <w:gridSpan w:val="2"/>
            <w:tcBorders>
              <w:top w:val="single" w:sz="4" w:space="0" w:color="auto"/>
              <w:left w:val="nil"/>
              <w:bottom w:val="single" w:sz="4" w:space="0" w:color="auto"/>
              <w:right w:val="nil"/>
            </w:tcBorders>
            <w:shd w:val="clear" w:color="auto" w:fill="auto"/>
          </w:tcPr>
          <w:p w14:paraId="3010B447" w14:textId="77777777" w:rsidR="00BE7213" w:rsidRPr="0040272C" w:rsidRDefault="00BE7213" w:rsidP="00E31782">
            <w:pPr>
              <w:pStyle w:val="Tabletext"/>
            </w:pPr>
            <w:r w:rsidRPr="00F06A57">
              <w:t>11/06/2021</w:t>
            </w:r>
          </w:p>
        </w:tc>
      </w:tr>
      <w:tr w:rsidR="00BE7213" w:rsidRPr="0040272C" w14:paraId="616D55EC"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C232232" w14:textId="77777777" w:rsidR="00BE7213" w:rsidRPr="0040272C" w:rsidRDefault="00BE7213" w:rsidP="00E31782">
            <w:pPr>
              <w:pStyle w:val="Tabletext"/>
            </w:pPr>
            <w:r w:rsidRPr="004859B9">
              <w:t>4</w:t>
            </w:r>
            <w:r>
              <w:t>1</w:t>
            </w:r>
          </w:p>
        </w:tc>
        <w:tc>
          <w:tcPr>
            <w:tcW w:w="1141" w:type="dxa"/>
            <w:gridSpan w:val="2"/>
            <w:tcBorders>
              <w:top w:val="single" w:sz="4" w:space="0" w:color="auto"/>
              <w:left w:val="nil"/>
              <w:bottom w:val="single" w:sz="4" w:space="0" w:color="auto"/>
              <w:right w:val="nil"/>
            </w:tcBorders>
            <w:shd w:val="clear" w:color="auto" w:fill="auto"/>
          </w:tcPr>
          <w:p w14:paraId="7AE3C5C8"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0F277FE5"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79623FF1"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493BF2E4"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1BE1F5DD"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46A1DB61"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4A69E5A4"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5B9B9067"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79FFB8B9" w14:textId="77777777" w:rsidR="00BE7213" w:rsidRPr="0040272C" w:rsidRDefault="00BE7213" w:rsidP="00E31782">
            <w:pPr>
              <w:pStyle w:val="Tabletext"/>
            </w:pPr>
            <w:r w:rsidRPr="0040272C">
              <w:t>R4</w:t>
            </w:r>
            <w:r>
              <w:t>1</w:t>
            </w:r>
          </w:p>
        </w:tc>
        <w:tc>
          <w:tcPr>
            <w:tcW w:w="1152" w:type="dxa"/>
            <w:gridSpan w:val="2"/>
            <w:tcBorders>
              <w:top w:val="single" w:sz="4" w:space="0" w:color="auto"/>
              <w:left w:val="nil"/>
              <w:bottom w:val="single" w:sz="4" w:space="0" w:color="auto"/>
              <w:right w:val="nil"/>
            </w:tcBorders>
            <w:shd w:val="clear" w:color="auto" w:fill="auto"/>
          </w:tcPr>
          <w:p w14:paraId="625E9454" w14:textId="77777777" w:rsidR="00BE7213" w:rsidRPr="0040272C" w:rsidRDefault="00BE7213" w:rsidP="00E31782">
            <w:pPr>
              <w:pStyle w:val="Tabletext"/>
            </w:pPr>
            <w:r w:rsidRPr="00F06A57">
              <w:t>11/06/2021</w:t>
            </w:r>
          </w:p>
        </w:tc>
      </w:tr>
      <w:tr w:rsidR="00BE7213" w:rsidRPr="0040272C" w14:paraId="415BB73D"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A861ECB" w14:textId="77777777" w:rsidR="00BE7213" w:rsidRPr="0040272C" w:rsidRDefault="00BE7213" w:rsidP="00E31782">
            <w:pPr>
              <w:pStyle w:val="Tabletext"/>
            </w:pPr>
            <w:r w:rsidRPr="004859B9">
              <w:t>4</w:t>
            </w:r>
            <w:r>
              <w:t>2</w:t>
            </w:r>
          </w:p>
        </w:tc>
        <w:tc>
          <w:tcPr>
            <w:tcW w:w="1141" w:type="dxa"/>
            <w:gridSpan w:val="2"/>
            <w:tcBorders>
              <w:top w:val="single" w:sz="4" w:space="0" w:color="auto"/>
              <w:left w:val="nil"/>
              <w:bottom w:val="single" w:sz="4" w:space="0" w:color="auto"/>
              <w:right w:val="nil"/>
            </w:tcBorders>
            <w:shd w:val="clear" w:color="auto" w:fill="auto"/>
          </w:tcPr>
          <w:p w14:paraId="46582657"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3EC3B438"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74E58F4C"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25B75757"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059E5A7C"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2701EB2A"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0FA772DE"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25EE6280"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454596A6" w14:textId="77777777" w:rsidR="00BE7213" w:rsidRPr="0040272C" w:rsidRDefault="00BE7213" w:rsidP="00E31782">
            <w:pPr>
              <w:pStyle w:val="Tabletext"/>
            </w:pPr>
            <w:r w:rsidRPr="0040272C">
              <w:t>R4</w:t>
            </w:r>
            <w:r>
              <w:t>2</w:t>
            </w:r>
          </w:p>
        </w:tc>
        <w:tc>
          <w:tcPr>
            <w:tcW w:w="1152" w:type="dxa"/>
            <w:gridSpan w:val="2"/>
            <w:tcBorders>
              <w:top w:val="single" w:sz="4" w:space="0" w:color="auto"/>
              <w:left w:val="nil"/>
              <w:bottom w:val="single" w:sz="4" w:space="0" w:color="auto"/>
              <w:right w:val="nil"/>
            </w:tcBorders>
            <w:shd w:val="clear" w:color="auto" w:fill="auto"/>
          </w:tcPr>
          <w:p w14:paraId="19B14974" w14:textId="77777777" w:rsidR="00BE7213" w:rsidRPr="0040272C" w:rsidRDefault="00BE7213" w:rsidP="00E31782">
            <w:pPr>
              <w:pStyle w:val="Tabletext"/>
            </w:pPr>
            <w:r w:rsidRPr="00F06A57">
              <w:t>11/06/2021</w:t>
            </w:r>
          </w:p>
        </w:tc>
      </w:tr>
      <w:tr w:rsidR="00BE7213" w:rsidRPr="0040272C" w14:paraId="7BEEFBE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6917FAA" w14:textId="77777777" w:rsidR="00BE7213" w:rsidRPr="0040272C" w:rsidRDefault="00BE7213" w:rsidP="00E31782">
            <w:pPr>
              <w:pStyle w:val="Tabletext"/>
            </w:pPr>
            <w:r w:rsidRPr="004859B9">
              <w:t>4</w:t>
            </w:r>
            <w:r>
              <w:t>3</w:t>
            </w:r>
          </w:p>
        </w:tc>
        <w:tc>
          <w:tcPr>
            <w:tcW w:w="1141" w:type="dxa"/>
            <w:gridSpan w:val="2"/>
            <w:tcBorders>
              <w:top w:val="single" w:sz="4" w:space="0" w:color="auto"/>
              <w:left w:val="nil"/>
              <w:bottom w:val="single" w:sz="4" w:space="0" w:color="auto"/>
              <w:right w:val="nil"/>
            </w:tcBorders>
            <w:shd w:val="clear" w:color="auto" w:fill="auto"/>
          </w:tcPr>
          <w:p w14:paraId="46DB9B29"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71DC5E37"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2E175A85"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50F86194"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63C44C9F"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7CBC5224"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5FA81BDF"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4F423053"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3944B2B9" w14:textId="77777777" w:rsidR="00BE7213" w:rsidRPr="0040272C" w:rsidRDefault="00BE7213" w:rsidP="00E31782">
            <w:pPr>
              <w:pStyle w:val="Tabletext"/>
            </w:pPr>
            <w:r w:rsidRPr="0040272C">
              <w:t>R4</w:t>
            </w:r>
            <w:r>
              <w:t>3</w:t>
            </w:r>
          </w:p>
        </w:tc>
        <w:tc>
          <w:tcPr>
            <w:tcW w:w="1152" w:type="dxa"/>
            <w:gridSpan w:val="2"/>
            <w:tcBorders>
              <w:top w:val="single" w:sz="4" w:space="0" w:color="auto"/>
              <w:left w:val="nil"/>
              <w:bottom w:val="single" w:sz="4" w:space="0" w:color="auto"/>
              <w:right w:val="nil"/>
            </w:tcBorders>
            <w:shd w:val="clear" w:color="auto" w:fill="auto"/>
          </w:tcPr>
          <w:p w14:paraId="1B89437E" w14:textId="77777777" w:rsidR="00BE7213" w:rsidRPr="0040272C" w:rsidRDefault="00BE7213" w:rsidP="00E31782">
            <w:pPr>
              <w:pStyle w:val="Tabletext"/>
            </w:pPr>
            <w:r w:rsidRPr="00F06A57">
              <w:t>11/06/2021</w:t>
            </w:r>
          </w:p>
        </w:tc>
      </w:tr>
      <w:tr w:rsidR="00BE7213" w:rsidRPr="0040272C" w14:paraId="42F316DD"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A42E9E5" w14:textId="77777777" w:rsidR="00BE7213" w:rsidRPr="004859B9" w:rsidRDefault="00BE7213" w:rsidP="00E31782">
            <w:pPr>
              <w:pStyle w:val="Tabletext"/>
            </w:pPr>
            <w:r w:rsidRPr="004859B9">
              <w:lastRenderedPageBreak/>
              <w:t>4</w:t>
            </w:r>
            <w:r>
              <w:t>4</w:t>
            </w:r>
          </w:p>
        </w:tc>
        <w:tc>
          <w:tcPr>
            <w:tcW w:w="1141" w:type="dxa"/>
            <w:gridSpan w:val="2"/>
            <w:tcBorders>
              <w:top w:val="single" w:sz="4" w:space="0" w:color="auto"/>
              <w:left w:val="nil"/>
              <w:bottom w:val="single" w:sz="4" w:space="0" w:color="auto"/>
              <w:right w:val="nil"/>
            </w:tcBorders>
            <w:shd w:val="clear" w:color="auto" w:fill="auto"/>
          </w:tcPr>
          <w:p w14:paraId="1413BE5A"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547A3319"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6F072CF5"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01549BE8"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25EDD226"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2FA3BE7E"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37CFC014"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3808885C"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3A63FF59" w14:textId="77777777" w:rsidR="00BE7213" w:rsidRPr="0040272C" w:rsidRDefault="00BE7213" w:rsidP="00E31782">
            <w:pPr>
              <w:pStyle w:val="Tabletext"/>
            </w:pPr>
            <w:r>
              <w:t>R44</w:t>
            </w:r>
          </w:p>
        </w:tc>
        <w:tc>
          <w:tcPr>
            <w:tcW w:w="1152" w:type="dxa"/>
            <w:gridSpan w:val="2"/>
            <w:tcBorders>
              <w:top w:val="single" w:sz="4" w:space="0" w:color="auto"/>
              <w:left w:val="nil"/>
              <w:bottom w:val="single" w:sz="4" w:space="0" w:color="auto"/>
              <w:right w:val="nil"/>
            </w:tcBorders>
            <w:shd w:val="clear" w:color="auto" w:fill="auto"/>
          </w:tcPr>
          <w:p w14:paraId="2947CF94" w14:textId="77777777" w:rsidR="00BE7213" w:rsidRPr="0040272C" w:rsidRDefault="00BE7213" w:rsidP="00E31782">
            <w:pPr>
              <w:pStyle w:val="Tabletext"/>
            </w:pPr>
            <w:r w:rsidRPr="00F06A57">
              <w:t>11/06/2021</w:t>
            </w:r>
          </w:p>
        </w:tc>
      </w:tr>
      <w:tr w:rsidR="00BE7213" w:rsidRPr="0040272C" w14:paraId="19F45B6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2C0FBAC" w14:textId="77777777" w:rsidR="00BE7213" w:rsidRPr="004859B9" w:rsidRDefault="00BE7213" w:rsidP="00E31782">
            <w:pPr>
              <w:pStyle w:val="Tabletext"/>
            </w:pPr>
            <w:r w:rsidRPr="004859B9">
              <w:t>4</w:t>
            </w:r>
            <w:r>
              <w:t>5</w:t>
            </w:r>
          </w:p>
        </w:tc>
        <w:tc>
          <w:tcPr>
            <w:tcW w:w="1141" w:type="dxa"/>
            <w:gridSpan w:val="2"/>
            <w:tcBorders>
              <w:top w:val="single" w:sz="4" w:space="0" w:color="auto"/>
              <w:left w:val="nil"/>
              <w:bottom w:val="single" w:sz="4" w:space="0" w:color="auto"/>
              <w:right w:val="nil"/>
            </w:tcBorders>
            <w:shd w:val="clear" w:color="auto" w:fill="auto"/>
          </w:tcPr>
          <w:p w14:paraId="4083B1BA"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174607EA"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74AA503B"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44D4D86D"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347FA424"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1FC8CB0D"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7522809F"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47AD37DE"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5B450CE6" w14:textId="77777777" w:rsidR="00BE7213" w:rsidRPr="0040272C" w:rsidRDefault="00BE7213" w:rsidP="00E31782">
            <w:pPr>
              <w:pStyle w:val="Tabletext"/>
            </w:pPr>
            <w:r>
              <w:t>R45</w:t>
            </w:r>
          </w:p>
        </w:tc>
        <w:tc>
          <w:tcPr>
            <w:tcW w:w="1152" w:type="dxa"/>
            <w:gridSpan w:val="2"/>
            <w:tcBorders>
              <w:top w:val="single" w:sz="4" w:space="0" w:color="auto"/>
              <w:left w:val="nil"/>
              <w:bottom w:val="single" w:sz="4" w:space="0" w:color="auto"/>
              <w:right w:val="nil"/>
            </w:tcBorders>
            <w:shd w:val="clear" w:color="auto" w:fill="auto"/>
          </w:tcPr>
          <w:p w14:paraId="030CB7D0" w14:textId="77777777" w:rsidR="00BE7213" w:rsidRPr="0040272C" w:rsidRDefault="00BE7213" w:rsidP="00E31782">
            <w:pPr>
              <w:pStyle w:val="Tabletext"/>
            </w:pPr>
            <w:r w:rsidRPr="00F06A57">
              <w:t>11/06/2021</w:t>
            </w:r>
          </w:p>
        </w:tc>
      </w:tr>
      <w:tr w:rsidR="00BE7213" w:rsidRPr="0040272C" w14:paraId="42E60436"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E62C0FB" w14:textId="77777777" w:rsidR="00BE7213" w:rsidRPr="0040272C" w:rsidRDefault="00BE7213" w:rsidP="00E31782">
            <w:pPr>
              <w:pStyle w:val="Tabletext"/>
            </w:pPr>
            <w:r w:rsidRPr="004859B9">
              <w:t>4</w:t>
            </w:r>
            <w:r>
              <w:t>6</w:t>
            </w:r>
          </w:p>
        </w:tc>
        <w:tc>
          <w:tcPr>
            <w:tcW w:w="1141" w:type="dxa"/>
            <w:gridSpan w:val="2"/>
            <w:tcBorders>
              <w:top w:val="single" w:sz="4" w:space="0" w:color="auto"/>
              <w:left w:val="nil"/>
              <w:bottom w:val="single" w:sz="4" w:space="0" w:color="auto"/>
              <w:right w:val="nil"/>
            </w:tcBorders>
            <w:shd w:val="clear" w:color="auto" w:fill="auto"/>
          </w:tcPr>
          <w:p w14:paraId="3D9229C3"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2B58E9BE"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0D0BF7F1"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1F338AD4"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1761BC49"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1B810B1F"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40946C7E"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1912FB83" w14:textId="77777777" w:rsidR="00BE7213" w:rsidRPr="0040272C" w:rsidRDefault="00BE7213" w:rsidP="00E31782">
            <w:pPr>
              <w:pStyle w:val="Tabletext"/>
            </w:pPr>
            <w:r w:rsidRPr="0040272C">
              <w:t>O1</w:t>
            </w:r>
          </w:p>
        </w:tc>
        <w:tc>
          <w:tcPr>
            <w:tcW w:w="609" w:type="dxa"/>
            <w:gridSpan w:val="3"/>
            <w:tcBorders>
              <w:top w:val="single" w:sz="4" w:space="0" w:color="auto"/>
              <w:left w:val="nil"/>
              <w:bottom w:val="single" w:sz="4" w:space="0" w:color="auto"/>
              <w:right w:val="nil"/>
            </w:tcBorders>
            <w:shd w:val="clear" w:color="auto" w:fill="auto"/>
          </w:tcPr>
          <w:p w14:paraId="08478CFC" w14:textId="77777777" w:rsidR="00BE7213" w:rsidRPr="0040272C" w:rsidRDefault="00BE7213" w:rsidP="00E31782">
            <w:pPr>
              <w:pStyle w:val="Tabletext"/>
            </w:pPr>
            <w:r w:rsidRPr="0040272C">
              <w:t>R4</w:t>
            </w:r>
            <w:r>
              <w:t>6</w:t>
            </w:r>
          </w:p>
        </w:tc>
        <w:tc>
          <w:tcPr>
            <w:tcW w:w="1152" w:type="dxa"/>
            <w:gridSpan w:val="2"/>
            <w:tcBorders>
              <w:top w:val="single" w:sz="4" w:space="0" w:color="auto"/>
              <w:left w:val="nil"/>
              <w:bottom w:val="single" w:sz="4" w:space="0" w:color="auto"/>
              <w:right w:val="nil"/>
            </w:tcBorders>
            <w:shd w:val="clear" w:color="auto" w:fill="auto"/>
          </w:tcPr>
          <w:p w14:paraId="3BF86275" w14:textId="77777777" w:rsidR="00BE7213" w:rsidRPr="0040272C" w:rsidRDefault="00BE7213" w:rsidP="00E31782">
            <w:pPr>
              <w:pStyle w:val="Tabletext"/>
            </w:pPr>
            <w:r w:rsidRPr="00F06A57">
              <w:t>11/06/2021</w:t>
            </w:r>
          </w:p>
        </w:tc>
      </w:tr>
      <w:tr w:rsidR="00BE7213" w:rsidRPr="0040272C" w14:paraId="2483BDB9"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D3C6011" w14:textId="77777777" w:rsidR="00BE7213" w:rsidRPr="0040272C" w:rsidRDefault="00BE7213" w:rsidP="00E31782">
            <w:pPr>
              <w:pStyle w:val="Tabletext"/>
            </w:pPr>
            <w:r w:rsidRPr="004859B9">
              <w:t>4</w:t>
            </w:r>
            <w:r>
              <w:t>7</w:t>
            </w:r>
          </w:p>
        </w:tc>
        <w:tc>
          <w:tcPr>
            <w:tcW w:w="1141" w:type="dxa"/>
            <w:gridSpan w:val="2"/>
            <w:tcBorders>
              <w:top w:val="single" w:sz="4" w:space="0" w:color="auto"/>
              <w:left w:val="nil"/>
              <w:bottom w:val="single" w:sz="4" w:space="0" w:color="auto"/>
              <w:right w:val="nil"/>
            </w:tcBorders>
            <w:shd w:val="clear" w:color="auto" w:fill="auto"/>
          </w:tcPr>
          <w:p w14:paraId="603E147C" w14:textId="77777777" w:rsidR="00BE7213" w:rsidRPr="0040272C" w:rsidRDefault="00BE7213" w:rsidP="00E31782">
            <w:pPr>
              <w:pStyle w:val="Tabletext"/>
            </w:pPr>
            <w:r w:rsidRPr="0040272C">
              <w:t xml:space="preserve">$1 </w:t>
            </w:r>
          </w:p>
        </w:tc>
        <w:tc>
          <w:tcPr>
            <w:tcW w:w="1279" w:type="dxa"/>
            <w:gridSpan w:val="3"/>
            <w:tcBorders>
              <w:top w:val="single" w:sz="4" w:space="0" w:color="auto"/>
              <w:left w:val="nil"/>
              <w:bottom w:val="single" w:sz="4" w:space="0" w:color="auto"/>
              <w:right w:val="nil"/>
            </w:tcBorders>
            <w:shd w:val="clear" w:color="auto" w:fill="auto"/>
          </w:tcPr>
          <w:p w14:paraId="48A4CE9C"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75971048"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3F58A3A6"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468AFD22"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5D1DD56B"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5C91626E"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5079F9C4" w14:textId="77777777" w:rsidR="00BE7213" w:rsidRPr="0040272C" w:rsidRDefault="00BE7213" w:rsidP="00E31782">
            <w:pPr>
              <w:pStyle w:val="Tabletext"/>
            </w:pPr>
            <w:r w:rsidRPr="0040272C">
              <w:t>O1</w:t>
            </w:r>
          </w:p>
        </w:tc>
        <w:tc>
          <w:tcPr>
            <w:tcW w:w="609" w:type="dxa"/>
            <w:gridSpan w:val="3"/>
            <w:tcBorders>
              <w:top w:val="single" w:sz="4" w:space="0" w:color="auto"/>
              <w:left w:val="nil"/>
              <w:bottom w:val="single" w:sz="4" w:space="0" w:color="auto"/>
              <w:right w:val="nil"/>
            </w:tcBorders>
            <w:shd w:val="clear" w:color="auto" w:fill="auto"/>
          </w:tcPr>
          <w:p w14:paraId="726FABF1" w14:textId="77777777" w:rsidR="00BE7213" w:rsidRPr="0040272C" w:rsidRDefault="00BE7213" w:rsidP="00E31782">
            <w:pPr>
              <w:pStyle w:val="Tabletext"/>
            </w:pPr>
            <w:r w:rsidRPr="0040272C">
              <w:t>R4</w:t>
            </w:r>
            <w:r>
              <w:t>7</w:t>
            </w:r>
          </w:p>
        </w:tc>
        <w:tc>
          <w:tcPr>
            <w:tcW w:w="1152" w:type="dxa"/>
            <w:gridSpan w:val="2"/>
            <w:tcBorders>
              <w:top w:val="single" w:sz="4" w:space="0" w:color="auto"/>
              <w:left w:val="nil"/>
              <w:bottom w:val="single" w:sz="4" w:space="0" w:color="auto"/>
              <w:right w:val="nil"/>
            </w:tcBorders>
            <w:shd w:val="clear" w:color="auto" w:fill="auto"/>
          </w:tcPr>
          <w:p w14:paraId="4124314A" w14:textId="77777777" w:rsidR="00BE7213" w:rsidRPr="0040272C" w:rsidRDefault="00BE7213" w:rsidP="00E31782">
            <w:pPr>
              <w:pStyle w:val="Tabletext"/>
            </w:pPr>
            <w:r w:rsidRPr="00F06A57">
              <w:t>11/06/2021</w:t>
            </w:r>
          </w:p>
        </w:tc>
      </w:tr>
      <w:tr w:rsidR="00BE7213" w:rsidRPr="0040272C" w14:paraId="340B77C7"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D1233E0" w14:textId="77777777" w:rsidR="00BE7213" w:rsidRPr="0040272C" w:rsidRDefault="00BE7213" w:rsidP="00E31782">
            <w:pPr>
              <w:pStyle w:val="Tabletext"/>
            </w:pPr>
            <w:r w:rsidRPr="004859B9">
              <w:t>4</w:t>
            </w:r>
            <w:r>
              <w:t>8</w:t>
            </w:r>
          </w:p>
        </w:tc>
        <w:tc>
          <w:tcPr>
            <w:tcW w:w="1141" w:type="dxa"/>
            <w:gridSpan w:val="2"/>
            <w:tcBorders>
              <w:top w:val="single" w:sz="4" w:space="0" w:color="auto"/>
              <w:left w:val="nil"/>
              <w:bottom w:val="single" w:sz="4" w:space="0" w:color="auto"/>
              <w:right w:val="nil"/>
            </w:tcBorders>
            <w:shd w:val="clear" w:color="auto" w:fill="auto"/>
          </w:tcPr>
          <w:p w14:paraId="6E5D1820" w14:textId="77777777" w:rsidR="00BE7213" w:rsidRPr="0040272C" w:rsidRDefault="00BE7213" w:rsidP="00E31782">
            <w:pPr>
              <w:pStyle w:val="Tabletext"/>
            </w:pPr>
            <w:r w:rsidRPr="0040272C">
              <w:t>$1</w:t>
            </w:r>
          </w:p>
        </w:tc>
        <w:tc>
          <w:tcPr>
            <w:tcW w:w="1279" w:type="dxa"/>
            <w:gridSpan w:val="3"/>
            <w:tcBorders>
              <w:top w:val="single" w:sz="4" w:space="0" w:color="auto"/>
              <w:left w:val="nil"/>
              <w:bottom w:val="single" w:sz="4" w:space="0" w:color="auto"/>
              <w:right w:val="nil"/>
            </w:tcBorders>
            <w:shd w:val="clear" w:color="auto" w:fill="auto"/>
          </w:tcPr>
          <w:p w14:paraId="0473784B" w14:textId="77777777" w:rsidR="00BE7213" w:rsidRPr="0040272C" w:rsidRDefault="00BE7213" w:rsidP="00E31782">
            <w:pPr>
              <w:pStyle w:val="Tabletext"/>
            </w:pPr>
            <w:r w:rsidRPr="0040272C">
              <w:t>Copper, aluminium and nickel</w:t>
            </w:r>
          </w:p>
        </w:tc>
        <w:tc>
          <w:tcPr>
            <w:tcW w:w="1607" w:type="dxa"/>
            <w:gridSpan w:val="2"/>
            <w:tcBorders>
              <w:top w:val="single" w:sz="4" w:space="0" w:color="auto"/>
              <w:left w:val="nil"/>
              <w:bottom w:val="single" w:sz="4" w:space="0" w:color="auto"/>
              <w:right w:val="nil"/>
            </w:tcBorders>
            <w:shd w:val="clear" w:color="auto" w:fill="auto"/>
          </w:tcPr>
          <w:p w14:paraId="5CDA81AD" w14:textId="77777777" w:rsidR="00BE7213" w:rsidRPr="0040272C" w:rsidRDefault="00BE7213" w:rsidP="00E31782">
            <w:pPr>
              <w:pStyle w:val="Tabletext"/>
            </w:pPr>
            <w:r w:rsidRPr="0040272C">
              <w:t>9.00 ± 0.66</w:t>
            </w:r>
          </w:p>
        </w:tc>
        <w:tc>
          <w:tcPr>
            <w:tcW w:w="852" w:type="dxa"/>
            <w:gridSpan w:val="2"/>
            <w:tcBorders>
              <w:top w:val="single" w:sz="4" w:space="0" w:color="auto"/>
              <w:left w:val="nil"/>
              <w:bottom w:val="single" w:sz="4" w:space="0" w:color="auto"/>
              <w:right w:val="nil"/>
            </w:tcBorders>
            <w:shd w:val="clear" w:color="auto" w:fill="auto"/>
          </w:tcPr>
          <w:p w14:paraId="45ADBF09" w14:textId="77777777" w:rsidR="00BE7213" w:rsidRPr="0040272C" w:rsidRDefault="00BE7213" w:rsidP="00E31782">
            <w:pPr>
              <w:pStyle w:val="Tabletext"/>
            </w:pPr>
            <w:r w:rsidRPr="0040272C">
              <w:t>25.20</w:t>
            </w:r>
          </w:p>
        </w:tc>
        <w:tc>
          <w:tcPr>
            <w:tcW w:w="711" w:type="dxa"/>
            <w:gridSpan w:val="2"/>
            <w:tcBorders>
              <w:top w:val="single" w:sz="4" w:space="0" w:color="auto"/>
              <w:left w:val="nil"/>
              <w:bottom w:val="single" w:sz="4" w:space="0" w:color="auto"/>
              <w:right w:val="nil"/>
            </w:tcBorders>
            <w:shd w:val="clear" w:color="auto" w:fill="auto"/>
          </w:tcPr>
          <w:p w14:paraId="35869968" w14:textId="77777777" w:rsidR="00BE7213" w:rsidRPr="0040272C" w:rsidRDefault="00BE7213" w:rsidP="00E31782">
            <w:pPr>
              <w:pStyle w:val="Tabletext"/>
            </w:pPr>
            <w:r w:rsidRPr="0040272C">
              <w:t>3.46</w:t>
            </w:r>
          </w:p>
        </w:tc>
        <w:tc>
          <w:tcPr>
            <w:tcW w:w="455" w:type="dxa"/>
            <w:gridSpan w:val="3"/>
            <w:tcBorders>
              <w:top w:val="single" w:sz="4" w:space="0" w:color="auto"/>
              <w:left w:val="nil"/>
              <w:bottom w:val="single" w:sz="4" w:space="0" w:color="auto"/>
              <w:right w:val="nil"/>
            </w:tcBorders>
            <w:shd w:val="clear" w:color="auto" w:fill="auto"/>
          </w:tcPr>
          <w:p w14:paraId="07B7FC28"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3851480C" w14:textId="77777777" w:rsidR="00BE7213" w:rsidRPr="0040272C" w:rsidRDefault="00BE7213" w:rsidP="00E31782">
            <w:pPr>
              <w:pStyle w:val="Tabletext"/>
            </w:pPr>
            <w:r w:rsidRPr="0040272C">
              <w:t>E3</w:t>
            </w:r>
          </w:p>
        </w:tc>
        <w:tc>
          <w:tcPr>
            <w:tcW w:w="590" w:type="dxa"/>
            <w:gridSpan w:val="3"/>
            <w:tcBorders>
              <w:top w:val="single" w:sz="4" w:space="0" w:color="auto"/>
              <w:left w:val="nil"/>
              <w:bottom w:val="single" w:sz="4" w:space="0" w:color="auto"/>
              <w:right w:val="nil"/>
            </w:tcBorders>
            <w:shd w:val="clear" w:color="auto" w:fill="auto"/>
          </w:tcPr>
          <w:p w14:paraId="2145D312" w14:textId="77777777" w:rsidR="00BE7213" w:rsidRPr="0040272C" w:rsidRDefault="00BE7213" w:rsidP="00E31782">
            <w:pPr>
              <w:pStyle w:val="Tabletext"/>
            </w:pPr>
            <w:r w:rsidRPr="0040272C">
              <w:t>O1</w:t>
            </w:r>
          </w:p>
        </w:tc>
        <w:tc>
          <w:tcPr>
            <w:tcW w:w="609" w:type="dxa"/>
            <w:gridSpan w:val="3"/>
            <w:tcBorders>
              <w:top w:val="single" w:sz="4" w:space="0" w:color="auto"/>
              <w:left w:val="nil"/>
              <w:bottom w:val="single" w:sz="4" w:space="0" w:color="auto"/>
              <w:right w:val="nil"/>
            </w:tcBorders>
            <w:shd w:val="clear" w:color="auto" w:fill="auto"/>
          </w:tcPr>
          <w:p w14:paraId="0EBF23CC" w14:textId="77777777" w:rsidR="00BE7213" w:rsidRPr="0040272C" w:rsidRDefault="00BE7213" w:rsidP="00E31782">
            <w:pPr>
              <w:pStyle w:val="Tabletext"/>
            </w:pPr>
            <w:r w:rsidRPr="0040272C">
              <w:t>R4</w:t>
            </w:r>
            <w:r>
              <w:t>8</w:t>
            </w:r>
          </w:p>
        </w:tc>
        <w:tc>
          <w:tcPr>
            <w:tcW w:w="1152" w:type="dxa"/>
            <w:gridSpan w:val="2"/>
            <w:tcBorders>
              <w:top w:val="single" w:sz="4" w:space="0" w:color="auto"/>
              <w:left w:val="nil"/>
              <w:bottom w:val="single" w:sz="4" w:space="0" w:color="auto"/>
              <w:right w:val="nil"/>
            </w:tcBorders>
            <w:shd w:val="clear" w:color="auto" w:fill="auto"/>
          </w:tcPr>
          <w:p w14:paraId="55CCFCCF" w14:textId="77777777" w:rsidR="00BE7213" w:rsidRPr="0040272C" w:rsidRDefault="00BE7213" w:rsidP="00E31782">
            <w:pPr>
              <w:pStyle w:val="Tabletext"/>
            </w:pPr>
            <w:r w:rsidRPr="00F06A57">
              <w:t>11/06/2021</w:t>
            </w:r>
          </w:p>
        </w:tc>
      </w:tr>
      <w:tr w:rsidR="00BE7213" w:rsidRPr="0040272C" w14:paraId="28AB900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6FEDA52" w14:textId="77777777" w:rsidR="00BE7213" w:rsidRPr="0040272C" w:rsidRDefault="00BE7213" w:rsidP="00E31782">
            <w:pPr>
              <w:pStyle w:val="Tabletext"/>
            </w:pPr>
            <w:r w:rsidRPr="004859B9">
              <w:t>4</w:t>
            </w:r>
            <w:r>
              <w:t>9</w:t>
            </w:r>
          </w:p>
        </w:tc>
        <w:tc>
          <w:tcPr>
            <w:tcW w:w="1141" w:type="dxa"/>
            <w:gridSpan w:val="2"/>
            <w:tcBorders>
              <w:top w:val="single" w:sz="4" w:space="0" w:color="auto"/>
              <w:left w:val="nil"/>
              <w:bottom w:val="single" w:sz="4" w:space="0" w:color="auto"/>
              <w:right w:val="nil"/>
            </w:tcBorders>
            <w:shd w:val="clear" w:color="auto" w:fill="auto"/>
          </w:tcPr>
          <w:p w14:paraId="6A0A4B23" w14:textId="77777777" w:rsidR="00BE7213" w:rsidRPr="0040272C" w:rsidRDefault="00BE7213" w:rsidP="00E31782">
            <w:pPr>
              <w:pStyle w:val="Tabletext"/>
            </w:pPr>
            <w:r w:rsidRPr="0040272C">
              <w:t>$5</w:t>
            </w:r>
          </w:p>
        </w:tc>
        <w:tc>
          <w:tcPr>
            <w:tcW w:w="1279" w:type="dxa"/>
            <w:gridSpan w:val="3"/>
            <w:tcBorders>
              <w:top w:val="single" w:sz="4" w:space="0" w:color="auto"/>
              <w:left w:val="nil"/>
              <w:bottom w:val="single" w:sz="4" w:space="0" w:color="auto"/>
              <w:right w:val="nil"/>
            </w:tcBorders>
            <w:shd w:val="clear" w:color="auto" w:fill="auto"/>
          </w:tcPr>
          <w:p w14:paraId="27F16544" w14:textId="77777777" w:rsidR="00BE7213" w:rsidRPr="0040272C" w:rsidRDefault="00BE7213" w:rsidP="00E31782">
            <w:pPr>
              <w:pStyle w:val="Tabletext"/>
            </w:pPr>
            <w:r w:rsidRPr="0040272C">
              <w:t>At least 99.9% silver</w:t>
            </w:r>
          </w:p>
        </w:tc>
        <w:tc>
          <w:tcPr>
            <w:tcW w:w="1607" w:type="dxa"/>
            <w:gridSpan w:val="2"/>
            <w:tcBorders>
              <w:top w:val="single" w:sz="4" w:space="0" w:color="auto"/>
              <w:left w:val="nil"/>
              <w:bottom w:val="single" w:sz="4" w:space="0" w:color="auto"/>
              <w:right w:val="nil"/>
            </w:tcBorders>
            <w:shd w:val="clear" w:color="auto" w:fill="auto"/>
          </w:tcPr>
          <w:p w14:paraId="72C6BC97" w14:textId="77777777" w:rsidR="00BE7213" w:rsidRPr="0040272C" w:rsidRDefault="00BE7213" w:rsidP="00E31782">
            <w:pPr>
              <w:pStyle w:val="Tabletext"/>
            </w:pPr>
            <w:r w:rsidRPr="0040272C">
              <w:t>31.103 + 3.00</w:t>
            </w:r>
          </w:p>
        </w:tc>
        <w:tc>
          <w:tcPr>
            <w:tcW w:w="852" w:type="dxa"/>
            <w:gridSpan w:val="2"/>
            <w:tcBorders>
              <w:top w:val="single" w:sz="4" w:space="0" w:color="auto"/>
              <w:left w:val="nil"/>
              <w:bottom w:val="single" w:sz="4" w:space="0" w:color="auto"/>
              <w:right w:val="nil"/>
            </w:tcBorders>
            <w:shd w:val="clear" w:color="auto" w:fill="auto"/>
          </w:tcPr>
          <w:p w14:paraId="4D3DD35B" w14:textId="77777777" w:rsidR="00BE7213" w:rsidRPr="0040272C" w:rsidRDefault="00BE7213" w:rsidP="00E31782">
            <w:pPr>
              <w:pStyle w:val="Tabletext"/>
            </w:pPr>
            <w:r w:rsidRPr="0040272C">
              <w:t>32.30</w:t>
            </w:r>
          </w:p>
        </w:tc>
        <w:tc>
          <w:tcPr>
            <w:tcW w:w="711" w:type="dxa"/>
            <w:gridSpan w:val="2"/>
            <w:tcBorders>
              <w:top w:val="single" w:sz="4" w:space="0" w:color="auto"/>
              <w:left w:val="nil"/>
              <w:bottom w:val="single" w:sz="4" w:space="0" w:color="auto"/>
              <w:right w:val="nil"/>
            </w:tcBorders>
            <w:shd w:val="clear" w:color="auto" w:fill="auto"/>
          </w:tcPr>
          <w:p w14:paraId="57E2367B" w14:textId="77777777" w:rsidR="00BE7213" w:rsidRPr="0040272C" w:rsidRDefault="00BE7213" w:rsidP="00E31782">
            <w:pPr>
              <w:pStyle w:val="Tabletext"/>
            </w:pPr>
            <w:r w:rsidRPr="0040272C">
              <w:t>6.00</w:t>
            </w:r>
          </w:p>
        </w:tc>
        <w:tc>
          <w:tcPr>
            <w:tcW w:w="455" w:type="dxa"/>
            <w:gridSpan w:val="3"/>
            <w:tcBorders>
              <w:top w:val="single" w:sz="4" w:space="0" w:color="auto"/>
              <w:left w:val="nil"/>
              <w:bottom w:val="single" w:sz="4" w:space="0" w:color="auto"/>
              <w:right w:val="nil"/>
            </w:tcBorders>
            <w:shd w:val="clear" w:color="auto" w:fill="auto"/>
          </w:tcPr>
          <w:p w14:paraId="1C50E028"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65B41F58" w14:textId="77777777" w:rsidR="00BE7213" w:rsidRPr="0040272C" w:rsidRDefault="00BE7213" w:rsidP="00E31782">
            <w:pPr>
              <w:pStyle w:val="Tabletext"/>
            </w:pPr>
            <w:r w:rsidRPr="0040272C">
              <w:t>E1</w:t>
            </w:r>
          </w:p>
        </w:tc>
        <w:tc>
          <w:tcPr>
            <w:tcW w:w="590" w:type="dxa"/>
            <w:gridSpan w:val="3"/>
            <w:tcBorders>
              <w:top w:val="single" w:sz="4" w:space="0" w:color="auto"/>
              <w:left w:val="nil"/>
              <w:bottom w:val="single" w:sz="4" w:space="0" w:color="auto"/>
              <w:right w:val="nil"/>
            </w:tcBorders>
            <w:shd w:val="clear" w:color="auto" w:fill="auto"/>
          </w:tcPr>
          <w:p w14:paraId="4A235161"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47F5CAFB" w14:textId="77777777" w:rsidR="00BE7213" w:rsidRPr="0040272C" w:rsidRDefault="00BE7213" w:rsidP="00E31782">
            <w:pPr>
              <w:pStyle w:val="Tabletext"/>
            </w:pPr>
            <w:r w:rsidRPr="0040272C">
              <w:t>R4</w:t>
            </w:r>
            <w:r>
              <w:t>9</w:t>
            </w:r>
          </w:p>
        </w:tc>
        <w:tc>
          <w:tcPr>
            <w:tcW w:w="1152" w:type="dxa"/>
            <w:gridSpan w:val="2"/>
            <w:tcBorders>
              <w:top w:val="single" w:sz="4" w:space="0" w:color="auto"/>
              <w:left w:val="nil"/>
              <w:bottom w:val="single" w:sz="4" w:space="0" w:color="auto"/>
              <w:right w:val="nil"/>
            </w:tcBorders>
            <w:shd w:val="clear" w:color="auto" w:fill="auto"/>
          </w:tcPr>
          <w:p w14:paraId="3B78E9BB" w14:textId="77777777" w:rsidR="00BE7213" w:rsidRPr="0040272C" w:rsidRDefault="00BE7213" w:rsidP="00E31782">
            <w:pPr>
              <w:pStyle w:val="Tabletext"/>
            </w:pPr>
            <w:r w:rsidRPr="00F06A57">
              <w:t>11/06/2021</w:t>
            </w:r>
          </w:p>
        </w:tc>
      </w:tr>
      <w:tr w:rsidR="00BE7213" w:rsidRPr="0040272C" w14:paraId="6214BDBD"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8C09E34" w14:textId="77777777" w:rsidR="00BE7213" w:rsidRPr="0040272C" w:rsidRDefault="00BE7213" w:rsidP="00E31782">
            <w:pPr>
              <w:pStyle w:val="Tabletext"/>
            </w:pPr>
            <w:r>
              <w:t>50</w:t>
            </w:r>
          </w:p>
        </w:tc>
        <w:tc>
          <w:tcPr>
            <w:tcW w:w="1141" w:type="dxa"/>
            <w:gridSpan w:val="2"/>
            <w:tcBorders>
              <w:top w:val="single" w:sz="4" w:space="0" w:color="auto"/>
              <w:left w:val="nil"/>
              <w:bottom w:val="single" w:sz="4" w:space="0" w:color="auto"/>
              <w:right w:val="nil"/>
            </w:tcBorders>
            <w:shd w:val="clear" w:color="auto" w:fill="auto"/>
          </w:tcPr>
          <w:p w14:paraId="708205EE" w14:textId="77777777" w:rsidR="00BE7213" w:rsidRPr="0040272C" w:rsidRDefault="00BE7213" w:rsidP="00E31782">
            <w:pPr>
              <w:pStyle w:val="Tabletext"/>
            </w:pPr>
            <w:r w:rsidRPr="0040272C">
              <w:t>$100</w:t>
            </w:r>
          </w:p>
        </w:tc>
        <w:tc>
          <w:tcPr>
            <w:tcW w:w="1279" w:type="dxa"/>
            <w:gridSpan w:val="3"/>
            <w:tcBorders>
              <w:top w:val="single" w:sz="4" w:space="0" w:color="auto"/>
              <w:left w:val="nil"/>
              <w:bottom w:val="single" w:sz="4" w:space="0" w:color="auto"/>
              <w:right w:val="nil"/>
            </w:tcBorders>
            <w:shd w:val="clear" w:color="auto" w:fill="auto"/>
          </w:tcPr>
          <w:p w14:paraId="472A81E2" w14:textId="77777777" w:rsidR="00BE7213" w:rsidRPr="0040272C" w:rsidRDefault="00BE7213" w:rsidP="00E31782">
            <w:pPr>
              <w:pStyle w:val="Tabletext"/>
            </w:pPr>
            <w:r w:rsidRPr="0040272C">
              <w:t>At least 99.99% gold</w:t>
            </w:r>
          </w:p>
        </w:tc>
        <w:tc>
          <w:tcPr>
            <w:tcW w:w="1607" w:type="dxa"/>
            <w:gridSpan w:val="2"/>
            <w:tcBorders>
              <w:top w:val="single" w:sz="4" w:space="0" w:color="auto"/>
              <w:left w:val="nil"/>
              <w:bottom w:val="single" w:sz="4" w:space="0" w:color="auto"/>
              <w:right w:val="nil"/>
            </w:tcBorders>
            <w:shd w:val="clear" w:color="auto" w:fill="auto"/>
          </w:tcPr>
          <w:p w14:paraId="44C58FD8" w14:textId="77777777" w:rsidR="00BE7213" w:rsidRPr="0040272C" w:rsidRDefault="00BE7213" w:rsidP="00E31782">
            <w:pPr>
              <w:pStyle w:val="Tabletext"/>
            </w:pPr>
            <w:r w:rsidRPr="0040272C">
              <w:t>31.103 + 1.50</w:t>
            </w:r>
          </w:p>
        </w:tc>
        <w:tc>
          <w:tcPr>
            <w:tcW w:w="852" w:type="dxa"/>
            <w:gridSpan w:val="2"/>
            <w:tcBorders>
              <w:top w:val="single" w:sz="4" w:space="0" w:color="auto"/>
              <w:left w:val="nil"/>
              <w:bottom w:val="single" w:sz="4" w:space="0" w:color="auto"/>
              <w:right w:val="nil"/>
            </w:tcBorders>
            <w:shd w:val="clear" w:color="auto" w:fill="auto"/>
          </w:tcPr>
          <w:p w14:paraId="6A2C3C04" w14:textId="77777777" w:rsidR="00BE7213" w:rsidRPr="0040272C" w:rsidRDefault="00BE7213" w:rsidP="00E31782">
            <w:pPr>
              <w:pStyle w:val="Tabletext"/>
            </w:pPr>
            <w:r w:rsidRPr="0040272C">
              <w:t>39.00</w:t>
            </w:r>
          </w:p>
        </w:tc>
        <w:tc>
          <w:tcPr>
            <w:tcW w:w="711" w:type="dxa"/>
            <w:gridSpan w:val="2"/>
            <w:tcBorders>
              <w:top w:val="single" w:sz="4" w:space="0" w:color="auto"/>
              <w:left w:val="nil"/>
              <w:bottom w:val="single" w:sz="4" w:space="0" w:color="auto"/>
              <w:right w:val="nil"/>
            </w:tcBorders>
            <w:shd w:val="clear" w:color="auto" w:fill="auto"/>
          </w:tcPr>
          <w:p w14:paraId="3E074A88" w14:textId="77777777" w:rsidR="00BE7213" w:rsidRPr="0040272C" w:rsidRDefault="00BE7213" w:rsidP="00E31782">
            <w:pPr>
              <w:pStyle w:val="Tabletext"/>
            </w:pPr>
            <w:r w:rsidRPr="0040272C">
              <w:t>2.70</w:t>
            </w:r>
          </w:p>
        </w:tc>
        <w:tc>
          <w:tcPr>
            <w:tcW w:w="455" w:type="dxa"/>
            <w:gridSpan w:val="3"/>
            <w:tcBorders>
              <w:top w:val="single" w:sz="4" w:space="0" w:color="auto"/>
              <w:left w:val="nil"/>
              <w:bottom w:val="single" w:sz="4" w:space="0" w:color="auto"/>
              <w:right w:val="nil"/>
            </w:tcBorders>
            <w:shd w:val="clear" w:color="auto" w:fill="auto"/>
          </w:tcPr>
          <w:p w14:paraId="38C31E85" w14:textId="77777777" w:rsidR="00BE7213" w:rsidRPr="0040272C" w:rsidRDefault="00BE7213" w:rsidP="00E31782">
            <w:pPr>
              <w:pStyle w:val="Tabletext"/>
            </w:pPr>
            <w:r w:rsidRPr="0040272C">
              <w:t>S1</w:t>
            </w:r>
          </w:p>
        </w:tc>
        <w:tc>
          <w:tcPr>
            <w:tcW w:w="569" w:type="dxa"/>
            <w:gridSpan w:val="3"/>
            <w:tcBorders>
              <w:top w:val="single" w:sz="4" w:space="0" w:color="auto"/>
              <w:left w:val="nil"/>
              <w:bottom w:val="single" w:sz="4" w:space="0" w:color="auto"/>
              <w:right w:val="nil"/>
            </w:tcBorders>
            <w:shd w:val="clear" w:color="auto" w:fill="auto"/>
          </w:tcPr>
          <w:p w14:paraId="3076A95C" w14:textId="77777777" w:rsidR="00BE7213" w:rsidRPr="0040272C" w:rsidRDefault="00BE7213" w:rsidP="00E31782">
            <w:pPr>
              <w:pStyle w:val="Tabletext"/>
            </w:pPr>
            <w:r w:rsidRPr="0040272C">
              <w:t>E1</w:t>
            </w:r>
          </w:p>
        </w:tc>
        <w:tc>
          <w:tcPr>
            <w:tcW w:w="590" w:type="dxa"/>
            <w:gridSpan w:val="3"/>
            <w:tcBorders>
              <w:top w:val="single" w:sz="4" w:space="0" w:color="auto"/>
              <w:left w:val="nil"/>
              <w:bottom w:val="single" w:sz="4" w:space="0" w:color="auto"/>
              <w:right w:val="nil"/>
            </w:tcBorders>
            <w:shd w:val="clear" w:color="auto" w:fill="auto"/>
          </w:tcPr>
          <w:p w14:paraId="534C0E7B" w14:textId="77777777" w:rsidR="00BE7213" w:rsidRPr="0040272C" w:rsidRDefault="00BE7213" w:rsidP="00E31782">
            <w:pPr>
              <w:pStyle w:val="Tabletext"/>
            </w:pPr>
            <w:r w:rsidRPr="0040272C">
              <w:t>O2</w:t>
            </w:r>
          </w:p>
        </w:tc>
        <w:tc>
          <w:tcPr>
            <w:tcW w:w="609" w:type="dxa"/>
            <w:gridSpan w:val="3"/>
            <w:tcBorders>
              <w:top w:val="single" w:sz="4" w:space="0" w:color="auto"/>
              <w:left w:val="nil"/>
              <w:bottom w:val="single" w:sz="4" w:space="0" w:color="auto"/>
              <w:right w:val="nil"/>
            </w:tcBorders>
            <w:shd w:val="clear" w:color="auto" w:fill="auto"/>
          </w:tcPr>
          <w:p w14:paraId="27D45948" w14:textId="77777777" w:rsidR="00BE7213" w:rsidRPr="0040272C" w:rsidRDefault="00BE7213" w:rsidP="00E31782">
            <w:pPr>
              <w:pStyle w:val="Tabletext"/>
            </w:pPr>
            <w:r w:rsidRPr="0040272C">
              <w:t>R</w:t>
            </w:r>
            <w:r>
              <w:t>50</w:t>
            </w:r>
          </w:p>
        </w:tc>
        <w:tc>
          <w:tcPr>
            <w:tcW w:w="1152" w:type="dxa"/>
            <w:gridSpan w:val="2"/>
            <w:tcBorders>
              <w:top w:val="single" w:sz="4" w:space="0" w:color="auto"/>
              <w:left w:val="nil"/>
              <w:bottom w:val="single" w:sz="4" w:space="0" w:color="auto"/>
              <w:right w:val="nil"/>
            </w:tcBorders>
            <w:shd w:val="clear" w:color="auto" w:fill="auto"/>
          </w:tcPr>
          <w:p w14:paraId="1871D568" w14:textId="77777777" w:rsidR="00BE7213" w:rsidRPr="0040272C" w:rsidRDefault="00BE7213" w:rsidP="00E31782">
            <w:pPr>
              <w:pStyle w:val="Tabletext"/>
            </w:pPr>
            <w:r w:rsidRPr="00F06A57">
              <w:t>11/06/2021</w:t>
            </w:r>
          </w:p>
        </w:tc>
      </w:tr>
      <w:tr w:rsidR="00BE7213" w:rsidRPr="0032182E" w14:paraId="4814C530"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tcPr>
          <w:p w14:paraId="71D7CA7E" w14:textId="153896A6" w:rsidR="00BE7213" w:rsidRDefault="00BE7213" w:rsidP="00BE7213">
            <w:pPr>
              <w:pStyle w:val="Tabletext"/>
              <w:rPr>
                <w:lang w:eastAsia="en-US"/>
              </w:rPr>
            </w:pPr>
            <w:r>
              <w:t>51</w:t>
            </w:r>
          </w:p>
        </w:tc>
        <w:tc>
          <w:tcPr>
            <w:tcW w:w="1135" w:type="dxa"/>
            <w:tcBorders>
              <w:top w:val="single" w:sz="4" w:space="0" w:color="auto"/>
              <w:left w:val="nil"/>
              <w:bottom w:val="single" w:sz="4" w:space="0" w:color="auto"/>
              <w:right w:val="nil"/>
            </w:tcBorders>
          </w:tcPr>
          <w:p w14:paraId="7E804A91" w14:textId="36F8288F" w:rsidR="00BE7213" w:rsidRDefault="00BE7213" w:rsidP="00BE7213">
            <w:pPr>
              <w:pStyle w:val="Tabletext"/>
              <w:rPr>
                <w:lang w:eastAsia="en-US"/>
              </w:rPr>
            </w:pPr>
            <w:r w:rsidRPr="0040272C">
              <w:t>$1</w:t>
            </w:r>
          </w:p>
        </w:tc>
        <w:tc>
          <w:tcPr>
            <w:tcW w:w="1277" w:type="dxa"/>
            <w:gridSpan w:val="3"/>
            <w:tcBorders>
              <w:top w:val="single" w:sz="4" w:space="0" w:color="auto"/>
              <w:left w:val="nil"/>
              <w:bottom w:val="single" w:sz="4" w:space="0" w:color="auto"/>
              <w:right w:val="nil"/>
            </w:tcBorders>
          </w:tcPr>
          <w:p w14:paraId="1AB99430" w14:textId="6938D003" w:rsidR="00BE7213" w:rsidRDefault="00BE7213" w:rsidP="00BE7213">
            <w:pPr>
              <w:pStyle w:val="Tabletext"/>
              <w:rPr>
                <w:lang w:eastAsia="en-US"/>
              </w:rPr>
            </w:pPr>
            <w:r w:rsidRPr="0040272C">
              <w:t>At least 99.9% silver</w:t>
            </w:r>
          </w:p>
        </w:tc>
        <w:tc>
          <w:tcPr>
            <w:tcW w:w="1600" w:type="dxa"/>
            <w:gridSpan w:val="2"/>
            <w:tcBorders>
              <w:top w:val="single" w:sz="4" w:space="0" w:color="auto"/>
              <w:left w:val="nil"/>
              <w:bottom w:val="single" w:sz="4" w:space="0" w:color="auto"/>
              <w:right w:val="nil"/>
            </w:tcBorders>
          </w:tcPr>
          <w:p w14:paraId="5C76C47C" w14:textId="4390E9AB" w:rsidR="00BE7213" w:rsidRDefault="00BE7213" w:rsidP="00BE7213">
            <w:pPr>
              <w:pStyle w:val="Tabletext"/>
              <w:rPr>
                <w:lang w:eastAsia="en-US"/>
              </w:rPr>
            </w:pPr>
            <w:r w:rsidRPr="0040272C">
              <w:t>31.103 + 3.00</w:t>
            </w:r>
          </w:p>
        </w:tc>
        <w:tc>
          <w:tcPr>
            <w:tcW w:w="848" w:type="dxa"/>
            <w:gridSpan w:val="2"/>
            <w:tcBorders>
              <w:top w:val="single" w:sz="4" w:space="0" w:color="auto"/>
              <w:left w:val="nil"/>
              <w:bottom w:val="single" w:sz="4" w:space="0" w:color="auto"/>
              <w:right w:val="nil"/>
            </w:tcBorders>
          </w:tcPr>
          <w:p w14:paraId="535CBB16" w14:textId="29611226" w:rsidR="00BE7213" w:rsidRDefault="00BE7213" w:rsidP="00BE7213">
            <w:pPr>
              <w:pStyle w:val="Tabletext"/>
              <w:rPr>
                <w:lang w:eastAsia="en-US"/>
              </w:rPr>
            </w:pPr>
            <w:r w:rsidRPr="0040272C">
              <w:t>40.60</w:t>
            </w:r>
          </w:p>
        </w:tc>
        <w:tc>
          <w:tcPr>
            <w:tcW w:w="708" w:type="dxa"/>
            <w:gridSpan w:val="2"/>
            <w:tcBorders>
              <w:top w:val="single" w:sz="4" w:space="0" w:color="auto"/>
              <w:left w:val="nil"/>
              <w:bottom w:val="single" w:sz="4" w:space="0" w:color="auto"/>
              <w:right w:val="nil"/>
            </w:tcBorders>
          </w:tcPr>
          <w:p w14:paraId="2782265E" w14:textId="0C020B28" w:rsidR="00BE7213" w:rsidRDefault="00BE7213" w:rsidP="00BE7213">
            <w:pPr>
              <w:pStyle w:val="Tabletext"/>
              <w:rPr>
                <w:lang w:eastAsia="en-US"/>
              </w:rPr>
            </w:pPr>
            <w:r w:rsidRPr="0040272C">
              <w:t>4.00</w:t>
            </w:r>
          </w:p>
        </w:tc>
        <w:tc>
          <w:tcPr>
            <w:tcW w:w="454" w:type="dxa"/>
            <w:gridSpan w:val="3"/>
            <w:tcBorders>
              <w:top w:val="single" w:sz="4" w:space="0" w:color="auto"/>
              <w:left w:val="nil"/>
              <w:bottom w:val="single" w:sz="4" w:space="0" w:color="auto"/>
              <w:right w:val="nil"/>
            </w:tcBorders>
          </w:tcPr>
          <w:p w14:paraId="4706A2CA" w14:textId="4572BEB8" w:rsidR="00BE7213" w:rsidRDefault="00BE7213" w:rsidP="00BE7213">
            <w:pPr>
              <w:pStyle w:val="Tabletext"/>
              <w:rPr>
                <w:lang w:eastAsia="en-US"/>
              </w:rPr>
            </w:pPr>
            <w:r w:rsidRPr="0040272C">
              <w:t>S1</w:t>
            </w:r>
          </w:p>
        </w:tc>
        <w:tc>
          <w:tcPr>
            <w:tcW w:w="567" w:type="dxa"/>
            <w:gridSpan w:val="3"/>
            <w:tcBorders>
              <w:top w:val="single" w:sz="4" w:space="0" w:color="auto"/>
              <w:left w:val="nil"/>
              <w:bottom w:val="single" w:sz="4" w:space="0" w:color="auto"/>
              <w:right w:val="nil"/>
            </w:tcBorders>
          </w:tcPr>
          <w:p w14:paraId="649FF386" w14:textId="5E0B73BB" w:rsidR="00BE7213" w:rsidRDefault="00BE7213" w:rsidP="00BE7213">
            <w:pPr>
              <w:pStyle w:val="Tabletext"/>
              <w:rPr>
                <w:lang w:eastAsia="en-US"/>
              </w:rPr>
            </w:pPr>
            <w:r w:rsidRPr="0040272C">
              <w:t>E1</w:t>
            </w:r>
          </w:p>
        </w:tc>
        <w:tc>
          <w:tcPr>
            <w:tcW w:w="588" w:type="dxa"/>
            <w:gridSpan w:val="3"/>
            <w:tcBorders>
              <w:top w:val="single" w:sz="4" w:space="0" w:color="auto"/>
              <w:left w:val="nil"/>
              <w:bottom w:val="single" w:sz="4" w:space="0" w:color="auto"/>
              <w:right w:val="nil"/>
            </w:tcBorders>
          </w:tcPr>
          <w:p w14:paraId="674E5B35" w14:textId="7863B36F" w:rsidR="00BE7213" w:rsidRDefault="00BE7213" w:rsidP="00BE7213">
            <w:pPr>
              <w:pStyle w:val="Tabletext"/>
              <w:rPr>
                <w:lang w:eastAsia="en-US"/>
              </w:rPr>
            </w:pPr>
            <w:r w:rsidRPr="0040272C">
              <w:t>O2</w:t>
            </w:r>
          </w:p>
        </w:tc>
        <w:tc>
          <w:tcPr>
            <w:tcW w:w="605" w:type="dxa"/>
            <w:gridSpan w:val="2"/>
            <w:tcBorders>
              <w:top w:val="single" w:sz="4" w:space="0" w:color="auto"/>
              <w:left w:val="nil"/>
              <w:bottom w:val="single" w:sz="4" w:space="0" w:color="auto"/>
              <w:right w:val="nil"/>
            </w:tcBorders>
          </w:tcPr>
          <w:p w14:paraId="440DDFF0" w14:textId="23E795BF" w:rsidR="00BE7213" w:rsidRDefault="00BE7213" w:rsidP="00BE7213">
            <w:pPr>
              <w:pStyle w:val="Tabletext"/>
              <w:rPr>
                <w:lang w:eastAsia="en-US"/>
              </w:rPr>
            </w:pPr>
            <w:r w:rsidRPr="0040272C">
              <w:t>R</w:t>
            </w:r>
            <w:r>
              <w:t>51</w:t>
            </w:r>
          </w:p>
        </w:tc>
        <w:tc>
          <w:tcPr>
            <w:tcW w:w="1147" w:type="dxa"/>
            <w:gridSpan w:val="3"/>
            <w:tcBorders>
              <w:top w:val="single" w:sz="4" w:space="0" w:color="auto"/>
              <w:left w:val="nil"/>
              <w:bottom w:val="single" w:sz="4" w:space="0" w:color="auto"/>
              <w:right w:val="nil"/>
            </w:tcBorders>
          </w:tcPr>
          <w:p w14:paraId="6354D24D" w14:textId="066893F0" w:rsidR="00BE7213" w:rsidRDefault="00BE7213" w:rsidP="00BE7213">
            <w:pPr>
              <w:pStyle w:val="Tabletext"/>
              <w:rPr>
                <w:lang w:eastAsia="en-US"/>
              </w:rPr>
            </w:pPr>
            <w:r w:rsidRPr="00F06A57">
              <w:t>11/06/2021</w:t>
            </w:r>
          </w:p>
        </w:tc>
      </w:tr>
      <w:tr w:rsidR="00830C6E" w:rsidRPr="0000340A" w14:paraId="2A34362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1B129B48" w14:textId="77777777" w:rsidR="00830C6E" w:rsidRPr="0000340A" w:rsidRDefault="00830C6E" w:rsidP="003E4C93">
            <w:pPr>
              <w:pStyle w:val="Tabletext"/>
            </w:pPr>
            <w:r w:rsidRPr="0000340A">
              <w:t>52</w:t>
            </w:r>
          </w:p>
        </w:tc>
        <w:tc>
          <w:tcPr>
            <w:tcW w:w="1141" w:type="dxa"/>
            <w:gridSpan w:val="2"/>
            <w:tcBorders>
              <w:top w:val="nil"/>
              <w:left w:val="nil"/>
              <w:bottom w:val="single" w:sz="4" w:space="0" w:color="auto"/>
              <w:right w:val="nil"/>
            </w:tcBorders>
            <w:shd w:val="clear" w:color="auto" w:fill="auto"/>
          </w:tcPr>
          <w:p w14:paraId="33DBE4C3" w14:textId="77777777" w:rsidR="00830C6E" w:rsidRPr="0000340A" w:rsidRDefault="00830C6E" w:rsidP="003E4C93">
            <w:pPr>
              <w:pStyle w:val="Tabletext"/>
            </w:pPr>
            <w:r w:rsidRPr="0000340A">
              <w:t>$2</w:t>
            </w:r>
          </w:p>
        </w:tc>
        <w:tc>
          <w:tcPr>
            <w:tcW w:w="1279" w:type="dxa"/>
            <w:gridSpan w:val="3"/>
            <w:tcBorders>
              <w:top w:val="nil"/>
              <w:left w:val="nil"/>
              <w:bottom w:val="single" w:sz="4" w:space="0" w:color="auto"/>
              <w:right w:val="nil"/>
            </w:tcBorders>
            <w:shd w:val="clear" w:color="auto" w:fill="auto"/>
          </w:tcPr>
          <w:p w14:paraId="15E3CAE2" w14:textId="77777777" w:rsidR="00830C6E" w:rsidRPr="0000340A" w:rsidRDefault="00830C6E" w:rsidP="003E4C93">
            <w:pPr>
              <w:pStyle w:val="Tabletext"/>
            </w:pPr>
            <w:r w:rsidRPr="0000340A">
              <w:t>Copper, aluminium and nickel</w:t>
            </w:r>
          </w:p>
        </w:tc>
        <w:tc>
          <w:tcPr>
            <w:tcW w:w="1607" w:type="dxa"/>
            <w:gridSpan w:val="2"/>
            <w:tcBorders>
              <w:top w:val="nil"/>
              <w:left w:val="nil"/>
              <w:bottom w:val="single" w:sz="4" w:space="0" w:color="auto"/>
              <w:right w:val="nil"/>
            </w:tcBorders>
            <w:shd w:val="clear" w:color="auto" w:fill="auto"/>
          </w:tcPr>
          <w:p w14:paraId="5EEB02DC" w14:textId="77777777" w:rsidR="00830C6E" w:rsidRPr="0000340A" w:rsidRDefault="00830C6E" w:rsidP="003E4C93">
            <w:pPr>
              <w:pStyle w:val="Tabletext"/>
            </w:pPr>
            <w:r w:rsidRPr="0000340A">
              <w:t>6.60 ± 0.60</w:t>
            </w:r>
          </w:p>
        </w:tc>
        <w:tc>
          <w:tcPr>
            <w:tcW w:w="852" w:type="dxa"/>
            <w:gridSpan w:val="2"/>
            <w:tcBorders>
              <w:top w:val="nil"/>
              <w:left w:val="nil"/>
              <w:bottom w:val="single" w:sz="4" w:space="0" w:color="auto"/>
              <w:right w:val="nil"/>
            </w:tcBorders>
            <w:shd w:val="clear" w:color="auto" w:fill="auto"/>
          </w:tcPr>
          <w:p w14:paraId="78D9AC0D" w14:textId="77777777" w:rsidR="00830C6E" w:rsidRPr="0000340A" w:rsidRDefault="00830C6E" w:rsidP="003E4C93">
            <w:pPr>
              <w:pStyle w:val="Tabletext"/>
            </w:pPr>
            <w:r w:rsidRPr="0000340A">
              <w:t>20.62</w:t>
            </w:r>
          </w:p>
        </w:tc>
        <w:tc>
          <w:tcPr>
            <w:tcW w:w="711" w:type="dxa"/>
            <w:gridSpan w:val="2"/>
            <w:tcBorders>
              <w:top w:val="nil"/>
              <w:left w:val="nil"/>
              <w:bottom w:val="single" w:sz="4" w:space="0" w:color="auto"/>
              <w:right w:val="nil"/>
            </w:tcBorders>
            <w:shd w:val="clear" w:color="auto" w:fill="auto"/>
          </w:tcPr>
          <w:p w14:paraId="51AA71C6" w14:textId="77777777" w:rsidR="00830C6E" w:rsidRPr="0000340A" w:rsidRDefault="00830C6E" w:rsidP="003E4C93">
            <w:pPr>
              <w:pStyle w:val="Tabletext"/>
            </w:pPr>
            <w:r w:rsidRPr="0000340A">
              <w:t>3.70</w:t>
            </w:r>
          </w:p>
        </w:tc>
        <w:tc>
          <w:tcPr>
            <w:tcW w:w="455" w:type="dxa"/>
            <w:gridSpan w:val="3"/>
            <w:tcBorders>
              <w:top w:val="nil"/>
              <w:left w:val="nil"/>
              <w:bottom w:val="single" w:sz="4" w:space="0" w:color="auto"/>
              <w:right w:val="nil"/>
            </w:tcBorders>
            <w:shd w:val="clear" w:color="auto" w:fill="auto"/>
          </w:tcPr>
          <w:p w14:paraId="12DB86EF" w14:textId="77777777" w:rsidR="00830C6E" w:rsidRPr="0000340A" w:rsidRDefault="00830C6E" w:rsidP="003E4C93">
            <w:pPr>
              <w:pStyle w:val="Tabletext"/>
            </w:pPr>
            <w:r w:rsidRPr="0000340A">
              <w:t>S1</w:t>
            </w:r>
          </w:p>
        </w:tc>
        <w:tc>
          <w:tcPr>
            <w:tcW w:w="569" w:type="dxa"/>
            <w:gridSpan w:val="3"/>
            <w:tcBorders>
              <w:top w:val="nil"/>
              <w:left w:val="nil"/>
              <w:bottom w:val="single" w:sz="4" w:space="0" w:color="auto"/>
              <w:right w:val="nil"/>
            </w:tcBorders>
            <w:shd w:val="clear" w:color="auto" w:fill="auto"/>
          </w:tcPr>
          <w:p w14:paraId="0AD435AD" w14:textId="77777777" w:rsidR="00830C6E" w:rsidRPr="0000340A" w:rsidRDefault="00830C6E" w:rsidP="003E4C93">
            <w:pPr>
              <w:pStyle w:val="Tabletext"/>
            </w:pPr>
            <w:r w:rsidRPr="0000340A">
              <w:t>E3</w:t>
            </w:r>
          </w:p>
        </w:tc>
        <w:tc>
          <w:tcPr>
            <w:tcW w:w="590" w:type="dxa"/>
            <w:gridSpan w:val="3"/>
            <w:tcBorders>
              <w:top w:val="nil"/>
              <w:left w:val="nil"/>
              <w:bottom w:val="single" w:sz="4" w:space="0" w:color="auto"/>
              <w:right w:val="nil"/>
            </w:tcBorders>
            <w:shd w:val="clear" w:color="auto" w:fill="auto"/>
          </w:tcPr>
          <w:p w14:paraId="0A1BDFD4" w14:textId="77777777" w:rsidR="00830C6E" w:rsidRPr="0000340A" w:rsidRDefault="00830C6E" w:rsidP="003E4C93">
            <w:pPr>
              <w:pStyle w:val="Tabletext"/>
            </w:pPr>
            <w:r w:rsidRPr="0000340A">
              <w:t>O1</w:t>
            </w:r>
          </w:p>
        </w:tc>
        <w:tc>
          <w:tcPr>
            <w:tcW w:w="609" w:type="dxa"/>
            <w:gridSpan w:val="3"/>
            <w:tcBorders>
              <w:top w:val="nil"/>
              <w:left w:val="nil"/>
              <w:bottom w:val="single" w:sz="4" w:space="0" w:color="auto"/>
              <w:right w:val="nil"/>
            </w:tcBorders>
            <w:shd w:val="clear" w:color="auto" w:fill="auto"/>
          </w:tcPr>
          <w:p w14:paraId="6A668169" w14:textId="77777777" w:rsidR="00830C6E" w:rsidRPr="0000340A" w:rsidRDefault="00830C6E" w:rsidP="003E4C93">
            <w:pPr>
              <w:pStyle w:val="Tabletext"/>
            </w:pPr>
            <w:r w:rsidRPr="0000340A">
              <w:t>R52</w:t>
            </w:r>
          </w:p>
        </w:tc>
        <w:tc>
          <w:tcPr>
            <w:tcW w:w="1152" w:type="dxa"/>
            <w:gridSpan w:val="2"/>
            <w:tcBorders>
              <w:top w:val="nil"/>
              <w:left w:val="nil"/>
              <w:bottom w:val="single" w:sz="4" w:space="0" w:color="auto"/>
              <w:right w:val="nil"/>
            </w:tcBorders>
            <w:shd w:val="clear" w:color="auto" w:fill="auto"/>
          </w:tcPr>
          <w:p w14:paraId="797F783A" w14:textId="77777777" w:rsidR="00830C6E" w:rsidRPr="0000340A" w:rsidRDefault="00830C6E" w:rsidP="003E4C93">
            <w:pPr>
              <w:pStyle w:val="Tabletext"/>
            </w:pPr>
            <w:r>
              <w:t>27/08/2021</w:t>
            </w:r>
          </w:p>
        </w:tc>
      </w:tr>
      <w:tr w:rsidR="00830C6E" w:rsidRPr="0000340A" w14:paraId="4B008D1C"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300ED515" w14:textId="77777777" w:rsidR="00830C6E" w:rsidRPr="0000340A" w:rsidRDefault="00830C6E" w:rsidP="003E4C93">
            <w:pPr>
              <w:pStyle w:val="Tabletext"/>
            </w:pPr>
            <w:r w:rsidRPr="0000340A">
              <w:t>53</w:t>
            </w:r>
          </w:p>
        </w:tc>
        <w:tc>
          <w:tcPr>
            <w:tcW w:w="1141" w:type="dxa"/>
            <w:gridSpan w:val="2"/>
            <w:tcBorders>
              <w:top w:val="nil"/>
              <w:left w:val="nil"/>
              <w:bottom w:val="single" w:sz="4" w:space="0" w:color="auto"/>
              <w:right w:val="nil"/>
            </w:tcBorders>
            <w:shd w:val="clear" w:color="auto" w:fill="auto"/>
          </w:tcPr>
          <w:p w14:paraId="441148B7" w14:textId="77777777" w:rsidR="00830C6E" w:rsidRPr="0000340A" w:rsidRDefault="00830C6E" w:rsidP="003E4C93">
            <w:pPr>
              <w:pStyle w:val="Tabletext"/>
            </w:pPr>
            <w:r w:rsidRPr="0000340A">
              <w:t>50</w:t>
            </w:r>
            <w:r>
              <w:t>¢</w:t>
            </w:r>
          </w:p>
        </w:tc>
        <w:tc>
          <w:tcPr>
            <w:tcW w:w="1279" w:type="dxa"/>
            <w:gridSpan w:val="3"/>
            <w:tcBorders>
              <w:top w:val="nil"/>
              <w:left w:val="nil"/>
              <w:bottom w:val="single" w:sz="4" w:space="0" w:color="auto"/>
              <w:right w:val="nil"/>
            </w:tcBorders>
            <w:shd w:val="clear" w:color="auto" w:fill="auto"/>
          </w:tcPr>
          <w:p w14:paraId="661F7643" w14:textId="77777777" w:rsidR="00830C6E" w:rsidRPr="0000340A" w:rsidRDefault="00830C6E" w:rsidP="003E4C93">
            <w:pPr>
              <w:pStyle w:val="Tabletext"/>
            </w:pPr>
            <w:r w:rsidRPr="0000340A">
              <w:t>Copper and nickel</w:t>
            </w:r>
          </w:p>
        </w:tc>
        <w:tc>
          <w:tcPr>
            <w:tcW w:w="1607" w:type="dxa"/>
            <w:gridSpan w:val="2"/>
            <w:tcBorders>
              <w:top w:val="nil"/>
              <w:left w:val="nil"/>
              <w:bottom w:val="single" w:sz="4" w:space="0" w:color="auto"/>
              <w:right w:val="nil"/>
            </w:tcBorders>
            <w:shd w:val="clear" w:color="auto" w:fill="auto"/>
          </w:tcPr>
          <w:p w14:paraId="6008C3C0" w14:textId="77777777" w:rsidR="00830C6E" w:rsidRPr="0000340A" w:rsidRDefault="00830C6E" w:rsidP="003E4C93">
            <w:pPr>
              <w:pStyle w:val="Tabletext"/>
            </w:pPr>
            <w:r w:rsidRPr="0000340A">
              <w:t>15.55 ± 0.96</w:t>
            </w:r>
          </w:p>
        </w:tc>
        <w:tc>
          <w:tcPr>
            <w:tcW w:w="852" w:type="dxa"/>
            <w:gridSpan w:val="2"/>
            <w:tcBorders>
              <w:top w:val="nil"/>
              <w:left w:val="nil"/>
              <w:bottom w:val="single" w:sz="4" w:space="0" w:color="auto"/>
              <w:right w:val="nil"/>
            </w:tcBorders>
            <w:shd w:val="clear" w:color="auto" w:fill="auto"/>
          </w:tcPr>
          <w:p w14:paraId="4B4A8DAB" w14:textId="77777777" w:rsidR="00830C6E" w:rsidRPr="0000340A" w:rsidRDefault="00830C6E" w:rsidP="003E4C93">
            <w:pPr>
              <w:pStyle w:val="Tabletext"/>
            </w:pPr>
            <w:r w:rsidRPr="0000340A">
              <w:t>31.65</w:t>
            </w:r>
          </w:p>
        </w:tc>
        <w:tc>
          <w:tcPr>
            <w:tcW w:w="711" w:type="dxa"/>
            <w:gridSpan w:val="2"/>
            <w:tcBorders>
              <w:top w:val="nil"/>
              <w:left w:val="nil"/>
              <w:bottom w:val="single" w:sz="4" w:space="0" w:color="auto"/>
              <w:right w:val="nil"/>
            </w:tcBorders>
            <w:shd w:val="clear" w:color="auto" w:fill="auto"/>
          </w:tcPr>
          <w:p w14:paraId="0629A8B3" w14:textId="77777777" w:rsidR="00830C6E" w:rsidRPr="0000340A" w:rsidRDefault="00830C6E" w:rsidP="003E4C93">
            <w:pPr>
              <w:pStyle w:val="Tabletext"/>
            </w:pPr>
            <w:r w:rsidRPr="0000340A">
              <w:t>3.16</w:t>
            </w:r>
          </w:p>
        </w:tc>
        <w:tc>
          <w:tcPr>
            <w:tcW w:w="455" w:type="dxa"/>
            <w:gridSpan w:val="3"/>
            <w:tcBorders>
              <w:top w:val="nil"/>
              <w:left w:val="nil"/>
              <w:bottom w:val="single" w:sz="4" w:space="0" w:color="auto"/>
              <w:right w:val="nil"/>
            </w:tcBorders>
            <w:shd w:val="clear" w:color="auto" w:fill="auto"/>
          </w:tcPr>
          <w:p w14:paraId="07398AC3" w14:textId="77777777" w:rsidR="00830C6E" w:rsidRPr="0000340A" w:rsidRDefault="00830C6E" w:rsidP="003E4C93">
            <w:pPr>
              <w:pStyle w:val="Tabletext"/>
            </w:pPr>
            <w:r w:rsidRPr="0000340A">
              <w:t>S5</w:t>
            </w:r>
          </w:p>
        </w:tc>
        <w:tc>
          <w:tcPr>
            <w:tcW w:w="569" w:type="dxa"/>
            <w:gridSpan w:val="3"/>
            <w:tcBorders>
              <w:top w:val="nil"/>
              <w:left w:val="nil"/>
              <w:bottom w:val="single" w:sz="4" w:space="0" w:color="auto"/>
              <w:right w:val="nil"/>
            </w:tcBorders>
            <w:shd w:val="clear" w:color="auto" w:fill="auto"/>
          </w:tcPr>
          <w:p w14:paraId="458D0300" w14:textId="77777777" w:rsidR="00830C6E" w:rsidRPr="0000340A" w:rsidRDefault="00830C6E" w:rsidP="003E4C93">
            <w:pPr>
              <w:pStyle w:val="Tabletext"/>
            </w:pPr>
            <w:r w:rsidRPr="0000340A">
              <w:t>E2</w:t>
            </w:r>
          </w:p>
        </w:tc>
        <w:tc>
          <w:tcPr>
            <w:tcW w:w="590" w:type="dxa"/>
            <w:gridSpan w:val="3"/>
            <w:tcBorders>
              <w:top w:val="nil"/>
              <w:left w:val="nil"/>
              <w:bottom w:val="single" w:sz="4" w:space="0" w:color="auto"/>
              <w:right w:val="nil"/>
            </w:tcBorders>
            <w:shd w:val="clear" w:color="auto" w:fill="auto"/>
          </w:tcPr>
          <w:p w14:paraId="4DB8FEA0" w14:textId="77777777" w:rsidR="00830C6E" w:rsidRPr="0000340A" w:rsidRDefault="00830C6E" w:rsidP="003E4C93">
            <w:pPr>
              <w:pStyle w:val="Tabletext"/>
            </w:pPr>
            <w:r w:rsidRPr="0000340A">
              <w:t>O1</w:t>
            </w:r>
          </w:p>
        </w:tc>
        <w:tc>
          <w:tcPr>
            <w:tcW w:w="609" w:type="dxa"/>
            <w:gridSpan w:val="3"/>
            <w:tcBorders>
              <w:top w:val="nil"/>
              <w:left w:val="nil"/>
              <w:bottom w:val="single" w:sz="4" w:space="0" w:color="auto"/>
              <w:right w:val="nil"/>
            </w:tcBorders>
            <w:shd w:val="clear" w:color="auto" w:fill="auto"/>
          </w:tcPr>
          <w:p w14:paraId="4D0D21FB" w14:textId="77777777" w:rsidR="00830C6E" w:rsidRPr="0000340A" w:rsidRDefault="00830C6E" w:rsidP="003E4C93">
            <w:pPr>
              <w:pStyle w:val="Tabletext"/>
            </w:pPr>
            <w:r w:rsidRPr="0000340A">
              <w:t>R53</w:t>
            </w:r>
          </w:p>
        </w:tc>
        <w:tc>
          <w:tcPr>
            <w:tcW w:w="1152" w:type="dxa"/>
            <w:gridSpan w:val="2"/>
            <w:tcBorders>
              <w:top w:val="nil"/>
              <w:left w:val="nil"/>
              <w:bottom w:val="single" w:sz="4" w:space="0" w:color="auto"/>
              <w:right w:val="nil"/>
            </w:tcBorders>
            <w:shd w:val="clear" w:color="auto" w:fill="auto"/>
          </w:tcPr>
          <w:p w14:paraId="0BDD7C91" w14:textId="77777777" w:rsidR="00830C6E" w:rsidRPr="0000340A" w:rsidRDefault="00830C6E" w:rsidP="003E4C93">
            <w:pPr>
              <w:pStyle w:val="Tabletext"/>
            </w:pPr>
            <w:r w:rsidRPr="00711EC4">
              <w:t>27/08/2021</w:t>
            </w:r>
          </w:p>
        </w:tc>
      </w:tr>
      <w:tr w:rsidR="00830C6E" w:rsidRPr="0000340A" w14:paraId="3055996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6F323B1E" w14:textId="77777777" w:rsidR="00830C6E" w:rsidRPr="0000340A" w:rsidRDefault="00830C6E" w:rsidP="003E4C93">
            <w:pPr>
              <w:pStyle w:val="Tabletext"/>
            </w:pPr>
            <w:r w:rsidRPr="0000340A">
              <w:t>54</w:t>
            </w:r>
          </w:p>
        </w:tc>
        <w:tc>
          <w:tcPr>
            <w:tcW w:w="1141" w:type="dxa"/>
            <w:gridSpan w:val="2"/>
            <w:tcBorders>
              <w:top w:val="nil"/>
              <w:left w:val="nil"/>
              <w:bottom w:val="single" w:sz="4" w:space="0" w:color="auto"/>
              <w:right w:val="nil"/>
            </w:tcBorders>
            <w:shd w:val="clear" w:color="auto" w:fill="auto"/>
          </w:tcPr>
          <w:p w14:paraId="7512E6D4" w14:textId="77777777" w:rsidR="00830C6E" w:rsidRPr="0000340A" w:rsidRDefault="00830C6E" w:rsidP="003E4C93">
            <w:pPr>
              <w:pStyle w:val="Tabletext"/>
            </w:pPr>
            <w:r w:rsidRPr="0000340A">
              <w:t>10</w:t>
            </w:r>
            <w:r>
              <w:t>¢</w:t>
            </w:r>
          </w:p>
        </w:tc>
        <w:tc>
          <w:tcPr>
            <w:tcW w:w="1279" w:type="dxa"/>
            <w:gridSpan w:val="3"/>
            <w:tcBorders>
              <w:top w:val="nil"/>
              <w:left w:val="nil"/>
              <w:bottom w:val="single" w:sz="4" w:space="0" w:color="auto"/>
              <w:right w:val="nil"/>
            </w:tcBorders>
            <w:shd w:val="clear" w:color="auto" w:fill="auto"/>
          </w:tcPr>
          <w:p w14:paraId="712E59CF" w14:textId="77777777" w:rsidR="00830C6E" w:rsidRPr="0000340A" w:rsidRDefault="00830C6E" w:rsidP="003E4C93">
            <w:pPr>
              <w:pStyle w:val="Tabletext"/>
            </w:pPr>
            <w:r w:rsidRPr="0000340A">
              <w:t>Copper and nickel</w:t>
            </w:r>
          </w:p>
        </w:tc>
        <w:tc>
          <w:tcPr>
            <w:tcW w:w="1607" w:type="dxa"/>
            <w:gridSpan w:val="2"/>
            <w:tcBorders>
              <w:top w:val="nil"/>
              <w:left w:val="nil"/>
              <w:bottom w:val="single" w:sz="4" w:space="0" w:color="auto"/>
              <w:right w:val="nil"/>
            </w:tcBorders>
            <w:shd w:val="clear" w:color="auto" w:fill="auto"/>
          </w:tcPr>
          <w:p w14:paraId="1A3851B6" w14:textId="77777777" w:rsidR="00830C6E" w:rsidRPr="0000340A" w:rsidRDefault="00830C6E" w:rsidP="003E4C93">
            <w:pPr>
              <w:pStyle w:val="Tabletext"/>
            </w:pPr>
            <w:r w:rsidRPr="0000340A">
              <w:t>5.65 ± 0.49</w:t>
            </w:r>
          </w:p>
        </w:tc>
        <w:tc>
          <w:tcPr>
            <w:tcW w:w="852" w:type="dxa"/>
            <w:gridSpan w:val="2"/>
            <w:tcBorders>
              <w:top w:val="nil"/>
              <w:left w:val="nil"/>
              <w:bottom w:val="single" w:sz="4" w:space="0" w:color="auto"/>
              <w:right w:val="nil"/>
            </w:tcBorders>
            <w:shd w:val="clear" w:color="auto" w:fill="auto"/>
          </w:tcPr>
          <w:p w14:paraId="7DA3822A" w14:textId="77777777" w:rsidR="00830C6E" w:rsidRPr="0000340A" w:rsidRDefault="00830C6E" w:rsidP="003E4C93">
            <w:pPr>
              <w:pStyle w:val="Tabletext"/>
            </w:pPr>
            <w:r w:rsidRPr="0000340A">
              <w:t>23.82</w:t>
            </w:r>
          </w:p>
        </w:tc>
        <w:tc>
          <w:tcPr>
            <w:tcW w:w="711" w:type="dxa"/>
            <w:gridSpan w:val="2"/>
            <w:tcBorders>
              <w:top w:val="nil"/>
              <w:left w:val="nil"/>
              <w:bottom w:val="single" w:sz="4" w:space="0" w:color="auto"/>
              <w:right w:val="nil"/>
            </w:tcBorders>
            <w:shd w:val="clear" w:color="auto" w:fill="auto"/>
          </w:tcPr>
          <w:p w14:paraId="04C5774D" w14:textId="77777777" w:rsidR="00830C6E" w:rsidRPr="0000340A" w:rsidRDefault="00830C6E" w:rsidP="003E4C93">
            <w:pPr>
              <w:pStyle w:val="Tabletext"/>
            </w:pPr>
            <w:r w:rsidRPr="0000340A">
              <w:t>2.30</w:t>
            </w:r>
          </w:p>
        </w:tc>
        <w:tc>
          <w:tcPr>
            <w:tcW w:w="455" w:type="dxa"/>
            <w:gridSpan w:val="3"/>
            <w:tcBorders>
              <w:top w:val="nil"/>
              <w:left w:val="nil"/>
              <w:bottom w:val="single" w:sz="4" w:space="0" w:color="auto"/>
              <w:right w:val="nil"/>
            </w:tcBorders>
            <w:shd w:val="clear" w:color="auto" w:fill="auto"/>
          </w:tcPr>
          <w:p w14:paraId="267E8A22" w14:textId="77777777" w:rsidR="00830C6E" w:rsidRPr="0000340A" w:rsidRDefault="00830C6E" w:rsidP="003E4C93">
            <w:pPr>
              <w:pStyle w:val="Tabletext"/>
            </w:pPr>
            <w:r w:rsidRPr="0000340A">
              <w:t>S1</w:t>
            </w:r>
          </w:p>
        </w:tc>
        <w:tc>
          <w:tcPr>
            <w:tcW w:w="569" w:type="dxa"/>
            <w:gridSpan w:val="3"/>
            <w:tcBorders>
              <w:top w:val="nil"/>
              <w:left w:val="nil"/>
              <w:bottom w:val="single" w:sz="4" w:space="0" w:color="auto"/>
              <w:right w:val="nil"/>
            </w:tcBorders>
            <w:shd w:val="clear" w:color="auto" w:fill="auto"/>
          </w:tcPr>
          <w:p w14:paraId="5F8606ED" w14:textId="77777777" w:rsidR="00830C6E" w:rsidRPr="0000340A" w:rsidRDefault="00830C6E" w:rsidP="003E4C93">
            <w:pPr>
              <w:pStyle w:val="Tabletext"/>
            </w:pPr>
            <w:r w:rsidRPr="0000340A">
              <w:t>E1</w:t>
            </w:r>
          </w:p>
        </w:tc>
        <w:tc>
          <w:tcPr>
            <w:tcW w:w="590" w:type="dxa"/>
            <w:gridSpan w:val="3"/>
            <w:tcBorders>
              <w:top w:val="nil"/>
              <w:left w:val="nil"/>
              <w:bottom w:val="single" w:sz="4" w:space="0" w:color="auto"/>
              <w:right w:val="nil"/>
            </w:tcBorders>
            <w:shd w:val="clear" w:color="auto" w:fill="auto"/>
          </w:tcPr>
          <w:p w14:paraId="33C4A45D" w14:textId="77777777" w:rsidR="00830C6E" w:rsidRPr="0000340A" w:rsidRDefault="00830C6E" w:rsidP="003E4C93">
            <w:pPr>
              <w:pStyle w:val="Tabletext"/>
            </w:pPr>
            <w:r w:rsidRPr="0000340A">
              <w:t>O1</w:t>
            </w:r>
          </w:p>
        </w:tc>
        <w:tc>
          <w:tcPr>
            <w:tcW w:w="609" w:type="dxa"/>
            <w:gridSpan w:val="3"/>
            <w:tcBorders>
              <w:top w:val="nil"/>
              <w:left w:val="nil"/>
              <w:bottom w:val="single" w:sz="4" w:space="0" w:color="auto"/>
              <w:right w:val="nil"/>
            </w:tcBorders>
            <w:shd w:val="clear" w:color="auto" w:fill="auto"/>
          </w:tcPr>
          <w:p w14:paraId="19E25DB4" w14:textId="77777777" w:rsidR="00830C6E" w:rsidRPr="0000340A" w:rsidRDefault="00830C6E" w:rsidP="003E4C93">
            <w:pPr>
              <w:pStyle w:val="Tabletext"/>
            </w:pPr>
            <w:r w:rsidRPr="0000340A">
              <w:t>R54</w:t>
            </w:r>
          </w:p>
        </w:tc>
        <w:tc>
          <w:tcPr>
            <w:tcW w:w="1152" w:type="dxa"/>
            <w:gridSpan w:val="2"/>
            <w:tcBorders>
              <w:top w:val="nil"/>
              <w:left w:val="nil"/>
              <w:bottom w:val="single" w:sz="4" w:space="0" w:color="auto"/>
              <w:right w:val="nil"/>
            </w:tcBorders>
            <w:shd w:val="clear" w:color="auto" w:fill="auto"/>
          </w:tcPr>
          <w:p w14:paraId="1C3174AC" w14:textId="77777777" w:rsidR="00830C6E" w:rsidRPr="0000340A" w:rsidRDefault="00830C6E" w:rsidP="003E4C93">
            <w:pPr>
              <w:pStyle w:val="Tabletext"/>
            </w:pPr>
            <w:r w:rsidRPr="00711EC4">
              <w:t>27/08/2021</w:t>
            </w:r>
          </w:p>
        </w:tc>
      </w:tr>
      <w:tr w:rsidR="00830C6E" w:rsidRPr="0000340A" w14:paraId="20F715D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5EEA5FED" w14:textId="77777777" w:rsidR="00830C6E" w:rsidRPr="0000340A" w:rsidRDefault="00830C6E" w:rsidP="003E4C93">
            <w:pPr>
              <w:pStyle w:val="Tabletext"/>
            </w:pPr>
            <w:r w:rsidRPr="0000340A">
              <w:t>55</w:t>
            </w:r>
          </w:p>
        </w:tc>
        <w:tc>
          <w:tcPr>
            <w:tcW w:w="1141" w:type="dxa"/>
            <w:gridSpan w:val="2"/>
            <w:tcBorders>
              <w:top w:val="nil"/>
              <w:left w:val="nil"/>
              <w:bottom w:val="single" w:sz="4" w:space="0" w:color="auto"/>
              <w:right w:val="nil"/>
            </w:tcBorders>
            <w:shd w:val="clear" w:color="auto" w:fill="auto"/>
          </w:tcPr>
          <w:p w14:paraId="606EF5B1" w14:textId="77777777" w:rsidR="00830C6E" w:rsidRPr="0000340A" w:rsidRDefault="00830C6E" w:rsidP="003E4C93">
            <w:pPr>
              <w:pStyle w:val="Tabletext"/>
            </w:pPr>
            <w:r w:rsidRPr="0000340A">
              <w:t>50</w:t>
            </w:r>
            <w:r>
              <w:t>¢</w:t>
            </w:r>
          </w:p>
        </w:tc>
        <w:tc>
          <w:tcPr>
            <w:tcW w:w="1279" w:type="dxa"/>
            <w:gridSpan w:val="3"/>
            <w:tcBorders>
              <w:top w:val="nil"/>
              <w:left w:val="nil"/>
              <w:bottom w:val="single" w:sz="4" w:space="0" w:color="auto"/>
              <w:right w:val="nil"/>
            </w:tcBorders>
            <w:shd w:val="clear" w:color="auto" w:fill="auto"/>
          </w:tcPr>
          <w:p w14:paraId="1BD4650A" w14:textId="77777777" w:rsidR="00830C6E" w:rsidRPr="0000340A" w:rsidRDefault="00830C6E" w:rsidP="003E4C93">
            <w:pPr>
              <w:pStyle w:val="Tabletext"/>
            </w:pPr>
            <w:r w:rsidRPr="0000340A">
              <w:t>Copper and nickel</w:t>
            </w:r>
          </w:p>
        </w:tc>
        <w:tc>
          <w:tcPr>
            <w:tcW w:w="1607" w:type="dxa"/>
            <w:gridSpan w:val="2"/>
            <w:tcBorders>
              <w:top w:val="nil"/>
              <w:left w:val="nil"/>
              <w:bottom w:val="single" w:sz="4" w:space="0" w:color="auto"/>
              <w:right w:val="nil"/>
            </w:tcBorders>
            <w:shd w:val="clear" w:color="auto" w:fill="auto"/>
          </w:tcPr>
          <w:p w14:paraId="3E34ED07" w14:textId="77777777" w:rsidR="00830C6E" w:rsidRPr="0000340A" w:rsidRDefault="00830C6E" w:rsidP="003E4C93">
            <w:pPr>
              <w:pStyle w:val="Tabletext"/>
            </w:pPr>
            <w:r w:rsidRPr="0000340A">
              <w:t>15.55 ± 0.96</w:t>
            </w:r>
          </w:p>
        </w:tc>
        <w:tc>
          <w:tcPr>
            <w:tcW w:w="852" w:type="dxa"/>
            <w:gridSpan w:val="2"/>
            <w:tcBorders>
              <w:top w:val="nil"/>
              <w:left w:val="nil"/>
              <w:bottom w:val="single" w:sz="4" w:space="0" w:color="auto"/>
              <w:right w:val="nil"/>
            </w:tcBorders>
            <w:shd w:val="clear" w:color="auto" w:fill="auto"/>
          </w:tcPr>
          <w:p w14:paraId="0F75E875" w14:textId="77777777" w:rsidR="00830C6E" w:rsidRPr="0000340A" w:rsidRDefault="00830C6E" w:rsidP="003E4C93">
            <w:pPr>
              <w:pStyle w:val="Tabletext"/>
            </w:pPr>
            <w:r w:rsidRPr="0000340A">
              <w:t>31.65</w:t>
            </w:r>
          </w:p>
        </w:tc>
        <w:tc>
          <w:tcPr>
            <w:tcW w:w="711" w:type="dxa"/>
            <w:gridSpan w:val="2"/>
            <w:tcBorders>
              <w:top w:val="nil"/>
              <w:left w:val="nil"/>
              <w:bottom w:val="single" w:sz="4" w:space="0" w:color="auto"/>
              <w:right w:val="nil"/>
            </w:tcBorders>
            <w:shd w:val="clear" w:color="auto" w:fill="auto"/>
          </w:tcPr>
          <w:p w14:paraId="39638BD9" w14:textId="77777777" w:rsidR="00830C6E" w:rsidRPr="0000340A" w:rsidRDefault="00830C6E" w:rsidP="003E4C93">
            <w:pPr>
              <w:pStyle w:val="Tabletext"/>
            </w:pPr>
            <w:r w:rsidRPr="0000340A">
              <w:t>3.16</w:t>
            </w:r>
          </w:p>
        </w:tc>
        <w:tc>
          <w:tcPr>
            <w:tcW w:w="455" w:type="dxa"/>
            <w:gridSpan w:val="3"/>
            <w:tcBorders>
              <w:top w:val="nil"/>
              <w:left w:val="nil"/>
              <w:bottom w:val="single" w:sz="4" w:space="0" w:color="auto"/>
              <w:right w:val="nil"/>
            </w:tcBorders>
            <w:shd w:val="clear" w:color="auto" w:fill="auto"/>
          </w:tcPr>
          <w:p w14:paraId="3AF8D847" w14:textId="77777777" w:rsidR="00830C6E" w:rsidRPr="0000340A" w:rsidRDefault="00830C6E" w:rsidP="003E4C93">
            <w:pPr>
              <w:pStyle w:val="Tabletext"/>
            </w:pPr>
            <w:r w:rsidRPr="0000340A">
              <w:t>S5</w:t>
            </w:r>
          </w:p>
        </w:tc>
        <w:tc>
          <w:tcPr>
            <w:tcW w:w="569" w:type="dxa"/>
            <w:gridSpan w:val="3"/>
            <w:tcBorders>
              <w:top w:val="nil"/>
              <w:left w:val="nil"/>
              <w:bottom w:val="single" w:sz="4" w:space="0" w:color="auto"/>
              <w:right w:val="nil"/>
            </w:tcBorders>
            <w:shd w:val="clear" w:color="auto" w:fill="auto"/>
          </w:tcPr>
          <w:p w14:paraId="778DEA77" w14:textId="77777777" w:rsidR="00830C6E" w:rsidRPr="0000340A" w:rsidRDefault="00830C6E" w:rsidP="003E4C93">
            <w:pPr>
              <w:pStyle w:val="Tabletext"/>
            </w:pPr>
            <w:r w:rsidRPr="0000340A">
              <w:t>E2</w:t>
            </w:r>
          </w:p>
        </w:tc>
        <w:tc>
          <w:tcPr>
            <w:tcW w:w="590" w:type="dxa"/>
            <w:gridSpan w:val="3"/>
            <w:tcBorders>
              <w:top w:val="nil"/>
              <w:left w:val="nil"/>
              <w:bottom w:val="single" w:sz="4" w:space="0" w:color="auto"/>
              <w:right w:val="nil"/>
            </w:tcBorders>
            <w:shd w:val="clear" w:color="auto" w:fill="auto"/>
          </w:tcPr>
          <w:p w14:paraId="1A68CCCC" w14:textId="77777777" w:rsidR="00830C6E" w:rsidRPr="0000340A" w:rsidRDefault="00830C6E" w:rsidP="003E4C93">
            <w:pPr>
              <w:pStyle w:val="Tabletext"/>
            </w:pPr>
            <w:r w:rsidRPr="0000340A">
              <w:t>O2</w:t>
            </w:r>
          </w:p>
        </w:tc>
        <w:tc>
          <w:tcPr>
            <w:tcW w:w="609" w:type="dxa"/>
            <w:gridSpan w:val="3"/>
            <w:tcBorders>
              <w:top w:val="nil"/>
              <w:left w:val="nil"/>
              <w:bottom w:val="single" w:sz="4" w:space="0" w:color="auto"/>
              <w:right w:val="nil"/>
            </w:tcBorders>
            <w:shd w:val="clear" w:color="auto" w:fill="auto"/>
          </w:tcPr>
          <w:p w14:paraId="4185616F" w14:textId="77777777" w:rsidR="00830C6E" w:rsidRPr="004823FA" w:rsidRDefault="00830C6E" w:rsidP="003E4C93">
            <w:pPr>
              <w:pStyle w:val="Tabletext"/>
            </w:pPr>
            <w:r w:rsidRPr="004823FA">
              <w:t>R55</w:t>
            </w:r>
          </w:p>
        </w:tc>
        <w:tc>
          <w:tcPr>
            <w:tcW w:w="1152" w:type="dxa"/>
            <w:gridSpan w:val="2"/>
            <w:tcBorders>
              <w:top w:val="nil"/>
              <w:left w:val="nil"/>
              <w:bottom w:val="single" w:sz="4" w:space="0" w:color="auto"/>
              <w:right w:val="nil"/>
            </w:tcBorders>
            <w:shd w:val="clear" w:color="auto" w:fill="auto"/>
          </w:tcPr>
          <w:p w14:paraId="34F7C96C" w14:textId="77777777" w:rsidR="00830C6E" w:rsidRPr="0000340A" w:rsidRDefault="00830C6E" w:rsidP="003E4C93">
            <w:pPr>
              <w:pStyle w:val="Tabletext"/>
            </w:pPr>
            <w:r w:rsidRPr="00711EC4">
              <w:t>27/08/2021</w:t>
            </w:r>
          </w:p>
        </w:tc>
      </w:tr>
      <w:tr w:rsidR="00830C6E" w:rsidRPr="0000340A" w14:paraId="4FF92DF0"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20EB320" w14:textId="77777777" w:rsidR="00830C6E" w:rsidRPr="0000340A" w:rsidRDefault="00830C6E" w:rsidP="003E4C93">
            <w:pPr>
              <w:pStyle w:val="Tabletext"/>
            </w:pPr>
            <w:r w:rsidRPr="0000340A">
              <w:t>56</w:t>
            </w:r>
          </w:p>
        </w:tc>
        <w:tc>
          <w:tcPr>
            <w:tcW w:w="1141" w:type="dxa"/>
            <w:gridSpan w:val="2"/>
            <w:tcBorders>
              <w:top w:val="single" w:sz="4" w:space="0" w:color="auto"/>
              <w:left w:val="nil"/>
              <w:bottom w:val="single" w:sz="4" w:space="0" w:color="auto"/>
              <w:right w:val="nil"/>
            </w:tcBorders>
            <w:shd w:val="clear" w:color="auto" w:fill="auto"/>
          </w:tcPr>
          <w:p w14:paraId="48FAA56C"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52A8EF0F"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35E7EF96"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1DDF1EDE"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13AFE82B"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5E6A71F7"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34A30159"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6C778D65"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41784245" w14:textId="77777777" w:rsidR="00830C6E" w:rsidRPr="004823FA" w:rsidRDefault="00830C6E" w:rsidP="003E4C93">
            <w:pPr>
              <w:pStyle w:val="Tabletext"/>
            </w:pPr>
            <w:r w:rsidRPr="004823FA">
              <w:t>R56</w:t>
            </w:r>
          </w:p>
        </w:tc>
        <w:tc>
          <w:tcPr>
            <w:tcW w:w="1152" w:type="dxa"/>
            <w:gridSpan w:val="2"/>
            <w:tcBorders>
              <w:top w:val="single" w:sz="4" w:space="0" w:color="auto"/>
              <w:left w:val="nil"/>
              <w:bottom w:val="single" w:sz="4" w:space="0" w:color="auto"/>
              <w:right w:val="nil"/>
            </w:tcBorders>
            <w:shd w:val="clear" w:color="auto" w:fill="auto"/>
          </w:tcPr>
          <w:p w14:paraId="3D931E2B" w14:textId="77777777" w:rsidR="00830C6E" w:rsidRPr="0000340A" w:rsidRDefault="00830C6E" w:rsidP="003E4C93">
            <w:pPr>
              <w:pStyle w:val="Tabletext"/>
            </w:pPr>
            <w:r w:rsidRPr="00711EC4">
              <w:t>27/08/2021</w:t>
            </w:r>
          </w:p>
        </w:tc>
      </w:tr>
      <w:tr w:rsidR="00830C6E" w:rsidRPr="0000340A" w14:paraId="002E6422"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564339F" w14:textId="77777777" w:rsidR="00830C6E" w:rsidRPr="0000340A" w:rsidRDefault="00830C6E" w:rsidP="003E4C93">
            <w:pPr>
              <w:pStyle w:val="Tabletext"/>
            </w:pPr>
            <w:r w:rsidRPr="0000340A">
              <w:t>57</w:t>
            </w:r>
          </w:p>
        </w:tc>
        <w:tc>
          <w:tcPr>
            <w:tcW w:w="1141" w:type="dxa"/>
            <w:gridSpan w:val="2"/>
            <w:tcBorders>
              <w:top w:val="single" w:sz="4" w:space="0" w:color="auto"/>
              <w:left w:val="nil"/>
              <w:bottom w:val="single" w:sz="4" w:space="0" w:color="auto"/>
              <w:right w:val="nil"/>
            </w:tcBorders>
            <w:shd w:val="clear" w:color="auto" w:fill="auto"/>
          </w:tcPr>
          <w:p w14:paraId="101D0FAA"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45EEA960"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6FE49FB0"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30CF1EA5"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14D77596"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28C6C692"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6CBCA907"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1CAD5127"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400F1651" w14:textId="77777777" w:rsidR="00830C6E" w:rsidRPr="004823FA" w:rsidRDefault="00830C6E" w:rsidP="003E4C93">
            <w:pPr>
              <w:pStyle w:val="Tabletext"/>
            </w:pPr>
            <w:r w:rsidRPr="004823FA">
              <w:t>R57</w:t>
            </w:r>
          </w:p>
        </w:tc>
        <w:tc>
          <w:tcPr>
            <w:tcW w:w="1152" w:type="dxa"/>
            <w:gridSpan w:val="2"/>
            <w:tcBorders>
              <w:top w:val="single" w:sz="4" w:space="0" w:color="auto"/>
              <w:left w:val="nil"/>
              <w:bottom w:val="single" w:sz="4" w:space="0" w:color="auto"/>
              <w:right w:val="nil"/>
            </w:tcBorders>
            <w:shd w:val="clear" w:color="auto" w:fill="auto"/>
          </w:tcPr>
          <w:p w14:paraId="1DD7F067" w14:textId="77777777" w:rsidR="00830C6E" w:rsidRPr="0000340A" w:rsidRDefault="00830C6E" w:rsidP="003E4C93">
            <w:pPr>
              <w:pStyle w:val="Tabletext"/>
            </w:pPr>
            <w:r w:rsidRPr="00711EC4">
              <w:t>27/08/2021</w:t>
            </w:r>
          </w:p>
        </w:tc>
      </w:tr>
      <w:tr w:rsidR="00830C6E" w:rsidRPr="0000340A" w14:paraId="3D40EB71"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EC40F1F" w14:textId="77777777" w:rsidR="00830C6E" w:rsidRPr="0000340A" w:rsidRDefault="00830C6E" w:rsidP="003E4C93">
            <w:pPr>
              <w:pStyle w:val="Tabletext"/>
            </w:pPr>
            <w:r w:rsidRPr="0000340A">
              <w:t>58</w:t>
            </w:r>
          </w:p>
        </w:tc>
        <w:tc>
          <w:tcPr>
            <w:tcW w:w="1141" w:type="dxa"/>
            <w:gridSpan w:val="2"/>
            <w:tcBorders>
              <w:top w:val="single" w:sz="4" w:space="0" w:color="auto"/>
              <w:left w:val="nil"/>
              <w:bottom w:val="single" w:sz="4" w:space="0" w:color="auto"/>
              <w:right w:val="nil"/>
            </w:tcBorders>
            <w:shd w:val="clear" w:color="auto" w:fill="auto"/>
          </w:tcPr>
          <w:p w14:paraId="1284D688"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0D26DF14"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2748CCBA"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2EE2CC07"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4DB9E708"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6FE10A7A"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275BCBBB"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07A37D82"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26129D06" w14:textId="77777777" w:rsidR="00830C6E" w:rsidRPr="004823FA" w:rsidRDefault="00830C6E" w:rsidP="003E4C93">
            <w:pPr>
              <w:pStyle w:val="Tabletext"/>
            </w:pPr>
            <w:r w:rsidRPr="004823FA">
              <w:t>R58</w:t>
            </w:r>
          </w:p>
        </w:tc>
        <w:tc>
          <w:tcPr>
            <w:tcW w:w="1152" w:type="dxa"/>
            <w:gridSpan w:val="2"/>
            <w:tcBorders>
              <w:top w:val="single" w:sz="4" w:space="0" w:color="auto"/>
              <w:left w:val="nil"/>
              <w:bottom w:val="single" w:sz="4" w:space="0" w:color="auto"/>
              <w:right w:val="nil"/>
            </w:tcBorders>
            <w:shd w:val="clear" w:color="auto" w:fill="auto"/>
          </w:tcPr>
          <w:p w14:paraId="331EBCE2" w14:textId="77777777" w:rsidR="00830C6E" w:rsidRPr="0000340A" w:rsidRDefault="00830C6E" w:rsidP="003E4C93">
            <w:pPr>
              <w:pStyle w:val="Tabletext"/>
            </w:pPr>
            <w:r w:rsidRPr="00711EC4">
              <w:t>27/08/2021</w:t>
            </w:r>
          </w:p>
        </w:tc>
      </w:tr>
      <w:tr w:rsidR="00830C6E" w:rsidRPr="0000340A" w14:paraId="38B7C145"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E951082" w14:textId="77777777" w:rsidR="00830C6E" w:rsidRPr="0000340A" w:rsidRDefault="00830C6E" w:rsidP="003E4C93">
            <w:pPr>
              <w:pStyle w:val="Tabletext"/>
            </w:pPr>
            <w:r w:rsidRPr="0000340A">
              <w:t>59</w:t>
            </w:r>
          </w:p>
        </w:tc>
        <w:tc>
          <w:tcPr>
            <w:tcW w:w="1141" w:type="dxa"/>
            <w:gridSpan w:val="2"/>
            <w:tcBorders>
              <w:top w:val="single" w:sz="4" w:space="0" w:color="auto"/>
              <w:left w:val="nil"/>
              <w:bottom w:val="single" w:sz="4" w:space="0" w:color="auto"/>
              <w:right w:val="nil"/>
            </w:tcBorders>
            <w:shd w:val="clear" w:color="auto" w:fill="auto"/>
          </w:tcPr>
          <w:p w14:paraId="37A74FDA"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28AF2527"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62312388"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122CF47F"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61AC68AD"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2E38AC0F"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4F2D94EA"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22B6AA34"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54AC5485" w14:textId="77777777" w:rsidR="00830C6E" w:rsidRPr="004823FA" w:rsidRDefault="00830C6E" w:rsidP="003E4C93">
            <w:pPr>
              <w:pStyle w:val="Tabletext"/>
            </w:pPr>
            <w:r w:rsidRPr="004823FA">
              <w:t>R59</w:t>
            </w:r>
          </w:p>
        </w:tc>
        <w:tc>
          <w:tcPr>
            <w:tcW w:w="1152" w:type="dxa"/>
            <w:gridSpan w:val="2"/>
            <w:tcBorders>
              <w:top w:val="single" w:sz="4" w:space="0" w:color="auto"/>
              <w:left w:val="nil"/>
              <w:bottom w:val="single" w:sz="4" w:space="0" w:color="auto"/>
              <w:right w:val="nil"/>
            </w:tcBorders>
            <w:shd w:val="clear" w:color="auto" w:fill="auto"/>
          </w:tcPr>
          <w:p w14:paraId="72336507" w14:textId="77777777" w:rsidR="00830C6E" w:rsidRPr="0000340A" w:rsidRDefault="00830C6E" w:rsidP="003E4C93">
            <w:pPr>
              <w:pStyle w:val="Tabletext"/>
            </w:pPr>
            <w:r w:rsidRPr="00711EC4">
              <w:t>27/08/2021</w:t>
            </w:r>
          </w:p>
        </w:tc>
      </w:tr>
      <w:tr w:rsidR="00830C6E" w:rsidRPr="0000340A" w14:paraId="1BDF494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C7E3420" w14:textId="77777777" w:rsidR="00830C6E" w:rsidRPr="0000340A" w:rsidRDefault="00830C6E" w:rsidP="003E4C93">
            <w:pPr>
              <w:pStyle w:val="Tabletext"/>
            </w:pPr>
            <w:r w:rsidRPr="0000340A">
              <w:lastRenderedPageBreak/>
              <w:t>60</w:t>
            </w:r>
          </w:p>
        </w:tc>
        <w:tc>
          <w:tcPr>
            <w:tcW w:w="1141" w:type="dxa"/>
            <w:gridSpan w:val="2"/>
            <w:tcBorders>
              <w:top w:val="single" w:sz="4" w:space="0" w:color="auto"/>
              <w:left w:val="nil"/>
              <w:bottom w:val="single" w:sz="4" w:space="0" w:color="auto"/>
              <w:right w:val="nil"/>
            </w:tcBorders>
            <w:shd w:val="clear" w:color="auto" w:fill="auto"/>
          </w:tcPr>
          <w:p w14:paraId="10A2BB72"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4DFDB5CB"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1933FB20"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7A35ADF3"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785F2D5F"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765C9D81"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5A1351C7"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32351922"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3A11FF06" w14:textId="77777777" w:rsidR="00830C6E" w:rsidRPr="004823FA" w:rsidRDefault="00830C6E" w:rsidP="003E4C93">
            <w:pPr>
              <w:pStyle w:val="Tabletext"/>
            </w:pPr>
            <w:r w:rsidRPr="004823FA">
              <w:t>R60</w:t>
            </w:r>
          </w:p>
        </w:tc>
        <w:tc>
          <w:tcPr>
            <w:tcW w:w="1152" w:type="dxa"/>
            <w:gridSpan w:val="2"/>
            <w:tcBorders>
              <w:top w:val="single" w:sz="4" w:space="0" w:color="auto"/>
              <w:left w:val="nil"/>
              <w:bottom w:val="single" w:sz="4" w:space="0" w:color="auto"/>
              <w:right w:val="nil"/>
            </w:tcBorders>
            <w:shd w:val="clear" w:color="auto" w:fill="auto"/>
          </w:tcPr>
          <w:p w14:paraId="5F716291" w14:textId="77777777" w:rsidR="00830C6E" w:rsidRPr="0000340A" w:rsidRDefault="00830C6E" w:rsidP="003E4C93">
            <w:pPr>
              <w:pStyle w:val="Tabletext"/>
            </w:pPr>
            <w:r w:rsidRPr="00711EC4">
              <w:t>27/08/2021</w:t>
            </w:r>
          </w:p>
        </w:tc>
      </w:tr>
      <w:tr w:rsidR="00830C6E" w:rsidRPr="0000340A" w14:paraId="7E9F7BCA"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00A8174" w14:textId="77777777" w:rsidR="00830C6E" w:rsidRPr="0000340A" w:rsidRDefault="00830C6E" w:rsidP="003E4C93">
            <w:pPr>
              <w:pStyle w:val="Tabletext"/>
            </w:pPr>
            <w:r w:rsidRPr="0000340A">
              <w:t>61</w:t>
            </w:r>
          </w:p>
        </w:tc>
        <w:tc>
          <w:tcPr>
            <w:tcW w:w="1141" w:type="dxa"/>
            <w:gridSpan w:val="2"/>
            <w:tcBorders>
              <w:top w:val="single" w:sz="4" w:space="0" w:color="auto"/>
              <w:left w:val="nil"/>
              <w:bottom w:val="single" w:sz="4" w:space="0" w:color="auto"/>
              <w:right w:val="nil"/>
            </w:tcBorders>
            <w:shd w:val="clear" w:color="auto" w:fill="auto"/>
          </w:tcPr>
          <w:p w14:paraId="0E15317C" w14:textId="77777777" w:rsidR="00830C6E" w:rsidRPr="0000340A" w:rsidRDefault="00830C6E" w:rsidP="003E4C93">
            <w:pPr>
              <w:pStyle w:val="Tabletext"/>
            </w:pPr>
            <w:r w:rsidRPr="0000340A">
              <w:t>50</w:t>
            </w:r>
            <w:r>
              <w:t>¢</w:t>
            </w:r>
          </w:p>
        </w:tc>
        <w:tc>
          <w:tcPr>
            <w:tcW w:w="1279" w:type="dxa"/>
            <w:gridSpan w:val="3"/>
            <w:tcBorders>
              <w:top w:val="single" w:sz="4" w:space="0" w:color="auto"/>
              <w:left w:val="nil"/>
              <w:bottom w:val="single" w:sz="4" w:space="0" w:color="auto"/>
              <w:right w:val="nil"/>
            </w:tcBorders>
            <w:shd w:val="clear" w:color="auto" w:fill="auto"/>
          </w:tcPr>
          <w:p w14:paraId="5E181C90" w14:textId="77777777" w:rsidR="00830C6E" w:rsidRPr="0000340A" w:rsidRDefault="00830C6E" w:rsidP="003E4C93">
            <w:pPr>
              <w:pStyle w:val="Tabletext"/>
            </w:pPr>
            <w:r w:rsidRPr="0000340A">
              <w:t>Copper and nickel</w:t>
            </w:r>
          </w:p>
        </w:tc>
        <w:tc>
          <w:tcPr>
            <w:tcW w:w="1607" w:type="dxa"/>
            <w:gridSpan w:val="2"/>
            <w:tcBorders>
              <w:top w:val="single" w:sz="4" w:space="0" w:color="auto"/>
              <w:left w:val="nil"/>
              <w:bottom w:val="single" w:sz="4" w:space="0" w:color="auto"/>
              <w:right w:val="nil"/>
            </w:tcBorders>
            <w:shd w:val="clear" w:color="auto" w:fill="auto"/>
          </w:tcPr>
          <w:p w14:paraId="5E0CBB32" w14:textId="77777777" w:rsidR="00830C6E" w:rsidRPr="0000340A" w:rsidRDefault="00830C6E" w:rsidP="003E4C93">
            <w:pPr>
              <w:pStyle w:val="Tabletext"/>
            </w:pPr>
            <w:r w:rsidRPr="0000340A">
              <w:t>15.55 ± 0.96</w:t>
            </w:r>
          </w:p>
        </w:tc>
        <w:tc>
          <w:tcPr>
            <w:tcW w:w="852" w:type="dxa"/>
            <w:gridSpan w:val="2"/>
            <w:tcBorders>
              <w:top w:val="single" w:sz="4" w:space="0" w:color="auto"/>
              <w:left w:val="nil"/>
              <w:bottom w:val="single" w:sz="4" w:space="0" w:color="auto"/>
              <w:right w:val="nil"/>
            </w:tcBorders>
            <w:shd w:val="clear" w:color="auto" w:fill="auto"/>
          </w:tcPr>
          <w:p w14:paraId="297642CF" w14:textId="77777777" w:rsidR="00830C6E" w:rsidRPr="0000340A" w:rsidRDefault="00830C6E" w:rsidP="003E4C93">
            <w:pPr>
              <w:pStyle w:val="Tabletext"/>
            </w:pPr>
            <w:r w:rsidRPr="0000340A">
              <w:t>31.65</w:t>
            </w:r>
          </w:p>
        </w:tc>
        <w:tc>
          <w:tcPr>
            <w:tcW w:w="711" w:type="dxa"/>
            <w:gridSpan w:val="2"/>
            <w:tcBorders>
              <w:top w:val="single" w:sz="4" w:space="0" w:color="auto"/>
              <w:left w:val="nil"/>
              <w:bottom w:val="single" w:sz="4" w:space="0" w:color="auto"/>
              <w:right w:val="nil"/>
            </w:tcBorders>
            <w:shd w:val="clear" w:color="auto" w:fill="auto"/>
          </w:tcPr>
          <w:p w14:paraId="38EDCA47" w14:textId="77777777" w:rsidR="00830C6E" w:rsidRPr="0000340A" w:rsidRDefault="00830C6E" w:rsidP="003E4C93">
            <w:pPr>
              <w:pStyle w:val="Tabletext"/>
            </w:pPr>
            <w:r w:rsidRPr="0000340A">
              <w:t>3.16</w:t>
            </w:r>
          </w:p>
        </w:tc>
        <w:tc>
          <w:tcPr>
            <w:tcW w:w="455" w:type="dxa"/>
            <w:gridSpan w:val="3"/>
            <w:tcBorders>
              <w:top w:val="single" w:sz="4" w:space="0" w:color="auto"/>
              <w:left w:val="nil"/>
              <w:bottom w:val="single" w:sz="4" w:space="0" w:color="auto"/>
              <w:right w:val="nil"/>
            </w:tcBorders>
            <w:shd w:val="clear" w:color="auto" w:fill="auto"/>
          </w:tcPr>
          <w:p w14:paraId="1575DFC9" w14:textId="77777777" w:rsidR="00830C6E" w:rsidRPr="0000340A" w:rsidRDefault="00830C6E" w:rsidP="003E4C93">
            <w:pPr>
              <w:pStyle w:val="Tabletext"/>
            </w:pPr>
            <w:r w:rsidRPr="0000340A">
              <w:t>S5</w:t>
            </w:r>
          </w:p>
        </w:tc>
        <w:tc>
          <w:tcPr>
            <w:tcW w:w="569" w:type="dxa"/>
            <w:gridSpan w:val="3"/>
            <w:tcBorders>
              <w:top w:val="single" w:sz="4" w:space="0" w:color="auto"/>
              <w:left w:val="nil"/>
              <w:bottom w:val="single" w:sz="4" w:space="0" w:color="auto"/>
              <w:right w:val="nil"/>
            </w:tcBorders>
            <w:shd w:val="clear" w:color="auto" w:fill="auto"/>
          </w:tcPr>
          <w:p w14:paraId="6616DB43" w14:textId="77777777" w:rsidR="00830C6E" w:rsidRPr="0000340A" w:rsidRDefault="00830C6E" w:rsidP="003E4C93">
            <w:pPr>
              <w:pStyle w:val="Tabletext"/>
            </w:pPr>
            <w:r w:rsidRPr="0000340A">
              <w:t>E2</w:t>
            </w:r>
          </w:p>
        </w:tc>
        <w:tc>
          <w:tcPr>
            <w:tcW w:w="590" w:type="dxa"/>
            <w:gridSpan w:val="3"/>
            <w:tcBorders>
              <w:top w:val="single" w:sz="4" w:space="0" w:color="auto"/>
              <w:left w:val="nil"/>
              <w:bottom w:val="single" w:sz="4" w:space="0" w:color="auto"/>
              <w:right w:val="nil"/>
            </w:tcBorders>
            <w:shd w:val="clear" w:color="auto" w:fill="auto"/>
          </w:tcPr>
          <w:p w14:paraId="15E690DA"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494FCA2B" w14:textId="77777777" w:rsidR="00830C6E" w:rsidRPr="004823FA" w:rsidRDefault="00830C6E" w:rsidP="003E4C93">
            <w:pPr>
              <w:pStyle w:val="Tabletext"/>
            </w:pPr>
            <w:r w:rsidRPr="004823FA">
              <w:t>R61</w:t>
            </w:r>
          </w:p>
        </w:tc>
        <w:tc>
          <w:tcPr>
            <w:tcW w:w="1152" w:type="dxa"/>
            <w:gridSpan w:val="2"/>
            <w:tcBorders>
              <w:top w:val="single" w:sz="4" w:space="0" w:color="auto"/>
              <w:left w:val="nil"/>
              <w:bottom w:val="single" w:sz="4" w:space="0" w:color="auto"/>
              <w:right w:val="nil"/>
            </w:tcBorders>
            <w:shd w:val="clear" w:color="auto" w:fill="auto"/>
          </w:tcPr>
          <w:p w14:paraId="150BBEB2" w14:textId="77777777" w:rsidR="00830C6E" w:rsidRPr="0000340A" w:rsidRDefault="00830C6E" w:rsidP="003E4C93">
            <w:pPr>
              <w:pStyle w:val="Tabletext"/>
            </w:pPr>
            <w:r w:rsidRPr="00711EC4">
              <w:t>27/08/2021</w:t>
            </w:r>
          </w:p>
        </w:tc>
      </w:tr>
      <w:tr w:rsidR="00830C6E" w:rsidRPr="0000340A" w14:paraId="5841FC6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75CFF60" w14:textId="77777777" w:rsidR="00830C6E" w:rsidRPr="0000340A" w:rsidRDefault="00830C6E" w:rsidP="003E4C93">
            <w:pPr>
              <w:pStyle w:val="Tabletext"/>
            </w:pPr>
            <w:r w:rsidRPr="0000340A">
              <w:t>62</w:t>
            </w:r>
          </w:p>
        </w:tc>
        <w:tc>
          <w:tcPr>
            <w:tcW w:w="1141" w:type="dxa"/>
            <w:gridSpan w:val="2"/>
            <w:tcBorders>
              <w:top w:val="single" w:sz="4" w:space="0" w:color="auto"/>
              <w:left w:val="nil"/>
              <w:bottom w:val="single" w:sz="4" w:space="0" w:color="auto"/>
              <w:right w:val="nil"/>
            </w:tcBorders>
            <w:shd w:val="clear" w:color="auto" w:fill="auto"/>
          </w:tcPr>
          <w:p w14:paraId="55BDDD9D" w14:textId="77777777" w:rsidR="00830C6E" w:rsidRPr="0000340A" w:rsidRDefault="00830C6E" w:rsidP="003E4C93">
            <w:pPr>
              <w:pStyle w:val="Tabletext"/>
            </w:pPr>
            <w:r w:rsidRPr="0000340A">
              <w:t>$25</w:t>
            </w:r>
          </w:p>
        </w:tc>
        <w:tc>
          <w:tcPr>
            <w:tcW w:w="1279" w:type="dxa"/>
            <w:gridSpan w:val="3"/>
            <w:tcBorders>
              <w:top w:val="single" w:sz="4" w:space="0" w:color="auto"/>
              <w:left w:val="nil"/>
              <w:bottom w:val="single" w:sz="4" w:space="0" w:color="auto"/>
              <w:right w:val="nil"/>
            </w:tcBorders>
            <w:shd w:val="clear" w:color="auto" w:fill="auto"/>
          </w:tcPr>
          <w:p w14:paraId="6FEBC4C5" w14:textId="77777777" w:rsidR="00830C6E" w:rsidRPr="0000340A" w:rsidRDefault="00830C6E" w:rsidP="003E4C93">
            <w:pPr>
              <w:pStyle w:val="Tabletext"/>
            </w:pPr>
            <w:r w:rsidRPr="0000340A">
              <w:t>At least 99.99% gold</w:t>
            </w:r>
          </w:p>
        </w:tc>
        <w:tc>
          <w:tcPr>
            <w:tcW w:w="1607" w:type="dxa"/>
            <w:gridSpan w:val="2"/>
            <w:tcBorders>
              <w:top w:val="single" w:sz="4" w:space="0" w:color="auto"/>
              <w:left w:val="nil"/>
              <w:bottom w:val="single" w:sz="4" w:space="0" w:color="auto"/>
              <w:right w:val="nil"/>
            </w:tcBorders>
            <w:shd w:val="clear" w:color="auto" w:fill="auto"/>
          </w:tcPr>
          <w:p w14:paraId="42E8B99E" w14:textId="77777777" w:rsidR="00830C6E" w:rsidRPr="0000340A" w:rsidRDefault="00830C6E" w:rsidP="003E4C93">
            <w:pPr>
              <w:pStyle w:val="Tabletext"/>
            </w:pPr>
            <w:r w:rsidRPr="0000340A">
              <w:t>6.22 + 0.50</w:t>
            </w:r>
          </w:p>
        </w:tc>
        <w:tc>
          <w:tcPr>
            <w:tcW w:w="852" w:type="dxa"/>
            <w:gridSpan w:val="2"/>
            <w:tcBorders>
              <w:top w:val="single" w:sz="4" w:space="0" w:color="auto"/>
              <w:left w:val="nil"/>
              <w:bottom w:val="single" w:sz="4" w:space="0" w:color="auto"/>
              <w:right w:val="nil"/>
            </w:tcBorders>
            <w:shd w:val="clear" w:color="auto" w:fill="auto"/>
          </w:tcPr>
          <w:p w14:paraId="7525CC92" w14:textId="77777777" w:rsidR="00830C6E" w:rsidRPr="0000340A" w:rsidRDefault="00830C6E" w:rsidP="003E4C93">
            <w:pPr>
              <w:pStyle w:val="Tabletext"/>
            </w:pPr>
            <w:r w:rsidRPr="0000340A">
              <w:t>21.95</w:t>
            </w:r>
          </w:p>
        </w:tc>
        <w:tc>
          <w:tcPr>
            <w:tcW w:w="711" w:type="dxa"/>
            <w:gridSpan w:val="2"/>
            <w:tcBorders>
              <w:top w:val="single" w:sz="4" w:space="0" w:color="auto"/>
              <w:left w:val="nil"/>
              <w:bottom w:val="single" w:sz="4" w:space="0" w:color="auto"/>
              <w:right w:val="nil"/>
            </w:tcBorders>
            <w:shd w:val="clear" w:color="auto" w:fill="auto"/>
          </w:tcPr>
          <w:p w14:paraId="4625E5A4" w14:textId="77777777" w:rsidR="00830C6E" w:rsidRPr="0000340A" w:rsidRDefault="00830C6E" w:rsidP="003E4C93">
            <w:pPr>
              <w:pStyle w:val="Tabletext"/>
            </w:pPr>
            <w:r w:rsidRPr="0000340A">
              <w:t>1.90</w:t>
            </w:r>
          </w:p>
        </w:tc>
        <w:tc>
          <w:tcPr>
            <w:tcW w:w="455" w:type="dxa"/>
            <w:gridSpan w:val="3"/>
            <w:tcBorders>
              <w:top w:val="single" w:sz="4" w:space="0" w:color="auto"/>
              <w:left w:val="nil"/>
              <w:bottom w:val="single" w:sz="4" w:space="0" w:color="auto"/>
              <w:right w:val="nil"/>
            </w:tcBorders>
            <w:shd w:val="clear" w:color="auto" w:fill="auto"/>
          </w:tcPr>
          <w:p w14:paraId="36E78DEF" w14:textId="77777777" w:rsidR="00830C6E" w:rsidRPr="0000340A" w:rsidRDefault="00830C6E" w:rsidP="003E4C93">
            <w:pPr>
              <w:pStyle w:val="Tabletext"/>
            </w:pPr>
            <w:r w:rsidRPr="0000340A">
              <w:t>S1</w:t>
            </w:r>
          </w:p>
        </w:tc>
        <w:tc>
          <w:tcPr>
            <w:tcW w:w="569" w:type="dxa"/>
            <w:gridSpan w:val="3"/>
            <w:tcBorders>
              <w:top w:val="single" w:sz="4" w:space="0" w:color="auto"/>
              <w:left w:val="nil"/>
              <w:bottom w:val="single" w:sz="4" w:space="0" w:color="auto"/>
              <w:right w:val="nil"/>
            </w:tcBorders>
            <w:shd w:val="clear" w:color="auto" w:fill="auto"/>
          </w:tcPr>
          <w:p w14:paraId="6C3CDCFE" w14:textId="77777777" w:rsidR="00830C6E" w:rsidRPr="0000340A" w:rsidRDefault="00830C6E" w:rsidP="003E4C93">
            <w:pPr>
              <w:pStyle w:val="Tabletext"/>
            </w:pPr>
            <w:r w:rsidRPr="0000340A">
              <w:t>E1</w:t>
            </w:r>
          </w:p>
        </w:tc>
        <w:tc>
          <w:tcPr>
            <w:tcW w:w="590" w:type="dxa"/>
            <w:gridSpan w:val="3"/>
            <w:tcBorders>
              <w:top w:val="single" w:sz="4" w:space="0" w:color="auto"/>
              <w:left w:val="nil"/>
              <w:bottom w:val="single" w:sz="4" w:space="0" w:color="auto"/>
              <w:right w:val="nil"/>
            </w:tcBorders>
            <w:shd w:val="clear" w:color="auto" w:fill="auto"/>
          </w:tcPr>
          <w:p w14:paraId="75F6EDF0" w14:textId="77777777" w:rsidR="00830C6E" w:rsidRPr="0000340A" w:rsidRDefault="00830C6E" w:rsidP="003E4C93">
            <w:pPr>
              <w:pStyle w:val="Tabletext"/>
            </w:pPr>
            <w:r w:rsidRPr="0000340A">
              <w:t>O2</w:t>
            </w:r>
          </w:p>
        </w:tc>
        <w:tc>
          <w:tcPr>
            <w:tcW w:w="609" w:type="dxa"/>
            <w:gridSpan w:val="3"/>
            <w:tcBorders>
              <w:top w:val="single" w:sz="4" w:space="0" w:color="auto"/>
              <w:left w:val="nil"/>
              <w:bottom w:val="single" w:sz="4" w:space="0" w:color="auto"/>
              <w:right w:val="nil"/>
            </w:tcBorders>
            <w:shd w:val="clear" w:color="auto" w:fill="auto"/>
          </w:tcPr>
          <w:p w14:paraId="1D12FF29" w14:textId="77777777" w:rsidR="00830C6E" w:rsidRPr="004823FA" w:rsidRDefault="00830C6E" w:rsidP="003E4C93">
            <w:pPr>
              <w:pStyle w:val="Tabletext"/>
            </w:pPr>
            <w:r w:rsidRPr="004823FA">
              <w:t>R62</w:t>
            </w:r>
          </w:p>
        </w:tc>
        <w:tc>
          <w:tcPr>
            <w:tcW w:w="1152" w:type="dxa"/>
            <w:gridSpan w:val="2"/>
            <w:tcBorders>
              <w:top w:val="single" w:sz="4" w:space="0" w:color="auto"/>
              <w:left w:val="nil"/>
              <w:bottom w:val="single" w:sz="4" w:space="0" w:color="auto"/>
              <w:right w:val="nil"/>
            </w:tcBorders>
            <w:shd w:val="clear" w:color="auto" w:fill="auto"/>
          </w:tcPr>
          <w:p w14:paraId="7CD37BD1" w14:textId="77777777" w:rsidR="00830C6E" w:rsidRPr="0000340A" w:rsidRDefault="00830C6E" w:rsidP="003E4C93">
            <w:pPr>
              <w:pStyle w:val="Tabletext"/>
            </w:pPr>
            <w:r w:rsidRPr="00711EC4">
              <w:t>27/08/2021</w:t>
            </w:r>
          </w:p>
        </w:tc>
      </w:tr>
      <w:tr w:rsidR="00830C6E" w:rsidRPr="0032182E" w14:paraId="7C6957CD"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tcPr>
          <w:p w14:paraId="56B3F4C9" w14:textId="40C5FB2A" w:rsidR="00830C6E" w:rsidRDefault="00830C6E" w:rsidP="00830C6E">
            <w:pPr>
              <w:pStyle w:val="Tabletext"/>
            </w:pPr>
            <w:r w:rsidRPr="0000340A">
              <w:t>63</w:t>
            </w:r>
          </w:p>
        </w:tc>
        <w:tc>
          <w:tcPr>
            <w:tcW w:w="1135" w:type="dxa"/>
            <w:tcBorders>
              <w:top w:val="single" w:sz="4" w:space="0" w:color="auto"/>
              <w:left w:val="nil"/>
              <w:bottom w:val="single" w:sz="4" w:space="0" w:color="auto"/>
              <w:right w:val="nil"/>
            </w:tcBorders>
          </w:tcPr>
          <w:p w14:paraId="50C2A4A7" w14:textId="06414B7C" w:rsidR="00830C6E" w:rsidRPr="0040272C" w:rsidRDefault="00830C6E" w:rsidP="00830C6E">
            <w:pPr>
              <w:pStyle w:val="Tabletext"/>
            </w:pPr>
            <w:r w:rsidRPr="0000340A">
              <w:t>$1</w:t>
            </w:r>
          </w:p>
        </w:tc>
        <w:tc>
          <w:tcPr>
            <w:tcW w:w="1277" w:type="dxa"/>
            <w:gridSpan w:val="3"/>
            <w:tcBorders>
              <w:top w:val="single" w:sz="4" w:space="0" w:color="auto"/>
              <w:left w:val="nil"/>
              <w:bottom w:val="single" w:sz="4" w:space="0" w:color="auto"/>
              <w:right w:val="nil"/>
            </w:tcBorders>
          </w:tcPr>
          <w:p w14:paraId="56336825" w14:textId="11F983A1" w:rsidR="00830C6E" w:rsidRPr="0040272C" w:rsidRDefault="00830C6E" w:rsidP="00830C6E">
            <w:pPr>
              <w:pStyle w:val="Tabletext"/>
            </w:pPr>
            <w:r w:rsidRPr="0000340A">
              <w:t>At least 99.9% silver</w:t>
            </w:r>
          </w:p>
        </w:tc>
        <w:tc>
          <w:tcPr>
            <w:tcW w:w="1600" w:type="dxa"/>
            <w:gridSpan w:val="2"/>
            <w:tcBorders>
              <w:top w:val="single" w:sz="4" w:space="0" w:color="auto"/>
              <w:left w:val="nil"/>
              <w:bottom w:val="single" w:sz="4" w:space="0" w:color="auto"/>
              <w:right w:val="nil"/>
            </w:tcBorders>
          </w:tcPr>
          <w:p w14:paraId="0D2F263E" w14:textId="2C3B7814" w:rsidR="00830C6E" w:rsidRPr="0040272C" w:rsidRDefault="00830C6E" w:rsidP="00830C6E">
            <w:pPr>
              <w:pStyle w:val="Tabletext"/>
            </w:pPr>
            <w:r w:rsidRPr="0000340A">
              <w:t>15.55 + 3.00</w:t>
            </w:r>
          </w:p>
        </w:tc>
        <w:tc>
          <w:tcPr>
            <w:tcW w:w="848" w:type="dxa"/>
            <w:gridSpan w:val="2"/>
            <w:tcBorders>
              <w:top w:val="single" w:sz="4" w:space="0" w:color="auto"/>
              <w:left w:val="nil"/>
              <w:bottom w:val="single" w:sz="4" w:space="0" w:color="auto"/>
              <w:right w:val="nil"/>
            </w:tcBorders>
          </w:tcPr>
          <w:p w14:paraId="64DAC0FC" w14:textId="007A60C6" w:rsidR="00830C6E" w:rsidRPr="0040272C" w:rsidRDefault="00830C6E" w:rsidP="00830C6E">
            <w:pPr>
              <w:pStyle w:val="Tabletext"/>
            </w:pPr>
            <w:r w:rsidRPr="0000340A">
              <w:t>28.75</w:t>
            </w:r>
          </w:p>
        </w:tc>
        <w:tc>
          <w:tcPr>
            <w:tcW w:w="708" w:type="dxa"/>
            <w:gridSpan w:val="2"/>
            <w:tcBorders>
              <w:top w:val="single" w:sz="4" w:space="0" w:color="auto"/>
              <w:left w:val="nil"/>
              <w:bottom w:val="single" w:sz="4" w:space="0" w:color="auto"/>
              <w:right w:val="nil"/>
            </w:tcBorders>
          </w:tcPr>
          <w:p w14:paraId="372A60AF" w14:textId="71DF46AC" w:rsidR="00830C6E" w:rsidRPr="0040272C" w:rsidRDefault="00830C6E" w:rsidP="00830C6E">
            <w:pPr>
              <w:pStyle w:val="Tabletext"/>
            </w:pPr>
            <w:r w:rsidRPr="0000340A">
              <w:t>3.50</w:t>
            </w:r>
          </w:p>
        </w:tc>
        <w:tc>
          <w:tcPr>
            <w:tcW w:w="454" w:type="dxa"/>
            <w:gridSpan w:val="3"/>
            <w:tcBorders>
              <w:top w:val="single" w:sz="4" w:space="0" w:color="auto"/>
              <w:left w:val="nil"/>
              <w:bottom w:val="single" w:sz="4" w:space="0" w:color="auto"/>
              <w:right w:val="nil"/>
            </w:tcBorders>
          </w:tcPr>
          <w:p w14:paraId="6FCBEAF2" w14:textId="1DA71DE9" w:rsidR="00830C6E" w:rsidRPr="0040272C" w:rsidRDefault="00830C6E" w:rsidP="00830C6E">
            <w:pPr>
              <w:pStyle w:val="Tabletext"/>
            </w:pPr>
            <w:r w:rsidRPr="0000340A">
              <w:t>S1</w:t>
            </w:r>
          </w:p>
        </w:tc>
        <w:tc>
          <w:tcPr>
            <w:tcW w:w="567" w:type="dxa"/>
            <w:gridSpan w:val="3"/>
            <w:tcBorders>
              <w:top w:val="single" w:sz="4" w:space="0" w:color="auto"/>
              <w:left w:val="nil"/>
              <w:bottom w:val="single" w:sz="4" w:space="0" w:color="auto"/>
              <w:right w:val="nil"/>
            </w:tcBorders>
          </w:tcPr>
          <w:p w14:paraId="7D0129CA" w14:textId="2F33488A" w:rsidR="00830C6E" w:rsidRPr="0040272C" w:rsidRDefault="00830C6E" w:rsidP="00830C6E">
            <w:pPr>
              <w:pStyle w:val="Tabletext"/>
            </w:pPr>
            <w:r w:rsidRPr="0000340A">
              <w:t>E1</w:t>
            </w:r>
          </w:p>
        </w:tc>
        <w:tc>
          <w:tcPr>
            <w:tcW w:w="588" w:type="dxa"/>
            <w:gridSpan w:val="3"/>
            <w:tcBorders>
              <w:top w:val="single" w:sz="4" w:space="0" w:color="auto"/>
              <w:left w:val="nil"/>
              <w:bottom w:val="single" w:sz="4" w:space="0" w:color="auto"/>
              <w:right w:val="nil"/>
            </w:tcBorders>
          </w:tcPr>
          <w:p w14:paraId="30AD2F88" w14:textId="5D72A841" w:rsidR="00830C6E" w:rsidRPr="0040272C" w:rsidRDefault="00830C6E" w:rsidP="00830C6E">
            <w:pPr>
              <w:pStyle w:val="Tabletext"/>
            </w:pPr>
            <w:r w:rsidRPr="0000340A">
              <w:t>O2</w:t>
            </w:r>
          </w:p>
        </w:tc>
        <w:tc>
          <w:tcPr>
            <w:tcW w:w="605" w:type="dxa"/>
            <w:gridSpan w:val="2"/>
            <w:tcBorders>
              <w:top w:val="single" w:sz="4" w:space="0" w:color="auto"/>
              <w:left w:val="nil"/>
              <w:bottom w:val="single" w:sz="4" w:space="0" w:color="auto"/>
              <w:right w:val="nil"/>
            </w:tcBorders>
          </w:tcPr>
          <w:p w14:paraId="7F0545B3" w14:textId="12ADA274" w:rsidR="00830C6E" w:rsidRPr="0040272C" w:rsidRDefault="00830C6E" w:rsidP="00830C6E">
            <w:pPr>
              <w:pStyle w:val="Tabletext"/>
            </w:pPr>
            <w:r w:rsidRPr="004823FA">
              <w:t>R63</w:t>
            </w:r>
          </w:p>
        </w:tc>
        <w:tc>
          <w:tcPr>
            <w:tcW w:w="1147" w:type="dxa"/>
            <w:gridSpan w:val="3"/>
            <w:tcBorders>
              <w:top w:val="single" w:sz="4" w:space="0" w:color="auto"/>
              <w:left w:val="nil"/>
              <w:bottom w:val="single" w:sz="4" w:space="0" w:color="auto"/>
              <w:right w:val="nil"/>
            </w:tcBorders>
          </w:tcPr>
          <w:p w14:paraId="084FE74E" w14:textId="2A3DF1A4" w:rsidR="00830C6E" w:rsidRPr="00F06A57" w:rsidRDefault="00830C6E" w:rsidP="00830C6E">
            <w:pPr>
              <w:pStyle w:val="Tabletext"/>
            </w:pPr>
            <w:r>
              <w:t>27/08/2021</w:t>
            </w:r>
          </w:p>
        </w:tc>
      </w:tr>
      <w:tr w:rsidR="008A2930" w:rsidRPr="00C310B6" w14:paraId="45342FE5"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75B86775" w14:textId="77777777" w:rsidR="008A2930" w:rsidRPr="00C310B6" w:rsidRDefault="008A2930" w:rsidP="005E4B3C">
            <w:pPr>
              <w:pStyle w:val="Tabletext"/>
            </w:pPr>
            <w:r w:rsidRPr="00C310B6">
              <w:t>64</w:t>
            </w:r>
          </w:p>
        </w:tc>
        <w:tc>
          <w:tcPr>
            <w:tcW w:w="1141" w:type="dxa"/>
            <w:gridSpan w:val="2"/>
            <w:tcBorders>
              <w:top w:val="nil"/>
              <w:left w:val="nil"/>
              <w:bottom w:val="single" w:sz="4" w:space="0" w:color="auto"/>
              <w:right w:val="nil"/>
            </w:tcBorders>
            <w:shd w:val="clear" w:color="auto" w:fill="auto"/>
          </w:tcPr>
          <w:p w14:paraId="3E65F86D" w14:textId="77777777" w:rsidR="008A2930" w:rsidRPr="00C310B6" w:rsidRDefault="008A2930" w:rsidP="005E4B3C">
            <w:pPr>
              <w:pStyle w:val="Tabletext"/>
            </w:pPr>
            <w:r w:rsidRPr="00C310B6">
              <w:t>$10</w:t>
            </w:r>
          </w:p>
        </w:tc>
        <w:tc>
          <w:tcPr>
            <w:tcW w:w="1279" w:type="dxa"/>
            <w:gridSpan w:val="3"/>
            <w:tcBorders>
              <w:top w:val="nil"/>
              <w:left w:val="nil"/>
              <w:bottom w:val="single" w:sz="4" w:space="0" w:color="auto"/>
              <w:right w:val="nil"/>
            </w:tcBorders>
            <w:shd w:val="clear" w:color="auto" w:fill="auto"/>
          </w:tcPr>
          <w:p w14:paraId="68F8506D" w14:textId="77777777" w:rsidR="008A2930" w:rsidRPr="00C310B6" w:rsidRDefault="008A2930" w:rsidP="005E4B3C">
            <w:pPr>
              <w:pStyle w:val="Tabletext"/>
            </w:pPr>
            <w:r w:rsidRPr="00C310B6">
              <w:t>At least 99.99% gold</w:t>
            </w:r>
          </w:p>
        </w:tc>
        <w:tc>
          <w:tcPr>
            <w:tcW w:w="1607" w:type="dxa"/>
            <w:gridSpan w:val="2"/>
            <w:tcBorders>
              <w:top w:val="nil"/>
              <w:left w:val="nil"/>
              <w:bottom w:val="single" w:sz="4" w:space="0" w:color="auto"/>
              <w:right w:val="nil"/>
            </w:tcBorders>
            <w:shd w:val="clear" w:color="auto" w:fill="auto"/>
          </w:tcPr>
          <w:p w14:paraId="193255D8" w14:textId="77777777" w:rsidR="008A2930" w:rsidRPr="00C310B6" w:rsidRDefault="008A2930" w:rsidP="005E4B3C">
            <w:pPr>
              <w:pStyle w:val="Tabletext"/>
            </w:pPr>
            <w:r w:rsidRPr="00C310B6">
              <w:t>3.11 + 0.10</w:t>
            </w:r>
          </w:p>
        </w:tc>
        <w:tc>
          <w:tcPr>
            <w:tcW w:w="852" w:type="dxa"/>
            <w:gridSpan w:val="2"/>
            <w:tcBorders>
              <w:top w:val="nil"/>
              <w:left w:val="nil"/>
              <w:bottom w:val="single" w:sz="4" w:space="0" w:color="auto"/>
              <w:right w:val="nil"/>
            </w:tcBorders>
            <w:shd w:val="clear" w:color="auto" w:fill="auto"/>
          </w:tcPr>
          <w:p w14:paraId="3B13F6B1" w14:textId="77777777" w:rsidR="008A2930" w:rsidRPr="00C310B6" w:rsidRDefault="008A2930" w:rsidP="005E4B3C">
            <w:pPr>
              <w:pStyle w:val="Tabletext"/>
            </w:pPr>
            <w:r w:rsidRPr="00C310B6">
              <w:t>17.75</w:t>
            </w:r>
          </w:p>
        </w:tc>
        <w:tc>
          <w:tcPr>
            <w:tcW w:w="711" w:type="dxa"/>
            <w:gridSpan w:val="2"/>
            <w:tcBorders>
              <w:top w:val="nil"/>
              <w:left w:val="nil"/>
              <w:bottom w:val="single" w:sz="4" w:space="0" w:color="auto"/>
              <w:right w:val="nil"/>
            </w:tcBorders>
            <w:shd w:val="clear" w:color="auto" w:fill="auto"/>
          </w:tcPr>
          <w:p w14:paraId="07EBB920" w14:textId="77777777" w:rsidR="008A2930" w:rsidRPr="00C310B6" w:rsidRDefault="008A2930" w:rsidP="005E4B3C">
            <w:pPr>
              <w:pStyle w:val="Tabletext"/>
            </w:pPr>
            <w:r w:rsidRPr="00C310B6">
              <w:t>1.70</w:t>
            </w:r>
          </w:p>
        </w:tc>
        <w:tc>
          <w:tcPr>
            <w:tcW w:w="455" w:type="dxa"/>
            <w:gridSpan w:val="3"/>
            <w:tcBorders>
              <w:top w:val="nil"/>
              <w:left w:val="nil"/>
              <w:bottom w:val="single" w:sz="4" w:space="0" w:color="auto"/>
              <w:right w:val="nil"/>
            </w:tcBorders>
            <w:shd w:val="clear" w:color="auto" w:fill="auto"/>
          </w:tcPr>
          <w:p w14:paraId="7929A569" w14:textId="77777777" w:rsidR="008A2930" w:rsidRPr="00C310B6" w:rsidRDefault="008A2930" w:rsidP="005E4B3C">
            <w:pPr>
              <w:pStyle w:val="Tabletext"/>
            </w:pPr>
            <w:r w:rsidRPr="00C310B6">
              <w:t>S1</w:t>
            </w:r>
          </w:p>
        </w:tc>
        <w:tc>
          <w:tcPr>
            <w:tcW w:w="569" w:type="dxa"/>
            <w:gridSpan w:val="3"/>
            <w:tcBorders>
              <w:top w:val="nil"/>
              <w:left w:val="nil"/>
              <w:bottom w:val="single" w:sz="4" w:space="0" w:color="auto"/>
              <w:right w:val="nil"/>
            </w:tcBorders>
            <w:shd w:val="clear" w:color="auto" w:fill="auto"/>
          </w:tcPr>
          <w:p w14:paraId="4DBBB477" w14:textId="77777777" w:rsidR="008A2930" w:rsidRPr="00C310B6" w:rsidRDefault="008A2930" w:rsidP="005E4B3C">
            <w:pPr>
              <w:pStyle w:val="Tabletext"/>
            </w:pPr>
            <w:r w:rsidRPr="00C310B6">
              <w:t>E1</w:t>
            </w:r>
          </w:p>
        </w:tc>
        <w:tc>
          <w:tcPr>
            <w:tcW w:w="590" w:type="dxa"/>
            <w:gridSpan w:val="3"/>
            <w:tcBorders>
              <w:top w:val="nil"/>
              <w:left w:val="nil"/>
              <w:bottom w:val="single" w:sz="4" w:space="0" w:color="auto"/>
              <w:right w:val="nil"/>
            </w:tcBorders>
            <w:shd w:val="clear" w:color="auto" w:fill="auto"/>
          </w:tcPr>
          <w:p w14:paraId="350714DE" w14:textId="77777777" w:rsidR="008A2930" w:rsidRPr="00C310B6" w:rsidRDefault="008A2930" w:rsidP="005E4B3C">
            <w:pPr>
              <w:pStyle w:val="Tabletext"/>
            </w:pPr>
            <w:r w:rsidRPr="00C310B6">
              <w:t>O1</w:t>
            </w:r>
          </w:p>
        </w:tc>
        <w:tc>
          <w:tcPr>
            <w:tcW w:w="609" w:type="dxa"/>
            <w:gridSpan w:val="3"/>
            <w:tcBorders>
              <w:top w:val="nil"/>
              <w:left w:val="nil"/>
              <w:bottom w:val="single" w:sz="4" w:space="0" w:color="auto"/>
              <w:right w:val="nil"/>
            </w:tcBorders>
            <w:shd w:val="clear" w:color="auto" w:fill="auto"/>
          </w:tcPr>
          <w:p w14:paraId="6BB8681B" w14:textId="77777777" w:rsidR="008A2930" w:rsidRPr="0064397F" w:rsidRDefault="008A2930" w:rsidP="005E4B3C">
            <w:pPr>
              <w:pStyle w:val="Tabletext"/>
            </w:pPr>
            <w:r w:rsidRPr="0064397F">
              <w:t>R64</w:t>
            </w:r>
          </w:p>
        </w:tc>
        <w:tc>
          <w:tcPr>
            <w:tcW w:w="1152" w:type="dxa"/>
            <w:gridSpan w:val="2"/>
            <w:tcBorders>
              <w:top w:val="nil"/>
              <w:left w:val="nil"/>
              <w:bottom w:val="single" w:sz="4" w:space="0" w:color="auto"/>
              <w:right w:val="nil"/>
            </w:tcBorders>
            <w:shd w:val="clear" w:color="auto" w:fill="auto"/>
          </w:tcPr>
          <w:p w14:paraId="1C7EBD63" w14:textId="77777777" w:rsidR="008A2930" w:rsidRPr="00C310B6" w:rsidRDefault="008A2930" w:rsidP="005E4B3C">
            <w:pPr>
              <w:pStyle w:val="Tabletext"/>
            </w:pPr>
            <w:r>
              <w:t>04/10/2021</w:t>
            </w:r>
          </w:p>
        </w:tc>
      </w:tr>
      <w:tr w:rsidR="008A2930" w:rsidRPr="00C310B6" w14:paraId="1834B54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7E1E2F1E" w14:textId="77777777" w:rsidR="008A2930" w:rsidRPr="00C310B6" w:rsidRDefault="008A2930" w:rsidP="005E4B3C">
            <w:pPr>
              <w:pStyle w:val="Tabletext"/>
            </w:pPr>
            <w:r w:rsidRPr="00C310B6">
              <w:t>65</w:t>
            </w:r>
          </w:p>
        </w:tc>
        <w:tc>
          <w:tcPr>
            <w:tcW w:w="1141" w:type="dxa"/>
            <w:gridSpan w:val="2"/>
            <w:tcBorders>
              <w:top w:val="nil"/>
              <w:left w:val="nil"/>
              <w:bottom w:val="single" w:sz="4" w:space="0" w:color="auto"/>
              <w:right w:val="nil"/>
            </w:tcBorders>
            <w:shd w:val="clear" w:color="auto" w:fill="auto"/>
          </w:tcPr>
          <w:p w14:paraId="67028450" w14:textId="77777777" w:rsidR="008A2930" w:rsidRPr="00C310B6" w:rsidRDefault="008A2930" w:rsidP="005E4B3C">
            <w:pPr>
              <w:pStyle w:val="Tabletext"/>
            </w:pPr>
            <w:r w:rsidRPr="00C310B6">
              <w:t>$1</w:t>
            </w:r>
          </w:p>
        </w:tc>
        <w:tc>
          <w:tcPr>
            <w:tcW w:w="1279" w:type="dxa"/>
            <w:gridSpan w:val="3"/>
            <w:tcBorders>
              <w:top w:val="nil"/>
              <w:left w:val="nil"/>
              <w:bottom w:val="single" w:sz="4" w:space="0" w:color="auto"/>
              <w:right w:val="nil"/>
            </w:tcBorders>
            <w:shd w:val="clear" w:color="auto" w:fill="auto"/>
          </w:tcPr>
          <w:p w14:paraId="669AD8FC" w14:textId="77777777" w:rsidR="008A2930" w:rsidRPr="00C310B6" w:rsidRDefault="008A2930" w:rsidP="005E4B3C">
            <w:pPr>
              <w:pStyle w:val="Tabletext"/>
            </w:pPr>
            <w:r w:rsidRPr="00C310B6">
              <w:t>At least 99.9% silver</w:t>
            </w:r>
          </w:p>
        </w:tc>
        <w:tc>
          <w:tcPr>
            <w:tcW w:w="1607" w:type="dxa"/>
            <w:gridSpan w:val="2"/>
            <w:tcBorders>
              <w:top w:val="nil"/>
              <w:left w:val="nil"/>
              <w:bottom w:val="single" w:sz="4" w:space="0" w:color="auto"/>
              <w:right w:val="nil"/>
            </w:tcBorders>
            <w:shd w:val="clear" w:color="auto" w:fill="auto"/>
          </w:tcPr>
          <w:p w14:paraId="5D833946" w14:textId="77777777" w:rsidR="008A2930" w:rsidRPr="00C310B6" w:rsidRDefault="008A2930" w:rsidP="005E4B3C">
            <w:pPr>
              <w:pStyle w:val="Tabletext"/>
            </w:pPr>
            <w:r w:rsidRPr="00C310B6">
              <w:t>11.66 ± 0.30</w:t>
            </w:r>
          </w:p>
        </w:tc>
        <w:tc>
          <w:tcPr>
            <w:tcW w:w="852" w:type="dxa"/>
            <w:gridSpan w:val="2"/>
            <w:tcBorders>
              <w:top w:val="nil"/>
              <w:left w:val="nil"/>
              <w:bottom w:val="single" w:sz="4" w:space="0" w:color="auto"/>
              <w:right w:val="nil"/>
            </w:tcBorders>
            <w:shd w:val="clear" w:color="auto" w:fill="auto"/>
          </w:tcPr>
          <w:p w14:paraId="0E392AB1" w14:textId="77777777" w:rsidR="008A2930" w:rsidRPr="00C310B6" w:rsidRDefault="008A2930" w:rsidP="005E4B3C">
            <w:pPr>
              <w:pStyle w:val="Tabletext"/>
            </w:pPr>
            <w:r w:rsidRPr="00C310B6">
              <w:t>25.20</w:t>
            </w:r>
          </w:p>
        </w:tc>
        <w:tc>
          <w:tcPr>
            <w:tcW w:w="711" w:type="dxa"/>
            <w:gridSpan w:val="2"/>
            <w:tcBorders>
              <w:top w:val="nil"/>
              <w:left w:val="nil"/>
              <w:bottom w:val="single" w:sz="4" w:space="0" w:color="auto"/>
              <w:right w:val="nil"/>
            </w:tcBorders>
            <w:shd w:val="clear" w:color="auto" w:fill="auto"/>
          </w:tcPr>
          <w:p w14:paraId="4227903B" w14:textId="77777777" w:rsidR="008A2930" w:rsidRPr="00C310B6" w:rsidRDefault="008A2930" w:rsidP="005E4B3C">
            <w:pPr>
              <w:pStyle w:val="Tabletext"/>
            </w:pPr>
            <w:r w:rsidRPr="00C310B6">
              <w:t>3.25</w:t>
            </w:r>
          </w:p>
        </w:tc>
        <w:tc>
          <w:tcPr>
            <w:tcW w:w="455" w:type="dxa"/>
            <w:gridSpan w:val="3"/>
            <w:tcBorders>
              <w:top w:val="nil"/>
              <w:left w:val="nil"/>
              <w:bottom w:val="single" w:sz="4" w:space="0" w:color="auto"/>
              <w:right w:val="nil"/>
            </w:tcBorders>
            <w:shd w:val="clear" w:color="auto" w:fill="auto"/>
          </w:tcPr>
          <w:p w14:paraId="02D50FAA" w14:textId="77777777" w:rsidR="008A2930" w:rsidRPr="00C310B6" w:rsidRDefault="008A2930" w:rsidP="005E4B3C">
            <w:pPr>
              <w:pStyle w:val="Tabletext"/>
            </w:pPr>
            <w:r w:rsidRPr="00C310B6">
              <w:t>S1</w:t>
            </w:r>
          </w:p>
        </w:tc>
        <w:tc>
          <w:tcPr>
            <w:tcW w:w="569" w:type="dxa"/>
            <w:gridSpan w:val="3"/>
            <w:tcBorders>
              <w:top w:val="nil"/>
              <w:left w:val="nil"/>
              <w:bottom w:val="single" w:sz="4" w:space="0" w:color="auto"/>
              <w:right w:val="nil"/>
            </w:tcBorders>
            <w:shd w:val="clear" w:color="auto" w:fill="auto"/>
          </w:tcPr>
          <w:p w14:paraId="42C69345" w14:textId="77777777" w:rsidR="008A2930" w:rsidRPr="00C310B6" w:rsidRDefault="008A2930" w:rsidP="005E4B3C">
            <w:pPr>
              <w:pStyle w:val="Tabletext"/>
            </w:pPr>
            <w:r w:rsidRPr="00C310B6">
              <w:t>E3</w:t>
            </w:r>
          </w:p>
        </w:tc>
        <w:tc>
          <w:tcPr>
            <w:tcW w:w="590" w:type="dxa"/>
            <w:gridSpan w:val="3"/>
            <w:tcBorders>
              <w:top w:val="nil"/>
              <w:left w:val="nil"/>
              <w:bottom w:val="single" w:sz="4" w:space="0" w:color="auto"/>
              <w:right w:val="nil"/>
            </w:tcBorders>
            <w:shd w:val="clear" w:color="auto" w:fill="auto"/>
          </w:tcPr>
          <w:p w14:paraId="570CA5D8" w14:textId="77777777" w:rsidR="008A2930" w:rsidRPr="00C310B6" w:rsidRDefault="008A2930" w:rsidP="005E4B3C">
            <w:pPr>
              <w:pStyle w:val="Tabletext"/>
            </w:pPr>
            <w:r w:rsidRPr="00C310B6">
              <w:t>O1</w:t>
            </w:r>
          </w:p>
        </w:tc>
        <w:tc>
          <w:tcPr>
            <w:tcW w:w="609" w:type="dxa"/>
            <w:gridSpan w:val="3"/>
            <w:tcBorders>
              <w:top w:val="nil"/>
              <w:left w:val="nil"/>
              <w:bottom w:val="single" w:sz="4" w:space="0" w:color="auto"/>
              <w:right w:val="nil"/>
            </w:tcBorders>
            <w:shd w:val="clear" w:color="auto" w:fill="auto"/>
          </w:tcPr>
          <w:p w14:paraId="1B432FE7" w14:textId="77777777" w:rsidR="008A2930" w:rsidRPr="0064397F" w:rsidRDefault="008A2930" w:rsidP="005E4B3C">
            <w:pPr>
              <w:pStyle w:val="Tabletext"/>
            </w:pPr>
            <w:r w:rsidRPr="0064397F">
              <w:t>R65</w:t>
            </w:r>
          </w:p>
        </w:tc>
        <w:tc>
          <w:tcPr>
            <w:tcW w:w="1152" w:type="dxa"/>
            <w:gridSpan w:val="2"/>
            <w:tcBorders>
              <w:top w:val="nil"/>
              <w:left w:val="nil"/>
              <w:bottom w:val="single" w:sz="4" w:space="0" w:color="auto"/>
              <w:right w:val="nil"/>
            </w:tcBorders>
            <w:shd w:val="clear" w:color="auto" w:fill="auto"/>
          </w:tcPr>
          <w:p w14:paraId="7B9181FD" w14:textId="77777777" w:rsidR="008A2930" w:rsidRPr="00C310B6" w:rsidRDefault="008A2930" w:rsidP="005E4B3C">
            <w:pPr>
              <w:pStyle w:val="Tabletext"/>
            </w:pPr>
            <w:r w:rsidRPr="00CC5132">
              <w:t>04/10/2021</w:t>
            </w:r>
          </w:p>
        </w:tc>
      </w:tr>
      <w:tr w:rsidR="008A2930" w:rsidRPr="00C310B6" w14:paraId="6A531F80"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391B5410" w14:textId="77777777" w:rsidR="008A2930" w:rsidRPr="00C310B6" w:rsidRDefault="008A2930" w:rsidP="005E4B3C">
            <w:pPr>
              <w:pStyle w:val="Tabletext"/>
            </w:pPr>
            <w:r w:rsidRPr="00C310B6">
              <w:t>66</w:t>
            </w:r>
          </w:p>
        </w:tc>
        <w:tc>
          <w:tcPr>
            <w:tcW w:w="1141" w:type="dxa"/>
            <w:gridSpan w:val="2"/>
            <w:tcBorders>
              <w:top w:val="nil"/>
              <w:left w:val="nil"/>
              <w:bottom w:val="single" w:sz="4" w:space="0" w:color="auto"/>
              <w:right w:val="nil"/>
            </w:tcBorders>
            <w:shd w:val="clear" w:color="auto" w:fill="auto"/>
          </w:tcPr>
          <w:p w14:paraId="6874B989" w14:textId="77777777" w:rsidR="008A2930" w:rsidRPr="00C310B6" w:rsidRDefault="008A2930" w:rsidP="005E4B3C">
            <w:pPr>
              <w:pStyle w:val="Tabletext"/>
            </w:pPr>
            <w:r w:rsidRPr="00C310B6">
              <w:t>$1</w:t>
            </w:r>
          </w:p>
        </w:tc>
        <w:tc>
          <w:tcPr>
            <w:tcW w:w="1279" w:type="dxa"/>
            <w:gridSpan w:val="3"/>
            <w:tcBorders>
              <w:top w:val="nil"/>
              <w:left w:val="nil"/>
              <w:bottom w:val="single" w:sz="4" w:space="0" w:color="auto"/>
              <w:right w:val="nil"/>
            </w:tcBorders>
            <w:shd w:val="clear" w:color="auto" w:fill="auto"/>
          </w:tcPr>
          <w:p w14:paraId="60FEA0CC" w14:textId="77777777" w:rsidR="008A2930" w:rsidRPr="00C310B6" w:rsidRDefault="008A2930" w:rsidP="005E4B3C">
            <w:pPr>
              <w:pStyle w:val="Tabletext"/>
            </w:pPr>
            <w:r w:rsidRPr="00C310B6">
              <w:t>Copper, aluminium and nickel</w:t>
            </w:r>
          </w:p>
        </w:tc>
        <w:tc>
          <w:tcPr>
            <w:tcW w:w="1607" w:type="dxa"/>
            <w:gridSpan w:val="2"/>
            <w:tcBorders>
              <w:top w:val="nil"/>
              <w:left w:val="nil"/>
              <w:bottom w:val="single" w:sz="4" w:space="0" w:color="auto"/>
              <w:right w:val="nil"/>
            </w:tcBorders>
            <w:shd w:val="clear" w:color="auto" w:fill="auto"/>
          </w:tcPr>
          <w:p w14:paraId="236B9EC2" w14:textId="77777777" w:rsidR="008A2930" w:rsidRPr="00C310B6" w:rsidRDefault="008A2930" w:rsidP="005E4B3C">
            <w:pPr>
              <w:pStyle w:val="Tabletext"/>
            </w:pPr>
            <w:r w:rsidRPr="00C310B6">
              <w:t>9.00 ± 0.66</w:t>
            </w:r>
          </w:p>
        </w:tc>
        <w:tc>
          <w:tcPr>
            <w:tcW w:w="852" w:type="dxa"/>
            <w:gridSpan w:val="2"/>
            <w:tcBorders>
              <w:top w:val="nil"/>
              <w:left w:val="nil"/>
              <w:bottom w:val="single" w:sz="4" w:space="0" w:color="auto"/>
              <w:right w:val="nil"/>
            </w:tcBorders>
            <w:shd w:val="clear" w:color="auto" w:fill="auto"/>
          </w:tcPr>
          <w:p w14:paraId="72B63A7C" w14:textId="77777777" w:rsidR="008A2930" w:rsidRPr="00C310B6" w:rsidRDefault="008A2930" w:rsidP="005E4B3C">
            <w:pPr>
              <w:pStyle w:val="Tabletext"/>
            </w:pPr>
            <w:r w:rsidRPr="00C310B6">
              <w:t>25.20</w:t>
            </w:r>
          </w:p>
        </w:tc>
        <w:tc>
          <w:tcPr>
            <w:tcW w:w="711" w:type="dxa"/>
            <w:gridSpan w:val="2"/>
            <w:tcBorders>
              <w:top w:val="nil"/>
              <w:left w:val="nil"/>
              <w:bottom w:val="single" w:sz="4" w:space="0" w:color="auto"/>
              <w:right w:val="nil"/>
            </w:tcBorders>
            <w:shd w:val="clear" w:color="auto" w:fill="auto"/>
          </w:tcPr>
          <w:p w14:paraId="53EEA839" w14:textId="77777777" w:rsidR="008A2930" w:rsidRPr="00C310B6" w:rsidRDefault="008A2930" w:rsidP="005E4B3C">
            <w:pPr>
              <w:pStyle w:val="Tabletext"/>
            </w:pPr>
            <w:r w:rsidRPr="00C310B6">
              <w:t>3.46</w:t>
            </w:r>
          </w:p>
        </w:tc>
        <w:tc>
          <w:tcPr>
            <w:tcW w:w="455" w:type="dxa"/>
            <w:gridSpan w:val="3"/>
            <w:tcBorders>
              <w:top w:val="nil"/>
              <w:left w:val="nil"/>
              <w:bottom w:val="single" w:sz="4" w:space="0" w:color="auto"/>
              <w:right w:val="nil"/>
            </w:tcBorders>
            <w:shd w:val="clear" w:color="auto" w:fill="auto"/>
          </w:tcPr>
          <w:p w14:paraId="05B8723F" w14:textId="77777777" w:rsidR="008A2930" w:rsidRPr="00C310B6" w:rsidRDefault="008A2930" w:rsidP="005E4B3C">
            <w:pPr>
              <w:pStyle w:val="Tabletext"/>
            </w:pPr>
            <w:r w:rsidRPr="00C310B6">
              <w:t>S1</w:t>
            </w:r>
          </w:p>
        </w:tc>
        <w:tc>
          <w:tcPr>
            <w:tcW w:w="569" w:type="dxa"/>
            <w:gridSpan w:val="3"/>
            <w:tcBorders>
              <w:top w:val="nil"/>
              <w:left w:val="nil"/>
              <w:bottom w:val="single" w:sz="4" w:space="0" w:color="auto"/>
              <w:right w:val="nil"/>
            </w:tcBorders>
            <w:shd w:val="clear" w:color="auto" w:fill="auto"/>
          </w:tcPr>
          <w:p w14:paraId="10037EB5" w14:textId="77777777" w:rsidR="008A2930" w:rsidRPr="00C310B6" w:rsidRDefault="008A2930" w:rsidP="005E4B3C">
            <w:pPr>
              <w:pStyle w:val="Tabletext"/>
            </w:pPr>
            <w:r w:rsidRPr="00C310B6">
              <w:t>E3</w:t>
            </w:r>
          </w:p>
        </w:tc>
        <w:tc>
          <w:tcPr>
            <w:tcW w:w="590" w:type="dxa"/>
            <w:gridSpan w:val="3"/>
            <w:tcBorders>
              <w:top w:val="nil"/>
              <w:left w:val="nil"/>
              <w:bottom w:val="single" w:sz="4" w:space="0" w:color="auto"/>
              <w:right w:val="nil"/>
            </w:tcBorders>
            <w:shd w:val="clear" w:color="auto" w:fill="auto"/>
          </w:tcPr>
          <w:p w14:paraId="7120927C" w14:textId="77777777" w:rsidR="008A2930" w:rsidRPr="00C310B6" w:rsidRDefault="008A2930" w:rsidP="005E4B3C">
            <w:pPr>
              <w:pStyle w:val="Tabletext"/>
            </w:pPr>
            <w:r w:rsidRPr="00C310B6">
              <w:t>O1</w:t>
            </w:r>
          </w:p>
        </w:tc>
        <w:tc>
          <w:tcPr>
            <w:tcW w:w="609" w:type="dxa"/>
            <w:gridSpan w:val="3"/>
            <w:tcBorders>
              <w:top w:val="nil"/>
              <w:left w:val="nil"/>
              <w:bottom w:val="single" w:sz="4" w:space="0" w:color="auto"/>
              <w:right w:val="nil"/>
            </w:tcBorders>
            <w:shd w:val="clear" w:color="auto" w:fill="auto"/>
          </w:tcPr>
          <w:p w14:paraId="09A089C0" w14:textId="77777777" w:rsidR="008A2930" w:rsidRPr="0064397F" w:rsidRDefault="008A2930" w:rsidP="005E4B3C">
            <w:pPr>
              <w:pStyle w:val="Tabletext"/>
            </w:pPr>
            <w:r w:rsidRPr="0064397F">
              <w:t>R65</w:t>
            </w:r>
          </w:p>
        </w:tc>
        <w:tc>
          <w:tcPr>
            <w:tcW w:w="1152" w:type="dxa"/>
            <w:gridSpan w:val="2"/>
            <w:tcBorders>
              <w:top w:val="nil"/>
              <w:left w:val="nil"/>
              <w:bottom w:val="single" w:sz="4" w:space="0" w:color="auto"/>
              <w:right w:val="nil"/>
            </w:tcBorders>
            <w:shd w:val="clear" w:color="auto" w:fill="auto"/>
          </w:tcPr>
          <w:p w14:paraId="6ED13109" w14:textId="77777777" w:rsidR="008A2930" w:rsidRPr="00C310B6" w:rsidRDefault="008A2930" w:rsidP="005E4B3C">
            <w:pPr>
              <w:pStyle w:val="Tabletext"/>
            </w:pPr>
            <w:r w:rsidRPr="00CC5132">
              <w:t>04/10/2021</w:t>
            </w:r>
          </w:p>
        </w:tc>
      </w:tr>
      <w:tr w:rsidR="008A2930" w:rsidRPr="00C310B6" w14:paraId="56EF5FA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11EC6DCF" w14:textId="77777777" w:rsidR="008A2930" w:rsidRPr="00C310B6" w:rsidRDefault="008A2930" w:rsidP="005E4B3C">
            <w:pPr>
              <w:pStyle w:val="Tabletext"/>
            </w:pPr>
            <w:r w:rsidRPr="00C310B6">
              <w:t>67</w:t>
            </w:r>
          </w:p>
        </w:tc>
        <w:tc>
          <w:tcPr>
            <w:tcW w:w="1141" w:type="dxa"/>
            <w:gridSpan w:val="2"/>
            <w:tcBorders>
              <w:top w:val="nil"/>
              <w:left w:val="nil"/>
              <w:bottom w:val="single" w:sz="4" w:space="0" w:color="auto"/>
              <w:right w:val="nil"/>
            </w:tcBorders>
            <w:shd w:val="clear" w:color="auto" w:fill="auto"/>
          </w:tcPr>
          <w:p w14:paraId="363D5ECA" w14:textId="77777777" w:rsidR="008A2930" w:rsidRPr="00C310B6" w:rsidRDefault="008A2930" w:rsidP="005E4B3C">
            <w:pPr>
              <w:pStyle w:val="Tabletext"/>
            </w:pPr>
            <w:r w:rsidRPr="00C310B6">
              <w:t>$1</w:t>
            </w:r>
          </w:p>
        </w:tc>
        <w:tc>
          <w:tcPr>
            <w:tcW w:w="1279" w:type="dxa"/>
            <w:gridSpan w:val="3"/>
            <w:tcBorders>
              <w:top w:val="nil"/>
              <w:left w:val="nil"/>
              <w:bottom w:val="single" w:sz="4" w:space="0" w:color="auto"/>
              <w:right w:val="nil"/>
            </w:tcBorders>
            <w:shd w:val="clear" w:color="auto" w:fill="auto"/>
          </w:tcPr>
          <w:p w14:paraId="6B6A34E3" w14:textId="77777777" w:rsidR="008A2930" w:rsidRPr="00C310B6" w:rsidRDefault="008A2930" w:rsidP="005E4B3C">
            <w:pPr>
              <w:pStyle w:val="Tabletext"/>
            </w:pPr>
            <w:r w:rsidRPr="00C310B6">
              <w:t>Copper, aluminium and nickel</w:t>
            </w:r>
          </w:p>
        </w:tc>
        <w:tc>
          <w:tcPr>
            <w:tcW w:w="1607" w:type="dxa"/>
            <w:gridSpan w:val="2"/>
            <w:tcBorders>
              <w:top w:val="nil"/>
              <w:left w:val="nil"/>
              <w:bottom w:val="single" w:sz="4" w:space="0" w:color="auto"/>
              <w:right w:val="nil"/>
            </w:tcBorders>
            <w:shd w:val="clear" w:color="auto" w:fill="auto"/>
          </w:tcPr>
          <w:p w14:paraId="647BC992" w14:textId="77777777" w:rsidR="008A2930" w:rsidRPr="00C310B6" w:rsidRDefault="008A2930" w:rsidP="005E4B3C">
            <w:pPr>
              <w:pStyle w:val="Tabletext"/>
            </w:pPr>
            <w:r w:rsidRPr="00C310B6">
              <w:t>9.00 ± 0.66</w:t>
            </w:r>
          </w:p>
        </w:tc>
        <w:tc>
          <w:tcPr>
            <w:tcW w:w="852" w:type="dxa"/>
            <w:gridSpan w:val="2"/>
            <w:tcBorders>
              <w:top w:val="nil"/>
              <w:left w:val="nil"/>
              <w:bottom w:val="single" w:sz="4" w:space="0" w:color="auto"/>
              <w:right w:val="nil"/>
            </w:tcBorders>
            <w:shd w:val="clear" w:color="auto" w:fill="auto"/>
          </w:tcPr>
          <w:p w14:paraId="7BF0CF76" w14:textId="77777777" w:rsidR="008A2930" w:rsidRPr="00C310B6" w:rsidRDefault="008A2930" w:rsidP="005E4B3C">
            <w:pPr>
              <w:pStyle w:val="Tabletext"/>
            </w:pPr>
            <w:r w:rsidRPr="00C310B6">
              <w:t>25.20</w:t>
            </w:r>
          </w:p>
        </w:tc>
        <w:tc>
          <w:tcPr>
            <w:tcW w:w="711" w:type="dxa"/>
            <w:gridSpan w:val="2"/>
            <w:tcBorders>
              <w:top w:val="nil"/>
              <w:left w:val="nil"/>
              <w:bottom w:val="single" w:sz="4" w:space="0" w:color="auto"/>
              <w:right w:val="nil"/>
            </w:tcBorders>
            <w:shd w:val="clear" w:color="auto" w:fill="auto"/>
          </w:tcPr>
          <w:p w14:paraId="6053D182" w14:textId="77777777" w:rsidR="008A2930" w:rsidRPr="00C310B6" w:rsidRDefault="008A2930" w:rsidP="005E4B3C">
            <w:pPr>
              <w:pStyle w:val="Tabletext"/>
            </w:pPr>
            <w:r w:rsidRPr="00C310B6">
              <w:t>3.46</w:t>
            </w:r>
          </w:p>
        </w:tc>
        <w:tc>
          <w:tcPr>
            <w:tcW w:w="455" w:type="dxa"/>
            <w:gridSpan w:val="3"/>
            <w:tcBorders>
              <w:top w:val="nil"/>
              <w:left w:val="nil"/>
              <w:bottom w:val="single" w:sz="4" w:space="0" w:color="auto"/>
              <w:right w:val="nil"/>
            </w:tcBorders>
            <w:shd w:val="clear" w:color="auto" w:fill="auto"/>
          </w:tcPr>
          <w:p w14:paraId="0A995AF2" w14:textId="77777777" w:rsidR="008A2930" w:rsidRPr="00C310B6" w:rsidRDefault="008A2930" w:rsidP="005E4B3C">
            <w:pPr>
              <w:pStyle w:val="Tabletext"/>
            </w:pPr>
            <w:r w:rsidRPr="00C310B6">
              <w:t>S1</w:t>
            </w:r>
          </w:p>
        </w:tc>
        <w:tc>
          <w:tcPr>
            <w:tcW w:w="569" w:type="dxa"/>
            <w:gridSpan w:val="3"/>
            <w:tcBorders>
              <w:top w:val="nil"/>
              <w:left w:val="nil"/>
              <w:bottom w:val="single" w:sz="4" w:space="0" w:color="auto"/>
              <w:right w:val="nil"/>
            </w:tcBorders>
            <w:shd w:val="clear" w:color="auto" w:fill="auto"/>
          </w:tcPr>
          <w:p w14:paraId="3842ACEA" w14:textId="77777777" w:rsidR="008A2930" w:rsidRPr="00C310B6" w:rsidRDefault="008A2930" w:rsidP="005E4B3C">
            <w:pPr>
              <w:pStyle w:val="Tabletext"/>
            </w:pPr>
            <w:r w:rsidRPr="00C310B6">
              <w:t>E3</w:t>
            </w:r>
          </w:p>
        </w:tc>
        <w:tc>
          <w:tcPr>
            <w:tcW w:w="590" w:type="dxa"/>
            <w:gridSpan w:val="3"/>
            <w:tcBorders>
              <w:top w:val="nil"/>
              <w:left w:val="nil"/>
              <w:bottom w:val="single" w:sz="4" w:space="0" w:color="auto"/>
              <w:right w:val="nil"/>
            </w:tcBorders>
            <w:shd w:val="clear" w:color="auto" w:fill="auto"/>
          </w:tcPr>
          <w:p w14:paraId="70F04CEB" w14:textId="77777777" w:rsidR="008A2930" w:rsidRPr="00C310B6" w:rsidRDefault="008A2930" w:rsidP="005E4B3C">
            <w:pPr>
              <w:pStyle w:val="Tabletext"/>
            </w:pPr>
            <w:r w:rsidRPr="00C310B6">
              <w:t>O1</w:t>
            </w:r>
          </w:p>
        </w:tc>
        <w:tc>
          <w:tcPr>
            <w:tcW w:w="609" w:type="dxa"/>
            <w:gridSpan w:val="3"/>
            <w:tcBorders>
              <w:top w:val="nil"/>
              <w:left w:val="nil"/>
              <w:bottom w:val="single" w:sz="4" w:space="0" w:color="auto"/>
              <w:right w:val="nil"/>
            </w:tcBorders>
            <w:shd w:val="clear" w:color="auto" w:fill="auto"/>
          </w:tcPr>
          <w:p w14:paraId="4DC3D140" w14:textId="77777777" w:rsidR="008A2930" w:rsidRPr="00C013F6" w:rsidRDefault="008A2930" w:rsidP="005E4B3C">
            <w:pPr>
              <w:pStyle w:val="Tabletext"/>
            </w:pPr>
            <w:r w:rsidRPr="00C013F6">
              <w:t>R66</w:t>
            </w:r>
          </w:p>
        </w:tc>
        <w:tc>
          <w:tcPr>
            <w:tcW w:w="1152" w:type="dxa"/>
            <w:gridSpan w:val="2"/>
            <w:tcBorders>
              <w:top w:val="nil"/>
              <w:left w:val="nil"/>
              <w:bottom w:val="single" w:sz="4" w:space="0" w:color="auto"/>
              <w:right w:val="nil"/>
            </w:tcBorders>
            <w:shd w:val="clear" w:color="auto" w:fill="auto"/>
          </w:tcPr>
          <w:p w14:paraId="6C3F6415" w14:textId="77777777" w:rsidR="008A2930" w:rsidRPr="00C310B6" w:rsidRDefault="008A2930" w:rsidP="005E4B3C">
            <w:pPr>
              <w:pStyle w:val="Tabletext"/>
            </w:pPr>
            <w:r w:rsidRPr="00CC5132">
              <w:t>04/10/2021</w:t>
            </w:r>
          </w:p>
        </w:tc>
      </w:tr>
      <w:tr w:rsidR="008A2930" w:rsidRPr="00C310B6" w14:paraId="6B0F7EC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8367F56" w14:textId="77777777" w:rsidR="008A2930" w:rsidRPr="001D0E38" w:rsidRDefault="008A2930" w:rsidP="005E4B3C">
            <w:pPr>
              <w:pStyle w:val="Tabletext"/>
            </w:pPr>
            <w:r w:rsidRPr="001D0E38">
              <w:t>68</w:t>
            </w:r>
          </w:p>
        </w:tc>
        <w:tc>
          <w:tcPr>
            <w:tcW w:w="1141" w:type="dxa"/>
            <w:gridSpan w:val="2"/>
            <w:tcBorders>
              <w:top w:val="single" w:sz="4" w:space="0" w:color="auto"/>
              <w:left w:val="nil"/>
              <w:bottom w:val="single" w:sz="4" w:space="0" w:color="auto"/>
              <w:right w:val="nil"/>
            </w:tcBorders>
            <w:shd w:val="clear" w:color="auto" w:fill="auto"/>
          </w:tcPr>
          <w:p w14:paraId="1DBFDA04" w14:textId="77777777" w:rsidR="008A2930" w:rsidRPr="001D0E38" w:rsidRDefault="008A2930" w:rsidP="005E4B3C">
            <w:pPr>
              <w:pStyle w:val="Tabletext"/>
            </w:pPr>
            <w:r w:rsidRPr="001D0E38">
              <w:t>$1</w:t>
            </w:r>
          </w:p>
        </w:tc>
        <w:tc>
          <w:tcPr>
            <w:tcW w:w="1279" w:type="dxa"/>
            <w:gridSpan w:val="3"/>
            <w:tcBorders>
              <w:top w:val="single" w:sz="4" w:space="0" w:color="auto"/>
              <w:left w:val="nil"/>
              <w:bottom w:val="single" w:sz="4" w:space="0" w:color="auto"/>
              <w:right w:val="nil"/>
            </w:tcBorders>
            <w:shd w:val="clear" w:color="auto" w:fill="auto"/>
          </w:tcPr>
          <w:p w14:paraId="641B81C6" w14:textId="77777777" w:rsidR="008A2930" w:rsidRPr="001D0E38" w:rsidRDefault="008A2930" w:rsidP="005E4B3C">
            <w:pPr>
              <w:pStyle w:val="Tabletext"/>
            </w:pPr>
            <w:r w:rsidRPr="001D0E38">
              <w:t>Copper, aluminium and nickel</w:t>
            </w:r>
          </w:p>
        </w:tc>
        <w:tc>
          <w:tcPr>
            <w:tcW w:w="1607" w:type="dxa"/>
            <w:gridSpan w:val="2"/>
            <w:tcBorders>
              <w:top w:val="single" w:sz="4" w:space="0" w:color="auto"/>
              <w:left w:val="nil"/>
              <w:bottom w:val="single" w:sz="4" w:space="0" w:color="auto"/>
              <w:right w:val="nil"/>
            </w:tcBorders>
            <w:shd w:val="clear" w:color="auto" w:fill="auto"/>
          </w:tcPr>
          <w:p w14:paraId="0E4E7D39" w14:textId="77777777" w:rsidR="008A2930" w:rsidRPr="001D0E38" w:rsidRDefault="008A2930" w:rsidP="005E4B3C">
            <w:pPr>
              <w:pStyle w:val="Tabletext"/>
            </w:pPr>
            <w:r w:rsidRPr="001D0E38">
              <w:t>9.00 ± 0.66</w:t>
            </w:r>
          </w:p>
        </w:tc>
        <w:tc>
          <w:tcPr>
            <w:tcW w:w="852" w:type="dxa"/>
            <w:gridSpan w:val="2"/>
            <w:tcBorders>
              <w:top w:val="single" w:sz="4" w:space="0" w:color="auto"/>
              <w:left w:val="nil"/>
              <w:bottom w:val="single" w:sz="4" w:space="0" w:color="auto"/>
              <w:right w:val="nil"/>
            </w:tcBorders>
            <w:shd w:val="clear" w:color="auto" w:fill="auto"/>
          </w:tcPr>
          <w:p w14:paraId="7426A395" w14:textId="77777777" w:rsidR="008A2930" w:rsidRPr="001D0E38" w:rsidRDefault="008A2930" w:rsidP="005E4B3C">
            <w:pPr>
              <w:pStyle w:val="Tabletext"/>
            </w:pPr>
            <w:r w:rsidRPr="001D0E38">
              <w:t>25.20</w:t>
            </w:r>
          </w:p>
        </w:tc>
        <w:tc>
          <w:tcPr>
            <w:tcW w:w="711" w:type="dxa"/>
            <w:gridSpan w:val="2"/>
            <w:tcBorders>
              <w:top w:val="single" w:sz="4" w:space="0" w:color="auto"/>
              <w:left w:val="nil"/>
              <w:bottom w:val="single" w:sz="4" w:space="0" w:color="auto"/>
              <w:right w:val="nil"/>
            </w:tcBorders>
            <w:shd w:val="clear" w:color="auto" w:fill="auto"/>
          </w:tcPr>
          <w:p w14:paraId="095E8DF5" w14:textId="77777777" w:rsidR="008A2930" w:rsidRPr="001D0E38" w:rsidRDefault="008A2930" w:rsidP="005E4B3C">
            <w:pPr>
              <w:pStyle w:val="Tabletext"/>
            </w:pPr>
            <w:r w:rsidRPr="001D0E38">
              <w:t>3.46</w:t>
            </w:r>
          </w:p>
        </w:tc>
        <w:tc>
          <w:tcPr>
            <w:tcW w:w="455" w:type="dxa"/>
            <w:gridSpan w:val="3"/>
            <w:tcBorders>
              <w:top w:val="single" w:sz="4" w:space="0" w:color="auto"/>
              <w:left w:val="nil"/>
              <w:bottom w:val="single" w:sz="4" w:space="0" w:color="auto"/>
              <w:right w:val="nil"/>
            </w:tcBorders>
            <w:shd w:val="clear" w:color="auto" w:fill="auto"/>
          </w:tcPr>
          <w:p w14:paraId="0B78A92D" w14:textId="77777777" w:rsidR="008A2930" w:rsidRPr="001D0E38" w:rsidRDefault="008A2930" w:rsidP="005E4B3C">
            <w:pPr>
              <w:pStyle w:val="Tabletext"/>
            </w:pPr>
            <w:r w:rsidRPr="001D0E38">
              <w:t>S1</w:t>
            </w:r>
          </w:p>
        </w:tc>
        <w:tc>
          <w:tcPr>
            <w:tcW w:w="569" w:type="dxa"/>
            <w:gridSpan w:val="3"/>
            <w:tcBorders>
              <w:top w:val="single" w:sz="4" w:space="0" w:color="auto"/>
              <w:left w:val="nil"/>
              <w:bottom w:val="single" w:sz="4" w:space="0" w:color="auto"/>
              <w:right w:val="nil"/>
            </w:tcBorders>
            <w:shd w:val="clear" w:color="auto" w:fill="auto"/>
          </w:tcPr>
          <w:p w14:paraId="2EFEED87" w14:textId="77777777" w:rsidR="008A2930" w:rsidRPr="001D0E38" w:rsidRDefault="008A2930" w:rsidP="005E4B3C">
            <w:pPr>
              <w:pStyle w:val="Tabletext"/>
            </w:pPr>
            <w:r w:rsidRPr="001D0E38">
              <w:t>E3</w:t>
            </w:r>
          </w:p>
        </w:tc>
        <w:tc>
          <w:tcPr>
            <w:tcW w:w="590" w:type="dxa"/>
            <w:gridSpan w:val="3"/>
            <w:tcBorders>
              <w:top w:val="single" w:sz="4" w:space="0" w:color="auto"/>
              <w:left w:val="nil"/>
              <w:bottom w:val="single" w:sz="4" w:space="0" w:color="auto"/>
              <w:right w:val="nil"/>
            </w:tcBorders>
            <w:shd w:val="clear" w:color="auto" w:fill="auto"/>
          </w:tcPr>
          <w:p w14:paraId="04EB2724" w14:textId="77777777" w:rsidR="008A2930" w:rsidRPr="001D0E38" w:rsidRDefault="008A2930" w:rsidP="005E4B3C">
            <w:pPr>
              <w:pStyle w:val="Tabletext"/>
            </w:pPr>
            <w:r w:rsidRPr="001D0E38">
              <w:t>O1</w:t>
            </w:r>
          </w:p>
        </w:tc>
        <w:tc>
          <w:tcPr>
            <w:tcW w:w="609" w:type="dxa"/>
            <w:gridSpan w:val="3"/>
            <w:tcBorders>
              <w:top w:val="single" w:sz="4" w:space="0" w:color="auto"/>
              <w:left w:val="nil"/>
              <w:bottom w:val="single" w:sz="4" w:space="0" w:color="auto"/>
              <w:right w:val="nil"/>
            </w:tcBorders>
            <w:shd w:val="clear" w:color="auto" w:fill="auto"/>
          </w:tcPr>
          <w:p w14:paraId="4C49546A" w14:textId="77777777" w:rsidR="008A2930" w:rsidRPr="00C013F6" w:rsidRDefault="008A2930" w:rsidP="005E4B3C">
            <w:pPr>
              <w:pStyle w:val="Tabletext"/>
            </w:pPr>
            <w:r w:rsidRPr="00C013F6">
              <w:t>R67</w:t>
            </w:r>
          </w:p>
        </w:tc>
        <w:tc>
          <w:tcPr>
            <w:tcW w:w="1152" w:type="dxa"/>
            <w:gridSpan w:val="2"/>
            <w:tcBorders>
              <w:top w:val="single" w:sz="4" w:space="0" w:color="auto"/>
              <w:left w:val="nil"/>
              <w:bottom w:val="single" w:sz="4" w:space="0" w:color="auto"/>
              <w:right w:val="nil"/>
            </w:tcBorders>
            <w:shd w:val="clear" w:color="auto" w:fill="auto"/>
          </w:tcPr>
          <w:p w14:paraId="34383329" w14:textId="77777777" w:rsidR="008A2930" w:rsidRPr="00C310B6" w:rsidRDefault="008A2930" w:rsidP="005E4B3C">
            <w:pPr>
              <w:pStyle w:val="Tabletext"/>
            </w:pPr>
            <w:r w:rsidRPr="00CC5132">
              <w:t>04/10/2021</w:t>
            </w:r>
          </w:p>
        </w:tc>
      </w:tr>
      <w:tr w:rsidR="008A2930" w:rsidRPr="00C310B6" w14:paraId="2591BF1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C7EFAFF" w14:textId="77777777" w:rsidR="008A2930" w:rsidRPr="001D0E38" w:rsidRDefault="008A2930" w:rsidP="005E4B3C">
            <w:pPr>
              <w:pStyle w:val="Tabletext"/>
            </w:pPr>
            <w:r w:rsidRPr="001D0E38">
              <w:t>69</w:t>
            </w:r>
          </w:p>
        </w:tc>
        <w:tc>
          <w:tcPr>
            <w:tcW w:w="1141" w:type="dxa"/>
            <w:gridSpan w:val="2"/>
            <w:tcBorders>
              <w:top w:val="single" w:sz="4" w:space="0" w:color="auto"/>
              <w:left w:val="nil"/>
              <w:bottom w:val="single" w:sz="4" w:space="0" w:color="auto"/>
              <w:right w:val="nil"/>
            </w:tcBorders>
            <w:shd w:val="clear" w:color="auto" w:fill="auto"/>
          </w:tcPr>
          <w:p w14:paraId="3E6FE1BA" w14:textId="77777777" w:rsidR="008A2930" w:rsidRPr="001D0E38" w:rsidRDefault="008A2930" w:rsidP="005E4B3C">
            <w:pPr>
              <w:pStyle w:val="Tabletext"/>
            </w:pPr>
            <w:r w:rsidRPr="001D0E38">
              <w:t>$1</w:t>
            </w:r>
          </w:p>
        </w:tc>
        <w:tc>
          <w:tcPr>
            <w:tcW w:w="1279" w:type="dxa"/>
            <w:gridSpan w:val="3"/>
            <w:tcBorders>
              <w:top w:val="single" w:sz="4" w:space="0" w:color="auto"/>
              <w:left w:val="nil"/>
              <w:bottom w:val="single" w:sz="4" w:space="0" w:color="auto"/>
              <w:right w:val="nil"/>
            </w:tcBorders>
            <w:shd w:val="clear" w:color="auto" w:fill="auto"/>
          </w:tcPr>
          <w:p w14:paraId="65337549" w14:textId="77777777" w:rsidR="008A2930" w:rsidRPr="001D0E38" w:rsidRDefault="008A2930" w:rsidP="005E4B3C">
            <w:pPr>
              <w:pStyle w:val="Tabletext"/>
            </w:pPr>
            <w:r w:rsidRPr="001D0E38">
              <w:t>Copper, aluminium and nickel</w:t>
            </w:r>
          </w:p>
        </w:tc>
        <w:tc>
          <w:tcPr>
            <w:tcW w:w="1607" w:type="dxa"/>
            <w:gridSpan w:val="2"/>
            <w:tcBorders>
              <w:top w:val="single" w:sz="4" w:space="0" w:color="auto"/>
              <w:left w:val="nil"/>
              <w:bottom w:val="single" w:sz="4" w:space="0" w:color="auto"/>
              <w:right w:val="nil"/>
            </w:tcBorders>
            <w:shd w:val="clear" w:color="auto" w:fill="auto"/>
          </w:tcPr>
          <w:p w14:paraId="02274DC3" w14:textId="77777777" w:rsidR="008A2930" w:rsidRPr="001D0E38" w:rsidRDefault="008A2930" w:rsidP="005E4B3C">
            <w:pPr>
              <w:pStyle w:val="Tabletext"/>
            </w:pPr>
            <w:r w:rsidRPr="001D0E38">
              <w:t>9.00 ± 0.66</w:t>
            </w:r>
          </w:p>
        </w:tc>
        <w:tc>
          <w:tcPr>
            <w:tcW w:w="852" w:type="dxa"/>
            <w:gridSpan w:val="2"/>
            <w:tcBorders>
              <w:top w:val="single" w:sz="4" w:space="0" w:color="auto"/>
              <w:left w:val="nil"/>
              <w:bottom w:val="single" w:sz="4" w:space="0" w:color="auto"/>
              <w:right w:val="nil"/>
            </w:tcBorders>
            <w:shd w:val="clear" w:color="auto" w:fill="auto"/>
          </w:tcPr>
          <w:p w14:paraId="38DED5F5" w14:textId="77777777" w:rsidR="008A2930" w:rsidRPr="001D0E38" w:rsidRDefault="008A2930" w:rsidP="005E4B3C">
            <w:pPr>
              <w:pStyle w:val="Tabletext"/>
            </w:pPr>
            <w:r w:rsidRPr="001D0E38">
              <w:t>25.20</w:t>
            </w:r>
          </w:p>
        </w:tc>
        <w:tc>
          <w:tcPr>
            <w:tcW w:w="711" w:type="dxa"/>
            <w:gridSpan w:val="2"/>
            <w:tcBorders>
              <w:top w:val="single" w:sz="4" w:space="0" w:color="auto"/>
              <w:left w:val="nil"/>
              <w:bottom w:val="single" w:sz="4" w:space="0" w:color="auto"/>
              <w:right w:val="nil"/>
            </w:tcBorders>
            <w:shd w:val="clear" w:color="auto" w:fill="auto"/>
          </w:tcPr>
          <w:p w14:paraId="57C2E09C" w14:textId="77777777" w:rsidR="008A2930" w:rsidRPr="001D0E38" w:rsidRDefault="008A2930" w:rsidP="005E4B3C">
            <w:pPr>
              <w:pStyle w:val="Tabletext"/>
            </w:pPr>
            <w:r w:rsidRPr="001D0E38">
              <w:t>3.46</w:t>
            </w:r>
          </w:p>
        </w:tc>
        <w:tc>
          <w:tcPr>
            <w:tcW w:w="455" w:type="dxa"/>
            <w:gridSpan w:val="3"/>
            <w:tcBorders>
              <w:top w:val="single" w:sz="4" w:space="0" w:color="auto"/>
              <w:left w:val="nil"/>
              <w:bottom w:val="single" w:sz="4" w:space="0" w:color="auto"/>
              <w:right w:val="nil"/>
            </w:tcBorders>
            <w:shd w:val="clear" w:color="auto" w:fill="auto"/>
          </w:tcPr>
          <w:p w14:paraId="6A2FB1E3" w14:textId="77777777" w:rsidR="008A2930" w:rsidRPr="001D0E38" w:rsidRDefault="008A2930" w:rsidP="005E4B3C">
            <w:pPr>
              <w:pStyle w:val="Tabletext"/>
            </w:pPr>
            <w:r w:rsidRPr="001D0E38">
              <w:t>S1</w:t>
            </w:r>
          </w:p>
        </w:tc>
        <w:tc>
          <w:tcPr>
            <w:tcW w:w="569" w:type="dxa"/>
            <w:gridSpan w:val="3"/>
            <w:tcBorders>
              <w:top w:val="single" w:sz="4" w:space="0" w:color="auto"/>
              <w:left w:val="nil"/>
              <w:bottom w:val="single" w:sz="4" w:space="0" w:color="auto"/>
              <w:right w:val="nil"/>
            </w:tcBorders>
            <w:shd w:val="clear" w:color="auto" w:fill="auto"/>
          </w:tcPr>
          <w:p w14:paraId="42C83CEA" w14:textId="77777777" w:rsidR="008A2930" w:rsidRPr="001D0E38" w:rsidRDefault="008A2930" w:rsidP="005E4B3C">
            <w:pPr>
              <w:pStyle w:val="Tabletext"/>
            </w:pPr>
            <w:r w:rsidRPr="001D0E38">
              <w:t>E3</w:t>
            </w:r>
          </w:p>
        </w:tc>
        <w:tc>
          <w:tcPr>
            <w:tcW w:w="590" w:type="dxa"/>
            <w:gridSpan w:val="3"/>
            <w:tcBorders>
              <w:top w:val="single" w:sz="4" w:space="0" w:color="auto"/>
              <w:left w:val="nil"/>
              <w:bottom w:val="single" w:sz="4" w:space="0" w:color="auto"/>
              <w:right w:val="nil"/>
            </w:tcBorders>
            <w:shd w:val="clear" w:color="auto" w:fill="auto"/>
          </w:tcPr>
          <w:p w14:paraId="16D5A29E" w14:textId="77777777" w:rsidR="008A2930" w:rsidRPr="001D0E38" w:rsidRDefault="008A2930" w:rsidP="005E4B3C">
            <w:pPr>
              <w:pStyle w:val="Tabletext"/>
            </w:pPr>
            <w:r w:rsidRPr="001D0E38">
              <w:t>O1</w:t>
            </w:r>
          </w:p>
        </w:tc>
        <w:tc>
          <w:tcPr>
            <w:tcW w:w="609" w:type="dxa"/>
            <w:gridSpan w:val="3"/>
            <w:tcBorders>
              <w:top w:val="single" w:sz="4" w:space="0" w:color="auto"/>
              <w:left w:val="nil"/>
              <w:bottom w:val="single" w:sz="4" w:space="0" w:color="auto"/>
              <w:right w:val="nil"/>
            </w:tcBorders>
            <w:shd w:val="clear" w:color="auto" w:fill="auto"/>
          </w:tcPr>
          <w:p w14:paraId="1CCC576D" w14:textId="77777777" w:rsidR="008A2930" w:rsidRPr="00C013F6" w:rsidRDefault="008A2930" w:rsidP="005E4B3C">
            <w:pPr>
              <w:pStyle w:val="Tabletext"/>
            </w:pPr>
            <w:r w:rsidRPr="00C013F6">
              <w:t>R6</w:t>
            </w:r>
            <w:r>
              <w:t>8</w:t>
            </w:r>
          </w:p>
        </w:tc>
        <w:tc>
          <w:tcPr>
            <w:tcW w:w="1152" w:type="dxa"/>
            <w:gridSpan w:val="2"/>
            <w:tcBorders>
              <w:top w:val="single" w:sz="4" w:space="0" w:color="auto"/>
              <w:left w:val="nil"/>
              <w:bottom w:val="single" w:sz="4" w:space="0" w:color="auto"/>
              <w:right w:val="nil"/>
            </w:tcBorders>
            <w:shd w:val="clear" w:color="auto" w:fill="auto"/>
          </w:tcPr>
          <w:p w14:paraId="6642A3C6" w14:textId="77777777" w:rsidR="008A2930" w:rsidRPr="00C310B6" w:rsidRDefault="008A2930" w:rsidP="005E4B3C">
            <w:pPr>
              <w:pStyle w:val="Tabletext"/>
            </w:pPr>
            <w:r w:rsidRPr="00CC5132">
              <w:t>04/10/2021</w:t>
            </w:r>
          </w:p>
        </w:tc>
      </w:tr>
      <w:tr w:rsidR="008A2930" w:rsidRPr="00C310B6" w14:paraId="59D8D55D"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35CBF3A" w14:textId="77777777" w:rsidR="008A2930" w:rsidRPr="001D0E38" w:rsidRDefault="008A2930" w:rsidP="005E4B3C">
            <w:pPr>
              <w:pStyle w:val="Tabletext"/>
            </w:pPr>
            <w:r w:rsidRPr="001D0E38">
              <w:t>70</w:t>
            </w:r>
          </w:p>
        </w:tc>
        <w:tc>
          <w:tcPr>
            <w:tcW w:w="1141" w:type="dxa"/>
            <w:gridSpan w:val="2"/>
            <w:tcBorders>
              <w:top w:val="single" w:sz="4" w:space="0" w:color="auto"/>
              <w:left w:val="nil"/>
              <w:bottom w:val="single" w:sz="4" w:space="0" w:color="auto"/>
              <w:right w:val="nil"/>
            </w:tcBorders>
            <w:shd w:val="clear" w:color="auto" w:fill="auto"/>
          </w:tcPr>
          <w:p w14:paraId="78210728" w14:textId="77777777" w:rsidR="008A2930" w:rsidRPr="001D0E38" w:rsidRDefault="008A2930" w:rsidP="005E4B3C">
            <w:pPr>
              <w:pStyle w:val="Tabletext"/>
            </w:pPr>
            <w:r w:rsidRPr="001D0E38">
              <w:t>$1</w:t>
            </w:r>
          </w:p>
        </w:tc>
        <w:tc>
          <w:tcPr>
            <w:tcW w:w="1279" w:type="dxa"/>
            <w:gridSpan w:val="3"/>
            <w:tcBorders>
              <w:top w:val="single" w:sz="4" w:space="0" w:color="auto"/>
              <w:left w:val="nil"/>
              <w:bottom w:val="single" w:sz="4" w:space="0" w:color="auto"/>
              <w:right w:val="nil"/>
            </w:tcBorders>
            <w:shd w:val="clear" w:color="auto" w:fill="auto"/>
          </w:tcPr>
          <w:p w14:paraId="261C89BC" w14:textId="77777777" w:rsidR="008A2930" w:rsidRPr="001D0E38" w:rsidRDefault="008A2930" w:rsidP="005E4B3C">
            <w:pPr>
              <w:pStyle w:val="Tabletext"/>
            </w:pPr>
            <w:r w:rsidRPr="001D0E38">
              <w:t>Copper, aluminium and nickel</w:t>
            </w:r>
          </w:p>
        </w:tc>
        <w:tc>
          <w:tcPr>
            <w:tcW w:w="1607" w:type="dxa"/>
            <w:gridSpan w:val="2"/>
            <w:tcBorders>
              <w:top w:val="single" w:sz="4" w:space="0" w:color="auto"/>
              <w:left w:val="nil"/>
              <w:bottom w:val="single" w:sz="4" w:space="0" w:color="auto"/>
              <w:right w:val="nil"/>
            </w:tcBorders>
            <w:shd w:val="clear" w:color="auto" w:fill="auto"/>
          </w:tcPr>
          <w:p w14:paraId="2FDCC30C" w14:textId="77777777" w:rsidR="008A2930" w:rsidRPr="001D0E38" w:rsidRDefault="008A2930" w:rsidP="005E4B3C">
            <w:pPr>
              <w:pStyle w:val="Tabletext"/>
            </w:pPr>
            <w:r w:rsidRPr="001D0E38">
              <w:t>9.00 ± 0.66</w:t>
            </w:r>
          </w:p>
        </w:tc>
        <w:tc>
          <w:tcPr>
            <w:tcW w:w="852" w:type="dxa"/>
            <w:gridSpan w:val="2"/>
            <w:tcBorders>
              <w:top w:val="single" w:sz="4" w:space="0" w:color="auto"/>
              <w:left w:val="nil"/>
              <w:bottom w:val="single" w:sz="4" w:space="0" w:color="auto"/>
              <w:right w:val="nil"/>
            </w:tcBorders>
            <w:shd w:val="clear" w:color="auto" w:fill="auto"/>
          </w:tcPr>
          <w:p w14:paraId="43335D5B" w14:textId="77777777" w:rsidR="008A2930" w:rsidRPr="001D0E38" w:rsidRDefault="008A2930" w:rsidP="005E4B3C">
            <w:pPr>
              <w:pStyle w:val="Tabletext"/>
            </w:pPr>
            <w:r w:rsidRPr="001D0E38">
              <w:t>25.20</w:t>
            </w:r>
          </w:p>
        </w:tc>
        <w:tc>
          <w:tcPr>
            <w:tcW w:w="711" w:type="dxa"/>
            <w:gridSpan w:val="2"/>
            <w:tcBorders>
              <w:top w:val="single" w:sz="4" w:space="0" w:color="auto"/>
              <w:left w:val="nil"/>
              <w:bottom w:val="single" w:sz="4" w:space="0" w:color="auto"/>
              <w:right w:val="nil"/>
            </w:tcBorders>
            <w:shd w:val="clear" w:color="auto" w:fill="auto"/>
          </w:tcPr>
          <w:p w14:paraId="2491362A" w14:textId="77777777" w:rsidR="008A2930" w:rsidRPr="001D0E38" w:rsidRDefault="008A2930" w:rsidP="005E4B3C">
            <w:pPr>
              <w:pStyle w:val="Tabletext"/>
            </w:pPr>
            <w:r w:rsidRPr="001D0E38">
              <w:t>3.46</w:t>
            </w:r>
          </w:p>
        </w:tc>
        <w:tc>
          <w:tcPr>
            <w:tcW w:w="455" w:type="dxa"/>
            <w:gridSpan w:val="3"/>
            <w:tcBorders>
              <w:top w:val="single" w:sz="4" w:space="0" w:color="auto"/>
              <w:left w:val="nil"/>
              <w:bottom w:val="single" w:sz="4" w:space="0" w:color="auto"/>
              <w:right w:val="nil"/>
            </w:tcBorders>
            <w:shd w:val="clear" w:color="auto" w:fill="auto"/>
          </w:tcPr>
          <w:p w14:paraId="71D7B562" w14:textId="77777777" w:rsidR="008A2930" w:rsidRPr="001D0E38" w:rsidRDefault="008A2930" w:rsidP="005E4B3C">
            <w:pPr>
              <w:pStyle w:val="Tabletext"/>
            </w:pPr>
            <w:r w:rsidRPr="001D0E38">
              <w:t>S1</w:t>
            </w:r>
          </w:p>
        </w:tc>
        <w:tc>
          <w:tcPr>
            <w:tcW w:w="569" w:type="dxa"/>
            <w:gridSpan w:val="3"/>
            <w:tcBorders>
              <w:top w:val="single" w:sz="4" w:space="0" w:color="auto"/>
              <w:left w:val="nil"/>
              <w:bottom w:val="single" w:sz="4" w:space="0" w:color="auto"/>
              <w:right w:val="nil"/>
            </w:tcBorders>
            <w:shd w:val="clear" w:color="auto" w:fill="auto"/>
          </w:tcPr>
          <w:p w14:paraId="7B565F6B" w14:textId="77777777" w:rsidR="008A2930" w:rsidRPr="001D0E38" w:rsidRDefault="008A2930" w:rsidP="005E4B3C">
            <w:pPr>
              <w:pStyle w:val="Tabletext"/>
            </w:pPr>
            <w:r w:rsidRPr="001D0E38">
              <w:t>E3</w:t>
            </w:r>
          </w:p>
        </w:tc>
        <w:tc>
          <w:tcPr>
            <w:tcW w:w="590" w:type="dxa"/>
            <w:gridSpan w:val="3"/>
            <w:tcBorders>
              <w:top w:val="single" w:sz="4" w:space="0" w:color="auto"/>
              <w:left w:val="nil"/>
              <w:bottom w:val="single" w:sz="4" w:space="0" w:color="auto"/>
              <w:right w:val="nil"/>
            </w:tcBorders>
            <w:shd w:val="clear" w:color="auto" w:fill="auto"/>
          </w:tcPr>
          <w:p w14:paraId="3B977E96" w14:textId="77777777" w:rsidR="008A2930" w:rsidRPr="001D0E38" w:rsidRDefault="008A2930" w:rsidP="005E4B3C">
            <w:pPr>
              <w:pStyle w:val="Tabletext"/>
            </w:pPr>
            <w:r w:rsidRPr="001D0E38">
              <w:t>O1</w:t>
            </w:r>
          </w:p>
        </w:tc>
        <w:tc>
          <w:tcPr>
            <w:tcW w:w="609" w:type="dxa"/>
            <w:gridSpan w:val="3"/>
            <w:tcBorders>
              <w:top w:val="single" w:sz="4" w:space="0" w:color="auto"/>
              <w:left w:val="nil"/>
              <w:bottom w:val="single" w:sz="4" w:space="0" w:color="auto"/>
              <w:right w:val="nil"/>
            </w:tcBorders>
            <w:shd w:val="clear" w:color="auto" w:fill="auto"/>
          </w:tcPr>
          <w:p w14:paraId="3DE01DEE" w14:textId="77777777" w:rsidR="008A2930" w:rsidRPr="00C013F6" w:rsidRDefault="008A2930" w:rsidP="005E4B3C">
            <w:pPr>
              <w:pStyle w:val="Tabletext"/>
            </w:pPr>
            <w:r w:rsidRPr="00C013F6">
              <w:t>R</w:t>
            </w:r>
            <w:r>
              <w:t>69</w:t>
            </w:r>
          </w:p>
        </w:tc>
        <w:tc>
          <w:tcPr>
            <w:tcW w:w="1152" w:type="dxa"/>
            <w:gridSpan w:val="2"/>
            <w:tcBorders>
              <w:top w:val="single" w:sz="4" w:space="0" w:color="auto"/>
              <w:left w:val="nil"/>
              <w:bottom w:val="single" w:sz="4" w:space="0" w:color="auto"/>
              <w:right w:val="nil"/>
            </w:tcBorders>
            <w:shd w:val="clear" w:color="auto" w:fill="auto"/>
          </w:tcPr>
          <w:p w14:paraId="59E8FA58" w14:textId="77777777" w:rsidR="008A2930" w:rsidRPr="00C310B6" w:rsidRDefault="008A2930" w:rsidP="005E4B3C">
            <w:pPr>
              <w:pStyle w:val="Tabletext"/>
            </w:pPr>
            <w:r w:rsidRPr="00CC5132">
              <w:t>04/10/2021</w:t>
            </w:r>
          </w:p>
        </w:tc>
      </w:tr>
      <w:tr w:rsidR="008A2930" w:rsidRPr="00C310B6" w14:paraId="6743AE96"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E7E30FE" w14:textId="77777777" w:rsidR="008A2930" w:rsidRPr="001D0E38" w:rsidRDefault="008A2930" w:rsidP="005E4B3C">
            <w:pPr>
              <w:pStyle w:val="Tabletext"/>
            </w:pPr>
            <w:r w:rsidRPr="001D0E38">
              <w:t>71</w:t>
            </w:r>
          </w:p>
        </w:tc>
        <w:tc>
          <w:tcPr>
            <w:tcW w:w="1141" w:type="dxa"/>
            <w:gridSpan w:val="2"/>
            <w:tcBorders>
              <w:top w:val="single" w:sz="4" w:space="0" w:color="auto"/>
              <w:left w:val="nil"/>
              <w:bottom w:val="single" w:sz="4" w:space="0" w:color="auto"/>
              <w:right w:val="nil"/>
            </w:tcBorders>
            <w:shd w:val="clear" w:color="auto" w:fill="auto"/>
          </w:tcPr>
          <w:p w14:paraId="7A2A62CD" w14:textId="77777777" w:rsidR="008A2930" w:rsidRPr="001D0E38" w:rsidRDefault="008A2930" w:rsidP="005E4B3C">
            <w:pPr>
              <w:pStyle w:val="Tabletext"/>
            </w:pPr>
            <w:r w:rsidRPr="001D0E38">
              <w:t>$1</w:t>
            </w:r>
          </w:p>
        </w:tc>
        <w:tc>
          <w:tcPr>
            <w:tcW w:w="1279" w:type="dxa"/>
            <w:gridSpan w:val="3"/>
            <w:tcBorders>
              <w:top w:val="single" w:sz="4" w:space="0" w:color="auto"/>
              <w:left w:val="nil"/>
              <w:bottom w:val="single" w:sz="4" w:space="0" w:color="auto"/>
              <w:right w:val="nil"/>
            </w:tcBorders>
            <w:shd w:val="clear" w:color="auto" w:fill="auto"/>
          </w:tcPr>
          <w:p w14:paraId="471D4D48" w14:textId="77777777" w:rsidR="008A2930" w:rsidRPr="001D0E38" w:rsidRDefault="008A2930" w:rsidP="005E4B3C">
            <w:pPr>
              <w:pStyle w:val="Tabletext"/>
            </w:pPr>
            <w:r w:rsidRPr="001D0E38">
              <w:t>Copper, aluminium and nickel</w:t>
            </w:r>
          </w:p>
        </w:tc>
        <w:tc>
          <w:tcPr>
            <w:tcW w:w="1607" w:type="dxa"/>
            <w:gridSpan w:val="2"/>
            <w:tcBorders>
              <w:top w:val="single" w:sz="4" w:space="0" w:color="auto"/>
              <w:left w:val="nil"/>
              <w:bottom w:val="single" w:sz="4" w:space="0" w:color="auto"/>
              <w:right w:val="nil"/>
            </w:tcBorders>
            <w:shd w:val="clear" w:color="auto" w:fill="auto"/>
          </w:tcPr>
          <w:p w14:paraId="4A2A91E8" w14:textId="77777777" w:rsidR="008A2930" w:rsidRPr="001D0E38" w:rsidRDefault="008A2930" w:rsidP="005E4B3C">
            <w:pPr>
              <w:pStyle w:val="Tabletext"/>
            </w:pPr>
            <w:r w:rsidRPr="001D0E38">
              <w:t>9.00 ± 0.66</w:t>
            </w:r>
          </w:p>
        </w:tc>
        <w:tc>
          <w:tcPr>
            <w:tcW w:w="852" w:type="dxa"/>
            <w:gridSpan w:val="2"/>
            <w:tcBorders>
              <w:top w:val="single" w:sz="4" w:space="0" w:color="auto"/>
              <w:left w:val="nil"/>
              <w:bottom w:val="single" w:sz="4" w:space="0" w:color="auto"/>
              <w:right w:val="nil"/>
            </w:tcBorders>
            <w:shd w:val="clear" w:color="auto" w:fill="auto"/>
          </w:tcPr>
          <w:p w14:paraId="5E2C4773" w14:textId="77777777" w:rsidR="008A2930" w:rsidRPr="001D0E38" w:rsidRDefault="008A2930" w:rsidP="005E4B3C">
            <w:pPr>
              <w:pStyle w:val="Tabletext"/>
            </w:pPr>
            <w:r w:rsidRPr="001D0E38">
              <w:t>25.20</w:t>
            </w:r>
          </w:p>
        </w:tc>
        <w:tc>
          <w:tcPr>
            <w:tcW w:w="711" w:type="dxa"/>
            <w:gridSpan w:val="2"/>
            <w:tcBorders>
              <w:top w:val="single" w:sz="4" w:space="0" w:color="auto"/>
              <w:left w:val="nil"/>
              <w:bottom w:val="single" w:sz="4" w:space="0" w:color="auto"/>
              <w:right w:val="nil"/>
            </w:tcBorders>
            <w:shd w:val="clear" w:color="auto" w:fill="auto"/>
          </w:tcPr>
          <w:p w14:paraId="63BDDC45" w14:textId="77777777" w:rsidR="008A2930" w:rsidRPr="001D0E38" w:rsidRDefault="008A2930" w:rsidP="005E4B3C">
            <w:pPr>
              <w:pStyle w:val="Tabletext"/>
            </w:pPr>
            <w:r w:rsidRPr="001D0E38">
              <w:t>3.46</w:t>
            </w:r>
          </w:p>
        </w:tc>
        <w:tc>
          <w:tcPr>
            <w:tcW w:w="455" w:type="dxa"/>
            <w:gridSpan w:val="3"/>
            <w:tcBorders>
              <w:top w:val="single" w:sz="4" w:space="0" w:color="auto"/>
              <w:left w:val="nil"/>
              <w:bottom w:val="single" w:sz="4" w:space="0" w:color="auto"/>
              <w:right w:val="nil"/>
            </w:tcBorders>
            <w:shd w:val="clear" w:color="auto" w:fill="auto"/>
          </w:tcPr>
          <w:p w14:paraId="05B82693" w14:textId="77777777" w:rsidR="008A2930" w:rsidRPr="001D0E38" w:rsidRDefault="008A2930" w:rsidP="005E4B3C">
            <w:pPr>
              <w:pStyle w:val="Tabletext"/>
            </w:pPr>
            <w:r w:rsidRPr="001D0E38">
              <w:t>S1</w:t>
            </w:r>
          </w:p>
        </w:tc>
        <w:tc>
          <w:tcPr>
            <w:tcW w:w="569" w:type="dxa"/>
            <w:gridSpan w:val="3"/>
            <w:tcBorders>
              <w:top w:val="single" w:sz="4" w:space="0" w:color="auto"/>
              <w:left w:val="nil"/>
              <w:bottom w:val="single" w:sz="4" w:space="0" w:color="auto"/>
              <w:right w:val="nil"/>
            </w:tcBorders>
            <w:shd w:val="clear" w:color="auto" w:fill="auto"/>
          </w:tcPr>
          <w:p w14:paraId="04AC9146" w14:textId="77777777" w:rsidR="008A2930" w:rsidRPr="001D0E38" w:rsidRDefault="008A2930" w:rsidP="005E4B3C">
            <w:pPr>
              <w:pStyle w:val="Tabletext"/>
            </w:pPr>
            <w:r w:rsidRPr="001D0E38">
              <w:t>E3</w:t>
            </w:r>
          </w:p>
        </w:tc>
        <w:tc>
          <w:tcPr>
            <w:tcW w:w="590" w:type="dxa"/>
            <w:gridSpan w:val="3"/>
            <w:tcBorders>
              <w:top w:val="single" w:sz="4" w:space="0" w:color="auto"/>
              <w:left w:val="nil"/>
              <w:bottom w:val="single" w:sz="4" w:space="0" w:color="auto"/>
              <w:right w:val="nil"/>
            </w:tcBorders>
            <w:shd w:val="clear" w:color="auto" w:fill="auto"/>
          </w:tcPr>
          <w:p w14:paraId="6B4DE2EC" w14:textId="77777777" w:rsidR="008A2930" w:rsidRPr="001D0E38" w:rsidRDefault="008A2930" w:rsidP="005E4B3C">
            <w:pPr>
              <w:pStyle w:val="Tabletext"/>
            </w:pPr>
            <w:r w:rsidRPr="001D0E38">
              <w:t>O1</w:t>
            </w:r>
          </w:p>
        </w:tc>
        <w:tc>
          <w:tcPr>
            <w:tcW w:w="609" w:type="dxa"/>
            <w:gridSpan w:val="3"/>
            <w:tcBorders>
              <w:top w:val="single" w:sz="4" w:space="0" w:color="auto"/>
              <w:left w:val="nil"/>
              <w:bottom w:val="single" w:sz="4" w:space="0" w:color="auto"/>
              <w:right w:val="nil"/>
            </w:tcBorders>
            <w:shd w:val="clear" w:color="auto" w:fill="auto"/>
          </w:tcPr>
          <w:p w14:paraId="2607764A" w14:textId="77777777" w:rsidR="008A2930" w:rsidRPr="00C013F6" w:rsidRDefault="008A2930" w:rsidP="005E4B3C">
            <w:pPr>
              <w:pStyle w:val="Tabletext"/>
            </w:pPr>
            <w:r w:rsidRPr="00C013F6">
              <w:t>R7</w:t>
            </w:r>
            <w:r>
              <w:t>0</w:t>
            </w:r>
          </w:p>
        </w:tc>
        <w:tc>
          <w:tcPr>
            <w:tcW w:w="1152" w:type="dxa"/>
            <w:gridSpan w:val="2"/>
            <w:tcBorders>
              <w:top w:val="single" w:sz="4" w:space="0" w:color="auto"/>
              <w:left w:val="nil"/>
              <w:bottom w:val="single" w:sz="4" w:space="0" w:color="auto"/>
              <w:right w:val="nil"/>
            </w:tcBorders>
            <w:shd w:val="clear" w:color="auto" w:fill="auto"/>
          </w:tcPr>
          <w:p w14:paraId="0751C6C9" w14:textId="77777777" w:rsidR="008A2930" w:rsidRPr="00C310B6" w:rsidRDefault="008A2930" w:rsidP="005E4B3C">
            <w:pPr>
              <w:pStyle w:val="Tabletext"/>
            </w:pPr>
            <w:r w:rsidRPr="00CC5132">
              <w:t>04/10/2021</w:t>
            </w:r>
          </w:p>
        </w:tc>
      </w:tr>
      <w:tr w:rsidR="008A2930" w:rsidRPr="00C310B6" w14:paraId="01D5CD8F"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A8D98B8" w14:textId="77777777" w:rsidR="008A2930" w:rsidRPr="00FC5383" w:rsidRDefault="008A2930" w:rsidP="005E4B3C">
            <w:pPr>
              <w:pStyle w:val="Tabletext"/>
            </w:pPr>
            <w:r w:rsidRPr="00FC5383">
              <w:t>72</w:t>
            </w:r>
          </w:p>
        </w:tc>
        <w:tc>
          <w:tcPr>
            <w:tcW w:w="1141" w:type="dxa"/>
            <w:gridSpan w:val="2"/>
            <w:tcBorders>
              <w:top w:val="single" w:sz="4" w:space="0" w:color="auto"/>
              <w:left w:val="nil"/>
              <w:bottom w:val="single" w:sz="4" w:space="0" w:color="auto"/>
              <w:right w:val="nil"/>
            </w:tcBorders>
            <w:shd w:val="clear" w:color="auto" w:fill="auto"/>
          </w:tcPr>
          <w:p w14:paraId="152897B9"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5151559E"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384E7E31"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364BF7F1"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1B739FBC"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3DC3B834"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187E729E"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45FFD510"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029DB376" w14:textId="77777777" w:rsidR="008A2930" w:rsidRPr="00C013F6" w:rsidRDefault="008A2930" w:rsidP="005E4B3C">
            <w:pPr>
              <w:pStyle w:val="Tabletext"/>
            </w:pPr>
            <w:r w:rsidRPr="00C013F6">
              <w:t>R7</w:t>
            </w:r>
            <w:r>
              <w:t>1</w:t>
            </w:r>
          </w:p>
        </w:tc>
        <w:tc>
          <w:tcPr>
            <w:tcW w:w="1152" w:type="dxa"/>
            <w:gridSpan w:val="2"/>
            <w:tcBorders>
              <w:top w:val="single" w:sz="4" w:space="0" w:color="auto"/>
              <w:left w:val="nil"/>
              <w:bottom w:val="single" w:sz="4" w:space="0" w:color="auto"/>
              <w:right w:val="nil"/>
            </w:tcBorders>
            <w:shd w:val="clear" w:color="auto" w:fill="auto"/>
          </w:tcPr>
          <w:p w14:paraId="76FA77E0" w14:textId="77777777" w:rsidR="008A2930" w:rsidRPr="00C310B6" w:rsidRDefault="008A2930" w:rsidP="005E4B3C">
            <w:pPr>
              <w:pStyle w:val="Tabletext"/>
            </w:pPr>
            <w:r w:rsidRPr="00CC5132">
              <w:t>04/10/2021</w:t>
            </w:r>
          </w:p>
        </w:tc>
      </w:tr>
      <w:tr w:rsidR="008A2930" w:rsidRPr="00C310B6" w14:paraId="75AFD19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23B90D7" w14:textId="77777777" w:rsidR="008A2930" w:rsidRPr="00FC5383" w:rsidRDefault="008A2930" w:rsidP="005E4B3C">
            <w:pPr>
              <w:pStyle w:val="Tabletext"/>
            </w:pPr>
            <w:r w:rsidRPr="00FC5383">
              <w:t>73</w:t>
            </w:r>
          </w:p>
        </w:tc>
        <w:tc>
          <w:tcPr>
            <w:tcW w:w="1141" w:type="dxa"/>
            <w:gridSpan w:val="2"/>
            <w:tcBorders>
              <w:top w:val="single" w:sz="4" w:space="0" w:color="auto"/>
              <w:left w:val="nil"/>
              <w:bottom w:val="single" w:sz="4" w:space="0" w:color="auto"/>
              <w:right w:val="nil"/>
            </w:tcBorders>
            <w:shd w:val="clear" w:color="auto" w:fill="auto"/>
          </w:tcPr>
          <w:p w14:paraId="423029D3"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4CC16A73"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331D9811"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115F994C"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1B88B946"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673882E7"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7E02B4E7"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48E2EBB7"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4479B79A" w14:textId="77777777" w:rsidR="008A2930" w:rsidRPr="00C013F6" w:rsidRDefault="008A2930" w:rsidP="005E4B3C">
            <w:pPr>
              <w:pStyle w:val="Tabletext"/>
            </w:pPr>
            <w:r w:rsidRPr="00C013F6">
              <w:t>R7</w:t>
            </w:r>
            <w:r>
              <w:t>2</w:t>
            </w:r>
          </w:p>
        </w:tc>
        <w:tc>
          <w:tcPr>
            <w:tcW w:w="1152" w:type="dxa"/>
            <w:gridSpan w:val="2"/>
            <w:tcBorders>
              <w:top w:val="single" w:sz="4" w:space="0" w:color="auto"/>
              <w:left w:val="nil"/>
              <w:bottom w:val="single" w:sz="4" w:space="0" w:color="auto"/>
              <w:right w:val="nil"/>
            </w:tcBorders>
            <w:shd w:val="clear" w:color="auto" w:fill="auto"/>
          </w:tcPr>
          <w:p w14:paraId="0C856CE9" w14:textId="77777777" w:rsidR="008A2930" w:rsidRPr="00C310B6" w:rsidRDefault="008A2930" w:rsidP="005E4B3C">
            <w:pPr>
              <w:pStyle w:val="Tabletext"/>
            </w:pPr>
            <w:r w:rsidRPr="00CC5132">
              <w:t>04/10/2021</w:t>
            </w:r>
          </w:p>
        </w:tc>
      </w:tr>
      <w:tr w:rsidR="008A2930" w:rsidRPr="00C310B6" w14:paraId="5A9D113C"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507F7AC" w14:textId="77777777" w:rsidR="008A2930" w:rsidRPr="00FC5383" w:rsidRDefault="008A2930" w:rsidP="005E4B3C">
            <w:pPr>
              <w:pStyle w:val="Tabletext"/>
            </w:pPr>
            <w:r w:rsidRPr="00FC5383">
              <w:t>74</w:t>
            </w:r>
          </w:p>
        </w:tc>
        <w:tc>
          <w:tcPr>
            <w:tcW w:w="1141" w:type="dxa"/>
            <w:gridSpan w:val="2"/>
            <w:tcBorders>
              <w:top w:val="single" w:sz="4" w:space="0" w:color="auto"/>
              <w:left w:val="nil"/>
              <w:bottom w:val="single" w:sz="4" w:space="0" w:color="auto"/>
              <w:right w:val="nil"/>
            </w:tcBorders>
            <w:shd w:val="clear" w:color="auto" w:fill="auto"/>
          </w:tcPr>
          <w:p w14:paraId="4DB58AAD"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4895FF2A"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3D6AD2D0"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46264643"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456243DE"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65D27915"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567C07E0"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6F46EFC5"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0F6938C7" w14:textId="77777777" w:rsidR="008A2930" w:rsidRPr="00C013F6" w:rsidRDefault="008A2930" w:rsidP="005E4B3C">
            <w:pPr>
              <w:pStyle w:val="Tabletext"/>
            </w:pPr>
            <w:r w:rsidRPr="00C013F6">
              <w:t>R7</w:t>
            </w:r>
            <w:r>
              <w:t>3</w:t>
            </w:r>
          </w:p>
        </w:tc>
        <w:tc>
          <w:tcPr>
            <w:tcW w:w="1152" w:type="dxa"/>
            <w:gridSpan w:val="2"/>
            <w:tcBorders>
              <w:top w:val="single" w:sz="4" w:space="0" w:color="auto"/>
              <w:left w:val="nil"/>
              <w:bottom w:val="single" w:sz="4" w:space="0" w:color="auto"/>
              <w:right w:val="nil"/>
            </w:tcBorders>
            <w:shd w:val="clear" w:color="auto" w:fill="auto"/>
          </w:tcPr>
          <w:p w14:paraId="52B3E676" w14:textId="77777777" w:rsidR="008A2930" w:rsidRPr="00C310B6" w:rsidRDefault="008A2930" w:rsidP="005E4B3C">
            <w:pPr>
              <w:pStyle w:val="Tabletext"/>
            </w:pPr>
            <w:r w:rsidRPr="00CC5132">
              <w:t>04/10/2021</w:t>
            </w:r>
          </w:p>
        </w:tc>
      </w:tr>
      <w:tr w:rsidR="008A2930" w:rsidRPr="00C310B6" w14:paraId="3CA2915F"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6AB18DE" w14:textId="77777777" w:rsidR="008A2930" w:rsidRPr="00FC5383" w:rsidRDefault="008A2930" w:rsidP="005E4B3C">
            <w:pPr>
              <w:pStyle w:val="Tabletext"/>
            </w:pPr>
            <w:r w:rsidRPr="00FC5383">
              <w:lastRenderedPageBreak/>
              <w:t>75</w:t>
            </w:r>
          </w:p>
        </w:tc>
        <w:tc>
          <w:tcPr>
            <w:tcW w:w="1141" w:type="dxa"/>
            <w:gridSpan w:val="2"/>
            <w:tcBorders>
              <w:top w:val="single" w:sz="4" w:space="0" w:color="auto"/>
              <w:left w:val="nil"/>
              <w:bottom w:val="single" w:sz="4" w:space="0" w:color="auto"/>
              <w:right w:val="nil"/>
            </w:tcBorders>
            <w:shd w:val="clear" w:color="auto" w:fill="auto"/>
          </w:tcPr>
          <w:p w14:paraId="7CE5CFF7"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17683656"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13F9419C"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5C56B245"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0501EE8A"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3628E612"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5A0F1462"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0F8DD742"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4F87C8C8" w14:textId="77777777" w:rsidR="008A2930" w:rsidRPr="00C013F6" w:rsidRDefault="008A2930" w:rsidP="005E4B3C">
            <w:pPr>
              <w:pStyle w:val="Tabletext"/>
            </w:pPr>
            <w:r w:rsidRPr="00C013F6">
              <w:t>R7</w:t>
            </w:r>
            <w:r>
              <w:t>4</w:t>
            </w:r>
          </w:p>
        </w:tc>
        <w:tc>
          <w:tcPr>
            <w:tcW w:w="1152" w:type="dxa"/>
            <w:gridSpan w:val="2"/>
            <w:tcBorders>
              <w:top w:val="single" w:sz="4" w:space="0" w:color="auto"/>
              <w:left w:val="nil"/>
              <w:bottom w:val="single" w:sz="4" w:space="0" w:color="auto"/>
              <w:right w:val="nil"/>
            </w:tcBorders>
            <w:shd w:val="clear" w:color="auto" w:fill="auto"/>
          </w:tcPr>
          <w:p w14:paraId="272E7746" w14:textId="77777777" w:rsidR="008A2930" w:rsidRPr="00C310B6" w:rsidRDefault="008A2930" w:rsidP="005E4B3C">
            <w:pPr>
              <w:pStyle w:val="Tabletext"/>
            </w:pPr>
            <w:r w:rsidRPr="00CC5132">
              <w:t>04/10/2021</w:t>
            </w:r>
          </w:p>
        </w:tc>
      </w:tr>
      <w:tr w:rsidR="008A2930" w:rsidRPr="00C310B6" w14:paraId="662F477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3AFB44A" w14:textId="77777777" w:rsidR="008A2930" w:rsidRPr="00FC5383" w:rsidRDefault="008A2930" w:rsidP="005E4B3C">
            <w:pPr>
              <w:pStyle w:val="Tabletext"/>
            </w:pPr>
            <w:r w:rsidRPr="00FC5383">
              <w:t>76</w:t>
            </w:r>
          </w:p>
        </w:tc>
        <w:tc>
          <w:tcPr>
            <w:tcW w:w="1141" w:type="dxa"/>
            <w:gridSpan w:val="2"/>
            <w:tcBorders>
              <w:top w:val="single" w:sz="4" w:space="0" w:color="auto"/>
              <w:left w:val="nil"/>
              <w:bottom w:val="single" w:sz="4" w:space="0" w:color="auto"/>
              <w:right w:val="nil"/>
            </w:tcBorders>
            <w:shd w:val="clear" w:color="auto" w:fill="auto"/>
          </w:tcPr>
          <w:p w14:paraId="46A45F5D"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2AEB3C84"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1D7D639B"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6E62E801"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636B5F21"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292D5D11"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4C58141D"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6A088C8D"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6504EC44" w14:textId="77777777" w:rsidR="008A2930" w:rsidRPr="00C013F6" w:rsidRDefault="008A2930" w:rsidP="005E4B3C">
            <w:pPr>
              <w:pStyle w:val="Tabletext"/>
            </w:pPr>
            <w:r w:rsidRPr="00C013F6">
              <w:t>R7</w:t>
            </w:r>
            <w:r>
              <w:t>5</w:t>
            </w:r>
          </w:p>
        </w:tc>
        <w:tc>
          <w:tcPr>
            <w:tcW w:w="1152" w:type="dxa"/>
            <w:gridSpan w:val="2"/>
            <w:tcBorders>
              <w:top w:val="single" w:sz="4" w:space="0" w:color="auto"/>
              <w:left w:val="nil"/>
              <w:bottom w:val="single" w:sz="4" w:space="0" w:color="auto"/>
              <w:right w:val="nil"/>
            </w:tcBorders>
            <w:shd w:val="clear" w:color="auto" w:fill="auto"/>
          </w:tcPr>
          <w:p w14:paraId="08E8CDE4" w14:textId="77777777" w:rsidR="008A2930" w:rsidRPr="00C310B6" w:rsidRDefault="008A2930" w:rsidP="005E4B3C">
            <w:pPr>
              <w:pStyle w:val="Tabletext"/>
            </w:pPr>
            <w:r w:rsidRPr="00CC5132">
              <w:t>04/10/2021</w:t>
            </w:r>
          </w:p>
        </w:tc>
      </w:tr>
      <w:tr w:rsidR="008A2930" w:rsidRPr="00C310B6" w14:paraId="2E21322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ED6984C" w14:textId="77777777" w:rsidR="008A2930" w:rsidRPr="00FC5383" w:rsidRDefault="008A2930" w:rsidP="005E4B3C">
            <w:pPr>
              <w:pStyle w:val="Tabletext"/>
            </w:pPr>
            <w:r w:rsidRPr="00FC5383">
              <w:t>77</w:t>
            </w:r>
          </w:p>
        </w:tc>
        <w:tc>
          <w:tcPr>
            <w:tcW w:w="1141" w:type="dxa"/>
            <w:gridSpan w:val="2"/>
            <w:tcBorders>
              <w:top w:val="single" w:sz="4" w:space="0" w:color="auto"/>
              <w:left w:val="nil"/>
              <w:bottom w:val="single" w:sz="4" w:space="0" w:color="auto"/>
              <w:right w:val="nil"/>
            </w:tcBorders>
            <w:shd w:val="clear" w:color="auto" w:fill="auto"/>
          </w:tcPr>
          <w:p w14:paraId="499D6830" w14:textId="77777777" w:rsidR="008A2930" w:rsidRPr="00FC5383" w:rsidRDefault="008A2930" w:rsidP="005E4B3C">
            <w:pPr>
              <w:pStyle w:val="Tabletext"/>
            </w:pPr>
            <w:r w:rsidRPr="00FC5383">
              <w:t>$1</w:t>
            </w:r>
          </w:p>
        </w:tc>
        <w:tc>
          <w:tcPr>
            <w:tcW w:w="1279" w:type="dxa"/>
            <w:gridSpan w:val="3"/>
            <w:tcBorders>
              <w:top w:val="single" w:sz="4" w:space="0" w:color="auto"/>
              <w:left w:val="nil"/>
              <w:bottom w:val="single" w:sz="4" w:space="0" w:color="auto"/>
              <w:right w:val="nil"/>
            </w:tcBorders>
            <w:shd w:val="clear" w:color="auto" w:fill="auto"/>
          </w:tcPr>
          <w:p w14:paraId="36B2C557"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03497486" w14:textId="77777777" w:rsidR="008A2930" w:rsidRPr="00FC5383" w:rsidRDefault="008A2930" w:rsidP="005E4B3C">
            <w:pPr>
              <w:pStyle w:val="Tabletext"/>
            </w:pPr>
            <w:r w:rsidRPr="00FC5383">
              <w:t>9.00 ± 0.66</w:t>
            </w:r>
          </w:p>
        </w:tc>
        <w:tc>
          <w:tcPr>
            <w:tcW w:w="852" w:type="dxa"/>
            <w:gridSpan w:val="2"/>
            <w:tcBorders>
              <w:top w:val="single" w:sz="4" w:space="0" w:color="auto"/>
              <w:left w:val="nil"/>
              <w:bottom w:val="single" w:sz="4" w:space="0" w:color="auto"/>
              <w:right w:val="nil"/>
            </w:tcBorders>
            <w:shd w:val="clear" w:color="auto" w:fill="auto"/>
          </w:tcPr>
          <w:p w14:paraId="3407EAF5" w14:textId="77777777" w:rsidR="008A2930" w:rsidRPr="00FC5383" w:rsidRDefault="008A2930" w:rsidP="005E4B3C">
            <w:pPr>
              <w:pStyle w:val="Tabletext"/>
            </w:pPr>
            <w:r w:rsidRPr="00FC5383">
              <w:t>25.20</w:t>
            </w:r>
          </w:p>
        </w:tc>
        <w:tc>
          <w:tcPr>
            <w:tcW w:w="711" w:type="dxa"/>
            <w:gridSpan w:val="2"/>
            <w:tcBorders>
              <w:top w:val="single" w:sz="4" w:space="0" w:color="auto"/>
              <w:left w:val="nil"/>
              <w:bottom w:val="single" w:sz="4" w:space="0" w:color="auto"/>
              <w:right w:val="nil"/>
            </w:tcBorders>
            <w:shd w:val="clear" w:color="auto" w:fill="auto"/>
          </w:tcPr>
          <w:p w14:paraId="2ECD8E47" w14:textId="77777777" w:rsidR="008A2930" w:rsidRPr="00FC5383" w:rsidRDefault="008A2930" w:rsidP="005E4B3C">
            <w:pPr>
              <w:pStyle w:val="Tabletext"/>
            </w:pPr>
            <w:r w:rsidRPr="00FC5383">
              <w:t>3.46</w:t>
            </w:r>
          </w:p>
        </w:tc>
        <w:tc>
          <w:tcPr>
            <w:tcW w:w="455" w:type="dxa"/>
            <w:gridSpan w:val="3"/>
            <w:tcBorders>
              <w:top w:val="single" w:sz="4" w:space="0" w:color="auto"/>
              <w:left w:val="nil"/>
              <w:bottom w:val="single" w:sz="4" w:space="0" w:color="auto"/>
              <w:right w:val="nil"/>
            </w:tcBorders>
            <w:shd w:val="clear" w:color="auto" w:fill="auto"/>
          </w:tcPr>
          <w:p w14:paraId="1ED7F909" w14:textId="77777777" w:rsidR="008A2930" w:rsidRPr="00FC5383" w:rsidRDefault="008A2930" w:rsidP="005E4B3C">
            <w:pPr>
              <w:pStyle w:val="Tabletext"/>
            </w:pPr>
            <w:r w:rsidRPr="00FC5383">
              <w:t>S1</w:t>
            </w:r>
          </w:p>
        </w:tc>
        <w:tc>
          <w:tcPr>
            <w:tcW w:w="569" w:type="dxa"/>
            <w:gridSpan w:val="3"/>
            <w:tcBorders>
              <w:top w:val="single" w:sz="4" w:space="0" w:color="auto"/>
              <w:left w:val="nil"/>
              <w:bottom w:val="single" w:sz="4" w:space="0" w:color="auto"/>
              <w:right w:val="nil"/>
            </w:tcBorders>
            <w:shd w:val="clear" w:color="auto" w:fill="auto"/>
          </w:tcPr>
          <w:p w14:paraId="5E798D6F" w14:textId="77777777" w:rsidR="008A2930" w:rsidRPr="00FC5383" w:rsidRDefault="008A2930" w:rsidP="005E4B3C">
            <w:pPr>
              <w:pStyle w:val="Tabletext"/>
            </w:pPr>
            <w:r w:rsidRPr="00FC5383">
              <w:t>E3</w:t>
            </w:r>
          </w:p>
        </w:tc>
        <w:tc>
          <w:tcPr>
            <w:tcW w:w="590" w:type="dxa"/>
            <w:gridSpan w:val="3"/>
            <w:tcBorders>
              <w:top w:val="single" w:sz="4" w:space="0" w:color="auto"/>
              <w:left w:val="nil"/>
              <w:bottom w:val="single" w:sz="4" w:space="0" w:color="auto"/>
              <w:right w:val="nil"/>
            </w:tcBorders>
            <w:shd w:val="clear" w:color="auto" w:fill="auto"/>
          </w:tcPr>
          <w:p w14:paraId="7833B9E1" w14:textId="77777777" w:rsidR="008A2930" w:rsidRPr="00FC5383" w:rsidRDefault="008A2930" w:rsidP="005E4B3C">
            <w:pPr>
              <w:pStyle w:val="Tabletext"/>
            </w:pPr>
            <w:r w:rsidRPr="00FC5383">
              <w:t>O1</w:t>
            </w:r>
          </w:p>
        </w:tc>
        <w:tc>
          <w:tcPr>
            <w:tcW w:w="609" w:type="dxa"/>
            <w:gridSpan w:val="3"/>
            <w:tcBorders>
              <w:top w:val="single" w:sz="4" w:space="0" w:color="auto"/>
              <w:left w:val="nil"/>
              <w:bottom w:val="single" w:sz="4" w:space="0" w:color="auto"/>
              <w:right w:val="nil"/>
            </w:tcBorders>
            <w:shd w:val="clear" w:color="auto" w:fill="auto"/>
          </w:tcPr>
          <w:p w14:paraId="736EF5C8" w14:textId="77777777" w:rsidR="008A2930" w:rsidRPr="00C013F6" w:rsidRDefault="008A2930" w:rsidP="005E4B3C">
            <w:pPr>
              <w:pStyle w:val="Tabletext"/>
            </w:pPr>
            <w:r w:rsidRPr="00C013F6">
              <w:t>R7</w:t>
            </w:r>
            <w:r>
              <w:t>6</w:t>
            </w:r>
          </w:p>
        </w:tc>
        <w:tc>
          <w:tcPr>
            <w:tcW w:w="1152" w:type="dxa"/>
            <w:gridSpan w:val="2"/>
            <w:tcBorders>
              <w:top w:val="single" w:sz="4" w:space="0" w:color="auto"/>
              <w:left w:val="nil"/>
              <w:bottom w:val="single" w:sz="4" w:space="0" w:color="auto"/>
              <w:right w:val="nil"/>
            </w:tcBorders>
            <w:shd w:val="clear" w:color="auto" w:fill="auto"/>
          </w:tcPr>
          <w:p w14:paraId="02D7DC0B" w14:textId="77777777" w:rsidR="008A2930" w:rsidRPr="00C310B6" w:rsidRDefault="008A2930" w:rsidP="005E4B3C">
            <w:pPr>
              <w:pStyle w:val="Tabletext"/>
            </w:pPr>
            <w:r w:rsidRPr="00CC5132">
              <w:t>04/10/2021</w:t>
            </w:r>
          </w:p>
        </w:tc>
      </w:tr>
      <w:tr w:rsidR="008A2930" w:rsidRPr="00C310B6" w14:paraId="2D1085D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A8D65FF" w14:textId="77777777" w:rsidR="008A2930" w:rsidRPr="00FC5383" w:rsidRDefault="008A2930" w:rsidP="005E4B3C">
            <w:pPr>
              <w:pStyle w:val="Tabletext"/>
            </w:pPr>
            <w:r w:rsidRPr="00FC5383">
              <w:t>78</w:t>
            </w:r>
          </w:p>
        </w:tc>
        <w:tc>
          <w:tcPr>
            <w:tcW w:w="1141" w:type="dxa"/>
            <w:gridSpan w:val="2"/>
            <w:tcBorders>
              <w:top w:val="single" w:sz="4" w:space="0" w:color="auto"/>
              <w:left w:val="nil"/>
              <w:bottom w:val="single" w:sz="4" w:space="0" w:color="auto"/>
              <w:right w:val="nil"/>
            </w:tcBorders>
            <w:shd w:val="clear" w:color="auto" w:fill="auto"/>
          </w:tcPr>
          <w:p w14:paraId="2D8ECD17" w14:textId="77777777" w:rsidR="008A2930" w:rsidRPr="00FC5383" w:rsidRDefault="008A2930" w:rsidP="005E4B3C">
            <w:pPr>
              <w:pStyle w:val="Tabletext"/>
            </w:pPr>
            <w:r w:rsidRPr="00FC5383">
              <w:t>50¢</w:t>
            </w:r>
          </w:p>
        </w:tc>
        <w:tc>
          <w:tcPr>
            <w:tcW w:w="1279" w:type="dxa"/>
            <w:gridSpan w:val="3"/>
            <w:tcBorders>
              <w:top w:val="single" w:sz="4" w:space="0" w:color="auto"/>
              <w:left w:val="nil"/>
              <w:bottom w:val="single" w:sz="4" w:space="0" w:color="auto"/>
              <w:right w:val="nil"/>
            </w:tcBorders>
            <w:shd w:val="clear" w:color="auto" w:fill="auto"/>
          </w:tcPr>
          <w:p w14:paraId="5A5EC2F2" w14:textId="77777777" w:rsidR="008A2930" w:rsidRPr="00FC5383" w:rsidRDefault="008A2930" w:rsidP="005E4B3C">
            <w:pPr>
              <w:pStyle w:val="Tabletext"/>
            </w:pPr>
            <w:r w:rsidRPr="00FC5383">
              <w:t xml:space="preserve">At least 99.9% silver </w:t>
            </w:r>
            <w:r w:rsidRPr="00F22B9C">
              <w:t>with selective gold plating</w:t>
            </w:r>
          </w:p>
        </w:tc>
        <w:tc>
          <w:tcPr>
            <w:tcW w:w="1607" w:type="dxa"/>
            <w:gridSpan w:val="2"/>
            <w:tcBorders>
              <w:top w:val="single" w:sz="4" w:space="0" w:color="auto"/>
              <w:left w:val="nil"/>
              <w:bottom w:val="single" w:sz="4" w:space="0" w:color="auto"/>
              <w:right w:val="nil"/>
            </w:tcBorders>
            <w:shd w:val="clear" w:color="auto" w:fill="auto"/>
          </w:tcPr>
          <w:p w14:paraId="0069A4B8" w14:textId="77777777" w:rsidR="008A2930" w:rsidRPr="00FC5383" w:rsidRDefault="008A2930" w:rsidP="005E4B3C">
            <w:pPr>
              <w:pStyle w:val="Tabletext"/>
            </w:pPr>
            <w:r w:rsidRPr="00FC5383">
              <w:t>18.24 ± 0.50</w:t>
            </w:r>
          </w:p>
        </w:tc>
        <w:tc>
          <w:tcPr>
            <w:tcW w:w="852" w:type="dxa"/>
            <w:gridSpan w:val="2"/>
            <w:tcBorders>
              <w:top w:val="single" w:sz="4" w:space="0" w:color="auto"/>
              <w:left w:val="nil"/>
              <w:bottom w:val="single" w:sz="4" w:space="0" w:color="auto"/>
              <w:right w:val="nil"/>
            </w:tcBorders>
            <w:shd w:val="clear" w:color="auto" w:fill="auto"/>
          </w:tcPr>
          <w:p w14:paraId="6FE0E269" w14:textId="77777777" w:rsidR="008A2930" w:rsidRPr="00FC5383" w:rsidRDefault="008A2930" w:rsidP="005E4B3C">
            <w:pPr>
              <w:pStyle w:val="Tabletext"/>
            </w:pPr>
            <w:r w:rsidRPr="00FC5383">
              <w:t>31.65</w:t>
            </w:r>
          </w:p>
        </w:tc>
        <w:tc>
          <w:tcPr>
            <w:tcW w:w="711" w:type="dxa"/>
            <w:gridSpan w:val="2"/>
            <w:tcBorders>
              <w:top w:val="single" w:sz="4" w:space="0" w:color="auto"/>
              <w:left w:val="nil"/>
              <w:bottom w:val="single" w:sz="4" w:space="0" w:color="auto"/>
              <w:right w:val="nil"/>
            </w:tcBorders>
            <w:shd w:val="clear" w:color="auto" w:fill="auto"/>
          </w:tcPr>
          <w:p w14:paraId="215ABF7F" w14:textId="77777777" w:rsidR="008A2930" w:rsidRPr="00FC5383" w:rsidRDefault="008A2930" w:rsidP="005E4B3C">
            <w:pPr>
              <w:pStyle w:val="Tabletext"/>
            </w:pPr>
            <w:r w:rsidRPr="00FC5383">
              <w:t>3.20</w:t>
            </w:r>
          </w:p>
        </w:tc>
        <w:tc>
          <w:tcPr>
            <w:tcW w:w="455" w:type="dxa"/>
            <w:gridSpan w:val="3"/>
            <w:tcBorders>
              <w:top w:val="single" w:sz="4" w:space="0" w:color="auto"/>
              <w:left w:val="nil"/>
              <w:bottom w:val="single" w:sz="4" w:space="0" w:color="auto"/>
              <w:right w:val="nil"/>
            </w:tcBorders>
            <w:shd w:val="clear" w:color="auto" w:fill="auto"/>
          </w:tcPr>
          <w:p w14:paraId="31713BD6" w14:textId="77777777" w:rsidR="008A2930" w:rsidRPr="00FC5383" w:rsidRDefault="008A2930" w:rsidP="005E4B3C">
            <w:pPr>
              <w:pStyle w:val="Tabletext"/>
            </w:pPr>
            <w:r w:rsidRPr="00FC5383">
              <w:t>S5</w:t>
            </w:r>
          </w:p>
        </w:tc>
        <w:tc>
          <w:tcPr>
            <w:tcW w:w="569" w:type="dxa"/>
            <w:gridSpan w:val="3"/>
            <w:tcBorders>
              <w:top w:val="single" w:sz="4" w:space="0" w:color="auto"/>
              <w:left w:val="nil"/>
              <w:bottom w:val="single" w:sz="4" w:space="0" w:color="auto"/>
              <w:right w:val="nil"/>
            </w:tcBorders>
            <w:shd w:val="clear" w:color="auto" w:fill="auto"/>
          </w:tcPr>
          <w:p w14:paraId="60114C45" w14:textId="77777777" w:rsidR="008A2930" w:rsidRPr="00FC5383" w:rsidRDefault="008A2930" w:rsidP="005E4B3C">
            <w:pPr>
              <w:pStyle w:val="Tabletext"/>
            </w:pPr>
            <w:r w:rsidRPr="00FC5383">
              <w:t>E2</w:t>
            </w:r>
          </w:p>
        </w:tc>
        <w:tc>
          <w:tcPr>
            <w:tcW w:w="590" w:type="dxa"/>
            <w:gridSpan w:val="3"/>
            <w:tcBorders>
              <w:top w:val="single" w:sz="4" w:space="0" w:color="auto"/>
              <w:left w:val="nil"/>
              <w:bottom w:val="single" w:sz="4" w:space="0" w:color="auto"/>
              <w:right w:val="nil"/>
            </w:tcBorders>
            <w:shd w:val="clear" w:color="auto" w:fill="auto"/>
          </w:tcPr>
          <w:p w14:paraId="12A7D081" w14:textId="77777777" w:rsidR="008A2930" w:rsidRPr="00FC5383" w:rsidRDefault="008A2930" w:rsidP="005E4B3C">
            <w:pPr>
              <w:pStyle w:val="Tabletext"/>
            </w:pPr>
            <w:r w:rsidRPr="00FC5383">
              <w:t>O2</w:t>
            </w:r>
          </w:p>
        </w:tc>
        <w:tc>
          <w:tcPr>
            <w:tcW w:w="609" w:type="dxa"/>
            <w:gridSpan w:val="3"/>
            <w:tcBorders>
              <w:top w:val="single" w:sz="4" w:space="0" w:color="auto"/>
              <w:left w:val="nil"/>
              <w:bottom w:val="single" w:sz="4" w:space="0" w:color="auto"/>
              <w:right w:val="nil"/>
            </w:tcBorders>
            <w:shd w:val="clear" w:color="auto" w:fill="auto"/>
          </w:tcPr>
          <w:p w14:paraId="4AF6ABBF" w14:textId="77777777" w:rsidR="008A2930" w:rsidRPr="00D94651" w:rsidRDefault="008A2930" w:rsidP="005E4B3C">
            <w:pPr>
              <w:pStyle w:val="Tabletext"/>
            </w:pPr>
            <w:r w:rsidRPr="00D94651">
              <w:t>R7</w:t>
            </w:r>
            <w:r>
              <w:t>7</w:t>
            </w:r>
          </w:p>
        </w:tc>
        <w:tc>
          <w:tcPr>
            <w:tcW w:w="1152" w:type="dxa"/>
            <w:gridSpan w:val="2"/>
            <w:tcBorders>
              <w:top w:val="single" w:sz="4" w:space="0" w:color="auto"/>
              <w:left w:val="nil"/>
              <w:bottom w:val="single" w:sz="4" w:space="0" w:color="auto"/>
              <w:right w:val="nil"/>
            </w:tcBorders>
            <w:shd w:val="clear" w:color="auto" w:fill="auto"/>
          </w:tcPr>
          <w:p w14:paraId="742791C7" w14:textId="77777777" w:rsidR="008A2930" w:rsidRPr="00C310B6" w:rsidRDefault="008A2930" w:rsidP="005E4B3C">
            <w:pPr>
              <w:pStyle w:val="Tabletext"/>
            </w:pPr>
            <w:r w:rsidRPr="00CC5132">
              <w:t>04/10/2021</w:t>
            </w:r>
          </w:p>
        </w:tc>
      </w:tr>
      <w:tr w:rsidR="008A2930" w:rsidRPr="00C310B6" w14:paraId="11FAEE31"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DEC51D0" w14:textId="77777777" w:rsidR="008A2930" w:rsidRPr="00FC5383" w:rsidRDefault="008A2930" w:rsidP="005E4B3C">
            <w:pPr>
              <w:pStyle w:val="Tabletext"/>
            </w:pPr>
            <w:r w:rsidRPr="00FC5383">
              <w:t>79</w:t>
            </w:r>
          </w:p>
        </w:tc>
        <w:tc>
          <w:tcPr>
            <w:tcW w:w="1141" w:type="dxa"/>
            <w:gridSpan w:val="2"/>
            <w:tcBorders>
              <w:top w:val="single" w:sz="4" w:space="0" w:color="auto"/>
              <w:left w:val="nil"/>
              <w:bottom w:val="single" w:sz="4" w:space="0" w:color="auto"/>
              <w:right w:val="nil"/>
            </w:tcBorders>
            <w:shd w:val="clear" w:color="auto" w:fill="auto"/>
          </w:tcPr>
          <w:p w14:paraId="1E0B934C" w14:textId="77777777" w:rsidR="008A2930" w:rsidRPr="00FC5383" w:rsidRDefault="008A2930" w:rsidP="005E4B3C">
            <w:pPr>
              <w:pStyle w:val="Tabletext"/>
            </w:pPr>
            <w:r w:rsidRPr="00FC5383">
              <w:t>50¢</w:t>
            </w:r>
          </w:p>
        </w:tc>
        <w:tc>
          <w:tcPr>
            <w:tcW w:w="1279" w:type="dxa"/>
            <w:gridSpan w:val="3"/>
            <w:tcBorders>
              <w:top w:val="single" w:sz="4" w:space="0" w:color="auto"/>
              <w:left w:val="nil"/>
              <w:bottom w:val="single" w:sz="4" w:space="0" w:color="auto"/>
              <w:right w:val="nil"/>
            </w:tcBorders>
            <w:shd w:val="clear" w:color="auto" w:fill="auto"/>
          </w:tcPr>
          <w:p w14:paraId="3D1E9277" w14:textId="77777777" w:rsidR="008A2930" w:rsidRPr="00FC5383" w:rsidRDefault="008A2930" w:rsidP="005E4B3C">
            <w:pPr>
              <w:pStyle w:val="Tabletext"/>
            </w:pPr>
            <w:r w:rsidRPr="00FC5383">
              <w:t>Copper, aluminium and nickel</w:t>
            </w:r>
          </w:p>
        </w:tc>
        <w:tc>
          <w:tcPr>
            <w:tcW w:w="1607" w:type="dxa"/>
            <w:gridSpan w:val="2"/>
            <w:tcBorders>
              <w:top w:val="single" w:sz="4" w:space="0" w:color="auto"/>
              <w:left w:val="nil"/>
              <w:bottom w:val="single" w:sz="4" w:space="0" w:color="auto"/>
              <w:right w:val="nil"/>
            </w:tcBorders>
            <w:shd w:val="clear" w:color="auto" w:fill="auto"/>
          </w:tcPr>
          <w:p w14:paraId="58E5C07C" w14:textId="77777777" w:rsidR="008A2930" w:rsidRPr="00FC5383" w:rsidRDefault="008A2930" w:rsidP="005E4B3C">
            <w:pPr>
              <w:pStyle w:val="Tabletext"/>
            </w:pPr>
            <w:r w:rsidRPr="00FC5383">
              <w:t>14.09 ± 1.00</w:t>
            </w:r>
          </w:p>
        </w:tc>
        <w:tc>
          <w:tcPr>
            <w:tcW w:w="852" w:type="dxa"/>
            <w:gridSpan w:val="2"/>
            <w:tcBorders>
              <w:top w:val="single" w:sz="4" w:space="0" w:color="auto"/>
              <w:left w:val="nil"/>
              <w:bottom w:val="single" w:sz="4" w:space="0" w:color="auto"/>
              <w:right w:val="nil"/>
            </w:tcBorders>
            <w:shd w:val="clear" w:color="auto" w:fill="auto"/>
          </w:tcPr>
          <w:p w14:paraId="01164C69" w14:textId="77777777" w:rsidR="008A2930" w:rsidRPr="00FC5383" w:rsidRDefault="008A2930" w:rsidP="005E4B3C">
            <w:pPr>
              <w:pStyle w:val="Tabletext"/>
            </w:pPr>
            <w:r w:rsidRPr="00FC5383">
              <w:t>31.65</w:t>
            </w:r>
          </w:p>
        </w:tc>
        <w:tc>
          <w:tcPr>
            <w:tcW w:w="711" w:type="dxa"/>
            <w:gridSpan w:val="2"/>
            <w:tcBorders>
              <w:top w:val="single" w:sz="4" w:space="0" w:color="auto"/>
              <w:left w:val="nil"/>
              <w:bottom w:val="single" w:sz="4" w:space="0" w:color="auto"/>
              <w:right w:val="nil"/>
            </w:tcBorders>
            <w:shd w:val="clear" w:color="auto" w:fill="auto"/>
          </w:tcPr>
          <w:p w14:paraId="4F7E192F" w14:textId="77777777" w:rsidR="008A2930" w:rsidRPr="00FC5383" w:rsidRDefault="008A2930" w:rsidP="005E4B3C">
            <w:pPr>
              <w:pStyle w:val="Tabletext"/>
            </w:pPr>
            <w:r w:rsidRPr="00FC5383">
              <w:t>3.15</w:t>
            </w:r>
          </w:p>
        </w:tc>
        <w:tc>
          <w:tcPr>
            <w:tcW w:w="455" w:type="dxa"/>
            <w:gridSpan w:val="3"/>
            <w:tcBorders>
              <w:top w:val="single" w:sz="4" w:space="0" w:color="auto"/>
              <w:left w:val="nil"/>
              <w:bottom w:val="single" w:sz="4" w:space="0" w:color="auto"/>
              <w:right w:val="nil"/>
            </w:tcBorders>
            <w:shd w:val="clear" w:color="auto" w:fill="auto"/>
          </w:tcPr>
          <w:p w14:paraId="3398ED07" w14:textId="77777777" w:rsidR="008A2930" w:rsidRPr="00FC5383" w:rsidRDefault="008A2930" w:rsidP="005E4B3C">
            <w:pPr>
              <w:pStyle w:val="Tabletext"/>
            </w:pPr>
            <w:r w:rsidRPr="00FC5383">
              <w:t>S5</w:t>
            </w:r>
          </w:p>
        </w:tc>
        <w:tc>
          <w:tcPr>
            <w:tcW w:w="569" w:type="dxa"/>
            <w:gridSpan w:val="3"/>
            <w:tcBorders>
              <w:top w:val="single" w:sz="4" w:space="0" w:color="auto"/>
              <w:left w:val="nil"/>
              <w:bottom w:val="single" w:sz="4" w:space="0" w:color="auto"/>
              <w:right w:val="nil"/>
            </w:tcBorders>
            <w:shd w:val="clear" w:color="auto" w:fill="auto"/>
          </w:tcPr>
          <w:p w14:paraId="0CC9F964" w14:textId="77777777" w:rsidR="008A2930" w:rsidRPr="00FC5383" w:rsidRDefault="008A2930" w:rsidP="005E4B3C">
            <w:pPr>
              <w:pStyle w:val="Tabletext"/>
            </w:pPr>
            <w:r w:rsidRPr="00FC5383">
              <w:t>E2</w:t>
            </w:r>
          </w:p>
        </w:tc>
        <w:tc>
          <w:tcPr>
            <w:tcW w:w="590" w:type="dxa"/>
            <w:gridSpan w:val="3"/>
            <w:tcBorders>
              <w:top w:val="single" w:sz="4" w:space="0" w:color="auto"/>
              <w:left w:val="nil"/>
              <w:bottom w:val="single" w:sz="4" w:space="0" w:color="auto"/>
              <w:right w:val="nil"/>
            </w:tcBorders>
            <w:shd w:val="clear" w:color="auto" w:fill="auto"/>
          </w:tcPr>
          <w:p w14:paraId="3B712E9F" w14:textId="77777777" w:rsidR="008A2930" w:rsidRPr="00FC5383" w:rsidRDefault="008A2930" w:rsidP="005E4B3C">
            <w:pPr>
              <w:pStyle w:val="Tabletext"/>
            </w:pPr>
            <w:r w:rsidRPr="00FC5383">
              <w:t>O2</w:t>
            </w:r>
          </w:p>
        </w:tc>
        <w:tc>
          <w:tcPr>
            <w:tcW w:w="609" w:type="dxa"/>
            <w:gridSpan w:val="3"/>
            <w:tcBorders>
              <w:top w:val="single" w:sz="4" w:space="0" w:color="auto"/>
              <w:left w:val="nil"/>
              <w:bottom w:val="single" w:sz="4" w:space="0" w:color="auto"/>
              <w:right w:val="nil"/>
            </w:tcBorders>
            <w:shd w:val="clear" w:color="auto" w:fill="auto"/>
          </w:tcPr>
          <w:p w14:paraId="00165392" w14:textId="77777777" w:rsidR="008A2930" w:rsidRPr="00D94651" w:rsidRDefault="008A2930" w:rsidP="005E4B3C">
            <w:pPr>
              <w:pStyle w:val="Tabletext"/>
            </w:pPr>
            <w:r w:rsidRPr="00D94651">
              <w:t>R7</w:t>
            </w:r>
            <w:r>
              <w:t>8</w:t>
            </w:r>
          </w:p>
        </w:tc>
        <w:tc>
          <w:tcPr>
            <w:tcW w:w="1152" w:type="dxa"/>
            <w:gridSpan w:val="2"/>
            <w:tcBorders>
              <w:top w:val="single" w:sz="4" w:space="0" w:color="auto"/>
              <w:left w:val="nil"/>
              <w:bottom w:val="single" w:sz="4" w:space="0" w:color="auto"/>
              <w:right w:val="nil"/>
            </w:tcBorders>
            <w:shd w:val="clear" w:color="auto" w:fill="auto"/>
          </w:tcPr>
          <w:p w14:paraId="7390B84A" w14:textId="77777777" w:rsidR="008A2930" w:rsidRPr="00C310B6" w:rsidRDefault="008A2930" w:rsidP="005E4B3C">
            <w:pPr>
              <w:pStyle w:val="Tabletext"/>
            </w:pPr>
            <w:r w:rsidRPr="00CC5132">
              <w:t>04/10/2021</w:t>
            </w:r>
          </w:p>
        </w:tc>
      </w:tr>
      <w:tr w:rsidR="008A2930" w:rsidRPr="00C310B6" w14:paraId="2BCA79D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2907FED" w14:textId="77777777" w:rsidR="008A2930" w:rsidRPr="006D6433" w:rsidRDefault="008A2930" w:rsidP="005E4B3C">
            <w:pPr>
              <w:pStyle w:val="Tabletext"/>
            </w:pPr>
            <w:r w:rsidRPr="006D6433">
              <w:t>80</w:t>
            </w:r>
          </w:p>
        </w:tc>
        <w:tc>
          <w:tcPr>
            <w:tcW w:w="1141" w:type="dxa"/>
            <w:gridSpan w:val="2"/>
            <w:tcBorders>
              <w:top w:val="single" w:sz="4" w:space="0" w:color="auto"/>
              <w:left w:val="nil"/>
              <w:bottom w:val="single" w:sz="4" w:space="0" w:color="auto"/>
              <w:right w:val="nil"/>
            </w:tcBorders>
            <w:shd w:val="clear" w:color="auto" w:fill="auto"/>
          </w:tcPr>
          <w:p w14:paraId="5C8894CB" w14:textId="77777777" w:rsidR="008A2930" w:rsidRPr="006D6433" w:rsidRDefault="008A2930" w:rsidP="005E4B3C">
            <w:pPr>
              <w:pStyle w:val="Tabletext"/>
            </w:pPr>
            <w:r w:rsidRPr="006D6433">
              <w:t>$1</w:t>
            </w:r>
          </w:p>
        </w:tc>
        <w:tc>
          <w:tcPr>
            <w:tcW w:w="1279" w:type="dxa"/>
            <w:gridSpan w:val="3"/>
            <w:tcBorders>
              <w:top w:val="single" w:sz="4" w:space="0" w:color="auto"/>
              <w:left w:val="nil"/>
              <w:bottom w:val="single" w:sz="4" w:space="0" w:color="auto"/>
              <w:right w:val="nil"/>
            </w:tcBorders>
            <w:shd w:val="clear" w:color="auto" w:fill="auto"/>
          </w:tcPr>
          <w:p w14:paraId="7EC10696" w14:textId="77777777" w:rsidR="008A2930" w:rsidRPr="006D6433" w:rsidRDefault="008A2930" w:rsidP="005E4B3C">
            <w:pPr>
              <w:pStyle w:val="Tabletext"/>
            </w:pPr>
            <w:r w:rsidRPr="006D6433">
              <w:t xml:space="preserve">At least 99.9% silver </w:t>
            </w:r>
            <w:r w:rsidRPr="00F22B9C">
              <w:t>with selective gold plating</w:t>
            </w:r>
          </w:p>
        </w:tc>
        <w:tc>
          <w:tcPr>
            <w:tcW w:w="1607" w:type="dxa"/>
            <w:gridSpan w:val="2"/>
            <w:tcBorders>
              <w:top w:val="single" w:sz="4" w:space="0" w:color="auto"/>
              <w:left w:val="nil"/>
              <w:bottom w:val="single" w:sz="4" w:space="0" w:color="auto"/>
              <w:right w:val="nil"/>
            </w:tcBorders>
            <w:shd w:val="clear" w:color="auto" w:fill="auto"/>
          </w:tcPr>
          <w:p w14:paraId="4E269656" w14:textId="77777777" w:rsidR="008A2930" w:rsidRPr="006D6433" w:rsidRDefault="008A2930" w:rsidP="005E4B3C">
            <w:pPr>
              <w:pStyle w:val="Tabletext"/>
            </w:pPr>
            <w:r w:rsidRPr="006D6433">
              <w:t>15.55 + 3.00</w:t>
            </w:r>
          </w:p>
        </w:tc>
        <w:tc>
          <w:tcPr>
            <w:tcW w:w="852" w:type="dxa"/>
            <w:gridSpan w:val="2"/>
            <w:tcBorders>
              <w:top w:val="single" w:sz="4" w:space="0" w:color="auto"/>
              <w:left w:val="nil"/>
              <w:bottom w:val="single" w:sz="4" w:space="0" w:color="auto"/>
              <w:right w:val="nil"/>
            </w:tcBorders>
            <w:shd w:val="clear" w:color="auto" w:fill="auto"/>
          </w:tcPr>
          <w:p w14:paraId="3962462C" w14:textId="77777777" w:rsidR="008A2930" w:rsidRPr="006D6433" w:rsidRDefault="008A2930" w:rsidP="005E4B3C">
            <w:pPr>
              <w:pStyle w:val="Tabletext"/>
            </w:pPr>
            <w:r w:rsidRPr="006D6433">
              <w:t>28.75</w:t>
            </w:r>
          </w:p>
        </w:tc>
        <w:tc>
          <w:tcPr>
            <w:tcW w:w="711" w:type="dxa"/>
            <w:gridSpan w:val="2"/>
            <w:tcBorders>
              <w:top w:val="single" w:sz="4" w:space="0" w:color="auto"/>
              <w:left w:val="nil"/>
              <w:bottom w:val="single" w:sz="4" w:space="0" w:color="auto"/>
              <w:right w:val="nil"/>
            </w:tcBorders>
            <w:shd w:val="clear" w:color="auto" w:fill="auto"/>
          </w:tcPr>
          <w:p w14:paraId="0A2AD32A" w14:textId="77777777" w:rsidR="008A2930" w:rsidRPr="006D6433" w:rsidRDefault="008A2930" w:rsidP="005E4B3C">
            <w:pPr>
              <w:pStyle w:val="Tabletext"/>
            </w:pPr>
            <w:r w:rsidRPr="006D6433">
              <w:t>3.50</w:t>
            </w:r>
          </w:p>
        </w:tc>
        <w:tc>
          <w:tcPr>
            <w:tcW w:w="455" w:type="dxa"/>
            <w:gridSpan w:val="3"/>
            <w:tcBorders>
              <w:top w:val="single" w:sz="4" w:space="0" w:color="auto"/>
              <w:left w:val="nil"/>
              <w:bottom w:val="single" w:sz="4" w:space="0" w:color="auto"/>
              <w:right w:val="nil"/>
            </w:tcBorders>
            <w:shd w:val="clear" w:color="auto" w:fill="auto"/>
          </w:tcPr>
          <w:p w14:paraId="27F3A92F" w14:textId="77777777" w:rsidR="008A2930" w:rsidRPr="006D6433" w:rsidRDefault="008A2930" w:rsidP="005E4B3C">
            <w:pPr>
              <w:pStyle w:val="Tabletext"/>
            </w:pPr>
            <w:r w:rsidRPr="006D6433">
              <w:t>S1</w:t>
            </w:r>
          </w:p>
        </w:tc>
        <w:tc>
          <w:tcPr>
            <w:tcW w:w="569" w:type="dxa"/>
            <w:gridSpan w:val="3"/>
            <w:tcBorders>
              <w:top w:val="single" w:sz="4" w:space="0" w:color="auto"/>
              <w:left w:val="nil"/>
              <w:bottom w:val="single" w:sz="4" w:space="0" w:color="auto"/>
              <w:right w:val="nil"/>
            </w:tcBorders>
            <w:shd w:val="clear" w:color="auto" w:fill="auto"/>
          </w:tcPr>
          <w:p w14:paraId="49AE2905" w14:textId="77777777" w:rsidR="008A2930" w:rsidRPr="006D6433" w:rsidRDefault="008A2930" w:rsidP="005E4B3C">
            <w:pPr>
              <w:pStyle w:val="Tabletext"/>
            </w:pPr>
            <w:r w:rsidRPr="006D6433">
              <w:t>E1</w:t>
            </w:r>
          </w:p>
        </w:tc>
        <w:tc>
          <w:tcPr>
            <w:tcW w:w="590" w:type="dxa"/>
            <w:gridSpan w:val="3"/>
            <w:tcBorders>
              <w:top w:val="single" w:sz="4" w:space="0" w:color="auto"/>
              <w:left w:val="nil"/>
              <w:bottom w:val="single" w:sz="4" w:space="0" w:color="auto"/>
              <w:right w:val="nil"/>
            </w:tcBorders>
            <w:shd w:val="clear" w:color="auto" w:fill="auto"/>
          </w:tcPr>
          <w:p w14:paraId="39688074" w14:textId="77777777" w:rsidR="008A2930" w:rsidRPr="006D6433" w:rsidRDefault="008A2930" w:rsidP="005E4B3C">
            <w:pPr>
              <w:pStyle w:val="Tabletext"/>
            </w:pPr>
            <w:r w:rsidRPr="006D6433">
              <w:t>O1</w:t>
            </w:r>
          </w:p>
        </w:tc>
        <w:tc>
          <w:tcPr>
            <w:tcW w:w="609" w:type="dxa"/>
            <w:gridSpan w:val="3"/>
            <w:tcBorders>
              <w:top w:val="single" w:sz="4" w:space="0" w:color="auto"/>
              <w:left w:val="nil"/>
              <w:bottom w:val="single" w:sz="4" w:space="0" w:color="auto"/>
              <w:right w:val="nil"/>
            </w:tcBorders>
            <w:shd w:val="clear" w:color="auto" w:fill="auto"/>
          </w:tcPr>
          <w:p w14:paraId="7914C199" w14:textId="77777777" w:rsidR="008A2930" w:rsidRPr="00D94651" w:rsidRDefault="008A2930" w:rsidP="005E4B3C">
            <w:pPr>
              <w:pStyle w:val="Tabletext"/>
            </w:pPr>
            <w:r w:rsidRPr="00D94651">
              <w:t>R</w:t>
            </w:r>
            <w:r>
              <w:t>79</w:t>
            </w:r>
          </w:p>
        </w:tc>
        <w:tc>
          <w:tcPr>
            <w:tcW w:w="1152" w:type="dxa"/>
            <w:gridSpan w:val="2"/>
            <w:tcBorders>
              <w:top w:val="single" w:sz="4" w:space="0" w:color="auto"/>
              <w:left w:val="nil"/>
              <w:bottom w:val="single" w:sz="4" w:space="0" w:color="auto"/>
              <w:right w:val="nil"/>
            </w:tcBorders>
            <w:shd w:val="clear" w:color="auto" w:fill="auto"/>
          </w:tcPr>
          <w:p w14:paraId="2C53F428" w14:textId="77777777" w:rsidR="008A2930" w:rsidRPr="00C310B6" w:rsidRDefault="008A2930" w:rsidP="005E4B3C">
            <w:pPr>
              <w:pStyle w:val="Tabletext"/>
            </w:pPr>
            <w:r w:rsidRPr="00CC5132">
              <w:t>04/10/2021</w:t>
            </w:r>
          </w:p>
        </w:tc>
      </w:tr>
      <w:tr w:rsidR="008A2930" w:rsidRPr="00C310B6" w14:paraId="51E4D92A"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1B05E95" w14:textId="77777777" w:rsidR="008A2930" w:rsidRPr="006D6433" w:rsidRDefault="008A2930" w:rsidP="005E4B3C">
            <w:pPr>
              <w:pStyle w:val="Tabletext"/>
            </w:pPr>
            <w:r w:rsidRPr="006D6433">
              <w:t>81</w:t>
            </w:r>
          </w:p>
        </w:tc>
        <w:tc>
          <w:tcPr>
            <w:tcW w:w="1141" w:type="dxa"/>
            <w:gridSpan w:val="2"/>
            <w:tcBorders>
              <w:top w:val="single" w:sz="4" w:space="0" w:color="auto"/>
              <w:left w:val="nil"/>
              <w:bottom w:val="single" w:sz="4" w:space="0" w:color="auto"/>
              <w:right w:val="nil"/>
            </w:tcBorders>
            <w:shd w:val="clear" w:color="auto" w:fill="auto"/>
          </w:tcPr>
          <w:p w14:paraId="3629462F" w14:textId="77777777" w:rsidR="008A2930" w:rsidRPr="006D6433" w:rsidRDefault="008A2930" w:rsidP="005E4B3C">
            <w:pPr>
              <w:pStyle w:val="Tabletext"/>
            </w:pPr>
            <w:r w:rsidRPr="006D6433">
              <w:t>$1</w:t>
            </w:r>
          </w:p>
        </w:tc>
        <w:tc>
          <w:tcPr>
            <w:tcW w:w="1279" w:type="dxa"/>
            <w:gridSpan w:val="3"/>
            <w:tcBorders>
              <w:top w:val="single" w:sz="4" w:space="0" w:color="auto"/>
              <w:left w:val="nil"/>
              <w:bottom w:val="single" w:sz="4" w:space="0" w:color="auto"/>
              <w:right w:val="nil"/>
            </w:tcBorders>
            <w:shd w:val="clear" w:color="auto" w:fill="auto"/>
          </w:tcPr>
          <w:p w14:paraId="68763A8F" w14:textId="77777777" w:rsidR="008A2930" w:rsidRPr="006D6433" w:rsidRDefault="008A2930" w:rsidP="005E4B3C">
            <w:pPr>
              <w:pStyle w:val="Tabletext"/>
            </w:pPr>
            <w:r w:rsidRPr="006D6433">
              <w:t>Copper, aluminium and nickel</w:t>
            </w:r>
          </w:p>
        </w:tc>
        <w:tc>
          <w:tcPr>
            <w:tcW w:w="1607" w:type="dxa"/>
            <w:gridSpan w:val="2"/>
            <w:tcBorders>
              <w:top w:val="single" w:sz="4" w:space="0" w:color="auto"/>
              <w:left w:val="nil"/>
              <w:bottom w:val="single" w:sz="4" w:space="0" w:color="auto"/>
              <w:right w:val="nil"/>
            </w:tcBorders>
            <w:shd w:val="clear" w:color="auto" w:fill="auto"/>
          </w:tcPr>
          <w:p w14:paraId="1AB176B7" w14:textId="77777777" w:rsidR="008A2930" w:rsidRPr="006D6433" w:rsidRDefault="008A2930" w:rsidP="005E4B3C">
            <w:pPr>
              <w:pStyle w:val="Tabletext"/>
            </w:pPr>
            <w:r w:rsidRPr="006D6433">
              <w:t>9.00 ± 0.66</w:t>
            </w:r>
          </w:p>
        </w:tc>
        <w:tc>
          <w:tcPr>
            <w:tcW w:w="852" w:type="dxa"/>
            <w:gridSpan w:val="2"/>
            <w:tcBorders>
              <w:top w:val="single" w:sz="4" w:space="0" w:color="auto"/>
              <w:left w:val="nil"/>
              <w:bottom w:val="single" w:sz="4" w:space="0" w:color="auto"/>
              <w:right w:val="nil"/>
            </w:tcBorders>
            <w:shd w:val="clear" w:color="auto" w:fill="auto"/>
          </w:tcPr>
          <w:p w14:paraId="2523FA23" w14:textId="77777777" w:rsidR="008A2930" w:rsidRPr="006D6433" w:rsidRDefault="008A2930" w:rsidP="005E4B3C">
            <w:pPr>
              <w:pStyle w:val="Tabletext"/>
            </w:pPr>
            <w:r w:rsidRPr="006D6433">
              <w:t>25.20</w:t>
            </w:r>
          </w:p>
        </w:tc>
        <w:tc>
          <w:tcPr>
            <w:tcW w:w="711" w:type="dxa"/>
            <w:gridSpan w:val="2"/>
            <w:tcBorders>
              <w:top w:val="single" w:sz="4" w:space="0" w:color="auto"/>
              <w:left w:val="nil"/>
              <w:bottom w:val="single" w:sz="4" w:space="0" w:color="auto"/>
              <w:right w:val="nil"/>
            </w:tcBorders>
            <w:shd w:val="clear" w:color="auto" w:fill="auto"/>
          </w:tcPr>
          <w:p w14:paraId="703FD845" w14:textId="77777777" w:rsidR="008A2930" w:rsidRPr="006D6433" w:rsidRDefault="008A2930" w:rsidP="005E4B3C">
            <w:pPr>
              <w:pStyle w:val="Tabletext"/>
            </w:pPr>
            <w:r w:rsidRPr="006D6433">
              <w:t>3.46</w:t>
            </w:r>
          </w:p>
        </w:tc>
        <w:tc>
          <w:tcPr>
            <w:tcW w:w="455" w:type="dxa"/>
            <w:gridSpan w:val="3"/>
            <w:tcBorders>
              <w:top w:val="single" w:sz="4" w:space="0" w:color="auto"/>
              <w:left w:val="nil"/>
              <w:bottom w:val="single" w:sz="4" w:space="0" w:color="auto"/>
              <w:right w:val="nil"/>
            </w:tcBorders>
            <w:shd w:val="clear" w:color="auto" w:fill="auto"/>
          </w:tcPr>
          <w:p w14:paraId="5C58BAD0" w14:textId="77777777" w:rsidR="008A2930" w:rsidRPr="006D6433" w:rsidRDefault="008A2930" w:rsidP="005E4B3C">
            <w:pPr>
              <w:pStyle w:val="Tabletext"/>
            </w:pPr>
            <w:r w:rsidRPr="006D6433">
              <w:t>S1</w:t>
            </w:r>
          </w:p>
        </w:tc>
        <w:tc>
          <w:tcPr>
            <w:tcW w:w="569" w:type="dxa"/>
            <w:gridSpan w:val="3"/>
            <w:tcBorders>
              <w:top w:val="single" w:sz="4" w:space="0" w:color="auto"/>
              <w:left w:val="nil"/>
              <w:bottom w:val="single" w:sz="4" w:space="0" w:color="auto"/>
              <w:right w:val="nil"/>
            </w:tcBorders>
            <w:shd w:val="clear" w:color="auto" w:fill="auto"/>
          </w:tcPr>
          <w:p w14:paraId="53039F31" w14:textId="77777777" w:rsidR="008A2930" w:rsidRPr="006D6433" w:rsidRDefault="008A2930" w:rsidP="005E4B3C">
            <w:pPr>
              <w:pStyle w:val="Tabletext"/>
            </w:pPr>
            <w:r w:rsidRPr="006D6433">
              <w:t>E3</w:t>
            </w:r>
          </w:p>
        </w:tc>
        <w:tc>
          <w:tcPr>
            <w:tcW w:w="590" w:type="dxa"/>
            <w:gridSpan w:val="3"/>
            <w:tcBorders>
              <w:top w:val="single" w:sz="4" w:space="0" w:color="auto"/>
              <w:left w:val="nil"/>
              <w:bottom w:val="single" w:sz="4" w:space="0" w:color="auto"/>
              <w:right w:val="nil"/>
            </w:tcBorders>
            <w:shd w:val="clear" w:color="auto" w:fill="auto"/>
          </w:tcPr>
          <w:p w14:paraId="4CFF0EA4" w14:textId="77777777" w:rsidR="008A2930" w:rsidRPr="006D6433" w:rsidRDefault="008A2930" w:rsidP="005E4B3C">
            <w:pPr>
              <w:pStyle w:val="Tabletext"/>
            </w:pPr>
            <w:r w:rsidRPr="006D6433">
              <w:t>O1</w:t>
            </w:r>
          </w:p>
        </w:tc>
        <w:tc>
          <w:tcPr>
            <w:tcW w:w="609" w:type="dxa"/>
            <w:gridSpan w:val="3"/>
            <w:tcBorders>
              <w:top w:val="single" w:sz="4" w:space="0" w:color="auto"/>
              <w:left w:val="nil"/>
              <w:bottom w:val="single" w:sz="4" w:space="0" w:color="auto"/>
              <w:right w:val="nil"/>
            </w:tcBorders>
            <w:shd w:val="clear" w:color="auto" w:fill="auto"/>
          </w:tcPr>
          <w:p w14:paraId="6FE17C5F" w14:textId="77777777" w:rsidR="008A2930" w:rsidRPr="00D94651" w:rsidRDefault="008A2930" w:rsidP="005E4B3C">
            <w:pPr>
              <w:pStyle w:val="Tabletext"/>
            </w:pPr>
            <w:r w:rsidRPr="00D94651">
              <w:t>R8</w:t>
            </w:r>
            <w:r>
              <w:t>0</w:t>
            </w:r>
          </w:p>
        </w:tc>
        <w:tc>
          <w:tcPr>
            <w:tcW w:w="1152" w:type="dxa"/>
            <w:gridSpan w:val="2"/>
            <w:tcBorders>
              <w:top w:val="single" w:sz="4" w:space="0" w:color="auto"/>
              <w:left w:val="nil"/>
              <w:bottom w:val="single" w:sz="4" w:space="0" w:color="auto"/>
              <w:right w:val="nil"/>
            </w:tcBorders>
            <w:shd w:val="clear" w:color="auto" w:fill="auto"/>
          </w:tcPr>
          <w:p w14:paraId="386D3DB3" w14:textId="77777777" w:rsidR="008A2930" w:rsidRPr="00C310B6" w:rsidRDefault="008A2930" w:rsidP="005E4B3C">
            <w:pPr>
              <w:pStyle w:val="Tabletext"/>
            </w:pPr>
            <w:r w:rsidRPr="00CC5132">
              <w:t>04/10/2021</w:t>
            </w:r>
          </w:p>
        </w:tc>
      </w:tr>
      <w:tr w:rsidR="008A2930" w:rsidRPr="00C310B6" w14:paraId="3919C87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36BF1A1" w14:textId="77777777" w:rsidR="008A2930" w:rsidRPr="006D6433" w:rsidRDefault="008A2930" w:rsidP="005E4B3C">
            <w:pPr>
              <w:pStyle w:val="Tabletext"/>
            </w:pPr>
            <w:r w:rsidRPr="006D6433">
              <w:t>82</w:t>
            </w:r>
          </w:p>
        </w:tc>
        <w:tc>
          <w:tcPr>
            <w:tcW w:w="1141" w:type="dxa"/>
            <w:gridSpan w:val="2"/>
            <w:tcBorders>
              <w:top w:val="single" w:sz="4" w:space="0" w:color="auto"/>
              <w:left w:val="nil"/>
              <w:bottom w:val="single" w:sz="4" w:space="0" w:color="auto"/>
              <w:right w:val="nil"/>
            </w:tcBorders>
            <w:shd w:val="clear" w:color="auto" w:fill="auto"/>
          </w:tcPr>
          <w:p w14:paraId="6F21915D" w14:textId="77777777" w:rsidR="008A2930" w:rsidRPr="006D6433" w:rsidRDefault="008A2930" w:rsidP="005E4B3C">
            <w:pPr>
              <w:pStyle w:val="Tabletext"/>
            </w:pPr>
            <w:r w:rsidRPr="006D6433">
              <w:t>50¢</w:t>
            </w:r>
          </w:p>
        </w:tc>
        <w:tc>
          <w:tcPr>
            <w:tcW w:w="1279" w:type="dxa"/>
            <w:gridSpan w:val="3"/>
            <w:tcBorders>
              <w:top w:val="single" w:sz="4" w:space="0" w:color="auto"/>
              <w:left w:val="nil"/>
              <w:bottom w:val="single" w:sz="4" w:space="0" w:color="auto"/>
              <w:right w:val="nil"/>
            </w:tcBorders>
            <w:shd w:val="clear" w:color="auto" w:fill="auto"/>
          </w:tcPr>
          <w:p w14:paraId="75D2A1DB" w14:textId="77777777" w:rsidR="008A2930" w:rsidRPr="006D6433" w:rsidRDefault="008A2930" w:rsidP="005E4B3C">
            <w:pPr>
              <w:pStyle w:val="Tabletext"/>
            </w:pPr>
            <w:r w:rsidRPr="006D6433">
              <w:t>Copper and nickel</w:t>
            </w:r>
          </w:p>
        </w:tc>
        <w:tc>
          <w:tcPr>
            <w:tcW w:w="1607" w:type="dxa"/>
            <w:gridSpan w:val="2"/>
            <w:tcBorders>
              <w:top w:val="single" w:sz="4" w:space="0" w:color="auto"/>
              <w:left w:val="nil"/>
              <w:bottom w:val="single" w:sz="4" w:space="0" w:color="auto"/>
              <w:right w:val="nil"/>
            </w:tcBorders>
            <w:shd w:val="clear" w:color="auto" w:fill="auto"/>
          </w:tcPr>
          <w:p w14:paraId="2C983F2D" w14:textId="77777777" w:rsidR="008A2930" w:rsidRPr="006D6433" w:rsidRDefault="008A2930" w:rsidP="005E4B3C">
            <w:pPr>
              <w:pStyle w:val="Tabletext"/>
            </w:pPr>
            <w:r w:rsidRPr="006D6433">
              <w:t>15.55 ± 0.96</w:t>
            </w:r>
          </w:p>
        </w:tc>
        <w:tc>
          <w:tcPr>
            <w:tcW w:w="852" w:type="dxa"/>
            <w:gridSpan w:val="2"/>
            <w:tcBorders>
              <w:top w:val="single" w:sz="4" w:space="0" w:color="auto"/>
              <w:left w:val="nil"/>
              <w:bottom w:val="single" w:sz="4" w:space="0" w:color="auto"/>
              <w:right w:val="nil"/>
            </w:tcBorders>
            <w:shd w:val="clear" w:color="auto" w:fill="auto"/>
          </w:tcPr>
          <w:p w14:paraId="67BC7B7C" w14:textId="77777777" w:rsidR="008A2930" w:rsidRPr="006D6433" w:rsidRDefault="008A2930" w:rsidP="005E4B3C">
            <w:pPr>
              <w:pStyle w:val="Tabletext"/>
            </w:pPr>
            <w:r w:rsidRPr="006D6433">
              <w:t>31.65</w:t>
            </w:r>
          </w:p>
        </w:tc>
        <w:tc>
          <w:tcPr>
            <w:tcW w:w="711" w:type="dxa"/>
            <w:gridSpan w:val="2"/>
            <w:tcBorders>
              <w:top w:val="single" w:sz="4" w:space="0" w:color="auto"/>
              <w:left w:val="nil"/>
              <w:bottom w:val="single" w:sz="4" w:space="0" w:color="auto"/>
              <w:right w:val="nil"/>
            </w:tcBorders>
            <w:shd w:val="clear" w:color="auto" w:fill="auto"/>
          </w:tcPr>
          <w:p w14:paraId="44DA3198" w14:textId="77777777" w:rsidR="008A2930" w:rsidRPr="006D6433" w:rsidRDefault="008A2930" w:rsidP="005E4B3C">
            <w:pPr>
              <w:pStyle w:val="Tabletext"/>
            </w:pPr>
            <w:r w:rsidRPr="006D6433">
              <w:t>3.16</w:t>
            </w:r>
          </w:p>
        </w:tc>
        <w:tc>
          <w:tcPr>
            <w:tcW w:w="455" w:type="dxa"/>
            <w:gridSpan w:val="3"/>
            <w:tcBorders>
              <w:top w:val="single" w:sz="4" w:space="0" w:color="auto"/>
              <w:left w:val="nil"/>
              <w:bottom w:val="single" w:sz="4" w:space="0" w:color="auto"/>
              <w:right w:val="nil"/>
            </w:tcBorders>
            <w:shd w:val="clear" w:color="auto" w:fill="auto"/>
          </w:tcPr>
          <w:p w14:paraId="01AD5D21" w14:textId="77777777" w:rsidR="008A2930" w:rsidRPr="006D6433" w:rsidRDefault="008A2930" w:rsidP="005E4B3C">
            <w:pPr>
              <w:pStyle w:val="Tabletext"/>
            </w:pPr>
            <w:r w:rsidRPr="006D6433">
              <w:t>S5</w:t>
            </w:r>
          </w:p>
        </w:tc>
        <w:tc>
          <w:tcPr>
            <w:tcW w:w="569" w:type="dxa"/>
            <w:gridSpan w:val="3"/>
            <w:tcBorders>
              <w:top w:val="single" w:sz="4" w:space="0" w:color="auto"/>
              <w:left w:val="nil"/>
              <w:bottom w:val="single" w:sz="4" w:space="0" w:color="auto"/>
              <w:right w:val="nil"/>
            </w:tcBorders>
            <w:shd w:val="clear" w:color="auto" w:fill="auto"/>
          </w:tcPr>
          <w:p w14:paraId="72DA6459" w14:textId="77777777" w:rsidR="008A2930" w:rsidRPr="006D6433" w:rsidRDefault="008A2930" w:rsidP="005E4B3C">
            <w:pPr>
              <w:pStyle w:val="Tabletext"/>
            </w:pPr>
            <w:r w:rsidRPr="006D6433">
              <w:t>E2</w:t>
            </w:r>
          </w:p>
        </w:tc>
        <w:tc>
          <w:tcPr>
            <w:tcW w:w="590" w:type="dxa"/>
            <w:gridSpan w:val="3"/>
            <w:tcBorders>
              <w:top w:val="single" w:sz="4" w:space="0" w:color="auto"/>
              <w:left w:val="nil"/>
              <w:bottom w:val="single" w:sz="4" w:space="0" w:color="auto"/>
              <w:right w:val="nil"/>
            </w:tcBorders>
            <w:shd w:val="clear" w:color="auto" w:fill="auto"/>
          </w:tcPr>
          <w:p w14:paraId="3F488E5D" w14:textId="77777777" w:rsidR="008A2930" w:rsidRPr="006D6433" w:rsidRDefault="008A2930" w:rsidP="005E4B3C">
            <w:pPr>
              <w:pStyle w:val="Tabletext"/>
            </w:pPr>
            <w:r w:rsidRPr="006D6433">
              <w:t>O1</w:t>
            </w:r>
          </w:p>
        </w:tc>
        <w:tc>
          <w:tcPr>
            <w:tcW w:w="609" w:type="dxa"/>
            <w:gridSpan w:val="3"/>
            <w:tcBorders>
              <w:top w:val="single" w:sz="4" w:space="0" w:color="auto"/>
              <w:left w:val="nil"/>
              <w:bottom w:val="single" w:sz="4" w:space="0" w:color="auto"/>
              <w:right w:val="nil"/>
            </w:tcBorders>
            <w:shd w:val="clear" w:color="auto" w:fill="auto"/>
          </w:tcPr>
          <w:p w14:paraId="5D8A6312" w14:textId="77777777" w:rsidR="008A2930" w:rsidRPr="00D94651" w:rsidRDefault="008A2930" w:rsidP="005E4B3C">
            <w:pPr>
              <w:pStyle w:val="Tabletext"/>
            </w:pPr>
            <w:r w:rsidRPr="00D94651">
              <w:t>R8</w:t>
            </w:r>
            <w:r>
              <w:t>1</w:t>
            </w:r>
          </w:p>
        </w:tc>
        <w:tc>
          <w:tcPr>
            <w:tcW w:w="1152" w:type="dxa"/>
            <w:gridSpan w:val="2"/>
            <w:tcBorders>
              <w:top w:val="single" w:sz="4" w:space="0" w:color="auto"/>
              <w:left w:val="nil"/>
              <w:bottom w:val="single" w:sz="4" w:space="0" w:color="auto"/>
              <w:right w:val="nil"/>
            </w:tcBorders>
            <w:shd w:val="clear" w:color="auto" w:fill="auto"/>
          </w:tcPr>
          <w:p w14:paraId="210788DA" w14:textId="77777777" w:rsidR="008A2930" w:rsidRPr="00C310B6" w:rsidRDefault="008A2930" w:rsidP="005E4B3C">
            <w:pPr>
              <w:pStyle w:val="Tabletext"/>
            </w:pPr>
            <w:r w:rsidRPr="00CC5132">
              <w:t>04/10/2021</w:t>
            </w:r>
          </w:p>
        </w:tc>
      </w:tr>
      <w:tr w:rsidR="008A2930" w:rsidRPr="00C310B6" w14:paraId="26FD0271"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D2C830E" w14:textId="77777777" w:rsidR="008A2930" w:rsidRPr="006D6433" w:rsidRDefault="008A2930" w:rsidP="005E4B3C">
            <w:pPr>
              <w:pStyle w:val="Tabletext"/>
            </w:pPr>
            <w:r w:rsidRPr="006D6433">
              <w:t>83</w:t>
            </w:r>
          </w:p>
        </w:tc>
        <w:tc>
          <w:tcPr>
            <w:tcW w:w="1141" w:type="dxa"/>
            <w:gridSpan w:val="2"/>
            <w:tcBorders>
              <w:top w:val="single" w:sz="4" w:space="0" w:color="auto"/>
              <w:left w:val="nil"/>
              <w:bottom w:val="single" w:sz="4" w:space="0" w:color="auto"/>
              <w:right w:val="nil"/>
            </w:tcBorders>
            <w:shd w:val="clear" w:color="auto" w:fill="auto"/>
          </w:tcPr>
          <w:p w14:paraId="1FAC734D" w14:textId="77777777" w:rsidR="008A2930" w:rsidRPr="006D6433" w:rsidRDefault="008A2930" w:rsidP="005E4B3C">
            <w:pPr>
              <w:pStyle w:val="Tabletext"/>
            </w:pPr>
            <w:r w:rsidRPr="006D6433">
              <w:t>$5</w:t>
            </w:r>
          </w:p>
        </w:tc>
        <w:tc>
          <w:tcPr>
            <w:tcW w:w="1279" w:type="dxa"/>
            <w:gridSpan w:val="3"/>
            <w:tcBorders>
              <w:top w:val="single" w:sz="4" w:space="0" w:color="auto"/>
              <w:left w:val="nil"/>
              <w:bottom w:val="single" w:sz="4" w:space="0" w:color="auto"/>
              <w:right w:val="nil"/>
            </w:tcBorders>
            <w:shd w:val="clear" w:color="auto" w:fill="auto"/>
          </w:tcPr>
          <w:p w14:paraId="35D001D4" w14:textId="77777777" w:rsidR="008A2930" w:rsidRPr="006D6433" w:rsidRDefault="008A2930" w:rsidP="005E4B3C">
            <w:pPr>
              <w:pStyle w:val="Tabletext"/>
            </w:pPr>
            <w:r w:rsidRPr="006D6433">
              <w:t>At least 99.9% silver</w:t>
            </w:r>
          </w:p>
        </w:tc>
        <w:tc>
          <w:tcPr>
            <w:tcW w:w="1607" w:type="dxa"/>
            <w:gridSpan w:val="2"/>
            <w:tcBorders>
              <w:top w:val="single" w:sz="4" w:space="0" w:color="auto"/>
              <w:left w:val="nil"/>
              <w:bottom w:val="single" w:sz="4" w:space="0" w:color="auto"/>
              <w:right w:val="nil"/>
            </w:tcBorders>
            <w:shd w:val="clear" w:color="auto" w:fill="auto"/>
          </w:tcPr>
          <w:p w14:paraId="07E2E5FB" w14:textId="77777777" w:rsidR="008A2930" w:rsidRPr="006D6433" w:rsidRDefault="008A2930" w:rsidP="005E4B3C">
            <w:pPr>
              <w:pStyle w:val="Tabletext"/>
            </w:pPr>
            <w:r w:rsidRPr="006D6433">
              <w:t>31.103 + 3.00</w:t>
            </w:r>
          </w:p>
        </w:tc>
        <w:tc>
          <w:tcPr>
            <w:tcW w:w="852" w:type="dxa"/>
            <w:gridSpan w:val="2"/>
            <w:tcBorders>
              <w:top w:val="single" w:sz="4" w:space="0" w:color="auto"/>
              <w:left w:val="nil"/>
              <w:bottom w:val="single" w:sz="4" w:space="0" w:color="auto"/>
              <w:right w:val="nil"/>
            </w:tcBorders>
            <w:shd w:val="clear" w:color="auto" w:fill="auto"/>
          </w:tcPr>
          <w:p w14:paraId="269D77FF" w14:textId="77777777" w:rsidR="008A2930" w:rsidRPr="006D6433" w:rsidRDefault="008A2930" w:rsidP="005E4B3C">
            <w:pPr>
              <w:pStyle w:val="Tabletext"/>
            </w:pPr>
            <w:r w:rsidRPr="006D6433">
              <w:t>40.60</w:t>
            </w:r>
          </w:p>
        </w:tc>
        <w:tc>
          <w:tcPr>
            <w:tcW w:w="711" w:type="dxa"/>
            <w:gridSpan w:val="2"/>
            <w:tcBorders>
              <w:top w:val="single" w:sz="4" w:space="0" w:color="auto"/>
              <w:left w:val="nil"/>
              <w:bottom w:val="single" w:sz="4" w:space="0" w:color="auto"/>
              <w:right w:val="nil"/>
            </w:tcBorders>
            <w:shd w:val="clear" w:color="auto" w:fill="auto"/>
          </w:tcPr>
          <w:p w14:paraId="021132C1" w14:textId="77777777" w:rsidR="008A2930" w:rsidRPr="006D6433" w:rsidRDefault="008A2930" w:rsidP="005E4B3C">
            <w:pPr>
              <w:pStyle w:val="Tabletext"/>
            </w:pPr>
            <w:r w:rsidRPr="006D6433">
              <w:t>4.00</w:t>
            </w:r>
          </w:p>
        </w:tc>
        <w:tc>
          <w:tcPr>
            <w:tcW w:w="455" w:type="dxa"/>
            <w:gridSpan w:val="3"/>
            <w:tcBorders>
              <w:top w:val="single" w:sz="4" w:space="0" w:color="auto"/>
              <w:left w:val="nil"/>
              <w:bottom w:val="single" w:sz="4" w:space="0" w:color="auto"/>
              <w:right w:val="nil"/>
            </w:tcBorders>
            <w:shd w:val="clear" w:color="auto" w:fill="auto"/>
          </w:tcPr>
          <w:p w14:paraId="68D4C3AB" w14:textId="77777777" w:rsidR="008A2930" w:rsidRPr="006D6433" w:rsidRDefault="008A2930" w:rsidP="005E4B3C">
            <w:pPr>
              <w:pStyle w:val="Tabletext"/>
            </w:pPr>
            <w:r w:rsidRPr="006D6433">
              <w:t>S1</w:t>
            </w:r>
          </w:p>
        </w:tc>
        <w:tc>
          <w:tcPr>
            <w:tcW w:w="569" w:type="dxa"/>
            <w:gridSpan w:val="3"/>
            <w:tcBorders>
              <w:top w:val="single" w:sz="4" w:space="0" w:color="auto"/>
              <w:left w:val="nil"/>
              <w:bottom w:val="single" w:sz="4" w:space="0" w:color="auto"/>
              <w:right w:val="nil"/>
            </w:tcBorders>
            <w:shd w:val="clear" w:color="auto" w:fill="auto"/>
          </w:tcPr>
          <w:p w14:paraId="456361BF" w14:textId="77777777" w:rsidR="008A2930" w:rsidRPr="006D6433" w:rsidRDefault="008A2930" w:rsidP="005E4B3C">
            <w:pPr>
              <w:pStyle w:val="Tabletext"/>
            </w:pPr>
            <w:r w:rsidRPr="006D6433">
              <w:t>E1</w:t>
            </w:r>
          </w:p>
        </w:tc>
        <w:tc>
          <w:tcPr>
            <w:tcW w:w="590" w:type="dxa"/>
            <w:gridSpan w:val="3"/>
            <w:tcBorders>
              <w:top w:val="single" w:sz="4" w:space="0" w:color="auto"/>
              <w:left w:val="nil"/>
              <w:bottom w:val="single" w:sz="4" w:space="0" w:color="auto"/>
              <w:right w:val="nil"/>
            </w:tcBorders>
            <w:shd w:val="clear" w:color="auto" w:fill="auto"/>
          </w:tcPr>
          <w:p w14:paraId="10A9B914" w14:textId="77777777" w:rsidR="008A2930" w:rsidRPr="00C310B6" w:rsidRDefault="008A2930" w:rsidP="005E4B3C">
            <w:pPr>
              <w:pStyle w:val="Tabletext"/>
              <w:rPr>
                <w:highlight w:val="yellow"/>
              </w:rPr>
            </w:pPr>
            <w:r w:rsidRPr="00EF017A">
              <w:t>O10</w:t>
            </w:r>
          </w:p>
        </w:tc>
        <w:tc>
          <w:tcPr>
            <w:tcW w:w="609" w:type="dxa"/>
            <w:gridSpan w:val="3"/>
            <w:tcBorders>
              <w:top w:val="single" w:sz="4" w:space="0" w:color="auto"/>
              <w:left w:val="nil"/>
              <w:bottom w:val="single" w:sz="4" w:space="0" w:color="auto"/>
              <w:right w:val="nil"/>
            </w:tcBorders>
            <w:shd w:val="clear" w:color="auto" w:fill="auto"/>
          </w:tcPr>
          <w:p w14:paraId="5A2DDBD4" w14:textId="77777777" w:rsidR="008A2930" w:rsidRPr="00D94651" w:rsidRDefault="008A2930" w:rsidP="005E4B3C">
            <w:pPr>
              <w:pStyle w:val="Tabletext"/>
            </w:pPr>
            <w:r w:rsidRPr="00D94651">
              <w:t>R8</w:t>
            </w:r>
            <w:r>
              <w:t>2</w:t>
            </w:r>
          </w:p>
        </w:tc>
        <w:tc>
          <w:tcPr>
            <w:tcW w:w="1152" w:type="dxa"/>
            <w:gridSpan w:val="2"/>
            <w:tcBorders>
              <w:top w:val="single" w:sz="4" w:space="0" w:color="auto"/>
              <w:left w:val="nil"/>
              <w:bottom w:val="single" w:sz="4" w:space="0" w:color="auto"/>
              <w:right w:val="nil"/>
            </w:tcBorders>
            <w:shd w:val="clear" w:color="auto" w:fill="auto"/>
          </w:tcPr>
          <w:p w14:paraId="2C572A42" w14:textId="77777777" w:rsidR="008A2930" w:rsidRPr="00C310B6" w:rsidRDefault="008A2930" w:rsidP="005E4B3C">
            <w:pPr>
              <w:pStyle w:val="Tabletext"/>
            </w:pPr>
            <w:r w:rsidRPr="00CC5132">
              <w:t>04/10/2021</w:t>
            </w:r>
          </w:p>
        </w:tc>
      </w:tr>
      <w:tr w:rsidR="008A2930" w:rsidRPr="00C310B6" w14:paraId="6ACD333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3536212" w14:textId="77777777" w:rsidR="008A2930" w:rsidRPr="006D6433" w:rsidRDefault="008A2930" w:rsidP="005E4B3C">
            <w:pPr>
              <w:pStyle w:val="Tabletext"/>
            </w:pPr>
            <w:r w:rsidRPr="006D6433">
              <w:t>84</w:t>
            </w:r>
          </w:p>
        </w:tc>
        <w:tc>
          <w:tcPr>
            <w:tcW w:w="1141" w:type="dxa"/>
            <w:gridSpan w:val="2"/>
            <w:tcBorders>
              <w:top w:val="single" w:sz="4" w:space="0" w:color="auto"/>
              <w:left w:val="nil"/>
              <w:bottom w:val="single" w:sz="4" w:space="0" w:color="auto"/>
              <w:right w:val="nil"/>
            </w:tcBorders>
            <w:shd w:val="clear" w:color="auto" w:fill="auto"/>
          </w:tcPr>
          <w:p w14:paraId="40E62F25" w14:textId="77777777" w:rsidR="008A2930" w:rsidRPr="006D6433" w:rsidRDefault="008A2930" w:rsidP="005E4B3C">
            <w:pPr>
              <w:pStyle w:val="Tabletext"/>
            </w:pPr>
            <w:r w:rsidRPr="006D6433">
              <w:t>$1</w:t>
            </w:r>
          </w:p>
        </w:tc>
        <w:tc>
          <w:tcPr>
            <w:tcW w:w="1279" w:type="dxa"/>
            <w:gridSpan w:val="3"/>
            <w:tcBorders>
              <w:top w:val="single" w:sz="4" w:space="0" w:color="auto"/>
              <w:left w:val="nil"/>
              <w:bottom w:val="single" w:sz="4" w:space="0" w:color="auto"/>
              <w:right w:val="nil"/>
            </w:tcBorders>
            <w:shd w:val="clear" w:color="auto" w:fill="auto"/>
          </w:tcPr>
          <w:p w14:paraId="59AB79C7" w14:textId="77777777" w:rsidR="008A2930" w:rsidRPr="006D6433" w:rsidRDefault="008A2930" w:rsidP="005E4B3C">
            <w:pPr>
              <w:pStyle w:val="Tabletext"/>
            </w:pPr>
            <w:r w:rsidRPr="006D6433">
              <w:t>At least 99.9% silver</w:t>
            </w:r>
          </w:p>
        </w:tc>
        <w:tc>
          <w:tcPr>
            <w:tcW w:w="1607" w:type="dxa"/>
            <w:gridSpan w:val="2"/>
            <w:tcBorders>
              <w:top w:val="single" w:sz="4" w:space="0" w:color="auto"/>
              <w:left w:val="nil"/>
              <w:bottom w:val="single" w:sz="4" w:space="0" w:color="auto"/>
              <w:right w:val="nil"/>
            </w:tcBorders>
            <w:shd w:val="clear" w:color="auto" w:fill="auto"/>
          </w:tcPr>
          <w:p w14:paraId="226BB13E" w14:textId="77777777" w:rsidR="008A2930" w:rsidRPr="006D6433" w:rsidRDefault="008A2930" w:rsidP="005E4B3C">
            <w:pPr>
              <w:pStyle w:val="Tabletext"/>
            </w:pPr>
            <w:r w:rsidRPr="006D6433">
              <w:t>31.103 + 3.00</w:t>
            </w:r>
          </w:p>
        </w:tc>
        <w:tc>
          <w:tcPr>
            <w:tcW w:w="852" w:type="dxa"/>
            <w:gridSpan w:val="2"/>
            <w:tcBorders>
              <w:top w:val="single" w:sz="4" w:space="0" w:color="auto"/>
              <w:left w:val="nil"/>
              <w:bottom w:val="single" w:sz="4" w:space="0" w:color="auto"/>
              <w:right w:val="nil"/>
            </w:tcBorders>
            <w:shd w:val="clear" w:color="auto" w:fill="auto"/>
          </w:tcPr>
          <w:p w14:paraId="187B6B39" w14:textId="77777777" w:rsidR="008A2930" w:rsidRPr="006D6433" w:rsidRDefault="008A2930" w:rsidP="005E4B3C">
            <w:pPr>
              <w:pStyle w:val="Tabletext"/>
            </w:pPr>
            <w:r w:rsidRPr="006D6433">
              <w:t>40.60</w:t>
            </w:r>
          </w:p>
        </w:tc>
        <w:tc>
          <w:tcPr>
            <w:tcW w:w="711" w:type="dxa"/>
            <w:gridSpan w:val="2"/>
            <w:tcBorders>
              <w:top w:val="single" w:sz="4" w:space="0" w:color="auto"/>
              <w:left w:val="nil"/>
              <w:bottom w:val="single" w:sz="4" w:space="0" w:color="auto"/>
              <w:right w:val="nil"/>
            </w:tcBorders>
            <w:shd w:val="clear" w:color="auto" w:fill="auto"/>
          </w:tcPr>
          <w:p w14:paraId="51CD1910" w14:textId="77777777" w:rsidR="008A2930" w:rsidRPr="006D6433" w:rsidRDefault="008A2930" w:rsidP="005E4B3C">
            <w:pPr>
              <w:pStyle w:val="Tabletext"/>
            </w:pPr>
            <w:r w:rsidRPr="006D6433">
              <w:t>4.00</w:t>
            </w:r>
          </w:p>
        </w:tc>
        <w:tc>
          <w:tcPr>
            <w:tcW w:w="455" w:type="dxa"/>
            <w:gridSpan w:val="3"/>
            <w:tcBorders>
              <w:top w:val="single" w:sz="4" w:space="0" w:color="auto"/>
              <w:left w:val="nil"/>
              <w:bottom w:val="single" w:sz="4" w:space="0" w:color="auto"/>
              <w:right w:val="nil"/>
            </w:tcBorders>
            <w:shd w:val="clear" w:color="auto" w:fill="auto"/>
          </w:tcPr>
          <w:p w14:paraId="44474CDC" w14:textId="77777777" w:rsidR="008A2930" w:rsidRPr="006D6433" w:rsidRDefault="008A2930" w:rsidP="005E4B3C">
            <w:pPr>
              <w:pStyle w:val="Tabletext"/>
            </w:pPr>
            <w:r w:rsidRPr="006D6433">
              <w:t>S1</w:t>
            </w:r>
          </w:p>
        </w:tc>
        <w:tc>
          <w:tcPr>
            <w:tcW w:w="569" w:type="dxa"/>
            <w:gridSpan w:val="3"/>
            <w:tcBorders>
              <w:top w:val="single" w:sz="4" w:space="0" w:color="auto"/>
              <w:left w:val="nil"/>
              <w:bottom w:val="single" w:sz="4" w:space="0" w:color="auto"/>
              <w:right w:val="nil"/>
            </w:tcBorders>
            <w:shd w:val="clear" w:color="auto" w:fill="auto"/>
          </w:tcPr>
          <w:p w14:paraId="7E5C69C9" w14:textId="77777777" w:rsidR="008A2930" w:rsidRPr="006D6433" w:rsidRDefault="008A2930" w:rsidP="005E4B3C">
            <w:pPr>
              <w:pStyle w:val="Tabletext"/>
            </w:pPr>
            <w:r w:rsidRPr="006D6433">
              <w:t>E1</w:t>
            </w:r>
          </w:p>
        </w:tc>
        <w:tc>
          <w:tcPr>
            <w:tcW w:w="590" w:type="dxa"/>
            <w:gridSpan w:val="3"/>
            <w:tcBorders>
              <w:top w:val="single" w:sz="4" w:space="0" w:color="auto"/>
              <w:left w:val="nil"/>
              <w:bottom w:val="single" w:sz="4" w:space="0" w:color="auto"/>
              <w:right w:val="nil"/>
            </w:tcBorders>
            <w:shd w:val="clear" w:color="auto" w:fill="auto"/>
          </w:tcPr>
          <w:p w14:paraId="3A534A5E" w14:textId="77777777" w:rsidR="008A2930" w:rsidRPr="006D6433" w:rsidRDefault="008A2930" w:rsidP="005E4B3C">
            <w:pPr>
              <w:pStyle w:val="Tabletext"/>
            </w:pPr>
            <w:r w:rsidRPr="006D6433">
              <w:t>O3</w:t>
            </w:r>
          </w:p>
        </w:tc>
        <w:tc>
          <w:tcPr>
            <w:tcW w:w="609" w:type="dxa"/>
            <w:gridSpan w:val="3"/>
            <w:tcBorders>
              <w:top w:val="single" w:sz="4" w:space="0" w:color="auto"/>
              <w:left w:val="nil"/>
              <w:bottom w:val="single" w:sz="4" w:space="0" w:color="auto"/>
              <w:right w:val="nil"/>
            </w:tcBorders>
            <w:shd w:val="clear" w:color="auto" w:fill="auto"/>
          </w:tcPr>
          <w:p w14:paraId="2858C5DA" w14:textId="77777777" w:rsidR="008A2930" w:rsidRPr="006D6433" w:rsidRDefault="008A2930" w:rsidP="005E4B3C">
            <w:pPr>
              <w:pStyle w:val="Tabletext"/>
            </w:pPr>
            <w:r w:rsidRPr="006D6433">
              <w:t>R29</w:t>
            </w:r>
          </w:p>
        </w:tc>
        <w:tc>
          <w:tcPr>
            <w:tcW w:w="1152" w:type="dxa"/>
            <w:gridSpan w:val="2"/>
            <w:tcBorders>
              <w:top w:val="single" w:sz="4" w:space="0" w:color="auto"/>
              <w:left w:val="nil"/>
              <w:bottom w:val="single" w:sz="4" w:space="0" w:color="auto"/>
              <w:right w:val="nil"/>
            </w:tcBorders>
            <w:shd w:val="clear" w:color="auto" w:fill="auto"/>
          </w:tcPr>
          <w:p w14:paraId="70AAFD88" w14:textId="77777777" w:rsidR="008A2930" w:rsidRPr="00C310B6" w:rsidRDefault="008A2930" w:rsidP="005E4B3C">
            <w:pPr>
              <w:pStyle w:val="Tabletext"/>
            </w:pPr>
            <w:r w:rsidRPr="00CC5132">
              <w:t>04/10/2021</w:t>
            </w:r>
          </w:p>
        </w:tc>
      </w:tr>
      <w:tr w:rsidR="008A2930" w:rsidRPr="0032182E" w14:paraId="36C78CE7" w14:textId="77777777" w:rsidTr="00D95D32">
        <w:trPr>
          <w:gridAfter w:val="2"/>
          <w:wAfter w:w="45" w:type="dxa"/>
          <w:cantSplit/>
          <w:jc w:val="center"/>
        </w:trPr>
        <w:tc>
          <w:tcPr>
            <w:tcW w:w="806" w:type="dxa"/>
            <w:gridSpan w:val="2"/>
            <w:tcBorders>
              <w:top w:val="single" w:sz="4" w:space="0" w:color="auto"/>
              <w:left w:val="nil"/>
              <w:bottom w:val="single" w:sz="4" w:space="0" w:color="auto"/>
              <w:right w:val="nil"/>
            </w:tcBorders>
          </w:tcPr>
          <w:p w14:paraId="391F88AD" w14:textId="395DF2BB" w:rsidR="008A2930" w:rsidRPr="0000340A" w:rsidRDefault="008A2930" w:rsidP="008A2930">
            <w:pPr>
              <w:pStyle w:val="Tabletext"/>
            </w:pPr>
            <w:r w:rsidRPr="006D6433">
              <w:t>85</w:t>
            </w:r>
          </w:p>
        </w:tc>
        <w:tc>
          <w:tcPr>
            <w:tcW w:w="1135" w:type="dxa"/>
            <w:tcBorders>
              <w:top w:val="single" w:sz="4" w:space="0" w:color="auto"/>
              <w:left w:val="nil"/>
              <w:bottom w:val="single" w:sz="4" w:space="0" w:color="auto"/>
              <w:right w:val="nil"/>
            </w:tcBorders>
          </w:tcPr>
          <w:p w14:paraId="09CB2D31" w14:textId="6435B3BE" w:rsidR="008A2930" w:rsidRPr="0000340A" w:rsidRDefault="008A2930" w:rsidP="008A2930">
            <w:pPr>
              <w:pStyle w:val="Tabletext"/>
            </w:pPr>
            <w:r w:rsidRPr="006D6433">
              <w:t>$100</w:t>
            </w:r>
          </w:p>
        </w:tc>
        <w:tc>
          <w:tcPr>
            <w:tcW w:w="1277" w:type="dxa"/>
            <w:gridSpan w:val="3"/>
            <w:tcBorders>
              <w:top w:val="single" w:sz="4" w:space="0" w:color="auto"/>
              <w:left w:val="nil"/>
              <w:bottom w:val="single" w:sz="4" w:space="0" w:color="auto"/>
              <w:right w:val="nil"/>
            </w:tcBorders>
          </w:tcPr>
          <w:p w14:paraId="52916A32" w14:textId="7B3D689F" w:rsidR="008A2930" w:rsidRPr="0000340A" w:rsidRDefault="008A2930" w:rsidP="008A2930">
            <w:pPr>
              <w:pStyle w:val="Tabletext"/>
            </w:pPr>
            <w:r w:rsidRPr="006D6433">
              <w:t>At least 99.99% gold</w:t>
            </w:r>
          </w:p>
        </w:tc>
        <w:tc>
          <w:tcPr>
            <w:tcW w:w="1600" w:type="dxa"/>
            <w:gridSpan w:val="2"/>
            <w:tcBorders>
              <w:top w:val="single" w:sz="4" w:space="0" w:color="auto"/>
              <w:left w:val="nil"/>
              <w:bottom w:val="single" w:sz="4" w:space="0" w:color="auto"/>
              <w:right w:val="nil"/>
            </w:tcBorders>
          </w:tcPr>
          <w:p w14:paraId="2FA3DF40" w14:textId="7DE38B7A" w:rsidR="008A2930" w:rsidRPr="0000340A" w:rsidRDefault="008A2930" w:rsidP="008A2930">
            <w:pPr>
              <w:pStyle w:val="Tabletext"/>
            </w:pPr>
            <w:r w:rsidRPr="006D6433">
              <w:t>31.103 + 1.50</w:t>
            </w:r>
          </w:p>
        </w:tc>
        <w:tc>
          <w:tcPr>
            <w:tcW w:w="848" w:type="dxa"/>
            <w:gridSpan w:val="2"/>
            <w:tcBorders>
              <w:top w:val="single" w:sz="4" w:space="0" w:color="auto"/>
              <w:left w:val="nil"/>
              <w:bottom w:val="single" w:sz="4" w:space="0" w:color="auto"/>
              <w:right w:val="nil"/>
            </w:tcBorders>
          </w:tcPr>
          <w:p w14:paraId="3CB860FC" w14:textId="1D6AC0EE" w:rsidR="008A2930" w:rsidRPr="0000340A" w:rsidRDefault="008A2930" w:rsidP="008A2930">
            <w:pPr>
              <w:pStyle w:val="Tabletext"/>
            </w:pPr>
            <w:r w:rsidRPr="006D6433">
              <w:t>39.00</w:t>
            </w:r>
          </w:p>
        </w:tc>
        <w:tc>
          <w:tcPr>
            <w:tcW w:w="708" w:type="dxa"/>
            <w:gridSpan w:val="2"/>
            <w:tcBorders>
              <w:top w:val="single" w:sz="4" w:space="0" w:color="auto"/>
              <w:left w:val="nil"/>
              <w:bottom w:val="single" w:sz="4" w:space="0" w:color="auto"/>
              <w:right w:val="nil"/>
            </w:tcBorders>
          </w:tcPr>
          <w:p w14:paraId="086D6902" w14:textId="23783CCF" w:rsidR="008A2930" w:rsidRPr="0000340A" w:rsidRDefault="008A2930" w:rsidP="008A2930">
            <w:pPr>
              <w:pStyle w:val="Tabletext"/>
            </w:pPr>
            <w:r w:rsidRPr="006D6433">
              <w:t>2.70</w:t>
            </w:r>
          </w:p>
        </w:tc>
        <w:tc>
          <w:tcPr>
            <w:tcW w:w="454" w:type="dxa"/>
            <w:gridSpan w:val="3"/>
            <w:tcBorders>
              <w:top w:val="single" w:sz="4" w:space="0" w:color="auto"/>
              <w:left w:val="nil"/>
              <w:bottom w:val="single" w:sz="4" w:space="0" w:color="auto"/>
              <w:right w:val="nil"/>
            </w:tcBorders>
          </w:tcPr>
          <w:p w14:paraId="686233D0" w14:textId="56C19C93" w:rsidR="008A2930" w:rsidRPr="0000340A" w:rsidRDefault="008A2930" w:rsidP="008A2930">
            <w:pPr>
              <w:pStyle w:val="Tabletext"/>
            </w:pPr>
            <w:r w:rsidRPr="006D6433">
              <w:t>S1</w:t>
            </w:r>
          </w:p>
        </w:tc>
        <w:tc>
          <w:tcPr>
            <w:tcW w:w="567" w:type="dxa"/>
            <w:gridSpan w:val="3"/>
            <w:tcBorders>
              <w:top w:val="single" w:sz="4" w:space="0" w:color="auto"/>
              <w:left w:val="nil"/>
              <w:bottom w:val="single" w:sz="4" w:space="0" w:color="auto"/>
              <w:right w:val="nil"/>
            </w:tcBorders>
          </w:tcPr>
          <w:p w14:paraId="1A6A9459" w14:textId="5CA0A943" w:rsidR="008A2930" w:rsidRPr="0000340A" w:rsidRDefault="008A2930" w:rsidP="008A2930">
            <w:pPr>
              <w:pStyle w:val="Tabletext"/>
            </w:pPr>
            <w:r w:rsidRPr="006D6433">
              <w:t>E1</w:t>
            </w:r>
          </w:p>
        </w:tc>
        <w:tc>
          <w:tcPr>
            <w:tcW w:w="588" w:type="dxa"/>
            <w:gridSpan w:val="3"/>
            <w:tcBorders>
              <w:top w:val="single" w:sz="4" w:space="0" w:color="auto"/>
              <w:left w:val="nil"/>
              <w:bottom w:val="single" w:sz="4" w:space="0" w:color="auto"/>
              <w:right w:val="nil"/>
            </w:tcBorders>
          </w:tcPr>
          <w:p w14:paraId="05C9CF63" w14:textId="1A8A64D4" w:rsidR="008A2930" w:rsidRPr="0000340A" w:rsidRDefault="008A2930" w:rsidP="008A2930">
            <w:pPr>
              <w:pStyle w:val="Tabletext"/>
            </w:pPr>
            <w:r w:rsidRPr="006D6433">
              <w:t>O3</w:t>
            </w:r>
          </w:p>
        </w:tc>
        <w:tc>
          <w:tcPr>
            <w:tcW w:w="605" w:type="dxa"/>
            <w:gridSpan w:val="2"/>
            <w:tcBorders>
              <w:top w:val="single" w:sz="4" w:space="0" w:color="auto"/>
              <w:left w:val="nil"/>
              <w:bottom w:val="single" w:sz="4" w:space="0" w:color="auto"/>
              <w:right w:val="nil"/>
            </w:tcBorders>
          </w:tcPr>
          <w:p w14:paraId="2A25AD28" w14:textId="4A4AEBA9" w:rsidR="008A2930" w:rsidRPr="004823FA" w:rsidRDefault="008A2930" w:rsidP="008A2930">
            <w:pPr>
              <w:pStyle w:val="Tabletext"/>
            </w:pPr>
            <w:r w:rsidRPr="006D6433">
              <w:t>R30</w:t>
            </w:r>
          </w:p>
        </w:tc>
        <w:tc>
          <w:tcPr>
            <w:tcW w:w="1147" w:type="dxa"/>
            <w:gridSpan w:val="3"/>
            <w:tcBorders>
              <w:top w:val="single" w:sz="4" w:space="0" w:color="auto"/>
              <w:left w:val="nil"/>
              <w:bottom w:val="single" w:sz="4" w:space="0" w:color="auto"/>
              <w:right w:val="nil"/>
            </w:tcBorders>
          </w:tcPr>
          <w:p w14:paraId="0270A71C" w14:textId="373F99A6" w:rsidR="008A2930" w:rsidRDefault="008A2930" w:rsidP="008A2930">
            <w:pPr>
              <w:pStyle w:val="Tabletext"/>
            </w:pPr>
            <w:r w:rsidRPr="00CC5132">
              <w:t>04/10/2021</w:t>
            </w:r>
          </w:p>
        </w:tc>
      </w:tr>
      <w:tr w:rsidR="00D95D32" w:rsidRPr="0050750D" w14:paraId="7DC7FEAF"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3CDE76C7" w14:textId="77777777" w:rsidR="00D95D32" w:rsidRPr="0050750D" w:rsidRDefault="00D95D32" w:rsidP="00E85DD7">
            <w:pPr>
              <w:pStyle w:val="Tabletext"/>
              <w:rPr>
                <w:highlight w:val="green"/>
              </w:rPr>
            </w:pPr>
            <w:r w:rsidRPr="0050750D">
              <w:t>86</w:t>
            </w:r>
          </w:p>
        </w:tc>
        <w:tc>
          <w:tcPr>
            <w:tcW w:w="1141" w:type="dxa"/>
            <w:gridSpan w:val="2"/>
            <w:tcBorders>
              <w:top w:val="nil"/>
              <w:left w:val="nil"/>
              <w:bottom w:val="single" w:sz="4" w:space="0" w:color="auto"/>
              <w:right w:val="nil"/>
            </w:tcBorders>
            <w:shd w:val="clear" w:color="auto" w:fill="auto"/>
          </w:tcPr>
          <w:p w14:paraId="3D7F7753" w14:textId="77777777" w:rsidR="00D95D32" w:rsidRPr="0050750D" w:rsidRDefault="00D95D32" w:rsidP="00E85DD7">
            <w:pPr>
              <w:pStyle w:val="Tabletext"/>
            </w:pPr>
            <w:r w:rsidRPr="0050750D">
              <w:t>$2</w:t>
            </w:r>
          </w:p>
        </w:tc>
        <w:tc>
          <w:tcPr>
            <w:tcW w:w="1279" w:type="dxa"/>
            <w:gridSpan w:val="3"/>
            <w:tcBorders>
              <w:top w:val="nil"/>
              <w:left w:val="nil"/>
              <w:bottom w:val="single" w:sz="4" w:space="0" w:color="auto"/>
              <w:right w:val="nil"/>
            </w:tcBorders>
            <w:shd w:val="clear" w:color="auto" w:fill="auto"/>
          </w:tcPr>
          <w:p w14:paraId="5E118C7C" w14:textId="77777777" w:rsidR="00D95D32" w:rsidRPr="0050750D" w:rsidRDefault="00D95D32" w:rsidP="00E85DD7">
            <w:pPr>
              <w:pStyle w:val="Tabletext"/>
            </w:pPr>
            <w:r w:rsidRPr="0050750D">
              <w:t>Copper, aluminium and nickel</w:t>
            </w:r>
          </w:p>
        </w:tc>
        <w:tc>
          <w:tcPr>
            <w:tcW w:w="1607" w:type="dxa"/>
            <w:gridSpan w:val="2"/>
            <w:tcBorders>
              <w:top w:val="nil"/>
              <w:left w:val="nil"/>
              <w:bottom w:val="single" w:sz="4" w:space="0" w:color="auto"/>
              <w:right w:val="nil"/>
            </w:tcBorders>
            <w:shd w:val="clear" w:color="auto" w:fill="auto"/>
          </w:tcPr>
          <w:p w14:paraId="62474903" w14:textId="77777777" w:rsidR="00D95D32" w:rsidRPr="0050750D" w:rsidRDefault="00D95D32" w:rsidP="00E85DD7">
            <w:pPr>
              <w:pStyle w:val="Tabletext"/>
            </w:pPr>
            <w:r w:rsidRPr="0050750D">
              <w:t>6.60 ± 0.60</w:t>
            </w:r>
          </w:p>
        </w:tc>
        <w:tc>
          <w:tcPr>
            <w:tcW w:w="852" w:type="dxa"/>
            <w:gridSpan w:val="2"/>
            <w:tcBorders>
              <w:top w:val="nil"/>
              <w:left w:val="nil"/>
              <w:bottom w:val="single" w:sz="4" w:space="0" w:color="auto"/>
              <w:right w:val="nil"/>
            </w:tcBorders>
            <w:shd w:val="clear" w:color="auto" w:fill="auto"/>
          </w:tcPr>
          <w:p w14:paraId="63C8DB5E" w14:textId="77777777" w:rsidR="00D95D32" w:rsidRPr="0050750D" w:rsidRDefault="00D95D32" w:rsidP="00E85DD7">
            <w:pPr>
              <w:pStyle w:val="Tabletext"/>
            </w:pPr>
            <w:r w:rsidRPr="0050750D">
              <w:t>20.62</w:t>
            </w:r>
          </w:p>
        </w:tc>
        <w:tc>
          <w:tcPr>
            <w:tcW w:w="711" w:type="dxa"/>
            <w:gridSpan w:val="2"/>
            <w:tcBorders>
              <w:top w:val="nil"/>
              <w:left w:val="nil"/>
              <w:bottom w:val="single" w:sz="4" w:space="0" w:color="auto"/>
              <w:right w:val="nil"/>
            </w:tcBorders>
            <w:shd w:val="clear" w:color="auto" w:fill="auto"/>
          </w:tcPr>
          <w:p w14:paraId="2B9498D7" w14:textId="77777777" w:rsidR="00D95D32" w:rsidRPr="0050750D" w:rsidRDefault="00D95D32" w:rsidP="00E85DD7">
            <w:pPr>
              <w:pStyle w:val="Tabletext"/>
            </w:pPr>
            <w:r w:rsidRPr="0050750D">
              <w:t>3.70</w:t>
            </w:r>
          </w:p>
        </w:tc>
        <w:tc>
          <w:tcPr>
            <w:tcW w:w="455" w:type="dxa"/>
            <w:gridSpan w:val="3"/>
            <w:tcBorders>
              <w:top w:val="nil"/>
              <w:left w:val="nil"/>
              <w:bottom w:val="single" w:sz="4" w:space="0" w:color="auto"/>
              <w:right w:val="nil"/>
            </w:tcBorders>
            <w:shd w:val="clear" w:color="auto" w:fill="auto"/>
          </w:tcPr>
          <w:p w14:paraId="7EB834F6" w14:textId="77777777" w:rsidR="00D95D32" w:rsidRPr="0050750D" w:rsidRDefault="00D95D32" w:rsidP="00E85DD7">
            <w:pPr>
              <w:pStyle w:val="Tabletext"/>
            </w:pPr>
            <w:r w:rsidRPr="0050750D">
              <w:t>S1</w:t>
            </w:r>
          </w:p>
        </w:tc>
        <w:tc>
          <w:tcPr>
            <w:tcW w:w="569" w:type="dxa"/>
            <w:gridSpan w:val="3"/>
            <w:tcBorders>
              <w:top w:val="nil"/>
              <w:left w:val="nil"/>
              <w:bottom w:val="single" w:sz="4" w:space="0" w:color="auto"/>
              <w:right w:val="nil"/>
            </w:tcBorders>
            <w:shd w:val="clear" w:color="auto" w:fill="auto"/>
          </w:tcPr>
          <w:p w14:paraId="7BD4BECB" w14:textId="77777777" w:rsidR="00D95D32" w:rsidRPr="0050750D" w:rsidRDefault="00D95D32" w:rsidP="00E85DD7">
            <w:pPr>
              <w:pStyle w:val="Tabletext"/>
            </w:pPr>
            <w:r w:rsidRPr="0050750D">
              <w:t>E3</w:t>
            </w:r>
          </w:p>
        </w:tc>
        <w:tc>
          <w:tcPr>
            <w:tcW w:w="590" w:type="dxa"/>
            <w:gridSpan w:val="3"/>
            <w:tcBorders>
              <w:top w:val="nil"/>
              <w:left w:val="nil"/>
              <w:bottom w:val="single" w:sz="4" w:space="0" w:color="auto"/>
              <w:right w:val="nil"/>
            </w:tcBorders>
            <w:shd w:val="clear" w:color="auto" w:fill="auto"/>
          </w:tcPr>
          <w:p w14:paraId="2BA874A6" w14:textId="77777777" w:rsidR="00D95D32" w:rsidRPr="0050750D" w:rsidRDefault="00D95D32" w:rsidP="00E85DD7">
            <w:pPr>
              <w:pStyle w:val="Tabletext"/>
            </w:pPr>
            <w:r w:rsidRPr="0050750D">
              <w:t>O1</w:t>
            </w:r>
          </w:p>
        </w:tc>
        <w:tc>
          <w:tcPr>
            <w:tcW w:w="609" w:type="dxa"/>
            <w:gridSpan w:val="3"/>
            <w:tcBorders>
              <w:top w:val="nil"/>
              <w:left w:val="nil"/>
              <w:bottom w:val="single" w:sz="4" w:space="0" w:color="auto"/>
              <w:right w:val="nil"/>
            </w:tcBorders>
            <w:shd w:val="clear" w:color="auto" w:fill="auto"/>
          </w:tcPr>
          <w:p w14:paraId="788FC45E" w14:textId="77777777" w:rsidR="00D95D32" w:rsidRPr="0028766F" w:rsidRDefault="00D95D32" w:rsidP="00E85DD7">
            <w:pPr>
              <w:pStyle w:val="Tabletext"/>
            </w:pPr>
            <w:r w:rsidRPr="0028766F">
              <w:t>R84</w:t>
            </w:r>
          </w:p>
        </w:tc>
        <w:tc>
          <w:tcPr>
            <w:tcW w:w="1152" w:type="dxa"/>
            <w:gridSpan w:val="2"/>
            <w:tcBorders>
              <w:top w:val="nil"/>
              <w:left w:val="nil"/>
              <w:bottom w:val="single" w:sz="4" w:space="0" w:color="auto"/>
              <w:right w:val="nil"/>
            </w:tcBorders>
            <w:shd w:val="clear" w:color="auto" w:fill="auto"/>
          </w:tcPr>
          <w:p w14:paraId="3E6D2F9A" w14:textId="77777777" w:rsidR="00D95D32" w:rsidRPr="0050750D" w:rsidRDefault="00D95D32" w:rsidP="00E85DD7">
            <w:pPr>
              <w:pStyle w:val="Tabletext"/>
            </w:pPr>
            <w:r w:rsidRPr="00C461F4">
              <w:t>01/12/2021</w:t>
            </w:r>
          </w:p>
        </w:tc>
      </w:tr>
      <w:tr w:rsidR="00D95D32" w:rsidRPr="0050750D" w14:paraId="0851AEF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7C82744F" w14:textId="77777777" w:rsidR="00D95D32" w:rsidRPr="0050750D" w:rsidRDefault="00D95D32" w:rsidP="00E85DD7">
            <w:pPr>
              <w:pStyle w:val="Tabletext"/>
            </w:pPr>
            <w:r w:rsidRPr="0050750D">
              <w:t>87</w:t>
            </w:r>
          </w:p>
        </w:tc>
        <w:tc>
          <w:tcPr>
            <w:tcW w:w="1141" w:type="dxa"/>
            <w:gridSpan w:val="2"/>
            <w:tcBorders>
              <w:top w:val="nil"/>
              <w:left w:val="nil"/>
              <w:bottom w:val="single" w:sz="4" w:space="0" w:color="auto"/>
              <w:right w:val="nil"/>
            </w:tcBorders>
            <w:shd w:val="clear" w:color="auto" w:fill="auto"/>
          </w:tcPr>
          <w:p w14:paraId="33B4FAE7" w14:textId="77777777" w:rsidR="00D95D32" w:rsidRPr="0050750D" w:rsidRDefault="00D95D32" w:rsidP="00E85DD7">
            <w:pPr>
              <w:pStyle w:val="Tabletext"/>
            </w:pPr>
            <w:r w:rsidRPr="0050750D">
              <w:t>$1</w:t>
            </w:r>
          </w:p>
        </w:tc>
        <w:tc>
          <w:tcPr>
            <w:tcW w:w="1279" w:type="dxa"/>
            <w:gridSpan w:val="3"/>
            <w:tcBorders>
              <w:top w:val="nil"/>
              <w:left w:val="nil"/>
              <w:bottom w:val="single" w:sz="4" w:space="0" w:color="auto"/>
              <w:right w:val="nil"/>
            </w:tcBorders>
            <w:shd w:val="clear" w:color="auto" w:fill="auto"/>
          </w:tcPr>
          <w:p w14:paraId="410A41AA" w14:textId="77777777" w:rsidR="00D95D32" w:rsidRPr="0050750D" w:rsidRDefault="00D95D32" w:rsidP="00E85DD7">
            <w:pPr>
              <w:pStyle w:val="Tabletext"/>
            </w:pPr>
            <w:r w:rsidRPr="0050750D">
              <w:t xml:space="preserve">At least 99.9% silver </w:t>
            </w:r>
          </w:p>
        </w:tc>
        <w:tc>
          <w:tcPr>
            <w:tcW w:w="1607" w:type="dxa"/>
            <w:gridSpan w:val="2"/>
            <w:tcBorders>
              <w:top w:val="nil"/>
              <w:left w:val="nil"/>
              <w:bottom w:val="single" w:sz="4" w:space="0" w:color="auto"/>
              <w:right w:val="nil"/>
            </w:tcBorders>
            <w:shd w:val="clear" w:color="auto" w:fill="auto"/>
          </w:tcPr>
          <w:p w14:paraId="4185F71E" w14:textId="77777777" w:rsidR="00D95D32" w:rsidRPr="0050750D" w:rsidRDefault="00D95D32" w:rsidP="00E85DD7">
            <w:pPr>
              <w:pStyle w:val="Tabletext"/>
            </w:pPr>
            <w:r w:rsidRPr="0050750D">
              <w:t>31.103 + 3.00</w:t>
            </w:r>
          </w:p>
        </w:tc>
        <w:tc>
          <w:tcPr>
            <w:tcW w:w="852" w:type="dxa"/>
            <w:gridSpan w:val="2"/>
            <w:tcBorders>
              <w:top w:val="nil"/>
              <w:left w:val="nil"/>
              <w:bottom w:val="single" w:sz="4" w:space="0" w:color="auto"/>
              <w:right w:val="nil"/>
            </w:tcBorders>
            <w:shd w:val="clear" w:color="auto" w:fill="auto"/>
          </w:tcPr>
          <w:p w14:paraId="4B660401" w14:textId="77777777" w:rsidR="00D95D32" w:rsidRPr="0050750D" w:rsidRDefault="00D95D32" w:rsidP="00E85DD7">
            <w:pPr>
              <w:pStyle w:val="Tabletext"/>
            </w:pPr>
            <w:r w:rsidRPr="0050750D">
              <w:t>40.60</w:t>
            </w:r>
          </w:p>
        </w:tc>
        <w:tc>
          <w:tcPr>
            <w:tcW w:w="711" w:type="dxa"/>
            <w:gridSpan w:val="2"/>
            <w:tcBorders>
              <w:top w:val="nil"/>
              <w:left w:val="nil"/>
              <w:bottom w:val="single" w:sz="4" w:space="0" w:color="auto"/>
              <w:right w:val="nil"/>
            </w:tcBorders>
            <w:shd w:val="clear" w:color="auto" w:fill="auto"/>
          </w:tcPr>
          <w:p w14:paraId="23B4667E" w14:textId="77777777" w:rsidR="00D95D32" w:rsidRPr="0050750D" w:rsidRDefault="00D95D32" w:rsidP="00E85DD7">
            <w:pPr>
              <w:pStyle w:val="Tabletext"/>
            </w:pPr>
            <w:r w:rsidRPr="0050750D">
              <w:t>4.00</w:t>
            </w:r>
          </w:p>
        </w:tc>
        <w:tc>
          <w:tcPr>
            <w:tcW w:w="455" w:type="dxa"/>
            <w:gridSpan w:val="3"/>
            <w:tcBorders>
              <w:top w:val="nil"/>
              <w:left w:val="nil"/>
              <w:bottom w:val="single" w:sz="4" w:space="0" w:color="auto"/>
              <w:right w:val="nil"/>
            </w:tcBorders>
            <w:shd w:val="clear" w:color="auto" w:fill="auto"/>
          </w:tcPr>
          <w:p w14:paraId="5ACCB83A" w14:textId="77777777" w:rsidR="00D95D32" w:rsidRPr="0050750D" w:rsidRDefault="00D95D32" w:rsidP="00E85DD7">
            <w:pPr>
              <w:pStyle w:val="Tabletext"/>
            </w:pPr>
            <w:r w:rsidRPr="0050750D">
              <w:t>S1</w:t>
            </w:r>
          </w:p>
        </w:tc>
        <w:tc>
          <w:tcPr>
            <w:tcW w:w="569" w:type="dxa"/>
            <w:gridSpan w:val="3"/>
            <w:tcBorders>
              <w:top w:val="nil"/>
              <w:left w:val="nil"/>
              <w:bottom w:val="single" w:sz="4" w:space="0" w:color="auto"/>
              <w:right w:val="nil"/>
            </w:tcBorders>
            <w:shd w:val="clear" w:color="auto" w:fill="auto"/>
          </w:tcPr>
          <w:p w14:paraId="7AC47BB5" w14:textId="77777777" w:rsidR="00D95D32" w:rsidRPr="0050750D" w:rsidRDefault="00D95D32" w:rsidP="00E85DD7">
            <w:pPr>
              <w:pStyle w:val="Tabletext"/>
            </w:pPr>
            <w:r w:rsidRPr="0050750D">
              <w:t xml:space="preserve">E1 </w:t>
            </w:r>
          </w:p>
        </w:tc>
        <w:tc>
          <w:tcPr>
            <w:tcW w:w="590" w:type="dxa"/>
            <w:gridSpan w:val="3"/>
            <w:tcBorders>
              <w:top w:val="nil"/>
              <w:left w:val="nil"/>
              <w:bottom w:val="single" w:sz="4" w:space="0" w:color="auto"/>
              <w:right w:val="nil"/>
            </w:tcBorders>
            <w:shd w:val="clear" w:color="auto" w:fill="auto"/>
          </w:tcPr>
          <w:p w14:paraId="5ECACB82" w14:textId="77777777" w:rsidR="00D95D32" w:rsidRPr="0050750D" w:rsidRDefault="00D95D32" w:rsidP="00E85DD7">
            <w:pPr>
              <w:pStyle w:val="Tabletext"/>
            </w:pPr>
            <w:r w:rsidRPr="0050750D">
              <w:t>O2</w:t>
            </w:r>
          </w:p>
        </w:tc>
        <w:tc>
          <w:tcPr>
            <w:tcW w:w="609" w:type="dxa"/>
            <w:gridSpan w:val="3"/>
            <w:tcBorders>
              <w:top w:val="nil"/>
              <w:left w:val="nil"/>
              <w:bottom w:val="single" w:sz="4" w:space="0" w:color="auto"/>
              <w:right w:val="nil"/>
            </w:tcBorders>
            <w:shd w:val="clear" w:color="auto" w:fill="auto"/>
          </w:tcPr>
          <w:p w14:paraId="24EE24B4" w14:textId="77777777" w:rsidR="00D95D32" w:rsidRPr="0028766F" w:rsidRDefault="00D95D32" w:rsidP="00E85DD7">
            <w:pPr>
              <w:pStyle w:val="Tabletext"/>
            </w:pPr>
            <w:r w:rsidRPr="0028766F">
              <w:t>R85</w:t>
            </w:r>
          </w:p>
        </w:tc>
        <w:tc>
          <w:tcPr>
            <w:tcW w:w="1152" w:type="dxa"/>
            <w:gridSpan w:val="2"/>
            <w:tcBorders>
              <w:top w:val="nil"/>
              <w:left w:val="nil"/>
              <w:bottom w:val="single" w:sz="4" w:space="0" w:color="auto"/>
              <w:right w:val="nil"/>
            </w:tcBorders>
            <w:shd w:val="clear" w:color="auto" w:fill="auto"/>
          </w:tcPr>
          <w:p w14:paraId="5F02C523" w14:textId="77777777" w:rsidR="00D95D32" w:rsidRPr="0050750D" w:rsidRDefault="00D95D32" w:rsidP="00E85DD7">
            <w:pPr>
              <w:pStyle w:val="Tabletext"/>
            </w:pPr>
            <w:r w:rsidRPr="00C461F4">
              <w:t>01/12/2021</w:t>
            </w:r>
          </w:p>
        </w:tc>
      </w:tr>
      <w:tr w:rsidR="00D95D32" w:rsidRPr="0050750D" w14:paraId="38DD291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40B174F2" w14:textId="77777777" w:rsidR="00D95D32" w:rsidRPr="0050750D" w:rsidRDefault="00D95D32" w:rsidP="00E85DD7">
            <w:pPr>
              <w:pStyle w:val="Tabletext"/>
            </w:pPr>
            <w:r w:rsidRPr="0050750D">
              <w:t>88</w:t>
            </w:r>
          </w:p>
        </w:tc>
        <w:tc>
          <w:tcPr>
            <w:tcW w:w="1141" w:type="dxa"/>
            <w:gridSpan w:val="2"/>
            <w:tcBorders>
              <w:top w:val="nil"/>
              <w:left w:val="nil"/>
              <w:bottom w:val="single" w:sz="4" w:space="0" w:color="auto"/>
              <w:right w:val="nil"/>
            </w:tcBorders>
            <w:shd w:val="clear" w:color="auto" w:fill="auto"/>
          </w:tcPr>
          <w:p w14:paraId="72E04B7E" w14:textId="77777777" w:rsidR="00D95D32" w:rsidRPr="0050750D" w:rsidRDefault="00D95D32" w:rsidP="00E85DD7">
            <w:pPr>
              <w:pStyle w:val="Tabletext"/>
            </w:pPr>
            <w:r w:rsidRPr="0050750D">
              <w:t>$10</w:t>
            </w:r>
          </w:p>
        </w:tc>
        <w:tc>
          <w:tcPr>
            <w:tcW w:w="1279" w:type="dxa"/>
            <w:gridSpan w:val="3"/>
            <w:tcBorders>
              <w:top w:val="nil"/>
              <w:left w:val="nil"/>
              <w:bottom w:val="single" w:sz="4" w:space="0" w:color="auto"/>
              <w:right w:val="nil"/>
            </w:tcBorders>
            <w:shd w:val="clear" w:color="auto" w:fill="auto"/>
          </w:tcPr>
          <w:p w14:paraId="21BD09FA" w14:textId="77777777" w:rsidR="00D95D32" w:rsidRPr="0050750D" w:rsidRDefault="00D95D32" w:rsidP="00E85DD7">
            <w:pPr>
              <w:pStyle w:val="Tabletext"/>
            </w:pPr>
            <w:r w:rsidRPr="0050750D">
              <w:t>At least 99.99% gold</w:t>
            </w:r>
          </w:p>
        </w:tc>
        <w:tc>
          <w:tcPr>
            <w:tcW w:w="1607" w:type="dxa"/>
            <w:gridSpan w:val="2"/>
            <w:tcBorders>
              <w:top w:val="nil"/>
              <w:left w:val="nil"/>
              <w:bottom w:val="single" w:sz="4" w:space="0" w:color="auto"/>
              <w:right w:val="nil"/>
            </w:tcBorders>
            <w:shd w:val="clear" w:color="auto" w:fill="auto"/>
          </w:tcPr>
          <w:p w14:paraId="6C347031" w14:textId="77777777" w:rsidR="00D95D32" w:rsidRPr="0050750D" w:rsidRDefault="00D95D32" w:rsidP="00E85DD7">
            <w:pPr>
              <w:pStyle w:val="Tabletext"/>
            </w:pPr>
            <w:r w:rsidRPr="0050750D">
              <w:t>3.11 + 0.10</w:t>
            </w:r>
          </w:p>
        </w:tc>
        <w:tc>
          <w:tcPr>
            <w:tcW w:w="852" w:type="dxa"/>
            <w:gridSpan w:val="2"/>
            <w:tcBorders>
              <w:top w:val="nil"/>
              <w:left w:val="nil"/>
              <w:bottom w:val="single" w:sz="4" w:space="0" w:color="auto"/>
              <w:right w:val="nil"/>
            </w:tcBorders>
            <w:shd w:val="clear" w:color="auto" w:fill="auto"/>
          </w:tcPr>
          <w:p w14:paraId="32C106BB" w14:textId="77777777" w:rsidR="00D95D32" w:rsidRPr="0050750D" w:rsidRDefault="00D95D32" w:rsidP="00E85DD7">
            <w:pPr>
              <w:pStyle w:val="Tabletext"/>
            </w:pPr>
            <w:r w:rsidRPr="0050750D">
              <w:t>17.75</w:t>
            </w:r>
          </w:p>
        </w:tc>
        <w:tc>
          <w:tcPr>
            <w:tcW w:w="711" w:type="dxa"/>
            <w:gridSpan w:val="2"/>
            <w:tcBorders>
              <w:top w:val="nil"/>
              <w:left w:val="nil"/>
              <w:bottom w:val="single" w:sz="4" w:space="0" w:color="auto"/>
              <w:right w:val="nil"/>
            </w:tcBorders>
            <w:shd w:val="clear" w:color="auto" w:fill="auto"/>
          </w:tcPr>
          <w:p w14:paraId="322C0262" w14:textId="77777777" w:rsidR="00D95D32" w:rsidRPr="0050750D" w:rsidRDefault="00D95D32" w:rsidP="00E85DD7">
            <w:pPr>
              <w:pStyle w:val="Tabletext"/>
            </w:pPr>
            <w:r w:rsidRPr="0050750D">
              <w:t>1.70</w:t>
            </w:r>
          </w:p>
        </w:tc>
        <w:tc>
          <w:tcPr>
            <w:tcW w:w="455" w:type="dxa"/>
            <w:gridSpan w:val="3"/>
            <w:tcBorders>
              <w:top w:val="nil"/>
              <w:left w:val="nil"/>
              <w:bottom w:val="single" w:sz="4" w:space="0" w:color="auto"/>
              <w:right w:val="nil"/>
            </w:tcBorders>
            <w:shd w:val="clear" w:color="auto" w:fill="auto"/>
          </w:tcPr>
          <w:p w14:paraId="5D644A42" w14:textId="77777777" w:rsidR="00D95D32" w:rsidRPr="0050750D" w:rsidRDefault="00D95D32" w:rsidP="00E85DD7">
            <w:pPr>
              <w:pStyle w:val="Tabletext"/>
            </w:pPr>
            <w:r w:rsidRPr="0050750D">
              <w:t>S1</w:t>
            </w:r>
          </w:p>
        </w:tc>
        <w:tc>
          <w:tcPr>
            <w:tcW w:w="569" w:type="dxa"/>
            <w:gridSpan w:val="3"/>
            <w:tcBorders>
              <w:top w:val="nil"/>
              <w:left w:val="nil"/>
              <w:bottom w:val="single" w:sz="4" w:space="0" w:color="auto"/>
              <w:right w:val="nil"/>
            </w:tcBorders>
            <w:shd w:val="clear" w:color="auto" w:fill="auto"/>
          </w:tcPr>
          <w:p w14:paraId="6B81ABF4" w14:textId="77777777" w:rsidR="00D95D32" w:rsidRPr="0050750D" w:rsidRDefault="00D95D32" w:rsidP="00E85DD7">
            <w:pPr>
              <w:pStyle w:val="Tabletext"/>
            </w:pPr>
            <w:r w:rsidRPr="0050750D">
              <w:t>E1</w:t>
            </w:r>
          </w:p>
        </w:tc>
        <w:tc>
          <w:tcPr>
            <w:tcW w:w="590" w:type="dxa"/>
            <w:gridSpan w:val="3"/>
            <w:tcBorders>
              <w:top w:val="nil"/>
              <w:left w:val="nil"/>
              <w:bottom w:val="single" w:sz="4" w:space="0" w:color="auto"/>
              <w:right w:val="nil"/>
            </w:tcBorders>
            <w:shd w:val="clear" w:color="auto" w:fill="auto"/>
          </w:tcPr>
          <w:p w14:paraId="68AE91A5" w14:textId="77777777" w:rsidR="00D95D32" w:rsidRPr="0050750D" w:rsidRDefault="00D95D32" w:rsidP="00E85DD7">
            <w:pPr>
              <w:pStyle w:val="Tabletext"/>
            </w:pPr>
            <w:r w:rsidRPr="0050750D">
              <w:t>O2</w:t>
            </w:r>
          </w:p>
        </w:tc>
        <w:tc>
          <w:tcPr>
            <w:tcW w:w="609" w:type="dxa"/>
            <w:gridSpan w:val="3"/>
            <w:tcBorders>
              <w:top w:val="nil"/>
              <w:left w:val="nil"/>
              <w:bottom w:val="single" w:sz="4" w:space="0" w:color="auto"/>
              <w:right w:val="nil"/>
            </w:tcBorders>
            <w:shd w:val="clear" w:color="auto" w:fill="auto"/>
          </w:tcPr>
          <w:p w14:paraId="0C165743" w14:textId="77777777" w:rsidR="00D95D32" w:rsidRPr="0028766F" w:rsidRDefault="00D95D32" w:rsidP="00E85DD7">
            <w:pPr>
              <w:pStyle w:val="Tabletext"/>
            </w:pPr>
            <w:r w:rsidRPr="0028766F">
              <w:t>R86</w:t>
            </w:r>
          </w:p>
        </w:tc>
        <w:tc>
          <w:tcPr>
            <w:tcW w:w="1152" w:type="dxa"/>
            <w:gridSpan w:val="2"/>
            <w:tcBorders>
              <w:top w:val="nil"/>
              <w:left w:val="nil"/>
              <w:bottom w:val="single" w:sz="4" w:space="0" w:color="auto"/>
              <w:right w:val="nil"/>
            </w:tcBorders>
            <w:shd w:val="clear" w:color="auto" w:fill="auto"/>
          </w:tcPr>
          <w:p w14:paraId="501E6388" w14:textId="77777777" w:rsidR="00D95D32" w:rsidRPr="0050750D" w:rsidRDefault="00D95D32" w:rsidP="00E85DD7">
            <w:pPr>
              <w:pStyle w:val="Tabletext"/>
            </w:pPr>
            <w:r w:rsidRPr="00C461F4">
              <w:t>01/12/2021</w:t>
            </w:r>
          </w:p>
        </w:tc>
      </w:tr>
      <w:tr w:rsidR="00D95D32" w:rsidRPr="0050750D" w14:paraId="54046F57"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177EBC57" w14:textId="77777777" w:rsidR="00D95D32" w:rsidRPr="0050750D" w:rsidRDefault="00D95D32" w:rsidP="00E85DD7">
            <w:pPr>
              <w:pStyle w:val="Tabletext"/>
            </w:pPr>
            <w:r w:rsidRPr="0050750D">
              <w:lastRenderedPageBreak/>
              <w:t>89</w:t>
            </w:r>
          </w:p>
        </w:tc>
        <w:tc>
          <w:tcPr>
            <w:tcW w:w="1141" w:type="dxa"/>
            <w:gridSpan w:val="2"/>
            <w:tcBorders>
              <w:top w:val="nil"/>
              <w:left w:val="nil"/>
              <w:bottom w:val="single" w:sz="4" w:space="0" w:color="auto"/>
              <w:right w:val="nil"/>
            </w:tcBorders>
            <w:shd w:val="clear" w:color="auto" w:fill="auto"/>
          </w:tcPr>
          <w:p w14:paraId="740C0CAD" w14:textId="77777777" w:rsidR="00D95D32" w:rsidRPr="0050750D" w:rsidRDefault="00D95D32" w:rsidP="00E85DD7">
            <w:pPr>
              <w:pStyle w:val="Tabletext"/>
            </w:pPr>
            <w:r w:rsidRPr="0050750D">
              <w:t>$30</w:t>
            </w:r>
          </w:p>
        </w:tc>
        <w:tc>
          <w:tcPr>
            <w:tcW w:w="1279" w:type="dxa"/>
            <w:gridSpan w:val="3"/>
            <w:tcBorders>
              <w:top w:val="nil"/>
              <w:left w:val="nil"/>
              <w:bottom w:val="single" w:sz="4" w:space="0" w:color="auto"/>
              <w:right w:val="nil"/>
            </w:tcBorders>
            <w:shd w:val="clear" w:color="auto" w:fill="auto"/>
          </w:tcPr>
          <w:p w14:paraId="0D4F3619" w14:textId="77777777" w:rsidR="00D95D32" w:rsidRPr="0050750D" w:rsidRDefault="00D95D32" w:rsidP="00E85DD7">
            <w:pPr>
              <w:pStyle w:val="Tabletext"/>
            </w:pPr>
            <w:r w:rsidRPr="0050750D">
              <w:t>At least 99.9% silver</w:t>
            </w:r>
          </w:p>
        </w:tc>
        <w:tc>
          <w:tcPr>
            <w:tcW w:w="1607" w:type="dxa"/>
            <w:gridSpan w:val="2"/>
            <w:tcBorders>
              <w:top w:val="nil"/>
              <w:left w:val="nil"/>
              <w:bottom w:val="single" w:sz="4" w:space="0" w:color="auto"/>
              <w:right w:val="nil"/>
            </w:tcBorders>
            <w:shd w:val="clear" w:color="auto" w:fill="auto"/>
          </w:tcPr>
          <w:p w14:paraId="32DB0A44" w14:textId="77777777" w:rsidR="00D95D32" w:rsidRPr="0050750D" w:rsidRDefault="00D95D32" w:rsidP="00E85DD7">
            <w:pPr>
              <w:pStyle w:val="Tabletext"/>
            </w:pPr>
            <w:r w:rsidRPr="0050750D">
              <w:t>1000.00 + 9.50</w:t>
            </w:r>
          </w:p>
        </w:tc>
        <w:tc>
          <w:tcPr>
            <w:tcW w:w="852" w:type="dxa"/>
            <w:gridSpan w:val="2"/>
            <w:tcBorders>
              <w:top w:val="nil"/>
              <w:left w:val="nil"/>
              <w:bottom w:val="single" w:sz="4" w:space="0" w:color="auto"/>
              <w:right w:val="nil"/>
            </w:tcBorders>
            <w:shd w:val="clear" w:color="auto" w:fill="auto"/>
          </w:tcPr>
          <w:p w14:paraId="18259A7D" w14:textId="77777777" w:rsidR="00D95D32" w:rsidRPr="0050750D" w:rsidRDefault="00D95D32" w:rsidP="00E85DD7">
            <w:pPr>
              <w:pStyle w:val="Tabletext"/>
            </w:pPr>
            <w:r w:rsidRPr="0050750D">
              <w:t>100.90</w:t>
            </w:r>
          </w:p>
        </w:tc>
        <w:tc>
          <w:tcPr>
            <w:tcW w:w="711" w:type="dxa"/>
            <w:gridSpan w:val="2"/>
            <w:tcBorders>
              <w:top w:val="nil"/>
              <w:left w:val="nil"/>
              <w:bottom w:val="single" w:sz="4" w:space="0" w:color="auto"/>
              <w:right w:val="nil"/>
            </w:tcBorders>
            <w:shd w:val="clear" w:color="auto" w:fill="auto"/>
          </w:tcPr>
          <w:p w14:paraId="75A46155" w14:textId="77777777" w:rsidR="00D95D32" w:rsidRPr="0050750D" w:rsidRDefault="00D95D32" w:rsidP="00E85DD7">
            <w:pPr>
              <w:pStyle w:val="Tabletext"/>
            </w:pPr>
            <w:r w:rsidRPr="0050750D">
              <w:t>14.50</w:t>
            </w:r>
          </w:p>
        </w:tc>
        <w:tc>
          <w:tcPr>
            <w:tcW w:w="455" w:type="dxa"/>
            <w:gridSpan w:val="3"/>
            <w:tcBorders>
              <w:top w:val="nil"/>
              <w:left w:val="nil"/>
              <w:bottom w:val="single" w:sz="4" w:space="0" w:color="auto"/>
              <w:right w:val="nil"/>
            </w:tcBorders>
            <w:shd w:val="clear" w:color="auto" w:fill="auto"/>
          </w:tcPr>
          <w:p w14:paraId="3E36F55C" w14:textId="77777777" w:rsidR="00D95D32" w:rsidRPr="0050750D" w:rsidRDefault="00D95D32" w:rsidP="00E85DD7">
            <w:pPr>
              <w:pStyle w:val="Tabletext"/>
            </w:pPr>
            <w:r w:rsidRPr="0050750D">
              <w:t>S1</w:t>
            </w:r>
          </w:p>
        </w:tc>
        <w:tc>
          <w:tcPr>
            <w:tcW w:w="569" w:type="dxa"/>
            <w:gridSpan w:val="3"/>
            <w:tcBorders>
              <w:top w:val="nil"/>
              <w:left w:val="nil"/>
              <w:bottom w:val="single" w:sz="4" w:space="0" w:color="auto"/>
              <w:right w:val="nil"/>
            </w:tcBorders>
            <w:shd w:val="clear" w:color="auto" w:fill="auto"/>
          </w:tcPr>
          <w:p w14:paraId="5D6FB172" w14:textId="77777777" w:rsidR="00D95D32" w:rsidRPr="0050750D" w:rsidRDefault="00D95D32" w:rsidP="00E85DD7">
            <w:pPr>
              <w:pStyle w:val="Tabletext"/>
            </w:pPr>
            <w:r w:rsidRPr="0050750D">
              <w:t>E1</w:t>
            </w:r>
          </w:p>
        </w:tc>
        <w:tc>
          <w:tcPr>
            <w:tcW w:w="590" w:type="dxa"/>
            <w:gridSpan w:val="3"/>
            <w:tcBorders>
              <w:top w:val="nil"/>
              <w:left w:val="nil"/>
              <w:bottom w:val="single" w:sz="4" w:space="0" w:color="auto"/>
              <w:right w:val="nil"/>
            </w:tcBorders>
            <w:shd w:val="clear" w:color="auto" w:fill="auto"/>
          </w:tcPr>
          <w:p w14:paraId="20F75941" w14:textId="77777777" w:rsidR="00D95D32" w:rsidRPr="0050750D" w:rsidRDefault="00D95D32" w:rsidP="00E85DD7">
            <w:pPr>
              <w:pStyle w:val="Tabletext"/>
            </w:pPr>
            <w:r w:rsidRPr="0050750D">
              <w:t>O3</w:t>
            </w:r>
          </w:p>
        </w:tc>
        <w:tc>
          <w:tcPr>
            <w:tcW w:w="609" w:type="dxa"/>
            <w:gridSpan w:val="3"/>
            <w:tcBorders>
              <w:top w:val="nil"/>
              <w:left w:val="nil"/>
              <w:bottom w:val="single" w:sz="4" w:space="0" w:color="auto"/>
              <w:right w:val="nil"/>
            </w:tcBorders>
            <w:shd w:val="clear" w:color="auto" w:fill="auto"/>
          </w:tcPr>
          <w:p w14:paraId="4C27C93C" w14:textId="77777777" w:rsidR="00D95D32" w:rsidRPr="0028766F" w:rsidRDefault="00D95D32" w:rsidP="00E85DD7">
            <w:pPr>
              <w:pStyle w:val="Tabletext"/>
            </w:pPr>
            <w:r w:rsidRPr="0028766F">
              <w:t>R87</w:t>
            </w:r>
          </w:p>
        </w:tc>
        <w:tc>
          <w:tcPr>
            <w:tcW w:w="1152" w:type="dxa"/>
            <w:gridSpan w:val="2"/>
            <w:tcBorders>
              <w:top w:val="nil"/>
              <w:left w:val="nil"/>
              <w:bottom w:val="single" w:sz="4" w:space="0" w:color="auto"/>
              <w:right w:val="nil"/>
            </w:tcBorders>
            <w:shd w:val="clear" w:color="auto" w:fill="auto"/>
          </w:tcPr>
          <w:p w14:paraId="2D5FEC99" w14:textId="77777777" w:rsidR="00D95D32" w:rsidRPr="0050750D" w:rsidRDefault="00D95D32" w:rsidP="00E85DD7">
            <w:pPr>
              <w:pStyle w:val="Tabletext"/>
            </w:pPr>
            <w:r w:rsidRPr="00C461F4">
              <w:t>01/12/2021</w:t>
            </w:r>
          </w:p>
        </w:tc>
      </w:tr>
      <w:tr w:rsidR="00D95D32" w:rsidRPr="0050750D" w14:paraId="2A03ED3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9303A91" w14:textId="77777777" w:rsidR="00D95D32" w:rsidRPr="0050750D" w:rsidRDefault="00D95D32" w:rsidP="00E85DD7">
            <w:pPr>
              <w:pStyle w:val="Tabletext"/>
            </w:pPr>
            <w:r w:rsidRPr="0050750D">
              <w:t>90</w:t>
            </w:r>
          </w:p>
        </w:tc>
        <w:tc>
          <w:tcPr>
            <w:tcW w:w="1141" w:type="dxa"/>
            <w:gridSpan w:val="2"/>
            <w:tcBorders>
              <w:top w:val="single" w:sz="4" w:space="0" w:color="auto"/>
              <w:left w:val="nil"/>
              <w:bottom w:val="single" w:sz="4" w:space="0" w:color="auto"/>
              <w:right w:val="nil"/>
            </w:tcBorders>
            <w:shd w:val="clear" w:color="auto" w:fill="auto"/>
          </w:tcPr>
          <w:p w14:paraId="5A439DF9" w14:textId="77777777" w:rsidR="00D95D32" w:rsidRPr="0050750D" w:rsidRDefault="00D95D32" w:rsidP="00E85DD7">
            <w:pPr>
              <w:pStyle w:val="Tabletext"/>
            </w:pPr>
            <w:r w:rsidRPr="0050750D">
              <w:t>$500</w:t>
            </w:r>
          </w:p>
        </w:tc>
        <w:tc>
          <w:tcPr>
            <w:tcW w:w="1279" w:type="dxa"/>
            <w:gridSpan w:val="3"/>
            <w:tcBorders>
              <w:top w:val="single" w:sz="4" w:space="0" w:color="auto"/>
              <w:left w:val="nil"/>
              <w:bottom w:val="single" w:sz="4" w:space="0" w:color="auto"/>
              <w:right w:val="nil"/>
            </w:tcBorders>
            <w:shd w:val="clear" w:color="auto" w:fill="auto"/>
          </w:tcPr>
          <w:p w14:paraId="6F10365E" w14:textId="77777777" w:rsidR="00D95D32" w:rsidRPr="0050750D" w:rsidRDefault="00D95D32" w:rsidP="00E85DD7">
            <w:pPr>
              <w:pStyle w:val="Tabletext"/>
            </w:pPr>
            <w:r w:rsidRPr="0050750D">
              <w:t>At least 99.99% gold</w:t>
            </w:r>
          </w:p>
        </w:tc>
        <w:tc>
          <w:tcPr>
            <w:tcW w:w="1607" w:type="dxa"/>
            <w:gridSpan w:val="2"/>
            <w:tcBorders>
              <w:top w:val="single" w:sz="4" w:space="0" w:color="auto"/>
              <w:left w:val="nil"/>
              <w:bottom w:val="single" w:sz="4" w:space="0" w:color="auto"/>
              <w:right w:val="nil"/>
            </w:tcBorders>
            <w:shd w:val="clear" w:color="auto" w:fill="auto"/>
          </w:tcPr>
          <w:p w14:paraId="5C0296FA" w14:textId="77777777" w:rsidR="00D95D32" w:rsidRPr="0050750D" w:rsidRDefault="00D95D32" w:rsidP="00E85DD7">
            <w:pPr>
              <w:pStyle w:val="Tabletext"/>
            </w:pPr>
            <w:r w:rsidRPr="0050750D">
              <w:t>155.51 + 1.80</w:t>
            </w:r>
          </w:p>
        </w:tc>
        <w:tc>
          <w:tcPr>
            <w:tcW w:w="852" w:type="dxa"/>
            <w:gridSpan w:val="2"/>
            <w:tcBorders>
              <w:top w:val="single" w:sz="4" w:space="0" w:color="auto"/>
              <w:left w:val="nil"/>
              <w:bottom w:val="single" w:sz="4" w:space="0" w:color="auto"/>
              <w:right w:val="nil"/>
            </w:tcBorders>
            <w:shd w:val="clear" w:color="auto" w:fill="auto"/>
          </w:tcPr>
          <w:p w14:paraId="6A66E523" w14:textId="77777777" w:rsidR="00D95D32" w:rsidRPr="0050750D" w:rsidRDefault="00D95D32" w:rsidP="00E85DD7">
            <w:pPr>
              <w:pStyle w:val="Tabletext"/>
            </w:pPr>
            <w:r w:rsidRPr="0050750D">
              <w:t>61.00</w:t>
            </w:r>
          </w:p>
        </w:tc>
        <w:tc>
          <w:tcPr>
            <w:tcW w:w="711" w:type="dxa"/>
            <w:gridSpan w:val="2"/>
            <w:tcBorders>
              <w:top w:val="single" w:sz="4" w:space="0" w:color="auto"/>
              <w:left w:val="nil"/>
              <w:bottom w:val="single" w:sz="4" w:space="0" w:color="auto"/>
              <w:right w:val="nil"/>
            </w:tcBorders>
            <w:shd w:val="clear" w:color="auto" w:fill="auto"/>
          </w:tcPr>
          <w:p w14:paraId="08715446" w14:textId="77777777" w:rsidR="00D95D32" w:rsidRPr="0050750D" w:rsidRDefault="00D95D32" w:rsidP="00E85DD7">
            <w:pPr>
              <w:pStyle w:val="Tabletext"/>
            </w:pPr>
            <w:r w:rsidRPr="0050750D">
              <w:t>4.30</w:t>
            </w:r>
          </w:p>
        </w:tc>
        <w:tc>
          <w:tcPr>
            <w:tcW w:w="455" w:type="dxa"/>
            <w:gridSpan w:val="3"/>
            <w:tcBorders>
              <w:top w:val="single" w:sz="4" w:space="0" w:color="auto"/>
              <w:left w:val="nil"/>
              <w:bottom w:val="single" w:sz="4" w:space="0" w:color="auto"/>
              <w:right w:val="nil"/>
            </w:tcBorders>
            <w:shd w:val="clear" w:color="auto" w:fill="auto"/>
          </w:tcPr>
          <w:p w14:paraId="7EBAABC3"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5A5C49BB" w14:textId="77777777" w:rsidR="00D95D32" w:rsidRPr="0050750D" w:rsidRDefault="00D95D32" w:rsidP="00E85DD7">
            <w:pPr>
              <w:pStyle w:val="Tabletext"/>
            </w:pPr>
            <w:r w:rsidRPr="0050750D">
              <w:t>E1</w:t>
            </w:r>
          </w:p>
        </w:tc>
        <w:tc>
          <w:tcPr>
            <w:tcW w:w="590" w:type="dxa"/>
            <w:gridSpan w:val="3"/>
            <w:tcBorders>
              <w:top w:val="single" w:sz="4" w:space="0" w:color="auto"/>
              <w:left w:val="nil"/>
              <w:bottom w:val="single" w:sz="4" w:space="0" w:color="auto"/>
              <w:right w:val="nil"/>
            </w:tcBorders>
            <w:shd w:val="clear" w:color="auto" w:fill="auto"/>
          </w:tcPr>
          <w:p w14:paraId="2185685F" w14:textId="77777777" w:rsidR="00D95D32" w:rsidRPr="0050750D" w:rsidRDefault="00D95D32" w:rsidP="00E85DD7">
            <w:pPr>
              <w:pStyle w:val="Tabletext"/>
            </w:pPr>
            <w:r w:rsidRPr="0050750D">
              <w:t>O3</w:t>
            </w:r>
          </w:p>
        </w:tc>
        <w:tc>
          <w:tcPr>
            <w:tcW w:w="609" w:type="dxa"/>
            <w:gridSpan w:val="3"/>
            <w:tcBorders>
              <w:top w:val="single" w:sz="4" w:space="0" w:color="auto"/>
              <w:left w:val="nil"/>
              <w:bottom w:val="single" w:sz="4" w:space="0" w:color="auto"/>
              <w:right w:val="nil"/>
            </w:tcBorders>
            <w:shd w:val="clear" w:color="auto" w:fill="auto"/>
          </w:tcPr>
          <w:p w14:paraId="1601CB66" w14:textId="77777777" w:rsidR="00D95D32" w:rsidRPr="0028766F" w:rsidRDefault="00D95D32" w:rsidP="00E85DD7">
            <w:pPr>
              <w:pStyle w:val="Tabletext"/>
            </w:pPr>
            <w:r w:rsidRPr="0028766F">
              <w:t>R88</w:t>
            </w:r>
          </w:p>
        </w:tc>
        <w:tc>
          <w:tcPr>
            <w:tcW w:w="1152" w:type="dxa"/>
            <w:gridSpan w:val="2"/>
            <w:tcBorders>
              <w:top w:val="single" w:sz="4" w:space="0" w:color="auto"/>
              <w:left w:val="nil"/>
              <w:bottom w:val="single" w:sz="4" w:space="0" w:color="auto"/>
              <w:right w:val="nil"/>
            </w:tcBorders>
            <w:shd w:val="clear" w:color="auto" w:fill="auto"/>
          </w:tcPr>
          <w:p w14:paraId="5DE4B516" w14:textId="77777777" w:rsidR="00D95D32" w:rsidRPr="0050750D" w:rsidRDefault="00D95D32" w:rsidP="00E85DD7">
            <w:pPr>
              <w:pStyle w:val="Tabletext"/>
            </w:pPr>
            <w:r w:rsidRPr="00C461F4">
              <w:t>01/12/2021</w:t>
            </w:r>
          </w:p>
        </w:tc>
      </w:tr>
      <w:tr w:rsidR="00D95D32" w:rsidRPr="0050750D" w14:paraId="3606D7F1"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3AFA00E" w14:textId="77777777" w:rsidR="00D95D32" w:rsidRPr="0050750D" w:rsidRDefault="00D95D32" w:rsidP="00E85DD7">
            <w:pPr>
              <w:pStyle w:val="Tabletext"/>
            </w:pPr>
            <w:r w:rsidRPr="0050750D">
              <w:t>91</w:t>
            </w:r>
          </w:p>
        </w:tc>
        <w:tc>
          <w:tcPr>
            <w:tcW w:w="1141" w:type="dxa"/>
            <w:gridSpan w:val="2"/>
            <w:tcBorders>
              <w:top w:val="single" w:sz="4" w:space="0" w:color="auto"/>
              <w:left w:val="nil"/>
              <w:bottom w:val="single" w:sz="4" w:space="0" w:color="auto"/>
              <w:right w:val="nil"/>
            </w:tcBorders>
            <w:shd w:val="clear" w:color="auto" w:fill="auto"/>
          </w:tcPr>
          <w:p w14:paraId="339C33D2" w14:textId="77777777" w:rsidR="00D95D32" w:rsidRPr="0050750D" w:rsidRDefault="00D95D32" w:rsidP="00E85DD7">
            <w:pPr>
              <w:pStyle w:val="Tabletext"/>
            </w:pPr>
            <w:r w:rsidRPr="0050750D">
              <w:t>$30</w:t>
            </w:r>
          </w:p>
        </w:tc>
        <w:tc>
          <w:tcPr>
            <w:tcW w:w="1279" w:type="dxa"/>
            <w:gridSpan w:val="3"/>
            <w:tcBorders>
              <w:top w:val="single" w:sz="4" w:space="0" w:color="auto"/>
              <w:left w:val="nil"/>
              <w:bottom w:val="single" w:sz="4" w:space="0" w:color="auto"/>
              <w:right w:val="nil"/>
            </w:tcBorders>
            <w:shd w:val="clear" w:color="auto" w:fill="auto"/>
          </w:tcPr>
          <w:p w14:paraId="0A7CC726" w14:textId="77777777" w:rsidR="00D95D32" w:rsidRPr="0050750D" w:rsidRDefault="00D95D32" w:rsidP="00E85DD7">
            <w:pPr>
              <w:pStyle w:val="Tabletext"/>
            </w:pPr>
            <w:r w:rsidRPr="0050750D">
              <w:t>At least 99.9% silver</w:t>
            </w:r>
          </w:p>
        </w:tc>
        <w:tc>
          <w:tcPr>
            <w:tcW w:w="1607" w:type="dxa"/>
            <w:gridSpan w:val="2"/>
            <w:tcBorders>
              <w:top w:val="single" w:sz="4" w:space="0" w:color="auto"/>
              <w:left w:val="nil"/>
              <w:bottom w:val="single" w:sz="4" w:space="0" w:color="auto"/>
              <w:right w:val="nil"/>
            </w:tcBorders>
            <w:shd w:val="clear" w:color="auto" w:fill="auto"/>
          </w:tcPr>
          <w:p w14:paraId="6FF0B7B2" w14:textId="77777777" w:rsidR="00D95D32" w:rsidRPr="0050750D" w:rsidRDefault="00D95D32" w:rsidP="00E85DD7">
            <w:pPr>
              <w:pStyle w:val="Tabletext"/>
            </w:pPr>
            <w:r w:rsidRPr="0050750D">
              <w:t>1000.00 + 9.50</w:t>
            </w:r>
          </w:p>
        </w:tc>
        <w:tc>
          <w:tcPr>
            <w:tcW w:w="852" w:type="dxa"/>
            <w:gridSpan w:val="2"/>
            <w:tcBorders>
              <w:top w:val="single" w:sz="4" w:space="0" w:color="auto"/>
              <w:left w:val="nil"/>
              <w:bottom w:val="single" w:sz="4" w:space="0" w:color="auto"/>
              <w:right w:val="nil"/>
            </w:tcBorders>
            <w:shd w:val="clear" w:color="auto" w:fill="auto"/>
          </w:tcPr>
          <w:p w14:paraId="00C41F07" w14:textId="77777777" w:rsidR="00D95D32" w:rsidRPr="0050750D" w:rsidRDefault="00D95D32" w:rsidP="00E85DD7">
            <w:pPr>
              <w:pStyle w:val="Tabletext"/>
            </w:pPr>
            <w:r w:rsidRPr="0050750D">
              <w:t>100.90</w:t>
            </w:r>
          </w:p>
        </w:tc>
        <w:tc>
          <w:tcPr>
            <w:tcW w:w="711" w:type="dxa"/>
            <w:gridSpan w:val="2"/>
            <w:tcBorders>
              <w:top w:val="single" w:sz="4" w:space="0" w:color="auto"/>
              <w:left w:val="nil"/>
              <w:bottom w:val="single" w:sz="4" w:space="0" w:color="auto"/>
              <w:right w:val="nil"/>
            </w:tcBorders>
            <w:shd w:val="clear" w:color="auto" w:fill="auto"/>
          </w:tcPr>
          <w:p w14:paraId="7EE710A7" w14:textId="77777777" w:rsidR="00D95D32" w:rsidRPr="0050750D" w:rsidRDefault="00D95D32" w:rsidP="00E85DD7">
            <w:pPr>
              <w:pStyle w:val="Tabletext"/>
            </w:pPr>
            <w:r w:rsidRPr="0050750D">
              <w:t>14.50</w:t>
            </w:r>
          </w:p>
        </w:tc>
        <w:tc>
          <w:tcPr>
            <w:tcW w:w="455" w:type="dxa"/>
            <w:gridSpan w:val="3"/>
            <w:tcBorders>
              <w:top w:val="single" w:sz="4" w:space="0" w:color="auto"/>
              <w:left w:val="nil"/>
              <w:bottom w:val="single" w:sz="4" w:space="0" w:color="auto"/>
              <w:right w:val="nil"/>
            </w:tcBorders>
            <w:shd w:val="clear" w:color="auto" w:fill="auto"/>
          </w:tcPr>
          <w:p w14:paraId="0176D0F5"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463AF070" w14:textId="77777777" w:rsidR="00D95D32" w:rsidRPr="0050750D" w:rsidRDefault="00D95D32" w:rsidP="00E85DD7">
            <w:pPr>
              <w:pStyle w:val="Tabletext"/>
            </w:pPr>
            <w:r w:rsidRPr="0050750D">
              <w:t>E1</w:t>
            </w:r>
          </w:p>
        </w:tc>
        <w:tc>
          <w:tcPr>
            <w:tcW w:w="590" w:type="dxa"/>
            <w:gridSpan w:val="3"/>
            <w:tcBorders>
              <w:top w:val="single" w:sz="4" w:space="0" w:color="auto"/>
              <w:left w:val="nil"/>
              <w:bottom w:val="single" w:sz="4" w:space="0" w:color="auto"/>
              <w:right w:val="nil"/>
            </w:tcBorders>
            <w:shd w:val="clear" w:color="auto" w:fill="auto"/>
          </w:tcPr>
          <w:p w14:paraId="5E26E3AF" w14:textId="77777777" w:rsidR="00D95D32" w:rsidRPr="0050750D" w:rsidRDefault="00D95D32" w:rsidP="00E85DD7">
            <w:pPr>
              <w:pStyle w:val="Tabletext"/>
            </w:pPr>
            <w:r w:rsidRPr="0050750D">
              <w:t>O3</w:t>
            </w:r>
          </w:p>
        </w:tc>
        <w:tc>
          <w:tcPr>
            <w:tcW w:w="609" w:type="dxa"/>
            <w:gridSpan w:val="3"/>
            <w:tcBorders>
              <w:top w:val="single" w:sz="4" w:space="0" w:color="auto"/>
              <w:left w:val="nil"/>
              <w:bottom w:val="single" w:sz="4" w:space="0" w:color="auto"/>
              <w:right w:val="nil"/>
            </w:tcBorders>
            <w:shd w:val="clear" w:color="auto" w:fill="auto"/>
          </w:tcPr>
          <w:p w14:paraId="14F9A491" w14:textId="77777777" w:rsidR="00D95D32" w:rsidRPr="0028766F" w:rsidRDefault="00D95D32" w:rsidP="00E85DD7">
            <w:pPr>
              <w:pStyle w:val="Tabletext"/>
            </w:pPr>
            <w:r w:rsidRPr="0028766F">
              <w:t>R89</w:t>
            </w:r>
          </w:p>
        </w:tc>
        <w:tc>
          <w:tcPr>
            <w:tcW w:w="1152" w:type="dxa"/>
            <w:gridSpan w:val="2"/>
            <w:tcBorders>
              <w:top w:val="single" w:sz="4" w:space="0" w:color="auto"/>
              <w:left w:val="nil"/>
              <w:bottom w:val="single" w:sz="4" w:space="0" w:color="auto"/>
              <w:right w:val="nil"/>
            </w:tcBorders>
            <w:shd w:val="clear" w:color="auto" w:fill="auto"/>
          </w:tcPr>
          <w:p w14:paraId="482B090B" w14:textId="77777777" w:rsidR="00D95D32" w:rsidRPr="0050750D" w:rsidRDefault="00D95D32" w:rsidP="00E85DD7">
            <w:pPr>
              <w:pStyle w:val="Tabletext"/>
            </w:pPr>
            <w:r w:rsidRPr="00C461F4">
              <w:t>01/12/2021</w:t>
            </w:r>
          </w:p>
        </w:tc>
      </w:tr>
      <w:tr w:rsidR="00D95D32" w:rsidRPr="0050750D" w14:paraId="2DCC4EF0"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F971670" w14:textId="77777777" w:rsidR="00D95D32" w:rsidRPr="0050750D" w:rsidRDefault="00D95D32" w:rsidP="00E85DD7">
            <w:pPr>
              <w:pStyle w:val="Tabletext"/>
            </w:pPr>
            <w:r w:rsidRPr="0050750D">
              <w:t>92</w:t>
            </w:r>
          </w:p>
        </w:tc>
        <w:tc>
          <w:tcPr>
            <w:tcW w:w="1141" w:type="dxa"/>
            <w:gridSpan w:val="2"/>
            <w:tcBorders>
              <w:top w:val="single" w:sz="4" w:space="0" w:color="auto"/>
              <w:left w:val="nil"/>
              <w:bottom w:val="single" w:sz="4" w:space="0" w:color="auto"/>
              <w:right w:val="nil"/>
            </w:tcBorders>
            <w:shd w:val="clear" w:color="auto" w:fill="auto"/>
          </w:tcPr>
          <w:p w14:paraId="22449105"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3B7C277C" w14:textId="77777777" w:rsidR="00D95D32" w:rsidRPr="0050750D" w:rsidRDefault="00D95D32" w:rsidP="00E85DD7">
            <w:pPr>
              <w:pStyle w:val="Tabletext"/>
            </w:pPr>
            <w:r w:rsidRPr="0050750D">
              <w:t>At least 99.9% silver</w:t>
            </w:r>
          </w:p>
        </w:tc>
        <w:tc>
          <w:tcPr>
            <w:tcW w:w="1607" w:type="dxa"/>
            <w:gridSpan w:val="2"/>
            <w:tcBorders>
              <w:top w:val="single" w:sz="4" w:space="0" w:color="auto"/>
              <w:left w:val="nil"/>
              <w:bottom w:val="single" w:sz="4" w:space="0" w:color="auto"/>
              <w:right w:val="nil"/>
            </w:tcBorders>
            <w:shd w:val="clear" w:color="auto" w:fill="auto"/>
          </w:tcPr>
          <w:p w14:paraId="2503A281" w14:textId="77777777" w:rsidR="00D95D32" w:rsidRPr="0050750D" w:rsidRDefault="00D95D32" w:rsidP="00E85DD7">
            <w:pPr>
              <w:pStyle w:val="Tabletext"/>
            </w:pPr>
            <w:r w:rsidRPr="0050750D">
              <w:t>31.103 + 3.00</w:t>
            </w:r>
          </w:p>
        </w:tc>
        <w:tc>
          <w:tcPr>
            <w:tcW w:w="852" w:type="dxa"/>
            <w:gridSpan w:val="2"/>
            <w:tcBorders>
              <w:top w:val="single" w:sz="4" w:space="0" w:color="auto"/>
              <w:left w:val="nil"/>
              <w:bottom w:val="single" w:sz="4" w:space="0" w:color="auto"/>
              <w:right w:val="nil"/>
            </w:tcBorders>
            <w:shd w:val="clear" w:color="auto" w:fill="auto"/>
          </w:tcPr>
          <w:p w14:paraId="177DFC44" w14:textId="77777777" w:rsidR="00D95D32" w:rsidRPr="0050750D" w:rsidRDefault="00D95D32" w:rsidP="00E85DD7">
            <w:pPr>
              <w:pStyle w:val="Tabletext"/>
            </w:pPr>
            <w:r w:rsidRPr="0050750D">
              <w:t>40.60</w:t>
            </w:r>
          </w:p>
        </w:tc>
        <w:tc>
          <w:tcPr>
            <w:tcW w:w="711" w:type="dxa"/>
            <w:gridSpan w:val="2"/>
            <w:tcBorders>
              <w:top w:val="single" w:sz="4" w:space="0" w:color="auto"/>
              <w:left w:val="nil"/>
              <w:bottom w:val="single" w:sz="4" w:space="0" w:color="auto"/>
              <w:right w:val="nil"/>
            </w:tcBorders>
            <w:shd w:val="clear" w:color="auto" w:fill="auto"/>
          </w:tcPr>
          <w:p w14:paraId="57438888" w14:textId="77777777" w:rsidR="00D95D32" w:rsidRPr="0050750D" w:rsidRDefault="00D95D32" w:rsidP="00E85DD7">
            <w:pPr>
              <w:pStyle w:val="Tabletext"/>
            </w:pPr>
            <w:r w:rsidRPr="0050750D">
              <w:t>4.00</w:t>
            </w:r>
          </w:p>
        </w:tc>
        <w:tc>
          <w:tcPr>
            <w:tcW w:w="455" w:type="dxa"/>
            <w:gridSpan w:val="3"/>
            <w:tcBorders>
              <w:top w:val="single" w:sz="4" w:space="0" w:color="auto"/>
              <w:left w:val="nil"/>
              <w:bottom w:val="single" w:sz="4" w:space="0" w:color="auto"/>
              <w:right w:val="nil"/>
            </w:tcBorders>
            <w:shd w:val="clear" w:color="auto" w:fill="auto"/>
          </w:tcPr>
          <w:p w14:paraId="54D99C5A"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3B500575" w14:textId="77777777" w:rsidR="00D95D32" w:rsidRPr="0050750D" w:rsidRDefault="00D95D32" w:rsidP="00E85DD7">
            <w:pPr>
              <w:pStyle w:val="Tabletext"/>
            </w:pPr>
            <w:r w:rsidRPr="0050750D">
              <w:t>E1</w:t>
            </w:r>
          </w:p>
        </w:tc>
        <w:tc>
          <w:tcPr>
            <w:tcW w:w="590" w:type="dxa"/>
            <w:gridSpan w:val="3"/>
            <w:tcBorders>
              <w:top w:val="single" w:sz="4" w:space="0" w:color="auto"/>
              <w:left w:val="nil"/>
              <w:bottom w:val="single" w:sz="4" w:space="0" w:color="auto"/>
              <w:right w:val="nil"/>
            </w:tcBorders>
            <w:shd w:val="clear" w:color="auto" w:fill="auto"/>
          </w:tcPr>
          <w:p w14:paraId="07EE2E67" w14:textId="77777777" w:rsidR="00D95D32" w:rsidRPr="0028766F" w:rsidRDefault="00D95D32" w:rsidP="00E85DD7">
            <w:pPr>
              <w:pStyle w:val="Tabletext"/>
            </w:pPr>
            <w:r w:rsidRPr="0028766F">
              <w:t>O11</w:t>
            </w:r>
          </w:p>
        </w:tc>
        <w:tc>
          <w:tcPr>
            <w:tcW w:w="609" w:type="dxa"/>
            <w:gridSpan w:val="3"/>
            <w:tcBorders>
              <w:top w:val="single" w:sz="4" w:space="0" w:color="auto"/>
              <w:left w:val="nil"/>
              <w:bottom w:val="single" w:sz="4" w:space="0" w:color="auto"/>
              <w:right w:val="nil"/>
            </w:tcBorders>
            <w:shd w:val="clear" w:color="auto" w:fill="auto"/>
          </w:tcPr>
          <w:p w14:paraId="5776D12D" w14:textId="77777777" w:rsidR="00D95D32" w:rsidRPr="0028766F" w:rsidRDefault="00D95D32" w:rsidP="00E85DD7">
            <w:pPr>
              <w:pStyle w:val="Tabletext"/>
            </w:pPr>
            <w:r w:rsidRPr="0028766F">
              <w:t>R90</w:t>
            </w:r>
          </w:p>
        </w:tc>
        <w:tc>
          <w:tcPr>
            <w:tcW w:w="1152" w:type="dxa"/>
            <w:gridSpan w:val="2"/>
            <w:tcBorders>
              <w:top w:val="single" w:sz="4" w:space="0" w:color="auto"/>
              <w:left w:val="nil"/>
              <w:bottom w:val="single" w:sz="4" w:space="0" w:color="auto"/>
              <w:right w:val="nil"/>
            </w:tcBorders>
            <w:shd w:val="clear" w:color="auto" w:fill="auto"/>
          </w:tcPr>
          <w:p w14:paraId="04438830" w14:textId="77777777" w:rsidR="00D95D32" w:rsidRPr="0050750D" w:rsidRDefault="00D95D32" w:rsidP="00E85DD7">
            <w:pPr>
              <w:pStyle w:val="Tabletext"/>
            </w:pPr>
            <w:r w:rsidRPr="00C461F4">
              <w:t>01/12/2021</w:t>
            </w:r>
          </w:p>
        </w:tc>
      </w:tr>
      <w:tr w:rsidR="00D95D32" w:rsidRPr="0050750D" w14:paraId="46F38A8A"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1FD1B31" w14:textId="77777777" w:rsidR="00D95D32" w:rsidRPr="0050750D" w:rsidRDefault="00D95D32" w:rsidP="00E85DD7">
            <w:pPr>
              <w:pStyle w:val="Tabletext"/>
            </w:pPr>
            <w:r w:rsidRPr="0050750D">
              <w:t>93</w:t>
            </w:r>
          </w:p>
        </w:tc>
        <w:tc>
          <w:tcPr>
            <w:tcW w:w="1141" w:type="dxa"/>
            <w:gridSpan w:val="2"/>
            <w:tcBorders>
              <w:top w:val="single" w:sz="4" w:space="0" w:color="auto"/>
              <w:left w:val="nil"/>
              <w:bottom w:val="single" w:sz="4" w:space="0" w:color="auto"/>
              <w:right w:val="nil"/>
            </w:tcBorders>
            <w:shd w:val="clear" w:color="auto" w:fill="auto"/>
          </w:tcPr>
          <w:p w14:paraId="3608DDA6" w14:textId="77777777" w:rsidR="00D95D32" w:rsidRPr="0050750D" w:rsidRDefault="00D95D32" w:rsidP="00E85DD7">
            <w:pPr>
              <w:pStyle w:val="Tabletext"/>
            </w:pPr>
            <w:r w:rsidRPr="0050750D">
              <w:t>$100</w:t>
            </w:r>
          </w:p>
        </w:tc>
        <w:tc>
          <w:tcPr>
            <w:tcW w:w="1279" w:type="dxa"/>
            <w:gridSpan w:val="3"/>
            <w:tcBorders>
              <w:top w:val="single" w:sz="4" w:space="0" w:color="auto"/>
              <w:left w:val="nil"/>
              <w:bottom w:val="single" w:sz="4" w:space="0" w:color="auto"/>
              <w:right w:val="nil"/>
            </w:tcBorders>
            <w:shd w:val="clear" w:color="auto" w:fill="auto"/>
          </w:tcPr>
          <w:p w14:paraId="0D2C01A6" w14:textId="77777777" w:rsidR="00D95D32" w:rsidRPr="0050750D" w:rsidRDefault="00D95D32" w:rsidP="00E85DD7">
            <w:pPr>
              <w:pStyle w:val="Tabletext"/>
            </w:pPr>
            <w:r w:rsidRPr="0050750D">
              <w:t>At least 99.99% gold</w:t>
            </w:r>
          </w:p>
        </w:tc>
        <w:tc>
          <w:tcPr>
            <w:tcW w:w="1607" w:type="dxa"/>
            <w:gridSpan w:val="2"/>
            <w:tcBorders>
              <w:top w:val="single" w:sz="4" w:space="0" w:color="auto"/>
              <w:left w:val="nil"/>
              <w:bottom w:val="single" w:sz="4" w:space="0" w:color="auto"/>
              <w:right w:val="nil"/>
            </w:tcBorders>
            <w:shd w:val="clear" w:color="auto" w:fill="auto"/>
          </w:tcPr>
          <w:p w14:paraId="6C47F6B3" w14:textId="77777777" w:rsidR="00D95D32" w:rsidRPr="0050750D" w:rsidRDefault="00D95D32" w:rsidP="00E85DD7">
            <w:pPr>
              <w:pStyle w:val="Tabletext"/>
            </w:pPr>
            <w:r w:rsidRPr="0050750D">
              <w:t>31.103 + 1.50</w:t>
            </w:r>
          </w:p>
        </w:tc>
        <w:tc>
          <w:tcPr>
            <w:tcW w:w="852" w:type="dxa"/>
            <w:gridSpan w:val="2"/>
            <w:tcBorders>
              <w:top w:val="single" w:sz="4" w:space="0" w:color="auto"/>
              <w:left w:val="nil"/>
              <w:bottom w:val="single" w:sz="4" w:space="0" w:color="auto"/>
              <w:right w:val="nil"/>
            </w:tcBorders>
            <w:shd w:val="clear" w:color="auto" w:fill="auto"/>
          </w:tcPr>
          <w:p w14:paraId="1FD0101D" w14:textId="77777777" w:rsidR="00D95D32" w:rsidRPr="0050750D" w:rsidRDefault="00D95D32" w:rsidP="00E85DD7">
            <w:pPr>
              <w:pStyle w:val="Tabletext"/>
            </w:pPr>
            <w:r w:rsidRPr="0050750D">
              <w:t>39.00</w:t>
            </w:r>
          </w:p>
        </w:tc>
        <w:tc>
          <w:tcPr>
            <w:tcW w:w="711" w:type="dxa"/>
            <w:gridSpan w:val="2"/>
            <w:tcBorders>
              <w:top w:val="single" w:sz="4" w:space="0" w:color="auto"/>
              <w:left w:val="nil"/>
              <w:bottom w:val="single" w:sz="4" w:space="0" w:color="auto"/>
              <w:right w:val="nil"/>
            </w:tcBorders>
            <w:shd w:val="clear" w:color="auto" w:fill="auto"/>
          </w:tcPr>
          <w:p w14:paraId="0C06EF59" w14:textId="77777777" w:rsidR="00D95D32" w:rsidRPr="0050750D" w:rsidRDefault="00D95D32" w:rsidP="00E85DD7">
            <w:pPr>
              <w:pStyle w:val="Tabletext"/>
            </w:pPr>
            <w:r w:rsidRPr="0050750D">
              <w:t>2.70</w:t>
            </w:r>
          </w:p>
        </w:tc>
        <w:tc>
          <w:tcPr>
            <w:tcW w:w="455" w:type="dxa"/>
            <w:gridSpan w:val="3"/>
            <w:tcBorders>
              <w:top w:val="single" w:sz="4" w:space="0" w:color="auto"/>
              <w:left w:val="nil"/>
              <w:bottom w:val="single" w:sz="4" w:space="0" w:color="auto"/>
              <w:right w:val="nil"/>
            </w:tcBorders>
            <w:shd w:val="clear" w:color="auto" w:fill="auto"/>
          </w:tcPr>
          <w:p w14:paraId="0118CF66"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FD93A06" w14:textId="77777777" w:rsidR="00D95D32" w:rsidRPr="0050750D" w:rsidRDefault="00D95D32" w:rsidP="00E85DD7">
            <w:pPr>
              <w:pStyle w:val="Tabletext"/>
            </w:pPr>
            <w:r w:rsidRPr="0050750D">
              <w:t>E1</w:t>
            </w:r>
          </w:p>
        </w:tc>
        <w:tc>
          <w:tcPr>
            <w:tcW w:w="590" w:type="dxa"/>
            <w:gridSpan w:val="3"/>
            <w:tcBorders>
              <w:top w:val="single" w:sz="4" w:space="0" w:color="auto"/>
              <w:left w:val="nil"/>
              <w:bottom w:val="single" w:sz="4" w:space="0" w:color="auto"/>
              <w:right w:val="nil"/>
            </w:tcBorders>
            <w:shd w:val="clear" w:color="auto" w:fill="auto"/>
          </w:tcPr>
          <w:p w14:paraId="3B93B3F9" w14:textId="77777777" w:rsidR="00D95D32" w:rsidRPr="0028766F" w:rsidRDefault="00D95D32" w:rsidP="00E85DD7">
            <w:pPr>
              <w:pStyle w:val="Tabletext"/>
            </w:pPr>
            <w:r w:rsidRPr="0028766F">
              <w:t>O11</w:t>
            </w:r>
          </w:p>
        </w:tc>
        <w:tc>
          <w:tcPr>
            <w:tcW w:w="609" w:type="dxa"/>
            <w:gridSpan w:val="3"/>
            <w:tcBorders>
              <w:top w:val="single" w:sz="4" w:space="0" w:color="auto"/>
              <w:left w:val="nil"/>
              <w:bottom w:val="single" w:sz="4" w:space="0" w:color="auto"/>
              <w:right w:val="nil"/>
            </w:tcBorders>
            <w:shd w:val="clear" w:color="auto" w:fill="auto"/>
          </w:tcPr>
          <w:p w14:paraId="2C6C3ADA" w14:textId="77777777" w:rsidR="00D95D32" w:rsidRPr="0028766F" w:rsidRDefault="00D95D32" w:rsidP="00E85DD7">
            <w:pPr>
              <w:pStyle w:val="Tabletext"/>
            </w:pPr>
            <w:r w:rsidRPr="0028766F">
              <w:t>R91</w:t>
            </w:r>
          </w:p>
        </w:tc>
        <w:tc>
          <w:tcPr>
            <w:tcW w:w="1152" w:type="dxa"/>
            <w:gridSpan w:val="2"/>
            <w:tcBorders>
              <w:top w:val="single" w:sz="4" w:space="0" w:color="auto"/>
              <w:left w:val="nil"/>
              <w:bottom w:val="single" w:sz="4" w:space="0" w:color="auto"/>
              <w:right w:val="nil"/>
            </w:tcBorders>
            <w:shd w:val="clear" w:color="auto" w:fill="auto"/>
          </w:tcPr>
          <w:p w14:paraId="4F1A81D4" w14:textId="77777777" w:rsidR="00D95D32" w:rsidRPr="0050750D" w:rsidRDefault="00D95D32" w:rsidP="00E85DD7">
            <w:pPr>
              <w:pStyle w:val="Tabletext"/>
            </w:pPr>
            <w:r w:rsidRPr="00C461F4">
              <w:t>01/12/2021</w:t>
            </w:r>
          </w:p>
        </w:tc>
      </w:tr>
      <w:tr w:rsidR="00D95D32" w:rsidRPr="0050750D" w14:paraId="041D457B"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816B8E3" w14:textId="77777777" w:rsidR="00D95D32" w:rsidRPr="0050750D" w:rsidRDefault="00D95D32" w:rsidP="00E85DD7">
            <w:pPr>
              <w:pStyle w:val="Tabletext"/>
            </w:pPr>
            <w:r w:rsidRPr="0050750D">
              <w:t>94</w:t>
            </w:r>
          </w:p>
        </w:tc>
        <w:tc>
          <w:tcPr>
            <w:tcW w:w="1141" w:type="dxa"/>
            <w:gridSpan w:val="2"/>
            <w:tcBorders>
              <w:top w:val="single" w:sz="4" w:space="0" w:color="auto"/>
              <w:left w:val="nil"/>
              <w:bottom w:val="single" w:sz="4" w:space="0" w:color="auto"/>
              <w:right w:val="nil"/>
            </w:tcBorders>
            <w:shd w:val="clear" w:color="auto" w:fill="auto"/>
          </w:tcPr>
          <w:p w14:paraId="6ABF8D64" w14:textId="77777777" w:rsidR="00D95D32" w:rsidRPr="0050750D" w:rsidRDefault="00D95D32" w:rsidP="00E85DD7">
            <w:pPr>
              <w:pStyle w:val="Tabletext"/>
            </w:pPr>
            <w:r w:rsidRPr="0050750D">
              <w:t>$2</w:t>
            </w:r>
          </w:p>
        </w:tc>
        <w:tc>
          <w:tcPr>
            <w:tcW w:w="1279" w:type="dxa"/>
            <w:gridSpan w:val="3"/>
            <w:tcBorders>
              <w:top w:val="single" w:sz="4" w:space="0" w:color="auto"/>
              <w:left w:val="nil"/>
              <w:bottom w:val="single" w:sz="4" w:space="0" w:color="auto"/>
              <w:right w:val="nil"/>
            </w:tcBorders>
            <w:shd w:val="clear" w:color="auto" w:fill="auto"/>
          </w:tcPr>
          <w:p w14:paraId="51A0269E"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07F66DD1" w14:textId="77777777" w:rsidR="00D95D32" w:rsidRPr="0050750D" w:rsidRDefault="00D95D32" w:rsidP="00E85DD7">
            <w:pPr>
              <w:pStyle w:val="Tabletext"/>
            </w:pPr>
            <w:r w:rsidRPr="0050750D">
              <w:t>6.60 ± 0.60</w:t>
            </w:r>
          </w:p>
        </w:tc>
        <w:tc>
          <w:tcPr>
            <w:tcW w:w="852" w:type="dxa"/>
            <w:gridSpan w:val="2"/>
            <w:tcBorders>
              <w:top w:val="single" w:sz="4" w:space="0" w:color="auto"/>
              <w:left w:val="nil"/>
              <w:bottom w:val="single" w:sz="4" w:space="0" w:color="auto"/>
              <w:right w:val="nil"/>
            </w:tcBorders>
            <w:shd w:val="clear" w:color="auto" w:fill="auto"/>
          </w:tcPr>
          <w:p w14:paraId="13DFAC6B" w14:textId="77777777" w:rsidR="00D95D32" w:rsidRPr="0050750D" w:rsidRDefault="00D95D32" w:rsidP="00E85DD7">
            <w:pPr>
              <w:pStyle w:val="Tabletext"/>
            </w:pPr>
            <w:r w:rsidRPr="0050750D">
              <w:t>20.62</w:t>
            </w:r>
          </w:p>
        </w:tc>
        <w:tc>
          <w:tcPr>
            <w:tcW w:w="711" w:type="dxa"/>
            <w:gridSpan w:val="2"/>
            <w:tcBorders>
              <w:top w:val="single" w:sz="4" w:space="0" w:color="auto"/>
              <w:left w:val="nil"/>
              <w:bottom w:val="single" w:sz="4" w:space="0" w:color="auto"/>
              <w:right w:val="nil"/>
            </w:tcBorders>
            <w:shd w:val="clear" w:color="auto" w:fill="auto"/>
          </w:tcPr>
          <w:p w14:paraId="06E62EE9" w14:textId="77777777" w:rsidR="00D95D32" w:rsidRPr="0050750D" w:rsidRDefault="00D95D32" w:rsidP="00E85DD7">
            <w:pPr>
              <w:pStyle w:val="Tabletext"/>
            </w:pPr>
            <w:r w:rsidRPr="0050750D">
              <w:t>3.70</w:t>
            </w:r>
          </w:p>
        </w:tc>
        <w:tc>
          <w:tcPr>
            <w:tcW w:w="455" w:type="dxa"/>
            <w:gridSpan w:val="3"/>
            <w:tcBorders>
              <w:top w:val="single" w:sz="4" w:space="0" w:color="auto"/>
              <w:left w:val="nil"/>
              <w:bottom w:val="single" w:sz="4" w:space="0" w:color="auto"/>
              <w:right w:val="nil"/>
            </w:tcBorders>
            <w:shd w:val="clear" w:color="auto" w:fill="auto"/>
          </w:tcPr>
          <w:p w14:paraId="47A2504C"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38EF6188"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527D63CA"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2F6A1DDE" w14:textId="77777777" w:rsidR="00D95D32" w:rsidRPr="005C76C0" w:rsidRDefault="00D95D32" w:rsidP="00E85DD7">
            <w:pPr>
              <w:pStyle w:val="Tabletext"/>
            </w:pPr>
            <w:r w:rsidRPr="005C76C0">
              <w:t>R92</w:t>
            </w:r>
          </w:p>
        </w:tc>
        <w:tc>
          <w:tcPr>
            <w:tcW w:w="1152" w:type="dxa"/>
            <w:gridSpan w:val="2"/>
            <w:tcBorders>
              <w:top w:val="single" w:sz="4" w:space="0" w:color="auto"/>
              <w:left w:val="nil"/>
              <w:bottom w:val="single" w:sz="4" w:space="0" w:color="auto"/>
              <w:right w:val="nil"/>
            </w:tcBorders>
            <w:shd w:val="clear" w:color="auto" w:fill="auto"/>
          </w:tcPr>
          <w:p w14:paraId="15088D31" w14:textId="77777777" w:rsidR="00D95D32" w:rsidRPr="0050750D" w:rsidRDefault="00D95D32" w:rsidP="00E85DD7">
            <w:pPr>
              <w:pStyle w:val="Tabletext"/>
            </w:pPr>
            <w:r w:rsidRPr="00C461F4">
              <w:t>01/12/2021</w:t>
            </w:r>
          </w:p>
        </w:tc>
      </w:tr>
      <w:tr w:rsidR="00D95D32" w:rsidRPr="0050750D" w14:paraId="3A69A72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1FF2765" w14:textId="77777777" w:rsidR="00D95D32" w:rsidRPr="0050750D" w:rsidRDefault="00D95D32" w:rsidP="00E85DD7">
            <w:pPr>
              <w:pStyle w:val="Tabletext"/>
            </w:pPr>
            <w:r w:rsidRPr="0050750D">
              <w:t>95</w:t>
            </w:r>
          </w:p>
        </w:tc>
        <w:tc>
          <w:tcPr>
            <w:tcW w:w="1141" w:type="dxa"/>
            <w:gridSpan w:val="2"/>
            <w:tcBorders>
              <w:top w:val="single" w:sz="4" w:space="0" w:color="auto"/>
              <w:left w:val="nil"/>
              <w:bottom w:val="single" w:sz="4" w:space="0" w:color="auto"/>
              <w:right w:val="nil"/>
            </w:tcBorders>
            <w:shd w:val="clear" w:color="auto" w:fill="auto"/>
          </w:tcPr>
          <w:p w14:paraId="649731DE" w14:textId="77777777" w:rsidR="00D95D32" w:rsidRPr="0050750D" w:rsidRDefault="00D95D32" w:rsidP="00E85DD7">
            <w:pPr>
              <w:pStyle w:val="Tabletext"/>
            </w:pPr>
            <w:r w:rsidRPr="0050750D">
              <w:t>$2</w:t>
            </w:r>
          </w:p>
        </w:tc>
        <w:tc>
          <w:tcPr>
            <w:tcW w:w="1279" w:type="dxa"/>
            <w:gridSpan w:val="3"/>
            <w:tcBorders>
              <w:top w:val="single" w:sz="4" w:space="0" w:color="auto"/>
              <w:left w:val="nil"/>
              <w:bottom w:val="single" w:sz="4" w:space="0" w:color="auto"/>
              <w:right w:val="nil"/>
            </w:tcBorders>
            <w:shd w:val="clear" w:color="auto" w:fill="auto"/>
          </w:tcPr>
          <w:p w14:paraId="17610C4F"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0121F371" w14:textId="77777777" w:rsidR="00D95D32" w:rsidRPr="0050750D" w:rsidRDefault="00D95D32" w:rsidP="00E85DD7">
            <w:pPr>
              <w:pStyle w:val="Tabletext"/>
            </w:pPr>
            <w:r w:rsidRPr="0050750D">
              <w:t>6.60 ± 0.60</w:t>
            </w:r>
          </w:p>
        </w:tc>
        <w:tc>
          <w:tcPr>
            <w:tcW w:w="852" w:type="dxa"/>
            <w:gridSpan w:val="2"/>
            <w:tcBorders>
              <w:top w:val="single" w:sz="4" w:space="0" w:color="auto"/>
              <w:left w:val="nil"/>
              <w:bottom w:val="single" w:sz="4" w:space="0" w:color="auto"/>
              <w:right w:val="nil"/>
            </w:tcBorders>
            <w:shd w:val="clear" w:color="auto" w:fill="auto"/>
          </w:tcPr>
          <w:p w14:paraId="0E84E722" w14:textId="77777777" w:rsidR="00D95D32" w:rsidRPr="0050750D" w:rsidRDefault="00D95D32" w:rsidP="00E85DD7">
            <w:pPr>
              <w:pStyle w:val="Tabletext"/>
            </w:pPr>
            <w:r w:rsidRPr="0050750D">
              <w:t>20.62</w:t>
            </w:r>
          </w:p>
        </w:tc>
        <w:tc>
          <w:tcPr>
            <w:tcW w:w="711" w:type="dxa"/>
            <w:gridSpan w:val="2"/>
            <w:tcBorders>
              <w:top w:val="single" w:sz="4" w:space="0" w:color="auto"/>
              <w:left w:val="nil"/>
              <w:bottom w:val="single" w:sz="4" w:space="0" w:color="auto"/>
              <w:right w:val="nil"/>
            </w:tcBorders>
            <w:shd w:val="clear" w:color="auto" w:fill="auto"/>
          </w:tcPr>
          <w:p w14:paraId="1BA3B5DB" w14:textId="77777777" w:rsidR="00D95D32" w:rsidRPr="0050750D" w:rsidRDefault="00D95D32" w:rsidP="00E85DD7">
            <w:pPr>
              <w:pStyle w:val="Tabletext"/>
            </w:pPr>
            <w:r w:rsidRPr="0050750D">
              <w:t>3.70</w:t>
            </w:r>
          </w:p>
        </w:tc>
        <w:tc>
          <w:tcPr>
            <w:tcW w:w="455" w:type="dxa"/>
            <w:gridSpan w:val="3"/>
            <w:tcBorders>
              <w:top w:val="single" w:sz="4" w:space="0" w:color="auto"/>
              <w:left w:val="nil"/>
              <w:bottom w:val="single" w:sz="4" w:space="0" w:color="auto"/>
              <w:right w:val="nil"/>
            </w:tcBorders>
            <w:shd w:val="clear" w:color="auto" w:fill="auto"/>
          </w:tcPr>
          <w:p w14:paraId="728461DE"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5BAB78E5"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5C49D95C"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1824750B" w14:textId="77777777" w:rsidR="00D95D32" w:rsidRPr="005C76C0" w:rsidRDefault="00D95D32" w:rsidP="00E85DD7">
            <w:pPr>
              <w:pStyle w:val="Tabletext"/>
            </w:pPr>
            <w:r w:rsidRPr="005C76C0">
              <w:t>R93</w:t>
            </w:r>
          </w:p>
        </w:tc>
        <w:tc>
          <w:tcPr>
            <w:tcW w:w="1152" w:type="dxa"/>
            <w:gridSpan w:val="2"/>
            <w:tcBorders>
              <w:top w:val="single" w:sz="4" w:space="0" w:color="auto"/>
              <w:left w:val="nil"/>
              <w:bottom w:val="single" w:sz="4" w:space="0" w:color="auto"/>
              <w:right w:val="nil"/>
            </w:tcBorders>
            <w:shd w:val="clear" w:color="auto" w:fill="auto"/>
          </w:tcPr>
          <w:p w14:paraId="49AAD993" w14:textId="77777777" w:rsidR="00D95D32" w:rsidRPr="0050750D" w:rsidRDefault="00D95D32" w:rsidP="00E85DD7">
            <w:pPr>
              <w:pStyle w:val="Tabletext"/>
            </w:pPr>
            <w:r w:rsidRPr="00C461F4">
              <w:t>01/12/2021</w:t>
            </w:r>
          </w:p>
        </w:tc>
      </w:tr>
      <w:tr w:rsidR="00D95D32" w:rsidRPr="0050750D" w14:paraId="6A7E7952"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23F7432" w14:textId="77777777" w:rsidR="00D95D32" w:rsidRPr="0050750D" w:rsidRDefault="00D95D32" w:rsidP="00E85DD7">
            <w:pPr>
              <w:pStyle w:val="Tabletext"/>
            </w:pPr>
            <w:r w:rsidRPr="0050750D">
              <w:t>96</w:t>
            </w:r>
          </w:p>
        </w:tc>
        <w:tc>
          <w:tcPr>
            <w:tcW w:w="1141" w:type="dxa"/>
            <w:gridSpan w:val="2"/>
            <w:tcBorders>
              <w:top w:val="single" w:sz="4" w:space="0" w:color="auto"/>
              <w:left w:val="nil"/>
              <w:bottom w:val="single" w:sz="4" w:space="0" w:color="auto"/>
              <w:right w:val="nil"/>
            </w:tcBorders>
            <w:shd w:val="clear" w:color="auto" w:fill="auto"/>
          </w:tcPr>
          <w:p w14:paraId="57594587" w14:textId="77777777" w:rsidR="00D95D32" w:rsidRPr="0050750D" w:rsidRDefault="00D95D32" w:rsidP="00E85DD7">
            <w:pPr>
              <w:pStyle w:val="Tabletext"/>
            </w:pPr>
            <w:r w:rsidRPr="0050750D">
              <w:t>$2</w:t>
            </w:r>
          </w:p>
        </w:tc>
        <w:tc>
          <w:tcPr>
            <w:tcW w:w="1279" w:type="dxa"/>
            <w:gridSpan w:val="3"/>
            <w:tcBorders>
              <w:top w:val="single" w:sz="4" w:space="0" w:color="auto"/>
              <w:left w:val="nil"/>
              <w:bottom w:val="single" w:sz="4" w:space="0" w:color="auto"/>
              <w:right w:val="nil"/>
            </w:tcBorders>
            <w:shd w:val="clear" w:color="auto" w:fill="auto"/>
          </w:tcPr>
          <w:p w14:paraId="16CD420F"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5B6C0726" w14:textId="77777777" w:rsidR="00D95D32" w:rsidRPr="0050750D" w:rsidRDefault="00D95D32" w:rsidP="00E85DD7">
            <w:pPr>
              <w:pStyle w:val="Tabletext"/>
            </w:pPr>
            <w:r w:rsidRPr="0050750D">
              <w:t>6.60 ± 0.60</w:t>
            </w:r>
          </w:p>
        </w:tc>
        <w:tc>
          <w:tcPr>
            <w:tcW w:w="852" w:type="dxa"/>
            <w:gridSpan w:val="2"/>
            <w:tcBorders>
              <w:top w:val="single" w:sz="4" w:space="0" w:color="auto"/>
              <w:left w:val="nil"/>
              <w:bottom w:val="single" w:sz="4" w:space="0" w:color="auto"/>
              <w:right w:val="nil"/>
            </w:tcBorders>
            <w:shd w:val="clear" w:color="auto" w:fill="auto"/>
          </w:tcPr>
          <w:p w14:paraId="5A5B2481" w14:textId="77777777" w:rsidR="00D95D32" w:rsidRPr="0050750D" w:rsidRDefault="00D95D32" w:rsidP="00E85DD7">
            <w:pPr>
              <w:pStyle w:val="Tabletext"/>
            </w:pPr>
            <w:r w:rsidRPr="0050750D">
              <w:t>20.62</w:t>
            </w:r>
          </w:p>
        </w:tc>
        <w:tc>
          <w:tcPr>
            <w:tcW w:w="711" w:type="dxa"/>
            <w:gridSpan w:val="2"/>
            <w:tcBorders>
              <w:top w:val="single" w:sz="4" w:space="0" w:color="auto"/>
              <w:left w:val="nil"/>
              <w:bottom w:val="single" w:sz="4" w:space="0" w:color="auto"/>
              <w:right w:val="nil"/>
            </w:tcBorders>
            <w:shd w:val="clear" w:color="auto" w:fill="auto"/>
          </w:tcPr>
          <w:p w14:paraId="759451AF" w14:textId="77777777" w:rsidR="00D95D32" w:rsidRPr="0050750D" w:rsidRDefault="00D95D32" w:rsidP="00E85DD7">
            <w:pPr>
              <w:pStyle w:val="Tabletext"/>
            </w:pPr>
            <w:r w:rsidRPr="0050750D">
              <w:t>3.70</w:t>
            </w:r>
          </w:p>
        </w:tc>
        <w:tc>
          <w:tcPr>
            <w:tcW w:w="455" w:type="dxa"/>
            <w:gridSpan w:val="3"/>
            <w:tcBorders>
              <w:top w:val="single" w:sz="4" w:space="0" w:color="auto"/>
              <w:left w:val="nil"/>
              <w:bottom w:val="single" w:sz="4" w:space="0" w:color="auto"/>
              <w:right w:val="nil"/>
            </w:tcBorders>
            <w:shd w:val="clear" w:color="auto" w:fill="auto"/>
          </w:tcPr>
          <w:p w14:paraId="560EAB32"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0BCA8A7D"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742F9168"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5FEA453B" w14:textId="77777777" w:rsidR="00D95D32" w:rsidRPr="005C76C0" w:rsidRDefault="00D95D32" w:rsidP="00E85DD7">
            <w:pPr>
              <w:pStyle w:val="Tabletext"/>
            </w:pPr>
            <w:r w:rsidRPr="005C76C0">
              <w:t>R94</w:t>
            </w:r>
          </w:p>
        </w:tc>
        <w:tc>
          <w:tcPr>
            <w:tcW w:w="1152" w:type="dxa"/>
            <w:gridSpan w:val="2"/>
            <w:tcBorders>
              <w:top w:val="single" w:sz="4" w:space="0" w:color="auto"/>
              <w:left w:val="nil"/>
              <w:bottom w:val="single" w:sz="4" w:space="0" w:color="auto"/>
              <w:right w:val="nil"/>
            </w:tcBorders>
            <w:shd w:val="clear" w:color="auto" w:fill="auto"/>
          </w:tcPr>
          <w:p w14:paraId="396ECB6A" w14:textId="77777777" w:rsidR="00D95D32" w:rsidRPr="0050750D" w:rsidRDefault="00D95D32" w:rsidP="00E85DD7">
            <w:pPr>
              <w:pStyle w:val="Tabletext"/>
            </w:pPr>
            <w:r w:rsidRPr="00C461F4">
              <w:t>01/12/2021</w:t>
            </w:r>
          </w:p>
        </w:tc>
      </w:tr>
      <w:tr w:rsidR="00D95D32" w:rsidRPr="0050750D" w14:paraId="4D70BED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1013A80" w14:textId="77777777" w:rsidR="00D95D32" w:rsidRPr="0050750D" w:rsidRDefault="00D95D32" w:rsidP="00E85DD7">
            <w:pPr>
              <w:pStyle w:val="Tabletext"/>
            </w:pPr>
            <w:r w:rsidRPr="0050750D">
              <w:t>97</w:t>
            </w:r>
          </w:p>
        </w:tc>
        <w:tc>
          <w:tcPr>
            <w:tcW w:w="1141" w:type="dxa"/>
            <w:gridSpan w:val="2"/>
            <w:tcBorders>
              <w:top w:val="single" w:sz="4" w:space="0" w:color="auto"/>
              <w:left w:val="nil"/>
              <w:bottom w:val="single" w:sz="4" w:space="0" w:color="auto"/>
              <w:right w:val="nil"/>
            </w:tcBorders>
            <w:shd w:val="clear" w:color="auto" w:fill="auto"/>
          </w:tcPr>
          <w:p w14:paraId="772DEFB4"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3851B6DD"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31E11A79"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23C153CC"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4AB889A8"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2485D5FD"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3D6F0A3A"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67E81933" w14:textId="77777777" w:rsidR="00D95D32" w:rsidRPr="0050750D" w:rsidRDefault="00D95D32" w:rsidP="00E85DD7">
            <w:pPr>
              <w:pStyle w:val="Tabletext"/>
            </w:pPr>
            <w:r w:rsidRPr="0050750D">
              <w:t>O2</w:t>
            </w:r>
          </w:p>
        </w:tc>
        <w:tc>
          <w:tcPr>
            <w:tcW w:w="609" w:type="dxa"/>
            <w:gridSpan w:val="3"/>
            <w:tcBorders>
              <w:top w:val="single" w:sz="4" w:space="0" w:color="auto"/>
              <w:left w:val="nil"/>
              <w:bottom w:val="single" w:sz="4" w:space="0" w:color="auto"/>
              <w:right w:val="nil"/>
            </w:tcBorders>
            <w:shd w:val="clear" w:color="auto" w:fill="auto"/>
          </w:tcPr>
          <w:p w14:paraId="4E1BBA54" w14:textId="77777777" w:rsidR="00D95D32" w:rsidRPr="004374DF" w:rsidRDefault="00D95D32" w:rsidP="00E85DD7">
            <w:pPr>
              <w:pStyle w:val="Tabletext"/>
            </w:pPr>
            <w:r w:rsidRPr="004374DF">
              <w:t>R95</w:t>
            </w:r>
          </w:p>
        </w:tc>
        <w:tc>
          <w:tcPr>
            <w:tcW w:w="1152" w:type="dxa"/>
            <w:gridSpan w:val="2"/>
            <w:tcBorders>
              <w:top w:val="single" w:sz="4" w:space="0" w:color="auto"/>
              <w:left w:val="nil"/>
              <w:bottom w:val="single" w:sz="4" w:space="0" w:color="auto"/>
              <w:right w:val="nil"/>
            </w:tcBorders>
            <w:shd w:val="clear" w:color="auto" w:fill="auto"/>
          </w:tcPr>
          <w:p w14:paraId="18C80B93" w14:textId="77777777" w:rsidR="00D95D32" w:rsidRPr="0050750D" w:rsidRDefault="00D95D32" w:rsidP="00E85DD7">
            <w:pPr>
              <w:pStyle w:val="Tabletext"/>
            </w:pPr>
            <w:r w:rsidRPr="00C461F4">
              <w:t>01/12/2021</w:t>
            </w:r>
          </w:p>
        </w:tc>
      </w:tr>
      <w:tr w:rsidR="00D95D32" w:rsidRPr="0050750D" w14:paraId="23E1F1EC"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95575DF" w14:textId="77777777" w:rsidR="00D95D32" w:rsidRPr="0050750D" w:rsidRDefault="00D95D32" w:rsidP="00E85DD7">
            <w:pPr>
              <w:pStyle w:val="Tabletext"/>
            </w:pPr>
            <w:r w:rsidRPr="0050750D">
              <w:t>98</w:t>
            </w:r>
          </w:p>
        </w:tc>
        <w:tc>
          <w:tcPr>
            <w:tcW w:w="1141" w:type="dxa"/>
            <w:gridSpan w:val="2"/>
            <w:tcBorders>
              <w:top w:val="single" w:sz="4" w:space="0" w:color="auto"/>
              <w:left w:val="nil"/>
              <w:bottom w:val="single" w:sz="4" w:space="0" w:color="auto"/>
              <w:right w:val="nil"/>
            </w:tcBorders>
            <w:shd w:val="clear" w:color="auto" w:fill="auto"/>
          </w:tcPr>
          <w:p w14:paraId="5E97E851"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04B85275"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2E3FFC9D"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67CAF005"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6F66D99D"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57B74828"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D580491"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24B406F1" w14:textId="77777777" w:rsidR="00D95D32" w:rsidRPr="0050750D" w:rsidRDefault="00D95D32" w:rsidP="00E85DD7">
            <w:pPr>
              <w:pStyle w:val="Tabletext"/>
            </w:pPr>
            <w:r w:rsidRPr="0050750D">
              <w:t>O2</w:t>
            </w:r>
          </w:p>
        </w:tc>
        <w:tc>
          <w:tcPr>
            <w:tcW w:w="609" w:type="dxa"/>
            <w:gridSpan w:val="3"/>
            <w:tcBorders>
              <w:top w:val="single" w:sz="4" w:space="0" w:color="auto"/>
              <w:left w:val="nil"/>
              <w:bottom w:val="single" w:sz="4" w:space="0" w:color="auto"/>
              <w:right w:val="nil"/>
            </w:tcBorders>
            <w:shd w:val="clear" w:color="auto" w:fill="auto"/>
          </w:tcPr>
          <w:p w14:paraId="297B2458" w14:textId="77777777" w:rsidR="00D95D32" w:rsidRPr="004374DF" w:rsidRDefault="00D95D32" w:rsidP="00E85DD7">
            <w:pPr>
              <w:pStyle w:val="Tabletext"/>
            </w:pPr>
            <w:r w:rsidRPr="004374DF">
              <w:t>R96</w:t>
            </w:r>
          </w:p>
        </w:tc>
        <w:tc>
          <w:tcPr>
            <w:tcW w:w="1152" w:type="dxa"/>
            <w:gridSpan w:val="2"/>
            <w:tcBorders>
              <w:top w:val="single" w:sz="4" w:space="0" w:color="auto"/>
              <w:left w:val="nil"/>
              <w:bottom w:val="single" w:sz="4" w:space="0" w:color="auto"/>
              <w:right w:val="nil"/>
            </w:tcBorders>
            <w:shd w:val="clear" w:color="auto" w:fill="auto"/>
          </w:tcPr>
          <w:p w14:paraId="742E00CF" w14:textId="77777777" w:rsidR="00D95D32" w:rsidRPr="0050750D" w:rsidRDefault="00D95D32" w:rsidP="00E85DD7">
            <w:pPr>
              <w:pStyle w:val="Tabletext"/>
            </w:pPr>
            <w:r w:rsidRPr="00C461F4">
              <w:t>01/12/2021</w:t>
            </w:r>
          </w:p>
        </w:tc>
      </w:tr>
      <w:tr w:rsidR="00D95D32" w:rsidRPr="0050750D" w14:paraId="2FB301A8"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2E0AB3CA" w14:textId="77777777" w:rsidR="00D95D32" w:rsidRPr="0050750D" w:rsidRDefault="00D95D32" w:rsidP="00E85DD7">
            <w:pPr>
              <w:pStyle w:val="Tabletext"/>
            </w:pPr>
            <w:r w:rsidRPr="0050750D">
              <w:t>99</w:t>
            </w:r>
          </w:p>
        </w:tc>
        <w:tc>
          <w:tcPr>
            <w:tcW w:w="1141" w:type="dxa"/>
            <w:gridSpan w:val="2"/>
            <w:tcBorders>
              <w:top w:val="single" w:sz="4" w:space="0" w:color="auto"/>
              <w:left w:val="nil"/>
              <w:bottom w:val="single" w:sz="4" w:space="0" w:color="auto"/>
              <w:right w:val="nil"/>
            </w:tcBorders>
            <w:shd w:val="clear" w:color="auto" w:fill="auto"/>
          </w:tcPr>
          <w:p w14:paraId="6BA02A0A"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7A79C3C8"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2C58BD21"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635C5D00"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6968A3D0"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6E614218"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4318343"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1A857496" w14:textId="77777777" w:rsidR="00D95D32" w:rsidRPr="0050750D" w:rsidRDefault="00D95D32" w:rsidP="00E85DD7">
            <w:pPr>
              <w:pStyle w:val="Tabletext"/>
            </w:pPr>
            <w:r w:rsidRPr="0050750D">
              <w:t>O2</w:t>
            </w:r>
          </w:p>
        </w:tc>
        <w:tc>
          <w:tcPr>
            <w:tcW w:w="609" w:type="dxa"/>
            <w:gridSpan w:val="3"/>
            <w:tcBorders>
              <w:top w:val="single" w:sz="4" w:space="0" w:color="auto"/>
              <w:left w:val="nil"/>
              <w:bottom w:val="single" w:sz="4" w:space="0" w:color="auto"/>
              <w:right w:val="nil"/>
            </w:tcBorders>
            <w:shd w:val="clear" w:color="auto" w:fill="auto"/>
          </w:tcPr>
          <w:p w14:paraId="0CD670C4" w14:textId="77777777" w:rsidR="00D95D32" w:rsidRPr="004374DF" w:rsidRDefault="00D95D32" w:rsidP="00E85DD7">
            <w:pPr>
              <w:pStyle w:val="Tabletext"/>
            </w:pPr>
            <w:r w:rsidRPr="004374DF">
              <w:t>R97</w:t>
            </w:r>
          </w:p>
        </w:tc>
        <w:tc>
          <w:tcPr>
            <w:tcW w:w="1152" w:type="dxa"/>
            <w:gridSpan w:val="2"/>
            <w:tcBorders>
              <w:top w:val="single" w:sz="4" w:space="0" w:color="auto"/>
              <w:left w:val="nil"/>
              <w:bottom w:val="single" w:sz="4" w:space="0" w:color="auto"/>
              <w:right w:val="nil"/>
            </w:tcBorders>
            <w:shd w:val="clear" w:color="auto" w:fill="auto"/>
          </w:tcPr>
          <w:p w14:paraId="19B0D39E" w14:textId="77777777" w:rsidR="00D95D32" w:rsidRPr="0050750D" w:rsidRDefault="00D95D32" w:rsidP="00E85DD7">
            <w:pPr>
              <w:pStyle w:val="Tabletext"/>
            </w:pPr>
            <w:r w:rsidRPr="00C461F4">
              <w:t>01/12/2021</w:t>
            </w:r>
          </w:p>
        </w:tc>
      </w:tr>
      <w:tr w:rsidR="00D95D32" w:rsidRPr="0050750D" w14:paraId="777BB987"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15358C9" w14:textId="77777777" w:rsidR="00D95D32" w:rsidRPr="0050750D" w:rsidRDefault="00D95D32" w:rsidP="00E85DD7">
            <w:pPr>
              <w:pStyle w:val="Tabletext"/>
            </w:pPr>
            <w:r w:rsidRPr="0050750D">
              <w:t>100</w:t>
            </w:r>
          </w:p>
        </w:tc>
        <w:tc>
          <w:tcPr>
            <w:tcW w:w="1141" w:type="dxa"/>
            <w:gridSpan w:val="2"/>
            <w:tcBorders>
              <w:top w:val="single" w:sz="4" w:space="0" w:color="auto"/>
              <w:left w:val="nil"/>
              <w:bottom w:val="single" w:sz="4" w:space="0" w:color="auto"/>
              <w:right w:val="nil"/>
            </w:tcBorders>
            <w:shd w:val="clear" w:color="auto" w:fill="auto"/>
          </w:tcPr>
          <w:p w14:paraId="7581C6D2"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0EB56226"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5F83148F"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42B89A1A"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3EFC9D5B"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7C2D7197"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766B9D45"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197D642B" w14:textId="77777777" w:rsidR="00D95D32" w:rsidRPr="0050750D" w:rsidRDefault="00D95D32" w:rsidP="00E85DD7">
            <w:pPr>
              <w:pStyle w:val="Tabletext"/>
            </w:pPr>
            <w:r w:rsidRPr="0050750D">
              <w:t>O2</w:t>
            </w:r>
          </w:p>
        </w:tc>
        <w:tc>
          <w:tcPr>
            <w:tcW w:w="609" w:type="dxa"/>
            <w:gridSpan w:val="3"/>
            <w:tcBorders>
              <w:top w:val="single" w:sz="4" w:space="0" w:color="auto"/>
              <w:left w:val="nil"/>
              <w:bottom w:val="single" w:sz="4" w:space="0" w:color="auto"/>
              <w:right w:val="nil"/>
            </w:tcBorders>
            <w:shd w:val="clear" w:color="auto" w:fill="auto"/>
          </w:tcPr>
          <w:p w14:paraId="7A788216" w14:textId="77777777" w:rsidR="00D95D32" w:rsidRPr="004374DF" w:rsidRDefault="00D95D32" w:rsidP="00E85DD7">
            <w:pPr>
              <w:pStyle w:val="Tabletext"/>
            </w:pPr>
            <w:r w:rsidRPr="004374DF">
              <w:t>R98</w:t>
            </w:r>
          </w:p>
        </w:tc>
        <w:tc>
          <w:tcPr>
            <w:tcW w:w="1152" w:type="dxa"/>
            <w:gridSpan w:val="2"/>
            <w:tcBorders>
              <w:top w:val="single" w:sz="4" w:space="0" w:color="auto"/>
              <w:left w:val="nil"/>
              <w:bottom w:val="single" w:sz="4" w:space="0" w:color="auto"/>
              <w:right w:val="nil"/>
            </w:tcBorders>
            <w:shd w:val="clear" w:color="auto" w:fill="auto"/>
          </w:tcPr>
          <w:p w14:paraId="7C23763B" w14:textId="77777777" w:rsidR="00D95D32" w:rsidRPr="0050750D" w:rsidRDefault="00D95D32" w:rsidP="00E85DD7">
            <w:pPr>
              <w:pStyle w:val="Tabletext"/>
            </w:pPr>
            <w:r w:rsidRPr="00C461F4">
              <w:t>01/12/2021</w:t>
            </w:r>
          </w:p>
        </w:tc>
      </w:tr>
      <w:tr w:rsidR="00D95D32" w:rsidRPr="0050750D" w14:paraId="71CACF2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089793C" w14:textId="77777777" w:rsidR="00D95D32" w:rsidRPr="0050750D" w:rsidRDefault="00D95D32" w:rsidP="00E85DD7">
            <w:pPr>
              <w:pStyle w:val="Tabletext"/>
            </w:pPr>
            <w:r w:rsidRPr="0050750D">
              <w:t>101</w:t>
            </w:r>
          </w:p>
        </w:tc>
        <w:tc>
          <w:tcPr>
            <w:tcW w:w="1141" w:type="dxa"/>
            <w:gridSpan w:val="2"/>
            <w:tcBorders>
              <w:top w:val="single" w:sz="4" w:space="0" w:color="auto"/>
              <w:left w:val="nil"/>
              <w:bottom w:val="single" w:sz="4" w:space="0" w:color="auto"/>
              <w:right w:val="nil"/>
            </w:tcBorders>
            <w:shd w:val="clear" w:color="auto" w:fill="auto"/>
          </w:tcPr>
          <w:p w14:paraId="14FCE31E"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44A1B417"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0A86A70F"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6AC38F9D"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6B695778"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434D83D7"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0FC7A2A7"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78B7A872"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38C61E11" w14:textId="77777777" w:rsidR="00D95D32" w:rsidRPr="004374DF" w:rsidRDefault="00D95D32" w:rsidP="00E85DD7">
            <w:pPr>
              <w:pStyle w:val="Tabletext"/>
            </w:pPr>
            <w:r w:rsidRPr="004374DF">
              <w:t>R99</w:t>
            </w:r>
          </w:p>
        </w:tc>
        <w:tc>
          <w:tcPr>
            <w:tcW w:w="1152" w:type="dxa"/>
            <w:gridSpan w:val="2"/>
            <w:tcBorders>
              <w:top w:val="single" w:sz="4" w:space="0" w:color="auto"/>
              <w:left w:val="nil"/>
              <w:bottom w:val="single" w:sz="4" w:space="0" w:color="auto"/>
              <w:right w:val="nil"/>
            </w:tcBorders>
            <w:shd w:val="clear" w:color="auto" w:fill="auto"/>
          </w:tcPr>
          <w:p w14:paraId="237C475F" w14:textId="77777777" w:rsidR="00D95D32" w:rsidRPr="0050750D" w:rsidRDefault="00D95D32" w:rsidP="00E85DD7">
            <w:pPr>
              <w:pStyle w:val="Tabletext"/>
            </w:pPr>
            <w:r w:rsidRPr="00C461F4">
              <w:t>01/12/2021</w:t>
            </w:r>
          </w:p>
        </w:tc>
      </w:tr>
      <w:tr w:rsidR="00D95D32" w:rsidRPr="0050750D" w14:paraId="1A321FF0"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0C798ACC" w14:textId="77777777" w:rsidR="00D95D32" w:rsidRPr="0050750D" w:rsidRDefault="00D95D32" w:rsidP="00E85DD7">
            <w:pPr>
              <w:pStyle w:val="Tabletext"/>
            </w:pPr>
            <w:r w:rsidRPr="0050750D">
              <w:t>102</w:t>
            </w:r>
          </w:p>
        </w:tc>
        <w:tc>
          <w:tcPr>
            <w:tcW w:w="1141" w:type="dxa"/>
            <w:gridSpan w:val="2"/>
            <w:tcBorders>
              <w:top w:val="single" w:sz="4" w:space="0" w:color="auto"/>
              <w:left w:val="nil"/>
              <w:bottom w:val="single" w:sz="4" w:space="0" w:color="auto"/>
              <w:right w:val="nil"/>
            </w:tcBorders>
            <w:shd w:val="clear" w:color="auto" w:fill="auto"/>
          </w:tcPr>
          <w:p w14:paraId="2DCE6B2F"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62F2B0F4"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137B7A67"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03137B44"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1D6C9BDF"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6AA48E62"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45F72450"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3538DB51"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61428C7D" w14:textId="77777777" w:rsidR="00D95D32" w:rsidRPr="004374DF" w:rsidRDefault="00D95D32" w:rsidP="00E85DD7">
            <w:pPr>
              <w:pStyle w:val="Tabletext"/>
            </w:pPr>
            <w:r w:rsidRPr="004374DF">
              <w:t>R100</w:t>
            </w:r>
          </w:p>
        </w:tc>
        <w:tc>
          <w:tcPr>
            <w:tcW w:w="1152" w:type="dxa"/>
            <w:gridSpan w:val="2"/>
            <w:tcBorders>
              <w:top w:val="single" w:sz="4" w:space="0" w:color="auto"/>
              <w:left w:val="nil"/>
              <w:bottom w:val="single" w:sz="4" w:space="0" w:color="auto"/>
              <w:right w:val="nil"/>
            </w:tcBorders>
            <w:shd w:val="clear" w:color="auto" w:fill="auto"/>
          </w:tcPr>
          <w:p w14:paraId="51147DFC" w14:textId="77777777" w:rsidR="00D95D32" w:rsidRPr="0050750D" w:rsidRDefault="00D95D32" w:rsidP="00E85DD7">
            <w:pPr>
              <w:pStyle w:val="Tabletext"/>
            </w:pPr>
            <w:r w:rsidRPr="00C461F4">
              <w:t>01/12/2021</w:t>
            </w:r>
          </w:p>
        </w:tc>
      </w:tr>
      <w:tr w:rsidR="00D95D32" w:rsidRPr="0050750D" w14:paraId="665739AE"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000098A" w14:textId="77777777" w:rsidR="00D95D32" w:rsidRPr="0050750D" w:rsidRDefault="00D95D32" w:rsidP="00E85DD7">
            <w:pPr>
              <w:pStyle w:val="Tabletext"/>
            </w:pPr>
            <w:r w:rsidRPr="0050750D">
              <w:lastRenderedPageBreak/>
              <w:t>103</w:t>
            </w:r>
          </w:p>
        </w:tc>
        <w:tc>
          <w:tcPr>
            <w:tcW w:w="1141" w:type="dxa"/>
            <w:gridSpan w:val="2"/>
            <w:tcBorders>
              <w:top w:val="single" w:sz="4" w:space="0" w:color="auto"/>
              <w:left w:val="nil"/>
              <w:bottom w:val="single" w:sz="4" w:space="0" w:color="auto"/>
              <w:right w:val="nil"/>
            </w:tcBorders>
            <w:shd w:val="clear" w:color="auto" w:fill="auto"/>
          </w:tcPr>
          <w:p w14:paraId="6C7AB451"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3A6488AE"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3DDC3B6D"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44E091A0"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763F7679"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7BB0E781"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4CAE4144"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540A9BDA"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3609E558" w14:textId="77777777" w:rsidR="00D95D32" w:rsidRPr="004374DF" w:rsidRDefault="00D95D32" w:rsidP="00E85DD7">
            <w:pPr>
              <w:pStyle w:val="Tabletext"/>
            </w:pPr>
            <w:r w:rsidRPr="004374DF">
              <w:t>R101</w:t>
            </w:r>
          </w:p>
        </w:tc>
        <w:tc>
          <w:tcPr>
            <w:tcW w:w="1152" w:type="dxa"/>
            <w:gridSpan w:val="2"/>
            <w:tcBorders>
              <w:top w:val="single" w:sz="4" w:space="0" w:color="auto"/>
              <w:left w:val="nil"/>
              <w:bottom w:val="single" w:sz="4" w:space="0" w:color="auto"/>
              <w:right w:val="nil"/>
            </w:tcBorders>
            <w:shd w:val="clear" w:color="auto" w:fill="auto"/>
          </w:tcPr>
          <w:p w14:paraId="34B03111" w14:textId="77777777" w:rsidR="00D95D32" w:rsidRPr="0050750D" w:rsidRDefault="00D95D32" w:rsidP="00E85DD7">
            <w:pPr>
              <w:pStyle w:val="Tabletext"/>
            </w:pPr>
            <w:r w:rsidRPr="00C461F4">
              <w:t>01/12/2021</w:t>
            </w:r>
          </w:p>
        </w:tc>
      </w:tr>
      <w:tr w:rsidR="00D95D32" w:rsidRPr="0050750D" w14:paraId="4BBDAF56"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B4CC69E" w14:textId="77777777" w:rsidR="00D95D32" w:rsidRPr="0050750D" w:rsidRDefault="00D95D32" w:rsidP="00E85DD7">
            <w:pPr>
              <w:pStyle w:val="Tabletext"/>
            </w:pPr>
            <w:r w:rsidRPr="0050750D">
              <w:t>104</w:t>
            </w:r>
          </w:p>
        </w:tc>
        <w:tc>
          <w:tcPr>
            <w:tcW w:w="1141" w:type="dxa"/>
            <w:gridSpan w:val="2"/>
            <w:tcBorders>
              <w:top w:val="single" w:sz="4" w:space="0" w:color="auto"/>
              <w:left w:val="nil"/>
              <w:bottom w:val="single" w:sz="4" w:space="0" w:color="auto"/>
              <w:right w:val="nil"/>
            </w:tcBorders>
            <w:shd w:val="clear" w:color="auto" w:fill="auto"/>
          </w:tcPr>
          <w:p w14:paraId="0B6C5F49"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57903CB9"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537670CE"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01D26263"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7F151161"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6648B6E4"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0E9D34F4"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40052C3D"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217EF176" w14:textId="77777777" w:rsidR="00D95D32" w:rsidRPr="004374DF" w:rsidRDefault="00D95D32" w:rsidP="00E85DD7">
            <w:pPr>
              <w:pStyle w:val="Tabletext"/>
            </w:pPr>
            <w:r w:rsidRPr="004374DF">
              <w:t>R102</w:t>
            </w:r>
          </w:p>
        </w:tc>
        <w:tc>
          <w:tcPr>
            <w:tcW w:w="1152" w:type="dxa"/>
            <w:gridSpan w:val="2"/>
            <w:tcBorders>
              <w:top w:val="single" w:sz="4" w:space="0" w:color="auto"/>
              <w:left w:val="nil"/>
              <w:bottom w:val="single" w:sz="4" w:space="0" w:color="auto"/>
              <w:right w:val="nil"/>
            </w:tcBorders>
            <w:shd w:val="clear" w:color="auto" w:fill="auto"/>
          </w:tcPr>
          <w:p w14:paraId="1E01F26B" w14:textId="77777777" w:rsidR="00D95D32" w:rsidRPr="0050750D" w:rsidRDefault="00D95D32" w:rsidP="00E85DD7">
            <w:pPr>
              <w:pStyle w:val="Tabletext"/>
            </w:pPr>
            <w:r w:rsidRPr="00C461F4">
              <w:t>01/12/2021</w:t>
            </w:r>
          </w:p>
        </w:tc>
      </w:tr>
      <w:tr w:rsidR="00D95D32" w:rsidRPr="0050750D" w14:paraId="3A455F40"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6FC667C" w14:textId="77777777" w:rsidR="00D95D32" w:rsidRPr="0050750D" w:rsidRDefault="00D95D32" w:rsidP="00E85DD7">
            <w:pPr>
              <w:pStyle w:val="Tabletext"/>
            </w:pPr>
            <w:r w:rsidRPr="0050750D">
              <w:t>105</w:t>
            </w:r>
          </w:p>
        </w:tc>
        <w:tc>
          <w:tcPr>
            <w:tcW w:w="1141" w:type="dxa"/>
            <w:gridSpan w:val="2"/>
            <w:tcBorders>
              <w:top w:val="single" w:sz="4" w:space="0" w:color="auto"/>
              <w:left w:val="nil"/>
              <w:bottom w:val="single" w:sz="4" w:space="0" w:color="auto"/>
              <w:right w:val="nil"/>
            </w:tcBorders>
            <w:shd w:val="clear" w:color="auto" w:fill="auto"/>
          </w:tcPr>
          <w:p w14:paraId="5BF480A2"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4DF79BAB"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2F1BE0A4"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5B85AE2C"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3277A979"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33AD587B"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1C283224"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4D183F2E"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363CB914" w14:textId="77777777" w:rsidR="00D95D32" w:rsidRPr="004374DF" w:rsidRDefault="00D95D32" w:rsidP="00E85DD7">
            <w:pPr>
              <w:pStyle w:val="Tabletext"/>
            </w:pPr>
            <w:r w:rsidRPr="004374DF">
              <w:t>R103</w:t>
            </w:r>
          </w:p>
        </w:tc>
        <w:tc>
          <w:tcPr>
            <w:tcW w:w="1152" w:type="dxa"/>
            <w:gridSpan w:val="2"/>
            <w:tcBorders>
              <w:top w:val="single" w:sz="4" w:space="0" w:color="auto"/>
              <w:left w:val="nil"/>
              <w:bottom w:val="single" w:sz="4" w:space="0" w:color="auto"/>
              <w:right w:val="nil"/>
            </w:tcBorders>
            <w:shd w:val="clear" w:color="auto" w:fill="auto"/>
          </w:tcPr>
          <w:p w14:paraId="52950749" w14:textId="77777777" w:rsidR="00D95D32" w:rsidRPr="0050750D" w:rsidRDefault="00D95D32" w:rsidP="00E85DD7">
            <w:pPr>
              <w:pStyle w:val="Tabletext"/>
            </w:pPr>
            <w:r w:rsidRPr="00C461F4">
              <w:t>01/12/2021</w:t>
            </w:r>
          </w:p>
        </w:tc>
      </w:tr>
      <w:tr w:rsidR="00D95D32" w:rsidRPr="0050750D" w14:paraId="2E6B22C4"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1263EB07" w14:textId="77777777" w:rsidR="00D95D32" w:rsidRPr="0050750D" w:rsidRDefault="00D95D32" w:rsidP="00E85DD7">
            <w:pPr>
              <w:pStyle w:val="Tabletext"/>
            </w:pPr>
            <w:r w:rsidRPr="0050750D">
              <w:t>106</w:t>
            </w:r>
          </w:p>
        </w:tc>
        <w:tc>
          <w:tcPr>
            <w:tcW w:w="1141" w:type="dxa"/>
            <w:gridSpan w:val="2"/>
            <w:tcBorders>
              <w:top w:val="single" w:sz="4" w:space="0" w:color="auto"/>
              <w:left w:val="nil"/>
              <w:bottom w:val="single" w:sz="4" w:space="0" w:color="auto"/>
              <w:right w:val="nil"/>
            </w:tcBorders>
            <w:shd w:val="clear" w:color="auto" w:fill="auto"/>
          </w:tcPr>
          <w:p w14:paraId="1E3C17AE"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0265212B"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7CB60F83"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6F7E0AD4"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517249B2"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2882140C"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147D6CB"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5C07F9B1"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3902F43C" w14:textId="77777777" w:rsidR="00D95D32" w:rsidRPr="004374DF" w:rsidRDefault="00D95D32" w:rsidP="00E85DD7">
            <w:pPr>
              <w:pStyle w:val="Tabletext"/>
            </w:pPr>
            <w:r w:rsidRPr="004374DF">
              <w:t>R104</w:t>
            </w:r>
          </w:p>
        </w:tc>
        <w:tc>
          <w:tcPr>
            <w:tcW w:w="1152" w:type="dxa"/>
            <w:gridSpan w:val="2"/>
            <w:tcBorders>
              <w:top w:val="single" w:sz="4" w:space="0" w:color="auto"/>
              <w:left w:val="nil"/>
              <w:bottom w:val="single" w:sz="4" w:space="0" w:color="auto"/>
              <w:right w:val="nil"/>
            </w:tcBorders>
            <w:shd w:val="clear" w:color="auto" w:fill="auto"/>
          </w:tcPr>
          <w:p w14:paraId="41608214" w14:textId="77777777" w:rsidR="00D95D32" w:rsidRPr="0050750D" w:rsidRDefault="00D95D32" w:rsidP="00E85DD7">
            <w:pPr>
              <w:pStyle w:val="Tabletext"/>
            </w:pPr>
            <w:r w:rsidRPr="00C461F4">
              <w:t>01/12/2021</w:t>
            </w:r>
          </w:p>
        </w:tc>
      </w:tr>
      <w:tr w:rsidR="00D95D32" w:rsidRPr="0050750D" w14:paraId="18668F65"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F218973" w14:textId="77777777" w:rsidR="00D95D32" w:rsidRPr="0050750D" w:rsidRDefault="00D95D32" w:rsidP="00E85DD7">
            <w:pPr>
              <w:pStyle w:val="Tabletext"/>
            </w:pPr>
            <w:r w:rsidRPr="0050750D">
              <w:t>107</w:t>
            </w:r>
          </w:p>
        </w:tc>
        <w:tc>
          <w:tcPr>
            <w:tcW w:w="1141" w:type="dxa"/>
            <w:gridSpan w:val="2"/>
            <w:tcBorders>
              <w:top w:val="single" w:sz="4" w:space="0" w:color="auto"/>
              <w:left w:val="nil"/>
              <w:bottom w:val="single" w:sz="4" w:space="0" w:color="auto"/>
              <w:right w:val="nil"/>
            </w:tcBorders>
            <w:shd w:val="clear" w:color="auto" w:fill="auto"/>
          </w:tcPr>
          <w:p w14:paraId="24A2EF39"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19C02D82"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7C9E98DC"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6B5B1872"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20C5B63E"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5BED207E"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330475EA"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4D2C5A50"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399193C4" w14:textId="77777777" w:rsidR="00D95D32" w:rsidRPr="004374DF" w:rsidRDefault="00D95D32" w:rsidP="00E85DD7">
            <w:pPr>
              <w:pStyle w:val="Tabletext"/>
            </w:pPr>
            <w:r w:rsidRPr="004374DF">
              <w:t>R105</w:t>
            </w:r>
          </w:p>
        </w:tc>
        <w:tc>
          <w:tcPr>
            <w:tcW w:w="1152" w:type="dxa"/>
            <w:gridSpan w:val="2"/>
            <w:tcBorders>
              <w:top w:val="single" w:sz="4" w:space="0" w:color="auto"/>
              <w:left w:val="nil"/>
              <w:bottom w:val="single" w:sz="4" w:space="0" w:color="auto"/>
              <w:right w:val="nil"/>
            </w:tcBorders>
            <w:shd w:val="clear" w:color="auto" w:fill="auto"/>
          </w:tcPr>
          <w:p w14:paraId="20DEA4D7" w14:textId="77777777" w:rsidR="00D95D32" w:rsidRPr="0050750D" w:rsidRDefault="00D95D32" w:rsidP="00E85DD7">
            <w:pPr>
              <w:pStyle w:val="Tabletext"/>
            </w:pPr>
            <w:r w:rsidRPr="00C461F4">
              <w:t>01/12/2021</w:t>
            </w:r>
          </w:p>
        </w:tc>
      </w:tr>
      <w:tr w:rsidR="00D95D32" w:rsidRPr="0050750D" w14:paraId="6091654F"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197CD84" w14:textId="77777777" w:rsidR="00D95D32" w:rsidRPr="0050750D" w:rsidRDefault="00D95D32" w:rsidP="00E85DD7">
            <w:pPr>
              <w:pStyle w:val="Tabletext"/>
            </w:pPr>
            <w:r w:rsidRPr="0050750D">
              <w:t>108</w:t>
            </w:r>
          </w:p>
        </w:tc>
        <w:tc>
          <w:tcPr>
            <w:tcW w:w="1141" w:type="dxa"/>
            <w:gridSpan w:val="2"/>
            <w:tcBorders>
              <w:top w:val="single" w:sz="4" w:space="0" w:color="auto"/>
              <w:left w:val="nil"/>
              <w:bottom w:val="single" w:sz="4" w:space="0" w:color="auto"/>
              <w:right w:val="nil"/>
            </w:tcBorders>
            <w:shd w:val="clear" w:color="auto" w:fill="auto"/>
          </w:tcPr>
          <w:p w14:paraId="27B400CB"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3F8F3C4B"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7508ED33"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7280A334"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4C01EE76"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0126065A"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ACE6A3C"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4BCE5AD6"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467F9D52" w14:textId="77777777" w:rsidR="00D95D32" w:rsidRPr="004374DF" w:rsidRDefault="00D95D32" w:rsidP="00E85DD7">
            <w:pPr>
              <w:pStyle w:val="Tabletext"/>
            </w:pPr>
            <w:r w:rsidRPr="004374DF">
              <w:t>R106</w:t>
            </w:r>
          </w:p>
        </w:tc>
        <w:tc>
          <w:tcPr>
            <w:tcW w:w="1152" w:type="dxa"/>
            <w:gridSpan w:val="2"/>
            <w:tcBorders>
              <w:top w:val="single" w:sz="4" w:space="0" w:color="auto"/>
              <w:left w:val="nil"/>
              <w:bottom w:val="single" w:sz="4" w:space="0" w:color="auto"/>
              <w:right w:val="nil"/>
            </w:tcBorders>
            <w:shd w:val="clear" w:color="auto" w:fill="auto"/>
          </w:tcPr>
          <w:p w14:paraId="28C31F38" w14:textId="77777777" w:rsidR="00D95D32" w:rsidRPr="0050750D" w:rsidRDefault="00D95D32" w:rsidP="00E85DD7">
            <w:pPr>
              <w:pStyle w:val="Tabletext"/>
            </w:pPr>
            <w:r w:rsidRPr="00C461F4">
              <w:t>01/12/2021</w:t>
            </w:r>
          </w:p>
        </w:tc>
      </w:tr>
      <w:tr w:rsidR="00D95D32" w:rsidRPr="0050750D" w14:paraId="403B8C83" w14:textId="77777777" w:rsidTr="00D95D32">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44E869DB" w14:textId="77777777" w:rsidR="00D95D32" w:rsidRPr="0050750D" w:rsidRDefault="00D95D32" w:rsidP="00E85DD7">
            <w:pPr>
              <w:pStyle w:val="Tabletext"/>
            </w:pPr>
            <w:r w:rsidRPr="0050750D">
              <w:t>109</w:t>
            </w:r>
          </w:p>
        </w:tc>
        <w:tc>
          <w:tcPr>
            <w:tcW w:w="1141" w:type="dxa"/>
            <w:gridSpan w:val="2"/>
            <w:tcBorders>
              <w:top w:val="single" w:sz="4" w:space="0" w:color="auto"/>
              <w:left w:val="nil"/>
              <w:bottom w:val="single" w:sz="4" w:space="0" w:color="auto"/>
              <w:right w:val="nil"/>
            </w:tcBorders>
            <w:shd w:val="clear" w:color="auto" w:fill="auto"/>
          </w:tcPr>
          <w:p w14:paraId="2331CE74" w14:textId="77777777" w:rsidR="00D95D32" w:rsidRPr="0050750D" w:rsidRDefault="00D95D32" w:rsidP="00E85DD7">
            <w:pPr>
              <w:pStyle w:val="Tabletext"/>
            </w:pPr>
            <w:r w:rsidRPr="0050750D">
              <w:t>$1</w:t>
            </w:r>
          </w:p>
        </w:tc>
        <w:tc>
          <w:tcPr>
            <w:tcW w:w="1279" w:type="dxa"/>
            <w:gridSpan w:val="3"/>
            <w:tcBorders>
              <w:top w:val="single" w:sz="4" w:space="0" w:color="auto"/>
              <w:left w:val="nil"/>
              <w:bottom w:val="single" w:sz="4" w:space="0" w:color="auto"/>
              <w:right w:val="nil"/>
            </w:tcBorders>
            <w:shd w:val="clear" w:color="auto" w:fill="auto"/>
          </w:tcPr>
          <w:p w14:paraId="48C9EE17" w14:textId="77777777" w:rsidR="00D95D32" w:rsidRPr="0050750D" w:rsidRDefault="00D95D32" w:rsidP="00E85DD7">
            <w:pPr>
              <w:pStyle w:val="Tabletext"/>
            </w:pPr>
            <w:r w:rsidRPr="0050750D">
              <w:t>Copper, aluminium and nickel</w:t>
            </w:r>
          </w:p>
        </w:tc>
        <w:tc>
          <w:tcPr>
            <w:tcW w:w="1607" w:type="dxa"/>
            <w:gridSpan w:val="2"/>
            <w:tcBorders>
              <w:top w:val="single" w:sz="4" w:space="0" w:color="auto"/>
              <w:left w:val="nil"/>
              <w:bottom w:val="single" w:sz="4" w:space="0" w:color="auto"/>
              <w:right w:val="nil"/>
            </w:tcBorders>
            <w:shd w:val="clear" w:color="auto" w:fill="auto"/>
          </w:tcPr>
          <w:p w14:paraId="05BFB9CE" w14:textId="77777777" w:rsidR="00D95D32" w:rsidRPr="0050750D" w:rsidRDefault="00D95D32" w:rsidP="00E85DD7">
            <w:pPr>
              <w:pStyle w:val="Tabletext"/>
            </w:pPr>
            <w:r w:rsidRPr="0050750D">
              <w:t>9.00 ± 0.66</w:t>
            </w:r>
          </w:p>
        </w:tc>
        <w:tc>
          <w:tcPr>
            <w:tcW w:w="852" w:type="dxa"/>
            <w:gridSpan w:val="2"/>
            <w:tcBorders>
              <w:top w:val="single" w:sz="4" w:space="0" w:color="auto"/>
              <w:left w:val="nil"/>
              <w:bottom w:val="single" w:sz="4" w:space="0" w:color="auto"/>
              <w:right w:val="nil"/>
            </w:tcBorders>
            <w:shd w:val="clear" w:color="auto" w:fill="auto"/>
          </w:tcPr>
          <w:p w14:paraId="2747D852" w14:textId="77777777" w:rsidR="00D95D32" w:rsidRPr="0050750D" w:rsidRDefault="00D95D32" w:rsidP="00E85DD7">
            <w:pPr>
              <w:pStyle w:val="Tabletext"/>
            </w:pPr>
            <w:r w:rsidRPr="0050750D">
              <w:t>25.20</w:t>
            </w:r>
          </w:p>
        </w:tc>
        <w:tc>
          <w:tcPr>
            <w:tcW w:w="711" w:type="dxa"/>
            <w:gridSpan w:val="2"/>
            <w:tcBorders>
              <w:top w:val="single" w:sz="4" w:space="0" w:color="auto"/>
              <w:left w:val="nil"/>
              <w:bottom w:val="single" w:sz="4" w:space="0" w:color="auto"/>
              <w:right w:val="nil"/>
            </w:tcBorders>
            <w:shd w:val="clear" w:color="auto" w:fill="auto"/>
          </w:tcPr>
          <w:p w14:paraId="0A429C62" w14:textId="77777777" w:rsidR="00D95D32" w:rsidRPr="0050750D" w:rsidRDefault="00D95D32" w:rsidP="00E85DD7">
            <w:pPr>
              <w:pStyle w:val="Tabletext"/>
            </w:pPr>
            <w:r w:rsidRPr="0050750D">
              <w:t>3.46</w:t>
            </w:r>
          </w:p>
        </w:tc>
        <w:tc>
          <w:tcPr>
            <w:tcW w:w="455" w:type="dxa"/>
            <w:gridSpan w:val="3"/>
            <w:tcBorders>
              <w:top w:val="single" w:sz="4" w:space="0" w:color="auto"/>
              <w:left w:val="nil"/>
              <w:bottom w:val="single" w:sz="4" w:space="0" w:color="auto"/>
              <w:right w:val="nil"/>
            </w:tcBorders>
            <w:shd w:val="clear" w:color="auto" w:fill="auto"/>
          </w:tcPr>
          <w:p w14:paraId="3875FFDE" w14:textId="77777777" w:rsidR="00D95D32" w:rsidRPr="0050750D" w:rsidRDefault="00D95D32" w:rsidP="00E85DD7">
            <w:pPr>
              <w:pStyle w:val="Tabletext"/>
            </w:pPr>
            <w:r w:rsidRPr="0050750D">
              <w:t>S1</w:t>
            </w:r>
          </w:p>
        </w:tc>
        <w:tc>
          <w:tcPr>
            <w:tcW w:w="569" w:type="dxa"/>
            <w:gridSpan w:val="3"/>
            <w:tcBorders>
              <w:top w:val="single" w:sz="4" w:space="0" w:color="auto"/>
              <w:left w:val="nil"/>
              <w:bottom w:val="single" w:sz="4" w:space="0" w:color="auto"/>
              <w:right w:val="nil"/>
            </w:tcBorders>
            <w:shd w:val="clear" w:color="auto" w:fill="auto"/>
          </w:tcPr>
          <w:p w14:paraId="21E5BE31" w14:textId="77777777" w:rsidR="00D95D32" w:rsidRPr="0050750D" w:rsidRDefault="00D95D32" w:rsidP="00E85DD7">
            <w:pPr>
              <w:pStyle w:val="Tabletext"/>
            </w:pPr>
            <w:r w:rsidRPr="0050750D">
              <w:t>E3</w:t>
            </w:r>
          </w:p>
        </w:tc>
        <w:tc>
          <w:tcPr>
            <w:tcW w:w="590" w:type="dxa"/>
            <w:gridSpan w:val="3"/>
            <w:tcBorders>
              <w:top w:val="single" w:sz="4" w:space="0" w:color="auto"/>
              <w:left w:val="nil"/>
              <w:bottom w:val="single" w:sz="4" w:space="0" w:color="auto"/>
              <w:right w:val="nil"/>
            </w:tcBorders>
            <w:shd w:val="clear" w:color="auto" w:fill="auto"/>
          </w:tcPr>
          <w:p w14:paraId="05BE2FC7" w14:textId="77777777" w:rsidR="00D95D32" w:rsidRPr="0050750D" w:rsidRDefault="00D95D32" w:rsidP="00E85DD7">
            <w:pPr>
              <w:pStyle w:val="Tabletext"/>
            </w:pPr>
            <w:r w:rsidRPr="0050750D">
              <w:t>O1</w:t>
            </w:r>
          </w:p>
        </w:tc>
        <w:tc>
          <w:tcPr>
            <w:tcW w:w="609" w:type="dxa"/>
            <w:gridSpan w:val="3"/>
            <w:tcBorders>
              <w:top w:val="single" w:sz="4" w:space="0" w:color="auto"/>
              <w:left w:val="nil"/>
              <w:bottom w:val="single" w:sz="4" w:space="0" w:color="auto"/>
              <w:right w:val="nil"/>
            </w:tcBorders>
            <w:shd w:val="clear" w:color="auto" w:fill="auto"/>
          </w:tcPr>
          <w:p w14:paraId="6C3B8DD4" w14:textId="77777777" w:rsidR="00D95D32" w:rsidRPr="004374DF" w:rsidRDefault="00D95D32" w:rsidP="00E85DD7">
            <w:pPr>
              <w:pStyle w:val="Tabletext"/>
            </w:pPr>
            <w:r w:rsidRPr="004374DF">
              <w:t>R107</w:t>
            </w:r>
          </w:p>
        </w:tc>
        <w:tc>
          <w:tcPr>
            <w:tcW w:w="1152" w:type="dxa"/>
            <w:gridSpan w:val="2"/>
            <w:tcBorders>
              <w:top w:val="single" w:sz="4" w:space="0" w:color="auto"/>
              <w:left w:val="nil"/>
              <w:bottom w:val="single" w:sz="4" w:space="0" w:color="auto"/>
              <w:right w:val="nil"/>
            </w:tcBorders>
            <w:shd w:val="clear" w:color="auto" w:fill="auto"/>
          </w:tcPr>
          <w:p w14:paraId="43BCE21F" w14:textId="77777777" w:rsidR="00D95D32" w:rsidRPr="0050750D" w:rsidRDefault="00D95D32" w:rsidP="00E85DD7">
            <w:pPr>
              <w:pStyle w:val="Tabletext"/>
            </w:pPr>
            <w:r w:rsidRPr="00C461F4">
              <w:t>01/12/2021</w:t>
            </w:r>
          </w:p>
        </w:tc>
      </w:tr>
      <w:tr w:rsidR="00D95D32" w:rsidRPr="0032182E" w14:paraId="5BE32903" w14:textId="77777777" w:rsidTr="00D95D32">
        <w:trPr>
          <w:gridAfter w:val="2"/>
          <w:wAfter w:w="45" w:type="dxa"/>
          <w:cantSplit/>
          <w:jc w:val="center"/>
        </w:trPr>
        <w:tc>
          <w:tcPr>
            <w:tcW w:w="806" w:type="dxa"/>
            <w:gridSpan w:val="2"/>
            <w:tcBorders>
              <w:top w:val="single" w:sz="4" w:space="0" w:color="auto"/>
              <w:left w:val="nil"/>
              <w:bottom w:val="single" w:sz="12" w:space="0" w:color="auto"/>
              <w:right w:val="nil"/>
            </w:tcBorders>
          </w:tcPr>
          <w:p w14:paraId="20E9CF1D" w14:textId="3647107F" w:rsidR="00D95D32" w:rsidRPr="006D6433" w:rsidRDefault="00D95D32" w:rsidP="00D95D32">
            <w:pPr>
              <w:pStyle w:val="Tabletext"/>
            </w:pPr>
            <w:r w:rsidRPr="0050750D">
              <w:t>110</w:t>
            </w:r>
          </w:p>
        </w:tc>
        <w:tc>
          <w:tcPr>
            <w:tcW w:w="1135" w:type="dxa"/>
            <w:tcBorders>
              <w:top w:val="single" w:sz="4" w:space="0" w:color="auto"/>
              <w:left w:val="nil"/>
              <w:bottom w:val="single" w:sz="12" w:space="0" w:color="auto"/>
              <w:right w:val="nil"/>
            </w:tcBorders>
          </w:tcPr>
          <w:p w14:paraId="44BB5C9C" w14:textId="5F50B9C4" w:rsidR="00D95D32" w:rsidRPr="006D6433" w:rsidRDefault="00D95D32" w:rsidP="00D95D32">
            <w:pPr>
              <w:pStyle w:val="Tabletext"/>
            </w:pPr>
            <w:r w:rsidRPr="0050750D">
              <w:t>$1</w:t>
            </w:r>
          </w:p>
        </w:tc>
        <w:tc>
          <w:tcPr>
            <w:tcW w:w="1277" w:type="dxa"/>
            <w:gridSpan w:val="3"/>
            <w:tcBorders>
              <w:top w:val="single" w:sz="4" w:space="0" w:color="auto"/>
              <w:left w:val="nil"/>
              <w:bottom w:val="single" w:sz="12" w:space="0" w:color="auto"/>
              <w:right w:val="nil"/>
            </w:tcBorders>
          </w:tcPr>
          <w:p w14:paraId="62DC94AD" w14:textId="36F3880B" w:rsidR="00D95D32" w:rsidRPr="006D6433" w:rsidRDefault="00D95D32" w:rsidP="00D95D32">
            <w:pPr>
              <w:pStyle w:val="Tabletext"/>
            </w:pPr>
            <w:r w:rsidRPr="0050750D">
              <w:t>Copper, aluminium and nickel</w:t>
            </w:r>
          </w:p>
        </w:tc>
        <w:tc>
          <w:tcPr>
            <w:tcW w:w="1600" w:type="dxa"/>
            <w:gridSpan w:val="2"/>
            <w:tcBorders>
              <w:top w:val="single" w:sz="4" w:space="0" w:color="auto"/>
              <w:left w:val="nil"/>
              <w:bottom w:val="single" w:sz="12" w:space="0" w:color="auto"/>
              <w:right w:val="nil"/>
            </w:tcBorders>
          </w:tcPr>
          <w:p w14:paraId="4340A00B" w14:textId="37B6E0CB" w:rsidR="00D95D32" w:rsidRPr="006D6433" w:rsidRDefault="00D95D32" w:rsidP="00D95D32">
            <w:pPr>
              <w:pStyle w:val="Tabletext"/>
            </w:pPr>
            <w:r w:rsidRPr="0050750D">
              <w:t>9.00 ± 0.66</w:t>
            </w:r>
          </w:p>
        </w:tc>
        <w:tc>
          <w:tcPr>
            <w:tcW w:w="848" w:type="dxa"/>
            <w:gridSpan w:val="2"/>
            <w:tcBorders>
              <w:top w:val="single" w:sz="4" w:space="0" w:color="auto"/>
              <w:left w:val="nil"/>
              <w:bottom w:val="single" w:sz="12" w:space="0" w:color="auto"/>
              <w:right w:val="nil"/>
            </w:tcBorders>
          </w:tcPr>
          <w:p w14:paraId="21488EC1" w14:textId="7DDA9A91" w:rsidR="00D95D32" w:rsidRPr="006D6433" w:rsidRDefault="00D95D32" w:rsidP="00D95D32">
            <w:pPr>
              <w:pStyle w:val="Tabletext"/>
            </w:pPr>
            <w:r w:rsidRPr="0050750D">
              <w:t>25.20</w:t>
            </w:r>
          </w:p>
        </w:tc>
        <w:tc>
          <w:tcPr>
            <w:tcW w:w="708" w:type="dxa"/>
            <w:gridSpan w:val="2"/>
            <w:tcBorders>
              <w:top w:val="single" w:sz="4" w:space="0" w:color="auto"/>
              <w:left w:val="nil"/>
              <w:bottom w:val="single" w:sz="12" w:space="0" w:color="auto"/>
              <w:right w:val="nil"/>
            </w:tcBorders>
          </w:tcPr>
          <w:p w14:paraId="779943E6" w14:textId="4668B02D" w:rsidR="00D95D32" w:rsidRPr="006D6433" w:rsidRDefault="00D95D32" w:rsidP="00D95D32">
            <w:pPr>
              <w:pStyle w:val="Tabletext"/>
            </w:pPr>
            <w:r w:rsidRPr="0050750D">
              <w:t>3.46</w:t>
            </w:r>
          </w:p>
        </w:tc>
        <w:tc>
          <w:tcPr>
            <w:tcW w:w="454" w:type="dxa"/>
            <w:gridSpan w:val="3"/>
            <w:tcBorders>
              <w:top w:val="single" w:sz="4" w:space="0" w:color="auto"/>
              <w:left w:val="nil"/>
              <w:bottom w:val="single" w:sz="12" w:space="0" w:color="auto"/>
              <w:right w:val="nil"/>
            </w:tcBorders>
          </w:tcPr>
          <w:p w14:paraId="4DCEBAD3" w14:textId="393B7FCC" w:rsidR="00D95D32" w:rsidRPr="006D6433" w:rsidRDefault="00D95D32" w:rsidP="00D95D32">
            <w:pPr>
              <w:pStyle w:val="Tabletext"/>
            </w:pPr>
            <w:r w:rsidRPr="0050750D">
              <w:t>S1</w:t>
            </w:r>
          </w:p>
        </w:tc>
        <w:tc>
          <w:tcPr>
            <w:tcW w:w="567" w:type="dxa"/>
            <w:gridSpan w:val="3"/>
            <w:tcBorders>
              <w:top w:val="single" w:sz="4" w:space="0" w:color="auto"/>
              <w:left w:val="nil"/>
              <w:bottom w:val="single" w:sz="12" w:space="0" w:color="auto"/>
              <w:right w:val="nil"/>
            </w:tcBorders>
          </w:tcPr>
          <w:p w14:paraId="0EE21CA1" w14:textId="3AA27998" w:rsidR="00D95D32" w:rsidRPr="006D6433" w:rsidRDefault="00D95D32" w:rsidP="00D95D32">
            <w:pPr>
              <w:pStyle w:val="Tabletext"/>
            </w:pPr>
            <w:r w:rsidRPr="0050750D">
              <w:t>E3</w:t>
            </w:r>
          </w:p>
        </w:tc>
        <w:tc>
          <w:tcPr>
            <w:tcW w:w="588" w:type="dxa"/>
            <w:gridSpan w:val="3"/>
            <w:tcBorders>
              <w:top w:val="single" w:sz="4" w:space="0" w:color="auto"/>
              <w:left w:val="nil"/>
              <w:bottom w:val="single" w:sz="12" w:space="0" w:color="auto"/>
              <w:right w:val="nil"/>
            </w:tcBorders>
          </w:tcPr>
          <w:p w14:paraId="1370F627" w14:textId="061F96D0" w:rsidR="00D95D32" w:rsidRPr="006D6433" w:rsidRDefault="00D95D32" w:rsidP="00D95D32">
            <w:pPr>
              <w:pStyle w:val="Tabletext"/>
            </w:pPr>
            <w:r w:rsidRPr="0050750D">
              <w:t>O1</w:t>
            </w:r>
          </w:p>
        </w:tc>
        <w:tc>
          <w:tcPr>
            <w:tcW w:w="605" w:type="dxa"/>
            <w:gridSpan w:val="2"/>
            <w:tcBorders>
              <w:top w:val="single" w:sz="4" w:space="0" w:color="auto"/>
              <w:left w:val="nil"/>
              <w:bottom w:val="single" w:sz="12" w:space="0" w:color="auto"/>
              <w:right w:val="nil"/>
            </w:tcBorders>
          </w:tcPr>
          <w:p w14:paraId="6F9FE957" w14:textId="04E94DD5" w:rsidR="00D95D32" w:rsidRPr="006D6433" w:rsidRDefault="00D95D32" w:rsidP="00D95D32">
            <w:pPr>
              <w:pStyle w:val="Tabletext"/>
            </w:pPr>
            <w:r w:rsidRPr="004374DF">
              <w:t>R108</w:t>
            </w:r>
          </w:p>
        </w:tc>
        <w:tc>
          <w:tcPr>
            <w:tcW w:w="1147" w:type="dxa"/>
            <w:gridSpan w:val="3"/>
            <w:tcBorders>
              <w:top w:val="single" w:sz="4" w:space="0" w:color="auto"/>
              <w:left w:val="nil"/>
              <w:bottom w:val="single" w:sz="12" w:space="0" w:color="auto"/>
              <w:right w:val="nil"/>
            </w:tcBorders>
          </w:tcPr>
          <w:p w14:paraId="64C7B121" w14:textId="055B9490" w:rsidR="00D95D32" w:rsidRPr="00CC5132" w:rsidRDefault="00D95D32" w:rsidP="00D95D32">
            <w:pPr>
              <w:pStyle w:val="Tabletext"/>
            </w:pPr>
            <w:r w:rsidRPr="00C461F4">
              <w:t>01/12/2021</w:t>
            </w:r>
          </w:p>
        </w:tc>
      </w:tr>
    </w:tbl>
    <w:p w14:paraId="091F38DD" w14:textId="77777777" w:rsidR="003F328C" w:rsidRPr="0032182E" w:rsidRDefault="003F328C" w:rsidP="003F328C">
      <w:pPr>
        <w:pStyle w:val="Tabletext"/>
      </w:pPr>
    </w:p>
    <w:p w14:paraId="0DD51FA6" w14:textId="67B1DA52" w:rsidR="003F328C" w:rsidRPr="0032182E" w:rsidRDefault="003F328C" w:rsidP="003F328C">
      <w:pPr>
        <w:pStyle w:val="ActHead3"/>
      </w:pPr>
      <w:bookmarkStart w:id="93" w:name="_Toc164581876"/>
      <w:r w:rsidRPr="0032182E">
        <w:rPr>
          <w:rStyle w:val="CharDivNo"/>
        </w:rPr>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93"/>
    </w:p>
    <w:p w14:paraId="442BE0F9" w14:textId="11788057" w:rsidR="003F328C" w:rsidRPr="0032182E" w:rsidRDefault="003F328C" w:rsidP="003F328C">
      <w:pPr>
        <w:pStyle w:val="ActHead5"/>
      </w:pPr>
      <w:bookmarkStart w:id="94" w:name="_Toc164581877"/>
      <w:r w:rsidRPr="0032182E">
        <w:rPr>
          <w:rStyle w:val="CharSectno"/>
        </w:rPr>
        <w:t>3</w:t>
      </w:r>
      <w:r w:rsidRPr="0032182E">
        <w:t xml:space="preserve">  Symbols used in Division</w:t>
      </w:r>
      <w:r w:rsidR="0032182E" w:rsidRPr="0032182E">
        <w:t> </w:t>
      </w:r>
      <w:r w:rsidRPr="0032182E">
        <w:t>1</w:t>
      </w:r>
      <w:bookmarkEnd w:id="94"/>
    </w:p>
    <w:p w14:paraId="626276BD" w14:textId="7243CF6E" w:rsidR="003F328C" w:rsidRPr="0032182E" w:rsidRDefault="003F328C" w:rsidP="003F328C">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76721908" w14:textId="77777777" w:rsidR="003F328C" w:rsidRPr="0032182E" w:rsidRDefault="003F328C" w:rsidP="003F328C">
      <w:pPr>
        <w:pStyle w:val="Tabletext"/>
      </w:pPr>
    </w:p>
    <w:tbl>
      <w:tblPr>
        <w:tblW w:w="8385"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6"/>
        <w:gridCol w:w="939"/>
        <w:gridCol w:w="939"/>
        <w:gridCol w:w="5884"/>
        <w:gridCol w:w="7"/>
      </w:tblGrid>
      <w:tr w:rsidR="003F328C" w:rsidRPr="0032182E" w14:paraId="6DFB8A29" w14:textId="77777777" w:rsidTr="00D95D32">
        <w:trPr>
          <w:tblHeader/>
        </w:trPr>
        <w:tc>
          <w:tcPr>
            <w:tcW w:w="8385" w:type="dxa"/>
            <w:gridSpan w:val="5"/>
            <w:tcBorders>
              <w:top w:val="single" w:sz="12" w:space="0" w:color="auto"/>
              <w:left w:val="nil"/>
              <w:bottom w:val="single" w:sz="6" w:space="0" w:color="auto"/>
              <w:right w:val="nil"/>
            </w:tcBorders>
            <w:hideMark/>
          </w:tcPr>
          <w:p w14:paraId="12374916" w14:textId="0AB52D4A" w:rsidR="003F328C" w:rsidRPr="0032182E" w:rsidRDefault="003F328C">
            <w:pPr>
              <w:pStyle w:val="TableHeading"/>
              <w:rPr>
                <w:lang w:eastAsia="en-US"/>
              </w:rPr>
            </w:pPr>
            <w:r w:rsidRPr="0032182E">
              <w:rPr>
                <w:lang w:eastAsia="en-US"/>
              </w:rPr>
              <w:t>Explanation of symbols used in Division</w:t>
            </w:r>
            <w:r w:rsidR="0032182E" w:rsidRPr="0032182E">
              <w:rPr>
                <w:lang w:eastAsia="en-US"/>
              </w:rPr>
              <w:t> </w:t>
            </w:r>
            <w:r w:rsidRPr="0032182E">
              <w:rPr>
                <w:lang w:eastAsia="en-US"/>
              </w:rPr>
              <w:t>1</w:t>
            </w:r>
          </w:p>
        </w:tc>
      </w:tr>
      <w:tr w:rsidR="003F328C" w:rsidRPr="0032182E" w14:paraId="6B023564" w14:textId="77777777" w:rsidTr="00D95D32">
        <w:trPr>
          <w:tblHeader/>
        </w:trPr>
        <w:tc>
          <w:tcPr>
            <w:tcW w:w="616" w:type="dxa"/>
            <w:tcBorders>
              <w:top w:val="single" w:sz="6" w:space="0" w:color="auto"/>
              <w:left w:val="nil"/>
              <w:bottom w:val="single" w:sz="12" w:space="0" w:color="auto"/>
              <w:right w:val="nil"/>
            </w:tcBorders>
            <w:hideMark/>
          </w:tcPr>
          <w:p w14:paraId="65F0376F" w14:textId="77777777" w:rsidR="003F328C" w:rsidRPr="0032182E" w:rsidRDefault="003F328C">
            <w:pPr>
              <w:pStyle w:val="TableHeading"/>
              <w:rPr>
                <w:lang w:eastAsia="en-US"/>
              </w:rPr>
            </w:pPr>
            <w:r w:rsidRPr="0032182E">
              <w:rPr>
                <w:lang w:eastAsia="en-US"/>
              </w:rPr>
              <w:t>Item</w:t>
            </w:r>
          </w:p>
        </w:tc>
        <w:tc>
          <w:tcPr>
            <w:tcW w:w="939" w:type="dxa"/>
            <w:tcBorders>
              <w:top w:val="single" w:sz="6" w:space="0" w:color="auto"/>
              <w:left w:val="nil"/>
              <w:bottom w:val="single" w:sz="12" w:space="0" w:color="auto"/>
              <w:right w:val="nil"/>
            </w:tcBorders>
            <w:hideMark/>
          </w:tcPr>
          <w:p w14:paraId="4B8B96EF" w14:textId="77777777" w:rsidR="003F328C" w:rsidRPr="0032182E" w:rsidRDefault="003F328C">
            <w:pPr>
              <w:pStyle w:val="TableHeading"/>
              <w:rPr>
                <w:lang w:eastAsia="en-US"/>
              </w:rPr>
            </w:pPr>
            <w:r w:rsidRPr="0032182E">
              <w:rPr>
                <w:lang w:eastAsia="en-US"/>
              </w:rPr>
              <w:t>Design Feature</w:t>
            </w:r>
          </w:p>
        </w:tc>
        <w:tc>
          <w:tcPr>
            <w:tcW w:w="939" w:type="dxa"/>
            <w:tcBorders>
              <w:top w:val="single" w:sz="6" w:space="0" w:color="auto"/>
              <w:left w:val="nil"/>
              <w:bottom w:val="single" w:sz="12" w:space="0" w:color="auto"/>
              <w:right w:val="nil"/>
            </w:tcBorders>
            <w:hideMark/>
          </w:tcPr>
          <w:p w14:paraId="452A2118" w14:textId="77777777" w:rsidR="003F328C" w:rsidRPr="0032182E" w:rsidRDefault="003F328C">
            <w:pPr>
              <w:pStyle w:val="TableHeading"/>
              <w:rPr>
                <w:lang w:eastAsia="en-US"/>
              </w:rPr>
            </w:pPr>
            <w:r w:rsidRPr="0032182E">
              <w:rPr>
                <w:lang w:eastAsia="en-US"/>
              </w:rPr>
              <w:t>Symbol</w:t>
            </w:r>
          </w:p>
        </w:tc>
        <w:tc>
          <w:tcPr>
            <w:tcW w:w="5891" w:type="dxa"/>
            <w:gridSpan w:val="2"/>
            <w:tcBorders>
              <w:top w:val="single" w:sz="6" w:space="0" w:color="auto"/>
              <w:left w:val="nil"/>
              <w:bottom w:val="single" w:sz="12" w:space="0" w:color="auto"/>
              <w:right w:val="nil"/>
            </w:tcBorders>
            <w:hideMark/>
          </w:tcPr>
          <w:p w14:paraId="7C44807D" w14:textId="77777777" w:rsidR="003F328C" w:rsidRPr="0032182E" w:rsidRDefault="003F328C">
            <w:pPr>
              <w:pStyle w:val="TableHeading"/>
              <w:rPr>
                <w:lang w:eastAsia="en-US"/>
              </w:rPr>
            </w:pPr>
            <w:r w:rsidRPr="0032182E">
              <w:rPr>
                <w:lang w:eastAsia="en-US"/>
              </w:rPr>
              <w:t>Explanation</w:t>
            </w:r>
          </w:p>
        </w:tc>
      </w:tr>
      <w:tr w:rsidR="003F328C" w:rsidRPr="0032182E" w14:paraId="7E0F1051" w14:textId="77777777" w:rsidTr="00D95D32">
        <w:tc>
          <w:tcPr>
            <w:tcW w:w="616" w:type="dxa"/>
            <w:tcBorders>
              <w:top w:val="single" w:sz="12" w:space="0" w:color="auto"/>
              <w:left w:val="nil"/>
              <w:bottom w:val="single" w:sz="2" w:space="0" w:color="auto"/>
              <w:right w:val="nil"/>
            </w:tcBorders>
            <w:hideMark/>
          </w:tcPr>
          <w:p w14:paraId="4EC73271" w14:textId="77777777" w:rsidR="003F328C" w:rsidRPr="0032182E" w:rsidRDefault="003F328C">
            <w:pPr>
              <w:pStyle w:val="Tabletext"/>
              <w:rPr>
                <w:lang w:eastAsia="en-US"/>
              </w:rPr>
            </w:pPr>
            <w:r w:rsidRPr="0032182E">
              <w:rPr>
                <w:lang w:eastAsia="en-US"/>
              </w:rPr>
              <w:t>1</w:t>
            </w:r>
          </w:p>
        </w:tc>
        <w:tc>
          <w:tcPr>
            <w:tcW w:w="939" w:type="dxa"/>
            <w:tcBorders>
              <w:top w:val="single" w:sz="12" w:space="0" w:color="auto"/>
              <w:left w:val="nil"/>
              <w:bottom w:val="single" w:sz="2" w:space="0" w:color="auto"/>
              <w:right w:val="nil"/>
            </w:tcBorders>
            <w:hideMark/>
          </w:tcPr>
          <w:p w14:paraId="4AE6EF4B" w14:textId="77777777" w:rsidR="003F328C" w:rsidRPr="0032182E" w:rsidRDefault="003F328C">
            <w:pPr>
              <w:pStyle w:val="Tabletext"/>
              <w:rPr>
                <w:lang w:eastAsia="en-US"/>
              </w:rPr>
            </w:pPr>
            <w:r w:rsidRPr="0032182E">
              <w:rPr>
                <w:lang w:eastAsia="en-US"/>
              </w:rPr>
              <w:t>Shape</w:t>
            </w:r>
          </w:p>
        </w:tc>
        <w:tc>
          <w:tcPr>
            <w:tcW w:w="939" w:type="dxa"/>
            <w:tcBorders>
              <w:top w:val="single" w:sz="12" w:space="0" w:color="auto"/>
              <w:left w:val="nil"/>
              <w:bottom w:val="single" w:sz="2" w:space="0" w:color="auto"/>
              <w:right w:val="nil"/>
            </w:tcBorders>
            <w:hideMark/>
          </w:tcPr>
          <w:p w14:paraId="1876ECB6" w14:textId="77777777" w:rsidR="003F328C" w:rsidRPr="0032182E" w:rsidRDefault="003F328C">
            <w:pPr>
              <w:pStyle w:val="Tabletext"/>
              <w:rPr>
                <w:lang w:eastAsia="en-US"/>
              </w:rPr>
            </w:pPr>
            <w:r w:rsidRPr="0032182E">
              <w:rPr>
                <w:lang w:eastAsia="en-US"/>
              </w:rPr>
              <w:t>S1</w:t>
            </w:r>
          </w:p>
        </w:tc>
        <w:tc>
          <w:tcPr>
            <w:tcW w:w="5891" w:type="dxa"/>
            <w:gridSpan w:val="2"/>
            <w:tcBorders>
              <w:top w:val="single" w:sz="12" w:space="0" w:color="auto"/>
              <w:left w:val="nil"/>
              <w:bottom w:val="single" w:sz="2" w:space="0" w:color="auto"/>
              <w:right w:val="nil"/>
            </w:tcBorders>
            <w:hideMark/>
          </w:tcPr>
          <w:p w14:paraId="2563BB24" w14:textId="77777777" w:rsidR="003F328C" w:rsidRPr="0032182E" w:rsidRDefault="003F328C">
            <w:pPr>
              <w:pStyle w:val="Tabletext"/>
              <w:rPr>
                <w:lang w:eastAsia="en-US"/>
              </w:rPr>
            </w:pPr>
            <w:r w:rsidRPr="0032182E">
              <w:rPr>
                <w:lang w:eastAsia="en-US"/>
              </w:rPr>
              <w:t xml:space="preserve">Circular </w:t>
            </w:r>
          </w:p>
        </w:tc>
      </w:tr>
      <w:tr w:rsidR="004C254C" w14:paraId="127A54D6" w14:textId="77777777" w:rsidTr="00D95D32">
        <w:tblPrEx>
          <w:tblBorders>
            <w:top w:val="none" w:sz="0" w:space="0" w:color="auto"/>
            <w:bottom w:val="none" w:sz="0" w:space="0" w:color="auto"/>
            <w:insideH w:val="none" w:sz="0" w:space="0" w:color="auto"/>
          </w:tblBorders>
        </w:tblPrEx>
        <w:tc>
          <w:tcPr>
            <w:tcW w:w="616" w:type="dxa"/>
            <w:hideMark/>
          </w:tcPr>
          <w:p w14:paraId="5E27B1A3" w14:textId="77777777" w:rsidR="004C254C" w:rsidRDefault="004C254C">
            <w:pPr>
              <w:pStyle w:val="Tabletext"/>
              <w:rPr>
                <w:lang w:eastAsia="en-US"/>
              </w:rPr>
            </w:pPr>
            <w:r>
              <w:rPr>
                <w:lang w:eastAsia="en-US"/>
              </w:rPr>
              <w:lastRenderedPageBreak/>
              <w:t>4</w:t>
            </w:r>
          </w:p>
        </w:tc>
        <w:tc>
          <w:tcPr>
            <w:tcW w:w="939" w:type="dxa"/>
            <w:hideMark/>
          </w:tcPr>
          <w:p w14:paraId="33D6B373" w14:textId="77777777" w:rsidR="004C254C" w:rsidRDefault="004C254C">
            <w:pPr>
              <w:pStyle w:val="Tabletext"/>
              <w:rPr>
                <w:lang w:eastAsia="en-US"/>
              </w:rPr>
            </w:pPr>
            <w:r>
              <w:rPr>
                <w:lang w:eastAsia="en-US"/>
              </w:rPr>
              <w:t>Shape</w:t>
            </w:r>
          </w:p>
        </w:tc>
        <w:tc>
          <w:tcPr>
            <w:tcW w:w="939" w:type="dxa"/>
            <w:hideMark/>
          </w:tcPr>
          <w:p w14:paraId="4EAF1892" w14:textId="77777777" w:rsidR="004C254C" w:rsidRDefault="004C254C">
            <w:pPr>
              <w:pStyle w:val="Tabletext"/>
              <w:rPr>
                <w:lang w:eastAsia="en-US"/>
              </w:rPr>
            </w:pPr>
            <w:r>
              <w:rPr>
                <w:lang w:eastAsia="en-US"/>
              </w:rPr>
              <w:t>S4</w:t>
            </w:r>
          </w:p>
        </w:tc>
        <w:tc>
          <w:tcPr>
            <w:tcW w:w="5891" w:type="dxa"/>
            <w:gridSpan w:val="2"/>
            <w:hideMark/>
          </w:tcPr>
          <w:p w14:paraId="2E4E720E" w14:textId="77777777" w:rsidR="004C254C" w:rsidRDefault="004C254C">
            <w:pPr>
              <w:pStyle w:val="Tabletext"/>
              <w:rPr>
                <w:lang w:eastAsia="en-US"/>
              </w:rPr>
            </w:pPr>
            <w:r>
              <w:rPr>
                <w:lang w:eastAsia="en-US"/>
              </w:rPr>
              <w:t>Circular concave</w:t>
            </w:r>
          </w:p>
        </w:tc>
      </w:tr>
      <w:tr w:rsidR="003F328C" w:rsidRPr="0032182E" w14:paraId="655F1FCB" w14:textId="77777777" w:rsidTr="00D95D32">
        <w:tc>
          <w:tcPr>
            <w:tcW w:w="616" w:type="dxa"/>
            <w:tcBorders>
              <w:top w:val="single" w:sz="2" w:space="0" w:color="auto"/>
              <w:left w:val="nil"/>
              <w:bottom w:val="single" w:sz="2" w:space="0" w:color="auto"/>
              <w:right w:val="nil"/>
            </w:tcBorders>
            <w:hideMark/>
          </w:tcPr>
          <w:p w14:paraId="22F1F521" w14:textId="77777777" w:rsidR="003F328C" w:rsidRPr="0032182E" w:rsidRDefault="003F328C">
            <w:pPr>
              <w:pStyle w:val="Tabletext"/>
              <w:rPr>
                <w:lang w:eastAsia="en-US"/>
              </w:rPr>
            </w:pPr>
            <w:r w:rsidRPr="0032182E">
              <w:rPr>
                <w:lang w:eastAsia="en-US"/>
              </w:rPr>
              <w:t>5</w:t>
            </w:r>
          </w:p>
        </w:tc>
        <w:tc>
          <w:tcPr>
            <w:tcW w:w="939" w:type="dxa"/>
            <w:tcBorders>
              <w:top w:val="single" w:sz="2" w:space="0" w:color="auto"/>
              <w:left w:val="nil"/>
              <w:bottom w:val="single" w:sz="2" w:space="0" w:color="auto"/>
              <w:right w:val="nil"/>
            </w:tcBorders>
            <w:hideMark/>
          </w:tcPr>
          <w:p w14:paraId="3755B6A6" w14:textId="77777777" w:rsidR="003F328C" w:rsidRPr="0032182E" w:rsidRDefault="003F328C">
            <w:pPr>
              <w:pStyle w:val="Tabletext"/>
              <w:rPr>
                <w:lang w:eastAsia="en-US"/>
              </w:rPr>
            </w:pPr>
            <w:r w:rsidRPr="0032182E">
              <w:rPr>
                <w:lang w:eastAsia="en-US"/>
              </w:rPr>
              <w:t>Shape</w:t>
            </w:r>
          </w:p>
        </w:tc>
        <w:tc>
          <w:tcPr>
            <w:tcW w:w="939" w:type="dxa"/>
            <w:tcBorders>
              <w:top w:val="single" w:sz="2" w:space="0" w:color="auto"/>
              <w:left w:val="nil"/>
              <w:bottom w:val="single" w:sz="2" w:space="0" w:color="auto"/>
              <w:right w:val="nil"/>
            </w:tcBorders>
            <w:hideMark/>
          </w:tcPr>
          <w:p w14:paraId="6E4CD8F7" w14:textId="77777777" w:rsidR="003F328C" w:rsidRPr="0032182E" w:rsidRDefault="003F328C">
            <w:pPr>
              <w:pStyle w:val="Tabletext"/>
              <w:rPr>
                <w:lang w:eastAsia="en-US"/>
              </w:rPr>
            </w:pPr>
            <w:r w:rsidRPr="0032182E">
              <w:rPr>
                <w:lang w:eastAsia="en-US"/>
              </w:rPr>
              <w:t>S5</w:t>
            </w:r>
          </w:p>
        </w:tc>
        <w:tc>
          <w:tcPr>
            <w:tcW w:w="5891" w:type="dxa"/>
            <w:gridSpan w:val="2"/>
            <w:tcBorders>
              <w:top w:val="single" w:sz="2" w:space="0" w:color="auto"/>
              <w:left w:val="nil"/>
              <w:bottom w:val="single" w:sz="2" w:space="0" w:color="auto"/>
              <w:right w:val="nil"/>
            </w:tcBorders>
            <w:hideMark/>
          </w:tcPr>
          <w:p w14:paraId="152C73B2" w14:textId="77777777" w:rsidR="003F328C" w:rsidRPr="0032182E" w:rsidRDefault="003F328C">
            <w:pPr>
              <w:pStyle w:val="Tabletext"/>
              <w:rPr>
                <w:lang w:eastAsia="en-US"/>
              </w:rPr>
            </w:pPr>
            <w:r w:rsidRPr="0032182E">
              <w:rPr>
                <w:lang w:eastAsia="en-US"/>
              </w:rPr>
              <w:t>Dodecagonal</w:t>
            </w:r>
          </w:p>
        </w:tc>
      </w:tr>
      <w:tr w:rsidR="006E4A3E" w14:paraId="4A8259DE" w14:textId="77777777" w:rsidTr="00D95D32">
        <w:tblPrEx>
          <w:tblBorders>
            <w:top w:val="none" w:sz="0" w:space="0" w:color="auto"/>
            <w:bottom w:val="single" w:sz="4" w:space="0" w:color="auto"/>
            <w:insideH w:val="none" w:sz="0" w:space="0" w:color="auto"/>
          </w:tblBorders>
        </w:tblPrEx>
        <w:tc>
          <w:tcPr>
            <w:tcW w:w="616" w:type="dxa"/>
            <w:tcBorders>
              <w:top w:val="nil"/>
              <w:left w:val="nil"/>
              <w:bottom w:val="single" w:sz="4" w:space="0" w:color="auto"/>
              <w:right w:val="nil"/>
            </w:tcBorders>
            <w:hideMark/>
          </w:tcPr>
          <w:p w14:paraId="2E60776A" w14:textId="77777777" w:rsidR="006E4A3E" w:rsidRDefault="006E4A3E">
            <w:pPr>
              <w:pStyle w:val="Tabletext"/>
              <w:rPr>
                <w:lang w:eastAsia="en-US"/>
              </w:rPr>
            </w:pPr>
            <w:r>
              <w:rPr>
                <w:lang w:eastAsia="en-US"/>
              </w:rPr>
              <w:t>8</w:t>
            </w:r>
          </w:p>
        </w:tc>
        <w:tc>
          <w:tcPr>
            <w:tcW w:w="939" w:type="dxa"/>
            <w:tcBorders>
              <w:top w:val="nil"/>
              <w:left w:val="nil"/>
              <w:bottom w:val="single" w:sz="4" w:space="0" w:color="auto"/>
              <w:right w:val="nil"/>
            </w:tcBorders>
            <w:hideMark/>
          </w:tcPr>
          <w:p w14:paraId="45D1DA59" w14:textId="77777777" w:rsidR="006E4A3E" w:rsidRDefault="006E4A3E">
            <w:pPr>
              <w:pStyle w:val="Tabletext"/>
              <w:rPr>
                <w:lang w:eastAsia="en-US"/>
              </w:rPr>
            </w:pPr>
            <w:r>
              <w:rPr>
                <w:lang w:eastAsia="en-US"/>
              </w:rPr>
              <w:t>Shape</w:t>
            </w:r>
          </w:p>
        </w:tc>
        <w:tc>
          <w:tcPr>
            <w:tcW w:w="939" w:type="dxa"/>
            <w:tcBorders>
              <w:top w:val="nil"/>
              <w:left w:val="nil"/>
              <w:bottom w:val="single" w:sz="4" w:space="0" w:color="auto"/>
              <w:right w:val="nil"/>
            </w:tcBorders>
            <w:hideMark/>
          </w:tcPr>
          <w:p w14:paraId="1EB2750E" w14:textId="77777777" w:rsidR="006E4A3E" w:rsidRDefault="006E4A3E">
            <w:pPr>
              <w:pStyle w:val="Tabletext"/>
              <w:rPr>
                <w:lang w:eastAsia="en-US"/>
              </w:rPr>
            </w:pPr>
            <w:r>
              <w:rPr>
                <w:lang w:eastAsia="en-US"/>
              </w:rPr>
              <w:t>S8</w:t>
            </w:r>
          </w:p>
        </w:tc>
        <w:tc>
          <w:tcPr>
            <w:tcW w:w="5891" w:type="dxa"/>
            <w:gridSpan w:val="2"/>
            <w:tcBorders>
              <w:top w:val="nil"/>
              <w:left w:val="nil"/>
              <w:bottom w:val="single" w:sz="4" w:space="0" w:color="auto"/>
              <w:right w:val="nil"/>
            </w:tcBorders>
            <w:hideMark/>
          </w:tcPr>
          <w:p w14:paraId="3F416311" w14:textId="77777777" w:rsidR="006E4A3E" w:rsidRDefault="006E4A3E">
            <w:pPr>
              <w:pStyle w:val="Tabletext"/>
              <w:rPr>
                <w:lang w:eastAsia="en-US"/>
              </w:rPr>
            </w:pPr>
            <w:r>
              <w:rPr>
                <w:lang w:eastAsia="en-US"/>
              </w:rPr>
              <w:t>Rectangular with rounded corners</w:t>
            </w:r>
          </w:p>
        </w:tc>
      </w:tr>
      <w:tr w:rsidR="006E4A3E" w14:paraId="7051C773" w14:textId="77777777" w:rsidTr="00D95D32">
        <w:tblPrEx>
          <w:tblBorders>
            <w:top w:val="none" w:sz="0" w:space="0" w:color="auto"/>
            <w:bottom w:val="single" w:sz="4" w:space="0" w:color="auto"/>
            <w:insideH w:val="none" w:sz="0" w:space="0" w:color="auto"/>
          </w:tblBorders>
        </w:tblPrEx>
        <w:tc>
          <w:tcPr>
            <w:tcW w:w="616" w:type="dxa"/>
            <w:tcBorders>
              <w:top w:val="single" w:sz="4" w:space="0" w:color="auto"/>
              <w:left w:val="nil"/>
              <w:bottom w:val="single" w:sz="4" w:space="0" w:color="auto"/>
              <w:right w:val="nil"/>
            </w:tcBorders>
            <w:hideMark/>
          </w:tcPr>
          <w:p w14:paraId="05BE798F" w14:textId="77777777" w:rsidR="006E4A3E" w:rsidRDefault="006E4A3E">
            <w:pPr>
              <w:pStyle w:val="Tabletext"/>
              <w:rPr>
                <w:lang w:eastAsia="en-US"/>
              </w:rPr>
            </w:pPr>
            <w:r>
              <w:rPr>
                <w:lang w:eastAsia="en-US"/>
              </w:rPr>
              <w:t>9</w:t>
            </w:r>
          </w:p>
        </w:tc>
        <w:tc>
          <w:tcPr>
            <w:tcW w:w="939" w:type="dxa"/>
            <w:tcBorders>
              <w:top w:val="single" w:sz="4" w:space="0" w:color="auto"/>
              <w:left w:val="nil"/>
              <w:bottom w:val="single" w:sz="4" w:space="0" w:color="auto"/>
              <w:right w:val="nil"/>
            </w:tcBorders>
            <w:hideMark/>
          </w:tcPr>
          <w:p w14:paraId="774A299B" w14:textId="77777777" w:rsidR="006E4A3E" w:rsidRDefault="006E4A3E">
            <w:pPr>
              <w:pStyle w:val="Tabletext"/>
              <w:rPr>
                <w:lang w:eastAsia="en-US"/>
              </w:rPr>
            </w:pPr>
            <w:r>
              <w:rPr>
                <w:lang w:eastAsia="en-US"/>
              </w:rPr>
              <w:t>Shape</w:t>
            </w:r>
          </w:p>
        </w:tc>
        <w:tc>
          <w:tcPr>
            <w:tcW w:w="939" w:type="dxa"/>
            <w:tcBorders>
              <w:top w:val="single" w:sz="4" w:space="0" w:color="auto"/>
              <w:left w:val="nil"/>
              <w:bottom w:val="single" w:sz="4" w:space="0" w:color="auto"/>
              <w:right w:val="nil"/>
            </w:tcBorders>
            <w:hideMark/>
          </w:tcPr>
          <w:p w14:paraId="732B0429" w14:textId="77777777" w:rsidR="006E4A3E" w:rsidRDefault="006E4A3E">
            <w:pPr>
              <w:pStyle w:val="Tabletext"/>
              <w:rPr>
                <w:lang w:eastAsia="en-US"/>
              </w:rPr>
            </w:pPr>
            <w:r>
              <w:rPr>
                <w:lang w:eastAsia="en-US"/>
              </w:rPr>
              <w:t>S9</w:t>
            </w:r>
          </w:p>
        </w:tc>
        <w:tc>
          <w:tcPr>
            <w:tcW w:w="5891" w:type="dxa"/>
            <w:gridSpan w:val="2"/>
            <w:tcBorders>
              <w:top w:val="single" w:sz="4" w:space="0" w:color="auto"/>
              <w:left w:val="nil"/>
              <w:bottom w:val="single" w:sz="4" w:space="0" w:color="auto"/>
              <w:right w:val="nil"/>
            </w:tcBorders>
            <w:hideMark/>
          </w:tcPr>
          <w:p w14:paraId="544B859D" w14:textId="77777777" w:rsidR="006E4A3E" w:rsidRDefault="006E4A3E">
            <w:pPr>
              <w:pStyle w:val="Tabletext"/>
              <w:rPr>
                <w:lang w:eastAsia="en-US"/>
              </w:rPr>
            </w:pPr>
            <w:r>
              <w:rPr>
                <w:lang w:eastAsia="en-US"/>
              </w:rPr>
              <w:t>Tetradecagonal</w:t>
            </w:r>
          </w:p>
        </w:tc>
      </w:tr>
      <w:tr w:rsidR="006E4A3E" w14:paraId="1787C696" w14:textId="77777777" w:rsidTr="00D95D32">
        <w:tblPrEx>
          <w:tblBorders>
            <w:top w:val="none" w:sz="0" w:space="0" w:color="auto"/>
            <w:bottom w:val="single" w:sz="4" w:space="0" w:color="auto"/>
            <w:insideH w:val="none" w:sz="0" w:space="0" w:color="auto"/>
          </w:tblBorders>
        </w:tblPrEx>
        <w:tc>
          <w:tcPr>
            <w:tcW w:w="616" w:type="dxa"/>
            <w:tcBorders>
              <w:top w:val="single" w:sz="4" w:space="0" w:color="auto"/>
              <w:left w:val="nil"/>
              <w:bottom w:val="nil"/>
              <w:right w:val="nil"/>
            </w:tcBorders>
            <w:hideMark/>
          </w:tcPr>
          <w:p w14:paraId="0C5D8ACE" w14:textId="77777777" w:rsidR="006E4A3E" w:rsidRDefault="006E4A3E">
            <w:pPr>
              <w:pStyle w:val="Tabletext"/>
              <w:rPr>
                <w:lang w:eastAsia="en-US"/>
              </w:rPr>
            </w:pPr>
            <w:r>
              <w:rPr>
                <w:lang w:eastAsia="en-US"/>
              </w:rPr>
              <w:t>12</w:t>
            </w:r>
          </w:p>
        </w:tc>
        <w:tc>
          <w:tcPr>
            <w:tcW w:w="939" w:type="dxa"/>
            <w:tcBorders>
              <w:top w:val="single" w:sz="4" w:space="0" w:color="auto"/>
              <w:left w:val="nil"/>
              <w:bottom w:val="nil"/>
              <w:right w:val="nil"/>
            </w:tcBorders>
            <w:hideMark/>
          </w:tcPr>
          <w:p w14:paraId="7BA2B668" w14:textId="77777777" w:rsidR="006E4A3E" w:rsidRDefault="006E4A3E">
            <w:pPr>
              <w:pStyle w:val="Tabletext"/>
              <w:rPr>
                <w:lang w:eastAsia="en-US"/>
              </w:rPr>
            </w:pPr>
            <w:r>
              <w:rPr>
                <w:lang w:eastAsia="en-US"/>
              </w:rPr>
              <w:t>Shape</w:t>
            </w:r>
          </w:p>
        </w:tc>
        <w:tc>
          <w:tcPr>
            <w:tcW w:w="939" w:type="dxa"/>
            <w:tcBorders>
              <w:top w:val="single" w:sz="4" w:space="0" w:color="auto"/>
              <w:left w:val="nil"/>
              <w:bottom w:val="nil"/>
              <w:right w:val="nil"/>
            </w:tcBorders>
            <w:hideMark/>
          </w:tcPr>
          <w:p w14:paraId="2C3CAF1D" w14:textId="77777777" w:rsidR="006E4A3E" w:rsidRDefault="006E4A3E">
            <w:pPr>
              <w:pStyle w:val="Tabletext"/>
              <w:rPr>
                <w:lang w:eastAsia="en-US"/>
              </w:rPr>
            </w:pPr>
            <w:r>
              <w:rPr>
                <w:lang w:eastAsia="en-US"/>
              </w:rPr>
              <w:t>S12</w:t>
            </w:r>
          </w:p>
        </w:tc>
        <w:tc>
          <w:tcPr>
            <w:tcW w:w="5891" w:type="dxa"/>
            <w:gridSpan w:val="2"/>
            <w:tcBorders>
              <w:top w:val="single" w:sz="4" w:space="0" w:color="auto"/>
              <w:left w:val="nil"/>
              <w:bottom w:val="nil"/>
              <w:right w:val="nil"/>
            </w:tcBorders>
            <w:hideMark/>
          </w:tcPr>
          <w:p w14:paraId="2F16C4C7" w14:textId="77777777" w:rsidR="006E4A3E" w:rsidRDefault="006E4A3E">
            <w:pPr>
              <w:pStyle w:val="Tabletext"/>
              <w:rPr>
                <w:lang w:eastAsia="en-US"/>
              </w:rPr>
            </w:pPr>
            <w:r>
              <w:rPr>
                <w:color w:val="000000"/>
                <w:shd w:val="clear" w:color="auto" w:fill="FFFFFF"/>
                <w:lang w:eastAsia="en-US"/>
              </w:rPr>
              <w:t>Dodecagonal with rounded corners (scallop-edged)</w:t>
            </w:r>
          </w:p>
        </w:tc>
      </w:tr>
      <w:tr w:rsidR="003F328C" w:rsidRPr="0032182E" w14:paraId="1E840481" w14:textId="77777777" w:rsidTr="00D95D32">
        <w:tc>
          <w:tcPr>
            <w:tcW w:w="616" w:type="dxa"/>
            <w:tcBorders>
              <w:top w:val="single" w:sz="2" w:space="0" w:color="auto"/>
              <w:left w:val="nil"/>
              <w:bottom w:val="single" w:sz="2" w:space="0" w:color="auto"/>
              <w:right w:val="nil"/>
            </w:tcBorders>
            <w:hideMark/>
          </w:tcPr>
          <w:p w14:paraId="0D53AE6D" w14:textId="77777777" w:rsidR="003F328C" w:rsidRPr="0032182E" w:rsidRDefault="003F328C">
            <w:pPr>
              <w:pStyle w:val="Tabletext"/>
              <w:rPr>
                <w:lang w:eastAsia="en-US"/>
              </w:rPr>
            </w:pPr>
            <w:r w:rsidRPr="0032182E">
              <w:rPr>
                <w:lang w:eastAsia="en-US"/>
              </w:rPr>
              <w:t>15</w:t>
            </w:r>
          </w:p>
        </w:tc>
        <w:tc>
          <w:tcPr>
            <w:tcW w:w="939" w:type="dxa"/>
            <w:tcBorders>
              <w:top w:val="single" w:sz="2" w:space="0" w:color="auto"/>
              <w:left w:val="nil"/>
              <w:bottom w:val="single" w:sz="2" w:space="0" w:color="auto"/>
              <w:right w:val="nil"/>
            </w:tcBorders>
            <w:hideMark/>
          </w:tcPr>
          <w:p w14:paraId="5E5752DA" w14:textId="77777777" w:rsidR="003F328C" w:rsidRPr="0032182E" w:rsidRDefault="003F328C">
            <w:pPr>
              <w:pStyle w:val="Tabletext"/>
              <w:rPr>
                <w:lang w:eastAsia="en-US"/>
              </w:rPr>
            </w:pPr>
            <w:r w:rsidRPr="0032182E">
              <w:rPr>
                <w:lang w:eastAsia="en-US"/>
              </w:rPr>
              <w:t>Edge</w:t>
            </w:r>
          </w:p>
        </w:tc>
        <w:tc>
          <w:tcPr>
            <w:tcW w:w="939" w:type="dxa"/>
            <w:tcBorders>
              <w:top w:val="single" w:sz="2" w:space="0" w:color="auto"/>
              <w:left w:val="nil"/>
              <w:bottom w:val="single" w:sz="2" w:space="0" w:color="auto"/>
              <w:right w:val="nil"/>
            </w:tcBorders>
            <w:hideMark/>
          </w:tcPr>
          <w:p w14:paraId="57126B6E" w14:textId="77777777" w:rsidR="003F328C" w:rsidRPr="0032182E" w:rsidRDefault="003F328C">
            <w:pPr>
              <w:pStyle w:val="Tabletext"/>
              <w:rPr>
                <w:lang w:eastAsia="en-US"/>
              </w:rPr>
            </w:pPr>
            <w:r w:rsidRPr="0032182E">
              <w:rPr>
                <w:lang w:eastAsia="en-US"/>
              </w:rPr>
              <w:t>E1</w:t>
            </w:r>
          </w:p>
        </w:tc>
        <w:tc>
          <w:tcPr>
            <w:tcW w:w="5891" w:type="dxa"/>
            <w:gridSpan w:val="2"/>
            <w:tcBorders>
              <w:top w:val="single" w:sz="2" w:space="0" w:color="auto"/>
              <w:left w:val="nil"/>
              <w:bottom w:val="single" w:sz="2" w:space="0" w:color="auto"/>
              <w:right w:val="nil"/>
            </w:tcBorders>
            <w:hideMark/>
          </w:tcPr>
          <w:p w14:paraId="78B04CEC" w14:textId="77777777" w:rsidR="003F328C" w:rsidRPr="0032182E" w:rsidRDefault="003F328C">
            <w:pPr>
              <w:pStyle w:val="Tabletext"/>
              <w:rPr>
                <w:lang w:eastAsia="en-US"/>
              </w:rPr>
            </w:pPr>
            <w:r w:rsidRPr="0032182E">
              <w:rPr>
                <w:lang w:eastAsia="en-US"/>
              </w:rPr>
              <w:t xml:space="preserve">Continuously milled </w:t>
            </w:r>
          </w:p>
        </w:tc>
      </w:tr>
      <w:tr w:rsidR="003F328C" w:rsidRPr="0032182E" w14:paraId="3A897200" w14:textId="77777777" w:rsidTr="00D95D32">
        <w:tc>
          <w:tcPr>
            <w:tcW w:w="616" w:type="dxa"/>
            <w:tcBorders>
              <w:top w:val="single" w:sz="2" w:space="0" w:color="auto"/>
              <w:left w:val="nil"/>
              <w:bottom w:val="single" w:sz="2" w:space="0" w:color="auto"/>
              <w:right w:val="nil"/>
            </w:tcBorders>
            <w:hideMark/>
          </w:tcPr>
          <w:p w14:paraId="49AD8BA0" w14:textId="77777777" w:rsidR="003F328C" w:rsidRPr="0032182E" w:rsidRDefault="003F328C">
            <w:pPr>
              <w:pStyle w:val="Tabletext"/>
              <w:rPr>
                <w:lang w:eastAsia="en-US"/>
              </w:rPr>
            </w:pPr>
            <w:r w:rsidRPr="0032182E">
              <w:rPr>
                <w:lang w:eastAsia="en-US"/>
              </w:rPr>
              <w:t>16</w:t>
            </w:r>
          </w:p>
        </w:tc>
        <w:tc>
          <w:tcPr>
            <w:tcW w:w="939" w:type="dxa"/>
            <w:tcBorders>
              <w:top w:val="single" w:sz="2" w:space="0" w:color="auto"/>
              <w:left w:val="nil"/>
              <w:bottom w:val="single" w:sz="2" w:space="0" w:color="auto"/>
              <w:right w:val="nil"/>
            </w:tcBorders>
            <w:hideMark/>
          </w:tcPr>
          <w:p w14:paraId="21D24CE6" w14:textId="77777777" w:rsidR="003F328C" w:rsidRPr="0032182E" w:rsidRDefault="003F328C">
            <w:pPr>
              <w:pStyle w:val="Tabletext"/>
              <w:rPr>
                <w:lang w:eastAsia="en-US"/>
              </w:rPr>
            </w:pPr>
            <w:r w:rsidRPr="0032182E">
              <w:rPr>
                <w:lang w:eastAsia="en-US"/>
              </w:rPr>
              <w:t>Edge</w:t>
            </w:r>
          </w:p>
        </w:tc>
        <w:tc>
          <w:tcPr>
            <w:tcW w:w="939" w:type="dxa"/>
            <w:tcBorders>
              <w:top w:val="single" w:sz="2" w:space="0" w:color="auto"/>
              <w:left w:val="nil"/>
              <w:bottom w:val="single" w:sz="2" w:space="0" w:color="auto"/>
              <w:right w:val="nil"/>
            </w:tcBorders>
            <w:hideMark/>
          </w:tcPr>
          <w:p w14:paraId="1BDCC9E1" w14:textId="77777777" w:rsidR="003F328C" w:rsidRPr="0032182E" w:rsidRDefault="003F328C">
            <w:pPr>
              <w:pStyle w:val="Tabletext"/>
              <w:rPr>
                <w:lang w:eastAsia="en-US"/>
              </w:rPr>
            </w:pPr>
            <w:r w:rsidRPr="0032182E">
              <w:rPr>
                <w:lang w:eastAsia="en-US"/>
              </w:rPr>
              <w:t>E2</w:t>
            </w:r>
          </w:p>
        </w:tc>
        <w:tc>
          <w:tcPr>
            <w:tcW w:w="5891" w:type="dxa"/>
            <w:gridSpan w:val="2"/>
            <w:tcBorders>
              <w:top w:val="single" w:sz="2" w:space="0" w:color="auto"/>
              <w:left w:val="nil"/>
              <w:bottom w:val="single" w:sz="2" w:space="0" w:color="auto"/>
              <w:right w:val="nil"/>
            </w:tcBorders>
            <w:hideMark/>
          </w:tcPr>
          <w:p w14:paraId="00398AAB" w14:textId="77777777" w:rsidR="003F328C" w:rsidRPr="0032182E" w:rsidRDefault="003F328C">
            <w:pPr>
              <w:pStyle w:val="Tabletext"/>
              <w:rPr>
                <w:lang w:eastAsia="en-US"/>
              </w:rPr>
            </w:pPr>
            <w:r w:rsidRPr="0032182E">
              <w:rPr>
                <w:lang w:eastAsia="en-US"/>
              </w:rPr>
              <w:t>Plain</w:t>
            </w:r>
          </w:p>
        </w:tc>
      </w:tr>
      <w:tr w:rsidR="003F328C" w:rsidRPr="0032182E" w14:paraId="2E07CB13" w14:textId="77777777" w:rsidTr="00D95D32">
        <w:tc>
          <w:tcPr>
            <w:tcW w:w="616" w:type="dxa"/>
            <w:tcBorders>
              <w:top w:val="single" w:sz="2" w:space="0" w:color="auto"/>
              <w:left w:val="nil"/>
              <w:bottom w:val="single" w:sz="2" w:space="0" w:color="auto"/>
              <w:right w:val="nil"/>
            </w:tcBorders>
            <w:hideMark/>
          </w:tcPr>
          <w:p w14:paraId="45E74677" w14:textId="77777777" w:rsidR="003F328C" w:rsidRPr="0032182E" w:rsidRDefault="003F328C">
            <w:pPr>
              <w:pStyle w:val="Tabletext"/>
              <w:rPr>
                <w:lang w:eastAsia="en-US"/>
              </w:rPr>
            </w:pPr>
            <w:r w:rsidRPr="0032182E">
              <w:rPr>
                <w:lang w:eastAsia="en-US"/>
              </w:rPr>
              <w:t>17</w:t>
            </w:r>
          </w:p>
        </w:tc>
        <w:tc>
          <w:tcPr>
            <w:tcW w:w="939" w:type="dxa"/>
            <w:tcBorders>
              <w:top w:val="single" w:sz="2" w:space="0" w:color="auto"/>
              <w:left w:val="nil"/>
              <w:bottom w:val="single" w:sz="2" w:space="0" w:color="auto"/>
              <w:right w:val="nil"/>
            </w:tcBorders>
            <w:hideMark/>
          </w:tcPr>
          <w:p w14:paraId="54870AA3" w14:textId="77777777" w:rsidR="003F328C" w:rsidRPr="0032182E" w:rsidRDefault="003F328C">
            <w:pPr>
              <w:pStyle w:val="Tabletext"/>
              <w:rPr>
                <w:lang w:eastAsia="en-US"/>
              </w:rPr>
            </w:pPr>
            <w:r w:rsidRPr="0032182E">
              <w:rPr>
                <w:lang w:eastAsia="en-US"/>
              </w:rPr>
              <w:t>Edge</w:t>
            </w:r>
          </w:p>
        </w:tc>
        <w:tc>
          <w:tcPr>
            <w:tcW w:w="939" w:type="dxa"/>
            <w:tcBorders>
              <w:top w:val="single" w:sz="2" w:space="0" w:color="auto"/>
              <w:left w:val="nil"/>
              <w:bottom w:val="single" w:sz="2" w:space="0" w:color="auto"/>
              <w:right w:val="nil"/>
            </w:tcBorders>
            <w:hideMark/>
          </w:tcPr>
          <w:p w14:paraId="5BAFED06" w14:textId="77777777" w:rsidR="003F328C" w:rsidRPr="0032182E" w:rsidRDefault="003F328C">
            <w:pPr>
              <w:pStyle w:val="Tabletext"/>
              <w:rPr>
                <w:lang w:eastAsia="en-US"/>
              </w:rPr>
            </w:pPr>
            <w:r w:rsidRPr="0032182E">
              <w:rPr>
                <w:lang w:eastAsia="en-US"/>
              </w:rPr>
              <w:t>E3</w:t>
            </w:r>
          </w:p>
        </w:tc>
        <w:tc>
          <w:tcPr>
            <w:tcW w:w="5891" w:type="dxa"/>
            <w:gridSpan w:val="2"/>
            <w:tcBorders>
              <w:top w:val="single" w:sz="2" w:space="0" w:color="auto"/>
              <w:left w:val="nil"/>
              <w:bottom w:val="single" w:sz="2" w:space="0" w:color="auto"/>
              <w:right w:val="nil"/>
            </w:tcBorders>
            <w:hideMark/>
          </w:tcPr>
          <w:p w14:paraId="0724E8E8" w14:textId="77777777" w:rsidR="003F328C" w:rsidRPr="0032182E" w:rsidRDefault="003F328C">
            <w:pPr>
              <w:pStyle w:val="Tabletext"/>
              <w:rPr>
                <w:lang w:eastAsia="en-US"/>
              </w:rPr>
            </w:pPr>
            <w:r w:rsidRPr="0032182E">
              <w:rPr>
                <w:lang w:eastAsia="en-US"/>
              </w:rPr>
              <w:t>Interrupted milling</w:t>
            </w:r>
          </w:p>
        </w:tc>
      </w:tr>
      <w:tr w:rsidR="003F328C" w:rsidRPr="0032182E" w14:paraId="293DC231" w14:textId="77777777" w:rsidTr="00D95D32">
        <w:tc>
          <w:tcPr>
            <w:tcW w:w="616" w:type="dxa"/>
            <w:tcBorders>
              <w:top w:val="single" w:sz="2" w:space="0" w:color="auto"/>
              <w:left w:val="nil"/>
              <w:bottom w:val="single" w:sz="2" w:space="0" w:color="auto"/>
              <w:right w:val="nil"/>
            </w:tcBorders>
            <w:hideMark/>
          </w:tcPr>
          <w:p w14:paraId="7C06539E" w14:textId="77777777" w:rsidR="003F328C" w:rsidRPr="0032182E" w:rsidRDefault="003F328C">
            <w:pPr>
              <w:pStyle w:val="Tabletext"/>
              <w:rPr>
                <w:lang w:eastAsia="en-US"/>
              </w:rPr>
            </w:pPr>
            <w:r w:rsidRPr="0032182E">
              <w:rPr>
                <w:lang w:eastAsia="en-US"/>
              </w:rPr>
              <w:t>20</w:t>
            </w:r>
          </w:p>
        </w:tc>
        <w:tc>
          <w:tcPr>
            <w:tcW w:w="939" w:type="dxa"/>
            <w:tcBorders>
              <w:top w:val="single" w:sz="2" w:space="0" w:color="auto"/>
              <w:left w:val="nil"/>
              <w:bottom w:val="single" w:sz="2" w:space="0" w:color="auto"/>
              <w:right w:val="nil"/>
            </w:tcBorders>
            <w:hideMark/>
          </w:tcPr>
          <w:p w14:paraId="19C2CBB0" w14:textId="77777777" w:rsidR="003F328C" w:rsidRPr="0032182E" w:rsidRDefault="003F328C">
            <w:pPr>
              <w:pStyle w:val="Tabletext"/>
              <w:rPr>
                <w:lang w:eastAsia="en-US"/>
              </w:rPr>
            </w:pPr>
            <w:r w:rsidRPr="0032182E">
              <w:rPr>
                <w:lang w:eastAsia="en-US"/>
              </w:rPr>
              <w:t>Obverse</w:t>
            </w:r>
          </w:p>
        </w:tc>
        <w:tc>
          <w:tcPr>
            <w:tcW w:w="939" w:type="dxa"/>
            <w:tcBorders>
              <w:top w:val="single" w:sz="2" w:space="0" w:color="auto"/>
              <w:left w:val="nil"/>
              <w:bottom w:val="single" w:sz="2" w:space="0" w:color="auto"/>
              <w:right w:val="nil"/>
            </w:tcBorders>
            <w:hideMark/>
          </w:tcPr>
          <w:p w14:paraId="610CD901" w14:textId="77777777" w:rsidR="003F328C" w:rsidRPr="0032182E" w:rsidRDefault="003F328C">
            <w:pPr>
              <w:pStyle w:val="Tabletext"/>
              <w:rPr>
                <w:lang w:eastAsia="en-US"/>
              </w:rPr>
            </w:pPr>
            <w:r w:rsidRPr="0032182E">
              <w:rPr>
                <w:lang w:eastAsia="en-US"/>
              </w:rPr>
              <w:t>O1</w:t>
            </w:r>
          </w:p>
        </w:tc>
        <w:tc>
          <w:tcPr>
            <w:tcW w:w="5891" w:type="dxa"/>
            <w:gridSpan w:val="2"/>
            <w:tcBorders>
              <w:top w:val="single" w:sz="2" w:space="0" w:color="auto"/>
              <w:left w:val="nil"/>
              <w:bottom w:val="single" w:sz="2" w:space="0" w:color="auto"/>
              <w:right w:val="nil"/>
            </w:tcBorders>
            <w:hideMark/>
          </w:tcPr>
          <w:p w14:paraId="44EDF2CD" w14:textId="77777777" w:rsidR="003F328C" w:rsidRPr="0032182E" w:rsidRDefault="003F328C">
            <w:pPr>
              <w:pStyle w:val="Tabletext"/>
              <w:rPr>
                <w:lang w:eastAsia="en-US"/>
              </w:rPr>
            </w:pPr>
            <w:r w:rsidRPr="0032182E">
              <w:rPr>
                <w:lang w:eastAsia="en-US"/>
              </w:rPr>
              <w:t>A design consisting of an effigy of Queen Elizabeth II and the following:</w:t>
            </w:r>
          </w:p>
          <w:p w14:paraId="77886A7A" w14:textId="77777777" w:rsidR="003F328C" w:rsidRPr="0032182E" w:rsidRDefault="003F328C">
            <w:pPr>
              <w:pStyle w:val="Tablea"/>
              <w:spacing w:line="256" w:lineRule="auto"/>
              <w:rPr>
                <w:lang w:eastAsia="en-US"/>
              </w:rPr>
            </w:pPr>
            <w:r w:rsidRPr="0032182E">
              <w:rPr>
                <w:lang w:eastAsia="en-US"/>
              </w:rPr>
              <w:t>(a) “ELIZABETH II”; and</w:t>
            </w:r>
          </w:p>
          <w:p w14:paraId="4769B984" w14:textId="77777777" w:rsidR="003F328C" w:rsidRPr="0032182E" w:rsidRDefault="003F328C">
            <w:pPr>
              <w:pStyle w:val="Tablea"/>
              <w:spacing w:line="256" w:lineRule="auto"/>
              <w:rPr>
                <w:lang w:eastAsia="en-US"/>
              </w:rPr>
            </w:pPr>
            <w:r w:rsidRPr="0032182E">
              <w:rPr>
                <w:lang w:eastAsia="en-US"/>
              </w:rPr>
              <w:t>(b) “AUSTRALIA”; and</w:t>
            </w:r>
          </w:p>
          <w:p w14:paraId="3DFEC5B5" w14:textId="77777777" w:rsidR="003F328C" w:rsidRPr="0032182E" w:rsidRDefault="003F328C">
            <w:pPr>
              <w:pStyle w:val="Tablea"/>
              <w:spacing w:line="256" w:lineRule="auto"/>
              <w:rPr>
                <w:lang w:eastAsia="en-US"/>
              </w:rPr>
            </w:pPr>
            <w:r w:rsidRPr="0032182E">
              <w:rPr>
                <w:lang w:eastAsia="en-US"/>
              </w:rPr>
              <w:t>(c) the inscription, in Arabic numerals, of a year; and</w:t>
            </w:r>
          </w:p>
          <w:p w14:paraId="71F398E7" w14:textId="77777777" w:rsidR="003F328C" w:rsidRPr="0032182E" w:rsidRDefault="003F328C">
            <w:pPr>
              <w:pStyle w:val="Tablea"/>
              <w:spacing w:line="256" w:lineRule="auto"/>
              <w:rPr>
                <w:lang w:eastAsia="en-US"/>
              </w:rPr>
            </w:pPr>
            <w:r w:rsidRPr="0032182E">
              <w:rPr>
                <w:lang w:eastAsia="en-US"/>
              </w:rPr>
              <w:t>(d) “JC”.</w:t>
            </w:r>
          </w:p>
        </w:tc>
      </w:tr>
      <w:tr w:rsidR="003F328C" w:rsidRPr="0032182E" w14:paraId="2D28DB65" w14:textId="77777777" w:rsidTr="00D95D32">
        <w:tc>
          <w:tcPr>
            <w:tcW w:w="616" w:type="dxa"/>
            <w:tcBorders>
              <w:top w:val="single" w:sz="2" w:space="0" w:color="auto"/>
              <w:left w:val="nil"/>
              <w:bottom w:val="single" w:sz="2" w:space="0" w:color="auto"/>
              <w:right w:val="nil"/>
            </w:tcBorders>
            <w:hideMark/>
          </w:tcPr>
          <w:p w14:paraId="414F9769" w14:textId="77777777" w:rsidR="003F328C" w:rsidRPr="0032182E" w:rsidRDefault="003F328C">
            <w:pPr>
              <w:pStyle w:val="Tabletext"/>
              <w:rPr>
                <w:lang w:eastAsia="en-US"/>
              </w:rPr>
            </w:pPr>
            <w:r w:rsidRPr="0032182E">
              <w:rPr>
                <w:lang w:eastAsia="en-US"/>
              </w:rPr>
              <w:t>21</w:t>
            </w:r>
          </w:p>
        </w:tc>
        <w:tc>
          <w:tcPr>
            <w:tcW w:w="939" w:type="dxa"/>
            <w:tcBorders>
              <w:top w:val="single" w:sz="2" w:space="0" w:color="auto"/>
              <w:left w:val="nil"/>
              <w:bottom w:val="single" w:sz="2" w:space="0" w:color="auto"/>
              <w:right w:val="nil"/>
            </w:tcBorders>
            <w:hideMark/>
          </w:tcPr>
          <w:p w14:paraId="2570672B" w14:textId="77777777" w:rsidR="003F328C" w:rsidRPr="0032182E" w:rsidRDefault="003F328C">
            <w:pPr>
              <w:pStyle w:val="Tabletext"/>
              <w:rPr>
                <w:lang w:eastAsia="en-US"/>
              </w:rPr>
            </w:pPr>
            <w:r w:rsidRPr="0032182E">
              <w:rPr>
                <w:lang w:eastAsia="en-US"/>
              </w:rPr>
              <w:t>Obverse</w:t>
            </w:r>
          </w:p>
        </w:tc>
        <w:tc>
          <w:tcPr>
            <w:tcW w:w="939" w:type="dxa"/>
            <w:tcBorders>
              <w:top w:val="single" w:sz="2" w:space="0" w:color="auto"/>
              <w:left w:val="nil"/>
              <w:bottom w:val="single" w:sz="2" w:space="0" w:color="auto"/>
              <w:right w:val="nil"/>
            </w:tcBorders>
            <w:hideMark/>
          </w:tcPr>
          <w:p w14:paraId="6432B629" w14:textId="77777777" w:rsidR="003F328C" w:rsidRPr="0032182E" w:rsidRDefault="003F328C">
            <w:pPr>
              <w:pStyle w:val="Tabletext"/>
              <w:rPr>
                <w:lang w:eastAsia="en-US"/>
              </w:rPr>
            </w:pPr>
            <w:r w:rsidRPr="0032182E">
              <w:rPr>
                <w:lang w:eastAsia="en-US"/>
              </w:rPr>
              <w:t>O2</w:t>
            </w:r>
          </w:p>
        </w:tc>
        <w:tc>
          <w:tcPr>
            <w:tcW w:w="5891" w:type="dxa"/>
            <w:gridSpan w:val="2"/>
            <w:tcBorders>
              <w:top w:val="single" w:sz="2" w:space="0" w:color="auto"/>
              <w:left w:val="nil"/>
              <w:bottom w:val="single" w:sz="2" w:space="0" w:color="auto"/>
              <w:right w:val="nil"/>
            </w:tcBorders>
            <w:hideMark/>
          </w:tcPr>
          <w:p w14:paraId="08831F0F" w14:textId="77777777" w:rsidR="003F328C" w:rsidRPr="0032182E" w:rsidRDefault="003F328C">
            <w:pPr>
              <w:pStyle w:val="Tabletext"/>
              <w:rPr>
                <w:lang w:eastAsia="en-US"/>
              </w:rPr>
            </w:pPr>
            <w:r w:rsidRPr="0032182E">
              <w:rPr>
                <w:lang w:eastAsia="en-US"/>
              </w:rPr>
              <w:t>A design consisting of an effigy of Queen Elizabeth II and the following:</w:t>
            </w:r>
          </w:p>
          <w:p w14:paraId="294B45F6" w14:textId="77777777" w:rsidR="003F328C" w:rsidRPr="0032182E" w:rsidRDefault="003F328C">
            <w:pPr>
              <w:pStyle w:val="Tablea"/>
              <w:spacing w:line="256" w:lineRule="auto"/>
              <w:rPr>
                <w:lang w:eastAsia="en-US"/>
              </w:rPr>
            </w:pPr>
            <w:r w:rsidRPr="0032182E">
              <w:rPr>
                <w:lang w:eastAsia="en-US"/>
              </w:rPr>
              <w:t>(a) “ELIZABETH II”; and</w:t>
            </w:r>
          </w:p>
          <w:p w14:paraId="47C7BB18" w14:textId="77777777" w:rsidR="003F328C" w:rsidRPr="0032182E" w:rsidRDefault="003F328C">
            <w:pPr>
              <w:pStyle w:val="Tablea"/>
              <w:spacing w:line="256" w:lineRule="auto"/>
              <w:rPr>
                <w:lang w:eastAsia="en-US"/>
              </w:rPr>
            </w:pPr>
            <w:r w:rsidRPr="0032182E">
              <w:rPr>
                <w:lang w:eastAsia="en-US"/>
              </w:rPr>
              <w:t>(b) “AUSTRALIA”; and</w:t>
            </w:r>
          </w:p>
          <w:p w14:paraId="5461618F" w14:textId="77777777" w:rsidR="003F328C" w:rsidRPr="0032182E" w:rsidRDefault="003F328C">
            <w:pPr>
              <w:pStyle w:val="Tablea"/>
              <w:spacing w:line="256" w:lineRule="auto"/>
              <w:rPr>
                <w:lang w:eastAsia="en-US"/>
              </w:rPr>
            </w:pPr>
            <w:r w:rsidRPr="0032182E">
              <w:rPr>
                <w:lang w:eastAsia="en-US"/>
              </w:rPr>
              <w:t>(c) the inscription, in Arabic numerals, of a year; and</w:t>
            </w:r>
          </w:p>
          <w:p w14:paraId="36E87C9F" w14:textId="77777777" w:rsidR="003F328C" w:rsidRPr="0032182E" w:rsidRDefault="003F328C">
            <w:pPr>
              <w:pStyle w:val="Tablea"/>
              <w:spacing w:line="256" w:lineRule="auto"/>
              <w:rPr>
                <w:lang w:eastAsia="en-US"/>
              </w:rPr>
            </w:pPr>
            <w:r w:rsidRPr="0032182E">
              <w:rPr>
                <w:lang w:eastAsia="en-US"/>
              </w:rPr>
              <w:t>(d) Arabic numerals for the amount, in dollars or cents, of the denomination of the coin, followed by “DOLLAR”, “DOLLARS” or “CENTS” as the case requires; and</w:t>
            </w:r>
          </w:p>
          <w:p w14:paraId="1001B928" w14:textId="77777777" w:rsidR="003F328C" w:rsidRPr="0032182E" w:rsidRDefault="003F328C">
            <w:pPr>
              <w:pStyle w:val="Tablea"/>
              <w:spacing w:line="256" w:lineRule="auto"/>
              <w:rPr>
                <w:lang w:eastAsia="en-US"/>
              </w:rPr>
            </w:pPr>
            <w:r w:rsidRPr="0032182E">
              <w:rPr>
                <w:lang w:eastAsia="en-US"/>
              </w:rPr>
              <w:t>(e) “JC”.</w:t>
            </w:r>
          </w:p>
        </w:tc>
      </w:tr>
      <w:tr w:rsidR="003F328C" w:rsidRPr="0032182E" w14:paraId="11BF85FA" w14:textId="77777777" w:rsidTr="00D95D32">
        <w:tc>
          <w:tcPr>
            <w:tcW w:w="616" w:type="dxa"/>
            <w:tcBorders>
              <w:top w:val="single" w:sz="2" w:space="0" w:color="auto"/>
              <w:left w:val="nil"/>
              <w:bottom w:val="single" w:sz="2" w:space="0" w:color="auto"/>
              <w:right w:val="nil"/>
            </w:tcBorders>
            <w:hideMark/>
          </w:tcPr>
          <w:p w14:paraId="13757D72" w14:textId="77777777" w:rsidR="003F328C" w:rsidRPr="0032182E" w:rsidRDefault="003F328C">
            <w:pPr>
              <w:pStyle w:val="Tabletext"/>
              <w:rPr>
                <w:lang w:eastAsia="en-US"/>
              </w:rPr>
            </w:pPr>
            <w:r w:rsidRPr="0032182E">
              <w:rPr>
                <w:lang w:eastAsia="en-US"/>
              </w:rPr>
              <w:t>22</w:t>
            </w:r>
          </w:p>
        </w:tc>
        <w:tc>
          <w:tcPr>
            <w:tcW w:w="939" w:type="dxa"/>
            <w:tcBorders>
              <w:top w:val="single" w:sz="2" w:space="0" w:color="auto"/>
              <w:left w:val="nil"/>
              <w:bottom w:val="single" w:sz="2" w:space="0" w:color="auto"/>
              <w:right w:val="nil"/>
            </w:tcBorders>
            <w:hideMark/>
          </w:tcPr>
          <w:p w14:paraId="1D5A4A65" w14:textId="77777777" w:rsidR="003F328C" w:rsidRPr="0032182E" w:rsidRDefault="003F328C">
            <w:pPr>
              <w:pStyle w:val="Tabletext"/>
              <w:rPr>
                <w:lang w:eastAsia="en-US"/>
              </w:rPr>
            </w:pPr>
            <w:r w:rsidRPr="0032182E">
              <w:rPr>
                <w:lang w:eastAsia="en-US"/>
              </w:rPr>
              <w:t>Obverse</w:t>
            </w:r>
          </w:p>
        </w:tc>
        <w:tc>
          <w:tcPr>
            <w:tcW w:w="939" w:type="dxa"/>
            <w:tcBorders>
              <w:top w:val="single" w:sz="2" w:space="0" w:color="auto"/>
              <w:left w:val="nil"/>
              <w:bottom w:val="single" w:sz="2" w:space="0" w:color="auto"/>
              <w:right w:val="nil"/>
            </w:tcBorders>
            <w:hideMark/>
          </w:tcPr>
          <w:p w14:paraId="2BE4BF36" w14:textId="77777777" w:rsidR="003F328C" w:rsidRPr="0032182E" w:rsidRDefault="003F328C">
            <w:pPr>
              <w:pStyle w:val="Tabletext"/>
              <w:rPr>
                <w:lang w:eastAsia="en-US"/>
              </w:rPr>
            </w:pPr>
            <w:r w:rsidRPr="0032182E">
              <w:rPr>
                <w:lang w:eastAsia="en-US"/>
              </w:rPr>
              <w:t>O3</w:t>
            </w:r>
          </w:p>
        </w:tc>
        <w:tc>
          <w:tcPr>
            <w:tcW w:w="5891" w:type="dxa"/>
            <w:gridSpan w:val="2"/>
            <w:tcBorders>
              <w:top w:val="single" w:sz="2" w:space="0" w:color="auto"/>
              <w:left w:val="nil"/>
              <w:bottom w:val="single" w:sz="2" w:space="0" w:color="auto"/>
              <w:right w:val="nil"/>
            </w:tcBorders>
            <w:hideMark/>
          </w:tcPr>
          <w:p w14:paraId="01884F24" w14:textId="77777777" w:rsidR="003F328C" w:rsidRPr="0032182E" w:rsidRDefault="003F328C">
            <w:pPr>
              <w:pStyle w:val="Tabletext"/>
              <w:rPr>
                <w:lang w:eastAsia="en-US"/>
              </w:rPr>
            </w:pPr>
            <w:r w:rsidRPr="0032182E">
              <w:rPr>
                <w:lang w:eastAsia="en-US"/>
              </w:rPr>
              <w:t>A design consisting of:</w:t>
            </w:r>
          </w:p>
          <w:p w14:paraId="6550C75B" w14:textId="77777777" w:rsidR="003F328C" w:rsidRPr="0032182E" w:rsidRDefault="003F328C">
            <w:pPr>
              <w:pStyle w:val="Tablea"/>
              <w:spacing w:line="256" w:lineRule="auto"/>
              <w:rPr>
                <w:lang w:eastAsia="en-US"/>
              </w:rPr>
            </w:pPr>
            <w:r w:rsidRPr="0032182E">
              <w:rPr>
                <w:lang w:eastAsia="en-US"/>
              </w:rPr>
              <w:t>(a) a central circle enclosing an effigy of Queen Elizabeth II and the following:</w:t>
            </w:r>
          </w:p>
          <w:p w14:paraId="66FCDF80" w14:textId="77777777" w:rsidR="003F328C" w:rsidRPr="0032182E" w:rsidRDefault="003F328C">
            <w:pPr>
              <w:pStyle w:val="Tablei"/>
              <w:rPr>
                <w:lang w:eastAsia="en-US"/>
              </w:rPr>
            </w:pPr>
            <w:r w:rsidRPr="0032182E">
              <w:rPr>
                <w:lang w:eastAsia="en-US"/>
              </w:rPr>
              <w:t>(i) “ELIZABETH II”; and</w:t>
            </w:r>
          </w:p>
          <w:p w14:paraId="0E1716F5" w14:textId="77777777" w:rsidR="003F328C" w:rsidRPr="0032182E" w:rsidRDefault="003F328C">
            <w:pPr>
              <w:pStyle w:val="Tablei"/>
              <w:rPr>
                <w:lang w:eastAsia="en-US"/>
              </w:rPr>
            </w:pPr>
            <w:r w:rsidRPr="0032182E">
              <w:rPr>
                <w:lang w:eastAsia="en-US"/>
              </w:rPr>
              <w:t>(ii) “AUSTRALIA”; and</w:t>
            </w:r>
          </w:p>
          <w:p w14:paraId="26D8663C" w14:textId="77777777" w:rsidR="003F328C" w:rsidRPr="0032182E" w:rsidRDefault="003F328C">
            <w:pPr>
              <w:pStyle w:val="Tablei"/>
              <w:rPr>
                <w:lang w:eastAsia="en-US"/>
              </w:rPr>
            </w:pPr>
            <w:r w:rsidRPr="0032182E">
              <w:rPr>
                <w:lang w:eastAsia="en-US"/>
              </w:rPr>
              <w:t>(iii) the inscription, in Arabic numerals, of a year; and</w:t>
            </w:r>
          </w:p>
          <w:p w14:paraId="56D6CC3C" w14:textId="77777777" w:rsidR="003F328C" w:rsidRPr="0032182E" w:rsidRDefault="003F328C">
            <w:pPr>
              <w:pStyle w:val="Tablei"/>
              <w:rPr>
                <w:lang w:eastAsia="en-US"/>
              </w:rPr>
            </w:pPr>
            <w:r w:rsidRPr="0032182E">
              <w:rPr>
                <w:lang w:eastAsia="en-US"/>
              </w:rPr>
              <w:t>(iv) Arabic numerals for the amount, in dollars, of the denomination of the coin, followed by “DOLLAR” or “DOLLARS” as the case requires; and</w:t>
            </w:r>
          </w:p>
          <w:p w14:paraId="0965FBBB" w14:textId="77777777" w:rsidR="003F328C" w:rsidRPr="0032182E" w:rsidRDefault="003F328C">
            <w:pPr>
              <w:pStyle w:val="Tablei"/>
              <w:rPr>
                <w:lang w:eastAsia="en-US"/>
              </w:rPr>
            </w:pPr>
            <w:r w:rsidRPr="0032182E">
              <w:rPr>
                <w:lang w:eastAsia="en-US"/>
              </w:rPr>
              <w:t>(v) “JC”; and</w:t>
            </w:r>
          </w:p>
          <w:p w14:paraId="2876F7EC" w14:textId="77777777" w:rsidR="003F328C" w:rsidRPr="0032182E" w:rsidRDefault="003F328C">
            <w:pPr>
              <w:pStyle w:val="Tablea"/>
              <w:spacing w:line="256" w:lineRule="auto"/>
              <w:rPr>
                <w:lang w:eastAsia="en-US"/>
              </w:rPr>
            </w:pPr>
            <w:r w:rsidRPr="0032182E">
              <w:rPr>
                <w:lang w:eastAsia="en-US"/>
              </w:rPr>
              <w:t>(b) surrounding that central circle, an ornamental border comprising stylised representations of splashing water; and</w:t>
            </w:r>
          </w:p>
          <w:p w14:paraId="7711DB0B" w14:textId="77777777" w:rsidR="003F328C" w:rsidRPr="0032182E" w:rsidRDefault="003F328C">
            <w:pPr>
              <w:pStyle w:val="Tablea"/>
              <w:spacing w:line="256" w:lineRule="auto"/>
              <w:rPr>
                <w:lang w:eastAsia="en-US"/>
              </w:rPr>
            </w:pPr>
            <w:r w:rsidRPr="0032182E">
              <w:rPr>
                <w:lang w:eastAsia="en-US"/>
              </w:rPr>
              <w:t>(c) immediately inside the rim of the coin, a stylised representation of the following:</w:t>
            </w:r>
          </w:p>
          <w:p w14:paraId="030D2BB0" w14:textId="77777777" w:rsidR="003F328C" w:rsidRPr="0032182E" w:rsidRDefault="003F328C">
            <w:pPr>
              <w:pStyle w:val="Tablei"/>
              <w:rPr>
                <w:lang w:eastAsia="en-US"/>
              </w:rPr>
            </w:pPr>
            <w:r w:rsidRPr="0032182E">
              <w:rPr>
                <w:lang w:eastAsia="en-US"/>
              </w:rPr>
              <w:t>(i) a rat; and</w:t>
            </w:r>
          </w:p>
          <w:p w14:paraId="2B51A7A0" w14:textId="77777777" w:rsidR="003F328C" w:rsidRPr="0032182E" w:rsidRDefault="003F328C">
            <w:pPr>
              <w:pStyle w:val="Tablei"/>
              <w:rPr>
                <w:lang w:eastAsia="en-US"/>
              </w:rPr>
            </w:pPr>
            <w:r w:rsidRPr="0032182E">
              <w:rPr>
                <w:lang w:eastAsia="en-US"/>
              </w:rPr>
              <w:t>(ii) a pig; and</w:t>
            </w:r>
          </w:p>
          <w:p w14:paraId="769870CD" w14:textId="77777777" w:rsidR="003F328C" w:rsidRPr="0032182E" w:rsidRDefault="003F328C">
            <w:pPr>
              <w:pStyle w:val="Tablei"/>
              <w:rPr>
                <w:lang w:eastAsia="en-US"/>
              </w:rPr>
            </w:pPr>
            <w:r w:rsidRPr="0032182E">
              <w:rPr>
                <w:lang w:eastAsia="en-US"/>
              </w:rPr>
              <w:t>(iii) a dog; and</w:t>
            </w:r>
          </w:p>
          <w:p w14:paraId="512C6AD9" w14:textId="77777777" w:rsidR="003F328C" w:rsidRPr="0032182E" w:rsidRDefault="003F328C">
            <w:pPr>
              <w:pStyle w:val="Tablei"/>
              <w:rPr>
                <w:lang w:eastAsia="en-US"/>
              </w:rPr>
            </w:pPr>
            <w:r w:rsidRPr="0032182E">
              <w:rPr>
                <w:lang w:eastAsia="en-US"/>
              </w:rPr>
              <w:t>(iv) a rooster; and</w:t>
            </w:r>
          </w:p>
          <w:p w14:paraId="300BE2C5" w14:textId="77777777" w:rsidR="003F328C" w:rsidRPr="0032182E" w:rsidRDefault="003F328C">
            <w:pPr>
              <w:pStyle w:val="Tablei"/>
              <w:rPr>
                <w:lang w:eastAsia="en-US"/>
              </w:rPr>
            </w:pPr>
            <w:r w:rsidRPr="0032182E">
              <w:rPr>
                <w:lang w:eastAsia="en-US"/>
              </w:rPr>
              <w:lastRenderedPageBreak/>
              <w:t>(v) a monkey; and</w:t>
            </w:r>
          </w:p>
          <w:p w14:paraId="53077489" w14:textId="77777777" w:rsidR="003F328C" w:rsidRPr="0032182E" w:rsidRDefault="003F328C">
            <w:pPr>
              <w:pStyle w:val="Tablei"/>
              <w:rPr>
                <w:lang w:eastAsia="en-US"/>
              </w:rPr>
            </w:pPr>
            <w:r w:rsidRPr="0032182E">
              <w:rPr>
                <w:lang w:eastAsia="en-US"/>
              </w:rPr>
              <w:t>(vi) a goat; and</w:t>
            </w:r>
          </w:p>
          <w:p w14:paraId="600E84DC" w14:textId="77777777" w:rsidR="003F328C" w:rsidRPr="0032182E" w:rsidRDefault="003F328C">
            <w:pPr>
              <w:pStyle w:val="Tablei"/>
              <w:rPr>
                <w:lang w:eastAsia="en-US"/>
              </w:rPr>
            </w:pPr>
            <w:r w:rsidRPr="0032182E">
              <w:rPr>
                <w:lang w:eastAsia="en-US"/>
              </w:rPr>
              <w:t>(vii) a horse; and</w:t>
            </w:r>
          </w:p>
          <w:p w14:paraId="280BC4A4" w14:textId="77777777" w:rsidR="003F328C" w:rsidRPr="0032182E" w:rsidRDefault="003F328C">
            <w:pPr>
              <w:pStyle w:val="Tablei"/>
              <w:rPr>
                <w:lang w:eastAsia="en-US"/>
              </w:rPr>
            </w:pPr>
            <w:r w:rsidRPr="0032182E">
              <w:rPr>
                <w:lang w:eastAsia="en-US"/>
              </w:rPr>
              <w:t>(viii) a snake; and</w:t>
            </w:r>
          </w:p>
          <w:p w14:paraId="66837D73" w14:textId="77777777" w:rsidR="003F328C" w:rsidRPr="0032182E" w:rsidRDefault="003F328C">
            <w:pPr>
              <w:pStyle w:val="Tablei"/>
              <w:rPr>
                <w:lang w:eastAsia="en-US"/>
              </w:rPr>
            </w:pPr>
            <w:r w:rsidRPr="0032182E">
              <w:rPr>
                <w:lang w:eastAsia="en-US"/>
              </w:rPr>
              <w:t>(ix) a dragon; and</w:t>
            </w:r>
          </w:p>
          <w:p w14:paraId="5D70959E" w14:textId="77777777" w:rsidR="003F328C" w:rsidRPr="0032182E" w:rsidRDefault="003F328C">
            <w:pPr>
              <w:pStyle w:val="Tablei"/>
              <w:rPr>
                <w:lang w:eastAsia="en-US"/>
              </w:rPr>
            </w:pPr>
            <w:r w:rsidRPr="0032182E">
              <w:rPr>
                <w:lang w:eastAsia="en-US"/>
              </w:rPr>
              <w:t>(x) a rabbit; and</w:t>
            </w:r>
          </w:p>
          <w:p w14:paraId="4328BD5E" w14:textId="77777777" w:rsidR="003F328C" w:rsidRPr="0032182E" w:rsidRDefault="003F328C">
            <w:pPr>
              <w:pStyle w:val="Tablei"/>
              <w:rPr>
                <w:lang w:eastAsia="en-US"/>
              </w:rPr>
            </w:pPr>
            <w:r w:rsidRPr="0032182E">
              <w:rPr>
                <w:lang w:eastAsia="en-US"/>
              </w:rPr>
              <w:t>(xi) a tiger; and</w:t>
            </w:r>
          </w:p>
          <w:p w14:paraId="0CF5995E" w14:textId="77777777" w:rsidR="003F328C" w:rsidRPr="0032182E" w:rsidRDefault="003F328C">
            <w:pPr>
              <w:pStyle w:val="Tablei"/>
              <w:rPr>
                <w:lang w:eastAsia="en-US"/>
              </w:rPr>
            </w:pPr>
            <w:r w:rsidRPr="0032182E">
              <w:rPr>
                <w:lang w:eastAsia="en-US"/>
              </w:rPr>
              <w:t>(xii) an ox; and</w:t>
            </w:r>
          </w:p>
          <w:p w14:paraId="450952EF" w14:textId="68D2DABB" w:rsidR="003F328C" w:rsidRPr="0032182E" w:rsidRDefault="003F328C">
            <w:pPr>
              <w:pStyle w:val="Tablea"/>
              <w:spacing w:line="256" w:lineRule="auto"/>
              <w:rPr>
                <w:lang w:eastAsia="en-US"/>
              </w:rPr>
            </w:pPr>
            <w:r w:rsidRPr="0032182E">
              <w:rPr>
                <w:lang w:eastAsia="en-US"/>
              </w:rPr>
              <w:t xml:space="preserve">(d) the animal mentioned in </w:t>
            </w:r>
            <w:r w:rsidR="0032182E" w:rsidRPr="0032182E">
              <w:rPr>
                <w:lang w:eastAsia="en-US"/>
              </w:rPr>
              <w:t>paragraph (</w:t>
            </w:r>
            <w:r w:rsidRPr="0032182E">
              <w:rPr>
                <w:lang w:eastAsia="en-US"/>
              </w:rPr>
              <w:t>c) that relates to the relevant zodiac year appearing at the top of the coin.</w:t>
            </w:r>
          </w:p>
        </w:tc>
      </w:tr>
      <w:tr w:rsidR="00B250E4" w14:paraId="2D632F3C" w14:textId="77777777" w:rsidTr="00D95D32">
        <w:tblPrEx>
          <w:tblBorders>
            <w:top w:val="none" w:sz="0" w:space="0" w:color="auto"/>
            <w:bottom w:val="none" w:sz="0" w:space="0" w:color="auto"/>
            <w:insideH w:val="none" w:sz="0" w:space="0" w:color="auto"/>
          </w:tblBorders>
        </w:tblPrEx>
        <w:tc>
          <w:tcPr>
            <w:tcW w:w="616" w:type="dxa"/>
            <w:tcBorders>
              <w:bottom w:val="single" w:sz="2" w:space="0" w:color="auto"/>
            </w:tcBorders>
            <w:hideMark/>
          </w:tcPr>
          <w:p w14:paraId="7DE9C566" w14:textId="77777777" w:rsidR="00B250E4" w:rsidRDefault="00B250E4">
            <w:pPr>
              <w:pStyle w:val="Tabletext"/>
              <w:rPr>
                <w:lang w:eastAsia="en-US"/>
              </w:rPr>
            </w:pPr>
            <w:r>
              <w:rPr>
                <w:lang w:eastAsia="en-US"/>
              </w:rPr>
              <w:lastRenderedPageBreak/>
              <w:t>23</w:t>
            </w:r>
          </w:p>
        </w:tc>
        <w:tc>
          <w:tcPr>
            <w:tcW w:w="939" w:type="dxa"/>
            <w:tcBorders>
              <w:bottom w:val="single" w:sz="2" w:space="0" w:color="auto"/>
            </w:tcBorders>
            <w:hideMark/>
          </w:tcPr>
          <w:p w14:paraId="0C46E400" w14:textId="77777777" w:rsidR="00B250E4" w:rsidRDefault="00B250E4">
            <w:pPr>
              <w:pStyle w:val="Tabletext"/>
              <w:rPr>
                <w:lang w:eastAsia="en-US"/>
              </w:rPr>
            </w:pPr>
            <w:r>
              <w:rPr>
                <w:lang w:eastAsia="en-US"/>
              </w:rPr>
              <w:t>Obverse</w:t>
            </w:r>
          </w:p>
        </w:tc>
        <w:tc>
          <w:tcPr>
            <w:tcW w:w="939" w:type="dxa"/>
            <w:tcBorders>
              <w:bottom w:val="single" w:sz="2" w:space="0" w:color="auto"/>
            </w:tcBorders>
            <w:hideMark/>
          </w:tcPr>
          <w:p w14:paraId="16A596EA" w14:textId="77777777" w:rsidR="00B250E4" w:rsidRDefault="00B250E4">
            <w:pPr>
              <w:pStyle w:val="Tabletext"/>
              <w:rPr>
                <w:lang w:eastAsia="en-US"/>
              </w:rPr>
            </w:pPr>
            <w:r>
              <w:rPr>
                <w:lang w:eastAsia="en-US"/>
              </w:rPr>
              <w:t>O4</w:t>
            </w:r>
          </w:p>
        </w:tc>
        <w:tc>
          <w:tcPr>
            <w:tcW w:w="5891" w:type="dxa"/>
            <w:gridSpan w:val="2"/>
            <w:tcBorders>
              <w:bottom w:val="single" w:sz="2" w:space="0" w:color="auto"/>
            </w:tcBorders>
            <w:hideMark/>
          </w:tcPr>
          <w:p w14:paraId="699B4A59" w14:textId="77777777" w:rsidR="00B250E4" w:rsidRDefault="00B250E4">
            <w:pPr>
              <w:pStyle w:val="Tabletext"/>
              <w:rPr>
                <w:lang w:eastAsia="en-US"/>
              </w:rPr>
            </w:pPr>
            <w:r>
              <w:rPr>
                <w:lang w:eastAsia="en-US"/>
              </w:rPr>
              <w:t>A rectangular design consisting of:</w:t>
            </w:r>
          </w:p>
          <w:p w14:paraId="05803325" w14:textId="77777777" w:rsidR="00B250E4" w:rsidRDefault="00B250E4">
            <w:pPr>
              <w:pStyle w:val="Tablea"/>
              <w:spacing w:line="256" w:lineRule="auto"/>
              <w:rPr>
                <w:lang w:eastAsia="en-US"/>
              </w:rPr>
            </w:pPr>
            <w:r>
              <w:rPr>
                <w:lang w:eastAsia="en-US"/>
              </w:rPr>
              <w:t>(a) a central circle surrounding an effigy of Queen Elizabeth II; and</w:t>
            </w:r>
          </w:p>
          <w:p w14:paraId="2236BAC1" w14:textId="77777777" w:rsidR="00B250E4" w:rsidRDefault="00B250E4">
            <w:pPr>
              <w:pStyle w:val="Tablea"/>
              <w:spacing w:line="256" w:lineRule="auto"/>
              <w:rPr>
                <w:lang w:eastAsia="en-US"/>
              </w:rPr>
            </w:pPr>
            <w:r>
              <w:rPr>
                <w:lang w:eastAsia="en-US"/>
              </w:rPr>
              <w:t>(b) surrounding the central circle, a stylised representation of pine branches and rocky ground; and</w:t>
            </w:r>
          </w:p>
          <w:p w14:paraId="28A74D50" w14:textId="77777777" w:rsidR="00B250E4" w:rsidRDefault="00B250E4">
            <w:pPr>
              <w:pStyle w:val="Tablea"/>
              <w:spacing w:line="256" w:lineRule="auto"/>
              <w:rPr>
                <w:lang w:eastAsia="en-US"/>
              </w:rPr>
            </w:pPr>
            <w:r>
              <w:rPr>
                <w:lang w:eastAsia="en-US"/>
              </w:rPr>
              <w:t>(c) curved convex border edges; and</w:t>
            </w:r>
          </w:p>
          <w:p w14:paraId="354DCFAD" w14:textId="77777777" w:rsidR="00B250E4" w:rsidRDefault="00B250E4">
            <w:pPr>
              <w:pStyle w:val="Tablea"/>
              <w:spacing w:line="256" w:lineRule="auto"/>
              <w:rPr>
                <w:lang w:eastAsia="en-US"/>
              </w:rPr>
            </w:pPr>
            <w:r>
              <w:rPr>
                <w:lang w:eastAsia="en-US"/>
              </w:rPr>
              <w:t>(d) the following:</w:t>
            </w:r>
          </w:p>
          <w:p w14:paraId="052502FB" w14:textId="77777777" w:rsidR="00B250E4" w:rsidRDefault="00B250E4">
            <w:pPr>
              <w:pStyle w:val="Tablei"/>
              <w:rPr>
                <w:lang w:eastAsia="en-US"/>
              </w:rPr>
            </w:pPr>
            <w:r>
              <w:rPr>
                <w:lang w:eastAsia="en-US"/>
              </w:rPr>
              <w:t>(i) “ELIZABETH II”; and</w:t>
            </w:r>
          </w:p>
          <w:p w14:paraId="77F01692" w14:textId="77777777" w:rsidR="00B250E4" w:rsidRDefault="00B250E4">
            <w:pPr>
              <w:pStyle w:val="Tablei"/>
              <w:rPr>
                <w:lang w:eastAsia="en-US"/>
              </w:rPr>
            </w:pPr>
            <w:r>
              <w:rPr>
                <w:lang w:eastAsia="en-US"/>
              </w:rPr>
              <w:t>(ii) “AUSTRALIA”; and</w:t>
            </w:r>
          </w:p>
          <w:p w14:paraId="509ED281" w14:textId="77777777" w:rsidR="00B250E4" w:rsidRDefault="00B250E4">
            <w:pPr>
              <w:pStyle w:val="Tablei"/>
              <w:rPr>
                <w:lang w:eastAsia="en-US"/>
              </w:rPr>
            </w:pPr>
            <w:r>
              <w:rPr>
                <w:lang w:eastAsia="en-US"/>
              </w:rPr>
              <w:t>(iii) the inscription, in Arabic numerals, of a year; and</w:t>
            </w:r>
          </w:p>
          <w:p w14:paraId="77FE7541" w14:textId="77777777" w:rsidR="00B250E4" w:rsidRDefault="00B250E4">
            <w:pPr>
              <w:pStyle w:val="Tablei"/>
              <w:rPr>
                <w:lang w:eastAsia="en-US"/>
              </w:rPr>
            </w:pPr>
            <w:r>
              <w:rPr>
                <w:lang w:eastAsia="en-US"/>
              </w:rPr>
              <w:t>(iv) Arabic numerals for the amount, in dollars or cents, of the denomination of the coin, followed by “DOLLAR”, “DOLLARS” or “CENTS” as the case requires; and</w:t>
            </w:r>
          </w:p>
          <w:p w14:paraId="77E52902" w14:textId="77777777" w:rsidR="00B250E4" w:rsidRDefault="00B250E4">
            <w:pPr>
              <w:pStyle w:val="Tablei"/>
              <w:rPr>
                <w:lang w:eastAsia="en-US"/>
              </w:rPr>
            </w:pPr>
            <w:r>
              <w:rPr>
                <w:lang w:eastAsia="en-US"/>
              </w:rPr>
              <w:t>(v) “JC”.</w:t>
            </w:r>
          </w:p>
        </w:tc>
      </w:tr>
      <w:tr w:rsidR="00BE7213" w14:paraId="7066A510" w14:textId="77777777" w:rsidTr="00D95D32">
        <w:tblPrEx>
          <w:tblBorders>
            <w:top w:val="none" w:sz="0" w:space="0" w:color="auto"/>
            <w:bottom w:val="none" w:sz="0" w:space="0" w:color="auto"/>
            <w:insideH w:val="none" w:sz="0" w:space="0" w:color="auto"/>
          </w:tblBorders>
        </w:tblPrEx>
        <w:tc>
          <w:tcPr>
            <w:tcW w:w="616" w:type="dxa"/>
            <w:tcBorders>
              <w:top w:val="single" w:sz="2" w:space="0" w:color="auto"/>
              <w:bottom w:val="single" w:sz="2" w:space="0" w:color="auto"/>
            </w:tcBorders>
          </w:tcPr>
          <w:p w14:paraId="3220E537" w14:textId="568ED3AF" w:rsidR="00BE7213" w:rsidRDefault="00BE7213" w:rsidP="00BE7213">
            <w:pPr>
              <w:pStyle w:val="Tabletext"/>
              <w:rPr>
                <w:lang w:eastAsia="en-US"/>
              </w:rPr>
            </w:pPr>
            <w:r>
              <w:t>24</w:t>
            </w:r>
          </w:p>
        </w:tc>
        <w:tc>
          <w:tcPr>
            <w:tcW w:w="939" w:type="dxa"/>
            <w:tcBorders>
              <w:top w:val="single" w:sz="2" w:space="0" w:color="auto"/>
              <w:bottom w:val="single" w:sz="2" w:space="0" w:color="auto"/>
            </w:tcBorders>
          </w:tcPr>
          <w:p w14:paraId="330647D9" w14:textId="405BC068" w:rsidR="00BE7213" w:rsidRDefault="00BE7213" w:rsidP="00BE7213">
            <w:pPr>
              <w:pStyle w:val="Tabletext"/>
              <w:rPr>
                <w:lang w:eastAsia="en-US"/>
              </w:rPr>
            </w:pPr>
            <w:r>
              <w:t>Obverse</w:t>
            </w:r>
          </w:p>
        </w:tc>
        <w:tc>
          <w:tcPr>
            <w:tcW w:w="939" w:type="dxa"/>
            <w:tcBorders>
              <w:top w:val="single" w:sz="2" w:space="0" w:color="auto"/>
              <w:bottom w:val="single" w:sz="2" w:space="0" w:color="auto"/>
            </w:tcBorders>
          </w:tcPr>
          <w:p w14:paraId="12FF13A5" w14:textId="1AF13BD6" w:rsidR="00BE7213" w:rsidRDefault="00BE7213" w:rsidP="00BE7213">
            <w:pPr>
              <w:pStyle w:val="Tabletext"/>
              <w:rPr>
                <w:lang w:eastAsia="en-US"/>
              </w:rPr>
            </w:pPr>
            <w:r>
              <w:t>O5</w:t>
            </w:r>
          </w:p>
        </w:tc>
        <w:tc>
          <w:tcPr>
            <w:tcW w:w="5891" w:type="dxa"/>
            <w:gridSpan w:val="2"/>
            <w:tcBorders>
              <w:top w:val="single" w:sz="2" w:space="0" w:color="auto"/>
              <w:bottom w:val="single" w:sz="2" w:space="0" w:color="auto"/>
            </w:tcBorders>
          </w:tcPr>
          <w:p w14:paraId="5EA1632D" w14:textId="3391435B" w:rsidR="00BE7213" w:rsidRDefault="00BE7213" w:rsidP="00BE7213">
            <w:pPr>
              <w:pStyle w:val="Tabletext"/>
              <w:rPr>
                <w:lang w:eastAsia="en-US"/>
              </w:rPr>
            </w:pPr>
            <w:r w:rsidRPr="003407E5">
              <w:t>The same as for item 20 but the effigy is gold plated.</w:t>
            </w:r>
          </w:p>
        </w:tc>
      </w:tr>
      <w:tr w:rsidR="00F02BFF" w:rsidRPr="00883147" w14:paraId="2F40094E" w14:textId="77777777" w:rsidTr="00D95D32">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7" w:type="dxa"/>
        </w:trPr>
        <w:tc>
          <w:tcPr>
            <w:tcW w:w="616" w:type="dxa"/>
            <w:shd w:val="clear" w:color="auto" w:fill="auto"/>
          </w:tcPr>
          <w:p w14:paraId="0B7D0E2D" w14:textId="77777777" w:rsidR="00F02BFF" w:rsidRPr="00496A64" w:rsidRDefault="00F02BFF" w:rsidP="005E4B3C">
            <w:pPr>
              <w:pStyle w:val="Tabletext"/>
            </w:pPr>
            <w:r>
              <w:t>29</w:t>
            </w:r>
          </w:p>
        </w:tc>
        <w:tc>
          <w:tcPr>
            <w:tcW w:w="939" w:type="dxa"/>
            <w:shd w:val="clear" w:color="auto" w:fill="auto"/>
          </w:tcPr>
          <w:p w14:paraId="579598AE" w14:textId="77777777" w:rsidR="00F02BFF" w:rsidRPr="00496A64" w:rsidRDefault="00F02BFF" w:rsidP="005E4B3C">
            <w:pPr>
              <w:pStyle w:val="Tabletext"/>
            </w:pPr>
            <w:r w:rsidRPr="00496A64">
              <w:t>Obverse</w:t>
            </w:r>
          </w:p>
        </w:tc>
        <w:tc>
          <w:tcPr>
            <w:tcW w:w="939" w:type="dxa"/>
            <w:shd w:val="clear" w:color="auto" w:fill="auto"/>
          </w:tcPr>
          <w:p w14:paraId="210F3E3A" w14:textId="77777777" w:rsidR="00F02BFF" w:rsidRPr="00496A64" w:rsidRDefault="00F02BFF" w:rsidP="005E4B3C">
            <w:pPr>
              <w:pStyle w:val="Tabletext"/>
            </w:pPr>
            <w:r w:rsidRPr="00CB50E0">
              <w:t>O</w:t>
            </w:r>
            <w:r>
              <w:t>10</w:t>
            </w:r>
          </w:p>
        </w:tc>
        <w:tc>
          <w:tcPr>
            <w:tcW w:w="5884" w:type="dxa"/>
            <w:shd w:val="clear" w:color="auto" w:fill="auto"/>
          </w:tcPr>
          <w:p w14:paraId="60D309F0" w14:textId="77777777" w:rsidR="00F02BFF" w:rsidRPr="004D760F" w:rsidRDefault="00F02BFF" w:rsidP="005E4B3C">
            <w:pPr>
              <w:pStyle w:val="Tabletext"/>
            </w:pPr>
            <w:r w:rsidRPr="004D760F">
              <w:t>A design consisting of an effigy of Queen Elizabeth II and the following:</w:t>
            </w:r>
          </w:p>
          <w:p w14:paraId="1B313859" w14:textId="77777777" w:rsidR="00F02BFF" w:rsidRPr="004D760F" w:rsidRDefault="00F02BFF" w:rsidP="005E4B3C">
            <w:pPr>
              <w:pStyle w:val="Tablea"/>
            </w:pPr>
            <w:r w:rsidRPr="004D760F">
              <w:t>(a) in the background, a representation of golden wattle; and</w:t>
            </w:r>
          </w:p>
          <w:p w14:paraId="4A4B60FC" w14:textId="77777777" w:rsidR="00F02BFF" w:rsidRPr="004D760F" w:rsidRDefault="00F02BFF" w:rsidP="005E4B3C">
            <w:pPr>
              <w:pStyle w:val="Tablea"/>
            </w:pPr>
            <w:r w:rsidRPr="004D760F">
              <w:t xml:space="preserve">(b) a </w:t>
            </w:r>
            <w:r w:rsidRPr="00087BA0">
              <w:t xml:space="preserve">representation of </w:t>
            </w:r>
            <w:r>
              <w:t>the Commonwealth S</w:t>
            </w:r>
            <w:r w:rsidRPr="00087BA0">
              <w:t>tar</w:t>
            </w:r>
            <w:r>
              <w:t xml:space="preserve"> (also known as the Star of Federation)</w:t>
            </w:r>
            <w:r w:rsidRPr="00087BA0">
              <w:t xml:space="preserve">; </w:t>
            </w:r>
            <w:r w:rsidRPr="004D760F">
              <w:t>and</w:t>
            </w:r>
          </w:p>
          <w:p w14:paraId="48D4754B" w14:textId="77777777" w:rsidR="00F02BFF" w:rsidRPr="004D760F" w:rsidRDefault="00F02BFF" w:rsidP="005E4B3C">
            <w:pPr>
              <w:pStyle w:val="Tablea"/>
            </w:pPr>
            <w:r w:rsidRPr="004D760F">
              <w:t>(c) a stylised scroll; and</w:t>
            </w:r>
          </w:p>
          <w:p w14:paraId="19A49E9B" w14:textId="77777777" w:rsidR="00F02BFF" w:rsidRPr="004D760F" w:rsidRDefault="00F02BFF" w:rsidP="005E4B3C">
            <w:pPr>
              <w:pStyle w:val="Tablea"/>
            </w:pPr>
            <w:r w:rsidRPr="004D760F">
              <w:t>(d) in the foreground, a representation of an emu standing over a nest of eggs; and</w:t>
            </w:r>
          </w:p>
          <w:p w14:paraId="5B656A69" w14:textId="77777777" w:rsidR="00F02BFF" w:rsidRPr="004D760F" w:rsidRDefault="00F02BFF" w:rsidP="005E4B3C">
            <w:pPr>
              <w:pStyle w:val="Tablea"/>
            </w:pPr>
            <w:r w:rsidRPr="004D760F">
              <w:t>(e) the following:</w:t>
            </w:r>
          </w:p>
          <w:p w14:paraId="5CB030A2" w14:textId="77777777" w:rsidR="00F02BFF" w:rsidRPr="00872CA1" w:rsidRDefault="00F02BFF" w:rsidP="005E4B3C">
            <w:pPr>
              <w:pStyle w:val="Tablei"/>
            </w:pPr>
            <w:r w:rsidRPr="00872CA1">
              <w:t>(i) “ELIZABETH II”; and</w:t>
            </w:r>
          </w:p>
          <w:p w14:paraId="6E46A5AB" w14:textId="77777777" w:rsidR="00F02BFF" w:rsidRPr="00872CA1" w:rsidRDefault="00F02BFF" w:rsidP="005E4B3C">
            <w:pPr>
              <w:pStyle w:val="Tablei"/>
            </w:pPr>
            <w:r w:rsidRPr="00872CA1">
              <w:t>(ii) “AUSTRALIA”; and</w:t>
            </w:r>
          </w:p>
          <w:p w14:paraId="274E83C3" w14:textId="77777777" w:rsidR="00F02BFF" w:rsidRPr="00872CA1" w:rsidRDefault="00F02BFF" w:rsidP="005E4B3C">
            <w:pPr>
              <w:pStyle w:val="Tablei"/>
            </w:pPr>
            <w:r w:rsidRPr="00872CA1">
              <w:t>(iii) the inscription, in Arabic numerals, of a year; and</w:t>
            </w:r>
          </w:p>
          <w:p w14:paraId="0A21A663" w14:textId="77777777" w:rsidR="00F02BFF" w:rsidRDefault="00F02BFF" w:rsidP="005E4B3C">
            <w:pPr>
              <w:pStyle w:val="Tablei"/>
            </w:pPr>
            <w:r>
              <w:t xml:space="preserve">(iv) </w:t>
            </w:r>
            <w:r w:rsidRPr="00EF017A">
              <w:t>“X OUNCE .999 Ag” (where “X” is the nominal weight in ounces of the coin, expressed as a whole number or common fraction in Arabic numerals); and</w:t>
            </w:r>
          </w:p>
          <w:p w14:paraId="47F8CF93" w14:textId="77777777" w:rsidR="00F02BFF" w:rsidRPr="00872CA1" w:rsidRDefault="00F02BFF" w:rsidP="005E4B3C">
            <w:pPr>
              <w:pStyle w:val="Tablei"/>
            </w:pPr>
            <w:r w:rsidRPr="00872CA1">
              <w:t>(v) “JC”.</w:t>
            </w:r>
          </w:p>
        </w:tc>
      </w:tr>
      <w:tr w:rsidR="00D95D32" w:rsidRPr="0032182E" w14:paraId="3A29CC32" w14:textId="77777777" w:rsidTr="00D95D32">
        <w:tc>
          <w:tcPr>
            <w:tcW w:w="616" w:type="dxa"/>
            <w:tcBorders>
              <w:top w:val="single" w:sz="2" w:space="0" w:color="auto"/>
              <w:left w:val="nil"/>
              <w:bottom w:val="single" w:sz="2" w:space="0" w:color="auto"/>
              <w:right w:val="nil"/>
            </w:tcBorders>
          </w:tcPr>
          <w:p w14:paraId="443649AD" w14:textId="71640D56" w:rsidR="00D95D32" w:rsidRPr="0032182E" w:rsidRDefault="00D95D32" w:rsidP="00D95D32">
            <w:pPr>
              <w:pStyle w:val="Tabletext"/>
              <w:rPr>
                <w:lang w:eastAsia="en-US"/>
              </w:rPr>
            </w:pPr>
            <w:r w:rsidRPr="0028766F">
              <w:t>30</w:t>
            </w:r>
          </w:p>
        </w:tc>
        <w:tc>
          <w:tcPr>
            <w:tcW w:w="939" w:type="dxa"/>
            <w:tcBorders>
              <w:top w:val="single" w:sz="2" w:space="0" w:color="auto"/>
              <w:left w:val="nil"/>
              <w:bottom w:val="single" w:sz="2" w:space="0" w:color="auto"/>
              <w:right w:val="nil"/>
            </w:tcBorders>
          </w:tcPr>
          <w:p w14:paraId="71B54E02" w14:textId="2660A2D1" w:rsidR="00D95D32" w:rsidRPr="0032182E" w:rsidRDefault="00D95D32" w:rsidP="00D95D32">
            <w:pPr>
              <w:pStyle w:val="Tabletext"/>
              <w:rPr>
                <w:lang w:eastAsia="en-US"/>
              </w:rPr>
            </w:pPr>
            <w:r w:rsidRPr="0028766F">
              <w:t>Obverse</w:t>
            </w:r>
          </w:p>
        </w:tc>
        <w:tc>
          <w:tcPr>
            <w:tcW w:w="939" w:type="dxa"/>
            <w:tcBorders>
              <w:top w:val="single" w:sz="2" w:space="0" w:color="auto"/>
              <w:left w:val="nil"/>
              <w:bottom w:val="single" w:sz="2" w:space="0" w:color="auto"/>
              <w:right w:val="nil"/>
            </w:tcBorders>
          </w:tcPr>
          <w:p w14:paraId="537E8C99" w14:textId="6452E817" w:rsidR="00D95D32" w:rsidRPr="0032182E" w:rsidRDefault="00D95D32" w:rsidP="00D95D32">
            <w:pPr>
              <w:pStyle w:val="Tabletext"/>
              <w:rPr>
                <w:lang w:eastAsia="en-US"/>
              </w:rPr>
            </w:pPr>
            <w:r w:rsidRPr="0028766F">
              <w:t>O11</w:t>
            </w:r>
          </w:p>
        </w:tc>
        <w:tc>
          <w:tcPr>
            <w:tcW w:w="5891" w:type="dxa"/>
            <w:gridSpan w:val="2"/>
            <w:tcBorders>
              <w:top w:val="single" w:sz="2" w:space="0" w:color="auto"/>
              <w:left w:val="nil"/>
              <w:bottom w:val="single" w:sz="2" w:space="0" w:color="auto"/>
              <w:right w:val="nil"/>
            </w:tcBorders>
          </w:tcPr>
          <w:p w14:paraId="5B9EB516" w14:textId="77777777" w:rsidR="00D95D32" w:rsidRPr="0028766F" w:rsidRDefault="00D95D32" w:rsidP="00D95D32">
            <w:pPr>
              <w:pStyle w:val="Tabletext"/>
            </w:pPr>
            <w:r w:rsidRPr="0028766F">
              <w:t>A design consisting of an effigy of Queen Elizabeth II and the following:</w:t>
            </w:r>
          </w:p>
          <w:p w14:paraId="7295FB0F" w14:textId="77777777" w:rsidR="00D95D32" w:rsidRPr="0028766F" w:rsidRDefault="00D95D32" w:rsidP="00D95D32">
            <w:pPr>
              <w:pStyle w:val="Tablea"/>
            </w:pPr>
            <w:r w:rsidRPr="0028766F">
              <w:t>(a) “ELIZABETH II”; and</w:t>
            </w:r>
          </w:p>
          <w:p w14:paraId="7ECD6821" w14:textId="77777777" w:rsidR="00D95D32" w:rsidRPr="0028766F" w:rsidRDefault="00D95D32" w:rsidP="00D95D32">
            <w:pPr>
              <w:pStyle w:val="Tablea"/>
            </w:pPr>
            <w:r w:rsidRPr="0028766F">
              <w:t>(b) “AUSTRALIA”; and</w:t>
            </w:r>
          </w:p>
          <w:p w14:paraId="2920B998" w14:textId="77777777" w:rsidR="00D95D32" w:rsidRPr="0028766F" w:rsidRDefault="00D95D32" w:rsidP="00D95D32">
            <w:pPr>
              <w:pStyle w:val="Tablea"/>
            </w:pPr>
            <w:r w:rsidRPr="0028766F">
              <w:lastRenderedPageBreak/>
              <w:t>(c) the inscription, in Arabic numerals, of a year; and</w:t>
            </w:r>
          </w:p>
          <w:p w14:paraId="677CBC94" w14:textId="77777777" w:rsidR="00D95D32" w:rsidRPr="0028766F" w:rsidRDefault="00D95D32" w:rsidP="00D95D32">
            <w:pPr>
              <w:pStyle w:val="Tablea"/>
            </w:pPr>
            <w:r w:rsidRPr="0028766F">
              <w:t>(d) “JC”; and</w:t>
            </w:r>
          </w:p>
          <w:p w14:paraId="38E4BCBF" w14:textId="375B7B18" w:rsidR="00D95D32" w:rsidRPr="0032182E" w:rsidRDefault="00D95D32" w:rsidP="00D95D32">
            <w:pPr>
              <w:pStyle w:val="Tablea"/>
              <w:rPr>
                <w:lang w:eastAsia="en-US"/>
              </w:rPr>
            </w:pPr>
            <w:r w:rsidRPr="0028766F">
              <w:t xml:space="preserve">(e) in the background, the </w:t>
            </w:r>
            <w:r w:rsidRPr="00D95D32">
              <w:t>equator</w:t>
            </w:r>
            <w:r w:rsidRPr="0028766F">
              <w:t>, latitude lines, longitude lines and an ornamental pattern.</w:t>
            </w:r>
          </w:p>
        </w:tc>
      </w:tr>
      <w:tr w:rsidR="003F328C" w:rsidRPr="0032182E" w14:paraId="508300F2" w14:textId="77777777" w:rsidTr="00D95D32">
        <w:tc>
          <w:tcPr>
            <w:tcW w:w="616" w:type="dxa"/>
            <w:tcBorders>
              <w:top w:val="single" w:sz="2" w:space="0" w:color="auto"/>
              <w:left w:val="nil"/>
              <w:bottom w:val="single" w:sz="2" w:space="0" w:color="auto"/>
              <w:right w:val="nil"/>
            </w:tcBorders>
            <w:hideMark/>
          </w:tcPr>
          <w:p w14:paraId="7B83718D" w14:textId="77777777" w:rsidR="003F328C" w:rsidRPr="0032182E" w:rsidRDefault="003F328C">
            <w:pPr>
              <w:pStyle w:val="Tabletext"/>
              <w:rPr>
                <w:lang w:eastAsia="en-US"/>
              </w:rPr>
            </w:pPr>
            <w:r w:rsidRPr="0032182E">
              <w:rPr>
                <w:lang w:eastAsia="en-US"/>
              </w:rPr>
              <w:lastRenderedPageBreak/>
              <w:t>100</w:t>
            </w:r>
          </w:p>
        </w:tc>
        <w:tc>
          <w:tcPr>
            <w:tcW w:w="939" w:type="dxa"/>
            <w:tcBorders>
              <w:top w:val="single" w:sz="2" w:space="0" w:color="auto"/>
              <w:left w:val="nil"/>
              <w:bottom w:val="single" w:sz="2" w:space="0" w:color="auto"/>
              <w:right w:val="nil"/>
            </w:tcBorders>
            <w:hideMark/>
          </w:tcPr>
          <w:p w14:paraId="7CA83517"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5C09B1C2" w14:textId="77777777" w:rsidR="003F328C" w:rsidRPr="0032182E" w:rsidRDefault="003F328C">
            <w:pPr>
              <w:pStyle w:val="Tabletext"/>
              <w:rPr>
                <w:lang w:eastAsia="en-US"/>
              </w:rPr>
            </w:pPr>
            <w:r w:rsidRPr="0032182E">
              <w:rPr>
                <w:lang w:eastAsia="en-US"/>
              </w:rPr>
              <w:t>R1</w:t>
            </w:r>
          </w:p>
        </w:tc>
        <w:tc>
          <w:tcPr>
            <w:tcW w:w="5891" w:type="dxa"/>
            <w:gridSpan w:val="2"/>
            <w:tcBorders>
              <w:top w:val="single" w:sz="2" w:space="0" w:color="auto"/>
              <w:left w:val="nil"/>
              <w:bottom w:val="single" w:sz="2" w:space="0" w:color="auto"/>
              <w:right w:val="nil"/>
            </w:tcBorders>
            <w:hideMark/>
          </w:tcPr>
          <w:p w14:paraId="7AF549CC" w14:textId="77777777" w:rsidR="003F328C" w:rsidRPr="0032182E" w:rsidRDefault="003F328C">
            <w:pPr>
              <w:pStyle w:val="Tabletext"/>
              <w:rPr>
                <w:lang w:eastAsia="en-US"/>
              </w:rPr>
            </w:pPr>
            <w:r w:rsidRPr="0032182E">
              <w:rPr>
                <w:lang w:eastAsia="en-US"/>
              </w:rPr>
              <w:t>A design consisting of:</w:t>
            </w:r>
          </w:p>
          <w:p w14:paraId="2F1D0DA6" w14:textId="77777777" w:rsidR="003F328C" w:rsidRPr="0032182E" w:rsidRDefault="003F328C">
            <w:pPr>
              <w:pStyle w:val="Tablea"/>
              <w:spacing w:line="256" w:lineRule="auto"/>
              <w:rPr>
                <w:lang w:eastAsia="en-US"/>
              </w:rPr>
            </w:pPr>
            <w:r w:rsidRPr="0032182E">
              <w:rPr>
                <w:lang w:eastAsia="en-US"/>
              </w:rPr>
              <w:t>(a) a central circle containing a Maltese cross; and</w:t>
            </w:r>
          </w:p>
          <w:p w14:paraId="08A15A92" w14:textId="77777777" w:rsidR="003F328C" w:rsidRPr="0032182E" w:rsidRDefault="003F328C">
            <w:pPr>
              <w:pStyle w:val="Tablea"/>
              <w:spacing w:line="256" w:lineRule="auto"/>
              <w:rPr>
                <w:lang w:eastAsia="en-US"/>
              </w:rPr>
            </w:pPr>
            <w:r w:rsidRPr="0032182E">
              <w:rPr>
                <w:lang w:eastAsia="en-US"/>
              </w:rPr>
              <w:t>(b) surrounding the central circle, a round border consisting of alternating concentric circular lines and circular patterns of dots, covered in green print; and</w:t>
            </w:r>
          </w:p>
          <w:p w14:paraId="311C4E89" w14:textId="77777777" w:rsidR="003F328C" w:rsidRPr="0032182E" w:rsidRDefault="003F328C">
            <w:pPr>
              <w:pStyle w:val="Tablea"/>
              <w:spacing w:line="256" w:lineRule="auto"/>
              <w:rPr>
                <w:lang w:eastAsia="en-US"/>
              </w:rPr>
            </w:pPr>
            <w:r w:rsidRPr="0032182E">
              <w:rPr>
                <w:lang w:eastAsia="en-US"/>
              </w:rPr>
              <w:t>(c) a stylised representation of 2 paramedics tending to a patient on a wheeled stretcher; and</w:t>
            </w:r>
          </w:p>
          <w:p w14:paraId="25FD99CA" w14:textId="77777777" w:rsidR="003F328C" w:rsidRPr="0032182E" w:rsidRDefault="003F328C">
            <w:pPr>
              <w:pStyle w:val="Tablea"/>
              <w:spacing w:line="256" w:lineRule="auto"/>
              <w:rPr>
                <w:lang w:eastAsia="en-US"/>
              </w:rPr>
            </w:pPr>
            <w:r w:rsidRPr="0032182E">
              <w:rPr>
                <w:lang w:eastAsia="en-US"/>
              </w:rPr>
              <w:t xml:space="preserve">(d) the following: </w:t>
            </w:r>
          </w:p>
          <w:p w14:paraId="0D01A0D2" w14:textId="77777777" w:rsidR="003F328C" w:rsidRPr="0032182E" w:rsidRDefault="003F328C">
            <w:pPr>
              <w:pStyle w:val="Tablei"/>
              <w:rPr>
                <w:lang w:eastAsia="en-US"/>
              </w:rPr>
            </w:pPr>
            <w:r w:rsidRPr="0032182E">
              <w:rPr>
                <w:lang w:eastAsia="en-US"/>
              </w:rPr>
              <w:t>(i) “AMBULANCE SERVICES”; and</w:t>
            </w:r>
          </w:p>
          <w:p w14:paraId="128341E1" w14:textId="77777777" w:rsidR="003F328C" w:rsidRPr="0032182E" w:rsidRDefault="003F328C">
            <w:pPr>
              <w:pStyle w:val="Tablei"/>
              <w:rPr>
                <w:lang w:eastAsia="en-US"/>
              </w:rPr>
            </w:pPr>
            <w:r w:rsidRPr="0032182E">
              <w:rPr>
                <w:lang w:eastAsia="en-US"/>
              </w:rPr>
              <w:t>(ii) “AB” (in a stylised form).</w:t>
            </w:r>
          </w:p>
        </w:tc>
      </w:tr>
      <w:tr w:rsidR="003F328C" w:rsidRPr="0032182E" w14:paraId="77516549" w14:textId="77777777" w:rsidTr="00D95D32">
        <w:tc>
          <w:tcPr>
            <w:tcW w:w="616" w:type="dxa"/>
            <w:tcBorders>
              <w:top w:val="single" w:sz="2" w:space="0" w:color="auto"/>
              <w:left w:val="nil"/>
              <w:bottom w:val="single" w:sz="2" w:space="0" w:color="auto"/>
              <w:right w:val="nil"/>
            </w:tcBorders>
            <w:hideMark/>
          </w:tcPr>
          <w:p w14:paraId="4CC82432" w14:textId="77777777" w:rsidR="003F328C" w:rsidRPr="0032182E" w:rsidRDefault="003F328C">
            <w:pPr>
              <w:pStyle w:val="Tabletext"/>
              <w:rPr>
                <w:lang w:eastAsia="en-US"/>
              </w:rPr>
            </w:pPr>
            <w:r w:rsidRPr="0032182E">
              <w:rPr>
                <w:lang w:eastAsia="en-US"/>
              </w:rPr>
              <w:t>101</w:t>
            </w:r>
          </w:p>
        </w:tc>
        <w:tc>
          <w:tcPr>
            <w:tcW w:w="939" w:type="dxa"/>
            <w:tcBorders>
              <w:top w:val="single" w:sz="2" w:space="0" w:color="auto"/>
              <w:left w:val="nil"/>
              <w:bottom w:val="single" w:sz="2" w:space="0" w:color="auto"/>
              <w:right w:val="nil"/>
            </w:tcBorders>
            <w:hideMark/>
          </w:tcPr>
          <w:p w14:paraId="35217BAA"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6091F901" w14:textId="77777777" w:rsidR="003F328C" w:rsidRPr="0032182E" w:rsidRDefault="003F328C">
            <w:pPr>
              <w:pStyle w:val="Tabletext"/>
              <w:rPr>
                <w:lang w:eastAsia="en-US"/>
              </w:rPr>
            </w:pPr>
            <w:r w:rsidRPr="0032182E">
              <w:rPr>
                <w:lang w:eastAsia="en-US"/>
              </w:rPr>
              <w:t>R2</w:t>
            </w:r>
          </w:p>
        </w:tc>
        <w:tc>
          <w:tcPr>
            <w:tcW w:w="5891" w:type="dxa"/>
            <w:gridSpan w:val="2"/>
            <w:tcBorders>
              <w:top w:val="single" w:sz="2" w:space="0" w:color="auto"/>
              <w:left w:val="nil"/>
              <w:bottom w:val="single" w:sz="2" w:space="0" w:color="auto"/>
              <w:right w:val="nil"/>
            </w:tcBorders>
            <w:hideMark/>
          </w:tcPr>
          <w:p w14:paraId="5B0A89CE" w14:textId="2D4B54AD" w:rsidR="003F328C" w:rsidRPr="0032182E" w:rsidRDefault="003F328C">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100, except repeal </w:t>
            </w:r>
            <w:r w:rsidR="0032182E" w:rsidRPr="0032182E">
              <w:rPr>
                <w:lang w:eastAsia="en-US"/>
              </w:rPr>
              <w:t>paragraph (</w:t>
            </w:r>
            <w:r w:rsidRPr="0032182E">
              <w:rPr>
                <w:lang w:eastAsia="en-US"/>
              </w:rPr>
              <w:t>d) and substitute:</w:t>
            </w:r>
          </w:p>
          <w:p w14:paraId="3E559A00" w14:textId="77777777" w:rsidR="003F328C" w:rsidRPr="0032182E" w:rsidRDefault="003F328C">
            <w:pPr>
              <w:pStyle w:val="Tablea"/>
              <w:spacing w:line="256" w:lineRule="auto"/>
              <w:rPr>
                <w:lang w:eastAsia="en-US"/>
              </w:rPr>
            </w:pPr>
            <w:r w:rsidRPr="0032182E">
              <w:rPr>
                <w:lang w:eastAsia="en-US"/>
              </w:rPr>
              <w:t>(d) the following:</w:t>
            </w:r>
          </w:p>
          <w:p w14:paraId="7501B6A2" w14:textId="77777777" w:rsidR="003F328C" w:rsidRPr="0032182E" w:rsidRDefault="003F328C">
            <w:pPr>
              <w:pStyle w:val="Tablei"/>
              <w:rPr>
                <w:lang w:eastAsia="en-US"/>
              </w:rPr>
            </w:pPr>
            <w:r w:rsidRPr="0032182E">
              <w:rPr>
                <w:lang w:eastAsia="en-US"/>
              </w:rPr>
              <w:t>(i) “AMBULANCE SERVICES”; and</w:t>
            </w:r>
          </w:p>
          <w:p w14:paraId="5DC84D60" w14:textId="77777777" w:rsidR="003F328C" w:rsidRPr="0032182E" w:rsidRDefault="003F328C">
            <w:pPr>
              <w:pStyle w:val="Tablei"/>
              <w:rPr>
                <w:lang w:eastAsia="en-US"/>
              </w:rPr>
            </w:pPr>
            <w:r w:rsidRPr="0032182E">
              <w:rPr>
                <w:lang w:eastAsia="en-US"/>
              </w:rPr>
              <w:t>(ii) “AB” (in a stylised form); and</w:t>
            </w:r>
          </w:p>
          <w:p w14:paraId="684D44B3" w14:textId="77777777" w:rsidR="003F328C" w:rsidRPr="0032182E" w:rsidRDefault="003F328C">
            <w:pPr>
              <w:pStyle w:val="Tablei"/>
              <w:rPr>
                <w:lang w:eastAsia="en-US"/>
              </w:rPr>
            </w:pPr>
            <w:r w:rsidRPr="0032182E">
              <w:rPr>
                <w:lang w:eastAsia="en-US"/>
              </w:rPr>
              <w:t>(iii) “C”.</w:t>
            </w:r>
          </w:p>
        </w:tc>
      </w:tr>
      <w:tr w:rsidR="003F328C" w:rsidRPr="0032182E" w14:paraId="67D19506" w14:textId="77777777" w:rsidTr="00D95D32">
        <w:tc>
          <w:tcPr>
            <w:tcW w:w="616" w:type="dxa"/>
            <w:tcBorders>
              <w:top w:val="single" w:sz="2" w:space="0" w:color="auto"/>
              <w:left w:val="nil"/>
              <w:bottom w:val="single" w:sz="2" w:space="0" w:color="auto"/>
              <w:right w:val="nil"/>
            </w:tcBorders>
            <w:hideMark/>
          </w:tcPr>
          <w:p w14:paraId="08A78EB2" w14:textId="77777777" w:rsidR="003F328C" w:rsidRPr="0032182E" w:rsidRDefault="003F328C">
            <w:pPr>
              <w:pStyle w:val="Tabletext"/>
              <w:rPr>
                <w:lang w:eastAsia="en-US"/>
              </w:rPr>
            </w:pPr>
            <w:r w:rsidRPr="0032182E">
              <w:rPr>
                <w:lang w:eastAsia="en-US"/>
              </w:rPr>
              <w:t>102</w:t>
            </w:r>
          </w:p>
        </w:tc>
        <w:tc>
          <w:tcPr>
            <w:tcW w:w="939" w:type="dxa"/>
            <w:tcBorders>
              <w:top w:val="single" w:sz="2" w:space="0" w:color="auto"/>
              <w:left w:val="nil"/>
              <w:bottom w:val="single" w:sz="2" w:space="0" w:color="auto"/>
              <w:right w:val="nil"/>
            </w:tcBorders>
            <w:hideMark/>
          </w:tcPr>
          <w:p w14:paraId="1F19E8CE"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4004EBC5" w14:textId="77777777" w:rsidR="003F328C" w:rsidRPr="0032182E" w:rsidRDefault="003F328C">
            <w:pPr>
              <w:pStyle w:val="Tabletext"/>
              <w:rPr>
                <w:lang w:eastAsia="en-US"/>
              </w:rPr>
            </w:pPr>
            <w:r w:rsidRPr="0032182E">
              <w:rPr>
                <w:lang w:eastAsia="en-US"/>
              </w:rPr>
              <w:t>R3</w:t>
            </w:r>
          </w:p>
        </w:tc>
        <w:tc>
          <w:tcPr>
            <w:tcW w:w="5891" w:type="dxa"/>
            <w:gridSpan w:val="2"/>
            <w:tcBorders>
              <w:top w:val="single" w:sz="2" w:space="0" w:color="auto"/>
              <w:left w:val="nil"/>
              <w:bottom w:val="single" w:sz="2" w:space="0" w:color="auto"/>
              <w:right w:val="nil"/>
            </w:tcBorders>
            <w:hideMark/>
          </w:tcPr>
          <w:p w14:paraId="17D5C29B" w14:textId="77777777" w:rsidR="003F328C" w:rsidRPr="0032182E" w:rsidRDefault="003F328C">
            <w:pPr>
              <w:pStyle w:val="Tabletext"/>
              <w:rPr>
                <w:lang w:eastAsia="en-US"/>
              </w:rPr>
            </w:pPr>
            <w:r w:rsidRPr="0032182E">
              <w:rPr>
                <w:lang w:eastAsia="en-US"/>
              </w:rPr>
              <w:t>A design consisting of:</w:t>
            </w:r>
          </w:p>
          <w:p w14:paraId="7E976635" w14:textId="77777777" w:rsidR="003F328C" w:rsidRPr="0032182E" w:rsidRDefault="003F328C">
            <w:pPr>
              <w:pStyle w:val="Tablea"/>
              <w:spacing w:line="256" w:lineRule="auto"/>
              <w:rPr>
                <w:lang w:eastAsia="en-US"/>
              </w:rPr>
            </w:pPr>
            <w:r w:rsidRPr="0032182E">
              <w:rPr>
                <w:lang w:eastAsia="en-US"/>
              </w:rPr>
              <w:t>(a) a stylised representation of a Centurion tank with a soldier partly within the tank, and partly out, and holding a mounted gun; and</w:t>
            </w:r>
          </w:p>
          <w:p w14:paraId="1138FE69" w14:textId="77777777" w:rsidR="003F328C" w:rsidRPr="0032182E" w:rsidRDefault="003F328C">
            <w:pPr>
              <w:pStyle w:val="Tablea"/>
              <w:spacing w:line="256" w:lineRule="auto"/>
              <w:rPr>
                <w:lang w:eastAsia="en-US"/>
              </w:rPr>
            </w:pPr>
            <w:r w:rsidRPr="0032182E">
              <w:rPr>
                <w:lang w:eastAsia="en-US"/>
              </w:rPr>
              <w:t xml:space="preserve">(b) next to the tank, a representation of a soldier holding a rifle at the ready; and </w:t>
            </w:r>
          </w:p>
          <w:p w14:paraId="5284BF0F" w14:textId="77777777" w:rsidR="003F328C" w:rsidRPr="0032182E" w:rsidRDefault="003F328C">
            <w:pPr>
              <w:pStyle w:val="Tablea"/>
              <w:spacing w:line="256" w:lineRule="auto"/>
              <w:rPr>
                <w:lang w:eastAsia="en-US"/>
              </w:rPr>
            </w:pPr>
            <w:r w:rsidRPr="0032182E">
              <w:rPr>
                <w:lang w:eastAsia="en-US"/>
              </w:rPr>
              <w:t>(c) beneath the tank, in the foreground, stylised jungle foliage; and</w:t>
            </w:r>
          </w:p>
          <w:p w14:paraId="49A29623" w14:textId="6EF49EC7" w:rsidR="003F328C" w:rsidRPr="0032182E" w:rsidRDefault="003F328C">
            <w:pPr>
              <w:pStyle w:val="Tablea"/>
              <w:spacing w:line="256" w:lineRule="auto"/>
              <w:rPr>
                <w:lang w:eastAsia="en-US"/>
              </w:rPr>
            </w:pPr>
            <w:r w:rsidRPr="0032182E">
              <w:rPr>
                <w:lang w:eastAsia="en-US"/>
              </w:rPr>
              <w:t>(d) at the top of the coin, a representation of a Bell UH</w:t>
            </w:r>
            <w:r w:rsidR="0032182E">
              <w:rPr>
                <w:lang w:eastAsia="en-US"/>
              </w:rPr>
              <w:noBreakHyphen/>
            </w:r>
            <w:r w:rsidRPr="0032182E">
              <w:rPr>
                <w:lang w:eastAsia="en-US"/>
              </w:rPr>
              <w:t>1 Iroquois helicopter (also known as a “Huey”), viewed from the side with smoke billowing from the back of the helicopter body; and</w:t>
            </w:r>
          </w:p>
          <w:p w14:paraId="7D66A7EF" w14:textId="77777777" w:rsidR="003F328C" w:rsidRPr="0032182E" w:rsidRDefault="003F328C">
            <w:pPr>
              <w:pStyle w:val="Tablea"/>
              <w:spacing w:line="256" w:lineRule="auto"/>
              <w:rPr>
                <w:lang w:eastAsia="en-US"/>
              </w:rPr>
            </w:pPr>
            <w:r w:rsidRPr="0032182E">
              <w:rPr>
                <w:lang w:eastAsia="en-US"/>
              </w:rPr>
              <w:t>(e) in the background, a stylised representation of a forest; and</w:t>
            </w:r>
          </w:p>
          <w:p w14:paraId="66457941" w14:textId="77777777" w:rsidR="003F328C" w:rsidRPr="0032182E" w:rsidRDefault="003F328C">
            <w:pPr>
              <w:pStyle w:val="Tablea"/>
              <w:spacing w:line="256" w:lineRule="auto"/>
              <w:rPr>
                <w:lang w:eastAsia="en-US"/>
              </w:rPr>
            </w:pPr>
            <w:r w:rsidRPr="0032182E">
              <w:rPr>
                <w:lang w:eastAsia="en-US"/>
              </w:rPr>
              <w:t>(f) 2 perpendicular lines crossing at the bottom left of the coin; and</w:t>
            </w:r>
          </w:p>
          <w:p w14:paraId="12498F27" w14:textId="77777777" w:rsidR="003F328C" w:rsidRPr="0032182E" w:rsidRDefault="003F328C">
            <w:pPr>
              <w:pStyle w:val="Tablea"/>
              <w:spacing w:line="256" w:lineRule="auto"/>
              <w:rPr>
                <w:lang w:eastAsia="en-US"/>
              </w:rPr>
            </w:pPr>
            <w:r w:rsidRPr="0032182E">
              <w:rPr>
                <w:lang w:eastAsia="en-US"/>
              </w:rPr>
              <w:t>(g) the following:</w:t>
            </w:r>
          </w:p>
          <w:p w14:paraId="2B058B29" w14:textId="77777777" w:rsidR="003F328C" w:rsidRPr="0032182E" w:rsidRDefault="003F328C">
            <w:pPr>
              <w:pStyle w:val="Tablei"/>
              <w:rPr>
                <w:lang w:eastAsia="en-US"/>
              </w:rPr>
            </w:pPr>
            <w:r w:rsidRPr="0032182E">
              <w:rPr>
                <w:lang w:eastAsia="en-US"/>
              </w:rPr>
              <w:t>(i) “50”; and</w:t>
            </w:r>
          </w:p>
          <w:p w14:paraId="0EB85C05" w14:textId="77777777" w:rsidR="003F328C" w:rsidRPr="0032182E" w:rsidRDefault="003F328C">
            <w:pPr>
              <w:pStyle w:val="Tablei"/>
              <w:rPr>
                <w:lang w:eastAsia="en-US"/>
              </w:rPr>
            </w:pPr>
            <w:r w:rsidRPr="0032182E">
              <w:rPr>
                <w:lang w:eastAsia="en-US"/>
              </w:rPr>
              <w:t>(ii) “THE BATTLE OF LONG KHANH”; and</w:t>
            </w:r>
          </w:p>
          <w:p w14:paraId="51AEE12A" w14:textId="7808975D" w:rsidR="003F328C" w:rsidRPr="0032182E" w:rsidRDefault="003F328C">
            <w:pPr>
              <w:pStyle w:val="Tablei"/>
              <w:rPr>
                <w:lang w:eastAsia="en-US"/>
              </w:rPr>
            </w:pPr>
            <w:r w:rsidRPr="0032182E">
              <w:rPr>
                <w:lang w:eastAsia="en-US"/>
              </w:rPr>
              <w:t>(iii) “YS 507938” (which is the grid reference to the site of the Battle of Long Khanh fought on 6 and 7</w:t>
            </w:r>
            <w:r w:rsidR="0032182E" w:rsidRPr="0032182E">
              <w:rPr>
                <w:lang w:eastAsia="en-US"/>
              </w:rPr>
              <w:t> </w:t>
            </w:r>
            <w:r w:rsidRPr="0032182E">
              <w:rPr>
                <w:lang w:eastAsia="en-US"/>
              </w:rPr>
              <w:t>June 1971); and</w:t>
            </w:r>
          </w:p>
          <w:p w14:paraId="3D00EEAF" w14:textId="77777777" w:rsidR="003F328C" w:rsidRPr="0032182E" w:rsidRDefault="003F328C">
            <w:pPr>
              <w:pStyle w:val="Tablei"/>
              <w:rPr>
                <w:lang w:eastAsia="en-US"/>
              </w:rPr>
            </w:pPr>
            <w:r w:rsidRPr="0032182E">
              <w:rPr>
                <w:lang w:eastAsia="en-US"/>
              </w:rPr>
              <w:t>(iv) “AB” (in a stylised form).</w:t>
            </w:r>
          </w:p>
        </w:tc>
      </w:tr>
      <w:tr w:rsidR="003F328C" w:rsidRPr="0032182E" w14:paraId="1CF8F624" w14:textId="77777777" w:rsidTr="00D95D32">
        <w:tc>
          <w:tcPr>
            <w:tcW w:w="616" w:type="dxa"/>
            <w:tcBorders>
              <w:top w:val="single" w:sz="2" w:space="0" w:color="auto"/>
              <w:left w:val="nil"/>
              <w:bottom w:val="single" w:sz="2" w:space="0" w:color="auto"/>
              <w:right w:val="nil"/>
            </w:tcBorders>
            <w:hideMark/>
          </w:tcPr>
          <w:p w14:paraId="6E4F0522" w14:textId="77777777" w:rsidR="003F328C" w:rsidRPr="0032182E" w:rsidRDefault="003F328C">
            <w:pPr>
              <w:pStyle w:val="Tabletext"/>
              <w:rPr>
                <w:lang w:eastAsia="en-US"/>
              </w:rPr>
            </w:pPr>
            <w:r w:rsidRPr="0032182E">
              <w:rPr>
                <w:lang w:eastAsia="en-US"/>
              </w:rPr>
              <w:t>103</w:t>
            </w:r>
          </w:p>
        </w:tc>
        <w:tc>
          <w:tcPr>
            <w:tcW w:w="939" w:type="dxa"/>
            <w:tcBorders>
              <w:top w:val="single" w:sz="2" w:space="0" w:color="auto"/>
              <w:left w:val="nil"/>
              <w:bottom w:val="single" w:sz="2" w:space="0" w:color="auto"/>
              <w:right w:val="nil"/>
            </w:tcBorders>
            <w:hideMark/>
          </w:tcPr>
          <w:p w14:paraId="6884D027"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4A324A19" w14:textId="77777777" w:rsidR="003F328C" w:rsidRPr="0032182E" w:rsidRDefault="003F328C">
            <w:pPr>
              <w:pStyle w:val="Tabletext"/>
              <w:rPr>
                <w:lang w:eastAsia="en-US"/>
              </w:rPr>
            </w:pPr>
            <w:r w:rsidRPr="0032182E">
              <w:rPr>
                <w:lang w:eastAsia="en-US"/>
              </w:rPr>
              <w:t>R4</w:t>
            </w:r>
          </w:p>
        </w:tc>
        <w:tc>
          <w:tcPr>
            <w:tcW w:w="5891" w:type="dxa"/>
            <w:gridSpan w:val="2"/>
            <w:tcBorders>
              <w:top w:val="single" w:sz="2" w:space="0" w:color="auto"/>
              <w:left w:val="nil"/>
              <w:bottom w:val="single" w:sz="2" w:space="0" w:color="auto"/>
              <w:right w:val="nil"/>
            </w:tcBorders>
            <w:hideMark/>
          </w:tcPr>
          <w:p w14:paraId="06518A6F" w14:textId="77777777" w:rsidR="003F328C" w:rsidRPr="0032182E" w:rsidRDefault="003F328C">
            <w:pPr>
              <w:pStyle w:val="Tabletext"/>
              <w:rPr>
                <w:lang w:eastAsia="en-US"/>
              </w:rPr>
            </w:pPr>
            <w:r w:rsidRPr="0032182E">
              <w:rPr>
                <w:lang w:eastAsia="en-US"/>
              </w:rPr>
              <w:t>A design consisting of:</w:t>
            </w:r>
          </w:p>
          <w:p w14:paraId="013886A4" w14:textId="6AF54FE3" w:rsidR="003F328C" w:rsidRPr="0032182E" w:rsidRDefault="003F328C">
            <w:pPr>
              <w:pStyle w:val="Tablea"/>
              <w:spacing w:line="256" w:lineRule="auto"/>
              <w:rPr>
                <w:lang w:eastAsia="en-US"/>
              </w:rPr>
            </w:pPr>
            <w:r w:rsidRPr="0032182E">
              <w:rPr>
                <w:lang w:eastAsia="en-US"/>
              </w:rPr>
              <w:t>(a) a representation of a Bell UH</w:t>
            </w:r>
            <w:r w:rsidR="0032182E">
              <w:rPr>
                <w:lang w:eastAsia="en-US"/>
              </w:rPr>
              <w:noBreakHyphen/>
            </w:r>
            <w:r w:rsidRPr="0032182E">
              <w:rPr>
                <w:lang w:eastAsia="en-US"/>
              </w:rPr>
              <w:t>1 Iroquois helicopter (also known as a “Huey”), with one of the rotors going to the rim on the right of the coin; and</w:t>
            </w:r>
          </w:p>
          <w:p w14:paraId="7091EB89" w14:textId="77777777" w:rsidR="003F328C" w:rsidRPr="0032182E" w:rsidRDefault="003F328C">
            <w:pPr>
              <w:pStyle w:val="Tablea"/>
              <w:spacing w:line="256" w:lineRule="auto"/>
              <w:rPr>
                <w:lang w:eastAsia="en-US"/>
              </w:rPr>
            </w:pPr>
            <w:r w:rsidRPr="0032182E">
              <w:rPr>
                <w:lang w:eastAsia="en-US"/>
              </w:rPr>
              <w:t>(b) a stylised representation of 4 soldiers crouching down to evacuate a wounded soldier on a simple stretcher; and</w:t>
            </w:r>
          </w:p>
          <w:p w14:paraId="2905DC2F" w14:textId="77777777" w:rsidR="003F328C" w:rsidRPr="0032182E" w:rsidRDefault="003F328C">
            <w:pPr>
              <w:pStyle w:val="Tablea"/>
              <w:spacing w:line="256" w:lineRule="auto"/>
              <w:rPr>
                <w:lang w:eastAsia="en-US"/>
              </w:rPr>
            </w:pPr>
            <w:r w:rsidRPr="0032182E">
              <w:rPr>
                <w:lang w:eastAsia="en-US"/>
              </w:rPr>
              <w:lastRenderedPageBreak/>
              <w:t>(c) in the foreground on the right of the coin, a stylised representation of a soldier kneeling and aiming a rifle; and</w:t>
            </w:r>
          </w:p>
          <w:p w14:paraId="60DCCE5D" w14:textId="77777777" w:rsidR="003F328C" w:rsidRPr="0032182E" w:rsidRDefault="003F328C">
            <w:pPr>
              <w:pStyle w:val="Tablea"/>
              <w:spacing w:line="256" w:lineRule="auto"/>
              <w:rPr>
                <w:lang w:eastAsia="en-US"/>
              </w:rPr>
            </w:pPr>
            <w:r w:rsidRPr="0032182E">
              <w:rPr>
                <w:lang w:eastAsia="en-US"/>
              </w:rPr>
              <w:t>(d) on the left of the coin, stylised representation of bamboo; and</w:t>
            </w:r>
          </w:p>
          <w:p w14:paraId="11E5B714" w14:textId="77884914" w:rsidR="003F328C" w:rsidRPr="0032182E" w:rsidRDefault="003F328C">
            <w:pPr>
              <w:pStyle w:val="Tablea"/>
              <w:spacing w:line="256" w:lineRule="auto"/>
              <w:rPr>
                <w:lang w:eastAsia="en-US"/>
              </w:rPr>
            </w:pPr>
            <w:r w:rsidRPr="0032182E">
              <w:rPr>
                <w:lang w:eastAsia="en-US"/>
              </w:rPr>
              <w:t>(e) in the background at the top of the coin, a McDonnell Douglas F</w:t>
            </w:r>
            <w:r w:rsidR="0032182E">
              <w:rPr>
                <w:lang w:eastAsia="en-US"/>
              </w:rPr>
              <w:noBreakHyphen/>
            </w:r>
            <w:r w:rsidRPr="0032182E">
              <w:rPr>
                <w:lang w:eastAsia="en-US"/>
              </w:rPr>
              <w:t>4 Phantom II aircraft; and</w:t>
            </w:r>
          </w:p>
          <w:p w14:paraId="34AD4652" w14:textId="77777777" w:rsidR="003F328C" w:rsidRPr="0032182E" w:rsidRDefault="003F328C">
            <w:pPr>
              <w:pStyle w:val="Tablea"/>
              <w:spacing w:line="256" w:lineRule="auto"/>
              <w:rPr>
                <w:lang w:eastAsia="en-US"/>
              </w:rPr>
            </w:pPr>
            <w:r w:rsidRPr="0032182E">
              <w:rPr>
                <w:lang w:eastAsia="en-US"/>
              </w:rPr>
              <w:t>(f) a stylised representation of an exploding bomb on the hill in the background; and</w:t>
            </w:r>
          </w:p>
          <w:p w14:paraId="766F7946" w14:textId="77777777" w:rsidR="003F328C" w:rsidRPr="0032182E" w:rsidRDefault="003F328C">
            <w:pPr>
              <w:pStyle w:val="Tablea"/>
              <w:spacing w:line="256" w:lineRule="auto"/>
              <w:rPr>
                <w:lang w:eastAsia="en-US"/>
              </w:rPr>
            </w:pPr>
            <w:r w:rsidRPr="0032182E">
              <w:rPr>
                <w:lang w:eastAsia="en-US"/>
              </w:rPr>
              <w:t>(g) 2 perpendicular lines crossing at the bottom right of the coin; and</w:t>
            </w:r>
          </w:p>
          <w:p w14:paraId="2D8C6931" w14:textId="77777777" w:rsidR="003F328C" w:rsidRPr="0032182E" w:rsidRDefault="003F328C">
            <w:pPr>
              <w:pStyle w:val="Tablea"/>
              <w:spacing w:line="256" w:lineRule="auto"/>
              <w:rPr>
                <w:lang w:eastAsia="en-US"/>
              </w:rPr>
            </w:pPr>
            <w:r w:rsidRPr="0032182E">
              <w:rPr>
                <w:lang w:eastAsia="en-US"/>
              </w:rPr>
              <w:t>(h) the following:</w:t>
            </w:r>
          </w:p>
          <w:p w14:paraId="7EAC52E4" w14:textId="77777777" w:rsidR="003F328C" w:rsidRPr="0032182E" w:rsidRDefault="003F328C">
            <w:pPr>
              <w:pStyle w:val="Tablei"/>
              <w:rPr>
                <w:lang w:eastAsia="en-US"/>
              </w:rPr>
            </w:pPr>
            <w:r w:rsidRPr="0032182E">
              <w:rPr>
                <w:lang w:eastAsia="en-US"/>
              </w:rPr>
              <w:t>(i) “50”; and</w:t>
            </w:r>
          </w:p>
          <w:p w14:paraId="33F4E9B8" w14:textId="77777777" w:rsidR="003F328C" w:rsidRPr="0032182E" w:rsidRDefault="003F328C">
            <w:pPr>
              <w:pStyle w:val="Tablei"/>
              <w:rPr>
                <w:lang w:eastAsia="en-US"/>
              </w:rPr>
            </w:pPr>
            <w:r w:rsidRPr="0032182E">
              <w:rPr>
                <w:lang w:eastAsia="en-US"/>
              </w:rPr>
              <w:t>(ii) “THE BATTLE OF NUI LE”; and</w:t>
            </w:r>
          </w:p>
          <w:p w14:paraId="55B6F91B" w14:textId="31F16632" w:rsidR="003F328C" w:rsidRPr="0032182E" w:rsidRDefault="003F328C">
            <w:pPr>
              <w:pStyle w:val="Tablei"/>
              <w:rPr>
                <w:lang w:eastAsia="en-US"/>
              </w:rPr>
            </w:pPr>
            <w:r w:rsidRPr="0032182E">
              <w:rPr>
                <w:lang w:eastAsia="en-US"/>
              </w:rPr>
              <w:t>(iii) “YS 513857” (which is the grid reference to the site of the Battle of Núi Lé fought on 21</w:t>
            </w:r>
            <w:r w:rsidR="0032182E" w:rsidRPr="0032182E">
              <w:rPr>
                <w:lang w:eastAsia="en-US"/>
              </w:rPr>
              <w:t> </w:t>
            </w:r>
            <w:r w:rsidRPr="0032182E">
              <w:rPr>
                <w:lang w:eastAsia="en-US"/>
              </w:rPr>
              <w:t>September 1971; and</w:t>
            </w:r>
          </w:p>
          <w:p w14:paraId="677F62AA" w14:textId="77777777" w:rsidR="003F328C" w:rsidRPr="0032182E" w:rsidRDefault="003F328C">
            <w:pPr>
              <w:pStyle w:val="Tablei"/>
              <w:rPr>
                <w:lang w:eastAsia="en-US"/>
              </w:rPr>
            </w:pPr>
            <w:r w:rsidRPr="0032182E">
              <w:rPr>
                <w:lang w:eastAsia="en-US"/>
              </w:rPr>
              <w:t>(iv) “AB” (in a stylised form).</w:t>
            </w:r>
          </w:p>
        </w:tc>
      </w:tr>
      <w:tr w:rsidR="003F328C" w:rsidRPr="0032182E" w14:paraId="25E34C0A" w14:textId="77777777" w:rsidTr="00D95D32">
        <w:tc>
          <w:tcPr>
            <w:tcW w:w="616" w:type="dxa"/>
            <w:tcBorders>
              <w:top w:val="single" w:sz="2" w:space="0" w:color="auto"/>
              <w:left w:val="nil"/>
              <w:bottom w:val="single" w:sz="2" w:space="0" w:color="auto"/>
              <w:right w:val="nil"/>
            </w:tcBorders>
            <w:hideMark/>
          </w:tcPr>
          <w:p w14:paraId="16078983" w14:textId="77777777" w:rsidR="003F328C" w:rsidRPr="0032182E" w:rsidRDefault="003F328C">
            <w:pPr>
              <w:pStyle w:val="Tabletext"/>
              <w:rPr>
                <w:lang w:eastAsia="en-US"/>
              </w:rPr>
            </w:pPr>
            <w:r w:rsidRPr="0032182E">
              <w:rPr>
                <w:lang w:eastAsia="en-US"/>
              </w:rPr>
              <w:lastRenderedPageBreak/>
              <w:t>104</w:t>
            </w:r>
          </w:p>
        </w:tc>
        <w:tc>
          <w:tcPr>
            <w:tcW w:w="939" w:type="dxa"/>
            <w:tcBorders>
              <w:top w:val="single" w:sz="2" w:space="0" w:color="auto"/>
              <w:left w:val="nil"/>
              <w:bottom w:val="single" w:sz="2" w:space="0" w:color="auto"/>
              <w:right w:val="nil"/>
            </w:tcBorders>
            <w:hideMark/>
          </w:tcPr>
          <w:p w14:paraId="3A33368A"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59C01EB4" w14:textId="77777777" w:rsidR="003F328C" w:rsidRPr="0032182E" w:rsidRDefault="003F328C">
            <w:pPr>
              <w:pStyle w:val="Tabletext"/>
              <w:rPr>
                <w:lang w:eastAsia="en-US"/>
              </w:rPr>
            </w:pPr>
            <w:r w:rsidRPr="0032182E">
              <w:rPr>
                <w:lang w:eastAsia="en-US"/>
              </w:rPr>
              <w:t>R5</w:t>
            </w:r>
          </w:p>
        </w:tc>
        <w:tc>
          <w:tcPr>
            <w:tcW w:w="5891" w:type="dxa"/>
            <w:gridSpan w:val="2"/>
            <w:tcBorders>
              <w:top w:val="single" w:sz="2" w:space="0" w:color="auto"/>
              <w:left w:val="nil"/>
              <w:bottom w:val="single" w:sz="2" w:space="0" w:color="auto"/>
              <w:right w:val="nil"/>
            </w:tcBorders>
            <w:hideMark/>
          </w:tcPr>
          <w:p w14:paraId="3A66BFAD" w14:textId="77777777" w:rsidR="003F328C" w:rsidRPr="0032182E" w:rsidRDefault="003F328C">
            <w:pPr>
              <w:pStyle w:val="Tabletext"/>
              <w:rPr>
                <w:lang w:eastAsia="en-US"/>
              </w:rPr>
            </w:pPr>
            <w:r w:rsidRPr="0032182E">
              <w:rPr>
                <w:lang w:eastAsia="en-US"/>
              </w:rPr>
              <w:t>A design consisting of:</w:t>
            </w:r>
          </w:p>
          <w:p w14:paraId="12D412FD" w14:textId="77777777" w:rsidR="003F328C" w:rsidRPr="0032182E" w:rsidRDefault="003F328C">
            <w:pPr>
              <w:pStyle w:val="Tablea"/>
              <w:spacing w:line="256" w:lineRule="auto"/>
              <w:rPr>
                <w:lang w:eastAsia="en-US"/>
              </w:rPr>
            </w:pPr>
            <w:r w:rsidRPr="0032182E">
              <w:rPr>
                <w:lang w:eastAsia="en-US"/>
              </w:rPr>
              <w:t xml:space="preserve">(a) a coloured cartoon representation of the characters from the comic book </w:t>
            </w:r>
            <w:r w:rsidRPr="0032182E">
              <w:rPr>
                <w:i/>
                <w:iCs/>
                <w:lang w:eastAsia="en-US"/>
              </w:rPr>
              <w:t>More Adventures of Ginger Meggs</w:t>
            </w:r>
            <w:r w:rsidRPr="0032182E">
              <w:rPr>
                <w:lang w:eastAsia="en-US"/>
              </w:rPr>
              <w:t xml:space="preserve"> (Series 27, 1950), as illustrated by James “Jimmy” Bancks on the published comic cover; and</w:t>
            </w:r>
          </w:p>
          <w:p w14:paraId="6CE91DCB" w14:textId="77777777" w:rsidR="003F328C" w:rsidRPr="0032182E" w:rsidRDefault="003F328C">
            <w:pPr>
              <w:pStyle w:val="Tablea"/>
              <w:spacing w:line="256" w:lineRule="auto"/>
              <w:rPr>
                <w:lang w:eastAsia="en-US"/>
              </w:rPr>
            </w:pPr>
            <w:r w:rsidRPr="0032182E">
              <w:rPr>
                <w:lang w:eastAsia="en-US"/>
              </w:rPr>
              <w:t>(b) the following:</w:t>
            </w:r>
          </w:p>
          <w:p w14:paraId="4628E331" w14:textId="77777777" w:rsidR="003F328C" w:rsidRPr="0032182E" w:rsidRDefault="003F328C">
            <w:pPr>
              <w:pStyle w:val="Tablei"/>
              <w:rPr>
                <w:lang w:eastAsia="en-US"/>
              </w:rPr>
            </w:pPr>
            <w:r w:rsidRPr="0032182E">
              <w:rPr>
                <w:lang w:eastAsia="en-US"/>
              </w:rPr>
              <w:t xml:space="preserve">(i) “BANCKS’”; and </w:t>
            </w:r>
          </w:p>
          <w:p w14:paraId="29A09EC0" w14:textId="77777777" w:rsidR="003F328C" w:rsidRPr="0032182E" w:rsidRDefault="003F328C">
            <w:pPr>
              <w:pStyle w:val="Tablei"/>
              <w:rPr>
                <w:lang w:eastAsia="en-US"/>
              </w:rPr>
            </w:pPr>
            <w:r w:rsidRPr="0032182E">
              <w:rPr>
                <w:lang w:eastAsia="en-US"/>
              </w:rPr>
              <w:t>(ii) “1 DOLLAR” and</w:t>
            </w:r>
          </w:p>
          <w:p w14:paraId="11F6FE53" w14:textId="77777777" w:rsidR="003F328C" w:rsidRPr="0032182E" w:rsidRDefault="003F328C">
            <w:pPr>
              <w:pStyle w:val="Tablei"/>
              <w:rPr>
                <w:lang w:eastAsia="en-US"/>
              </w:rPr>
            </w:pPr>
            <w:r w:rsidRPr="0032182E">
              <w:rPr>
                <w:lang w:eastAsia="en-US"/>
              </w:rPr>
              <w:t>(iii) “GINGER MEGGS” in colour; and</w:t>
            </w:r>
          </w:p>
          <w:p w14:paraId="4B877012" w14:textId="77777777" w:rsidR="003F328C" w:rsidRPr="0032182E" w:rsidRDefault="003F328C">
            <w:pPr>
              <w:pStyle w:val="Tablei"/>
              <w:rPr>
                <w:lang w:eastAsia="en-US"/>
              </w:rPr>
            </w:pPr>
            <w:r w:rsidRPr="0032182E">
              <w:rPr>
                <w:lang w:eastAsia="en-US"/>
              </w:rPr>
              <w:t>(iv) “1921”.</w:t>
            </w:r>
          </w:p>
        </w:tc>
      </w:tr>
      <w:tr w:rsidR="003F328C" w:rsidRPr="0032182E" w14:paraId="155D53AF" w14:textId="77777777" w:rsidTr="00D95D32">
        <w:tc>
          <w:tcPr>
            <w:tcW w:w="616" w:type="dxa"/>
            <w:tcBorders>
              <w:top w:val="single" w:sz="2" w:space="0" w:color="auto"/>
              <w:left w:val="nil"/>
              <w:bottom w:val="single" w:sz="2" w:space="0" w:color="auto"/>
              <w:right w:val="nil"/>
            </w:tcBorders>
            <w:hideMark/>
          </w:tcPr>
          <w:p w14:paraId="1BE8EBE2" w14:textId="77777777" w:rsidR="003F328C" w:rsidRPr="0032182E" w:rsidRDefault="003F328C">
            <w:pPr>
              <w:pStyle w:val="Tabletext"/>
              <w:rPr>
                <w:lang w:eastAsia="en-US"/>
              </w:rPr>
            </w:pPr>
            <w:r w:rsidRPr="0032182E">
              <w:rPr>
                <w:lang w:eastAsia="en-US"/>
              </w:rPr>
              <w:t>105</w:t>
            </w:r>
          </w:p>
        </w:tc>
        <w:tc>
          <w:tcPr>
            <w:tcW w:w="939" w:type="dxa"/>
            <w:tcBorders>
              <w:top w:val="single" w:sz="2" w:space="0" w:color="auto"/>
              <w:left w:val="nil"/>
              <w:bottom w:val="single" w:sz="2" w:space="0" w:color="auto"/>
              <w:right w:val="nil"/>
            </w:tcBorders>
            <w:hideMark/>
          </w:tcPr>
          <w:p w14:paraId="51AE052F"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1C09ABE0" w14:textId="77777777" w:rsidR="003F328C" w:rsidRPr="0032182E" w:rsidRDefault="003F328C">
            <w:pPr>
              <w:pStyle w:val="Tabletext"/>
              <w:rPr>
                <w:lang w:eastAsia="en-US"/>
              </w:rPr>
            </w:pPr>
            <w:r w:rsidRPr="0032182E">
              <w:rPr>
                <w:lang w:eastAsia="en-US"/>
              </w:rPr>
              <w:t>R6</w:t>
            </w:r>
          </w:p>
        </w:tc>
        <w:tc>
          <w:tcPr>
            <w:tcW w:w="5891" w:type="dxa"/>
            <w:gridSpan w:val="2"/>
            <w:tcBorders>
              <w:top w:val="single" w:sz="2" w:space="0" w:color="auto"/>
              <w:left w:val="nil"/>
              <w:bottom w:val="single" w:sz="2" w:space="0" w:color="auto"/>
              <w:right w:val="nil"/>
            </w:tcBorders>
            <w:hideMark/>
          </w:tcPr>
          <w:p w14:paraId="3A137503" w14:textId="77777777" w:rsidR="003F328C" w:rsidRPr="0032182E" w:rsidRDefault="003F328C">
            <w:pPr>
              <w:pStyle w:val="Tabletext"/>
              <w:rPr>
                <w:lang w:eastAsia="en-US"/>
              </w:rPr>
            </w:pPr>
            <w:r w:rsidRPr="0032182E">
              <w:rPr>
                <w:lang w:eastAsia="en-US"/>
              </w:rPr>
              <w:t>A design consisting of:</w:t>
            </w:r>
          </w:p>
          <w:p w14:paraId="177CB641" w14:textId="77777777" w:rsidR="003F328C" w:rsidRPr="0032182E" w:rsidRDefault="003F328C">
            <w:pPr>
              <w:pStyle w:val="Tablea"/>
              <w:spacing w:line="256" w:lineRule="auto"/>
              <w:rPr>
                <w:lang w:eastAsia="en-US"/>
              </w:rPr>
            </w:pPr>
            <w:r w:rsidRPr="0032182E">
              <w:rPr>
                <w:lang w:eastAsia="en-US"/>
              </w:rPr>
              <w:t xml:space="preserve">(a) a coloured cartoon representation of the characters from the comic book </w:t>
            </w:r>
            <w:r w:rsidRPr="0032182E">
              <w:rPr>
                <w:i/>
                <w:iCs/>
                <w:lang w:eastAsia="en-US"/>
              </w:rPr>
              <w:t>Ginger Meggs</w:t>
            </w:r>
            <w:r w:rsidRPr="0032182E">
              <w:rPr>
                <w:lang w:eastAsia="en-US"/>
              </w:rPr>
              <w:t xml:space="preserve"> (2021), as illustrated by Jason Chatfield; and</w:t>
            </w:r>
          </w:p>
          <w:p w14:paraId="26689E00" w14:textId="77777777" w:rsidR="003F328C" w:rsidRPr="0032182E" w:rsidRDefault="003F328C">
            <w:pPr>
              <w:pStyle w:val="Tablea"/>
              <w:spacing w:line="256" w:lineRule="auto"/>
              <w:rPr>
                <w:lang w:eastAsia="en-US"/>
              </w:rPr>
            </w:pPr>
            <w:r w:rsidRPr="0032182E">
              <w:rPr>
                <w:lang w:eastAsia="en-US"/>
              </w:rPr>
              <w:t>(b) the following:</w:t>
            </w:r>
          </w:p>
          <w:p w14:paraId="16823D4B" w14:textId="77777777" w:rsidR="003F328C" w:rsidRPr="0032182E" w:rsidRDefault="003F328C">
            <w:pPr>
              <w:pStyle w:val="Tablei"/>
              <w:rPr>
                <w:lang w:eastAsia="en-US"/>
              </w:rPr>
            </w:pPr>
            <w:r w:rsidRPr="0032182E">
              <w:rPr>
                <w:lang w:eastAsia="en-US"/>
              </w:rPr>
              <w:t xml:space="preserve">(i) “BANCKS’”; and </w:t>
            </w:r>
          </w:p>
          <w:p w14:paraId="1D76312D" w14:textId="77777777" w:rsidR="003F328C" w:rsidRPr="0032182E" w:rsidRDefault="003F328C">
            <w:pPr>
              <w:pStyle w:val="Tablei"/>
              <w:rPr>
                <w:lang w:eastAsia="en-US"/>
              </w:rPr>
            </w:pPr>
            <w:r w:rsidRPr="0032182E">
              <w:rPr>
                <w:lang w:eastAsia="en-US"/>
              </w:rPr>
              <w:t xml:space="preserve">(ii) “1 DOLLAR”; and </w:t>
            </w:r>
          </w:p>
          <w:p w14:paraId="5A495766" w14:textId="77777777" w:rsidR="003F328C" w:rsidRPr="0032182E" w:rsidRDefault="003F328C">
            <w:pPr>
              <w:pStyle w:val="Tablei"/>
              <w:rPr>
                <w:lang w:eastAsia="en-US"/>
              </w:rPr>
            </w:pPr>
            <w:r w:rsidRPr="0032182E">
              <w:rPr>
                <w:lang w:eastAsia="en-US"/>
              </w:rPr>
              <w:t>(iii) “GINGER MEGGS” in colour; and</w:t>
            </w:r>
          </w:p>
          <w:p w14:paraId="4AAACBE8" w14:textId="77777777" w:rsidR="003F328C" w:rsidRPr="0032182E" w:rsidRDefault="003F328C">
            <w:pPr>
              <w:pStyle w:val="Tablei"/>
              <w:rPr>
                <w:lang w:eastAsia="en-US"/>
              </w:rPr>
            </w:pPr>
            <w:r w:rsidRPr="0032182E">
              <w:rPr>
                <w:lang w:eastAsia="en-US"/>
              </w:rPr>
              <w:t>(iv) “2021”.</w:t>
            </w:r>
          </w:p>
        </w:tc>
      </w:tr>
      <w:tr w:rsidR="003F328C" w:rsidRPr="0032182E" w14:paraId="00D789C0" w14:textId="77777777" w:rsidTr="00D95D32">
        <w:tc>
          <w:tcPr>
            <w:tcW w:w="616" w:type="dxa"/>
            <w:tcBorders>
              <w:top w:val="single" w:sz="2" w:space="0" w:color="auto"/>
              <w:left w:val="nil"/>
              <w:bottom w:val="single" w:sz="2" w:space="0" w:color="auto"/>
              <w:right w:val="nil"/>
            </w:tcBorders>
            <w:hideMark/>
          </w:tcPr>
          <w:p w14:paraId="3860103B" w14:textId="77777777" w:rsidR="003F328C" w:rsidRPr="0032182E" w:rsidRDefault="003F328C">
            <w:pPr>
              <w:pStyle w:val="Tabletext"/>
              <w:rPr>
                <w:lang w:eastAsia="en-US"/>
              </w:rPr>
            </w:pPr>
            <w:r w:rsidRPr="0032182E">
              <w:rPr>
                <w:lang w:eastAsia="en-US"/>
              </w:rPr>
              <w:t>106</w:t>
            </w:r>
          </w:p>
        </w:tc>
        <w:tc>
          <w:tcPr>
            <w:tcW w:w="939" w:type="dxa"/>
            <w:tcBorders>
              <w:top w:val="single" w:sz="2" w:space="0" w:color="auto"/>
              <w:left w:val="nil"/>
              <w:bottom w:val="single" w:sz="2" w:space="0" w:color="auto"/>
              <w:right w:val="nil"/>
            </w:tcBorders>
            <w:hideMark/>
          </w:tcPr>
          <w:p w14:paraId="585B6EFD"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46BDCBA8" w14:textId="77777777" w:rsidR="003F328C" w:rsidRPr="0032182E" w:rsidRDefault="003F328C">
            <w:pPr>
              <w:pStyle w:val="Tabletext"/>
              <w:rPr>
                <w:lang w:eastAsia="en-US"/>
              </w:rPr>
            </w:pPr>
            <w:r w:rsidRPr="0032182E">
              <w:rPr>
                <w:lang w:eastAsia="en-US"/>
              </w:rPr>
              <w:t>R7</w:t>
            </w:r>
          </w:p>
        </w:tc>
        <w:tc>
          <w:tcPr>
            <w:tcW w:w="5891" w:type="dxa"/>
            <w:gridSpan w:val="2"/>
            <w:tcBorders>
              <w:top w:val="single" w:sz="2" w:space="0" w:color="auto"/>
              <w:left w:val="nil"/>
              <w:bottom w:val="single" w:sz="2" w:space="0" w:color="auto"/>
              <w:right w:val="nil"/>
            </w:tcBorders>
            <w:hideMark/>
          </w:tcPr>
          <w:p w14:paraId="7A3ACD82" w14:textId="77777777" w:rsidR="003F328C" w:rsidRPr="0032182E" w:rsidRDefault="003F328C">
            <w:pPr>
              <w:pStyle w:val="Tabletext"/>
              <w:rPr>
                <w:lang w:eastAsia="en-US"/>
              </w:rPr>
            </w:pPr>
            <w:r w:rsidRPr="0032182E">
              <w:rPr>
                <w:lang w:eastAsia="en-US"/>
              </w:rPr>
              <w:t>A design consisting of:</w:t>
            </w:r>
          </w:p>
          <w:p w14:paraId="3CEB007E" w14:textId="77777777" w:rsidR="003F328C" w:rsidRPr="0032182E" w:rsidRDefault="003F328C">
            <w:pPr>
              <w:pStyle w:val="Tablea"/>
              <w:spacing w:line="256" w:lineRule="auto"/>
              <w:rPr>
                <w:lang w:eastAsia="en-US"/>
              </w:rPr>
            </w:pPr>
            <w:r w:rsidRPr="0032182E">
              <w:rPr>
                <w:lang w:eastAsia="en-US"/>
              </w:rPr>
              <w:t xml:space="preserve">(a) a coloured cartoon representation of the characters from the comic book </w:t>
            </w:r>
            <w:r w:rsidRPr="0032182E">
              <w:rPr>
                <w:i/>
                <w:iCs/>
                <w:lang w:eastAsia="en-US"/>
              </w:rPr>
              <w:t>More Adventures of Ginger Meggs</w:t>
            </w:r>
            <w:r w:rsidRPr="0032182E">
              <w:rPr>
                <w:lang w:eastAsia="en-US"/>
              </w:rPr>
              <w:t xml:space="preserve"> (Series 24, 1947), as illustrated by James “Jimmy” Bancks on the published comic cover; and</w:t>
            </w:r>
          </w:p>
          <w:p w14:paraId="1E7EBCD0" w14:textId="77777777" w:rsidR="003F328C" w:rsidRPr="0032182E" w:rsidRDefault="003F328C">
            <w:pPr>
              <w:pStyle w:val="Tablea"/>
              <w:spacing w:line="256" w:lineRule="auto"/>
              <w:rPr>
                <w:lang w:eastAsia="en-US"/>
              </w:rPr>
            </w:pPr>
            <w:r w:rsidRPr="0032182E">
              <w:rPr>
                <w:lang w:eastAsia="en-US"/>
              </w:rPr>
              <w:t>(b) the following:</w:t>
            </w:r>
          </w:p>
          <w:p w14:paraId="7F1E45A2" w14:textId="77777777" w:rsidR="003F328C" w:rsidRPr="0032182E" w:rsidRDefault="003F328C">
            <w:pPr>
              <w:pStyle w:val="Tablei"/>
              <w:rPr>
                <w:lang w:eastAsia="en-US"/>
              </w:rPr>
            </w:pPr>
            <w:r w:rsidRPr="0032182E">
              <w:rPr>
                <w:lang w:eastAsia="en-US"/>
              </w:rPr>
              <w:t>(i) “BANCKS’”; and</w:t>
            </w:r>
          </w:p>
          <w:p w14:paraId="47626265" w14:textId="77777777" w:rsidR="003F328C" w:rsidRPr="0032182E" w:rsidRDefault="003F328C">
            <w:pPr>
              <w:pStyle w:val="Tablei"/>
              <w:rPr>
                <w:lang w:eastAsia="en-US"/>
              </w:rPr>
            </w:pPr>
            <w:r w:rsidRPr="0032182E">
              <w:rPr>
                <w:lang w:eastAsia="en-US"/>
              </w:rPr>
              <w:t>(ii) “1 DOLLAR”; and</w:t>
            </w:r>
          </w:p>
          <w:p w14:paraId="246590FD" w14:textId="77777777" w:rsidR="003F328C" w:rsidRPr="0032182E" w:rsidRDefault="003F328C">
            <w:pPr>
              <w:pStyle w:val="Tablei"/>
              <w:rPr>
                <w:lang w:eastAsia="en-US"/>
              </w:rPr>
            </w:pPr>
            <w:r w:rsidRPr="0032182E">
              <w:rPr>
                <w:lang w:eastAsia="en-US"/>
              </w:rPr>
              <w:t>(iii) “GINGER MEGGS” in colour; and</w:t>
            </w:r>
          </w:p>
          <w:p w14:paraId="6777FAA5" w14:textId="77777777" w:rsidR="003F328C" w:rsidRPr="0032182E" w:rsidRDefault="003F328C">
            <w:pPr>
              <w:pStyle w:val="Tablei"/>
              <w:rPr>
                <w:lang w:eastAsia="en-US"/>
              </w:rPr>
            </w:pPr>
            <w:r w:rsidRPr="0032182E">
              <w:rPr>
                <w:lang w:eastAsia="en-US"/>
              </w:rPr>
              <w:t>(iv) “1921”.</w:t>
            </w:r>
          </w:p>
        </w:tc>
      </w:tr>
      <w:tr w:rsidR="003F328C" w:rsidRPr="0032182E" w14:paraId="56155F5A" w14:textId="77777777" w:rsidTr="00D95D32">
        <w:tc>
          <w:tcPr>
            <w:tcW w:w="616" w:type="dxa"/>
            <w:tcBorders>
              <w:top w:val="single" w:sz="2" w:space="0" w:color="auto"/>
              <w:left w:val="nil"/>
              <w:bottom w:val="single" w:sz="2" w:space="0" w:color="auto"/>
              <w:right w:val="nil"/>
            </w:tcBorders>
            <w:hideMark/>
          </w:tcPr>
          <w:p w14:paraId="67CC3D40" w14:textId="77777777" w:rsidR="003F328C" w:rsidRPr="0032182E" w:rsidRDefault="003F328C">
            <w:pPr>
              <w:pStyle w:val="Tabletext"/>
              <w:rPr>
                <w:lang w:eastAsia="en-US"/>
              </w:rPr>
            </w:pPr>
            <w:r w:rsidRPr="0032182E">
              <w:rPr>
                <w:lang w:eastAsia="en-US"/>
              </w:rPr>
              <w:t>107</w:t>
            </w:r>
          </w:p>
        </w:tc>
        <w:tc>
          <w:tcPr>
            <w:tcW w:w="939" w:type="dxa"/>
            <w:tcBorders>
              <w:top w:val="single" w:sz="2" w:space="0" w:color="auto"/>
              <w:left w:val="nil"/>
              <w:bottom w:val="single" w:sz="2" w:space="0" w:color="auto"/>
              <w:right w:val="nil"/>
            </w:tcBorders>
            <w:hideMark/>
          </w:tcPr>
          <w:p w14:paraId="2156AA6D"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14D4E54D" w14:textId="77777777" w:rsidR="003F328C" w:rsidRPr="0032182E" w:rsidRDefault="003F328C">
            <w:pPr>
              <w:pStyle w:val="Tabletext"/>
              <w:rPr>
                <w:lang w:eastAsia="en-US"/>
              </w:rPr>
            </w:pPr>
            <w:r w:rsidRPr="0032182E">
              <w:rPr>
                <w:lang w:eastAsia="en-US"/>
              </w:rPr>
              <w:t>R8</w:t>
            </w:r>
          </w:p>
        </w:tc>
        <w:tc>
          <w:tcPr>
            <w:tcW w:w="5891" w:type="dxa"/>
            <w:gridSpan w:val="2"/>
            <w:tcBorders>
              <w:top w:val="single" w:sz="2" w:space="0" w:color="auto"/>
              <w:left w:val="nil"/>
              <w:bottom w:val="single" w:sz="2" w:space="0" w:color="auto"/>
              <w:right w:val="nil"/>
            </w:tcBorders>
            <w:hideMark/>
          </w:tcPr>
          <w:p w14:paraId="466D7C4F" w14:textId="77777777" w:rsidR="003F328C" w:rsidRPr="0032182E" w:rsidRDefault="003F328C">
            <w:pPr>
              <w:pStyle w:val="Tabletext"/>
              <w:rPr>
                <w:lang w:eastAsia="en-US"/>
              </w:rPr>
            </w:pPr>
            <w:r w:rsidRPr="0032182E">
              <w:rPr>
                <w:lang w:eastAsia="en-US"/>
              </w:rPr>
              <w:t>A design consisting of:</w:t>
            </w:r>
          </w:p>
          <w:p w14:paraId="7146CB85" w14:textId="77777777" w:rsidR="003F328C" w:rsidRPr="0032182E" w:rsidRDefault="003F328C">
            <w:pPr>
              <w:pStyle w:val="Tablea"/>
              <w:spacing w:line="256" w:lineRule="auto"/>
              <w:rPr>
                <w:lang w:eastAsia="en-US"/>
              </w:rPr>
            </w:pPr>
            <w:r w:rsidRPr="0032182E">
              <w:rPr>
                <w:lang w:eastAsia="en-US"/>
              </w:rPr>
              <w:lastRenderedPageBreak/>
              <w:t xml:space="preserve">(a) a coloured cartoon representation of the characters from the comic book </w:t>
            </w:r>
            <w:r w:rsidRPr="0032182E">
              <w:rPr>
                <w:i/>
                <w:iCs/>
                <w:lang w:eastAsia="en-US"/>
              </w:rPr>
              <w:t>Ginger Meggs</w:t>
            </w:r>
            <w:r w:rsidRPr="0032182E">
              <w:rPr>
                <w:lang w:eastAsia="en-US"/>
              </w:rPr>
              <w:t xml:space="preserve"> (2021), as drawn by Jason Chatfield; and</w:t>
            </w:r>
          </w:p>
          <w:p w14:paraId="43FAB1F1" w14:textId="77777777" w:rsidR="003F328C" w:rsidRPr="0032182E" w:rsidRDefault="003F328C">
            <w:pPr>
              <w:pStyle w:val="Tablea"/>
              <w:spacing w:line="256" w:lineRule="auto"/>
              <w:rPr>
                <w:lang w:eastAsia="en-US"/>
              </w:rPr>
            </w:pPr>
            <w:r w:rsidRPr="0032182E">
              <w:rPr>
                <w:lang w:eastAsia="en-US"/>
              </w:rPr>
              <w:t>(b) the following:</w:t>
            </w:r>
          </w:p>
          <w:p w14:paraId="03893183" w14:textId="77777777" w:rsidR="003F328C" w:rsidRPr="0032182E" w:rsidRDefault="003F328C">
            <w:pPr>
              <w:pStyle w:val="Tablei"/>
              <w:rPr>
                <w:lang w:eastAsia="en-US"/>
              </w:rPr>
            </w:pPr>
            <w:r w:rsidRPr="0032182E">
              <w:rPr>
                <w:lang w:eastAsia="en-US"/>
              </w:rPr>
              <w:t>(i) “BANCKS’”; and</w:t>
            </w:r>
          </w:p>
          <w:p w14:paraId="413D2297" w14:textId="77777777" w:rsidR="003F328C" w:rsidRPr="0032182E" w:rsidRDefault="003F328C">
            <w:pPr>
              <w:pStyle w:val="Tablei"/>
              <w:rPr>
                <w:lang w:eastAsia="en-US"/>
              </w:rPr>
            </w:pPr>
            <w:r w:rsidRPr="0032182E">
              <w:rPr>
                <w:lang w:eastAsia="en-US"/>
              </w:rPr>
              <w:t>(ii) “1 DOLLAR”; and</w:t>
            </w:r>
          </w:p>
          <w:p w14:paraId="6164D6F1" w14:textId="77777777" w:rsidR="003F328C" w:rsidRPr="0032182E" w:rsidRDefault="003F328C">
            <w:pPr>
              <w:pStyle w:val="Tablei"/>
              <w:rPr>
                <w:lang w:eastAsia="en-US"/>
              </w:rPr>
            </w:pPr>
            <w:r w:rsidRPr="0032182E">
              <w:rPr>
                <w:lang w:eastAsia="en-US"/>
              </w:rPr>
              <w:t>(iii) “GINGER MEGGS” in colour; and</w:t>
            </w:r>
          </w:p>
          <w:p w14:paraId="7496BE74" w14:textId="77777777" w:rsidR="003F328C" w:rsidRPr="0032182E" w:rsidRDefault="003F328C">
            <w:pPr>
              <w:pStyle w:val="Tablei"/>
              <w:rPr>
                <w:lang w:eastAsia="en-US"/>
              </w:rPr>
            </w:pPr>
            <w:r w:rsidRPr="0032182E">
              <w:rPr>
                <w:lang w:eastAsia="en-US"/>
              </w:rPr>
              <w:t>(iv) “2021”.</w:t>
            </w:r>
          </w:p>
        </w:tc>
      </w:tr>
      <w:tr w:rsidR="003F328C" w:rsidRPr="0032182E" w14:paraId="6D560ADF" w14:textId="77777777" w:rsidTr="00D95D32">
        <w:tc>
          <w:tcPr>
            <w:tcW w:w="616" w:type="dxa"/>
            <w:tcBorders>
              <w:top w:val="single" w:sz="2" w:space="0" w:color="auto"/>
              <w:left w:val="nil"/>
              <w:bottom w:val="single" w:sz="2" w:space="0" w:color="auto"/>
              <w:right w:val="nil"/>
            </w:tcBorders>
            <w:hideMark/>
          </w:tcPr>
          <w:p w14:paraId="0CF7D93D" w14:textId="77777777" w:rsidR="003F328C" w:rsidRPr="0032182E" w:rsidRDefault="003F328C">
            <w:pPr>
              <w:pStyle w:val="Tabletext"/>
              <w:rPr>
                <w:lang w:eastAsia="en-US"/>
              </w:rPr>
            </w:pPr>
            <w:r w:rsidRPr="0032182E">
              <w:rPr>
                <w:lang w:eastAsia="en-US"/>
              </w:rPr>
              <w:lastRenderedPageBreak/>
              <w:t>108</w:t>
            </w:r>
          </w:p>
        </w:tc>
        <w:tc>
          <w:tcPr>
            <w:tcW w:w="939" w:type="dxa"/>
            <w:tcBorders>
              <w:top w:val="single" w:sz="2" w:space="0" w:color="auto"/>
              <w:left w:val="nil"/>
              <w:bottom w:val="single" w:sz="2" w:space="0" w:color="auto"/>
              <w:right w:val="nil"/>
            </w:tcBorders>
            <w:hideMark/>
          </w:tcPr>
          <w:p w14:paraId="1B55AEF6"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4125D6E1" w14:textId="77777777" w:rsidR="003F328C" w:rsidRPr="0032182E" w:rsidRDefault="003F328C">
            <w:pPr>
              <w:pStyle w:val="Tabletext"/>
              <w:rPr>
                <w:lang w:eastAsia="en-US"/>
              </w:rPr>
            </w:pPr>
            <w:r w:rsidRPr="0032182E">
              <w:rPr>
                <w:lang w:eastAsia="en-US"/>
              </w:rPr>
              <w:t>R9</w:t>
            </w:r>
          </w:p>
        </w:tc>
        <w:tc>
          <w:tcPr>
            <w:tcW w:w="5891" w:type="dxa"/>
            <w:gridSpan w:val="2"/>
            <w:tcBorders>
              <w:top w:val="single" w:sz="2" w:space="0" w:color="auto"/>
              <w:left w:val="nil"/>
              <w:bottom w:val="single" w:sz="2" w:space="0" w:color="auto"/>
              <w:right w:val="nil"/>
            </w:tcBorders>
            <w:hideMark/>
          </w:tcPr>
          <w:p w14:paraId="63B14277" w14:textId="77777777" w:rsidR="003F328C" w:rsidRPr="0032182E" w:rsidRDefault="003F328C">
            <w:pPr>
              <w:pStyle w:val="Tabletext"/>
              <w:rPr>
                <w:lang w:eastAsia="en-US"/>
              </w:rPr>
            </w:pPr>
            <w:r w:rsidRPr="0032182E">
              <w:rPr>
                <w:lang w:eastAsia="en-US"/>
              </w:rPr>
              <w:t>A design consisting of:</w:t>
            </w:r>
          </w:p>
          <w:p w14:paraId="224FA912" w14:textId="77777777" w:rsidR="003F328C" w:rsidRPr="0032182E" w:rsidRDefault="003F328C">
            <w:pPr>
              <w:pStyle w:val="Tablea"/>
              <w:spacing w:line="256" w:lineRule="auto"/>
              <w:rPr>
                <w:lang w:eastAsia="en-US"/>
              </w:rPr>
            </w:pPr>
            <w:r w:rsidRPr="0032182E">
              <w:rPr>
                <w:lang w:eastAsia="en-US"/>
              </w:rPr>
              <w:t xml:space="preserve">(a) a central circle containing a stylised representation of the Australian children’s music group </w:t>
            </w:r>
            <w:r w:rsidRPr="0032182E">
              <w:rPr>
                <w:i/>
                <w:iCs/>
                <w:lang w:eastAsia="en-US"/>
              </w:rPr>
              <w:t>The Wiggles</w:t>
            </w:r>
            <w:r w:rsidRPr="0032182E">
              <w:rPr>
                <w:lang w:eastAsia="en-US"/>
              </w:rPr>
              <w:t xml:space="preserve"> character Captain Feathersword™ surrounded by 4 stars and 4 musical notes; and</w:t>
            </w:r>
          </w:p>
          <w:p w14:paraId="6515E935" w14:textId="77777777" w:rsidR="003F328C" w:rsidRPr="0032182E" w:rsidRDefault="003F328C">
            <w:pPr>
              <w:pStyle w:val="Tablea"/>
              <w:spacing w:line="256" w:lineRule="auto"/>
              <w:rPr>
                <w:lang w:eastAsia="en-US"/>
              </w:rPr>
            </w:pPr>
            <w:r w:rsidRPr="0032182E">
              <w:rPr>
                <w:lang w:eastAsia="en-US"/>
              </w:rPr>
              <w:t>(b) surrounding the central circle, 6 concentric circles with a red and pink colour pattern consisting of stars and musical notes; and</w:t>
            </w:r>
          </w:p>
          <w:p w14:paraId="14A09602" w14:textId="3AAC8F96" w:rsidR="003F328C" w:rsidRPr="0032182E" w:rsidRDefault="003F328C">
            <w:pPr>
              <w:pStyle w:val="Tablea"/>
              <w:spacing w:line="256" w:lineRule="auto"/>
              <w:rPr>
                <w:lang w:eastAsia="en-US"/>
              </w:rPr>
            </w:pPr>
            <w:r w:rsidRPr="0032182E">
              <w:rPr>
                <w:lang w:eastAsia="en-US"/>
              </w:rPr>
              <w:t>(c) 2 stylised ‘feather</w:t>
            </w:r>
            <w:r w:rsidR="0032182E">
              <w:rPr>
                <w:lang w:eastAsia="en-US"/>
              </w:rPr>
              <w:noBreakHyphen/>
            </w:r>
            <w:r w:rsidRPr="0032182E">
              <w:rPr>
                <w:lang w:eastAsia="en-US"/>
              </w:rPr>
              <w:t xml:space="preserve">swords’ as depicted by </w:t>
            </w:r>
            <w:r w:rsidRPr="0032182E">
              <w:rPr>
                <w:i/>
                <w:iCs/>
                <w:lang w:eastAsia="en-US"/>
              </w:rPr>
              <w:t>The Wiggles</w:t>
            </w:r>
            <w:r w:rsidRPr="0032182E">
              <w:rPr>
                <w:lang w:eastAsia="en-US"/>
              </w:rPr>
              <w:t>; and</w:t>
            </w:r>
          </w:p>
          <w:p w14:paraId="6FA798F3" w14:textId="77777777" w:rsidR="003F328C" w:rsidRPr="0032182E" w:rsidRDefault="003F328C">
            <w:pPr>
              <w:pStyle w:val="Tablea"/>
              <w:spacing w:line="256" w:lineRule="auto"/>
              <w:rPr>
                <w:lang w:eastAsia="en-US"/>
              </w:rPr>
            </w:pPr>
            <w:r w:rsidRPr="0032182E">
              <w:rPr>
                <w:lang w:eastAsia="en-US"/>
              </w:rPr>
              <w:t>(d) the following:</w:t>
            </w:r>
          </w:p>
          <w:p w14:paraId="0BA39466" w14:textId="77777777" w:rsidR="003F328C" w:rsidRPr="0032182E" w:rsidRDefault="003F328C">
            <w:pPr>
              <w:pStyle w:val="Tabletext"/>
              <w:ind w:left="720"/>
              <w:rPr>
                <w:lang w:eastAsia="en-US"/>
              </w:rPr>
            </w:pPr>
            <w:r w:rsidRPr="0032182E">
              <w:rPr>
                <w:lang w:eastAsia="en-US"/>
              </w:rPr>
              <w:t>(i) “CAPTAIN FEATHERSWORD”; and</w:t>
            </w:r>
          </w:p>
          <w:p w14:paraId="1D80B2BF" w14:textId="77777777" w:rsidR="003F328C" w:rsidRPr="0032182E" w:rsidRDefault="003F328C">
            <w:pPr>
              <w:pStyle w:val="Tabletext"/>
              <w:ind w:left="720"/>
              <w:rPr>
                <w:lang w:eastAsia="en-US"/>
              </w:rPr>
            </w:pPr>
            <w:r w:rsidRPr="0032182E">
              <w:rPr>
                <w:lang w:eastAsia="en-US"/>
              </w:rPr>
              <w:t>(ii) “TWO DOLLARS”.</w:t>
            </w:r>
          </w:p>
        </w:tc>
      </w:tr>
      <w:tr w:rsidR="003F328C" w:rsidRPr="0032182E" w14:paraId="283DE919" w14:textId="77777777" w:rsidTr="00D95D32">
        <w:tc>
          <w:tcPr>
            <w:tcW w:w="616" w:type="dxa"/>
            <w:tcBorders>
              <w:top w:val="single" w:sz="2" w:space="0" w:color="auto"/>
              <w:left w:val="nil"/>
              <w:bottom w:val="single" w:sz="2" w:space="0" w:color="auto"/>
              <w:right w:val="nil"/>
            </w:tcBorders>
            <w:hideMark/>
          </w:tcPr>
          <w:p w14:paraId="18EC03C7" w14:textId="77777777" w:rsidR="003F328C" w:rsidRPr="0032182E" w:rsidRDefault="003F328C">
            <w:pPr>
              <w:pStyle w:val="Tabletext"/>
              <w:rPr>
                <w:lang w:eastAsia="en-US"/>
              </w:rPr>
            </w:pPr>
            <w:r w:rsidRPr="0032182E">
              <w:rPr>
                <w:lang w:eastAsia="en-US"/>
              </w:rPr>
              <w:t>109</w:t>
            </w:r>
          </w:p>
        </w:tc>
        <w:tc>
          <w:tcPr>
            <w:tcW w:w="939" w:type="dxa"/>
            <w:tcBorders>
              <w:top w:val="single" w:sz="2" w:space="0" w:color="auto"/>
              <w:left w:val="nil"/>
              <w:bottom w:val="single" w:sz="2" w:space="0" w:color="auto"/>
              <w:right w:val="nil"/>
            </w:tcBorders>
            <w:hideMark/>
          </w:tcPr>
          <w:p w14:paraId="31599906"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555049B4" w14:textId="77777777" w:rsidR="003F328C" w:rsidRPr="0032182E" w:rsidRDefault="003F328C">
            <w:pPr>
              <w:pStyle w:val="Tabletext"/>
              <w:rPr>
                <w:lang w:eastAsia="en-US"/>
              </w:rPr>
            </w:pPr>
            <w:r w:rsidRPr="0032182E">
              <w:rPr>
                <w:lang w:eastAsia="en-US"/>
              </w:rPr>
              <w:t>R10</w:t>
            </w:r>
          </w:p>
        </w:tc>
        <w:tc>
          <w:tcPr>
            <w:tcW w:w="5891" w:type="dxa"/>
            <w:gridSpan w:val="2"/>
            <w:tcBorders>
              <w:top w:val="single" w:sz="2" w:space="0" w:color="auto"/>
              <w:left w:val="nil"/>
              <w:bottom w:val="single" w:sz="2" w:space="0" w:color="auto"/>
              <w:right w:val="nil"/>
            </w:tcBorders>
            <w:hideMark/>
          </w:tcPr>
          <w:p w14:paraId="04286605" w14:textId="77777777" w:rsidR="003F328C" w:rsidRPr="0032182E" w:rsidRDefault="003F328C">
            <w:pPr>
              <w:pStyle w:val="Tabletext"/>
              <w:rPr>
                <w:lang w:eastAsia="en-US"/>
              </w:rPr>
            </w:pPr>
            <w:r w:rsidRPr="0032182E">
              <w:rPr>
                <w:lang w:eastAsia="en-US"/>
              </w:rPr>
              <w:t>A design consisting of:</w:t>
            </w:r>
          </w:p>
          <w:p w14:paraId="1CDE8950" w14:textId="77777777" w:rsidR="003F328C" w:rsidRPr="0032182E" w:rsidRDefault="003F328C">
            <w:pPr>
              <w:pStyle w:val="Tablea"/>
              <w:spacing w:line="256" w:lineRule="auto"/>
              <w:rPr>
                <w:lang w:eastAsia="en-US"/>
              </w:rPr>
            </w:pPr>
            <w:r w:rsidRPr="0032182E">
              <w:rPr>
                <w:lang w:eastAsia="en-US"/>
              </w:rPr>
              <w:t xml:space="preserve">(a) central circle containing a stylised representation of the Australian children’s music group </w:t>
            </w:r>
            <w:r w:rsidRPr="0032182E">
              <w:rPr>
                <w:i/>
                <w:iCs/>
                <w:lang w:eastAsia="en-US"/>
              </w:rPr>
              <w:t>The Wiggles</w:t>
            </w:r>
            <w:r w:rsidRPr="0032182E">
              <w:rPr>
                <w:lang w:eastAsia="en-US"/>
              </w:rPr>
              <w:t xml:space="preserve"> character Dorothy the Dinosaur™ surrounded by 3 stars and 5 musical notes; and</w:t>
            </w:r>
          </w:p>
          <w:p w14:paraId="20467E15" w14:textId="77777777" w:rsidR="003F328C" w:rsidRPr="0032182E" w:rsidRDefault="003F328C">
            <w:pPr>
              <w:pStyle w:val="Tablea"/>
              <w:spacing w:line="256" w:lineRule="auto"/>
              <w:rPr>
                <w:lang w:eastAsia="en-US"/>
              </w:rPr>
            </w:pPr>
            <w:r w:rsidRPr="0032182E">
              <w:rPr>
                <w:lang w:eastAsia="en-US"/>
              </w:rPr>
              <w:t>(b) surrounding the central circle, 6 concentric circles with a yellow and white colour pattern consisting of stars and musical notes; and</w:t>
            </w:r>
          </w:p>
          <w:p w14:paraId="4B5FB210" w14:textId="77777777" w:rsidR="003F328C" w:rsidRPr="0032182E" w:rsidRDefault="003F328C">
            <w:pPr>
              <w:pStyle w:val="Tablea"/>
              <w:spacing w:line="256" w:lineRule="auto"/>
              <w:rPr>
                <w:lang w:eastAsia="en-US"/>
              </w:rPr>
            </w:pPr>
            <w:r w:rsidRPr="0032182E">
              <w:rPr>
                <w:lang w:eastAsia="en-US"/>
              </w:rPr>
              <w:t>(c) 2 stylised roses; and</w:t>
            </w:r>
          </w:p>
          <w:p w14:paraId="313EDFC3" w14:textId="77777777" w:rsidR="003F328C" w:rsidRPr="0032182E" w:rsidRDefault="003F328C">
            <w:pPr>
              <w:pStyle w:val="Tablea"/>
              <w:spacing w:line="256" w:lineRule="auto"/>
              <w:rPr>
                <w:lang w:eastAsia="en-US"/>
              </w:rPr>
            </w:pPr>
            <w:r w:rsidRPr="0032182E">
              <w:rPr>
                <w:lang w:eastAsia="en-US"/>
              </w:rPr>
              <w:t>(d) the following:</w:t>
            </w:r>
          </w:p>
          <w:p w14:paraId="541B0E69" w14:textId="77777777" w:rsidR="003F328C" w:rsidRPr="0032182E" w:rsidRDefault="003F328C">
            <w:pPr>
              <w:pStyle w:val="Tablei"/>
              <w:rPr>
                <w:lang w:eastAsia="en-US"/>
              </w:rPr>
            </w:pPr>
            <w:r w:rsidRPr="0032182E">
              <w:rPr>
                <w:lang w:eastAsia="en-US"/>
              </w:rPr>
              <w:t>(i) “DOROTHY THE DINOSAUR”; and</w:t>
            </w:r>
          </w:p>
          <w:p w14:paraId="2D04B26E" w14:textId="77777777" w:rsidR="003F328C" w:rsidRPr="0032182E" w:rsidRDefault="003F328C">
            <w:pPr>
              <w:pStyle w:val="Tablei"/>
              <w:rPr>
                <w:lang w:eastAsia="en-US"/>
              </w:rPr>
            </w:pPr>
            <w:r w:rsidRPr="0032182E">
              <w:rPr>
                <w:lang w:eastAsia="en-US"/>
              </w:rPr>
              <w:t>(ii) “TWO DOLLARS”.</w:t>
            </w:r>
          </w:p>
        </w:tc>
      </w:tr>
      <w:tr w:rsidR="003F328C" w:rsidRPr="0032182E" w14:paraId="2ABE13B8" w14:textId="77777777" w:rsidTr="00D95D32">
        <w:tc>
          <w:tcPr>
            <w:tcW w:w="616" w:type="dxa"/>
            <w:tcBorders>
              <w:top w:val="single" w:sz="2" w:space="0" w:color="auto"/>
              <w:left w:val="nil"/>
              <w:bottom w:val="single" w:sz="2" w:space="0" w:color="auto"/>
              <w:right w:val="nil"/>
            </w:tcBorders>
            <w:hideMark/>
          </w:tcPr>
          <w:p w14:paraId="6A243454" w14:textId="77777777" w:rsidR="003F328C" w:rsidRPr="0032182E" w:rsidRDefault="003F328C">
            <w:pPr>
              <w:pStyle w:val="Tabletext"/>
              <w:rPr>
                <w:lang w:eastAsia="en-US"/>
              </w:rPr>
            </w:pPr>
            <w:r w:rsidRPr="0032182E">
              <w:rPr>
                <w:lang w:eastAsia="en-US"/>
              </w:rPr>
              <w:t>110</w:t>
            </w:r>
          </w:p>
        </w:tc>
        <w:tc>
          <w:tcPr>
            <w:tcW w:w="939" w:type="dxa"/>
            <w:tcBorders>
              <w:top w:val="single" w:sz="2" w:space="0" w:color="auto"/>
              <w:left w:val="nil"/>
              <w:bottom w:val="single" w:sz="2" w:space="0" w:color="auto"/>
              <w:right w:val="nil"/>
            </w:tcBorders>
            <w:hideMark/>
          </w:tcPr>
          <w:p w14:paraId="09F868F7"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19DF752B" w14:textId="77777777" w:rsidR="003F328C" w:rsidRPr="0032182E" w:rsidRDefault="003F328C">
            <w:pPr>
              <w:pStyle w:val="Tabletext"/>
              <w:rPr>
                <w:lang w:eastAsia="en-US"/>
              </w:rPr>
            </w:pPr>
            <w:r w:rsidRPr="0032182E">
              <w:rPr>
                <w:lang w:eastAsia="en-US"/>
              </w:rPr>
              <w:t>R11</w:t>
            </w:r>
          </w:p>
        </w:tc>
        <w:tc>
          <w:tcPr>
            <w:tcW w:w="5891" w:type="dxa"/>
            <w:gridSpan w:val="2"/>
            <w:tcBorders>
              <w:top w:val="single" w:sz="2" w:space="0" w:color="auto"/>
              <w:left w:val="nil"/>
              <w:bottom w:val="single" w:sz="2" w:space="0" w:color="auto"/>
              <w:right w:val="nil"/>
            </w:tcBorders>
            <w:hideMark/>
          </w:tcPr>
          <w:p w14:paraId="2C9EB742" w14:textId="77777777" w:rsidR="003F328C" w:rsidRPr="0032182E" w:rsidRDefault="003F328C">
            <w:pPr>
              <w:pStyle w:val="Tabletext"/>
              <w:rPr>
                <w:lang w:eastAsia="en-US"/>
              </w:rPr>
            </w:pPr>
            <w:r w:rsidRPr="0032182E">
              <w:rPr>
                <w:lang w:eastAsia="en-US"/>
              </w:rPr>
              <w:t>A design consisting of:</w:t>
            </w:r>
          </w:p>
          <w:p w14:paraId="5FE92123" w14:textId="77777777" w:rsidR="003F328C" w:rsidRPr="0032182E" w:rsidRDefault="003F328C">
            <w:pPr>
              <w:pStyle w:val="Tablea"/>
              <w:spacing w:line="256" w:lineRule="auto"/>
              <w:rPr>
                <w:lang w:eastAsia="en-US"/>
              </w:rPr>
            </w:pPr>
            <w:r w:rsidRPr="0032182E">
              <w:rPr>
                <w:lang w:eastAsia="en-US"/>
              </w:rPr>
              <w:t xml:space="preserve">(a) a central circle containing a stylised representation of the Australian children’s music group </w:t>
            </w:r>
            <w:r w:rsidRPr="0032182E">
              <w:rPr>
                <w:i/>
                <w:iCs/>
                <w:lang w:eastAsia="en-US"/>
              </w:rPr>
              <w:t>The Wiggles</w:t>
            </w:r>
            <w:r w:rsidRPr="0032182E">
              <w:rPr>
                <w:lang w:eastAsia="en-US"/>
              </w:rPr>
              <w:t xml:space="preserve"> character Wags the Dog™ surrounded by 4 stars and 4 musical notes; and</w:t>
            </w:r>
          </w:p>
          <w:p w14:paraId="0DA92478" w14:textId="77777777" w:rsidR="003F328C" w:rsidRPr="0032182E" w:rsidRDefault="003F328C">
            <w:pPr>
              <w:pStyle w:val="Tablea"/>
              <w:spacing w:line="256" w:lineRule="auto"/>
              <w:rPr>
                <w:lang w:eastAsia="en-US"/>
              </w:rPr>
            </w:pPr>
            <w:r w:rsidRPr="0032182E">
              <w:rPr>
                <w:lang w:eastAsia="en-US"/>
              </w:rPr>
              <w:t>(b) surrounding the central circle, 6 concentric circles with a blue and light blue colour pattern consisting of stars and musical notes; and</w:t>
            </w:r>
          </w:p>
          <w:p w14:paraId="2CE8C086" w14:textId="77777777" w:rsidR="003F328C" w:rsidRPr="0032182E" w:rsidRDefault="003F328C">
            <w:pPr>
              <w:pStyle w:val="Tablea"/>
              <w:spacing w:line="256" w:lineRule="auto"/>
              <w:rPr>
                <w:lang w:eastAsia="en-US"/>
              </w:rPr>
            </w:pPr>
            <w:r w:rsidRPr="0032182E">
              <w:rPr>
                <w:lang w:eastAsia="en-US"/>
              </w:rPr>
              <w:t>(c) 2 stylised bones; and</w:t>
            </w:r>
          </w:p>
          <w:p w14:paraId="782E9F9B" w14:textId="77777777" w:rsidR="003F328C" w:rsidRPr="0032182E" w:rsidRDefault="003F328C">
            <w:pPr>
              <w:pStyle w:val="Tablea"/>
              <w:spacing w:line="256" w:lineRule="auto"/>
              <w:rPr>
                <w:lang w:eastAsia="en-US"/>
              </w:rPr>
            </w:pPr>
            <w:r w:rsidRPr="0032182E">
              <w:rPr>
                <w:lang w:eastAsia="en-US"/>
              </w:rPr>
              <w:t>(d) the following:</w:t>
            </w:r>
          </w:p>
          <w:p w14:paraId="2FADEFBA" w14:textId="77777777" w:rsidR="003F328C" w:rsidRPr="0032182E" w:rsidRDefault="003F328C">
            <w:pPr>
              <w:pStyle w:val="Tablei"/>
              <w:rPr>
                <w:lang w:eastAsia="en-US"/>
              </w:rPr>
            </w:pPr>
            <w:r w:rsidRPr="0032182E">
              <w:rPr>
                <w:lang w:eastAsia="en-US"/>
              </w:rPr>
              <w:t>(i) “WAGS THE DOG”; and</w:t>
            </w:r>
          </w:p>
          <w:p w14:paraId="3ED27422" w14:textId="77777777" w:rsidR="003F328C" w:rsidRPr="0032182E" w:rsidRDefault="003F328C">
            <w:pPr>
              <w:pStyle w:val="Tablei"/>
              <w:rPr>
                <w:lang w:eastAsia="en-US"/>
              </w:rPr>
            </w:pPr>
            <w:r w:rsidRPr="0032182E">
              <w:rPr>
                <w:lang w:eastAsia="en-US"/>
              </w:rPr>
              <w:t>(ii) “TWO DOLLARS”.</w:t>
            </w:r>
          </w:p>
        </w:tc>
      </w:tr>
      <w:tr w:rsidR="003F328C" w:rsidRPr="0032182E" w14:paraId="17884AF9" w14:textId="77777777" w:rsidTr="00D95D32">
        <w:tc>
          <w:tcPr>
            <w:tcW w:w="616" w:type="dxa"/>
            <w:tcBorders>
              <w:top w:val="single" w:sz="2" w:space="0" w:color="auto"/>
              <w:left w:val="nil"/>
              <w:bottom w:val="single" w:sz="2" w:space="0" w:color="auto"/>
              <w:right w:val="nil"/>
            </w:tcBorders>
            <w:hideMark/>
          </w:tcPr>
          <w:p w14:paraId="59074BBD" w14:textId="77777777" w:rsidR="003F328C" w:rsidRPr="0032182E" w:rsidRDefault="003F328C">
            <w:pPr>
              <w:pStyle w:val="Tabletext"/>
              <w:rPr>
                <w:lang w:eastAsia="en-US"/>
              </w:rPr>
            </w:pPr>
            <w:r w:rsidRPr="0032182E">
              <w:rPr>
                <w:lang w:eastAsia="en-US"/>
              </w:rPr>
              <w:t>111</w:t>
            </w:r>
          </w:p>
        </w:tc>
        <w:tc>
          <w:tcPr>
            <w:tcW w:w="939" w:type="dxa"/>
            <w:tcBorders>
              <w:top w:val="single" w:sz="2" w:space="0" w:color="auto"/>
              <w:left w:val="nil"/>
              <w:bottom w:val="single" w:sz="2" w:space="0" w:color="auto"/>
              <w:right w:val="nil"/>
            </w:tcBorders>
            <w:hideMark/>
          </w:tcPr>
          <w:p w14:paraId="07F17FF5"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56C69BDD" w14:textId="77777777" w:rsidR="003F328C" w:rsidRPr="0032182E" w:rsidRDefault="003F328C">
            <w:pPr>
              <w:pStyle w:val="Tabletext"/>
              <w:rPr>
                <w:lang w:eastAsia="en-US"/>
              </w:rPr>
            </w:pPr>
            <w:r w:rsidRPr="0032182E">
              <w:rPr>
                <w:lang w:eastAsia="en-US"/>
              </w:rPr>
              <w:t>R12</w:t>
            </w:r>
          </w:p>
        </w:tc>
        <w:tc>
          <w:tcPr>
            <w:tcW w:w="5891" w:type="dxa"/>
            <w:gridSpan w:val="2"/>
            <w:tcBorders>
              <w:top w:val="single" w:sz="2" w:space="0" w:color="auto"/>
              <w:left w:val="nil"/>
              <w:bottom w:val="single" w:sz="2" w:space="0" w:color="auto"/>
              <w:right w:val="nil"/>
            </w:tcBorders>
            <w:hideMark/>
          </w:tcPr>
          <w:p w14:paraId="1C566087" w14:textId="77777777" w:rsidR="003F328C" w:rsidRPr="0032182E" w:rsidRDefault="003F328C">
            <w:pPr>
              <w:pStyle w:val="Tabletext"/>
              <w:rPr>
                <w:lang w:eastAsia="en-US"/>
              </w:rPr>
            </w:pPr>
            <w:r w:rsidRPr="0032182E">
              <w:rPr>
                <w:lang w:eastAsia="en-US"/>
              </w:rPr>
              <w:t>A design consisting of:</w:t>
            </w:r>
          </w:p>
          <w:p w14:paraId="38C1DC75" w14:textId="77777777" w:rsidR="003F328C" w:rsidRPr="0032182E" w:rsidRDefault="003F328C">
            <w:pPr>
              <w:pStyle w:val="Tablea"/>
              <w:spacing w:line="256" w:lineRule="auto"/>
              <w:rPr>
                <w:lang w:eastAsia="en-US"/>
              </w:rPr>
            </w:pPr>
            <w:r w:rsidRPr="0032182E">
              <w:rPr>
                <w:lang w:eastAsia="en-US"/>
              </w:rPr>
              <w:t xml:space="preserve">(a) a central circle containing a stylised representation of the Australian children’s music group </w:t>
            </w:r>
            <w:r w:rsidRPr="0032182E">
              <w:rPr>
                <w:i/>
                <w:iCs/>
                <w:lang w:eastAsia="en-US"/>
              </w:rPr>
              <w:t>The Wiggles</w:t>
            </w:r>
            <w:r w:rsidRPr="0032182E">
              <w:rPr>
                <w:lang w:eastAsia="en-US"/>
              </w:rPr>
              <w:t xml:space="preserve"> character Henry the Octopus™ surrounded by 4 stars and 4 musical notes; and </w:t>
            </w:r>
          </w:p>
          <w:p w14:paraId="00333DF0" w14:textId="77777777" w:rsidR="003F328C" w:rsidRPr="0032182E" w:rsidRDefault="003F328C">
            <w:pPr>
              <w:pStyle w:val="Tablea"/>
              <w:spacing w:line="256" w:lineRule="auto"/>
              <w:rPr>
                <w:lang w:eastAsia="en-US"/>
              </w:rPr>
            </w:pPr>
            <w:r w:rsidRPr="0032182E">
              <w:rPr>
                <w:lang w:eastAsia="en-US"/>
              </w:rPr>
              <w:lastRenderedPageBreak/>
              <w:t>(b) surrounding the central circle, 6 concentric circles with a purple and light purple colour pattern consisting of stars and musical notes; and</w:t>
            </w:r>
          </w:p>
          <w:p w14:paraId="48DBD3F6" w14:textId="77777777" w:rsidR="003F328C" w:rsidRPr="0032182E" w:rsidRDefault="003F328C">
            <w:pPr>
              <w:pStyle w:val="Tablea"/>
              <w:spacing w:line="256" w:lineRule="auto"/>
              <w:rPr>
                <w:lang w:eastAsia="en-US"/>
              </w:rPr>
            </w:pPr>
            <w:r w:rsidRPr="0032182E">
              <w:rPr>
                <w:lang w:eastAsia="en-US"/>
              </w:rPr>
              <w:t>(c) 2 stylised bowties; and</w:t>
            </w:r>
          </w:p>
          <w:p w14:paraId="345F71EA" w14:textId="77777777" w:rsidR="003F328C" w:rsidRPr="0032182E" w:rsidRDefault="003F328C">
            <w:pPr>
              <w:pStyle w:val="Tablea"/>
              <w:spacing w:line="256" w:lineRule="auto"/>
              <w:rPr>
                <w:lang w:eastAsia="en-US"/>
              </w:rPr>
            </w:pPr>
            <w:r w:rsidRPr="0032182E">
              <w:rPr>
                <w:lang w:eastAsia="en-US"/>
              </w:rPr>
              <w:t>(d) the following:</w:t>
            </w:r>
          </w:p>
          <w:p w14:paraId="4CA1F54C" w14:textId="77777777" w:rsidR="003F328C" w:rsidRPr="0032182E" w:rsidRDefault="003F328C">
            <w:pPr>
              <w:pStyle w:val="Tablei"/>
              <w:rPr>
                <w:lang w:eastAsia="en-US"/>
              </w:rPr>
            </w:pPr>
            <w:r w:rsidRPr="0032182E">
              <w:rPr>
                <w:lang w:eastAsia="en-US"/>
              </w:rPr>
              <w:t>(i) “HENRY THE OCTOPUS”; and</w:t>
            </w:r>
          </w:p>
          <w:p w14:paraId="7C4C55E6" w14:textId="77777777" w:rsidR="003F328C" w:rsidRPr="0032182E" w:rsidRDefault="003F328C">
            <w:pPr>
              <w:pStyle w:val="Tablei"/>
              <w:rPr>
                <w:lang w:eastAsia="en-US"/>
              </w:rPr>
            </w:pPr>
            <w:r w:rsidRPr="0032182E">
              <w:rPr>
                <w:lang w:eastAsia="en-US"/>
              </w:rPr>
              <w:t>(ii) “TWO DOLLARS”.</w:t>
            </w:r>
          </w:p>
        </w:tc>
      </w:tr>
      <w:tr w:rsidR="003F328C" w:rsidRPr="0032182E" w14:paraId="47F3ABC1" w14:textId="77777777" w:rsidTr="00D95D32">
        <w:tc>
          <w:tcPr>
            <w:tcW w:w="616" w:type="dxa"/>
            <w:tcBorders>
              <w:top w:val="single" w:sz="2" w:space="0" w:color="auto"/>
              <w:left w:val="nil"/>
              <w:bottom w:val="single" w:sz="2" w:space="0" w:color="auto"/>
              <w:right w:val="nil"/>
            </w:tcBorders>
            <w:hideMark/>
          </w:tcPr>
          <w:p w14:paraId="62B0F404" w14:textId="77777777" w:rsidR="003F328C" w:rsidRPr="0032182E" w:rsidRDefault="003F328C">
            <w:pPr>
              <w:pStyle w:val="Tabletext"/>
              <w:rPr>
                <w:lang w:eastAsia="en-US"/>
              </w:rPr>
            </w:pPr>
            <w:r w:rsidRPr="0032182E">
              <w:rPr>
                <w:lang w:eastAsia="en-US"/>
              </w:rPr>
              <w:lastRenderedPageBreak/>
              <w:t>112</w:t>
            </w:r>
          </w:p>
        </w:tc>
        <w:tc>
          <w:tcPr>
            <w:tcW w:w="939" w:type="dxa"/>
            <w:tcBorders>
              <w:top w:val="single" w:sz="2" w:space="0" w:color="auto"/>
              <w:left w:val="nil"/>
              <w:bottom w:val="single" w:sz="2" w:space="0" w:color="auto"/>
              <w:right w:val="nil"/>
            </w:tcBorders>
            <w:hideMark/>
          </w:tcPr>
          <w:p w14:paraId="398E3B2F"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20814BF9" w14:textId="77777777" w:rsidR="003F328C" w:rsidRPr="0032182E" w:rsidRDefault="003F328C">
            <w:pPr>
              <w:pStyle w:val="Tabletext"/>
              <w:rPr>
                <w:lang w:eastAsia="en-US"/>
              </w:rPr>
            </w:pPr>
            <w:r w:rsidRPr="0032182E">
              <w:rPr>
                <w:lang w:eastAsia="en-US"/>
              </w:rPr>
              <w:t>R13</w:t>
            </w:r>
          </w:p>
        </w:tc>
        <w:tc>
          <w:tcPr>
            <w:tcW w:w="5891" w:type="dxa"/>
            <w:gridSpan w:val="2"/>
            <w:tcBorders>
              <w:top w:val="single" w:sz="2" w:space="0" w:color="auto"/>
              <w:left w:val="nil"/>
              <w:bottom w:val="single" w:sz="2" w:space="0" w:color="auto"/>
              <w:right w:val="nil"/>
            </w:tcBorders>
            <w:hideMark/>
          </w:tcPr>
          <w:p w14:paraId="1B4C5764" w14:textId="77777777" w:rsidR="003F328C" w:rsidRPr="0032182E" w:rsidRDefault="003F328C">
            <w:pPr>
              <w:pStyle w:val="Tabletext"/>
              <w:rPr>
                <w:lang w:eastAsia="en-US"/>
              </w:rPr>
            </w:pPr>
            <w:r w:rsidRPr="0032182E">
              <w:rPr>
                <w:lang w:eastAsia="en-US"/>
              </w:rPr>
              <w:t>A design consisting of:</w:t>
            </w:r>
          </w:p>
          <w:p w14:paraId="5AC15930" w14:textId="77777777" w:rsidR="003F328C" w:rsidRPr="0032182E" w:rsidRDefault="003F328C">
            <w:pPr>
              <w:pStyle w:val="Tablea"/>
              <w:spacing w:line="256" w:lineRule="auto"/>
              <w:rPr>
                <w:lang w:eastAsia="en-US"/>
              </w:rPr>
            </w:pPr>
            <w:r w:rsidRPr="0032182E">
              <w:rPr>
                <w:lang w:eastAsia="en-US"/>
              </w:rPr>
              <w:t xml:space="preserve">(a) a stylised representation of the original 1991 members of Australian children’s music group </w:t>
            </w:r>
            <w:r w:rsidRPr="0032182E">
              <w:rPr>
                <w:i/>
                <w:iCs/>
                <w:lang w:eastAsia="en-US"/>
              </w:rPr>
              <w:t>The Wiggles</w:t>
            </w:r>
            <w:r w:rsidRPr="0032182E">
              <w:rPr>
                <w:lang w:eastAsia="en-US"/>
              </w:rPr>
              <w:t xml:space="preserve"> sitting in a car turned slightly to the right, surrounded by 11 stars and 6 musical notes; and</w:t>
            </w:r>
          </w:p>
          <w:p w14:paraId="468779AD" w14:textId="77777777" w:rsidR="003F328C" w:rsidRPr="0032182E" w:rsidRDefault="003F328C">
            <w:pPr>
              <w:pStyle w:val="Tablea"/>
              <w:spacing w:line="256" w:lineRule="auto"/>
              <w:rPr>
                <w:lang w:eastAsia="en-US"/>
              </w:rPr>
            </w:pPr>
            <w:r w:rsidRPr="0032182E">
              <w:rPr>
                <w:lang w:eastAsia="en-US"/>
              </w:rPr>
              <w:t xml:space="preserve">(b) on the bonnet and side door of the car, </w:t>
            </w:r>
            <w:r w:rsidRPr="0032182E">
              <w:rPr>
                <w:i/>
                <w:iCs/>
                <w:lang w:eastAsia="en-US"/>
              </w:rPr>
              <w:t>The Wiggles</w:t>
            </w:r>
            <w:r w:rsidRPr="0032182E">
              <w:rPr>
                <w:lang w:eastAsia="en-US"/>
              </w:rPr>
              <w:t xml:space="preserve"> logo and the words “BIG RED CAR” ™; and </w:t>
            </w:r>
          </w:p>
          <w:p w14:paraId="5653C99F" w14:textId="77777777" w:rsidR="003F328C" w:rsidRPr="0032182E" w:rsidRDefault="003F328C">
            <w:pPr>
              <w:pStyle w:val="Tablea"/>
              <w:spacing w:line="256" w:lineRule="auto"/>
              <w:rPr>
                <w:lang w:eastAsia="en-US"/>
              </w:rPr>
            </w:pPr>
            <w:r w:rsidRPr="0032182E">
              <w:rPr>
                <w:lang w:eastAsia="en-US"/>
              </w:rPr>
              <w:t>(c) the following:</w:t>
            </w:r>
          </w:p>
          <w:p w14:paraId="676AC88D" w14:textId="77777777" w:rsidR="003F328C" w:rsidRPr="0032182E" w:rsidRDefault="003F328C">
            <w:pPr>
              <w:pStyle w:val="Tablei"/>
              <w:rPr>
                <w:lang w:eastAsia="en-US"/>
              </w:rPr>
            </w:pPr>
            <w:r w:rsidRPr="0032182E">
              <w:rPr>
                <w:lang w:eastAsia="en-US"/>
              </w:rPr>
              <w:t>(i) “THIRTY YEARS OF THE WIGGLES 1991”; and</w:t>
            </w:r>
          </w:p>
          <w:p w14:paraId="069CC9BA" w14:textId="77777777" w:rsidR="003F328C" w:rsidRPr="0032182E" w:rsidRDefault="003F328C">
            <w:pPr>
              <w:pStyle w:val="Tablei"/>
              <w:rPr>
                <w:lang w:eastAsia="en-US"/>
              </w:rPr>
            </w:pPr>
            <w:r w:rsidRPr="0032182E">
              <w:rPr>
                <w:lang w:eastAsia="en-US"/>
              </w:rPr>
              <w:t>(ii) “1 DOLLAR”.</w:t>
            </w:r>
          </w:p>
        </w:tc>
      </w:tr>
      <w:tr w:rsidR="003F328C" w:rsidRPr="0032182E" w14:paraId="39C63C1E" w14:textId="77777777" w:rsidTr="00D95D32">
        <w:tc>
          <w:tcPr>
            <w:tcW w:w="616" w:type="dxa"/>
            <w:tcBorders>
              <w:top w:val="single" w:sz="2" w:space="0" w:color="auto"/>
              <w:left w:val="nil"/>
              <w:bottom w:val="single" w:sz="2" w:space="0" w:color="auto"/>
              <w:right w:val="nil"/>
            </w:tcBorders>
            <w:hideMark/>
          </w:tcPr>
          <w:p w14:paraId="6A10D404" w14:textId="77777777" w:rsidR="003F328C" w:rsidRPr="0032182E" w:rsidRDefault="003F328C">
            <w:pPr>
              <w:pStyle w:val="Tabletext"/>
              <w:rPr>
                <w:lang w:eastAsia="en-US"/>
              </w:rPr>
            </w:pPr>
            <w:r w:rsidRPr="0032182E">
              <w:rPr>
                <w:lang w:eastAsia="en-US"/>
              </w:rPr>
              <w:t>113</w:t>
            </w:r>
          </w:p>
        </w:tc>
        <w:tc>
          <w:tcPr>
            <w:tcW w:w="939" w:type="dxa"/>
            <w:tcBorders>
              <w:top w:val="single" w:sz="2" w:space="0" w:color="auto"/>
              <w:left w:val="nil"/>
              <w:bottom w:val="single" w:sz="2" w:space="0" w:color="auto"/>
              <w:right w:val="nil"/>
            </w:tcBorders>
            <w:hideMark/>
          </w:tcPr>
          <w:p w14:paraId="22A2938B"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5202F929" w14:textId="77777777" w:rsidR="003F328C" w:rsidRPr="0032182E" w:rsidRDefault="003F328C">
            <w:pPr>
              <w:pStyle w:val="Tabletext"/>
              <w:rPr>
                <w:lang w:eastAsia="en-US"/>
              </w:rPr>
            </w:pPr>
            <w:r w:rsidRPr="0032182E">
              <w:rPr>
                <w:lang w:eastAsia="en-US"/>
              </w:rPr>
              <w:t>R14</w:t>
            </w:r>
          </w:p>
        </w:tc>
        <w:tc>
          <w:tcPr>
            <w:tcW w:w="5891" w:type="dxa"/>
            <w:gridSpan w:val="2"/>
            <w:tcBorders>
              <w:top w:val="single" w:sz="2" w:space="0" w:color="auto"/>
              <w:left w:val="nil"/>
              <w:bottom w:val="single" w:sz="2" w:space="0" w:color="auto"/>
              <w:right w:val="nil"/>
            </w:tcBorders>
            <w:hideMark/>
          </w:tcPr>
          <w:p w14:paraId="571D868A" w14:textId="77777777" w:rsidR="003F328C" w:rsidRPr="0032182E" w:rsidRDefault="003F328C">
            <w:pPr>
              <w:pStyle w:val="Tabletext"/>
              <w:rPr>
                <w:lang w:eastAsia="en-US"/>
              </w:rPr>
            </w:pPr>
            <w:r w:rsidRPr="0032182E">
              <w:rPr>
                <w:lang w:eastAsia="en-US"/>
              </w:rPr>
              <w:t>A design consisting of:</w:t>
            </w:r>
          </w:p>
          <w:p w14:paraId="22BF4483" w14:textId="77777777" w:rsidR="003F328C" w:rsidRPr="0032182E" w:rsidRDefault="003F328C">
            <w:pPr>
              <w:pStyle w:val="Tablea"/>
              <w:spacing w:line="256" w:lineRule="auto"/>
              <w:rPr>
                <w:lang w:eastAsia="en-US"/>
              </w:rPr>
            </w:pPr>
            <w:r w:rsidRPr="0032182E">
              <w:rPr>
                <w:lang w:eastAsia="en-US"/>
              </w:rPr>
              <w:t xml:space="preserve">(a) a stylised representation of the members of the 2021 Australian children’s music group </w:t>
            </w:r>
            <w:r w:rsidRPr="0032182E">
              <w:rPr>
                <w:i/>
                <w:iCs/>
                <w:lang w:eastAsia="en-US"/>
              </w:rPr>
              <w:t>The Wiggles</w:t>
            </w:r>
            <w:r w:rsidRPr="0032182E">
              <w:rPr>
                <w:lang w:eastAsia="en-US"/>
              </w:rPr>
              <w:t xml:space="preserve"> sitting in a car facing forward surrounded by 10 stars and 5 musical notes; and</w:t>
            </w:r>
          </w:p>
          <w:p w14:paraId="1EB40A0B" w14:textId="77777777" w:rsidR="003F328C" w:rsidRPr="0032182E" w:rsidRDefault="003F328C">
            <w:pPr>
              <w:pStyle w:val="Tablea"/>
              <w:spacing w:line="256" w:lineRule="auto"/>
              <w:rPr>
                <w:lang w:eastAsia="en-US"/>
              </w:rPr>
            </w:pPr>
            <w:r w:rsidRPr="0032182E">
              <w:rPr>
                <w:lang w:eastAsia="en-US"/>
              </w:rPr>
              <w:t xml:space="preserve">(b) on the bonnet of the car, </w:t>
            </w:r>
            <w:r w:rsidRPr="0032182E">
              <w:rPr>
                <w:i/>
                <w:iCs/>
                <w:lang w:eastAsia="en-US"/>
              </w:rPr>
              <w:t>The Wiggles</w:t>
            </w:r>
            <w:r w:rsidRPr="0032182E">
              <w:rPr>
                <w:lang w:eastAsia="en-US"/>
              </w:rPr>
              <w:t xml:space="preserve"> logo and the words “BIG RED CAR” ™; and</w:t>
            </w:r>
          </w:p>
          <w:p w14:paraId="7BF2012A" w14:textId="77777777" w:rsidR="003F328C" w:rsidRPr="0032182E" w:rsidRDefault="003F328C">
            <w:pPr>
              <w:pStyle w:val="Tablea"/>
              <w:spacing w:line="256" w:lineRule="auto"/>
              <w:rPr>
                <w:lang w:eastAsia="en-US"/>
              </w:rPr>
            </w:pPr>
            <w:r w:rsidRPr="0032182E">
              <w:rPr>
                <w:lang w:eastAsia="en-US"/>
              </w:rPr>
              <w:t>(c) the following:</w:t>
            </w:r>
          </w:p>
          <w:p w14:paraId="0E2398CE" w14:textId="77777777" w:rsidR="003F328C" w:rsidRPr="0032182E" w:rsidRDefault="003F328C">
            <w:pPr>
              <w:pStyle w:val="Tablei"/>
              <w:rPr>
                <w:lang w:eastAsia="en-US"/>
              </w:rPr>
            </w:pPr>
            <w:r w:rsidRPr="0032182E">
              <w:rPr>
                <w:lang w:eastAsia="en-US"/>
              </w:rPr>
              <w:t>(i) “THIRTY YEARS OF THE WIGGLES 2021”; and</w:t>
            </w:r>
          </w:p>
          <w:p w14:paraId="06A9C3B9" w14:textId="77777777" w:rsidR="003F328C" w:rsidRPr="0032182E" w:rsidRDefault="003F328C">
            <w:pPr>
              <w:pStyle w:val="Tablei"/>
              <w:rPr>
                <w:lang w:eastAsia="en-US"/>
              </w:rPr>
            </w:pPr>
            <w:r w:rsidRPr="0032182E">
              <w:rPr>
                <w:lang w:eastAsia="en-US"/>
              </w:rPr>
              <w:t>(ii) “1 DOLLAR”.</w:t>
            </w:r>
          </w:p>
        </w:tc>
      </w:tr>
      <w:tr w:rsidR="003F328C" w:rsidRPr="0032182E" w14:paraId="61BDE6B9" w14:textId="77777777" w:rsidTr="00D95D32">
        <w:tc>
          <w:tcPr>
            <w:tcW w:w="616" w:type="dxa"/>
            <w:tcBorders>
              <w:top w:val="single" w:sz="2" w:space="0" w:color="auto"/>
              <w:left w:val="nil"/>
              <w:bottom w:val="single" w:sz="2" w:space="0" w:color="auto"/>
              <w:right w:val="nil"/>
            </w:tcBorders>
            <w:hideMark/>
          </w:tcPr>
          <w:p w14:paraId="04FD0F50" w14:textId="77777777" w:rsidR="003F328C" w:rsidRPr="0032182E" w:rsidRDefault="003F328C">
            <w:pPr>
              <w:pStyle w:val="Tabletext"/>
              <w:rPr>
                <w:lang w:eastAsia="en-US"/>
              </w:rPr>
            </w:pPr>
            <w:r w:rsidRPr="0032182E">
              <w:rPr>
                <w:lang w:eastAsia="en-US"/>
              </w:rPr>
              <w:t>114</w:t>
            </w:r>
          </w:p>
        </w:tc>
        <w:tc>
          <w:tcPr>
            <w:tcW w:w="939" w:type="dxa"/>
            <w:tcBorders>
              <w:top w:val="single" w:sz="2" w:space="0" w:color="auto"/>
              <w:left w:val="nil"/>
              <w:bottom w:val="single" w:sz="2" w:space="0" w:color="auto"/>
              <w:right w:val="nil"/>
            </w:tcBorders>
            <w:hideMark/>
          </w:tcPr>
          <w:p w14:paraId="7B411D51"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0C0EA18B" w14:textId="77777777" w:rsidR="003F328C" w:rsidRPr="0032182E" w:rsidRDefault="003F328C">
            <w:pPr>
              <w:pStyle w:val="Tabletext"/>
              <w:rPr>
                <w:lang w:eastAsia="en-US"/>
              </w:rPr>
            </w:pPr>
            <w:r w:rsidRPr="0032182E">
              <w:rPr>
                <w:lang w:eastAsia="en-US"/>
              </w:rPr>
              <w:t>R15</w:t>
            </w:r>
          </w:p>
        </w:tc>
        <w:tc>
          <w:tcPr>
            <w:tcW w:w="5891" w:type="dxa"/>
            <w:gridSpan w:val="2"/>
            <w:tcBorders>
              <w:top w:val="single" w:sz="2" w:space="0" w:color="auto"/>
              <w:left w:val="nil"/>
              <w:bottom w:val="single" w:sz="2" w:space="0" w:color="auto"/>
              <w:right w:val="nil"/>
            </w:tcBorders>
            <w:hideMark/>
          </w:tcPr>
          <w:p w14:paraId="28580161" w14:textId="77777777" w:rsidR="003F328C" w:rsidRPr="0032182E" w:rsidRDefault="003F328C">
            <w:pPr>
              <w:pStyle w:val="Tabletext"/>
              <w:rPr>
                <w:lang w:eastAsia="en-US"/>
              </w:rPr>
            </w:pPr>
            <w:r w:rsidRPr="0032182E">
              <w:rPr>
                <w:lang w:eastAsia="en-US"/>
              </w:rPr>
              <w:t>A design consisting of:</w:t>
            </w:r>
          </w:p>
          <w:p w14:paraId="53399C56" w14:textId="77777777" w:rsidR="003F328C" w:rsidRPr="0032182E" w:rsidRDefault="003F328C">
            <w:pPr>
              <w:pStyle w:val="Tablea"/>
              <w:spacing w:line="256" w:lineRule="auto"/>
              <w:rPr>
                <w:lang w:eastAsia="en-US"/>
              </w:rPr>
            </w:pPr>
            <w:r w:rsidRPr="0032182E">
              <w:rPr>
                <w:lang w:eastAsia="en-US"/>
              </w:rPr>
              <w:t>(a) a representation of a cheetah standing side on looking forward with its front paws visible over a line across the bottom of the coin with the back paws obscured; and</w:t>
            </w:r>
          </w:p>
          <w:p w14:paraId="642F6EA0" w14:textId="77777777" w:rsidR="003F328C" w:rsidRPr="0032182E" w:rsidRDefault="003F328C">
            <w:pPr>
              <w:pStyle w:val="Tablea"/>
              <w:spacing w:line="256" w:lineRule="auto"/>
              <w:rPr>
                <w:lang w:eastAsia="en-US"/>
              </w:rPr>
            </w:pPr>
            <w:r w:rsidRPr="0032182E">
              <w:rPr>
                <w:lang w:eastAsia="en-US"/>
              </w:rPr>
              <w:t>(b) stylised grass in the background representing grassland; and</w:t>
            </w:r>
          </w:p>
          <w:p w14:paraId="0AB3D2BC" w14:textId="77777777" w:rsidR="003F328C" w:rsidRPr="0032182E" w:rsidRDefault="003F328C">
            <w:pPr>
              <w:pStyle w:val="Tablea"/>
              <w:spacing w:line="256" w:lineRule="auto"/>
              <w:rPr>
                <w:lang w:eastAsia="en-US"/>
              </w:rPr>
            </w:pPr>
            <w:r w:rsidRPr="0032182E">
              <w:rPr>
                <w:lang w:eastAsia="en-US"/>
              </w:rPr>
              <w:t>(c) the following:</w:t>
            </w:r>
          </w:p>
          <w:p w14:paraId="2FA82B46" w14:textId="77777777" w:rsidR="003F328C" w:rsidRPr="0032182E" w:rsidRDefault="003F328C">
            <w:pPr>
              <w:pStyle w:val="Tablei"/>
              <w:rPr>
                <w:lang w:eastAsia="en-US"/>
              </w:rPr>
            </w:pPr>
            <w:r w:rsidRPr="0032182E">
              <w:rPr>
                <w:lang w:eastAsia="en-US"/>
              </w:rPr>
              <w:t>(i) “AUSTRALIA ZOO”; and</w:t>
            </w:r>
          </w:p>
          <w:p w14:paraId="6190E003" w14:textId="77777777" w:rsidR="003F328C" w:rsidRPr="0032182E" w:rsidRDefault="003F328C">
            <w:pPr>
              <w:pStyle w:val="Tablei"/>
              <w:rPr>
                <w:lang w:eastAsia="en-US"/>
              </w:rPr>
            </w:pPr>
            <w:r w:rsidRPr="0032182E">
              <w:rPr>
                <w:lang w:eastAsia="en-US"/>
              </w:rPr>
              <w:t>(ii) “CHEETAH”; and</w:t>
            </w:r>
          </w:p>
          <w:p w14:paraId="0DEECD27" w14:textId="77777777" w:rsidR="003F328C" w:rsidRPr="0032182E" w:rsidRDefault="003F328C">
            <w:pPr>
              <w:pStyle w:val="Tablei"/>
              <w:rPr>
                <w:lang w:eastAsia="en-US"/>
              </w:rPr>
            </w:pPr>
            <w:r w:rsidRPr="0032182E">
              <w:rPr>
                <w:lang w:eastAsia="en-US"/>
              </w:rPr>
              <w:t>(iii) “XOZ .9999 Au” (where “X” is the nominal weight in ounces of the coin, expressed as a whole number or a common fraction in Arabic numerals”); and</w:t>
            </w:r>
          </w:p>
          <w:p w14:paraId="1D410086" w14:textId="77777777" w:rsidR="003F328C" w:rsidRPr="0032182E" w:rsidRDefault="003F328C">
            <w:pPr>
              <w:pStyle w:val="Tablei"/>
              <w:rPr>
                <w:lang w:eastAsia="en-US"/>
              </w:rPr>
            </w:pPr>
            <w:r w:rsidRPr="0032182E">
              <w:rPr>
                <w:lang w:eastAsia="en-US"/>
              </w:rPr>
              <w:t>(iv) “AWB”.</w:t>
            </w:r>
          </w:p>
        </w:tc>
      </w:tr>
      <w:tr w:rsidR="003F328C" w:rsidRPr="0032182E" w14:paraId="4A0B4AB7" w14:textId="77777777" w:rsidTr="00D95D32">
        <w:tc>
          <w:tcPr>
            <w:tcW w:w="616" w:type="dxa"/>
            <w:tcBorders>
              <w:top w:val="single" w:sz="2" w:space="0" w:color="auto"/>
              <w:left w:val="nil"/>
              <w:bottom w:val="single" w:sz="2" w:space="0" w:color="auto"/>
              <w:right w:val="nil"/>
            </w:tcBorders>
            <w:hideMark/>
          </w:tcPr>
          <w:p w14:paraId="4D494370" w14:textId="77777777" w:rsidR="003F328C" w:rsidRPr="0032182E" w:rsidRDefault="003F328C">
            <w:pPr>
              <w:pStyle w:val="Tabletext"/>
              <w:rPr>
                <w:lang w:eastAsia="en-US"/>
              </w:rPr>
            </w:pPr>
            <w:r w:rsidRPr="0032182E">
              <w:rPr>
                <w:lang w:eastAsia="en-US"/>
              </w:rPr>
              <w:t>115</w:t>
            </w:r>
          </w:p>
        </w:tc>
        <w:tc>
          <w:tcPr>
            <w:tcW w:w="939" w:type="dxa"/>
            <w:tcBorders>
              <w:top w:val="single" w:sz="2" w:space="0" w:color="auto"/>
              <w:left w:val="nil"/>
              <w:bottom w:val="single" w:sz="2" w:space="0" w:color="auto"/>
              <w:right w:val="nil"/>
            </w:tcBorders>
            <w:hideMark/>
          </w:tcPr>
          <w:p w14:paraId="0EACFFAD"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1DD9371D" w14:textId="77777777" w:rsidR="003F328C" w:rsidRPr="0032182E" w:rsidRDefault="003F328C">
            <w:pPr>
              <w:pStyle w:val="Tabletext"/>
              <w:rPr>
                <w:lang w:eastAsia="en-US"/>
              </w:rPr>
            </w:pPr>
            <w:r w:rsidRPr="0032182E">
              <w:rPr>
                <w:lang w:eastAsia="en-US"/>
              </w:rPr>
              <w:t>R16</w:t>
            </w:r>
          </w:p>
        </w:tc>
        <w:tc>
          <w:tcPr>
            <w:tcW w:w="5891" w:type="dxa"/>
            <w:gridSpan w:val="2"/>
            <w:tcBorders>
              <w:top w:val="single" w:sz="2" w:space="0" w:color="auto"/>
              <w:left w:val="nil"/>
              <w:bottom w:val="single" w:sz="2" w:space="0" w:color="auto"/>
              <w:right w:val="nil"/>
            </w:tcBorders>
            <w:hideMark/>
          </w:tcPr>
          <w:p w14:paraId="31240DE8" w14:textId="77777777" w:rsidR="003F328C" w:rsidRPr="0032182E" w:rsidRDefault="003F328C">
            <w:pPr>
              <w:pStyle w:val="Tabletext"/>
              <w:rPr>
                <w:lang w:eastAsia="en-US"/>
              </w:rPr>
            </w:pPr>
            <w:r w:rsidRPr="0032182E">
              <w:rPr>
                <w:lang w:eastAsia="en-US"/>
              </w:rPr>
              <w:t>A design consisting of:</w:t>
            </w:r>
          </w:p>
          <w:p w14:paraId="4F3643DD" w14:textId="77777777" w:rsidR="003F328C" w:rsidRPr="0032182E" w:rsidRDefault="003F328C">
            <w:pPr>
              <w:pStyle w:val="Tablea"/>
              <w:spacing w:line="256" w:lineRule="auto"/>
              <w:rPr>
                <w:lang w:eastAsia="en-US"/>
              </w:rPr>
            </w:pPr>
            <w:r w:rsidRPr="0032182E">
              <w:rPr>
                <w:lang w:eastAsia="en-US"/>
              </w:rPr>
              <w:t>(a) a representation of a cheetah sprinting along rough ground over a line across the bottom of the coin; and</w:t>
            </w:r>
          </w:p>
          <w:p w14:paraId="6FD6532B" w14:textId="77777777" w:rsidR="003F328C" w:rsidRPr="0032182E" w:rsidRDefault="003F328C">
            <w:pPr>
              <w:pStyle w:val="Tablea"/>
              <w:spacing w:line="256" w:lineRule="auto"/>
              <w:rPr>
                <w:lang w:eastAsia="en-US"/>
              </w:rPr>
            </w:pPr>
            <w:r w:rsidRPr="0032182E">
              <w:rPr>
                <w:lang w:eastAsia="en-US"/>
              </w:rPr>
              <w:t>(b) stylised grass in the background representing grassland; and</w:t>
            </w:r>
          </w:p>
          <w:p w14:paraId="0C418951" w14:textId="77777777" w:rsidR="003F328C" w:rsidRPr="0032182E" w:rsidRDefault="003F328C">
            <w:pPr>
              <w:pStyle w:val="Tablea"/>
              <w:spacing w:line="256" w:lineRule="auto"/>
              <w:rPr>
                <w:lang w:eastAsia="en-US"/>
              </w:rPr>
            </w:pPr>
            <w:r w:rsidRPr="0032182E">
              <w:rPr>
                <w:lang w:eastAsia="en-US"/>
              </w:rPr>
              <w:lastRenderedPageBreak/>
              <w:t>(c) the following:</w:t>
            </w:r>
          </w:p>
          <w:p w14:paraId="493DA318" w14:textId="77777777" w:rsidR="003F328C" w:rsidRPr="0032182E" w:rsidRDefault="003F328C">
            <w:pPr>
              <w:pStyle w:val="Tablei"/>
              <w:rPr>
                <w:lang w:eastAsia="en-US"/>
              </w:rPr>
            </w:pPr>
            <w:r w:rsidRPr="0032182E">
              <w:rPr>
                <w:lang w:eastAsia="en-US"/>
              </w:rPr>
              <w:t>(i) “AUSTRALIA ZOO”; and</w:t>
            </w:r>
          </w:p>
          <w:p w14:paraId="5CA6B22C" w14:textId="77777777" w:rsidR="003F328C" w:rsidRPr="0032182E" w:rsidRDefault="003F328C">
            <w:pPr>
              <w:pStyle w:val="Tablei"/>
              <w:rPr>
                <w:lang w:eastAsia="en-US"/>
              </w:rPr>
            </w:pPr>
            <w:r w:rsidRPr="0032182E">
              <w:rPr>
                <w:lang w:eastAsia="en-US"/>
              </w:rPr>
              <w:t>(ii) “CHEETAH”; and</w:t>
            </w:r>
          </w:p>
          <w:p w14:paraId="020E35C1" w14:textId="77777777" w:rsidR="003F328C" w:rsidRPr="0032182E" w:rsidRDefault="003F328C">
            <w:pPr>
              <w:pStyle w:val="Tablei"/>
              <w:rPr>
                <w:lang w:eastAsia="en-US"/>
              </w:rPr>
            </w:pPr>
            <w:r w:rsidRPr="0032182E">
              <w:rPr>
                <w:lang w:eastAsia="en-US"/>
              </w:rPr>
              <w:t>(iii) “XOZ .999 Ag” (where “X” is the nominal weight in ounces of the coin, expressed as a whole number or a common fraction in Arabic numerals”); and</w:t>
            </w:r>
          </w:p>
          <w:p w14:paraId="7630D293" w14:textId="77777777" w:rsidR="003F328C" w:rsidRPr="0032182E" w:rsidRDefault="003F328C">
            <w:pPr>
              <w:pStyle w:val="Tablei"/>
              <w:rPr>
                <w:lang w:eastAsia="en-US"/>
              </w:rPr>
            </w:pPr>
            <w:r w:rsidRPr="0032182E">
              <w:rPr>
                <w:lang w:eastAsia="en-US"/>
              </w:rPr>
              <w:t>(iv) “AWB”.</w:t>
            </w:r>
          </w:p>
        </w:tc>
      </w:tr>
      <w:tr w:rsidR="003F328C" w:rsidRPr="0032182E" w14:paraId="548DCC6D" w14:textId="77777777" w:rsidTr="00D95D32">
        <w:tc>
          <w:tcPr>
            <w:tcW w:w="616" w:type="dxa"/>
            <w:tcBorders>
              <w:top w:val="single" w:sz="2" w:space="0" w:color="auto"/>
              <w:left w:val="nil"/>
              <w:bottom w:val="single" w:sz="2" w:space="0" w:color="auto"/>
              <w:right w:val="nil"/>
            </w:tcBorders>
            <w:hideMark/>
          </w:tcPr>
          <w:p w14:paraId="2E3E1BE2" w14:textId="77777777" w:rsidR="003F328C" w:rsidRPr="0032182E" w:rsidRDefault="003F328C">
            <w:pPr>
              <w:pStyle w:val="Tabletext"/>
              <w:rPr>
                <w:lang w:eastAsia="en-US"/>
              </w:rPr>
            </w:pPr>
            <w:r w:rsidRPr="0032182E">
              <w:rPr>
                <w:lang w:eastAsia="en-US"/>
              </w:rPr>
              <w:lastRenderedPageBreak/>
              <w:t>116</w:t>
            </w:r>
          </w:p>
        </w:tc>
        <w:tc>
          <w:tcPr>
            <w:tcW w:w="939" w:type="dxa"/>
            <w:tcBorders>
              <w:top w:val="single" w:sz="2" w:space="0" w:color="auto"/>
              <w:left w:val="nil"/>
              <w:bottom w:val="single" w:sz="2" w:space="0" w:color="auto"/>
              <w:right w:val="nil"/>
            </w:tcBorders>
            <w:hideMark/>
          </w:tcPr>
          <w:p w14:paraId="1FC078EE"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35EC1568" w14:textId="77777777" w:rsidR="003F328C" w:rsidRPr="0032182E" w:rsidRDefault="003F328C">
            <w:pPr>
              <w:pStyle w:val="Tabletext"/>
              <w:rPr>
                <w:lang w:eastAsia="en-US"/>
              </w:rPr>
            </w:pPr>
            <w:r w:rsidRPr="0032182E">
              <w:rPr>
                <w:lang w:eastAsia="en-US"/>
              </w:rPr>
              <w:t>R17</w:t>
            </w:r>
          </w:p>
        </w:tc>
        <w:tc>
          <w:tcPr>
            <w:tcW w:w="5891" w:type="dxa"/>
            <w:gridSpan w:val="2"/>
            <w:tcBorders>
              <w:top w:val="single" w:sz="2" w:space="0" w:color="auto"/>
              <w:left w:val="nil"/>
              <w:bottom w:val="single" w:sz="2" w:space="0" w:color="auto"/>
              <w:right w:val="nil"/>
            </w:tcBorders>
            <w:hideMark/>
          </w:tcPr>
          <w:p w14:paraId="3CFE138B" w14:textId="77777777" w:rsidR="003F328C" w:rsidRPr="0032182E" w:rsidRDefault="003F328C">
            <w:pPr>
              <w:pStyle w:val="Tabletext"/>
              <w:rPr>
                <w:lang w:eastAsia="en-US"/>
              </w:rPr>
            </w:pPr>
            <w:r w:rsidRPr="0032182E">
              <w:rPr>
                <w:lang w:eastAsia="en-US"/>
              </w:rPr>
              <w:t>A design consisting of:</w:t>
            </w:r>
          </w:p>
          <w:p w14:paraId="7A409063" w14:textId="77777777" w:rsidR="003F328C" w:rsidRPr="0032182E" w:rsidRDefault="003F328C">
            <w:pPr>
              <w:pStyle w:val="Tablea"/>
              <w:spacing w:line="256" w:lineRule="auto"/>
              <w:rPr>
                <w:lang w:eastAsia="en-US"/>
              </w:rPr>
            </w:pPr>
            <w:r w:rsidRPr="0032182E">
              <w:rPr>
                <w:lang w:eastAsia="en-US"/>
              </w:rPr>
              <w:t>(a) a representation of a rat standing on the convex side of a crescent shape; and</w:t>
            </w:r>
          </w:p>
          <w:p w14:paraId="19F01E74" w14:textId="77777777" w:rsidR="003F328C" w:rsidRPr="0032182E" w:rsidRDefault="003F328C">
            <w:pPr>
              <w:pStyle w:val="Tablea"/>
              <w:spacing w:line="256" w:lineRule="auto"/>
              <w:rPr>
                <w:lang w:eastAsia="en-US"/>
              </w:rPr>
            </w:pPr>
            <w:r w:rsidRPr="0032182E">
              <w:rPr>
                <w:lang w:eastAsia="en-US"/>
              </w:rPr>
              <w:t>(b) in the background, 6 lychees and 6 leaves hanging from a branch; and</w:t>
            </w:r>
          </w:p>
          <w:p w14:paraId="2BCCFE9D" w14:textId="036E673E" w:rsidR="003F328C" w:rsidRPr="0032182E" w:rsidRDefault="003F328C">
            <w:pPr>
              <w:pStyle w:val="Tablea"/>
              <w:spacing w:line="256" w:lineRule="auto"/>
              <w:rPr>
                <w:lang w:eastAsia="en-US"/>
              </w:rPr>
            </w:pPr>
            <w:r w:rsidRPr="0032182E">
              <w:rPr>
                <w:lang w:eastAsia="en-US"/>
              </w:rPr>
              <w:t>(c)</w:t>
            </w:r>
            <w:r w:rsidR="004A1705" w:rsidRPr="0032182E">
              <w:rPr>
                <w:lang w:eastAsia="en-US"/>
              </w:rPr>
              <w:t xml:space="preserve"> </w:t>
            </w:r>
            <w:r w:rsidRPr="0032182E">
              <w:rPr>
                <w:lang w:eastAsia="en-US"/>
              </w:rPr>
              <w:t>the Chinese language character (</w:t>
            </w:r>
            <w:r w:rsidRPr="0032182E">
              <w:rPr>
                <w:rFonts w:eastAsia="MS Gothic" w:hint="eastAsia"/>
                <w:lang w:eastAsia="en-US"/>
              </w:rPr>
              <w:t>鼠</w:t>
            </w:r>
            <w:r w:rsidRPr="0032182E">
              <w:rPr>
                <w:lang w:eastAsia="en-US"/>
              </w:rPr>
              <w:t>) pronounced</w:t>
            </w:r>
            <w:r w:rsidR="004A1705" w:rsidRPr="0032182E">
              <w:rPr>
                <w:lang w:eastAsia="en-US"/>
              </w:rPr>
              <w:t xml:space="preserve"> </w:t>
            </w:r>
            <w:r w:rsidRPr="0032182E">
              <w:rPr>
                <w:i/>
                <w:iCs/>
                <w:lang w:eastAsia="en-US"/>
              </w:rPr>
              <w:t>shŭ</w:t>
            </w:r>
            <w:r w:rsidR="004A1705" w:rsidRPr="0032182E">
              <w:rPr>
                <w:lang w:eastAsia="en-US"/>
              </w:rPr>
              <w:t xml:space="preserve"> </w:t>
            </w:r>
            <w:r w:rsidRPr="0032182E">
              <w:rPr>
                <w:lang w:eastAsia="en-US"/>
              </w:rPr>
              <w:t>under the Pinyin system and meaning rat; and</w:t>
            </w:r>
          </w:p>
          <w:p w14:paraId="7250A8E5" w14:textId="77777777" w:rsidR="003F328C" w:rsidRPr="0032182E" w:rsidRDefault="003F328C">
            <w:pPr>
              <w:pStyle w:val="Tablea"/>
              <w:spacing w:line="256" w:lineRule="auto"/>
              <w:rPr>
                <w:lang w:eastAsia="en-US"/>
              </w:rPr>
            </w:pPr>
            <w:r w:rsidRPr="0032182E">
              <w:rPr>
                <w:lang w:eastAsia="en-US"/>
              </w:rPr>
              <w:t>(d) the following:</w:t>
            </w:r>
          </w:p>
          <w:p w14:paraId="1B6C4D8F" w14:textId="77777777" w:rsidR="003F328C" w:rsidRPr="0032182E" w:rsidRDefault="003F328C">
            <w:pPr>
              <w:pStyle w:val="Tablei"/>
              <w:rPr>
                <w:lang w:eastAsia="en-US"/>
              </w:rPr>
            </w:pPr>
            <w:r w:rsidRPr="0032182E">
              <w:rPr>
                <w:lang w:eastAsia="en-US"/>
              </w:rPr>
              <w:t>(i) “YEAR OF THE RAT”; and</w:t>
            </w:r>
          </w:p>
          <w:p w14:paraId="24E81DE0" w14:textId="77777777" w:rsidR="003F328C" w:rsidRPr="0032182E" w:rsidRDefault="003F328C">
            <w:pPr>
              <w:pStyle w:val="Tablei"/>
              <w:rPr>
                <w:lang w:eastAsia="en-US"/>
              </w:rPr>
            </w:pPr>
            <w:r w:rsidRPr="0032182E">
              <w:rPr>
                <w:lang w:eastAsia="en-US"/>
              </w:rPr>
              <w:t>(ii) a stylised representation of the designer’s initials “BK”; and</w:t>
            </w:r>
          </w:p>
          <w:p w14:paraId="77CED351" w14:textId="77777777" w:rsidR="003F328C" w:rsidRPr="0032182E" w:rsidRDefault="003F328C">
            <w:pPr>
              <w:pStyle w:val="Tablei"/>
              <w:rPr>
                <w:lang w:eastAsia="en-US"/>
              </w:rPr>
            </w:pPr>
            <w:r w:rsidRPr="0032182E">
              <w:rPr>
                <w:lang w:eastAsia="en-US"/>
              </w:rPr>
              <w:t>(iii) “X oz .9999 Au” (where “X” is the nominal weight in ounces of the coin, expressed as a whole number or a common fraction in Arabic numerals”).</w:t>
            </w:r>
          </w:p>
        </w:tc>
      </w:tr>
      <w:tr w:rsidR="003F328C" w:rsidRPr="0032182E" w14:paraId="63E5851F" w14:textId="77777777" w:rsidTr="00D95D32">
        <w:tc>
          <w:tcPr>
            <w:tcW w:w="616" w:type="dxa"/>
            <w:tcBorders>
              <w:top w:val="single" w:sz="2" w:space="0" w:color="auto"/>
              <w:left w:val="nil"/>
              <w:bottom w:val="single" w:sz="2" w:space="0" w:color="auto"/>
              <w:right w:val="nil"/>
            </w:tcBorders>
            <w:hideMark/>
          </w:tcPr>
          <w:p w14:paraId="5EE85121" w14:textId="77777777" w:rsidR="003F328C" w:rsidRPr="0032182E" w:rsidRDefault="003F328C">
            <w:pPr>
              <w:pStyle w:val="Tabletext"/>
              <w:rPr>
                <w:lang w:eastAsia="en-US"/>
              </w:rPr>
            </w:pPr>
            <w:r w:rsidRPr="0032182E">
              <w:rPr>
                <w:lang w:eastAsia="en-US"/>
              </w:rPr>
              <w:t>117</w:t>
            </w:r>
          </w:p>
        </w:tc>
        <w:tc>
          <w:tcPr>
            <w:tcW w:w="939" w:type="dxa"/>
            <w:tcBorders>
              <w:top w:val="single" w:sz="2" w:space="0" w:color="auto"/>
              <w:left w:val="nil"/>
              <w:bottom w:val="single" w:sz="2" w:space="0" w:color="auto"/>
              <w:right w:val="nil"/>
            </w:tcBorders>
            <w:hideMark/>
          </w:tcPr>
          <w:p w14:paraId="117D4F89"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0F60E781" w14:textId="77777777" w:rsidR="003F328C" w:rsidRPr="0032182E" w:rsidRDefault="003F328C">
            <w:pPr>
              <w:pStyle w:val="Tabletext"/>
              <w:rPr>
                <w:lang w:eastAsia="en-US"/>
              </w:rPr>
            </w:pPr>
            <w:r w:rsidRPr="0032182E">
              <w:rPr>
                <w:lang w:eastAsia="en-US"/>
              </w:rPr>
              <w:t>R18</w:t>
            </w:r>
          </w:p>
        </w:tc>
        <w:tc>
          <w:tcPr>
            <w:tcW w:w="5891" w:type="dxa"/>
            <w:gridSpan w:val="2"/>
            <w:tcBorders>
              <w:top w:val="single" w:sz="2" w:space="0" w:color="auto"/>
              <w:left w:val="nil"/>
              <w:bottom w:val="single" w:sz="2" w:space="0" w:color="auto"/>
              <w:right w:val="nil"/>
            </w:tcBorders>
            <w:hideMark/>
          </w:tcPr>
          <w:p w14:paraId="139E0433" w14:textId="77777777" w:rsidR="003F328C" w:rsidRPr="0032182E" w:rsidRDefault="003F328C">
            <w:pPr>
              <w:pStyle w:val="Tabletext"/>
              <w:rPr>
                <w:lang w:eastAsia="en-US"/>
              </w:rPr>
            </w:pPr>
            <w:r w:rsidRPr="0032182E">
              <w:rPr>
                <w:lang w:eastAsia="en-US"/>
              </w:rPr>
              <w:t>A design consisting of:</w:t>
            </w:r>
          </w:p>
          <w:p w14:paraId="3013E52E" w14:textId="77777777" w:rsidR="003F328C" w:rsidRPr="0032182E" w:rsidRDefault="003F328C">
            <w:pPr>
              <w:pStyle w:val="Tablea"/>
              <w:spacing w:line="256" w:lineRule="auto"/>
              <w:rPr>
                <w:lang w:eastAsia="en-US"/>
              </w:rPr>
            </w:pPr>
            <w:r w:rsidRPr="0032182E">
              <w:rPr>
                <w:lang w:eastAsia="en-US"/>
              </w:rPr>
              <w:t>(a) in the background, a stylised representation of willow branches; and</w:t>
            </w:r>
          </w:p>
          <w:p w14:paraId="064BE896" w14:textId="77777777" w:rsidR="003F328C" w:rsidRPr="0032182E" w:rsidRDefault="003F328C">
            <w:pPr>
              <w:pStyle w:val="Tablea"/>
              <w:spacing w:line="256" w:lineRule="auto"/>
              <w:rPr>
                <w:lang w:eastAsia="en-US"/>
              </w:rPr>
            </w:pPr>
            <w:r w:rsidRPr="0032182E">
              <w:rPr>
                <w:lang w:eastAsia="en-US"/>
              </w:rPr>
              <w:t>(b) partially obscuring the willow branches, a crescent shape; and</w:t>
            </w:r>
          </w:p>
          <w:p w14:paraId="292671EC" w14:textId="77777777" w:rsidR="003F328C" w:rsidRPr="0032182E" w:rsidRDefault="003F328C">
            <w:pPr>
              <w:pStyle w:val="Tablea"/>
              <w:spacing w:line="256" w:lineRule="auto"/>
              <w:rPr>
                <w:lang w:eastAsia="en-US"/>
              </w:rPr>
            </w:pPr>
            <w:r w:rsidRPr="0032182E">
              <w:rPr>
                <w:lang w:eastAsia="en-US"/>
              </w:rPr>
              <w:t>(c) in the foreground, partially obscuring the crescent shape; a representation of an ox; and</w:t>
            </w:r>
          </w:p>
          <w:p w14:paraId="42ED43C0" w14:textId="77777777" w:rsidR="003F328C" w:rsidRPr="0032182E" w:rsidRDefault="003F328C">
            <w:pPr>
              <w:pStyle w:val="Tablea"/>
              <w:spacing w:line="256" w:lineRule="auto"/>
              <w:rPr>
                <w:lang w:eastAsia="en-US"/>
              </w:rPr>
            </w:pPr>
            <w:r w:rsidRPr="0032182E">
              <w:rPr>
                <w:lang w:eastAsia="en-US"/>
              </w:rPr>
              <w:t>(d) surrounded by the crescent shape, the following:</w:t>
            </w:r>
          </w:p>
          <w:p w14:paraId="234CEE80" w14:textId="7AB1C07C" w:rsidR="003F328C" w:rsidRPr="0032182E" w:rsidRDefault="003F328C">
            <w:pPr>
              <w:pStyle w:val="Tablei"/>
              <w:rPr>
                <w:lang w:eastAsia="en-US"/>
              </w:rPr>
            </w:pPr>
            <w:r w:rsidRPr="0032182E">
              <w:rPr>
                <w:lang w:eastAsia="en-US"/>
              </w:rPr>
              <w:t>(i) the Chinese language character (</w:t>
            </w:r>
            <w:r w:rsidRPr="0032182E">
              <w:rPr>
                <w:rFonts w:eastAsia="MS Gothic" w:hint="eastAsia"/>
                <w:lang w:eastAsia="en-US"/>
              </w:rPr>
              <w:t>牛</w:t>
            </w:r>
            <w:r w:rsidRPr="0032182E">
              <w:rPr>
                <w:lang w:eastAsia="en-US"/>
              </w:rPr>
              <w:t>), pronounced</w:t>
            </w:r>
            <w:r w:rsidR="004A1705" w:rsidRPr="0032182E">
              <w:rPr>
                <w:lang w:eastAsia="en-US"/>
              </w:rPr>
              <w:t xml:space="preserve"> </w:t>
            </w:r>
            <w:r w:rsidRPr="0032182E">
              <w:rPr>
                <w:i/>
                <w:iCs/>
                <w:lang w:eastAsia="en-US"/>
              </w:rPr>
              <w:t>niú</w:t>
            </w:r>
            <w:r w:rsidR="004A1705" w:rsidRPr="0032182E">
              <w:rPr>
                <w:lang w:eastAsia="en-US"/>
              </w:rPr>
              <w:t xml:space="preserve"> </w:t>
            </w:r>
            <w:r w:rsidRPr="0032182E">
              <w:rPr>
                <w:lang w:eastAsia="en-US"/>
              </w:rPr>
              <w:t>under the Pinyin system and meaning ox; and</w:t>
            </w:r>
          </w:p>
          <w:p w14:paraId="59665E7E" w14:textId="77777777" w:rsidR="003F328C" w:rsidRPr="0032182E" w:rsidRDefault="003F328C">
            <w:pPr>
              <w:pStyle w:val="Tablei"/>
              <w:rPr>
                <w:lang w:eastAsia="en-US"/>
              </w:rPr>
            </w:pPr>
            <w:r w:rsidRPr="0032182E">
              <w:rPr>
                <w:lang w:eastAsia="en-US"/>
              </w:rPr>
              <w:t>(ii) “YEAR OF THE OX”; and</w:t>
            </w:r>
          </w:p>
          <w:p w14:paraId="4743F83E" w14:textId="77777777" w:rsidR="003F328C" w:rsidRPr="0032182E" w:rsidRDefault="003F328C">
            <w:pPr>
              <w:pStyle w:val="Tablei"/>
              <w:rPr>
                <w:lang w:eastAsia="en-US"/>
              </w:rPr>
            </w:pPr>
            <w:r w:rsidRPr="0032182E">
              <w:rPr>
                <w:lang w:eastAsia="en-US"/>
              </w:rPr>
              <w:t>(iii) “BK”; and</w:t>
            </w:r>
          </w:p>
          <w:p w14:paraId="15972EA7" w14:textId="77777777" w:rsidR="003F328C" w:rsidRPr="0032182E" w:rsidRDefault="003F328C">
            <w:pPr>
              <w:pStyle w:val="Tablei"/>
              <w:rPr>
                <w:lang w:eastAsia="en-US"/>
              </w:rPr>
            </w:pPr>
            <w:r w:rsidRPr="0032182E">
              <w:rPr>
                <w:lang w:eastAsia="en-US"/>
              </w:rPr>
              <w:t>(iv) “X oz .9999 Au” (where “X” is the nominal weight in ounces of the coin, expressed as a whole number or a common fraction in Arabic numerals).</w:t>
            </w:r>
          </w:p>
        </w:tc>
      </w:tr>
      <w:tr w:rsidR="003F328C" w:rsidRPr="0032182E" w14:paraId="53626FA7" w14:textId="77777777" w:rsidTr="00D95D32">
        <w:tc>
          <w:tcPr>
            <w:tcW w:w="616" w:type="dxa"/>
            <w:tcBorders>
              <w:top w:val="single" w:sz="2" w:space="0" w:color="auto"/>
              <w:left w:val="nil"/>
              <w:bottom w:val="single" w:sz="2" w:space="0" w:color="auto"/>
              <w:right w:val="nil"/>
            </w:tcBorders>
            <w:hideMark/>
          </w:tcPr>
          <w:p w14:paraId="7730E8E6" w14:textId="77777777" w:rsidR="003F328C" w:rsidRPr="0032182E" w:rsidRDefault="003F328C">
            <w:pPr>
              <w:pStyle w:val="Tabletext"/>
              <w:rPr>
                <w:lang w:eastAsia="en-US"/>
              </w:rPr>
            </w:pPr>
            <w:r w:rsidRPr="0032182E">
              <w:rPr>
                <w:lang w:eastAsia="en-US"/>
              </w:rPr>
              <w:t>118</w:t>
            </w:r>
          </w:p>
        </w:tc>
        <w:tc>
          <w:tcPr>
            <w:tcW w:w="939" w:type="dxa"/>
            <w:tcBorders>
              <w:top w:val="single" w:sz="2" w:space="0" w:color="auto"/>
              <w:left w:val="nil"/>
              <w:bottom w:val="single" w:sz="2" w:space="0" w:color="auto"/>
              <w:right w:val="nil"/>
            </w:tcBorders>
            <w:hideMark/>
          </w:tcPr>
          <w:p w14:paraId="2A63BC50"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4F3C0D2C" w14:textId="77777777" w:rsidR="003F328C" w:rsidRPr="0032182E" w:rsidRDefault="003F328C">
            <w:pPr>
              <w:pStyle w:val="Tabletext"/>
              <w:rPr>
                <w:lang w:eastAsia="en-US"/>
              </w:rPr>
            </w:pPr>
            <w:r w:rsidRPr="0032182E">
              <w:rPr>
                <w:lang w:eastAsia="en-US"/>
              </w:rPr>
              <w:t>R19</w:t>
            </w:r>
          </w:p>
        </w:tc>
        <w:tc>
          <w:tcPr>
            <w:tcW w:w="5891" w:type="dxa"/>
            <w:gridSpan w:val="2"/>
            <w:tcBorders>
              <w:top w:val="single" w:sz="2" w:space="0" w:color="auto"/>
              <w:left w:val="nil"/>
              <w:bottom w:val="single" w:sz="2" w:space="0" w:color="auto"/>
              <w:right w:val="nil"/>
            </w:tcBorders>
            <w:hideMark/>
          </w:tcPr>
          <w:p w14:paraId="4DD22F18" w14:textId="77777777" w:rsidR="003F328C" w:rsidRPr="0032182E" w:rsidRDefault="003F328C">
            <w:pPr>
              <w:pStyle w:val="Tabletext"/>
              <w:rPr>
                <w:lang w:eastAsia="en-US"/>
              </w:rPr>
            </w:pPr>
            <w:r w:rsidRPr="0032182E">
              <w:rPr>
                <w:lang w:eastAsia="en-US"/>
              </w:rPr>
              <w:t>A design consisting of:</w:t>
            </w:r>
          </w:p>
          <w:p w14:paraId="13658AF5" w14:textId="5BBE8D56" w:rsidR="003F328C" w:rsidRPr="0032182E" w:rsidRDefault="003F328C">
            <w:pPr>
              <w:pStyle w:val="Tablea"/>
              <w:spacing w:line="256" w:lineRule="auto"/>
              <w:rPr>
                <w:lang w:eastAsia="en-US"/>
              </w:rPr>
            </w:pPr>
            <w:r w:rsidRPr="0032182E">
              <w:rPr>
                <w:lang w:eastAsia="en-US"/>
              </w:rPr>
              <w:t>(a) a representation of a red</w:t>
            </w:r>
            <w:r w:rsidR="0032182E">
              <w:rPr>
                <w:lang w:eastAsia="en-US"/>
              </w:rPr>
              <w:noBreakHyphen/>
            </w:r>
            <w:r w:rsidRPr="0032182E">
              <w:rPr>
                <w:lang w:eastAsia="en-US"/>
              </w:rPr>
              <w:t>back spider (in colour) spinning a tangled web; and</w:t>
            </w:r>
          </w:p>
          <w:p w14:paraId="3990874F" w14:textId="77777777" w:rsidR="003F328C" w:rsidRPr="0032182E" w:rsidRDefault="003F328C">
            <w:pPr>
              <w:pStyle w:val="Tablea"/>
              <w:spacing w:line="256" w:lineRule="auto"/>
              <w:rPr>
                <w:lang w:eastAsia="en-US"/>
              </w:rPr>
            </w:pPr>
            <w:r w:rsidRPr="0032182E">
              <w:rPr>
                <w:lang w:eastAsia="en-US"/>
              </w:rPr>
              <w:t>(b) the following:</w:t>
            </w:r>
          </w:p>
          <w:p w14:paraId="78A3C547" w14:textId="77777777" w:rsidR="003F328C" w:rsidRPr="0032182E" w:rsidRDefault="003F328C">
            <w:pPr>
              <w:pStyle w:val="Tablei"/>
              <w:rPr>
                <w:lang w:eastAsia="en-US"/>
              </w:rPr>
            </w:pPr>
            <w:r w:rsidRPr="0032182E">
              <w:rPr>
                <w:lang w:eastAsia="en-US"/>
              </w:rPr>
              <w:t>(i) “REDBACK SPIDER” in colour and partially obscured by the spider’s legs; and</w:t>
            </w:r>
          </w:p>
          <w:p w14:paraId="3DD41DFE" w14:textId="77777777" w:rsidR="003F328C" w:rsidRPr="0032182E" w:rsidRDefault="003F328C">
            <w:pPr>
              <w:pStyle w:val="Tablei"/>
              <w:rPr>
                <w:lang w:eastAsia="en-US"/>
              </w:rPr>
            </w:pPr>
            <w:r w:rsidRPr="0032182E">
              <w:rPr>
                <w:lang w:eastAsia="en-US"/>
              </w:rPr>
              <w:t>(ii) “X oz .999 SILVER” (where “X” is the nominal weight in ounces of the coin, expressed as a whole number or a common fraction in Arabic numerals); and</w:t>
            </w:r>
          </w:p>
          <w:p w14:paraId="0D8F7404" w14:textId="77777777" w:rsidR="003F328C" w:rsidRPr="0032182E" w:rsidRDefault="003F328C">
            <w:pPr>
              <w:pStyle w:val="Tablei"/>
              <w:rPr>
                <w:lang w:eastAsia="en-US"/>
              </w:rPr>
            </w:pPr>
            <w:r w:rsidRPr="0032182E">
              <w:rPr>
                <w:lang w:eastAsia="en-US"/>
              </w:rPr>
              <w:t>(iii) “AWB”.</w:t>
            </w:r>
          </w:p>
        </w:tc>
      </w:tr>
      <w:tr w:rsidR="003F328C" w:rsidRPr="0032182E" w14:paraId="57B19DD2" w14:textId="77777777" w:rsidTr="00D95D32">
        <w:tc>
          <w:tcPr>
            <w:tcW w:w="616" w:type="dxa"/>
            <w:tcBorders>
              <w:top w:val="single" w:sz="2" w:space="0" w:color="auto"/>
              <w:left w:val="nil"/>
              <w:bottom w:val="single" w:sz="2" w:space="0" w:color="auto"/>
              <w:right w:val="nil"/>
            </w:tcBorders>
            <w:hideMark/>
          </w:tcPr>
          <w:p w14:paraId="02624E56" w14:textId="77777777" w:rsidR="003F328C" w:rsidRPr="0032182E" w:rsidRDefault="003F328C">
            <w:pPr>
              <w:pStyle w:val="Tabletext"/>
              <w:rPr>
                <w:lang w:eastAsia="en-US"/>
              </w:rPr>
            </w:pPr>
            <w:r w:rsidRPr="0032182E">
              <w:rPr>
                <w:lang w:eastAsia="en-US"/>
              </w:rPr>
              <w:lastRenderedPageBreak/>
              <w:t>119</w:t>
            </w:r>
          </w:p>
        </w:tc>
        <w:tc>
          <w:tcPr>
            <w:tcW w:w="939" w:type="dxa"/>
            <w:tcBorders>
              <w:top w:val="single" w:sz="2" w:space="0" w:color="auto"/>
              <w:left w:val="nil"/>
              <w:bottom w:val="single" w:sz="2" w:space="0" w:color="auto"/>
              <w:right w:val="nil"/>
            </w:tcBorders>
            <w:hideMark/>
          </w:tcPr>
          <w:p w14:paraId="1063E59A" w14:textId="77777777" w:rsidR="003F328C" w:rsidRPr="0032182E" w:rsidRDefault="003F328C">
            <w:pPr>
              <w:pStyle w:val="Tabletext"/>
              <w:rPr>
                <w:lang w:eastAsia="en-US"/>
              </w:rPr>
            </w:pPr>
            <w:r w:rsidRPr="0032182E">
              <w:rPr>
                <w:lang w:eastAsia="en-US"/>
              </w:rPr>
              <w:t>Reverse</w:t>
            </w:r>
          </w:p>
        </w:tc>
        <w:tc>
          <w:tcPr>
            <w:tcW w:w="939" w:type="dxa"/>
            <w:tcBorders>
              <w:top w:val="single" w:sz="2" w:space="0" w:color="auto"/>
              <w:left w:val="nil"/>
              <w:bottom w:val="single" w:sz="2" w:space="0" w:color="auto"/>
              <w:right w:val="nil"/>
            </w:tcBorders>
            <w:hideMark/>
          </w:tcPr>
          <w:p w14:paraId="636C0CCD" w14:textId="77777777" w:rsidR="003F328C" w:rsidRPr="0032182E" w:rsidRDefault="003F328C">
            <w:pPr>
              <w:pStyle w:val="Tabletext"/>
              <w:rPr>
                <w:lang w:eastAsia="en-US"/>
              </w:rPr>
            </w:pPr>
            <w:r w:rsidRPr="0032182E">
              <w:rPr>
                <w:lang w:eastAsia="en-US"/>
              </w:rPr>
              <w:t>R20</w:t>
            </w:r>
          </w:p>
        </w:tc>
        <w:tc>
          <w:tcPr>
            <w:tcW w:w="5891" w:type="dxa"/>
            <w:gridSpan w:val="2"/>
            <w:tcBorders>
              <w:top w:val="single" w:sz="2" w:space="0" w:color="auto"/>
              <w:left w:val="nil"/>
              <w:bottom w:val="single" w:sz="2" w:space="0" w:color="auto"/>
              <w:right w:val="nil"/>
            </w:tcBorders>
            <w:hideMark/>
          </w:tcPr>
          <w:p w14:paraId="43340CBC" w14:textId="77777777" w:rsidR="003F328C" w:rsidRPr="0032182E" w:rsidRDefault="003F328C">
            <w:pPr>
              <w:pStyle w:val="Tabletext"/>
              <w:rPr>
                <w:lang w:eastAsia="en-US"/>
              </w:rPr>
            </w:pPr>
            <w:r w:rsidRPr="0032182E">
              <w:rPr>
                <w:lang w:eastAsia="en-US"/>
              </w:rPr>
              <w:t>A design consisting of:</w:t>
            </w:r>
          </w:p>
          <w:p w14:paraId="3ED9503A" w14:textId="77777777" w:rsidR="003F328C" w:rsidRPr="0032182E" w:rsidRDefault="003F328C">
            <w:pPr>
              <w:pStyle w:val="Tablea"/>
              <w:spacing w:line="256" w:lineRule="auto"/>
              <w:rPr>
                <w:lang w:eastAsia="en-US"/>
              </w:rPr>
            </w:pPr>
            <w:r w:rsidRPr="0032182E">
              <w:rPr>
                <w:lang w:eastAsia="en-US"/>
              </w:rPr>
              <w:t>(a) a stylised representation of 5 kangaroos; and</w:t>
            </w:r>
          </w:p>
          <w:p w14:paraId="31E7A94C" w14:textId="77777777" w:rsidR="003F328C" w:rsidRPr="0032182E" w:rsidRDefault="003F328C">
            <w:pPr>
              <w:pStyle w:val="Tablea"/>
              <w:spacing w:line="256" w:lineRule="auto"/>
              <w:rPr>
                <w:lang w:eastAsia="en-US"/>
              </w:rPr>
            </w:pPr>
            <w:r w:rsidRPr="0032182E">
              <w:rPr>
                <w:lang w:eastAsia="en-US"/>
              </w:rPr>
              <w:t>(b) “1 DOLLAR”; and</w:t>
            </w:r>
          </w:p>
          <w:p w14:paraId="1F56957D" w14:textId="77777777" w:rsidR="003F328C" w:rsidRPr="0032182E" w:rsidRDefault="003F328C">
            <w:pPr>
              <w:pStyle w:val="Tablea"/>
              <w:spacing w:line="256" w:lineRule="auto"/>
              <w:rPr>
                <w:lang w:eastAsia="en-US"/>
              </w:rPr>
            </w:pPr>
            <w:r w:rsidRPr="0032182E">
              <w:rPr>
                <w:lang w:eastAsia="en-US"/>
              </w:rPr>
              <w:t>(c) a stylised representation of a koala enclosed in a square.</w:t>
            </w:r>
          </w:p>
        </w:tc>
      </w:tr>
      <w:tr w:rsidR="0037059E" w14:paraId="44ACC772" w14:textId="77777777" w:rsidTr="00D95D32">
        <w:tc>
          <w:tcPr>
            <w:tcW w:w="616" w:type="dxa"/>
            <w:tcBorders>
              <w:top w:val="nil"/>
              <w:left w:val="nil"/>
              <w:bottom w:val="single" w:sz="4" w:space="0" w:color="auto"/>
              <w:right w:val="nil"/>
            </w:tcBorders>
            <w:hideMark/>
          </w:tcPr>
          <w:p w14:paraId="3652B601" w14:textId="77777777" w:rsidR="0037059E" w:rsidRDefault="0037059E">
            <w:pPr>
              <w:pStyle w:val="Tabletext"/>
              <w:rPr>
                <w:lang w:eastAsia="en-US"/>
              </w:rPr>
            </w:pPr>
            <w:r>
              <w:rPr>
                <w:lang w:eastAsia="en-US"/>
              </w:rPr>
              <w:t>120</w:t>
            </w:r>
          </w:p>
        </w:tc>
        <w:tc>
          <w:tcPr>
            <w:tcW w:w="939" w:type="dxa"/>
            <w:tcBorders>
              <w:top w:val="nil"/>
              <w:left w:val="nil"/>
              <w:bottom w:val="single" w:sz="4" w:space="0" w:color="auto"/>
              <w:right w:val="nil"/>
            </w:tcBorders>
            <w:hideMark/>
          </w:tcPr>
          <w:p w14:paraId="1E1D10DE" w14:textId="77777777" w:rsidR="0037059E" w:rsidRDefault="0037059E">
            <w:pPr>
              <w:pStyle w:val="Tabletext"/>
              <w:rPr>
                <w:lang w:eastAsia="en-US"/>
              </w:rPr>
            </w:pPr>
            <w:r>
              <w:rPr>
                <w:lang w:eastAsia="en-US"/>
              </w:rPr>
              <w:t>Reverse</w:t>
            </w:r>
          </w:p>
        </w:tc>
        <w:tc>
          <w:tcPr>
            <w:tcW w:w="939" w:type="dxa"/>
            <w:tcBorders>
              <w:top w:val="nil"/>
              <w:left w:val="nil"/>
              <w:bottom w:val="single" w:sz="4" w:space="0" w:color="auto"/>
              <w:right w:val="nil"/>
            </w:tcBorders>
            <w:hideMark/>
          </w:tcPr>
          <w:p w14:paraId="5C1CD995" w14:textId="77777777" w:rsidR="0037059E" w:rsidRDefault="0037059E">
            <w:pPr>
              <w:pStyle w:val="Tabletext"/>
              <w:rPr>
                <w:lang w:eastAsia="en-US"/>
              </w:rPr>
            </w:pPr>
            <w:r>
              <w:rPr>
                <w:lang w:eastAsia="en-US"/>
              </w:rPr>
              <w:t>R21</w:t>
            </w:r>
          </w:p>
        </w:tc>
        <w:tc>
          <w:tcPr>
            <w:tcW w:w="5891" w:type="dxa"/>
            <w:gridSpan w:val="2"/>
            <w:tcBorders>
              <w:top w:val="nil"/>
              <w:left w:val="nil"/>
              <w:bottom w:val="single" w:sz="4" w:space="0" w:color="auto"/>
              <w:right w:val="nil"/>
            </w:tcBorders>
            <w:hideMark/>
          </w:tcPr>
          <w:p w14:paraId="59D4072A" w14:textId="77777777" w:rsidR="0037059E" w:rsidRDefault="0037059E">
            <w:pPr>
              <w:pStyle w:val="Tabletext"/>
              <w:rPr>
                <w:lang w:eastAsia="en-US"/>
              </w:rPr>
            </w:pPr>
            <w:r>
              <w:rPr>
                <w:lang w:eastAsia="en-US"/>
              </w:rPr>
              <w:t>A design consisting of:</w:t>
            </w:r>
          </w:p>
          <w:p w14:paraId="3623AE86" w14:textId="77777777" w:rsidR="0037059E" w:rsidRDefault="0037059E">
            <w:pPr>
              <w:pStyle w:val="Tablea"/>
              <w:spacing w:line="256" w:lineRule="auto"/>
              <w:rPr>
                <w:lang w:eastAsia="en-US"/>
              </w:rPr>
            </w:pPr>
            <w:r>
              <w:rPr>
                <w:lang w:eastAsia="en-US"/>
              </w:rPr>
              <w:t>(a) a coloured circular border immediately inside the rim; and</w:t>
            </w:r>
          </w:p>
          <w:p w14:paraId="11EB2379" w14:textId="77777777" w:rsidR="0037059E" w:rsidRDefault="0037059E">
            <w:pPr>
              <w:pStyle w:val="Tablea"/>
              <w:spacing w:line="256" w:lineRule="auto"/>
              <w:rPr>
                <w:lang w:eastAsia="en-US"/>
              </w:rPr>
            </w:pPr>
            <w:r>
              <w:rPr>
                <w:lang w:eastAsia="en-US"/>
              </w:rPr>
              <w:t xml:space="preserve">(b) within the circular border, a design based on cover art from the Australian children’s book, </w:t>
            </w:r>
            <w:r>
              <w:rPr>
                <w:i/>
                <w:iCs/>
                <w:lang w:eastAsia="en-US"/>
              </w:rPr>
              <w:t>Animalia</w:t>
            </w:r>
            <w:r>
              <w:rPr>
                <w:lang w:eastAsia="en-US"/>
              </w:rPr>
              <w:t xml:space="preserve"> (1986) by Graeme Base, author and illustrator; and</w:t>
            </w:r>
          </w:p>
          <w:p w14:paraId="04BC95CE" w14:textId="77777777" w:rsidR="0037059E" w:rsidRDefault="0037059E">
            <w:pPr>
              <w:pStyle w:val="Tablea"/>
              <w:spacing w:line="256" w:lineRule="auto"/>
              <w:rPr>
                <w:lang w:eastAsia="en-US"/>
              </w:rPr>
            </w:pPr>
            <w:r>
              <w:rPr>
                <w:lang w:eastAsia="en-US"/>
              </w:rPr>
              <w:t xml:space="preserve">(c) to the side of the design based on the cover art, and partially obscuring the circular boarder, a coloured strip of designs based on illustrations from </w:t>
            </w:r>
            <w:r>
              <w:rPr>
                <w:i/>
                <w:iCs/>
                <w:lang w:eastAsia="en-US"/>
              </w:rPr>
              <w:t>Animalia</w:t>
            </w:r>
            <w:r>
              <w:rPr>
                <w:lang w:eastAsia="en-US"/>
              </w:rPr>
              <w:t>; and</w:t>
            </w:r>
          </w:p>
          <w:p w14:paraId="51CB9FD4" w14:textId="77777777" w:rsidR="0037059E" w:rsidRDefault="0037059E">
            <w:pPr>
              <w:pStyle w:val="Tablea"/>
              <w:spacing w:line="256" w:lineRule="auto"/>
              <w:rPr>
                <w:lang w:eastAsia="en-US"/>
              </w:rPr>
            </w:pPr>
            <w:r>
              <w:rPr>
                <w:lang w:eastAsia="en-US"/>
              </w:rPr>
              <w:t>(d) the following:</w:t>
            </w:r>
          </w:p>
          <w:p w14:paraId="0BBF775D" w14:textId="77777777" w:rsidR="0037059E" w:rsidRDefault="0037059E">
            <w:pPr>
              <w:pStyle w:val="Tablei"/>
              <w:rPr>
                <w:lang w:eastAsia="en-US"/>
              </w:rPr>
            </w:pPr>
            <w:r>
              <w:rPr>
                <w:lang w:eastAsia="en-US"/>
              </w:rPr>
              <w:t>(i) “35th ANNIVERSARY OF ANIMALIA”; and</w:t>
            </w:r>
          </w:p>
          <w:p w14:paraId="4B52DB1D" w14:textId="77777777" w:rsidR="0037059E" w:rsidRDefault="0037059E">
            <w:pPr>
              <w:pStyle w:val="Tablei"/>
              <w:rPr>
                <w:lang w:eastAsia="en-US"/>
              </w:rPr>
            </w:pPr>
            <w:r>
              <w:rPr>
                <w:lang w:eastAsia="en-US"/>
              </w:rPr>
              <w:t>(ii) “20”.</w:t>
            </w:r>
          </w:p>
        </w:tc>
      </w:tr>
      <w:tr w:rsidR="0037059E" w14:paraId="0994C0CC" w14:textId="77777777" w:rsidTr="00D95D32">
        <w:tc>
          <w:tcPr>
            <w:tcW w:w="616" w:type="dxa"/>
            <w:tcBorders>
              <w:top w:val="single" w:sz="4" w:space="0" w:color="auto"/>
              <w:left w:val="nil"/>
              <w:bottom w:val="single" w:sz="2" w:space="0" w:color="auto"/>
              <w:right w:val="nil"/>
            </w:tcBorders>
            <w:hideMark/>
          </w:tcPr>
          <w:p w14:paraId="336C2713" w14:textId="77777777" w:rsidR="0037059E" w:rsidRDefault="0037059E">
            <w:pPr>
              <w:pStyle w:val="Tabletext"/>
              <w:rPr>
                <w:lang w:eastAsia="en-US"/>
              </w:rPr>
            </w:pPr>
            <w:r>
              <w:rPr>
                <w:lang w:eastAsia="en-US"/>
              </w:rPr>
              <w:t>121</w:t>
            </w:r>
          </w:p>
        </w:tc>
        <w:tc>
          <w:tcPr>
            <w:tcW w:w="939" w:type="dxa"/>
            <w:tcBorders>
              <w:top w:val="single" w:sz="4" w:space="0" w:color="auto"/>
              <w:left w:val="nil"/>
              <w:bottom w:val="single" w:sz="2" w:space="0" w:color="auto"/>
              <w:right w:val="nil"/>
            </w:tcBorders>
            <w:hideMark/>
          </w:tcPr>
          <w:p w14:paraId="5723C264" w14:textId="77777777" w:rsidR="0037059E" w:rsidRDefault="0037059E">
            <w:pPr>
              <w:pStyle w:val="Tabletext"/>
              <w:rPr>
                <w:lang w:eastAsia="en-US"/>
              </w:rPr>
            </w:pPr>
            <w:r>
              <w:rPr>
                <w:lang w:eastAsia="en-US"/>
              </w:rPr>
              <w:t>Reverse</w:t>
            </w:r>
          </w:p>
        </w:tc>
        <w:tc>
          <w:tcPr>
            <w:tcW w:w="939" w:type="dxa"/>
            <w:tcBorders>
              <w:top w:val="single" w:sz="4" w:space="0" w:color="auto"/>
              <w:left w:val="nil"/>
              <w:bottom w:val="single" w:sz="2" w:space="0" w:color="auto"/>
              <w:right w:val="nil"/>
            </w:tcBorders>
            <w:hideMark/>
          </w:tcPr>
          <w:p w14:paraId="11E562E7" w14:textId="77777777" w:rsidR="0037059E" w:rsidRDefault="0037059E">
            <w:pPr>
              <w:pStyle w:val="Tabletext"/>
              <w:rPr>
                <w:lang w:eastAsia="en-US"/>
              </w:rPr>
            </w:pPr>
            <w:r>
              <w:rPr>
                <w:lang w:eastAsia="en-US"/>
              </w:rPr>
              <w:t>R22</w:t>
            </w:r>
          </w:p>
        </w:tc>
        <w:tc>
          <w:tcPr>
            <w:tcW w:w="5891" w:type="dxa"/>
            <w:gridSpan w:val="2"/>
            <w:tcBorders>
              <w:top w:val="single" w:sz="4" w:space="0" w:color="auto"/>
              <w:left w:val="nil"/>
              <w:bottom w:val="single" w:sz="2" w:space="0" w:color="auto"/>
              <w:right w:val="nil"/>
            </w:tcBorders>
            <w:hideMark/>
          </w:tcPr>
          <w:p w14:paraId="280FF2F7" w14:textId="77777777" w:rsidR="0037059E" w:rsidRDefault="0037059E">
            <w:pPr>
              <w:pStyle w:val="Tabletext"/>
              <w:rPr>
                <w:lang w:eastAsia="en-US"/>
              </w:rPr>
            </w:pPr>
            <w:r>
              <w:rPr>
                <w:lang w:eastAsia="en-US"/>
              </w:rPr>
              <w:t>A design consisting of:</w:t>
            </w:r>
          </w:p>
          <w:p w14:paraId="06E8A64E" w14:textId="77777777" w:rsidR="0037059E" w:rsidRDefault="0037059E">
            <w:pPr>
              <w:pStyle w:val="Tablea"/>
              <w:spacing w:line="256" w:lineRule="auto"/>
              <w:rPr>
                <w:lang w:eastAsia="en-US"/>
              </w:rPr>
            </w:pPr>
            <w:r>
              <w:rPr>
                <w:lang w:eastAsia="en-US"/>
              </w:rPr>
              <w:t>(a) a pattern of stars and musical notes; and</w:t>
            </w:r>
          </w:p>
          <w:p w14:paraId="2640B722" w14:textId="77777777" w:rsidR="0037059E" w:rsidRDefault="0037059E">
            <w:pPr>
              <w:pStyle w:val="Tablea"/>
              <w:spacing w:line="256" w:lineRule="auto"/>
              <w:rPr>
                <w:lang w:eastAsia="en-US"/>
              </w:rPr>
            </w:pPr>
            <w:r>
              <w:rPr>
                <w:lang w:eastAsia="en-US"/>
              </w:rPr>
              <w:t xml:space="preserve">(b) superimposed over the pattern, </w:t>
            </w:r>
            <w:r>
              <w:rPr>
                <w:i/>
                <w:iCs/>
                <w:lang w:eastAsia="en-US"/>
              </w:rPr>
              <w:t>The Wiggles</w:t>
            </w:r>
            <w:r>
              <w:rPr>
                <w:lang w:eastAsia="en-US"/>
              </w:rPr>
              <w:t xml:space="preserve"> logo; and</w:t>
            </w:r>
          </w:p>
          <w:p w14:paraId="1BBE610E" w14:textId="77777777" w:rsidR="0037059E" w:rsidRDefault="0037059E">
            <w:pPr>
              <w:pStyle w:val="Tablea"/>
              <w:spacing w:line="256" w:lineRule="auto"/>
              <w:rPr>
                <w:lang w:eastAsia="en-US"/>
              </w:rPr>
            </w:pPr>
            <w:r>
              <w:rPr>
                <w:lang w:eastAsia="en-US"/>
              </w:rPr>
              <w:t xml:space="preserve">(c) below a dividing curved line, </w:t>
            </w:r>
            <w:r>
              <w:rPr>
                <w:color w:val="000000"/>
                <w:shd w:val="clear" w:color="auto" w:fill="FFFFFF"/>
                <w:lang w:eastAsia="en-US"/>
              </w:rPr>
              <w:t>a stylised coloured representation of the original 1991 members of Australian children’s music group </w:t>
            </w:r>
            <w:r>
              <w:rPr>
                <w:i/>
                <w:iCs/>
                <w:color w:val="000000"/>
                <w:shd w:val="clear" w:color="auto" w:fill="FFFFFF"/>
                <w:lang w:eastAsia="en-US"/>
              </w:rPr>
              <w:t>The Wiggles</w:t>
            </w:r>
            <w:r>
              <w:rPr>
                <w:color w:val="000000"/>
                <w:shd w:val="clear" w:color="auto" w:fill="FFFFFF"/>
                <w:lang w:eastAsia="en-US"/>
              </w:rPr>
              <w:t> playing guitars, surrounded by a pattern of coloured stars and musical notes; and</w:t>
            </w:r>
          </w:p>
          <w:p w14:paraId="719E176C" w14:textId="77777777" w:rsidR="0037059E" w:rsidRDefault="0037059E">
            <w:pPr>
              <w:pStyle w:val="Tablea"/>
              <w:spacing w:line="256" w:lineRule="auto"/>
              <w:rPr>
                <w:lang w:eastAsia="en-US"/>
              </w:rPr>
            </w:pPr>
            <w:r>
              <w:rPr>
                <w:lang w:eastAsia="en-US"/>
              </w:rPr>
              <w:t>(d) the following:</w:t>
            </w:r>
          </w:p>
          <w:p w14:paraId="58F5730F" w14:textId="77777777" w:rsidR="0037059E" w:rsidRDefault="0037059E">
            <w:pPr>
              <w:pStyle w:val="Tablei"/>
              <w:rPr>
                <w:lang w:eastAsia="en-US"/>
              </w:rPr>
            </w:pPr>
            <w:r>
              <w:rPr>
                <w:lang w:eastAsia="en-US"/>
              </w:rPr>
              <w:t>(i) “1991 – 2021”; and</w:t>
            </w:r>
          </w:p>
          <w:p w14:paraId="5B4BE4C8" w14:textId="77777777" w:rsidR="0037059E" w:rsidRDefault="0037059E">
            <w:pPr>
              <w:pStyle w:val="Tablei"/>
              <w:rPr>
                <w:lang w:eastAsia="en-US"/>
              </w:rPr>
            </w:pPr>
            <w:r>
              <w:rPr>
                <w:lang w:eastAsia="en-US"/>
              </w:rPr>
              <w:t>(ii) “30”.</w:t>
            </w:r>
          </w:p>
        </w:tc>
      </w:tr>
      <w:tr w:rsidR="0037059E" w14:paraId="4FAFE097" w14:textId="77777777" w:rsidTr="00D95D32">
        <w:tc>
          <w:tcPr>
            <w:tcW w:w="616" w:type="dxa"/>
            <w:tcBorders>
              <w:top w:val="single" w:sz="2" w:space="0" w:color="auto"/>
              <w:left w:val="nil"/>
              <w:bottom w:val="single" w:sz="2" w:space="0" w:color="auto"/>
              <w:right w:val="nil"/>
            </w:tcBorders>
            <w:hideMark/>
          </w:tcPr>
          <w:p w14:paraId="2AB51A6B" w14:textId="77777777" w:rsidR="0037059E" w:rsidRDefault="0037059E">
            <w:pPr>
              <w:pStyle w:val="Tabletext"/>
              <w:rPr>
                <w:lang w:eastAsia="en-US"/>
              </w:rPr>
            </w:pPr>
            <w:r>
              <w:rPr>
                <w:lang w:eastAsia="en-US"/>
              </w:rPr>
              <w:t>122</w:t>
            </w:r>
          </w:p>
        </w:tc>
        <w:tc>
          <w:tcPr>
            <w:tcW w:w="939" w:type="dxa"/>
            <w:tcBorders>
              <w:top w:val="single" w:sz="2" w:space="0" w:color="auto"/>
              <w:left w:val="nil"/>
              <w:bottom w:val="single" w:sz="2" w:space="0" w:color="auto"/>
              <w:right w:val="nil"/>
            </w:tcBorders>
            <w:hideMark/>
          </w:tcPr>
          <w:p w14:paraId="00C33937"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5C76AB40" w14:textId="77777777" w:rsidR="0037059E" w:rsidRDefault="0037059E">
            <w:pPr>
              <w:pStyle w:val="Tabletext"/>
              <w:rPr>
                <w:lang w:eastAsia="en-US"/>
              </w:rPr>
            </w:pPr>
            <w:r>
              <w:rPr>
                <w:lang w:eastAsia="en-US"/>
              </w:rPr>
              <w:t>R23</w:t>
            </w:r>
          </w:p>
        </w:tc>
        <w:tc>
          <w:tcPr>
            <w:tcW w:w="5891" w:type="dxa"/>
            <w:gridSpan w:val="2"/>
            <w:tcBorders>
              <w:top w:val="single" w:sz="2" w:space="0" w:color="auto"/>
              <w:left w:val="nil"/>
              <w:bottom w:val="single" w:sz="2" w:space="0" w:color="auto"/>
              <w:right w:val="nil"/>
            </w:tcBorders>
            <w:hideMark/>
          </w:tcPr>
          <w:p w14:paraId="4F949FE6" w14:textId="77777777" w:rsidR="0037059E" w:rsidRDefault="0037059E">
            <w:pPr>
              <w:pStyle w:val="Tabletext"/>
              <w:rPr>
                <w:lang w:eastAsia="en-US"/>
              </w:rPr>
            </w:pPr>
            <w:r>
              <w:rPr>
                <w:lang w:eastAsia="en-US"/>
              </w:rPr>
              <w:t>A design consisting of:</w:t>
            </w:r>
          </w:p>
          <w:p w14:paraId="13C72435" w14:textId="77777777" w:rsidR="0037059E" w:rsidRDefault="0037059E">
            <w:pPr>
              <w:pStyle w:val="Tablea"/>
              <w:spacing w:line="256" w:lineRule="auto"/>
              <w:rPr>
                <w:lang w:eastAsia="en-US"/>
              </w:rPr>
            </w:pPr>
            <w:r>
              <w:rPr>
                <w:lang w:eastAsia="en-US"/>
              </w:rPr>
              <w:t>(a) a pattern of stars and musical notes; and</w:t>
            </w:r>
          </w:p>
          <w:p w14:paraId="59C4BD13" w14:textId="77777777" w:rsidR="0037059E" w:rsidRDefault="0037059E">
            <w:pPr>
              <w:pStyle w:val="Tablea"/>
              <w:spacing w:line="256" w:lineRule="auto"/>
              <w:rPr>
                <w:lang w:eastAsia="en-US"/>
              </w:rPr>
            </w:pPr>
            <w:r>
              <w:rPr>
                <w:lang w:eastAsia="en-US"/>
              </w:rPr>
              <w:t xml:space="preserve">(b) superimposed over the pattern, </w:t>
            </w:r>
            <w:r>
              <w:rPr>
                <w:i/>
                <w:iCs/>
                <w:lang w:eastAsia="en-US"/>
              </w:rPr>
              <w:t>The Wiggles</w:t>
            </w:r>
            <w:r>
              <w:rPr>
                <w:lang w:eastAsia="en-US"/>
              </w:rPr>
              <w:t xml:space="preserve"> logo; and</w:t>
            </w:r>
          </w:p>
          <w:p w14:paraId="6B96681A" w14:textId="77777777" w:rsidR="0037059E" w:rsidRDefault="0037059E">
            <w:pPr>
              <w:pStyle w:val="Tablea"/>
              <w:spacing w:line="256" w:lineRule="auto"/>
              <w:rPr>
                <w:lang w:eastAsia="en-US"/>
              </w:rPr>
            </w:pPr>
            <w:r>
              <w:rPr>
                <w:lang w:eastAsia="en-US"/>
              </w:rPr>
              <w:t xml:space="preserve">(c) above a dividing curved line, </w:t>
            </w:r>
            <w:r>
              <w:rPr>
                <w:color w:val="000000"/>
                <w:shd w:val="clear" w:color="auto" w:fill="FFFFFF"/>
                <w:lang w:eastAsia="en-US"/>
              </w:rPr>
              <w:t>a stylised coloured representation of the 2021 members of Australian children’s music group </w:t>
            </w:r>
            <w:r>
              <w:rPr>
                <w:i/>
                <w:iCs/>
                <w:color w:val="000000"/>
                <w:shd w:val="clear" w:color="auto" w:fill="FFFFFF"/>
                <w:lang w:eastAsia="en-US"/>
              </w:rPr>
              <w:t>The Wiggles</w:t>
            </w:r>
            <w:r>
              <w:rPr>
                <w:color w:val="000000"/>
                <w:shd w:val="clear" w:color="auto" w:fill="FFFFFF"/>
                <w:lang w:eastAsia="en-US"/>
              </w:rPr>
              <w:t> dancing, surrounded by a pattern of coloured stars and musical notes; and</w:t>
            </w:r>
          </w:p>
          <w:p w14:paraId="0424A45C" w14:textId="77777777" w:rsidR="0037059E" w:rsidRDefault="0037059E">
            <w:pPr>
              <w:pStyle w:val="Tablea"/>
              <w:spacing w:line="256" w:lineRule="auto"/>
              <w:rPr>
                <w:lang w:eastAsia="en-US"/>
              </w:rPr>
            </w:pPr>
            <w:r>
              <w:rPr>
                <w:lang w:eastAsia="en-US"/>
              </w:rPr>
              <w:t>(d) the following:</w:t>
            </w:r>
          </w:p>
          <w:p w14:paraId="0CC21B17" w14:textId="77777777" w:rsidR="0037059E" w:rsidRDefault="0037059E">
            <w:pPr>
              <w:pStyle w:val="Tablei"/>
              <w:rPr>
                <w:lang w:eastAsia="en-US"/>
              </w:rPr>
            </w:pPr>
            <w:r>
              <w:rPr>
                <w:lang w:eastAsia="en-US"/>
              </w:rPr>
              <w:t>(i) “1991 – 2021”; and</w:t>
            </w:r>
          </w:p>
          <w:p w14:paraId="0D9607A4" w14:textId="77777777" w:rsidR="0037059E" w:rsidRDefault="0037059E">
            <w:pPr>
              <w:pStyle w:val="Tablei"/>
              <w:ind w:left="284" w:firstLine="0"/>
              <w:rPr>
                <w:lang w:eastAsia="en-US"/>
              </w:rPr>
            </w:pPr>
            <w:r>
              <w:rPr>
                <w:lang w:eastAsia="en-US"/>
              </w:rPr>
              <w:t>(ii) “30”.</w:t>
            </w:r>
          </w:p>
        </w:tc>
      </w:tr>
      <w:tr w:rsidR="0037059E" w14:paraId="726667D0" w14:textId="77777777" w:rsidTr="00D95D32">
        <w:tc>
          <w:tcPr>
            <w:tcW w:w="616" w:type="dxa"/>
            <w:tcBorders>
              <w:top w:val="single" w:sz="2" w:space="0" w:color="auto"/>
              <w:left w:val="nil"/>
              <w:bottom w:val="single" w:sz="2" w:space="0" w:color="auto"/>
              <w:right w:val="nil"/>
            </w:tcBorders>
            <w:hideMark/>
          </w:tcPr>
          <w:p w14:paraId="2947DBAC" w14:textId="77777777" w:rsidR="0037059E" w:rsidRDefault="0037059E">
            <w:pPr>
              <w:pStyle w:val="Tabletext"/>
              <w:rPr>
                <w:lang w:eastAsia="en-US"/>
              </w:rPr>
            </w:pPr>
            <w:r>
              <w:rPr>
                <w:lang w:eastAsia="en-US"/>
              </w:rPr>
              <w:t>123</w:t>
            </w:r>
          </w:p>
        </w:tc>
        <w:tc>
          <w:tcPr>
            <w:tcW w:w="939" w:type="dxa"/>
            <w:tcBorders>
              <w:top w:val="single" w:sz="2" w:space="0" w:color="auto"/>
              <w:left w:val="nil"/>
              <w:bottom w:val="single" w:sz="2" w:space="0" w:color="auto"/>
              <w:right w:val="nil"/>
            </w:tcBorders>
            <w:hideMark/>
          </w:tcPr>
          <w:p w14:paraId="44C30EA8"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0A160D37" w14:textId="77777777" w:rsidR="0037059E" w:rsidRDefault="0037059E">
            <w:pPr>
              <w:pStyle w:val="Tabletext"/>
              <w:rPr>
                <w:lang w:eastAsia="en-US"/>
              </w:rPr>
            </w:pPr>
            <w:r>
              <w:rPr>
                <w:lang w:eastAsia="en-US"/>
              </w:rPr>
              <w:t>R24</w:t>
            </w:r>
          </w:p>
        </w:tc>
        <w:tc>
          <w:tcPr>
            <w:tcW w:w="5891" w:type="dxa"/>
            <w:gridSpan w:val="2"/>
            <w:tcBorders>
              <w:top w:val="single" w:sz="2" w:space="0" w:color="auto"/>
              <w:left w:val="nil"/>
              <w:bottom w:val="single" w:sz="2" w:space="0" w:color="auto"/>
              <w:right w:val="nil"/>
            </w:tcBorders>
            <w:hideMark/>
          </w:tcPr>
          <w:p w14:paraId="0B05A3B7" w14:textId="77777777" w:rsidR="0037059E" w:rsidRDefault="0037059E">
            <w:pPr>
              <w:pStyle w:val="Tabletext"/>
              <w:rPr>
                <w:lang w:eastAsia="en-US"/>
              </w:rPr>
            </w:pPr>
            <w:r>
              <w:rPr>
                <w:lang w:eastAsia="en-US"/>
              </w:rPr>
              <w:t>The same as for item 121, except within the pattern of colour stars and musical notes there is a coloured envelope.</w:t>
            </w:r>
          </w:p>
        </w:tc>
      </w:tr>
      <w:tr w:rsidR="0037059E" w14:paraId="62A97FF9" w14:textId="77777777" w:rsidTr="00D95D32">
        <w:tc>
          <w:tcPr>
            <w:tcW w:w="616" w:type="dxa"/>
            <w:tcBorders>
              <w:top w:val="single" w:sz="2" w:space="0" w:color="auto"/>
              <w:left w:val="nil"/>
              <w:bottom w:val="single" w:sz="2" w:space="0" w:color="auto"/>
              <w:right w:val="nil"/>
            </w:tcBorders>
            <w:hideMark/>
          </w:tcPr>
          <w:p w14:paraId="5DA98993" w14:textId="77777777" w:rsidR="0037059E" w:rsidRDefault="0037059E">
            <w:pPr>
              <w:pStyle w:val="Tabletext"/>
              <w:rPr>
                <w:lang w:eastAsia="en-US"/>
              </w:rPr>
            </w:pPr>
            <w:r>
              <w:rPr>
                <w:lang w:eastAsia="en-US"/>
              </w:rPr>
              <w:t>124</w:t>
            </w:r>
          </w:p>
        </w:tc>
        <w:tc>
          <w:tcPr>
            <w:tcW w:w="939" w:type="dxa"/>
            <w:tcBorders>
              <w:top w:val="single" w:sz="2" w:space="0" w:color="auto"/>
              <w:left w:val="nil"/>
              <w:bottom w:val="single" w:sz="2" w:space="0" w:color="auto"/>
              <w:right w:val="nil"/>
            </w:tcBorders>
            <w:hideMark/>
          </w:tcPr>
          <w:p w14:paraId="4C0FC5B6"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1420B3E2" w14:textId="77777777" w:rsidR="0037059E" w:rsidRDefault="0037059E">
            <w:pPr>
              <w:pStyle w:val="Tabletext"/>
              <w:rPr>
                <w:lang w:eastAsia="en-US"/>
              </w:rPr>
            </w:pPr>
            <w:r>
              <w:rPr>
                <w:lang w:eastAsia="en-US"/>
              </w:rPr>
              <w:t>R25</w:t>
            </w:r>
          </w:p>
        </w:tc>
        <w:tc>
          <w:tcPr>
            <w:tcW w:w="5891" w:type="dxa"/>
            <w:gridSpan w:val="2"/>
            <w:tcBorders>
              <w:top w:val="single" w:sz="2" w:space="0" w:color="auto"/>
              <w:left w:val="nil"/>
              <w:bottom w:val="single" w:sz="2" w:space="0" w:color="auto"/>
              <w:right w:val="nil"/>
            </w:tcBorders>
            <w:hideMark/>
          </w:tcPr>
          <w:p w14:paraId="45A193A2" w14:textId="77777777" w:rsidR="0037059E" w:rsidRDefault="0037059E">
            <w:pPr>
              <w:pStyle w:val="Tabletext"/>
              <w:rPr>
                <w:lang w:eastAsia="en-US"/>
              </w:rPr>
            </w:pPr>
            <w:r>
              <w:rPr>
                <w:lang w:eastAsia="en-US"/>
              </w:rPr>
              <w:t>The same as for item 122, except within the pattern of colour stars and musical notes there is a coloured envelope.</w:t>
            </w:r>
          </w:p>
        </w:tc>
      </w:tr>
      <w:tr w:rsidR="0037059E" w14:paraId="126825CE" w14:textId="77777777" w:rsidTr="00D95D32">
        <w:tc>
          <w:tcPr>
            <w:tcW w:w="616" w:type="dxa"/>
            <w:tcBorders>
              <w:top w:val="single" w:sz="2" w:space="0" w:color="auto"/>
              <w:left w:val="nil"/>
              <w:bottom w:val="single" w:sz="2" w:space="0" w:color="auto"/>
              <w:right w:val="nil"/>
            </w:tcBorders>
            <w:hideMark/>
          </w:tcPr>
          <w:p w14:paraId="1B9F504C" w14:textId="77777777" w:rsidR="0037059E" w:rsidRDefault="0037059E">
            <w:pPr>
              <w:pStyle w:val="Tabletext"/>
              <w:rPr>
                <w:lang w:eastAsia="en-US"/>
              </w:rPr>
            </w:pPr>
            <w:r>
              <w:rPr>
                <w:lang w:eastAsia="en-US"/>
              </w:rPr>
              <w:t>125</w:t>
            </w:r>
          </w:p>
        </w:tc>
        <w:tc>
          <w:tcPr>
            <w:tcW w:w="939" w:type="dxa"/>
            <w:tcBorders>
              <w:top w:val="single" w:sz="2" w:space="0" w:color="auto"/>
              <w:left w:val="nil"/>
              <w:bottom w:val="single" w:sz="2" w:space="0" w:color="auto"/>
              <w:right w:val="nil"/>
            </w:tcBorders>
            <w:hideMark/>
          </w:tcPr>
          <w:p w14:paraId="49D8291C"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04ADE52D" w14:textId="77777777" w:rsidR="0037059E" w:rsidRDefault="0037059E">
            <w:pPr>
              <w:pStyle w:val="Tabletext"/>
              <w:rPr>
                <w:lang w:eastAsia="en-US"/>
              </w:rPr>
            </w:pPr>
            <w:r>
              <w:rPr>
                <w:lang w:eastAsia="en-US"/>
              </w:rPr>
              <w:t>R26</w:t>
            </w:r>
          </w:p>
        </w:tc>
        <w:tc>
          <w:tcPr>
            <w:tcW w:w="5891" w:type="dxa"/>
            <w:gridSpan w:val="2"/>
            <w:tcBorders>
              <w:top w:val="single" w:sz="2" w:space="0" w:color="auto"/>
              <w:left w:val="nil"/>
              <w:bottom w:val="single" w:sz="2" w:space="0" w:color="auto"/>
              <w:right w:val="nil"/>
            </w:tcBorders>
            <w:hideMark/>
          </w:tcPr>
          <w:p w14:paraId="1E3DA633" w14:textId="77777777" w:rsidR="0037059E" w:rsidRDefault="0037059E">
            <w:pPr>
              <w:pStyle w:val="Tabletext"/>
              <w:rPr>
                <w:lang w:eastAsia="en-US"/>
              </w:rPr>
            </w:pPr>
            <w:r>
              <w:rPr>
                <w:lang w:eastAsia="en-US"/>
              </w:rPr>
              <w:t>A design consisting of:</w:t>
            </w:r>
          </w:p>
          <w:p w14:paraId="3E1DA481" w14:textId="77777777" w:rsidR="0037059E" w:rsidRDefault="0037059E">
            <w:pPr>
              <w:pStyle w:val="Tablea"/>
              <w:spacing w:line="256" w:lineRule="auto"/>
              <w:rPr>
                <w:lang w:eastAsia="en-US"/>
              </w:rPr>
            </w:pPr>
            <w:r>
              <w:rPr>
                <w:lang w:eastAsia="en-US"/>
              </w:rPr>
              <w:lastRenderedPageBreak/>
              <w:t>(a) a stylised representation of a tiger on a rocky outcrop in the foreground, with stylised representations of two pine trees in the background; and</w:t>
            </w:r>
          </w:p>
          <w:p w14:paraId="123CC8A0" w14:textId="77777777" w:rsidR="0037059E" w:rsidRDefault="0037059E">
            <w:pPr>
              <w:pStyle w:val="Tablea"/>
              <w:spacing w:line="256" w:lineRule="auto"/>
              <w:rPr>
                <w:lang w:eastAsia="en-US"/>
              </w:rPr>
            </w:pPr>
            <w:r>
              <w:rPr>
                <w:lang w:eastAsia="en-US"/>
              </w:rPr>
              <w:t>(b) the following:</w:t>
            </w:r>
          </w:p>
          <w:p w14:paraId="40E95AD9" w14:textId="77777777" w:rsidR="0037059E" w:rsidRDefault="0037059E">
            <w:pPr>
              <w:pStyle w:val="Tablei"/>
              <w:rPr>
                <w:lang w:eastAsia="en-US"/>
              </w:rPr>
            </w:pPr>
            <w:r>
              <w:rPr>
                <w:lang w:eastAsia="en-US"/>
              </w:rPr>
              <w:t>(i) “50”; and</w:t>
            </w:r>
          </w:p>
          <w:p w14:paraId="534EFD90" w14:textId="77777777" w:rsidR="0037059E" w:rsidRDefault="0037059E">
            <w:pPr>
              <w:pStyle w:val="Tablei"/>
              <w:rPr>
                <w:lang w:eastAsia="en-US"/>
              </w:rPr>
            </w:pPr>
            <w:r>
              <w:rPr>
                <w:lang w:eastAsia="en-US"/>
              </w:rPr>
              <w:t>(ii) the Chinese language character (</w:t>
            </w:r>
            <w:r>
              <w:rPr>
                <w:rFonts w:eastAsia="MS Mincho" w:hint="eastAsia"/>
                <w:lang w:eastAsia="en-US"/>
              </w:rPr>
              <w:t>虎</w:t>
            </w:r>
            <w:r>
              <w:rPr>
                <w:lang w:eastAsia="en-US"/>
              </w:rPr>
              <w:t>) pronounced </w:t>
            </w:r>
            <w:r>
              <w:rPr>
                <w:i/>
                <w:iCs/>
                <w:lang w:eastAsia="en-US"/>
              </w:rPr>
              <w:t>hŭ</w:t>
            </w:r>
            <w:r>
              <w:rPr>
                <w:lang w:eastAsia="en-US"/>
              </w:rPr>
              <w:t> under the Pinyin system and meaning tiger; and</w:t>
            </w:r>
          </w:p>
          <w:p w14:paraId="18626923" w14:textId="77777777" w:rsidR="0037059E" w:rsidRDefault="0037059E">
            <w:pPr>
              <w:pStyle w:val="Tablei"/>
              <w:rPr>
                <w:lang w:eastAsia="en-US"/>
              </w:rPr>
            </w:pPr>
            <w:r>
              <w:rPr>
                <w:lang w:eastAsia="en-US"/>
              </w:rPr>
              <w:t>(iii) “AS”.</w:t>
            </w:r>
          </w:p>
        </w:tc>
      </w:tr>
      <w:tr w:rsidR="0037059E" w14:paraId="39CCF19C" w14:textId="77777777" w:rsidTr="00D95D32">
        <w:tc>
          <w:tcPr>
            <w:tcW w:w="616" w:type="dxa"/>
            <w:tcBorders>
              <w:top w:val="single" w:sz="2" w:space="0" w:color="auto"/>
              <w:left w:val="nil"/>
              <w:bottom w:val="single" w:sz="2" w:space="0" w:color="auto"/>
              <w:right w:val="nil"/>
            </w:tcBorders>
            <w:hideMark/>
          </w:tcPr>
          <w:p w14:paraId="407F0B41" w14:textId="77777777" w:rsidR="0037059E" w:rsidRDefault="0037059E">
            <w:pPr>
              <w:pStyle w:val="Tabletext"/>
              <w:rPr>
                <w:lang w:eastAsia="en-US"/>
              </w:rPr>
            </w:pPr>
            <w:r>
              <w:rPr>
                <w:lang w:eastAsia="en-US"/>
              </w:rPr>
              <w:lastRenderedPageBreak/>
              <w:t>126</w:t>
            </w:r>
          </w:p>
        </w:tc>
        <w:tc>
          <w:tcPr>
            <w:tcW w:w="939" w:type="dxa"/>
            <w:tcBorders>
              <w:top w:val="single" w:sz="2" w:space="0" w:color="auto"/>
              <w:left w:val="nil"/>
              <w:bottom w:val="single" w:sz="2" w:space="0" w:color="auto"/>
              <w:right w:val="nil"/>
            </w:tcBorders>
            <w:hideMark/>
          </w:tcPr>
          <w:p w14:paraId="64DF9806"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70D80F18" w14:textId="77777777" w:rsidR="0037059E" w:rsidRDefault="0037059E">
            <w:pPr>
              <w:pStyle w:val="Tabletext"/>
              <w:rPr>
                <w:lang w:eastAsia="en-US"/>
              </w:rPr>
            </w:pPr>
            <w:r>
              <w:rPr>
                <w:lang w:eastAsia="en-US"/>
              </w:rPr>
              <w:t>R27</w:t>
            </w:r>
          </w:p>
        </w:tc>
        <w:tc>
          <w:tcPr>
            <w:tcW w:w="5891" w:type="dxa"/>
            <w:gridSpan w:val="2"/>
            <w:tcBorders>
              <w:top w:val="single" w:sz="2" w:space="0" w:color="auto"/>
              <w:left w:val="nil"/>
              <w:bottom w:val="single" w:sz="2" w:space="0" w:color="auto"/>
              <w:right w:val="nil"/>
            </w:tcBorders>
            <w:hideMark/>
          </w:tcPr>
          <w:p w14:paraId="2BC801A8" w14:textId="77777777" w:rsidR="0037059E" w:rsidRDefault="0037059E">
            <w:pPr>
              <w:pStyle w:val="Tabletext"/>
              <w:rPr>
                <w:lang w:eastAsia="en-US"/>
              </w:rPr>
            </w:pPr>
            <w:r>
              <w:rPr>
                <w:lang w:eastAsia="en-US"/>
              </w:rPr>
              <w:t>A design consisting of:</w:t>
            </w:r>
          </w:p>
          <w:p w14:paraId="32F46046" w14:textId="77777777" w:rsidR="0037059E" w:rsidRDefault="0037059E">
            <w:pPr>
              <w:pStyle w:val="Tablea"/>
              <w:spacing w:line="256" w:lineRule="auto"/>
              <w:rPr>
                <w:lang w:eastAsia="en-US"/>
              </w:rPr>
            </w:pPr>
            <w:r>
              <w:rPr>
                <w:lang w:eastAsia="en-US"/>
              </w:rPr>
              <w:t>(a) a crescent shape partially obscured on the convex side by a representation of a tiger standing on rocky ground; and</w:t>
            </w:r>
          </w:p>
          <w:p w14:paraId="641E39E4" w14:textId="77777777" w:rsidR="0037059E" w:rsidRDefault="0037059E">
            <w:pPr>
              <w:pStyle w:val="Tablea"/>
              <w:spacing w:line="256" w:lineRule="auto"/>
              <w:rPr>
                <w:lang w:eastAsia="en-US"/>
              </w:rPr>
            </w:pPr>
            <w:r>
              <w:rPr>
                <w:lang w:eastAsia="en-US"/>
              </w:rPr>
              <w:t>(b) in the background, a stylised pine tree branch; and</w:t>
            </w:r>
          </w:p>
          <w:p w14:paraId="769FBF35" w14:textId="77777777" w:rsidR="0037059E" w:rsidRDefault="0037059E">
            <w:pPr>
              <w:pStyle w:val="Tablea"/>
              <w:spacing w:line="256" w:lineRule="auto"/>
              <w:rPr>
                <w:lang w:eastAsia="en-US"/>
              </w:rPr>
            </w:pPr>
            <w:r>
              <w:rPr>
                <w:lang w:eastAsia="en-US"/>
              </w:rPr>
              <w:t>(c) the following:</w:t>
            </w:r>
          </w:p>
          <w:p w14:paraId="69775D38" w14:textId="77777777" w:rsidR="0037059E" w:rsidRDefault="0037059E">
            <w:pPr>
              <w:pStyle w:val="Tablei"/>
              <w:rPr>
                <w:lang w:eastAsia="en-US"/>
              </w:rPr>
            </w:pPr>
            <w:r>
              <w:rPr>
                <w:lang w:eastAsia="en-US"/>
              </w:rPr>
              <w:t>(i) the Chinese language character (</w:t>
            </w:r>
            <w:r>
              <w:rPr>
                <w:rFonts w:eastAsia="MS Mincho" w:hint="eastAsia"/>
                <w:lang w:eastAsia="en-US"/>
              </w:rPr>
              <w:t>虎</w:t>
            </w:r>
            <w:r>
              <w:rPr>
                <w:lang w:eastAsia="en-US"/>
              </w:rPr>
              <w:t>) pronounced </w:t>
            </w:r>
            <w:r>
              <w:rPr>
                <w:i/>
                <w:iCs/>
                <w:lang w:eastAsia="en-US"/>
              </w:rPr>
              <w:t>hŭ</w:t>
            </w:r>
            <w:r>
              <w:rPr>
                <w:lang w:eastAsia="en-US"/>
              </w:rPr>
              <w:t> under the Pinyin system and meaning tiger; and</w:t>
            </w:r>
          </w:p>
          <w:p w14:paraId="23402F0C" w14:textId="77777777" w:rsidR="0037059E" w:rsidRDefault="0037059E">
            <w:pPr>
              <w:pStyle w:val="Tablei"/>
              <w:rPr>
                <w:lang w:eastAsia="en-US"/>
              </w:rPr>
            </w:pPr>
            <w:r>
              <w:rPr>
                <w:lang w:eastAsia="en-US"/>
              </w:rPr>
              <w:t>(ii) the “YEAR OF THE TIGER”; and</w:t>
            </w:r>
          </w:p>
          <w:p w14:paraId="7059A2F1" w14:textId="77777777" w:rsidR="0037059E" w:rsidRDefault="0037059E">
            <w:pPr>
              <w:pStyle w:val="Tablei"/>
              <w:rPr>
                <w:lang w:eastAsia="en-US"/>
              </w:rPr>
            </w:pPr>
            <w:r>
              <w:rPr>
                <w:lang w:eastAsia="en-US"/>
              </w:rPr>
              <w:t>(iii) a stylised representation of the designer’s initials “BK”.</w:t>
            </w:r>
          </w:p>
        </w:tc>
      </w:tr>
      <w:tr w:rsidR="0037059E" w14:paraId="536EB23C" w14:textId="77777777" w:rsidTr="00D95D32">
        <w:tc>
          <w:tcPr>
            <w:tcW w:w="616" w:type="dxa"/>
            <w:tcBorders>
              <w:top w:val="single" w:sz="2" w:space="0" w:color="auto"/>
              <w:left w:val="nil"/>
              <w:bottom w:val="single" w:sz="2" w:space="0" w:color="auto"/>
              <w:right w:val="nil"/>
            </w:tcBorders>
            <w:hideMark/>
          </w:tcPr>
          <w:p w14:paraId="065DC378" w14:textId="77777777" w:rsidR="0037059E" w:rsidRDefault="0037059E">
            <w:pPr>
              <w:pStyle w:val="Tabletext"/>
              <w:rPr>
                <w:lang w:eastAsia="en-US"/>
              </w:rPr>
            </w:pPr>
            <w:r>
              <w:rPr>
                <w:lang w:eastAsia="en-US"/>
              </w:rPr>
              <w:t>127</w:t>
            </w:r>
          </w:p>
        </w:tc>
        <w:tc>
          <w:tcPr>
            <w:tcW w:w="939" w:type="dxa"/>
            <w:tcBorders>
              <w:top w:val="single" w:sz="2" w:space="0" w:color="auto"/>
              <w:left w:val="nil"/>
              <w:bottom w:val="single" w:sz="2" w:space="0" w:color="auto"/>
              <w:right w:val="nil"/>
            </w:tcBorders>
            <w:hideMark/>
          </w:tcPr>
          <w:p w14:paraId="5620853F"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38A493A2" w14:textId="77777777" w:rsidR="0037059E" w:rsidRDefault="0037059E">
            <w:pPr>
              <w:pStyle w:val="Tabletext"/>
              <w:rPr>
                <w:lang w:eastAsia="en-US"/>
              </w:rPr>
            </w:pPr>
            <w:r>
              <w:rPr>
                <w:lang w:eastAsia="en-US"/>
              </w:rPr>
              <w:t>R28</w:t>
            </w:r>
          </w:p>
        </w:tc>
        <w:tc>
          <w:tcPr>
            <w:tcW w:w="5891" w:type="dxa"/>
            <w:gridSpan w:val="2"/>
            <w:tcBorders>
              <w:top w:val="single" w:sz="2" w:space="0" w:color="auto"/>
              <w:left w:val="nil"/>
              <w:bottom w:val="single" w:sz="2" w:space="0" w:color="auto"/>
              <w:right w:val="nil"/>
            </w:tcBorders>
            <w:hideMark/>
          </w:tcPr>
          <w:p w14:paraId="1CC08E36" w14:textId="77777777" w:rsidR="0037059E" w:rsidRDefault="0037059E">
            <w:pPr>
              <w:pStyle w:val="Tabletext"/>
              <w:rPr>
                <w:lang w:eastAsia="en-US"/>
              </w:rPr>
            </w:pPr>
            <w:r>
              <w:rPr>
                <w:lang w:eastAsia="en-US"/>
              </w:rPr>
              <w:t>A design with a rectangular border with rounded corners and convex edges and within the border the following:</w:t>
            </w:r>
          </w:p>
          <w:p w14:paraId="221C77B9" w14:textId="77777777" w:rsidR="0037059E" w:rsidRDefault="0037059E">
            <w:pPr>
              <w:pStyle w:val="Tablea"/>
              <w:spacing w:line="256" w:lineRule="auto"/>
              <w:rPr>
                <w:lang w:eastAsia="en-US"/>
              </w:rPr>
            </w:pPr>
            <w:r>
              <w:rPr>
                <w:lang w:eastAsia="en-US"/>
              </w:rPr>
              <w:t>(a) a crescent shape partially obscured on the convex side by a representation of a tiger standing on rocky ground; and</w:t>
            </w:r>
          </w:p>
          <w:p w14:paraId="3929C056" w14:textId="77777777" w:rsidR="0037059E" w:rsidRDefault="0037059E">
            <w:pPr>
              <w:pStyle w:val="Tablea"/>
              <w:spacing w:line="256" w:lineRule="auto"/>
              <w:rPr>
                <w:lang w:eastAsia="en-US"/>
              </w:rPr>
            </w:pPr>
            <w:r>
              <w:rPr>
                <w:lang w:eastAsia="en-US"/>
              </w:rPr>
              <w:t>(b) in the background, stylised pine tree branches; and</w:t>
            </w:r>
          </w:p>
          <w:p w14:paraId="11C46BB3" w14:textId="77777777" w:rsidR="0037059E" w:rsidRDefault="0037059E">
            <w:pPr>
              <w:pStyle w:val="Tablea"/>
              <w:spacing w:line="256" w:lineRule="auto"/>
              <w:rPr>
                <w:lang w:eastAsia="en-US"/>
              </w:rPr>
            </w:pPr>
            <w:r>
              <w:rPr>
                <w:lang w:eastAsia="en-US"/>
              </w:rPr>
              <w:t>(c) the following:</w:t>
            </w:r>
          </w:p>
          <w:p w14:paraId="37647E4E" w14:textId="77777777" w:rsidR="0037059E" w:rsidRDefault="0037059E">
            <w:pPr>
              <w:pStyle w:val="Tablei"/>
              <w:rPr>
                <w:lang w:eastAsia="en-US"/>
              </w:rPr>
            </w:pPr>
            <w:r>
              <w:rPr>
                <w:lang w:eastAsia="en-US"/>
              </w:rPr>
              <w:t>(i) the Chinese language character (</w:t>
            </w:r>
            <w:r>
              <w:rPr>
                <w:rFonts w:eastAsia="MS Mincho" w:hint="eastAsia"/>
                <w:lang w:eastAsia="en-US"/>
              </w:rPr>
              <w:t>虎</w:t>
            </w:r>
            <w:r>
              <w:rPr>
                <w:lang w:eastAsia="en-US"/>
              </w:rPr>
              <w:t>) pronounced </w:t>
            </w:r>
            <w:r>
              <w:rPr>
                <w:i/>
                <w:iCs/>
                <w:lang w:eastAsia="en-US"/>
              </w:rPr>
              <w:t>hŭ</w:t>
            </w:r>
            <w:r>
              <w:rPr>
                <w:lang w:eastAsia="en-US"/>
              </w:rPr>
              <w:t> under the Pinyin system and meaning tiger; and</w:t>
            </w:r>
          </w:p>
          <w:p w14:paraId="254E4CBB" w14:textId="77777777" w:rsidR="0037059E" w:rsidRDefault="0037059E">
            <w:pPr>
              <w:pStyle w:val="Tablei"/>
              <w:rPr>
                <w:lang w:eastAsia="en-US"/>
              </w:rPr>
            </w:pPr>
            <w:r>
              <w:rPr>
                <w:lang w:eastAsia="en-US"/>
              </w:rPr>
              <w:t>(ii) “YEAR OF THE TIGER”; and</w:t>
            </w:r>
          </w:p>
          <w:p w14:paraId="47E265F8" w14:textId="77777777" w:rsidR="0037059E" w:rsidRDefault="0037059E">
            <w:pPr>
              <w:pStyle w:val="Tablei"/>
              <w:rPr>
                <w:lang w:eastAsia="en-US"/>
              </w:rPr>
            </w:pPr>
            <w:r>
              <w:rPr>
                <w:lang w:eastAsia="en-US"/>
              </w:rPr>
              <w:t>(iii)a stylised representation of the designer’s initials “BK”.</w:t>
            </w:r>
          </w:p>
        </w:tc>
      </w:tr>
      <w:tr w:rsidR="0037059E" w14:paraId="0C2674C8" w14:textId="77777777" w:rsidTr="00D95D32">
        <w:tc>
          <w:tcPr>
            <w:tcW w:w="616" w:type="dxa"/>
            <w:tcBorders>
              <w:top w:val="single" w:sz="2" w:space="0" w:color="auto"/>
              <w:left w:val="nil"/>
              <w:bottom w:val="single" w:sz="2" w:space="0" w:color="auto"/>
              <w:right w:val="nil"/>
            </w:tcBorders>
            <w:hideMark/>
          </w:tcPr>
          <w:p w14:paraId="58B88B27" w14:textId="77777777" w:rsidR="0037059E" w:rsidRDefault="0037059E">
            <w:pPr>
              <w:pStyle w:val="Tabletext"/>
              <w:rPr>
                <w:lang w:eastAsia="en-US"/>
              </w:rPr>
            </w:pPr>
            <w:r>
              <w:rPr>
                <w:lang w:eastAsia="en-US"/>
              </w:rPr>
              <w:t>128</w:t>
            </w:r>
          </w:p>
        </w:tc>
        <w:tc>
          <w:tcPr>
            <w:tcW w:w="939" w:type="dxa"/>
            <w:tcBorders>
              <w:top w:val="single" w:sz="2" w:space="0" w:color="auto"/>
              <w:left w:val="nil"/>
              <w:bottom w:val="single" w:sz="2" w:space="0" w:color="auto"/>
              <w:right w:val="nil"/>
            </w:tcBorders>
            <w:hideMark/>
          </w:tcPr>
          <w:p w14:paraId="3ABF2B77"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52F334F8" w14:textId="77777777" w:rsidR="0037059E" w:rsidRDefault="0037059E">
            <w:pPr>
              <w:pStyle w:val="Tabletext"/>
              <w:rPr>
                <w:lang w:eastAsia="en-US"/>
              </w:rPr>
            </w:pPr>
            <w:r>
              <w:rPr>
                <w:lang w:eastAsia="en-US"/>
              </w:rPr>
              <w:t>R29</w:t>
            </w:r>
          </w:p>
        </w:tc>
        <w:tc>
          <w:tcPr>
            <w:tcW w:w="5891" w:type="dxa"/>
            <w:gridSpan w:val="2"/>
            <w:tcBorders>
              <w:top w:val="single" w:sz="2" w:space="0" w:color="auto"/>
              <w:left w:val="nil"/>
              <w:bottom w:val="single" w:sz="2" w:space="0" w:color="auto"/>
              <w:right w:val="nil"/>
            </w:tcBorders>
            <w:hideMark/>
          </w:tcPr>
          <w:p w14:paraId="5743E589" w14:textId="77777777" w:rsidR="0037059E" w:rsidRDefault="0037059E">
            <w:pPr>
              <w:pStyle w:val="Tabletext"/>
              <w:rPr>
                <w:lang w:eastAsia="en-US"/>
              </w:rPr>
            </w:pPr>
            <w:r>
              <w:rPr>
                <w:lang w:eastAsia="en-US"/>
              </w:rPr>
              <w:t>The same as for item 126, except omit subparagraph (c)(iii) and substitute:</w:t>
            </w:r>
          </w:p>
          <w:p w14:paraId="62C991A2" w14:textId="77777777" w:rsidR="0037059E" w:rsidRDefault="0037059E">
            <w:pPr>
              <w:pStyle w:val="Tablei"/>
              <w:rPr>
                <w:lang w:eastAsia="en-US"/>
              </w:rPr>
            </w:pPr>
            <w:r>
              <w:rPr>
                <w:lang w:eastAsia="en-US"/>
              </w:rPr>
              <w:t>(iii) a stylised representation of the designer’s initials “BK”; and</w:t>
            </w:r>
          </w:p>
          <w:p w14:paraId="69E4DE06" w14:textId="77777777" w:rsidR="0037059E" w:rsidRDefault="0037059E">
            <w:pPr>
              <w:pStyle w:val="Tablei"/>
              <w:rPr>
                <w:lang w:eastAsia="en-US"/>
              </w:rPr>
            </w:pPr>
            <w:r>
              <w:rPr>
                <w:lang w:eastAsia="en-US"/>
              </w:rPr>
              <w:t>(iv) “Xoz .999 Ag” (where “X” is the nominal weight in ounces of the coin, expressed as a whole number or a common fraction in Arabic numerals).</w:t>
            </w:r>
          </w:p>
        </w:tc>
      </w:tr>
      <w:tr w:rsidR="0037059E" w14:paraId="452228AB" w14:textId="77777777" w:rsidTr="00D95D32">
        <w:tc>
          <w:tcPr>
            <w:tcW w:w="616" w:type="dxa"/>
            <w:tcBorders>
              <w:top w:val="single" w:sz="2" w:space="0" w:color="auto"/>
              <w:left w:val="nil"/>
              <w:bottom w:val="single" w:sz="2" w:space="0" w:color="auto"/>
              <w:right w:val="nil"/>
            </w:tcBorders>
            <w:hideMark/>
          </w:tcPr>
          <w:p w14:paraId="3A5AE603" w14:textId="77777777" w:rsidR="0037059E" w:rsidRDefault="0037059E">
            <w:pPr>
              <w:pStyle w:val="Tabletext"/>
              <w:rPr>
                <w:lang w:eastAsia="en-US"/>
              </w:rPr>
            </w:pPr>
            <w:r>
              <w:rPr>
                <w:lang w:eastAsia="en-US"/>
              </w:rPr>
              <w:t>129</w:t>
            </w:r>
          </w:p>
        </w:tc>
        <w:tc>
          <w:tcPr>
            <w:tcW w:w="939" w:type="dxa"/>
            <w:tcBorders>
              <w:top w:val="single" w:sz="2" w:space="0" w:color="auto"/>
              <w:left w:val="nil"/>
              <w:bottom w:val="single" w:sz="2" w:space="0" w:color="auto"/>
              <w:right w:val="nil"/>
            </w:tcBorders>
            <w:hideMark/>
          </w:tcPr>
          <w:p w14:paraId="4C36D443" w14:textId="77777777" w:rsidR="0037059E" w:rsidRDefault="0037059E">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hideMark/>
          </w:tcPr>
          <w:p w14:paraId="6E79D9A4" w14:textId="77777777" w:rsidR="0037059E" w:rsidRDefault="0037059E">
            <w:pPr>
              <w:pStyle w:val="Tabletext"/>
              <w:rPr>
                <w:lang w:eastAsia="en-US"/>
              </w:rPr>
            </w:pPr>
            <w:r>
              <w:rPr>
                <w:lang w:eastAsia="en-US"/>
              </w:rPr>
              <w:t>R30</w:t>
            </w:r>
          </w:p>
        </w:tc>
        <w:tc>
          <w:tcPr>
            <w:tcW w:w="5891" w:type="dxa"/>
            <w:gridSpan w:val="2"/>
            <w:tcBorders>
              <w:top w:val="single" w:sz="2" w:space="0" w:color="auto"/>
              <w:left w:val="nil"/>
              <w:bottom w:val="single" w:sz="2" w:space="0" w:color="auto"/>
              <w:right w:val="nil"/>
            </w:tcBorders>
            <w:hideMark/>
          </w:tcPr>
          <w:p w14:paraId="539F5779" w14:textId="77777777" w:rsidR="0037059E" w:rsidRDefault="0037059E">
            <w:pPr>
              <w:pStyle w:val="Tabletext"/>
              <w:rPr>
                <w:lang w:eastAsia="en-US"/>
              </w:rPr>
            </w:pPr>
            <w:r>
              <w:rPr>
                <w:lang w:eastAsia="en-US"/>
              </w:rPr>
              <w:t>The same as for item 126, except omit subparagraph (c)(iii) and substitute:</w:t>
            </w:r>
          </w:p>
          <w:p w14:paraId="22EB9034" w14:textId="77777777" w:rsidR="0037059E" w:rsidRDefault="0037059E">
            <w:pPr>
              <w:pStyle w:val="Tablei"/>
              <w:rPr>
                <w:lang w:eastAsia="en-US"/>
              </w:rPr>
            </w:pPr>
            <w:r>
              <w:rPr>
                <w:lang w:eastAsia="en-US"/>
              </w:rPr>
              <w:t>(iii) a stylised representation of the designer’s initials “BK”; and</w:t>
            </w:r>
          </w:p>
          <w:p w14:paraId="4207ED29" w14:textId="77777777" w:rsidR="0037059E" w:rsidRDefault="0037059E">
            <w:pPr>
              <w:pStyle w:val="Tablei"/>
              <w:rPr>
                <w:lang w:eastAsia="en-US"/>
              </w:rPr>
            </w:pPr>
            <w:r>
              <w:rPr>
                <w:lang w:eastAsia="en-US"/>
              </w:rPr>
              <w:t>(iv) “Xoz .9999 Au” (where “X” is the nominal weight in ounces of the coin, expressed as a whole number or a common fraction in Arabic numerals).</w:t>
            </w:r>
          </w:p>
        </w:tc>
      </w:tr>
      <w:tr w:rsidR="005F48CA" w:rsidRPr="0032182E" w14:paraId="63A9A826" w14:textId="77777777" w:rsidTr="00D95D32">
        <w:tc>
          <w:tcPr>
            <w:tcW w:w="616" w:type="dxa"/>
            <w:tcBorders>
              <w:top w:val="single" w:sz="2" w:space="0" w:color="auto"/>
              <w:left w:val="nil"/>
              <w:bottom w:val="single" w:sz="2" w:space="0" w:color="auto"/>
              <w:right w:val="nil"/>
            </w:tcBorders>
          </w:tcPr>
          <w:p w14:paraId="466F9F93" w14:textId="6EB52B8C" w:rsidR="005F48CA" w:rsidRPr="0032182E" w:rsidRDefault="005F48CA" w:rsidP="005F48CA">
            <w:pPr>
              <w:pStyle w:val="Tabletext"/>
              <w:rPr>
                <w:lang w:eastAsia="en-US"/>
              </w:rPr>
            </w:pPr>
            <w:r>
              <w:rPr>
                <w:lang w:eastAsia="en-US"/>
              </w:rPr>
              <w:t>130</w:t>
            </w:r>
          </w:p>
        </w:tc>
        <w:tc>
          <w:tcPr>
            <w:tcW w:w="939" w:type="dxa"/>
            <w:tcBorders>
              <w:top w:val="single" w:sz="2" w:space="0" w:color="auto"/>
              <w:left w:val="nil"/>
              <w:bottom w:val="single" w:sz="2" w:space="0" w:color="auto"/>
              <w:right w:val="nil"/>
            </w:tcBorders>
          </w:tcPr>
          <w:p w14:paraId="43499B1A" w14:textId="37548CF3" w:rsidR="005F48CA" w:rsidRPr="0032182E" w:rsidRDefault="005F48CA" w:rsidP="005F48CA">
            <w:pPr>
              <w:pStyle w:val="Tabletext"/>
              <w:rPr>
                <w:lang w:eastAsia="en-US"/>
              </w:rPr>
            </w:pPr>
            <w:r>
              <w:rPr>
                <w:lang w:eastAsia="en-US"/>
              </w:rPr>
              <w:t>Reverse</w:t>
            </w:r>
          </w:p>
        </w:tc>
        <w:tc>
          <w:tcPr>
            <w:tcW w:w="939" w:type="dxa"/>
            <w:tcBorders>
              <w:top w:val="single" w:sz="2" w:space="0" w:color="auto"/>
              <w:left w:val="nil"/>
              <w:bottom w:val="single" w:sz="2" w:space="0" w:color="auto"/>
              <w:right w:val="nil"/>
            </w:tcBorders>
          </w:tcPr>
          <w:p w14:paraId="79CFFFF8" w14:textId="41B0201E" w:rsidR="005F48CA" w:rsidRPr="0032182E" w:rsidRDefault="005F48CA" w:rsidP="005F48CA">
            <w:pPr>
              <w:pStyle w:val="Tabletext"/>
              <w:rPr>
                <w:lang w:eastAsia="en-US"/>
              </w:rPr>
            </w:pPr>
            <w:r>
              <w:rPr>
                <w:lang w:eastAsia="en-US"/>
              </w:rPr>
              <w:t>R31</w:t>
            </w:r>
          </w:p>
        </w:tc>
        <w:tc>
          <w:tcPr>
            <w:tcW w:w="5891" w:type="dxa"/>
            <w:gridSpan w:val="2"/>
            <w:tcBorders>
              <w:top w:val="single" w:sz="2" w:space="0" w:color="auto"/>
              <w:left w:val="nil"/>
              <w:bottom w:val="single" w:sz="2" w:space="0" w:color="auto"/>
              <w:right w:val="nil"/>
            </w:tcBorders>
          </w:tcPr>
          <w:p w14:paraId="3B9BD0E5" w14:textId="1CCCF093" w:rsidR="005F48CA" w:rsidRPr="0032182E" w:rsidRDefault="005F48CA" w:rsidP="005F48CA">
            <w:pPr>
              <w:pStyle w:val="Tabletext"/>
              <w:rPr>
                <w:lang w:eastAsia="en-US"/>
              </w:rPr>
            </w:pPr>
            <w:r>
              <w:rPr>
                <w:lang w:eastAsia="en-US"/>
              </w:rPr>
              <w:t>The same as for item 118, except that the design is uncoloured.</w:t>
            </w:r>
          </w:p>
        </w:tc>
      </w:tr>
      <w:tr w:rsidR="00BE7213" w:rsidRPr="00496A64" w14:paraId="28387DCC" w14:textId="77777777" w:rsidTr="00D95D32">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19091177" w14:textId="77777777" w:rsidR="00BE7213" w:rsidRPr="00496A64" w:rsidRDefault="00BE7213" w:rsidP="00E31782">
            <w:pPr>
              <w:pStyle w:val="Tabletext"/>
            </w:pPr>
            <w:r w:rsidRPr="002A7394">
              <w:t>131</w:t>
            </w:r>
          </w:p>
        </w:tc>
        <w:tc>
          <w:tcPr>
            <w:tcW w:w="939" w:type="dxa"/>
            <w:tcBorders>
              <w:top w:val="nil"/>
              <w:bottom w:val="single" w:sz="4" w:space="0" w:color="auto"/>
            </w:tcBorders>
            <w:shd w:val="clear" w:color="auto" w:fill="auto"/>
          </w:tcPr>
          <w:p w14:paraId="0BEFCE83" w14:textId="77777777" w:rsidR="00BE7213" w:rsidRPr="00496A64" w:rsidRDefault="00BE7213" w:rsidP="00E31782">
            <w:pPr>
              <w:pStyle w:val="Tabletext"/>
            </w:pPr>
            <w:r>
              <w:t>Reverse</w:t>
            </w:r>
          </w:p>
        </w:tc>
        <w:tc>
          <w:tcPr>
            <w:tcW w:w="939" w:type="dxa"/>
            <w:tcBorders>
              <w:top w:val="nil"/>
              <w:bottom w:val="single" w:sz="4" w:space="0" w:color="auto"/>
            </w:tcBorders>
            <w:shd w:val="clear" w:color="auto" w:fill="auto"/>
          </w:tcPr>
          <w:p w14:paraId="09D2279F" w14:textId="77777777" w:rsidR="00BE7213" w:rsidRPr="00496A64" w:rsidRDefault="00BE7213" w:rsidP="00E31782">
            <w:pPr>
              <w:pStyle w:val="Tabletext"/>
            </w:pPr>
            <w:r>
              <w:t>R32</w:t>
            </w:r>
          </w:p>
        </w:tc>
        <w:tc>
          <w:tcPr>
            <w:tcW w:w="5884" w:type="dxa"/>
            <w:tcBorders>
              <w:top w:val="nil"/>
              <w:bottom w:val="single" w:sz="4" w:space="0" w:color="auto"/>
            </w:tcBorders>
            <w:shd w:val="clear" w:color="auto" w:fill="auto"/>
          </w:tcPr>
          <w:p w14:paraId="5E46C2CC" w14:textId="77777777" w:rsidR="00BE7213" w:rsidRPr="008F7B8C" w:rsidRDefault="00BE7213" w:rsidP="00E31782">
            <w:pPr>
              <w:pStyle w:val="Tabletext"/>
            </w:pPr>
            <w:r w:rsidRPr="008F7B8C">
              <w:t>A design consisting of:</w:t>
            </w:r>
          </w:p>
          <w:p w14:paraId="5BABE340" w14:textId="77777777" w:rsidR="00BE7213" w:rsidRPr="008F7B8C" w:rsidRDefault="00BE7213" w:rsidP="00E31782">
            <w:pPr>
              <w:pStyle w:val="Tablea"/>
            </w:pPr>
            <w:r w:rsidRPr="008F7B8C">
              <w:lastRenderedPageBreak/>
              <w:t>(a)</w:t>
            </w:r>
            <w:r>
              <w:t xml:space="preserve"> a central circle containing a</w:t>
            </w:r>
            <w:r w:rsidRPr="008F7B8C">
              <w:t xml:space="preserve"> pattern of circles connected by lines</w:t>
            </w:r>
            <w:r>
              <w:t xml:space="preserve"> overlaid by 4 concentric coloured circles graduating from grey to white (moving from the centre of the coin outwards)</w:t>
            </w:r>
            <w:r w:rsidRPr="008F7B8C">
              <w:t>; and</w:t>
            </w:r>
          </w:p>
          <w:p w14:paraId="6C39F19A" w14:textId="77777777" w:rsidR="00BE7213" w:rsidRPr="00F2684C" w:rsidRDefault="00BE7213" w:rsidP="00E31782">
            <w:pPr>
              <w:pStyle w:val="Tablea"/>
            </w:pPr>
            <w:r w:rsidRPr="00F2684C">
              <w:t xml:space="preserve">(b) </w:t>
            </w:r>
            <w:r>
              <w:t xml:space="preserve">around the central circle, a stylised representation of </w:t>
            </w:r>
            <w:r w:rsidRPr="00F2684C">
              <w:t xml:space="preserve">12 </w:t>
            </w:r>
            <w:r>
              <w:t>people</w:t>
            </w:r>
            <w:r w:rsidRPr="00F2684C">
              <w:t xml:space="preserve">, all wearing face masks with </w:t>
            </w:r>
            <w:r>
              <w:t xml:space="preserve">their </w:t>
            </w:r>
            <w:r w:rsidRPr="00F2684C">
              <w:t>arms extended</w:t>
            </w:r>
            <w:r>
              <w:t>,</w:t>
            </w:r>
            <w:r w:rsidRPr="00F2684C">
              <w:t xml:space="preserve"> and </w:t>
            </w:r>
            <w:r>
              <w:t xml:space="preserve">with each represented person described by one of </w:t>
            </w:r>
            <w:r w:rsidRPr="00F2684C">
              <w:t>the following:</w:t>
            </w:r>
          </w:p>
          <w:p w14:paraId="05F69B9B" w14:textId="77777777" w:rsidR="00BE7213" w:rsidRPr="008F7B8C" w:rsidRDefault="00BE7213" w:rsidP="00E31782">
            <w:pPr>
              <w:pStyle w:val="Tablei"/>
            </w:pPr>
            <w:r w:rsidRPr="008F7B8C">
              <w:t xml:space="preserve">(i) </w:t>
            </w:r>
            <w:r>
              <w:t xml:space="preserve">wearing a shirt, pants and </w:t>
            </w:r>
            <w:r w:rsidRPr="008F7B8C">
              <w:t>stethoscope</w:t>
            </w:r>
            <w:r>
              <w:t>,</w:t>
            </w:r>
            <w:r w:rsidRPr="008F7B8C">
              <w:t xml:space="preserve"> and holding a medical bag; and</w:t>
            </w:r>
          </w:p>
          <w:p w14:paraId="60BC4A1F" w14:textId="77777777" w:rsidR="00BE7213" w:rsidRPr="008F7B8C" w:rsidRDefault="00BE7213" w:rsidP="00E31782">
            <w:pPr>
              <w:pStyle w:val="Tablei"/>
            </w:pPr>
            <w:r w:rsidRPr="008F7B8C">
              <w:t xml:space="preserve">(ii) </w:t>
            </w:r>
            <w:r>
              <w:t>wearing a shirt, pants</w:t>
            </w:r>
            <w:r w:rsidRPr="008F7B8C">
              <w:t xml:space="preserve"> </w:t>
            </w:r>
            <w:r>
              <w:t xml:space="preserve">and an </w:t>
            </w:r>
            <w:r w:rsidRPr="008F7B8C">
              <w:t>apron</w:t>
            </w:r>
            <w:r>
              <w:t>,</w:t>
            </w:r>
            <w:r w:rsidRPr="008F7B8C">
              <w:t xml:space="preserve"> and holding a spray bottle and cloth; and</w:t>
            </w:r>
          </w:p>
          <w:p w14:paraId="327465AC" w14:textId="77777777" w:rsidR="00BE7213" w:rsidRPr="008F7B8C" w:rsidRDefault="00BE7213" w:rsidP="00E31782">
            <w:pPr>
              <w:pStyle w:val="Tablei"/>
            </w:pPr>
            <w:r w:rsidRPr="008F7B8C">
              <w:t xml:space="preserve">(iii) </w:t>
            </w:r>
            <w:r>
              <w:t>wearing a h</w:t>
            </w:r>
            <w:r w:rsidRPr="008F7B8C">
              <w:t>ospital gown and stethoscope; and</w:t>
            </w:r>
          </w:p>
          <w:p w14:paraId="366D4C3B" w14:textId="77777777" w:rsidR="00BE7213" w:rsidRPr="008F7B8C" w:rsidRDefault="00BE7213" w:rsidP="00E31782">
            <w:pPr>
              <w:pStyle w:val="Tablei"/>
            </w:pPr>
            <w:r w:rsidRPr="008F7B8C">
              <w:t xml:space="preserve">(iv) </w:t>
            </w:r>
            <w:r>
              <w:t>wearing a m</w:t>
            </w:r>
            <w:r w:rsidRPr="008F7B8C">
              <w:t>ilitary camouflage</w:t>
            </w:r>
            <w:r>
              <w:t xml:space="preserve"> uniform</w:t>
            </w:r>
            <w:r w:rsidRPr="008F7B8C">
              <w:t>; and</w:t>
            </w:r>
          </w:p>
          <w:p w14:paraId="1A12379F" w14:textId="77777777" w:rsidR="00BE7213" w:rsidRPr="008F7B8C" w:rsidRDefault="00BE7213" w:rsidP="00E31782">
            <w:pPr>
              <w:pStyle w:val="Tablei"/>
            </w:pPr>
            <w:r w:rsidRPr="008F7B8C">
              <w:t xml:space="preserve">(v) </w:t>
            </w:r>
            <w:r>
              <w:t xml:space="preserve">wearing a shirt, pants and an </w:t>
            </w:r>
            <w:r w:rsidRPr="008F7B8C">
              <w:t>apron</w:t>
            </w:r>
            <w:r>
              <w:t>,</w:t>
            </w:r>
            <w:r w:rsidRPr="008F7B8C">
              <w:t xml:space="preserve"> and holding t</w:t>
            </w:r>
            <w:r>
              <w:t>w</w:t>
            </w:r>
            <w:r w:rsidRPr="008F7B8C">
              <w:t>o shopping bags; and</w:t>
            </w:r>
          </w:p>
          <w:p w14:paraId="47EC8D7A" w14:textId="77777777" w:rsidR="00BE7213" w:rsidRPr="008F7B8C" w:rsidRDefault="00BE7213" w:rsidP="00E31782">
            <w:pPr>
              <w:pStyle w:val="Tablei"/>
            </w:pPr>
            <w:r w:rsidRPr="008F7B8C">
              <w:t xml:space="preserve">(vi) </w:t>
            </w:r>
            <w:r>
              <w:t>wearing e</w:t>
            </w:r>
            <w:r w:rsidRPr="008F7B8C">
              <w:t>mergency service</w:t>
            </w:r>
            <w:r>
              <w:t>s</w:t>
            </w:r>
            <w:r w:rsidRPr="008F7B8C">
              <w:t xml:space="preserve"> safety gear; and</w:t>
            </w:r>
          </w:p>
          <w:p w14:paraId="58FC5C6F" w14:textId="77777777" w:rsidR="00BE7213" w:rsidRPr="008F7B8C" w:rsidRDefault="00BE7213" w:rsidP="00E31782">
            <w:pPr>
              <w:pStyle w:val="Tablei"/>
            </w:pPr>
            <w:r w:rsidRPr="008F7B8C">
              <w:t xml:space="preserve">(vii) </w:t>
            </w:r>
            <w:r>
              <w:t>wearing a d</w:t>
            </w:r>
            <w:r w:rsidRPr="008F7B8C">
              <w:t>ress</w:t>
            </w:r>
            <w:r>
              <w:t xml:space="preserve"> and</w:t>
            </w:r>
            <w:r w:rsidRPr="008F7B8C">
              <w:t xml:space="preserve"> jacket</w:t>
            </w:r>
            <w:r>
              <w:t>,</w:t>
            </w:r>
            <w:r w:rsidRPr="008F7B8C">
              <w:t xml:space="preserve"> and holding a pen and book; and</w:t>
            </w:r>
          </w:p>
          <w:p w14:paraId="6472E35E" w14:textId="77777777" w:rsidR="00BE7213" w:rsidRPr="008F7B8C" w:rsidRDefault="00BE7213" w:rsidP="00E31782">
            <w:pPr>
              <w:pStyle w:val="Tablei"/>
            </w:pPr>
            <w:r w:rsidRPr="008F7B8C">
              <w:t>(vii</w:t>
            </w:r>
            <w:r>
              <w:t>i</w:t>
            </w:r>
            <w:r w:rsidRPr="008F7B8C">
              <w:t xml:space="preserve">) </w:t>
            </w:r>
            <w:r>
              <w:t>wearing a police u</w:t>
            </w:r>
            <w:r w:rsidRPr="008F7B8C">
              <w:t>niform and cap; and</w:t>
            </w:r>
          </w:p>
          <w:p w14:paraId="26896D35" w14:textId="77777777" w:rsidR="00BE7213" w:rsidRPr="008F7B8C" w:rsidRDefault="00BE7213" w:rsidP="00E31782">
            <w:pPr>
              <w:pStyle w:val="Tablei"/>
            </w:pPr>
            <w:r w:rsidRPr="008F7B8C">
              <w:t xml:space="preserve">(ix) </w:t>
            </w:r>
            <w:r>
              <w:t xml:space="preserve">wearing a shirt and pants, and </w:t>
            </w:r>
            <w:r w:rsidRPr="008F7B8C">
              <w:t>holding a</w:t>
            </w:r>
            <w:r>
              <w:t>n electronic device displaying a pattern of circles connected by lines</w:t>
            </w:r>
            <w:r w:rsidRPr="00D0129F">
              <w:t>; and</w:t>
            </w:r>
          </w:p>
          <w:p w14:paraId="012F5EDA" w14:textId="77777777" w:rsidR="00BE7213" w:rsidRPr="008F7B8C" w:rsidRDefault="00BE7213" w:rsidP="00E31782">
            <w:pPr>
              <w:pStyle w:val="Tablei"/>
            </w:pPr>
            <w:r w:rsidRPr="008F7B8C">
              <w:t xml:space="preserve">(x) </w:t>
            </w:r>
            <w:r>
              <w:t>wearing m</w:t>
            </w:r>
            <w:r w:rsidRPr="008F7B8C">
              <w:t xml:space="preserve">edical </w:t>
            </w:r>
            <w:r>
              <w:t>p</w:t>
            </w:r>
            <w:r w:rsidRPr="00943560">
              <w:t>ersonal protective equipment</w:t>
            </w:r>
            <w:r w:rsidRPr="008F7B8C">
              <w:t>; and</w:t>
            </w:r>
          </w:p>
          <w:p w14:paraId="11568772" w14:textId="77777777" w:rsidR="00BE7213" w:rsidRPr="008F7B8C" w:rsidRDefault="00BE7213" w:rsidP="00E31782">
            <w:pPr>
              <w:pStyle w:val="Tablei"/>
            </w:pPr>
            <w:r w:rsidRPr="008F7B8C">
              <w:t xml:space="preserve">(xi) </w:t>
            </w:r>
            <w:r>
              <w:t>wearing a s</w:t>
            </w:r>
            <w:r w:rsidRPr="008F7B8C">
              <w:t>hirt</w:t>
            </w:r>
            <w:r>
              <w:t xml:space="preserve"> and</w:t>
            </w:r>
            <w:r w:rsidRPr="008F7B8C">
              <w:t xml:space="preserve"> pants</w:t>
            </w:r>
            <w:r>
              <w:t>,</w:t>
            </w:r>
            <w:r w:rsidRPr="008F7B8C">
              <w:t xml:space="preserve"> and holding a pen and book; and</w:t>
            </w:r>
          </w:p>
          <w:p w14:paraId="3F96E75F" w14:textId="77777777" w:rsidR="00BE7213" w:rsidRPr="008F7B8C" w:rsidRDefault="00BE7213" w:rsidP="00E31782">
            <w:pPr>
              <w:pStyle w:val="Tablei"/>
            </w:pPr>
            <w:r w:rsidRPr="008F7B8C">
              <w:t xml:space="preserve">(xii) </w:t>
            </w:r>
            <w:r>
              <w:t>wearing a l</w:t>
            </w:r>
            <w:r w:rsidRPr="008F7B8C">
              <w:t>ab coat</w:t>
            </w:r>
            <w:r>
              <w:t>,</w:t>
            </w:r>
            <w:r w:rsidRPr="008F7B8C">
              <w:t xml:space="preserve"> and holding a test tube; and</w:t>
            </w:r>
          </w:p>
          <w:p w14:paraId="1B370D61" w14:textId="77777777" w:rsidR="00BE7213" w:rsidRPr="00943560" w:rsidRDefault="00BE7213" w:rsidP="00E31782">
            <w:pPr>
              <w:pStyle w:val="Tablea"/>
            </w:pPr>
            <w:r w:rsidRPr="00943560">
              <w:t>(c) the following:</w:t>
            </w:r>
          </w:p>
          <w:p w14:paraId="2A090693" w14:textId="77777777" w:rsidR="00BE7213" w:rsidRPr="008F7B8C" w:rsidRDefault="00BE7213" w:rsidP="00E31782">
            <w:pPr>
              <w:pStyle w:val="Tablei"/>
            </w:pPr>
            <w:r w:rsidRPr="008F7B8C">
              <w:t>(i) “AUSTRALIA’S FRONTLINE WORKERS”; and</w:t>
            </w:r>
          </w:p>
          <w:p w14:paraId="374E020E" w14:textId="77777777" w:rsidR="00BE7213" w:rsidRPr="008F7B8C" w:rsidRDefault="00BE7213" w:rsidP="00E31782">
            <w:pPr>
              <w:pStyle w:val="Tablei"/>
            </w:pPr>
            <w:r w:rsidRPr="008F7B8C">
              <w:t>(ii) “TWO DOLLARS”; and</w:t>
            </w:r>
          </w:p>
          <w:p w14:paraId="46B1A5F5" w14:textId="77777777" w:rsidR="00BE7213" w:rsidRPr="008F7B8C" w:rsidRDefault="00BE7213" w:rsidP="00E31782">
            <w:pPr>
              <w:pStyle w:val="Tablei"/>
            </w:pPr>
            <w:r w:rsidRPr="008F7B8C">
              <w:t>(iii) “AWB”.</w:t>
            </w:r>
          </w:p>
        </w:tc>
      </w:tr>
      <w:tr w:rsidR="00BE7213" w:rsidRPr="00496A64" w14:paraId="6C401ADA" w14:textId="77777777" w:rsidTr="00D95D32">
        <w:tblPrEx>
          <w:tblLook w:val="0000" w:firstRow="0" w:lastRow="0" w:firstColumn="0" w:lastColumn="0" w:noHBand="0" w:noVBand="0"/>
        </w:tblPrEx>
        <w:trPr>
          <w:gridAfter w:val="1"/>
          <w:wAfter w:w="7" w:type="dxa"/>
        </w:trPr>
        <w:tc>
          <w:tcPr>
            <w:tcW w:w="616" w:type="dxa"/>
            <w:tcBorders>
              <w:top w:val="single" w:sz="4" w:space="0" w:color="auto"/>
            </w:tcBorders>
            <w:shd w:val="clear" w:color="auto" w:fill="auto"/>
          </w:tcPr>
          <w:p w14:paraId="1A3ED420" w14:textId="77777777" w:rsidR="00BE7213" w:rsidRPr="006311D6" w:rsidRDefault="00BE7213" w:rsidP="00E31782">
            <w:pPr>
              <w:pStyle w:val="Tabletext"/>
            </w:pPr>
            <w:r w:rsidRPr="002A7394">
              <w:lastRenderedPageBreak/>
              <w:t>132</w:t>
            </w:r>
          </w:p>
        </w:tc>
        <w:tc>
          <w:tcPr>
            <w:tcW w:w="939" w:type="dxa"/>
            <w:tcBorders>
              <w:top w:val="single" w:sz="4" w:space="0" w:color="auto"/>
            </w:tcBorders>
            <w:shd w:val="clear" w:color="auto" w:fill="auto"/>
          </w:tcPr>
          <w:p w14:paraId="775CA15E" w14:textId="77777777" w:rsidR="00BE7213" w:rsidRPr="006311D6" w:rsidRDefault="00BE7213" w:rsidP="00E31782">
            <w:pPr>
              <w:pStyle w:val="Tabletext"/>
            </w:pPr>
            <w:r w:rsidRPr="006311D6">
              <w:t>Reverse</w:t>
            </w:r>
          </w:p>
        </w:tc>
        <w:tc>
          <w:tcPr>
            <w:tcW w:w="939" w:type="dxa"/>
            <w:tcBorders>
              <w:top w:val="single" w:sz="4" w:space="0" w:color="auto"/>
            </w:tcBorders>
            <w:shd w:val="clear" w:color="auto" w:fill="auto"/>
          </w:tcPr>
          <w:p w14:paraId="37A799DF" w14:textId="77777777" w:rsidR="00BE7213" w:rsidRPr="006311D6" w:rsidRDefault="00BE7213" w:rsidP="00E31782">
            <w:pPr>
              <w:pStyle w:val="Tabletext"/>
            </w:pPr>
            <w:r w:rsidRPr="006311D6">
              <w:t>R3</w:t>
            </w:r>
            <w:r>
              <w:t>3</w:t>
            </w:r>
          </w:p>
        </w:tc>
        <w:tc>
          <w:tcPr>
            <w:tcW w:w="5884" w:type="dxa"/>
            <w:tcBorders>
              <w:top w:val="single" w:sz="4" w:space="0" w:color="auto"/>
            </w:tcBorders>
            <w:shd w:val="clear" w:color="auto" w:fill="auto"/>
          </w:tcPr>
          <w:p w14:paraId="33C6CA44" w14:textId="77777777" w:rsidR="00BE7213" w:rsidRPr="006311D6" w:rsidRDefault="00BE7213" w:rsidP="00E31782">
            <w:pPr>
              <w:pStyle w:val="Tabletext"/>
            </w:pPr>
            <w:r w:rsidRPr="006311D6">
              <w:t>A design consisting of an Australian Christmas themed representation of:</w:t>
            </w:r>
          </w:p>
          <w:p w14:paraId="6C4A6CC4" w14:textId="77777777" w:rsidR="00BE7213" w:rsidRPr="006311D6" w:rsidRDefault="00BE7213" w:rsidP="00E31782">
            <w:pPr>
              <w:pStyle w:val="Tablea"/>
            </w:pPr>
            <w:r w:rsidRPr="006311D6">
              <w:t>(a) at the top of coin, a pattern of curved lines representing the ocean; and</w:t>
            </w:r>
          </w:p>
          <w:p w14:paraId="7E3B81C7" w14:textId="77777777" w:rsidR="00BE7213" w:rsidRPr="006311D6" w:rsidRDefault="00BE7213" w:rsidP="00E31782">
            <w:pPr>
              <w:pStyle w:val="Tablea"/>
            </w:pPr>
            <w:r w:rsidRPr="006311D6">
              <w:t>(b) below the lines representing the ocean, a series of billowing and curled shapes representing waves breaking on the beach; and</w:t>
            </w:r>
          </w:p>
          <w:p w14:paraId="4BEEA2C2" w14:textId="77777777" w:rsidR="00BE7213" w:rsidRPr="006311D6" w:rsidRDefault="00BE7213" w:rsidP="00E31782">
            <w:pPr>
              <w:pStyle w:val="Tablea"/>
            </w:pPr>
            <w:r w:rsidRPr="006311D6">
              <w:t>(c) rising up from the breaking waves, bubbles and stars superimposed over the lines representing the ocean; and</w:t>
            </w:r>
          </w:p>
          <w:p w14:paraId="1CE6C2DF" w14:textId="77777777" w:rsidR="00BE7213" w:rsidRPr="006311D6" w:rsidRDefault="00BE7213" w:rsidP="00E31782">
            <w:pPr>
              <w:pStyle w:val="Tablea"/>
            </w:pPr>
            <w:r w:rsidRPr="006311D6">
              <w:t>(d) below the breaking waves, a series of overlapping parabolic and dotted lines representing the swash on the beach; and</w:t>
            </w:r>
          </w:p>
          <w:p w14:paraId="5BCEA90C" w14:textId="77777777" w:rsidR="00BE7213" w:rsidRPr="006311D6" w:rsidRDefault="00BE7213" w:rsidP="00E31782">
            <w:pPr>
              <w:pStyle w:val="Tablea"/>
            </w:pPr>
            <w:r w:rsidRPr="006311D6">
              <w:t>(c) the following:</w:t>
            </w:r>
          </w:p>
          <w:p w14:paraId="22380881" w14:textId="77777777" w:rsidR="00BE7213" w:rsidRPr="006311D6" w:rsidRDefault="00BE7213" w:rsidP="00E31782">
            <w:pPr>
              <w:pStyle w:val="Tablei"/>
            </w:pPr>
            <w:r w:rsidRPr="006311D6">
              <w:t>(i) “50”; and</w:t>
            </w:r>
          </w:p>
          <w:p w14:paraId="5AAAF9DB" w14:textId="77777777" w:rsidR="00BE7213" w:rsidRPr="006311D6" w:rsidRDefault="00BE7213" w:rsidP="00E31782">
            <w:pPr>
              <w:pStyle w:val="Tablei"/>
            </w:pPr>
            <w:r w:rsidRPr="006311D6">
              <w:t>(ii) “BS”.</w:t>
            </w:r>
          </w:p>
        </w:tc>
      </w:tr>
      <w:tr w:rsidR="00BE7213" w:rsidRPr="00496A64" w14:paraId="1892CE1F" w14:textId="77777777" w:rsidTr="00D95D32">
        <w:tblPrEx>
          <w:tblLook w:val="0000" w:firstRow="0" w:lastRow="0" w:firstColumn="0" w:lastColumn="0" w:noHBand="0" w:noVBand="0"/>
        </w:tblPrEx>
        <w:trPr>
          <w:gridAfter w:val="1"/>
          <w:wAfter w:w="7" w:type="dxa"/>
        </w:trPr>
        <w:tc>
          <w:tcPr>
            <w:tcW w:w="616" w:type="dxa"/>
            <w:shd w:val="clear" w:color="auto" w:fill="auto"/>
          </w:tcPr>
          <w:p w14:paraId="7253044B" w14:textId="77777777" w:rsidR="00BE7213" w:rsidRPr="00217AEF" w:rsidRDefault="00BE7213" w:rsidP="00E31782">
            <w:pPr>
              <w:pStyle w:val="Tabletext"/>
            </w:pPr>
            <w:r w:rsidRPr="002A7394">
              <w:t>133</w:t>
            </w:r>
          </w:p>
        </w:tc>
        <w:tc>
          <w:tcPr>
            <w:tcW w:w="939" w:type="dxa"/>
            <w:shd w:val="clear" w:color="auto" w:fill="auto"/>
          </w:tcPr>
          <w:p w14:paraId="75D8AF0C" w14:textId="77777777" w:rsidR="00BE7213" w:rsidRDefault="00BE7213" w:rsidP="00E31782">
            <w:pPr>
              <w:pStyle w:val="Tabletext"/>
            </w:pPr>
            <w:r>
              <w:t>Reverse</w:t>
            </w:r>
          </w:p>
        </w:tc>
        <w:tc>
          <w:tcPr>
            <w:tcW w:w="939" w:type="dxa"/>
            <w:shd w:val="clear" w:color="auto" w:fill="auto"/>
          </w:tcPr>
          <w:p w14:paraId="14C05EAA" w14:textId="77777777" w:rsidR="00BE7213" w:rsidRDefault="00BE7213" w:rsidP="00E31782">
            <w:pPr>
              <w:pStyle w:val="Tabletext"/>
            </w:pPr>
            <w:r>
              <w:t>R34</w:t>
            </w:r>
          </w:p>
        </w:tc>
        <w:tc>
          <w:tcPr>
            <w:tcW w:w="5884" w:type="dxa"/>
            <w:shd w:val="clear" w:color="auto" w:fill="auto"/>
          </w:tcPr>
          <w:p w14:paraId="32FC6A9D" w14:textId="77777777" w:rsidR="00BE7213" w:rsidRPr="008F7B8C" w:rsidRDefault="00BE7213" w:rsidP="00E31782">
            <w:pPr>
              <w:pStyle w:val="Tabletext"/>
            </w:pPr>
            <w:r>
              <w:t xml:space="preserve">The same as for item </w:t>
            </w:r>
            <w:r w:rsidRPr="0089138B">
              <w:t>132</w:t>
            </w:r>
            <w:r w:rsidRPr="002B50BE">
              <w:t>,</w:t>
            </w:r>
            <w:r>
              <w:t xml:space="preserve"> except the area representing the beach is gold plated.</w:t>
            </w:r>
          </w:p>
        </w:tc>
      </w:tr>
      <w:tr w:rsidR="00BE7213" w:rsidRPr="00496A64" w14:paraId="3F8C6119" w14:textId="77777777" w:rsidTr="00D95D32">
        <w:tblPrEx>
          <w:tblLook w:val="0000" w:firstRow="0" w:lastRow="0" w:firstColumn="0" w:lastColumn="0" w:noHBand="0" w:noVBand="0"/>
        </w:tblPrEx>
        <w:trPr>
          <w:gridAfter w:val="1"/>
          <w:wAfter w:w="7" w:type="dxa"/>
        </w:trPr>
        <w:tc>
          <w:tcPr>
            <w:tcW w:w="616" w:type="dxa"/>
            <w:shd w:val="clear" w:color="auto" w:fill="auto"/>
          </w:tcPr>
          <w:p w14:paraId="52FA40DF" w14:textId="77777777" w:rsidR="00BE7213" w:rsidRPr="00FA36B2" w:rsidRDefault="00BE7213" w:rsidP="00E31782">
            <w:pPr>
              <w:pStyle w:val="Tabletext"/>
              <w:rPr>
                <w:highlight w:val="yellow"/>
              </w:rPr>
            </w:pPr>
            <w:r w:rsidRPr="002A7394">
              <w:t>134</w:t>
            </w:r>
          </w:p>
        </w:tc>
        <w:tc>
          <w:tcPr>
            <w:tcW w:w="939" w:type="dxa"/>
            <w:shd w:val="clear" w:color="auto" w:fill="auto"/>
          </w:tcPr>
          <w:p w14:paraId="65977B08" w14:textId="77777777" w:rsidR="00BE7213" w:rsidRPr="00496A64" w:rsidRDefault="00BE7213" w:rsidP="00E31782">
            <w:pPr>
              <w:pStyle w:val="Tabletext"/>
            </w:pPr>
            <w:r>
              <w:t xml:space="preserve">Reverse </w:t>
            </w:r>
          </w:p>
        </w:tc>
        <w:tc>
          <w:tcPr>
            <w:tcW w:w="939" w:type="dxa"/>
            <w:shd w:val="clear" w:color="auto" w:fill="auto"/>
          </w:tcPr>
          <w:p w14:paraId="7F57E1CE" w14:textId="77777777" w:rsidR="00BE7213" w:rsidRPr="00496A64" w:rsidRDefault="00BE7213" w:rsidP="00E31782">
            <w:pPr>
              <w:pStyle w:val="Tabletext"/>
            </w:pPr>
            <w:r>
              <w:t>R35</w:t>
            </w:r>
          </w:p>
        </w:tc>
        <w:tc>
          <w:tcPr>
            <w:tcW w:w="5884" w:type="dxa"/>
            <w:shd w:val="clear" w:color="auto" w:fill="auto"/>
          </w:tcPr>
          <w:p w14:paraId="697E9E5C" w14:textId="77777777" w:rsidR="00BE7213" w:rsidRPr="008F7B8C" w:rsidRDefault="00BE7213" w:rsidP="00E31782">
            <w:pPr>
              <w:pStyle w:val="Tabletext"/>
            </w:pPr>
            <w:r w:rsidRPr="008F7B8C">
              <w:t>A design consisting of:</w:t>
            </w:r>
          </w:p>
          <w:p w14:paraId="398E1972" w14:textId="77777777" w:rsidR="00BE7213" w:rsidRPr="00150C25" w:rsidRDefault="00BE7213" w:rsidP="00E31782">
            <w:pPr>
              <w:pStyle w:val="Tablea"/>
            </w:pPr>
            <w:r w:rsidRPr="00150C25">
              <w:lastRenderedPageBreak/>
              <w:t xml:space="preserve">(a) a </w:t>
            </w:r>
            <w:r>
              <w:t xml:space="preserve">representation of photograph </w:t>
            </w:r>
            <w:r w:rsidRPr="00150C25">
              <w:t>by Michael Amendolia</w:t>
            </w:r>
            <w:r>
              <w:t xml:space="preserve"> of a 20,000-year-old ancient fossilised human footprint (photograph was captured in the Mungo National Park, New South Wales); and</w:t>
            </w:r>
          </w:p>
          <w:p w14:paraId="1B730514" w14:textId="77777777" w:rsidR="00BE7213" w:rsidRPr="00150C25" w:rsidRDefault="00BE7213" w:rsidP="00E31782">
            <w:pPr>
              <w:pStyle w:val="Tablea"/>
            </w:pPr>
            <w:r w:rsidRPr="00150C25">
              <w:t xml:space="preserve">(b) </w:t>
            </w:r>
            <w:r>
              <w:t>embedded within the representation of</w:t>
            </w:r>
            <w:r w:rsidRPr="00150C25">
              <w:t xml:space="preserve"> dr</w:t>
            </w:r>
            <w:r>
              <w:t>ied</w:t>
            </w:r>
            <w:r w:rsidRPr="00150C25">
              <w:t xml:space="preserve"> earth</w:t>
            </w:r>
            <w:r>
              <w:t xml:space="preserve"> surrounding the footprint</w:t>
            </w:r>
            <w:r w:rsidRPr="00150C25">
              <w:t>, a map of Australia; and</w:t>
            </w:r>
          </w:p>
          <w:p w14:paraId="2696A1DD" w14:textId="77777777" w:rsidR="00BE7213" w:rsidRPr="00150C25" w:rsidRDefault="00BE7213" w:rsidP="00E31782">
            <w:pPr>
              <w:pStyle w:val="Tablea"/>
            </w:pPr>
            <w:r w:rsidRPr="00150C25">
              <w:t>(c) the following:</w:t>
            </w:r>
          </w:p>
          <w:p w14:paraId="7BCC6DB4" w14:textId="77777777" w:rsidR="00BE7213" w:rsidRPr="00150C25" w:rsidRDefault="00BE7213" w:rsidP="00E31782">
            <w:pPr>
              <w:pStyle w:val="Tablei"/>
            </w:pPr>
            <w:r w:rsidRPr="00150C25">
              <w:t>(i) “MILLENNIA”; and</w:t>
            </w:r>
          </w:p>
          <w:p w14:paraId="6C998B19" w14:textId="77777777" w:rsidR="00BE7213" w:rsidRPr="00150C25" w:rsidRDefault="00BE7213" w:rsidP="00E31782">
            <w:pPr>
              <w:pStyle w:val="Tablei"/>
            </w:pPr>
            <w:r w:rsidRPr="00150C25">
              <w:t>(ii) “TWENTY CENTS”; and</w:t>
            </w:r>
          </w:p>
          <w:p w14:paraId="597A2FE6" w14:textId="77777777" w:rsidR="00BE7213" w:rsidRPr="00496A64" w:rsidRDefault="00BE7213" w:rsidP="00E31782">
            <w:pPr>
              <w:pStyle w:val="Tablei"/>
            </w:pPr>
            <w:r w:rsidRPr="00150C25">
              <w:t>(iii) “WILLANDRA LAKES TRACKWAY”.</w:t>
            </w:r>
          </w:p>
        </w:tc>
      </w:tr>
      <w:tr w:rsidR="00BE7213" w:rsidRPr="00496A64" w14:paraId="6F02DF4F" w14:textId="77777777" w:rsidTr="00D95D32">
        <w:tblPrEx>
          <w:tblLook w:val="0000" w:firstRow="0" w:lastRow="0" w:firstColumn="0" w:lastColumn="0" w:noHBand="0" w:noVBand="0"/>
        </w:tblPrEx>
        <w:trPr>
          <w:gridAfter w:val="1"/>
          <w:wAfter w:w="7" w:type="dxa"/>
        </w:trPr>
        <w:tc>
          <w:tcPr>
            <w:tcW w:w="616" w:type="dxa"/>
            <w:shd w:val="clear" w:color="auto" w:fill="auto"/>
          </w:tcPr>
          <w:p w14:paraId="0775CE0F" w14:textId="77777777" w:rsidR="00BE7213" w:rsidRPr="002A7394" w:rsidRDefault="00BE7213" w:rsidP="00E31782">
            <w:pPr>
              <w:pStyle w:val="Tabletext"/>
            </w:pPr>
            <w:r w:rsidRPr="002A7394">
              <w:lastRenderedPageBreak/>
              <w:t>135</w:t>
            </w:r>
          </w:p>
        </w:tc>
        <w:tc>
          <w:tcPr>
            <w:tcW w:w="939" w:type="dxa"/>
            <w:shd w:val="clear" w:color="auto" w:fill="auto"/>
          </w:tcPr>
          <w:p w14:paraId="4D6EBDFC" w14:textId="77777777" w:rsidR="00BE7213" w:rsidRDefault="00BE7213" w:rsidP="00E31782">
            <w:pPr>
              <w:pStyle w:val="Tabletext"/>
            </w:pPr>
            <w:r>
              <w:t xml:space="preserve">Reverse </w:t>
            </w:r>
          </w:p>
        </w:tc>
        <w:tc>
          <w:tcPr>
            <w:tcW w:w="939" w:type="dxa"/>
            <w:shd w:val="clear" w:color="auto" w:fill="auto"/>
          </w:tcPr>
          <w:p w14:paraId="2C7B50A7" w14:textId="77777777" w:rsidR="00BE7213" w:rsidRDefault="00BE7213" w:rsidP="00E31782">
            <w:pPr>
              <w:pStyle w:val="Tabletext"/>
            </w:pPr>
            <w:r>
              <w:t>R36</w:t>
            </w:r>
          </w:p>
        </w:tc>
        <w:tc>
          <w:tcPr>
            <w:tcW w:w="5884" w:type="dxa"/>
            <w:shd w:val="clear" w:color="auto" w:fill="auto"/>
          </w:tcPr>
          <w:p w14:paraId="11D1E3EC" w14:textId="77777777" w:rsidR="00BE7213" w:rsidRDefault="00BE7213" w:rsidP="00E31782">
            <w:pPr>
              <w:pStyle w:val="Tabletext"/>
            </w:pPr>
            <w:r>
              <w:t xml:space="preserve">The same as for item </w:t>
            </w:r>
            <w:r w:rsidRPr="0089138B">
              <w:t>134</w:t>
            </w:r>
            <w:r>
              <w:t>, except repeal subparagraph (c)(ii) and substitute:</w:t>
            </w:r>
          </w:p>
          <w:p w14:paraId="3C2192A0" w14:textId="77777777" w:rsidR="00BE7213" w:rsidRPr="008F7B8C" w:rsidRDefault="00BE7213" w:rsidP="00E31782">
            <w:pPr>
              <w:pStyle w:val="Tablei"/>
            </w:pPr>
            <w:r w:rsidRPr="00150C25">
              <w:t>(ii) “</w:t>
            </w:r>
            <w:r>
              <w:t>ONE DOLLAR</w:t>
            </w:r>
            <w:r w:rsidRPr="00150C25">
              <w:t>”; and</w:t>
            </w:r>
          </w:p>
        </w:tc>
      </w:tr>
      <w:tr w:rsidR="00BE7213" w:rsidRPr="00496A64" w14:paraId="163CADDD" w14:textId="77777777" w:rsidTr="00D95D32">
        <w:tblPrEx>
          <w:tblLook w:val="0000" w:firstRow="0" w:lastRow="0" w:firstColumn="0" w:lastColumn="0" w:noHBand="0" w:noVBand="0"/>
        </w:tblPrEx>
        <w:trPr>
          <w:gridAfter w:val="1"/>
          <w:wAfter w:w="7" w:type="dxa"/>
        </w:trPr>
        <w:tc>
          <w:tcPr>
            <w:tcW w:w="616" w:type="dxa"/>
            <w:shd w:val="clear" w:color="auto" w:fill="auto"/>
          </w:tcPr>
          <w:p w14:paraId="5C3DDC13" w14:textId="77777777" w:rsidR="00BE7213" w:rsidRPr="0020329F" w:rsidRDefault="00BE7213" w:rsidP="00E31782">
            <w:pPr>
              <w:pStyle w:val="Tabletext"/>
            </w:pPr>
            <w:r w:rsidRPr="002A7394">
              <w:t>136</w:t>
            </w:r>
          </w:p>
        </w:tc>
        <w:tc>
          <w:tcPr>
            <w:tcW w:w="939" w:type="dxa"/>
            <w:shd w:val="clear" w:color="auto" w:fill="auto"/>
          </w:tcPr>
          <w:p w14:paraId="4C30A0D7" w14:textId="77777777" w:rsidR="00BE7213" w:rsidRPr="0020329F" w:rsidRDefault="00BE7213" w:rsidP="00E31782">
            <w:pPr>
              <w:pStyle w:val="Tabletext"/>
            </w:pPr>
            <w:r w:rsidRPr="0020329F">
              <w:t>Reverse</w:t>
            </w:r>
          </w:p>
        </w:tc>
        <w:tc>
          <w:tcPr>
            <w:tcW w:w="939" w:type="dxa"/>
            <w:shd w:val="clear" w:color="auto" w:fill="auto"/>
          </w:tcPr>
          <w:p w14:paraId="00972D14" w14:textId="77777777" w:rsidR="00BE7213" w:rsidRPr="0020329F" w:rsidRDefault="00BE7213" w:rsidP="00E31782">
            <w:pPr>
              <w:pStyle w:val="Tabletext"/>
            </w:pPr>
            <w:r w:rsidRPr="0020329F">
              <w:t>R3</w:t>
            </w:r>
            <w:r>
              <w:t>7</w:t>
            </w:r>
          </w:p>
        </w:tc>
        <w:tc>
          <w:tcPr>
            <w:tcW w:w="5884" w:type="dxa"/>
            <w:shd w:val="clear" w:color="auto" w:fill="auto"/>
          </w:tcPr>
          <w:p w14:paraId="42A90AFE" w14:textId="77777777" w:rsidR="00BE7213" w:rsidRPr="008F7B8C" w:rsidRDefault="00BE7213" w:rsidP="00E31782">
            <w:pPr>
              <w:pStyle w:val="Tabletext"/>
            </w:pPr>
            <w:r w:rsidRPr="008F7B8C">
              <w:t>A design consisting of:</w:t>
            </w:r>
          </w:p>
          <w:p w14:paraId="6A178AFD" w14:textId="77777777" w:rsidR="00BE7213" w:rsidRPr="00545C3A" w:rsidRDefault="00BE7213" w:rsidP="00E31782">
            <w:pPr>
              <w:pStyle w:val="Tablea"/>
            </w:pPr>
            <w:r w:rsidRPr="00545C3A">
              <w:t xml:space="preserve">(a) </w:t>
            </w:r>
            <w:r w:rsidRPr="00750747">
              <w:t>a coloured stylised representation of a dolphin porpoising out of water, superimposed over a coloured background consisting of curved lines representing seawater; and</w:t>
            </w:r>
          </w:p>
          <w:p w14:paraId="243BF39D" w14:textId="77777777" w:rsidR="00BE7213" w:rsidRPr="00545C3A" w:rsidRDefault="00BE7213" w:rsidP="00E31782">
            <w:pPr>
              <w:pStyle w:val="Tablea"/>
            </w:pPr>
            <w:r w:rsidRPr="00545C3A">
              <w:t xml:space="preserve">(b) </w:t>
            </w:r>
            <w:r>
              <w:t>beneath the dolphin and seawater, a</w:t>
            </w:r>
            <w:r w:rsidRPr="00545C3A">
              <w:t xml:space="preserve"> wavy </w:t>
            </w:r>
            <w:r>
              <w:t>banner</w:t>
            </w:r>
            <w:r w:rsidRPr="00545C3A">
              <w:t xml:space="preserve"> with </w:t>
            </w:r>
            <w:r>
              <w:t>a representation of the RSPCA Australia l</w:t>
            </w:r>
            <w:r w:rsidRPr="00545C3A">
              <w:t>ogo; and</w:t>
            </w:r>
          </w:p>
          <w:p w14:paraId="2AFD9080" w14:textId="77777777" w:rsidR="00BE7213" w:rsidRPr="00545C3A" w:rsidRDefault="00BE7213" w:rsidP="00E31782">
            <w:pPr>
              <w:pStyle w:val="Tablea"/>
            </w:pPr>
            <w:r w:rsidRPr="00545C3A">
              <w:t>(c) the following:</w:t>
            </w:r>
          </w:p>
          <w:p w14:paraId="5C9D3665" w14:textId="77777777" w:rsidR="00BE7213" w:rsidRPr="00E15E19" w:rsidRDefault="00BE7213" w:rsidP="00E31782">
            <w:pPr>
              <w:pStyle w:val="Tablei"/>
            </w:pPr>
            <w:r w:rsidRPr="008F7B8C">
              <w:t xml:space="preserve">(i) </w:t>
            </w:r>
            <w:r>
              <w:t>“150 YEARS”.</w:t>
            </w:r>
          </w:p>
        </w:tc>
      </w:tr>
      <w:tr w:rsidR="00BE7213" w:rsidRPr="00496A64" w14:paraId="691905A0" w14:textId="77777777" w:rsidTr="00D95D32">
        <w:tblPrEx>
          <w:tblLook w:val="0000" w:firstRow="0" w:lastRow="0" w:firstColumn="0" w:lastColumn="0" w:noHBand="0" w:noVBand="0"/>
        </w:tblPrEx>
        <w:trPr>
          <w:gridAfter w:val="1"/>
          <w:wAfter w:w="7" w:type="dxa"/>
        </w:trPr>
        <w:tc>
          <w:tcPr>
            <w:tcW w:w="616" w:type="dxa"/>
            <w:shd w:val="clear" w:color="auto" w:fill="auto"/>
          </w:tcPr>
          <w:p w14:paraId="30E6C3B7" w14:textId="77777777" w:rsidR="00BE7213" w:rsidRPr="00FA36B2" w:rsidRDefault="00BE7213" w:rsidP="00E31782">
            <w:pPr>
              <w:pStyle w:val="Tabletext"/>
              <w:rPr>
                <w:highlight w:val="yellow"/>
              </w:rPr>
            </w:pPr>
            <w:r w:rsidRPr="002A7394">
              <w:t>137</w:t>
            </w:r>
          </w:p>
        </w:tc>
        <w:tc>
          <w:tcPr>
            <w:tcW w:w="939" w:type="dxa"/>
            <w:shd w:val="clear" w:color="auto" w:fill="auto"/>
          </w:tcPr>
          <w:p w14:paraId="1FEF0173" w14:textId="77777777" w:rsidR="00BE7213" w:rsidRPr="00496A64" w:rsidRDefault="00BE7213" w:rsidP="00E31782">
            <w:pPr>
              <w:pStyle w:val="Tabletext"/>
            </w:pPr>
            <w:r>
              <w:t xml:space="preserve">Reverse </w:t>
            </w:r>
          </w:p>
        </w:tc>
        <w:tc>
          <w:tcPr>
            <w:tcW w:w="939" w:type="dxa"/>
            <w:shd w:val="clear" w:color="auto" w:fill="auto"/>
          </w:tcPr>
          <w:p w14:paraId="2F175492" w14:textId="77777777" w:rsidR="00BE7213" w:rsidRPr="00496A64" w:rsidRDefault="00BE7213" w:rsidP="00E31782">
            <w:pPr>
              <w:pStyle w:val="Tabletext"/>
            </w:pPr>
            <w:r>
              <w:t>R38</w:t>
            </w:r>
          </w:p>
        </w:tc>
        <w:tc>
          <w:tcPr>
            <w:tcW w:w="5884" w:type="dxa"/>
            <w:shd w:val="clear" w:color="auto" w:fill="auto"/>
          </w:tcPr>
          <w:p w14:paraId="2D143CEE" w14:textId="77777777" w:rsidR="00BE7213" w:rsidRPr="008F7B8C" w:rsidRDefault="00BE7213" w:rsidP="00E31782">
            <w:pPr>
              <w:pStyle w:val="Tabletext"/>
            </w:pPr>
            <w:r w:rsidRPr="008F7B8C">
              <w:t>A design consisting of:</w:t>
            </w:r>
          </w:p>
          <w:p w14:paraId="7C7252C5" w14:textId="77777777" w:rsidR="00BE7213" w:rsidRPr="00A30CB6" w:rsidRDefault="00BE7213" w:rsidP="00E31782">
            <w:pPr>
              <w:pStyle w:val="Tablea"/>
            </w:pPr>
            <w:r w:rsidRPr="00A30CB6">
              <w:t xml:space="preserve">(a) a coloured </w:t>
            </w:r>
            <w:r>
              <w:t xml:space="preserve">stylised representation of a female domestic fowl (hen) </w:t>
            </w:r>
            <w:r w:rsidRPr="00A30CB6">
              <w:t xml:space="preserve">and </w:t>
            </w:r>
            <w:r>
              <w:t xml:space="preserve">chicken </w:t>
            </w:r>
            <w:r w:rsidRPr="00A30CB6">
              <w:t>eggs</w:t>
            </w:r>
            <w:r>
              <w:t>,</w:t>
            </w:r>
            <w:r w:rsidRPr="00A30CB6">
              <w:t xml:space="preserve"> on straw, superimposed over a coloured background; and</w:t>
            </w:r>
          </w:p>
          <w:p w14:paraId="48DE4760" w14:textId="77777777" w:rsidR="00BE7213" w:rsidRPr="00A30CB6" w:rsidRDefault="00BE7213" w:rsidP="00E31782">
            <w:pPr>
              <w:pStyle w:val="Tablea"/>
            </w:pPr>
            <w:r w:rsidRPr="00A30CB6">
              <w:t xml:space="preserve">(b) </w:t>
            </w:r>
            <w:r>
              <w:t>beneath the hen and straw, a</w:t>
            </w:r>
            <w:r w:rsidRPr="00545C3A">
              <w:t xml:space="preserve"> wavy </w:t>
            </w:r>
            <w:r>
              <w:t>banner</w:t>
            </w:r>
            <w:r w:rsidRPr="00545C3A">
              <w:t xml:space="preserve"> with </w:t>
            </w:r>
            <w:r>
              <w:t>a representation of the RSPCA Australia l</w:t>
            </w:r>
            <w:r w:rsidRPr="00545C3A">
              <w:t>ogo; and</w:t>
            </w:r>
          </w:p>
          <w:p w14:paraId="126518CD" w14:textId="77777777" w:rsidR="00BE7213" w:rsidRPr="00A30CB6" w:rsidRDefault="00BE7213" w:rsidP="00E31782">
            <w:pPr>
              <w:pStyle w:val="Tablea"/>
            </w:pPr>
            <w:r w:rsidRPr="00A30CB6">
              <w:t>(c) the following:</w:t>
            </w:r>
          </w:p>
          <w:p w14:paraId="4B752BAA" w14:textId="77777777" w:rsidR="00BE7213" w:rsidRPr="00E15E19" w:rsidRDefault="00BE7213" w:rsidP="00E31782">
            <w:pPr>
              <w:pStyle w:val="Tablei"/>
            </w:pPr>
            <w:r w:rsidRPr="008F7B8C">
              <w:t xml:space="preserve">(i) </w:t>
            </w:r>
            <w:r>
              <w:t>“150 YEARS”.</w:t>
            </w:r>
          </w:p>
        </w:tc>
      </w:tr>
      <w:tr w:rsidR="00BE7213" w:rsidRPr="00496A64" w14:paraId="7B8BA8C3" w14:textId="77777777" w:rsidTr="00D95D32">
        <w:tblPrEx>
          <w:tblLook w:val="0000" w:firstRow="0" w:lastRow="0" w:firstColumn="0" w:lastColumn="0" w:noHBand="0" w:noVBand="0"/>
        </w:tblPrEx>
        <w:trPr>
          <w:gridAfter w:val="1"/>
          <w:wAfter w:w="7" w:type="dxa"/>
        </w:trPr>
        <w:tc>
          <w:tcPr>
            <w:tcW w:w="616" w:type="dxa"/>
            <w:shd w:val="clear" w:color="auto" w:fill="auto"/>
          </w:tcPr>
          <w:p w14:paraId="7FF9C867" w14:textId="77777777" w:rsidR="00BE7213" w:rsidRPr="00FA36B2" w:rsidRDefault="00BE7213" w:rsidP="00E31782">
            <w:pPr>
              <w:pStyle w:val="Tabletext"/>
              <w:rPr>
                <w:highlight w:val="yellow"/>
              </w:rPr>
            </w:pPr>
            <w:r w:rsidRPr="002A7394">
              <w:t>138</w:t>
            </w:r>
          </w:p>
        </w:tc>
        <w:tc>
          <w:tcPr>
            <w:tcW w:w="939" w:type="dxa"/>
            <w:shd w:val="clear" w:color="auto" w:fill="auto"/>
          </w:tcPr>
          <w:p w14:paraId="2C8A0C3C" w14:textId="77777777" w:rsidR="00BE7213" w:rsidRPr="00496A64" w:rsidRDefault="00BE7213" w:rsidP="00E31782">
            <w:pPr>
              <w:pStyle w:val="Tabletext"/>
            </w:pPr>
            <w:r>
              <w:t xml:space="preserve">Reverse </w:t>
            </w:r>
          </w:p>
        </w:tc>
        <w:tc>
          <w:tcPr>
            <w:tcW w:w="939" w:type="dxa"/>
            <w:shd w:val="clear" w:color="auto" w:fill="auto"/>
          </w:tcPr>
          <w:p w14:paraId="4704142A" w14:textId="77777777" w:rsidR="00BE7213" w:rsidRPr="00496A64" w:rsidRDefault="00BE7213" w:rsidP="00E31782">
            <w:pPr>
              <w:pStyle w:val="Tabletext"/>
            </w:pPr>
            <w:r>
              <w:t>R39</w:t>
            </w:r>
          </w:p>
        </w:tc>
        <w:tc>
          <w:tcPr>
            <w:tcW w:w="5884" w:type="dxa"/>
            <w:shd w:val="clear" w:color="auto" w:fill="auto"/>
          </w:tcPr>
          <w:p w14:paraId="02867C35" w14:textId="77777777" w:rsidR="00BE7213" w:rsidRPr="008F7B8C" w:rsidRDefault="00BE7213" w:rsidP="00E31782">
            <w:pPr>
              <w:pStyle w:val="Tabletext"/>
            </w:pPr>
            <w:r w:rsidRPr="008F7B8C">
              <w:t>A design consisting of:</w:t>
            </w:r>
          </w:p>
          <w:p w14:paraId="7C57B4C6" w14:textId="77777777" w:rsidR="00BE7213" w:rsidRPr="00046DD5" w:rsidRDefault="00BE7213" w:rsidP="00E31782">
            <w:pPr>
              <w:pStyle w:val="Tablea"/>
            </w:pPr>
            <w:r w:rsidRPr="00046DD5">
              <w:t>(a) a coloured stylised representation of a bearded dragon, superimposed over a coloured background; and</w:t>
            </w:r>
          </w:p>
          <w:p w14:paraId="4BBF00A0" w14:textId="77777777" w:rsidR="00BE7213" w:rsidRPr="00046DD5" w:rsidRDefault="00BE7213" w:rsidP="00E31782">
            <w:pPr>
              <w:pStyle w:val="Tablea"/>
            </w:pPr>
            <w:r w:rsidRPr="00046DD5">
              <w:t xml:space="preserve">(b) </w:t>
            </w:r>
            <w:r>
              <w:t>beneath the bearded dragon, a</w:t>
            </w:r>
            <w:r w:rsidRPr="00545C3A">
              <w:t xml:space="preserve"> wavy </w:t>
            </w:r>
            <w:r>
              <w:t>banner</w:t>
            </w:r>
            <w:r w:rsidRPr="00545C3A">
              <w:t xml:space="preserve"> with </w:t>
            </w:r>
            <w:r>
              <w:t>a representation of the RSPCA Australia l</w:t>
            </w:r>
            <w:r w:rsidRPr="00545C3A">
              <w:t>ogo; and</w:t>
            </w:r>
          </w:p>
          <w:p w14:paraId="7987CBDE" w14:textId="77777777" w:rsidR="00BE7213" w:rsidRPr="00046DD5" w:rsidRDefault="00BE7213" w:rsidP="00E31782">
            <w:pPr>
              <w:pStyle w:val="Tablea"/>
            </w:pPr>
            <w:r w:rsidRPr="00046DD5">
              <w:t>(c) the following:</w:t>
            </w:r>
          </w:p>
          <w:p w14:paraId="69A50A5E" w14:textId="77777777" w:rsidR="00BE7213" w:rsidRPr="00E15E19" w:rsidRDefault="00BE7213" w:rsidP="00E31782">
            <w:pPr>
              <w:pStyle w:val="Tablei"/>
            </w:pPr>
            <w:r w:rsidRPr="008F7B8C">
              <w:t xml:space="preserve">(i) </w:t>
            </w:r>
            <w:r>
              <w:t>“150 YEARS”.</w:t>
            </w:r>
          </w:p>
        </w:tc>
      </w:tr>
      <w:tr w:rsidR="00BE7213" w:rsidRPr="00496A64" w14:paraId="23B3FF96" w14:textId="77777777" w:rsidTr="00D95D32">
        <w:tblPrEx>
          <w:tblLook w:val="0000" w:firstRow="0" w:lastRow="0" w:firstColumn="0" w:lastColumn="0" w:noHBand="0" w:noVBand="0"/>
        </w:tblPrEx>
        <w:trPr>
          <w:gridAfter w:val="1"/>
          <w:wAfter w:w="7" w:type="dxa"/>
        </w:trPr>
        <w:tc>
          <w:tcPr>
            <w:tcW w:w="616" w:type="dxa"/>
            <w:shd w:val="clear" w:color="auto" w:fill="auto"/>
          </w:tcPr>
          <w:p w14:paraId="37D64145" w14:textId="77777777" w:rsidR="00BE7213" w:rsidRPr="00FA36B2" w:rsidRDefault="00BE7213" w:rsidP="00E31782">
            <w:pPr>
              <w:pStyle w:val="Tabletext"/>
              <w:rPr>
                <w:highlight w:val="yellow"/>
              </w:rPr>
            </w:pPr>
            <w:r w:rsidRPr="002A7394">
              <w:t>139</w:t>
            </w:r>
          </w:p>
        </w:tc>
        <w:tc>
          <w:tcPr>
            <w:tcW w:w="939" w:type="dxa"/>
            <w:shd w:val="clear" w:color="auto" w:fill="auto"/>
          </w:tcPr>
          <w:p w14:paraId="3192B46E" w14:textId="77777777" w:rsidR="00BE7213" w:rsidRPr="00496A64" w:rsidRDefault="00BE7213" w:rsidP="00E31782">
            <w:pPr>
              <w:pStyle w:val="Tabletext"/>
            </w:pPr>
            <w:r>
              <w:t>Reverse</w:t>
            </w:r>
          </w:p>
        </w:tc>
        <w:tc>
          <w:tcPr>
            <w:tcW w:w="939" w:type="dxa"/>
            <w:shd w:val="clear" w:color="auto" w:fill="auto"/>
          </w:tcPr>
          <w:p w14:paraId="6420BAEC" w14:textId="77777777" w:rsidR="00BE7213" w:rsidRPr="00496A64" w:rsidRDefault="00BE7213" w:rsidP="00E31782">
            <w:pPr>
              <w:pStyle w:val="Tabletext"/>
            </w:pPr>
            <w:r>
              <w:t>R40</w:t>
            </w:r>
          </w:p>
        </w:tc>
        <w:tc>
          <w:tcPr>
            <w:tcW w:w="5884" w:type="dxa"/>
            <w:shd w:val="clear" w:color="auto" w:fill="auto"/>
          </w:tcPr>
          <w:p w14:paraId="56AFDD34" w14:textId="77777777" w:rsidR="00BE7213" w:rsidRPr="008F7B8C" w:rsidRDefault="00BE7213" w:rsidP="00E31782">
            <w:pPr>
              <w:pStyle w:val="Tabletext"/>
            </w:pPr>
            <w:r w:rsidRPr="008F7B8C">
              <w:t>A design consisting of:</w:t>
            </w:r>
          </w:p>
          <w:p w14:paraId="33C5FC31" w14:textId="77777777" w:rsidR="00BE7213" w:rsidRPr="00A53FEE" w:rsidRDefault="00BE7213" w:rsidP="00E31782">
            <w:pPr>
              <w:pStyle w:val="Tablea"/>
            </w:pPr>
            <w:r w:rsidRPr="00A53FEE">
              <w:t xml:space="preserve">(a) a coloured </w:t>
            </w:r>
            <w:r w:rsidRPr="00046DD5">
              <w:t xml:space="preserve">stylised representation of </w:t>
            </w:r>
            <w:r>
              <w:t xml:space="preserve">a </w:t>
            </w:r>
            <w:r w:rsidRPr="00A53FEE">
              <w:t>dog, superimposed over a coloured background; and</w:t>
            </w:r>
          </w:p>
          <w:p w14:paraId="4D68B7A5" w14:textId="77777777" w:rsidR="00BE7213" w:rsidRPr="00A53FEE" w:rsidRDefault="00BE7213" w:rsidP="00E31782">
            <w:pPr>
              <w:pStyle w:val="Tablea"/>
            </w:pPr>
            <w:r w:rsidRPr="00A53FEE">
              <w:t xml:space="preserve">(b) </w:t>
            </w:r>
            <w:r>
              <w:t>beneath the dog, a</w:t>
            </w:r>
            <w:r w:rsidRPr="00545C3A">
              <w:t xml:space="preserve"> wavy </w:t>
            </w:r>
            <w:r>
              <w:t>banner</w:t>
            </w:r>
            <w:r w:rsidRPr="00545C3A">
              <w:t xml:space="preserve"> with </w:t>
            </w:r>
            <w:r>
              <w:t>a representation of the RSPCA Australia l</w:t>
            </w:r>
            <w:r w:rsidRPr="00545C3A">
              <w:t>ogo; and</w:t>
            </w:r>
          </w:p>
          <w:p w14:paraId="455A1899" w14:textId="77777777" w:rsidR="00BE7213" w:rsidRPr="00A53FEE" w:rsidRDefault="00BE7213" w:rsidP="00E31782">
            <w:pPr>
              <w:pStyle w:val="Tablea"/>
            </w:pPr>
            <w:r w:rsidRPr="00A53FEE">
              <w:t>(</w:t>
            </w:r>
            <w:r>
              <w:t>c</w:t>
            </w:r>
            <w:r w:rsidRPr="00A53FEE">
              <w:t>) the following:</w:t>
            </w:r>
          </w:p>
          <w:p w14:paraId="2C6E6F63" w14:textId="77777777" w:rsidR="00BE7213" w:rsidRPr="00E15E19" w:rsidRDefault="00BE7213" w:rsidP="00E31782">
            <w:pPr>
              <w:pStyle w:val="Tablei"/>
            </w:pPr>
            <w:r w:rsidRPr="008F7B8C">
              <w:t>(i</w:t>
            </w:r>
            <w:r>
              <w:t>)</w:t>
            </w:r>
            <w:r w:rsidRPr="008F7B8C">
              <w:t xml:space="preserve"> </w:t>
            </w:r>
            <w:r>
              <w:t>“150 YEARS”.</w:t>
            </w:r>
          </w:p>
        </w:tc>
      </w:tr>
      <w:tr w:rsidR="00BE7213" w:rsidRPr="00496A64" w14:paraId="101CAAD3" w14:textId="77777777" w:rsidTr="00D95D32">
        <w:tblPrEx>
          <w:tblLook w:val="0000" w:firstRow="0" w:lastRow="0" w:firstColumn="0" w:lastColumn="0" w:noHBand="0" w:noVBand="0"/>
        </w:tblPrEx>
        <w:trPr>
          <w:gridAfter w:val="1"/>
          <w:wAfter w:w="7" w:type="dxa"/>
        </w:trPr>
        <w:tc>
          <w:tcPr>
            <w:tcW w:w="616" w:type="dxa"/>
            <w:shd w:val="clear" w:color="auto" w:fill="auto"/>
          </w:tcPr>
          <w:p w14:paraId="4B60D012" w14:textId="77777777" w:rsidR="00BE7213" w:rsidRPr="00FA36B2" w:rsidRDefault="00BE7213" w:rsidP="00E31782">
            <w:pPr>
              <w:pStyle w:val="Tabletext"/>
              <w:rPr>
                <w:highlight w:val="yellow"/>
              </w:rPr>
            </w:pPr>
            <w:r w:rsidRPr="002A7394">
              <w:t>140</w:t>
            </w:r>
          </w:p>
        </w:tc>
        <w:tc>
          <w:tcPr>
            <w:tcW w:w="939" w:type="dxa"/>
            <w:shd w:val="clear" w:color="auto" w:fill="auto"/>
          </w:tcPr>
          <w:p w14:paraId="5C1B0D51" w14:textId="77777777" w:rsidR="00BE7213" w:rsidRDefault="00BE7213" w:rsidP="00E31782">
            <w:pPr>
              <w:pStyle w:val="Tabletext"/>
            </w:pPr>
            <w:r>
              <w:t>Reverse</w:t>
            </w:r>
          </w:p>
        </w:tc>
        <w:tc>
          <w:tcPr>
            <w:tcW w:w="939" w:type="dxa"/>
            <w:shd w:val="clear" w:color="auto" w:fill="auto"/>
          </w:tcPr>
          <w:p w14:paraId="14DAC0E8" w14:textId="77777777" w:rsidR="00BE7213" w:rsidRDefault="00BE7213" w:rsidP="00E31782">
            <w:pPr>
              <w:pStyle w:val="Tabletext"/>
            </w:pPr>
            <w:r>
              <w:t>R41</w:t>
            </w:r>
          </w:p>
        </w:tc>
        <w:tc>
          <w:tcPr>
            <w:tcW w:w="5884" w:type="dxa"/>
            <w:shd w:val="clear" w:color="auto" w:fill="auto"/>
          </w:tcPr>
          <w:p w14:paraId="27274E03" w14:textId="77777777" w:rsidR="00BE7213" w:rsidRPr="008F7B8C" w:rsidRDefault="00BE7213" w:rsidP="00E31782">
            <w:pPr>
              <w:pStyle w:val="Tabletext"/>
            </w:pPr>
            <w:r w:rsidRPr="008F7B8C">
              <w:t>A design consisting of:</w:t>
            </w:r>
          </w:p>
          <w:p w14:paraId="29E898BE" w14:textId="77777777" w:rsidR="00BE7213" w:rsidRPr="00B46B7A" w:rsidRDefault="00BE7213" w:rsidP="00E31782">
            <w:pPr>
              <w:pStyle w:val="Tablea"/>
            </w:pPr>
            <w:r w:rsidRPr="00B46B7A">
              <w:lastRenderedPageBreak/>
              <w:t xml:space="preserve">(a) a coloured </w:t>
            </w:r>
            <w:r w:rsidRPr="00046DD5">
              <w:t xml:space="preserve">stylised representation of </w:t>
            </w:r>
            <w:r>
              <w:t>a g</w:t>
            </w:r>
            <w:r w:rsidRPr="00B46B7A">
              <w:t>uinea pig eating foliage, superimposed over a coloured background; and</w:t>
            </w:r>
          </w:p>
          <w:p w14:paraId="5B3867B8" w14:textId="77777777" w:rsidR="00BE7213" w:rsidRPr="00B46B7A" w:rsidRDefault="00BE7213" w:rsidP="00E31782">
            <w:pPr>
              <w:pStyle w:val="Tablea"/>
            </w:pPr>
            <w:r w:rsidRPr="00B46B7A">
              <w:t xml:space="preserve">(b) </w:t>
            </w:r>
            <w:r>
              <w:t>beneath the guinea pig, a</w:t>
            </w:r>
            <w:r w:rsidRPr="00545C3A">
              <w:t xml:space="preserve"> wavy </w:t>
            </w:r>
            <w:r>
              <w:t>banner</w:t>
            </w:r>
            <w:r w:rsidRPr="00545C3A">
              <w:t xml:space="preserve"> with </w:t>
            </w:r>
            <w:r>
              <w:t>a representation of the RSPCA Australia l</w:t>
            </w:r>
            <w:r w:rsidRPr="00545C3A">
              <w:t>ogo; and</w:t>
            </w:r>
          </w:p>
          <w:p w14:paraId="1DEFEE9D" w14:textId="77777777" w:rsidR="00BE7213" w:rsidRPr="00B46B7A" w:rsidRDefault="00BE7213" w:rsidP="00E31782">
            <w:pPr>
              <w:pStyle w:val="Tablea"/>
            </w:pPr>
            <w:r w:rsidRPr="00B46B7A">
              <w:t>(</w:t>
            </w:r>
            <w:r>
              <w:t>c</w:t>
            </w:r>
            <w:r w:rsidRPr="00B46B7A">
              <w:t>) the following:</w:t>
            </w:r>
          </w:p>
          <w:p w14:paraId="18A1BEAD" w14:textId="77777777" w:rsidR="00BE7213" w:rsidRPr="008F7B8C" w:rsidRDefault="00BE7213" w:rsidP="00E31782">
            <w:pPr>
              <w:pStyle w:val="Tablei"/>
            </w:pPr>
            <w:r w:rsidRPr="008F7B8C">
              <w:t>(i</w:t>
            </w:r>
            <w:r>
              <w:t>)</w:t>
            </w:r>
            <w:r w:rsidRPr="008F7B8C">
              <w:t xml:space="preserve"> </w:t>
            </w:r>
            <w:r>
              <w:t xml:space="preserve">“150 </w:t>
            </w:r>
            <w:r w:rsidRPr="00B46B7A">
              <w:t>YEARS</w:t>
            </w:r>
            <w:r>
              <w:t>”.</w:t>
            </w:r>
          </w:p>
        </w:tc>
      </w:tr>
      <w:tr w:rsidR="00BE7213" w:rsidRPr="00496A64" w14:paraId="5531BFBA" w14:textId="77777777" w:rsidTr="00D95D32">
        <w:tblPrEx>
          <w:tblLook w:val="0000" w:firstRow="0" w:lastRow="0" w:firstColumn="0" w:lastColumn="0" w:noHBand="0" w:noVBand="0"/>
        </w:tblPrEx>
        <w:trPr>
          <w:gridAfter w:val="1"/>
          <w:wAfter w:w="7" w:type="dxa"/>
        </w:trPr>
        <w:tc>
          <w:tcPr>
            <w:tcW w:w="616" w:type="dxa"/>
            <w:shd w:val="clear" w:color="auto" w:fill="auto"/>
          </w:tcPr>
          <w:p w14:paraId="36D20811" w14:textId="77777777" w:rsidR="00BE7213" w:rsidRPr="00FA36B2" w:rsidRDefault="00BE7213" w:rsidP="00E31782">
            <w:pPr>
              <w:pStyle w:val="Tabletext"/>
              <w:rPr>
                <w:highlight w:val="yellow"/>
              </w:rPr>
            </w:pPr>
            <w:r w:rsidRPr="002A7394">
              <w:lastRenderedPageBreak/>
              <w:t>141</w:t>
            </w:r>
          </w:p>
        </w:tc>
        <w:tc>
          <w:tcPr>
            <w:tcW w:w="939" w:type="dxa"/>
            <w:shd w:val="clear" w:color="auto" w:fill="auto"/>
          </w:tcPr>
          <w:p w14:paraId="328C3C7C" w14:textId="77777777" w:rsidR="00BE7213" w:rsidRDefault="00BE7213" w:rsidP="00E31782">
            <w:pPr>
              <w:pStyle w:val="Tabletext"/>
            </w:pPr>
            <w:r>
              <w:t>Reverse</w:t>
            </w:r>
          </w:p>
        </w:tc>
        <w:tc>
          <w:tcPr>
            <w:tcW w:w="939" w:type="dxa"/>
            <w:shd w:val="clear" w:color="auto" w:fill="auto"/>
          </w:tcPr>
          <w:p w14:paraId="48F91F63" w14:textId="77777777" w:rsidR="00BE7213" w:rsidRDefault="00BE7213" w:rsidP="00E31782">
            <w:pPr>
              <w:pStyle w:val="Tabletext"/>
            </w:pPr>
            <w:r>
              <w:t>R42</w:t>
            </w:r>
          </w:p>
        </w:tc>
        <w:tc>
          <w:tcPr>
            <w:tcW w:w="5884" w:type="dxa"/>
            <w:shd w:val="clear" w:color="auto" w:fill="auto"/>
          </w:tcPr>
          <w:p w14:paraId="1835F79A" w14:textId="77777777" w:rsidR="00BE7213" w:rsidRPr="008F7B8C" w:rsidRDefault="00BE7213" w:rsidP="00E31782">
            <w:pPr>
              <w:pStyle w:val="Tabletext"/>
            </w:pPr>
            <w:r w:rsidRPr="008F7B8C">
              <w:t>A design consisting of:</w:t>
            </w:r>
          </w:p>
          <w:p w14:paraId="6968923B" w14:textId="77777777" w:rsidR="00BE7213" w:rsidRPr="00163E7E" w:rsidRDefault="00BE7213" w:rsidP="00E31782">
            <w:pPr>
              <w:pStyle w:val="Tablea"/>
            </w:pPr>
            <w:r w:rsidRPr="00163E7E">
              <w:t xml:space="preserve">(a) </w:t>
            </w:r>
            <w:r w:rsidRPr="00451632">
              <w:t>a coloured stylised representation of a horse trotting, superimposed over a coloured background; and</w:t>
            </w:r>
          </w:p>
          <w:p w14:paraId="6BBEBF9E" w14:textId="77777777" w:rsidR="00BE7213" w:rsidRPr="00163E7E" w:rsidRDefault="00BE7213" w:rsidP="00E31782">
            <w:pPr>
              <w:pStyle w:val="Tablea"/>
            </w:pPr>
            <w:r w:rsidRPr="00163E7E">
              <w:t xml:space="preserve">(b) beneath the </w:t>
            </w:r>
            <w:r>
              <w:t>horse</w:t>
            </w:r>
            <w:r w:rsidRPr="00163E7E">
              <w:t>, a wavy banner with a representation of the RSPCA Australia logo; and</w:t>
            </w:r>
          </w:p>
          <w:p w14:paraId="0FC9F69B" w14:textId="77777777" w:rsidR="00BE7213" w:rsidRPr="00163E7E" w:rsidRDefault="00BE7213" w:rsidP="00E31782">
            <w:pPr>
              <w:pStyle w:val="Tablea"/>
            </w:pPr>
            <w:r w:rsidRPr="00163E7E">
              <w:t>(</w:t>
            </w:r>
            <w:r>
              <w:t>c</w:t>
            </w:r>
            <w:r w:rsidRPr="00163E7E">
              <w:t>) the following:</w:t>
            </w:r>
          </w:p>
          <w:p w14:paraId="5206427E" w14:textId="77777777" w:rsidR="00BE7213" w:rsidRPr="00163E7E" w:rsidRDefault="00BE7213" w:rsidP="00E31782">
            <w:pPr>
              <w:pStyle w:val="Tablei"/>
            </w:pPr>
            <w:r w:rsidRPr="008F7B8C">
              <w:t>(i</w:t>
            </w:r>
            <w:r>
              <w:t>)</w:t>
            </w:r>
            <w:r w:rsidRPr="008F7B8C">
              <w:t xml:space="preserve"> </w:t>
            </w:r>
            <w:r>
              <w:t>“150 YEARS”.</w:t>
            </w:r>
          </w:p>
        </w:tc>
      </w:tr>
      <w:tr w:rsidR="00BE7213" w:rsidRPr="00496A64" w14:paraId="2CA10E85" w14:textId="77777777" w:rsidTr="00D95D32">
        <w:tblPrEx>
          <w:tblLook w:val="0000" w:firstRow="0" w:lastRow="0" w:firstColumn="0" w:lastColumn="0" w:noHBand="0" w:noVBand="0"/>
        </w:tblPrEx>
        <w:trPr>
          <w:gridAfter w:val="1"/>
          <w:wAfter w:w="7" w:type="dxa"/>
        </w:trPr>
        <w:tc>
          <w:tcPr>
            <w:tcW w:w="616" w:type="dxa"/>
            <w:shd w:val="clear" w:color="auto" w:fill="auto"/>
          </w:tcPr>
          <w:p w14:paraId="7095283F" w14:textId="77777777" w:rsidR="00BE7213" w:rsidRPr="00FA36B2" w:rsidRDefault="00BE7213" w:rsidP="00E31782">
            <w:pPr>
              <w:pStyle w:val="Tabletext"/>
              <w:rPr>
                <w:highlight w:val="yellow"/>
              </w:rPr>
            </w:pPr>
            <w:r w:rsidRPr="002A7394">
              <w:t>142</w:t>
            </w:r>
          </w:p>
        </w:tc>
        <w:tc>
          <w:tcPr>
            <w:tcW w:w="939" w:type="dxa"/>
            <w:shd w:val="clear" w:color="auto" w:fill="auto"/>
          </w:tcPr>
          <w:p w14:paraId="2535E563" w14:textId="77777777" w:rsidR="00BE7213" w:rsidRDefault="00BE7213" w:rsidP="00E31782">
            <w:pPr>
              <w:pStyle w:val="Tabletext"/>
            </w:pPr>
            <w:r>
              <w:t>Reverse</w:t>
            </w:r>
          </w:p>
        </w:tc>
        <w:tc>
          <w:tcPr>
            <w:tcW w:w="939" w:type="dxa"/>
            <w:shd w:val="clear" w:color="auto" w:fill="auto"/>
          </w:tcPr>
          <w:p w14:paraId="1FADBB0B" w14:textId="77777777" w:rsidR="00BE7213" w:rsidRDefault="00BE7213" w:rsidP="00E31782">
            <w:pPr>
              <w:pStyle w:val="Tabletext"/>
            </w:pPr>
            <w:r>
              <w:t>R43</w:t>
            </w:r>
          </w:p>
        </w:tc>
        <w:tc>
          <w:tcPr>
            <w:tcW w:w="5884" w:type="dxa"/>
            <w:shd w:val="clear" w:color="auto" w:fill="auto"/>
          </w:tcPr>
          <w:p w14:paraId="66ED51B0" w14:textId="77777777" w:rsidR="00BE7213" w:rsidRPr="008F7B8C" w:rsidRDefault="00BE7213" w:rsidP="00E31782">
            <w:pPr>
              <w:pStyle w:val="Tabletext"/>
            </w:pPr>
            <w:r w:rsidRPr="008F7B8C">
              <w:t>A design consisting of:</w:t>
            </w:r>
          </w:p>
          <w:p w14:paraId="3963ABB9" w14:textId="77777777" w:rsidR="00BE7213" w:rsidRPr="00302D6E" w:rsidRDefault="00BE7213" w:rsidP="00E31782">
            <w:pPr>
              <w:pStyle w:val="Tablea"/>
            </w:pPr>
            <w:r w:rsidRPr="00302D6E">
              <w:t xml:space="preserve">(a) a coloured </w:t>
            </w:r>
            <w:r w:rsidRPr="00163E7E">
              <w:t xml:space="preserve">stylised representation of a </w:t>
            </w:r>
            <w:r w:rsidRPr="00302D6E">
              <w:t>cat, superimposed over a coloured background; and</w:t>
            </w:r>
          </w:p>
          <w:p w14:paraId="3FBFA96E" w14:textId="77777777" w:rsidR="00BE7213" w:rsidRPr="00302D6E" w:rsidRDefault="00BE7213" w:rsidP="00E31782">
            <w:pPr>
              <w:pStyle w:val="Tablea"/>
            </w:pPr>
            <w:r w:rsidRPr="00302D6E">
              <w:t xml:space="preserve">(b) </w:t>
            </w:r>
            <w:r w:rsidRPr="00163E7E">
              <w:t xml:space="preserve">beneath the </w:t>
            </w:r>
            <w:r>
              <w:t>cat</w:t>
            </w:r>
            <w:r w:rsidRPr="00163E7E">
              <w:t>, a wavy banner with a representation of the RSPCA Australia logo; and</w:t>
            </w:r>
          </w:p>
          <w:p w14:paraId="36D3B6E8" w14:textId="77777777" w:rsidR="00BE7213" w:rsidRPr="00302D6E" w:rsidRDefault="00BE7213" w:rsidP="00E31782">
            <w:pPr>
              <w:pStyle w:val="Tablea"/>
            </w:pPr>
            <w:r w:rsidRPr="00302D6E">
              <w:t>(</w:t>
            </w:r>
            <w:r>
              <w:t>c</w:t>
            </w:r>
            <w:r w:rsidRPr="00302D6E">
              <w:t>) the following:</w:t>
            </w:r>
          </w:p>
          <w:p w14:paraId="731CA2DE" w14:textId="77777777" w:rsidR="00BE7213" w:rsidRDefault="00BE7213" w:rsidP="00E31782">
            <w:pPr>
              <w:pStyle w:val="Tablei"/>
              <w:rPr>
                <w:color w:val="000000"/>
                <w:shd w:val="clear" w:color="auto" w:fill="FFFFFF"/>
              </w:rPr>
            </w:pPr>
            <w:r w:rsidRPr="008F7B8C">
              <w:t>(i</w:t>
            </w:r>
            <w:r>
              <w:t>)</w:t>
            </w:r>
            <w:r w:rsidRPr="008F7B8C">
              <w:t xml:space="preserve"> </w:t>
            </w:r>
            <w:r>
              <w:t xml:space="preserve">“150 </w:t>
            </w:r>
            <w:r w:rsidRPr="00302D6E">
              <w:t>YEARS</w:t>
            </w:r>
            <w:r>
              <w:t>”.</w:t>
            </w:r>
          </w:p>
        </w:tc>
      </w:tr>
      <w:tr w:rsidR="00BE7213" w:rsidRPr="00496A64" w14:paraId="3676EB7C" w14:textId="77777777" w:rsidTr="00D95D32">
        <w:tblPrEx>
          <w:tblLook w:val="0000" w:firstRow="0" w:lastRow="0" w:firstColumn="0" w:lastColumn="0" w:noHBand="0" w:noVBand="0"/>
        </w:tblPrEx>
        <w:trPr>
          <w:gridAfter w:val="1"/>
          <w:wAfter w:w="7" w:type="dxa"/>
        </w:trPr>
        <w:tc>
          <w:tcPr>
            <w:tcW w:w="616" w:type="dxa"/>
            <w:shd w:val="clear" w:color="auto" w:fill="auto"/>
          </w:tcPr>
          <w:p w14:paraId="39B6BF23" w14:textId="77777777" w:rsidR="00BE7213" w:rsidRPr="002A7394" w:rsidRDefault="00BE7213" w:rsidP="00E31782">
            <w:pPr>
              <w:pStyle w:val="Tabletext"/>
            </w:pPr>
            <w:r w:rsidRPr="002A7394">
              <w:t>143</w:t>
            </w:r>
          </w:p>
        </w:tc>
        <w:tc>
          <w:tcPr>
            <w:tcW w:w="939" w:type="dxa"/>
            <w:shd w:val="clear" w:color="auto" w:fill="auto"/>
          </w:tcPr>
          <w:p w14:paraId="32CF6BBF" w14:textId="77777777" w:rsidR="00BE7213" w:rsidRDefault="00BE7213" w:rsidP="00E31782">
            <w:pPr>
              <w:pStyle w:val="Tabletext"/>
            </w:pPr>
            <w:r>
              <w:t>Reverse</w:t>
            </w:r>
          </w:p>
        </w:tc>
        <w:tc>
          <w:tcPr>
            <w:tcW w:w="939" w:type="dxa"/>
            <w:shd w:val="clear" w:color="auto" w:fill="auto"/>
          </w:tcPr>
          <w:p w14:paraId="5A65438B" w14:textId="77777777" w:rsidR="00BE7213" w:rsidRDefault="00BE7213" w:rsidP="00E31782">
            <w:pPr>
              <w:pStyle w:val="Tabletext"/>
            </w:pPr>
            <w:r>
              <w:t>R44</w:t>
            </w:r>
          </w:p>
        </w:tc>
        <w:tc>
          <w:tcPr>
            <w:tcW w:w="5884" w:type="dxa"/>
            <w:shd w:val="clear" w:color="auto" w:fill="auto"/>
          </w:tcPr>
          <w:p w14:paraId="79DD1E6F" w14:textId="77777777" w:rsidR="00BE7213" w:rsidRPr="008F7B8C" w:rsidRDefault="00BE7213" w:rsidP="00E31782">
            <w:pPr>
              <w:pStyle w:val="Tabletext"/>
            </w:pPr>
            <w:r w:rsidRPr="008F7B8C">
              <w:t>A design consisting of:</w:t>
            </w:r>
          </w:p>
          <w:p w14:paraId="32E57A97" w14:textId="77777777" w:rsidR="00BE7213" w:rsidRPr="00302D6E" w:rsidRDefault="00BE7213" w:rsidP="00E31782">
            <w:pPr>
              <w:pStyle w:val="Tablea"/>
            </w:pPr>
            <w:r w:rsidRPr="00302D6E">
              <w:t xml:space="preserve">(a) a coloured </w:t>
            </w:r>
            <w:r w:rsidRPr="00163E7E">
              <w:t>stylised representation</w:t>
            </w:r>
            <w:r>
              <w:t xml:space="preserve"> of a wombat, inspired by the RSPCA Australia trademark </w:t>
            </w:r>
            <w:r w:rsidRPr="005C50D1">
              <w:rPr>
                <w:i/>
                <w:iCs/>
              </w:rPr>
              <w:t>Wombat Wearing Bandage</w:t>
            </w:r>
            <w:r>
              <w:t xml:space="preserve">, </w:t>
            </w:r>
            <w:r w:rsidRPr="00302D6E">
              <w:t>superimposed over a coloured background; and</w:t>
            </w:r>
          </w:p>
          <w:p w14:paraId="289CCCD9" w14:textId="77777777" w:rsidR="00BE7213" w:rsidRPr="00302D6E" w:rsidRDefault="00BE7213" w:rsidP="00E31782">
            <w:pPr>
              <w:pStyle w:val="Tablea"/>
            </w:pPr>
            <w:r w:rsidRPr="00302D6E">
              <w:t xml:space="preserve">(b) </w:t>
            </w:r>
            <w:r w:rsidRPr="00163E7E">
              <w:t xml:space="preserve">beneath the </w:t>
            </w:r>
            <w:r>
              <w:t>wombat</w:t>
            </w:r>
            <w:r w:rsidRPr="00163E7E">
              <w:t>, a wavy banner with a representation of the RSPCA Australia logo; and</w:t>
            </w:r>
          </w:p>
          <w:p w14:paraId="226B5A14" w14:textId="77777777" w:rsidR="00BE7213" w:rsidRPr="00302D6E" w:rsidRDefault="00BE7213" w:rsidP="00E31782">
            <w:pPr>
              <w:pStyle w:val="Tablea"/>
            </w:pPr>
            <w:r w:rsidRPr="00302D6E">
              <w:t>(</w:t>
            </w:r>
            <w:r>
              <w:t>c</w:t>
            </w:r>
            <w:r w:rsidRPr="00302D6E">
              <w:t>) the following:</w:t>
            </w:r>
          </w:p>
          <w:p w14:paraId="0B6B826B" w14:textId="77777777" w:rsidR="00BE7213" w:rsidRPr="008F7B8C" w:rsidRDefault="00BE7213" w:rsidP="00E31782">
            <w:pPr>
              <w:pStyle w:val="Tablei"/>
            </w:pPr>
            <w:r w:rsidRPr="008F7B8C">
              <w:t>(i</w:t>
            </w:r>
            <w:r>
              <w:t>)</w:t>
            </w:r>
            <w:r w:rsidRPr="008F7B8C">
              <w:t xml:space="preserve"> </w:t>
            </w:r>
            <w:r>
              <w:t xml:space="preserve">“150 </w:t>
            </w:r>
            <w:r w:rsidRPr="006B7A06">
              <w:t>YEARS</w:t>
            </w:r>
            <w:r>
              <w:t>”.</w:t>
            </w:r>
          </w:p>
        </w:tc>
      </w:tr>
      <w:tr w:rsidR="00BE7213" w:rsidRPr="00496A64" w14:paraId="7A6E54D6" w14:textId="77777777" w:rsidTr="00D95D32">
        <w:tblPrEx>
          <w:tblLook w:val="0000" w:firstRow="0" w:lastRow="0" w:firstColumn="0" w:lastColumn="0" w:noHBand="0" w:noVBand="0"/>
        </w:tblPrEx>
        <w:trPr>
          <w:gridAfter w:val="1"/>
          <w:wAfter w:w="7" w:type="dxa"/>
        </w:trPr>
        <w:tc>
          <w:tcPr>
            <w:tcW w:w="616" w:type="dxa"/>
            <w:shd w:val="clear" w:color="auto" w:fill="auto"/>
          </w:tcPr>
          <w:p w14:paraId="0B34B8C2" w14:textId="77777777" w:rsidR="00BE7213" w:rsidRPr="002A7394" w:rsidRDefault="00BE7213" w:rsidP="00E31782">
            <w:pPr>
              <w:pStyle w:val="Tabletext"/>
            </w:pPr>
            <w:r w:rsidRPr="002A7394">
              <w:t>144</w:t>
            </w:r>
          </w:p>
        </w:tc>
        <w:tc>
          <w:tcPr>
            <w:tcW w:w="939" w:type="dxa"/>
            <w:shd w:val="clear" w:color="auto" w:fill="auto"/>
          </w:tcPr>
          <w:p w14:paraId="00A0B39C" w14:textId="77777777" w:rsidR="00BE7213" w:rsidRDefault="00BE7213" w:rsidP="00E31782">
            <w:pPr>
              <w:pStyle w:val="Tabletext"/>
            </w:pPr>
            <w:r>
              <w:t>Reverse</w:t>
            </w:r>
          </w:p>
        </w:tc>
        <w:tc>
          <w:tcPr>
            <w:tcW w:w="939" w:type="dxa"/>
            <w:shd w:val="clear" w:color="auto" w:fill="auto"/>
          </w:tcPr>
          <w:p w14:paraId="301725F0" w14:textId="77777777" w:rsidR="00BE7213" w:rsidRDefault="00BE7213" w:rsidP="00E31782">
            <w:pPr>
              <w:pStyle w:val="Tabletext"/>
            </w:pPr>
            <w:r>
              <w:t>R45</w:t>
            </w:r>
          </w:p>
        </w:tc>
        <w:tc>
          <w:tcPr>
            <w:tcW w:w="5884" w:type="dxa"/>
            <w:shd w:val="clear" w:color="auto" w:fill="auto"/>
          </w:tcPr>
          <w:p w14:paraId="03173FDC" w14:textId="77777777" w:rsidR="00BE7213" w:rsidRPr="008F7B8C" w:rsidRDefault="00BE7213" w:rsidP="00E31782">
            <w:pPr>
              <w:pStyle w:val="Tabletext"/>
            </w:pPr>
            <w:r w:rsidRPr="008F7B8C">
              <w:t>A design consisting of:</w:t>
            </w:r>
          </w:p>
          <w:p w14:paraId="2DF98778" w14:textId="77777777" w:rsidR="00BE7213" w:rsidRPr="00302D6E" w:rsidRDefault="00BE7213" w:rsidP="00E31782">
            <w:pPr>
              <w:pStyle w:val="Tablea"/>
            </w:pPr>
            <w:r w:rsidRPr="00302D6E">
              <w:t xml:space="preserve">(a) a coloured </w:t>
            </w:r>
            <w:r w:rsidRPr="00163E7E">
              <w:t xml:space="preserve">stylised representation of </w:t>
            </w:r>
            <w:r>
              <w:t>(from left to right)</w:t>
            </w:r>
            <w:r w:rsidRPr="00163E7E">
              <w:t xml:space="preserve"> a </w:t>
            </w:r>
            <w:r w:rsidRPr="00794414">
              <w:t>lamb, piglet and duck</w:t>
            </w:r>
            <w:r w:rsidRPr="00302D6E">
              <w:t>, superimposed over a coloured background; and</w:t>
            </w:r>
          </w:p>
          <w:p w14:paraId="58CECCB1" w14:textId="77777777" w:rsidR="00BE7213" w:rsidRPr="00302D6E" w:rsidRDefault="00BE7213" w:rsidP="00E31782">
            <w:pPr>
              <w:pStyle w:val="Tablea"/>
            </w:pPr>
            <w:r w:rsidRPr="00302D6E">
              <w:t xml:space="preserve">(b) </w:t>
            </w:r>
            <w:r w:rsidRPr="00163E7E">
              <w:t xml:space="preserve">beneath the </w:t>
            </w:r>
            <w:r>
              <w:t>animals</w:t>
            </w:r>
            <w:r w:rsidRPr="00163E7E">
              <w:t>, a wavy banner with a representation of the RSPCA Australia logo; and</w:t>
            </w:r>
          </w:p>
          <w:p w14:paraId="108F7D14" w14:textId="77777777" w:rsidR="00BE7213" w:rsidRPr="00302D6E" w:rsidRDefault="00BE7213" w:rsidP="00E31782">
            <w:pPr>
              <w:pStyle w:val="Tablea"/>
            </w:pPr>
            <w:r w:rsidRPr="00302D6E">
              <w:t>(</w:t>
            </w:r>
            <w:r>
              <w:t>c</w:t>
            </w:r>
            <w:r w:rsidRPr="00302D6E">
              <w:t>) the following:</w:t>
            </w:r>
          </w:p>
          <w:p w14:paraId="6BBE3118" w14:textId="77777777" w:rsidR="00BE7213" w:rsidRPr="008F7B8C" w:rsidRDefault="00BE7213" w:rsidP="00E31782">
            <w:pPr>
              <w:pStyle w:val="Tablei"/>
            </w:pPr>
            <w:r w:rsidRPr="008F7B8C">
              <w:t>(i</w:t>
            </w:r>
            <w:r>
              <w:t>)</w:t>
            </w:r>
            <w:r w:rsidRPr="008F7B8C">
              <w:t xml:space="preserve"> </w:t>
            </w:r>
            <w:r>
              <w:t xml:space="preserve">“150 </w:t>
            </w:r>
            <w:r w:rsidRPr="006B7A06">
              <w:t>YEARS</w:t>
            </w:r>
            <w:r>
              <w:t>”.</w:t>
            </w:r>
          </w:p>
        </w:tc>
      </w:tr>
      <w:tr w:rsidR="00BE7213" w:rsidRPr="00496A64" w14:paraId="725203EC" w14:textId="77777777" w:rsidTr="00D95D32">
        <w:tblPrEx>
          <w:tblLook w:val="0000" w:firstRow="0" w:lastRow="0" w:firstColumn="0" w:lastColumn="0" w:noHBand="0" w:noVBand="0"/>
        </w:tblPrEx>
        <w:trPr>
          <w:gridAfter w:val="1"/>
          <w:wAfter w:w="7" w:type="dxa"/>
        </w:trPr>
        <w:tc>
          <w:tcPr>
            <w:tcW w:w="616" w:type="dxa"/>
            <w:shd w:val="clear" w:color="auto" w:fill="auto"/>
          </w:tcPr>
          <w:p w14:paraId="75B97DF7" w14:textId="77777777" w:rsidR="00BE7213" w:rsidRPr="00FA36B2" w:rsidRDefault="00BE7213" w:rsidP="00E31782">
            <w:pPr>
              <w:pStyle w:val="Tabletext"/>
              <w:rPr>
                <w:highlight w:val="yellow"/>
              </w:rPr>
            </w:pPr>
            <w:r w:rsidRPr="002A7394">
              <w:t>145</w:t>
            </w:r>
          </w:p>
        </w:tc>
        <w:tc>
          <w:tcPr>
            <w:tcW w:w="939" w:type="dxa"/>
            <w:shd w:val="clear" w:color="auto" w:fill="auto"/>
          </w:tcPr>
          <w:p w14:paraId="6822600B" w14:textId="77777777" w:rsidR="00BE7213" w:rsidRPr="00496A64" w:rsidRDefault="00BE7213" w:rsidP="00E31782">
            <w:pPr>
              <w:pStyle w:val="Tabletext"/>
            </w:pPr>
            <w:r>
              <w:t>Reverse</w:t>
            </w:r>
          </w:p>
        </w:tc>
        <w:tc>
          <w:tcPr>
            <w:tcW w:w="939" w:type="dxa"/>
            <w:shd w:val="clear" w:color="auto" w:fill="auto"/>
          </w:tcPr>
          <w:p w14:paraId="09CB74D2" w14:textId="77777777" w:rsidR="00BE7213" w:rsidRPr="00496A64" w:rsidRDefault="00BE7213" w:rsidP="00E31782">
            <w:pPr>
              <w:pStyle w:val="Tabletext"/>
            </w:pPr>
            <w:r>
              <w:t>R46</w:t>
            </w:r>
          </w:p>
        </w:tc>
        <w:tc>
          <w:tcPr>
            <w:tcW w:w="5884" w:type="dxa"/>
            <w:shd w:val="clear" w:color="auto" w:fill="auto"/>
          </w:tcPr>
          <w:p w14:paraId="5D4D4234" w14:textId="77777777" w:rsidR="00BE7213" w:rsidRPr="000F200F" w:rsidRDefault="00BE7213" w:rsidP="00E31782">
            <w:pPr>
              <w:pStyle w:val="Tabletext"/>
            </w:pPr>
            <w:r w:rsidRPr="000F200F">
              <w:t>A design consisting of:</w:t>
            </w:r>
          </w:p>
          <w:p w14:paraId="77F19B48" w14:textId="77777777" w:rsidR="00BE7213" w:rsidRPr="000F200F" w:rsidRDefault="00BE7213" w:rsidP="00E31782">
            <w:pPr>
              <w:pStyle w:val="Tablea"/>
            </w:pPr>
            <w:r w:rsidRPr="000F200F">
              <w:t>(a) a stylised representation of 5 kangaroos; and</w:t>
            </w:r>
          </w:p>
          <w:p w14:paraId="0ADF038F" w14:textId="77777777" w:rsidR="00BE7213" w:rsidRPr="000F200F" w:rsidRDefault="00BE7213" w:rsidP="00E31782">
            <w:pPr>
              <w:pStyle w:val="Tablea"/>
            </w:pPr>
            <w:r w:rsidRPr="000F200F">
              <w:t>(b) “1 DOLLAR”; and</w:t>
            </w:r>
          </w:p>
          <w:p w14:paraId="289835BB" w14:textId="77777777" w:rsidR="00BE7213" w:rsidRPr="00E15E19" w:rsidRDefault="00BE7213" w:rsidP="00E31782">
            <w:pPr>
              <w:pStyle w:val="Tablea"/>
            </w:pPr>
            <w:r w:rsidRPr="000F200F">
              <w:t xml:space="preserve">(c) a stylised representation of a Leadbeater’s possum enclosed </w:t>
            </w:r>
            <w:r>
              <w:t>in</w:t>
            </w:r>
            <w:r w:rsidRPr="000F200F">
              <w:t xml:space="preserve"> a square. </w:t>
            </w:r>
          </w:p>
        </w:tc>
      </w:tr>
      <w:tr w:rsidR="00BE7213" w:rsidRPr="00496A64" w14:paraId="5900113C" w14:textId="77777777" w:rsidTr="00D95D32">
        <w:tblPrEx>
          <w:tblLook w:val="0000" w:firstRow="0" w:lastRow="0" w:firstColumn="0" w:lastColumn="0" w:noHBand="0" w:noVBand="0"/>
        </w:tblPrEx>
        <w:trPr>
          <w:gridAfter w:val="1"/>
          <w:wAfter w:w="7" w:type="dxa"/>
        </w:trPr>
        <w:tc>
          <w:tcPr>
            <w:tcW w:w="616" w:type="dxa"/>
            <w:shd w:val="clear" w:color="auto" w:fill="auto"/>
          </w:tcPr>
          <w:p w14:paraId="4F6D6F64" w14:textId="77777777" w:rsidR="00BE7213" w:rsidRPr="00C80904" w:rsidRDefault="00BE7213" w:rsidP="00E31782">
            <w:pPr>
              <w:pStyle w:val="Tabletext"/>
            </w:pPr>
            <w:r w:rsidRPr="002A7394">
              <w:t>146</w:t>
            </w:r>
          </w:p>
        </w:tc>
        <w:tc>
          <w:tcPr>
            <w:tcW w:w="939" w:type="dxa"/>
            <w:shd w:val="clear" w:color="auto" w:fill="auto"/>
          </w:tcPr>
          <w:p w14:paraId="34573681" w14:textId="77777777" w:rsidR="00BE7213" w:rsidRPr="00496A64" w:rsidRDefault="00BE7213" w:rsidP="00E31782">
            <w:pPr>
              <w:pStyle w:val="Tabletext"/>
            </w:pPr>
            <w:r>
              <w:t>Reverse</w:t>
            </w:r>
          </w:p>
        </w:tc>
        <w:tc>
          <w:tcPr>
            <w:tcW w:w="939" w:type="dxa"/>
            <w:shd w:val="clear" w:color="auto" w:fill="auto"/>
          </w:tcPr>
          <w:p w14:paraId="10D2D147" w14:textId="77777777" w:rsidR="00BE7213" w:rsidRPr="00496A64" w:rsidRDefault="00BE7213" w:rsidP="00E31782">
            <w:pPr>
              <w:pStyle w:val="Tabletext"/>
            </w:pPr>
            <w:r>
              <w:t>R47</w:t>
            </w:r>
          </w:p>
        </w:tc>
        <w:tc>
          <w:tcPr>
            <w:tcW w:w="5884" w:type="dxa"/>
            <w:shd w:val="clear" w:color="auto" w:fill="auto"/>
          </w:tcPr>
          <w:p w14:paraId="02B33F2D" w14:textId="77777777" w:rsidR="00BE7213" w:rsidRPr="000F200F" w:rsidRDefault="00BE7213" w:rsidP="00E31782">
            <w:pPr>
              <w:pStyle w:val="Tabletext"/>
            </w:pPr>
            <w:r w:rsidRPr="000F200F">
              <w:t>A design consisting of:</w:t>
            </w:r>
          </w:p>
          <w:p w14:paraId="318B6589" w14:textId="77777777" w:rsidR="00BE7213" w:rsidRPr="00C80904" w:rsidRDefault="00BE7213" w:rsidP="00E31782">
            <w:pPr>
              <w:pStyle w:val="Tablea"/>
            </w:pPr>
            <w:r w:rsidRPr="00C80904">
              <w:t>(a) a stylised representation of 5 kangaroos; and</w:t>
            </w:r>
          </w:p>
          <w:p w14:paraId="4BC2F77D" w14:textId="77777777" w:rsidR="00BE7213" w:rsidRPr="00C80904" w:rsidRDefault="00BE7213" w:rsidP="00E31782">
            <w:pPr>
              <w:pStyle w:val="Tablea"/>
            </w:pPr>
            <w:r w:rsidRPr="00C80904">
              <w:lastRenderedPageBreak/>
              <w:t>(b) “1 DOLLAR”; and</w:t>
            </w:r>
          </w:p>
          <w:p w14:paraId="119D422A" w14:textId="77777777" w:rsidR="00BE7213" w:rsidRPr="00E15E19" w:rsidRDefault="00BE7213" w:rsidP="00E31782">
            <w:pPr>
              <w:pStyle w:val="Tablea"/>
            </w:pPr>
            <w:r w:rsidRPr="00C80904">
              <w:t>(c) a stylised representation of a numbat enclosed in a square.</w:t>
            </w:r>
          </w:p>
        </w:tc>
      </w:tr>
      <w:tr w:rsidR="00BE7213" w:rsidRPr="00496A64" w14:paraId="3CEA5A8D" w14:textId="77777777" w:rsidTr="00D95D32">
        <w:tblPrEx>
          <w:tblLook w:val="0000" w:firstRow="0" w:lastRow="0" w:firstColumn="0" w:lastColumn="0" w:noHBand="0" w:noVBand="0"/>
        </w:tblPrEx>
        <w:trPr>
          <w:gridAfter w:val="1"/>
          <w:wAfter w:w="7" w:type="dxa"/>
        </w:trPr>
        <w:tc>
          <w:tcPr>
            <w:tcW w:w="616" w:type="dxa"/>
            <w:tcBorders>
              <w:bottom w:val="single" w:sz="2" w:space="0" w:color="auto"/>
            </w:tcBorders>
            <w:shd w:val="clear" w:color="auto" w:fill="auto"/>
          </w:tcPr>
          <w:p w14:paraId="72A20BAD" w14:textId="77777777" w:rsidR="00BE7213" w:rsidRPr="00C80904" w:rsidRDefault="00BE7213" w:rsidP="00E31782">
            <w:pPr>
              <w:pStyle w:val="Tabletext"/>
            </w:pPr>
            <w:r w:rsidRPr="002A7394">
              <w:lastRenderedPageBreak/>
              <w:t>147</w:t>
            </w:r>
          </w:p>
        </w:tc>
        <w:tc>
          <w:tcPr>
            <w:tcW w:w="939" w:type="dxa"/>
            <w:tcBorders>
              <w:bottom w:val="single" w:sz="2" w:space="0" w:color="auto"/>
            </w:tcBorders>
            <w:shd w:val="clear" w:color="auto" w:fill="auto"/>
          </w:tcPr>
          <w:p w14:paraId="4DA6E6BB" w14:textId="77777777" w:rsidR="00BE7213" w:rsidRPr="00496A64" w:rsidRDefault="00BE7213" w:rsidP="00E31782">
            <w:pPr>
              <w:pStyle w:val="Tabletext"/>
            </w:pPr>
            <w:r>
              <w:t>Reverse</w:t>
            </w:r>
          </w:p>
        </w:tc>
        <w:tc>
          <w:tcPr>
            <w:tcW w:w="939" w:type="dxa"/>
            <w:tcBorders>
              <w:bottom w:val="single" w:sz="2" w:space="0" w:color="auto"/>
            </w:tcBorders>
            <w:shd w:val="clear" w:color="auto" w:fill="auto"/>
          </w:tcPr>
          <w:p w14:paraId="16EE6994" w14:textId="77777777" w:rsidR="00BE7213" w:rsidRPr="00496A64" w:rsidRDefault="00BE7213" w:rsidP="00E31782">
            <w:pPr>
              <w:pStyle w:val="Tabletext"/>
            </w:pPr>
            <w:r>
              <w:t>R48</w:t>
            </w:r>
          </w:p>
        </w:tc>
        <w:tc>
          <w:tcPr>
            <w:tcW w:w="5884" w:type="dxa"/>
            <w:tcBorders>
              <w:bottom w:val="single" w:sz="2" w:space="0" w:color="auto"/>
            </w:tcBorders>
            <w:shd w:val="clear" w:color="auto" w:fill="auto"/>
          </w:tcPr>
          <w:p w14:paraId="53551DD8" w14:textId="77777777" w:rsidR="00BE7213" w:rsidRPr="000F200F" w:rsidRDefault="00BE7213" w:rsidP="00E31782">
            <w:pPr>
              <w:pStyle w:val="Tabletext"/>
            </w:pPr>
            <w:r w:rsidRPr="000F200F">
              <w:t>A design consisting of:</w:t>
            </w:r>
          </w:p>
          <w:p w14:paraId="0366C176" w14:textId="77777777" w:rsidR="00BE7213" w:rsidRPr="00C80904" w:rsidRDefault="00BE7213" w:rsidP="00E31782">
            <w:pPr>
              <w:pStyle w:val="Tablea"/>
            </w:pPr>
            <w:r w:rsidRPr="00C80904">
              <w:t>(a) a stylised representation of 5 kangaroos; and</w:t>
            </w:r>
          </w:p>
          <w:p w14:paraId="1818851D" w14:textId="77777777" w:rsidR="00BE7213" w:rsidRPr="00C80904" w:rsidRDefault="00BE7213" w:rsidP="00E31782">
            <w:pPr>
              <w:pStyle w:val="Tablea"/>
            </w:pPr>
            <w:r w:rsidRPr="00C80904">
              <w:t>(b) “1 DOLLAR”; and</w:t>
            </w:r>
          </w:p>
          <w:p w14:paraId="7FB77AAE" w14:textId="77777777" w:rsidR="00BE7213" w:rsidRPr="00E15E19" w:rsidRDefault="00BE7213" w:rsidP="00E31782">
            <w:pPr>
              <w:pStyle w:val="Tablea"/>
            </w:pPr>
            <w:r w:rsidRPr="00C80904">
              <w:t xml:space="preserve">(c) a stylised representation of a platypus enclosed </w:t>
            </w:r>
            <w:r>
              <w:t>in</w:t>
            </w:r>
            <w:r w:rsidRPr="00C80904">
              <w:t xml:space="preserve"> a square.</w:t>
            </w:r>
          </w:p>
        </w:tc>
      </w:tr>
      <w:tr w:rsidR="00BE7213" w:rsidRPr="00883147" w14:paraId="530B13C3" w14:textId="77777777" w:rsidTr="00D95D32">
        <w:tblPrEx>
          <w:tblLook w:val="0000" w:firstRow="0" w:lastRow="0" w:firstColumn="0" w:lastColumn="0" w:noHBand="0" w:noVBand="0"/>
        </w:tblPrEx>
        <w:trPr>
          <w:gridAfter w:val="1"/>
          <w:wAfter w:w="7" w:type="dxa"/>
        </w:trPr>
        <w:tc>
          <w:tcPr>
            <w:tcW w:w="616" w:type="dxa"/>
            <w:tcBorders>
              <w:top w:val="single" w:sz="2" w:space="0" w:color="auto"/>
              <w:bottom w:val="single" w:sz="2" w:space="0" w:color="auto"/>
            </w:tcBorders>
            <w:shd w:val="clear" w:color="auto" w:fill="auto"/>
          </w:tcPr>
          <w:p w14:paraId="05A09816" w14:textId="77777777" w:rsidR="00BE7213" w:rsidRPr="00FA36B2" w:rsidRDefault="00BE7213" w:rsidP="00E31782">
            <w:pPr>
              <w:pStyle w:val="Tabletext"/>
              <w:rPr>
                <w:highlight w:val="yellow"/>
              </w:rPr>
            </w:pPr>
            <w:r w:rsidRPr="006629CA">
              <w:t>148</w:t>
            </w:r>
          </w:p>
        </w:tc>
        <w:tc>
          <w:tcPr>
            <w:tcW w:w="939" w:type="dxa"/>
            <w:tcBorders>
              <w:top w:val="single" w:sz="2" w:space="0" w:color="auto"/>
              <w:bottom w:val="single" w:sz="2" w:space="0" w:color="auto"/>
            </w:tcBorders>
            <w:shd w:val="clear" w:color="auto" w:fill="auto"/>
          </w:tcPr>
          <w:p w14:paraId="7CF734B1" w14:textId="77777777" w:rsidR="00BE7213" w:rsidRPr="00496A64" w:rsidRDefault="00BE7213" w:rsidP="00E31782">
            <w:pPr>
              <w:pStyle w:val="Tabletext"/>
            </w:pPr>
            <w:r>
              <w:t>Reverse</w:t>
            </w:r>
          </w:p>
        </w:tc>
        <w:tc>
          <w:tcPr>
            <w:tcW w:w="939" w:type="dxa"/>
            <w:tcBorders>
              <w:top w:val="single" w:sz="2" w:space="0" w:color="auto"/>
              <w:bottom w:val="single" w:sz="2" w:space="0" w:color="auto"/>
            </w:tcBorders>
            <w:shd w:val="clear" w:color="auto" w:fill="auto"/>
          </w:tcPr>
          <w:p w14:paraId="32AD6D0D" w14:textId="77777777" w:rsidR="00BE7213" w:rsidRPr="00496A64" w:rsidRDefault="00BE7213" w:rsidP="00E31782">
            <w:pPr>
              <w:pStyle w:val="Tabletext"/>
            </w:pPr>
            <w:r>
              <w:t>R49</w:t>
            </w:r>
          </w:p>
        </w:tc>
        <w:tc>
          <w:tcPr>
            <w:tcW w:w="5884" w:type="dxa"/>
            <w:tcBorders>
              <w:top w:val="single" w:sz="2" w:space="0" w:color="auto"/>
              <w:bottom w:val="single" w:sz="2" w:space="0" w:color="auto"/>
            </w:tcBorders>
            <w:shd w:val="clear" w:color="auto" w:fill="auto"/>
          </w:tcPr>
          <w:p w14:paraId="423D6437" w14:textId="77777777" w:rsidR="00BE7213" w:rsidRPr="00E05011" w:rsidRDefault="00BE7213" w:rsidP="00E31782">
            <w:pPr>
              <w:pStyle w:val="Tabletext"/>
            </w:pPr>
            <w:r w:rsidRPr="00E05011">
              <w:t>A design consisting of a circular border surrounding and partially obscured by a representation of two Fraser’s dolphins porpoising out of the water, and in the background a representation of a rising sun on the horizon, and the following:</w:t>
            </w:r>
          </w:p>
          <w:p w14:paraId="483A5950" w14:textId="77777777" w:rsidR="00BE7213" w:rsidRPr="00E05011" w:rsidRDefault="00BE7213" w:rsidP="00E31782">
            <w:pPr>
              <w:pStyle w:val="Tablea"/>
            </w:pPr>
            <w:r w:rsidRPr="00E05011">
              <w:t>(a) “FRASER’S DOLPHIN”; and</w:t>
            </w:r>
          </w:p>
          <w:p w14:paraId="018128E9" w14:textId="77777777" w:rsidR="00BE7213" w:rsidRPr="00FC6616" w:rsidRDefault="00BE7213" w:rsidP="00E31782">
            <w:pPr>
              <w:pStyle w:val="Tablea"/>
            </w:pPr>
            <w:r w:rsidRPr="00E05011">
              <w:t>(b) “Xoz .999 FINE SILVER” (where “X” is the nominal weight in ounces of the coin, expressed as a whole number or a common fraction in Arabic numerals)”.</w:t>
            </w:r>
          </w:p>
        </w:tc>
      </w:tr>
      <w:tr w:rsidR="00BE7213" w:rsidRPr="00883147" w14:paraId="23C5BAA4" w14:textId="77777777" w:rsidTr="00D95D32">
        <w:tblPrEx>
          <w:tblLook w:val="0000" w:firstRow="0" w:lastRow="0" w:firstColumn="0" w:lastColumn="0" w:noHBand="0" w:noVBand="0"/>
        </w:tblPrEx>
        <w:trPr>
          <w:gridAfter w:val="1"/>
          <w:wAfter w:w="7" w:type="dxa"/>
        </w:trPr>
        <w:tc>
          <w:tcPr>
            <w:tcW w:w="616" w:type="dxa"/>
            <w:tcBorders>
              <w:top w:val="single" w:sz="2" w:space="0" w:color="auto"/>
              <w:bottom w:val="single" w:sz="2" w:space="0" w:color="auto"/>
            </w:tcBorders>
            <w:shd w:val="clear" w:color="auto" w:fill="auto"/>
          </w:tcPr>
          <w:p w14:paraId="6B02049E" w14:textId="77777777" w:rsidR="00BE7213" w:rsidRPr="006B7A06" w:rsidRDefault="00BE7213" w:rsidP="00E31782">
            <w:pPr>
              <w:pStyle w:val="Tabletext"/>
            </w:pPr>
            <w:r w:rsidRPr="006B7A06">
              <w:t>149</w:t>
            </w:r>
          </w:p>
        </w:tc>
        <w:tc>
          <w:tcPr>
            <w:tcW w:w="939" w:type="dxa"/>
            <w:tcBorders>
              <w:top w:val="single" w:sz="2" w:space="0" w:color="auto"/>
              <w:bottom w:val="single" w:sz="2" w:space="0" w:color="auto"/>
            </w:tcBorders>
            <w:shd w:val="clear" w:color="auto" w:fill="auto"/>
          </w:tcPr>
          <w:p w14:paraId="47781277" w14:textId="77777777" w:rsidR="00BE7213" w:rsidRDefault="00BE7213" w:rsidP="00E31782">
            <w:pPr>
              <w:pStyle w:val="Tabletext"/>
            </w:pPr>
            <w:r>
              <w:t xml:space="preserve">Reverse </w:t>
            </w:r>
          </w:p>
        </w:tc>
        <w:tc>
          <w:tcPr>
            <w:tcW w:w="939" w:type="dxa"/>
            <w:tcBorders>
              <w:top w:val="single" w:sz="2" w:space="0" w:color="auto"/>
              <w:bottom w:val="single" w:sz="2" w:space="0" w:color="auto"/>
            </w:tcBorders>
            <w:shd w:val="clear" w:color="auto" w:fill="auto"/>
          </w:tcPr>
          <w:p w14:paraId="64693CD0" w14:textId="77777777" w:rsidR="00BE7213" w:rsidRDefault="00BE7213" w:rsidP="00E31782">
            <w:pPr>
              <w:pStyle w:val="Tabletext"/>
            </w:pPr>
            <w:r>
              <w:t>R50</w:t>
            </w:r>
          </w:p>
        </w:tc>
        <w:tc>
          <w:tcPr>
            <w:tcW w:w="5884" w:type="dxa"/>
            <w:tcBorders>
              <w:top w:val="single" w:sz="2" w:space="0" w:color="auto"/>
              <w:bottom w:val="single" w:sz="2" w:space="0" w:color="auto"/>
            </w:tcBorders>
            <w:shd w:val="clear" w:color="auto" w:fill="auto"/>
          </w:tcPr>
          <w:p w14:paraId="344EF2BF" w14:textId="77777777" w:rsidR="00BE7213" w:rsidRDefault="00BE7213" w:rsidP="00E31782">
            <w:pPr>
              <w:pStyle w:val="Tabletext"/>
            </w:pPr>
            <w:r>
              <w:t>A design consisting of:</w:t>
            </w:r>
          </w:p>
          <w:p w14:paraId="53C3548A" w14:textId="77777777" w:rsidR="00BE7213" w:rsidRPr="00546F74" w:rsidRDefault="00BE7213" w:rsidP="00E31782">
            <w:pPr>
              <w:pStyle w:val="Tablea"/>
            </w:pPr>
            <w:r w:rsidRPr="00546F74">
              <w:t>(a) a circular border immediately inside the rim surrounding a stylised representation of a desert scorpion on sand</w:t>
            </w:r>
            <w:r>
              <w:t>,</w:t>
            </w:r>
            <w:r w:rsidRPr="00546F74">
              <w:t xml:space="preserve"> representing the Australian desert</w:t>
            </w:r>
            <w:r>
              <w:t>,</w:t>
            </w:r>
            <w:r w:rsidRPr="00546F74">
              <w:t xml:space="preserve"> in the foreground; and</w:t>
            </w:r>
          </w:p>
          <w:p w14:paraId="078F1318" w14:textId="77777777" w:rsidR="00BE7213" w:rsidRPr="00546F74" w:rsidRDefault="00BE7213" w:rsidP="00E31782">
            <w:pPr>
              <w:pStyle w:val="Tablea"/>
            </w:pPr>
            <w:r w:rsidRPr="00546F74">
              <w:t xml:space="preserve">(b) </w:t>
            </w:r>
            <w:r>
              <w:t xml:space="preserve">in the background, </w:t>
            </w:r>
            <w:r w:rsidRPr="00546F74">
              <w:t>a stylised representation of the sun on the horizon with lines radiating out randomly to the border, some partially obscured by the desert scorpion; and</w:t>
            </w:r>
          </w:p>
          <w:p w14:paraId="16DC34D9" w14:textId="77777777" w:rsidR="00BE7213" w:rsidRPr="00546F74" w:rsidRDefault="00BE7213" w:rsidP="00E31782">
            <w:pPr>
              <w:pStyle w:val="Tablea"/>
            </w:pPr>
            <w:r w:rsidRPr="00546F74">
              <w:t>(c) the following:</w:t>
            </w:r>
          </w:p>
          <w:p w14:paraId="18E413FE" w14:textId="77777777" w:rsidR="00BE7213" w:rsidRPr="00546F74" w:rsidRDefault="00BE7213" w:rsidP="00E31782">
            <w:pPr>
              <w:pStyle w:val="Tablei"/>
            </w:pPr>
            <w:r w:rsidRPr="00546F74">
              <w:t>(i) “DESERT SCORPION”; and</w:t>
            </w:r>
          </w:p>
          <w:p w14:paraId="00DFC2BB" w14:textId="77777777" w:rsidR="00BE7213" w:rsidRPr="00546F74" w:rsidRDefault="00BE7213" w:rsidP="00E31782">
            <w:pPr>
              <w:pStyle w:val="Tablei"/>
            </w:pPr>
            <w:r w:rsidRPr="00546F74">
              <w:t>(ii) “Xoz .9999 GOLD” (where “X” is the nominal weight in ounces of the coin, expressed as a whole number or a common fraction in Arabic numerals) and</w:t>
            </w:r>
          </w:p>
          <w:p w14:paraId="233E300A" w14:textId="77777777" w:rsidR="00BE7213" w:rsidRPr="00FC6616" w:rsidRDefault="00BE7213" w:rsidP="00E31782">
            <w:pPr>
              <w:pStyle w:val="Tablei"/>
            </w:pPr>
            <w:r w:rsidRPr="00546F74">
              <w:t>(iii) “AB” (in a stylised form).</w:t>
            </w:r>
          </w:p>
        </w:tc>
      </w:tr>
      <w:tr w:rsidR="00BE7213" w:rsidRPr="0032182E" w14:paraId="0E13B79A" w14:textId="77777777" w:rsidTr="00D95D32">
        <w:tc>
          <w:tcPr>
            <w:tcW w:w="616" w:type="dxa"/>
            <w:tcBorders>
              <w:top w:val="single" w:sz="2" w:space="0" w:color="auto"/>
              <w:left w:val="nil"/>
              <w:bottom w:val="single" w:sz="2" w:space="0" w:color="auto"/>
              <w:right w:val="nil"/>
            </w:tcBorders>
          </w:tcPr>
          <w:p w14:paraId="4B942C15" w14:textId="0A029D23" w:rsidR="00BE7213" w:rsidRDefault="00BE7213" w:rsidP="00BE7213">
            <w:pPr>
              <w:pStyle w:val="Tabletext"/>
              <w:rPr>
                <w:lang w:eastAsia="en-US"/>
              </w:rPr>
            </w:pPr>
            <w:r w:rsidRPr="006B7A06">
              <w:t>150</w:t>
            </w:r>
          </w:p>
        </w:tc>
        <w:tc>
          <w:tcPr>
            <w:tcW w:w="939" w:type="dxa"/>
            <w:tcBorders>
              <w:top w:val="single" w:sz="2" w:space="0" w:color="auto"/>
              <w:left w:val="nil"/>
              <w:bottom w:val="single" w:sz="2" w:space="0" w:color="auto"/>
              <w:right w:val="nil"/>
            </w:tcBorders>
          </w:tcPr>
          <w:p w14:paraId="0E6C025D" w14:textId="2152F785" w:rsidR="00BE7213" w:rsidRDefault="00BE7213" w:rsidP="00BE7213">
            <w:pPr>
              <w:pStyle w:val="Tabletext"/>
              <w:rPr>
                <w:lang w:eastAsia="en-US"/>
              </w:rPr>
            </w:pPr>
            <w:r>
              <w:t>Reverse</w:t>
            </w:r>
          </w:p>
        </w:tc>
        <w:tc>
          <w:tcPr>
            <w:tcW w:w="939" w:type="dxa"/>
            <w:tcBorders>
              <w:top w:val="single" w:sz="2" w:space="0" w:color="auto"/>
              <w:left w:val="nil"/>
              <w:bottom w:val="single" w:sz="2" w:space="0" w:color="auto"/>
              <w:right w:val="nil"/>
            </w:tcBorders>
          </w:tcPr>
          <w:p w14:paraId="60A3705E" w14:textId="06EE7ED0" w:rsidR="00BE7213" w:rsidRDefault="00BE7213" w:rsidP="00BE7213">
            <w:pPr>
              <w:pStyle w:val="Tabletext"/>
              <w:rPr>
                <w:lang w:eastAsia="en-US"/>
              </w:rPr>
            </w:pPr>
            <w:r>
              <w:t>R51</w:t>
            </w:r>
          </w:p>
        </w:tc>
        <w:tc>
          <w:tcPr>
            <w:tcW w:w="5891" w:type="dxa"/>
            <w:gridSpan w:val="2"/>
            <w:tcBorders>
              <w:top w:val="single" w:sz="2" w:space="0" w:color="auto"/>
              <w:left w:val="nil"/>
              <w:bottom w:val="single" w:sz="2" w:space="0" w:color="auto"/>
              <w:right w:val="nil"/>
            </w:tcBorders>
          </w:tcPr>
          <w:p w14:paraId="0683AEB5" w14:textId="77777777" w:rsidR="00BE7213" w:rsidRPr="008F7B8C" w:rsidRDefault="00BE7213" w:rsidP="00BE7213">
            <w:pPr>
              <w:pStyle w:val="Tabletext"/>
            </w:pPr>
            <w:r>
              <w:rPr>
                <w:color w:val="000000"/>
                <w:shd w:val="clear" w:color="auto" w:fill="FFFFFF"/>
              </w:rPr>
              <w:t xml:space="preserve">The same as for </w:t>
            </w:r>
            <w:r w:rsidRPr="001B3C7C">
              <w:rPr>
                <w:color w:val="000000"/>
                <w:shd w:val="clear" w:color="auto" w:fill="FFFFFF"/>
              </w:rPr>
              <w:t>item </w:t>
            </w:r>
            <w:r w:rsidRPr="0089138B">
              <w:rPr>
                <w:color w:val="000000"/>
                <w:shd w:val="clear" w:color="auto" w:fill="FFFFFF"/>
              </w:rPr>
              <w:t>149</w:t>
            </w:r>
            <w:r w:rsidRPr="001B3C7C">
              <w:rPr>
                <w:color w:val="000000"/>
                <w:shd w:val="clear" w:color="auto" w:fill="FFFFFF"/>
              </w:rPr>
              <w:t>,</w:t>
            </w:r>
            <w:r>
              <w:rPr>
                <w:color w:val="000000"/>
                <w:shd w:val="clear" w:color="auto" w:fill="FFFFFF"/>
              </w:rPr>
              <w:t xml:space="preserve"> except repeal subparagraph (c)(ii) and substitute</w:t>
            </w:r>
            <w:r>
              <w:t>:</w:t>
            </w:r>
          </w:p>
          <w:p w14:paraId="791AA408" w14:textId="04D211A0" w:rsidR="00BE7213" w:rsidRDefault="00BE7213" w:rsidP="00BE7213">
            <w:pPr>
              <w:pStyle w:val="Tablei"/>
              <w:rPr>
                <w:lang w:eastAsia="en-US"/>
              </w:rPr>
            </w:pPr>
            <w:r>
              <w:t>(ii) “Xoz .</w:t>
            </w:r>
            <w:r w:rsidRPr="00D209AE">
              <w:t xml:space="preserve">999 </w:t>
            </w:r>
            <w:r>
              <w:t xml:space="preserve">SILVER” </w:t>
            </w:r>
            <w:r w:rsidRPr="00212A7B">
              <w:t xml:space="preserve">(where “X” is the nominal weight in ounces of the coin, </w:t>
            </w:r>
            <w:r w:rsidRPr="00BE7213">
              <w:t>expressed</w:t>
            </w:r>
            <w:r w:rsidRPr="00212A7B">
              <w:t xml:space="preserve"> as a whole number or a common fraction in Arabic numerals)</w:t>
            </w:r>
            <w:r>
              <w:t>; and</w:t>
            </w:r>
          </w:p>
        </w:tc>
      </w:tr>
      <w:tr w:rsidR="0011708D" w:rsidRPr="00E5248F" w14:paraId="75D5B25F" w14:textId="77777777" w:rsidTr="00D95D32">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7F5C3209" w14:textId="77777777" w:rsidR="0011708D" w:rsidRPr="00E5248F" w:rsidRDefault="0011708D" w:rsidP="003E4C93">
            <w:pPr>
              <w:pStyle w:val="Tabletext"/>
            </w:pPr>
            <w:r w:rsidRPr="00E5248F">
              <w:t>151</w:t>
            </w:r>
          </w:p>
        </w:tc>
        <w:tc>
          <w:tcPr>
            <w:tcW w:w="939" w:type="dxa"/>
            <w:tcBorders>
              <w:top w:val="nil"/>
              <w:bottom w:val="single" w:sz="4" w:space="0" w:color="auto"/>
            </w:tcBorders>
            <w:shd w:val="clear" w:color="auto" w:fill="auto"/>
          </w:tcPr>
          <w:p w14:paraId="0EF87D7B" w14:textId="77777777" w:rsidR="0011708D" w:rsidRPr="00E5248F" w:rsidRDefault="0011708D" w:rsidP="003E4C93">
            <w:pPr>
              <w:pStyle w:val="Tabletext"/>
            </w:pPr>
            <w:r w:rsidRPr="00E5248F">
              <w:t>Reverse</w:t>
            </w:r>
          </w:p>
        </w:tc>
        <w:tc>
          <w:tcPr>
            <w:tcW w:w="939" w:type="dxa"/>
            <w:tcBorders>
              <w:top w:val="nil"/>
              <w:bottom w:val="single" w:sz="4" w:space="0" w:color="auto"/>
            </w:tcBorders>
            <w:shd w:val="clear" w:color="auto" w:fill="auto"/>
          </w:tcPr>
          <w:p w14:paraId="6DF2950C" w14:textId="77777777" w:rsidR="0011708D" w:rsidRPr="00E5248F" w:rsidRDefault="0011708D" w:rsidP="003E4C93">
            <w:pPr>
              <w:pStyle w:val="Tabletext"/>
            </w:pPr>
            <w:r w:rsidRPr="00E5248F">
              <w:t>R52</w:t>
            </w:r>
          </w:p>
        </w:tc>
        <w:tc>
          <w:tcPr>
            <w:tcW w:w="5884" w:type="dxa"/>
            <w:tcBorders>
              <w:top w:val="nil"/>
              <w:bottom w:val="single" w:sz="4" w:space="0" w:color="auto"/>
            </w:tcBorders>
            <w:shd w:val="clear" w:color="auto" w:fill="auto"/>
          </w:tcPr>
          <w:p w14:paraId="0E4CE480" w14:textId="77777777" w:rsidR="0011708D" w:rsidRPr="00E5248F" w:rsidRDefault="0011708D" w:rsidP="003E4C93">
            <w:pPr>
              <w:pStyle w:val="Tabletext"/>
            </w:pPr>
            <w:r w:rsidRPr="00E5248F">
              <w:t>A design consisting of:</w:t>
            </w:r>
          </w:p>
          <w:p w14:paraId="36E6AEC9" w14:textId="77777777" w:rsidR="0011708D" w:rsidRPr="002D2AD3" w:rsidRDefault="0011708D" w:rsidP="003E4C93">
            <w:pPr>
              <w:pStyle w:val="Tablea"/>
            </w:pPr>
            <w:r w:rsidRPr="002D2AD3">
              <w:t>(a) a stylised representation of a</w:t>
            </w:r>
            <w:r>
              <w:t>n</w:t>
            </w:r>
            <w:r w:rsidRPr="002D2AD3">
              <w:t xml:space="preserve"> Indigenous baby</w:t>
            </w:r>
            <w:r>
              <w:t>,</w:t>
            </w:r>
            <w:r w:rsidRPr="002D2AD3">
              <w:t xml:space="preserve"> </w:t>
            </w:r>
            <w:r>
              <w:t xml:space="preserve">sitting down and looking up, </w:t>
            </w:r>
            <w:r w:rsidRPr="002D2AD3">
              <w:t>by Indigenous artist and illustrator David Hardy; and</w:t>
            </w:r>
          </w:p>
          <w:p w14:paraId="4ACC15E8" w14:textId="77777777" w:rsidR="0011708D" w:rsidRPr="002D2AD3" w:rsidRDefault="0011708D" w:rsidP="003E4C93">
            <w:pPr>
              <w:pStyle w:val="Tablea"/>
            </w:pPr>
            <w:r w:rsidRPr="002D2AD3">
              <w:t xml:space="preserve">(b) </w:t>
            </w:r>
            <w:r>
              <w:t xml:space="preserve">above the baby, and the focus of the baby’s attention, </w:t>
            </w:r>
            <w:r w:rsidRPr="002D2AD3">
              <w:t xml:space="preserve">a representation of a star mobile set in an asterism of the Southern Cross; and </w:t>
            </w:r>
          </w:p>
          <w:p w14:paraId="12714AAA" w14:textId="77777777" w:rsidR="0011708D" w:rsidRPr="002D2AD3" w:rsidRDefault="0011708D" w:rsidP="003E4C93">
            <w:pPr>
              <w:pStyle w:val="Tablea"/>
            </w:pPr>
            <w:r w:rsidRPr="002D2AD3">
              <w:t>(c) the following:</w:t>
            </w:r>
          </w:p>
          <w:p w14:paraId="1F4A0605" w14:textId="77777777" w:rsidR="0011708D" w:rsidRPr="002D2AD3" w:rsidRDefault="0011708D" w:rsidP="003E4C93">
            <w:pPr>
              <w:pStyle w:val="Tablei"/>
            </w:pPr>
            <w:r w:rsidRPr="002D2AD3">
              <w:t>(i) “2 DOLLARS”.</w:t>
            </w:r>
          </w:p>
        </w:tc>
      </w:tr>
      <w:tr w:rsidR="0011708D" w:rsidRPr="00E5248F" w14:paraId="2C094143" w14:textId="77777777" w:rsidTr="00D95D32">
        <w:tblPrEx>
          <w:tblLook w:val="0000" w:firstRow="0" w:lastRow="0" w:firstColumn="0" w:lastColumn="0" w:noHBand="0" w:noVBand="0"/>
        </w:tblPrEx>
        <w:trPr>
          <w:gridAfter w:val="1"/>
          <w:wAfter w:w="7" w:type="dxa"/>
        </w:trPr>
        <w:tc>
          <w:tcPr>
            <w:tcW w:w="616" w:type="dxa"/>
            <w:tcBorders>
              <w:top w:val="single" w:sz="4" w:space="0" w:color="auto"/>
            </w:tcBorders>
            <w:shd w:val="clear" w:color="auto" w:fill="auto"/>
          </w:tcPr>
          <w:p w14:paraId="2228EE6F" w14:textId="77777777" w:rsidR="0011708D" w:rsidRPr="00E5248F" w:rsidRDefault="0011708D" w:rsidP="003E4C93">
            <w:pPr>
              <w:pStyle w:val="Tabletext"/>
            </w:pPr>
            <w:r w:rsidRPr="00E5248F">
              <w:t xml:space="preserve">152 </w:t>
            </w:r>
          </w:p>
        </w:tc>
        <w:tc>
          <w:tcPr>
            <w:tcW w:w="939" w:type="dxa"/>
            <w:tcBorders>
              <w:top w:val="single" w:sz="4" w:space="0" w:color="auto"/>
            </w:tcBorders>
            <w:shd w:val="clear" w:color="auto" w:fill="auto"/>
          </w:tcPr>
          <w:p w14:paraId="174FDEFC" w14:textId="77777777" w:rsidR="0011708D" w:rsidRPr="00E5248F" w:rsidRDefault="0011708D" w:rsidP="003E4C93">
            <w:pPr>
              <w:pStyle w:val="Tabletext"/>
            </w:pPr>
            <w:r w:rsidRPr="00E5248F">
              <w:t>Reverse</w:t>
            </w:r>
          </w:p>
        </w:tc>
        <w:tc>
          <w:tcPr>
            <w:tcW w:w="939" w:type="dxa"/>
            <w:tcBorders>
              <w:top w:val="single" w:sz="4" w:space="0" w:color="auto"/>
            </w:tcBorders>
            <w:shd w:val="clear" w:color="auto" w:fill="auto"/>
          </w:tcPr>
          <w:p w14:paraId="6E2A2809" w14:textId="77777777" w:rsidR="0011708D" w:rsidRPr="00E5248F" w:rsidRDefault="0011708D" w:rsidP="003E4C93">
            <w:pPr>
              <w:pStyle w:val="Tabletext"/>
            </w:pPr>
            <w:r w:rsidRPr="00E5248F">
              <w:t>R53</w:t>
            </w:r>
          </w:p>
        </w:tc>
        <w:tc>
          <w:tcPr>
            <w:tcW w:w="5884" w:type="dxa"/>
            <w:tcBorders>
              <w:top w:val="single" w:sz="4" w:space="0" w:color="auto"/>
            </w:tcBorders>
            <w:shd w:val="clear" w:color="auto" w:fill="auto"/>
          </w:tcPr>
          <w:p w14:paraId="624ECDD7" w14:textId="77777777" w:rsidR="0011708D" w:rsidRPr="003E1A1F" w:rsidRDefault="0011708D" w:rsidP="003E4C93">
            <w:pPr>
              <w:pStyle w:val="Tabletext"/>
            </w:pPr>
            <w:r w:rsidRPr="003E1A1F">
              <w:t>A design consisting of:</w:t>
            </w:r>
          </w:p>
          <w:p w14:paraId="043B9297" w14:textId="77777777" w:rsidR="0011708D" w:rsidRPr="003E1A1F" w:rsidRDefault="0011708D" w:rsidP="003E4C93">
            <w:pPr>
              <w:pStyle w:val="Tablea"/>
            </w:pPr>
            <w:r w:rsidRPr="003E1A1F">
              <w:t>(a) a stylised representation of a plush toy kangaroo and a plush toy emu facing each other; and</w:t>
            </w:r>
          </w:p>
          <w:p w14:paraId="7C736A64" w14:textId="77777777" w:rsidR="0011708D" w:rsidRPr="003E1A1F" w:rsidRDefault="0011708D" w:rsidP="003E4C93">
            <w:pPr>
              <w:pStyle w:val="Tablea"/>
            </w:pPr>
            <w:r w:rsidRPr="003E1A1F">
              <w:lastRenderedPageBreak/>
              <w:t>(b) between the plush toys, a stylised representation of a present, wrapped in check pattern incorporating the symbols of the States and tied with a multi-looped bow; and</w:t>
            </w:r>
          </w:p>
          <w:p w14:paraId="72C57FBA" w14:textId="77777777" w:rsidR="0011708D" w:rsidRPr="00105529" w:rsidRDefault="0011708D" w:rsidP="003E4C93">
            <w:pPr>
              <w:pStyle w:val="Tablea"/>
            </w:pPr>
            <w:r w:rsidRPr="00105529">
              <w:t>(c) emanating out from the representation of the wrapped present are ribbons steaming out in all directions, some partially obscured by the plush toys; and</w:t>
            </w:r>
          </w:p>
          <w:p w14:paraId="1DC1F716" w14:textId="77777777" w:rsidR="0011708D" w:rsidRPr="003E1A1F" w:rsidRDefault="0011708D" w:rsidP="003E4C93">
            <w:pPr>
              <w:pStyle w:val="Tablea"/>
            </w:pPr>
            <w:r w:rsidRPr="003E1A1F">
              <w:t>(d) the following:</w:t>
            </w:r>
          </w:p>
          <w:p w14:paraId="3530CBDA" w14:textId="77777777" w:rsidR="0011708D" w:rsidRPr="003C3E43" w:rsidRDefault="0011708D" w:rsidP="003E4C93">
            <w:pPr>
              <w:pStyle w:val="Tablei"/>
              <w:rPr>
                <w:highlight w:val="yellow"/>
              </w:rPr>
            </w:pPr>
            <w:r w:rsidRPr="003E1A1F">
              <w:t>(i) “50”.</w:t>
            </w:r>
          </w:p>
        </w:tc>
      </w:tr>
      <w:tr w:rsidR="0011708D" w:rsidRPr="00E5248F" w14:paraId="30929E5C" w14:textId="77777777" w:rsidTr="00D95D32">
        <w:tblPrEx>
          <w:tblLook w:val="0000" w:firstRow="0" w:lastRow="0" w:firstColumn="0" w:lastColumn="0" w:noHBand="0" w:noVBand="0"/>
        </w:tblPrEx>
        <w:trPr>
          <w:gridAfter w:val="1"/>
          <w:wAfter w:w="7" w:type="dxa"/>
        </w:trPr>
        <w:tc>
          <w:tcPr>
            <w:tcW w:w="616" w:type="dxa"/>
            <w:shd w:val="clear" w:color="auto" w:fill="auto"/>
          </w:tcPr>
          <w:p w14:paraId="7A1983B9" w14:textId="77777777" w:rsidR="0011708D" w:rsidRPr="00E5248F" w:rsidRDefault="0011708D" w:rsidP="003E4C93">
            <w:pPr>
              <w:pStyle w:val="Tabletext"/>
            </w:pPr>
            <w:r w:rsidRPr="00E5248F">
              <w:lastRenderedPageBreak/>
              <w:t>153</w:t>
            </w:r>
          </w:p>
        </w:tc>
        <w:tc>
          <w:tcPr>
            <w:tcW w:w="939" w:type="dxa"/>
            <w:shd w:val="clear" w:color="auto" w:fill="auto"/>
          </w:tcPr>
          <w:p w14:paraId="3FDF4EFC" w14:textId="77777777" w:rsidR="0011708D" w:rsidRPr="00E5248F" w:rsidRDefault="0011708D" w:rsidP="003E4C93">
            <w:pPr>
              <w:pStyle w:val="Tabletext"/>
            </w:pPr>
            <w:r w:rsidRPr="00E5248F">
              <w:t>Reverse</w:t>
            </w:r>
          </w:p>
        </w:tc>
        <w:tc>
          <w:tcPr>
            <w:tcW w:w="939" w:type="dxa"/>
            <w:shd w:val="clear" w:color="auto" w:fill="auto"/>
          </w:tcPr>
          <w:p w14:paraId="74E60045" w14:textId="77777777" w:rsidR="0011708D" w:rsidRPr="00E5248F" w:rsidRDefault="0011708D" w:rsidP="003E4C93">
            <w:pPr>
              <w:pStyle w:val="Tabletext"/>
            </w:pPr>
            <w:r w:rsidRPr="00E5248F">
              <w:t>R54</w:t>
            </w:r>
          </w:p>
        </w:tc>
        <w:tc>
          <w:tcPr>
            <w:tcW w:w="5884" w:type="dxa"/>
            <w:shd w:val="clear" w:color="auto" w:fill="auto"/>
          </w:tcPr>
          <w:p w14:paraId="36A55865" w14:textId="77777777" w:rsidR="0011708D" w:rsidRPr="00A3763B" w:rsidRDefault="0011708D" w:rsidP="003E4C93">
            <w:pPr>
              <w:pStyle w:val="Tabletext"/>
            </w:pPr>
            <w:r w:rsidRPr="00A3763B">
              <w:t>A design consisting of:</w:t>
            </w:r>
          </w:p>
          <w:p w14:paraId="003CE1F4" w14:textId="77777777" w:rsidR="0011708D" w:rsidRPr="00A3763B" w:rsidRDefault="0011708D" w:rsidP="003E4C93">
            <w:pPr>
              <w:pStyle w:val="Tablea"/>
            </w:pPr>
            <w:r w:rsidRPr="00A3763B">
              <w:t>(a) a stylised representation of a marionette puppet lyrebird; and</w:t>
            </w:r>
          </w:p>
          <w:p w14:paraId="3AB4F727" w14:textId="77777777" w:rsidR="0011708D" w:rsidRPr="00A3763B" w:rsidRDefault="0011708D" w:rsidP="003E4C93">
            <w:pPr>
              <w:pStyle w:val="Tablea"/>
            </w:pPr>
            <w:r w:rsidRPr="00A3763B">
              <w:t>(b) the following:</w:t>
            </w:r>
          </w:p>
          <w:p w14:paraId="4B7A5EC6" w14:textId="77777777" w:rsidR="0011708D" w:rsidRPr="0060023D" w:rsidRDefault="0011708D" w:rsidP="003E4C93">
            <w:pPr>
              <w:pStyle w:val="Tablei"/>
              <w:rPr>
                <w:highlight w:val="yellow"/>
              </w:rPr>
            </w:pPr>
            <w:r w:rsidRPr="00A3763B">
              <w:t>(i) “10”.</w:t>
            </w:r>
          </w:p>
        </w:tc>
      </w:tr>
      <w:tr w:rsidR="0011708D" w:rsidRPr="00E5248F" w14:paraId="0D858575" w14:textId="77777777" w:rsidTr="00D95D32">
        <w:tblPrEx>
          <w:tblLook w:val="0000" w:firstRow="0" w:lastRow="0" w:firstColumn="0" w:lastColumn="0" w:noHBand="0" w:noVBand="0"/>
        </w:tblPrEx>
        <w:trPr>
          <w:gridAfter w:val="1"/>
          <w:wAfter w:w="7" w:type="dxa"/>
        </w:trPr>
        <w:tc>
          <w:tcPr>
            <w:tcW w:w="616" w:type="dxa"/>
            <w:shd w:val="clear" w:color="auto" w:fill="auto"/>
          </w:tcPr>
          <w:p w14:paraId="03D1ED64" w14:textId="77777777" w:rsidR="0011708D" w:rsidRPr="00E5248F" w:rsidRDefault="0011708D" w:rsidP="003E4C93">
            <w:pPr>
              <w:pStyle w:val="Tabletext"/>
            </w:pPr>
            <w:r w:rsidRPr="00E5248F">
              <w:t>154</w:t>
            </w:r>
          </w:p>
        </w:tc>
        <w:tc>
          <w:tcPr>
            <w:tcW w:w="939" w:type="dxa"/>
            <w:shd w:val="clear" w:color="auto" w:fill="auto"/>
          </w:tcPr>
          <w:p w14:paraId="278CD11F" w14:textId="77777777" w:rsidR="0011708D" w:rsidRPr="00E5248F" w:rsidRDefault="0011708D" w:rsidP="003E4C93">
            <w:pPr>
              <w:pStyle w:val="Tabletext"/>
            </w:pPr>
            <w:r w:rsidRPr="00E5248F">
              <w:t>Reverse</w:t>
            </w:r>
          </w:p>
        </w:tc>
        <w:tc>
          <w:tcPr>
            <w:tcW w:w="939" w:type="dxa"/>
            <w:shd w:val="clear" w:color="auto" w:fill="auto"/>
          </w:tcPr>
          <w:p w14:paraId="603F6A27" w14:textId="77777777" w:rsidR="0011708D" w:rsidRPr="00E5248F" w:rsidRDefault="0011708D" w:rsidP="003E4C93">
            <w:pPr>
              <w:pStyle w:val="Tabletext"/>
            </w:pPr>
            <w:r w:rsidRPr="00E5248F">
              <w:t>R55</w:t>
            </w:r>
          </w:p>
        </w:tc>
        <w:tc>
          <w:tcPr>
            <w:tcW w:w="5884" w:type="dxa"/>
            <w:shd w:val="clear" w:color="auto" w:fill="auto"/>
          </w:tcPr>
          <w:p w14:paraId="7BD8367A" w14:textId="77777777" w:rsidR="0011708D" w:rsidRPr="00AD6FE0" w:rsidRDefault="0011708D" w:rsidP="003E4C93">
            <w:pPr>
              <w:pStyle w:val="Tabletext"/>
            </w:pPr>
            <w:r w:rsidRPr="00AD6FE0">
              <w:t>A design consisting of:</w:t>
            </w:r>
          </w:p>
          <w:p w14:paraId="30AEDE22" w14:textId="77777777" w:rsidR="0011708D" w:rsidRPr="00AD6FE0" w:rsidRDefault="0011708D" w:rsidP="003E4C93">
            <w:pPr>
              <w:pStyle w:val="Tablea"/>
            </w:pPr>
            <w:r w:rsidRPr="00AD6FE0">
              <w:t xml:space="preserve">(a) a stylised representation of the Queensland Railways A10 Neilson class locomotive </w:t>
            </w:r>
            <w:r>
              <w:t>N</w:t>
            </w:r>
            <w:r w:rsidRPr="00AD6FE0">
              <w:t xml:space="preserve">o. 6, viewed front-on and at </w:t>
            </w:r>
            <w:r>
              <w:t>‘full steam’</w:t>
            </w:r>
            <w:r w:rsidRPr="00AD6FE0">
              <w:t>; and</w:t>
            </w:r>
          </w:p>
          <w:p w14:paraId="3F8C82E9" w14:textId="77777777" w:rsidR="0011708D" w:rsidRPr="00AD6FE0" w:rsidRDefault="0011708D" w:rsidP="003E4C93">
            <w:pPr>
              <w:pStyle w:val="Tablea"/>
            </w:pPr>
            <w:r w:rsidRPr="00AD6FE0">
              <w:t>(b) in the foreground, a stylised representation of railway tracks and sleepers; and</w:t>
            </w:r>
          </w:p>
          <w:p w14:paraId="0C870634" w14:textId="77777777" w:rsidR="0011708D" w:rsidRPr="00AD6FE0" w:rsidRDefault="0011708D" w:rsidP="003E4C93">
            <w:pPr>
              <w:pStyle w:val="Tablea"/>
            </w:pPr>
            <w:r w:rsidRPr="00AD6FE0">
              <w:t>(c) in the background, a multi-coloured pattern of lines and dashes of black, red, orange and cream, partially obscured by the locomotive; and</w:t>
            </w:r>
          </w:p>
          <w:p w14:paraId="3305BF66" w14:textId="77777777" w:rsidR="0011708D" w:rsidRPr="00AD6FE0" w:rsidRDefault="0011708D" w:rsidP="003E4C93">
            <w:pPr>
              <w:pStyle w:val="Tablea"/>
            </w:pPr>
            <w:r w:rsidRPr="00AD6FE0">
              <w:t>(d) the following:</w:t>
            </w:r>
          </w:p>
          <w:p w14:paraId="7E8C82F8" w14:textId="77777777" w:rsidR="0011708D" w:rsidRPr="00AD6FE0" w:rsidRDefault="0011708D" w:rsidP="003E4C93">
            <w:pPr>
              <w:pStyle w:val="Tablei"/>
            </w:pPr>
            <w:r w:rsidRPr="00AD6FE0">
              <w:t xml:space="preserve">(i) “QLD”; and </w:t>
            </w:r>
          </w:p>
          <w:p w14:paraId="6F8958E8" w14:textId="77777777" w:rsidR="0011708D" w:rsidRPr="00AD6FE0" w:rsidRDefault="0011708D" w:rsidP="003E4C93">
            <w:pPr>
              <w:pStyle w:val="Tablei"/>
            </w:pPr>
            <w:r w:rsidRPr="00AD6FE0">
              <w:t>(ii) “A10”; and</w:t>
            </w:r>
          </w:p>
          <w:p w14:paraId="03249D05" w14:textId="77777777" w:rsidR="0011708D" w:rsidRPr="00AD6FE0" w:rsidRDefault="0011708D" w:rsidP="003E4C93">
            <w:pPr>
              <w:pStyle w:val="Tablei"/>
            </w:pPr>
            <w:r w:rsidRPr="00AD6FE0">
              <w:t>(iii) “No. 6”; and</w:t>
            </w:r>
          </w:p>
          <w:p w14:paraId="2EA8691D" w14:textId="77777777" w:rsidR="0011708D" w:rsidRPr="00AD6FE0" w:rsidRDefault="0011708D" w:rsidP="003E4C93">
            <w:pPr>
              <w:pStyle w:val="Tablei"/>
            </w:pPr>
            <w:r w:rsidRPr="00AD6FE0">
              <w:t>(iv) “STEAM</w:t>
            </w:r>
            <w:r>
              <w:t xml:space="preserve"> POWER</w:t>
            </w:r>
            <w:r w:rsidRPr="00AD6FE0">
              <w:t>”; and</w:t>
            </w:r>
          </w:p>
          <w:p w14:paraId="0DD53C08" w14:textId="77777777" w:rsidR="0011708D" w:rsidRPr="00AD6FE0" w:rsidRDefault="0011708D" w:rsidP="003E4C93">
            <w:pPr>
              <w:pStyle w:val="Tablei"/>
            </w:pPr>
            <w:r w:rsidRPr="00AD6FE0">
              <w:t>(v) “AUSTRALIAN RAIL HERITAGE”; and</w:t>
            </w:r>
          </w:p>
          <w:p w14:paraId="486CB5C1" w14:textId="77777777" w:rsidR="0011708D" w:rsidRPr="00263F13" w:rsidRDefault="0011708D" w:rsidP="003E4C93">
            <w:pPr>
              <w:pStyle w:val="Tablei"/>
              <w:rPr>
                <w:highlight w:val="yellow"/>
              </w:rPr>
            </w:pPr>
            <w:r w:rsidRPr="00AD6FE0">
              <w:t>(vi) “AS”.</w:t>
            </w:r>
          </w:p>
        </w:tc>
      </w:tr>
      <w:tr w:rsidR="0011708D" w:rsidRPr="00E5248F" w14:paraId="0801B164" w14:textId="77777777" w:rsidTr="00D95D32">
        <w:tblPrEx>
          <w:tblLook w:val="0000" w:firstRow="0" w:lastRow="0" w:firstColumn="0" w:lastColumn="0" w:noHBand="0" w:noVBand="0"/>
        </w:tblPrEx>
        <w:trPr>
          <w:gridAfter w:val="1"/>
          <w:wAfter w:w="7" w:type="dxa"/>
        </w:trPr>
        <w:tc>
          <w:tcPr>
            <w:tcW w:w="616" w:type="dxa"/>
            <w:shd w:val="clear" w:color="auto" w:fill="auto"/>
          </w:tcPr>
          <w:p w14:paraId="565D92E6" w14:textId="77777777" w:rsidR="0011708D" w:rsidRPr="00E5248F" w:rsidRDefault="0011708D" w:rsidP="003E4C93">
            <w:pPr>
              <w:pStyle w:val="Tabletext"/>
            </w:pPr>
            <w:r w:rsidRPr="00E5248F">
              <w:t>155</w:t>
            </w:r>
          </w:p>
        </w:tc>
        <w:tc>
          <w:tcPr>
            <w:tcW w:w="939" w:type="dxa"/>
            <w:shd w:val="clear" w:color="auto" w:fill="auto"/>
          </w:tcPr>
          <w:p w14:paraId="5ED960A3" w14:textId="77777777" w:rsidR="0011708D" w:rsidRPr="00E5248F" w:rsidRDefault="0011708D" w:rsidP="003E4C93">
            <w:pPr>
              <w:pStyle w:val="Tabletext"/>
            </w:pPr>
            <w:r w:rsidRPr="00E5248F">
              <w:t>Reverse</w:t>
            </w:r>
          </w:p>
        </w:tc>
        <w:tc>
          <w:tcPr>
            <w:tcW w:w="939" w:type="dxa"/>
            <w:shd w:val="clear" w:color="auto" w:fill="auto"/>
          </w:tcPr>
          <w:p w14:paraId="545D3A4F" w14:textId="77777777" w:rsidR="0011708D" w:rsidRPr="00E5248F" w:rsidRDefault="0011708D" w:rsidP="003E4C93">
            <w:pPr>
              <w:pStyle w:val="Tabletext"/>
            </w:pPr>
            <w:r w:rsidRPr="00E5248F">
              <w:t>R56</w:t>
            </w:r>
          </w:p>
        </w:tc>
        <w:tc>
          <w:tcPr>
            <w:tcW w:w="5884" w:type="dxa"/>
            <w:shd w:val="clear" w:color="auto" w:fill="auto"/>
          </w:tcPr>
          <w:p w14:paraId="1792D486" w14:textId="77777777" w:rsidR="0011708D" w:rsidRPr="003F5176" w:rsidRDefault="0011708D" w:rsidP="003E4C93">
            <w:pPr>
              <w:pStyle w:val="Tabletext"/>
            </w:pPr>
            <w:r w:rsidRPr="003F5176">
              <w:t>A design consisting of:</w:t>
            </w:r>
          </w:p>
          <w:p w14:paraId="76EFDAC3" w14:textId="77777777" w:rsidR="0011708D" w:rsidRPr="003F5176" w:rsidRDefault="0011708D" w:rsidP="003E4C93">
            <w:pPr>
              <w:pStyle w:val="Tablea"/>
            </w:pPr>
            <w:r w:rsidRPr="003F5176">
              <w:t xml:space="preserve">(a) a stylised representation of the South Maitland Railway Beyer Peacock &amp; Co locomotive No. 25, viewed front-on and at </w:t>
            </w:r>
            <w:r>
              <w:t>‘full steam’</w:t>
            </w:r>
            <w:r w:rsidRPr="003F5176">
              <w:t>; and</w:t>
            </w:r>
          </w:p>
          <w:p w14:paraId="6AA872FB" w14:textId="77777777" w:rsidR="0011708D" w:rsidRPr="003F5176" w:rsidRDefault="0011708D" w:rsidP="003E4C93">
            <w:pPr>
              <w:pStyle w:val="Tablea"/>
            </w:pPr>
            <w:r w:rsidRPr="003F5176">
              <w:t>(b) in the foreground, a stylised representation of railway tracks and sleepers; and</w:t>
            </w:r>
          </w:p>
          <w:p w14:paraId="5B500908" w14:textId="77777777" w:rsidR="0011708D" w:rsidRPr="003F5176" w:rsidRDefault="0011708D" w:rsidP="003E4C93">
            <w:pPr>
              <w:pStyle w:val="Tablea"/>
            </w:pPr>
            <w:r w:rsidRPr="003F5176">
              <w:t xml:space="preserve">(c) in the background, a multi-coloured pattern of lines and dashes of black, red, </w:t>
            </w:r>
            <w:r>
              <w:t>green, grey, blue, white</w:t>
            </w:r>
            <w:r w:rsidRPr="003F5176">
              <w:t xml:space="preserve"> and cream, partially obscured by the locomotive; and</w:t>
            </w:r>
          </w:p>
          <w:p w14:paraId="28776FCB" w14:textId="77777777" w:rsidR="0011708D" w:rsidRPr="003F5176" w:rsidRDefault="0011708D" w:rsidP="003E4C93">
            <w:pPr>
              <w:pStyle w:val="Tablea"/>
            </w:pPr>
            <w:r w:rsidRPr="003F5176">
              <w:t>(d) the following:</w:t>
            </w:r>
          </w:p>
          <w:p w14:paraId="09088A34" w14:textId="77777777" w:rsidR="0011708D" w:rsidRPr="003F5176" w:rsidRDefault="0011708D" w:rsidP="003E4C93">
            <w:pPr>
              <w:pStyle w:val="Tablei"/>
            </w:pPr>
            <w:r w:rsidRPr="003F5176">
              <w:t xml:space="preserve">(i) “NSW”; and </w:t>
            </w:r>
          </w:p>
          <w:p w14:paraId="27AA9CFF" w14:textId="77777777" w:rsidR="0011708D" w:rsidRPr="003F5176" w:rsidRDefault="0011708D" w:rsidP="003E4C93">
            <w:pPr>
              <w:pStyle w:val="Tablei"/>
            </w:pPr>
            <w:r w:rsidRPr="003F5176">
              <w:t>(ii) “SMR”; and</w:t>
            </w:r>
          </w:p>
          <w:p w14:paraId="5755ADA4" w14:textId="77777777" w:rsidR="0011708D" w:rsidRPr="003F5176" w:rsidRDefault="0011708D" w:rsidP="003E4C93">
            <w:pPr>
              <w:pStyle w:val="Tablei"/>
            </w:pPr>
            <w:r w:rsidRPr="003F5176">
              <w:t>(iii) “No. 25”; and</w:t>
            </w:r>
          </w:p>
          <w:p w14:paraId="0CF33F9A" w14:textId="77777777" w:rsidR="0011708D" w:rsidRPr="003F5176" w:rsidRDefault="0011708D" w:rsidP="003E4C93">
            <w:pPr>
              <w:pStyle w:val="Tablei"/>
            </w:pPr>
            <w:r w:rsidRPr="003F5176">
              <w:t>(iv) “STEAM</w:t>
            </w:r>
            <w:r>
              <w:t xml:space="preserve"> POWER</w:t>
            </w:r>
            <w:r w:rsidRPr="003F5176">
              <w:t>”; and</w:t>
            </w:r>
          </w:p>
          <w:p w14:paraId="6ADBB44F" w14:textId="77777777" w:rsidR="0011708D" w:rsidRPr="003F5176" w:rsidRDefault="0011708D" w:rsidP="003E4C93">
            <w:pPr>
              <w:pStyle w:val="Tablei"/>
            </w:pPr>
            <w:r w:rsidRPr="003F5176">
              <w:t>(v) “AUSTRALIAN RAIL HERITAGE”; and</w:t>
            </w:r>
          </w:p>
          <w:p w14:paraId="09A131D7" w14:textId="77777777" w:rsidR="0011708D" w:rsidRPr="00263F13" w:rsidRDefault="0011708D" w:rsidP="003E4C93">
            <w:pPr>
              <w:pStyle w:val="Tablei"/>
              <w:rPr>
                <w:highlight w:val="yellow"/>
              </w:rPr>
            </w:pPr>
            <w:r w:rsidRPr="003F5176">
              <w:t>(vi) “AS”.</w:t>
            </w:r>
          </w:p>
        </w:tc>
      </w:tr>
      <w:tr w:rsidR="0011708D" w:rsidRPr="00E5248F" w14:paraId="76E906BF" w14:textId="77777777" w:rsidTr="00D95D32">
        <w:tblPrEx>
          <w:tblLook w:val="0000" w:firstRow="0" w:lastRow="0" w:firstColumn="0" w:lastColumn="0" w:noHBand="0" w:noVBand="0"/>
        </w:tblPrEx>
        <w:trPr>
          <w:gridAfter w:val="1"/>
          <w:wAfter w:w="7" w:type="dxa"/>
        </w:trPr>
        <w:tc>
          <w:tcPr>
            <w:tcW w:w="616" w:type="dxa"/>
            <w:shd w:val="clear" w:color="auto" w:fill="auto"/>
          </w:tcPr>
          <w:p w14:paraId="43FF0A37" w14:textId="77777777" w:rsidR="0011708D" w:rsidRPr="00E5248F" w:rsidRDefault="0011708D" w:rsidP="003E4C93">
            <w:pPr>
              <w:pStyle w:val="Tabletext"/>
            </w:pPr>
            <w:r w:rsidRPr="00E5248F">
              <w:t xml:space="preserve">156 </w:t>
            </w:r>
          </w:p>
        </w:tc>
        <w:tc>
          <w:tcPr>
            <w:tcW w:w="939" w:type="dxa"/>
            <w:shd w:val="clear" w:color="auto" w:fill="auto"/>
          </w:tcPr>
          <w:p w14:paraId="2A37C55C" w14:textId="77777777" w:rsidR="0011708D" w:rsidRPr="00E5248F" w:rsidRDefault="0011708D" w:rsidP="003E4C93">
            <w:pPr>
              <w:pStyle w:val="Tabletext"/>
            </w:pPr>
            <w:r w:rsidRPr="00E5248F">
              <w:t>Reverse</w:t>
            </w:r>
          </w:p>
        </w:tc>
        <w:tc>
          <w:tcPr>
            <w:tcW w:w="939" w:type="dxa"/>
            <w:shd w:val="clear" w:color="auto" w:fill="auto"/>
          </w:tcPr>
          <w:p w14:paraId="389B2B0C" w14:textId="77777777" w:rsidR="0011708D" w:rsidRPr="00E5248F" w:rsidRDefault="0011708D" w:rsidP="003E4C93">
            <w:pPr>
              <w:pStyle w:val="Tabletext"/>
            </w:pPr>
            <w:r w:rsidRPr="00E5248F">
              <w:t>R57</w:t>
            </w:r>
          </w:p>
        </w:tc>
        <w:tc>
          <w:tcPr>
            <w:tcW w:w="5884" w:type="dxa"/>
            <w:shd w:val="clear" w:color="auto" w:fill="auto"/>
          </w:tcPr>
          <w:p w14:paraId="33CF2FEB" w14:textId="77777777" w:rsidR="0011708D" w:rsidRPr="008C7824" w:rsidRDefault="0011708D" w:rsidP="003E4C93">
            <w:pPr>
              <w:pStyle w:val="Tabletext"/>
            </w:pPr>
            <w:r w:rsidRPr="008C7824">
              <w:t>A design consisting of:</w:t>
            </w:r>
          </w:p>
          <w:p w14:paraId="2E6E2BEE" w14:textId="77777777" w:rsidR="0011708D" w:rsidRPr="003F5176" w:rsidRDefault="0011708D" w:rsidP="003E4C93">
            <w:pPr>
              <w:pStyle w:val="Tablea"/>
            </w:pPr>
            <w:r w:rsidRPr="003F5176">
              <w:lastRenderedPageBreak/>
              <w:t xml:space="preserve">(a) a stylised representation of the </w:t>
            </w:r>
            <w:r w:rsidRPr="008C7824">
              <w:t>Victorian Railways R class</w:t>
            </w:r>
            <w:r w:rsidRPr="003F5176">
              <w:t xml:space="preserve"> locomotive </w:t>
            </w:r>
            <w:r>
              <w:t>R711 ‘Spirit of Bendigo’</w:t>
            </w:r>
            <w:r w:rsidRPr="003F5176">
              <w:t xml:space="preserve">, viewed front-on and at </w:t>
            </w:r>
            <w:r>
              <w:t>‘full steam’</w:t>
            </w:r>
            <w:r w:rsidRPr="003F5176">
              <w:t>; and</w:t>
            </w:r>
          </w:p>
          <w:p w14:paraId="53980FF8" w14:textId="77777777" w:rsidR="0011708D" w:rsidRPr="003F5176" w:rsidRDefault="0011708D" w:rsidP="003E4C93">
            <w:pPr>
              <w:pStyle w:val="Tablea"/>
            </w:pPr>
            <w:r w:rsidRPr="003F5176">
              <w:t>(b) in the foreground, a stylised representation of railway tracks and sleepers; and</w:t>
            </w:r>
          </w:p>
          <w:p w14:paraId="0BA97404" w14:textId="77777777" w:rsidR="0011708D" w:rsidRPr="003F5176" w:rsidRDefault="0011708D" w:rsidP="003E4C93">
            <w:pPr>
              <w:pStyle w:val="Tablea"/>
            </w:pPr>
            <w:r w:rsidRPr="003F5176">
              <w:t xml:space="preserve">(c) in the background, a multi-coloured pattern of lines and dashes of black, </w:t>
            </w:r>
            <w:r>
              <w:t>blue, yellow, red and grey</w:t>
            </w:r>
            <w:r w:rsidRPr="003F5176">
              <w:t>, partially obscured by the locomotive; and</w:t>
            </w:r>
          </w:p>
          <w:p w14:paraId="7ED46589" w14:textId="77777777" w:rsidR="0011708D" w:rsidRPr="008C7824" w:rsidRDefault="0011708D" w:rsidP="003E4C93">
            <w:pPr>
              <w:pStyle w:val="Tablea"/>
            </w:pPr>
            <w:r w:rsidRPr="008C7824">
              <w:t>(d) the following:</w:t>
            </w:r>
          </w:p>
          <w:p w14:paraId="35483FCB" w14:textId="77777777" w:rsidR="0011708D" w:rsidRPr="008C7824" w:rsidRDefault="0011708D" w:rsidP="003E4C93">
            <w:pPr>
              <w:pStyle w:val="Tablei"/>
            </w:pPr>
            <w:r w:rsidRPr="008C7824">
              <w:t>(i) “VIC R711”; and</w:t>
            </w:r>
          </w:p>
          <w:p w14:paraId="2FC40E83" w14:textId="77777777" w:rsidR="0011708D" w:rsidRPr="008C7824" w:rsidRDefault="0011708D" w:rsidP="003E4C93">
            <w:pPr>
              <w:pStyle w:val="Tablei"/>
            </w:pPr>
            <w:r w:rsidRPr="008C7824">
              <w:t>(ii) “SPIRIT OF</w:t>
            </w:r>
            <w:r>
              <w:t xml:space="preserve"> BENDIGO</w:t>
            </w:r>
            <w:r w:rsidRPr="008C7824">
              <w:t>”; and</w:t>
            </w:r>
          </w:p>
          <w:p w14:paraId="0F6D812C" w14:textId="77777777" w:rsidR="0011708D" w:rsidRPr="008C7824" w:rsidRDefault="0011708D" w:rsidP="003E4C93">
            <w:pPr>
              <w:pStyle w:val="Tablei"/>
            </w:pPr>
            <w:r w:rsidRPr="008C7824">
              <w:t>(i</w:t>
            </w:r>
            <w:r>
              <w:t>ii</w:t>
            </w:r>
            <w:r w:rsidRPr="008C7824">
              <w:t>) “STEAM</w:t>
            </w:r>
            <w:r>
              <w:t xml:space="preserve"> POWER</w:t>
            </w:r>
            <w:r w:rsidRPr="008C7824">
              <w:t>”; and</w:t>
            </w:r>
          </w:p>
          <w:p w14:paraId="770136B2" w14:textId="77777777" w:rsidR="0011708D" w:rsidRPr="008C7824" w:rsidRDefault="0011708D" w:rsidP="003E4C93">
            <w:pPr>
              <w:pStyle w:val="Tablei"/>
            </w:pPr>
            <w:r w:rsidRPr="008C7824">
              <w:t>(</w:t>
            </w:r>
            <w:r>
              <w:t>iv</w:t>
            </w:r>
            <w:r w:rsidRPr="008C7824">
              <w:t>) “AUSTRALIAN RAIL HERITAGE”; and</w:t>
            </w:r>
          </w:p>
          <w:p w14:paraId="049C2FF9" w14:textId="77777777" w:rsidR="0011708D" w:rsidRPr="00263F13" w:rsidRDefault="0011708D" w:rsidP="003E4C93">
            <w:pPr>
              <w:pStyle w:val="Tablei"/>
              <w:rPr>
                <w:highlight w:val="yellow"/>
              </w:rPr>
            </w:pPr>
            <w:r w:rsidRPr="008C7824">
              <w:t>(v) “AS”.</w:t>
            </w:r>
          </w:p>
        </w:tc>
      </w:tr>
      <w:tr w:rsidR="0011708D" w:rsidRPr="00E5248F" w14:paraId="3AA683C6" w14:textId="77777777" w:rsidTr="00D95D32">
        <w:tblPrEx>
          <w:tblLook w:val="0000" w:firstRow="0" w:lastRow="0" w:firstColumn="0" w:lastColumn="0" w:noHBand="0" w:noVBand="0"/>
        </w:tblPrEx>
        <w:trPr>
          <w:gridAfter w:val="1"/>
          <w:wAfter w:w="7" w:type="dxa"/>
        </w:trPr>
        <w:tc>
          <w:tcPr>
            <w:tcW w:w="616" w:type="dxa"/>
            <w:shd w:val="clear" w:color="auto" w:fill="auto"/>
          </w:tcPr>
          <w:p w14:paraId="64B4BC6E" w14:textId="77777777" w:rsidR="0011708D" w:rsidRPr="00E5248F" w:rsidRDefault="0011708D" w:rsidP="003E4C93">
            <w:pPr>
              <w:pStyle w:val="Tabletext"/>
            </w:pPr>
            <w:r w:rsidRPr="00E5248F">
              <w:lastRenderedPageBreak/>
              <w:t>157</w:t>
            </w:r>
          </w:p>
        </w:tc>
        <w:tc>
          <w:tcPr>
            <w:tcW w:w="939" w:type="dxa"/>
            <w:shd w:val="clear" w:color="auto" w:fill="auto"/>
          </w:tcPr>
          <w:p w14:paraId="04ADA94C" w14:textId="77777777" w:rsidR="0011708D" w:rsidRPr="00E5248F" w:rsidRDefault="0011708D" w:rsidP="003E4C93">
            <w:pPr>
              <w:pStyle w:val="Tabletext"/>
            </w:pPr>
            <w:r w:rsidRPr="00E5248F">
              <w:t>Reverse</w:t>
            </w:r>
          </w:p>
        </w:tc>
        <w:tc>
          <w:tcPr>
            <w:tcW w:w="939" w:type="dxa"/>
            <w:shd w:val="clear" w:color="auto" w:fill="auto"/>
          </w:tcPr>
          <w:p w14:paraId="15447A37" w14:textId="77777777" w:rsidR="0011708D" w:rsidRPr="00E5248F" w:rsidRDefault="0011708D" w:rsidP="003E4C93">
            <w:pPr>
              <w:pStyle w:val="Tabletext"/>
            </w:pPr>
            <w:r w:rsidRPr="00E5248F">
              <w:t>R58</w:t>
            </w:r>
          </w:p>
        </w:tc>
        <w:tc>
          <w:tcPr>
            <w:tcW w:w="5884" w:type="dxa"/>
            <w:shd w:val="clear" w:color="auto" w:fill="auto"/>
          </w:tcPr>
          <w:p w14:paraId="7F114CE5" w14:textId="77777777" w:rsidR="0011708D" w:rsidRPr="00C53ECF" w:rsidRDefault="0011708D" w:rsidP="003E4C93">
            <w:pPr>
              <w:pStyle w:val="Tabletext"/>
            </w:pPr>
            <w:r w:rsidRPr="00C53ECF">
              <w:t>A design consisting of:</w:t>
            </w:r>
          </w:p>
          <w:p w14:paraId="55BFE0E1" w14:textId="77777777" w:rsidR="0011708D" w:rsidRPr="00C53ECF" w:rsidRDefault="0011708D" w:rsidP="003E4C93">
            <w:pPr>
              <w:pStyle w:val="Tablea"/>
            </w:pPr>
            <w:r w:rsidRPr="00C53ECF">
              <w:t xml:space="preserve">(a) a stylised representation of the Wee Georgie Wood Railway Fowler locomotive ‘Wee Georgie Wood’, viewed front-on and at </w:t>
            </w:r>
            <w:r>
              <w:t>‘full steam’</w:t>
            </w:r>
            <w:r w:rsidRPr="00C53ECF">
              <w:t>; and</w:t>
            </w:r>
          </w:p>
          <w:p w14:paraId="3D2302F6" w14:textId="77777777" w:rsidR="0011708D" w:rsidRPr="00C53ECF" w:rsidRDefault="0011708D" w:rsidP="003E4C93">
            <w:pPr>
              <w:pStyle w:val="Tablea"/>
            </w:pPr>
            <w:r w:rsidRPr="00C53ECF">
              <w:t>(b) in the foreground, a stylised representation of railway tracks and sleepers; and</w:t>
            </w:r>
          </w:p>
          <w:p w14:paraId="03356E70" w14:textId="77777777" w:rsidR="0011708D" w:rsidRPr="00C53ECF" w:rsidRDefault="0011708D" w:rsidP="003E4C93">
            <w:pPr>
              <w:pStyle w:val="Tablea"/>
            </w:pPr>
            <w:r w:rsidRPr="00C53ECF">
              <w:t xml:space="preserve">(c) in the background, a multi-coloured pattern of lines and dashes of black, red, </w:t>
            </w:r>
            <w:r>
              <w:t>khaki</w:t>
            </w:r>
            <w:r w:rsidRPr="00C53ECF">
              <w:t xml:space="preserve">, </w:t>
            </w:r>
            <w:r>
              <w:t>cream</w:t>
            </w:r>
            <w:r w:rsidRPr="00C53ECF">
              <w:t xml:space="preserve"> and grey, partially obscured by the locomotive; and</w:t>
            </w:r>
          </w:p>
          <w:p w14:paraId="33DA74B6" w14:textId="77777777" w:rsidR="0011708D" w:rsidRPr="00C53ECF" w:rsidRDefault="0011708D" w:rsidP="003E4C93">
            <w:pPr>
              <w:pStyle w:val="Tablea"/>
            </w:pPr>
            <w:r w:rsidRPr="00C53ECF">
              <w:t>(d) the following:</w:t>
            </w:r>
          </w:p>
          <w:p w14:paraId="5EBC4289" w14:textId="77777777" w:rsidR="0011708D" w:rsidRPr="00C53ECF" w:rsidRDefault="0011708D" w:rsidP="003E4C93">
            <w:pPr>
              <w:pStyle w:val="Tablei"/>
            </w:pPr>
            <w:r w:rsidRPr="00C53ECF">
              <w:t xml:space="preserve">(i) “TAS”; and </w:t>
            </w:r>
          </w:p>
          <w:p w14:paraId="77515922" w14:textId="77777777" w:rsidR="0011708D" w:rsidRPr="00C53ECF" w:rsidRDefault="0011708D" w:rsidP="003E4C93">
            <w:pPr>
              <w:pStyle w:val="Tablei"/>
            </w:pPr>
            <w:r w:rsidRPr="00C53ECF">
              <w:t>(ii) “WEE GEORGIE WOOD”; and</w:t>
            </w:r>
          </w:p>
          <w:p w14:paraId="06D5659E" w14:textId="77777777" w:rsidR="0011708D" w:rsidRPr="00C53ECF" w:rsidRDefault="0011708D" w:rsidP="003E4C93">
            <w:pPr>
              <w:pStyle w:val="Tablei"/>
            </w:pPr>
            <w:r w:rsidRPr="00C53ECF">
              <w:t>(iii) “STEAM POWER”; and</w:t>
            </w:r>
          </w:p>
          <w:p w14:paraId="43A8000B" w14:textId="77777777" w:rsidR="0011708D" w:rsidRPr="00C53ECF" w:rsidRDefault="0011708D" w:rsidP="003E4C93">
            <w:pPr>
              <w:pStyle w:val="Tablei"/>
            </w:pPr>
            <w:r w:rsidRPr="00C53ECF">
              <w:t>(iv) “AUSTRALIAN RAIL HERITAGE”; and</w:t>
            </w:r>
          </w:p>
          <w:p w14:paraId="1F166ED4" w14:textId="77777777" w:rsidR="0011708D" w:rsidRPr="00263F13" w:rsidRDefault="0011708D" w:rsidP="003E4C93">
            <w:pPr>
              <w:pStyle w:val="Tablei"/>
              <w:rPr>
                <w:highlight w:val="yellow"/>
              </w:rPr>
            </w:pPr>
            <w:r w:rsidRPr="00C53ECF">
              <w:t>(v) “AS”.</w:t>
            </w:r>
          </w:p>
        </w:tc>
      </w:tr>
      <w:tr w:rsidR="0011708D" w:rsidRPr="00E5248F" w14:paraId="182B1140" w14:textId="77777777" w:rsidTr="00D95D32">
        <w:tblPrEx>
          <w:tblLook w:val="0000" w:firstRow="0" w:lastRow="0" w:firstColumn="0" w:lastColumn="0" w:noHBand="0" w:noVBand="0"/>
        </w:tblPrEx>
        <w:trPr>
          <w:gridAfter w:val="1"/>
          <w:wAfter w:w="7" w:type="dxa"/>
        </w:trPr>
        <w:tc>
          <w:tcPr>
            <w:tcW w:w="616" w:type="dxa"/>
            <w:shd w:val="clear" w:color="auto" w:fill="auto"/>
          </w:tcPr>
          <w:p w14:paraId="211A04B8" w14:textId="77777777" w:rsidR="0011708D" w:rsidRPr="00E5248F" w:rsidRDefault="0011708D" w:rsidP="003E4C93">
            <w:pPr>
              <w:pStyle w:val="Tabletext"/>
              <w:rPr>
                <w:highlight w:val="yellow"/>
              </w:rPr>
            </w:pPr>
            <w:r w:rsidRPr="00E5248F">
              <w:t>158</w:t>
            </w:r>
          </w:p>
        </w:tc>
        <w:tc>
          <w:tcPr>
            <w:tcW w:w="939" w:type="dxa"/>
            <w:shd w:val="clear" w:color="auto" w:fill="auto"/>
          </w:tcPr>
          <w:p w14:paraId="7E33CCC0" w14:textId="77777777" w:rsidR="0011708D" w:rsidRPr="00E5248F" w:rsidRDefault="0011708D" w:rsidP="003E4C93">
            <w:pPr>
              <w:pStyle w:val="Tabletext"/>
            </w:pPr>
            <w:r w:rsidRPr="00E5248F">
              <w:t>Reverse</w:t>
            </w:r>
          </w:p>
        </w:tc>
        <w:tc>
          <w:tcPr>
            <w:tcW w:w="939" w:type="dxa"/>
            <w:shd w:val="clear" w:color="auto" w:fill="auto"/>
          </w:tcPr>
          <w:p w14:paraId="2442CDA6" w14:textId="77777777" w:rsidR="0011708D" w:rsidRPr="00E5248F" w:rsidRDefault="0011708D" w:rsidP="003E4C93">
            <w:pPr>
              <w:pStyle w:val="Tabletext"/>
            </w:pPr>
            <w:r w:rsidRPr="00E5248F">
              <w:t>R59</w:t>
            </w:r>
          </w:p>
        </w:tc>
        <w:tc>
          <w:tcPr>
            <w:tcW w:w="5884" w:type="dxa"/>
            <w:shd w:val="clear" w:color="auto" w:fill="auto"/>
          </w:tcPr>
          <w:p w14:paraId="31D8225C" w14:textId="77777777" w:rsidR="0011708D" w:rsidRPr="00E07F47" w:rsidRDefault="0011708D" w:rsidP="003E4C93">
            <w:pPr>
              <w:pStyle w:val="Tabletext"/>
            </w:pPr>
            <w:r w:rsidRPr="00E07F47">
              <w:t>A design consisting of:</w:t>
            </w:r>
          </w:p>
          <w:p w14:paraId="4BAB0115" w14:textId="77777777" w:rsidR="0011708D" w:rsidRPr="00E07F47" w:rsidRDefault="0011708D" w:rsidP="003E4C93">
            <w:pPr>
              <w:pStyle w:val="Tablea"/>
            </w:pPr>
            <w:r w:rsidRPr="00E07F47">
              <w:t xml:space="preserve">(a) a stylised representation of the South Australian Railways 500 class locomotive No. 504 ‘Tom Barr Smith’, viewed front-on and at </w:t>
            </w:r>
            <w:r>
              <w:t>‘full steam’</w:t>
            </w:r>
            <w:r w:rsidRPr="00E07F47">
              <w:t>; and</w:t>
            </w:r>
          </w:p>
          <w:p w14:paraId="7A555E6A" w14:textId="77777777" w:rsidR="0011708D" w:rsidRPr="00E07F47" w:rsidRDefault="0011708D" w:rsidP="003E4C93">
            <w:pPr>
              <w:pStyle w:val="Tablea"/>
            </w:pPr>
            <w:r w:rsidRPr="00E07F47">
              <w:t>(b) in the foreground, a stylised representation of railway tracks and sleepers; and</w:t>
            </w:r>
          </w:p>
          <w:p w14:paraId="3813F5E7" w14:textId="77777777" w:rsidR="0011708D" w:rsidRPr="00E07F47" w:rsidRDefault="0011708D" w:rsidP="003E4C93">
            <w:pPr>
              <w:pStyle w:val="Tablea"/>
            </w:pPr>
            <w:r w:rsidRPr="00E07F47">
              <w:t>(c) in the background, a multi-coloured pattern of lines and dashes of black, red, green, blue and grey, partially obscured by the locomotive; and</w:t>
            </w:r>
          </w:p>
          <w:p w14:paraId="70CD803F" w14:textId="77777777" w:rsidR="0011708D" w:rsidRPr="00E07F47" w:rsidRDefault="0011708D" w:rsidP="003E4C93">
            <w:pPr>
              <w:pStyle w:val="Tablea"/>
            </w:pPr>
            <w:r w:rsidRPr="00E07F47">
              <w:t>(d) the following:</w:t>
            </w:r>
          </w:p>
          <w:p w14:paraId="16BDEF38" w14:textId="77777777" w:rsidR="0011708D" w:rsidRPr="00E07F47" w:rsidRDefault="0011708D" w:rsidP="003E4C93">
            <w:pPr>
              <w:pStyle w:val="Tablei"/>
            </w:pPr>
            <w:r w:rsidRPr="00E07F47">
              <w:t>(i) “SA No.504”; and</w:t>
            </w:r>
          </w:p>
          <w:p w14:paraId="0F8EF46A" w14:textId="77777777" w:rsidR="0011708D" w:rsidRPr="00E07F47" w:rsidRDefault="0011708D" w:rsidP="003E4C93">
            <w:pPr>
              <w:pStyle w:val="Tablei"/>
            </w:pPr>
            <w:r w:rsidRPr="00E07F47">
              <w:t>(ii) “TOM BARR SMITH”; and</w:t>
            </w:r>
          </w:p>
          <w:p w14:paraId="7A433B67" w14:textId="77777777" w:rsidR="0011708D" w:rsidRPr="00E07F47" w:rsidRDefault="0011708D" w:rsidP="003E4C93">
            <w:pPr>
              <w:pStyle w:val="Tablei"/>
            </w:pPr>
            <w:r w:rsidRPr="00E07F47">
              <w:t>(iii) “STEAM POWER and</w:t>
            </w:r>
          </w:p>
          <w:p w14:paraId="004AE7C4" w14:textId="77777777" w:rsidR="0011708D" w:rsidRPr="00E07F47" w:rsidRDefault="0011708D" w:rsidP="003E4C93">
            <w:pPr>
              <w:pStyle w:val="Tablei"/>
            </w:pPr>
            <w:r w:rsidRPr="00E07F47">
              <w:t>(iv) “AUSTRALIAN RAIL HERITAGE”; and</w:t>
            </w:r>
          </w:p>
          <w:p w14:paraId="54A9FBBB" w14:textId="77777777" w:rsidR="0011708D" w:rsidRPr="00263F13" w:rsidRDefault="0011708D" w:rsidP="003E4C93">
            <w:pPr>
              <w:pStyle w:val="Tablei"/>
              <w:rPr>
                <w:highlight w:val="yellow"/>
              </w:rPr>
            </w:pPr>
            <w:r w:rsidRPr="00E07F47">
              <w:t>(v) “AS”.</w:t>
            </w:r>
          </w:p>
        </w:tc>
      </w:tr>
      <w:tr w:rsidR="0011708D" w:rsidRPr="00E5248F" w14:paraId="43A77A79" w14:textId="77777777" w:rsidTr="00D95D32">
        <w:tblPrEx>
          <w:tblLook w:val="0000" w:firstRow="0" w:lastRow="0" w:firstColumn="0" w:lastColumn="0" w:noHBand="0" w:noVBand="0"/>
        </w:tblPrEx>
        <w:trPr>
          <w:gridAfter w:val="1"/>
          <w:wAfter w:w="7" w:type="dxa"/>
        </w:trPr>
        <w:tc>
          <w:tcPr>
            <w:tcW w:w="616" w:type="dxa"/>
            <w:shd w:val="clear" w:color="auto" w:fill="auto"/>
          </w:tcPr>
          <w:p w14:paraId="47417DB8" w14:textId="77777777" w:rsidR="0011708D" w:rsidRPr="00E5248F" w:rsidRDefault="0011708D" w:rsidP="003E4C93">
            <w:pPr>
              <w:pStyle w:val="Tabletext"/>
              <w:rPr>
                <w:highlight w:val="yellow"/>
              </w:rPr>
            </w:pPr>
            <w:r w:rsidRPr="00E5248F">
              <w:t>159</w:t>
            </w:r>
          </w:p>
        </w:tc>
        <w:tc>
          <w:tcPr>
            <w:tcW w:w="939" w:type="dxa"/>
            <w:shd w:val="clear" w:color="auto" w:fill="auto"/>
          </w:tcPr>
          <w:p w14:paraId="3680E1E6" w14:textId="77777777" w:rsidR="0011708D" w:rsidRPr="00E5248F" w:rsidRDefault="0011708D" w:rsidP="003E4C93">
            <w:pPr>
              <w:pStyle w:val="Tabletext"/>
            </w:pPr>
            <w:r w:rsidRPr="00E5248F">
              <w:t>Reverse</w:t>
            </w:r>
          </w:p>
        </w:tc>
        <w:tc>
          <w:tcPr>
            <w:tcW w:w="939" w:type="dxa"/>
            <w:shd w:val="clear" w:color="auto" w:fill="auto"/>
          </w:tcPr>
          <w:p w14:paraId="0966F72B" w14:textId="77777777" w:rsidR="0011708D" w:rsidRPr="00E5248F" w:rsidRDefault="0011708D" w:rsidP="003E4C93">
            <w:pPr>
              <w:pStyle w:val="Tabletext"/>
            </w:pPr>
            <w:r w:rsidRPr="00E5248F">
              <w:t>R60</w:t>
            </w:r>
          </w:p>
        </w:tc>
        <w:tc>
          <w:tcPr>
            <w:tcW w:w="5884" w:type="dxa"/>
            <w:shd w:val="clear" w:color="auto" w:fill="auto"/>
          </w:tcPr>
          <w:p w14:paraId="4E24F274" w14:textId="77777777" w:rsidR="0011708D" w:rsidRPr="0026704A" w:rsidRDefault="0011708D" w:rsidP="003E4C93">
            <w:pPr>
              <w:pStyle w:val="Tabletext"/>
            </w:pPr>
            <w:r w:rsidRPr="0026704A">
              <w:t>A design consisting of:</w:t>
            </w:r>
          </w:p>
          <w:p w14:paraId="7A763111" w14:textId="77777777" w:rsidR="0011708D" w:rsidRPr="0026704A" w:rsidRDefault="0011708D" w:rsidP="003E4C93">
            <w:pPr>
              <w:pStyle w:val="Tablea"/>
            </w:pPr>
            <w:r w:rsidRPr="0026704A">
              <w:lastRenderedPageBreak/>
              <w:t>(a) a stylised representation of the Western Australian Government Railways W class locomotive</w:t>
            </w:r>
            <w:r>
              <w:t xml:space="preserve"> </w:t>
            </w:r>
            <w:r w:rsidRPr="0026704A">
              <w:t>W945 ‘Banksiadale’, viewed front</w:t>
            </w:r>
            <w:r w:rsidRPr="0026704A">
              <w:noBreakHyphen/>
              <w:t>on and at ‘full steam’; and</w:t>
            </w:r>
          </w:p>
          <w:p w14:paraId="23454CB8" w14:textId="77777777" w:rsidR="0011708D" w:rsidRPr="0026704A" w:rsidRDefault="0011708D" w:rsidP="003E4C93">
            <w:pPr>
              <w:pStyle w:val="Tablea"/>
            </w:pPr>
            <w:r w:rsidRPr="0026704A">
              <w:t>(b) in the foreground, a stylised representation of railway tracks and sleepers; and</w:t>
            </w:r>
          </w:p>
          <w:p w14:paraId="349CE5EB" w14:textId="77777777" w:rsidR="0011708D" w:rsidRPr="0026704A" w:rsidRDefault="0011708D" w:rsidP="003E4C93">
            <w:pPr>
              <w:pStyle w:val="Tablea"/>
            </w:pPr>
            <w:r w:rsidRPr="0026704A">
              <w:t>(c) in the background, a multi-coloured pattern of lines and dashes of black, red, green and blue, partially obscured by the locomotive; and</w:t>
            </w:r>
          </w:p>
          <w:p w14:paraId="022D2F42" w14:textId="77777777" w:rsidR="0011708D" w:rsidRPr="0026704A" w:rsidRDefault="0011708D" w:rsidP="003E4C93">
            <w:pPr>
              <w:pStyle w:val="Tablea"/>
            </w:pPr>
            <w:r w:rsidRPr="0026704A">
              <w:t>(d) the following:</w:t>
            </w:r>
          </w:p>
          <w:p w14:paraId="1A7AA403" w14:textId="77777777" w:rsidR="0011708D" w:rsidRPr="0026704A" w:rsidRDefault="0011708D" w:rsidP="003E4C93">
            <w:pPr>
              <w:pStyle w:val="Tablei"/>
            </w:pPr>
            <w:r w:rsidRPr="0026704A">
              <w:t>(i) “WA W945”; and</w:t>
            </w:r>
          </w:p>
          <w:p w14:paraId="6DF2C0EF" w14:textId="77777777" w:rsidR="0011708D" w:rsidRPr="0026704A" w:rsidRDefault="0011708D" w:rsidP="003E4C93">
            <w:pPr>
              <w:pStyle w:val="Tablei"/>
            </w:pPr>
            <w:r w:rsidRPr="0026704A">
              <w:t>(ii) “BANKSIADALE”; and</w:t>
            </w:r>
          </w:p>
          <w:p w14:paraId="14E08A5C" w14:textId="77777777" w:rsidR="0011708D" w:rsidRPr="0026704A" w:rsidRDefault="0011708D" w:rsidP="003E4C93">
            <w:pPr>
              <w:pStyle w:val="Tablei"/>
            </w:pPr>
            <w:r w:rsidRPr="0026704A">
              <w:t>(iii) “STEAM POWER”; and</w:t>
            </w:r>
          </w:p>
          <w:p w14:paraId="0528B6E1" w14:textId="77777777" w:rsidR="0011708D" w:rsidRPr="0026704A" w:rsidRDefault="0011708D" w:rsidP="003E4C93">
            <w:pPr>
              <w:pStyle w:val="Tablei"/>
            </w:pPr>
            <w:r w:rsidRPr="0026704A">
              <w:t>(iv) “AUSTRALIAN RAIL HERITAGE”; and</w:t>
            </w:r>
          </w:p>
          <w:p w14:paraId="05FC85D9" w14:textId="77777777" w:rsidR="0011708D" w:rsidRPr="00263F13" w:rsidRDefault="0011708D" w:rsidP="003E4C93">
            <w:pPr>
              <w:pStyle w:val="Tablei"/>
              <w:rPr>
                <w:highlight w:val="yellow"/>
              </w:rPr>
            </w:pPr>
            <w:r w:rsidRPr="0026704A">
              <w:t>(v) “AS”.</w:t>
            </w:r>
          </w:p>
        </w:tc>
      </w:tr>
      <w:tr w:rsidR="0011708D" w:rsidRPr="00E5248F" w14:paraId="44F15280" w14:textId="77777777" w:rsidTr="00D95D32">
        <w:tblPrEx>
          <w:tblLook w:val="0000" w:firstRow="0" w:lastRow="0" w:firstColumn="0" w:lastColumn="0" w:noHBand="0" w:noVBand="0"/>
        </w:tblPrEx>
        <w:trPr>
          <w:gridAfter w:val="1"/>
          <w:wAfter w:w="7" w:type="dxa"/>
        </w:trPr>
        <w:tc>
          <w:tcPr>
            <w:tcW w:w="616" w:type="dxa"/>
            <w:shd w:val="clear" w:color="auto" w:fill="auto"/>
          </w:tcPr>
          <w:p w14:paraId="0B1246FB" w14:textId="77777777" w:rsidR="0011708D" w:rsidRPr="00E5248F" w:rsidRDefault="0011708D" w:rsidP="003E4C93">
            <w:pPr>
              <w:pStyle w:val="Tabletext"/>
              <w:rPr>
                <w:highlight w:val="yellow"/>
              </w:rPr>
            </w:pPr>
            <w:r w:rsidRPr="00E5248F">
              <w:lastRenderedPageBreak/>
              <w:t>160</w:t>
            </w:r>
          </w:p>
        </w:tc>
        <w:tc>
          <w:tcPr>
            <w:tcW w:w="939" w:type="dxa"/>
            <w:shd w:val="clear" w:color="auto" w:fill="auto"/>
          </w:tcPr>
          <w:p w14:paraId="5739C88C" w14:textId="77777777" w:rsidR="0011708D" w:rsidRPr="00E5248F" w:rsidRDefault="0011708D" w:rsidP="003E4C93">
            <w:pPr>
              <w:pStyle w:val="Tabletext"/>
            </w:pPr>
            <w:r w:rsidRPr="00E5248F">
              <w:t>Reverse</w:t>
            </w:r>
          </w:p>
        </w:tc>
        <w:tc>
          <w:tcPr>
            <w:tcW w:w="939" w:type="dxa"/>
            <w:shd w:val="clear" w:color="auto" w:fill="auto"/>
          </w:tcPr>
          <w:p w14:paraId="5ECF99FE" w14:textId="77777777" w:rsidR="0011708D" w:rsidRPr="00E5248F" w:rsidRDefault="0011708D" w:rsidP="003E4C93">
            <w:pPr>
              <w:pStyle w:val="Tabletext"/>
            </w:pPr>
            <w:r w:rsidRPr="00E5248F">
              <w:t>R61</w:t>
            </w:r>
          </w:p>
        </w:tc>
        <w:tc>
          <w:tcPr>
            <w:tcW w:w="5884" w:type="dxa"/>
            <w:shd w:val="clear" w:color="auto" w:fill="auto"/>
          </w:tcPr>
          <w:p w14:paraId="5D539E22" w14:textId="77777777" w:rsidR="0011708D" w:rsidRPr="008D4E2E" w:rsidRDefault="0011708D" w:rsidP="003E4C93">
            <w:pPr>
              <w:pStyle w:val="Tabletext"/>
            </w:pPr>
            <w:r w:rsidRPr="008D4E2E">
              <w:t>A design consisting of:</w:t>
            </w:r>
          </w:p>
          <w:p w14:paraId="6BE657AA" w14:textId="77777777" w:rsidR="0011708D" w:rsidRPr="008D4E2E" w:rsidRDefault="0011708D" w:rsidP="003E4C93">
            <w:pPr>
              <w:pStyle w:val="Tablea"/>
            </w:pPr>
            <w:r w:rsidRPr="008D4E2E">
              <w:t>(a) a stylised representation of the Commonwealth Railways NM class locomotive NM25, viewed front</w:t>
            </w:r>
            <w:r w:rsidRPr="008D4E2E">
              <w:noBreakHyphen/>
              <w:t>on and at ‘full steam’; and</w:t>
            </w:r>
          </w:p>
          <w:p w14:paraId="7EBE0260" w14:textId="77777777" w:rsidR="0011708D" w:rsidRPr="008D4E2E" w:rsidRDefault="0011708D" w:rsidP="003E4C93">
            <w:pPr>
              <w:pStyle w:val="Tablea"/>
            </w:pPr>
            <w:r w:rsidRPr="008D4E2E">
              <w:t>(b) in the foreground, a stylised representation of railway tracks and sleepers; and</w:t>
            </w:r>
          </w:p>
          <w:p w14:paraId="5A6E132F" w14:textId="77777777" w:rsidR="0011708D" w:rsidRPr="008D4E2E" w:rsidRDefault="0011708D" w:rsidP="003E4C93">
            <w:pPr>
              <w:pStyle w:val="Tablea"/>
            </w:pPr>
            <w:r w:rsidRPr="008D4E2E">
              <w:t>(c) in the background, a multi-coloured pattern of lines and dashes of black, red, green</w:t>
            </w:r>
            <w:r>
              <w:t>, brown,</w:t>
            </w:r>
            <w:r w:rsidRPr="008D4E2E">
              <w:t xml:space="preserve"> and blue, partially obscured by the locomotive; and</w:t>
            </w:r>
          </w:p>
          <w:p w14:paraId="4BE2EB15" w14:textId="77777777" w:rsidR="0011708D" w:rsidRPr="008D4E2E" w:rsidRDefault="0011708D" w:rsidP="003E4C93">
            <w:pPr>
              <w:pStyle w:val="Tablea"/>
            </w:pPr>
            <w:r w:rsidRPr="008D4E2E">
              <w:t>(d) the following:</w:t>
            </w:r>
          </w:p>
          <w:p w14:paraId="5B616BE1" w14:textId="77777777" w:rsidR="0011708D" w:rsidRPr="008D4E2E" w:rsidRDefault="0011708D" w:rsidP="003E4C93">
            <w:pPr>
              <w:pStyle w:val="Tablei"/>
            </w:pPr>
            <w:r w:rsidRPr="008D4E2E">
              <w:t>(i) “CR”; and</w:t>
            </w:r>
          </w:p>
          <w:p w14:paraId="43747C1E" w14:textId="77777777" w:rsidR="0011708D" w:rsidRPr="008D4E2E" w:rsidRDefault="0011708D" w:rsidP="003E4C93">
            <w:pPr>
              <w:pStyle w:val="Tablei"/>
            </w:pPr>
            <w:r w:rsidRPr="008D4E2E">
              <w:t>(ii) “NM25”; and</w:t>
            </w:r>
          </w:p>
          <w:p w14:paraId="66CA5B85" w14:textId="77777777" w:rsidR="0011708D" w:rsidRPr="008D4E2E" w:rsidRDefault="0011708D" w:rsidP="003E4C93">
            <w:pPr>
              <w:pStyle w:val="Tablei"/>
            </w:pPr>
            <w:r w:rsidRPr="008D4E2E">
              <w:t>(iii) “STEAM POWER”; and</w:t>
            </w:r>
          </w:p>
          <w:p w14:paraId="7C25E83C" w14:textId="77777777" w:rsidR="0011708D" w:rsidRPr="008D4E2E" w:rsidRDefault="0011708D" w:rsidP="003E4C93">
            <w:pPr>
              <w:pStyle w:val="Tablei"/>
            </w:pPr>
            <w:r w:rsidRPr="008D4E2E">
              <w:t>(iv) “AUSTRALIAN RAIL HERITAGE”; and</w:t>
            </w:r>
          </w:p>
          <w:p w14:paraId="554B4DB7" w14:textId="77777777" w:rsidR="0011708D" w:rsidRPr="00263F13" w:rsidRDefault="0011708D" w:rsidP="003E4C93">
            <w:pPr>
              <w:pStyle w:val="Tablei"/>
              <w:rPr>
                <w:highlight w:val="yellow"/>
              </w:rPr>
            </w:pPr>
            <w:r w:rsidRPr="008D4E2E">
              <w:t>(v) “AS”.</w:t>
            </w:r>
          </w:p>
        </w:tc>
      </w:tr>
      <w:tr w:rsidR="0011708D" w:rsidRPr="00E5248F" w14:paraId="730C0717" w14:textId="77777777" w:rsidTr="00D95D32">
        <w:tblPrEx>
          <w:tblLook w:val="0000" w:firstRow="0" w:lastRow="0" w:firstColumn="0" w:lastColumn="0" w:noHBand="0" w:noVBand="0"/>
        </w:tblPrEx>
        <w:trPr>
          <w:gridAfter w:val="1"/>
          <w:wAfter w:w="7" w:type="dxa"/>
        </w:trPr>
        <w:tc>
          <w:tcPr>
            <w:tcW w:w="616" w:type="dxa"/>
            <w:tcBorders>
              <w:bottom w:val="single" w:sz="2" w:space="0" w:color="auto"/>
            </w:tcBorders>
            <w:shd w:val="clear" w:color="auto" w:fill="auto"/>
          </w:tcPr>
          <w:p w14:paraId="78F6DD5A" w14:textId="77777777" w:rsidR="0011708D" w:rsidRPr="00E5248F" w:rsidRDefault="0011708D" w:rsidP="003E4C93">
            <w:pPr>
              <w:pStyle w:val="Tabletext"/>
              <w:rPr>
                <w:highlight w:val="yellow"/>
              </w:rPr>
            </w:pPr>
            <w:r w:rsidRPr="00E5248F">
              <w:t>161</w:t>
            </w:r>
          </w:p>
        </w:tc>
        <w:tc>
          <w:tcPr>
            <w:tcW w:w="939" w:type="dxa"/>
            <w:tcBorders>
              <w:bottom w:val="single" w:sz="2" w:space="0" w:color="auto"/>
            </w:tcBorders>
            <w:shd w:val="clear" w:color="auto" w:fill="auto"/>
          </w:tcPr>
          <w:p w14:paraId="3196B245" w14:textId="77777777" w:rsidR="0011708D" w:rsidRPr="00E5248F" w:rsidRDefault="0011708D" w:rsidP="003E4C93">
            <w:pPr>
              <w:pStyle w:val="Tabletext"/>
            </w:pPr>
            <w:r w:rsidRPr="00E5248F">
              <w:t>Reverse</w:t>
            </w:r>
          </w:p>
        </w:tc>
        <w:tc>
          <w:tcPr>
            <w:tcW w:w="939" w:type="dxa"/>
            <w:tcBorders>
              <w:bottom w:val="single" w:sz="2" w:space="0" w:color="auto"/>
            </w:tcBorders>
            <w:shd w:val="clear" w:color="auto" w:fill="auto"/>
          </w:tcPr>
          <w:p w14:paraId="7D41BC2E" w14:textId="77777777" w:rsidR="0011708D" w:rsidRPr="00E5248F" w:rsidRDefault="0011708D" w:rsidP="003E4C93">
            <w:pPr>
              <w:pStyle w:val="Tabletext"/>
            </w:pPr>
            <w:r w:rsidRPr="00E5248F">
              <w:t>R62</w:t>
            </w:r>
          </w:p>
        </w:tc>
        <w:tc>
          <w:tcPr>
            <w:tcW w:w="5884" w:type="dxa"/>
            <w:tcBorders>
              <w:bottom w:val="single" w:sz="2" w:space="0" w:color="auto"/>
            </w:tcBorders>
            <w:shd w:val="clear" w:color="auto" w:fill="auto"/>
          </w:tcPr>
          <w:p w14:paraId="5DDD3CFA" w14:textId="77777777" w:rsidR="0011708D" w:rsidRPr="00BA0C4A" w:rsidRDefault="0011708D" w:rsidP="003E4C93">
            <w:pPr>
              <w:pStyle w:val="Tabletext"/>
            </w:pPr>
            <w:r w:rsidRPr="00BA0C4A">
              <w:t>A design consisting of:</w:t>
            </w:r>
          </w:p>
          <w:p w14:paraId="0B791DDD" w14:textId="77777777" w:rsidR="0011708D" w:rsidRPr="00BA0C4A" w:rsidRDefault="0011708D" w:rsidP="003E4C93">
            <w:pPr>
              <w:pStyle w:val="Tablea"/>
            </w:pPr>
            <w:r w:rsidRPr="00BA0C4A">
              <w:t>(a) a stylised representation of a bounding kangaroo with spiral patterns on its tail and legs; and</w:t>
            </w:r>
          </w:p>
          <w:p w14:paraId="407B4EFF" w14:textId="77777777" w:rsidR="0011708D" w:rsidRPr="00BA0C4A" w:rsidRDefault="0011708D" w:rsidP="003E4C93">
            <w:pPr>
              <w:pStyle w:val="Tablea"/>
            </w:pPr>
            <w:r w:rsidRPr="00BA0C4A">
              <w:t>(b) emanating from behind the kangaroo and heading out in 3 separate directions, overlapping parabolic lines each incorporating a spiral pattern representing the kangaroo’s movement; and</w:t>
            </w:r>
          </w:p>
          <w:p w14:paraId="559270D1" w14:textId="77777777" w:rsidR="0011708D" w:rsidRPr="00BA0C4A" w:rsidRDefault="0011708D" w:rsidP="003E4C93">
            <w:pPr>
              <w:pStyle w:val="Tablea"/>
            </w:pPr>
            <w:r w:rsidRPr="00BA0C4A">
              <w:t>(c) stylised representations of spears of kangaroo grass; and</w:t>
            </w:r>
          </w:p>
          <w:p w14:paraId="6DFED625" w14:textId="77777777" w:rsidR="0011708D" w:rsidRPr="00BA0C4A" w:rsidRDefault="0011708D" w:rsidP="003E4C93">
            <w:pPr>
              <w:pStyle w:val="Tablea"/>
            </w:pPr>
            <w:r w:rsidRPr="00BA0C4A">
              <w:t>(d) the following:</w:t>
            </w:r>
          </w:p>
          <w:p w14:paraId="646A2993" w14:textId="77777777" w:rsidR="0011708D" w:rsidRPr="00BA0C4A" w:rsidRDefault="0011708D" w:rsidP="003E4C93">
            <w:pPr>
              <w:pStyle w:val="Tablei"/>
            </w:pPr>
            <w:r w:rsidRPr="00BA0C4A">
              <w:t>(i) “Xoz .9999 Au” (where “X” is the nominal weight in ounces of the coin, expressed as a whole number or a common fraction in Arabic numerals); and</w:t>
            </w:r>
          </w:p>
          <w:p w14:paraId="57C9C80A" w14:textId="77777777" w:rsidR="0011708D" w:rsidRPr="00263F13" w:rsidRDefault="0011708D" w:rsidP="003E4C93">
            <w:pPr>
              <w:pStyle w:val="Tablei"/>
              <w:rPr>
                <w:highlight w:val="yellow"/>
              </w:rPr>
            </w:pPr>
            <w:r w:rsidRPr="00BA0C4A">
              <w:t>(ii) “BS”.</w:t>
            </w:r>
          </w:p>
        </w:tc>
      </w:tr>
      <w:tr w:rsidR="0011708D" w:rsidRPr="0032182E" w14:paraId="6A9224D0" w14:textId="77777777" w:rsidTr="00D95D32">
        <w:tc>
          <w:tcPr>
            <w:tcW w:w="616" w:type="dxa"/>
            <w:tcBorders>
              <w:top w:val="single" w:sz="2" w:space="0" w:color="auto"/>
              <w:left w:val="nil"/>
              <w:bottom w:val="single" w:sz="2" w:space="0" w:color="auto"/>
              <w:right w:val="nil"/>
            </w:tcBorders>
          </w:tcPr>
          <w:p w14:paraId="1FD012E9" w14:textId="32D02CA5" w:rsidR="0011708D" w:rsidRPr="006B7A06" w:rsidRDefault="0011708D" w:rsidP="0011708D">
            <w:pPr>
              <w:pStyle w:val="Tabletext"/>
            </w:pPr>
            <w:r w:rsidRPr="00E5248F">
              <w:t>162</w:t>
            </w:r>
          </w:p>
        </w:tc>
        <w:tc>
          <w:tcPr>
            <w:tcW w:w="939" w:type="dxa"/>
            <w:tcBorders>
              <w:top w:val="single" w:sz="2" w:space="0" w:color="auto"/>
              <w:left w:val="nil"/>
              <w:bottom w:val="single" w:sz="2" w:space="0" w:color="auto"/>
              <w:right w:val="nil"/>
            </w:tcBorders>
          </w:tcPr>
          <w:p w14:paraId="0C7248DE" w14:textId="774D800B" w:rsidR="0011708D" w:rsidRDefault="0011708D" w:rsidP="0011708D">
            <w:pPr>
              <w:pStyle w:val="Tabletext"/>
            </w:pPr>
            <w:r w:rsidRPr="00E5248F">
              <w:t>Reverse</w:t>
            </w:r>
          </w:p>
        </w:tc>
        <w:tc>
          <w:tcPr>
            <w:tcW w:w="939" w:type="dxa"/>
            <w:tcBorders>
              <w:top w:val="single" w:sz="2" w:space="0" w:color="auto"/>
              <w:left w:val="nil"/>
              <w:bottom w:val="single" w:sz="2" w:space="0" w:color="auto"/>
              <w:right w:val="nil"/>
            </w:tcBorders>
          </w:tcPr>
          <w:p w14:paraId="1762266C" w14:textId="7336187C" w:rsidR="0011708D" w:rsidRDefault="0011708D" w:rsidP="0011708D">
            <w:pPr>
              <w:pStyle w:val="Tabletext"/>
            </w:pPr>
            <w:r w:rsidRPr="00E5248F">
              <w:t>R63</w:t>
            </w:r>
          </w:p>
        </w:tc>
        <w:tc>
          <w:tcPr>
            <w:tcW w:w="5891" w:type="dxa"/>
            <w:gridSpan w:val="2"/>
            <w:tcBorders>
              <w:top w:val="single" w:sz="2" w:space="0" w:color="auto"/>
              <w:left w:val="nil"/>
              <w:bottom w:val="single" w:sz="2" w:space="0" w:color="auto"/>
              <w:right w:val="nil"/>
            </w:tcBorders>
          </w:tcPr>
          <w:p w14:paraId="7D563BDD" w14:textId="77777777" w:rsidR="0011708D" w:rsidRPr="00BA0C4A" w:rsidRDefault="0011708D" w:rsidP="0011708D">
            <w:pPr>
              <w:pStyle w:val="Tabletext"/>
              <w:rPr>
                <w:shd w:val="clear" w:color="auto" w:fill="FFFFFF"/>
              </w:rPr>
            </w:pPr>
            <w:r w:rsidRPr="00BA0C4A">
              <w:rPr>
                <w:shd w:val="clear" w:color="auto" w:fill="FFFFFF"/>
              </w:rPr>
              <w:t xml:space="preserve">The same as for item </w:t>
            </w:r>
            <w:r w:rsidRPr="003B0C67">
              <w:rPr>
                <w:shd w:val="clear" w:color="auto" w:fill="FFFFFF"/>
              </w:rPr>
              <w:t>161</w:t>
            </w:r>
            <w:r w:rsidRPr="00BA0C4A">
              <w:rPr>
                <w:shd w:val="clear" w:color="auto" w:fill="FFFFFF"/>
              </w:rPr>
              <w:t xml:space="preserve">, except repeal subparagraph (d)(i) and </w:t>
            </w:r>
            <w:r w:rsidRPr="0011708D">
              <w:t>substitute</w:t>
            </w:r>
            <w:r w:rsidRPr="00BA0C4A">
              <w:rPr>
                <w:shd w:val="clear" w:color="auto" w:fill="FFFFFF"/>
              </w:rPr>
              <w:t>:</w:t>
            </w:r>
          </w:p>
          <w:p w14:paraId="2B68B26F" w14:textId="70437FFF" w:rsidR="0011708D" w:rsidRDefault="0011708D" w:rsidP="0011708D">
            <w:pPr>
              <w:pStyle w:val="Tablei"/>
              <w:rPr>
                <w:color w:val="000000"/>
                <w:shd w:val="clear" w:color="auto" w:fill="FFFFFF"/>
              </w:rPr>
            </w:pPr>
            <w:r w:rsidRPr="00BA0C4A">
              <w:rPr>
                <w:color w:val="000000"/>
                <w:shd w:val="clear" w:color="auto" w:fill="FFFFFF"/>
              </w:rPr>
              <w:t xml:space="preserve">(i) “Xoz .999 Ag” </w:t>
            </w:r>
            <w:r w:rsidRPr="00BA0C4A">
              <w:t>(where “X” is the nominal weight in ounces of the coin, expressed as a whole number or a common fraction in Arabic numerals); and</w:t>
            </w:r>
          </w:p>
        </w:tc>
      </w:tr>
      <w:tr w:rsidR="00F02BFF" w:rsidRPr="00496A64" w14:paraId="14BB493D" w14:textId="77777777" w:rsidTr="00D95D32">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2D41982B" w14:textId="77777777" w:rsidR="00F02BFF" w:rsidRPr="00496A64" w:rsidRDefault="00F02BFF" w:rsidP="005E4B3C">
            <w:pPr>
              <w:pStyle w:val="Tabletext"/>
            </w:pPr>
            <w:r>
              <w:lastRenderedPageBreak/>
              <w:t>163</w:t>
            </w:r>
          </w:p>
        </w:tc>
        <w:tc>
          <w:tcPr>
            <w:tcW w:w="939" w:type="dxa"/>
            <w:tcBorders>
              <w:top w:val="nil"/>
              <w:bottom w:val="single" w:sz="4" w:space="0" w:color="auto"/>
            </w:tcBorders>
            <w:shd w:val="clear" w:color="auto" w:fill="auto"/>
          </w:tcPr>
          <w:p w14:paraId="487770F4" w14:textId="77777777" w:rsidR="00F02BFF" w:rsidRPr="00496A64" w:rsidRDefault="00F02BFF" w:rsidP="005E4B3C">
            <w:pPr>
              <w:pStyle w:val="Tabletext"/>
            </w:pPr>
            <w:r>
              <w:t>Reverse</w:t>
            </w:r>
          </w:p>
        </w:tc>
        <w:tc>
          <w:tcPr>
            <w:tcW w:w="939" w:type="dxa"/>
            <w:tcBorders>
              <w:top w:val="nil"/>
              <w:bottom w:val="single" w:sz="4" w:space="0" w:color="auto"/>
            </w:tcBorders>
            <w:shd w:val="clear" w:color="auto" w:fill="auto"/>
          </w:tcPr>
          <w:p w14:paraId="2935177C" w14:textId="77777777" w:rsidR="00F02BFF" w:rsidRPr="00496A64" w:rsidRDefault="00F02BFF" w:rsidP="005E4B3C">
            <w:pPr>
              <w:pStyle w:val="Tabletext"/>
            </w:pPr>
            <w:r>
              <w:t>R64</w:t>
            </w:r>
          </w:p>
        </w:tc>
        <w:tc>
          <w:tcPr>
            <w:tcW w:w="5884" w:type="dxa"/>
            <w:tcBorders>
              <w:top w:val="nil"/>
              <w:bottom w:val="single" w:sz="4" w:space="0" w:color="auto"/>
            </w:tcBorders>
            <w:shd w:val="clear" w:color="auto" w:fill="auto"/>
          </w:tcPr>
          <w:p w14:paraId="74D2B787" w14:textId="77777777" w:rsidR="00F02BFF" w:rsidRPr="005E6D59" w:rsidRDefault="00F02BFF" w:rsidP="005E4B3C">
            <w:pPr>
              <w:pStyle w:val="Tabletext"/>
            </w:pPr>
            <w:r w:rsidRPr="005E6D59">
              <w:t>A design consisting of:</w:t>
            </w:r>
          </w:p>
          <w:p w14:paraId="52D79AD2" w14:textId="77777777" w:rsidR="00F02BFF" w:rsidRPr="005E6D59" w:rsidRDefault="00F02BFF" w:rsidP="005E4B3C">
            <w:pPr>
              <w:pStyle w:val="Tablea"/>
            </w:pPr>
            <w:r w:rsidRPr="005E6D59">
              <w:t xml:space="preserve">(a) in the foreground, a stylised representation of an </w:t>
            </w:r>
            <w:r w:rsidRPr="005E6D59">
              <w:rPr>
                <w:i/>
                <w:iCs/>
              </w:rPr>
              <w:t>Australovenator</w:t>
            </w:r>
            <w:r w:rsidRPr="005E6D59">
              <w:t xml:space="preserve"> dinosaur skeleton, surrounded by dried cracked earth representing an excavation site; and</w:t>
            </w:r>
          </w:p>
          <w:p w14:paraId="345B4FF8" w14:textId="77777777" w:rsidR="00F02BFF" w:rsidRPr="005E6D59" w:rsidRDefault="00F02BFF" w:rsidP="005E4B3C">
            <w:pPr>
              <w:pStyle w:val="Tablea"/>
            </w:pPr>
            <w:r w:rsidRPr="005E6D59">
              <w:t xml:space="preserve">(b) in the background, a representation of an </w:t>
            </w:r>
            <w:r w:rsidRPr="005E6D59">
              <w:rPr>
                <w:i/>
                <w:iCs/>
              </w:rPr>
              <w:t>Australovenator</w:t>
            </w:r>
            <w:r w:rsidRPr="005E6D59">
              <w:t xml:space="preserve"> dinosaur chasing three smaller dinosaurs; and</w:t>
            </w:r>
          </w:p>
          <w:p w14:paraId="2E17A33A" w14:textId="77777777" w:rsidR="00F02BFF" w:rsidRPr="005E6D59" w:rsidRDefault="00F02BFF" w:rsidP="005E4B3C">
            <w:pPr>
              <w:pStyle w:val="Tablea"/>
            </w:pPr>
            <w:r w:rsidRPr="005E6D59">
              <w:t xml:space="preserve">(c) a stylised representation of a fern, partially obscured by the </w:t>
            </w:r>
            <w:r w:rsidRPr="005E6D59">
              <w:rPr>
                <w:i/>
                <w:iCs/>
              </w:rPr>
              <w:t>Australovenator’s</w:t>
            </w:r>
            <w:r w:rsidRPr="005E6D59">
              <w:t xml:space="preserve"> tail; and</w:t>
            </w:r>
          </w:p>
          <w:p w14:paraId="5BDDC282" w14:textId="77777777" w:rsidR="00F02BFF" w:rsidRPr="005E6D59" w:rsidRDefault="00F02BFF" w:rsidP="005E4B3C">
            <w:pPr>
              <w:pStyle w:val="Tablea"/>
            </w:pPr>
            <w:r w:rsidRPr="005E6D59">
              <w:t>(d) between the skeleton’s legs, a “C” surrounded by a circle; and</w:t>
            </w:r>
          </w:p>
          <w:p w14:paraId="657BD848" w14:textId="77777777" w:rsidR="00F02BFF" w:rsidRPr="005E6D59" w:rsidRDefault="00F02BFF" w:rsidP="005E4B3C">
            <w:pPr>
              <w:pStyle w:val="Tablea"/>
            </w:pPr>
            <w:r w:rsidRPr="005E6D59">
              <w:t>(e) the following:</w:t>
            </w:r>
          </w:p>
          <w:p w14:paraId="5B2520F0" w14:textId="77777777" w:rsidR="00F02BFF" w:rsidRPr="005E6D59" w:rsidRDefault="00F02BFF" w:rsidP="005E4B3C">
            <w:pPr>
              <w:pStyle w:val="Tablei"/>
            </w:pPr>
            <w:r w:rsidRPr="005E6D59">
              <w:t>(i) “AUSTRALOVENATOR”; and</w:t>
            </w:r>
          </w:p>
          <w:p w14:paraId="3A6D8EC6" w14:textId="77777777" w:rsidR="00F02BFF" w:rsidRPr="005E6D59" w:rsidRDefault="00F02BFF" w:rsidP="005E4B3C">
            <w:pPr>
              <w:pStyle w:val="Tablei"/>
            </w:pPr>
            <w:r w:rsidRPr="005E6D59">
              <w:t>(ii) “10 DOLLARS”; and</w:t>
            </w:r>
          </w:p>
          <w:p w14:paraId="180B17E0" w14:textId="77777777" w:rsidR="00F02BFF" w:rsidRPr="005E6D59" w:rsidRDefault="00F02BFF" w:rsidP="005E4B3C">
            <w:pPr>
              <w:pStyle w:val="Tablei"/>
            </w:pPr>
            <w:r w:rsidRPr="005E6D59">
              <w:t>(iii) “DINOSAURS DOWNUNDER”; and</w:t>
            </w:r>
          </w:p>
          <w:p w14:paraId="7C9FACF6" w14:textId="77777777" w:rsidR="00F02BFF" w:rsidRPr="005E6D59" w:rsidRDefault="00F02BFF" w:rsidP="005E4B3C">
            <w:pPr>
              <w:pStyle w:val="Tablei"/>
            </w:pPr>
            <w:r w:rsidRPr="005E6D59">
              <w:t>(iv) “AWB”.</w:t>
            </w:r>
          </w:p>
        </w:tc>
      </w:tr>
      <w:tr w:rsidR="00F02BFF" w:rsidRPr="00496A64" w14:paraId="447A08D0" w14:textId="77777777" w:rsidTr="00D95D32">
        <w:tblPrEx>
          <w:tblLook w:val="0000" w:firstRow="0" w:lastRow="0" w:firstColumn="0" w:lastColumn="0" w:noHBand="0" w:noVBand="0"/>
        </w:tblPrEx>
        <w:trPr>
          <w:gridAfter w:val="1"/>
          <w:wAfter w:w="7" w:type="dxa"/>
        </w:trPr>
        <w:tc>
          <w:tcPr>
            <w:tcW w:w="616" w:type="dxa"/>
            <w:tcBorders>
              <w:top w:val="single" w:sz="4" w:space="0" w:color="auto"/>
            </w:tcBorders>
            <w:shd w:val="clear" w:color="auto" w:fill="auto"/>
          </w:tcPr>
          <w:p w14:paraId="6FF563FA" w14:textId="77777777" w:rsidR="00F02BFF" w:rsidRPr="00497552" w:rsidRDefault="00F02BFF" w:rsidP="005E4B3C">
            <w:pPr>
              <w:pStyle w:val="Tabletext"/>
              <w:rPr>
                <w:highlight w:val="yellow"/>
              </w:rPr>
            </w:pPr>
            <w:r w:rsidRPr="0064397F">
              <w:t>164</w:t>
            </w:r>
          </w:p>
        </w:tc>
        <w:tc>
          <w:tcPr>
            <w:tcW w:w="939" w:type="dxa"/>
            <w:tcBorders>
              <w:top w:val="single" w:sz="4" w:space="0" w:color="auto"/>
            </w:tcBorders>
            <w:shd w:val="clear" w:color="auto" w:fill="auto"/>
          </w:tcPr>
          <w:p w14:paraId="34095E37" w14:textId="77777777" w:rsidR="00F02BFF" w:rsidRPr="006311D6" w:rsidRDefault="00F02BFF" w:rsidP="005E4B3C">
            <w:pPr>
              <w:pStyle w:val="Tabletext"/>
            </w:pPr>
            <w:r>
              <w:t xml:space="preserve">Reverse </w:t>
            </w:r>
          </w:p>
        </w:tc>
        <w:tc>
          <w:tcPr>
            <w:tcW w:w="939" w:type="dxa"/>
            <w:tcBorders>
              <w:top w:val="single" w:sz="4" w:space="0" w:color="auto"/>
            </w:tcBorders>
            <w:shd w:val="clear" w:color="auto" w:fill="auto"/>
          </w:tcPr>
          <w:p w14:paraId="66702923" w14:textId="77777777" w:rsidR="00F02BFF" w:rsidRPr="006311D6" w:rsidRDefault="00F02BFF" w:rsidP="005E4B3C">
            <w:pPr>
              <w:pStyle w:val="Tabletext"/>
            </w:pPr>
            <w:r>
              <w:t>R65</w:t>
            </w:r>
          </w:p>
        </w:tc>
        <w:tc>
          <w:tcPr>
            <w:tcW w:w="5884" w:type="dxa"/>
            <w:tcBorders>
              <w:top w:val="single" w:sz="4" w:space="0" w:color="auto"/>
            </w:tcBorders>
            <w:shd w:val="clear" w:color="auto" w:fill="auto"/>
          </w:tcPr>
          <w:p w14:paraId="77E716A7" w14:textId="77777777" w:rsidR="00F02BFF" w:rsidRPr="005E6D59" w:rsidRDefault="00F02BFF" w:rsidP="005E4B3C">
            <w:pPr>
              <w:pStyle w:val="Tabletext"/>
            </w:pPr>
            <w:r w:rsidRPr="005E6D59">
              <w:t>The same as for item 163, except repeal subparagraph (e)(ii) and substitute:</w:t>
            </w:r>
          </w:p>
          <w:p w14:paraId="775CF6EE" w14:textId="77777777" w:rsidR="00F02BFF" w:rsidRPr="005E6D59" w:rsidRDefault="00F02BFF" w:rsidP="005E4B3C">
            <w:pPr>
              <w:pStyle w:val="Tablei"/>
              <w:ind w:left="720" w:firstLine="0"/>
            </w:pPr>
            <w:r w:rsidRPr="005E6D59">
              <w:t>(ii) “1 DOLLAR”; and</w:t>
            </w:r>
          </w:p>
        </w:tc>
      </w:tr>
      <w:tr w:rsidR="00F02BFF" w:rsidRPr="00496A64" w14:paraId="39A9C410" w14:textId="77777777" w:rsidTr="00D95D32">
        <w:tblPrEx>
          <w:tblLook w:val="0000" w:firstRow="0" w:lastRow="0" w:firstColumn="0" w:lastColumn="0" w:noHBand="0" w:noVBand="0"/>
        </w:tblPrEx>
        <w:trPr>
          <w:gridAfter w:val="1"/>
          <w:wAfter w:w="7" w:type="dxa"/>
        </w:trPr>
        <w:tc>
          <w:tcPr>
            <w:tcW w:w="616" w:type="dxa"/>
            <w:shd w:val="clear" w:color="auto" w:fill="auto"/>
          </w:tcPr>
          <w:p w14:paraId="18B0F340" w14:textId="77777777" w:rsidR="00F02BFF" w:rsidRPr="005E4B06" w:rsidRDefault="00F02BFF" w:rsidP="005E4B3C">
            <w:pPr>
              <w:pStyle w:val="Tabletext"/>
            </w:pPr>
            <w:r w:rsidRPr="005E4B06">
              <w:t>165</w:t>
            </w:r>
          </w:p>
        </w:tc>
        <w:tc>
          <w:tcPr>
            <w:tcW w:w="939" w:type="dxa"/>
            <w:shd w:val="clear" w:color="auto" w:fill="auto"/>
          </w:tcPr>
          <w:p w14:paraId="57709000" w14:textId="77777777" w:rsidR="00F02BFF" w:rsidRDefault="00F02BFF" w:rsidP="005E4B3C">
            <w:pPr>
              <w:pStyle w:val="Tabletext"/>
            </w:pPr>
            <w:r>
              <w:t>Reverse</w:t>
            </w:r>
          </w:p>
        </w:tc>
        <w:tc>
          <w:tcPr>
            <w:tcW w:w="939" w:type="dxa"/>
            <w:shd w:val="clear" w:color="auto" w:fill="auto"/>
          </w:tcPr>
          <w:p w14:paraId="14514138" w14:textId="77777777" w:rsidR="00F02BFF" w:rsidRDefault="00F02BFF" w:rsidP="005E4B3C">
            <w:pPr>
              <w:pStyle w:val="Tabletext"/>
            </w:pPr>
            <w:r>
              <w:t>R66</w:t>
            </w:r>
          </w:p>
        </w:tc>
        <w:tc>
          <w:tcPr>
            <w:tcW w:w="5884" w:type="dxa"/>
            <w:shd w:val="clear" w:color="auto" w:fill="auto"/>
          </w:tcPr>
          <w:p w14:paraId="0C3FC66E" w14:textId="77777777" w:rsidR="00F02BFF" w:rsidRPr="005E6D59" w:rsidRDefault="00F02BFF" w:rsidP="005E4B3C">
            <w:pPr>
              <w:pStyle w:val="Tabletext"/>
            </w:pPr>
            <w:r w:rsidRPr="005E6D59">
              <w:t>The same as for item 164, except repeal paragraph (d) and substitute:</w:t>
            </w:r>
          </w:p>
          <w:p w14:paraId="05AC2F93" w14:textId="77777777" w:rsidR="00F02BFF" w:rsidRPr="005E6D59" w:rsidRDefault="00F02BFF" w:rsidP="005E4B3C">
            <w:pPr>
              <w:pStyle w:val="Tablea"/>
            </w:pPr>
            <w:r w:rsidRPr="005E6D59">
              <w:t>(d) between the skeleton’s legs, a “S” (enclosed in a square) and surrounded by a circle; and</w:t>
            </w:r>
          </w:p>
        </w:tc>
      </w:tr>
      <w:tr w:rsidR="00F02BFF" w:rsidRPr="00496A64" w14:paraId="0AF59EFD" w14:textId="77777777" w:rsidTr="00D95D32">
        <w:tblPrEx>
          <w:tblLook w:val="0000" w:firstRow="0" w:lastRow="0" w:firstColumn="0" w:lastColumn="0" w:noHBand="0" w:noVBand="0"/>
        </w:tblPrEx>
        <w:trPr>
          <w:gridAfter w:val="1"/>
          <w:wAfter w:w="7" w:type="dxa"/>
        </w:trPr>
        <w:tc>
          <w:tcPr>
            <w:tcW w:w="616" w:type="dxa"/>
            <w:shd w:val="clear" w:color="auto" w:fill="auto"/>
          </w:tcPr>
          <w:p w14:paraId="40D3735A" w14:textId="77777777" w:rsidR="00F02BFF" w:rsidRPr="005E4B06" w:rsidRDefault="00F02BFF" w:rsidP="005E4B3C">
            <w:pPr>
              <w:pStyle w:val="Tabletext"/>
            </w:pPr>
            <w:r w:rsidRPr="005E4B06">
              <w:t>166</w:t>
            </w:r>
          </w:p>
        </w:tc>
        <w:tc>
          <w:tcPr>
            <w:tcW w:w="939" w:type="dxa"/>
            <w:shd w:val="clear" w:color="auto" w:fill="auto"/>
          </w:tcPr>
          <w:p w14:paraId="0AFD1FDC" w14:textId="77777777" w:rsidR="00F02BFF" w:rsidRPr="00496A64" w:rsidRDefault="00F02BFF" w:rsidP="005E4B3C">
            <w:pPr>
              <w:pStyle w:val="Tabletext"/>
            </w:pPr>
            <w:r>
              <w:t xml:space="preserve">Reverse </w:t>
            </w:r>
          </w:p>
        </w:tc>
        <w:tc>
          <w:tcPr>
            <w:tcW w:w="939" w:type="dxa"/>
            <w:shd w:val="clear" w:color="auto" w:fill="auto"/>
          </w:tcPr>
          <w:p w14:paraId="2BBBFE6F" w14:textId="77777777" w:rsidR="00F02BFF" w:rsidRPr="00496A64" w:rsidRDefault="00F02BFF" w:rsidP="005E4B3C">
            <w:pPr>
              <w:pStyle w:val="Tabletext"/>
            </w:pPr>
            <w:r>
              <w:t>R67</w:t>
            </w:r>
          </w:p>
        </w:tc>
        <w:tc>
          <w:tcPr>
            <w:tcW w:w="5884" w:type="dxa"/>
            <w:shd w:val="clear" w:color="auto" w:fill="auto"/>
          </w:tcPr>
          <w:p w14:paraId="661CB50C" w14:textId="77777777" w:rsidR="00F02BFF" w:rsidRPr="005E6D59" w:rsidRDefault="00F02BFF" w:rsidP="005E4B3C">
            <w:pPr>
              <w:pStyle w:val="Tabletext"/>
            </w:pPr>
            <w:r w:rsidRPr="005E6D59">
              <w:t>The same as for item 164, except repeal paragraph (d) and substitute:</w:t>
            </w:r>
          </w:p>
          <w:p w14:paraId="765A8D8F" w14:textId="77777777" w:rsidR="00F02BFF" w:rsidRPr="005E6D59" w:rsidRDefault="00F02BFF" w:rsidP="005E4B3C">
            <w:pPr>
              <w:pStyle w:val="Tablea"/>
            </w:pPr>
            <w:r w:rsidRPr="005E6D59">
              <w:t>(d) between the skeleton’s legs, a “M” (enclosed in a square) and surrounded by a circle; and</w:t>
            </w:r>
          </w:p>
        </w:tc>
      </w:tr>
      <w:tr w:rsidR="00F02BFF" w:rsidRPr="00496A64" w14:paraId="69D9C007" w14:textId="77777777" w:rsidTr="00D95D32">
        <w:tblPrEx>
          <w:tblLook w:val="0000" w:firstRow="0" w:lastRow="0" w:firstColumn="0" w:lastColumn="0" w:noHBand="0" w:noVBand="0"/>
        </w:tblPrEx>
        <w:trPr>
          <w:gridAfter w:val="1"/>
          <w:wAfter w:w="7" w:type="dxa"/>
        </w:trPr>
        <w:tc>
          <w:tcPr>
            <w:tcW w:w="616" w:type="dxa"/>
            <w:shd w:val="clear" w:color="auto" w:fill="auto"/>
          </w:tcPr>
          <w:p w14:paraId="0BE10317" w14:textId="77777777" w:rsidR="00F02BFF" w:rsidRPr="005E4B06" w:rsidRDefault="00F02BFF" w:rsidP="005E4B3C">
            <w:pPr>
              <w:pStyle w:val="Tabletext"/>
            </w:pPr>
            <w:r w:rsidRPr="005E4B06">
              <w:t>16</w:t>
            </w:r>
            <w:r>
              <w:t>7</w:t>
            </w:r>
          </w:p>
        </w:tc>
        <w:tc>
          <w:tcPr>
            <w:tcW w:w="939" w:type="dxa"/>
            <w:shd w:val="clear" w:color="auto" w:fill="auto"/>
          </w:tcPr>
          <w:p w14:paraId="52403F27" w14:textId="77777777" w:rsidR="00F02BFF" w:rsidRPr="0020329F" w:rsidRDefault="00F02BFF" w:rsidP="005E4B3C">
            <w:pPr>
              <w:pStyle w:val="Tabletext"/>
            </w:pPr>
            <w:r>
              <w:t>Reverse</w:t>
            </w:r>
          </w:p>
        </w:tc>
        <w:tc>
          <w:tcPr>
            <w:tcW w:w="939" w:type="dxa"/>
            <w:shd w:val="clear" w:color="auto" w:fill="auto"/>
          </w:tcPr>
          <w:p w14:paraId="05C3A50C" w14:textId="77777777" w:rsidR="00F02BFF" w:rsidRPr="0020329F" w:rsidRDefault="00F02BFF" w:rsidP="005E4B3C">
            <w:pPr>
              <w:pStyle w:val="Tabletext"/>
            </w:pPr>
            <w:r>
              <w:t>R68</w:t>
            </w:r>
          </w:p>
        </w:tc>
        <w:tc>
          <w:tcPr>
            <w:tcW w:w="5884" w:type="dxa"/>
            <w:shd w:val="clear" w:color="auto" w:fill="auto"/>
          </w:tcPr>
          <w:p w14:paraId="3D9F63B9" w14:textId="77777777" w:rsidR="00F02BFF" w:rsidRPr="005E6D59" w:rsidRDefault="00F02BFF" w:rsidP="005E4B3C">
            <w:pPr>
              <w:pStyle w:val="Tabletext"/>
            </w:pPr>
            <w:r w:rsidRPr="005E6D59">
              <w:t>The same as for item 164, except repeal paragraph (d) and substitute:</w:t>
            </w:r>
          </w:p>
          <w:p w14:paraId="26C18A0C" w14:textId="77777777" w:rsidR="00F02BFF" w:rsidRPr="005E6D59" w:rsidRDefault="00F02BFF" w:rsidP="005E4B3C">
            <w:pPr>
              <w:pStyle w:val="Tablea"/>
            </w:pPr>
            <w:r w:rsidRPr="005E6D59">
              <w:t>(d) between the skeleton’s legs, a “B” (enclosed in a square) and surrounded by a circle; and</w:t>
            </w:r>
          </w:p>
        </w:tc>
      </w:tr>
      <w:tr w:rsidR="00F02BFF" w:rsidRPr="00496A64" w14:paraId="336A3464" w14:textId="77777777" w:rsidTr="00D95D32">
        <w:tblPrEx>
          <w:tblLook w:val="0000" w:firstRow="0" w:lastRow="0" w:firstColumn="0" w:lastColumn="0" w:noHBand="0" w:noVBand="0"/>
        </w:tblPrEx>
        <w:trPr>
          <w:gridAfter w:val="1"/>
          <w:wAfter w:w="7" w:type="dxa"/>
        </w:trPr>
        <w:tc>
          <w:tcPr>
            <w:tcW w:w="616" w:type="dxa"/>
            <w:shd w:val="clear" w:color="auto" w:fill="auto"/>
          </w:tcPr>
          <w:p w14:paraId="61A8CC4B" w14:textId="77777777" w:rsidR="00F02BFF" w:rsidRPr="008532B6" w:rsidRDefault="00F02BFF" w:rsidP="005E4B3C">
            <w:pPr>
              <w:pStyle w:val="Tabletext"/>
            </w:pPr>
            <w:r w:rsidRPr="008532B6">
              <w:t>16</w:t>
            </w:r>
            <w:r>
              <w:t>8</w:t>
            </w:r>
          </w:p>
        </w:tc>
        <w:tc>
          <w:tcPr>
            <w:tcW w:w="939" w:type="dxa"/>
            <w:shd w:val="clear" w:color="auto" w:fill="auto"/>
          </w:tcPr>
          <w:p w14:paraId="23B24DD6" w14:textId="77777777" w:rsidR="00F02BFF" w:rsidRPr="00496A64" w:rsidRDefault="00F02BFF" w:rsidP="005E4B3C">
            <w:pPr>
              <w:pStyle w:val="Tabletext"/>
            </w:pPr>
            <w:r>
              <w:t>Reverse</w:t>
            </w:r>
          </w:p>
        </w:tc>
        <w:tc>
          <w:tcPr>
            <w:tcW w:w="939" w:type="dxa"/>
            <w:shd w:val="clear" w:color="auto" w:fill="auto"/>
          </w:tcPr>
          <w:p w14:paraId="0A60D680" w14:textId="77777777" w:rsidR="00F02BFF" w:rsidRPr="00496A64" w:rsidRDefault="00F02BFF" w:rsidP="005E4B3C">
            <w:pPr>
              <w:pStyle w:val="Tabletext"/>
            </w:pPr>
            <w:r>
              <w:t>R69</w:t>
            </w:r>
          </w:p>
        </w:tc>
        <w:tc>
          <w:tcPr>
            <w:tcW w:w="5884" w:type="dxa"/>
            <w:shd w:val="clear" w:color="auto" w:fill="auto"/>
          </w:tcPr>
          <w:p w14:paraId="4011921D" w14:textId="77777777" w:rsidR="00F02BFF" w:rsidRPr="005E6D59" w:rsidRDefault="00F02BFF" w:rsidP="005E4B3C">
            <w:pPr>
              <w:pStyle w:val="Tabletext"/>
            </w:pPr>
            <w:r w:rsidRPr="005E6D59">
              <w:t>The same as for item 164, except repeal paragraph (d) and substitute:</w:t>
            </w:r>
          </w:p>
          <w:p w14:paraId="7D1F436A" w14:textId="77777777" w:rsidR="00F02BFF" w:rsidRPr="005E6D59" w:rsidRDefault="00F02BFF" w:rsidP="005E4B3C">
            <w:pPr>
              <w:pStyle w:val="Tablea"/>
            </w:pPr>
            <w:r w:rsidRPr="005E6D59">
              <w:t>(d) between the skeleton’s legs, a stylised representation of an envelope surrounded by a circle; and</w:t>
            </w:r>
          </w:p>
        </w:tc>
      </w:tr>
      <w:tr w:rsidR="00F02BFF" w:rsidRPr="00496A64" w14:paraId="60E3570E" w14:textId="77777777" w:rsidTr="00D95D32">
        <w:tblPrEx>
          <w:tblLook w:val="0000" w:firstRow="0" w:lastRow="0" w:firstColumn="0" w:lastColumn="0" w:noHBand="0" w:noVBand="0"/>
        </w:tblPrEx>
        <w:trPr>
          <w:gridAfter w:val="1"/>
          <w:wAfter w:w="7" w:type="dxa"/>
        </w:trPr>
        <w:tc>
          <w:tcPr>
            <w:tcW w:w="616" w:type="dxa"/>
            <w:shd w:val="clear" w:color="auto" w:fill="auto"/>
          </w:tcPr>
          <w:p w14:paraId="0C68B5FA" w14:textId="77777777" w:rsidR="00F02BFF" w:rsidRPr="008532B6" w:rsidRDefault="00F02BFF" w:rsidP="005E4B3C">
            <w:pPr>
              <w:pStyle w:val="Tabletext"/>
            </w:pPr>
            <w:r w:rsidRPr="008532B6">
              <w:t>1</w:t>
            </w:r>
            <w:r>
              <w:t>69</w:t>
            </w:r>
          </w:p>
        </w:tc>
        <w:tc>
          <w:tcPr>
            <w:tcW w:w="939" w:type="dxa"/>
            <w:shd w:val="clear" w:color="auto" w:fill="auto"/>
          </w:tcPr>
          <w:p w14:paraId="2819DC89" w14:textId="77777777" w:rsidR="00F02BFF" w:rsidRDefault="00F02BFF" w:rsidP="005E4B3C">
            <w:pPr>
              <w:pStyle w:val="Tabletext"/>
            </w:pPr>
            <w:r>
              <w:t>Reverse</w:t>
            </w:r>
          </w:p>
        </w:tc>
        <w:tc>
          <w:tcPr>
            <w:tcW w:w="939" w:type="dxa"/>
            <w:shd w:val="clear" w:color="auto" w:fill="auto"/>
          </w:tcPr>
          <w:p w14:paraId="032E4DC3" w14:textId="77777777" w:rsidR="00F02BFF" w:rsidRDefault="00F02BFF" w:rsidP="005E4B3C">
            <w:pPr>
              <w:pStyle w:val="Tabletext"/>
            </w:pPr>
            <w:r>
              <w:t>R70</w:t>
            </w:r>
          </w:p>
        </w:tc>
        <w:tc>
          <w:tcPr>
            <w:tcW w:w="5884" w:type="dxa"/>
            <w:shd w:val="clear" w:color="auto" w:fill="auto"/>
          </w:tcPr>
          <w:p w14:paraId="2269EB16" w14:textId="77777777" w:rsidR="00F02BFF" w:rsidRPr="005E6D59" w:rsidRDefault="00F02BFF" w:rsidP="005E4B3C">
            <w:pPr>
              <w:pStyle w:val="Tabletext"/>
            </w:pPr>
            <w:r w:rsidRPr="005E6D59">
              <w:t>The same as for item 164, except repeal paragraph (d) and substitute:</w:t>
            </w:r>
          </w:p>
          <w:p w14:paraId="546C7C24" w14:textId="77777777" w:rsidR="00F02BFF" w:rsidRPr="005E6D59" w:rsidRDefault="00F02BFF" w:rsidP="005E4B3C">
            <w:pPr>
              <w:pStyle w:val="Tablea"/>
            </w:pPr>
            <w:r w:rsidRPr="005E6D59">
              <w:t>(d) between the skeleton’s legs, a blank circle; and</w:t>
            </w:r>
          </w:p>
        </w:tc>
      </w:tr>
      <w:tr w:rsidR="00F02BFF" w:rsidRPr="00496A64" w14:paraId="3EA9B600" w14:textId="77777777" w:rsidTr="00D95D32">
        <w:tblPrEx>
          <w:tblLook w:val="0000" w:firstRow="0" w:lastRow="0" w:firstColumn="0" w:lastColumn="0" w:noHBand="0" w:noVBand="0"/>
        </w:tblPrEx>
        <w:trPr>
          <w:gridAfter w:val="1"/>
          <w:wAfter w:w="7" w:type="dxa"/>
        </w:trPr>
        <w:tc>
          <w:tcPr>
            <w:tcW w:w="616" w:type="dxa"/>
            <w:shd w:val="clear" w:color="auto" w:fill="auto"/>
          </w:tcPr>
          <w:p w14:paraId="0C8F9618" w14:textId="77777777" w:rsidR="00F02BFF" w:rsidRPr="001D4A3C" w:rsidRDefault="00F02BFF" w:rsidP="005E4B3C">
            <w:pPr>
              <w:pStyle w:val="Tabletext"/>
            </w:pPr>
            <w:r w:rsidRPr="001D4A3C">
              <w:t>17</w:t>
            </w:r>
            <w:r>
              <w:t>0</w:t>
            </w:r>
          </w:p>
        </w:tc>
        <w:tc>
          <w:tcPr>
            <w:tcW w:w="939" w:type="dxa"/>
            <w:shd w:val="clear" w:color="auto" w:fill="auto"/>
          </w:tcPr>
          <w:p w14:paraId="7B7DE0AB" w14:textId="77777777" w:rsidR="00F02BFF" w:rsidRPr="00B6723C" w:rsidRDefault="00F02BFF" w:rsidP="005E4B3C">
            <w:pPr>
              <w:pStyle w:val="Tabletext"/>
            </w:pPr>
            <w:r>
              <w:t>Reverse</w:t>
            </w:r>
          </w:p>
        </w:tc>
        <w:tc>
          <w:tcPr>
            <w:tcW w:w="939" w:type="dxa"/>
            <w:shd w:val="clear" w:color="auto" w:fill="auto"/>
          </w:tcPr>
          <w:p w14:paraId="27210B0A" w14:textId="77777777" w:rsidR="00F02BFF" w:rsidRPr="00496A64" w:rsidRDefault="00F02BFF" w:rsidP="005E4B3C">
            <w:pPr>
              <w:pStyle w:val="Tabletext"/>
            </w:pPr>
            <w:r>
              <w:t>R71</w:t>
            </w:r>
          </w:p>
        </w:tc>
        <w:tc>
          <w:tcPr>
            <w:tcW w:w="5884" w:type="dxa"/>
            <w:shd w:val="clear" w:color="auto" w:fill="auto"/>
          </w:tcPr>
          <w:p w14:paraId="39B14F7B" w14:textId="77777777" w:rsidR="00F02BFF" w:rsidRPr="005E6D59" w:rsidRDefault="00F02BFF" w:rsidP="005E4B3C">
            <w:pPr>
              <w:pStyle w:val="Tabletext"/>
            </w:pPr>
            <w:r w:rsidRPr="005E6D59">
              <w:t>The same as for item 164, except repeal paragraph (d) and substitute:</w:t>
            </w:r>
          </w:p>
          <w:p w14:paraId="6242FB25" w14:textId="77777777" w:rsidR="00F02BFF" w:rsidRPr="005E6D59" w:rsidRDefault="00F02BFF" w:rsidP="005E4B3C">
            <w:pPr>
              <w:pStyle w:val="Tablea"/>
            </w:pPr>
            <w:r w:rsidRPr="005E6D59">
              <w:t>(d) between the skeleton’s legs, a “S” (counterstamped) surrounded by a circle; and</w:t>
            </w:r>
          </w:p>
        </w:tc>
      </w:tr>
      <w:tr w:rsidR="00F02BFF" w:rsidRPr="00496A64" w14:paraId="56C1A8A7" w14:textId="77777777" w:rsidTr="00D95D32">
        <w:tblPrEx>
          <w:tblLook w:val="0000" w:firstRow="0" w:lastRow="0" w:firstColumn="0" w:lastColumn="0" w:noHBand="0" w:noVBand="0"/>
        </w:tblPrEx>
        <w:trPr>
          <w:gridAfter w:val="1"/>
          <w:wAfter w:w="7" w:type="dxa"/>
        </w:trPr>
        <w:tc>
          <w:tcPr>
            <w:tcW w:w="616" w:type="dxa"/>
            <w:shd w:val="clear" w:color="auto" w:fill="auto"/>
          </w:tcPr>
          <w:p w14:paraId="0FB7E5A2" w14:textId="77777777" w:rsidR="00F02BFF" w:rsidRPr="001D4A3C" w:rsidRDefault="00F02BFF" w:rsidP="005E4B3C">
            <w:pPr>
              <w:pStyle w:val="Tabletext"/>
            </w:pPr>
            <w:r w:rsidRPr="001D4A3C">
              <w:t>17</w:t>
            </w:r>
            <w:r>
              <w:t>1</w:t>
            </w:r>
          </w:p>
        </w:tc>
        <w:tc>
          <w:tcPr>
            <w:tcW w:w="939" w:type="dxa"/>
            <w:shd w:val="clear" w:color="auto" w:fill="auto"/>
          </w:tcPr>
          <w:p w14:paraId="1CF14435" w14:textId="77777777" w:rsidR="00F02BFF" w:rsidRPr="00496A64" w:rsidRDefault="00F02BFF" w:rsidP="005E4B3C">
            <w:pPr>
              <w:pStyle w:val="Tabletext"/>
            </w:pPr>
            <w:r>
              <w:t>Reverse</w:t>
            </w:r>
          </w:p>
        </w:tc>
        <w:tc>
          <w:tcPr>
            <w:tcW w:w="939" w:type="dxa"/>
            <w:shd w:val="clear" w:color="auto" w:fill="auto"/>
          </w:tcPr>
          <w:p w14:paraId="6ED25C40" w14:textId="77777777" w:rsidR="00F02BFF" w:rsidRPr="00496A64" w:rsidRDefault="00F02BFF" w:rsidP="005E4B3C">
            <w:pPr>
              <w:pStyle w:val="Tabletext"/>
            </w:pPr>
            <w:r>
              <w:t>R72</w:t>
            </w:r>
          </w:p>
        </w:tc>
        <w:tc>
          <w:tcPr>
            <w:tcW w:w="5884" w:type="dxa"/>
            <w:shd w:val="clear" w:color="auto" w:fill="auto"/>
          </w:tcPr>
          <w:p w14:paraId="1729E988" w14:textId="77777777" w:rsidR="00F02BFF" w:rsidRPr="005E6D59" w:rsidRDefault="00F02BFF" w:rsidP="005E4B3C">
            <w:pPr>
              <w:pStyle w:val="Tabletext"/>
            </w:pPr>
            <w:r w:rsidRPr="005E6D59">
              <w:t>The same as for item 164, except repeal paragraph (d) and substitute:</w:t>
            </w:r>
          </w:p>
          <w:p w14:paraId="3DF0B7A2" w14:textId="77777777" w:rsidR="00F02BFF" w:rsidRPr="005E6D59" w:rsidRDefault="00F02BFF" w:rsidP="005E4B3C">
            <w:pPr>
              <w:pStyle w:val="Tablea"/>
            </w:pPr>
            <w:r w:rsidRPr="005E6D59">
              <w:t>(d) between the skeleton’s legs, a “B” (counterstamped) surrounded by a circle; and</w:t>
            </w:r>
          </w:p>
        </w:tc>
      </w:tr>
      <w:tr w:rsidR="00F02BFF" w:rsidRPr="00496A64" w14:paraId="0F35E741" w14:textId="77777777" w:rsidTr="00D95D32">
        <w:tblPrEx>
          <w:tblLook w:val="0000" w:firstRow="0" w:lastRow="0" w:firstColumn="0" w:lastColumn="0" w:noHBand="0" w:noVBand="0"/>
        </w:tblPrEx>
        <w:trPr>
          <w:gridAfter w:val="1"/>
          <w:wAfter w:w="7" w:type="dxa"/>
        </w:trPr>
        <w:tc>
          <w:tcPr>
            <w:tcW w:w="616" w:type="dxa"/>
            <w:shd w:val="clear" w:color="auto" w:fill="auto"/>
          </w:tcPr>
          <w:p w14:paraId="5E6FF099" w14:textId="77777777" w:rsidR="00F02BFF" w:rsidRPr="0077645E" w:rsidRDefault="00F02BFF" w:rsidP="005E4B3C">
            <w:pPr>
              <w:pStyle w:val="Tabletext"/>
            </w:pPr>
            <w:r w:rsidRPr="0077645E">
              <w:t>17</w:t>
            </w:r>
            <w:r>
              <w:t>2</w:t>
            </w:r>
          </w:p>
        </w:tc>
        <w:tc>
          <w:tcPr>
            <w:tcW w:w="939" w:type="dxa"/>
            <w:shd w:val="clear" w:color="auto" w:fill="auto"/>
          </w:tcPr>
          <w:p w14:paraId="076E06EF" w14:textId="77777777" w:rsidR="00F02BFF" w:rsidRDefault="00F02BFF" w:rsidP="005E4B3C">
            <w:pPr>
              <w:pStyle w:val="Tabletext"/>
            </w:pPr>
            <w:r>
              <w:t>Reverse</w:t>
            </w:r>
          </w:p>
        </w:tc>
        <w:tc>
          <w:tcPr>
            <w:tcW w:w="939" w:type="dxa"/>
            <w:shd w:val="clear" w:color="auto" w:fill="auto"/>
          </w:tcPr>
          <w:p w14:paraId="230CC123" w14:textId="77777777" w:rsidR="00F02BFF" w:rsidRDefault="00F02BFF" w:rsidP="005E4B3C">
            <w:pPr>
              <w:pStyle w:val="Tabletext"/>
            </w:pPr>
            <w:r>
              <w:t>R73</w:t>
            </w:r>
          </w:p>
        </w:tc>
        <w:tc>
          <w:tcPr>
            <w:tcW w:w="5884" w:type="dxa"/>
            <w:shd w:val="clear" w:color="auto" w:fill="auto"/>
          </w:tcPr>
          <w:p w14:paraId="3B5A2C0A" w14:textId="77777777" w:rsidR="00F02BFF" w:rsidRPr="005E6D59" w:rsidRDefault="00F02BFF" w:rsidP="005E4B3C">
            <w:pPr>
              <w:pStyle w:val="Tabletext"/>
            </w:pPr>
            <w:r w:rsidRPr="005E6D59">
              <w:t>The same as for item 164, except repeal paragraph (d) and substitute:</w:t>
            </w:r>
          </w:p>
          <w:p w14:paraId="0D584AB0" w14:textId="77777777" w:rsidR="00F02BFF" w:rsidRPr="005E6D59" w:rsidRDefault="00F02BFF" w:rsidP="005E4B3C">
            <w:pPr>
              <w:pStyle w:val="Tablea"/>
            </w:pPr>
            <w:r w:rsidRPr="005E6D59">
              <w:t>(d) between the skeleton’s legs, a “M” (counterstamped) surrounded by a circle; and</w:t>
            </w:r>
          </w:p>
        </w:tc>
      </w:tr>
      <w:tr w:rsidR="00F02BFF" w:rsidRPr="00496A64" w14:paraId="193E4268" w14:textId="77777777" w:rsidTr="00D95D32">
        <w:tblPrEx>
          <w:tblLook w:val="0000" w:firstRow="0" w:lastRow="0" w:firstColumn="0" w:lastColumn="0" w:noHBand="0" w:noVBand="0"/>
        </w:tblPrEx>
        <w:trPr>
          <w:gridAfter w:val="1"/>
          <w:wAfter w:w="7" w:type="dxa"/>
        </w:trPr>
        <w:tc>
          <w:tcPr>
            <w:tcW w:w="616" w:type="dxa"/>
            <w:shd w:val="clear" w:color="auto" w:fill="auto"/>
          </w:tcPr>
          <w:p w14:paraId="21F56DA0" w14:textId="77777777" w:rsidR="00F02BFF" w:rsidRPr="0077645E" w:rsidRDefault="00F02BFF" w:rsidP="005E4B3C">
            <w:pPr>
              <w:pStyle w:val="Tabletext"/>
            </w:pPr>
            <w:r w:rsidRPr="0077645E">
              <w:t>17</w:t>
            </w:r>
            <w:r>
              <w:t>3</w:t>
            </w:r>
          </w:p>
        </w:tc>
        <w:tc>
          <w:tcPr>
            <w:tcW w:w="939" w:type="dxa"/>
            <w:shd w:val="clear" w:color="auto" w:fill="auto"/>
          </w:tcPr>
          <w:p w14:paraId="5F7B51C3" w14:textId="77777777" w:rsidR="00F02BFF" w:rsidRDefault="00F02BFF" w:rsidP="005E4B3C">
            <w:pPr>
              <w:pStyle w:val="Tabletext"/>
            </w:pPr>
            <w:r>
              <w:t>Reverse</w:t>
            </w:r>
          </w:p>
        </w:tc>
        <w:tc>
          <w:tcPr>
            <w:tcW w:w="939" w:type="dxa"/>
            <w:shd w:val="clear" w:color="auto" w:fill="auto"/>
          </w:tcPr>
          <w:p w14:paraId="18FCA05A" w14:textId="77777777" w:rsidR="00F02BFF" w:rsidRDefault="00F02BFF" w:rsidP="005E4B3C">
            <w:pPr>
              <w:pStyle w:val="Tabletext"/>
            </w:pPr>
            <w:r>
              <w:t>R74</w:t>
            </w:r>
          </w:p>
        </w:tc>
        <w:tc>
          <w:tcPr>
            <w:tcW w:w="5884" w:type="dxa"/>
            <w:shd w:val="clear" w:color="auto" w:fill="auto"/>
          </w:tcPr>
          <w:p w14:paraId="2EA04F80" w14:textId="77777777" w:rsidR="00F02BFF" w:rsidRPr="005E6D59" w:rsidRDefault="00F02BFF" w:rsidP="005E4B3C">
            <w:pPr>
              <w:pStyle w:val="Tabletext"/>
            </w:pPr>
            <w:r w:rsidRPr="005E6D59">
              <w:t>The same as for item 164, except repeal paragraph (d) and substitute:</w:t>
            </w:r>
          </w:p>
          <w:p w14:paraId="57169AD2" w14:textId="77777777" w:rsidR="00F02BFF" w:rsidRPr="005E6D59" w:rsidRDefault="00F02BFF" w:rsidP="005E4B3C">
            <w:pPr>
              <w:pStyle w:val="Tablea"/>
            </w:pPr>
            <w:r w:rsidRPr="005E6D59">
              <w:lastRenderedPageBreak/>
              <w:t>(d) between the skeleton’s legs, a “A” (counterstamped) surrounded by a circle; and</w:t>
            </w:r>
          </w:p>
        </w:tc>
      </w:tr>
      <w:tr w:rsidR="00F02BFF" w:rsidRPr="00496A64" w14:paraId="5C8A3BEA" w14:textId="77777777" w:rsidTr="00D95D32">
        <w:tblPrEx>
          <w:tblLook w:val="0000" w:firstRow="0" w:lastRow="0" w:firstColumn="0" w:lastColumn="0" w:noHBand="0" w:noVBand="0"/>
        </w:tblPrEx>
        <w:trPr>
          <w:gridAfter w:val="1"/>
          <w:wAfter w:w="7" w:type="dxa"/>
        </w:trPr>
        <w:tc>
          <w:tcPr>
            <w:tcW w:w="616" w:type="dxa"/>
            <w:shd w:val="clear" w:color="auto" w:fill="auto"/>
          </w:tcPr>
          <w:p w14:paraId="04865AA3" w14:textId="77777777" w:rsidR="00F02BFF" w:rsidRPr="00C013F6" w:rsidRDefault="00F02BFF" w:rsidP="005E4B3C">
            <w:pPr>
              <w:pStyle w:val="Tabletext"/>
            </w:pPr>
            <w:r w:rsidRPr="00C013F6">
              <w:lastRenderedPageBreak/>
              <w:t>17</w:t>
            </w:r>
            <w:r>
              <w:t>4</w:t>
            </w:r>
          </w:p>
        </w:tc>
        <w:tc>
          <w:tcPr>
            <w:tcW w:w="939" w:type="dxa"/>
            <w:shd w:val="clear" w:color="auto" w:fill="auto"/>
          </w:tcPr>
          <w:p w14:paraId="314FE44D" w14:textId="77777777" w:rsidR="00F02BFF" w:rsidRPr="00947759" w:rsidRDefault="00F02BFF" w:rsidP="005E4B3C">
            <w:pPr>
              <w:pStyle w:val="Tabletext"/>
            </w:pPr>
            <w:r w:rsidRPr="00947759">
              <w:t>Reverse</w:t>
            </w:r>
          </w:p>
        </w:tc>
        <w:tc>
          <w:tcPr>
            <w:tcW w:w="939" w:type="dxa"/>
            <w:shd w:val="clear" w:color="auto" w:fill="auto"/>
          </w:tcPr>
          <w:p w14:paraId="60F62394" w14:textId="77777777" w:rsidR="00F02BFF" w:rsidRDefault="00F02BFF" w:rsidP="005E4B3C">
            <w:pPr>
              <w:pStyle w:val="Tabletext"/>
            </w:pPr>
            <w:r>
              <w:t>R75</w:t>
            </w:r>
          </w:p>
        </w:tc>
        <w:tc>
          <w:tcPr>
            <w:tcW w:w="5884" w:type="dxa"/>
            <w:shd w:val="clear" w:color="auto" w:fill="auto"/>
          </w:tcPr>
          <w:p w14:paraId="5DBFDB27" w14:textId="77777777" w:rsidR="00F02BFF" w:rsidRPr="005E6D59" w:rsidRDefault="00F02BFF" w:rsidP="005E4B3C">
            <w:pPr>
              <w:pStyle w:val="Tabletext"/>
            </w:pPr>
            <w:r w:rsidRPr="005E6D59">
              <w:t>The same as for item 164, except repeal paragraph (d) and substitute:</w:t>
            </w:r>
          </w:p>
          <w:p w14:paraId="244740B6" w14:textId="77777777" w:rsidR="00F02BFF" w:rsidRPr="005E6D59" w:rsidRDefault="00F02BFF" w:rsidP="005E4B3C">
            <w:pPr>
              <w:pStyle w:val="Tablea"/>
              <w:rPr>
                <w:color w:val="000000"/>
                <w:shd w:val="clear" w:color="auto" w:fill="FFFFFF"/>
              </w:rPr>
            </w:pPr>
            <w:r w:rsidRPr="005E6D59">
              <w:t>(d) between the skeleton’s legs, a “P” (counterstamped) surrounded by a circle; and</w:t>
            </w:r>
          </w:p>
        </w:tc>
      </w:tr>
      <w:tr w:rsidR="00F02BFF" w:rsidRPr="00496A64" w14:paraId="77996CE0" w14:textId="77777777" w:rsidTr="00D95D32">
        <w:tblPrEx>
          <w:tblLook w:val="0000" w:firstRow="0" w:lastRow="0" w:firstColumn="0" w:lastColumn="0" w:noHBand="0" w:noVBand="0"/>
        </w:tblPrEx>
        <w:trPr>
          <w:gridAfter w:val="1"/>
          <w:wAfter w:w="7" w:type="dxa"/>
        </w:trPr>
        <w:tc>
          <w:tcPr>
            <w:tcW w:w="616" w:type="dxa"/>
            <w:shd w:val="clear" w:color="auto" w:fill="auto"/>
          </w:tcPr>
          <w:p w14:paraId="3E2969E2" w14:textId="77777777" w:rsidR="00F02BFF" w:rsidRPr="00C013F6" w:rsidRDefault="00F02BFF" w:rsidP="005E4B3C">
            <w:pPr>
              <w:pStyle w:val="Tabletext"/>
            </w:pPr>
            <w:r w:rsidRPr="00C013F6">
              <w:t>17</w:t>
            </w:r>
            <w:r>
              <w:t>5</w:t>
            </w:r>
          </w:p>
        </w:tc>
        <w:tc>
          <w:tcPr>
            <w:tcW w:w="939" w:type="dxa"/>
            <w:shd w:val="clear" w:color="auto" w:fill="auto"/>
          </w:tcPr>
          <w:p w14:paraId="55CFCFD4" w14:textId="77777777" w:rsidR="00F02BFF" w:rsidRPr="00947759" w:rsidRDefault="00F02BFF" w:rsidP="005E4B3C">
            <w:pPr>
              <w:pStyle w:val="Tabletext"/>
            </w:pPr>
            <w:r>
              <w:t>Reverse</w:t>
            </w:r>
          </w:p>
        </w:tc>
        <w:tc>
          <w:tcPr>
            <w:tcW w:w="939" w:type="dxa"/>
            <w:shd w:val="clear" w:color="auto" w:fill="auto"/>
          </w:tcPr>
          <w:p w14:paraId="2064D1DB" w14:textId="77777777" w:rsidR="00F02BFF" w:rsidRDefault="00F02BFF" w:rsidP="005E4B3C">
            <w:pPr>
              <w:pStyle w:val="Tabletext"/>
            </w:pPr>
            <w:r>
              <w:t>R76</w:t>
            </w:r>
          </w:p>
        </w:tc>
        <w:tc>
          <w:tcPr>
            <w:tcW w:w="5884" w:type="dxa"/>
            <w:shd w:val="clear" w:color="auto" w:fill="auto"/>
          </w:tcPr>
          <w:p w14:paraId="56D3903B" w14:textId="77777777" w:rsidR="00F02BFF" w:rsidRPr="005E6D59" w:rsidRDefault="00F02BFF" w:rsidP="005E4B3C">
            <w:pPr>
              <w:pStyle w:val="Tabletext"/>
            </w:pPr>
            <w:r w:rsidRPr="005E6D59">
              <w:t>The same as for item 164, except repeal paragraph (d) and substitute:</w:t>
            </w:r>
          </w:p>
          <w:p w14:paraId="0D5100D4" w14:textId="77777777" w:rsidR="00F02BFF" w:rsidRPr="005E6D59" w:rsidRDefault="00F02BFF" w:rsidP="005E4B3C">
            <w:pPr>
              <w:pStyle w:val="Tablea"/>
            </w:pPr>
            <w:r w:rsidRPr="005E6D59">
              <w:t>(d) between the skeleton’s legs, a stylised map of Australia (counterstamped) surrounded by a circle; and</w:t>
            </w:r>
          </w:p>
        </w:tc>
      </w:tr>
      <w:tr w:rsidR="00F02BFF" w:rsidRPr="00496A64" w14:paraId="575FE71A" w14:textId="77777777" w:rsidTr="00D95D32">
        <w:tblPrEx>
          <w:tblLook w:val="0000" w:firstRow="0" w:lastRow="0" w:firstColumn="0" w:lastColumn="0" w:noHBand="0" w:noVBand="0"/>
        </w:tblPrEx>
        <w:trPr>
          <w:gridAfter w:val="1"/>
          <w:wAfter w:w="7" w:type="dxa"/>
        </w:trPr>
        <w:tc>
          <w:tcPr>
            <w:tcW w:w="616" w:type="dxa"/>
            <w:shd w:val="clear" w:color="auto" w:fill="auto"/>
          </w:tcPr>
          <w:p w14:paraId="53F2BF7D" w14:textId="77777777" w:rsidR="00F02BFF" w:rsidRPr="00281500" w:rsidRDefault="00F02BFF" w:rsidP="005E4B3C">
            <w:pPr>
              <w:pStyle w:val="Tabletext"/>
            </w:pPr>
            <w:r w:rsidRPr="00281500">
              <w:t>17</w:t>
            </w:r>
            <w:r>
              <w:t>6</w:t>
            </w:r>
          </w:p>
        </w:tc>
        <w:tc>
          <w:tcPr>
            <w:tcW w:w="939" w:type="dxa"/>
            <w:shd w:val="clear" w:color="auto" w:fill="auto"/>
          </w:tcPr>
          <w:p w14:paraId="22A910D4" w14:textId="77777777" w:rsidR="00F02BFF" w:rsidRDefault="00F02BFF" w:rsidP="005E4B3C">
            <w:pPr>
              <w:pStyle w:val="Tabletext"/>
            </w:pPr>
            <w:r>
              <w:t>Reverse</w:t>
            </w:r>
          </w:p>
        </w:tc>
        <w:tc>
          <w:tcPr>
            <w:tcW w:w="939" w:type="dxa"/>
            <w:shd w:val="clear" w:color="auto" w:fill="auto"/>
          </w:tcPr>
          <w:p w14:paraId="4AF75681" w14:textId="77777777" w:rsidR="00F02BFF" w:rsidRDefault="00F02BFF" w:rsidP="005E4B3C">
            <w:pPr>
              <w:pStyle w:val="Tabletext"/>
            </w:pPr>
            <w:r>
              <w:t>R77</w:t>
            </w:r>
          </w:p>
        </w:tc>
        <w:tc>
          <w:tcPr>
            <w:tcW w:w="5884" w:type="dxa"/>
            <w:shd w:val="clear" w:color="auto" w:fill="auto"/>
          </w:tcPr>
          <w:p w14:paraId="0DBE6344" w14:textId="77777777" w:rsidR="00F02BFF" w:rsidRPr="005E6D59" w:rsidRDefault="00F02BFF" w:rsidP="005E4B3C">
            <w:pPr>
              <w:pStyle w:val="Tabletext"/>
            </w:pPr>
            <w:r w:rsidRPr="005E6D59">
              <w:t>A design consisting of:</w:t>
            </w:r>
          </w:p>
          <w:p w14:paraId="5BF2D75B" w14:textId="77777777" w:rsidR="00F02BFF" w:rsidRPr="005E6D59" w:rsidRDefault="00F02BFF" w:rsidP="005E4B3C">
            <w:pPr>
              <w:pStyle w:val="Tablea"/>
            </w:pPr>
            <w:r w:rsidRPr="005E6D59">
              <w:t>(a) in the foreground, a stylised representation of a guitar, plated in gold, extending to the edge of the coin; and</w:t>
            </w:r>
          </w:p>
          <w:p w14:paraId="0E3CABFB" w14:textId="77777777" w:rsidR="00F02BFF" w:rsidRPr="005E6D59" w:rsidRDefault="00F02BFF" w:rsidP="005E4B3C">
            <w:pPr>
              <w:pStyle w:val="Tablea"/>
            </w:pPr>
            <w:r w:rsidRPr="005E6D59">
              <w:t>(b) in the background, a stylised representation of 5 stage lights, with each light shining a light beam onto a stage; and</w:t>
            </w:r>
          </w:p>
          <w:p w14:paraId="489E8191" w14:textId="77777777" w:rsidR="00F02BFF" w:rsidRPr="005E6D59" w:rsidRDefault="00F02BFF" w:rsidP="005E4B3C">
            <w:pPr>
              <w:pStyle w:val="Tablea"/>
            </w:pPr>
            <w:r w:rsidRPr="005E6D59">
              <w:t>(c) beneath the stage, a stylised representation of a roadway; and</w:t>
            </w:r>
          </w:p>
          <w:p w14:paraId="03DD7929" w14:textId="77777777" w:rsidR="00F02BFF" w:rsidRPr="005E6D59" w:rsidRDefault="00F02BFF" w:rsidP="005E4B3C">
            <w:pPr>
              <w:pStyle w:val="Tablea"/>
            </w:pPr>
            <w:r w:rsidRPr="005E6D59">
              <w:t>(d) the following:</w:t>
            </w:r>
          </w:p>
          <w:p w14:paraId="627DD96F" w14:textId="77777777" w:rsidR="00F02BFF" w:rsidRPr="005E6D59" w:rsidRDefault="00F02BFF" w:rsidP="005E4B3C">
            <w:pPr>
              <w:pStyle w:val="Tablei"/>
            </w:pPr>
            <w:r w:rsidRPr="005E6D59">
              <w:t xml:space="preserve">(i) “TAMWORTH COUNTRY MUSIC FESTIVAL”; and </w:t>
            </w:r>
          </w:p>
          <w:p w14:paraId="110B525E" w14:textId="77777777" w:rsidR="00F02BFF" w:rsidRPr="005E6D59" w:rsidRDefault="00F02BFF" w:rsidP="005E4B3C">
            <w:pPr>
              <w:pStyle w:val="Tablei"/>
            </w:pPr>
            <w:r w:rsidRPr="005E6D59">
              <w:t>(ii) “50TH ANNIVERSARY”; and</w:t>
            </w:r>
          </w:p>
          <w:p w14:paraId="7A6387DB" w14:textId="77777777" w:rsidR="00F02BFF" w:rsidRPr="005E6D59" w:rsidRDefault="00F02BFF" w:rsidP="005E4B3C">
            <w:pPr>
              <w:pStyle w:val="Tablei"/>
            </w:pPr>
            <w:r w:rsidRPr="005E6D59">
              <w:t>(iii) “TD”.</w:t>
            </w:r>
          </w:p>
        </w:tc>
      </w:tr>
      <w:tr w:rsidR="00F02BFF" w:rsidRPr="00496A64" w14:paraId="448571FD" w14:textId="77777777" w:rsidTr="00D95D32">
        <w:tblPrEx>
          <w:tblLook w:val="0000" w:firstRow="0" w:lastRow="0" w:firstColumn="0" w:lastColumn="0" w:noHBand="0" w:noVBand="0"/>
        </w:tblPrEx>
        <w:trPr>
          <w:gridAfter w:val="1"/>
          <w:wAfter w:w="7" w:type="dxa"/>
        </w:trPr>
        <w:tc>
          <w:tcPr>
            <w:tcW w:w="616" w:type="dxa"/>
            <w:shd w:val="clear" w:color="auto" w:fill="auto"/>
          </w:tcPr>
          <w:p w14:paraId="1531A4BE" w14:textId="77777777" w:rsidR="00F02BFF" w:rsidRPr="00281500" w:rsidRDefault="00F02BFF" w:rsidP="005E4B3C">
            <w:pPr>
              <w:pStyle w:val="Tabletext"/>
            </w:pPr>
            <w:r w:rsidRPr="00281500">
              <w:t>17</w:t>
            </w:r>
            <w:r>
              <w:t>7</w:t>
            </w:r>
          </w:p>
        </w:tc>
        <w:tc>
          <w:tcPr>
            <w:tcW w:w="939" w:type="dxa"/>
            <w:shd w:val="clear" w:color="auto" w:fill="auto"/>
          </w:tcPr>
          <w:p w14:paraId="2C89CDC3" w14:textId="77777777" w:rsidR="00F02BFF" w:rsidRDefault="00F02BFF" w:rsidP="005E4B3C">
            <w:pPr>
              <w:pStyle w:val="Tabletext"/>
            </w:pPr>
            <w:r>
              <w:t xml:space="preserve">Reverse </w:t>
            </w:r>
          </w:p>
        </w:tc>
        <w:tc>
          <w:tcPr>
            <w:tcW w:w="939" w:type="dxa"/>
            <w:shd w:val="clear" w:color="auto" w:fill="auto"/>
          </w:tcPr>
          <w:p w14:paraId="3DA78948" w14:textId="77777777" w:rsidR="00F02BFF" w:rsidRDefault="00F02BFF" w:rsidP="005E4B3C">
            <w:pPr>
              <w:pStyle w:val="Tabletext"/>
            </w:pPr>
            <w:r>
              <w:t>R78</w:t>
            </w:r>
          </w:p>
        </w:tc>
        <w:tc>
          <w:tcPr>
            <w:tcW w:w="5884" w:type="dxa"/>
            <w:shd w:val="clear" w:color="auto" w:fill="auto"/>
          </w:tcPr>
          <w:p w14:paraId="5F4A6805" w14:textId="77777777" w:rsidR="00F02BFF" w:rsidRPr="005E6D59" w:rsidRDefault="00F02BFF" w:rsidP="005E4B3C">
            <w:pPr>
              <w:pStyle w:val="Tabletext"/>
            </w:pPr>
            <w:r w:rsidRPr="005E6D59">
              <w:t>The same as for item 176, except the guitar is not plated in gold.</w:t>
            </w:r>
          </w:p>
        </w:tc>
      </w:tr>
      <w:tr w:rsidR="00F02BFF" w:rsidRPr="00496A64" w14:paraId="0F99419C" w14:textId="77777777" w:rsidTr="00D95D32">
        <w:tblPrEx>
          <w:tblLook w:val="0000" w:firstRow="0" w:lastRow="0" w:firstColumn="0" w:lastColumn="0" w:noHBand="0" w:noVBand="0"/>
        </w:tblPrEx>
        <w:trPr>
          <w:gridAfter w:val="1"/>
          <w:wAfter w:w="7" w:type="dxa"/>
        </w:trPr>
        <w:tc>
          <w:tcPr>
            <w:tcW w:w="616" w:type="dxa"/>
            <w:shd w:val="clear" w:color="auto" w:fill="auto"/>
          </w:tcPr>
          <w:p w14:paraId="4E72DF82" w14:textId="77777777" w:rsidR="00F02BFF" w:rsidRPr="00497552" w:rsidRDefault="00F02BFF" w:rsidP="005E4B3C">
            <w:pPr>
              <w:pStyle w:val="Tabletext"/>
              <w:rPr>
                <w:highlight w:val="yellow"/>
              </w:rPr>
            </w:pPr>
            <w:r w:rsidRPr="00C644A4">
              <w:t>17</w:t>
            </w:r>
            <w:r>
              <w:t>8</w:t>
            </w:r>
          </w:p>
        </w:tc>
        <w:tc>
          <w:tcPr>
            <w:tcW w:w="939" w:type="dxa"/>
            <w:shd w:val="clear" w:color="auto" w:fill="auto"/>
          </w:tcPr>
          <w:p w14:paraId="27F56DF2" w14:textId="77777777" w:rsidR="00F02BFF" w:rsidRDefault="00F02BFF" w:rsidP="005E4B3C">
            <w:pPr>
              <w:pStyle w:val="Tabletext"/>
            </w:pPr>
            <w:r>
              <w:t>Reverse</w:t>
            </w:r>
          </w:p>
        </w:tc>
        <w:tc>
          <w:tcPr>
            <w:tcW w:w="939" w:type="dxa"/>
            <w:shd w:val="clear" w:color="auto" w:fill="auto"/>
          </w:tcPr>
          <w:p w14:paraId="0D87B016" w14:textId="77777777" w:rsidR="00F02BFF" w:rsidRDefault="00F02BFF" w:rsidP="005E4B3C">
            <w:pPr>
              <w:pStyle w:val="Tabletext"/>
            </w:pPr>
            <w:r>
              <w:t>R79</w:t>
            </w:r>
          </w:p>
        </w:tc>
        <w:tc>
          <w:tcPr>
            <w:tcW w:w="5884" w:type="dxa"/>
            <w:shd w:val="clear" w:color="auto" w:fill="auto"/>
          </w:tcPr>
          <w:p w14:paraId="297B074C" w14:textId="77777777" w:rsidR="00F02BFF" w:rsidRPr="005E6D59" w:rsidRDefault="00F02BFF" w:rsidP="005E4B3C">
            <w:pPr>
              <w:pStyle w:val="Tabletext"/>
            </w:pPr>
            <w:r w:rsidRPr="005E6D59">
              <w:t>A design consisting of:</w:t>
            </w:r>
          </w:p>
          <w:p w14:paraId="6FD3B723" w14:textId="77777777" w:rsidR="00F02BFF" w:rsidRPr="005E6D59" w:rsidRDefault="00F02BFF" w:rsidP="005E4B3C">
            <w:pPr>
              <w:pStyle w:val="Tablea"/>
            </w:pPr>
            <w:r w:rsidRPr="005E6D59">
              <w:t>(a) 2 central silhouetted figures of a woman and a child holding hands in a gold-plated semicircle; and</w:t>
            </w:r>
          </w:p>
          <w:p w14:paraId="2825B353" w14:textId="77777777" w:rsidR="00F02BFF" w:rsidRPr="005E6D59" w:rsidRDefault="00F02BFF" w:rsidP="005E4B3C">
            <w:pPr>
              <w:pStyle w:val="Tablea"/>
            </w:pPr>
            <w:r w:rsidRPr="005E6D59">
              <w:t>(b) the figures are casting representations of shadows, which are likened to eight upside-down female figures in a fan arrangement; and</w:t>
            </w:r>
          </w:p>
          <w:p w14:paraId="495D4980" w14:textId="77777777" w:rsidR="00F02BFF" w:rsidRPr="005E6D59" w:rsidRDefault="00F02BFF" w:rsidP="005E4B3C">
            <w:pPr>
              <w:pStyle w:val="Tablea"/>
            </w:pPr>
            <w:r w:rsidRPr="005E6D59">
              <w:t>(c) a doily pattern surrounds the central design; and</w:t>
            </w:r>
          </w:p>
          <w:p w14:paraId="1AD97EE1" w14:textId="77777777" w:rsidR="00F02BFF" w:rsidRPr="005E6D59" w:rsidRDefault="00F02BFF" w:rsidP="005E4B3C">
            <w:pPr>
              <w:pStyle w:val="Tablea"/>
            </w:pPr>
            <w:r w:rsidRPr="005E6D59">
              <w:t>(d) the following:</w:t>
            </w:r>
          </w:p>
          <w:p w14:paraId="24E54D3D" w14:textId="77777777" w:rsidR="00F02BFF" w:rsidRPr="005E6D59" w:rsidRDefault="00F02BFF" w:rsidP="005E4B3C">
            <w:pPr>
              <w:pStyle w:val="Tablei"/>
            </w:pPr>
            <w:r w:rsidRPr="005E6D59">
              <w:t>(i) “CENTENARY OF THE COUNTRY WOMEN’S ASSOCIATION”; and</w:t>
            </w:r>
          </w:p>
          <w:p w14:paraId="0BD0EC4A" w14:textId="77777777" w:rsidR="00F02BFF" w:rsidRPr="005E6D59" w:rsidRDefault="00F02BFF" w:rsidP="005E4B3C">
            <w:pPr>
              <w:pStyle w:val="Tablei"/>
            </w:pPr>
            <w:r w:rsidRPr="005E6D59">
              <w:t>(ii) “$1”; and</w:t>
            </w:r>
          </w:p>
          <w:p w14:paraId="69057F2A" w14:textId="77777777" w:rsidR="00F02BFF" w:rsidRPr="005E6D59" w:rsidRDefault="00F02BFF" w:rsidP="005E4B3C">
            <w:pPr>
              <w:pStyle w:val="Tablei"/>
            </w:pPr>
            <w:r w:rsidRPr="005E6D59">
              <w:t>(iii) “X oz .999 Ag” (where “X” is the nominal weight in ounces of the coin, expressed as a whole number or common fraction in Arabic numerals); and</w:t>
            </w:r>
          </w:p>
          <w:p w14:paraId="12EC5583" w14:textId="77777777" w:rsidR="00F02BFF" w:rsidRPr="005E6D59" w:rsidRDefault="00F02BFF" w:rsidP="005E4B3C">
            <w:pPr>
              <w:pStyle w:val="Tablei"/>
            </w:pPr>
            <w:r w:rsidRPr="005E6D59">
              <w:t>(iv) “BS”.</w:t>
            </w:r>
          </w:p>
        </w:tc>
      </w:tr>
      <w:tr w:rsidR="00F02BFF" w:rsidRPr="00496A64" w14:paraId="5B07B7B1" w14:textId="77777777" w:rsidTr="00D95D32">
        <w:tblPrEx>
          <w:tblLook w:val="0000" w:firstRow="0" w:lastRow="0" w:firstColumn="0" w:lastColumn="0" w:noHBand="0" w:noVBand="0"/>
        </w:tblPrEx>
        <w:trPr>
          <w:gridAfter w:val="1"/>
          <w:wAfter w:w="7" w:type="dxa"/>
        </w:trPr>
        <w:tc>
          <w:tcPr>
            <w:tcW w:w="616" w:type="dxa"/>
            <w:shd w:val="clear" w:color="auto" w:fill="auto"/>
          </w:tcPr>
          <w:p w14:paraId="0576A7EF" w14:textId="77777777" w:rsidR="00F02BFF" w:rsidRPr="00497552" w:rsidRDefault="00F02BFF" w:rsidP="005E4B3C">
            <w:pPr>
              <w:pStyle w:val="Tabletext"/>
              <w:rPr>
                <w:highlight w:val="yellow"/>
              </w:rPr>
            </w:pPr>
            <w:r w:rsidRPr="00C644A4">
              <w:t>1</w:t>
            </w:r>
            <w:r>
              <w:t>79</w:t>
            </w:r>
          </w:p>
        </w:tc>
        <w:tc>
          <w:tcPr>
            <w:tcW w:w="939" w:type="dxa"/>
            <w:shd w:val="clear" w:color="auto" w:fill="auto"/>
          </w:tcPr>
          <w:p w14:paraId="34154062" w14:textId="77777777" w:rsidR="00F02BFF" w:rsidRDefault="00F02BFF" w:rsidP="005E4B3C">
            <w:pPr>
              <w:pStyle w:val="Tabletext"/>
            </w:pPr>
            <w:r>
              <w:t>Reverse</w:t>
            </w:r>
          </w:p>
        </w:tc>
        <w:tc>
          <w:tcPr>
            <w:tcW w:w="939" w:type="dxa"/>
            <w:shd w:val="clear" w:color="auto" w:fill="auto"/>
          </w:tcPr>
          <w:p w14:paraId="2E53D129" w14:textId="77777777" w:rsidR="00F02BFF" w:rsidRDefault="00F02BFF" w:rsidP="005E4B3C">
            <w:pPr>
              <w:pStyle w:val="Tabletext"/>
            </w:pPr>
            <w:r>
              <w:t>R80</w:t>
            </w:r>
          </w:p>
        </w:tc>
        <w:tc>
          <w:tcPr>
            <w:tcW w:w="5884" w:type="dxa"/>
            <w:shd w:val="clear" w:color="auto" w:fill="auto"/>
          </w:tcPr>
          <w:p w14:paraId="608BD867" w14:textId="77777777" w:rsidR="00F02BFF" w:rsidRPr="005E6D59" w:rsidRDefault="00F02BFF" w:rsidP="005E4B3C">
            <w:pPr>
              <w:pStyle w:val="Tabletext"/>
            </w:pPr>
            <w:r w:rsidRPr="005E6D59">
              <w:t xml:space="preserve">The same as for item 178, except the semi-circle is </w:t>
            </w:r>
            <w:r w:rsidRPr="005E6D59">
              <w:rPr>
                <w:i/>
                <w:iCs/>
              </w:rPr>
              <w:t>not</w:t>
            </w:r>
            <w:r w:rsidRPr="005E6D59">
              <w:t xml:space="preserve"> gold-plated, and repeal subparagraphs (iii) and (iv) and substitute:</w:t>
            </w:r>
          </w:p>
          <w:p w14:paraId="6FF9BE55" w14:textId="77777777" w:rsidR="00F02BFF" w:rsidRPr="005E6D59" w:rsidRDefault="00F02BFF" w:rsidP="005E4B3C">
            <w:pPr>
              <w:pStyle w:val="Tablei"/>
            </w:pPr>
            <w:r w:rsidRPr="005E6D59">
              <w:t xml:space="preserve">(iii) “BS”. </w:t>
            </w:r>
          </w:p>
        </w:tc>
      </w:tr>
      <w:tr w:rsidR="00F02BFF" w:rsidRPr="00496A64" w14:paraId="3F708EA2" w14:textId="77777777" w:rsidTr="00D95D32">
        <w:tblPrEx>
          <w:tblLook w:val="0000" w:firstRow="0" w:lastRow="0" w:firstColumn="0" w:lastColumn="0" w:noHBand="0" w:noVBand="0"/>
        </w:tblPrEx>
        <w:trPr>
          <w:gridAfter w:val="1"/>
          <w:wAfter w:w="7" w:type="dxa"/>
        </w:trPr>
        <w:tc>
          <w:tcPr>
            <w:tcW w:w="616" w:type="dxa"/>
            <w:tcBorders>
              <w:bottom w:val="single" w:sz="2" w:space="0" w:color="auto"/>
            </w:tcBorders>
            <w:shd w:val="clear" w:color="auto" w:fill="auto"/>
          </w:tcPr>
          <w:p w14:paraId="521EE208" w14:textId="77777777" w:rsidR="00F02BFF" w:rsidRPr="00497552" w:rsidRDefault="00F02BFF" w:rsidP="005E4B3C">
            <w:pPr>
              <w:pStyle w:val="Tabletext"/>
              <w:rPr>
                <w:highlight w:val="yellow"/>
              </w:rPr>
            </w:pPr>
            <w:r w:rsidRPr="00D94651">
              <w:t>18</w:t>
            </w:r>
            <w:r>
              <w:t>0</w:t>
            </w:r>
          </w:p>
        </w:tc>
        <w:tc>
          <w:tcPr>
            <w:tcW w:w="939" w:type="dxa"/>
            <w:tcBorders>
              <w:bottom w:val="single" w:sz="2" w:space="0" w:color="auto"/>
            </w:tcBorders>
            <w:shd w:val="clear" w:color="auto" w:fill="auto"/>
          </w:tcPr>
          <w:p w14:paraId="05D239DB" w14:textId="77777777" w:rsidR="00F02BFF" w:rsidRDefault="00F02BFF" w:rsidP="005E4B3C">
            <w:pPr>
              <w:pStyle w:val="Tabletext"/>
            </w:pPr>
            <w:r>
              <w:t xml:space="preserve">Reverse </w:t>
            </w:r>
          </w:p>
        </w:tc>
        <w:tc>
          <w:tcPr>
            <w:tcW w:w="939" w:type="dxa"/>
            <w:tcBorders>
              <w:bottom w:val="single" w:sz="2" w:space="0" w:color="auto"/>
            </w:tcBorders>
            <w:shd w:val="clear" w:color="auto" w:fill="auto"/>
          </w:tcPr>
          <w:p w14:paraId="6D023E14" w14:textId="77777777" w:rsidR="00F02BFF" w:rsidRDefault="00F02BFF" w:rsidP="005E4B3C">
            <w:pPr>
              <w:pStyle w:val="Tabletext"/>
            </w:pPr>
            <w:r>
              <w:t>R81</w:t>
            </w:r>
          </w:p>
        </w:tc>
        <w:tc>
          <w:tcPr>
            <w:tcW w:w="5884" w:type="dxa"/>
            <w:tcBorders>
              <w:bottom w:val="single" w:sz="2" w:space="0" w:color="auto"/>
            </w:tcBorders>
            <w:shd w:val="clear" w:color="auto" w:fill="auto"/>
          </w:tcPr>
          <w:p w14:paraId="0A1475F6" w14:textId="77777777" w:rsidR="00F02BFF" w:rsidRPr="005E6D59" w:rsidRDefault="00F02BFF" w:rsidP="005E4B3C">
            <w:pPr>
              <w:pStyle w:val="Tabletext"/>
            </w:pPr>
            <w:r w:rsidRPr="005E6D59">
              <w:t>A design consisting of:</w:t>
            </w:r>
          </w:p>
          <w:p w14:paraId="4DFE1909" w14:textId="77777777" w:rsidR="00F02BFF" w:rsidRPr="005E6D59" w:rsidRDefault="00F02BFF" w:rsidP="005E4B3C">
            <w:pPr>
              <w:pStyle w:val="Tablea"/>
            </w:pPr>
            <w:r w:rsidRPr="005E6D59">
              <w:t>(a) a stylised representation of a kangaroo; and</w:t>
            </w:r>
          </w:p>
          <w:p w14:paraId="281350BA" w14:textId="77777777" w:rsidR="00F02BFF" w:rsidRPr="005E6D59" w:rsidRDefault="00F02BFF" w:rsidP="005E4B3C">
            <w:pPr>
              <w:pStyle w:val="Tablea"/>
            </w:pPr>
            <w:r w:rsidRPr="005E6D59">
              <w:t>(b) a stylised representation of an emu; and</w:t>
            </w:r>
          </w:p>
          <w:p w14:paraId="080CBCFA" w14:textId="77777777" w:rsidR="00F02BFF" w:rsidRPr="005E6D59" w:rsidRDefault="00F02BFF" w:rsidP="005E4B3C">
            <w:pPr>
              <w:pStyle w:val="Tablea"/>
            </w:pPr>
            <w:r w:rsidRPr="005E6D59">
              <w:t xml:space="preserve">(c) a combination of coloured and non-coloured circles, and tear drop shapes are incorporated into the representations of the kangaroo </w:t>
            </w:r>
            <w:r w:rsidRPr="005E6D59">
              <w:lastRenderedPageBreak/>
              <w:t>and emu, with 5 coloured tubular shapes protruding from the centre of the design; and</w:t>
            </w:r>
          </w:p>
          <w:p w14:paraId="6BBA6848" w14:textId="77777777" w:rsidR="00F02BFF" w:rsidRPr="005E6D59" w:rsidRDefault="00F02BFF" w:rsidP="005E4B3C">
            <w:pPr>
              <w:pStyle w:val="Tablea"/>
            </w:pPr>
            <w:r w:rsidRPr="005E6D59">
              <w:t>(d) a representation of the Commonwealth Star (also known as the Star of Federation); and</w:t>
            </w:r>
          </w:p>
          <w:p w14:paraId="693F8B77" w14:textId="77777777" w:rsidR="00F02BFF" w:rsidRPr="005E6D59" w:rsidRDefault="00F02BFF" w:rsidP="005E4B3C">
            <w:pPr>
              <w:pStyle w:val="Tablea"/>
            </w:pPr>
            <w:r w:rsidRPr="005E6D59">
              <w:t>(e) the following:</w:t>
            </w:r>
          </w:p>
          <w:p w14:paraId="45D63111" w14:textId="77777777" w:rsidR="00F02BFF" w:rsidRPr="005E6D59" w:rsidRDefault="00F02BFF" w:rsidP="005E4B3C">
            <w:pPr>
              <w:pStyle w:val="Tablei"/>
            </w:pPr>
            <w:r w:rsidRPr="005E6D59">
              <w:t>(i) “50”; and</w:t>
            </w:r>
          </w:p>
          <w:p w14:paraId="4525350A" w14:textId="77777777" w:rsidR="00F02BFF" w:rsidRPr="005E6D59" w:rsidRDefault="00F02BFF" w:rsidP="005E4B3C">
            <w:pPr>
              <w:pStyle w:val="Tablei"/>
            </w:pPr>
            <w:r w:rsidRPr="005E6D59">
              <w:t>(ii) “AS”.</w:t>
            </w:r>
          </w:p>
        </w:tc>
      </w:tr>
      <w:tr w:rsidR="00F02BFF" w:rsidRPr="0032182E" w14:paraId="05AA2C8E" w14:textId="77777777" w:rsidTr="00D95D32">
        <w:tc>
          <w:tcPr>
            <w:tcW w:w="616" w:type="dxa"/>
            <w:tcBorders>
              <w:top w:val="single" w:sz="2" w:space="0" w:color="auto"/>
              <w:left w:val="nil"/>
              <w:bottom w:val="single" w:sz="2" w:space="0" w:color="auto"/>
              <w:right w:val="nil"/>
            </w:tcBorders>
          </w:tcPr>
          <w:p w14:paraId="5E9A1728" w14:textId="5C577C72" w:rsidR="00F02BFF" w:rsidRPr="00E5248F" w:rsidRDefault="00F02BFF" w:rsidP="00F02BFF">
            <w:pPr>
              <w:pStyle w:val="Tabletext"/>
            </w:pPr>
            <w:r w:rsidRPr="00D94651">
              <w:lastRenderedPageBreak/>
              <w:t>18</w:t>
            </w:r>
            <w:r>
              <w:t>1</w:t>
            </w:r>
          </w:p>
        </w:tc>
        <w:tc>
          <w:tcPr>
            <w:tcW w:w="939" w:type="dxa"/>
            <w:tcBorders>
              <w:top w:val="single" w:sz="2" w:space="0" w:color="auto"/>
              <w:left w:val="nil"/>
              <w:bottom w:val="single" w:sz="2" w:space="0" w:color="auto"/>
              <w:right w:val="nil"/>
            </w:tcBorders>
          </w:tcPr>
          <w:p w14:paraId="58774221" w14:textId="234E0FDC" w:rsidR="00F02BFF" w:rsidRPr="00E5248F" w:rsidRDefault="00F02BFF" w:rsidP="00F02BFF">
            <w:pPr>
              <w:pStyle w:val="Tabletext"/>
            </w:pPr>
            <w:r>
              <w:t>Reverse</w:t>
            </w:r>
          </w:p>
        </w:tc>
        <w:tc>
          <w:tcPr>
            <w:tcW w:w="939" w:type="dxa"/>
            <w:tcBorders>
              <w:top w:val="single" w:sz="2" w:space="0" w:color="auto"/>
              <w:left w:val="nil"/>
              <w:bottom w:val="single" w:sz="2" w:space="0" w:color="auto"/>
              <w:right w:val="nil"/>
            </w:tcBorders>
          </w:tcPr>
          <w:p w14:paraId="7230DBB4" w14:textId="04C33AB9" w:rsidR="00F02BFF" w:rsidRPr="00E5248F" w:rsidRDefault="00F02BFF" w:rsidP="00F02BFF">
            <w:pPr>
              <w:pStyle w:val="Tabletext"/>
            </w:pPr>
            <w:r>
              <w:t>R82</w:t>
            </w:r>
          </w:p>
        </w:tc>
        <w:tc>
          <w:tcPr>
            <w:tcW w:w="5891" w:type="dxa"/>
            <w:gridSpan w:val="2"/>
            <w:tcBorders>
              <w:top w:val="single" w:sz="2" w:space="0" w:color="auto"/>
              <w:left w:val="nil"/>
              <w:bottom w:val="single" w:sz="2" w:space="0" w:color="auto"/>
              <w:right w:val="nil"/>
            </w:tcBorders>
          </w:tcPr>
          <w:p w14:paraId="50B08FD7" w14:textId="77777777" w:rsidR="00F02BFF" w:rsidRDefault="00F02BFF" w:rsidP="00F02BFF">
            <w:pPr>
              <w:pStyle w:val="Tabletext"/>
            </w:pPr>
            <w:r w:rsidRPr="00EF381B">
              <w:t>A design consisting of:</w:t>
            </w:r>
          </w:p>
          <w:p w14:paraId="208B13A2" w14:textId="77777777" w:rsidR="00F02BFF" w:rsidRPr="00D94651" w:rsidRDefault="00F02BFF" w:rsidP="00F02BFF">
            <w:pPr>
              <w:pStyle w:val="Tablea"/>
            </w:pPr>
            <w:r w:rsidRPr="00D94651">
              <w:t xml:space="preserve">(a) in the background, stylised representations of the floral emblems of Australia’s </w:t>
            </w:r>
            <w:r>
              <w:t>6</w:t>
            </w:r>
            <w:r w:rsidRPr="00D94651">
              <w:t xml:space="preserve"> States, the Australian Capital Territory and the Northern Territory; and</w:t>
            </w:r>
          </w:p>
          <w:p w14:paraId="127CF03E" w14:textId="77777777" w:rsidR="00F02BFF" w:rsidRPr="00D94651" w:rsidRDefault="00F02BFF" w:rsidP="00F02BFF">
            <w:pPr>
              <w:pStyle w:val="Tablea"/>
            </w:pPr>
            <w:r w:rsidRPr="00D94651">
              <w:t>(b) a representation of the Commonwealth Star (also known as the Star of Federation); and</w:t>
            </w:r>
          </w:p>
          <w:p w14:paraId="5E192B73" w14:textId="77777777" w:rsidR="00F02BFF" w:rsidRPr="00D94651" w:rsidRDefault="00F02BFF" w:rsidP="00F02BFF">
            <w:pPr>
              <w:pStyle w:val="Tablea"/>
            </w:pPr>
            <w:r w:rsidRPr="00D94651">
              <w:t>(c) in the foreground, a stylised representation of a kangaroo with a joey in its pouch; and</w:t>
            </w:r>
          </w:p>
          <w:p w14:paraId="06A4CC13" w14:textId="77777777" w:rsidR="00F02BFF" w:rsidRPr="00D94651" w:rsidRDefault="00F02BFF" w:rsidP="00F02BFF">
            <w:pPr>
              <w:pStyle w:val="Tablea"/>
            </w:pPr>
            <w:r w:rsidRPr="00D94651">
              <w:t>(d) on an ornamental shield, with the inscription, “FIVE DOLLARS”; and</w:t>
            </w:r>
          </w:p>
          <w:p w14:paraId="7B359A97" w14:textId="77777777" w:rsidR="00F02BFF" w:rsidRPr="00D94651" w:rsidRDefault="00F02BFF" w:rsidP="00F02BFF">
            <w:pPr>
              <w:pStyle w:val="Tablea"/>
            </w:pPr>
            <w:r w:rsidRPr="00D94651">
              <w:t>(e) on an ornamental scroll, partially obscured by the representation of the kangaroo, the following:</w:t>
            </w:r>
          </w:p>
          <w:p w14:paraId="52787AB5" w14:textId="77777777" w:rsidR="00F02BFF" w:rsidRDefault="00F02BFF" w:rsidP="00F02BFF">
            <w:pPr>
              <w:pStyle w:val="Tablei"/>
            </w:pPr>
            <w:r>
              <w:t>(i) “AUSTRALIA”; and</w:t>
            </w:r>
          </w:p>
          <w:p w14:paraId="576981EC" w14:textId="7308424D" w:rsidR="00F02BFF" w:rsidRPr="00F02BFF" w:rsidRDefault="00F02BFF" w:rsidP="00F02BFF">
            <w:pPr>
              <w:pStyle w:val="Tablei"/>
            </w:pPr>
            <w:r>
              <w:t>(ii) “AB”.</w:t>
            </w:r>
          </w:p>
        </w:tc>
      </w:tr>
      <w:tr w:rsidR="00D95D32" w:rsidRPr="00496A64" w14:paraId="00B74DD8"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933330D" w14:textId="77777777" w:rsidR="00D95D32" w:rsidRPr="007837C8" w:rsidRDefault="00D95D32" w:rsidP="00E85DD7">
            <w:pPr>
              <w:pStyle w:val="Tabletext"/>
            </w:pPr>
            <w:r w:rsidRPr="007837C8">
              <w:t>182</w:t>
            </w:r>
          </w:p>
        </w:tc>
        <w:tc>
          <w:tcPr>
            <w:tcW w:w="939" w:type="dxa"/>
            <w:shd w:val="clear" w:color="auto" w:fill="auto"/>
          </w:tcPr>
          <w:p w14:paraId="1C3A561D" w14:textId="77777777" w:rsidR="00D95D32" w:rsidRPr="005A3E52" w:rsidRDefault="00D95D32" w:rsidP="00E85DD7">
            <w:pPr>
              <w:pStyle w:val="Tabletext"/>
            </w:pPr>
            <w:r w:rsidRPr="005A3E52">
              <w:t>Reverse</w:t>
            </w:r>
          </w:p>
        </w:tc>
        <w:tc>
          <w:tcPr>
            <w:tcW w:w="939" w:type="dxa"/>
            <w:shd w:val="clear" w:color="auto" w:fill="auto"/>
          </w:tcPr>
          <w:p w14:paraId="05064897" w14:textId="77777777" w:rsidR="00D95D32" w:rsidRPr="005A3E52" w:rsidRDefault="00D95D32" w:rsidP="00E85DD7">
            <w:pPr>
              <w:pStyle w:val="Tabletext"/>
            </w:pPr>
            <w:r w:rsidRPr="005A3E52">
              <w:t>R83</w:t>
            </w:r>
          </w:p>
        </w:tc>
        <w:tc>
          <w:tcPr>
            <w:tcW w:w="5884" w:type="dxa"/>
            <w:shd w:val="clear" w:color="auto" w:fill="auto"/>
          </w:tcPr>
          <w:p w14:paraId="5D1B8938" w14:textId="77777777" w:rsidR="00D95D32" w:rsidRPr="009B01EE" w:rsidRDefault="00D95D32" w:rsidP="00E85DD7">
            <w:pPr>
              <w:pStyle w:val="Tabletext"/>
            </w:pPr>
            <w:r w:rsidRPr="009B01EE">
              <w:t>A design consisting of:</w:t>
            </w:r>
          </w:p>
          <w:p w14:paraId="046C0450" w14:textId="77777777" w:rsidR="00D95D32" w:rsidRPr="009B01EE" w:rsidRDefault="00D95D32" w:rsidP="00E85DD7">
            <w:pPr>
              <w:pStyle w:val="Tablea"/>
            </w:pPr>
            <w:r w:rsidRPr="009B01EE">
              <w:t>(a) a central sphere with a radial colour gradient consisting of an inner pale yellow, central orange and outer brown; and</w:t>
            </w:r>
          </w:p>
          <w:p w14:paraId="3EEE11CE" w14:textId="77777777" w:rsidR="00D95D32" w:rsidRPr="009B01EE" w:rsidRDefault="00D95D32" w:rsidP="00E85DD7">
            <w:pPr>
              <w:pStyle w:val="Tablea"/>
            </w:pPr>
            <w:r w:rsidRPr="009B01EE">
              <w:t>(b) interconnected hexagons over the top of the sphere; and</w:t>
            </w:r>
          </w:p>
          <w:p w14:paraId="4E2DF423" w14:textId="77777777" w:rsidR="00D95D32" w:rsidRPr="009B01EE" w:rsidRDefault="00D95D32" w:rsidP="00E85DD7">
            <w:pPr>
              <w:pStyle w:val="Tablea"/>
            </w:pPr>
            <w:r w:rsidRPr="009B01EE">
              <w:t>(c) two Italian honey bees on either side of the sphere; and</w:t>
            </w:r>
          </w:p>
          <w:p w14:paraId="53FBB68F" w14:textId="77777777" w:rsidR="00D95D32" w:rsidRPr="009B01EE" w:rsidRDefault="00D95D32" w:rsidP="00E85DD7">
            <w:pPr>
              <w:pStyle w:val="Tablea"/>
            </w:pPr>
            <w:r w:rsidRPr="009B01EE">
              <w:t>(d) two branches from a Eucalyptus tree, adorned with flowers and leaves, extending from the rim of the coin; and</w:t>
            </w:r>
          </w:p>
          <w:p w14:paraId="7A976F9A" w14:textId="77777777" w:rsidR="00D95D32" w:rsidRPr="009B01EE" w:rsidRDefault="00D95D32" w:rsidP="00E85DD7">
            <w:pPr>
              <w:pStyle w:val="Tablea"/>
            </w:pPr>
            <w:r w:rsidRPr="009B01EE">
              <w:t>(e) the following:</w:t>
            </w:r>
          </w:p>
          <w:p w14:paraId="1EA1571E" w14:textId="77777777" w:rsidR="00D95D32" w:rsidRPr="009B01EE" w:rsidRDefault="00D95D32" w:rsidP="00E85DD7">
            <w:pPr>
              <w:pStyle w:val="Tablei"/>
            </w:pPr>
            <w:r w:rsidRPr="009B01EE">
              <w:t xml:space="preserve">(i) </w:t>
            </w:r>
            <w:r w:rsidRPr="009B01EE">
              <w:rPr>
                <w:color w:val="000000"/>
                <w:shd w:val="clear" w:color="auto" w:fill="FFFFFF"/>
              </w:rPr>
              <w:t>Arabic numerals for the amount, in dollars or cents, of the denomination of the coin, followed by “DOLLAR”, “DOLLARS” or “CENTS” as the case requires; and</w:t>
            </w:r>
          </w:p>
          <w:p w14:paraId="2E97CA3B" w14:textId="77777777" w:rsidR="00D95D32" w:rsidRPr="009B01EE" w:rsidRDefault="00D95D32" w:rsidP="00E85DD7">
            <w:pPr>
              <w:pStyle w:val="Tablei"/>
            </w:pPr>
            <w:r w:rsidRPr="009B01EE">
              <w:t>(ii) “HONEY BEE”; and</w:t>
            </w:r>
          </w:p>
          <w:p w14:paraId="1035F2FB" w14:textId="77777777" w:rsidR="00D95D32" w:rsidRPr="009B01EE" w:rsidRDefault="00D95D32" w:rsidP="00E85DD7">
            <w:pPr>
              <w:pStyle w:val="Tablei"/>
            </w:pPr>
            <w:r w:rsidRPr="009B01EE">
              <w:t>(iii) “AS”.</w:t>
            </w:r>
          </w:p>
        </w:tc>
      </w:tr>
      <w:tr w:rsidR="00D95D32" w:rsidRPr="00496A64" w14:paraId="62B033C3"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33215F6" w14:textId="77777777" w:rsidR="00D95D32" w:rsidRPr="00C9169F" w:rsidRDefault="00D95D32" w:rsidP="00E85DD7">
            <w:pPr>
              <w:pStyle w:val="Tabletext"/>
              <w:rPr>
                <w:highlight w:val="green"/>
              </w:rPr>
            </w:pPr>
            <w:r w:rsidRPr="00864434">
              <w:t>183</w:t>
            </w:r>
          </w:p>
        </w:tc>
        <w:tc>
          <w:tcPr>
            <w:tcW w:w="939" w:type="dxa"/>
            <w:shd w:val="clear" w:color="auto" w:fill="auto"/>
          </w:tcPr>
          <w:p w14:paraId="03814495" w14:textId="77777777" w:rsidR="00D95D32" w:rsidRPr="005B1426" w:rsidRDefault="00D95D32" w:rsidP="00E85DD7">
            <w:pPr>
              <w:pStyle w:val="Tabletext"/>
            </w:pPr>
            <w:r w:rsidRPr="005B1426">
              <w:t>Reverse</w:t>
            </w:r>
          </w:p>
        </w:tc>
        <w:tc>
          <w:tcPr>
            <w:tcW w:w="939" w:type="dxa"/>
            <w:shd w:val="clear" w:color="auto" w:fill="auto"/>
          </w:tcPr>
          <w:p w14:paraId="1130A850" w14:textId="77777777" w:rsidR="00D95D32" w:rsidRPr="005B1426" w:rsidRDefault="00D95D32" w:rsidP="00E85DD7">
            <w:pPr>
              <w:pStyle w:val="Tabletext"/>
            </w:pPr>
            <w:r w:rsidRPr="005B1426">
              <w:t>R84</w:t>
            </w:r>
          </w:p>
        </w:tc>
        <w:tc>
          <w:tcPr>
            <w:tcW w:w="5884" w:type="dxa"/>
            <w:shd w:val="clear" w:color="auto" w:fill="auto"/>
          </w:tcPr>
          <w:p w14:paraId="12B5CC49" w14:textId="77777777" w:rsidR="00D95D32" w:rsidRPr="009B01EE" w:rsidRDefault="00D95D32" w:rsidP="00E85DD7">
            <w:pPr>
              <w:pStyle w:val="Tabletext"/>
            </w:pPr>
            <w:r w:rsidRPr="009B01EE">
              <w:t>The same as for item 182, except omit subparagraph (e)(iii) and substitute:</w:t>
            </w:r>
          </w:p>
          <w:p w14:paraId="636AC5BA" w14:textId="77777777" w:rsidR="00D95D32" w:rsidRPr="009B01EE" w:rsidRDefault="00D95D32" w:rsidP="00E85DD7">
            <w:pPr>
              <w:pStyle w:val="Tablei"/>
            </w:pPr>
            <w:r w:rsidRPr="009B01EE">
              <w:t>(iii) “AS”; and</w:t>
            </w:r>
          </w:p>
          <w:p w14:paraId="1230516B" w14:textId="77777777" w:rsidR="00D95D32" w:rsidRPr="009B01EE" w:rsidRDefault="00D95D32" w:rsidP="00E85DD7">
            <w:pPr>
              <w:pStyle w:val="Tablei"/>
            </w:pPr>
            <w:r w:rsidRPr="009B01EE">
              <w:t>(iv) “C”.</w:t>
            </w:r>
          </w:p>
        </w:tc>
      </w:tr>
      <w:tr w:rsidR="00D95D32" w:rsidRPr="00496A64" w14:paraId="6BC63F9F"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CBE9B08" w14:textId="77777777" w:rsidR="00D95D32" w:rsidRPr="00AB4F0E" w:rsidRDefault="00D95D32" w:rsidP="00E85DD7">
            <w:pPr>
              <w:pStyle w:val="Tabletext"/>
            </w:pPr>
            <w:r w:rsidRPr="00AB4F0E">
              <w:t>184</w:t>
            </w:r>
          </w:p>
        </w:tc>
        <w:tc>
          <w:tcPr>
            <w:tcW w:w="939" w:type="dxa"/>
            <w:shd w:val="clear" w:color="auto" w:fill="auto"/>
          </w:tcPr>
          <w:p w14:paraId="574E378E" w14:textId="77777777" w:rsidR="00D95D32" w:rsidRPr="00233B4B" w:rsidRDefault="00D95D32" w:rsidP="00E85DD7">
            <w:pPr>
              <w:pStyle w:val="Tabletext"/>
            </w:pPr>
            <w:r w:rsidRPr="00233B4B">
              <w:t>Reverse</w:t>
            </w:r>
          </w:p>
        </w:tc>
        <w:tc>
          <w:tcPr>
            <w:tcW w:w="939" w:type="dxa"/>
            <w:shd w:val="clear" w:color="auto" w:fill="auto"/>
          </w:tcPr>
          <w:p w14:paraId="6EB61E85" w14:textId="77777777" w:rsidR="00D95D32" w:rsidRPr="00233B4B" w:rsidRDefault="00D95D32" w:rsidP="00E85DD7">
            <w:pPr>
              <w:pStyle w:val="Tabletext"/>
            </w:pPr>
            <w:r w:rsidRPr="00233B4B">
              <w:t>R85</w:t>
            </w:r>
          </w:p>
        </w:tc>
        <w:tc>
          <w:tcPr>
            <w:tcW w:w="5884" w:type="dxa"/>
            <w:shd w:val="clear" w:color="auto" w:fill="auto"/>
          </w:tcPr>
          <w:p w14:paraId="5BBDCFA6" w14:textId="77777777" w:rsidR="00D95D32" w:rsidRPr="009B01EE" w:rsidRDefault="00D95D32" w:rsidP="00E85DD7">
            <w:pPr>
              <w:pStyle w:val="Tabletext"/>
            </w:pPr>
            <w:r w:rsidRPr="009B01EE">
              <w:t>A design consisting of:</w:t>
            </w:r>
          </w:p>
          <w:p w14:paraId="1BD3EC8C" w14:textId="77777777" w:rsidR="00D95D32" w:rsidRPr="009B01EE" w:rsidRDefault="00D95D32" w:rsidP="00E85DD7">
            <w:pPr>
              <w:pStyle w:val="Tablea"/>
            </w:pPr>
            <w:r w:rsidRPr="009B01EE">
              <w:t>(a) a stylised representation of a kangaroo in the foreground; and</w:t>
            </w:r>
          </w:p>
          <w:p w14:paraId="2C267726" w14:textId="77777777" w:rsidR="00D95D32" w:rsidRPr="009B01EE" w:rsidRDefault="00D95D32" w:rsidP="00E85DD7">
            <w:pPr>
              <w:pStyle w:val="Tablea"/>
            </w:pPr>
            <w:r w:rsidRPr="009B01EE">
              <w:t>(b) a stylised representation of two trees in the foreground to the right of the kangaroo; and</w:t>
            </w:r>
          </w:p>
          <w:p w14:paraId="5AB5C0CC" w14:textId="77777777" w:rsidR="00D95D32" w:rsidRPr="009B01EE" w:rsidRDefault="00D95D32" w:rsidP="00E85DD7">
            <w:pPr>
              <w:pStyle w:val="Tablea"/>
            </w:pPr>
            <w:r w:rsidRPr="009B01EE">
              <w:lastRenderedPageBreak/>
              <w:t xml:space="preserve">(c) in the background, 7 sections depicting the sun, flora, rocks or shading in the style of the </w:t>
            </w:r>
            <w:r w:rsidRPr="009B01EE">
              <w:rPr>
                <w:i/>
                <w:iCs/>
              </w:rPr>
              <w:t>Heidelberg School</w:t>
            </w:r>
            <w:r w:rsidRPr="009B01EE">
              <w:t xml:space="preserve"> (Australian impressionism), partially obscured by the kangaroo and trees; and</w:t>
            </w:r>
          </w:p>
          <w:p w14:paraId="09B243B4" w14:textId="77777777" w:rsidR="00D95D32" w:rsidRPr="009B01EE" w:rsidRDefault="00D95D32" w:rsidP="00E85DD7">
            <w:pPr>
              <w:pStyle w:val="Tablea"/>
            </w:pPr>
            <w:r w:rsidRPr="009B01EE">
              <w:t>(d) the following:</w:t>
            </w:r>
          </w:p>
          <w:p w14:paraId="16DC11F5" w14:textId="77777777" w:rsidR="00D95D32" w:rsidRPr="009B01EE" w:rsidRDefault="00D95D32" w:rsidP="00E85DD7">
            <w:pPr>
              <w:pStyle w:val="Tablei"/>
            </w:pPr>
            <w:r w:rsidRPr="009B01EE">
              <w:t>(i) “AS”; and</w:t>
            </w:r>
          </w:p>
          <w:p w14:paraId="13A99503" w14:textId="77777777" w:rsidR="00D95D32" w:rsidRPr="009B01EE" w:rsidRDefault="00D95D32" w:rsidP="00E85DD7">
            <w:pPr>
              <w:pStyle w:val="Tablei"/>
            </w:pPr>
            <w:r w:rsidRPr="009B01EE">
              <w:t>(ii) “Xoz .999 Ag” (where “X” is the nominal weight in ounces of the coin, expressed as a whole number or a common fraction in Arabic numerals).</w:t>
            </w:r>
          </w:p>
        </w:tc>
      </w:tr>
      <w:tr w:rsidR="00D95D32" w:rsidRPr="00496A64" w14:paraId="10134509"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F83A50F" w14:textId="77777777" w:rsidR="00D95D32" w:rsidRPr="00AB4F0E" w:rsidRDefault="00D95D32" w:rsidP="00E85DD7">
            <w:pPr>
              <w:pStyle w:val="Tabletext"/>
            </w:pPr>
            <w:r w:rsidRPr="00AB4F0E">
              <w:lastRenderedPageBreak/>
              <w:t>185</w:t>
            </w:r>
          </w:p>
        </w:tc>
        <w:tc>
          <w:tcPr>
            <w:tcW w:w="939" w:type="dxa"/>
            <w:shd w:val="clear" w:color="auto" w:fill="auto"/>
          </w:tcPr>
          <w:p w14:paraId="685FF24F" w14:textId="77777777" w:rsidR="00D95D32" w:rsidRPr="00AB4F0E" w:rsidRDefault="00D95D32" w:rsidP="00E85DD7">
            <w:pPr>
              <w:pStyle w:val="Tabletext"/>
            </w:pPr>
            <w:r w:rsidRPr="00AB4F0E">
              <w:t>Reverse</w:t>
            </w:r>
          </w:p>
        </w:tc>
        <w:tc>
          <w:tcPr>
            <w:tcW w:w="939" w:type="dxa"/>
            <w:shd w:val="clear" w:color="auto" w:fill="auto"/>
          </w:tcPr>
          <w:p w14:paraId="43DFB3F0" w14:textId="77777777" w:rsidR="00D95D32" w:rsidRPr="00AB4F0E" w:rsidRDefault="00D95D32" w:rsidP="00E85DD7">
            <w:pPr>
              <w:pStyle w:val="Tabletext"/>
            </w:pPr>
            <w:r w:rsidRPr="00AB4F0E">
              <w:t>R86</w:t>
            </w:r>
          </w:p>
        </w:tc>
        <w:tc>
          <w:tcPr>
            <w:tcW w:w="5884" w:type="dxa"/>
            <w:shd w:val="clear" w:color="auto" w:fill="auto"/>
          </w:tcPr>
          <w:p w14:paraId="7806E5F6" w14:textId="77777777" w:rsidR="00D95D32" w:rsidRPr="009B01EE" w:rsidRDefault="00D95D32" w:rsidP="00E85DD7">
            <w:pPr>
              <w:pStyle w:val="Tabletext"/>
            </w:pPr>
            <w:r w:rsidRPr="009B01EE">
              <w:t>The same as for item 184, except omit subparagraph (d)(ii) and substitute:</w:t>
            </w:r>
          </w:p>
          <w:p w14:paraId="3BB0FE29" w14:textId="77777777" w:rsidR="00D95D32" w:rsidRPr="009B01EE" w:rsidRDefault="00D95D32" w:rsidP="00E85DD7">
            <w:pPr>
              <w:pStyle w:val="Tablei"/>
            </w:pPr>
            <w:r w:rsidRPr="009B01EE">
              <w:t>(ii) “Xoz .9999 Au” (where “X” is the nominal weight in ounces of the coin, expressed as a whole number or common fraction in Arabic numerals).</w:t>
            </w:r>
          </w:p>
        </w:tc>
      </w:tr>
      <w:tr w:rsidR="00D95D32" w:rsidRPr="00496A64" w14:paraId="578C7F39"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E4C3173" w14:textId="77777777" w:rsidR="00D95D32" w:rsidRPr="001E0223" w:rsidRDefault="00D95D32" w:rsidP="00E85DD7">
            <w:pPr>
              <w:pStyle w:val="Tabletext"/>
            </w:pPr>
            <w:r w:rsidRPr="001E0223">
              <w:t>186</w:t>
            </w:r>
          </w:p>
        </w:tc>
        <w:tc>
          <w:tcPr>
            <w:tcW w:w="939" w:type="dxa"/>
            <w:shd w:val="clear" w:color="auto" w:fill="auto"/>
          </w:tcPr>
          <w:p w14:paraId="5C11F80B" w14:textId="77777777" w:rsidR="00D95D32" w:rsidRPr="001E0223" w:rsidRDefault="00D95D32" w:rsidP="00E85DD7">
            <w:pPr>
              <w:pStyle w:val="Tabletext"/>
            </w:pPr>
            <w:r w:rsidRPr="001E0223">
              <w:t>Reverse</w:t>
            </w:r>
          </w:p>
        </w:tc>
        <w:tc>
          <w:tcPr>
            <w:tcW w:w="939" w:type="dxa"/>
            <w:shd w:val="clear" w:color="auto" w:fill="auto"/>
          </w:tcPr>
          <w:p w14:paraId="3865B415" w14:textId="77777777" w:rsidR="00D95D32" w:rsidRPr="001E0223" w:rsidRDefault="00D95D32" w:rsidP="00E85DD7">
            <w:pPr>
              <w:pStyle w:val="Tabletext"/>
            </w:pPr>
            <w:r w:rsidRPr="001E0223">
              <w:t>R87</w:t>
            </w:r>
          </w:p>
        </w:tc>
        <w:tc>
          <w:tcPr>
            <w:tcW w:w="5884" w:type="dxa"/>
            <w:shd w:val="clear" w:color="auto" w:fill="auto"/>
          </w:tcPr>
          <w:p w14:paraId="30BA6DA9" w14:textId="77777777" w:rsidR="00D95D32" w:rsidRPr="009B01EE" w:rsidRDefault="00D95D32" w:rsidP="00E85DD7">
            <w:pPr>
              <w:pStyle w:val="Tabletext"/>
            </w:pPr>
            <w:r w:rsidRPr="009B01EE">
              <w:t>The same as for item 117, except omit subparagraph (d)(iv) and substitute:</w:t>
            </w:r>
          </w:p>
          <w:p w14:paraId="7B0DB2AD" w14:textId="77777777" w:rsidR="00D95D32" w:rsidRPr="009B01EE" w:rsidRDefault="00D95D32" w:rsidP="00E85DD7">
            <w:pPr>
              <w:pStyle w:val="Tablei"/>
            </w:pPr>
            <w:r w:rsidRPr="009B01EE">
              <w:t>(iv) “X kg .999 Ag” (where “X” is the nominal weight in kilograms of the coin, expressed as a whole number or a common fraction in Arabic numerals).</w:t>
            </w:r>
          </w:p>
        </w:tc>
      </w:tr>
      <w:tr w:rsidR="00D95D32" w:rsidRPr="00496A64" w14:paraId="44318714"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3F98898" w14:textId="77777777" w:rsidR="00D95D32" w:rsidRPr="0026265B" w:rsidRDefault="00D95D32" w:rsidP="00E85DD7">
            <w:pPr>
              <w:pStyle w:val="Tabletext"/>
            </w:pPr>
            <w:r w:rsidRPr="0026265B">
              <w:t>187</w:t>
            </w:r>
          </w:p>
        </w:tc>
        <w:tc>
          <w:tcPr>
            <w:tcW w:w="939" w:type="dxa"/>
            <w:shd w:val="clear" w:color="auto" w:fill="auto"/>
          </w:tcPr>
          <w:p w14:paraId="56FA15B8" w14:textId="77777777" w:rsidR="00D95D32" w:rsidRPr="0026265B" w:rsidRDefault="00D95D32" w:rsidP="00E85DD7">
            <w:pPr>
              <w:pStyle w:val="Tabletext"/>
            </w:pPr>
            <w:r w:rsidRPr="0026265B">
              <w:t>Reverse</w:t>
            </w:r>
          </w:p>
        </w:tc>
        <w:tc>
          <w:tcPr>
            <w:tcW w:w="939" w:type="dxa"/>
            <w:shd w:val="clear" w:color="auto" w:fill="auto"/>
          </w:tcPr>
          <w:p w14:paraId="53202044" w14:textId="77777777" w:rsidR="00D95D32" w:rsidRPr="0026265B" w:rsidRDefault="00D95D32" w:rsidP="00E85DD7">
            <w:pPr>
              <w:pStyle w:val="Tabletext"/>
            </w:pPr>
            <w:r w:rsidRPr="0026265B">
              <w:t>R88</w:t>
            </w:r>
          </w:p>
        </w:tc>
        <w:tc>
          <w:tcPr>
            <w:tcW w:w="5884" w:type="dxa"/>
            <w:shd w:val="clear" w:color="auto" w:fill="auto"/>
          </w:tcPr>
          <w:p w14:paraId="1282A42D" w14:textId="77777777" w:rsidR="00D95D32" w:rsidRPr="009B01EE" w:rsidRDefault="00D95D32" w:rsidP="00E85DD7">
            <w:pPr>
              <w:pStyle w:val="Tabletext"/>
            </w:pPr>
            <w:r w:rsidRPr="009B01EE">
              <w:t>The same as for item 126, except omit subparagraph (c)(iii) and substitute:</w:t>
            </w:r>
          </w:p>
          <w:p w14:paraId="38E11329" w14:textId="77777777" w:rsidR="00D95D32" w:rsidRPr="009B01EE" w:rsidRDefault="00D95D32" w:rsidP="00E85DD7">
            <w:pPr>
              <w:pStyle w:val="Tablei"/>
            </w:pPr>
            <w:r w:rsidRPr="009B01EE">
              <w:t>(iii) a stylised representation of the designer’s initials “BK”; and</w:t>
            </w:r>
          </w:p>
          <w:p w14:paraId="2DA8EA4E" w14:textId="77777777" w:rsidR="00D95D32" w:rsidRPr="009B01EE" w:rsidRDefault="00D95D32" w:rsidP="00E85DD7">
            <w:pPr>
              <w:pStyle w:val="Tablei"/>
            </w:pPr>
            <w:r w:rsidRPr="009B01EE">
              <w:t>(iv) “X oz .9999 Au” (where “X” is the nominal weight in ounces of the coin, expressed as a whole number or a common fraction in Arabic numerals).</w:t>
            </w:r>
          </w:p>
        </w:tc>
      </w:tr>
      <w:tr w:rsidR="00D95D32" w:rsidRPr="00496A64" w14:paraId="1798A154"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B17F4D0" w14:textId="77777777" w:rsidR="00D95D32" w:rsidRPr="00C64D2C" w:rsidRDefault="00D95D32" w:rsidP="00E85DD7">
            <w:pPr>
              <w:pStyle w:val="Tabletext"/>
            </w:pPr>
            <w:r w:rsidRPr="00C64D2C">
              <w:t>188</w:t>
            </w:r>
          </w:p>
        </w:tc>
        <w:tc>
          <w:tcPr>
            <w:tcW w:w="939" w:type="dxa"/>
            <w:shd w:val="clear" w:color="auto" w:fill="auto"/>
          </w:tcPr>
          <w:p w14:paraId="2117B4A5" w14:textId="77777777" w:rsidR="00D95D32" w:rsidRPr="00C64D2C" w:rsidRDefault="00D95D32" w:rsidP="00E85DD7">
            <w:pPr>
              <w:pStyle w:val="Tabletext"/>
            </w:pPr>
            <w:r w:rsidRPr="00C64D2C">
              <w:t>Reverse</w:t>
            </w:r>
          </w:p>
        </w:tc>
        <w:tc>
          <w:tcPr>
            <w:tcW w:w="939" w:type="dxa"/>
            <w:shd w:val="clear" w:color="auto" w:fill="auto"/>
          </w:tcPr>
          <w:p w14:paraId="2579D2B1" w14:textId="77777777" w:rsidR="00D95D32" w:rsidRPr="00C64D2C" w:rsidRDefault="00D95D32" w:rsidP="00E85DD7">
            <w:pPr>
              <w:pStyle w:val="Tabletext"/>
            </w:pPr>
            <w:r w:rsidRPr="00C64D2C">
              <w:t>R89</w:t>
            </w:r>
          </w:p>
        </w:tc>
        <w:tc>
          <w:tcPr>
            <w:tcW w:w="5884" w:type="dxa"/>
            <w:shd w:val="clear" w:color="auto" w:fill="auto"/>
          </w:tcPr>
          <w:p w14:paraId="4D94A558" w14:textId="77777777" w:rsidR="00D95D32" w:rsidRPr="009B01EE" w:rsidRDefault="00D95D32" w:rsidP="00E85DD7">
            <w:pPr>
              <w:pStyle w:val="Tabletext"/>
            </w:pPr>
            <w:r w:rsidRPr="009B01EE">
              <w:t>The same as for item 126, except omit subparagraph (c)(iii) and substitute:</w:t>
            </w:r>
          </w:p>
          <w:p w14:paraId="5A980107" w14:textId="77777777" w:rsidR="00D95D32" w:rsidRPr="009B01EE" w:rsidRDefault="00D95D32" w:rsidP="00E85DD7">
            <w:pPr>
              <w:pStyle w:val="Tablei"/>
            </w:pPr>
            <w:r w:rsidRPr="009B01EE">
              <w:t>(iii) a stylised representation of the designer’s initials “BK”; and</w:t>
            </w:r>
          </w:p>
          <w:p w14:paraId="146C3E24" w14:textId="77777777" w:rsidR="00D95D32" w:rsidRPr="009B01EE" w:rsidRDefault="00D95D32" w:rsidP="00E85DD7">
            <w:pPr>
              <w:pStyle w:val="Tablei"/>
            </w:pPr>
            <w:r w:rsidRPr="009B01EE">
              <w:t>(iv) “X kg .999 Ag” (where “X” is the nominal weight in kilograms of the coin, expressed as a whole number or a common fraction in Arabic numerals).</w:t>
            </w:r>
          </w:p>
        </w:tc>
      </w:tr>
      <w:tr w:rsidR="00D95D32" w:rsidRPr="00496A64" w14:paraId="6504CF0E"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571DA79" w14:textId="77777777" w:rsidR="00D95D32" w:rsidRPr="0028766F" w:rsidRDefault="00D95D32" w:rsidP="00E85DD7">
            <w:pPr>
              <w:pStyle w:val="Tabletext"/>
            </w:pPr>
            <w:r w:rsidRPr="0028766F">
              <w:t>189</w:t>
            </w:r>
          </w:p>
        </w:tc>
        <w:tc>
          <w:tcPr>
            <w:tcW w:w="939" w:type="dxa"/>
            <w:shd w:val="clear" w:color="auto" w:fill="auto"/>
          </w:tcPr>
          <w:p w14:paraId="0BD72E53" w14:textId="77777777" w:rsidR="00D95D32" w:rsidRPr="0028766F" w:rsidRDefault="00D95D32" w:rsidP="00E85DD7">
            <w:pPr>
              <w:pStyle w:val="Tabletext"/>
            </w:pPr>
            <w:r w:rsidRPr="0028766F">
              <w:t>Reverse</w:t>
            </w:r>
          </w:p>
        </w:tc>
        <w:tc>
          <w:tcPr>
            <w:tcW w:w="939" w:type="dxa"/>
            <w:shd w:val="clear" w:color="auto" w:fill="auto"/>
          </w:tcPr>
          <w:p w14:paraId="5918DBE0" w14:textId="77777777" w:rsidR="00D95D32" w:rsidRPr="0028766F" w:rsidRDefault="00D95D32" w:rsidP="00E85DD7">
            <w:pPr>
              <w:pStyle w:val="Tabletext"/>
            </w:pPr>
            <w:r w:rsidRPr="0028766F">
              <w:t>R90</w:t>
            </w:r>
          </w:p>
        </w:tc>
        <w:tc>
          <w:tcPr>
            <w:tcW w:w="5884" w:type="dxa"/>
            <w:shd w:val="clear" w:color="auto" w:fill="auto"/>
          </w:tcPr>
          <w:p w14:paraId="29B80348" w14:textId="77777777" w:rsidR="00D95D32" w:rsidRPr="009B01EE" w:rsidRDefault="00D95D32" w:rsidP="00E85DD7">
            <w:pPr>
              <w:pStyle w:val="Tabletext"/>
            </w:pPr>
            <w:r w:rsidRPr="009B01EE">
              <w:t>A design consisting of:</w:t>
            </w:r>
          </w:p>
          <w:p w14:paraId="1362B202" w14:textId="77777777" w:rsidR="00D95D32" w:rsidRPr="009B01EE" w:rsidRDefault="00D95D32" w:rsidP="00E85DD7">
            <w:pPr>
              <w:pStyle w:val="Tablea"/>
            </w:pPr>
            <w:r w:rsidRPr="009B01EE">
              <w:t>(a) in the background, the equator, latitude lines, longitude lines and an ornamental pattern; and</w:t>
            </w:r>
          </w:p>
          <w:p w14:paraId="4C53A9D4" w14:textId="77777777" w:rsidR="00D95D32" w:rsidRPr="009B01EE" w:rsidRDefault="00D95D32" w:rsidP="00E85DD7">
            <w:pPr>
              <w:pStyle w:val="Tablea"/>
            </w:pPr>
            <w:r w:rsidRPr="009B01EE">
              <w:t>(b) a stylised map of Australia containing a textured pattern; and</w:t>
            </w:r>
          </w:p>
          <w:p w14:paraId="40A6FF36" w14:textId="77777777" w:rsidR="00D95D32" w:rsidRPr="009B01EE" w:rsidRDefault="00D95D32" w:rsidP="00E85DD7">
            <w:pPr>
              <w:pStyle w:val="Tablea"/>
            </w:pPr>
            <w:r w:rsidRPr="009B01EE">
              <w:t xml:space="preserve">(c) superimposed on a part of that map, the silhouette of a koala; and </w:t>
            </w:r>
          </w:p>
          <w:p w14:paraId="6199823F" w14:textId="77777777" w:rsidR="00D95D32" w:rsidRPr="009B01EE" w:rsidRDefault="00D95D32" w:rsidP="00E85DD7">
            <w:pPr>
              <w:pStyle w:val="Tablea"/>
            </w:pPr>
            <w:r w:rsidRPr="009B01EE">
              <w:t xml:space="preserve">(d) in the foreground, a stylised representation of the </w:t>
            </w:r>
            <w:r w:rsidRPr="009B01EE">
              <w:rPr>
                <w:color w:val="000000"/>
                <w:shd w:val="clear" w:color="auto" w:fill="FFFFFF"/>
              </w:rPr>
              <w:t>constellation Crux (commonly known as the Southern Cross)</w:t>
            </w:r>
            <w:r w:rsidRPr="009B01EE">
              <w:t>; and</w:t>
            </w:r>
          </w:p>
          <w:p w14:paraId="59269D9A" w14:textId="77777777" w:rsidR="00D95D32" w:rsidRPr="009B01EE" w:rsidRDefault="00D95D32" w:rsidP="00E85DD7">
            <w:pPr>
              <w:pStyle w:val="Tablea"/>
            </w:pPr>
            <w:r w:rsidRPr="009B01EE">
              <w:t>(e) straight lines positioned in an irregular pattern; and</w:t>
            </w:r>
          </w:p>
          <w:p w14:paraId="3978FA4F" w14:textId="77777777" w:rsidR="00D95D32" w:rsidRPr="009B01EE" w:rsidRDefault="00D95D32" w:rsidP="00E85DD7">
            <w:pPr>
              <w:pStyle w:val="Tablea"/>
            </w:pPr>
            <w:r w:rsidRPr="009B01EE">
              <w:t>(f) the following:</w:t>
            </w:r>
          </w:p>
          <w:p w14:paraId="7127689C" w14:textId="77777777" w:rsidR="00D95D32" w:rsidRPr="009B01EE" w:rsidRDefault="00D95D32" w:rsidP="00E85DD7">
            <w:pPr>
              <w:pStyle w:val="Tablei"/>
            </w:pPr>
            <w:r w:rsidRPr="009B01EE">
              <w:t xml:space="preserve">(i) </w:t>
            </w:r>
            <w:r w:rsidRPr="009B01EE">
              <w:rPr>
                <w:color w:val="000000"/>
                <w:shd w:val="clear" w:color="auto" w:fill="FFFFFF"/>
              </w:rPr>
              <w:t>Arabic numerals for the amount, in dollars or cents, of the denomination of the coin, followed by “DOLLAR”, “DOLLARS” or “CENTS” as the case requires; and</w:t>
            </w:r>
          </w:p>
          <w:p w14:paraId="0FE5268E" w14:textId="77777777" w:rsidR="00D95D32" w:rsidRPr="009B01EE" w:rsidRDefault="00D95D32" w:rsidP="00E85DD7">
            <w:pPr>
              <w:pStyle w:val="Tablei"/>
            </w:pPr>
            <w:r w:rsidRPr="009B01EE">
              <w:lastRenderedPageBreak/>
              <w:t>(ii) “Xoz .999 SILVER” (where “X” is the nominal weight in ounces of the coin, expressed as a whole number or a common fraction in Arabic numerals).</w:t>
            </w:r>
          </w:p>
        </w:tc>
      </w:tr>
      <w:tr w:rsidR="00D95D32" w:rsidRPr="00496A64" w14:paraId="1873B72B"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4883224" w14:textId="77777777" w:rsidR="00D95D32" w:rsidRPr="0028766F" w:rsidRDefault="00D95D32" w:rsidP="00E85DD7">
            <w:pPr>
              <w:pStyle w:val="Tabletext"/>
            </w:pPr>
            <w:r w:rsidRPr="0028766F">
              <w:lastRenderedPageBreak/>
              <w:t>190</w:t>
            </w:r>
          </w:p>
        </w:tc>
        <w:tc>
          <w:tcPr>
            <w:tcW w:w="939" w:type="dxa"/>
            <w:shd w:val="clear" w:color="auto" w:fill="auto"/>
          </w:tcPr>
          <w:p w14:paraId="77F851B0" w14:textId="77777777" w:rsidR="00D95D32" w:rsidRPr="0028766F" w:rsidRDefault="00D95D32" w:rsidP="00E85DD7">
            <w:pPr>
              <w:pStyle w:val="Tabletext"/>
            </w:pPr>
            <w:r w:rsidRPr="0028766F">
              <w:t>Reverse</w:t>
            </w:r>
          </w:p>
        </w:tc>
        <w:tc>
          <w:tcPr>
            <w:tcW w:w="939" w:type="dxa"/>
            <w:shd w:val="clear" w:color="auto" w:fill="auto"/>
          </w:tcPr>
          <w:p w14:paraId="0C62B923" w14:textId="77777777" w:rsidR="00D95D32" w:rsidRPr="0028766F" w:rsidRDefault="00D95D32" w:rsidP="00E85DD7">
            <w:pPr>
              <w:pStyle w:val="Tabletext"/>
            </w:pPr>
            <w:r w:rsidRPr="0028766F">
              <w:t>R91</w:t>
            </w:r>
          </w:p>
        </w:tc>
        <w:tc>
          <w:tcPr>
            <w:tcW w:w="5884" w:type="dxa"/>
            <w:shd w:val="clear" w:color="auto" w:fill="auto"/>
          </w:tcPr>
          <w:p w14:paraId="42653248" w14:textId="77777777" w:rsidR="00D95D32" w:rsidRPr="009B01EE" w:rsidRDefault="00D95D32" w:rsidP="00E85DD7">
            <w:pPr>
              <w:pStyle w:val="Tabletext"/>
            </w:pPr>
            <w:r w:rsidRPr="009B01EE">
              <w:t>The same as for item 189, except omit subparagraph (f)(ii) and substitute:</w:t>
            </w:r>
          </w:p>
          <w:p w14:paraId="3F46C155" w14:textId="77777777" w:rsidR="00D95D32" w:rsidRPr="009B01EE" w:rsidRDefault="00D95D32" w:rsidP="00E85DD7">
            <w:pPr>
              <w:pStyle w:val="Tablei"/>
            </w:pPr>
            <w:r w:rsidRPr="009B01EE">
              <w:t>(ii) “Xoz .9999 GOLD” (where “X” is the nominal weight in ounces of the coin, expressed as a whole number or a common fraction in Arabic numerals).</w:t>
            </w:r>
          </w:p>
        </w:tc>
      </w:tr>
      <w:tr w:rsidR="00D95D32" w:rsidRPr="00496A64" w14:paraId="765327E5"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A46A591" w14:textId="77777777" w:rsidR="00D95D32" w:rsidRPr="00103DE6" w:rsidRDefault="00D95D32" w:rsidP="00E85DD7">
            <w:pPr>
              <w:pStyle w:val="Tabletext"/>
            </w:pPr>
            <w:r w:rsidRPr="00103DE6">
              <w:t>191</w:t>
            </w:r>
          </w:p>
        </w:tc>
        <w:tc>
          <w:tcPr>
            <w:tcW w:w="939" w:type="dxa"/>
            <w:shd w:val="clear" w:color="auto" w:fill="auto"/>
          </w:tcPr>
          <w:p w14:paraId="734A874F" w14:textId="77777777" w:rsidR="00D95D32" w:rsidRPr="00103DE6" w:rsidRDefault="00D95D32" w:rsidP="00E85DD7">
            <w:pPr>
              <w:pStyle w:val="Tabletext"/>
            </w:pPr>
            <w:r w:rsidRPr="00103DE6">
              <w:t>Reverse</w:t>
            </w:r>
          </w:p>
        </w:tc>
        <w:tc>
          <w:tcPr>
            <w:tcW w:w="939" w:type="dxa"/>
            <w:shd w:val="clear" w:color="auto" w:fill="auto"/>
          </w:tcPr>
          <w:p w14:paraId="0D35E786" w14:textId="77777777" w:rsidR="00D95D32" w:rsidRPr="00103DE6" w:rsidRDefault="00D95D32" w:rsidP="00E85DD7">
            <w:pPr>
              <w:pStyle w:val="Tabletext"/>
            </w:pPr>
            <w:r w:rsidRPr="00103DE6">
              <w:t>R92</w:t>
            </w:r>
          </w:p>
        </w:tc>
        <w:tc>
          <w:tcPr>
            <w:tcW w:w="5884" w:type="dxa"/>
            <w:shd w:val="clear" w:color="auto" w:fill="auto"/>
          </w:tcPr>
          <w:p w14:paraId="67FFC30A" w14:textId="77777777" w:rsidR="00D95D32" w:rsidRPr="009B01EE" w:rsidRDefault="00D95D32" w:rsidP="00E85DD7">
            <w:pPr>
              <w:pStyle w:val="Tabletext"/>
            </w:pPr>
            <w:r w:rsidRPr="009B01EE">
              <w:t>A design consisting of:</w:t>
            </w:r>
          </w:p>
          <w:p w14:paraId="59EA3BC9" w14:textId="77777777" w:rsidR="00D95D32" w:rsidRPr="009B01EE" w:rsidRDefault="00D95D32" w:rsidP="00E85DD7">
            <w:pPr>
              <w:pStyle w:val="Tablea"/>
            </w:pPr>
            <w:r w:rsidRPr="009B01EE">
              <w:t>(a) a yellow ring with a green stylised representation of a kangaroo and emu as depicted on the Coat of Arms of the Commonwealth, partially obscured by a central circle; and</w:t>
            </w:r>
          </w:p>
          <w:p w14:paraId="0A04701B" w14:textId="77777777" w:rsidR="00D95D32" w:rsidRPr="009B01EE" w:rsidRDefault="00D95D32" w:rsidP="00E85DD7">
            <w:pPr>
              <w:pStyle w:val="Tablea"/>
            </w:pPr>
            <w:r w:rsidRPr="009B01EE">
              <w:t>(b) within the central circle a stylised representation of the letter ‘A’; and</w:t>
            </w:r>
          </w:p>
          <w:p w14:paraId="674D665E" w14:textId="77777777" w:rsidR="00D95D32" w:rsidRPr="009B01EE" w:rsidRDefault="00D95D32" w:rsidP="00E85DD7">
            <w:pPr>
              <w:pStyle w:val="Tablea"/>
            </w:pPr>
            <w:r w:rsidRPr="009B01EE">
              <w:t>(c) the following:</w:t>
            </w:r>
          </w:p>
          <w:p w14:paraId="1F5D0495" w14:textId="77777777" w:rsidR="00D95D32" w:rsidRPr="009B01EE" w:rsidRDefault="00D95D32" w:rsidP="00E85DD7">
            <w:pPr>
              <w:pStyle w:val="Tablei"/>
            </w:pPr>
            <w:r w:rsidRPr="009B01EE">
              <w:t>(i) “2022 COMMONWEALTH GAMES TEAM”; and</w:t>
            </w:r>
          </w:p>
          <w:p w14:paraId="4E859933" w14:textId="77777777" w:rsidR="00D95D32" w:rsidRPr="009B01EE" w:rsidRDefault="00D95D32" w:rsidP="00E85DD7">
            <w:pPr>
              <w:pStyle w:val="Tablei"/>
            </w:pPr>
            <w:r w:rsidRPr="009B01EE">
              <w:t xml:space="preserve">(ii) </w:t>
            </w:r>
            <w:r w:rsidRPr="009B01EE">
              <w:rPr>
                <w:color w:val="000000"/>
                <w:shd w:val="clear" w:color="auto" w:fill="FFFFFF"/>
              </w:rPr>
              <w:t>Arabic numerals for the amount, in dollars or cents, of the denomination of the coin, followed by “DOLLAR”, “DOLLARS” or “CENTS” as the case requires.</w:t>
            </w:r>
          </w:p>
        </w:tc>
      </w:tr>
      <w:tr w:rsidR="00D95D32" w:rsidRPr="00496A64" w14:paraId="310056B4"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F2E6B62" w14:textId="77777777" w:rsidR="00D95D32" w:rsidRPr="00D76217" w:rsidRDefault="00D95D32" w:rsidP="00E85DD7">
            <w:pPr>
              <w:pStyle w:val="Tabletext"/>
            </w:pPr>
            <w:r w:rsidRPr="00D76217">
              <w:t>192</w:t>
            </w:r>
          </w:p>
        </w:tc>
        <w:tc>
          <w:tcPr>
            <w:tcW w:w="939" w:type="dxa"/>
            <w:shd w:val="clear" w:color="auto" w:fill="auto"/>
          </w:tcPr>
          <w:p w14:paraId="62DA7DB8" w14:textId="77777777" w:rsidR="00D95D32" w:rsidRPr="00D76217" w:rsidRDefault="00D95D32" w:rsidP="00E85DD7">
            <w:pPr>
              <w:pStyle w:val="Tabletext"/>
            </w:pPr>
            <w:r w:rsidRPr="00D76217">
              <w:t>Reverse</w:t>
            </w:r>
          </w:p>
        </w:tc>
        <w:tc>
          <w:tcPr>
            <w:tcW w:w="939" w:type="dxa"/>
            <w:shd w:val="clear" w:color="auto" w:fill="auto"/>
          </w:tcPr>
          <w:p w14:paraId="7315E411" w14:textId="77777777" w:rsidR="00D95D32" w:rsidRPr="00D76217" w:rsidRDefault="00D95D32" w:rsidP="00E85DD7">
            <w:pPr>
              <w:pStyle w:val="Tabletext"/>
            </w:pPr>
            <w:r w:rsidRPr="00D76217">
              <w:t>R93</w:t>
            </w:r>
          </w:p>
        </w:tc>
        <w:tc>
          <w:tcPr>
            <w:tcW w:w="5884" w:type="dxa"/>
            <w:shd w:val="clear" w:color="auto" w:fill="auto"/>
          </w:tcPr>
          <w:p w14:paraId="29DB536B" w14:textId="77777777" w:rsidR="00D95D32" w:rsidRPr="009B01EE" w:rsidRDefault="00D95D32" w:rsidP="00E85DD7">
            <w:pPr>
              <w:pStyle w:val="Tabletext"/>
            </w:pPr>
            <w:r w:rsidRPr="009B01EE">
              <w:t>A design consisting of:</w:t>
            </w:r>
          </w:p>
          <w:p w14:paraId="5E1BF16F" w14:textId="77777777" w:rsidR="00D95D32" w:rsidRPr="009B01EE" w:rsidRDefault="00D95D32" w:rsidP="00E85DD7">
            <w:pPr>
              <w:pStyle w:val="Tablea"/>
            </w:pPr>
            <w:r w:rsidRPr="009B01EE">
              <w:t>(a) a green ring with a yellow stylised 7-pointed star representing the Star of Federation, partially obscured by a central circle; and</w:t>
            </w:r>
          </w:p>
          <w:p w14:paraId="710A06B0" w14:textId="77777777" w:rsidR="00D95D32" w:rsidRPr="009B01EE" w:rsidRDefault="00D95D32" w:rsidP="00E85DD7">
            <w:pPr>
              <w:pStyle w:val="Tablea"/>
            </w:pPr>
            <w:r w:rsidRPr="009B01EE">
              <w:t>(b) within the central circle a stylised representation of the letter ‘U’; and</w:t>
            </w:r>
          </w:p>
          <w:p w14:paraId="28AF8633" w14:textId="77777777" w:rsidR="00D95D32" w:rsidRPr="009B01EE" w:rsidRDefault="00D95D32" w:rsidP="00E85DD7">
            <w:pPr>
              <w:pStyle w:val="Tablea"/>
            </w:pPr>
            <w:r w:rsidRPr="009B01EE">
              <w:t>(c) the following:</w:t>
            </w:r>
          </w:p>
          <w:p w14:paraId="70BC1A88" w14:textId="77777777" w:rsidR="00D95D32" w:rsidRPr="009B01EE" w:rsidRDefault="00D95D32" w:rsidP="00E85DD7">
            <w:pPr>
              <w:pStyle w:val="Tablei"/>
            </w:pPr>
            <w:r w:rsidRPr="009B01EE">
              <w:t>(i) “2022 COMMONWEALTH GAMES TEAM”; and</w:t>
            </w:r>
          </w:p>
          <w:p w14:paraId="7B52C299" w14:textId="77777777" w:rsidR="00D95D32" w:rsidRPr="009B01EE" w:rsidRDefault="00D95D32" w:rsidP="00E85DD7">
            <w:pPr>
              <w:pStyle w:val="Tablei"/>
            </w:pPr>
            <w:r w:rsidRPr="009B01EE">
              <w:t xml:space="preserve">(ii) </w:t>
            </w:r>
            <w:r w:rsidRPr="009B01EE">
              <w:rPr>
                <w:color w:val="000000"/>
                <w:shd w:val="clear" w:color="auto" w:fill="FFFFFF"/>
              </w:rPr>
              <w:t>Arabic numerals for the amount, in dollars or cents, of the denomination of the coin, followed by “DOLLAR”, “DOLLARS” or “CENTS” as the case requires.</w:t>
            </w:r>
          </w:p>
        </w:tc>
      </w:tr>
      <w:tr w:rsidR="00D95D32" w:rsidRPr="00496A64" w14:paraId="355A84A2"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50AF940" w14:textId="77777777" w:rsidR="00D95D32" w:rsidRPr="00573437" w:rsidRDefault="00D95D32" w:rsidP="00E85DD7">
            <w:pPr>
              <w:pStyle w:val="Tabletext"/>
            </w:pPr>
            <w:r w:rsidRPr="00573437">
              <w:t>193</w:t>
            </w:r>
          </w:p>
        </w:tc>
        <w:tc>
          <w:tcPr>
            <w:tcW w:w="939" w:type="dxa"/>
            <w:shd w:val="clear" w:color="auto" w:fill="auto"/>
          </w:tcPr>
          <w:p w14:paraId="4108FF7D" w14:textId="77777777" w:rsidR="00D95D32" w:rsidRPr="00573437" w:rsidRDefault="00D95D32" w:rsidP="00E85DD7">
            <w:pPr>
              <w:pStyle w:val="Tabletext"/>
            </w:pPr>
            <w:r w:rsidRPr="00573437">
              <w:t>Reverse</w:t>
            </w:r>
          </w:p>
        </w:tc>
        <w:tc>
          <w:tcPr>
            <w:tcW w:w="939" w:type="dxa"/>
            <w:shd w:val="clear" w:color="auto" w:fill="auto"/>
          </w:tcPr>
          <w:p w14:paraId="113E4657" w14:textId="77777777" w:rsidR="00D95D32" w:rsidRPr="00573437" w:rsidRDefault="00D95D32" w:rsidP="00E85DD7">
            <w:pPr>
              <w:pStyle w:val="Tabletext"/>
            </w:pPr>
            <w:r w:rsidRPr="00573437">
              <w:t>R94</w:t>
            </w:r>
          </w:p>
        </w:tc>
        <w:tc>
          <w:tcPr>
            <w:tcW w:w="5884" w:type="dxa"/>
            <w:shd w:val="clear" w:color="auto" w:fill="auto"/>
          </w:tcPr>
          <w:p w14:paraId="1D1D289C" w14:textId="77777777" w:rsidR="00D95D32" w:rsidRPr="009B01EE" w:rsidRDefault="00D95D32" w:rsidP="00E85DD7">
            <w:pPr>
              <w:pStyle w:val="Tabletext"/>
            </w:pPr>
            <w:r w:rsidRPr="009B01EE">
              <w:t>A design consisting of:</w:t>
            </w:r>
          </w:p>
          <w:p w14:paraId="02ABBA93" w14:textId="77777777" w:rsidR="00D95D32" w:rsidRPr="009B01EE" w:rsidRDefault="00D95D32" w:rsidP="00E85DD7">
            <w:pPr>
              <w:pStyle w:val="Tablea"/>
            </w:pPr>
            <w:r w:rsidRPr="009B01EE">
              <w:t xml:space="preserve">(a) a green ring with yellow stylised stars (4 of them 7-pointed and one 5-pointed) representing the </w:t>
            </w:r>
            <w:r w:rsidRPr="009B01EE">
              <w:rPr>
                <w:color w:val="000000"/>
                <w:shd w:val="clear" w:color="auto" w:fill="FFFFFF"/>
              </w:rPr>
              <w:t>constellation Crux (commonly known as the Southern Cross)</w:t>
            </w:r>
            <w:r w:rsidRPr="009B01EE">
              <w:t>, partially obscured by a central circle; and</w:t>
            </w:r>
          </w:p>
          <w:p w14:paraId="11213AF9" w14:textId="77777777" w:rsidR="00D95D32" w:rsidRPr="009B01EE" w:rsidRDefault="00D95D32" w:rsidP="00E85DD7">
            <w:pPr>
              <w:pStyle w:val="Tablea"/>
            </w:pPr>
            <w:r w:rsidRPr="009B01EE">
              <w:t>(b) within the central circle a stylised representation of the letter ‘S’; and</w:t>
            </w:r>
          </w:p>
          <w:p w14:paraId="42E02452" w14:textId="77777777" w:rsidR="00D95D32" w:rsidRPr="009B01EE" w:rsidRDefault="00D95D32" w:rsidP="00E85DD7">
            <w:pPr>
              <w:pStyle w:val="Tablea"/>
            </w:pPr>
            <w:r w:rsidRPr="009B01EE">
              <w:t>(c) the following:</w:t>
            </w:r>
          </w:p>
          <w:p w14:paraId="2BDE41AC" w14:textId="77777777" w:rsidR="00D95D32" w:rsidRPr="009B01EE" w:rsidRDefault="00D95D32" w:rsidP="00E85DD7">
            <w:pPr>
              <w:pStyle w:val="Tablei"/>
            </w:pPr>
            <w:r w:rsidRPr="009B01EE">
              <w:t>(i) “2022 COMMONWEALTH GAMES TEAM”; and</w:t>
            </w:r>
          </w:p>
          <w:p w14:paraId="088A1BD6" w14:textId="77777777" w:rsidR="00D95D32" w:rsidRPr="009B01EE" w:rsidRDefault="00D95D32" w:rsidP="00E85DD7">
            <w:pPr>
              <w:pStyle w:val="Tablei"/>
            </w:pPr>
            <w:r w:rsidRPr="009B01EE">
              <w:t xml:space="preserve">(ii) </w:t>
            </w:r>
            <w:r w:rsidRPr="009B01EE">
              <w:rPr>
                <w:color w:val="000000"/>
                <w:shd w:val="clear" w:color="auto" w:fill="FFFFFF"/>
              </w:rPr>
              <w:t>Arabic numerals for the amount, in dollars or cents, of the denomination of the coin, followed by “DOLLAR”, “DOLLARS” or “CENTS” as the case requires.</w:t>
            </w:r>
          </w:p>
        </w:tc>
      </w:tr>
      <w:tr w:rsidR="00D95D32" w:rsidRPr="00496A64" w14:paraId="4C64EF9B"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C9F14EA" w14:textId="77777777" w:rsidR="00D95D32" w:rsidRPr="00C94E7A" w:rsidRDefault="00D95D32" w:rsidP="00E85DD7">
            <w:pPr>
              <w:pStyle w:val="Tabletext"/>
            </w:pPr>
            <w:r w:rsidRPr="00C94E7A">
              <w:t>194</w:t>
            </w:r>
          </w:p>
        </w:tc>
        <w:tc>
          <w:tcPr>
            <w:tcW w:w="939" w:type="dxa"/>
            <w:shd w:val="clear" w:color="auto" w:fill="auto"/>
          </w:tcPr>
          <w:p w14:paraId="2DF23B96" w14:textId="77777777" w:rsidR="00D95D32" w:rsidRPr="00C94E7A" w:rsidRDefault="00D95D32" w:rsidP="00E85DD7">
            <w:pPr>
              <w:pStyle w:val="Tabletext"/>
            </w:pPr>
            <w:r w:rsidRPr="00C94E7A">
              <w:t>Reverse</w:t>
            </w:r>
          </w:p>
        </w:tc>
        <w:tc>
          <w:tcPr>
            <w:tcW w:w="939" w:type="dxa"/>
            <w:shd w:val="clear" w:color="auto" w:fill="auto"/>
          </w:tcPr>
          <w:p w14:paraId="40E4B698" w14:textId="77777777" w:rsidR="00D95D32" w:rsidRPr="00C94E7A" w:rsidRDefault="00D95D32" w:rsidP="00E85DD7">
            <w:pPr>
              <w:pStyle w:val="Tabletext"/>
            </w:pPr>
            <w:r w:rsidRPr="00C94E7A">
              <w:t>R95</w:t>
            </w:r>
          </w:p>
        </w:tc>
        <w:tc>
          <w:tcPr>
            <w:tcW w:w="5884" w:type="dxa"/>
            <w:shd w:val="clear" w:color="auto" w:fill="auto"/>
          </w:tcPr>
          <w:p w14:paraId="213DBB8A" w14:textId="77777777" w:rsidR="00D95D32" w:rsidRPr="009B01EE" w:rsidRDefault="00D95D32" w:rsidP="00E85DD7">
            <w:pPr>
              <w:pStyle w:val="Tabletext"/>
            </w:pPr>
            <w:r w:rsidRPr="009B01EE">
              <w:t>A design consisting of:</w:t>
            </w:r>
          </w:p>
          <w:p w14:paraId="58505A33" w14:textId="77777777" w:rsidR="00D95D32" w:rsidRPr="009B01EE" w:rsidRDefault="00D95D32" w:rsidP="00E85DD7">
            <w:pPr>
              <w:pStyle w:val="Tablea"/>
            </w:pPr>
            <w:r w:rsidRPr="009B01EE">
              <w:t>(a) a stylised representation of 6 athletes, with each athlete representing one of the following:</w:t>
            </w:r>
          </w:p>
          <w:p w14:paraId="1DA131CB" w14:textId="77777777" w:rsidR="00D95D32" w:rsidRPr="009B01EE" w:rsidRDefault="00D95D32" w:rsidP="00E85DD7">
            <w:pPr>
              <w:pStyle w:val="Tablei"/>
            </w:pPr>
            <w:r w:rsidRPr="009B01EE">
              <w:lastRenderedPageBreak/>
              <w:t>(i) a diver, in mid-dive, over 2 wavy lines, representing water; and</w:t>
            </w:r>
          </w:p>
          <w:p w14:paraId="4BFFF55D" w14:textId="77777777" w:rsidR="00D95D32" w:rsidRPr="009B01EE" w:rsidRDefault="00D95D32" w:rsidP="00E85DD7">
            <w:pPr>
              <w:pStyle w:val="Tablei"/>
            </w:pPr>
            <w:r w:rsidRPr="009B01EE">
              <w:t>(ii) a beach volleyball player ‘digging’; and</w:t>
            </w:r>
          </w:p>
          <w:p w14:paraId="3574C89A" w14:textId="77777777" w:rsidR="00D95D32" w:rsidRPr="009B01EE" w:rsidRDefault="00D95D32" w:rsidP="00E85DD7">
            <w:pPr>
              <w:pStyle w:val="Tablei"/>
            </w:pPr>
            <w:r w:rsidRPr="009B01EE">
              <w:t>(iii) a mountain biker wearing a helmet, on 2 circles representing a bike riding down a jiggered line, representing an uneven slope; and</w:t>
            </w:r>
          </w:p>
          <w:p w14:paraId="5C40914A" w14:textId="77777777" w:rsidR="00D95D32" w:rsidRPr="009B01EE" w:rsidRDefault="00D95D32" w:rsidP="00E85DD7">
            <w:pPr>
              <w:pStyle w:val="Tablei"/>
            </w:pPr>
            <w:r w:rsidRPr="009B01EE">
              <w:t>(iv) a cricket player, holding a cricket bat in mid-shot next to cricket stumps; and</w:t>
            </w:r>
          </w:p>
          <w:p w14:paraId="34129974" w14:textId="77777777" w:rsidR="00D95D32" w:rsidRPr="009B01EE" w:rsidRDefault="00D95D32" w:rsidP="00E85DD7">
            <w:pPr>
              <w:pStyle w:val="Tablei"/>
            </w:pPr>
            <w:r w:rsidRPr="009B01EE">
              <w:t>(v) the torso of a swimmer, mid-stroke, above a curved line representing water; and</w:t>
            </w:r>
          </w:p>
          <w:p w14:paraId="4895BB40" w14:textId="77777777" w:rsidR="00D95D32" w:rsidRPr="009B01EE" w:rsidRDefault="00D95D32" w:rsidP="00E85DD7">
            <w:pPr>
              <w:pStyle w:val="Tablei"/>
            </w:pPr>
            <w:r w:rsidRPr="009B01EE">
              <w:t>(vi) a boxer, wearing gloves, in a punching action; and</w:t>
            </w:r>
          </w:p>
          <w:p w14:paraId="333D645C" w14:textId="77777777" w:rsidR="00D95D32" w:rsidRPr="009B01EE" w:rsidRDefault="00D95D32" w:rsidP="00E85DD7">
            <w:pPr>
              <w:pStyle w:val="Tablea"/>
            </w:pPr>
            <w:r w:rsidRPr="009B01EE">
              <w:t>(b) the following:</w:t>
            </w:r>
          </w:p>
          <w:p w14:paraId="553FFCA8" w14:textId="77777777" w:rsidR="00D95D32" w:rsidRPr="009B01EE" w:rsidRDefault="00D95D32" w:rsidP="00E85DD7">
            <w:pPr>
              <w:pStyle w:val="Tablei"/>
            </w:pPr>
            <w:r w:rsidRPr="009B01EE">
              <w:t>(i) “2022 AUSTRALIAN COMMONWEALTH GAMES TEAM”; and</w:t>
            </w:r>
          </w:p>
          <w:p w14:paraId="12CC8DB4" w14:textId="77777777" w:rsidR="00D95D32" w:rsidRPr="009B01EE" w:rsidRDefault="00D95D32" w:rsidP="00E85DD7">
            <w:pPr>
              <w:pStyle w:val="Tabletext"/>
              <w:ind w:left="544"/>
            </w:pPr>
            <w:r w:rsidRPr="009B01EE">
              <w:t>(ii) “INTEGRITY”.</w:t>
            </w:r>
          </w:p>
        </w:tc>
      </w:tr>
      <w:tr w:rsidR="00D95D32" w:rsidRPr="00496A64" w14:paraId="7D2F2FF5"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748F682" w14:textId="77777777" w:rsidR="00D95D32" w:rsidRPr="00E66C29" w:rsidRDefault="00D95D32" w:rsidP="00E85DD7">
            <w:pPr>
              <w:pStyle w:val="Tabletext"/>
            </w:pPr>
            <w:r w:rsidRPr="00E66C29">
              <w:lastRenderedPageBreak/>
              <w:t>195</w:t>
            </w:r>
          </w:p>
        </w:tc>
        <w:tc>
          <w:tcPr>
            <w:tcW w:w="939" w:type="dxa"/>
            <w:shd w:val="clear" w:color="auto" w:fill="auto"/>
          </w:tcPr>
          <w:p w14:paraId="2525B3F7" w14:textId="77777777" w:rsidR="00D95D32" w:rsidRPr="00E66C29" w:rsidRDefault="00D95D32" w:rsidP="00E85DD7">
            <w:pPr>
              <w:pStyle w:val="Tabletext"/>
            </w:pPr>
            <w:r w:rsidRPr="00E66C29">
              <w:t>Reverse</w:t>
            </w:r>
          </w:p>
        </w:tc>
        <w:tc>
          <w:tcPr>
            <w:tcW w:w="939" w:type="dxa"/>
            <w:shd w:val="clear" w:color="auto" w:fill="auto"/>
          </w:tcPr>
          <w:p w14:paraId="3275E34C" w14:textId="77777777" w:rsidR="00D95D32" w:rsidRPr="00E66C29" w:rsidRDefault="00D95D32" w:rsidP="00E85DD7">
            <w:pPr>
              <w:pStyle w:val="Tabletext"/>
            </w:pPr>
            <w:r w:rsidRPr="00E66C29">
              <w:t>R96</w:t>
            </w:r>
          </w:p>
        </w:tc>
        <w:tc>
          <w:tcPr>
            <w:tcW w:w="5884" w:type="dxa"/>
            <w:shd w:val="clear" w:color="auto" w:fill="auto"/>
          </w:tcPr>
          <w:p w14:paraId="6F9DA8E8" w14:textId="77777777" w:rsidR="00D95D32" w:rsidRPr="009B01EE" w:rsidRDefault="00D95D32" w:rsidP="00E85DD7">
            <w:pPr>
              <w:pStyle w:val="Tabletext"/>
            </w:pPr>
            <w:r w:rsidRPr="009B01EE">
              <w:t>A design consisting of:</w:t>
            </w:r>
          </w:p>
          <w:p w14:paraId="0E65C55E" w14:textId="77777777" w:rsidR="00D95D32" w:rsidRPr="009B01EE" w:rsidRDefault="00D95D32" w:rsidP="00E85DD7">
            <w:pPr>
              <w:pStyle w:val="Tablea"/>
            </w:pPr>
            <w:r w:rsidRPr="009B01EE">
              <w:t>(a) a stylised representation of 7 athletes, with each athlete representing one of the following:</w:t>
            </w:r>
          </w:p>
          <w:p w14:paraId="71516F01" w14:textId="77777777" w:rsidR="00D95D32" w:rsidRPr="009B01EE" w:rsidRDefault="00D95D32" w:rsidP="00E85DD7">
            <w:pPr>
              <w:pStyle w:val="Tablei"/>
            </w:pPr>
            <w:r w:rsidRPr="009B01EE">
              <w:t>(i) an artistic gymnast competing; and</w:t>
            </w:r>
          </w:p>
          <w:p w14:paraId="5C1C5A9E" w14:textId="77777777" w:rsidR="00D95D32" w:rsidRPr="009B01EE" w:rsidRDefault="00D95D32" w:rsidP="00E85DD7">
            <w:pPr>
              <w:pStyle w:val="Tablei"/>
            </w:pPr>
            <w:r w:rsidRPr="009B01EE">
              <w:t>(ii) the torso of a netball player shooting a netball into a representation of a netball hoop; and</w:t>
            </w:r>
          </w:p>
          <w:p w14:paraId="46CD56E9" w14:textId="77777777" w:rsidR="00D95D32" w:rsidRPr="009B01EE" w:rsidRDefault="00D95D32" w:rsidP="00E85DD7">
            <w:pPr>
              <w:pStyle w:val="Tablei"/>
            </w:pPr>
            <w:r w:rsidRPr="009B01EE">
              <w:t>(iii) a road cyclist, wearing a helmet on 2 circles representing a bicycle; and</w:t>
            </w:r>
          </w:p>
          <w:p w14:paraId="4E8BF79E" w14:textId="77777777" w:rsidR="00D95D32" w:rsidRPr="009B01EE" w:rsidRDefault="00D95D32" w:rsidP="00E85DD7">
            <w:pPr>
              <w:pStyle w:val="Tablei"/>
            </w:pPr>
            <w:r w:rsidRPr="009B01EE">
              <w:t>(iv) a rugby player, running and holding a rugby ball; and</w:t>
            </w:r>
          </w:p>
          <w:p w14:paraId="6AA75378" w14:textId="77777777" w:rsidR="00D95D32" w:rsidRPr="009B01EE" w:rsidRDefault="00D95D32" w:rsidP="00E85DD7">
            <w:pPr>
              <w:pStyle w:val="Tablei"/>
            </w:pPr>
            <w:r w:rsidRPr="009B01EE">
              <w:t>(v) a squash player, holding a squash racquet and hitting a squash ball; and</w:t>
            </w:r>
          </w:p>
          <w:p w14:paraId="303A1217" w14:textId="77777777" w:rsidR="00D95D32" w:rsidRPr="009B01EE" w:rsidRDefault="00D95D32" w:rsidP="00E85DD7">
            <w:pPr>
              <w:pStyle w:val="Tablei"/>
            </w:pPr>
            <w:r w:rsidRPr="009B01EE">
              <w:t>(vi) 2 wrestlers, wrestling; and</w:t>
            </w:r>
          </w:p>
          <w:p w14:paraId="3ED4BA9F" w14:textId="77777777" w:rsidR="00D95D32" w:rsidRPr="009B01EE" w:rsidRDefault="00D95D32" w:rsidP="00E85DD7">
            <w:pPr>
              <w:pStyle w:val="Tablea"/>
              <w:ind w:left="0" w:firstLine="0"/>
            </w:pPr>
            <w:r w:rsidRPr="009B01EE">
              <w:t>(b) the following:</w:t>
            </w:r>
          </w:p>
          <w:p w14:paraId="02083D6F" w14:textId="77777777" w:rsidR="00D95D32" w:rsidRPr="009B01EE" w:rsidRDefault="00D95D32" w:rsidP="00E85DD7">
            <w:pPr>
              <w:pStyle w:val="Tablei"/>
            </w:pPr>
            <w:r w:rsidRPr="009B01EE">
              <w:t>(i) “2022 AUSTRALIAN COMMONWEALTH GAMES TEAM”; and</w:t>
            </w:r>
          </w:p>
          <w:p w14:paraId="11296C5F" w14:textId="77777777" w:rsidR="00D95D32" w:rsidRPr="009B01EE" w:rsidRDefault="00D95D32" w:rsidP="00E85DD7">
            <w:pPr>
              <w:pStyle w:val="Tablei"/>
            </w:pPr>
            <w:r w:rsidRPr="009B01EE">
              <w:t>(ii) “RESPECT”.</w:t>
            </w:r>
          </w:p>
        </w:tc>
      </w:tr>
      <w:tr w:rsidR="00D95D32" w:rsidRPr="00496A64" w14:paraId="6C6E716A"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64FCABC" w14:textId="77777777" w:rsidR="00D95D32" w:rsidRPr="00416DB8" w:rsidRDefault="00D95D32" w:rsidP="00E85DD7">
            <w:pPr>
              <w:pStyle w:val="Tabletext"/>
            </w:pPr>
            <w:r w:rsidRPr="00416DB8">
              <w:t>196</w:t>
            </w:r>
          </w:p>
        </w:tc>
        <w:tc>
          <w:tcPr>
            <w:tcW w:w="939" w:type="dxa"/>
            <w:shd w:val="clear" w:color="auto" w:fill="auto"/>
          </w:tcPr>
          <w:p w14:paraId="0E21442C" w14:textId="77777777" w:rsidR="00D95D32" w:rsidRPr="00416DB8" w:rsidRDefault="00D95D32" w:rsidP="00E85DD7">
            <w:pPr>
              <w:pStyle w:val="Tabletext"/>
            </w:pPr>
            <w:r w:rsidRPr="00416DB8">
              <w:t>Reverse</w:t>
            </w:r>
          </w:p>
        </w:tc>
        <w:tc>
          <w:tcPr>
            <w:tcW w:w="939" w:type="dxa"/>
            <w:shd w:val="clear" w:color="auto" w:fill="auto"/>
          </w:tcPr>
          <w:p w14:paraId="2D411677" w14:textId="77777777" w:rsidR="00D95D32" w:rsidRPr="00416DB8" w:rsidRDefault="00D95D32" w:rsidP="00E85DD7">
            <w:pPr>
              <w:pStyle w:val="Tabletext"/>
            </w:pPr>
            <w:r w:rsidRPr="00416DB8">
              <w:t>R97</w:t>
            </w:r>
          </w:p>
        </w:tc>
        <w:tc>
          <w:tcPr>
            <w:tcW w:w="5884" w:type="dxa"/>
            <w:shd w:val="clear" w:color="auto" w:fill="auto"/>
          </w:tcPr>
          <w:p w14:paraId="35079BD6" w14:textId="77777777" w:rsidR="00D95D32" w:rsidRPr="009B01EE" w:rsidRDefault="00D95D32" w:rsidP="00E85DD7">
            <w:pPr>
              <w:pStyle w:val="Tabletext"/>
            </w:pPr>
            <w:r w:rsidRPr="009B01EE">
              <w:t>A design consisting of:</w:t>
            </w:r>
          </w:p>
          <w:p w14:paraId="7FF23AF4" w14:textId="77777777" w:rsidR="00D95D32" w:rsidRPr="009B01EE" w:rsidRDefault="00D95D32" w:rsidP="00E85DD7">
            <w:pPr>
              <w:pStyle w:val="Tablea"/>
            </w:pPr>
            <w:r w:rsidRPr="009B01EE">
              <w:t>(a) a stylised representation of 7 athletes, with each athlete representing one of the following:</w:t>
            </w:r>
          </w:p>
          <w:p w14:paraId="0ACC9728" w14:textId="77777777" w:rsidR="00D95D32" w:rsidRPr="009B01EE" w:rsidRDefault="00D95D32" w:rsidP="00E85DD7">
            <w:pPr>
              <w:pStyle w:val="Tablei"/>
            </w:pPr>
            <w:r w:rsidRPr="009B01EE">
              <w:t>(i) 2 judoka in a judo fight; and</w:t>
            </w:r>
          </w:p>
          <w:p w14:paraId="65CF9E63" w14:textId="77777777" w:rsidR="00D95D32" w:rsidRPr="009B01EE" w:rsidRDefault="00D95D32" w:rsidP="00E85DD7">
            <w:pPr>
              <w:pStyle w:val="Tablei"/>
            </w:pPr>
            <w:r w:rsidRPr="009B01EE">
              <w:t>(ii) a rhythmic gymnast competing inside a circle extending from their hand representing a gymnastic ribbon; and</w:t>
            </w:r>
          </w:p>
          <w:p w14:paraId="68FC3965" w14:textId="77777777" w:rsidR="00D95D32" w:rsidRPr="009B01EE" w:rsidRDefault="00D95D32" w:rsidP="00E85DD7">
            <w:pPr>
              <w:pStyle w:val="Tablei"/>
            </w:pPr>
            <w:r w:rsidRPr="009B01EE">
              <w:t>(iii) the torso of a weightlifter holding a barbell above their head; and</w:t>
            </w:r>
          </w:p>
          <w:p w14:paraId="2F32B414" w14:textId="77777777" w:rsidR="00D95D32" w:rsidRPr="009B01EE" w:rsidRDefault="00D95D32" w:rsidP="00E85DD7">
            <w:pPr>
              <w:pStyle w:val="Tablei"/>
            </w:pPr>
            <w:r w:rsidRPr="009B01EE">
              <w:t>(iv) a triathlete in a running position, on 2 circles representing a bicycle in front of 2 wavy lines representing water; and</w:t>
            </w:r>
          </w:p>
          <w:p w14:paraId="47333BAE" w14:textId="77777777" w:rsidR="00D95D32" w:rsidRPr="009B01EE" w:rsidRDefault="00D95D32" w:rsidP="00E85DD7">
            <w:pPr>
              <w:pStyle w:val="Tablei"/>
            </w:pPr>
            <w:r w:rsidRPr="009B01EE">
              <w:t>(v) a hockey player, holding a stick and hitting a hockey ball; and</w:t>
            </w:r>
          </w:p>
          <w:p w14:paraId="138568F1" w14:textId="77777777" w:rsidR="00D95D32" w:rsidRPr="009B01EE" w:rsidRDefault="00D95D32" w:rsidP="00E85DD7">
            <w:pPr>
              <w:pStyle w:val="Tablei"/>
            </w:pPr>
            <w:r w:rsidRPr="009B01EE">
              <w:t>(vi) a badminton player, jumping to hit a shuttlecock; and</w:t>
            </w:r>
          </w:p>
          <w:p w14:paraId="00179A28" w14:textId="77777777" w:rsidR="00D95D32" w:rsidRPr="009B01EE" w:rsidRDefault="00D95D32" w:rsidP="00E85DD7">
            <w:pPr>
              <w:pStyle w:val="Tablea"/>
            </w:pPr>
            <w:r w:rsidRPr="009B01EE">
              <w:t>(b) the following:</w:t>
            </w:r>
          </w:p>
          <w:p w14:paraId="24819147" w14:textId="77777777" w:rsidR="00D95D32" w:rsidRPr="009B01EE" w:rsidRDefault="00D95D32" w:rsidP="00E85DD7">
            <w:pPr>
              <w:pStyle w:val="Tablei"/>
            </w:pPr>
            <w:r w:rsidRPr="009B01EE">
              <w:lastRenderedPageBreak/>
              <w:t>(i) “2022 AUSTRALIAN COMMONWEALTH GAMES TEAM”; and</w:t>
            </w:r>
          </w:p>
          <w:p w14:paraId="19AF12BC" w14:textId="77777777" w:rsidR="00D95D32" w:rsidRPr="009B01EE" w:rsidRDefault="00D95D32" w:rsidP="00E85DD7">
            <w:pPr>
              <w:pStyle w:val="Tablei"/>
            </w:pPr>
            <w:r w:rsidRPr="009B01EE">
              <w:t>(ii) “EXCELLENCE”.</w:t>
            </w:r>
          </w:p>
        </w:tc>
      </w:tr>
      <w:tr w:rsidR="00D95D32" w:rsidRPr="00496A64" w14:paraId="781700FC"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401D569" w14:textId="77777777" w:rsidR="00D95D32" w:rsidRPr="00DB0016" w:rsidRDefault="00D95D32" w:rsidP="00E85DD7">
            <w:pPr>
              <w:pStyle w:val="Tabletext"/>
            </w:pPr>
            <w:r w:rsidRPr="00DB0016">
              <w:lastRenderedPageBreak/>
              <w:t>197</w:t>
            </w:r>
          </w:p>
        </w:tc>
        <w:tc>
          <w:tcPr>
            <w:tcW w:w="939" w:type="dxa"/>
            <w:shd w:val="clear" w:color="auto" w:fill="auto"/>
          </w:tcPr>
          <w:p w14:paraId="3564F82F" w14:textId="77777777" w:rsidR="00D95D32" w:rsidRPr="00DB0016" w:rsidRDefault="00D95D32" w:rsidP="00E85DD7">
            <w:pPr>
              <w:pStyle w:val="Tabletext"/>
            </w:pPr>
            <w:r w:rsidRPr="00DB0016">
              <w:t>Reverse</w:t>
            </w:r>
          </w:p>
        </w:tc>
        <w:tc>
          <w:tcPr>
            <w:tcW w:w="939" w:type="dxa"/>
            <w:shd w:val="clear" w:color="auto" w:fill="auto"/>
          </w:tcPr>
          <w:p w14:paraId="7D91F125" w14:textId="77777777" w:rsidR="00D95D32" w:rsidRPr="00DB0016" w:rsidRDefault="00D95D32" w:rsidP="00E85DD7">
            <w:pPr>
              <w:pStyle w:val="Tabletext"/>
            </w:pPr>
            <w:r w:rsidRPr="00DB0016">
              <w:t>R98</w:t>
            </w:r>
          </w:p>
        </w:tc>
        <w:tc>
          <w:tcPr>
            <w:tcW w:w="5884" w:type="dxa"/>
            <w:shd w:val="clear" w:color="auto" w:fill="auto"/>
          </w:tcPr>
          <w:p w14:paraId="62DD22FB" w14:textId="77777777" w:rsidR="00D95D32" w:rsidRPr="009B01EE" w:rsidRDefault="00D95D32" w:rsidP="00E85DD7">
            <w:pPr>
              <w:pStyle w:val="Tabletext"/>
            </w:pPr>
            <w:r w:rsidRPr="009B01EE">
              <w:t>A design consisting of:</w:t>
            </w:r>
          </w:p>
          <w:p w14:paraId="5893F1D7" w14:textId="77777777" w:rsidR="00D95D32" w:rsidRPr="009B01EE" w:rsidRDefault="00D95D32" w:rsidP="00E85DD7">
            <w:pPr>
              <w:pStyle w:val="Tablea"/>
            </w:pPr>
            <w:r w:rsidRPr="009B01EE">
              <w:t>(a) a stylised representation of 6 athletes, with each athlete representing one of the following:</w:t>
            </w:r>
          </w:p>
          <w:p w14:paraId="3EB1AC35" w14:textId="77777777" w:rsidR="00D95D32" w:rsidRPr="009B01EE" w:rsidRDefault="00D95D32" w:rsidP="00E85DD7">
            <w:pPr>
              <w:pStyle w:val="Tablei"/>
            </w:pPr>
            <w:r w:rsidRPr="009B01EE">
              <w:t>(i) an athlete running; and</w:t>
            </w:r>
          </w:p>
          <w:p w14:paraId="412844B2" w14:textId="77777777" w:rsidR="00D95D32" w:rsidRPr="009B01EE" w:rsidRDefault="00D95D32" w:rsidP="00E85DD7">
            <w:pPr>
              <w:pStyle w:val="Tablei"/>
            </w:pPr>
            <w:r w:rsidRPr="009B01EE">
              <w:t>(ii) a basketballer, jumping with a basketball, performing a slam dunk into a representation of a basketball hoop; and</w:t>
            </w:r>
          </w:p>
          <w:p w14:paraId="40E03987" w14:textId="77777777" w:rsidR="00D95D32" w:rsidRPr="009B01EE" w:rsidRDefault="00D95D32" w:rsidP="00E85DD7">
            <w:pPr>
              <w:pStyle w:val="Tablei"/>
            </w:pPr>
            <w:r w:rsidRPr="009B01EE">
              <w:t>(iii) a table tennis player holding a paddle and hitting a ping pong ball on a table; and</w:t>
            </w:r>
          </w:p>
          <w:p w14:paraId="750BDA37" w14:textId="77777777" w:rsidR="00D95D32" w:rsidRPr="009B01EE" w:rsidRDefault="00D95D32" w:rsidP="00E85DD7">
            <w:pPr>
              <w:pStyle w:val="Tablei"/>
            </w:pPr>
            <w:r w:rsidRPr="009B01EE">
              <w:t>(iv) a lawn bowler, bending down to roll a bowl; and</w:t>
            </w:r>
          </w:p>
          <w:p w14:paraId="62BF5894" w14:textId="77777777" w:rsidR="00D95D32" w:rsidRPr="009B01EE" w:rsidRDefault="00D95D32" w:rsidP="00E85DD7">
            <w:pPr>
              <w:pStyle w:val="Tablei"/>
            </w:pPr>
            <w:r w:rsidRPr="009B01EE">
              <w:t>(v) a track cyclist, wearing a helmet, on 2 circular shapes, representing a bicycle; and</w:t>
            </w:r>
          </w:p>
          <w:p w14:paraId="61B6157B" w14:textId="77777777" w:rsidR="00D95D32" w:rsidRPr="009B01EE" w:rsidRDefault="00D95D32" w:rsidP="00E85DD7">
            <w:pPr>
              <w:pStyle w:val="Tablei"/>
            </w:pPr>
            <w:r w:rsidRPr="009B01EE">
              <w:t>(vi) a badminton player, jumping to hit a shuttlecock; and</w:t>
            </w:r>
          </w:p>
          <w:p w14:paraId="21630938" w14:textId="77777777" w:rsidR="00D95D32" w:rsidRPr="009B01EE" w:rsidRDefault="00D95D32" w:rsidP="00E85DD7">
            <w:pPr>
              <w:pStyle w:val="Tablea"/>
            </w:pPr>
            <w:r w:rsidRPr="009B01EE">
              <w:t>(b) the following:</w:t>
            </w:r>
          </w:p>
          <w:p w14:paraId="6F6574A5" w14:textId="77777777" w:rsidR="00D95D32" w:rsidRPr="009B01EE" w:rsidRDefault="00D95D32" w:rsidP="00E85DD7">
            <w:pPr>
              <w:pStyle w:val="Tablei"/>
            </w:pPr>
            <w:r w:rsidRPr="009B01EE">
              <w:t>(i) “2022 AUSTRALIAN COMMONWEALTH GAMES TEAM”; and</w:t>
            </w:r>
          </w:p>
          <w:p w14:paraId="2238CCD6" w14:textId="77777777" w:rsidR="00D95D32" w:rsidRPr="009B01EE" w:rsidRDefault="00D95D32" w:rsidP="00E85DD7">
            <w:pPr>
              <w:pStyle w:val="Tablei"/>
            </w:pPr>
            <w:r w:rsidRPr="009B01EE">
              <w:t>(ii) INCLUSIVENESS”.</w:t>
            </w:r>
          </w:p>
        </w:tc>
      </w:tr>
      <w:tr w:rsidR="00D95D32" w:rsidRPr="00496A64" w14:paraId="244952D1"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58DBC2F" w14:textId="77777777" w:rsidR="00D95D32" w:rsidRPr="00F429C5" w:rsidRDefault="00D95D32" w:rsidP="00E85DD7">
            <w:pPr>
              <w:pStyle w:val="Tabletext"/>
            </w:pPr>
            <w:r w:rsidRPr="00F429C5">
              <w:t>198</w:t>
            </w:r>
          </w:p>
        </w:tc>
        <w:tc>
          <w:tcPr>
            <w:tcW w:w="939" w:type="dxa"/>
            <w:shd w:val="clear" w:color="auto" w:fill="auto"/>
          </w:tcPr>
          <w:p w14:paraId="49791BA2" w14:textId="77777777" w:rsidR="00D95D32" w:rsidRPr="00F429C5" w:rsidRDefault="00D95D32" w:rsidP="00E85DD7">
            <w:pPr>
              <w:pStyle w:val="Tabletext"/>
            </w:pPr>
            <w:r w:rsidRPr="00F429C5">
              <w:t>Reverse</w:t>
            </w:r>
          </w:p>
        </w:tc>
        <w:tc>
          <w:tcPr>
            <w:tcW w:w="939" w:type="dxa"/>
            <w:shd w:val="clear" w:color="auto" w:fill="auto"/>
          </w:tcPr>
          <w:p w14:paraId="4625F768" w14:textId="77777777" w:rsidR="00D95D32" w:rsidRPr="00F429C5" w:rsidRDefault="00D95D32" w:rsidP="00E85DD7">
            <w:pPr>
              <w:pStyle w:val="Tabletext"/>
            </w:pPr>
            <w:r w:rsidRPr="00F429C5">
              <w:t>R99</w:t>
            </w:r>
          </w:p>
        </w:tc>
        <w:tc>
          <w:tcPr>
            <w:tcW w:w="5884" w:type="dxa"/>
            <w:shd w:val="clear" w:color="auto" w:fill="auto"/>
          </w:tcPr>
          <w:p w14:paraId="39913DA7" w14:textId="77777777" w:rsidR="00D95D32" w:rsidRPr="009B01EE" w:rsidRDefault="00D95D32" w:rsidP="00E85DD7">
            <w:pPr>
              <w:pStyle w:val="Tabletext"/>
            </w:pPr>
            <w:r w:rsidRPr="009B01EE">
              <w:t>A design consisting of:</w:t>
            </w:r>
          </w:p>
          <w:p w14:paraId="13F70696" w14:textId="77777777" w:rsidR="00D95D32" w:rsidRPr="009B01EE" w:rsidRDefault="00D95D32" w:rsidP="00E85DD7">
            <w:pPr>
              <w:pStyle w:val="Tablea"/>
            </w:pPr>
            <w:r w:rsidRPr="009B01EE">
              <w:t>(a) a stylised representation of an echidna eating an invertebrate, standing with a back foot on a representation of textured ground and leaning on a stylised representation of a letter ‘E’; and</w:t>
            </w:r>
          </w:p>
          <w:p w14:paraId="06C476F2" w14:textId="77777777" w:rsidR="00D95D32" w:rsidRPr="009B01EE" w:rsidRDefault="00D95D32" w:rsidP="00E85DD7">
            <w:pPr>
              <w:pStyle w:val="Tablea"/>
            </w:pPr>
            <w:r w:rsidRPr="009B01EE">
              <w:t>(b) beneath the echidna:</w:t>
            </w:r>
          </w:p>
          <w:p w14:paraId="3A13DC35" w14:textId="77777777" w:rsidR="00D95D32" w:rsidRPr="009B01EE" w:rsidRDefault="00D95D32" w:rsidP="00E85DD7">
            <w:pPr>
              <w:pStyle w:val="Tablei"/>
            </w:pPr>
            <w:r w:rsidRPr="009B01EE">
              <w:t>(i) 2 large stylised flowers; and</w:t>
            </w:r>
          </w:p>
          <w:p w14:paraId="26F3C33C" w14:textId="77777777" w:rsidR="00D95D32" w:rsidRPr="009B01EE" w:rsidRDefault="00D95D32" w:rsidP="00E85DD7">
            <w:pPr>
              <w:pStyle w:val="Tablei"/>
            </w:pPr>
            <w:r w:rsidRPr="009B01EE">
              <w:t>(ii) 3 small stylised flowers; and</w:t>
            </w:r>
          </w:p>
          <w:p w14:paraId="70959070" w14:textId="77777777" w:rsidR="00D95D32" w:rsidRPr="009B01EE" w:rsidRDefault="00D95D32" w:rsidP="00E85DD7">
            <w:pPr>
              <w:pStyle w:val="Tablei"/>
            </w:pPr>
            <w:r w:rsidRPr="009B01EE">
              <w:t>(ii) a stylised ant biting the letter ‘E’; and</w:t>
            </w:r>
          </w:p>
          <w:p w14:paraId="34D30902" w14:textId="77777777" w:rsidR="00D95D32" w:rsidRPr="009B01EE" w:rsidRDefault="00D95D32" w:rsidP="00E85DD7">
            <w:pPr>
              <w:pStyle w:val="Tablea"/>
            </w:pPr>
            <w:r w:rsidRPr="009B01EE">
              <w:t>(c) stylised grass partially obscured by the letter ‘E’; and</w:t>
            </w:r>
          </w:p>
          <w:p w14:paraId="1F0D4FFF" w14:textId="77777777" w:rsidR="00D95D32" w:rsidRPr="009B01EE" w:rsidRDefault="00D95D32" w:rsidP="00E85DD7">
            <w:pPr>
              <w:pStyle w:val="Tablea"/>
            </w:pPr>
            <w:r w:rsidRPr="009B01EE">
              <w:t>(d) the following:</w:t>
            </w:r>
          </w:p>
          <w:p w14:paraId="5CC29AF0" w14:textId="77777777" w:rsidR="00D95D32" w:rsidRPr="009B01EE" w:rsidRDefault="00D95D32" w:rsidP="00E85DD7">
            <w:pPr>
              <w:pStyle w:val="Tablei"/>
            </w:pPr>
            <w:r w:rsidRPr="009B01EE">
              <w:t xml:space="preserve">(i) “ECHIDNA”; and </w:t>
            </w:r>
          </w:p>
          <w:p w14:paraId="30BED6F5" w14:textId="77777777" w:rsidR="00D95D32" w:rsidRPr="009B01EE" w:rsidRDefault="00D95D32" w:rsidP="00E85DD7">
            <w:pPr>
              <w:pStyle w:val="Tablei"/>
            </w:pPr>
            <w:r w:rsidRPr="009B01EE">
              <w:t>(ii) “1 DOLLAR”.</w:t>
            </w:r>
          </w:p>
        </w:tc>
      </w:tr>
      <w:tr w:rsidR="00D95D32" w:rsidRPr="00496A64" w14:paraId="2A6D2239"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BFADF4A" w14:textId="77777777" w:rsidR="00D95D32" w:rsidRPr="00D55607" w:rsidRDefault="00D95D32" w:rsidP="00E85DD7">
            <w:pPr>
              <w:pStyle w:val="Tabletext"/>
            </w:pPr>
            <w:r w:rsidRPr="00D55607">
              <w:t>199</w:t>
            </w:r>
          </w:p>
        </w:tc>
        <w:tc>
          <w:tcPr>
            <w:tcW w:w="939" w:type="dxa"/>
            <w:shd w:val="clear" w:color="auto" w:fill="auto"/>
          </w:tcPr>
          <w:p w14:paraId="5254D8AC" w14:textId="77777777" w:rsidR="00D95D32" w:rsidRPr="00D55607" w:rsidRDefault="00D95D32" w:rsidP="00E85DD7">
            <w:pPr>
              <w:pStyle w:val="Tabletext"/>
            </w:pPr>
            <w:r w:rsidRPr="00D55607">
              <w:t>Reverse</w:t>
            </w:r>
          </w:p>
        </w:tc>
        <w:tc>
          <w:tcPr>
            <w:tcW w:w="939" w:type="dxa"/>
            <w:shd w:val="clear" w:color="auto" w:fill="auto"/>
          </w:tcPr>
          <w:p w14:paraId="1C092091" w14:textId="77777777" w:rsidR="00D95D32" w:rsidRPr="00D55607" w:rsidRDefault="00D95D32" w:rsidP="00E85DD7">
            <w:pPr>
              <w:pStyle w:val="Tabletext"/>
            </w:pPr>
            <w:r w:rsidRPr="00D55607">
              <w:t>R100</w:t>
            </w:r>
          </w:p>
        </w:tc>
        <w:tc>
          <w:tcPr>
            <w:tcW w:w="5884" w:type="dxa"/>
            <w:shd w:val="clear" w:color="auto" w:fill="auto"/>
          </w:tcPr>
          <w:p w14:paraId="25332B9A" w14:textId="77777777" w:rsidR="00D95D32" w:rsidRPr="009B01EE" w:rsidRDefault="00D95D32" w:rsidP="00E85DD7">
            <w:pPr>
              <w:pStyle w:val="Tabletext"/>
            </w:pPr>
            <w:r w:rsidRPr="009B01EE">
              <w:t>A design consisting of:</w:t>
            </w:r>
          </w:p>
          <w:p w14:paraId="371C6D04" w14:textId="77777777" w:rsidR="00D95D32" w:rsidRPr="009B01EE" w:rsidRDefault="00D95D32" w:rsidP="00E85DD7">
            <w:pPr>
              <w:pStyle w:val="Tablea"/>
            </w:pPr>
            <w:r w:rsidRPr="009B01EE">
              <w:t>(a) in the foreground, a stylised representation of an Irukandji jellyfish showing 4 tentacles, 3 of which wrap around a stylised representation of a letter ‘I’; and</w:t>
            </w:r>
          </w:p>
          <w:p w14:paraId="588F0386" w14:textId="77777777" w:rsidR="00D95D32" w:rsidRPr="009B01EE" w:rsidRDefault="00D95D32" w:rsidP="00E85DD7">
            <w:pPr>
              <w:pStyle w:val="Tablea"/>
            </w:pPr>
            <w:r w:rsidRPr="009B01EE">
              <w:t>(b) partially obscured by the jellyfish, a background of fine textured lines representing water with 2 waved lines cutting through the texturing, representing waves; and</w:t>
            </w:r>
          </w:p>
          <w:p w14:paraId="01871A0E" w14:textId="77777777" w:rsidR="00D95D32" w:rsidRPr="009B01EE" w:rsidRDefault="00D95D32" w:rsidP="00E85DD7">
            <w:pPr>
              <w:pStyle w:val="Tablea"/>
            </w:pPr>
            <w:r w:rsidRPr="009B01EE">
              <w:t>(c) the following:</w:t>
            </w:r>
          </w:p>
          <w:p w14:paraId="36FF2D8E" w14:textId="77777777" w:rsidR="00D95D32" w:rsidRPr="009B01EE" w:rsidRDefault="00D95D32" w:rsidP="00E85DD7">
            <w:pPr>
              <w:pStyle w:val="Tablei"/>
            </w:pPr>
            <w:r w:rsidRPr="009B01EE">
              <w:t xml:space="preserve">(i) “IRUKANDJI JELLYFISH”; and </w:t>
            </w:r>
          </w:p>
          <w:p w14:paraId="76836957" w14:textId="77777777" w:rsidR="00D95D32" w:rsidRPr="009B01EE" w:rsidRDefault="00D95D32" w:rsidP="00E85DD7">
            <w:pPr>
              <w:pStyle w:val="Tablei"/>
            </w:pPr>
            <w:r w:rsidRPr="009B01EE">
              <w:t>(ii) “1 DOLLAR”.</w:t>
            </w:r>
          </w:p>
        </w:tc>
      </w:tr>
      <w:tr w:rsidR="00D95D32" w:rsidRPr="00496A64" w14:paraId="24890020"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7C6A2AC" w14:textId="77777777" w:rsidR="00D95D32" w:rsidRPr="00D55607" w:rsidRDefault="00D95D32" w:rsidP="00E85DD7">
            <w:pPr>
              <w:pStyle w:val="Tabletext"/>
            </w:pPr>
            <w:r w:rsidRPr="00D55607">
              <w:t>200</w:t>
            </w:r>
          </w:p>
        </w:tc>
        <w:tc>
          <w:tcPr>
            <w:tcW w:w="939" w:type="dxa"/>
            <w:shd w:val="clear" w:color="auto" w:fill="auto"/>
          </w:tcPr>
          <w:p w14:paraId="5A5B82A4" w14:textId="77777777" w:rsidR="00D95D32" w:rsidRPr="00D55607" w:rsidRDefault="00D95D32" w:rsidP="00E85DD7">
            <w:pPr>
              <w:pStyle w:val="Tabletext"/>
            </w:pPr>
            <w:r w:rsidRPr="00D55607">
              <w:t>Reverse</w:t>
            </w:r>
          </w:p>
        </w:tc>
        <w:tc>
          <w:tcPr>
            <w:tcW w:w="939" w:type="dxa"/>
            <w:shd w:val="clear" w:color="auto" w:fill="auto"/>
          </w:tcPr>
          <w:p w14:paraId="03AFA579" w14:textId="77777777" w:rsidR="00D95D32" w:rsidRPr="00D55607" w:rsidRDefault="00D95D32" w:rsidP="00E85DD7">
            <w:pPr>
              <w:pStyle w:val="Tabletext"/>
            </w:pPr>
            <w:r w:rsidRPr="00D55607">
              <w:t>R101</w:t>
            </w:r>
          </w:p>
        </w:tc>
        <w:tc>
          <w:tcPr>
            <w:tcW w:w="5884" w:type="dxa"/>
            <w:shd w:val="clear" w:color="auto" w:fill="auto"/>
          </w:tcPr>
          <w:p w14:paraId="046BC8E9" w14:textId="77777777" w:rsidR="00D95D32" w:rsidRPr="009B01EE" w:rsidRDefault="00D95D32" w:rsidP="00E85DD7">
            <w:pPr>
              <w:pStyle w:val="Tabletext"/>
            </w:pPr>
            <w:r w:rsidRPr="009B01EE">
              <w:t>A design consisting of:</w:t>
            </w:r>
          </w:p>
          <w:p w14:paraId="36073DBB" w14:textId="77777777" w:rsidR="00D95D32" w:rsidRPr="009B01EE" w:rsidRDefault="00D95D32" w:rsidP="00E85DD7">
            <w:pPr>
              <w:pStyle w:val="Tablea"/>
            </w:pPr>
            <w:r w:rsidRPr="009B01EE">
              <w:t>(a) a stylised representation of a horned jumbuck with textured fleece standing facing forward and on a stylised representation of grass; and</w:t>
            </w:r>
          </w:p>
          <w:p w14:paraId="4ED7F36B" w14:textId="77777777" w:rsidR="00D95D32" w:rsidRPr="009B01EE" w:rsidRDefault="00D95D32" w:rsidP="00E85DD7">
            <w:pPr>
              <w:pStyle w:val="Tablea"/>
            </w:pPr>
            <w:r w:rsidRPr="009B01EE">
              <w:lastRenderedPageBreak/>
              <w:t>(b) in the background on the left of the coin, a stylised representation of a windmill; and</w:t>
            </w:r>
          </w:p>
          <w:p w14:paraId="4DA22A75" w14:textId="77777777" w:rsidR="00D95D32" w:rsidRPr="009B01EE" w:rsidRDefault="00D95D32" w:rsidP="00E85DD7">
            <w:pPr>
              <w:pStyle w:val="Tablea"/>
            </w:pPr>
            <w:r w:rsidRPr="009B01EE">
              <w:t>(c) in the foreground on the bottom right of the coin, a stylised representation of a letter ‘J’; and</w:t>
            </w:r>
          </w:p>
          <w:p w14:paraId="6143BB7E" w14:textId="77777777" w:rsidR="00D95D32" w:rsidRPr="009B01EE" w:rsidRDefault="00D95D32" w:rsidP="00E85DD7">
            <w:pPr>
              <w:pStyle w:val="Tablea"/>
            </w:pPr>
            <w:r w:rsidRPr="009B01EE">
              <w:t>(d) the following:</w:t>
            </w:r>
          </w:p>
          <w:p w14:paraId="7E7CCDAD" w14:textId="77777777" w:rsidR="00D95D32" w:rsidRPr="009B01EE" w:rsidRDefault="00D95D32" w:rsidP="00E85DD7">
            <w:pPr>
              <w:pStyle w:val="Tablei"/>
            </w:pPr>
            <w:r w:rsidRPr="009B01EE">
              <w:t>(i) “JUMBUCK”; and</w:t>
            </w:r>
          </w:p>
          <w:p w14:paraId="14EB5E2F" w14:textId="77777777" w:rsidR="00D95D32" w:rsidRPr="009B01EE" w:rsidRDefault="00D95D32" w:rsidP="00E85DD7">
            <w:pPr>
              <w:pStyle w:val="Tablei"/>
            </w:pPr>
            <w:r w:rsidRPr="009B01EE">
              <w:t>(ii) “1 DOLLAR”.</w:t>
            </w:r>
          </w:p>
        </w:tc>
      </w:tr>
      <w:tr w:rsidR="00D95D32" w:rsidRPr="00496A64" w14:paraId="02698F0F"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6D6974E" w14:textId="77777777" w:rsidR="00D95D32" w:rsidRPr="008D6ADC" w:rsidRDefault="00D95D32" w:rsidP="00E85DD7">
            <w:pPr>
              <w:pStyle w:val="Tabletext"/>
            </w:pPr>
            <w:r w:rsidRPr="008D6ADC">
              <w:lastRenderedPageBreak/>
              <w:t>201</w:t>
            </w:r>
          </w:p>
        </w:tc>
        <w:tc>
          <w:tcPr>
            <w:tcW w:w="939" w:type="dxa"/>
            <w:shd w:val="clear" w:color="auto" w:fill="auto"/>
          </w:tcPr>
          <w:p w14:paraId="61775058" w14:textId="77777777" w:rsidR="00D95D32" w:rsidRPr="008D6ADC" w:rsidRDefault="00D95D32" w:rsidP="00E85DD7">
            <w:pPr>
              <w:pStyle w:val="Tabletext"/>
            </w:pPr>
            <w:r w:rsidRPr="008D6ADC">
              <w:t>Reverse</w:t>
            </w:r>
          </w:p>
        </w:tc>
        <w:tc>
          <w:tcPr>
            <w:tcW w:w="939" w:type="dxa"/>
            <w:shd w:val="clear" w:color="auto" w:fill="auto"/>
          </w:tcPr>
          <w:p w14:paraId="395224F9" w14:textId="77777777" w:rsidR="00D95D32" w:rsidRPr="008D6ADC" w:rsidRDefault="00D95D32" w:rsidP="00E85DD7">
            <w:pPr>
              <w:pStyle w:val="Tabletext"/>
            </w:pPr>
            <w:r w:rsidRPr="008D6ADC">
              <w:t>R102</w:t>
            </w:r>
          </w:p>
        </w:tc>
        <w:tc>
          <w:tcPr>
            <w:tcW w:w="5884" w:type="dxa"/>
            <w:shd w:val="clear" w:color="auto" w:fill="auto"/>
          </w:tcPr>
          <w:p w14:paraId="1F61389B" w14:textId="77777777" w:rsidR="00D95D32" w:rsidRPr="009B01EE" w:rsidRDefault="00D95D32" w:rsidP="00E85DD7">
            <w:pPr>
              <w:pStyle w:val="Tabletext"/>
            </w:pPr>
            <w:r w:rsidRPr="009B01EE">
              <w:t>A design consisting of:</w:t>
            </w:r>
          </w:p>
          <w:p w14:paraId="6FC5451B" w14:textId="77777777" w:rsidR="00D95D32" w:rsidRPr="009B01EE" w:rsidRDefault="00D95D32" w:rsidP="00E85DD7">
            <w:pPr>
              <w:pStyle w:val="Tablea"/>
            </w:pPr>
            <w:r w:rsidRPr="009B01EE">
              <w:t>(a) a stylised representation of a kelpie (a breed of Australian sheepdog) with markings on the neck and chest and in a herding pose facing right, standing on cloud shapes representing the backs of jumbucks; and</w:t>
            </w:r>
          </w:p>
          <w:p w14:paraId="7DF922DA" w14:textId="77777777" w:rsidR="00D95D32" w:rsidRPr="009B01EE" w:rsidRDefault="00D95D32" w:rsidP="00E85DD7">
            <w:pPr>
              <w:pStyle w:val="Tablea"/>
            </w:pPr>
            <w:r w:rsidRPr="009B01EE">
              <w:t>(b) in the background, a stylised representation of 3 sheep; and</w:t>
            </w:r>
          </w:p>
          <w:p w14:paraId="59BB03BF" w14:textId="77777777" w:rsidR="00D95D32" w:rsidRPr="009B01EE" w:rsidRDefault="00D95D32" w:rsidP="00E85DD7">
            <w:pPr>
              <w:pStyle w:val="Tablea"/>
            </w:pPr>
            <w:r w:rsidRPr="009B01EE">
              <w:t>(c) in the background, partially obscured by the kelpie, a stylised representation of a letter ‘K’; and</w:t>
            </w:r>
          </w:p>
          <w:p w14:paraId="768BAEA5" w14:textId="77777777" w:rsidR="00D95D32" w:rsidRPr="009B01EE" w:rsidRDefault="00D95D32" w:rsidP="00E85DD7">
            <w:pPr>
              <w:pStyle w:val="Tablea"/>
            </w:pPr>
            <w:r w:rsidRPr="009B01EE">
              <w:t>(d) the following:</w:t>
            </w:r>
          </w:p>
          <w:p w14:paraId="67B7DE3C" w14:textId="77777777" w:rsidR="00D95D32" w:rsidRPr="009B01EE" w:rsidRDefault="00D95D32" w:rsidP="00E85DD7">
            <w:pPr>
              <w:pStyle w:val="Tablei"/>
            </w:pPr>
            <w:r w:rsidRPr="009B01EE">
              <w:t>(i) “KELPIE”; and</w:t>
            </w:r>
          </w:p>
          <w:p w14:paraId="13D58C06" w14:textId="77777777" w:rsidR="00D95D32" w:rsidRPr="009B01EE" w:rsidRDefault="00D95D32" w:rsidP="00E85DD7">
            <w:pPr>
              <w:pStyle w:val="Tablei"/>
            </w:pPr>
            <w:r w:rsidRPr="009B01EE">
              <w:t>(ii) “1 DOLLAR”.</w:t>
            </w:r>
          </w:p>
        </w:tc>
      </w:tr>
      <w:tr w:rsidR="00D95D32" w:rsidRPr="00496A64" w14:paraId="0BFE4D7F"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6A1F3DD" w14:textId="77777777" w:rsidR="00D95D32" w:rsidRPr="00075105" w:rsidRDefault="00D95D32" w:rsidP="00E85DD7">
            <w:pPr>
              <w:pStyle w:val="Tabletext"/>
            </w:pPr>
            <w:r w:rsidRPr="00075105">
              <w:t>202</w:t>
            </w:r>
          </w:p>
        </w:tc>
        <w:tc>
          <w:tcPr>
            <w:tcW w:w="939" w:type="dxa"/>
            <w:shd w:val="clear" w:color="auto" w:fill="auto"/>
          </w:tcPr>
          <w:p w14:paraId="2E152EB8" w14:textId="77777777" w:rsidR="00D95D32" w:rsidRPr="00075105" w:rsidRDefault="00D95D32" w:rsidP="00E85DD7">
            <w:pPr>
              <w:pStyle w:val="Tabletext"/>
            </w:pPr>
            <w:r w:rsidRPr="00075105">
              <w:t>Reverse</w:t>
            </w:r>
          </w:p>
        </w:tc>
        <w:tc>
          <w:tcPr>
            <w:tcW w:w="939" w:type="dxa"/>
            <w:shd w:val="clear" w:color="auto" w:fill="auto"/>
          </w:tcPr>
          <w:p w14:paraId="7DAE139E" w14:textId="77777777" w:rsidR="00D95D32" w:rsidRPr="00075105" w:rsidRDefault="00D95D32" w:rsidP="00E85DD7">
            <w:pPr>
              <w:pStyle w:val="Tabletext"/>
            </w:pPr>
            <w:r w:rsidRPr="00075105">
              <w:t>R103</w:t>
            </w:r>
          </w:p>
        </w:tc>
        <w:tc>
          <w:tcPr>
            <w:tcW w:w="5884" w:type="dxa"/>
            <w:shd w:val="clear" w:color="auto" w:fill="auto"/>
          </w:tcPr>
          <w:p w14:paraId="1A339F3E" w14:textId="77777777" w:rsidR="00D95D32" w:rsidRPr="009B01EE" w:rsidRDefault="00D95D32" w:rsidP="00E85DD7">
            <w:pPr>
              <w:pStyle w:val="Tabletext"/>
            </w:pPr>
            <w:r w:rsidRPr="009B01EE">
              <w:t>A design consisting of:</w:t>
            </w:r>
          </w:p>
          <w:p w14:paraId="4970D754" w14:textId="77777777" w:rsidR="00D95D32" w:rsidRPr="009B01EE" w:rsidRDefault="00D95D32" w:rsidP="00E85DD7">
            <w:pPr>
              <w:pStyle w:val="Tablea"/>
            </w:pPr>
            <w:r w:rsidRPr="009B01EE">
              <w:t>(a) in the foreground, a stylised representation of an Australian magpie facing left perched on the middle line of a 3-line clothesline with a wooden peg on each of the bottom and middle lines; and</w:t>
            </w:r>
          </w:p>
          <w:p w14:paraId="09018823" w14:textId="77777777" w:rsidR="00D95D32" w:rsidRPr="009B01EE" w:rsidRDefault="00D95D32" w:rsidP="00E85DD7">
            <w:pPr>
              <w:pStyle w:val="Tablea"/>
            </w:pPr>
            <w:r w:rsidRPr="009B01EE">
              <w:t>(b) in the background emanating from the right of the coin, a stylised representation of 2 tree branches; and</w:t>
            </w:r>
          </w:p>
          <w:p w14:paraId="1AD0594B" w14:textId="77777777" w:rsidR="00D95D32" w:rsidRPr="009B01EE" w:rsidRDefault="00D95D32" w:rsidP="00E85DD7">
            <w:pPr>
              <w:pStyle w:val="Tablea"/>
            </w:pPr>
            <w:r w:rsidRPr="009B01EE">
              <w:t>(c) at the bottom of the coin, a textured background representing the ground; and</w:t>
            </w:r>
          </w:p>
          <w:p w14:paraId="45FE5D06" w14:textId="77777777" w:rsidR="00D95D32" w:rsidRPr="009B01EE" w:rsidRDefault="00D95D32" w:rsidP="00E85DD7">
            <w:pPr>
              <w:pStyle w:val="Tablea"/>
            </w:pPr>
            <w:r w:rsidRPr="009B01EE">
              <w:t>(d) in the background on the left of the coin, a stylised representation of a letter ‘M’; and</w:t>
            </w:r>
          </w:p>
          <w:p w14:paraId="4A4393A9" w14:textId="77777777" w:rsidR="00D95D32" w:rsidRPr="009B01EE" w:rsidRDefault="00D95D32" w:rsidP="00E85DD7">
            <w:pPr>
              <w:pStyle w:val="Tablea"/>
            </w:pPr>
            <w:r w:rsidRPr="009B01EE">
              <w:t>(e) the following:</w:t>
            </w:r>
          </w:p>
          <w:p w14:paraId="1D848420" w14:textId="77777777" w:rsidR="00D95D32" w:rsidRPr="009B01EE" w:rsidRDefault="00D95D32" w:rsidP="00E85DD7">
            <w:pPr>
              <w:pStyle w:val="Tablei"/>
            </w:pPr>
            <w:r w:rsidRPr="009B01EE">
              <w:t>(i) “MAGPIE”; and</w:t>
            </w:r>
          </w:p>
          <w:p w14:paraId="7FCD8F45" w14:textId="77777777" w:rsidR="00D95D32" w:rsidRPr="009B01EE" w:rsidRDefault="00D95D32" w:rsidP="00E85DD7">
            <w:pPr>
              <w:pStyle w:val="Tablei"/>
            </w:pPr>
            <w:r w:rsidRPr="009B01EE">
              <w:t>(ii) “1 DOLLAR”.</w:t>
            </w:r>
          </w:p>
        </w:tc>
      </w:tr>
      <w:tr w:rsidR="00D95D32" w:rsidRPr="00496A64" w14:paraId="4CF427B7"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5EFA554" w14:textId="77777777" w:rsidR="00D95D32" w:rsidRPr="00807E79" w:rsidRDefault="00D95D32" w:rsidP="00E85DD7">
            <w:pPr>
              <w:pStyle w:val="Tabletext"/>
            </w:pPr>
            <w:r w:rsidRPr="00807E79">
              <w:t>203</w:t>
            </w:r>
          </w:p>
        </w:tc>
        <w:tc>
          <w:tcPr>
            <w:tcW w:w="939" w:type="dxa"/>
            <w:shd w:val="clear" w:color="auto" w:fill="auto"/>
          </w:tcPr>
          <w:p w14:paraId="45A65717" w14:textId="77777777" w:rsidR="00D95D32" w:rsidRPr="00807E79" w:rsidRDefault="00D95D32" w:rsidP="00E85DD7">
            <w:pPr>
              <w:pStyle w:val="Tabletext"/>
            </w:pPr>
            <w:r w:rsidRPr="00807E79">
              <w:t>Reverse</w:t>
            </w:r>
          </w:p>
        </w:tc>
        <w:tc>
          <w:tcPr>
            <w:tcW w:w="939" w:type="dxa"/>
            <w:shd w:val="clear" w:color="auto" w:fill="auto"/>
          </w:tcPr>
          <w:p w14:paraId="1967E373" w14:textId="77777777" w:rsidR="00D95D32" w:rsidRPr="00807E79" w:rsidRDefault="00D95D32" w:rsidP="00E85DD7">
            <w:pPr>
              <w:pStyle w:val="Tabletext"/>
            </w:pPr>
            <w:r w:rsidRPr="00807E79">
              <w:t>R104</w:t>
            </w:r>
          </w:p>
        </w:tc>
        <w:tc>
          <w:tcPr>
            <w:tcW w:w="5884" w:type="dxa"/>
            <w:shd w:val="clear" w:color="auto" w:fill="auto"/>
          </w:tcPr>
          <w:p w14:paraId="418D814D" w14:textId="77777777" w:rsidR="00D95D32" w:rsidRPr="009B01EE" w:rsidRDefault="00D95D32" w:rsidP="00E85DD7">
            <w:pPr>
              <w:pStyle w:val="Tabletext"/>
            </w:pPr>
            <w:r w:rsidRPr="009B01EE">
              <w:t>A design consisting of:</w:t>
            </w:r>
          </w:p>
          <w:p w14:paraId="6CA64E99" w14:textId="77777777" w:rsidR="00D95D32" w:rsidRPr="009B01EE" w:rsidRDefault="00D95D32" w:rsidP="00E85DD7">
            <w:pPr>
              <w:pStyle w:val="Tablea"/>
            </w:pPr>
            <w:r w:rsidRPr="009B01EE">
              <w:t>(a) in the foreground on the right of the coin, a stylised representation of a miner holding a pickaxe in his left hand and a shovel in his right hand, and wearing a traditional mining helmet which shines light onto a stylised representation of a letter ‘O’; and</w:t>
            </w:r>
          </w:p>
          <w:p w14:paraId="43222570" w14:textId="77777777" w:rsidR="00D95D32" w:rsidRPr="009B01EE" w:rsidRDefault="00D95D32" w:rsidP="00E85DD7">
            <w:pPr>
              <w:pStyle w:val="Tablea"/>
            </w:pPr>
            <w:r w:rsidRPr="009B01EE">
              <w:t>(b) a textured background representing the mine; and</w:t>
            </w:r>
          </w:p>
          <w:p w14:paraId="10031C39" w14:textId="77777777" w:rsidR="00D95D32" w:rsidRPr="009B01EE" w:rsidRDefault="00D95D32" w:rsidP="00E85DD7">
            <w:pPr>
              <w:pStyle w:val="Tablea"/>
            </w:pPr>
            <w:r w:rsidRPr="009B01EE">
              <w:t>(c) on the bottom left of the coin, a stylised representation of a ragged rock containing unmined opal; and</w:t>
            </w:r>
          </w:p>
          <w:p w14:paraId="625E64B6" w14:textId="77777777" w:rsidR="00D95D32" w:rsidRPr="009B01EE" w:rsidRDefault="00D95D32" w:rsidP="00E85DD7">
            <w:pPr>
              <w:pStyle w:val="Tablea"/>
            </w:pPr>
            <w:r w:rsidRPr="009B01EE">
              <w:t>(d) the following:</w:t>
            </w:r>
          </w:p>
          <w:p w14:paraId="5A4A8830" w14:textId="77777777" w:rsidR="00D95D32" w:rsidRPr="009B01EE" w:rsidRDefault="00D95D32" w:rsidP="00E85DD7">
            <w:pPr>
              <w:pStyle w:val="Tablei"/>
            </w:pPr>
            <w:r w:rsidRPr="009B01EE">
              <w:t xml:space="preserve">(i) “OPAL”; and </w:t>
            </w:r>
          </w:p>
          <w:p w14:paraId="78576CC1" w14:textId="77777777" w:rsidR="00D95D32" w:rsidRPr="009B01EE" w:rsidRDefault="00D95D32" w:rsidP="00E85DD7">
            <w:pPr>
              <w:pStyle w:val="Tablei"/>
            </w:pPr>
            <w:r w:rsidRPr="009B01EE">
              <w:t>(ii) “1 DOLLAR”.</w:t>
            </w:r>
          </w:p>
        </w:tc>
      </w:tr>
      <w:tr w:rsidR="00D95D32" w:rsidRPr="00496A64" w14:paraId="0815A425"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DA47E35" w14:textId="77777777" w:rsidR="00D95D32" w:rsidRPr="008B1A86" w:rsidRDefault="00D95D32" w:rsidP="00E85DD7">
            <w:pPr>
              <w:pStyle w:val="Tabletext"/>
            </w:pPr>
            <w:r w:rsidRPr="008B1A86">
              <w:t>204</w:t>
            </w:r>
          </w:p>
        </w:tc>
        <w:tc>
          <w:tcPr>
            <w:tcW w:w="939" w:type="dxa"/>
            <w:shd w:val="clear" w:color="auto" w:fill="auto"/>
          </w:tcPr>
          <w:p w14:paraId="3A8A9238" w14:textId="77777777" w:rsidR="00D95D32" w:rsidRPr="008B1A86" w:rsidRDefault="00D95D32" w:rsidP="00E85DD7">
            <w:pPr>
              <w:pStyle w:val="Tabletext"/>
            </w:pPr>
            <w:r w:rsidRPr="008B1A86">
              <w:t>Reverse</w:t>
            </w:r>
          </w:p>
        </w:tc>
        <w:tc>
          <w:tcPr>
            <w:tcW w:w="939" w:type="dxa"/>
            <w:shd w:val="clear" w:color="auto" w:fill="auto"/>
          </w:tcPr>
          <w:p w14:paraId="71183573" w14:textId="77777777" w:rsidR="00D95D32" w:rsidRPr="008B1A86" w:rsidRDefault="00D95D32" w:rsidP="00E85DD7">
            <w:pPr>
              <w:pStyle w:val="Tabletext"/>
            </w:pPr>
            <w:r w:rsidRPr="008B1A86">
              <w:t>R105</w:t>
            </w:r>
          </w:p>
        </w:tc>
        <w:tc>
          <w:tcPr>
            <w:tcW w:w="5884" w:type="dxa"/>
            <w:shd w:val="clear" w:color="auto" w:fill="auto"/>
          </w:tcPr>
          <w:p w14:paraId="48C76514" w14:textId="77777777" w:rsidR="00D95D32" w:rsidRPr="009B01EE" w:rsidRDefault="00D95D32" w:rsidP="00E85DD7">
            <w:pPr>
              <w:pStyle w:val="Tabletext"/>
            </w:pPr>
            <w:r w:rsidRPr="009B01EE">
              <w:t>A design consisting of:</w:t>
            </w:r>
          </w:p>
          <w:p w14:paraId="247D841D" w14:textId="77777777" w:rsidR="00D95D32" w:rsidRPr="009B01EE" w:rsidRDefault="00D95D32" w:rsidP="00E85DD7">
            <w:pPr>
              <w:pStyle w:val="Tablea"/>
            </w:pPr>
            <w:r w:rsidRPr="009B01EE">
              <w:lastRenderedPageBreak/>
              <w:t>(a) a stylised representation of a quoll walking leftward along a branch; and</w:t>
            </w:r>
          </w:p>
          <w:p w14:paraId="7E4209D3" w14:textId="77777777" w:rsidR="00D95D32" w:rsidRPr="009B01EE" w:rsidRDefault="00D95D32" w:rsidP="00E85DD7">
            <w:pPr>
              <w:pStyle w:val="Tablea"/>
            </w:pPr>
            <w:r w:rsidRPr="009B01EE">
              <w:t>(b) in the background, a stylised representation of 4 tree branches with leaves; and</w:t>
            </w:r>
          </w:p>
          <w:p w14:paraId="467FD3D2" w14:textId="77777777" w:rsidR="00D95D32" w:rsidRPr="009B01EE" w:rsidRDefault="00D95D32" w:rsidP="00E85DD7">
            <w:pPr>
              <w:pStyle w:val="Tablea"/>
            </w:pPr>
            <w:r w:rsidRPr="009B01EE">
              <w:t>(c) at the bottom of the coin, a textured background representing the ground; and</w:t>
            </w:r>
          </w:p>
          <w:p w14:paraId="30EDF5FB" w14:textId="77777777" w:rsidR="00D95D32" w:rsidRPr="009B01EE" w:rsidRDefault="00D95D32" w:rsidP="00E85DD7">
            <w:pPr>
              <w:pStyle w:val="Tablea"/>
            </w:pPr>
            <w:r w:rsidRPr="009B01EE">
              <w:t>(d) a stylised representation of a letter ‘Q’ partially obscured by the tail of the quoll; and</w:t>
            </w:r>
          </w:p>
          <w:p w14:paraId="34027E18" w14:textId="77777777" w:rsidR="00D95D32" w:rsidRPr="009B01EE" w:rsidRDefault="00D95D32" w:rsidP="00E85DD7">
            <w:pPr>
              <w:pStyle w:val="Tablea"/>
            </w:pPr>
            <w:r w:rsidRPr="009B01EE">
              <w:t>(e) the following:</w:t>
            </w:r>
          </w:p>
          <w:p w14:paraId="5EAC2560" w14:textId="77777777" w:rsidR="00D95D32" w:rsidRPr="009B01EE" w:rsidRDefault="00D95D32" w:rsidP="00E85DD7">
            <w:pPr>
              <w:pStyle w:val="Tablei"/>
            </w:pPr>
            <w:r w:rsidRPr="009B01EE">
              <w:t xml:space="preserve">(i) “QUOLL”; and </w:t>
            </w:r>
          </w:p>
          <w:p w14:paraId="0D22B8BB" w14:textId="77777777" w:rsidR="00D95D32" w:rsidRPr="009B01EE" w:rsidRDefault="00D95D32" w:rsidP="00E85DD7">
            <w:pPr>
              <w:pStyle w:val="Tablei"/>
            </w:pPr>
            <w:r w:rsidRPr="009B01EE">
              <w:t>(ii) “1 DOLLAR”.</w:t>
            </w:r>
          </w:p>
        </w:tc>
      </w:tr>
      <w:tr w:rsidR="00D95D32" w:rsidRPr="00496A64" w14:paraId="334CB590"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146DA7C" w14:textId="77777777" w:rsidR="00D95D32" w:rsidRPr="00763449" w:rsidRDefault="00D95D32" w:rsidP="00E85DD7">
            <w:pPr>
              <w:pStyle w:val="Tabletext"/>
            </w:pPr>
            <w:r w:rsidRPr="00763449">
              <w:lastRenderedPageBreak/>
              <w:t>205</w:t>
            </w:r>
          </w:p>
        </w:tc>
        <w:tc>
          <w:tcPr>
            <w:tcW w:w="939" w:type="dxa"/>
            <w:shd w:val="clear" w:color="auto" w:fill="auto"/>
          </w:tcPr>
          <w:p w14:paraId="5638A5FB" w14:textId="77777777" w:rsidR="00D95D32" w:rsidRPr="00763449" w:rsidRDefault="00D95D32" w:rsidP="00E85DD7">
            <w:pPr>
              <w:pStyle w:val="Tabletext"/>
            </w:pPr>
            <w:r w:rsidRPr="00763449">
              <w:t>Reverse</w:t>
            </w:r>
          </w:p>
        </w:tc>
        <w:tc>
          <w:tcPr>
            <w:tcW w:w="939" w:type="dxa"/>
            <w:shd w:val="clear" w:color="auto" w:fill="auto"/>
          </w:tcPr>
          <w:p w14:paraId="56446D57" w14:textId="77777777" w:rsidR="00D95D32" w:rsidRPr="00763449" w:rsidRDefault="00D95D32" w:rsidP="00E85DD7">
            <w:pPr>
              <w:pStyle w:val="Tabletext"/>
            </w:pPr>
            <w:r w:rsidRPr="00763449">
              <w:t>R106</w:t>
            </w:r>
          </w:p>
        </w:tc>
        <w:tc>
          <w:tcPr>
            <w:tcW w:w="5884" w:type="dxa"/>
            <w:shd w:val="clear" w:color="auto" w:fill="auto"/>
          </w:tcPr>
          <w:p w14:paraId="1A2396AC" w14:textId="77777777" w:rsidR="00D95D32" w:rsidRPr="009B01EE" w:rsidRDefault="00D95D32" w:rsidP="00E85DD7">
            <w:pPr>
              <w:pStyle w:val="Tabletext"/>
            </w:pPr>
            <w:r w:rsidRPr="009B01EE">
              <w:t>A design consisting of:</w:t>
            </w:r>
          </w:p>
          <w:p w14:paraId="625805D2" w14:textId="77777777" w:rsidR="00D95D32" w:rsidRPr="009B01EE" w:rsidRDefault="00D95D32" w:rsidP="00E85DD7">
            <w:pPr>
              <w:pStyle w:val="Tablea"/>
            </w:pPr>
            <w:r w:rsidRPr="009B01EE">
              <w:t>(a) in the foreground, a stylised representation of a Tasmanian devil sitting on its haunches facing right with its mouth open; and</w:t>
            </w:r>
          </w:p>
          <w:p w14:paraId="65E4321D" w14:textId="77777777" w:rsidR="00D95D32" w:rsidRPr="009B01EE" w:rsidRDefault="00D95D32" w:rsidP="00E85DD7">
            <w:pPr>
              <w:pStyle w:val="Tablea"/>
            </w:pPr>
            <w:r w:rsidRPr="009B01EE">
              <w:t>(b) behind the devil, a stylised representation of 2 ferns fanning out left and right; and</w:t>
            </w:r>
          </w:p>
          <w:p w14:paraId="7E6360CB" w14:textId="77777777" w:rsidR="00D95D32" w:rsidRPr="009B01EE" w:rsidRDefault="00D95D32" w:rsidP="00E85DD7">
            <w:pPr>
              <w:pStyle w:val="Tablea"/>
            </w:pPr>
            <w:r w:rsidRPr="009B01EE">
              <w:t>(c) at the bottom of the coin, a textured background representing the ground; and</w:t>
            </w:r>
          </w:p>
          <w:p w14:paraId="458538EB" w14:textId="77777777" w:rsidR="00D95D32" w:rsidRPr="009B01EE" w:rsidRDefault="00D95D32" w:rsidP="00E85DD7">
            <w:pPr>
              <w:pStyle w:val="Tablea"/>
            </w:pPr>
            <w:r w:rsidRPr="009B01EE">
              <w:t>(d) in the foreground on the bottom right of the coin, a stylised representation of a letter ‘T’; and</w:t>
            </w:r>
          </w:p>
          <w:p w14:paraId="22E55BE0" w14:textId="77777777" w:rsidR="00D95D32" w:rsidRPr="009B01EE" w:rsidRDefault="00D95D32" w:rsidP="00E85DD7">
            <w:pPr>
              <w:pStyle w:val="Tablea"/>
            </w:pPr>
            <w:r w:rsidRPr="009B01EE">
              <w:t>(e) the following:</w:t>
            </w:r>
          </w:p>
          <w:p w14:paraId="5402654F" w14:textId="77777777" w:rsidR="00D95D32" w:rsidRPr="009B01EE" w:rsidRDefault="00D95D32" w:rsidP="00E85DD7">
            <w:pPr>
              <w:pStyle w:val="Tablei"/>
            </w:pPr>
            <w:r w:rsidRPr="009B01EE">
              <w:t xml:space="preserve">(i) “TASMANIAN DEVIL”; and </w:t>
            </w:r>
          </w:p>
          <w:p w14:paraId="7AF565BB" w14:textId="77777777" w:rsidR="00D95D32" w:rsidRPr="009B01EE" w:rsidRDefault="00D95D32" w:rsidP="00E85DD7">
            <w:pPr>
              <w:pStyle w:val="Tablei"/>
            </w:pPr>
            <w:r w:rsidRPr="009B01EE">
              <w:t>(ii) “1 DOLLAR”.</w:t>
            </w:r>
          </w:p>
        </w:tc>
      </w:tr>
      <w:tr w:rsidR="00D95D32" w:rsidRPr="00496A64" w14:paraId="48467AC2" w14:textId="77777777" w:rsidTr="00D95D32">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tcBorders>
              <w:bottom w:val="single" w:sz="4" w:space="0" w:color="auto"/>
            </w:tcBorders>
            <w:shd w:val="clear" w:color="auto" w:fill="auto"/>
          </w:tcPr>
          <w:p w14:paraId="20DE2E41" w14:textId="77777777" w:rsidR="00D95D32" w:rsidRPr="00F434BC" w:rsidRDefault="00D95D32" w:rsidP="00E85DD7">
            <w:pPr>
              <w:pStyle w:val="Tabletext"/>
            </w:pPr>
            <w:r w:rsidRPr="00F434BC">
              <w:t>206</w:t>
            </w:r>
          </w:p>
        </w:tc>
        <w:tc>
          <w:tcPr>
            <w:tcW w:w="939" w:type="dxa"/>
            <w:tcBorders>
              <w:bottom w:val="single" w:sz="4" w:space="0" w:color="auto"/>
            </w:tcBorders>
            <w:shd w:val="clear" w:color="auto" w:fill="auto"/>
          </w:tcPr>
          <w:p w14:paraId="06A13E65" w14:textId="77777777" w:rsidR="00D95D32" w:rsidRPr="00F434BC" w:rsidRDefault="00D95D32" w:rsidP="00E85DD7">
            <w:pPr>
              <w:pStyle w:val="Tabletext"/>
            </w:pPr>
            <w:r w:rsidRPr="00F434BC">
              <w:t>Reverse</w:t>
            </w:r>
          </w:p>
        </w:tc>
        <w:tc>
          <w:tcPr>
            <w:tcW w:w="939" w:type="dxa"/>
            <w:tcBorders>
              <w:bottom w:val="single" w:sz="4" w:space="0" w:color="auto"/>
            </w:tcBorders>
            <w:shd w:val="clear" w:color="auto" w:fill="auto"/>
          </w:tcPr>
          <w:p w14:paraId="72E366CE" w14:textId="77777777" w:rsidR="00D95D32" w:rsidRPr="00F434BC" w:rsidRDefault="00D95D32" w:rsidP="00E85DD7">
            <w:pPr>
              <w:pStyle w:val="Tabletext"/>
            </w:pPr>
            <w:r w:rsidRPr="00F434BC">
              <w:t>R107</w:t>
            </w:r>
          </w:p>
        </w:tc>
        <w:tc>
          <w:tcPr>
            <w:tcW w:w="5884" w:type="dxa"/>
            <w:tcBorders>
              <w:bottom w:val="single" w:sz="4" w:space="0" w:color="auto"/>
            </w:tcBorders>
            <w:shd w:val="clear" w:color="auto" w:fill="auto"/>
          </w:tcPr>
          <w:p w14:paraId="18EBDCEE" w14:textId="77777777" w:rsidR="00D95D32" w:rsidRPr="009B01EE" w:rsidRDefault="00D95D32" w:rsidP="00E85DD7">
            <w:pPr>
              <w:pStyle w:val="Tabletext"/>
            </w:pPr>
            <w:r w:rsidRPr="009B01EE">
              <w:t>A design consisting of:</w:t>
            </w:r>
          </w:p>
          <w:p w14:paraId="2B87661C" w14:textId="77777777" w:rsidR="00D95D32" w:rsidRPr="009B01EE" w:rsidRDefault="00D95D32" w:rsidP="00E85DD7">
            <w:pPr>
              <w:pStyle w:val="Tablea"/>
            </w:pPr>
            <w:r w:rsidRPr="009B01EE">
              <w:t>(a) a stylised representation of 3 flowering branches of an acacia (as known as a wattle); and</w:t>
            </w:r>
          </w:p>
          <w:p w14:paraId="04651D3D" w14:textId="77777777" w:rsidR="00D95D32" w:rsidRPr="009B01EE" w:rsidRDefault="00D95D32" w:rsidP="00E85DD7">
            <w:pPr>
              <w:pStyle w:val="Tablea"/>
            </w:pPr>
            <w:r w:rsidRPr="009B01EE">
              <w:t>(b) on the bottom right of the coin, a textured area in the background; and</w:t>
            </w:r>
          </w:p>
          <w:p w14:paraId="361F5134" w14:textId="77777777" w:rsidR="00D95D32" w:rsidRPr="009B01EE" w:rsidRDefault="00D95D32" w:rsidP="00E85DD7">
            <w:pPr>
              <w:pStyle w:val="Tablea"/>
            </w:pPr>
            <w:r w:rsidRPr="009B01EE">
              <w:t>(c) on the bottom left of the coin, a stylised representation of a letter ‘W’ partially obscured by wattle flowers; and</w:t>
            </w:r>
          </w:p>
          <w:p w14:paraId="6A7AF987" w14:textId="77777777" w:rsidR="00D95D32" w:rsidRPr="009B01EE" w:rsidRDefault="00D95D32" w:rsidP="00E85DD7">
            <w:pPr>
              <w:pStyle w:val="Tablea"/>
            </w:pPr>
            <w:r w:rsidRPr="009B01EE">
              <w:t>(d) the following:</w:t>
            </w:r>
          </w:p>
          <w:p w14:paraId="0AC38E62" w14:textId="77777777" w:rsidR="00D95D32" w:rsidRPr="009B01EE" w:rsidRDefault="00D95D32" w:rsidP="00E85DD7">
            <w:pPr>
              <w:pStyle w:val="Tablei"/>
            </w:pPr>
            <w:r w:rsidRPr="009B01EE">
              <w:t>(i) “WATTLE”; and</w:t>
            </w:r>
          </w:p>
          <w:p w14:paraId="0B39ED04" w14:textId="77777777" w:rsidR="00D95D32" w:rsidRPr="009B01EE" w:rsidRDefault="00D95D32" w:rsidP="00E85DD7">
            <w:pPr>
              <w:pStyle w:val="Tablei"/>
            </w:pPr>
            <w:r w:rsidRPr="009B01EE">
              <w:t>(ii) “1 DOLLAR”.</w:t>
            </w:r>
          </w:p>
        </w:tc>
      </w:tr>
      <w:tr w:rsidR="00D95D32" w:rsidRPr="0032182E" w14:paraId="1B70A624" w14:textId="77777777" w:rsidTr="00D95D32">
        <w:tc>
          <w:tcPr>
            <w:tcW w:w="616" w:type="dxa"/>
            <w:tcBorders>
              <w:top w:val="single" w:sz="2" w:space="0" w:color="auto"/>
              <w:left w:val="nil"/>
              <w:bottom w:val="single" w:sz="12" w:space="0" w:color="auto"/>
              <w:right w:val="nil"/>
            </w:tcBorders>
          </w:tcPr>
          <w:p w14:paraId="042985B7" w14:textId="2E5EFE4F" w:rsidR="00D95D32" w:rsidRPr="00D94651" w:rsidRDefault="00D95D32" w:rsidP="00D95D32">
            <w:pPr>
              <w:pStyle w:val="Tabletext"/>
            </w:pPr>
            <w:r w:rsidRPr="00F434BC">
              <w:t>207</w:t>
            </w:r>
          </w:p>
        </w:tc>
        <w:tc>
          <w:tcPr>
            <w:tcW w:w="939" w:type="dxa"/>
            <w:tcBorders>
              <w:top w:val="single" w:sz="2" w:space="0" w:color="auto"/>
              <w:left w:val="nil"/>
              <w:bottom w:val="single" w:sz="12" w:space="0" w:color="auto"/>
              <w:right w:val="nil"/>
            </w:tcBorders>
          </w:tcPr>
          <w:p w14:paraId="47FB6A36" w14:textId="0D4EF891" w:rsidR="00D95D32" w:rsidRDefault="00D95D32" w:rsidP="00D95D32">
            <w:pPr>
              <w:pStyle w:val="Tabletext"/>
            </w:pPr>
            <w:r w:rsidRPr="00F434BC">
              <w:t>Reverse</w:t>
            </w:r>
          </w:p>
        </w:tc>
        <w:tc>
          <w:tcPr>
            <w:tcW w:w="939" w:type="dxa"/>
            <w:tcBorders>
              <w:top w:val="single" w:sz="2" w:space="0" w:color="auto"/>
              <w:left w:val="nil"/>
              <w:bottom w:val="single" w:sz="12" w:space="0" w:color="auto"/>
              <w:right w:val="nil"/>
            </w:tcBorders>
          </w:tcPr>
          <w:p w14:paraId="13268451" w14:textId="29A27A51" w:rsidR="00D95D32" w:rsidRDefault="00D95D32" w:rsidP="00D95D32">
            <w:pPr>
              <w:pStyle w:val="Tabletext"/>
            </w:pPr>
            <w:r w:rsidRPr="00F434BC">
              <w:t>R108</w:t>
            </w:r>
          </w:p>
        </w:tc>
        <w:tc>
          <w:tcPr>
            <w:tcW w:w="5891" w:type="dxa"/>
            <w:gridSpan w:val="2"/>
            <w:tcBorders>
              <w:top w:val="single" w:sz="2" w:space="0" w:color="auto"/>
              <w:left w:val="nil"/>
              <w:bottom w:val="single" w:sz="12" w:space="0" w:color="auto"/>
              <w:right w:val="nil"/>
            </w:tcBorders>
          </w:tcPr>
          <w:p w14:paraId="593B2C46" w14:textId="77777777" w:rsidR="00D95D32" w:rsidRPr="009B01EE" w:rsidRDefault="00D95D32" w:rsidP="00D95D32">
            <w:pPr>
              <w:pStyle w:val="Tabletext"/>
            </w:pPr>
            <w:r w:rsidRPr="009B01EE">
              <w:t>A design consisting of:</w:t>
            </w:r>
          </w:p>
          <w:p w14:paraId="4E1E51C5" w14:textId="77777777" w:rsidR="00D95D32" w:rsidRPr="009B01EE" w:rsidRDefault="00D95D32" w:rsidP="00D95D32">
            <w:pPr>
              <w:pStyle w:val="Tablea"/>
            </w:pPr>
            <w:r w:rsidRPr="009B01EE">
              <w:t>(a) in the foreground, a stylised representation of a Zebra finch with perched on a tree branch with 2 leaves; and</w:t>
            </w:r>
          </w:p>
          <w:p w14:paraId="7C33D252" w14:textId="77777777" w:rsidR="00D95D32" w:rsidRPr="009B01EE" w:rsidRDefault="00D95D32" w:rsidP="00D95D32">
            <w:pPr>
              <w:pStyle w:val="Tablea"/>
            </w:pPr>
            <w:r w:rsidRPr="009B01EE">
              <w:t>(b) in the background, a stylised representation of leafy branches; and</w:t>
            </w:r>
          </w:p>
          <w:p w14:paraId="6B18993C" w14:textId="77777777" w:rsidR="00D95D32" w:rsidRPr="009B01EE" w:rsidRDefault="00D95D32" w:rsidP="00D95D32">
            <w:pPr>
              <w:pStyle w:val="Tablea"/>
            </w:pPr>
            <w:r w:rsidRPr="009B01EE">
              <w:t>(c) a stylised representation of a letter ‘Z’ partially obscured by the Zebra finch; and</w:t>
            </w:r>
          </w:p>
          <w:p w14:paraId="29BB7FF8" w14:textId="77777777" w:rsidR="00D95D32" w:rsidRPr="009B01EE" w:rsidRDefault="00D95D32" w:rsidP="00D95D32">
            <w:pPr>
              <w:pStyle w:val="Tablea"/>
            </w:pPr>
            <w:r w:rsidRPr="009B01EE">
              <w:t>(e) the following:</w:t>
            </w:r>
          </w:p>
          <w:p w14:paraId="19291999" w14:textId="77777777" w:rsidR="00D95D32" w:rsidRPr="009B01EE" w:rsidRDefault="00D95D32" w:rsidP="00D95D32">
            <w:pPr>
              <w:pStyle w:val="Tablei"/>
            </w:pPr>
            <w:r w:rsidRPr="009B01EE">
              <w:t>(i) “ZEBRA FINCH”; and</w:t>
            </w:r>
          </w:p>
          <w:p w14:paraId="47AEE414" w14:textId="58C7C784" w:rsidR="00D95D32" w:rsidRPr="00EF381B" w:rsidRDefault="00D95D32" w:rsidP="00D95D32">
            <w:pPr>
              <w:pStyle w:val="Tablei"/>
            </w:pPr>
            <w:r w:rsidRPr="009B01EE">
              <w:t xml:space="preserve">(ii) “1 </w:t>
            </w:r>
            <w:r w:rsidRPr="00D95D32">
              <w:t>DOLLAR</w:t>
            </w:r>
            <w:r w:rsidRPr="009B01EE">
              <w:t>”.</w:t>
            </w:r>
          </w:p>
        </w:tc>
      </w:tr>
    </w:tbl>
    <w:p w14:paraId="54007115" w14:textId="77777777" w:rsidR="003F328C" w:rsidRPr="0032182E" w:rsidRDefault="003F328C" w:rsidP="003F328C">
      <w:pPr>
        <w:pStyle w:val="Tabletext"/>
      </w:pPr>
    </w:p>
    <w:p w14:paraId="6EDD0E58" w14:textId="19C603BE" w:rsidR="00DD1E96" w:rsidRPr="0032182E" w:rsidRDefault="00DD1E96" w:rsidP="00DD1E96">
      <w:pPr>
        <w:pStyle w:val="ActHead2"/>
        <w:pageBreakBefore/>
      </w:pPr>
      <w:bookmarkStart w:id="95" w:name="_Toc164581878"/>
      <w:r w:rsidRPr="0032182E">
        <w:rPr>
          <w:rStyle w:val="CharPartNo"/>
        </w:rPr>
        <w:lastRenderedPageBreak/>
        <w:t>Part</w:t>
      </w:r>
      <w:r w:rsidR="0032182E" w:rsidRPr="0032182E">
        <w:rPr>
          <w:rStyle w:val="CharPartNo"/>
        </w:rPr>
        <w:t> </w:t>
      </w:r>
      <w:r w:rsidRPr="0032182E">
        <w:rPr>
          <w:rStyle w:val="CharPartNo"/>
        </w:rPr>
        <w:t>2</w:t>
      </w:r>
      <w:r w:rsidRPr="0032182E">
        <w:t>—</w:t>
      </w:r>
      <w:r w:rsidRPr="0032182E">
        <w:rPr>
          <w:rStyle w:val="CharPartText"/>
        </w:rPr>
        <w:t>The Perth Mint</w:t>
      </w:r>
      <w:bookmarkEnd w:id="95"/>
    </w:p>
    <w:p w14:paraId="317C2DD2" w14:textId="77132C4E" w:rsidR="00DD1E96" w:rsidRPr="0032182E" w:rsidRDefault="00DD1E96" w:rsidP="00DD1E96">
      <w:pPr>
        <w:pStyle w:val="ActHead3"/>
      </w:pPr>
      <w:bookmarkStart w:id="96" w:name="_Toc164581879"/>
      <w:r w:rsidRPr="0032182E">
        <w:rPr>
          <w:rStyle w:val="CharDivNo"/>
        </w:rPr>
        <w:t>Division</w:t>
      </w:r>
      <w:r w:rsidR="0032182E" w:rsidRPr="0032182E">
        <w:rPr>
          <w:rStyle w:val="CharDivNo"/>
        </w:rPr>
        <w:t> </w:t>
      </w:r>
      <w:r w:rsidRPr="0032182E">
        <w:rPr>
          <w:rStyle w:val="CharDivNo"/>
        </w:rPr>
        <w:t>1</w:t>
      </w:r>
      <w:r w:rsidRPr="0032182E">
        <w:t>—</w:t>
      </w:r>
      <w:r w:rsidRPr="0032182E">
        <w:rPr>
          <w:rStyle w:val="CharDivText"/>
        </w:rPr>
        <w:t>Specifications of coins</w:t>
      </w:r>
      <w:bookmarkEnd w:id="96"/>
    </w:p>
    <w:p w14:paraId="03F6A1D7" w14:textId="319D193D" w:rsidR="00DD1E96" w:rsidRPr="0032182E" w:rsidRDefault="00DD1E96" w:rsidP="00DD1E96">
      <w:pPr>
        <w:pStyle w:val="ActHead5"/>
      </w:pPr>
      <w:bookmarkStart w:id="97" w:name="_Toc164581880"/>
      <w:r w:rsidRPr="0032182E">
        <w:rPr>
          <w:rStyle w:val="CharSectno"/>
        </w:rPr>
        <w:t>4</w:t>
      </w:r>
      <w:r w:rsidRPr="0032182E">
        <w:t xml:space="preserve">  Specifications—non</w:t>
      </w:r>
      <w:r w:rsidR="0032182E">
        <w:noBreakHyphen/>
      </w:r>
      <w:r w:rsidRPr="0032182E">
        <w:t>circulating coins</w:t>
      </w:r>
      <w:bookmarkEnd w:id="97"/>
    </w:p>
    <w:p w14:paraId="27AB72B3" w14:textId="77777777" w:rsidR="00DD1E96" w:rsidRPr="0032182E" w:rsidRDefault="00DD1E96" w:rsidP="00DD1E96">
      <w:pPr>
        <w:pStyle w:val="subsection"/>
      </w:pPr>
      <w:r w:rsidRPr="0032182E">
        <w:tab/>
      </w:r>
      <w:r w:rsidRPr="0032182E">
        <w:tab/>
        <w:t>Each item of the following table specifies the standard composition, the standard weight, the allowable variation from that standard weight, the design and the dimensions of a coin whose denomination and standard composition are specified in that item.</w:t>
      </w:r>
    </w:p>
    <w:p w14:paraId="775BFC57" w14:textId="77777777" w:rsidR="00DD1E96" w:rsidRPr="0032182E" w:rsidRDefault="00DD1E96" w:rsidP="00DD1E96">
      <w:pPr>
        <w:pStyle w:val="Tabletext"/>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62"/>
        <w:gridCol w:w="243"/>
        <w:gridCol w:w="1135"/>
        <w:gridCol w:w="1176"/>
        <w:gridCol w:w="100"/>
        <w:gridCol w:w="1600"/>
        <w:gridCol w:w="848"/>
        <w:gridCol w:w="708"/>
        <w:gridCol w:w="425"/>
        <w:gridCol w:w="29"/>
        <w:gridCol w:w="496"/>
        <w:gridCol w:w="71"/>
        <w:gridCol w:w="496"/>
        <w:gridCol w:w="92"/>
        <w:gridCol w:w="604"/>
        <w:gridCol w:w="10"/>
        <w:gridCol w:w="1136"/>
        <w:gridCol w:w="11"/>
        <w:gridCol w:w="38"/>
      </w:tblGrid>
      <w:tr w:rsidR="00DD1E96" w:rsidRPr="0032182E" w14:paraId="7247F9E2" w14:textId="77777777" w:rsidTr="00306746">
        <w:trPr>
          <w:cantSplit/>
          <w:trHeight w:val="220"/>
          <w:tblHeader/>
          <w:jc w:val="center"/>
        </w:trPr>
        <w:tc>
          <w:tcPr>
            <w:tcW w:w="9780" w:type="dxa"/>
            <w:gridSpan w:val="19"/>
            <w:tcBorders>
              <w:top w:val="single" w:sz="12" w:space="0" w:color="auto"/>
              <w:left w:val="nil"/>
              <w:bottom w:val="single" w:sz="6" w:space="0" w:color="auto"/>
              <w:right w:val="nil"/>
            </w:tcBorders>
            <w:hideMark/>
          </w:tcPr>
          <w:p w14:paraId="1EEC821B" w14:textId="77777777" w:rsidR="00DD1E96" w:rsidRPr="0032182E" w:rsidRDefault="00DD1E96">
            <w:pPr>
              <w:pStyle w:val="TableHeading"/>
              <w:rPr>
                <w:lang w:eastAsia="en-US"/>
              </w:rPr>
            </w:pPr>
            <w:r w:rsidRPr="0032182E">
              <w:rPr>
                <w:lang w:eastAsia="en-US"/>
              </w:rPr>
              <w:t>Specifications of coins</w:t>
            </w:r>
          </w:p>
        </w:tc>
      </w:tr>
      <w:tr w:rsidR="00DD1E96" w:rsidRPr="0032182E" w14:paraId="6127A938" w14:textId="77777777" w:rsidTr="00306746">
        <w:trPr>
          <w:cantSplit/>
          <w:trHeight w:val="1686"/>
          <w:tblHeader/>
          <w:jc w:val="center"/>
        </w:trPr>
        <w:tc>
          <w:tcPr>
            <w:tcW w:w="562" w:type="dxa"/>
            <w:tcBorders>
              <w:top w:val="single" w:sz="4" w:space="0" w:color="auto"/>
              <w:left w:val="nil"/>
              <w:bottom w:val="single" w:sz="12" w:space="0" w:color="auto"/>
              <w:right w:val="nil"/>
            </w:tcBorders>
            <w:hideMark/>
          </w:tcPr>
          <w:p w14:paraId="4E4A3628" w14:textId="77777777" w:rsidR="00DD1E96" w:rsidRPr="0032182E" w:rsidRDefault="00DD1E96">
            <w:pPr>
              <w:pStyle w:val="TableHeading"/>
              <w:rPr>
                <w:lang w:eastAsia="en-US"/>
              </w:rPr>
            </w:pPr>
            <w:r w:rsidRPr="0032182E">
              <w:rPr>
                <w:lang w:eastAsia="en-US"/>
              </w:rPr>
              <w:t>Item</w:t>
            </w:r>
          </w:p>
        </w:tc>
        <w:tc>
          <w:tcPr>
            <w:tcW w:w="1378" w:type="dxa"/>
            <w:gridSpan w:val="2"/>
            <w:tcBorders>
              <w:top w:val="single" w:sz="4" w:space="0" w:color="auto"/>
              <w:left w:val="nil"/>
              <w:bottom w:val="single" w:sz="12" w:space="0" w:color="auto"/>
              <w:right w:val="nil"/>
            </w:tcBorders>
            <w:hideMark/>
          </w:tcPr>
          <w:p w14:paraId="100C7B78" w14:textId="77777777" w:rsidR="00DD1E96" w:rsidRPr="0032182E" w:rsidRDefault="00DD1E96">
            <w:pPr>
              <w:pStyle w:val="TableHeading"/>
              <w:jc w:val="right"/>
              <w:rPr>
                <w:lang w:eastAsia="en-US"/>
              </w:rPr>
            </w:pPr>
            <w:r w:rsidRPr="0032182E">
              <w:rPr>
                <w:lang w:eastAsia="en-US"/>
              </w:rPr>
              <w:t>Denomination</w:t>
            </w:r>
          </w:p>
        </w:tc>
        <w:tc>
          <w:tcPr>
            <w:tcW w:w="1176" w:type="dxa"/>
            <w:tcBorders>
              <w:top w:val="single" w:sz="4" w:space="0" w:color="auto"/>
              <w:left w:val="nil"/>
              <w:bottom w:val="single" w:sz="12" w:space="0" w:color="auto"/>
              <w:right w:val="nil"/>
            </w:tcBorders>
            <w:hideMark/>
          </w:tcPr>
          <w:p w14:paraId="49E96364" w14:textId="77777777" w:rsidR="00DD1E96" w:rsidRPr="0032182E" w:rsidRDefault="00DD1E96">
            <w:pPr>
              <w:pStyle w:val="TableHeading"/>
              <w:rPr>
                <w:lang w:eastAsia="en-US"/>
              </w:rPr>
            </w:pPr>
            <w:r w:rsidRPr="0032182E">
              <w:rPr>
                <w:lang w:eastAsia="en-US"/>
              </w:rPr>
              <w:t>Standard composition</w:t>
            </w:r>
          </w:p>
        </w:tc>
        <w:tc>
          <w:tcPr>
            <w:tcW w:w="1700" w:type="dxa"/>
            <w:gridSpan w:val="2"/>
            <w:tcBorders>
              <w:top w:val="single" w:sz="4" w:space="0" w:color="auto"/>
              <w:left w:val="nil"/>
              <w:bottom w:val="single" w:sz="12" w:space="0" w:color="auto"/>
              <w:right w:val="nil"/>
            </w:tcBorders>
            <w:hideMark/>
          </w:tcPr>
          <w:p w14:paraId="1996C108" w14:textId="77777777" w:rsidR="00DD1E96" w:rsidRPr="0032182E" w:rsidRDefault="00DD1E96">
            <w:pPr>
              <w:pStyle w:val="TableHeading"/>
              <w:rPr>
                <w:lang w:eastAsia="en-US"/>
              </w:rPr>
            </w:pPr>
            <w:r w:rsidRPr="0032182E">
              <w:rPr>
                <w:lang w:eastAsia="en-US"/>
              </w:rPr>
              <w:t>Standard weight and allowable variation (g)</w:t>
            </w:r>
          </w:p>
        </w:tc>
        <w:tc>
          <w:tcPr>
            <w:tcW w:w="848" w:type="dxa"/>
            <w:tcBorders>
              <w:top w:val="single" w:sz="4" w:space="0" w:color="auto"/>
              <w:left w:val="nil"/>
              <w:bottom w:val="single" w:sz="12" w:space="0" w:color="auto"/>
              <w:right w:val="nil"/>
            </w:tcBorders>
            <w:textDirection w:val="btLr"/>
            <w:vAlign w:val="bottom"/>
            <w:hideMark/>
          </w:tcPr>
          <w:p w14:paraId="4778113E" w14:textId="77777777" w:rsidR="00DD1E96" w:rsidRPr="0032182E" w:rsidRDefault="00DD1E96">
            <w:pPr>
              <w:pStyle w:val="TableHeading"/>
              <w:ind w:left="113"/>
              <w:rPr>
                <w:lang w:eastAsia="en-US"/>
              </w:rPr>
            </w:pPr>
            <w:r w:rsidRPr="0032182E">
              <w:rPr>
                <w:lang w:eastAsia="en-US"/>
              </w:rPr>
              <w:t>Maximum diameter or other dimension (mm)</w:t>
            </w:r>
          </w:p>
        </w:tc>
        <w:tc>
          <w:tcPr>
            <w:tcW w:w="708" w:type="dxa"/>
            <w:tcBorders>
              <w:top w:val="single" w:sz="4" w:space="0" w:color="auto"/>
              <w:left w:val="nil"/>
              <w:bottom w:val="single" w:sz="12" w:space="0" w:color="auto"/>
              <w:right w:val="nil"/>
            </w:tcBorders>
            <w:textDirection w:val="btLr"/>
            <w:vAlign w:val="bottom"/>
            <w:hideMark/>
          </w:tcPr>
          <w:p w14:paraId="643A6059" w14:textId="77777777" w:rsidR="00DD1E96" w:rsidRPr="0032182E" w:rsidRDefault="00DD1E96">
            <w:pPr>
              <w:pStyle w:val="TableHeading"/>
              <w:ind w:left="113"/>
              <w:rPr>
                <w:lang w:eastAsia="en-US"/>
              </w:rPr>
            </w:pPr>
            <w:r w:rsidRPr="0032182E">
              <w:rPr>
                <w:lang w:eastAsia="en-US"/>
              </w:rPr>
              <w:t>Maximum thickness (mm)</w:t>
            </w:r>
          </w:p>
        </w:tc>
        <w:tc>
          <w:tcPr>
            <w:tcW w:w="425" w:type="dxa"/>
            <w:tcBorders>
              <w:top w:val="single" w:sz="4" w:space="0" w:color="auto"/>
              <w:left w:val="nil"/>
              <w:bottom w:val="single" w:sz="12" w:space="0" w:color="auto"/>
              <w:right w:val="nil"/>
            </w:tcBorders>
            <w:textDirection w:val="btLr"/>
            <w:hideMark/>
          </w:tcPr>
          <w:p w14:paraId="2E8F1498" w14:textId="77777777" w:rsidR="00DD1E96" w:rsidRPr="0032182E" w:rsidRDefault="00DD1E96">
            <w:pPr>
              <w:pStyle w:val="TableHeading"/>
              <w:ind w:left="113"/>
              <w:rPr>
                <w:lang w:eastAsia="en-US"/>
              </w:rPr>
            </w:pPr>
            <w:r w:rsidRPr="0032182E">
              <w:rPr>
                <w:lang w:eastAsia="en-US"/>
              </w:rPr>
              <w:t>Shape</w:t>
            </w:r>
          </w:p>
        </w:tc>
        <w:tc>
          <w:tcPr>
            <w:tcW w:w="525" w:type="dxa"/>
            <w:gridSpan w:val="2"/>
            <w:tcBorders>
              <w:top w:val="single" w:sz="4" w:space="0" w:color="auto"/>
              <w:left w:val="nil"/>
              <w:bottom w:val="single" w:sz="12" w:space="0" w:color="auto"/>
              <w:right w:val="nil"/>
            </w:tcBorders>
            <w:textDirection w:val="btLr"/>
            <w:hideMark/>
          </w:tcPr>
          <w:p w14:paraId="4215D207" w14:textId="77777777" w:rsidR="00DD1E96" w:rsidRPr="0032182E" w:rsidRDefault="00DD1E96">
            <w:pPr>
              <w:pStyle w:val="TableHeading"/>
              <w:ind w:left="113"/>
              <w:rPr>
                <w:lang w:eastAsia="en-US"/>
              </w:rPr>
            </w:pPr>
            <w:r w:rsidRPr="0032182E">
              <w:rPr>
                <w:lang w:eastAsia="en-US"/>
              </w:rPr>
              <w:t>Edge</w:t>
            </w:r>
          </w:p>
        </w:tc>
        <w:tc>
          <w:tcPr>
            <w:tcW w:w="567" w:type="dxa"/>
            <w:gridSpan w:val="2"/>
            <w:tcBorders>
              <w:top w:val="single" w:sz="4" w:space="0" w:color="auto"/>
              <w:left w:val="nil"/>
              <w:bottom w:val="single" w:sz="12" w:space="0" w:color="auto"/>
              <w:right w:val="nil"/>
            </w:tcBorders>
            <w:textDirection w:val="btLr"/>
            <w:hideMark/>
          </w:tcPr>
          <w:p w14:paraId="5A2722F8" w14:textId="77777777" w:rsidR="00DD1E96" w:rsidRPr="0032182E" w:rsidRDefault="00DD1E96">
            <w:pPr>
              <w:pStyle w:val="TableHeading"/>
              <w:ind w:left="113"/>
              <w:rPr>
                <w:lang w:eastAsia="en-US"/>
              </w:rPr>
            </w:pPr>
            <w:r w:rsidRPr="0032182E">
              <w:rPr>
                <w:lang w:eastAsia="en-US"/>
              </w:rPr>
              <w:t>Obverse</w:t>
            </w:r>
          </w:p>
        </w:tc>
        <w:tc>
          <w:tcPr>
            <w:tcW w:w="706" w:type="dxa"/>
            <w:gridSpan w:val="3"/>
            <w:tcBorders>
              <w:top w:val="single" w:sz="4" w:space="0" w:color="auto"/>
              <w:left w:val="nil"/>
              <w:bottom w:val="single" w:sz="12" w:space="0" w:color="auto"/>
              <w:right w:val="nil"/>
            </w:tcBorders>
            <w:textDirection w:val="btLr"/>
            <w:hideMark/>
          </w:tcPr>
          <w:p w14:paraId="2A75686D" w14:textId="77777777" w:rsidR="00DD1E96" w:rsidRPr="0032182E" w:rsidRDefault="00DD1E96">
            <w:pPr>
              <w:pStyle w:val="TableHeading"/>
              <w:ind w:left="113"/>
              <w:rPr>
                <w:lang w:eastAsia="en-US"/>
              </w:rPr>
            </w:pPr>
            <w:r w:rsidRPr="0032182E">
              <w:rPr>
                <w:lang w:eastAsia="en-US"/>
              </w:rPr>
              <w:t>Reverse</w:t>
            </w:r>
          </w:p>
        </w:tc>
        <w:tc>
          <w:tcPr>
            <w:tcW w:w="1185" w:type="dxa"/>
            <w:gridSpan w:val="3"/>
            <w:tcBorders>
              <w:top w:val="single" w:sz="4" w:space="0" w:color="auto"/>
              <w:left w:val="nil"/>
              <w:bottom w:val="single" w:sz="12" w:space="0" w:color="auto"/>
              <w:right w:val="nil"/>
            </w:tcBorders>
            <w:textDirection w:val="btLr"/>
            <w:hideMark/>
          </w:tcPr>
          <w:p w14:paraId="7533D963" w14:textId="77777777" w:rsidR="00DD1E96" w:rsidRPr="0032182E" w:rsidRDefault="00DD1E96">
            <w:pPr>
              <w:pStyle w:val="TableHeading"/>
              <w:ind w:left="113"/>
              <w:rPr>
                <w:lang w:eastAsia="en-US"/>
              </w:rPr>
            </w:pPr>
            <w:r w:rsidRPr="0032182E">
              <w:rPr>
                <w:lang w:eastAsia="en-US"/>
              </w:rPr>
              <w:t>Date of effect</w:t>
            </w:r>
          </w:p>
        </w:tc>
      </w:tr>
      <w:tr w:rsidR="00DD1E96" w:rsidRPr="0032182E" w14:paraId="62D642EE"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4993A5BB" w14:textId="77777777" w:rsidR="00DD1E96" w:rsidRPr="0032182E" w:rsidRDefault="00DD1E96">
            <w:pPr>
              <w:pStyle w:val="Tabletext"/>
              <w:rPr>
                <w:lang w:eastAsia="en-US"/>
              </w:rPr>
            </w:pPr>
            <w:r w:rsidRPr="0032182E">
              <w:rPr>
                <w:lang w:eastAsia="en-US"/>
              </w:rPr>
              <w:t>1</w:t>
            </w:r>
          </w:p>
        </w:tc>
        <w:tc>
          <w:tcPr>
            <w:tcW w:w="1135" w:type="dxa"/>
            <w:tcBorders>
              <w:top w:val="single" w:sz="4" w:space="0" w:color="auto"/>
              <w:left w:val="nil"/>
              <w:bottom w:val="single" w:sz="4" w:space="0" w:color="auto"/>
              <w:right w:val="nil"/>
            </w:tcBorders>
            <w:hideMark/>
          </w:tcPr>
          <w:p w14:paraId="4049CF59"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6AA4700E"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416BCA6A"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5F410B9D" w14:textId="77777777" w:rsidR="00DD1E96" w:rsidRPr="0032182E" w:rsidRDefault="00DD1E96">
            <w:pPr>
              <w:pStyle w:val="Tabletext"/>
              <w:rPr>
                <w:lang w:eastAsia="en-US"/>
              </w:rPr>
            </w:pPr>
            <w:r w:rsidRPr="0032182E">
              <w:rPr>
                <w:lang w:eastAsia="en-US"/>
              </w:rPr>
              <w:t>36.60</w:t>
            </w:r>
          </w:p>
        </w:tc>
        <w:tc>
          <w:tcPr>
            <w:tcW w:w="708" w:type="dxa"/>
            <w:tcBorders>
              <w:top w:val="single" w:sz="4" w:space="0" w:color="auto"/>
              <w:left w:val="nil"/>
              <w:bottom w:val="single" w:sz="4" w:space="0" w:color="auto"/>
              <w:right w:val="nil"/>
            </w:tcBorders>
            <w:hideMark/>
          </w:tcPr>
          <w:p w14:paraId="5D676E55" w14:textId="77777777" w:rsidR="00DD1E96" w:rsidRPr="0032182E" w:rsidRDefault="00DD1E96">
            <w:pPr>
              <w:pStyle w:val="Tabletext"/>
              <w:rPr>
                <w:lang w:eastAsia="en-US"/>
              </w:rPr>
            </w:pPr>
            <w:r w:rsidRPr="0032182E">
              <w:rPr>
                <w:lang w:eastAsia="en-US"/>
              </w:rPr>
              <w:t>3.95</w:t>
            </w:r>
          </w:p>
        </w:tc>
        <w:tc>
          <w:tcPr>
            <w:tcW w:w="454" w:type="dxa"/>
            <w:gridSpan w:val="2"/>
            <w:tcBorders>
              <w:top w:val="single" w:sz="4" w:space="0" w:color="auto"/>
              <w:left w:val="nil"/>
              <w:bottom w:val="single" w:sz="4" w:space="0" w:color="auto"/>
              <w:right w:val="nil"/>
            </w:tcBorders>
            <w:hideMark/>
          </w:tcPr>
          <w:p w14:paraId="6400AD16"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8FD08A7"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6E41921B" w14:textId="77777777" w:rsidR="00DD1E96" w:rsidRPr="0032182E" w:rsidRDefault="00DD1E96">
            <w:pPr>
              <w:pStyle w:val="Tabletext"/>
              <w:rPr>
                <w:lang w:eastAsia="en-US"/>
              </w:rPr>
            </w:pPr>
            <w:r w:rsidRPr="0032182E">
              <w:rPr>
                <w:lang w:eastAsia="en-US"/>
              </w:rPr>
              <w:t>O12</w:t>
            </w:r>
          </w:p>
        </w:tc>
        <w:tc>
          <w:tcPr>
            <w:tcW w:w="604" w:type="dxa"/>
            <w:tcBorders>
              <w:top w:val="single" w:sz="4" w:space="0" w:color="auto"/>
              <w:left w:val="nil"/>
              <w:bottom w:val="single" w:sz="4" w:space="0" w:color="auto"/>
              <w:right w:val="nil"/>
            </w:tcBorders>
            <w:hideMark/>
          </w:tcPr>
          <w:p w14:paraId="648F12C9" w14:textId="77777777" w:rsidR="00DD1E96" w:rsidRPr="0032182E" w:rsidRDefault="00DD1E96">
            <w:pPr>
              <w:pStyle w:val="Tabletext"/>
              <w:rPr>
                <w:lang w:eastAsia="en-US"/>
              </w:rPr>
            </w:pPr>
            <w:r w:rsidRPr="0032182E">
              <w:rPr>
                <w:lang w:eastAsia="en-US"/>
              </w:rPr>
              <w:t>R1</w:t>
            </w:r>
          </w:p>
        </w:tc>
        <w:tc>
          <w:tcPr>
            <w:tcW w:w="1146" w:type="dxa"/>
            <w:gridSpan w:val="2"/>
            <w:tcBorders>
              <w:top w:val="single" w:sz="4" w:space="0" w:color="auto"/>
              <w:left w:val="nil"/>
              <w:bottom w:val="single" w:sz="4" w:space="0" w:color="auto"/>
              <w:right w:val="nil"/>
            </w:tcBorders>
            <w:hideMark/>
          </w:tcPr>
          <w:p w14:paraId="5FD0A852" w14:textId="77777777" w:rsidR="00DD1E96" w:rsidRPr="0032182E" w:rsidRDefault="00DD1E96">
            <w:pPr>
              <w:pStyle w:val="Tabletext"/>
              <w:rPr>
                <w:lang w:eastAsia="en-US"/>
              </w:rPr>
            </w:pPr>
            <w:r w:rsidRPr="0032182E">
              <w:rPr>
                <w:lang w:eastAsia="en-US"/>
              </w:rPr>
              <w:t>29/04/2021</w:t>
            </w:r>
          </w:p>
        </w:tc>
      </w:tr>
      <w:tr w:rsidR="00DD1E96" w:rsidRPr="0032182E" w14:paraId="27D29689"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0D288F0" w14:textId="77777777" w:rsidR="00DD1E96" w:rsidRPr="0032182E" w:rsidRDefault="00DD1E96">
            <w:pPr>
              <w:pStyle w:val="Tabletext"/>
              <w:rPr>
                <w:lang w:eastAsia="en-US"/>
              </w:rPr>
            </w:pPr>
            <w:r w:rsidRPr="0032182E">
              <w:rPr>
                <w:lang w:eastAsia="en-US"/>
              </w:rPr>
              <w:t>2</w:t>
            </w:r>
          </w:p>
        </w:tc>
        <w:tc>
          <w:tcPr>
            <w:tcW w:w="1135" w:type="dxa"/>
            <w:tcBorders>
              <w:top w:val="single" w:sz="4" w:space="0" w:color="auto"/>
              <w:left w:val="nil"/>
              <w:bottom w:val="single" w:sz="4" w:space="0" w:color="auto"/>
              <w:right w:val="nil"/>
            </w:tcBorders>
            <w:hideMark/>
          </w:tcPr>
          <w:p w14:paraId="37DC4F48" w14:textId="77777777" w:rsidR="00DD1E96" w:rsidRPr="0032182E" w:rsidRDefault="00DD1E96">
            <w:pPr>
              <w:pStyle w:val="Tabletext"/>
              <w:rPr>
                <w:lang w:eastAsia="en-US"/>
              </w:rPr>
            </w:pPr>
            <w:r w:rsidRPr="0032182E">
              <w:rPr>
                <w:lang w:eastAsia="en-US"/>
              </w:rPr>
              <w:t>$2</w:t>
            </w:r>
          </w:p>
        </w:tc>
        <w:tc>
          <w:tcPr>
            <w:tcW w:w="1276" w:type="dxa"/>
            <w:gridSpan w:val="2"/>
            <w:tcBorders>
              <w:top w:val="single" w:sz="4" w:space="0" w:color="auto"/>
              <w:left w:val="nil"/>
              <w:bottom w:val="single" w:sz="4" w:space="0" w:color="auto"/>
              <w:right w:val="nil"/>
            </w:tcBorders>
            <w:hideMark/>
          </w:tcPr>
          <w:p w14:paraId="19DA4CCF"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66C157E5" w14:textId="77777777" w:rsidR="00DD1E96" w:rsidRPr="0032182E" w:rsidRDefault="00DD1E96">
            <w:pPr>
              <w:pStyle w:val="Tabletext"/>
              <w:rPr>
                <w:lang w:eastAsia="en-US"/>
              </w:rPr>
            </w:pPr>
            <w:r w:rsidRPr="0032182E">
              <w:rPr>
                <w:lang w:eastAsia="en-US"/>
              </w:rPr>
              <w:t>62.713 ± 0.500</w:t>
            </w:r>
          </w:p>
        </w:tc>
        <w:tc>
          <w:tcPr>
            <w:tcW w:w="848" w:type="dxa"/>
            <w:tcBorders>
              <w:top w:val="single" w:sz="4" w:space="0" w:color="auto"/>
              <w:left w:val="nil"/>
              <w:bottom w:val="single" w:sz="4" w:space="0" w:color="auto"/>
              <w:right w:val="nil"/>
            </w:tcBorders>
            <w:hideMark/>
          </w:tcPr>
          <w:p w14:paraId="2255DCF6"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530A8B01" w14:textId="77777777" w:rsidR="00DD1E96" w:rsidRPr="0032182E" w:rsidRDefault="00DD1E96">
            <w:pPr>
              <w:pStyle w:val="Tabletext"/>
              <w:rPr>
                <w:lang w:eastAsia="en-US"/>
              </w:rPr>
            </w:pPr>
            <w:r w:rsidRPr="0032182E">
              <w:rPr>
                <w:lang w:eastAsia="en-US"/>
              </w:rPr>
              <w:t>7.28</w:t>
            </w:r>
          </w:p>
        </w:tc>
        <w:tc>
          <w:tcPr>
            <w:tcW w:w="454" w:type="dxa"/>
            <w:gridSpan w:val="2"/>
            <w:tcBorders>
              <w:top w:val="single" w:sz="4" w:space="0" w:color="auto"/>
              <w:left w:val="nil"/>
              <w:bottom w:val="single" w:sz="4" w:space="0" w:color="auto"/>
              <w:right w:val="nil"/>
            </w:tcBorders>
            <w:hideMark/>
          </w:tcPr>
          <w:p w14:paraId="568383B2"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E6037CE"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1C49A225"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4FDE23C8" w14:textId="77777777" w:rsidR="00DD1E96" w:rsidRPr="0032182E" w:rsidRDefault="00DD1E96">
            <w:pPr>
              <w:pStyle w:val="Tabletext"/>
              <w:rPr>
                <w:lang w:eastAsia="en-US"/>
              </w:rPr>
            </w:pPr>
            <w:r w:rsidRPr="0032182E">
              <w:rPr>
                <w:lang w:eastAsia="en-US"/>
              </w:rPr>
              <w:t>R2</w:t>
            </w:r>
          </w:p>
        </w:tc>
        <w:tc>
          <w:tcPr>
            <w:tcW w:w="1146" w:type="dxa"/>
            <w:gridSpan w:val="2"/>
            <w:tcBorders>
              <w:top w:val="single" w:sz="4" w:space="0" w:color="auto"/>
              <w:left w:val="nil"/>
              <w:bottom w:val="single" w:sz="4" w:space="0" w:color="auto"/>
              <w:right w:val="nil"/>
            </w:tcBorders>
            <w:hideMark/>
          </w:tcPr>
          <w:p w14:paraId="180F8E4B" w14:textId="77777777" w:rsidR="00DD1E96" w:rsidRPr="0032182E" w:rsidRDefault="00DD1E96">
            <w:pPr>
              <w:pStyle w:val="Tabletext"/>
              <w:rPr>
                <w:lang w:eastAsia="en-US"/>
              </w:rPr>
            </w:pPr>
            <w:r w:rsidRPr="0032182E">
              <w:rPr>
                <w:lang w:eastAsia="en-US"/>
              </w:rPr>
              <w:t>29/04/2021</w:t>
            </w:r>
          </w:p>
        </w:tc>
      </w:tr>
      <w:tr w:rsidR="00DD1E96" w:rsidRPr="0032182E" w14:paraId="600ED452"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4E5BD97" w14:textId="77777777" w:rsidR="00DD1E96" w:rsidRPr="0032182E" w:rsidRDefault="00DD1E96">
            <w:pPr>
              <w:pStyle w:val="Tabletext"/>
              <w:rPr>
                <w:lang w:eastAsia="en-US"/>
              </w:rPr>
            </w:pPr>
            <w:r w:rsidRPr="0032182E">
              <w:rPr>
                <w:lang w:eastAsia="en-US"/>
              </w:rPr>
              <w:t>3</w:t>
            </w:r>
          </w:p>
        </w:tc>
        <w:tc>
          <w:tcPr>
            <w:tcW w:w="1135" w:type="dxa"/>
            <w:tcBorders>
              <w:top w:val="single" w:sz="4" w:space="0" w:color="auto"/>
              <w:left w:val="nil"/>
              <w:bottom w:val="single" w:sz="4" w:space="0" w:color="auto"/>
              <w:right w:val="nil"/>
            </w:tcBorders>
            <w:hideMark/>
          </w:tcPr>
          <w:p w14:paraId="0CA73010"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04EB8000"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599A3D97"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0D39AF89"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790FE0E6" w14:textId="77777777" w:rsidR="00DD1E96" w:rsidRPr="0032182E" w:rsidRDefault="00DD1E96">
            <w:pPr>
              <w:pStyle w:val="Tabletext"/>
              <w:rPr>
                <w:lang w:eastAsia="en-US"/>
              </w:rPr>
            </w:pPr>
            <w:r w:rsidRPr="0032182E">
              <w:rPr>
                <w:lang w:eastAsia="en-US"/>
              </w:rPr>
              <w:t>3.50</w:t>
            </w:r>
          </w:p>
        </w:tc>
        <w:tc>
          <w:tcPr>
            <w:tcW w:w="454" w:type="dxa"/>
            <w:gridSpan w:val="2"/>
            <w:tcBorders>
              <w:top w:val="single" w:sz="4" w:space="0" w:color="auto"/>
              <w:left w:val="nil"/>
              <w:bottom w:val="single" w:sz="4" w:space="0" w:color="auto"/>
              <w:right w:val="nil"/>
            </w:tcBorders>
            <w:hideMark/>
          </w:tcPr>
          <w:p w14:paraId="7133D85B"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6CFFFE30"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33C75D44"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0251CDDA" w14:textId="77777777" w:rsidR="00DD1E96" w:rsidRPr="0032182E" w:rsidRDefault="00DD1E96">
            <w:pPr>
              <w:pStyle w:val="Tabletext"/>
              <w:rPr>
                <w:lang w:eastAsia="en-US"/>
              </w:rPr>
            </w:pPr>
            <w:r w:rsidRPr="0032182E">
              <w:rPr>
                <w:lang w:eastAsia="en-US"/>
              </w:rPr>
              <w:t>R3</w:t>
            </w:r>
          </w:p>
        </w:tc>
        <w:tc>
          <w:tcPr>
            <w:tcW w:w="1146" w:type="dxa"/>
            <w:gridSpan w:val="2"/>
            <w:tcBorders>
              <w:top w:val="single" w:sz="4" w:space="0" w:color="auto"/>
              <w:left w:val="nil"/>
              <w:bottom w:val="single" w:sz="4" w:space="0" w:color="auto"/>
              <w:right w:val="nil"/>
            </w:tcBorders>
            <w:hideMark/>
          </w:tcPr>
          <w:p w14:paraId="1752D700" w14:textId="77777777" w:rsidR="00DD1E96" w:rsidRPr="0032182E" w:rsidRDefault="00DD1E96">
            <w:pPr>
              <w:pStyle w:val="Tabletext"/>
              <w:rPr>
                <w:lang w:eastAsia="en-US"/>
              </w:rPr>
            </w:pPr>
            <w:r w:rsidRPr="0032182E">
              <w:rPr>
                <w:lang w:eastAsia="en-US"/>
              </w:rPr>
              <w:t>29/04/2021</w:t>
            </w:r>
          </w:p>
        </w:tc>
      </w:tr>
      <w:tr w:rsidR="00DD1E96" w:rsidRPr="0032182E" w14:paraId="5B75A9C9"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33F43CE9" w14:textId="77777777" w:rsidR="00DD1E96" w:rsidRPr="0032182E" w:rsidRDefault="00DD1E96">
            <w:pPr>
              <w:pStyle w:val="Tabletext"/>
              <w:rPr>
                <w:lang w:eastAsia="en-US"/>
              </w:rPr>
            </w:pPr>
            <w:r w:rsidRPr="0032182E">
              <w:rPr>
                <w:lang w:eastAsia="en-US"/>
              </w:rPr>
              <w:t>4</w:t>
            </w:r>
          </w:p>
        </w:tc>
        <w:tc>
          <w:tcPr>
            <w:tcW w:w="1135" w:type="dxa"/>
            <w:tcBorders>
              <w:top w:val="single" w:sz="4" w:space="0" w:color="auto"/>
              <w:left w:val="nil"/>
              <w:bottom w:val="single" w:sz="4" w:space="0" w:color="auto"/>
              <w:right w:val="nil"/>
            </w:tcBorders>
            <w:hideMark/>
          </w:tcPr>
          <w:p w14:paraId="3BD1786F" w14:textId="77777777" w:rsidR="00DD1E96" w:rsidRPr="0032182E" w:rsidRDefault="00DD1E96">
            <w:pPr>
              <w:pStyle w:val="Tabletext"/>
              <w:rPr>
                <w:lang w:eastAsia="en-US"/>
              </w:rPr>
            </w:pPr>
            <w:r w:rsidRPr="0032182E">
              <w:rPr>
                <w:lang w:eastAsia="en-US"/>
              </w:rPr>
              <w:t>$100</w:t>
            </w:r>
          </w:p>
        </w:tc>
        <w:tc>
          <w:tcPr>
            <w:tcW w:w="1276" w:type="dxa"/>
            <w:gridSpan w:val="2"/>
            <w:tcBorders>
              <w:top w:val="single" w:sz="4" w:space="0" w:color="auto"/>
              <w:left w:val="nil"/>
              <w:bottom w:val="single" w:sz="4" w:space="0" w:color="auto"/>
              <w:right w:val="nil"/>
            </w:tcBorders>
            <w:hideMark/>
          </w:tcPr>
          <w:p w14:paraId="6E06003B"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7743C354" w14:textId="77777777" w:rsidR="00DD1E96" w:rsidRPr="0032182E" w:rsidRDefault="00DD1E96">
            <w:pPr>
              <w:pStyle w:val="Tabletext"/>
              <w:rPr>
                <w:lang w:eastAsia="en-US"/>
              </w:rPr>
            </w:pPr>
            <w:r w:rsidRPr="0032182E">
              <w:rPr>
                <w:lang w:eastAsia="en-US"/>
              </w:rPr>
              <w:t>31.157 ± 0.050</w:t>
            </w:r>
          </w:p>
        </w:tc>
        <w:tc>
          <w:tcPr>
            <w:tcW w:w="848" w:type="dxa"/>
            <w:tcBorders>
              <w:top w:val="single" w:sz="4" w:space="0" w:color="auto"/>
              <w:left w:val="nil"/>
              <w:bottom w:val="single" w:sz="4" w:space="0" w:color="auto"/>
              <w:right w:val="nil"/>
            </w:tcBorders>
            <w:hideMark/>
          </w:tcPr>
          <w:p w14:paraId="7DA95CEE"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655F1A8F" w14:textId="77777777" w:rsidR="00DD1E96" w:rsidRPr="0032182E" w:rsidRDefault="00DD1E96">
            <w:pPr>
              <w:pStyle w:val="Tabletext"/>
              <w:rPr>
                <w:lang w:eastAsia="en-US"/>
              </w:rPr>
            </w:pPr>
            <w:r w:rsidRPr="0032182E">
              <w:rPr>
                <w:lang w:eastAsia="en-US"/>
              </w:rPr>
              <w:t>2.95</w:t>
            </w:r>
          </w:p>
        </w:tc>
        <w:tc>
          <w:tcPr>
            <w:tcW w:w="454" w:type="dxa"/>
            <w:gridSpan w:val="2"/>
            <w:tcBorders>
              <w:top w:val="single" w:sz="4" w:space="0" w:color="auto"/>
              <w:left w:val="nil"/>
              <w:bottom w:val="single" w:sz="4" w:space="0" w:color="auto"/>
              <w:right w:val="nil"/>
            </w:tcBorders>
            <w:hideMark/>
          </w:tcPr>
          <w:p w14:paraId="0C8AC2C8"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25F3C89"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5AA2315B"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1B4C44E1" w14:textId="77777777" w:rsidR="00DD1E96" w:rsidRPr="0032182E" w:rsidRDefault="00DD1E96">
            <w:pPr>
              <w:pStyle w:val="Tabletext"/>
              <w:rPr>
                <w:lang w:eastAsia="en-US"/>
              </w:rPr>
            </w:pPr>
            <w:r w:rsidRPr="0032182E">
              <w:rPr>
                <w:lang w:eastAsia="en-US"/>
              </w:rPr>
              <w:t>R4</w:t>
            </w:r>
          </w:p>
        </w:tc>
        <w:tc>
          <w:tcPr>
            <w:tcW w:w="1146" w:type="dxa"/>
            <w:gridSpan w:val="2"/>
            <w:tcBorders>
              <w:top w:val="single" w:sz="4" w:space="0" w:color="auto"/>
              <w:left w:val="nil"/>
              <w:bottom w:val="single" w:sz="4" w:space="0" w:color="auto"/>
              <w:right w:val="nil"/>
            </w:tcBorders>
            <w:hideMark/>
          </w:tcPr>
          <w:p w14:paraId="57FB36E4" w14:textId="77777777" w:rsidR="00DD1E96" w:rsidRPr="0032182E" w:rsidRDefault="00DD1E96">
            <w:pPr>
              <w:pStyle w:val="Tabletext"/>
              <w:rPr>
                <w:lang w:eastAsia="en-US"/>
              </w:rPr>
            </w:pPr>
            <w:r w:rsidRPr="0032182E">
              <w:rPr>
                <w:lang w:eastAsia="en-US"/>
              </w:rPr>
              <w:t>29/04/2021</w:t>
            </w:r>
          </w:p>
        </w:tc>
      </w:tr>
      <w:tr w:rsidR="00DD1E96" w:rsidRPr="0032182E" w14:paraId="6138B150"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4BFF5F82" w14:textId="77777777" w:rsidR="00DD1E96" w:rsidRPr="0032182E" w:rsidRDefault="00DD1E96">
            <w:pPr>
              <w:pStyle w:val="Tabletext"/>
              <w:rPr>
                <w:lang w:eastAsia="en-US"/>
              </w:rPr>
            </w:pPr>
            <w:r w:rsidRPr="0032182E">
              <w:rPr>
                <w:lang w:eastAsia="en-US"/>
              </w:rPr>
              <w:t>5</w:t>
            </w:r>
          </w:p>
        </w:tc>
        <w:tc>
          <w:tcPr>
            <w:tcW w:w="1135" w:type="dxa"/>
            <w:tcBorders>
              <w:top w:val="single" w:sz="4" w:space="0" w:color="auto"/>
              <w:left w:val="nil"/>
              <w:bottom w:val="single" w:sz="4" w:space="0" w:color="auto"/>
              <w:right w:val="nil"/>
            </w:tcBorders>
            <w:hideMark/>
          </w:tcPr>
          <w:p w14:paraId="1EFFCFC0" w14:textId="77777777" w:rsidR="00DD1E96" w:rsidRPr="0032182E" w:rsidRDefault="00DD1E96">
            <w:pPr>
              <w:pStyle w:val="Tabletext"/>
              <w:rPr>
                <w:lang w:eastAsia="en-US"/>
              </w:rPr>
            </w:pPr>
            <w:r w:rsidRPr="0032182E">
              <w:rPr>
                <w:lang w:eastAsia="en-US"/>
              </w:rPr>
              <w:t>$10</w:t>
            </w:r>
          </w:p>
        </w:tc>
        <w:tc>
          <w:tcPr>
            <w:tcW w:w="1276" w:type="dxa"/>
            <w:gridSpan w:val="2"/>
            <w:tcBorders>
              <w:top w:val="single" w:sz="4" w:space="0" w:color="auto"/>
              <w:left w:val="nil"/>
              <w:bottom w:val="single" w:sz="4" w:space="0" w:color="auto"/>
              <w:right w:val="nil"/>
            </w:tcBorders>
            <w:hideMark/>
          </w:tcPr>
          <w:p w14:paraId="56D1C434"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4860D55C" w14:textId="77777777" w:rsidR="00DD1E96" w:rsidRPr="0032182E" w:rsidRDefault="00DD1E96">
            <w:pPr>
              <w:pStyle w:val="Tabletext"/>
              <w:rPr>
                <w:lang w:eastAsia="en-US"/>
              </w:rPr>
            </w:pPr>
            <w:r w:rsidRPr="0032182E">
              <w:rPr>
                <w:lang w:eastAsia="en-US"/>
              </w:rPr>
              <w:t>312.066 ± 1.000</w:t>
            </w:r>
          </w:p>
        </w:tc>
        <w:tc>
          <w:tcPr>
            <w:tcW w:w="848" w:type="dxa"/>
            <w:tcBorders>
              <w:top w:val="single" w:sz="4" w:space="0" w:color="auto"/>
              <w:left w:val="nil"/>
              <w:bottom w:val="single" w:sz="4" w:space="0" w:color="auto"/>
              <w:right w:val="nil"/>
            </w:tcBorders>
            <w:hideMark/>
          </w:tcPr>
          <w:p w14:paraId="45E5F56D" w14:textId="77777777" w:rsidR="00DD1E96" w:rsidRPr="0032182E" w:rsidRDefault="00DD1E96">
            <w:pPr>
              <w:pStyle w:val="Tabletext"/>
              <w:rPr>
                <w:lang w:eastAsia="en-US"/>
              </w:rPr>
            </w:pPr>
            <w:r w:rsidRPr="0032182E">
              <w:rPr>
                <w:lang w:eastAsia="en-US"/>
              </w:rPr>
              <w:t>75.90</w:t>
            </w:r>
          </w:p>
        </w:tc>
        <w:tc>
          <w:tcPr>
            <w:tcW w:w="708" w:type="dxa"/>
            <w:tcBorders>
              <w:top w:val="single" w:sz="4" w:space="0" w:color="auto"/>
              <w:left w:val="nil"/>
              <w:bottom w:val="single" w:sz="4" w:space="0" w:color="auto"/>
              <w:right w:val="nil"/>
            </w:tcBorders>
            <w:hideMark/>
          </w:tcPr>
          <w:p w14:paraId="2205299F" w14:textId="77777777" w:rsidR="00DD1E96" w:rsidRPr="0032182E" w:rsidRDefault="00DD1E96">
            <w:pPr>
              <w:pStyle w:val="Tabletext"/>
              <w:rPr>
                <w:lang w:eastAsia="en-US"/>
              </w:rPr>
            </w:pPr>
            <w:r w:rsidRPr="0032182E">
              <w:rPr>
                <w:lang w:eastAsia="en-US"/>
              </w:rPr>
              <w:t>8.66</w:t>
            </w:r>
          </w:p>
        </w:tc>
        <w:tc>
          <w:tcPr>
            <w:tcW w:w="454" w:type="dxa"/>
            <w:gridSpan w:val="2"/>
            <w:tcBorders>
              <w:top w:val="single" w:sz="4" w:space="0" w:color="auto"/>
              <w:left w:val="nil"/>
              <w:bottom w:val="single" w:sz="4" w:space="0" w:color="auto"/>
              <w:right w:val="nil"/>
            </w:tcBorders>
            <w:hideMark/>
          </w:tcPr>
          <w:p w14:paraId="3B1A7621"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132A0C4"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0E4E2B57"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67E15B8E" w14:textId="77777777" w:rsidR="00DD1E96" w:rsidRPr="0032182E" w:rsidRDefault="00DD1E96">
            <w:pPr>
              <w:pStyle w:val="Tabletext"/>
              <w:rPr>
                <w:lang w:eastAsia="en-US"/>
              </w:rPr>
            </w:pPr>
            <w:r w:rsidRPr="0032182E">
              <w:rPr>
                <w:lang w:eastAsia="en-US"/>
              </w:rPr>
              <w:t>R5</w:t>
            </w:r>
          </w:p>
        </w:tc>
        <w:tc>
          <w:tcPr>
            <w:tcW w:w="1146" w:type="dxa"/>
            <w:gridSpan w:val="2"/>
            <w:tcBorders>
              <w:top w:val="single" w:sz="4" w:space="0" w:color="auto"/>
              <w:left w:val="nil"/>
              <w:bottom w:val="single" w:sz="4" w:space="0" w:color="auto"/>
              <w:right w:val="nil"/>
            </w:tcBorders>
            <w:hideMark/>
          </w:tcPr>
          <w:p w14:paraId="4B824FB5" w14:textId="77777777" w:rsidR="00DD1E96" w:rsidRPr="0032182E" w:rsidRDefault="00DD1E96">
            <w:pPr>
              <w:pStyle w:val="Tabletext"/>
              <w:rPr>
                <w:lang w:eastAsia="en-US"/>
              </w:rPr>
            </w:pPr>
            <w:r w:rsidRPr="0032182E">
              <w:rPr>
                <w:lang w:eastAsia="en-US"/>
              </w:rPr>
              <w:t>29/04/2021</w:t>
            </w:r>
          </w:p>
        </w:tc>
      </w:tr>
      <w:tr w:rsidR="00DD1E96" w:rsidRPr="0032182E" w14:paraId="4BF65495"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6F72CBE" w14:textId="77777777" w:rsidR="00DD1E96" w:rsidRPr="0032182E" w:rsidRDefault="00DD1E96">
            <w:pPr>
              <w:pStyle w:val="Tabletext"/>
              <w:rPr>
                <w:lang w:eastAsia="en-US"/>
              </w:rPr>
            </w:pPr>
            <w:r w:rsidRPr="0032182E">
              <w:rPr>
                <w:lang w:eastAsia="en-US"/>
              </w:rPr>
              <w:t xml:space="preserve">6 </w:t>
            </w:r>
          </w:p>
        </w:tc>
        <w:tc>
          <w:tcPr>
            <w:tcW w:w="1135" w:type="dxa"/>
            <w:tcBorders>
              <w:top w:val="single" w:sz="4" w:space="0" w:color="auto"/>
              <w:left w:val="nil"/>
              <w:bottom w:val="single" w:sz="4" w:space="0" w:color="auto"/>
              <w:right w:val="nil"/>
            </w:tcBorders>
            <w:hideMark/>
          </w:tcPr>
          <w:p w14:paraId="637C5754" w14:textId="77777777" w:rsidR="00DD1E96" w:rsidRPr="0032182E" w:rsidRDefault="00DD1E96">
            <w:pPr>
              <w:pStyle w:val="Tabletext"/>
              <w:rPr>
                <w:lang w:eastAsia="en-US"/>
              </w:rPr>
            </w:pPr>
            <w:r w:rsidRPr="0032182E">
              <w:rPr>
                <w:lang w:eastAsia="en-US"/>
              </w:rPr>
              <w:t>$100</w:t>
            </w:r>
          </w:p>
        </w:tc>
        <w:tc>
          <w:tcPr>
            <w:tcW w:w="1276" w:type="dxa"/>
            <w:gridSpan w:val="2"/>
            <w:tcBorders>
              <w:top w:val="single" w:sz="4" w:space="0" w:color="auto"/>
              <w:left w:val="nil"/>
              <w:bottom w:val="single" w:sz="4" w:space="0" w:color="auto"/>
              <w:right w:val="nil"/>
            </w:tcBorders>
            <w:hideMark/>
          </w:tcPr>
          <w:p w14:paraId="342F1758"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0D9F5F0B" w14:textId="77777777" w:rsidR="00DD1E96" w:rsidRPr="0032182E" w:rsidRDefault="00DD1E96">
            <w:pPr>
              <w:pStyle w:val="Tabletext"/>
              <w:rPr>
                <w:lang w:eastAsia="en-US"/>
              </w:rPr>
            </w:pPr>
            <w:r w:rsidRPr="0032182E">
              <w:rPr>
                <w:lang w:eastAsia="en-US"/>
              </w:rPr>
              <w:t>31.157 ± 0.050</w:t>
            </w:r>
          </w:p>
        </w:tc>
        <w:tc>
          <w:tcPr>
            <w:tcW w:w="848" w:type="dxa"/>
            <w:tcBorders>
              <w:top w:val="single" w:sz="4" w:space="0" w:color="auto"/>
              <w:left w:val="nil"/>
              <w:bottom w:val="single" w:sz="4" w:space="0" w:color="auto"/>
              <w:right w:val="nil"/>
            </w:tcBorders>
            <w:hideMark/>
          </w:tcPr>
          <w:p w14:paraId="360DD4D5"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4BAAACD2" w14:textId="77777777" w:rsidR="00DD1E96" w:rsidRPr="0032182E" w:rsidRDefault="00DD1E96">
            <w:pPr>
              <w:pStyle w:val="Tabletext"/>
              <w:rPr>
                <w:lang w:eastAsia="en-US"/>
              </w:rPr>
            </w:pPr>
            <w:r w:rsidRPr="0032182E">
              <w:rPr>
                <w:lang w:eastAsia="en-US"/>
              </w:rPr>
              <w:t>2.95</w:t>
            </w:r>
          </w:p>
        </w:tc>
        <w:tc>
          <w:tcPr>
            <w:tcW w:w="454" w:type="dxa"/>
            <w:gridSpan w:val="2"/>
            <w:tcBorders>
              <w:top w:val="single" w:sz="4" w:space="0" w:color="auto"/>
              <w:left w:val="nil"/>
              <w:bottom w:val="single" w:sz="4" w:space="0" w:color="auto"/>
              <w:right w:val="nil"/>
            </w:tcBorders>
            <w:hideMark/>
          </w:tcPr>
          <w:p w14:paraId="6DB4CC07"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C041D48"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54E42CFF"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509F044F" w14:textId="77777777" w:rsidR="00DD1E96" w:rsidRPr="0032182E" w:rsidRDefault="00DD1E96">
            <w:pPr>
              <w:pStyle w:val="Tabletext"/>
              <w:rPr>
                <w:lang w:eastAsia="en-US"/>
              </w:rPr>
            </w:pPr>
            <w:r w:rsidRPr="0032182E">
              <w:rPr>
                <w:lang w:eastAsia="en-US"/>
              </w:rPr>
              <w:t>R6</w:t>
            </w:r>
          </w:p>
        </w:tc>
        <w:tc>
          <w:tcPr>
            <w:tcW w:w="1146" w:type="dxa"/>
            <w:gridSpan w:val="2"/>
            <w:tcBorders>
              <w:top w:val="single" w:sz="4" w:space="0" w:color="auto"/>
              <w:left w:val="nil"/>
              <w:bottom w:val="single" w:sz="4" w:space="0" w:color="auto"/>
              <w:right w:val="nil"/>
            </w:tcBorders>
            <w:hideMark/>
          </w:tcPr>
          <w:p w14:paraId="7F752416" w14:textId="77777777" w:rsidR="00DD1E96" w:rsidRPr="0032182E" w:rsidRDefault="00DD1E96">
            <w:pPr>
              <w:pStyle w:val="Tabletext"/>
              <w:rPr>
                <w:lang w:eastAsia="en-US"/>
              </w:rPr>
            </w:pPr>
            <w:r w:rsidRPr="0032182E">
              <w:rPr>
                <w:lang w:eastAsia="en-US"/>
              </w:rPr>
              <w:t>29/04/2021</w:t>
            </w:r>
          </w:p>
        </w:tc>
      </w:tr>
      <w:tr w:rsidR="00DD1E96" w:rsidRPr="0032182E" w14:paraId="79B6BC8C"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4417A3E2" w14:textId="77777777" w:rsidR="00DD1E96" w:rsidRPr="0032182E" w:rsidRDefault="00DD1E96">
            <w:pPr>
              <w:pStyle w:val="Tabletext"/>
              <w:rPr>
                <w:lang w:eastAsia="en-US"/>
              </w:rPr>
            </w:pPr>
            <w:r w:rsidRPr="0032182E">
              <w:rPr>
                <w:lang w:eastAsia="en-US"/>
              </w:rPr>
              <w:t>7</w:t>
            </w:r>
          </w:p>
        </w:tc>
        <w:tc>
          <w:tcPr>
            <w:tcW w:w="1135" w:type="dxa"/>
            <w:tcBorders>
              <w:top w:val="single" w:sz="4" w:space="0" w:color="auto"/>
              <w:left w:val="nil"/>
              <w:bottom w:val="single" w:sz="4" w:space="0" w:color="auto"/>
              <w:right w:val="nil"/>
            </w:tcBorders>
            <w:hideMark/>
          </w:tcPr>
          <w:p w14:paraId="59F6E114"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6F259D25"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10A8F54"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5D2938CB"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1174B531" w14:textId="77777777" w:rsidR="00DD1E96" w:rsidRPr="0032182E" w:rsidRDefault="00DD1E96">
            <w:pPr>
              <w:pStyle w:val="Tabletext"/>
              <w:rPr>
                <w:lang w:eastAsia="en-US"/>
              </w:rPr>
            </w:pPr>
            <w:r w:rsidRPr="0032182E">
              <w:rPr>
                <w:lang w:eastAsia="en-US"/>
              </w:rPr>
              <w:t>3.50</w:t>
            </w:r>
          </w:p>
        </w:tc>
        <w:tc>
          <w:tcPr>
            <w:tcW w:w="454" w:type="dxa"/>
            <w:gridSpan w:val="2"/>
            <w:tcBorders>
              <w:top w:val="single" w:sz="4" w:space="0" w:color="auto"/>
              <w:left w:val="nil"/>
              <w:bottom w:val="single" w:sz="4" w:space="0" w:color="auto"/>
              <w:right w:val="nil"/>
            </w:tcBorders>
            <w:hideMark/>
          </w:tcPr>
          <w:p w14:paraId="4557CC6D"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544A5135"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421A2F67"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01995166" w14:textId="77777777" w:rsidR="00DD1E96" w:rsidRPr="0032182E" w:rsidRDefault="00DD1E96">
            <w:pPr>
              <w:pStyle w:val="Tabletext"/>
              <w:rPr>
                <w:lang w:eastAsia="en-US"/>
              </w:rPr>
            </w:pPr>
            <w:r w:rsidRPr="0032182E">
              <w:rPr>
                <w:lang w:eastAsia="en-US"/>
              </w:rPr>
              <w:t>R7</w:t>
            </w:r>
          </w:p>
        </w:tc>
        <w:tc>
          <w:tcPr>
            <w:tcW w:w="1146" w:type="dxa"/>
            <w:gridSpan w:val="2"/>
            <w:tcBorders>
              <w:top w:val="single" w:sz="4" w:space="0" w:color="auto"/>
              <w:left w:val="nil"/>
              <w:bottom w:val="single" w:sz="4" w:space="0" w:color="auto"/>
              <w:right w:val="nil"/>
            </w:tcBorders>
            <w:hideMark/>
          </w:tcPr>
          <w:p w14:paraId="71D45466" w14:textId="77777777" w:rsidR="00DD1E96" w:rsidRPr="0032182E" w:rsidRDefault="00DD1E96">
            <w:pPr>
              <w:pStyle w:val="Tabletext"/>
              <w:rPr>
                <w:lang w:eastAsia="en-US"/>
              </w:rPr>
            </w:pPr>
            <w:r w:rsidRPr="0032182E">
              <w:rPr>
                <w:lang w:eastAsia="en-US"/>
              </w:rPr>
              <w:t>29/04/2021</w:t>
            </w:r>
          </w:p>
        </w:tc>
      </w:tr>
      <w:tr w:rsidR="00DD1E96" w:rsidRPr="0032182E" w14:paraId="51BA7A10"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726C3706" w14:textId="77777777" w:rsidR="00DD1E96" w:rsidRPr="0032182E" w:rsidRDefault="00DD1E96">
            <w:pPr>
              <w:pStyle w:val="Tabletext"/>
              <w:rPr>
                <w:lang w:eastAsia="en-US"/>
              </w:rPr>
            </w:pPr>
            <w:r w:rsidRPr="0032182E">
              <w:rPr>
                <w:lang w:eastAsia="en-US"/>
              </w:rPr>
              <w:t>8</w:t>
            </w:r>
          </w:p>
        </w:tc>
        <w:tc>
          <w:tcPr>
            <w:tcW w:w="1135" w:type="dxa"/>
            <w:tcBorders>
              <w:top w:val="single" w:sz="4" w:space="0" w:color="auto"/>
              <w:left w:val="nil"/>
              <w:bottom w:val="single" w:sz="4" w:space="0" w:color="auto"/>
              <w:right w:val="nil"/>
            </w:tcBorders>
            <w:hideMark/>
          </w:tcPr>
          <w:p w14:paraId="3C87DE3C" w14:textId="77777777" w:rsidR="00DD1E96" w:rsidRPr="0032182E" w:rsidRDefault="00DD1E96">
            <w:pPr>
              <w:pStyle w:val="Tabletext"/>
              <w:rPr>
                <w:lang w:eastAsia="en-US"/>
              </w:rPr>
            </w:pPr>
            <w:r w:rsidRPr="0032182E">
              <w:rPr>
                <w:lang w:eastAsia="en-US"/>
              </w:rPr>
              <w:t>$2</w:t>
            </w:r>
          </w:p>
        </w:tc>
        <w:tc>
          <w:tcPr>
            <w:tcW w:w="1276" w:type="dxa"/>
            <w:gridSpan w:val="2"/>
            <w:tcBorders>
              <w:top w:val="single" w:sz="4" w:space="0" w:color="auto"/>
              <w:left w:val="nil"/>
              <w:bottom w:val="single" w:sz="4" w:space="0" w:color="auto"/>
              <w:right w:val="nil"/>
            </w:tcBorders>
            <w:hideMark/>
          </w:tcPr>
          <w:p w14:paraId="436583C8"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287D5D49" w14:textId="77777777" w:rsidR="00DD1E96" w:rsidRPr="0032182E" w:rsidRDefault="00DD1E96">
            <w:pPr>
              <w:pStyle w:val="Tabletext"/>
              <w:rPr>
                <w:lang w:eastAsia="en-US"/>
              </w:rPr>
            </w:pPr>
            <w:r w:rsidRPr="0032182E">
              <w:rPr>
                <w:lang w:eastAsia="en-US"/>
              </w:rPr>
              <w:t>62.713 ± 0.500</w:t>
            </w:r>
          </w:p>
        </w:tc>
        <w:tc>
          <w:tcPr>
            <w:tcW w:w="848" w:type="dxa"/>
            <w:tcBorders>
              <w:top w:val="single" w:sz="4" w:space="0" w:color="auto"/>
              <w:left w:val="nil"/>
              <w:bottom w:val="single" w:sz="4" w:space="0" w:color="auto"/>
              <w:right w:val="nil"/>
            </w:tcBorders>
            <w:hideMark/>
          </w:tcPr>
          <w:p w14:paraId="6C7073E3"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311AB869" w14:textId="77777777" w:rsidR="00DD1E96" w:rsidRPr="0032182E" w:rsidRDefault="00DD1E96">
            <w:pPr>
              <w:pStyle w:val="Tabletext"/>
              <w:rPr>
                <w:lang w:eastAsia="en-US"/>
              </w:rPr>
            </w:pPr>
            <w:r w:rsidRPr="0032182E">
              <w:rPr>
                <w:lang w:eastAsia="en-US"/>
              </w:rPr>
              <w:t>6.02</w:t>
            </w:r>
          </w:p>
        </w:tc>
        <w:tc>
          <w:tcPr>
            <w:tcW w:w="454" w:type="dxa"/>
            <w:gridSpan w:val="2"/>
            <w:tcBorders>
              <w:top w:val="single" w:sz="4" w:space="0" w:color="auto"/>
              <w:left w:val="nil"/>
              <w:bottom w:val="single" w:sz="4" w:space="0" w:color="auto"/>
              <w:right w:val="nil"/>
            </w:tcBorders>
            <w:hideMark/>
          </w:tcPr>
          <w:p w14:paraId="6921722D"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32626FA"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9B21D9D"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3126CCE1" w14:textId="77777777" w:rsidR="00DD1E96" w:rsidRPr="0032182E" w:rsidRDefault="00DD1E96">
            <w:pPr>
              <w:pStyle w:val="Tabletext"/>
              <w:rPr>
                <w:lang w:eastAsia="en-US"/>
              </w:rPr>
            </w:pPr>
            <w:r w:rsidRPr="0032182E">
              <w:rPr>
                <w:lang w:eastAsia="en-US"/>
              </w:rPr>
              <w:t>R8</w:t>
            </w:r>
          </w:p>
        </w:tc>
        <w:tc>
          <w:tcPr>
            <w:tcW w:w="1146" w:type="dxa"/>
            <w:gridSpan w:val="2"/>
            <w:tcBorders>
              <w:top w:val="single" w:sz="4" w:space="0" w:color="auto"/>
              <w:left w:val="nil"/>
              <w:bottom w:val="single" w:sz="4" w:space="0" w:color="auto"/>
              <w:right w:val="nil"/>
            </w:tcBorders>
            <w:hideMark/>
          </w:tcPr>
          <w:p w14:paraId="388E9A19" w14:textId="77777777" w:rsidR="00DD1E96" w:rsidRPr="0032182E" w:rsidRDefault="00DD1E96">
            <w:pPr>
              <w:pStyle w:val="Tabletext"/>
              <w:rPr>
                <w:lang w:eastAsia="en-US"/>
              </w:rPr>
            </w:pPr>
            <w:r w:rsidRPr="0032182E">
              <w:rPr>
                <w:lang w:eastAsia="en-US"/>
              </w:rPr>
              <w:t>29/04/2021</w:t>
            </w:r>
          </w:p>
        </w:tc>
      </w:tr>
      <w:tr w:rsidR="00DD1E96" w:rsidRPr="0032182E" w14:paraId="6EB5FE29"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79E98E80" w14:textId="77777777" w:rsidR="00DD1E96" w:rsidRPr="0032182E" w:rsidRDefault="00DD1E96">
            <w:pPr>
              <w:pStyle w:val="Tabletext"/>
              <w:rPr>
                <w:lang w:eastAsia="en-US"/>
              </w:rPr>
            </w:pPr>
            <w:r w:rsidRPr="0032182E">
              <w:rPr>
                <w:lang w:eastAsia="en-US"/>
              </w:rPr>
              <w:t>9</w:t>
            </w:r>
          </w:p>
        </w:tc>
        <w:tc>
          <w:tcPr>
            <w:tcW w:w="1135" w:type="dxa"/>
            <w:tcBorders>
              <w:top w:val="single" w:sz="4" w:space="0" w:color="auto"/>
              <w:left w:val="nil"/>
              <w:bottom w:val="single" w:sz="4" w:space="0" w:color="auto"/>
              <w:right w:val="nil"/>
            </w:tcBorders>
            <w:hideMark/>
          </w:tcPr>
          <w:p w14:paraId="100CCAC6" w14:textId="77777777" w:rsidR="00DD1E96" w:rsidRPr="0032182E" w:rsidRDefault="00DD1E96">
            <w:pPr>
              <w:pStyle w:val="Tabletext"/>
              <w:rPr>
                <w:lang w:eastAsia="en-US"/>
              </w:rPr>
            </w:pPr>
            <w:r w:rsidRPr="0032182E">
              <w:rPr>
                <w:lang w:eastAsia="en-US"/>
              </w:rPr>
              <w:t>$200</w:t>
            </w:r>
          </w:p>
        </w:tc>
        <w:tc>
          <w:tcPr>
            <w:tcW w:w="1276" w:type="dxa"/>
            <w:gridSpan w:val="2"/>
            <w:tcBorders>
              <w:top w:val="single" w:sz="4" w:space="0" w:color="auto"/>
              <w:left w:val="nil"/>
              <w:bottom w:val="single" w:sz="4" w:space="0" w:color="auto"/>
              <w:right w:val="nil"/>
            </w:tcBorders>
            <w:hideMark/>
          </w:tcPr>
          <w:p w14:paraId="55CBD496"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07A76359" w14:textId="77777777" w:rsidR="00DD1E96" w:rsidRPr="0032182E" w:rsidRDefault="00DD1E96">
            <w:pPr>
              <w:pStyle w:val="Tabletext"/>
              <w:rPr>
                <w:lang w:eastAsia="en-US"/>
              </w:rPr>
            </w:pPr>
            <w:r w:rsidRPr="0032182E">
              <w:rPr>
                <w:lang w:eastAsia="en-US"/>
              </w:rPr>
              <w:t>62.263 ± 0.050</w:t>
            </w:r>
          </w:p>
        </w:tc>
        <w:tc>
          <w:tcPr>
            <w:tcW w:w="848" w:type="dxa"/>
            <w:tcBorders>
              <w:top w:val="single" w:sz="4" w:space="0" w:color="auto"/>
              <w:left w:val="nil"/>
              <w:bottom w:val="single" w:sz="4" w:space="0" w:color="auto"/>
              <w:right w:val="nil"/>
            </w:tcBorders>
            <w:hideMark/>
          </w:tcPr>
          <w:p w14:paraId="3B9B138A" w14:textId="77777777" w:rsidR="00DD1E96" w:rsidRPr="0032182E" w:rsidRDefault="00DD1E96">
            <w:pPr>
              <w:pStyle w:val="Tabletext"/>
              <w:rPr>
                <w:lang w:eastAsia="en-US"/>
              </w:rPr>
            </w:pPr>
            <w:r w:rsidRPr="0032182E">
              <w:rPr>
                <w:lang w:eastAsia="en-US"/>
              </w:rPr>
              <w:t>36.60</w:t>
            </w:r>
          </w:p>
        </w:tc>
        <w:tc>
          <w:tcPr>
            <w:tcW w:w="708" w:type="dxa"/>
            <w:tcBorders>
              <w:top w:val="single" w:sz="4" w:space="0" w:color="auto"/>
              <w:left w:val="nil"/>
              <w:bottom w:val="single" w:sz="4" w:space="0" w:color="auto"/>
              <w:right w:val="nil"/>
            </w:tcBorders>
            <w:hideMark/>
          </w:tcPr>
          <w:p w14:paraId="4749768A" w14:textId="77777777" w:rsidR="00DD1E96" w:rsidRPr="0032182E" w:rsidRDefault="00DD1E96">
            <w:pPr>
              <w:pStyle w:val="Tabletext"/>
              <w:rPr>
                <w:lang w:eastAsia="en-US"/>
              </w:rPr>
            </w:pPr>
            <w:r w:rsidRPr="0032182E">
              <w:rPr>
                <w:lang w:eastAsia="en-US"/>
              </w:rPr>
              <w:t>5.50</w:t>
            </w:r>
          </w:p>
        </w:tc>
        <w:tc>
          <w:tcPr>
            <w:tcW w:w="454" w:type="dxa"/>
            <w:gridSpan w:val="2"/>
            <w:tcBorders>
              <w:top w:val="single" w:sz="4" w:space="0" w:color="auto"/>
              <w:left w:val="nil"/>
              <w:bottom w:val="single" w:sz="4" w:space="0" w:color="auto"/>
              <w:right w:val="nil"/>
            </w:tcBorders>
            <w:hideMark/>
          </w:tcPr>
          <w:p w14:paraId="68556B11"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2FF94A56"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09A592F2"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30030F41" w14:textId="77777777" w:rsidR="00DD1E96" w:rsidRPr="0032182E" w:rsidRDefault="00DD1E96">
            <w:pPr>
              <w:pStyle w:val="Tabletext"/>
              <w:rPr>
                <w:lang w:eastAsia="en-US"/>
              </w:rPr>
            </w:pPr>
            <w:r w:rsidRPr="0032182E">
              <w:rPr>
                <w:lang w:eastAsia="en-US"/>
              </w:rPr>
              <w:t>R9</w:t>
            </w:r>
          </w:p>
        </w:tc>
        <w:tc>
          <w:tcPr>
            <w:tcW w:w="1146" w:type="dxa"/>
            <w:gridSpan w:val="2"/>
            <w:tcBorders>
              <w:top w:val="single" w:sz="4" w:space="0" w:color="auto"/>
              <w:left w:val="nil"/>
              <w:bottom w:val="single" w:sz="4" w:space="0" w:color="auto"/>
              <w:right w:val="nil"/>
            </w:tcBorders>
            <w:hideMark/>
          </w:tcPr>
          <w:p w14:paraId="006CF314" w14:textId="77777777" w:rsidR="00DD1E96" w:rsidRPr="0032182E" w:rsidRDefault="00DD1E96">
            <w:pPr>
              <w:pStyle w:val="Tabletext"/>
              <w:rPr>
                <w:lang w:eastAsia="en-US"/>
              </w:rPr>
            </w:pPr>
            <w:r w:rsidRPr="0032182E">
              <w:rPr>
                <w:lang w:eastAsia="en-US"/>
              </w:rPr>
              <w:t>29/04/2021</w:t>
            </w:r>
          </w:p>
        </w:tc>
      </w:tr>
      <w:tr w:rsidR="00DD1E96" w:rsidRPr="0032182E" w14:paraId="41624E54"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6E45811" w14:textId="77777777" w:rsidR="00DD1E96" w:rsidRPr="0032182E" w:rsidRDefault="00DD1E96">
            <w:pPr>
              <w:pStyle w:val="Tabletext"/>
              <w:rPr>
                <w:lang w:eastAsia="en-US"/>
              </w:rPr>
            </w:pPr>
            <w:r w:rsidRPr="0032182E">
              <w:rPr>
                <w:lang w:eastAsia="en-US"/>
              </w:rPr>
              <w:t>10</w:t>
            </w:r>
          </w:p>
        </w:tc>
        <w:tc>
          <w:tcPr>
            <w:tcW w:w="1135" w:type="dxa"/>
            <w:tcBorders>
              <w:top w:val="single" w:sz="4" w:space="0" w:color="auto"/>
              <w:left w:val="nil"/>
              <w:bottom w:val="single" w:sz="4" w:space="0" w:color="auto"/>
              <w:right w:val="nil"/>
            </w:tcBorders>
            <w:hideMark/>
          </w:tcPr>
          <w:p w14:paraId="11135C38" w14:textId="77777777" w:rsidR="00DD1E96" w:rsidRPr="0032182E" w:rsidRDefault="00DD1E96">
            <w:pPr>
              <w:pStyle w:val="Tabletext"/>
              <w:rPr>
                <w:lang w:eastAsia="en-US"/>
              </w:rPr>
            </w:pPr>
            <w:r w:rsidRPr="0032182E">
              <w:rPr>
                <w:lang w:eastAsia="en-US"/>
              </w:rPr>
              <w:t>$1,000</w:t>
            </w:r>
          </w:p>
        </w:tc>
        <w:tc>
          <w:tcPr>
            <w:tcW w:w="1276" w:type="dxa"/>
            <w:gridSpan w:val="2"/>
            <w:tcBorders>
              <w:top w:val="single" w:sz="4" w:space="0" w:color="auto"/>
              <w:left w:val="nil"/>
              <w:bottom w:val="single" w:sz="4" w:space="0" w:color="auto"/>
              <w:right w:val="nil"/>
            </w:tcBorders>
            <w:hideMark/>
          </w:tcPr>
          <w:p w14:paraId="2EC5943B" w14:textId="77777777" w:rsidR="00DD1E96" w:rsidRPr="0032182E" w:rsidRDefault="00DD1E96">
            <w:pPr>
              <w:pStyle w:val="Tabletext"/>
              <w:rPr>
                <w:lang w:eastAsia="en-US"/>
              </w:rPr>
            </w:pPr>
            <w:r w:rsidRPr="0032182E">
              <w:rPr>
                <w:lang w:eastAsia="en-US"/>
              </w:rPr>
              <w:t>At least 91.67% gold</w:t>
            </w:r>
          </w:p>
        </w:tc>
        <w:tc>
          <w:tcPr>
            <w:tcW w:w="1600" w:type="dxa"/>
            <w:tcBorders>
              <w:top w:val="single" w:sz="4" w:space="0" w:color="auto"/>
              <w:left w:val="nil"/>
              <w:bottom w:val="single" w:sz="4" w:space="0" w:color="auto"/>
              <w:right w:val="nil"/>
            </w:tcBorders>
            <w:hideMark/>
          </w:tcPr>
          <w:p w14:paraId="6CD464A3" w14:textId="77777777" w:rsidR="00DD1E96" w:rsidRPr="0032182E" w:rsidRDefault="00DD1E96">
            <w:pPr>
              <w:pStyle w:val="Tabletext"/>
              <w:rPr>
                <w:lang w:eastAsia="en-US"/>
              </w:rPr>
            </w:pPr>
            <w:r w:rsidRPr="0032182E">
              <w:rPr>
                <w:lang w:eastAsia="en-US"/>
              </w:rPr>
              <w:t>155.583 ± 0.050</w:t>
            </w:r>
          </w:p>
        </w:tc>
        <w:tc>
          <w:tcPr>
            <w:tcW w:w="848" w:type="dxa"/>
            <w:tcBorders>
              <w:top w:val="single" w:sz="4" w:space="0" w:color="auto"/>
              <w:left w:val="nil"/>
              <w:bottom w:val="single" w:sz="4" w:space="0" w:color="auto"/>
              <w:right w:val="nil"/>
            </w:tcBorders>
            <w:hideMark/>
          </w:tcPr>
          <w:p w14:paraId="2B25ACD0"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5F637B1B" w14:textId="77777777" w:rsidR="00DD1E96" w:rsidRPr="0032182E" w:rsidRDefault="00DD1E96">
            <w:pPr>
              <w:pStyle w:val="Tabletext"/>
              <w:rPr>
                <w:lang w:eastAsia="en-US"/>
              </w:rPr>
            </w:pPr>
            <w:r w:rsidRPr="0032182E">
              <w:rPr>
                <w:lang w:eastAsia="en-US"/>
              </w:rPr>
              <w:t>11.50</w:t>
            </w:r>
          </w:p>
        </w:tc>
        <w:tc>
          <w:tcPr>
            <w:tcW w:w="454" w:type="dxa"/>
            <w:gridSpan w:val="2"/>
            <w:tcBorders>
              <w:top w:val="single" w:sz="4" w:space="0" w:color="auto"/>
              <w:left w:val="nil"/>
              <w:bottom w:val="single" w:sz="4" w:space="0" w:color="auto"/>
              <w:right w:val="nil"/>
            </w:tcBorders>
            <w:hideMark/>
          </w:tcPr>
          <w:p w14:paraId="0676A8F5"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13C72EF"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5711E994"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653AB9CA" w14:textId="77777777" w:rsidR="00DD1E96" w:rsidRPr="0032182E" w:rsidRDefault="00DD1E96">
            <w:pPr>
              <w:pStyle w:val="Tabletext"/>
              <w:rPr>
                <w:lang w:eastAsia="en-US"/>
              </w:rPr>
            </w:pPr>
            <w:r w:rsidRPr="0032182E">
              <w:rPr>
                <w:lang w:eastAsia="en-US"/>
              </w:rPr>
              <w:t>R10</w:t>
            </w:r>
          </w:p>
        </w:tc>
        <w:tc>
          <w:tcPr>
            <w:tcW w:w="1146" w:type="dxa"/>
            <w:gridSpan w:val="2"/>
            <w:tcBorders>
              <w:top w:val="single" w:sz="4" w:space="0" w:color="auto"/>
              <w:left w:val="nil"/>
              <w:bottom w:val="single" w:sz="4" w:space="0" w:color="auto"/>
              <w:right w:val="nil"/>
            </w:tcBorders>
            <w:hideMark/>
          </w:tcPr>
          <w:p w14:paraId="18F67139" w14:textId="77777777" w:rsidR="00DD1E96" w:rsidRPr="0032182E" w:rsidRDefault="00DD1E96">
            <w:pPr>
              <w:pStyle w:val="Tabletext"/>
              <w:rPr>
                <w:lang w:eastAsia="en-US"/>
              </w:rPr>
            </w:pPr>
            <w:r w:rsidRPr="0032182E">
              <w:rPr>
                <w:lang w:eastAsia="en-US"/>
              </w:rPr>
              <w:t>29/04/2021</w:t>
            </w:r>
          </w:p>
        </w:tc>
      </w:tr>
      <w:tr w:rsidR="00DD1E96" w:rsidRPr="0032182E" w14:paraId="2C264124"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7363D650" w14:textId="77777777" w:rsidR="00DD1E96" w:rsidRPr="0032182E" w:rsidRDefault="00DD1E96">
            <w:pPr>
              <w:pStyle w:val="Tabletext"/>
              <w:rPr>
                <w:lang w:eastAsia="en-US"/>
              </w:rPr>
            </w:pPr>
            <w:r w:rsidRPr="0032182E">
              <w:rPr>
                <w:lang w:eastAsia="en-US"/>
              </w:rPr>
              <w:t>11</w:t>
            </w:r>
          </w:p>
        </w:tc>
        <w:tc>
          <w:tcPr>
            <w:tcW w:w="1135" w:type="dxa"/>
            <w:tcBorders>
              <w:top w:val="single" w:sz="4" w:space="0" w:color="auto"/>
              <w:left w:val="nil"/>
              <w:bottom w:val="single" w:sz="4" w:space="0" w:color="auto"/>
              <w:right w:val="nil"/>
            </w:tcBorders>
            <w:hideMark/>
          </w:tcPr>
          <w:p w14:paraId="5821A72F" w14:textId="77777777" w:rsidR="00DD1E96" w:rsidRPr="0032182E" w:rsidRDefault="00DD1E96">
            <w:pPr>
              <w:pStyle w:val="Tabletext"/>
              <w:rPr>
                <w:lang w:eastAsia="en-US"/>
              </w:rPr>
            </w:pPr>
            <w:r w:rsidRPr="0032182E">
              <w:rPr>
                <w:lang w:eastAsia="en-US"/>
              </w:rPr>
              <w:t>$8</w:t>
            </w:r>
          </w:p>
        </w:tc>
        <w:tc>
          <w:tcPr>
            <w:tcW w:w="1276" w:type="dxa"/>
            <w:gridSpan w:val="2"/>
            <w:tcBorders>
              <w:top w:val="single" w:sz="4" w:space="0" w:color="auto"/>
              <w:left w:val="nil"/>
              <w:bottom w:val="single" w:sz="4" w:space="0" w:color="auto"/>
              <w:right w:val="nil"/>
            </w:tcBorders>
            <w:hideMark/>
          </w:tcPr>
          <w:p w14:paraId="1E17941D"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0999CE71" w14:textId="77777777" w:rsidR="00DD1E96" w:rsidRPr="0032182E" w:rsidRDefault="00DD1E96">
            <w:pPr>
              <w:pStyle w:val="Tabletext"/>
              <w:rPr>
                <w:lang w:eastAsia="en-US"/>
              </w:rPr>
            </w:pPr>
            <w:r w:rsidRPr="0032182E">
              <w:rPr>
                <w:lang w:eastAsia="en-US"/>
              </w:rPr>
              <w:t>156.533 ± 1.000</w:t>
            </w:r>
          </w:p>
        </w:tc>
        <w:tc>
          <w:tcPr>
            <w:tcW w:w="848" w:type="dxa"/>
            <w:tcBorders>
              <w:top w:val="single" w:sz="4" w:space="0" w:color="auto"/>
              <w:left w:val="nil"/>
              <w:bottom w:val="single" w:sz="4" w:space="0" w:color="auto"/>
              <w:right w:val="nil"/>
            </w:tcBorders>
            <w:hideMark/>
          </w:tcPr>
          <w:p w14:paraId="6C91777A" w14:textId="77777777" w:rsidR="00DD1E96" w:rsidRPr="0032182E" w:rsidRDefault="00DD1E96">
            <w:pPr>
              <w:pStyle w:val="Tabletext"/>
              <w:rPr>
                <w:lang w:eastAsia="en-US"/>
              </w:rPr>
            </w:pPr>
            <w:r w:rsidRPr="0032182E">
              <w:rPr>
                <w:lang w:eastAsia="en-US"/>
              </w:rPr>
              <w:t>50.90</w:t>
            </w:r>
          </w:p>
        </w:tc>
        <w:tc>
          <w:tcPr>
            <w:tcW w:w="708" w:type="dxa"/>
            <w:tcBorders>
              <w:top w:val="single" w:sz="4" w:space="0" w:color="auto"/>
              <w:left w:val="nil"/>
              <w:bottom w:val="single" w:sz="4" w:space="0" w:color="auto"/>
              <w:right w:val="nil"/>
            </w:tcBorders>
            <w:hideMark/>
          </w:tcPr>
          <w:p w14:paraId="23A16687" w14:textId="77777777" w:rsidR="00DD1E96" w:rsidRPr="0032182E" w:rsidRDefault="00DD1E96">
            <w:pPr>
              <w:pStyle w:val="Tabletext"/>
              <w:rPr>
                <w:lang w:eastAsia="en-US"/>
              </w:rPr>
            </w:pPr>
            <w:r w:rsidRPr="0032182E">
              <w:rPr>
                <w:lang w:eastAsia="en-US"/>
              </w:rPr>
              <w:t>11.85</w:t>
            </w:r>
          </w:p>
        </w:tc>
        <w:tc>
          <w:tcPr>
            <w:tcW w:w="454" w:type="dxa"/>
            <w:gridSpan w:val="2"/>
            <w:tcBorders>
              <w:top w:val="single" w:sz="4" w:space="0" w:color="auto"/>
              <w:left w:val="nil"/>
              <w:bottom w:val="single" w:sz="4" w:space="0" w:color="auto"/>
              <w:right w:val="nil"/>
            </w:tcBorders>
            <w:hideMark/>
          </w:tcPr>
          <w:p w14:paraId="01E70F68" w14:textId="77777777" w:rsidR="00DD1E96" w:rsidRPr="0032182E" w:rsidRDefault="00DD1E96">
            <w:pPr>
              <w:pStyle w:val="Tabletext"/>
              <w:rPr>
                <w:lang w:eastAsia="en-US"/>
              </w:rPr>
            </w:pPr>
            <w:r w:rsidRPr="0032182E">
              <w:rPr>
                <w:lang w:eastAsia="en-US"/>
              </w:rPr>
              <w:t xml:space="preserve">S1 </w:t>
            </w:r>
          </w:p>
        </w:tc>
        <w:tc>
          <w:tcPr>
            <w:tcW w:w="567" w:type="dxa"/>
            <w:gridSpan w:val="2"/>
            <w:tcBorders>
              <w:top w:val="single" w:sz="4" w:space="0" w:color="auto"/>
              <w:left w:val="nil"/>
              <w:bottom w:val="single" w:sz="4" w:space="0" w:color="auto"/>
              <w:right w:val="nil"/>
            </w:tcBorders>
            <w:hideMark/>
          </w:tcPr>
          <w:p w14:paraId="1846AB67"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6A2A3EBF" w14:textId="77777777" w:rsidR="00DD1E96" w:rsidRPr="0032182E" w:rsidRDefault="00DD1E96">
            <w:pPr>
              <w:pStyle w:val="Tabletext"/>
              <w:rPr>
                <w:lang w:eastAsia="en-US"/>
              </w:rPr>
            </w:pPr>
            <w:r w:rsidRPr="0032182E">
              <w:rPr>
                <w:lang w:eastAsia="en-US"/>
              </w:rPr>
              <w:t>O13</w:t>
            </w:r>
          </w:p>
        </w:tc>
        <w:tc>
          <w:tcPr>
            <w:tcW w:w="604" w:type="dxa"/>
            <w:tcBorders>
              <w:top w:val="single" w:sz="4" w:space="0" w:color="auto"/>
              <w:left w:val="nil"/>
              <w:bottom w:val="single" w:sz="4" w:space="0" w:color="auto"/>
              <w:right w:val="nil"/>
            </w:tcBorders>
            <w:hideMark/>
          </w:tcPr>
          <w:p w14:paraId="71B61C4C" w14:textId="77777777" w:rsidR="00DD1E96" w:rsidRPr="0032182E" w:rsidRDefault="00DD1E96">
            <w:pPr>
              <w:pStyle w:val="Tabletext"/>
              <w:rPr>
                <w:lang w:eastAsia="en-US"/>
              </w:rPr>
            </w:pPr>
            <w:r w:rsidRPr="0032182E">
              <w:rPr>
                <w:lang w:eastAsia="en-US"/>
              </w:rPr>
              <w:t>R11</w:t>
            </w:r>
          </w:p>
        </w:tc>
        <w:tc>
          <w:tcPr>
            <w:tcW w:w="1146" w:type="dxa"/>
            <w:gridSpan w:val="2"/>
            <w:tcBorders>
              <w:top w:val="single" w:sz="4" w:space="0" w:color="auto"/>
              <w:left w:val="nil"/>
              <w:bottom w:val="single" w:sz="4" w:space="0" w:color="auto"/>
              <w:right w:val="nil"/>
            </w:tcBorders>
            <w:hideMark/>
          </w:tcPr>
          <w:p w14:paraId="72687390" w14:textId="77777777" w:rsidR="00DD1E96" w:rsidRPr="0032182E" w:rsidRDefault="00DD1E96">
            <w:pPr>
              <w:pStyle w:val="Tabletext"/>
              <w:rPr>
                <w:lang w:eastAsia="en-US"/>
              </w:rPr>
            </w:pPr>
            <w:r w:rsidRPr="0032182E">
              <w:rPr>
                <w:lang w:eastAsia="en-US"/>
              </w:rPr>
              <w:t>29/04/2021</w:t>
            </w:r>
          </w:p>
        </w:tc>
      </w:tr>
      <w:tr w:rsidR="00DD1E96" w:rsidRPr="0032182E" w14:paraId="4D6B60C6"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29DD639" w14:textId="77777777" w:rsidR="00DD1E96" w:rsidRPr="0032182E" w:rsidRDefault="00DD1E96">
            <w:pPr>
              <w:pStyle w:val="Tabletext"/>
              <w:rPr>
                <w:lang w:eastAsia="en-US"/>
              </w:rPr>
            </w:pPr>
            <w:r w:rsidRPr="0032182E">
              <w:rPr>
                <w:lang w:eastAsia="en-US"/>
              </w:rPr>
              <w:t>12</w:t>
            </w:r>
          </w:p>
        </w:tc>
        <w:tc>
          <w:tcPr>
            <w:tcW w:w="1135" w:type="dxa"/>
            <w:tcBorders>
              <w:top w:val="single" w:sz="4" w:space="0" w:color="auto"/>
              <w:left w:val="nil"/>
              <w:bottom w:val="single" w:sz="4" w:space="0" w:color="auto"/>
              <w:right w:val="nil"/>
            </w:tcBorders>
            <w:hideMark/>
          </w:tcPr>
          <w:p w14:paraId="0C3021E0" w14:textId="77777777" w:rsidR="00DD1E96" w:rsidRPr="0032182E" w:rsidRDefault="00DD1E96">
            <w:pPr>
              <w:pStyle w:val="Tabletext"/>
              <w:rPr>
                <w:lang w:eastAsia="en-US"/>
              </w:rPr>
            </w:pPr>
            <w:r w:rsidRPr="0032182E">
              <w:rPr>
                <w:lang w:eastAsia="en-US"/>
              </w:rPr>
              <w:t>$30</w:t>
            </w:r>
          </w:p>
        </w:tc>
        <w:tc>
          <w:tcPr>
            <w:tcW w:w="1276" w:type="dxa"/>
            <w:gridSpan w:val="2"/>
            <w:tcBorders>
              <w:top w:val="single" w:sz="4" w:space="0" w:color="auto"/>
              <w:left w:val="nil"/>
              <w:bottom w:val="single" w:sz="4" w:space="0" w:color="auto"/>
              <w:right w:val="nil"/>
            </w:tcBorders>
            <w:hideMark/>
          </w:tcPr>
          <w:p w14:paraId="2D9047B2"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31B4FC8" w14:textId="77777777" w:rsidR="00DD1E96" w:rsidRPr="0032182E" w:rsidRDefault="00DD1E96">
            <w:pPr>
              <w:pStyle w:val="Tabletext"/>
              <w:rPr>
                <w:lang w:eastAsia="en-US"/>
              </w:rPr>
            </w:pPr>
            <w:r w:rsidRPr="0032182E">
              <w:rPr>
                <w:lang w:eastAsia="en-US"/>
              </w:rPr>
              <w:t>1,002.100 ± 2.000</w:t>
            </w:r>
          </w:p>
        </w:tc>
        <w:tc>
          <w:tcPr>
            <w:tcW w:w="848" w:type="dxa"/>
            <w:tcBorders>
              <w:top w:val="single" w:sz="4" w:space="0" w:color="auto"/>
              <w:left w:val="nil"/>
              <w:bottom w:val="single" w:sz="4" w:space="0" w:color="auto"/>
              <w:right w:val="nil"/>
            </w:tcBorders>
            <w:hideMark/>
          </w:tcPr>
          <w:p w14:paraId="19D07683" w14:textId="77777777" w:rsidR="00DD1E96" w:rsidRPr="0032182E" w:rsidRDefault="00DD1E96">
            <w:pPr>
              <w:pStyle w:val="Tabletext"/>
              <w:rPr>
                <w:lang w:eastAsia="en-US"/>
              </w:rPr>
            </w:pPr>
            <w:r w:rsidRPr="0032182E">
              <w:rPr>
                <w:lang w:eastAsia="en-US"/>
              </w:rPr>
              <w:t>100.90</w:t>
            </w:r>
          </w:p>
        </w:tc>
        <w:tc>
          <w:tcPr>
            <w:tcW w:w="708" w:type="dxa"/>
            <w:tcBorders>
              <w:top w:val="single" w:sz="4" w:space="0" w:color="auto"/>
              <w:left w:val="nil"/>
              <w:bottom w:val="single" w:sz="4" w:space="0" w:color="auto"/>
              <w:right w:val="nil"/>
            </w:tcBorders>
            <w:hideMark/>
          </w:tcPr>
          <w:p w14:paraId="6D5F44AC" w14:textId="77777777" w:rsidR="00DD1E96" w:rsidRPr="0032182E" w:rsidRDefault="00DD1E96">
            <w:pPr>
              <w:pStyle w:val="Tabletext"/>
              <w:rPr>
                <w:lang w:eastAsia="en-US"/>
              </w:rPr>
            </w:pPr>
            <w:r w:rsidRPr="0032182E">
              <w:rPr>
                <w:lang w:eastAsia="en-US"/>
              </w:rPr>
              <w:t>14.50</w:t>
            </w:r>
          </w:p>
        </w:tc>
        <w:tc>
          <w:tcPr>
            <w:tcW w:w="454" w:type="dxa"/>
            <w:gridSpan w:val="2"/>
            <w:tcBorders>
              <w:top w:val="single" w:sz="4" w:space="0" w:color="auto"/>
              <w:left w:val="nil"/>
              <w:bottom w:val="single" w:sz="4" w:space="0" w:color="auto"/>
              <w:right w:val="nil"/>
            </w:tcBorders>
            <w:hideMark/>
          </w:tcPr>
          <w:p w14:paraId="7ADA6674"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2799669B"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43020287"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3F27D40D" w14:textId="77777777" w:rsidR="00DD1E96" w:rsidRPr="0032182E" w:rsidRDefault="00DD1E96">
            <w:pPr>
              <w:pStyle w:val="Tabletext"/>
              <w:rPr>
                <w:lang w:eastAsia="en-US"/>
              </w:rPr>
            </w:pPr>
            <w:r w:rsidRPr="0032182E">
              <w:rPr>
                <w:lang w:eastAsia="en-US"/>
              </w:rPr>
              <w:t>R12</w:t>
            </w:r>
          </w:p>
        </w:tc>
        <w:tc>
          <w:tcPr>
            <w:tcW w:w="1146" w:type="dxa"/>
            <w:gridSpan w:val="2"/>
            <w:tcBorders>
              <w:top w:val="single" w:sz="4" w:space="0" w:color="auto"/>
              <w:left w:val="nil"/>
              <w:bottom w:val="single" w:sz="4" w:space="0" w:color="auto"/>
              <w:right w:val="nil"/>
            </w:tcBorders>
            <w:hideMark/>
          </w:tcPr>
          <w:p w14:paraId="75FEDCD9" w14:textId="77777777" w:rsidR="00DD1E96" w:rsidRPr="0032182E" w:rsidRDefault="00DD1E96">
            <w:pPr>
              <w:pStyle w:val="Tabletext"/>
              <w:rPr>
                <w:lang w:eastAsia="en-US"/>
              </w:rPr>
            </w:pPr>
            <w:r w:rsidRPr="0032182E">
              <w:rPr>
                <w:lang w:eastAsia="en-US"/>
              </w:rPr>
              <w:t>29/04/2021</w:t>
            </w:r>
          </w:p>
        </w:tc>
      </w:tr>
      <w:tr w:rsidR="00DD1E96" w:rsidRPr="0032182E" w14:paraId="50FF279D"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2B6C7428" w14:textId="77777777" w:rsidR="00DD1E96" w:rsidRPr="0032182E" w:rsidRDefault="00DD1E96">
            <w:pPr>
              <w:pStyle w:val="Tabletext"/>
              <w:rPr>
                <w:lang w:eastAsia="en-US"/>
              </w:rPr>
            </w:pPr>
            <w:r w:rsidRPr="0032182E">
              <w:rPr>
                <w:lang w:eastAsia="en-US"/>
              </w:rPr>
              <w:t>13</w:t>
            </w:r>
          </w:p>
        </w:tc>
        <w:tc>
          <w:tcPr>
            <w:tcW w:w="1135" w:type="dxa"/>
            <w:tcBorders>
              <w:top w:val="single" w:sz="4" w:space="0" w:color="auto"/>
              <w:left w:val="nil"/>
              <w:bottom w:val="single" w:sz="4" w:space="0" w:color="auto"/>
              <w:right w:val="nil"/>
            </w:tcBorders>
            <w:hideMark/>
          </w:tcPr>
          <w:p w14:paraId="7AB0EF68" w14:textId="77777777" w:rsidR="00DD1E96" w:rsidRPr="0032182E" w:rsidRDefault="00DD1E96">
            <w:pPr>
              <w:pStyle w:val="Tabletext"/>
              <w:rPr>
                <w:lang w:eastAsia="en-US"/>
              </w:rPr>
            </w:pPr>
            <w:r w:rsidRPr="0032182E">
              <w:rPr>
                <w:lang w:eastAsia="en-US"/>
              </w:rPr>
              <w:t>$15</w:t>
            </w:r>
          </w:p>
        </w:tc>
        <w:tc>
          <w:tcPr>
            <w:tcW w:w="1276" w:type="dxa"/>
            <w:gridSpan w:val="2"/>
            <w:tcBorders>
              <w:top w:val="single" w:sz="4" w:space="0" w:color="auto"/>
              <w:left w:val="nil"/>
              <w:bottom w:val="single" w:sz="4" w:space="0" w:color="auto"/>
              <w:right w:val="nil"/>
            </w:tcBorders>
            <w:hideMark/>
          </w:tcPr>
          <w:p w14:paraId="70DD508E" w14:textId="77777777" w:rsidR="00DD1E96" w:rsidRPr="0032182E" w:rsidRDefault="00DD1E96">
            <w:pPr>
              <w:pStyle w:val="Tabletext"/>
              <w:rPr>
                <w:lang w:eastAsia="en-US"/>
              </w:rPr>
            </w:pPr>
            <w:r w:rsidRPr="0032182E">
              <w:rPr>
                <w:lang w:eastAsia="en-US"/>
              </w:rPr>
              <w:t xml:space="preserve">At least 99.95% platinum </w:t>
            </w:r>
          </w:p>
        </w:tc>
        <w:tc>
          <w:tcPr>
            <w:tcW w:w="1600" w:type="dxa"/>
            <w:tcBorders>
              <w:top w:val="single" w:sz="4" w:space="0" w:color="auto"/>
              <w:left w:val="nil"/>
              <w:bottom w:val="single" w:sz="4" w:space="0" w:color="auto"/>
              <w:right w:val="nil"/>
            </w:tcBorders>
            <w:hideMark/>
          </w:tcPr>
          <w:p w14:paraId="75684773" w14:textId="77777777" w:rsidR="00DD1E96" w:rsidRPr="0032182E" w:rsidRDefault="00DD1E96">
            <w:pPr>
              <w:pStyle w:val="Tabletext"/>
              <w:rPr>
                <w:lang w:eastAsia="en-US"/>
              </w:rPr>
            </w:pPr>
            <w:r w:rsidRPr="0032182E">
              <w:rPr>
                <w:lang w:eastAsia="en-US"/>
              </w:rPr>
              <w:t>3.132 ± 0.020</w:t>
            </w:r>
          </w:p>
        </w:tc>
        <w:tc>
          <w:tcPr>
            <w:tcW w:w="848" w:type="dxa"/>
            <w:tcBorders>
              <w:top w:val="single" w:sz="4" w:space="0" w:color="auto"/>
              <w:left w:val="nil"/>
              <w:bottom w:val="single" w:sz="4" w:space="0" w:color="auto"/>
              <w:right w:val="nil"/>
            </w:tcBorders>
            <w:hideMark/>
          </w:tcPr>
          <w:p w14:paraId="3C8A0E53" w14:textId="77777777" w:rsidR="00DD1E96" w:rsidRPr="0032182E" w:rsidRDefault="00DD1E96">
            <w:pPr>
              <w:pStyle w:val="Tabletext"/>
              <w:rPr>
                <w:lang w:eastAsia="en-US"/>
              </w:rPr>
            </w:pPr>
            <w:r w:rsidRPr="0032182E">
              <w:rPr>
                <w:lang w:eastAsia="en-US"/>
              </w:rPr>
              <w:t>16.60</w:t>
            </w:r>
          </w:p>
        </w:tc>
        <w:tc>
          <w:tcPr>
            <w:tcW w:w="708" w:type="dxa"/>
            <w:tcBorders>
              <w:top w:val="single" w:sz="4" w:space="0" w:color="auto"/>
              <w:left w:val="nil"/>
              <w:bottom w:val="single" w:sz="4" w:space="0" w:color="auto"/>
              <w:right w:val="nil"/>
            </w:tcBorders>
            <w:hideMark/>
          </w:tcPr>
          <w:p w14:paraId="17545042" w14:textId="77777777" w:rsidR="00DD1E96" w:rsidRPr="0032182E" w:rsidRDefault="00DD1E96">
            <w:pPr>
              <w:pStyle w:val="Tabletext"/>
              <w:rPr>
                <w:lang w:eastAsia="en-US"/>
              </w:rPr>
            </w:pPr>
            <w:r w:rsidRPr="0032182E">
              <w:rPr>
                <w:lang w:eastAsia="en-US"/>
              </w:rPr>
              <w:t>1.8</w:t>
            </w:r>
          </w:p>
        </w:tc>
        <w:tc>
          <w:tcPr>
            <w:tcW w:w="454" w:type="dxa"/>
            <w:gridSpan w:val="2"/>
            <w:tcBorders>
              <w:top w:val="single" w:sz="4" w:space="0" w:color="auto"/>
              <w:left w:val="nil"/>
              <w:bottom w:val="single" w:sz="4" w:space="0" w:color="auto"/>
              <w:right w:val="nil"/>
            </w:tcBorders>
            <w:hideMark/>
          </w:tcPr>
          <w:p w14:paraId="1897C01B"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0B19444"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0791C0FC"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7DA53393" w14:textId="77777777" w:rsidR="00DD1E96" w:rsidRPr="0032182E" w:rsidRDefault="00DD1E96">
            <w:pPr>
              <w:pStyle w:val="Tabletext"/>
              <w:rPr>
                <w:lang w:eastAsia="en-US"/>
              </w:rPr>
            </w:pPr>
            <w:r w:rsidRPr="0032182E">
              <w:rPr>
                <w:lang w:eastAsia="en-US"/>
              </w:rPr>
              <w:t>R13</w:t>
            </w:r>
          </w:p>
        </w:tc>
        <w:tc>
          <w:tcPr>
            <w:tcW w:w="1146" w:type="dxa"/>
            <w:gridSpan w:val="2"/>
            <w:tcBorders>
              <w:top w:val="single" w:sz="4" w:space="0" w:color="auto"/>
              <w:left w:val="nil"/>
              <w:bottom w:val="single" w:sz="4" w:space="0" w:color="auto"/>
              <w:right w:val="nil"/>
            </w:tcBorders>
            <w:hideMark/>
          </w:tcPr>
          <w:p w14:paraId="45B878CD" w14:textId="77777777" w:rsidR="00DD1E96" w:rsidRPr="0032182E" w:rsidRDefault="00DD1E96">
            <w:pPr>
              <w:pStyle w:val="Tabletext"/>
              <w:rPr>
                <w:lang w:eastAsia="en-US"/>
              </w:rPr>
            </w:pPr>
            <w:r w:rsidRPr="0032182E">
              <w:rPr>
                <w:lang w:eastAsia="en-US"/>
              </w:rPr>
              <w:t>29/04/2021</w:t>
            </w:r>
          </w:p>
        </w:tc>
      </w:tr>
      <w:tr w:rsidR="00DD1E96" w:rsidRPr="0032182E" w14:paraId="31FD2F19"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679F9563" w14:textId="77777777" w:rsidR="00DD1E96" w:rsidRPr="0032182E" w:rsidRDefault="00DD1E96">
            <w:pPr>
              <w:pStyle w:val="Tabletext"/>
              <w:rPr>
                <w:lang w:eastAsia="en-US"/>
              </w:rPr>
            </w:pPr>
            <w:r w:rsidRPr="0032182E">
              <w:rPr>
                <w:lang w:eastAsia="en-US"/>
              </w:rPr>
              <w:lastRenderedPageBreak/>
              <w:t>14</w:t>
            </w:r>
          </w:p>
        </w:tc>
        <w:tc>
          <w:tcPr>
            <w:tcW w:w="1135" w:type="dxa"/>
            <w:tcBorders>
              <w:top w:val="single" w:sz="4" w:space="0" w:color="auto"/>
              <w:left w:val="nil"/>
              <w:bottom w:val="single" w:sz="4" w:space="0" w:color="auto"/>
              <w:right w:val="nil"/>
            </w:tcBorders>
            <w:hideMark/>
          </w:tcPr>
          <w:p w14:paraId="7032F19F" w14:textId="77777777" w:rsidR="00DD1E96" w:rsidRPr="0032182E" w:rsidRDefault="00DD1E96">
            <w:pPr>
              <w:pStyle w:val="Tabletext"/>
              <w:rPr>
                <w:lang w:eastAsia="en-US"/>
              </w:rPr>
            </w:pPr>
            <w:r w:rsidRPr="0032182E">
              <w:rPr>
                <w:lang w:eastAsia="en-US"/>
              </w:rPr>
              <w:t>$2</w:t>
            </w:r>
          </w:p>
        </w:tc>
        <w:tc>
          <w:tcPr>
            <w:tcW w:w="1276" w:type="dxa"/>
            <w:gridSpan w:val="2"/>
            <w:tcBorders>
              <w:top w:val="single" w:sz="4" w:space="0" w:color="auto"/>
              <w:left w:val="nil"/>
              <w:bottom w:val="single" w:sz="4" w:space="0" w:color="auto"/>
              <w:right w:val="nil"/>
            </w:tcBorders>
            <w:hideMark/>
          </w:tcPr>
          <w:p w14:paraId="6D6C47DC"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6E0DC0B9" w14:textId="77777777" w:rsidR="00DD1E96" w:rsidRPr="0032182E" w:rsidRDefault="00DD1E96">
            <w:pPr>
              <w:pStyle w:val="Tabletext"/>
              <w:rPr>
                <w:lang w:eastAsia="en-US"/>
              </w:rPr>
            </w:pPr>
            <w:r w:rsidRPr="0032182E">
              <w:rPr>
                <w:lang w:eastAsia="en-US"/>
              </w:rPr>
              <w:t>62.713 ± 0.500</w:t>
            </w:r>
          </w:p>
        </w:tc>
        <w:tc>
          <w:tcPr>
            <w:tcW w:w="848" w:type="dxa"/>
            <w:tcBorders>
              <w:top w:val="single" w:sz="4" w:space="0" w:color="auto"/>
              <w:left w:val="nil"/>
              <w:bottom w:val="single" w:sz="4" w:space="0" w:color="auto"/>
              <w:right w:val="nil"/>
            </w:tcBorders>
            <w:hideMark/>
          </w:tcPr>
          <w:p w14:paraId="20A77883"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53C70471" w14:textId="77777777" w:rsidR="00DD1E96" w:rsidRPr="0032182E" w:rsidRDefault="00DD1E96">
            <w:pPr>
              <w:pStyle w:val="Tabletext"/>
              <w:rPr>
                <w:lang w:eastAsia="en-US"/>
              </w:rPr>
            </w:pPr>
            <w:r w:rsidRPr="0032182E">
              <w:rPr>
                <w:lang w:eastAsia="en-US"/>
              </w:rPr>
              <w:t>7.28</w:t>
            </w:r>
          </w:p>
        </w:tc>
        <w:tc>
          <w:tcPr>
            <w:tcW w:w="454" w:type="dxa"/>
            <w:gridSpan w:val="2"/>
            <w:tcBorders>
              <w:top w:val="single" w:sz="4" w:space="0" w:color="auto"/>
              <w:left w:val="nil"/>
              <w:bottom w:val="single" w:sz="4" w:space="0" w:color="auto"/>
              <w:right w:val="nil"/>
            </w:tcBorders>
            <w:hideMark/>
          </w:tcPr>
          <w:p w14:paraId="15024E80"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48A4A1D"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1849E433" w14:textId="77777777" w:rsidR="00DD1E96" w:rsidRPr="0032182E" w:rsidRDefault="00DD1E96">
            <w:pPr>
              <w:pStyle w:val="Tabletext"/>
              <w:rPr>
                <w:lang w:eastAsia="en-US"/>
              </w:rPr>
            </w:pPr>
            <w:r w:rsidRPr="0032182E">
              <w:rPr>
                <w:lang w:eastAsia="en-US"/>
              </w:rPr>
              <w:t>O13</w:t>
            </w:r>
          </w:p>
        </w:tc>
        <w:tc>
          <w:tcPr>
            <w:tcW w:w="604" w:type="dxa"/>
            <w:tcBorders>
              <w:top w:val="single" w:sz="4" w:space="0" w:color="auto"/>
              <w:left w:val="nil"/>
              <w:bottom w:val="single" w:sz="4" w:space="0" w:color="auto"/>
              <w:right w:val="nil"/>
            </w:tcBorders>
            <w:hideMark/>
          </w:tcPr>
          <w:p w14:paraId="65C42BB4" w14:textId="77777777" w:rsidR="00DD1E96" w:rsidRPr="0032182E" w:rsidRDefault="00DD1E96">
            <w:pPr>
              <w:pStyle w:val="Tabletext"/>
              <w:rPr>
                <w:lang w:eastAsia="en-US"/>
              </w:rPr>
            </w:pPr>
            <w:r w:rsidRPr="0032182E">
              <w:rPr>
                <w:lang w:eastAsia="en-US"/>
              </w:rPr>
              <w:t>R14</w:t>
            </w:r>
          </w:p>
        </w:tc>
        <w:tc>
          <w:tcPr>
            <w:tcW w:w="1146" w:type="dxa"/>
            <w:gridSpan w:val="2"/>
            <w:tcBorders>
              <w:top w:val="single" w:sz="4" w:space="0" w:color="auto"/>
              <w:left w:val="nil"/>
              <w:bottom w:val="single" w:sz="4" w:space="0" w:color="auto"/>
              <w:right w:val="nil"/>
            </w:tcBorders>
            <w:hideMark/>
          </w:tcPr>
          <w:p w14:paraId="31CD748E" w14:textId="77777777" w:rsidR="00DD1E96" w:rsidRPr="0032182E" w:rsidRDefault="00DD1E96">
            <w:pPr>
              <w:pStyle w:val="Tabletext"/>
              <w:rPr>
                <w:lang w:eastAsia="en-US"/>
              </w:rPr>
            </w:pPr>
            <w:r w:rsidRPr="0032182E">
              <w:rPr>
                <w:lang w:eastAsia="en-US"/>
              </w:rPr>
              <w:t>29/04/2021</w:t>
            </w:r>
          </w:p>
        </w:tc>
      </w:tr>
      <w:tr w:rsidR="00DD1E96" w:rsidRPr="0032182E" w14:paraId="0F0EC8AE"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59049ECF" w14:textId="77777777" w:rsidR="00DD1E96" w:rsidRPr="0032182E" w:rsidRDefault="00DD1E96">
            <w:pPr>
              <w:pStyle w:val="Tabletext"/>
              <w:rPr>
                <w:lang w:eastAsia="en-US"/>
              </w:rPr>
            </w:pPr>
            <w:r w:rsidRPr="0032182E">
              <w:rPr>
                <w:lang w:eastAsia="en-US"/>
              </w:rPr>
              <w:t>15</w:t>
            </w:r>
          </w:p>
        </w:tc>
        <w:tc>
          <w:tcPr>
            <w:tcW w:w="1135" w:type="dxa"/>
            <w:tcBorders>
              <w:top w:val="single" w:sz="4" w:space="0" w:color="auto"/>
              <w:left w:val="nil"/>
              <w:bottom w:val="single" w:sz="4" w:space="0" w:color="auto"/>
              <w:right w:val="nil"/>
            </w:tcBorders>
            <w:hideMark/>
          </w:tcPr>
          <w:p w14:paraId="214D450A" w14:textId="77777777" w:rsidR="00DD1E96" w:rsidRPr="0032182E" w:rsidRDefault="00DD1E96">
            <w:pPr>
              <w:pStyle w:val="Tabletext"/>
              <w:rPr>
                <w:lang w:eastAsia="en-US"/>
              </w:rPr>
            </w:pPr>
            <w:r w:rsidRPr="0032182E">
              <w:rPr>
                <w:lang w:eastAsia="en-US"/>
              </w:rPr>
              <w:t>$15</w:t>
            </w:r>
          </w:p>
        </w:tc>
        <w:tc>
          <w:tcPr>
            <w:tcW w:w="1276" w:type="dxa"/>
            <w:gridSpan w:val="2"/>
            <w:tcBorders>
              <w:top w:val="single" w:sz="4" w:space="0" w:color="auto"/>
              <w:left w:val="nil"/>
              <w:bottom w:val="single" w:sz="4" w:space="0" w:color="auto"/>
              <w:right w:val="nil"/>
            </w:tcBorders>
            <w:hideMark/>
          </w:tcPr>
          <w:p w14:paraId="2C5E624E"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3BEE23BA" w14:textId="77777777" w:rsidR="00DD1E96" w:rsidRPr="0032182E" w:rsidRDefault="00DD1E96">
            <w:pPr>
              <w:pStyle w:val="Tabletext"/>
              <w:rPr>
                <w:lang w:eastAsia="en-US"/>
              </w:rPr>
            </w:pPr>
            <w:r w:rsidRPr="0032182E">
              <w:rPr>
                <w:lang w:eastAsia="en-US"/>
              </w:rPr>
              <w:t>3.131 ± 0.020</w:t>
            </w:r>
          </w:p>
        </w:tc>
        <w:tc>
          <w:tcPr>
            <w:tcW w:w="848" w:type="dxa"/>
            <w:tcBorders>
              <w:top w:val="single" w:sz="4" w:space="0" w:color="auto"/>
              <w:left w:val="nil"/>
              <w:bottom w:val="single" w:sz="4" w:space="0" w:color="auto"/>
              <w:right w:val="nil"/>
            </w:tcBorders>
            <w:hideMark/>
          </w:tcPr>
          <w:p w14:paraId="39DD64CC" w14:textId="77777777" w:rsidR="00DD1E96" w:rsidRPr="0032182E" w:rsidRDefault="00DD1E96">
            <w:pPr>
              <w:pStyle w:val="Tabletext"/>
              <w:rPr>
                <w:lang w:eastAsia="en-US"/>
              </w:rPr>
            </w:pPr>
            <w:r w:rsidRPr="0032182E">
              <w:rPr>
                <w:lang w:eastAsia="en-US"/>
              </w:rPr>
              <w:t>16.60</w:t>
            </w:r>
          </w:p>
        </w:tc>
        <w:tc>
          <w:tcPr>
            <w:tcW w:w="708" w:type="dxa"/>
            <w:tcBorders>
              <w:top w:val="single" w:sz="4" w:space="0" w:color="auto"/>
              <w:left w:val="nil"/>
              <w:bottom w:val="single" w:sz="4" w:space="0" w:color="auto"/>
              <w:right w:val="nil"/>
            </w:tcBorders>
            <w:hideMark/>
          </w:tcPr>
          <w:p w14:paraId="7D70B1DC" w14:textId="77777777" w:rsidR="00DD1E96" w:rsidRPr="0032182E" w:rsidRDefault="00DD1E96">
            <w:pPr>
              <w:pStyle w:val="Tabletext"/>
              <w:rPr>
                <w:lang w:eastAsia="en-US"/>
              </w:rPr>
            </w:pPr>
            <w:r w:rsidRPr="0032182E">
              <w:rPr>
                <w:lang w:eastAsia="en-US"/>
              </w:rPr>
              <w:t>1.80</w:t>
            </w:r>
          </w:p>
        </w:tc>
        <w:tc>
          <w:tcPr>
            <w:tcW w:w="454" w:type="dxa"/>
            <w:gridSpan w:val="2"/>
            <w:tcBorders>
              <w:top w:val="single" w:sz="4" w:space="0" w:color="auto"/>
              <w:left w:val="nil"/>
              <w:bottom w:val="single" w:sz="4" w:space="0" w:color="auto"/>
              <w:right w:val="nil"/>
            </w:tcBorders>
            <w:hideMark/>
          </w:tcPr>
          <w:p w14:paraId="67643743"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AA8E660"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0C9AACF9" w14:textId="77777777" w:rsidR="00DD1E96" w:rsidRPr="0032182E" w:rsidRDefault="00DD1E96">
            <w:pPr>
              <w:pStyle w:val="Tabletext"/>
              <w:rPr>
                <w:highlight w:val="green"/>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24EA737F" w14:textId="77777777" w:rsidR="00DD1E96" w:rsidRPr="0032182E" w:rsidRDefault="00DD1E96">
            <w:pPr>
              <w:pStyle w:val="Tabletext"/>
              <w:rPr>
                <w:lang w:eastAsia="en-US"/>
              </w:rPr>
            </w:pPr>
            <w:r w:rsidRPr="0032182E">
              <w:rPr>
                <w:lang w:eastAsia="en-US"/>
              </w:rPr>
              <w:t>R15</w:t>
            </w:r>
          </w:p>
        </w:tc>
        <w:tc>
          <w:tcPr>
            <w:tcW w:w="1146" w:type="dxa"/>
            <w:gridSpan w:val="2"/>
            <w:tcBorders>
              <w:top w:val="single" w:sz="4" w:space="0" w:color="auto"/>
              <w:left w:val="nil"/>
              <w:bottom w:val="single" w:sz="4" w:space="0" w:color="auto"/>
              <w:right w:val="nil"/>
            </w:tcBorders>
            <w:hideMark/>
          </w:tcPr>
          <w:p w14:paraId="515D9AF7" w14:textId="77777777" w:rsidR="00DD1E96" w:rsidRPr="0032182E" w:rsidRDefault="00DD1E96">
            <w:pPr>
              <w:pStyle w:val="Tabletext"/>
              <w:rPr>
                <w:lang w:eastAsia="en-US"/>
              </w:rPr>
            </w:pPr>
            <w:r w:rsidRPr="0032182E">
              <w:rPr>
                <w:lang w:eastAsia="en-US"/>
              </w:rPr>
              <w:t>29/04/2021</w:t>
            </w:r>
          </w:p>
        </w:tc>
      </w:tr>
      <w:tr w:rsidR="00DD1E96" w:rsidRPr="0032182E" w14:paraId="15F71CFA"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4535719C" w14:textId="77777777" w:rsidR="00DD1E96" w:rsidRPr="0032182E" w:rsidRDefault="00DD1E96">
            <w:pPr>
              <w:pStyle w:val="Tabletext"/>
              <w:rPr>
                <w:lang w:eastAsia="en-US"/>
              </w:rPr>
            </w:pPr>
            <w:r w:rsidRPr="0032182E">
              <w:rPr>
                <w:lang w:eastAsia="en-US"/>
              </w:rPr>
              <w:t>16</w:t>
            </w:r>
          </w:p>
        </w:tc>
        <w:tc>
          <w:tcPr>
            <w:tcW w:w="1135" w:type="dxa"/>
            <w:tcBorders>
              <w:top w:val="single" w:sz="4" w:space="0" w:color="auto"/>
              <w:left w:val="nil"/>
              <w:bottom w:val="single" w:sz="4" w:space="0" w:color="auto"/>
              <w:right w:val="nil"/>
            </w:tcBorders>
            <w:hideMark/>
          </w:tcPr>
          <w:p w14:paraId="2E544291" w14:textId="77777777" w:rsidR="00DD1E96" w:rsidRPr="0032182E" w:rsidRDefault="00DD1E96">
            <w:pPr>
              <w:pStyle w:val="Tabletext"/>
              <w:rPr>
                <w:lang w:eastAsia="en-US"/>
              </w:rPr>
            </w:pPr>
            <w:r w:rsidRPr="0032182E">
              <w:rPr>
                <w:lang w:eastAsia="en-US"/>
              </w:rPr>
              <w:t>$100</w:t>
            </w:r>
          </w:p>
        </w:tc>
        <w:tc>
          <w:tcPr>
            <w:tcW w:w="1276" w:type="dxa"/>
            <w:gridSpan w:val="2"/>
            <w:tcBorders>
              <w:top w:val="single" w:sz="4" w:space="0" w:color="auto"/>
              <w:left w:val="nil"/>
              <w:bottom w:val="single" w:sz="4" w:space="0" w:color="auto"/>
              <w:right w:val="nil"/>
            </w:tcBorders>
            <w:hideMark/>
          </w:tcPr>
          <w:p w14:paraId="718A86CB"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6A621CF1" w14:textId="77777777" w:rsidR="00DD1E96" w:rsidRPr="0032182E" w:rsidRDefault="00DD1E96">
            <w:pPr>
              <w:pStyle w:val="Tabletext"/>
              <w:rPr>
                <w:lang w:eastAsia="en-US"/>
              </w:rPr>
            </w:pPr>
            <w:r w:rsidRPr="0032182E">
              <w:rPr>
                <w:lang w:eastAsia="en-US"/>
              </w:rPr>
              <w:t>31.157 ± 0.050</w:t>
            </w:r>
          </w:p>
        </w:tc>
        <w:tc>
          <w:tcPr>
            <w:tcW w:w="848" w:type="dxa"/>
            <w:tcBorders>
              <w:top w:val="single" w:sz="4" w:space="0" w:color="auto"/>
              <w:left w:val="nil"/>
              <w:bottom w:val="single" w:sz="4" w:space="0" w:color="auto"/>
              <w:right w:val="nil"/>
            </w:tcBorders>
            <w:hideMark/>
          </w:tcPr>
          <w:p w14:paraId="50FD4BDA"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2053BF2B" w14:textId="77777777" w:rsidR="00DD1E96" w:rsidRPr="0032182E" w:rsidRDefault="00DD1E96">
            <w:pPr>
              <w:pStyle w:val="Tabletext"/>
              <w:rPr>
                <w:lang w:eastAsia="en-US"/>
              </w:rPr>
            </w:pPr>
            <w:r w:rsidRPr="0032182E">
              <w:rPr>
                <w:lang w:eastAsia="en-US"/>
              </w:rPr>
              <w:t>2.95</w:t>
            </w:r>
          </w:p>
        </w:tc>
        <w:tc>
          <w:tcPr>
            <w:tcW w:w="454" w:type="dxa"/>
            <w:gridSpan w:val="2"/>
            <w:tcBorders>
              <w:top w:val="single" w:sz="4" w:space="0" w:color="auto"/>
              <w:left w:val="nil"/>
              <w:bottom w:val="single" w:sz="4" w:space="0" w:color="auto"/>
              <w:right w:val="nil"/>
            </w:tcBorders>
            <w:hideMark/>
          </w:tcPr>
          <w:p w14:paraId="47D98759"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7F2A3A0B"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1201BA99" w14:textId="77777777" w:rsidR="00DD1E96" w:rsidRPr="0032182E" w:rsidRDefault="00DD1E96">
            <w:pPr>
              <w:pStyle w:val="Tabletext"/>
              <w:rPr>
                <w:lang w:eastAsia="en-US"/>
              </w:rPr>
            </w:pPr>
            <w:r w:rsidRPr="0032182E">
              <w:rPr>
                <w:lang w:eastAsia="en-US"/>
              </w:rPr>
              <w:t>O3</w:t>
            </w:r>
          </w:p>
        </w:tc>
        <w:tc>
          <w:tcPr>
            <w:tcW w:w="604" w:type="dxa"/>
            <w:tcBorders>
              <w:top w:val="single" w:sz="4" w:space="0" w:color="auto"/>
              <w:left w:val="nil"/>
              <w:bottom w:val="single" w:sz="4" w:space="0" w:color="auto"/>
              <w:right w:val="nil"/>
            </w:tcBorders>
            <w:hideMark/>
          </w:tcPr>
          <w:p w14:paraId="67604A22" w14:textId="77777777" w:rsidR="00DD1E96" w:rsidRPr="0032182E" w:rsidRDefault="00DD1E96">
            <w:pPr>
              <w:pStyle w:val="Tabletext"/>
              <w:rPr>
                <w:lang w:eastAsia="en-US"/>
              </w:rPr>
            </w:pPr>
            <w:r w:rsidRPr="0032182E">
              <w:rPr>
                <w:lang w:eastAsia="en-US"/>
              </w:rPr>
              <w:t>R16</w:t>
            </w:r>
          </w:p>
        </w:tc>
        <w:tc>
          <w:tcPr>
            <w:tcW w:w="1146" w:type="dxa"/>
            <w:gridSpan w:val="2"/>
            <w:tcBorders>
              <w:top w:val="single" w:sz="4" w:space="0" w:color="auto"/>
              <w:left w:val="nil"/>
              <w:bottom w:val="single" w:sz="4" w:space="0" w:color="auto"/>
              <w:right w:val="nil"/>
            </w:tcBorders>
            <w:hideMark/>
          </w:tcPr>
          <w:p w14:paraId="7408F049" w14:textId="77777777" w:rsidR="00DD1E96" w:rsidRPr="0032182E" w:rsidRDefault="00DD1E96">
            <w:pPr>
              <w:pStyle w:val="Tabletext"/>
              <w:rPr>
                <w:lang w:eastAsia="en-US"/>
              </w:rPr>
            </w:pPr>
            <w:r w:rsidRPr="0032182E">
              <w:rPr>
                <w:lang w:eastAsia="en-US"/>
              </w:rPr>
              <w:t>29/04/2021</w:t>
            </w:r>
          </w:p>
        </w:tc>
      </w:tr>
      <w:tr w:rsidR="00DD1E96" w:rsidRPr="0032182E" w14:paraId="154AA9E0"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441F716C" w14:textId="77777777" w:rsidR="00DD1E96" w:rsidRPr="0032182E" w:rsidRDefault="00DD1E96">
            <w:pPr>
              <w:pStyle w:val="Tabletext"/>
              <w:rPr>
                <w:lang w:eastAsia="en-US"/>
              </w:rPr>
            </w:pPr>
            <w:r w:rsidRPr="0032182E">
              <w:rPr>
                <w:lang w:eastAsia="en-US"/>
              </w:rPr>
              <w:t>17</w:t>
            </w:r>
          </w:p>
        </w:tc>
        <w:tc>
          <w:tcPr>
            <w:tcW w:w="1135" w:type="dxa"/>
            <w:tcBorders>
              <w:top w:val="single" w:sz="4" w:space="0" w:color="auto"/>
              <w:left w:val="nil"/>
              <w:bottom w:val="single" w:sz="4" w:space="0" w:color="auto"/>
              <w:right w:val="nil"/>
            </w:tcBorders>
            <w:hideMark/>
          </w:tcPr>
          <w:p w14:paraId="054F0478" w14:textId="77777777" w:rsidR="00DD1E96" w:rsidRPr="0032182E" w:rsidRDefault="00DD1E96">
            <w:pPr>
              <w:pStyle w:val="Tabletext"/>
              <w:rPr>
                <w:lang w:eastAsia="en-US"/>
              </w:rPr>
            </w:pPr>
            <w:r w:rsidRPr="0032182E">
              <w:rPr>
                <w:lang w:eastAsia="en-US"/>
              </w:rPr>
              <w:t>$500</w:t>
            </w:r>
          </w:p>
        </w:tc>
        <w:tc>
          <w:tcPr>
            <w:tcW w:w="1276" w:type="dxa"/>
            <w:gridSpan w:val="2"/>
            <w:tcBorders>
              <w:top w:val="single" w:sz="4" w:space="0" w:color="auto"/>
              <w:left w:val="nil"/>
              <w:bottom w:val="single" w:sz="4" w:space="0" w:color="auto"/>
              <w:right w:val="nil"/>
            </w:tcBorders>
            <w:hideMark/>
          </w:tcPr>
          <w:p w14:paraId="436B26F7"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00C2B47D" w14:textId="77777777" w:rsidR="00DD1E96" w:rsidRPr="0032182E" w:rsidRDefault="00DD1E96">
            <w:pPr>
              <w:pStyle w:val="Tabletext"/>
              <w:rPr>
                <w:lang w:eastAsia="en-US"/>
              </w:rPr>
            </w:pPr>
            <w:r w:rsidRPr="0032182E">
              <w:rPr>
                <w:lang w:eastAsia="en-US"/>
              </w:rPr>
              <w:t>155.583 ± 0.050</w:t>
            </w:r>
          </w:p>
        </w:tc>
        <w:tc>
          <w:tcPr>
            <w:tcW w:w="848" w:type="dxa"/>
            <w:tcBorders>
              <w:top w:val="single" w:sz="4" w:space="0" w:color="auto"/>
              <w:left w:val="nil"/>
              <w:bottom w:val="single" w:sz="4" w:space="0" w:color="auto"/>
              <w:right w:val="nil"/>
            </w:tcBorders>
            <w:hideMark/>
          </w:tcPr>
          <w:p w14:paraId="4892E252" w14:textId="77777777" w:rsidR="00DD1E96" w:rsidRPr="0032182E" w:rsidRDefault="00DD1E96">
            <w:pPr>
              <w:pStyle w:val="Tabletext"/>
              <w:rPr>
                <w:lang w:eastAsia="en-US"/>
              </w:rPr>
            </w:pPr>
            <w:r w:rsidRPr="0032182E">
              <w:rPr>
                <w:lang w:eastAsia="en-US"/>
              </w:rPr>
              <w:t>50.80</w:t>
            </w:r>
          </w:p>
        </w:tc>
        <w:tc>
          <w:tcPr>
            <w:tcW w:w="708" w:type="dxa"/>
            <w:tcBorders>
              <w:top w:val="single" w:sz="4" w:space="0" w:color="auto"/>
              <w:left w:val="nil"/>
              <w:bottom w:val="single" w:sz="4" w:space="0" w:color="auto"/>
              <w:right w:val="nil"/>
            </w:tcBorders>
            <w:hideMark/>
          </w:tcPr>
          <w:p w14:paraId="4601457F" w14:textId="77777777" w:rsidR="00DD1E96" w:rsidRPr="0032182E" w:rsidRDefault="00DD1E96">
            <w:pPr>
              <w:pStyle w:val="Tabletext"/>
              <w:rPr>
                <w:lang w:eastAsia="en-US"/>
              </w:rPr>
            </w:pPr>
            <w:r w:rsidRPr="0032182E">
              <w:rPr>
                <w:lang w:eastAsia="en-US"/>
              </w:rPr>
              <w:t>5.90</w:t>
            </w:r>
          </w:p>
        </w:tc>
        <w:tc>
          <w:tcPr>
            <w:tcW w:w="454" w:type="dxa"/>
            <w:gridSpan w:val="2"/>
            <w:tcBorders>
              <w:top w:val="single" w:sz="4" w:space="0" w:color="auto"/>
              <w:left w:val="nil"/>
              <w:bottom w:val="single" w:sz="4" w:space="0" w:color="auto"/>
              <w:right w:val="nil"/>
            </w:tcBorders>
            <w:hideMark/>
          </w:tcPr>
          <w:p w14:paraId="39D3F90C"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4060805"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466E664E" w14:textId="77777777" w:rsidR="00DD1E96" w:rsidRPr="0032182E" w:rsidRDefault="00DD1E96">
            <w:pPr>
              <w:pStyle w:val="Tabletext"/>
              <w:rPr>
                <w:lang w:eastAsia="en-US"/>
              </w:rPr>
            </w:pPr>
            <w:r w:rsidRPr="0032182E">
              <w:rPr>
                <w:lang w:eastAsia="en-US"/>
              </w:rPr>
              <w:t>O3</w:t>
            </w:r>
          </w:p>
        </w:tc>
        <w:tc>
          <w:tcPr>
            <w:tcW w:w="604" w:type="dxa"/>
            <w:tcBorders>
              <w:top w:val="single" w:sz="4" w:space="0" w:color="auto"/>
              <w:left w:val="nil"/>
              <w:bottom w:val="single" w:sz="4" w:space="0" w:color="auto"/>
              <w:right w:val="nil"/>
            </w:tcBorders>
            <w:hideMark/>
          </w:tcPr>
          <w:p w14:paraId="1457AAE9" w14:textId="77777777" w:rsidR="00DD1E96" w:rsidRPr="0032182E" w:rsidRDefault="00DD1E96">
            <w:pPr>
              <w:pStyle w:val="Tabletext"/>
              <w:rPr>
                <w:lang w:eastAsia="en-US"/>
              </w:rPr>
            </w:pPr>
            <w:r w:rsidRPr="0032182E">
              <w:rPr>
                <w:lang w:eastAsia="en-US"/>
              </w:rPr>
              <w:t>R17</w:t>
            </w:r>
          </w:p>
        </w:tc>
        <w:tc>
          <w:tcPr>
            <w:tcW w:w="1146" w:type="dxa"/>
            <w:gridSpan w:val="2"/>
            <w:tcBorders>
              <w:top w:val="single" w:sz="4" w:space="0" w:color="auto"/>
              <w:left w:val="nil"/>
              <w:bottom w:val="single" w:sz="4" w:space="0" w:color="auto"/>
              <w:right w:val="nil"/>
            </w:tcBorders>
            <w:hideMark/>
          </w:tcPr>
          <w:p w14:paraId="024467B1" w14:textId="77777777" w:rsidR="00DD1E96" w:rsidRPr="0032182E" w:rsidRDefault="00DD1E96">
            <w:pPr>
              <w:pStyle w:val="Tabletext"/>
              <w:rPr>
                <w:lang w:eastAsia="en-US"/>
              </w:rPr>
            </w:pPr>
            <w:r w:rsidRPr="0032182E">
              <w:rPr>
                <w:lang w:eastAsia="en-US"/>
              </w:rPr>
              <w:t>29/04/2021</w:t>
            </w:r>
          </w:p>
        </w:tc>
      </w:tr>
      <w:tr w:rsidR="00DD1E96" w:rsidRPr="0032182E" w14:paraId="0E7AF846"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6C63AF2C" w14:textId="77777777" w:rsidR="00DD1E96" w:rsidRPr="0032182E" w:rsidRDefault="00DD1E96">
            <w:pPr>
              <w:pStyle w:val="Tabletext"/>
              <w:rPr>
                <w:lang w:eastAsia="en-US"/>
              </w:rPr>
            </w:pPr>
            <w:r w:rsidRPr="0032182E">
              <w:rPr>
                <w:lang w:eastAsia="en-US"/>
              </w:rPr>
              <w:t>18</w:t>
            </w:r>
          </w:p>
        </w:tc>
        <w:tc>
          <w:tcPr>
            <w:tcW w:w="1135" w:type="dxa"/>
            <w:tcBorders>
              <w:top w:val="single" w:sz="4" w:space="0" w:color="auto"/>
              <w:left w:val="nil"/>
              <w:bottom w:val="single" w:sz="4" w:space="0" w:color="auto"/>
              <w:right w:val="nil"/>
            </w:tcBorders>
            <w:hideMark/>
          </w:tcPr>
          <w:p w14:paraId="47440FB0" w14:textId="77777777" w:rsidR="00DD1E96" w:rsidRPr="0032182E" w:rsidRDefault="00DD1E96">
            <w:pPr>
              <w:pStyle w:val="Tabletext"/>
              <w:rPr>
                <w:lang w:eastAsia="en-US"/>
              </w:rPr>
            </w:pPr>
            <w:r w:rsidRPr="0032182E">
              <w:rPr>
                <w:lang w:eastAsia="en-US"/>
              </w:rPr>
              <w:t>50¢</w:t>
            </w:r>
          </w:p>
        </w:tc>
        <w:tc>
          <w:tcPr>
            <w:tcW w:w="1276" w:type="dxa"/>
            <w:gridSpan w:val="2"/>
            <w:tcBorders>
              <w:top w:val="single" w:sz="4" w:space="0" w:color="auto"/>
              <w:left w:val="nil"/>
              <w:bottom w:val="single" w:sz="4" w:space="0" w:color="auto"/>
              <w:right w:val="nil"/>
            </w:tcBorders>
            <w:hideMark/>
          </w:tcPr>
          <w:p w14:paraId="191AB193"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301B17B0" w14:textId="77777777" w:rsidR="00DD1E96" w:rsidRPr="0032182E" w:rsidRDefault="00DD1E96">
            <w:pPr>
              <w:pStyle w:val="Tabletext"/>
              <w:rPr>
                <w:lang w:eastAsia="en-US"/>
              </w:rPr>
            </w:pPr>
            <w:r w:rsidRPr="0032182E">
              <w:rPr>
                <w:lang w:eastAsia="en-US"/>
              </w:rPr>
              <w:t>16.053 ± 0.500</w:t>
            </w:r>
          </w:p>
        </w:tc>
        <w:tc>
          <w:tcPr>
            <w:tcW w:w="848" w:type="dxa"/>
            <w:tcBorders>
              <w:top w:val="single" w:sz="4" w:space="0" w:color="auto"/>
              <w:left w:val="nil"/>
              <w:bottom w:val="single" w:sz="4" w:space="0" w:color="auto"/>
              <w:right w:val="nil"/>
            </w:tcBorders>
            <w:hideMark/>
          </w:tcPr>
          <w:p w14:paraId="1A689920"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39C72077" w14:textId="77777777" w:rsidR="00DD1E96" w:rsidRPr="0032182E" w:rsidRDefault="00DD1E96">
            <w:pPr>
              <w:pStyle w:val="Tabletext"/>
              <w:rPr>
                <w:lang w:eastAsia="en-US"/>
              </w:rPr>
            </w:pPr>
            <w:r w:rsidRPr="0032182E">
              <w:rPr>
                <w:lang w:eastAsia="en-US"/>
              </w:rPr>
              <w:t>2.90</w:t>
            </w:r>
          </w:p>
        </w:tc>
        <w:tc>
          <w:tcPr>
            <w:tcW w:w="454" w:type="dxa"/>
            <w:gridSpan w:val="2"/>
            <w:tcBorders>
              <w:top w:val="single" w:sz="4" w:space="0" w:color="auto"/>
              <w:left w:val="nil"/>
              <w:bottom w:val="single" w:sz="4" w:space="0" w:color="auto"/>
              <w:right w:val="nil"/>
            </w:tcBorders>
            <w:hideMark/>
          </w:tcPr>
          <w:p w14:paraId="273545C8"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1C2C73F"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6862A190" w14:textId="77777777" w:rsidR="00DD1E96" w:rsidRPr="0032182E" w:rsidRDefault="00DD1E96">
            <w:pPr>
              <w:pStyle w:val="Tabletext"/>
              <w:rPr>
                <w:lang w:eastAsia="en-US"/>
              </w:rPr>
            </w:pPr>
            <w:r w:rsidRPr="0032182E">
              <w:rPr>
                <w:lang w:eastAsia="en-US"/>
              </w:rPr>
              <w:t>O2</w:t>
            </w:r>
          </w:p>
        </w:tc>
        <w:tc>
          <w:tcPr>
            <w:tcW w:w="604" w:type="dxa"/>
            <w:tcBorders>
              <w:top w:val="single" w:sz="4" w:space="0" w:color="auto"/>
              <w:left w:val="nil"/>
              <w:bottom w:val="single" w:sz="4" w:space="0" w:color="auto"/>
              <w:right w:val="nil"/>
            </w:tcBorders>
            <w:hideMark/>
          </w:tcPr>
          <w:p w14:paraId="2ADCFDCF" w14:textId="77777777" w:rsidR="00DD1E96" w:rsidRPr="0032182E" w:rsidRDefault="00DD1E96">
            <w:pPr>
              <w:pStyle w:val="Tabletext"/>
              <w:rPr>
                <w:lang w:eastAsia="en-US"/>
              </w:rPr>
            </w:pPr>
            <w:r w:rsidRPr="0032182E">
              <w:rPr>
                <w:lang w:eastAsia="en-US"/>
              </w:rPr>
              <w:t>R18</w:t>
            </w:r>
          </w:p>
        </w:tc>
        <w:tc>
          <w:tcPr>
            <w:tcW w:w="1195" w:type="dxa"/>
            <w:gridSpan w:val="4"/>
            <w:tcBorders>
              <w:top w:val="single" w:sz="4" w:space="0" w:color="auto"/>
              <w:left w:val="nil"/>
              <w:bottom w:val="single" w:sz="4" w:space="0" w:color="auto"/>
              <w:right w:val="nil"/>
            </w:tcBorders>
            <w:hideMark/>
          </w:tcPr>
          <w:p w14:paraId="7B01C8A2" w14:textId="77777777" w:rsidR="00DD1E96" w:rsidRPr="0032182E" w:rsidRDefault="00DD1E96">
            <w:pPr>
              <w:pStyle w:val="Tabletext"/>
              <w:rPr>
                <w:lang w:eastAsia="en-US"/>
              </w:rPr>
            </w:pPr>
            <w:r w:rsidRPr="0032182E">
              <w:rPr>
                <w:lang w:eastAsia="en-US"/>
              </w:rPr>
              <w:t>29/04/2021</w:t>
            </w:r>
          </w:p>
        </w:tc>
      </w:tr>
      <w:tr w:rsidR="00DD1E96" w:rsidRPr="0032182E" w14:paraId="01963446"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1E934E01" w14:textId="77777777" w:rsidR="00DD1E96" w:rsidRPr="0032182E" w:rsidRDefault="00DD1E96">
            <w:pPr>
              <w:pStyle w:val="Tabletext"/>
              <w:rPr>
                <w:lang w:eastAsia="en-US"/>
              </w:rPr>
            </w:pPr>
            <w:r w:rsidRPr="0032182E">
              <w:rPr>
                <w:lang w:eastAsia="en-US"/>
              </w:rPr>
              <w:t>19</w:t>
            </w:r>
          </w:p>
        </w:tc>
        <w:tc>
          <w:tcPr>
            <w:tcW w:w="1135" w:type="dxa"/>
            <w:tcBorders>
              <w:top w:val="single" w:sz="4" w:space="0" w:color="auto"/>
              <w:left w:val="nil"/>
              <w:bottom w:val="single" w:sz="4" w:space="0" w:color="auto"/>
              <w:right w:val="nil"/>
            </w:tcBorders>
            <w:hideMark/>
          </w:tcPr>
          <w:p w14:paraId="14243529"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4C183398" w14:textId="77777777" w:rsidR="00DD1E96" w:rsidRPr="0032182E" w:rsidRDefault="00DD1E96">
            <w:pPr>
              <w:pStyle w:val="Tabletext"/>
              <w:rPr>
                <w:lang w:eastAsia="en-US"/>
              </w:rPr>
            </w:pPr>
            <w:r w:rsidRPr="0032182E">
              <w:rPr>
                <w:lang w:eastAsia="en-US"/>
              </w:rPr>
              <w:t>Copper, aluminium and nickel</w:t>
            </w:r>
          </w:p>
        </w:tc>
        <w:tc>
          <w:tcPr>
            <w:tcW w:w="1600" w:type="dxa"/>
            <w:tcBorders>
              <w:top w:val="single" w:sz="4" w:space="0" w:color="auto"/>
              <w:left w:val="nil"/>
              <w:bottom w:val="single" w:sz="4" w:space="0" w:color="auto"/>
              <w:right w:val="nil"/>
            </w:tcBorders>
            <w:hideMark/>
          </w:tcPr>
          <w:p w14:paraId="578035EB" w14:textId="77777777" w:rsidR="00DD1E96" w:rsidRPr="0032182E" w:rsidRDefault="00DD1E96">
            <w:pPr>
              <w:pStyle w:val="Tabletext"/>
              <w:rPr>
                <w:lang w:eastAsia="en-US"/>
              </w:rPr>
            </w:pPr>
            <w:r w:rsidRPr="0032182E">
              <w:rPr>
                <w:lang w:eastAsia="en-US"/>
              </w:rPr>
              <w:t>13.500 ± 1.000</w:t>
            </w:r>
          </w:p>
        </w:tc>
        <w:tc>
          <w:tcPr>
            <w:tcW w:w="848" w:type="dxa"/>
            <w:tcBorders>
              <w:top w:val="single" w:sz="4" w:space="0" w:color="auto"/>
              <w:left w:val="nil"/>
              <w:bottom w:val="single" w:sz="4" w:space="0" w:color="auto"/>
              <w:right w:val="nil"/>
            </w:tcBorders>
            <w:hideMark/>
          </w:tcPr>
          <w:p w14:paraId="6CA16132" w14:textId="77777777" w:rsidR="00DD1E96" w:rsidRPr="0032182E" w:rsidRDefault="00DD1E96">
            <w:pPr>
              <w:pStyle w:val="Tabletext"/>
              <w:rPr>
                <w:lang w:eastAsia="en-US"/>
              </w:rPr>
            </w:pPr>
            <w:r w:rsidRPr="0032182E">
              <w:rPr>
                <w:lang w:eastAsia="en-US"/>
              </w:rPr>
              <w:t>30.70</w:t>
            </w:r>
          </w:p>
        </w:tc>
        <w:tc>
          <w:tcPr>
            <w:tcW w:w="708" w:type="dxa"/>
            <w:tcBorders>
              <w:top w:val="single" w:sz="4" w:space="0" w:color="auto"/>
              <w:left w:val="nil"/>
              <w:bottom w:val="single" w:sz="4" w:space="0" w:color="auto"/>
              <w:right w:val="nil"/>
            </w:tcBorders>
            <w:hideMark/>
          </w:tcPr>
          <w:p w14:paraId="061A996D" w14:textId="77777777" w:rsidR="00DD1E96" w:rsidRPr="0032182E" w:rsidRDefault="00DD1E96">
            <w:pPr>
              <w:pStyle w:val="Tabletext"/>
              <w:rPr>
                <w:lang w:eastAsia="en-US"/>
              </w:rPr>
            </w:pPr>
            <w:r w:rsidRPr="0032182E">
              <w:rPr>
                <w:lang w:eastAsia="en-US"/>
              </w:rPr>
              <w:t>3.40</w:t>
            </w:r>
          </w:p>
        </w:tc>
        <w:tc>
          <w:tcPr>
            <w:tcW w:w="454" w:type="dxa"/>
            <w:gridSpan w:val="2"/>
            <w:tcBorders>
              <w:top w:val="single" w:sz="4" w:space="0" w:color="auto"/>
              <w:left w:val="nil"/>
              <w:bottom w:val="single" w:sz="4" w:space="0" w:color="auto"/>
              <w:right w:val="nil"/>
            </w:tcBorders>
            <w:hideMark/>
          </w:tcPr>
          <w:p w14:paraId="457CB18E"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5BB46EF3"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34113C5E" w14:textId="77777777" w:rsidR="00DD1E96" w:rsidRPr="0032182E" w:rsidRDefault="00DD1E96">
            <w:pPr>
              <w:pStyle w:val="Tabletext"/>
              <w:rPr>
                <w:lang w:eastAsia="en-US"/>
              </w:rPr>
            </w:pPr>
            <w:r w:rsidRPr="0032182E">
              <w:rPr>
                <w:lang w:eastAsia="en-US"/>
              </w:rPr>
              <w:t>O2</w:t>
            </w:r>
          </w:p>
        </w:tc>
        <w:tc>
          <w:tcPr>
            <w:tcW w:w="604" w:type="dxa"/>
            <w:tcBorders>
              <w:top w:val="single" w:sz="4" w:space="0" w:color="auto"/>
              <w:left w:val="nil"/>
              <w:bottom w:val="single" w:sz="4" w:space="0" w:color="auto"/>
              <w:right w:val="nil"/>
            </w:tcBorders>
            <w:hideMark/>
          </w:tcPr>
          <w:p w14:paraId="14459EB2" w14:textId="77777777" w:rsidR="00DD1E96" w:rsidRPr="0032182E" w:rsidRDefault="00DD1E96">
            <w:pPr>
              <w:pStyle w:val="Tabletext"/>
              <w:rPr>
                <w:lang w:eastAsia="en-US"/>
              </w:rPr>
            </w:pPr>
            <w:r w:rsidRPr="0032182E">
              <w:rPr>
                <w:lang w:eastAsia="en-US"/>
              </w:rPr>
              <w:t>R19</w:t>
            </w:r>
          </w:p>
        </w:tc>
        <w:tc>
          <w:tcPr>
            <w:tcW w:w="1195" w:type="dxa"/>
            <w:gridSpan w:val="4"/>
            <w:tcBorders>
              <w:top w:val="single" w:sz="4" w:space="0" w:color="auto"/>
              <w:left w:val="nil"/>
              <w:bottom w:val="single" w:sz="4" w:space="0" w:color="auto"/>
              <w:right w:val="nil"/>
            </w:tcBorders>
            <w:hideMark/>
          </w:tcPr>
          <w:p w14:paraId="4DE5BD26" w14:textId="77777777" w:rsidR="00DD1E96" w:rsidRPr="0032182E" w:rsidRDefault="00DD1E96">
            <w:pPr>
              <w:pStyle w:val="Tabletext"/>
              <w:rPr>
                <w:lang w:eastAsia="en-US"/>
              </w:rPr>
            </w:pPr>
            <w:r w:rsidRPr="0032182E">
              <w:rPr>
                <w:lang w:eastAsia="en-US"/>
              </w:rPr>
              <w:t>29/04/2021</w:t>
            </w:r>
          </w:p>
        </w:tc>
      </w:tr>
      <w:tr w:rsidR="00DD1E96" w:rsidRPr="0032182E" w14:paraId="5D82202A"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7A601042" w14:textId="77777777" w:rsidR="00DD1E96" w:rsidRPr="0032182E" w:rsidRDefault="00DD1E96">
            <w:pPr>
              <w:pStyle w:val="Tabletext"/>
              <w:rPr>
                <w:lang w:eastAsia="en-US"/>
              </w:rPr>
            </w:pPr>
            <w:r w:rsidRPr="0032182E">
              <w:rPr>
                <w:lang w:eastAsia="en-US"/>
              </w:rPr>
              <w:t>20</w:t>
            </w:r>
          </w:p>
        </w:tc>
        <w:tc>
          <w:tcPr>
            <w:tcW w:w="1135" w:type="dxa"/>
            <w:tcBorders>
              <w:top w:val="single" w:sz="4" w:space="0" w:color="auto"/>
              <w:left w:val="nil"/>
              <w:bottom w:val="single" w:sz="4" w:space="0" w:color="auto"/>
              <w:right w:val="nil"/>
            </w:tcBorders>
            <w:hideMark/>
          </w:tcPr>
          <w:p w14:paraId="525CA1F9" w14:textId="77777777" w:rsidR="00DD1E96" w:rsidRPr="0032182E" w:rsidRDefault="00DD1E96">
            <w:pPr>
              <w:pStyle w:val="Tabletext"/>
              <w:rPr>
                <w:lang w:eastAsia="en-US"/>
              </w:rPr>
            </w:pPr>
            <w:r w:rsidRPr="0032182E">
              <w:rPr>
                <w:lang w:eastAsia="en-US"/>
              </w:rPr>
              <w:t>50¢</w:t>
            </w:r>
          </w:p>
        </w:tc>
        <w:tc>
          <w:tcPr>
            <w:tcW w:w="1276" w:type="dxa"/>
            <w:gridSpan w:val="2"/>
            <w:tcBorders>
              <w:top w:val="single" w:sz="4" w:space="0" w:color="auto"/>
              <w:left w:val="nil"/>
              <w:bottom w:val="single" w:sz="4" w:space="0" w:color="auto"/>
              <w:right w:val="nil"/>
            </w:tcBorders>
            <w:hideMark/>
          </w:tcPr>
          <w:p w14:paraId="46BEA559"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ADA23A5" w14:textId="77777777" w:rsidR="00DD1E96" w:rsidRPr="0032182E" w:rsidRDefault="00DD1E96">
            <w:pPr>
              <w:pStyle w:val="Tabletext"/>
              <w:rPr>
                <w:lang w:eastAsia="en-US"/>
              </w:rPr>
            </w:pPr>
            <w:r w:rsidRPr="0032182E">
              <w:rPr>
                <w:lang w:eastAsia="en-US"/>
              </w:rPr>
              <w:t>16.053 ± 0.500</w:t>
            </w:r>
          </w:p>
        </w:tc>
        <w:tc>
          <w:tcPr>
            <w:tcW w:w="848" w:type="dxa"/>
            <w:tcBorders>
              <w:top w:val="single" w:sz="4" w:space="0" w:color="auto"/>
              <w:left w:val="nil"/>
              <w:bottom w:val="single" w:sz="4" w:space="0" w:color="auto"/>
              <w:right w:val="nil"/>
            </w:tcBorders>
            <w:hideMark/>
          </w:tcPr>
          <w:p w14:paraId="3D964264"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487DBAD0" w14:textId="77777777" w:rsidR="00DD1E96" w:rsidRPr="0032182E" w:rsidRDefault="00DD1E96">
            <w:pPr>
              <w:pStyle w:val="Tabletext"/>
              <w:rPr>
                <w:lang w:eastAsia="en-US"/>
              </w:rPr>
            </w:pPr>
            <w:r w:rsidRPr="0032182E">
              <w:rPr>
                <w:lang w:eastAsia="en-US"/>
              </w:rPr>
              <w:t>2.90</w:t>
            </w:r>
          </w:p>
        </w:tc>
        <w:tc>
          <w:tcPr>
            <w:tcW w:w="454" w:type="dxa"/>
            <w:gridSpan w:val="2"/>
            <w:tcBorders>
              <w:top w:val="single" w:sz="4" w:space="0" w:color="auto"/>
              <w:left w:val="nil"/>
              <w:bottom w:val="single" w:sz="4" w:space="0" w:color="auto"/>
              <w:right w:val="nil"/>
            </w:tcBorders>
            <w:hideMark/>
          </w:tcPr>
          <w:p w14:paraId="1A749827"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5FDDACD"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76BF9AA6" w14:textId="77777777" w:rsidR="00DD1E96" w:rsidRPr="0032182E" w:rsidRDefault="00DD1E96">
            <w:pPr>
              <w:pStyle w:val="Tabletext"/>
              <w:rPr>
                <w:lang w:eastAsia="en-US"/>
              </w:rPr>
            </w:pPr>
            <w:r w:rsidRPr="0032182E">
              <w:rPr>
                <w:lang w:eastAsia="en-US"/>
              </w:rPr>
              <w:t>O2</w:t>
            </w:r>
          </w:p>
        </w:tc>
        <w:tc>
          <w:tcPr>
            <w:tcW w:w="604" w:type="dxa"/>
            <w:tcBorders>
              <w:top w:val="single" w:sz="4" w:space="0" w:color="auto"/>
              <w:left w:val="nil"/>
              <w:bottom w:val="single" w:sz="4" w:space="0" w:color="auto"/>
              <w:right w:val="nil"/>
            </w:tcBorders>
            <w:hideMark/>
          </w:tcPr>
          <w:p w14:paraId="2F9CCAA4" w14:textId="77777777" w:rsidR="00DD1E96" w:rsidRPr="0032182E" w:rsidRDefault="00DD1E96">
            <w:pPr>
              <w:pStyle w:val="Tabletext"/>
              <w:rPr>
                <w:lang w:eastAsia="en-US"/>
              </w:rPr>
            </w:pPr>
            <w:r w:rsidRPr="0032182E">
              <w:rPr>
                <w:lang w:eastAsia="en-US"/>
              </w:rPr>
              <w:t>R20</w:t>
            </w:r>
          </w:p>
        </w:tc>
        <w:tc>
          <w:tcPr>
            <w:tcW w:w="1195" w:type="dxa"/>
            <w:gridSpan w:val="4"/>
            <w:tcBorders>
              <w:top w:val="single" w:sz="4" w:space="0" w:color="auto"/>
              <w:left w:val="nil"/>
              <w:bottom w:val="single" w:sz="4" w:space="0" w:color="auto"/>
              <w:right w:val="nil"/>
            </w:tcBorders>
            <w:hideMark/>
          </w:tcPr>
          <w:p w14:paraId="2D16C4A1" w14:textId="77777777" w:rsidR="00DD1E96" w:rsidRPr="0032182E" w:rsidRDefault="00DD1E96">
            <w:pPr>
              <w:pStyle w:val="Tabletext"/>
              <w:rPr>
                <w:lang w:eastAsia="en-US"/>
              </w:rPr>
            </w:pPr>
            <w:r w:rsidRPr="0032182E">
              <w:rPr>
                <w:lang w:eastAsia="en-US"/>
              </w:rPr>
              <w:t>29/04/2021</w:t>
            </w:r>
          </w:p>
        </w:tc>
      </w:tr>
      <w:tr w:rsidR="00DD1E96" w:rsidRPr="0032182E" w14:paraId="25476F35"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6418D6A1" w14:textId="77777777" w:rsidR="00DD1E96" w:rsidRPr="0032182E" w:rsidRDefault="00DD1E96">
            <w:pPr>
              <w:pStyle w:val="Tabletext"/>
              <w:rPr>
                <w:lang w:eastAsia="en-US"/>
              </w:rPr>
            </w:pPr>
            <w:r w:rsidRPr="0032182E">
              <w:rPr>
                <w:lang w:eastAsia="en-US"/>
              </w:rPr>
              <w:t>21</w:t>
            </w:r>
          </w:p>
        </w:tc>
        <w:tc>
          <w:tcPr>
            <w:tcW w:w="1135" w:type="dxa"/>
            <w:tcBorders>
              <w:top w:val="single" w:sz="4" w:space="0" w:color="auto"/>
              <w:left w:val="nil"/>
              <w:bottom w:val="single" w:sz="4" w:space="0" w:color="auto"/>
              <w:right w:val="nil"/>
            </w:tcBorders>
            <w:hideMark/>
          </w:tcPr>
          <w:p w14:paraId="27EEC37E"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0DCE8CEC" w14:textId="77777777" w:rsidR="00DD1E96" w:rsidRPr="0032182E" w:rsidRDefault="00DD1E96">
            <w:pPr>
              <w:pStyle w:val="Tabletext"/>
              <w:rPr>
                <w:lang w:eastAsia="en-US"/>
              </w:rPr>
            </w:pPr>
            <w:r w:rsidRPr="0032182E">
              <w:rPr>
                <w:lang w:eastAsia="en-US"/>
              </w:rPr>
              <w:t>Copper, aluminium and nickel</w:t>
            </w:r>
          </w:p>
        </w:tc>
        <w:tc>
          <w:tcPr>
            <w:tcW w:w="1600" w:type="dxa"/>
            <w:tcBorders>
              <w:top w:val="single" w:sz="4" w:space="0" w:color="auto"/>
              <w:left w:val="nil"/>
              <w:bottom w:val="single" w:sz="4" w:space="0" w:color="auto"/>
              <w:right w:val="nil"/>
            </w:tcBorders>
            <w:hideMark/>
          </w:tcPr>
          <w:p w14:paraId="4800EC89" w14:textId="77777777" w:rsidR="00DD1E96" w:rsidRPr="0032182E" w:rsidRDefault="00DD1E96">
            <w:pPr>
              <w:pStyle w:val="Tabletext"/>
              <w:rPr>
                <w:lang w:eastAsia="en-US"/>
              </w:rPr>
            </w:pPr>
            <w:r w:rsidRPr="0032182E">
              <w:rPr>
                <w:lang w:eastAsia="en-US"/>
              </w:rPr>
              <w:t>13.500 ± 1.000</w:t>
            </w:r>
          </w:p>
        </w:tc>
        <w:tc>
          <w:tcPr>
            <w:tcW w:w="848" w:type="dxa"/>
            <w:tcBorders>
              <w:top w:val="single" w:sz="4" w:space="0" w:color="auto"/>
              <w:left w:val="nil"/>
              <w:bottom w:val="single" w:sz="4" w:space="0" w:color="auto"/>
              <w:right w:val="nil"/>
            </w:tcBorders>
            <w:hideMark/>
          </w:tcPr>
          <w:p w14:paraId="667F2373" w14:textId="77777777" w:rsidR="00DD1E96" w:rsidRPr="0032182E" w:rsidRDefault="00DD1E96">
            <w:pPr>
              <w:pStyle w:val="Tabletext"/>
              <w:rPr>
                <w:lang w:eastAsia="en-US"/>
              </w:rPr>
            </w:pPr>
            <w:r w:rsidRPr="0032182E">
              <w:rPr>
                <w:lang w:eastAsia="en-US"/>
              </w:rPr>
              <w:t>30.70</w:t>
            </w:r>
          </w:p>
        </w:tc>
        <w:tc>
          <w:tcPr>
            <w:tcW w:w="708" w:type="dxa"/>
            <w:tcBorders>
              <w:top w:val="single" w:sz="4" w:space="0" w:color="auto"/>
              <w:left w:val="nil"/>
              <w:bottom w:val="single" w:sz="4" w:space="0" w:color="auto"/>
              <w:right w:val="nil"/>
            </w:tcBorders>
            <w:hideMark/>
          </w:tcPr>
          <w:p w14:paraId="367FF142" w14:textId="77777777" w:rsidR="00DD1E96" w:rsidRPr="0032182E" w:rsidRDefault="00DD1E96">
            <w:pPr>
              <w:pStyle w:val="Tabletext"/>
              <w:rPr>
                <w:lang w:eastAsia="en-US"/>
              </w:rPr>
            </w:pPr>
            <w:r w:rsidRPr="0032182E">
              <w:rPr>
                <w:lang w:eastAsia="en-US"/>
              </w:rPr>
              <w:t>3.40</w:t>
            </w:r>
          </w:p>
        </w:tc>
        <w:tc>
          <w:tcPr>
            <w:tcW w:w="454" w:type="dxa"/>
            <w:gridSpan w:val="2"/>
            <w:tcBorders>
              <w:top w:val="single" w:sz="4" w:space="0" w:color="auto"/>
              <w:left w:val="nil"/>
              <w:bottom w:val="single" w:sz="4" w:space="0" w:color="auto"/>
              <w:right w:val="nil"/>
            </w:tcBorders>
            <w:hideMark/>
          </w:tcPr>
          <w:p w14:paraId="65573BD4"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5E9F1F76"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1986DDD7" w14:textId="77777777" w:rsidR="00DD1E96" w:rsidRPr="0032182E" w:rsidRDefault="00DD1E96">
            <w:pPr>
              <w:pStyle w:val="Tabletext"/>
              <w:rPr>
                <w:lang w:eastAsia="en-US"/>
              </w:rPr>
            </w:pPr>
            <w:r w:rsidRPr="0032182E">
              <w:rPr>
                <w:lang w:eastAsia="en-US"/>
              </w:rPr>
              <w:t>O2</w:t>
            </w:r>
          </w:p>
        </w:tc>
        <w:tc>
          <w:tcPr>
            <w:tcW w:w="604" w:type="dxa"/>
            <w:tcBorders>
              <w:top w:val="single" w:sz="4" w:space="0" w:color="auto"/>
              <w:left w:val="nil"/>
              <w:bottom w:val="single" w:sz="4" w:space="0" w:color="auto"/>
              <w:right w:val="nil"/>
            </w:tcBorders>
            <w:hideMark/>
          </w:tcPr>
          <w:p w14:paraId="65F95120" w14:textId="77777777" w:rsidR="00DD1E96" w:rsidRPr="0032182E" w:rsidRDefault="00DD1E96">
            <w:pPr>
              <w:pStyle w:val="Tabletext"/>
              <w:rPr>
                <w:lang w:eastAsia="en-US"/>
              </w:rPr>
            </w:pPr>
            <w:r w:rsidRPr="0032182E">
              <w:rPr>
                <w:lang w:eastAsia="en-US"/>
              </w:rPr>
              <w:t>R21</w:t>
            </w:r>
          </w:p>
        </w:tc>
        <w:tc>
          <w:tcPr>
            <w:tcW w:w="1195" w:type="dxa"/>
            <w:gridSpan w:val="4"/>
            <w:tcBorders>
              <w:top w:val="single" w:sz="4" w:space="0" w:color="auto"/>
              <w:left w:val="nil"/>
              <w:bottom w:val="single" w:sz="4" w:space="0" w:color="auto"/>
              <w:right w:val="nil"/>
            </w:tcBorders>
            <w:hideMark/>
          </w:tcPr>
          <w:p w14:paraId="28AA3888" w14:textId="77777777" w:rsidR="00DD1E96" w:rsidRPr="0032182E" w:rsidRDefault="00DD1E96">
            <w:pPr>
              <w:pStyle w:val="Tabletext"/>
              <w:rPr>
                <w:lang w:eastAsia="en-US"/>
              </w:rPr>
            </w:pPr>
            <w:r w:rsidRPr="0032182E">
              <w:rPr>
                <w:lang w:eastAsia="en-US"/>
              </w:rPr>
              <w:t>29/04/2021</w:t>
            </w:r>
          </w:p>
        </w:tc>
      </w:tr>
      <w:tr w:rsidR="00DD1E96" w:rsidRPr="0032182E" w14:paraId="3B684C46"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408207C4" w14:textId="77777777" w:rsidR="00DD1E96" w:rsidRPr="0032182E" w:rsidRDefault="00DD1E96">
            <w:pPr>
              <w:pStyle w:val="Tabletext"/>
              <w:rPr>
                <w:lang w:eastAsia="en-US"/>
              </w:rPr>
            </w:pPr>
            <w:r w:rsidRPr="0032182E">
              <w:rPr>
                <w:lang w:eastAsia="en-US"/>
              </w:rPr>
              <w:t>22</w:t>
            </w:r>
          </w:p>
        </w:tc>
        <w:tc>
          <w:tcPr>
            <w:tcW w:w="1135" w:type="dxa"/>
            <w:tcBorders>
              <w:top w:val="single" w:sz="4" w:space="0" w:color="auto"/>
              <w:left w:val="nil"/>
              <w:bottom w:val="single" w:sz="4" w:space="0" w:color="auto"/>
              <w:right w:val="nil"/>
            </w:tcBorders>
            <w:hideMark/>
          </w:tcPr>
          <w:p w14:paraId="5770B6EE" w14:textId="77777777" w:rsidR="00DD1E96" w:rsidRPr="0032182E" w:rsidRDefault="00DD1E96">
            <w:pPr>
              <w:pStyle w:val="Tabletext"/>
              <w:rPr>
                <w:lang w:eastAsia="en-US"/>
              </w:rPr>
            </w:pPr>
            <w:r w:rsidRPr="0032182E">
              <w:rPr>
                <w:lang w:eastAsia="en-US"/>
              </w:rPr>
              <w:t>$2</w:t>
            </w:r>
          </w:p>
        </w:tc>
        <w:tc>
          <w:tcPr>
            <w:tcW w:w="1276" w:type="dxa"/>
            <w:gridSpan w:val="2"/>
            <w:tcBorders>
              <w:top w:val="single" w:sz="4" w:space="0" w:color="auto"/>
              <w:left w:val="nil"/>
              <w:bottom w:val="single" w:sz="4" w:space="0" w:color="auto"/>
              <w:right w:val="nil"/>
            </w:tcBorders>
            <w:hideMark/>
          </w:tcPr>
          <w:p w14:paraId="1A26A24D"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572D35A5" w14:textId="77777777" w:rsidR="00DD1E96" w:rsidRPr="0032182E" w:rsidRDefault="00DD1E96">
            <w:pPr>
              <w:pStyle w:val="Tabletext"/>
              <w:rPr>
                <w:lang w:eastAsia="en-US"/>
              </w:rPr>
            </w:pPr>
            <w:r w:rsidRPr="0032182E">
              <w:rPr>
                <w:lang w:eastAsia="en-US"/>
              </w:rPr>
              <w:t>47.160 ± 0.500</w:t>
            </w:r>
          </w:p>
        </w:tc>
        <w:tc>
          <w:tcPr>
            <w:tcW w:w="848" w:type="dxa"/>
            <w:tcBorders>
              <w:top w:val="single" w:sz="4" w:space="0" w:color="auto"/>
              <w:left w:val="nil"/>
              <w:bottom w:val="single" w:sz="4" w:space="0" w:color="auto"/>
              <w:right w:val="nil"/>
            </w:tcBorders>
            <w:hideMark/>
          </w:tcPr>
          <w:p w14:paraId="7C6FD454"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69318F1A" w14:textId="77777777" w:rsidR="00DD1E96" w:rsidRPr="0032182E" w:rsidRDefault="00DD1E96">
            <w:pPr>
              <w:pStyle w:val="Tabletext"/>
              <w:rPr>
                <w:lang w:eastAsia="en-US"/>
              </w:rPr>
            </w:pPr>
            <w:r w:rsidRPr="0032182E">
              <w:rPr>
                <w:lang w:eastAsia="en-US"/>
              </w:rPr>
              <w:t>5.00</w:t>
            </w:r>
          </w:p>
        </w:tc>
        <w:tc>
          <w:tcPr>
            <w:tcW w:w="454" w:type="dxa"/>
            <w:gridSpan w:val="2"/>
            <w:tcBorders>
              <w:top w:val="single" w:sz="4" w:space="0" w:color="auto"/>
              <w:left w:val="nil"/>
              <w:bottom w:val="single" w:sz="4" w:space="0" w:color="auto"/>
              <w:right w:val="nil"/>
            </w:tcBorders>
            <w:hideMark/>
          </w:tcPr>
          <w:p w14:paraId="2D4BCA90"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FA6C24A"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4B7871C4" w14:textId="77777777" w:rsidR="00DD1E96" w:rsidRPr="0032182E" w:rsidRDefault="00DD1E96">
            <w:pPr>
              <w:pStyle w:val="Tabletext"/>
              <w:rPr>
                <w:lang w:eastAsia="en-US"/>
              </w:rPr>
            </w:pPr>
            <w:r w:rsidRPr="0032182E">
              <w:rPr>
                <w:lang w:eastAsia="en-US"/>
              </w:rPr>
              <w:t>O14</w:t>
            </w:r>
          </w:p>
        </w:tc>
        <w:tc>
          <w:tcPr>
            <w:tcW w:w="604" w:type="dxa"/>
            <w:tcBorders>
              <w:top w:val="single" w:sz="4" w:space="0" w:color="auto"/>
              <w:left w:val="nil"/>
              <w:bottom w:val="single" w:sz="4" w:space="0" w:color="auto"/>
              <w:right w:val="nil"/>
            </w:tcBorders>
            <w:hideMark/>
          </w:tcPr>
          <w:p w14:paraId="66B140B8" w14:textId="77777777" w:rsidR="00DD1E96" w:rsidRPr="0032182E" w:rsidRDefault="00DD1E96">
            <w:pPr>
              <w:pStyle w:val="Tabletext"/>
              <w:rPr>
                <w:lang w:eastAsia="en-US"/>
              </w:rPr>
            </w:pPr>
            <w:r w:rsidRPr="0032182E">
              <w:rPr>
                <w:lang w:eastAsia="en-US"/>
              </w:rPr>
              <w:t>R22</w:t>
            </w:r>
          </w:p>
        </w:tc>
        <w:tc>
          <w:tcPr>
            <w:tcW w:w="1195" w:type="dxa"/>
            <w:gridSpan w:val="4"/>
            <w:tcBorders>
              <w:top w:val="single" w:sz="4" w:space="0" w:color="auto"/>
              <w:left w:val="nil"/>
              <w:bottom w:val="single" w:sz="4" w:space="0" w:color="auto"/>
              <w:right w:val="nil"/>
            </w:tcBorders>
            <w:hideMark/>
          </w:tcPr>
          <w:p w14:paraId="390CCEDA" w14:textId="77777777" w:rsidR="00DD1E96" w:rsidRPr="0032182E" w:rsidRDefault="00DD1E96">
            <w:pPr>
              <w:pStyle w:val="Tabletext"/>
              <w:rPr>
                <w:lang w:eastAsia="en-US"/>
              </w:rPr>
            </w:pPr>
            <w:r w:rsidRPr="0032182E">
              <w:rPr>
                <w:lang w:eastAsia="en-US"/>
              </w:rPr>
              <w:t>29/04/2021</w:t>
            </w:r>
          </w:p>
        </w:tc>
      </w:tr>
      <w:tr w:rsidR="00DD1E96" w:rsidRPr="0032182E" w14:paraId="143B6E07"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2B42F36C" w14:textId="77777777" w:rsidR="00DD1E96" w:rsidRPr="0032182E" w:rsidRDefault="00DD1E96">
            <w:pPr>
              <w:pStyle w:val="Tabletext"/>
              <w:rPr>
                <w:lang w:eastAsia="en-US"/>
              </w:rPr>
            </w:pPr>
            <w:r w:rsidRPr="0032182E">
              <w:rPr>
                <w:lang w:eastAsia="en-US"/>
              </w:rPr>
              <w:t>23</w:t>
            </w:r>
          </w:p>
        </w:tc>
        <w:tc>
          <w:tcPr>
            <w:tcW w:w="1135" w:type="dxa"/>
            <w:tcBorders>
              <w:top w:val="single" w:sz="4" w:space="0" w:color="auto"/>
              <w:left w:val="nil"/>
              <w:bottom w:val="single" w:sz="4" w:space="0" w:color="auto"/>
              <w:right w:val="nil"/>
            </w:tcBorders>
            <w:hideMark/>
          </w:tcPr>
          <w:p w14:paraId="42812F7B" w14:textId="77777777" w:rsidR="00DD1E96" w:rsidRPr="0032182E" w:rsidRDefault="00DD1E96">
            <w:pPr>
              <w:pStyle w:val="Tabletext"/>
              <w:rPr>
                <w:lang w:eastAsia="en-US"/>
              </w:rPr>
            </w:pPr>
            <w:r w:rsidRPr="0032182E">
              <w:rPr>
                <w:lang w:eastAsia="en-US"/>
              </w:rPr>
              <w:t>$25</w:t>
            </w:r>
          </w:p>
        </w:tc>
        <w:tc>
          <w:tcPr>
            <w:tcW w:w="1276" w:type="dxa"/>
            <w:gridSpan w:val="2"/>
            <w:tcBorders>
              <w:top w:val="single" w:sz="4" w:space="0" w:color="auto"/>
              <w:left w:val="nil"/>
              <w:bottom w:val="single" w:sz="4" w:space="0" w:color="auto"/>
              <w:right w:val="nil"/>
            </w:tcBorders>
            <w:hideMark/>
          </w:tcPr>
          <w:p w14:paraId="710752D4"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4101845B" w14:textId="77777777" w:rsidR="00DD1E96" w:rsidRPr="0032182E" w:rsidRDefault="00DD1E96">
            <w:pPr>
              <w:pStyle w:val="Tabletext"/>
              <w:rPr>
                <w:lang w:eastAsia="en-US"/>
              </w:rPr>
            </w:pPr>
            <w:r w:rsidRPr="0032182E">
              <w:rPr>
                <w:lang w:eastAsia="en-US"/>
              </w:rPr>
              <w:t>7.807 ± 0.030</w:t>
            </w:r>
          </w:p>
        </w:tc>
        <w:tc>
          <w:tcPr>
            <w:tcW w:w="848" w:type="dxa"/>
            <w:tcBorders>
              <w:top w:val="single" w:sz="4" w:space="0" w:color="auto"/>
              <w:left w:val="nil"/>
              <w:bottom w:val="single" w:sz="4" w:space="0" w:color="auto"/>
              <w:right w:val="nil"/>
            </w:tcBorders>
            <w:hideMark/>
          </w:tcPr>
          <w:p w14:paraId="723F5BEA" w14:textId="77777777" w:rsidR="00DD1E96" w:rsidRPr="0032182E" w:rsidRDefault="00DD1E96">
            <w:pPr>
              <w:pStyle w:val="Tabletext"/>
              <w:rPr>
                <w:lang w:eastAsia="en-US"/>
              </w:rPr>
            </w:pPr>
            <w:r w:rsidRPr="0032182E">
              <w:rPr>
                <w:lang w:eastAsia="en-US"/>
              </w:rPr>
              <w:t>20.60</w:t>
            </w:r>
          </w:p>
        </w:tc>
        <w:tc>
          <w:tcPr>
            <w:tcW w:w="708" w:type="dxa"/>
            <w:tcBorders>
              <w:top w:val="single" w:sz="4" w:space="0" w:color="auto"/>
              <w:left w:val="nil"/>
              <w:bottom w:val="single" w:sz="4" w:space="0" w:color="auto"/>
              <w:right w:val="nil"/>
            </w:tcBorders>
            <w:hideMark/>
          </w:tcPr>
          <w:p w14:paraId="03B61D71" w14:textId="77777777" w:rsidR="00DD1E96" w:rsidRPr="0032182E" w:rsidRDefault="00DD1E96">
            <w:pPr>
              <w:pStyle w:val="Tabletext"/>
              <w:rPr>
                <w:lang w:eastAsia="en-US"/>
              </w:rPr>
            </w:pPr>
            <w:r w:rsidRPr="0032182E">
              <w:rPr>
                <w:lang w:eastAsia="en-US"/>
              </w:rPr>
              <w:t>2.30</w:t>
            </w:r>
          </w:p>
        </w:tc>
        <w:tc>
          <w:tcPr>
            <w:tcW w:w="454" w:type="dxa"/>
            <w:gridSpan w:val="2"/>
            <w:tcBorders>
              <w:top w:val="single" w:sz="4" w:space="0" w:color="auto"/>
              <w:left w:val="nil"/>
              <w:bottom w:val="single" w:sz="4" w:space="0" w:color="auto"/>
              <w:right w:val="nil"/>
            </w:tcBorders>
            <w:hideMark/>
          </w:tcPr>
          <w:p w14:paraId="7C942E38"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5BBE270F"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8ED4916" w14:textId="77777777" w:rsidR="00DD1E96" w:rsidRPr="0032182E" w:rsidRDefault="00DD1E96">
            <w:pPr>
              <w:pStyle w:val="Tabletext"/>
              <w:rPr>
                <w:lang w:eastAsia="en-US"/>
              </w:rPr>
            </w:pPr>
            <w:r w:rsidRPr="0032182E">
              <w:rPr>
                <w:lang w:eastAsia="en-US"/>
              </w:rPr>
              <w:t>O15</w:t>
            </w:r>
          </w:p>
        </w:tc>
        <w:tc>
          <w:tcPr>
            <w:tcW w:w="604" w:type="dxa"/>
            <w:tcBorders>
              <w:top w:val="single" w:sz="4" w:space="0" w:color="auto"/>
              <w:left w:val="nil"/>
              <w:bottom w:val="single" w:sz="4" w:space="0" w:color="auto"/>
              <w:right w:val="nil"/>
            </w:tcBorders>
            <w:hideMark/>
          </w:tcPr>
          <w:p w14:paraId="32199447" w14:textId="77777777" w:rsidR="00DD1E96" w:rsidRPr="0032182E" w:rsidRDefault="00DD1E96">
            <w:pPr>
              <w:pStyle w:val="Tabletext"/>
              <w:rPr>
                <w:lang w:eastAsia="en-US"/>
              </w:rPr>
            </w:pPr>
            <w:r w:rsidRPr="0032182E">
              <w:rPr>
                <w:lang w:eastAsia="en-US"/>
              </w:rPr>
              <w:t>R23</w:t>
            </w:r>
          </w:p>
        </w:tc>
        <w:tc>
          <w:tcPr>
            <w:tcW w:w="1195" w:type="dxa"/>
            <w:gridSpan w:val="4"/>
            <w:tcBorders>
              <w:top w:val="single" w:sz="4" w:space="0" w:color="auto"/>
              <w:left w:val="nil"/>
              <w:bottom w:val="single" w:sz="4" w:space="0" w:color="auto"/>
              <w:right w:val="nil"/>
            </w:tcBorders>
            <w:hideMark/>
          </w:tcPr>
          <w:p w14:paraId="1A5A45FB" w14:textId="77777777" w:rsidR="00DD1E96" w:rsidRPr="0032182E" w:rsidRDefault="00DD1E96">
            <w:pPr>
              <w:pStyle w:val="Tabletext"/>
              <w:rPr>
                <w:lang w:eastAsia="en-US"/>
              </w:rPr>
            </w:pPr>
            <w:r w:rsidRPr="0032182E">
              <w:rPr>
                <w:lang w:eastAsia="en-US"/>
              </w:rPr>
              <w:t>29/04/2021</w:t>
            </w:r>
          </w:p>
        </w:tc>
      </w:tr>
      <w:tr w:rsidR="00DD1E96" w:rsidRPr="0032182E" w14:paraId="3DBC8D79"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46F8ACBA" w14:textId="77777777" w:rsidR="00DD1E96" w:rsidRPr="0032182E" w:rsidRDefault="00DD1E96">
            <w:pPr>
              <w:pStyle w:val="Tabletext"/>
              <w:rPr>
                <w:lang w:eastAsia="en-US"/>
              </w:rPr>
            </w:pPr>
            <w:r w:rsidRPr="0032182E">
              <w:rPr>
                <w:lang w:eastAsia="en-US"/>
              </w:rPr>
              <w:t>24</w:t>
            </w:r>
          </w:p>
        </w:tc>
        <w:tc>
          <w:tcPr>
            <w:tcW w:w="1135" w:type="dxa"/>
            <w:tcBorders>
              <w:top w:val="single" w:sz="4" w:space="0" w:color="auto"/>
              <w:left w:val="nil"/>
              <w:bottom w:val="single" w:sz="4" w:space="0" w:color="auto"/>
              <w:right w:val="nil"/>
            </w:tcBorders>
            <w:hideMark/>
          </w:tcPr>
          <w:p w14:paraId="4D073F86" w14:textId="77777777" w:rsidR="00DD1E96" w:rsidRPr="0032182E" w:rsidRDefault="00DD1E96">
            <w:pPr>
              <w:pStyle w:val="Tabletext"/>
              <w:rPr>
                <w:lang w:eastAsia="en-US"/>
              </w:rPr>
            </w:pPr>
            <w:r w:rsidRPr="0032182E">
              <w:rPr>
                <w:lang w:eastAsia="en-US"/>
              </w:rPr>
              <w:t>$50</w:t>
            </w:r>
          </w:p>
        </w:tc>
        <w:tc>
          <w:tcPr>
            <w:tcW w:w="1276" w:type="dxa"/>
            <w:gridSpan w:val="2"/>
            <w:tcBorders>
              <w:top w:val="single" w:sz="4" w:space="0" w:color="auto"/>
              <w:left w:val="nil"/>
              <w:bottom w:val="single" w:sz="4" w:space="0" w:color="auto"/>
              <w:right w:val="nil"/>
            </w:tcBorders>
            <w:hideMark/>
          </w:tcPr>
          <w:p w14:paraId="2A1CDD5C" w14:textId="77777777" w:rsidR="00DD1E96" w:rsidRPr="0032182E" w:rsidRDefault="00DD1E96">
            <w:pPr>
              <w:pStyle w:val="Tabletext"/>
              <w:rPr>
                <w:lang w:eastAsia="en-US"/>
              </w:rPr>
            </w:pPr>
            <w:r w:rsidRPr="0032182E">
              <w:rPr>
                <w:lang w:eastAsia="en-US"/>
              </w:rPr>
              <w:t>At least 99.95% platinum</w:t>
            </w:r>
          </w:p>
        </w:tc>
        <w:tc>
          <w:tcPr>
            <w:tcW w:w="1600" w:type="dxa"/>
            <w:tcBorders>
              <w:top w:val="single" w:sz="4" w:space="0" w:color="auto"/>
              <w:left w:val="nil"/>
              <w:bottom w:val="single" w:sz="4" w:space="0" w:color="auto"/>
              <w:right w:val="nil"/>
            </w:tcBorders>
            <w:hideMark/>
          </w:tcPr>
          <w:p w14:paraId="3064D88E" w14:textId="77777777" w:rsidR="00DD1E96" w:rsidRPr="0032182E" w:rsidRDefault="00DD1E96">
            <w:pPr>
              <w:pStyle w:val="Tabletext"/>
              <w:rPr>
                <w:lang w:eastAsia="en-US"/>
              </w:rPr>
            </w:pPr>
            <w:r w:rsidRPr="0032182E">
              <w:rPr>
                <w:lang w:eastAsia="en-US"/>
              </w:rPr>
              <w:t>15.610 ± 0.050</w:t>
            </w:r>
          </w:p>
        </w:tc>
        <w:tc>
          <w:tcPr>
            <w:tcW w:w="848" w:type="dxa"/>
            <w:tcBorders>
              <w:top w:val="single" w:sz="4" w:space="0" w:color="auto"/>
              <w:left w:val="nil"/>
              <w:bottom w:val="single" w:sz="4" w:space="0" w:color="auto"/>
              <w:right w:val="nil"/>
            </w:tcBorders>
            <w:hideMark/>
          </w:tcPr>
          <w:p w14:paraId="27D49A07" w14:textId="77777777" w:rsidR="00DD1E96" w:rsidRPr="0032182E" w:rsidRDefault="00DD1E96">
            <w:pPr>
              <w:pStyle w:val="Tabletext"/>
              <w:rPr>
                <w:lang w:eastAsia="en-US"/>
              </w:rPr>
            </w:pPr>
            <w:r w:rsidRPr="0032182E">
              <w:rPr>
                <w:lang w:eastAsia="en-US"/>
              </w:rPr>
              <w:t>25.60</w:t>
            </w:r>
          </w:p>
        </w:tc>
        <w:tc>
          <w:tcPr>
            <w:tcW w:w="708" w:type="dxa"/>
            <w:tcBorders>
              <w:top w:val="single" w:sz="4" w:space="0" w:color="auto"/>
              <w:left w:val="nil"/>
              <w:bottom w:val="single" w:sz="4" w:space="0" w:color="auto"/>
              <w:right w:val="nil"/>
            </w:tcBorders>
            <w:hideMark/>
          </w:tcPr>
          <w:p w14:paraId="2225BB3D" w14:textId="77777777" w:rsidR="00DD1E96" w:rsidRPr="0032182E" w:rsidRDefault="00DD1E96">
            <w:pPr>
              <w:pStyle w:val="Tabletext"/>
              <w:rPr>
                <w:lang w:eastAsia="en-US"/>
              </w:rPr>
            </w:pPr>
            <w:r w:rsidRPr="0032182E">
              <w:rPr>
                <w:lang w:eastAsia="en-US"/>
              </w:rPr>
              <w:t>2.50</w:t>
            </w:r>
          </w:p>
        </w:tc>
        <w:tc>
          <w:tcPr>
            <w:tcW w:w="454" w:type="dxa"/>
            <w:gridSpan w:val="2"/>
            <w:tcBorders>
              <w:top w:val="single" w:sz="4" w:space="0" w:color="auto"/>
              <w:left w:val="nil"/>
              <w:bottom w:val="single" w:sz="4" w:space="0" w:color="auto"/>
              <w:right w:val="nil"/>
            </w:tcBorders>
            <w:hideMark/>
          </w:tcPr>
          <w:p w14:paraId="1C8CCB95"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606AE459"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7FC726A2" w14:textId="77777777" w:rsidR="00DD1E96" w:rsidRPr="0032182E" w:rsidRDefault="00DD1E96">
            <w:pPr>
              <w:pStyle w:val="Tabletext"/>
              <w:rPr>
                <w:lang w:eastAsia="en-US"/>
              </w:rPr>
            </w:pPr>
            <w:r w:rsidRPr="0032182E">
              <w:rPr>
                <w:lang w:eastAsia="en-US"/>
              </w:rPr>
              <w:t>O10</w:t>
            </w:r>
          </w:p>
        </w:tc>
        <w:tc>
          <w:tcPr>
            <w:tcW w:w="604" w:type="dxa"/>
            <w:tcBorders>
              <w:top w:val="single" w:sz="4" w:space="0" w:color="auto"/>
              <w:left w:val="nil"/>
              <w:bottom w:val="single" w:sz="4" w:space="0" w:color="auto"/>
              <w:right w:val="nil"/>
            </w:tcBorders>
            <w:hideMark/>
          </w:tcPr>
          <w:p w14:paraId="1622222B" w14:textId="77777777" w:rsidR="00DD1E96" w:rsidRPr="0032182E" w:rsidRDefault="00DD1E96">
            <w:pPr>
              <w:pStyle w:val="Tabletext"/>
              <w:rPr>
                <w:lang w:eastAsia="en-US"/>
              </w:rPr>
            </w:pPr>
            <w:r w:rsidRPr="0032182E">
              <w:rPr>
                <w:lang w:eastAsia="en-US"/>
              </w:rPr>
              <w:t>R23</w:t>
            </w:r>
          </w:p>
        </w:tc>
        <w:tc>
          <w:tcPr>
            <w:tcW w:w="1195" w:type="dxa"/>
            <w:gridSpan w:val="4"/>
            <w:tcBorders>
              <w:top w:val="single" w:sz="4" w:space="0" w:color="auto"/>
              <w:left w:val="nil"/>
              <w:bottom w:val="single" w:sz="4" w:space="0" w:color="auto"/>
              <w:right w:val="nil"/>
            </w:tcBorders>
            <w:hideMark/>
          </w:tcPr>
          <w:p w14:paraId="36859547" w14:textId="77777777" w:rsidR="00DD1E96" w:rsidRPr="0032182E" w:rsidRDefault="00DD1E96">
            <w:pPr>
              <w:pStyle w:val="Tabletext"/>
              <w:rPr>
                <w:lang w:eastAsia="en-US"/>
              </w:rPr>
            </w:pPr>
            <w:r w:rsidRPr="0032182E">
              <w:rPr>
                <w:lang w:eastAsia="en-US"/>
              </w:rPr>
              <w:t>29/04/2021</w:t>
            </w:r>
          </w:p>
        </w:tc>
      </w:tr>
      <w:tr w:rsidR="00DD1E96" w:rsidRPr="0032182E" w14:paraId="14635FBA"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058C3C25" w14:textId="77777777" w:rsidR="00DD1E96" w:rsidRPr="0032182E" w:rsidRDefault="00DD1E96">
            <w:pPr>
              <w:pStyle w:val="Tabletext"/>
              <w:rPr>
                <w:lang w:eastAsia="en-US"/>
              </w:rPr>
            </w:pPr>
            <w:r w:rsidRPr="0032182E">
              <w:rPr>
                <w:lang w:eastAsia="en-US"/>
              </w:rPr>
              <w:t>25</w:t>
            </w:r>
          </w:p>
        </w:tc>
        <w:tc>
          <w:tcPr>
            <w:tcW w:w="1135" w:type="dxa"/>
            <w:tcBorders>
              <w:top w:val="single" w:sz="4" w:space="0" w:color="auto"/>
              <w:left w:val="nil"/>
              <w:bottom w:val="single" w:sz="4" w:space="0" w:color="auto"/>
              <w:right w:val="nil"/>
            </w:tcBorders>
            <w:hideMark/>
          </w:tcPr>
          <w:p w14:paraId="6FEBFB1B"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4B0D2655"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52845788"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3A1ECF47"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4B02AC96" w14:textId="77777777" w:rsidR="00DD1E96" w:rsidRPr="0032182E" w:rsidRDefault="00DD1E96">
            <w:pPr>
              <w:pStyle w:val="Tabletext"/>
              <w:rPr>
                <w:lang w:eastAsia="en-US"/>
              </w:rPr>
            </w:pPr>
            <w:r w:rsidRPr="0032182E">
              <w:rPr>
                <w:lang w:eastAsia="en-US"/>
              </w:rPr>
              <w:t>3.50</w:t>
            </w:r>
          </w:p>
        </w:tc>
        <w:tc>
          <w:tcPr>
            <w:tcW w:w="454" w:type="dxa"/>
            <w:gridSpan w:val="2"/>
            <w:tcBorders>
              <w:top w:val="single" w:sz="4" w:space="0" w:color="auto"/>
              <w:left w:val="nil"/>
              <w:bottom w:val="single" w:sz="4" w:space="0" w:color="auto"/>
              <w:right w:val="nil"/>
            </w:tcBorders>
            <w:hideMark/>
          </w:tcPr>
          <w:p w14:paraId="40A3CF82"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675C7FF9"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62A653D0" w14:textId="77777777" w:rsidR="00DD1E96" w:rsidRPr="0032182E" w:rsidRDefault="00DD1E96">
            <w:pPr>
              <w:pStyle w:val="Tabletext"/>
              <w:rPr>
                <w:lang w:eastAsia="en-US"/>
              </w:rPr>
            </w:pPr>
            <w:r w:rsidRPr="0032182E">
              <w:rPr>
                <w:lang w:eastAsia="en-US"/>
              </w:rPr>
              <w:t>O6</w:t>
            </w:r>
          </w:p>
        </w:tc>
        <w:tc>
          <w:tcPr>
            <w:tcW w:w="604" w:type="dxa"/>
            <w:tcBorders>
              <w:top w:val="single" w:sz="4" w:space="0" w:color="auto"/>
              <w:left w:val="nil"/>
              <w:bottom w:val="single" w:sz="4" w:space="0" w:color="auto"/>
              <w:right w:val="nil"/>
            </w:tcBorders>
            <w:hideMark/>
          </w:tcPr>
          <w:p w14:paraId="21EA4308" w14:textId="77777777" w:rsidR="00DD1E96" w:rsidRPr="0032182E" w:rsidRDefault="00DD1E96">
            <w:pPr>
              <w:pStyle w:val="Tabletext"/>
              <w:rPr>
                <w:lang w:eastAsia="en-US"/>
              </w:rPr>
            </w:pPr>
            <w:r w:rsidRPr="0032182E">
              <w:rPr>
                <w:lang w:eastAsia="en-US"/>
              </w:rPr>
              <w:t>R24</w:t>
            </w:r>
          </w:p>
        </w:tc>
        <w:tc>
          <w:tcPr>
            <w:tcW w:w="1195" w:type="dxa"/>
            <w:gridSpan w:val="4"/>
            <w:tcBorders>
              <w:top w:val="single" w:sz="4" w:space="0" w:color="auto"/>
              <w:left w:val="nil"/>
              <w:bottom w:val="single" w:sz="4" w:space="0" w:color="auto"/>
              <w:right w:val="nil"/>
            </w:tcBorders>
            <w:hideMark/>
          </w:tcPr>
          <w:p w14:paraId="331A5609" w14:textId="77777777" w:rsidR="00DD1E96" w:rsidRPr="0032182E" w:rsidRDefault="00DD1E96">
            <w:pPr>
              <w:pStyle w:val="Tabletext"/>
              <w:rPr>
                <w:lang w:eastAsia="en-US"/>
              </w:rPr>
            </w:pPr>
            <w:r w:rsidRPr="0032182E">
              <w:rPr>
                <w:lang w:eastAsia="en-US"/>
              </w:rPr>
              <w:t>29/04/2021</w:t>
            </w:r>
          </w:p>
        </w:tc>
      </w:tr>
      <w:tr w:rsidR="00DD1E96" w:rsidRPr="0032182E" w14:paraId="508F8F8B"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435C2ED9" w14:textId="77777777" w:rsidR="00DD1E96" w:rsidRPr="0032182E" w:rsidRDefault="00DD1E96">
            <w:pPr>
              <w:pStyle w:val="Tabletext"/>
              <w:rPr>
                <w:lang w:eastAsia="en-US"/>
              </w:rPr>
            </w:pPr>
            <w:r w:rsidRPr="0032182E">
              <w:rPr>
                <w:lang w:eastAsia="en-US"/>
              </w:rPr>
              <w:t>26</w:t>
            </w:r>
          </w:p>
        </w:tc>
        <w:tc>
          <w:tcPr>
            <w:tcW w:w="1135" w:type="dxa"/>
            <w:tcBorders>
              <w:top w:val="single" w:sz="4" w:space="0" w:color="auto"/>
              <w:left w:val="nil"/>
              <w:bottom w:val="single" w:sz="4" w:space="0" w:color="auto"/>
              <w:right w:val="nil"/>
            </w:tcBorders>
            <w:hideMark/>
          </w:tcPr>
          <w:p w14:paraId="427E1139" w14:textId="77777777" w:rsidR="00DD1E96" w:rsidRPr="0032182E" w:rsidRDefault="00DD1E96">
            <w:pPr>
              <w:pStyle w:val="Tabletext"/>
              <w:rPr>
                <w:lang w:eastAsia="en-US"/>
              </w:rPr>
            </w:pPr>
            <w:r w:rsidRPr="0032182E">
              <w:rPr>
                <w:lang w:eastAsia="en-US"/>
              </w:rPr>
              <w:t>$500</w:t>
            </w:r>
          </w:p>
        </w:tc>
        <w:tc>
          <w:tcPr>
            <w:tcW w:w="1276" w:type="dxa"/>
            <w:gridSpan w:val="2"/>
            <w:tcBorders>
              <w:top w:val="single" w:sz="4" w:space="0" w:color="auto"/>
              <w:left w:val="nil"/>
              <w:bottom w:val="single" w:sz="4" w:space="0" w:color="auto"/>
              <w:right w:val="nil"/>
            </w:tcBorders>
            <w:hideMark/>
          </w:tcPr>
          <w:p w14:paraId="7967A21A"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17C2BCF4" w14:textId="77777777" w:rsidR="00DD1E96" w:rsidRPr="0032182E" w:rsidRDefault="00DD1E96">
            <w:pPr>
              <w:pStyle w:val="Tabletext"/>
              <w:rPr>
                <w:lang w:eastAsia="en-US"/>
              </w:rPr>
            </w:pPr>
            <w:r w:rsidRPr="0032182E">
              <w:rPr>
                <w:lang w:eastAsia="en-US"/>
              </w:rPr>
              <w:t>155.583 ± 0.050</w:t>
            </w:r>
          </w:p>
        </w:tc>
        <w:tc>
          <w:tcPr>
            <w:tcW w:w="848" w:type="dxa"/>
            <w:tcBorders>
              <w:top w:val="single" w:sz="4" w:space="0" w:color="auto"/>
              <w:left w:val="nil"/>
              <w:bottom w:val="single" w:sz="4" w:space="0" w:color="auto"/>
              <w:right w:val="nil"/>
            </w:tcBorders>
            <w:hideMark/>
          </w:tcPr>
          <w:p w14:paraId="24D799B6" w14:textId="77777777" w:rsidR="00DD1E96" w:rsidRPr="0032182E" w:rsidRDefault="00DD1E96">
            <w:pPr>
              <w:pStyle w:val="Tabletext"/>
              <w:rPr>
                <w:lang w:eastAsia="en-US"/>
              </w:rPr>
            </w:pPr>
            <w:r w:rsidRPr="0032182E">
              <w:rPr>
                <w:lang w:eastAsia="en-US"/>
              </w:rPr>
              <w:t>50.80</w:t>
            </w:r>
          </w:p>
        </w:tc>
        <w:tc>
          <w:tcPr>
            <w:tcW w:w="708" w:type="dxa"/>
            <w:tcBorders>
              <w:top w:val="single" w:sz="4" w:space="0" w:color="auto"/>
              <w:left w:val="nil"/>
              <w:bottom w:val="single" w:sz="4" w:space="0" w:color="auto"/>
              <w:right w:val="nil"/>
            </w:tcBorders>
            <w:hideMark/>
          </w:tcPr>
          <w:p w14:paraId="7E309003" w14:textId="77777777" w:rsidR="00DD1E96" w:rsidRPr="0032182E" w:rsidRDefault="00DD1E96">
            <w:pPr>
              <w:pStyle w:val="Tabletext"/>
              <w:rPr>
                <w:lang w:eastAsia="en-US"/>
              </w:rPr>
            </w:pPr>
            <w:r w:rsidRPr="0032182E">
              <w:rPr>
                <w:lang w:eastAsia="en-US"/>
              </w:rPr>
              <w:t>5.90</w:t>
            </w:r>
          </w:p>
        </w:tc>
        <w:tc>
          <w:tcPr>
            <w:tcW w:w="454" w:type="dxa"/>
            <w:gridSpan w:val="2"/>
            <w:tcBorders>
              <w:top w:val="single" w:sz="4" w:space="0" w:color="auto"/>
              <w:left w:val="nil"/>
              <w:bottom w:val="single" w:sz="4" w:space="0" w:color="auto"/>
              <w:right w:val="nil"/>
            </w:tcBorders>
            <w:hideMark/>
          </w:tcPr>
          <w:p w14:paraId="2811CC6F"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4DDC9637"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27B984B"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7A8E46B1" w14:textId="77777777" w:rsidR="00DD1E96" w:rsidRPr="0032182E" w:rsidRDefault="00DD1E96">
            <w:pPr>
              <w:pStyle w:val="Tabletext"/>
              <w:rPr>
                <w:lang w:eastAsia="en-US"/>
              </w:rPr>
            </w:pPr>
            <w:r w:rsidRPr="0032182E">
              <w:rPr>
                <w:lang w:eastAsia="en-US"/>
              </w:rPr>
              <w:t>R25</w:t>
            </w:r>
          </w:p>
        </w:tc>
        <w:tc>
          <w:tcPr>
            <w:tcW w:w="1195" w:type="dxa"/>
            <w:gridSpan w:val="4"/>
            <w:tcBorders>
              <w:top w:val="single" w:sz="4" w:space="0" w:color="auto"/>
              <w:left w:val="nil"/>
              <w:bottom w:val="single" w:sz="4" w:space="0" w:color="auto"/>
              <w:right w:val="nil"/>
            </w:tcBorders>
            <w:hideMark/>
          </w:tcPr>
          <w:p w14:paraId="3F3ADF26" w14:textId="77777777" w:rsidR="00DD1E96" w:rsidRPr="0032182E" w:rsidRDefault="00DD1E96">
            <w:pPr>
              <w:pStyle w:val="Tabletext"/>
              <w:rPr>
                <w:lang w:eastAsia="en-US"/>
              </w:rPr>
            </w:pPr>
            <w:r w:rsidRPr="0032182E">
              <w:rPr>
                <w:lang w:eastAsia="en-US"/>
              </w:rPr>
              <w:t>29/04/2021</w:t>
            </w:r>
          </w:p>
        </w:tc>
      </w:tr>
      <w:tr w:rsidR="00DD1E96" w:rsidRPr="0032182E" w14:paraId="63E2542B"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2E82A010" w14:textId="77777777" w:rsidR="00DD1E96" w:rsidRPr="0032182E" w:rsidRDefault="00DD1E96">
            <w:pPr>
              <w:pStyle w:val="Tabletext"/>
              <w:rPr>
                <w:lang w:eastAsia="en-US"/>
              </w:rPr>
            </w:pPr>
            <w:r w:rsidRPr="0032182E">
              <w:rPr>
                <w:lang w:eastAsia="en-US"/>
              </w:rPr>
              <w:t>27</w:t>
            </w:r>
          </w:p>
        </w:tc>
        <w:tc>
          <w:tcPr>
            <w:tcW w:w="1135" w:type="dxa"/>
            <w:tcBorders>
              <w:top w:val="single" w:sz="4" w:space="0" w:color="auto"/>
              <w:left w:val="nil"/>
              <w:bottom w:val="single" w:sz="4" w:space="0" w:color="auto"/>
              <w:right w:val="nil"/>
            </w:tcBorders>
            <w:hideMark/>
          </w:tcPr>
          <w:p w14:paraId="6443541C"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05FEAF43"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6963ED6"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1CF552A3" w14:textId="77777777" w:rsidR="00DD1E96" w:rsidRPr="0032182E" w:rsidRDefault="00DD1E96">
            <w:pPr>
              <w:pStyle w:val="Tabletext"/>
              <w:rPr>
                <w:lang w:eastAsia="en-US"/>
              </w:rPr>
            </w:pPr>
            <w:r w:rsidRPr="0032182E">
              <w:rPr>
                <w:lang w:eastAsia="en-US"/>
              </w:rPr>
              <w:t>40.90</w:t>
            </w:r>
          </w:p>
        </w:tc>
        <w:tc>
          <w:tcPr>
            <w:tcW w:w="708" w:type="dxa"/>
            <w:tcBorders>
              <w:top w:val="single" w:sz="4" w:space="0" w:color="auto"/>
              <w:left w:val="nil"/>
              <w:bottom w:val="single" w:sz="4" w:space="0" w:color="auto"/>
              <w:right w:val="nil"/>
            </w:tcBorders>
            <w:hideMark/>
          </w:tcPr>
          <w:p w14:paraId="0A700837" w14:textId="77777777" w:rsidR="00DD1E96" w:rsidRPr="0032182E" w:rsidRDefault="00DD1E96">
            <w:pPr>
              <w:pStyle w:val="Tabletext"/>
              <w:rPr>
                <w:lang w:eastAsia="en-US"/>
              </w:rPr>
            </w:pPr>
            <w:r w:rsidRPr="0032182E">
              <w:rPr>
                <w:lang w:eastAsia="en-US"/>
              </w:rPr>
              <w:t>3.50</w:t>
            </w:r>
          </w:p>
        </w:tc>
        <w:tc>
          <w:tcPr>
            <w:tcW w:w="454" w:type="dxa"/>
            <w:gridSpan w:val="2"/>
            <w:tcBorders>
              <w:top w:val="single" w:sz="4" w:space="0" w:color="auto"/>
              <w:left w:val="nil"/>
              <w:bottom w:val="single" w:sz="4" w:space="0" w:color="auto"/>
              <w:right w:val="nil"/>
            </w:tcBorders>
            <w:hideMark/>
          </w:tcPr>
          <w:p w14:paraId="06F7E706"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6F6677C4"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490D88F2" w14:textId="77777777" w:rsidR="00DD1E96" w:rsidRPr="0032182E" w:rsidRDefault="00DD1E96">
            <w:pPr>
              <w:pStyle w:val="Tabletext"/>
              <w:rPr>
                <w:lang w:eastAsia="en-US"/>
              </w:rPr>
            </w:pPr>
            <w:r w:rsidRPr="0032182E">
              <w:rPr>
                <w:lang w:eastAsia="en-US"/>
              </w:rPr>
              <w:t>O14</w:t>
            </w:r>
          </w:p>
        </w:tc>
        <w:tc>
          <w:tcPr>
            <w:tcW w:w="604" w:type="dxa"/>
            <w:tcBorders>
              <w:top w:val="single" w:sz="4" w:space="0" w:color="auto"/>
              <w:left w:val="nil"/>
              <w:bottom w:val="single" w:sz="4" w:space="0" w:color="auto"/>
              <w:right w:val="nil"/>
            </w:tcBorders>
            <w:hideMark/>
          </w:tcPr>
          <w:p w14:paraId="274B97BD" w14:textId="77777777" w:rsidR="00DD1E96" w:rsidRPr="0032182E" w:rsidRDefault="00DD1E96">
            <w:pPr>
              <w:pStyle w:val="Tabletext"/>
              <w:rPr>
                <w:lang w:eastAsia="en-US"/>
              </w:rPr>
            </w:pPr>
            <w:r w:rsidRPr="0032182E">
              <w:rPr>
                <w:lang w:eastAsia="en-US"/>
              </w:rPr>
              <w:t>R26</w:t>
            </w:r>
          </w:p>
        </w:tc>
        <w:tc>
          <w:tcPr>
            <w:tcW w:w="1195" w:type="dxa"/>
            <w:gridSpan w:val="4"/>
            <w:tcBorders>
              <w:top w:val="single" w:sz="4" w:space="0" w:color="auto"/>
              <w:left w:val="nil"/>
              <w:bottom w:val="single" w:sz="4" w:space="0" w:color="auto"/>
              <w:right w:val="nil"/>
            </w:tcBorders>
            <w:hideMark/>
          </w:tcPr>
          <w:p w14:paraId="1A08EFC0" w14:textId="77777777" w:rsidR="00DD1E96" w:rsidRPr="0032182E" w:rsidRDefault="00DD1E96">
            <w:pPr>
              <w:pStyle w:val="Tabletext"/>
              <w:rPr>
                <w:lang w:eastAsia="en-US"/>
              </w:rPr>
            </w:pPr>
            <w:r w:rsidRPr="0032182E">
              <w:rPr>
                <w:lang w:eastAsia="en-US"/>
              </w:rPr>
              <w:t>29/04/2021</w:t>
            </w:r>
          </w:p>
        </w:tc>
      </w:tr>
      <w:tr w:rsidR="00DD1E96" w:rsidRPr="0032182E" w14:paraId="4D840214"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7CC3D108" w14:textId="77777777" w:rsidR="00DD1E96" w:rsidRPr="0032182E" w:rsidRDefault="00DD1E96">
            <w:pPr>
              <w:pStyle w:val="Tabletext"/>
              <w:rPr>
                <w:lang w:eastAsia="en-US"/>
              </w:rPr>
            </w:pPr>
            <w:r w:rsidRPr="0032182E">
              <w:rPr>
                <w:lang w:eastAsia="en-US"/>
              </w:rPr>
              <w:t>28</w:t>
            </w:r>
          </w:p>
        </w:tc>
        <w:tc>
          <w:tcPr>
            <w:tcW w:w="1135" w:type="dxa"/>
            <w:tcBorders>
              <w:top w:val="single" w:sz="4" w:space="0" w:color="auto"/>
              <w:left w:val="nil"/>
              <w:bottom w:val="single" w:sz="4" w:space="0" w:color="auto"/>
              <w:right w:val="nil"/>
            </w:tcBorders>
            <w:hideMark/>
          </w:tcPr>
          <w:p w14:paraId="7F3710D2" w14:textId="77777777" w:rsidR="00DD1E96" w:rsidRPr="0032182E" w:rsidRDefault="00DD1E96">
            <w:pPr>
              <w:pStyle w:val="Tabletext"/>
              <w:rPr>
                <w:lang w:eastAsia="en-US"/>
              </w:rPr>
            </w:pPr>
            <w:r w:rsidRPr="0032182E">
              <w:rPr>
                <w:lang w:eastAsia="en-US"/>
              </w:rPr>
              <w:t>$100</w:t>
            </w:r>
          </w:p>
        </w:tc>
        <w:tc>
          <w:tcPr>
            <w:tcW w:w="1276" w:type="dxa"/>
            <w:gridSpan w:val="2"/>
            <w:tcBorders>
              <w:top w:val="single" w:sz="4" w:space="0" w:color="auto"/>
              <w:left w:val="nil"/>
              <w:bottom w:val="single" w:sz="4" w:space="0" w:color="auto"/>
              <w:right w:val="nil"/>
            </w:tcBorders>
            <w:hideMark/>
          </w:tcPr>
          <w:p w14:paraId="7E8D3E4C"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0B9BED1D" w14:textId="77777777" w:rsidR="00DD1E96" w:rsidRPr="0032182E" w:rsidRDefault="00DD1E96">
            <w:pPr>
              <w:pStyle w:val="Tabletext"/>
              <w:rPr>
                <w:lang w:eastAsia="en-US"/>
              </w:rPr>
            </w:pPr>
            <w:r w:rsidRPr="0032182E">
              <w:rPr>
                <w:lang w:eastAsia="en-US"/>
              </w:rPr>
              <w:t>31.157 ± 0.050</w:t>
            </w:r>
          </w:p>
        </w:tc>
        <w:tc>
          <w:tcPr>
            <w:tcW w:w="848" w:type="dxa"/>
            <w:tcBorders>
              <w:top w:val="single" w:sz="4" w:space="0" w:color="auto"/>
              <w:left w:val="nil"/>
              <w:bottom w:val="single" w:sz="4" w:space="0" w:color="auto"/>
              <w:right w:val="nil"/>
            </w:tcBorders>
            <w:hideMark/>
          </w:tcPr>
          <w:p w14:paraId="77E41C9E"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052AC440" w14:textId="77777777" w:rsidR="00DD1E96" w:rsidRPr="0032182E" w:rsidRDefault="00DD1E96">
            <w:pPr>
              <w:pStyle w:val="Tabletext"/>
              <w:rPr>
                <w:lang w:eastAsia="en-US"/>
              </w:rPr>
            </w:pPr>
            <w:r w:rsidRPr="0032182E">
              <w:rPr>
                <w:lang w:eastAsia="en-US"/>
              </w:rPr>
              <w:t>2.95</w:t>
            </w:r>
          </w:p>
        </w:tc>
        <w:tc>
          <w:tcPr>
            <w:tcW w:w="454" w:type="dxa"/>
            <w:gridSpan w:val="2"/>
            <w:tcBorders>
              <w:top w:val="single" w:sz="4" w:space="0" w:color="auto"/>
              <w:left w:val="nil"/>
              <w:bottom w:val="single" w:sz="4" w:space="0" w:color="auto"/>
              <w:right w:val="nil"/>
            </w:tcBorders>
            <w:hideMark/>
          </w:tcPr>
          <w:p w14:paraId="54B77FA0"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EA7F5B1"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C89559A" w14:textId="77777777" w:rsidR="00DD1E96" w:rsidRPr="0032182E" w:rsidRDefault="00DD1E96">
            <w:pPr>
              <w:pStyle w:val="Tabletext"/>
              <w:rPr>
                <w:lang w:eastAsia="en-US"/>
              </w:rPr>
            </w:pPr>
            <w:r w:rsidRPr="0032182E">
              <w:rPr>
                <w:lang w:eastAsia="en-US"/>
              </w:rPr>
              <w:t>O15</w:t>
            </w:r>
          </w:p>
        </w:tc>
        <w:tc>
          <w:tcPr>
            <w:tcW w:w="604" w:type="dxa"/>
            <w:tcBorders>
              <w:top w:val="single" w:sz="4" w:space="0" w:color="auto"/>
              <w:left w:val="nil"/>
              <w:bottom w:val="single" w:sz="4" w:space="0" w:color="auto"/>
              <w:right w:val="nil"/>
            </w:tcBorders>
            <w:hideMark/>
          </w:tcPr>
          <w:p w14:paraId="2BA5C7AB" w14:textId="77777777" w:rsidR="00DD1E96" w:rsidRPr="0032182E" w:rsidRDefault="00DD1E96">
            <w:pPr>
              <w:pStyle w:val="Tabletext"/>
              <w:rPr>
                <w:lang w:eastAsia="en-US"/>
              </w:rPr>
            </w:pPr>
            <w:r w:rsidRPr="0032182E">
              <w:rPr>
                <w:lang w:eastAsia="en-US"/>
              </w:rPr>
              <w:t>R27</w:t>
            </w:r>
          </w:p>
        </w:tc>
        <w:tc>
          <w:tcPr>
            <w:tcW w:w="1195" w:type="dxa"/>
            <w:gridSpan w:val="4"/>
            <w:tcBorders>
              <w:top w:val="single" w:sz="4" w:space="0" w:color="auto"/>
              <w:left w:val="nil"/>
              <w:bottom w:val="single" w:sz="4" w:space="0" w:color="auto"/>
              <w:right w:val="nil"/>
            </w:tcBorders>
            <w:hideMark/>
          </w:tcPr>
          <w:p w14:paraId="11E9B2FB" w14:textId="77777777" w:rsidR="00DD1E96" w:rsidRPr="0032182E" w:rsidRDefault="00DD1E96">
            <w:pPr>
              <w:pStyle w:val="Tabletext"/>
              <w:rPr>
                <w:lang w:eastAsia="en-US"/>
              </w:rPr>
            </w:pPr>
            <w:r w:rsidRPr="0032182E">
              <w:rPr>
                <w:lang w:eastAsia="en-US"/>
              </w:rPr>
              <w:t>29/04/2021</w:t>
            </w:r>
          </w:p>
        </w:tc>
      </w:tr>
      <w:tr w:rsidR="00DD1E96" w:rsidRPr="0032182E" w14:paraId="0C1F4330"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5C508A43" w14:textId="77777777" w:rsidR="00DD1E96" w:rsidRPr="0032182E" w:rsidRDefault="00DD1E96">
            <w:pPr>
              <w:pStyle w:val="Tabletext"/>
              <w:rPr>
                <w:lang w:eastAsia="en-US"/>
              </w:rPr>
            </w:pPr>
            <w:r w:rsidRPr="0032182E">
              <w:rPr>
                <w:lang w:eastAsia="en-US"/>
              </w:rPr>
              <w:t>29</w:t>
            </w:r>
          </w:p>
        </w:tc>
        <w:tc>
          <w:tcPr>
            <w:tcW w:w="1135" w:type="dxa"/>
            <w:tcBorders>
              <w:top w:val="single" w:sz="4" w:space="0" w:color="auto"/>
              <w:left w:val="nil"/>
              <w:bottom w:val="single" w:sz="4" w:space="0" w:color="auto"/>
              <w:right w:val="nil"/>
            </w:tcBorders>
            <w:hideMark/>
          </w:tcPr>
          <w:p w14:paraId="18D513BE" w14:textId="77777777" w:rsidR="00DD1E96" w:rsidRPr="0032182E" w:rsidRDefault="00DD1E96">
            <w:pPr>
              <w:pStyle w:val="Tabletext"/>
              <w:rPr>
                <w:lang w:eastAsia="en-US"/>
              </w:rPr>
            </w:pPr>
            <w:r w:rsidRPr="0032182E">
              <w:rPr>
                <w:lang w:eastAsia="en-US"/>
              </w:rPr>
              <w:t>$30</w:t>
            </w:r>
          </w:p>
        </w:tc>
        <w:tc>
          <w:tcPr>
            <w:tcW w:w="1276" w:type="dxa"/>
            <w:gridSpan w:val="2"/>
            <w:tcBorders>
              <w:top w:val="single" w:sz="4" w:space="0" w:color="auto"/>
              <w:left w:val="nil"/>
              <w:bottom w:val="single" w:sz="4" w:space="0" w:color="auto"/>
              <w:right w:val="nil"/>
            </w:tcBorders>
            <w:hideMark/>
          </w:tcPr>
          <w:p w14:paraId="41632CFA"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4C13B34" w14:textId="77777777" w:rsidR="00DD1E96" w:rsidRPr="0032182E" w:rsidRDefault="00DD1E96">
            <w:pPr>
              <w:pStyle w:val="Tabletext"/>
              <w:rPr>
                <w:lang w:eastAsia="en-US"/>
              </w:rPr>
            </w:pPr>
            <w:r w:rsidRPr="0032182E">
              <w:rPr>
                <w:lang w:eastAsia="en-US"/>
              </w:rPr>
              <w:t>1,002.100 ± 2.00</w:t>
            </w:r>
          </w:p>
        </w:tc>
        <w:tc>
          <w:tcPr>
            <w:tcW w:w="848" w:type="dxa"/>
            <w:tcBorders>
              <w:top w:val="single" w:sz="4" w:space="0" w:color="auto"/>
              <w:left w:val="nil"/>
              <w:bottom w:val="single" w:sz="4" w:space="0" w:color="auto"/>
              <w:right w:val="nil"/>
            </w:tcBorders>
            <w:hideMark/>
          </w:tcPr>
          <w:p w14:paraId="5408FF33" w14:textId="77777777" w:rsidR="00DD1E96" w:rsidRPr="0032182E" w:rsidRDefault="00DD1E96">
            <w:pPr>
              <w:pStyle w:val="Tabletext"/>
              <w:rPr>
                <w:lang w:eastAsia="en-US"/>
              </w:rPr>
            </w:pPr>
            <w:r w:rsidRPr="0032182E">
              <w:rPr>
                <w:lang w:eastAsia="en-US"/>
              </w:rPr>
              <w:t>100.90</w:t>
            </w:r>
          </w:p>
        </w:tc>
        <w:tc>
          <w:tcPr>
            <w:tcW w:w="708" w:type="dxa"/>
            <w:tcBorders>
              <w:top w:val="single" w:sz="4" w:space="0" w:color="auto"/>
              <w:left w:val="nil"/>
              <w:bottom w:val="single" w:sz="4" w:space="0" w:color="auto"/>
              <w:right w:val="nil"/>
            </w:tcBorders>
            <w:hideMark/>
          </w:tcPr>
          <w:p w14:paraId="7833220A" w14:textId="16A6E9AB" w:rsidR="00DD1E96" w:rsidRPr="0032182E" w:rsidRDefault="00DD1E96">
            <w:pPr>
              <w:pStyle w:val="Tabletext"/>
              <w:rPr>
                <w:lang w:eastAsia="en-US"/>
              </w:rPr>
            </w:pPr>
            <w:r w:rsidRPr="0032182E">
              <w:rPr>
                <w:lang w:eastAsia="en-US"/>
              </w:rPr>
              <w:t>1</w:t>
            </w:r>
            <w:r w:rsidR="00306746">
              <w:rPr>
                <w:lang w:eastAsia="en-US"/>
              </w:rPr>
              <w:t>7</w:t>
            </w:r>
            <w:r w:rsidRPr="0032182E">
              <w:rPr>
                <w:lang w:eastAsia="en-US"/>
              </w:rPr>
              <w:t>.</w:t>
            </w:r>
            <w:r w:rsidR="00306746">
              <w:rPr>
                <w:lang w:eastAsia="en-US"/>
              </w:rPr>
              <w:t>00</w:t>
            </w:r>
          </w:p>
        </w:tc>
        <w:tc>
          <w:tcPr>
            <w:tcW w:w="454" w:type="dxa"/>
            <w:gridSpan w:val="2"/>
            <w:tcBorders>
              <w:top w:val="single" w:sz="4" w:space="0" w:color="auto"/>
              <w:left w:val="nil"/>
              <w:bottom w:val="single" w:sz="4" w:space="0" w:color="auto"/>
              <w:right w:val="nil"/>
            </w:tcBorders>
            <w:hideMark/>
          </w:tcPr>
          <w:p w14:paraId="5CADC3A8"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1137DEC6"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76A0422"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292D5AA7" w14:textId="77777777" w:rsidR="00DD1E96" w:rsidRPr="0032182E" w:rsidRDefault="00DD1E96">
            <w:pPr>
              <w:pStyle w:val="Tabletext"/>
              <w:rPr>
                <w:lang w:eastAsia="en-US"/>
              </w:rPr>
            </w:pPr>
            <w:r w:rsidRPr="0032182E">
              <w:rPr>
                <w:lang w:eastAsia="en-US"/>
              </w:rPr>
              <w:t>R28</w:t>
            </w:r>
          </w:p>
        </w:tc>
        <w:tc>
          <w:tcPr>
            <w:tcW w:w="1195" w:type="dxa"/>
            <w:gridSpan w:val="4"/>
            <w:tcBorders>
              <w:top w:val="single" w:sz="4" w:space="0" w:color="auto"/>
              <w:left w:val="nil"/>
              <w:bottom w:val="single" w:sz="4" w:space="0" w:color="auto"/>
              <w:right w:val="nil"/>
            </w:tcBorders>
            <w:hideMark/>
          </w:tcPr>
          <w:p w14:paraId="4BFB8B63" w14:textId="77777777" w:rsidR="00DD1E96" w:rsidRPr="0032182E" w:rsidRDefault="00DD1E96">
            <w:pPr>
              <w:pStyle w:val="Tabletext"/>
              <w:rPr>
                <w:lang w:eastAsia="en-US"/>
              </w:rPr>
            </w:pPr>
            <w:r w:rsidRPr="0032182E">
              <w:rPr>
                <w:lang w:eastAsia="en-US"/>
              </w:rPr>
              <w:t>29/04/2021</w:t>
            </w:r>
          </w:p>
        </w:tc>
      </w:tr>
      <w:tr w:rsidR="00DD1E96" w:rsidRPr="0032182E" w14:paraId="5A2C405C"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26614355" w14:textId="77777777" w:rsidR="00DD1E96" w:rsidRPr="0032182E" w:rsidRDefault="00DD1E96">
            <w:pPr>
              <w:pStyle w:val="Tabletext"/>
              <w:rPr>
                <w:lang w:eastAsia="en-US"/>
              </w:rPr>
            </w:pPr>
            <w:r w:rsidRPr="0032182E">
              <w:rPr>
                <w:lang w:eastAsia="en-US"/>
              </w:rPr>
              <w:t>30</w:t>
            </w:r>
          </w:p>
        </w:tc>
        <w:tc>
          <w:tcPr>
            <w:tcW w:w="1135" w:type="dxa"/>
            <w:tcBorders>
              <w:top w:val="single" w:sz="4" w:space="0" w:color="auto"/>
              <w:left w:val="nil"/>
              <w:bottom w:val="single" w:sz="4" w:space="0" w:color="auto"/>
              <w:right w:val="nil"/>
            </w:tcBorders>
            <w:hideMark/>
          </w:tcPr>
          <w:p w14:paraId="7C60E4DF" w14:textId="77777777" w:rsidR="00DD1E96" w:rsidRPr="0032182E" w:rsidRDefault="00DD1E96">
            <w:pPr>
              <w:pStyle w:val="Tabletext"/>
              <w:rPr>
                <w:lang w:eastAsia="en-US"/>
              </w:rPr>
            </w:pPr>
            <w:r w:rsidRPr="0032182E">
              <w:rPr>
                <w:lang w:eastAsia="en-US"/>
              </w:rPr>
              <w:t>$3,000</w:t>
            </w:r>
          </w:p>
        </w:tc>
        <w:tc>
          <w:tcPr>
            <w:tcW w:w="1276" w:type="dxa"/>
            <w:gridSpan w:val="2"/>
            <w:tcBorders>
              <w:top w:val="single" w:sz="4" w:space="0" w:color="auto"/>
              <w:left w:val="nil"/>
              <w:bottom w:val="single" w:sz="4" w:space="0" w:color="auto"/>
              <w:right w:val="nil"/>
            </w:tcBorders>
            <w:hideMark/>
          </w:tcPr>
          <w:p w14:paraId="2C394CC7" w14:textId="77777777" w:rsidR="00DD1E96" w:rsidRPr="0032182E" w:rsidRDefault="00DD1E96">
            <w:pPr>
              <w:pStyle w:val="Tabletext"/>
              <w:rPr>
                <w:lang w:eastAsia="en-US"/>
              </w:rPr>
            </w:pPr>
            <w:r w:rsidRPr="0032182E">
              <w:rPr>
                <w:lang w:eastAsia="en-US"/>
              </w:rPr>
              <w:t>At least 99.99% gold</w:t>
            </w:r>
          </w:p>
        </w:tc>
        <w:tc>
          <w:tcPr>
            <w:tcW w:w="1600" w:type="dxa"/>
            <w:tcBorders>
              <w:top w:val="single" w:sz="4" w:space="0" w:color="auto"/>
              <w:left w:val="nil"/>
              <w:bottom w:val="single" w:sz="4" w:space="0" w:color="auto"/>
              <w:right w:val="nil"/>
            </w:tcBorders>
            <w:hideMark/>
          </w:tcPr>
          <w:p w14:paraId="2D433B3F" w14:textId="77777777" w:rsidR="00DD1E96" w:rsidRPr="0032182E" w:rsidRDefault="00DD1E96">
            <w:pPr>
              <w:pStyle w:val="Tabletext"/>
              <w:rPr>
                <w:lang w:eastAsia="en-US"/>
              </w:rPr>
            </w:pPr>
            <w:r w:rsidRPr="0032182E">
              <w:rPr>
                <w:lang w:eastAsia="en-US"/>
              </w:rPr>
              <w:t>1,000.200 ± 0.100</w:t>
            </w:r>
          </w:p>
        </w:tc>
        <w:tc>
          <w:tcPr>
            <w:tcW w:w="848" w:type="dxa"/>
            <w:tcBorders>
              <w:top w:val="single" w:sz="4" w:space="0" w:color="auto"/>
              <w:left w:val="nil"/>
              <w:bottom w:val="single" w:sz="4" w:space="0" w:color="auto"/>
              <w:right w:val="nil"/>
            </w:tcBorders>
            <w:hideMark/>
          </w:tcPr>
          <w:p w14:paraId="0744A845" w14:textId="77777777" w:rsidR="00DD1E96" w:rsidRPr="0032182E" w:rsidRDefault="00DD1E96">
            <w:pPr>
              <w:pStyle w:val="Tabletext"/>
              <w:rPr>
                <w:lang w:eastAsia="en-US"/>
              </w:rPr>
            </w:pPr>
            <w:r w:rsidRPr="0032182E">
              <w:rPr>
                <w:lang w:eastAsia="en-US"/>
              </w:rPr>
              <w:t>75.90</w:t>
            </w:r>
          </w:p>
        </w:tc>
        <w:tc>
          <w:tcPr>
            <w:tcW w:w="708" w:type="dxa"/>
            <w:tcBorders>
              <w:top w:val="single" w:sz="4" w:space="0" w:color="auto"/>
              <w:left w:val="nil"/>
              <w:bottom w:val="single" w:sz="4" w:space="0" w:color="auto"/>
              <w:right w:val="nil"/>
            </w:tcBorders>
            <w:hideMark/>
          </w:tcPr>
          <w:p w14:paraId="6FF8245F" w14:textId="39DCC422" w:rsidR="00DD1E96" w:rsidRPr="0032182E" w:rsidRDefault="00DD1E96">
            <w:pPr>
              <w:pStyle w:val="Tabletext"/>
              <w:rPr>
                <w:lang w:eastAsia="en-US"/>
              </w:rPr>
            </w:pPr>
            <w:r w:rsidRPr="0032182E">
              <w:rPr>
                <w:lang w:eastAsia="en-US"/>
              </w:rPr>
              <w:t>1</w:t>
            </w:r>
            <w:r w:rsidR="00306746">
              <w:rPr>
                <w:lang w:eastAsia="en-US"/>
              </w:rPr>
              <w:t>6</w:t>
            </w:r>
            <w:r w:rsidRPr="0032182E">
              <w:rPr>
                <w:lang w:eastAsia="en-US"/>
              </w:rPr>
              <w:t>.</w:t>
            </w:r>
            <w:r w:rsidR="00306746">
              <w:rPr>
                <w:lang w:eastAsia="en-US"/>
              </w:rPr>
              <w:t>00</w:t>
            </w:r>
          </w:p>
        </w:tc>
        <w:tc>
          <w:tcPr>
            <w:tcW w:w="454" w:type="dxa"/>
            <w:gridSpan w:val="2"/>
            <w:tcBorders>
              <w:top w:val="single" w:sz="4" w:space="0" w:color="auto"/>
              <w:left w:val="nil"/>
              <w:bottom w:val="single" w:sz="4" w:space="0" w:color="auto"/>
              <w:right w:val="nil"/>
            </w:tcBorders>
            <w:hideMark/>
          </w:tcPr>
          <w:p w14:paraId="1D985164"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77772CFC"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3205C093"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21B99927" w14:textId="77777777" w:rsidR="00DD1E96" w:rsidRPr="0032182E" w:rsidRDefault="00DD1E96">
            <w:pPr>
              <w:pStyle w:val="Tabletext"/>
              <w:rPr>
                <w:lang w:eastAsia="en-US"/>
              </w:rPr>
            </w:pPr>
            <w:r w:rsidRPr="0032182E">
              <w:rPr>
                <w:lang w:eastAsia="en-US"/>
              </w:rPr>
              <w:t>R29</w:t>
            </w:r>
          </w:p>
        </w:tc>
        <w:tc>
          <w:tcPr>
            <w:tcW w:w="1195" w:type="dxa"/>
            <w:gridSpan w:val="4"/>
            <w:tcBorders>
              <w:top w:val="single" w:sz="4" w:space="0" w:color="auto"/>
              <w:left w:val="nil"/>
              <w:bottom w:val="single" w:sz="4" w:space="0" w:color="auto"/>
              <w:right w:val="nil"/>
            </w:tcBorders>
            <w:hideMark/>
          </w:tcPr>
          <w:p w14:paraId="68352729" w14:textId="77777777" w:rsidR="00DD1E96" w:rsidRPr="0032182E" w:rsidRDefault="00DD1E96">
            <w:pPr>
              <w:pStyle w:val="Tabletext"/>
              <w:rPr>
                <w:lang w:eastAsia="en-US"/>
              </w:rPr>
            </w:pPr>
            <w:r w:rsidRPr="0032182E">
              <w:rPr>
                <w:lang w:eastAsia="en-US"/>
              </w:rPr>
              <w:t>29/04/2021</w:t>
            </w:r>
          </w:p>
        </w:tc>
      </w:tr>
      <w:tr w:rsidR="00DD1E96" w:rsidRPr="0032182E" w14:paraId="4210A35F"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6EADFBE9" w14:textId="77777777" w:rsidR="00DD1E96" w:rsidRPr="0032182E" w:rsidRDefault="00DD1E96">
            <w:pPr>
              <w:pStyle w:val="Tabletext"/>
              <w:rPr>
                <w:lang w:eastAsia="en-US"/>
              </w:rPr>
            </w:pPr>
            <w:r w:rsidRPr="0032182E">
              <w:rPr>
                <w:lang w:eastAsia="en-US"/>
              </w:rPr>
              <w:lastRenderedPageBreak/>
              <w:t>31</w:t>
            </w:r>
          </w:p>
        </w:tc>
        <w:tc>
          <w:tcPr>
            <w:tcW w:w="1135" w:type="dxa"/>
            <w:tcBorders>
              <w:top w:val="single" w:sz="4" w:space="0" w:color="auto"/>
              <w:left w:val="nil"/>
              <w:bottom w:val="single" w:sz="4" w:space="0" w:color="auto"/>
              <w:right w:val="nil"/>
            </w:tcBorders>
            <w:hideMark/>
          </w:tcPr>
          <w:p w14:paraId="23A60877"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339F8995"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0A6DF67E"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3795FFB0"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107EDA75" w14:textId="77777777" w:rsidR="00DD1E96" w:rsidRPr="0032182E" w:rsidRDefault="00DD1E96">
            <w:pPr>
              <w:pStyle w:val="Tabletext"/>
              <w:rPr>
                <w:lang w:eastAsia="en-US"/>
              </w:rPr>
            </w:pPr>
            <w:r w:rsidRPr="0032182E">
              <w:rPr>
                <w:lang w:eastAsia="en-US"/>
              </w:rPr>
              <w:t>6.10</w:t>
            </w:r>
          </w:p>
        </w:tc>
        <w:tc>
          <w:tcPr>
            <w:tcW w:w="454" w:type="dxa"/>
            <w:gridSpan w:val="2"/>
            <w:tcBorders>
              <w:top w:val="single" w:sz="4" w:space="0" w:color="auto"/>
              <w:left w:val="nil"/>
              <w:bottom w:val="single" w:sz="4" w:space="0" w:color="auto"/>
              <w:right w:val="nil"/>
            </w:tcBorders>
            <w:hideMark/>
          </w:tcPr>
          <w:p w14:paraId="6D8F73F9"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3360FD83"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AEA4D5A"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79A64976" w14:textId="77777777" w:rsidR="00DD1E96" w:rsidRPr="0032182E" w:rsidRDefault="00DD1E96">
            <w:pPr>
              <w:pStyle w:val="Tabletext"/>
              <w:rPr>
                <w:lang w:eastAsia="en-US"/>
              </w:rPr>
            </w:pPr>
            <w:r w:rsidRPr="0032182E">
              <w:rPr>
                <w:lang w:eastAsia="en-US"/>
              </w:rPr>
              <w:t>R30</w:t>
            </w:r>
          </w:p>
        </w:tc>
        <w:tc>
          <w:tcPr>
            <w:tcW w:w="1195" w:type="dxa"/>
            <w:gridSpan w:val="4"/>
            <w:tcBorders>
              <w:top w:val="single" w:sz="4" w:space="0" w:color="auto"/>
              <w:left w:val="nil"/>
              <w:bottom w:val="single" w:sz="4" w:space="0" w:color="auto"/>
              <w:right w:val="nil"/>
            </w:tcBorders>
            <w:hideMark/>
          </w:tcPr>
          <w:p w14:paraId="7B5D36EA" w14:textId="77777777" w:rsidR="00DD1E96" w:rsidRPr="0032182E" w:rsidRDefault="00DD1E96">
            <w:pPr>
              <w:pStyle w:val="Tabletext"/>
              <w:rPr>
                <w:lang w:eastAsia="en-US"/>
              </w:rPr>
            </w:pPr>
            <w:r w:rsidRPr="0032182E">
              <w:rPr>
                <w:lang w:eastAsia="en-US"/>
              </w:rPr>
              <w:t>29/04/2021</w:t>
            </w:r>
          </w:p>
        </w:tc>
      </w:tr>
      <w:tr w:rsidR="00DD1E96" w:rsidRPr="0032182E" w14:paraId="3A174DE1"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135850CD" w14:textId="77777777" w:rsidR="00DD1E96" w:rsidRPr="0032182E" w:rsidRDefault="00DD1E96">
            <w:pPr>
              <w:pStyle w:val="Tabletext"/>
              <w:rPr>
                <w:lang w:eastAsia="en-US"/>
              </w:rPr>
            </w:pPr>
            <w:r w:rsidRPr="0032182E">
              <w:rPr>
                <w:lang w:eastAsia="en-US"/>
              </w:rPr>
              <w:t>32</w:t>
            </w:r>
          </w:p>
        </w:tc>
        <w:tc>
          <w:tcPr>
            <w:tcW w:w="1135" w:type="dxa"/>
            <w:tcBorders>
              <w:top w:val="single" w:sz="4" w:space="0" w:color="auto"/>
              <w:left w:val="nil"/>
              <w:bottom w:val="single" w:sz="4" w:space="0" w:color="auto"/>
              <w:right w:val="nil"/>
            </w:tcBorders>
            <w:hideMark/>
          </w:tcPr>
          <w:p w14:paraId="3E20816B"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0011C183"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443977AF"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6BB15E26"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0E75BCA9" w14:textId="77777777" w:rsidR="00DD1E96" w:rsidRPr="0032182E" w:rsidRDefault="00DD1E96">
            <w:pPr>
              <w:pStyle w:val="Tabletext"/>
              <w:rPr>
                <w:lang w:eastAsia="en-US"/>
              </w:rPr>
            </w:pPr>
            <w:r w:rsidRPr="0032182E">
              <w:rPr>
                <w:lang w:eastAsia="en-US"/>
              </w:rPr>
              <w:t>6.10</w:t>
            </w:r>
          </w:p>
        </w:tc>
        <w:tc>
          <w:tcPr>
            <w:tcW w:w="454" w:type="dxa"/>
            <w:gridSpan w:val="2"/>
            <w:tcBorders>
              <w:top w:val="single" w:sz="4" w:space="0" w:color="auto"/>
              <w:left w:val="nil"/>
              <w:bottom w:val="single" w:sz="4" w:space="0" w:color="auto"/>
              <w:right w:val="nil"/>
            </w:tcBorders>
            <w:hideMark/>
          </w:tcPr>
          <w:p w14:paraId="55D365C0"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29F36618"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79A07D68"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1CF8050E" w14:textId="77777777" w:rsidR="00DD1E96" w:rsidRPr="0032182E" w:rsidRDefault="00DD1E96">
            <w:pPr>
              <w:pStyle w:val="Tabletext"/>
              <w:rPr>
                <w:lang w:eastAsia="en-US"/>
              </w:rPr>
            </w:pPr>
            <w:r w:rsidRPr="0032182E">
              <w:rPr>
                <w:lang w:eastAsia="en-US"/>
              </w:rPr>
              <w:t>R31</w:t>
            </w:r>
          </w:p>
        </w:tc>
        <w:tc>
          <w:tcPr>
            <w:tcW w:w="1195" w:type="dxa"/>
            <w:gridSpan w:val="4"/>
            <w:tcBorders>
              <w:top w:val="single" w:sz="4" w:space="0" w:color="auto"/>
              <w:left w:val="nil"/>
              <w:bottom w:val="single" w:sz="4" w:space="0" w:color="auto"/>
              <w:right w:val="nil"/>
            </w:tcBorders>
            <w:hideMark/>
          </w:tcPr>
          <w:p w14:paraId="71E6B0BE" w14:textId="77777777" w:rsidR="00DD1E96" w:rsidRPr="0032182E" w:rsidRDefault="00DD1E96">
            <w:pPr>
              <w:pStyle w:val="Tabletext"/>
              <w:rPr>
                <w:lang w:eastAsia="en-US"/>
              </w:rPr>
            </w:pPr>
            <w:r w:rsidRPr="0032182E">
              <w:rPr>
                <w:lang w:eastAsia="en-US"/>
              </w:rPr>
              <w:t>29/04/2021</w:t>
            </w:r>
          </w:p>
        </w:tc>
      </w:tr>
      <w:tr w:rsidR="00DD1E96" w:rsidRPr="0032182E" w14:paraId="75CE0040"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2B137719" w14:textId="77777777" w:rsidR="00DD1E96" w:rsidRPr="0032182E" w:rsidRDefault="00DD1E96">
            <w:pPr>
              <w:pStyle w:val="Tabletext"/>
              <w:rPr>
                <w:lang w:eastAsia="en-US"/>
              </w:rPr>
            </w:pPr>
            <w:r w:rsidRPr="0032182E">
              <w:rPr>
                <w:lang w:eastAsia="en-US"/>
              </w:rPr>
              <w:t>33</w:t>
            </w:r>
          </w:p>
        </w:tc>
        <w:tc>
          <w:tcPr>
            <w:tcW w:w="1135" w:type="dxa"/>
            <w:tcBorders>
              <w:top w:val="single" w:sz="4" w:space="0" w:color="auto"/>
              <w:left w:val="nil"/>
              <w:bottom w:val="single" w:sz="4" w:space="0" w:color="auto"/>
              <w:right w:val="nil"/>
            </w:tcBorders>
            <w:hideMark/>
          </w:tcPr>
          <w:p w14:paraId="24CCC310"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5E641381"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404D1BC6"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692F4196"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54F3FC58" w14:textId="77777777" w:rsidR="00DD1E96" w:rsidRPr="0032182E" w:rsidRDefault="00DD1E96">
            <w:pPr>
              <w:pStyle w:val="Tabletext"/>
              <w:rPr>
                <w:lang w:eastAsia="en-US"/>
              </w:rPr>
            </w:pPr>
            <w:r w:rsidRPr="0032182E">
              <w:rPr>
                <w:lang w:eastAsia="en-US"/>
              </w:rPr>
              <w:t>6.10</w:t>
            </w:r>
          </w:p>
        </w:tc>
        <w:tc>
          <w:tcPr>
            <w:tcW w:w="454" w:type="dxa"/>
            <w:gridSpan w:val="2"/>
            <w:tcBorders>
              <w:top w:val="single" w:sz="4" w:space="0" w:color="auto"/>
              <w:left w:val="nil"/>
              <w:bottom w:val="single" w:sz="4" w:space="0" w:color="auto"/>
              <w:right w:val="nil"/>
            </w:tcBorders>
            <w:hideMark/>
          </w:tcPr>
          <w:p w14:paraId="2F24A88B"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2C62978B"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5D5C6811"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3D113356" w14:textId="77777777" w:rsidR="00DD1E96" w:rsidRPr="0032182E" w:rsidRDefault="00DD1E96">
            <w:pPr>
              <w:pStyle w:val="Tabletext"/>
              <w:rPr>
                <w:lang w:eastAsia="en-US"/>
              </w:rPr>
            </w:pPr>
            <w:r w:rsidRPr="0032182E">
              <w:rPr>
                <w:lang w:eastAsia="en-US"/>
              </w:rPr>
              <w:t>R32</w:t>
            </w:r>
          </w:p>
        </w:tc>
        <w:tc>
          <w:tcPr>
            <w:tcW w:w="1195" w:type="dxa"/>
            <w:gridSpan w:val="4"/>
            <w:tcBorders>
              <w:top w:val="single" w:sz="4" w:space="0" w:color="auto"/>
              <w:left w:val="nil"/>
              <w:bottom w:val="single" w:sz="4" w:space="0" w:color="auto"/>
              <w:right w:val="nil"/>
            </w:tcBorders>
            <w:hideMark/>
          </w:tcPr>
          <w:p w14:paraId="57EB37F1" w14:textId="77777777" w:rsidR="00DD1E96" w:rsidRPr="0032182E" w:rsidRDefault="00DD1E96">
            <w:pPr>
              <w:pStyle w:val="Tabletext"/>
              <w:rPr>
                <w:lang w:eastAsia="en-US"/>
              </w:rPr>
            </w:pPr>
            <w:r w:rsidRPr="0032182E">
              <w:rPr>
                <w:lang w:eastAsia="en-US"/>
              </w:rPr>
              <w:t>29/04/2021</w:t>
            </w:r>
          </w:p>
        </w:tc>
      </w:tr>
      <w:tr w:rsidR="00DD1E96" w:rsidRPr="0032182E" w14:paraId="2D211D9D"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7AEC8012" w14:textId="77777777" w:rsidR="00DD1E96" w:rsidRPr="0032182E" w:rsidRDefault="00DD1E96">
            <w:pPr>
              <w:pStyle w:val="Tabletext"/>
              <w:rPr>
                <w:lang w:eastAsia="en-US"/>
              </w:rPr>
            </w:pPr>
            <w:r w:rsidRPr="0032182E">
              <w:rPr>
                <w:lang w:eastAsia="en-US"/>
              </w:rPr>
              <w:t>34</w:t>
            </w:r>
          </w:p>
        </w:tc>
        <w:tc>
          <w:tcPr>
            <w:tcW w:w="1135" w:type="dxa"/>
            <w:tcBorders>
              <w:top w:val="single" w:sz="4" w:space="0" w:color="auto"/>
              <w:left w:val="nil"/>
              <w:bottom w:val="single" w:sz="4" w:space="0" w:color="auto"/>
              <w:right w:val="nil"/>
            </w:tcBorders>
            <w:hideMark/>
          </w:tcPr>
          <w:p w14:paraId="5DFA373C"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6325ED02"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41025B5D"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1277DF5F"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1BC0F829" w14:textId="77777777" w:rsidR="00DD1E96" w:rsidRPr="0032182E" w:rsidRDefault="00DD1E96">
            <w:pPr>
              <w:pStyle w:val="Tabletext"/>
              <w:rPr>
                <w:lang w:eastAsia="en-US"/>
              </w:rPr>
            </w:pPr>
            <w:r w:rsidRPr="0032182E">
              <w:rPr>
                <w:lang w:eastAsia="en-US"/>
              </w:rPr>
              <w:t>6.10</w:t>
            </w:r>
          </w:p>
        </w:tc>
        <w:tc>
          <w:tcPr>
            <w:tcW w:w="454" w:type="dxa"/>
            <w:gridSpan w:val="2"/>
            <w:tcBorders>
              <w:top w:val="single" w:sz="4" w:space="0" w:color="auto"/>
              <w:left w:val="nil"/>
              <w:bottom w:val="single" w:sz="4" w:space="0" w:color="auto"/>
              <w:right w:val="nil"/>
            </w:tcBorders>
            <w:hideMark/>
          </w:tcPr>
          <w:p w14:paraId="54FCFCA8"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0875A8FA"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24E04089"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4A1886B6" w14:textId="77777777" w:rsidR="00DD1E96" w:rsidRPr="0032182E" w:rsidRDefault="00DD1E96">
            <w:pPr>
              <w:pStyle w:val="Tabletext"/>
              <w:rPr>
                <w:lang w:eastAsia="en-US"/>
              </w:rPr>
            </w:pPr>
            <w:r w:rsidRPr="0032182E">
              <w:rPr>
                <w:lang w:eastAsia="en-US"/>
              </w:rPr>
              <w:t>R33</w:t>
            </w:r>
          </w:p>
        </w:tc>
        <w:tc>
          <w:tcPr>
            <w:tcW w:w="1195" w:type="dxa"/>
            <w:gridSpan w:val="4"/>
            <w:tcBorders>
              <w:top w:val="single" w:sz="4" w:space="0" w:color="auto"/>
              <w:left w:val="nil"/>
              <w:bottom w:val="single" w:sz="4" w:space="0" w:color="auto"/>
              <w:right w:val="nil"/>
            </w:tcBorders>
            <w:hideMark/>
          </w:tcPr>
          <w:p w14:paraId="29F4BDC6" w14:textId="77777777" w:rsidR="00DD1E96" w:rsidRPr="0032182E" w:rsidRDefault="00DD1E96">
            <w:pPr>
              <w:pStyle w:val="Tabletext"/>
              <w:rPr>
                <w:lang w:eastAsia="en-US"/>
              </w:rPr>
            </w:pPr>
            <w:r w:rsidRPr="0032182E">
              <w:rPr>
                <w:lang w:eastAsia="en-US"/>
              </w:rPr>
              <w:t>29/04/2021</w:t>
            </w:r>
          </w:p>
        </w:tc>
      </w:tr>
      <w:tr w:rsidR="00DD1E96" w:rsidRPr="0032182E" w14:paraId="1665994D" w14:textId="77777777" w:rsidTr="00306746">
        <w:trPr>
          <w:cantSplit/>
          <w:jc w:val="center"/>
        </w:trPr>
        <w:tc>
          <w:tcPr>
            <w:tcW w:w="805" w:type="dxa"/>
            <w:gridSpan w:val="2"/>
            <w:tcBorders>
              <w:top w:val="single" w:sz="4" w:space="0" w:color="auto"/>
              <w:left w:val="nil"/>
              <w:bottom w:val="single" w:sz="4" w:space="0" w:color="auto"/>
              <w:right w:val="nil"/>
            </w:tcBorders>
            <w:hideMark/>
          </w:tcPr>
          <w:p w14:paraId="6A79CADA" w14:textId="77777777" w:rsidR="00DD1E96" w:rsidRPr="0032182E" w:rsidRDefault="00DD1E96">
            <w:pPr>
              <w:pStyle w:val="Tabletext"/>
              <w:rPr>
                <w:lang w:eastAsia="en-US"/>
              </w:rPr>
            </w:pPr>
            <w:r w:rsidRPr="0032182E">
              <w:rPr>
                <w:lang w:eastAsia="en-US"/>
              </w:rPr>
              <w:t>35</w:t>
            </w:r>
          </w:p>
        </w:tc>
        <w:tc>
          <w:tcPr>
            <w:tcW w:w="1135" w:type="dxa"/>
            <w:tcBorders>
              <w:top w:val="single" w:sz="4" w:space="0" w:color="auto"/>
              <w:left w:val="nil"/>
              <w:bottom w:val="single" w:sz="4" w:space="0" w:color="auto"/>
              <w:right w:val="nil"/>
            </w:tcBorders>
            <w:hideMark/>
          </w:tcPr>
          <w:p w14:paraId="5D67FD96" w14:textId="77777777" w:rsidR="00DD1E96" w:rsidRPr="0032182E" w:rsidRDefault="00DD1E96">
            <w:pPr>
              <w:pStyle w:val="Tabletext"/>
              <w:rPr>
                <w:lang w:eastAsia="en-US"/>
              </w:rPr>
            </w:pPr>
            <w:r w:rsidRPr="0032182E">
              <w:rPr>
                <w:lang w:eastAsia="en-US"/>
              </w:rPr>
              <w:t>$1</w:t>
            </w:r>
          </w:p>
        </w:tc>
        <w:tc>
          <w:tcPr>
            <w:tcW w:w="1276" w:type="dxa"/>
            <w:gridSpan w:val="2"/>
            <w:tcBorders>
              <w:top w:val="single" w:sz="4" w:space="0" w:color="auto"/>
              <w:left w:val="nil"/>
              <w:bottom w:val="single" w:sz="4" w:space="0" w:color="auto"/>
              <w:right w:val="nil"/>
            </w:tcBorders>
            <w:hideMark/>
          </w:tcPr>
          <w:p w14:paraId="79784F03" w14:textId="77777777" w:rsidR="00DD1E96" w:rsidRPr="0032182E" w:rsidRDefault="00DD1E96">
            <w:pPr>
              <w:pStyle w:val="Tabletext"/>
              <w:rPr>
                <w:lang w:eastAsia="en-US"/>
              </w:rPr>
            </w:pPr>
            <w:r w:rsidRPr="0032182E">
              <w:rPr>
                <w:lang w:eastAsia="en-US"/>
              </w:rPr>
              <w:t>At least 99.99% silver</w:t>
            </w:r>
          </w:p>
        </w:tc>
        <w:tc>
          <w:tcPr>
            <w:tcW w:w="1600" w:type="dxa"/>
            <w:tcBorders>
              <w:top w:val="single" w:sz="4" w:space="0" w:color="auto"/>
              <w:left w:val="nil"/>
              <w:bottom w:val="single" w:sz="4" w:space="0" w:color="auto"/>
              <w:right w:val="nil"/>
            </w:tcBorders>
            <w:hideMark/>
          </w:tcPr>
          <w:p w14:paraId="177C1908" w14:textId="77777777" w:rsidR="00DD1E96" w:rsidRPr="0032182E" w:rsidRDefault="00DD1E96">
            <w:pPr>
              <w:pStyle w:val="Tabletext"/>
              <w:rPr>
                <w:lang w:eastAsia="en-US"/>
              </w:rPr>
            </w:pPr>
            <w:r w:rsidRPr="0032182E">
              <w:rPr>
                <w:lang w:eastAsia="en-US"/>
              </w:rPr>
              <w:t>31.607 ± 0.500</w:t>
            </w:r>
          </w:p>
        </w:tc>
        <w:tc>
          <w:tcPr>
            <w:tcW w:w="848" w:type="dxa"/>
            <w:tcBorders>
              <w:top w:val="single" w:sz="4" w:space="0" w:color="auto"/>
              <w:left w:val="nil"/>
              <w:bottom w:val="single" w:sz="4" w:space="0" w:color="auto"/>
              <w:right w:val="nil"/>
            </w:tcBorders>
            <w:hideMark/>
          </w:tcPr>
          <w:p w14:paraId="0ED913F6" w14:textId="77777777" w:rsidR="00DD1E96" w:rsidRPr="0032182E" w:rsidRDefault="00DD1E96">
            <w:pPr>
              <w:pStyle w:val="Tabletext"/>
              <w:rPr>
                <w:lang w:eastAsia="en-US"/>
              </w:rPr>
            </w:pPr>
            <w:r w:rsidRPr="0032182E">
              <w:rPr>
                <w:lang w:eastAsia="en-US"/>
              </w:rPr>
              <w:t>32.60</w:t>
            </w:r>
          </w:p>
        </w:tc>
        <w:tc>
          <w:tcPr>
            <w:tcW w:w="708" w:type="dxa"/>
            <w:tcBorders>
              <w:top w:val="single" w:sz="4" w:space="0" w:color="auto"/>
              <w:left w:val="nil"/>
              <w:bottom w:val="single" w:sz="4" w:space="0" w:color="auto"/>
              <w:right w:val="nil"/>
            </w:tcBorders>
            <w:hideMark/>
          </w:tcPr>
          <w:p w14:paraId="38DF85DB" w14:textId="77777777" w:rsidR="00DD1E96" w:rsidRPr="0032182E" w:rsidRDefault="00DD1E96">
            <w:pPr>
              <w:pStyle w:val="Tabletext"/>
              <w:rPr>
                <w:lang w:eastAsia="en-US"/>
              </w:rPr>
            </w:pPr>
            <w:r w:rsidRPr="0032182E">
              <w:rPr>
                <w:lang w:eastAsia="en-US"/>
              </w:rPr>
              <w:t>6.10</w:t>
            </w:r>
          </w:p>
        </w:tc>
        <w:tc>
          <w:tcPr>
            <w:tcW w:w="454" w:type="dxa"/>
            <w:gridSpan w:val="2"/>
            <w:tcBorders>
              <w:top w:val="single" w:sz="4" w:space="0" w:color="auto"/>
              <w:left w:val="nil"/>
              <w:bottom w:val="single" w:sz="4" w:space="0" w:color="auto"/>
              <w:right w:val="nil"/>
            </w:tcBorders>
            <w:hideMark/>
          </w:tcPr>
          <w:p w14:paraId="721EF2F4" w14:textId="77777777" w:rsidR="00DD1E96" w:rsidRPr="0032182E" w:rsidRDefault="00DD1E96">
            <w:pPr>
              <w:pStyle w:val="Tabletext"/>
              <w:rPr>
                <w:lang w:eastAsia="en-US"/>
              </w:rPr>
            </w:pPr>
            <w:r w:rsidRPr="0032182E">
              <w:rPr>
                <w:lang w:eastAsia="en-US"/>
              </w:rPr>
              <w:t>S1</w:t>
            </w:r>
          </w:p>
        </w:tc>
        <w:tc>
          <w:tcPr>
            <w:tcW w:w="567" w:type="dxa"/>
            <w:gridSpan w:val="2"/>
            <w:tcBorders>
              <w:top w:val="single" w:sz="4" w:space="0" w:color="auto"/>
              <w:left w:val="nil"/>
              <w:bottom w:val="single" w:sz="4" w:space="0" w:color="auto"/>
              <w:right w:val="nil"/>
            </w:tcBorders>
            <w:hideMark/>
          </w:tcPr>
          <w:p w14:paraId="285B7706" w14:textId="77777777" w:rsidR="00DD1E96" w:rsidRPr="0032182E" w:rsidRDefault="00DD1E96">
            <w:pPr>
              <w:pStyle w:val="Tabletext"/>
              <w:rPr>
                <w:lang w:eastAsia="en-US"/>
              </w:rPr>
            </w:pPr>
            <w:r w:rsidRPr="0032182E">
              <w:rPr>
                <w:lang w:eastAsia="en-US"/>
              </w:rPr>
              <w:t>E1</w:t>
            </w:r>
          </w:p>
        </w:tc>
        <w:tc>
          <w:tcPr>
            <w:tcW w:w="588" w:type="dxa"/>
            <w:gridSpan w:val="2"/>
            <w:tcBorders>
              <w:top w:val="single" w:sz="4" w:space="0" w:color="auto"/>
              <w:left w:val="nil"/>
              <w:bottom w:val="single" w:sz="4" w:space="0" w:color="auto"/>
              <w:right w:val="nil"/>
            </w:tcBorders>
            <w:hideMark/>
          </w:tcPr>
          <w:p w14:paraId="57F1E8BC" w14:textId="77777777" w:rsidR="00DD1E96" w:rsidRPr="0032182E" w:rsidRDefault="00DD1E96">
            <w:pPr>
              <w:pStyle w:val="Tabletext"/>
              <w:rPr>
                <w:lang w:eastAsia="en-US"/>
              </w:rPr>
            </w:pPr>
            <w:r w:rsidRPr="0032182E">
              <w:rPr>
                <w:lang w:eastAsia="en-US"/>
              </w:rPr>
              <w:t>O1</w:t>
            </w:r>
          </w:p>
        </w:tc>
        <w:tc>
          <w:tcPr>
            <w:tcW w:w="604" w:type="dxa"/>
            <w:tcBorders>
              <w:top w:val="single" w:sz="4" w:space="0" w:color="auto"/>
              <w:left w:val="nil"/>
              <w:bottom w:val="single" w:sz="4" w:space="0" w:color="auto"/>
              <w:right w:val="nil"/>
            </w:tcBorders>
            <w:hideMark/>
          </w:tcPr>
          <w:p w14:paraId="767A600A" w14:textId="77777777" w:rsidR="00DD1E96" w:rsidRPr="0032182E" w:rsidRDefault="00DD1E96">
            <w:pPr>
              <w:pStyle w:val="Tabletext"/>
              <w:rPr>
                <w:lang w:eastAsia="en-US"/>
              </w:rPr>
            </w:pPr>
            <w:r w:rsidRPr="0032182E">
              <w:rPr>
                <w:lang w:eastAsia="en-US"/>
              </w:rPr>
              <w:t>R34</w:t>
            </w:r>
          </w:p>
        </w:tc>
        <w:tc>
          <w:tcPr>
            <w:tcW w:w="1195" w:type="dxa"/>
            <w:gridSpan w:val="4"/>
            <w:tcBorders>
              <w:top w:val="single" w:sz="4" w:space="0" w:color="auto"/>
              <w:left w:val="nil"/>
              <w:bottom w:val="single" w:sz="4" w:space="0" w:color="auto"/>
              <w:right w:val="nil"/>
            </w:tcBorders>
            <w:hideMark/>
          </w:tcPr>
          <w:p w14:paraId="4FC3677A" w14:textId="77777777" w:rsidR="00DD1E96" w:rsidRPr="0032182E" w:rsidRDefault="00DD1E96">
            <w:pPr>
              <w:pStyle w:val="Tabletext"/>
              <w:rPr>
                <w:lang w:eastAsia="en-US"/>
              </w:rPr>
            </w:pPr>
            <w:r w:rsidRPr="0032182E">
              <w:rPr>
                <w:lang w:eastAsia="en-US"/>
              </w:rPr>
              <w:t>29/04/2021</w:t>
            </w:r>
          </w:p>
        </w:tc>
      </w:tr>
      <w:tr w:rsidR="00A60871" w14:paraId="63869360" w14:textId="77777777" w:rsidTr="00306746">
        <w:trPr>
          <w:gridAfter w:val="2"/>
          <w:wAfter w:w="49" w:type="dxa"/>
          <w:cantSplit/>
          <w:jc w:val="center"/>
        </w:trPr>
        <w:tc>
          <w:tcPr>
            <w:tcW w:w="805" w:type="dxa"/>
            <w:gridSpan w:val="2"/>
            <w:tcBorders>
              <w:top w:val="nil"/>
              <w:left w:val="nil"/>
              <w:bottom w:val="single" w:sz="4" w:space="0" w:color="auto"/>
              <w:right w:val="nil"/>
            </w:tcBorders>
            <w:hideMark/>
          </w:tcPr>
          <w:p w14:paraId="6F83B248" w14:textId="77777777" w:rsidR="00A60871" w:rsidRDefault="00A60871">
            <w:pPr>
              <w:pStyle w:val="Tabletext"/>
              <w:rPr>
                <w:lang w:eastAsia="en-US"/>
              </w:rPr>
            </w:pPr>
            <w:r>
              <w:rPr>
                <w:lang w:eastAsia="en-US"/>
              </w:rPr>
              <w:t>36</w:t>
            </w:r>
          </w:p>
        </w:tc>
        <w:tc>
          <w:tcPr>
            <w:tcW w:w="1135" w:type="dxa"/>
            <w:tcBorders>
              <w:top w:val="nil"/>
              <w:left w:val="nil"/>
              <w:bottom w:val="single" w:sz="4" w:space="0" w:color="auto"/>
              <w:right w:val="nil"/>
            </w:tcBorders>
            <w:hideMark/>
          </w:tcPr>
          <w:p w14:paraId="2A5B5FFB" w14:textId="77777777" w:rsidR="00A60871" w:rsidRDefault="00A60871">
            <w:pPr>
              <w:pStyle w:val="Tabletext"/>
              <w:rPr>
                <w:lang w:eastAsia="en-US"/>
              </w:rPr>
            </w:pPr>
            <w:r>
              <w:rPr>
                <w:lang w:eastAsia="en-US"/>
              </w:rPr>
              <w:t>$200</w:t>
            </w:r>
          </w:p>
        </w:tc>
        <w:tc>
          <w:tcPr>
            <w:tcW w:w="1276" w:type="dxa"/>
            <w:gridSpan w:val="2"/>
            <w:tcBorders>
              <w:top w:val="nil"/>
              <w:left w:val="nil"/>
              <w:bottom w:val="single" w:sz="4" w:space="0" w:color="auto"/>
              <w:right w:val="nil"/>
            </w:tcBorders>
            <w:hideMark/>
          </w:tcPr>
          <w:p w14:paraId="0E7DE259" w14:textId="77777777" w:rsidR="00A60871" w:rsidRDefault="00A60871">
            <w:pPr>
              <w:pStyle w:val="Tabletext"/>
              <w:rPr>
                <w:lang w:eastAsia="en-US"/>
              </w:rPr>
            </w:pPr>
            <w:r>
              <w:rPr>
                <w:lang w:eastAsia="en-US"/>
              </w:rPr>
              <w:t>At least 99.99% gold</w:t>
            </w:r>
          </w:p>
        </w:tc>
        <w:tc>
          <w:tcPr>
            <w:tcW w:w="1600" w:type="dxa"/>
            <w:tcBorders>
              <w:top w:val="nil"/>
              <w:left w:val="nil"/>
              <w:bottom w:val="single" w:sz="4" w:space="0" w:color="auto"/>
              <w:right w:val="nil"/>
            </w:tcBorders>
            <w:hideMark/>
          </w:tcPr>
          <w:p w14:paraId="0E6132B9" w14:textId="77777777" w:rsidR="00A60871" w:rsidRDefault="00A60871">
            <w:pPr>
              <w:pStyle w:val="Tabletext"/>
              <w:rPr>
                <w:lang w:eastAsia="en-US"/>
              </w:rPr>
            </w:pPr>
            <w:r>
              <w:rPr>
                <w:lang w:eastAsia="en-US"/>
              </w:rPr>
              <w:t>62.263 ± 0.050</w:t>
            </w:r>
          </w:p>
        </w:tc>
        <w:tc>
          <w:tcPr>
            <w:tcW w:w="848" w:type="dxa"/>
            <w:tcBorders>
              <w:top w:val="nil"/>
              <w:left w:val="nil"/>
              <w:bottom w:val="single" w:sz="4" w:space="0" w:color="auto"/>
              <w:right w:val="nil"/>
            </w:tcBorders>
            <w:hideMark/>
          </w:tcPr>
          <w:p w14:paraId="41E39423" w14:textId="77777777" w:rsidR="00A60871" w:rsidRDefault="00A60871">
            <w:pPr>
              <w:pStyle w:val="Tabletext"/>
              <w:rPr>
                <w:lang w:eastAsia="en-US"/>
              </w:rPr>
            </w:pPr>
            <w:r>
              <w:rPr>
                <w:lang w:eastAsia="en-US"/>
              </w:rPr>
              <w:t>40.90</w:t>
            </w:r>
          </w:p>
        </w:tc>
        <w:tc>
          <w:tcPr>
            <w:tcW w:w="708" w:type="dxa"/>
            <w:tcBorders>
              <w:top w:val="nil"/>
              <w:left w:val="nil"/>
              <w:bottom w:val="single" w:sz="4" w:space="0" w:color="auto"/>
              <w:right w:val="nil"/>
            </w:tcBorders>
            <w:hideMark/>
          </w:tcPr>
          <w:p w14:paraId="52B6CDA4" w14:textId="77777777" w:rsidR="00A60871" w:rsidRDefault="00A60871">
            <w:pPr>
              <w:pStyle w:val="Tabletext"/>
              <w:rPr>
                <w:lang w:eastAsia="en-US"/>
              </w:rPr>
            </w:pPr>
            <w:r>
              <w:rPr>
                <w:lang w:eastAsia="en-US"/>
              </w:rPr>
              <w:t>3.80</w:t>
            </w:r>
          </w:p>
        </w:tc>
        <w:tc>
          <w:tcPr>
            <w:tcW w:w="454" w:type="dxa"/>
            <w:gridSpan w:val="2"/>
            <w:tcBorders>
              <w:top w:val="nil"/>
              <w:left w:val="nil"/>
              <w:bottom w:val="single" w:sz="4" w:space="0" w:color="auto"/>
              <w:right w:val="nil"/>
            </w:tcBorders>
            <w:hideMark/>
          </w:tcPr>
          <w:p w14:paraId="49FBFEFE" w14:textId="77777777" w:rsidR="00A60871" w:rsidRDefault="00A60871">
            <w:pPr>
              <w:pStyle w:val="Tabletext"/>
              <w:rPr>
                <w:lang w:eastAsia="en-US"/>
              </w:rPr>
            </w:pPr>
            <w:r>
              <w:rPr>
                <w:lang w:eastAsia="en-US"/>
              </w:rPr>
              <w:t>S1</w:t>
            </w:r>
          </w:p>
        </w:tc>
        <w:tc>
          <w:tcPr>
            <w:tcW w:w="567" w:type="dxa"/>
            <w:gridSpan w:val="2"/>
            <w:tcBorders>
              <w:top w:val="nil"/>
              <w:left w:val="nil"/>
              <w:bottom w:val="single" w:sz="4" w:space="0" w:color="auto"/>
              <w:right w:val="nil"/>
            </w:tcBorders>
            <w:hideMark/>
          </w:tcPr>
          <w:p w14:paraId="63723E1F" w14:textId="77777777" w:rsidR="00A60871" w:rsidRDefault="00A60871">
            <w:pPr>
              <w:pStyle w:val="Tabletext"/>
              <w:rPr>
                <w:lang w:eastAsia="en-US"/>
              </w:rPr>
            </w:pPr>
            <w:r>
              <w:rPr>
                <w:lang w:eastAsia="en-US"/>
              </w:rPr>
              <w:t>E1</w:t>
            </w:r>
          </w:p>
        </w:tc>
        <w:tc>
          <w:tcPr>
            <w:tcW w:w="588" w:type="dxa"/>
            <w:gridSpan w:val="2"/>
            <w:tcBorders>
              <w:top w:val="nil"/>
              <w:left w:val="nil"/>
              <w:bottom w:val="single" w:sz="4" w:space="0" w:color="auto"/>
              <w:right w:val="nil"/>
            </w:tcBorders>
            <w:hideMark/>
          </w:tcPr>
          <w:p w14:paraId="30C62206" w14:textId="77777777" w:rsidR="00A60871" w:rsidRDefault="00A60871">
            <w:pPr>
              <w:pStyle w:val="Tabletext"/>
              <w:rPr>
                <w:lang w:eastAsia="en-US"/>
              </w:rPr>
            </w:pPr>
            <w:r>
              <w:rPr>
                <w:lang w:eastAsia="en-US"/>
              </w:rPr>
              <w:t>O3</w:t>
            </w:r>
          </w:p>
        </w:tc>
        <w:tc>
          <w:tcPr>
            <w:tcW w:w="604" w:type="dxa"/>
            <w:tcBorders>
              <w:top w:val="nil"/>
              <w:left w:val="nil"/>
              <w:bottom w:val="single" w:sz="4" w:space="0" w:color="auto"/>
              <w:right w:val="nil"/>
            </w:tcBorders>
            <w:hideMark/>
          </w:tcPr>
          <w:p w14:paraId="3C141633" w14:textId="77777777" w:rsidR="00A60871" w:rsidRDefault="00A60871">
            <w:pPr>
              <w:pStyle w:val="Tabletext"/>
              <w:rPr>
                <w:lang w:eastAsia="en-US"/>
              </w:rPr>
            </w:pPr>
            <w:r>
              <w:rPr>
                <w:lang w:eastAsia="en-US"/>
              </w:rPr>
              <w:t>R35</w:t>
            </w:r>
          </w:p>
        </w:tc>
        <w:tc>
          <w:tcPr>
            <w:tcW w:w="1146" w:type="dxa"/>
            <w:gridSpan w:val="2"/>
            <w:tcBorders>
              <w:top w:val="nil"/>
              <w:left w:val="nil"/>
              <w:bottom w:val="single" w:sz="4" w:space="0" w:color="auto"/>
              <w:right w:val="nil"/>
            </w:tcBorders>
            <w:hideMark/>
          </w:tcPr>
          <w:p w14:paraId="69A46A15" w14:textId="77777777" w:rsidR="00A60871" w:rsidRDefault="00A60871">
            <w:pPr>
              <w:pStyle w:val="Tabletext"/>
              <w:rPr>
                <w:lang w:eastAsia="en-US"/>
              </w:rPr>
            </w:pPr>
            <w:r>
              <w:rPr>
                <w:lang w:eastAsia="en-US"/>
              </w:rPr>
              <w:t>04/06/2021</w:t>
            </w:r>
          </w:p>
        </w:tc>
      </w:tr>
      <w:tr w:rsidR="00A60871" w14:paraId="01B46D31"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3CD0AB5B" w14:textId="77777777" w:rsidR="00A60871" w:rsidRDefault="00A60871">
            <w:pPr>
              <w:pStyle w:val="Tabletext"/>
              <w:rPr>
                <w:lang w:eastAsia="en-US"/>
              </w:rPr>
            </w:pPr>
            <w:r>
              <w:rPr>
                <w:lang w:eastAsia="en-US"/>
              </w:rPr>
              <w:t>37</w:t>
            </w:r>
          </w:p>
        </w:tc>
        <w:tc>
          <w:tcPr>
            <w:tcW w:w="1135" w:type="dxa"/>
            <w:tcBorders>
              <w:top w:val="single" w:sz="4" w:space="0" w:color="auto"/>
              <w:left w:val="nil"/>
              <w:bottom w:val="single" w:sz="4" w:space="0" w:color="auto"/>
              <w:right w:val="nil"/>
            </w:tcBorders>
            <w:hideMark/>
          </w:tcPr>
          <w:p w14:paraId="2C4AA7F6" w14:textId="77777777" w:rsidR="00A60871" w:rsidRDefault="00A60871">
            <w:pPr>
              <w:pStyle w:val="Tabletext"/>
              <w:rPr>
                <w:lang w:eastAsia="en-US"/>
              </w:rPr>
            </w:pPr>
            <w:r>
              <w:rPr>
                <w:lang w:eastAsia="en-US"/>
              </w:rPr>
              <w:t>$25</w:t>
            </w:r>
          </w:p>
        </w:tc>
        <w:tc>
          <w:tcPr>
            <w:tcW w:w="1276" w:type="dxa"/>
            <w:gridSpan w:val="2"/>
            <w:tcBorders>
              <w:top w:val="single" w:sz="4" w:space="0" w:color="auto"/>
              <w:left w:val="nil"/>
              <w:bottom w:val="single" w:sz="4" w:space="0" w:color="auto"/>
              <w:right w:val="nil"/>
            </w:tcBorders>
            <w:hideMark/>
          </w:tcPr>
          <w:p w14:paraId="471A6368" w14:textId="77777777" w:rsidR="00A60871" w:rsidRDefault="00A60871">
            <w:pPr>
              <w:pStyle w:val="Tabletext"/>
              <w:rPr>
                <w:lang w:eastAsia="en-US"/>
              </w:rPr>
            </w:pPr>
            <w:r>
              <w:rPr>
                <w:lang w:eastAsia="en-US"/>
              </w:rPr>
              <w:t>At least 99.99% gold</w:t>
            </w:r>
          </w:p>
        </w:tc>
        <w:tc>
          <w:tcPr>
            <w:tcW w:w="1600" w:type="dxa"/>
            <w:tcBorders>
              <w:top w:val="single" w:sz="4" w:space="0" w:color="auto"/>
              <w:left w:val="nil"/>
              <w:bottom w:val="single" w:sz="4" w:space="0" w:color="auto"/>
              <w:right w:val="nil"/>
            </w:tcBorders>
            <w:hideMark/>
          </w:tcPr>
          <w:p w14:paraId="5A645ADB" w14:textId="77777777" w:rsidR="00A60871" w:rsidRDefault="00A60871">
            <w:pPr>
              <w:pStyle w:val="Tabletext"/>
              <w:rPr>
                <w:lang w:eastAsia="en-US"/>
              </w:rPr>
            </w:pPr>
            <w:r>
              <w:rPr>
                <w:lang w:eastAsia="en-US"/>
              </w:rPr>
              <w:t>7.807 ± 0.030</w:t>
            </w:r>
          </w:p>
        </w:tc>
        <w:tc>
          <w:tcPr>
            <w:tcW w:w="848" w:type="dxa"/>
            <w:tcBorders>
              <w:top w:val="single" w:sz="4" w:space="0" w:color="auto"/>
              <w:left w:val="nil"/>
              <w:bottom w:val="single" w:sz="4" w:space="0" w:color="auto"/>
              <w:right w:val="nil"/>
            </w:tcBorders>
            <w:hideMark/>
          </w:tcPr>
          <w:p w14:paraId="56FE67BD" w14:textId="77777777" w:rsidR="00A60871" w:rsidRDefault="00A60871">
            <w:pPr>
              <w:pStyle w:val="Tabletext"/>
              <w:rPr>
                <w:lang w:eastAsia="en-US"/>
              </w:rPr>
            </w:pPr>
            <w:r>
              <w:rPr>
                <w:lang w:eastAsia="en-US"/>
              </w:rPr>
              <w:t>20.60</w:t>
            </w:r>
          </w:p>
        </w:tc>
        <w:tc>
          <w:tcPr>
            <w:tcW w:w="708" w:type="dxa"/>
            <w:tcBorders>
              <w:top w:val="single" w:sz="4" w:space="0" w:color="auto"/>
              <w:left w:val="nil"/>
              <w:bottom w:val="single" w:sz="4" w:space="0" w:color="auto"/>
              <w:right w:val="nil"/>
            </w:tcBorders>
            <w:hideMark/>
          </w:tcPr>
          <w:p w14:paraId="78DE91E0" w14:textId="77777777" w:rsidR="00A60871" w:rsidRDefault="00A60871">
            <w:pPr>
              <w:pStyle w:val="Tabletext"/>
              <w:rPr>
                <w:lang w:eastAsia="en-US"/>
              </w:rPr>
            </w:pPr>
            <w:r>
              <w:rPr>
                <w:lang w:eastAsia="en-US"/>
              </w:rPr>
              <w:t>2.30</w:t>
            </w:r>
          </w:p>
        </w:tc>
        <w:tc>
          <w:tcPr>
            <w:tcW w:w="454" w:type="dxa"/>
            <w:gridSpan w:val="2"/>
            <w:tcBorders>
              <w:top w:val="single" w:sz="4" w:space="0" w:color="auto"/>
              <w:left w:val="nil"/>
              <w:bottom w:val="single" w:sz="4" w:space="0" w:color="auto"/>
              <w:right w:val="nil"/>
            </w:tcBorders>
            <w:hideMark/>
          </w:tcPr>
          <w:p w14:paraId="0D8F44E0" w14:textId="77777777" w:rsidR="00A60871" w:rsidRDefault="00A60871">
            <w:pPr>
              <w:pStyle w:val="Tabletext"/>
              <w:rPr>
                <w:lang w:eastAsia="en-US"/>
              </w:rPr>
            </w:pPr>
            <w:r>
              <w:rPr>
                <w:lang w:eastAsia="en-US"/>
              </w:rPr>
              <w:t>S1</w:t>
            </w:r>
          </w:p>
        </w:tc>
        <w:tc>
          <w:tcPr>
            <w:tcW w:w="567" w:type="dxa"/>
            <w:gridSpan w:val="2"/>
            <w:tcBorders>
              <w:top w:val="single" w:sz="4" w:space="0" w:color="auto"/>
              <w:left w:val="nil"/>
              <w:bottom w:val="single" w:sz="4" w:space="0" w:color="auto"/>
              <w:right w:val="nil"/>
            </w:tcBorders>
            <w:hideMark/>
          </w:tcPr>
          <w:p w14:paraId="4C51FAA6" w14:textId="77777777" w:rsidR="00A60871" w:rsidRDefault="00A60871">
            <w:pPr>
              <w:pStyle w:val="Tabletext"/>
              <w:rPr>
                <w:lang w:eastAsia="en-US"/>
              </w:rPr>
            </w:pPr>
            <w:r>
              <w:rPr>
                <w:lang w:eastAsia="en-US"/>
              </w:rPr>
              <w:t>E1</w:t>
            </w:r>
          </w:p>
        </w:tc>
        <w:tc>
          <w:tcPr>
            <w:tcW w:w="588" w:type="dxa"/>
            <w:gridSpan w:val="2"/>
            <w:tcBorders>
              <w:top w:val="single" w:sz="4" w:space="0" w:color="auto"/>
              <w:left w:val="nil"/>
              <w:bottom w:val="single" w:sz="4" w:space="0" w:color="auto"/>
              <w:right w:val="nil"/>
            </w:tcBorders>
            <w:hideMark/>
          </w:tcPr>
          <w:p w14:paraId="000991C4" w14:textId="77777777" w:rsidR="00A60871" w:rsidRDefault="00A60871">
            <w:pPr>
              <w:pStyle w:val="Tabletext"/>
              <w:rPr>
                <w:lang w:eastAsia="en-US"/>
              </w:rPr>
            </w:pPr>
            <w:r>
              <w:rPr>
                <w:lang w:eastAsia="en-US"/>
              </w:rPr>
              <w:t>O3</w:t>
            </w:r>
          </w:p>
        </w:tc>
        <w:tc>
          <w:tcPr>
            <w:tcW w:w="604" w:type="dxa"/>
            <w:tcBorders>
              <w:top w:val="single" w:sz="4" w:space="0" w:color="auto"/>
              <w:left w:val="nil"/>
              <w:bottom w:val="single" w:sz="4" w:space="0" w:color="auto"/>
              <w:right w:val="nil"/>
            </w:tcBorders>
            <w:hideMark/>
          </w:tcPr>
          <w:p w14:paraId="0A29CF6B" w14:textId="77777777" w:rsidR="00A60871" w:rsidRDefault="00A60871">
            <w:pPr>
              <w:pStyle w:val="Tabletext"/>
              <w:rPr>
                <w:lang w:eastAsia="en-US"/>
              </w:rPr>
            </w:pPr>
            <w:r>
              <w:rPr>
                <w:lang w:eastAsia="en-US"/>
              </w:rPr>
              <w:t>R35</w:t>
            </w:r>
          </w:p>
        </w:tc>
        <w:tc>
          <w:tcPr>
            <w:tcW w:w="1146" w:type="dxa"/>
            <w:gridSpan w:val="2"/>
            <w:tcBorders>
              <w:top w:val="single" w:sz="4" w:space="0" w:color="auto"/>
              <w:left w:val="nil"/>
              <w:bottom w:val="single" w:sz="4" w:space="0" w:color="auto"/>
              <w:right w:val="nil"/>
            </w:tcBorders>
            <w:hideMark/>
          </w:tcPr>
          <w:p w14:paraId="0106ECBB" w14:textId="77777777" w:rsidR="00A60871" w:rsidRDefault="00A60871">
            <w:pPr>
              <w:pStyle w:val="Tabletext"/>
              <w:rPr>
                <w:lang w:eastAsia="en-US"/>
              </w:rPr>
            </w:pPr>
            <w:r>
              <w:rPr>
                <w:lang w:eastAsia="en-US"/>
              </w:rPr>
              <w:t>04/06/2021</w:t>
            </w:r>
          </w:p>
        </w:tc>
      </w:tr>
      <w:tr w:rsidR="00A60871" w14:paraId="71324A18" w14:textId="77777777" w:rsidTr="00306746">
        <w:trPr>
          <w:gridAfter w:val="2"/>
          <w:wAfter w:w="49" w:type="dxa"/>
          <w:cantSplit/>
          <w:jc w:val="center"/>
        </w:trPr>
        <w:tc>
          <w:tcPr>
            <w:tcW w:w="805" w:type="dxa"/>
            <w:gridSpan w:val="2"/>
            <w:tcBorders>
              <w:top w:val="single" w:sz="4" w:space="0" w:color="auto"/>
              <w:left w:val="nil"/>
              <w:bottom w:val="single" w:sz="4" w:space="0" w:color="auto"/>
              <w:right w:val="nil"/>
            </w:tcBorders>
            <w:hideMark/>
          </w:tcPr>
          <w:p w14:paraId="01CD9504" w14:textId="77777777" w:rsidR="00A60871" w:rsidRDefault="00A60871">
            <w:pPr>
              <w:pStyle w:val="Tabletext"/>
              <w:rPr>
                <w:lang w:eastAsia="en-US"/>
              </w:rPr>
            </w:pPr>
            <w:r>
              <w:rPr>
                <w:lang w:eastAsia="en-US"/>
              </w:rPr>
              <w:t>38</w:t>
            </w:r>
          </w:p>
        </w:tc>
        <w:tc>
          <w:tcPr>
            <w:tcW w:w="1135" w:type="dxa"/>
            <w:tcBorders>
              <w:top w:val="single" w:sz="4" w:space="0" w:color="auto"/>
              <w:left w:val="nil"/>
              <w:bottom w:val="single" w:sz="4" w:space="0" w:color="auto"/>
              <w:right w:val="nil"/>
            </w:tcBorders>
            <w:hideMark/>
          </w:tcPr>
          <w:p w14:paraId="46DA6750" w14:textId="77777777" w:rsidR="00A60871" w:rsidRDefault="00A60871">
            <w:pPr>
              <w:pStyle w:val="Tabletext"/>
              <w:rPr>
                <w:lang w:eastAsia="en-US"/>
              </w:rPr>
            </w:pPr>
            <w:r>
              <w:rPr>
                <w:lang w:eastAsia="en-US"/>
              </w:rPr>
              <w:t>$1</w:t>
            </w:r>
          </w:p>
        </w:tc>
        <w:tc>
          <w:tcPr>
            <w:tcW w:w="1276" w:type="dxa"/>
            <w:gridSpan w:val="2"/>
            <w:tcBorders>
              <w:top w:val="single" w:sz="4" w:space="0" w:color="auto"/>
              <w:left w:val="nil"/>
              <w:bottom w:val="single" w:sz="4" w:space="0" w:color="auto"/>
              <w:right w:val="nil"/>
            </w:tcBorders>
            <w:hideMark/>
          </w:tcPr>
          <w:p w14:paraId="43BA518D" w14:textId="77777777" w:rsidR="00A60871" w:rsidRDefault="00A60871">
            <w:pPr>
              <w:pStyle w:val="Tabletext"/>
              <w:rPr>
                <w:lang w:eastAsia="en-US"/>
              </w:rPr>
            </w:pPr>
            <w:r>
              <w:rPr>
                <w:lang w:eastAsia="en-US"/>
              </w:rPr>
              <w:t>At least 99.99% silver</w:t>
            </w:r>
          </w:p>
        </w:tc>
        <w:tc>
          <w:tcPr>
            <w:tcW w:w="1600" w:type="dxa"/>
            <w:tcBorders>
              <w:top w:val="single" w:sz="4" w:space="0" w:color="auto"/>
              <w:left w:val="nil"/>
              <w:bottom w:val="single" w:sz="4" w:space="0" w:color="auto"/>
              <w:right w:val="nil"/>
            </w:tcBorders>
            <w:hideMark/>
          </w:tcPr>
          <w:p w14:paraId="5DD7758C" w14:textId="77777777" w:rsidR="00A60871" w:rsidRDefault="00A60871">
            <w:pPr>
              <w:pStyle w:val="Tabletext"/>
              <w:rPr>
                <w:lang w:eastAsia="en-US"/>
              </w:rPr>
            </w:pPr>
            <w:r>
              <w:rPr>
                <w:lang w:eastAsia="en-US"/>
              </w:rPr>
              <w:t>31.607 ± 0.500</w:t>
            </w:r>
          </w:p>
        </w:tc>
        <w:tc>
          <w:tcPr>
            <w:tcW w:w="848" w:type="dxa"/>
            <w:tcBorders>
              <w:top w:val="single" w:sz="4" w:space="0" w:color="auto"/>
              <w:left w:val="nil"/>
              <w:bottom w:val="single" w:sz="4" w:space="0" w:color="auto"/>
              <w:right w:val="nil"/>
            </w:tcBorders>
            <w:hideMark/>
          </w:tcPr>
          <w:p w14:paraId="2DC56835" w14:textId="77777777" w:rsidR="00A60871" w:rsidRDefault="00A60871">
            <w:pPr>
              <w:pStyle w:val="Tabletext"/>
              <w:rPr>
                <w:lang w:eastAsia="en-US"/>
              </w:rPr>
            </w:pPr>
            <w:r>
              <w:rPr>
                <w:lang w:eastAsia="en-US"/>
              </w:rPr>
              <w:t>40.90</w:t>
            </w:r>
          </w:p>
        </w:tc>
        <w:tc>
          <w:tcPr>
            <w:tcW w:w="708" w:type="dxa"/>
            <w:tcBorders>
              <w:top w:val="single" w:sz="4" w:space="0" w:color="auto"/>
              <w:left w:val="nil"/>
              <w:bottom w:val="single" w:sz="4" w:space="0" w:color="auto"/>
              <w:right w:val="nil"/>
            </w:tcBorders>
            <w:hideMark/>
          </w:tcPr>
          <w:p w14:paraId="093B85C2" w14:textId="77777777" w:rsidR="00A60871" w:rsidRDefault="00A60871">
            <w:pPr>
              <w:pStyle w:val="Tabletext"/>
              <w:rPr>
                <w:lang w:eastAsia="en-US"/>
              </w:rPr>
            </w:pPr>
            <w:r>
              <w:rPr>
                <w:lang w:eastAsia="en-US"/>
              </w:rPr>
              <w:t>3.50</w:t>
            </w:r>
          </w:p>
        </w:tc>
        <w:tc>
          <w:tcPr>
            <w:tcW w:w="454" w:type="dxa"/>
            <w:gridSpan w:val="2"/>
            <w:tcBorders>
              <w:top w:val="single" w:sz="4" w:space="0" w:color="auto"/>
              <w:left w:val="nil"/>
              <w:bottom w:val="single" w:sz="4" w:space="0" w:color="auto"/>
              <w:right w:val="nil"/>
            </w:tcBorders>
            <w:hideMark/>
          </w:tcPr>
          <w:p w14:paraId="4B872869" w14:textId="77777777" w:rsidR="00A60871" w:rsidRDefault="00A60871">
            <w:pPr>
              <w:pStyle w:val="Tabletext"/>
              <w:rPr>
                <w:lang w:eastAsia="en-US"/>
              </w:rPr>
            </w:pPr>
            <w:r>
              <w:rPr>
                <w:lang w:eastAsia="en-US"/>
              </w:rPr>
              <w:t>S1</w:t>
            </w:r>
          </w:p>
        </w:tc>
        <w:tc>
          <w:tcPr>
            <w:tcW w:w="567" w:type="dxa"/>
            <w:gridSpan w:val="2"/>
            <w:tcBorders>
              <w:top w:val="single" w:sz="4" w:space="0" w:color="auto"/>
              <w:left w:val="nil"/>
              <w:bottom w:val="single" w:sz="4" w:space="0" w:color="auto"/>
              <w:right w:val="nil"/>
            </w:tcBorders>
            <w:hideMark/>
          </w:tcPr>
          <w:p w14:paraId="1B26222F" w14:textId="77777777" w:rsidR="00A60871" w:rsidRDefault="00A60871">
            <w:pPr>
              <w:pStyle w:val="Tabletext"/>
              <w:rPr>
                <w:lang w:eastAsia="en-US"/>
              </w:rPr>
            </w:pPr>
            <w:r>
              <w:rPr>
                <w:lang w:eastAsia="en-US"/>
              </w:rPr>
              <w:t>E1</w:t>
            </w:r>
          </w:p>
        </w:tc>
        <w:tc>
          <w:tcPr>
            <w:tcW w:w="588" w:type="dxa"/>
            <w:gridSpan w:val="2"/>
            <w:tcBorders>
              <w:top w:val="single" w:sz="4" w:space="0" w:color="auto"/>
              <w:left w:val="nil"/>
              <w:bottom w:val="single" w:sz="4" w:space="0" w:color="auto"/>
              <w:right w:val="nil"/>
            </w:tcBorders>
            <w:hideMark/>
          </w:tcPr>
          <w:p w14:paraId="20FA16FB" w14:textId="77777777" w:rsidR="00A60871" w:rsidRDefault="00A60871">
            <w:pPr>
              <w:pStyle w:val="Tabletext"/>
              <w:rPr>
                <w:lang w:eastAsia="en-US"/>
              </w:rPr>
            </w:pPr>
            <w:r>
              <w:rPr>
                <w:lang w:eastAsia="en-US"/>
              </w:rPr>
              <w:t>O6</w:t>
            </w:r>
          </w:p>
        </w:tc>
        <w:tc>
          <w:tcPr>
            <w:tcW w:w="604" w:type="dxa"/>
            <w:tcBorders>
              <w:top w:val="single" w:sz="4" w:space="0" w:color="auto"/>
              <w:left w:val="nil"/>
              <w:bottom w:val="single" w:sz="4" w:space="0" w:color="auto"/>
              <w:right w:val="nil"/>
            </w:tcBorders>
            <w:hideMark/>
          </w:tcPr>
          <w:p w14:paraId="35504D9C" w14:textId="77777777" w:rsidR="00A60871" w:rsidRDefault="00A60871">
            <w:pPr>
              <w:pStyle w:val="Tabletext"/>
              <w:rPr>
                <w:lang w:eastAsia="en-US"/>
              </w:rPr>
            </w:pPr>
            <w:r>
              <w:rPr>
                <w:lang w:eastAsia="en-US"/>
              </w:rPr>
              <w:t>R35</w:t>
            </w:r>
          </w:p>
        </w:tc>
        <w:tc>
          <w:tcPr>
            <w:tcW w:w="1146" w:type="dxa"/>
            <w:gridSpan w:val="2"/>
            <w:tcBorders>
              <w:top w:val="single" w:sz="4" w:space="0" w:color="auto"/>
              <w:left w:val="nil"/>
              <w:bottom w:val="single" w:sz="4" w:space="0" w:color="auto"/>
              <w:right w:val="nil"/>
            </w:tcBorders>
            <w:hideMark/>
          </w:tcPr>
          <w:p w14:paraId="64BE3CE0" w14:textId="77777777" w:rsidR="00A60871" w:rsidRDefault="00A60871">
            <w:pPr>
              <w:pStyle w:val="Tabletext"/>
              <w:rPr>
                <w:lang w:eastAsia="en-US"/>
              </w:rPr>
            </w:pPr>
            <w:r>
              <w:rPr>
                <w:lang w:eastAsia="en-US"/>
              </w:rPr>
              <w:t>04/06/2021</w:t>
            </w:r>
          </w:p>
        </w:tc>
      </w:tr>
      <w:tr w:rsidR="00A60871" w:rsidRPr="0032182E" w14:paraId="78617874" w14:textId="77777777" w:rsidTr="00306746">
        <w:trPr>
          <w:cantSplit/>
          <w:jc w:val="center"/>
        </w:trPr>
        <w:tc>
          <w:tcPr>
            <w:tcW w:w="805" w:type="dxa"/>
            <w:gridSpan w:val="2"/>
            <w:tcBorders>
              <w:top w:val="single" w:sz="4" w:space="0" w:color="auto"/>
              <w:left w:val="nil"/>
              <w:bottom w:val="single" w:sz="4" w:space="0" w:color="auto"/>
              <w:right w:val="nil"/>
            </w:tcBorders>
          </w:tcPr>
          <w:p w14:paraId="0402920D" w14:textId="4E2588C5" w:rsidR="00A60871" w:rsidRPr="0032182E" w:rsidRDefault="00A60871" w:rsidP="00A60871">
            <w:pPr>
              <w:pStyle w:val="Tabletext"/>
              <w:rPr>
                <w:lang w:eastAsia="en-US"/>
              </w:rPr>
            </w:pPr>
            <w:r>
              <w:rPr>
                <w:lang w:eastAsia="en-US"/>
              </w:rPr>
              <w:t>39</w:t>
            </w:r>
          </w:p>
        </w:tc>
        <w:tc>
          <w:tcPr>
            <w:tcW w:w="1135" w:type="dxa"/>
            <w:tcBorders>
              <w:top w:val="single" w:sz="4" w:space="0" w:color="auto"/>
              <w:left w:val="nil"/>
              <w:bottom w:val="single" w:sz="4" w:space="0" w:color="auto"/>
              <w:right w:val="nil"/>
            </w:tcBorders>
          </w:tcPr>
          <w:p w14:paraId="71A99C91" w14:textId="10FCD8A4" w:rsidR="00A60871" w:rsidRPr="0032182E" w:rsidRDefault="00A60871" w:rsidP="00A60871">
            <w:pPr>
              <w:pStyle w:val="Tabletext"/>
              <w:rPr>
                <w:lang w:eastAsia="en-US"/>
              </w:rPr>
            </w:pPr>
            <w:r>
              <w:rPr>
                <w:lang w:eastAsia="en-US"/>
              </w:rPr>
              <w:t>$1</w:t>
            </w:r>
          </w:p>
        </w:tc>
        <w:tc>
          <w:tcPr>
            <w:tcW w:w="1276" w:type="dxa"/>
            <w:gridSpan w:val="2"/>
            <w:tcBorders>
              <w:top w:val="single" w:sz="4" w:space="0" w:color="auto"/>
              <w:left w:val="nil"/>
              <w:bottom w:val="single" w:sz="4" w:space="0" w:color="auto"/>
              <w:right w:val="nil"/>
            </w:tcBorders>
          </w:tcPr>
          <w:p w14:paraId="12E84816" w14:textId="4F0FD4B5" w:rsidR="00A60871" w:rsidRPr="0032182E" w:rsidRDefault="00A60871" w:rsidP="00A60871">
            <w:pPr>
              <w:pStyle w:val="Tabletext"/>
              <w:rPr>
                <w:lang w:eastAsia="en-US"/>
              </w:rPr>
            </w:pPr>
            <w:r>
              <w:rPr>
                <w:lang w:eastAsia="en-US"/>
              </w:rPr>
              <w:t>Copper, aluminium and nickel</w:t>
            </w:r>
          </w:p>
        </w:tc>
        <w:tc>
          <w:tcPr>
            <w:tcW w:w="1600" w:type="dxa"/>
            <w:tcBorders>
              <w:top w:val="single" w:sz="4" w:space="0" w:color="auto"/>
              <w:left w:val="nil"/>
              <w:bottom w:val="single" w:sz="4" w:space="0" w:color="auto"/>
              <w:right w:val="nil"/>
            </w:tcBorders>
          </w:tcPr>
          <w:p w14:paraId="74222C8F" w14:textId="2D600862" w:rsidR="00A60871" w:rsidRPr="0032182E" w:rsidRDefault="00A60871" w:rsidP="00A60871">
            <w:pPr>
              <w:pStyle w:val="Tabletext"/>
              <w:rPr>
                <w:lang w:eastAsia="en-US"/>
              </w:rPr>
            </w:pPr>
            <w:r>
              <w:rPr>
                <w:lang w:eastAsia="en-US"/>
              </w:rPr>
              <w:t>13.500 ± 1.000</w:t>
            </w:r>
          </w:p>
        </w:tc>
        <w:tc>
          <w:tcPr>
            <w:tcW w:w="848" w:type="dxa"/>
            <w:tcBorders>
              <w:top w:val="single" w:sz="4" w:space="0" w:color="auto"/>
              <w:left w:val="nil"/>
              <w:bottom w:val="single" w:sz="4" w:space="0" w:color="auto"/>
              <w:right w:val="nil"/>
            </w:tcBorders>
          </w:tcPr>
          <w:p w14:paraId="5E146F78" w14:textId="582E6F44" w:rsidR="00A60871" w:rsidRPr="0032182E" w:rsidRDefault="00A60871" w:rsidP="00A60871">
            <w:pPr>
              <w:pStyle w:val="Tabletext"/>
              <w:rPr>
                <w:lang w:eastAsia="en-US"/>
              </w:rPr>
            </w:pPr>
            <w:r>
              <w:rPr>
                <w:lang w:eastAsia="en-US"/>
              </w:rPr>
              <w:t>30.70</w:t>
            </w:r>
          </w:p>
        </w:tc>
        <w:tc>
          <w:tcPr>
            <w:tcW w:w="708" w:type="dxa"/>
            <w:tcBorders>
              <w:top w:val="single" w:sz="4" w:space="0" w:color="auto"/>
              <w:left w:val="nil"/>
              <w:bottom w:val="single" w:sz="4" w:space="0" w:color="auto"/>
              <w:right w:val="nil"/>
            </w:tcBorders>
          </w:tcPr>
          <w:p w14:paraId="510542CF" w14:textId="086F717A" w:rsidR="00A60871" w:rsidRPr="0032182E" w:rsidRDefault="00A60871" w:rsidP="00A60871">
            <w:pPr>
              <w:pStyle w:val="Tabletext"/>
              <w:rPr>
                <w:lang w:eastAsia="en-US"/>
              </w:rPr>
            </w:pPr>
            <w:r>
              <w:rPr>
                <w:lang w:eastAsia="en-US"/>
              </w:rPr>
              <w:t>3.40</w:t>
            </w:r>
          </w:p>
        </w:tc>
        <w:tc>
          <w:tcPr>
            <w:tcW w:w="454" w:type="dxa"/>
            <w:gridSpan w:val="2"/>
            <w:tcBorders>
              <w:top w:val="single" w:sz="4" w:space="0" w:color="auto"/>
              <w:left w:val="nil"/>
              <w:bottom w:val="single" w:sz="4" w:space="0" w:color="auto"/>
              <w:right w:val="nil"/>
            </w:tcBorders>
          </w:tcPr>
          <w:p w14:paraId="51E0CE79" w14:textId="36610CC5" w:rsidR="00A60871" w:rsidRPr="0032182E" w:rsidRDefault="00A60871" w:rsidP="00A60871">
            <w:pPr>
              <w:pStyle w:val="Tabletext"/>
              <w:rPr>
                <w:lang w:eastAsia="en-US"/>
              </w:rPr>
            </w:pPr>
            <w:r>
              <w:rPr>
                <w:lang w:eastAsia="en-US"/>
              </w:rPr>
              <w:t>S1</w:t>
            </w:r>
          </w:p>
        </w:tc>
        <w:tc>
          <w:tcPr>
            <w:tcW w:w="567" w:type="dxa"/>
            <w:gridSpan w:val="2"/>
            <w:tcBorders>
              <w:top w:val="single" w:sz="4" w:space="0" w:color="auto"/>
              <w:left w:val="nil"/>
              <w:bottom w:val="single" w:sz="4" w:space="0" w:color="auto"/>
              <w:right w:val="nil"/>
            </w:tcBorders>
          </w:tcPr>
          <w:p w14:paraId="385DD88A" w14:textId="4433A4ED" w:rsidR="00A60871" w:rsidRPr="0032182E" w:rsidRDefault="00A60871" w:rsidP="00A60871">
            <w:pPr>
              <w:pStyle w:val="Tabletext"/>
              <w:rPr>
                <w:lang w:eastAsia="en-US"/>
              </w:rPr>
            </w:pPr>
            <w:r>
              <w:rPr>
                <w:lang w:eastAsia="en-US"/>
              </w:rPr>
              <w:t>E1</w:t>
            </w:r>
          </w:p>
        </w:tc>
        <w:tc>
          <w:tcPr>
            <w:tcW w:w="588" w:type="dxa"/>
            <w:gridSpan w:val="2"/>
            <w:tcBorders>
              <w:top w:val="single" w:sz="4" w:space="0" w:color="auto"/>
              <w:left w:val="nil"/>
              <w:bottom w:val="single" w:sz="4" w:space="0" w:color="auto"/>
              <w:right w:val="nil"/>
            </w:tcBorders>
          </w:tcPr>
          <w:p w14:paraId="03490525" w14:textId="0C4AFD41" w:rsidR="00A60871" w:rsidRPr="0032182E" w:rsidRDefault="00A60871" w:rsidP="00A60871">
            <w:pPr>
              <w:pStyle w:val="Tabletext"/>
              <w:rPr>
                <w:lang w:eastAsia="en-US"/>
              </w:rPr>
            </w:pPr>
            <w:r>
              <w:rPr>
                <w:lang w:eastAsia="en-US"/>
              </w:rPr>
              <w:t>O2</w:t>
            </w:r>
          </w:p>
        </w:tc>
        <w:tc>
          <w:tcPr>
            <w:tcW w:w="604" w:type="dxa"/>
            <w:tcBorders>
              <w:top w:val="single" w:sz="4" w:space="0" w:color="auto"/>
              <w:left w:val="nil"/>
              <w:bottom w:val="single" w:sz="4" w:space="0" w:color="auto"/>
              <w:right w:val="nil"/>
            </w:tcBorders>
          </w:tcPr>
          <w:p w14:paraId="23571C35" w14:textId="33E26255" w:rsidR="00A60871" w:rsidRPr="0032182E" w:rsidRDefault="00A60871" w:rsidP="00A60871">
            <w:pPr>
              <w:pStyle w:val="Tabletext"/>
              <w:rPr>
                <w:lang w:eastAsia="en-US"/>
              </w:rPr>
            </w:pPr>
            <w:r>
              <w:rPr>
                <w:lang w:eastAsia="en-US"/>
              </w:rPr>
              <w:t>R35</w:t>
            </w:r>
          </w:p>
        </w:tc>
        <w:tc>
          <w:tcPr>
            <w:tcW w:w="1195" w:type="dxa"/>
            <w:gridSpan w:val="4"/>
            <w:tcBorders>
              <w:top w:val="single" w:sz="4" w:space="0" w:color="auto"/>
              <w:left w:val="nil"/>
              <w:bottom w:val="single" w:sz="4" w:space="0" w:color="auto"/>
              <w:right w:val="nil"/>
            </w:tcBorders>
          </w:tcPr>
          <w:p w14:paraId="5FE1E6D6" w14:textId="0EE327CE" w:rsidR="00A60871" w:rsidRPr="0032182E" w:rsidRDefault="00A60871" w:rsidP="00A60871">
            <w:pPr>
              <w:pStyle w:val="Tabletext"/>
              <w:rPr>
                <w:lang w:eastAsia="en-US"/>
              </w:rPr>
            </w:pPr>
            <w:r>
              <w:rPr>
                <w:lang w:eastAsia="en-US"/>
              </w:rPr>
              <w:t>04/06/2021</w:t>
            </w:r>
          </w:p>
        </w:tc>
      </w:tr>
      <w:tr w:rsidR="00306746" w:rsidRPr="00095E58" w14:paraId="6117E053" w14:textId="77777777" w:rsidTr="00306746">
        <w:tblPrEx>
          <w:tblLook w:val="0000" w:firstRow="0" w:lastRow="0" w:firstColumn="0" w:lastColumn="0" w:noHBand="0" w:noVBand="0"/>
        </w:tblPrEx>
        <w:trPr>
          <w:gridAfter w:val="1"/>
          <w:wAfter w:w="38" w:type="dxa"/>
          <w:cantSplit/>
          <w:jc w:val="center"/>
        </w:trPr>
        <w:tc>
          <w:tcPr>
            <w:tcW w:w="805" w:type="dxa"/>
            <w:gridSpan w:val="2"/>
            <w:tcBorders>
              <w:top w:val="nil"/>
              <w:left w:val="nil"/>
              <w:right w:val="nil"/>
            </w:tcBorders>
            <w:shd w:val="clear" w:color="auto" w:fill="auto"/>
          </w:tcPr>
          <w:p w14:paraId="0F5A1B14" w14:textId="77777777" w:rsidR="00306746" w:rsidRPr="00095E58" w:rsidRDefault="00306746" w:rsidP="008C3194">
            <w:pPr>
              <w:pStyle w:val="Tabletext"/>
            </w:pPr>
            <w:r w:rsidRPr="00095E58">
              <w:t>40</w:t>
            </w:r>
          </w:p>
        </w:tc>
        <w:tc>
          <w:tcPr>
            <w:tcW w:w="1135" w:type="dxa"/>
            <w:tcBorders>
              <w:top w:val="nil"/>
              <w:left w:val="nil"/>
              <w:right w:val="nil"/>
            </w:tcBorders>
            <w:shd w:val="clear" w:color="auto" w:fill="auto"/>
          </w:tcPr>
          <w:p w14:paraId="0ECD99F2" w14:textId="77777777" w:rsidR="00306746" w:rsidRPr="00095E58" w:rsidRDefault="00306746" w:rsidP="008C3194">
            <w:pPr>
              <w:pStyle w:val="Tabletext"/>
            </w:pPr>
            <w:r w:rsidRPr="00095E58">
              <w:t>$100</w:t>
            </w:r>
          </w:p>
        </w:tc>
        <w:tc>
          <w:tcPr>
            <w:tcW w:w="1276" w:type="dxa"/>
            <w:gridSpan w:val="2"/>
            <w:tcBorders>
              <w:top w:val="nil"/>
              <w:left w:val="nil"/>
              <w:right w:val="nil"/>
            </w:tcBorders>
            <w:shd w:val="clear" w:color="auto" w:fill="auto"/>
          </w:tcPr>
          <w:p w14:paraId="00979DED" w14:textId="77777777" w:rsidR="00306746" w:rsidRPr="00095E58" w:rsidRDefault="00306746" w:rsidP="008C3194">
            <w:pPr>
              <w:pStyle w:val="Tabletext"/>
            </w:pPr>
            <w:r w:rsidRPr="00095E58">
              <w:t>At least 99.99% gold</w:t>
            </w:r>
          </w:p>
        </w:tc>
        <w:tc>
          <w:tcPr>
            <w:tcW w:w="1600" w:type="dxa"/>
            <w:tcBorders>
              <w:top w:val="nil"/>
              <w:left w:val="nil"/>
              <w:right w:val="nil"/>
            </w:tcBorders>
            <w:shd w:val="clear" w:color="auto" w:fill="auto"/>
          </w:tcPr>
          <w:p w14:paraId="53924BBD" w14:textId="77777777" w:rsidR="00306746" w:rsidRPr="00095E58" w:rsidRDefault="00306746" w:rsidP="008C3194">
            <w:pPr>
              <w:pStyle w:val="Tabletext"/>
            </w:pPr>
            <w:r w:rsidRPr="00095E58">
              <w:t>31.157 ± 0.050</w:t>
            </w:r>
          </w:p>
        </w:tc>
        <w:tc>
          <w:tcPr>
            <w:tcW w:w="848" w:type="dxa"/>
            <w:tcBorders>
              <w:top w:val="nil"/>
              <w:left w:val="nil"/>
              <w:right w:val="nil"/>
            </w:tcBorders>
            <w:shd w:val="clear" w:color="auto" w:fill="auto"/>
          </w:tcPr>
          <w:p w14:paraId="2E7065CF" w14:textId="77777777" w:rsidR="00306746" w:rsidRPr="00095E58" w:rsidRDefault="00306746" w:rsidP="008C3194">
            <w:pPr>
              <w:pStyle w:val="Tabletext"/>
            </w:pPr>
            <w:r w:rsidRPr="00095E58">
              <w:t>32.60</w:t>
            </w:r>
          </w:p>
        </w:tc>
        <w:tc>
          <w:tcPr>
            <w:tcW w:w="708" w:type="dxa"/>
            <w:tcBorders>
              <w:top w:val="nil"/>
              <w:left w:val="nil"/>
              <w:right w:val="nil"/>
            </w:tcBorders>
            <w:shd w:val="clear" w:color="auto" w:fill="auto"/>
          </w:tcPr>
          <w:p w14:paraId="28FE7477" w14:textId="77777777" w:rsidR="00306746" w:rsidRPr="00095E58" w:rsidRDefault="00306746" w:rsidP="008C3194">
            <w:pPr>
              <w:pStyle w:val="Tabletext"/>
            </w:pPr>
            <w:r w:rsidRPr="00095E58">
              <w:t>2.95</w:t>
            </w:r>
          </w:p>
        </w:tc>
        <w:tc>
          <w:tcPr>
            <w:tcW w:w="454" w:type="dxa"/>
            <w:gridSpan w:val="2"/>
            <w:tcBorders>
              <w:top w:val="nil"/>
              <w:left w:val="nil"/>
              <w:right w:val="nil"/>
            </w:tcBorders>
            <w:shd w:val="clear" w:color="auto" w:fill="auto"/>
          </w:tcPr>
          <w:p w14:paraId="44C6D0E6" w14:textId="77777777" w:rsidR="00306746" w:rsidRPr="00095E58" w:rsidRDefault="00306746" w:rsidP="008C3194">
            <w:pPr>
              <w:pStyle w:val="Tabletext"/>
            </w:pPr>
            <w:r w:rsidRPr="00095E58">
              <w:t>S1</w:t>
            </w:r>
          </w:p>
        </w:tc>
        <w:tc>
          <w:tcPr>
            <w:tcW w:w="567" w:type="dxa"/>
            <w:gridSpan w:val="2"/>
            <w:tcBorders>
              <w:top w:val="nil"/>
              <w:left w:val="nil"/>
              <w:right w:val="nil"/>
            </w:tcBorders>
            <w:shd w:val="clear" w:color="auto" w:fill="auto"/>
          </w:tcPr>
          <w:p w14:paraId="1A48CEF7" w14:textId="77777777" w:rsidR="00306746" w:rsidRPr="00095E58" w:rsidRDefault="00306746" w:rsidP="008C3194">
            <w:pPr>
              <w:pStyle w:val="Tabletext"/>
            </w:pPr>
            <w:r w:rsidRPr="00095E58">
              <w:t>E1</w:t>
            </w:r>
          </w:p>
        </w:tc>
        <w:tc>
          <w:tcPr>
            <w:tcW w:w="588" w:type="dxa"/>
            <w:gridSpan w:val="2"/>
            <w:tcBorders>
              <w:top w:val="nil"/>
              <w:left w:val="nil"/>
              <w:right w:val="nil"/>
            </w:tcBorders>
            <w:shd w:val="clear" w:color="auto" w:fill="auto"/>
          </w:tcPr>
          <w:p w14:paraId="7638912D" w14:textId="77777777" w:rsidR="00306746" w:rsidRPr="00095E58" w:rsidRDefault="00306746" w:rsidP="008C3194">
            <w:pPr>
              <w:pStyle w:val="Tabletext"/>
            </w:pPr>
            <w:r w:rsidRPr="00095E58">
              <w:t>O1</w:t>
            </w:r>
          </w:p>
        </w:tc>
        <w:tc>
          <w:tcPr>
            <w:tcW w:w="614" w:type="dxa"/>
            <w:gridSpan w:val="2"/>
            <w:tcBorders>
              <w:top w:val="nil"/>
              <w:left w:val="nil"/>
              <w:right w:val="nil"/>
            </w:tcBorders>
            <w:shd w:val="clear" w:color="auto" w:fill="auto"/>
          </w:tcPr>
          <w:p w14:paraId="73265512" w14:textId="77777777" w:rsidR="00306746" w:rsidRPr="00961BE5" w:rsidRDefault="00306746" w:rsidP="008C3194">
            <w:pPr>
              <w:pStyle w:val="Tabletext"/>
            </w:pPr>
            <w:r w:rsidRPr="00961BE5">
              <w:t>R36</w:t>
            </w:r>
          </w:p>
        </w:tc>
        <w:tc>
          <w:tcPr>
            <w:tcW w:w="1147" w:type="dxa"/>
            <w:gridSpan w:val="2"/>
            <w:tcBorders>
              <w:top w:val="nil"/>
              <w:left w:val="nil"/>
              <w:right w:val="nil"/>
            </w:tcBorders>
            <w:shd w:val="clear" w:color="auto" w:fill="auto"/>
          </w:tcPr>
          <w:p w14:paraId="209A78C5" w14:textId="77777777" w:rsidR="00306746" w:rsidRPr="00095E58" w:rsidRDefault="00306746" w:rsidP="008C3194">
            <w:pPr>
              <w:pStyle w:val="Tabletext"/>
            </w:pPr>
            <w:r>
              <w:t>12/07/2021</w:t>
            </w:r>
          </w:p>
        </w:tc>
      </w:tr>
      <w:tr w:rsidR="00306746" w:rsidRPr="00095E58" w14:paraId="1920592E"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6C05CA48" w14:textId="77777777" w:rsidR="00306746" w:rsidRPr="00BA344C" w:rsidRDefault="00306746" w:rsidP="008C3194">
            <w:pPr>
              <w:pStyle w:val="Tabletext"/>
            </w:pPr>
            <w:r w:rsidRPr="00BA344C">
              <w:t>41</w:t>
            </w:r>
          </w:p>
        </w:tc>
        <w:tc>
          <w:tcPr>
            <w:tcW w:w="1135" w:type="dxa"/>
            <w:tcBorders>
              <w:left w:val="nil"/>
              <w:right w:val="nil"/>
            </w:tcBorders>
            <w:shd w:val="clear" w:color="auto" w:fill="auto"/>
          </w:tcPr>
          <w:p w14:paraId="352E2F35" w14:textId="77777777" w:rsidR="00306746" w:rsidRPr="00BA344C" w:rsidRDefault="00306746" w:rsidP="008C3194">
            <w:pPr>
              <w:pStyle w:val="Tabletext"/>
            </w:pPr>
            <w:r w:rsidRPr="00BA344C">
              <w:t>$50</w:t>
            </w:r>
          </w:p>
        </w:tc>
        <w:tc>
          <w:tcPr>
            <w:tcW w:w="1276" w:type="dxa"/>
            <w:gridSpan w:val="2"/>
            <w:tcBorders>
              <w:left w:val="nil"/>
              <w:right w:val="nil"/>
            </w:tcBorders>
            <w:shd w:val="clear" w:color="auto" w:fill="auto"/>
          </w:tcPr>
          <w:p w14:paraId="47D5D241" w14:textId="77777777" w:rsidR="00306746" w:rsidRPr="00BA344C" w:rsidRDefault="00306746" w:rsidP="008C3194">
            <w:pPr>
              <w:pStyle w:val="Tabletext"/>
            </w:pPr>
            <w:r w:rsidRPr="00BA344C">
              <w:t>At least 99.99% gold</w:t>
            </w:r>
          </w:p>
        </w:tc>
        <w:tc>
          <w:tcPr>
            <w:tcW w:w="1600" w:type="dxa"/>
            <w:tcBorders>
              <w:left w:val="nil"/>
              <w:right w:val="nil"/>
            </w:tcBorders>
            <w:shd w:val="clear" w:color="auto" w:fill="auto"/>
          </w:tcPr>
          <w:p w14:paraId="70EFE4D2" w14:textId="77777777" w:rsidR="00306746" w:rsidRPr="00BA344C" w:rsidRDefault="00306746" w:rsidP="008C3194">
            <w:pPr>
              <w:pStyle w:val="Tabletext"/>
            </w:pPr>
            <w:r w:rsidRPr="00BA344C">
              <w:t xml:space="preserve">15.603 ± 0.050 </w:t>
            </w:r>
          </w:p>
        </w:tc>
        <w:tc>
          <w:tcPr>
            <w:tcW w:w="848" w:type="dxa"/>
            <w:tcBorders>
              <w:left w:val="nil"/>
              <w:right w:val="nil"/>
            </w:tcBorders>
            <w:shd w:val="clear" w:color="auto" w:fill="auto"/>
          </w:tcPr>
          <w:p w14:paraId="3E2A4AFE" w14:textId="77777777" w:rsidR="00306746" w:rsidRPr="00BA344C" w:rsidRDefault="00306746" w:rsidP="008C3194">
            <w:pPr>
              <w:pStyle w:val="Tabletext"/>
            </w:pPr>
            <w:r w:rsidRPr="00BA344C">
              <w:t>25.60</w:t>
            </w:r>
          </w:p>
        </w:tc>
        <w:tc>
          <w:tcPr>
            <w:tcW w:w="708" w:type="dxa"/>
            <w:tcBorders>
              <w:left w:val="nil"/>
              <w:right w:val="nil"/>
            </w:tcBorders>
            <w:shd w:val="clear" w:color="auto" w:fill="auto"/>
          </w:tcPr>
          <w:p w14:paraId="778BD21B" w14:textId="77777777" w:rsidR="00306746" w:rsidRPr="00BA344C" w:rsidRDefault="00306746" w:rsidP="008C3194">
            <w:pPr>
              <w:pStyle w:val="Tabletext"/>
            </w:pPr>
            <w:r w:rsidRPr="00BA344C">
              <w:t xml:space="preserve">2.50  </w:t>
            </w:r>
          </w:p>
        </w:tc>
        <w:tc>
          <w:tcPr>
            <w:tcW w:w="454" w:type="dxa"/>
            <w:gridSpan w:val="2"/>
            <w:tcBorders>
              <w:left w:val="nil"/>
              <w:right w:val="nil"/>
            </w:tcBorders>
            <w:shd w:val="clear" w:color="auto" w:fill="auto"/>
          </w:tcPr>
          <w:p w14:paraId="4A083BDC" w14:textId="77777777" w:rsidR="00306746" w:rsidRPr="00BA344C" w:rsidRDefault="00306746" w:rsidP="008C3194">
            <w:pPr>
              <w:pStyle w:val="Tabletext"/>
            </w:pPr>
            <w:r w:rsidRPr="00BA344C">
              <w:t>S1</w:t>
            </w:r>
          </w:p>
        </w:tc>
        <w:tc>
          <w:tcPr>
            <w:tcW w:w="567" w:type="dxa"/>
            <w:gridSpan w:val="2"/>
            <w:tcBorders>
              <w:left w:val="nil"/>
              <w:right w:val="nil"/>
            </w:tcBorders>
            <w:shd w:val="clear" w:color="auto" w:fill="auto"/>
          </w:tcPr>
          <w:p w14:paraId="38ED500C" w14:textId="77777777" w:rsidR="00306746" w:rsidRPr="00BA344C" w:rsidRDefault="00306746" w:rsidP="008C3194">
            <w:pPr>
              <w:pStyle w:val="Tabletext"/>
            </w:pPr>
            <w:r w:rsidRPr="00BA344C">
              <w:t>E1</w:t>
            </w:r>
          </w:p>
        </w:tc>
        <w:tc>
          <w:tcPr>
            <w:tcW w:w="588" w:type="dxa"/>
            <w:gridSpan w:val="2"/>
            <w:tcBorders>
              <w:left w:val="nil"/>
              <w:right w:val="nil"/>
            </w:tcBorders>
            <w:shd w:val="clear" w:color="auto" w:fill="auto"/>
          </w:tcPr>
          <w:p w14:paraId="0324B022" w14:textId="77777777" w:rsidR="00306746" w:rsidRPr="00BA344C" w:rsidRDefault="00306746" w:rsidP="008C3194">
            <w:pPr>
              <w:pStyle w:val="Tabletext"/>
            </w:pPr>
            <w:r w:rsidRPr="00BA344C">
              <w:t>O1</w:t>
            </w:r>
          </w:p>
        </w:tc>
        <w:tc>
          <w:tcPr>
            <w:tcW w:w="614" w:type="dxa"/>
            <w:gridSpan w:val="2"/>
            <w:tcBorders>
              <w:left w:val="nil"/>
              <w:right w:val="nil"/>
            </w:tcBorders>
            <w:shd w:val="clear" w:color="auto" w:fill="auto"/>
          </w:tcPr>
          <w:p w14:paraId="3185BEAD" w14:textId="77777777" w:rsidR="00306746" w:rsidRPr="00961BE5" w:rsidRDefault="00306746" w:rsidP="008C3194">
            <w:pPr>
              <w:pStyle w:val="Tabletext"/>
            </w:pPr>
            <w:r w:rsidRPr="00961BE5">
              <w:t>R37</w:t>
            </w:r>
          </w:p>
        </w:tc>
        <w:tc>
          <w:tcPr>
            <w:tcW w:w="1147" w:type="dxa"/>
            <w:gridSpan w:val="2"/>
            <w:tcBorders>
              <w:left w:val="nil"/>
              <w:right w:val="nil"/>
            </w:tcBorders>
            <w:shd w:val="clear" w:color="auto" w:fill="auto"/>
          </w:tcPr>
          <w:p w14:paraId="72F0C0C6" w14:textId="77777777" w:rsidR="00306746" w:rsidRPr="00095E58" w:rsidRDefault="00306746" w:rsidP="008C3194">
            <w:pPr>
              <w:pStyle w:val="Tabletext"/>
            </w:pPr>
            <w:r w:rsidRPr="00684BF7">
              <w:t>12/07/2021</w:t>
            </w:r>
          </w:p>
        </w:tc>
      </w:tr>
      <w:tr w:rsidR="00306746" w:rsidRPr="00095E58" w14:paraId="7972BCCA"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0909E6E5" w14:textId="77777777" w:rsidR="00306746" w:rsidRPr="00BA344C" w:rsidRDefault="00306746" w:rsidP="008C3194">
            <w:pPr>
              <w:pStyle w:val="Tabletext"/>
            </w:pPr>
            <w:r w:rsidRPr="00BA344C">
              <w:t>42</w:t>
            </w:r>
          </w:p>
        </w:tc>
        <w:tc>
          <w:tcPr>
            <w:tcW w:w="1135" w:type="dxa"/>
            <w:tcBorders>
              <w:left w:val="nil"/>
              <w:right w:val="nil"/>
            </w:tcBorders>
            <w:shd w:val="clear" w:color="auto" w:fill="auto"/>
          </w:tcPr>
          <w:p w14:paraId="5BEBA6F9" w14:textId="77777777" w:rsidR="00306746" w:rsidRPr="00BA344C" w:rsidRDefault="00306746" w:rsidP="008C3194">
            <w:pPr>
              <w:pStyle w:val="Tabletext"/>
            </w:pPr>
            <w:r w:rsidRPr="00BA344C">
              <w:t>$25</w:t>
            </w:r>
          </w:p>
        </w:tc>
        <w:tc>
          <w:tcPr>
            <w:tcW w:w="1276" w:type="dxa"/>
            <w:gridSpan w:val="2"/>
            <w:tcBorders>
              <w:left w:val="nil"/>
              <w:right w:val="nil"/>
            </w:tcBorders>
            <w:shd w:val="clear" w:color="auto" w:fill="auto"/>
          </w:tcPr>
          <w:p w14:paraId="7A7178BE" w14:textId="77777777" w:rsidR="00306746" w:rsidRPr="00BA344C" w:rsidRDefault="00306746" w:rsidP="008C3194">
            <w:pPr>
              <w:pStyle w:val="Tabletext"/>
            </w:pPr>
            <w:r w:rsidRPr="00BA344C">
              <w:t>At least 99.99% gold</w:t>
            </w:r>
          </w:p>
        </w:tc>
        <w:tc>
          <w:tcPr>
            <w:tcW w:w="1600" w:type="dxa"/>
            <w:tcBorders>
              <w:left w:val="nil"/>
              <w:right w:val="nil"/>
            </w:tcBorders>
            <w:shd w:val="clear" w:color="auto" w:fill="auto"/>
          </w:tcPr>
          <w:p w14:paraId="6E320C81" w14:textId="77777777" w:rsidR="00306746" w:rsidRPr="00BA344C" w:rsidRDefault="00306746" w:rsidP="008C3194">
            <w:pPr>
              <w:pStyle w:val="Tabletext"/>
            </w:pPr>
            <w:r w:rsidRPr="00BA344C">
              <w:t>7.807 ± 0.030</w:t>
            </w:r>
          </w:p>
        </w:tc>
        <w:tc>
          <w:tcPr>
            <w:tcW w:w="848" w:type="dxa"/>
            <w:tcBorders>
              <w:left w:val="nil"/>
              <w:right w:val="nil"/>
            </w:tcBorders>
            <w:shd w:val="clear" w:color="auto" w:fill="auto"/>
          </w:tcPr>
          <w:p w14:paraId="111697E5" w14:textId="77777777" w:rsidR="00306746" w:rsidRPr="00BA344C" w:rsidRDefault="00306746" w:rsidP="008C3194">
            <w:pPr>
              <w:pStyle w:val="Tabletext"/>
            </w:pPr>
            <w:r w:rsidRPr="00BA344C">
              <w:t>20.60</w:t>
            </w:r>
          </w:p>
        </w:tc>
        <w:tc>
          <w:tcPr>
            <w:tcW w:w="708" w:type="dxa"/>
            <w:tcBorders>
              <w:left w:val="nil"/>
              <w:right w:val="nil"/>
            </w:tcBorders>
            <w:shd w:val="clear" w:color="auto" w:fill="auto"/>
          </w:tcPr>
          <w:p w14:paraId="2ACDD661" w14:textId="77777777" w:rsidR="00306746" w:rsidRPr="00BA344C" w:rsidRDefault="00306746" w:rsidP="008C3194">
            <w:pPr>
              <w:pStyle w:val="Tabletext"/>
            </w:pPr>
            <w:r w:rsidRPr="00BA344C">
              <w:t>2.30</w:t>
            </w:r>
          </w:p>
        </w:tc>
        <w:tc>
          <w:tcPr>
            <w:tcW w:w="454" w:type="dxa"/>
            <w:gridSpan w:val="2"/>
            <w:tcBorders>
              <w:left w:val="nil"/>
              <w:right w:val="nil"/>
            </w:tcBorders>
            <w:shd w:val="clear" w:color="auto" w:fill="auto"/>
          </w:tcPr>
          <w:p w14:paraId="35A604D5" w14:textId="77777777" w:rsidR="00306746" w:rsidRPr="00BA344C" w:rsidRDefault="00306746" w:rsidP="008C3194">
            <w:pPr>
              <w:pStyle w:val="Tabletext"/>
            </w:pPr>
            <w:r w:rsidRPr="00BA344C">
              <w:t>S1</w:t>
            </w:r>
          </w:p>
        </w:tc>
        <w:tc>
          <w:tcPr>
            <w:tcW w:w="567" w:type="dxa"/>
            <w:gridSpan w:val="2"/>
            <w:tcBorders>
              <w:left w:val="nil"/>
              <w:right w:val="nil"/>
            </w:tcBorders>
            <w:shd w:val="clear" w:color="auto" w:fill="auto"/>
          </w:tcPr>
          <w:p w14:paraId="3D141EB2" w14:textId="77777777" w:rsidR="00306746" w:rsidRPr="00BA344C" w:rsidRDefault="00306746" w:rsidP="008C3194">
            <w:pPr>
              <w:pStyle w:val="Tabletext"/>
            </w:pPr>
            <w:r w:rsidRPr="00BA344C">
              <w:t>E1</w:t>
            </w:r>
          </w:p>
        </w:tc>
        <w:tc>
          <w:tcPr>
            <w:tcW w:w="588" w:type="dxa"/>
            <w:gridSpan w:val="2"/>
            <w:tcBorders>
              <w:left w:val="nil"/>
              <w:right w:val="nil"/>
            </w:tcBorders>
            <w:shd w:val="clear" w:color="auto" w:fill="auto"/>
          </w:tcPr>
          <w:p w14:paraId="47EA58CC" w14:textId="77777777" w:rsidR="00306746" w:rsidRPr="00BA344C" w:rsidRDefault="00306746" w:rsidP="008C3194">
            <w:pPr>
              <w:pStyle w:val="Tabletext"/>
            </w:pPr>
            <w:r w:rsidRPr="00BA344C">
              <w:t>O1</w:t>
            </w:r>
          </w:p>
        </w:tc>
        <w:tc>
          <w:tcPr>
            <w:tcW w:w="614" w:type="dxa"/>
            <w:gridSpan w:val="2"/>
            <w:tcBorders>
              <w:left w:val="nil"/>
              <w:right w:val="nil"/>
            </w:tcBorders>
            <w:shd w:val="clear" w:color="auto" w:fill="auto"/>
          </w:tcPr>
          <w:p w14:paraId="045D648D" w14:textId="77777777" w:rsidR="00306746" w:rsidRPr="00961BE5" w:rsidRDefault="00306746" w:rsidP="008C3194">
            <w:pPr>
              <w:pStyle w:val="Tabletext"/>
            </w:pPr>
            <w:r w:rsidRPr="00961BE5">
              <w:t>R38</w:t>
            </w:r>
          </w:p>
        </w:tc>
        <w:tc>
          <w:tcPr>
            <w:tcW w:w="1147" w:type="dxa"/>
            <w:gridSpan w:val="2"/>
            <w:tcBorders>
              <w:left w:val="nil"/>
              <w:right w:val="nil"/>
            </w:tcBorders>
            <w:shd w:val="clear" w:color="auto" w:fill="auto"/>
          </w:tcPr>
          <w:p w14:paraId="0DE731EB" w14:textId="77777777" w:rsidR="00306746" w:rsidRPr="00095E58" w:rsidRDefault="00306746" w:rsidP="008C3194">
            <w:pPr>
              <w:pStyle w:val="Tabletext"/>
            </w:pPr>
            <w:r w:rsidRPr="00684BF7">
              <w:t>12/07/2021</w:t>
            </w:r>
          </w:p>
        </w:tc>
      </w:tr>
      <w:tr w:rsidR="00306746" w:rsidRPr="00095E58" w14:paraId="0BF0387E"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41C188F8" w14:textId="77777777" w:rsidR="00306746" w:rsidRPr="00BE1353" w:rsidRDefault="00306746" w:rsidP="008C3194">
            <w:pPr>
              <w:pStyle w:val="Tabletext"/>
            </w:pPr>
            <w:r w:rsidRPr="00BE1353">
              <w:t>43</w:t>
            </w:r>
          </w:p>
        </w:tc>
        <w:tc>
          <w:tcPr>
            <w:tcW w:w="1135" w:type="dxa"/>
            <w:tcBorders>
              <w:left w:val="nil"/>
              <w:right w:val="nil"/>
            </w:tcBorders>
            <w:shd w:val="clear" w:color="auto" w:fill="auto"/>
          </w:tcPr>
          <w:p w14:paraId="38B0680A" w14:textId="77777777" w:rsidR="00306746" w:rsidRPr="00BE1353" w:rsidRDefault="00306746" w:rsidP="008C3194">
            <w:pPr>
              <w:pStyle w:val="Tabletext"/>
            </w:pPr>
            <w:r w:rsidRPr="00BE1353">
              <w:t>$15</w:t>
            </w:r>
          </w:p>
        </w:tc>
        <w:tc>
          <w:tcPr>
            <w:tcW w:w="1276" w:type="dxa"/>
            <w:gridSpan w:val="2"/>
            <w:tcBorders>
              <w:left w:val="nil"/>
              <w:right w:val="nil"/>
            </w:tcBorders>
            <w:shd w:val="clear" w:color="auto" w:fill="auto"/>
          </w:tcPr>
          <w:p w14:paraId="62940838" w14:textId="77777777" w:rsidR="00306746" w:rsidRPr="00BE1353" w:rsidRDefault="00306746" w:rsidP="008C3194">
            <w:pPr>
              <w:pStyle w:val="Tabletext"/>
            </w:pPr>
            <w:r w:rsidRPr="00BE1353">
              <w:t xml:space="preserve">At least 99.99% gold </w:t>
            </w:r>
          </w:p>
        </w:tc>
        <w:tc>
          <w:tcPr>
            <w:tcW w:w="1600" w:type="dxa"/>
            <w:tcBorders>
              <w:left w:val="nil"/>
              <w:right w:val="nil"/>
            </w:tcBorders>
            <w:shd w:val="clear" w:color="auto" w:fill="auto"/>
          </w:tcPr>
          <w:p w14:paraId="640C3C36" w14:textId="77777777" w:rsidR="00306746" w:rsidRPr="00BE1353" w:rsidRDefault="00306746" w:rsidP="008C3194">
            <w:pPr>
              <w:pStyle w:val="Tabletext"/>
            </w:pPr>
            <w:r w:rsidRPr="00BE1353">
              <w:t>3.131 ± 0.020</w:t>
            </w:r>
          </w:p>
        </w:tc>
        <w:tc>
          <w:tcPr>
            <w:tcW w:w="848" w:type="dxa"/>
            <w:tcBorders>
              <w:left w:val="nil"/>
              <w:right w:val="nil"/>
            </w:tcBorders>
            <w:shd w:val="clear" w:color="auto" w:fill="auto"/>
          </w:tcPr>
          <w:p w14:paraId="446EC4B9" w14:textId="77777777" w:rsidR="00306746" w:rsidRPr="00BE1353" w:rsidRDefault="00306746" w:rsidP="008C3194">
            <w:pPr>
              <w:pStyle w:val="Tabletext"/>
            </w:pPr>
            <w:r w:rsidRPr="00BE1353">
              <w:t>16.60</w:t>
            </w:r>
          </w:p>
        </w:tc>
        <w:tc>
          <w:tcPr>
            <w:tcW w:w="708" w:type="dxa"/>
            <w:tcBorders>
              <w:left w:val="nil"/>
              <w:right w:val="nil"/>
            </w:tcBorders>
            <w:shd w:val="clear" w:color="auto" w:fill="auto"/>
          </w:tcPr>
          <w:p w14:paraId="687DD6A1" w14:textId="77777777" w:rsidR="00306746" w:rsidRPr="00BE1353" w:rsidRDefault="00306746" w:rsidP="008C3194">
            <w:pPr>
              <w:pStyle w:val="Tabletext"/>
            </w:pPr>
            <w:r w:rsidRPr="00BE1353">
              <w:t>1.80</w:t>
            </w:r>
          </w:p>
        </w:tc>
        <w:tc>
          <w:tcPr>
            <w:tcW w:w="454" w:type="dxa"/>
            <w:gridSpan w:val="2"/>
            <w:tcBorders>
              <w:left w:val="nil"/>
              <w:right w:val="nil"/>
            </w:tcBorders>
            <w:shd w:val="clear" w:color="auto" w:fill="auto"/>
          </w:tcPr>
          <w:p w14:paraId="3E9FCE22" w14:textId="77777777" w:rsidR="00306746" w:rsidRPr="00BE1353" w:rsidRDefault="00306746" w:rsidP="008C3194">
            <w:pPr>
              <w:pStyle w:val="Tabletext"/>
            </w:pPr>
            <w:r w:rsidRPr="00BE1353">
              <w:t>S1</w:t>
            </w:r>
          </w:p>
        </w:tc>
        <w:tc>
          <w:tcPr>
            <w:tcW w:w="567" w:type="dxa"/>
            <w:gridSpan w:val="2"/>
            <w:tcBorders>
              <w:left w:val="nil"/>
              <w:right w:val="nil"/>
            </w:tcBorders>
            <w:shd w:val="clear" w:color="auto" w:fill="auto"/>
          </w:tcPr>
          <w:p w14:paraId="13B3BA8F" w14:textId="77777777" w:rsidR="00306746" w:rsidRPr="00BE1353" w:rsidRDefault="00306746" w:rsidP="008C3194">
            <w:pPr>
              <w:pStyle w:val="Tabletext"/>
            </w:pPr>
            <w:r w:rsidRPr="00BE1353">
              <w:t>E1</w:t>
            </w:r>
          </w:p>
        </w:tc>
        <w:tc>
          <w:tcPr>
            <w:tcW w:w="588" w:type="dxa"/>
            <w:gridSpan w:val="2"/>
            <w:tcBorders>
              <w:left w:val="nil"/>
              <w:right w:val="nil"/>
            </w:tcBorders>
            <w:shd w:val="clear" w:color="auto" w:fill="auto"/>
          </w:tcPr>
          <w:p w14:paraId="7108A902" w14:textId="77777777" w:rsidR="00306746" w:rsidRPr="00BE1353" w:rsidRDefault="00306746" w:rsidP="008C3194">
            <w:pPr>
              <w:pStyle w:val="Tabletext"/>
            </w:pPr>
            <w:r w:rsidRPr="00BE1353">
              <w:t>O1</w:t>
            </w:r>
          </w:p>
        </w:tc>
        <w:tc>
          <w:tcPr>
            <w:tcW w:w="614" w:type="dxa"/>
            <w:gridSpan w:val="2"/>
            <w:tcBorders>
              <w:left w:val="nil"/>
              <w:right w:val="nil"/>
            </w:tcBorders>
            <w:shd w:val="clear" w:color="auto" w:fill="auto"/>
          </w:tcPr>
          <w:p w14:paraId="7448A03E" w14:textId="77777777" w:rsidR="00306746" w:rsidRPr="00961BE5" w:rsidRDefault="00306746" w:rsidP="008C3194">
            <w:pPr>
              <w:pStyle w:val="Tabletext"/>
            </w:pPr>
            <w:r w:rsidRPr="00961BE5">
              <w:t>R39</w:t>
            </w:r>
          </w:p>
        </w:tc>
        <w:tc>
          <w:tcPr>
            <w:tcW w:w="1147" w:type="dxa"/>
            <w:gridSpan w:val="2"/>
            <w:tcBorders>
              <w:left w:val="nil"/>
              <w:right w:val="nil"/>
            </w:tcBorders>
            <w:shd w:val="clear" w:color="auto" w:fill="auto"/>
          </w:tcPr>
          <w:p w14:paraId="213867BB" w14:textId="77777777" w:rsidR="00306746" w:rsidRPr="00095E58" w:rsidRDefault="00306746" w:rsidP="008C3194">
            <w:pPr>
              <w:pStyle w:val="Tabletext"/>
            </w:pPr>
            <w:r w:rsidRPr="00684BF7">
              <w:t>12/07/2021</w:t>
            </w:r>
          </w:p>
        </w:tc>
      </w:tr>
      <w:tr w:rsidR="00306746" w:rsidRPr="00095E58" w14:paraId="324B3560"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19B3FF29" w14:textId="77777777" w:rsidR="00306746" w:rsidRPr="00BC681C" w:rsidRDefault="00306746" w:rsidP="008C3194">
            <w:pPr>
              <w:pStyle w:val="Tabletext"/>
            </w:pPr>
            <w:r w:rsidRPr="00BC681C">
              <w:t>44</w:t>
            </w:r>
          </w:p>
        </w:tc>
        <w:tc>
          <w:tcPr>
            <w:tcW w:w="1135" w:type="dxa"/>
            <w:tcBorders>
              <w:left w:val="nil"/>
              <w:right w:val="nil"/>
            </w:tcBorders>
            <w:shd w:val="clear" w:color="auto" w:fill="auto"/>
          </w:tcPr>
          <w:p w14:paraId="29508304" w14:textId="77777777" w:rsidR="00306746" w:rsidRPr="00BC681C" w:rsidRDefault="00306746" w:rsidP="008C3194">
            <w:pPr>
              <w:pStyle w:val="Tabletext"/>
            </w:pPr>
            <w:r w:rsidRPr="00BC681C">
              <w:t>$2</w:t>
            </w:r>
          </w:p>
        </w:tc>
        <w:tc>
          <w:tcPr>
            <w:tcW w:w="1276" w:type="dxa"/>
            <w:gridSpan w:val="2"/>
            <w:tcBorders>
              <w:left w:val="nil"/>
              <w:right w:val="nil"/>
            </w:tcBorders>
            <w:shd w:val="clear" w:color="auto" w:fill="auto"/>
          </w:tcPr>
          <w:p w14:paraId="10BEEFFF" w14:textId="77777777" w:rsidR="00306746" w:rsidRPr="00BC681C" w:rsidRDefault="00306746" w:rsidP="008C3194">
            <w:pPr>
              <w:pStyle w:val="Tabletext"/>
            </w:pPr>
            <w:r w:rsidRPr="00BC681C">
              <w:t>At least 99.99% silver</w:t>
            </w:r>
          </w:p>
        </w:tc>
        <w:tc>
          <w:tcPr>
            <w:tcW w:w="1600" w:type="dxa"/>
            <w:tcBorders>
              <w:left w:val="nil"/>
              <w:right w:val="nil"/>
            </w:tcBorders>
            <w:shd w:val="clear" w:color="auto" w:fill="auto"/>
          </w:tcPr>
          <w:p w14:paraId="0809BE51" w14:textId="77777777" w:rsidR="00306746" w:rsidRPr="00BC681C" w:rsidRDefault="00306746" w:rsidP="008C3194">
            <w:pPr>
              <w:pStyle w:val="Tabletext"/>
            </w:pPr>
            <w:r w:rsidRPr="00BC681C">
              <w:t>62.713 ± 0.500</w:t>
            </w:r>
          </w:p>
        </w:tc>
        <w:tc>
          <w:tcPr>
            <w:tcW w:w="848" w:type="dxa"/>
            <w:tcBorders>
              <w:left w:val="nil"/>
              <w:right w:val="nil"/>
            </w:tcBorders>
            <w:shd w:val="clear" w:color="auto" w:fill="auto"/>
          </w:tcPr>
          <w:p w14:paraId="78D6D122" w14:textId="77777777" w:rsidR="00306746" w:rsidRPr="00BC681C" w:rsidRDefault="00306746" w:rsidP="008C3194">
            <w:pPr>
              <w:pStyle w:val="Tabletext"/>
            </w:pPr>
            <w:r w:rsidRPr="00BC681C">
              <w:t>45.60</w:t>
            </w:r>
          </w:p>
        </w:tc>
        <w:tc>
          <w:tcPr>
            <w:tcW w:w="708" w:type="dxa"/>
            <w:tcBorders>
              <w:left w:val="nil"/>
              <w:right w:val="nil"/>
            </w:tcBorders>
            <w:shd w:val="clear" w:color="auto" w:fill="auto"/>
          </w:tcPr>
          <w:p w14:paraId="64220FE4" w14:textId="77777777" w:rsidR="00306746" w:rsidRPr="00BC681C" w:rsidRDefault="00306746" w:rsidP="008C3194">
            <w:pPr>
              <w:pStyle w:val="Tabletext"/>
            </w:pPr>
            <w:r w:rsidRPr="00BC681C">
              <w:t>6.50</w:t>
            </w:r>
          </w:p>
        </w:tc>
        <w:tc>
          <w:tcPr>
            <w:tcW w:w="454" w:type="dxa"/>
            <w:gridSpan w:val="2"/>
            <w:tcBorders>
              <w:left w:val="nil"/>
              <w:right w:val="nil"/>
            </w:tcBorders>
            <w:shd w:val="clear" w:color="auto" w:fill="auto"/>
          </w:tcPr>
          <w:p w14:paraId="09C8987D" w14:textId="77777777" w:rsidR="00306746" w:rsidRPr="00A735AB" w:rsidRDefault="00306746" w:rsidP="008C3194">
            <w:pPr>
              <w:pStyle w:val="Tabletext"/>
            </w:pPr>
            <w:r w:rsidRPr="00A735AB">
              <w:t>S13</w:t>
            </w:r>
          </w:p>
        </w:tc>
        <w:tc>
          <w:tcPr>
            <w:tcW w:w="567" w:type="dxa"/>
            <w:gridSpan w:val="2"/>
            <w:tcBorders>
              <w:left w:val="nil"/>
              <w:right w:val="nil"/>
            </w:tcBorders>
            <w:shd w:val="clear" w:color="auto" w:fill="auto"/>
          </w:tcPr>
          <w:p w14:paraId="6F8EB425" w14:textId="77777777" w:rsidR="00306746" w:rsidRPr="00355102" w:rsidRDefault="00306746" w:rsidP="008C3194">
            <w:pPr>
              <w:pStyle w:val="Tabletext"/>
              <w:rPr>
                <w:highlight w:val="green"/>
              </w:rPr>
            </w:pPr>
            <w:r w:rsidRPr="00BC681C">
              <w:t>E1</w:t>
            </w:r>
          </w:p>
        </w:tc>
        <w:tc>
          <w:tcPr>
            <w:tcW w:w="588" w:type="dxa"/>
            <w:gridSpan w:val="2"/>
            <w:tcBorders>
              <w:left w:val="nil"/>
              <w:right w:val="nil"/>
            </w:tcBorders>
            <w:shd w:val="clear" w:color="auto" w:fill="auto"/>
          </w:tcPr>
          <w:p w14:paraId="50A1ED3F" w14:textId="77777777" w:rsidR="00306746" w:rsidRPr="00355102" w:rsidRDefault="00306746" w:rsidP="008C3194">
            <w:pPr>
              <w:pStyle w:val="Tabletext"/>
              <w:rPr>
                <w:highlight w:val="green"/>
              </w:rPr>
            </w:pPr>
            <w:r w:rsidRPr="006A2061">
              <w:t>O1</w:t>
            </w:r>
            <w:r>
              <w:t>8</w:t>
            </w:r>
          </w:p>
        </w:tc>
        <w:tc>
          <w:tcPr>
            <w:tcW w:w="614" w:type="dxa"/>
            <w:gridSpan w:val="2"/>
            <w:tcBorders>
              <w:left w:val="nil"/>
              <w:right w:val="nil"/>
            </w:tcBorders>
            <w:shd w:val="clear" w:color="auto" w:fill="auto"/>
          </w:tcPr>
          <w:p w14:paraId="6F1762D3" w14:textId="77777777" w:rsidR="00306746" w:rsidRPr="00355102" w:rsidRDefault="00306746" w:rsidP="008C3194">
            <w:pPr>
              <w:pStyle w:val="Tabletext"/>
              <w:rPr>
                <w:highlight w:val="green"/>
              </w:rPr>
            </w:pPr>
            <w:r w:rsidRPr="005535FA">
              <w:t>R40</w:t>
            </w:r>
          </w:p>
        </w:tc>
        <w:tc>
          <w:tcPr>
            <w:tcW w:w="1147" w:type="dxa"/>
            <w:gridSpan w:val="2"/>
            <w:tcBorders>
              <w:left w:val="nil"/>
              <w:right w:val="nil"/>
            </w:tcBorders>
            <w:shd w:val="clear" w:color="auto" w:fill="auto"/>
          </w:tcPr>
          <w:p w14:paraId="6F3729CB" w14:textId="77777777" w:rsidR="00306746" w:rsidRPr="00095E58" w:rsidRDefault="00306746" w:rsidP="008C3194">
            <w:pPr>
              <w:pStyle w:val="Tabletext"/>
            </w:pPr>
            <w:r w:rsidRPr="00684BF7">
              <w:t>12/07/2021</w:t>
            </w:r>
          </w:p>
        </w:tc>
      </w:tr>
      <w:tr w:rsidR="00306746" w:rsidRPr="00095E58" w14:paraId="7825A8CE"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0A4B7B9F" w14:textId="77777777" w:rsidR="00306746" w:rsidRPr="000D6606" w:rsidRDefault="00306746" w:rsidP="008C3194">
            <w:pPr>
              <w:pStyle w:val="Tabletext"/>
            </w:pPr>
            <w:r w:rsidRPr="000D6606">
              <w:t>45</w:t>
            </w:r>
          </w:p>
        </w:tc>
        <w:tc>
          <w:tcPr>
            <w:tcW w:w="1135" w:type="dxa"/>
            <w:tcBorders>
              <w:left w:val="nil"/>
              <w:right w:val="nil"/>
            </w:tcBorders>
            <w:shd w:val="clear" w:color="auto" w:fill="auto"/>
          </w:tcPr>
          <w:p w14:paraId="0CD22AC7" w14:textId="77777777" w:rsidR="00306746" w:rsidRPr="000D6606" w:rsidRDefault="00306746" w:rsidP="008C3194">
            <w:pPr>
              <w:pStyle w:val="Tabletext"/>
            </w:pPr>
            <w:r w:rsidRPr="000D6606">
              <w:t>$1</w:t>
            </w:r>
          </w:p>
        </w:tc>
        <w:tc>
          <w:tcPr>
            <w:tcW w:w="1276" w:type="dxa"/>
            <w:gridSpan w:val="2"/>
            <w:tcBorders>
              <w:left w:val="nil"/>
              <w:right w:val="nil"/>
            </w:tcBorders>
            <w:shd w:val="clear" w:color="auto" w:fill="auto"/>
          </w:tcPr>
          <w:p w14:paraId="75BFC79E" w14:textId="77777777" w:rsidR="00306746" w:rsidRPr="000D6606" w:rsidRDefault="00306746" w:rsidP="008C3194">
            <w:pPr>
              <w:pStyle w:val="Tabletext"/>
            </w:pPr>
            <w:r w:rsidRPr="000D6606">
              <w:t>Copper, aluminium and nickel</w:t>
            </w:r>
          </w:p>
        </w:tc>
        <w:tc>
          <w:tcPr>
            <w:tcW w:w="1600" w:type="dxa"/>
            <w:tcBorders>
              <w:left w:val="nil"/>
              <w:right w:val="nil"/>
            </w:tcBorders>
            <w:shd w:val="clear" w:color="auto" w:fill="auto"/>
          </w:tcPr>
          <w:p w14:paraId="5959E27F" w14:textId="77777777" w:rsidR="00306746" w:rsidRPr="000D6606" w:rsidRDefault="00306746" w:rsidP="008C3194">
            <w:pPr>
              <w:pStyle w:val="Tabletext"/>
            </w:pPr>
            <w:r w:rsidRPr="000D6606">
              <w:t>13.500 ± 1.000</w:t>
            </w:r>
          </w:p>
        </w:tc>
        <w:tc>
          <w:tcPr>
            <w:tcW w:w="848" w:type="dxa"/>
            <w:tcBorders>
              <w:left w:val="nil"/>
              <w:right w:val="nil"/>
            </w:tcBorders>
            <w:shd w:val="clear" w:color="auto" w:fill="auto"/>
          </w:tcPr>
          <w:p w14:paraId="685303C4" w14:textId="77777777" w:rsidR="00306746" w:rsidRPr="000D6606" w:rsidRDefault="00306746" w:rsidP="008C3194">
            <w:pPr>
              <w:pStyle w:val="Tabletext"/>
            </w:pPr>
            <w:r w:rsidRPr="000D6606">
              <w:t>30.70</w:t>
            </w:r>
          </w:p>
        </w:tc>
        <w:tc>
          <w:tcPr>
            <w:tcW w:w="708" w:type="dxa"/>
            <w:tcBorders>
              <w:left w:val="nil"/>
              <w:right w:val="nil"/>
            </w:tcBorders>
            <w:shd w:val="clear" w:color="auto" w:fill="auto"/>
          </w:tcPr>
          <w:p w14:paraId="53C46A0B" w14:textId="77777777" w:rsidR="00306746" w:rsidRPr="000D6606" w:rsidRDefault="00306746" w:rsidP="008C3194">
            <w:pPr>
              <w:pStyle w:val="Tabletext"/>
            </w:pPr>
            <w:r w:rsidRPr="000D6606">
              <w:t>3.40</w:t>
            </w:r>
          </w:p>
        </w:tc>
        <w:tc>
          <w:tcPr>
            <w:tcW w:w="454" w:type="dxa"/>
            <w:gridSpan w:val="2"/>
            <w:tcBorders>
              <w:left w:val="nil"/>
              <w:right w:val="nil"/>
            </w:tcBorders>
            <w:shd w:val="clear" w:color="auto" w:fill="auto"/>
          </w:tcPr>
          <w:p w14:paraId="3124FACB" w14:textId="77777777" w:rsidR="00306746" w:rsidRPr="000D6606" w:rsidRDefault="00306746" w:rsidP="008C3194">
            <w:pPr>
              <w:pStyle w:val="Tabletext"/>
            </w:pPr>
            <w:r w:rsidRPr="000D6606">
              <w:t>S1</w:t>
            </w:r>
          </w:p>
        </w:tc>
        <w:tc>
          <w:tcPr>
            <w:tcW w:w="567" w:type="dxa"/>
            <w:gridSpan w:val="2"/>
            <w:tcBorders>
              <w:left w:val="nil"/>
              <w:right w:val="nil"/>
            </w:tcBorders>
            <w:shd w:val="clear" w:color="auto" w:fill="auto"/>
          </w:tcPr>
          <w:p w14:paraId="72B60C91" w14:textId="77777777" w:rsidR="00306746" w:rsidRPr="000D6606" w:rsidRDefault="00306746" w:rsidP="008C3194">
            <w:pPr>
              <w:pStyle w:val="Tabletext"/>
            </w:pPr>
            <w:r w:rsidRPr="000D6606">
              <w:t>E1</w:t>
            </w:r>
          </w:p>
        </w:tc>
        <w:tc>
          <w:tcPr>
            <w:tcW w:w="588" w:type="dxa"/>
            <w:gridSpan w:val="2"/>
            <w:tcBorders>
              <w:left w:val="nil"/>
              <w:right w:val="nil"/>
            </w:tcBorders>
            <w:shd w:val="clear" w:color="auto" w:fill="auto"/>
          </w:tcPr>
          <w:p w14:paraId="4D0D1A2D" w14:textId="77777777" w:rsidR="00306746" w:rsidRPr="000D6606" w:rsidRDefault="00306746" w:rsidP="008C3194">
            <w:pPr>
              <w:pStyle w:val="Tabletext"/>
            </w:pPr>
            <w:r w:rsidRPr="000D6606">
              <w:t>O2</w:t>
            </w:r>
          </w:p>
        </w:tc>
        <w:tc>
          <w:tcPr>
            <w:tcW w:w="614" w:type="dxa"/>
            <w:gridSpan w:val="2"/>
            <w:tcBorders>
              <w:left w:val="nil"/>
              <w:right w:val="nil"/>
            </w:tcBorders>
            <w:shd w:val="clear" w:color="auto" w:fill="auto"/>
          </w:tcPr>
          <w:p w14:paraId="0AB201CC" w14:textId="77777777" w:rsidR="00306746" w:rsidRPr="00355102" w:rsidRDefault="00306746" w:rsidP="008C3194">
            <w:pPr>
              <w:pStyle w:val="Tabletext"/>
              <w:rPr>
                <w:highlight w:val="green"/>
              </w:rPr>
            </w:pPr>
            <w:r w:rsidRPr="0045397E">
              <w:t>R41</w:t>
            </w:r>
          </w:p>
        </w:tc>
        <w:tc>
          <w:tcPr>
            <w:tcW w:w="1147" w:type="dxa"/>
            <w:gridSpan w:val="2"/>
            <w:tcBorders>
              <w:left w:val="nil"/>
              <w:right w:val="nil"/>
            </w:tcBorders>
            <w:shd w:val="clear" w:color="auto" w:fill="auto"/>
          </w:tcPr>
          <w:p w14:paraId="69FBB397" w14:textId="77777777" w:rsidR="00306746" w:rsidRPr="00095E58" w:rsidRDefault="00306746" w:rsidP="008C3194">
            <w:pPr>
              <w:pStyle w:val="Tabletext"/>
            </w:pPr>
            <w:r w:rsidRPr="00684BF7">
              <w:t>12/07/2021</w:t>
            </w:r>
          </w:p>
        </w:tc>
      </w:tr>
      <w:tr w:rsidR="00306746" w:rsidRPr="00095E58" w14:paraId="0D0A6A48"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57C9D7D4" w14:textId="77777777" w:rsidR="00306746" w:rsidRPr="00A350DB" w:rsidRDefault="00306746" w:rsidP="008C3194">
            <w:pPr>
              <w:pStyle w:val="Tabletext"/>
            </w:pPr>
            <w:r w:rsidRPr="00A350DB">
              <w:t>46</w:t>
            </w:r>
          </w:p>
        </w:tc>
        <w:tc>
          <w:tcPr>
            <w:tcW w:w="1135" w:type="dxa"/>
            <w:tcBorders>
              <w:left w:val="nil"/>
              <w:right w:val="nil"/>
            </w:tcBorders>
            <w:shd w:val="clear" w:color="auto" w:fill="auto"/>
          </w:tcPr>
          <w:p w14:paraId="7569B68E" w14:textId="77777777" w:rsidR="00306746" w:rsidRPr="00A350DB" w:rsidRDefault="00306746" w:rsidP="008C3194">
            <w:pPr>
              <w:pStyle w:val="Tabletext"/>
            </w:pPr>
            <w:r w:rsidRPr="00A350DB">
              <w:t>$1</w:t>
            </w:r>
          </w:p>
        </w:tc>
        <w:tc>
          <w:tcPr>
            <w:tcW w:w="1276" w:type="dxa"/>
            <w:gridSpan w:val="2"/>
            <w:tcBorders>
              <w:left w:val="nil"/>
              <w:right w:val="nil"/>
            </w:tcBorders>
            <w:shd w:val="clear" w:color="auto" w:fill="auto"/>
          </w:tcPr>
          <w:p w14:paraId="738D5DEB" w14:textId="77777777" w:rsidR="00306746" w:rsidRPr="00A350DB" w:rsidRDefault="00306746" w:rsidP="008C3194">
            <w:pPr>
              <w:pStyle w:val="Tabletext"/>
            </w:pPr>
            <w:r w:rsidRPr="00A350DB">
              <w:t>At least 99.99% silver</w:t>
            </w:r>
          </w:p>
        </w:tc>
        <w:tc>
          <w:tcPr>
            <w:tcW w:w="1600" w:type="dxa"/>
            <w:tcBorders>
              <w:left w:val="nil"/>
              <w:right w:val="nil"/>
            </w:tcBorders>
            <w:shd w:val="clear" w:color="auto" w:fill="auto"/>
          </w:tcPr>
          <w:p w14:paraId="1158F5C9" w14:textId="77777777" w:rsidR="00306746" w:rsidRPr="00A350DB" w:rsidRDefault="00306746" w:rsidP="008C3194">
            <w:pPr>
              <w:pStyle w:val="Tabletext"/>
            </w:pPr>
            <w:r w:rsidRPr="00A350DB">
              <w:t>31.607 ± 0.500</w:t>
            </w:r>
          </w:p>
        </w:tc>
        <w:tc>
          <w:tcPr>
            <w:tcW w:w="848" w:type="dxa"/>
            <w:tcBorders>
              <w:left w:val="nil"/>
              <w:right w:val="nil"/>
            </w:tcBorders>
            <w:shd w:val="clear" w:color="auto" w:fill="auto"/>
          </w:tcPr>
          <w:p w14:paraId="1CD9EBC6" w14:textId="77777777" w:rsidR="00306746" w:rsidRPr="00A350DB" w:rsidRDefault="00306746" w:rsidP="008C3194">
            <w:pPr>
              <w:pStyle w:val="Tabletext"/>
            </w:pPr>
            <w:r w:rsidRPr="00A350DB">
              <w:t>47.60 × 27.60</w:t>
            </w:r>
          </w:p>
        </w:tc>
        <w:tc>
          <w:tcPr>
            <w:tcW w:w="708" w:type="dxa"/>
            <w:tcBorders>
              <w:left w:val="nil"/>
              <w:right w:val="nil"/>
            </w:tcBorders>
            <w:shd w:val="clear" w:color="auto" w:fill="auto"/>
          </w:tcPr>
          <w:p w14:paraId="6F36D6E8" w14:textId="77777777" w:rsidR="00306746" w:rsidRPr="00A350DB" w:rsidRDefault="00306746" w:rsidP="008C3194">
            <w:pPr>
              <w:pStyle w:val="Tabletext"/>
            </w:pPr>
            <w:r w:rsidRPr="00A350DB">
              <w:t>3.57</w:t>
            </w:r>
          </w:p>
        </w:tc>
        <w:tc>
          <w:tcPr>
            <w:tcW w:w="454" w:type="dxa"/>
            <w:gridSpan w:val="2"/>
            <w:tcBorders>
              <w:left w:val="nil"/>
              <w:right w:val="nil"/>
            </w:tcBorders>
            <w:shd w:val="clear" w:color="auto" w:fill="auto"/>
          </w:tcPr>
          <w:p w14:paraId="25DF632A" w14:textId="77777777" w:rsidR="00306746" w:rsidRPr="00355102" w:rsidRDefault="00306746" w:rsidP="008C3194">
            <w:pPr>
              <w:pStyle w:val="Tabletext"/>
              <w:rPr>
                <w:highlight w:val="green"/>
              </w:rPr>
            </w:pPr>
            <w:r w:rsidRPr="00CE15D4">
              <w:t>S8</w:t>
            </w:r>
          </w:p>
        </w:tc>
        <w:tc>
          <w:tcPr>
            <w:tcW w:w="567" w:type="dxa"/>
            <w:gridSpan w:val="2"/>
            <w:tcBorders>
              <w:left w:val="nil"/>
              <w:right w:val="nil"/>
            </w:tcBorders>
            <w:shd w:val="clear" w:color="auto" w:fill="auto"/>
          </w:tcPr>
          <w:p w14:paraId="05EC16DB" w14:textId="77777777" w:rsidR="00306746" w:rsidRPr="00355102" w:rsidRDefault="00306746" w:rsidP="008C3194">
            <w:pPr>
              <w:pStyle w:val="Tabletext"/>
              <w:rPr>
                <w:highlight w:val="green"/>
              </w:rPr>
            </w:pPr>
            <w:r w:rsidRPr="007E2B5F">
              <w:t>E2</w:t>
            </w:r>
          </w:p>
        </w:tc>
        <w:tc>
          <w:tcPr>
            <w:tcW w:w="588" w:type="dxa"/>
            <w:gridSpan w:val="2"/>
            <w:tcBorders>
              <w:left w:val="nil"/>
              <w:right w:val="nil"/>
            </w:tcBorders>
            <w:shd w:val="clear" w:color="auto" w:fill="auto"/>
          </w:tcPr>
          <w:p w14:paraId="4D3585CE" w14:textId="77777777" w:rsidR="00306746" w:rsidRPr="00355102" w:rsidRDefault="00306746" w:rsidP="008C3194">
            <w:pPr>
              <w:pStyle w:val="Tabletext"/>
              <w:rPr>
                <w:highlight w:val="green"/>
              </w:rPr>
            </w:pPr>
            <w:r w:rsidRPr="00964E4D">
              <w:t>O1</w:t>
            </w:r>
            <w:r>
              <w:t>7</w:t>
            </w:r>
          </w:p>
        </w:tc>
        <w:tc>
          <w:tcPr>
            <w:tcW w:w="614" w:type="dxa"/>
            <w:gridSpan w:val="2"/>
            <w:tcBorders>
              <w:left w:val="nil"/>
              <w:right w:val="nil"/>
            </w:tcBorders>
            <w:shd w:val="clear" w:color="auto" w:fill="auto"/>
          </w:tcPr>
          <w:p w14:paraId="195B1D29" w14:textId="77777777" w:rsidR="00306746" w:rsidRPr="00355102" w:rsidRDefault="00306746" w:rsidP="008C3194">
            <w:pPr>
              <w:pStyle w:val="Tabletext"/>
              <w:rPr>
                <w:highlight w:val="green"/>
              </w:rPr>
            </w:pPr>
            <w:r w:rsidRPr="008D2636">
              <w:t>R42</w:t>
            </w:r>
          </w:p>
        </w:tc>
        <w:tc>
          <w:tcPr>
            <w:tcW w:w="1147" w:type="dxa"/>
            <w:gridSpan w:val="2"/>
            <w:tcBorders>
              <w:left w:val="nil"/>
              <w:right w:val="nil"/>
            </w:tcBorders>
            <w:shd w:val="clear" w:color="auto" w:fill="auto"/>
          </w:tcPr>
          <w:p w14:paraId="577A61E5" w14:textId="77777777" w:rsidR="00306746" w:rsidRPr="00095E58" w:rsidRDefault="00306746" w:rsidP="008C3194">
            <w:pPr>
              <w:pStyle w:val="Tabletext"/>
            </w:pPr>
            <w:r w:rsidRPr="00684BF7">
              <w:t>12/07/2021</w:t>
            </w:r>
          </w:p>
        </w:tc>
      </w:tr>
      <w:tr w:rsidR="00306746" w:rsidRPr="00095E58" w14:paraId="4C818D53"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639C08B2" w14:textId="77777777" w:rsidR="00306746" w:rsidRPr="006F76C3" w:rsidRDefault="00306746" w:rsidP="008C3194">
            <w:pPr>
              <w:pStyle w:val="Tabletext"/>
            </w:pPr>
            <w:r w:rsidRPr="006F76C3">
              <w:t>47</w:t>
            </w:r>
          </w:p>
        </w:tc>
        <w:tc>
          <w:tcPr>
            <w:tcW w:w="1135" w:type="dxa"/>
            <w:tcBorders>
              <w:left w:val="nil"/>
              <w:right w:val="nil"/>
            </w:tcBorders>
            <w:shd w:val="clear" w:color="auto" w:fill="auto"/>
          </w:tcPr>
          <w:p w14:paraId="74068BDF" w14:textId="77777777" w:rsidR="00306746" w:rsidRPr="006F76C3" w:rsidRDefault="00306746" w:rsidP="008C3194">
            <w:pPr>
              <w:pStyle w:val="Tabletext"/>
            </w:pPr>
            <w:r w:rsidRPr="006F76C3">
              <w:t>$1</w:t>
            </w:r>
          </w:p>
        </w:tc>
        <w:tc>
          <w:tcPr>
            <w:tcW w:w="1276" w:type="dxa"/>
            <w:gridSpan w:val="2"/>
            <w:tcBorders>
              <w:left w:val="nil"/>
              <w:right w:val="nil"/>
            </w:tcBorders>
            <w:shd w:val="clear" w:color="auto" w:fill="auto"/>
          </w:tcPr>
          <w:p w14:paraId="3A30E9D7" w14:textId="77777777" w:rsidR="00306746" w:rsidRPr="006F76C3" w:rsidRDefault="00306746" w:rsidP="008C3194">
            <w:pPr>
              <w:pStyle w:val="Tabletext"/>
            </w:pPr>
            <w:r w:rsidRPr="006F76C3">
              <w:t>Copper, aluminium and nickel</w:t>
            </w:r>
          </w:p>
        </w:tc>
        <w:tc>
          <w:tcPr>
            <w:tcW w:w="1600" w:type="dxa"/>
            <w:tcBorders>
              <w:left w:val="nil"/>
              <w:right w:val="nil"/>
            </w:tcBorders>
            <w:shd w:val="clear" w:color="auto" w:fill="auto"/>
          </w:tcPr>
          <w:p w14:paraId="0187B274" w14:textId="77777777" w:rsidR="00306746" w:rsidRPr="006F76C3" w:rsidRDefault="00306746" w:rsidP="008C3194">
            <w:pPr>
              <w:pStyle w:val="Tabletext"/>
            </w:pPr>
            <w:r w:rsidRPr="006F76C3">
              <w:t>13.500 ± 1.000</w:t>
            </w:r>
          </w:p>
        </w:tc>
        <w:tc>
          <w:tcPr>
            <w:tcW w:w="848" w:type="dxa"/>
            <w:tcBorders>
              <w:left w:val="nil"/>
              <w:right w:val="nil"/>
            </w:tcBorders>
            <w:shd w:val="clear" w:color="auto" w:fill="auto"/>
          </w:tcPr>
          <w:p w14:paraId="4DD5BB58" w14:textId="77777777" w:rsidR="00306746" w:rsidRPr="006F76C3" w:rsidRDefault="00306746" w:rsidP="008C3194">
            <w:pPr>
              <w:pStyle w:val="Tabletext"/>
            </w:pPr>
            <w:r w:rsidRPr="006F76C3">
              <w:t>30.70</w:t>
            </w:r>
          </w:p>
        </w:tc>
        <w:tc>
          <w:tcPr>
            <w:tcW w:w="708" w:type="dxa"/>
            <w:tcBorders>
              <w:left w:val="nil"/>
              <w:right w:val="nil"/>
            </w:tcBorders>
            <w:shd w:val="clear" w:color="auto" w:fill="auto"/>
          </w:tcPr>
          <w:p w14:paraId="1B810972" w14:textId="77777777" w:rsidR="00306746" w:rsidRPr="006F76C3" w:rsidRDefault="00306746" w:rsidP="008C3194">
            <w:pPr>
              <w:pStyle w:val="Tabletext"/>
            </w:pPr>
            <w:r w:rsidRPr="006F76C3">
              <w:t>3.40</w:t>
            </w:r>
          </w:p>
        </w:tc>
        <w:tc>
          <w:tcPr>
            <w:tcW w:w="454" w:type="dxa"/>
            <w:gridSpan w:val="2"/>
            <w:tcBorders>
              <w:left w:val="nil"/>
              <w:right w:val="nil"/>
            </w:tcBorders>
            <w:shd w:val="clear" w:color="auto" w:fill="auto"/>
          </w:tcPr>
          <w:p w14:paraId="40541DA0" w14:textId="77777777" w:rsidR="00306746" w:rsidRPr="006F76C3" w:rsidRDefault="00306746" w:rsidP="008C3194">
            <w:pPr>
              <w:pStyle w:val="Tabletext"/>
            </w:pPr>
            <w:r w:rsidRPr="006F76C3">
              <w:t>S1</w:t>
            </w:r>
          </w:p>
        </w:tc>
        <w:tc>
          <w:tcPr>
            <w:tcW w:w="567" w:type="dxa"/>
            <w:gridSpan w:val="2"/>
            <w:tcBorders>
              <w:left w:val="nil"/>
              <w:right w:val="nil"/>
            </w:tcBorders>
            <w:shd w:val="clear" w:color="auto" w:fill="auto"/>
          </w:tcPr>
          <w:p w14:paraId="76015A57" w14:textId="77777777" w:rsidR="00306746" w:rsidRPr="006F76C3" w:rsidRDefault="00306746" w:rsidP="008C3194">
            <w:pPr>
              <w:pStyle w:val="Tabletext"/>
            </w:pPr>
            <w:r w:rsidRPr="006F76C3">
              <w:t>E1</w:t>
            </w:r>
          </w:p>
        </w:tc>
        <w:tc>
          <w:tcPr>
            <w:tcW w:w="588" w:type="dxa"/>
            <w:gridSpan w:val="2"/>
            <w:tcBorders>
              <w:left w:val="nil"/>
              <w:right w:val="nil"/>
            </w:tcBorders>
            <w:shd w:val="clear" w:color="auto" w:fill="auto"/>
          </w:tcPr>
          <w:p w14:paraId="2CF3A5EE" w14:textId="77777777" w:rsidR="00306746" w:rsidRPr="006F76C3" w:rsidRDefault="00306746" w:rsidP="008C3194">
            <w:pPr>
              <w:pStyle w:val="Tabletext"/>
            </w:pPr>
            <w:r w:rsidRPr="006F76C3">
              <w:t>O2</w:t>
            </w:r>
          </w:p>
        </w:tc>
        <w:tc>
          <w:tcPr>
            <w:tcW w:w="614" w:type="dxa"/>
            <w:gridSpan w:val="2"/>
            <w:tcBorders>
              <w:left w:val="nil"/>
              <w:right w:val="nil"/>
            </w:tcBorders>
            <w:shd w:val="clear" w:color="auto" w:fill="auto"/>
          </w:tcPr>
          <w:p w14:paraId="1A316BB6" w14:textId="77777777" w:rsidR="00306746" w:rsidRPr="00355102" w:rsidRDefault="00306746" w:rsidP="008C3194">
            <w:pPr>
              <w:pStyle w:val="Tabletext"/>
              <w:rPr>
                <w:highlight w:val="green"/>
              </w:rPr>
            </w:pPr>
            <w:r w:rsidRPr="00F2275C">
              <w:t>R43</w:t>
            </w:r>
          </w:p>
        </w:tc>
        <w:tc>
          <w:tcPr>
            <w:tcW w:w="1147" w:type="dxa"/>
            <w:gridSpan w:val="2"/>
            <w:tcBorders>
              <w:left w:val="nil"/>
              <w:right w:val="nil"/>
            </w:tcBorders>
            <w:shd w:val="clear" w:color="auto" w:fill="auto"/>
          </w:tcPr>
          <w:p w14:paraId="74FDED32" w14:textId="77777777" w:rsidR="00306746" w:rsidRPr="00095E58" w:rsidRDefault="00306746" w:rsidP="008C3194">
            <w:pPr>
              <w:pStyle w:val="Tabletext"/>
            </w:pPr>
            <w:r w:rsidRPr="00684BF7">
              <w:t>12/07/2021</w:t>
            </w:r>
          </w:p>
        </w:tc>
      </w:tr>
      <w:tr w:rsidR="00306746" w:rsidRPr="00095E58" w14:paraId="4A7C0EC6"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2117943A" w14:textId="77777777" w:rsidR="00306746" w:rsidRPr="008F5B1B" w:rsidRDefault="00306746" w:rsidP="008C3194">
            <w:pPr>
              <w:pStyle w:val="Tabletext"/>
            </w:pPr>
            <w:r w:rsidRPr="008F5B1B">
              <w:lastRenderedPageBreak/>
              <w:t>48</w:t>
            </w:r>
          </w:p>
        </w:tc>
        <w:tc>
          <w:tcPr>
            <w:tcW w:w="1135" w:type="dxa"/>
            <w:tcBorders>
              <w:left w:val="nil"/>
              <w:right w:val="nil"/>
            </w:tcBorders>
            <w:shd w:val="clear" w:color="auto" w:fill="auto"/>
          </w:tcPr>
          <w:p w14:paraId="209E3E34" w14:textId="77777777" w:rsidR="00306746" w:rsidRPr="008F5B1B" w:rsidRDefault="00306746" w:rsidP="008C3194">
            <w:pPr>
              <w:pStyle w:val="Tabletext"/>
            </w:pPr>
            <w:r w:rsidRPr="008F5B1B">
              <w:t>10¢</w:t>
            </w:r>
          </w:p>
        </w:tc>
        <w:tc>
          <w:tcPr>
            <w:tcW w:w="1276" w:type="dxa"/>
            <w:gridSpan w:val="2"/>
            <w:tcBorders>
              <w:left w:val="nil"/>
              <w:right w:val="nil"/>
            </w:tcBorders>
            <w:shd w:val="clear" w:color="auto" w:fill="auto"/>
          </w:tcPr>
          <w:p w14:paraId="71C50F27" w14:textId="77777777" w:rsidR="00306746" w:rsidRPr="008F5B1B" w:rsidRDefault="00306746" w:rsidP="008C3194">
            <w:pPr>
              <w:pStyle w:val="Tabletext"/>
            </w:pPr>
            <w:r w:rsidRPr="008F5B1B">
              <w:t>At least 99.99% silver</w:t>
            </w:r>
          </w:p>
        </w:tc>
        <w:tc>
          <w:tcPr>
            <w:tcW w:w="1600" w:type="dxa"/>
            <w:tcBorders>
              <w:left w:val="nil"/>
              <w:right w:val="nil"/>
            </w:tcBorders>
            <w:shd w:val="clear" w:color="auto" w:fill="auto"/>
          </w:tcPr>
          <w:p w14:paraId="2FE34933" w14:textId="77777777" w:rsidR="00306746" w:rsidRPr="008F5B1B" w:rsidRDefault="00306746" w:rsidP="008C3194">
            <w:pPr>
              <w:pStyle w:val="Tabletext"/>
            </w:pPr>
            <w:r w:rsidRPr="008F5B1B">
              <w:t>3.261 ± 0.150</w:t>
            </w:r>
          </w:p>
        </w:tc>
        <w:tc>
          <w:tcPr>
            <w:tcW w:w="848" w:type="dxa"/>
            <w:tcBorders>
              <w:left w:val="nil"/>
              <w:right w:val="nil"/>
            </w:tcBorders>
            <w:shd w:val="clear" w:color="auto" w:fill="auto"/>
          </w:tcPr>
          <w:p w14:paraId="3D7BF116" w14:textId="77777777" w:rsidR="00306746" w:rsidRPr="008F5B1B" w:rsidRDefault="00306746" w:rsidP="008C3194">
            <w:pPr>
              <w:pStyle w:val="Tabletext"/>
            </w:pPr>
            <w:r w:rsidRPr="008F5B1B">
              <w:t>20.60</w:t>
            </w:r>
          </w:p>
        </w:tc>
        <w:tc>
          <w:tcPr>
            <w:tcW w:w="708" w:type="dxa"/>
            <w:tcBorders>
              <w:left w:val="nil"/>
              <w:right w:val="nil"/>
            </w:tcBorders>
            <w:shd w:val="clear" w:color="auto" w:fill="auto"/>
          </w:tcPr>
          <w:p w14:paraId="56DC9E60" w14:textId="77777777" w:rsidR="00306746" w:rsidRPr="008F5B1B" w:rsidRDefault="00306746" w:rsidP="008C3194">
            <w:pPr>
              <w:pStyle w:val="Tabletext"/>
            </w:pPr>
            <w:r w:rsidRPr="008F5B1B">
              <w:t>1.50</w:t>
            </w:r>
          </w:p>
        </w:tc>
        <w:tc>
          <w:tcPr>
            <w:tcW w:w="454" w:type="dxa"/>
            <w:gridSpan w:val="2"/>
            <w:tcBorders>
              <w:left w:val="nil"/>
              <w:right w:val="nil"/>
            </w:tcBorders>
            <w:shd w:val="clear" w:color="auto" w:fill="auto"/>
          </w:tcPr>
          <w:p w14:paraId="68B4AA5B" w14:textId="77777777" w:rsidR="00306746" w:rsidRPr="008F5B1B" w:rsidRDefault="00306746" w:rsidP="008C3194">
            <w:pPr>
              <w:pStyle w:val="Tabletext"/>
            </w:pPr>
            <w:r w:rsidRPr="008F5B1B">
              <w:t>S1</w:t>
            </w:r>
          </w:p>
        </w:tc>
        <w:tc>
          <w:tcPr>
            <w:tcW w:w="567" w:type="dxa"/>
            <w:gridSpan w:val="2"/>
            <w:tcBorders>
              <w:left w:val="nil"/>
              <w:right w:val="nil"/>
            </w:tcBorders>
            <w:shd w:val="clear" w:color="auto" w:fill="auto"/>
          </w:tcPr>
          <w:p w14:paraId="75F84AF5" w14:textId="77777777" w:rsidR="00306746" w:rsidRPr="008F5B1B" w:rsidRDefault="00306746" w:rsidP="008C3194">
            <w:pPr>
              <w:pStyle w:val="Tabletext"/>
            </w:pPr>
            <w:r w:rsidRPr="008F5B1B">
              <w:t>E1</w:t>
            </w:r>
          </w:p>
        </w:tc>
        <w:tc>
          <w:tcPr>
            <w:tcW w:w="588" w:type="dxa"/>
            <w:gridSpan w:val="2"/>
            <w:tcBorders>
              <w:left w:val="nil"/>
              <w:right w:val="nil"/>
            </w:tcBorders>
            <w:shd w:val="clear" w:color="auto" w:fill="auto"/>
          </w:tcPr>
          <w:p w14:paraId="51609A68" w14:textId="77777777" w:rsidR="00306746" w:rsidRPr="008F5B1B" w:rsidRDefault="00306746" w:rsidP="008C3194">
            <w:pPr>
              <w:pStyle w:val="Tabletext"/>
            </w:pPr>
            <w:r w:rsidRPr="008F5B1B">
              <w:t>O1</w:t>
            </w:r>
          </w:p>
        </w:tc>
        <w:tc>
          <w:tcPr>
            <w:tcW w:w="614" w:type="dxa"/>
            <w:gridSpan w:val="2"/>
            <w:tcBorders>
              <w:left w:val="nil"/>
              <w:right w:val="nil"/>
            </w:tcBorders>
            <w:shd w:val="clear" w:color="auto" w:fill="auto"/>
          </w:tcPr>
          <w:p w14:paraId="021055F0" w14:textId="77777777" w:rsidR="00306746" w:rsidRPr="00355102" w:rsidRDefault="00306746" w:rsidP="008C3194">
            <w:pPr>
              <w:pStyle w:val="Tabletext"/>
              <w:rPr>
                <w:highlight w:val="green"/>
              </w:rPr>
            </w:pPr>
            <w:r w:rsidRPr="000B2B24">
              <w:t>R44</w:t>
            </w:r>
          </w:p>
        </w:tc>
        <w:tc>
          <w:tcPr>
            <w:tcW w:w="1147" w:type="dxa"/>
            <w:gridSpan w:val="2"/>
            <w:tcBorders>
              <w:left w:val="nil"/>
              <w:right w:val="nil"/>
            </w:tcBorders>
            <w:shd w:val="clear" w:color="auto" w:fill="auto"/>
          </w:tcPr>
          <w:p w14:paraId="47BD769C" w14:textId="77777777" w:rsidR="00306746" w:rsidRPr="00095E58" w:rsidRDefault="00306746" w:rsidP="008C3194">
            <w:pPr>
              <w:pStyle w:val="Tabletext"/>
            </w:pPr>
            <w:r w:rsidRPr="00684BF7">
              <w:t>12/07/2021</w:t>
            </w:r>
          </w:p>
        </w:tc>
      </w:tr>
      <w:tr w:rsidR="00306746" w:rsidRPr="00095E58" w14:paraId="19D64552"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144F9314" w14:textId="77777777" w:rsidR="00306746" w:rsidRPr="00C55F50" w:rsidRDefault="00306746" w:rsidP="008C3194">
            <w:pPr>
              <w:pStyle w:val="Tabletext"/>
            </w:pPr>
            <w:r w:rsidRPr="00C55F50">
              <w:t>49</w:t>
            </w:r>
          </w:p>
        </w:tc>
        <w:tc>
          <w:tcPr>
            <w:tcW w:w="1135" w:type="dxa"/>
            <w:tcBorders>
              <w:left w:val="nil"/>
              <w:right w:val="nil"/>
            </w:tcBorders>
            <w:shd w:val="clear" w:color="auto" w:fill="auto"/>
          </w:tcPr>
          <w:p w14:paraId="4BCA353D" w14:textId="77777777" w:rsidR="00306746" w:rsidRPr="00C55F50" w:rsidRDefault="00306746" w:rsidP="008C3194">
            <w:pPr>
              <w:pStyle w:val="Tabletext"/>
            </w:pPr>
            <w:r w:rsidRPr="00C55F50">
              <w:t>$500</w:t>
            </w:r>
          </w:p>
        </w:tc>
        <w:tc>
          <w:tcPr>
            <w:tcW w:w="1276" w:type="dxa"/>
            <w:gridSpan w:val="2"/>
            <w:tcBorders>
              <w:left w:val="nil"/>
              <w:right w:val="nil"/>
            </w:tcBorders>
            <w:shd w:val="clear" w:color="auto" w:fill="auto"/>
          </w:tcPr>
          <w:p w14:paraId="2769503C" w14:textId="77777777" w:rsidR="00306746" w:rsidRPr="00C55F50" w:rsidRDefault="00306746" w:rsidP="008C3194">
            <w:pPr>
              <w:pStyle w:val="Tabletext"/>
            </w:pPr>
            <w:r w:rsidRPr="00C55F50">
              <w:t>At least 99.99% gold</w:t>
            </w:r>
          </w:p>
        </w:tc>
        <w:tc>
          <w:tcPr>
            <w:tcW w:w="1600" w:type="dxa"/>
            <w:tcBorders>
              <w:left w:val="nil"/>
              <w:right w:val="nil"/>
            </w:tcBorders>
            <w:shd w:val="clear" w:color="auto" w:fill="auto"/>
          </w:tcPr>
          <w:p w14:paraId="0E37D6EE" w14:textId="77777777" w:rsidR="00306746" w:rsidRPr="00C55F50" w:rsidRDefault="00306746" w:rsidP="008C3194">
            <w:pPr>
              <w:pStyle w:val="Tabletext"/>
            </w:pPr>
            <w:r w:rsidRPr="00C55F50">
              <w:t>155.583 ± 0.050</w:t>
            </w:r>
          </w:p>
        </w:tc>
        <w:tc>
          <w:tcPr>
            <w:tcW w:w="848" w:type="dxa"/>
            <w:tcBorders>
              <w:left w:val="nil"/>
              <w:right w:val="nil"/>
            </w:tcBorders>
            <w:shd w:val="clear" w:color="auto" w:fill="auto"/>
          </w:tcPr>
          <w:p w14:paraId="0F3D26BB" w14:textId="77777777" w:rsidR="00306746" w:rsidRPr="00C55F50" w:rsidRDefault="00306746" w:rsidP="008C3194">
            <w:pPr>
              <w:pStyle w:val="Tabletext"/>
            </w:pPr>
            <w:r w:rsidRPr="00C55F50">
              <w:t>50.80</w:t>
            </w:r>
          </w:p>
        </w:tc>
        <w:tc>
          <w:tcPr>
            <w:tcW w:w="708" w:type="dxa"/>
            <w:tcBorders>
              <w:left w:val="nil"/>
              <w:right w:val="nil"/>
            </w:tcBorders>
            <w:shd w:val="clear" w:color="auto" w:fill="auto"/>
          </w:tcPr>
          <w:p w14:paraId="3803853D" w14:textId="77777777" w:rsidR="00306746" w:rsidRPr="00C55F50" w:rsidRDefault="00306746" w:rsidP="008C3194">
            <w:pPr>
              <w:pStyle w:val="Tabletext"/>
            </w:pPr>
            <w:r w:rsidRPr="00C55F50">
              <w:t>5.90</w:t>
            </w:r>
          </w:p>
        </w:tc>
        <w:tc>
          <w:tcPr>
            <w:tcW w:w="454" w:type="dxa"/>
            <w:gridSpan w:val="2"/>
            <w:tcBorders>
              <w:left w:val="nil"/>
              <w:right w:val="nil"/>
            </w:tcBorders>
            <w:shd w:val="clear" w:color="auto" w:fill="auto"/>
          </w:tcPr>
          <w:p w14:paraId="7A1B3C90" w14:textId="77777777" w:rsidR="00306746" w:rsidRPr="00C55F50" w:rsidRDefault="00306746" w:rsidP="008C3194">
            <w:pPr>
              <w:pStyle w:val="Tabletext"/>
            </w:pPr>
            <w:r w:rsidRPr="00C55F50">
              <w:t>S1</w:t>
            </w:r>
          </w:p>
        </w:tc>
        <w:tc>
          <w:tcPr>
            <w:tcW w:w="567" w:type="dxa"/>
            <w:gridSpan w:val="2"/>
            <w:tcBorders>
              <w:left w:val="nil"/>
              <w:right w:val="nil"/>
            </w:tcBorders>
            <w:shd w:val="clear" w:color="auto" w:fill="auto"/>
          </w:tcPr>
          <w:p w14:paraId="01EF647D" w14:textId="77777777" w:rsidR="00306746" w:rsidRPr="00C55F50" w:rsidRDefault="00306746" w:rsidP="008C3194">
            <w:pPr>
              <w:pStyle w:val="Tabletext"/>
            </w:pPr>
            <w:r w:rsidRPr="00C55F50">
              <w:t>E1</w:t>
            </w:r>
          </w:p>
        </w:tc>
        <w:tc>
          <w:tcPr>
            <w:tcW w:w="588" w:type="dxa"/>
            <w:gridSpan w:val="2"/>
            <w:tcBorders>
              <w:left w:val="nil"/>
              <w:right w:val="nil"/>
            </w:tcBorders>
            <w:shd w:val="clear" w:color="auto" w:fill="auto"/>
          </w:tcPr>
          <w:p w14:paraId="57EED2C5" w14:textId="77777777" w:rsidR="00306746" w:rsidRPr="00C55F50" w:rsidRDefault="00306746" w:rsidP="008C3194">
            <w:pPr>
              <w:pStyle w:val="Tabletext"/>
            </w:pPr>
            <w:r w:rsidRPr="00C55F50">
              <w:t>O1</w:t>
            </w:r>
          </w:p>
        </w:tc>
        <w:tc>
          <w:tcPr>
            <w:tcW w:w="614" w:type="dxa"/>
            <w:gridSpan w:val="2"/>
            <w:tcBorders>
              <w:left w:val="nil"/>
              <w:right w:val="nil"/>
            </w:tcBorders>
            <w:shd w:val="clear" w:color="auto" w:fill="auto"/>
          </w:tcPr>
          <w:p w14:paraId="0018B4BA" w14:textId="77777777" w:rsidR="00306746" w:rsidRPr="00732D7F" w:rsidRDefault="00306746" w:rsidP="008C3194">
            <w:pPr>
              <w:pStyle w:val="Tabletext"/>
            </w:pPr>
            <w:r w:rsidRPr="00732D7F">
              <w:t>R45</w:t>
            </w:r>
          </w:p>
        </w:tc>
        <w:tc>
          <w:tcPr>
            <w:tcW w:w="1147" w:type="dxa"/>
            <w:gridSpan w:val="2"/>
            <w:tcBorders>
              <w:left w:val="nil"/>
              <w:right w:val="nil"/>
            </w:tcBorders>
            <w:shd w:val="clear" w:color="auto" w:fill="auto"/>
          </w:tcPr>
          <w:p w14:paraId="4ED9EFED" w14:textId="77777777" w:rsidR="00306746" w:rsidRPr="00095E58" w:rsidRDefault="00306746" w:rsidP="008C3194">
            <w:pPr>
              <w:pStyle w:val="Tabletext"/>
            </w:pPr>
            <w:r w:rsidRPr="00684BF7">
              <w:t>12/07/2021</w:t>
            </w:r>
          </w:p>
        </w:tc>
      </w:tr>
      <w:tr w:rsidR="00306746" w:rsidRPr="00095E58" w14:paraId="7ECA3154"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4C2E2352" w14:textId="77777777" w:rsidR="00306746" w:rsidRPr="00D27DB2" w:rsidRDefault="00306746" w:rsidP="008C3194">
            <w:pPr>
              <w:pStyle w:val="Tabletext"/>
            </w:pPr>
            <w:r w:rsidRPr="00D27DB2">
              <w:t>50</w:t>
            </w:r>
          </w:p>
        </w:tc>
        <w:tc>
          <w:tcPr>
            <w:tcW w:w="1135" w:type="dxa"/>
            <w:tcBorders>
              <w:left w:val="nil"/>
              <w:right w:val="nil"/>
            </w:tcBorders>
            <w:shd w:val="clear" w:color="auto" w:fill="auto"/>
          </w:tcPr>
          <w:p w14:paraId="210DD409" w14:textId="77777777" w:rsidR="00306746" w:rsidRPr="00D27DB2" w:rsidRDefault="00306746" w:rsidP="008C3194">
            <w:pPr>
              <w:pStyle w:val="Tabletext"/>
            </w:pPr>
            <w:r w:rsidRPr="00D27DB2">
              <w:t>$200</w:t>
            </w:r>
          </w:p>
        </w:tc>
        <w:tc>
          <w:tcPr>
            <w:tcW w:w="1276" w:type="dxa"/>
            <w:gridSpan w:val="2"/>
            <w:tcBorders>
              <w:left w:val="nil"/>
              <w:right w:val="nil"/>
            </w:tcBorders>
            <w:shd w:val="clear" w:color="auto" w:fill="auto"/>
          </w:tcPr>
          <w:p w14:paraId="2A8C2F8B" w14:textId="77777777" w:rsidR="00306746" w:rsidRPr="00D27DB2" w:rsidRDefault="00306746" w:rsidP="008C3194">
            <w:pPr>
              <w:pStyle w:val="Tabletext"/>
            </w:pPr>
            <w:r w:rsidRPr="00D27DB2">
              <w:t>At least 99.99% gold</w:t>
            </w:r>
          </w:p>
        </w:tc>
        <w:tc>
          <w:tcPr>
            <w:tcW w:w="1600" w:type="dxa"/>
            <w:tcBorders>
              <w:left w:val="nil"/>
              <w:right w:val="nil"/>
            </w:tcBorders>
            <w:shd w:val="clear" w:color="auto" w:fill="auto"/>
          </w:tcPr>
          <w:p w14:paraId="5F08ABE7" w14:textId="77777777" w:rsidR="00306746" w:rsidRPr="00D27DB2" w:rsidRDefault="00306746" w:rsidP="008C3194">
            <w:pPr>
              <w:pStyle w:val="Tabletext"/>
            </w:pPr>
            <w:r w:rsidRPr="00D27DB2">
              <w:t>62.263 ± 0.050</w:t>
            </w:r>
          </w:p>
        </w:tc>
        <w:tc>
          <w:tcPr>
            <w:tcW w:w="848" w:type="dxa"/>
            <w:tcBorders>
              <w:left w:val="nil"/>
              <w:right w:val="nil"/>
            </w:tcBorders>
            <w:shd w:val="clear" w:color="auto" w:fill="auto"/>
          </w:tcPr>
          <w:p w14:paraId="6AB7B6E6" w14:textId="77777777" w:rsidR="00306746" w:rsidRPr="00D27DB2" w:rsidRDefault="00306746" w:rsidP="008C3194">
            <w:pPr>
              <w:pStyle w:val="Tabletext"/>
            </w:pPr>
            <w:r w:rsidRPr="00D27DB2">
              <w:t>36.60</w:t>
            </w:r>
          </w:p>
        </w:tc>
        <w:tc>
          <w:tcPr>
            <w:tcW w:w="708" w:type="dxa"/>
            <w:tcBorders>
              <w:left w:val="nil"/>
              <w:right w:val="nil"/>
            </w:tcBorders>
            <w:shd w:val="clear" w:color="auto" w:fill="auto"/>
          </w:tcPr>
          <w:p w14:paraId="24F08AAB" w14:textId="77777777" w:rsidR="00306746" w:rsidRPr="00D27DB2" w:rsidRDefault="00306746" w:rsidP="008C3194">
            <w:pPr>
              <w:pStyle w:val="Tabletext"/>
            </w:pPr>
            <w:r w:rsidRPr="00D27DB2">
              <w:t>5.50</w:t>
            </w:r>
          </w:p>
        </w:tc>
        <w:tc>
          <w:tcPr>
            <w:tcW w:w="454" w:type="dxa"/>
            <w:gridSpan w:val="2"/>
            <w:tcBorders>
              <w:left w:val="nil"/>
              <w:right w:val="nil"/>
            </w:tcBorders>
            <w:shd w:val="clear" w:color="auto" w:fill="auto"/>
          </w:tcPr>
          <w:p w14:paraId="3B04984A" w14:textId="77777777" w:rsidR="00306746" w:rsidRPr="00D27DB2" w:rsidRDefault="00306746" w:rsidP="008C3194">
            <w:pPr>
              <w:pStyle w:val="Tabletext"/>
            </w:pPr>
            <w:r w:rsidRPr="00D27DB2">
              <w:t>S1</w:t>
            </w:r>
          </w:p>
        </w:tc>
        <w:tc>
          <w:tcPr>
            <w:tcW w:w="567" w:type="dxa"/>
            <w:gridSpan w:val="2"/>
            <w:tcBorders>
              <w:left w:val="nil"/>
              <w:right w:val="nil"/>
            </w:tcBorders>
            <w:shd w:val="clear" w:color="auto" w:fill="auto"/>
          </w:tcPr>
          <w:p w14:paraId="3A532460" w14:textId="77777777" w:rsidR="00306746" w:rsidRPr="00D27DB2" w:rsidRDefault="00306746" w:rsidP="008C3194">
            <w:pPr>
              <w:pStyle w:val="Tabletext"/>
            </w:pPr>
            <w:r w:rsidRPr="00D27DB2">
              <w:t>E1</w:t>
            </w:r>
          </w:p>
        </w:tc>
        <w:tc>
          <w:tcPr>
            <w:tcW w:w="588" w:type="dxa"/>
            <w:gridSpan w:val="2"/>
            <w:tcBorders>
              <w:left w:val="nil"/>
              <w:right w:val="nil"/>
            </w:tcBorders>
            <w:shd w:val="clear" w:color="auto" w:fill="auto"/>
          </w:tcPr>
          <w:p w14:paraId="22A75A62" w14:textId="77777777" w:rsidR="00306746" w:rsidRPr="00D27DB2" w:rsidRDefault="00306746" w:rsidP="008C3194">
            <w:pPr>
              <w:pStyle w:val="Tabletext"/>
            </w:pPr>
            <w:r w:rsidRPr="00D27DB2">
              <w:t>O1</w:t>
            </w:r>
          </w:p>
        </w:tc>
        <w:tc>
          <w:tcPr>
            <w:tcW w:w="614" w:type="dxa"/>
            <w:gridSpan w:val="2"/>
            <w:tcBorders>
              <w:left w:val="nil"/>
              <w:right w:val="nil"/>
            </w:tcBorders>
            <w:shd w:val="clear" w:color="auto" w:fill="auto"/>
          </w:tcPr>
          <w:p w14:paraId="09431D79" w14:textId="77777777" w:rsidR="00306746" w:rsidRPr="00732D7F" w:rsidRDefault="00306746" w:rsidP="008C3194">
            <w:pPr>
              <w:pStyle w:val="Tabletext"/>
            </w:pPr>
            <w:r w:rsidRPr="00732D7F">
              <w:t>R45</w:t>
            </w:r>
          </w:p>
        </w:tc>
        <w:tc>
          <w:tcPr>
            <w:tcW w:w="1147" w:type="dxa"/>
            <w:gridSpan w:val="2"/>
            <w:tcBorders>
              <w:left w:val="nil"/>
              <w:right w:val="nil"/>
            </w:tcBorders>
            <w:shd w:val="clear" w:color="auto" w:fill="auto"/>
          </w:tcPr>
          <w:p w14:paraId="6ECE6373" w14:textId="77777777" w:rsidR="00306746" w:rsidRPr="00095E58" w:rsidRDefault="00306746" w:rsidP="008C3194">
            <w:pPr>
              <w:pStyle w:val="Tabletext"/>
            </w:pPr>
            <w:r w:rsidRPr="00684BF7">
              <w:t>12/07/2021</w:t>
            </w:r>
          </w:p>
        </w:tc>
      </w:tr>
      <w:tr w:rsidR="00306746" w:rsidRPr="00095E58" w14:paraId="3AFED53A"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2DD35BC7" w14:textId="77777777" w:rsidR="00306746" w:rsidRPr="00AE3BAA" w:rsidRDefault="00306746" w:rsidP="008C3194">
            <w:pPr>
              <w:pStyle w:val="Tabletext"/>
            </w:pPr>
            <w:r w:rsidRPr="00AE3BAA">
              <w:t>51</w:t>
            </w:r>
          </w:p>
        </w:tc>
        <w:tc>
          <w:tcPr>
            <w:tcW w:w="1135" w:type="dxa"/>
            <w:tcBorders>
              <w:left w:val="nil"/>
              <w:right w:val="nil"/>
            </w:tcBorders>
            <w:shd w:val="clear" w:color="auto" w:fill="auto"/>
          </w:tcPr>
          <w:p w14:paraId="2074A94D" w14:textId="77777777" w:rsidR="00306746" w:rsidRPr="00AE3BAA" w:rsidRDefault="00306746" w:rsidP="008C3194">
            <w:pPr>
              <w:pStyle w:val="Tabletext"/>
            </w:pPr>
            <w:r w:rsidRPr="00AE3BAA">
              <w:t>$100</w:t>
            </w:r>
          </w:p>
        </w:tc>
        <w:tc>
          <w:tcPr>
            <w:tcW w:w="1276" w:type="dxa"/>
            <w:gridSpan w:val="2"/>
            <w:tcBorders>
              <w:left w:val="nil"/>
              <w:right w:val="nil"/>
            </w:tcBorders>
            <w:shd w:val="clear" w:color="auto" w:fill="auto"/>
          </w:tcPr>
          <w:p w14:paraId="368FB7CE" w14:textId="77777777" w:rsidR="00306746" w:rsidRPr="00AE3BAA" w:rsidRDefault="00306746" w:rsidP="008C3194">
            <w:pPr>
              <w:pStyle w:val="Tabletext"/>
            </w:pPr>
            <w:r w:rsidRPr="00AE3BAA">
              <w:t>At least 99.99% gold</w:t>
            </w:r>
          </w:p>
        </w:tc>
        <w:tc>
          <w:tcPr>
            <w:tcW w:w="1600" w:type="dxa"/>
            <w:tcBorders>
              <w:left w:val="nil"/>
              <w:right w:val="nil"/>
            </w:tcBorders>
            <w:shd w:val="clear" w:color="auto" w:fill="auto"/>
          </w:tcPr>
          <w:p w14:paraId="428B2297" w14:textId="77777777" w:rsidR="00306746" w:rsidRPr="00AE3BAA" w:rsidRDefault="00306746" w:rsidP="008C3194">
            <w:pPr>
              <w:pStyle w:val="Tabletext"/>
            </w:pPr>
            <w:r w:rsidRPr="00AE3BAA">
              <w:t>31.157 ± 0.050</w:t>
            </w:r>
          </w:p>
        </w:tc>
        <w:tc>
          <w:tcPr>
            <w:tcW w:w="848" w:type="dxa"/>
            <w:tcBorders>
              <w:left w:val="nil"/>
              <w:right w:val="nil"/>
            </w:tcBorders>
            <w:shd w:val="clear" w:color="auto" w:fill="auto"/>
          </w:tcPr>
          <w:p w14:paraId="6EBAE301" w14:textId="77777777" w:rsidR="00306746" w:rsidRPr="00AE3BAA" w:rsidRDefault="00306746" w:rsidP="008C3194">
            <w:pPr>
              <w:pStyle w:val="Tabletext"/>
            </w:pPr>
            <w:r w:rsidRPr="00AE3BAA">
              <w:t>27.60</w:t>
            </w:r>
          </w:p>
        </w:tc>
        <w:tc>
          <w:tcPr>
            <w:tcW w:w="708" w:type="dxa"/>
            <w:tcBorders>
              <w:left w:val="nil"/>
              <w:right w:val="nil"/>
            </w:tcBorders>
            <w:shd w:val="clear" w:color="auto" w:fill="auto"/>
          </w:tcPr>
          <w:p w14:paraId="12A389A3" w14:textId="77777777" w:rsidR="00306746" w:rsidRPr="00AE3BAA" w:rsidRDefault="00306746" w:rsidP="008C3194">
            <w:pPr>
              <w:pStyle w:val="Tabletext"/>
            </w:pPr>
            <w:r w:rsidRPr="00AE3BAA">
              <w:t>5.00</w:t>
            </w:r>
          </w:p>
        </w:tc>
        <w:tc>
          <w:tcPr>
            <w:tcW w:w="454" w:type="dxa"/>
            <w:gridSpan w:val="2"/>
            <w:tcBorders>
              <w:left w:val="nil"/>
              <w:right w:val="nil"/>
            </w:tcBorders>
            <w:shd w:val="clear" w:color="auto" w:fill="auto"/>
          </w:tcPr>
          <w:p w14:paraId="26E3F7D3" w14:textId="77777777" w:rsidR="00306746" w:rsidRPr="00AE3BAA" w:rsidRDefault="00306746" w:rsidP="008C3194">
            <w:pPr>
              <w:pStyle w:val="Tabletext"/>
            </w:pPr>
            <w:r w:rsidRPr="00AE3BAA">
              <w:t>S1</w:t>
            </w:r>
          </w:p>
        </w:tc>
        <w:tc>
          <w:tcPr>
            <w:tcW w:w="567" w:type="dxa"/>
            <w:gridSpan w:val="2"/>
            <w:tcBorders>
              <w:left w:val="nil"/>
              <w:right w:val="nil"/>
            </w:tcBorders>
            <w:shd w:val="clear" w:color="auto" w:fill="auto"/>
          </w:tcPr>
          <w:p w14:paraId="12A729AE" w14:textId="77777777" w:rsidR="00306746" w:rsidRPr="00AE3BAA" w:rsidRDefault="00306746" w:rsidP="008C3194">
            <w:pPr>
              <w:pStyle w:val="Tabletext"/>
            </w:pPr>
            <w:r w:rsidRPr="00AE3BAA">
              <w:t>E1</w:t>
            </w:r>
          </w:p>
        </w:tc>
        <w:tc>
          <w:tcPr>
            <w:tcW w:w="588" w:type="dxa"/>
            <w:gridSpan w:val="2"/>
            <w:tcBorders>
              <w:left w:val="nil"/>
              <w:right w:val="nil"/>
            </w:tcBorders>
            <w:shd w:val="clear" w:color="auto" w:fill="auto"/>
          </w:tcPr>
          <w:p w14:paraId="31F6AB63" w14:textId="77777777" w:rsidR="00306746" w:rsidRPr="00AE3BAA" w:rsidRDefault="00306746" w:rsidP="008C3194">
            <w:pPr>
              <w:pStyle w:val="Tabletext"/>
            </w:pPr>
            <w:r w:rsidRPr="00AE3BAA">
              <w:t>O1</w:t>
            </w:r>
          </w:p>
        </w:tc>
        <w:tc>
          <w:tcPr>
            <w:tcW w:w="614" w:type="dxa"/>
            <w:gridSpan w:val="2"/>
            <w:tcBorders>
              <w:left w:val="nil"/>
              <w:right w:val="nil"/>
            </w:tcBorders>
            <w:shd w:val="clear" w:color="auto" w:fill="auto"/>
          </w:tcPr>
          <w:p w14:paraId="5F19D120" w14:textId="77777777" w:rsidR="00306746" w:rsidRPr="00732D7F" w:rsidRDefault="00306746" w:rsidP="008C3194">
            <w:pPr>
              <w:pStyle w:val="Tabletext"/>
            </w:pPr>
            <w:r w:rsidRPr="00732D7F">
              <w:t>R45</w:t>
            </w:r>
          </w:p>
        </w:tc>
        <w:tc>
          <w:tcPr>
            <w:tcW w:w="1147" w:type="dxa"/>
            <w:gridSpan w:val="2"/>
            <w:tcBorders>
              <w:left w:val="nil"/>
              <w:right w:val="nil"/>
            </w:tcBorders>
            <w:shd w:val="clear" w:color="auto" w:fill="auto"/>
          </w:tcPr>
          <w:p w14:paraId="7C78A27F" w14:textId="77777777" w:rsidR="00306746" w:rsidRPr="00095E58" w:rsidRDefault="00306746" w:rsidP="008C3194">
            <w:pPr>
              <w:pStyle w:val="Tabletext"/>
            </w:pPr>
            <w:r w:rsidRPr="00684BF7">
              <w:t>12/07/2021</w:t>
            </w:r>
          </w:p>
        </w:tc>
      </w:tr>
      <w:tr w:rsidR="00306746" w:rsidRPr="00095E58" w14:paraId="2895672F"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5D46EBE8" w14:textId="77777777" w:rsidR="00306746" w:rsidRPr="00AE3BAA" w:rsidRDefault="00306746" w:rsidP="008C3194">
            <w:pPr>
              <w:pStyle w:val="Tabletext"/>
            </w:pPr>
            <w:r w:rsidRPr="00AE3BAA">
              <w:t>52</w:t>
            </w:r>
          </w:p>
        </w:tc>
        <w:tc>
          <w:tcPr>
            <w:tcW w:w="1135" w:type="dxa"/>
            <w:tcBorders>
              <w:left w:val="nil"/>
              <w:right w:val="nil"/>
            </w:tcBorders>
            <w:shd w:val="clear" w:color="auto" w:fill="auto"/>
          </w:tcPr>
          <w:p w14:paraId="04D51B52" w14:textId="77777777" w:rsidR="00306746" w:rsidRPr="00AE3BAA" w:rsidRDefault="00306746" w:rsidP="008C3194">
            <w:pPr>
              <w:pStyle w:val="Tabletext"/>
            </w:pPr>
            <w:r w:rsidRPr="00AE3BAA">
              <w:t>$8</w:t>
            </w:r>
          </w:p>
        </w:tc>
        <w:tc>
          <w:tcPr>
            <w:tcW w:w="1276" w:type="dxa"/>
            <w:gridSpan w:val="2"/>
            <w:tcBorders>
              <w:left w:val="nil"/>
              <w:right w:val="nil"/>
            </w:tcBorders>
            <w:shd w:val="clear" w:color="auto" w:fill="auto"/>
          </w:tcPr>
          <w:p w14:paraId="7E85CBD0" w14:textId="77777777" w:rsidR="00306746" w:rsidRPr="00AE3BAA" w:rsidRDefault="00306746" w:rsidP="008C3194">
            <w:pPr>
              <w:pStyle w:val="Tabletext"/>
            </w:pPr>
            <w:r w:rsidRPr="00AE3BAA">
              <w:t xml:space="preserve">At least 99.99% silver </w:t>
            </w:r>
          </w:p>
        </w:tc>
        <w:tc>
          <w:tcPr>
            <w:tcW w:w="1600" w:type="dxa"/>
            <w:tcBorders>
              <w:left w:val="nil"/>
              <w:right w:val="nil"/>
            </w:tcBorders>
            <w:shd w:val="clear" w:color="auto" w:fill="auto"/>
          </w:tcPr>
          <w:p w14:paraId="6DE8DF26" w14:textId="77777777" w:rsidR="00306746" w:rsidRPr="00AE3BAA" w:rsidRDefault="00306746" w:rsidP="008C3194">
            <w:pPr>
              <w:pStyle w:val="Tabletext"/>
            </w:pPr>
            <w:r w:rsidRPr="00AE3BAA">
              <w:t>156.533 ± 1.000</w:t>
            </w:r>
          </w:p>
        </w:tc>
        <w:tc>
          <w:tcPr>
            <w:tcW w:w="848" w:type="dxa"/>
            <w:tcBorders>
              <w:left w:val="nil"/>
              <w:right w:val="nil"/>
            </w:tcBorders>
            <w:shd w:val="clear" w:color="auto" w:fill="auto"/>
          </w:tcPr>
          <w:p w14:paraId="19C5A6EC" w14:textId="77777777" w:rsidR="00306746" w:rsidRPr="00AE3BAA" w:rsidRDefault="00306746" w:rsidP="008C3194">
            <w:pPr>
              <w:pStyle w:val="Tabletext"/>
            </w:pPr>
            <w:r w:rsidRPr="00AE3BAA">
              <w:t>50.90</w:t>
            </w:r>
          </w:p>
        </w:tc>
        <w:tc>
          <w:tcPr>
            <w:tcW w:w="708" w:type="dxa"/>
            <w:tcBorders>
              <w:left w:val="nil"/>
              <w:right w:val="nil"/>
            </w:tcBorders>
            <w:shd w:val="clear" w:color="auto" w:fill="auto"/>
          </w:tcPr>
          <w:p w14:paraId="4EA177C9" w14:textId="77777777" w:rsidR="00306746" w:rsidRPr="00AE3BAA" w:rsidRDefault="00306746" w:rsidP="008C3194">
            <w:pPr>
              <w:pStyle w:val="Tabletext"/>
            </w:pPr>
            <w:r w:rsidRPr="00AE3BAA">
              <w:t>11.85</w:t>
            </w:r>
          </w:p>
        </w:tc>
        <w:tc>
          <w:tcPr>
            <w:tcW w:w="454" w:type="dxa"/>
            <w:gridSpan w:val="2"/>
            <w:tcBorders>
              <w:left w:val="nil"/>
              <w:right w:val="nil"/>
            </w:tcBorders>
            <w:shd w:val="clear" w:color="auto" w:fill="auto"/>
          </w:tcPr>
          <w:p w14:paraId="237D41DF" w14:textId="77777777" w:rsidR="00306746" w:rsidRPr="00AE3BAA" w:rsidRDefault="00306746" w:rsidP="008C3194">
            <w:pPr>
              <w:pStyle w:val="Tabletext"/>
            </w:pPr>
            <w:r w:rsidRPr="00AE3BAA">
              <w:t>S1</w:t>
            </w:r>
          </w:p>
        </w:tc>
        <w:tc>
          <w:tcPr>
            <w:tcW w:w="567" w:type="dxa"/>
            <w:gridSpan w:val="2"/>
            <w:tcBorders>
              <w:left w:val="nil"/>
              <w:right w:val="nil"/>
            </w:tcBorders>
            <w:shd w:val="clear" w:color="auto" w:fill="auto"/>
          </w:tcPr>
          <w:p w14:paraId="1754D86A" w14:textId="77777777" w:rsidR="00306746" w:rsidRPr="00AE3BAA" w:rsidRDefault="00306746" w:rsidP="008C3194">
            <w:pPr>
              <w:pStyle w:val="Tabletext"/>
            </w:pPr>
            <w:r w:rsidRPr="00AE3BAA">
              <w:t>E1</w:t>
            </w:r>
          </w:p>
        </w:tc>
        <w:tc>
          <w:tcPr>
            <w:tcW w:w="588" w:type="dxa"/>
            <w:gridSpan w:val="2"/>
            <w:tcBorders>
              <w:left w:val="nil"/>
              <w:right w:val="nil"/>
            </w:tcBorders>
            <w:shd w:val="clear" w:color="auto" w:fill="auto"/>
          </w:tcPr>
          <w:p w14:paraId="2CFF0A2A" w14:textId="77777777" w:rsidR="00306746" w:rsidRPr="00AE3BAA" w:rsidRDefault="00306746" w:rsidP="008C3194">
            <w:pPr>
              <w:pStyle w:val="Tabletext"/>
            </w:pPr>
            <w:r w:rsidRPr="00AE3BAA">
              <w:t>O13</w:t>
            </w:r>
          </w:p>
        </w:tc>
        <w:tc>
          <w:tcPr>
            <w:tcW w:w="614" w:type="dxa"/>
            <w:gridSpan w:val="2"/>
            <w:tcBorders>
              <w:left w:val="nil"/>
              <w:right w:val="nil"/>
            </w:tcBorders>
            <w:shd w:val="clear" w:color="auto" w:fill="auto"/>
          </w:tcPr>
          <w:p w14:paraId="4F35B4D0" w14:textId="77777777" w:rsidR="00306746" w:rsidRPr="00355102" w:rsidRDefault="00306746" w:rsidP="008C3194">
            <w:pPr>
              <w:pStyle w:val="Tabletext"/>
              <w:rPr>
                <w:highlight w:val="green"/>
              </w:rPr>
            </w:pPr>
            <w:r w:rsidRPr="008751E7">
              <w:t>R46</w:t>
            </w:r>
          </w:p>
        </w:tc>
        <w:tc>
          <w:tcPr>
            <w:tcW w:w="1147" w:type="dxa"/>
            <w:gridSpan w:val="2"/>
            <w:tcBorders>
              <w:left w:val="nil"/>
              <w:right w:val="nil"/>
            </w:tcBorders>
            <w:shd w:val="clear" w:color="auto" w:fill="auto"/>
          </w:tcPr>
          <w:p w14:paraId="5A667B4F" w14:textId="77777777" w:rsidR="00306746" w:rsidRPr="00095E58" w:rsidRDefault="00306746" w:rsidP="008C3194">
            <w:pPr>
              <w:pStyle w:val="Tabletext"/>
            </w:pPr>
            <w:r w:rsidRPr="00684BF7">
              <w:t>12/07/2021</w:t>
            </w:r>
          </w:p>
        </w:tc>
      </w:tr>
      <w:tr w:rsidR="00306746" w:rsidRPr="00095E58" w14:paraId="237A22B8"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06A4359E" w14:textId="77777777" w:rsidR="00306746" w:rsidRPr="00AC78E6" w:rsidRDefault="00306746" w:rsidP="008C3194">
            <w:pPr>
              <w:pStyle w:val="Tabletext"/>
            </w:pPr>
            <w:r w:rsidRPr="00AC78E6">
              <w:t>53</w:t>
            </w:r>
          </w:p>
        </w:tc>
        <w:tc>
          <w:tcPr>
            <w:tcW w:w="1135" w:type="dxa"/>
            <w:tcBorders>
              <w:left w:val="nil"/>
              <w:right w:val="nil"/>
            </w:tcBorders>
            <w:shd w:val="clear" w:color="auto" w:fill="auto"/>
          </w:tcPr>
          <w:p w14:paraId="64A9A312" w14:textId="77777777" w:rsidR="00306746" w:rsidRPr="00AC78E6" w:rsidRDefault="00306746" w:rsidP="008C3194">
            <w:pPr>
              <w:pStyle w:val="Tabletext"/>
            </w:pPr>
            <w:r w:rsidRPr="00AC78E6">
              <w:t>$500</w:t>
            </w:r>
          </w:p>
        </w:tc>
        <w:tc>
          <w:tcPr>
            <w:tcW w:w="1276" w:type="dxa"/>
            <w:gridSpan w:val="2"/>
            <w:tcBorders>
              <w:left w:val="nil"/>
              <w:right w:val="nil"/>
            </w:tcBorders>
            <w:shd w:val="clear" w:color="auto" w:fill="auto"/>
          </w:tcPr>
          <w:p w14:paraId="5AE1DDFA" w14:textId="77777777" w:rsidR="00306746" w:rsidRPr="00AC78E6" w:rsidRDefault="00306746" w:rsidP="008C3194">
            <w:pPr>
              <w:pStyle w:val="Tabletext"/>
            </w:pPr>
            <w:r w:rsidRPr="00AC78E6">
              <w:t xml:space="preserve">At least 99.99% gold </w:t>
            </w:r>
          </w:p>
        </w:tc>
        <w:tc>
          <w:tcPr>
            <w:tcW w:w="1600" w:type="dxa"/>
            <w:tcBorders>
              <w:left w:val="nil"/>
              <w:right w:val="nil"/>
            </w:tcBorders>
            <w:shd w:val="clear" w:color="auto" w:fill="auto"/>
          </w:tcPr>
          <w:p w14:paraId="260DA400" w14:textId="77777777" w:rsidR="00306746" w:rsidRPr="00AC78E6" w:rsidRDefault="00306746" w:rsidP="008C3194">
            <w:pPr>
              <w:pStyle w:val="Tabletext"/>
            </w:pPr>
            <w:r w:rsidRPr="00AC78E6">
              <w:t>155.583 ± 0.050</w:t>
            </w:r>
          </w:p>
        </w:tc>
        <w:tc>
          <w:tcPr>
            <w:tcW w:w="848" w:type="dxa"/>
            <w:tcBorders>
              <w:left w:val="nil"/>
              <w:right w:val="nil"/>
            </w:tcBorders>
            <w:shd w:val="clear" w:color="auto" w:fill="auto"/>
          </w:tcPr>
          <w:p w14:paraId="74596837" w14:textId="77777777" w:rsidR="00306746" w:rsidRPr="00AC78E6" w:rsidRDefault="00306746" w:rsidP="008C3194">
            <w:pPr>
              <w:pStyle w:val="Tabletext"/>
            </w:pPr>
            <w:r w:rsidRPr="00AC78E6">
              <w:t>50.80</w:t>
            </w:r>
          </w:p>
        </w:tc>
        <w:tc>
          <w:tcPr>
            <w:tcW w:w="708" w:type="dxa"/>
            <w:tcBorders>
              <w:left w:val="nil"/>
              <w:right w:val="nil"/>
            </w:tcBorders>
            <w:shd w:val="clear" w:color="auto" w:fill="auto"/>
          </w:tcPr>
          <w:p w14:paraId="25000C7B" w14:textId="77777777" w:rsidR="00306746" w:rsidRPr="00AC78E6" w:rsidRDefault="00306746" w:rsidP="008C3194">
            <w:pPr>
              <w:pStyle w:val="Tabletext"/>
            </w:pPr>
            <w:r w:rsidRPr="00AC78E6">
              <w:t>5.90</w:t>
            </w:r>
          </w:p>
        </w:tc>
        <w:tc>
          <w:tcPr>
            <w:tcW w:w="454" w:type="dxa"/>
            <w:gridSpan w:val="2"/>
            <w:tcBorders>
              <w:left w:val="nil"/>
              <w:right w:val="nil"/>
            </w:tcBorders>
            <w:shd w:val="clear" w:color="auto" w:fill="auto"/>
          </w:tcPr>
          <w:p w14:paraId="0DEB7FF6" w14:textId="77777777" w:rsidR="00306746" w:rsidRPr="00AC78E6" w:rsidRDefault="00306746" w:rsidP="008C3194">
            <w:pPr>
              <w:pStyle w:val="Tabletext"/>
            </w:pPr>
            <w:r w:rsidRPr="00AC78E6">
              <w:t>S1</w:t>
            </w:r>
          </w:p>
        </w:tc>
        <w:tc>
          <w:tcPr>
            <w:tcW w:w="567" w:type="dxa"/>
            <w:gridSpan w:val="2"/>
            <w:tcBorders>
              <w:left w:val="nil"/>
              <w:right w:val="nil"/>
            </w:tcBorders>
            <w:shd w:val="clear" w:color="auto" w:fill="auto"/>
          </w:tcPr>
          <w:p w14:paraId="1E98B977" w14:textId="77777777" w:rsidR="00306746" w:rsidRPr="00AC78E6" w:rsidRDefault="00306746" w:rsidP="008C3194">
            <w:pPr>
              <w:pStyle w:val="Tabletext"/>
            </w:pPr>
            <w:r w:rsidRPr="00AC78E6">
              <w:t>E1</w:t>
            </w:r>
          </w:p>
        </w:tc>
        <w:tc>
          <w:tcPr>
            <w:tcW w:w="588" w:type="dxa"/>
            <w:gridSpan w:val="2"/>
            <w:tcBorders>
              <w:left w:val="nil"/>
              <w:right w:val="nil"/>
            </w:tcBorders>
            <w:shd w:val="clear" w:color="auto" w:fill="auto"/>
          </w:tcPr>
          <w:p w14:paraId="640FCD70" w14:textId="77777777" w:rsidR="00306746" w:rsidRPr="00AC78E6" w:rsidRDefault="00306746" w:rsidP="008C3194">
            <w:pPr>
              <w:pStyle w:val="Tabletext"/>
            </w:pPr>
            <w:r w:rsidRPr="00AC78E6">
              <w:t>O1</w:t>
            </w:r>
          </w:p>
        </w:tc>
        <w:tc>
          <w:tcPr>
            <w:tcW w:w="614" w:type="dxa"/>
            <w:gridSpan w:val="2"/>
            <w:tcBorders>
              <w:left w:val="nil"/>
              <w:right w:val="nil"/>
            </w:tcBorders>
            <w:shd w:val="clear" w:color="auto" w:fill="auto"/>
          </w:tcPr>
          <w:p w14:paraId="4D493F44" w14:textId="77777777" w:rsidR="00306746" w:rsidRPr="00355102" w:rsidRDefault="00306746" w:rsidP="008C3194">
            <w:pPr>
              <w:pStyle w:val="Tabletext"/>
              <w:rPr>
                <w:highlight w:val="green"/>
              </w:rPr>
            </w:pPr>
            <w:r w:rsidRPr="008B2C2B">
              <w:t>R47</w:t>
            </w:r>
          </w:p>
        </w:tc>
        <w:tc>
          <w:tcPr>
            <w:tcW w:w="1147" w:type="dxa"/>
            <w:gridSpan w:val="2"/>
            <w:tcBorders>
              <w:left w:val="nil"/>
              <w:right w:val="nil"/>
            </w:tcBorders>
            <w:shd w:val="clear" w:color="auto" w:fill="auto"/>
          </w:tcPr>
          <w:p w14:paraId="0E0CFE08" w14:textId="77777777" w:rsidR="00306746" w:rsidRPr="00095E58" w:rsidRDefault="00306746" w:rsidP="008C3194">
            <w:pPr>
              <w:pStyle w:val="Tabletext"/>
            </w:pPr>
            <w:r w:rsidRPr="00684BF7">
              <w:t>12/07/2021</w:t>
            </w:r>
          </w:p>
        </w:tc>
      </w:tr>
      <w:tr w:rsidR="00306746" w:rsidRPr="00095E58" w14:paraId="1902249B"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1F92ADF5" w14:textId="77777777" w:rsidR="00306746" w:rsidRPr="00BF71E3" w:rsidRDefault="00306746" w:rsidP="008C3194">
            <w:pPr>
              <w:pStyle w:val="Tabletext"/>
            </w:pPr>
            <w:r w:rsidRPr="00BF71E3">
              <w:t>54</w:t>
            </w:r>
          </w:p>
        </w:tc>
        <w:tc>
          <w:tcPr>
            <w:tcW w:w="1135" w:type="dxa"/>
            <w:tcBorders>
              <w:left w:val="nil"/>
              <w:right w:val="nil"/>
            </w:tcBorders>
            <w:shd w:val="clear" w:color="auto" w:fill="auto"/>
          </w:tcPr>
          <w:p w14:paraId="592863EC" w14:textId="77777777" w:rsidR="00306746" w:rsidRPr="00BF71E3" w:rsidRDefault="00306746" w:rsidP="008C3194">
            <w:pPr>
              <w:pStyle w:val="Tabletext"/>
            </w:pPr>
            <w:r w:rsidRPr="00BF71E3">
              <w:t>$8</w:t>
            </w:r>
          </w:p>
        </w:tc>
        <w:tc>
          <w:tcPr>
            <w:tcW w:w="1276" w:type="dxa"/>
            <w:gridSpan w:val="2"/>
            <w:tcBorders>
              <w:left w:val="nil"/>
              <w:right w:val="nil"/>
            </w:tcBorders>
            <w:shd w:val="clear" w:color="auto" w:fill="auto"/>
          </w:tcPr>
          <w:p w14:paraId="7D8E3F5B" w14:textId="77777777" w:rsidR="00306746" w:rsidRPr="00BF71E3" w:rsidRDefault="00306746" w:rsidP="008C3194">
            <w:pPr>
              <w:pStyle w:val="Tabletext"/>
            </w:pPr>
            <w:r w:rsidRPr="00BF71E3">
              <w:t xml:space="preserve">At least 99.99% silver </w:t>
            </w:r>
          </w:p>
        </w:tc>
        <w:tc>
          <w:tcPr>
            <w:tcW w:w="1600" w:type="dxa"/>
            <w:tcBorders>
              <w:left w:val="nil"/>
              <w:right w:val="nil"/>
            </w:tcBorders>
            <w:shd w:val="clear" w:color="auto" w:fill="auto"/>
          </w:tcPr>
          <w:p w14:paraId="5521721B" w14:textId="77777777" w:rsidR="00306746" w:rsidRPr="00BF71E3" w:rsidRDefault="00306746" w:rsidP="008C3194">
            <w:pPr>
              <w:pStyle w:val="Tabletext"/>
            </w:pPr>
            <w:r w:rsidRPr="00BF71E3">
              <w:t>156.533 ± 1.000</w:t>
            </w:r>
          </w:p>
        </w:tc>
        <w:tc>
          <w:tcPr>
            <w:tcW w:w="848" w:type="dxa"/>
            <w:tcBorders>
              <w:left w:val="nil"/>
              <w:right w:val="nil"/>
            </w:tcBorders>
            <w:shd w:val="clear" w:color="auto" w:fill="auto"/>
          </w:tcPr>
          <w:p w14:paraId="7F234CF2" w14:textId="77777777" w:rsidR="00306746" w:rsidRPr="00BF71E3" w:rsidRDefault="00306746" w:rsidP="008C3194">
            <w:pPr>
              <w:pStyle w:val="Tabletext"/>
            </w:pPr>
            <w:r w:rsidRPr="00BF71E3">
              <w:t>50.90</w:t>
            </w:r>
          </w:p>
        </w:tc>
        <w:tc>
          <w:tcPr>
            <w:tcW w:w="708" w:type="dxa"/>
            <w:tcBorders>
              <w:left w:val="nil"/>
              <w:right w:val="nil"/>
            </w:tcBorders>
            <w:shd w:val="clear" w:color="auto" w:fill="auto"/>
          </w:tcPr>
          <w:p w14:paraId="084BE9A3" w14:textId="77777777" w:rsidR="00306746" w:rsidRPr="00BF71E3" w:rsidRDefault="00306746" w:rsidP="008C3194">
            <w:pPr>
              <w:pStyle w:val="Tabletext"/>
            </w:pPr>
            <w:r w:rsidRPr="00BF71E3">
              <w:t>11.85</w:t>
            </w:r>
          </w:p>
        </w:tc>
        <w:tc>
          <w:tcPr>
            <w:tcW w:w="454" w:type="dxa"/>
            <w:gridSpan w:val="2"/>
            <w:tcBorders>
              <w:left w:val="nil"/>
              <w:right w:val="nil"/>
            </w:tcBorders>
            <w:shd w:val="clear" w:color="auto" w:fill="auto"/>
          </w:tcPr>
          <w:p w14:paraId="634EC04B" w14:textId="77777777" w:rsidR="00306746" w:rsidRPr="00BF71E3" w:rsidRDefault="00306746" w:rsidP="008C3194">
            <w:pPr>
              <w:pStyle w:val="Tabletext"/>
            </w:pPr>
            <w:r w:rsidRPr="00BF71E3">
              <w:t>S1</w:t>
            </w:r>
          </w:p>
        </w:tc>
        <w:tc>
          <w:tcPr>
            <w:tcW w:w="567" w:type="dxa"/>
            <w:gridSpan w:val="2"/>
            <w:tcBorders>
              <w:left w:val="nil"/>
              <w:right w:val="nil"/>
            </w:tcBorders>
            <w:shd w:val="clear" w:color="auto" w:fill="auto"/>
          </w:tcPr>
          <w:p w14:paraId="5F33F248" w14:textId="77777777" w:rsidR="00306746" w:rsidRPr="00BF71E3" w:rsidRDefault="00306746" w:rsidP="008C3194">
            <w:pPr>
              <w:pStyle w:val="Tabletext"/>
            </w:pPr>
            <w:r w:rsidRPr="00BF71E3">
              <w:t>E1</w:t>
            </w:r>
          </w:p>
        </w:tc>
        <w:tc>
          <w:tcPr>
            <w:tcW w:w="588" w:type="dxa"/>
            <w:gridSpan w:val="2"/>
            <w:tcBorders>
              <w:left w:val="nil"/>
              <w:right w:val="nil"/>
            </w:tcBorders>
            <w:shd w:val="clear" w:color="auto" w:fill="auto"/>
          </w:tcPr>
          <w:p w14:paraId="66E2A9B7" w14:textId="77777777" w:rsidR="00306746" w:rsidRPr="00BF71E3" w:rsidRDefault="00306746" w:rsidP="008C3194">
            <w:pPr>
              <w:pStyle w:val="Tabletext"/>
            </w:pPr>
            <w:r w:rsidRPr="00BF71E3">
              <w:t>O1</w:t>
            </w:r>
          </w:p>
        </w:tc>
        <w:tc>
          <w:tcPr>
            <w:tcW w:w="614" w:type="dxa"/>
            <w:gridSpan w:val="2"/>
            <w:tcBorders>
              <w:left w:val="nil"/>
              <w:right w:val="nil"/>
            </w:tcBorders>
            <w:shd w:val="clear" w:color="auto" w:fill="auto"/>
          </w:tcPr>
          <w:p w14:paraId="2095D176" w14:textId="77777777" w:rsidR="00306746" w:rsidRPr="0094052F" w:rsidRDefault="00306746" w:rsidP="008C3194">
            <w:pPr>
              <w:pStyle w:val="Tabletext"/>
            </w:pPr>
            <w:r w:rsidRPr="0094052F">
              <w:t>R48</w:t>
            </w:r>
          </w:p>
        </w:tc>
        <w:tc>
          <w:tcPr>
            <w:tcW w:w="1147" w:type="dxa"/>
            <w:gridSpan w:val="2"/>
            <w:tcBorders>
              <w:left w:val="nil"/>
              <w:right w:val="nil"/>
            </w:tcBorders>
            <w:shd w:val="clear" w:color="auto" w:fill="auto"/>
          </w:tcPr>
          <w:p w14:paraId="2E9158A3" w14:textId="77777777" w:rsidR="00306746" w:rsidRPr="00095E58" w:rsidRDefault="00306746" w:rsidP="008C3194">
            <w:pPr>
              <w:pStyle w:val="Tabletext"/>
            </w:pPr>
            <w:r w:rsidRPr="00684BF7">
              <w:t>12/07/2021</w:t>
            </w:r>
          </w:p>
        </w:tc>
      </w:tr>
      <w:tr w:rsidR="00306746" w:rsidRPr="00095E58" w14:paraId="375926D7"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02431B6A" w14:textId="77777777" w:rsidR="00306746" w:rsidRPr="006867D9" w:rsidRDefault="00306746" w:rsidP="008C3194">
            <w:pPr>
              <w:pStyle w:val="Tabletext"/>
            </w:pPr>
            <w:r w:rsidRPr="006867D9">
              <w:t>55</w:t>
            </w:r>
          </w:p>
        </w:tc>
        <w:tc>
          <w:tcPr>
            <w:tcW w:w="1135" w:type="dxa"/>
            <w:tcBorders>
              <w:left w:val="nil"/>
              <w:right w:val="nil"/>
            </w:tcBorders>
            <w:shd w:val="clear" w:color="auto" w:fill="auto"/>
          </w:tcPr>
          <w:p w14:paraId="637F6176" w14:textId="77777777" w:rsidR="00306746" w:rsidRPr="006867D9" w:rsidRDefault="00306746" w:rsidP="008C3194">
            <w:pPr>
              <w:pStyle w:val="Tabletext"/>
            </w:pPr>
            <w:r w:rsidRPr="006867D9">
              <w:t>$2</w:t>
            </w:r>
          </w:p>
        </w:tc>
        <w:tc>
          <w:tcPr>
            <w:tcW w:w="1276" w:type="dxa"/>
            <w:gridSpan w:val="2"/>
            <w:tcBorders>
              <w:left w:val="nil"/>
              <w:right w:val="nil"/>
            </w:tcBorders>
            <w:shd w:val="clear" w:color="auto" w:fill="auto"/>
          </w:tcPr>
          <w:p w14:paraId="28CACF4D" w14:textId="77777777" w:rsidR="00306746" w:rsidRPr="006867D9" w:rsidRDefault="00306746" w:rsidP="008C3194">
            <w:pPr>
              <w:pStyle w:val="Tabletext"/>
            </w:pPr>
            <w:r w:rsidRPr="006867D9">
              <w:t>At least 99.99% silver</w:t>
            </w:r>
          </w:p>
        </w:tc>
        <w:tc>
          <w:tcPr>
            <w:tcW w:w="1600" w:type="dxa"/>
            <w:tcBorders>
              <w:left w:val="nil"/>
              <w:right w:val="nil"/>
            </w:tcBorders>
            <w:shd w:val="clear" w:color="auto" w:fill="auto"/>
          </w:tcPr>
          <w:p w14:paraId="077F88E1" w14:textId="77777777" w:rsidR="00306746" w:rsidRPr="006867D9" w:rsidRDefault="00306746" w:rsidP="008C3194">
            <w:pPr>
              <w:pStyle w:val="Tabletext"/>
            </w:pPr>
            <w:r w:rsidRPr="006867D9">
              <w:t>62.713 ± 0.500</w:t>
            </w:r>
          </w:p>
        </w:tc>
        <w:tc>
          <w:tcPr>
            <w:tcW w:w="848" w:type="dxa"/>
            <w:tcBorders>
              <w:left w:val="nil"/>
              <w:right w:val="nil"/>
            </w:tcBorders>
            <w:shd w:val="clear" w:color="auto" w:fill="auto"/>
          </w:tcPr>
          <w:p w14:paraId="42B2D34A" w14:textId="77777777" w:rsidR="00306746" w:rsidRPr="006867D9" w:rsidRDefault="00306746" w:rsidP="008C3194">
            <w:pPr>
              <w:pStyle w:val="Tabletext"/>
            </w:pPr>
            <w:r w:rsidRPr="006867D9">
              <w:t>40.90</w:t>
            </w:r>
          </w:p>
        </w:tc>
        <w:tc>
          <w:tcPr>
            <w:tcW w:w="708" w:type="dxa"/>
            <w:tcBorders>
              <w:left w:val="nil"/>
              <w:right w:val="nil"/>
            </w:tcBorders>
            <w:shd w:val="clear" w:color="auto" w:fill="auto"/>
          </w:tcPr>
          <w:p w14:paraId="61609685" w14:textId="77777777" w:rsidR="00306746" w:rsidRPr="006867D9" w:rsidRDefault="00306746" w:rsidP="008C3194">
            <w:pPr>
              <w:pStyle w:val="Tabletext"/>
            </w:pPr>
            <w:r w:rsidRPr="006867D9">
              <w:t>7.28</w:t>
            </w:r>
          </w:p>
        </w:tc>
        <w:tc>
          <w:tcPr>
            <w:tcW w:w="454" w:type="dxa"/>
            <w:gridSpan w:val="2"/>
            <w:tcBorders>
              <w:left w:val="nil"/>
              <w:right w:val="nil"/>
            </w:tcBorders>
            <w:shd w:val="clear" w:color="auto" w:fill="auto"/>
          </w:tcPr>
          <w:p w14:paraId="517B67F3" w14:textId="77777777" w:rsidR="00306746" w:rsidRPr="006867D9" w:rsidRDefault="00306746" w:rsidP="008C3194">
            <w:pPr>
              <w:pStyle w:val="Tabletext"/>
            </w:pPr>
            <w:r w:rsidRPr="006867D9">
              <w:t>S1</w:t>
            </w:r>
          </w:p>
        </w:tc>
        <w:tc>
          <w:tcPr>
            <w:tcW w:w="567" w:type="dxa"/>
            <w:gridSpan w:val="2"/>
            <w:tcBorders>
              <w:left w:val="nil"/>
              <w:right w:val="nil"/>
            </w:tcBorders>
            <w:shd w:val="clear" w:color="auto" w:fill="auto"/>
          </w:tcPr>
          <w:p w14:paraId="064FA3E2" w14:textId="77777777" w:rsidR="00306746" w:rsidRPr="006867D9" w:rsidRDefault="00306746" w:rsidP="008C3194">
            <w:pPr>
              <w:pStyle w:val="Tabletext"/>
            </w:pPr>
            <w:r w:rsidRPr="006867D9">
              <w:t>E1</w:t>
            </w:r>
          </w:p>
        </w:tc>
        <w:tc>
          <w:tcPr>
            <w:tcW w:w="588" w:type="dxa"/>
            <w:gridSpan w:val="2"/>
            <w:tcBorders>
              <w:left w:val="nil"/>
              <w:right w:val="nil"/>
            </w:tcBorders>
            <w:shd w:val="clear" w:color="auto" w:fill="auto"/>
          </w:tcPr>
          <w:p w14:paraId="384EB6F8" w14:textId="77777777" w:rsidR="00306746" w:rsidRPr="006867D9" w:rsidRDefault="00306746" w:rsidP="008C3194">
            <w:pPr>
              <w:pStyle w:val="Tabletext"/>
            </w:pPr>
            <w:r w:rsidRPr="006867D9">
              <w:t>O13</w:t>
            </w:r>
          </w:p>
        </w:tc>
        <w:tc>
          <w:tcPr>
            <w:tcW w:w="614" w:type="dxa"/>
            <w:gridSpan w:val="2"/>
            <w:tcBorders>
              <w:left w:val="nil"/>
              <w:right w:val="nil"/>
            </w:tcBorders>
            <w:shd w:val="clear" w:color="auto" w:fill="auto"/>
          </w:tcPr>
          <w:p w14:paraId="3ECE25D4" w14:textId="77777777" w:rsidR="00306746" w:rsidRPr="0094052F" w:rsidRDefault="00306746" w:rsidP="008C3194">
            <w:pPr>
              <w:pStyle w:val="Tabletext"/>
            </w:pPr>
            <w:r w:rsidRPr="0094052F">
              <w:t>R49</w:t>
            </w:r>
          </w:p>
        </w:tc>
        <w:tc>
          <w:tcPr>
            <w:tcW w:w="1147" w:type="dxa"/>
            <w:gridSpan w:val="2"/>
            <w:tcBorders>
              <w:left w:val="nil"/>
              <w:right w:val="nil"/>
            </w:tcBorders>
            <w:shd w:val="clear" w:color="auto" w:fill="auto"/>
          </w:tcPr>
          <w:p w14:paraId="058E18C6" w14:textId="77777777" w:rsidR="00306746" w:rsidRPr="00095E58" w:rsidRDefault="00306746" w:rsidP="008C3194">
            <w:pPr>
              <w:pStyle w:val="Tabletext"/>
            </w:pPr>
            <w:r w:rsidRPr="00684BF7">
              <w:t>12/07/2021</w:t>
            </w:r>
          </w:p>
        </w:tc>
      </w:tr>
      <w:tr w:rsidR="00306746" w:rsidRPr="00095E58" w14:paraId="799A6E1D"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7233E7CF" w14:textId="77777777" w:rsidR="00306746" w:rsidRPr="00220142" w:rsidRDefault="00306746" w:rsidP="008C3194">
            <w:pPr>
              <w:pStyle w:val="Tabletext"/>
            </w:pPr>
            <w:r w:rsidRPr="00220142">
              <w:t>56</w:t>
            </w:r>
          </w:p>
        </w:tc>
        <w:tc>
          <w:tcPr>
            <w:tcW w:w="1135" w:type="dxa"/>
            <w:tcBorders>
              <w:left w:val="nil"/>
              <w:right w:val="nil"/>
            </w:tcBorders>
            <w:shd w:val="clear" w:color="auto" w:fill="auto"/>
          </w:tcPr>
          <w:p w14:paraId="4C50EB02" w14:textId="77777777" w:rsidR="00306746" w:rsidRPr="00220142" w:rsidRDefault="00306746" w:rsidP="008C3194">
            <w:pPr>
              <w:pStyle w:val="Tabletext"/>
            </w:pPr>
            <w:r w:rsidRPr="00220142">
              <w:t>$15</w:t>
            </w:r>
          </w:p>
        </w:tc>
        <w:tc>
          <w:tcPr>
            <w:tcW w:w="1276" w:type="dxa"/>
            <w:gridSpan w:val="2"/>
            <w:tcBorders>
              <w:left w:val="nil"/>
              <w:right w:val="nil"/>
            </w:tcBorders>
            <w:shd w:val="clear" w:color="auto" w:fill="auto"/>
          </w:tcPr>
          <w:p w14:paraId="57547A7A" w14:textId="77777777" w:rsidR="00306746" w:rsidRPr="00220142" w:rsidRDefault="00306746" w:rsidP="008C3194">
            <w:pPr>
              <w:pStyle w:val="Tabletext"/>
            </w:pPr>
            <w:r w:rsidRPr="00220142">
              <w:t xml:space="preserve">At least 99.95% platinum </w:t>
            </w:r>
          </w:p>
        </w:tc>
        <w:tc>
          <w:tcPr>
            <w:tcW w:w="1600" w:type="dxa"/>
            <w:tcBorders>
              <w:left w:val="nil"/>
              <w:right w:val="nil"/>
            </w:tcBorders>
            <w:shd w:val="clear" w:color="auto" w:fill="auto"/>
          </w:tcPr>
          <w:p w14:paraId="5EEB707C" w14:textId="77777777" w:rsidR="00306746" w:rsidRPr="00220142" w:rsidRDefault="00306746" w:rsidP="008C3194">
            <w:pPr>
              <w:pStyle w:val="Tabletext"/>
            </w:pPr>
            <w:r w:rsidRPr="00220142">
              <w:t>3.132 ± 0.020</w:t>
            </w:r>
          </w:p>
        </w:tc>
        <w:tc>
          <w:tcPr>
            <w:tcW w:w="848" w:type="dxa"/>
            <w:tcBorders>
              <w:left w:val="nil"/>
              <w:right w:val="nil"/>
            </w:tcBorders>
            <w:shd w:val="clear" w:color="auto" w:fill="auto"/>
          </w:tcPr>
          <w:p w14:paraId="094740E8" w14:textId="77777777" w:rsidR="00306746" w:rsidRPr="00220142" w:rsidRDefault="00306746" w:rsidP="008C3194">
            <w:pPr>
              <w:pStyle w:val="Tabletext"/>
            </w:pPr>
            <w:r w:rsidRPr="00220142">
              <w:t>16.60</w:t>
            </w:r>
          </w:p>
        </w:tc>
        <w:tc>
          <w:tcPr>
            <w:tcW w:w="708" w:type="dxa"/>
            <w:tcBorders>
              <w:left w:val="nil"/>
              <w:right w:val="nil"/>
            </w:tcBorders>
            <w:shd w:val="clear" w:color="auto" w:fill="auto"/>
          </w:tcPr>
          <w:p w14:paraId="0D91C16D" w14:textId="77777777" w:rsidR="00306746" w:rsidRPr="00220142" w:rsidRDefault="00306746" w:rsidP="008C3194">
            <w:pPr>
              <w:pStyle w:val="Tabletext"/>
            </w:pPr>
            <w:r w:rsidRPr="00220142">
              <w:t>1.80</w:t>
            </w:r>
          </w:p>
        </w:tc>
        <w:tc>
          <w:tcPr>
            <w:tcW w:w="454" w:type="dxa"/>
            <w:gridSpan w:val="2"/>
            <w:tcBorders>
              <w:left w:val="nil"/>
              <w:right w:val="nil"/>
            </w:tcBorders>
            <w:shd w:val="clear" w:color="auto" w:fill="auto"/>
          </w:tcPr>
          <w:p w14:paraId="2BB62E78" w14:textId="77777777" w:rsidR="00306746" w:rsidRPr="00220142" w:rsidRDefault="00306746" w:rsidP="008C3194">
            <w:pPr>
              <w:pStyle w:val="Tabletext"/>
            </w:pPr>
            <w:r w:rsidRPr="00220142">
              <w:t>S1</w:t>
            </w:r>
          </w:p>
        </w:tc>
        <w:tc>
          <w:tcPr>
            <w:tcW w:w="567" w:type="dxa"/>
            <w:gridSpan w:val="2"/>
            <w:tcBorders>
              <w:left w:val="nil"/>
              <w:right w:val="nil"/>
            </w:tcBorders>
            <w:shd w:val="clear" w:color="auto" w:fill="auto"/>
          </w:tcPr>
          <w:p w14:paraId="07216A18" w14:textId="77777777" w:rsidR="00306746" w:rsidRPr="00220142" w:rsidRDefault="00306746" w:rsidP="008C3194">
            <w:pPr>
              <w:pStyle w:val="Tabletext"/>
            </w:pPr>
            <w:r w:rsidRPr="00220142">
              <w:t>E1</w:t>
            </w:r>
          </w:p>
        </w:tc>
        <w:tc>
          <w:tcPr>
            <w:tcW w:w="588" w:type="dxa"/>
            <w:gridSpan w:val="2"/>
            <w:tcBorders>
              <w:left w:val="nil"/>
              <w:right w:val="nil"/>
            </w:tcBorders>
            <w:shd w:val="clear" w:color="auto" w:fill="auto"/>
          </w:tcPr>
          <w:p w14:paraId="27EFCC8C" w14:textId="77777777" w:rsidR="00306746" w:rsidRPr="00220142" w:rsidRDefault="00306746" w:rsidP="008C3194">
            <w:pPr>
              <w:pStyle w:val="Tabletext"/>
            </w:pPr>
            <w:r w:rsidRPr="00220142">
              <w:t>O1</w:t>
            </w:r>
          </w:p>
        </w:tc>
        <w:tc>
          <w:tcPr>
            <w:tcW w:w="614" w:type="dxa"/>
            <w:gridSpan w:val="2"/>
            <w:tcBorders>
              <w:left w:val="nil"/>
              <w:right w:val="nil"/>
            </w:tcBorders>
            <w:shd w:val="clear" w:color="auto" w:fill="auto"/>
          </w:tcPr>
          <w:p w14:paraId="3586E8AF" w14:textId="77777777" w:rsidR="00306746" w:rsidRPr="0094052F" w:rsidRDefault="00306746" w:rsidP="008C3194">
            <w:pPr>
              <w:pStyle w:val="Tabletext"/>
            </w:pPr>
            <w:r w:rsidRPr="0094052F">
              <w:t>R50</w:t>
            </w:r>
          </w:p>
        </w:tc>
        <w:tc>
          <w:tcPr>
            <w:tcW w:w="1147" w:type="dxa"/>
            <w:gridSpan w:val="2"/>
            <w:tcBorders>
              <w:left w:val="nil"/>
              <w:right w:val="nil"/>
            </w:tcBorders>
            <w:shd w:val="clear" w:color="auto" w:fill="auto"/>
          </w:tcPr>
          <w:p w14:paraId="1399428A" w14:textId="77777777" w:rsidR="00306746" w:rsidRPr="00095E58" w:rsidRDefault="00306746" w:rsidP="008C3194">
            <w:pPr>
              <w:pStyle w:val="Tabletext"/>
            </w:pPr>
            <w:r w:rsidRPr="00684BF7">
              <w:t>12/07/2021</w:t>
            </w:r>
          </w:p>
        </w:tc>
      </w:tr>
      <w:tr w:rsidR="00306746" w:rsidRPr="00095E58" w14:paraId="39ADCA25"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347F4167" w14:textId="77777777" w:rsidR="00306746" w:rsidRPr="008808E2" w:rsidRDefault="00306746" w:rsidP="008C3194">
            <w:pPr>
              <w:pStyle w:val="Tabletext"/>
            </w:pPr>
            <w:r w:rsidRPr="008808E2">
              <w:t>57</w:t>
            </w:r>
          </w:p>
        </w:tc>
        <w:tc>
          <w:tcPr>
            <w:tcW w:w="1135" w:type="dxa"/>
            <w:tcBorders>
              <w:left w:val="nil"/>
              <w:right w:val="nil"/>
            </w:tcBorders>
            <w:shd w:val="clear" w:color="auto" w:fill="auto"/>
          </w:tcPr>
          <w:p w14:paraId="10FCD16E" w14:textId="77777777" w:rsidR="00306746" w:rsidRPr="008808E2" w:rsidRDefault="00306746" w:rsidP="008C3194">
            <w:pPr>
              <w:pStyle w:val="Tabletext"/>
            </w:pPr>
            <w:r w:rsidRPr="008808E2">
              <w:t>$1</w:t>
            </w:r>
          </w:p>
        </w:tc>
        <w:tc>
          <w:tcPr>
            <w:tcW w:w="1276" w:type="dxa"/>
            <w:gridSpan w:val="2"/>
            <w:tcBorders>
              <w:left w:val="nil"/>
              <w:right w:val="nil"/>
            </w:tcBorders>
            <w:shd w:val="clear" w:color="auto" w:fill="auto"/>
          </w:tcPr>
          <w:p w14:paraId="4DFB279A" w14:textId="77777777" w:rsidR="00306746" w:rsidRPr="008808E2" w:rsidRDefault="00306746" w:rsidP="008C3194">
            <w:pPr>
              <w:pStyle w:val="Tabletext"/>
            </w:pPr>
            <w:r w:rsidRPr="008808E2">
              <w:t>At least 99.99% silver</w:t>
            </w:r>
          </w:p>
        </w:tc>
        <w:tc>
          <w:tcPr>
            <w:tcW w:w="1600" w:type="dxa"/>
            <w:tcBorders>
              <w:left w:val="nil"/>
              <w:right w:val="nil"/>
            </w:tcBorders>
            <w:shd w:val="clear" w:color="auto" w:fill="auto"/>
          </w:tcPr>
          <w:p w14:paraId="372B1317" w14:textId="77777777" w:rsidR="00306746" w:rsidRPr="008808E2" w:rsidRDefault="00306746" w:rsidP="008C3194">
            <w:pPr>
              <w:pStyle w:val="Tabletext"/>
            </w:pPr>
            <w:r w:rsidRPr="008808E2">
              <w:t>31.607 ± 0.500</w:t>
            </w:r>
          </w:p>
        </w:tc>
        <w:tc>
          <w:tcPr>
            <w:tcW w:w="848" w:type="dxa"/>
            <w:tcBorders>
              <w:left w:val="nil"/>
              <w:right w:val="nil"/>
            </w:tcBorders>
            <w:shd w:val="clear" w:color="auto" w:fill="auto"/>
          </w:tcPr>
          <w:p w14:paraId="0A883286" w14:textId="77777777" w:rsidR="00306746" w:rsidRPr="008808E2" w:rsidRDefault="00306746" w:rsidP="008C3194">
            <w:pPr>
              <w:pStyle w:val="Tabletext"/>
            </w:pPr>
            <w:r w:rsidRPr="008808E2">
              <w:t>40.90</w:t>
            </w:r>
          </w:p>
        </w:tc>
        <w:tc>
          <w:tcPr>
            <w:tcW w:w="708" w:type="dxa"/>
            <w:tcBorders>
              <w:left w:val="nil"/>
              <w:right w:val="nil"/>
            </w:tcBorders>
            <w:shd w:val="clear" w:color="auto" w:fill="auto"/>
          </w:tcPr>
          <w:p w14:paraId="2606F800" w14:textId="77777777" w:rsidR="00306746" w:rsidRPr="008808E2" w:rsidRDefault="00306746" w:rsidP="008C3194">
            <w:pPr>
              <w:pStyle w:val="Tabletext"/>
            </w:pPr>
            <w:r w:rsidRPr="008808E2">
              <w:t>3.50</w:t>
            </w:r>
          </w:p>
        </w:tc>
        <w:tc>
          <w:tcPr>
            <w:tcW w:w="454" w:type="dxa"/>
            <w:gridSpan w:val="2"/>
            <w:tcBorders>
              <w:left w:val="nil"/>
              <w:right w:val="nil"/>
            </w:tcBorders>
            <w:shd w:val="clear" w:color="auto" w:fill="auto"/>
          </w:tcPr>
          <w:p w14:paraId="7464F01D" w14:textId="77777777" w:rsidR="00306746" w:rsidRPr="008808E2" w:rsidRDefault="00306746" w:rsidP="008C3194">
            <w:pPr>
              <w:pStyle w:val="Tabletext"/>
            </w:pPr>
            <w:r w:rsidRPr="008808E2">
              <w:t>S1</w:t>
            </w:r>
          </w:p>
        </w:tc>
        <w:tc>
          <w:tcPr>
            <w:tcW w:w="567" w:type="dxa"/>
            <w:gridSpan w:val="2"/>
            <w:tcBorders>
              <w:left w:val="nil"/>
              <w:right w:val="nil"/>
            </w:tcBorders>
            <w:shd w:val="clear" w:color="auto" w:fill="auto"/>
          </w:tcPr>
          <w:p w14:paraId="5F5C79C0" w14:textId="77777777" w:rsidR="00306746" w:rsidRPr="008808E2" w:rsidRDefault="00306746" w:rsidP="008C3194">
            <w:pPr>
              <w:pStyle w:val="Tabletext"/>
            </w:pPr>
            <w:r w:rsidRPr="008808E2">
              <w:t>E1</w:t>
            </w:r>
          </w:p>
        </w:tc>
        <w:tc>
          <w:tcPr>
            <w:tcW w:w="588" w:type="dxa"/>
            <w:gridSpan w:val="2"/>
            <w:tcBorders>
              <w:left w:val="nil"/>
              <w:right w:val="nil"/>
            </w:tcBorders>
            <w:shd w:val="clear" w:color="auto" w:fill="auto"/>
          </w:tcPr>
          <w:p w14:paraId="79B7A645" w14:textId="77777777" w:rsidR="00306746" w:rsidRPr="008808E2" w:rsidRDefault="00306746" w:rsidP="008C3194">
            <w:pPr>
              <w:pStyle w:val="Tabletext"/>
            </w:pPr>
            <w:r w:rsidRPr="008808E2">
              <w:t>O1</w:t>
            </w:r>
          </w:p>
        </w:tc>
        <w:tc>
          <w:tcPr>
            <w:tcW w:w="614" w:type="dxa"/>
            <w:gridSpan w:val="2"/>
            <w:tcBorders>
              <w:left w:val="nil"/>
              <w:right w:val="nil"/>
            </w:tcBorders>
            <w:shd w:val="clear" w:color="auto" w:fill="auto"/>
          </w:tcPr>
          <w:p w14:paraId="15729802" w14:textId="77777777" w:rsidR="00306746" w:rsidRPr="0094052F" w:rsidRDefault="00306746" w:rsidP="008C3194">
            <w:pPr>
              <w:pStyle w:val="Tabletext"/>
            </w:pPr>
            <w:r w:rsidRPr="0094052F">
              <w:t>R51</w:t>
            </w:r>
          </w:p>
        </w:tc>
        <w:tc>
          <w:tcPr>
            <w:tcW w:w="1147" w:type="dxa"/>
            <w:gridSpan w:val="2"/>
            <w:tcBorders>
              <w:left w:val="nil"/>
              <w:right w:val="nil"/>
            </w:tcBorders>
            <w:shd w:val="clear" w:color="auto" w:fill="auto"/>
          </w:tcPr>
          <w:p w14:paraId="683E50C7" w14:textId="77777777" w:rsidR="00306746" w:rsidRPr="00095E58" w:rsidRDefault="00306746" w:rsidP="008C3194">
            <w:pPr>
              <w:pStyle w:val="Tabletext"/>
            </w:pPr>
            <w:r w:rsidRPr="00684BF7">
              <w:t>12/07/2021</w:t>
            </w:r>
          </w:p>
        </w:tc>
      </w:tr>
      <w:tr w:rsidR="00306746" w:rsidRPr="00095E58" w14:paraId="633CD894"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5B30BDD7" w14:textId="77777777" w:rsidR="00306746" w:rsidRPr="00D922AB" w:rsidRDefault="00306746" w:rsidP="008C3194">
            <w:pPr>
              <w:pStyle w:val="Tabletext"/>
            </w:pPr>
            <w:r w:rsidRPr="00D922AB">
              <w:t>58</w:t>
            </w:r>
          </w:p>
        </w:tc>
        <w:tc>
          <w:tcPr>
            <w:tcW w:w="1135" w:type="dxa"/>
            <w:tcBorders>
              <w:left w:val="nil"/>
              <w:right w:val="nil"/>
            </w:tcBorders>
            <w:shd w:val="clear" w:color="auto" w:fill="auto"/>
          </w:tcPr>
          <w:p w14:paraId="77EFB71F" w14:textId="77777777" w:rsidR="00306746" w:rsidRPr="00D922AB" w:rsidRDefault="00306746" w:rsidP="008C3194">
            <w:pPr>
              <w:pStyle w:val="Tabletext"/>
            </w:pPr>
            <w:r w:rsidRPr="00D922AB">
              <w:t>$2</w:t>
            </w:r>
          </w:p>
        </w:tc>
        <w:tc>
          <w:tcPr>
            <w:tcW w:w="1276" w:type="dxa"/>
            <w:gridSpan w:val="2"/>
            <w:tcBorders>
              <w:left w:val="nil"/>
              <w:right w:val="nil"/>
            </w:tcBorders>
            <w:shd w:val="clear" w:color="auto" w:fill="auto"/>
          </w:tcPr>
          <w:p w14:paraId="42510E2F" w14:textId="77777777" w:rsidR="00306746" w:rsidRPr="00D922AB" w:rsidRDefault="00306746" w:rsidP="008C3194">
            <w:pPr>
              <w:pStyle w:val="Tabletext"/>
            </w:pPr>
            <w:r w:rsidRPr="00D922AB">
              <w:t xml:space="preserve">At least 99.99% gold </w:t>
            </w:r>
          </w:p>
        </w:tc>
        <w:tc>
          <w:tcPr>
            <w:tcW w:w="1600" w:type="dxa"/>
            <w:tcBorders>
              <w:left w:val="nil"/>
              <w:right w:val="nil"/>
            </w:tcBorders>
            <w:shd w:val="clear" w:color="auto" w:fill="auto"/>
          </w:tcPr>
          <w:p w14:paraId="3A99E689" w14:textId="77777777" w:rsidR="00306746" w:rsidRPr="00D922AB" w:rsidRDefault="00306746" w:rsidP="008C3194">
            <w:pPr>
              <w:pStyle w:val="Tabletext"/>
            </w:pPr>
            <w:r w:rsidRPr="00D922AB">
              <w:t>0.515 ± 0.015</w:t>
            </w:r>
          </w:p>
        </w:tc>
        <w:tc>
          <w:tcPr>
            <w:tcW w:w="848" w:type="dxa"/>
            <w:tcBorders>
              <w:left w:val="nil"/>
              <w:right w:val="nil"/>
            </w:tcBorders>
            <w:shd w:val="clear" w:color="auto" w:fill="auto"/>
          </w:tcPr>
          <w:p w14:paraId="3D2DD7DB" w14:textId="77777777" w:rsidR="00306746" w:rsidRPr="00D922AB" w:rsidRDefault="00306746" w:rsidP="008C3194">
            <w:pPr>
              <w:pStyle w:val="Tabletext"/>
            </w:pPr>
            <w:r w:rsidRPr="00D922AB">
              <w:t>11.60</w:t>
            </w:r>
          </w:p>
        </w:tc>
        <w:tc>
          <w:tcPr>
            <w:tcW w:w="708" w:type="dxa"/>
            <w:tcBorders>
              <w:left w:val="nil"/>
              <w:right w:val="nil"/>
            </w:tcBorders>
            <w:shd w:val="clear" w:color="auto" w:fill="auto"/>
          </w:tcPr>
          <w:p w14:paraId="22BECE58" w14:textId="77777777" w:rsidR="00306746" w:rsidRPr="00D922AB" w:rsidRDefault="00306746" w:rsidP="008C3194">
            <w:pPr>
              <w:pStyle w:val="Tabletext"/>
            </w:pPr>
            <w:r w:rsidRPr="00D922AB">
              <w:t>1.00</w:t>
            </w:r>
          </w:p>
        </w:tc>
        <w:tc>
          <w:tcPr>
            <w:tcW w:w="454" w:type="dxa"/>
            <w:gridSpan w:val="2"/>
            <w:tcBorders>
              <w:left w:val="nil"/>
              <w:right w:val="nil"/>
            </w:tcBorders>
            <w:shd w:val="clear" w:color="auto" w:fill="auto"/>
          </w:tcPr>
          <w:p w14:paraId="0CFEBB05" w14:textId="77777777" w:rsidR="00306746" w:rsidRPr="00D922AB" w:rsidRDefault="00306746" w:rsidP="008C3194">
            <w:pPr>
              <w:pStyle w:val="Tabletext"/>
            </w:pPr>
            <w:r w:rsidRPr="00D922AB">
              <w:t>S1</w:t>
            </w:r>
          </w:p>
        </w:tc>
        <w:tc>
          <w:tcPr>
            <w:tcW w:w="567" w:type="dxa"/>
            <w:gridSpan w:val="2"/>
            <w:tcBorders>
              <w:left w:val="nil"/>
              <w:right w:val="nil"/>
            </w:tcBorders>
            <w:shd w:val="clear" w:color="auto" w:fill="auto"/>
          </w:tcPr>
          <w:p w14:paraId="2359795F" w14:textId="77777777" w:rsidR="00306746" w:rsidRPr="00D922AB" w:rsidRDefault="00306746" w:rsidP="008C3194">
            <w:pPr>
              <w:pStyle w:val="Tabletext"/>
            </w:pPr>
            <w:r w:rsidRPr="00D922AB">
              <w:t>E1</w:t>
            </w:r>
          </w:p>
        </w:tc>
        <w:tc>
          <w:tcPr>
            <w:tcW w:w="588" w:type="dxa"/>
            <w:gridSpan w:val="2"/>
            <w:tcBorders>
              <w:left w:val="nil"/>
              <w:right w:val="nil"/>
            </w:tcBorders>
            <w:shd w:val="clear" w:color="auto" w:fill="auto"/>
          </w:tcPr>
          <w:p w14:paraId="3A920116" w14:textId="77777777" w:rsidR="00306746" w:rsidRPr="00D922AB" w:rsidRDefault="00306746" w:rsidP="008C3194">
            <w:pPr>
              <w:pStyle w:val="Tabletext"/>
            </w:pPr>
            <w:r w:rsidRPr="00D922AB">
              <w:t>O1</w:t>
            </w:r>
          </w:p>
        </w:tc>
        <w:tc>
          <w:tcPr>
            <w:tcW w:w="614" w:type="dxa"/>
            <w:gridSpan w:val="2"/>
            <w:tcBorders>
              <w:left w:val="nil"/>
              <w:right w:val="nil"/>
            </w:tcBorders>
            <w:shd w:val="clear" w:color="auto" w:fill="auto"/>
          </w:tcPr>
          <w:p w14:paraId="0E407F17" w14:textId="77777777" w:rsidR="00306746" w:rsidRPr="006677DD" w:rsidRDefault="00306746" w:rsidP="008C3194">
            <w:pPr>
              <w:pStyle w:val="Tabletext"/>
            </w:pPr>
            <w:r w:rsidRPr="006677DD">
              <w:t>R52</w:t>
            </w:r>
          </w:p>
        </w:tc>
        <w:tc>
          <w:tcPr>
            <w:tcW w:w="1147" w:type="dxa"/>
            <w:gridSpan w:val="2"/>
            <w:tcBorders>
              <w:left w:val="nil"/>
              <w:right w:val="nil"/>
            </w:tcBorders>
            <w:shd w:val="clear" w:color="auto" w:fill="auto"/>
          </w:tcPr>
          <w:p w14:paraId="5B583D84" w14:textId="77777777" w:rsidR="00306746" w:rsidRPr="00095E58" w:rsidRDefault="00306746" w:rsidP="008C3194">
            <w:pPr>
              <w:pStyle w:val="Tabletext"/>
            </w:pPr>
            <w:r w:rsidRPr="00684BF7">
              <w:t>12/07/2021</w:t>
            </w:r>
          </w:p>
        </w:tc>
      </w:tr>
      <w:tr w:rsidR="00306746" w:rsidRPr="00095E58" w14:paraId="2F8EE9C8"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304D87A0" w14:textId="77777777" w:rsidR="00306746" w:rsidRPr="00D922AB" w:rsidRDefault="00306746" w:rsidP="008C3194">
            <w:pPr>
              <w:pStyle w:val="Tabletext"/>
            </w:pPr>
            <w:r w:rsidRPr="00D922AB">
              <w:t>59</w:t>
            </w:r>
          </w:p>
        </w:tc>
        <w:tc>
          <w:tcPr>
            <w:tcW w:w="1135" w:type="dxa"/>
            <w:tcBorders>
              <w:left w:val="nil"/>
              <w:right w:val="nil"/>
            </w:tcBorders>
            <w:shd w:val="clear" w:color="auto" w:fill="auto"/>
          </w:tcPr>
          <w:p w14:paraId="2958C125" w14:textId="77777777" w:rsidR="00306746" w:rsidRPr="00D922AB" w:rsidRDefault="00306746" w:rsidP="008C3194">
            <w:pPr>
              <w:pStyle w:val="Tabletext"/>
            </w:pPr>
            <w:r w:rsidRPr="00D922AB">
              <w:t>$50</w:t>
            </w:r>
          </w:p>
        </w:tc>
        <w:tc>
          <w:tcPr>
            <w:tcW w:w="1276" w:type="dxa"/>
            <w:gridSpan w:val="2"/>
            <w:tcBorders>
              <w:left w:val="nil"/>
              <w:right w:val="nil"/>
            </w:tcBorders>
            <w:shd w:val="clear" w:color="auto" w:fill="auto"/>
          </w:tcPr>
          <w:p w14:paraId="4CF66EE0" w14:textId="77777777" w:rsidR="00306746" w:rsidRPr="00D922AB" w:rsidRDefault="00306746" w:rsidP="008C3194">
            <w:pPr>
              <w:pStyle w:val="Tabletext"/>
            </w:pPr>
            <w:r w:rsidRPr="00D922AB">
              <w:t>At least 91.67% gold</w:t>
            </w:r>
          </w:p>
        </w:tc>
        <w:tc>
          <w:tcPr>
            <w:tcW w:w="1600" w:type="dxa"/>
            <w:tcBorders>
              <w:left w:val="nil"/>
              <w:right w:val="nil"/>
            </w:tcBorders>
            <w:shd w:val="clear" w:color="auto" w:fill="auto"/>
          </w:tcPr>
          <w:p w14:paraId="25085753" w14:textId="77777777" w:rsidR="00306746" w:rsidRPr="00D922AB" w:rsidRDefault="00306746" w:rsidP="008C3194">
            <w:pPr>
              <w:pStyle w:val="Tabletext"/>
            </w:pPr>
            <w:r w:rsidRPr="00D922AB">
              <w:t>16.032 ± 0.050</w:t>
            </w:r>
          </w:p>
        </w:tc>
        <w:tc>
          <w:tcPr>
            <w:tcW w:w="848" w:type="dxa"/>
            <w:tcBorders>
              <w:left w:val="nil"/>
              <w:right w:val="nil"/>
            </w:tcBorders>
            <w:shd w:val="clear" w:color="auto" w:fill="auto"/>
          </w:tcPr>
          <w:p w14:paraId="4C0ADDB9" w14:textId="77777777" w:rsidR="00306746" w:rsidRPr="00D922AB" w:rsidRDefault="00306746" w:rsidP="008C3194">
            <w:pPr>
              <w:pStyle w:val="Tabletext"/>
            </w:pPr>
            <w:r w:rsidRPr="00D922AB">
              <w:t>22.60</w:t>
            </w:r>
          </w:p>
        </w:tc>
        <w:tc>
          <w:tcPr>
            <w:tcW w:w="708" w:type="dxa"/>
            <w:tcBorders>
              <w:left w:val="nil"/>
              <w:right w:val="nil"/>
            </w:tcBorders>
            <w:shd w:val="clear" w:color="auto" w:fill="auto"/>
          </w:tcPr>
          <w:p w14:paraId="57E8E27D" w14:textId="77777777" w:rsidR="00306746" w:rsidRPr="00D922AB" w:rsidRDefault="00306746" w:rsidP="008C3194">
            <w:pPr>
              <w:pStyle w:val="Tabletext"/>
            </w:pPr>
            <w:r w:rsidRPr="00D922AB">
              <w:t>3.80</w:t>
            </w:r>
          </w:p>
        </w:tc>
        <w:tc>
          <w:tcPr>
            <w:tcW w:w="454" w:type="dxa"/>
            <w:gridSpan w:val="2"/>
            <w:tcBorders>
              <w:left w:val="nil"/>
              <w:right w:val="nil"/>
            </w:tcBorders>
            <w:shd w:val="clear" w:color="auto" w:fill="auto"/>
          </w:tcPr>
          <w:p w14:paraId="1C45BEE9" w14:textId="77777777" w:rsidR="00306746" w:rsidRPr="00D922AB" w:rsidRDefault="00306746" w:rsidP="008C3194">
            <w:pPr>
              <w:pStyle w:val="Tabletext"/>
            </w:pPr>
            <w:r w:rsidRPr="00D922AB">
              <w:t>S1</w:t>
            </w:r>
          </w:p>
        </w:tc>
        <w:tc>
          <w:tcPr>
            <w:tcW w:w="567" w:type="dxa"/>
            <w:gridSpan w:val="2"/>
            <w:tcBorders>
              <w:left w:val="nil"/>
              <w:right w:val="nil"/>
            </w:tcBorders>
            <w:shd w:val="clear" w:color="auto" w:fill="auto"/>
          </w:tcPr>
          <w:p w14:paraId="3AB9C0E5" w14:textId="77777777" w:rsidR="00306746" w:rsidRPr="00D922AB" w:rsidRDefault="00306746" w:rsidP="008C3194">
            <w:pPr>
              <w:pStyle w:val="Tabletext"/>
            </w:pPr>
            <w:r w:rsidRPr="00D922AB">
              <w:t>E1</w:t>
            </w:r>
          </w:p>
        </w:tc>
        <w:tc>
          <w:tcPr>
            <w:tcW w:w="588" w:type="dxa"/>
            <w:gridSpan w:val="2"/>
            <w:tcBorders>
              <w:left w:val="nil"/>
              <w:right w:val="nil"/>
            </w:tcBorders>
            <w:shd w:val="clear" w:color="auto" w:fill="auto"/>
          </w:tcPr>
          <w:p w14:paraId="0329D947" w14:textId="77777777" w:rsidR="00306746" w:rsidRPr="00D922AB" w:rsidRDefault="00306746" w:rsidP="008C3194">
            <w:pPr>
              <w:pStyle w:val="Tabletext"/>
            </w:pPr>
            <w:r w:rsidRPr="00D922AB">
              <w:t>O2</w:t>
            </w:r>
          </w:p>
        </w:tc>
        <w:tc>
          <w:tcPr>
            <w:tcW w:w="614" w:type="dxa"/>
            <w:gridSpan w:val="2"/>
            <w:tcBorders>
              <w:left w:val="nil"/>
              <w:right w:val="nil"/>
            </w:tcBorders>
            <w:shd w:val="clear" w:color="auto" w:fill="auto"/>
          </w:tcPr>
          <w:p w14:paraId="7781223A" w14:textId="77777777" w:rsidR="00306746" w:rsidRPr="006677DD" w:rsidRDefault="00306746" w:rsidP="008C3194">
            <w:pPr>
              <w:pStyle w:val="Tabletext"/>
            </w:pPr>
            <w:r w:rsidRPr="006677DD">
              <w:t>R53</w:t>
            </w:r>
          </w:p>
        </w:tc>
        <w:tc>
          <w:tcPr>
            <w:tcW w:w="1147" w:type="dxa"/>
            <w:gridSpan w:val="2"/>
            <w:tcBorders>
              <w:left w:val="nil"/>
              <w:right w:val="nil"/>
            </w:tcBorders>
            <w:shd w:val="clear" w:color="auto" w:fill="auto"/>
          </w:tcPr>
          <w:p w14:paraId="300AF612" w14:textId="77777777" w:rsidR="00306746" w:rsidRPr="00095E58" w:rsidRDefault="00306746" w:rsidP="008C3194">
            <w:pPr>
              <w:pStyle w:val="Tabletext"/>
            </w:pPr>
            <w:r w:rsidRPr="00684BF7">
              <w:t>12/07/2021</w:t>
            </w:r>
          </w:p>
        </w:tc>
      </w:tr>
      <w:tr w:rsidR="00306746" w:rsidRPr="00095E58" w14:paraId="1430D424"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18AB5DF3" w14:textId="77777777" w:rsidR="00306746" w:rsidRPr="00D922AB" w:rsidRDefault="00306746" w:rsidP="008C3194">
            <w:pPr>
              <w:pStyle w:val="Tabletext"/>
            </w:pPr>
            <w:r w:rsidRPr="00D922AB">
              <w:t>60</w:t>
            </w:r>
          </w:p>
        </w:tc>
        <w:tc>
          <w:tcPr>
            <w:tcW w:w="1135" w:type="dxa"/>
            <w:tcBorders>
              <w:left w:val="nil"/>
              <w:right w:val="nil"/>
            </w:tcBorders>
            <w:shd w:val="clear" w:color="auto" w:fill="auto"/>
          </w:tcPr>
          <w:p w14:paraId="013FE0EA" w14:textId="77777777" w:rsidR="00306746" w:rsidRPr="00D922AB" w:rsidRDefault="00306746" w:rsidP="008C3194">
            <w:pPr>
              <w:pStyle w:val="Tabletext"/>
            </w:pPr>
            <w:r w:rsidRPr="00D922AB">
              <w:t>$25</w:t>
            </w:r>
          </w:p>
        </w:tc>
        <w:tc>
          <w:tcPr>
            <w:tcW w:w="1276" w:type="dxa"/>
            <w:gridSpan w:val="2"/>
            <w:tcBorders>
              <w:left w:val="nil"/>
              <w:right w:val="nil"/>
            </w:tcBorders>
            <w:shd w:val="clear" w:color="auto" w:fill="auto"/>
          </w:tcPr>
          <w:p w14:paraId="0AA415E0" w14:textId="77777777" w:rsidR="00306746" w:rsidRPr="00D922AB" w:rsidRDefault="00306746" w:rsidP="008C3194">
            <w:pPr>
              <w:pStyle w:val="Tabletext"/>
            </w:pPr>
            <w:r w:rsidRPr="00D922AB">
              <w:t>At least 91.67% gold</w:t>
            </w:r>
          </w:p>
        </w:tc>
        <w:tc>
          <w:tcPr>
            <w:tcW w:w="1600" w:type="dxa"/>
            <w:tcBorders>
              <w:left w:val="nil"/>
              <w:right w:val="nil"/>
            </w:tcBorders>
            <w:shd w:val="clear" w:color="auto" w:fill="auto"/>
          </w:tcPr>
          <w:p w14:paraId="53E7F3F0" w14:textId="77777777" w:rsidR="00306746" w:rsidRPr="00D922AB" w:rsidRDefault="00306746" w:rsidP="008C3194">
            <w:pPr>
              <w:pStyle w:val="Tabletext"/>
            </w:pPr>
            <w:r w:rsidRPr="00D922AB">
              <w:t>8.018 ± 0.030</w:t>
            </w:r>
          </w:p>
        </w:tc>
        <w:tc>
          <w:tcPr>
            <w:tcW w:w="848" w:type="dxa"/>
            <w:tcBorders>
              <w:left w:val="nil"/>
              <w:right w:val="nil"/>
            </w:tcBorders>
            <w:shd w:val="clear" w:color="auto" w:fill="auto"/>
          </w:tcPr>
          <w:p w14:paraId="0486210F" w14:textId="77777777" w:rsidR="00306746" w:rsidRPr="00D922AB" w:rsidRDefault="00306746" w:rsidP="008C3194">
            <w:pPr>
              <w:pStyle w:val="Tabletext"/>
            </w:pPr>
            <w:r w:rsidRPr="00D922AB">
              <w:t>22.55</w:t>
            </w:r>
          </w:p>
        </w:tc>
        <w:tc>
          <w:tcPr>
            <w:tcW w:w="708" w:type="dxa"/>
            <w:tcBorders>
              <w:left w:val="nil"/>
              <w:right w:val="nil"/>
            </w:tcBorders>
            <w:shd w:val="clear" w:color="auto" w:fill="auto"/>
          </w:tcPr>
          <w:p w14:paraId="28AEF698" w14:textId="77777777" w:rsidR="00306746" w:rsidRPr="00D922AB" w:rsidRDefault="00306746" w:rsidP="008C3194">
            <w:pPr>
              <w:pStyle w:val="Tabletext"/>
            </w:pPr>
            <w:r w:rsidRPr="00D922AB">
              <w:t>1.90</w:t>
            </w:r>
          </w:p>
        </w:tc>
        <w:tc>
          <w:tcPr>
            <w:tcW w:w="454" w:type="dxa"/>
            <w:gridSpan w:val="2"/>
            <w:tcBorders>
              <w:left w:val="nil"/>
              <w:right w:val="nil"/>
            </w:tcBorders>
            <w:shd w:val="clear" w:color="auto" w:fill="auto"/>
          </w:tcPr>
          <w:p w14:paraId="5B36FD42" w14:textId="77777777" w:rsidR="00306746" w:rsidRPr="00D922AB" w:rsidRDefault="00306746" w:rsidP="008C3194">
            <w:pPr>
              <w:pStyle w:val="Tabletext"/>
            </w:pPr>
            <w:r w:rsidRPr="00D922AB">
              <w:t>S1</w:t>
            </w:r>
          </w:p>
        </w:tc>
        <w:tc>
          <w:tcPr>
            <w:tcW w:w="567" w:type="dxa"/>
            <w:gridSpan w:val="2"/>
            <w:tcBorders>
              <w:left w:val="nil"/>
              <w:right w:val="nil"/>
            </w:tcBorders>
            <w:shd w:val="clear" w:color="auto" w:fill="auto"/>
          </w:tcPr>
          <w:p w14:paraId="679EB739" w14:textId="77777777" w:rsidR="00306746" w:rsidRPr="00D922AB" w:rsidRDefault="00306746" w:rsidP="008C3194">
            <w:pPr>
              <w:pStyle w:val="Tabletext"/>
            </w:pPr>
            <w:r w:rsidRPr="00D922AB">
              <w:t>E1</w:t>
            </w:r>
          </w:p>
        </w:tc>
        <w:tc>
          <w:tcPr>
            <w:tcW w:w="588" w:type="dxa"/>
            <w:gridSpan w:val="2"/>
            <w:tcBorders>
              <w:left w:val="nil"/>
              <w:right w:val="nil"/>
            </w:tcBorders>
            <w:shd w:val="clear" w:color="auto" w:fill="auto"/>
          </w:tcPr>
          <w:p w14:paraId="4EE7F546" w14:textId="77777777" w:rsidR="00306746" w:rsidRPr="00D922AB" w:rsidRDefault="00306746" w:rsidP="008C3194">
            <w:pPr>
              <w:pStyle w:val="Tabletext"/>
            </w:pPr>
            <w:r w:rsidRPr="00D922AB">
              <w:t>O2</w:t>
            </w:r>
          </w:p>
        </w:tc>
        <w:tc>
          <w:tcPr>
            <w:tcW w:w="614" w:type="dxa"/>
            <w:gridSpan w:val="2"/>
            <w:tcBorders>
              <w:left w:val="nil"/>
              <w:right w:val="nil"/>
            </w:tcBorders>
            <w:shd w:val="clear" w:color="auto" w:fill="auto"/>
          </w:tcPr>
          <w:p w14:paraId="33B96A07" w14:textId="77777777" w:rsidR="00306746" w:rsidRPr="00355102" w:rsidRDefault="00306746" w:rsidP="008C3194">
            <w:pPr>
              <w:pStyle w:val="Tabletext"/>
              <w:rPr>
                <w:highlight w:val="green"/>
              </w:rPr>
            </w:pPr>
            <w:r w:rsidRPr="006677DD">
              <w:t>R53</w:t>
            </w:r>
          </w:p>
        </w:tc>
        <w:tc>
          <w:tcPr>
            <w:tcW w:w="1147" w:type="dxa"/>
            <w:gridSpan w:val="2"/>
            <w:tcBorders>
              <w:left w:val="nil"/>
              <w:right w:val="nil"/>
            </w:tcBorders>
            <w:shd w:val="clear" w:color="auto" w:fill="auto"/>
          </w:tcPr>
          <w:p w14:paraId="6B256216" w14:textId="77777777" w:rsidR="00306746" w:rsidRPr="00095E58" w:rsidRDefault="00306746" w:rsidP="008C3194">
            <w:pPr>
              <w:pStyle w:val="Tabletext"/>
            </w:pPr>
            <w:r w:rsidRPr="00684BF7">
              <w:t>12/07/2021</w:t>
            </w:r>
          </w:p>
        </w:tc>
      </w:tr>
      <w:tr w:rsidR="00306746" w:rsidRPr="00095E58" w14:paraId="12C0CC5F"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30471D28" w14:textId="77777777" w:rsidR="00306746" w:rsidRPr="004802CB" w:rsidRDefault="00306746" w:rsidP="008C3194">
            <w:pPr>
              <w:pStyle w:val="Tabletext"/>
            </w:pPr>
            <w:r w:rsidRPr="004802CB">
              <w:t>61</w:t>
            </w:r>
          </w:p>
        </w:tc>
        <w:tc>
          <w:tcPr>
            <w:tcW w:w="1135" w:type="dxa"/>
            <w:tcBorders>
              <w:left w:val="nil"/>
              <w:right w:val="nil"/>
            </w:tcBorders>
            <w:shd w:val="clear" w:color="auto" w:fill="auto"/>
          </w:tcPr>
          <w:p w14:paraId="33364439" w14:textId="77777777" w:rsidR="00306746" w:rsidRPr="004802CB" w:rsidRDefault="00306746" w:rsidP="008C3194">
            <w:pPr>
              <w:pStyle w:val="Tabletext"/>
            </w:pPr>
            <w:r w:rsidRPr="004802CB">
              <w:t>$30</w:t>
            </w:r>
          </w:p>
        </w:tc>
        <w:tc>
          <w:tcPr>
            <w:tcW w:w="1276" w:type="dxa"/>
            <w:gridSpan w:val="2"/>
            <w:tcBorders>
              <w:left w:val="nil"/>
              <w:right w:val="nil"/>
            </w:tcBorders>
            <w:shd w:val="clear" w:color="auto" w:fill="auto"/>
          </w:tcPr>
          <w:p w14:paraId="43E41D7E" w14:textId="77777777" w:rsidR="00306746" w:rsidRPr="004802CB" w:rsidRDefault="00306746" w:rsidP="008C3194">
            <w:pPr>
              <w:pStyle w:val="Tabletext"/>
            </w:pPr>
            <w:r w:rsidRPr="004802CB">
              <w:t>At least 99.99% silver</w:t>
            </w:r>
          </w:p>
        </w:tc>
        <w:tc>
          <w:tcPr>
            <w:tcW w:w="1600" w:type="dxa"/>
            <w:tcBorders>
              <w:left w:val="nil"/>
              <w:right w:val="nil"/>
            </w:tcBorders>
            <w:shd w:val="clear" w:color="auto" w:fill="auto"/>
          </w:tcPr>
          <w:p w14:paraId="214C3BFF" w14:textId="77777777" w:rsidR="00306746" w:rsidRPr="004802CB" w:rsidRDefault="00306746" w:rsidP="008C3194">
            <w:pPr>
              <w:pStyle w:val="Tabletext"/>
            </w:pPr>
            <w:r w:rsidRPr="004802CB">
              <w:t>1,002.100 ± 2.000</w:t>
            </w:r>
          </w:p>
        </w:tc>
        <w:tc>
          <w:tcPr>
            <w:tcW w:w="848" w:type="dxa"/>
            <w:tcBorders>
              <w:left w:val="nil"/>
              <w:right w:val="nil"/>
            </w:tcBorders>
            <w:shd w:val="clear" w:color="auto" w:fill="auto"/>
          </w:tcPr>
          <w:p w14:paraId="04A67B95" w14:textId="77777777" w:rsidR="00306746" w:rsidRPr="004802CB" w:rsidRDefault="00306746" w:rsidP="008C3194">
            <w:pPr>
              <w:pStyle w:val="Tabletext"/>
            </w:pPr>
            <w:r w:rsidRPr="004802CB">
              <w:t>100.90</w:t>
            </w:r>
          </w:p>
        </w:tc>
        <w:tc>
          <w:tcPr>
            <w:tcW w:w="708" w:type="dxa"/>
            <w:tcBorders>
              <w:left w:val="nil"/>
              <w:right w:val="nil"/>
            </w:tcBorders>
            <w:shd w:val="clear" w:color="auto" w:fill="auto"/>
          </w:tcPr>
          <w:p w14:paraId="01DFC3B9" w14:textId="77777777" w:rsidR="00306746" w:rsidRPr="004802CB" w:rsidRDefault="00306746" w:rsidP="008C3194">
            <w:pPr>
              <w:pStyle w:val="Tabletext"/>
            </w:pPr>
            <w:r w:rsidRPr="004802CB">
              <w:t>14.50</w:t>
            </w:r>
          </w:p>
        </w:tc>
        <w:tc>
          <w:tcPr>
            <w:tcW w:w="454" w:type="dxa"/>
            <w:gridSpan w:val="2"/>
            <w:tcBorders>
              <w:left w:val="nil"/>
              <w:right w:val="nil"/>
            </w:tcBorders>
            <w:shd w:val="clear" w:color="auto" w:fill="auto"/>
          </w:tcPr>
          <w:p w14:paraId="0064335A" w14:textId="77777777" w:rsidR="00306746" w:rsidRPr="004802CB" w:rsidRDefault="00306746" w:rsidP="008C3194">
            <w:pPr>
              <w:pStyle w:val="Tabletext"/>
            </w:pPr>
            <w:r w:rsidRPr="004802CB">
              <w:t>S1</w:t>
            </w:r>
          </w:p>
        </w:tc>
        <w:tc>
          <w:tcPr>
            <w:tcW w:w="567" w:type="dxa"/>
            <w:gridSpan w:val="2"/>
            <w:tcBorders>
              <w:left w:val="nil"/>
              <w:right w:val="nil"/>
            </w:tcBorders>
            <w:shd w:val="clear" w:color="auto" w:fill="auto"/>
          </w:tcPr>
          <w:p w14:paraId="1F12BE72" w14:textId="77777777" w:rsidR="00306746" w:rsidRPr="004802CB" w:rsidRDefault="00306746" w:rsidP="008C3194">
            <w:pPr>
              <w:pStyle w:val="Tabletext"/>
            </w:pPr>
            <w:r w:rsidRPr="004802CB">
              <w:t>E1</w:t>
            </w:r>
          </w:p>
        </w:tc>
        <w:tc>
          <w:tcPr>
            <w:tcW w:w="588" w:type="dxa"/>
            <w:gridSpan w:val="2"/>
            <w:tcBorders>
              <w:left w:val="nil"/>
              <w:right w:val="nil"/>
            </w:tcBorders>
            <w:shd w:val="clear" w:color="auto" w:fill="auto"/>
          </w:tcPr>
          <w:p w14:paraId="2D20CF1C" w14:textId="77777777" w:rsidR="00306746" w:rsidRPr="00355102" w:rsidRDefault="00306746" w:rsidP="008C3194">
            <w:pPr>
              <w:pStyle w:val="Tabletext"/>
              <w:rPr>
                <w:highlight w:val="green"/>
              </w:rPr>
            </w:pPr>
            <w:r w:rsidRPr="00A84C91">
              <w:t>O16</w:t>
            </w:r>
          </w:p>
        </w:tc>
        <w:tc>
          <w:tcPr>
            <w:tcW w:w="614" w:type="dxa"/>
            <w:gridSpan w:val="2"/>
            <w:tcBorders>
              <w:left w:val="nil"/>
              <w:right w:val="nil"/>
            </w:tcBorders>
            <w:shd w:val="clear" w:color="auto" w:fill="auto"/>
          </w:tcPr>
          <w:p w14:paraId="5EB63B7D" w14:textId="77777777" w:rsidR="00306746" w:rsidRPr="00B373FA" w:rsidRDefault="00306746" w:rsidP="008C3194">
            <w:pPr>
              <w:pStyle w:val="Tabletext"/>
            </w:pPr>
            <w:r w:rsidRPr="00B373FA">
              <w:t>R54</w:t>
            </w:r>
          </w:p>
        </w:tc>
        <w:tc>
          <w:tcPr>
            <w:tcW w:w="1147" w:type="dxa"/>
            <w:gridSpan w:val="2"/>
            <w:tcBorders>
              <w:left w:val="nil"/>
              <w:right w:val="nil"/>
            </w:tcBorders>
            <w:shd w:val="clear" w:color="auto" w:fill="auto"/>
          </w:tcPr>
          <w:p w14:paraId="10150DD8" w14:textId="77777777" w:rsidR="00306746" w:rsidRPr="00095E58" w:rsidRDefault="00306746" w:rsidP="008C3194">
            <w:pPr>
              <w:pStyle w:val="Tabletext"/>
            </w:pPr>
            <w:r w:rsidRPr="00684BF7">
              <w:t>12/07/2021</w:t>
            </w:r>
          </w:p>
        </w:tc>
      </w:tr>
      <w:tr w:rsidR="00306746" w:rsidRPr="00095E58" w14:paraId="08E2C6B4"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096D1522" w14:textId="77777777" w:rsidR="00306746" w:rsidRPr="00F87319" w:rsidRDefault="00306746" w:rsidP="008C3194">
            <w:pPr>
              <w:pStyle w:val="Tabletext"/>
            </w:pPr>
            <w:r w:rsidRPr="00F87319">
              <w:t>62</w:t>
            </w:r>
          </w:p>
        </w:tc>
        <w:tc>
          <w:tcPr>
            <w:tcW w:w="1135" w:type="dxa"/>
            <w:tcBorders>
              <w:left w:val="nil"/>
              <w:right w:val="nil"/>
            </w:tcBorders>
            <w:shd w:val="clear" w:color="auto" w:fill="auto"/>
          </w:tcPr>
          <w:p w14:paraId="38D06ACE" w14:textId="77777777" w:rsidR="00306746" w:rsidRPr="00F87319" w:rsidRDefault="00306746" w:rsidP="008C3194">
            <w:pPr>
              <w:pStyle w:val="Tabletext"/>
            </w:pPr>
            <w:r w:rsidRPr="00F87319">
              <w:t>$2</w:t>
            </w:r>
          </w:p>
        </w:tc>
        <w:tc>
          <w:tcPr>
            <w:tcW w:w="1276" w:type="dxa"/>
            <w:gridSpan w:val="2"/>
            <w:tcBorders>
              <w:left w:val="nil"/>
              <w:right w:val="nil"/>
            </w:tcBorders>
            <w:shd w:val="clear" w:color="auto" w:fill="auto"/>
          </w:tcPr>
          <w:p w14:paraId="2E9E362E" w14:textId="77777777" w:rsidR="00306746" w:rsidRPr="00F87319" w:rsidRDefault="00306746" w:rsidP="008C3194">
            <w:pPr>
              <w:pStyle w:val="Tabletext"/>
            </w:pPr>
            <w:r w:rsidRPr="00F87319">
              <w:t>At least 99.99% silver</w:t>
            </w:r>
          </w:p>
        </w:tc>
        <w:tc>
          <w:tcPr>
            <w:tcW w:w="1600" w:type="dxa"/>
            <w:tcBorders>
              <w:left w:val="nil"/>
              <w:right w:val="nil"/>
            </w:tcBorders>
            <w:shd w:val="clear" w:color="auto" w:fill="auto"/>
          </w:tcPr>
          <w:p w14:paraId="06915848" w14:textId="77777777" w:rsidR="00306746" w:rsidRPr="00F87319" w:rsidRDefault="00306746" w:rsidP="008C3194">
            <w:pPr>
              <w:pStyle w:val="Tabletext"/>
            </w:pPr>
            <w:r w:rsidRPr="00F87319">
              <w:t>62.713 ± 0.500</w:t>
            </w:r>
          </w:p>
        </w:tc>
        <w:tc>
          <w:tcPr>
            <w:tcW w:w="848" w:type="dxa"/>
            <w:tcBorders>
              <w:left w:val="nil"/>
              <w:right w:val="nil"/>
            </w:tcBorders>
            <w:shd w:val="clear" w:color="auto" w:fill="auto"/>
          </w:tcPr>
          <w:p w14:paraId="10F48645" w14:textId="77777777" w:rsidR="00306746" w:rsidRPr="00F87319" w:rsidRDefault="00306746" w:rsidP="008C3194">
            <w:pPr>
              <w:pStyle w:val="Tabletext"/>
            </w:pPr>
            <w:r w:rsidRPr="00F87319">
              <w:t>50.80</w:t>
            </w:r>
          </w:p>
        </w:tc>
        <w:tc>
          <w:tcPr>
            <w:tcW w:w="708" w:type="dxa"/>
            <w:tcBorders>
              <w:left w:val="nil"/>
              <w:right w:val="nil"/>
            </w:tcBorders>
            <w:shd w:val="clear" w:color="auto" w:fill="auto"/>
          </w:tcPr>
          <w:p w14:paraId="0FCFBCD1" w14:textId="77777777" w:rsidR="00306746" w:rsidRPr="00F87319" w:rsidRDefault="00306746" w:rsidP="008C3194">
            <w:pPr>
              <w:pStyle w:val="Tabletext"/>
            </w:pPr>
            <w:r w:rsidRPr="00F87319">
              <w:t>4.80</w:t>
            </w:r>
          </w:p>
        </w:tc>
        <w:tc>
          <w:tcPr>
            <w:tcW w:w="454" w:type="dxa"/>
            <w:gridSpan w:val="2"/>
            <w:tcBorders>
              <w:left w:val="nil"/>
              <w:right w:val="nil"/>
            </w:tcBorders>
            <w:shd w:val="clear" w:color="auto" w:fill="auto"/>
          </w:tcPr>
          <w:p w14:paraId="2F8B56CC" w14:textId="77777777" w:rsidR="00306746" w:rsidRPr="00F87319" w:rsidRDefault="00306746" w:rsidP="008C3194">
            <w:pPr>
              <w:pStyle w:val="Tabletext"/>
            </w:pPr>
            <w:r w:rsidRPr="00F87319">
              <w:t>S1</w:t>
            </w:r>
          </w:p>
        </w:tc>
        <w:tc>
          <w:tcPr>
            <w:tcW w:w="567" w:type="dxa"/>
            <w:gridSpan w:val="2"/>
            <w:tcBorders>
              <w:left w:val="nil"/>
              <w:right w:val="nil"/>
            </w:tcBorders>
            <w:shd w:val="clear" w:color="auto" w:fill="auto"/>
          </w:tcPr>
          <w:p w14:paraId="0F8DA4C8" w14:textId="77777777" w:rsidR="00306746" w:rsidRPr="00F87319" w:rsidRDefault="00306746" w:rsidP="008C3194">
            <w:pPr>
              <w:pStyle w:val="Tabletext"/>
            </w:pPr>
            <w:r w:rsidRPr="00F87319">
              <w:t>E1</w:t>
            </w:r>
          </w:p>
        </w:tc>
        <w:tc>
          <w:tcPr>
            <w:tcW w:w="588" w:type="dxa"/>
            <w:gridSpan w:val="2"/>
            <w:tcBorders>
              <w:left w:val="nil"/>
              <w:right w:val="nil"/>
            </w:tcBorders>
            <w:shd w:val="clear" w:color="auto" w:fill="auto"/>
          </w:tcPr>
          <w:p w14:paraId="47F749DF" w14:textId="77777777" w:rsidR="00306746" w:rsidRPr="00BE08BA" w:rsidRDefault="00306746" w:rsidP="008C3194">
            <w:pPr>
              <w:pStyle w:val="Tabletext"/>
            </w:pPr>
            <w:r w:rsidRPr="00BE08BA">
              <w:t>O14</w:t>
            </w:r>
          </w:p>
        </w:tc>
        <w:tc>
          <w:tcPr>
            <w:tcW w:w="614" w:type="dxa"/>
            <w:gridSpan w:val="2"/>
            <w:tcBorders>
              <w:left w:val="nil"/>
              <w:right w:val="nil"/>
            </w:tcBorders>
            <w:shd w:val="clear" w:color="auto" w:fill="auto"/>
          </w:tcPr>
          <w:p w14:paraId="74D9D935" w14:textId="77777777" w:rsidR="00306746" w:rsidRPr="00B373FA" w:rsidRDefault="00306746" w:rsidP="008C3194">
            <w:pPr>
              <w:pStyle w:val="Tabletext"/>
            </w:pPr>
            <w:r w:rsidRPr="00B373FA">
              <w:t>R54</w:t>
            </w:r>
          </w:p>
        </w:tc>
        <w:tc>
          <w:tcPr>
            <w:tcW w:w="1147" w:type="dxa"/>
            <w:gridSpan w:val="2"/>
            <w:tcBorders>
              <w:left w:val="nil"/>
              <w:right w:val="nil"/>
            </w:tcBorders>
            <w:shd w:val="clear" w:color="auto" w:fill="auto"/>
          </w:tcPr>
          <w:p w14:paraId="646EC75A" w14:textId="77777777" w:rsidR="00306746" w:rsidRPr="00095E58" w:rsidRDefault="00306746" w:rsidP="008C3194">
            <w:pPr>
              <w:pStyle w:val="Tabletext"/>
            </w:pPr>
            <w:r w:rsidRPr="00684BF7">
              <w:t>12/07/2021</w:t>
            </w:r>
          </w:p>
        </w:tc>
      </w:tr>
      <w:tr w:rsidR="00306746" w:rsidRPr="00095E58" w14:paraId="5E6BE15B"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7EED964B" w14:textId="77777777" w:rsidR="00306746" w:rsidRPr="00F87319" w:rsidRDefault="00306746" w:rsidP="008C3194">
            <w:pPr>
              <w:pStyle w:val="Tabletext"/>
            </w:pPr>
            <w:r w:rsidRPr="00F87319">
              <w:t>63</w:t>
            </w:r>
          </w:p>
        </w:tc>
        <w:tc>
          <w:tcPr>
            <w:tcW w:w="1135" w:type="dxa"/>
            <w:tcBorders>
              <w:left w:val="nil"/>
              <w:right w:val="nil"/>
            </w:tcBorders>
            <w:shd w:val="clear" w:color="auto" w:fill="auto"/>
          </w:tcPr>
          <w:p w14:paraId="7BABB035" w14:textId="77777777" w:rsidR="00306746" w:rsidRPr="00F87319" w:rsidRDefault="00306746" w:rsidP="008C3194">
            <w:pPr>
              <w:pStyle w:val="Tabletext"/>
            </w:pPr>
            <w:r w:rsidRPr="00F87319">
              <w:t>$1</w:t>
            </w:r>
          </w:p>
        </w:tc>
        <w:tc>
          <w:tcPr>
            <w:tcW w:w="1276" w:type="dxa"/>
            <w:gridSpan w:val="2"/>
            <w:tcBorders>
              <w:left w:val="nil"/>
              <w:right w:val="nil"/>
            </w:tcBorders>
            <w:shd w:val="clear" w:color="auto" w:fill="auto"/>
          </w:tcPr>
          <w:p w14:paraId="0493CFED" w14:textId="77777777" w:rsidR="00306746" w:rsidRPr="00F87319" w:rsidRDefault="00306746" w:rsidP="008C3194">
            <w:pPr>
              <w:pStyle w:val="Tabletext"/>
            </w:pPr>
            <w:r w:rsidRPr="00F87319">
              <w:t>At least 99.99% silver</w:t>
            </w:r>
          </w:p>
        </w:tc>
        <w:tc>
          <w:tcPr>
            <w:tcW w:w="1600" w:type="dxa"/>
            <w:tcBorders>
              <w:left w:val="nil"/>
              <w:right w:val="nil"/>
            </w:tcBorders>
            <w:shd w:val="clear" w:color="auto" w:fill="auto"/>
          </w:tcPr>
          <w:p w14:paraId="359C7584" w14:textId="77777777" w:rsidR="00306746" w:rsidRPr="00F87319" w:rsidRDefault="00306746" w:rsidP="008C3194">
            <w:pPr>
              <w:pStyle w:val="Tabletext"/>
            </w:pPr>
            <w:r w:rsidRPr="00F87319">
              <w:t>31.607 ± 0.500</w:t>
            </w:r>
          </w:p>
        </w:tc>
        <w:tc>
          <w:tcPr>
            <w:tcW w:w="848" w:type="dxa"/>
            <w:tcBorders>
              <w:left w:val="nil"/>
              <w:right w:val="nil"/>
            </w:tcBorders>
            <w:shd w:val="clear" w:color="auto" w:fill="auto"/>
          </w:tcPr>
          <w:p w14:paraId="4E550831" w14:textId="77777777" w:rsidR="00306746" w:rsidRPr="00F87319" w:rsidRDefault="00306746" w:rsidP="008C3194">
            <w:pPr>
              <w:pStyle w:val="Tabletext"/>
            </w:pPr>
            <w:r w:rsidRPr="00F87319">
              <w:t>40.90</w:t>
            </w:r>
          </w:p>
        </w:tc>
        <w:tc>
          <w:tcPr>
            <w:tcW w:w="708" w:type="dxa"/>
            <w:tcBorders>
              <w:left w:val="nil"/>
              <w:right w:val="nil"/>
            </w:tcBorders>
            <w:shd w:val="clear" w:color="auto" w:fill="auto"/>
          </w:tcPr>
          <w:p w14:paraId="2F282554" w14:textId="77777777" w:rsidR="00306746" w:rsidRPr="00F87319" w:rsidRDefault="00306746" w:rsidP="008C3194">
            <w:pPr>
              <w:pStyle w:val="Tabletext"/>
            </w:pPr>
            <w:r w:rsidRPr="00F87319">
              <w:t>3.50</w:t>
            </w:r>
          </w:p>
        </w:tc>
        <w:tc>
          <w:tcPr>
            <w:tcW w:w="454" w:type="dxa"/>
            <w:gridSpan w:val="2"/>
            <w:tcBorders>
              <w:left w:val="nil"/>
              <w:right w:val="nil"/>
            </w:tcBorders>
            <w:shd w:val="clear" w:color="auto" w:fill="auto"/>
          </w:tcPr>
          <w:p w14:paraId="322CE614" w14:textId="77777777" w:rsidR="00306746" w:rsidRPr="00F87319" w:rsidRDefault="00306746" w:rsidP="008C3194">
            <w:pPr>
              <w:pStyle w:val="Tabletext"/>
            </w:pPr>
            <w:r w:rsidRPr="00F87319">
              <w:t>S1</w:t>
            </w:r>
          </w:p>
        </w:tc>
        <w:tc>
          <w:tcPr>
            <w:tcW w:w="567" w:type="dxa"/>
            <w:gridSpan w:val="2"/>
            <w:tcBorders>
              <w:left w:val="nil"/>
              <w:right w:val="nil"/>
            </w:tcBorders>
            <w:shd w:val="clear" w:color="auto" w:fill="auto"/>
          </w:tcPr>
          <w:p w14:paraId="7F834994" w14:textId="77777777" w:rsidR="00306746" w:rsidRPr="00F87319" w:rsidRDefault="00306746" w:rsidP="008C3194">
            <w:pPr>
              <w:pStyle w:val="Tabletext"/>
            </w:pPr>
            <w:r w:rsidRPr="00F87319">
              <w:t>E1</w:t>
            </w:r>
          </w:p>
        </w:tc>
        <w:tc>
          <w:tcPr>
            <w:tcW w:w="588" w:type="dxa"/>
            <w:gridSpan w:val="2"/>
            <w:tcBorders>
              <w:left w:val="nil"/>
              <w:right w:val="nil"/>
            </w:tcBorders>
            <w:shd w:val="clear" w:color="auto" w:fill="auto"/>
          </w:tcPr>
          <w:p w14:paraId="6AAABB6F" w14:textId="77777777" w:rsidR="00306746" w:rsidRPr="00BE08BA" w:rsidRDefault="00306746" w:rsidP="008C3194">
            <w:pPr>
              <w:pStyle w:val="Tabletext"/>
            </w:pPr>
            <w:r w:rsidRPr="00BE08BA">
              <w:t>O14</w:t>
            </w:r>
          </w:p>
        </w:tc>
        <w:tc>
          <w:tcPr>
            <w:tcW w:w="614" w:type="dxa"/>
            <w:gridSpan w:val="2"/>
            <w:tcBorders>
              <w:left w:val="nil"/>
              <w:right w:val="nil"/>
            </w:tcBorders>
            <w:shd w:val="clear" w:color="auto" w:fill="auto"/>
          </w:tcPr>
          <w:p w14:paraId="32E57727" w14:textId="77777777" w:rsidR="00306746" w:rsidRPr="00B373FA" w:rsidRDefault="00306746" w:rsidP="008C3194">
            <w:pPr>
              <w:pStyle w:val="Tabletext"/>
            </w:pPr>
            <w:r w:rsidRPr="00B373FA">
              <w:t>R54</w:t>
            </w:r>
          </w:p>
        </w:tc>
        <w:tc>
          <w:tcPr>
            <w:tcW w:w="1147" w:type="dxa"/>
            <w:gridSpan w:val="2"/>
            <w:tcBorders>
              <w:left w:val="nil"/>
              <w:right w:val="nil"/>
            </w:tcBorders>
            <w:shd w:val="clear" w:color="auto" w:fill="auto"/>
          </w:tcPr>
          <w:p w14:paraId="2818E73D" w14:textId="77777777" w:rsidR="00306746" w:rsidRPr="00095E58" w:rsidRDefault="00306746" w:rsidP="008C3194">
            <w:pPr>
              <w:pStyle w:val="Tabletext"/>
            </w:pPr>
            <w:r w:rsidRPr="00684BF7">
              <w:t>12/07/2021</w:t>
            </w:r>
          </w:p>
        </w:tc>
      </w:tr>
      <w:tr w:rsidR="00306746" w:rsidRPr="00095E58" w14:paraId="5AF09928"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6BB143DC" w14:textId="77777777" w:rsidR="00306746" w:rsidRPr="00F87319" w:rsidRDefault="00306746" w:rsidP="008C3194">
            <w:pPr>
              <w:pStyle w:val="Tabletext"/>
            </w:pPr>
            <w:r w:rsidRPr="00F87319">
              <w:t>64</w:t>
            </w:r>
          </w:p>
        </w:tc>
        <w:tc>
          <w:tcPr>
            <w:tcW w:w="1135" w:type="dxa"/>
            <w:tcBorders>
              <w:left w:val="nil"/>
              <w:right w:val="nil"/>
            </w:tcBorders>
            <w:shd w:val="clear" w:color="auto" w:fill="auto"/>
          </w:tcPr>
          <w:p w14:paraId="0A854D08" w14:textId="77777777" w:rsidR="00306746" w:rsidRPr="00F87319" w:rsidRDefault="00306746" w:rsidP="008C3194">
            <w:pPr>
              <w:pStyle w:val="Tabletext"/>
            </w:pPr>
            <w:r w:rsidRPr="00F87319">
              <w:t>50¢</w:t>
            </w:r>
          </w:p>
        </w:tc>
        <w:tc>
          <w:tcPr>
            <w:tcW w:w="1276" w:type="dxa"/>
            <w:gridSpan w:val="2"/>
            <w:tcBorders>
              <w:left w:val="nil"/>
              <w:right w:val="nil"/>
            </w:tcBorders>
            <w:shd w:val="clear" w:color="auto" w:fill="auto"/>
          </w:tcPr>
          <w:p w14:paraId="36E8D3FE" w14:textId="77777777" w:rsidR="00306746" w:rsidRPr="00F87319" w:rsidRDefault="00306746" w:rsidP="008C3194">
            <w:pPr>
              <w:pStyle w:val="Tabletext"/>
            </w:pPr>
            <w:r w:rsidRPr="00F87319">
              <w:t>At least 99.99% silver</w:t>
            </w:r>
          </w:p>
        </w:tc>
        <w:tc>
          <w:tcPr>
            <w:tcW w:w="1600" w:type="dxa"/>
            <w:tcBorders>
              <w:left w:val="nil"/>
              <w:right w:val="nil"/>
            </w:tcBorders>
            <w:shd w:val="clear" w:color="auto" w:fill="auto"/>
          </w:tcPr>
          <w:p w14:paraId="1D1997EF" w14:textId="77777777" w:rsidR="00306746" w:rsidRPr="00F87319" w:rsidRDefault="00306746" w:rsidP="008C3194">
            <w:pPr>
              <w:pStyle w:val="Tabletext"/>
            </w:pPr>
            <w:r w:rsidRPr="00F87319">
              <w:t>16.053 ± 0.500</w:t>
            </w:r>
          </w:p>
        </w:tc>
        <w:tc>
          <w:tcPr>
            <w:tcW w:w="848" w:type="dxa"/>
            <w:tcBorders>
              <w:left w:val="nil"/>
              <w:right w:val="nil"/>
            </w:tcBorders>
            <w:shd w:val="clear" w:color="auto" w:fill="auto"/>
          </w:tcPr>
          <w:p w14:paraId="79E66B6F" w14:textId="77777777" w:rsidR="00306746" w:rsidRPr="00F87319" w:rsidRDefault="00306746" w:rsidP="008C3194">
            <w:pPr>
              <w:pStyle w:val="Tabletext"/>
            </w:pPr>
            <w:r w:rsidRPr="00F87319">
              <w:t>32.60</w:t>
            </w:r>
          </w:p>
        </w:tc>
        <w:tc>
          <w:tcPr>
            <w:tcW w:w="708" w:type="dxa"/>
            <w:tcBorders>
              <w:left w:val="nil"/>
              <w:right w:val="nil"/>
            </w:tcBorders>
            <w:shd w:val="clear" w:color="auto" w:fill="auto"/>
          </w:tcPr>
          <w:p w14:paraId="17B489B2" w14:textId="77777777" w:rsidR="00306746" w:rsidRPr="00F87319" w:rsidRDefault="00306746" w:rsidP="008C3194">
            <w:pPr>
              <w:pStyle w:val="Tabletext"/>
            </w:pPr>
            <w:r w:rsidRPr="00F87319">
              <w:t>2.90</w:t>
            </w:r>
          </w:p>
        </w:tc>
        <w:tc>
          <w:tcPr>
            <w:tcW w:w="454" w:type="dxa"/>
            <w:gridSpan w:val="2"/>
            <w:tcBorders>
              <w:left w:val="nil"/>
              <w:right w:val="nil"/>
            </w:tcBorders>
            <w:shd w:val="clear" w:color="auto" w:fill="auto"/>
          </w:tcPr>
          <w:p w14:paraId="04133B9F" w14:textId="77777777" w:rsidR="00306746" w:rsidRPr="00F87319" w:rsidRDefault="00306746" w:rsidP="008C3194">
            <w:pPr>
              <w:pStyle w:val="Tabletext"/>
            </w:pPr>
            <w:r w:rsidRPr="00F87319">
              <w:t>S1</w:t>
            </w:r>
          </w:p>
        </w:tc>
        <w:tc>
          <w:tcPr>
            <w:tcW w:w="567" w:type="dxa"/>
            <w:gridSpan w:val="2"/>
            <w:tcBorders>
              <w:left w:val="nil"/>
              <w:right w:val="nil"/>
            </w:tcBorders>
            <w:shd w:val="clear" w:color="auto" w:fill="auto"/>
          </w:tcPr>
          <w:p w14:paraId="70E300F3" w14:textId="77777777" w:rsidR="00306746" w:rsidRPr="00F87319" w:rsidRDefault="00306746" w:rsidP="008C3194">
            <w:pPr>
              <w:pStyle w:val="Tabletext"/>
            </w:pPr>
            <w:r w:rsidRPr="00F87319">
              <w:t>E1</w:t>
            </w:r>
          </w:p>
        </w:tc>
        <w:tc>
          <w:tcPr>
            <w:tcW w:w="588" w:type="dxa"/>
            <w:gridSpan w:val="2"/>
            <w:tcBorders>
              <w:left w:val="nil"/>
              <w:right w:val="nil"/>
            </w:tcBorders>
            <w:shd w:val="clear" w:color="auto" w:fill="auto"/>
          </w:tcPr>
          <w:p w14:paraId="4FA86156" w14:textId="77777777" w:rsidR="00306746" w:rsidRPr="00BE08BA" w:rsidRDefault="00306746" w:rsidP="008C3194">
            <w:pPr>
              <w:pStyle w:val="Tabletext"/>
            </w:pPr>
            <w:r w:rsidRPr="00BE08BA">
              <w:t>O14</w:t>
            </w:r>
          </w:p>
        </w:tc>
        <w:tc>
          <w:tcPr>
            <w:tcW w:w="614" w:type="dxa"/>
            <w:gridSpan w:val="2"/>
            <w:tcBorders>
              <w:left w:val="nil"/>
              <w:right w:val="nil"/>
            </w:tcBorders>
            <w:shd w:val="clear" w:color="auto" w:fill="auto"/>
          </w:tcPr>
          <w:p w14:paraId="09AB1236" w14:textId="77777777" w:rsidR="00306746" w:rsidRPr="00B373FA" w:rsidRDefault="00306746" w:rsidP="008C3194">
            <w:pPr>
              <w:pStyle w:val="Tabletext"/>
            </w:pPr>
            <w:r w:rsidRPr="00B373FA">
              <w:t>R54</w:t>
            </w:r>
          </w:p>
        </w:tc>
        <w:tc>
          <w:tcPr>
            <w:tcW w:w="1147" w:type="dxa"/>
            <w:gridSpan w:val="2"/>
            <w:tcBorders>
              <w:left w:val="nil"/>
              <w:right w:val="nil"/>
            </w:tcBorders>
            <w:shd w:val="clear" w:color="auto" w:fill="auto"/>
          </w:tcPr>
          <w:p w14:paraId="02E65FA9" w14:textId="77777777" w:rsidR="00306746" w:rsidRPr="00095E58" w:rsidRDefault="00306746" w:rsidP="008C3194">
            <w:pPr>
              <w:pStyle w:val="Tabletext"/>
            </w:pPr>
            <w:r w:rsidRPr="00684BF7">
              <w:t>12/07/2021</w:t>
            </w:r>
          </w:p>
        </w:tc>
      </w:tr>
      <w:tr w:rsidR="00306746" w:rsidRPr="00095E58" w14:paraId="5DA66710"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right w:val="nil"/>
            </w:tcBorders>
            <w:shd w:val="clear" w:color="auto" w:fill="auto"/>
          </w:tcPr>
          <w:p w14:paraId="5B30674D" w14:textId="77777777" w:rsidR="00306746" w:rsidRPr="003F5137" w:rsidRDefault="00306746" w:rsidP="008C3194">
            <w:pPr>
              <w:pStyle w:val="Tabletext"/>
            </w:pPr>
            <w:r w:rsidRPr="003F5137">
              <w:t>65</w:t>
            </w:r>
          </w:p>
        </w:tc>
        <w:tc>
          <w:tcPr>
            <w:tcW w:w="1135" w:type="dxa"/>
            <w:tcBorders>
              <w:left w:val="nil"/>
              <w:right w:val="nil"/>
            </w:tcBorders>
            <w:shd w:val="clear" w:color="auto" w:fill="auto"/>
          </w:tcPr>
          <w:p w14:paraId="6AF7E8A9" w14:textId="77777777" w:rsidR="00306746" w:rsidRPr="003F5137" w:rsidRDefault="00306746" w:rsidP="008C3194">
            <w:pPr>
              <w:pStyle w:val="Tabletext"/>
            </w:pPr>
            <w:r w:rsidRPr="003F5137">
              <w:t>25¢</w:t>
            </w:r>
          </w:p>
        </w:tc>
        <w:tc>
          <w:tcPr>
            <w:tcW w:w="1276" w:type="dxa"/>
            <w:gridSpan w:val="2"/>
            <w:tcBorders>
              <w:left w:val="nil"/>
              <w:right w:val="nil"/>
            </w:tcBorders>
            <w:shd w:val="clear" w:color="auto" w:fill="auto"/>
          </w:tcPr>
          <w:p w14:paraId="43A5869E" w14:textId="77777777" w:rsidR="00306746" w:rsidRPr="003F5137" w:rsidRDefault="00306746" w:rsidP="008C3194">
            <w:pPr>
              <w:pStyle w:val="Tabletext"/>
            </w:pPr>
            <w:r w:rsidRPr="003F5137">
              <w:t>At least 99.99% silver</w:t>
            </w:r>
          </w:p>
        </w:tc>
        <w:tc>
          <w:tcPr>
            <w:tcW w:w="1600" w:type="dxa"/>
            <w:tcBorders>
              <w:left w:val="nil"/>
              <w:right w:val="nil"/>
            </w:tcBorders>
            <w:shd w:val="clear" w:color="auto" w:fill="auto"/>
          </w:tcPr>
          <w:p w14:paraId="402A328A" w14:textId="77777777" w:rsidR="00306746" w:rsidRPr="003F5137" w:rsidRDefault="00306746" w:rsidP="008C3194">
            <w:pPr>
              <w:pStyle w:val="Tabletext"/>
            </w:pPr>
            <w:r w:rsidRPr="003F5137">
              <w:t>8.077 ± 0.300</w:t>
            </w:r>
          </w:p>
        </w:tc>
        <w:tc>
          <w:tcPr>
            <w:tcW w:w="848" w:type="dxa"/>
            <w:tcBorders>
              <w:left w:val="nil"/>
              <w:right w:val="nil"/>
            </w:tcBorders>
            <w:shd w:val="clear" w:color="auto" w:fill="auto"/>
          </w:tcPr>
          <w:p w14:paraId="2DE1BB7D" w14:textId="77777777" w:rsidR="00306746" w:rsidRPr="003F5137" w:rsidRDefault="00306746" w:rsidP="008C3194">
            <w:pPr>
              <w:pStyle w:val="Tabletext"/>
            </w:pPr>
            <w:r w:rsidRPr="003F5137">
              <w:t>25.60</w:t>
            </w:r>
          </w:p>
        </w:tc>
        <w:tc>
          <w:tcPr>
            <w:tcW w:w="708" w:type="dxa"/>
            <w:tcBorders>
              <w:left w:val="nil"/>
              <w:right w:val="nil"/>
            </w:tcBorders>
            <w:shd w:val="clear" w:color="auto" w:fill="auto"/>
          </w:tcPr>
          <w:p w14:paraId="47E27EB4" w14:textId="77777777" w:rsidR="00306746" w:rsidRPr="003F5137" w:rsidRDefault="00306746" w:rsidP="008C3194">
            <w:pPr>
              <w:pStyle w:val="Tabletext"/>
            </w:pPr>
            <w:r w:rsidRPr="003F5137">
              <w:t>2.60</w:t>
            </w:r>
          </w:p>
        </w:tc>
        <w:tc>
          <w:tcPr>
            <w:tcW w:w="454" w:type="dxa"/>
            <w:gridSpan w:val="2"/>
            <w:tcBorders>
              <w:left w:val="nil"/>
              <w:right w:val="nil"/>
            </w:tcBorders>
            <w:shd w:val="clear" w:color="auto" w:fill="auto"/>
          </w:tcPr>
          <w:p w14:paraId="5723A67E" w14:textId="77777777" w:rsidR="00306746" w:rsidRPr="003F5137" w:rsidRDefault="00306746" w:rsidP="008C3194">
            <w:pPr>
              <w:pStyle w:val="Tabletext"/>
            </w:pPr>
            <w:r w:rsidRPr="003F5137">
              <w:t xml:space="preserve">S1 </w:t>
            </w:r>
          </w:p>
        </w:tc>
        <w:tc>
          <w:tcPr>
            <w:tcW w:w="567" w:type="dxa"/>
            <w:gridSpan w:val="2"/>
            <w:tcBorders>
              <w:left w:val="nil"/>
              <w:right w:val="nil"/>
            </w:tcBorders>
            <w:shd w:val="clear" w:color="auto" w:fill="auto"/>
          </w:tcPr>
          <w:p w14:paraId="0DB70738" w14:textId="77777777" w:rsidR="00306746" w:rsidRPr="003F5137" w:rsidRDefault="00306746" w:rsidP="008C3194">
            <w:pPr>
              <w:pStyle w:val="Tabletext"/>
            </w:pPr>
            <w:r w:rsidRPr="003F5137">
              <w:t>E1</w:t>
            </w:r>
          </w:p>
        </w:tc>
        <w:tc>
          <w:tcPr>
            <w:tcW w:w="588" w:type="dxa"/>
            <w:gridSpan w:val="2"/>
            <w:tcBorders>
              <w:left w:val="nil"/>
              <w:right w:val="nil"/>
            </w:tcBorders>
            <w:shd w:val="clear" w:color="auto" w:fill="auto"/>
          </w:tcPr>
          <w:p w14:paraId="419CA1D8" w14:textId="77777777" w:rsidR="00306746" w:rsidRPr="00BE08BA" w:rsidRDefault="00306746" w:rsidP="008C3194">
            <w:pPr>
              <w:pStyle w:val="Tabletext"/>
            </w:pPr>
            <w:r w:rsidRPr="00BE08BA">
              <w:t>O14</w:t>
            </w:r>
          </w:p>
        </w:tc>
        <w:tc>
          <w:tcPr>
            <w:tcW w:w="614" w:type="dxa"/>
            <w:gridSpan w:val="2"/>
            <w:tcBorders>
              <w:left w:val="nil"/>
              <w:right w:val="nil"/>
            </w:tcBorders>
            <w:shd w:val="clear" w:color="auto" w:fill="auto"/>
          </w:tcPr>
          <w:p w14:paraId="30F9C5A5" w14:textId="77777777" w:rsidR="00306746" w:rsidRPr="00B373FA" w:rsidRDefault="00306746" w:rsidP="008C3194">
            <w:pPr>
              <w:pStyle w:val="Tabletext"/>
            </w:pPr>
            <w:r w:rsidRPr="00B373FA">
              <w:t>R55</w:t>
            </w:r>
          </w:p>
        </w:tc>
        <w:tc>
          <w:tcPr>
            <w:tcW w:w="1147" w:type="dxa"/>
            <w:gridSpan w:val="2"/>
            <w:tcBorders>
              <w:left w:val="nil"/>
              <w:right w:val="nil"/>
            </w:tcBorders>
            <w:shd w:val="clear" w:color="auto" w:fill="auto"/>
          </w:tcPr>
          <w:p w14:paraId="79200D2D" w14:textId="77777777" w:rsidR="00306746" w:rsidRPr="00095E58" w:rsidRDefault="00306746" w:rsidP="008C3194">
            <w:pPr>
              <w:pStyle w:val="Tabletext"/>
            </w:pPr>
            <w:r w:rsidRPr="00684BF7">
              <w:t>12/07/2021</w:t>
            </w:r>
          </w:p>
        </w:tc>
      </w:tr>
      <w:tr w:rsidR="00306746" w:rsidRPr="00095E58" w14:paraId="6D338B19" w14:textId="77777777" w:rsidTr="00306746">
        <w:tblPrEx>
          <w:tblLook w:val="0000" w:firstRow="0" w:lastRow="0" w:firstColumn="0" w:lastColumn="0" w:noHBand="0" w:noVBand="0"/>
        </w:tblPrEx>
        <w:trPr>
          <w:gridAfter w:val="1"/>
          <w:wAfter w:w="38" w:type="dxa"/>
          <w:cantSplit/>
          <w:jc w:val="center"/>
        </w:trPr>
        <w:tc>
          <w:tcPr>
            <w:tcW w:w="805" w:type="dxa"/>
            <w:gridSpan w:val="2"/>
            <w:tcBorders>
              <w:left w:val="nil"/>
              <w:bottom w:val="single" w:sz="4" w:space="0" w:color="auto"/>
              <w:right w:val="nil"/>
            </w:tcBorders>
            <w:shd w:val="clear" w:color="auto" w:fill="auto"/>
          </w:tcPr>
          <w:p w14:paraId="53CCCA6C" w14:textId="77777777" w:rsidR="00306746" w:rsidRPr="003F5137" w:rsidRDefault="00306746" w:rsidP="008C3194">
            <w:pPr>
              <w:pStyle w:val="Tabletext"/>
            </w:pPr>
            <w:r w:rsidRPr="003F5137">
              <w:lastRenderedPageBreak/>
              <w:t>66</w:t>
            </w:r>
          </w:p>
        </w:tc>
        <w:tc>
          <w:tcPr>
            <w:tcW w:w="1135" w:type="dxa"/>
            <w:tcBorders>
              <w:left w:val="nil"/>
              <w:bottom w:val="single" w:sz="4" w:space="0" w:color="auto"/>
              <w:right w:val="nil"/>
            </w:tcBorders>
            <w:shd w:val="clear" w:color="auto" w:fill="auto"/>
          </w:tcPr>
          <w:p w14:paraId="727E6381" w14:textId="77777777" w:rsidR="00306746" w:rsidRPr="003F5137" w:rsidRDefault="00306746" w:rsidP="008C3194">
            <w:pPr>
              <w:pStyle w:val="Tabletext"/>
            </w:pPr>
            <w:r w:rsidRPr="003F5137">
              <w:t>$15</w:t>
            </w:r>
          </w:p>
        </w:tc>
        <w:tc>
          <w:tcPr>
            <w:tcW w:w="1276" w:type="dxa"/>
            <w:gridSpan w:val="2"/>
            <w:tcBorders>
              <w:left w:val="nil"/>
              <w:bottom w:val="single" w:sz="4" w:space="0" w:color="auto"/>
              <w:right w:val="nil"/>
            </w:tcBorders>
            <w:shd w:val="clear" w:color="auto" w:fill="auto"/>
          </w:tcPr>
          <w:p w14:paraId="75BC36A2" w14:textId="77777777" w:rsidR="00306746" w:rsidRPr="003F5137" w:rsidRDefault="00306746" w:rsidP="008C3194">
            <w:pPr>
              <w:pStyle w:val="Tabletext"/>
            </w:pPr>
            <w:r w:rsidRPr="003F5137">
              <w:t>At least 99.99% gold</w:t>
            </w:r>
          </w:p>
        </w:tc>
        <w:tc>
          <w:tcPr>
            <w:tcW w:w="1600" w:type="dxa"/>
            <w:tcBorders>
              <w:left w:val="nil"/>
              <w:bottom w:val="single" w:sz="4" w:space="0" w:color="auto"/>
              <w:right w:val="nil"/>
            </w:tcBorders>
            <w:shd w:val="clear" w:color="auto" w:fill="auto"/>
          </w:tcPr>
          <w:p w14:paraId="5088DEE9" w14:textId="77777777" w:rsidR="00306746" w:rsidRPr="003F5137" w:rsidRDefault="00306746" w:rsidP="008C3194">
            <w:pPr>
              <w:pStyle w:val="Tabletext"/>
            </w:pPr>
            <w:r w:rsidRPr="003F5137">
              <w:t>3.131 ± 0.020</w:t>
            </w:r>
          </w:p>
        </w:tc>
        <w:tc>
          <w:tcPr>
            <w:tcW w:w="848" w:type="dxa"/>
            <w:tcBorders>
              <w:left w:val="nil"/>
              <w:bottom w:val="single" w:sz="4" w:space="0" w:color="auto"/>
              <w:right w:val="nil"/>
            </w:tcBorders>
            <w:shd w:val="clear" w:color="auto" w:fill="auto"/>
          </w:tcPr>
          <w:p w14:paraId="2DDC6670" w14:textId="77777777" w:rsidR="00306746" w:rsidRPr="003F5137" w:rsidRDefault="00306746" w:rsidP="008C3194">
            <w:pPr>
              <w:pStyle w:val="Tabletext"/>
            </w:pPr>
            <w:r w:rsidRPr="003F5137">
              <w:t>16.60</w:t>
            </w:r>
          </w:p>
        </w:tc>
        <w:tc>
          <w:tcPr>
            <w:tcW w:w="708" w:type="dxa"/>
            <w:tcBorders>
              <w:left w:val="nil"/>
              <w:bottom w:val="single" w:sz="4" w:space="0" w:color="auto"/>
              <w:right w:val="nil"/>
            </w:tcBorders>
            <w:shd w:val="clear" w:color="auto" w:fill="auto"/>
          </w:tcPr>
          <w:p w14:paraId="7B52AFB3" w14:textId="77777777" w:rsidR="00306746" w:rsidRPr="003F5137" w:rsidRDefault="00306746" w:rsidP="008C3194">
            <w:pPr>
              <w:pStyle w:val="Tabletext"/>
            </w:pPr>
            <w:r w:rsidRPr="003F5137">
              <w:t>1.80</w:t>
            </w:r>
          </w:p>
        </w:tc>
        <w:tc>
          <w:tcPr>
            <w:tcW w:w="454" w:type="dxa"/>
            <w:gridSpan w:val="2"/>
            <w:tcBorders>
              <w:left w:val="nil"/>
              <w:bottom w:val="single" w:sz="4" w:space="0" w:color="auto"/>
              <w:right w:val="nil"/>
            </w:tcBorders>
            <w:shd w:val="clear" w:color="auto" w:fill="auto"/>
          </w:tcPr>
          <w:p w14:paraId="2E2B5E24" w14:textId="77777777" w:rsidR="00306746" w:rsidRPr="003F5137" w:rsidRDefault="00306746" w:rsidP="008C3194">
            <w:pPr>
              <w:pStyle w:val="Tabletext"/>
            </w:pPr>
            <w:r w:rsidRPr="003F5137">
              <w:t>S1</w:t>
            </w:r>
          </w:p>
        </w:tc>
        <w:tc>
          <w:tcPr>
            <w:tcW w:w="567" w:type="dxa"/>
            <w:gridSpan w:val="2"/>
            <w:tcBorders>
              <w:left w:val="nil"/>
              <w:bottom w:val="single" w:sz="4" w:space="0" w:color="auto"/>
              <w:right w:val="nil"/>
            </w:tcBorders>
            <w:shd w:val="clear" w:color="auto" w:fill="auto"/>
          </w:tcPr>
          <w:p w14:paraId="50C74526" w14:textId="77777777" w:rsidR="00306746" w:rsidRPr="003F5137" w:rsidRDefault="00306746" w:rsidP="008C3194">
            <w:pPr>
              <w:pStyle w:val="Tabletext"/>
            </w:pPr>
            <w:r w:rsidRPr="003F5137">
              <w:t>E1</w:t>
            </w:r>
          </w:p>
        </w:tc>
        <w:tc>
          <w:tcPr>
            <w:tcW w:w="588" w:type="dxa"/>
            <w:gridSpan w:val="2"/>
            <w:tcBorders>
              <w:left w:val="nil"/>
              <w:bottom w:val="single" w:sz="4" w:space="0" w:color="auto"/>
              <w:right w:val="nil"/>
            </w:tcBorders>
            <w:shd w:val="clear" w:color="auto" w:fill="auto"/>
          </w:tcPr>
          <w:p w14:paraId="07B493E2" w14:textId="77777777" w:rsidR="00306746" w:rsidRPr="00BE08BA" w:rsidRDefault="00306746" w:rsidP="008C3194">
            <w:pPr>
              <w:pStyle w:val="Tabletext"/>
            </w:pPr>
            <w:r w:rsidRPr="00BE08BA">
              <w:t>O15</w:t>
            </w:r>
          </w:p>
        </w:tc>
        <w:tc>
          <w:tcPr>
            <w:tcW w:w="614" w:type="dxa"/>
            <w:gridSpan w:val="2"/>
            <w:tcBorders>
              <w:left w:val="nil"/>
              <w:bottom w:val="single" w:sz="4" w:space="0" w:color="auto"/>
              <w:right w:val="nil"/>
            </w:tcBorders>
            <w:shd w:val="clear" w:color="auto" w:fill="auto"/>
          </w:tcPr>
          <w:p w14:paraId="3599E6BF" w14:textId="77777777" w:rsidR="00306746" w:rsidRPr="00B373FA" w:rsidRDefault="00306746" w:rsidP="008C3194">
            <w:pPr>
              <w:pStyle w:val="Tabletext"/>
            </w:pPr>
            <w:r w:rsidRPr="00B373FA">
              <w:t>R55</w:t>
            </w:r>
          </w:p>
        </w:tc>
        <w:tc>
          <w:tcPr>
            <w:tcW w:w="1147" w:type="dxa"/>
            <w:gridSpan w:val="2"/>
            <w:tcBorders>
              <w:left w:val="nil"/>
              <w:bottom w:val="single" w:sz="4" w:space="0" w:color="auto"/>
              <w:right w:val="nil"/>
            </w:tcBorders>
            <w:shd w:val="clear" w:color="auto" w:fill="auto"/>
          </w:tcPr>
          <w:p w14:paraId="6C35F637" w14:textId="77777777" w:rsidR="00306746" w:rsidRPr="00095E58" w:rsidRDefault="00306746" w:rsidP="008C3194">
            <w:pPr>
              <w:pStyle w:val="Tabletext"/>
            </w:pPr>
            <w:r w:rsidRPr="00684BF7">
              <w:t>12/07/2021</w:t>
            </w:r>
          </w:p>
        </w:tc>
      </w:tr>
      <w:tr w:rsidR="00306746" w:rsidRPr="0032182E" w14:paraId="2DA85157" w14:textId="77777777" w:rsidTr="004C4D45">
        <w:trPr>
          <w:cantSplit/>
          <w:jc w:val="center"/>
        </w:trPr>
        <w:tc>
          <w:tcPr>
            <w:tcW w:w="805" w:type="dxa"/>
            <w:gridSpan w:val="2"/>
            <w:tcBorders>
              <w:top w:val="single" w:sz="4" w:space="0" w:color="auto"/>
              <w:left w:val="nil"/>
              <w:bottom w:val="single" w:sz="4" w:space="0" w:color="auto"/>
              <w:right w:val="nil"/>
            </w:tcBorders>
          </w:tcPr>
          <w:p w14:paraId="028C8CAD" w14:textId="5DF52CEA" w:rsidR="00306746" w:rsidRDefault="00306746" w:rsidP="00306746">
            <w:pPr>
              <w:pStyle w:val="Tabletext"/>
              <w:rPr>
                <w:lang w:eastAsia="en-US"/>
              </w:rPr>
            </w:pPr>
            <w:r w:rsidRPr="003F5137">
              <w:t>67</w:t>
            </w:r>
          </w:p>
        </w:tc>
        <w:tc>
          <w:tcPr>
            <w:tcW w:w="1135" w:type="dxa"/>
            <w:tcBorders>
              <w:top w:val="single" w:sz="4" w:space="0" w:color="auto"/>
              <w:left w:val="nil"/>
              <w:bottom w:val="single" w:sz="4" w:space="0" w:color="auto"/>
              <w:right w:val="nil"/>
            </w:tcBorders>
          </w:tcPr>
          <w:p w14:paraId="64FD7F18" w14:textId="21C8E6D9" w:rsidR="00306746" w:rsidRDefault="00306746" w:rsidP="00306746">
            <w:pPr>
              <w:pStyle w:val="Tabletext"/>
              <w:rPr>
                <w:lang w:eastAsia="en-US"/>
              </w:rPr>
            </w:pPr>
            <w:r w:rsidRPr="003F5137">
              <w:t>$5</w:t>
            </w:r>
          </w:p>
        </w:tc>
        <w:tc>
          <w:tcPr>
            <w:tcW w:w="1276" w:type="dxa"/>
            <w:gridSpan w:val="2"/>
            <w:tcBorders>
              <w:top w:val="single" w:sz="4" w:space="0" w:color="auto"/>
              <w:left w:val="nil"/>
              <w:bottom w:val="single" w:sz="4" w:space="0" w:color="auto"/>
              <w:right w:val="nil"/>
            </w:tcBorders>
          </w:tcPr>
          <w:p w14:paraId="6C01A90A" w14:textId="334CE481" w:rsidR="00306746" w:rsidRDefault="00306746" w:rsidP="00306746">
            <w:pPr>
              <w:pStyle w:val="Tabletext"/>
              <w:rPr>
                <w:lang w:eastAsia="en-US"/>
              </w:rPr>
            </w:pPr>
            <w:r w:rsidRPr="003F5137">
              <w:t>At least 99.99% gold</w:t>
            </w:r>
          </w:p>
        </w:tc>
        <w:tc>
          <w:tcPr>
            <w:tcW w:w="1600" w:type="dxa"/>
            <w:tcBorders>
              <w:top w:val="single" w:sz="4" w:space="0" w:color="auto"/>
              <w:left w:val="nil"/>
              <w:bottom w:val="single" w:sz="4" w:space="0" w:color="auto"/>
              <w:right w:val="nil"/>
            </w:tcBorders>
          </w:tcPr>
          <w:p w14:paraId="16BED601" w14:textId="27E70241" w:rsidR="00306746" w:rsidRDefault="00306746" w:rsidP="00306746">
            <w:pPr>
              <w:pStyle w:val="Tabletext"/>
              <w:rPr>
                <w:lang w:eastAsia="en-US"/>
              </w:rPr>
            </w:pPr>
            <w:r w:rsidRPr="003F5137">
              <w:t>1.575 ± 0.020</w:t>
            </w:r>
          </w:p>
        </w:tc>
        <w:tc>
          <w:tcPr>
            <w:tcW w:w="848" w:type="dxa"/>
            <w:tcBorders>
              <w:top w:val="single" w:sz="4" w:space="0" w:color="auto"/>
              <w:left w:val="nil"/>
              <w:bottom w:val="single" w:sz="4" w:space="0" w:color="auto"/>
              <w:right w:val="nil"/>
            </w:tcBorders>
          </w:tcPr>
          <w:p w14:paraId="32249119" w14:textId="644E45D6" w:rsidR="00306746" w:rsidRDefault="00306746" w:rsidP="00306746">
            <w:pPr>
              <w:pStyle w:val="Tabletext"/>
              <w:rPr>
                <w:lang w:eastAsia="en-US"/>
              </w:rPr>
            </w:pPr>
            <w:r w:rsidRPr="003F5137">
              <w:t>14.60</w:t>
            </w:r>
          </w:p>
        </w:tc>
        <w:tc>
          <w:tcPr>
            <w:tcW w:w="708" w:type="dxa"/>
            <w:tcBorders>
              <w:top w:val="single" w:sz="4" w:space="0" w:color="auto"/>
              <w:left w:val="nil"/>
              <w:bottom w:val="single" w:sz="4" w:space="0" w:color="auto"/>
              <w:right w:val="nil"/>
            </w:tcBorders>
          </w:tcPr>
          <w:p w14:paraId="3FDF306B" w14:textId="29DA14DC" w:rsidR="00306746" w:rsidRDefault="00306746" w:rsidP="00306746">
            <w:pPr>
              <w:pStyle w:val="Tabletext"/>
              <w:rPr>
                <w:lang w:eastAsia="en-US"/>
              </w:rPr>
            </w:pPr>
            <w:r w:rsidRPr="003F5137">
              <w:t>1.40</w:t>
            </w:r>
          </w:p>
        </w:tc>
        <w:tc>
          <w:tcPr>
            <w:tcW w:w="454" w:type="dxa"/>
            <w:gridSpan w:val="2"/>
            <w:tcBorders>
              <w:top w:val="single" w:sz="4" w:space="0" w:color="auto"/>
              <w:left w:val="nil"/>
              <w:bottom w:val="single" w:sz="4" w:space="0" w:color="auto"/>
              <w:right w:val="nil"/>
            </w:tcBorders>
          </w:tcPr>
          <w:p w14:paraId="70514585" w14:textId="2E5F07E7" w:rsidR="00306746" w:rsidRDefault="00306746" w:rsidP="00306746">
            <w:pPr>
              <w:pStyle w:val="Tabletext"/>
              <w:rPr>
                <w:lang w:eastAsia="en-US"/>
              </w:rPr>
            </w:pPr>
            <w:r w:rsidRPr="003F5137">
              <w:t>S1</w:t>
            </w:r>
          </w:p>
        </w:tc>
        <w:tc>
          <w:tcPr>
            <w:tcW w:w="567" w:type="dxa"/>
            <w:gridSpan w:val="2"/>
            <w:tcBorders>
              <w:top w:val="single" w:sz="4" w:space="0" w:color="auto"/>
              <w:left w:val="nil"/>
              <w:bottom w:val="single" w:sz="4" w:space="0" w:color="auto"/>
              <w:right w:val="nil"/>
            </w:tcBorders>
          </w:tcPr>
          <w:p w14:paraId="78E4F88C" w14:textId="0EBEE371" w:rsidR="00306746" w:rsidRDefault="00306746" w:rsidP="00306746">
            <w:pPr>
              <w:pStyle w:val="Tabletext"/>
              <w:rPr>
                <w:lang w:eastAsia="en-US"/>
              </w:rPr>
            </w:pPr>
            <w:r w:rsidRPr="003F5137">
              <w:t>E1</w:t>
            </w:r>
          </w:p>
        </w:tc>
        <w:tc>
          <w:tcPr>
            <w:tcW w:w="588" w:type="dxa"/>
            <w:gridSpan w:val="2"/>
            <w:tcBorders>
              <w:top w:val="single" w:sz="4" w:space="0" w:color="auto"/>
              <w:left w:val="nil"/>
              <w:bottom w:val="single" w:sz="4" w:space="0" w:color="auto"/>
              <w:right w:val="nil"/>
            </w:tcBorders>
          </w:tcPr>
          <w:p w14:paraId="03200F2B" w14:textId="4C281435" w:rsidR="00306746" w:rsidRDefault="00306746" w:rsidP="00306746">
            <w:pPr>
              <w:pStyle w:val="Tabletext"/>
              <w:rPr>
                <w:lang w:eastAsia="en-US"/>
              </w:rPr>
            </w:pPr>
            <w:r w:rsidRPr="00BE08BA">
              <w:t>O15</w:t>
            </w:r>
          </w:p>
        </w:tc>
        <w:tc>
          <w:tcPr>
            <w:tcW w:w="604" w:type="dxa"/>
            <w:tcBorders>
              <w:top w:val="single" w:sz="4" w:space="0" w:color="auto"/>
              <w:left w:val="nil"/>
              <w:bottom w:val="single" w:sz="4" w:space="0" w:color="auto"/>
              <w:right w:val="nil"/>
            </w:tcBorders>
          </w:tcPr>
          <w:p w14:paraId="7FF2A548" w14:textId="389C0AE6" w:rsidR="00306746" w:rsidRDefault="00306746" w:rsidP="00306746">
            <w:pPr>
              <w:pStyle w:val="Tabletext"/>
              <w:rPr>
                <w:lang w:eastAsia="en-US"/>
              </w:rPr>
            </w:pPr>
            <w:r w:rsidRPr="00B373FA">
              <w:t>R55</w:t>
            </w:r>
          </w:p>
        </w:tc>
        <w:tc>
          <w:tcPr>
            <w:tcW w:w="1195" w:type="dxa"/>
            <w:gridSpan w:val="4"/>
            <w:tcBorders>
              <w:top w:val="single" w:sz="4" w:space="0" w:color="auto"/>
              <w:left w:val="nil"/>
              <w:bottom w:val="single" w:sz="4" w:space="0" w:color="auto"/>
              <w:right w:val="nil"/>
            </w:tcBorders>
          </w:tcPr>
          <w:p w14:paraId="1ABBB1FF" w14:textId="555AE4A2" w:rsidR="00306746" w:rsidRDefault="00306746" w:rsidP="00306746">
            <w:pPr>
              <w:pStyle w:val="Tabletext"/>
              <w:rPr>
                <w:lang w:eastAsia="en-US"/>
              </w:rPr>
            </w:pPr>
            <w:r w:rsidRPr="00684BF7">
              <w:t>12/07/2021</w:t>
            </w:r>
          </w:p>
        </w:tc>
      </w:tr>
    </w:tbl>
    <w:tbl>
      <w:tblPr>
        <w:tblStyle w:val="CurrencyTables"/>
        <w:tblW w:w="9773" w:type="dxa"/>
        <w:jc w:val="center"/>
        <w:tblBorders>
          <w:insideH w:val="single" w:sz="4" w:space="0" w:color="auto"/>
        </w:tblBorders>
        <w:tblLayout w:type="fixed"/>
        <w:tblCellMar>
          <w:left w:w="74" w:type="dxa"/>
          <w:right w:w="74" w:type="dxa"/>
        </w:tblCellMar>
        <w:tblLook w:val="0020" w:firstRow="1" w:lastRow="0" w:firstColumn="0" w:lastColumn="0" w:noHBand="0" w:noVBand="0"/>
      </w:tblPr>
      <w:tblGrid>
        <w:gridCol w:w="567"/>
        <w:gridCol w:w="1418"/>
        <w:gridCol w:w="1276"/>
        <w:gridCol w:w="1701"/>
        <w:gridCol w:w="850"/>
        <w:gridCol w:w="709"/>
        <w:gridCol w:w="425"/>
        <w:gridCol w:w="567"/>
        <w:gridCol w:w="567"/>
        <w:gridCol w:w="567"/>
        <w:gridCol w:w="1126"/>
      </w:tblGrid>
      <w:tr w:rsidR="004C4D45" w:rsidRPr="00B73EE7" w14:paraId="69B26E2E"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2C239C2D" w14:textId="77777777" w:rsidR="004C4D45" w:rsidRPr="00B73EE7" w:rsidRDefault="004C4D45" w:rsidP="00B73EE7">
            <w:pPr>
              <w:pStyle w:val="Tabletext"/>
            </w:pPr>
            <w:bookmarkStart w:id="98" w:name="_Hlk43973931"/>
            <w:r w:rsidRPr="00B73EE7">
              <w:t>68</w:t>
            </w:r>
          </w:p>
        </w:tc>
        <w:tc>
          <w:tcPr>
            <w:tcW w:w="1418" w:type="dxa"/>
            <w:tcBorders>
              <w:bottom w:val="none" w:sz="0" w:space="0" w:color="auto"/>
            </w:tcBorders>
          </w:tcPr>
          <w:p w14:paraId="6D2B3340" w14:textId="77777777" w:rsidR="004C4D45" w:rsidRPr="00B73EE7" w:rsidRDefault="004C4D45" w:rsidP="00B73EE7">
            <w:pPr>
              <w:pStyle w:val="Tabletext"/>
            </w:pPr>
            <w:r w:rsidRPr="00B73EE7">
              <w:t>$100</w:t>
            </w:r>
          </w:p>
        </w:tc>
        <w:tc>
          <w:tcPr>
            <w:tcW w:w="1276" w:type="dxa"/>
            <w:tcBorders>
              <w:bottom w:val="none" w:sz="0" w:space="0" w:color="auto"/>
            </w:tcBorders>
          </w:tcPr>
          <w:p w14:paraId="2D5A1457" w14:textId="0DA56209" w:rsidR="004C4D45" w:rsidRPr="00B73EE7" w:rsidRDefault="004C4D45" w:rsidP="00B73EE7">
            <w:pPr>
              <w:pStyle w:val="Tabletext"/>
            </w:pPr>
            <w:r w:rsidRPr="00B73EE7">
              <w:t>At least 99.999% gold</w:t>
            </w:r>
          </w:p>
        </w:tc>
        <w:tc>
          <w:tcPr>
            <w:tcW w:w="1701" w:type="dxa"/>
            <w:tcBorders>
              <w:bottom w:val="none" w:sz="0" w:space="0" w:color="auto"/>
            </w:tcBorders>
          </w:tcPr>
          <w:p w14:paraId="73CB0B45" w14:textId="77777777" w:rsidR="004C4D45" w:rsidRPr="00B73EE7" w:rsidRDefault="004C4D45" w:rsidP="00B73EE7">
            <w:pPr>
              <w:pStyle w:val="Tabletext"/>
            </w:pPr>
            <w:r w:rsidRPr="00B73EE7">
              <w:t>31.157 ± 0.050</w:t>
            </w:r>
          </w:p>
        </w:tc>
        <w:tc>
          <w:tcPr>
            <w:tcW w:w="850" w:type="dxa"/>
            <w:tcBorders>
              <w:bottom w:val="none" w:sz="0" w:space="0" w:color="auto"/>
            </w:tcBorders>
          </w:tcPr>
          <w:p w14:paraId="4F7C42B6" w14:textId="77777777" w:rsidR="004C4D45" w:rsidRPr="00B73EE7" w:rsidRDefault="004C4D45" w:rsidP="00B73EE7">
            <w:pPr>
              <w:pStyle w:val="Tabletext"/>
            </w:pPr>
            <w:r w:rsidRPr="00B73EE7">
              <w:t>32.60</w:t>
            </w:r>
          </w:p>
        </w:tc>
        <w:tc>
          <w:tcPr>
            <w:tcW w:w="709" w:type="dxa"/>
            <w:tcBorders>
              <w:bottom w:val="none" w:sz="0" w:space="0" w:color="auto"/>
            </w:tcBorders>
          </w:tcPr>
          <w:p w14:paraId="6D1828A4" w14:textId="77777777" w:rsidR="004C4D45" w:rsidRPr="00B73EE7" w:rsidRDefault="004C4D45" w:rsidP="00B73EE7">
            <w:pPr>
              <w:pStyle w:val="Tabletext"/>
            </w:pPr>
            <w:r w:rsidRPr="00B73EE7">
              <w:t>2.95</w:t>
            </w:r>
          </w:p>
        </w:tc>
        <w:tc>
          <w:tcPr>
            <w:tcW w:w="425" w:type="dxa"/>
            <w:tcBorders>
              <w:bottom w:val="none" w:sz="0" w:space="0" w:color="auto"/>
            </w:tcBorders>
          </w:tcPr>
          <w:p w14:paraId="52DC0454" w14:textId="77777777" w:rsidR="004C4D45" w:rsidRPr="00B73EE7" w:rsidRDefault="004C4D45" w:rsidP="00B73EE7">
            <w:pPr>
              <w:pStyle w:val="Tabletext"/>
            </w:pPr>
            <w:r w:rsidRPr="00B73EE7">
              <w:t>S1</w:t>
            </w:r>
          </w:p>
        </w:tc>
        <w:tc>
          <w:tcPr>
            <w:tcW w:w="567" w:type="dxa"/>
            <w:tcBorders>
              <w:bottom w:val="none" w:sz="0" w:space="0" w:color="auto"/>
            </w:tcBorders>
          </w:tcPr>
          <w:p w14:paraId="5D9EE1F5" w14:textId="77777777" w:rsidR="004C4D45" w:rsidRPr="00B73EE7" w:rsidRDefault="004C4D45" w:rsidP="00B73EE7">
            <w:pPr>
              <w:pStyle w:val="Tabletext"/>
            </w:pPr>
            <w:r w:rsidRPr="00B73EE7">
              <w:t>E1</w:t>
            </w:r>
          </w:p>
        </w:tc>
        <w:tc>
          <w:tcPr>
            <w:tcW w:w="567" w:type="dxa"/>
            <w:tcBorders>
              <w:bottom w:val="none" w:sz="0" w:space="0" w:color="auto"/>
            </w:tcBorders>
          </w:tcPr>
          <w:p w14:paraId="334F4CDF" w14:textId="77777777" w:rsidR="004C4D45" w:rsidRPr="00B73EE7" w:rsidRDefault="004C4D45" w:rsidP="00B73EE7">
            <w:pPr>
              <w:pStyle w:val="Tabletext"/>
            </w:pPr>
            <w:r w:rsidRPr="00B73EE7">
              <w:t>O19</w:t>
            </w:r>
          </w:p>
        </w:tc>
        <w:tc>
          <w:tcPr>
            <w:tcW w:w="567" w:type="dxa"/>
            <w:tcBorders>
              <w:bottom w:val="none" w:sz="0" w:space="0" w:color="auto"/>
            </w:tcBorders>
          </w:tcPr>
          <w:p w14:paraId="0444CAD3" w14:textId="77777777" w:rsidR="004C4D45" w:rsidRPr="00B73EE7" w:rsidRDefault="004C4D45" w:rsidP="00B73EE7">
            <w:pPr>
              <w:pStyle w:val="Tabletext"/>
            </w:pPr>
            <w:r w:rsidRPr="00B73EE7">
              <w:t>R56</w:t>
            </w:r>
          </w:p>
        </w:tc>
        <w:tc>
          <w:tcPr>
            <w:tcW w:w="1126" w:type="dxa"/>
            <w:tcBorders>
              <w:bottom w:val="none" w:sz="0" w:space="0" w:color="auto"/>
            </w:tcBorders>
          </w:tcPr>
          <w:p w14:paraId="5E25C2E3" w14:textId="77777777" w:rsidR="004C4D45" w:rsidRPr="00B73EE7" w:rsidRDefault="004C4D45" w:rsidP="00B73EE7">
            <w:pPr>
              <w:pStyle w:val="Tabletext"/>
            </w:pPr>
            <w:r w:rsidRPr="00B73EE7">
              <w:t>24/09/2021</w:t>
            </w:r>
          </w:p>
        </w:tc>
      </w:tr>
      <w:tr w:rsidR="004C4D45" w:rsidRPr="00B73EE7" w14:paraId="13F63C27"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7D39D43E" w14:textId="77777777" w:rsidR="004C4D45" w:rsidRPr="00B73EE7" w:rsidRDefault="004C4D45" w:rsidP="00B73EE7">
            <w:pPr>
              <w:pStyle w:val="Tabletext"/>
            </w:pPr>
            <w:r w:rsidRPr="00B73EE7">
              <w:t>69</w:t>
            </w:r>
          </w:p>
        </w:tc>
        <w:tc>
          <w:tcPr>
            <w:tcW w:w="1418" w:type="dxa"/>
            <w:tcBorders>
              <w:bottom w:val="none" w:sz="0" w:space="0" w:color="auto"/>
            </w:tcBorders>
          </w:tcPr>
          <w:p w14:paraId="2E904031" w14:textId="77777777" w:rsidR="004C4D45" w:rsidRPr="00B73EE7" w:rsidRDefault="004C4D45" w:rsidP="00B73EE7">
            <w:pPr>
              <w:pStyle w:val="Tabletext"/>
            </w:pPr>
            <w:r w:rsidRPr="00B73EE7">
              <w:t>$100</w:t>
            </w:r>
          </w:p>
        </w:tc>
        <w:tc>
          <w:tcPr>
            <w:tcW w:w="1276" w:type="dxa"/>
            <w:tcBorders>
              <w:bottom w:val="none" w:sz="0" w:space="0" w:color="auto"/>
            </w:tcBorders>
          </w:tcPr>
          <w:p w14:paraId="6EFB6067" w14:textId="77777777" w:rsidR="004C4D45" w:rsidRPr="00B73EE7" w:rsidRDefault="004C4D45" w:rsidP="00B73EE7">
            <w:pPr>
              <w:pStyle w:val="Tabletext"/>
            </w:pPr>
            <w:r w:rsidRPr="00B73EE7">
              <w:t>At least 99.99% gold</w:t>
            </w:r>
          </w:p>
        </w:tc>
        <w:tc>
          <w:tcPr>
            <w:tcW w:w="1701" w:type="dxa"/>
            <w:tcBorders>
              <w:bottom w:val="none" w:sz="0" w:space="0" w:color="auto"/>
            </w:tcBorders>
          </w:tcPr>
          <w:p w14:paraId="3CAE4FFF" w14:textId="77777777" w:rsidR="004C4D45" w:rsidRPr="00B73EE7" w:rsidRDefault="004C4D45" w:rsidP="00B73EE7">
            <w:pPr>
              <w:pStyle w:val="Tabletext"/>
            </w:pPr>
            <w:r w:rsidRPr="00B73EE7">
              <w:t>31.157 ± 0.050</w:t>
            </w:r>
          </w:p>
        </w:tc>
        <w:tc>
          <w:tcPr>
            <w:tcW w:w="850" w:type="dxa"/>
            <w:tcBorders>
              <w:bottom w:val="none" w:sz="0" w:space="0" w:color="auto"/>
            </w:tcBorders>
          </w:tcPr>
          <w:p w14:paraId="063FB7CA" w14:textId="77777777" w:rsidR="004C4D45" w:rsidRPr="00B73EE7" w:rsidRDefault="004C4D45" w:rsidP="00B73EE7">
            <w:pPr>
              <w:pStyle w:val="Tabletext"/>
            </w:pPr>
            <w:r w:rsidRPr="00B73EE7">
              <w:t>41.60 × 24.60</w:t>
            </w:r>
          </w:p>
        </w:tc>
        <w:tc>
          <w:tcPr>
            <w:tcW w:w="709" w:type="dxa"/>
            <w:tcBorders>
              <w:bottom w:val="none" w:sz="0" w:space="0" w:color="auto"/>
            </w:tcBorders>
          </w:tcPr>
          <w:p w14:paraId="557A852A" w14:textId="77777777" w:rsidR="004C4D45" w:rsidRPr="00B73EE7" w:rsidRDefault="004C4D45" w:rsidP="00B73EE7">
            <w:pPr>
              <w:pStyle w:val="Tabletext"/>
            </w:pPr>
            <w:r w:rsidRPr="00B73EE7">
              <w:t>2.79</w:t>
            </w:r>
          </w:p>
        </w:tc>
        <w:tc>
          <w:tcPr>
            <w:tcW w:w="425" w:type="dxa"/>
            <w:tcBorders>
              <w:bottom w:val="none" w:sz="0" w:space="0" w:color="auto"/>
            </w:tcBorders>
          </w:tcPr>
          <w:p w14:paraId="585392B8" w14:textId="77777777" w:rsidR="004C4D45" w:rsidRPr="00B73EE7" w:rsidRDefault="004C4D45" w:rsidP="00B73EE7">
            <w:pPr>
              <w:pStyle w:val="Tabletext"/>
            </w:pPr>
            <w:r w:rsidRPr="00B73EE7">
              <w:t>S8</w:t>
            </w:r>
          </w:p>
        </w:tc>
        <w:tc>
          <w:tcPr>
            <w:tcW w:w="567" w:type="dxa"/>
            <w:tcBorders>
              <w:bottom w:val="none" w:sz="0" w:space="0" w:color="auto"/>
            </w:tcBorders>
          </w:tcPr>
          <w:p w14:paraId="19307D5B" w14:textId="77777777" w:rsidR="004C4D45" w:rsidRPr="00B73EE7" w:rsidRDefault="004C4D45" w:rsidP="00B73EE7">
            <w:pPr>
              <w:pStyle w:val="Tabletext"/>
            </w:pPr>
            <w:r w:rsidRPr="00B73EE7">
              <w:t>E2</w:t>
            </w:r>
          </w:p>
        </w:tc>
        <w:tc>
          <w:tcPr>
            <w:tcW w:w="567" w:type="dxa"/>
            <w:tcBorders>
              <w:bottom w:val="none" w:sz="0" w:space="0" w:color="auto"/>
            </w:tcBorders>
          </w:tcPr>
          <w:p w14:paraId="7445BDBC" w14:textId="77777777" w:rsidR="004C4D45" w:rsidRPr="00B73EE7" w:rsidRDefault="004C4D45" w:rsidP="00B73EE7">
            <w:pPr>
              <w:pStyle w:val="Tabletext"/>
            </w:pPr>
            <w:r w:rsidRPr="00B73EE7">
              <w:t>O20</w:t>
            </w:r>
          </w:p>
        </w:tc>
        <w:tc>
          <w:tcPr>
            <w:tcW w:w="567" w:type="dxa"/>
            <w:tcBorders>
              <w:bottom w:val="none" w:sz="0" w:space="0" w:color="auto"/>
            </w:tcBorders>
          </w:tcPr>
          <w:p w14:paraId="328CBF8C" w14:textId="77777777" w:rsidR="004C4D45" w:rsidRPr="00B73EE7" w:rsidRDefault="004C4D45" w:rsidP="00B73EE7">
            <w:pPr>
              <w:pStyle w:val="Tabletext"/>
            </w:pPr>
            <w:r w:rsidRPr="00B73EE7">
              <w:t>R57</w:t>
            </w:r>
          </w:p>
        </w:tc>
        <w:tc>
          <w:tcPr>
            <w:tcW w:w="1126" w:type="dxa"/>
            <w:tcBorders>
              <w:bottom w:val="none" w:sz="0" w:space="0" w:color="auto"/>
            </w:tcBorders>
          </w:tcPr>
          <w:p w14:paraId="5C9D2736" w14:textId="77777777" w:rsidR="004C4D45" w:rsidRPr="00B73EE7" w:rsidRDefault="004C4D45" w:rsidP="00B73EE7">
            <w:pPr>
              <w:pStyle w:val="Tabletext"/>
            </w:pPr>
            <w:r w:rsidRPr="00B73EE7">
              <w:t>24/09/2021</w:t>
            </w:r>
          </w:p>
        </w:tc>
      </w:tr>
      <w:tr w:rsidR="004C4D45" w:rsidRPr="00B73EE7" w14:paraId="76589021"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686E6F78" w14:textId="77777777" w:rsidR="004C4D45" w:rsidRPr="00B73EE7" w:rsidRDefault="004C4D45" w:rsidP="00B73EE7">
            <w:pPr>
              <w:pStyle w:val="Tabletext"/>
            </w:pPr>
            <w:r w:rsidRPr="00B73EE7">
              <w:t>70</w:t>
            </w:r>
          </w:p>
        </w:tc>
        <w:tc>
          <w:tcPr>
            <w:tcW w:w="1418" w:type="dxa"/>
            <w:tcBorders>
              <w:bottom w:val="none" w:sz="0" w:space="0" w:color="auto"/>
            </w:tcBorders>
          </w:tcPr>
          <w:p w14:paraId="6FB73D7C" w14:textId="77777777" w:rsidR="004C4D45" w:rsidRPr="00B73EE7" w:rsidRDefault="004C4D45" w:rsidP="00B73EE7">
            <w:pPr>
              <w:pStyle w:val="Tabletext"/>
            </w:pPr>
            <w:r w:rsidRPr="00B73EE7">
              <w:t>$1</w:t>
            </w:r>
          </w:p>
        </w:tc>
        <w:tc>
          <w:tcPr>
            <w:tcW w:w="1276" w:type="dxa"/>
            <w:tcBorders>
              <w:bottom w:val="none" w:sz="0" w:space="0" w:color="auto"/>
            </w:tcBorders>
          </w:tcPr>
          <w:p w14:paraId="63BEB7A7"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26987A61" w14:textId="77777777" w:rsidR="004C4D45" w:rsidRPr="00B73EE7" w:rsidRDefault="004C4D45" w:rsidP="00B73EE7">
            <w:pPr>
              <w:pStyle w:val="Tabletext"/>
            </w:pPr>
            <w:r w:rsidRPr="00B73EE7">
              <w:t>31.607 ± 0.500</w:t>
            </w:r>
          </w:p>
        </w:tc>
        <w:tc>
          <w:tcPr>
            <w:tcW w:w="850" w:type="dxa"/>
            <w:tcBorders>
              <w:bottom w:val="none" w:sz="0" w:space="0" w:color="auto"/>
            </w:tcBorders>
          </w:tcPr>
          <w:p w14:paraId="429BA69E" w14:textId="77777777" w:rsidR="004C4D45" w:rsidRPr="00B73EE7" w:rsidRDefault="004C4D45" w:rsidP="00B73EE7">
            <w:pPr>
              <w:pStyle w:val="Tabletext"/>
            </w:pPr>
            <w:r w:rsidRPr="00B73EE7">
              <w:t>47.60 × 27.60</w:t>
            </w:r>
          </w:p>
        </w:tc>
        <w:tc>
          <w:tcPr>
            <w:tcW w:w="709" w:type="dxa"/>
            <w:tcBorders>
              <w:bottom w:val="none" w:sz="0" w:space="0" w:color="auto"/>
            </w:tcBorders>
          </w:tcPr>
          <w:p w14:paraId="6853CAE5" w14:textId="77777777" w:rsidR="004C4D45" w:rsidRPr="00B73EE7" w:rsidRDefault="004C4D45" w:rsidP="00B73EE7">
            <w:pPr>
              <w:pStyle w:val="Tabletext"/>
            </w:pPr>
            <w:r w:rsidRPr="00B73EE7">
              <w:t>3.57</w:t>
            </w:r>
          </w:p>
        </w:tc>
        <w:tc>
          <w:tcPr>
            <w:tcW w:w="425" w:type="dxa"/>
            <w:tcBorders>
              <w:bottom w:val="none" w:sz="0" w:space="0" w:color="auto"/>
            </w:tcBorders>
          </w:tcPr>
          <w:p w14:paraId="719BA8AD" w14:textId="77777777" w:rsidR="004C4D45" w:rsidRPr="00B73EE7" w:rsidRDefault="004C4D45" w:rsidP="00B73EE7">
            <w:pPr>
              <w:pStyle w:val="Tabletext"/>
            </w:pPr>
            <w:r w:rsidRPr="00B73EE7">
              <w:t>S8</w:t>
            </w:r>
          </w:p>
        </w:tc>
        <w:tc>
          <w:tcPr>
            <w:tcW w:w="567" w:type="dxa"/>
            <w:tcBorders>
              <w:bottom w:val="none" w:sz="0" w:space="0" w:color="auto"/>
            </w:tcBorders>
          </w:tcPr>
          <w:p w14:paraId="7BA2EDDB" w14:textId="77777777" w:rsidR="004C4D45" w:rsidRPr="00B73EE7" w:rsidRDefault="004C4D45" w:rsidP="00B73EE7">
            <w:pPr>
              <w:pStyle w:val="Tabletext"/>
            </w:pPr>
            <w:r w:rsidRPr="00B73EE7">
              <w:t>E2</w:t>
            </w:r>
          </w:p>
        </w:tc>
        <w:tc>
          <w:tcPr>
            <w:tcW w:w="567" w:type="dxa"/>
            <w:tcBorders>
              <w:bottom w:val="none" w:sz="0" w:space="0" w:color="auto"/>
            </w:tcBorders>
          </w:tcPr>
          <w:p w14:paraId="348BD1E3" w14:textId="77777777" w:rsidR="004C4D45" w:rsidRPr="00B73EE7" w:rsidRDefault="004C4D45" w:rsidP="00B73EE7">
            <w:pPr>
              <w:pStyle w:val="Tabletext"/>
            </w:pPr>
            <w:r w:rsidRPr="00B73EE7">
              <w:t>O21</w:t>
            </w:r>
          </w:p>
        </w:tc>
        <w:tc>
          <w:tcPr>
            <w:tcW w:w="567" w:type="dxa"/>
            <w:tcBorders>
              <w:bottom w:val="none" w:sz="0" w:space="0" w:color="auto"/>
            </w:tcBorders>
          </w:tcPr>
          <w:p w14:paraId="72FFB785" w14:textId="77777777" w:rsidR="004C4D45" w:rsidRPr="00B73EE7" w:rsidRDefault="004C4D45" w:rsidP="00B73EE7">
            <w:pPr>
              <w:pStyle w:val="Tabletext"/>
            </w:pPr>
            <w:r w:rsidRPr="00B73EE7">
              <w:t>R57</w:t>
            </w:r>
          </w:p>
        </w:tc>
        <w:tc>
          <w:tcPr>
            <w:tcW w:w="1126" w:type="dxa"/>
            <w:tcBorders>
              <w:bottom w:val="none" w:sz="0" w:space="0" w:color="auto"/>
            </w:tcBorders>
          </w:tcPr>
          <w:p w14:paraId="57306326" w14:textId="77777777" w:rsidR="004C4D45" w:rsidRPr="00B73EE7" w:rsidRDefault="004C4D45" w:rsidP="00B73EE7">
            <w:pPr>
              <w:pStyle w:val="Tabletext"/>
            </w:pPr>
            <w:r w:rsidRPr="00B73EE7">
              <w:t>24/09/2021</w:t>
            </w:r>
          </w:p>
        </w:tc>
      </w:tr>
      <w:tr w:rsidR="004C4D45" w:rsidRPr="00B73EE7" w14:paraId="238A8C93"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3E9E2E56" w14:textId="77777777" w:rsidR="004C4D45" w:rsidRPr="00B73EE7" w:rsidRDefault="004C4D45" w:rsidP="00B73EE7">
            <w:pPr>
              <w:pStyle w:val="Tabletext"/>
            </w:pPr>
            <w:r w:rsidRPr="00B73EE7">
              <w:t>71</w:t>
            </w:r>
          </w:p>
        </w:tc>
        <w:tc>
          <w:tcPr>
            <w:tcW w:w="1418" w:type="dxa"/>
            <w:tcBorders>
              <w:bottom w:val="none" w:sz="0" w:space="0" w:color="auto"/>
            </w:tcBorders>
          </w:tcPr>
          <w:p w14:paraId="556465E5" w14:textId="77777777" w:rsidR="004C4D45" w:rsidRPr="00B73EE7" w:rsidRDefault="004C4D45" w:rsidP="00B73EE7">
            <w:pPr>
              <w:pStyle w:val="Tabletext"/>
            </w:pPr>
            <w:r w:rsidRPr="00B73EE7">
              <w:t>$1</w:t>
            </w:r>
          </w:p>
        </w:tc>
        <w:tc>
          <w:tcPr>
            <w:tcW w:w="1276" w:type="dxa"/>
            <w:tcBorders>
              <w:bottom w:val="none" w:sz="0" w:space="0" w:color="auto"/>
            </w:tcBorders>
          </w:tcPr>
          <w:p w14:paraId="07A5D511"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7FEB9C9A" w14:textId="77777777" w:rsidR="004C4D45" w:rsidRPr="00B73EE7" w:rsidRDefault="004C4D45" w:rsidP="00B73EE7">
            <w:pPr>
              <w:pStyle w:val="Tabletext"/>
            </w:pPr>
            <w:r w:rsidRPr="00B73EE7">
              <w:t>31.607 ± 0.500</w:t>
            </w:r>
          </w:p>
        </w:tc>
        <w:tc>
          <w:tcPr>
            <w:tcW w:w="850" w:type="dxa"/>
            <w:tcBorders>
              <w:bottom w:val="none" w:sz="0" w:space="0" w:color="auto"/>
            </w:tcBorders>
          </w:tcPr>
          <w:p w14:paraId="0CE3BF54" w14:textId="77777777" w:rsidR="004C4D45" w:rsidRPr="00B73EE7" w:rsidRDefault="004C4D45" w:rsidP="00B73EE7">
            <w:pPr>
              <w:pStyle w:val="Tabletext"/>
            </w:pPr>
            <w:r w:rsidRPr="00B73EE7">
              <w:t>47.60 × 27.60</w:t>
            </w:r>
          </w:p>
        </w:tc>
        <w:tc>
          <w:tcPr>
            <w:tcW w:w="709" w:type="dxa"/>
            <w:tcBorders>
              <w:bottom w:val="none" w:sz="0" w:space="0" w:color="auto"/>
            </w:tcBorders>
          </w:tcPr>
          <w:p w14:paraId="182FA4E7" w14:textId="77777777" w:rsidR="004C4D45" w:rsidRPr="00B73EE7" w:rsidRDefault="004C4D45" w:rsidP="00B73EE7">
            <w:pPr>
              <w:pStyle w:val="Tabletext"/>
            </w:pPr>
            <w:r w:rsidRPr="00B73EE7">
              <w:t>3.57</w:t>
            </w:r>
          </w:p>
        </w:tc>
        <w:tc>
          <w:tcPr>
            <w:tcW w:w="425" w:type="dxa"/>
            <w:tcBorders>
              <w:bottom w:val="none" w:sz="0" w:space="0" w:color="auto"/>
            </w:tcBorders>
          </w:tcPr>
          <w:p w14:paraId="76D5EBE9" w14:textId="77777777" w:rsidR="004C4D45" w:rsidRPr="00B73EE7" w:rsidRDefault="004C4D45" w:rsidP="00B73EE7">
            <w:pPr>
              <w:pStyle w:val="Tabletext"/>
            </w:pPr>
            <w:r w:rsidRPr="00B73EE7">
              <w:t>S8</w:t>
            </w:r>
          </w:p>
        </w:tc>
        <w:tc>
          <w:tcPr>
            <w:tcW w:w="567" w:type="dxa"/>
            <w:tcBorders>
              <w:bottom w:val="none" w:sz="0" w:space="0" w:color="auto"/>
            </w:tcBorders>
          </w:tcPr>
          <w:p w14:paraId="07C83A1E" w14:textId="77777777" w:rsidR="004C4D45" w:rsidRPr="00B73EE7" w:rsidRDefault="004C4D45" w:rsidP="00B73EE7">
            <w:pPr>
              <w:pStyle w:val="Tabletext"/>
            </w:pPr>
            <w:r w:rsidRPr="00B73EE7">
              <w:t>E2</w:t>
            </w:r>
          </w:p>
        </w:tc>
        <w:tc>
          <w:tcPr>
            <w:tcW w:w="567" w:type="dxa"/>
            <w:tcBorders>
              <w:bottom w:val="none" w:sz="0" w:space="0" w:color="auto"/>
            </w:tcBorders>
          </w:tcPr>
          <w:p w14:paraId="276A36BD" w14:textId="77777777" w:rsidR="004C4D45" w:rsidRPr="00B73EE7" w:rsidRDefault="004C4D45" w:rsidP="00B73EE7">
            <w:pPr>
              <w:pStyle w:val="Tabletext"/>
            </w:pPr>
            <w:r w:rsidRPr="00B73EE7">
              <w:t>O17</w:t>
            </w:r>
          </w:p>
        </w:tc>
        <w:tc>
          <w:tcPr>
            <w:tcW w:w="567" w:type="dxa"/>
            <w:tcBorders>
              <w:bottom w:val="none" w:sz="0" w:space="0" w:color="auto"/>
            </w:tcBorders>
          </w:tcPr>
          <w:p w14:paraId="30C2C016" w14:textId="77777777" w:rsidR="004C4D45" w:rsidRPr="00B73EE7" w:rsidRDefault="004C4D45" w:rsidP="00B73EE7">
            <w:pPr>
              <w:pStyle w:val="Tabletext"/>
            </w:pPr>
            <w:r w:rsidRPr="00B73EE7">
              <w:t>R58</w:t>
            </w:r>
          </w:p>
        </w:tc>
        <w:tc>
          <w:tcPr>
            <w:tcW w:w="1126" w:type="dxa"/>
            <w:tcBorders>
              <w:bottom w:val="none" w:sz="0" w:space="0" w:color="auto"/>
            </w:tcBorders>
          </w:tcPr>
          <w:p w14:paraId="3A4FD426" w14:textId="77777777" w:rsidR="004C4D45" w:rsidRPr="00B73EE7" w:rsidRDefault="004C4D45" w:rsidP="00B73EE7">
            <w:pPr>
              <w:pStyle w:val="Tabletext"/>
            </w:pPr>
            <w:r w:rsidRPr="00B73EE7">
              <w:t>24/09/2021</w:t>
            </w:r>
          </w:p>
        </w:tc>
      </w:tr>
      <w:tr w:rsidR="004C4D45" w:rsidRPr="00B73EE7" w14:paraId="7D7B0A25"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153FA3EB" w14:textId="77777777" w:rsidR="004C4D45" w:rsidRPr="00B73EE7" w:rsidRDefault="004C4D45" w:rsidP="00B73EE7">
            <w:pPr>
              <w:pStyle w:val="Tabletext"/>
            </w:pPr>
            <w:r w:rsidRPr="00B73EE7">
              <w:t>72</w:t>
            </w:r>
          </w:p>
        </w:tc>
        <w:tc>
          <w:tcPr>
            <w:tcW w:w="1418" w:type="dxa"/>
            <w:tcBorders>
              <w:bottom w:val="none" w:sz="0" w:space="0" w:color="auto"/>
            </w:tcBorders>
          </w:tcPr>
          <w:p w14:paraId="458030E8" w14:textId="77777777" w:rsidR="004C4D45" w:rsidRPr="00B73EE7" w:rsidRDefault="004C4D45" w:rsidP="00B73EE7">
            <w:pPr>
              <w:pStyle w:val="Tabletext"/>
            </w:pPr>
            <w:r w:rsidRPr="00B73EE7">
              <w:t>$60</w:t>
            </w:r>
          </w:p>
        </w:tc>
        <w:tc>
          <w:tcPr>
            <w:tcW w:w="1276" w:type="dxa"/>
            <w:tcBorders>
              <w:bottom w:val="none" w:sz="0" w:space="0" w:color="auto"/>
            </w:tcBorders>
          </w:tcPr>
          <w:p w14:paraId="61E11982" w14:textId="77777777" w:rsidR="004C4D45" w:rsidRPr="00B73EE7" w:rsidRDefault="004C4D45" w:rsidP="00B73EE7">
            <w:pPr>
              <w:pStyle w:val="Tabletext"/>
            </w:pPr>
            <w:r w:rsidRPr="00B73EE7">
              <w:t xml:space="preserve">At least 99.99% silver </w:t>
            </w:r>
          </w:p>
        </w:tc>
        <w:tc>
          <w:tcPr>
            <w:tcW w:w="1701" w:type="dxa"/>
            <w:tcBorders>
              <w:bottom w:val="none" w:sz="0" w:space="0" w:color="auto"/>
            </w:tcBorders>
          </w:tcPr>
          <w:p w14:paraId="139C7947" w14:textId="77777777" w:rsidR="004C4D45" w:rsidRPr="00B73EE7" w:rsidRDefault="004C4D45" w:rsidP="00B73EE7">
            <w:pPr>
              <w:pStyle w:val="Tabletext"/>
            </w:pPr>
            <w:r w:rsidRPr="00B73EE7">
              <w:t>2,002.200 ± 2.000</w:t>
            </w:r>
          </w:p>
        </w:tc>
        <w:tc>
          <w:tcPr>
            <w:tcW w:w="850" w:type="dxa"/>
            <w:tcBorders>
              <w:bottom w:val="none" w:sz="0" w:space="0" w:color="auto"/>
            </w:tcBorders>
          </w:tcPr>
          <w:p w14:paraId="74E56597" w14:textId="77777777" w:rsidR="004C4D45" w:rsidRPr="00B73EE7" w:rsidRDefault="004C4D45" w:rsidP="00B73EE7">
            <w:pPr>
              <w:pStyle w:val="Tabletext"/>
            </w:pPr>
            <w:r w:rsidRPr="00B73EE7">
              <w:t>101.30</w:t>
            </w:r>
          </w:p>
        </w:tc>
        <w:tc>
          <w:tcPr>
            <w:tcW w:w="709" w:type="dxa"/>
            <w:tcBorders>
              <w:bottom w:val="none" w:sz="0" w:space="0" w:color="auto"/>
            </w:tcBorders>
          </w:tcPr>
          <w:p w14:paraId="1F775907" w14:textId="77777777" w:rsidR="004C4D45" w:rsidRPr="00B73EE7" w:rsidRDefault="004C4D45" w:rsidP="00B73EE7">
            <w:pPr>
              <w:pStyle w:val="Tabletext"/>
            </w:pPr>
            <w:r w:rsidRPr="00B73EE7">
              <w:t>36.30</w:t>
            </w:r>
          </w:p>
        </w:tc>
        <w:tc>
          <w:tcPr>
            <w:tcW w:w="425" w:type="dxa"/>
            <w:tcBorders>
              <w:bottom w:val="none" w:sz="0" w:space="0" w:color="auto"/>
            </w:tcBorders>
          </w:tcPr>
          <w:p w14:paraId="409F2F18" w14:textId="77777777" w:rsidR="004C4D45" w:rsidRPr="00B73EE7" w:rsidRDefault="004C4D45" w:rsidP="00B73EE7">
            <w:pPr>
              <w:pStyle w:val="Tabletext"/>
            </w:pPr>
            <w:r w:rsidRPr="00B73EE7">
              <w:t>S1</w:t>
            </w:r>
          </w:p>
        </w:tc>
        <w:tc>
          <w:tcPr>
            <w:tcW w:w="567" w:type="dxa"/>
            <w:tcBorders>
              <w:bottom w:val="none" w:sz="0" w:space="0" w:color="auto"/>
            </w:tcBorders>
          </w:tcPr>
          <w:p w14:paraId="35DE857C" w14:textId="10883453" w:rsidR="004C4D45" w:rsidRPr="00B73EE7" w:rsidRDefault="004C4D45" w:rsidP="00B73EE7">
            <w:pPr>
              <w:pStyle w:val="Tabletext"/>
            </w:pPr>
            <w:r w:rsidRPr="00B73EE7">
              <w:t>E</w:t>
            </w:r>
            <w:r w:rsidR="00A821D4">
              <w:t>4</w:t>
            </w:r>
          </w:p>
        </w:tc>
        <w:tc>
          <w:tcPr>
            <w:tcW w:w="567" w:type="dxa"/>
            <w:tcBorders>
              <w:bottom w:val="none" w:sz="0" w:space="0" w:color="auto"/>
            </w:tcBorders>
          </w:tcPr>
          <w:p w14:paraId="34B3B0C0" w14:textId="77777777" w:rsidR="004C4D45" w:rsidRPr="00B73EE7" w:rsidRDefault="004C4D45" w:rsidP="00B73EE7">
            <w:pPr>
              <w:pStyle w:val="Tabletext"/>
            </w:pPr>
            <w:r w:rsidRPr="00B73EE7">
              <w:t>O22</w:t>
            </w:r>
          </w:p>
        </w:tc>
        <w:tc>
          <w:tcPr>
            <w:tcW w:w="567" w:type="dxa"/>
            <w:tcBorders>
              <w:bottom w:val="none" w:sz="0" w:space="0" w:color="auto"/>
            </w:tcBorders>
          </w:tcPr>
          <w:p w14:paraId="6C909342" w14:textId="77777777" w:rsidR="004C4D45" w:rsidRPr="00B73EE7" w:rsidRDefault="004C4D45" w:rsidP="00B73EE7">
            <w:pPr>
              <w:pStyle w:val="Tabletext"/>
            </w:pPr>
            <w:r w:rsidRPr="00B73EE7">
              <w:t>R59</w:t>
            </w:r>
          </w:p>
        </w:tc>
        <w:tc>
          <w:tcPr>
            <w:tcW w:w="1126" w:type="dxa"/>
            <w:tcBorders>
              <w:bottom w:val="none" w:sz="0" w:space="0" w:color="auto"/>
            </w:tcBorders>
          </w:tcPr>
          <w:p w14:paraId="016E3F32" w14:textId="77777777" w:rsidR="004C4D45" w:rsidRPr="00B73EE7" w:rsidRDefault="004C4D45" w:rsidP="00B73EE7">
            <w:pPr>
              <w:pStyle w:val="Tabletext"/>
            </w:pPr>
            <w:r w:rsidRPr="00B73EE7">
              <w:t>24/09/2021</w:t>
            </w:r>
          </w:p>
        </w:tc>
      </w:tr>
      <w:tr w:rsidR="004C4D45" w:rsidRPr="00B73EE7" w14:paraId="264B93AE" w14:textId="77777777" w:rsidTr="003E4C93">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74413B5B" w14:textId="77777777" w:rsidR="004C4D45" w:rsidRPr="00B73EE7" w:rsidRDefault="004C4D45" w:rsidP="00B73EE7">
            <w:pPr>
              <w:pStyle w:val="Tabletext"/>
            </w:pPr>
            <w:r w:rsidRPr="00B73EE7">
              <w:t>73</w:t>
            </w:r>
          </w:p>
        </w:tc>
        <w:tc>
          <w:tcPr>
            <w:tcW w:w="1418" w:type="dxa"/>
            <w:tcBorders>
              <w:bottom w:val="none" w:sz="0" w:space="0" w:color="auto"/>
            </w:tcBorders>
          </w:tcPr>
          <w:p w14:paraId="058EF87D" w14:textId="77777777" w:rsidR="004C4D45" w:rsidRPr="00B73EE7" w:rsidRDefault="004C4D45" w:rsidP="00B73EE7">
            <w:pPr>
              <w:pStyle w:val="Tabletext"/>
            </w:pPr>
            <w:r w:rsidRPr="00B73EE7">
              <w:t>$2</w:t>
            </w:r>
          </w:p>
        </w:tc>
        <w:tc>
          <w:tcPr>
            <w:tcW w:w="1276" w:type="dxa"/>
            <w:tcBorders>
              <w:bottom w:val="none" w:sz="0" w:space="0" w:color="auto"/>
            </w:tcBorders>
          </w:tcPr>
          <w:p w14:paraId="58DF9293" w14:textId="77777777" w:rsidR="004C4D45" w:rsidRPr="00B73EE7" w:rsidRDefault="004C4D45" w:rsidP="00B73EE7">
            <w:pPr>
              <w:pStyle w:val="Tabletext"/>
            </w:pPr>
            <w:r w:rsidRPr="00B73EE7">
              <w:t>At least 99.99% silver with selective gilding</w:t>
            </w:r>
          </w:p>
        </w:tc>
        <w:tc>
          <w:tcPr>
            <w:tcW w:w="1701" w:type="dxa"/>
            <w:tcBorders>
              <w:bottom w:val="none" w:sz="0" w:space="0" w:color="auto"/>
            </w:tcBorders>
          </w:tcPr>
          <w:p w14:paraId="1406EFF7" w14:textId="77777777" w:rsidR="004C4D45" w:rsidRPr="00B73EE7" w:rsidRDefault="004C4D45" w:rsidP="00B73EE7">
            <w:pPr>
              <w:pStyle w:val="Tabletext"/>
            </w:pPr>
            <w:r w:rsidRPr="00B73EE7">
              <w:t>62.713 ± 0.500</w:t>
            </w:r>
          </w:p>
        </w:tc>
        <w:tc>
          <w:tcPr>
            <w:tcW w:w="850" w:type="dxa"/>
            <w:tcBorders>
              <w:bottom w:val="none" w:sz="0" w:space="0" w:color="auto"/>
            </w:tcBorders>
          </w:tcPr>
          <w:p w14:paraId="6930930C" w14:textId="77777777" w:rsidR="004C4D45" w:rsidRPr="00B73EE7" w:rsidRDefault="004C4D45" w:rsidP="00B73EE7">
            <w:pPr>
              <w:pStyle w:val="Tabletext"/>
            </w:pPr>
            <w:r w:rsidRPr="00B73EE7">
              <w:t>50.80</w:t>
            </w:r>
          </w:p>
        </w:tc>
        <w:tc>
          <w:tcPr>
            <w:tcW w:w="709" w:type="dxa"/>
            <w:tcBorders>
              <w:bottom w:val="none" w:sz="0" w:space="0" w:color="auto"/>
            </w:tcBorders>
          </w:tcPr>
          <w:p w14:paraId="078615AB" w14:textId="77777777" w:rsidR="004C4D45" w:rsidRPr="00B73EE7" w:rsidRDefault="004C4D45" w:rsidP="00B73EE7">
            <w:pPr>
              <w:pStyle w:val="Tabletext"/>
            </w:pPr>
            <w:r w:rsidRPr="00B73EE7">
              <w:t>4.80</w:t>
            </w:r>
          </w:p>
        </w:tc>
        <w:tc>
          <w:tcPr>
            <w:tcW w:w="425" w:type="dxa"/>
            <w:tcBorders>
              <w:bottom w:val="none" w:sz="0" w:space="0" w:color="auto"/>
            </w:tcBorders>
          </w:tcPr>
          <w:p w14:paraId="3DFA0096" w14:textId="77777777" w:rsidR="004C4D45" w:rsidRPr="00B73EE7" w:rsidRDefault="004C4D45" w:rsidP="00B73EE7">
            <w:pPr>
              <w:pStyle w:val="Tabletext"/>
            </w:pPr>
            <w:r w:rsidRPr="00B73EE7">
              <w:t>S1</w:t>
            </w:r>
          </w:p>
        </w:tc>
        <w:tc>
          <w:tcPr>
            <w:tcW w:w="567" w:type="dxa"/>
            <w:tcBorders>
              <w:bottom w:val="none" w:sz="0" w:space="0" w:color="auto"/>
            </w:tcBorders>
          </w:tcPr>
          <w:p w14:paraId="3AF54E90" w14:textId="77777777" w:rsidR="004C4D45" w:rsidRPr="00B73EE7" w:rsidRDefault="004C4D45" w:rsidP="00B73EE7">
            <w:pPr>
              <w:pStyle w:val="Tabletext"/>
            </w:pPr>
            <w:r w:rsidRPr="00B73EE7">
              <w:t>E1</w:t>
            </w:r>
          </w:p>
        </w:tc>
        <w:tc>
          <w:tcPr>
            <w:tcW w:w="567" w:type="dxa"/>
            <w:tcBorders>
              <w:bottom w:val="none" w:sz="0" w:space="0" w:color="auto"/>
            </w:tcBorders>
          </w:tcPr>
          <w:p w14:paraId="6FD3BC82" w14:textId="77777777" w:rsidR="004C4D45" w:rsidRPr="00B73EE7" w:rsidRDefault="004C4D45" w:rsidP="00B73EE7">
            <w:pPr>
              <w:pStyle w:val="Tabletext"/>
            </w:pPr>
            <w:r w:rsidRPr="00B73EE7">
              <w:t>O1</w:t>
            </w:r>
          </w:p>
        </w:tc>
        <w:tc>
          <w:tcPr>
            <w:tcW w:w="567" w:type="dxa"/>
            <w:tcBorders>
              <w:bottom w:val="none" w:sz="0" w:space="0" w:color="auto"/>
            </w:tcBorders>
          </w:tcPr>
          <w:p w14:paraId="28F3AB08" w14:textId="77777777" w:rsidR="004C4D45" w:rsidRPr="00B73EE7" w:rsidRDefault="004C4D45" w:rsidP="00B73EE7">
            <w:pPr>
              <w:pStyle w:val="Tabletext"/>
            </w:pPr>
            <w:r w:rsidRPr="00B73EE7">
              <w:t>R44</w:t>
            </w:r>
          </w:p>
        </w:tc>
        <w:tc>
          <w:tcPr>
            <w:tcW w:w="1126" w:type="dxa"/>
            <w:tcBorders>
              <w:bottom w:val="none" w:sz="0" w:space="0" w:color="auto"/>
            </w:tcBorders>
          </w:tcPr>
          <w:p w14:paraId="26F529A6" w14:textId="77777777" w:rsidR="004C4D45" w:rsidRPr="00B73EE7" w:rsidRDefault="004C4D45" w:rsidP="00B73EE7">
            <w:pPr>
              <w:pStyle w:val="Tabletext"/>
            </w:pPr>
            <w:r w:rsidRPr="00B73EE7">
              <w:t>24/09/2021</w:t>
            </w:r>
          </w:p>
        </w:tc>
      </w:tr>
      <w:tr w:rsidR="004C4D45" w:rsidRPr="00B73EE7" w14:paraId="7280252A"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3C6D53E7" w14:textId="77777777" w:rsidR="004C4D45" w:rsidRPr="00B73EE7" w:rsidRDefault="004C4D45" w:rsidP="00B73EE7">
            <w:pPr>
              <w:pStyle w:val="Tabletext"/>
            </w:pPr>
            <w:r w:rsidRPr="00B73EE7">
              <w:t>74</w:t>
            </w:r>
          </w:p>
        </w:tc>
        <w:tc>
          <w:tcPr>
            <w:tcW w:w="1418" w:type="dxa"/>
            <w:tcBorders>
              <w:bottom w:val="none" w:sz="0" w:space="0" w:color="auto"/>
            </w:tcBorders>
          </w:tcPr>
          <w:p w14:paraId="493888A7" w14:textId="77777777" w:rsidR="004C4D45" w:rsidRPr="00B73EE7" w:rsidRDefault="004C4D45" w:rsidP="00B73EE7">
            <w:pPr>
              <w:pStyle w:val="Tabletext"/>
            </w:pPr>
            <w:r w:rsidRPr="00B73EE7">
              <w:t>$1</w:t>
            </w:r>
          </w:p>
        </w:tc>
        <w:tc>
          <w:tcPr>
            <w:tcW w:w="1276" w:type="dxa"/>
            <w:tcBorders>
              <w:bottom w:val="none" w:sz="0" w:space="0" w:color="auto"/>
            </w:tcBorders>
          </w:tcPr>
          <w:p w14:paraId="18DF504D"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4A186773" w14:textId="77777777" w:rsidR="004C4D45" w:rsidRPr="00B73EE7" w:rsidRDefault="004C4D45" w:rsidP="00B73EE7">
            <w:pPr>
              <w:pStyle w:val="Tabletext"/>
            </w:pPr>
            <w:r w:rsidRPr="00B73EE7">
              <w:t>31.607 ± 0.500</w:t>
            </w:r>
          </w:p>
        </w:tc>
        <w:tc>
          <w:tcPr>
            <w:tcW w:w="850" w:type="dxa"/>
            <w:tcBorders>
              <w:bottom w:val="none" w:sz="0" w:space="0" w:color="auto"/>
            </w:tcBorders>
          </w:tcPr>
          <w:p w14:paraId="25457993" w14:textId="77777777" w:rsidR="004C4D45" w:rsidRPr="00B73EE7" w:rsidRDefault="004C4D45" w:rsidP="00B73EE7">
            <w:pPr>
              <w:pStyle w:val="Tabletext"/>
            </w:pPr>
            <w:r w:rsidRPr="00B73EE7">
              <w:t>32.60</w:t>
            </w:r>
          </w:p>
        </w:tc>
        <w:tc>
          <w:tcPr>
            <w:tcW w:w="709" w:type="dxa"/>
            <w:tcBorders>
              <w:bottom w:val="none" w:sz="0" w:space="0" w:color="auto"/>
            </w:tcBorders>
          </w:tcPr>
          <w:p w14:paraId="7555CB39" w14:textId="77777777" w:rsidR="004C4D45" w:rsidRPr="00B73EE7" w:rsidRDefault="004C4D45" w:rsidP="00B73EE7">
            <w:pPr>
              <w:pStyle w:val="Tabletext"/>
            </w:pPr>
            <w:r w:rsidRPr="00B73EE7">
              <w:t>6.10</w:t>
            </w:r>
          </w:p>
        </w:tc>
        <w:tc>
          <w:tcPr>
            <w:tcW w:w="425" w:type="dxa"/>
            <w:tcBorders>
              <w:bottom w:val="none" w:sz="0" w:space="0" w:color="auto"/>
            </w:tcBorders>
          </w:tcPr>
          <w:p w14:paraId="77624D34" w14:textId="77777777" w:rsidR="004C4D45" w:rsidRPr="00B73EE7" w:rsidRDefault="004C4D45" w:rsidP="00B73EE7">
            <w:pPr>
              <w:pStyle w:val="Tabletext"/>
            </w:pPr>
            <w:r w:rsidRPr="00B73EE7">
              <w:t>S1</w:t>
            </w:r>
          </w:p>
        </w:tc>
        <w:tc>
          <w:tcPr>
            <w:tcW w:w="567" w:type="dxa"/>
            <w:tcBorders>
              <w:bottom w:val="none" w:sz="0" w:space="0" w:color="auto"/>
            </w:tcBorders>
          </w:tcPr>
          <w:p w14:paraId="1138BBB4" w14:textId="77777777" w:rsidR="004C4D45" w:rsidRPr="00B73EE7" w:rsidRDefault="004C4D45" w:rsidP="00B73EE7">
            <w:pPr>
              <w:pStyle w:val="Tabletext"/>
            </w:pPr>
            <w:r w:rsidRPr="00B73EE7">
              <w:t>E1</w:t>
            </w:r>
          </w:p>
        </w:tc>
        <w:tc>
          <w:tcPr>
            <w:tcW w:w="567" w:type="dxa"/>
            <w:tcBorders>
              <w:bottom w:val="none" w:sz="0" w:space="0" w:color="auto"/>
            </w:tcBorders>
          </w:tcPr>
          <w:p w14:paraId="4885ACF3" w14:textId="77777777" w:rsidR="004C4D45" w:rsidRPr="00B73EE7" w:rsidRDefault="004C4D45" w:rsidP="00B73EE7">
            <w:pPr>
              <w:pStyle w:val="Tabletext"/>
            </w:pPr>
            <w:r w:rsidRPr="00B73EE7">
              <w:t>O1</w:t>
            </w:r>
          </w:p>
        </w:tc>
        <w:tc>
          <w:tcPr>
            <w:tcW w:w="567" w:type="dxa"/>
            <w:tcBorders>
              <w:bottom w:val="none" w:sz="0" w:space="0" w:color="auto"/>
            </w:tcBorders>
          </w:tcPr>
          <w:p w14:paraId="4B48C7D5" w14:textId="77777777" w:rsidR="004C4D45" w:rsidRPr="00B73EE7" w:rsidRDefault="004C4D45" w:rsidP="00B73EE7">
            <w:pPr>
              <w:pStyle w:val="Tabletext"/>
            </w:pPr>
            <w:r w:rsidRPr="00B73EE7">
              <w:t>R60</w:t>
            </w:r>
          </w:p>
        </w:tc>
        <w:tc>
          <w:tcPr>
            <w:tcW w:w="1126" w:type="dxa"/>
            <w:tcBorders>
              <w:bottom w:val="none" w:sz="0" w:space="0" w:color="auto"/>
            </w:tcBorders>
          </w:tcPr>
          <w:p w14:paraId="42272340" w14:textId="77777777" w:rsidR="004C4D45" w:rsidRPr="00B73EE7" w:rsidRDefault="004C4D45" w:rsidP="00B73EE7">
            <w:pPr>
              <w:pStyle w:val="Tabletext"/>
            </w:pPr>
            <w:r w:rsidRPr="00B73EE7">
              <w:t>24/09/2021</w:t>
            </w:r>
          </w:p>
        </w:tc>
      </w:tr>
      <w:tr w:rsidR="004C4D45" w:rsidRPr="00B73EE7" w14:paraId="2ED5630F"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391EB112" w14:textId="77777777" w:rsidR="004C4D45" w:rsidRPr="00B73EE7" w:rsidRDefault="004C4D45" w:rsidP="00B73EE7">
            <w:pPr>
              <w:pStyle w:val="Tabletext"/>
            </w:pPr>
            <w:r w:rsidRPr="00B73EE7">
              <w:t>75</w:t>
            </w:r>
          </w:p>
        </w:tc>
        <w:tc>
          <w:tcPr>
            <w:tcW w:w="1418" w:type="dxa"/>
            <w:tcBorders>
              <w:bottom w:val="none" w:sz="0" w:space="0" w:color="auto"/>
            </w:tcBorders>
          </w:tcPr>
          <w:p w14:paraId="697BE045" w14:textId="77777777" w:rsidR="004C4D45" w:rsidRPr="00B73EE7" w:rsidRDefault="004C4D45" w:rsidP="00B73EE7">
            <w:pPr>
              <w:pStyle w:val="Tabletext"/>
            </w:pPr>
            <w:r w:rsidRPr="00B73EE7">
              <w:t>$2</w:t>
            </w:r>
          </w:p>
        </w:tc>
        <w:tc>
          <w:tcPr>
            <w:tcW w:w="1276" w:type="dxa"/>
            <w:tcBorders>
              <w:bottom w:val="none" w:sz="0" w:space="0" w:color="auto"/>
            </w:tcBorders>
          </w:tcPr>
          <w:p w14:paraId="5057A403"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4D3BE4F9" w14:textId="77777777" w:rsidR="004C4D45" w:rsidRPr="00B73EE7" w:rsidRDefault="004C4D45" w:rsidP="00B73EE7">
            <w:pPr>
              <w:pStyle w:val="Tabletext"/>
            </w:pPr>
            <w:r w:rsidRPr="00B73EE7">
              <w:t>62.713 ± 0.500</w:t>
            </w:r>
          </w:p>
        </w:tc>
        <w:tc>
          <w:tcPr>
            <w:tcW w:w="850" w:type="dxa"/>
            <w:tcBorders>
              <w:bottom w:val="none" w:sz="0" w:space="0" w:color="auto"/>
            </w:tcBorders>
          </w:tcPr>
          <w:p w14:paraId="0DCC1527" w14:textId="77777777" w:rsidR="004C4D45" w:rsidRPr="00B73EE7" w:rsidRDefault="004C4D45" w:rsidP="00B73EE7">
            <w:pPr>
              <w:pStyle w:val="Tabletext"/>
            </w:pPr>
            <w:r w:rsidRPr="00B73EE7">
              <w:t>40.90</w:t>
            </w:r>
          </w:p>
        </w:tc>
        <w:tc>
          <w:tcPr>
            <w:tcW w:w="709" w:type="dxa"/>
            <w:tcBorders>
              <w:bottom w:val="none" w:sz="0" w:space="0" w:color="auto"/>
            </w:tcBorders>
          </w:tcPr>
          <w:p w14:paraId="695433D6" w14:textId="77777777" w:rsidR="004C4D45" w:rsidRPr="00B73EE7" w:rsidRDefault="004C4D45" w:rsidP="00B73EE7">
            <w:pPr>
              <w:pStyle w:val="Tabletext"/>
            </w:pPr>
            <w:r w:rsidRPr="00B73EE7">
              <w:t>6.02</w:t>
            </w:r>
          </w:p>
        </w:tc>
        <w:tc>
          <w:tcPr>
            <w:tcW w:w="425" w:type="dxa"/>
            <w:tcBorders>
              <w:bottom w:val="none" w:sz="0" w:space="0" w:color="auto"/>
            </w:tcBorders>
          </w:tcPr>
          <w:p w14:paraId="5E557B32" w14:textId="77777777" w:rsidR="004C4D45" w:rsidRPr="00B73EE7" w:rsidRDefault="004C4D45" w:rsidP="00B73EE7">
            <w:pPr>
              <w:pStyle w:val="Tabletext"/>
            </w:pPr>
            <w:r w:rsidRPr="00B73EE7">
              <w:t>S1</w:t>
            </w:r>
          </w:p>
        </w:tc>
        <w:tc>
          <w:tcPr>
            <w:tcW w:w="567" w:type="dxa"/>
            <w:tcBorders>
              <w:bottom w:val="none" w:sz="0" w:space="0" w:color="auto"/>
            </w:tcBorders>
          </w:tcPr>
          <w:p w14:paraId="106420EE" w14:textId="77777777" w:rsidR="004C4D45" w:rsidRPr="00B73EE7" w:rsidRDefault="004C4D45" w:rsidP="00B73EE7">
            <w:pPr>
              <w:pStyle w:val="Tabletext"/>
            </w:pPr>
            <w:r w:rsidRPr="00B73EE7">
              <w:t>E1</w:t>
            </w:r>
          </w:p>
        </w:tc>
        <w:tc>
          <w:tcPr>
            <w:tcW w:w="567" w:type="dxa"/>
            <w:tcBorders>
              <w:bottom w:val="none" w:sz="0" w:space="0" w:color="auto"/>
            </w:tcBorders>
          </w:tcPr>
          <w:p w14:paraId="6C501649" w14:textId="77777777" w:rsidR="004C4D45" w:rsidRPr="00B73EE7" w:rsidRDefault="004C4D45" w:rsidP="00B73EE7">
            <w:pPr>
              <w:pStyle w:val="Tabletext"/>
            </w:pPr>
            <w:r w:rsidRPr="00B73EE7">
              <w:t>O1</w:t>
            </w:r>
          </w:p>
        </w:tc>
        <w:tc>
          <w:tcPr>
            <w:tcW w:w="567" w:type="dxa"/>
            <w:tcBorders>
              <w:bottom w:val="none" w:sz="0" w:space="0" w:color="auto"/>
            </w:tcBorders>
          </w:tcPr>
          <w:p w14:paraId="5773E7D4" w14:textId="77777777" w:rsidR="004C4D45" w:rsidRPr="00B73EE7" w:rsidRDefault="004C4D45" w:rsidP="00B73EE7">
            <w:pPr>
              <w:pStyle w:val="Tabletext"/>
            </w:pPr>
            <w:r w:rsidRPr="00B73EE7">
              <w:t>R61</w:t>
            </w:r>
          </w:p>
        </w:tc>
        <w:tc>
          <w:tcPr>
            <w:tcW w:w="1126" w:type="dxa"/>
            <w:tcBorders>
              <w:bottom w:val="none" w:sz="0" w:space="0" w:color="auto"/>
            </w:tcBorders>
          </w:tcPr>
          <w:p w14:paraId="14918CDB" w14:textId="77777777" w:rsidR="004C4D45" w:rsidRPr="00B73EE7" w:rsidRDefault="004C4D45" w:rsidP="00B73EE7">
            <w:pPr>
              <w:pStyle w:val="Tabletext"/>
            </w:pPr>
            <w:r w:rsidRPr="00B73EE7">
              <w:t>24/09/2021</w:t>
            </w:r>
          </w:p>
        </w:tc>
      </w:tr>
      <w:tr w:rsidR="004C4D45" w:rsidRPr="00B73EE7" w14:paraId="31805BEB"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4B460473" w14:textId="77777777" w:rsidR="004C4D45" w:rsidRPr="00B73EE7" w:rsidRDefault="004C4D45" w:rsidP="00B73EE7">
            <w:pPr>
              <w:pStyle w:val="Tabletext"/>
            </w:pPr>
            <w:r w:rsidRPr="00B73EE7">
              <w:t>76</w:t>
            </w:r>
          </w:p>
        </w:tc>
        <w:tc>
          <w:tcPr>
            <w:tcW w:w="1418" w:type="dxa"/>
            <w:tcBorders>
              <w:bottom w:val="none" w:sz="0" w:space="0" w:color="auto"/>
            </w:tcBorders>
          </w:tcPr>
          <w:p w14:paraId="58258CFD" w14:textId="77777777" w:rsidR="004C4D45" w:rsidRPr="00B73EE7" w:rsidRDefault="004C4D45" w:rsidP="00B73EE7">
            <w:pPr>
              <w:pStyle w:val="Tabletext"/>
            </w:pPr>
            <w:r w:rsidRPr="00B73EE7">
              <w:t>$25</w:t>
            </w:r>
          </w:p>
        </w:tc>
        <w:tc>
          <w:tcPr>
            <w:tcW w:w="1276" w:type="dxa"/>
            <w:tcBorders>
              <w:bottom w:val="none" w:sz="0" w:space="0" w:color="auto"/>
            </w:tcBorders>
          </w:tcPr>
          <w:p w14:paraId="339E9E40" w14:textId="77777777" w:rsidR="004C4D45" w:rsidRPr="00B73EE7" w:rsidRDefault="004C4D45" w:rsidP="00B73EE7">
            <w:pPr>
              <w:pStyle w:val="Tabletext"/>
            </w:pPr>
            <w:r w:rsidRPr="00B73EE7">
              <w:t>At least 99.99% gold</w:t>
            </w:r>
          </w:p>
        </w:tc>
        <w:tc>
          <w:tcPr>
            <w:tcW w:w="1701" w:type="dxa"/>
            <w:tcBorders>
              <w:bottom w:val="none" w:sz="0" w:space="0" w:color="auto"/>
            </w:tcBorders>
          </w:tcPr>
          <w:p w14:paraId="6729DD02" w14:textId="77777777" w:rsidR="004C4D45" w:rsidRPr="00B73EE7" w:rsidRDefault="004C4D45" w:rsidP="00B73EE7">
            <w:pPr>
              <w:pStyle w:val="Tabletext"/>
            </w:pPr>
            <w:r w:rsidRPr="00B73EE7">
              <w:t>7.807 ± 0.030</w:t>
            </w:r>
          </w:p>
        </w:tc>
        <w:tc>
          <w:tcPr>
            <w:tcW w:w="850" w:type="dxa"/>
            <w:tcBorders>
              <w:bottom w:val="none" w:sz="0" w:space="0" w:color="auto"/>
            </w:tcBorders>
          </w:tcPr>
          <w:p w14:paraId="4C1074CF" w14:textId="77777777" w:rsidR="004C4D45" w:rsidRPr="00B73EE7" w:rsidRDefault="004C4D45" w:rsidP="00B73EE7">
            <w:pPr>
              <w:pStyle w:val="Tabletext"/>
            </w:pPr>
            <w:r w:rsidRPr="00B73EE7">
              <w:t>20.60</w:t>
            </w:r>
          </w:p>
        </w:tc>
        <w:tc>
          <w:tcPr>
            <w:tcW w:w="709" w:type="dxa"/>
            <w:tcBorders>
              <w:bottom w:val="none" w:sz="0" w:space="0" w:color="auto"/>
            </w:tcBorders>
          </w:tcPr>
          <w:p w14:paraId="2E5E164C" w14:textId="77777777" w:rsidR="004C4D45" w:rsidRPr="00B73EE7" w:rsidRDefault="004C4D45" w:rsidP="00B73EE7">
            <w:pPr>
              <w:pStyle w:val="Tabletext"/>
            </w:pPr>
            <w:r w:rsidRPr="00B73EE7">
              <w:t>2.30</w:t>
            </w:r>
          </w:p>
        </w:tc>
        <w:tc>
          <w:tcPr>
            <w:tcW w:w="425" w:type="dxa"/>
            <w:tcBorders>
              <w:bottom w:val="none" w:sz="0" w:space="0" w:color="auto"/>
            </w:tcBorders>
          </w:tcPr>
          <w:p w14:paraId="6A8A2711" w14:textId="77777777" w:rsidR="004C4D45" w:rsidRPr="00B73EE7" w:rsidRDefault="004C4D45" w:rsidP="00B73EE7">
            <w:pPr>
              <w:pStyle w:val="Tabletext"/>
            </w:pPr>
            <w:r w:rsidRPr="00B73EE7">
              <w:t>S1</w:t>
            </w:r>
          </w:p>
        </w:tc>
        <w:tc>
          <w:tcPr>
            <w:tcW w:w="567" w:type="dxa"/>
            <w:tcBorders>
              <w:bottom w:val="none" w:sz="0" w:space="0" w:color="auto"/>
            </w:tcBorders>
          </w:tcPr>
          <w:p w14:paraId="51099FA0" w14:textId="77777777" w:rsidR="004C4D45" w:rsidRPr="00B73EE7" w:rsidRDefault="004C4D45" w:rsidP="00B73EE7">
            <w:pPr>
              <w:pStyle w:val="Tabletext"/>
            </w:pPr>
            <w:r w:rsidRPr="00B73EE7">
              <w:t>E1</w:t>
            </w:r>
          </w:p>
        </w:tc>
        <w:tc>
          <w:tcPr>
            <w:tcW w:w="567" w:type="dxa"/>
            <w:tcBorders>
              <w:bottom w:val="none" w:sz="0" w:space="0" w:color="auto"/>
            </w:tcBorders>
          </w:tcPr>
          <w:p w14:paraId="793D9EE7" w14:textId="77777777" w:rsidR="004C4D45" w:rsidRPr="00B73EE7" w:rsidRDefault="004C4D45" w:rsidP="00B73EE7">
            <w:pPr>
              <w:pStyle w:val="Tabletext"/>
            </w:pPr>
            <w:r w:rsidRPr="00B73EE7">
              <w:t>O1</w:t>
            </w:r>
          </w:p>
        </w:tc>
        <w:tc>
          <w:tcPr>
            <w:tcW w:w="567" w:type="dxa"/>
            <w:tcBorders>
              <w:bottom w:val="none" w:sz="0" w:space="0" w:color="auto"/>
            </w:tcBorders>
          </w:tcPr>
          <w:p w14:paraId="4C0605B1" w14:textId="77777777" w:rsidR="004C4D45" w:rsidRPr="00B73EE7" w:rsidRDefault="004C4D45" w:rsidP="00B73EE7">
            <w:pPr>
              <w:pStyle w:val="Tabletext"/>
            </w:pPr>
            <w:r w:rsidRPr="00B73EE7">
              <w:t>R62</w:t>
            </w:r>
          </w:p>
        </w:tc>
        <w:tc>
          <w:tcPr>
            <w:tcW w:w="1126" w:type="dxa"/>
            <w:tcBorders>
              <w:bottom w:val="none" w:sz="0" w:space="0" w:color="auto"/>
            </w:tcBorders>
          </w:tcPr>
          <w:p w14:paraId="1E154838" w14:textId="77777777" w:rsidR="004C4D45" w:rsidRPr="00B73EE7" w:rsidRDefault="004C4D45" w:rsidP="00B73EE7">
            <w:pPr>
              <w:pStyle w:val="Tabletext"/>
            </w:pPr>
            <w:r w:rsidRPr="00B73EE7">
              <w:t>24/09/2021</w:t>
            </w:r>
          </w:p>
        </w:tc>
      </w:tr>
      <w:tr w:rsidR="004C4D45" w:rsidRPr="00B73EE7" w14:paraId="7CE0832B"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24531C77" w14:textId="77777777" w:rsidR="004C4D45" w:rsidRPr="00B73EE7" w:rsidRDefault="004C4D45" w:rsidP="00B73EE7">
            <w:pPr>
              <w:pStyle w:val="Tabletext"/>
            </w:pPr>
            <w:r w:rsidRPr="00B73EE7">
              <w:t>77</w:t>
            </w:r>
          </w:p>
        </w:tc>
        <w:tc>
          <w:tcPr>
            <w:tcW w:w="1418" w:type="dxa"/>
            <w:tcBorders>
              <w:bottom w:val="none" w:sz="0" w:space="0" w:color="auto"/>
            </w:tcBorders>
          </w:tcPr>
          <w:p w14:paraId="2377CFC2" w14:textId="77777777" w:rsidR="004C4D45" w:rsidRPr="00B73EE7" w:rsidRDefault="004C4D45" w:rsidP="00B73EE7">
            <w:pPr>
              <w:pStyle w:val="Tabletext"/>
            </w:pPr>
            <w:r w:rsidRPr="00B73EE7">
              <w:t>$100</w:t>
            </w:r>
          </w:p>
        </w:tc>
        <w:tc>
          <w:tcPr>
            <w:tcW w:w="1276" w:type="dxa"/>
            <w:tcBorders>
              <w:bottom w:val="none" w:sz="0" w:space="0" w:color="auto"/>
            </w:tcBorders>
          </w:tcPr>
          <w:p w14:paraId="466A06BD" w14:textId="77777777" w:rsidR="004C4D45" w:rsidRPr="00B73EE7" w:rsidRDefault="004C4D45" w:rsidP="00B73EE7">
            <w:pPr>
              <w:pStyle w:val="Tabletext"/>
            </w:pPr>
            <w:r w:rsidRPr="00B73EE7">
              <w:t>At least 99.99% gold</w:t>
            </w:r>
          </w:p>
        </w:tc>
        <w:tc>
          <w:tcPr>
            <w:tcW w:w="1701" w:type="dxa"/>
            <w:tcBorders>
              <w:bottom w:val="none" w:sz="0" w:space="0" w:color="auto"/>
            </w:tcBorders>
          </w:tcPr>
          <w:p w14:paraId="6C916284" w14:textId="77777777" w:rsidR="004C4D45" w:rsidRPr="00B73EE7" w:rsidRDefault="004C4D45" w:rsidP="00B73EE7">
            <w:pPr>
              <w:pStyle w:val="Tabletext"/>
            </w:pPr>
            <w:r w:rsidRPr="00B73EE7">
              <w:t>31.157 ± 0.050</w:t>
            </w:r>
          </w:p>
        </w:tc>
        <w:tc>
          <w:tcPr>
            <w:tcW w:w="850" w:type="dxa"/>
            <w:tcBorders>
              <w:bottom w:val="none" w:sz="0" w:space="0" w:color="auto"/>
            </w:tcBorders>
          </w:tcPr>
          <w:p w14:paraId="207D4456" w14:textId="77777777" w:rsidR="004C4D45" w:rsidRPr="00B73EE7" w:rsidRDefault="004C4D45" w:rsidP="00B73EE7">
            <w:pPr>
              <w:pStyle w:val="Tabletext"/>
            </w:pPr>
            <w:r w:rsidRPr="00B73EE7">
              <w:t>27.60</w:t>
            </w:r>
          </w:p>
        </w:tc>
        <w:tc>
          <w:tcPr>
            <w:tcW w:w="709" w:type="dxa"/>
            <w:tcBorders>
              <w:bottom w:val="none" w:sz="0" w:space="0" w:color="auto"/>
            </w:tcBorders>
          </w:tcPr>
          <w:p w14:paraId="00B35DC1" w14:textId="77777777" w:rsidR="004C4D45" w:rsidRPr="00B73EE7" w:rsidRDefault="004C4D45" w:rsidP="00B73EE7">
            <w:pPr>
              <w:pStyle w:val="Tabletext"/>
            </w:pPr>
            <w:r w:rsidRPr="00B73EE7">
              <w:t>5.00</w:t>
            </w:r>
          </w:p>
        </w:tc>
        <w:tc>
          <w:tcPr>
            <w:tcW w:w="425" w:type="dxa"/>
            <w:tcBorders>
              <w:bottom w:val="none" w:sz="0" w:space="0" w:color="auto"/>
            </w:tcBorders>
          </w:tcPr>
          <w:p w14:paraId="7C2065AA" w14:textId="77777777" w:rsidR="004C4D45" w:rsidRPr="00B73EE7" w:rsidRDefault="004C4D45" w:rsidP="00B73EE7">
            <w:pPr>
              <w:pStyle w:val="Tabletext"/>
            </w:pPr>
            <w:r w:rsidRPr="00B73EE7">
              <w:t>S1</w:t>
            </w:r>
          </w:p>
        </w:tc>
        <w:tc>
          <w:tcPr>
            <w:tcW w:w="567" w:type="dxa"/>
            <w:tcBorders>
              <w:bottom w:val="none" w:sz="0" w:space="0" w:color="auto"/>
            </w:tcBorders>
          </w:tcPr>
          <w:p w14:paraId="01E91F94" w14:textId="77777777" w:rsidR="004C4D45" w:rsidRPr="00B73EE7" w:rsidRDefault="004C4D45" w:rsidP="00B73EE7">
            <w:pPr>
              <w:pStyle w:val="Tabletext"/>
            </w:pPr>
            <w:r w:rsidRPr="00B73EE7">
              <w:t>E1</w:t>
            </w:r>
          </w:p>
        </w:tc>
        <w:tc>
          <w:tcPr>
            <w:tcW w:w="567" w:type="dxa"/>
            <w:tcBorders>
              <w:bottom w:val="none" w:sz="0" w:space="0" w:color="auto"/>
            </w:tcBorders>
          </w:tcPr>
          <w:p w14:paraId="676D104F" w14:textId="77777777" w:rsidR="004C4D45" w:rsidRPr="00B73EE7" w:rsidRDefault="004C4D45" w:rsidP="00B73EE7">
            <w:pPr>
              <w:pStyle w:val="Tabletext"/>
            </w:pPr>
            <w:r w:rsidRPr="00B73EE7">
              <w:t>O1</w:t>
            </w:r>
          </w:p>
        </w:tc>
        <w:tc>
          <w:tcPr>
            <w:tcW w:w="567" w:type="dxa"/>
            <w:tcBorders>
              <w:bottom w:val="none" w:sz="0" w:space="0" w:color="auto"/>
            </w:tcBorders>
          </w:tcPr>
          <w:p w14:paraId="5E179299" w14:textId="77777777" w:rsidR="004C4D45" w:rsidRPr="00B73EE7" w:rsidRDefault="004C4D45" w:rsidP="00B73EE7">
            <w:pPr>
              <w:pStyle w:val="Tabletext"/>
            </w:pPr>
            <w:r w:rsidRPr="00B73EE7">
              <w:t>R47</w:t>
            </w:r>
          </w:p>
        </w:tc>
        <w:tc>
          <w:tcPr>
            <w:tcW w:w="1126" w:type="dxa"/>
            <w:tcBorders>
              <w:bottom w:val="none" w:sz="0" w:space="0" w:color="auto"/>
            </w:tcBorders>
          </w:tcPr>
          <w:p w14:paraId="495FD7A4" w14:textId="77777777" w:rsidR="004C4D45" w:rsidRPr="00B73EE7" w:rsidRDefault="004C4D45" w:rsidP="00B73EE7">
            <w:pPr>
              <w:pStyle w:val="Tabletext"/>
            </w:pPr>
            <w:r w:rsidRPr="00B73EE7">
              <w:t>24/09/2021</w:t>
            </w:r>
          </w:p>
        </w:tc>
      </w:tr>
      <w:tr w:rsidR="004C4D45" w:rsidRPr="00B73EE7" w14:paraId="26C1D692"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Pr>
          <w:p w14:paraId="4C150B98" w14:textId="77777777" w:rsidR="004C4D45" w:rsidRPr="00B73EE7" w:rsidRDefault="004C4D45" w:rsidP="00B73EE7">
            <w:pPr>
              <w:pStyle w:val="Tabletext"/>
            </w:pPr>
            <w:r w:rsidRPr="00B73EE7">
              <w:t>78</w:t>
            </w:r>
          </w:p>
        </w:tc>
        <w:tc>
          <w:tcPr>
            <w:tcW w:w="1418" w:type="dxa"/>
          </w:tcPr>
          <w:p w14:paraId="5E6AB38A" w14:textId="77777777" w:rsidR="004C4D45" w:rsidRPr="00B73EE7" w:rsidRDefault="004C4D45" w:rsidP="00B73EE7">
            <w:pPr>
              <w:pStyle w:val="Tabletext"/>
            </w:pPr>
            <w:r w:rsidRPr="00B73EE7">
              <w:t>$500</w:t>
            </w:r>
          </w:p>
        </w:tc>
        <w:tc>
          <w:tcPr>
            <w:tcW w:w="1276" w:type="dxa"/>
          </w:tcPr>
          <w:p w14:paraId="3E768F7F" w14:textId="77777777" w:rsidR="004C4D45" w:rsidRPr="00B73EE7" w:rsidRDefault="004C4D45" w:rsidP="00B73EE7">
            <w:pPr>
              <w:pStyle w:val="Tabletext"/>
            </w:pPr>
            <w:r w:rsidRPr="00B73EE7">
              <w:t>At least 99.99% gold</w:t>
            </w:r>
          </w:p>
        </w:tc>
        <w:tc>
          <w:tcPr>
            <w:tcW w:w="1701" w:type="dxa"/>
          </w:tcPr>
          <w:p w14:paraId="656BD739" w14:textId="77777777" w:rsidR="004C4D45" w:rsidRPr="00B73EE7" w:rsidRDefault="004C4D45" w:rsidP="00B73EE7">
            <w:pPr>
              <w:pStyle w:val="Tabletext"/>
            </w:pPr>
            <w:r w:rsidRPr="00B73EE7">
              <w:t>155.583 ± 0.050</w:t>
            </w:r>
          </w:p>
        </w:tc>
        <w:tc>
          <w:tcPr>
            <w:tcW w:w="850" w:type="dxa"/>
          </w:tcPr>
          <w:p w14:paraId="752C889C" w14:textId="77777777" w:rsidR="004C4D45" w:rsidRPr="00B73EE7" w:rsidRDefault="004C4D45" w:rsidP="00B73EE7">
            <w:pPr>
              <w:pStyle w:val="Tabletext"/>
            </w:pPr>
            <w:r w:rsidRPr="00B73EE7">
              <w:t>40.90</w:t>
            </w:r>
          </w:p>
        </w:tc>
        <w:tc>
          <w:tcPr>
            <w:tcW w:w="709" w:type="dxa"/>
          </w:tcPr>
          <w:p w14:paraId="4881BFE2" w14:textId="77777777" w:rsidR="004C4D45" w:rsidRPr="00B73EE7" w:rsidRDefault="004C4D45" w:rsidP="00B73EE7">
            <w:pPr>
              <w:pStyle w:val="Tabletext"/>
            </w:pPr>
            <w:r w:rsidRPr="00B73EE7">
              <w:t>9.92</w:t>
            </w:r>
          </w:p>
        </w:tc>
        <w:tc>
          <w:tcPr>
            <w:tcW w:w="425" w:type="dxa"/>
          </w:tcPr>
          <w:p w14:paraId="34AB1AA4" w14:textId="77777777" w:rsidR="004C4D45" w:rsidRPr="00B73EE7" w:rsidRDefault="004C4D45" w:rsidP="00B73EE7">
            <w:pPr>
              <w:pStyle w:val="Tabletext"/>
            </w:pPr>
            <w:r w:rsidRPr="00B73EE7">
              <w:t>S1</w:t>
            </w:r>
          </w:p>
        </w:tc>
        <w:tc>
          <w:tcPr>
            <w:tcW w:w="567" w:type="dxa"/>
          </w:tcPr>
          <w:p w14:paraId="2329E1BE" w14:textId="77777777" w:rsidR="004C4D45" w:rsidRPr="00B73EE7" w:rsidRDefault="004C4D45" w:rsidP="00B73EE7">
            <w:pPr>
              <w:pStyle w:val="Tabletext"/>
            </w:pPr>
            <w:r w:rsidRPr="00B73EE7">
              <w:t>E1</w:t>
            </w:r>
          </w:p>
        </w:tc>
        <w:tc>
          <w:tcPr>
            <w:tcW w:w="567" w:type="dxa"/>
          </w:tcPr>
          <w:p w14:paraId="18C5F989" w14:textId="77777777" w:rsidR="004C4D45" w:rsidRPr="00B73EE7" w:rsidRDefault="004C4D45" w:rsidP="00B73EE7">
            <w:pPr>
              <w:pStyle w:val="Tabletext"/>
            </w:pPr>
            <w:r w:rsidRPr="00B73EE7">
              <w:t>O1</w:t>
            </w:r>
          </w:p>
        </w:tc>
        <w:tc>
          <w:tcPr>
            <w:tcW w:w="567" w:type="dxa"/>
          </w:tcPr>
          <w:p w14:paraId="7E02C97E" w14:textId="77777777" w:rsidR="004C4D45" w:rsidRPr="00B73EE7" w:rsidRDefault="004C4D45" w:rsidP="00B73EE7">
            <w:pPr>
              <w:pStyle w:val="Tabletext"/>
            </w:pPr>
            <w:r w:rsidRPr="00B73EE7">
              <w:t>R15</w:t>
            </w:r>
          </w:p>
        </w:tc>
        <w:tc>
          <w:tcPr>
            <w:tcW w:w="1126" w:type="dxa"/>
          </w:tcPr>
          <w:p w14:paraId="4BF8E6FA" w14:textId="77777777" w:rsidR="004C4D45" w:rsidRPr="00B73EE7" w:rsidRDefault="004C4D45" w:rsidP="00B73EE7">
            <w:pPr>
              <w:pStyle w:val="Tabletext"/>
            </w:pPr>
            <w:r w:rsidRPr="00B73EE7">
              <w:t>24/09/2021</w:t>
            </w:r>
          </w:p>
        </w:tc>
      </w:tr>
      <w:tr w:rsidR="004C4D45" w:rsidRPr="00B73EE7" w14:paraId="0E383BAA"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top w:val="single" w:sz="4" w:space="0" w:color="auto"/>
            </w:tcBorders>
          </w:tcPr>
          <w:p w14:paraId="75515908" w14:textId="77777777" w:rsidR="004C4D45" w:rsidRPr="00B73EE7" w:rsidRDefault="004C4D45" w:rsidP="00B73EE7">
            <w:pPr>
              <w:pStyle w:val="Tabletext"/>
            </w:pPr>
            <w:r w:rsidRPr="00B73EE7">
              <w:t>79</w:t>
            </w:r>
          </w:p>
        </w:tc>
        <w:tc>
          <w:tcPr>
            <w:tcW w:w="1418" w:type="dxa"/>
            <w:tcBorders>
              <w:top w:val="single" w:sz="4" w:space="0" w:color="auto"/>
            </w:tcBorders>
          </w:tcPr>
          <w:p w14:paraId="4CD17860" w14:textId="77777777" w:rsidR="004C4D45" w:rsidRPr="00B73EE7" w:rsidRDefault="004C4D45" w:rsidP="00B73EE7">
            <w:pPr>
              <w:pStyle w:val="Tabletext"/>
            </w:pPr>
            <w:r w:rsidRPr="00B73EE7">
              <w:t>$200</w:t>
            </w:r>
          </w:p>
        </w:tc>
        <w:tc>
          <w:tcPr>
            <w:tcW w:w="1276" w:type="dxa"/>
            <w:tcBorders>
              <w:top w:val="single" w:sz="4" w:space="0" w:color="auto"/>
            </w:tcBorders>
          </w:tcPr>
          <w:p w14:paraId="1B03C714" w14:textId="77777777" w:rsidR="004C4D45" w:rsidRPr="00B73EE7" w:rsidRDefault="004C4D45" w:rsidP="00B73EE7">
            <w:pPr>
              <w:pStyle w:val="Tabletext"/>
            </w:pPr>
            <w:r w:rsidRPr="00B73EE7">
              <w:t>At least 99.99% gold</w:t>
            </w:r>
          </w:p>
        </w:tc>
        <w:tc>
          <w:tcPr>
            <w:tcW w:w="1701" w:type="dxa"/>
            <w:tcBorders>
              <w:top w:val="single" w:sz="4" w:space="0" w:color="auto"/>
            </w:tcBorders>
          </w:tcPr>
          <w:p w14:paraId="7AF919B0" w14:textId="77777777" w:rsidR="004C4D45" w:rsidRPr="00B73EE7" w:rsidRDefault="004C4D45" w:rsidP="00B73EE7">
            <w:pPr>
              <w:pStyle w:val="Tabletext"/>
            </w:pPr>
            <w:r w:rsidRPr="00B73EE7">
              <w:t>62.263 ± 0.050</w:t>
            </w:r>
          </w:p>
        </w:tc>
        <w:tc>
          <w:tcPr>
            <w:tcW w:w="850" w:type="dxa"/>
            <w:tcBorders>
              <w:top w:val="single" w:sz="4" w:space="0" w:color="auto"/>
            </w:tcBorders>
          </w:tcPr>
          <w:p w14:paraId="415B6375" w14:textId="77777777" w:rsidR="004C4D45" w:rsidRPr="00B73EE7" w:rsidRDefault="004C4D45" w:rsidP="00B73EE7">
            <w:pPr>
              <w:pStyle w:val="Tabletext"/>
            </w:pPr>
            <w:r w:rsidRPr="00B73EE7">
              <w:t>36.60</w:t>
            </w:r>
          </w:p>
        </w:tc>
        <w:tc>
          <w:tcPr>
            <w:tcW w:w="709" w:type="dxa"/>
            <w:tcBorders>
              <w:top w:val="single" w:sz="4" w:space="0" w:color="auto"/>
            </w:tcBorders>
          </w:tcPr>
          <w:p w14:paraId="6A035658" w14:textId="77777777" w:rsidR="004C4D45" w:rsidRPr="00B73EE7" w:rsidRDefault="004C4D45" w:rsidP="00B73EE7">
            <w:pPr>
              <w:pStyle w:val="Tabletext"/>
            </w:pPr>
            <w:r w:rsidRPr="00B73EE7">
              <w:t>5.50</w:t>
            </w:r>
          </w:p>
        </w:tc>
        <w:tc>
          <w:tcPr>
            <w:tcW w:w="425" w:type="dxa"/>
            <w:tcBorders>
              <w:top w:val="single" w:sz="4" w:space="0" w:color="auto"/>
            </w:tcBorders>
          </w:tcPr>
          <w:p w14:paraId="1D145BD1" w14:textId="77777777" w:rsidR="004C4D45" w:rsidRPr="00B73EE7" w:rsidRDefault="004C4D45" w:rsidP="00B73EE7">
            <w:pPr>
              <w:pStyle w:val="Tabletext"/>
            </w:pPr>
            <w:r w:rsidRPr="00B73EE7">
              <w:t>S1</w:t>
            </w:r>
          </w:p>
        </w:tc>
        <w:tc>
          <w:tcPr>
            <w:tcW w:w="567" w:type="dxa"/>
            <w:tcBorders>
              <w:top w:val="single" w:sz="4" w:space="0" w:color="auto"/>
            </w:tcBorders>
          </w:tcPr>
          <w:p w14:paraId="31131F58" w14:textId="77777777" w:rsidR="004C4D45" w:rsidRPr="00B73EE7" w:rsidRDefault="004C4D45" w:rsidP="00B73EE7">
            <w:pPr>
              <w:pStyle w:val="Tabletext"/>
            </w:pPr>
            <w:r w:rsidRPr="00B73EE7">
              <w:t>E1</w:t>
            </w:r>
          </w:p>
        </w:tc>
        <w:tc>
          <w:tcPr>
            <w:tcW w:w="567" w:type="dxa"/>
            <w:tcBorders>
              <w:top w:val="single" w:sz="4" w:space="0" w:color="auto"/>
            </w:tcBorders>
          </w:tcPr>
          <w:p w14:paraId="45A63235" w14:textId="77777777" w:rsidR="004C4D45" w:rsidRPr="00B73EE7" w:rsidRDefault="004C4D45" w:rsidP="00B73EE7">
            <w:pPr>
              <w:pStyle w:val="Tabletext"/>
            </w:pPr>
            <w:r w:rsidRPr="00B73EE7">
              <w:t>O1</w:t>
            </w:r>
          </w:p>
        </w:tc>
        <w:tc>
          <w:tcPr>
            <w:tcW w:w="567" w:type="dxa"/>
            <w:tcBorders>
              <w:top w:val="single" w:sz="4" w:space="0" w:color="auto"/>
            </w:tcBorders>
          </w:tcPr>
          <w:p w14:paraId="13E100C9" w14:textId="77777777" w:rsidR="004C4D45" w:rsidRPr="00B73EE7" w:rsidRDefault="004C4D45" w:rsidP="00B73EE7">
            <w:pPr>
              <w:pStyle w:val="Tabletext"/>
            </w:pPr>
            <w:r w:rsidRPr="00B73EE7">
              <w:t>R15</w:t>
            </w:r>
          </w:p>
        </w:tc>
        <w:tc>
          <w:tcPr>
            <w:tcW w:w="1126" w:type="dxa"/>
            <w:tcBorders>
              <w:top w:val="single" w:sz="4" w:space="0" w:color="auto"/>
            </w:tcBorders>
          </w:tcPr>
          <w:p w14:paraId="39E7D737" w14:textId="77777777" w:rsidR="004C4D45" w:rsidRPr="00B73EE7" w:rsidRDefault="004C4D45" w:rsidP="00B73EE7">
            <w:pPr>
              <w:pStyle w:val="Tabletext"/>
            </w:pPr>
            <w:r w:rsidRPr="00B73EE7">
              <w:t>24/09/2021</w:t>
            </w:r>
          </w:p>
        </w:tc>
      </w:tr>
      <w:tr w:rsidR="004C4D45" w:rsidRPr="00B73EE7" w14:paraId="096CBF0F"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top w:val="single" w:sz="4" w:space="0" w:color="auto"/>
              <w:bottom w:val="none" w:sz="0" w:space="0" w:color="auto"/>
            </w:tcBorders>
          </w:tcPr>
          <w:p w14:paraId="1E55A4B4" w14:textId="77777777" w:rsidR="004C4D45" w:rsidRPr="00B73EE7" w:rsidRDefault="004C4D45" w:rsidP="00B73EE7">
            <w:pPr>
              <w:pStyle w:val="Tabletext"/>
            </w:pPr>
            <w:r w:rsidRPr="00B73EE7">
              <w:t>80</w:t>
            </w:r>
          </w:p>
        </w:tc>
        <w:tc>
          <w:tcPr>
            <w:tcW w:w="1418" w:type="dxa"/>
            <w:tcBorders>
              <w:top w:val="single" w:sz="4" w:space="0" w:color="auto"/>
              <w:bottom w:val="none" w:sz="0" w:space="0" w:color="auto"/>
            </w:tcBorders>
          </w:tcPr>
          <w:p w14:paraId="569C4CDB" w14:textId="77777777" w:rsidR="004C4D45" w:rsidRPr="00B73EE7" w:rsidRDefault="004C4D45" w:rsidP="00B73EE7">
            <w:pPr>
              <w:pStyle w:val="Tabletext"/>
            </w:pPr>
            <w:r w:rsidRPr="00B73EE7">
              <w:t>$25</w:t>
            </w:r>
          </w:p>
        </w:tc>
        <w:tc>
          <w:tcPr>
            <w:tcW w:w="1276" w:type="dxa"/>
            <w:tcBorders>
              <w:top w:val="single" w:sz="4" w:space="0" w:color="auto"/>
              <w:bottom w:val="none" w:sz="0" w:space="0" w:color="auto"/>
            </w:tcBorders>
          </w:tcPr>
          <w:p w14:paraId="453D41A1" w14:textId="77777777" w:rsidR="004C4D45" w:rsidRPr="00B73EE7" w:rsidRDefault="004C4D45" w:rsidP="00B73EE7">
            <w:pPr>
              <w:pStyle w:val="Tabletext"/>
            </w:pPr>
            <w:r w:rsidRPr="00B73EE7">
              <w:t>At least 99.99% gold</w:t>
            </w:r>
          </w:p>
        </w:tc>
        <w:tc>
          <w:tcPr>
            <w:tcW w:w="1701" w:type="dxa"/>
            <w:tcBorders>
              <w:top w:val="single" w:sz="4" w:space="0" w:color="auto"/>
              <w:bottom w:val="none" w:sz="0" w:space="0" w:color="auto"/>
            </w:tcBorders>
          </w:tcPr>
          <w:p w14:paraId="5A0B8FAF" w14:textId="77777777" w:rsidR="004C4D45" w:rsidRPr="00B73EE7" w:rsidRDefault="004C4D45" w:rsidP="00B73EE7">
            <w:pPr>
              <w:pStyle w:val="Tabletext"/>
            </w:pPr>
            <w:r w:rsidRPr="00B73EE7">
              <w:t>7.807 ± 0.030</w:t>
            </w:r>
          </w:p>
        </w:tc>
        <w:tc>
          <w:tcPr>
            <w:tcW w:w="850" w:type="dxa"/>
            <w:tcBorders>
              <w:top w:val="single" w:sz="4" w:space="0" w:color="auto"/>
              <w:bottom w:val="none" w:sz="0" w:space="0" w:color="auto"/>
            </w:tcBorders>
          </w:tcPr>
          <w:p w14:paraId="08941062" w14:textId="77777777" w:rsidR="004C4D45" w:rsidRPr="00B73EE7" w:rsidRDefault="004C4D45" w:rsidP="00B73EE7">
            <w:pPr>
              <w:pStyle w:val="Tabletext"/>
            </w:pPr>
            <w:r w:rsidRPr="00B73EE7">
              <w:t>20.60</w:t>
            </w:r>
          </w:p>
        </w:tc>
        <w:tc>
          <w:tcPr>
            <w:tcW w:w="709" w:type="dxa"/>
            <w:tcBorders>
              <w:top w:val="single" w:sz="4" w:space="0" w:color="auto"/>
              <w:bottom w:val="none" w:sz="0" w:space="0" w:color="auto"/>
            </w:tcBorders>
          </w:tcPr>
          <w:p w14:paraId="334530FB" w14:textId="77777777" w:rsidR="004C4D45" w:rsidRPr="00B73EE7" w:rsidRDefault="004C4D45" w:rsidP="00B73EE7">
            <w:pPr>
              <w:pStyle w:val="Tabletext"/>
            </w:pPr>
            <w:r w:rsidRPr="00B73EE7">
              <w:t>2.30</w:t>
            </w:r>
          </w:p>
        </w:tc>
        <w:tc>
          <w:tcPr>
            <w:tcW w:w="425" w:type="dxa"/>
            <w:tcBorders>
              <w:top w:val="single" w:sz="4" w:space="0" w:color="auto"/>
              <w:bottom w:val="none" w:sz="0" w:space="0" w:color="auto"/>
            </w:tcBorders>
          </w:tcPr>
          <w:p w14:paraId="0074DB90" w14:textId="77777777" w:rsidR="004C4D45" w:rsidRPr="00B73EE7" w:rsidRDefault="004C4D45" w:rsidP="00B73EE7">
            <w:pPr>
              <w:pStyle w:val="Tabletext"/>
            </w:pPr>
            <w:r w:rsidRPr="00B73EE7">
              <w:t>S1</w:t>
            </w:r>
          </w:p>
        </w:tc>
        <w:tc>
          <w:tcPr>
            <w:tcW w:w="567" w:type="dxa"/>
            <w:tcBorders>
              <w:top w:val="single" w:sz="4" w:space="0" w:color="auto"/>
              <w:bottom w:val="none" w:sz="0" w:space="0" w:color="auto"/>
            </w:tcBorders>
          </w:tcPr>
          <w:p w14:paraId="1E17D6A4" w14:textId="77777777" w:rsidR="004C4D45" w:rsidRPr="00B73EE7" w:rsidRDefault="004C4D45" w:rsidP="00B73EE7">
            <w:pPr>
              <w:pStyle w:val="Tabletext"/>
            </w:pPr>
            <w:r w:rsidRPr="00B73EE7">
              <w:t>E1</w:t>
            </w:r>
          </w:p>
        </w:tc>
        <w:tc>
          <w:tcPr>
            <w:tcW w:w="567" w:type="dxa"/>
            <w:tcBorders>
              <w:top w:val="single" w:sz="4" w:space="0" w:color="auto"/>
              <w:bottom w:val="none" w:sz="0" w:space="0" w:color="auto"/>
            </w:tcBorders>
          </w:tcPr>
          <w:p w14:paraId="13921551" w14:textId="77777777" w:rsidR="004C4D45" w:rsidRPr="00B73EE7" w:rsidRDefault="004C4D45" w:rsidP="00B73EE7">
            <w:pPr>
              <w:pStyle w:val="Tabletext"/>
            </w:pPr>
            <w:r w:rsidRPr="00B73EE7">
              <w:t>O1</w:t>
            </w:r>
          </w:p>
        </w:tc>
        <w:tc>
          <w:tcPr>
            <w:tcW w:w="567" w:type="dxa"/>
            <w:tcBorders>
              <w:top w:val="single" w:sz="4" w:space="0" w:color="auto"/>
              <w:bottom w:val="none" w:sz="0" w:space="0" w:color="auto"/>
            </w:tcBorders>
          </w:tcPr>
          <w:p w14:paraId="66488B32" w14:textId="77777777" w:rsidR="004C4D45" w:rsidRPr="00B73EE7" w:rsidRDefault="004C4D45" w:rsidP="00B73EE7">
            <w:pPr>
              <w:pStyle w:val="Tabletext"/>
            </w:pPr>
            <w:r w:rsidRPr="00B73EE7">
              <w:t>R15</w:t>
            </w:r>
          </w:p>
        </w:tc>
        <w:tc>
          <w:tcPr>
            <w:tcW w:w="1126" w:type="dxa"/>
            <w:tcBorders>
              <w:top w:val="single" w:sz="4" w:space="0" w:color="auto"/>
              <w:bottom w:val="none" w:sz="0" w:space="0" w:color="auto"/>
            </w:tcBorders>
          </w:tcPr>
          <w:p w14:paraId="0810D94B" w14:textId="77777777" w:rsidR="004C4D45" w:rsidRPr="00B73EE7" w:rsidRDefault="004C4D45" w:rsidP="00B73EE7">
            <w:pPr>
              <w:pStyle w:val="Tabletext"/>
            </w:pPr>
            <w:r w:rsidRPr="00B73EE7">
              <w:t>24/09/2021</w:t>
            </w:r>
          </w:p>
        </w:tc>
      </w:tr>
      <w:tr w:rsidR="004C4D45" w:rsidRPr="00B73EE7" w14:paraId="7A61FFA4"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Pr>
          <w:p w14:paraId="2BEA4764" w14:textId="77777777" w:rsidR="004C4D45" w:rsidRPr="00B73EE7" w:rsidRDefault="004C4D45" w:rsidP="00B73EE7">
            <w:pPr>
              <w:pStyle w:val="Tabletext"/>
            </w:pPr>
            <w:r w:rsidRPr="00B73EE7">
              <w:t>81</w:t>
            </w:r>
          </w:p>
        </w:tc>
        <w:tc>
          <w:tcPr>
            <w:tcW w:w="1418" w:type="dxa"/>
          </w:tcPr>
          <w:p w14:paraId="55C18FDC" w14:textId="77777777" w:rsidR="004C4D45" w:rsidRPr="00B73EE7" w:rsidRDefault="004C4D45" w:rsidP="00B73EE7">
            <w:pPr>
              <w:pStyle w:val="Tabletext"/>
            </w:pPr>
            <w:r w:rsidRPr="00B73EE7">
              <w:t>$1</w:t>
            </w:r>
          </w:p>
        </w:tc>
        <w:tc>
          <w:tcPr>
            <w:tcW w:w="1276" w:type="dxa"/>
          </w:tcPr>
          <w:p w14:paraId="7DB8BE2A" w14:textId="77777777" w:rsidR="004C4D45" w:rsidRPr="00B73EE7" w:rsidRDefault="004C4D45" w:rsidP="00B73EE7">
            <w:pPr>
              <w:pStyle w:val="Tabletext"/>
            </w:pPr>
            <w:r w:rsidRPr="00B73EE7">
              <w:t>At least 99.99% silver</w:t>
            </w:r>
          </w:p>
        </w:tc>
        <w:tc>
          <w:tcPr>
            <w:tcW w:w="1701" w:type="dxa"/>
          </w:tcPr>
          <w:p w14:paraId="336449E5" w14:textId="77777777" w:rsidR="004C4D45" w:rsidRPr="00B73EE7" w:rsidRDefault="004C4D45" w:rsidP="00B73EE7">
            <w:pPr>
              <w:pStyle w:val="Tabletext"/>
            </w:pPr>
            <w:r w:rsidRPr="00B73EE7">
              <w:t>31.607 ± 0.500</w:t>
            </w:r>
          </w:p>
        </w:tc>
        <w:tc>
          <w:tcPr>
            <w:tcW w:w="850" w:type="dxa"/>
          </w:tcPr>
          <w:p w14:paraId="29739AC1" w14:textId="77777777" w:rsidR="004C4D45" w:rsidRPr="00B73EE7" w:rsidRDefault="004C4D45" w:rsidP="00B73EE7">
            <w:pPr>
              <w:pStyle w:val="Tabletext"/>
            </w:pPr>
            <w:r w:rsidRPr="00B73EE7">
              <w:t>40.90</w:t>
            </w:r>
          </w:p>
        </w:tc>
        <w:tc>
          <w:tcPr>
            <w:tcW w:w="709" w:type="dxa"/>
          </w:tcPr>
          <w:p w14:paraId="5304994E" w14:textId="77777777" w:rsidR="004C4D45" w:rsidRPr="00B73EE7" w:rsidRDefault="004C4D45" w:rsidP="00B73EE7">
            <w:pPr>
              <w:pStyle w:val="Tabletext"/>
            </w:pPr>
            <w:r w:rsidRPr="00B73EE7">
              <w:t>3.50</w:t>
            </w:r>
          </w:p>
        </w:tc>
        <w:tc>
          <w:tcPr>
            <w:tcW w:w="425" w:type="dxa"/>
          </w:tcPr>
          <w:p w14:paraId="727A3234" w14:textId="77777777" w:rsidR="004C4D45" w:rsidRPr="00B73EE7" w:rsidRDefault="004C4D45" w:rsidP="00B73EE7">
            <w:pPr>
              <w:pStyle w:val="Tabletext"/>
            </w:pPr>
            <w:r w:rsidRPr="00B73EE7">
              <w:t>S1</w:t>
            </w:r>
          </w:p>
        </w:tc>
        <w:tc>
          <w:tcPr>
            <w:tcW w:w="567" w:type="dxa"/>
          </w:tcPr>
          <w:p w14:paraId="54E4F22B" w14:textId="77777777" w:rsidR="004C4D45" w:rsidRPr="00B73EE7" w:rsidRDefault="004C4D45" w:rsidP="00B73EE7">
            <w:pPr>
              <w:pStyle w:val="Tabletext"/>
            </w:pPr>
            <w:r w:rsidRPr="00B73EE7">
              <w:t>E1</w:t>
            </w:r>
          </w:p>
        </w:tc>
        <w:tc>
          <w:tcPr>
            <w:tcW w:w="567" w:type="dxa"/>
          </w:tcPr>
          <w:p w14:paraId="6E2B506F" w14:textId="77777777" w:rsidR="004C4D45" w:rsidRPr="00B73EE7" w:rsidRDefault="004C4D45" w:rsidP="00B73EE7">
            <w:pPr>
              <w:pStyle w:val="Tabletext"/>
            </w:pPr>
            <w:r w:rsidRPr="00B73EE7">
              <w:t>O1</w:t>
            </w:r>
          </w:p>
        </w:tc>
        <w:tc>
          <w:tcPr>
            <w:tcW w:w="567" w:type="dxa"/>
          </w:tcPr>
          <w:p w14:paraId="0EB992FC" w14:textId="77777777" w:rsidR="004C4D45" w:rsidRPr="00B73EE7" w:rsidRDefault="004C4D45" w:rsidP="00B73EE7">
            <w:pPr>
              <w:pStyle w:val="Tabletext"/>
            </w:pPr>
            <w:r w:rsidRPr="00B73EE7">
              <w:t>R63</w:t>
            </w:r>
          </w:p>
        </w:tc>
        <w:tc>
          <w:tcPr>
            <w:tcW w:w="1126" w:type="dxa"/>
          </w:tcPr>
          <w:p w14:paraId="00488D51" w14:textId="77777777" w:rsidR="004C4D45" w:rsidRPr="00B73EE7" w:rsidRDefault="004C4D45" w:rsidP="00B73EE7">
            <w:pPr>
              <w:pStyle w:val="Tabletext"/>
            </w:pPr>
            <w:r w:rsidRPr="00B73EE7">
              <w:t>24/09/2021</w:t>
            </w:r>
          </w:p>
        </w:tc>
      </w:tr>
      <w:tr w:rsidR="004C4D45" w:rsidRPr="00B73EE7" w14:paraId="3E6ED4F2"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top w:val="single" w:sz="4" w:space="0" w:color="auto"/>
            </w:tcBorders>
          </w:tcPr>
          <w:p w14:paraId="1C991EA8" w14:textId="77777777" w:rsidR="004C4D45" w:rsidRPr="00B73EE7" w:rsidRDefault="004C4D45" w:rsidP="00B73EE7">
            <w:pPr>
              <w:pStyle w:val="Tabletext"/>
            </w:pPr>
            <w:r w:rsidRPr="00B73EE7">
              <w:t>82</w:t>
            </w:r>
          </w:p>
        </w:tc>
        <w:tc>
          <w:tcPr>
            <w:tcW w:w="1418" w:type="dxa"/>
            <w:tcBorders>
              <w:top w:val="single" w:sz="4" w:space="0" w:color="auto"/>
            </w:tcBorders>
          </w:tcPr>
          <w:p w14:paraId="3939E06F" w14:textId="77777777" w:rsidR="004C4D45" w:rsidRPr="00B73EE7" w:rsidRDefault="004C4D45" w:rsidP="00B73EE7">
            <w:pPr>
              <w:pStyle w:val="Tabletext"/>
            </w:pPr>
            <w:r w:rsidRPr="00B73EE7">
              <w:t>$1</w:t>
            </w:r>
          </w:p>
        </w:tc>
        <w:tc>
          <w:tcPr>
            <w:tcW w:w="1276" w:type="dxa"/>
            <w:tcBorders>
              <w:top w:val="single" w:sz="4" w:space="0" w:color="auto"/>
            </w:tcBorders>
          </w:tcPr>
          <w:p w14:paraId="7C63CE26" w14:textId="77777777" w:rsidR="004C4D45" w:rsidRPr="00B73EE7" w:rsidRDefault="004C4D45" w:rsidP="00B73EE7">
            <w:pPr>
              <w:pStyle w:val="Tabletext"/>
            </w:pPr>
            <w:r w:rsidRPr="00B73EE7">
              <w:t>At least 99.99% silver</w:t>
            </w:r>
          </w:p>
        </w:tc>
        <w:tc>
          <w:tcPr>
            <w:tcW w:w="1701" w:type="dxa"/>
            <w:tcBorders>
              <w:top w:val="single" w:sz="4" w:space="0" w:color="auto"/>
            </w:tcBorders>
          </w:tcPr>
          <w:p w14:paraId="1BE8811E" w14:textId="77777777" w:rsidR="004C4D45" w:rsidRPr="00B73EE7" w:rsidRDefault="004C4D45" w:rsidP="00B73EE7">
            <w:pPr>
              <w:pStyle w:val="Tabletext"/>
            </w:pPr>
            <w:r w:rsidRPr="00B73EE7">
              <w:t>31.607 ± 0.500</w:t>
            </w:r>
          </w:p>
        </w:tc>
        <w:tc>
          <w:tcPr>
            <w:tcW w:w="850" w:type="dxa"/>
            <w:tcBorders>
              <w:top w:val="single" w:sz="4" w:space="0" w:color="auto"/>
            </w:tcBorders>
          </w:tcPr>
          <w:p w14:paraId="41AE125F" w14:textId="77777777" w:rsidR="004C4D45" w:rsidRPr="00B73EE7" w:rsidRDefault="004C4D45" w:rsidP="00B73EE7">
            <w:pPr>
              <w:pStyle w:val="Tabletext"/>
            </w:pPr>
            <w:r w:rsidRPr="00B73EE7">
              <w:t>40.90</w:t>
            </w:r>
          </w:p>
        </w:tc>
        <w:tc>
          <w:tcPr>
            <w:tcW w:w="709" w:type="dxa"/>
            <w:tcBorders>
              <w:top w:val="single" w:sz="4" w:space="0" w:color="auto"/>
            </w:tcBorders>
          </w:tcPr>
          <w:p w14:paraId="4E03A260" w14:textId="77777777" w:rsidR="004C4D45" w:rsidRPr="00B73EE7" w:rsidRDefault="004C4D45" w:rsidP="00B73EE7">
            <w:pPr>
              <w:pStyle w:val="Tabletext"/>
            </w:pPr>
            <w:r w:rsidRPr="00B73EE7">
              <w:t>3.50</w:t>
            </w:r>
          </w:p>
        </w:tc>
        <w:tc>
          <w:tcPr>
            <w:tcW w:w="425" w:type="dxa"/>
            <w:tcBorders>
              <w:top w:val="single" w:sz="4" w:space="0" w:color="auto"/>
            </w:tcBorders>
          </w:tcPr>
          <w:p w14:paraId="7C790ADF" w14:textId="77777777" w:rsidR="004C4D45" w:rsidRPr="00B73EE7" w:rsidRDefault="004C4D45" w:rsidP="00B73EE7">
            <w:pPr>
              <w:pStyle w:val="Tabletext"/>
            </w:pPr>
            <w:r w:rsidRPr="00B73EE7">
              <w:t>S1</w:t>
            </w:r>
          </w:p>
        </w:tc>
        <w:tc>
          <w:tcPr>
            <w:tcW w:w="567" w:type="dxa"/>
            <w:tcBorders>
              <w:top w:val="single" w:sz="4" w:space="0" w:color="auto"/>
            </w:tcBorders>
          </w:tcPr>
          <w:p w14:paraId="4AA31096" w14:textId="77777777" w:rsidR="004C4D45" w:rsidRPr="00B73EE7" w:rsidRDefault="004C4D45" w:rsidP="00B73EE7">
            <w:pPr>
              <w:pStyle w:val="Tabletext"/>
            </w:pPr>
            <w:r w:rsidRPr="00B73EE7">
              <w:t>E1</w:t>
            </w:r>
          </w:p>
        </w:tc>
        <w:tc>
          <w:tcPr>
            <w:tcW w:w="567" w:type="dxa"/>
            <w:tcBorders>
              <w:top w:val="single" w:sz="4" w:space="0" w:color="auto"/>
            </w:tcBorders>
          </w:tcPr>
          <w:p w14:paraId="6CC022D5" w14:textId="77777777" w:rsidR="004C4D45" w:rsidRPr="00B73EE7" w:rsidRDefault="004C4D45" w:rsidP="00B73EE7">
            <w:pPr>
              <w:pStyle w:val="Tabletext"/>
            </w:pPr>
            <w:r w:rsidRPr="00B73EE7">
              <w:t>O1</w:t>
            </w:r>
          </w:p>
        </w:tc>
        <w:tc>
          <w:tcPr>
            <w:tcW w:w="567" w:type="dxa"/>
            <w:tcBorders>
              <w:top w:val="single" w:sz="4" w:space="0" w:color="auto"/>
            </w:tcBorders>
          </w:tcPr>
          <w:p w14:paraId="22052524" w14:textId="77777777" w:rsidR="004C4D45" w:rsidRPr="00B73EE7" w:rsidRDefault="004C4D45" w:rsidP="00B73EE7">
            <w:pPr>
              <w:pStyle w:val="Tabletext"/>
            </w:pPr>
            <w:r w:rsidRPr="00B73EE7">
              <w:t>R64</w:t>
            </w:r>
          </w:p>
        </w:tc>
        <w:tc>
          <w:tcPr>
            <w:tcW w:w="1126" w:type="dxa"/>
            <w:tcBorders>
              <w:top w:val="single" w:sz="4" w:space="0" w:color="auto"/>
            </w:tcBorders>
          </w:tcPr>
          <w:p w14:paraId="3A6E8EF3" w14:textId="77777777" w:rsidR="004C4D45" w:rsidRPr="00B73EE7" w:rsidRDefault="004C4D45" w:rsidP="00B73EE7">
            <w:pPr>
              <w:pStyle w:val="Tabletext"/>
            </w:pPr>
            <w:r w:rsidRPr="00B73EE7">
              <w:t>24/09/2021</w:t>
            </w:r>
          </w:p>
        </w:tc>
      </w:tr>
      <w:tr w:rsidR="004C4D45" w:rsidRPr="00B73EE7" w14:paraId="3FA2A226"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top w:val="single" w:sz="4" w:space="0" w:color="auto"/>
              <w:bottom w:val="none" w:sz="0" w:space="0" w:color="auto"/>
            </w:tcBorders>
          </w:tcPr>
          <w:p w14:paraId="3CEC2B7F" w14:textId="77777777" w:rsidR="004C4D45" w:rsidRPr="00B73EE7" w:rsidRDefault="004C4D45" w:rsidP="00B73EE7">
            <w:pPr>
              <w:pStyle w:val="Tabletext"/>
            </w:pPr>
            <w:r w:rsidRPr="00B73EE7">
              <w:t>83</w:t>
            </w:r>
          </w:p>
        </w:tc>
        <w:tc>
          <w:tcPr>
            <w:tcW w:w="1418" w:type="dxa"/>
            <w:tcBorders>
              <w:top w:val="single" w:sz="4" w:space="0" w:color="auto"/>
              <w:bottom w:val="none" w:sz="0" w:space="0" w:color="auto"/>
            </w:tcBorders>
          </w:tcPr>
          <w:p w14:paraId="4B4D69F9" w14:textId="77777777" w:rsidR="004C4D45" w:rsidRPr="00B73EE7" w:rsidRDefault="004C4D45" w:rsidP="00B73EE7">
            <w:pPr>
              <w:pStyle w:val="Tabletext"/>
            </w:pPr>
            <w:r w:rsidRPr="00B73EE7">
              <w:t>$1</w:t>
            </w:r>
          </w:p>
        </w:tc>
        <w:tc>
          <w:tcPr>
            <w:tcW w:w="1276" w:type="dxa"/>
            <w:tcBorders>
              <w:top w:val="single" w:sz="4" w:space="0" w:color="auto"/>
              <w:bottom w:val="none" w:sz="0" w:space="0" w:color="auto"/>
            </w:tcBorders>
          </w:tcPr>
          <w:p w14:paraId="73E75031" w14:textId="77777777" w:rsidR="004C4D45" w:rsidRPr="00B73EE7" w:rsidRDefault="004C4D45" w:rsidP="00B73EE7">
            <w:pPr>
              <w:pStyle w:val="Tabletext"/>
            </w:pPr>
            <w:r w:rsidRPr="00B73EE7">
              <w:t>At least 99.99% silver</w:t>
            </w:r>
          </w:p>
        </w:tc>
        <w:tc>
          <w:tcPr>
            <w:tcW w:w="1701" w:type="dxa"/>
            <w:tcBorders>
              <w:top w:val="single" w:sz="4" w:space="0" w:color="auto"/>
              <w:bottom w:val="none" w:sz="0" w:space="0" w:color="auto"/>
            </w:tcBorders>
          </w:tcPr>
          <w:p w14:paraId="0BFC66BC" w14:textId="77777777" w:rsidR="004C4D45" w:rsidRPr="00B73EE7" w:rsidRDefault="004C4D45" w:rsidP="00B73EE7">
            <w:pPr>
              <w:pStyle w:val="Tabletext"/>
            </w:pPr>
            <w:r w:rsidRPr="00B73EE7">
              <w:t>31.607 ± 0.500</w:t>
            </w:r>
          </w:p>
        </w:tc>
        <w:tc>
          <w:tcPr>
            <w:tcW w:w="850" w:type="dxa"/>
            <w:tcBorders>
              <w:top w:val="single" w:sz="4" w:space="0" w:color="auto"/>
              <w:bottom w:val="none" w:sz="0" w:space="0" w:color="auto"/>
            </w:tcBorders>
          </w:tcPr>
          <w:p w14:paraId="6CFDE262" w14:textId="77777777" w:rsidR="004C4D45" w:rsidRPr="00B73EE7" w:rsidRDefault="004C4D45" w:rsidP="00B73EE7">
            <w:pPr>
              <w:pStyle w:val="Tabletext"/>
            </w:pPr>
            <w:r w:rsidRPr="00B73EE7">
              <w:t>40.90</w:t>
            </w:r>
          </w:p>
        </w:tc>
        <w:tc>
          <w:tcPr>
            <w:tcW w:w="709" w:type="dxa"/>
            <w:tcBorders>
              <w:top w:val="single" w:sz="4" w:space="0" w:color="auto"/>
              <w:bottom w:val="none" w:sz="0" w:space="0" w:color="auto"/>
            </w:tcBorders>
          </w:tcPr>
          <w:p w14:paraId="62E2AA42" w14:textId="77777777" w:rsidR="004C4D45" w:rsidRPr="00B73EE7" w:rsidRDefault="004C4D45" w:rsidP="00B73EE7">
            <w:pPr>
              <w:pStyle w:val="Tabletext"/>
            </w:pPr>
            <w:r w:rsidRPr="00B73EE7">
              <w:t>3.50</w:t>
            </w:r>
          </w:p>
        </w:tc>
        <w:tc>
          <w:tcPr>
            <w:tcW w:w="425" w:type="dxa"/>
            <w:tcBorders>
              <w:top w:val="single" w:sz="4" w:space="0" w:color="auto"/>
              <w:bottom w:val="none" w:sz="0" w:space="0" w:color="auto"/>
            </w:tcBorders>
          </w:tcPr>
          <w:p w14:paraId="2CAA8C1B" w14:textId="77777777" w:rsidR="004C4D45" w:rsidRPr="00B73EE7" w:rsidRDefault="004C4D45" w:rsidP="00B73EE7">
            <w:pPr>
              <w:pStyle w:val="Tabletext"/>
            </w:pPr>
            <w:r w:rsidRPr="00B73EE7">
              <w:t>S1</w:t>
            </w:r>
          </w:p>
        </w:tc>
        <w:tc>
          <w:tcPr>
            <w:tcW w:w="567" w:type="dxa"/>
            <w:tcBorders>
              <w:top w:val="single" w:sz="4" w:space="0" w:color="auto"/>
              <w:bottom w:val="none" w:sz="0" w:space="0" w:color="auto"/>
            </w:tcBorders>
          </w:tcPr>
          <w:p w14:paraId="25CDB164" w14:textId="77777777" w:rsidR="004C4D45" w:rsidRPr="00B73EE7" w:rsidRDefault="004C4D45" w:rsidP="00B73EE7">
            <w:pPr>
              <w:pStyle w:val="Tabletext"/>
            </w:pPr>
            <w:r w:rsidRPr="00B73EE7">
              <w:t>E1</w:t>
            </w:r>
          </w:p>
        </w:tc>
        <w:tc>
          <w:tcPr>
            <w:tcW w:w="567" w:type="dxa"/>
            <w:tcBorders>
              <w:top w:val="single" w:sz="4" w:space="0" w:color="auto"/>
              <w:bottom w:val="none" w:sz="0" w:space="0" w:color="auto"/>
            </w:tcBorders>
          </w:tcPr>
          <w:p w14:paraId="5F1B0B0A" w14:textId="77777777" w:rsidR="004C4D45" w:rsidRPr="00B73EE7" w:rsidRDefault="004C4D45" w:rsidP="00B73EE7">
            <w:pPr>
              <w:pStyle w:val="Tabletext"/>
            </w:pPr>
            <w:r w:rsidRPr="00B73EE7">
              <w:t>O1</w:t>
            </w:r>
          </w:p>
        </w:tc>
        <w:tc>
          <w:tcPr>
            <w:tcW w:w="567" w:type="dxa"/>
            <w:tcBorders>
              <w:top w:val="single" w:sz="4" w:space="0" w:color="auto"/>
              <w:bottom w:val="none" w:sz="0" w:space="0" w:color="auto"/>
            </w:tcBorders>
          </w:tcPr>
          <w:p w14:paraId="2B8363F0" w14:textId="77777777" w:rsidR="004C4D45" w:rsidRPr="00B73EE7" w:rsidRDefault="004C4D45" w:rsidP="00B73EE7">
            <w:pPr>
              <w:pStyle w:val="Tabletext"/>
            </w:pPr>
            <w:r w:rsidRPr="00B73EE7">
              <w:t>R65</w:t>
            </w:r>
          </w:p>
        </w:tc>
        <w:tc>
          <w:tcPr>
            <w:tcW w:w="1126" w:type="dxa"/>
            <w:tcBorders>
              <w:top w:val="single" w:sz="4" w:space="0" w:color="auto"/>
              <w:bottom w:val="none" w:sz="0" w:space="0" w:color="auto"/>
            </w:tcBorders>
          </w:tcPr>
          <w:p w14:paraId="6A9DB7D7" w14:textId="77777777" w:rsidR="004C4D45" w:rsidRPr="00B73EE7" w:rsidRDefault="004C4D45" w:rsidP="00B73EE7">
            <w:pPr>
              <w:pStyle w:val="Tabletext"/>
            </w:pPr>
            <w:r w:rsidRPr="00B73EE7">
              <w:t>24/09/2021</w:t>
            </w:r>
          </w:p>
        </w:tc>
      </w:tr>
      <w:tr w:rsidR="004C4D45" w:rsidRPr="00B73EE7" w14:paraId="103DB4B3"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5D336CFC" w14:textId="77777777" w:rsidR="004C4D45" w:rsidRPr="00B73EE7" w:rsidRDefault="004C4D45" w:rsidP="00B73EE7">
            <w:pPr>
              <w:pStyle w:val="Tabletext"/>
            </w:pPr>
            <w:r w:rsidRPr="00B73EE7">
              <w:lastRenderedPageBreak/>
              <w:t>84</w:t>
            </w:r>
          </w:p>
        </w:tc>
        <w:tc>
          <w:tcPr>
            <w:tcW w:w="1418" w:type="dxa"/>
            <w:tcBorders>
              <w:bottom w:val="none" w:sz="0" w:space="0" w:color="auto"/>
            </w:tcBorders>
          </w:tcPr>
          <w:p w14:paraId="18E8EFF1" w14:textId="77777777" w:rsidR="004C4D45" w:rsidRPr="00B73EE7" w:rsidRDefault="004C4D45" w:rsidP="00B73EE7">
            <w:pPr>
              <w:pStyle w:val="Tabletext"/>
            </w:pPr>
            <w:r w:rsidRPr="00B73EE7">
              <w:t>$100</w:t>
            </w:r>
          </w:p>
        </w:tc>
        <w:tc>
          <w:tcPr>
            <w:tcW w:w="1276" w:type="dxa"/>
            <w:tcBorders>
              <w:bottom w:val="none" w:sz="0" w:space="0" w:color="auto"/>
            </w:tcBorders>
          </w:tcPr>
          <w:p w14:paraId="3B49B5B6" w14:textId="77777777" w:rsidR="004C4D45" w:rsidRPr="00B73EE7" w:rsidRDefault="004C4D45" w:rsidP="00B73EE7">
            <w:pPr>
              <w:pStyle w:val="Tabletext"/>
            </w:pPr>
            <w:r w:rsidRPr="00B73EE7">
              <w:t>At least 99.99% gold</w:t>
            </w:r>
          </w:p>
        </w:tc>
        <w:tc>
          <w:tcPr>
            <w:tcW w:w="1701" w:type="dxa"/>
            <w:tcBorders>
              <w:bottom w:val="none" w:sz="0" w:space="0" w:color="auto"/>
            </w:tcBorders>
          </w:tcPr>
          <w:p w14:paraId="15CCD3B2" w14:textId="77777777" w:rsidR="004C4D45" w:rsidRPr="00B73EE7" w:rsidRDefault="004C4D45" w:rsidP="00B73EE7">
            <w:pPr>
              <w:pStyle w:val="Tabletext"/>
            </w:pPr>
            <w:r w:rsidRPr="00B73EE7">
              <w:t>31.157 ± 0.050</w:t>
            </w:r>
          </w:p>
        </w:tc>
        <w:tc>
          <w:tcPr>
            <w:tcW w:w="850" w:type="dxa"/>
            <w:tcBorders>
              <w:bottom w:val="none" w:sz="0" w:space="0" w:color="auto"/>
            </w:tcBorders>
          </w:tcPr>
          <w:p w14:paraId="6DE21F90" w14:textId="77777777" w:rsidR="004C4D45" w:rsidRPr="00B73EE7" w:rsidRDefault="004C4D45" w:rsidP="00B73EE7">
            <w:pPr>
              <w:pStyle w:val="Tabletext"/>
            </w:pPr>
            <w:r w:rsidRPr="00B73EE7">
              <w:t>32.60</w:t>
            </w:r>
          </w:p>
        </w:tc>
        <w:tc>
          <w:tcPr>
            <w:tcW w:w="709" w:type="dxa"/>
            <w:tcBorders>
              <w:bottom w:val="none" w:sz="0" w:space="0" w:color="auto"/>
            </w:tcBorders>
          </w:tcPr>
          <w:p w14:paraId="16E1D798" w14:textId="77777777" w:rsidR="004C4D45" w:rsidRPr="00B73EE7" w:rsidRDefault="004C4D45" w:rsidP="00B73EE7">
            <w:pPr>
              <w:pStyle w:val="Tabletext"/>
            </w:pPr>
            <w:r w:rsidRPr="00B73EE7">
              <w:t>2.95</w:t>
            </w:r>
          </w:p>
        </w:tc>
        <w:tc>
          <w:tcPr>
            <w:tcW w:w="425" w:type="dxa"/>
            <w:tcBorders>
              <w:bottom w:val="none" w:sz="0" w:space="0" w:color="auto"/>
            </w:tcBorders>
          </w:tcPr>
          <w:p w14:paraId="7118947E" w14:textId="77777777" w:rsidR="004C4D45" w:rsidRPr="00B73EE7" w:rsidRDefault="004C4D45" w:rsidP="00B73EE7">
            <w:pPr>
              <w:pStyle w:val="Tabletext"/>
            </w:pPr>
            <w:r w:rsidRPr="00B73EE7">
              <w:t>S1</w:t>
            </w:r>
          </w:p>
        </w:tc>
        <w:tc>
          <w:tcPr>
            <w:tcW w:w="567" w:type="dxa"/>
            <w:tcBorders>
              <w:bottom w:val="none" w:sz="0" w:space="0" w:color="auto"/>
            </w:tcBorders>
          </w:tcPr>
          <w:p w14:paraId="5705A167" w14:textId="77777777" w:rsidR="004C4D45" w:rsidRPr="00B73EE7" w:rsidRDefault="004C4D45" w:rsidP="00B73EE7">
            <w:pPr>
              <w:pStyle w:val="Tabletext"/>
            </w:pPr>
            <w:r w:rsidRPr="00B73EE7">
              <w:t>E1</w:t>
            </w:r>
          </w:p>
        </w:tc>
        <w:tc>
          <w:tcPr>
            <w:tcW w:w="567" w:type="dxa"/>
            <w:tcBorders>
              <w:bottom w:val="none" w:sz="0" w:space="0" w:color="auto"/>
            </w:tcBorders>
          </w:tcPr>
          <w:p w14:paraId="0E0DE189" w14:textId="77777777" w:rsidR="004C4D45" w:rsidRPr="00B73EE7" w:rsidRDefault="004C4D45" w:rsidP="00B73EE7">
            <w:pPr>
              <w:pStyle w:val="Tabletext"/>
            </w:pPr>
            <w:r w:rsidRPr="00B73EE7">
              <w:t>O1</w:t>
            </w:r>
          </w:p>
        </w:tc>
        <w:tc>
          <w:tcPr>
            <w:tcW w:w="567" w:type="dxa"/>
            <w:tcBorders>
              <w:bottom w:val="none" w:sz="0" w:space="0" w:color="auto"/>
            </w:tcBorders>
          </w:tcPr>
          <w:p w14:paraId="4591F493" w14:textId="77777777" w:rsidR="004C4D45" w:rsidRPr="00B73EE7" w:rsidRDefault="004C4D45" w:rsidP="00B73EE7">
            <w:pPr>
              <w:pStyle w:val="Tabletext"/>
            </w:pPr>
            <w:r w:rsidRPr="00B73EE7">
              <w:t>R66</w:t>
            </w:r>
          </w:p>
        </w:tc>
        <w:tc>
          <w:tcPr>
            <w:tcW w:w="1126" w:type="dxa"/>
            <w:tcBorders>
              <w:bottom w:val="none" w:sz="0" w:space="0" w:color="auto"/>
            </w:tcBorders>
          </w:tcPr>
          <w:p w14:paraId="0B6080E6" w14:textId="77777777" w:rsidR="004C4D45" w:rsidRPr="00B73EE7" w:rsidRDefault="004C4D45" w:rsidP="00B73EE7">
            <w:pPr>
              <w:pStyle w:val="Tabletext"/>
            </w:pPr>
            <w:r w:rsidRPr="00B73EE7">
              <w:t>24/09/2021</w:t>
            </w:r>
          </w:p>
        </w:tc>
      </w:tr>
      <w:tr w:rsidR="004C4D45" w:rsidRPr="00B73EE7" w14:paraId="6F4DF73B"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2A49F2E6" w14:textId="77777777" w:rsidR="004C4D45" w:rsidRPr="00B73EE7" w:rsidRDefault="004C4D45" w:rsidP="00B73EE7">
            <w:pPr>
              <w:pStyle w:val="Tabletext"/>
            </w:pPr>
            <w:r w:rsidRPr="00B73EE7">
              <w:t>85</w:t>
            </w:r>
          </w:p>
        </w:tc>
        <w:tc>
          <w:tcPr>
            <w:tcW w:w="1418" w:type="dxa"/>
            <w:tcBorders>
              <w:bottom w:val="none" w:sz="0" w:space="0" w:color="auto"/>
            </w:tcBorders>
          </w:tcPr>
          <w:p w14:paraId="71F81A0C" w14:textId="77777777" w:rsidR="004C4D45" w:rsidRPr="00B73EE7" w:rsidRDefault="004C4D45" w:rsidP="00B73EE7">
            <w:pPr>
              <w:pStyle w:val="Tabletext"/>
            </w:pPr>
            <w:r w:rsidRPr="00B73EE7">
              <w:t>$1</w:t>
            </w:r>
          </w:p>
        </w:tc>
        <w:tc>
          <w:tcPr>
            <w:tcW w:w="1276" w:type="dxa"/>
            <w:tcBorders>
              <w:bottom w:val="none" w:sz="0" w:space="0" w:color="auto"/>
            </w:tcBorders>
          </w:tcPr>
          <w:p w14:paraId="560C3CEA"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2E89AEE8" w14:textId="77777777" w:rsidR="004C4D45" w:rsidRPr="00B73EE7" w:rsidRDefault="004C4D45" w:rsidP="00B73EE7">
            <w:pPr>
              <w:pStyle w:val="Tabletext"/>
            </w:pPr>
            <w:r w:rsidRPr="00B73EE7">
              <w:t>31.607 ± 0.500</w:t>
            </w:r>
          </w:p>
        </w:tc>
        <w:tc>
          <w:tcPr>
            <w:tcW w:w="850" w:type="dxa"/>
            <w:tcBorders>
              <w:bottom w:val="none" w:sz="0" w:space="0" w:color="auto"/>
            </w:tcBorders>
          </w:tcPr>
          <w:p w14:paraId="7307C236" w14:textId="77777777" w:rsidR="004C4D45" w:rsidRPr="00B73EE7" w:rsidRDefault="004C4D45" w:rsidP="00B73EE7">
            <w:pPr>
              <w:pStyle w:val="Tabletext"/>
            </w:pPr>
            <w:r w:rsidRPr="00B73EE7">
              <w:t>40.90</w:t>
            </w:r>
          </w:p>
        </w:tc>
        <w:tc>
          <w:tcPr>
            <w:tcW w:w="709" w:type="dxa"/>
            <w:tcBorders>
              <w:bottom w:val="none" w:sz="0" w:space="0" w:color="auto"/>
            </w:tcBorders>
          </w:tcPr>
          <w:p w14:paraId="0BB279D9" w14:textId="77777777" w:rsidR="004C4D45" w:rsidRPr="00B73EE7" w:rsidRDefault="004C4D45" w:rsidP="00B73EE7">
            <w:pPr>
              <w:pStyle w:val="Tabletext"/>
            </w:pPr>
            <w:r w:rsidRPr="00B73EE7">
              <w:t>3.50</w:t>
            </w:r>
          </w:p>
        </w:tc>
        <w:tc>
          <w:tcPr>
            <w:tcW w:w="425" w:type="dxa"/>
            <w:tcBorders>
              <w:bottom w:val="none" w:sz="0" w:space="0" w:color="auto"/>
            </w:tcBorders>
          </w:tcPr>
          <w:p w14:paraId="58F9206B" w14:textId="77777777" w:rsidR="004C4D45" w:rsidRPr="00B73EE7" w:rsidRDefault="004C4D45" w:rsidP="00B73EE7">
            <w:pPr>
              <w:pStyle w:val="Tabletext"/>
            </w:pPr>
            <w:r w:rsidRPr="00B73EE7">
              <w:t>S1</w:t>
            </w:r>
          </w:p>
        </w:tc>
        <w:tc>
          <w:tcPr>
            <w:tcW w:w="567" w:type="dxa"/>
            <w:tcBorders>
              <w:bottom w:val="none" w:sz="0" w:space="0" w:color="auto"/>
            </w:tcBorders>
          </w:tcPr>
          <w:p w14:paraId="685D979D" w14:textId="77777777" w:rsidR="004C4D45" w:rsidRPr="00B73EE7" w:rsidRDefault="004C4D45" w:rsidP="00B73EE7">
            <w:pPr>
              <w:pStyle w:val="Tabletext"/>
            </w:pPr>
            <w:r w:rsidRPr="00B73EE7">
              <w:t>E1</w:t>
            </w:r>
          </w:p>
        </w:tc>
        <w:tc>
          <w:tcPr>
            <w:tcW w:w="567" w:type="dxa"/>
            <w:tcBorders>
              <w:bottom w:val="none" w:sz="0" w:space="0" w:color="auto"/>
            </w:tcBorders>
          </w:tcPr>
          <w:p w14:paraId="698E4DB4" w14:textId="77777777" w:rsidR="004C4D45" w:rsidRPr="00B73EE7" w:rsidRDefault="004C4D45" w:rsidP="00B73EE7">
            <w:pPr>
              <w:pStyle w:val="Tabletext"/>
            </w:pPr>
            <w:r w:rsidRPr="00B73EE7">
              <w:t>O1</w:t>
            </w:r>
          </w:p>
        </w:tc>
        <w:tc>
          <w:tcPr>
            <w:tcW w:w="567" w:type="dxa"/>
            <w:tcBorders>
              <w:bottom w:val="none" w:sz="0" w:space="0" w:color="auto"/>
            </w:tcBorders>
          </w:tcPr>
          <w:p w14:paraId="1347F345" w14:textId="77777777" w:rsidR="004C4D45" w:rsidRPr="00B73EE7" w:rsidRDefault="004C4D45" w:rsidP="00B73EE7">
            <w:pPr>
              <w:pStyle w:val="Tabletext"/>
            </w:pPr>
            <w:r w:rsidRPr="00B73EE7">
              <w:t>R67</w:t>
            </w:r>
          </w:p>
        </w:tc>
        <w:tc>
          <w:tcPr>
            <w:tcW w:w="1126" w:type="dxa"/>
            <w:tcBorders>
              <w:bottom w:val="none" w:sz="0" w:space="0" w:color="auto"/>
            </w:tcBorders>
          </w:tcPr>
          <w:p w14:paraId="4A4C61BA" w14:textId="77777777" w:rsidR="004C4D45" w:rsidRPr="00B73EE7" w:rsidRDefault="004C4D45" w:rsidP="00B73EE7">
            <w:pPr>
              <w:pStyle w:val="Tabletext"/>
            </w:pPr>
            <w:r w:rsidRPr="00B73EE7">
              <w:t>24/09/2021</w:t>
            </w:r>
          </w:p>
        </w:tc>
      </w:tr>
      <w:tr w:rsidR="004C4D45" w:rsidRPr="00B73EE7" w14:paraId="3F0D031F"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1D128A65" w14:textId="77777777" w:rsidR="004C4D45" w:rsidRPr="00B73EE7" w:rsidRDefault="004C4D45" w:rsidP="00B73EE7">
            <w:pPr>
              <w:pStyle w:val="Tabletext"/>
            </w:pPr>
            <w:r w:rsidRPr="00B73EE7">
              <w:t>86</w:t>
            </w:r>
          </w:p>
        </w:tc>
        <w:tc>
          <w:tcPr>
            <w:tcW w:w="1418" w:type="dxa"/>
            <w:tcBorders>
              <w:bottom w:val="none" w:sz="0" w:space="0" w:color="auto"/>
            </w:tcBorders>
          </w:tcPr>
          <w:p w14:paraId="6B54172F" w14:textId="77777777" w:rsidR="004C4D45" w:rsidRPr="00B73EE7" w:rsidRDefault="004C4D45" w:rsidP="00B73EE7">
            <w:pPr>
              <w:pStyle w:val="Tabletext"/>
            </w:pPr>
            <w:r w:rsidRPr="00B73EE7">
              <w:t>$2</w:t>
            </w:r>
          </w:p>
        </w:tc>
        <w:tc>
          <w:tcPr>
            <w:tcW w:w="1276" w:type="dxa"/>
            <w:tcBorders>
              <w:bottom w:val="none" w:sz="0" w:space="0" w:color="auto"/>
            </w:tcBorders>
          </w:tcPr>
          <w:p w14:paraId="140A65C1"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6DEE645E" w14:textId="77777777" w:rsidR="004C4D45" w:rsidRPr="00B73EE7" w:rsidRDefault="004C4D45" w:rsidP="00B73EE7">
            <w:pPr>
              <w:pStyle w:val="Tabletext"/>
            </w:pPr>
            <w:r w:rsidRPr="00B73EE7">
              <w:t>62.713 ± 0.500</w:t>
            </w:r>
          </w:p>
        </w:tc>
        <w:tc>
          <w:tcPr>
            <w:tcW w:w="850" w:type="dxa"/>
            <w:tcBorders>
              <w:bottom w:val="none" w:sz="0" w:space="0" w:color="auto"/>
            </w:tcBorders>
          </w:tcPr>
          <w:p w14:paraId="6D8D6062" w14:textId="77777777" w:rsidR="004C4D45" w:rsidRPr="00B73EE7" w:rsidRDefault="004C4D45" w:rsidP="00B73EE7">
            <w:pPr>
              <w:pStyle w:val="Tabletext"/>
            </w:pPr>
            <w:r w:rsidRPr="00B73EE7">
              <w:t>40.90</w:t>
            </w:r>
          </w:p>
        </w:tc>
        <w:tc>
          <w:tcPr>
            <w:tcW w:w="709" w:type="dxa"/>
            <w:tcBorders>
              <w:bottom w:val="none" w:sz="0" w:space="0" w:color="auto"/>
            </w:tcBorders>
          </w:tcPr>
          <w:p w14:paraId="63B781B7" w14:textId="77777777" w:rsidR="004C4D45" w:rsidRPr="00B73EE7" w:rsidRDefault="004C4D45" w:rsidP="00B73EE7">
            <w:pPr>
              <w:pStyle w:val="Tabletext"/>
            </w:pPr>
            <w:r w:rsidRPr="00B73EE7">
              <w:t>6.02</w:t>
            </w:r>
          </w:p>
        </w:tc>
        <w:tc>
          <w:tcPr>
            <w:tcW w:w="425" w:type="dxa"/>
            <w:tcBorders>
              <w:bottom w:val="none" w:sz="0" w:space="0" w:color="auto"/>
            </w:tcBorders>
          </w:tcPr>
          <w:p w14:paraId="11F83BE6" w14:textId="77777777" w:rsidR="004C4D45" w:rsidRPr="00B73EE7" w:rsidRDefault="004C4D45" w:rsidP="00B73EE7">
            <w:pPr>
              <w:pStyle w:val="Tabletext"/>
            </w:pPr>
            <w:r w:rsidRPr="00B73EE7">
              <w:t>S1</w:t>
            </w:r>
          </w:p>
        </w:tc>
        <w:tc>
          <w:tcPr>
            <w:tcW w:w="567" w:type="dxa"/>
            <w:tcBorders>
              <w:bottom w:val="none" w:sz="0" w:space="0" w:color="auto"/>
            </w:tcBorders>
          </w:tcPr>
          <w:p w14:paraId="7B1EA80A" w14:textId="77777777" w:rsidR="004C4D45" w:rsidRPr="00B73EE7" w:rsidRDefault="004C4D45" w:rsidP="00B73EE7">
            <w:pPr>
              <w:pStyle w:val="Tabletext"/>
            </w:pPr>
            <w:r w:rsidRPr="00B73EE7">
              <w:t>E1</w:t>
            </w:r>
          </w:p>
        </w:tc>
        <w:tc>
          <w:tcPr>
            <w:tcW w:w="567" w:type="dxa"/>
            <w:tcBorders>
              <w:bottom w:val="none" w:sz="0" w:space="0" w:color="auto"/>
            </w:tcBorders>
          </w:tcPr>
          <w:p w14:paraId="62217E64" w14:textId="77777777" w:rsidR="004C4D45" w:rsidRPr="00B73EE7" w:rsidRDefault="004C4D45" w:rsidP="00B73EE7">
            <w:pPr>
              <w:pStyle w:val="Tabletext"/>
            </w:pPr>
            <w:r w:rsidRPr="00B73EE7">
              <w:t>O1</w:t>
            </w:r>
          </w:p>
        </w:tc>
        <w:tc>
          <w:tcPr>
            <w:tcW w:w="567" w:type="dxa"/>
            <w:tcBorders>
              <w:bottom w:val="none" w:sz="0" w:space="0" w:color="auto"/>
            </w:tcBorders>
          </w:tcPr>
          <w:p w14:paraId="39FABEC9" w14:textId="77777777" w:rsidR="004C4D45" w:rsidRPr="00B73EE7" w:rsidRDefault="004C4D45" w:rsidP="00B73EE7">
            <w:pPr>
              <w:pStyle w:val="Tabletext"/>
            </w:pPr>
            <w:r w:rsidRPr="00B73EE7">
              <w:t>R67</w:t>
            </w:r>
          </w:p>
        </w:tc>
        <w:tc>
          <w:tcPr>
            <w:tcW w:w="1126" w:type="dxa"/>
            <w:tcBorders>
              <w:bottom w:val="none" w:sz="0" w:space="0" w:color="auto"/>
            </w:tcBorders>
          </w:tcPr>
          <w:p w14:paraId="6375F38B" w14:textId="77777777" w:rsidR="004C4D45" w:rsidRPr="00B73EE7" w:rsidRDefault="004C4D45" w:rsidP="00B73EE7">
            <w:pPr>
              <w:pStyle w:val="Tabletext"/>
            </w:pPr>
            <w:r w:rsidRPr="00B73EE7">
              <w:t>24/09/2021</w:t>
            </w:r>
          </w:p>
        </w:tc>
      </w:tr>
      <w:tr w:rsidR="004C4D45" w:rsidRPr="00B73EE7" w14:paraId="3156D6C8"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713D9E1E" w14:textId="77777777" w:rsidR="004C4D45" w:rsidRPr="00B73EE7" w:rsidRDefault="004C4D45" w:rsidP="00B73EE7">
            <w:pPr>
              <w:pStyle w:val="Tabletext"/>
            </w:pPr>
            <w:r w:rsidRPr="00B73EE7">
              <w:t>87</w:t>
            </w:r>
          </w:p>
        </w:tc>
        <w:tc>
          <w:tcPr>
            <w:tcW w:w="1418" w:type="dxa"/>
            <w:tcBorders>
              <w:bottom w:val="none" w:sz="0" w:space="0" w:color="auto"/>
            </w:tcBorders>
          </w:tcPr>
          <w:p w14:paraId="63E7C747" w14:textId="77777777" w:rsidR="004C4D45" w:rsidRPr="00B73EE7" w:rsidRDefault="004C4D45" w:rsidP="00B73EE7">
            <w:pPr>
              <w:pStyle w:val="Tabletext"/>
            </w:pPr>
            <w:r w:rsidRPr="00B73EE7">
              <w:t>$100</w:t>
            </w:r>
          </w:p>
        </w:tc>
        <w:tc>
          <w:tcPr>
            <w:tcW w:w="1276" w:type="dxa"/>
            <w:tcBorders>
              <w:bottom w:val="none" w:sz="0" w:space="0" w:color="auto"/>
            </w:tcBorders>
          </w:tcPr>
          <w:p w14:paraId="4DD4DBAA" w14:textId="77777777" w:rsidR="004C4D45" w:rsidRPr="00B73EE7" w:rsidRDefault="004C4D45" w:rsidP="00B73EE7">
            <w:pPr>
              <w:pStyle w:val="Tabletext"/>
            </w:pPr>
            <w:r w:rsidRPr="00B73EE7">
              <w:t>At least 99.95% platinum</w:t>
            </w:r>
          </w:p>
        </w:tc>
        <w:tc>
          <w:tcPr>
            <w:tcW w:w="1701" w:type="dxa"/>
            <w:tcBorders>
              <w:bottom w:val="none" w:sz="0" w:space="0" w:color="auto"/>
            </w:tcBorders>
          </w:tcPr>
          <w:p w14:paraId="79FBDFAC" w14:textId="77777777" w:rsidR="004C4D45" w:rsidRPr="00B73EE7" w:rsidRDefault="004C4D45" w:rsidP="00B73EE7">
            <w:pPr>
              <w:pStyle w:val="Tabletext"/>
            </w:pPr>
            <w:r w:rsidRPr="00B73EE7">
              <w:t>31.169 ± 0.050</w:t>
            </w:r>
          </w:p>
        </w:tc>
        <w:tc>
          <w:tcPr>
            <w:tcW w:w="850" w:type="dxa"/>
            <w:tcBorders>
              <w:bottom w:val="none" w:sz="0" w:space="0" w:color="auto"/>
            </w:tcBorders>
          </w:tcPr>
          <w:p w14:paraId="4EC0BE4C" w14:textId="77777777" w:rsidR="004C4D45" w:rsidRPr="00B73EE7" w:rsidRDefault="004C4D45" w:rsidP="00B73EE7">
            <w:pPr>
              <w:pStyle w:val="Tabletext"/>
            </w:pPr>
            <w:r w:rsidRPr="00B73EE7">
              <w:t>32.60</w:t>
            </w:r>
          </w:p>
        </w:tc>
        <w:tc>
          <w:tcPr>
            <w:tcW w:w="709" w:type="dxa"/>
            <w:tcBorders>
              <w:bottom w:val="none" w:sz="0" w:space="0" w:color="auto"/>
            </w:tcBorders>
          </w:tcPr>
          <w:p w14:paraId="53514A57" w14:textId="77777777" w:rsidR="004C4D45" w:rsidRPr="00B73EE7" w:rsidRDefault="004C4D45" w:rsidP="00B73EE7">
            <w:pPr>
              <w:pStyle w:val="Tabletext"/>
            </w:pPr>
            <w:r w:rsidRPr="00B73EE7">
              <w:t>2.90</w:t>
            </w:r>
          </w:p>
        </w:tc>
        <w:tc>
          <w:tcPr>
            <w:tcW w:w="425" w:type="dxa"/>
            <w:tcBorders>
              <w:bottom w:val="none" w:sz="0" w:space="0" w:color="auto"/>
            </w:tcBorders>
          </w:tcPr>
          <w:p w14:paraId="709DD88C" w14:textId="77777777" w:rsidR="004C4D45" w:rsidRPr="00B73EE7" w:rsidRDefault="004C4D45" w:rsidP="00B73EE7">
            <w:pPr>
              <w:pStyle w:val="Tabletext"/>
            </w:pPr>
            <w:r w:rsidRPr="00B73EE7">
              <w:t>S1</w:t>
            </w:r>
          </w:p>
        </w:tc>
        <w:tc>
          <w:tcPr>
            <w:tcW w:w="567" w:type="dxa"/>
            <w:tcBorders>
              <w:bottom w:val="none" w:sz="0" w:space="0" w:color="auto"/>
            </w:tcBorders>
          </w:tcPr>
          <w:p w14:paraId="7289771B" w14:textId="77777777" w:rsidR="004C4D45" w:rsidRPr="00B73EE7" w:rsidRDefault="004C4D45" w:rsidP="00B73EE7">
            <w:pPr>
              <w:pStyle w:val="Tabletext"/>
            </w:pPr>
            <w:r w:rsidRPr="00B73EE7">
              <w:t>E1</w:t>
            </w:r>
          </w:p>
        </w:tc>
        <w:tc>
          <w:tcPr>
            <w:tcW w:w="567" w:type="dxa"/>
            <w:tcBorders>
              <w:bottom w:val="none" w:sz="0" w:space="0" w:color="auto"/>
            </w:tcBorders>
          </w:tcPr>
          <w:p w14:paraId="1EAB3794" w14:textId="77777777" w:rsidR="004C4D45" w:rsidRPr="00B73EE7" w:rsidRDefault="004C4D45" w:rsidP="00B73EE7">
            <w:pPr>
              <w:pStyle w:val="Tabletext"/>
            </w:pPr>
            <w:r w:rsidRPr="00B73EE7">
              <w:t>O7</w:t>
            </w:r>
          </w:p>
        </w:tc>
        <w:tc>
          <w:tcPr>
            <w:tcW w:w="567" w:type="dxa"/>
            <w:tcBorders>
              <w:bottom w:val="none" w:sz="0" w:space="0" w:color="auto"/>
            </w:tcBorders>
          </w:tcPr>
          <w:p w14:paraId="297FEA7B" w14:textId="77777777" w:rsidR="004C4D45" w:rsidRPr="00B73EE7" w:rsidRDefault="004C4D45" w:rsidP="00B73EE7">
            <w:pPr>
              <w:pStyle w:val="Tabletext"/>
            </w:pPr>
            <w:r w:rsidRPr="00B73EE7">
              <w:t>R68</w:t>
            </w:r>
          </w:p>
        </w:tc>
        <w:tc>
          <w:tcPr>
            <w:tcW w:w="1126" w:type="dxa"/>
            <w:tcBorders>
              <w:bottom w:val="none" w:sz="0" w:space="0" w:color="auto"/>
            </w:tcBorders>
          </w:tcPr>
          <w:p w14:paraId="2B532FA0" w14:textId="77777777" w:rsidR="004C4D45" w:rsidRPr="00B73EE7" w:rsidRDefault="004C4D45" w:rsidP="00B73EE7">
            <w:pPr>
              <w:pStyle w:val="Tabletext"/>
            </w:pPr>
            <w:r w:rsidRPr="00B73EE7">
              <w:t>24/09/2021</w:t>
            </w:r>
          </w:p>
        </w:tc>
      </w:tr>
      <w:tr w:rsidR="004C4D45" w:rsidRPr="00B73EE7" w14:paraId="1BDA0188" w14:textId="77777777" w:rsidTr="00B73EE7">
        <w:trPr>
          <w:cnfStyle w:val="000000100000" w:firstRow="0" w:lastRow="0" w:firstColumn="0" w:lastColumn="0" w:oddVBand="0" w:evenVBand="0" w:oddHBand="1" w:evenHBand="0" w:firstRowFirstColumn="0" w:firstRowLastColumn="0" w:lastRowFirstColumn="0" w:lastRowLastColumn="0"/>
          <w:trHeight w:val="539"/>
          <w:jc w:val="center"/>
        </w:trPr>
        <w:tc>
          <w:tcPr>
            <w:tcW w:w="567" w:type="dxa"/>
            <w:tcBorders>
              <w:bottom w:val="none" w:sz="0" w:space="0" w:color="auto"/>
            </w:tcBorders>
          </w:tcPr>
          <w:p w14:paraId="6B7A7F56" w14:textId="77777777" w:rsidR="004C4D45" w:rsidRPr="00B73EE7" w:rsidRDefault="004C4D45" w:rsidP="00B73EE7">
            <w:pPr>
              <w:pStyle w:val="Tabletext"/>
            </w:pPr>
            <w:r w:rsidRPr="00B73EE7">
              <w:t>88</w:t>
            </w:r>
          </w:p>
        </w:tc>
        <w:tc>
          <w:tcPr>
            <w:tcW w:w="1418" w:type="dxa"/>
            <w:tcBorders>
              <w:bottom w:val="none" w:sz="0" w:space="0" w:color="auto"/>
            </w:tcBorders>
          </w:tcPr>
          <w:p w14:paraId="5573E76C" w14:textId="77777777" w:rsidR="004C4D45" w:rsidRPr="00B73EE7" w:rsidRDefault="004C4D45" w:rsidP="00B73EE7">
            <w:pPr>
              <w:pStyle w:val="Tabletext"/>
            </w:pPr>
            <w:r w:rsidRPr="00B73EE7">
              <w:t>$2</w:t>
            </w:r>
          </w:p>
        </w:tc>
        <w:tc>
          <w:tcPr>
            <w:tcW w:w="1276" w:type="dxa"/>
            <w:tcBorders>
              <w:bottom w:val="none" w:sz="0" w:space="0" w:color="auto"/>
            </w:tcBorders>
          </w:tcPr>
          <w:p w14:paraId="5A820AB3"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49E16784" w14:textId="77777777" w:rsidR="004C4D45" w:rsidRPr="00B73EE7" w:rsidRDefault="004C4D45" w:rsidP="00B73EE7">
            <w:pPr>
              <w:pStyle w:val="Tabletext"/>
            </w:pPr>
            <w:r w:rsidRPr="00B73EE7">
              <w:t>62.713 ± 0.500</w:t>
            </w:r>
          </w:p>
        </w:tc>
        <w:tc>
          <w:tcPr>
            <w:tcW w:w="850" w:type="dxa"/>
            <w:tcBorders>
              <w:bottom w:val="none" w:sz="0" w:space="0" w:color="auto"/>
            </w:tcBorders>
          </w:tcPr>
          <w:p w14:paraId="674D21C5" w14:textId="77777777" w:rsidR="004C4D45" w:rsidRPr="00B73EE7" w:rsidRDefault="004C4D45" w:rsidP="00B73EE7">
            <w:pPr>
              <w:pStyle w:val="Tabletext"/>
            </w:pPr>
            <w:r w:rsidRPr="00B73EE7">
              <w:t>40.69</w:t>
            </w:r>
          </w:p>
        </w:tc>
        <w:tc>
          <w:tcPr>
            <w:tcW w:w="709" w:type="dxa"/>
            <w:tcBorders>
              <w:bottom w:val="none" w:sz="0" w:space="0" w:color="auto"/>
            </w:tcBorders>
          </w:tcPr>
          <w:p w14:paraId="15157536" w14:textId="77777777" w:rsidR="004C4D45" w:rsidRPr="00B73EE7" w:rsidRDefault="004C4D45" w:rsidP="00B73EE7">
            <w:pPr>
              <w:pStyle w:val="Tabletext"/>
            </w:pPr>
            <w:r w:rsidRPr="00B73EE7">
              <w:t>5.86</w:t>
            </w:r>
          </w:p>
        </w:tc>
        <w:tc>
          <w:tcPr>
            <w:tcW w:w="425" w:type="dxa"/>
            <w:tcBorders>
              <w:bottom w:val="none" w:sz="0" w:space="0" w:color="auto"/>
            </w:tcBorders>
          </w:tcPr>
          <w:p w14:paraId="733E48A5" w14:textId="77777777" w:rsidR="004C4D45" w:rsidRPr="00B73EE7" w:rsidRDefault="004C4D45" w:rsidP="00B73EE7">
            <w:pPr>
              <w:pStyle w:val="Tabletext"/>
            </w:pPr>
            <w:r w:rsidRPr="00B73EE7">
              <w:t>S1</w:t>
            </w:r>
          </w:p>
        </w:tc>
        <w:tc>
          <w:tcPr>
            <w:tcW w:w="567" w:type="dxa"/>
            <w:tcBorders>
              <w:bottom w:val="none" w:sz="0" w:space="0" w:color="auto"/>
            </w:tcBorders>
          </w:tcPr>
          <w:p w14:paraId="3775CC57" w14:textId="77777777" w:rsidR="004C4D45" w:rsidRPr="00B73EE7" w:rsidRDefault="004C4D45" w:rsidP="00B73EE7">
            <w:pPr>
              <w:pStyle w:val="Tabletext"/>
            </w:pPr>
            <w:r w:rsidRPr="00B73EE7">
              <w:t>E2</w:t>
            </w:r>
          </w:p>
        </w:tc>
        <w:tc>
          <w:tcPr>
            <w:tcW w:w="567" w:type="dxa"/>
            <w:tcBorders>
              <w:bottom w:val="none" w:sz="0" w:space="0" w:color="auto"/>
            </w:tcBorders>
          </w:tcPr>
          <w:p w14:paraId="3D2CFCBF" w14:textId="77777777" w:rsidR="004C4D45" w:rsidRPr="00B73EE7" w:rsidRDefault="004C4D45" w:rsidP="00B73EE7">
            <w:pPr>
              <w:pStyle w:val="Tabletext"/>
            </w:pPr>
            <w:r w:rsidRPr="00B73EE7">
              <w:t>O6</w:t>
            </w:r>
          </w:p>
        </w:tc>
        <w:tc>
          <w:tcPr>
            <w:tcW w:w="567" w:type="dxa"/>
            <w:tcBorders>
              <w:bottom w:val="none" w:sz="0" w:space="0" w:color="auto"/>
            </w:tcBorders>
          </w:tcPr>
          <w:p w14:paraId="01E90EBF" w14:textId="77777777" w:rsidR="004C4D45" w:rsidRPr="00B73EE7" w:rsidRDefault="004C4D45" w:rsidP="00B73EE7">
            <w:pPr>
              <w:pStyle w:val="Tabletext"/>
            </w:pPr>
            <w:r w:rsidRPr="00B73EE7">
              <w:t>R68</w:t>
            </w:r>
          </w:p>
        </w:tc>
        <w:tc>
          <w:tcPr>
            <w:tcW w:w="1126" w:type="dxa"/>
            <w:tcBorders>
              <w:bottom w:val="none" w:sz="0" w:space="0" w:color="auto"/>
            </w:tcBorders>
          </w:tcPr>
          <w:p w14:paraId="64E76351" w14:textId="77777777" w:rsidR="004C4D45" w:rsidRPr="00B73EE7" w:rsidRDefault="004C4D45" w:rsidP="00B73EE7">
            <w:pPr>
              <w:pStyle w:val="Tabletext"/>
            </w:pPr>
            <w:r w:rsidRPr="00B73EE7">
              <w:t>24/09/2021</w:t>
            </w:r>
          </w:p>
        </w:tc>
      </w:tr>
      <w:tr w:rsidR="004C4D45" w:rsidRPr="00B73EE7" w14:paraId="0392E84C" w14:textId="77777777" w:rsidTr="00B73EE7">
        <w:trPr>
          <w:cnfStyle w:val="000000010000" w:firstRow="0" w:lastRow="0" w:firstColumn="0" w:lastColumn="0" w:oddVBand="0" w:evenVBand="0" w:oddHBand="0" w:evenHBand="1" w:firstRowFirstColumn="0" w:firstRowLastColumn="0" w:lastRowFirstColumn="0" w:lastRowLastColumn="0"/>
          <w:trHeight w:val="539"/>
          <w:jc w:val="center"/>
        </w:trPr>
        <w:tc>
          <w:tcPr>
            <w:tcW w:w="567" w:type="dxa"/>
            <w:tcBorders>
              <w:bottom w:val="none" w:sz="0" w:space="0" w:color="auto"/>
            </w:tcBorders>
          </w:tcPr>
          <w:p w14:paraId="1579867D" w14:textId="77777777" w:rsidR="004C4D45" w:rsidRPr="00B73EE7" w:rsidRDefault="004C4D45" w:rsidP="00B73EE7">
            <w:pPr>
              <w:pStyle w:val="Tabletext"/>
            </w:pPr>
            <w:r w:rsidRPr="00B73EE7">
              <w:t>89</w:t>
            </w:r>
          </w:p>
        </w:tc>
        <w:tc>
          <w:tcPr>
            <w:tcW w:w="1418" w:type="dxa"/>
            <w:tcBorders>
              <w:bottom w:val="none" w:sz="0" w:space="0" w:color="auto"/>
            </w:tcBorders>
          </w:tcPr>
          <w:p w14:paraId="72293935" w14:textId="77777777" w:rsidR="004C4D45" w:rsidRPr="00B73EE7" w:rsidRDefault="004C4D45" w:rsidP="00B73EE7">
            <w:pPr>
              <w:pStyle w:val="Tabletext"/>
            </w:pPr>
            <w:r w:rsidRPr="00B73EE7">
              <w:t>$1</w:t>
            </w:r>
          </w:p>
        </w:tc>
        <w:tc>
          <w:tcPr>
            <w:tcW w:w="1276" w:type="dxa"/>
            <w:tcBorders>
              <w:bottom w:val="none" w:sz="0" w:space="0" w:color="auto"/>
            </w:tcBorders>
          </w:tcPr>
          <w:p w14:paraId="32849141" w14:textId="77777777" w:rsidR="004C4D45" w:rsidRPr="00B73EE7" w:rsidRDefault="004C4D45" w:rsidP="00B73EE7">
            <w:pPr>
              <w:pStyle w:val="Tabletext"/>
            </w:pPr>
            <w:r w:rsidRPr="00B73EE7">
              <w:t>At least 99.99% silver</w:t>
            </w:r>
          </w:p>
        </w:tc>
        <w:tc>
          <w:tcPr>
            <w:tcW w:w="1701" w:type="dxa"/>
            <w:tcBorders>
              <w:bottom w:val="none" w:sz="0" w:space="0" w:color="auto"/>
            </w:tcBorders>
          </w:tcPr>
          <w:p w14:paraId="22C52CC7" w14:textId="77777777" w:rsidR="004C4D45" w:rsidRPr="00B73EE7" w:rsidRDefault="004C4D45" w:rsidP="00B73EE7">
            <w:pPr>
              <w:pStyle w:val="Tabletext"/>
            </w:pPr>
            <w:r w:rsidRPr="00B73EE7">
              <w:t>31.607 ± 0.500</w:t>
            </w:r>
          </w:p>
        </w:tc>
        <w:tc>
          <w:tcPr>
            <w:tcW w:w="850" w:type="dxa"/>
            <w:tcBorders>
              <w:bottom w:val="none" w:sz="0" w:space="0" w:color="auto"/>
            </w:tcBorders>
          </w:tcPr>
          <w:p w14:paraId="015390AF" w14:textId="77777777" w:rsidR="004C4D45" w:rsidRPr="00B73EE7" w:rsidRDefault="004C4D45" w:rsidP="00B73EE7">
            <w:pPr>
              <w:pStyle w:val="Tabletext"/>
            </w:pPr>
            <w:r w:rsidRPr="00B73EE7">
              <w:t>40.90</w:t>
            </w:r>
          </w:p>
        </w:tc>
        <w:tc>
          <w:tcPr>
            <w:tcW w:w="709" w:type="dxa"/>
            <w:tcBorders>
              <w:bottom w:val="none" w:sz="0" w:space="0" w:color="auto"/>
            </w:tcBorders>
          </w:tcPr>
          <w:p w14:paraId="7DE23A80" w14:textId="77777777" w:rsidR="004C4D45" w:rsidRPr="00B73EE7" w:rsidRDefault="004C4D45" w:rsidP="00B73EE7">
            <w:pPr>
              <w:pStyle w:val="Tabletext"/>
            </w:pPr>
            <w:r w:rsidRPr="00B73EE7">
              <w:t>3.50</w:t>
            </w:r>
          </w:p>
        </w:tc>
        <w:tc>
          <w:tcPr>
            <w:tcW w:w="425" w:type="dxa"/>
            <w:tcBorders>
              <w:bottom w:val="none" w:sz="0" w:space="0" w:color="auto"/>
            </w:tcBorders>
          </w:tcPr>
          <w:p w14:paraId="6AEB31CA" w14:textId="77777777" w:rsidR="004C4D45" w:rsidRPr="00B73EE7" w:rsidRDefault="004C4D45" w:rsidP="00B73EE7">
            <w:pPr>
              <w:pStyle w:val="Tabletext"/>
            </w:pPr>
            <w:r w:rsidRPr="00B73EE7">
              <w:t>S1</w:t>
            </w:r>
          </w:p>
        </w:tc>
        <w:tc>
          <w:tcPr>
            <w:tcW w:w="567" w:type="dxa"/>
            <w:tcBorders>
              <w:bottom w:val="none" w:sz="0" w:space="0" w:color="auto"/>
            </w:tcBorders>
          </w:tcPr>
          <w:p w14:paraId="5BE21056" w14:textId="77777777" w:rsidR="004C4D45" w:rsidRPr="00B73EE7" w:rsidRDefault="004C4D45" w:rsidP="00B73EE7">
            <w:pPr>
              <w:pStyle w:val="Tabletext"/>
            </w:pPr>
            <w:r w:rsidRPr="00B73EE7">
              <w:t>E1</w:t>
            </w:r>
          </w:p>
        </w:tc>
        <w:tc>
          <w:tcPr>
            <w:tcW w:w="567" w:type="dxa"/>
            <w:tcBorders>
              <w:bottom w:val="none" w:sz="0" w:space="0" w:color="auto"/>
            </w:tcBorders>
          </w:tcPr>
          <w:p w14:paraId="0A999A1F" w14:textId="77777777" w:rsidR="004C4D45" w:rsidRPr="00B73EE7" w:rsidRDefault="004C4D45" w:rsidP="00B73EE7">
            <w:pPr>
              <w:pStyle w:val="Tabletext"/>
            </w:pPr>
            <w:r w:rsidRPr="00B73EE7">
              <w:t>O2</w:t>
            </w:r>
          </w:p>
        </w:tc>
        <w:tc>
          <w:tcPr>
            <w:tcW w:w="567" w:type="dxa"/>
            <w:tcBorders>
              <w:bottom w:val="none" w:sz="0" w:space="0" w:color="auto"/>
            </w:tcBorders>
          </w:tcPr>
          <w:p w14:paraId="41BA59CC" w14:textId="77777777" w:rsidR="004C4D45" w:rsidRPr="00B73EE7" w:rsidRDefault="004C4D45" w:rsidP="00B73EE7">
            <w:pPr>
              <w:pStyle w:val="Tabletext"/>
            </w:pPr>
            <w:r w:rsidRPr="00B73EE7">
              <w:t>R69</w:t>
            </w:r>
          </w:p>
        </w:tc>
        <w:tc>
          <w:tcPr>
            <w:tcW w:w="1126" w:type="dxa"/>
            <w:tcBorders>
              <w:bottom w:val="none" w:sz="0" w:space="0" w:color="auto"/>
            </w:tcBorders>
          </w:tcPr>
          <w:p w14:paraId="2513CC57" w14:textId="77777777" w:rsidR="004C4D45" w:rsidRPr="00B73EE7" w:rsidRDefault="004C4D45" w:rsidP="00B73EE7">
            <w:pPr>
              <w:pStyle w:val="Tabletext"/>
            </w:pPr>
            <w:r w:rsidRPr="00B73EE7">
              <w:t>24/09/2021</w:t>
            </w:r>
          </w:p>
        </w:tc>
      </w:tr>
    </w:tbl>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808"/>
        <w:gridCol w:w="1133"/>
        <w:gridCol w:w="6"/>
        <w:gridCol w:w="1269"/>
        <w:gridCol w:w="11"/>
        <w:gridCol w:w="1587"/>
        <w:gridCol w:w="18"/>
        <w:gridCol w:w="830"/>
        <w:gridCol w:w="22"/>
        <w:gridCol w:w="686"/>
        <w:gridCol w:w="25"/>
        <w:gridCol w:w="429"/>
        <w:gridCol w:w="27"/>
        <w:gridCol w:w="540"/>
        <w:gridCol w:w="29"/>
        <w:gridCol w:w="559"/>
        <w:gridCol w:w="31"/>
        <w:gridCol w:w="573"/>
        <w:gridCol w:w="36"/>
        <w:gridCol w:w="7"/>
        <w:gridCol w:w="1144"/>
        <w:gridCol w:w="10"/>
      </w:tblGrid>
      <w:tr w:rsidR="004C4D45" w:rsidRPr="00B73EE7" w14:paraId="5442307C" w14:textId="77777777" w:rsidTr="00B144AA">
        <w:trPr>
          <w:cantSplit/>
          <w:jc w:val="center"/>
        </w:trPr>
        <w:tc>
          <w:tcPr>
            <w:tcW w:w="808" w:type="dxa"/>
            <w:tcBorders>
              <w:top w:val="single" w:sz="4" w:space="0" w:color="auto"/>
              <w:left w:val="nil"/>
              <w:bottom w:val="single" w:sz="4" w:space="0" w:color="auto"/>
              <w:right w:val="nil"/>
            </w:tcBorders>
          </w:tcPr>
          <w:bookmarkEnd w:id="98"/>
          <w:p w14:paraId="1229AD7B" w14:textId="07C4E173" w:rsidR="004C4D45" w:rsidRPr="00B73EE7" w:rsidRDefault="004C4D45" w:rsidP="00B73EE7">
            <w:pPr>
              <w:pStyle w:val="Tabletext"/>
            </w:pPr>
            <w:r w:rsidRPr="00B73EE7">
              <w:t>90</w:t>
            </w:r>
          </w:p>
        </w:tc>
        <w:tc>
          <w:tcPr>
            <w:tcW w:w="1133" w:type="dxa"/>
            <w:tcBorders>
              <w:top w:val="single" w:sz="4" w:space="0" w:color="auto"/>
              <w:left w:val="nil"/>
              <w:bottom w:val="single" w:sz="4" w:space="0" w:color="auto"/>
              <w:right w:val="nil"/>
            </w:tcBorders>
          </w:tcPr>
          <w:p w14:paraId="63F0FC48" w14:textId="2709BB64" w:rsidR="004C4D45" w:rsidRPr="00B73EE7" w:rsidRDefault="004C4D45" w:rsidP="00B73EE7">
            <w:pPr>
              <w:pStyle w:val="Tabletext"/>
            </w:pPr>
            <w:r w:rsidRPr="00B73EE7">
              <w:t>$100</w:t>
            </w:r>
          </w:p>
        </w:tc>
        <w:tc>
          <w:tcPr>
            <w:tcW w:w="1275" w:type="dxa"/>
            <w:gridSpan w:val="2"/>
            <w:tcBorders>
              <w:top w:val="single" w:sz="4" w:space="0" w:color="auto"/>
              <w:left w:val="nil"/>
              <w:bottom w:val="single" w:sz="4" w:space="0" w:color="auto"/>
              <w:right w:val="nil"/>
            </w:tcBorders>
          </w:tcPr>
          <w:p w14:paraId="2F0B43A1" w14:textId="3B66B129" w:rsidR="004C4D45" w:rsidRPr="00B73EE7" w:rsidRDefault="004C4D45" w:rsidP="00B73EE7">
            <w:pPr>
              <w:pStyle w:val="Tabletext"/>
            </w:pPr>
            <w:r w:rsidRPr="00B73EE7">
              <w:t>At least 99.99% gold</w:t>
            </w:r>
          </w:p>
        </w:tc>
        <w:tc>
          <w:tcPr>
            <w:tcW w:w="1598" w:type="dxa"/>
            <w:gridSpan w:val="2"/>
            <w:tcBorders>
              <w:top w:val="single" w:sz="4" w:space="0" w:color="auto"/>
              <w:left w:val="nil"/>
              <w:bottom w:val="single" w:sz="4" w:space="0" w:color="auto"/>
              <w:right w:val="nil"/>
            </w:tcBorders>
          </w:tcPr>
          <w:p w14:paraId="5E2E396C" w14:textId="6DA756D2" w:rsidR="004C4D45" w:rsidRPr="00B73EE7" w:rsidRDefault="004C4D45" w:rsidP="00B73EE7">
            <w:pPr>
              <w:pStyle w:val="Tabletext"/>
            </w:pPr>
            <w:r w:rsidRPr="00B73EE7">
              <w:t>31.157 ± 0.050</w:t>
            </w:r>
          </w:p>
        </w:tc>
        <w:tc>
          <w:tcPr>
            <w:tcW w:w="848" w:type="dxa"/>
            <w:gridSpan w:val="2"/>
            <w:tcBorders>
              <w:top w:val="single" w:sz="4" w:space="0" w:color="auto"/>
              <w:left w:val="nil"/>
              <w:bottom w:val="single" w:sz="4" w:space="0" w:color="auto"/>
              <w:right w:val="nil"/>
            </w:tcBorders>
          </w:tcPr>
          <w:p w14:paraId="2E5DDE72" w14:textId="47BAA9D4" w:rsidR="004C4D45" w:rsidRPr="00B73EE7" w:rsidRDefault="004C4D45" w:rsidP="00B73EE7">
            <w:pPr>
              <w:pStyle w:val="Tabletext"/>
            </w:pPr>
            <w:r w:rsidRPr="00B73EE7">
              <w:t>32.60</w:t>
            </w:r>
          </w:p>
        </w:tc>
        <w:tc>
          <w:tcPr>
            <w:tcW w:w="708" w:type="dxa"/>
            <w:gridSpan w:val="2"/>
            <w:tcBorders>
              <w:top w:val="single" w:sz="4" w:space="0" w:color="auto"/>
              <w:left w:val="nil"/>
              <w:bottom w:val="single" w:sz="4" w:space="0" w:color="auto"/>
              <w:right w:val="nil"/>
            </w:tcBorders>
          </w:tcPr>
          <w:p w14:paraId="622B78B4" w14:textId="5F120773" w:rsidR="004C4D45" w:rsidRPr="00B73EE7" w:rsidRDefault="004C4D45" w:rsidP="00B73EE7">
            <w:pPr>
              <w:pStyle w:val="Tabletext"/>
            </w:pPr>
            <w:r w:rsidRPr="00B73EE7">
              <w:t>2.95</w:t>
            </w:r>
          </w:p>
        </w:tc>
        <w:tc>
          <w:tcPr>
            <w:tcW w:w="454" w:type="dxa"/>
            <w:gridSpan w:val="2"/>
            <w:tcBorders>
              <w:top w:val="single" w:sz="4" w:space="0" w:color="auto"/>
              <w:left w:val="nil"/>
              <w:bottom w:val="single" w:sz="4" w:space="0" w:color="auto"/>
              <w:right w:val="nil"/>
            </w:tcBorders>
          </w:tcPr>
          <w:p w14:paraId="38C2818F" w14:textId="51B4B406" w:rsidR="004C4D45" w:rsidRPr="00B73EE7" w:rsidRDefault="004C4D45" w:rsidP="00B73EE7">
            <w:pPr>
              <w:pStyle w:val="Tabletext"/>
            </w:pPr>
            <w:r w:rsidRPr="00B73EE7">
              <w:t>S1</w:t>
            </w:r>
          </w:p>
        </w:tc>
        <w:tc>
          <w:tcPr>
            <w:tcW w:w="567" w:type="dxa"/>
            <w:gridSpan w:val="2"/>
            <w:tcBorders>
              <w:top w:val="single" w:sz="4" w:space="0" w:color="auto"/>
              <w:left w:val="nil"/>
              <w:bottom w:val="single" w:sz="4" w:space="0" w:color="auto"/>
              <w:right w:val="nil"/>
            </w:tcBorders>
          </w:tcPr>
          <w:p w14:paraId="18F12192" w14:textId="1C6B1D94" w:rsidR="004C4D45" w:rsidRPr="00B73EE7" w:rsidRDefault="004C4D45" w:rsidP="00B73EE7">
            <w:pPr>
              <w:pStyle w:val="Tabletext"/>
            </w:pPr>
            <w:r w:rsidRPr="00B73EE7">
              <w:t>E1</w:t>
            </w:r>
          </w:p>
        </w:tc>
        <w:tc>
          <w:tcPr>
            <w:tcW w:w="588" w:type="dxa"/>
            <w:gridSpan w:val="2"/>
            <w:tcBorders>
              <w:top w:val="single" w:sz="4" w:space="0" w:color="auto"/>
              <w:left w:val="nil"/>
              <w:bottom w:val="single" w:sz="4" w:space="0" w:color="auto"/>
              <w:right w:val="nil"/>
            </w:tcBorders>
          </w:tcPr>
          <w:p w14:paraId="75A1909D" w14:textId="545A709C" w:rsidR="004C4D45" w:rsidRPr="00B73EE7" w:rsidRDefault="004C4D45" w:rsidP="00B73EE7">
            <w:pPr>
              <w:pStyle w:val="Tabletext"/>
            </w:pPr>
            <w:r w:rsidRPr="00B73EE7">
              <w:t>O2</w:t>
            </w:r>
          </w:p>
        </w:tc>
        <w:tc>
          <w:tcPr>
            <w:tcW w:w="604" w:type="dxa"/>
            <w:gridSpan w:val="2"/>
            <w:tcBorders>
              <w:top w:val="single" w:sz="4" w:space="0" w:color="auto"/>
              <w:left w:val="nil"/>
              <w:bottom w:val="single" w:sz="4" w:space="0" w:color="auto"/>
              <w:right w:val="nil"/>
            </w:tcBorders>
          </w:tcPr>
          <w:p w14:paraId="5235C82D" w14:textId="2C9EF334" w:rsidR="004C4D45" w:rsidRPr="00B73EE7" w:rsidRDefault="004C4D45" w:rsidP="00B73EE7">
            <w:pPr>
              <w:pStyle w:val="Tabletext"/>
            </w:pPr>
            <w:r w:rsidRPr="00B73EE7">
              <w:t>R70</w:t>
            </w:r>
          </w:p>
        </w:tc>
        <w:tc>
          <w:tcPr>
            <w:tcW w:w="1197" w:type="dxa"/>
            <w:gridSpan w:val="4"/>
            <w:tcBorders>
              <w:top w:val="single" w:sz="4" w:space="0" w:color="auto"/>
              <w:left w:val="nil"/>
              <w:bottom w:val="single" w:sz="4" w:space="0" w:color="auto"/>
              <w:right w:val="nil"/>
            </w:tcBorders>
          </w:tcPr>
          <w:p w14:paraId="744D4AF9" w14:textId="68E4E642" w:rsidR="004C4D45" w:rsidRPr="00B73EE7" w:rsidRDefault="004C4D45" w:rsidP="00B73EE7">
            <w:pPr>
              <w:pStyle w:val="Tabletext"/>
            </w:pPr>
            <w:r w:rsidRPr="00B73EE7">
              <w:t>24/09/2021</w:t>
            </w:r>
          </w:p>
        </w:tc>
      </w:tr>
      <w:tr w:rsidR="000838B9" w:rsidRPr="00A40753" w14:paraId="3298F50C" w14:textId="77777777" w:rsidTr="00B144AA">
        <w:tblPrEx>
          <w:tblLook w:val="0000" w:firstRow="0" w:lastRow="0" w:firstColumn="0" w:lastColumn="0" w:noHBand="0" w:noVBand="0"/>
        </w:tblPrEx>
        <w:trPr>
          <w:gridAfter w:val="1"/>
          <w:wAfter w:w="10" w:type="dxa"/>
          <w:cantSplit/>
          <w:jc w:val="center"/>
        </w:trPr>
        <w:tc>
          <w:tcPr>
            <w:tcW w:w="808" w:type="dxa"/>
            <w:tcBorders>
              <w:top w:val="nil"/>
              <w:left w:val="nil"/>
              <w:bottom w:val="single" w:sz="4" w:space="0" w:color="auto"/>
              <w:right w:val="nil"/>
            </w:tcBorders>
            <w:shd w:val="clear" w:color="auto" w:fill="auto"/>
          </w:tcPr>
          <w:p w14:paraId="70483498" w14:textId="77777777" w:rsidR="000838B9" w:rsidRPr="000A4F99" w:rsidRDefault="000838B9" w:rsidP="00E85DD7">
            <w:pPr>
              <w:pStyle w:val="Tabletext"/>
            </w:pPr>
            <w:r w:rsidRPr="000A4F99">
              <w:t>91</w:t>
            </w:r>
          </w:p>
        </w:tc>
        <w:tc>
          <w:tcPr>
            <w:tcW w:w="1139" w:type="dxa"/>
            <w:gridSpan w:val="2"/>
            <w:tcBorders>
              <w:top w:val="nil"/>
              <w:left w:val="nil"/>
              <w:bottom w:val="single" w:sz="4" w:space="0" w:color="auto"/>
              <w:right w:val="nil"/>
            </w:tcBorders>
            <w:shd w:val="clear" w:color="auto" w:fill="auto"/>
          </w:tcPr>
          <w:p w14:paraId="1D169EC3" w14:textId="77777777" w:rsidR="000838B9" w:rsidRPr="000A4F99" w:rsidRDefault="000838B9" w:rsidP="00E85DD7">
            <w:pPr>
              <w:pStyle w:val="Tabletext"/>
            </w:pPr>
            <w:r w:rsidRPr="000A4F99">
              <w:t>$1.00</w:t>
            </w:r>
          </w:p>
        </w:tc>
        <w:tc>
          <w:tcPr>
            <w:tcW w:w="1280" w:type="dxa"/>
            <w:gridSpan w:val="2"/>
            <w:tcBorders>
              <w:top w:val="nil"/>
              <w:left w:val="nil"/>
              <w:bottom w:val="single" w:sz="4" w:space="0" w:color="auto"/>
              <w:right w:val="nil"/>
            </w:tcBorders>
            <w:shd w:val="clear" w:color="auto" w:fill="auto"/>
          </w:tcPr>
          <w:p w14:paraId="07D555EA" w14:textId="77777777" w:rsidR="000838B9" w:rsidRPr="000A4F99" w:rsidRDefault="000838B9" w:rsidP="00E85DD7">
            <w:pPr>
              <w:pStyle w:val="Tabletext"/>
            </w:pPr>
            <w:r w:rsidRPr="000A4F99">
              <w:t>Copper, aluminium and nickel</w:t>
            </w:r>
          </w:p>
        </w:tc>
        <w:tc>
          <w:tcPr>
            <w:tcW w:w="1605" w:type="dxa"/>
            <w:gridSpan w:val="2"/>
            <w:tcBorders>
              <w:top w:val="nil"/>
              <w:left w:val="nil"/>
              <w:bottom w:val="single" w:sz="4" w:space="0" w:color="auto"/>
              <w:right w:val="nil"/>
            </w:tcBorders>
            <w:shd w:val="clear" w:color="auto" w:fill="auto"/>
          </w:tcPr>
          <w:p w14:paraId="1E4DB8E4" w14:textId="77777777" w:rsidR="000838B9" w:rsidRPr="000A4F99" w:rsidRDefault="000838B9" w:rsidP="00E85DD7">
            <w:pPr>
              <w:pStyle w:val="Tabletext"/>
            </w:pPr>
            <w:r w:rsidRPr="000A4F99">
              <w:t>13.500 ± 1.000</w:t>
            </w:r>
          </w:p>
        </w:tc>
        <w:tc>
          <w:tcPr>
            <w:tcW w:w="852" w:type="dxa"/>
            <w:gridSpan w:val="2"/>
            <w:tcBorders>
              <w:top w:val="nil"/>
              <w:left w:val="nil"/>
              <w:bottom w:val="single" w:sz="4" w:space="0" w:color="auto"/>
              <w:right w:val="nil"/>
            </w:tcBorders>
            <w:shd w:val="clear" w:color="auto" w:fill="auto"/>
          </w:tcPr>
          <w:p w14:paraId="26BAD63A" w14:textId="77777777" w:rsidR="000838B9" w:rsidRPr="000A4F99" w:rsidRDefault="000838B9" w:rsidP="00E85DD7">
            <w:pPr>
              <w:pStyle w:val="Tabletext"/>
            </w:pPr>
            <w:r w:rsidRPr="000A4F99">
              <w:t>30.70</w:t>
            </w:r>
          </w:p>
        </w:tc>
        <w:tc>
          <w:tcPr>
            <w:tcW w:w="711" w:type="dxa"/>
            <w:gridSpan w:val="2"/>
            <w:tcBorders>
              <w:top w:val="nil"/>
              <w:left w:val="nil"/>
              <w:bottom w:val="single" w:sz="4" w:space="0" w:color="auto"/>
              <w:right w:val="nil"/>
            </w:tcBorders>
            <w:shd w:val="clear" w:color="auto" w:fill="auto"/>
          </w:tcPr>
          <w:p w14:paraId="68B928EA" w14:textId="77777777" w:rsidR="000838B9" w:rsidRPr="000A4F99" w:rsidRDefault="000838B9" w:rsidP="00E85DD7">
            <w:pPr>
              <w:pStyle w:val="Tabletext"/>
            </w:pPr>
            <w:r w:rsidRPr="000A4F99">
              <w:t>3.40</w:t>
            </w:r>
          </w:p>
        </w:tc>
        <w:tc>
          <w:tcPr>
            <w:tcW w:w="456" w:type="dxa"/>
            <w:gridSpan w:val="2"/>
            <w:tcBorders>
              <w:top w:val="nil"/>
              <w:left w:val="nil"/>
              <w:bottom w:val="single" w:sz="4" w:space="0" w:color="auto"/>
              <w:right w:val="nil"/>
            </w:tcBorders>
            <w:shd w:val="clear" w:color="auto" w:fill="auto"/>
          </w:tcPr>
          <w:p w14:paraId="22637B8A" w14:textId="77777777" w:rsidR="000838B9" w:rsidRPr="000A4F99" w:rsidRDefault="000838B9" w:rsidP="00E85DD7">
            <w:pPr>
              <w:pStyle w:val="Tabletext"/>
            </w:pPr>
            <w:r w:rsidRPr="000A4F99">
              <w:t>S1</w:t>
            </w:r>
          </w:p>
        </w:tc>
        <w:tc>
          <w:tcPr>
            <w:tcW w:w="569" w:type="dxa"/>
            <w:gridSpan w:val="2"/>
            <w:tcBorders>
              <w:top w:val="nil"/>
              <w:left w:val="nil"/>
              <w:bottom w:val="single" w:sz="4" w:space="0" w:color="auto"/>
              <w:right w:val="nil"/>
            </w:tcBorders>
            <w:shd w:val="clear" w:color="auto" w:fill="auto"/>
          </w:tcPr>
          <w:p w14:paraId="5D873180" w14:textId="77777777" w:rsidR="000838B9" w:rsidRPr="000A4F99" w:rsidRDefault="000838B9" w:rsidP="00E85DD7">
            <w:pPr>
              <w:pStyle w:val="Tabletext"/>
            </w:pPr>
            <w:r w:rsidRPr="000A4F99">
              <w:t>E1</w:t>
            </w:r>
          </w:p>
        </w:tc>
        <w:tc>
          <w:tcPr>
            <w:tcW w:w="590" w:type="dxa"/>
            <w:gridSpan w:val="2"/>
            <w:tcBorders>
              <w:top w:val="nil"/>
              <w:left w:val="nil"/>
              <w:bottom w:val="single" w:sz="4" w:space="0" w:color="auto"/>
              <w:right w:val="nil"/>
            </w:tcBorders>
            <w:shd w:val="clear" w:color="auto" w:fill="auto"/>
          </w:tcPr>
          <w:p w14:paraId="2682E992" w14:textId="77777777" w:rsidR="000838B9" w:rsidRPr="000A4F99" w:rsidRDefault="000838B9" w:rsidP="00E85DD7">
            <w:pPr>
              <w:pStyle w:val="Tabletext"/>
            </w:pPr>
            <w:r w:rsidRPr="000A4F99">
              <w:t>O2</w:t>
            </w:r>
          </w:p>
        </w:tc>
        <w:tc>
          <w:tcPr>
            <w:tcW w:w="609" w:type="dxa"/>
            <w:gridSpan w:val="2"/>
            <w:tcBorders>
              <w:top w:val="nil"/>
              <w:left w:val="nil"/>
              <w:bottom w:val="single" w:sz="4" w:space="0" w:color="auto"/>
              <w:right w:val="nil"/>
            </w:tcBorders>
            <w:shd w:val="clear" w:color="auto" w:fill="auto"/>
          </w:tcPr>
          <w:p w14:paraId="0747595D" w14:textId="77777777" w:rsidR="000838B9" w:rsidRPr="00A5404F" w:rsidRDefault="000838B9" w:rsidP="00E85DD7">
            <w:pPr>
              <w:pStyle w:val="Tabletext"/>
              <w:rPr>
                <w:highlight w:val="green"/>
              </w:rPr>
            </w:pPr>
            <w:r w:rsidRPr="009F3CF5">
              <w:t>R71</w:t>
            </w:r>
          </w:p>
        </w:tc>
        <w:tc>
          <w:tcPr>
            <w:tcW w:w="1151" w:type="dxa"/>
            <w:gridSpan w:val="2"/>
            <w:tcBorders>
              <w:top w:val="nil"/>
              <w:left w:val="nil"/>
              <w:bottom w:val="single" w:sz="4" w:space="0" w:color="auto"/>
              <w:right w:val="nil"/>
            </w:tcBorders>
            <w:shd w:val="clear" w:color="auto" w:fill="auto"/>
          </w:tcPr>
          <w:p w14:paraId="573BF7A9" w14:textId="77777777" w:rsidR="000838B9" w:rsidRPr="00A40753" w:rsidRDefault="000838B9" w:rsidP="00E85DD7">
            <w:pPr>
              <w:pStyle w:val="Tabletext"/>
            </w:pPr>
            <w:r>
              <w:t>01/12/2021</w:t>
            </w:r>
          </w:p>
        </w:tc>
      </w:tr>
      <w:tr w:rsidR="000838B9" w:rsidRPr="00A40753" w14:paraId="7D89994A" w14:textId="77777777" w:rsidTr="00B144AA">
        <w:tblPrEx>
          <w:tblLook w:val="0000" w:firstRow="0" w:lastRow="0" w:firstColumn="0" w:lastColumn="0" w:noHBand="0" w:noVBand="0"/>
        </w:tblPrEx>
        <w:trPr>
          <w:gridAfter w:val="1"/>
          <w:wAfter w:w="10" w:type="dxa"/>
          <w:cantSplit/>
          <w:jc w:val="center"/>
        </w:trPr>
        <w:tc>
          <w:tcPr>
            <w:tcW w:w="808" w:type="dxa"/>
            <w:tcBorders>
              <w:top w:val="nil"/>
              <w:left w:val="nil"/>
              <w:bottom w:val="single" w:sz="4" w:space="0" w:color="auto"/>
              <w:right w:val="nil"/>
            </w:tcBorders>
            <w:shd w:val="clear" w:color="auto" w:fill="auto"/>
          </w:tcPr>
          <w:p w14:paraId="30FDA15B" w14:textId="77777777" w:rsidR="000838B9" w:rsidRPr="000A4F99" w:rsidRDefault="000838B9" w:rsidP="00E85DD7">
            <w:pPr>
              <w:pStyle w:val="Tabletext"/>
            </w:pPr>
            <w:r w:rsidRPr="000A4F99">
              <w:t>92</w:t>
            </w:r>
          </w:p>
        </w:tc>
        <w:tc>
          <w:tcPr>
            <w:tcW w:w="1139" w:type="dxa"/>
            <w:gridSpan w:val="2"/>
            <w:tcBorders>
              <w:top w:val="nil"/>
              <w:left w:val="nil"/>
              <w:bottom w:val="single" w:sz="4" w:space="0" w:color="auto"/>
              <w:right w:val="nil"/>
            </w:tcBorders>
            <w:shd w:val="clear" w:color="auto" w:fill="auto"/>
          </w:tcPr>
          <w:p w14:paraId="0D23EB4A" w14:textId="77777777" w:rsidR="000838B9" w:rsidRPr="000A4F99" w:rsidRDefault="000838B9" w:rsidP="00E85DD7">
            <w:pPr>
              <w:pStyle w:val="Tabletext"/>
            </w:pPr>
            <w:r w:rsidRPr="000A4F99">
              <w:t>$2,500</w:t>
            </w:r>
          </w:p>
        </w:tc>
        <w:tc>
          <w:tcPr>
            <w:tcW w:w="1280" w:type="dxa"/>
            <w:gridSpan w:val="2"/>
            <w:tcBorders>
              <w:top w:val="nil"/>
              <w:left w:val="nil"/>
              <w:bottom w:val="single" w:sz="4" w:space="0" w:color="auto"/>
              <w:right w:val="nil"/>
            </w:tcBorders>
            <w:shd w:val="clear" w:color="auto" w:fill="auto"/>
          </w:tcPr>
          <w:p w14:paraId="36063772" w14:textId="77777777" w:rsidR="000838B9" w:rsidRPr="000A4F99" w:rsidRDefault="000838B9" w:rsidP="00E85DD7">
            <w:pPr>
              <w:pStyle w:val="Tabletext"/>
            </w:pPr>
            <w:r w:rsidRPr="000A4F99">
              <w:t xml:space="preserve">Bi-metallic: </w:t>
            </w:r>
          </w:p>
          <w:p w14:paraId="2789E7C8" w14:textId="77777777" w:rsidR="000838B9" w:rsidRPr="00B31340" w:rsidRDefault="000838B9" w:rsidP="00E85DD7">
            <w:pPr>
              <w:pStyle w:val="Tablea"/>
            </w:pPr>
            <w:r w:rsidRPr="00B31340">
              <w:t>(a) coin piece</w:t>
            </w:r>
            <w:r>
              <w:t>—</w:t>
            </w:r>
            <w:r w:rsidRPr="00B31340">
              <w:t>at least 99.99% gold; and</w:t>
            </w:r>
          </w:p>
          <w:p w14:paraId="708DB58D" w14:textId="77777777" w:rsidR="000838B9" w:rsidRPr="000A4F99" w:rsidRDefault="000838B9" w:rsidP="00E85DD7">
            <w:pPr>
              <w:pStyle w:val="Tablea"/>
            </w:pPr>
            <w:r w:rsidRPr="00B31340">
              <w:t>(b) attached piece</w:t>
            </w:r>
            <w:r>
              <w:t>—</w:t>
            </w:r>
            <w:r w:rsidRPr="00B31340">
              <w:t>at least 75.00% gold</w:t>
            </w:r>
          </w:p>
        </w:tc>
        <w:tc>
          <w:tcPr>
            <w:tcW w:w="1605" w:type="dxa"/>
            <w:gridSpan w:val="2"/>
            <w:tcBorders>
              <w:top w:val="nil"/>
              <w:left w:val="nil"/>
              <w:bottom w:val="single" w:sz="4" w:space="0" w:color="auto"/>
              <w:right w:val="nil"/>
            </w:tcBorders>
            <w:shd w:val="clear" w:color="auto" w:fill="auto"/>
          </w:tcPr>
          <w:p w14:paraId="077AD085" w14:textId="77777777" w:rsidR="000838B9" w:rsidRPr="000A4F99" w:rsidRDefault="000838B9" w:rsidP="00E85DD7">
            <w:pPr>
              <w:pStyle w:val="Tabletext"/>
            </w:pPr>
            <w:r w:rsidRPr="000A4F99">
              <w:t>311.166 ± 0.100</w:t>
            </w:r>
          </w:p>
        </w:tc>
        <w:tc>
          <w:tcPr>
            <w:tcW w:w="852" w:type="dxa"/>
            <w:gridSpan w:val="2"/>
            <w:tcBorders>
              <w:top w:val="nil"/>
              <w:left w:val="nil"/>
              <w:bottom w:val="single" w:sz="4" w:space="0" w:color="auto"/>
              <w:right w:val="nil"/>
            </w:tcBorders>
            <w:shd w:val="clear" w:color="auto" w:fill="auto"/>
          </w:tcPr>
          <w:p w14:paraId="0D9E402F" w14:textId="77777777" w:rsidR="000838B9" w:rsidRPr="000A4F99" w:rsidRDefault="000838B9" w:rsidP="00E85DD7">
            <w:pPr>
              <w:pStyle w:val="Tabletext"/>
            </w:pPr>
            <w:r w:rsidRPr="000A4F99">
              <w:t>61.00</w:t>
            </w:r>
          </w:p>
        </w:tc>
        <w:tc>
          <w:tcPr>
            <w:tcW w:w="711" w:type="dxa"/>
            <w:gridSpan w:val="2"/>
            <w:tcBorders>
              <w:top w:val="nil"/>
              <w:left w:val="nil"/>
              <w:bottom w:val="single" w:sz="4" w:space="0" w:color="auto"/>
              <w:right w:val="nil"/>
            </w:tcBorders>
            <w:shd w:val="clear" w:color="auto" w:fill="auto"/>
          </w:tcPr>
          <w:p w14:paraId="0B10F197" w14:textId="77777777" w:rsidR="000838B9" w:rsidRPr="000A4F99" w:rsidRDefault="000838B9" w:rsidP="00E85DD7">
            <w:pPr>
              <w:pStyle w:val="Tabletext"/>
            </w:pPr>
            <w:r w:rsidRPr="000A4F99">
              <w:t>7.80</w:t>
            </w:r>
          </w:p>
        </w:tc>
        <w:tc>
          <w:tcPr>
            <w:tcW w:w="456" w:type="dxa"/>
            <w:gridSpan w:val="2"/>
            <w:tcBorders>
              <w:top w:val="nil"/>
              <w:left w:val="nil"/>
              <w:bottom w:val="single" w:sz="4" w:space="0" w:color="auto"/>
              <w:right w:val="nil"/>
            </w:tcBorders>
            <w:shd w:val="clear" w:color="auto" w:fill="auto"/>
          </w:tcPr>
          <w:p w14:paraId="2410EF45" w14:textId="77777777" w:rsidR="000838B9" w:rsidRPr="000A4F99" w:rsidRDefault="000838B9" w:rsidP="00E85DD7">
            <w:pPr>
              <w:pStyle w:val="Tabletext"/>
            </w:pPr>
            <w:r w:rsidRPr="000A4F99">
              <w:t>S1</w:t>
            </w:r>
          </w:p>
        </w:tc>
        <w:tc>
          <w:tcPr>
            <w:tcW w:w="569" w:type="dxa"/>
            <w:gridSpan w:val="2"/>
            <w:tcBorders>
              <w:top w:val="nil"/>
              <w:left w:val="nil"/>
              <w:bottom w:val="single" w:sz="4" w:space="0" w:color="auto"/>
              <w:right w:val="nil"/>
            </w:tcBorders>
            <w:shd w:val="clear" w:color="auto" w:fill="auto"/>
          </w:tcPr>
          <w:p w14:paraId="38B7F37F" w14:textId="77777777" w:rsidR="000838B9" w:rsidRPr="000A4F99" w:rsidRDefault="000838B9" w:rsidP="00E85DD7">
            <w:pPr>
              <w:pStyle w:val="Tabletext"/>
            </w:pPr>
            <w:r w:rsidRPr="000A4F99">
              <w:t>E1</w:t>
            </w:r>
          </w:p>
        </w:tc>
        <w:tc>
          <w:tcPr>
            <w:tcW w:w="590" w:type="dxa"/>
            <w:gridSpan w:val="2"/>
            <w:tcBorders>
              <w:top w:val="nil"/>
              <w:left w:val="nil"/>
              <w:bottom w:val="single" w:sz="4" w:space="0" w:color="auto"/>
              <w:right w:val="nil"/>
            </w:tcBorders>
            <w:shd w:val="clear" w:color="auto" w:fill="auto"/>
          </w:tcPr>
          <w:p w14:paraId="04052948" w14:textId="77777777" w:rsidR="000838B9" w:rsidRPr="00A5404F" w:rsidRDefault="000838B9" w:rsidP="00E85DD7">
            <w:pPr>
              <w:pStyle w:val="Tabletext"/>
              <w:rPr>
                <w:highlight w:val="green"/>
              </w:rPr>
            </w:pPr>
            <w:r w:rsidRPr="009F3CF5">
              <w:t>O23</w:t>
            </w:r>
          </w:p>
        </w:tc>
        <w:tc>
          <w:tcPr>
            <w:tcW w:w="609" w:type="dxa"/>
            <w:gridSpan w:val="2"/>
            <w:tcBorders>
              <w:top w:val="nil"/>
              <w:left w:val="nil"/>
              <w:bottom w:val="single" w:sz="4" w:space="0" w:color="auto"/>
              <w:right w:val="nil"/>
            </w:tcBorders>
            <w:shd w:val="clear" w:color="auto" w:fill="auto"/>
          </w:tcPr>
          <w:p w14:paraId="550D4FF9" w14:textId="77777777" w:rsidR="000838B9" w:rsidRPr="00A5404F" w:rsidRDefault="000838B9" w:rsidP="00E85DD7">
            <w:pPr>
              <w:pStyle w:val="Tabletext"/>
              <w:rPr>
                <w:highlight w:val="green"/>
              </w:rPr>
            </w:pPr>
            <w:r w:rsidRPr="007F1D57">
              <w:t>R72</w:t>
            </w:r>
          </w:p>
        </w:tc>
        <w:tc>
          <w:tcPr>
            <w:tcW w:w="1151" w:type="dxa"/>
            <w:gridSpan w:val="2"/>
            <w:tcBorders>
              <w:top w:val="nil"/>
              <w:left w:val="nil"/>
              <w:bottom w:val="single" w:sz="4" w:space="0" w:color="auto"/>
              <w:right w:val="nil"/>
            </w:tcBorders>
            <w:shd w:val="clear" w:color="auto" w:fill="auto"/>
          </w:tcPr>
          <w:p w14:paraId="7AC1F2B9" w14:textId="77777777" w:rsidR="000838B9" w:rsidRPr="00A40753" w:rsidRDefault="000838B9" w:rsidP="00E85DD7">
            <w:pPr>
              <w:pStyle w:val="Tabletext"/>
            </w:pPr>
            <w:r w:rsidRPr="00D7394D">
              <w:t>01/12/2021</w:t>
            </w:r>
          </w:p>
        </w:tc>
      </w:tr>
      <w:tr w:rsidR="000838B9" w:rsidRPr="00A40753" w14:paraId="5C402F6C" w14:textId="77777777" w:rsidTr="00B144AA">
        <w:tblPrEx>
          <w:tblLook w:val="0000" w:firstRow="0" w:lastRow="0" w:firstColumn="0" w:lastColumn="0" w:noHBand="0" w:noVBand="0"/>
        </w:tblPrEx>
        <w:trPr>
          <w:gridAfter w:val="1"/>
          <w:wAfter w:w="10" w:type="dxa"/>
          <w:cantSplit/>
          <w:jc w:val="center"/>
        </w:trPr>
        <w:tc>
          <w:tcPr>
            <w:tcW w:w="808" w:type="dxa"/>
            <w:tcBorders>
              <w:top w:val="nil"/>
              <w:left w:val="nil"/>
              <w:bottom w:val="single" w:sz="4" w:space="0" w:color="auto"/>
              <w:right w:val="nil"/>
            </w:tcBorders>
            <w:shd w:val="clear" w:color="auto" w:fill="auto"/>
          </w:tcPr>
          <w:p w14:paraId="22CAB647" w14:textId="77777777" w:rsidR="000838B9" w:rsidRPr="00161EC4" w:rsidRDefault="000838B9" w:rsidP="00E85DD7">
            <w:pPr>
              <w:pStyle w:val="Tabletext"/>
            </w:pPr>
            <w:r w:rsidRPr="00161EC4">
              <w:t>93</w:t>
            </w:r>
          </w:p>
        </w:tc>
        <w:tc>
          <w:tcPr>
            <w:tcW w:w="1139" w:type="dxa"/>
            <w:gridSpan w:val="2"/>
            <w:tcBorders>
              <w:top w:val="nil"/>
              <w:left w:val="nil"/>
              <w:bottom w:val="single" w:sz="4" w:space="0" w:color="auto"/>
              <w:right w:val="nil"/>
            </w:tcBorders>
            <w:shd w:val="clear" w:color="auto" w:fill="auto"/>
          </w:tcPr>
          <w:p w14:paraId="55BF8826" w14:textId="77777777" w:rsidR="000838B9" w:rsidRPr="00161EC4" w:rsidRDefault="000838B9" w:rsidP="00E85DD7">
            <w:pPr>
              <w:pStyle w:val="Tabletext"/>
            </w:pPr>
            <w:r w:rsidRPr="00161EC4">
              <w:t>$100</w:t>
            </w:r>
          </w:p>
        </w:tc>
        <w:tc>
          <w:tcPr>
            <w:tcW w:w="1280" w:type="dxa"/>
            <w:gridSpan w:val="2"/>
            <w:tcBorders>
              <w:top w:val="nil"/>
              <w:left w:val="nil"/>
              <w:bottom w:val="single" w:sz="4" w:space="0" w:color="auto"/>
              <w:right w:val="nil"/>
            </w:tcBorders>
            <w:shd w:val="clear" w:color="auto" w:fill="auto"/>
          </w:tcPr>
          <w:p w14:paraId="2FD70926" w14:textId="77777777" w:rsidR="000838B9" w:rsidRPr="00161EC4" w:rsidRDefault="000838B9" w:rsidP="00E85DD7">
            <w:pPr>
              <w:pStyle w:val="Tabletext"/>
            </w:pPr>
            <w:r w:rsidRPr="00161EC4">
              <w:t>At least 99.99% gold</w:t>
            </w:r>
          </w:p>
        </w:tc>
        <w:tc>
          <w:tcPr>
            <w:tcW w:w="1605" w:type="dxa"/>
            <w:gridSpan w:val="2"/>
            <w:tcBorders>
              <w:top w:val="nil"/>
              <w:left w:val="nil"/>
              <w:bottom w:val="single" w:sz="4" w:space="0" w:color="auto"/>
              <w:right w:val="nil"/>
            </w:tcBorders>
            <w:shd w:val="clear" w:color="auto" w:fill="auto"/>
          </w:tcPr>
          <w:p w14:paraId="6786CD7F" w14:textId="77777777" w:rsidR="000838B9" w:rsidRPr="00161EC4" w:rsidRDefault="000838B9" w:rsidP="00E85DD7">
            <w:pPr>
              <w:pStyle w:val="Tabletext"/>
            </w:pPr>
            <w:r w:rsidRPr="00161EC4">
              <w:t>31.157 ± 0.050</w:t>
            </w:r>
          </w:p>
        </w:tc>
        <w:tc>
          <w:tcPr>
            <w:tcW w:w="852" w:type="dxa"/>
            <w:gridSpan w:val="2"/>
            <w:tcBorders>
              <w:top w:val="nil"/>
              <w:left w:val="nil"/>
              <w:bottom w:val="single" w:sz="4" w:space="0" w:color="auto"/>
              <w:right w:val="nil"/>
            </w:tcBorders>
            <w:shd w:val="clear" w:color="auto" w:fill="auto"/>
          </w:tcPr>
          <w:p w14:paraId="3986610C" w14:textId="77777777" w:rsidR="000838B9" w:rsidRPr="00161EC4" w:rsidRDefault="000838B9" w:rsidP="00E85DD7">
            <w:pPr>
              <w:pStyle w:val="Tabletext"/>
            </w:pPr>
            <w:r w:rsidRPr="00161EC4">
              <w:t>32.60</w:t>
            </w:r>
          </w:p>
        </w:tc>
        <w:tc>
          <w:tcPr>
            <w:tcW w:w="711" w:type="dxa"/>
            <w:gridSpan w:val="2"/>
            <w:tcBorders>
              <w:top w:val="nil"/>
              <w:left w:val="nil"/>
              <w:bottom w:val="single" w:sz="4" w:space="0" w:color="auto"/>
              <w:right w:val="nil"/>
            </w:tcBorders>
            <w:shd w:val="clear" w:color="auto" w:fill="auto"/>
          </w:tcPr>
          <w:p w14:paraId="7345D004" w14:textId="77777777" w:rsidR="000838B9" w:rsidRPr="00161EC4" w:rsidRDefault="000838B9" w:rsidP="00E85DD7">
            <w:pPr>
              <w:pStyle w:val="Tabletext"/>
            </w:pPr>
            <w:r w:rsidRPr="00161EC4">
              <w:t>2.95</w:t>
            </w:r>
          </w:p>
        </w:tc>
        <w:tc>
          <w:tcPr>
            <w:tcW w:w="456" w:type="dxa"/>
            <w:gridSpan w:val="2"/>
            <w:tcBorders>
              <w:top w:val="nil"/>
              <w:left w:val="nil"/>
              <w:bottom w:val="single" w:sz="4" w:space="0" w:color="auto"/>
              <w:right w:val="nil"/>
            </w:tcBorders>
            <w:shd w:val="clear" w:color="auto" w:fill="auto"/>
          </w:tcPr>
          <w:p w14:paraId="584A0E4E" w14:textId="77777777" w:rsidR="000838B9" w:rsidRPr="00161EC4" w:rsidRDefault="000838B9" w:rsidP="00E85DD7">
            <w:pPr>
              <w:pStyle w:val="Tabletext"/>
            </w:pPr>
            <w:r w:rsidRPr="00161EC4">
              <w:t>S1</w:t>
            </w:r>
          </w:p>
        </w:tc>
        <w:tc>
          <w:tcPr>
            <w:tcW w:w="569" w:type="dxa"/>
            <w:gridSpan w:val="2"/>
            <w:tcBorders>
              <w:top w:val="nil"/>
              <w:left w:val="nil"/>
              <w:bottom w:val="single" w:sz="4" w:space="0" w:color="auto"/>
              <w:right w:val="nil"/>
            </w:tcBorders>
            <w:shd w:val="clear" w:color="auto" w:fill="auto"/>
          </w:tcPr>
          <w:p w14:paraId="2C13B30F" w14:textId="77777777" w:rsidR="000838B9" w:rsidRPr="00161EC4" w:rsidRDefault="000838B9" w:rsidP="00E85DD7">
            <w:pPr>
              <w:pStyle w:val="Tabletext"/>
            </w:pPr>
            <w:r w:rsidRPr="00161EC4">
              <w:t>E1</w:t>
            </w:r>
          </w:p>
        </w:tc>
        <w:tc>
          <w:tcPr>
            <w:tcW w:w="590" w:type="dxa"/>
            <w:gridSpan w:val="2"/>
            <w:tcBorders>
              <w:top w:val="nil"/>
              <w:left w:val="nil"/>
              <w:bottom w:val="single" w:sz="4" w:space="0" w:color="auto"/>
              <w:right w:val="nil"/>
            </w:tcBorders>
            <w:shd w:val="clear" w:color="auto" w:fill="auto"/>
          </w:tcPr>
          <w:p w14:paraId="0AC90F6F" w14:textId="77777777" w:rsidR="000838B9" w:rsidRPr="00161EC4" w:rsidRDefault="000838B9" w:rsidP="00E85DD7">
            <w:pPr>
              <w:pStyle w:val="Tabletext"/>
            </w:pPr>
            <w:r w:rsidRPr="00161EC4">
              <w:t>O1</w:t>
            </w:r>
          </w:p>
        </w:tc>
        <w:tc>
          <w:tcPr>
            <w:tcW w:w="609" w:type="dxa"/>
            <w:gridSpan w:val="2"/>
            <w:tcBorders>
              <w:top w:val="nil"/>
              <w:left w:val="nil"/>
              <w:bottom w:val="single" w:sz="4" w:space="0" w:color="auto"/>
              <w:right w:val="nil"/>
            </w:tcBorders>
            <w:shd w:val="clear" w:color="auto" w:fill="auto"/>
          </w:tcPr>
          <w:p w14:paraId="5E61C5A7" w14:textId="77777777" w:rsidR="000838B9" w:rsidRPr="00A5404F" w:rsidRDefault="000838B9" w:rsidP="00E85DD7">
            <w:pPr>
              <w:pStyle w:val="Tabletext"/>
              <w:rPr>
                <w:highlight w:val="green"/>
              </w:rPr>
            </w:pPr>
            <w:r w:rsidRPr="00072A28">
              <w:t>R73</w:t>
            </w:r>
          </w:p>
        </w:tc>
        <w:tc>
          <w:tcPr>
            <w:tcW w:w="1151" w:type="dxa"/>
            <w:gridSpan w:val="2"/>
            <w:tcBorders>
              <w:top w:val="nil"/>
              <w:left w:val="nil"/>
              <w:bottom w:val="single" w:sz="4" w:space="0" w:color="auto"/>
              <w:right w:val="nil"/>
            </w:tcBorders>
            <w:shd w:val="clear" w:color="auto" w:fill="auto"/>
          </w:tcPr>
          <w:p w14:paraId="67E87793" w14:textId="77777777" w:rsidR="000838B9" w:rsidRPr="00A40753" w:rsidRDefault="000838B9" w:rsidP="00E85DD7">
            <w:pPr>
              <w:pStyle w:val="Tabletext"/>
            </w:pPr>
            <w:r w:rsidRPr="00D7394D">
              <w:t>01/12/2021</w:t>
            </w:r>
          </w:p>
        </w:tc>
      </w:tr>
      <w:tr w:rsidR="000838B9" w:rsidRPr="00A40753" w14:paraId="0A4B8CBD" w14:textId="77777777" w:rsidTr="00B144AA">
        <w:tblPrEx>
          <w:tblLook w:val="0000" w:firstRow="0" w:lastRow="0" w:firstColumn="0" w:lastColumn="0" w:noHBand="0" w:noVBand="0"/>
        </w:tblPrEx>
        <w:trPr>
          <w:gridAfter w:val="1"/>
          <w:wAfter w:w="10" w:type="dxa"/>
          <w:cantSplit/>
          <w:jc w:val="center"/>
        </w:trPr>
        <w:tc>
          <w:tcPr>
            <w:tcW w:w="808" w:type="dxa"/>
            <w:tcBorders>
              <w:top w:val="nil"/>
              <w:left w:val="nil"/>
              <w:bottom w:val="single" w:sz="4" w:space="0" w:color="auto"/>
              <w:right w:val="nil"/>
            </w:tcBorders>
            <w:shd w:val="clear" w:color="auto" w:fill="auto"/>
          </w:tcPr>
          <w:p w14:paraId="25682717" w14:textId="77777777" w:rsidR="000838B9" w:rsidRPr="00161EC4" w:rsidRDefault="000838B9" w:rsidP="00E85DD7">
            <w:pPr>
              <w:pStyle w:val="Tabletext"/>
            </w:pPr>
            <w:r w:rsidRPr="00161EC4">
              <w:t>94</w:t>
            </w:r>
          </w:p>
        </w:tc>
        <w:tc>
          <w:tcPr>
            <w:tcW w:w="1139" w:type="dxa"/>
            <w:gridSpan w:val="2"/>
            <w:tcBorders>
              <w:top w:val="nil"/>
              <w:left w:val="nil"/>
              <w:bottom w:val="single" w:sz="4" w:space="0" w:color="auto"/>
              <w:right w:val="nil"/>
            </w:tcBorders>
            <w:shd w:val="clear" w:color="auto" w:fill="auto"/>
          </w:tcPr>
          <w:p w14:paraId="27B06391" w14:textId="77777777" w:rsidR="000838B9" w:rsidRPr="00161EC4" w:rsidRDefault="000838B9" w:rsidP="00E85DD7">
            <w:pPr>
              <w:pStyle w:val="Tabletext"/>
            </w:pPr>
            <w:r w:rsidRPr="00161EC4">
              <w:t>$1</w:t>
            </w:r>
          </w:p>
        </w:tc>
        <w:tc>
          <w:tcPr>
            <w:tcW w:w="1280" w:type="dxa"/>
            <w:gridSpan w:val="2"/>
            <w:tcBorders>
              <w:top w:val="nil"/>
              <w:left w:val="nil"/>
              <w:bottom w:val="single" w:sz="4" w:space="0" w:color="auto"/>
              <w:right w:val="nil"/>
            </w:tcBorders>
            <w:shd w:val="clear" w:color="auto" w:fill="auto"/>
          </w:tcPr>
          <w:p w14:paraId="34E86CB8" w14:textId="77777777" w:rsidR="000838B9" w:rsidRPr="00161EC4" w:rsidRDefault="000838B9" w:rsidP="00E85DD7">
            <w:pPr>
              <w:pStyle w:val="Tabletext"/>
            </w:pPr>
            <w:r w:rsidRPr="00161EC4">
              <w:t>At least 99.99% silver</w:t>
            </w:r>
          </w:p>
        </w:tc>
        <w:tc>
          <w:tcPr>
            <w:tcW w:w="1605" w:type="dxa"/>
            <w:gridSpan w:val="2"/>
            <w:tcBorders>
              <w:top w:val="nil"/>
              <w:left w:val="nil"/>
              <w:bottom w:val="single" w:sz="4" w:space="0" w:color="auto"/>
              <w:right w:val="nil"/>
            </w:tcBorders>
            <w:shd w:val="clear" w:color="auto" w:fill="auto"/>
          </w:tcPr>
          <w:p w14:paraId="539FADC7" w14:textId="77777777" w:rsidR="000838B9" w:rsidRPr="00161EC4" w:rsidRDefault="000838B9" w:rsidP="00E85DD7">
            <w:pPr>
              <w:pStyle w:val="Tabletext"/>
            </w:pPr>
            <w:r w:rsidRPr="00161EC4">
              <w:t>31.607 ± 0.500</w:t>
            </w:r>
          </w:p>
        </w:tc>
        <w:tc>
          <w:tcPr>
            <w:tcW w:w="852" w:type="dxa"/>
            <w:gridSpan w:val="2"/>
            <w:tcBorders>
              <w:top w:val="nil"/>
              <w:left w:val="nil"/>
              <w:bottom w:val="single" w:sz="4" w:space="0" w:color="auto"/>
              <w:right w:val="nil"/>
            </w:tcBorders>
            <w:shd w:val="clear" w:color="auto" w:fill="auto"/>
          </w:tcPr>
          <w:p w14:paraId="2FDA8A74" w14:textId="77777777" w:rsidR="000838B9" w:rsidRPr="00161EC4" w:rsidRDefault="000838B9" w:rsidP="00E85DD7">
            <w:pPr>
              <w:pStyle w:val="Tabletext"/>
            </w:pPr>
            <w:r w:rsidRPr="00161EC4">
              <w:t>40.90</w:t>
            </w:r>
          </w:p>
        </w:tc>
        <w:tc>
          <w:tcPr>
            <w:tcW w:w="711" w:type="dxa"/>
            <w:gridSpan w:val="2"/>
            <w:tcBorders>
              <w:top w:val="nil"/>
              <w:left w:val="nil"/>
              <w:bottom w:val="single" w:sz="4" w:space="0" w:color="auto"/>
              <w:right w:val="nil"/>
            </w:tcBorders>
            <w:shd w:val="clear" w:color="auto" w:fill="auto"/>
          </w:tcPr>
          <w:p w14:paraId="6DFE51D7" w14:textId="77777777" w:rsidR="000838B9" w:rsidRPr="00161EC4" w:rsidRDefault="000838B9" w:rsidP="00E85DD7">
            <w:pPr>
              <w:pStyle w:val="Tabletext"/>
            </w:pPr>
            <w:r w:rsidRPr="00161EC4">
              <w:t>3.50</w:t>
            </w:r>
          </w:p>
        </w:tc>
        <w:tc>
          <w:tcPr>
            <w:tcW w:w="456" w:type="dxa"/>
            <w:gridSpan w:val="2"/>
            <w:tcBorders>
              <w:top w:val="nil"/>
              <w:left w:val="nil"/>
              <w:bottom w:val="single" w:sz="4" w:space="0" w:color="auto"/>
              <w:right w:val="nil"/>
            </w:tcBorders>
            <w:shd w:val="clear" w:color="auto" w:fill="auto"/>
          </w:tcPr>
          <w:p w14:paraId="50968CCE" w14:textId="77777777" w:rsidR="000838B9" w:rsidRPr="00161EC4" w:rsidRDefault="000838B9" w:rsidP="00E85DD7">
            <w:pPr>
              <w:pStyle w:val="Tabletext"/>
            </w:pPr>
            <w:r w:rsidRPr="00161EC4">
              <w:t>S1</w:t>
            </w:r>
          </w:p>
        </w:tc>
        <w:tc>
          <w:tcPr>
            <w:tcW w:w="569" w:type="dxa"/>
            <w:gridSpan w:val="2"/>
            <w:tcBorders>
              <w:top w:val="nil"/>
              <w:left w:val="nil"/>
              <w:bottom w:val="single" w:sz="4" w:space="0" w:color="auto"/>
              <w:right w:val="nil"/>
            </w:tcBorders>
            <w:shd w:val="clear" w:color="auto" w:fill="auto"/>
          </w:tcPr>
          <w:p w14:paraId="3AA4A3A9" w14:textId="77777777" w:rsidR="000838B9" w:rsidRPr="00161EC4" w:rsidRDefault="000838B9" w:rsidP="00E85DD7">
            <w:pPr>
              <w:pStyle w:val="Tabletext"/>
            </w:pPr>
            <w:r w:rsidRPr="00161EC4">
              <w:t>E1</w:t>
            </w:r>
          </w:p>
        </w:tc>
        <w:tc>
          <w:tcPr>
            <w:tcW w:w="590" w:type="dxa"/>
            <w:gridSpan w:val="2"/>
            <w:tcBorders>
              <w:top w:val="nil"/>
              <w:left w:val="nil"/>
              <w:bottom w:val="single" w:sz="4" w:space="0" w:color="auto"/>
              <w:right w:val="nil"/>
            </w:tcBorders>
            <w:shd w:val="clear" w:color="auto" w:fill="auto"/>
          </w:tcPr>
          <w:p w14:paraId="592768A7" w14:textId="77777777" w:rsidR="000838B9" w:rsidRPr="00161EC4" w:rsidRDefault="000838B9" w:rsidP="00E85DD7">
            <w:pPr>
              <w:pStyle w:val="Tabletext"/>
            </w:pPr>
            <w:r w:rsidRPr="00161EC4">
              <w:t>O1</w:t>
            </w:r>
          </w:p>
        </w:tc>
        <w:tc>
          <w:tcPr>
            <w:tcW w:w="609" w:type="dxa"/>
            <w:gridSpan w:val="2"/>
            <w:tcBorders>
              <w:top w:val="nil"/>
              <w:left w:val="nil"/>
              <w:bottom w:val="single" w:sz="4" w:space="0" w:color="auto"/>
              <w:right w:val="nil"/>
            </w:tcBorders>
            <w:shd w:val="clear" w:color="auto" w:fill="auto"/>
          </w:tcPr>
          <w:p w14:paraId="57E6BBD6" w14:textId="77777777" w:rsidR="000838B9" w:rsidRPr="00A5404F" w:rsidRDefault="000838B9" w:rsidP="00E85DD7">
            <w:pPr>
              <w:pStyle w:val="Tabletext"/>
              <w:rPr>
                <w:highlight w:val="green"/>
              </w:rPr>
            </w:pPr>
            <w:r w:rsidRPr="0018557C">
              <w:t>R74</w:t>
            </w:r>
          </w:p>
        </w:tc>
        <w:tc>
          <w:tcPr>
            <w:tcW w:w="1151" w:type="dxa"/>
            <w:gridSpan w:val="2"/>
            <w:tcBorders>
              <w:top w:val="nil"/>
              <w:left w:val="nil"/>
              <w:bottom w:val="single" w:sz="4" w:space="0" w:color="auto"/>
              <w:right w:val="nil"/>
            </w:tcBorders>
            <w:shd w:val="clear" w:color="auto" w:fill="auto"/>
          </w:tcPr>
          <w:p w14:paraId="49C0F388" w14:textId="77777777" w:rsidR="000838B9" w:rsidRPr="00A40753" w:rsidRDefault="000838B9" w:rsidP="00E85DD7">
            <w:pPr>
              <w:pStyle w:val="Tabletext"/>
            </w:pPr>
            <w:r w:rsidRPr="00D7394D">
              <w:t>01/12/2021</w:t>
            </w:r>
          </w:p>
        </w:tc>
      </w:tr>
      <w:tr w:rsidR="000838B9" w:rsidRPr="00A40753" w14:paraId="1C3A3089"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0F62EA75" w14:textId="77777777" w:rsidR="000838B9" w:rsidRPr="00161EC4" w:rsidRDefault="000838B9" w:rsidP="00E85DD7">
            <w:pPr>
              <w:pStyle w:val="Tabletext"/>
            </w:pPr>
            <w:r w:rsidRPr="00161EC4">
              <w:t>95</w:t>
            </w:r>
          </w:p>
        </w:tc>
        <w:tc>
          <w:tcPr>
            <w:tcW w:w="1139" w:type="dxa"/>
            <w:gridSpan w:val="2"/>
            <w:tcBorders>
              <w:top w:val="single" w:sz="4" w:space="0" w:color="auto"/>
              <w:left w:val="nil"/>
              <w:bottom w:val="single" w:sz="4" w:space="0" w:color="auto"/>
              <w:right w:val="nil"/>
            </w:tcBorders>
            <w:shd w:val="clear" w:color="auto" w:fill="auto"/>
          </w:tcPr>
          <w:p w14:paraId="60C93C08" w14:textId="77777777" w:rsidR="000838B9" w:rsidRPr="00161EC4" w:rsidRDefault="000838B9" w:rsidP="00E85DD7">
            <w:pPr>
              <w:pStyle w:val="Tabletext"/>
            </w:pPr>
            <w:r w:rsidRPr="00161EC4">
              <w:t>$1</w:t>
            </w:r>
          </w:p>
        </w:tc>
        <w:tc>
          <w:tcPr>
            <w:tcW w:w="1280" w:type="dxa"/>
            <w:gridSpan w:val="2"/>
            <w:tcBorders>
              <w:top w:val="single" w:sz="4" w:space="0" w:color="auto"/>
              <w:left w:val="nil"/>
              <w:bottom w:val="single" w:sz="4" w:space="0" w:color="auto"/>
              <w:right w:val="nil"/>
            </w:tcBorders>
            <w:shd w:val="clear" w:color="auto" w:fill="auto"/>
          </w:tcPr>
          <w:p w14:paraId="2310DB38" w14:textId="77777777" w:rsidR="000838B9" w:rsidRPr="00161EC4" w:rsidRDefault="000838B9" w:rsidP="00E85DD7">
            <w:pPr>
              <w:pStyle w:val="Tabletext"/>
            </w:pPr>
            <w:r w:rsidRPr="00161EC4">
              <w:t>At least 99.99% silver</w:t>
            </w:r>
          </w:p>
        </w:tc>
        <w:tc>
          <w:tcPr>
            <w:tcW w:w="1605" w:type="dxa"/>
            <w:gridSpan w:val="2"/>
            <w:tcBorders>
              <w:top w:val="single" w:sz="4" w:space="0" w:color="auto"/>
              <w:left w:val="nil"/>
              <w:bottom w:val="single" w:sz="4" w:space="0" w:color="auto"/>
              <w:right w:val="nil"/>
            </w:tcBorders>
            <w:shd w:val="clear" w:color="auto" w:fill="auto"/>
          </w:tcPr>
          <w:p w14:paraId="58B6C4CA" w14:textId="77777777" w:rsidR="000838B9" w:rsidRPr="00161EC4" w:rsidRDefault="000838B9" w:rsidP="00E85DD7">
            <w:pPr>
              <w:pStyle w:val="Tabletext"/>
            </w:pPr>
            <w:r w:rsidRPr="00161EC4">
              <w:t>31.607 ± 0.500</w:t>
            </w:r>
          </w:p>
        </w:tc>
        <w:tc>
          <w:tcPr>
            <w:tcW w:w="852" w:type="dxa"/>
            <w:gridSpan w:val="2"/>
            <w:tcBorders>
              <w:top w:val="single" w:sz="4" w:space="0" w:color="auto"/>
              <w:left w:val="nil"/>
              <w:bottom w:val="single" w:sz="4" w:space="0" w:color="auto"/>
              <w:right w:val="nil"/>
            </w:tcBorders>
            <w:shd w:val="clear" w:color="auto" w:fill="auto"/>
          </w:tcPr>
          <w:p w14:paraId="76A8643A" w14:textId="77777777" w:rsidR="000838B9" w:rsidRPr="00161EC4" w:rsidRDefault="000838B9" w:rsidP="00E85DD7">
            <w:pPr>
              <w:pStyle w:val="Tabletext"/>
            </w:pPr>
            <w:r w:rsidRPr="00161EC4">
              <w:t>40.90</w:t>
            </w:r>
          </w:p>
        </w:tc>
        <w:tc>
          <w:tcPr>
            <w:tcW w:w="711" w:type="dxa"/>
            <w:gridSpan w:val="2"/>
            <w:tcBorders>
              <w:top w:val="single" w:sz="4" w:space="0" w:color="auto"/>
              <w:left w:val="nil"/>
              <w:bottom w:val="single" w:sz="4" w:space="0" w:color="auto"/>
              <w:right w:val="nil"/>
            </w:tcBorders>
            <w:shd w:val="clear" w:color="auto" w:fill="auto"/>
          </w:tcPr>
          <w:p w14:paraId="351A0606" w14:textId="77777777" w:rsidR="000838B9" w:rsidRPr="00161EC4" w:rsidRDefault="000838B9" w:rsidP="00E85DD7">
            <w:pPr>
              <w:pStyle w:val="Tabletext"/>
            </w:pPr>
            <w:r w:rsidRPr="00161EC4">
              <w:t>3.50</w:t>
            </w:r>
          </w:p>
        </w:tc>
        <w:tc>
          <w:tcPr>
            <w:tcW w:w="456" w:type="dxa"/>
            <w:gridSpan w:val="2"/>
            <w:tcBorders>
              <w:top w:val="single" w:sz="4" w:space="0" w:color="auto"/>
              <w:left w:val="nil"/>
              <w:bottom w:val="single" w:sz="4" w:space="0" w:color="auto"/>
              <w:right w:val="nil"/>
            </w:tcBorders>
            <w:shd w:val="clear" w:color="auto" w:fill="auto"/>
          </w:tcPr>
          <w:p w14:paraId="4265DEE2"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5924619C" w14:textId="77777777" w:rsidR="000838B9" w:rsidRPr="00161EC4" w:rsidRDefault="000838B9" w:rsidP="00E85DD7">
            <w:pPr>
              <w:pStyle w:val="Tabletext"/>
            </w:pPr>
            <w:r w:rsidRPr="00161EC4">
              <w:t>E1</w:t>
            </w:r>
          </w:p>
        </w:tc>
        <w:tc>
          <w:tcPr>
            <w:tcW w:w="590" w:type="dxa"/>
            <w:gridSpan w:val="2"/>
            <w:tcBorders>
              <w:top w:val="single" w:sz="4" w:space="0" w:color="auto"/>
              <w:left w:val="nil"/>
              <w:bottom w:val="single" w:sz="4" w:space="0" w:color="auto"/>
              <w:right w:val="nil"/>
            </w:tcBorders>
            <w:shd w:val="clear" w:color="auto" w:fill="auto"/>
          </w:tcPr>
          <w:p w14:paraId="63C191E2" w14:textId="77777777" w:rsidR="000838B9" w:rsidRPr="00161EC4" w:rsidRDefault="000838B9" w:rsidP="00E85DD7">
            <w:pPr>
              <w:pStyle w:val="Tabletext"/>
            </w:pPr>
            <w:r w:rsidRPr="00161EC4">
              <w:t>O1</w:t>
            </w:r>
          </w:p>
        </w:tc>
        <w:tc>
          <w:tcPr>
            <w:tcW w:w="609" w:type="dxa"/>
            <w:gridSpan w:val="2"/>
            <w:tcBorders>
              <w:top w:val="single" w:sz="4" w:space="0" w:color="auto"/>
              <w:left w:val="nil"/>
              <w:bottom w:val="single" w:sz="4" w:space="0" w:color="auto"/>
              <w:right w:val="nil"/>
            </w:tcBorders>
            <w:shd w:val="clear" w:color="auto" w:fill="auto"/>
          </w:tcPr>
          <w:p w14:paraId="140680BE" w14:textId="77777777" w:rsidR="000838B9" w:rsidRPr="00A5404F" w:rsidRDefault="000838B9" w:rsidP="00E85DD7">
            <w:pPr>
              <w:pStyle w:val="Tabletext"/>
              <w:rPr>
                <w:highlight w:val="green"/>
              </w:rPr>
            </w:pPr>
            <w:r w:rsidRPr="00084410">
              <w:t>R75</w:t>
            </w:r>
          </w:p>
        </w:tc>
        <w:tc>
          <w:tcPr>
            <w:tcW w:w="1151" w:type="dxa"/>
            <w:gridSpan w:val="2"/>
            <w:tcBorders>
              <w:top w:val="single" w:sz="4" w:space="0" w:color="auto"/>
              <w:left w:val="nil"/>
              <w:bottom w:val="single" w:sz="4" w:space="0" w:color="auto"/>
              <w:right w:val="nil"/>
            </w:tcBorders>
            <w:shd w:val="clear" w:color="auto" w:fill="auto"/>
          </w:tcPr>
          <w:p w14:paraId="5885B33E" w14:textId="77777777" w:rsidR="000838B9" w:rsidRPr="00A40753" w:rsidRDefault="000838B9" w:rsidP="00E85DD7">
            <w:pPr>
              <w:pStyle w:val="Tabletext"/>
            </w:pPr>
            <w:r w:rsidRPr="00D7394D">
              <w:t>01/12/2021</w:t>
            </w:r>
          </w:p>
        </w:tc>
      </w:tr>
      <w:tr w:rsidR="000838B9" w:rsidRPr="00A40753" w14:paraId="0F18A1D9"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7F64B788" w14:textId="77777777" w:rsidR="000838B9" w:rsidRPr="00161EC4" w:rsidRDefault="000838B9" w:rsidP="00E85DD7">
            <w:pPr>
              <w:pStyle w:val="Tabletext"/>
            </w:pPr>
            <w:r w:rsidRPr="00161EC4">
              <w:t>96</w:t>
            </w:r>
          </w:p>
        </w:tc>
        <w:tc>
          <w:tcPr>
            <w:tcW w:w="1139" w:type="dxa"/>
            <w:gridSpan w:val="2"/>
            <w:tcBorders>
              <w:top w:val="single" w:sz="4" w:space="0" w:color="auto"/>
              <w:left w:val="nil"/>
              <w:bottom w:val="single" w:sz="4" w:space="0" w:color="auto"/>
              <w:right w:val="nil"/>
            </w:tcBorders>
            <w:shd w:val="clear" w:color="auto" w:fill="auto"/>
          </w:tcPr>
          <w:p w14:paraId="55E1CC59" w14:textId="77777777" w:rsidR="000838B9" w:rsidRPr="00161EC4" w:rsidRDefault="000838B9" w:rsidP="00E85DD7">
            <w:pPr>
              <w:pStyle w:val="Tabletext"/>
            </w:pPr>
            <w:r w:rsidRPr="00161EC4">
              <w:t>$2</w:t>
            </w:r>
          </w:p>
        </w:tc>
        <w:tc>
          <w:tcPr>
            <w:tcW w:w="1280" w:type="dxa"/>
            <w:gridSpan w:val="2"/>
            <w:tcBorders>
              <w:top w:val="single" w:sz="4" w:space="0" w:color="auto"/>
              <w:left w:val="nil"/>
              <w:bottom w:val="single" w:sz="4" w:space="0" w:color="auto"/>
              <w:right w:val="nil"/>
            </w:tcBorders>
            <w:shd w:val="clear" w:color="auto" w:fill="auto"/>
          </w:tcPr>
          <w:p w14:paraId="52695A8E" w14:textId="77777777" w:rsidR="000838B9" w:rsidRPr="00161EC4" w:rsidRDefault="000838B9" w:rsidP="00E85DD7">
            <w:pPr>
              <w:pStyle w:val="Tabletext"/>
            </w:pPr>
            <w:r w:rsidRPr="00161EC4">
              <w:t>At least 99.99% silver</w:t>
            </w:r>
          </w:p>
        </w:tc>
        <w:tc>
          <w:tcPr>
            <w:tcW w:w="1605" w:type="dxa"/>
            <w:gridSpan w:val="2"/>
            <w:tcBorders>
              <w:top w:val="single" w:sz="4" w:space="0" w:color="auto"/>
              <w:left w:val="nil"/>
              <w:bottom w:val="single" w:sz="4" w:space="0" w:color="auto"/>
              <w:right w:val="nil"/>
            </w:tcBorders>
            <w:shd w:val="clear" w:color="auto" w:fill="auto"/>
          </w:tcPr>
          <w:p w14:paraId="2EC3ECD4" w14:textId="77777777" w:rsidR="000838B9" w:rsidRPr="00161EC4" w:rsidRDefault="000838B9" w:rsidP="00E85DD7">
            <w:pPr>
              <w:pStyle w:val="Tabletext"/>
            </w:pPr>
            <w:r w:rsidRPr="00161EC4">
              <w:t>62.713 ± 0.500</w:t>
            </w:r>
          </w:p>
        </w:tc>
        <w:tc>
          <w:tcPr>
            <w:tcW w:w="852" w:type="dxa"/>
            <w:gridSpan w:val="2"/>
            <w:tcBorders>
              <w:top w:val="single" w:sz="4" w:space="0" w:color="auto"/>
              <w:left w:val="nil"/>
              <w:bottom w:val="single" w:sz="4" w:space="0" w:color="auto"/>
              <w:right w:val="nil"/>
            </w:tcBorders>
            <w:shd w:val="clear" w:color="auto" w:fill="auto"/>
          </w:tcPr>
          <w:p w14:paraId="2D61426E" w14:textId="77777777" w:rsidR="000838B9" w:rsidRPr="00161EC4" w:rsidRDefault="000838B9" w:rsidP="00E85DD7">
            <w:pPr>
              <w:pStyle w:val="Tabletext"/>
            </w:pPr>
            <w:r w:rsidRPr="00161EC4">
              <w:t>40.90</w:t>
            </w:r>
          </w:p>
        </w:tc>
        <w:tc>
          <w:tcPr>
            <w:tcW w:w="711" w:type="dxa"/>
            <w:gridSpan w:val="2"/>
            <w:tcBorders>
              <w:top w:val="single" w:sz="4" w:space="0" w:color="auto"/>
              <w:left w:val="nil"/>
              <w:bottom w:val="single" w:sz="4" w:space="0" w:color="auto"/>
              <w:right w:val="nil"/>
            </w:tcBorders>
            <w:shd w:val="clear" w:color="auto" w:fill="auto"/>
          </w:tcPr>
          <w:p w14:paraId="073E3F65" w14:textId="77777777" w:rsidR="000838B9" w:rsidRPr="00161EC4" w:rsidRDefault="000838B9" w:rsidP="00E85DD7">
            <w:pPr>
              <w:pStyle w:val="Tabletext"/>
            </w:pPr>
            <w:r w:rsidRPr="00161EC4">
              <w:t>6.02</w:t>
            </w:r>
          </w:p>
        </w:tc>
        <w:tc>
          <w:tcPr>
            <w:tcW w:w="456" w:type="dxa"/>
            <w:gridSpan w:val="2"/>
            <w:tcBorders>
              <w:top w:val="single" w:sz="4" w:space="0" w:color="auto"/>
              <w:left w:val="nil"/>
              <w:bottom w:val="single" w:sz="4" w:space="0" w:color="auto"/>
              <w:right w:val="nil"/>
            </w:tcBorders>
            <w:shd w:val="clear" w:color="auto" w:fill="auto"/>
          </w:tcPr>
          <w:p w14:paraId="7A12B977"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3B61F7C7" w14:textId="77777777" w:rsidR="000838B9" w:rsidRPr="000A4F99" w:rsidRDefault="000838B9" w:rsidP="00E85DD7">
            <w:pPr>
              <w:pStyle w:val="Tabletext"/>
            </w:pPr>
            <w:r w:rsidRPr="000A4F99">
              <w:t>E1</w:t>
            </w:r>
          </w:p>
        </w:tc>
        <w:tc>
          <w:tcPr>
            <w:tcW w:w="590" w:type="dxa"/>
            <w:gridSpan w:val="2"/>
            <w:tcBorders>
              <w:top w:val="single" w:sz="4" w:space="0" w:color="auto"/>
              <w:left w:val="nil"/>
              <w:bottom w:val="single" w:sz="4" w:space="0" w:color="auto"/>
              <w:right w:val="nil"/>
            </w:tcBorders>
            <w:shd w:val="clear" w:color="auto" w:fill="auto"/>
          </w:tcPr>
          <w:p w14:paraId="386B5659" w14:textId="77777777" w:rsidR="000838B9" w:rsidRPr="003B46BA" w:rsidRDefault="000838B9" w:rsidP="00E85DD7">
            <w:pPr>
              <w:pStyle w:val="Tabletext"/>
            </w:pPr>
            <w:r w:rsidRPr="003B46BA">
              <w:t>O24</w:t>
            </w:r>
          </w:p>
        </w:tc>
        <w:tc>
          <w:tcPr>
            <w:tcW w:w="609" w:type="dxa"/>
            <w:gridSpan w:val="2"/>
            <w:tcBorders>
              <w:top w:val="single" w:sz="4" w:space="0" w:color="auto"/>
              <w:left w:val="nil"/>
              <w:bottom w:val="single" w:sz="4" w:space="0" w:color="auto"/>
              <w:right w:val="nil"/>
            </w:tcBorders>
            <w:shd w:val="clear" w:color="auto" w:fill="auto"/>
          </w:tcPr>
          <w:p w14:paraId="08DC71FF" w14:textId="77777777" w:rsidR="000838B9" w:rsidRPr="00211A30" w:rsidRDefault="000838B9" w:rsidP="00E85DD7">
            <w:pPr>
              <w:pStyle w:val="Tabletext"/>
            </w:pPr>
            <w:r w:rsidRPr="00211A30">
              <w:t>R76</w:t>
            </w:r>
          </w:p>
        </w:tc>
        <w:tc>
          <w:tcPr>
            <w:tcW w:w="1151" w:type="dxa"/>
            <w:gridSpan w:val="2"/>
            <w:tcBorders>
              <w:top w:val="single" w:sz="4" w:space="0" w:color="auto"/>
              <w:left w:val="nil"/>
              <w:bottom w:val="single" w:sz="4" w:space="0" w:color="auto"/>
              <w:right w:val="nil"/>
            </w:tcBorders>
            <w:shd w:val="clear" w:color="auto" w:fill="auto"/>
          </w:tcPr>
          <w:p w14:paraId="0C0DF910" w14:textId="77777777" w:rsidR="000838B9" w:rsidRPr="00A40753" w:rsidRDefault="000838B9" w:rsidP="00E85DD7">
            <w:pPr>
              <w:pStyle w:val="Tabletext"/>
            </w:pPr>
            <w:r w:rsidRPr="00D7394D">
              <w:t>01/12/2021</w:t>
            </w:r>
          </w:p>
        </w:tc>
      </w:tr>
      <w:tr w:rsidR="000838B9" w:rsidRPr="00A40753" w14:paraId="063F3E65"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3F05BCCD" w14:textId="77777777" w:rsidR="000838B9" w:rsidRPr="00161EC4" w:rsidRDefault="000838B9" w:rsidP="00E85DD7">
            <w:pPr>
              <w:pStyle w:val="Tabletext"/>
            </w:pPr>
            <w:r w:rsidRPr="00161EC4">
              <w:t>97</w:t>
            </w:r>
          </w:p>
        </w:tc>
        <w:tc>
          <w:tcPr>
            <w:tcW w:w="1139" w:type="dxa"/>
            <w:gridSpan w:val="2"/>
            <w:tcBorders>
              <w:top w:val="single" w:sz="4" w:space="0" w:color="auto"/>
              <w:left w:val="nil"/>
              <w:bottom w:val="single" w:sz="4" w:space="0" w:color="auto"/>
              <w:right w:val="nil"/>
            </w:tcBorders>
            <w:shd w:val="clear" w:color="auto" w:fill="auto"/>
          </w:tcPr>
          <w:p w14:paraId="5A28DC70" w14:textId="77777777" w:rsidR="000838B9" w:rsidRPr="00161EC4" w:rsidRDefault="000838B9" w:rsidP="00E85DD7">
            <w:pPr>
              <w:pStyle w:val="Tabletext"/>
            </w:pPr>
            <w:r w:rsidRPr="00161EC4">
              <w:t>$10</w:t>
            </w:r>
          </w:p>
        </w:tc>
        <w:tc>
          <w:tcPr>
            <w:tcW w:w="1280" w:type="dxa"/>
            <w:gridSpan w:val="2"/>
            <w:tcBorders>
              <w:top w:val="single" w:sz="4" w:space="0" w:color="auto"/>
              <w:left w:val="nil"/>
              <w:bottom w:val="single" w:sz="4" w:space="0" w:color="auto"/>
              <w:right w:val="nil"/>
            </w:tcBorders>
            <w:shd w:val="clear" w:color="auto" w:fill="auto"/>
          </w:tcPr>
          <w:p w14:paraId="6C9D97F7" w14:textId="77777777" w:rsidR="000838B9" w:rsidRPr="00161EC4" w:rsidRDefault="000838B9" w:rsidP="00E85DD7">
            <w:pPr>
              <w:pStyle w:val="Tabletext"/>
            </w:pPr>
            <w:r w:rsidRPr="00161EC4">
              <w:t>At least 99.99% silver</w:t>
            </w:r>
          </w:p>
        </w:tc>
        <w:tc>
          <w:tcPr>
            <w:tcW w:w="1605" w:type="dxa"/>
            <w:gridSpan w:val="2"/>
            <w:tcBorders>
              <w:top w:val="single" w:sz="4" w:space="0" w:color="auto"/>
              <w:left w:val="nil"/>
              <w:bottom w:val="single" w:sz="4" w:space="0" w:color="auto"/>
              <w:right w:val="nil"/>
            </w:tcBorders>
            <w:shd w:val="clear" w:color="auto" w:fill="auto"/>
          </w:tcPr>
          <w:p w14:paraId="74DBD26B" w14:textId="77777777" w:rsidR="000838B9" w:rsidRPr="00161EC4" w:rsidRDefault="000838B9" w:rsidP="00E85DD7">
            <w:pPr>
              <w:pStyle w:val="Tabletext"/>
            </w:pPr>
            <w:r w:rsidRPr="00161EC4">
              <w:t>312.066 ± 1.000</w:t>
            </w:r>
          </w:p>
        </w:tc>
        <w:tc>
          <w:tcPr>
            <w:tcW w:w="852" w:type="dxa"/>
            <w:gridSpan w:val="2"/>
            <w:tcBorders>
              <w:top w:val="single" w:sz="4" w:space="0" w:color="auto"/>
              <w:left w:val="nil"/>
              <w:bottom w:val="single" w:sz="4" w:space="0" w:color="auto"/>
              <w:right w:val="nil"/>
            </w:tcBorders>
            <w:shd w:val="clear" w:color="auto" w:fill="auto"/>
          </w:tcPr>
          <w:p w14:paraId="30243E18" w14:textId="77777777" w:rsidR="000838B9" w:rsidRPr="00161EC4" w:rsidRDefault="000838B9" w:rsidP="00E85DD7">
            <w:pPr>
              <w:pStyle w:val="Tabletext"/>
            </w:pPr>
            <w:r w:rsidRPr="00161EC4">
              <w:t>66.10</w:t>
            </w:r>
          </w:p>
        </w:tc>
        <w:tc>
          <w:tcPr>
            <w:tcW w:w="711" w:type="dxa"/>
            <w:gridSpan w:val="2"/>
            <w:tcBorders>
              <w:top w:val="single" w:sz="4" w:space="0" w:color="auto"/>
              <w:left w:val="nil"/>
              <w:bottom w:val="single" w:sz="4" w:space="0" w:color="auto"/>
              <w:right w:val="nil"/>
            </w:tcBorders>
            <w:shd w:val="clear" w:color="auto" w:fill="auto"/>
          </w:tcPr>
          <w:p w14:paraId="796EF5DB" w14:textId="77777777" w:rsidR="000838B9" w:rsidRPr="00161EC4" w:rsidRDefault="000838B9" w:rsidP="00E85DD7">
            <w:pPr>
              <w:pStyle w:val="Tabletext"/>
            </w:pPr>
            <w:r w:rsidRPr="00161EC4">
              <w:t>10.75</w:t>
            </w:r>
          </w:p>
        </w:tc>
        <w:tc>
          <w:tcPr>
            <w:tcW w:w="456" w:type="dxa"/>
            <w:gridSpan w:val="2"/>
            <w:tcBorders>
              <w:top w:val="single" w:sz="4" w:space="0" w:color="auto"/>
              <w:left w:val="nil"/>
              <w:bottom w:val="single" w:sz="4" w:space="0" w:color="auto"/>
              <w:right w:val="nil"/>
            </w:tcBorders>
            <w:shd w:val="clear" w:color="auto" w:fill="auto"/>
          </w:tcPr>
          <w:p w14:paraId="30DADC47" w14:textId="77777777" w:rsidR="000838B9" w:rsidRPr="000A4F99" w:rsidRDefault="000838B9" w:rsidP="00E85DD7">
            <w:pPr>
              <w:pStyle w:val="Tabletext"/>
            </w:pPr>
            <w:r w:rsidRPr="000A4F99">
              <w:t>S1</w:t>
            </w:r>
          </w:p>
        </w:tc>
        <w:tc>
          <w:tcPr>
            <w:tcW w:w="569" w:type="dxa"/>
            <w:gridSpan w:val="2"/>
            <w:tcBorders>
              <w:top w:val="single" w:sz="4" w:space="0" w:color="auto"/>
              <w:left w:val="nil"/>
              <w:bottom w:val="single" w:sz="4" w:space="0" w:color="auto"/>
              <w:right w:val="nil"/>
            </w:tcBorders>
            <w:shd w:val="clear" w:color="auto" w:fill="auto"/>
          </w:tcPr>
          <w:p w14:paraId="5741643C" w14:textId="77777777" w:rsidR="000838B9" w:rsidRPr="000A4F99" w:rsidRDefault="000838B9" w:rsidP="00E85DD7">
            <w:pPr>
              <w:pStyle w:val="Tabletext"/>
            </w:pPr>
            <w:r w:rsidRPr="000A4F99">
              <w:t>E1</w:t>
            </w:r>
          </w:p>
        </w:tc>
        <w:tc>
          <w:tcPr>
            <w:tcW w:w="590" w:type="dxa"/>
            <w:gridSpan w:val="2"/>
            <w:tcBorders>
              <w:top w:val="single" w:sz="4" w:space="0" w:color="auto"/>
              <w:left w:val="nil"/>
              <w:bottom w:val="single" w:sz="4" w:space="0" w:color="auto"/>
              <w:right w:val="nil"/>
            </w:tcBorders>
            <w:shd w:val="clear" w:color="auto" w:fill="auto"/>
          </w:tcPr>
          <w:p w14:paraId="02AF46D7" w14:textId="77777777" w:rsidR="000838B9" w:rsidRPr="003B46BA" w:rsidRDefault="000838B9" w:rsidP="00E85DD7">
            <w:pPr>
              <w:pStyle w:val="Tabletext"/>
            </w:pPr>
            <w:r w:rsidRPr="003B46BA">
              <w:t>O24</w:t>
            </w:r>
          </w:p>
        </w:tc>
        <w:tc>
          <w:tcPr>
            <w:tcW w:w="609" w:type="dxa"/>
            <w:gridSpan w:val="2"/>
            <w:tcBorders>
              <w:top w:val="single" w:sz="4" w:space="0" w:color="auto"/>
              <w:left w:val="nil"/>
              <w:bottom w:val="single" w:sz="4" w:space="0" w:color="auto"/>
              <w:right w:val="nil"/>
            </w:tcBorders>
            <w:shd w:val="clear" w:color="auto" w:fill="auto"/>
          </w:tcPr>
          <w:p w14:paraId="193D4EF2" w14:textId="77777777" w:rsidR="000838B9" w:rsidRPr="00211A30" w:rsidRDefault="000838B9" w:rsidP="00E85DD7">
            <w:pPr>
              <w:pStyle w:val="Tabletext"/>
            </w:pPr>
            <w:r w:rsidRPr="00211A30">
              <w:t>R76</w:t>
            </w:r>
          </w:p>
        </w:tc>
        <w:tc>
          <w:tcPr>
            <w:tcW w:w="1151" w:type="dxa"/>
            <w:gridSpan w:val="2"/>
            <w:tcBorders>
              <w:top w:val="single" w:sz="4" w:space="0" w:color="auto"/>
              <w:left w:val="nil"/>
              <w:bottom w:val="single" w:sz="4" w:space="0" w:color="auto"/>
              <w:right w:val="nil"/>
            </w:tcBorders>
            <w:shd w:val="clear" w:color="auto" w:fill="auto"/>
          </w:tcPr>
          <w:p w14:paraId="600A4D2A" w14:textId="77777777" w:rsidR="000838B9" w:rsidRPr="00A40753" w:rsidRDefault="000838B9" w:rsidP="00E85DD7">
            <w:pPr>
              <w:pStyle w:val="Tabletext"/>
            </w:pPr>
            <w:r w:rsidRPr="00D7394D">
              <w:t>01/12/2021</w:t>
            </w:r>
          </w:p>
        </w:tc>
      </w:tr>
      <w:tr w:rsidR="000838B9" w:rsidRPr="00A40753" w14:paraId="27EC1707"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43495F04" w14:textId="77777777" w:rsidR="000838B9" w:rsidRPr="00161EC4" w:rsidRDefault="000838B9" w:rsidP="00E85DD7">
            <w:pPr>
              <w:pStyle w:val="Tabletext"/>
            </w:pPr>
            <w:r w:rsidRPr="00161EC4">
              <w:t>98</w:t>
            </w:r>
          </w:p>
        </w:tc>
        <w:tc>
          <w:tcPr>
            <w:tcW w:w="1139" w:type="dxa"/>
            <w:gridSpan w:val="2"/>
            <w:tcBorders>
              <w:top w:val="single" w:sz="4" w:space="0" w:color="auto"/>
              <w:left w:val="nil"/>
              <w:bottom w:val="single" w:sz="4" w:space="0" w:color="auto"/>
              <w:right w:val="nil"/>
            </w:tcBorders>
            <w:shd w:val="clear" w:color="auto" w:fill="auto"/>
          </w:tcPr>
          <w:p w14:paraId="70CEEA60" w14:textId="77777777" w:rsidR="000838B9" w:rsidRPr="00161EC4" w:rsidRDefault="000838B9" w:rsidP="00E85DD7">
            <w:pPr>
              <w:pStyle w:val="Tabletext"/>
            </w:pPr>
            <w:r w:rsidRPr="00161EC4">
              <w:t>$1</w:t>
            </w:r>
          </w:p>
        </w:tc>
        <w:tc>
          <w:tcPr>
            <w:tcW w:w="1280" w:type="dxa"/>
            <w:gridSpan w:val="2"/>
            <w:tcBorders>
              <w:top w:val="single" w:sz="4" w:space="0" w:color="auto"/>
              <w:left w:val="nil"/>
              <w:bottom w:val="single" w:sz="4" w:space="0" w:color="auto"/>
              <w:right w:val="nil"/>
            </w:tcBorders>
            <w:shd w:val="clear" w:color="auto" w:fill="auto"/>
          </w:tcPr>
          <w:p w14:paraId="4D02617B" w14:textId="77777777" w:rsidR="000838B9" w:rsidRPr="00161EC4" w:rsidRDefault="000838B9" w:rsidP="00E85DD7">
            <w:pPr>
              <w:pStyle w:val="Tabletext"/>
            </w:pPr>
            <w:r w:rsidRPr="00161EC4">
              <w:t>At least 99.99% silver</w:t>
            </w:r>
          </w:p>
        </w:tc>
        <w:tc>
          <w:tcPr>
            <w:tcW w:w="1605" w:type="dxa"/>
            <w:gridSpan w:val="2"/>
            <w:tcBorders>
              <w:top w:val="single" w:sz="4" w:space="0" w:color="auto"/>
              <w:left w:val="nil"/>
              <w:bottom w:val="single" w:sz="4" w:space="0" w:color="auto"/>
              <w:right w:val="nil"/>
            </w:tcBorders>
            <w:shd w:val="clear" w:color="auto" w:fill="auto"/>
          </w:tcPr>
          <w:p w14:paraId="6F628838" w14:textId="77777777" w:rsidR="000838B9" w:rsidRPr="00161EC4" w:rsidRDefault="000838B9" w:rsidP="00E85DD7">
            <w:pPr>
              <w:pStyle w:val="Tabletext"/>
            </w:pPr>
            <w:r w:rsidRPr="00161EC4">
              <w:t>31.607 ± 0.500</w:t>
            </w:r>
          </w:p>
        </w:tc>
        <w:tc>
          <w:tcPr>
            <w:tcW w:w="852" w:type="dxa"/>
            <w:gridSpan w:val="2"/>
            <w:tcBorders>
              <w:top w:val="single" w:sz="4" w:space="0" w:color="auto"/>
              <w:left w:val="nil"/>
              <w:bottom w:val="single" w:sz="4" w:space="0" w:color="auto"/>
              <w:right w:val="nil"/>
            </w:tcBorders>
            <w:shd w:val="clear" w:color="auto" w:fill="auto"/>
          </w:tcPr>
          <w:p w14:paraId="3210B2B2" w14:textId="77777777" w:rsidR="000838B9" w:rsidRPr="00161EC4" w:rsidRDefault="000838B9" w:rsidP="00E85DD7">
            <w:pPr>
              <w:pStyle w:val="Tabletext"/>
            </w:pPr>
            <w:r w:rsidRPr="00161EC4">
              <w:t>40.90</w:t>
            </w:r>
          </w:p>
        </w:tc>
        <w:tc>
          <w:tcPr>
            <w:tcW w:w="711" w:type="dxa"/>
            <w:gridSpan w:val="2"/>
            <w:tcBorders>
              <w:top w:val="single" w:sz="4" w:space="0" w:color="auto"/>
              <w:left w:val="nil"/>
              <w:bottom w:val="single" w:sz="4" w:space="0" w:color="auto"/>
              <w:right w:val="nil"/>
            </w:tcBorders>
            <w:shd w:val="clear" w:color="auto" w:fill="auto"/>
          </w:tcPr>
          <w:p w14:paraId="45A4354C" w14:textId="77777777" w:rsidR="000838B9" w:rsidRPr="00161EC4" w:rsidRDefault="000838B9" w:rsidP="00E85DD7">
            <w:pPr>
              <w:pStyle w:val="Tabletext"/>
            </w:pPr>
            <w:r w:rsidRPr="00161EC4">
              <w:t>3.50</w:t>
            </w:r>
          </w:p>
        </w:tc>
        <w:tc>
          <w:tcPr>
            <w:tcW w:w="456" w:type="dxa"/>
            <w:gridSpan w:val="2"/>
            <w:tcBorders>
              <w:top w:val="single" w:sz="4" w:space="0" w:color="auto"/>
              <w:left w:val="nil"/>
              <w:bottom w:val="single" w:sz="4" w:space="0" w:color="auto"/>
              <w:right w:val="nil"/>
            </w:tcBorders>
            <w:shd w:val="clear" w:color="auto" w:fill="auto"/>
          </w:tcPr>
          <w:p w14:paraId="479D8E42" w14:textId="77777777" w:rsidR="000838B9" w:rsidRPr="000A4F99" w:rsidRDefault="000838B9" w:rsidP="00E85DD7">
            <w:pPr>
              <w:pStyle w:val="Tabletext"/>
            </w:pPr>
            <w:r w:rsidRPr="000A4F99">
              <w:t>S1</w:t>
            </w:r>
          </w:p>
        </w:tc>
        <w:tc>
          <w:tcPr>
            <w:tcW w:w="569" w:type="dxa"/>
            <w:gridSpan w:val="2"/>
            <w:tcBorders>
              <w:top w:val="single" w:sz="4" w:space="0" w:color="auto"/>
              <w:left w:val="nil"/>
              <w:bottom w:val="single" w:sz="4" w:space="0" w:color="auto"/>
              <w:right w:val="nil"/>
            </w:tcBorders>
            <w:shd w:val="clear" w:color="auto" w:fill="auto"/>
          </w:tcPr>
          <w:p w14:paraId="0267582A" w14:textId="77777777" w:rsidR="000838B9" w:rsidRPr="000A4F99" w:rsidRDefault="000838B9" w:rsidP="00E85DD7">
            <w:pPr>
              <w:pStyle w:val="Tabletext"/>
            </w:pPr>
            <w:r w:rsidRPr="000A4F99">
              <w:t>E1</w:t>
            </w:r>
          </w:p>
        </w:tc>
        <w:tc>
          <w:tcPr>
            <w:tcW w:w="590" w:type="dxa"/>
            <w:gridSpan w:val="2"/>
            <w:tcBorders>
              <w:top w:val="single" w:sz="4" w:space="0" w:color="auto"/>
              <w:left w:val="nil"/>
              <w:bottom w:val="single" w:sz="4" w:space="0" w:color="auto"/>
              <w:right w:val="nil"/>
            </w:tcBorders>
            <w:shd w:val="clear" w:color="auto" w:fill="auto"/>
          </w:tcPr>
          <w:p w14:paraId="51AE0319" w14:textId="77777777" w:rsidR="000838B9" w:rsidRPr="00A5404F" w:rsidRDefault="000838B9" w:rsidP="00E85DD7">
            <w:pPr>
              <w:pStyle w:val="Tabletext"/>
              <w:rPr>
                <w:highlight w:val="green"/>
              </w:rPr>
            </w:pPr>
            <w:r w:rsidRPr="00161EC4">
              <w:t>O14</w:t>
            </w:r>
          </w:p>
        </w:tc>
        <w:tc>
          <w:tcPr>
            <w:tcW w:w="609" w:type="dxa"/>
            <w:gridSpan w:val="2"/>
            <w:tcBorders>
              <w:top w:val="single" w:sz="4" w:space="0" w:color="auto"/>
              <w:left w:val="nil"/>
              <w:bottom w:val="single" w:sz="4" w:space="0" w:color="auto"/>
              <w:right w:val="nil"/>
            </w:tcBorders>
            <w:shd w:val="clear" w:color="auto" w:fill="auto"/>
          </w:tcPr>
          <w:p w14:paraId="1BB9A6A3" w14:textId="77777777" w:rsidR="000838B9" w:rsidRPr="00A5404F" w:rsidRDefault="000838B9" w:rsidP="00E85DD7">
            <w:pPr>
              <w:pStyle w:val="Tabletext"/>
              <w:rPr>
                <w:highlight w:val="green"/>
              </w:rPr>
            </w:pPr>
            <w:r w:rsidRPr="002646DB">
              <w:t>R77</w:t>
            </w:r>
          </w:p>
        </w:tc>
        <w:tc>
          <w:tcPr>
            <w:tcW w:w="1151" w:type="dxa"/>
            <w:gridSpan w:val="2"/>
            <w:tcBorders>
              <w:top w:val="single" w:sz="4" w:space="0" w:color="auto"/>
              <w:left w:val="nil"/>
              <w:bottom w:val="single" w:sz="4" w:space="0" w:color="auto"/>
              <w:right w:val="nil"/>
            </w:tcBorders>
            <w:shd w:val="clear" w:color="auto" w:fill="auto"/>
          </w:tcPr>
          <w:p w14:paraId="3C3A6972" w14:textId="77777777" w:rsidR="000838B9" w:rsidRPr="00A40753" w:rsidRDefault="000838B9" w:rsidP="00E85DD7">
            <w:pPr>
              <w:pStyle w:val="Tabletext"/>
            </w:pPr>
            <w:r w:rsidRPr="00D7394D">
              <w:t>01/12/2021</w:t>
            </w:r>
          </w:p>
        </w:tc>
      </w:tr>
      <w:tr w:rsidR="000838B9" w:rsidRPr="00A40753" w14:paraId="0F6D9DB2"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273C2E80" w14:textId="77777777" w:rsidR="000838B9" w:rsidRPr="00161EC4" w:rsidRDefault="000838B9" w:rsidP="00E85DD7">
            <w:pPr>
              <w:pStyle w:val="Tabletext"/>
            </w:pPr>
            <w:r w:rsidRPr="00161EC4">
              <w:t>99</w:t>
            </w:r>
          </w:p>
        </w:tc>
        <w:tc>
          <w:tcPr>
            <w:tcW w:w="1139" w:type="dxa"/>
            <w:gridSpan w:val="2"/>
            <w:tcBorders>
              <w:top w:val="single" w:sz="4" w:space="0" w:color="auto"/>
              <w:left w:val="nil"/>
              <w:bottom w:val="single" w:sz="4" w:space="0" w:color="auto"/>
              <w:right w:val="nil"/>
            </w:tcBorders>
            <w:shd w:val="clear" w:color="auto" w:fill="auto"/>
          </w:tcPr>
          <w:p w14:paraId="4AD0BEDD" w14:textId="77777777" w:rsidR="000838B9" w:rsidRPr="00161EC4" w:rsidRDefault="000838B9" w:rsidP="00E85DD7">
            <w:pPr>
              <w:pStyle w:val="Tabletext"/>
            </w:pPr>
            <w:r w:rsidRPr="00161EC4">
              <w:t>$100</w:t>
            </w:r>
          </w:p>
        </w:tc>
        <w:tc>
          <w:tcPr>
            <w:tcW w:w="1280" w:type="dxa"/>
            <w:gridSpan w:val="2"/>
            <w:tcBorders>
              <w:top w:val="single" w:sz="4" w:space="0" w:color="auto"/>
              <w:left w:val="nil"/>
              <w:bottom w:val="single" w:sz="4" w:space="0" w:color="auto"/>
              <w:right w:val="nil"/>
            </w:tcBorders>
            <w:shd w:val="clear" w:color="auto" w:fill="auto"/>
          </w:tcPr>
          <w:p w14:paraId="4537005F" w14:textId="77777777" w:rsidR="000838B9" w:rsidRPr="00161EC4" w:rsidRDefault="000838B9" w:rsidP="00E85DD7">
            <w:pPr>
              <w:pStyle w:val="Tabletext"/>
            </w:pPr>
            <w:r w:rsidRPr="00161EC4">
              <w:t>At least 99.99% gold</w:t>
            </w:r>
          </w:p>
        </w:tc>
        <w:tc>
          <w:tcPr>
            <w:tcW w:w="1605" w:type="dxa"/>
            <w:gridSpan w:val="2"/>
            <w:tcBorders>
              <w:top w:val="single" w:sz="4" w:space="0" w:color="auto"/>
              <w:left w:val="nil"/>
              <w:bottom w:val="single" w:sz="4" w:space="0" w:color="auto"/>
              <w:right w:val="nil"/>
            </w:tcBorders>
            <w:shd w:val="clear" w:color="auto" w:fill="auto"/>
          </w:tcPr>
          <w:p w14:paraId="6A161F6A" w14:textId="77777777" w:rsidR="000838B9" w:rsidRPr="00161EC4" w:rsidRDefault="000838B9" w:rsidP="00E85DD7">
            <w:pPr>
              <w:pStyle w:val="Tabletext"/>
            </w:pPr>
            <w:r w:rsidRPr="00161EC4">
              <w:t>31.157 ± 0.050</w:t>
            </w:r>
          </w:p>
        </w:tc>
        <w:tc>
          <w:tcPr>
            <w:tcW w:w="852" w:type="dxa"/>
            <w:gridSpan w:val="2"/>
            <w:tcBorders>
              <w:top w:val="single" w:sz="4" w:space="0" w:color="auto"/>
              <w:left w:val="nil"/>
              <w:bottom w:val="single" w:sz="4" w:space="0" w:color="auto"/>
              <w:right w:val="nil"/>
            </w:tcBorders>
            <w:shd w:val="clear" w:color="auto" w:fill="auto"/>
          </w:tcPr>
          <w:p w14:paraId="6DC01CB7" w14:textId="77777777" w:rsidR="000838B9" w:rsidRPr="00161EC4" w:rsidRDefault="000838B9" w:rsidP="00E85DD7">
            <w:pPr>
              <w:pStyle w:val="Tabletext"/>
            </w:pPr>
            <w:r w:rsidRPr="00161EC4">
              <w:t>32.60</w:t>
            </w:r>
          </w:p>
        </w:tc>
        <w:tc>
          <w:tcPr>
            <w:tcW w:w="711" w:type="dxa"/>
            <w:gridSpan w:val="2"/>
            <w:tcBorders>
              <w:top w:val="single" w:sz="4" w:space="0" w:color="auto"/>
              <w:left w:val="nil"/>
              <w:bottom w:val="single" w:sz="4" w:space="0" w:color="auto"/>
              <w:right w:val="nil"/>
            </w:tcBorders>
            <w:shd w:val="clear" w:color="auto" w:fill="auto"/>
          </w:tcPr>
          <w:p w14:paraId="7E1A984E" w14:textId="77777777" w:rsidR="000838B9" w:rsidRPr="00161EC4" w:rsidRDefault="000838B9" w:rsidP="00E85DD7">
            <w:pPr>
              <w:pStyle w:val="Tabletext"/>
            </w:pPr>
            <w:r w:rsidRPr="00161EC4">
              <w:t>2.95</w:t>
            </w:r>
          </w:p>
        </w:tc>
        <w:tc>
          <w:tcPr>
            <w:tcW w:w="456" w:type="dxa"/>
            <w:gridSpan w:val="2"/>
            <w:tcBorders>
              <w:top w:val="single" w:sz="4" w:space="0" w:color="auto"/>
              <w:left w:val="nil"/>
              <w:bottom w:val="single" w:sz="4" w:space="0" w:color="auto"/>
              <w:right w:val="nil"/>
            </w:tcBorders>
            <w:shd w:val="clear" w:color="auto" w:fill="auto"/>
          </w:tcPr>
          <w:p w14:paraId="5D51E40B"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29A64FA4" w14:textId="77777777" w:rsidR="000838B9" w:rsidRPr="00161EC4" w:rsidRDefault="000838B9" w:rsidP="00E85DD7">
            <w:pPr>
              <w:pStyle w:val="Tabletext"/>
            </w:pPr>
            <w:r w:rsidRPr="00161EC4">
              <w:t>E1</w:t>
            </w:r>
          </w:p>
        </w:tc>
        <w:tc>
          <w:tcPr>
            <w:tcW w:w="590" w:type="dxa"/>
            <w:gridSpan w:val="2"/>
            <w:tcBorders>
              <w:top w:val="single" w:sz="4" w:space="0" w:color="auto"/>
              <w:left w:val="nil"/>
              <w:bottom w:val="single" w:sz="4" w:space="0" w:color="auto"/>
              <w:right w:val="nil"/>
            </w:tcBorders>
            <w:shd w:val="clear" w:color="auto" w:fill="auto"/>
          </w:tcPr>
          <w:p w14:paraId="6C4A11A7" w14:textId="77777777" w:rsidR="000838B9" w:rsidRPr="00161EC4" w:rsidRDefault="000838B9" w:rsidP="00E85DD7">
            <w:pPr>
              <w:pStyle w:val="Tabletext"/>
            </w:pPr>
            <w:r w:rsidRPr="00161EC4">
              <w:t>O15</w:t>
            </w:r>
          </w:p>
        </w:tc>
        <w:tc>
          <w:tcPr>
            <w:tcW w:w="609" w:type="dxa"/>
            <w:gridSpan w:val="2"/>
            <w:tcBorders>
              <w:top w:val="single" w:sz="4" w:space="0" w:color="auto"/>
              <w:left w:val="nil"/>
              <w:bottom w:val="single" w:sz="4" w:space="0" w:color="auto"/>
              <w:right w:val="nil"/>
            </w:tcBorders>
            <w:shd w:val="clear" w:color="auto" w:fill="auto"/>
          </w:tcPr>
          <w:p w14:paraId="70943404" w14:textId="77777777" w:rsidR="000838B9" w:rsidRPr="00505D67" w:rsidRDefault="000838B9" w:rsidP="00E85DD7">
            <w:pPr>
              <w:pStyle w:val="Tabletext"/>
            </w:pPr>
            <w:r w:rsidRPr="00505D67">
              <w:t>R78</w:t>
            </w:r>
          </w:p>
        </w:tc>
        <w:tc>
          <w:tcPr>
            <w:tcW w:w="1151" w:type="dxa"/>
            <w:gridSpan w:val="2"/>
            <w:tcBorders>
              <w:top w:val="single" w:sz="4" w:space="0" w:color="auto"/>
              <w:left w:val="nil"/>
              <w:bottom w:val="single" w:sz="4" w:space="0" w:color="auto"/>
              <w:right w:val="nil"/>
            </w:tcBorders>
            <w:shd w:val="clear" w:color="auto" w:fill="auto"/>
          </w:tcPr>
          <w:p w14:paraId="009C8381" w14:textId="77777777" w:rsidR="000838B9" w:rsidRPr="00A40753" w:rsidRDefault="000838B9" w:rsidP="00E85DD7">
            <w:pPr>
              <w:pStyle w:val="Tabletext"/>
            </w:pPr>
            <w:r w:rsidRPr="00D7394D">
              <w:t>01/12/2021</w:t>
            </w:r>
          </w:p>
        </w:tc>
      </w:tr>
      <w:tr w:rsidR="000838B9" w:rsidRPr="00A40753" w14:paraId="58E52B8F"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7B47611F" w14:textId="77777777" w:rsidR="000838B9" w:rsidRPr="00161EC4" w:rsidRDefault="000838B9" w:rsidP="00E85DD7">
            <w:pPr>
              <w:pStyle w:val="Tabletext"/>
            </w:pPr>
            <w:r w:rsidRPr="00161EC4">
              <w:t>100</w:t>
            </w:r>
          </w:p>
        </w:tc>
        <w:tc>
          <w:tcPr>
            <w:tcW w:w="1139" w:type="dxa"/>
            <w:gridSpan w:val="2"/>
            <w:tcBorders>
              <w:top w:val="single" w:sz="4" w:space="0" w:color="auto"/>
              <w:left w:val="nil"/>
              <w:bottom w:val="single" w:sz="4" w:space="0" w:color="auto"/>
              <w:right w:val="nil"/>
            </w:tcBorders>
            <w:shd w:val="clear" w:color="auto" w:fill="auto"/>
          </w:tcPr>
          <w:p w14:paraId="7C65D516" w14:textId="77777777" w:rsidR="000838B9" w:rsidRPr="00161EC4" w:rsidRDefault="000838B9" w:rsidP="00E85DD7">
            <w:pPr>
              <w:pStyle w:val="Tabletext"/>
            </w:pPr>
            <w:r w:rsidRPr="00161EC4">
              <w:t>$15</w:t>
            </w:r>
          </w:p>
        </w:tc>
        <w:tc>
          <w:tcPr>
            <w:tcW w:w="1280" w:type="dxa"/>
            <w:gridSpan w:val="2"/>
            <w:tcBorders>
              <w:top w:val="single" w:sz="4" w:space="0" w:color="auto"/>
              <w:left w:val="nil"/>
              <w:bottom w:val="single" w:sz="4" w:space="0" w:color="auto"/>
              <w:right w:val="nil"/>
            </w:tcBorders>
            <w:shd w:val="clear" w:color="auto" w:fill="auto"/>
          </w:tcPr>
          <w:p w14:paraId="69ACA819" w14:textId="77777777" w:rsidR="000838B9" w:rsidRPr="00161EC4" w:rsidRDefault="000838B9" w:rsidP="00E85DD7">
            <w:pPr>
              <w:pStyle w:val="Tabletext"/>
            </w:pPr>
            <w:r w:rsidRPr="00161EC4">
              <w:t>At least 99.99% gold</w:t>
            </w:r>
          </w:p>
        </w:tc>
        <w:tc>
          <w:tcPr>
            <w:tcW w:w="1605" w:type="dxa"/>
            <w:gridSpan w:val="2"/>
            <w:tcBorders>
              <w:top w:val="single" w:sz="4" w:space="0" w:color="auto"/>
              <w:left w:val="nil"/>
              <w:bottom w:val="single" w:sz="4" w:space="0" w:color="auto"/>
              <w:right w:val="nil"/>
            </w:tcBorders>
            <w:shd w:val="clear" w:color="auto" w:fill="auto"/>
          </w:tcPr>
          <w:p w14:paraId="1FB9B1B5" w14:textId="77777777" w:rsidR="000838B9" w:rsidRPr="00161EC4" w:rsidRDefault="000838B9" w:rsidP="00E85DD7">
            <w:pPr>
              <w:pStyle w:val="Tabletext"/>
            </w:pPr>
            <w:r w:rsidRPr="00161EC4">
              <w:t>3.131 ± 0.020</w:t>
            </w:r>
          </w:p>
        </w:tc>
        <w:tc>
          <w:tcPr>
            <w:tcW w:w="852" w:type="dxa"/>
            <w:gridSpan w:val="2"/>
            <w:tcBorders>
              <w:top w:val="single" w:sz="4" w:space="0" w:color="auto"/>
              <w:left w:val="nil"/>
              <w:bottom w:val="single" w:sz="4" w:space="0" w:color="auto"/>
              <w:right w:val="nil"/>
            </w:tcBorders>
            <w:shd w:val="clear" w:color="auto" w:fill="auto"/>
          </w:tcPr>
          <w:p w14:paraId="31E33270" w14:textId="77777777" w:rsidR="000838B9" w:rsidRPr="00161EC4" w:rsidRDefault="000838B9" w:rsidP="00E85DD7">
            <w:pPr>
              <w:pStyle w:val="Tabletext"/>
            </w:pPr>
            <w:r w:rsidRPr="00161EC4">
              <w:t>16.60</w:t>
            </w:r>
          </w:p>
        </w:tc>
        <w:tc>
          <w:tcPr>
            <w:tcW w:w="711" w:type="dxa"/>
            <w:gridSpan w:val="2"/>
            <w:tcBorders>
              <w:top w:val="single" w:sz="4" w:space="0" w:color="auto"/>
              <w:left w:val="nil"/>
              <w:bottom w:val="single" w:sz="4" w:space="0" w:color="auto"/>
              <w:right w:val="nil"/>
            </w:tcBorders>
            <w:shd w:val="clear" w:color="auto" w:fill="auto"/>
          </w:tcPr>
          <w:p w14:paraId="7412C9AD" w14:textId="77777777" w:rsidR="000838B9" w:rsidRPr="00161EC4" w:rsidRDefault="000838B9" w:rsidP="00E85DD7">
            <w:pPr>
              <w:pStyle w:val="Tabletext"/>
            </w:pPr>
            <w:r w:rsidRPr="00161EC4">
              <w:t>1.80</w:t>
            </w:r>
          </w:p>
        </w:tc>
        <w:tc>
          <w:tcPr>
            <w:tcW w:w="456" w:type="dxa"/>
            <w:gridSpan w:val="2"/>
            <w:tcBorders>
              <w:top w:val="single" w:sz="4" w:space="0" w:color="auto"/>
              <w:left w:val="nil"/>
              <w:bottom w:val="single" w:sz="4" w:space="0" w:color="auto"/>
              <w:right w:val="nil"/>
            </w:tcBorders>
            <w:shd w:val="clear" w:color="auto" w:fill="auto"/>
          </w:tcPr>
          <w:p w14:paraId="0FCFEDA2"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36DC1607" w14:textId="77777777" w:rsidR="000838B9" w:rsidRPr="00161EC4" w:rsidRDefault="000838B9" w:rsidP="00E85DD7">
            <w:pPr>
              <w:pStyle w:val="Tabletext"/>
            </w:pPr>
            <w:r w:rsidRPr="00161EC4">
              <w:t>E1</w:t>
            </w:r>
          </w:p>
        </w:tc>
        <w:tc>
          <w:tcPr>
            <w:tcW w:w="590" w:type="dxa"/>
            <w:gridSpan w:val="2"/>
            <w:tcBorders>
              <w:top w:val="single" w:sz="4" w:space="0" w:color="auto"/>
              <w:left w:val="nil"/>
              <w:bottom w:val="single" w:sz="4" w:space="0" w:color="auto"/>
              <w:right w:val="nil"/>
            </w:tcBorders>
            <w:shd w:val="clear" w:color="auto" w:fill="auto"/>
          </w:tcPr>
          <w:p w14:paraId="3445CA88" w14:textId="77777777" w:rsidR="000838B9" w:rsidRPr="00161EC4" w:rsidRDefault="000838B9" w:rsidP="00E85DD7">
            <w:pPr>
              <w:pStyle w:val="Tabletext"/>
            </w:pPr>
            <w:r w:rsidRPr="00161EC4">
              <w:t>O15</w:t>
            </w:r>
          </w:p>
        </w:tc>
        <w:tc>
          <w:tcPr>
            <w:tcW w:w="609" w:type="dxa"/>
            <w:gridSpan w:val="2"/>
            <w:tcBorders>
              <w:top w:val="single" w:sz="4" w:space="0" w:color="auto"/>
              <w:left w:val="nil"/>
              <w:bottom w:val="single" w:sz="4" w:space="0" w:color="auto"/>
              <w:right w:val="nil"/>
            </w:tcBorders>
            <w:shd w:val="clear" w:color="auto" w:fill="auto"/>
          </w:tcPr>
          <w:p w14:paraId="7477A1E3" w14:textId="77777777" w:rsidR="000838B9" w:rsidRPr="00505D67" w:rsidRDefault="000838B9" w:rsidP="00E85DD7">
            <w:pPr>
              <w:pStyle w:val="Tabletext"/>
            </w:pPr>
            <w:r w:rsidRPr="00505D67">
              <w:t>R7</w:t>
            </w:r>
            <w:r>
              <w:t>9</w:t>
            </w:r>
          </w:p>
        </w:tc>
        <w:tc>
          <w:tcPr>
            <w:tcW w:w="1151" w:type="dxa"/>
            <w:gridSpan w:val="2"/>
            <w:tcBorders>
              <w:top w:val="single" w:sz="4" w:space="0" w:color="auto"/>
              <w:left w:val="nil"/>
              <w:bottom w:val="single" w:sz="4" w:space="0" w:color="auto"/>
              <w:right w:val="nil"/>
            </w:tcBorders>
            <w:shd w:val="clear" w:color="auto" w:fill="auto"/>
          </w:tcPr>
          <w:p w14:paraId="2C8A838B" w14:textId="77777777" w:rsidR="000838B9" w:rsidRPr="00A40753" w:rsidRDefault="000838B9" w:rsidP="00E85DD7">
            <w:pPr>
              <w:pStyle w:val="Tabletext"/>
            </w:pPr>
            <w:r w:rsidRPr="00D7394D">
              <w:t>01/12/2021</w:t>
            </w:r>
          </w:p>
        </w:tc>
      </w:tr>
      <w:tr w:rsidR="000838B9" w:rsidRPr="00A40753" w14:paraId="0D7C658F"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6AC4F266" w14:textId="77777777" w:rsidR="000838B9" w:rsidRPr="00161EC4" w:rsidRDefault="000838B9" w:rsidP="00E85DD7">
            <w:pPr>
              <w:pStyle w:val="Tabletext"/>
            </w:pPr>
            <w:r w:rsidRPr="00161EC4">
              <w:lastRenderedPageBreak/>
              <w:t>101</w:t>
            </w:r>
          </w:p>
        </w:tc>
        <w:tc>
          <w:tcPr>
            <w:tcW w:w="1139" w:type="dxa"/>
            <w:gridSpan w:val="2"/>
            <w:tcBorders>
              <w:top w:val="single" w:sz="4" w:space="0" w:color="auto"/>
              <w:left w:val="nil"/>
              <w:bottom w:val="single" w:sz="4" w:space="0" w:color="auto"/>
              <w:right w:val="nil"/>
            </w:tcBorders>
            <w:shd w:val="clear" w:color="auto" w:fill="auto"/>
          </w:tcPr>
          <w:p w14:paraId="20943103" w14:textId="77777777" w:rsidR="000838B9" w:rsidRPr="00161EC4" w:rsidRDefault="000838B9" w:rsidP="00E85DD7">
            <w:pPr>
              <w:pStyle w:val="Tabletext"/>
            </w:pPr>
            <w:r w:rsidRPr="00161EC4">
              <w:t>$30</w:t>
            </w:r>
          </w:p>
        </w:tc>
        <w:tc>
          <w:tcPr>
            <w:tcW w:w="1280" w:type="dxa"/>
            <w:gridSpan w:val="2"/>
            <w:tcBorders>
              <w:top w:val="single" w:sz="4" w:space="0" w:color="auto"/>
              <w:left w:val="nil"/>
              <w:bottom w:val="single" w:sz="4" w:space="0" w:color="auto"/>
              <w:right w:val="nil"/>
            </w:tcBorders>
            <w:shd w:val="clear" w:color="auto" w:fill="auto"/>
          </w:tcPr>
          <w:p w14:paraId="7029009A" w14:textId="77777777" w:rsidR="000838B9" w:rsidRPr="00161EC4" w:rsidRDefault="000838B9" w:rsidP="00E85DD7">
            <w:pPr>
              <w:pStyle w:val="Tabletext"/>
            </w:pPr>
            <w:r w:rsidRPr="00161EC4">
              <w:t>At least 99.95% platinum</w:t>
            </w:r>
          </w:p>
        </w:tc>
        <w:tc>
          <w:tcPr>
            <w:tcW w:w="1605" w:type="dxa"/>
            <w:gridSpan w:val="2"/>
            <w:tcBorders>
              <w:top w:val="single" w:sz="4" w:space="0" w:color="auto"/>
              <w:left w:val="nil"/>
              <w:bottom w:val="single" w:sz="4" w:space="0" w:color="auto"/>
              <w:right w:val="nil"/>
            </w:tcBorders>
            <w:shd w:val="clear" w:color="auto" w:fill="auto"/>
          </w:tcPr>
          <w:p w14:paraId="7008FCD8" w14:textId="77777777" w:rsidR="000838B9" w:rsidRPr="00161EC4" w:rsidRDefault="000838B9" w:rsidP="00E85DD7">
            <w:pPr>
              <w:pStyle w:val="Tabletext"/>
            </w:pPr>
            <w:r w:rsidRPr="00161EC4">
              <w:t>10.423 ± 0.050</w:t>
            </w:r>
          </w:p>
        </w:tc>
        <w:tc>
          <w:tcPr>
            <w:tcW w:w="852" w:type="dxa"/>
            <w:gridSpan w:val="2"/>
            <w:tcBorders>
              <w:top w:val="single" w:sz="4" w:space="0" w:color="auto"/>
              <w:left w:val="nil"/>
              <w:bottom w:val="single" w:sz="4" w:space="0" w:color="auto"/>
              <w:right w:val="nil"/>
            </w:tcBorders>
            <w:shd w:val="clear" w:color="auto" w:fill="auto"/>
          </w:tcPr>
          <w:p w14:paraId="23D8CFB3" w14:textId="77777777" w:rsidR="000838B9" w:rsidRPr="00161EC4" w:rsidRDefault="000838B9" w:rsidP="00E85DD7">
            <w:pPr>
              <w:pStyle w:val="Tabletext"/>
            </w:pPr>
            <w:r w:rsidRPr="00161EC4">
              <w:t>25.60</w:t>
            </w:r>
          </w:p>
        </w:tc>
        <w:tc>
          <w:tcPr>
            <w:tcW w:w="711" w:type="dxa"/>
            <w:gridSpan w:val="2"/>
            <w:tcBorders>
              <w:top w:val="single" w:sz="4" w:space="0" w:color="auto"/>
              <w:left w:val="nil"/>
              <w:bottom w:val="single" w:sz="4" w:space="0" w:color="auto"/>
              <w:right w:val="nil"/>
            </w:tcBorders>
            <w:shd w:val="clear" w:color="auto" w:fill="auto"/>
          </w:tcPr>
          <w:p w14:paraId="4FA4C8CA" w14:textId="77777777" w:rsidR="000838B9" w:rsidRPr="00161EC4" w:rsidRDefault="000838B9" w:rsidP="00E85DD7">
            <w:pPr>
              <w:pStyle w:val="Tabletext"/>
            </w:pPr>
            <w:r w:rsidRPr="00161EC4">
              <w:t>2.03</w:t>
            </w:r>
          </w:p>
        </w:tc>
        <w:tc>
          <w:tcPr>
            <w:tcW w:w="456" w:type="dxa"/>
            <w:gridSpan w:val="2"/>
            <w:tcBorders>
              <w:top w:val="single" w:sz="4" w:space="0" w:color="auto"/>
              <w:left w:val="nil"/>
              <w:bottom w:val="single" w:sz="4" w:space="0" w:color="auto"/>
              <w:right w:val="nil"/>
            </w:tcBorders>
            <w:shd w:val="clear" w:color="auto" w:fill="auto"/>
          </w:tcPr>
          <w:p w14:paraId="7FB7C126" w14:textId="77777777" w:rsidR="000838B9" w:rsidRPr="000A4F99" w:rsidRDefault="000838B9" w:rsidP="00E85DD7">
            <w:pPr>
              <w:pStyle w:val="Tabletext"/>
            </w:pPr>
            <w:r w:rsidRPr="000A4F99">
              <w:t>S1</w:t>
            </w:r>
          </w:p>
        </w:tc>
        <w:tc>
          <w:tcPr>
            <w:tcW w:w="569" w:type="dxa"/>
            <w:gridSpan w:val="2"/>
            <w:tcBorders>
              <w:top w:val="single" w:sz="4" w:space="0" w:color="auto"/>
              <w:left w:val="nil"/>
              <w:bottom w:val="single" w:sz="4" w:space="0" w:color="auto"/>
              <w:right w:val="nil"/>
            </w:tcBorders>
            <w:shd w:val="clear" w:color="auto" w:fill="auto"/>
          </w:tcPr>
          <w:p w14:paraId="4779D1DB" w14:textId="77777777" w:rsidR="000838B9" w:rsidRPr="000A4F99" w:rsidRDefault="000838B9" w:rsidP="00E85DD7">
            <w:pPr>
              <w:pStyle w:val="Tabletext"/>
            </w:pPr>
            <w:r w:rsidRPr="000A4F99">
              <w:t>E1</w:t>
            </w:r>
          </w:p>
        </w:tc>
        <w:tc>
          <w:tcPr>
            <w:tcW w:w="590" w:type="dxa"/>
            <w:gridSpan w:val="2"/>
            <w:tcBorders>
              <w:top w:val="single" w:sz="4" w:space="0" w:color="auto"/>
              <w:left w:val="nil"/>
              <w:bottom w:val="single" w:sz="4" w:space="0" w:color="auto"/>
              <w:right w:val="nil"/>
            </w:tcBorders>
            <w:shd w:val="clear" w:color="auto" w:fill="auto"/>
          </w:tcPr>
          <w:p w14:paraId="27748C90" w14:textId="77777777" w:rsidR="000838B9" w:rsidRPr="00A5404F" w:rsidRDefault="000838B9" w:rsidP="00E85DD7">
            <w:pPr>
              <w:pStyle w:val="Tabletext"/>
              <w:rPr>
                <w:highlight w:val="green"/>
              </w:rPr>
            </w:pPr>
            <w:r w:rsidRPr="00505D67">
              <w:t>O7</w:t>
            </w:r>
          </w:p>
        </w:tc>
        <w:tc>
          <w:tcPr>
            <w:tcW w:w="609" w:type="dxa"/>
            <w:gridSpan w:val="2"/>
            <w:tcBorders>
              <w:top w:val="single" w:sz="4" w:space="0" w:color="auto"/>
              <w:left w:val="nil"/>
              <w:bottom w:val="single" w:sz="4" w:space="0" w:color="auto"/>
              <w:right w:val="nil"/>
            </w:tcBorders>
            <w:shd w:val="clear" w:color="auto" w:fill="auto"/>
          </w:tcPr>
          <w:p w14:paraId="3D412729" w14:textId="77777777" w:rsidR="000838B9" w:rsidRPr="008837F7" w:rsidRDefault="000838B9" w:rsidP="00E85DD7">
            <w:pPr>
              <w:pStyle w:val="Tabletext"/>
            </w:pPr>
            <w:r w:rsidRPr="008837F7">
              <w:t>R</w:t>
            </w:r>
            <w:r>
              <w:t>80</w:t>
            </w:r>
          </w:p>
        </w:tc>
        <w:tc>
          <w:tcPr>
            <w:tcW w:w="1151" w:type="dxa"/>
            <w:gridSpan w:val="2"/>
            <w:tcBorders>
              <w:top w:val="single" w:sz="4" w:space="0" w:color="auto"/>
              <w:left w:val="nil"/>
              <w:bottom w:val="single" w:sz="4" w:space="0" w:color="auto"/>
              <w:right w:val="nil"/>
            </w:tcBorders>
            <w:shd w:val="clear" w:color="auto" w:fill="auto"/>
          </w:tcPr>
          <w:p w14:paraId="0788283D" w14:textId="77777777" w:rsidR="000838B9" w:rsidRPr="00A40753" w:rsidRDefault="000838B9" w:rsidP="00E85DD7">
            <w:pPr>
              <w:pStyle w:val="Tabletext"/>
            </w:pPr>
            <w:r w:rsidRPr="00D7394D">
              <w:t>01/12/2021</w:t>
            </w:r>
          </w:p>
        </w:tc>
      </w:tr>
      <w:tr w:rsidR="000838B9" w:rsidRPr="00A40753" w14:paraId="7E98E0B7"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7850D7AB" w14:textId="77777777" w:rsidR="000838B9" w:rsidRPr="00161EC4" w:rsidRDefault="000838B9" w:rsidP="00E85DD7">
            <w:pPr>
              <w:pStyle w:val="Tabletext"/>
            </w:pPr>
            <w:r w:rsidRPr="00161EC4">
              <w:t>102</w:t>
            </w:r>
          </w:p>
        </w:tc>
        <w:tc>
          <w:tcPr>
            <w:tcW w:w="1139" w:type="dxa"/>
            <w:gridSpan w:val="2"/>
            <w:tcBorders>
              <w:top w:val="single" w:sz="4" w:space="0" w:color="auto"/>
              <w:left w:val="nil"/>
              <w:bottom w:val="single" w:sz="4" w:space="0" w:color="auto"/>
              <w:right w:val="nil"/>
            </w:tcBorders>
            <w:shd w:val="clear" w:color="auto" w:fill="auto"/>
          </w:tcPr>
          <w:p w14:paraId="506EA837" w14:textId="77777777" w:rsidR="000838B9" w:rsidRPr="00161EC4" w:rsidRDefault="000838B9" w:rsidP="00E85DD7">
            <w:pPr>
              <w:pStyle w:val="Tabletext"/>
            </w:pPr>
            <w:r w:rsidRPr="00161EC4">
              <w:t>$25</w:t>
            </w:r>
          </w:p>
        </w:tc>
        <w:tc>
          <w:tcPr>
            <w:tcW w:w="1280" w:type="dxa"/>
            <w:gridSpan w:val="2"/>
            <w:tcBorders>
              <w:top w:val="single" w:sz="4" w:space="0" w:color="auto"/>
              <w:left w:val="nil"/>
              <w:bottom w:val="single" w:sz="4" w:space="0" w:color="auto"/>
              <w:right w:val="nil"/>
            </w:tcBorders>
            <w:shd w:val="clear" w:color="auto" w:fill="auto"/>
          </w:tcPr>
          <w:p w14:paraId="403831CD" w14:textId="77777777" w:rsidR="000838B9" w:rsidRPr="00161EC4" w:rsidRDefault="000838B9" w:rsidP="00E85DD7">
            <w:pPr>
              <w:pStyle w:val="Tabletext"/>
            </w:pPr>
            <w:r w:rsidRPr="00161EC4">
              <w:t>At least 99.99% gold</w:t>
            </w:r>
          </w:p>
        </w:tc>
        <w:tc>
          <w:tcPr>
            <w:tcW w:w="1605" w:type="dxa"/>
            <w:gridSpan w:val="2"/>
            <w:tcBorders>
              <w:top w:val="single" w:sz="4" w:space="0" w:color="auto"/>
              <w:left w:val="nil"/>
              <w:bottom w:val="single" w:sz="4" w:space="0" w:color="auto"/>
              <w:right w:val="nil"/>
            </w:tcBorders>
            <w:shd w:val="clear" w:color="auto" w:fill="auto"/>
          </w:tcPr>
          <w:p w14:paraId="46DB6DEC" w14:textId="77777777" w:rsidR="000838B9" w:rsidRPr="00161EC4" w:rsidRDefault="000838B9" w:rsidP="00E85DD7">
            <w:pPr>
              <w:pStyle w:val="Tabletext"/>
            </w:pPr>
            <w:r w:rsidRPr="00161EC4">
              <w:t>7.807 ± 0.030</w:t>
            </w:r>
          </w:p>
        </w:tc>
        <w:tc>
          <w:tcPr>
            <w:tcW w:w="852" w:type="dxa"/>
            <w:gridSpan w:val="2"/>
            <w:tcBorders>
              <w:top w:val="single" w:sz="4" w:space="0" w:color="auto"/>
              <w:left w:val="nil"/>
              <w:bottom w:val="single" w:sz="4" w:space="0" w:color="auto"/>
              <w:right w:val="nil"/>
            </w:tcBorders>
            <w:shd w:val="clear" w:color="auto" w:fill="auto"/>
          </w:tcPr>
          <w:p w14:paraId="6B14D883" w14:textId="77777777" w:rsidR="000838B9" w:rsidRPr="00161EC4" w:rsidRDefault="000838B9" w:rsidP="00E85DD7">
            <w:pPr>
              <w:pStyle w:val="Tabletext"/>
            </w:pPr>
            <w:r w:rsidRPr="00161EC4">
              <w:t>20.60</w:t>
            </w:r>
          </w:p>
        </w:tc>
        <w:tc>
          <w:tcPr>
            <w:tcW w:w="711" w:type="dxa"/>
            <w:gridSpan w:val="2"/>
            <w:tcBorders>
              <w:top w:val="single" w:sz="4" w:space="0" w:color="auto"/>
              <w:left w:val="nil"/>
              <w:bottom w:val="single" w:sz="4" w:space="0" w:color="auto"/>
              <w:right w:val="nil"/>
            </w:tcBorders>
            <w:shd w:val="clear" w:color="auto" w:fill="auto"/>
          </w:tcPr>
          <w:p w14:paraId="19C31B5E" w14:textId="77777777" w:rsidR="000838B9" w:rsidRPr="00161EC4" w:rsidRDefault="000838B9" w:rsidP="00E85DD7">
            <w:pPr>
              <w:pStyle w:val="Tabletext"/>
            </w:pPr>
            <w:r w:rsidRPr="00161EC4">
              <w:t>2.30</w:t>
            </w:r>
          </w:p>
        </w:tc>
        <w:tc>
          <w:tcPr>
            <w:tcW w:w="456" w:type="dxa"/>
            <w:gridSpan w:val="2"/>
            <w:tcBorders>
              <w:top w:val="single" w:sz="4" w:space="0" w:color="auto"/>
              <w:left w:val="nil"/>
              <w:bottom w:val="single" w:sz="4" w:space="0" w:color="auto"/>
              <w:right w:val="nil"/>
            </w:tcBorders>
            <w:shd w:val="clear" w:color="auto" w:fill="auto"/>
          </w:tcPr>
          <w:p w14:paraId="6CFDAFB3"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5B4A5BF7" w14:textId="77777777" w:rsidR="000838B9" w:rsidRPr="00161EC4" w:rsidRDefault="000838B9" w:rsidP="00E85DD7">
            <w:pPr>
              <w:pStyle w:val="Tabletext"/>
            </w:pPr>
            <w:r w:rsidRPr="00161EC4">
              <w:t>E1</w:t>
            </w:r>
          </w:p>
        </w:tc>
        <w:tc>
          <w:tcPr>
            <w:tcW w:w="590" w:type="dxa"/>
            <w:gridSpan w:val="2"/>
            <w:tcBorders>
              <w:top w:val="single" w:sz="4" w:space="0" w:color="auto"/>
              <w:left w:val="nil"/>
              <w:bottom w:val="single" w:sz="4" w:space="0" w:color="auto"/>
              <w:right w:val="nil"/>
            </w:tcBorders>
            <w:shd w:val="clear" w:color="auto" w:fill="auto"/>
          </w:tcPr>
          <w:p w14:paraId="4EB6E8F9" w14:textId="77777777" w:rsidR="000838B9" w:rsidRPr="00161EC4" w:rsidRDefault="000838B9" w:rsidP="00E85DD7">
            <w:pPr>
              <w:pStyle w:val="Tabletext"/>
            </w:pPr>
            <w:r w:rsidRPr="00161EC4">
              <w:t>O3</w:t>
            </w:r>
          </w:p>
        </w:tc>
        <w:tc>
          <w:tcPr>
            <w:tcW w:w="609" w:type="dxa"/>
            <w:gridSpan w:val="2"/>
            <w:tcBorders>
              <w:top w:val="single" w:sz="4" w:space="0" w:color="auto"/>
              <w:left w:val="nil"/>
              <w:bottom w:val="single" w:sz="4" w:space="0" w:color="auto"/>
              <w:right w:val="nil"/>
            </w:tcBorders>
            <w:shd w:val="clear" w:color="auto" w:fill="auto"/>
          </w:tcPr>
          <w:p w14:paraId="5A1474EB" w14:textId="77777777" w:rsidR="000838B9" w:rsidRPr="008837F7" w:rsidRDefault="000838B9" w:rsidP="00E85DD7">
            <w:pPr>
              <w:pStyle w:val="Tabletext"/>
            </w:pPr>
            <w:r w:rsidRPr="008837F7">
              <w:t>R</w:t>
            </w:r>
            <w:r>
              <w:t>80</w:t>
            </w:r>
          </w:p>
        </w:tc>
        <w:tc>
          <w:tcPr>
            <w:tcW w:w="1151" w:type="dxa"/>
            <w:gridSpan w:val="2"/>
            <w:tcBorders>
              <w:top w:val="single" w:sz="4" w:space="0" w:color="auto"/>
              <w:left w:val="nil"/>
              <w:bottom w:val="single" w:sz="4" w:space="0" w:color="auto"/>
              <w:right w:val="nil"/>
            </w:tcBorders>
            <w:shd w:val="clear" w:color="auto" w:fill="auto"/>
          </w:tcPr>
          <w:p w14:paraId="5DD63AC1" w14:textId="77777777" w:rsidR="000838B9" w:rsidRPr="00A40753" w:rsidRDefault="000838B9" w:rsidP="00E85DD7">
            <w:pPr>
              <w:pStyle w:val="Tabletext"/>
            </w:pPr>
            <w:r w:rsidRPr="00D7394D">
              <w:t>01/12/2021</w:t>
            </w:r>
          </w:p>
        </w:tc>
      </w:tr>
      <w:tr w:rsidR="000838B9" w:rsidRPr="00A40753" w14:paraId="790708DD"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49F1CE2E" w14:textId="77777777" w:rsidR="000838B9" w:rsidRPr="00161EC4" w:rsidRDefault="000838B9" w:rsidP="00E85DD7">
            <w:pPr>
              <w:pStyle w:val="Tabletext"/>
            </w:pPr>
            <w:r w:rsidRPr="00161EC4">
              <w:t>103</w:t>
            </w:r>
          </w:p>
        </w:tc>
        <w:tc>
          <w:tcPr>
            <w:tcW w:w="1139" w:type="dxa"/>
            <w:gridSpan w:val="2"/>
            <w:tcBorders>
              <w:top w:val="single" w:sz="4" w:space="0" w:color="auto"/>
              <w:left w:val="nil"/>
              <w:bottom w:val="single" w:sz="4" w:space="0" w:color="auto"/>
              <w:right w:val="nil"/>
            </w:tcBorders>
            <w:shd w:val="clear" w:color="auto" w:fill="auto"/>
          </w:tcPr>
          <w:p w14:paraId="5C7FA4BC" w14:textId="77777777" w:rsidR="000838B9" w:rsidRPr="00161EC4" w:rsidRDefault="000838B9" w:rsidP="00E85DD7">
            <w:pPr>
              <w:pStyle w:val="Tabletext"/>
            </w:pPr>
            <w:r w:rsidRPr="00161EC4">
              <w:t>$2</w:t>
            </w:r>
          </w:p>
        </w:tc>
        <w:tc>
          <w:tcPr>
            <w:tcW w:w="1280" w:type="dxa"/>
            <w:gridSpan w:val="2"/>
            <w:tcBorders>
              <w:top w:val="single" w:sz="4" w:space="0" w:color="auto"/>
              <w:left w:val="nil"/>
              <w:bottom w:val="single" w:sz="4" w:space="0" w:color="auto"/>
              <w:right w:val="nil"/>
            </w:tcBorders>
            <w:shd w:val="clear" w:color="auto" w:fill="auto"/>
          </w:tcPr>
          <w:p w14:paraId="27DF9AF6" w14:textId="77777777" w:rsidR="000838B9" w:rsidRPr="00161EC4" w:rsidRDefault="000838B9" w:rsidP="00E85DD7">
            <w:pPr>
              <w:pStyle w:val="Tabletext"/>
            </w:pPr>
            <w:r w:rsidRPr="00161EC4">
              <w:t>At least 99.99% silver</w:t>
            </w:r>
          </w:p>
        </w:tc>
        <w:tc>
          <w:tcPr>
            <w:tcW w:w="1605" w:type="dxa"/>
            <w:gridSpan w:val="2"/>
            <w:tcBorders>
              <w:top w:val="single" w:sz="4" w:space="0" w:color="auto"/>
              <w:left w:val="nil"/>
              <w:bottom w:val="single" w:sz="4" w:space="0" w:color="auto"/>
              <w:right w:val="nil"/>
            </w:tcBorders>
            <w:shd w:val="clear" w:color="auto" w:fill="auto"/>
          </w:tcPr>
          <w:p w14:paraId="4848A0F7" w14:textId="77777777" w:rsidR="000838B9" w:rsidRPr="00161EC4" w:rsidRDefault="000838B9" w:rsidP="00E85DD7">
            <w:pPr>
              <w:pStyle w:val="Tabletext"/>
            </w:pPr>
            <w:r w:rsidRPr="00161EC4">
              <w:t>47.160 ± 0.500</w:t>
            </w:r>
          </w:p>
        </w:tc>
        <w:tc>
          <w:tcPr>
            <w:tcW w:w="852" w:type="dxa"/>
            <w:gridSpan w:val="2"/>
            <w:tcBorders>
              <w:top w:val="single" w:sz="4" w:space="0" w:color="auto"/>
              <w:left w:val="nil"/>
              <w:bottom w:val="single" w:sz="4" w:space="0" w:color="auto"/>
              <w:right w:val="nil"/>
            </w:tcBorders>
            <w:shd w:val="clear" w:color="auto" w:fill="auto"/>
          </w:tcPr>
          <w:p w14:paraId="2553F627" w14:textId="77777777" w:rsidR="000838B9" w:rsidRPr="00161EC4" w:rsidRDefault="000838B9" w:rsidP="00E85DD7">
            <w:pPr>
              <w:pStyle w:val="Tabletext"/>
            </w:pPr>
            <w:r w:rsidRPr="00161EC4">
              <w:t>40.90</w:t>
            </w:r>
          </w:p>
        </w:tc>
        <w:tc>
          <w:tcPr>
            <w:tcW w:w="711" w:type="dxa"/>
            <w:gridSpan w:val="2"/>
            <w:tcBorders>
              <w:top w:val="single" w:sz="4" w:space="0" w:color="auto"/>
              <w:left w:val="nil"/>
              <w:bottom w:val="single" w:sz="4" w:space="0" w:color="auto"/>
              <w:right w:val="nil"/>
            </w:tcBorders>
            <w:shd w:val="clear" w:color="auto" w:fill="auto"/>
          </w:tcPr>
          <w:p w14:paraId="21170884" w14:textId="77777777" w:rsidR="000838B9" w:rsidRPr="00161EC4" w:rsidRDefault="000838B9" w:rsidP="00E85DD7">
            <w:pPr>
              <w:pStyle w:val="Tabletext"/>
            </w:pPr>
            <w:r w:rsidRPr="00161EC4">
              <w:t>5.00</w:t>
            </w:r>
          </w:p>
        </w:tc>
        <w:tc>
          <w:tcPr>
            <w:tcW w:w="456" w:type="dxa"/>
            <w:gridSpan w:val="2"/>
            <w:tcBorders>
              <w:top w:val="single" w:sz="4" w:space="0" w:color="auto"/>
              <w:left w:val="nil"/>
              <w:bottom w:val="single" w:sz="4" w:space="0" w:color="auto"/>
              <w:right w:val="nil"/>
            </w:tcBorders>
            <w:shd w:val="clear" w:color="auto" w:fill="auto"/>
          </w:tcPr>
          <w:p w14:paraId="0BAE7B56" w14:textId="77777777" w:rsidR="000838B9" w:rsidRPr="00161EC4" w:rsidRDefault="000838B9" w:rsidP="00E85DD7">
            <w:pPr>
              <w:pStyle w:val="Tabletext"/>
            </w:pPr>
            <w:r w:rsidRPr="00161EC4">
              <w:t>S1</w:t>
            </w:r>
          </w:p>
        </w:tc>
        <w:tc>
          <w:tcPr>
            <w:tcW w:w="569" w:type="dxa"/>
            <w:gridSpan w:val="2"/>
            <w:tcBorders>
              <w:top w:val="single" w:sz="4" w:space="0" w:color="auto"/>
              <w:left w:val="nil"/>
              <w:bottom w:val="single" w:sz="4" w:space="0" w:color="auto"/>
              <w:right w:val="nil"/>
            </w:tcBorders>
            <w:shd w:val="clear" w:color="auto" w:fill="auto"/>
          </w:tcPr>
          <w:p w14:paraId="3FBE3B61" w14:textId="77777777" w:rsidR="000838B9" w:rsidRPr="00161EC4" w:rsidRDefault="000838B9" w:rsidP="00E85DD7">
            <w:pPr>
              <w:pStyle w:val="Tabletext"/>
            </w:pPr>
            <w:r w:rsidRPr="00161EC4">
              <w:t>E1</w:t>
            </w:r>
          </w:p>
        </w:tc>
        <w:tc>
          <w:tcPr>
            <w:tcW w:w="590" w:type="dxa"/>
            <w:gridSpan w:val="2"/>
            <w:tcBorders>
              <w:top w:val="single" w:sz="4" w:space="0" w:color="auto"/>
              <w:left w:val="nil"/>
              <w:bottom w:val="single" w:sz="4" w:space="0" w:color="auto"/>
              <w:right w:val="nil"/>
            </w:tcBorders>
            <w:shd w:val="clear" w:color="auto" w:fill="auto"/>
          </w:tcPr>
          <w:p w14:paraId="7FF8C75C" w14:textId="77777777" w:rsidR="000838B9" w:rsidRPr="00161EC4" w:rsidRDefault="000838B9" w:rsidP="00E85DD7">
            <w:pPr>
              <w:pStyle w:val="Tabletext"/>
            </w:pPr>
            <w:r w:rsidRPr="00161EC4">
              <w:t>O6</w:t>
            </w:r>
          </w:p>
        </w:tc>
        <w:tc>
          <w:tcPr>
            <w:tcW w:w="609" w:type="dxa"/>
            <w:gridSpan w:val="2"/>
            <w:tcBorders>
              <w:top w:val="single" w:sz="4" w:space="0" w:color="auto"/>
              <w:left w:val="nil"/>
              <w:bottom w:val="single" w:sz="4" w:space="0" w:color="auto"/>
              <w:right w:val="nil"/>
            </w:tcBorders>
            <w:shd w:val="clear" w:color="auto" w:fill="auto"/>
          </w:tcPr>
          <w:p w14:paraId="06050D6F" w14:textId="77777777" w:rsidR="000838B9" w:rsidRPr="00A5404F" w:rsidRDefault="000838B9" w:rsidP="00E85DD7">
            <w:pPr>
              <w:pStyle w:val="Tabletext"/>
              <w:rPr>
                <w:highlight w:val="green"/>
              </w:rPr>
            </w:pPr>
            <w:r w:rsidRPr="008837F7">
              <w:t>R8</w:t>
            </w:r>
            <w:r>
              <w:t>1</w:t>
            </w:r>
          </w:p>
        </w:tc>
        <w:tc>
          <w:tcPr>
            <w:tcW w:w="1151" w:type="dxa"/>
            <w:gridSpan w:val="2"/>
            <w:tcBorders>
              <w:top w:val="single" w:sz="4" w:space="0" w:color="auto"/>
              <w:left w:val="nil"/>
              <w:bottom w:val="single" w:sz="4" w:space="0" w:color="auto"/>
              <w:right w:val="nil"/>
            </w:tcBorders>
            <w:shd w:val="clear" w:color="auto" w:fill="auto"/>
          </w:tcPr>
          <w:p w14:paraId="0AE11C4A" w14:textId="77777777" w:rsidR="000838B9" w:rsidRPr="00A40753" w:rsidRDefault="000838B9" w:rsidP="00E85DD7">
            <w:pPr>
              <w:pStyle w:val="Tabletext"/>
            </w:pPr>
            <w:r w:rsidRPr="00D7394D">
              <w:t>01/12/2021</w:t>
            </w:r>
          </w:p>
        </w:tc>
      </w:tr>
      <w:tr w:rsidR="000838B9" w:rsidRPr="00A40753" w14:paraId="2995B6DB"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1DEBF927" w14:textId="77777777" w:rsidR="000838B9" w:rsidRPr="003E7F72" w:rsidRDefault="000838B9" w:rsidP="00E85DD7">
            <w:pPr>
              <w:pStyle w:val="Tabletext"/>
            </w:pPr>
            <w:r w:rsidRPr="003E7F72">
              <w:t>104</w:t>
            </w:r>
          </w:p>
        </w:tc>
        <w:tc>
          <w:tcPr>
            <w:tcW w:w="1139" w:type="dxa"/>
            <w:gridSpan w:val="2"/>
            <w:tcBorders>
              <w:top w:val="single" w:sz="4" w:space="0" w:color="auto"/>
              <w:left w:val="nil"/>
              <w:bottom w:val="single" w:sz="4" w:space="0" w:color="auto"/>
              <w:right w:val="nil"/>
            </w:tcBorders>
            <w:shd w:val="clear" w:color="auto" w:fill="auto"/>
          </w:tcPr>
          <w:p w14:paraId="00C2122E" w14:textId="77777777" w:rsidR="000838B9" w:rsidRPr="003E7F72" w:rsidRDefault="000838B9" w:rsidP="00E85DD7">
            <w:pPr>
              <w:pStyle w:val="Tabletext"/>
            </w:pPr>
            <w:r w:rsidRPr="003E7F72">
              <w:t>$1</w:t>
            </w:r>
          </w:p>
        </w:tc>
        <w:tc>
          <w:tcPr>
            <w:tcW w:w="1280" w:type="dxa"/>
            <w:gridSpan w:val="2"/>
            <w:tcBorders>
              <w:top w:val="single" w:sz="4" w:space="0" w:color="auto"/>
              <w:left w:val="nil"/>
              <w:bottom w:val="single" w:sz="4" w:space="0" w:color="auto"/>
              <w:right w:val="nil"/>
            </w:tcBorders>
            <w:shd w:val="clear" w:color="auto" w:fill="auto"/>
          </w:tcPr>
          <w:p w14:paraId="30402D5A" w14:textId="77777777" w:rsidR="000838B9" w:rsidRPr="003E7F72" w:rsidRDefault="000838B9" w:rsidP="00E85DD7">
            <w:pPr>
              <w:pStyle w:val="Tabletext"/>
            </w:pPr>
            <w:r w:rsidRPr="003E7F72">
              <w:t>At least 99.99% silver</w:t>
            </w:r>
          </w:p>
        </w:tc>
        <w:tc>
          <w:tcPr>
            <w:tcW w:w="1605" w:type="dxa"/>
            <w:gridSpan w:val="2"/>
            <w:tcBorders>
              <w:top w:val="single" w:sz="4" w:space="0" w:color="auto"/>
              <w:left w:val="nil"/>
              <w:bottom w:val="single" w:sz="4" w:space="0" w:color="auto"/>
              <w:right w:val="nil"/>
            </w:tcBorders>
            <w:shd w:val="clear" w:color="auto" w:fill="auto"/>
          </w:tcPr>
          <w:p w14:paraId="2918A9D8" w14:textId="77777777" w:rsidR="000838B9" w:rsidRPr="003E7F72" w:rsidRDefault="000838B9" w:rsidP="00E85DD7">
            <w:pPr>
              <w:pStyle w:val="Tabletext"/>
            </w:pPr>
            <w:r w:rsidRPr="003E7F72">
              <w:t>31.607 ± 0.500</w:t>
            </w:r>
          </w:p>
        </w:tc>
        <w:tc>
          <w:tcPr>
            <w:tcW w:w="852" w:type="dxa"/>
            <w:gridSpan w:val="2"/>
            <w:tcBorders>
              <w:top w:val="single" w:sz="4" w:space="0" w:color="auto"/>
              <w:left w:val="nil"/>
              <w:bottom w:val="single" w:sz="4" w:space="0" w:color="auto"/>
              <w:right w:val="nil"/>
            </w:tcBorders>
            <w:shd w:val="clear" w:color="auto" w:fill="auto"/>
          </w:tcPr>
          <w:p w14:paraId="323881C6" w14:textId="77777777" w:rsidR="000838B9" w:rsidRPr="003E7F72" w:rsidRDefault="000838B9" w:rsidP="00E85DD7">
            <w:pPr>
              <w:pStyle w:val="Tabletext"/>
            </w:pPr>
            <w:r w:rsidRPr="003E7F72">
              <w:t>40.90</w:t>
            </w:r>
          </w:p>
        </w:tc>
        <w:tc>
          <w:tcPr>
            <w:tcW w:w="711" w:type="dxa"/>
            <w:gridSpan w:val="2"/>
            <w:tcBorders>
              <w:top w:val="single" w:sz="4" w:space="0" w:color="auto"/>
              <w:left w:val="nil"/>
              <w:bottom w:val="single" w:sz="4" w:space="0" w:color="auto"/>
              <w:right w:val="nil"/>
            </w:tcBorders>
            <w:shd w:val="clear" w:color="auto" w:fill="auto"/>
          </w:tcPr>
          <w:p w14:paraId="3CD750E6" w14:textId="77777777" w:rsidR="000838B9" w:rsidRPr="003E7F72" w:rsidRDefault="000838B9" w:rsidP="00E85DD7">
            <w:pPr>
              <w:pStyle w:val="Tabletext"/>
            </w:pPr>
            <w:r w:rsidRPr="003E7F72">
              <w:t>3.50</w:t>
            </w:r>
          </w:p>
        </w:tc>
        <w:tc>
          <w:tcPr>
            <w:tcW w:w="456" w:type="dxa"/>
            <w:gridSpan w:val="2"/>
            <w:tcBorders>
              <w:top w:val="single" w:sz="4" w:space="0" w:color="auto"/>
              <w:left w:val="nil"/>
              <w:bottom w:val="single" w:sz="4" w:space="0" w:color="auto"/>
              <w:right w:val="nil"/>
            </w:tcBorders>
            <w:shd w:val="clear" w:color="auto" w:fill="auto"/>
          </w:tcPr>
          <w:p w14:paraId="2B476016" w14:textId="77777777" w:rsidR="000838B9" w:rsidRPr="003E7F72" w:rsidRDefault="000838B9" w:rsidP="00E85DD7">
            <w:pPr>
              <w:pStyle w:val="Tabletext"/>
            </w:pPr>
            <w:r w:rsidRPr="003E7F72">
              <w:t>S1</w:t>
            </w:r>
          </w:p>
        </w:tc>
        <w:tc>
          <w:tcPr>
            <w:tcW w:w="569" w:type="dxa"/>
            <w:gridSpan w:val="2"/>
            <w:tcBorders>
              <w:top w:val="single" w:sz="4" w:space="0" w:color="auto"/>
              <w:left w:val="nil"/>
              <w:bottom w:val="single" w:sz="4" w:space="0" w:color="auto"/>
              <w:right w:val="nil"/>
            </w:tcBorders>
            <w:shd w:val="clear" w:color="auto" w:fill="auto"/>
          </w:tcPr>
          <w:p w14:paraId="6C3DE396" w14:textId="77777777" w:rsidR="000838B9" w:rsidRPr="003E7F72" w:rsidRDefault="000838B9" w:rsidP="00E85DD7">
            <w:pPr>
              <w:pStyle w:val="Tabletext"/>
            </w:pPr>
            <w:r w:rsidRPr="003E7F72">
              <w:t>E1</w:t>
            </w:r>
          </w:p>
        </w:tc>
        <w:tc>
          <w:tcPr>
            <w:tcW w:w="590" w:type="dxa"/>
            <w:gridSpan w:val="2"/>
            <w:tcBorders>
              <w:top w:val="single" w:sz="4" w:space="0" w:color="auto"/>
              <w:left w:val="nil"/>
              <w:bottom w:val="single" w:sz="4" w:space="0" w:color="auto"/>
              <w:right w:val="nil"/>
            </w:tcBorders>
            <w:shd w:val="clear" w:color="auto" w:fill="auto"/>
          </w:tcPr>
          <w:p w14:paraId="1D50E928" w14:textId="77777777" w:rsidR="000838B9" w:rsidRPr="003E7F72" w:rsidRDefault="000838B9" w:rsidP="00E85DD7">
            <w:pPr>
              <w:pStyle w:val="Tabletext"/>
            </w:pPr>
            <w:r w:rsidRPr="003E7F72">
              <w:t>O1</w:t>
            </w:r>
          </w:p>
        </w:tc>
        <w:tc>
          <w:tcPr>
            <w:tcW w:w="609" w:type="dxa"/>
            <w:gridSpan w:val="2"/>
            <w:tcBorders>
              <w:top w:val="single" w:sz="4" w:space="0" w:color="auto"/>
              <w:left w:val="nil"/>
              <w:bottom w:val="single" w:sz="4" w:space="0" w:color="auto"/>
              <w:right w:val="nil"/>
            </w:tcBorders>
            <w:shd w:val="clear" w:color="auto" w:fill="auto"/>
          </w:tcPr>
          <w:p w14:paraId="440D5A27" w14:textId="77777777" w:rsidR="000838B9" w:rsidRPr="00187EA2" w:rsidRDefault="000838B9" w:rsidP="00E85DD7">
            <w:pPr>
              <w:pStyle w:val="Tabletext"/>
            </w:pPr>
            <w:r w:rsidRPr="00187EA2">
              <w:t>R8</w:t>
            </w:r>
            <w:r>
              <w:t>2</w:t>
            </w:r>
          </w:p>
        </w:tc>
        <w:tc>
          <w:tcPr>
            <w:tcW w:w="1151" w:type="dxa"/>
            <w:gridSpan w:val="2"/>
            <w:tcBorders>
              <w:top w:val="single" w:sz="4" w:space="0" w:color="auto"/>
              <w:left w:val="nil"/>
              <w:bottom w:val="single" w:sz="4" w:space="0" w:color="auto"/>
              <w:right w:val="nil"/>
            </w:tcBorders>
            <w:shd w:val="clear" w:color="auto" w:fill="auto"/>
          </w:tcPr>
          <w:p w14:paraId="4F4873F7" w14:textId="77777777" w:rsidR="000838B9" w:rsidRPr="00A40753" w:rsidRDefault="000838B9" w:rsidP="00E85DD7">
            <w:pPr>
              <w:pStyle w:val="Tabletext"/>
            </w:pPr>
            <w:r w:rsidRPr="00D7394D">
              <w:t>01/12/2021</w:t>
            </w:r>
          </w:p>
        </w:tc>
      </w:tr>
      <w:tr w:rsidR="000838B9" w:rsidRPr="00A40753" w14:paraId="6E386954"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6F94A727" w14:textId="77777777" w:rsidR="000838B9" w:rsidRPr="003E7F72" w:rsidRDefault="000838B9" w:rsidP="00E85DD7">
            <w:pPr>
              <w:pStyle w:val="Tabletext"/>
            </w:pPr>
            <w:r w:rsidRPr="003E7F72">
              <w:t>105</w:t>
            </w:r>
          </w:p>
        </w:tc>
        <w:tc>
          <w:tcPr>
            <w:tcW w:w="1139" w:type="dxa"/>
            <w:gridSpan w:val="2"/>
            <w:tcBorders>
              <w:top w:val="single" w:sz="4" w:space="0" w:color="auto"/>
              <w:left w:val="nil"/>
              <w:bottom w:val="single" w:sz="4" w:space="0" w:color="auto"/>
              <w:right w:val="nil"/>
            </w:tcBorders>
            <w:shd w:val="clear" w:color="auto" w:fill="auto"/>
          </w:tcPr>
          <w:p w14:paraId="34DD7AD4" w14:textId="77777777" w:rsidR="000838B9" w:rsidRPr="003E7F72" w:rsidRDefault="000838B9" w:rsidP="00E85DD7">
            <w:pPr>
              <w:pStyle w:val="Tabletext"/>
            </w:pPr>
            <w:r w:rsidRPr="003E7F72">
              <w:t>$1</w:t>
            </w:r>
          </w:p>
        </w:tc>
        <w:tc>
          <w:tcPr>
            <w:tcW w:w="1280" w:type="dxa"/>
            <w:gridSpan w:val="2"/>
            <w:tcBorders>
              <w:top w:val="single" w:sz="4" w:space="0" w:color="auto"/>
              <w:left w:val="nil"/>
              <w:bottom w:val="single" w:sz="4" w:space="0" w:color="auto"/>
              <w:right w:val="nil"/>
            </w:tcBorders>
            <w:shd w:val="clear" w:color="auto" w:fill="auto"/>
          </w:tcPr>
          <w:p w14:paraId="2FBDF401" w14:textId="77777777" w:rsidR="000838B9" w:rsidRPr="003E7F72" w:rsidRDefault="000838B9" w:rsidP="00E85DD7">
            <w:pPr>
              <w:pStyle w:val="Tabletext"/>
            </w:pPr>
            <w:r w:rsidRPr="003E7F72">
              <w:t>At least 99.99% silver</w:t>
            </w:r>
          </w:p>
        </w:tc>
        <w:tc>
          <w:tcPr>
            <w:tcW w:w="1605" w:type="dxa"/>
            <w:gridSpan w:val="2"/>
            <w:tcBorders>
              <w:top w:val="single" w:sz="4" w:space="0" w:color="auto"/>
              <w:left w:val="nil"/>
              <w:bottom w:val="single" w:sz="4" w:space="0" w:color="auto"/>
              <w:right w:val="nil"/>
            </w:tcBorders>
            <w:shd w:val="clear" w:color="auto" w:fill="auto"/>
          </w:tcPr>
          <w:p w14:paraId="25468DCD" w14:textId="77777777" w:rsidR="000838B9" w:rsidRPr="003E7F72" w:rsidRDefault="000838B9" w:rsidP="00E85DD7">
            <w:pPr>
              <w:pStyle w:val="Tabletext"/>
            </w:pPr>
            <w:r w:rsidRPr="003E7F72">
              <w:t>31.607 ± 0.500</w:t>
            </w:r>
          </w:p>
        </w:tc>
        <w:tc>
          <w:tcPr>
            <w:tcW w:w="852" w:type="dxa"/>
            <w:gridSpan w:val="2"/>
            <w:tcBorders>
              <w:top w:val="single" w:sz="4" w:space="0" w:color="auto"/>
              <w:left w:val="nil"/>
              <w:bottom w:val="single" w:sz="4" w:space="0" w:color="auto"/>
              <w:right w:val="nil"/>
            </w:tcBorders>
            <w:shd w:val="clear" w:color="auto" w:fill="auto"/>
          </w:tcPr>
          <w:p w14:paraId="1EBAB73C" w14:textId="77777777" w:rsidR="000838B9" w:rsidRPr="003E7F72" w:rsidRDefault="000838B9" w:rsidP="00E85DD7">
            <w:pPr>
              <w:pStyle w:val="Tabletext"/>
            </w:pPr>
            <w:r w:rsidRPr="003E7F72">
              <w:t>32.60</w:t>
            </w:r>
          </w:p>
        </w:tc>
        <w:tc>
          <w:tcPr>
            <w:tcW w:w="711" w:type="dxa"/>
            <w:gridSpan w:val="2"/>
            <w:tcBorders>
              <w:top w:val="single" w:sz="4" w:space="0" w:color="auto"/>
              <w:left w:val="nil"/>
              <w:bottom w:val="single" w:sz="4" w:space="0" w:color="auto"/>
              <w:right w:val="nil"/>
            </w:tcBorders>
            <w:shd w:val="clear" w:color="auto" w:fill="auto"/>
          </w:tcPr>
          <w:p w14:paraId="7C143064" w14:textId="77777777" w:rsidR="000838B9" w:rsidRPr="003E7F72" w:rsidRDefault="000838B9" w:rsidP="00E85DD7">
            <w:pPr>
              <w:pStyle w:val="Tabletext"/>
            </w:pPr>
            <w:r w:rsidRPr="003E7F72">
              <w:t>6.10</w:t>
            </w:r>
          </w:p>
        </w:tc>
        <w:tc>
          <w:tcPr>
            <w:tcW w:w="456" w:type="dxa"/>
            <w:gridSpan w:val="2"/>
            <w:tcBorders>
              <w:top w:val="single" w:sz="4" w:space="0" w:color="auto"/>
              <w:left w:val="nil"/>
              <w:bottom w:val="single" w:sz="4" w:space="0" w:color="auto"/>
              <w:right w:val="nil"/>
            </w:tcBorders>
            <w:shd w:val="clear" w:color="auto" w:fill="auto"/>
          </w:tcPr>
          <w:p w14:paraId="2D9163FD" w14:textId="77777777" w:rsidR="000838B9" w:rsidRPr="003E7F72" w:rsidRDefault="000838B9" w:rsidP="00E85DD7">
            <w:pPr>
              <w:pStyle w:val="Tabletext"/>
            </w:pPr>
            <w:r w:rsidRPr="003E7F72">
              <w:t>S1</w:t>
            </w:r>
          </w:p>
        </w:tc>
        <w:tc>
          <w:tcPr>
            <w:tcW w:w="569" w:type="dxa"/>
            <w:gridSpan w:val="2"/>
            <w:tcBorders>
              <w:top w:val="single" w:sz="4" w:space="0" w:color="auto"/>
              <w:left w:val="nil"/>
              <w:bottom w:val="single" w:sz="4" w:space="0" w:color="auto"/>
              <w:right w:val="nil"/>
            </w:tcBorders>
            <w:shd w:val="clear" w:color="auto" w:fill="auto"/>
          </w:tcPr>
          <w:p w14:paraId="3DB5BDE6" w14:textId="77777777" w:rsidR="000838B9" w:rsidRPr="003E7F72" w:rsidRDefault="000838B9" w:rsidP="00E85DD7">
            <w:pPr>
              <w:pStyle w:val="Tabletext"/>
            </w:pPr>
            <w:r w:rsidRPr="003E7F72">
              <w:t>E1</w:t>
            </w:r>
          </w:p>
        </w:tc>
        <w:tc>
          <w:tcPr>
            <w:tcW w:w="590" w:type="dxa"/>
            <w:gridSpan w:val="2"/>
            <w:tcBorders>
              <w:top w:val="single" w:sz="4" w:space="0" w:color="auto"/>
              <w:left w:val="nil"/>
              <w:bottom w:val="single" w:sz="4" w:space="0" w:color="auto"/>
              <w:right w:val="nil"/>
            </w:tcBorders>
            <w:shd w:val="clear" w:color="auto" w:fill="auto"/>
          </w:tcPr>
          <w:p w14:paraId="0042E3FF" w14:textId="77777777" w:rsidR="000838B9" w:rsidRPr="003E7F72" w:rsidRDefault="000838B9" w:rsidP="00E85DD7">
            <w:pPr>
              <w:pStyle w:val="Tabletext"/>
            </w:pPr>
            <w:r w:rsidRPr="003E7F72">
              <w:t>O1</w:t>
            </w:r>
          </w:p>
        </w:tc>
        <w:tc>
          <w:tcPr>
            <w:tcW w:w="609" w:type="dxa"/>
            <w:gridSpan w:val="2"/>
            <w:tcBorders>
              <w:top w:val="single" w:sz="4" w:space="0" w:color="auto"/>
              <w:left w:val="nil"/>
              <w:bottom w:val="single" w:sz="4" w:space="0" w:color="auto"/>
              <w:right w:val="nil"/>
            </w:tcBorders>
            <w:shd w:val="clear" w:color="auto" w:fill="auto"/>
          </w:tcPr>
          <w:p w14:paraId="21314D09" w14:textId="77777777" w:rsidR="000838B9" w:rsidRPr="00187EA2" w:rsidRDefault="000838B9" w:rsidP="00E85DD7">
            <w:pPr>
              <w:pStyle w:val="Tabletext"/>
            </w:pPr>
            <w:r w:rsidRPr="00187EA2">
              <w:t>R8</w:t>
            </w:r>
            <w:r>
              <w:t>3</w:t>
            </w:r>
          </w:p>
        </w:tc>
        <w:tc>
          <w:tcPr>
            <w:tcW w:w="1151" w:type="dxa"/>
            <w:gridSpan w:val="2"/>
            <w:tcBorders>
              <w:top w:val="single" w:sz="4" w:space="0" w:color="auto"/>
              <w:left w:val="nil"/>
              <w:bottom w:val="single" w:sz="4" w:space="0" w:color="auto"/>
              <w:right w:val="nil"/>
            </w:tcBorders>
            <w:shd w:val="clear" w:color="auto" w:fill="auto"/>
          </w:tcPr>
          <w:p w14:paraId="7B6509DD" w14:textId="77777777" w:rsidR="000838B9" w:rsidRPr="00A40753" w:rsidRDefault="000838B9" w:rsidP="00E85DD7">
            <w:pPr>
              <w:pStyle w:val="Tabletext"/>
            </w:pPr>
            <w:r w:rsidRPr="00D7394D">
              <w:t>01/12/2021</w:t>
            </w:r>
          </w:p>
        </w:tc>
      </w:tr>
      <w:tr w:rsidR="000838B9" w:rsidRPr="00A40753" w14:paraId="4A62F8F8" w14:textId="77777777" w:rsidTr="00B144AA">
        <w:tblPrEx>
          <w:tblLook w:val="0000" w:firstRow="0" w:lastRow="0" w:firstColumn="0" w:lastColumn="0" w:noHBand="0" w:noVBand="0"/>
        </w:tblPrEx>
        <w:trPr>
          <w:gridAfter w:val="1"/>
          <w:wAfter w:w="10" w:type="dxa"/>
          <w:cantSplit/>
          <w:jc w:val="center"/>
        </w:trPr>
        <w:tc>
          <w:tcPr>
            <w:tcW w:w="808" w:type="dxa"/>
            <w:tcBorders>
              <w:top w:val="single" w:sz="4" w:space="0" w:color="auto"/>
              <w:left w:val="nil"/>
              <w:bottom w:val="single" w:sz="4" w:space="0" w:color="auto"/>
              <w:right w:val="nil"/>
            </w:tcBorders>
            <w:shd w:val="clear" w:color="auto" w:fill="auto"/>
          </w:tcPr>
          <w:p w14:paraId="052DBA13" w14:textId="77777777" w:rsidR="000838B9" w:rsidRPr="003E7F72" w:rsidRDefault="000838B9" w:rsidP="00E85DD7">
            <w:pPr>
              <w:pStyle w:val="Tabletext"/>
            </w:pPr>
            <w:r w:rsidRPr="003E7F72">
              <w:t>106</w:t>
            </w:r>
          </w:p>
        </w:tc>
        <w:tc>
          <w:tcPr>
            <w:tcW w:w="1139" w:type="dxa"/>
            <w:gridSpan w:val="2"/>
            <w:tcBorders>
              <w:top w:val="single" w:sz="4" w:space="0" w:color="auto"/>
              <w:left w:val="nil"/>
              <w:bottom w:val="single" w:sz="4" w:space="0" w:color="auto"/>
              <w:right w:val="nil"/>
            </w:tcBorders>
            <w:shd w:val="clear" w:color="auto" w:fill="auto"/>
          </w:tcPr>
          <w:p w14:paraId="46481670" w14:textId="77777777" w:rsidR="000838B9" w:rsidRPr="003E7F72" w:rsidRDefault="000838B9" w:rsidP="00E85DD7">
            <w:pPr>
              <w:pStyle w:val="Tabletext"/>
            </w:pPr>
            <w:r w:rsidRPr="003E7F72">
              <w:t>$100</w:t>
            </w:r>
          </w:p>
        </w:tc>
        <w:tc>
          <w:tcPr>
            <w:tcW w:w="1280" w:type="dxa"/>
            <w:gridSpan w:val="2"/>
            <w:tcBorders>
              <w:top w:val="single" w:sz="4" w:space="0" w:color="auto"/>
              <w:left w:val="nil"/>
              <w:bottom w:val="single" w:sz="4" w:space="0" w:color="auto"/>
              <w:right w:val="nil"/>
            </w:tcBorders>
            <w:shd w:val="clear" w:color="auto" w:fill="auto"/>
          </w:tcPr>
          <w:p w14:paraId="56918E9E" w14:textId="77777777" w:rsidR="000838B9" w:rsidRPr="003E7F72" w:rsidRDefault="000838B9" w:rsidP="00E85DD7">
            <w:pPr>
              <w:pStyle w:val="Tabletext"/>
            </w:pPr>
            <w:r w:rsidRPr="003E7F72">
              <w:t>At least 99.99% gold</w:t>
            </w:r>
          </w:p>
        </w:tc>
        <w:tc>
          <w:tcPr>
            <w:tcW w:w="1605" w:type="dxa"/>
            <w:gridSpan w:val="2"/>
            <w:tcBorders>
              <w:top w:val="single" w:sz="4" w:space="0" w:color="auto"/>
              <w:left w:val="nil"/>
              <w:bottom w:val="single" w:sz="4" w:space="0" w:color="auto"/>
              <w:right w:val="nil"/>
            </w:tcBorders>
            <w:shd w:val="clear" w:color="auto" w:fill="auto"/>
          </w:tcPr>
          <w:p w14:paraId="29192BA0" w14:textId="77777777" w:rsidR="000838B9" w:rsidRPr="003E7F72" w:rsidRDefault="000838B9" w:rsidP="00E85DD7">
            <w:pPr>
              <w:pStyle w:val="Tabletext"/>
            </w:pPr>
            <w:r w:rsidRPr="003E7F72">
              <w:t>31.157± 0.050</w:t>
            </w:r>
          </w:p>
        </w:tc>
        <w:tc>
          <w:tcPr>
            <w:tcW w:w="852" w:type="dxa"/>
            <w:gridSpan w:val="2"/>
            <w:tcBorders>
              <w:top w:val="single" w:sz="4" w:space="0" w:color="auto"/>
              <w:left w:val="nil"/>
              <w:bottom w:val="single" w:sz="4" w:space="0" w:color="auto"/>
              <w:right w:val="nil"/>
            </w:tcBorders>
            <w:shd w:val="clear" w:color="auto" w:fill="auto"/>
          </w:tcPr>
          <w:p w14:paraId="45AB6600" w14:textId="77777777" w:rsidR="000838B9" w:rsidRPr="003E7F72" w:rsidRDefault="000838B9" w:rsidP="00E85DD7">
            <w:pPr>
              <w:pStyle w:val="Tabletext"/>
            </w:pPr>
            <w:r w:rsidRPr="003E7F72">
              <w:t>27.60</w:t>
            </w:r>
          </w:p>
        </w:tc>
        <w:tc>
          <w:tcPr>
            <w:tcW w:w="711" w:type="dxa"/>
            <w:gridSpan w:val="2"/>
            <w:tcBorders>
              <w:top w:val="single" w:sz="4" w:space="0" w:color="auto"/>
              <w:left w:val="nil"/>
              <w:bottom w:val="single" w:sz="4" w:space="0" w:color="auto"/>
              <w:right w:val="nil"/>
            </w:tcBorders>
            <w:shd w:val="clear" w:color="auto" w:fill="auto"/>
          </w:tcPr>
          <w:p w14:paraId="5B74F5C6" w14:textId="77777777" w:rsidR="000838B9" w:rsidRPr="003E7F72" w:rsidRDefault="000838B9" w:rsidP="00E85DD7">
            <w:pPr>
              <w:pStyle w:val="Tabletext"/>
            </w:pPr>
            <w:r w:rsidRPr="003E7F72">
              <w:t>5.00</w:t>
            </w:r>
          </w:p>
        </w:tc>
        <w:tc>
          <w:tcPr>
            <w:tcW w:w="456" w:type="dxa"/>
            <w:gridSpan w:val="2"/>
            <w:tcBorders>
              <w:top w:val="single" w:sz="4" w:space="0" w:color="auto"/>
              <w:left w:val="nil"/>
              <w:bottom w:val="single" w:sz="4" w:space="0" w:color="auto"/>
              <w:right w:val="nil"/>
            </w:tcBorders>
            <w:shd w:val="clear" w:color="auto" w:fill="auto"/>
          </w:tcPr>
          <w:p w14:paraId="31059CB9" w14:textId="77777777" w:rsidR="000838B9" w:rsidRPr="003E7F72" w:rsidRDefault="000838B9" w:rsidP="00E85DD7">
            <w:pPr>
              <w:pStyle w:val="Tabletext"/>
            </w:pPr>
            <w:r w:rsidRPr="003E7F72">
              <w:t>S1</w:t>
            </w:r>
          </w:p>
        </w:tc>
        <w:tc>
          <w:tcPr>
            <w:tcW w:w="569" w:type="dxa"/>
            <w:gridSpan w:val="2"/>
            <w:tcBorders>
              <w:top w:val="single" w:sz="4" w:space="0" w:color="auto"/>
              <w:left w:val="nil"/>
              <w:bottom w:val="single" w:sz="4" w:space="0" w:color="auto"/>
              <w:right w:val="nil"/>
            </w:tcBorders>
            <w:shd w:val="clear" w:color="auto" w:fill="auto"/>
          </w:tcPr>
          <w:p w14:paraId="3F5A3F59" w14:textId="77777777" w:rsidR="000838B9" w:rsidRPr="003E7F72" w:rsidRDefault="000838B9" w:rsidP="00E85DD7">
            <w:pPr>
              <w:pStyle w:val="Tabletext"/>
            </w:pPr>
            <w:r w:rsidRPr="003E7F72">
              <w:t>E1</w:t>
            </w:r>
          </w:p>
        </w:tc>
        <w:tc>
          <w:tcPr>
            <w:tcW w:w="590" w:type="dxa"/>
            <w:gridSpan w:val="2"/>
            <w:tcBorders>
              <w:top w:val="single" w:sz="4" w:space="0" w:color="auto"/>
              <w:left w:val="nil"/>
              <w:bottom w:val="single" w:sz="4" w:space="0" w:color="auto"/>
              <w:right w:val="nil"/>
            </w:tcBorders>
            <w:shd w:val="clear" w:color="auto" w:fill="auto"/>
          </w:tcPr>
          <w:p w14:paraId="043D0085" w14:textId="77777777" w:rsidR="000838B9" w:rsidRPr="003E7F72" w:rsidRDefault="000838B9" w:rsidP="00E85DD7">
            <w:pPr>
              <w:pStyle w:val="Tabletext"/>
            </w:pPr>
            <w:r w:rsidRPr="003E7F72">
              <w:t>O1</w:t>
            </w:r>
          </w:p>
        </w:tc>
        <w:tc>
          <w:tcPr>
            <w:tcW w:w="609" w:type="dxa"/>
            <w:gridSpan w:val="2"/>
            <w:tcBorders>
              <w:top w:val="single" w:sz="4" w:space="0" w:color="auto"/>
              <w:left w:val="nil"/>
              <w:bottom w:val="single" w:sz="4" w:space="0" w:color="auto"/>
              <w:right w:val="nil"/>
            </w:tcBorders>
            <w:shd w:val="clear" w:color="auto" w:fill="auto"/>
          </w:tcPr>
          <w:p w14:paraId="334990DC" w14:textId="77777777" w:rsidR="000838B9" w:rsidRPr="00187EA2" w:rsidRDefault="000838B9" w:rsidP="00E85DD7">
            <w:pPr>
              <w:pStyle w:val="Tabletext"/>
            </w:pPr>
            <w:r w:rsidRPr="00187EA2">
              <w:t>R8</w:t>
            </w:r>
            <w:r>
              <w:t>4</w:t>
            </w:r>
          </w:p>
        </w:tc>
        <w:tc>
          <w:tcPr>
            <w:tcW w:w="1151" w:type="dxa"/>
            <w:gridSpan w:val="2"/>
            <w:tcBorders>
              <w:top w:val="single" w:sz="4" w:space="0" w:color="auto"/>
              <w:left w:val="nil"/>
              <w:bottom w:val="single" w:sz="4" w:space="0" w:color="auto"/>
              <w:right w:val="nil"/>
            </w:tcBorders>
            <w:shd w:val="clear" w:color="auto" w:fill="auto"/>
          </w:tcPr>
          <w:p w14:paraId="284717A6" w14:textId="77777777" w:rsidR="000838B9" w:rsidRPr="00A40753" w:rsidRDefault="000838B9" w:rsidP="00E85DD7">
            <w:pPr>
              <w:pStyle w:val="Tabletext"/>
            </w:pPr>
            <w:r w:rsidRPr="00D7394D">
              <w:t>01/12/2021</w:t>
            </w:r>
          </w:p>
        </w:tc>
      </w:tr>
      <w:tr w:rsidR="000838B9" w:rsidRPr="00B73EE7" w14:paraId="5CBDC21E" w14:textId="77777777" w:rsidTr="00B144AA">
        <w:trPr>
          <w:cantSplit/>
          <w:jc w:val="center"/>
        </w:trPr>
        <w:tc>
          <w:tcPr>
            <w:tcW w:w="808" w:type="dxa"/>
            <w:tcBorders>
              <w:top w:val="single" w:sz="4" w:space="0" w:color="auto"/>
              <w:left w:val="nil"/>
              <w:bottom w:val="single" w:sz="4" w:space="0" w:color="auto"/>
              <w:right w:val="nil"/>
            </w:tcBorders>
          </w:tcPr>
          <w:p w14:paraId="52BBE5F3" w14:textId="7758E62F" w:rsidR="000838B9" w:rsidRPr="00B73EE7" w:rsidRDefault="000838B9" w:rsidP="000838B9">
            <w:pPr>
              <w:pStyle w:val="Tabletext"/>
            </w:pPr>
            <w:r w:rsidRPr="003E7F72">
              <w:t>107</w:t>
            </w:r>
          </w:p>
        </w:tc>
        <w:tc>
          <w:tcPr>
            <w:tcW w:w="1133" w:type="dxa"/>
            <w:tcBorders>
              <w:top w:val="single" w:sz="4" w:space="0" w:color="auto"/>
              <w:left w:val="nil"/>
              <w:bottom w:val="single" w:sz="4" w:space="0" w:color="auto"/>
              <w:right w:val="nil"/>
            </w:tcBorders>
          </w:tcPr>
          <w:p w14:paraId="0D718D3F" w14:textId="288387E5" w:rsidR="000838B9" w:rsidRPr="00B73EE7" w:rsidRDefault="000838B9" w:rsidP="000838B9">
            <w:pPr>
              <w:pStyle w:val="Tabletext"/>
            </w:pPr>
            <w:r w:rsidRPr="003E7F72">
              <w:t>$8</w:t>
            </w:r>
          </w:p>
        </w:tc>
        <w:tc>
          <w:tcPr>
            <w:tcW w:w="1275" w:type="dxa"/>
            <w:gridSpan w:val="2"/>
            <w:tcBorders>
              <w:top w:val="single" w:sz="4" w:space="0" w:color="auto"/>
              <w:left w:val="nil"/>
              <w:bottom w:val="single" w:sz="4" w:space="0" w:color="auto"/>
              <w:right w:val="nil"/>
            </w:tcBorders>
          </w:tcPr>
          <w:p w14:paraId="584467ED" w14:textId="5901288B" w:rsidR="000838B9" w:rsidRPr="00B73EE7" w:rsidRDefault="000838B9" w:rsidP="000838B9">
            <w:pPr>
              <w:pStyle w:val="Tabletext"/>
            </w:pPr>
            <w:r w:rsidRPr="003E7F72">
              <w:t>At least 99.99% silver</w:t>
            </w:r>
          </w:p>
        </w:tc>
        <w:tc>
          <w:tcPr>
            <w:tcW w:w="1598" w:type="dxa"/>
            <w:gridSpan w:val="2"/>
            <w:tcBorders>
              <w:top w:val="single" w:sz="4" w:space="0" w:color="auto"/>
              <w:left w:val="nil"/>
              <w:bottom w:val="single" w:sz="4" w:space="0" w:color="auto"/>
              <w:right w:val="nil"/>
            </w:tcBorders>
          </w:tcPr>
          <w:p w14:paraId="5353D839" w14:textId="1C7D39DC" w:rsidR="000838B9" w:rsidRPr="00B73EE7" w:rsidRDefault="000838B9" w:rsidP="000838B9">
            <w:pPr>
              <w:pStyle w:val="Tabletext"/>
            </w:pPr>
            <w:r w:rsidRPr="003E7F72">
              <w:t>156.533 ± 1.000</w:t>
            </w:r>
          </w:p>
        </w:tc>
        <w:tc>
          <w:tcPr>
            <w:tcW w:w="848" w:type="dxa"/>
            <w:gridSpan w:val="2"/>
            <w:tcBorders>
              <w:top w:val="single" w:sz="4" w:space="0" w:color="auto"/>
              <w:left w:val="nil"/>
              <w:bottom w:val="single" w:sz="4" w:space="0" w:color="auto"/>
              <w:right w:val="nil"/>
            </w:tcBorders>
          </w:tcPr>
          <w:p w14:paraId="529AD67A" w14:textId="0B216CD7" w:rsidR="000838B9" w:rsidRPr="00B73EE7" w:rsidRDefault="000838B9" w:rsidP="000838B9">
            <w:pPr>
              <w:pStyle w:val="Tabletext"/>
            </w:pPr>
            <w:r w:rsidRPr="003E7F72">
              <w:t>50.90</w:t>
            </w:r>
          </w:p>
        </w:tc>
        <w:tc>
          <w:tcPr>
            <w:tcW w:w="708" w:type="dxa"/>
            <w:gridSpan w:val="2"/>
            <w:tcBorders>
              <w:top w:val="single" w:sz="4" w:space="0" w:color="auto"/>
              <w:left w:val="nil"/>
              <w:bottom w:val="single" w:sz="4" w:space="0" w:color="auto"/>
              <w:right w:val="nil"/>
            </w:tcBorders>
          </w:tcPr>
          <w:p w14:paraId="1922E302" w14:textId="1C592543" w:rsidR="000838B9" w:rsidRPr="00B73EE7" w:rsidRDefault="000838B9" w:rsidP="000838B9">
            <w:pPr>
              <w:pStyle w:val="Tabletext"/>
            </w:pPr>
            <w:r w:rsidRPr="003E7F72">
              <w:t>11.85</w:t>
            </w:r>
          </w:p>
        </w:tc>
        <w:tc>
          <w:tcPr>
            <w:tcW w:w="454" w:type="dxa"/>
            <w:gridSpan w:val="2"/>
            <w:tcBorders>
              <w:top w:val="single" w:sz="4" w:space="0" w:color="auto"/>
              <w:left w:val="nil"/>
              <w:bottom w:val="single" w:sz="4" w:space="0" w:color="auto"/>
              <w:right w:val="nil"/>
            </w:tcBorders>
          </w:tcPr>
          <w:p w14:paraId="6A6B91A6" w14:textId="22F734D0" w:rsidR="000838B9" w:rsidRPr="00B73EE7" w:rsidRDefault="000838B9" w:rsidP="000838B9">
            <w:pPr>
              <w:pStyle w:val="Tabletext"/>
            </w:pPr>
            <w:r w:rsidRPr="003E7F72">
              <w:t>S1</w:t>
            </w:r>
          </w:p>
        </w:tc>
        <w:tc>
          <w:tcPr>
            <w:tcW w:w="567" w:type="dxa"/>
            <w:gridSpan w:val="2"/>
            <w:tcBorders>
              <w:top w:val="single" w:sz="4" w:space="0" w:color="auto"/>
              <w:left w:val="nil"/>
              <w:bottom w:val="single" w:sz="4" w:space="0" w:color="auto"/>
              <w:right w:val="nil"/>
            </w:tcBorders>
          </w:tcPr>
          <w:p w14:paraId="3BBF89E9" w14:textId="00B1CF41" w:rsidR="000838B9" w:rsidRPr="00B73EE7" w:rsidRDefault="000838B9" w:rsidP="000838B9">
            <w:pPr>
              <w:pStyle w:val="Tabletext"/>
            </w:pPr>
            <w:r w:rsidRPr="003E7F72">
              <w:t>E1</w:t>
            </w:r>
          </w:p>
        </w:tc>
        <w:tc>
          <w:tcPr>
            <w:tcW w:w="588" w:type="dxa"/>
            <w:gridSpan w:val="2"/>
            <w:tcBorders>
              <w:top w:val="single" w:sz="4" w:space="0" w:color="auto"/>
              <w:left w:val="nil"/>
              <w:bottom w:val="single" w:sz="4" w:space="0" w:color="auto"/>
              <w:right w:val="nil"/>
            </w:tcBorders>
          </w:tcPr>
          <w:p w14:paraId="3E1A8C1B" w14:textId="4068B33A" w:rsidR="000838B9" w:rsidRPr="00B73EE7" w:rsidRDefault="000838B9" w:rsidP="000838B9">
            <w:pPr>
              <w:pStyle w:val="Tabletext"/>
            </w:pPr>
            <w:r w:rsidRPr="003E7F72">
              <w:t>O1</w:t>
            </w:r>
          </w:p>
        </w:tc>
        <w:tc>
          <w:tcPr>
            <w:tcW w:w="604" w:type="dxa"/>
            <w:gridSpan w:val="2"/>
            <w:tcBorders>
              <w:top w:val="single" w:sz="4" w:space="0" w:color="auto"/>
              <w:left w:val="nil"/>
              <w:bottom w:val="single" w:sz="4" w:space="0" w:color="auto"/>
              <w:right w:val="nil"/>
            </w:tcBorders>
          </w:tcPr>
          <w:p w14:paraId="1B7DC732" w14:textId="0BB07DE8" w:rsidR="000838B9" w:rsidRPr="00B73EE7" w:rsidRDefault="000838B9" w:rsidP="000838B9">
            <w:pPr>
              <w:pStyle w:val="Tabletext"/>
            </w:pPr>
            <w:r w:rsidRPr="00187EA2">
              <w:t>R8</w:t>
            </w:r>
            <w:r>
              <w:t>3</w:t>
            </w:r>
          </w:p>
        </w:tc>
        <w:tc>
          <w:tcPr>
            <w:tcW w:w="1197" w:type="dxa"/>
            <w:gridSpan w:val="4"/>
            <w:tcBorders>
              <w:top w:val="single" w:sz="4" w:space="0" w:color="auto"/>
              <w:left w:val="nil"/>
              <w:bottom w:val="single" w:sz="4" w:space="0" w:color="auto"/>
              <w:right w:val="nil"/>
            </w:tcBorders>
          </w:tcPr>
          <w:p w14:paraId="434F8568" w14:textId="0CDAF750" w:rsidR="000838B9" w:rsidRPr="00B73EE7" w:rsidRDefault="000838B9" w:rsidP="000838B9">
            <w:pPr>
              <w:pStyle w:val="Tabletext"/>
            </w:pPr>
            <w:r w:rsidRPr="00D7394D">
              <w:t>01/12/2021</w:t>
            </w:r>
          </w:p>
        </w:tc>
      </w:tr>
      <w:tr w:rsidR="00B144AA" w:rsidRPr="00095E58" w14:paraId="27E1CA22" w14:textId="77777777" w:rsidTr="00B144AA">
        <w:tblPrEx>
          <w:tblLook w:val="0000" w:firstRow="0" w:lastRow="0" w:firstColumn="0" w:lastColumn="0" w:noHBand="0" w:noVBand="0"/>
        </w:tblPrEx>
        <w:trPr>
          <w:cantSplit/>
          <w:jc w:val="center"/>
        </w:trPr>
        <w:tc>
          <w:tcPr>
            <w:tcW w:w="808" w:type="dxa"/>
            <w:tcBorders>
              <w:top w:val="nil"/>
              <w:left w:val="nil"/>
              <w:right w:val="nil"/>
            </w:tcBorders>
            <w:shd w:val="clear" w:color="auto" w:fill="auto"/>
          </w:tcPr>
          <w:p w14:paraId="32D99E9C" w14:textId="77777777" w:rsidR="00B144AA" w:rsidRPr="000A49B8" w:rsidRDefault="00B144AA" w:rsidP="0034655A">
            <w:pPr>
              <w:pStyle w:val="Tabletext"/>
            </w:pPr>
            <w:r w:rsidRPr="000A49B8">
              <w:t>108</w:t>
            </w:r>
          </w:p>
        </w:tc>
        <w:tc>
          <w:tcPr>
            <w:tcW w:w="1139" w:type="dxa"/>
            <w:gridSpan w:val="2"/>
            <w:tcBorders>
              <w:top w:val="nil"/>
              <w:left w:val="nil"/>
              <w:right w:val="nil"/>
            </w:tcBorders>
            <w:shd w:val="clear" w:color="auto" w:fill="auto"/>
          </w:tcPr>
          <w:p w14:paraId="61A69B30" w14:textId="77777777" w:rsidR="00B144AA" w:rsidRPr="00F84AB2" w:rsidRDefault="00B144AA" w:rsidP="0034655A">
            <w:pPr>
              <w:pStyle w:val="Tabletext"/>
            </w:pPr>
            <w:r w:rsidRPr="00F84AB2">
              <w:t>$2</w:t>
            </w:r>
          </w:p>
        </w:tc>
        <w:tc>
          <w:tcPr>
            <w:tcW w:w="1280" w:type="dxa"/>
            <w:gridSpan w:val="2"/>
            <w:tcBorders>
              <w:top w:val="nil"/>
              <w:left w:val="nil"/>
              <w:right w:val="nil"/>
            </w:tcBorders>
            <w:shd w:val="clear" w:color="auto" w:fill="auto"/>
          </w:tcPr>
          <w:p w14:paraId="4F9C7C71" w14:textId="77777777" w:rsidR="00B144AA" w:rsidRPr="00F84AB2" w:rsidRDefault="00B144AA" w:rsidP="0034655A">
            <w:pPr>
              <w:pStyle w:val="Tabletext"/>
            </w:pPr>
            <w:r w:rsidRPr="00F84AB2">
              <w:t>At least 99.99% silver</w:t>
            </w:r>
          </w:p>
        </w:tc>
        <w:tc>
          <w:tcPr>
            <w:tcW w:w="1605" w:type="dxa"/>
            <w:gridSpan w:val="2"/>
            <w:tcBorders>
              <w:top w:val="nil"/>
              <w:left w:val="nil"/>
              <w:right w:val="nil"/>
            </w:tcBorders>
            <w:shd w:val="clear" w:color="auto" w:fill="auto"/>
          </w:tcPr>
          <w:p w14:paraId="415EEC7E" w14:textId="77777777" w:rsidR="00B144AA" w:rsidRPr="00F84AB2" w:rsidRDefault="00B144AA" w:rsidP="0034655A">
            <w:pPr>
              <w:pStyle w:val="Tabletext"/>
            </w:pPr>
            <w:r w:rsidRPr="00F84AB2">
              <w:t>62.713 ± 0.500</w:t>
            </w:r>
          </w:p>
        </w:tc>
        <w:tc>
          <w:tcPr>
            <w:tcW w:w="852" w:type="dxa"/>
            <w:gridSpan w:val="2"/>
            <w:tcBorders>
              <w:top w:val="nil"/>
              <w:left w:val="nil"/>
              <w:right w:val="nil"/>
            </w:tcBorders>
            <w:shd w:val="clear" w:color="auto" w:fill="auto"/>
          </w:tcPr>
          <w:p w14:paraId="71A377C2" w14:textId="77777777" w:rsidR="00B144AA" w:rsidRPr="00F84AB2" w:rsidRDefault="00B144AA" w:rsidP="0034655A">
            <w:pPr>
              <w:pStyle w:val="Tabletext"/>
            </w:pPr>
            <w:r w:rsidRPr="00F84AB2">
              <w:t>50.80</w:t>
            </w:r>
          </w:p>
        </w:tc>
        <w:tc>
          <w:tcPr>
            <w:tcW w:w="711" w:type="dxa"/>
            <w:gridSpan w:val="2"/>
            <w:tcBorders>
              <w:top w:val="nil"/>
              <w:left w:val="nil"/>
              <w:right w:val="nil"/>
            </w:tcBorders>
            <w:shd w:val="clear" w:color="auto" w:fill="auto"/>
          </w:tcPr>
          <w:p w14:paraId="27365373" w14:textId="77777777" w:rsidR="00B144AA" w:rsidRPr="00F84AB2" w:rsidRDefault="00B144AA" w:rsidP="0034655A">
            <w:pPr>
              <w:pStyle w:val="Tabletext"/>
            </w:pPr>
            <w:r w:rsidRPr="00F84AB2">
              <w:t>4.80</w:t>
            </w:r>
          </w:p>
        </w:tc>
        <w:tc>
          <w:tcPr>
            <w:tcW w:w="456" w:type="dxa"/>
            <w:gridSpan w:val="2"/>
            <w:tcBorders>
              <w:top w:val="nil"/>
              <w:left w:val="nil"/>
              <w:right w:val="nil"/>
            </w:tcBorders>
            <w:shd w:val="clear" w:color="auto" w:fill="auto"/>
          </w:tcPr>
          <w:p w14:paraId="6A2C33EC" w14:textId="77777777" w:rsidR="00B144AA" w:rsidRPr="00F84AB2" w:rsidRDefault="00B144AA" w:rsidP="0034655A">
            <w:pPr>
              <w:pStyle w:val="Tabletext"/>
            </w:pPr>
            <w:r w:rsidRPr="00F84AB2">
              <w:t>S1</w:t>
            </w:r>
          </w:p>
        </w:tc>
        <w:tc>
          <w:tcPr>
            <w:tcW w:w="569" w:type="dxa"/>
            <w:gridSpan w:val="2"/>
            <w:tcBorders>
              <w:top w:val="nil"/>
              <w:left w:val="nil"/>
              <w:right w:val="nil"/>
            </w:tcBorders>
            <w:shd w:val="clear" w:color="auto" w:fill="auto"/>
          </w:tcPr>
          <w:p w14:paraId="3CD0DA13" w14:textId="77777777" w:rsidR="00B144AA" w:rsidRPr="00F84AB2" w:rsidRDefault="00B144AA" w:rsidP="0034655A">
            <w:pPr>
              <w:pStyle w:val="Tabletext"/>
            </w:pPr>
            <w:r w:rsidRPr="00F84AB2">
              <w:t>E1</w:t>
            </w:r>
          </w:p>
        </w:tc>
        <w:tc>
          <w:tcPr>
            <w:tcW w:w="590" w:type="dxa"/>
            <w:gridSpan w:val="2"/>
            <w:tcBorders>
              <w:top w:val="nil"/>
              <w:left w:val="nil"/>
              <w:right w:val="nil"/>
            </w:tcBorders>
            <w:shd w:val="clear" w:color="auto" w:fill="auto"/>
          </w:tcPr>
          <w:p w14:paraId="334ACF9D" w14:textId="77777777" w:rsidR="00B144AA" w:rsidRPr="00F84AB2" w:rsidRDefault="00B144AA" w:rsidP="0034655A">
            <w:pPr>
              <w:pStyle w:val="Tabletext"/>
            </w:pPr>
            <w:r w:rsidRPr="00F84AB2">
              <w:t>O6</w:t>
            </w:r>
          </w:p>
        </w:tc>
        <w:tc>
          <w:tcPr>
            <w:tcW w:w="616" w:type="dxa"/>
            <w:gridSpan w:val="3"/>
            <w:tcBorders>
              <w:top w:val="nil"/>
              <w:left w:val="nil"/>
              <w:right w:val="nil"/>
            </w:tcBorders>
            <w:shd w:val="clear" w:color="auto" w:fill="auto"/>
          </w:tcPr>
          <w:p w14:paraId="580B832A" w14:textId="77777777" w:rsidR="00B144AA" w:rsidRPr="00355102" w:rsidRDefault="00B144AA" w:rsidP="0034655A">
            <w:pPr>
              <w:pStyle w:val="Tabletext"/>
              <w:rPr>
                <w:highlight w:val="green"/>
              </w:rPr>
            </w:pPr>
            <w:r w:rsidRPr="00C03B5B">
              <w:t>R85</w:t>
            </w:r>
          </w:p>
        </w:tc>
        <w:tc>
          <w:tcPr>
            <w:tcW w:w="1154" w:type="dxa"/>
            <w:gridSpan w:val="2"/>
            <w:tcBorders>
              <w:top w:val="nil"/>
              <w:left w:val="nil"/>
              <w:right w:val="nil"/>
            </w:tcBorders>
            <w:shd w:val="clear" w:color="auto" w:fill="auto"/>
          </w:tcPr>
          <w:p w14:paraId="4CB3C6E3" w14:textId="77777777" w:rsidR="00B144AA" w:rsidRPr="00095E58" w:rsidRDefault="00B144AA" w:rsidP="0034655A">
            <w:pPr>
              <w:pStyle w:val="Tabletext"/>
            </w:pPr>
            <w:r>
              <w:t>22/12/2021</w:t>
            </w:r>
          </w:p>
        </w:tc>
      </w:tr>
      <w:tr w:rsidR="00B144AA" w:rsidRPr="0093335C" w14:paraId="25288DCB"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C1441C3" w14:textId="77777777" w:rsidR="00B144AA" w:rsidRPr="000A49B8" w:rsidRDefault="00B144AA" w:rsidP="0034655A">
            <w:pPr>
              <w:pStyle w:val="Tabletext"/>
            </w:pPr>
            <w:r w:rsidRPr="000A49B8">
              <w:t>109</w:t>
            </w:r>
          </w:p>
        </w:tc>
        <w:tc>
          <w:tcPr>
            <w:tcW w:w="1139" w:type="dxa"/>
            <w:gridSpan w:val="2"/>
            <w:tcBorders>
              <w:left w:val="nil"/>
              <w:right w:val="nil"/>
            </w:tcBorders>
            <w:shd w:val="clear" w:color="auto" w:fill="auto"/>
          </w:tcPr>
          <w:p w14:paraId="502B8D49" w14:textId="77777777" w:rsidR="00B144AA" w:rsidRPr="00F84AB2" w:rsidRDefault="00B144AA" w:rsidP="0034655A">
            <w:pPr>
              <w:pStyle w:val="Tabletext"/>
            </w:pPr>
            <w:r w:rsidRPr="00F84AB2">
              <w:t>$100</w:t>
            </w:r>
          </w:p>
        </w:tc>
        <w:tc>
          <w:tcPr>
            <w:tcW w:w="1280" w:type="dxa"/>
            <w:gridSpan w:val="2"/>
            <w:tcBorders>
              <w:left w:val="nil"/>
              <w:right w:val="nil"/>
            </w:tcBorders>
            <w:shd w:val="clear" w:color="auto" w:fill="auto"/>
          </w:tcPr>
          <w:p w14:paraId="31D8133F" w14:textId="77777777" w:rsidR="00B144AA" w:rsidRPr="00F84AB2" w:rsidRDefault="00B144AA" w:rsidP="0034655A">
            <w:pPr>
              <w:pStyle w:val="Tabletext"/>
            </w:pPr>
            <w:r w:rsidRPr="00F84AB2">
              <w:t>At least 99.99% gold</w:t>
            </w:r>
          </w:p>
        </w:tc>
        <w:tc>
          <w:tcPr>
            <w:tcW w:w="1605" w:type="dxa"/>
            <w:gridSpan w:val="2"/>
            <w:tcBorders>
              <w:left w:val="nil"/>
              <w:right w:val="nil"/>
            </w:tcBorders>
            <w:shd w:val="clear" w:color="auto" w:fill="auto"/>
          </w:tcPr>
          <w:p w14:paraId="496716AD" w14:textId="77777777" w:rsidR="00B144AA" w:rsidRPr="00F84AB2" w:rsidRDefault="00B144AA" w:rsidP="0034655A">
            <w:pPr>
              <w:pStyle w:val="Tabletext"/>
            </w:pPr>
            <w:r w:rsidRPr="00F84AB2">
              <w:t>31.157 ± 0.050</w:t>
            </w:r>
          </w:p>
        </w:tc>
        <w:tc>
          <w:tcPr>
            <w:tcW w:w="852" w:type="dxa"/>
            <w:gridSpan w:val="2"/>
            <w:tcBorders>
              <w:left w:val="nil"/>
              <w:right w:val="nil"/>
            </w:tcBorders>
            <w:shd w:val="clear" w:color="auto" w:fill="auto"/>
          </w:tcPr>
          <w:p w14:paraId="12DDCCEF" w14:textId="77777777" w:rsidR="00B144AA" w:rsidRPr="00F84AB2" w:rsidRDefault="00B144AA" w:rsidP="0034655A">
            <w:pPr>
              <w:pStyle w:val="Tabletext"/>
            </w:pPr>
            <w:r w:rsidRPr="00F84AB2">
              <w:t>32.60</w:t>
            </w:r>
          </w:p>
        </w:tc>
        <w:tc>
          <w:tcPr>
            <w:tcW w:w="711" w:type="dxa"/>
            <w:gridSpan w:val="2"/>
            <w:tcBorders>
              <w:left w:val="nil"/>
              <w:right w:val="nil"/>
            </w:tcBorders>
            <w:shd w:val="clear" w:color="auto" w:fill="auto"/>
          </w:tcPr>
          <w:p w14:paraId="620B9762" w14:textId="77777777" w:rsidR="00B144AA" w:rsidRPr="00F84AB2" w:rsidRDefault="00B144AA" w:rsidP="0034655A">
            <w:pPr>
              <w:pStyle w:val="Tabletext"/>
            </w:pPr>
            <w:r w:rsidRPr="00F84AB2">
              <w:t>2.95</w:t>
            </w:r>
          </w:p>
        </w:tc>
        <w:tc>
          <w:tcPr>
            <w:tcW w:w="456" w:type="dxa"/>
            <w:gridSpan w:val="2"/>
            <w:tcBorders>
              <w:left w:val="nil"/>
              <w:right w:val="nil"/>
            </w:tcBorders>
            <w:shd w:val="clear" w:color="auto" w:fill="auto"/>
          </w:tcPr>
          <w:p w14:paraId="71BB6B08" w14:textId="77777777" w:rsidR="00B144AA" w:rsidRPr="00F84AB2" w:rsidRDefault="00B144AA" w:rsidP="0034655A">
            <w:pPr>
              <w:pStyle w:val="Tabletext"/>
            </w:pPr>
            <w:r w:rsidRPr="00F84AB2">
              <w:t>S1</w:t>
            </w:r>
          </w:p>
        </w:tc>
        <w:tc>
          <w:tcPr>
            <w:tcW w:w="569" w:type="dxa"/>
            <w:gridSpan w:val="2"/>
            <w:tcBorders>
              <w:left w:val="nil"/>
              <w:right w:val="nil"/>
            </w:tcBorders>
            <w:shd w:val="clear" w:color="auto" w:fill="auto"/>
          </w:tcPr>
          <w:p w14:paraId="3E060958" w14:textId="77777777" w:rsidR="00B144AA" w:rsidRPr="00F84AB2" w:rsidRDefault="00B144AA" w:rsidP="0034655A">
            <w:pPr>
              <w:pStyle w:val="Tabletext"/>
            </w:pPr>
            <w:r w:rsidRPr="00F84AB2">
              <w:t>E1</w:t>
            </w:r>
          </w:p>
        </w:tc>
        <w:tc>
          <w:tcPr>
            <w:tcW w:w="590" w:type="dxa"/>
            <w:gridSpan w:val="2"/>
            <w:tcBorders>
              <w:left w:val="nil"/>
              <w:right w:val="nil"/>
            </w:tcBorders>
            <w:shd w:val="clear" w:color="auto" w:fill="auto"/>
          </w:tcPr>
          <w:p w14:paraId="08A13D21" w14:textId="77777777" w:rsidR="00B144AA" w:rsidRPr="00F84AB2" w:rsidRDefault="00B144AA" w:rsidP="0034655A">
            <w:pPr>
              <w:pStyle w:val="Tabletext"/>
            </w:pPr>
            <w:r w:rsidRPr="00F84AB2">
              <w:t>O1</w:t>
            </w:r>
          </w:p>
        </w:tc>
        <w:tc>
          <w:tcPr>
            <w:tcW w:w="616" w:type="dxa"/>
            <w:gridSpan w:val="3"/>
            <w:tcBorders>
              <w:left w:val="nil"/>
              <w:right w:val="nil"/>
            </w:tcBorders>
            <w:shd w:val="clear" w:color="auto" w:fill="auto"/>
          </w:tcPr>
          <w:p w14:paraId="2CB2CB65" w14:textId="77777777" w:rsidR="00B144AA" w:rsidRPr="00355102" w:rsidRDefault="00B144AA" w:rsidP="0034655A">
            <w:pPr>
              <w:pStyle w:val="Tabletext"/>
              <w:rPr>
                <w:highlight w:val="green"/>
              </w:rPr>
            </w:pPr>
            <w:r w:rsidRPr="00041738">
              <w:t>R86</w:t>
            </w:r>
          </w:p>
        </w:tc>
        <w:tc>
          <w:tcPr>
            <w:tcW w:w="1154" w:type="dxa"/>
            <w:gridSpan w:val="2"/>
            <w:tcBorders>
              <w:left w:val="nil"/>
              <w:right w:val="nil"/>
            </w:tcBorders>
            <w:shd w:val="clear" w:color="auto" w:fill="auto"/>
          </w:tcPr>
          <w:p w14:paraId="6231A234" w14:textId="77777777" w:rsidR="00B144AA" w:rsidRPr="0093335C" w:rsidRDefault="00B144AA" w:rsidP="0034655A">
            <w:pPr>
              <w:pStyle w:val="Tabletext"/>
            </w:pPr>
            <w:r w:rsidRPr="00C81499">
              <w:t>22/12/2021</w:t>
            </w:r>
          </w:p>
        </w:tc>
      </w:tr>
      <w:tr w:rsidR="00B144AA" w:rsidRPr="0093335C" w14:paraId="29AD3924"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FD4639D" w14:textId="77777777" w:rsidR="00B144AA" w:rsidRPr="000A49B8" w:rsidRDefault="00B144AA" w:rsidP="0034655A">
            <w:pPr>
              <w:pStyle w:val="Tabletext"/>
            </w:pPr>
            <w:r w:rsidRPr="000A49B8">
              <w:t>110</w:t>
            </w:r>
          </w:p>
        </w:tc>
        <w:tc>
          <w:tcPr>
            <w:tcW w:w="1139" w:type="dxa"/>
            <w:gridSpan w:val="2"/>
            <w:tcBorders>
              <w:left w:val="nil"/>
              <w:right w:val="nil"/>
            </w:tcBorders>
            <w:shd w:val="clear" w:color="auto" w:fill="auto"/>
          </w:tcPr>
          <w:p w14:paraId="31FE40B9" w14:textId="77777777" w:rsidR="00B144AA" w:rsidRPr="00F84AB2" w:rsidRDefault="00B144AA" w:rsidP="0034655A">
            <w:pPr>
              <w:pStyle w:val="Tabletext"/>
            </w:pPr>
            <w:r w:rsidRPr="00F84AB2">
              <w:t>$100</w:t>
            </w:r>
          </w:p>
        </w:tc>
        <w:tc>
          <w:tcPr>
            <w:tcW w:w="1280" w:type="dxa"/>
            <w:gridSpan w:val="2"/>
            <w:tcBorders>
              <w:left w:val="nil"/>
              <w:right w:val="nil"/>
            </w:tcBorders>
            <w:shd w:val="clear" w:color="auto" w:fill="auto"/>
          </w:tcPr>
          <w:p w14:paraId="0205C603" w14:textId="77777777" w:rsidR="00B144AA" w:rsidRPr="00F84AB2" w:rsidRDefault="00B144AA" w:rsidP="0034655A">
            <w:pPr>
              <w:pStyle w:val="Tabletext"/>
            </w:pPr>
            <w:r w:rsidRPr="00F84AB2">
              <w:t>At least 99.99% gold</w:t>
            </w:r>
          </w:p>
        </w:tc>
        <w:tc>
          <w:tcPr>
            <w:tcW w:w="1605" w:type="dxa"/>
            <w:gridSpan w:val="2"/>
            <w:tcBorders>
              <w:left w:val="nil"/>
              <w:right w:val="nil"/>
            </w:tcBorders>
            <w:shd w:val="clear" w:color="auto" w:fill="auto"/>
          </w:tcPr>
          <w:p w14:paraId="328A1B89" w14:textId="77777777" w:rsidR="00B144AA" w:rsidRPr="00F84AB2" w:rsidRDefault="00B144AA" w:rsidP="0034655A">
            <w:pPr>
              <w:pStyle w:val="Tabletext"/>
            </w:pPr>
            <w:r w:rsidRPr="00F84AB2">
              <w:t>31.157 ± 0.050</w:t>
            </w:r>
          </w:p>
        </w:tc>
        <w:tc>
          <w:tcPr>
            <w:tcW w:w="852" w:type="dxa"/>
            <w:gridSpan w:val="2"/>
            <w:tcBorders>
              <w:left w:val="nil"/>
              <w:right w:val="nil"/>
            </w:tcBorders>
            <w:shd w:val="clear" w:color="auto" w:fill="auto"/>
          </w:tcPr>
          <w:p w14:paraId="774F2452" w14:textId="77777777" w:rsidR="00B144AA" w:rsidRPr="00F84AB2" w:rsidRDefault="00B144AA" w:rsidP="0034655A">
            <w:pPr>
              <w:pStyle w:val="Tabletext"/>
            </w:pPr>
            <w:r w:rsidRPr="00F84AB2">
              <w:t>32.60</w:t>
            </w:r>
          </w:p>
        </w:tc>
        <w:tc>
          <w:tcPr>
            <w:tcW w:w="711" w:type="dxa"/>
            <w:gridSpan w:val="2"/>
            <w:tcBorders>
              <w:left w:val="nil"/>
              <w:right w:val="nil"/>
            </w:tcBorders>
            <w:shd w:val="clear" w:color="auto" w:fill="auto"/>
          </w:tcPr>
          <w:p w14:paraId="32314E8F" w14:textId="77777777" w:rsidR="00B144AA" w:rsidRPr="00F84AB2" w:rsidRDefault="00B144AA" w:rsidP="0034655A">
            <w:pPr>
              <w:pStyle w:val="Tabletext"/>
            </w:pPr>
            <w:r w:rsidRPr="00F84AB2">
              <w:t>2.95</w:t>
            </w:r>
          </w:p>
        </w:tc>
        <w:tc>
          <w:tcPr>
            <w:tcW w:w="456" w:type="dxa"/>
            <w:gridSpan w:val="2"/>
            <w:tcBorders>
              <w:left w:val="nil"/>
              <w:right w:val="nil"/>
            </w:tcBorders>
            <w:shd w:val="clear" w:color="auto" w:fill="auto"/>
          </w:tcPr>
          <w:p w14:paraId="289F85AA" w14:textId="77777777" w:rsidR="00B144AA" w:rsidRPr="00F84AB2" w:rsidRDefault="00B144AA" w:rsidP="0034655A">
            <w:pPr>
              <w:pStyle w:val="Tabletext"/>
            </w:pPr>
            <w:r w:rsidRPr="00F84AB2">
              <w:t>S1</w:t>
            </w:r>
          </w:p>
        </w:tc>
        <w:tc>
          <w:tcPr>
            <w:tcW w:w="569" w:type="dxa"/>
            <w:gridSpan w:val="2"/>
            <w:tcBorders>
              <w:left w:val="nil"/>
              <w:right w:val="nil"/>
            </w:tcBorders>
            <w:shd w:val="clear" w:color="auto" w:fill="auto"/>
          </w:tcPr>
          <w:p w14:paraId="0AD789B3" w14:textId="77777777" w:rsidR="00B144AA" w:rsidRPr="00F84AB2" w:rsidRDefault="00B144AA" w:rsidP="0034655A">
            <w:pPr>
              <w:pStyle w:val="Tabletext"/>
            </w:pPr>
            <w:r w:rsidRPr="00F84AB2">
              <w:t>E1</w:t>
            </w:r>
          </w:p>
        </w:tc>
        <w:tc>
          <w:tcPr>
            <w:tcW w:w="590" w:type="dxa"/>
            <w:gridSpan w:val="2"/>
            <w:tcBorders>
              <w:left w:val="nil"/>
              <w:right w:val="nil"/>
            </w:tcBorders>
            <w:shd w:val="clear" w:color="auto" w:fill="auto"/>
          </w:tcPr>
          <w:p w14:paraId="09CA61AF" w14:textId="77777777" w:rsidR="00B144AA" w:rsidRPr="00F84AB2" w:rsidRDefault="00B144AA" w:rsidP="0034655A">
            <w:pPr>
              <w:pStyle w:val="Tabletext"/>
            </w:pPr>
            <w:r w:rsidRPr="00F84AB2">
              <w:t>O1</w:t>
            </w:r>
          </w:p>
        </w:tc>
        <w:tc>
          <w:tcPr>
            <w:tcW w:w="616" w:type="dxa"/>
            <w:gridSpan w:val="3"/>
            <w:tcBorders>
              <w:left w:val="nil"/>
              <w:right w:val="nil"/>
            </w:tcBorders>
            <w:shd w:val="clear" w:color="auto" w:fill="auto"/>
          </w:tcPr>
          <w:p w14:paraId="34123F41" w14:textId="77777777" w:rsidR="00B144AA" w:rsidRPr="002B3415" w:rsidRDefault="00B144AA" w:rsidP="0034655A">
            <w:pPr>
              <w:pStyle w:val="Tabletext"/>
            </w:pPr>
            <w:r w:rsidRPr="002B3415">
              <w:t>R8</w:t>
            </w:r>
            <w:r>
              <w:t>7</w:t>
            </w:r>
          </w:p>
        </w:tc>
        <w:tc>
          <w:tcPr>
            <w:tcW w:w="1154" w:type="dxa"/>
            <w:gridSpan w:val="2"/>
            <w:tcBorders>
              <w:left w:val="nil"/>
              <w:right w:val="nil"/>
            </w:tcBorders>
            <w:shd w:val="clear" w:color="auto" w:fill="auto"/>
          </w:tcPr>
          <w:p w14:paraId="3B1181CC" w14:textId="77777777" w:rsidR="00B144AA" w:rsidRPr="0093335C" w:rsidRDefault="00B144AA" w:rsidP="0034655A">
            <w:pPr>
              <w:pStyle w:val="Tabletext"/>
            </w:pPr>
            <w:r w:rsidRPr="00C81499">
              <w:t>22/12/2021</w:t>
            </w:r>
          </w:p>
        </w:tc>
      </w:tr>
      <w:tr w:rsidR="00B144AA" w:rsidRPr="0093335C" w14:paraId="3F9FC2B3"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7575DF3C" w14:textId="77777777" w:rsidR="00B144AA" w:rsidRPr="000A49B8" w:rsidRDefault="00B144AA" w:rsidP="0034655A">
            <w:pPr>
              <w:pStyle w:val="Tabletext"/>
            </w:pPr>
            <w:r w:rsidRPr="000A49B8">
              <w:t>111</w:t>
            </w:r>
          </w:p>
        </w:tc>
        <w:tc>
          <w:tcPr>
            <w:tcW w:w="1139" w:type="dxa"/>
            <w:gridSpan w:val="2"/>
            <w:tcBorders>
              <w:left w:val="nil"/>
              <w:right w:val="nil"/>
            </w:tcBorders>
            <w:shd w:val="clear" w:color="auto" w:fill="auto"/>
          </w:tcPr>
          <w:p w14:paraId="4601F3BD" w14:textId="77777777" w:rsidR="00B144AA" w:rsidRPr="00F84AB2" w:rsidRDefault="00B144AA" w:rsidP="0034655A">
            <w:pPr>
              <w:pStyle w:val="Tabletext"/>
            </w:pPr>
            <w:r w:rsidRPr="00F84AB2">
              <w:t>$1</w:t>
            </w:r>
          </w:p>
        </w:tc>
        <w:tc>
          <w:tcPr>
            <w:tcW w:w="1280" w:type="dxa"/>
            <w:gridSpan w:val="2"/>
            <w:tcBorders>
              <w:left w:val="nil"/>
              <w:right w:val="nil"/>
            </w:tcBorders>
            <w:shd w:val="clear" w:color="auto" w:fill="auto"/>
          </w:tcPr>
          <w:p w14:paraId="53F065B6" w14:textId="77777777" w:rsidR="00B144AA" w:rsidRPr="00F84AB2" w:rsidRDefault="00B144AA" w:rsidP="0034655A">
            <w:pPr>
              <w:pStyle w:val="Tabletext"/>
            </w:pPr>
            <w:r w:rsidRPr="00F84AB2">
              <w:t>At least 99.99% silver</w:t>
            </w:r>
          </w:p>
        </w:tc>
        <w:tc>
          <w:tcPr>
            <w:tcW w:w="1605" w:type="dxa"/>
            <w:gridSpan w:val="2"/>
            <w:tcBorders>
              <w:left w:val="nil"/>
              <w:right w:val="nil"/>
            </w:tcBorders>
            <w:shd w:val="clear" w:color="auto" w:fill="auto"/>
          </w:tcPr>
          <w:p w14:paraId="487ADEF8" w14:textId="77777777" w:rsidR="00B144AA" w:rsidRPr="00F84AB2" w:rsidRDefault="00B144AA" w:rsidP="0034655A">
            <w:pPr>
              <w:pStyle w:val="Tabletext"/>
            </w:pPr>
            <w:r w:rsidRPr="00F84AB2">
              <w:t>31.607 ± 0.500</w:t>
            </w:r>
          </w:p>
        </w:tc>
        <w:tc>
          <w:tcPr>
            <w:tcW w:w="852" w:type="dxa"/>
            <w:gridSpan w:val="2"/>
            <w:tcBorders>
              <w:left w:val="nil"/>
              <w:right w:val="nil"/>
            </w:tcBorders>
            <w:shd w:val="clear" w:color="auto" w:fill="auto"/>
          </w:tcPr>
          <w:p w14:paraId="2CC8A07E" w14:textId="77777777" w:rsidR="00B144AA" w:rsidRPr="00F84AB2" w:rsidRDefault="00B144AA" w:rsidP="0034655A">
            <w:pPr>
              <w:pStyle w:val="Tabletext"/>
            </w:pPr>
            <w:r w:rsidRPr="00F84AB2">
              <w:t>40.90</w:t>
            </w:r>
          </w:p>
        </w:tc>
        <w:tc>
          <w:tcPr>
            <w:tcW w:w="711" w:type="dxa"/>
            <w:gridSpan w:val="2"/>
            <w:tcBorders>
              <w:left w:val="nil"/>
              <w:right w:val="nil"/>
            </w:tcBorders>
            <w:shd w:val="clear" w:color="auto" w:fill="auto"/>
          </w:tcPr>
          <w:p w14:paraId="27C1D7CB" w14:textId="77777777" w:rsidR="00B144AA" w:rsidRPr="00F84AB2" w:rsidRDefault="00B144AA" w:rsidP="0034655A">
            <w:pPr>
              <w:pStyle w:val="Tabletext"/>
            </w:pPr>
            <w:r w:rsidRPr="00F84AB2">
              <w:t>3.50</w:t>
            </w:r>
          </w:p>
        </w:tc>
        <w:tc>
          <w:tcPr>
            <w:tcW w:w="456" w:type="dxa"/>
            <w:gridSpan w:val="2"/>
            <w:tcBorders>
              <w:left w:val="nil"/>
              <w:right w:val="nil"/>
            </w:tcBorders>
            <w:shd w:val="clear" w:color="auto" w:fill="auto"/>
          </w:tcPr>
          <w:p w14:paraId="52804E4D" w14:textId="77777777" w:rsidR="00B144AA" w:rsidRPr="00F84AB2" w:rsidRDefault="00B144AA" w:rsidP="0034655A">
            <w:pPr>
              <w:pStyle w:val="Tabletext"/>
            </w:pPr>
            <w:r w:rsidRPr="00F84AB2">
              <w:t>S1</w:t>
            </w:r>
          </w:p>
        </w:tc>
        <w:tc>
          <w:tcPr>
            <w:tcW w:w="569" w:type="dxa"/>
            <w:gridSpan w:val="2"/>
            <w:tcBorders>
              <w:left w:val="nil"/>
              <w:right w:val="nil"/>
            </w:tcBorders>
            <w:shd w:val="clear" w:color="auto" w:fill="auto"/>
          </w:tcPr>
          <w:p w14:paraId="1F48CBB9" w14:textId="77777777" w:rsidR="00B144AA" w:rsidRPr="00F84AB2" w:rsidRDefault="00B144AA" w:rsidP="0034655A">
            <w:pPr>
              <w:pStyle w:val="Tabletext"/>
            </w:pPr>
            <w:r w:rsidRPr="00F84AB2">
              <w:t>E1</w:t>
            </w:r>
          </w:p>
        </w:tc>
        <w:tc>
          <w:tcPr>
            <w:tcW w:w="590" w:type="dxa"/>
            <w:gridSpan w:val="2"/>
            <w:tcBorders>
              <w:left w:val="nil"/>
              <w:right w:val="nil"/>
            </w:tcBorders>
            <w:shd w:val="clear" w:color="auto" w:fill="auto"/>
          </w:tcPr>
          <w:p w14:paraId="46BC3353" w14:textId="77777777" w:rsidR="00B144AA" w:rsidRPr="00F84AB2" w:rsidRDefault="00B144AA" w:rsidP="0034655A">
            <w:pPr>
              <w:pStyle w:val="Tabletext"/>
            </w:pPr>
            <w:r w:rsidRPr="00F84AB2">
              <w:t>O1</w:t>
            </w:r>
          </w:p>
        </w:tc>
        <w:tc>
          <w:tcPr>
            <w:tcW w:w="616" w:type="dxa"/>
            <w:gridSpan w:val="3"/>
            <w:tcBorders>
              <w:left w:val="nil"/>
              <w:right w:val="nil"/>
            </w:tcBorders>
            <w:shd w:val="clear" w:color="auto" w:fill="auto"/>
          </w:tcPr>
          <w:p w14:paraId="3D09DD0E" w14:textId="77777777" w:rsidR="00B144AA" w:rsidRPr="002B3415" w:rsidRDefault="00B144AA" w:rsidP="0034655A">
            <w:pPr>
              <w:pStyle w:val="Tabletext"/>
            </w:pPr>
            <w:r w:rsidRPr="002B3415">
              <w:t>R88</w:t>
            </w:r>
          </w:p>
        </w:tc>
        <w:tc>
          <w:tcPr>
            <w:tcW w:w="1154" w:type="dxa"/>
            <w:gridSpan w:val="2"/>
            <w:tcBorders>
              <w:left w:val="nil"/>
              <w:right w:val="nil"/>
            </w:tcBorders>
            <w:shd w:val="clear" w:color="auto" w:fill="auto"/>
          </w:tcPr>
          <w:p w14:paraId="3E723D20" w14:textId="77777777" w:rsidR="00B144AA" w:rsidRPr="0093335C" w:rsidRDefault="00B144AA" w:rsidP="0034655A">
            <w:pPr>
              <w:pStyle w:val="Tabletext"/>
            </w:pPr>
            <w:r w:rsidRPr="00C81499">
              <w:t>22/12/2021</w:t>
            </w:r>
          </w:p>
        </w:tc>
      </w:tr>
      <w:tr w:rsidR="00B144AA" w:rsidRPr="0093335C" w14:paraId="0F1EC09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EFD3134" w14:textId="77777777" w:rsidR="00B144AA" w:rsidRPr="000A49B8" w:rsidRDefault="00B144AA" w:rsidP="0034655A">
            <w:pPr>
              <w:pStyle w:val="Tabletext"/>
            </w:pPr>
            <w:r w:rsidRPr="000A49B8">
              <w:t>112</w:t>
            </w:r>
          </w:p>
        </w:tc>
        <w:tc>
          <w:tcPr>
            <w:tcW w:w="1139" w:type="dxa"/>
            <w:gridSpan w:val="2"/>
            <w:tcBorders>
              <w:left w:val="nil"/>
              <w:right w:val="nil"/>
            </w:tcBorders>
            <w:shd w:val="clear" w:color="auto" w:fill="auto"/>
          </w:tcPr>
          <w:p w14:paraId="0255927A" w14:textId="77777777" w:rsidR="00B144AA" w:rsidRPr="00F84AB2" w:rsidRDefault="00B144AA" w:rsidP="0034655A">
            <w:pPr>
              <w:pStyle w:val="Tabletext"/>
            </w:pPr>
            <w:r w:rsidRPr="00F84AB2">
              <w:t>$200</w:t>
            </w:r>
          </w:p>
        </w:tc>
        <w:tc>
          <w:tcPr>
            <w:tcW w:w="1280" w:type="dxa"/>
            <w:gridSpan w:val="2"/>
            <w:tcBorders>
              <w:left w:val="nil"/>
              <w:right w:val="nil"/>
            </w:tcBorders>
            <w:shd w:val="clear" w:color="auto" w:fill="auto"/>
          </w:tcPr>
          <w:p w14:paraId="27E10C18" w14:textId="77777777" w:rsidR="00B144AA" w:rsidRPr="00F84AB2" w:rsidRDefault="00B144AA" w:rsidP="0034655A">
            <w:pPr>
              <w:pStyle w:val="Tabletext"/>
            </w:pPr>
            <w:r w:rsidRPr="00F84AB2">
              <w:t>At least 99.99% gold</w:t>
            </w:r>
          </w:p>
        </w:tc>
        <w:tc>
          <w:tcPr>
            <w:tcW w:w="1605" w:type="dxa"/>
            <w:gridSpan w:val="2"/>
            <w:tcBorders>
              <w:left w:val="nil"/>
              <w:right w:val="nil"/>
            </w:tcBorders>
            <w:shd w:val="clear" w:color="auto" w:fill="auto"/>
          </w:tcPr>
          <w:p w14:paraId="7F99A9EB" w14:textId="77777777" w:rsidR="00B144AA" w:rsidRPr="00F84AB2" w:rsidRDefault="00B144AA" w:rsidP="0034655A">
            <w:pPr>
              <w:pStyle w:val="Tabletext"/>
            </w:pPr>
            <w:r w:rsidRPr="00F84AB2">
              <w:t>62.263 ± 0.050</w:t>
            </w:r>
          </w:p>
        </w:tc>
        <w:tc>
          <w:tcPr>
            <w:tcW w:w="852" w:type="dxa"/>
            <w:gridSpan w:val="2"/>
            <w:tcBorders>
              <w:left w:val="nil"/>
              <w:right w:val="nil"/>
            </w:tcBorders>
            <w:shd w:val="clear" w:color="auto" w:fill="auto"/>
          </w:tcPr>
          <w:p w14:paraId="45188BDD" w14:textId="77777777" w:rsidR="00B144AA" w:rsidRPr="00F84AB2" w:rsidRDefault="00B144AA" w:rsidP="0034655A">
            <w:pPr>
              <w:pStyle w:val="Tabletext"/>
            </w:pPr>
            <w:r w:rsidRPr="00F84AB2">
              <w:t>36.60</w:t>
            </w:r>
          </w:p>
        </w:tc>
        <w:tc>
          <w:tcPr>
            <w:tcW w:w="711" w:type="dxa"/>
            <w:gridSpan w:val="2"/>
            <w:tcBorders>
              <w:left w:val="nil"/>
              <w:right w:val="nil"/>
            </w:tcBorders>
            <w:shd w:val="clear" w:color="auto" w:fill="auto"/>
          </w:tcPr>
          <w:p w14:paraId="59BA81EA" w14:textId="77777777" w:rsidR="00B144AA" w:rsidRPr="00F84AB2" w:rsidRDefault="00B144AA" w:rsidP="0034655A">
            <w:pPr>
              <w:pStyle w:val="Tabletext"/>
            </w:pPr>
            <w:r w:rsidRPr="00F84AB2">
              <w:t>6.00</w:t>
            </w:r>
          </w:p>
        </w:tc>
        <w:tc>
          <w:tcPr>
            <w:tcW w:w="456" w:type="dxa"/>
            <w:gridSpan w:val="2"/>
            <w:tcBorders>
              <w:left w:val="nil"/>
              <w:right w:val="nil"/>
            </w:tcBorders>
            <w:shd w:val="clear" w:color="auto" w:fill="auto"/>
          </w:tcPr>
          <w:p w14:paraId="6316C5AC" w14:textId="77777777" w:rsidR="00B144AA" w:rsidRPr="00F84AB2" w:rsidRDefault="00B144AA" w:rsidP="0034655A">
            <w:pPr>
              <w:pStyle w:val="Tabletext"/>
            </w:pPr>
            <w:r w:rsidRPr="00F84AB2">
              <w:t>S1</w:t>
            </w:r>
          </w:p>
        </w:tc>
        <w:tc>
          <w:tcPr>
            <w:tcW w:w="569" w:type="dxa"/>
            <w:gridSpan w:val="2"/>
            <w:tcBorders>
              <w:left w:val="nil"/>
              <w:right w:val="nil"/>
            </w:tcBorders>
            <w:shd w:val="clear" w:color="auto" w:fill="auto"/>
          </w:tcPr>
          <w:p w14:paraId="7BAA4540" w14:textId="77777777" w:rsidR="00B144AA" w:rsidRPr="00F84AB2" w:rsidRDefault="00B144AA" w:rsidP="0034655A">
            <w:pPr>
              <w:pStyle w:val="Tabletext"/>
            </w:pPr>
            <w:r w:rsidRPr="00F84AB2">
              <w:t>E1</w:t>
            </w:r>
          </w:p>
        </w:tc>
        <w:tc>
          <w:tcPr>
            <w:tcW w:w="590" w:type="dxa"/>
            <w:gridSpan w:val="2"/>
            <w:tcBorders>
              <w:left w:val="nil"/>
              <w:right w:val="nil"/>
            </w:tcBorders>
            <w:shd w:val="clear" w:color="auto" w:fill="auto"/>
          </w:tcPr>
          <w:p w14:paraId="4E2FAC6C" w14:textId="77777777" w:rsidR="00B144AA" w:rsidRPr="0093335C" w:rsidRDefault="00B144AA" w:rsidP="0034655A">
            <w:pPr>
              <w:pStyle w:val="Tabletext"/>
              <w:rPr>
                <w:highlight w:val="green"/>
              </w:rPr>
            </w:pPr>
            <w:r w:rsidRPr="00F84AB2">
              <w:t>O12</w:t>
            </w:r>
          </w:p>
        </w:tc>
        <w:tc>
          <w:tcPr>
            <w:tcW w:w="616" w:type="dxa"/>
            <w:gridSpan w:val="3"/>
            <w:tcBorders>
              <w:left w:val="nil"/>
              <w:right w:val="nil"/>
            </w:tcBorders>
            <w:shd w:val="clear" w:color="auto" w:fill="auto"/>
          </w:tcPr>
          <w:p w14:paraId="15F694F6" w14:textId="77777777" w:rsidR="00B144AA" w:rsidRPr="0093335C" w:rsidRDefault="00B144AA" w:rsidP="0034655A">
            <w:pPr>
              <w:pStyle w:val="Tabletext"/>
              <w:rPr>
                <w:highlight w:val="green"/>
              </w:rPr>
            </w:pPr>
            <w:r w:rsidRPr="0015653A">
              <w:t>R89</w:t>
            </w:r>
          </w:p>
        </w:tc>
        <w:tc>
          <w:tcPr>
            <w:tcW w:w="1154" w:type="dxa"/>
            <w:gridSpan w:val="2"/>
            <w:tcBorders>
              <w:left w:val="nil"/>
              <w:right w:val="nil"/>
            </w:tcBorders>
            <w:shd w:val="clear" w:color="auto" w:fill="auto"/>
          </w:tcPr>
          <w:p w14:paraId="2FBD6029" w14:textId="77777777" w:rsidR="00B144AA" w:rsidRPr="0093335C" w:rsidRDefault="00B144AA" w:rsidP="0034655A">
            <w:pPr>
              <w:pStyle w:val="Tabletext"/>
            </w:pPr>
            <w:r w:rsidRPr="00C81499">
              <w:t>22/12/2021</w:t>
            </w:r>
          </w:p>
        </w:tc>
      </w:tr>
      <w:tr w:rsidR="00B144AA" w:rsidRPr="0093335C" w14:paraId="19F0FF0C"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9D017F6" w14:textId="77777777" w:rsidR="00B144AA" w:rsidRPr="000A49B8" w:rsidRDefault="00B144AA" w:rsidP="0034655A">
            <w:pPr>
              <w:pStyle w:val="Tabletext"/>
            </w:pPr>
            <w:r w:rsidRPr="000A49B8">
              <w:t>113</w:t>
            </w:r>
          </w:p>
        </w:tc>
        <w:tc>
          <w:tcPr>
            <w:tcW w:w="1139" w:type="dxa"/>
            <w:gridSpan w:val="2"/>
            <w:tcBorders>
              <w:left w:val="nil"/>
              <w:right w:val="nil"/>
            </w:tcBorders>
            <w:shd w:val="clear" w:color="auto" w:fill="auto"/>
          </w:tcPr>
          <w:p w14:paraId="2F33F270" w14:textId="77777777" w:rsidR="00B144AA" w:rsidRPr="002C3B97" w:rsidRDefault="00B144AA" w:rsidP="0034655A">
            <w:pPr>
              <w:pStyle w:val="Tabletext"/>
            </w:pPr>
            <w:r w:rsidRPr="002C3B97">
              <w:t>$50</w:t>
            </w:r>
          </w:p>
        </w:tc>
        <w:tc>
          <w:tcPr>
            <w:tcW w:w="1280" w:type="dxa"/>
            <w:gridSpan w:val="2"/>
            <w:tcBorders>
              <w:left w:val="nil"/>
              <w:right w:val="nil"/>
            </w:tcBorders>
            <w:shd w:val="clear" w:color="auto" w:fill="auto"/>
          </w:tcPr>
          <w:p w14:paraId="76E883C2" w14:textId="77777777" w:rsidR="00B144AA" w:rsidRPr="002C3B97" w:rsidRDefault="00B144AA" w:rsidP="0034655A">
            <w:pPr>
              <w:pStyle w:val="Tabletext"/>
            </w:pPr>
            <w:r w:rsidRPr="002C3B97">
              <w:t>At least 99.99% gold</w:t>
            </w:r>
          </w:p>
        </w:tc>
        <w:tc>
          <w:tcPr>
            <w:tcW w:w="1605" w:type="dxa"/>
            <w:gridSpan w:val="2"/>
            <w:tcBorders>
              <w:left w:val="nil"/>
              <w:right w:val="nil"/>
            </w:tcBorders>
            <w:shd w:val="clear" w:color="auto" w:fill="auto"/>
          </w:tcPr>
          <w:p w14:paraId="511397D8" w14:textId="77777777" w:rsidR="00B144AA" w:rsidRPr="002C3B97" w:rsidRDefault="00B144AA" w:rsidP="0034655A">
            <w:pPr>
              <w:pStyle w:val="Tabletext"/>
            </w:pPr>
            <w:r w:rsidRPr="002C3B97">
              <w:t>15.603 ± 0.050</w:t>
            </w:r>
          </w:p>
        </w:tc>
        <w:tc>
          <w:tcPr>
            <w:tcW w:w="852" w:type="dxa"/>
            <w:gridSpan w:val="2"/>
            <w:tcBorders>
              <w:left w:val="nil"/>
              <w:right w:val="nil"/>
            </w:tcBorders>
            <w:shd w:val="clear" w:color="auto" w:fill="auto"/>
          </w:tcPr>
          <w:p w14:paraId="77B528BC" w14:textId="77777777" w:rsidR="00B144AA" w:rsidRPr="002C3B97" w:rsidRDefault="00B144AA" w:rsidP="0034655A">
            <w:pPr>
              <w:pStyle w:val="Tabletext"/>
            </w:pPr>
            <w:r w:rsidRPr="002C3B97">
              <w:t>25.60</w:t>
            </w:r>
          </w:p>
        </w:tc>
        <w:tc>
          <w:tcPr>
            <w:tcW w:w="711" w:type="dxa"/>
            <w:gridSpan w:val="2"/>
            <w:tcBorders>
              <w:left w:val="nil"/>
              <w:right w:val="nil"/>
            </w:tcBorders>
            <w:shd w:val="clear" w:color="auto" w:fill="auto"/>
          </w:tcPr>
          <w:p w14:paraId="7BE8AA61" w14:textId="77777777" w:rsidR="00B144AA" w:rsidRPr="002C3B97" w:rsidRDefault="00B144AA" w:rsidP="0034655A">
            <w:pPr>
              <w:pStyle w:val="Tabletext"/>
            </w:pPr>
            <w:r w:rsidRPr="002C3B97">
              <w:t>2.50</w:t>
            </w:r>
          </w:p>
        </w:tc>
        <w:tc>
          <w:tcPr>
            <w:tcW w:w="456" w:type="dxa"/>
            <w:gridSpan w:val="2"/>
            <w:tcBorders>
              <w:left w:val="nil"/>
              <w:right w:val="nil"/>
            </w:tcBorders>
            <w:shd w:val="clear" w:color="auto" w:fill="auto"/>
          </w:tcPr>
          <w:p w14:paraId="27DD55A2" w14:textId="77777777" w:rsidR="00B144AA" w:rsidRPr="002C3B97" w:rsidRDefault="00B144AA" w:rsidP="0034655A">
            <w:pPr>
              <w:pStyle w:val="Tabletext"/>
            </w:pPr>
            <w:r w:rsidRPr="002C3B97">
              <w:t>S1</w:t>
            </w:r>
          </w:p>
        </w:tc>
        <w:tc>
          <w:tcPr>
            <w:tcW w:w="569" w:type="dxa"/>
            <w:gridSpan w:val="2"/>
            <w:tcBorders>
              <w:left w:val="nil"/>
              <w:right w:val="nil"/>
            </w:tcBorders>
            <w:shd w:val="clear" w:color="auto" w:fill="auto"/>
          </w:tcPr>
          <w:p w14:paraId="712AEE35" w14:textId="77777777" w:rsidR="00B144AA" w:rsidRPr="002C3B97" w:rsidRDefault="00B144AA" w:rsidP="0034655A">
            <w:pPr>
              <w:pStyle w:val="Tabletext"/>
            </w:pPr>
            <w:r w:rsidRPr="002C3B97">
              <w:t>E1</w:t>
            </w:r>
          </w:p>
        </w:tc>
        <w:tc>
          <w:tcPr>
            <w:tcW w:w="590" w:type="dxa"/>
            <w:gridSpan w:val="2"/>
            <w:tcBorders>
              <w:left w:val="nil"/>
              <w:right w:val="nil"/>
            </w:tcBorders>
            <w:shd w:val="clear" w:color="auto" w:fill="auto"/>
          </w:tcPr>
          <w:p w14:paraId="1701569A" w14:textId="77777777" w:rsidR="00B144AA" w:rsidRPr="002C3B97" w:rsidRDefault="00B144AA" w:rsidP="0034655A">
            <w:pPr>
              <w:pStyle w:val="Tabletext"/>
            </w:pPr>
            <w:r w:rsidRPr="002C3B97">
              <w:t>O1</w:t>
            </w:r>
          </w:p>
        </w:tc>
        <w:tc>
          <w:tcPr>
            <w:tcW w:w="616" w:type="dxa"/>
            <w:gridSpan w:val="3"/>
            <w:tcBorders>
              <w:left w:val="nil"/>
              <w:right w:val="nil"/>
            </w:tcBorders>
            <w:shd w:val="clear" w:color="auto" w:fill="auto"/>
          </w:tcPr>
          <w:p w14:paraId="2964026D" w14:textId="77777777" w:rsidR="00B144AA" w:rsidRPr="00815C9A" w:rsidRDefault="00B144AA" w:rsidP="0034655A">
            <w:pPr>
              <w:pStyle w:val="Tabletext"/>
            </w:pPr>
            <w:r w:rsidRPr="00815C9A">
              <w:t>R90</w:t>
            </w:r>
          </w:p>
        </w:tc>
        <w:tc>
          <w:tcPr>
            <w:tcW w:w="1154" w:type="dxa"/>
            <w:gridSpan w:val="2"/>
            <w:tcBorders>
              <w:left w:val="nil"/>
              <w:right w:val="nil"/>
            </w:tcBorders>
            <w:shd w:val="clear" w:color="auto" w:fill="auto"/>
          </w:tcPr>
          <w:p w14:paraId="7CBDD713" w14:textId="77777777" w:rsidR="00B144AA" w:rsidRPr="0093335C" w:rsidRDefault="00B144AA" w:rsidP="0034655A">
            <w:pPr>
              <w:pStyle w:val="Tabletext"/>
            </w:pPr>
            <w:r w:rsidRPr="00C81499">
              <w:t>22/12/2021</w:t>
            </w:r>
          </w:p>
        </w:tc>
      </w:tr>
      <w:tr w:rsidR="00B144AA" w:rsidRPr="0093335C" w14:paraId="467257A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D752EAC" w14:textId="77777777" w:rsidR="00B144AA" w:rsidRPr="000A49B8" w:rsidRDefault="00B144AA" w:rsidP="0034655A">
            <w:pPr>
              <w:pStyle w:val="Tabletext"/>
            </w:pPr>
            <w:r w:rsidRPr="000A49B8">
              <w:t>114</w:t>
            </w:r>
          </w:p>
        </w:tc>
        <w:tc>
          <w:tcPr>
            <w:tcW w:w="1139" w:type="dxa"/>
            <w:gridSpan w:val="2"/>
            <w:tcBorders>
              <w:left w:val="nil"/>
              <w:right w:val="nil"/>
            </w:tcBorders>
            <w:shd w:val="clear" w:color="auto" w:fill="auto"/>
          </w:tcPr>
          <w:p w14:paraId="238C68FC" w14:textId="77777777" w:rsidR="00B144AA" w:rsidRPr="0099681F" w:rsidRDefault="00B144AA" w:rsidP="0034655A">
            <w:pPr>
              <w:pStyle w:val="Tabletext"/>
            </w:pPr>
            <w:r w:rsidRPr="0099681F">
              <w:t>$25</w:t>
            </w:r>
          </w:p>
        </w:tc>
        <w:tc>
          <w:tcPr>
            <w:tcW w:w="1280" w:type="dxa"/>
            <w:gridSpan w:val="2"/>
            <w:tcBorders>
              <w:left w:val="nil"/>
              <w:right w:val="nil"/>
            </w:tcBorders>
            <w:shd w:val="clear" w:color="auto" w:fill="auto"/>
          </w:tcPr>
          <w:p w14:paraId="5CA43F9F" w14:textId="77777777" w:rsidR="00B144AA" w:rsidRPr="0099681F" w:rsidRDefault="00B144AA" w:rsidP="0034655A">
            <w:pPr>
              <w:pStyle w:val="Tabletext"/>
            </w:pPr>
            <w:r w:rsidRPr="0099681F">
              <w:t>At least 99.99% gold</w:t>
            </w:r>
          </w:p>
        </w:tc>
        <w:tc>
          <w:tcPr>
            <w:tcW w:w="1605" w:type="dxa"/>
            <w:gridSpan w:val="2"/>
            <w:tcBorders>
              <w:left w:val="nil"/>
              <w:right w:val="nil"/>
            </w:tcBorders>
            <w:shd w:val="clear" w:color="auto" w:fill="auto"/>
          </w:tcPr>
          <w:p w14:paraId="242999D2" w14:textId="77777777" w:rsidR="00B144AA" w:rsidRPr="0099681F" w:rsidRDefault="00B144AA" w:rsidP="0034655A">
            <w:pPr>
              <w:pStyle w:val="Tabletext"/>
            </w:pPr>
            <w:r w:rsidRPr="0099681F">
              <w:t>7.807 ± 0.030</w:t>
            </w:r>
          </w:p>
        </w:tc>
        <w:tc>
          <w:tcPr>
            <w:tcW w:w="852" w:type="dxa"/>
            <w:gridSpan w:val="2"/>
            <w:tcBorders>
              <w:left w:val="nil"/>
              <w:right w:val="nil"/>
            </w:tcBorders>
            <w:shd w:val="clear" w:color="auto" w:fill="auto"/>
          </w:tcPr>
          <w:p w14:paraId="6AFEC5B5" w14:textId="77777777" w:rsidR="00B144AA" w:rsidRPr="0099681F" w:rsidRDefault="00B144AA" w:rsidP="0034655A">
            <w:pPr>
              <w:pStyle w:val="Tabletext"/>
            </w:pPr>
            <w:r w:rsidRPr="0099681F">
              <w:t>20.60</w:t>
            </w:r>
          </w:p>
        </w:tc>
        <w:tc>
          <w:tcPr>
            <w:tcW w:w="711" w:type="dxa"/>
            <w:gridSpan w:val="2"/>
            <w:tcBorders>
              <w:left w:val="nil"/>
              <w:right w:val="nil"/>
            </w:tcBorders>
            <w:shd w:val="clear" w:color="auto" w:fill="auto"/>
          </w:tcPr>
          <w:p w14:paraId="4AF3A857" w14:textId="77777777" w:rsidR="00B144AA" w:rsidRPr="0099681F" w:rsidRDefault="00B144AA" w:rsidP="0034655A">
            <w:pPr>
              <w:pStyle w:val="Tabletext"/>
            </w:pPr>
            <w:r w:rsidRPr="0099681F">
              <w:t>2.30</w:t>
            </w:r>
          </w:p>
        </w:tc>
        <w:tc>
          <w:tcPr>
            <w:tcW w:w="456" w:type="dxa"/>
            <w:gridSpan w:val="2"/>
            <w:tcBorders>
              <w:left w:val="nil"/>
              <w:right w:val="nil"/>
            </w:tcBorders>
            <w:shd w:val="clear" w:color="auto" w:fill="auto"/>
          </w:tcPr>
          <w:p w14:paraId="008DE78D" w14:textId="77777777" w:rsidR="00B144AA" w:rsidRPr="0099681F" w:rsidRDefault="00B144AA" w:rsidP="0034655A">
            <w:pPr>
              <w:pStyle w:val="Tabletext"/>
            </w:pPr>
            <w:r w:rsidRPr="0099681F">
              <w:t>S1</w:t>
            </w:r>
          </w:p>
        </w:tc>
        <w:tc>
          <w:tcPr>
            <w:tcW w:w="569" w:type="dxa"/>
            <w:gridSpan w:val="2"/>
            <w:tcBorders>
              <w:left w:val="nil"/>
              <w:right w:val="nil"/>
            </w:tcBorders>
            <w:shd w:val="clear" w:color="auto" w:fill="auto"/>
          </w:tcPr>
          <w:p w14:paraId="5EF8CCCF" w14:textId="77777777" w:rsidR="00B144AA" w:rsidRPr="0099681F" w:rsidRDefault="00B144AA" w:rsidP="0034655A">
            <w:pPr>
              <w:pStyle w:val="Tabletext"/>
            </w:pPr>
            <w:r w:rsidRPr="0099681F">
              <w:t>E1</w:t>
            </w:r>
          </w:p>
        </w:tc>
        <w:tc>
          <w:tcPr>
            <w:tcW w:w="590" w:type="dxa"/>
            <w:gridSpan w:val="2"/>
            <w:tcBorders>
              <w:left w:val="nil"/>
              <w:right w:val="nil"/>
            </w:tcBorders>
            <w:shd w:val="clear" w:color="auto" w:fill="auto"/>
          </w:tcPr>
          <w:p w14:paraId="09D61112" w14:textId="77777777" w:rsidR="00B144AA" w:rsidRPr="0099681F" w:rsidRDefault="00B144AA" w:rsidP="0034655A">
            <w:pPr>
              <w:pStyle w:val="Tabletext"/>
            </w:pPr>
            <w:r w:rsidRPr="0099681F">
              <w:t>O1</w:t>
            </w:r>
          </w:p>
        </w:tc>
        <w:tc>
          <w:tcPr>
            <w:tcW w:w="616" w:type="dxa"/>
            <w:gridSpan w:val="3"/>
            <w:tcBorders>
              <w:left w:val="nil"/>
              <w:right w:val="nil"/>
            </w:tcBorders>
            <w:shd w:val="clear" w:color="auto" w:fill="auto"/>
          </w:tcPr>
          <w:p w14:paraId="7459A5BE" w14:textId="77777777" w:rsidR="00B144AA" w:rsidRPr="00815C9A" w:rsidRDefault="00B144AA" w:rsidP="0034655A">
            <w:pPr>
              <w:pStyle w:val="Tabletext"/>
            </w:pPr>
            <w:r w:rsidRPr="00815C9A">
              <w:t>R90</w:t>
            </w:r>
          </w:p>
        </w:tc>
        <w:tc>
          <w:tcPr>
            <w:tcW w:w="1154" w:type="dxa"/>
            <w:gridSpan w:val="2"/>
            <w:tcBorders>
              <w:left w:val="nil"/>
              <w:right w:val="nil"/>
            </w:tcBorders>
            <w:shd w:val="clear" w:color="auto" w:fill="auto"/>
          </w:tcPr>
          <w:p w14:paraId="2E3871CB" w14:textId="77777777" w:rsidR="00B144AA" w:rsidRPr="0093335C" w:rsidRDefault="00B144AA" w:rsidP="0034655A">
            <w:pPr>
              <w:pStyle w:val="Tabletext"/>
            </w:pPr>
            <w:r w:rsidRPr="00C81499">
              <w:t>22/12/2021</w:t>
            </w:r>
          </w:p>
        </w:tc>
      </w:tr>
      <w:tr w:rsidR="00B144AA" w:rsidRPr="0093335C" w14:paraId="5E708DD3"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B9A8D5F" w14:textId="77777777" w:rsidR="00B144AA" w:rsidRPr="000A49B8" w:rsidRDefault="00B144AA" w:rsidP="0034655A">
            <w:pPr>
              <w:pStyle w:val="Tabletext"/>
            </w:pPr>
            <w:r w:rsidRPr="000A49B8">
              <w:t>115</w:t>
            </w:r>
          </w:p>
        </w:tc>
        <w:tc>
          <w:tcPr>
            <w:tcW w:w="1139" w:type="dxa"/>
            <w:gridSpan w:val="2"/>
            <w:tcBorders>
              <w:left w:val="nil"/>
              <w:right w:val="nil"/>
            </w:tcBorders>
            <w:shd w:val="clear" w:color="auto" w:fill="auto"/>
          </w:tcPr>
          <w:p w14:paraId="632E4336" w14:textId="77777777" w:rsidR="00B144AA" w:rsidRPr="0099681F" w:rsidRDefault="00B144AA" w:rsidP="0034655A">
            <w:pPr>
              <w:pStyle w:val="Tabletext"/>
            </w:pPr>
            <w:r w:rsidRPr="0099681F">
              <w:t>$15</w:t>
            </w:r>
          </w:p>
        </w:tc>
        <w:tc>
          <w:tcPr>
            <w:tcW w:w="1280" w:type="dxa"/>
            <w:gridSpan w:val="2"/>
            <w:tcBorders>
              <w:left w:val="nil"/>
              <w:right w:val="nil"/>
            </w:tcBorders>
            <w:shd w:val="clear" w:color="auto" w:fill="auto"/>
          </w:tcPr>
          <w:p w14:paraId="00D55652" w14:textId="77777777" w:rsidR="00B144AA" w:rsidRPr="0099681F" w:rsidRDefault="00B144AA" w:rsidP="0034655A">
            <w:pPr>
              <w:pStyle w:val="Tabletext"/>
            </w:pPr>
            <w:r w:rsidRPr="0099681F">
              <w:t>At least 99.99% gold</w:t>
            </w:r>
          </w:p>
        </w:tc>
        <w:tc>
          <w:tcPr>
            <w:tcW w:w="1605" w:type="dxa"/>
            <w:gridSpan w:val="2"/>
            <w:tcBorders>
              <w:left w:val="nil"/>
              <w:right w:val="nil"/>
            </w:tcBorders>
            <w:shd w:val="clear" w:color="auto" w:fill="auto"/>
          </w:tcPr>
          <w:p w14:paraId="135D4A41" w14:textId="77777777" w:rsidR="00B144AA" w:rsidRPr="0099681F" w:rsidRDefault="00B144AA" w:rsidP="0034655A">
            <w:pPr>
              <w:pStyle w:val="Tabletext"/>
            </w:pPr>
            <w:r w:rsidRPr="0099681F">
              <w:t>3.131 ± 0.020</w:t>
            </w:r>
          </w:p>
        </w:tc>
        <w:tc>
          <w:tcPr>
            <w:tcW w:w="852" w:type="dxa"/>
            <w:gridSpan w:val="2"/>
            <w:tcBorders>
              <w:left w:val="nil"/>
              <w:right w:val="nil"/>
            </w:tcBorders>
            <w:shd w:val="clear" w:color="auto" w:fill="auto"/>
          </w:tcPr>
          <w:p w14:paraId="7CF65782" w14:textId="77777777" w:rsidR="00B144AA" w:rsidRPr="0099681F" w:rsidRDefault="00B144AA" w:rsidP="0034655A">
            <w:pPr>
              <w:pStyle w:val="Tabletext"/>
            </w:pPr>
            <w:r w:rsidRPr="0099681F">
              <w:t>16.60</w:t>
            </w:r>
          </w:p>
        </w:tc>
        <w:tc>
          <w:tcPr>
            <w:tcW w:w="711" w:type="dxa"/>
            <w:gridSpan w:val="2"/>
            <w:tcBorders>
              <w:left w:val="nil"/>
              <w:right w:val="nil"/>
            </w:tcBorders>
            <w:shd w:val="clear" w:color="auto" w:fill="auto"/>
          </w:tcPr>
          <w:p w14:paraId="11880EE7" w14:textId="77777777" w:rsidR="00B144AA" w:rsidRPr="0099681F" w:rsidRDefault="00B144AA" w:rsidP="0034655A">
            <w:pPr>
              <w:pStyle w:val="Tabletext"/>
            </w:pPr>
            <w:r w:rsidRPr="0099681F">
              <w:t>1.80</w:t>
            </w:r>
          </w:p>
        </w:tc>
        <w:tc>
          <w:tcPr>
            <w:tcW w:w="456" w:type="dxa"/>
            <w:gridSpan w:val="2"/>
            <w:tcBorders>
              <w:left w:val="nil"/>
              <w:right w:val="nil"/>
            </w:tcBorders>
            <w:shd w:val="clear" w:color="auto" w:fill="auto"/>
          </w:tcPr>
          <w:p w14:paraId="2BB068BE" w14:textId="77777777" w:rsidR="00B144AA" w:rsidRPr="0099681F" w:rsidRDefault="00B144AA" w:rsidP="0034655A">
            <w:pPr>
              <w:pStyle w:val="Tabletext"/>
            </w:pPr>
            <w:r w:rsidRPr="0099681F">
              <w:t>S1</w:t>
            </w:r>
          </w:p>
        </w:tc>
        <w:tc>
          <w:tcPr>
            <w:tcW w:w="569" w:type="dxa"/>
            <w:gridSpan w:val="2"/>
            <w:tcBorders>
              <w:left w:val="nil"/>
              <w:right w:val="nil"/>
            </w:tcBorders>
            <w:shd w:val="clear" w:color="auto" w:fill="auto"/>
          </w:tcPr>
          <w:p w14:paraId="29AF1D09" w14:textId="77777777" w:rsidR="00B144AA" w:rsidRPr="0099681F" w:rsidRDefault="00B144AA" w:rsidP="0034655A">
            <w:pPr>
              <w:pStyle w:val="Tabletext"/>
            </w:pPr>
            <w:r w:rsidRPr="0099681F">
              <w:t>E1</w:t>
            </w:r>
          </w:p>
        </w:tc>
        <w:tc>
          <w:tcPr>
            <w:tcW w:w="590" w:type="dxa"/>
            <w:gridSpan w:val="2"/>
            <w:tcBorders>
              <w:left w:val="nil"/>
              <w:right w:val="nil"/>
            </w:tcBorders>
            <w:shd w:val="clear" w:color="auto" w:fill="auto"/>
          </w:tcPr>
          <w:p w14:paraId="3DF9BE35" w14:textId="77777777" w:rsidR="00B144AA" w:rsidRPr="0099681F" w:rsidRDefault="00B144AA" w:rsidP="0034655A">
            <w:pPr>
              <w:pStyle w:val="Tabletext"/>
            </w:pPr>
            <w:r w:rsidRPr="0099681F">
              <w:t>O1</w:t>
            </w:r>
          </w:p>
        </w:tc>
        <w:tc>
          <w:tcPr>
            <w:tcW w:w="616" w:type="dxa"/>
            <w:gridSpan w:val="3"/>
            <w:tcBorders>
              <w:left w:val="nil"/>
              <w:right w:val="nil"/>
            </w:tcBorders>
            <w:shd w:val="clear" w:color="auto" w:fill="auto"/>
          </w:tcPr>
          <w:p w14:paraId="3102CC39" w14:textId="77777777" w:rsidR="00B144AA" w:rsidRPr="00815C9A" w:rsidRDefault="00B144AA" w:rsidP="0034655A">
            <w:pPr>
              <w:pStyle w:val="Tabletext"/>
            </w:pPr>
            <w:r w:rsidRPr="00815C9A">
              <w:t>R90</w:t>
            </w:r>
          </w:p>
        </w:tc>
        <w:tc>
          <w:tcPr>
            <w:tcW w:w="1154" w:type="dxa"/>
            <w:gridSpan w:val="2"/>
            <w:tcBorders>
              <w:left w:val="nil"/>
              <w:right w:val="nil"/>
            </w:tcBorders>
            <w:shd w:val="clear" w:color="auto" w:fill="auto"/>
          </w:tcPr>
          <w:p w14:paraId="53617FCC" w14:textId="77777777" w:rsidR="00B144AA" w:rsidRPr="0093335C" w:rsidRDefault="00B144AA" w:rsidP="0034655A">
            <w:pPr>
              <w:pStyle w:val="Tabletext"/>
            </w:pPr>
            <w:r w:rsidRPr="00C81499">
              <w:t>22/12/2021</w:t>
            </w:r>
          </w:p>
        </w:tc>
      </w:tr>
      <w:tr w:rsidR="00B144AA" w:rsidRPr="0093335C" w14:paraId="1AD1687A"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EFDB3E4" w14:textId="77777777" w:rsidR="00B144AA" w:rsidRPr="000A49B8" w:rsidRDefault="00B144AA" w:rsidP="0034655A">
            <w:pPr>
              <w:pStyle w:val="Tabletext"/>
            </w:pPr>
            <w:r w:rsidRPr="000A49B8">
              <w:t>116</w:t>
            </w:r>
          </w:p>
        </w:tc>
        <w:tc>
          <w:tcPr>
            <w:tcW w:w="1139" w:type="dxa"/>
            <w:gridSpan w:val="2"/>
            <w:tcBorders>
              <w:left w:val="nil"/>
              <w:right w:val="nil"/>
            </w:tcBorders>
            <w:shd w:val="clear" w:color="auto" w:fill="auto"/>
          </w:tcPr>
          <w:p w14:paraId="05EAFC50" w14:textId="77777777" w:rsidR="00B144AA" w:rsidRPr="0099681F" w:rsidRDefault="00B144AA" w:rsidP="0034655A">
            <w:pPr>
              <w:pStyle w:val="Tabletext"/>
            </w:pPr>
            <w:r w:rsidRPr="0099681F">
              <w:t>$30</w:t>
            </w:r>
          </w:p>
        </w:tc>
        <w:tc>
          <w:tcPr>
            <w:tcW w:w="1280" w:type="dxa"/>
            <w:gridSpan w:val="2"/>
            <w:tcBorders>
              <w:left w:val="nil"/>
              <w:right w:val="nil"/>
            </w:tcBorders>
            <w:shd w:val="clear" w:color="auto" w:fill="auto"/>
          </w:tcPr>
          <w:p w14:paraId="22DE2B4F" w14:textId="77777777" w:rsidR="00B144AA" w:rsidRPr="0099681F" w:rsidRDefault="00B144AA" w:rsidP="0034655A">
            <w:pPr>
              <w:pStyle w:val="Tabletext"/>
            </w:pPr>
            <w:r w:rsidRPr="0099681F">
              <w:t>At least 99.99% silver</w:t>
            </w:r>
          </w:p>
        </w:tc>
        <w:tc>
          <w:tcPr>
            <w:tcW w:w="1605" w:type="dxa"/>
            <w:gridSpan w:val="2"/>
            <w:tcBorders>
              <w:left w:val="nil"/>
              <w:right w:val="nil"/>
            </w:tcBorders>
            <w:shd w:val="clear" w:color="auto" w:fill="auto"/>
          </w:tcPr>
          <w:p w14:paraId="4030298D" w14:textId="77777777" w:rsidR="00B144AA" w:rsidRPr="0099681F" w:rsidRDefault="00B144AA" w:rsidP="0034655A">
            <w:pPr>
              <w:pStyle w:val="Tabletext"/>
            </w:pPr>
            <w:r w:rsidRPr="0099681F">
              <w:t>1,002.100 ± 2.000</w:t>
            </w:r>
          </w:p>
        </w:tc>
        <w:tc>
          <w:tcPr>
            <w:tcW w:w="852" w:type="dxa"/>
            <w:gridSpan w:val="2"/>
            <w:tcBorders>
              <w:left w:val="nil"/>
              <w:right w:val="nil"/>
            </w:tcBorders>
            <w:shd w:val="clear" w:color="auto" w:fill="auto"/>
          </w:tcPr>
          <w:p w14:paraId="12B6D460" w14:textId="77777777" w:rsidR="00B144AA" w:rsidRPr="0099681F" w:rsidRDefault="00B144AA" w:rsidP="0034655A">
            <w:pPr>
              <w:pStyle w:val="Tabletext"/>
            </w:pPr>
            <w:r w:rsidRPr="0099681F">
              <w:t>100.90</w:t>
            </w:r>
          </w:p>
        </w:tc>
        <w:tc>
          <w:tcPr>
            <w:tcW w:w="711" w:type="dxa"/>
            <w:gridSpan w:val="2"/>
            <w:tcBorders>
              <w:left w:val="nil"/>
              <w:right w:val="nil"/>
            </w:tcBorders>
            <w:shd w:val="clear" w:color="auto" w:fill="auto"/>
          </w:tcPr>
          <w:p w14:paraId="0AFE2BAA" w14:textId="77777777" w:rsidR="00B144AA" w:rsidRPr="0099681F" w:rsidRDefault="00B144AA" w:rsidP="0034655A">
            <w:pPr>
              <w:pStyle w:val="Tabletext"/>
            </w:pPr>
            <w:r w:rsidRPr="0099681F">
              <w:t>14.50</w:t>
            </w:r>
          </w:p>
        </w:tc>
        <w:tc>
          <w:tcPr>
            <w:tcW w:w="456" w:type="dxa"/>
            <w:gridSpan w:val="2"/>
            <w:tcBorders>
              <w:left w:val="nil"/>
              <w:right w:val="nil"/>
            </w:tcBorders>
            <w:shd w:val="clear" w:color="auto" w:fill="auto"/>
          </w:tcPr>
          <w:p w14:paraId="53DDC27E" w14:textId="77777777" w:rsidR="00B144AA" w:rsidRPr="0099681F" w:rsidRDefault="00B144AA" w:rsidP="0034655A">
            <w:pPr>
              <w:pStyle w:val="Tabletext"/>
            </w:pPr>
            <w:r w:rsidRPr="0099681F">
              <w:t>S1</w:t>
            </w:r>
          </w:p>
        </w:tc>
        <w:tc>
          <w:tcPr>
            <w:tcW w:w="569" w:type="dxa"/>
            <w:gridSpan w:val="2"/>
            <w:tcBorders>
              <w:left w:val="nil"/>
              <w:right w:val="nil"/>
            </w:tcBorders>
            <w:shd w:val="clear" w:color="auto" w:fill="auto"/>
          </w:tcPr>
          <w:p w14:paraId="7D7B3C47" w14:textId="77777777" w:rsidR="00B144AA" w:rsidRPr="0099681F" w:rsidRDefault="00B144AA" w:rsidP="0034655A">
            <w:pPr>
              <w:pStyle w:val="Tabletext"/>
            </w:pPr>
            <w:r w:rsidRPr="0099681F">
              <w:t>E1</w:t>
            </w:r>
          </w:p>
        </w:tc>
        <w:tc>
          <w:tcPr>
            <w:tcW w:w="590" w:type="dxa"/>
            <w:gridSpan w:val="2"/>
            <w:tcBorders>
              <w:left w:val="nil"/>
              <w:right w:val="nil"/>
            </w:tcBorders>
            <w:shd w:val="clear" w:color="auto" w:fill="auto"/>
          </w:tcPr>
          <w:p w14:paraId="7BC46E32" w14:textId="77777777" w:rsidR="00B144AA" w:rsidRPr="0099681F" w:rsidRDefault="00B144AA" w:rsidP="0034655A">
            <w:pPr>
              <w:pStyle w:val="Tabletext"/>
            </w:pPr>
            <w:r w:rsidRPr="0099681F">
              <w:t>O1</w:t>
            </w:r>
          </w:p>
        </w:tc>
        <w:tc>
          <w:tcPr>
            <w:tcW w:w="616" w:type="dxa"/>
            <w:gridSpan w:val="3"/>
            <w:tcBorders>
              <w:left w:val="nil"/>
              <w:right w:val="nil"/>
            </w:tcBorders>
            <w:shd w:val="clear" w:color="auto" w:fill="auto"/>
          </w:tcPr>
          <w:p w14:paraId="39C45E7D" w14:textId="77777777" w:rsidR="00B144AA" w:rsidRPr="0093335C" w:rsidRDefault="00B144AA" w:rsidP="0034655A">
            <w:pPr>
              <w:pStyle w:val="Tabletext"/>
              <w:rPr>
                <w:highlight w:val="green"/>
              </w:rPr>
            </w:pPr>
            <w:r w:rsidRPr="003D7826">
              <w:t>R91</w:t>
            </w:r>
          </w:p>
        </w:tc>
        <w:tc>
          <w:tcPr>
            <w:tcW w:w="1154" w:type="dxa"/>
            <w:gridSpan w:val="2"/>
            <w:tcBorders>
              <w:left w:val="nil"/>
              <w:right w:val="nil"/>
            </w:tcBorders>
            <w:shd w:val="clear" w:color="auto" w:fill="auto"/>
          </w:tcPr>
          <w:p w14:paraId="3D69B1A9" w14:textId="77777777" w:rsidR="00B144AA" w:rsidRPr="0093335C" w:rsidRDefault="00B144AA" w:rsidP="0034655A">
            <w:pPr>
              <w:pStyle w:val="Tabletext"/>
            </w:pPr>
            <w:r w:rsidRPr="00C81499">
              <w:t>22/12/2021</w:t>
            </w:r>
          </w:p>
        </w:tc>
      </w:tr>
      <w:tr w:rsidR="00B144AA" w:rsidRPr="0093335C" w14:paraId="73C0B62A"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EA1E01E" w14:textId="77777777" w:rsidR="00B144AA" w:rsidRPr="000A49B8" w:rsidRDefault="00B144AA" w:rsidP="0034655A">
            <w:pPr>
              <w:pStyle w:val="Tabletext"/>
            </w:pPr>
            <w:r w:rsidRPr="000A49B8">
              <w:t>117</w:t>
            </w:r>
          </w:p>
        </w:tc>
        <w:tc>
          <w:tcPr>
            <w:tcW w:w="1139" w:type="dxa"/>
            <w:gridSpan w:val="2"/>
            <w:tcBorders>
              <w:left w:val="nil"/>
              <w:right w:val="nil"/>
            </w:tcBorders>
            <w:shd w:val="clear" w:color="auto" w:fill="auto"/>
          </w:tcPr>
          <w:p w14:paraId="531FC9E5" w14:textId="77777777" w:rsidR="00B144AA" w:rsidRPr="00A979FD" w:rsidRDefault="00B144AA" w:rsidP="0034655A">
            <w:pPr>
              <w:pStyle w:val="Tabletext"/>
            </w:pPr>
            <w:r w:rsidRPr="00A979FD">
              <w:t>$3</w:t>
            </w:r>
          </w:p>
        </w:tc>
        <w:tc>
          <w:tcPr>
            <w:tcW w:w="1280" w:type="dxa"/>
            <w:gridSpan w:val="2"/>
            <w:tcBorders>
              <w:left w:val="nil"/>
              <w:right w:val="nil"/>
            </w:tcBorders>
            <w:shd w:val="clear" w:color="auto" w:fill="auto"/>
          </w:tcPr>
          <w:p w14:paraId="05913EB8"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301FDB3B" w14:textId="77777777" w:rsidR="00B144AA" w:rsidRPr="00A979FD" w:rsidRDefault="00B144AA" w:rsidP="0034655A">
            <w:pPr>
              <w:pStyle w:val="Tabletext"/>
            </w:pPr>
            <w:r w:rsidRPr="00A979FD">
              <w:t>94.320 ± 1.000</w:t>
            </w:r>
          </w:p>
        </w:tc>
        <w:tc>
          <w:tcPr>
            <w:tcW w:w="852" w:type="dxa"/>
            <w:gridSpan w:val="2"/>
            <w:tcBorders>
              <w:left w:val="nil"/>
              <w:right w:val="nil"/>
            </w:tcBorders>
            <w:shd w:val="clear" w:color="auto" w:fill="auto"/>
          </w:tcPr>
          <w:p w14:paraId="512A3DB9" w14:textId="77777777" w:rsidR="00B144AA" w:rsidRPr="00A979FD" w:rsidRDefault="00B144AA" w:rsidP="0034655A">
            <w:pPr>
              <w:pStyle w:val="Tabletext"/>
            </w:pPr>
            <w:r w:rsidRPr="00A979FD">
              <w:t>50.00</w:t>
            </w:r>
          </w:p>
        </w:tc>
        <w:tc>
          <w:tcPr>
            <w:tcW w:w="711" w:type="dxa"/>
            <w:gridSpan w:val="2"/>
            <w:tcBorders>
              <w:left w:val="nil"/>
              <w:right w:val="nil"/>
            </w:tcBorders>
            <w:shd w:val="clear" w:color="auto" w:fill="auto"/>
          </w:tcPr>
          <w:p w14:paraId="5C8ED37F" w14:textId="77777777" w:rsidR="00B144AA" w:rsidRPr="00A979FD" w:rsidRDefault="00B144AA" w:rsidP="0034655A">
            <w:pPr>
              <w:pStyle w:val="Tabletext"/>
            </w:pPr>
            <w:r w:rsidRPr="00A979FD">
              <w:t>6.00</w:t>
            </w:r>
          </w:p>
        </w:tc>
        <w:tc>
          <w:tcPr>
            <w:tcW w:w="456" w:type="dxa"/>
            <w:gridSpan w:val="2"/>
            <w:tcBorders>
              <w:left w:val="nil"/>
              <w:right w:val="nil"/>
            </w:tcBorders>
            <w:shd w:val="clear" w:color="auto" w:fill="auto"/>
          </w:tcPr>
          <w:p w14:paraId="6E54A18D"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3FC68613"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3E125773" w14:textId="77777777" w:rsidR="00B144AA" w:rsidRPr="0093335C" w:rsidRDefault="00B144AA" w:rsidP="0034655A">
            <w:pPr>
              <w:pStyle w:val="Tabletext"/>
              <w:rPr>
                <w:highlight w:val="green"/>
              </w:rPr>
            </w:pPr>
            <w:r w:rsidRPr="0022006E">
              <w:t>O2</w:t>
            </w:r>
            <w:r>
              <w:t>5</w:t>
            </w:r>
          </w:p>
        </w:tc>
        <w:tc>
          <w:tcPr>
            <w:tcW w:w="616" w:type="dxa"/>
            <w:gridSpan w:val="3"/>
            <w:tcBorders>
              <w:left w:val="nil"/>
              <w:right w:val="nil"/>
            </w:tcBorders>
            <w:shd w:val="clear" w:color="auto" w:fill="auto"/>
          </w:tcPr>
          <w:p w14:paraId="60B1BABB" w14:textId="77777777" w:rsidR="00B144AA" w:rsidRPr="0093335C" w:rsidRDefault="00B144AA" w:rsidP="0034655A">
            <w:pPr>
              <w:pStyle w:val="Tabletext"/>
              <w:rPr>
                <w:highlight w:val="green"/>
              </w:rPr>
            </w:pPr>
            <w:r w:rsidRPr="0032734C">
              <w:t>R92</w:t>
            </w:r>
          </w:p>
        </w:tc>
        <w:tc>
          <w:tcPr>
            <w:tcW w:w="1154" w:type="dxa"/>
            <w:gridSpan w:val="2"/>
            <w:tcBorders>
              <w:left w:val="nil"/>
              <w:right w:val="nil"/>
            </w:tcBorders>
            <w:shd w:val="clear" w:color="auto" w:fill="auto"/>
          </w:tcPr>
          <w:p w14:paraId="1D557D9D" w14:textId="77777777" w:rsidR="00B144AA" w:rsidRPr="0093335C" w:rsidRDefault="00B144AA" w:rsidP="0034655A">
            <w:pPr>
              <w:pStyle w:val="Tabletext"/>
            </w:pPr>
            <w:r w:rsidRPr="00C81499">
              <w:t>22/12/2021</w:t>
            </w:r>
          </w:p>
        </w:tc>
      </w:tr>
      <w:tr w:rsidR="00B144AA" w:rsidRPr="0093335C" w14:paraId="648F56F3"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3196A0F" w14:textId="77777777" w:rsidR="00B144AA" w:rsidRPr="000A49B8" w:rsidRDefault="00B144AA" w:rsidP="0034655A">
            <w:pPr>
              <w:pStyle w:val="Tabletext"/>
            </w:pPr>
            <w:r w:rsidRPr="000A49B8">
              <w:t>118</w:t>
            </w:r>
          </w:p>
        </w:tc>
        <w:tc>
          <w:tcPr>
            <w:tcW w:w="1139" w:type="dxa"/>
            <w:gridSpan w:val="2"/>
            <w:tcBorders>
              <w:left w:val="nil"/>
              <w:right w:val="nil"/>
            </w:tcBorders>
            <w:shd w:val="clear" w:color="auto" w:fill="auto"/>
          </w:tcPr>
          <w:p w14:paraId="4106A494" w14:textId="77777777" w:rsidR="00B144AA" w:rsidRPr="00A979FD" w:rsidRDefault="00B144AA" w:rsidP="0034655A">
            <w:pPr>
              <w:pStyle w:val="Tabletext"/>
            </w:pPr>
            <w:r w:rsidRPr="00A979FD">
              <w:t>$10</w:t>
            </w:r>
          </w:p>
        </w:tc>
        <w:tc>
          <w:tcPr>
            <w:tcW w:w="1280" w:type="dxa"/>
            <w:gridSpan w:val="2"/>
            <w:tcBorders>
              <w:left w:val="nil"/>
              <w:right w:val="nil"/>
            </w:tcBorders>
            <w:shd w:val="clear" w:color="auto" w:fill="auto"/>
          </w:tcPr>
          <w:p w14:paraId="36E4A785"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7CFB666A" w14:textId="77777777" w:rsidR="00B144AA" w:rsidRPr="00A979FD" w:rsidRDefault="00B144AA" w:rsidP="0034655A">
            <w:pPr>
              <w:pStyle w:val="Tabletext"/>
            </w:pPr>
            <w:r w:rsidRPr="00A979FD">
              <w:t>312.066 ± 1.000</w:t>
            </w:r>
          </w:p>
        </w:tc>
        <w:tc>
          <w:tcPr>
            <w:tcW w:w="852" w:type="dxa"/>
            <w:gridSpan w:val="2"/>
            <w:tcBorders>
              <w:left w:val="nil"/>
              <w:right w:val="nil"/>
            </w:tcBorders>
            <w:shd w:val="clear" w:color="auto" w:fill="auto"/>
          </w:tcPr>
          <w:p w14:paraId="5394ED30" w14:textId="77777777" w:rsidR="00B144AA" w:rsidRPr="00A979FD" w:rsidRDefault="00B144AA" w:rsidP="0034655A">
            <w:pPr>
              <w:pStyle w:val="Tabletext"/>
            </w:pPr>
            <w:r w:rsidRPr="00A979FD">
              <w:t>75.90</w:t>
            </w:r>
          </w:p>
        </w:tc>
        <w:tc>
          <w:tcPr>
            <w:tcW w:w="711" w:type="dxa"/>
            <w:gridSpan w:val="2"/>
            <w:tcBorders>
              <w:left w:val="nil"/>
              <w:right w:val="nil"/>
            </w:tcBorders>
            <w:shd w:val="clear" w:color="auto" w:fill="auto"/>
          </w:tcPr>
          <w:p w14:paraId="135C2DDF" w14:textId="77777777" w:rsidR="00B144AA" w:rsidRPr="00A979FD" w:rsidRDefault="00B144AA" w:rsidP="0034655A">
            <w:pPr>
              <w:pStyle w:val="Tabletext"/>
            </w:pPr>
            <w:r w:rsidRPr="00A979FD">
              <w:t>8.66</w:t>
            </w:r>
          </w:p>
        </w:tc>
        <w:tc>
          <w:tcPr>
            <w:tcW w:w="456" w:type="dxa"/>
            <w:gridSpan w:val="2"/>
            <w:tcBorders>
              <w:left w:val="nil"/>
              <w:right w:val="nil"/>
            </w:tcBorders>
            <w:shd w:val="clear" w:color="auto" w:fill="auto"/>
          </w:tcPr>
          <w:p w14:paraId="525878E9"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272365A0"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13FE82F2" w14:textId="77777777" w:rsidR="00B144AA" w:rsidRPr="00A979FD" w:rsidRDefault="00B144AA" w:rsidP="0034655A">
            <w:pPr>
              <w:pStyle w:val="Tabletext"/>
            </w:pPr>
            <w:r w:rsidRPr="00A979FD">
              <w:t>O1</w:t>
            </w:r>
          </w:p>
        </w:tc>
        <w:tc>
          <w:tcPr>
            <w:tcW w:w="616" w:type="dxa"/>
            <w:gridSpan w:val="3"/>
            <w:tcBorders>
              <w:left w:val="nil"/>
              <w:right w:val="nil"/>
            </w:tcBorders>
            <w:shd w:val="clear" w:color="auto" w:fill="auto"/>
          </w:tcPr>
          <w:p w14:paraId="25F22CE5" w14:textId="77777777" w:rsidR="00B144AA" w:rsidRPr="003B1876" w:rsidRDefault="00B144AA" w:rsidP="0034655A">
            <w:pPr>
              <w:pStyle w:val="Tabletext"/>
            </w:pPr>
            <w:r w:rsidRPr="003B1876">
              <w:t>R75</w:t>
            </w:r>
          </w:p>
        </w:tc>
        <w:tc>
          <w:tcPr>
            <w:tcW w:w="1154" w:type="dxa"/>
            <w:gridSpan w:val="2"/>
            <w:tcBorders>
              <w:left w:val="nil"/>
              <w:right w:val="nil"/>
            </w:tcBorders>
            <w:shd w:val="clear" w:color="auto" w:fill="auto"/>
          </w:tcPr>
          <w:p w14:paraId="56B122C2" w14:textId="77777777" w:rsidR="00B144AA" w:rsidRPr="0093335C" w:rsidRDefault="00B144AA" w:rsidP="0034655A">
            <w:pPr>
              <w:pStyle w:val="Tabletext"/>
            </w:pPr>
            <w:r w:rsidRPr="00C81499">
              <w:t>22/12/2021</w:t>
            </w:r>
          </w:p>
        </w:tc>
      </w:tr>
      <w:tr w:rsidR="00B144AA" w:rsidRPr="0093335C" w14:paraId="034856C6"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A078663" w14:textId="77777777" w:rsidR="00B144AA" w:rsidRPr="000A49B8" w:rsidRDefault="00B144AA" w:rsidP="0034655A">
            <w:pPr>
              <w:pStyle w:val="Tabletext"/>
            </w:pPr>
            <w:r w:rsidRPr="000A49B8">
              <w:t>119</w:t>
            </w:r>
          </w:p>
        </w:tc>
        <w:tc>
          <w:tcPr>
            <w:tcW w:w="1139" w:type="dxa"/>
            <w:gridSpan w:val="2"/>
            <w:tcBorders>
              <w:left w:val="nil"/>
              <w:right w:val="nil"/>
            </w:tcBorders>
            <w:shd w:val="clear" w:color="auto" w:fill="auto"/>
          </w:tcPr>
          <w:p w14:paraId="3DBB6333" w14:textId="77777777" w:rsidR="00B144AA" w:rsidRPr="00A979FD" w:rsidRDefault="00B144AA" w:rsidP="0034655A">
            <w:pPr>
              <w:pStyle w:val="Tabletext"/>
            </w:pPr>
            <w:r w:rsidRPr="00A979FD">
              <w:t>$30</w:t>
            </w:r>
          </w:p>
        </w:tc>
        <w:tc>
          <w:tcPr>
            <w:tcW w:w="1280" w:type="dxa"/>
            <w:gridSpan w:val="2"/>
            <w:tcBorders>
              <w:left w:val="nil"/>
              <w:right w:val="nil"/>
            </w:tcBorders>
            <w:shd w:val="clear" w:color="auto" w:fill="auto"/>
          </w:tcPr>
          <w:p w14:paraId="58D97032"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28B211BF" w14:textId="77777777" w:rsidR="00B144AA" w:rsidRPr="00A979FD" w:rsidRDefault="00B144AA" w:rsidP="0034655A">
            <w:pPr>
              <w:pStyle w:val="Tabletext"/>
            </w:pPr>
            <w:r w:rsidRPr="00A979FD">
              <w:t>1,002.100 ± 2.000</w:t>
            </w:r>
          </w:p>
        </w:tc>
        <w:tc>
          <w:tcPr>
            <w:tcW w:w="852" w:type="dxa"/>
            <w:gridSpan w:val="2"/>
            <w:tcBorders>
              <w:left w:val="nil"/>
              <w:right w:val="nil"/>
            </w:tcBorders>
            <w:shd w:val="clear" w:color="auto" w:fill="auto"/>
          </w:tcPr>
          <w:p w14:paraId="525F8F39" w14:textId="77777777" w:rsidR="00B144AA" w:rsidRPr="00A979FD" w:rsidRDefault="00B144AA" w:rsidP="0034655A">
            <w:pPr>
              <w:pStyle w:val="Tabletext"/>
            </w:pPr>
            <w:r w:rsidRPr="00A979FD">
              <w:t>100.90</w:t>
            </w:r>
          </w:p>
        </w:tc>
        <w:tc>
          <w:tcPr>
            <w:tcW w:w="711" w:type="dxa"/>
            <w:gridSpan w:val="2"/>
            <w:tcBorders>
              <w:left w:val="nil"/>
              <w:right w:val="nil"/>
            </w:tcBorders>
            <w:shd w:val="clear" w:color="auto" w:fill="auto"/>
          </w:tcPr>
          <w:p w14:paraId="37065872" w14:textId="77777777" w:rsidR="00B144AA" w:rsidRPr="00A979FD" w:rsidRDefault="00B144AA" w:rsidP="0034655A">
            <w:pPr>
              <w:pStyle w:val="Tabletext"/>
            </w:pPr>
            <w:r w:rsidRPr="00A979FD">
              <w:t>14.50</w:t>
            </w:r>
          </w:p>
        </w:tc>
        <w:tc>
          <w:tcPr>
            <w:tcW w:w="456" w:type="dxa"/>
            <w:gridSpan w:val="2"/>
            <w:tcBorders>
              <w:left w:val="nil"/>
              <w:right w:val="nil"/>
            </w:tcBorders>
            <w:shd w:val="clear" w:color="auto" w:fill="auto"/>
          </w:tcPr>
          <w:p w14:paraId="097BE5FC"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71329C7B"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3DAA13C5" w14:textId="77777777" w:rsidR="00B144AA" w:rsidRPr="00A979FD" w:rsidRDefault="00B144AA" w:rsidP="0034655A">
            <w:pPr>
              <w:pStyle w:val="Tabletext"/>
            </w:pPr>
            <w:r w:rsidRPr="00A979FD">
              <w:t>O1</w:t>
            </w:r>
          </w:p>
        </w:tc>
        <w:tc>
          <w:tcPr>
            <w:tcW w:w="616" w:type="dxa"/>
            <w:gridSpan w:val="3"/>
            <w:tcBorders>
              <w:left w:val="nil"/>
              <w:right w:val="nil"/>
            </w:tcBorders>
            <w:shd w:val="clear" w:color="auto" w:fill="auto"/>
          </w:tcPr>
          <w:p w14:paraId="40C5346C" w14:textId="77777777" w:rsidR="00B144AA" w:rsidRPr="0093335C" w:rsidRDefault="00B144AA" w:rsidP="0034655A">
            <w:pPr>
              <w:pStyle w:val="Tabletext"/>
              <w:rPr>
                <w:highlight w:val="green"/>
              </w:rPr>
            </w:pPr>
            <w:r w:rsidRPr="000024E1">
              <w:t>R93</w:t>
            </w:r>
          </w:p>
        </w:tc>
        <w:tc>
          <w:tcPr>
            <w:tcW w:w="1154" w:type="dxa"/>
            <w:gridSpan w:val="2"/>
            <w:tcBorders>
              <w:left w:val="nil"/>
              <w:right w:val="nil"/>
            </w:tcBorders>
            <w:shd w:val="clear" w:color="auto" w:fill="auto"/>
          </w:tcPr>
          <w:p w14:paraId="6878F47D" w14:textId="77777777" w:rsidR="00B144AA" w:rsidRPr="0093335C" w:rsidRDefault="00B144AA" w:rsidP="0034655A">
            <w:pPr>
              <w:pStyle w:val="Tabletext"/>
            </w:pPr>
            <w:r w:rsidRPr="00C81499">
              <w:t>22/12/2021</w:t>
            </w:r>
          </w:p>
        </w:tc>
      </w:tr>
      <w:tr w:rsidR="00B144AA" w:rsidRPr="0093335C" w14:paraId="3EABA61A"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0935AAF9" w14:textId="77777777" w:rsidR="00B144AA" w:rsidRPr="000A49B8" w:rsidRDefault="00B144AA" w:rsidP="0034655A">
            <w:pPr>
              <w:pStyle w:val="Tabletext"/>
            </w:pPr>
            <w:r w:rsidRPr="000A49B8">
              <w:t>120</w:t>
            </w:r>
          </w:p>
        </w:tc>
        <w:tc>
          <w:tcPr>
            <w:tcW w:w="1139" w:type="dxa"/>
            <w:gridSpan w:val="2"/>
            <w:tcBorders>
              <w:left w:val="nil"/>
              <w:right w:val="nil"/>
            </w:tcBorders>
            <w:shd w:val="clear" w:color="auto" w:fill="auto"/>
          </w:tcPr>
          <w:p w14:paraId="6AECB90C" w14:textId="77777777" w:rsidR="00B144AA" w:rsidRPr="00A979FD" w:rsidRDefault="00B144AA" w:rsidP="0034655A">
            <w:pPr>
              <w:pStyle w:val="Tabletext"/>
            </w:pPr>
            <w:r w:rsidRPr="00A979FD">
              <w:t>$1</w:t>
            </w:r>
          </w:p>
        </w:tc>
        <w:tc>
          <w:tcPr>
            <w:tcW w:w="1280" w:type="dxa"/>
            <w:gridSpan w:val="2"/>
            <w:tcBorders>
              <w:left w:val="nil"/>
              <w:right w:val="nil"/>
            </w:tcBorders>
            <w:shd w:val="clear" w:color="auto" w:fill="auto"/>
          </w:tcPr>
          <w:p w14:paraId="1683E0BD"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5C515FB1" w14:textId="77777777" w:rsidR="00B144AA" w:rsidRPr="00A979FD" w:rsidRDefault="00B144AA" w:rsidP="0034655A">
            <w:pPr>
              <w:pStyle w:val="Tabletext"/>
            </w:pPr>
            <w:r w:rsidRPr="00A979FD">
              <w:t>31.607 ± 0.500</w:t>
            </w:r>
          </w:p>
        </w:tc>
        <w:tc>
          <w:tcPr>
            <w:tcW w:w="852" w:type="dxa"/>
            <w:gridSpan w:val="2"/>
            <w:tcBorders>
              <w:left w:val="nil"/>
              <w:right w:val="nil"/>
            </w:tcBorders>
            <w:shd w:val="clear" w:color="auto" w:fill="auto"/>
          </w:tcPr>
          <w:p w14:paraId="38D0E982" w14:textId="77777777" w:rsidR="00B144AA" w:rsidRPr="00A979FD" w:rsidRDefault="00B144AA" w:rsidP="0034655A">
            <w:pPr>
              <w:pStyle w:val="Tabletext"/>
            </w:pPr>
            <w:r w:rsidRPr="00A979FD">
              <w:t>40.90</w:t>
            </w:r>
          </w:p>
        </w:tc>
        <w:tc>
          <w:tcPr>
            <w:tcW w:w="711" w:type="dxa"/>
            <w:gridSpan w:val="2"/>
            <w:tcBorders>
              <w:left w:val="nil"/>
              <w:right w:val="nil"/>
            </w:tcBorders>
            <w:shd w:val="clear" w:color="auto" w:fill="auto"/>
          </w:tcPr>
          <w:p w14:paraId="419B02C2" w14:textId="77777777" w:rsidR="00B144AA" w:rsidRPr="00A979FD" w:rsidRDefault="00B144AA" w:rsidP="0034655A">
            <w:pPr>
              <w:pStyle w:val="Tabletext"/>
            </w:pPr>
            <w:r w:rsidRPr="00A979FD">
              <w:t>3.50</w:t>
            </w:r>
          </w:p>
        </w:tc>
        <w:tc>
          <w:tcPr>
            <w:tcW w:w="456" w:type="dxa"/>
            <w:gridSpan w:val="2"/>
            <w:tcBorders>
              <w:left w:val="nil"/>
              <w:right w:val="nil"/>
            </w:tcBorders>
            <w:shd w:val="clear" w:color="auto" w:fill="auto"/>
          </w:tcPr>
          <w:p w14:paraId="72C5A0D8"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22B86C8A"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1828BD88" w14:textId="77777777" w:rsidR="00B144AA" w:rsidRPr="00A979FD" w:rsidRDefault="00B144AA" w:rsidP="0034655A">
            <w:pPr>
              <w:pStyle w:val="Tabletext"/>
            </w:pPr>
            <w:r w:rsidRPr="00A979FD">
              <w:t>O1</w:t>
            </w:r>
          </w:p>
        </w:tc>
        <w:tc>
          <w:tcPr>
            <w:tcW w:w="616" w:type="dxa"/>
            <w:gridSpan w:val="3"/>
            <w:tcBorders>
              <w:left w:val="nil"/>
              <w:right w:val="nil"/>
            </w:tcBorders>
            <w:shd w:val="clear" w:color="auto" w:fill="auto"/>
          </w:tcPr>
          <w:p w14:paraId="6DFBC440" w14:textId="77777777" w:rsidR="00B144AA" w:rsidRPr="00AE0CEC" w:rsidRDefault="00B144AA" w:rsidP="0034655A">
            <w:pPr>
              <w:pStyle w:val="Tabletext"/>
            </w:pPr>
            <w:r w:rsidRPr="00AE0CEC">
              <w:t>R94</w:t>
            </w:r>
          </w:p>
        </w:tc>
        <w:tc>
          <w:tcPr>
            <w:tcW w:w="1154" w:type="dxa"/>
            <w:gridSpan w:val="2"/>
            <w:tcBorders>
              <w:left w:val="nil"/>
              <w:right w:val="nil"/>
            </w:tcBorders>
            <w:shd w:val="clear" w:color="auto" w:fill="auto"/>
          </w:tcPr>
          <w:p w14:paraId="6EA4ADC7" w14:textId="77777777" w:rsidR="00B144AA" w:rsidRPr="0093335C" w:rsidRDefault="00B144AA" w:rsidP="0034655A">
            <w:pPr>
              <w:pStyle w:val="Tabletext"/>
            </w:pPr>
            <w:r w:rsidRPr="00C81499">
              <w:t>22/12/2021</w:t>
            </w:r>
          </w:p>
        </w:tc>
      </w:tr>
      <w:tr w:rsidR="00B144AA" w:rsidRPr="0093335C" w14:paraId="6E03BD29"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5A100232" w14:textId="77777777" w:rsidR="00B144AA" w:rsidRPr="000A49B8" w:rsidRDefault="00B144AA" w:rsidP="0034655A">
            <w:pPr>
              <w:pStyle w:val="Tabletext"/>
            </w:pPr>
            <w:r w:rsidRPr="000A49B8">
              <w:t>121</w:t>
            </w:r>
          </w:p>
        </w:tc>
        <w:tc>
          <w:tcPr>
            <w:tcW w:w="1139" w:type="dxa"/>
            <w:gridSpan w:val="2"/>
            <w:tcBorders>
              <w:left w:val="nil"/>
              <w:right w:val="nil"/>
            </w:tcBorders>
            <w:shd w:val="clear" w:color="auto" w:fill="auto"/>
          </w:tcPr>
          <w:p w14:paraId="33310E55" w14:textId="77777777" w:rsidR="00B144AA" w:rsidRPr="00A979FD" w:rsidRDefault="00B144AA" w:rsidP="0034655A">
            <w:pPr>
              <w:pStyle w:val="Tabletext"/>
            </w:pPr>
            <w:r w:rsidRPr="00A979FD">
              <w:t>$15</w:t>
            </w:r>
          </w:p>
        </w:tc>
        <w:tc>
          <w:tcPr>
            <w:tcW w:w="1280" w:type="dxa"/>
            <w:gridSpan w:val="2"/>
            <w:tcBorders>
              <w:left w:val="nil"/>
              <w:right w:val="nil"/>
            </w:tcBorders>
            <w:shd w:val="clear" w:color="auto" w:fill="auto"/>
          </w:tcPr>
          <w:p w14:paraId="7BFFA85E" w14:textId="77777777" w:rsidR="00B144AA" w:rsidRPr="00A979FD" w:rsidRDefault="00B144AA" w:rsidP="0034655A">
            <w:pPr>
              <w:pStyle w:val="Tabletext"/>
            </w:pPr>
            <w:r w:rsidRPr="00A979FD">
              <w:t>At least 99.99% gold</w:t>
            </w:r>
          </w:p>
        </w:tc>
        <w:tc>
          <w:tcPr>
            <w:tcW w:w="1605" w:type="dxa"/>
            <w:gridSpan w:val="2"/>
            <w:tcBorders>
              <w:left w:val="nil"/>
              <w:right w:val="nil"/>
            </w:tcBorders>
            <w:shd w:val="clear" w:color="auto" w:fill="auto"/>
          </w:tcPr>
          <w:p w14:paraId="19EB2805" w14:textId="77777777" w:rsidR="00B144AA" w:rsidRPr="00A979FD" w:rsidRDefault="00B144AA" w:rsidP="0034655A">
            <w:pPr>
              <w:pStyle w:val="Tabletext"/>
            </w:pPr>
            <w:r w:rsidRPr="00A979FD">
              <w:t>3.131 ± 0.020</w:t>
            </w:r>
          </w:p>
        </w:tc>
        <w:tc>
          <w:tcPr>
            <w:tcW w:w="852" w:type="dxa"/>
            <w:gridSpan w:val="2"/>
            <w:tcBorders>
              <w:left w:val="nil"/>
              <w:right w:val="nil"/>
            </w:tcBorders>
            <w:shd w:val="clear" w:color="auto" w:fill="auto"/>
          </w:tcPr>
          <w:p w14:paraId="6D6B03AF" w14:textId="77777777" w:rsidR="00B144AA" w:rsidRPr="00A979FD" w:rsidRDefault="00B144AA" w:rsidP="0034655A">
            <w:pPr>
              <w:pStyle w:val="Tabletext"/>
            </w:pPr>
            <w:r w:rsidRPr="00A979FD">
              <w:t>16.60</w:t>
            </w:r>
          </w:p>
        </w:tc>
        <w:tc>
          <w:tcPr>
            <w:tcW w:w="711" w:type="dxa"/>
            <w:gridSpan w:val="2"/>
            <w:tcBorders>
              <w:left w:val="nil"/>
              <w:right w:val="nil"/>
            </w:tcBorders>
            <w:shd w:val="clear" w:color="auto" w:fill="auto"/>
          </w:tcPr>
          <w:p w14:paraId="3D792F6F" w14:textId="77777777" w:rsidR="00B144AA" w:rsidRPr="00A979FD" w:rsidRDefault="00B144AA" w:rsidP="0034655A">
            <w:pPr>
              <w:pStyle w:val="Tabletext"/>
            </w:pPr>
            <w:r w:rsidRPr="00A979FD">
              <w:t>1.80</w:t>
            </w:r>
          </w:p>
        </w:tc>
        <w:tc>
          <w:tcPr>
            <w:tcW w:w="456" w:type="dxa"/>
            <w:gridSpan w:val="2"/>
            <w:tcBorders>
              <w:left w:val="nil"/>
              <w:right w:val="nil"/>
            </w:tcBorders>
            <w:shd w:val="clear" w:color="auto" w:fill="auto"/>
          </w:tcPr>
          <w:p w14:paraId="6D1D8DAA"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21D09285"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5991B130" w14:textId="77777777" w:rsidR="00B144AA" w:rsidRPr="00A979FD" w:rsidRDefault="00B144AA" w:rsidP="0034655A">
            <w:pPr>
              <w:pStyle w:val="Tabletext"/>
            </w:pPr>
            <w:r w:rsidRPr="00A979FD">
              <w:t>O1</w:t>
            </w:r>
          </w:p>
        </w:tc>
        <w:tc>
          <w:tcPr>
            <w:tcW w:w="616" w:type="dxa"/>
            <w:gridSpan w:val="3"/>
            <w:tcBorders>
              <w:left w:val="nil"/>
              <w:right w:val="nil"/>
            </w:tcBorders>
            <w:shd w:val="clear" w:color="auto" w:fill="auto"/>
          </w:tcPr>
          <w:p w14:paraId="4547531B" w14:textId="77777777" w:rsidR="00B144AA" w:rsidRPr="00AE0CEC" w:rsidRDefault="00B144AA" w:rsidP="0034655A">
            <w:pPr>
              <w:pStyle w:val="Tabletext"/>
            </w:pPr>
            <w:r w:rsidRPr="00AE0CEC">
              <w:t>R95</w:t>
            </w:r>
          </w:p>
        </w:tc>
        <w:tc>
          <w:tcPr>
            <w:tcW w:w="1154" w:type="dxa"/>
            <w:gridSpan w:val="2"/>
            <w:tcBorders>
              <w:left w:val="nil"/>
              <w:right w:val="nil"/>
            </w:tcBorders>
            <w:shd w:val="clear" w:color="auto" w:fill="auto"/>
          </w:tcPr>
          <w:p w14:paraId="5C4C1663" w14:textId="77777777" w:rsidR="00B144AA" w:rsidRPr="0093335C" w:rsidRDefault="00B144AA" w:rsidP="0034655A">
            <w:pPr>
              <w:pStyle w:val="Tabletext"/>
            </w:pPr>
            <w:r w:rsidRPr="00C81499">
              <w:t>22/12/2021</w:t>
            </w:r>
          </w:p>
        </w:tc>
      </w:tr>
      <w:tr w:rsidR="00B144AA" w:rsidRPr="0093335C" w14:paraId="1DA0DC60"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07CCF00" w14:textId="77777777" w:rsidR="00B144AA" w:rsidRPr="000A49B8" w:rsidRDefault="00B144AA" w:rsidP="0034655A">
            <w:pPr>
              <w:pStyle w:val="Tabletext"/>
            </w:pPr>
            <w:r w:rsidRPr="000A49B8">
              <w:lastRenderedPageBreak/>
              <w:t>122</w:t>
            </w:r>
          </w:p>
        </w:tc>
        <w:tc>
          <w:tcPr>
            <w:tcW w:w="1139" w:type="dxa"/>
            <w:gridSpan w:val="2"/>
            <w:tcBorders>
              <w:left w:val="nil"/>
              <w:right w:val="nil"/>
            </w:tcBorders>
            <w:shd w:val="clear" w:color="auto" w:fill="auto"/>
          </w:tcPr>
          <w:p w14:paraId="6F1DE546" w14:textId="77777777" w:rsidR="00B144AA" w:rsidRPr="00A979FD" w:rsidRDefault="00B144AA" w:rsidP="0034655A">
            <w:pPr>
              <w:pStyle w:val="Tabletext"/>
            </w:pPr>
            <w:r w:rsidRPr="00A979FD">
              <w:t>$15</w:t>
            </w:r>
          </w:p>
        </w:tc>
        <w:tc>
          <w:tcPr>
            <w:tcW w:w="1280" w:type="dxa"/>
            <w:gridSpan w:val="2"/>
            <w:tcBorders>
              <w:left w:val="nil"/>
              <w:right w:val="nil"/>
            </w:tcBorders>
            <w:shd w:val="clear" w:color="auto" w:fill="auto"/>
          </w:tcPr>
          <w:p w14:paraId="68F1AA0F" w14:textId="77777777" w:rsidR="00B144AA" w:rsidRPr="00A979FD" w:rsidRDefault="00B144AA" w:rsidP="0034655A">
            <w:pPr>
              <w:pStyle w:val="Tabletext"/>
            </w:pPr>
            <w:r w:rsidRPr="00A979FD">
              <w:t>At least 99.95% platinum</w:t>
            </w:r>
          </w:p>
        </w:tc>
        <w:tc>
          <w:tcPr>
            <w:tcW w:w="1605" w:type="dxa"/>
            <w:gridSpan w:val="2"/>
            <w:tcBorders>
              <w:left w:val="nil"/>
              <w:right w:val="nil"/>
            </w:tcBorders>
            <w:shd w:val="clear" w:color="auto" w:fill="auto"/>
          </w:tcPr>
          <w:p w14:paraId="1A15F691" w14:textId="77777777" w:rsidR="00B144AA" w:rsidRPr="00A979FD" w:rsidRDefault="00B144AA" w:rsidP="0034655A">
            <w:pPr>
              <w:pStyle w:val="Tabletext"/>
            </w:pPr>
            <w:r w:rsidRPr="00A979FD">
              <w:t>3.132 ± 0.020</w:t>
            </w:r>
          </w:p>
        </w:tc>
        <w:tc>
          <w:tcPr>
            <w:tcW w:w="852" w:type="dxa"/>
            <w:gridSpan w:val="2"/>
            <w:tcBorders>
              <w:left w:val="nil"/>
              <w:right w:val="nil"/>
            </w:tcBorders>
            <w:shd w:val="clear" w:color="auto" w:fill="auto"/>
          </w:tcPr>
          <w:p w14:paraId="57A0C87B" w14:textId="77777777" w:rsidR="00B144AA" w:rsidRPr="00A979FD" w:rsidRDefault="00B144AA" w:rsidP="0034655A">
            <w:pPr>
              <w:pStyle w:val="Tabletext"/>
            </w:pPr>
            <w:r w:rsidRPr="00A979FD">
              <w:t>16.60</w:t>
            </w:r>
          </w:p>
        </w:tc>
        <w:tc>
          <w:tcPr>
            <w:tcW w:w="711" w:type="dxa"/>
            <w:gridSpan w:val="2"/>
            <w:tcBorders>
              <w:left w:val="nil"/>
              <w:right w:val="nil"/>
            </w:tcBorders>
            <w:shd w:val="clear" w:color="auto" w:fill="auto"/>
          </w:tcPr>
          <w:p w14:paraId="4E37EC2D" w14:textId="77777777" w:rsidR="00B144AA" w:rsidRPr="00A979FD" w:rsidRDefault="00B144AA" w:rsidP="0034655A">
            <w:pPr>
              <w:pStyle w:val="Tabletext"/>
            </w:pPr>
            <w:r w:rsidRPr="00A979FD">
              <w:t>1.80</w:t>
            </w:r>
          </w:p>
        </w:tc>
        <w:tc>
          <w:tcPr>
            <w:tcW w:w="456" w:type="dxa"/>
            <w:gridSpan w:val="2"/>
            <w:tcBorders>
              <w:left w:val="nil"/>
              <w:right w:val="nil"/>
            </w:tcBorders>
            <w:shd w:val="clear" w:color="auto" w:fill="auto"/>
          </w:tcPr>
          <w:p w14:paraId="526C5DDA"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2259566E"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58557275" w14:textId="77777777" w:rsidR="00B144AA" w:rsidRPr="00A979FD" w:rsidRDefault="00B144AA" w:rsidP="0034655A">
            <w:pPr>
              <w:pStyle w:val="Tabletext"/>
            </w:pPr>
            <w:r w:rsidRPr="00A979FD">
              <w:t>O1</w:t>
            </w:r>
          </w:p>
        </w:tc>
        <w:tc>
          <w:tcPr>
            <w:tcW w:w="616" w:type="dxa"/>
            <w:gridSpan w:val="3"/>
            <w:tcBorders>
              <w:left w:val="nil"/>
              <w:right w:val="nil"/>
            </w:tcBorders>
            <w:shd w:val="clear" w:color="auto" w:fill="auto"/>
          </w:tcPr>
          <w:p w14:paraId="6114CAB1" w14:textId="77777777" w:rsidR="00B144AA" w:rsidRPr="0093335C" w:rsidRDefault="00B144AA" w:rsidP="0034655A">
            <w:pPr>
              <w:pStyle w:val="Tabletext"/>
              <w:rPr>
                <w:highlight w:val="green"/>
              </w:rPr>
            </w:pPr>
            <w:r w:rsidRPr="009A1D95">
              <w:t>R96</w:t>
            </w:r>
          </w:p>
        </w:tc>
        <w:tc>
          <w:tcPr>
            <w:tcW w:w="1154" w:type="dxa"/>
            <w:gridSpan w:val="2"/>
            <w:tcBorders>
              <w:left w:val="nil"/>
              <w:right w:val="nil"/>
            </w:tcBorders>
            <w:shd w:val="clear" w:color="auto" w:fill="auto"/>
          </w:tcPr>
          <w:p w14:paraId="75B0E07C" w14:textId="77777777" w:rsidR="00B144AA" w:rsidRPr="0093335C" w:rsidRDefault="00B144AA" w:rsidP="0034655A">
            <w:pPr>
              <w:pStyle w:val="Tabletext"/>
            </w:pPr>
            <w:r w:rsidRPr="00C81499">
              <w:t>22/12/2021</w:t>
            </w:r>
          </w:p>
        </w:tc>
      </w:tr>
      <w:tr w:rsidR="00B144AA" w:rsidRPr="0093335C" w14:paraId="3A07269D"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3F3314EF" w14:textId="77777777" w:rsidR="00B144AA" w:rsidRPr="000A49B8" w:rsidRDefault="00B144AA" w:rsidP="0034655A">
            <w:pPr>
              <w:pStyle w:val="Tabletext"/>
            </w:pPr>
            <w:r w:rsidRPr="000A49B8">
              <w:t>123</w:t>
            </w:r>
          </w:p>
        </w:tc>
        <w:tc>
          <w:tcPr>
            <w:tcW w:w="1139" w:type="dxa"/>
            <w:gridSpan w:val="2"/>
            <w:tcBorders>
              <w:left w:val="nil"/>
              <w:right w:val="nil"/>
            </w:tcBorders>
            <w:shd w:val="clear" w:color="auto" w:fill="auto"/>
          </w:tcPr>
          <w:p w14:paraId="25B6E84C" w14:textId="77777777" w:rsidR="00B144AA" w:rsidRPr="00A979FD" w:rsidRDefault="00B144AA" w:rsidP="0034655A">
            <w:pPr>
              <w:pStyle w:val="Tabletext"/>
            </w:pPr>
            <w:r w:rsidRPr="00A979FD">
              <w:t>$1</w:t>
            </w:r>
          </w:p>
        </w:tc>
        <w:tc>
          <w:tcPr>
            <w:tcW w:w="1280" w:type="dxa"/>
            <w:gridSpan w:val="2"/>
            <w:tcBorders>
              <w:left w:val="nil"/>
              <w:right w:val="nil"/>
            </w:tcBorders>
            <w:shd w:val="clear" w:color="auto" w:fill="auto"/>
          </w:tcPr>
          <w:p w14:paraId="74FA6C6B"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461E49A5" w14:textId="77777777" w:rsidR="00B144AA" w:rsidRPr="00A979FD" w:rsidRDefault="00B144AA" w:rsidP="0034655A">
            <w:pPr>
              <w:pStyle w:val="Tabletext"/>
            </w:pPr>
            <w:r w:rsidRPr="00A979FD">
              <w:t>31.607 ± 0.500</w:t>
            </w:r>
          </w:p>
        </w:tc>
        <w:tc>
          <w:tcPr>
            <w:tcW w:w="852" w:type="dxa"/>
            <w:gridSpan w:val="2"/>
            <w:tcBorders>
              <w:left w:val="nil"/>
              <w:right w:val="nil"/>
            </w:tcBorders>
            <w:shd w:val="clear" w:color="auto" w:fill="auto"/>
          </w:tcPr>
          <w:p w14:paraId="12FC13B0" w14:textId="77777777" w:rsidR="00B144AA" w:rsidRPr="00A979FD" w:rsidRDefault="00B144AA" w:rsidP="0034655A">
            <w:pPr>
              <w:pStyle w:val="Tabletext"/>
            </w:pPr>
            <w:r w:rsidRPr="00A979FD">
              <w:t>40.90</w:t>
            </w:r>
          </w:p>
        </w:tc>
        <w:tc>
          <w:tcPr>
            <w:tcW w:w="711" w:type="dxa"/>
            <w:gridSpan w:val="2"/>
            <w:tcBorders>
              <w:left w:val="nil"/>
              <w:right w:val="nil"/>
            </w:tcBorders>
            <w:shd w:val="clear" w:color="auto" w:fill="auto"/>
          </w:tcPr>
          <w:p w14:paraId="6B8C0B1F" w14:textId="77777777" w:rsidR="00B144AA" w:rsidRPr="00A979FD" w:rsidRDefault="00B144AA" w:rsidP="0034655A">
            <w:pPr>
              <w:pStyle w:val="Tabletext"/>
            </w:pPr>
            <w:r w:rsidRPr="00A979FD">
              <w:t>3.50</w:t>
            </w:r>
          </w:p>
        </w:tc>
        <w:tc>
          <w:tcPr>
            <w:tcW w:w="456" w:type="dxa"/>
            <w:gridSpan w:val="2"/>
            <w:tcBorders>
              <w:left w:val="nil"/>
              <w:right w:val="nil"/>
            </w:tcBorders>
            <w:shd w:val="clear" w:color="auto" w:fill="auto"/>
          </w:tcPr>
          <w:p w14:paraId="76938956"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1508A9CC"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0866ACD6" w14:textId="77777777" w:rsidR="00B144AA" w:rsidRPr="00A979FD" w:rsidRDefault="00B144AA" w:rsidP="0034655A">
            <w:pPr>
              <w:pStyle w:val="Tabletext"/>
            </w:pPr>
            <w:r w:rsidRPr="00A979FD">
              <w:t>O6</w:t>
            </w:r>
          </w:p>
        </w:tc>
        <w:tc>
          <w:tcPr>
            <w:tcW w:w="616" w:type="dxa"/>
            <w:gridSpan w:val="3"/>
            <w:tcBorders>
              <w:left w:val="nil"/>
              <w:right w:val="nil"/>
            </w:tcBorders>
            <w:shd w:val="clear" w:color="auto" w:fill="auto"/>
          </w:tcPr>
          <w:p w14:paraId="66014A48" w14:textId="77777777" w:rsidR="00B144AA" w:rsidRPr="00834BD3" w:rsidRDefault="00B144AA" w:rsidP="0034655A">
            <w:pPr>
              <w:pStyle w:val="Tabletext"/>
            </w:pPr>
            <w:r w:rsidRPr="00834BD3">
              <w:t>R97</w:t>
            </w:r>
          </w:p>
        </w:tc>
        <w:tc>
          <w:tcPr>
            <w:tcW w:w="1154" w:type="dxa"/>
            <w:gridSpan w:val="2"/>
            <w:tcBorders>
              <w:left w:val="nil"/>
              <w:right w:val="nil"/>
            </w:tcBorders>
            <w:shd w:val="clear" w:color="auto" w:fill="auto"/>
          </w:tcPr>
          <w:p w14:paraId="5A8BA35E" w14:textId="77777777" w:rsidR="00B144AA" w:rsidRPr="0093335C" w:rsidRDefault="00B144AA" w:rsidP="0034655A">
            <w:pPr>
              <w:pStyle w:val="Tabletext"/>
            </w:pPr>
            <w:r w:rsidRPr="00C81499">
              <w:t>22/12/2021</w:t>
            </w:r>
          </w:p>
        </w:tc>
      </w:tr>
      <w:tr w:rsidR="00B144AA" w:rsidRPr="0093335C" w14:paraId="3C4961E7"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3F612A3B" w14:textId="77777777" w:rsidR="00B144AA" w:rsidRPr="000A49B8" w:rsidRDefault="00B144AA" w:rsidP="0034655A">
            <w:pPr>
              <w:pStyle w:val="Tabletext"/>
            </w:pPr>
            <w:r w:rsidRPr="000A49B8">
              <w:t>124</w:t>
            </w:r>
          </w:p>
        </w:tc>
        <w:tc>
          <w:tcPr>
            <w:tcW w:w="1139" w:type="dxa"/>
            <w:gridSpan w:val="2"/>
            <w:tcBorders>
              <w:left w:val="nil"/>
              <w:right w:val="nil"/>
            </w:tcBorders>
            <w:shd w:val="clear" w:color="auto" w:fill="auto"/>
          </w:tcPr>
          <w:p w14:paraId="0D9DE112" w14:textId="77777777" w:rsidR="00B144AA" w:rsidRPr="00A979FD" w:rsidRDefault="00B144AA" w:rsidP="0034655A">
            <w:pPr>
              <w:pStyle w:val="Tabletext"/>
            </w:pPr>
            <w:r w:rsidRPr="00A979FD">
              <w:t>$1</w:t>
            </w:r>
          </w:p>
        </w:tc>
        <w:tc>
          <w:tcPr>
            <w:tcW w:w="1280" w:type="dxa"/>
            <w:gridSpan w:val="2"/>
            <w:tcBorders>
              <w:left w:val="nil"/>
              <w:right w:val="nil"/>
            </w:tcBorders>
            <w:shd w:val="clear" w:color="auto" w:fill="auto"/>
          </w:tcPr>
          <w:p w14:paraId="7CD01586"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55D6B967" w14:textId="77777777" w:rsidR="00B144AA" w:rsidRPr="00A979FD" w:rsidRDefault="00B144AA" w:rsidP="0034655A">
            <w:pPr>
              <w:pStyle w:val="Tabletext"/>
            </w:pPr>
            <w:r w:rsidRPr="00A979FD">
              <w:t>31.607 ± 0.500</w:t>
            </w:r>
          </w:p>
        </w:tc>
        <w:tc>
          <w:tcPr>
            <w:tcW w:w="852" w:type="dxa"/>
            <w:gridSpan w:val="2"/>
            <w:tcBorders>
              <w:left w:val="nil"/>
              <w:right w:val="nil"/>
            </w:tcBorders>
            <w:shd w:val="clear" w:color="auto" w:fill="auto"/>
          </w:tcPr>
          <w:p w14:paraId="29938AD9" w14:textId="77777777" w:rsidR="00B144AA" w:rsidRPr="00A979FD" w:rsidRDefault="00B144AA" w:rsidP="0034655A">
            <w:pPr>
              <w:pStyle w:val="Tabletext"/>
            </w:pPr>
            <w:r w:rsidRPr="00A979FD">
              <w:t>40.90</w:t>
            </w:r>
          </w:p>
        </w:tc>
        <w:tc>
          <w:tcPr>
            <w:tcW w:w="711" w:type="dxa"/>
            <w:gridSpan w:val="2"/>
            <w:tcBorders>
              <w:left w:val="nil"/>
              <w:right w:val="nil"/>
            </w:tcBorders>
            <w:shd w:val="clear" w:color="auto" w:fill="auto"/>
          </w:tcPr>
          <w:p w14:paraId="1C4265ED" w14:textId="77777777" w:rsidR="00B144AA" w:rsidRPr="00A979FD" w:rsidRDefault="00B144AA" w:rsidP="0034655A">
            <w:pPr>
              <w:pStyle w:val="Tabletext"/>
            </w:pPr>
            <w:r w:rsidRPr="00A979FD">
              <w:t>3.50</w:t>
            </w:r>
          </w:p>
        </w:tc>
        <w:tc>
          <w:tcPr>
            <w:tcW w:w="456" w:type="dxa"/>
            <w:gridSpan w:val="2"/>
            <w:tcBorders>
              <w:left w:val="nil"/>
              <w:right w:val="nil"/>
            </w:tcBorders>
            <w:shd w:val="clear" w:color="auto" w:fill="auto"/>
          </w:tcPr>
          <w:p w14:paraId="3A4CE654"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332CE4F4"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5C584692" w14:textId="77777777" w:rsidR="00B144AA" w:rsidRPr="00A979FD" w:rsidRDefault="00B144AA" w:rsidP="0034655A">
            <w:pPr>
              <w:pStyle w:val="Tabletext"/>
            </w:pPr>
            <w:r w:rsidRPr="00A979FD">
              <w:t>O6</w:t>
            </w:r>
          </w:p>
        </w:tc>
        <w:tc>
          <w:tcPr>
            <w:tcW w:w="616" w:type="dxa"/>
            <w:gridSpan w:val="3"/>
            <w:tcBorders>
              <w:left w:val="nil"/>
              <w:right w:val="nil"/>
            </w:tcBorders>
            <w:shd w:val="clear" w:color="auto" w:fill="auto"/>
          </w:tcPr>
          <w:p w14:paraId="41983863" w14:textId="77777777" w:rsidR="00B144AA" w:rsidRPr="00834BD3" w:rsidRDefault="00B144AA" w:rsidP="0034655A">
            <w:pPr>
              <w:pStyle w:val="Tabletext"/>
            </w:pPr>
            <w:r w:rsidRPr="00834BD3">
              <w:t>R98</w:t>
            </w:r>
          </w:p>
        </w:tc>
        <w:tc>
          <w:tcPr>
            <w:tcW w:w="1154" w:type="dxa"/>
            <w:gridSpan w:val="2"/>
            <w:tcBorders>
              <w:left w:val="nil"/>
              <w:right w:val="nil"/>
            </w:tcBorders>
            <w:shd w:val="clear" w:color="auto" w:fill="auto"/>
          </w:tcPr>
          <w:p w14:paraId="07B816A5" w14:textId="77777777" w:rsidR="00B144AA" w:rsidRPr="0093335C" w:rsidRDefault="00B144AA" w:rsidP="0034655A">
            <w:pPr>
              <w:pStyle w:val="Tabletext"/>
            </w:pPr>
            <w:r w:rsidRPr="00C81499">
              <w:t>22/12/2021</w:t>
            </w:r>
          </w:p>
        </w:tc>
      </w:tr>
      <w:tr w:rsidR="00B144AA" w:rsidRPr="0093335C" w14:paraId="413BD3DF"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63DA9F7" w14:textId="77777777" w:rsidR="00B144AA" w:rsidRPr="000A49B8" w:rsidRDefault="00B144AA" w:rsidP="0034655A">
            <w:pPr>
              <w:pStyle w:val="Tabletext"/>
            </w:pPr>
            <w:r w:rsidRPr="000A49B8">
              <w:t>125</w:t>
            </w:r>
          </w:p>
        </w:tc>
        <w:tc>
          <w:tcPr>
            <w:tcW w:w="1139" w:type="dxa"/>
            <w:gridSpan w:val="2"/>
            <w:tcBorders>
              <w:left w:val="nil"/>
              <w:right w:val="nil"/>
            </w:tcBorders>
            <w:shd w:val="clear" w:color="auto" w:fill="auto"/>
          </w:tcPr>
          <w:p w14:paraId="66AE5AC5" w14:textId="77777777" w:rsidR="00B144AA" w:rsidRPr="00A979FD" w:rsidRDefault="00B144AA" w:rsidP="0034655A">
            <w:pPr>
              <w:pStyle w:val="Tabletext"/>
            </w:pPr>
            <w:r w:rsidRPr="00A979FD">
              <w:t>$1</w:t>
            </w:r>
          </w:p>
        </w:tc>
        <w:tc>
          <w:tcPr>
            <w:tcW w:w="1280" w:type="dxa"/>
            <w:gridSpan w:val="2"/>
            <w:tcBorders>
              <w:left w:val="nil"/>
              <w:right w:val="nil"/>
            </w:tcBorders>
            <w:shd w:val="clear" w:color="auto" w:fill="auto"/>
          </w:tcPr>
          <w:p w14:paraId="49DD22F0"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43923631" w14:textId="77777777" w:rsidR="00B144AA" w:rsidRPr="00A979FD" w:rsidRDefault="00B144AA" w:rsidP="0034655A">
            <w:pPr>
              <w:pStyle w:val="Tabletext"/>
            </w:pPr>
            <w:r w:rsidRPr="00A979FD">
              <w:t>31.607 ± 0.500</w:t>
            </w:r>
          </w:p>
        </w:tc>
        <w:tc>
          <w:tcPr>
            <w:tcW w:w="852" w:type="dxa"/>
            <w:gridSpan w:val="2"/>
            <w:tcBorders>
              <w:left w:val="nil"/>
              <w:right w:val="nil"/>
            </w:tcBorders>
            <w:shd w:val="clear" w:color="auto" w:fill="auto"/>
          </w:tcPr>
          <w:p w14:paraId="5B35C9F2" w14:textId="77777777" w:rsidR="00B144AA" w:rsidRPr="00A979FD" w:rsidRDefault="00B144AA" w:rsidP="0034655A">
            <w:pPr>
              <w:pStyle w:val="Tabletext"/>
            </w:pPr>
            <w:r w:rsidRPr="00A979FD">
              <w:t>40.90</w:t>
            </w:r>
          </w:p>
        </w:tc>
        <w:tc>
          <w:tcPr>
            <w:tcW w:w="711" w:type="dxa"/>
            <w:gridSpan w:val="2"/>
            <w:tcBorders>
              <w:left w:val="nil"/>
              <w:right w:val="nil"/>
            </w:tcBorders>
            <w:shd w:val="clear" w:color="auto" w:fill="auto"/>
          </w:tcPr>
          <w:p w14:paraId="39912214" w14:textId="77777777" w:rsidR="00B144AA" w:rsidRPr="00A979FD" w:rsidRDefault="00B144AA" w:rsidP="0034655A">
            <w:pPr>
              <w:pStyle w:val="Tabletext"/>
            </w:pPr>
            <w:r w:rsidRPr="00A979FD">
              <w:t>3.50</w:t>
            </w:r>
          </w:p>
        </w:tc>
        <w:tc>
          <w:tcPr>
            <w:tcW w:w="456" w:type="dxa"/>
            <w:gridSpan w:val="2"/>
            <w:tcBorders>
              <w:left w:val="nil"/>
              <w:right w:val="nil"/>
            </w:tcBorders>
            <w:shd w:val="clear" w:color="auto" w:fill="auto"/>
          </w:tcPr>
          <w:p w14:paraId="0FD538F4"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01F69A66"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6C8DDF8B" w14:textId="77777777" w:rsidR="00B144AA" w:rsidRPr="00A979FD" w:rsidRDefault="00B144AA" w:rsidP="0034655A">
            <w:pPr>
              <w:pStyle w:val="Tabletext"/>
            </w:pPr>
            <w:r w:rsidRPr="00A979FD">
              <w:t>O6</w:t>
            </w:r>
          </w:p>
        </w:tc>
        <w:tc>
          <w:tcPr>
            <w:tcW w:w="616" w:type="dxa"/>
            <w:gridSpan w:val="3"/>
            <w:tcBorders>
              <w:left w:val="nil"/>
              <w:right w:val="nil"/>
            </w:tcBorders>
            <w:shd w:val="clear" w:color="auto" w:fill="auto"/>
          </w:tcPr>
          <w:p w14:paraId="19C5C2F3" w14:textId="77777777" w:rsidR="00B144AA" w:rsidRPr="0093335C" w:rsidRDefault="00B144AA" w:rsidP="0034655A">
            <w:pPr>
              <w:pStyle w:val="Tabletext"/>
              <w:rPr>
                <w:highlight w:val="green"/>
              </w:rPr>
            </w:pPr>
            <w:r w:rsidRPr="00834BD3">
              <w:t>R97</w:t>
            </w:r>
          </w:p>
        </w:tc>
        <w:tc>
          <w:tcPr>
            <w:tcW w:w="1154" w:type="dxa"/>
            <w:gridSpan w:val="2"/>
            <w:tcBorders>
              <w:left w:val="nil"/>
              <w:right w:val="nil"/>
            </w:tcBorders>
            <w:shd w:val="clear" w:color="auto" w:fill="auto"/>
          </w:tcPr>
          <w:p w14:paraId="52D49A99" w14:textId="77777777" w:rsidR="00B144AA" w:rsidRPr="0093335C" w:rsidRDefault="00B144AA" w:rsidP="0034655A">
            <w:pPr>
              <w:pStyle w:val="Tabletext"/>
            </w:pPr>
            <w:r w:rsidRPr="00C81499">
              <w:t>22/12/2021</w:t>
            </w:r>
          </w:p>
        </w:tc>
      </w:tr>
      <w:tr w:rsidR="00B144AA" w:rsidRPr="0093335C" w14:paraId="6536A285"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F3BE841" w14:textId="77777777" w:rsidR="00B144AA" w:rsidRPr="000A49B8" w:rsidRDefault="00B144AA" w:rsidP="0034655A">
            <w:pPr>
              <w:pStyle w:val="Tabletext"/>
            </w:pPr>
            <w:r w:rsidRPr="000A49B8">
              <w:t>126</w:t>
            </w:r>
          </w:p>
        </w:tc>
        <w:tc>
          <w:tcPr>
            <w:tcW w:w="1139" w:type="dxa"/>
            <w:gridSpan w:val="2"/>
            <w:tcBorders>
              <w:left w:val="nil"/>
              <w:right w:val="nil"/>
            </w:tcBorders>
            <w:shd w:val="clear" w:color="auto" w:fill="auto"/>
          </w:tcPr>
          <w:p w14:paraId="2849E214" w14:textId="77777777" w:rsidR="00B144AA" w:rsidRPr="00A979FD" w:rsidRDefault="00B144AA" w:rsidP="0034655A">
            <w:pPr>
              <w:pStyle w:val="Tabletext"/>
            </w:pPr>
            <w:r w:rsidRPr="00A979FD">
              <w:t>$2</w:t>
            </w:r>
          </w:p>
        </w:tc>
        <w:tc>
          <w:tcPr>
            <w:tcW w:w="1280" w:type="dxa"/>
            <w:gridSpan w:val="2"/>
            <w:tcBorders>
              <w:left w:val="nil"/>
              <w:right w:val="nil"/>
            </w:tcBorders>
            <w:shd w:val="clear" w:color="auto" w:fill="auto"/>
          </w:tcPr>
          <w:p w14:paraId="3572D249" w14:textId="77777777" w:rsidR="00B144AA" w:rsidRPr="00A979FD" w:rsidRDefault="00B144AA" w:rsidP="0034655A">
            <w:pPr>
              <w:pStyle w:val="Tabletext"/>
            </w:pPr>
            <w:r w:rsidRPr="00A979FD">
              <w:t>At least 99.99% silver</w:t>
            </w:r>
          </w:p>
        </w:tc>
        <w:tc>
          <w:tcPr>
            <w:tcW w:w="1605" w:type="dxa"/>
            <w:gridSpan w:val="2"/>
            <w:tcBorders>
              <w:left w:val="nil"/>
              <w:right w:val="nil"/>
            </w:tcBorders>
            <w:shd w:val="clear" w:color="auto" w:fill="auto"/>
          </w:tcPr>
          <w:p w14:paraId="10FA1D21" w14:textId="77777777" w:rsidR="00B144AA" w:rsidRPr="00A979FD" w:rsidRDefault="00B144AA" w:rsidP="0034655A">
            <w:pPr>
              <w:pStyle w:val="Tabletext"/>
            </w:pPr>
            <w:r w:rsidRPr="00A979FD">
              <w:t>62.713 ± 0.500</w:t>
            </w:r>
          </w:p>
        </w:tc>
        <w:tc>
          <w:tcPr>
            <w:tcW w:w="852" w:type="dxa"/>
            <w:gridSpan w:val="2"/>
            <w:tcBorders>
              <w:left w:val="nil"/>
              <w:right w:val="nil"/>
            </w:tcBorders>
            <w:shd w:val="clear" w:color="auto" w:fill="auto"/>
          </w:tcPr>
          <w:p w14:paraId="663C2FF6" w14:textId="77777777" w:rsidR="00B144AA" w:rsidRPr="00A979FD" w:rsidRDefault="00B144AA" w:rsidP="0034655A">
            <w:pPr>
              <w:pStyle w:val="Tabletext"/>
            </w:pPr>
            <w:r w:rsidRPr="00A979FD">
              <w:t>40.90</w:t>
            </w:r>
          </w:p>
        </w:tc>
        <w:tc>
          <w:tcPr>
            <w:tcW w:w="711" w:type="dxa"/>
            <w:gridSpan w:val="2"/>
            <w:tcBorders>
              <w:left w:val="nil"/>
              <w:right w:val="nil"/>
            </w:tcBorders>
            <w:shd w:val="clear" w:color="auto" w:fill="auto"/>
          </w:tcPr>
          <w:p w14:paraId="2E08DA51" w14:textId="77777777" w:rsidR="00B144AA" w:rsidRPr="00A979FD" w:rsidRDefault="00B144AA" w:rsidP="0034655A">
            <w:pPr>
              <w:pStyle w:val="Tabletext"/>
            </w:pPr>
            <w:r w:rsidRPr="00A979FD">
              <w:t>6.02</w:t>
            </w:r>
          </w:p>
        </w:tc>
        <w:tc>
          <w:tcPr>
            <w:tcW w:w="456" w:type="dxa"/>
            <w:gridSpan w:val="2"/>
            <w:tcBorders>
              <w:left w:val="nil"/>
              <w:right w:val="nil"/>
            </w:tcBorders>
            <w:shd w:val="clear" w:color="auto" w:fill="auto"/>
          </w:tcPr>
          <w:p w14:paraId="24AC291F" w14:textId="77777777" w:rsidR="00B144AA" w:rsidRPr="00A979FD" w:rsidRDefault="00B144AA" w:rsidP="0034655A">
            <w:pPr>
              <w:pStyle w:val="Tabletext"/>
            </w:pPr>
            <w:r w:rsidRPr="00A979FD">
              <w:t>S1</w:t>
            </w:r>
          </w:p>
        </w:tc>
        <w:tc>
          <w:tcPr>
            <w:tcW w:w="569" w:type="dxa"/>
            <w:gridSpan w:val="2"/>
            <w:tcBorders>
              <w:left w:val="nil"/>
              <w:right w:val="nil"/>
            </w:tcBorders>
            <w:shd w:val="clear" w:color="auto" w:fill="auto"/>
          </w:tcPr>
          <w:p w14:paraId="7BB25FFA" w14:textId="77777777" w:rsidR="00B144AA" w:rsidRPr="00A979FD" w:rsidRDefault="00B144AA" w:rsidP="0034655A">
            <w:pPr>
              <w:pStyle w:val="Tabletext"/>
            </w:pPr>
            <w:r w:rsidRPr="00A979FD">
              <w:t>E1</w:t>
            </w:r>
          </w:p>
        </w:tc>
        <w:tc>
          <w:tcPr>
            <w:tcW w:w="590" w:type="dxa"/>
            <w:gridSpan w:val="2"/>
            <w:tcBorders>
              <w:left w:val="nil"/>
              <w:right w:val="nil"/>
            </w:tcBorders>
            <w:shd w:val="clear" w:color="auto" w:fill="auto"/>
          </w:tcPr>
          <w:p w14:paraId="0518F23C" w14:textId="77777777" w:rsidR="00B144AA" w:rsidRPr="00A979FD" w:rsidRDefault="00B144AA" w:rsidP="0034655A">
            <w:pPr>
              <w:pStyle w:val="Tabletext"/>
            </w:pPr>
            <w:r w:rsidRPr="00A979FD">
              <w:t>O6</w:t>
            </w:r>
          </w:p>
        </w:tc>
        <w:tc>
          <w:tcPr>
            <w:tcW w:w="616" w:type="dxa"/>
            <w:gridSpan w:val="3"/>
            <w:tcBorders>
              <w:left w:val="nil"/>
              <w:right w:val="nil"/>
            </w:tcBorders>
            <w:shd w:val="clear" w:color="auto" w:fill="auto"/>
          </w:tcPr>
          <w:p w14:paraId="29119761" w14:textId="77777777" w:rsidR="00B144AA" w:rsidRPr="0093335C" w:rsidRDefault="00B144AA" w:rsidP="0034655A">
            <w:pPr>
              <w:pStyle w:val="Tabletext"/>
              <w:rPr>
                <w:highlight w:val="green"/>
              </w:rPr>
            </w:pPr>
            <w:r w:rsidRPr="00E355BC">
              <w:t>R99</w:t>
            </w:r>
          </w:p>
        </w:tc>
        <w:tc>
          <w:tcPr>
            <w:tcW w:w="1154" w:type="dxa"/>
            <w:gridSpan w:val="2"/>
            <w:tcBorders>
              <w:left w:val="nil"/>
              <w:right w:val="nil"/>
            </w:tcBorders>
            <w:shd w:val="clear" w:color="auto" w:fill="auto"/>
          </w:tcPr>
          <w:p w14:paraId="22E924D4" w14:textId="77777777" w:rsidR="00B144AA" w:rsidRPr="0093335C" w:rsidRDefault="00B144AA" w:rsidP="0034655A">
            <w:pPr>
              <w:pStyle w:val="Tabletext"/>
            </w:pPr>
            <w:r w:rsidRPr="00C81499">
              <w:t>22/12/2021</w:t>
            </w:r>
          </w:p>
        </w:tc>
      </w:tr>
      <w:tr w:rsidR="00B144AA" w:rsidRPr="0093335C" w14:paraId="47A808C6"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7C05A96C" w14:textId="77777777" w:rsidR="00B144AA" w:rsidRPr="000A49B8" w:rsidRDefault="00B144AA" w:rsidP="0034655A">
            <w:pPr>
              <w:pStyle w:val="Tabletext"/>
            </w:pPr>
            <w:r w:rsidRPr="000A49B8">
              <w:t>127</w:t>
            </w:r>
          </w:p>
        </w:tc>
        <w:tc>
          <w:tcPr>
            <w:tcW w:w="1139" w:type="dxa"/>
            <w:gridSpan w:val="2"/>
            <w:tcBorders>
              <w:left w:val="nil"/>
              <w:right w:val="nil"/>
            </w:tcBorders>
            <w:shd w:val="clear" w:color="auto" w:fill="auto"/>
          </w:tcPr>
          <w:p w14:paraId="00417DAA" w14:textId="77777777" w:rsidR="00B144AA" w:rsidRPr="008B1639" w:rsidRDefault="00B144AA" w:rsidP="0034655A">
            <w:pPr>
              <w:pStyle w:val="Tabletext"/>
            </w:pPr>
            <w:r w:rsidRPr="008B1639">
              <w:t>$25</w:t>
            </w:r>
          </w:p>
        </w:tc>
        <w:tc>
          <w:tcPr>
            <w:tcW w:w="1280" w:type="dxa"/>
            <w:gridSpan w:val="2"/>
            <w:tcBorders>
              <w:left w:val="nil"/>
              <w:right w:val="nil"/>
            </w:tcBorders>
            <w:shd w:val="clear" w:color="auto" w:fill="auto"/>
          </w:tcPr>
          <w:p w14:paraId="6B7E85BF" w14:textId="77777777" w:rsidR="00B144AA" w:rsidRPr="008B1639" w:rsidRDefault="00B144AA" w:rsidP="0034655A">
            <w:pPr>
              <w:pStyle w:val="Tabletext"/>
            </w:pPr>
            <w:r w:rsidRPr="008B1639">
              <w:t>At least 99.99% gold</w:t>
            </w:r>
          </w:p>
        </w:tc>
        <w:tc>
          <w:tcPr>
            <w:tcW w:w="1605" w:type="dxa"/>
            <w:gridSpan w:val="2"/>
            <w:tcBorders>
              <w:left w:val="nil"/>
              <w:right w:val="nil"/>
            </w:tcBorders>
            <w:shd w:val="clear" w:color="auto" w:fill="auto"/>
          </w:tcPr>
          <w:p w14:paraId="6FDDE9EB" w14:textId="77777777" w:rsidR="00B144AA" w:rsidRPr="008B1639" w:rsidRDefault="00B144AA" w:rsidP="0034655A">
            <w:pPr>
              <w:pStyle w:val="Tabletext"/>
            </w:pPr>
            <w:r w:rsidRPr="008B1639">
              <w:t>7.807 ± 0.030</w:t>
            </w:r>
          </w:p>
        </w:tc>
        <w:tc>
          <w:tcPr>
            <w:tcW w:w="852" w:type="dxa"/>
            <w:gridSpan w:val="2"/>
            <w:tcBorders>
              <w:left w:val="nil"/>
              <w:right w:val="nil"/>
            </w:tcBorders>
            <w:shd w:val="clear" w:color="auto" w:fill="auto"/>
          </w:tcPr>
          <w:p w14:paraId="2F63DC6D" w14:textId="77777777" w:rsidR="00B144AA" w:rsidRPr="008B1639" w:rsidRDefault="00B144AA" w:rsidP="0034655A">
            <w:pPr>
              <w:pStyle w:val="Tabletext"/>
            </w:pPr>
            <w:r w:rsidRPr="008B1639">
              <w:t>20.60</w:t>
            </w:r>
          </w:p>
        </w:tc>
        <w:tc>
          <w:tcPr>
            <w:tcW w:w="711" w:type="dxa"/>
            <w:gridSpan w:val="2"/>
            <w:tcBorders>
              <w:left w:val="nil"/>
              <w:right w:val="nil"/>
            </w:tcBorders>
            <w:shd w:val="clear" w:color="auto" w:fill="auto"/>
          </w:tcPr>
          <w:p w14:paraId="250C0569" w14:textId="77777777" w:rsidR="00B144AA" w:rsidRPr="008B1639" w:rsidRDefault="00B144AA" w:rsidP="0034655A">
            <w:pPr>
              <w:pStyle w:val="Tabletext"/>
            </w:pPr>
            <w:r w:rsidRPr="008B1639">
              <w:t>2.30</w:t>
            </w:r>
          </w:p>
        </w:tc>
        <w:tc>
          <w:tcPr>
            <w:tcW w:w="456" w:type="dxa"/>
            <w:gridSpan w:val="2"/>
            <w:tcBorders>
              <w:left w:val="nil"/>
              <w:right w:val="nil"/>
            </w:tcBorders>
            <w:shd w:val="clear" w:color="auto" w:fill="auto"/>
          </w:tcPr>
          <w:p w14:paraId="59384F61" w14:textId="77777777" w:rsidR="00B144AA" w:rsidRPr="008B1639" w:rsidRDefault="00B144AA" w:rsidP="0034655A">
            <w:pPr>
              <w:pStyle w:val="Tabletext"/>
            </w:pPr>
            <w:r w:rsidRPr="008B1639">
              <w:t>S1</w:t>
            </w:r>
          </w:p>
        </w:tc>
        <w:tc>
          <w:tcPr>
            <w:tcW w:w="569" w:type="dxa"/>
            <w:gridSpan w:val="2"/>
            <w:tcBorders>
              <w:left w:val="nil"/>
              <w:right w:val="nil"/>
            </w:tcBorders>
            <w:shd w:val="clear" w:color="auto" w:fill="auto"/>
          </w:tcPr>
          <w:p w14:paraId="604A2BF4" w14:textId="77777777" w:rsidR="00B144AA" w:rsidRPr="008B1639" w:rsidRDefault="00B144AA" w:rsidP="0034655A">
            <w:pPr>
              <w:pStyle w:val="Tabletext"/>
            </w:pPr>
            <w:r w:rsidRPr="008B1639">
              <w:t>E1</w:t>
            </w:r>
          </w:p>
        </w:tc>
        <w:tc>
          <w:tcPr>
            <w:tcW w:w="590" w:type="dxa"/>
            <w:gridSpan w:val="2"/>
            <w:tcBorders>
              <w:left w:val="nil"/>
              <w:right w:val="nil"/>
            </w:tcBorders>
            <w:shd w:val="clear" w:color="auto" w:fill="auto"/>
          </w:tcPr>
          <w:p w14:paraId="1885292D" w14:textId="77777777" w:rsidR="00B144AA" w:rsidRPr="008B1639" w:rsidRDefault="00B144AA" w:rsidP="0034655A">
            <w:pPr>
              <w:pStyle w:val="Tabletext"/>
            </w:pPr>
            <w:r w:rsidRPr="008B1639">
              <w:t>O3</w:t>
            </w:r>
          </w:p>
        </w:tc>
        <w:tc>
          <w:tcPr>
            <w:tcW w:w="616" w:type="dxa"/>
            <w:gridSpan w:val="3"/>
            <w:tcBorders>
              <w:left w:val="nil"/>
              <w:right w:val="nil"/>
            </w:tcBorders>
            <w:shd w:val="clear" w:color="auto" w:fill="auto"/>
          </w:tcPr>
          <w:p w14:paraId="47896EA7" w14:textId="77777777" w:rsidR="00B144AA" w:rsidRPr="0093335C" w:rsidRDefault="00B144AA" w:rsidP="0034655A">
            <w:pPr>
              <w:pStyle w:val="Tabletext"/>
              <w:rPr>
                <w:highlight w:val="green"/>
              </w:rPr>
            </w:pPr>
            <w:r w:rsidRPr="008330D0">
              <w:t>R100</w:t>
            </w:r>
          </w:p>
        </w:tc>
        <w:tc>
          <w:tcPr>
            <w:tcW w:w="1154" w:type="dxa"/>
            <w:gridSpan w:val="2"/>
            <w:tcBorders>
              <w:left w:val="nil"/>
              <w:right w:val="nil"/>
            </w:tcBorders>
            <w:shd w:val="clear" w:color="auto" w:fill="auto"/>
          </w:tcPr>
          <w:p w14:paraId="7E66C532" w14:textId="77777777" w:rsidR="00B144AA" w:rsidRPr="0093335C" w:rsidRDefault="00B144AA" w:rsidP="0034655A">
            <w:pPr>
              <w:pStyle w:val="Tabletext"/>
            </w:pPr>
            <w:r w:rsidRPr="00C81499">
              <w:t>22/12/2021</w:t>
            </w:r>
          </w:p>
        </w:tc>
      </w:tr>
      <w:tr w:rsidR="00B144AA" w:rsidRPr="0093335C" w14:paraId="6B4B3887"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4656647" w14:textId="77777777" w:rsidR="00B144AA" w:rsidRPr="000A49B8" w:rsidRDefault="00B144AA" w:rsidP="0034655A">
            <w:pPr>
              <w:pStyle w:val="Tabletext"/>
            </w:pPr>
            <w:r w:rsidRPr="000A49B8">
              <w:t>128</w:t>
            </w:r>
          </w:p>
        </w:tc>
        <w:tc>
          <w:tcPr>
            <w:tcW w:w="1139" w:type="dxa"/>
            <w:gridSpan w:val="2"/>
            <w:tcBorders>
              <w:left w:val="nil"/>
              <w:right w:val="nil"/>
            </w:tcBorders>
            <w:shd w:val="clear" w:color="auto" w:fill="auto"/>
          </w:tcPr>
          <w:p w14:paraId="11117D2D" w14:textId="77777777" w:rsidR="00B144AA" w:rsidRPr="00306996" w:rsidRDefault="00B144AA" w:rsidP="0034655A">
            <w:pPr>
              <w:pStyle w:val="Tabletext"/>
            </w:pPr>
            <w:r w:rsidRPr="00306996">
              <w:t>$25</w:t>
            </w:r>
          </w:p>
        </w:tc>
        <w:tc>
          <w:tcPr>
            <w:tcW w:w="1280" w:type="dxa"/>
            <w:gridSpan w:val="2"/>
            <w:tcBorders>
              <w:left w:val="nil"/>
              <w:right w:val="nil"/>
            </w:tcBorders>
            <w:shd w:val="clear" w:color="auto" w:fill="auto"/>
          </w:tcPr>
          <w:p w14:paraId="66FBD07B" w14:textId="77777777" w:rsidR="00B144AA" w:rsidRPr="00306996" w:rsidRDefault="00B144AA" w:rsidP="0034655A">
            <w:pPr>
              <w:pStyle w:val="Tabletext"/>
            </w:pPr>
            <w:r w:rsidRPr="00306996">
              <w:t>At least 99.95% platinum</w:t>
            </w:r>
          </w:p>
        </w:tc>
        <w:tc>
          <w:tcPr>
            <w:tcW w:w="1605" w:type="dxa"/>
            <w:gridSpan w:val="2"/>
            <w:tcBorders>
              <w:left w:val="nil"/>
              <w:right w:val="nil"/>
            </w:tcBorders>
            <w:shd w:val="clear" w:color="auto" w:fill="auto"/>
          </w:tcPr>
          <w:p w14:paraId="6579F42B" w14:textId="77777777" w:rsidR="00B144AA" w:rsidRPr="00306996" w:rsidRDefault="00B144AA" w:rsidP="0034655A">
            <w:pPr>
              <w:pStyle w:val="Tabletext"/>
            </w:pPr>
            <w:r w:rsidRPr="00306996">
              <w:t>7.810 ± 0.030</w:t>
            </w:r>
          </w:p>
        </w:tc>
        <w:tc>
          <w:tcPr>
            <w:tcW w:w="852" w:type="dxa"/>
            <w:gridSpan w:val="2"/>
            <w:tcBorders>
              <w:left w:val="nil"/>
              <w:right w:val="nil"/>
            </w:tcBorders>
            <w:shd w:val="clear" w:color="auto" w:fill="auto"/>
          </w:tcPr>
          <w:p w14:paraId="12990EA2" w14:textId="77777777" w:rsidR="00B144AA" w:rsidRPr="00306996" w:rsidRDefault="00B144AA" w:rsidP="0034655A">
            <w:pPr>
              <w:pStyle w:val="Tabletext"/>
            </w:pPr>
            <w:r w:rsidRPr="00306996">
              <w:t>20.60</w:t>
            </w:r>
          </w:p>
        </w:tc>
        <w:tc>
          <w:tcPr>
            <w:tcW w:w="711" w:type="dxa"/>
            <w:gridSpan w:val="2"/>
            <w:tcBorders>
              <w:left w:val="nil"/>
              <w:right w:val="nil"/>
            </w:tcBorders>
            <w:shd w:val="clear" w:color="auto" w:fill="auto"/>
          </w:tcPr>
          <w:p w14:paraId="14D31DBE" w14:textId="30980054" w:rsidR="00B144AA" w:rsidRPr="00306996" w:rsidRDefault="00A821D4" w:rsidP="0034655A">
            <w:pPr>
              <w:pStyle w:val="Tabletext"/>
            </w:pPr>
            <w:r>
              <w:t>2.30</w:t>
            </w:r>
          </w:p>
        </w:tc>
        <w:tc>
          <w:tcPr>
            <w:tcW w:w="456" w:type="dxa"/>
            <w:gridSpan w:val="2"/>
            <w:tcBorders>
              <w:left w:val="nil"/>
              <w:right w:val="nil"/>
            </w:tcBorders>
            <w:shd w:val="clear" w:color="auto" w:fill="auto"/>
          </w:tcPr>
          <w:p w14:paraId="0228C10B" w14:textId="77777777" w:rsidR="00B144AA" w:rsidRPr="00306996" w:rsidRDefault="00B144AA" w:rsidP="0034655A">
            <w:pPr>
              <w:pStyle w:val="Tabletext"/>
            </w:pPr>
            <w:r w:rsidRPr="00306996">
              <w:t>S1</w:t>
            </w:r>
          </w:p>
        </w:tc>
        <w:tc>
          <w:tcPr>
            <w:tcW w:w="569" w:type="dxa"/>
            <w:gridSpan w:val="2"/>
            <w:tcBorders>
              <w:left w:val="nil"/>
              <w:right w:val="nil"/>
            </w:tcBorders>
            <w:shd w:val="clear" w:color="auto" w:fill="auto"/>
          </w:tcPr>
          <w:p w14:paraId="70826D41" w14:textId="77777777" w:rsidR="00B144AA" w:rsidRPr="00306996" w:rsidRDefault="00B144AA" w:rsidP="0034655A">
            <w:pPr>
              <w:pStyle w:val="Tabletext"/>
            </w:pPr>
            <w:r w:rsidRPr="00306996">
              <w:t>E1</w:t>
            </w:r>
          </w:p>
        </w:tc>
        <w:tc>
          <w:tcPr>
            <w:tcW w:w="590" w:type="dxa"/>
            <w:gridSpan w:val="2"/>
            <w:tcBorders>
              <w:left w:val="nil"/>
              <w:right w:val="nil"/>
            </w:tcBorders>
            <w:shd w:val="clear" w:color="auto" w:fill="auto"/>
          </w:tcPr>
          <w:p w14:paraId="56A6418A" w14:textId="77777777" w:rsidR="00B144AA" w:rsidRPr="0093335C" w:rsidRDefault="00B144AA" w:rsidP="0034655A">
            <w:pPr>
              <w:pStyle w:val="Tabletext"/>
              <w:rPr>
                <w:highlight w:val="green"/>
              </w:rPr>
            </w:pPr>
            <w:r w:rsidRPr="00723FE6">
              <w:t>O26</w:t>
            </w:r>
          </w:p>
        </w:tc>
        <w:tc>
          <w:tcPr>
            <w:tcW w:w="616" w:type="dxa"/>
            <w:gridSpan w:val="3"/>
            <w:tcBorders>
              <w:left w:val="nil"/>
              <w:right w:val="nil"/>
            </w:tcBorders>
            <w:shd w:val="clear" w:color="auto" w:fill="auto"/>
          </w:tcPr>
          <w:p w14:paraId="432D1D54" w14:textId="77777777" w:rsidR="00B144AA" w:rsidRPr="0093335C" w:rsidRDefault="00B144AA" w:rsidP="0034655A">
            <w:pPr>
              <w:pStyle w:val="Tabletext"/>
              <w:rPr>
                <w:highlight w:val="green"/>
              </w:rPr>
            </w:pPr>
            <w:r w:rsidRPr="008330D0">
              <w:t>R100</w:t>
            </w:r>
          </w:p>
        </w:tc>
        <w:tc>
          <w:tcPr>
            <w:tcW w:w="1154" w:type="dxa"/>
            <w:gridSpan w:val="2"/>
            <w:tcBorders>
              <w:left w:val="nil"/>
              <w:right w:val="nil"/>
            </w:tcBorders>
            <w:shd w:val="clear" w:color="auto" w:fill="auto"/>
          </w:tcPr>
          <w:p w14:paraId="34CB0352" w14:textId="77777777" w:rsidR="00B144AA" w:rsidRPr="0093335C" w:rsidRDefault="00B144AA" w:rsidP="0034655A">
            <w:pPr>
              <w:pStyle w:val="Tabletext"/>
            </w:pPr>
            <w:r w:rsidRPr="00C81499">
              <w:t>22/12/2021</w:t>
            </w:r>
          </w:p>
        </w:tc>
      </w:tr>
      <w:tr w:rsidR="00B144AA" w:rsidRPr="0093335C" w14:paraId="7F207C85"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3FC487C8" w14:textId="77777777" w:rsidR="00B144AA" w:rsidRPr="000A49B8" w:rsidRDefault="00B144AA" w:rsidP="0034655A">
            <w:pPr>
              <w:pStyle w:val="Tabletext"/>
            </w:pPr>
            <w:r w:rsidRPr="000A49B8">
              <w:t>129</w:t>
            </w:r>
          </w:p>
        </w:tc>
        <w:tc>
          <w:tcPr>
            <w:tcW w:w="1139" w:type="dxa"/>
            <w:gridSpan w:val="2"/>
            <w:tcBorders>
              <w:left w:val="nil"/>
              <w:right w:val="nil"/>
            </w:tcBorders>
            <w:shd w:val="clear" w:color="auto" w:fill="auto"/>
          </w:tcPr>
          <w:p w14:paraId="7199DD7E" w14:textId="77777777" w:rsidR="00B144AA" w:rsidRPr="00FA00F8" w:rsidRDefault="00B144AA" w:rsidP="0034655A">
            <w:pPr>
              <w:pStyle w:val="Tabletext"/>
            </w:pPr>
            <w:r w:rsidRPr="00FA00F8">
              <w:t>50¢</w:t>
            </w:r>
          </w:p>
        </w:tc>
        <w:tc>
          <w:tcPr>
            <w:tcW w:w="1280" w:type="dxa"/>
            <w:gridSpan w:val="2"/>
            <w:tcBorders>
              <w:left w:val="nil"/>
              <w:right w:val="nil"/>
            </w:tcBorders>
            <w:shd w:val="clear" w:color="auto" w:fill="auto"/>
          </w:tcPr>
          <w:p w14:paraId="36D322CF" w14:textId="77777777" w:rsidR="00B144AA" w:rsidRPr="00FA00F8" w:rsidRDefault="00B144AA" w:rsidP="0034655A">
            <w:pPr>
              <w:pStyle w:val="Tabletext"/>
            </w:pPr>
            <w:r w:rsidRPr="00FA00F8">
              <w:t>At least 99.99% silver</w:t>
            </w:r>
          </w:p>
        </w:tc>
        <w:tc>
          <w:tcPr>
            <w:tcW w:w="1605" w:type="dxa"/>
            <w:gridSpan w:val="2"/>
            <w:tcBorders>
              <w:left w:val="nil"/>
              <w:right w:val="nil"/>
            </w:tcBorders>
            <w:shd w:val="clear" w:color="auto" w:fill="auto"/>
          </w:tcPr>
          <w:p w14:paraId="5CEB38BD" w14:textId="77777777" w:rsidR="00B144AA" w:rsidRPr="00FA00F8" w:rsidRDefault="00B144AA" w:rsidP="0034655A">
            <w:pPr>
              <w:pStyle w:val="Tabletext"/>
            </w:pPr>
            <w:r w:rsidRPr="00FA00F8">
              <w:t>16.053 ± 0.500</w:t>
            </w:r>
          </w:p>
        </w:tc>
        <w:tc>
          <w:tcPr>
            <w:tcW w:w="852" w:type="dxa"/>
            <w:gridSpan w:val="2"/>
            <w:tcBorders>
              <w:left w:val="nil"/>
              <w:right w:val="nil"/>
            </w:tcBorders>
            <w:shd w:val="clear" w:color="auto" w:fill="auto"/>
          </w:tcPr>
          <w:p w14:paraId="46EC86D2" w14:textId="77777777" w:rsidR="00B144AA" w:rsidRPr="00FA00F8" w:rsidRDefault="00B144AA" w:rsidP="0034655A">
            <w:pPr>
              <w:pStyle w:val="Tabletext"/>
            </w:pPr>
            <w:r w:rsidRPr="00FA00F8">
              <w:t>32.60</w:t>
            </w:r>
          </w:p>
        </w:tc>
        <w:tc>
          <w:tcPr>
            <w:tcW w:w="711" w:type="dxa"/>
            <w:gridSpan w:val="2"/>
            <w:tcBorders>
              <w:left w:val="nil"/>
              <w:right w:val="nil"/>
            </w:tcBorders>
            <w:shd w:val="clear" w:color="auto" w:fill="auto"/>
          </w:tcPr>
          <w:p w14:paraId="7AFD1029" w14:textId="77777777" w:rsidR="00B144AA" w:rsidRPr="00FA00F8" w:rsidRDefault="00B144AA" w:rsidP="0034655A">
            <w:pPr>
              <w:pStyle w:val="Tabletext"/>
            </w:pPr>
            <w:r w:rsidRPr="00FA00F8">
              <w:t>2.90</w:t>
            </w:r>
          </w:p>
        </w:tc>
        <w:tc>
          <w:tcPr>
            <w:tcW w:w="456" w:type="dxa"/>
            <w:gridSpan w:val="2"/>
            <w:tcBorders>
              <w:left w:val="nil"/>
              <w:right w:val="nil"/>
            </w:tcBorders>
            <w:shd w:val="clear" w:color="auto" w:fill="auto"/>
          </w:tcPr>
          <w:p w14:paraId="5961E7FC"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1C0D8863" w14:textId="77777777" w:rsidR="00B144AA" w:rsidRPr="00FA00F8" w:rsidRDefault="00B144AA" w:rsidP="0034655A">
            <w:pPr>
              <w:pStyle w:val="Tabletext"/>
            </w:pPr>
            <w:r w:rsidRPr="00FA00F8">
              <w:t>E1</w:t>
            </w:r>
          </w:p>
        </w:tc>
        <w:tc>
          <w:tcPr>
            <w:tcW w:w="590" w:type="dxa"/>
            <w:gridSpan w:val="2"/>
            <w:tcBorders>
              <w:left w:val="nil"/>
              <w:right w:val="nil"/>
            </w:tcBorders>
            <w:shd w:val="clear" w:color="auto" w:fill="auto"/>
          </w:tcPr>
          <w:p w14:paraId="4E360FA3" w14:textId="77777777" w:rsidR="00B144AA" w:rsidRPr="00FA00F8" w:rsidRDefault="00B144AA" w:rsidP="0034655A">
            <w:pPr>
              <w:pStyle w:val="Tabletext"/>
            </w:pPr>
            <w:r w:rsidRPr="00FA00F8">
              <w:t>O14</w:t>
            </w:r>
          </w:p>
        </w:tc>
        <w:tc>
          <w:tcPr>
            <w:tcW w:w="616" w:type="dxa"/>
            <w:gridSpan w:val="3"/>
            <w:tcBorders>
              <w:left w:val="nil"/>
              <w:right w:val="nil"/>
            </w:tcBorders>
            <w:shd w:val="clear" w:color="auto" w:fill="auto"/>
          </w:tcPr>
          <w:p w14:paraId="0B02B99C" w14:textId="77777777" w:rsidR="00B144AA" w:rsidRPr="0093335C" w:rsidRDefault="00B144AA" w:rsidP="0034655A">
            <w:pPr>
              <w:pStyle w:val="Tabletext"/>
              <w:rPr>
                <w:highlight w:val="green"/>
              </w:rPr>
            </w:pPr>
            <w:r w:rsidRPr="00FA00F8">
              <w:t>R77</w:t>
            </w:r>
          </w:p>
        </w:tc>
        <w:tc>
          <w:tcPr>
            <w:tcW w:w="1154" w:type="dxa"/>
            <w:gridSpan w:val="2"/>
            <w:tcBorders>
              <w:left w:val="nil"/>
              <w:right w:val="nil"/>
            </w:tcBorders>
            <w:shd w:val="clear" w:color="auto" w:fill="auto"/>
          </w:tcPr>
          <w:p w14:paraId="02973D8A" w14:textId="77777777" w:rsidR="00B144AA" w:rsidRPr="0093335C" w:rsidRDefault="00B144AA" w:rsidP="0034655A">
            <w:pPr>
              <w:pStyle w:val="Tabletext"/>
            </w:pPr>
            <w:r w:rsidRPr="00C81499">
              <w:t>22/12/2021</w:t>
            </w:r>
          </w:p>
        </w:tc>
      </w:tr>
      <w:tr w:rsidR="00B144AA" w:rsidRPr="0093335C" w14:paraId="55FAA9C5"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C55ECA9" w14:textId="77777777" w:rsidR="00B144AA" w:rsidRPr="000A49B8" w:rsidRDefault="00B144AA" w:rsidP="0034655A">
            <w:pPr>
              <w:pStyle w:val="Tabletext"/>
            </w:pPr>
            <w:r w:rsidRPr="000A49B8">
              <w:t>130</w:t>
            </w:r>
          </w:p>
        </w:tc>
        <w:tc>
          <w:tcPr>
            <w:tcW w:w="1139" w:type="dxa"/>
            <w:gridSpan w:val="2"/>
            <w:tcBorders>
              <w:left w:val="nil"/>
              <w:right w:val="nil"/>
            </w:tcBorders>
            <w:shd w:val="clear" w:color="auto" w:fill="auto"/>
          </w:tcPr>
          <w:p w14:paraId="2764E0FE" w14:textId="77777777" w:rsidR="00B144AA" w:rsidRPr="00FA00F8" w:rsidRDefault="00B144AA" w:rsidP="0034655A">
            <w:pPr>
              <w:pStyle w:val="Tabletext"/>
            </w:pPr>
            <w:r w:rsidRPr="00FA00F8">
              <w:t>$2</w:t>
            </w:r>
          </w:p>
        </w:tc>
        <w:tc>
          <w:tcPr>
            <w:tcW w:w="1280" w:type="dxa"/>
            <w:gridSpan w:val="2"/>
            <w:tcBorders>
              <w:left w:val="nil"/>
              <w:right w:val="nil"/>
            </w:tcBorders>
            <w:shd w:val="clear" w:color="auto" w:fill="auto"/>
          </w:tcPr>
          <w:p w14:paraId="641842B1" w14:textId="77777777" w:rsidR="00B144AA" w:rsidRPr="00FA00F8" w:rsidRDefault="00B144AA" w:rsidP="0034655A">
            <w:pPr>
              <w:pStyle w:val="Tabletext"/>
            </w:pPr>
            <w:r w:rsidRPr="00FA00F8">
              <w:t>At least 99.99% silver</w:t>
            </w:r>
          </w:p>
        </w:tc>
        <w:tc>
          <w:tcPr>
            <w:tcW w:w="1605" w:type="dxa"/>
            <w:gridSpan w:val="2"/>
            <w:tcBorders>
              <w:left w:val="nil"/>
              <w:right w:val="nil"/>
            </w:tcBorders>
            <w:shd w:val="clear" w:color="auto" w:fill="auto"/>
          </w:tcPr>
          <w:p w14:paraId="11C37903" w14:textId="77777777" w:rsidR="00B144AA" w:rsidRPr="00FA00F8" w:rsidRDefault="00B144AA" w:rsidP="0034655A">
            <w:pPr>
              <w:pStyle w:val="Tabletext"/>
            </w:pPr>
            <w:r w:rsidRPr="00FA00F8">
              <w:t>62.713 ± 0.500</w:t>
            </w:r>
          </w:p>
        </w:tc>
        <w:tc>
          <w:tcPr>
            <w:tcW w:w="852" w:type="dxa"/>
            <w:gridSpan w:val="2"/>
            <w:tcBorders>
              <w:left w:val="nil"/>
              <w:right w:val="nil"/>
            </w:tcBorders>
            <w:shd w:val="clear" w:color="auto" w:fill="auto"/>
          </w:tcPr>
          <w:p w14:paraId="13063379" w14:textId="77777777" w:rsidR="00B144AA" w:rsidRPr="00FA00F8" w:rsidRDefault="00B144AA" w:rsidP="0034655A">
            <w:pPr>
              <w:pStyle w:val="Tabletext"/>
            </w:pPr>
            <w:r w:rsidRPr="00FA00F8">
              <w:t>50.80</w:t>
            </w:r>
          </w:p>
        </w:tc>
        <w:tc>
          <w:tcPr>
            <w:tcW w:w="711" w:type="dxa"/>
            <w:gridSpan w:val="2"/>
            <w:tcBorders>
              <w:left w:val="nil"/>
              <w:right w:val="nil"/>
            </w:tcBorders>
            <w:shd w:val="clear" w:color="auto" w:fill="auto"/>
          </w:tcPr>
          <w:p w14:paraId="6FF15217" w14:textId="77777777" w:rsidR="00B144AA" w:rsidRPr="00FA00F8" w:rsidRDefault="00B144AA" w:rsidP="0034655A">
            <w:pPr>
              <w:pStyle w:val="Tabletext"/>
            </w:pPr>
            <w:r w:rsidRPr="00FA00F8">
              <w:t>4.80</w:t>
            </w:r>
          </w:p>
        </w:tc>
        <w:tc>
          <w:tcPr>
            <w:tcW w:w="456" w:type="dxa"/>
            <w:gridSpan w:val="2"/>
            <w:tcBorders>
              <w:left w:val="nil"/>
              <w:right w:val="nil"/>
            </w:tcBorders>
            <w:shd w:val="clear" w:color="auto" w:fill="auto"/>
          </w:tcPr>
          <w:p w14:paraId="17E731D9"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1B6FFE1E" w14:textId="77777777" w:rsidR="00B144AA" w:rsidRPr="00FA00F8" w:rsidRDefault="00B144AA" w:rsidP="0034655A">
            <w:pPr>
              <w:pStyle w:val="Tabletext"/>
            </w:pPr>
            <w:r w:rsidRPr="00FA00F8">
              <w:t>E1</w:t>
            </w:r>
          </w:p>
        </w:tc>
        <w:tc>
          <w:tcPr>
            <w:tcW w:w="590" w:type="dxa"/>
            <w:gridSpan w:val="2"/>
            <w:tcBorders>
              <w:left w:val="nil"/>
              <w:right w:val="nil"/>
            </w:tcBorders>
            <w:shd w:val="clear" w:color="auto" w:fill="auto"/>
          </w:tcPr>
          <w:p w14:paraId="327485CA" w14:textId="77777777" w:rsidR="00B144AA" w:rsidRPr="00FA00F8" w:rsidRDefault="00B144AA" w:rsidP="0034655A">
            <w:pPr>
              <w:pStyle w:val="Tabletext"/>
            </w:pPr>
            <w:r w:rsidRPr="00FA00F8">
              <w:t>O14</w:t>
            </w:r>
          </w:p>
        </w:tc>
        <w:tc>
          <w:tcPr>
            <w:tcW w:w="616" w:type="dxa"/>
            <w:gridSpan w:val="3"/>
            <w:tcBorders>
              <w:left w:val="nil"/>
              <w:right w:val="nil"/>
            </w:tcBorders>
            <w:shd w:val="clear" w:color="auto" w:fill="auto"/>
          </w:tcPr>
          <w:p w14:paraId="3B3D5566" w14:textId="77777777" w:rsidR="00B144AA" w:rsidRPr="00FA00F8" w:rsidRDefault="00B144AA" w:rsidP="0034655A">
            <w:pPr>
              <w:pStyle w:val="Tabletext"/>
            </w:pPr>
            <w:r w:rsidRPr="00FA00F8">
              <w:t>R77</w:t>
            </w:r>
          </w:p>
        </w:tc>
        <w:tc>
          <w:tcPr>
            <w:tcW w:w="1154" w:type="dxa"/>
            <w:gridSpan w:val="2"/>
            <w:tcBorders>
              <w:left w:val="nil"/>
              <w:right w:val="nil"/>
            </w:tcBorders>
            <w:shd w:val="clear" w:color="auto" w:fill="auto"/>
          </w:tcPr>
          <w:p w14:paraId="3B01FAAE" w14:textId="77777777" w:rsidR="00B144AA" w:rsidRPr="0093335C" w:rsidRDefault="00B144AA" w:rsidP="0034655A">
            <w:pPr>
              <w:pStyle w:val="Tabletext"/>
            </w:pPr>
            <w:r w:rsidRPr="00C81499">
              <w:t>22/12/2021</w:t>
            </w:r>
          </w:p>
        </w:tc>
      </w:tr>
      <w:tr w:rsidR="00B144AA" w:rsidRPr="0093335C" w14:paraId="5254A95A"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0C4FCC20" w14:textId="77777777" w:rsidR="00B144AA" w:rsidRPr="000A49B8" w:rsidRDefault="00B144AA" w:rsidP="0034655A">
            <w:pPr>
              <w:pStyle w:val="Tabletext"/>
            </w:pPr>
            <w:r w:rsidRPr="000A49B8">
              <w:t>131</w:t>
            </w:r>
          </w:p>
        </w:tc>
        <w:tc>
          <w:tcPr>
            <w:tcW w:w="1139" w:type="dxa"/>
            <w:gridSpan w:val="2"/>
            <w:tcBorders>
              <w:left w:val="nil"/>
              <w:right w:val="nil"/>
            </w:tcBorders>
            <w:shd w:val="clear" w:color="auto" w:fill="auto"/>
          </w:tcPr>
          <w:p w14:paraId="6C56AE21" w14:textId="77777777" w:rsidR="00B144AA" w:rsidRPr="00FA00F8" w:rsidRDefault="00B144AA" w:rsidP="0034655A">
            <w:pPr>
              <w:pStyle w:val="Tabletext"/>
            </w:pPr>
            <w:r w:rsidRPr="00FA00F8">
              <w:t>$8</w:t>
            </w:r>
          </w:p>
        </w:tc>
        <w:tc>
          <w:tcPr>
            <w:tcW w:w="1280" w:type="dxa"/>
            <w:gridSpan w:val="2"/>
            <w:tcBorders>
              <w:left w:val="nil"/>
              <w:right w:val="nil"/>
            </w:tcBorders>
            <w:shd w:val="clear" w:color="auto" w:fill="auto"/>
          </w:tcPr>
          <w:p w14:paraId="54632544" w14:textId="77777777" w:rsidR="00B144AA" w:rsidRPr="00FA00F8" w:rsidRDefault="00B144AA" w:rsidP="0034655A">
            <w:pPr>
              <w:pStyle w:val="Tabletext"/>
            </w:pPr>
            <w:r w:rsidRPr="00FA00F8">
              <w:t>At least 99.99% silver</w:t>
            </w:r>
          </w:p>
        </w:tc>
        <w:tc>
          <w:tcPr>
            <w:tcW w:w="1605" w:type="dxa"/>
            <w:gridSpan w:val="2"/>
            <w:tcBorders>
              <w:left w:val="nil"/>
              <w:right w:val="nil"/>
            </w:tcBorders>
            <w:shd w:val="clear" w:color="auto" w:fill="auto"/>
          </w:tcPr>
          <w:p w14:paraId="7A999683" w14:textId="77777777" w:rsidR="00B144AA" w:rsidRPr="00FA00F8" w:rsidRDefault="00B144AA" w:rsidP="0034655A">
            <w:pPr>
              <w:pStyle w:val="Tabletext"/>
            </w:pPr>
            <w:r w:rsidRPr="00FA00F8">
              <w:t>156.533 ± 1.000</w:t>
            </w:r>
          </w:p>
        </w:tc>
        <w:tc>
          <w:tcPr>
            <w:tcW w:w="852" w:type="dxa"/>
            <w:gridSpan w:val="2"/>
            <w:tcBorders>
              <w:left w:val="nil"/>
              <w:right w:val="nil"/>
            </w:tcBorders>
            <w:shd w:val="clear" w:color="auto" w:fill="auto"/>
          </w:tcPr>
          <w:p w14:paraId="7130269C" w14:textId="77777777" w:rsidR="00B144AA" w:rsidRPr="00FA00F8" w:rsidRDefault="00B144AA" w:rsidP="0034655A">
            <w:pPr>
              <w:pStyle w:val="Tabletext"/>
            </w:pPr>
            <w:r w:rsidRPr="00FA00F8">
              <w:t>61.00</w:t>
            </w:r>
          </w:p>
        </w:tc>
        <w:tc>
          <w:tcPr>
            <w:tcW w:w="711" w:type="dxa"/>
            <w:gridSpan w:val="2"/>
            <w:tcBorders>
              <w:left w:val="nil"/>
              <w:right w:val="nil"/>
            </w:tcBorders>
            <w:shd w:val="clear" w:color="auto" w:fill="auto"/>
          </w:tcPr>
          <w:p w14:paraId="5F4614CC" w14:textId="77777777" w:rsidR="00B144AA" w:rsidRPr="00FA00F8" w:rsidRDefault="00B144AA" w:rsidP="0034655A">
            <w:pPr>
              <w:pStyle w:val="Tabletext"/>
            </w:pPr>
            <w:r w:rsidRPr="00FA00F8">
              <w:t>7.20</w:t>
            </w:r>
          </w:p>
        </w:tc>
        <w:tc>
          <w:tcPr>
            <w:tcW w:w="456" w:type="dxa"/>
            <w:gridSpan w:val="2"/>
            <w:tcBorders>
              <w:left w:val="nil"/>
              <w:right w:val="nil"/>
            </w:tcBorders>
            <w:shd w:val="clear" w:color="auto" w:fill="auto"/>
          </w:tcPr>
          <w:p w14:paraId="1E98C621"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65F5A8AB" w14:textId="77777777" w:rsidR="00B144AA" w:rsidRPr="00FA00F8" w:rsidRDefault="00B144AA" w:rsidP="0034655A">
            <w:pPr>
              <w:pStyle w:val="Tabletext"/>
            </w:pPr>
            <w:r w:rsidRPr="00FA00F8">
              <w:t>E1</w:t>
            </w:r>
          </w:p>
        </w:tc>
        <w:tc>
          <w:tcPr>
            <w:tcW w:w="590" w:type="dxa"/>
            <w:gridSpan w:val="2"/>
            <w:tcBorders>
              <w:left w:val="nil"/>
              <w:right w:val="nil"/>
            </w:tcBorders>
            <w:shd w:val="clear" w:color="auto" w:fill="auto"/>
          </w:tcPr>
          <w:p w14:paraId="1C54894E" w14:textId="77777777" w:rsidR="00B144AA" w:rsidRPr="00FA00F8" w:rsidRDefault="00B144AA" w:rsidP="0034655A">
            <w:pPr>
              <w:pStyle w:val="Tabletext"/>
            </w:pPr>
            <w:r w:rsidRPr="00FA00F8">
              <w:t>O14</w:t>
            </w:r>
          </w:p>
        </w:tc>
        <w:tc>
          <w:tcPr>
            <w:tcW w:w="616" w:type="dxa"/>
            <w:gridSpan w:val="3"/>
            <w:tcBorders>
              <w:left w:val="nil"/>
              <w:right w:val="nil"/>
            </w:tcBorders>
            <w:shd w:val="clear" w:color="auto" w:fill="auto"/>
          </w:tcPr>
          <w:p w14:paraId="72243F5D" w14:textId="77777777" w:rsidR="00B144AA" w:rsidRPr="00FA00F8" w:rsidRDefault="00B144AA" w:rsidP="0034655A">
            <w:pPr>
              <w:pStyle w:val="Tabletext"/>
            </w:pPr>
            <w:r w:rsidRPr="00FA00F8">
              <w:t>R77</w:t>
            </w:r>
          </w:p>
        </w:tc>
        <w:tc>
          <w:tcPr>
            <w:tcW w:w="1154" w:type="dxa"/>
            <w:gridSpan w:val="2"/>
            <w:tcBorders>
              <w:left w:val="nil"/>
              <w:right w:val="nil"/>
            </w:tcBorders>
            <w:shd w:val="clear" w:color="auto" w:fill="auto"/>
          </w:tcPr>
          <w:p w14:paraId="739FBE4E" w14:textId="77777777" w:rsidR="00B144AA" w:rsidRPr="0093335C" w:rsidRDefault="00B144AA" w:rsidP="0034655A">
            <w:pPr>
              <w:pStyle w:val="Tabletext"/>
            </w:pPr>
            <w:r w:rsidRPr="00C81499">
              <w:t>22/12/2021</w:t>
            </w:r>
          </w:p>
        </w:tc>
      </w:tr>
      <w:tr w:rsidR="00B144AA" w:rsidRPr="0093335C" w14:paraId="6F0FCE6A"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4F1B4A5" w14:textId="77777777" w:rsidR="00B144AA" w:rsidRPr="000A49B8" w:rsidRDefault="00B144AA" w:rsidP="0034655A">
            <w:pPr>
              <w:pStyle w:val="Tabletext"/>
            </w:pPr>
            <w:r w:rsidRPr="000A49B8">
              <w:t>132</w:t>
            </w:r>
          </w:p>
        </w:tc>
        <w:tc>
          <w:tcPr>
            <w:tcW w:w="1139" w:type="dxa"/>
            <w:gridSpan w:val="2"/>
            <w:tcBorders>
              <w:left w:val="nil"/>
              <w:right w:val="nil"/>
            </w:tcBorders>
            <w:shd w:val="clear" w:color="auto" w:fill="auto"/>
          </w:tcPr>
          <w:p w14:paraId="17ABD458" w14:textId="77777777" w:rsidR="00B144AA" w:rsidRPr="00FA00F8" w:rsidRDefault="00B144AA" w:rsidP="0034655A">
            <w:pPr>
              <w:pStyle w:val="Tabletext"/>
            </w:pPr>
            <w:r w:rsidRPr="00FA00F8">
              <w:t>$30</w:t>
            </w:r>
          </w:p>
        </w:tc>
        <w:tc>
          <w:tcPr>
            <w:tcW w:w="1280" w:type="dxa"/>
            <w:gridSpan w:val="2"/>
            <w:tcBorders>
              <w:left w:val="nil"/>
              <w:right w:val="nil"/>
            </w:tcBorders>
            <w:shd w:val="clear" w:color="auto" w:fill="auto"/>
          </w:tcPr>
          <w:p w14:paraId="35FDE280" w14:textId="77777777" w:rsidR="00B144AA" w:rsidRPr="00FA00F8" w:rsidRDefault="00B144AA" w:rsidP="0034655A">
            <w:pPr>
              <w:pStyle w:val="Tabletext"/>
            </w:pPr>
            <w:r w:rsidRPr="00FA00F8">
              <w:t>At least 99.99% silver</w:t>
            </w:r>
          </w:p>
        </w:tc>
        <w:tc>
          <w:tcPr>
            <w:tcW w:w="1605" w:type="dxa"/>
            <w:gridSpan w:val="2"/>
            <w:tcBorders>
              <w:left w:val="nil"/>
              <w:right w:val="nil"/>
            </w:tcBorders>
            <w:shd w:val="clear" w:color="auto" w:fill="auto"/>
          </w:tcPr>
          <w:p w14:paraId="67E71A9F" w14:textId="77777777" w:rsidR="00B144AA" w:rsidRPr="00FA00F8" w:rsidRDefault="00B144AA" w:rsidP="0034655A">
            <w:pPr>
              <w:pStyle w:val="Tabletext"/>
            </w:pPr>
            <w:r w:rsidRPr="00FA00F8">
              <w:t>1,002.100 ± 2.000</w:t>
            </w:r>
          </w:p>
        </w:tc>
        <w:tc>
          <w:tcPr>
            <w:tcW w:w="852" w:type="dxa"/>
            <w:gridSpan w:val="2"/>
            <w:tcBorders>
              <w:left w:val="nil"/>
              <w:right w:val="nil"/>
            </w:tcBorders>
            <w:shd w:val="clear" w:color="auto" w:fill="auto"/>
          </w:tcPr>
          <w:p w14:paraId="27F5229A" w14:textId="77777777" w:rsidR="00B144AA" w:rsidRPr="00FA00F8" w:rsidRDefault="00B144AA" w:rsidP="0034655A">
            <w:pPr>
              <w:pStyle w:val="Tabletext"/>
            </w:pPr>
            <w:r w:rsidRPr="00FA00F8">
              <w:t>100.90</w:t>
            </w:r>
          </w:p>
        </w:tc>
        <w:tc>
          <w:tcPr>
            <w:tcW w:w="711" w:type="dxa"/>
            <w:gridSpan w:val="2"/>
            <w:tcBorders>
              <w:left w:val="nil"/>
              <w:right w:val="nil"/>
            </w:tcBorders>
            <w:shd w:val="clear" w:color="auto" w:fill="auto"/>
          </w:tcPr>
          <w:p w14:paraId="023D2373" w14:textId="77777777" w:rsidR="00B144AA" w:rsidRPr="00FA00F8" w:rsidRDefault="00B144AA" w:rsidP="0034655A">
            <w:pPr>
              <w:pStyle w:val="Tabletext"/>
            </w:pPr>
            <w:r w:rsidRPr="00FA00F8">
              <w:t>14.50</w:t>
            </w:r>
          </w:p>
        </w:tc>
        <w:tc>
          <w:tcPr>
            <w:tcW w:w="456" w:type="dxa"/>
            <w:gridSpan w:val="2"/>
            <w:tcBorders>
              <w:left w:val="nil"/>
              <w:right w:val="nil"/>
            </w:tcBorders>
            <w:shd w:val="clear" w:color="auto" w:fill="auto"/>
          </w:tcPr>
          <w:p w14:paraId="7E859A69"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6681B1B8" w14:textId="77777777" w:rsidR="00B144AA" w:rsidRPr="00FA00F8" w:rsidRDefault="00B144AA" w:rsidP="0034655A">
            <w:pPr>
              <w:pStyle w:val="Tabletext"/>
            </w:pPr>
            <w:r w:rsidRPr="00FA00F8">
              <w:t>E1</w:t>
            </w:r>
          </w:p>
        </w:tc>
        <w:tc>
          <w:tcPr>
            <w:tcW w:w="590" w:type="dxa"/>
            <w:gridSpan w:val="2"/>
            <w:tcBorders>
              <w:left w:val="nil"/>
              <w:right w:val="nil"/>
            </w:tcBorders>
            <w:shd w:val="clear" w:color="auto" w:fill="auto"/>
          </w:tcPr>
          <w:p w14:paraId="188BCF44" w14:textId="77777777" w:rsidR="00B144AA" w:rsidRPr="00FA00F8" w:rsidRDefault="00B144AA" w:rsidP="0034655A">
            <w:pPr>
              <w:pStyle w:val="Tabletext"/>
            </w:pPr>
            <w:r w:rsidRPr="00FA00F8">
              <w:t>O16</w:t>
            </w:r>
          </w:p>
        </w:tc>
        <w:tc>
          <w:tcPr>
            <w:tcW w:w="616" w:type="dxa"/>
            <w:gridSpan w:val="3"/>
            <w:tcBorders>
              <w:left w:val="nil"/>
              <w:right w:val="nil"/>
            </w:tcBorders>
            <w:shd w:val="clear" w:color="auto" w:fill="auto"/>
          </w:tcPr>
          <w:p w14:paraId="469B1B00" w14:textId="77777777" w:rsidR="00B144AA" w:rsidRPr="00FA00F8" w:rsidRDefault="00B144AA" w:rsidP="0034655A">
            <w:pPr>
              <w:pStyle w:val="Tabletext"/>
            </w:pPr>
            <w:r w:rsidRPr="00FA00F8">
              <w:t>R77</w:t>
            </w:r>
          </w:p>
        </w:tc>
        <w:tc>
          <w:tcPr>
            <w:tcW w:w="1154" w:type="dxa"/>
            <w:gridSpan w:val="2"/>
            <w:tcBorders>
              <w:left w:val="nil"/>
              <w:right w:val="nil"/>
            </w:tcBorders>
            <w:shd w:val="clear" w:color="auto" w:fill="auto"/>
          </w:tcPr>
          <w:p w14:paraId="4767AAC9" w14:textId="77777777" w:rsidR="00B144AA" w:rsidRPr="0093335C" w:rsidRDefault="00B144AA" w:rsidP="0034655A">
            <w:pPr>
              <w:pStyle w:val="Tabletext"/>
            </w:pPr>
            <w:r w:rsidRPr="00C81499">
              <w:t>22/12/2021</w:t>
            </w:r>
          </w:p>
        </w:tc>
      </w:tr>
      <w:tr w:rsidR="00B144AA" w:rsidRPr="0093335C" w14:paraId="362538C3"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C6E99D7" w14:textId="77777777" w:rsidR="00B144AA" w:rsidRPr="000A49B8" w:rsidRDefault="00B144AA" w:rsidP="0034655A">
            <w:pPr>
              <w:pStyle w:val="Tabletext"/>
            </w:pPr>
            <w:r w:rsidRPr="000A49B8">
              <w:t>133</w:t>
            </w:r>
          </w:p>
        </w:tc>
        <w:tc>
          <w:tcPr>
            <w:tcW w:w="1139" w:type="dxa"/>
            <w:gridSpan w:val="2"/>
            <w:tcBorders>
              <w:left w:val="nil"/>
              <w:right w:val="nil"/>
            </w:tcBorders>
            <w:shd w:val="clear" w:color="auto" w:fill="auto"/>
          </w:tcPr>
          <w:p w14:paraId="4A10A525" w14:textId="77777777" w:rsidR="00B144AA" w:rsidRPr="00FA00F8" w:rsidRDefault="00B144AA" w:rsidP="0034655A">
            <w:pPr>
              <w:pStyle w:val="Tabletext"/>
            </w:pPr>
            <w:r w:rsidRPr="00FA00F8">
              <w:t>$300</w:t>
            </w:r>
          </w:p>
        </w:tc>
        <w:tc>
          <w:tcPr>
            <w:tcW w:w="1280" w:type="dxa"/>
            <w:gridSpan w:val="2"/>
            <w:tcBorders>
              <w:left w:val="nil"/>
              <w:right w:val="nil"/>
            </w:tcBorders>
            <w:shd w:val="clear" w:color="auto" w:fill="auto"/>
          </w:tcPr>
          <w:p w14:paraId="7B9C66B0" w14:textId="77777777" w:rsidR="00B144AA" w:rsidRPr="00FA00F8" w:rsidRDefault="00B144AA" w:rsidP="0034655A">
            <w:pPr>
              <w:pStyle w:val="Tabletext"/>
            </w:pPr>
            <w:r w:rsidRPr="00FA00F8">
              <w:t>At least 99.99% silver</w:t>
            </w:r>
          </w:p>
        </w:tc>
        <w:tc>
          <w:tcPr>
            <w:tcW w:w="1605" w:type="dxa"/>
            <w:gridSpan w:val="2"/>
            <w:tcBorders>
              <w:left w:val="nil"/>
              <w:right w:val="nil"/>
            </w:tcBorders>
            <w:shd w:val="clear" w:color="auto" w:fill="auto"/>
          </w:tcPr>
          <w:p w14:paraId="3A1C5D82" w14:textId="77777777" w:rsidR="00B144AA" w:rsidRPr="00FA00F8" w:rsidRDefault="00B144AA" w:rsidP="0034655A">
            <w:pPr>
              <w:pStyle w:val="Tabletext"/>
            </w:pPr>
            <w:r w:rsidRPr="00FA00F8">
              <w:t>10,010.500 ± 9.500</w:t>
            </w:r>
          </w:p>
        </w:tc>
        <w:tc>
          <w:tcPr>
            <w:tcW w:w="852" w:type="dxa"/>
            <w:gridSpan w:val="2"/>
            <w:tcBorders>
              <w:left w:val="nil"/>
              <w:right w:val="nil"/>
            </w:tcBorders>
            <w:shd w:val="clear" w:color="auto" w:fill="auto"/>
          </w:tcPr>
          <w:p w14:paraId="6D3C0988" w14:textId="77777777" w:rsidR="00B144AA" w:rsidRPr="00FA00F8" w:rsidRDefault="00B144AA" w:rsidP="0034655A">
            <w:pPr>
              <w:pStyle w:val="Tabletext"/>
            </w:pPr>
            <w:r w:rsidRPr="00FA00F8">
              <w:t>221.00</w:t>
            </w:r>
          </w:p>
        </w:tc>
        <w:tc>
          <w:tcPr>
            <w:tcW w:w="711" w:type="dxa"/>
            <w:gridSpan w:val="2"/>
            <w:tcBorders>
              <w:left w:val="nil"/>
              <w:right w:val="nil"/>
            </w:tcBorders>
            <w:shd w:val="clear" w:color="auto" w:fill="auto"/>
          </w:tcPr>
          <w:p w14:paraId="3346A749" w14:textId="77777777" w:rsidR="00B144AA" w:rsidRPr="00FA00F8" w:rsidRDefault="00B144AA" w:rsidP="0034655A">
            <w:pPr>
              <w:pStyle w:val="Tabletext"/>
            </w:pPr>
            <w:r w:rsidRPr="00FA00F8">
              <w:t>34.81</w:t>
            </w:r>
          </w:p>
        </w:tc>
        <w:tc>
          <w:tcPr>
            <w:tcW w:w="456" w:type="dxa"/>
            <w:gridSpan w:val="2"/>
            <w:tcBorders>
              <w:left w:val="nil"/>
              <w:right w:val="nil"/>
            </w:tcBorders>
            <w:shd w:val="clear" w:color="auto" w:fill="auto"/>
          </w:tcPr>
          <w:p w14:paraId="388C5F2E"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7C2C425F" w14:textId="77777777" w:rsidR="00B144AA" w:rsidRPr="00FA00F8" w:rsidRDefault="00B144AA" w:rsidP="0034655A">
            <w:pPr>
              <w:pStyle w:val="Tabletext"/>
            </w:pPr>
            <w:r w:rsidRPr="00FA00F8">
              <w:t>E2</w:t>
            </w:r>
          </w:p>
        </w:tc>
        <w:tc>
          <w:tcPr>
            <w:tcW w:w="590" w:type="dxa"/>
            <w:gridSpan w:val="2"/>
            <w:tcBorders>
              <w:left w:val="nil"/>
              <w:right w:val="nil"/>
            </w:tcBorders>
            <w:shd w:val="clear" w:color="auto" w:fill="auto"/>
          </w:tcPr>
          <w:p w14:paraId="48FB2E79" w14:textId="77777777" w:rsidR="00B144AA" w:rsidRPr="00FA00F8" w:rsidRDefault="00B144AA" w:rsidP="0034655A">
            <w:pPr>
              <w:pStyle w:val="Tabletext"/>
            </w:pPr>
            <w:r w:rsidRPr="00FA00F8">
              <w:t>O16</w:t>
            </w:r>
          </w:p>
        </w:tc>
        <w:tc>
          <w:tcPr>
            <w:tcW w:w="616" w:type="dxa"/>
            <w:gridSpan w:val="3"/>
            <w:tcBorders>
              <w:left w:val="nil"/>
              <w:right w:val="nil"/>
            </w:tcBorders>
            <w:shd w:val="clear" w:color="auto" w:fill="auto"/>
          </w:tcPr>
          <w:p w14:paraId="6732AA73" w14:textId="77777777" w:rsidR="00B144AA" w:rsidRPr="0093335C" w:rsidRDefault="00B144AA" w:rsidP="0034655A">
            <w:pPr>
              <w:pStyle w:val="Tabletext"/>
              <w:rPr>
                <w:highlight w:val="green"/>
              </w:rPr>
            </w:pPr>
            <w:r w:rsidRPr="00A40B22">
              <w:t>R101</w:t>
            </w:r>
          </w:p>
        </w:tc>
        <w:tc>
          <w:tcPr>
            <w:tcW w:w="1154" w:type="dxa"/>
            <w:gridSpan w:val="2"/>
            <w:tcBorders>
              <w:left w:val="nil"/>
              <w:right w:val="nil"/>
            </w:tcBorders>
            <w:shd w:val="clear" w:color="auto" w:fill="auto"/>
          </w:tcPr>
          <w:p w14:paraId="1DC1FD75" w14:textId="77777777" w:rsidR="00B144AA" w:rsidRPr="0093335C" w:rsidRDefault="00B144AA" w:rsidP="0034655A">
            <w:pPr>
              <w:pStyle w:val="Tabletext"/>
            </w:pPr>
            <w:r w:rsidRPr="00C81499">
              <w:t>22/12/2021</w:t>
            </w:r>
          </w:p>
        </w:tc>
      </w:tr>
      <w:tr w:rsidR="00B144AA" w:rsidRPr="0093335C" w14:paraId="6084C94D"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CFF60B7" w14:textId="77777777" w:rsidR="00B144AA" w:rsidRPr="000A49B8" w:rsidRDefault="00B144AA" w:rsidP="0034655A">
            <w:pPr>
              <w:pStyle w:val="Tabletext"/>
            </w:pPr>
            <w:r w:rsidRPr="000A49B8">
              <w:t>134</w:t>
            </w:r>
          </w:p>
        </w:tc>
        <w:tc>
          <w:tcPr>
            <w:tcW w:w="1139" w:type="dxa"/>
            <w:gridSpan w:val="2"/>
            <w:tcBorders>
              <w:left w:val="nil"/>
              <w:right w:val="nil"/>
            </w:tcBorders>
            <w:shd w:val="clear" w:color="auto" w:fill="auto"/>
          </w:tcPr>
          <w:p w14:paraId="7C2E1814" w14:textId="77777777" w:rsidR="00B144AA" w:rsidRPr="00FA00F8" w:rsidRDefault="00B144AA" w:rsidP="0034655A">
            <w:pPr>
              <w:pStyle w:val="Tabletext"/>
            </w:pPr>
            <w:r w:rsidRPr="00FA00F8">
              <w:t>$5</w:t>
            </w:r>
          </w:p>
        </w:tc>
        <w:tc>
          <w:tcPr>
            <w:tcW w:w="1280" w:type="dxa"/>
            <w:gridSpan w:val="2"/>
            <w:tcBorders>
              <w:left w:val="nil"/>
              <w:right w:val="nil"/>
            </w:tcBorders>
            <w:shd w:val="clear" w:color="auto" w:fill="auto"/>
          </w:tcPr>
          <w:p w14:paraId="0F5EC209" w14:textId="77777777" w:rsidR="00B144AA" w:rsidRPr="00FA00F8" w:rsidRDefault="00B144AA" w:rsidP="0034655A">
            <w:pPr>
              <w:pStyle w:val="Tabletext"/>
            </w:pPr>
            <w:r w:rsidRPr="00FA00F8">
              <w:t>At least 99.99% gold</w:t>
            </w:r>
          </w:p>
        </w:tc>
        <w:tc>
          <w:tcPr>
            <w:tcW w:w="1605" w:type="dxa"/>
            <w:gridSpan w:val="2"/>
            <w:tcBorders>
              <w:left w:val="nil"/>
              <w:right w:val="nil"/>
            </w:tcBorders>
            <w:shd w:val="clear" w:color="auto" w:fill="auto"/>
          </w:tcPr>
          <w:p w14:paraId="41469608" w14:textId="77777777" w:rsidR="00B144AA" w:rsidRPr="00FA00F8" w:rsidRDefault="00B144AA" w:rsidP="0034655A">
            <w:pPr>
              <w:pStyle w:val="Tabletext"/>
            </w:pPr>
            <w:r w:rsidRPr="00FA00F8">
              <w:t>1.575 ± 0.020</w:t>
            </w:r>
          </w:p>
        </w:tc>
        <w:tc>
          <w:tcPr>
            <w:tcW w:w="852" w:type="dxa"/>
            <w:gridSpan w:val="2"/>
            <w:tcBorders>
              <w:left w:val="nil"/>
              <w:right w:val="nil"/>
            </w:tcBorders>
            <w:shd w:val="clear" w:color="auto" w:fill="auto"/>
          </w:tcPr>
          <w:p w14:paraId="4BF684AD" w14:textId="77777777" w:rsidR="00B144AA" w:rsidRPr="00FA00F8" w:rsidRDefault="00B144AA" w:rsidP="0034655A">
            <w:pPr>
              <w:pStyle w:val="Tabletext"/>
            </w:pPr>
            <w:r w:rsidRPr="00FA00F8">
              <w:t>14.60</w:t>
            </w:r>
          </w:p>
        </w:tc>
        <w:tc>
          <w:tcPr>
            <w:tcW w:w="711" w:type="dxa"/>
            <w:gridSpan w:val="2"/>
            <w:tcBorders>
              <w:left w:val="nil"/>
              <w:right w:val="nil"/>
            </w:tcBorders>
            <w:shd w:val="clear" w:color="auto" w:fill="auto"/>
          </w:tcPr>
          <w:p w14:paraId="4B4CBD89" w14:textId="77777777" w:rsidR="00B144AA" w:rsidRPr="00FA00F8" w:rsidRDefault="00B144AA" w:rsidP="0034655A">
            <w:pPr>
              <w:pStyle w:val="Tabletext"/>
            </w:pPr>
            <w:r w:rsidRPr="00FA00F8">
              <w:t>1.40</w:t>
            </w:r>
          </w:p>
        </w:tc>
        <w:tc>
          <w:tcPr>
            <w:tcW w:w="456" w:type="dxa"/>
            <w:gridSpan w:val="2"/>
            <w:tcBorders>
              <w:left w:val="nil"/>
              <w:right w:val="nil"/>
            </w:tcBorders>
            <w:shd w:val="clear" w:color="auto" w:fill="auto"/>
          </w:tcPr>
          <w:p w14:paraId="5A0FFEB2" w14:textId="77777777" w:rsidR="00B144AA" w:rsidRPr="00FA00F8" w:rsidRDefault="00B144AA" w:rsidP="0034655A">
            <w:pPr>
              <w:pStyle w:val="Tabletext"/>
            </w:pPr>
            <w:r w:rsidRPr="00FA00F8">
              <w:t>S1</w:t>
            </w:r>
          </w:p>
        </w:tc>
        <w:tc>
          <w:tcPr>
            <w:tcW w:w="569" w:type="dxa"/>
            <w:gridSpan w:val="2"/>
            <w:tcBorders>
              <w:left w:val="nil"/>
              <w:right w:val="nil"/>
            </w:tcBorders>
            <w:shd w:val="clear" w:color="auto" w:fill="auto"/>
          </w:tcPr>
          <w:p w14:paraId="32AAC8E8" w14:textId="77777777" w:rsidR="00B144AA" w:rsidRPr="00FA00F8" w:rsidRDefault="00B144AA" w:rsidP="0034655A">
            <w:pPr>
              <w:pStyle w:val="Tabletext"/>
            </w:pPr>
            <w:r w:rsidRPr="00FA00F8">
              <w:t>E1</w:t>
            </w:r>
          </w:p>
        </w:tc>
        <w:tc>
          <w:tcPr>
            <w:tcW w:w="590" w:type="dxa"/>
            <w:gridSpan w:val="2"/>
            <w:tcBorders>
              <w:left w:val="nil"/>
              <w:right w:val="nil"/>
            </w:tcBorders>
            <w:shd w:val="clear" w:color="auto" w:fill="auto"/>
          </w:tcPr>
          <w:p w14:paraId="5CEA48BE" w14:textId="77777777" w:rsidR="00B144AA" w:rsidRPr="00FA00F8" w:rsidRDefault="00B144AA" w:rsidP="0034655A">
            <w:pPr>
              <w:pStyle w:val="Tabletext"/>
            </w:pPr>
            <w:r w:rsidRPr="00FA00F8">
              <w:t>O15</w:t>
            </w:r>
          </w:p>
        </w:tc>
        <w:tc>
          <w:tcPr>
            <w:tcW w:w="616" w:type="dxa"/>
            <w:gridSpan w:val="3"/>
            <w:tcBorders>
              <w:left w:val="nil"/>
              <w:right w:val="nil"/>
            </w:tcBorders>
            <w:shd w:val="clear" w:color="auto" w:fill="auto"/>
          </w:tcPr>
          <w:p w14:paraId="22F58069" w14:textId="77777777" w:rsidR="00B144AA" w:rsidRPr="0093335C" w:rsidRDefault="00B144AA" w:rsidP="0034655A">
            <w:pPr>
              <w:pStyle w:val="Tabletext"/>
              <w:rPr>
                <w:highlight w:val="green"/>
              </w:rPr>
            </w:pPr>
            <w:r w:rsidRPr="00FA00F8">
              <w:t>R79</w:t>
            </w:r>
          </w:p>
        </w:tc>
        <w:tc>
          <w:tcPr>
            <w:tcW w:w="1154" w:type="dxa"/>
            <w:gridSpan w:val="2"/>
            <w:tcBorders>
              <w:left w:val="nil"/>
              <w:right w:val="nil"/>
            </w:tcBorders>
            <w:shd w:val="clear" w:color="auto" w:fill="auto"/>
          </w:tcPr>
          <w:p w14:paraId="3F4BF863" w14:textId="77777777" w:rsidR="00B144AA" w:rsidRPr="0093335C" w:rsidRDefault="00B144AA" w:rsidP="0034655A">
            <w:pPr>
              <w:pStyle w:val="Tabletext"/>
            </w:pPr>
            <w:r w:rsidRPr="00C81499">
              <w:t>22/12/2021</w:t>
            </w:r>
          </w:p>
        </w:tc>
      </w:tr>
      <w:tr w:rsidR="00B144AA" w:rsidRPr="0093335C" w14:paraId="58B8D495"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12B78EB" w14:textId="77777777" w:rsidR="00B144AA" w:rsidRPr="000A49B8" w:rsidRDefault="00B144AA" w:rsidP="0034655A">
            <w:pPr>
              <w:pStyle w:val="Tabletext"/>
            </w:pPr>
            <w:r w:rsidRPr="000A49B8">
              <w:t>135</w:t>
            </w:r>
          </w:p>
        </w:tc>
        <w:tc>
          <w:tcPr>
            <w:tcW w:w="1139" w:type="dxa"/>
            <w:gridSpan w:val="2"/>
            <w:tcBorders>
              <w:left w:val="nil"/>
              <w:right w:val="nil"/>
            </w:tcBorders>
            <w:shd w:val="clear" w:color="auto" w:fill="auto"/>
          </w:tcPr>
          <w:p w14:paraId="5BCAC96E" w14:textId="77777777" w:rsidR="00B144AA" w:rsidRPr="00E37178" w:rsidRDefault="00B144AA" w:rsidP="0034655A">
            <w:pPr>
              <w:pStyle w:val="Tabletext"/>
            </w:pPr>
            <w:r w:rsidRPr="00E37178">
              <w:t>$25</w:t>
            </w:r>
          </w:p>
        </w:tc>
        <w:tc>
          <w:tcPr>
            <w:tcW w:w="1280" w:type="dxa"/>
            <w:gridSpan w:val="2"/>
            <w:tcBorders>
              <w:left w:val="nil"/>
              <w:right w:val="nil"/>
            </w:tcBorders>
            <w:shd w:val="clear" w:color="auto" w:fill="auto"/>
          </w:tcPr>
          <w:p w14:paraId="0D9E56AF" w14:textId="77777777" w:rsidR="00B144AA" w:rsidRPr="00E37178" w:rsidRDefault="00B144AA" w:rsidP="0034655A">
            <w:pPr>
              <w:pStyle w:val="Tabletext"/>
            </w:pPr>
            <w:r w:rsidRPr="00E37178">
              <w:t>At least 99.99% gold</w:t>
            </w:r>
          </w:p>
        </w:tc>
        <w:tc>
          <w:tcPr>
            <w:tcW w:w="1605" w:type="dxa"/>
            <w:gridSpan w:val="2"/>
            <w:tcBorders>
              <w:left w:val="nil"/>
              <w:right w:val="nil"/>
            </w:tcBorders>
            <w:shd w:val="clear" w:color="auto" w:fill="auto"/>
          </w:tcPr>
          <w:p w14:paraId="0E702343" w14:textId="77777777" w:rsidR="00B144AA" w:rsidRPr="00E37178" w:rsidRDefault="00B144AA" w:rsidP="0034655A">
            <w:pPr>
              <w:pStyle w:val="Tabletext"/>
            </w:pPr>
            <w:r w:rsidRPr="00E37178">
              <w:t>7.807 ± 0.030</w:t>
            </w:r>
          </w:p>
        </w:tc>
        <w:tc>
          <w:tcPr>
            <w:tcW w:w="852" w:type="dxa"/>
            <w:gridSpan w:val="2"/>
            <w:tcBorders>
              <w:left w:val="nil"/>
              <w:right w:val="nil"/>
            </w:tcBorders>
            <w:shd w:val="clear" w:color="auto" w:fill="auto"/>
          </w:tcPr>
          <w:p w14:paraId="7F0570D7" w14:textId="77777777" w:rsidR="00B144AA" w:rsidRPr="00E37178" w:rsidRDefault="00B144AA" w:rsidP="0034655A">
            <w:pPr>
              <w:pStyle w:val="Tabletext"/>
            </w:pPr>
            <w:r w:rsidRPr="00E37178">
              <w:t>20.60</w:t>
            </w:r>
          </w:p>
        </w:tc>
        <w:tc>
          <w:tcPr>
            <w:tcW w:w="711" w:type="dxa"/>
            <w:gridSpan w:val="2"/>
            <w:tcBorders>
              <w:left w:val="nil"/>
              <w:right w:val="nil"/>
            </w:tcBorders>
            <w:shd w:val="clear" w:color="auto" w:fill="auto"/>
          </w:tcPr>
          <w:p w14:paraId="0EC6EE75" w14:textId="77777777" w:rsidR="00B144AA" w:rsidRPr="00E37178" w:rsidRDefault="00B144AA" w:rsidP="0034655A">
            <w:pPr>
              <w:pStyle w:val="Tabletext"/>
            </w:pPr>
            <w:r w:rsidRPr="00E37178">
              <w:t>2.30</w:t>
            </w:r>
          </w:p>
        </w:tc>
        <w:tc>
          <w:tcPr>
            <w:tcW w:w="456" w:type="dxa"/>
            <w:gridSpan w:val="2"/>
            <w:tcBorders>
              <w:left w:val="nil"/>
              <w:right w:val="nil"/>
            </w:tcBorders>
            <w:shd w:val="clear" w:color="auto" w:fill="auto"/>
          </w:tcPr>
          <w:p w14:paraId="00B6A5D8" w14:textId="77777777" w:rsidR="00B144AA" w:rsidRPr="00E37178" w:rsidRDefault="00B144AA" w:rsidP="0034655A">
            <w:pPr>
              <w:pStyle w:val="Tabletext"/>
            </w:pPr>
            <w:r w:rsidRPr="00E37178">
              <w:t>S1</w:t>
            </w:r>
          </w:p>
        </w:tc>
        <w:tc>
          <w:tcPr>
            <w:tcW w:w="569" w:type="dxa"/>
            <w:gridSpan w:val="2"/>
            <w:tcBorders>
              <w:left w:val="nil"/>
              <w:right w:val="nil"/>
            </w:tcBorders>
            <w:shd w:val="clear" w:color="auto" w:fill="auto"/>
          </w:tcPr>
          <w:p w14:paraId="7A0510CE" w14:textId="77777777" w:rsidR="00B144AA" w:rsidRPr="00E37178" w:rsidRDefault="00B144AA" w:rsidP="0034655A">
            <w:pPr>
              <w:pStyle w:val="Tabletext"/>
            </w:pPr>
            <w:r w:rsidRPr="00E37178">
              <w:t>E1</w:t>
            </w:r>
          </w:p>
        </w:tc>
        <w:tc>
          <w:tcPr>
            <w:tcW w:w="590" w:type="dxa"/>
            <w:gridSpan w:val="2"/>
            <w:tcBorders>
              <w:left w:val="nil"/>
              <w:right w:val="nil"/>
            </w:tcBorders>
            <w:shd w:val="clear" w:color="auto" w:fill="auto"/>
          </w:tcPr>
          <w:p w14:paraId="2F6297AA" w14:textId="77777777" w:rsidR="00B144AA" w:rsidRPr="00E37178" w:rsidRDefault="00B144AA" w:rsidP="0034655A">
            <w:pPr>
              <w:pStyle w:val="Tabletext"/>
            </w:pPr>
            <w:r w:rsidRPr="00E37178">
              <w:t>O15</w:t>
            </w:r>
          </w:p>
        </w:tc>
        <w:tc>
          <w:tcPr>
            <w:tcW w:w="616" w:type="dxa"/>
            <w:gridSpan w:val="3"/>
            <w:tcBorders>
              <w:left w:val="nil"/>
              <w:right w:val="nil"/>
            </w:tcBorders>
            <w:shd w:val="clear" w:color="auto" w:fill="auto"/>
          </w:tcPr>
          <w:p w14:paraId="74611844" w14:textId="77777777" w:rsidR="00B144AA" w:rsidRPr="00E37178" w:rsidRDefault="00B144AA" w:rsidP="0034655A">
            <w:pPr>
              <w:pStyle w:val="Tabletext"/>
            </w:pPr>
            <w:r w:rsidRPr="00E37178">
              <w:t>R79</w:t>
            </w:r>
          </w:p>
        </w:tc>
        <w:tc>
          <w:tcPr>
            <w:tcW w:w="1154" w:type="dxa"/>
            <w:gridSpan w:val="2"/>
            <w:tcBorders>
              <w:left w:val="nil"/>
              <w:right w:val="nil"/>
            </w:tcBorders>
            <w:shd w:val="clear" w:color="auto" w:fill="auto"/>
          </w:tcPr>
          <w:p w14:paraId="4BECDBCB" w14:textId="77777777" w:rsidR="00B144AA" w:rsidRPr="0093335C" w:rsidRDefault="00B144AA" w:rsidP="0034655A">
            <w:pPr>
              <w:pStyle w:val="Tabletext"/>
            </w:pPr>
            <w:r w:rsidRPr="00C81499">
              <w:t>22/12/2021</w:t>
            </w:r>
          </w:p>
        </w:tc>
      </w:tr>
      <w:tr w:rsidR="00B144AA" w:rsidRPr="0093335C" w14:paraId="17600742"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5C0502A" w14:textId="77777777" w:rsidR="00B144AA" w:rsidRPr="000A49B8" w:rsidRDefault="00B144AA" w:rsidP="0034655A">
            <w:pPr>
              <w:pStyle w:val="Tabletext"/>
            </w:pPr>
            <w:r w:rsidRPr="000A49B8">
              <w:t>136</w:t>
            </w:r>
          </w:p>
        </w:tc>
        <w:tc>
          <w:tcPr>
            <w:tcW w:w="1139" w:type="dxa"/>
            <w:gridSpan w:val="2"/>
            <w:tcBorders>
              <w:left w:val="nil"/>
              <w:right w:val="nil"/>
            </w:tcBorders>
            <w:shd w:val="clear" w:color="auto" w:fill="auto"/>
          </w:tcPr>
          <w:p w14:paraId="7DD034A5" w14:textId="77777777" w:rsidR="00B144AA" w:rsidRPr="00E37178" w:rsidRDefault="00B144AA" w:rsidP="0034655A">
            <w:pPr>
              <w:pStyle w:val="Tabletext"/>
            </w:pPr>
            <w:r w:rsidRPr="00E37178">
              <w:t>$50</w:t>
            </w:r>
          </w:p>
        </w:tc>
        <w:tc>
          <w:tcPr>
            <w:tcW w:w="1280" w:type="dxa"/>
            <w:gridSpan w:val="2"/>
            <w:tcBorders>
              <w:left w:val="nil"/>
              <w:right w:val="nil"/>
            </w:tcBorders>
            <w:shd w:val="clear" w:color="auto" w:fill="auto"/>
          </w:tcPr>
          <w:p w14:paraId="37809288" w14:textId="77777777" w:rsidR="00B144AA" w:rsidRPr="00E37178" w:rsidRDefault="00B144AA" w:rsidP="0034655A">
            <w:pPr>
              <w:pStyle w:val="Tabletext"/>
            </w:pPr>
            <w:r w:rsidRPr="00E37178">
              <w:t>At least 99.99% gold</w:t>
            </w:r>
          </w:p>
        </w:tc>
        <w:tc>
          <w:tcPr>
            <w:tcW w:w="1605" w:type="dxa"/>
            <w:gridSpan w:val="2"/>
            <w:tcBorders>
              <w:left w:val="nil"/>
              <w:right w:val="nil"/>
            </w:tcBorders>
            <w:shd w:val="clear" w:color="auto" w:fill="auto"/>
          </w:tcPr>
          <w:p w14:paraId="5A823728" w14:textId="77777777" w:rsidR="00B144AA" w:rsidRPr="00E37178" w:rsidRDefault="00B144AA" w:rsidP="0034655A">
            <w:pPr>
              <w:pStyle w:val="Tabletext"/>
            </w:pPr>
            <w:r w:rsidRPr="00E37178">
              <w:t>15.603 ± 0.050</w:t>
            </w:r>
          </w:p>
        </w:tc>
        <w:tc>
          <w:tcPr>
            <w:tcW w:w="852" w:type="dxa"/>
            <w:gridSpan w:val="2"/>
            <w:tcBorders>
              <w:left w:val="nil"/>
              <w:right w:val="nil"/>
            </w:tcBorders>
            <w:shd w:val="clear" w:color="auto" w:fill="auto"/>
          </w:tcPr>
          <w:p w14:paraId="508AEBDF" w14:textId="77777777" w:rsidR="00B144AA" w:rsidRPr="00E37178" w:rsidRDefault="00B144AA" w:rsidP="0034655A">
            <w:pPr>
              <w:pStyle w:val="Tabletext"/>
            </w:pPr>
            <w:r w:rsidRPr="00E37178">
              <w:t>25.60</w:t>
            </w:r>
          </w:p>
        </w:tc>
        <w:tc>
          <w:tcPr>
            <w:tcW w:w="711" w:type="dxa"/>
            <w:gridSpan w:val="2"/>
            <w:tcBorders>
              <w:left w:val="nil"/>
              <w:right w:val="nil"/>
            </w:tcBorders>
            <w:shd w:val="clear" w:color="auto" w:fill="auto"/>
          </w:tcPr>
          <w:p w14:paraId="7C87AAE4" w14:textId="77777777" w:rsidR="00B144AA" w:rsidRPr="00E37178" w:rsidRDefault="00B144AA" w:rsidP="0034655A">
            <w:pPr>
              <w:pStyle w:val="Tabletext"/>
            </w:pPr>
            <w:r w:rsidRPr="00E37178">
              <w:t>2.50</w:t>
            </w:r>
          </w:p>
        </w:tc>
        <w:tc>
          <w:tcPr>
            <w:tcW w:w="456" w:type="dxa"/>
            <w:gridSpan w:val="2"/>
            <w:tcBorders>
              <w:left w:val="nil"/>
              <w:right w:val="nil"/>
            </w:tcBorders>
            <w:shd w:val="clear" w:color="auto" w:fill="auto"/>
          </w:tcPr>
          <w:p w14:paraId="7BB3E7B5" w14:textId="77777777" w:rsidR="00B144AA" w:rsidRPr="00E37178" w:rsidRDefault="00B144AA" w:rsidP="0034655A">
            <w:pPr>
              <w:pStyle w:val="Tabletext"/>
            </w:pPr>
            <w:r w:rsidRPr="00E37178">
              <w:t>S1</w:t>
            </w:r>
          </w:p>
        </w:tc>
        <w:tc>
          <w:tcPr>
            <w:tcW w:w="569" w:type="dxa"/>
            <w:gridSpan w:val="2"/>
            <w:tcBorders>
              <w:left w:val="nil"/>
              <w:right w:val="nil"/>
            </w:tcBorders>
            <w:shd w:val="clear" w:color="auto" w:fill="auto"/>
          </w:tcPr>
          <w:p w14:paraId="3FCD06C3" w14:textId="77777777" w:rsidR="00B144AA" w:rsidRPr="00E37178" w:rsidRDefault="00B144AA" w:rsidP="0034655A">
            <w:pPr>
              <w:pStyle w:val="Tabletext"/>
            </w:pPr>
            <w:r w:rsidRPr="00E37178">
              <w:t>E1</w:t>
            </w:r>
          </w:p>
        </w:tc>
        <w:tc>
          <w:tcPr>
            <w:tcW w:w="590" w:type="dxa"/>
            <w:gridSpan w:val="2"/>
            <w:tcBorders>
              <w:left w:val="nil"/>
              <w:right w:val="nil"/>
            </w:tcBorders>
            <w:shd w:val="clear" w:color="auto" w:fill="auto"/>
          </w:tcPr>
          <w:p w14:paraId="378931FE" w14:textId="77777777" w:rsidR="00B144AA" w:rsidRPr="00E37178" w:rsidRDefault="00B144AA" w:rsidP="0034655A">
            <w:pPr>
              <w:pStyle w:val="Tabletext"/>
            </w:pPr>
            <w:r w:rsidRPr="00E37178">
              <w:t>O15</w:t>
            </w:r>
          </w:p>
        </w:tc>
        <w:tc>
          <w:tcPr>
            <w:tcW w:w="616" w:type="dxa"/>
            <w:gridSpan w:val="3"/>
            <w:tcBorders>
              <w:left w:val="nil"/>
              <w:right w:val="nil"/>
            </w:tcBorders>
            <w:shd w:val="clear" w:color="auto" w:fill="auto"/>
          </w:tcPr>
          <w:p w14:paraId="254FBE3C" w14:textId="77777777" w:rsidR="00B144AA" w:rsidRPr="00E37178" w:rsidRDefault="00B144AA" w:rsidP="0034655A">
            <w:pPr>
              <w:pStyle w:val="Tabletext"/>
            </w:pPr>
            <w:r w:rsidRPr="00E37178">
              <w:t>R79</w:t>
            </w:r>
          </w:p>
        </w:tc>
        <w:tc>
          <w:tcPr>
            <w:tcW w:w="1154" w:type="dxa"/>
            <w:gridSpan w:val="2"/>
            <w:tcBorders>
              <w:left w:val="nil"/>
              <w:right w:val="nil"/>
            </w:tcBorders>
            <w:shd w:val="clear" w:color="auto" w:fill="auto"/>
          </w:tcPr>
          <w:p w14:paraId="7F41B8EB" w14:textId="77777777" w:rsidR="00B144AA" w:rsidRPr="0093335C" w:rsidRDefault="00B144AA" w:rsidP="0034655A">
            <w:pPr>
              <w:pStyle w:val="Tabletext"/>
            </w:pPr>
            <w:r w:rsidRPr="00C81499">
              <w:t>22/12/2021</w:t>
            </w:r>
          </w:p>
        </w:tc>
      </w:tr>
      <w:tr w:rsidR="00B144AA" w:rsidRPr="0093335C" w14:paraId="0934A2F3"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5A033A6E" w14:textId="77777777" w:rsidR="00B144AA" w:rsidRPr="000A49B8" w:rsidRDefault="00B144AA" w:rsidP="0034655A">
            <w:pPr>
              <w:pStyle w:val="Tabletext"/>
            </w:pPr>
            <w:r w:rsidRPr="000A49B8">
              <w:t>137</w:t>
            </w:r>
          </w:p>
        </w:tc>
        <w:tc>
          <w:tcPr>
            <w:tcW w:w="1139" w:type="dxa"/>
            <w:gridSpan w:val="2"/>
            <w:tcBorders>
              <w:left w:val="nil"/>
              <w:right w:val="nil"/>
            </w:tcBorders>
            <w:shd w:val="clear" w:color="auto" w:fill="auto"/>
          </w:tcPr>
          <w:p w14:paraId="48E5646E" w14:textId="77777777" w:rsidR="00B144AA" w:rsidRPr="00E37178" w:rsidRDefault="00B144AA" w:rsidP="0034655A">
            <w:pPr>
              <w:pStyle w:val="Tabletext"/>
            </w:pPr>
            <w:r w:rsidRPr="00E37178">
              <w:t>$200</w:t>
            </w:r>
          </w:p>
        </w:tc>
        <w:tc>
          <w:tcPr>
            <w:tcW w:w="1280" w:type="dxa"/>
            <w:gridSpan w:val="2"/>
            <w:tcBorders>
              <w:left w:val="nil"/>
              <w:right w:val="nil"/>
            </w:tcBorders>
            <w:shd w:val="clear" w:color="auto" w:fill="auto"/>
          </w:tcPr>
          <w:p w14:paraId="234A9AF7" w14:textId="77777777" w:rsidR="00B144AA" w:rsidRPr="00E37178" w:rsidRDefault="00B144AA" w:rsidP="0034655A">
            <w:pPr>
              <w:pStyle w:val="Tabletext"/>
            </w:pPr>
            <w:r w:rsidRPr="00E37178">
              <w:t>At least 99.99% gold</w:t>
            </w:r>
          </w:p>
        </w:tc>
        <w:tc>
          <w:tcPr>
            <w:tcW w:w="1605" w:type="dxa"/>
            <w:gridSpan w:val="2"/>
            <w:tcBorders>
              <w:left w:val="nil"/>
              <w:right w:val="nil"/>
            </w:tcBorders>
            <w:shd w:val="clear" w:color="auto" w:fill="auto"/>
          </w:tcPr>
          <w:p w14:paraId="0027C8C1" w14:textId="77777777" w:rsidR="00B144AA" w:rsidRPr="00E37178" w:rsidRDefault="00B144AA" w:rsidP="0034655A">
            <w:pPr>
              <w:pStyle w:val="Tabletext"/>
            </w:pPr>
            <w:r w:rsidRPr="00E37178">
              <w:t>62.263 ± 0.050</w:t>
            </w:r>
          </w:p>
        </w:tc>
        <w:tc>
          <w:tcPr>
            <w:tcW w:w="852" w:type="dxa"/>
            <w:gridSpan w:val="2"/>
            <w:tcBorders>
              <w:left w:val="nil"/>
              <w:right w:val="nil"/>
            </w:tcBorders>
            <w:shd w:val="clear" w:color="auto" w:fill="auto"/>
          </w:tcPr>
          <w:p w14:paraId="114D517C" w14:textId="77777777" w:rsidR="00B144AA" w:rsidRPr="00E37178" w:rsidRDefault="00B144AA" w:rsidP="0034655A">
            <w:pPr>
              <w:pStyle w:val="Tabletext"/>
            </w:pPr>
            <w:r w:rsidRPr="00E37178">
              <w:t>40.90</w:t>
            </w:r>
          </w:p>
        </w:tc>
        <w:tc>
          <w:tcPr>
            <w:tcW w:w="711" w:type="dxa"/>
            <w:gridSpan w:val="2"/>
            <w:tcBorders>
              <w:left w:val="nil"/>
              <w:right w:val="nil"/>
            </w:tcBorders>
            <w:shd w:val="clear" w:color="auto" w:fill="auto"/>
          </w:tcPr>
          <w:p w14:paraId="5E3BAC75" w14:textId="77777777" w:rsidR="00B144AA" w:rsidRPr="00E37178" w:rsidRDefault="00B144AA" w:rsidP="0034655A">
            <w:pPr>
              <w:pStyle w:val="Tabletext"/>
            </w:pPr>
            <w:r w:rsidRPr="00E37178">
              <w:t>3.80</w:t>
            </w:r>
          </w:p>
        </w:tc>
        <w:tc>
          <w:tcPr>
            <w:tcW w:w="456" w:type="dxa"/>
            <w:gridSpan w:val="2"/>
            <w:tcBorders>
              <w:left w:val="nil"/>
              <w:right w:val="nil"/>
            </w:tcBorders>
            <w:shd w:val="clear" w:color="auto" w:fill="auto"/>
          </w:tcPr>
          <w:p w14:paraId="3253E55E" w14:textId="77777777" w:rsidR="00B144AA" w:rsidRPr="00E37178" w:rsidRDefault="00B144AA" w:rsidP="0034655A">
            <w:pPr>
              <w:pStyle w:val="Tabletext"/>
            </w:pPr>
            <w:r w:rsidRPr="00E37178">
              <w:t>S1</w:t>
            </w:r>
          </w:p>
        </w:tc>
        <w:tc>
          <w:tcPr>
            <w:tcW w:w="569" w:type="dxa"/>
            <w:gridSpan w:val="2"/>
            <w:tcBorders>
              <w:left w:val="nil"/>
              <w:right w:val="nil"/>
            </w:tcBorders>
            <w:shd w:val="clear" w:color="auto" w:fill="auto"/>
          </w:tcPr>
          <w:p w14:paraId="57932389" w14:textId="77777777" w:rsidR="00B144AA" w:rsidRPr="00E37178" w:rsidRDefault="00B144AA" w:rsidP="0034655A">
            <w:pPr>
              <w:pStyle w:val="Tabletext"/>
            </w:pPr>
            <w:r w:rsidRPr="00E37178">
              <w:t>E1</w:t>
            </w:r>
          </w:p>
        </w:tc>
        <w:tc>
          <w:tcPr>
            <w:tcW w:w="590" w:type="dxa"/>
            <w:gridSpan w:val="2"/>
            <w:tcBorders>
              <w:left w:val="nil"/>
              <w:right w:val="nil"/>
            </w:tcBorders>
            <w:shd w:val="clear" w:color="auto" w:fill="auto"/>
          </w:tcPr>
          <w:p w14:paraId="42C7172F" w14:textId="77777777" w:rsidR="00B144AA" w:rsidRPr="00E37178" w:rsidRDefault="00B144AA" w:rsidP="0034655A">
            <w:pPr>
              <w:pStyle w:val="Tabletext"/>
            </w:pPr>
            <w:r w:rsidRPr="00E37178">
              <w:t>O15</w:t>
            </w:r>
          </w:p>
        </w:tc>
        <w:tc>
          <w:tcPr>
            <w:tcW w:w="616" w:type="dxa"/>
            <w:gridSpan w:val="3"/>
            <w:tcBorders>
              <w:left w:val="nil"/>
              <w:right w:val="nil"/>
            </w:tcBorders>
            <w:shd w:val="clear" w:color="auto" w:fill="auto"/>
          </w:tcPr>
          <w:p w14:paraId="6AD14CCC" w14:textId="77777777" w:rsidR="00B144AA" w:rsidRPr="00E37178" w:rsidRDefault="00B144AA" w:rsidP="0034655A">
            <w:pPr>
              <w:pStyle w:val="Tabletext"/>
            </w:pPr>
            <w:r w:rsidRPr="00E37178">
              <w:t>R78</w:t>
            </w:r>
          </w:p>
        </w:tc>
        <w:tc>
          <w:tcPr>
            <w:tcW w:w="1154" w:type="dxa"/>
            <w:gridSpan w:val="2"/>
            <w:tcBorders>
              <w:left w:val="nil"/>
              <w:right w:val="nil"/>
            </w:tcBorders>
            <w:shd w:val="clear" w:color="auto" w:fill="auto"/>
          </w:tcPr>
          <w:p w14:paraId="7A7C2F6F" w14:textId="77777777" w:rsidR="00B144AA" w:rsidRPr="0093335C" w:rsidRDefault="00B144AA" w:rsidP="0034655A">
            <w:pPr>
              <w:pStyle w:val="Tabletext"/>
            </w:pPr>
            <w:r w:rsidRPr="00C81499">
              <w:t>22/12/2021</w:t>
            </w:r>
          </w:p>
        </w:tc>
      </w:tr>
      <w:tr w:rsidR="00B144AA" w:rsidRPr="0093335C" w14:paraId="179FF75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35BEDDD" w14:textId="77777777" w:rsidR="00B144AA" w:rsidRPr="000A49B8" w:rsidRDefault="00B144AA" w:rsidP="0034655A">
            <w:pPr>
              <w:pStyle w:val="Tabletext"/>
            </w:pPr>
            <w:r w:rsidRPr="000A49B8">
              <w:t>138</w:t>
            </w:r>
          </w:p>
        </w:tc>
        <w:tc>
          <w:tcPr>
            <w:tcW w:w="1139" w:type="dxa"/>
            <w:gridSpan w:val="2"/>
            <w:tcBorders>
              <w:left w:val="nil"/>
              <w:right w:val="nil"/>
            </w:tcBorders>
            <w:shd w:val="clear" w:color="auto" w:fill="auto"/>
          </w:tcPr>
          <w:p w14:paraId="38C109DB" w14:textId="77777777" w:rsidR="00B144AA" w:rsidRPr="00E37178" w:rsidRDefault="00B144AA" w:rsidP="0034655A">
            <w:pPr>
              <w:pStyle w:val="Tabletext"/>
            </w:pPr>
            <w:r w:rsidRPr="00E37178">
              <w:t>$1,000</w:t>
            </w:r>
          </w:p>
        </w:tc>
        <w:tc>
          <w:tcPr>
            <w:tcW w:w="1280" w:type="dxa"/>
            <w:gridSpan w:val="2"/>
            <w:tcBorders>
              <w:left w:val="nil"/>
              <w:right w:val="nil"/>
            </w:tcBorders>
            <w:shd w:val="clear" w:color="auto" w:fill="auto"/>
          </w:tcPr>
          <w:p w14:paraId="60A3F6D7" w14:textId="77777777" w:rsidR="00B144AA" w:rsidRPr="00E37178" w:rsidRDefault="00B144AA" w:rsidP="0034655A">
            <w:pPr>
              <w:pStyle w:val="Tabletext"/>
            </w:pPr>
            <w:r w:rsidRPr="00E37178">
              <w:t>At least 99.99% gold</w:t>
            </w:r>
          </w:p>
        </w:tc>
        <w:tc>
          <w:tcPr>
            <w:tcW w:w="1605" w:type="dxa"/>
            <w:gridSpan w:val="2"/>
            <w:tcBorders>
              <w:left w:val="nil"/>
              <w:right w:val="nil"/>
            </w:tcBorders>
            <w:shd w:val="clear" w:color="auto" w:fill="auto"/>
          </w:tcPr>
          <w:p w14:paraId="0D417F9C" w14:textId="77777777" w:rsidR="00B144AA" w:rsidRPr="00E37178" w:rsidRDefault="00B144AA" w:rsidP="0034655A">
            <w:pPr>
              <w:pStyle w:val="Tabletext"/>
            </w:pPr>
            <w:r w:rsidRPr="00E37178">
              <w:t>311.166 ± 0.100</w:t>
            </w:r>
          </w:p>
        </w:tc>
        <w:tc>
          <w:tcPr>
            <w:tcW w:w="852" w:type="dxa"/>
            <w:gridSpan w:val="2"/>
            <w:tcBorders>
              <w:left w:val="nil"/>
              <w:right w:val="nil"/>
            </w:tcBorders>
            <w:shd w:val="clear" w:color="auto" w:fill="auto"/>
          </w:tcPr>
          <w:p w14:paraId="24C92D8F" w14:textId="77777777" w:rsidR="00B144AA" w:rsidRPr="00E37178" w:rsidRDefault="00B144AA" w:rsidP="0034655A">
            <w:pPr>
              <w:pStyle w:val="Tabletext"/>
            </w:pPr>
            <w:r w:rsidRPr="00E37178">
              <w:t>61.00</w:t>
            </w:r>
          </w:p>
        </w:tc>
        <w:tc>
          <w:tcPr>
            <w:tcW w:w="711" w:type="dxa"/>
            <w:gridSpan w:val="2"/>
            <w:tcBorders>
              <w:left w:val="nil"/>
              <w:right w:val="nil"/>
            </w:tcBorders>
            <w:shd w:val="clear" w:color="auto" w:fill="auto"/>
          </w:tcPr>
          <w:p w14:paraId="54E58F07" w14:textId="77777777" w:rsidR="00B144AA" w:rsidRPr="00E37178" w:rsidRDefault="00B144AA" w:rsidP="0034655A">
            <w:pPr>
              <w:pStyle w:val="Tabletext"/>
            </w:pPr>
            <w:r w:rsidRPr="00E37178">
              <w:t>7.80</w:t>
            </w:r>
          </w:p>
        </w:tc>
        <w:tc>
          <w:tcPr>
            <w:tcW w:w="456" w:type="dxa"/>
            <w:gridSpan w:val="2"/>
            <w:tcBorders>
              <w:left w:val="nil"/>
              <w:right w:val="nil"/>
            </w:tcBorders>
            <w:shd w:val="clear" w:color="auto" w:fill="auto"/>
          </w:tcPr>
          <w:p w14:paraId="05ACF5B5" w14:textId="77777777" w:rsidR="00B144AA" w:rsidRPr="00E37178" w:rsidRDefault="00B144AA" w:rsidP="0034655A">
            <w:pPr>
              <w:pStyle w:val="Tabletext"/>
            </w:pPr>
            <w:r w:rsidRPr="00E37178">
              <w:t>S1</w:t>
            </w:r>
          </w:p>
        </w:tc>
        <w:tc>
          <w:tcPr>
            <w:tcW w:w="569" w:type="dxa"/>
            <w:gridSpan w:val="2"/>
            <w:tcBorders>
              <w:left w:val="nil"/>
              <w:right w:val="nil"/>
            </w:tcBorders>
            <w:shd w:val="clear" w:color="auto" w:fill="auto"/>
          </w:tcPr>
          <w:p w14:paraId="575AE563" w14:textId="77777777" w:rsidR="00B144AA" w:rsidRPr="00E37178" w:rsidRDefault="00B144AA" w:rsidP="0034655A">
            <w:pPr>
              <w:pStyle w:val="Tabletext"/>
            </w:pPr>
            <w:r w:rsidRPr="00E37178">
              <w:t>E1</w:t>
            </w:r>
          </w:p>
        </w:tc>
        <w:tc>
          <w:tcPr>
            <w:tcW w:w="590" w:type="dxa"/>
            <w:gridSpan w:val="2"/>
            <w:tcBorders>
              <w:left w:val="nil"/>
              <w:right w:val="nil"/>
            </w:tcBorders>
            <w:shd w:val="clear" w:color="auto" w:fill="auto"/>
          </w:tcPr>
          <w:p w14:paraId="551EEF7D" w14:textId="77777777" w:rsidR="00B144AA" w:rsidRPr="00E37178" w:rsidRDefault="00B144AA" w:rsidP="0034655A">
            <w:pPr>
              <w:pStyle w:val="Tabletext"/>
            </w:pPr>
            <w:r w:rsidRPr="00E37178">
              <w:t>O15</w:t>
            </w:r>
          </w:p>
        </w:tc>
        <w:tc>
          <w:tcPr>
            <w:tcW w:w="616" w:type="dxa"/>
            <w:gridSpan w:val="3"/>
            <w:tcBorders>
              <w:left w:val="nil"/>
              <w:right w:val="nil"/>
            </w:tcBorders>
            <w:shd w:val="clear" w:color="auto" w:fill="auto"/>
          </w:tcPr>
          <w:p w14:paraId="1ED6772A" w14:textId="77777777" w:rsidR="00B144AA" w:rsidRPr="00E37178" w:rsidRDefault="00B144AA" w:rsidP="0034655A">
            <w:pPr>
              <w:pStyle w:val="Tabletext"/>
            </w:pPr>
            <w:r w:rsidRPr="00E37178">
              <w:t>R78</w:t>
            </w:r>
          </w:p>
        </w:tc>
        <w:tc>
          <w:tcPr>
            <w:tcW w:w="1154" w:type="dxa"/>
            <w:gridSpan w:val="2"/>
            <w:tcBorders>
              <w:left w:val="nil"/>
              <w:right w:val="nil"/>
            </w:tcBorders>
            <w:shd w:val="clear" w:color="auto" w:fill="auto"/>
          </w:tcPr>
          <w:p w14:paraId="24A63730" w14:textId="77777777" w:rsidR="00B144AA" w:rsidRPr="0093335C" w:rsidRDefault="00B144AA" w:rsidP="0034655A">
            <w:pPr>
              <w:pStyle w:val="Tabletext"/>
            </w:pPr>
            <w:r w:rsidRPr="00C81499">
              <w:t>22/12/2021</w:t>
            </w:r>
          </w:p>
        </w:tc>
      </w:tr>
      <w:tr w:rsidR="00B144AA" w:rsidRPr="0093335C" w14:paraId="657AA77D"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6EE19D33" w14:textId="77777777" w:rsidR="00B144AA" w:rsidRPr="000A49B8" w:rsidRDefault="00B144AA" w:rsidP="0034655A">
            <w:pPr>
              <w:pStyle w:val="Tabletext"/>
            </w:pPr>
            <w:r w:rsidRPr="000A49B8">
              <w:t>139</w:t>
            </w:r>
          </w:p>
        </w:tc>
        <w:tc>
          <w:tcPr>
            <w:tcW w:w="1139" w:type="dxa"/>
            <w:gridSpan w:val="2"/>
            <w:tcBorders>
              <w:left w:val="nil"/>
              <w:right w:val="nil"/>
            </w:tcBorders>
            <w:shd w:val="clear" w:color="auto" w:fill="auto"/>
          </w:tcPr>
          <w:p w14:paraId="60589560" w14:textId="77777777" w:rsidR="00B144AA" w:rsidRPr="008019ED" w:rsidRDefault="00B144AA" w:rsidP="0034655A">
            <w:pPr>
              <w:pStyle w:val="Tabletext"/>
            </w:pPr>
            <w:r w:rsidRPr="008019ED">
              <w:t>$100</w:t>
            </w:r>
          </w:p>
        </w:tc>
        <w:tc>
          <w:tcPr>
            <w:tcW w:w="1280" w:type="dxa"/>
            <w:gridSpan w:val="2"/>
            <w:tcBorders>
              <w:left w:val="nil"/>
              <w:right w:val="nil"/>
            </w:tcBorders>
            <w:shd w:val="clear" w:color="auto" w:fill="auto"/>
          </w:tcPr>
          <w:p w14:paraId="41677AC9" w14:textId="77777777" w:rsidR="00B144AA" w:rsidRPr="008019ED" w:rsidRDefault="00B144AA" w:rsidP="0034655A">
            <w:pPr>
              <w:pStyle w:val="Tabletext"/>
            </w:pPr>
            <w:r w:rsidRPr="008019ED">
              <w:t>At least 99.99% gold</w:t>
            </w:r>
          </w:p>
        </w:tc>
        <w:tc>
          <w:tcPr>
            <w:tcW w:w="1605" w:type="dxa"/>
            <w:gridSpan w:val="2"/>
            <w:tcBorders>
              <w:left w:val="nil"/>
              <w:right w:val="nil"/>
            </w:tcBorders>
            <w:shd w:val="clear" w:color="auto" w:fill="auto"/>
          </w:tcPr>
          <w:p w14:paraId="39DE54F9" w14:textId="77777777" w:rsidR="00B144AA" w:rsidRPr="008019ED" w:rsidRDefault="00B144AA" w:rsidP="0034655A">
            <w:pPr>
              <w:pStyle w:val="Tabletext"/>
            </w:pPr>
            <w:r w:rsidRPr="008019ED">
              <w:t>31.157 ± 0.050</w:t>
            </w:r>
          </w:p>
        </w:tc>
        <w:tc>
          <w:tcPr>
            <w:tcW w:w="852" w:type="dxa"/>
            <w:gridSpan w:val="2"/>
            <w:tcBorders>
              <w:left w:val="nil"/>
              <w:right w:val="nil"/>
            </w:tcBorders>
            <w:shd w:val="clear" w:color="auto" w:fill="auto"/>
          </w:tcPr>
          <w:p w14:paraId="216EBA23" w14:textId="77777777" w:rsidR="00B144AA" w:rsidRPr="008019ED" w:rsidRDefault="00B144AA" w:rsidP="0034655A">
            <w:pPr>
              <w:pStyle w:val="Tabletext"/>
            </w:pPr>
            <w:r w:rsidRPr="008019ED">
              <w:t>32.60</w:t>
            </w:r>
          </w:p>
        </w:tc>
        <w:tc>
          <w:tcPr>
            <w:tcW w:w="711" w:type="dxa"/>
            <w:gridSpan w:val="2"/>
            <w:tcBorders>
              <w:left w:val="nil"/>
              <w:right w:val="nil"/>
            </w:tcBorders>
            <w:shd w:val="clear" w:color="auto" w:fill="auto"/>
          </w:tcPr>
          <w:p w14:paraId="2FE796D9" w14:textId="77777777" w:rsidR="00B144AA" w:rsidRPr="008019ED" w:rsidRDefault="00B144AA" w:rsidP="0034655A">
            <w:pPr>
              <w:pStyle w:val="Tabletext"/>
            </w:pPr>
            <w:r w:rsidRPr="008019ED">
              <w:t>2.95</w:t>
            </w:r>
          </w:p>
        </w:tc>
        <w:tc>
          <w:tcPr>
            <w:tcW w:w="456" w:type="dxa"/>
            <w:gridSpan w:val="2"/>
            <w:tcBorders>
              <w:left w:val="nil"/>
              <w:right w:val="nil"/>
            </w:tcBorders>
            <w:shd w:val="clear" w:color="auto" w:fill="auto"/>
          </w:tcPr>
          <w:p w14:paraId="6292DD45" w14:textId="77777777" w:rsidR="00B144AA" w:rsidRPr="008019ED" w:rsidRDefault="00B144AA" w:rsidP="0034655A">
            <w:pPr>
              <w:pStyle w:val="Tabletext"/>
            </w:pPr>
            <w:r w:rsidRPr="008019ED">
              <w:t>S1</w:t>
            </w:r>
          </w:p>
        </w:tc>
        <w:tc>
          <w:tcPr>
            <w:tcW w:w="569" w:type="dxa"/>
            <w:gridSpan w:val="2"/>
            <w:tcBorders>
              <w:left w:val="nil"/>
              <w:right w:val="nil"/>
            </w:tcBorders>
            <w:shd w:val="clear" w:color="auto" w:fill="auto"/>
          </w:tcPr>
          <w:p w14:paraId="373F831F" w14:textId="77777777" w:rsidR="00B144AA" w:rsidRPr="008019ED" w:rsidRDefault="00B144AA" w:rsidP="0034655A">
            <w:pPr>
              <w:pStyle w:val="Tabletext"/>
            </w:pPr>
            <w:r w:rsidRPr="008019ED">
              <w:t>E1</w:t>
            </w:r>
          </w:p>
        </w:tc>
        <w:tc>
          <w:tcPr>
            <w:tcW w:w="590" w:type="dxa"/>
            <w:gridSpan w:val="2"/>
            <w:tcBorders>
              <w:left w:val="nil"/>
              <w:right w:val="nil"/>
            </w:tcBorders>
            <w:shd w:val="clear" w:color="auto" w:fill="auto"/>
          </w:tcPr>
          <w:p w14:paraId="1A961B0C" w14:textId="77777777" w:rsidR="00B144AA" w:rsidRPr="008019ED" w:rsidRDefault="00B144AA" w:rsidP="0034655A">
            <w:pPr>
              <w:pStyle w:val="Tabletext"/>
            </w:pPr>
            <w:r w:rsidRPr="008019ED">
              <w:t>O15</w:t>
            </w:r>
          </w:p>
        </w:tc>
        <w:tc>
          <w:tcPr>
            <w:tcW w:w="616" w:type="dxa"/>
            <w:gridSpan w:val="3"/>
            <w:tcBorders>
              <w:left w:val="nil"/>
              <w:right w:val="nil"/>
            </w:tcBorders>
            <w:shd w:val="clear" w:color="auto" w:fill="auto"/>
          </w:tcPr>
          <w:p w14:paraId="0B986C96" w14:textId="77777777" w:rsidR="00B144AA" w:rsidRPr="0093335C" w:rsidRDefault="00B144AA" w:rsidP="0034655A">
            <w:pPr>
              <w:pStyle w:val="Tabletext"/>
              <w:rPr>
                <w:highlight w:val="green"/>
              </w:rPr>
            </w:pPr>
            <w:r w:rsidRPr="009C79BE">
              <w:t>R102</w:t>
            </w:r>
          </w:p>
        </w:tc>
        <w:tc>
          <w:tcPr>
            <w:tcW w:w="1154" w:type="dxa"/>
            <w:gridSpan w:val="2"/>
            <w:tcBorders>
              <w:left w:val="nil"/>
              <w:right w:val="nil"/>
            </w:tcBorders>
            <w:shd w:val="clear" w:color="auto" w:fill="auto"/>
          </w:tcPr>
          <w:p w14:paraId="718A6612" w14:textId="77777777" w:rsidR="00B144AA" w:rsidRPr="0093335C" w:rsidRDefault="00B144AA" w:rsidP="0034655A">
            <w:pPr>
              <w:pStyle w:val="Tabletext"/>
            </w:pPr>
            <w:r w:rsidRPr="00C81499">
              <w:t>22/12/2021</w:t>
            </w:r>
          </w:p>
        </w:tc>
      </w:tr>
      <w:tr w:rsidR="00B144AA" w:rsidRPr="0093335C" w14:paraId="7D073AC9"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D78566E" w14:textId="77777777" w:rsidR="00B144AA" w:rsidRPr="000A49B8" w:rsidRDefault="00B144AA" w:rsidP="0034655A">
            <w:pPr>
              <w:pStyle w:val="Tabletext"/>
            </w:pPr>
            <w:r w:rsidRPr="000A49B8">
              <w:t>140</w:t>
            </w:r>
          </w:p>
        </w:tc>
        <w:tc>
          <w:tcPr>
            <w:tcW w:w="1139" w:type="dxa"/>
            <w:gridSpan w:val="2"/>
            <w:tcBorders>
              <w:left w:val="nil"/>
              <w:right w:val="nil"/>
            </w:tcBorders>
            <w:shd w:val="clear" w:color="auto" w:fill="auto"/>
          </w:tcPr>
          <w:p w14:paraId="7C9882A3" w14:textId="77777777" w:rsidR="00B144AA" w:rsidRPr="00AD3290" w:rsidRDefault="00B144AA" w:rsidP="0034655A">
            <w:pPr>
              <w:pStyle w:val="Tabletext"/>
            </w:pPr>
            <w:r w:rsidRPr="00AD3290">
              <w:t>$1</w:t>
            </w:r>
          </w:p>
        </w:tc>
        <w:tc>
          <w:tcPr>
            <w:tcW w:w="1280" w:type="dxa"/>
            <w:gridSpan w:val="2"/>
            <w:tcBorders>
              <w:left w:val="nil"/>
              <w:right w:val="nil"/>
            </w:tcBorders>
            <w:shd w:val="clear" w:color="auto" w:fill="auto"/>
          </w:tcPr>
          <w:p w14:paraId="01D8AEC4" w14:textId="77777777" w:rsidR="00B144AA" w:rsidRPr="00AD3290" w:rsidRDefault="00B144AA" w:rsidP="0034655A">
            <w:pPr>
              <w:pStyle w:val="Tabletext"/>
            </w:pPr>
            <w:r w:rsidRPr="00AD3290">
              <w:t>At least 99.99% silver</w:t>
            </w:r>
          </w:p>
        </w:tc>
        <w:tc>
          <w:tcPr>
            <w:tcW w:w="1605" w:type="dxa"/>
            <w:gridSpan w:val="2"/>
            <w:tcBorders>
              <w:left w:val="nil"/>
              <w:right w:val="nil"/>
            </w:tcBorders>
            <w:shd w:val="clear" w:color="auto" w:fill="auto"/>
          </w:tcPr>
          <w:p w14:paraId="70B538F1" w14:textId="77777777" w:rsidR="00B144AA" w:rsidRPr="00AD3290" w:rsidRDefault="00B144AA" w:rsidP="0034655A">
            <w:pPr>
              <w:pStyle w:val="Tabletext"/>
            </w:pPr>
            <w:r w:rsidRPr="00AD3290">
              <w:t>31.607 ± 0.500</w:t>
            </w:r>
          </w:p>
        </w:tc>
        <w:tc>
          <w:tcPr>
            <w:tcW w:w="852" w:type="dxa"/>
            <w:gridSpan w:val="2"/>
            <w:tcBorders>
              <w:left w:val="nil"/>
              <w:right w:val="nil"/>
            </w:tcBorders>
            <w:shd w:val="clear" w:color="auto" w:fill="auto"/>
          </w:tcPr>
          <w:p w14:paraId="7356680A" w14:textId="77777777" w:rsidR="00B144AA" w:rsidRPr="00AD3290" w:rsidRDefault="00B144AA" w:rsidP="0034655A">
            <w:pPr>
              <w:pStyle w:val="Tabletext"/>
            </w:pPr>
            <w:r w:rsidRPr="00AD3290">
              <w:t>40.90</w:t>
            </w:r>
          </w:p>
        </w:tc>
        <w:tc>
          <w:tcPr>
            <w:tcW w:w="711" w:type="dxa"/>
            <w:gridSpan w:val="2"/>
            <w:tcBorders>
              <w:left w:val="nil"/>
              <w:right w:val="nil"/>
            </w:tcBorders>
            <w:shd w:val="clear" w:color="auto" w:fill="auto"/>
          </w:tcPr>
          <w:p w14:paraId="54E24D87" w14:textId="77777777" w:rsidR="00B144AA" w:rsidRPr="00AD3290" w:rsidRDefault="00B144AA" w:rsidP="0034655A">
            <w:pPr>
              <w:pStyle w:val="Tabletext"/>
            </w:pPr>
            <w:r w:rsidRPr="00AD3290">
              <w:t>3.50</w:t>
            </w:r>
          </w:p>
        </w:tc>
        <w:tc>
          <w:tcPr>
            <w:tcW w:w="456" w:type="dxa"/>
            <w:gridSpan w:val="2"/>
            <w:tcBorders>
              <w:left w:val="nil"/>
              <w:right w:val="nil"/>
            </w:tcBorders>
            <w:shd w:val="clear" w:color="auto" w:fill="auto"/>
          </w:tcPr>
          <w:p w14:paraId="08C524AA" w14:textId="77777777" w:rsidR="00B144AA" w:rsidRPr="00AD3290" w:rsidRDefault="00B144AA" w:rsidP="0034655A">
            <w:pPr>
              <w:pStyle w:val="Tabletext"/>
            </w:pPr>
            <w:r w:rsidRPr="00AD3290">
              <w:t>S1</w:t>
            </w:r>
          </w:p>
        </w:tc>
        <w:tc>
          <w:tcPr>
            <w:tcW w:w="569" w:type="dxa"/>
            <w:gridSpan w:val="2"/>
            <w:tcBorders>
              <w:left w:val="nil"/>
              <w:right w:val="nil"/>
            </w:tcBorders>
            <w:shd w:val="clear" w:color="auto" w:fill="auto"/>
          </w:tcPr>
          <w:p w14:paraId="0E1C4176" w14:textId="77777777" w:rsidR="00B144AA" w:rsidRPr="00AD3290" w:rsidRDefault="00B144AA" w:rsidP="0034655A">
            <w:pPr>
              <w:pStyle w:val="Tabletext"/>
            </w:pPr>
            <w:r w:rsidRPr="00AD3290">
              <w:t>E1</w:t>
            </w:r>
          </w:p>
        </w:tc>
        <w:tc>
          <w:tcPr>
            <w:tcW w:w="590" w:type="dxa"/>
            <w:gridSpan w:val="2"/>
            <w:tcBorders>
              <w:left w:val="nil"/>
              <w:right w:val="nil"/>
            </w:tcBorders>
            <w:shd w:val="clear" w:color="auto" w:fill="auto"/>
          </w:tcPr>
          <w:p w14:paraId="6D080C14" w14:textId="77777777" w:rsidR="00B144AA" w:rsidRPr="00AD3290" w:rsidRDefault="00B144AA" w:rsidP="0034655A">
            <w:pPr>
              <w:pStyle w:val="Tabletext"/>
            </w:pPr>
            <w:r w:rsidRPr="00AD3290">
              <w:t>O14</w:t>
            </w:r>
          </w:p>
        </w:tc>
        <w:tc>
          <w:tcPr>
            <w:tcW w:w="616" w:type="dxa"/>
            <w:gridSpan w:val="3"/>
            <w:tcBorders>
              <w:left w:val="nil"/>
              <w:right w:val="nil"/>
            </w:tcBorders>
            <w:shd w:val="clear" w:color="auto" w:fill="auto"/>
          </w:tcPr>
          <w:p w14:paraId="68C44EA7" w14:textId="77777777" w:rsidR="00B144AA" w:rsidRPr="0093335C" w:rsidRDefault="00B144AA" w:rsidP="0034655A">
            <w:pPr>
              <w:pStyle w:val="Tabletext"/>
              <w:rPr>
                <w:highlight w:val="green"/>
              </w:rPr>
            </w:pPr>
            <w:r w:rsidRPr="00277F31">
              <w:t>R103</w:t>
            </w:r>
          </w:p>
        </w:tc>
        <w:tc>
          <w:tcPr>
            <w:tcW w:w="1154" w:type="dxa"/>
            <w:gridSpan w:val="2"/>
            <w:tcBorders>
              <w:left w:val="nil"/>
              <w:right w:val="nil"/>
            </w:tcBorders>
            <w:shd w:val="clear" w:color="auto" w:fill="auto"/>
          </w:tcPr>
          <w:p w14:paraId="4E0A5261" w14:textId="77777777" w:rsidR="00B144AA" w:rsidRPr="0093335C" w:rsidRDefault="00B144AA" w:rsidP="0034655A">
            <w:pPr>
              <w:pStyle w:val="Tabletext"/>
            </w:pPr>
            <w:r w:rsidRPr="00C81499">
              <w:t>22/12/2021</w:t>
            </w:r>
          </w:p>
        </w:tc>
      </w:tr>
      <w:tr w:rsidR="00B144AA" w:rsidRPr="0093335C" w14:paraId="2B246541"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9673246" w14:textId="77777777" w:rsidR="00B144AA" w:rsidRPr="000A49B8" w:rsidRDefault="00B144AA" w:rsidP="0034655A">
            <w:pPr>
              <w:pStyle w:val="Tabletext"/>
            </w:pPr>
            <w:r w:rsidRPr="000A49B8">
              <w:t>141</w:t>
            </w:r>
          </w:p>
        </w:tc>
        <w:tc>
          <w:tcPr>
            <w:tcW w:w="1139" w:type="dxa"/>
            <w:gridSpan w:val="2"/>
            <w:tcBorders>
              <w:left w:val="nil"/>
              <w:right w:val="nil"/>
            </w:tcBorders>
            <w:shd w:val="clear" w:color="auto" w:fill="auto"/>
          </w:tcPr>
          <w:p w14:paraId="270067A5" w14:textId="77777777" w:rsidR="00B144AA" w:rsidRPr="00841578" w:rsidRDefault="00B144AA" w:rsidP="0034655A">
            <w:pPr>
              <w:pStyle w:val="Tabletext"/>
            </w:pPr>
            <w:r w:rsidRPr="00841578">
              <w:t>$30</w:t>
            </w:r>
          </w:p>
        </w:tc>
        <w:tc>
          <w:tcPr>
            <w:tcW w:w="1280" w:type="dxa"/>
            <w:gridSpan w:val="2"/>
            <w:tcBorders>
              <w:left w:val="nil"/>
              <w:right w:val="nil"/>
            </w:tcBorders>
            <w:shd w:val="clear" w:color="auto" w:fill="auto"/>
          </w:tcPr>
          <w:p w14:paraId="5594F1F7" w14:textId="77777777" w:rsidR="00B144AA" w:rsidRPr="00841578" w:rsidRDefault="00B144AA" w:rsidP="0034655A">
            <w:pPr>
              <w:pStyle w:val="Tabletext"/>
            </w:pPr>
            <w:r w:rsidRPr="00841578">
              <w:t>At least 99.99% silver</w:t>
            </w:r>
          </w:p>
        </w:tc>
        <w:tc>
          <w:tcPr>
            <w:tcW w:w="1605" w:type="dxa"/>
            <w:gridSpan w:val="2"/>
            <w:tcBorders>
              <w:left w:val="nil"/>
              <w:right w:val="nil"/>
            </w:tcBorders>
            <w:shd w:val="clear" w:color="auto" w:fill="auto"/>
          </w:tcPr>
          <w:p w14:paraId="4E138671" w14:textId="77777777" w:rsidR="00B144AA" w:rsidRPr="00841578" w:rsidRDefault="00B144AA" w:rsidP="0034655A">
            <w:pPr>
              <w:pStyle w:val="Tabletext"/>
            </w:pPr>
            <w:r w:rsidRPr="00841578">
              <w:t>1,002.100 ± 2.000</w:t>
            </w:r>
          </w:p>
        </w:tc>
        <w:tc>
          <w:tcPr>
            <w:tcW w:w="852" w:type="dxa"/>
            <w:gridSpan w:val="2"/>
            <w:tcBorders>
              <w:left w:val="nil"/>
              <w:right w:val="nil"/>
            </w:tcBorders>
            <w:shd w:val="clear" w:color="auto" w:fill="auto"/>
          </w:tcPr>
          <w:p w14:paraId="5E19849A" w14:textId="77777777" w:rsidR="00B144AA" w:rsidRPr="00841578" w:rsidRDefault="00B144AA" w:rsidP="0034655A">
            <w:pPr>
              <w:pStyle w:val="Tabletext"/>
            </w:pPr>
            <w:r w:rsidRPr="00841578">
              <w:t>100.90</w:t>
            </w:r>
          </w:p>
        </w:tc>
        <w:tc>
          <w:tcPr>
            <w:tcW w:w="711" w:type="dxa"/>
            <w:gridSpan w:val="2"/>
            <w:tcBorders>
              <w:left w:val="nil"/>
              <w:right w:val="nil"/>
            </w:tcBorders>
            <w:shd w:val="clear" w:color="auto" w:fill="auto"/>
          </w:tcPr>
          <w:p w14:paraId="1400E2D6" w14:textId="77777777" w:rsidR="00B144AA" w:rsidRPr="00841578" w:rsidRDefault="00B144AA" w:rsidP="0034655A">
            <w:pPr>
              <w:pStyle w:val="Tabletext"/>
            </w:pPr>
            <w:r w:rsidRPr="00841578">
              <w:t>14.50</w:t>
            </w:r>
          </w:p>
        </w:tc>
        <w:tc>
          <w:tcPr>
            <w:tcW w:w="456" w:type="dxa"/>
            <w:gridSpan w:val="2"/>
            <w:tcBorders>
              <w:left w:val="nil"/>
              <w:right w:val="nil"/>
            </w:tcBorders>
            <w:shd w:val="clear" w:color="auto" w:fill="auto"/>
          </w:tcPr>
          <w:p w14:paraId="010AEBE3" w14:textId="77777777" w:rsidR="00B144AA" w:rsidRPr="00841578" w:rsidRDefault="00B144AA" w:rsidP="0034655A">
            <w:pPr>
              <w:pStyle w:val="Tabletext"/>
            </w:pPr>
            <w:r w:rsidRPr="00841578">
              <w:t>S1</w:t>
            </w:r>
          </w:p>
        </w:tc>
        <w:tc>
          <w:tcPr>
            <w:tcW w:w="569" w:type="dxa"/>
            <w:gridSpan w:val="2"/>
            <w:tcBorders>
              <w:left w:val="nil"/>
              <w:right w:val="nil"/>
            </w:tcBorders>
            <w:shd w:val="clear" w:color="auto" w:fill="auto"/>
          </w:tcPr>
          <w:p w14:paraId="1B080329" w14:textId="77777777" w:rsidR="00B144AA" w:rsidRPr="00841578" w:rsidRDefault="00B144AA" w:rsidP="0034655A">
            <w:pPr>
              <w:pStyle w:val="Tabletext"/>
            </w:pPr>
            <w:r w:rsidRPr="00841578">
              <w:t>E1</w:t>
            </w:r>
          </w:p>
        </w:tc>
        <w:tc>
          <w:tcPr>
            <w:tcW w:w="590" w:type="dxa"/>
            <w:gridSpan w:val="2"/>
            <w:tcBorders>
              <w:left w:val="nil"/>
              <w:right w:val="nil"/>
            </w:tcBorders>
            <w:shd w:val="clear" w:color="auto" w:fill="auto"/>
          </w:tcPr>
          <w:p w14:paraId="1D6E0F5E" w14:textId="77777777" w:rsidR="00B144AA" w:rsidRPr="00841578" w:rsidRDefault="00B144AA" w:rsidP="0034655A">
            <w:pPr>
              <w:pStyle w:val="Tabletext"/>
            </w:pPr>
            <w:r w:rsidRPr="00841578">
              <w:t>O16</w:t>
            </w:r>
          </w:p>
        </w:tc>
        <w:tc>
          <w:tcPr>
            <w:tcW w:w="616" w:type="dxa"/>
            <w:gridSpan w:val="3"/>
            <w:tcBorders>
              <w:left w:val="nil"/>
              <w:right w:val="nil"/>
            </w:tcBorders>
            <w:shd w:val="clear" w:color="auto" w:fill="auto"/>
          </w:tcPr>
          <w:p w14:paraId="22505577" w14:textId="77777777" w:rsidR="00B144AA" w:rsidRPr="0093335C" w:rsidRDefault="00B144AA" w:rsidP="0034655A">
            <w:pPr>
              <w:pStyle w:val="Tabletext"/>
              <w:rPr>
                <w:highlight w:val="green"/>
              </w:rPr>
            </w:pPr>
            <w:r w:rsidRPr="00380AAB">
              <w:t>R104</w:t>
            </w:r>
          </w:p>
        </w:tc>
        <w:tc>
          <w:tcPr>
            <w:tcW w:w="1154" w:type="dxa"/>
            <w:gridSpan w:val="2"/>
            <w:tcBorders>
              <w:left w:val="nil"/>
              <w:right w:val="nil"/>
            </w:tcBorders>
            <w:shd w:val="clear" w:color="auto" w:fill="auto"/>
          </w:tcPr>
          <w:p w14:paraId="7EEB7CEC" w14:textId="77777777" w:rsidR="00B144AA" w:rsidRPr="0093335C" w:rsidRDefault="00B144AA" w:rsidP="0034655A">
            <w:pPr>
              <w:pStyle w:val="Tabletext"/>
            </w:pPr>
            <w:r w:rsidRPr="00C81499">
              <w:t>22/12/2021</w:t>
            </w:r>
          </w:p>
        </w:tc>
      </w:tr>
      <w:tr w:rsidR="00B144AA" w:rsidRPr="0093335C" w14:paraId="03BEC7C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E4D460E" w14:textId="77777777" w:rsidR="00B144AA" w:rsidRPr="000A49B8" w:rsidRDefault="00B144AA" w:rsidP="0034655A">
            <w:pPr>
              <w:pStyle w:val="Tabletext"/>
            </w:pPr>
            <w:r w:rsidRPr="000A49B8">
              <w:t>142</w:t>
            </w:r>
          </w:p>
        </w:tc>
        <w:tc>
          <w:tcPr>
            <w:tcW w:w="1139" w:type="dxa"/>
            <w:gridSpan w:val="2"/>
            <w:tcBorders>
              <w:left w:val="nil"/>
              <w:right w:val="nil"/>
            </w:tcBorders>
            <w:shd w:val="clear" w:color="auto" w:fill="auto"/>
          </w:tcPr>
          <w:p w14:paraId="65855FF3" w14:textId="77777777" w:rsidR="00B144AA" w:rsidRPr="00841578" w:rsidRDefault="00B144AA" w:rsidP="0034655A">
            <w:pPr>
              <w:pStyle w:val="Tabletext"/>
            </w:pPr>
            <w:r w:rsidRPr="00841578">
              <w:t>$100</w:t>
            </w:r>
          </w:p>
        </w:tc>
        <w:tc>
          <w:tcPr>
            <w:tcW w:w="1280" w:type="dxa"/>
            <w:gridSpan w:val="2"/>
            <w:tcBorders>
              <w:left w:val="nil"/>
              <w:right w:val="nil"/>
            </w:tcBorders>
            <w:shd w:val="clear" w:color="auto" w:fill="auto"/>
          </w:tcPr>
          <w:p w14:paraId="48BED773" w14:textId="77777777" w:rsidR="00B144AA" w:rsidRPr="00841578" w:rsidRDefault="00B144AA" w:rsidP="0034655A">
            <w:pPr>
              <w:pStyle w:val="Tabletext"/>
            </w:pPr>
            <w:r w:rsidRPr="00841578">
              <w:t>At least 99.95% platinum</w:t>
            </w:r>
          </w:p>
        </w:tc>
        <w:tc>
          <w:tcPr>
            <w:tcW w:w="1605" w:type="dxa"/>
            <w:gridSpan w:val="2"/>
            <w:tcBorders>
              <w:left w:val="nil"/>
              <w:right w:val="nil"/>
            </w:tcBorders>
            <w:shd w:val="clear" w:color="auto" w:fill="auto"/>
          </w:tcPr>
          <w:p w14:paraId="5C5C3F60" w14:textId="77777777" w:rsidR="00B144AA" w:rsidRPr="00841578" w:rsidRDefault="00B144AA" w:rsidP="0034655A">
            <w:pPr>
              <w:pStyle w:val="Tabletext"/>
            </w:pPr>
            <w:r w:rsidRPr="00841578">
              <w:t>31.169 ± 0.050</w:t>
            </w:r>
          </w:p>
        </w:tc>
        <w:tc>
          <w:tcPr>
            <w:tcW w:w="852" w:type="dxa"/>
            <w:gridSpan w:val="2"/>
            <w:tcBorders>
              <w:left w:val="nil"/>
              <w:right w:val="nil"/>
            </w:tcBorders>
            <w:shd w:val="clear" w:color="auto" w:fill="auto"/>
          </w:tcPr>
          <w:p w14:paraId="59F83598" w14:textId="77777777" w:rsidR="00B144AA" w:rsidRPr="00841578" w:rsidRDefault="00B144AA" w:rsidP="0034655A">
            <w:pPr>
              <w:pStyle w:val="Tabletext"/>
            </w:pPr>
            <w:r w:rsidRPr="00841578">
              <w:t>32.60</w:t>
            </w:r>
          </w:p>
        </w:tc>
        <w:tc>
          <w:tcPr>
            <w:tcW w:w="711" w:type="dxa"/>
            <w:gridSpan w:val="2"/>
            <w:tcBorders>
              <w:left w:val="nil"/>
              <w:right w:val="nil"/>
            </w:tcBorders>
            <w:shd w:val="clear" w:color="auto" w:fill="auto"/>
          </w:tcPr>
          <w:p w14:paraId="222CDB64" w14:textId="77777777" w:rsidR="00B144AA" w:rsidRPr="00841578" w:rsidRDefault="00B144AA" w:rsidP="0034655A">
            <w:pPr>
              <w:pStyle w:val="Tabletext"/>
            </w:pPr>
            <w:r w:rsidRPr="00841578">
              <w:t>2.90</w:t>
            </w:r>
          </w:p>
        </w:tc>
        <w:tc>
          <w:tcPr>
            <w:tcW w:w="456" w:type="dxa"/>
            <w:gridSpan w:val="2"/>
            <w:tcBorders>
              <w:left w:val="nil"/>
              <w:right w:val="nil"/>
            </w:tcBorders>
            <w:shd w:val="clear" w:color="auto" w:fill="auto"/>
          </w:tcPr>
          <w:p w14:paraId="2DE956A2" w14:textId="77777777" w:rsidR="00B144AA" w:rsidRPr="00841578" w:rsidRDefault="00B144AA" w:rsidP="0034655A">
            <w:pPr>
              <w:pStyle w:val="Tabletext"/>
            </w:pPr>
            <w:r w:rsidRPr="00841578">
              <w:t>S1</w:t>
            </w:r>
          </w:p>
        </w:tc>
        <w:tc>
          <w:tcPr>
            <w:tcW w:w="569" w:type="dxa"/>
            <w:gridSpan w:val="2"/>
            <w:tcBorders>
              <w:left w:val="nil"/>
              <w:right w:val="nil"/>
            </w:tcBorders>
            <w:shd w:val="clear" w:color="auto" w:fill="auto"/>
          </w:tcPr>
          <w:p w14:paraId="6BAD4D61" w14:textId="77777777" w:rsidR="00B144AA" w:rsidRPr="00841578" w:rsidRDefault="00B144AA" w:rsidP="0034655A">
            <w:pPr>
              <w:pStyle w:val="Tabletext"/>
            </w:pPr>
            <w:r w:rsidRPr="00841578">
              <w:t>E1</w:t>
            </w:r>
          </w:p>
        </w:tc>
        <w:tc>
          <w:tcPr>
            <w:tcW w:w="590" w:type="dxa"/>
            <w:gridSpan w:val="2"/>
            <w:tcBorders>
              <w:left w:val="nil"/>
              <w:right w:val="nil"/>
            </w:tcBorders>
            <w:shd w:val="clear" w:color="auto" w:fill="auto"/>
          </w:tcPr>
          <w:p w14:paraId="727E7BD8" w14:textId="77777777" w:rsidR="00B144AA" w:rsidRPr="00841578" w:rsidRDefault="00B144AA" w:rsidP="0034655A">
            <w:pPr>
              <w:pStyle w:val="Tabletext"/>
            </w:pPr>
            <w:r w:rsidRPr="00841578">
              <w:t>O10</w:t>
            </w:r>
          </w:p>
        </w:tc>
        <w:tc>
          <w:tcPr>
            <w:tcW w:w="616" w:type="dxa"/>
            <w:gridSpan w:val="3"/>
            <w:tcBorders>
              <w:left w:val="nil"/>
              <w:right w:val="nil"/>
            </w:tcBorders>
            <w:shd w:val="clear" w:color="auto" w:fill="auto"/>
          </w:tcPr>
          <w:p w14:paraId="7962062D" w14:textId="77777777" w:rsidR="00B144AA" w:rsidRPr="00841578" w:rsidRDefault="00B144AA" w:rsidP="0034655A">
            <w:pPr>
              <w:pStyle w:val="Tabletext"/>
            </w:pPr>
            <w:r w:rsidRPr="00841578">
              <w:t>R79</w:t>
            </w:r>
          </w:p>
        </w:tc>
        <w:tc>
          <w:tcPr>
            <w:tcW w:w="1154" w:type="dxa"/>
            <w:gridSpan w:val="2"/>
            <w:tcBorders>
              <w:left w:val="nil"/>
              <w:right w:val="nil"/>
            </w:tcBorders>
            <w:shd w:val="clear" w:color="auto" w:fill="auto"/>
          </w:tcPr>
          <w:p w14:paraId="4093DE2A" w14:textId="77777777" w:rsidR="00B144AA" w:rsidRPr="0093335C" w:rsidRDefault="00B144AA" w:rsidP="0034655A">
            <w:pPr>
              <w:pStyle w:val="Tabletext"/>
            </w:pPr>
            <w:r w:rsidRPr="00C81499">
              <w:t>22/12/2021</w:t>
            </w:r>
          </w:p>
        </w:tc>
      </w:tr>
      <w:tr w:rsidR="00B144AA" w:rsidRPr="0093335C" w14:paraId="0E70D287"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903D572" w14:textId="77777777" w:rsidR="00B144AA" w:rsidRPr="000A49B8" w:rsidRDefault="00B144AA" w:rsidP="0034655A">
            <w:pPr>
              <w:pStyle w:val="Tabletext"/>
            </w:pPr>
            <w:r w:rsidRPr="000A49B8">
              <w:lastRenderedPageBreak/>
              <w:t>143</w:t>
            </w:r>
          </w:p>
        </w:tc>
        <w:tc>
          <w:tcPr>
            <w:tcW w:w="1139" w:type="dxa"/>
            <w:gridSpan w:val="2"/>
            <w:tcBorders>
              <w:left w:val="nil"/>
              <w:right w:val="nil"/>
            </w:tcBorders>
            <w:shd w:val="clear" w:color="auto" w:fill="auto"/>
          </w:tcPr>
          <w:p w14:paraId="33204551" w14:textId="77777777" w:rsidR="00B144AA" w:rsidRPr="00841578" w:rsidRDefault="00B144AA" w:rsidP="0034655A">
            <w:pPr>
              <w:pStyle w:val="Tabletext"/>
            </w:pPr>
            <w:r w:rsidRPr="00841578">
              <w:t>$1</w:t>
            </w:r>
          </w:p>
        </w:tc>
        <w:tc>
          <w:tcPr>
            <w:tcW w:w="1280" w:type="dxa"/>
            <w:gridSpan w:val="2"/>
            <w:tcBorders>
              <w:left w:val="nil"/>
              <w:right w:val="nil"/>
            </w:tcBorders>
            <w:shd w:val="clear" w:color="auto" w:fill="auto"/>
          </w:tcPr>
          <w:p w14:paraId="780FF22A" w14:textId="77777777" w:rsidR="00B144AA" w:rsidRPr="00841578" w:rsidRDefault="00B144AA" w:rsidP="0034655A">
            <w:pPr>
              <w:pStyle w:val="Tabletext"/>
            </w:pPr>
            <w:r w:rsidRPr="00841578">
              <w:t>At least 99.99% silver</w:t>
            </w:r>
          </w:p>
        </w:tc>
        <w:tc>
          <w:tcPr>
            <w:tcW w:w="1605" w:type="dxa"/>
            <w:gridSpan w:val="2"/>
            <w:tcBorders>
              <w:left w:val="nil"/>
              <w:right w:val="nil"/>
            </w:tcBorders>
            <w:shd w:val="clear" w:color="auto" w:fill="auto"/>
          </w:tcPr>
          <w:p w14:paraId="16CA28E0" w14:textId="77777777" w:rsidR="00B144AA" w:rsidRPr="00841578" w:rsidRDefault="00B144AA" w:rsidP="0034655A">
            <w:pPr>
              <w:pStyle w:val="Tabletext"/>
            </w:pPr>
            <w:r w:rsidRPr="00841578">
              <w:t>31.607 ± 0.500</w:t>
            </w:r>
          </w:p>
        </w:tc>
        <w:tc>
          <w:tcPr>
            <w:tcW w:w="852" w:type="dxa"/>
            <w:gridSpan w:val="2"/>
            <w:tcBorders>
              <w:left w:val="nil"/>
              <w:right w:val="nil"/>
            </w:tcBorders>
            <w:shd w:val="clear" w:color="auto" w:fill="auto"/>
          </w:tcPr>
          <w:p w14:paraId="648ED757" w14:textId="77777777" w:rsidR="00B144AA" w:rsidRPr="00841578" w:rsidRDefault="00B144AA" w:rsidP="0034655A">
            <w:pPr>
              <w:pStyle w:val="Tabletext"/>
            </w:pPr>
            <w:r w:rsidRPr="00841578">
              <w:t>40.90</w:t>
            </w:r>
          </w:p>
        </w:tc>
        <w:tc>
          <w:tcPr>
            <w:tcW w:w="711" w:type="dxa"/>
            <w:gridSpan w:val="2"/>
            <w:tcBorders>
              <w:left w:val="nil"/>
              <w:right w:val="nil"/>
            </w:tcBorders>
            <w:shd w:val="clear" w:color="auto" w:fill="auto"/>
          </w:tcPr>
          <w:p w14:paraId="56E806C3" w14:textId="77777777" w:rsidR="00B144AA" w:rsidRPr="00841578" w:rsidRDefault="00B144AA" w:rsidP="0034655A">
            <w:pPr>
              <w:pStyle w:val="Tabletext"/>
            </w:pPr>
            <w:r w:rsidRPr="00841578">
              <w:t>3.50</w:t>
            </w:r>
          </w:p>
        </w:tc>
        <w:tc>
          <w:tcPr>
            <w:tcW w:w="456" w:type="dxa"/>
            <w:gridSpan w:val="2"/>
            <w:tcBorders>
              <w:left w:val="nil"/>
              <w:right w:val="nil"/>
            </w:tcBorders>
            <w:shd w:val="clear" w:color="auto" w:fill="auto"/>
          </w:tcPr>
          <w:p w14:paraId="1E583EBC" w14:textId="77777777" w:rsidR="00B144AA" w:rsidRPr="00841578" w:rsidRDefault="00B144AA" w:rsidP="0034655A">
            <w:pPr>
              <w:pStyle w:val="Tabletext"/>
            </w:pPr>
            <w:r w:rsidRPr="00841578">
              <w:t>S1</w:t>
            </w:r>
          </w:p>
        </w:tc>
        <w:tc>
          <w:tcPr>
            <w:tcW w:w="569" w:type="dxa"/>
            <w:gridSpan w:val="2"/>
            <w:tcBorders>
              <w:left w:val="nil"/>
              <w:right w:val="nil"/>
            </w:tcBorders>
            <w:shd w:val="clear" w:color="auto" w:fill="auto"/>
          </w:tcPr>
          <w:p w14:paraId="3A6B683F" w14:textId="77777777" w:rsidR="00B144AA" w:rsidRPr="00841578" w:rsidRDefault="00B144AA" w:rsidP="0034655A">
            <w:pPr>
              <w:pStyle w:val="Tabletext"/>
            </w:pPr>
            <w:r w:rsidRPr="00841578">
              <w:t>E1</w:t>
            </w:r>
          </w:p>
        </w:tc>
        <w:tc>
          <w:tcPr>
            <w:tcW w:w="590" w:type="dxa"/>
            <w:gridSpan w:val="2"/>
            <w:tcBorders>
              <w:left w:val="nil"/>
              <w:right w:val="nil"/>
            </w:tcBorders>
            <w:shd w:val="clear" w:color="auto" w:fill="auto"/>
          </w:tcPr>
          <w:p w14:paraId="458B0A55" w14:textId="77777777" w:rsidR="00B144AA" w:rsidRPr="00841578" w:rsidRDefault="00B144AA" w:rsidP="0034655A">
            <w:pPr>
              <w:pStyle w:val="Tabletext"/>
            </w:pPr>
            <w:r w:rsidRPr="00841578">
              <w:t>O14</w:t>
            </w:r>
          </w:p>
        </w:tc>
        <w:tc>
          <w:tcPr>
            <w:tcW w:w="616" w:type="dxa"/>
            <w:gridSpan w:val="3"/>
            <w:tcBorders>
              <w:left w:val="nil"/>
              <w:right w:val="nil"/>
            </w:tcBorders>
            <w:shd w:val="clear" w:color="auto" w:fill="auto"/>
          </w:tcPr>
          <w:p w14:paraId="021849BB" w14:textId="77777777" w:rsidR="00B144AA" w:rsidRPr="0093335C" w:rsidRDefault="00B144AA" w:rsidP="0034655A">
            <w:pPr>
              <w:pStyle w:val="Tabletext"/>
              <w:rPr>
                <w:highlight w:val="green"/>
              </w:rPr>
            </w:pPr>
            <w:r w:rsidRPr="00F139A6">
              <w:t>R105</w:t>
            </w:r>
          </w:p>
        </w:tc>
        <w:tc>
          <w:tcPr>
            <w:tcW w:w="1154" w:type="dxa"/>
            <w:gridSpan w:val="2"/>
            <w:tcBorders>
              <w:left w:val="nil"/>
              <w:right w:val="nil"/>
            </w:tcBorders>
            <w:shd w:val="clear" w:color="auto" w:fill="auto"/>
          </w:tcPr>
          <w:p w14:paraId="78D13F28" w14:textId="77777777" w:rsidR="00B144AA" w:rsidRPr="0093335C" w:rsidRDefault="00B144AA" w:rsidP="0034655A">
            <w:pPr>
              <w:pStyle w:val="Tabletext"/>
            </w:pPr>
            <w:r w:rsidRPr="00C81499">
              <w:t>22/12/2021</w:t>
            </w:r>
          </w:p>
        </w:tc>
      </w:tr>
      <w:tr w:rsidR="00B144AA" w:rsidRPr="0093335C" w14:paraId="7FFAB317"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9494C4D" w14:textId="77777777" w:rsidR="00B144AA" w:rsidRPr="000A49B8" w:rsidRDefault="00B144AA" w:rsidP="0034655A">
            <w:pPr>
              <w:pStyle w:val="Tabletext"/>
            </w:pPr>
            <w:r w:rsidRPr="000A49B8">
              <w:t>144</w:t>
            </w:r>
          </w:p>
        </w:tc>
        <w:tc>
          <w:tcPr>
            <w:tcW w:w="1139" w:type="dxa"/>
            <w:gridSpan w:val="2"/>
            <w:tcBorders>
              <w:left w:val="nil"/>
              <w:right w:val="nil"/>
            </w:tcBorders>
            <w:shd w:val="clear" w:color="auto" w:fill="auto"/>
          </w:tcPr>
          <w:p w14:paraId="2C00F5D9" w14:textId="77777777" w:rsidR="00B144AA" w:rsidRPr="00841578" w:rsidRDefault="00B144AA" w:rsidP="0034655A">
            <w:pPr>
              <w:pStyle w:val="Tabletext"/>
            </w:pPr>
            <w:r w:rsidRPr="00841578">
              <w:t>$1</w:t>
            </w:r>
          </w:p>
        </w:tc>
        <w:tc>
          <w:tcPr>
            <w:tcW w:w="1280" w:type="dxa"/>
            <w:gridSpan w:val="2"/>
            <w:tcBorders>
              <w:left w:val="nil"/>
              <w:right w:val="nil"/>
            </w:tcBorders>
            <w:shd w:val="clear" w:color="auto" w:fill="auto"/>
          </w:tcPr>
          <w:p w14:paraId="3BE4516F" w14:textId="77777777" w:rsidR="00B144AA" w:rsidRPr="00841578" w:rsidRDefault="00B144AA" w:rsidP="0034655A">
            <w:pPr>
              <w:pStyle w:val="Tabletext"/>
            </w:pPr>
            <w:r w:rsidRPr="00841578">
              <w:t>Copper, aluminium &amp; nickel</w:t>
            </w:r>
          </w:p>
        </w:tc>
        <w:tc>
          <w:tcPr>
            <w:tcW w:w="1605" w:type="dxa"/>
            <w:gridSpan w:val="2"/>
            <w:tcBorders>
              <w:left w:val="nil"/>
              <w:right w:val="nil"/>
            </w:tcBorders>
            <w:shd w:val="clear" w:color="auto" w:fill="auto"/>
          </w:tcPr>
          <w:p w14:paraId="4114F3BA" w14:textId="77777777" w:rsidR="00B144AA" w:rsidRPr="00841578" w:rsidRDefault="00B144AA" w:rsidP="0034655A">
            <w:pPr>
              <w:pStyle w:val="Tabletext"/>
            </w:pPr>
            <w:r w:rsidRPr="00841578">
              <w:t>13.500 ± 1.000</w:t>
            </w:r>
          </w:p>
        </w:tc>
        <w:tc>
          <w:tcPr>
            <w:tcW w:w="852" w:type="dxa"/>
            <w:gridSpan w:val="2"/>
            <w:tcBorders>
              <w:left w:val="nil"/>
              <w:right w:val="nil"/>
            </w:tcBorders>
            <w:shd w:val="clear" w:color="auto" w:fill="auto"/>
          </w:tcPr>
          <w:p w14:paraId="5BD70FB1" w14:textId="77777777" w:rsidR="00B144AA" w:rsidRPr="00841578" w:rsidRDefault="00B144AA" w:rsidP="0034655A">
            <w:pPr>
              <w:pStyle w:val="Tabletext"/>
            </w:pPr>
            <w:r w:rsidRPr="00841578">
              <w:t>30.70</w:t>
            </w:r>
          </w:p>
        </w:tc>
        <w:tc>
          <w:tcPr>
            <w:tcW w:w="711" w:type="dxa"/>
            <w:gridSpan w:val="2"/>
            <w:tcBorders>
              <w:left w:val="nil"/>
              <w:right w:val="nil"/>
            </w:tcBorders>
            <w:shd w:val="clear" w:color="auto" w:fill="auto"/>
          </w:tcPr>
          <w:p w14:paraId="6481F36F" w14:textId="77777777" w:rsidR="00B144AA" w:rsidRPr="00841578" w:rsidRDefault="00B144AA" w:rsidP="0034655A">
            <w:pPr>
              <w:pStyle w:val="Tabletext"/>
            </w:pPr>
            <w:r w:rsidRPr="00841578">
              <w:t>3.40</w:t>
            </w:r>
          </w:p>
        </w:tc>
        <w:tc>
          <w:tcPr>
            <w:tcW w:w="456" w:type="dxa"/>
            <w:gridSpan w:val="2"/>
            <w:tcBorders>
              <w:left w:val="nil"/>
              <w:right w:val="nil"/>
            </w:tcBorders>
            <w:shd w:val="clear" w:color="auto" w:fill="auto"/>
          </w:tcPr>
          <w:p w14:paraId="6864C602" w14:textId="77777777" w:rsidR="00B144AA" w:rsidRPr="00841578" w:rsidRDefault="00B144AA" w:rsidP="0034655A">
            <w:pPr>
              <w:pStyle w:val="Tabletext"/>
            </w:pPr>
            <w:r w:rsidRPr="00841578">
              <w:t>S1</w:t>
            </w:r>
          </w:p>
        </w:tc>
        <w:tc>
          <w:tcPr>
            <w:tcW w:w="569" w:type="dxa"/>
            <w:gridSpan w:val="2"/>
            <w:tcBorders>
              <w:left w:val="nil"/>
              <w:right w:val="nil"/>
            </w:tcBorders>
            <w:shd w:val="clear" w:color="auto" w:fill="auto"/>
          </w:tcPr>
          <w:p w14:paraId="7D0D2F03" w14:textId="77777777" w:rsidR="00B144AA" w:rsidRPr="00841578" w:rsidRDefault="00B144AA" w:rsidP="0034655A">
            <w:pPr>
              <w:pStyle w:val="Tabletext"/>
            </w:pPr>
            <w:r w:rsidRPr="00841578">
              <w:t>E1</w:t>
            </w:r>
          </w:p>
        </w:tc>
        <w:tc>
          <w:tcPr>
            <w:tcW w:w="590" w:type="dxa"/>
            <w:gridSpan w:val="2"/>
            <w:tcBorders>
              <w:left w:val="nil"/>
              <w:right w:val="nil"/>
            </w:tcBorders>
            <w:shd w:val="clear" w:color="auto" w:fill="auto"/>
          </w:tcPr>
          <w:p w14:paraId="7DD182B1" w14:textId="77777777" w:rsidR="00B144AA" w:rsidRPr="00841578" w:rsidRDefault="00B144AA" w:rsidP="0034655A">
            <w:pPr>
              <w:pStyle w:val="Tabletext"/>
            </w:pPr>
            <w:r w:rsidRPr="00841578">
              <w:t>O2</w:t>
            </w:r>
          </w:p>
        </w:tc>
        <w:tc>
          <w:tcPr>
            <w:tcW w:w="616" w:type="dxa"/>
            <w:gridSpan w:val="3"/>
            <w:tcBorders>
              <w:left w:val="nil"/>
              <w:right w:val="nil"/>
            </w:tcBorders>
            <w:shd w:val="clear" w:color="auto" w:fill="auto"/>
          </w:tcPr>
          <w:p w14:paraId="698FC333" w14:textId="77777777" w:rsidR="00B144AA" w:rsidRPr="0093335C" w:rsidRDefault="00B144AA" w:rsidP="0034655A">
            <w:pPr>
              <w:pStyle w:val="Tabletext"/>
              <w:rPr>
                <w:highlight w:val="green"/>
              </w:rPr>
            </w:pPr>
            <w:r w:rsidRPr="00F139A6">
              <w:t>R101</w:t>
            </w:r>
          </w:p>
        </w:tc>
        <w:tc>
          <w:tcPr>
            <w:tcW w:w="1154" w:type="dxa"/>
            <w:gridSpan w:val="2"/>
            <w:tcBorders>
              <w:left w:val="nil"/>
              <w:right w:val="nil"/>
            </w:tcBorders>
            <w:shd w:val="clear" w:color="auto" w:fill="auto"/>
          </w:tcPr>
          <w:p w14:paraId="4B4061F4" w14:textId="77777777" w:rsidR="00B144AA" w:rsidRPr="0093335C" w:rsidRDefault="00B144AA" w:rsidP="0034655A">
            <w:pPr>
              <w:pStyle w:val="Tabletext"/>
            </w:pPr>
            <w:r w:rsidRPr="00C81499">
              <w:t>22/12/2021</w:t>
            </w:r>
          </w:p>
        </w:tc>
      </w:tr>
      <w:tr w:rsidR="00B144AA" w:rsidRPr="0093335C" w14:paraId="34DC106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FB5774F" w14:textId="77777777" w:rsidR="00B144AA" w:rsidRPr="000A49B8" w:rsidRDefault="00B144AA" w:rsidP="0034655A">
            <w:pPr>
              <w:pStyle w:val="Tabletext"/>
            </w:pPr>
            <w:r w:rsidRPr="000A49B8">
              <w:t>145</w:t>
            </w:r>
          </w:p>
        </w:tc>
        <w:tc>
          <w:tcPr>
            <w:tcW w:w="1139" w:type="dxa"/>
            <w:gridSpan w:val="2"/>
            <w:tcBorders>
              <w:left w:val="nil"/>
              <w:right w:val="nil"/>
            </w:tcBorders>
            <w:shd w:val="clear" w:color="auto" w:fill="auto"/>
          </w:tcPr>
          <w:p w14:paraId="7FAEF892" w14:textId="77777777" w:rsidR="00B144AA" w:rsidRPr="005F7393" w:rsidRDefault="00B144AA" w:rsidP="0034655A">
            <w:pPr>
              <w:pStyle w:val="Tabletext"/>
            </w:pPr>
            <w:r w:rsidRPr="005F7393">
              <w:t>$100</w:t>
            </w:r>
          </w:p>
        </w:tc>
        <w:tc>
          <w:tcPr>
            <w:tcW w:w="1280" w:type="dxa"/>
            <w:gridSpan w:val="2"/>
            <w:tcBorders>
              <w:left w:val="nil"/>
              <w:right w:val="nil"/>
            </w:tcBorders>
            <w:shd w:val="clear" w:color="auto" w:fill="auto"/>
          </w:tcPr>
          <w:p w14:paraId="7683084D" w14:textId="77777777" w:rsidR="00B144AA" w:rsidRPr="005F7393" w:rsidRDefault="00B144AA" w:rsidP="0034655A">
            <w:pPr>
              <w:pStyle w:val="Tabletext"/>
            </w:pPr>
            <w:r w:rsidRPr="005F7393">
              <w:t>At least 99.95% platinum</w:t>
            </w:r>
          </w:p>
        </w:tc>
        <w:tc>
          <w:tcPr>
            <w:tcW w:w="1605" w:type="dxa"/>
            <w:gridSpan w:val="2"/>
            <w:tcBorders>
              <w:left w:val="nil"/>
              <w:right w:val="nil"/>
            </w:tcBorders>
            <w:shd w:val="clear" w:color="auto" w:fill="auto"/>
          </w:tcPr>
          <w:p w14:paraId="1BE25734" w14:textId="77777777" w:rsidR="00B144AA" w:rsidRPr="005F7393" w:rsidRDefault="00B144AA" w:rsidP="0034655A">
            <w:pPr>
              <w:pStyle w:val="Tabletext"/>
            </w:pPr>
            <w:r w:rsidRPr="005F7393">
              <w:t>31.169 ± 0.050</w:t>
            </w:r>
          </w:p>
        </w:tc>
        <w:tc>
          <w:tcPr>
            <w:tcW w:w="852" w:type="dxa"/>
            <w:gridSpan w:val="2"/>
            <w:tcBorders>
              <w:left w:val="nil"/>
              <w:right w:val="nil"/>
            </w:tcBorders>
            <w:shd w:val="clear" w:color="auto" w:fill="auto"/>
          </w:tcPr>
          <w:p w14:paraId="553828A7" w14:textId="77777777" w:rsidR="00B144AA" w:rsidRPr="005F7393" w:rsidRDefault="00B144AA" w:rsidP="0034655A">
            <w:pPr>
              <w:pStyle w:val="Tabletext"/>
            </w:pPr>
            <w:r w:rsidRPr="005F7393">
              <w:t>32.60</w:t>
            </w:r>
          </w:p>
        </w:tc>
        <w:tc>
          <w:tcPr>
            <w:tcW w:w="711" w:type="dxa"/>
            <w:gridSpan w:val="2"/>
            <w:tcBorders>
              <w:left w:val="nil"/>
              <w:right w:val="nil"/>
            </w:tcBorders>
            <w:shd w:val="clear" w:color="auto" w:fill="auto"/>
          </w:tcPr>
          <w:p w14:paraId="667C6270" w14:textId="77777777" w:rsidR="00B144AA" w:rsidRPr="005F7393" w:rsidRDefault="00B144AA" w:rsidP="0034655A">
            <w:pPr>
              <w:pStyle w:val="Tabletext"/>
            </w:pPr>
            <w:r w:rsidRPr="005F7393">
              <w:t>2.90</w:t>
            </w:r>
          </w:p>
        </w:tc>
        <w:tc>
          <w:tcPr>
            <w:tcW w:w="456" w:type="dxa"/>
            <w:gridSpan w:val="2"/>
            <w:tcBorders>
              <w:left w:val="nil"/>
              <w:right w:val="nil"/>
            </w:tcBorders>
            <w:shd w:val="clear" w:color="auto" w:fill="auto"/>
          </w:tcPr>
          <w:p w14:paraId="4CD93F60" w14:textId="77777777" w:rsidR="00B144AA" w:rsidRPr="005F7393" w:rsidRDefault="00B144AA" w:rsidP="0034655A">
            <w:pPr>
              <w:pStyle w:val="Tabletext"/>
            </w:pPr>
            <w:r w:rsidRPr="005F7393">
              <w:t>S1</w:t>
            </w:r>
          </w:p>
        </w:tc>
        <w:tc>
          <w:tcPr>
            <w:tcW w:w="569" w:type="dxa"/>
            <w:gridSpan w:val="2"/>
            <w:tcBorders>
              <w:left w:val="nil"/>
              <w:right w:val="nil"/>
            </w:tcBorders>
            <w:shd w:val="clear" w:color="auto" w:fill="auto"/>
          </w:tcPr>
          <w:p w14:paraId="456113CD" w14:textId="77777777" w:rsidR="00B144AA" w:rsidRPr="005F7393" w:rsidRDefault="00B144AA" w:rsidP="0034655A">
            <w:pPr>
              <w:pStyle w:val="Tabletext"/>
            </w:pPr>
            <w:r w:rsidRPr="005F7393">
              <w:t>E1</w:t>
            </w:r>
          </w:p>
        </w:tc>
        <w:tc>
          <w:tcPr>
            <w:tcW w:w="590" w:type="dxa"/>
            <w:gridSpan w:val="2"/>
            <w:tcBorders>
              <w:left w:val="nil"/>
              <w:right w:val="nil"/>
            </w:tcBorders>
            <w:shd w:val="clear" w:color="auto" w:fill="auto"/>
          </w:tcPr>
          <w:p w14:paraId="384175B7" w14:textId="77777777" w:rsidR="00B144AA" w:rsidRPr="005F7393" w:rsidRDefault="00B144AA" w:rsidP="0034655A">
            <w:pPr>
              <w:pStyle w:val="Tabletext"/>
            </w:pPr>
            <w:r w:rsidRPr="005F7393">
              <w:t>O10</w:t>
            </w:r>
          </w:p>
        </w:tc>
        <w:tc>
          <w:tcPr>
            <w:tcW w:w="616" w:type="dxa"/>
            <w:gridSpan w:val="3"/>
            <w:tcBorders>
              <w:left w:val="nil"/>
              <w:right w:val="nil"/>
            </w:tcBorders>
            <w:shd w:val="clear" w:color="auto" w:fill="auto"/>
          </w:tcPr>
          <w:p w14:paraId="424DC9F1" w14:textId="77777777" w:rsidR="00B144AA" w:rsidRPr="0093335C" w:rsidRDefault="00B144AA" w:rsidP="0034655A">
            <w:pPr>
              <w:pStyle w:val="Tabletext"/>
              <w:rPr>
                <w:highlight w:val="green"/>
              </w:rPr>
            </w:pPr>
            <w:r w:rsidRPr="00CF2646">
              <w:t>R78</w:t>
            </w:r>
          </w:p>
        </w:tc>
        <w:tc>
          <w:tcPr>
            <w:tcW w:w="1154" w:type="dxa"/>
            <w:gridSpan w:val="2"/>
            <w:tcBorders>
              <w:left w:val="nil"/>
              <w:right w:val="nil"/>
            </w:tcBorders>
            <w:shd w:val="clear" w:color="auto" w:fill="auto"/>
          </w:tcPr>
          <w:p w14:paraId="3D4901EF" w14:textId="77777777" w:rsidR="00B144AA" w:rsidRPr="0093335C" w:rsidRDefault="00B144AA" w:rsidP="0034655A">
            <w:pPr>
              <w:pStyle w:val="Tabletext"/>
            </w:pPr>
            <w:r w:rsidRPr="00C81499">
              <w:t>22/12/2021</w:t>
            </w:r>
          </w:p>
        </w:tc>
      </w:tr>
      <w:tr w:rsidR="00B144AA" w:rsidRPr="0093335C" w14:paraId="41A2ED8C"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796F274C" w14:textId="77777777" w:rsidR="00B144AA" w:rsidRPr="000A49B8" w:rsidRDefault="00B144AA" w:rsidP="0034655A">
            <w:pPr>
              <w:pStyle w:val="Tabletext"/>
            </w:pPr>
            <w:r w:rsidRPr="000A49B8">
              <w:t>146</w:t>
            </w:r>
          </w:p>
        </w:tc>
        <w:tc>
          <w:tcPr>
            <w:tcW w:w="1139" w:type="dxa"/>
            <w:gridSpan w:val="2"/>
            <w:tcBorders>
              <w:left w:val="nil"/>
              <w:right w:val="nil"/>
            </w:tcBorders>
            <w:shd w:val="clear" w:color="auto" w:fill="auto"/>
          </w:tcPr>
          <w:p w14:paraId="3843788F" w14:textId="77777777" w:rsidR="00B144AA" w:rsidRPr="00CF2646" w:rsidRDefault="00B144AA" w:rsidP="0034655A">
            <w:pPr>
              <w:pStyle w:val="Tabletext"/>
            </w:pPr>
            <w:r w:rsidRPr="00CF2646">
              <w:t>25¢</w:t>
            </w:r>
          </w:p>
        </w:tc>
        <w:tc>
          <w:tcPr>
            <w:tcW w:w="1280" w:type="dxa"/>
            <w:gridSpan w:val="2"/>
            <w:tcBorders>
              <w:left w:val="nil"/>
              <w:right w:val="nil"/>
            </w:tcBorders>
            <w:shd w:val="clear" w:color="auto" w:fill="auto"/>
          </w:tcPr>
          <w:p w14:paraId="0F74D9CC" w14:textId="77777777" w:rsidR="00B144AA" w:rsidRPr="00CF2646" w:rsidRDefault="00B144AA" w:rsidP="0034655A">
            <w:pPr>
              <w:pStyle w:val="Tabletext"/>
            </w:pPr>
            <w:r w:rsidRPr="00CF2646">
              <w:t>At least 99.99% silver</w:t>
            </w:r>
          </w:p>
        </w:tc>
        <w:tc>
          <w:tcPr>
            <w:tcW w:w="1605" w:type="dxa"/>
            <w:gridSpan w:val="2"/>
            <w:tcBorders>
              <w:left w:val="nil"/>
              <w:right w:val="nil"/>
            </w:tcBorders>
            <w:shd w:val="clear" w:color="auto" w:fill="auto"/>
          </w:tcPr>
          <w:p w14:paraId="10D42467" w14:textId="77777777" w:rsidR="00B144AA" w:rsidRPr="00CF2646" w:rsidRDefault="00B144AA" w:rsidP="0034655A">
            <w:pPr>
              <w:pStyle w:val="Tabletext"/>
            </w:pPr>
            <w:r w:rsidRPr="00CF2646">
              <w:t>8.077 ± 0.300</w:t>
            </w:r>
          </w:p>
        </w:tc>
        <w:tc>
          <w:tcPr>
            <w:tcW w:w="852" w:type="dxa"/>
            <w:gridSpan w:val="2"/>
            <w:tcBorders>
              <w:left w:val="nil"/>
              <w:right w:val="nil"/>
            </w:tcBorders>
            <w:shd w:val="clear" w:color="auto" w:fill="auto"/>
          </w:tcPr>
          <w:p w14:paraId="35854D39" w14:textId="77777777" w:rsidR="00B144AA" w:rsidRPr="00CF2646" w:rsidRDefault="00B144AA" w:rsidP="0034655A">
            <w:pPr>
              <w:pStyle w:val="Tabletext"/>
            </w:pPr>
            <w:r w:rsidRPr="00CF2646">
              <w:t>25.60</w:t>
            </w:r>
          </w:p>
        </w:tc>
        <w:tc>
          <w:tcPr>
            <w:tcW w:w="711" w:type="dxa"/>
            <w:gridSpan w:val="2"/>
            <w:tcBorders>
              <w:left w:val="nil"/>
              <w:right w:val="nil"/>
            </w:tcBorders>
            <w:shd w:val="clear" w:color="auto" w:fill="auto"/>
          </w:tcPr>
          <w:p w14:paraId="55F05A53" w14:textId="77777777" w:rsidR="00B144AA" w:rsidRPr="00CF2646" w:rsidRDefault="00B144AA" w:rsidP="0034655A">
            <w:pPr>
              <w:pStyle w:val="Tabletext"/>
            </w:pPr>
            <w:r w:rsidRPr="00CF2646">
              <w:t>2.60</w:t>
            </w:r>
          </w:p>
        </w:tc>
        <w:tc>
          <w:tcPr>
            <w:tcW w:w="456" w:type="dxa"/>
            <w:gridSpan w:val="2"/>
            <w:tcBorders>
              <w:left w:val="nil"/>
              <w:right w:val="nil"/>
            </w:tcBorders>
            <w:shd w:val="clear" w:color="auto" w:fill="auto"/>
          </w:tcPr>
          <w:p w14:paraId="00C5FB19" w14:textId="77777777" w:rsidR="00B144AA" w:rsidRPr="00CF2646" w:rsidRDefault="00B144AA" w:rsidP="0034655A">
            <w:pPr>
              <w:pStyle w:val="Tabletext"/>
            </w:pPr>
            <w:r w:rsidRPr="00CF2646">
              <w:t>S1</w:t>
            </w:r>
          </w:p>
        </w:tc>
        <w:tc>
          <w:tcPr>
            <w:tcW w:w="569" w:type="dxa"/>
            <w:gridSpan w:val="2"/>
            <w:tcBorders>
              <w:left w:val="nil"/>
              <w:right w:val="nil"/>
            </w:tcBorders>
            <w:shd w:val="clear" w:color="auto" w:fill="auto"/>
          </w:tcPr>
          <w:p w14:paraId="463E927F" w14:textId="77777777" w:rsidR="00B144AA" w:rsidRPr="00CF2646" w:rsidRDefault="00B144AA" w:rsidP="0034655A">
            <w:pPr>
              <w:pStyle w:val="Tabletext"/>
            </w:pPr>
            <w:r w:rsidRPr="00CF2646">
              <w:t>E1</w:t>
            </w:r>
          </w:p>
        </w:tc>
        <w:tc>
          <w:tcPr>
            <w:tcW w:w="590" w:type="dxa"/>
            <w:gridSpan w:val="2"/>
            <w:tcBorders>
              <w:left w:val="nil"/>
              <w:right w:val="nil"/>
            </w:tcBorders>
            <w:shd w:val="clear" w:color="auto" w:fill="auto"/>
          </w:tcPr>
          <w:p w14:paraId="6986F69D" w14:textId="77777777" w:rsidR="00B144AA" w:rsidRPr="00CF2646" w:rsidRDefault="00B144AA" w:rsidP="0034655A">
            <w:pPr>
              <w:pStyle w:val="Tabletext"/>
            </w:pPr>
            <w:r w:rsidRPr="00CF2646">
              <w:t>O14</w:t>
            </w:r>
          </w:p>
        </w:tc>
        <w:tc>
          <w:tcPr>
            <w:tcW w:w="616" w:type="dxa"/>
            <w:gridSpan w:val="3"/>
            <w:tcBorders>
              <w:left w:val="nil"/>
              <w:right w:val="nil"/>
            </w:tcBorders>
            <w:shd w:val="clear" w:color="auto" w:fill="auto"/>
          </w:tcPr>
          <w:p w14:paraId="79AFE097" w14:textId="77777777" w:rsidR="00B144AA" w:rsidRPr="0093335C" w:rsidRDefault="00B144AA" w:rsidP="0034655A">
            <w:pPr>
              <w:pStyle w:val="Tabletext"/>
              <w:rPr>
                <w:highlight w:val="green"/>
              </w:rPr>
            </w:pPr>
            <w:r w:rsidRPr="00F139A6">
              <w:t>R103</w:t>
            </w:r>
          </w:p>
        </w:tc>
        <w:tc>
          <w:tcPr>
            <w:tcW w:w="1154" w:type="dxa"/>
            <w:gridSpan w:val="2"/>
            <w:tcBorders>
              <w:left w:val="nil"/>
              <w:right w:val="nil"/>
            </w:tcBorders>
            <w:shd w:val="clear" w:color="auto" w:fill="auto"/>
          </w:tcPr>
          <w:p w14:paraId="6B47EED9" w14:textId="77777777" w:rsidR="00B144AA" w:rsidRPr="0093335C" w:rsidRDefault="00B144AA" w:rsidP="0034655A">
            <w:pPr>
              <w:pStyle w:val="Tabletext"/>
            </w:pPr>
            <w:r w:rsidRPr="00C81499">
              <w:t>22/12/2021</w:t>
            </w:r>
          </w:p>
        </w:tc>
      </w:tr>
      <w:tr w:rsidR="00B144AA" w:rsidRPr="0093335C" w14:paraId="7DC84630"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27FF14C" w14:textId="77777777" w:rsidR="00B144AA" w:rsidRPr="000A49B8" w:rsidRDefault="00B144AA" w:rsidP="0034655A">
            <w:pPr>
              <w:pStyle w:val="Tabletext"/>
            </w:pPr>
            <w:r w:rsidRPr="000A49B8">
              <w:t>147</w:t>
            </w:r>
          </w:p>
        </w:tc>
        <w:tc>
          <w:tcPr>
            <w:tcW w:w="1139" w:type="dxa"/>
            <w:gridSpan w:val="2"/>
            <w:tcBorders>
              <w:left w:val="nil"/>
              <w:right w:val="nil"/>
            </w:tcBorders>
            <w:shd w:val="clear" w:color="auto" w:fill="auto"/>
          </w:tcPr>
          <w:p w14:paraId="2158B77E" w14:textId="77777777" w:rsidR="00B144AA" w:rsidRPr="00CF2646" w:rsidRDefault="00B144AA" w:rsidP="0034655A">
            <w:pPr>
              <w:pStyle w:val="Tabletext"/>
            </w:pPr>
            <w:r w:rsidRPr="00CF2646">
              <w:t>50¢</w:t>
            </w:r>
          </w:p>
        </w:tc>
        <w:tc>
          <w:tcPr>
            <w:tcW w:w="1280" w:type="dxa"/>
            <w:gridSpan w:val="2"/>
            <w:tcBorders>
              <w:left w:val="nil"/>
              <w:right w:val="nil"/>
            </w:tcBorders>
            <w:shd w:val="clear" w:color="auto" w:fill="auto"/>
          </w:tcPr>
          <w:p w14:paraId="6384302B" w14:textId="77777777" w:rsidR="00B144AA" w:rsidRPr="00CF2646" w:rsidRDefault="00B144AA" w:rsidP="0034655A">
            <w:pPr>
              <w:pStyle w:val="Tabletext"/>
            </w:pPr>
            <w:r w:rsidRPr="00CF2646">
              <w:t>At least 99.99% silver</w:t>
            </w:r>
          </w:p>
        </w:tc>
        <w:tc>
          <w:tcPr>
            <w:tcW w:w="1605" w:type="dxa"/>
            <w:gridSpan w:val="2"/>
            <w:tcBorders>
              <w:left w:val="nil"/>
              <w:right w:val="nil"/>
            </w:tcBorders>
            <w:shd w:val="clear" w:color="auto" w:fill="auto"/>
          </w:tcPr>
          <w:p w14:paraId="6138C1D4" w14:textId="77777777" w:rsidR="00B144AA" w:rsidRPr="00CF2646" w:rsidRDefault="00B144AA" w:rsidP="0034655A">
            <w:pPr>
              <w:pStyle w:val="Tabletext"/>
            </w:pPr>
            <w:r w:rsidRPr="00CF2646">
              <w:t>16.053 ± 0.500</w:t>
            </w:r>
          </w:p>
        </w:tc>
        <w:tc>
          <w:tcPr>
            <w:tcW w:w="852" w:type="dxa"/>
            <w:gridSpan w:val="2"/>
            <w:tcBorders>
              <w:left w:val="nil"/>
              <w:right w:val="nil"/>
            </w:tcBorders>
            <w:shd w:val="clear" w:color="auto" w:fill="auto"/>
          </w:tcPr>
          <w:p w14:paraId="5970C48C" w14:textId="77777777" w:rsidR="00B144AA" w:rsidRPr="00CF2646" w:rsidRDefault="00B144AA" w:rsidP="0034655A">
            <w:pPr>
              <w:pStyle w:val="Tabletext"/>
            </w:pPr>
            <w:r w:rsidRPr="00CF2646">
              <w:t>32.60</w:t>
            </w:r>
          </w:p>
        </w:tc>
        <w:tc>
          <w:tcPr>
            <w:tcW w:w="711" w:type="dxa"/>
            <w:gridSpan w:val="2"/>
            <w:tcBorders>
              <w:left w:val="nil"/>
              <w:right w:val="nil"/>
            </w:tcBorders>
            <w:shd w:val="clear" w:color="auto" w:fill="auto"/>
          </w:tcPr>
          <w:p w14:paraId="5631033A" w14:textId="77777777" w:rsidR="00B144AA" w:rsidRPr="00CF2646" w:rsidRDefault="00B144AA" w:rsidP="0034655A">
            <w:pPr>
              <w:pStyle w:val="Tabletext"/>
            </w:pPr>
            <w:r w:rsidRPr="00CF2646">
              <w:t>2.90</w:t>
            </w:r>
          </w:p>
        </w:tc>
        <w:tc>
          <w:tcPr>
            <w:tcW w:w="456" w:type="dxa"/>
            <w:gridSpan w:val="2"/>
            <w:tcBorders>
              <w:left w:val="nil"/>
              <w:right w:val="nil"/>
            </w:tcBorders>
            <w:shd w:val="clear" w:color="auto" w:fill="auto"/>
          </w:tcPr>
          <w:p w14:paraId="3155B624" w14:textId="77777777" w:rsidR="00B144AA" w:rsidRPr="00CF2646" w:rsidRDefault="00B144AA" w:rsidP="0034655A">
            <w:pPr>
              <w:pStyle w:val="Tabletext"/>
            </w:pPr>
            <w:r w:rsidRPr="00CF2646">
              <w:t>S1</w:t>
            </w:r>
          </w:p>
        </w:tc>
        <w:tc>
          <w:tcPr>
            <w:tcW w:w="569" w:type="dxa"/>
            <w:gridSpan w:val="2"/>
            <w:tcBorders>
              <w:left w:val="nil"/>
              <w:right w:val="nil"/>
            </w:tcBorders>
            <w:shd w:val="clear" w:color="auto" w:fill="auto"/>
          </w:tcPr>
          <w:p w14:paraId="40395666" w14:textId="77777777" w:rsidR="00B144AA" w:rsidRPr="00CF2646" w:rsidRDefault="00B144AA" w:rsidP="0034655A">
            <w:pPr>
              <w:pStyle w:val="Tabletext"/>
            </w:pPr>
            <w:r w:rsidRPr="00CF2646">
              <w:t>E1</w:t>
            </w:r>
          </w:p>
        </w:tc>
        <w:tc>
          <w:tcPr>
            <w:tcW w:w="590" w:type="dxa"/>
            <w:gridSpan w:val="2"/>
            <w:tcBorders>
              <w:left w:val="nil"/>
              <w:right w:val="nil"/>
            </w:tcBorders>
            <w:shd w:val="clear" w:color="auto" w:fill="auto"/>
          </w:tcPr>
          <w:p w14:paraId="72B4604B" w14:textId="77777777" w:rsidR="00B144AA" w:rsidRPr="00CF2646" w:rsidRDefault="00B144AA" w:rsidP="0034655A">
            <w:pPr>
              <w:pStyle w:val="Tabletext"/>
            </w:pPr>
            <w:r w:rsidRPr="00CF2646">
              <w:t>O14</w:t>
            </w:r>
          </w:p>
        </w:tc>
        <w:tc>
          <w:tcPr>
            <w:tcW w:w="616" w:type="dxa"/>
            <w:gridSpan w:val="3"/>
            <w:tcBorders>
              <w:left w:val="nil"/>
              <w:right w:val="nil"/>
            </w:tcBorders>
            <w:shd w:val="clear" w:color="auto" w:fill="auto"/>
          </w:tcPr>
          <w:p w14:paraId="0CDF03E7" w14:textId="77777777" w:rsidR="00B144AA" w:rsidRPr="00E34F8A" w:rsidRDefault="00B144AA" w:rsidP="0034655A">
            <w:pPr>
              <w:pStyle w:val="Tabletext"/>
            </w:pPr>
            <w:r w:rsidRPr="00E34F8A">
              <w:t>R106</w:t>
            </w:r>
          </w:p>
        </w:tc>
        <w:tc>
          <w:tcPr>
            <w:tcW w:w="1154" w:type="dxa"/>
            <w:gridSpan w:val="2"/>
            <w:tcBorders>
              <w:left w:val="nil"/>
              <w:right w:val="nil"/>
            </w:tcBorders>
            <w:shd w:val="clear" w:color="auto" w:fill="auto"/>
          </w:tcPr>
          <w:p w14:paraId="62A562B3" w14:textId="77777777" w:rsidR="00B144AA" w:rsidRPr="0093335C" w:rsidRDefault="00B144AA" w:rsidP="0034655A">
            <w:pPr>
              <w:pStyle w:val="Tabletext"/>
            </w:pPr>
            <w:r w:rsidRPr="00C81499">
              <w:t>22/12/2021</w:t>
            </w:r>
          </w:p>
        </w:tc>
      </w:tr>
      <w:tr w:rsidR="00B144AA" w:rsidRPr="0093335C" w14:paraId="4D7B1EBB"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0739A57D" w14:textId="77777777" w:rsidR="00B144AA" w:rsidRPr="000A49B8" w:rsidRDefault="00B144AA" w:rsidP="0034655A">
            <w:pPr>
              <w:pStyle w:val="Tabletext"/>
            </w:pPr>
            <w:r w:rsidRPr="000A49B8">
              <w:t>148</w:t>
            </w:r>
          </w:p>
        </w:tc>
        <w:tc>
          <w:tcPr>
            <w:tcW w:w="1139" w:type="dxa"/>
            <w:gridSpan w:val="2"/>
            <w:tcBorders>
              <w:left w:val="nil"/>
              <w:right w:val="nil"/>
            </w:tcBorders>
            <w:shd w:val="clear" w:color="auto" w:fill="auto"/>
          </w:tcPr>
          <w:p w14:paraId="498E5E3D" w14:textId="77777777" w:rsidR="00B144AA" w:rsidRPr="00CF2646" w:rsidRDefault="00B144AA" w:rsidP="0034655A">
            <w:pPr>
              <w:pStyle w:val="Tabletext"/>
            </w:pPr>
            <w:r w:rsidRPr="00CF2646">
              <w:t>$1</w:t>
            </w:r>
          </w:p>
        </w:tc>
        <w:tc>
          <w:tcPr>
            <w:tcW w:w="1280" w:type="dxa"/>
            <w:gridSpan w:val="2"/>
            <w:tcBorders>
              <w:left w:val="nil"/>
              <w:right w:val="nil"/>
            </w:tcBorders>
            <w:shd w:val="clear" w:color="auto" w:fill="auto"/>
          </w:tcPr>
          <w:p w14:paraId="75C21BFB" w14:textId="77777777" w:rsidR="00B144AA" w:rsidRPr="00CF2646" w:rsidRDefault="00B144AA" w:rsidP="0034655A">
            <w:pPr>
              <w:pStyle w:val="Tabletext"/>
            </w:pPr>
            <w:r w:rsidRPr="00CF2646">
              <w:t>At least 99.99% silver</w:t>
            </w:r>
          </w:p>
        </w:tc>
        <w:tc>
          <w:tcPr>
            <w:tcW w:w="1605" w:type="dxa"/>
            <w:gridSpan w:val="2"/>
            <w:tcBorders>
              <w:left w:val="nil"/>
              <w:right w:val="nil"/>
            </w:tcBorders>
            <w:shd w:val="clear" w:color="auto" w:fill="auto"/>
          </w:tcPr>
          <w:p w14:paraId="32B85383" w14:textId="77777777" w:rsidR="00B144AA" w:rsidRPr="00CF2646" w:rsidRDefault="00B144AA" w:rsidP="0034655A">
            <w:pPr>
              <w:pStyle w:val="Tabletext"/>
            </w:pPr>
            <w:r w:rsidRPr="00CF2646">
              <w:t>31.607 ± 0.500</w:t>
            </w:r>
          </w:p>
        </w:tc>
        <w:tc>
          <w:tcPr>
            <w:tcW w:w="852" w:type="dxa"/>
            <w:gridSpan w:val="2"/>
            <w:tcBorders>
              <w:left w:val="nil"/>
              <w:right w:val="nil"/>
            </w:tcBorders>
            <w:shd w:val="clear" w:color="auto" w:fill="auto"/>
          </w:tcPr>
          <w:p w14:paraId="64688EA5" w14:textId="77777777" w:rsidR="00B144AA" w:rsidRPr="00CF2646" w:rsidRDefault="00B144AA" w:rsidP="0034655A">
            <w:pPr>
              <w:pStyle w:val="Tabletext"/>
            </w:pPr>
            <w:r w:rsidRPr="00CF2646">
              <w:t>40.90</w:t>
            </w:r>
          </w:p>
        </w:tc>
        <w:tc>
          <w:tcPr>
            <w:tcW w:w="711" w:type="dxa"/>
            <w:gridSpan w:val="2"/>
            <w:tcBorders>
              <w:left w:val="nil"/>
              <w:right w:val="nil"/>
            </w:tcBorders>
            <w:shd w:val="clear" w:color="auto" w:fill="auto"/>
          </w:tcPr>
          <w:p w14:paraId="1A3549C7" w14:textId="77777777" w:rsidR="00B144AA" w:rsidRPr="00CF2646" w:rsidRDefault="00B144AA" w:rsidP="0034655A">
            <w:pPr>
              <w:pStyle w:val="Tabletext"/>
            </w:pPr>
            <w:r w:rsidRPr="00CF2646">
              <w:t>3.50</w:t>
            </w:r>
          </w:p>
        </w:tc>
        <w:tc>
          <w:tcPr>
            <w:tcW w:w="456" w:type="dxa"/>
            <w:gridSpan w:val="2"/>
            <w:tcBorders>
              <w:left w:val="nil"/>
              <w:right w:val="nil"/>
            </w:tcBorders>
            <w:shd w:val="clear" w:color="auto" w:fill="auto"/>
          </w:tcPr>
          <w:p w14:paraId="095C181C" w14:textId="77777777" w:rsidR="00B144AA" w:rsidRPr="00CF2646" w:rsidRDefault="00B144AA" w:rsidP="0034655A">
            <w:pPr>
              <w:pStyle w:val="Tabletext"/>
            </w:pPr>
            <w:r w:rsidRPr="00CF2646">
              <w:t>S1</w:t>
            </w:r>
          </w:p>
        </w:tc>
        <w:tc>
          <w:tcPr>
            <w:tcW w:w="569" w:type="dxa"/>
            <w:gridSpan w:val="2"/>
            <w:tcBorders>
              <w:left w:val="nil"/>
              <w:right w:val="nil"/>
            </w:tcBorders>
            <w:shd w:val="clear" w:color="auto" w:fill="auto"/>
          </w:tcPr>
          <w:p w14:paraId="2D15A238" w14:textId="77777777" w:rsidR="00B144AA" w:rsidRPr="00CF2646" w:rsidRDefault="00B144AA" w:rsidP="0034655A">
            <w:pPr>
              <w:pStyle w:val="Tabletext"/>
            </w:pPr>
            <w:r w:rsidRPr="00CF2646">
              <w:t>E1</w:t>
            </w:r>
          </w:p>
        </w:tc>
        <w:tc>
          <w:tcPr>
            <w:tcW w:w="590" w:type="dxa"/>
            <w:gridSpan w:val="2"/>
            <w:tcBorders>
              <w:left w:val="nil"/>
              <w:right w:val="nil"/>
            </w:tcBorders>
            <w:shd w:val="clear" w:color="auto" w:fill="auto"/>
          </w:tcPr>
          <w:p w14:paraId="31FD1317" w14:textId="77777777" w:rsidR="00B144AA" w:rsidRPr="00CF2646" w:rsidRDefault="00B144AA" w:rsidP="0034655A">
            <w:pPr>
              <w:pStyle w:val="Tabletext"/>
            </w:pPr>
            <w:r w:rsidRPr="00CF2646">
              <w:t>O14</w:t>
            </w:r>
          </w:p>
        </w:tc>
        <w:tc>
          <w:tcPr>
            <w:tcW w:w="616" w:type="dxa"/>
            <w:gridSpan w:val="3"/>
            <w:tcBorders>
              <w:left w:val="nil"/>
              <w:right w:val="nil"/>
            </w:tcBorders>
            <w:shd w:val="clear" w:color="auto" w:fill="auto"/>
          </w:tcPr>
          <w:p w14:paraId="54D21D8A" w14:textId="77777777" w:rsidR="00B144AA" w:rsidRPr="00E34F8A" w:rsidRDefault="00B144AA" w:rsidP="0034655A">
            <w:pPr>
              <w:pStyle w:val="Tabletext"/>
            </w:pPr>
            <w:r w:rsidRPr="00E34F8A">
              <w:t>R106</w:t>
            </w:r>
          </w:p>
        </w:tc>
        <w:tc>
          <w:tcPr>
            <w:tcW w:w="1154" w:type="dxa"/>
            <w:gridSpan w:val="2"/>
            <w:tcBorders>
              <w:left w:val="nil"/>
              <w:right w:val="nil"/>
            </w:tcBorders>
            <w:shd w:val="clear" w:color="auto" w:fill="auto"/>
          </w:tcPr>
          <w:p w14:paraId="1BC41C37" w14:textId="77777777" w:rsidR="00B144AA" w:rsidRPr="0093335C" w:rsidRDefault="00B144AA" w:rsidP="0034655A">
            <w:pPr>
              <w:pStyle w:val="Tabletext"/>
            </w:pPr>
            <w:r w:rsidRPr="00C81499">
              <w:t>22/12/2021</w:t>
            </w:r>
          </w:p>
        </w:tc>
      </w:tr>
      <w:tr w:rsidR="00B144AA" w:rsidRPr="0093335C" w14:paraId="4A3F3E08"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0756C0FB" w14:textId="77777777" w:rsidR="00B144AA" w:rsidRPr="000A49B8" w:rsidRDefault="00B144AA" w:rsidP="0034655A">
            <w:pPr>
              <w:pStyle w:val="Tabletext"/>
            </w:pPr>
            <w:r w:rsidRPr="000A49B8">
              <w:t>149</w:t>
            </w:r>
          </w:p>
        </w:tc>
        <w:tc>
          <w:tcPr>
            <w:tcW w:w="1139" w:type="dxa"/>
            <w:gridSpan w:val="2"/>
            <w:tcBorders>
              <w:left w:val="nil"/>
              <w:right w:val="nil"/>
            </w:tcBorders>
            <w:shd w:val="clear" w:color="auto" w:fill="auto"/>
          </w:tcPr>
          <w:p w14:paraId="263616E1" w14:textId="77777777" w:rsidR="00B144AA" w:rsidRPr="00977AA9" w:rsidRDefault="00B144AA" w:rsidP="0034655A">
            <w:pPr>
              <w:pStyle w:val="Tabletext"/>
            </w:pPr>
            <w:r w:rsidRPr="00977AA9">
              <w:t>$2</w:t>
            </w:r>
          </w:p>
        </w:tc>
        <w:tc>
          <w:tcPr>
            <w:tcW w:w="1280" w:type="dxa"/>
            <w:gridSpan w:val="2"/>
            <w:tcBorders>
              <w:left w:val="nil"/>
              <w:right w:val="nil"/>
            </w:tcBorders>
            <w:shd w:val="clear" w:color="auto" w:fill="auto"/>
          </w:tcPr>
          <w:p w14:paraId="04188A56"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3C7FBB7E" w14:textId="77777777" w:rsidR="00B144AA" w:rsidRPr="00977AA9" w:rsidRDefault="00B144AA" w:rsidP="0034655A">
            <w:pPr>
              <w:pStyle w:val="Tabletext"/>
            </w:pPr>
            <w:r w:rsidRPr="00977AA9">
              <w:t>62.713 ± 0.500</w:t>
            </w:r>
          </w:p>
        </w:tc>
        <w:tc>
          <w:tcPr>
            <w:tcW w:w="852" w:type="dxa"/>
            <w:gridSpan w:val="2"/>
            <w:tcBorders>
              <w:left w:val="nil"/>
              <w:right w:val="nil"/>
            </w:tcBorders>
            <w:shd w:val="clear" w:color="auto" w:fill="auto"/>
          </w:tcPr>
          <w:p w14:paraId="0B4897BC" w14:textId="77777777" w:rsidR="00B144AA" w:rsidRPr="00977AA9" w:rsidRDefault="00B144AA" w:rsidP="0034655A">
            <w:pPr>
              <w:pStyle w:val="Tabletext"/>
            </w:pPr>
            <w:r w:rsidRPr="00977AA9">
              <w:t>50.80</w:t>
            </w:r>
          </w:p>
        </w:tc>
        <w:tc>
          <w:tcPr>
            <w:tcW w:w="711" w:type="dxa"/>
            <w:gridSpan w:val="2"/>
            <w:tcBorders>
              <w:left w:val="nil"/>
              <w:right w:val="nil"/>
            </w:tcBorders>
            <w:shd w:val="clear" w:color="auto" w:fill="auto"/>
          </w:tcPr>
          <w:p w14:paraId="7AF1BB4B" w14:textId="77777777" w:rsidR="00B144AA" w:rsidRPr="00977AA9" w:rsidRDefault="00B144AA" w:rsidP="0034655A">
            <w:pPr>
              <w:pStyle w:val="Tabletext"/>
            </w:pPr>
            <w:r w:rsidRPr="00977AA9">
              <w:t>4.80</w:t>
            </w:r>
          </w:p>
        </w:tc>
        <w:tc>
          <w:tcPr>
            <w:tcW w:w="456" w:type="dxa"/>
            <w:gridSpan w:val="2"/>
            <w:tcBorders>
              <w:left w:val="nil"/>
              <w:right w:val="nil"/>
            </w:tcBorders>
            <w:shd w:val="clear" w:color="auto" w:fill="auto"/>
          </w:tcPr>
          <w:p w14:paraId="26AB2EB3"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102B45A6" w14:textId="77777777" w:rsidR="00B144AA" w:rsidRPr="00977AA9" w:rsidRDefault="00B144AA" w:rsidP="0034655A">
            <w:pPr>
              <w:pStyle w:val="Tabletext"/>
            </w:pPr>
            <w:r w:rsidRPr="00977AA9">
              <w:t>E1</w:t>
            </w:r>
          </w:p>
        </w:tc>
        <w:tc>
          <w:tcPr>
            <w:tcW w:w="590" w:type="dxa"/>
            <w:gridSpan w:val="2"/>
            <w:tcBorders>
              <w:left w:val="nil"/>
              <w:right w:val="nil"/>
            </w:tcBorders>
            <w:shd w:val="clear" w:color="auto" w:fill="auto"/>
          </w:tcPr>
          <w:p w14:paraId="671BA2C1" w14:textId="77777777" w:rsidR="00B144AA" w:rsidRPr="00977AA9" w:rsidRDefault="00B144AA" w:rsidP="0034655A">
            <w:pPr>
              <w:pStyle w:val="Tabletext"/>
            </w:pPr>
            <w:r w:rsidRPr="00977AA9">
              <w:t>O14</w:t>
            </w:r>
          </w:p>
        </w:tc>
        <w:tc>
          <w:tcPr>
            <w:tcW w:w="616" w:type="dxa"/>
            <w:gridSpan w:val="3"/>
            <w:tcBorders>
              <w:left w:val="nil"/>
              <w:right w:val="nil"/>
            </w:tcBorders>
            <w:shd w:val="clear" w:color="auto" w:fill="auto"/>
          </w:tcPr>
          <w:p w14:paraId="2A3FC1D2" w14:textId="77777777" w:rsidR="00B144AA" w:rsidRPr="00B218C5" w:rsidRDefault="00B144AA" w:rsidP="0034655A">
            <w:pPr>
              <w:pStyle w:val="Tabletext"/>
            </w:pPr>
            <w:r w:rsidRPr="00B218C5">
              <w:t>R106</w:t>
            </w:r>
          </w:p>
        </w:tc>
        <w:tc>
          <w:tcPr>
            <w:tcW w:w="1154" w:type="dxa"/>
            <w:gridSpan w:val="2"/>
            <w:tcBorders>
              <w:left w:val="nil"/>
              <w:right w:val="nil"/>
            </w:tcBorders>
            <w:shd w:val="clear" w:color="auto" w:fill="auto"/>
          </w:tcPr>
          <w:p w14:paraId="6AFB6ADB" w14:textId="77777777" w:rsidR="00B144AA" w:rsidRPr="0093335C" w:rsidRDefault="00B144AA" w:rsidP="0034655A">
            <w:pPr>
              <w:pStyle w:val="Tabletext"/>
            </w:pPr>
            <w:r w:rsidRPr="00C81499">
              <w:t>22/12/2021</w:t>
            </w:r>
          </w:p>
        </w:tc>
      </w:tr>
      <w:tr w:rsidR="00B144AA" w:rsidRPr="0093335C" w14:paraId="09169C41"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773B9717" w14:textId="77777777" w:rsidR="00B144AA" w:rsidRPr="000A49B8" w:rsidRDefault="00B144AA" w:rsidP="0034655A">
            <w:pPr>
              <w:pStyle w:val="Tabletext"/>
            </w:pPr>
            <w:r w:rsidRPr="000A49B8">
              <w:t>150</w:t>
            </w:r>
          </w:p>
        </w:tc>
        <w:tc>
          <w:tcPr>
            <w:tcW w:w="1139" w:type="dxa"/>
            <w:gridSpan w:val="2"/>
            <w:tcBorders>
              <w:left w:val="nil"/>
              <w:right w:val="nil"/>
            </w:tcBorders>
            <w:shd w:val="clear" w:color="auto" w:fill="auto"/>
          </w:tcPr>
          <w:p w14:paraId="4420338F" w14:textId="77777777" w:rsidR="00B144AA" w:rsidRPr="00977AA9" w:rsidRDefault="00B144AA" w:rsidP="0034655A">
            <w:pPr>
              <w:pStyle w:val="Tabletext"/>
            </w:pPr>
            <w:r w:rsidRPr="00977AA9">
              <w:t>$8</w:t>
            </w:r>
          </w:p>
        </w:tc>
        <w:tc>
          <w:tcPr>
            <w:tcW w:w="1280" w:type="dxa"/>
            <w:gridSpan w:val="2"/>
            <w:tcBorders>
              <w:left w:val="nil"/>
              <w:right w:val="nil"/>
            </w:tcBorders>
            <w:shd w:val="clear" w:color="auto" w:fill="auto"/>
          </w:tcPr>
          <w:p w14:paraId="2266C580"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5BB37D17" w14:textId="77777777" w:rsidR="00B144AA" w:rsidRPr="00977AA9" w:rsidRDefault="00B144AA" w:rsidP="0034655A">
            <w:pPr>
              <w:pStyle w:val="Tabletext"/>
            </w:pPr>
            <w:r w:rsidRPr="00977AA9">
              <w:t>156.533 ± 1.000</w:t>
            </w:r>
          </w:p>
        </w:tc>
        <w:tc>
          <w:tcPr>
            <w:tcW w:w="852" w:type="dxa"/>
            <w:gridSpan w:val="2"/>
            <w:tcBorders>
              <w:left w:val="nil"/>
              <w:right w:val="nil"/>
            </w:tcBorders>
            <w:shd w:val="clear" w:color="auto" w:fill="auto"/>
          </w:tcPr>
          <w:p w14:paraId="0FD2C109" w14:textId="77777777" w:rsidR="00B144AA" w:rsidRPr="00977AA9" w:rsidRDefault="00B144AA" w:rsidP="0034655A">
            <w:pPr>
              <w:pStyle w:val="Tabletext"/>
            </w:pPr>
            <w:r w:rsidRPr="00977AA9">
              <w:t>61.00</w:t>
            </w:r>
          </w:p>
        </w:tc>
        <w:tc>
          <w:tcPr>
            <w:tcW w:w="711" w:type="dxa"/>
            <w:gridSpan w:val="2"/>
            <w:tcBorders>
              <w:left w:val="nil"/>
              <w:right w:val="nil"/>
            </w:tcBorders>
            <w:shd w:val="clear" w:color="auto" w:fill="auto"/>
          </w:tcPr>
          <w:p w14:paraId="23443C68" w14:textId="77777777" w:rsidR="00B144AA" w:rsidRPr="00977AA9" w:rsidRDefault="00B144AA" w:rsidP="0034655A">
            <w:pPr>
              <w:pStyle w:val="Tabletext"/>
            </w:pPr>
            <w:r w:rsidRPr="00977AA9">
              <w:t>7.20</w:t>
            </w:r>
          </w:p>
        </w:tc>
        <w:tc>
          <w:tcPr>
            <w:tcW w:w="456" w:type="dxa"/>
            <w:gridSpan w:val="2"/>
            <w:tcBorders>
              <w:left w:val="nil"/>
              <w:right w:val="nil"/>
            </w:tcBorders>
            <w:shd w:val="clear" w:color="auto" w:fill="auto"/>
          </w:tcPr>
          <w:p w14:paraId="0BCE15DC"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7C29559C" w14:textId="77777777" w:rsidR="00B144AA" w:rsidRPr="00977AA9" w:rsidRDefault="00B144AA" w:rsidP="0034655A">
            <w:pPr>
              <w:pStyle w:val="Tabletext"/>
            </w:pPr>
            <w:r w:rsidRPr="00977AA9">
              <w:t>E1</w:t>
            </w:r>
          </w:p>
        </w:tc>
        <w:tc>
          <w:tcPr>
            <w:tcW w:w="590" w:type="dxa"/>
            <w:gridSpan w:val="2"/>
            <w:tcBorders>
              <w:left w:val="nil"/>
              <w:right w:val="nil"/>
            </w:tcBorders>
            <w:shd w:val="clear" w:color="auto" w:fill="auto"/>
          </w:tcPr>
          <w:p w14:paraId="58C646D1" w14:textId="77777777" w:rsidR="00B144AA" w:rsidRPr="00977AA9" w:rsidRDefault="00B144AA" w:rsidP="0034655A">
            <w:pPr>
              <w:pStyle w:val="Tabletext"/>
            </w:pPr>
            <w:r w:rsidRPr="00977AA9">
              <w:t>O14</w:t>
            </w:r>
          </w:p>
        </w:tc>
        <w:tc>
          <w:tcPr>
            <w:tcW w:w="616" w:type="dxa"/>
            <w:gridSpan w:val="3"/>
            <w:tcBorders>
              <w:left w:val="nil"/>
              <w:right w:val="nil"/>
            </w:tcBorders>
            <w:shd w:val="clear" w:color="auto" w:fill="auto"/>
          </w:tcPr>
          <w:p w14:paraId="4997B796" w14:textId="77777777" w:rsidR="00B144AA" w:rsidRPr="00B218C5" w:rsidRDefault="00B144AA" w:rsidP="0034655A">
            <w:pPr>
              <w:pStyle w:val="Tabletext"/>
            </w:pPr>
            <w:r w:rsidRPr="00B218C5">
              <w:t>R106</w:t>
            </w:r>
          </w:p>
        </w:tc>
        <w:tc>
          <w:tcPr>
            <w:tcW w:w="1154" w:type="dxa"/>
            <w:gridSpan w:val="2"/>
            <w:tcBorders>
              <w:left w:val="nil"/>
              <w:right w:val="nil"/>
            </w:tcBorders>
            <w:shd w:val="clear" w:color="auto" w:fill="auto"/>
          </w:tcPr>
          <w:p w14:paraId="5C6AD267" w14:textId="77777777" w:rsidR="00B144AA" w:rsidRPr="0093335C" w:rsidRDefault="00B144AA" w:rsidP="0034655A">
            <w:pPr>
              <w:pStyle w:val="Tabletext"/>
            </w:pPr>
            <w:r w:rsidRPr="00C81499">
              <w:t>22/12/2021</w:t>
            </w:r>
          </w:p>
        </w:tc>
      </w:tr>
      <w:tr w:rsidR="00B144AA" w:rsidRPr="0093335C" w14:paraId="37D9349C"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43750D21" w14:textId="77777777" w:rsidR="00B144AA" w:rsidRPr="000A49B8" w:rsidRDefault="00B144AA" w:rsidP="0034655A">
            <w:pPr>
              <w:pStyle w:val="Tabletext"/>
            </w:pPr>
            <w:r w:rsidRPr="000A49B8">
              <w:t>151</w:t>
            </w:r>
          </w:p>
        </w:tc>
        <w:tc>
          <w:tcPr>
            <w:tcW w:w="1139" w:type="dxa"/>
            <w:gridSpan w:val="2"/>
            <w:tcBorders>
              <w:left w:val="nil"/>
              <w:right w:val="nil"/>
            </w:tcBorders>
            <w:shd w:val="clear" w:color="auto" w:fill="auto"/>
          </w:tcPr>
          <w:p w14:paraId="7C858892" w14:textId="77777777" w:rsidR="00B144AA" w:rsidRPr="00977AA9" w:rsidRDefault="00B144AA" w:rsidP="0034655A">
            <w:pPr>
              <w:pStyle w:val="Tabletext"/>
            </w:pPr>
            <w:r w:rsidRPr="00977AA9">
              <w:t>$30</w:t>
            </w:r>
          </w:p>
        </w:tc>
        <w:tc>
          <w:tcPr>
            <w:tcW w:w="1280" w:type="dxa"/>
            <w:gridSpan w:val="2"/>
            <w:tcBorders>
              <w:left w:val="nil"/>
              <w:right w:val="nil"/>
            </w:tcBorders>
            <w:shd w:val="clear" w:color="auto" w:fill="auto"/>
          </w:tcPr>
          <w:p w14:paraId="29D54439"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75A709DB" w14:textId="77777777" w:rsidR="00B144AA" w:rsidRPr="00977AA9" w:rsidRDefault="00B144AA" w:rsidP="0034655A">
            <w:pPr>
              <w:pStyle w:val="Tabletext"/>
            </w:pPr>
            <w:r w:rsidRPr="00977AA9">
              <w:t>1,002.100 ± 2.000</w:t>
            </w:r>
          </w:p>
        </w:tc>
        <w:tc>
          <w:tcPr>
            <w:tcW w:w="852" w:type="dxa"/>
            <w:gridSpan w:val="2"/>
            <w:tcBorders>
              <w:left w:val="nil"/>
              <w:right w:val="nil"/>
            </w:tcBorders>
            <w:shd w:val="clear" w:color="auto" w:fill="auto"/>
          </w:tcPr>
          <w:p w14:paraId="24321DE2" w14:textId="77777777" w:rsidR="00B144AA" w:rsidRPr="00977AA9" w:rsidRDefault="00B144AA" w:rsidP="0034655A">
            <w:pPr>
              <w:pStyle w:val="Tabletext"/>
            </w:pPr>
            <w:r w:rsidRPr="00977AA9">
              <w:t>100.90</w:t>
            </w:r>
          </w:p>
        </w:tc>
        <w:tc>
          <w:tcPr>
            <w:tcW w:w="711" w:type="dxa"/>
            <w:gridSpan w:val="2"/>
            <w:tcBorders>
              <w:left w:val="nil"/>
              <w:right w:val="nil"/>
            </w:tcBorders>
            <w:shd w:val="clear" w:color="auto" w:fill="auto"/>
          </w:tcPr>
          <w:p w14:paraId="31B11C60" w14:textId="77777777" w:rsidR="00B144AA" w:rsidRPr="00977AA9" w:rsidRDefault="00B144AA" w:rsidP="0034655A">
            <w:pPr>
              <w:pStyle w:val="Tabletext"/>
            </w:pPr>
            <w:r w:rsidRPr="00977AA9">
              <w:t>14.50</w:t>
            </w:r>
          </w:p>
        </w:tc>
        <w:tc>
          <w:tcPr>
            <w:tcW w:w="456" w:type="dxa"/>
            <w:gridSpan w:val="2"/>
            <w:tcBorders>
              <w:left w:val="nil"/>
              <w:right w:val="nil"/>
            </w:tcBorders>
            <w:shd w:val="clear" w:color="auto" w:fill="auto"/>
          </w:tcPr>
          <w:p w14:paraId="729A6E55"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29879C74" w14:textId="77777777" w:rsidR="00B144AA" w:rsidRPr="00977AA9" w:rsidRDefault="00B144AA" w:rsidP="0034655A">
            <w:pPr>
              <w:pStyle w:val="Tabletext"/>
            </w:pPr>
            <w:r w:rsidRPr="00977AA9">
              <w:t>E1</w:t>
            </w:r>
          </w:p>
        </w:tc>
        <w:tc>
          <w:tcPr>
            <w:tcW w:w="590" w:type="dxa"/>
            <w:gridSpan w:val="2"/>
            <w:tcBorders>
              <w:left w:val="nil"/>
              <w:right w:val="nil"/>
            </w:tcBorders>
            <w:shd w:val="clear" w:color="auto" w:fill="auto"/>
          </w:tcPr>
          <w:p w14:paraId="5289E56E" w14:textId="77777777" w:rsidR="00B144AA" w:rsidRPr="00977AA9" w:rsidRDefault="00B144AA" w:rsidP="0034655A">
            <w:pPr>
              <w:pStyle w:val="Tabletext"/>
            </w:pPr>
            <w:r w:rsidRPr="00977AA9">
              <w:t>O16</w:t>
            </w:r>
          </w:p>
        </w:tc>
        <w:tc>
          <w:tcPr>
            <w:tcW w:w="616" w:type="dxa"/>
            <w:gridSpan w:val="3"/>
            <w:tcBorders>
              <w:left w:val="nil"/>
              <w:right w:val="nil"/>
            </w:tcBorders>
            <w:shd w:val="clear" w:color="auto" w:fill="auto"/>
          </w:tcPr>
          <w:p w14:paraId="0F339E41" w14:textId="77777777" w:rsidR="00B144AA" w:rsidRPr="00B218C5" w:rsidRDefault="00B144AA" w:rsidP="0034655A">
            <w:pPr>
              <w:pStyle w:val="Tabletext"/>
            </w:pPr>
            <w:r w:rsidRPr="00B218C5">
              <w:t>R106</w:t>
            </w:r>
          </w:p>
        </w:tc>
        <w:tc>
          <w:tcPr>
            <w:tcW w:w="1154" w:type="dxa"/>
            <w:gridSpan w:val="2"/>
            <w:tcBorders>
              <w:left w:val="nil"/>
              <w:right w:val="nil"/>
            </w:tcBorders>
            <w:shd w:val="clear" w:color="auto" w:fill="auto"/>
          </w:tcPr>
          <w:p w14:paraId="4A4AEFAA" w14:textId="77777777" w:rsidR="00B144AA" w:rsidRPr="0093335C" w:rsidRDefault="00B144AA" w:rsidP="0034655A">
            <w:pPr>
              <w:pStyle w:val="Tabletext"/>
            </w:pPr>
            <w:r w:rsidRPr="00C81499">
              <w:t>22/12/2021</w:t>
            </w:r>
          </w:p>
        </w:tc>
      </w:tr>
      <w:tr w:rsidR="00B144AA" w:rsidRPr="0093335C" w14:paraId="23054F8E"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22C41512" w14:textId="77777777" w:rsidR="00B144AA" w:rsidRPr="000A49B8" w:rsidRDefault="00B144AA" w:rsidP="0034655A">
            <w:pPr>
              <w:pStyle w:val="Tabletext"/>
            </w:pPr>
            <w:r w:rsidRPr="000A49B8">
              <w:t>152</w:t>
            </w:r>
          </w:p>
        </w:tc>
        <w:tc>
          <w:tcPr>
            <w:tcW w:w="1139" w:type="dxa"/>
            <w:gridSpan w:val="2"/>
            <w:tcBorders>
              <w:left w:val="nil"/>
              <w:right w:val="nil"/>
            </w:tcBorders>
            <w:shd w:val="clear" w:color="auto" w:fill="auto"/>
          </w:tcPr>
          <w:p w14:paraId="5769298E" w14:textId="77777777" w:rsidR="00B144AA" w:rsidRPr="00977AA9" w:rsidRDefault="00B144AA" w:rsidP="0034655A">
            <w:pPr>
              <w:pStyle w:val="Tabletext"/>
            </w:pPr>
            <w:r w:rsidRPr="00977AA9">
              <w:t>$1</w:t>
            </w:r>
          </w:p>
        </w:tc>
        <w:tc>
          <w:tcPr>
            <w:tcW w:w="1280" w:type="dxa"/>
            <w:gridSpan w:val="2"/>
            <w:tcBorders>
              <w:left w:val="nil"/>
              <w:right w:val="nil"/>
            </w:tcBorders>
            <w:shd w:val="clear" w:color="auto" w:fill="auto"/>
          </w:tcPr>
          <w:p w14:paraId="786C1A81"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6641B29C" w14:textId="77777777" w:rsidR="00B144AA" w:rsidRPr="00977AA9" w:rsidRDefault="00B144AA" w:rsidP="0034655A">
            <w:pPr>
              <w:pStyle w:val="Tabletext"/>
            </w:pPr>
            <w:r w:rsidRPr="00977AA9">
              <w:t>31.607 ± 0.500</w:t>
            </w:r>
          </w:p>
        </w:tc>
        <w:tc>
          <w:tcPr>
            <w:tcW w:w="852" w:type="dxa"/>
            <w:gridSpan w:val="2"/>
            <w:tcBorders>
              <w:left w:val="nil"/>
              <w:right w:val="nil"/>
            </w:tcBorders>
            <w:shd w:val="clear" w:color="auto" w:fill="auto"/>
          </w:tcPr>
          <w:p w14:paraId="016DEC4F" w14:textId="77777777" w:rsidR="00B144AA" w:rsidRPr="00977AA9" w:rsidRDefault="00B144AA" w:rsidP="0034655A">
            <w:pPr>
              <w:pStyle w:val="Tabletext"/>
            </w:pPr>
            <w:r w:rsidRPr="00977AA9">
              <w:t>36.60</w:t>
            </w:r>
          </w:p>
        </w:tc>
        <w:tc>
          <w:tcPr>
            <w:tcW w:w="711" w:type="dxa"/>
            <w:gridSpan w:val="2"/>
            <w:tcBorders>
              <w:left w:val="nil"/>
              <w:right w:val="nil"/>
            </w:tcBorders>
            <w:shd w:val="clear" w:color="auto" w:fill="auto"/>
          </w:tcPr>
          <w:p w14:paraId="710F39CF" w14:textId="77777777" w:rsidR="00B144AA" w:rsidRPr="00977AA9" w:rsidRDefault="00B144AA" w:rsidP="0034655A">
            <w:pPr>
              <w:pStyle w:val="Tabletext"/>
            </w:pPr>
            <w:r w:rsidRPr="00977AA9">
              <w:t>3.95</w:t>
            </w:r>
          </w:p>
        </w:tc>
        <w:tc>
          <w:tcPr>
            <w:tcW w:w="456" w:type="dxa"/>
            <w:gridSpan w:val="2"/>
            <w:tcBorders>
              <w:left w:val="nil"/>
              <w:right w:val="nil"/>
            </w:tcBorders>
            <w:shd w:val="clear" w:color="auto" w:fill="auto"/>
          </w:tcPr>
          <w:p w14:paraId="7029B35B"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0AD2AADD" w14:textId="77777777" w:rsidR="00B144AA" w:rsidRPr="00977AA9" w:rsidRDefault="00B144AA" w:rsidP="0034655A">
            <w:pPr>
              <w:pStyle w:val="Tabletext"/>
            </w:pPr>
            <w:r w:rsidRPr="00977AA9">
              <w:t>E1</w:t>
            </w:r>
          </w:p>
        </w:tc>
        <w:tc>
          <w:tcPr>
            <w:tcW w:w="590" w:type="dxa"/>
            <w:gridSpan w:val="2"/>
            <w:tcBorders>
              <w:left w:val="nil"/>
              <w:right w:val="nil"/>
            </w:tcBorders>
            <w:shd w:val="clear" w:color="auto" w:fill="auto"/>
          </w:tcPr>
          <w:p w14:paraId="4EF19D0D" w14:textId="77777777" w:rsidR="00B144AA" w:rsidRPr="00977AA9" w:rsidRDefault="00B144AA" w:rsidP="0034655A">
            <w:pPr>
              <w:pStyle w:val="Tabletext"/>
            </w:pPr>
            <w:r w:rsidRPr="00977AA9">
              <w:t>O12</w:t>
            </w:r>
          </w:p>
        </w:tc>
        <w:tc>
          <w:tcPr>
            <w:tcW w:w="616" w:type="dxa"/>
            <w:gridSpan w:val="3"/>
            <w:tcBorders>
              <w:left w:val="nil"/>
              <w:right w:val="nil"/>
            </w:tcBorders>
            <w:shd w:val="clear" w:color="auto" w:fill="auto"/>
          </w:tcPr>
          <w:p w14:paraId="2622E17A" w14:textId="77777777" w:rsidR="00B144AA" w:rsidRPr="0093335C" w:rsidRDefault="00B144AA" w:rsidP="0034655A">
            <w:pPr>
              <w:pStyle w:val="Tabletext"/>
              <w:rPr>
                <w:highlight w:val="green"/>
              </w:rPr>
            </w:pPr>
            <w:r w:rsidRPr="008D3604">
              <w:t>R107</w:t>
            </w:r>
          </w:p>
        </w:tc>
        <w:tc>
          <w:tcPr>
            <w:tcW w:w="1154" w:type="dxa"/>
            <w:gridSpan w:val="2"/>
            <w:tcBorders>
              <w:left w:val="nil"/>
              <w:right w:val="nil"/>
            </w:tcBorders>
            <w:shd w:val="clear" w:color="auto" w:fill="auto"/>
          </w:tcPr>
          <w:p w14:paraId="2330D26C" w14:textId="77777777" w:rsidR="00B144AA" w:rsidRPr="0093335C" w:rsidRDefault="00B144AA" w:rsidP="0034655A">
            <w:pPr>
              <w:pStyle w:val="Tabletext"/>
            </w:pPr>
            <w:r w:rsidRPr="00C81499">
              <w:t>22/12/2021</w:t>
            </w:r>
          </w:p>
        </w:tc>
      </w:tr>
      <w:tr w:rsidR="00B144AA" w:rsidRPr="0093335C" w14:paraId="00999418"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DC9B7A8" w14:textId="77777777" w:rsidR="00B144AA" w:rsidRPr="000A49B8" w:rsidRDefault="00B144AA" w:rsidP="0034655A">
            <w:pPr>
              <w:pStyle w:val="Tabletext"/>
            </w:pPr>
            <w:r w:rsidRPr="000A49B8">
              <w:t>153</w:t>
            </w:r>
          </w:p>
        </w:tc>
        <w:tc>
          <w:tcPr>
            <w:tcW w:w="1139" w:type="dxa"/>
            <w:gridSpan w:val="2"/>
            <w:tcBorders>
              <w:left w:val="nil"/>
              <w:right w:val="nil"/>
            </w:tcBorders>
            <w:shd w:val="clear" w:color="auto" w:fill="auto"/>
          </w:tcPr>
          <w:p w14:paraId="5E975CEE" w14:textId="77777777" w:rsidR="00B144AA" w:rsidRPr="00977AA9" w:rsidRDefault="00B144AA" w:rsidP="0034655A">
            <w:pPr>
              <w:pStyle w:val="Tabletext"/>
            </w:pPr>
            <w:r w:rsidRPr="00977AA9">
              <w:t>$2</w:t>
            </w:r>
          </w:p>
        </w:tc>
        <w:tc>
          <w:tcPr>
            <w:tcW w:w="1280" w:type="dxa"/>
            <w:gridSpan w:val="2"/>
            <w:tcBorders>
              <w:left w:val="nil"/>
              <w:right w:val="nil"/>
            </w:tcBorders>
            <w:shd w:val="clear" w:color="auto" w:fill="auto"/>
          </w:tcPr>
          <w:p w14:paraId="6FD4F970"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58723BDE" w14:textId="77777777" w:rsidR="00B144AA" w:rsidRPr="00977AA9" w:rsidRDefault="00B144AA" w:rsidP="0034655A">
            <w:pPr>
              <w:pStyle w:val="Tabletext"/>
            </w:pPr>
            <w:r w:rsidRPr="00977AA9">
              <w:t>62.713 ± 0.500</w:t>
            </w:r>
          </w:p>
        </w:tc>
        <w:tc>
          <w:tcPr>
            <w:tcW w:w="852" w:type="dxa"/>
            <w:gridSpan w:val="2"/>
            <w:tcBorders>
              <w:left w:val="nil"/>
              <w:right w:val="nil"/>
            </w:tcBorders>
            <w:shd w:val="clear" w:color="auto" w:fill="auto"/>
          </w:tcPr>
          <w:p w14:paraId="316F88FE" w14:textId="77777777" w:rsidR="00B144AA" w:rsidRPr="00977AA9" w:rsidRDefault="00B144AA" w:rsidP="0034655A">
            <w:pPr>
              <w:pStyle w:val="Tabletext"/>
            </w:pPr>
            <w:r w:rsidRPr="00977AA9">
              <w:t>40.69</w:t>
            </w:r>
          </w:p>
        </w:tc>
        <w:tc>
          <w:tcPr>
            <w:tcW w:w="711" w:type="dxa"/>
            <w:gridSpan w:val="2"/>
            <w:tcBorders>
              <w:left w:val="nil"/>
              <w:right w:val="nil"/>
            </w:tcBorders>
            <w:shd w:val="clear" w:color="auto" w:fill="auto"/>
          </w:tcPr>
          <w:p w14:paraId="1EE74DD8" w14:textId="77777777" w:rsidR="00B144AA" w:rsidRPr="00977AA9" w:rsidRDefault="00B144AA" w:rsidP="0034655A">
            <w:pPr>
              <w:pStyle w:val="Tabletext"/>
            </w:pPr>
            <w:r w:rsidRPr="00977AA9">
              <w:t>5.86</w:t>
            </w:r>
          </w:p>
        </w:tc>
        <w:tc>
          <w:tcPr>
            <w:tcW w:w="456" w:type="dxa"/>
            <w:gridSpan w:val="2"/>
            <w:tcBorders>
              <w:left w:val="nil"/>
              <w:right w:val="nil"/>
            </w:tcBorders>
            <w:shd w:val="clear" w:color="auto" w:fill="auto"/>
          </w:tcPr>
          <w:p w14:paraId="2AA21B95"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2808DAE1" w14:textId="77777777" w:rsidR="00B144AA" w:rsidRPr="00977AA9" w:rsidRDefault="00B144AA" w:rsidP="0034655A">
            <w:pPr>
              <w:pStyle w:val="Tabletext"/>
            </w:pPr>
            <w:r w:rsidRPr="00977AA9">
              <w:t>E2</w:t>
            </w:r>
          </w:p>
        </w:tc>
        <w:tc>
          <w:tcPr>
            <w:tcW w:w="590" w:type="dxa"/>
            <w:gridSpan w:val="2"/>
            <w:tcBorders>
              <w:left w:val="nil"/>
              <w:right w:val="nil"/>
            </w:tcBorders>
            <w:shd w:val="clear" w:color="auto" w:fill="auto"/>
          </w:tcPr>
          <w:p w14:paraId="76C1A29B" w14:textId="77777777" w:rsidR="00B144AA" w:rsidRPr="00977AA9" w:rsidRDefault="00B144AA" w:rsidP="0034655A">
            <w:pPr>
              <w:pStyle w:val="Tabletext"/>
            </w:pPr>
            <w:r w:rsidRPr="00977AA9">
              <w:t>O6</w:t>
            </w:r>
          </w:p>
        </w:tc>
        <w:tc>
          <w:tcPr>
            <w:tcW w:w="616" w:type="dxa"/>
            <w:gridSpan w:val="3"/>
            <w:tcBorders>
              <w:left w:val="nil"/>
              <w:right w:val="nil"/>
            </w:tcBorders>
            <w:shd w:val="clear" w:color="auto" w:fill="auto"/>
          </w:tcPr>
          <w:p w14:paraId="7D880F56" w14:textId="77777777" w:rsidR="00B144AA" w:rsidRPr="0093335C" w:rsidRDefault="00B144AA" w:rsidP="0034655A">
            <w:pPr>
              <w:pStyle w:val="Tabletext"/>
              <w:rPr>
                <w:highlight w:val="green"/>
              </w:rPr>
            </w:pPr>
            <w:r w:rsidRPr="00F652AA">
              <w:t>R108</w:t>
            </w:r>
          </w:p>
        </w:tc>
        <w:tc>
          <w:tcPr>
            <w:tcW w:w="1154" w:type="dxa"/>
            <w:gridSpan w:val="2"/>
            <w:tcBorders>
              <w:left w:val="nil"/>
              <w:right w:val="nil"/>
            </w:tcBorders>
            <w:shd w:val="clear" w:color="auto" w:fill="auto"/>
          </w:tcPr>
          <w:p w14:paraId="67C16055" w14:textId="77777777" w:rsidR="00B144AA" w:rsidRPr="0093335C" w:rsidRDefault="00B144AA" w:rsidP="0034655A">
            <w:pPr>
              <w:pStyle w:val="Tabletext"/>
            </w:pPr>
            <w:r w:rsidRPr="00C81499">
              <w:t>22/12/2021</w:t>
            </w:r>
          </w:p>
        </w:tc>
      </w:tr>
      <w:tr w:rsidR="00B144AA" w:rsidRPr="0093335C" w14:paraId="7EB46A08" w14:textId="77777777" w:rsidTr="00B144AA">
        <w:tblPrEx>
          <w:tblLook w:val="0000" w:firstRow="0" w:lastRow="0" w:firstColumn="0" w:lastColumn="0" w:noHBand="0" w:noVBand="0"/>
        </w:tblPrEx>
        <w:trPr>
          <w:cantSplit/>
          <w:jc w:val="center"/>
        </w:trPr>
        <w:tc>
          <w:tcPr>
            <w:tcW w:w="808" w:type="dxa"/>
            <w:tcBorders>
              <w:left w:val="nil"/>
              <w:right w:val="nil"/>
            </w:tcBorders>
            <w:shd w:val="clear" w:color="auto" w:fill="auto"/>
          </w:tcPr>
          <w:p w14:paraId="1ED30FD2" w14:textId="77777777" w:rsidR="00B144AA" w:rsidRPr="000A49B8" w:rsidRDefault="00B144AA" w:rsidP="0034655A">
            <w:pPr>
              <w:pStyle w:val="Tabletext"/>
            </w:pPr>
            <w:r w:rsidRPr="000A49B8">
              <w:t>154</w:t>
            </w:r>
          </w:p>
        </w:tc>
        <w:tc>
          <w:tcPr>
            <w:tcW w:w="1139" w:type="dxa"/>
            <w:gridSpan w:val="2"/>
            <w:tcBorders>
              <w:left w:val="nil"/>
              <w:right w:val="nil"/>
            </w:tcBorders>
            <w:shd w:val="clear" w:color="auto" w:fill="auto"/>
          </w:tcPr>
          <w:p w14:paraId="2212C07C" w14:textId="77777777" w:rsidR="00B144AA" w:rsidRPr="00977AA9" w:rsidRDefault="00B144AA" w:rsidP="0034655A">
            <w:pPr>
              <w:pStyle w:val="Tabletext"/>
            </w:pPr>
            <w:r w:rsidRPr="00977AA9">
              <w:t>50¢</w:t>
            </w:r>
          </w:p>
        </w:tc>
        <w:tc>
          <w:tcPr>
            <w:tcW w:w="1280" w:type="dxa"/>
            <w:gridSpan w:val="2"/>
            <w:tcBorders>
              <w:left w:val="nil"/>
              <w:right w:val="nil"/>
            </w:tcBorders>
            <w:shd w:val="clear" w:color="auto" w:fill="auto"/>
          </w:tcPr>
          <w:p w14:paraId="446F282E" w14:textId="77777777" w:rsidR="00B144AA" w:rsidRPr="00977AA9" w:rsidRDefault="00B144AA" w:rsidP="0034655A">
            <w:pPr>
              <w:pStyle w:val="Tabletext"/>
            </w:pPr>
            <w:r w:rsidRPr="00977AA9">
              <w:t>At least 99.99% silver</w:t>
            </w:r>
          </w:p>
        </w:tc>
        <w:tc>
          <w:tcPr>
            <w:tcW w:w="1605" w:type="dxa"/>
            <w:gridSpan w:val="2"/>
            <w:tcBorders>
              <w:left w:val="nil"/>
              <w:right w:val="nil"/>
            </w:tcBorders>
            <w:shd w:val="clear" w:color="auto" w:fill="auto"/>
          </w:tcPr>
          <w:p w14:paraId="776547B5" w14:textId="77777777" w:rsidR="00B144AA" w:rsidRPr="00977AA9" w:rsidRDefault="00B144AA" w:rsidP="0034655A">
            <w:pPr>
              <w:pStyle w:val="Tabletext"/>
            </w:pPr>
            <w:r w:rsidRPr="00977AA9">
              <w:t>16.053 ± 0.500</w:t>
            </w:r>
          </w:p>
        </w:tc>
        <w:tc>
          <w:tcPr>
            <w:tcW w:w="852" w:type="dxa"/>
            <w:gridSpan w:val="2"/>
            <w:tcBorders>
              <w:left w:val="nil"/>
              <w:right w:val="nil"/>
            </w:tcBorders>
            <w:shd w:val="clear" w:color="auto" w:fill="auto"/>
          </w:tcPr>
          <w:p w14:paraId="037CEEEE" w14:textId="77777777" w:rsidR="00B144AA" w:rsidRPr="00977AA9" w:rsidRDefault="00B144AA" w:rsidP="0034655A">
            <w:pPr>
              <w:pStyle w:val="Tabletext"/>
            </w:pPr>
            <w:r w:rsidRPr="00977AA9">
              <w:t>32.60</w:t>
            </w:r>
          </w:p>
        </w:tc>
        <w:tc>
          <w:tcPr>
            <w:tcW w:w="711" w:type="dxa"/>
            <w:gridSpan w:val="2"/>
            <w:tcBorders>
              <w:left w:val="nil"/>
              <w:right w:val="nil"/>
            </w:tcBorders>
            <w:shd w:val="clear" w:color="auto" w:fill="auto"/>
          </w:tcPr>
          <w:p w14:paraId="6AE6E3D2" w14:textId="77777777" w:rsidR="00B144AA" w:rsidRPr="00977AA9" w:rsidRDefault="00B144AA" w:rsidP="0034655A">
            <w:pPr>
              <w:pStyle w:val="Tabletext"/>
            </w:pPr>
            <w:r w:rsidRPr="00977AA9">
              <w:t>2.90</w:t>
            </w:r>
          </w:p>
        </w:tc>
        <w:tc>
          <w:tcPr>
            <w:tcW w:w="456" w:type="dxa"/>
            <w:gridSpan w:val="2"/>
            <w:tcBorders>
              <w:left w:val="nil"/>
              <w:right w:val="nil"/>
            </w:tcBorders>
            <w:shd w:val="clear" w:color="auto" w:fill="auto"/>
          </w:tcPr>
          <w:p w14:paraId="36BED471" w14:textId="77777777" w:rsidR="00B144AA" w:rsidRPr="00977AA9" w:rsidRDefault="00B144AA" w:rsidP="0034655A">
            <w:pPr>
              <w:pStyle w:val="Tabletext"/>
            </w:pPr>
            <w:r w:rsidRPr="00977AA9">
              <w:t>S1</w:t>
            </w:r>
          </w:p>
        </w:tc>
        <w:tc>
          <w:tcPr>
            <w:tcW w:w="569" w:type="dxa"/>
            <w:gridSpan w:val="2"/>
            <w:tcBorders>
              <w:left w:val="nil"/>
              <w:right w:val="nil"/>
            </w:tcBorders>
            <w:shd w:val="clear" w:color="auto" w:fill="auto"/>
          </w:tcPr>
          <w:p w14:paraId="51E8D548" w14:textId="77777777" w:rsidR="00B144AA" w:rsidRPr="00977AA9" w:rsidRDefault="00B144AA" w:rsidP="0034655A">
            <w:pPr>
              <w:pStyle w:val="Tabletext"/>
            </w:pPr>
            <w:r w:rsidRPr="00977AA9">
              <w:t>E1</w:t>
            </w:r>
          </w:p>
        </w:tc>
        <w:tc>
          <w:tcPr>
            <w:tcW w:w="590" w:type="dxa"/>
            <w:gridSpan w:val="2"/>
            <w:tcBorders>
              <w:left w:val="nil"/>
              <w:right w:val="nil"/>
            </w:tcBorders>
            <w:shd w:val="clear" w:color="auto" w:fill="auto"/>
          </w:tcPr>
          <w:p w14:paraId="6C4B0A03" w14:textId="77777777" w:rsidR="00B144AA" w:rsidRPr="00977AA9" w:rsidRDefault="00B144AA" w:rsidP="0034655A">
            <w:pPr>
              <w:pStyle w:val="Tabletext"/>
            </w:pPr>
            <w:r w:rsidRPr="00977AA9">
              <w:t>O14</w:t>
            </w:r>
          </w:p>
        </w:tc>
        <w:tc>
          <w:tcPr>
            <w:tcW w:w="616" w:type="dxa"/>
            <w:gridSpan w:val="3"/>
            <w:tcBorders>
              <w:left w:val="nil"/>
              <w:right w:val="nil"/>
            </w:tcBorders>
            <w:shd w:val="clear" w:color="auto" w:fill="auto"/>
          </w:tcPr>
          <w:p w14:paraId="15CC13A6" w14:textId="77777777" w:rsidR="00B144AA" w:rsidRPr="00A8277F" w:rsidRDefault="00B144AA" w:rsidP="0034655A">
            <w:pPr>
              <w:pStyle w:val="Tabletext"/>
            </w:pPr>
            <w:r w:rsidRPr="00A8277F">
              <w:t>R101</w:t>
            </w:r>
          </w:p>
        </w:tc>
        <w:tc>
          <w:tcPr>
            <w:tcW w:w="1154" w:type="dxa"/>
            <w:gridSpan w:val="2"/>
            <w:tcBorders>
              <w:left w:val="nil"/>
              <w:right w:val="nil"/>
            </w:tcBorders>
            <w:shd w:val="clear" w:color="auto" w:fill="auto"/>
          </w:tcPr>
          <w:p w14:paraId="511A72D6" w14:textId="77777777" w:rsidR="00B144AA" w:rsidRPr="0093335C" w:rsidRDefault="00B144AA" w:rsidP="0034655A">
            <w:pPr>
              <w:pStyle w:val="Tabletext"/>
            </w:pPr>
            <w:r w:rsidRPr="00C81499">
              <w:t>22/12/2021</w:t>
            </w:r>
          </w:p>
        </w:tc>
      </w:tr>
      <w:tr w:rsidR="00B144AA" w:rsidRPr="0093335C" w14:paraId="3EB0AA52"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6A54C37E" w14:textId="77777777" w:rsidR="00B144AA" w:rsidRPr="000A49B8" w:rsidRDefault="00B144AA" w:rsidP="0034655A">
            <w:pPr>
              <w:pStyle w:val="Tabletext"/>
            </w:pPr>
            <w:r w:rsidRPr="000A49B8">
              <w:t>155</w:t>
            </w:r>
          </w:p>
        </w:tc>
        <w:tc>
          <w:tcPr>
            <w:tcW w:w="1139" w:type="dxa"/>
            <w:gridSpan w:val="2"/>
            <w:tcBorders>
              <w:top w:val="single" w:sz="4" w:space="0" w:color="auto"/>
              <w:left w:val="nil"/>
              <w:bottom w:val="single" w:sz="4" w:space="0" w:color="auto"/>
              <w:right w:val="nil"/>
            </w:tcBorders>
            <w:shd w:val="clear" w:color="auto" w:fill="auto"/>
          </w:tcPr>
          <w:p w14:paraId="50DCAC16" w14:textId="77777777" w:rsidR="00B144AA" w:rsidRPr="00977AA9" w:rsidRDefault="00B144AA" w:rsidP="0034655A">
            <w:pPr>
              <w:pStyle w:val="Tabletext"/>
            </w:pPr>
            <w:r w:rsidRPr="00977AA9">
              <w:t>$2</w:t>
            </w:r>
          </w:p>
        </w:tc>
        <w:tc>
          <w:tcPr>
            <w:tcW w:w="1280" w:type="dxa"/>
            <w:gridSpan w:val="2"/>
            <w:tcBorders>
              <w:top w:val="single" w:sz="4" w:space="0" w:color="auto"/>
              <w:left w:val="nil"/>
              <w:bottom w:val="single" w:sz="4" w:space="0" w:color="auto"/>
              <w:right w:val="nil"/>
            </w:tcBorders>
            <w:shd w:val="clear" w:color="auto" w:fill="auto"/>
          </w:tcPr>
          <w:p w14:paraId="3CC2B6BD" w14:textId="77777777" w:rsidR="00B144AA" w:rsidRPr="00977AA9" w:rsidRDefault="00B144AA" w:rsidP="0034655A">
            <w:pPr>
              <w:pStyle w:val="Tabletext"/>
            </w:pPr>
            <w:r w:rsidRPr="00977AA9">
              <w:t>At least 99.99% silver</w:t>
            </w:r>
          </w:p>
        </w:tc>
        <w:tc>
          <w:tcPr>
            <w:tcW w:w="1605" w:type="dxa"/>
            <w:gridSpan w:val="2"/>
            <w:tcBorders>
              <w:top w:val="single" w:sz="4" w:space="0" w:color="auto"/>
              <w:left w:val="nil"/>
              <w:bottom w:val="single" w:sz="4" w:space="0" w:color="auto"/>
              <w:right w:val="nil"/>
            </w:tcBorders>
            <w:shd w:val="clear" w:color="auto" w:fill="auto"/>
          </w:tcPr>
          <w:p w14:paraId="14E935F9" w14:textId="77777777" w:rsidR="00B144AA" w:rsidRPr="00977AA9" w:rsidRDefault="00B144AA" w:rsidP="0034655A">
            <w:pPr>
              <w:pStyle w:val="Tabletext"/>
            </w:pPr>
            <w:r w:rsidRPr="00977AA9">
              <w:t>62.713 ± 0.500</w:t>
            </w:r>
          </w:p>
        </w:tc>
        <w:tc>
          <w:tcPr>
            <w:tcW w:w="852" w:type="dxa"/>
            <w:gridSpan w:val="2"/>
            <w:tcBorders>
              <w:top w:val="single" w:sz="4" w:space="0" w:color="auto"/>
              <w:left w:val="nil"/>
              <w:bottom w:val="single" w:sz="4" w:space="0" w:color="auto"/>
              <w:right w:val="nil"/>
            </w:tcBorders>
            <w:shd w:val="clear" w:color="auto" w:fill="auto"/>
          </w:tcPr>
          <w:p w14:paraId="51C8459B" w14:textId="77777777" w:rsidR="00B144AA" w:rsidRPr="00977AA9" w:rsidRDefault="00B144AA" w:rsidP="0034655A">
            <w:pPr>
              <w:pStyle w:val="Tabletext"/>
            </w:pPr>
            <w:r w:rsidRPr="00977AA9">
              <w:t>50.80</w:t>
            </w:r>
          </w:p>
        </w:tc>
        <w:tc>
          <w:tcPr>
            <w:tcW w:w="711" w:type="dxa"/>
            <w:gridSpan w:val="2"/>
            <w:tcBorders>
              <w:top w:val="single" w:sz="4" w:space="0" w:color="auto"/>
              <w:left w:val="nil"/>
              <w:bottom w:val="single" w:sz="4" w:space="0" w:color="auto"/>
              <w:right w:val="nil"/>
            </w:tcBorders>
            <w:shd w:val="clear" w:color="auto" w:fill="auto"/>
          </w:tcPr>
          <w:p w14:paraId="0B233556" w14:textId="77777777" w:rsidR="00B144AA" w:rsidRPr="00977AA9" w:rsidRDefault="00B144AA" w:rsidP="0034655A">
            <w:pPr>
              <w:pStyle w:val="Tabletext"/>
            </w:pPr>
            <w:r w:rsidRPr="00977AA9">
              <w:t>4.80</w:t>
            </w:r>
          </w:p>
        </w:tc>
        <w:tc>
          <w:tcPr>
            <w:tcW w:w="456" w:type="dxa"/>
            <w:gridSpan w:val="2"/>
            <w:tcBorders>
              <w:top w:val="single" w:sz="4" w:space="0" w:color="auto"/>
              <w:left w:val="nil"/>
              <w:bottom w:val="single" w:sz="4" w:space="0" w:color="auto"/>
              <w:right w:val="nil"/>
            </w:tcBorders>
            <w:shd w:val="clear" w:color="auto" w:fill="auto"/>
          </w:tcPr>
          <w:p w14:paraId="60C1D88A" w14:textId="77777777" w:rsidR="00B144AA" w:rsidRPr="00977AA9" w:rsidRDefault="00B144AA" w:rsidP="0034655A">
            <w:pPr>
              <w:pStyle w:val="Tabletext"/>
            </w:pPr>
            <w:r w:rsidRPr="00977AA9">
              <w:t>S1</w:t>
            </w:r>
          </w:p>
        </w:tc>
        <w:tc>
          <w:tcPr>
            <w:tcW w:w="569" w:type="dxa"/>
            <w:gridSpan w:val="2"/>
            <w:tcBorders>
              <w:top w:val="single" w:sz="4" w:space="0" w:color="auto"/>
              <w:left w:val="nil"/>
              <w:bottom w:val="single" w:sz="4" w:space="0" w:color="auto"/>
              <w:right w:val="nil"/>
            </w:tcBorders>
            <w:shd w:val="clear" w:color="auto" w:fill="auto"/>
          </w:tcPr>
          <w:p w14:paraId="079D1E19" w14:textId="77777777" w:rsidR="00B144AA" w:rsidRPr="00977AA9" w:rsidRDefault="00B144AA" w:rsidP="0034655A">
            <w:pPr>
              <w:pStyle w:val="Tabletext"/>
            </w:pPr>
            <w:r w:rsidRPr="00977AA9">
              <w:t>E1</w:t>
            </w:r>
          </w:p>
        </w:tc>
        <w:tc>
          <w:tcPr>
            <w:tcW w:w="590" w:type="dxa"/>
            <w:gridSpan w:val="2"/>
            <w:tcBorders>
              <w:top w:val="single" w:sz="4" w:space="0" w:color="auto"/>
              <w:left w:val="nil"/>
              <w:bottom w:val="single" w:sz="4" w:space="0" w:color="auto"/>
              <w:right w:val="nil"/>
            </w:tcBorders>
            <w:shd w:val="clear" w:color="auto" w:fill="auto"/>
          </w:tcPr>
          <w:p w14:paraId="31985124" w14:textId="77777777" w:rsidR="00B144AA" w:rsidRPr="00977AA9" w:rsidRDefault="00B144AA" w:rsidP="0034655A">
            <w:pPr>
              <w:pStyle w:val="Tabletext"/>
            </w:pPr>
            <w:r w:rsidRPr="00977AA9">
              <w:t>O14</w:t>
            </w:r>
          </w:p>
        </w:tc>
        <w:tc>
          <w:tcPr>
            <w:tcW w:w="616" w:type="dxa"/>
            <w:gridSpan w:val="3"/>
            <w:tcBorders>
              <w:top w:val="single" w:sz="4" w:space="0" w:color="auto"/>
              <w:left w:val="nil"/>
              <w:bottom w:val="single" w:sz="4" w:space="0" w:color="auto"/>
              <w:right w:val="nil"/>
            </w:tcBorders>
            <w:shd w:val="clear" w:color="auto" w:fill="auto"/>
          </w:tcPr>
          <w:p w14:paraId="3B6DA46D" w14:textId="77777777" w:rsidR="00B144AA" w:rsidRPr="00A8277F" w:rsidRDefault="00B144AA" w:rsidP="0034655A">
            <w:pPr>
              <w:pStyle w:val="Tabletext"/>
            </w:pPr>
            <w:r w:rsidRPr="00A8277F">
              <w:t>R101</w:t>
            </w:r>
          </w:p>
        </w:tc>
        <w:tc>
          <w:tcPr>
            <w:tcW w:w="1154" w:type="dxa"/>
            <w:gridSpan w:val="2"/>
            <w:tcBorders>
              <w:top w:val="single" w:sz="4" w:space="0" w:color="auto"/>
              <w:left w:val="nil"/>
              <w:bottom w:val="single" w:sz="4" w:space="0" w:color="auto"/>
              <w:right w:val="nil"/>
            </w:tcBorders>
            <w:shd w:val="clear" w:color="auto" w:fill="auto"/>
          </w:tcPr>
          <w:p w14:paraId="7849B4F9" w14:textId="77777777" w:rsidR="00B144AA" w:rsidRPr="0093335C" w:rsidRDefault="00B144AA" w:rsidP="0034655A">
            <w:pPr>
              <w:pStyle w:val="Tabletext"/>
            </w:pPr>
            <w:r w:rsidRPr="00C81499">
              <w:t>22/12/2021</w:t>
            </w:r>
          </w:p>
        </w:tc>
      </w:tr>
      <w:tr w:rsidR="00B144AA" w:rsidRPr="0093335C" w14:paraId="30BAEBFA"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1A82DAFE" w14:textId="77777777" w:rsidR="00B144AA" w:rsidRPr="000A49B8" w:rsidRDefault="00B144AA" w:rsidP="0034655A">
            <w:pPr>
              <w:pStyle w:val="Tabletext"/>
            </w:pPr>
            <w:r w:rsidRPr="000A49B8">
              <w:t>156</w:t>
            </w:r>
          </w:p>
        </w:tc>
        <w:tc>
          <w:tcPr>
            <w:tcW w:w="1139" w:type="dxa"/>
            <w:gridSpan w:val="2"/>
            <w:tcBorders>
              <w:top w:val="single" w:sz="4" w:space="0" w:color="auto"/>
              <w:left w:val="nil"/>
              <w:bottom w:val="single" w:sz="4" w:space="0" w:color="auto"/>
              <w:right w:val="nil"/>
            </w:tcBorders>
            <w:shd w:val="clear" w:color="auto" w:fill="auto"/>
          </w:tcPr>
          <w:p w14:paraId="2917F587" w14:textId="77777777" w:rsidR="00B144AA" w:rsidRPr="00977AA9" w:rsidRDefault="00B144AA" w:rsidP="0034655A">
            <w:pPr>
              <w:pStyle w:val="Tabletext"/>
            </w:pPr>
            <w:r w:rsidRPr="00977AA9">
              <w:t>$25</w:t>
            </w:r>
          </w:p>
        </w:tc>
        <w:tc>
          <w:tcPr>
            <w:tcW w:w="1280" w:type="dxa"/>
            <w:gridSpan w:val="2"/>
            <w:tcBorders>
              <w:top w:val="single" w:sz="4" w:space="0" w:color="auto"/>
              <w:left w:val="nil"/>
              <w:bottom w:val="single" w:sz="4" w:space="0" w:color="auto"/>
              <w:right w:val="nil"/>
            </w:tcBorders>
            <w:shd w:val="clear" w:color="auto" w:fill="auto"/>
          </w:tcPr>
          <w:p w14:paraId="1732F8D0" w14:textId="77777777" w:rsidR="00B144AA" w:rsidRPr="00977AA9" w:rsidRDefault="00B144AA" w:rsidP="0034655A">
            <w:pPr>
              <w:pStyle w:val="Tabletext"/>
            </w:pPr>
            <w:r w:rsidRPr="00977AA9">
              <w:t>At least 99.99% gold</w:t>
            </w:r>
          </w:p>
        </w:tc>
        <w:tc>
          <w:tcPr>
            <w:tcW w:w="1605" w:type="dxa"/>
            <w:gridSpan w:val="2"/>
            <w:tcBorders>
              <w:top w:val="single" w:sz="4" w:space="0" w:color="auto"/>
              <w:left w:val="nil"/>
              <w:bottom w:val="single" w:sz="4" w:space="0" w:color="auto"/>
              <w:right w:val="nil"/>
            </w:tcBorders>
            <w:shd w:val="clear" w:color="auto" w:fill="auto"/>
          </w:tcPr>
          <w:p w14:paraId="198002F4" w14:textId="77777777" w:rsidR="00B144AA" w:rsidRPr="00977AA9" w:rsidRDefault="00B144AA" w:rsidP="0034655A">
            <w:pPr>
              <w:pStyle w:val="Tabletext"/>
            </w:pPr>
            <w:r w:rsidRPr="00977AA9">
              <w:t>7.807 ± 0.030</w:t>
            </w:r>
          </w:p>
        </w:tc>
        <w:tc>
          <w:tcPr>
            <w:tcW w:w="852" w:type="dxa"/>
            <w:gridSpan w:val="2"/>
            <w:tcBorders>
              <w:top w:val="single" w:sz="4" w:space="0" w:color="auto"/>
              <w:left w:val="nil"/>
              <w:bottom w:val="single" w:sz="4" w:space="0" w:color="auto"/>
              <w:right w:val="nil"/>
            </w:tcBorders>
            <w:shd w:val="clear" w:color="auto" w:fill="auto"/>
          </w:tcPr>
          <w:p w14:paraId="5EFE17BE" w14:textId="77777777" w:rsidR="00B144AA" w:rsidRPr="00977AA9" w:rsidRDefault="00B144AA" w:rsidP="0034655A">
            <w:pPr>
              <w:pStyle w:val="Tabletext"/>
            </w:pPr>
            <w:r w:rsidRPr="00977AA9">
              <w:t>20.60</w:t>
            </w:r>
          </w:p>
        </w:tc>
        <w:tc>
          <w:tcPr>
            <w:tcW w:w="711" w:type="dxa"/>
            <w:gridSpan w:val="2"/>
            <w:tcBorders>
              <w:top w:val="single" w:sz="4" w:space="0" w:color="auto"/>
              <w:left w:val="nil"/>
              <w:bottom w:val="single" w:sz="4" w:space="0" w:color="auto"/>
              <w:right w:val="nil"/>
            </w:tcBorders>
            <w:shd w:val="clear" w:color="auto" w:fill="auto"/>
          </w:tcPr>
          <w:p w14:paraId="54E1AA57" w14:textId="77777777" w:rsidR="00B144AA" w:rsidRPr="00977AA9" w:rsidRDefault="00B144AA" w:rsidP="0034655A">
            <w:pPr>
              <w:pStyle w:val="Tabletext"/>
            </w:pPr>
            <w:r w:rsidRPr="00977AA9">
              <w:t>2.30</w:t>
            </w:r>
          </w:p>
        </w:tc>
        <w:tc>
          <w:tcPr>
            <w:tcW w:w="456" w:type="dxa"/>
            <w:gridSpan w:val="2"/>
            <w:tcBorders>
              <w:top w:val="single" w:sz="4" w:space="0" w:color="auto"/>
              <w:left w:val="nil"/>
              <w:bottom w:val="single" w:sz="4" w:space="0" w:color="auto"/>
              <w:right w:val="nil"/>
            </w:tcBorders>
            <w:shd w:val="clear" w:color="auto" w:fill="auto"/>
          </w:tcPr>
          <w:p w14:paraId="7050AF08" w14:textId="77777777" w:rsidR="00B144AA" w:rsidRPr="00977AA9" w:rsidRDefault="00B144AA" w:rsidP="0034655A">
            <w:pPr>
              <w:pStyle w:val="Tabletext"/>
            </w:pPr>
            <w:r w:rsidRPr="00977AA9">
              <w:t>S1</w:t>
            </w:r>
          </w:p>
        </w:tc>
        <w:tc>
          <w:tcPr>
            <w:tcW w:w="569" w:type="dxa"/>
            <w:gridSpan w:val="2"/>
            <w:tcBorders>
              <w:top w:val="single" w:sz="4" w:space="0" w:color="auto"/>
              <w:left w:val="nil"/>
              <w:bottom w:val="single" w:sz="4" w:space="0" w:color="auto"/>
              <w:right w:val="nil"/>
            </w:tcBorders>
            <w:shd w:val="clear" w:color="auto" w:fill="auto"/>
          </w:tcPr>
          <w:p w14:paraId="6257C788" w14:textId="77777777" w:rsidR="00B144AA" w:rsidRPr="00977AA9" w:rsidRDefault="00B144AA" w:rsidP="0034655A">
            <w:pPr>
              <w:pStyle w:val="Tabletext"/>
            </w:pPr>
            <w:r w:rsidRPr="00977AA9">
              <w:t>E1</w:t>
            </w:r>
          </w:p>
        </w:tc>
        <w:tc>
          <w:tcPr>
            <w:tcW w:w="590" w:type="dxa"/>
            <w:gridSpan w:val="2"/>
            <w:tcBorders>
              <w:top w:val="single" w:sz="4" w:space="0" w:color="auto"/>
              <w:left w:val="nil"/>
              <w:bottom w:val="single" w:sz="4" w:space="0" w:color="auto"/>
              <w:right w:val="nil"/>
            </w:tcBorders>
            <w:shd w:val="clear" w:color="auto" w:fill="auto"/>
          </w:tcPr>
          <w:p w14:paraId="5C8E8F89" w14:textId="77777777" w:rsidR="00B144AA" w:rsidRPr="00977AA9" w:rsidRDefault="00B144AA" w:rsidP="0034655A">
            <w:pPr>
              <w:pStyle w:val="Tabletext"/>
            </w:pPr>
            <w:r w:rsidRPr="00977AA9">
              <w:t>O15</w:t>
            </w:r>
          </w:p>
        </w:tc>
        <w:tc>
          <w:tcPr>
            <w:tcW w:w="616" w:type="dxa"/>
            <w:gridSpan w:val="3"/>
            <w:tcBorders>
              <w:top w:val="single" w:sz="4" w:space="0" w:color="auto"/>
              <w:left w:val="nil"/>
              <w:bottom w:val="single" w:sz="4" w:space="0" w:color="auto"/>
              <w:right w:val="nil"/>
            </w:tcBorders>
            <w:shd w:val="clear" w:color="auto" w:fill="auto"/>
          </w:tcPr>
          <w:p w14:paraId="64256085" w14:textId="77777777" w:rsidR="00B144AA" w:rsidRPr="00977AA9" w:rsidRDefault="00B144AA" w:rsidP="0034655A">
            <w:pPr>
              <w:pStyle w:val="Tabletext"/>
            </w:pPr>
            <w:r w:rsidRPr="00977AA9">
              <w:t>R79</w:t>
            </w:r>
          </w:p>
        </w:tc>
        <w:tc>
          <w:tcPr>
            <w:tcW w:w="1154" w:type="dxa"/>
            <w:gridSpan w:val="2"/>
            <w:tcBorders>
              <w:top w:val="single" w:sz="4" w:space="0" w:color="auto"/>
              <w:left w:val="nil"/>
              <w:bottom w:val="single" w:sz="4" w:space="0" w:color="auto"/>
              <w:right w:val="nil"/>
            </w:tcBorders>
            <w:shd w:val="clear" w:color="auto" w:fill="auto"/>
          </w:tcPr>
          <w:p w14:paraId="08F4C1C9" w14:textId="77777777" w:rsidR="00B144AA" w:rsidRPr="0093335C" w:rsidRDefault="00B144AA" w:rsidP="0034655A">
            <w:pPr>
              <w:pStyle w:val="Tabletext"/>
            </w:pPr>
            <w:r w:rsidRPr="00C81499">
              <w:t>22/12/2021</w:t>
            </w:r>
          </w:p>
        </w:tc>
      </w:tr>
      <w:tr w:rsidR="00B144AA" w:rsidRPr="0093335C" w14:paraId="688D3B01"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DFB92E4" w14:textId="77777777" w:rsidR="00B144AA" w:rsidRPr="000A49B8" w:rsidRDefault="00B144AA" w:rsidP="0034655A">
            <w:pPr>
              <w:pStyle w:val="Tabletext"/>
            </w:pPr>
            <w:r w:rsidRPr="000A49B8">
              <w:t>157</w:t>
            </w:r>
          </w:p>
        </w:tc>
        <w:tc>
          <w:tcPr>
            <w:tcW w:w="1139" w:type="dxa"/>
            <w:gridSpan w:val="2"/>
            <w:tcBorders>
              <w:top w:val="single" w:sz="4" w:space="0" w:color="auto"/>
              <w:left w:val="nil"/>
              <w:bottom w:val="single" w:sz="4" w:space="0" w:color="auto"/>
              <w:right w:val="nil"/>
            </w:tcBorders>
            <w:shd w:val="clear" w:color="auto" w:fill="auto"/>
          </w:tcPr>
          <w:p w14:paraId="073EE9BB" w14:textId="77777777" w:rsidR="00B144AA" w:rsidRPr="00E35D96" w:rsidRDefault="00B144AA" w:rsidP="0034655A">
            <w:pPr>
              <w:pStyle w:val="Tabletext"/>
            </w:pPr>
            <w:r w:rsidRPr="00E35D96">
              <w:t>$1</w:t>
            </w:r>
          </w:p>
        </w:tc>
        <w:tc>
          <w:tcPr>
            <w:tcW w:w="1280" w:type="dxa"/>
            <w:gridSpan w:val="2"/>
            <w:tcBorders>
              <w:top w:val="single" w:sz="4" w:space="0" w:color="auto"/>
              <w:left w:val="nil"/>
              <w:bottom w:val="single" w:sz="4" w:space="0" w:color="auto"/>
              <w:right w:val="nil"/>
            </w:tcBorders>
            <w:shd w:val="clear" w:color="auto" w:fill="auto"/>
          </w:tcPr>
          <w:p w14:paraId="1399678E" w14:textId="77777777" w:rsidR="00B144AA" w:rsidRPr="00E35D96" w:rsidRDefault="00B144AA" w:rsidP="0034655A">
            <w:pPr>
              <w:pStyle w:val="Tabletext"/>
            </w:pPr>
            <w:r w:rsidRPr="00E35D96">
              <w:t>At least 99.99% silver</w:t>
            </w:r>
          </w:p>
        </w:tc>
        <w:tc>
          <w:tcPr>
            <w:tcW w:w="1605" w:type="dxa"/>
            <w:gridSpan w:val="2"/>
            <w:tcBorders>
              <w:top w:val="single" w:sz="4" w:space="0" w:color="auto"/>
              <w:left w:val="nil"/>
              <w:bottom w:val="single" w:sz="4" w:space="0" w:color="auto"/>
              <w:right w:val="nil"/>
            </w:tcBorders>
            <w:shd w:val="clear" w:color="auto" w:fill="auto"/>
          </w:tcPr>
          <w:p w14:paraId="7F266409" w14:textId="77777777" w:rsidR="00B144AA" w:rsidRPr="00E35D96" w:rsidRDefault="00B144AA" w:rsidP="0034655A">
            <w:pPr>
              <w:pStyle w:val="Tabletext"/>
            </w:pPr>
            <w:r w:rsidRPr="00E35D96">
              <w:t>31.607 ± 0.500</w:t>
            </w:r>
          </w:p>
        </w:tc>
        <w:tc>
          <w:tcPr>
            <w:tcW w:w="852" w:type="dxa"/>
            <w:gridSpan w:val="2"/>
            <w:tcBorders>
              <w:top w:val="single" w:sz="4" w:space="0" w:color="auto"/>
              <w:left w:val="nil"/>
              <w:bottom w:val="single" w:sz="4" w:space="0" w:color="auto"/>
              <w:right w:val="nil"/>
            </w:tcBorders>
            <w:shd w:val="clear" w:color="auto" w:fill="auto"/>
          </w:tcPr>
          <w:p w14:paraId="7ED8A8F9" w14:textId="77777777" w:rsidR="00B144AA" w:rsidRPr="00E35D96" w:rsidRDefault="00B144AA" w:rsidP="0034655A">
            <w:pPr>
              <w:pStyle w:val="Tabletext"/>
            </w:pPr>
            <w:r w:rsidRPr="00E35D96">
              <w:t>40.90</w:t>
            </w:r>
          </w:p>
        </w:tc>
        <w:tc>
          <w:tcPr>
            <w:tcW w:w="711" w:type="dxa"/>
            <w:gridSpan w:val="2"/>
            <w:tcBorders>
              <w:top w:val="single" w:sz="4" w:space="0" w:color="auto"/>
              <w:left w:val="nil"/>
              <w:bottom w:val="single" w:sz="4" w:space="0" w:color="auto"/>
              <w:right w:val="nil"/>
            </w:tcBorders>
            <w:shd w:val="clear" w:color="auto" w:fill="auto"/>
          </w:tcPr>
          <w:p w14:paraId="58D75476" w14:textId="77777777" w:rsidR="00B144AA" w:rsidRPr="00E35D96" w:rsidRDefault="00B144AA" w:rsidP="0034655A">
            <w:pPr>
              <w:pStyle w:val="Tabletext"/>
            </w:pPr>
            <w:r w:rsidRPr="00E35D96">
              <w:t>3.50</w:t>
            </w:r>
          </w:p>
        </w:tc>
        <w:tc>
          <w:tcPr>
            <w:tcW w:w="456" w:type="dxa"/>
            <w:gridSpan w:val="2"/>
            <w:tcBorders>
              <w:top w:val="single" w:sz="4" w:space="0" w:color="auto"/>
              <w:left w:val="nil"/>
              <w:bottom w:val="single" w:sz="4" w:space="0" w:color="auto"/>
              <w:right w:val="nil"/>
            </w:tcBorders>
            <w:shd w:val="clear" w:color="auto" w:fill="auto"/>
          </w:tcPr>
          <w:p w14:paraId="57D02462"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6710A48F"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0485DD71" w14:textId="77777777" w:rsidR="00B144AA" w:rsidRPr="00E35D96" w:rsidRDefault="00B144AA" w:rsidP="0034655A">
            <w:pPr>
              <w:pStyle w:val="Tabletext"/>
            </w:pPr>
            <w:r w:rsidRPr="00E35D96">
              <w:t>O14</w:t>
            </w:r>
          </w:p>
        </w:tc>
        <w:tc>
          <w:tcPr>
            <w:tcW w:w="616" w:type="dxa"/>
            <w:gridSpan w:val="3"/>
            <w:tcBorders>
              <w:top w:val="single" w:sz="4" w:space="0" w:color="auto"/>
              <w:left w:val="nil"/>
              <w:bottom w:val="single" w:sz="4" w:space="0" w:color="auto"/>
              <w:right w:val="nil"/>
            </w:tcBorders>
            <w:shd w:val="clear" w:color="auto" w:fill="auto"/>
          </w:tcPr>
          <w:p w14:paraId="1E8CE336" w14:textId="77777777" w:rsidR="00B144AA" w:rsidRPr="0093335C" w:rsidRDefault="00B144AA" w:rsidP="0034655A">
            <w:pPr>
              <w:pStyle w:val="Tabletext"/>
              <w:rPr>
                <w:highlight w:val="green"/>
              </w:rPr>
            </w:pPr>
            <w:r w:rsidRPr="00F21E8B">
              <w:t>R109</w:t>
            </w:r>
          </w:p>
        </w:tc>
        <w:tc>
          <w:tcPr>
            <w:tcW w:w="1154" w:type="dxa"/>
            <w:gridSpan w:val="2"/>
            <w:tcBorders>
              <w:top w:val="single" w:sz="4" w:space="0" w:color="auto"/>
              <w:left w:val="nil"/>
              <w:bottom w:val="single" w:sz="4" w:space="0" w:color="auto"/>
              <w:right w:val="nil"/>
            </w:tcBorders>
            <w:shd w:val="clear" w:color="auto" w:fill="auto"/>
          </w:tcPr>
          <w:p w14:paraId="1DF55A13" w14:textId="77777777" w:rsidR="00B144AA" w:rsidRPr="0093335C" w:rsidRDefault="00B144AA" w:rsidP="0034655A">
            <w:pPr>
              <w:pStyle w:val="Tabletext"/>
            </w:pPr>
            <w:r w:rsidRPr="00C81499">
              <w:t>22/12/2021</w:t>
            </w:r>
          </w:p>
        </w:tc>
      </w:tr>
      <w:tr w:rsidR="00B144AA" w:rsidRPr="0093335C" w14:paraId="326837C9"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D1D86BC" w14:textId="77777777" w:rsidR="00B144AA" w:rsidRPr="000A49B8" w:rsidRDefault="00B144AA" w:rsidP="0034655A">
            <w:pPr>
              <w:pStyle w:val="Tabletext"/>
            </w:pPr>
            <w:r w:rsidRPr="000A49B8">
              <w:t>158</w:t>
            </w:r>
          </w:p>
        </w:tc>
        <w:tc>
          <w:tcPr>
            <w:tcW w:w="1139" w:type="dxa"/>
            <w:gridSpan w:val="2"/>
            <w:tcBorders>
              <w:top w:val="single" w:sz="4" w:space="0" w:color="auto"/>
              <w:left w:val="nil"/>
              <w:bottom w:val="single" w:sz="4" w:space="0" w:color="auto"/>
              <w:right w:val="nil"/>
            </w:tcBorders>
            <w:shd w:val="clear" w:color="auto" w:fill="auto"/>
          </w:tcPr>
          <w:p w14:paraId="40C686F4" w14:textId="77777777" w:rsidR="00B144AA" w:rsidRPr="00E35D96" w:rsidRDefault="00B144AA" w:rsidP="0034655A">
            <w:pPr>
              <w:pStyle w:val="Tabletext"/>
            </w:pPr>
            <w:r w:rsidRPr="00E35D96">
              <w:t>$100</w:t>
            </w:r>
          </w:p>
        </w:tc>
        <w:tc>
          <w:tcPr>
            <w:tcW w:w="1280" w:type="dxa"/>
            <w:gridSpan w:val="2"/>
            <w:tcBorders>
              <w:top w:val="single" w:sz="4" w:space="0" w:color="auto"/>
              <w:left w:val="nil"/>
              <w:bottom w:val="single" w:sz="4" w:space="0" w:color="auto"/>
              <w:right w:val="nil"/>
            </w:tcBorders>
            <w:shd w:val="clear" w:color="auto" w:fill="auto"/>
          </w:tcPr>
          <w:p w14:paraId="1B34225F" w14:textId="77777777" w:rsidR="00B144AA" w:rsidRPr="00E35D96" w:rsidRDefault="00B144AA" w:rsidP="0034655A">
            <w:pPr>
              <w:pStyle w:val="Tabletext"/>
            </w:pPr>
            <w:r w:rsidRPr="00E35D96">
              <w:t>At least 99.99% gold</w:t>
            </w:r>
          </w:p>
        </w:tc>
        <w:tc>
          <w:tcPr>
            <w:tcW w:w="1605" w:type="dxa"/>
            <w:gridSpan w:val="2"/>
            <w:tcBorders>
              <w:top w:val="single" w:sz="4" w:space="0" w:color="auto"/>
              <w:left w:val="nil"/>
              <w:bottom w:val="single" w:sz="4" w:space="0" w:color="auto"/>
              <w:right w:val="nil"/>
            </w:tcBorders>
            <w:shd w:val="clear" w:color="auto" w:fill="auto"/>
          </w:tcPr>
          <w:p w14:paraId="3A176749" w14:textId="77777777" w:rsidR="00B144AA" w:rsidRPr="00E35D96" w:rsidRDefault="00B144AA" w:rsidP="0034655A">
            <w:pPr>
              <w:pStyle w:val="Tabletext"/>
            </w:pPr>
            <w:r w:rsidRPr="00E35D96">
              <w:t>31.157 ± 0.050</w:t>
            </w:r>
          </w:p>
        </w:tc>
        <w:tc>
          <w:tcPr>
            <w:tcW w:w="852" w:type="dxa"/>
            <w:gridSpan w:val="2"/>
            <w:tcBorders>
              <w:top w:val="single" w:sz="4" w:space="0" w:color="auto"/>
              <w:left w:val="nil"/>
              <w:bottom w:val="single" w:sz="4" w:space="0" w:color="auto"/>
              <w:right w:val="nil"/>
            </w:tcBorders>
            <w:shd w:val="clear" w:color="auto" w:fill="auto"/>
          </w:tcPr>
          <w:p w14:paraId="2EE22E04" w14:textId="77777777" w:rsidR="00B144AA" w:rsidRPr="00E35D96" w:rsidRDefault="00B144AA" w:rsidP="0034655A">
            <w:pPr>
              <w:pStyle w:val="Tabletext"/>
            </w:pPr>
            <w:r w:rsidRPr="00E35D96">
              <w:t>27.60</w:t>
            </w:r>
          </w:p>
        </w:tc>
        <w:tc>
          <w:tcPr>
            <w:tcW w:w="711" w:type="dxa"/>
            <w:gridSpan w:val="2"/>
            <w:tcBorders>
              <w:top w:val="single" w:sz="4" w:space="0" w:color="auto"/>
              <w:left w:val="nil"/>
              <w:bottom w:val="single" w:sz="4" w:space="0" w:color="auto"/>
              <w:right w:val="nil"/>
            </w:tcBorders>
            <w:shd w:val="clear" w:color="auto" w:fill="auto"/>
          </w:tcPr>
          <w:p w14:paraId="360C28C5" w14:textId="77777777" w:rsidR="00B144AA" w:rsidRPr="00E35D96" w:rsidRDefault="00B144AA" w:rsidP="0034655A">
            <w:pPr>
              <w:pStyle w:val="Tabletext"/>
            </w:pPr>
            <w:r w:rsidRPr="00E35D96">
              <w:t>5.00</w:t>
            </w:r>
          </w:p>
        </w:tc>
        <w:tc>
          <w:tcPr>
            <w:tcW w:w="456" w:type="dxa"/>
            <w:gridSpan w:val="2"/>
            <w:tcBorders>
              <w:top w:val="single" w:sz="4" w:space="0" w:color="auto"/>
              <w:left w:val="nil"/>
              <w:bottom w:val="single" w:sz="4" w:space="0" w:color="auto"/>
              <w:right w:val="nil"/>
            </w:tcBorders>
            <w:shd w:val="clear" w:color="auto" w:fill="auto"/>
          </w:tcPr>
          <w:p w14:paraId="0B84D4D4"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01E57288"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5A6770A5" w14:textId="77777777" w:rsidR="00B144AA" w:rsidRPr="00E35D96" w:rsidRDefault="00B144AA" w:rsidP="0034655A">
            <w:pPr>
              <w:pStyle w:val="Tabletext"/>
            </w:pPr>
            <w:r w:rsidRPr="00E35D96">
              <w:t>O15</w:t>
            </w:r>
          </w:p>
        </w:tc>
        <w:tc>
          <w:tcPr>
            <w:tcW w:w="616" w:type="dxa"/>
            <w:gridSpan w:val="3"/>
            <w:tcBorders>
              <w:top w:val="single" w:sz="4" w:space="0" w:color="auto"/>
              <w:left w:val="nil"/>
              <w:bottom w:val="single" w:sz="4" w:space="0" w:color="auto"/>
              <w:right w:val="nil"/>
            </w:tcBorders>
            <w:shd w:val="clear" w:color="auto" w:fill="auto"/>
          </w:tcPr>
          <w:p w14:paraId="4D594E59" w14:textId="77777777" w:rsidR="00B144AA" w:rsidRPr="00E35D96" w:rsidRDefault="00B144AA" w:rsidP="0034655A">
            <w:pPr>
              <w:pStyle w:val="Tabletext"/>
            </w:pPr>
            <w:r w:rsidRPr="00E35D96">
              <w:t>R79</w:t>
            </w:r>
          </w:p>
        </w:tc>
        <w:tc>
          <w:tcPr>
            <w:tcW w:w="1154" w:type="dxa"/>
            <w:gridSpan w:val="2"/>
            <w:tcBorders>
              <w:top w:val="single" w:sz="4" w:space="0" w:color="auto"/>
              <w:left w:val="nil"/>
              <w:bottom w:val="single" w:sz="4" w:space="0" w:color="auto"/>
              <w:right w:val="nil"/>
            </w:tcBorders>
            <w:shd w:val="clear" w:color="auto" w:fill="auto"/>
          </w:tcPr>
          <w:p w14:paraId="761F8618" w14:textId="77777777" w:rsidR="00B144AA" w:rsidRPr="0093335C" w:rsidRDefault="00B144AA" w:rsidP="0034655A">
            <w:pPr>
              <w:pStyle w:val="Tabletext"/>
            </w:pPr>
            <w:r w:rsidRPr="00C81499">
              <w:t>22/12/2021</w:t>
            </w:r>
          </w:p>
        </w:tc>
      </w:tr>
      <w:tr w:rsidR="00B144AA" w:rsidRPr="0093335C" w14:paraId="3DBCC82A"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6330F79A" w14:textId="77777777" w:rsidR="00B144AA" w:rsidRPr="000A49B8" w:rsidRDefault="00B144AA" w:rsidP="0034655A">
            <w:pPr>
              <w:pStyle w:val="Tabletext"/>
            </w:pPr>
            <w:r w:rsidRPr="000A49B8">
              <w:t>159</w:t>
            </w:r>
          </w:p>
        </w:tc>
        <w:tc>
          <w:tcPr>
            <w:tcW w:w="1139" w:type="dxa"/>
            <w:gridSpan w:val="2"/>
            <w:tcBorders>
              <w:top w:val="single" w:sz="4" w:space="0" w:color="auto"/>
              <w:left w:val="nil"/>
              <w:bottom w:val="single" w:sz="4" w:space="0" w:color="auto"/>
              <w:right w:val="nil"/>
            </w:tcBorders>
            <w:shd w:val="clear" w:color="auto" w:fill="auto"/>
          </w:tcPr>
          <w:p w14:paraId="6897CA20" w14:textId="77777777" w:rsidR="00B144AA" w:rsidRPr="00E35D96" w:rsidRDefault="00B144AA" w:rsidP="0034655A">
            <w:pPr>
              <w:pStyle w:val="Tabletext"/>
            </w:pPr>
            <w:r w:rsidRPr="00E35D96">
              <w:t>$1</w:t>
            </w:r>
          </w:p>
        </w:tc>
        <w:tc>
          <w:tcPr>
            <w:tcW w:w="1280" w:type="dxa"/>
            <w:gridSpan w:val="2"/>
            <w:tcBorders>
              <w:top w:val="single" w:sz="4" w:space="0" w:color="auto"/>
              <w:left w:val="nil"/>
              <w:bottom w:val="single" w:sz="4" w:space="0" w:color="auto"/>
              <w:right w:val="nil"/>
            </w:tcBorders>
            <w:shd w:val="clear" w:color="auto" w:fill="auto"/>
          </w:tcPr>
          <w:p w14:paraId="22321F25" w14:textId="77777777" w:rsidR="00B144AA" w:rsidRPr="00E35D96" w:rsidRDefault="00B144AA" w:rsidP="0034655A">
            <w:pPr>
              <w:pStyle w:val="Tabletext"/>
            </w:pPr>
            <w:r w:rsidRPr="00E35D96">
              <w:t>At least 99.99% silver</w:t>
            </w:r>
          </w:p>
        </w:tc>
        <w:tc>
          <w:tcPr>
            <w:tcW w:w="1605" w:type="dxa"/>
            <w:gridSpan w:val="2"/>
            <w:tcBorders>
              <w:top w:val="single" w:sz="4" w:space="0" w:color="auto"/>
              <w:left w:val="nil"/>
              <w:bottom w:val="single" w:sz="4" w:space="0" w:color="auto"/>
              <w:right w:val="nil"/>
            </w:tcBorders>
            <w:shd w:val="clear" w:color="auto" w:fill="auto"/>
          </w:tcPr>
          <w:p w14:paraId="77E18908" w14:textId="77777777" w:rsidR="00B144AA" w:rsidRPr="00E35D96" w:rsidRDefault="00B144AA" w:rsidP="0034655A">
            <w:pPr>
              <w:pStyle w:val="Tabletext"/>
            </w:pPr>
            <w:r w:rsidRPr="00E35D96">
              <w:t>31.607 ± 0.500</w:t>
            </w:r>
          </w:p>
        </w:tc>
        <w:tc>
          <w:tcPr>
            <w:tcW w:w="852" w:type="dxa"/>
            <w:gridSpan w:val="2"/>
            <w:tcBorders>
              <w:top w:val="single" w:sz="4" w:space="0" w:color="auto"/>
              <w:left w:val="nil"/>
              <w:bottom w:val="single" w:sz="4" w:space="0" w:color="auto"/>
              <w:right w:val="nil"/>
            </w:tcBorders>
            <w:shd w:val="clear" w:color="auto" w:fill="auto"/>
          </w:tcPr>
          <w:p w14:paraId="2252F9C2" w14:textId="77777777" w:rsidR="00B144AA" w:rsidRPr="00E35D96" w:rsidRDefault="00B144AA" w:rsidP="0034655A">
            <w:pPr>
              <w:pStyle w:val="Tabletext"/>
            </w:pPr>
            <w:r w:rsidRPr="00E35D96">
              <w:t>32.60</w:t>
            </w:r>
          </w:p>
        </w:tc>
        <w:tc>
          <w:tcPr>
            <w:tcW w:w="711" w:type="dxa"/>
            <w:gridSpan w:val="2"/>
            <w:tcBorders>
              <w:top w:val="single" w:sz="4" w:space="0" w:color="auto"/>
              <w:left w:val="nil"/>
              <w:bottom w:val="single" w:sz="4" w:space="0" w:color="auto"/>
              <w:right w:val="nil"/>
            </w:tcBorders>
            <w:shd w:val="clear" w:color="auto" w:fill="auto"/>
          </w:tcPr>
          <w:p w14:paraId="64445912" w14:textId="77777777" w:rsidR="00B144AA" w:rsidRPr="00E35D96" w:rsidRDefault="00B144AA" w:rsidP="0034655A">
            <w:pPr>
              <w:pStyle w:val="Tabletext"/>
            </w:pPr>
            <w:r w:rsidRPr="00E35D96">
              <w:t>6.10</w:t>
            </w:r>
          </w:p>
        </w:tc>
        <w:tc>
          <w:tcPr>
            <w:tcW w:w="456" w:type="dxa"/>
            <w:gridSpan w:val="2"/>
            <w:tcBorders>
              <w:top w:val="single" w:sz="4" w:space="0" w:color="auto"/>
              <w:left w:val="nil"/>
              <w:bottom w:val="single" w:sz="4" w:space="0" w:color="auto"/>
              <w:right w:val="nil"/>
            </w:tcBorders>
            <w:shd w:val="clear" w:color="auto" w:fill="auto"/>
          </w:tcPr>
          <w:p w14:paraId="2D1A0053"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598B427F"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4E82F3E1" w14:textId="77777777" w:rsidR="00B144AA" w:rsidRPr="00E35D96" w:rsidRDefault="00B144AA" w:rsidP="0034655A">
            <w:pPr>
              <w:pStyle w:val="Tabletext"/>
            </w:pPr>
            <w:r w:rsidRPr="00E35D96">
              <w:t>O14</w:t>
            </w:r>
          </w:p>
        </w:tc>
        <w:tc>
          <w:tcPr>
            <w:tcW w:w="616" w:type="dxa"/>
            <w:gridSpan w:val="3"/>
            <w:tcBorders>
              <w:top w:val="single" w:sz="4" w:space="0" w:color="auto"/>
              <w:left w:val="nil"/>
              <w:bottom w:val="single" w:sz="4" w:space="0" w:color="auto"/>
              <w:right w:val="nil"/>
            </w:tcBorders>
            <w:shd w:val="clear" w:color="auto" w:fill="auto"/>
          </w:tcPr>
          <w:p w14:paraId="10D2CE3E" w14:textId="77777777" w:rsidR="00B144AA" w:rsidRPr="00270563" w:rsidRDefault="00B144AA" w:rsidP="0034655A">
            <w:pPr>
              <w:pStyle w:val="Tabletext"/>
            </w:pPr>
            <w:r w:rsidRPr="00270563">
              <w:t>R101</w:t>
            </w:r>
          </w:p>
        </w:tc>
        <w:tc>
          <w:tcPr>
            <w:tcW w:w="1154" w:type="dxa"/>
            <w:gridSpan w:val="2"/>
            <w:tcBorders>
              <w:top w:val="single" w:sz="4" w:space="0" w:color="auto"/>
              <w:left w:val="nil"/>
              <w:bottom w:val="single" w:sz="4" w:space="0" w:color="auto"/>
              <w:right w:val="nil"/>
            </w:tcBorders>
            <w:shd w:val="clear" w:color="auto" w:fill="auto"/>
          </w:tcPr>
          <w:p w14:paraId="023EC94A" w14:textId="77777777" w:rsidR="00B144AA" w:rsidRPr="0093335C" w:rsidRDefault="00B144AA" w:rsidP="0034655A">
            <w:pPr>
              <w:pStyle w:val="Tabletext"/>
            </w:pPr>
            <w:r w:rsidRPr="00C81499">
              <w:t>22/12/2021</w:t>
            </w:r>
          </w:p>
        </w:tc>
      </w:tr>
      <w:tr w:rsidR="00B144AA" w:rsidRPr="0093335C" w14:paraId="178CBBAB"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E57DA84" w14:textId="77777777" w:rsidR="00B144AA" w:rsidRPr="000A49B8" w:rsidRDefault="00B144AA" w:rsidP="0034655A">
            <w:pPr>
              <w:pStyle w:val="Tabletext"/>
            </w:pPr>
            <w:r w:rsidRPr="000A49B8">
              <w:t>160</w:t>
            </w:r>
          </w:p>
        </w:tc>
        <w:tc>
          <w:tcPr>
            <w:tcW w:w="1139" w:type="dxa"/>
            <w:gridSpan w:val="2"/>
            <w:tcBorders>
              <w:top w:val="single" w:sz="4" w:space="0" w:color="auto"/>
              <w:left w:val="nil"/>
              <w:bottom w:val="single" w:sz="4" w:space="0" w:color="auto"/>
              <w:right w:val="nil"/>
            </w:tcBorders>
            <w:shd w:val="clear" w:color="auto" w:fill="auto"/>
          </w:tcPr>
          <w:p w14:paraId="5B66A99B" w14:textId="77777777" w:rsidR="00B144AA" w:rsidRPr="00E35D96" w:rsidRDefault="00B144AA" w:rsidP="0034655A">
            <w:pPr>
              <w:pStyle w:val="Tabletext"/>
            </w:pPr>
            <w:r w:rsidRPr="00E35D96">
              <w:t>$8</w:t>
            </w:r>
          </w:p>
        </w:tc>
        <w:tc>
          <w:tcPr>
            <w:tcW w:w="1280" w:type="dxa"/>
            <w:gridSpan w:val="2"/>
            <w:tcBorders>
              <w:top w:val="single" w:sz="4" w:space="0" w:color="auto"/>
              <w:left w:val="nil"/>
              <w:bottom w:val="single" w:sz="4" w:space="0" w:color="auto"/>
              <w:right w:val="nil"/>
            </w:tcBorders>
            <w:shd w:val="clear" w:color="auto" w:fill="auto"/>
          </w:tcPr>
          <w:p w14:paraId="0C858D3B" w14:textId="77777777" w:rsidR="00B144AA" w:rsidRPr="00E35D96" w:rsidRDefault="00B144AA" w:rsidP="0034655A">
            <w:pPr>
              <w:pStyle w:val="Tabletext"/>
            </w:pPr>
            <w:r w:rsidRPr="00E35D96">
              <w:t>At least 99.99% silver</w:t>
            </w:r>
          </w:p>
        </w:tc>
        <w:tc>
          <w:tcPr>
            <w:tcW w:w="1605" w:type="dxa"/>
            <w:gridSpan w:val="2"/>
            <w:tcBorders>
              <w:top w:val="single" w:sz="4" w:space="0" w:color="auto"/>
              <w:left w:val="nil"/>
              <w:bottom w:val="single" w:sz="4" w:space="0" w:color="auto"/>
              <w:right w:val="nil"/>
            </w:tcBorders>
            <w:shd w:val="clear" w:color="auto" w:fill="auto"/>
          </w:tcPr>
          <w:p w14:paraId="7A87D5D0" w14:textId="77777777" w:rsidR="00B144AA" w:rsidRPr="00E35D96" w:rsidRDefault="00B144AA" w:rsidP="0034655A">
            <w:pPr>
              <w:pStyle w:val="Tabletext"/>
            </w:pPr>
            <w:r w:rsidRPr="00E35D96">
              <w:t>156.533 ± 1.000</w:t>
            </w:r>
          </w:p>
        </w:tc>
        <w:tc>
          <w:tcPr>
            <w:tcW w:w="852" w:type="dxa"/>
            <w:gridSpan w:val="2"/>
            <w:tcBorders>
              <w:top w:val="single" w:sz="4" w:space="0" w:color="auto"/>
              <w:left w:val="nil"/>
              <w:bottom w:val="single" w:sz="4" w:space="0" w:color="auto"/>
              <w:right w:val="nil"/>
            </w:tcBorders>
            <w:shd w:val="clear" w:color="auto" w:fill="auto"/>
          </w:tcPr>
          <w:p w14:paraId="48229468" w14:textId="77777777" w:rsidR="00B144AA" w:rsidRPr="00E35D96" w:rsidRDefault="00B144AA" w:rsidP="0034655A">
            <w:pPr>
              <w:pStyle w:val="Tabletext"/>
            </w:pPr>
            <w:r w:rsidRPr="00E35D96">
              <w:t>50.90</w:t>
            </w:r>
          </w:p>
        </w:tc>
        <w:tc>
          <w:tcPr>
            <w:tcW w:w="711" w:type="dxa"/>
            <w:gridSpan w:val="2"/>
            <w:tcBorders>
              <w:top w:val="single" w:sz="4" w:space="0" w:color="auto"/>
              <w:left w:val="nil"/>
              <w:bottom w:val="single" w:sz="4" w:space="0" w:color="auto"/>
              <w:right w:val="nil"/>
            </w:tcBorders>
            <w:shd w:val="clear" w:color="auto" w:fill="auto"/>
          </w:tcPr>
          <w:p w14:paraId="71A43FC2" w14:textId="77777777" w:rsidR="00B144AA" w:rsidRPr="00E35D96" w:rsidRDefault="00B144AA" w:rsidP="0034655A">
            <w:pPr>
              <w:pStyle w:val="Tabletext"/>
            </w:pPr>
            <w:r w:rsidRPr="00E35D96">
              <w:t>11.85</w:t>
            </w:r>
          </w:p>
        </w:tc>
        <w:tc>
          <w:tcPr>
            <w:tcW w:w="456" w:type="dxa"/>
            <w:gridSpan w:val="2"/>
            <w:tcBorders>
              <w:top w:val="single" w:sz="4" w:space="0" w:color="auto"/>
              <w:left w:val="nil"/>
              <w:bottom w:val="single" w:sz="4" w:space="0" w:color="auto"/>
              <w:right w:val="nil"/>
            </w:tcBorders>
            <w:shd w:val="clear" w:color="auto" w:fill="auto"/>
          </w:tcPr>
          <w:p w14:paraId="452ED77C"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310D7A01"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6D0E368D" w14:textId="77777777" w:rsidR="00B144AA" w:rsidRPr="00E35D96" w:rsidRDefault="00B144AA" w:rsidP="0034655A">
            <w:pPr>
              <w:pStyle w:val="Tabletext"/>
            </w:pPr>
            <w:r w:rsidRPr="00E35D96">
              <w:t>O14</w:t>
            </w:r>
          </w:p>
        </w:tc>
        <w:tc>
          <w:tcPr>
            <w:tcW w:w="616" w:type="dxa"/>
            <w:gridSpan w:val="3"/>
            <w:tcBorders>
              <w:top w:val="single" w:sz="4" w:space="0" w:color="auto"/>
              <w:left w:val="nil"/>
              <w:bottom w:val="single" w:sz="4" w:space="0" w:color="auto"/>
              <w:right w:val="nil"/>
            </w:tcBorders>
            <w:shd w:val="clear" w:color="auto" w:fill="auto"/>
          </w:tcPr>
          <w:p w14:paraId="554FB648" w14:textId="77777777" w:rsidR="00B144AA" w:rsidRPr="00270563" w:rsidRDefault="00B144AA" w:rsidP="0034655A">
            <w:pPr>
              <w:pStyle w:val="Tabletext"/>
            </w:pPr>
            <w:r w:rsidRPr="00270563">
              <w:t>R101</w:t>
            </w:r>
          </w:p>
        </w:tc>
        <w:tc>
          <w:tcPr>
            <w:tcW w:w="1154" w:type="dxa"/>
            <w:gridSpan w:val="2"/>
            <w:tcBorders>
              <w:top w:val="single" w:sz="4" w:space="0" w:color="auto"/>
              <w:left w:val="nil"/>
              <w:bottom w:val="single" w:sz="4" w:space="0" w:color="auto"/>
              <w:right w:val="nil"/>
            </w:tcBorders>
            <w:shd w:val="clear" w:color="auto" w:fill="auto"/>
          </w:tcPr>
          <w:p w14:paraId="6E10DA1F" w14:textId="77777777" w:rsidR="00B144AA" w:rsidRPr="0093335C" w:rsidRDefault="00B144AA" w:rsidP="0034655A">
            <w:pPr>
              <w:pStyle w:val="Tabletext"/>
            </w:pPr>
            <w:r w:rsidRPr="00C81499">
              <w:t>22/12/2021</w:t>
            </w:r>
          </w:p>
        </w:tc>
      </w:tr>
      <w:tr w:rsidR="00B144AA" w:rsidRPr="0093335C" w14:paraId="3F660B30"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D0851E3" w14:textId="77777777" w:rsidR="00B144AA" w:rsidRPr="000A49B8" w:rsidRDefault="00B144AA" w:rsidP="0034655A">
            <w:pPr>
              <w:pStyle w:val="Tabletext"/>
            </w:pPr>
            <w:r w:rsidRPr="000A49B8">
              <w:t>161</w:t>
            </w:r>
          </w:p>
        </w:tc>
        <w:tc>
          <w:tcPr>
            <w:tcW w:w="1139" w:type="dxa"/>
            <w:gridSpan w:val="2"/>
            <w:tcBorders>
              <w:top w:val="single" w:sz="4" w:space="0" w:color="auto"/>
              <w:left w:val="nil"/>
              <w:bottom w:val="single" w:sz="4" w:space="0" w:color="auto"/>
              <w:right w:val="nil"/>
            </w:tcBorders>
            <w:shd w:val="clear" w:color="auto" w:fill="auto"/>
          </w:tcPr>
          <w:p w14:paraId="133A1EE0" w14:textId="77777777" w:rsidR="00B144AA" w:rsidRPr="00E35D96" w:rsidRDefault="00B144AA" w:rsidP="0034655A">
            <w:pPr>
              <w:pStyle w:val="Tabletext"/>
            </w:pPr>
            <w:r w:rsidRPr="00E35D96">
              <w:t>$100</w:t>
            </w:r>
          </w:p>
        </w:tc>
        <w:tc>
          <w:tcPr>
            <w:tcW w:w="1280" w:type="dxa"/>
            <w:gridSpan w:val="2"/>
            <w:tcBorders>
              <w:top w:val="single" w:sz="4" w:space="0" w:color="auto"/>
              <w:left w:val="nil"/>
              <w:bottom w:val="single" w:sz="4" w:space="0" w:color="auto"/>
              <w:right w:val="nil"/>
            </w:tcBorders>
            <w:shd w:val="clear" w:color="auto" w:fill="auto"/>
          </w:tcPr>
          <w:p w14:paraId="37BF2DB3" w14:textId="77777777" w:rsidR="00B144AA" w:rsidRPr="00E35D96" w:rsidRDefault="00B144AA" w:rsidP="0034655A">
            <w:pPr>
              <w:pStyle w:val="Tabletext"/>
            </w:pPr>
            <w:r w:rsidRPr="00E35D96">
              <w:t>At least 99.95% platinum</w:t>
            </w:r>
          </w:p>
        </w:tc>
        <w:tc>
          <w:tcPr>
            <w:tcW w:w="1605" w:type="dxa"/>
            <w:gridSpan w:val="2"/>
            <w:tcBorders>
              <w:top w:val="single" w:sz="4" w:space="0" w:color="auto"/>
              <w:left w:val="nil"/>
              <w:bottom w:val="single" w:sz="4" w:space="0" w:color="auto"/>
              <w:right w:val="nil"/>
            </w:tcBorders>
            <w:shd w:val="clear" w:color="auto" w:fill="auto"/>
          </w:tcPr>
          <w:p w14:paraId="3C48F9F4" w14:textId="77777777" w:rsidR="00B144AA" w:rsidRPr="00E35D96" w:rsidRDefault="00B144AA" w:rsidP="0034655A">
            <w:pPr>
              <w:pStyle w:val="Tabletext"/>
            </w:pPr>
            <w:r w:rsidRPr="00E35D96">
              <w:t>31.169 ± 0.050</w:t>
            </w:r>
          </w:p>
        </w:tc>
        <w:tc>
          <w:tcPr>
            <w:tcW w:w="852" w:type="dxa"/>
            <w:gridSpan w:val="2"/>
            <w:tcBorders>
              <w:top w:val="single" w:sz="4" w:space="0" w:color="auto"/>
              <w:left w:val="nil"/>
              <w:bottom w:val="single" w:sz="4" w:space="0" w:color="auto"/>
              <w:right w:val="nil"/>
            </w:tcBorders>
            <w:shd w:val="clear" w:color="auto" w:fill="auto"/>
          </w:tcPr>
          <w:p w14:paraId="56A9DBE2" w14:textId="77777777" w:rsidR="00B144AA" w:rsidRPr="00E35D96" w:rsidRDefault="00B144AA" w:rsidP="0034655A">
            <w:pPr>
              <w:pStyle w:val="Tabletext"/>
            </w:pPr>
            <w:r w:rsidRPr="00E35D96">
              <w:t>32.60</w:t>
            </w:r>
          </w:p>
        </w:tc>
        <w:tc>
          <w:tcPr>
            <w:tcW w:w="711" w:type="dxa"/>
            <w:gridSpan w:val="2"/>
            <w:tcBorders>
              <w:top w:val="single" w:sz="4" w:space="0" w:color="auto"/>
              <w:left w:val="nil"/>
              <w:bottom w:val="single" w:sz="4" w:space="0" w:color="auto"/>
              <w:right w:val="nil"/>
            </w:tcBorders>
            <w:shd w:val="clear" w:color="auto" w:fill="auto"/>
          </w:tcPr>
          <w:p w14:paraId="4D654990" w14:textId="77777777" w:rsidR="00B144AA" w:rsidRPr="00E35D96" w:rsidRDefault="00B144AA" w:rsidP="0034655A">
            <w:pPr>
              <w:pStyle w:val="Tabletext"/>
            </w:pPr>
            <w:r w:rsidRPr="00E35D96">
              <w:t>2.90</w:t>
            </w:r>
          </w:p>
        </w:tc>
        <w:tc>
          <w:tcPr>
            <w:tcW w:w="456" w:type="dxa"/>
            <w:gridSpan w:val="2"/>
            <w:tcBorders>
              <w:top w:val="single" w:sz="4" w:space="0" w:color="auto"/>
              <w:left w:val="nil"/>
              <w:bottom w:val="single" w:sz="4" w:space="0" w:color="auto"/>
              <w:right w:val="nil"/>
            </w:tcBorders>
            <w:shd w:val="clear" w:color="auto" w:fill="auto"/>
          </w:tcPr>
          <w:p w14:paraId="41C3F8B2"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1628A746"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30A5DD68" w14:textId="77777777" w:rsidR="00B144AA" w:rsidRPr="00E35D96" w:rsidRDefault="00B144AA" w:rsidP="0034655A">
            <w:pPr>
              <w:pStyle w:val="Tabletext"/>
            </w:pPr>
            <w:r w:rsidRPr="00E35D96">
              <w:t>O1</w:t>
            </w:r>
          </w:p>
        </w:tc>
        <w:tc>
          <w:tcPr>
            <w:tcW w:w="616" w:type="dxa"/>
            <w:gridSpan w:val="3"/>
            <w:tcBorders>
              <w:top w:val="single" w:sz="4" w:space="0" w:color="auto"/>
              <w:left w:val="nil"/>
              <w:bottom w:val="single" w:sz="4" w:space="0" w:color="auto"/>
              <w:right w:val="nil"/>
            </w:tcBorders>
            <w:shd w:val="clear" w:color="auto" w:fill="auto"/>
          </w:tcPr>
          <w:p w14:paraId="662BA25D" w14:textId="77777777" w:rsidR="00B144AA" w:rsidRPr="0093335C" w:rsidRDefault="00B144AA" w:rsidP="0034655A">
            <w:pPr>
              <w:pStyle w:val="Tabletext"/>
              <w:rPr>
                <w:highlight w:val="green"/>
              </w:rPr>
            </w:pPr>
            <w:r w:rsidRPr="00481E0C">
              <w:t>R110</w:t>
            </w:r>
          </w:p>
        </w:tc>
        <w:tc>
          <w:tcPr>
            <w:tcW w:w="1154" w:type="dxa"/>
            <w:gridSpan w:val="2"/>
            <w:tcBorders>
              <w:top w:val="single" w:sz="4" w:space="0" w:color="auto"/>
              <w:left w:val="nil"/>
              <w:bottom w:val="single" w:sz="4" w:space="0" w:color="auto"/>
              <w:right w:val="nil"/>
            </w:tcBorders>
            <w:shd w:val="clear" w:color="auto" w:fill="auto"/>
          </w:tcPr>
          <w:p w14:paraId="3300C3D8" w14:textId="77777777" w:rsidR="00B144AA" w:rsidRPr="0093335C" w:rsidRDefault="00B144AA" w:rsidP="0034655A">
            <w:pPr>
              <w:pStyle w:val="Tabletext"/>
            </w:pPr>
            <w:r w:rsidRPr="00C81499">
              <w:t>22/12/2021</w:t>
            </w:r>
          </w:p>
        </w:tc>
      </w:tr>
      <w:tr w:rsidR="00B144AA" w:rsidRPr="0093335C" w14:paraId="439F8891"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8C8027C" w14:textId="77777777" w:rsidR="00B144AA" w:rsidRPr="000A49B8" w:rsidRDefault="00B144AA" w:rsidP="0034655A">
            <w:pPr>
              <w:pStyle w:val="Tabletext"/>
            </w:pPr>
            <w:r w:rsidRPr="000A49B8">
              <w:t>162</w:t>
            </w:r>
          </w:p>
        </w:tc>
        <w:tc>
          <w:tcPr>
            <w:tcW w:w="1139" w:type="dxa"/>
            <w:gridSpan w:val="2"/>
            <w:tcBorders>
              <w:top w:val="single" w:sz="4" w:space="0" w:color="auto"/>
              <w:left w:val="nil"/>
              <w:bottom w:val="single" w:sz="4" w:space="0" w:color="auto"/>
              <w:right w:val="nil"/>
            </w:tcBorders>
            <w:shd w:val="clear" w:color="auto" w:fill="auto"/>
          </w:tcPr>
          <w:p w14:paraId="3C1424EA" w14:textId="77777777" w:rsidR="00B144AA" w:rsidRPr="00E35D96" w:rsidRDefault="00B144AA" w:rsidP="0034655A">
            <w:pPr>
              <w:pStyle w:val="Tabletext"/>
            </w:pPr>
            <w:r w:rsidRPr="00E35D96">
              <w:t>$2</w:t>
            </w:r>
          </w:p>
        </w:tc>
        <w:tc>
          <w:tcPr>
            <w:tcW w:w="1280" w:type="dxa"/>
            <w:gridSpan w:val="2"/>
            <w:tcBorders>
              <w:top w:val="single" w:sz="4" w:space="0" w:color="auto"/>
              <w:left w:val="nil"/>
              <w:bottom w:val="single" w:sz="4" w:space="0" w:color="auto"/>
              <w:right w:val="nil"/>
            </w:tcBorders>
            <w:shd w:val="clear" w:color="auto" w:fill="auto"/>
          </w:tcPr>
          <w:p w14:paraId="6BD904FD" w14:textId="77777777" w:rsidR="00B144AA" w:rsidRPr="00E35D96" w:rsidRDefault="00B144AA" w:rsidP="0034655A">
            <w:pPr>
              <w:pStyle w:val="Tabletext"/>
            </w:pPr>
            <w:r w:rsidRPr="00E35D96">
              <w:t>At least 99.99% silver</w:t>
            </w:r>
          </w:p>
        </w:tc>
        <w:tc>
          <w:tcPr>
            <w:tcW w:w="1605" w:type="dxa"/>
            <w:gridSpan w:val="2"/>
            <w:tcBorders>
              <w:top w:val="single" w:sz="4" w:space="0" w:color="auto"/>
              <w:left w:val="nil"/>
              <w:bottom w:val="single" w:sz="4" w:space="0" w:color="auto"/>
              <w:right w:val="nil"/>
            </w:tcBorders>
            <w:shd w:val="clear" w:color="auto" w:fill="auto"/>
          </w:tcPr>
          <w:p w14:paraId="7FA151E5" w14:textId="77777777" w:rsidR="00B144AA" w:rsidRPr="00E35D96" w:rsidRDefault="00B144AA" w:rsidP="0034655A">
            <w:pPr>
              <w:pStyle w:val="Tabletext"/>
            </w:pPr>
            <w:r w:rsidRPr="00E35D96">
              <w:t>62.713 ± 0.500</w:t>
            </w:r>
          </w:p>
        </w:tc>
        <w:tc>
          <w:tcPr>
            <w:tcW w:w="852" w:type="dxa"/>
            <w:gridSpan w:val="2"/>
            <w:tcBorders>
              <w:top w:val="single" w:sz="4" w:space="0" w:color="auto"/>
              <w:left w:val="nil"/>
              <w:bottom w:val="single" w:sz="4" w:space="0" w:color="auto"/>
              <w:right w:val="nil"/>
            </w:tcBorders>
            <w:shd w:val="clear" w:color="auto" w:fill="auto"/>
          </w:tcPr>
          <w:p w14:paraId="6ACFC549" w14:textId="77777777" w:rsidR="00B144AA" w:rsidRPr="00E35D96" w:rsidRDefault="00B144AA" w:rsidP="0034655A">
            <w:pPr>
              <w:pStyle w:val="Tabletext"/>
            </w:pPr>
            <w:r w:rsidRPr="00E35D96">
              <w:t>40.90</w:t>
            </w:r>
          </w:p>
        </w:tc>
        <w:tc>
          <w:tcPr>
            <w:tcW w:w="711" w:type="dxa"/>
            <w:gridSpan w:val="2"/>
            <w:tcBorders>
              <w:top w:val="single" w:sz="4" w:space="0" w:color="auto"/>
              <w:left w:val="nil"/>
              <w:bottom w:val="single" w:sz="4" w:space="0" w:color="auto"/>
              <w:right w:val="nil"/>
            </w:tcBorders>
            <w:shd w:val="clear" w:color="auto" w:fill="auto"/>
          </w:tcPr>
          <w:p w14:paraId="3FD06E8A" w14:textId="77777777" w:rsidR="00B144AA" w:rsidRPr="00E35D96" w:rsidRDefault="00B144AA" w:rsidP="0034655A">
            <w:pPr>
              <w:pStyle w:val="Tabletext"/>
            </w:pPr>
            <w:r w:rsidRPr="00E35D96">
              <w:t>7.28</w:t>
            </w:r>
          </w:p>
        </w:tc>
        <w:tc>
          <w:tcPr>
            <w:tcW w:w="456" w:type="dxa"/>
            <w:gridSpan w:val="2"/>
            <w:tcBorders>
              <w:top w:val="single" w:sz="4" w:space="0" w:color="auto"/>
              <w:left w:val="nil"/>
              <w:bottom w:val="single" w:sz="4" w:space="0" w:color="auto"/>
              <w:right w:val="nil"/>
            </w:tcBorders>
            <w:shd w:val="clear" w:color="auto" w:fill="auto"/>
          </w:tcPr>
          <w:p w14:paraId="3A2D8910" w14:textId="77777777" w:rsidR="00B144AA" w:rsidRPr="00E35D96" w:rsidRDefault="00B144AA" w:rsidP="0034655A">
            <w:pPr>
              <w:pStyle w:val="Tabletext"/>
            </w:pPr>
            <w:r w:rsidRPr="00E35D96">
              <w:t>S1</w:t>
            </w:r>
          </w:p>
        </w:tc>
        <w:tc>
          <w:tcPr>
            <w:tcW w:w="569" w:type="dxa"/>
            <w:gridSpan w:val="2"/>
            <w:tcBorders>
              <w:top w:val="single" w:sz="4" w:space="0" w:color="auto"/>
              <w:left w:val="nil"/>
              <w:bottom w:val="single" w:sz="4" w:space="0" w:color="auto"/>
              <w:right w:val="nil"/>
            </w:tcBorders>
            <w:shd w:val="clear" w:color="auto" w:fill="auto"/>
          </w:tcPr>
          <w:p w14:paraId="7FEFF7FC" w14:textId="77777777" w:rsidR="00B144AA" w:rsidRPr="00E35D96" w:rsidRDefault="00B144AA" w:rsidP="0034655A">
            <w:pPr>
              <w:pStyle w:val="Tabletext"/>
            </w:pPr>
            <w:r w:rsidRPr="00E35D96">
              <w:t>E1</w:t>
            </w:r>
          </w:p>
        </w:tc>
        <w:tc>
          <w:tcPr>
            <w:tcW w:w="590" w:type="dxa"/>
            <w:gridSpan w:val="2"/>
            <w:tcBorders>
              <w:top w:val="single" w:sz="4" w:space="0" w:color="auto"/>
              <w:left w:val="nil"/>
              <w:bottom w:val="single" w:sz="4" w:space="0" w:color="auto"/>
              <w:right w:val="nil"/>
            </w:tcBorders>
            <w:shd w:val="clear" w:color="auto" w:fill="auto"/>
          </w:tcPr>
          <w:p w14:paraId="34098232" w14:textId="77777777" w:rsidR="00B144AA" w:rsidRPr="00E35D96" w:rsidRDefault="00B144AA" w:rsidP="0034655A">
            <w:pPr>
              <w:pStyle w:val="Tabletext"/>
            </w:pPr>
            <w:r w:rsidRPr="00E35D96">
              <w:t>O1</w:t>
            </w:r>
          </w:p>
        </w:tc>
        <w:tc>
          <w:tcPr>
            <w:tcW w:w="616" w:type="dxa"/>
            <w:gridSpan w:val="3"/>
            <w:tcBorders>
              <w:top w:val="single" w:sz="4" w:space="0" w:color="auto"/>
              <w:left w:val="nil"/>
              <w:bottom w:val="single" w:sz="4" w:space="0" w:color="auto"/>
              <w:right w:val="nil"/>
            </w:tcBorders>
            <w:shd w:val="clear" w:color="auto" w:fill="auto"/>
          </w:tcPr>
          <w:p w14:paraId="6BD4978C" w14:textId="77777777" w:rsidR="00B144AA" w:rsidRPr="0093335C" w:rsidRDefault="00B144AA" w:rsidP="0034655A">
            <w:pPr>
              <w:pStyle w:val="Tabletext"/>
              <w:rPr>
                <w:highlight w:val="green"/>
              </w:rPr>
            </w:pPr>
            <w:r w:rsidRPr="00ED4EA1">
              <w:t>R83</w:t>
            </w:r>
          </w:p>
        </w:tc>
        <w:tc>
          <w:tcPr>
            <w:tcW w:w="1154" w:type="dxa"/>
            <w:gridSpan w:val="2"/>
            <w:tcBorders>
              <w:top w:val="single" w:sz="4" w:space="0" w:color="auto"/>
              <w:left w:val="nil"/>
              <w:bottom w:val="single" w:sz="4" w:space="0" w:color="auto"/>
              <w:right w:val="nil"/>
            </w:tcBorders>
            <w:shd w:val="clear" w:color="auto" w:fill="auto"/>
          </w:tcPr>
          <w:p w14:paraId="55C6B877" w14:textId="77777777" w:rsidR="00B144AA" w:rsidRPr="0093335C" w:rsidRDefault="00B144AA" w:rsidP="0034655A">
            <w:pPr>
              <w:pStyle w:val="Tabletext"/>
            </w:pPr>
            <w:r w:rsidRPr="00C81499">
              <w:t>22/12/2021</w:t>
            </w:r>
          </w:p>
        </w:tc>
      </w:tr>
      <w:tr w:rsidR="00B144AA" w:rsidRPr="0093335C" w14:paraId="0A8FE9A5"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5A470CA0" w14:textId="77777777" w:rsidR="00B144AA" w:rsidRPr="000A49B8" w:rsidRDefault="00B144AA" w:rsidP="0034655A">
            <w:pPr>
              <w:pStyle w:val="Tabletext"/>
            </w:pPr>
            <w:r w:rsidRPr="000A49B8">
              <w:t>163</w:t>
            </w:r>
          </w:p>
        </w:tc>
        <w:tc>
          <w:tcPr>
            <w:tcW w:w="1139" w:type="dxa"/>
            <w:gridSpan w:val="2"/>
            <w:tcBorders>
              <w:top w:val="single" w:sz="4" w:space="0" w:color="auto"/>
              <w:left w:val="nil"/>
              <w:bottom w:val="single" w:sz="4" w:space="0" w:color="auto"/>
              <w:right w:val="nil"/>
            </w:tcBorders>
            <w:shd w:val="clear" w:color="auto" w:fill="auto"/>
          </w:tcPr>
          <w:p w14:paraId="72BC29D1" w14:textId="77777777" w:rsidR="00B144AA" w:rsidRPr="00F01579" w:rsidRDefault="00B144AA" w:rsidP="0034655A">
            <w:pPr>
              <w:pStyle w:val="Tabletext"/>
            </w:pPr>
            <w:r w:rsidRPr="00F01579">
              <w:t>$500</w:t>
            </w:r>
          </w:p>
        </w:tc>
        <w:tc>
          <w:tcPr>
            <w:tcW w:w="1280" w:type="dxa"/>
            <w:gridSpan w:val="2"/>
            <w:tcBorders>
              <w:top w:val="single" w:sz="4" w:space="0" w:color="auto"/>
              <w:left w:val="nil"/>
              <w:bottom w:val="single" w:sz="4" w:space="0" w:color="auto"/>
              <w:right w:val="nil"/>
            </w:tcBorders>
            <w:shd w:val="clear" w:color="auto" w:fill="auto"/>
          </w:tcPr>
          <w:p w14:paraId="379D3302" w14:textId="77777777" w:rsidR="00B144AA" w:rsidRPr="00F01579" w:rsidRDefault="00B144AA" w:rsidP="0034655A">
            <w:pPr>
              <w:pStyle w:val="Tabletext"/>
            </w:pPr>
            <w:r w:rsidRPr="00F01579">
              <w:t>At least 99.99% gold</w:t>
            </w:r>
          </w:p>
        </w:tc>
        <w:tc>
          <w:tcPr>
            <w:tcW w:w="1605" w:type="dxa"/>
            <w:gridSpan w:val="2"/>
            <w:tcBorders>
              <w:top w:val="single" w:sz="4" w:space="0" w:color="auto"/>
              <w:left w:val="nil"/>
              <w:bottom w:val="single" w:sz="4" w:space="0" w:color="auto"/>
              <w:right w:val="nil"/>
            </w:tcBorders>
            <w:shd w:val="clear" w:color="auto" w:fill="auto"/>
          </w:tcPr>
          <w:p w14:paraId="24BAA5C6" w14:textId="77777777" w:rsidR="00B144AA" w:rsidRPr="00F01579" w:rsidRDefault="00B144AA" w:rsidP="0034655A">
            <w:pPr>
              <w:pStyle w:val="Tabletext"/>
            </w:pPr>
            <w:r w:rsidRPr="00F01579">
              <w:t>155.583 ± 0.050</w:t>
            </w:r>
          </w:p>
        </w:tc>
        <w:tc>
          <w:tcPr>
            <w:tcW w:w="852" w:type="dxa"/>
            <w:gridSpan w:val="2"/>
            <w:tcBorders>
              <w:top w:val="single" w:sz="4" w:space="0" w:color="auto"/>
              <w:left w:val="nil"/>
              <w:bottom w:val="single" w:sz="4" w:space="0" w:color="auto"/>
              <w:right w:val="nil"/>
            </w:tcBorders>
            <w:shd w:val="clear" w:color="auto" w:fill="auto"/>
          </w:tcPr>
          <w:p w14:paraId="277672CD" w14:textId="77777777" w:rsidR="00B144AA" w:rsidRPr="00F01579" w:rsidRDefault="00B144AA" w:rsidP="0034655A">
            <w:pPr>
              <w:pStyle w:val="Tabletext"/>
            </w:pPr>
            <w:r w:rsidRPr="00F01579">
              <w:t>40.90</w:t>
            </w:r>
          </w:p>
        </w:tc>
        <w:tc>
          <w:tcPr>
            <w:tcW w:w="711" w:type="dxa"/>
            <w:gridSpan w:val="2"/>
            <w:tcBorders>
              <w:top w:val="single" w:sz="4" w:space="0" w:color="auto"/>
              <w:left w:val="nil"/>
              <w:bottom w:val="single" w:sz="4" w:space="0" w:color="auto"/>
              <w:right w:val="nil"/>
            </w:tcBorders>
            <w:shd w:val="clear" w:color="auto" w:fill="auto"/>
          </w:tcPr>
          <w:p w14:paraId="061EDC19" w14:textId="77777777" w:rsidR="00B144AA" w:rsidRPr="00F01579" w:rsidRDefault="00B144AA" w:rsidP="0034655A">
            <w:pPr>
              <w:pStyle w:val="Tabletext"/>
            </w:pPr>
            <w:r w:rsidRPr="00F01579">
              <w:t>9.92</w:t>
            </w:r>
          </w:p>
        </w:tc>
        <w:tc>
          <w:tcPr>
            <w:tcW w:w="456" w:type="dxa"/>
            <w:gridSpan w:val="2"/>
            <w:tcBorders>
              <w:top w:val="single" w:sz="4" w:space="0" w:color="auto"/>
              <w:left w:val="nil"/>
              <w:bottom w:val="single" w:sz="4" w:space="0" w:color="auto"/>
              <w:right w:val="nil"/>
            </w:tcBorders>
            <w:shd w:val="clear" w:color="auto" w:fill="auto"/>
          </w:tcPr>
          <w:p w14:paraId="68EE5258" w14:textId="77777777" w:rsidR="00B144AA" w:rsidRPr="00F01579" w:rsidRDefault="00B144AA" w:rsidP="0034655A">
            <w:pPr>
              <w:pStyle w:val="Tabletext"/>
            </w:pPr>
            <w:r w:rsidRPr="00F01579">
              <w:t>S1</w:t>
            </w:r>
          </w:p>
        </w:tc>
        <w:tc>
          <w:tcPr>
            <w:tcW w:w="569" w:type="dxa"/>
            <w:gridSpan w:val="2"/>
            <w:tcBorders>
              <w:top w:val="single" w:sz="4" w:space="0" w:color="auto"/>
              <w:left w:val="nil"/>
              <w:bottom w:val="single" w:sz="4" w:space="0" w:color="auto"/>
              <w:right w:val="nil"/>
            </w:tcBorders>
            <w:shd w:val="clear" w:color="auto" w:fill="auto"/>
          </w:tcPr>
          <w:p w14:paraId="19D9DAB4" w14:textId="77777777" w:rsidR="00B144AA" w:rsidRPr="00F01579" w:rsidRDefault="00B144AA" w:rsidP="0034655A">
            <w:pPr>
              <w:pStyle w:val="Tabletext"/>
            </w:pPr>
            <w:r w:rsidRPr="00F01579">
              <w:t>E1</w:t>
            </w:r>
          </w:p>
        </w:tc>
        <w:tc>
          <w:tcPr>
            <w:tcW w:w="590" w:type="dxa"/>
            <w:gridSpan w:val="2"/>
            <w:tcBorders>
              <w:top w:val="single" w:sz="4" w:space="0" w:color="auto"/>
              <w:left w:val="nil"/>
              <w:bottom w:val="single" w:sz="4" w:space="0" w:color="auto"/>
              <w:right w:val="nil"/>
            </w:tcBorders>
            <w:shd w:val="clear" w:color="auto" w:fill="auto"/>
          </w:tcPr>
          <w:p w14:paraId="55A7F1F9" w14:textId="77777777" w:rsidR="00B144AA" w:rsidRPr="00F01579" w:rsidRDefault="00B144AA" w:rsidP="0034655A">
            <w:pPr>
              <w:pStyle w:val="Tabletext"/>
            </w:pPr>
            <w:r w:rsidRPr="00F01579">
              <w:t>O1</w:t>
            </w:r>
          </w:p>
        </w:tc>
        <w:tc>
          <w:tcPr>
            <w:tcW w:w="616" w:type="dxa"/>
            <w:gridSpan w:val="3"/>
            <w:tcBorders>
              <w:top w:val="single" w:sz="4" w:space="0" w:color="auto"/>
              <w:left w:val="nil"/>
              <w:bottom w:val="single" w:sz="4" w:space="0" w:color="auto"/>
              <w:right w:val="nil"/>
            </w:tcBorders>
            <w:shd w:val="clear" w:color="auto" w:fill="auto"/>
          </w:tcPr>
          <w:p w14:paraId="26FABB58" w14:textId="77777777" w:rsidR="00B144AA" w:rsidRPr="0093335C" w:rsidRDefault="00B144AA" w:rsidP="0034655A">
            <w:pPr>
              <w:pStyle w:val="Tabletext"/>
              <w:rPr>
                <w:highlight w:val="green"/>
              </w:rPr>
            </w:pPr>
            <w:r w:rsidRPr="00226043">
              <w:t>R84</w:t>
            </w:r>
          </w:p>
        </w:tc>
        <w:tc>
          <w:tcPr>
            <w:tcW w:w="1154" w:type="dxa"/>
            <w:gridSpan w:val="2"/>
            <w:tcBorders>
              <w:top w:val="single" w:sz="4" w:space="0" w:color="auto"/>
              <w:left w:val="nil"/>
              <w:bottom w:val="single" w:sz="4" w:space="0" w:color="auto"/>
              <w:right w:val="nil"/>
            </w:tcBorders>
            <w:shd w:val="clear" w:color="auto" w:fill="auto"/>
          </w:tcPr>
          <w:p w14:paraId="7BF1E94B" w14:textId="77777777" w:rsidR="00B144AA" w:rsidRPr="0093335C" w:rsidRDefault="00B144AA" w:rsidP="0034655A">
            <w:pPr>
              <w:pStyle w:val="Tabletext"/>
            </w:pPr>
            <w:r w:rsidRPr="00C81499">
              <w:t>22/12/2021</w:t>
            </w:r>
          </w:p>
        </w:tc>
      </w:tr>
      <w:tr w:rsidR="00B144AA" w:rsidRPr="0093335C" w14:paraId="4F0736A5"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E031B1C" w14:textId="77777777" w:rsidR="00B144AA" w:rsidRPr="000A49B8" w:rsidRDefault="00B144AA" w:rsidP="0034655A">
            <w:pPr>
              <w:pStyle w:val="Tabletext"/>
            </w:pPr>
            <w:r w:rsidRPr="000A49B8">
              <w:lastRenderedPageBreak/>
              <w:t>164</w:t>
            </w:r>
          </w:p>
        </w:tc>
        <w:tc>
          <w:tcPr>
            <w:tcW w:w="1139" w:type="dxa"/>
            <w:gridSpan w:val="2"/>
            <w:tcBorders>
              <w:top w:val="single" w:sz="4" w:space="0" w:color="auto"/>
              <w:left w:val="nil"/>
              <w:bottom w:val="single" w:sz="4" w:space="0" w:color="auto"/>
              <w:right w:val="nil"/>
            </w:tcBorders>
            <w:shd w:val="clear" w:color="auto" w:fill="auto"/>
          </w:tcPr>
          <w:p w14:paraId="6833D58A" w14:textId="77777777" w:rsidR="00B144AA" w:rsidRPr="00226043" w:rsidRDefault="00B144AA" w:rsidP="0034655A">
            <w:pPr>
              <w:pStyle w:val="Tabletext"/>
            </w:pPr>
            <w:r w:rsidRPr="00226043">
              <w:t>$10</w:t>
            </w:r>
          </w:p>
        </w:tc>
        <w:tc>
          <w:tcPr>
            <w:tcW w:w="1280" w:type="dxa"/>
            <w:gridSpan w:val="2"/>
            <w:tcBorders>
              <w:top w:val="single" w:sz="4" w:space="0" w:color="auto"/>
              <w:left w:val="nil"/>
              <w:bottom w:val="single" w:sz="4" w:space="0" w:color="auto"/>
              <w:right w:val="nil"/>
            </w:tcBorders>
            <w:shd w:val="clear" w:color="auto" w:fill="auto"/>
          </w:tcPr>
          <w:p w14:paraId="2793FD34" w14:textId="77777777" w:rsidR="00B144AA" w:rsidRPr="00226043" w:rsidRDefault="00B144AA" w:rsidP="0034655A">
            <w:pPr>
              <w:pStyle w:val="Tabletext"/>
            </w:pPr>
            <w:r w:rsidRPr="00226043">
              <w:t>At least 99.99% silver</w:t>
            </w:r>
          </w:p>
        </w:tc>
        <w:tc>
          <w:tcPr>
            <w:tcW w:w="1605" w:type="dxa"/>
            <w:gridSpan w:val="2"/>
            <w:tcBorders>
              <w:top w:val="single" w:sz="4" w:space="0" w:color="auto"/>
              <w:left w:val="nil"/>
              <w:bottom w:val="single" w:sz="4" w:space="0" w:color="auto"/>
              <w:right w:val="nil"/>
            </w:tcBorders>
            <w:shd w:val="clear" w:color="auto" w:fill="auto"/>
          </w:tcPr>
          <w:p w14:paraId="73658735" w14:textId="77777777" w:rsidR="00B144AA" w:rsidRPr="00226043" w:rsidRDefault="00B144AA" w:rsidP="0034655A">
            <w:pPr>
              <w:pStyle w:val="Tabletext"/>
            </w:pPr>
            <w:r w:rsidRPr="00226043">
              <w:t>312.066 ± 1.000</w:t>
            </w:r>
          </w:p>
        </w:tc>
        <w:tc>
          <w:tcPr>
            <w:tcW w:w="852" w:type="dxa"/>
            <w:gridSpan w:val="2"/>
            <w:tcBorders>
              <w:top w:val="single" w:sz="4" w:space="0" w:color="auto"/>
              <w:left w:val="nil"/>
              <w:bottom w:val="single" w:sz="4" w:space="0" w:color="auto"/>
              <w:right w:val="nil"/>
            </w:tcBorders>
            <w:shd w:val="clear" w:color="auto" w:fill="auto"/>
          </w:tcPr>
          <w:p w14:paraId="1900FBDC" w14:textId="77777777" w:rsidR="00B144AA" w:rsidRPr="00226043" w:rsidRDefault="00B144AA" w:rsidP="0034655A">
            <w:pPr>
              <w:pStyle w:val="Tabletext"/>
            </w:pPr>
            <w:r w:rsidRPr="00226043">
              <w:t>66.10</w:t>
            </w:r>
          </w:p>
        </w:tc>
        <w:tc>
          <w:tcPr>
            <w:tcW w:w="711" w:type="dxa"/>
            <w:gridSpan w:val="2"/>
            <w:tcBorders>
              <w:top w:val="single" w:sz="4" w:space="0" w:color="auto"/>
              <w:left w:val="nil"/>
              <w:bottom w:val="single" w:sz="4" w:space="0" w:color="auto"/>
              <w:right w:val="nil"/>
            </w:tcBorders>
            <w:shd w:val="clear" w:color="auto" w:fill="auto"/>
          </w:tcPr>
          <w:p w14:paraId="55CAE749" w14:textId="77777777" w:rsidR="00B144AA" w:rsidRPr="00226043" w:rsidRDefault="00B144AA" w:rsidP="0034655A">
            <w:pPr>
              <w:pStyle w:val="Tabletext"/>
            </w:pPr>
            <w:r w:rsidRPr="00226043">
              <w:t>13.90</w:t>
            </w:r>
          </w:p>
        </w:tc>
        <w:tc>
          <w:tcPr>
            <w:tcW w:w="456" w:type="dxa"/>
            <w:gridSpan w:val="2"/>
            <w:tcBorders>
              <w:top w:val="single" w:sz="4" w:space="0" w:color="auto"/>
              <w:left w:val="nil"/>
              <w:bottom w:val="single" w:sz="4" w:space="0" w:color="auto"/>
              <w:right w:val="nil"/>
            </w:tcBorders>
            <w:shd w:val="clear" w:color="auto" w:fill="auto"/>
          </w:tcPr>
          <w:p w14:paraId="6417B67B" w14:textId="77777777" w:rsidR="00B144AA" w:rsidRPr="00226043" w:rsidRDefault="00B144AA" w:rsidP="0034655A">
            <w:pPr>
              <w:pStyle w:val="Tabletext"/>
            </w:pPr>
            <w:r w:rsidRPr="00226043">
              <w:t>S1</w:t>
            </w:r>
          </w:p>
        </w:tc>
        <w:tc>
          <w:tcPr>
            <w:tcW w:w="569" w:type="dxa"/>
            <w:gridSpan w:val="2"/>
            <w:tcBorders>
              <w:top w:val="single" w:sz="4" w:space="0" w:color="auto"/>
              <w:left w:val="nil"/>
              <w:bottom w:val="single" w:sz="4" w:space="0" w:color="auto"/>
              <w:right w:val="nil"/>
            </w:tcBorders>
            <w:shd w:val="clear" w:color="auto" w:fill="auto"/>
          </w:tcPr>
          <w:p w14:paraId="7CC07A27" w14:textId="77777777" w:rsidR="00B144AA" w:rsidRPr="00226043" w:rsidRDefault="00B144AA" w:rsidP="0034655A">
            <w:pPr>
              <w:pStyle w:val="Tabletext"/>
            </w:pPr>
            <w:r w:rsidRPr="00226043">
              <w:t>E1</w:t>
            </w:r>
          </w:p>
        </w:tc>
        <w:tc>
          <w:tcPr>
            <w:tcW w:w="590" w:type="dxa"/>
            <w:gridSpan w:val="2"/>
            <w:tcBorders>
              <w:top w:val="single" w:sz="4" w:space="0" w:color="auto"/>
              <w:left w:val="nil"/>
              <w:bottom w:val="single" w:sz="4" w:space="0" w:color="auto"/>
              <w:right w:val="nil"/>
            </w:tcBorders>
            <w:shd w:val="clear" w:color="auto" w:fill="auto"/>
          </w:tcPr>
          <w:p w14:paraId="7F1B1277" w14:textId="77777777" w:rsidR="00B144AA" w:rsidRPr="00226043" w:rsidRDefault="00B144AA" w:rsidP="0034655A">
            <w:pPr>
              <w:pStyle w:val="Tabletext"/>
            </w:pPr>
            <w:r w:rsidRPr="00226043">
              <w:t>O1</w:t>
            </w:r>
          </w:p>
        </w:tc>
        <w:tc>
          <w:tcPr>
            <w:tcW w:w="616" w:type="dxa"/>
            <w:gridSpan w:val="3"/>
            <w:tcBorders>
              <w:top w:val="single" w:sz="4" w:space="0" w:color="auto"/>
              <w:left w:val="nil"/>
              <w:bottom w:val="single" w:sz="4" w:space="0" w:color="auto"/>
              <w:right w:val="nil"/>
            </w:tcBorders>
            <w:shd w:val="clear" w:color="auto" w:fill="auto"/>
          </w:tcPr>
          <w:p w14:paraId="4CA05970" w14:textId="77777777" w:rsidR="00B144AA" w:rsidRPr="00226043" w:rsidRDefault="00B144AA" w:rsidP="0034655A">
            <w:pPr>
              <w:pStyle w:val="Tabletext"/>
            </w:pPr>
            <w:r w:rsidRPr="00226043">
              <w:t>R83</w:t>
            </w:r>
          </w:p>
        </w:tc>
        <w:tc>
          <w:tcPr>
            <w:tcW w:w="1154" w:type="dxa"/>
            <w:gridSpan w:val="2"/>
            <w:tcBorders>
              <w:top w:val="single" w:sz="4" w:space="0" w:color="auto"/>
              <w:left w:val="nil"/>
              <w:bottom w:val="single" w:sz="4" w:space="0" w:color="auto"/>
              <w:right w:val="nil"/>
            </w:tcBorders>
            <w:shd w:val="clear" w:color="auto" w:fill="auto"/>
          </w:tcPr>
          <w:p w14:paraId="3E94016B" w14:textId="77777777" w:rsidR="00B144AA" w:rsidRPr="0093335C" w:rsidRDefault="00B144AA" w:rsidP="0034655A">
            <w:pPr>
              <w:pStyle w:val="Tabletext"/>
            </w:pPr>
            <w:r w:rsidRPr="00C81499">
              <w:t>22/12/2021</w:t>
            </w:r>
          </w:p>
        </w:tc>
      </w:tr>
      <w:tr w:rsidR="00B144AA" w:rsidRPr="0093335C" w14:paraId="4D84260E"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62C82A70" w14:textId="77777777" w:rsidR="00B144AA" w:rsidRPr="000A49B8" w:rsidRDefault="00B144AA" w:rsidP="0034655A">
            <w:pPr>
              <w:pStyle w:val="Tabletext"/>
            </w:pPr>
            <w:r w:rsidRPr="000A49B8">
              <w:t>165</w:t>
            </w:r>
          </w:p>
        </w:tc>
        <w:tc>
          <w:tcPr>
            <w:tcW w:w="1139" w:type="dxa"/>
            <w:gridSpan w:val="2"/>
            <w:tcBorders>
              <w:top w:val="single" w:sz="4" w:space="0" w:color="auto"/>
              <w:left w:val="nil"/>
              <w:bottom w:val="single" w:sz="4" w:space="0" w:color="auto"/>
              <w:right w:val="nil"/>
            </w:tcBorders>
            <w:shd w:val="clear" w:color="auto" w:fill="auto"/>
          </w:tcPr>
          <w:p w14:paraId="3410E401" w14:textId="77777777" w:rsidR="00B144AA" w:rsidRPr="00640D16" w:rsidRDefault="00B144AA" w:rsidP="0034655A">
            <w:pPr>
              <w:pStyle w:val="Tabletext"/>
            </w:pPr>
            <w:r w:rsidRPr="00640D16">
              <w:t>$30</w:t>
            </w:r>
          </w:p>
        </w:tc>
        <w:tc>
          <w:tcPr>
            <w:tcW w:w="1280" w:type="dxa"/>
            <w:gridSpan w:val="2"/>
            <w:tcBorders>
              <w:top w:val="single" w:sz="4" w:space="0" w:color="auto"/>
              <w:left w:val="nil"/>
              <w:bottom w:val="single" w:sz="4" w:space="0" w:color="auto"/>
              <w:right w:val="nil"/>
            </w:tcBorders>
            <w:shd w:val="clear" w:color="auto" w:fill="auto"/>
          </w:tcPr>
          <w:p w14:paraId="0707C1A0" w14:textId="77777777" w:rsidR="00B144AA" w:rsidRPr="00640D16" w:rsidRDefault="00B144AA" w:rsidP="0034655A">
            <w:pPr>
              <w:pStyle w:val="Tabletext"/>
            </w:pPr>
            <w:r w:rsidRPr="00640D16">
              <w:t>At least 99.99% silver</w:t>
            </w:r>
          </w:p>
        </w:tc>
        <w:tc>
          <w:tcPr>
            <w:tcW w:w="1605" w:type="dxa"/>
            <w:gridSpan w:val="2"/>
            <w:tcBorders>
              <w:top w:val="single" w:sz="4" w:space="0" w:color="auto"/>
              <w:left w:val="nil"/>
              <w:bottom w:val="single" w:sz="4" w:space="0" w:color="auto"/>
              <w:right w:val="nil"/>
            </w:tcBorders>
            <w:shd w:val="clear" w:color="auto" w:fill="auto"/>
          </w:tcPr>
          <w:p w14:paraId="4F9BC0A2" w14:textId="77777777" w:rsidR="00B144AA" w:rsidRPr="00640D16" w:rsidRDefault="00B144AA" w:rsidP="0034655A">
            <w:pPr>
              <w:pStyle w:val="Tabletext"/>
            </w:pPr>
            <w:r w:rsidRPr="00640D16">
              <w:t>1,002.100 ± 2.000</w:t>
            </w:r>
          </w:p>
        </w:tc>
        <w:tc>
          <w:tcPr>
            <w:tcW w:w="852" w:type="dxa"/>
            <w:gridSpan w:val="2"/>
            <w:tcBorders>
              <w:top w:val="single" w:sz="4" w:space="0" w:color="auto"/>
              <w:left w:val="nil"/>
              <w:bottom w:val="single" w:sz="4" w:space="0" w:color="auto"/>
              <w:right w:val="nil"/>
            </w:tcBorders>
            <w:shd w:val="clear" w:color="auto" w:fill="auto"/>
          </w:tcPr>
          <w:p w14:paraId="2539F8D2" w14:textId="77777777" w:rsidR="00B144AA" w:rsidRPr="00640D16" w:rsidRDefault="00B144AA" w:rsidP="0034655A">
            <w:pPr>
              <w:pStyle w:val="Tabletext"/>
            </w:pPr>
            <w:r w:rsidRPr="00640D16">
              <w:t>100.90</w:t>
            </w:r>
          </w:p>
        </w:tc>
        <w:tc>
          <w:tcPr>
            <w:tcW w:w="711" w:type="dxa"/>
            <w:gridSpan w:val="2"/>
            <w:tcBorders>
              <w:top w:val="single" w:sz="4" w:space="0" w:color="auto"/>
              <w:left w:val="nil"/>
              <w:bottom w:val="single" w:sz="4" w:space="0" w:color="auto"/>
              <w:right w:val="nil"/>
            </w:tcBorders>
            <w:shd w:val="clear" w:color="auto" w:fill="auto"/>
          </w:tcPr>
          <w:p w14:paraId="3C0B4E55" w14:textId="77777777" w:rsidR="00B144AA" w:rsidRPr="00640D16" w:rsidRDefault="00B144AA" w:rsidP="0034655A">
            <w:pPr>
              <w:pStyle w:val="Tabletext"/>
            </w:pPr>
            <w:r w:rsidRPr="00640D16">
              <w:t>14.50</w:t>
            </w:r>
          </w:p>
        </w:tc>
        <w:tc>
          <w:tcPr>
            <w:tcW w:w="456" w:type="dxa"/>
            <w:gridSpan w:val="2"/>
            <w:tcBorders>
              <w:top w:val="single" w:sz="4" w:space="0" w:color="auto"/>
              <w:left w:val="nil"/>
              <w:bottom w:val="single" w:sz="4" w:space="0" w:color="auto"/>
              <w:right w:val="nil"/>
            </w:tcBorders>
            <w:shd w:val="clear" w:color="auto" w:fill="auto"/>
          </w:tcPr>
          <w:p w14:paraId="18C8D5A5" w14:textId="77777777" w:rsidR="00B144AA" w:rsidRPr="00640D16" w:rsidRDefault="00B144AA" w:rsidP="0034655A">
            <w:pPr>
              <w:pStyle w:val="Tabletext"/>
            </w:pPr>
            <w:r w:rsidRPr="00640D16">
              <w:t>S1</w:t>
            </w:r>
          </w:p>
        </w:tc>
        <w:tc>
          <w:tcPr>
            <w:tcW w:w="569" w:type="dxa"/>
            <w:gridSpan w:val="2"/>
            <w:tcBorders>
              <w:top w:val="single" w:sz="4" w:space="0" w:color="auto"/>
              <w:left w:val="nil"/>
              <w:bottom w:val="single" w:sz="4" w:space="0" w:color="auto"/>
              <w:right w:val="nil"/>
            </w:tcBorders>
            <w:shd w:val="clear" w:color="auto" w:fill="auto"/>
          </w:tcPr>
          <w:p w14:paraId="6BB8C858" w14:textId="77777777" w:rsidR="00B144AA" w:rsidRPr="00640D16" w:rsidRDefault="00B144AA" w:rsidP="0034655A">
            <w:pPr>
              <w:pStyle w:val="Tabletext"/>
            </w:pPr>
            <w:r w:rsidRPr="00640D16">
              <w:t>E1</w:t>
            </w:r>
          </w:p>
        </w:tc>
        <w:tc>
          <w:tcPr>
            <w:tcW w:w="590" w:type="dxa"/>
            <w:gridSpan w:val="2"/>
            <w:tcBorders>
              <w:top w:val="single" w:sz="4" w:space="0" w:color="auto"/>
              <w:left w:val="nil"/>
              <w:bottom w:val="single" w:sz="4" w:space="0" w:color="auto"/>
              <w:right w:val="nil"/>
            </w:tcBorders>
            <w:shd w:val="clear" w:color="auto" w:fill="auto"/>
          </w:tcPr>
          <w:p w14:paraId="2AEADB05" w14:textId="77777777" w:rsidR="00B144AA" w:rsidRPr="00640D16" w:rsidRDefault="00B144AA" w:rsidP="0034655A">
            <w:pPr>
              <w:pStyle w:val="Tabletext"/>
            </w:pPr>
            <w:r w:rsidRPr="00640D16">
              <w:t>O1</w:t>
            </w:r>
          </w:p>
        </w:tc>
        <w:tc>
          <w:tcPr>
            <w:tcW w:w="616" w:type="dxa"/>
            <w:gridSpan w:val="3"/>
            <w:tcBorders>
              <w:top w:val="single" w:sz="4" w:space="0" w:color="auto"/>
              <w:left w:val="nil"/>
              <w:bottom w:val="single" w:sz="4" w:space="0" w:color="auto"/>
              <w:right w:val="nil"/>
            </w:tcBorders>
            <w:shd w:val="clear" w:color="auto" w:fill="auto"/>
          </w:tcPr>
          <w:p w14:paraId="0EE11CD2" w14:textId="77777777" w:rsidR="00B144AA" w:rsidRPr="0093335C" w:rsidRDefault="00B144AA" w:rsidP="0034655A">
            <w:pPr>
              <w:pStyle w:val="Tabletext"/>
              <w:rPr>
                <w:highlight w:val="green"/>
              </w:rPr>
            </w:pPr>
            <w:r w:rsidRPr="00117F53">
              <w:t>R111</w:t>
            </w:r>
          </w:p>
        </w:tc>
        <w:tc>
          <w:tcPr>
            <w:tcW w:w="1154" w:type="dxa"/>
            <w:gridSpan w:val="2"/>
            <w:tcBorders>
              <w:top w:val="single" w:sz="4" w:space="0" w:color="auto"/>
              <w:left w:val="nil"/>
              <w:bottom w:val="single" w:sz="4" w:space="0" w:color="auto"/>
              <w:right w:val="nil"/>
            </w:tcBorders>
            <w:shd w:val="clear" w:color="auto" w:fill="auto"/>
          </w:tcPr>
          <w:p w14:paraId="6D1B5B22" w14:textId="77777777" w:rsidR="00B144AA" w:rsidRPr="0093335C" w:rsidRDefault="00B144AA" w:rsidP="0034655A">
            <w:pPr>
              <w:pStyle w:val="Tabletext"/>
            </w:pPr>
            <w:r w:rsidRPr="00C81499">
              <w:t>22/12/2021</w:t>
            </w:r>
          </w:p>
        </w:tc>
      </w:tr>
      <w:tr w:rsidR="00B144AA" w:rsidRPr="0093335C" w14:paraId="3C4BC5EE"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61B4C6EB" w14:textId="77777777" w:rsidR="00B144AA" w:rsidRPr="000A49B8" w:rsidRDefault="00B144AA" w:rsidP="0034655A">
            <w:pPr>
              <w:pStyle w:val="Tabletext"/>
            </w:pPr>
            <w:r w:rsidRPr="000A49B8">
              <w:t>166</w:t>
            </w:r>
          </w:p>
        </w:tc>
        <w:tc>
          <w:tcPr>
            <w:tcW w:w="1139" w:type="dxa"/>
            <w:gridSpan w:val="2"/>
            <w:tcBorders>
              <w:top w:val="single" w:sz="4" w:space="0" w:color="auto"/>
              <w:left w:val="nil"/>
              <w:bottom w:val="single" w:sz="4" w:space="0" w:color="auto"/>
              <w:right w:val="nil"/>
            </w:tcBorders>
            <w:shd w:val="clear" w:color="auto" w:fill="auto"/>
          </w:tcPr>
          <w:p w14:paraId="6F400B6C" w14:textId="77777777" w:rsidR="00B144AA" w:rsidRPr="00640D16" w:rsidRDefault="00B144AA" w:rsidP="0034655A">
            <w:pPr>
              <w:pStyle w:val="Tabletext"/>
            </w:pPr>
            <w:r w:rsidRPr="00640D16">
              <w:t>$3,000</w:t>
            </w:r>
          </w:p>
        </w:tc>
        <w:tc>
          <w:tcPr>
            <w:tcW w:w="1280" w:type="dxa"/>
            <w:gridSpan w:val="2"/>
            <w:tcBorders>
              <w:top w:val="single" w:sz="4" w:space="0" w:color="auto"/>
              <w:left w:val="nil"/>
              <w:bottom w:val="single" w:sz="4" w:space="0" w:color="auto"/>
              <w:right w:val="nil"/>
            </w:tcBorders>
            <w:shd w:val="clear" w:color="auto" w:fill="auto"/>
          </w:tcPr>
          <w:p w14:paraId="07031736" w14:textId="77777777" w:rsidR="00B144AA" w:rsidRPr="00640D16" w:rsidRDefault="00B144AA" w:rsidP="0034655A">
            <w:pPr>
              <w:pStyle w:val="Tabletext"/>
            </w:pPr>
            <w:r w:rsidRPr="00640D16">
              <w:t>At least 99.99% gold</w:t>
            </w:r>
          </w:p>
        </w:tc>
        <w:tc>
          <w:tcPr>
            <w:tcW w:w="1605" w:type="dxa"/>
            <w:gridSpan w:val="2"/>
            <w:tcBorders>
              <w:top w:val="single" w:sz="4" w:space="0" w:color="auto"/>
              <w:left w:val="nil"/>
              <w:bottom w:val="single" w:sz="4" w:space="0" w:color="auto"/>
              <w:right w:val="nil"/>
            </w:tcBorders>
            <w:shd w:val="clear" w:color="auto" w:fill="auto"/>
          </w:tcPr>
          <w:p w14:paraId="1C9E3887" w14:textId="77777777" w:rsidR="00B144AA" w:rsidRPr="00640D16" w:rsidRDefault="00B144AA" w:rsidP="0034655A">
            <w:pPr>
              <w:pStyle w:val="Tabletext"/>
            </w:pPr>
            <w:r w:rsidRPr="00640D16">
              <w:t>1,000.200 ± 0.100</w:t>
            </w:r>
          </w:p>
        </w:tc>
        <w:tc>
          <w:tcPr>
            <w:tcW w:w="852" w:type="dxa"/>
            <w:gridSpan w:val="2"/>
            <w:tcBorders>
              <w:top w:val="single" w:sz="4" w:space="0" w:color="auto"/>
              <w:left w:val="nil"/>
              <w:bottom w:val="single" w:sz="4" w:space="0" w:color="auto"/>
              <w:right w:val="nil"/>
            </w:tcBorders>
            <w:shd w:val="clear" w:color="auto" w:fill="auto"/>
          </w:tcPr>
          <w:p w14:paraId="7CEB5893" w14:textId="77777777" w:rsidR="00B144AA" w:rsidRPr="00640D16" w:rsidRDefault="00B144AA" w:rsidP="0034655A">
            <w:pPr>
              <w:pStyle w:val="Tabletext"/>
            </w:pPr>
            <w:r w:rsidRPr="00640D16">
              <w:t>75.90</w:t>
            </w:r>
          </w:p>
        </w:tc>
        <w:tc>
          <w:tcPr>
            <w:tcW w:w="711" w:type="dxa"/>
            <w:gridSpan w:val="2"/>
            <w:tcBorders>
              <w:top w:val="single" w:sz="4" w:space="0" w:color="auto"/>
              <w:left w:val="nil"/>
              <w:bottom w:val="single" w:sz="4" w:space="0" w:color="auto"/>
              <w:right w:val="nil"/>
            </w:tcBorders>
            <w:shd w:val="clear" w:color="auto" w:fill="auto"/>
          </w:tcPr>
          <w:p w14:paraId="6BB1EED2" w14:textId="77777777" w:rsidR="00B144AA" w:rsidRPr="00640D16" w:rsidRDefault="00B144AA" w:rsidP="0034655A">
            <w:pPr>
              <w:pStyle w:val="Tabletext"/>
            </w:pPr>
            <w:r w:rsidRPr="00640D16">
              <w:t>13.70</w:t>
            </w:r>
          </w:p>
        </w:tc>
        <w:tc>
          <w:tcPr>
            <w:tcW w:w="456" w:type="dxa"/>
            <w:gridSpan w:val="2"/>
            <w:tcBorders>
              <w:top w:val="single" w:sz="4" w:space="0" w:color="auto"/>
              <w:left w:val="nil"/>
              <w:bottom w:val="single" w:sz="4" w:space="0" w:color="auto"/>
              <w:right w:val="nil"/>
            </w:tcBorders>
            <w:shd w:val="clear" w:color="auto" w:fill="auto"/>
          </w:tcPr>
          <w:p w14:paraId="2423CC07" w14:textId="77777777" w:rsidR="00B144AA" w:rsidRPr="00640D16" w:rsidRDefault="00B144AA" w:rsidP="0034655A">
            <w:pPr>
              <w:pStyle w:val="Tabletext"/>
            </w:pPr>
            <w:r w:rsidRPr="00640D16">
              <w:t>S1</w:t>
            </w:r>
          </w:p>
        </w:tc>
        <w:tc>
          <w:tcPr>
            <w:tcW w:w="569" w:type="dxa"/>
            <w:gridSpan w:val="2"/>
            <w:tcBorders>
              <w:top w:val="single" w:sz="4" w:space="0" w:color="auto"/>
              <w:left w:val="nil"/>
              <w:bottom w:val="single" w:sz="4" w:space="0" w:color="auto"/>
              <w:right w:val="nil"/>
            </w:tcBorders>
            <w:shd w:val="clear" w:color="auto" w:fill="auto"/>
          </w:tcPr>
          <w:p w14:paraId="0C56E503" w14:textId="77777777" w:rsidR="00B144AA" w:rsidRPr="00640D16" w:rsidRDefault="00B144AA" w:rsidP="0034655A">
            <w:pPr>
              <w:pStyle w:val="Tabletext"/>
            </w:pPr>
            <w:r w:rsidRPr="00640D16">
              <w:t>E1</w:t>
            </w:r>
          </w:p>
        </w:tc>
        <w:tc>
          <w:tcPr>
            <w:tcW w:w="590" w:type="dxa"/>
            <w:gridSpan w:val="2"/>
            <w:tcBorders>
              <w:top w:val="single" w:sz="4" w:space="0" w:color="auto"/>
              <w:left w:val="nil"/>
              <w:bottom w:val="single" w:sz="4" w:space="0" w:color="auto"/>
              <w:right w:val="nil"/>
            </w:tcBorders>
            <w:shd w:val="clear" w:color="auto" w:fill="auto"/>
          </w:tcPr>
          <w:p w14:paraId="7C9C6DF7" w14:textId="77777777" w:rsidR="00B144AA" w:rsidRPr="00640D16" w:rsidRDefault="00B144AA" w:rsidP="0034655A">
            <w:pPr>
              <w:pStyle w:val="Tabletext"/>
            </w:pPr>
            <w:r w:rsidRPr="00640D16">
              <w:t>O1</w:t>
            </w:r>
          </w:p>
        </w:tc>
        <w:tc>
          <w:tcPr>
            <w:tcW w:w="616" w:type="dxa"/>
            <w:gridSpan w:val="3"/>
            <w:tcBorders>
              <w:top w:val="single" w:sz="4" w:space="0" w:color="auto"/>
              <w:left w:val="nil"/>
              <w:bottom w:val="single" w:sz="4" w:space="0" w:color="auto"/>
              <w:right w:val="nil"/>
            </w:tcBorders>
            <w:shd w:val="clear" w:color="auto" w:fill="auto"/>
          </w:tcPr>
          <w:p w14:paraId="1833A0AF" w14:textId="77777777" w:rsidR="00B144AA" w:rsidRPr="0093335C" w:rsidRDefault="00B144AA" w:rsidP="0034655A">
            <w:pPr>
              <w:pStyle w:val="Tabletext"/>
              <w:rPr>
                <w:highlight w:val="green"/>
              </w:rPr>
            </w:pPr>
            <w:r w:rsidRPr="005C39A5">
              <w:t>R112</w:t>
            </w:r>
          </w:p>
        </w:tc>
        <w:tc>
          <w:tcPr>
            <w:tcW w:w="1154" w:type="dxa"/>
            <w:gridSpan w:val="2"/>
            <w:tcBorders>
              <w:top w:val="single" w:sz="4" w:space="0" w:color="auto"/>
              <w:left w:val="nil"/>
              <w:bottom w:val="single" w:sz="4" w:space="0" w:color="auto"/>
              <w:right w:val="nil"/>
            </w:tcBorders>
            <w:shd w:val="clear" w:color="auto" w:fill="auto"/>
          </w:tcPr>
          <w:p w14:paraId="0FA8081C" w14:textId="77777777" w:rsidR="00B144AA" w:rsidRPr="0093335C" w:rsidRDefault="00B144AA" w:rsidP="0034655A">
            <w:pPr>
              <w:pStyle w:val="Tabletext"/>
            </w:pPr>
            <w:r w:rsidRPr="00C81499">
              <w:t>22/12/2021</w:t>
            </w:r>
          </w:p>
        </w:tc>
      </w:tr>
      <w:tr w:rsidR="00B144AA" w:rsidRPr="0093335C" w14:paraId="7FAC68F7"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1F5184C" w14:textId="77777777" w:rsidR="00B144AA" w:rsidRPr="000A49B8" w:rsidRDefault="00B144AA" w:rsidP="0034655A">
            <w:pPr>
              <w:pStyle w:val="Tabletext"/>
            </w:pPr>
            <w:r w:rsidRPr="000A49B8">
              <w:t>167</w:t>
            </w:r>
          </w:p>
        </w:tc>
        <w:tc>
          <w:tcPr>
            <w:tcW w:w="1139" w:type="dxa"/>
            <w:gridSpan w:val="2"/>
            <w:tcBorders>
              <w:top w:val="single" w:sz="4" w:space="0" w:color="auto"/>
              <w:left w:val="nil"/>
              <w:bottom w:val="single" w:sz="4" w:space="0" w:color="auto"/>
              <w:right w:val="nil"/>
            </w:tcBorders>
            <w:shd w:val="clear" w:color="auto" w:fill="auto"/>
          </w:tcPr>
          <w:p w14:paraId="72B1F778" w14:textId="77777777" w:rsidR="00B144AA" w:rsidRPr="00A87B21" w:rsidRDefault="00B144AA" w:rsidP="0034655A">
            <w:pPr>
              <w:pStyle w:val="Tabletext"/>
            </w:pPr>
            <w:r w:rsidRPr="00A87B21">
              <w:t>$50</w:t>
            </w:r>
          </w:p>
        </w:tc>
        <w:tc>
          <w:tcPr>
            <w:tcW w:w="1280" w:type="dxa"/>
            <w:gridSpan w:val="2"/>
            <w:tcBorders>
              <w:top w:val="single" w:sz="4" w:space="0" w:color="auto"/>
              <w:left w:val="nil"/>
              <w:bottom w:val="single" w:sz="4" w:space="0" w:color="auto"/>
              <w:right w:val="nil"/>
            </w:tcBorders>
            <w:shd w:val="clear" w:color="auto" w:fill="auto"/>
          </w:tcPr>
          <w:p w14:paraId="306FAAF5" w14:textId="77777777" w:rsidR="00B144AA" w:rsidRPr="00A87B21" w:rsidRDefault="00B144AA" w:rsidP="0034655A">
            <w:pPr>
              <w:pStyle w:val="Tabletext"/>
            </w:pPr>
            <w:r w:rsidRPr="00A87B21">
              <w:t>At least 99.95% platinum</w:t>
            </w:r>
          </w:p>
        </w:tc>
        <w:tc>
          <w:tcPr>
            <w:tcW w:w="1605" w:type="dxa"/>
            <w:gridSpan w:val="2"/>
            <w:tcBorders>
              <w:top w:val="single" w:sz="4" w:space="0" w:color="auto"/>
              <w:left w:val="nil"/>
              <w:bottom w:val="single" w:sz="4" w:space="0" w:color="auto"/>
              <w:right w:val="nil"/>
            </w:tcBorders>
            <w:shd w:val="clear" w:color="auto" w:fill="auto"/>
          </w:tcPr>
          <w:p w14:paraId="46FE564A" w14:textId="77777777" w:rsidR="00B144AA" w:rsidRPr="00A87B21" w:rsidRDefault="00B144AA" w:rsidP="0034655A">
            <w:pPr>
              <w:pStyle w:val="Tabletext"/>
            </w:pPr>
            <w:r w:rsidRPr="00A87B21">
              <w:t>15.610 ± 0.050</w:t>
            </w:r>
          </w:p>
        </w:tc>
        <w:tc>
          <w:tcPr>
            <w:tcW w:w="852" w:type="dxa"/>
            <w:gridSpan w:val="2"/>
            <w:tcBorders>
              <w:top w:val="single" w:sz="4" w:space="0" w:color="auto"/>
              <w:left w:val="nil"/>
              <w:bottom w:val="single" w:sz="4" w:space="0" w:color="auto"/>
              <w:right w:val="nil"/>
            </w:tcBorders>
            <w:shd w:val="clear" w:color="auto" w:fill="auto"/>
          </w:tcPr>
          <w:p w14:paraId="26413432" w14:textId="77777777" w:rsidR="00B144AA" w:rsidRPr="00A87B21" w:rsidRDefault="00B144AA" w:rsidP="0034655A">
            <w:pPr>
              <w:pStyle w:val="Tabletext"/>
            </w:pPr>
            <w:r w:rsidRPr="00A87B21">
              <w:t>25.60</w:t>
            </w:r>
          </w:p>
        </w:tc>
        <w:tc>
          <w:tcPr>
            <w:tcW w:w="711" w:type="dxa"/>
            <w:gridSpan w:val="2"/>
            <w:tcBorders>
              <w:top w:val="single" w:sz="4" w:space="0" w:color="auto"/>
              <w:left w:val="nil"/>
              <w:bottom w:val="single" w:sz="4" w:space="0" w:color="auto"/>
              <w:right w:val="nil"/>
            </w:tcBorders>
            <w:shd w:val="clear" w:color="auto" w:fill="auto"/>
          </w:tcPr>
          <w:p w14:paraId="2E7C1771" w14:textId="77777777" w:rsidR="00B144AA" w:rsidRPr="00A87B21" w:rsidRDefault="00B144AA" w:rsidP="0034655A">
            <w:pPr>
              <w:pStyle w:val="Tabletext"/>
            </w:pPr>
            <w:r w:rsidRPr="00A87B21">
              <w:t>2.50</w:t>
            </w:r>
          </w:p>
        </w:tc>
        <w:tc>
          <w:tcPr>
            <w:tcW w:w="456" w:type="dxa"/>
            <w:gridSpan w:val="2"/>
            <w:tcBorders>
              <w:top w:val="single" w:sz="4" w:space="0" w:color="auto"/>
              <w:left w:val="nil"/>
              <w:bottom w:val="single" w:sz="4" w:space="0" w:color="auto"/>
              <w:right w:val="nil"/>
            </w:tcBorders>
            <w:shd w:val="clear" w:color="auto" w:fill="auto"/>
          </w:tcPr>
          <w:p w14:paraId="699C0325" w14:textId="77777777" w:rsidR="00B144AA" w:rsidRPr="00A87B21" w:rsidRDefault="00B144AA" w:rsidP="0034655A">
            <w:pPr>
              <w:pStyle w:val="Tabletext"/>
            </w:pPr>
            <w:r w:rsidRPr="00A87B21">
              <w:t>S1</w:t>
            </w:r>
          </w:p>
        </w:tc>
        <w:tc>
          <w:tcPr>
            <w:tcW w:w="569" w:type="dxa"/>
            <w:gridSpan w:val="2"/>
            <w:tcBorders>
              <w:top w:val="single" w:sz="4" w:space="0" w:color="auto"/>
              <w:left w:val="nil"/>
              <w:bottom w:val="single" w:sz="4" w:space="0" w:color="auto"/>
              <w:right w:val="nil"/>
            </w:tcBorders>
            <w:shd w:val="clear" w:color="auto" w:fill="auto"/>
          </w:tcPr>
          <w:p w14:paraId="21318C04" w14:textId="77777777" w:rsidR="00B144AA" w:rsidRPr="00A87B21" w:rsidRDefault="00B144AA" w:rsidP="0034655A">
            <w:pPr>
              <w:pStyle w:val="Tabletext"/>
            </w:pPr>
            <w:r w:rsidRPr="00A87B21">
              <w:t>E1</w:t>
            </w:r>
          </w:p>
        </w:tc>
        <w:tc>
          <w:tcPr>
            <w:tcW w:w="590" w:type="dxa"/>
            <w:gridSpan w:val="2"/>
            <w:tcBorders>
              <w:top w:val="single" w:sz="4" w:space="0" w:color="auto"/>
              <w:left w:val="nil"/>
              <w:bottom w:val="single" w:sz="4" w:space="0" w:color="auto"/>
              <w:right w:val="nil"/>
            </w:tcBorders>
            <w:shd w:val="clear" w:color="auto" w:fill="auto"/>
          </w:tcPr>
          <w:p w14:paraId="04D54CAC" w14:textId="77777777" w:rsidR="00B144AA" w:rsidRPr="00A87B21" w:rsidRDefault="00B144AA" w:rsidP="0034655A">
            <w:pPr>
              <w:pStyle w:val="Tabletext"/>
            </w:pPr>
            <w:r w:rsidRPr="00A87B21">
              <w:t>O10</w:t>
            </w:r>
          </w:p>
        </w:tc>
        <w:tc>
          <w:tcPr>
            <w:tcW w:w="616" w:type="dxa"/>
            <w:gridSpan w:val="3"/>
            <w:tcBorders>
              <w:top w:val="single" w:sz="4" w:space="0" w:color="auto"/>
              <w:left w:val="nil"/>
              <w:bottom w:val="single" w:sz="4" w:space="0" w:color="auto"/>
              <w:right w:val="nil"/>
            </w:tcBorders>
            <w:shd w:val="clear" w:color="auto" w:fill="auto"/>
          </w:tcPr>
          <w:p w14:paraId="05EB2673" w14:textId="77777777" w:rsidR="00B144AA" w:rsidRPr="005C39A5" w:rsidRDefault="00B144AA" w:rsidP="0034655A">
            <w:pPr>
              <w:pStyle w:val="Tabletext"/>
            </w:pPr>
            <w:r w:rsidRPr="005C39A5">
              <w:t>R113</w:t>
            </w:r>
          </w:p>
        </w:tc>
        <w:tc>
          <w:tcPr>
            <w:tcW w:w="1154" w:type="dxa"/>
            <w:gridSpan w:val="2"/>
            <w:tcBorders>
              <w:top w:val="single" w:sz="4" w:space="0" w:color="auto"/>
              <w:left w:val="nil"/>
              <w:bottom w:val="single" w:sz="4" w:space="0" w:color="auto"/>
              <w:right w:val="nil"/>
            </w:tcBorders>
            <w:shd w:val="clear" w:color="auto" w:fill="auto"/>
          </w:tcPr>
          <w:p w14:paraId="292EB397" w14:textId="77777777" w:rsidR="00B144AA" w:rsidRPr="0093335C" w:rsidRDefault="00B144AA" w:rsidP="0034655A">
            <w:pPr>
              <w:pStyle w:val="Tabletext"/>
            </w:pPr>
            <w:r w:rsidRPr="00C81499">
              <w:t>22/12/2021</w:t>
            </w:r>
          </w:p>
        </w:tc>
      </w:tr>
      <w:tr w:rsidR="00B144AA" w:rsidRPr="0093335C" w14:paraId="167941D5"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1443C604" w14:textId="77777777" w:rsidR="00B144AA" w:rsidRPr="000A49B8" w:rsidRDefault="00B144AA" w:rsidP="0034655A">
            <w:pPr>
              <w:pStyle w:val="Tabletext"/>
            </w:pPr>
            <w:r w:rsidRPr="000A49B8">
              <w:t>168</w:t>
            </w:r>
          </w:p>
        </w:tc>
        <w:tc>
          <w:tcPr>
            <w:tcW w:w="1139" w:type="dxa"/>
            <w:gridSpan w:val="2"/>
            <w:tcBorders>
              <w:top w:val="single" w:sz="4" w:space="0" w:color="auto"/>
              <w:left w:val="nil"/>
              <w:bottom w:val="single" w:sz="4" w:space="0" w:color="auto"/>
              <w:right w:val="nil"/>
            </w:tcBorders>
            <w:shd w:val="clear" w:color="auto" w:fill="auto"/>
          </w:tcPr>
          <w:p w14:paraId="07104BB7" w14:textId="77777777" w:rsidR="00B144AA" w:rsidRPr="00A87B21" w:rsidRDefault="00B144AA" w:rsidP="0034655A">
            <w:pPr>
              <w:pStyle w:val="Tabletext"/>
            </w:pPr>
            <w:r w:rsidRPr="00A87B21">
              <w:t>$25</w:t>
            </w:r>
          </w:p>
        </w:tc>
        <w:tc>
          <w:tcPr>
            <w:tcW w:w="1280" w:type="dxa"/>
            <w:gridSpan w:val="2"/>
            <w:tcBorders>
              <w:top w:val="single" w:sz="4" w:space="0" w:color="auto"/>
              <w:left w:val="nil"/>
              <w:bottom w:val="single" w:sz="4" w:space="0" w:color="auto"/>
              <w:right w:val="nil"/>
            </w:tcBorders>
            <w:shd w:val="clear" w:color="auto" w:fill="auto"/>
          </w:tcPr>
          <w:p w14:paraId="1735712B" w14:textId="77777777" w:rsidR="00B144AA" w:rsidRPr="00A87B21" w:rsidRDefault="00B144AA" w:rsidP="0034655A">
            <w:pPr>
              <w:pStyle w:val="Tabletext"/>
            </w:pPr>
            <w:r w:rsidRPr="00A87B21">
              <w:t>At least 99.99% gold</w:t>
            </w:r>
          </w:p>
        </w:tc>
        <w:tc>
          <w:tcPr>
            <w:tcW w:w="1605" w:type="dxa"/>
            <w:gridSpan w:val="2"/>
            <w:tcBorders>
              <w:top w:val="single" w:sz="4" w:space="0" w:color="auto"/>
              <w:left w:val="nil"/>
              <w:bottom w:val="single" w:sz="4" w:space="0" w:color="auto"/>
              <w:right w:val="nil"/>
            </w:tcBorders>
            <w:shd w:val="clear" w:color="auto" w:fill="auto"/>
          </w:tcPr>
          <w:p w14:paraId="78432F3F" w14:textId="77777777" w:rsidR="00B144AA" w:rsidRPr="00A87B21" w:rsidRDefault="00B144AA" w:rsidP="0034655A">
            <w:pPr>
              <w:pStyle w:val="Tabletext"/>
            </w:pPr>
            <w:r w:rsidRPr="00A87B21">
              <w:t>7.807 ± 0.030</w:t>
            </w:r>
          </w:p>
        </w:tc>
        <w:tc>
          <w:tcPr>
            <w:tcW w:w="852" w:type="dxa"/>
            <w:gridSpan w:val="2"/>
            <w:tcBorders>
              <w:top w:val="single" w:sz="4" w:space="0" w:color="auto"/>
              <w:left w:val="nil"/>
              <w:bottom w:val="single" w:sz="4" w:space="0" w:color="auto"/>
              <w:right w:val="nil"/>
            </w:tcBorders>
            <w:shd w:val="clear" w:color="auto" w:fill="auto"/>
          </w:tcPr>
          <w:p w14:paraId="44787FAB" w14:textId="77777777" w:rsidR="00B144AA" w:rsidRPr="00A87B21" w:rsidRDefault="00B144AA" w:rsidP="0034655A">
            <w:pPr>
              <w:pStyle w:val="Tabletext"/>
            </w:pPr>
            <w:r w:rsidRPr="00A87B21">
              <w:t>20.60</w:t>
            </w:r>
          </w:p>
        </w:tc>
        <w:tc>
          <w:tcPr>
            <w:tcW w:w="711" w:type="dxa"/>
            <w:gridSpan w:val="2"/>
            <w:tcBorders>
              <w:top w:val="single" w:sz="4" w:space="0" w:color="auto"/>
              <w:left w:val="nil"/>
              <w:bottom w:val="single" w:sz="4" w:space="0" w:color="auto"/>
              <w:right w:val="nil"/>
            </w:tcBorders>
            <w:shd w:val="clear" w:color="auto" w:fill="auto"/>
          </w:tcPr>
          <w:p w14:paraId="5DC69FA8" w14:textId="77777777" w:rsidR="00B144AA" w:rsidRPr="00A87B21" w:rsidRDefault="00B144AA" w:rsidP="0034655A">
            <w:pPr>
              <w:pStyle w:val="Tabletext"/>
            </w:pPr>
            <w:r w:rsidRPr="00A87B21">
              <w:t>2.30</w:t>
            </w:r>
          </w:p>
        </w:tc>
        <w:tc>
          <w:tcPr>
            <w:tcW w:w="456" w:type="dxa"/>
            <w:gridSpan w:val="2"/>
            <w:tcBorders>
              <w:top w:val="single" w:sz="4" w:space="0" w:color="auto"/>
              <w:left w:val="nil"/>
              <w:bottom w:val="single" w:sz="4" w:space="0" w:color="auto"/>
              <w:right w:val="nil"/>
            </w:tcBorders>
            <w:shd w:val="clear" w:color="auto" w:fill="auto"/>
          </w:tcPr>
          <w:p w14:paraId="27E7D663" w14:textId="77777777" w:rsidR="00B144AA" w:rsidRPr="00A87B21" w:rsidRDefault="00B144AA" w:rsidP="0034655A">
            <w:pPr>
              <w:pStyle w:val="Tabletext"/>
            </w:pPr>
            <w:r w:rsidRPr="00A87B21">
              <w:t>S1</w:t>
            </w:r>
          </w:p>
        </w:tc>
        <w:tc>
          <w:tcPr>
            <w:tcW w:w="569" w:type="dxa"/>
            <w:gridSpan w:val="2"/>
            <w:tcBorders>
              <w:top w:val="single" w:sz="4" w:space="0" w:color="auto"/>
              <w:left w:val="nil"/>
              <w:bottom w:val="single" w:sz="4" w:space="0" w:color="auto"/>
              <w:right w:val="nil"/>
            </w:tcBorders>
            <w:shd w:val="clear" w:color="auto" w:fill="auto"/>
          </w:tcPr>
          <w:p w14:paraId="04184C17" w14:textId="77777777" w:rsidR="00B144AA" w:rsidRPr="00A87B21" w:rsidRDefault="00B144AA" w:rsidP="0034655A">
            <w:pPr>
              <w:pStyle w:val="Tabletext"/>
            </w:pPr>
            <w:r w:rsidRPr="00A87B21">
              <w:t>E1</w:t>
            </w:r>
          </w:p>
        </w:tc>
        <w:tc>
          <w:tcPr>
            <w:tcW w:w="590" w:type="dxa"/>
            <w:gridSpan w:val="2"/>
            <w:tcBorders>
              <w:top w:val="single" w:sz="4" w:space="0" w:color="auto"/>
              <w:left w:val="nil"/>
              <w:bottom w:val="single" w:sz="4" w:space="0" w:color="auto"/>
              <w:right w:val="nil"/>
            </w:tcBorders>
            <w:shd w:val="clear" w:color="auto" w:fill="auto"/>
          </w:tcPr>
          <w:p w14:paraId="332BC3B5" w14:textId="77777777" w:rsidR="00B144AA" w:rsidRPr="00A87B21" w:rsidRDefault="00B144AA" w:rsidP="0034655A">
            <w:pPr>
              <w:pStyle w:val="Tabletext"/>
            </w:pPr>
            <w:r w:rsidRPr="00A87B21">
              <w:t>O15</w:t>
            </w:r>
          </w:p>
        </w:tc>
        <w:tc>
          <w:tcPr>
            <w:tcW w:w="616" w:type="dxa"/>
            <w:gridSpan w:val="3"/>
            <w:tcBorders>
              <w:top w:val="single" w:sz="4" w:space="0" w:color="auto"/>
              <w:left w:val="nil"/>
              <w:bottom w:val="single" w:sz="4" w:space="0" w:color="auto"/>
              <w:right w:val="nil"/>
            </w:tcBorders>
            <w:shd w:val="clear" w:color="auto" w:fill="auto"/>
          </w:tcPr>
          <w:p w14:paraId="30FFB6D2" w14:textId="77777777" w:rsidR="00B144AA" w:rsidRPr="005C39A5" w:rsidRDefault="00B144AA" w:rsidP="0034655A">
            <w:pPr>
              <w:pStyle w:val="Tabletext"/>
            </w:pPr>
            <w:r w:rsidRPr="005C39A5">
              <w:t>R113</w:t>
            </w:r>
          </w:p>
        </w:tc>
        <w:tc>
          <w:tcPr>
            <w:tcW w:w="1154" w:type="dxa"/>
            <w:gridSpan w:val="2"/>
            <w:tcBorders>
              <w:top w:val="single" w:sz="4" w:space="0" w:color="auto"/>
              <w:left w:val="nil"/>
              <w:bottom w:val="single" w:sz="4" w:space="0" w:color="auto"/>
              <w:right w:val="nil"/>
            </w:tcBorders>
            <w:shd w:val="clear" w:color="auto" w:fill="auto"/>
          </w:tcPr>
          <w:p w14:paraId="5D155561" w14:textId="77777777" w:rsidR="00B144AA" w:rsidRPr="0093335C" w:rsidRDefault="00B144AA" w:rsidP="0034655A">
            <w:pPr>
              <w:pStyle w:val="Tabletext"/>
            </w:pPr>
            <w:r w:rsidRPr="00C81499">
              <w:t>22/12/2021</w:t>
            </w:r>
          </w:p>
        </w:tc>
      </w:tr>
      <w:tr w:rsidR="00B144AA" w:rsidRPr="0093335C" w14:paraId="33733EE4"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4DF48D1" w14:textId="77777777" w:rsidR="00B144AA" w:rsidRPr="000A49B8" w:rsidRDefault="00B144AA" w:rsidP="0034655A">
            <w:pPr>
              <w:pStyle w:val="Tabletext"/>
            </w:pPr>
            <w:r w:rsidRPr="000A49B8">
              <w:t>169</w:t>
            </w:r>
          </w:p>
        </w:tc>
        <w:tc>
          <w:tcPr>
            <w:tcW w:w="1139" w:type="dxa"/>
            <w:gridSpan w:val="2"/>
            <w:tcBorders>
              <w:top w:val="single" w:sz="4" w:space="0" w:color="auto"/>
              <w:left w:val="nil"/>
              <w:bottom w:val="single" w:sz="4" w:space="0" w:color="auto"/>
              <w:right w:val="nil"/>
            </w:tcBorders>
            <w:shd w:val="clear" w:color="auto" w:fill="auto"/>
          </w:tcPr>
          <w:p w14:paraId="44F95BDB" w14:textId="77777777" w:rsidR="00B144AA" w:rsidRPr="00A87B21" w:rsidRDefault="00B144AA" w:rsidP="0034655A">
            <w:pPr>
              <w:pStyle w:val="Tabletext"/>
            </w:pPr>
            <w:r w:rsidRPr="00A87B21">
              <w:t>$2</w:t>
            </w:r>
          </w:p>
        </w:tc>
        <w:tc>
          <w:tcPr>
            <w:tcW w:w="1280" w:type="dxa"/>
            <w:gridSpan w:val="2"/>
            <w:tcBorders>
              <w:top w:val="single" w:sz="4" w:space="0" w:color="auto"/>
              <w:left w:val="nil"/>
              <w:bottom w:val="single" w:sz="4" w:space="0" w:color="auto"/>
              <w:right w:val="nil"/>
            </w:tcBorders>
            <w:shd w:val="clear" w:color="auto" w:fill="auto"/>
          </w:tcPr>
          <w:p w14:paraId="2D45C9E9" w14:textId="77777777" w:rsidR="00B144AA" w:rsidRPr="00A87B21" w:rsidRDefault="00B144AA" w:rsidP="0034655A">
            <w:pPr>
              <w:pStyle w:val="Tabletext"/>
            </w:pPr>
            <w:r w:rsidRPr="00A87B21">
              <w:t>At least 99.99% silver</w:t>
            </w:r>
          </w:p>
        </w:tc>
        <w:tc>
          <w:tcPr>
            <w:tcW w:w="1605" w:type="dxa"/>
            <w:gridSpan w:val="2"/>
            <w:tcBorders>
              <w:top w:val="single" w:sz="4" w:space="0" w:color="auto"/>
              <w:left w:val="nil"/>
              <w:bottom w:val="single" w:sz="4" w:space="0" w:color="auto"/>
              <w:right w:val="nil"/>
            </w:tcBorders>
            <w:shd w:val="clear" w:color="auto" w:fill="auto"/>
          </w:tcPr>
          <w:p w14:paraId="695FB1F4" w14:textId="77777777" w:rsidR="00B144AA" w:rsidRPr="00A87B21" w:rsidRDefault="00B144AA" w:rsidP="0034655A">
            <w:pPr>
              <w:pStyle w:val="Tabletext"/>
            </w:pPr>
            <w:r w:rsidRPr="00A87B21">
              <w:t>47.160 ± 0.500</w:t>
            </w:r>
          </w:p>
        </w:tc>
        <w:tc>
          <w:tcPr>
            <w:tcW w:w="852" w:type="dxa"/>
            <w:gridSpan w:val="2"/>
            <w:tcBorders>
              <w:top w:val="single" w:sz="4" w:space="0" w:color="auto"/>
              <w:left w:val="nil"/>
              <w:bottom w:val="single" w:sz="4" w:space="0" w:color="auto"/>
              <w:right w:val="nil"/>
            </w:tcBorders>
            <w:shd w:val="clear" w:color="auto" w:fill="auto"/>
          </w:tcPr>
          <w:p w14:paraId="173AD454" w14:textId="77777777" w:rsidR="00B144AA" w:rsidRPr="00A87B21" w:rsidRDefault="00B144AA" w:rsidP="0034655A">
            <w:pPr>
              <w:pStyle w:val="Tabletext"/>
            </w:pPr>
            <w:r w:rsidRPr="00A87B21">
              <w:t>40.90</w:t>
            </w:r>
          </w:p>
        </w:tc>
        <w:tc>
          <w:tcPr>
            <w:tcW w:w="711" w:type="dxa"/>
            <w:gridSpan w:val="2"/>
            <w:tcBorders>
              <w:top w:val="single" w:sz="4" w:space="0" w:color="auto"/>
              <w:left w:val="nil"/>
              <w:bottom w:val="single" w:sz="4" w:space="0" w:color="auto"/>
              <w:right w:val="nil"/>
            </w:tcBorders>
            <w:shd w:val="clear" w:color="auto" w:fill="auto"/>
          </w:tcPr>
          <w:p w14:paraId="46F06991" w14:textId="77777777" w:rsidR="00B144AA" w:rsidRPr="00A87B21" w:rsidRDefault="00B144AA" w:rsidP="0034655A">
            <w:pPr>
              <w:pStyle w:val="Tabletext"/>
            </w:pPr>
            <w:r w:rsidRPr="00A87B21">
              <w:t>5.00</w:t>
            </w:r>
          </w:p>
        </w:tc>
        <w:tc>
          <w:tcPr>
            <w:tcW w:w="456" w:type="dxa"/>
            <w:gridSpan w:val="2"/>
            <w:tcBorders>
              <w:top w:val="single" w:sz="4" w:space="0" w:color="auto"/>
              <w:left w:val="nil"/>
              <w:bottom w:val="single" w:sz="4" w:space="0" w:color="auto"/>
              <w:right w:val="nil"/>
            </w:tcBorders>
            <w:shd w:val="clear" w:color="auto" w:fill="auto"/>
          </w:tcPr>
          <w:p w14:paraId="100EAB5B" w14:textId="77777777" w:rsidR="00B144AA" w:rsidRPr="00A87B21" w:rsidRDefault="00B144AA" w:rsidP="0034655A">
            <w:pPr>
              <w:pStyle w:val="Tabletext"/>
            </w:pPr>
            <w:r w:rsidRPr="00A87B21">
              <w:t>S1</w:t>
            </w:r>
          </w:p>
        </w:tc>
        <w:tc>
          <w:tcPr>
            <w:tcW w:w="569" w:type="dxa"/>
            <w:gridSpan w:val="2"/>
            <w:tcBorders>
              <w:top w:val="single" w:sz="4" w:space="0" w:color="auto"/>
              <w:left w:val="nil"/>
              <w:bottom w:val="single" w:sz="4" w:space="0" w:color="auto"/>
              <w:right w:val="nil"/>
            </w:tcBorders>
            <w:shd w:val="clear" w:color="auto" w:fill="auto"/>
          </w:tcPr>
          <w:p w14:paraId="1DD08712" w14:textId="77777777" w:rsidR="00B144AA" w:rsidRPr="00A87B21" w:rsidRDefault="00B144AA" w:rsidP="0034655A">
            <w:pPr>
              <w:pStyle w:val="Tabletext"/>
            </w:pPr>
            <w:r w:rsidRPr="00A87B21">
              <w:t>E1</w:t>
            </w:r>
          </w:p>
        </w:tc>
        <w:tc>
          <w:tcPr>
            <w:tcW w:w="590" w:type="dxa"/>
            <w:gridSpan w:val="2"/>
            <w:tcBorders>
              <w:top w:val="single" w:sz="4" w:space="0" w:color="auto"/>
              <w:left w:val="nil"/>
              <w:bottom w:val="single" w:sz="4" w:space="0" w:color="auto"/>
              <w:right w:val="nil"/>
            </w:tcBorders>
            <w:shd w:val="clear" w:color="auto" w:fill="auto"/>
          </w:tcPr>
          <w:p w14:paraId="63DA7C2D" w14:textId="77777777" w:rsidR="00B144AA" w:rsidRPr="00A87B21" w:rsidRDefault="00B144AA" w:rsidP="0034655A">
            <w:pPr>
              <w:pStyle w:val="Tabletext"/>
            </w:pPr>
            <w:r w:rsidRPr="00A87B21">
              <w:t>O14</w:t>
            </w:r>
          </w:p>
        </w:tc>
        <w:tc>
          <w:tcPr>
            <w:tcW w:w="616" w:type="dxa"/>
            <w:gridSpan w:val="3"/>
            <w:tcBorders>
              <w:top w:val="single" w:sz="4" w:space="0" w:color="auto"/>
              <w:left w:val="nil"/>
              <w:bottom w:val="single" w:sz="4" w:space="0" w:color="auto"/>
              <w:right w:val="nil"/>
            </w:tcBorders>
            <w:shd w:val="clear" w:color="auto" w:fill="auto"/>
          </w:tcPr>
          <w:p w14:paraId="4FDAC4DB" w14:textId="77777777" w:rsidR="00B144AA" w:rsidRPr="0093335C" w:rsidRDefault="00B144AA" w:rsidP="0034655A">
            <w:pPr>
              <w:pStyle w:val="Tabletext"/>
              <w:rPr>
                <w:highlight w:val="green"/>
              </w:rPr>
            </w:pPr>
            <w:r w:rsidRPr="005C7700">
              <w:t>R114</w:t>
            </w:r>
          </w:p>
        </w:tc>
        <w:tc>
          <w:tcPr>
            <w:tcW w:w="1154" w:type="dxa"/>
            <w:gridSpan w:val="2"/>
            <w:tcBorders>
              <w:top w:val="single" w:sz="4" w:space="0" w:color="auto"/>
              <w:left w:val="nil"/>
              <w:bottom w:val="single" w:sz="4" w:space="0" w:color="auto"/>
              <w:right w:val="nil"/>
            </w:tcBorders>
            <w:shd w:val="clear" w:color="auto" w:fill="auto"/>
          </w:tcPr>
          <w:p w14:paraId="16BEDEBA" w14:textId="77777777" w:rsidR="00B144AA" w:rsidRPr="0093335C" w:rsidRDefault="00B144AA" w:rsidP="0034655A">
            <w:pPr>
              <w:pStyle w:val="Tabletext"/>
            </w:pPr>
            <w:r w:rsidRPr="00C81499">
              <w:t>22/12/2021</w:t>
            </w:r>
          </w:p>
        </w:tc>
      </w:tr>
      <w:tr w:rsidR="00B144AA" w:rsidRPr="0093335C" w14:paraId="2D7C7DB2"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674088F1" w14:textId="77777777" w:rsidR="00B144AA" w:rsidRPr="000A49B8" w:rsidRDefault="00B144AA" w:rsidP="0034655A">
            <w:pPr>
              <w:pStyle w:val="Tabletext"/>
            </w:pPr>
            <w:r w:rsidRPr="000A49B8">
              <w:t>170</w:t>
            </w:r>
          </w:p>
        </w:tc>
        <w:tc>
          <w:tcPr>
            <w:tcW w:w="1139" w:type="dxa"/>
            <w:gridSpan w:val="2"/>
            <w:tcBorders>
              <w:top w:val="single" w:sz="4" w:space="0" w:color="auto"/>
              <w:left w:val="nil"/>
              <w:bottom w:val="single" w:sz="4" w:space="0" w:color="auto"/>
              <w:right w:val="nil"/>
            </w:tcBorders>
            <w:shd w:val="clear" w:color="auto" w:fill="auto"/>
          </w:tcPr>
          <w:p w14:paraId="31D276C5" w14:textId="77777777" w:rsidR="00B144AA" w:rsidRPr="00A87B21" w:rsidRDefault="00B144AA" w:rsidP="0034655A">
            <w:pPr>
              <w:pStyle w:val="Tabletext"/>
            </w:pPr>
            <w:r w:rsidRPr="00A87B21">
              <w:t>$1</w:t>
            </w:r>
          </w:p>
        </w:tc>
        <w:tc>
          <w:tcPr>
            <w:tcW w:w="1280" w:type="dxa"/>
            <w:gridSpan w:val="2"/>
            <w:tcBorders>
              <w:top w:val="single" w:sz="4" w:space="0" w:color="auto"/>
              <w:left w:val="nil"/>
              <w:bottom w:val="single" w:sz="4" w:space="0" w:color="auto"/>
              <w:right w:val="nil"/>
            </w:tcBorders>
            <w:shd w:val="clear" w:color="auto" w:fill="auto"/>
          </w:tcPr>
          <w:p w14:paraId="722328A6" w14:textId="77777777" w:rsidR="00B144AA" w:rsidRPr="00A87B21" w:rsidRDefault="00B144AA" w:rsidP="0034655A">
            <w:pPr>
              <w:pStyle w:val="Tabletext"/>
            </w:pPr>
            <w:r w:rsidRPr="00A87B21">
              <w:t>At least 99.99% silver</w:t>
            </w:r>
          </w:p>
        </w:tc>
        <w:tc>
          <w:tcPr>
            <w:tcW w:w="1605" w:type="dxa"/>
            <w:gridSpan w:val="2"/>
            <w:tcBorders>
              <w:top w:val="single" w:sz="4" w:space="0" w:color="auto"/>
              <w:left w:val="nil"/>
              <w:bottom w:val="single" w:sz="4" w:space="0" w:color="auto"/>
              <w:right w:val="nil"/>
            </w:tcBorders>
            <w:shd w:val="clear" w:color="auto" w:fill="auto"/>
          </w:tcPr>
          <w:p w14:paraId="49DB5447" w14:textId="77777777" w:rsidR="00B144AA" w:rsidRPr="00A87B21" w:rsidRDefault="00B144AA" w:rsidP="0034655A">
            <w:pPr>
              <w:pStyle w:val="Tabletext"/>
            </w:pPr>
            <w:r w:rsidRPr="00A87B21">
              <w:t>31.607 ± 0.500</w:t>
            </w:r>
          </w:p>
        </w:tc>
        <w:tc>
          <w:tcPr>
            <w:tcW w:w="852" w:type="dxa"/>
            <w:gridSpan w:val="2"/>
            <w:tcBorders>
              <w:top w:val="single" w:sz="4" w:space="0" w:color="auto"/>
              <w:left w:val="nil"/>
              <w:bottom w:val="single" w:sz="4" w:space="0" w:color="auto"/>
              <w:right w:val="nil"/>
            </w:tcBorders>
            <w:shd w:val="clear" w:color="auto" w:fill="auto"/>
          </w:tcPr>
          <w:p w14:paraId="7E3CF7E3" w14:textId="77777777" w:rsidR="00B144AA" w:rsidRPr="00A87B21" w:rsidRDefault="00B144AA" w:rsidP="0034655A">
            <w:pPr>
              <w:pStyle w:val="Tabletext"/>
            </w:pPr>
            <w:r w:rsidRPr="00A87B21">
              <w:t>40.90</w:t>
            </w:r>
          </w:p>
        </w:tc>
        <w:tc>
          <w:tcPr>
            <w:tcW w:w="711" w:type="dxa"/>
            <w:gridSpan w:val="2"/>
            <w:tcBorders>
              <w:top w:val="single" w:sz="4" w:space="0" w:color="auto"/>
              <w:left w:val="nil"/>
              <w:bottom w:val="single" w:sz="4" w:space="0" w:color="auto"/>
              <w:right w:val="nil"/>
            </w:tcBorders>
            <w:shd w:val="clear" w:color="auto" w:fill="auto"/>
          </w:tcPr>
          <w:p w14:paraId="03FEC657" w14:textId="77777777" w:rsidR="00B144AA" w:rsidRPr="00A87B21" w:rsidRDefault="00B144AA" w:rsidP="0034655A">
            <w:pPr>
              <w:pStyle w:val="Tabletext"/>
            </w:pPr>
            <w:r w:rsidRPr="00A87B21">
              <w:t>3.50</w:t>
            </w:r>
          </w:p>
        </w:tc>
        <w:tc>
          <w:tcPr>
            <w:tcW w:w="456" w:type="dxa"/>
            <w:gridSpan w:val="2"/>
            <w:tcBorders>
              <w:top w:val="single" w:sz="4" w:space="0" w:color="auto"/>
              <w:left w:val="nil"/>
              <w:bottom w:val="single" w:sz="4" w:space="0" w:color="auto"/>
              <w:right w:val="nil"/>
            </w:tcBorders>
            <w:shd w:val="clear" w:color="auto" w:fill="auto"/>
          </w:tcPr>
          <w:p w14:paraId="600BA948" w14:textId="77777777" w:rsidR="00B144AA" w:rsidRPr="00A87B21" w:rsidRDefault="00B144AA" w:rsidP="0034655A">
            <w:pPr>
              <w:pStyle w:val="Tabletext"/>
            </w:pPr>
            <w:r w:rsidRPr="00A87B21">
              <w:t>S1</w:t>
            </w:r>
          </w:p>
        </w:tc>
        <w:tc>
          <w:tcPr>
            <w:tcW w:w="569" w:type="dxa"/>
            <w:gridSpan w:val="2"/>
            <w:tcBorders>
              <w:top w:val="single" w:sz="4" w:space="0" w:color="auto"/>
              <w:left w:val="nil"/>
              <w:bottom w:val="single" w:sz="4" w:space="0" w:color="auto"/>
              <w:right w:val="nil"/>
            </w:tcBorders>
            <w:shd w:val="clear" w:color="auto" w:fill="auto"/>
          </w:tcPr>
          <w:p w14:paraId="3A6A1968" w14:textId="77777777" w:rsidR="00B144AA" w:rsidRPr="00A87B21" w:rsidRDefault="00B144AA" w:rsidP="0034655A">
            <w:pPr>
              <w:pStyle w:val="Tabletext"/>
            </w:pPr>
            <w:r w:rsidRPr="00A87B21">
              <w:t>E1</w:t>
            </w:r>
          </w:p>
        </w:tc>
        <w:tc>
          <w:tcPr>
            <w:tcW w:w="590" w:type="dxa"/>
            <w:gridSpan w:val="2"/>
            <w:tcBorders>
              <w:top w:val="single" w:sz="4" w:space="0" w:color="auto"/>
              <w:left w:val="nil"/>
              <w:bottom w:val="single" w:sz="4" w:space="0" w:color="auto"/>
              <w:right w:val="nil"/>
            </w:tcBorders>
            <w:shd w:val="clear" w:color="auto" w:fill="auto"/>
          </w:tcPr>
          <w:p w14:paraId="135D73FD" w14:textId="77777777" w:rsidR="00B144AA" w:rsidRPr="00A87B21" w:rsidRDefault="00B144AA" w:rsidP="0034655A">
            <w:pPr>
              <w:pStyle w:val="Tabletext"/>
            </w:pPr>
            <w:r w:rsidRPr="00A87B21">
              <w:t>O1</w:t>
            </w:r>
          </w:p>
        </w:tc>
        <w:tc>
          <w:tcPr>
            <w:tcW w:w="616" w:type="dxa"/>
            <w:gridSpan w:val="3"/>
            <w:tcBorders>
              <w:top w:val="single" w:sz="4" w:space="0" w:color="auto"/>
              <w:left w:val="nil"/>
              <w:bottom w:val="single" w:sz="4" w:space="0" w:color="auto"/>
              <w:right w:val="nil"/>
            </w:tcBorders>
            <w:shd w:val="clear" w:color="auto" w:fill="auto"/>
          </w:tcPr>
          <w:p w14:paraId="03377626" w14:textId="77777777" w:rsidR="00B144AA" w:rsidRPr="0093335C" w:rsidRDefault="00B144AA" w:rsidP="0034655A">
            <w:pPr>
              <w:pStyle w:val="Tabletext"/>
              <w:rPr>
                <w:highlight w:val="green"/>
              </w:rPr>
            </w:pPr>
            <w:r w:rsidRPr="005C7700">
              <w:t>R115</w:t>
            </w:r>
          </w:p>
        </w:tc>
        <w:tc>
          <w:tcPr>
            <w:tcW w:w="1154" w:type="dxa"/>
            <w:gridSpan w:val="2"/>
            <w:tcBorders>
              <w:top w:val="single" w:sz="4" w:space="0" w:color="auto"/>
              <w:left w:val="nil"/>
              <w:bottom w:val="single" w:sz="4" w:space="0" w:color="auto"/>
              <w:right w:val="nil"/>
            </w:tcBorders>
            <w:shd w:val="clear" w:color="auto" w:fill="auto"/>
          </w:tcPr>
          <w:p w14:paraId="01BC3CFE" w14:textId="77777777" w:rsidR="00B144AA" w:rsidRPr="0093335C" w:rsidRDefault="00B144AA" w:rsidP="0034655A">
            <w:pPr>
              <w:pStyle w:val="Tabletext"/>
            </w:pPr>
            <w:r w:rsidRPr="00C81499">
              <w:t>22/12/2021</w:t>
            </w:r>
          </w:p>
        </w:tc>
      </w:tr>
      <w:tr w:rsidR="00B144AA" w:rsidRPr="0093335C" w14:paraId="0796549A"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1BEEE097" w14:textId="77777777" w:rsidR="00B144AA" w:rsidRPr="000A49B8" w:rsidRDefault="00B144AA" w:rsidP="0034655A">
            <w:pPr>
              <w:pStyle w:val="Tabletext"/>
            </w:pPr>
            <w:r w:rsidRPr="000A49B8">
              <w:t>171</w:t>
            </w:r>
          </w:p>
        </w:tc>
        <w:tc>
          <w:tcPr>
            <w:tcW w:w="1139" w:type="dxa"/>
            <w:gridSpan w:val="2"/>
            <w:tcBorders>
              <w:top w:val="single" w:sz="4" w:space="0" w:color="auto"/>
              <w:left w:val="nil"/>
              <w:bottom w:val="single" w:sz="4" w:space="0" w:color="auto"/>
              <w:right w:val="nil"/>
            </w:tcBorders>
            <w:shd w:val="clear" w:color="auto" w:fill="auto"/>
          </w:tcPr>
          <w:p w14:paraId="362AC544" w14:textId="77777777" w:rsidR="00B144AA" w:rsidRPr="00A87B21" w:rsidRDefault="00B144AA" w:rsidP="0034655A">
            <w:pPr>
              <w:pStyle w:val="Tabletext"/>
            </w:pPr>
            <w:r w:rsidRPr="00A87B21">
              <w:t>$1</w:t>
            </w:r>
          </w:p>
        </w:tc>
        <w:tc>
          <w:tcPr>
            <w:tcW w:w="1280" w:type="dxa"/>
            <w:gridSpan w:val="2"/>
            <w:tcBorders>
              <w:top w:val="single" w:sz="4" w:space="0" w:color="auto"/>
              <w:left w:val="nil"/>
              <w:bottom w:val="single" w:sz="4" w:space="0" w:color="auto"/>
              <w:right w:val="nil"/>
            </w:tcBorders>
            <w:shd w:val="clear" w:color="auto" w:fill="auto"/>
          </w:tcPr>
          <w:p w14:paraId="21DE9553" w14:textId="77777777" w:rsidR="00B144AA" w:rsidRPr="00A87B21" w:rsidRDefault="00B144AA" w:rsidP="0034655A">
            <w:pPr>
              <w:pStyle w:val="Tabletext"/>
            </w:pPr>
            <w:r w:rsidRPr="00A87B21">
              <w:t>At least 99.99% silver</w:t>
            </w:r>
          </w:p>
        </w:tc>
        <w:tc>
          <w:tcPr>
            <w:tcW w:w="1605" w:type="dxa"/>
            <w:gridSpan w:val="2"/>
            <w:tcBorders>
              <w:top w:val="single" w:sz="4" w:space="0" w:color="auto"/>
              <w:left w:val="nil"/>
              <w:bottom w:val="single" w:sz="4" w:space="0" w:color="auto"/>
              <w:right w:val="nil"/>
            </w:tcBorders>
            <w:shd w:val="clear" w:color="auto" w:fill="auto"/>
          </w:tcPr>
          <w:p w14:paraId="73135FE6" w14:textId="77777777" w:rsidR="00B144AA" w:rsidRPr="00A87B21" w:rsidRDefault="00B144AA" w:rsidP="0034655A">
            <w:pPr>
              <w:pStyle w:val="Tabletext"/>
            </w:pPr>
            <w:r w:rsidRPr="00A87B21">
              <w:t>31.607 ± 0.500</w:t>
            </w:r>
          </w:p>
        </w:tc>
        <w:tc>
          <w:tcPr>
            <w:tcW w:w="852" w:type="dxa"/>
            <w:gridSpan w:val="2"/>
            <w:tcBorders>
              <w:top w:val="single" w:sz="4" w:space="0" w:color="auto"/>
              <w:left w:val="nil"/>
              <w:bottom w:val="single" w:sz="4" w:space="0" w:color="auto"/>
              <w:right w:val="nil"/>
            </w:tcBorders>
            <w:shd w:val="clear" w:color="auto" w:fill="auto"/>
          </w:tcPr>
          <w:p w14:paraId="4952F716" w14:textId="77777777" w:rsidR="00B144AA" w:rsidRPr="00A87B21" w:rsidRDefault="00B144AA" w:rsidP="0034655A">
            <w:pPr>
              <w:pStyle w:val="Tabletext"/>
            </w:pPr>
            <w:r w:rsidRPr="00A87B21">
              <w:t>40.90</w:t>
            </w:r>
          </w:p>
        </w:tc>
        <w:tc>
          <w:tcPr>
            <w:tcW w:w="711" w:type="dxa"/>
            <w:gridSpan w:val="2"/>
            <w:tcBorders>
              <w:top w:val="single" w:sz="4" w:space="0" w:color="auto"/>
              <w:left w:val="nil"/>
              <w:bottom w:val="single" w:sz="4" w:space="0" w:color="auto"/>
              <w:right w:val="nil"/>
            </w:tcBorders>
            <w:shd w:val="clear" w:color="auto" w:fill="auto"/>
          </w:tcPr>
          <w:p w14:paraId="0EDDDCA3" w14:textId="77777777" w:rsidR="00B144AA" w:rsidRPr="00A87B21" w:rsidRDefault="00B144AA" w:rsidP="0034655A">
            <w:pPr>
              <w:pStyle w:val="Tabletext"/>
            </w:pPr>
            <w:r w:rsidRPr="00A87B21">
              <w:t>3.50</w:t>
            </w:r>
          </w:p>
        </w:tc>
        <w:tc>
          <w:tcPr>
            <w:tcW w:w="456" w:type="dxa"/>
            <w:gridSpan w:val="2"/>
            <w:tcBorders>
              <w:top w:val="single" w:sz="4" w:space="0" w:color="auto"/>
              <w:left w:val="nil"/>
              <w:bottom w:val="single" w:sz="4" w:space="0" w:color="auto"/>
              <w:right w:val="nil"/>
            </w:tcBorders>
            <w:shd w:val="clear" w:color="auto" w:fill="auto"/>
          </w:tcPr>
          <w:p w14:paraId="7066244A" w14:textId="77777777" w:rsidR="00B144AA" w:rsidRPr="00A87B21" w:rsidRDefault="00B144AA" w:rsidP="0034655A">
            <w:pPr>
              <w:pStyle w:val="Tabletext"/>
            </w:pPr>
            <w:r w:rsidRPr="00A87B21">
              <w:t>S1</w:t>
            </w:r>
          </w:p>
        </w:tc>
        <w:tc>
          <w:tcPr>
            <w:tcW w:w="569" w:type="dxa"/>
            <w:gridSpan w:val="2"/>
            <w:tcBorders>
              <w:top w:val="single" w:sz="4" w:space="0" w:color="auto"/>
              <w:left w:val="nil"/>
              <w:bottom w:val="single" w:sz="4" w:space="0" w:color="auto"/>
              <w:right w:val="nil"/>
            </w:tcBorders>
            <w:shd w:val="clear" w:color="auto" w:fill="auto"/>
          </w:tcPr>
          <w:p w14:paraId="198B2B3D" w14:textId="77777777" w:rsidR="00B144AA" w:rsidRPr="00A87B21" w:rsidRDefault="00B144AA" w:rsidP="0034655A">
            <w:pPr>
              <w:pStyle w:val="Tabletext"/>
            </w:pPr>
            <w:r w:rsidRPr="00A87B21">
              <w:t>E1</w:t>
            </w:r>
          </w:p>
        </w:tc>
        <w:tc>
          <w:tcPr>
            <w:tcW w:w="590" w:type="dxa"/>
            <w:gridSpan w:val="2"/>
            <w:tcBorders>
              <w:top w:val="single" w:sz="4" w:space="0" w:color="auto"/>
              <w:left w:val="nil"/>
              <w:bottom w:val="single" w:sz="4" w:space="0" w:color="auto"/>
              <w:right w:val="nil"/>
            </w:tcBorders>
            <w:shd w:val="clear" w:color="auto" w:fill="auto"/>
          </w:tcPr>
          <w:p w14:paraId="0B067C7C" w14:textId="77777777" w:rsidR="00B144AA" w:rsidRPr="00A87B21" w:rsidRDefault="00B144AA" w:rsidP="0034655A">
            <w:pPr>
              <w:pStyle w:val="Tabletext"/>
            </w:pPr>
            <w:r w:rsidRPr="00A87B21">
              <w:t>O1</w:t>
            </w:r>
          </w:p>
        </w:tc>
        <w:tc>
          <w:tcPr>
            <w:tcW w:w="616" w:type="dxa"/>
            <w:gridSpan w:val="3"/>
            <w:tcBorders>
              <w:top w:val="single" w:sz="4" w:space="0" w:color="auto"/>
              <w:left w:val="nil"/>
              <w:bottom w:val="single" w:sz="4" w:space="0" w:color="auto"/>
              <w:right w:val="nil"/>
            </w:tcBorders>
            <w:shd w:val="clear" w:color="auto" w:fill="auto"/>
          </w:tcPr>
          <w:p w14:paraId="12E252CD" w14:textId="77777777" w:rsidR="00B144AA" w:rsidRPr="0093335C" w:rsidRDefault="00B144AA" w:rsidP="0034655A">
            <w:pPr>
              <w:pStyle w:val="Tabletext"/>
              <w:rPr>
                <w:highlight w:val="green"/>
              </w:rPr>
            </w:pPr>
            <w:r w:rsidRPr="005C7700">
              <w:t>R116</w:t>
            </w:r>
          </w:p>
        </w:tc>
        <w:tc>
          <w:tcPr>
            <w:tcW w:w="1154" w:type="dxa"/>
            <w:gridSpan w:val="2"/>
            <w:tcBorders>
              <w:top w:val="single" w:sz="4" w:space="0" w:color="auto"/>
              <w:left w:val="nil"/>
              <w:bottom w:val="single" w:sz="4" w:space="0" w:color="auto"/>
              <w:right w:val="nil"/>
            </w:tcBorders>
            <w:shd w:val="clear" w:color="auto" w:fill="auto"/>
          </w:tcPr>
          <w:p w14:paraId="0F8F4D54" w14:textId="77777777" w:rsidR="00B144AA" w:rsidRPr="0093335C" w:rsidRDefault="00B144AA" w:rsidP="0034655A">
            <w:pPr>
              <w:pStyle w:val="Tabletext"/>
            </w:pPr>
            <w:r w:rsidRPr="00C81499">
              <w:t>22/12/2021</w:t>
            </w:r>
          </w:p>
        </w:tc>
      </w:tr>
      <w:tr w:rsidR="00B144AA" w:rsidRPr="0093335C" w14:paraId="7AA3FD37"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2D385D8E" w14:textId="77777777" w:rsidR="00B144AA" w:rsidRPr="000A49B8" w:rsidRDefault="00B144AA" w:rsidP="0034655A">
            <w:pPr>
              <w:pStyle w:val="Tabletext"/>
            </w:pPr>
            <w:r w:rsidRPr="000A49B8">
              <w:t>172</w:t>
            </w:r>
          </w:p>
        </w:tc>
        <w:tc>
          <w:tcPr>
            <w:tcW w:w="1139" w:type="dxa"/>
            <w:gridSpan w:val="2"/>
            <w:tcBorders>
              <w:top w:val="single" w:sz="4" w:space="0" w:color="auto"/>
              <w:left w:val="nil"/>
              <w:bottom w:val="single" w:sz="4" w:space="0" w:color="auto"/>
              <w:right w:val="nil"/>
            </w:tcBorders>
            <w:shd w:val="clear" w:color="auto" w:fill="auto"/>
          </w:tcPr>
          <w:p w14:paraId="6669E09B" w14:textId="77777777" w:rsidR="00B144AA" w:rsidRPr="005C524D" w:rsidRDefault="00B144AA" w:rsidP="0034655A">
            <w:pPr>
              <w:pStyle w:val="Tabletext"/>
            </w:pPr>
            <w:r w:rsidRPr="005C524D">
              <w:t>$1</w:t>
            </w:r>
          </w:p>
        </w:tc>
        <w:tc>
          <w:tcPr>
            <w:tcW w:w="1280" w:type="dxa"/>
            <w:gridSpan w:val="2"/>
            <w:tcBorders>
              <w:top w:val="single" w:sz="4" w:space="0" w:color="auto"/>
              <w:left w:val="nil"/>
              <w:bottom w:val="single" w:sz="4" w:space="0" w:color="auto"/>
              <w:right w:val="nil"/>
            </w:tcBorders>
            <w:shd w:val="clear" w:color="auto" w:fill="auto"/>
          </w:tcPr>
          <w:p w14:paraId="06DA9A37" w14:textId="77777777" w:rsidR="00B144AA" w:rsidRPr="005C524D" w:rsidRDefault="00B144AA" w:rsidP="0034655A">
            <w:pPr>
              <w:pStyle w:val="Tabletext"/>
            </w:pPr>
            <w:r w:rsidRPr="005C524D">
              <w:t xml:space="preserve">At least 99.99% silver </w:t>
            </w:r>
          </w:p>
        </w:tc>
        <w:tc>
          <w:tcPr>
            <w:tcW w:w="1605" w:type="dxa"/>
            <w:gridSpan w:val="2"/>
            <w:tcBorders>
              <w:top w:val="single" w:sz="4" w:space="0" w:color="auto"/>
              <w:left w:val="nil"/>
              <w:bottom w:val="single" w:sz="4" w:space="0" w:color="auto"/>
              <w:right w:val="nil"/>
            </w:tcBorders>
            <w:shd w:val="clear" w:color="auto" w:fill="auto"/>
          </w:tcPr>
          <w:p w14:paraId="0B5AE5C8" w14:textId="77777777" w:rsidR="00B144AA" w:rsidRPr="005C524D" w:rsidRDefault="00B144AA" w:rsidP="0034655A">
            <w:pPr>
              <w:pStyle w:val="Tabletext"/>
            </w:pPr>
            <w:r w:rsidRPr="005C524D">
              <w:t>31.607 ± 0.500</w:t>
            </w:r>
          </w:p>
        </w:tc>
        <w:tc>
          <w:tcPr>
            <w:tcW w:w="852" w:type="dxa"/>
            <w:gridSpan w:val="2"/>
            <w:tcBorders>
              <w:top w:val="single" w:sz="4" w:space="0" w:color="auto"/>
              <w:left w:val="nil"/>
              <w:bottom w:val="single" w:sz="4" w:space="0" w:color="auto"/>
              <w:right w:val="nil"/>
            </w:tcBorders>
            <w:shd w:val="clear" w:color="auto" w:fill="auto"/>
          </w:tcPr>
          <w:p w14:paraId="392DED2B" w14:textId="77777777" w:rsidR="00B144AA" w:rsidRPr="005C524D" w:rsidRDefault="00B144AA" w:rsidP="0034655A">
            <w:pPr>
              <w:pStyle w:val="Tabletext"/>
            </w:pPr>
            <w:r w:rsidRPr="005C524D">
              <w:t>40.90</w:t>
            </w:r>
          </w:p>
        </w:tc>
        <w:tc>
          <w:tcPr>
            <w:tcW w:w="711" w:type="dxa"/>
            <w:gridSpan w:val="2"/>
            <w:tcBorders>
              <w:top w:val="single" w:sz="4" w:space="0" w:color="auto"/>
              <w:left w:val="nil"/>
              <w:bottom w:val="single" w:sz="4" w:space="0" w:color="auto"/>
              <w:right w:val="nil"/>
            </w:tcBorders>
            <w:shd w:val="clear" w:color="auto" w:fill="auto"/>
          </w:tcPr>
          <w:p w14:paraId="31F05759" w14:textId="77777777" w:rsidR="00B144AA" w:rsidRPr="005C524D" w:rsidRDefault="00B144AA" w:rsidP="0034655A">
            <w:pPr>
              <w:pStyle w:val="Tabletext"/>
            </w:pPr>
            <w:r w:rsidRPr="005C524D">
              <w:t>3.50</w:t>
            </w:r>
          </w:p>
        </w:tc>
        <w:tc>
          <w:tcPr>
            <w:tcW w:w="456" w:type="dxa"/>
            <w:gridSpan w:val="2"/>
            <w:tcBorders>
              <w:top w:val="single" w:sz="4" w:space="0" w:color="auto"/>
              <w:left w:val="nil"/>
              <w:bottom w:val="single" w:sz="4" w:space="0" w:color="auto"/>
              <w:right w:val="nil"/>
            </w:tcBorders>
            <w:shd w:val="clear" w:color="auto" w:fill="auto"/>
          </w:tcPr>
          <w:p w14:paraId="6C53CB2B"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65A628A7"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32728E92" w14:textId="77777777" w:rsidR="00B144AA" w:rsidRPr="005C524D" w:rsidRDefault="00B144AA" w:rsidP="0034655A">
            <w:pPr>
              <w:pStyle w:val="Tabletext"/>
            </w:pPr>
            <w:r w:rsidRPr="005C524D">
              <w:t>O14</w:t>
            </w:r>
          </w:p>
        </w:tc>
        <w:tc>
          <w:tcPr>
            <w:tcW w:w="616" w:type="dxa"/>
            <w:gridSpan w:val="3"/>
            <w:tcBorders>
              <w:top w:val="single" w:sz="4" w:space="0" w:color="auto"/>
              <w:left w:val="nil"/>
              <w:bottom w:val="single" w:sz="4" w:space="0" w:color="auto"/>
              <w:right w:val="nil"/>
            </w:tcBorders>
            <w:shd w:val="clear" w:color="auto" w:fill="auto"/>
          </w:tcPr>
          <w:p w14:paraId="6FD45333" w14:textId="77777777" w:rsidR="00B144AA" w:rsidRPr="0093335C" w:rsidRDefault="00B144AA" w:rsidP="0034655A">
            <w:pPr>
              <w:pStyle w:val="Tabletext"/>
              <w:rPr>
                <w:highlight w:val="green"/>
              </w:rPr>
            </w:pPr>
            <w:r w:rsidRPr="005C7700">
              <w:t>R101</w:t>
            </w:r>
          </w:p>
        </w:tc>
        <w:tc>
          <w:tcPr>
            <w:tcW w:w="1154" w:type="dxa"/>
            <w:gridSpan w:val="2"/>
            <w:tcBorders>
              <w:top w:val="single" w:sz="4" w:space="0" w:color="auto"/>
              <w:left w:val="nil"/>
              <w:bottom w:val="single" w:sz="4" w:space="0" w:color="auto"/>
              <w:right w:val="nil"/>
            </w:tcBorders>
            <w:shd w:val="clear" w:color="auto" w:fill="auto"/>
          </w:tcPr>
          <w:p w14:paraId="3F88B567" w14:textId="77777777" w:rsidR="00B144AA" w:rsidRPr="0093335C" w:rsidRDefault="00B144AA" w:rsidP="0034655A">
            <w:pPr>
              <w:pStyle w:val="Tabletext"/>
            </w:pPr>
            <w:r w:rsidRPr="00C81499">
              <w:t>22/12/2021</w:t>
            </w:r>
          </w:p>
        </w:tc>
      </w:tr>
      <w:tr w:rsidR="00B144AA" w:rsidRPr="0093335C" w14:paraId="249C2DD6"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0362E28" w14:textId="77777777" w:rsidR="00B144AA" w:rsidRPr="005C524D" w:rsidRDefault="00B144AA" w:rsidP="0034655A">
            <w:pPr>
              <w:pStyle w:val="Tabletext"/>
            </w:pPr>
            <w:r w:rsidRPr="005C524D">
              <w:t>173</w:t>
            </w:r>
          </w:p>
        </w:tc>
        <w:tc>
          <w:tcPr>
            <w:tcW w:w="1139" w:type="dxa"/>
            <w:gridSpan w:val="2"/>
            <w:tcBorders>
              <w:top w:val="single" w:sz="4" w:space="0" w:color="auto"/>
              <w:left w:val="nil"/>
              <w:bottom w:val="single" w:sz="4" w:space="0" w:color="auto"/>
              <w:right w:val="nil"/>
            </w:tcBorders>
            <w:shd w:val="clear" w:color="auto" w:fill="auto"/>
          </w:tcPr>
          <w:p w14:paraId="39955BB8" w14:textId="77777777" w:rsidR="00B144AA" w:rsidRPr="005C524D" w:rsidRDefault="00B144AA" w:rsidP="0034655A">
            <w:pPr>
              <w:pStyle w:val="Tabletext"/>
            </w:pPr>
            <w:r w:rsidRPr="005C524D">
              <w:t>$100</w:t>
            </w:r>
          </w:p>
        </w:tc>
        <w:tc>
          <w:tcPr>
            <w:tcW w:w="1280" w:type="dxa"/>
            <w:gridSpan w:val="2"/>
            <w:tcBorders>
              <w:top w:val="single" w:sz="4" w:space="0" w:color="auto"/>
              <w:left w:val="nil"/>
              <w:bottom w:val="single" w:sz="4" w:space="0" w:color="auto"/>
              <w:right w:val="nil"/>
            </w:tcBorders>
            <w:shd w:val="clear" w:color="auto" w:fill="auto"/>
          </w:tcPr>
          <w:p w14:paraId="31EC7B9C" w14:textId="77777777" w:rsidR="00B144AA" w:rsidRPr="005C524D" w:rsidRDefault="00B144AA" w:rsidP="0034655A">
            <w:pPr>
              <w:pStyle w:val="Tabletext"/>
            </w:pPr>
            <w:r w:rsidRPr="005C524D">
              <w:t>At least 99.99% gold</w:t>
            </w:r>
          </w:p>
        </w:tc>
        <w:tc>
          <w:tcPr>
            <w:tcW w:w="1605" w:type="dxa"/>
            <w:gridSpan w:val="2"/>
            <w:tcBorders>
              <w:top w:val="single" w:sz="4" w:space="0" w:color="auto"/>
              <w:left w:val="nil"/>
              <w:bottom w:val="single" w:sz="4" w:space="0" w:color="auto"/>
              <w:right w:val="nil"/>
            </w:tcBorders>
            <w:shd w:val="clear" w:color="auto" w:fill="auto"/>
          </w:tcPr>
          <w:p w14:paraId="584EE8C3" w14:textId="77777777" w:rsidR="00B144AA" w:rsidRPr="005C524D" w:rsidRDefault="00B144AA" w:rsidP="0034655A">
            <w:pPr>
              <w:pStyle w:val="Tabletext"/>
            </w:pPr>
            <w:r w:rsidRPr="005C524D">
              <w:t>31.157 ± 0.050</w:t>
            </w:r>
          </w:p>
        </w:tc>
        <w:tc>
          <w:tcPr>
            <w:tcW w:w="852" w:type="dxa"/>
            <w:gridSpan w:val="2"/>
            <w:tcBorders>
              <w:top w:val="single" w:sz="4" w:space="0" w:color="auto"/>
              <w:left w:val="nil"/>
              <w:bottom w:val="single" w:sz="4" w:space="0" w:color="auto"/>
              <w:right w:val="nil"/>
            </w:tcBorders>
            <w:shd w:val="clear" w:color="auto" w:fill="auto"/>
          </w:tcPr>
          <w:p w14:paraId="6644598E" w14:textId="77777777" w:rsidR="00B144AA" w:rsidRPr="005C524D" w:rsidRDefault="00B144AA" w:rsidP="0034655A">
            <w:pPr>
              <w:pStyle w:val="Tabletext"/>
            </w:pPr>
            <w:r w:rsidRPr="005C524D">
              <w:t>32.60</w:t>
            </w:r>
          </w:p>
        </w:tc>
        <w:tc>
          <w:tcPr>
            <w:tcW w:w="711" w:type="dxa"/>
            <w:gridSpan w:val="2"/>
            <w:tcBorders>
              <w:top w:val="single" w:sz="4" w:space="0" w:color="auto"/>
              <w:left w:val="nil"/>
              <w:bottom w:val="single" w:sz="4" w:space="0" w:color="auto"/>
              <w:right w:val="nil"/>
            </w:tcBorders>
            <w:shd w:val="clear" w:color="auto" w:fill="auto"/>
          </w:tcPr>
          <w:p w14:paraId="672C78D2" w14:textId="77777777" w:rsidR="00B144AA" w:rsidRPr="005C524D" w:rsidRDefault="00B144AA" w:rsidP="0034655A">
            <w:pPr>
              <w:pStyle w:val="Tabletext"/>
            </w:pPr>
            <w:r w:rsidRPr="005C524D">
              <w:t>2.95</w:t>
            </w:r>
          </w:p>
        </w:tc>
        <w:tc>
          <w:tcPr>
            <w:tcW w:w="456" w:type="dxa"/>
            <w:gridSpan w:val="2"/>
            <w:tcBorders>
              <w:top w:val="single" w:sz="4" w:space="0" w:color="auto"/>
              <w:left w:val="nil"/>
              <w:bottom w:val="single" w:sz="4" w:space="0" w:color="auto"/>
              <w:right w:val="nil"/>
            </w:tcBorders>
            <w:shd w:val="clear" w:color="auto" w:fill="auto"/>
          </w:tcPr>
          <w:p w14:paraId="30240122"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704C3DF4"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37F1BA38" w14:textId="77777777" w:rsidR="00B144AA" w:rsidRPr="005C524D" w:rsidRDefault="00B144AA" w:rsidP="0034655A">
            <w:pPr>
              <w:pStyle w:val="Tabletext"/>
            </w:pPr>
            <w:r w:rsidRPr="005C524D">
              <w:t>O15</w:t>
            </w:r>
          </w:p>
        </w:tc>
        <w:tc>
          <w:tcPr>
            <w:tcW w:w="616" w:type="dxa"/>
            <w:gridSpan w:val="3"/>
            <w:tcBorders>
              <w:top w:val="single" w:sz="4" w:space="0" w:color="auto"/>
              <w:left w:val="nil"/>
              <w:bottom w:val="single" w:sz="4" w:space="0" w:color="auto"/>
              <w:right w:val="nil"/>
            </w:tcBorders>
            <w:shd w:val="clear" w:color="auto" w:fill="auto"/>
          </w:tcPr>
          <w:p w14:paraId="4F81C47E" w14:textId="77777777" w:rsidR="00B144AA" w:rsidRPr="005C524D" w:rsidRDefault="00B144AA" w:rsidP="0034655A">
            <w:pPr>
              <w:pStyle w:val="Tabletext"/>
            </w:pPr>
            <w:r w:rsidRPr="005C524D">
              <w:t>R79</w:t>
            </w:r>
          </w:p>
        </w:tc>
        <w:tc>
          <w:tcPr>
            <w:tcW w:w="1154" w:type="dxa"/>
            <w:gridSpan w:val="2"/>
            <w:tcBorders>
              <w:top w:val="single" w:sz="4" w:space="0" w:color="auto"/>
              <w:left w:val="nil"/>
              <w:bottom w:val="single" w:sz="4" w:space="0" w:color="auto"/>
              <w:right w:val="nil"/>
            </w:tcBorders>
            <w:shd w:val="clear" w:color="auto" w:fill="auto"/>
          </w:tcPr>
          <w:p w14:paraId="405C00EC" w14:textId="77777777" w:rsidR="00B144AA" w:rsidRPr="0093335C" w:rsidRDefault="00B144AA" w:rsidP="0034655A">
            <w:pPr>
              <w:pStyle w:val="Tabletext"/>
            </w:pPr>
            <w:r w:rsidRPr="00C81499">
              <w:t>22/12/2021</w:t>
            </w:r>
          </w:p>
        </w:tc>
      </w:tr>
      <w:tr w:rsidR="00B144AA" w:rsidRPr="0093335C" w14:paraId="2816D6FB"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169724E4" w14:textId="77777777" w:rsidR="00B144AA" w:rsidRPr="000A49B8" w:rsidRDefault="00B144AA" w:rsidP="0034655A">
            <w:pPr>
              <w:pStyle w:val="Tabletext"/>
            </w:pPr>
            <w:r w:rsidRPr="000A49B8">
              <w:t>174</w:t>
            </w:r>
          </w:p>
        </w:tc>
        <w:tc>
          <w:tcPr>
            <w:tcW w:w="1139" w:type="dxa"/>
            <w:gridSpan w:val="2"/>
            <w:tcBorders>
              <w:top w:val="single" w:sz="4" w:space="0" w:color="auto"/>
              <w:left w:val="nil"/>
              <w:bottom w:val="single" w:sz="4" w:space="0" w:color="auto"/>
              <w:right w:val="nil"/>
            </w:tcBorders>
            <w:shd w:val="clear" w:color="auto" w:fill="auto"/>
          </w:tcPr>
          <w:p w14:paraId="3F6EF082" w14:textId="77777777" w:rsidR="00B144AA" w:rsidRPr="005C524D" w:rsidRDefault="00B144AA" w:rsidP="0034655A">
            <w:pPr>
              <w:pStyle w:val="Tabletext"/>
            </w:pPr>
            <w:r w:rsidRPr="005C524D">
              <w:t>$1</w:t>
            </w:r>
          </w:p>
        </w:tc>
        <w:tc>
          <w:tcPr>
            <w:tcW w:w="1280" w:type="dxa"/>
            <w:gridSpan w:val="2"/>
            <w:tcBorders>
              <w:top w:val="single" w:sz="4" w:space="0" w:color="auto"/>
              <w:left w:val="nil"/>
              <w:bottom w:val="single" w:sz="4" w:space="0" w:color="auto"/>
              <w:right w:val="nil"/>
            </w:tcBorders>
            <w:shd w:val="clear" w:color="auto" w:fill="auto"/>
          </w:tcPr>
          <w:p w14:paraId="1E0D6F1D" w14:textId="77777777" w:rsidR="00B144AA" w:rsidRPr="005C524D" w:rsidRDefault="00B144AA" w:rsidP="0034655A">
            <w:pPr>
              <w:pStyle w:val="Tabletext"/>
            </w:pPr>
            <w:r w:rsidRPr="005C524D">
              <w:t>At least 99.99% silver</w:t>
            </w:r>
          </w:p>
        </w:tc>
        <w:tc>
          <w:tcPr>
            <w:tcW w:w="1605" w:type="dxa"/>
            <w:gridSpan w:val="2"/>
            <w:tcBorders>
              <w:top w:val="single" w:sz="4" w:space="0" w:color="auto"/>
              <w:left w:val="nil"/>
              <w:bottom w:val="single" w:sz="4" w:space="0" w:color="auto"/>
              <w:right w:val="nil"/>
            </w:tcBorders>
            <w:shd w:val="clear" w:color="auto" w:fill="auto"/>
          </w:tcPr>
          <w:p w14:paraId="046C74BE" w14:textId="77777777" w:rsidR="00B144AA" w:rsidRPr="005C524D" w:rsidRDefault="00B144AA" w:rsidP="0034655A">
            <w:pPr>
              <w:pStyle w:val="Tabletext"/>
            </w:pPr>
            <w:r w:rsidRPr="005C524D">
              <w:t>31.607 ± 0.500</w:t>
            </w:r>
          </w:p>
        </w:tc>
        <w:tc>
          <w:tcPr>
            <w:tcW w:w="852" w:type="dxa"/>
            <w:gridSpan w:val="2"/>
            <w:tcBorders>
              <w:top w:val="single" w:sz="4" w:space="0" w:color="auto"/>
              <w:left w:val="nil"/>
              <w:bottom w:val="single" w:sz="4" w:space="0" w:color="auto"/>
              <w:right w:val="nil"/>
            </w:tcBorders>
            <w:shd w:val="clear" w:color="auto" w:fill="auto"/>
          </w:tcPr>
          <w:p w14:paraId="4FC76242" w14:textId="77777777" w:rsidR="00B144AA" w:rsidRPr="005C524D" w:rsidRDefault="00B144AA" w:rsidP="0034655A">
            <w:pPr>
              <w:pStyle w:val="Tabletext"/>
            </w:pPr>
            <w:r w:rsidRPr="005C524D">
              <w:t>40.90</w:t>
            </w:r>
          </w:p>
        </w:tc>
        <w:tc>
          <w:tcPr>
            <w:tcW w:w="711" w:type="dxa"/>
            <w:gridSpan w:val="2"/>
            <w:tcBorders>
              <w:top w:val="single" w:sz="4" w:space="0" w:color="auto"/>
              <w:left w:val="nil"/>
              <w:bottom w:val="single" w:sz="4" w:space="0" w:color="auto"/>
              <w:right w:val="nil"/>
            </w:tcBorders>
            <w:shd w:val="clear" w:color="auto" w:fill="auto"/>
          </w:tcPr>
          <w:p w14:paraId="2F115186" w14:textId="77777777" w:rsidR="00B144AA" w:rsidRPr="005C524D" w:rsidRDefault="00B144AA" w:rsidP="0034655A">
            <w:pPr>
              <w:pStyle w:val="Tabletext"/>
            </w:pPr>
            <w:r w:rsidRPr="005C524D">
              <w:t>3.50</w:t>
            </w:r>
          </w:p>
        </w:tc>
        <w:tc>
          <w:tcPr>
            <w:tcW w:w="456" w:type="dxa"/>
            <w:gridSpan w:val="2"/>
            <w:tcBorders>
              <w:top w:val="single" w:sz="4" w:space="0" w:color="auto"/>
              <w:left w:val="nil"/>
              <w:bottom w:val="single" w:sz="4" w:space="0" w:color="auto"/>
              <w:right w:val="nil"/>
            </w:tcBorders>
            <w:shd w:val="clear" w:color="auto" w:fill="auto"/>
          </w:tcPr>
          <w:p w14:paraId="46714976"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031C0E29"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6657E9A6" w14:textId="77777777" w:rsidR="00B144AA" w:rsidRPr="005C524D" w:rsidRDefault="00B144AA" w:rsidP="0034655A">
            <w:pPr>
              <w:pStyle w:val="Tabletext"/>
            </w:pPr>
            <w:r w:rsidRPr="005C524D">
              <w:t>O1</w:t>
            </w:r>
          </w:p>
        </w:tc>
        <w:tc>
          <w:tcPr>
            <w:tcW w:w="616" w:type="dxa"/>
            <w:gridSpan w:val="3"/>
            <w:tcBorders>
              <w:top w:val="single" w:sz="4" w:space="0" w:color="auto"/>
              <w:left w:val="nil"/>
              <w:bottom w:val="single" w:sz="4" w:space="0" w:color="auto"/>
              <w:right w:val="nil"/>
            </w:tcBorders>
            <w:shd w:val="clear" w:color="auto" w:fill="auto"/>
          </w:tcPr>
          <w:p w14:paraId="55AB6C55" w14:textId="77777777" w:rsidR="00B144AA" w:rsidRPr="005C524D" w:rsidRDefault="00B144AA" w:rsidP="0034655A">
            <w:pPr>
              <w:pStyle w:val="Tabletext"/>
            </w:pPr>
            <w:r w:rsidRPr="005C524D">
              <w:t>R83</w:t>
            </w:r>
          </w:p>
        </w:tc>
        <w:tc>
          <w:tcPr>
            <w:tcW w:w="1154" w:type="dxa"/>
            <w:gridSpan w:val="2"/>
            <w:tcBorders>
              <w:top w:val="single" w:sz="4" w:space="0" w:color="auto"/>
              <w:left w:val="nil"/>
              <w:bottom w:val="single" w:sz="4" w:space="0" w:color="auto"/>
              <w:right w:val="nil"/>
            </w:tcBorders>
            <w:shd w:val="clear" w:color="auto" w:fill="auto"/>
          </w:tcPr>
          <w:p w14:paraId="2C67E05B" w14:textId="77777777" w:rsidR="00B144AA" w:rsidRPr="0093335C" w:rsidRDefault="00B144AA" w:rsidP="0034655A">
            <w:pPr>
              <w:pStyle w:val="Tabletext"/>
            </w:pPr>
            <w:r w:rsidRPr="00C81499">
              <w:t>22/12/2021</w:t>
            </w:r>
          </w:p>
        </w:tc>
      </w:tr>
      <w:tr w:rsidR="00B144AA" w:rsidRPr="0093335C" w14:paraId="24573CA0"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0F421F72" w14:textId="77777777" w:rsidR="00B144AA" w:rsidRPr="000A49B8" w:rsidRDefault="00B144AA" w:rsidP="0034655A">
            <w:pPr>
              <w:pStyle w:val="Tabletext"/>
            </w:pPr>
            <w:r w:rsidRPr="000A49B8">
              <w:t>175</w:t>
            </w:r>
          </w:p>
        </w:tc>
        <w:tc>
          <w:tcPr>
            <w:tcW w:w="1139" w:type="dxa"/>
            <w:gridSpan w:val="2"/>
            <w:tcBorders>
              <w:top w:val="single" w:sz="4" w:space="0" w:color="auto"/>
              <w:left w:val="nil"/>
              <w:bottom w:val="single" w:sz="4" w:space="0" w:color="auto"/>
              <w:right w:val="nil"/>
            </w:tcBorders>
            <w:shd w:val="clear" w:color="auto" w:fill="auto"/>
          </w:tcPr>
          <w:p w14:paraId="76BD1E18" w14:textId="77777777" w:rsidR="00B144AA" w:rsidRPr="005C524D" w:rsidRDefault="00B144AA" w:rsidP="0034655A">
            <w:pPr>
              <w:pStyle w:val="Tabletext"/>
            </w:pPr>
            <w:r w:rsidRPr="005C524D">
              <w:t>$25</w:t>
            </w:r>
          </w:p>
        </w:tc>
        <w:tc>
          <w:tcPr>
            <w:tcW w:w="1280" w:type="dxa"/>
            <w:gridSpan w:val="2"/>
            <w:tcBorders>
              <w:top w:val="single" w:sz="4" w:space="0" w:color="auto"/>
              <w:left w:val="nil"/>
              <w:bottom w:val="single" w:sz="4" w:space="0" w:color="auto"/>
              <w:right w:val="nil"/>
            </w:tcBorders>
            <w:shd w:val="clear" w:color="auto" w:fill="auto"/>
          </w:tcPr>
          <w:p w14:paraId="50387C13" w14:textId="77777777" w:rsidR="00B144AA" w:rsidRPr="005C524D" w:rsidRDefault="00B144AA" w:rsidP="0034655A">
            <w:pPr>
              <w:pStyle w:val="Tabletext"/>
            </w:pPr>
            <w:r w:rsidRPr="005C524D">
              <w:t>At least 99.99% gold</w:t>
            </w:r>
          </w:p>
        </w:tc>
        <w:tc>
          <w:tcPr>
            <w:tcW w:w="1605" w:type="dxa"/>
            <w:gridSpan w:val="2"/>
            <w:tcBorders>
              <w:top w:val="single" w:sz="4" w:space="0" w:color="auto"/>
              <w:left w:val="nil"/>
              <w:bottom w:val="single" w:sz="4" w:space="0" w:color="auto"/>
              <w:right w:val="nil"/>
            </w:tcBorders>
            <w:shd w:val="clear" w:color="auto" w:fill="auto"/>
          </w:tcPr>
          <w:p w14:paraId="21FCBA66" w14:textId="77777777" w:rsidR="00B144AA" w:rsidRPr="005C524D" w:rsidRDefault="00B144AA" w:rsidP="0034655A">
            <w:pPr>
              <w:pStyle w:val="Tabletext"/>
            </w:pPr>
            <w:r w:rsidRPr="005C524D">
              <w:t>7.807 ± 0.030</w:t>
            </w:r>
          </w:p>
        </w:tc>
        <w:tc>
          <w:tcPr>
            <w:tcW w:w="852" w:type="dxa"/>
            <w:gridSpan w:val="2"/>
            <w:tcBorders>
              <w:top w:val="single" w:sz="4" w:space="0" w:color="auto"/>
              <w:left w:val="nil"/>
              <w:bottom w:val="single" w:sz="4" w:space="0" w:color="auto"/>
              <w:right w:val="nil"/>
            </w:tcBorders>
            <w:shd w:val="clear" w:color="auto" w:fill="auto"/>
          </w:tcPr>
          <w:p w14:paraId="77879831" w14:textId="77777777" w:rsidR="00B144AA" w:rsidRPr="005C524D" w:rsidRDefault="00B144AA" w:rsidP="0034655A">
            <w:pPr>
              <w:pStyle w:val="Tabletext"/>
            </w:pPr>
            <w:r w:rsidRPr="005C524D">
              <w:t>20.60</w:t>
            </w:r>
          </w:p>
        </w:tc>
        <w:tc>
          <w:tcPr>
            <w:tcW w:w="711" w:type="dxa"/>
            <w:gridSpan w:val="2"/>
            <w:tcBorders>
              <w:top w:val="single" w:sz="4" w:space="0" w:color="auto"/>
              <w:left w:val="nil"/>
              <w:bottom w:val="single" w:sz="4" w:space="0" w:color="auto"/>
              <w:right w:val="nil"/>
            </w:tcBorders>
            <w:shd w:val="clear" w:color="auto" w:fill="auto"/>
          </w:tcPr>
          <w:p w14:paraId="27E69866" w14:textId="77777777" w:rsidR="00B144AA" w:rsidRPr="005C524D" w:rsidRDefault="00B144AA" w:rsidP="0034655A">
            <w:pPr>
              <w:pStyle w:val="Tabletext"/>
            </w:pPr>
            <w:r w:rsidRPr="005C524D">
              <w:t>2.30</w:t>
            </w:r>
          </w:p>
        </w:tc>
        <w:tc>
          <w:tcPr>
            <w:tcW w:w="456" w:type="dxa"/>
            <w:gridSpan w:val="2"/>
            <w:tcBorders>
              <w:top w:val="single" w:sz="4" w:space="0" w:color="auto"/>
              <w:left w:val="nil"/>
              <w:bottom w:val="single" w:sz="4" w:space="0" w:color="auto"/>
              <w:right w:val="nil"/>
            </w:tcBorders>
            <w:shd w:val="clear" w:color="auto" w:fill="auto"/>
          </w:tcPr>
          <w:p w14:paraId="547139A0"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16BC8E49"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5AAB5438" w14:textId="77777777" w:rsidR="00B144AA" w:rsidRPr="005C7700" w:rsidRDefault="00B144AA" w:rsidP="0034655A">
            <w:pPr>
              <w:pStyle w:val="Tabletext"/>
            </w:pPr>
            <w:r w:rsidRPr="005C7700">
              <w:t>O27</w:t>
            </w:r>
          </w:p>
        </w:tc>
        <w:tc>
          <w:tcPr>
            <w:tcW w:w="616" w:type="dxa"/>
            <w:gridSpan w:val="3"/>
            <w:tcBorders>
              <w:top w:val="single" w:sz="4" w:space="0" w:color="auto"/>
              <w:left w:val="nil"/>
              <w:bottom w:val="single" w:sz="4" w:space="0" w:color="auto"/>
              <w:right w:val="nil"/>
            </w:tcBorders>
            <w:shd w:val="clear" w:color="auto" w:fill="auto"/>
          </w:tcPr>
          <w:p w14:paraId="79CAD00B" w14:textId="77777777" w:rsidR="00B144AA" w:rsidRPr="00E34F8A" w:rsidRDefault="00B144AA" w:rsidP="0034655A">
            <w:pPr>
              <w:pStyle w:val="Tabletext"/>
            </w:pPr>
            <w:r w:rsidRPr="00E34F8A">
              <w:t>R117</w:t>
            </w:r>
          </w:p>
        </w:tc>
        <w:tc>
          <w:tcPr>
            <w:tcW w:w="1154" w:type="dxa"/>
            <w:gridSpan w:val="2"/>
            <w:tcBorders>
              <w:top w:val="single" w:sz="4" w:space="0" w:color="auto"/>
              <w:left w:val="nil"/>
              <w:bottom w:val="single" w:sz="4" w:space="0" w:color="auto"/>
              <w:right w:val="nil"/>
            </w:tcBorders>
            <w:shd w:val="clear" w:color="auto" w:fill="auto"/>
          </w:tcPr>
          <w:p w14:paraId="749C1ED1" w14:textId="77777777" w:rsidR="00B144AA" w:rsidRPr="0093335C" w:rsidRDefault="00B144AA" w:rsidP="0034655A">
            <w:pPr>
              <w:pStyle w:val="Tabletext"/>
            </w:pPr>
            <w:r w:rsidRPr="00C81499">
              <w:t>22/12/2021</w:t>
            </w:r>
          </w:p>
        </w:tc>
      </w:tr>
      <w:tr w:rsidR="00B144AA" w:rsidRPr="0093335C" w14:paraId="52060449"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1BD93FA" w14:textId="77777777" w:rsidR="00B144AA" w:rsidRPr="000A49B8" w:rsidRDefault="00B144AA" w:rsidP="0034655A">
            <w:pPr>
              <w:pStyle w:val="Tabletext"/>
            </w:pPr>
            <w:r w:rsidRPr="000A49B8">
              <w:t>176</w:t>
            </w:r>
          </w:p>
        </w:tc>
        <w:tc>
          <w:tcPr>
            <w:tcW w:w="1139" w:type="dxa"/>
            <w:gridSpan w:val="2"/>
            <w:tcBorders>
              <w:top w:val="single" w:sz="4" w:space="0" w:color="auto"/>
              <w:left w:val="nil"/>
              <w:bottom w:val="single" w:sz="4" w:space="0" w:color="auto"/>
              <w:right w:val="nil"/>
            </w:tcBorders>
            <w:shd w:val="clear" w:color="auto" w:fill="auto"/>
          </w:tcPr>
          <w:p w14:paraId="20E2AD19" w14:textId="77777777" w:rsidR="00B144AA" w:rsidRPr="005C524D" w:rsidRDefault="00B144AA" w:rsidP="0034655A">
            <w:pPr>
              <w:pStyle w:val="Tabletext"/>
            </w:pPr>
            <w:r w:rsidRPr="005C524D">
              <w:t>$200</w:t>
            </w:r>
          </w:p>
        </w:tc>
        <w:tc>
          <w:tcPr>
            <w:tcW w:w="1280" w:type="dxa"/>
            <w:gridSpan w:val="2"/>
            <w:tcBorders>
              <w:top w:val="single" w:sz="4" w:space="0" w:color="auto"/>
              <w:left w:val="nil"/>
              <w:bottom w:val="single" w:sz="4" w:space="0" w:color="auto"/>
              <w:right w:val="nil"/>
            </w:tcBorders>
            <w:shd w:val="clear" w:color="auto" w:fill="auto"/>
          </w:tcPr>
          <w:p w14:paraId="3317524D" w14:textId="77777777" w:rsidR="00B144AA" w:rsidRPr="005C524D" w:rsidRDefault="00B144AA" w:rsidP="0034655A">
            <w:pPr>
              <w:pStyle w:val="Tabletext"/>
            </w:pPr>
            <w:r w:rsidRPr="005C524D">
              <w:t>At least 99.99% gold</w:t>
            </w:r>
          </w:p>
        </w:tc>
        <w:tc>
          <w:tcPr>
            <w:tcW w:w="1605" w:type="dxa"/>
            <w:gridSpan w:val="2"/>
            <w:tcBorders>
              <w:top w:val="single" w:sz="4" w:space="0" w:color="auto"/>
              <w:left w:val="nil"/>
              <w:bottom w:val="single" w:sz="4" w:space="0" w:color="auto"/>
              <w:right w:val="nil"/>
            </w:tcBorders>
            <w:shd w:val="clear" w:color="auto" w:fill="auto"/>
          </w:tcPr>
          <w:p w14:paraId="20BD32FC" w14:textId="77777777" w:rsidR="00B144AA" w:rsidRPr="005C524D" w:rsidRDefault="00B144AA" w:rsidP="0034655A">
            <w:pPr>
              <w:pStyle w:val="Tabletext"/>
            </w:pPr>
            <w:r w:rsidRPr="005C524D">
              <w:t>62.263 ± 0.050</w:t>
            </w:r>
          </w:p>
        </w:tc>
        <w:tc>
          <w:tcPr>
            <w:tcW w:w="852" w:type="dxa"/>
            <w:gridSpan w:val="2"/>
            <w:tcBorders>
              <w:top w:val="single" w:sz="4" w:space="0" w:color="auto"/>
              <w:left w:val="nil"/>
              <w:bottom w:val="single" w:sz="4" w:space="0" w:color="auto"/>
              <w:right w:val="nil"/>
            </w:tcBorders>
            <w:shd w:val="clear" w:color="auto" w:fill="auto"/>
          </w:tcPr>
          <w:p w14:paraId="1559AD50" w14:textId="77777777" w:rsidR="00B144AA" w:rsidRPr="005C524D" w:rsidRDefault="00B144AA" w:rsidP="0034655A">
            <w:pPr>
              <w:pStyle w:val="Tabletext"/>
            </w:pPr>
            <w:r w:rsidRPr="005C524D">
              <w:t>40.90</w:t>
            </w:r>
          </w:p>
        </w:tc>
        <w:tc>
          <w:tcPr>
            <w:tcW w:w="711" w:type="dxa"/>
            <w:gridSpan w:val="2"/>
            <w:tcBorders>
              <w:top w:val="single" w:sz="4" w:space="0" w:color="auto"/>
              <w:left w:val="nil"/>
              <w:bottom w:val="single" w:sz="4" w:space="0" w:color="auto"/>
              <w:right w:val="nil"/>
            </w:tcBorders>
            <w:shd w:val="clear" w:color="auto" w:fill="auto"/>
          </w:tcPr>
          <w:p w14:paraId="2C5A9FA5" w14:textId="77777777" w:rsidR="00B144AA" w:rsidRPr="005C524D" w:rsidRDefault="00B144AA" w:rsidP="0034655A">
            <w:pPr>
              <w:pStyle w:val="Tabletext"/>
            </w:pPr>
            <w:r w:rsidRPr="005C524D">
              <w:t>3.80</w:t>
            </w:r>
          </w:p>
        </w:tc>
        <w:tc>
          <w:tcPr>
            <w:tcW w:w="456" w:type="dxa"/>
            <w:gridSpan w:val="2"/>
            <w:tcBorders>
              <w:top w:val="single" w:sz="4" w:space="0" w:color="auto"/>
              <w:left w:val="nil"/>
              <w:bottom w:val="single" w:sz="4" w:space="0" w:color="auto"/>
              <w:right w:val="nil"/>
            </w:tcBorders>
            <w:shd w:val="clear" w:color="auto" w:fill="auto"/>
          </w:tcPr>
          <w:p w14:paraId="2BAB3EA8"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638F71F8"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1114271D" w14:textId="77777777" w:rsidR="00B144AA" w:rsidRPr="005C7700" w:rsidRDefault="00B144AA" w:rsidP="0034655A">
            <w:pPr>
              <w:pStyle w:val="Tabletext"/>
            </w:pPr>
            <w:r w:rsidRPr="005C7700">
              <w:t>O27</w:t>
            </w:r>
          </w:p>
        </w:tc>
        <w:tc>
          <w:tcPr>
            <w:tcW w:w="616" w:type="dxa"/>
            <w:gridSpan w:val="3"/>
            <w:tcBorders>
              <w:top w:val="single" w:sz="4" w:space="0" w:color="auto"/>
              <w:left w:val="nil"/>
              <w:bottom w:val="single" w:sz="4" w:space="0" w:color="auto"/>
              <w:right w:val="nil"/>
            </w:tcBorders>
            <w:shd w:val="clear" w:color="auto" w:fill="auto"/>
          </w:tcPr>
          <w:p w14:paraId="4D2D4C37" w14:textId="77777777" w:rsidR="00B144AA" w:rsidRPr="00E34F8A" w:rsidRDefault="00B144AA" w:rsidP="0034655A">
            <w:pPr>
              <w:pStyle w:val="Tabletext"/>
            </w:pPr>
            <w:r w:rsidRPr="00E34F8A">
              <w:t>R117</w:t>
            </w:r>
          </w:p>
        </w:tc>
        <w:tc>
          <w:tcPr>
            <w:tcW w:w="1154" w:type="dxa"/>
            <w:gridSpan w:val="2"/>
            <w:tcBorders>
              <w:top w:val="single" w:sz="4" w:space="0" w:color="auto"/>
              <w:left w:val="nil"/>
              <w:bottom w:val="single" w:sz="4" w:space="0" w:color="auto"/>
              <w:right w:val="nil"/>
            </w:tcBorders>
            <w:shd w:val="clear" w:color="auto" w:fill="auto"/>
          </w:tcPr>
          <w:p w14:paraId="5DD1BB29" w14:textId="77777777" w:rsidR="00B144AA" w:rsidRPr="0093335C" w:rsidRDefault="00B144AA" w:rsidP="0034655A">
            <w:pPr>
              <w:pStyle w:val="Tabletext"/>
            </w:pPr>
            <w:r w:rsidRPr="00C81499">
              <w:t>22/12/2021</w:t>
            </w:r>
          </w:p>
        </w:tc>
      </w:tr>
      <w:tr w:rsidR="00B144AA" w:rsidRPr="0093335C" w14:paraId="333B19FA" w14:textId="77777777" w:rsidTr="00B144AA">
        <w:tblPrEx>
          <w:tblLook w:val="0000" w:firstRow="0" w:lastRow="0" w:firstColumn="0" w:lastColumn="0" w:noHBand="0" w:noVBand="0"/>
        </w:tblPrEx>
        <w:trPr>
          <w:cantSplit/>
          <w:jc w:val="center"/>
        </w:trPr>
        <w:tc>
          <w:tcPr>
            <w:tcW w:w="808" w:type="dxa"/>
            <w:tcBorders>
              <w:top w:val="single" w:sz="4" w:space="0" w:color="auto"/>
              <w:left w:val="nil"/>
              <w:bottom w:val="single" w:sz="4" w:space="0" w:color="auto"/>
              <w:right w:val="nil"/>
            </w:tcBorders>
            <w:shd w:val="clear" w:color="auto" w:fill="auto"/>
          </w:tcPr>
          <w:p w14:paraId="4BDF500B" w14:textId="77777777" w:rsidR="00B144AA" w:rsidRPr="000A49B8" w:rsidRDefault="00B144AA" w:rsidP="0034655A">
            <w:pPr>
              <w:pStyle w:val="Tabletext"/>
            </w:pPr>
            <w:r w:rsidRPr="000A49B8">
              <w:t>177</w:t>
            </w:r>
          </w:p>
        </w:tc>
        <w:tc>
          <w:tcPr>
            <w:tcW w:w="1139" w:type="dxa"/>
            <w:gridSpan w:val="2"/>
            <w:tcBorders>
              <w:top w:val="single" w:sz="4" w:space="0" w:color="auto"/>
              <w:left w:val="nil"/>
              <w:bottom w:val="single" w:sz="4" w:space="0" w:color="auto"/>
              <w:right w:val="nil"/>
            </w:tcBorders>
            <w:shd w:val="clear" w:color="auto" w:fill="auto"/>
          </w:tcPr>
          <w:p w14:paraId="510E8292" w14:textId="77777777" w:rsidR="00B144AA" w:rsidRPr="005C524D" w:rsidRDefault="00B144AA" w:rsidP="0034655A">
            <w:pPr>
              <w:pStyle w:val="Tabletext"/>
            </w:pPr>
            <w:r w:rsidRPr="005C524D">
              <w:t>$1</w:t>
            </w:r>
          </w:p>
        </w:tc>
        <w:tc>
          <w:tcPr>
            <w:tcW w:w="1280" w:type="dxa"/>
            <w:gridSpan w:val="2"/>
            <w:tcBorders>
              <w:top w:val="single" w:sz="4" w:space="0" w:color="auto"/>
              <w:left w:val="nil"/>
              <w:bottom w:val="single" w:sz="4" w:space="0" w:color="auto"/>
              <w:right w:val="nil"/>
            </w:tcBorders>
            <w:shd w:val="clear" w:color="auto" w:fill="auto"/>
          </w:tcPr>
          <w:p w14:paraId="34B40D4E" w14:textId="77777777" w:rsidR="00B144AA" w:rsidRPr="005C524D" w:rsidRDefault="00B144AA" w:rsidP="0034655A">
            <w:pPr>
              <w:pStyle w:val="Tabletext"/>
            </w:pPr>
            <w:r w:rsidRPr="005C524D">
              <w:t>At least 99.99% silver</w:t>
            </w:r>
          </w:p>
        </w:tc>
        <w:tc>
          <w:tcPr>
            <w:tcW w:w="1605" w:type="dxa"/>
            <w:gridSpan w:val="2"/>
            <w:tcBorders>
              <w:top w:val="single" w:sz="4" w:space="0" w:color="auto"/>
              <w:left w:val="nil"/>
              <w:bottom w:val="single" w:sz="4" w:space="0" w:color="auto"/>
              <w:right w:val="nil"/>
            </w:tcBorders>
            <w:shd w:val="clear" w:color="auto" w:fill="auto"/>
          </w:tcPr>
          <w:p w14:paraId="7A6F433F" w14:textId="77777777" w:rsidR="00B144AA" w:rsidRPr="005C524D" w:rsidRDefault="00B144AA" w:rsidP="0034655A">
            <w:pPr>
              <w:pStyle w:val="Tabletext"/>
            </w:pPr>
            <w:r w:rsidRPr="005C524D">
              <w:t>31.607 ± 0.500</w:t>
            </w:r>
          </w:p>
        </w:tc>
        <w:tc>
          <w:tcPr>
            <w:tcW w:w="852" w:type="dxa"/>
            <w:gridSpan w:val="2"/>
            <w:tcBorders>
              <w:top w:val="single" w:sz="4" w:space="0" w:color="auto"/>
              <w:left w:val="nil"/>
              <w:bottom w:val="single" w:sz="4" w:space="0" w:color="auto"/>
              <w:right w:val="nil"/>
            </w:tcBorders>
            <w:shd w:val="clear" w:color="auto" w:fill="auto"/>
          </w:tcPr>
          <w:p w14:paraId="1973C6E5" w14:textId="77777777" w:rsidR="00B144AA" w:rsidRPr="005C524D" w:rsidRDefault="00B144AA" w:rsidP="0034655A">
            <w:pPr>
              <w:pStyle w:val="Tabletext"/>
            </w:pPr>
            <w:r w:rsidRPr="005C524D">
              <w:t>40.90</w:t>
            </w:r>
          </w:p>
        </w:tc>
        <w:tc>
          <w:tcPr>
            <w:tcW w:w="711" w:type="dxa"/>
            <w:gridSpan w:val="2"/>
            <w:tcBorders>
              <w:top w:val="single" w:sz="4" w:space="0" w:color="auto"/>
              <w:left w:val="nil"/>
              <w:bottom w:val="single" w:sz="4" w:space="0" w:color="auto"/>
              <w:right w:val="nil"/>
            </w:tcBorders>
            <w:shd w:val="clear" w:color="auto" w:fill="auto"/>
          </w:tcPr>
          <w:p w14:paraId="09A1EE2D" w14:textId="77777777" w:rsidR="00B144AA" w:rsidRPr="005C524D" w:rsidRDefault="00B144AA" w:rsidP="0034655A">
            <w:pPr>
              <w:pStyle w:val="Tabletext"/>
            </w:pPr>
            <w:r w:rsidRPr="005C524D">
              <w:t>3.50</w:t>
            </w:r>
          </w:p>
        </w:tc>
        <w:tc>
          <w:tcPr>
            <w:tcW w:w="456" w:type="dxa"/>
            <w:gridSpan w:val="2"/>
            <w:tcBorders>
              <w:top w:val="single" w:sz="4" w:space="0" w:color="auto"/>
              <w:left w:val="nil"/>
              <w:bottom w:val="single" w:sz="4" w:space="0" w:color="auto"/>
              <w:right w:val="nil"/>
            </w:tcBorders>
            <w:shd w:val="clear" w:color="auto" w:fill="auto"/>
          </w:tcPr>
          <w:p w14:paraId="243AE38E" w14:textId="77777777" w:rsidR="00B144AA" w:rsidRPr="005C524D" w:rsidRDefault="00B144AA" w:rsidP="0034655A">
            <w:pPr>
              <w:pStyle w:val="Tabletext"/>
            </w:pPr>
            <w:r w:rsidRPr="005C524D">
              <w:t>S1</w:t>
            </w:r>
          </w:p>
        </w:tc>
        <w:tc>
          <w:tcPr>
            <w:tcW w:w="569" w:type="dxa"/>
            <w:gridSpan w:val="2"/>
            <w:tcBorders>
              <w:top w:val="single" w:sz="4" w:space="0" w:color="auto"/>
              <w:left w:val="nil"/>
              <w:bottom w:val="single" w:sz="4" w:space="0" w:color="auto"/>
              <w:right w:val="nil"/>
            </w:tcBorders>
            <w:shd w:val="clear" w:color="auto" w:fill="auto"/>
          </w:tcPr>
          <w:p w14:paraId="023882B3" w14:textId="77777777" w:rsidR="00B144AA" w:rsidRPr="005C524D" w:rsidRDefault="00B144AA" w:rsidP="0034655A">
            <w:pPr>
              <w:pStyle w:val="Tabletext"/>
            </w:pPr>
            <w:r w:rsidRPr="005C524D">
              <w:t>E1</w:t>
            </w:r>
          </w:p>
        </w:tc>
        <w:tc>
          <w:tcPr>
            <w:tcW w:w="590" w:type="dxa"/>
            <w:gridSpan w:val="2"/>
            <w:tcBorders>
              <w:top w:val="single" w:sz="4" w:space="0" w:color="auto"/>
              <w:left w:val="nil"/>
              <w:bottom w:val="single" w:sz="4" w:space="0" w:color="auto"/>
              <w:right w:val="nil"/>
            </w:tcBorders>
            <w:shd w:val="clear" w:color="auto" w:fill="auto"/>
          </w:tcPr>
          <w:p w14:paraId="4CFAC4C6" w14:textId="77777777" w:rsidR="00B144AA" w:rsidRPr="005C7700" w:rsidRDefault="00B144AA" w:rsidP="0034655A">
            <w:pPr>
              <w:pStyle w:val="Tabletext"/>
            </w:pPr>
            <w:r w:rsidRPr="005C7700">
              <w:t>O28</w:t>
            </w:r>
          </w:p>
        </w:tc>
        <w:tc>
          <w:tcPr>
            <w:tcW w:w="616" w:type="dxa"/>
            <w:gridSpan w:val="3"/>
            <w:tcBorders>
              <w:top w:val="single" w:sz="4" w:space="0" w:color="auto"/>
              <w:left w:val="nil"/>
              <w:bottom w:val="single" w:sz="4" w:space="0" w:color="auto"/>
              <w:right w:val="nil"/>
            </w:tcBorders>
            <w:shd w:val="clear" w:color="auto" w:fill="auto"/>
          </w:tcPr>
          <w:p w14:paraId="4B5BBF2A" w14:textId="77777777" w:rsidR="00B144AA" w:rsidRPr="00E34F8A" w:rsidRDefault="00B144AA" w:rsidP="0034655A">
            <w:pPr>
              <w:pStyle w:val="Tabletext"/>
            </w:pPr>
            <w:r w:rsidRPr="00E34F8A">
              <w:t>R117</w:t>
            </w:r>
          </w:p>
        </w:tc>
        <w:tc>
          <w:tcPr>
            <w:tcW w:w="1154" w:type="dxa"/>
            <w:gridSpan w:val="2"/>
            <w:tcBorders>
              <w:top w:val="single" w:sz="4" w:space="0" w:color="auto"/>
              <w:left w:val="nil"/>
              <w:bottom w:val="single" w:sz="4" w:space="0" w:color="auto"/>
              <w:right w:val="nil"/>
            </w:tcBorders>
            <w:shd w:val="clear" w:color="auto" w:fill="auto"/>
          </w:tcPr>
          <w:p w14:paraId="19C199EF" w14:textId="77777777" w:rsidR="00B144AA" w:rsidRPr="0093335C" w:rsidRDefault="00B144AA" w:rsidP="0034655A">
            <w:pPr>
              <w:pStyle w:val="Tabletext"/>
            </w:pPr>
            <w:r w:rsidRPr="00C81499">
              <w:t>22/12/2021</w:t>
            </w:r>
          </w:p>
        </w:tc>
      </w:tr>
      <w:tr w:rsidR="00B144AA" w:rsidRPr="00B73EE7" w14:paraId="4027A04A" w14:textId="77777777" w:rsidTr="00B144AA">
        <w:trPr>
          <w:cantSplit/>
          <w:jc w:val="center"/>
        </w:trPr>
        <w:tc>
          <w:tcPr>
            <w:tcW w:w="808" w:type="dxa"/>
            <w:tcBorders>
              <w:top w:val="single" w:sz="4" w:space="0" w:color="auto"/>
              <w:left w:val="nil"/>
              <w:bottom w:val="single" w:sz="12" w:space="0" w:color="auto"/>
              <w:right w:val="nil"/>
            </w:tcBorders>
          </w:tcPr>
          <w:p w14:paraId="689CC2F8" w14:textId="5FC950B2" w:rsidR="00B144AA" w:rsidRPr="003E7F72" w:rsidRDefault="00B144AA" w:rsidP="00B144AA">
            <w:pPr>
              <w:pStyle w:val="Tabletext"/>
            </w:pPr>
            <w:r w:rsidRPr="000A49B8">
              <w:t>178</w:t>
            </w:r>
          </w:p>
        </w:tc>
        <w:tc>
          <w:tcPr>
            <w:tcW w:w="1133" w:type="dxa"/>
            <w:tcBorders>
              <w:top w:val="single" w:sz="4" w:space="0" w:color="auto"/>
              <w:left w:val="nil"/>
              <w:bottom w:val="single" w:sz="12" w:space="0" w:color="auto"/>
              <w:right w:val="nil"/>
            </w:tcBorders>
          </w:tcPr>
          <w:p w14:paraId="60F08234" w14:textId="4929ACAE" w:rsidR="00B144AA" w:rsidRPr="003E7F72" w:rsidRDefault="00B144AA" w:rsidP="00B144AA">
            <w:pPr>
              <w:pStyle w:val="Tabletext"/>
            </w:pPr>
            <w:r w:rsidRPr="005C524D">
              <w:t>$1</w:t>
            </w:r>
          </w:p>
        </w:tc>
        <w:tc>
          <w:tcPr>
            <w:tcW w:w="1275" w:type="dxa"/>
            <w:gridSpan w:val="2"/>
            <w:tcBorders>
              <w:top w:val="single" w:sz="4" w:space="0" w:color="auto"/>
              <w:left w:val="nil"/>
              <w:bottom w:val="single" w:sz="12" w:space="0" w:color="auto"/>
              <w:right w:val="nil"/>
            </w:tcBorders>
          </w:tcPr>
          <w:p w14:paraId="05BFE421" w14:textId="5ED27E41" w:rsidR="00B144AA" w:rsidRPr="003E7F72" w:rsidRDefault="00B144AA" w:rsidP="00B144AA">
            <w:pPr>
              <w:pStyle w:val="Tabletext"/>
            </w:pPr>
            <w:r w:rsidRPr="005C524D">
              <w:t>Copper, aluminium and nickel</w:t>
            </w:r>
          </w:p>
        </w:tc>
        <w:tc>
          <w:tcPr>
            <w:tcW w:w="1598" w:type="dxa"/>
            <w:gridSpan w:val="2"/>
            <w:tcBorders>
              <w:top w:val="single" w:sz="4" w:space="0" w:color="auto"/>
              <w:left w:val="nil"/>
              <w:bottom w:val="single" w:sz="12" w:space="0" w:color="auto"/>
              <w:right w:val="nil"/>
            </w:tcBorders>
          </w:tcPr>
          <w:p w14:paraId="2D9F744C" w14:textId="4C4264CB" w:rsidR="00B144AA" w:rsidRPr="003E7F72" w:rsidRDefault="00B144AA" w:rsidP="00B144AA">
            <w:pPr>
              <w:pStyle w:val="Tabletext"/>
            </w:pPr>
            <w:r w:rsidRPr="005C524D">
              <w:t>13.500 ± 1.000</w:t>
            </w:r>
          </w:p>
        </w:tc>
        <w:tc>
          <w:tcPr>
            <w:tcW w:w="848" w:type="dxa"/>
            <w:gridSpan w:val="2"/>
            <w:tcBorders>
              <w:top w:val="single" w:sz="4" w:space="0" w:color="auto"/>
              <w:left w:val="nil"/>
              <w:bottom w:val="single" w:sz="12" w:space="0" w:color="auto"/>
              <w:right w:val="nil"/>
            </w:tcBorders>
          </w:tcPr>
          <w:p w14:paraId="593D44D3" w14:textId="2A21B024" w:rsidR="00B144AA" w:rsidRPr="003E7F72" w:rsidRDefault="00B144AA" w:rsidP="00B144AA">
            <w:pPr>
              <w:pStyle w:val="Tabletext"/>
            </w:pPr>
            <w:r w:rsidRPr="005C524D">
              <w:t>30.70</w:t>
            </w:r>
          </w:p>
        </w:tc>
        <w:tc>
          <w:tcPr>
            <w:tcW w:w="708" w:type="dxa"/>
            <w:gridSpan w:val="2"/>
            <w:tcBorders>
              <w:top w:val="single" w:sz="4" w:space="0" w:color="auto"/>
              <w:left w:val="nil"/>
              <w:bottom w:val="single" w:sz="12" w:space="0" w:color="auto"/>
              <w:right w:val="nil"/>
            </w:tcBorders>
          </w:tcPr>
          <w:p w14:paraId="1E863BDB" w14:textId="696F1A3C" w:rsidR="00B144AA" w:rsidRPr="003E7F72" w:rsidRDefault="00B144AA" w:rsidP="00B144AA">
            <w:pPr>
              <w:pStyle w:val="Tabletext"/>
            </w:pPr>
            <w:r w:rsidRPr="005C524D">
              <w:t>3.40</w:t>
            </w:r>
          </w:p>
        </w:tc>
        <w:tc>
          <w:tcPr>
            <w:tcW w:w="454" w:type="dxa"/>
            <w:gridSpan w:val="2"/>
            <w:tcBorders>
              <w:top w:val="single" w:sz="4" w:space="0" w:color="auto"/>
              <w:left w:val="nil"/>
              <w:bottom w:val="single" w:sz="12" w:space="0" w:color="auto"/>
              <w:right w:val="nil"/>
            </w:tcBorders>
          </w:tcPr>
          <w:p w14:paraId="1EB2F4F0" w14:textId="664E62BC" w:rsidR="00B144AA" w:rsidRPr="003E7F72" w:rsidRDefault="00B144AA" w:rsidP="00B144AA">
            <w:pPr>
              <w:pStyle w:val="Tabletext"/>
            </w:pPr>
            <w:r w:rsidRPr="005C524D">
              <w:t>S1</w:t>
            </w:r>
          </w:p>
        </w:tc>
        <w:tc>
          <w:tcPr>
            <w:tcW w:w="567" w:type="dxa"/>
            <w:gridSpan w:val="2"/>
            <w:tcBorders>
              <w:top w:val="single" w:sz="4" w:space="0" w:color="auto"/>
              <w:left w:val="nil"/>
              <w:bottom w:val="single" w:sz="12" w:space="0" w:color="auto"/>
              <w:right w:val="nil"/>
            </w:tcBorders>
          </w:tcPr>
          <w:p w14:paraId="526B4D63" w14:textId="682EB88F" w:rsidR="00B144AA" w:rsidRPr="003E7F72" w:rsidRDefault="00B144AA" w:rsidP="00B144AA">
            <w:pPr>
              <w:pStyle w:val="Tabletext"/>
            </w:pPr>
            <w:r w:rsidRPr="005C524D">
              <w:t>E1</w:t>
            </w:r>
          </w:p>
        </w:tc>
        <w:tc>
          <w:tcPr>
            <w:tcW w:w="588" w:type="dxa"/>
            <w:gridSpan w:val="2"/>
            <w:tcBorders>
              <w:top w:val="single" w:sz="4" w:space="0" w:color="auto"/>
              <w:left w:val="nil"/>
              <w:bottom w:val="single" w:sz="12" w:space="0" w:color="auto"/>
              <w:right w:val="nil"/>
            </w:tcBorders>
          </w:tcPr>
          <w:p w14:paraId="7984C3A0" w14:textId="636B463A" w:rsidR="00B144AA" w:rsidRPr="003E7F72" w:rsidRDefault="00B144AA" w:rsidP="00B144AA">
            <w:pPr>
              <w:pStyle w:val="Tabletext"/>
            </w:pPr>
            <w:r w:rsidRPr="005C524D">
              <w:t>O2</w:t>
            </w:r>
          </w:p>
        </w:tc>
        <w:tc>
          <w:tcPr>
            <w:tcW w:w="604" w:type="dxa"/>
            <w:gridSpan w:val="2"/>
            <w:tcBorders>
              <w:top w:val="single" w:sz="4" w:space="0" w:color="auto"/>
              <w:left w:val="nil"/>
              <w:bottom w:val="single" w:sz="12" w:space="0" w:color="auto"/>
              <w:right w:val="nil"/>
            </w:tcBorders>
          </w:tcPr>
          <w:p w14:paraId="7551CA35" w14:textId="2571F7B6" w:rsidR="00B144AA" w:rsidRPr="00187EA2" w:rsidRDefault="00B144AA" w:rsidP="00B144AA">
            <w:pPr>
              <w:pStyle w:val="Tabletext"/>
            </w:pPr>
            <w:r w:rsidRPr="00E34F8A">
              <w:t>R117</w:t>
            </w:r>
          </w:p>
        </w:tc>
        <w:tc>
          <w:tcPr>
            <w:tcW w:w="1197" w:type="dxa"/>
            <w:gridSpan w:val="4"/>
            <w:tcBorders>
              <w:top w:val="single" w:sz="4" w:space="0" w:color="auto"/>
              <w:left w:val="nil"/>
              <w:bottom w:val="single" w:sz="12" w:space="0" w:color="auto"/>
              <w:right w:val="nil"/>
            </w:tcBorders>
          </w:tcPr>
          <w:p w14:paraId="5DC74179" w14:textId="2038D663" w:rsidR="00B144AA" w:rsidRPr="00D7394D" w:rsidRDefault="00B144AA" w:rsidP="00B144AA">
            <w:pPr>
              <w:pStyle w:val="Tabletext"/>
            </w:pPr>
            <w:r w:rsidRPr="00C81499">
              <w:t>22/12/2021</w:t>
            </w:r>
          </w:p>
        </w:tc>
      </w:tr>
    </w:tbl>
    <w:p w14:paraId="52B6DA9D" w14:textId="77777777" w:rsidR="00DD1E96" w:rsidRPr="0032182E" w:rsidRDefault="00DD1E96" w:rsidP="00DD1E96">
      <w:pPr>
        <w:pStyle w:val="Tabletext"/>
      </w:pPr>
    </w:p>
    <w:p w14:paraId="4BEDA95A" w14:textId="13F17C45" w:rsidR="00DD1E96" w:rsidRPr="0032182E" w:rsidRDefault="00DD1E96" w:rsidP="00DD1E96">
      <w:pPr>
        <w:pStyle w:val="ActHead3"/>
      </w:pPr>
      <w:bookmarkStart w:id="99" w:name="_Toc164581881"/>
      <w:r w:rsidRPr="0032182E">
        <w:rPr>
          <w:rStyle w:val="CharDivNo"/>
        </w:rPr>
        <w:t>Division</w:t>
      </w:r>
      <w:r w:rsidR="0032182E" w:rsidRPr="0032182E">
        <w:rPr>
          <w:rStyle w:val="CharDivNo"/>
        </w:rPr>
        <w:t> </w:t>
      </w:r>
      <w:r w:rsidRPr="0032182E">
        <w:rPr>
          <w:rStyle w:val="CharDivNo"/>
        </w:rPr>
        <w:t>2</w:t>
      </w:r>
      <w:r w:rsidRPr="0032182E">
        <w:t>—</w:t>
      </w:r>
      <w:r w:rsidRPr="0032182E">
        <w:rPr>
          <w:rStyle w:val="CharDivText"/>
        </w:rPr>
        <w:t>Explanation of symbols</w:t>
      </w:r>
      <w:bookmarkEnd w:id="99"/>
    </w:p>
    <w:p w14:paraId="7786C63F" w14:textId="52DAC766" w:rsidR="00DD1E96" w:rsidRPr="0032182E" w:rsidRDefault="00DD1E96" w:rsidP="00DD1E96">
      <w:pPr>
        <w:pStyle w:val="ActHead5"/>
      </w:pPr>
      <w:bookmarkStart w:id="100" w:name="_Toc164581882"/>
      <w:r w:rsidRPr="0032182E">
        <w:rPr>
          <w:rStyle w:val="CharSectno"/>
        </w:rPr>
        <w:t>5</w:t>
      </w:r>
      <w:r w:rsidRPr="0032182E">
        <w:t xml:space="preserve">  Symbols used in Division</w:t>
      </w:r>
      <w:r w:rsidR="0032182E" w:rsidRPr="0032182E">
        <w:t> </w:t>
      </w:r>
      <w:r w:rsidRPr="0032182E">
        <w:t>1</w:t>
      </w:r>
      <w:bookmarkEnd w:id="100"/>
    </w:p>
    <w:p w14:paraId="087055F4" w14:textId="31046F3F" w:rsidR="00DD1E96" w:rsidRPr="0032182E" w:rsidRDefault="00DD1E96" w:rsidP="00DD1E96">
      <w:pPr>
        <w:pStyle w:val="subsection"/>
      </w:pPr>
      <w:r w:rsidRPr="0032182E">
        <w:tab/>
      </w:r>
      <w:r w:rsidRPr="0032182E">
        <w:tab/>
        <w:t>Each item of the following table contains an explanation of a symbol used in Division</w:t>
      </w:r>
      <w:r w:rsidR="0032182E" w:rsidRPr="0032182E">
        <w:t> </w:t>
      </w:r>
      <w:r w:rsidRPr="0032182E">
        <w:t>1 of this Schedule to describe the shape, edge design, obverse design and reverse design of a coin.</w:t>
      </w:r>
    </w:p>
    <w:p w14:paraId="589E16E1" w14:textId="77777777" w:rsidR="00DD1E96" w:rsidRPr="0032182E" w:rsidRDefault="00DD1E96" w:rsidP="00DD1E96">
      <w:pPr>
        <w:pStyle w:val="Tabletext"/>
      </w:pPr>
    </w:p>
    <w:tbl>
      <w:tblPr>
        <w:tblW w:w="8385"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6"/>
        <w:gridCol w:w="940"/>
        <w:gridCol w:w="940"/>
        <w:gridCol w:w="5882"/>
        <w:gridCol w:w="7"/>
      </w:tblGrid>
      <w:tr w:rsidR="00DD1E96" w:rsidRPr="0032182E" w14:paraId="1A864035" w14:textId="77777777" w:rsidTr="008864C4">
        <w:trPr>
          <w:tblHeader/>
        </w:trPr>
        <w:tc>
          <w:tcPr>
            <w:tcW w:w="8385" w:type="dxa"/>
            <w:gridSpan w:val="5"/>
            <w:tcBorders>
              <w:top w:val="single" w:sz="12" w:space="0" w:color="auto"/>
              <w:left w:val="nil"/>
              <w:bottom w:val="single" w:sz="6" w:space="0" w:color="auto"/>
              <w:right w:val="nil"/>
            </w:tcBorders>
            <w:hideMark/>
          </w:tcPr>
          <w:p w14:paraId="43E09A24" w14:textId="54415F07" w:rsidR="00DD1E96" w:rsidRPr="0032182E" w:rsidRDefault="00DD1E96">
            <w:pPr>
              <w:pStyle w:val="TableHeading"/>
              <w:rPr>
                <w:lang w:eastAsia="en-US"/>
              </w:rPr>
            </w:pPr>
            <w:r w:rsidRPr="0032182E">
              <w:rPr>
                <w:lang w:eastAsia="en-US"/>
              </w:rPr>
              <w:lastRenderedPageBreak/>
              <w:t>Explanation of symbols used in Division</w:t>
            </w:r>
            <w:r w:rsidR="0032182E" w:rsidRPr="0032182E">
              <w:rPr>
                <w:lang w:eastAsia="en-US"/>
              </w:rPr>
              <w:t> </w:t>
            </w:r>
            <w:r w:rsidRPr="0032182E">
              <w:rPr>
                <w:lang w:eastAsia="en-US"/>
              </w:rPr>
              <w:t>1</w:t>
            </w:r>
          </w:p>
        </w:tc>
      </w:tr>
      <w:tr w:rsidR="00DD1E96" w:rsidRPr="0032182E" w14:paraId="13BB237B" w14:textId="77777777" w:rsidTr="00FC3B7D">
        <w:trPr>
          <w:tblHeader/>
        </w:trPr>
        <w:tc>
          <w:tcPr>
            <w:tcW w:w="616" w:type="dxa"/>
            <w:tcBorders>
              <w:top w:val="single" w:sz="6" w:space="0" w:color="auto"/>
              <w:left w:val="nil"/>
              <w:bottom w:val="single" w:sz="12" w:space="0" w:color="auto"/>
              <w:right w:val="nil"/>
            </w:tcBorders>
            <w:hideMark/>
          </w:tcPr>
          <w:p w14:paraId="2B59DEA9" w14:textId="77777777" w:rsidR="00DD1E96" w:rsidRPr="0032182E" w:rsidRDefault="00DD1E96">
            <w:pPr>
              <w:pStyle w:val="TableHeading"/>
              <w:rPr>
                <w:lang w:eastAsia="en-US"/>
              </w:rPr>
            </w:pPr>
            <w:r w:rsidRPr="0032182E">
              <w:rPr>
                <w:lang w:eastAsia="en-US"/>
              </w:rPr>
              <w:t>Item</w:t>
            </w:r>
          </w:p>
        </w:tc>
        <w:tc>
          <w:tcPr>
            <w:tcW w:w="940" w:type="dxa"/>
            <w:tcBorders>
              <w:top w:val="single" w:sz="6" w:space="0" w:color="auto"/>
              <w:left w:val="nil"/>
              <w:bottom w:val="single" w:sz="12" w:space="0" w:color="auto"/>
              <w:right w:val="nil"/>
            </w:tcBorders>
            <w:hideMark/>
          </w:tcPr>
          <w:p w14:paraId="31BFD615" w14:textId="77777777" w:rsidR="00DD1E96" w:rsidRPr="0032182E" w:rsidRDefault="00DD1E96">
            <w:pPr>
              <w:pStyle w:val="TableHeading"/>
              <w:rPr>
                <w:lang w:eastAsia="en-US"/>
              </w:rPr>
            </w:pPr>
            <w:r w:rsidRPr="0032182E">
              <w:rPr>
                <w:lang w:eastAsia="en-US"/>
              </w:rPr>
              <w:t>Design Feature</w:t>
            </w:r>
          </w:p>
        </w:tc>
        <w:tc>
          <w:tcPr>
            <w:tcW w:w="940" w:type="dxa"/>
            <w:tcBorders>
              <w:top w:val="single" w:sz="6" w:space="0" w:color="auto"/>
              <w:left w:val="nil"/>
              <w:bottom w:val="single" w:sz="12" w:space="0" w:color="auto"/>
              <w:right w:val="nil"/>
            </w:tcBorders>
            <w:hideMark/>
          </w:tcPr>
          <w:p w14:paraId="2784B18E" w14:textId="77777777" w:rsidR="00DD1E96" w:rsidRPr="0032182E" w:rsidRDefault="00DD1E96">
            <w:pPr>
              <w:pStyle w:val="TableHeading"/>
              <w:rPr>
                <w:lang w:eastAsia="en-US"/>
              </w:rPr>
            </w:pPr>
            <w:r w:rsidRPr="0032182E">
              <w:rPr>
                <w:lang w:eastAsia="en-US"/>
              </w:rPr>
              <w:t>Symbol</w:t>
            </w:r>
          </w:p>
        </w:tc>
        <w:tc>
          <w:tcPr>
            <w:tcW w:w="5889" w:type="dxa"/>
            <w:gridSpan w:val="2"/>
            <w:tcBorders>
              <w:top w:val="single" w:sz="6" w:space="0" w:color="auto"/>
              <w:left w:val="nil"/>
              <w:bottom w:val="single" w:sz="12" w:space="0" w:color="auto"/>
              <w:right w:val="nil"/>
            </w:tcBorders>
            <w:hideMark/>
          </w:tcPr>
          <w:p w14:paraId="289C6AD5" w14:textId="77777777" w:rsidR="00DD1E96" w:rsidRPr="0032182E" w:rsidRDefault="00DD1E96">
            <w:pPr>
              <w:pStyle w:val="TableHeading"/>
              <w:rPr>
                <w:lang w:eastAsia="en-US"/>
              </w:rPr>
            </w:pPr>
            <w:r w:rsidRPr="0032182E">
              <w:rPr>
                <w:lang w:eastAsia="en-US"/>
              </w:rPr>
              <w:t>Explanation</w:t>
            </w:r>
          </w:p>
        </w:tc>
      </w:tr>
      <w:tr w:rsidR="00DD1E96" w:rsidRPr="0032182E" w14:paraId="638F5979" w14:textId="77777777" w:rsidTr="00FC3B7D">
        <w:tc>
          <w:tcPr>
            <w:tcW w:w="616" w:type="dxa"/>
            <w:tcBorders>
              <w:top w:val="single" w:sz="12" w:space="0" w:color="auto"/>
              <w:left w:val="nil"/>
              <w:bottom w:val="single" w:sz="2" w:space="0" w:color="auto"/>
              <w:right w:val="nil"/>
            </w:tcBorders>
            <w:hideMark/>
          </w:tcPr>
          <w:p w14:paraId="0D4CDEB5" w14:textId="77777777" w:rsidR="00DD1E96" w:rsidRPr="0032182E" w:rsidRDefault="00DD1E96">
            <w:pPr>
              <w:pStyle w:val="Tabletext"/>
              <w:rPr>
                <w:lang w:eastAsia="en-US"/>
              </w:rPr>
            </w:pPr>
            <w:r w:rsidRPr="0032182E">
              <w:rPr>
                <w:lang w:eastAsia="en-US"/>
              </w:rPr>
              <w:t>1</w:t>
            </w:r>
          </w:p>
        </w:tc>
        <w:tc>
          <w:tcPr>
            <w:tcW w:w="940" w:type="dxa"/>
            <w:tcBorders>
              <w:top w:val="single" w:sz="12" w:space="0" w:color="auto"/>
              <w:left w:val="nil"/>
              <w:bottom w:val="single" w:sz="2" w:space="0" w:color="auto"/>
              <w:right w:val="nil"/>
            </w:tcBorders>
            <w:hideMark/>
          </w:tcPr>
          <w:p w14:paraId="590881FF" w14:textId="77777777" w:rsidR="00DD1E96" w:rsidRPr="0032182E" w:rsidRDefault="00DD1E96">
            <w:pPr>
              <w:pStyle w:val="Tabletext"/>
              <w:rPr>
                <w:lang w:eastAsia="en-US"/>
              </w:rPr>
            </w:pPr>
            <w:r w:rsidRPr="0032182E">
              <w:rPr>
                <w:lang w:eastAsia="en-US"/>
              </w:rPr>
              <w:t>Shape</w:t>
            </w:r>
          </w:p>
        </w:tc>
        <w:tc>
          <w:tcPr>
            <w:tcW w:w="940" w:type="dxa"/>
            <w:tcBorders>
              <w:top w:val="single" w:sz="12" w:space="0" w:color="auto"/>
              <w:left w:val="nil"/>
              <w:bottom w:val="single" w:sz="2" w:space="0" w:color="auto"/>
              <w:right w:val="nil"/>
            </w:tcBorders>
            <w:hideMark/>
          </w:tcPr>
          <w:p w14:paraId="366FEEFA" w14:textId="77777777" w:rsidR="00DD1E96" w:rsidRPr="0032182E" w:rsidRDefault="00DD1E96">
            <w:pPr>
              <w:pStyle w:val="Tabletext"/>
              <w:rPr>
                <w:lang w:eastAsia="en-US"/>
              </w:rPr>
            </w:pPr>
            <w:r w:rsidRPr="0032182E">
              <w:rPr>
                <w:lang w:eastAsia="en-US"/>
              </w:rPr>
              <w:t>S1</w:t>
            </w:r>
          </w:p>
        </w:tc>
        <w:tc>
          <w:tcPr>
            <w:tcW w:w="5889" w:type="dxa"/>
            <w:gridSpan w:val="2"/>
            <w:tcBorders>
              <w:top w:val="single" w:sz="12" w:space="0" w:color="auto"/>
              <w:left w:val="nil"/>
              <w:bottom w:val="single" w:sz="2" w:space="0" w:color="auto"/>
              <w:right w:val="nil"/>
            </w:tcBorders>
            <w:hideMark/>
          </w:tcPr>
          <w:p w14:paraId="7F2FB067" w14:textId="77777777" w:rsidR="00DD1E96" w:rsidRPr="0032182E" w:rsidRDefault="00DD1E96">
            <w:pPr>
              <w:pStyle w:val="Tabletext"/>
              <w:rPr>
                <w:lang w:eastAsia="en-US"/>
              </w:rPr>
            </w:pPr>
            <w:r w:rsidRPr="0032182E">
              <w:rPr>
                <w:lang w:eastAsia="en-US"/>
              </w:rPr>
              <w:t xml:space="preserve">Circular </w:t>
            </w:r>
          </w:p>
        </w:tc>
      </w:tr>
      <w:tr w:rsidR="00306746" w:rsidRPr="00EC695F" w14:paraId="6D499755"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88366DF" w14:textId="77777777" w:rsidR="00306746" w:rsidRPr="00EC695F" w:rsidRDefault="00306746" w:rsidP="008C3194">
            <w:pPr>
              <w:pStyle w:val="Tabletext"/>
            </w:pPr>
            <w:r w:rsidRPr="00EC695F">
              <w:t>8</w:t>
            </w:r>
          </w:p>
        </w:tc>
        <w:tc>
          <w:tcPr>
            <w:tcW w:w="940" w:type="dxa"/>
            <w:shd w:val="clear" w:color="auto" w:fill="auto"/>
          </w:tcPr>
          <w:p w14:paraId="640E7564" w14:textId="77777777" w:rsidR="00306746" w:rsidRPr="00EC695F" w:rsidRDefault="00306746" w:rsidP="008C3194">
            <w:pPr>
              <w:pStyle w:val="Tabletext"/>
            </w:pPr>
            <w:r w:rsidRPr="00EC695F">
              <w:t>Shape</w:t>
            </w:r>
          </w:p>
        </w:tc>
        <w:tc>
          <w:tcPr>
            <w:tcW w:w="940" w:type="dxa"/>
            <w:shd w:val="clear" w:color="auto" w:fill="auto"/>
          </w:tcPr>
          <w:p w14:paraId="19BA6B40" w14:textId="77777777" w:rsidR="00306746" w:rsidRPr="00EC695F" w:rsidRDefault="00306746" w:rsidP="008C3194">
            <w:pPr>
              <w:pStyle w:val="Tabletext"/>
            </w:pPr>
            <w:r w:rsidRPr="00EC695F">
              <w:t>S8</w:t>
            </w:r>
          </w:p>
        </w:tc>
        <w:tc>
          <w:tcPr>
            <w:tcW w:w="5882" w:type="dxa"/>
            <w:shd w:val="clear" w:color="auto" w:fill="auto"/>
          </w:tcPr>
          <w:p w14:paraId="1FB13BA3" w14:textId="77777777" w:rsidR="00306746" w:rsidRPr="00EC695F" w:rsidRDefault="00306746" w:rsidP="008C3194">
            <w:pPr>
              <w:pStyle w:val="Tabletext"/>
            </w:pPr>
            <w:r w:rsidRPr="00EC695F">
              <w:t>Rectangular with rounded corners</w:t>
            </w:r>
          </w:p>
        </w:tc>
      </w:tr>
      <w:tr w:rsidR="00306746" w:rsidRPr="008202DB" w14:paraId="0408A067"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B3F7DC8" w14:textId="77777777" w:rsidR="00306746" w:rsidRPr="00EC695F" w:rsidRDefault="00306746" w:rsidP="008C3194">
            <w:pPr>
              <w:pStyle w:val="Tabletext"/>
            </w:pPr>
            <w:r w:rsidRPr="00EC695F">
              <w:t>13</w:t>
            </w:r>
          </w:p>
        </w:tc>
        <w:tc>
          <w:tcPr>
            <w:tcW w:w="940" w:type="dxa"/>
            <w:shd w:val="clear" w:color="auto" w:fill="auto"/>
          </w:tcPr>
          <w:p w14:paraId="0DC93CB3" w14:textId="77777777" w:rsidR="00306746" w:rsidRPr="00EC695F" w:rsidRDefault="00306746" w:rsidP="008C3194">
            <w:pPr>
              <w:pStyle w:val="Tabletext"/>
            </w:pPr>
            <w:r w:rsidRPr="00EC695F">
              <w:t>Shape</w:t>
            </w:r>
          </w:p>
        </w:tc>
        <w:tc>
          <w:tcPr>
            <w:tcW w:w="940" w:type="dxa"/>
            <w:shd w:val="clear" w:color="auto" w:fill="auto"/>
          </w:tcPr>
          <w:p w14:paraId="7C2A46BC" w14:textId="77777777" w:rsidR="00306746" w:rsidRPr="00EC695F" w:rsidRDefault="00306746" w:rsidP="008C3194">
            <w:pPr>
              <w:pStyle w:val="Tabletext"/>
            </w:pPr>
            <w:r w:rsidRPr="00EC695F">
              <w:t>S13</w:t>
            </w:r>
          </w:p>
        </w:tc>
        <w:tc>
          <w:tcPr>
            <w:tcW w:w="5882" w:type="dxa"/>
            <w:shd w:val="clear" w:color="auto" w:fill="auto"/>
          </w:tcPr>
          <w:p w14:paraId="7CE8A4D6" w14:textId="77777777" w:rsidR="00306746" w:rsidRPr="00EC695F" w:rsidRDefault="00306746" w:rsidP="008C3194">
            <w:pPr>
              <w:pStyle w:val="Tabletext"/>
              <w:rPr>
                <w:highlight w:val="green"/>
              </w:rPr>
            </w:pPr>
            <w:r w:rsidRPr="00EC695F">
              <w:t>Annular</w:t>
            </w:r>
          </w:p>
        </w:tc>
      </w:tr>
      <w:tr w:rsidR="00DD1E96" w:rsidRPr="0032182E" w14:paraId="06448832" w14:textId="77777777" w:rsidTr="00FC3B7D">
        <w:tc>
          <w:tcPr>
            <w:tcW w:w="616" w:type="dxa"/>
            <w:tcBorders>
              <w:top w:val="single" w:sz="2" w:space="0" w:color="auto"/>
              <w:left w:val="nil"/>
              <w:bottom w:val="single" w:sz="2" w:space="0" w:color="auto"/>
              <w:right w:val="nil"/>
            </w:tcBorders>
            <w:hideMark/>
          </w:tcPr>
          <w:p w14:paraId="0D68731E" w14:textId="77777777" w:rsidR="00DD1E96" w:rsidRPr="0032182E" w:rsidRDefault="00DD1E96">
            <w:pPr>
              <w:pStyle w:val="Tabletext"/>
              <w:rPr>
                <w:lang w:eastAsia="en-US"/>
              </w:rPr>
            </w:pPr>
            <w:r w:rsidRPr="0032182E">
              <w:rPr>
                <w:lang w:eastAsia="en-US"/>
              </w:rPr>
              <w:t>15</w:t>
            </w:r>
          </w:p>
        </w:tc>
        <w:tc>
          <w:tcPr>
            <w:tcW w:w="940" w:type="dxa"/>
            <w:tcBorders>
              <w:top w:val="single" w:sz="2" w:space="0" w:color="auto"/>
              <w:left w:val="nil"/>
              <w:bottom w:val="single" w:sz="2" w:space="0" w:color="auto"/>
              <w:right w:val="nil"/>
            </w:tcBorders>
            <w:hideMark/>
          </w:tcPr>
          <w:p w14:paraId="7B14F88C" w14:textId="77777777" w:rsidR="00DD1E96" w:rsidRPr="0032182E" w:rsidRDefault="00DD1E96">
            <w:pPr>
              <w:pStyle w:val="Tabletext"/>
              <w:rPr>
                <w:lang w:eastAsia="en-US"/>
              </w:rPr>
            </w:pPr>
            <w:r w:rsidRPr="0032182E">
              <w:rPr>
                <w:lang w:eastAsia="en-US"/>
              </w:rPr>
              <w:t>Edge</w:t>
            </w:r>
          </w:p>
        </w:tc>
        <w:tc>
          <w:tcPr>
            <w:tcW w:w="940" w:type="dxa"/>
            <w:tcBorders>
              <w:top w:val="single" w:sz="2" w:space="0" w:color="auto"/>
              <w:left w:val="nil"/>
              <w:bottom w:val="single" w:sz="2" w:space="0" w:color="auto"/>
              <w:right w:val="nil"/>
            </w:tcBorders>
            <w:hideMark/>
          </w:tcPr>
          <w:p w14:paraId="6E900AF8" w14:textId="77777777" w:rsidR="00DD1E96" w:rsidRPr="0032182E" w:rsidRDefault="00DD1E96">
            <w:pPr>
              <w:pStyle w:val="Tabletext"/>
              <w:rPr>
                <w:lang w:eastAsia="en-US"/>
              </w:rPr>
            </w:pPr>
            <w:r w:rsidRPr="0032182E">
              <w:rPr>
                <w:lang w:eastAsia="en-US"/>
              </w:rPr>
              <w:t>E1</w:t>
            </w:r>
          </w:p>
        </w:tc>
        <w:tc>
          <w:tcPr>
            <w:tcW w:w="5889" w:type="dxa"/>
            <w:gridSpan w:val="2"/>
            <w:tcBorders>
              <w:top w:val="single" w:sz="2" w:space="0" w:color="auto"/>
              <w:left w:val="nil"/>
              <w:bottom w:val="single" w:sz="2" w:space="0" w:color="auto"/>
              <w:right w:val="nil"/>
            </w:tcBorders>
            <w:hideMark/>
          </w:tcPr>
          <w:p w14:paraId="2701AC87" w14:textId="77777777" w:rsidR="00DD1E96" w:rsidRPr="0032182E" w:rsidRDefault="00DD1E96">
            <w:pPr>
              <w:pStyle w:val="Tabletext"/>
              <w:rPr>
                <w:lang w:eastAsia="en-US"/>
              </w:rPr>
            </w:pPr>
            <w:r w:rsidRPr="0032182E">
              <w:rPr>
                <w:lang w:eastAsia="en-US"/>
              </w:rPr>
              <w:t>Continuously milled</w:t>
            </w:r>
          </w:p>
        </w:tc>
      </w:tr>
      <w:tr w:rsidR="00306746" w:rsidRPr="0032182E" w14:paraId="5DABAE2D" w14:textId="77777777" w:rsidTr="00FC3B7D">
        <w:tc>
          <w:tcPr>
            <w:tcW w:w="616" w:type="dxa"/>
            <w:tcBorders>
              <w:top w:val="single" w:sz="2" w:space="0" w:color="auto"/>
              <w:left w:val="nil"/>
              <w:bottom w:val="single" w:sz="2" w:space="0" w:color="auto"/>
              <w:right w:val="nil"/>
            </w:tcBorders>
          </w:tcPr>
          <w:p w14:paraId="33FF8A6A" w14:textId="7509B519" w:rsidR="00306746" w:rsidRPr="0032182E" w:rsidRDefault="00306746" w:rsidP="00306746">
            <w:pPr>
              <w:pStyle w:val="Tabletext"/>
              <w:rPr>
                <w:lang w:eastAsia="en-US"/>
              </w:rPr>
            </w:pPr>
            <w:r w:rsidRPr="00CE15D4">
              <w:t>16</w:t>
            </w:r>
          </w:p>
        </w:tc>
        <w:tc>
          <w:tcPr>
            <w:tcW w:w="940" w:type="dxa"/>
            <w:tcBorders>
              <w:top w:val="single" w:sz="2" w:space="0" w:color="auto"/>
              <w:left w:val="nil"/>
              <w:bottom w:val="single" w:sz="2" w:space="0" w:color="auto"/>
              <w:right w:val="nil"/>
            </w:tcBorders>
          </w:tcPr>
          <w:p w14:paraId="6D6DC7CA" w14:textId="10756BD5" w:rsidR="00306746" w:rsidRPr="0032182E" w:rsidRDefault="00306746" w:rsidP="00306746">
            <w:pPr>
              <w:pStyle w:val="Tabletext"/>
              <w:rPr>
                <w:lang w:eastAsia="en-US"/>
              </w:rPr>
            </w:pPr>
            <w:r w:rsidRPr="00CE15D4">
              <w:t>Edge</w:t>
            </w:r>
          </w:p>
        </w:tc>
        <w:tc>
          <w:tcPr>
            <w:tcW w:w="940" w:type="dxa"/>
            <w:tcBorders>
              <w:top w:val="single" w:sz="2" w:space="0" w:color="auto"/>
              <w:left w:val="nil"/>
              <w:bottom w:val="single" w:sz="2" w:space="0" w:color="auto"/>
              <w:right w:val="nil"/>
            </w:tcBorders>
          </w:tcPr>
          <w:p w14:paraId="279694EF" w14:textId="03B685A7" w:rsidR="00306746" w:rsidRPr="0032182E" w:rsidRDefault="00306746" w:rsidP="00306746">
            <w:pPr>
              <w:pStyle w:val="Tabletext"/>
              <w:rPr>
                <w:lang w:eastAsia="en-US"/>
              </w:rPr>
            </w:pPr>
            <w:r w:rsidRPr="00CE15D4">
              <w:t>E2</w:t>
            </w:r>
          </w:p>
        </w:tc>
        <w:tc>
          <w:tcPr>
            <w:tcW w:w="5889" w:type="dxa"/>
            <w:gridSpan w:val="2"/>
            <w:tcBorders>
              <w:top w:val="single" w:sz="2" w:space="0" w:color="auto"/>
              <w:left w:val="nil"/>
              <w:bottom w:val="single" w:sz="2" w:space="0" w:color="auto"/>
              <w:right w:val="nil"/>
            </w:tcBorders>
          </w:tcPr>
          <w:p w14:paraId="56DC54BD" w14:textId="0C31FEC9" w:rsidR="00306746" w:rsidRPr="0032182E" w:rsidRDefault="00306746" w:rsidP="00306746">
            <w:pPr>
              <w:pStyle w:val="Tabletext"/>
              <w:rPr>
                <w:lang w:eastAsia="en-US"/>
              </w:rPr>
            </w:pPr>
            <w:r w:rsidRPr="00CE15D4">
              <w:t>Plain</w:t>
            </w:r>
          </w:p>
        </w:tc>
      </w:tr>
      <w:tr w:rsidR="002F025E" w:rsidRPr="0032182E" w14:paraId="497AE4D6" w14:textId="77777777" w:rsidTr="00FC3B7D">
        <w:tc>
          <w:tcPr>
            <w:tcW w:w="616" w:type="dxa"/>
            <w:tcBorders>
              <w:top w:val="single" w:sz="2" w:space="0" w:color="auto"/>
              <w:left w:val="nil"/>
              <w:bottom w:val="single" w:sz="2" w:space="0" w:color="auto"/>
              <w:right w:val="nil"/>
            </w:tcBorders>
          </w:tcPr>
          <w:p w14:paraId="0B84670E" w14:textId="6CFA8DC6" w:rsidR="002F025E" w:rsidRPr="00CE15D4" w:rsidRDefault="002F025E" w:rsidP="00306746">
            <w:pPr>
              <w:pStyle w:val="Tabletext"/>
            </w:pPr>
            <w:r>
              <w:t>18</w:t>
            </w:r>
          </w:p>
        </w:tc>
        <w:tc>
          <w:tcPr>
            <w:tcW w:w="940" w:type="dxa"/>
            <w:tcBorders>
              <w:top w:val="single" w:sz="2" w:space="0" w:color="auto"/>
              <w:left w:val="nil"/>
              <w:bottom w:val="single" w:sz="2" w:space="0" w:color="auto"/>
              <w:right w:val="nil"/>
            </w:tcBorders>
          </w:tcPr>
          <w:p w14:paraId="71723982" w14:textId="372A80BA" w:rsidR="002F025E" w:rsidRPr="00CE15D4" w:rsidRDefault="002F025E" w:rsidP="00306746">
            <w:pPr>
              <w:pStyle w:val="Tabletext"/>
            </w:pPr>
            <w:r>
              <w:t>Edge</w:t>
            </w:r>
          </w:p>
        </w:tc>
        <w:tc>
          <w:tcPr>
            <w:tcW w:w="940" w:type="dxa"/>
            <w:tcBorders>
              <w:top w:val="single" w:sz="2" w:space="0" w:color="auto"/>
              <w:left w:val="nil"/>
              <w:bottom w:val="single" w:sz="2" w:space="0" w:color="auto"/>
              <w:right w:val="nil"/>
            </w:tcBorders>
          </w:tcPr>
          <w:p w14:paraId="46152920" w14:textId="42182A02" w:rsidR="002F025E" w:rsidRPr="00CE15D4" w:rsidRDefault="002F025E" w:rsidP="00306746">
            <w:pPr>
              <w:pStyle w:val="Tabletext"/>
            </w:pPr>
            <w:r>
              <w:t>E4</w:t>
            </w:r>
          </w:p>
        </w:tc>
        <w:tc>
          <w:tcPr>
            <w:tcW w:w="5889" w:type="dxa"/>
            <w:gridSpan w:val="2"/>
            <w:tcBorders>
              <w:top w:val="single" w:sz="2" w:space="0" w:color="auto"/>
              <w:left w:val="nil"/>
              <w:bottom w:val="single" w:sz="2" w:space="0" w:color="auto"/>
              <w:right w:val="nil"/>
            </w:tcBorders>
          </w:tcPr>
          <w:p w14:paraId="34D77A48" w14:textId="66A77B9E" w:rsidR="002F025E" w:rsidRPr="00CE15D4" w:rsidRDefault="002F025E" w:rsidP="00306746">
            <w:pPr>
              <w:pStyle w:val="Tabletext"/>
            </w:pPr>
            <w:r>
              <w:t>Continuously milled with sequential numbering</w:t>
            </w:r>
          </w:p>
        </w:tc>
      </w:tr>
      <w:tr w:rsidR="003E4C93" w:rsidRPr="0032182E" w14:paraId="5BB57593" w14:textId="77777777" w:rsidTr="00FC3B7D">
        <w:tc>
          <w:tcPr>
            <w:tcW w:w="616" w:type="dxa"/>
            <w:tcBorders>
              <w:top w:val="single" w:sz="2" w:space="0" w:color="auto"/>
              <w:left w:val="nil"/>
              <w:bottom w:val="single" w:sz="2" w:space="0" w:color="auto"/>
              <w:right w:val="nil"/>
            </w:tcBorders>
          </w:tcPr>
          <w:p w14:paraId="49BD2AF0" w14:textId="05A6FD7A" w:rsidR="003E4C93" w:rsidRPr="00CE15D4" w:rsidRDefault="003E4C93" w:rsidP="003E4C93">
            <w:pPr>
              <w:pStyle w:val="Tabletext"/>
            </w:pPr>
            <w:r w:rsidRPr="00221287">
              <w:t>19</w:t>
            </w:r>
          </w:p>
        </w:tc>
        <w:tc>
          <w:tcPr>
            <w:tcW w:w="940" w:type="dxa"/>
            <w:tcBorders>
              <w:top w:val="single" w:sz="2" w:space="0" w:color="auto"/>
              <w:left w:val="nil"/>
              <w:bottom w:val="single" w:sz="2" w:space="0" w:color="auto"/>
              <w:right w:val="nil"/>
            </w:tcBorders>
          </w:tcPr>
          <w:p w14:paraId="79251413" w14:textId="7256DC1A" w:rsidR="003E4C93" w:rsidRPr="00CE15D4" w:rsidRDefault="003E4C93" w:rsidP="003E4C93">
            <w:pPr>
              <w:pStyle w:val="Tabletext"/>
            </w:pPr>
            <w:r w:rsidRPr="00221287">
              <w:t>Edge</w:t>
            </w:r>
          </w:p>
        </w:tc>
        <w:tc>
          <w:tcPr>
            <w:tcW w:w="940" w:type="dxa"/>
            <w:tcBorders>
              <w:top w:val="single" w:sz="2" w:space="0" w:color="auto"/>
              <w:left w:val="nil"/>
              <w:bottom w:val="single" w:sz="2" w:space="0" w:color="auto"/>
              <w:right w:val="nil"/>
            </w:tcBorders>
          </w:tcPr>
          <w:p w14:paraId="1E800368" w14:textId="0946C6C9" w:rsidR="003E4C93" w:rsidRPr="00CE15D4" w:rsidRDefault="003E4C93" w:rsidP="003E4C93">
            <w:pPr>
              <w:pStyle w:val="Tabletext"/>
            </w:pPr>
            <w:r w:rsidRPr="00221287">
              <w:t>E5</w:t>
            </w:r>
          </w:p>
        </w:tc>
        <w:tc>
          <w:tcPr>
            <w:tcW w:w="5889" w:type="dxa"/>
            <w:gridSpan w:val="2"/>
            <w:tcBorders>
              <w:top w:val="single" w:sz="2" w:space="0" w:color="auto"/>
              <w:left w:val="nil"/>
              <w:bottom w:val="single" w:sz="2" w:space="0" w:color="auto"/>
              <w:right w:val="nil"/>
            </w:tcBorders>
          </w:tcPr>
          <w:p w14:paraId="300F72D7" w14:textId="7B44D1E0" w:rsidR="003E4C93" w:rsidRPr="00CE15D4" w:rsidRDefault="003E4C93" w:rsidP="003E4C93">
            <w:pPr>
              <w:pStyle w:val="Tabletext"/>
            </w:pPr>
            <w:r w:rsidRPr="00221287">
              <w:t>Plain with lettering</w:t>
            </w:r>
          </w:p>
        </w:tc>
      </w:tr>
      <w:tr w:rsidR="00DD1E96" w:rsidRPr="0032182E" w14:paraId="693C9BE1" w14:textId="77777777" w:rsidTr="00FC3B7D">
        <w:tc>
          <w:tcPr>
            <w:tcW w:w="616" w:type="dxa"/>
            <w:tcBorders>
              <w:top w:val="single" w:sz="2" w:space="0" w:color="auto"/>
              <w:left w:val="nil"/>
              <w:bottom w:val="single" w:sz="2" w:space="0" w:color="auto"/>
              <w:right w:val="nil"/>
            </w:tcBorders>
            <w:hideMark/>
          </w:tcPr>
          <w:p w14:paraId="0E298EC7" w14:textId="77777777" w:rsidR="00DD1E96" w:rsidRPr="0032182E" w:rsidRDefault="00DD1E96">
            <w:pPr>
              <w:pStyle w:val="Tabletext"/>
              <w:rPr>
                <w:lang w:eastAsia="en-US"/>
              </w:rPr>
            </w:pPr>
            <w:r w:rsidRPr="0032182E">
              <w:rPr>
                <w:lang w:eastAsia="en-US"/>
              </w:rPr>
              <w:t>20</w:t>
            </w:r>
          </w:p>
        </w:tc>
        <w:tc>
          <w:tcPr>
            <w:tcW w:w="940" w:type="dxa"/>
            <w:tcBorders>
              <w:top w:val="single" w:sz="2" w:space="0" w:color="auto"/>
              <w:left w:val="nil"/>
              <w:bottom w:val="single" w:sz="2" w:space="0" w:color="auto"/>
              <w:right w:val="nil"/>
            </w:tcBorders>
            <w:hideMark/>
          </w:tcPr>
          <w:p w14:paraId="6B572D00"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0A66487F" w14:textId="77777777" w:rsidR="00DD1E96" w:rsidRPr="0032182E" w:rsidRDefault="00DD1E96">
            <w:pPr>
              <w:pStyle w:val="Tabletext"/>
              <w:rPr>
                <w:lang w:eastAsia="en-US"/>
              </w:rPr>
            </w:pPr>
            <w:r w:rsidRPr="0032182E">
              <w:rPr>
                <w:lang w:eastAsia="en-US"/>
              </w:rPr>
              <w:t>O1</w:t>
            </w:r>
          </w:p>
        </w:tc>
        <w:tc>
          <w:tcPr>
            <w:tcW w:w="5889" w:type="dxa"/>
            <w:gridSpan w:val="2"/>
            <w:tcBorders>
              <w:top w:val="single" w:sz="2" w:space="0" w:color="auto"/>
              <w:left w:val="nil"/>
              <w:bottom w:val="single" w:sz="2" w:space="0" w:color="auto"/>
              <w:right w:val="nil"/>
            </w:tcBorders>
            <w:hideMark/>
          </w:tcPr>
          <w:p w14:paraId="10F7EE68" w14:textId="77777777" w:rsidR="00DD1E96" w:rsidRPr="0032182E" w:rsidRDefault="00DD1E96">
            <w:pPr>
              <w:pStyle w:val="Tabletext"/>
              <w:rPr>
                <w:lang w:eastAsia="en-US"/>
              </w:rPr>
            </w:pPr>
            <w:r w:rsidRPr="0032182E">
              <w:rPr>
                <w:lang w:eastAsia="en-US"/>
              </w:rPr>
              <w:t>A design consisting of a circle immediately inside the rim that surrounds an effigy of Queen Elizabeth II and the following:</w:t>
            </w:r>
          </w:p>
          <w:p w14:paraId="1281BD16" w14:textId="77777777" w:rsidR="00DD1E96" w:rsidRPr="0032182E" w:rsidRDefault="00DD1E96">
            <w:pPr>
              <w:pStyle w:val="Tablea"/>
              <w:spacing w:line="256" w:lineRule="auto"/>
              <w:rPr>
                <w:lang w:eastAsia="en-US"/>
              </w:rPr>
            </w:pPr>
            <w:r w:rsidRPr="0032182E">
              <w:rPr>
                <w:lang w:eastAsia="en-US"/>
              </w:rPr>
              <w:t>(a) “ELIZABETH II”; and</w:t>
            </w:r>
          </w:p>
          <w:p w14:paraId="163FBC67" w14:textId="77777777" w:rsidR="00DD1E96" w:rsidRPr="0032182E" w:rsidRDefault="00DD1E96">
            <w:pPr>
              <w:pStyle w:val="Tablea"/>
              <w:spacing w:line="256" w:lineRule="auto"/>
              <w:rPr>
                <w:lang w:eastAsia="en-US"/>
              </w:rPr>
            </w:pPr>
            <w:r w:rsidRPr="0032182E">
              <w:rPr>
                <w:lang w:eastAsia="en-US"/>
              </w:rPr>
              <w:t>(b) “AUSTRALIA”; and</w:t>
            </w:r>
          </w:p>
          <w:p w14:paraId="262B72DE" w14:textId="77777777" w:rsidR="00DD1E96" w:rsidRPr="0032182E" w:rsidRDefault="00DD1E96">
            <w:pPr>
              <w:pStyle w:val="Tablea"/>
              <w:spacing w:line="256" w:lineRule="auto"/>
              <w:rPr>
                <w:lang w:eastAsia="en-US"/>
              </w:rPr>
            </w:pPr>
            <w:r w:rsidRPr="0032182E">
              <w:rPr>
                <w:lang w:eastAsia="en-US"/>
              </w:rPr>
              <w:t>(c) Arabic numerals for the amount, in dollars and cents, of the denomination of the coin, followed by “DOLLARS”, “DOLLAR” or “CENTS” as the case requires; and</w:t>
            </w:r>
          </w:p>
          <w:p w14:paraId="6BE27202" w14:textId="77777777" w:rsidR="00DD1E96" w:rsidRPr="0032182E" w:rsidRDefault="00DD1E96">
            <w:pPr>
              <w:pStyle w:val="Tablea"/>
              <w:spacing w:line="256" w:lineRule="auto"/>
              <w:rPr>
                <w:lang w:eastAsia="en-US"/>
              </w:rPr>
            </w:pPr>
            <w:r w:rsidRPr="0032182E">
              <w:rPr>
                <w:lang w:eastAsia="en-US"/>
              </w:rPr>
              <w:t>(d) “JC”.</w:t>
            </w:r>
          </w:p>
        </w:tc>
      </w:tr>
      <w:tr w:rsidR="00DD1E96" w:rsidRPr="0032182E" w14:paraId="5613BC14" w14:textId="77777777" w:rsidTr="00FC3B7D">
        <w:tc>
          <w:tcPr>
            <w:tcW w:w="616" w:type="dxa"/>
            <w:tcBorders>
              <w:top w:val="single" w:sz="2" w:space="0" w:color="auto"/>
              <w:left w:val="nil"/>
              <w:bottom w:val="single" w:sz="2" w:space="0" w:color="auto"/>
              <w:right w:val="nil"/>
            </w:tcBorders>
            <w:hideMark/>
          </w:tcPr>
          <w:p w14:paraId="5534E8F8" w14:textId="77777777" w:rsidR="00DD1E96" w:rsidRPr="0032182E" w:rsidRDefault="00DD1E96">
            <w:pPr>
              <w:pStyle w:val="Tabletext"/>
              <w:rPr>
                <w:lang w:eastAsia="en-US"/>
              </w:rPr>
            </w:pPr>
            <w:r w:rsidRPr="0032182E">
              <w:rPr>
                <w:lang w:eastAsia="en-US"/>
              </w:rPr>
              <w:t>21</w:t>
            </w:r>
          </w:p>
        </w:tc>
        <w:tc>
          <w:tcPr>
            <w:tcW w:w="940" w:type="dxa"/>
            <w:tcBorders>
              <w:top w:val="single" w:sz="2" w:space="0" w:color="auto"/>
              <w:left w:val="nil"/>
              <w:bottom w:val="single" w:sz="2" w:space="0" w:color="auto"/>
              <w:right w:val="nil"/>
            </w:tcBorders>
            <w:hideMark/>
          </w:tcPr>
          <w:p w14:paraId="69DA50F3"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776078D4" w14:textId="77777777" w:rsidR="00DD1E96" w:rsidRPr="0032182E" w:rsidRDefault="00DD1E96">
            <w:pPr>
              <w:pStyle w:val="Tabletext"/>
              <w:rPr>
                <w:lang w:eastAsia="en-US"/>
              </w:rPr>
            </w:pPr>
            <w:r w:rsidRPr="0032182E">
              <w:rPr>
                <w:lang w:eastAsia="en-US"/>
              </w:rPr>
              <w:t>O2</w:t>
            </w:r>
          </w:p>
        </w:tc>
        <w:tc>
          <w:tcPr>
            <w:tcW w:w="5889" w:type="dxa"/>
            <w:gridSpan w:val="2"/>
            <w:tcBorders>
              <w:top w:val="single" w:sz="2" w:space="0" w:color="auto"/>
              <w:left w:val="nil"/>
              <w:bottom w:val="single" w:sz="2" w:space="0" w:color="auto"/>
              <w:right w:val="nil"/>
            </w:tcBorders>
            <w:hideMark/>
          </w:tcPr>
          <w:p w14:paraId="4B085533" w14:textId="77777777" w:rsidR="00DD1E96" w:rsidRPr="0032182E" w:rsidRDefault="00DD1E96">
            <w:pPr>
              <w:pStyle w:val="Tabletext"/>
              <w:rPr>
                <w:lang w:eastAsia="en-US"/>
              </w:rPr>
            </w:pPr>
            <w:r w:rsidRPr="0032182E">
              <w:rPr>
                <w:lang w:eastAsia="en-US"/>
              </w:rPr>
              <w:t>A design consisting of a circle immediately inside the rim that surrounds an effigy of Queen Elizabeth II and the following:</w:t>
            </w:r>
          </w:p>
          <w:p w14:paraId="19B96CDB" w14:textId="77777777" w:rsidR="00DD1E96" w:rsidRPr="0032182E" w:rsidRDefault="00DD1E96">
            <w:pPr>
              <w:pStyle w:val="Tablea"/>
              <w:spacing w:line="256" w:lineRule="auto"/>
              <w:rPr>
                <w:lang w:eastAsia="en-US"/>
              </w:rPr>
            </w:pPr>
            <w:r w:rsidRPr="0032182E">
              <w:rPr>
                <w:lang w:eastAsia="en-US"/>
              </w:rPr>
              <w:t>(a) “ELIZABETH II”; and</w:t>
            </w:r>
          </w:p>
          <w:p w14:paraId="7991D38A" w14:textId="77367362" w:rsidR="00DD1E96" w:rsidRPr="0032182E" w:rsidRDefault="00DD1E96">
            <w:pPr>
              <w:pStyle w:val="Tablea"/>
              <w:spacing w:line="256" w:lineRule="auto"/>
              <w:rPr>
                <w:lang w:eastAsia="en-US"/>
              </w:rPr>
            </w:pPr>
            <w:r w:rsidRPr="0032182E">
              <w:rPr>
                <w:lang w:eastAsia="en-US"/>
              </w:rPr>
              <w:t>(b)</w:t>
            </w:r>
            <w:r w:rsidR="0032182E" w:rsidRPr="0032182E">
              <w:rPr>
                <w:lang w:eastAsia="en-US"/>
              </w:rPr>
              <w:t xml:space="preserve"> </w:t>
            </w:r>
            <w:r w:rsidRPr="0032182E">
              <w:rPr>
                <w:lang w:eastAsia="en-US"/>
              </w:rPr>
              <w:t>the inscription, in Arabic numerals, of a year; and</w:t>
            </w:r>
          </w:p>
          <w:p w14:paraId="6A6D47FF" w14:textId="77777777" w:rsidR="00DD1E96" w:rsidRPr="0032182E" w:rsidRDefault="00DD1E96">
            <w:pPr>
              <w:pStyle w:val="Tablea"/>
              <w:spacing w:line="256" w:lineRule="auto"/>
              <w:rPr>
                <w:lang w:eastAsia="en-US"/>
              </w:rPr>
            </w:pPr>
            <w:r w:rsidRPr="0032182E">
              <w:rPr>
                <w:lang w:eastAsia="en-US"/>
              </w:rPr>
              <w:t>(c) “AUSTRALIA”; and</w:t>
            </w:r>
          </w:p>
          <w:p w14:paraId="7D6FED01" w14:textId="77777777" w:rsidR="00DD1E96" w:rsidRPr="0032182E" w:rsidRDefault="00DD1E96">
            <w:pPr>
              <w:pStyle w:val="Tablea"/>
              <w:spacing w:line="256" w:lineRule="auto"/>
              <w:rPr>
                <w:lang w:eastAsia="en-US"/>
              </w:rPr>
            </w:pPr>
            <w:r w:rsidRPr="0032182E">
              <w:rPr>
                <w:lang w:eastAsia="en-US"/>
              </w:rPr>
              <w:t>(d) Arabic numerals for the amount, in dollars and cents, of the denomination of the coin, followed by “DOLLARS”, “DOLLAR” or “CENTS” as the case requires; and</w:t>
            </w:r>
          </w:p>
          <w:p w14:paraId="49E44ABB" w14:textId="77777777" w:rsidR="00DD1E96" w:rsidRPr="0032182E" w:rsidRDefault="00DD1E96">
            <w:pPr>
              <w:pStyle w:val="Tablea"/>
              <w:spacing w:line="256" w:lineRule="auto"/>
              <w:rPr>
                <w:lang w:eastAsia="en-US"/>
              </w:rPr>
            </w:pPr>
            <w:r w:rsidRPr="0032182E">
              <w:rPr>
                <w:lang w:eastAsia="en-US"/>
              </w:rPr>
              <w:t>(e) “JC”.</w:t>
            </w:r>
          </w:p>
        </w:tc>
      </w:tr>
      <w:tr w:rsidR="00DD1E96" w:rsidRPr="0032182E" w14:paraId="3494C303" w14:textId="77777777" w:rsidTr="00FC3B7D">
        <w:tc>
          <w:tcPr>
            <w:tcW w:w="616" w:type="dxa"/>
            <w:tcBorders>
              <w:top w:val="single" w:sz="2" w:space="0" w:color="auto"/>
              <w:left w:val="nil"/>
              <w:bottom w:val="single" w:sz="2" w:space="0" w:color="auto"/>
              <w:right w:val="nil"/>
            </w:tcBorders>
            <w:hideMark/>
          </w:tcPr>
          <w:p w14:paraId="4E23246E" w14:textId="77777777" w:rsidR="00DD1E96" w:rsidRPr="0032182E" w:rsidRDefault="00DD1E96">
            <w:pPr>
              <w:pStyle w:val="Tabletext"/>
              <w:rPr>
                <w:lang w:eastAsia="en-US"/>
              </w:rPr>
            </w:pPr>
            <w:r w:rsidRPr="0032182E">
              <w:rPr>
                <w:lang w:eastAsia="en-US"/>
              </w:rPr>
              <w:t>22</w:t>
            </w:r>
          </w:p>
        </w:tc>
        <w:tc>
          <w:tcPr>
            <w:tcW w:w="940" w:type="dxa"/>
            <w:tcBorders>
              <w:top w:val="single" w:sz="2" w:space="0" w:color="auto"/>
              <w:left w:val="nil"/>
              <w:bottom w:val="single" w:sz="2" w:space="0" w:color="auto"/>
              <w:right w:val="nil"/>
            </w:tcBorders>
            <w:hideMark/>
          </w:tcPr>
          <w:p w14:paraId="35396FA5"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777CE50E" w14:textId="77777777" w:rsidR="00DD1E96" w:rsidRPr="0032182E" w:rsidRDefault="00DD1E96">
            <w:pPr>
              <w:pStyle w:val="Tabletext"/>
              <w:rPr>
                <w:lang w:eastAsia="en-US"/>
              </w:rPr>
            </w:pPr>
            <w:r w:rsidRPr="0032182E">
              <w:rPr>
                <w:lang w:eastAsia="en-US"/>
              </w:rPr>
              <w:t>O3</w:t>
            </w:r>
          </w:p>
        </w:tc>
        <w:tc>
          <w:tcPr>
            <w:tcW w:w="5889" w:type="dxa"/>
            <w:gridSpan w:val="2"/>
            <w:tcBorders>
              <w:top w:val="single" w:sz="2" w:space="0" w:color="auto"/>
              <w:left w:val="nil"/>
              <w:bottom w:val="single" w:sz="2" w:space="0" w:color="auto"/>
              <w:right w:val="nil"/>
            </w:tcBorders>
            <w:hideMark/>
          </w:tcPr>
          <w:p w14:paraId="0D6C3B4E" w14:textId="77777777" w:rsidR="00DD1E96" w:rsidRPr="0032182E" w:rsidRDefault="00DD1E96">
            <w:pPr>
              <w:pStyle w:val="Tabletext"/>
              <w:rPr>
                <w:lang w:eastAsia="en-US"/>
              </w:rPr>
            </w:pPr>
            <w:r w:rsidRPr="0032182E">
              <w:rPr>
                <w:lang w:eastAsia="en-US"/>
              </w:rPr>
              <w:t>A design consisting of a circle immediately inside the rim that surrounds an effigy of Queen Elizabeth II and the following:</w:t>
            </w:r>
          </w:p>
          <w:p w14:paraId="0C2BE480" w14:textId="77777777" w:rsidR="00DD1E96" w:rsidRPr="0032182E" w:rsidRDefault="00DD1E96">
            <w:pPr>
              <w:pStyle w:val="Tablea"/>
              <w:spacing w:line="256" w:lineRule="auto"/>
              <w:rPr>
                <w:lang w:eastAsia="en-US"/>
              </w:rPr>
            </w:pPr>
            <w:r w:rsidRPr="0032182E">
              <w:rPr>
                <w:lang w:eastAsia="en-US"/>
              </w:rPr>
              <w:t>(a) “ELIZABETH II”; and</w:t>
            </w:r>
          </w:p>
          <w:p w14:paraId="0AE9A8B8" w14:textId="77777777" w:rsidR="00DD1E96" w:rsidRPr="0032182E" w:rsidRDefault="00DD1E96">
            <w:pPr>
              <w:pStyle w:val="Tablea"/>
              <w:spacing w:line="256" w:lineRule="auto"/>
              <w:rPr>
                <w:lang w:eastAsia="en-US"/>
              </w:rPr>
            </w:pPr>
            <w:r w:rsidRPr="0032182E">
              <w:rPr>
                <w:lang w:eastAsia="en-US"/>
              </w:rPr>
              <w:t>(b) “AUSTRALIA”; and</w:t>
            </w:r>
          </w:p>
          <w:p w14:paraId="40FA4062" w14:textId="77777777" w:rsidR="00DD1E96" w:rsidRPr="0032182E" w:rsidRDefault="00DD1E96">
            <w:pPr>
              <w:pStyle w:val="Tablea"/>
              <w:spacing w:line="256" w:lineRule="auto"/>
              <w:rPr>
                <w:lang w:eastAsia="en-US"/>
              </w:rPr>
            </w:pPr>
            <w:r w:rsidRPr="0032182E">
              <w:rPr>
                <w:lang w:eastAsia="en-US"/>
              </w:rPr>
              <w:t>(c) Arabic numerals for the amount, in dollars and cents, of the denomination of the coin, followed by “DOLLAR”, “DOLLARS” or “CENTS” as the case requires; and</w:t>
            </w:r>
          </w:p>
          <w:p w14:paraId="5B84C984" w14:textId="77777777" w:rsidR="00DD1E96" w:rsidRPr="0032182E" w:rsidRDefault="00DD1E96">
            <w:pPr>
              <w:pStyle w:val="Tablea"/>
              <w:spacing w:line="256" w:lineRule="auto"/>
              <w:rPr>
                <w:lang w:eastAsia="en-US"/>
              </w:rPr>
            </w:pPr>
            <w:r w:rsidRPr="0032182E">
              <w:rPr>
                <w:lang w:eastAsia="en-US"/>
              </w:rPr>
              <w:t>(d) the inscription, in Arabic numerals, of a year; and</w:t>
            </w:r>
          </w:p>
          <w:p w14:paraId="1033A599" w14:textId="77777777" w:rsidR="00DD1E96" w:rsidRPr="0032182E" w:rsidRDefault="00DD1E96">
            <w:pPr>
              <w:pStyle w:val="Tablea"/>
              <w:spacing w:line="256" w:lineRule="auto"/>
              <w:rPr>
                <w:lang w:eastAsia="en-US"/>
              </w:rPr>
            </w:pPr>
            <w:r w:rsidRPr="0032182E">
              <w:rPr>
                <w:lang w:eastAsia="en-US"/>
              </w:rPr>
              <w:t>(e) “Xoz 9999 Au” (where “X” is the nominal weight in ounces of the coin, expressed as a whole number or a common fraction in Arabic numerals); and</w:t>
            </w:r>
          </w:p>
          <w:p w14:paraId="28648D7D" w14:textId="77777777" w:rsidR="00DD1E96" w:rsidRPr="0032182E" w:rsidRDefault="00DD1E96">
            <w:pPr>
              <w:pStyle w:val="Tablea"/>
              <w:spacing w:line="256" w:lineRule="auto"/>
              <w:rPr>
                <w:lang w:eastAsia="en-US"/>
              </w:rPr>
            </w:pPr>
            <w:r w:rsidRPr="0032182E">
              <w:rPr>
                <w:lang w:eastAsia="en-US"/>
              </w:rPr>
              <w:t>(f) “JC”.</w:t>
            </w:r>
          </w:p>
        </w:tc>
      </w:tr>
      <w:tr w:rsidR="00DD1E96" w:rsidRPr="0032182E" w14:paraId="1B936943" w14:textId="77777777" w:rsidTr="00FC3B7D">
        <w:tc>
          <w:tcPr>
            <w:tcW w:w="616" w:type="dxa"/>
            <w:tcBorders>
              <w:top w:val="single" w:sz="2" w:space="0" w:color="auto"/>
              <w:left w:val="nil"/>
              <w:bottom w:val="single" w:sz="2" w:space="0" w:color="auto"/>
              <w:right w:val="nil"/>
            </w:tcBorders>
            <w:hideMark/>
          </w:tcPr>
          <w:p w14:paraId="4A0A1252" w14:textId="77777777" w:rsidR="00DD1E96" w:rsidRPr="0032182E" w:rsidRDefault="00DD1E96">
            <w:pPr>
              <w:pStyle w:val="Tabletext"/>
              <w:rPr>
                <w:lang w:eastAsia="en-US"/>
              </w:rPr>
            </w:pPr>
            <w:r w:rsidRPr="0032182E">
              <w:rPr>
                <w:lang w:eastAsia="en-US"/>
              </w:rPr>
              <w:t>25</w:t>
            </w:r>
          </w:p>
        </w:tc>
        <w:tc>
          <w:tcPr>
            <w:tcW w:w="940" w:type="dxa"/>
            <w:tcBorders>
              <w:top w:val="single" w:sz="2" w:space="0" w:color="auto"/>
              <w:left w:val="nil"/>
              <w:bottom w:val="single" w:sz="2" w:space="0" w:color="auto"/>
              <w:right w:val="nil"/>
            </w:tcBorders>
            <w:hideMark/>
          </w:tcPr>
          <w:p w14:paraId="7F6DB185"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2E404470" w14:textId="77777777" w:rsidR="00DD1E96" w:rsidRPr="0032182E" w:rsidRDefault="00DD1E96">
            <w:pPr>
              <w:pStyle w:val="Tabletext"/>
              <w:rPr>
                <w:lang w:eastAsia="en-US"/>
              </w:rPr>
            </w:pPr>
            <w:r w:rsidRPr="0032182E">
              <w:rPr>
                <w:lang w:eastAsia="en-US"/>
              </w:rPr>
              <w:t>O6</w:t>
            </w:r>
          </w:p>
        </w:tc>
        <w:tc>
          <w:tcPr>
            <w:tcW w:w="5889" w:type="dxa"/>
            <w:gridSpan w:val="2"/>
            <w:tcBorders>
              <w:top w:val="single" w:sz="2" w:space="0" w:color="auto"/>
              <w:left w:val="nil"/>
              <w:bottom w:val="single" w:sz="2" w:space="0" w:color="auto"/>
              <w:right w:val="nil"/>
            </w:tcBorders>
            <w:hideMark/>
          </w:tcPr>
          <w:p w14:paraId="728E3FBF" w14:textId="0E29C8E5"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22, except omit </w:t>
            </w:r>
            <w:r w:rsidR="0032182E" w:rsidRPr="0032182E">
              <w:rPr>
                <w:lang w:eastAsia="en-US"/>
              </w:rPr>
              <w:t>paragraph (</w:t>
            </w:r>
            <w:r w:rsidRPr="0032182E">
              <w:rPr>
                <w:lang w:eastAsia="en-US"/>
              </w:rPr>
              <w:t>e) and substitute:</w:t>
            </w:r>
          </w:p>
          <w:p w14:paraId="56307207" w14:textId="77777777" w:rsidR="00DD1E96" w:rsidRPr="0032182E" w:rsidRDefault="00DD1E96">
            <w:pPr>
              <w:pStyle w:val="Tablea"/>
              <w:spacing w:line="256" w:lineRule="auto"/>
              <w:rPr>
                <w:lang w:eastAsia="en-US"/>
              </w:rPr>
            </w:pPr>
            <w:r w:rsidRPr="0032182E">
              <w:rPr>
                <w:lang w:eastAsia="en-US"/>
              </w:rPr>
              <w:t>(e) “Xoz 9999 Ag” (where “X” is the nominal weight in ounces of the coin, expressed as a whole number or a common fraction in Arabic numerals); and</w:t>
            </w:r>
          </w:p>
        </w:tc>
      </w:tr>
      <w:tr w:rsidR="003E4C93" w:rsidRPr="00221287" w14:paraId="3C655F8A" w14:textId="77777777" w:rsidTr="00FC3B7D">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7" w:type="dxa"/>
        </w:trPr>
        <w:tc>
          <w:tcPr>
            <w:tcW w:w="616" w:type="dxa"/>
            <w:shd w:val="clear" w:color="auto" w:fill="auto"/>
          </w:tcPr>
          <w:p w14:paraId="2B5A0E4F" w14:textId="77777777" w:rsidR="003E4C93" w:rsidRPr="00221287" w:rsidRDefault="003E4C93" w:rsidP="003E4C93">
            <w:pPr>
              <w:pStyle w:val="Tabletext"/>
            </w:pPr>
            <w:r w:rsidRPr="00221287">
              <w:lastRenderedPageBreak/>
              <w:t>26</w:t>
            </w:r>
          </w:p>
        </w:tc>
        <w:tc>
          <w:tcPr>
            <w:tcW w:w="940" w:type="dxa"/>
            <w:shd w:val="clear" w:color="auto" w:fill="auto"/>
          </w:tcPr>
          <w:p w14:paraId="38E3A6B2" w14:textId="77777777" w:rsidR="003E4C93" w:rsidRPr="00221287" w:rsidRDefault="003E4C93" w:rsidP="003E4C93">
            <w:pPr>
              <w:pStyle w:val="Tabletext"/>
            </w:pPr>
            <w:r w:rsidRPr="00221287">
              <w:t>Obverse</w:t>
            </w:r>
          </w:p>
        </w:tc>
        <w:tc>
          <w:tcPr>
            <w:tcW w:w="940" w:type="dxa"/>
            <w:shd w:val="clear" w:color="auto" w:fill="auto"/>
          </w:tcPr>
          <w:p w14:paraId="107EC4C5" w14:textId="77777777" w:rsidR="003E4C93" w:rsidRPr="00221287" w:rsidRDefault="003E4C93" w:rsidP="003E4C93">
            <w:pPr>
              <w:pStyle w:val="Tabletext"/>
            </w:pPr>
            <w:r w:rsidRPr="00221287">
              <w:t>O7</w:t>
            </w:r>
          </w:p>
        </w:tc>
        <w:tc>
          <w:tcPr>
            <w:tcW w:w="5882" w:type="dxa"/>
            <w:shd w:val="clear" w:color="auto" w:fill="auto"/>
          </w:tcPr>
          <w:p w14:paraId="6A4F85B1" w14:textId="77777777" w:rsidR="003E4C93" w:rsidRPr="00221287" w:rsidRDefault="003E4C93" w:rsidP="003E4C93">
            <w:pPr>
              <w:pStyle w:val="Tabletext"/>
            </w:pPr>
            <w:r w:rsidRPr="00221287">
              <w:t>The same as item 22, except omit paragraph (e) and substitute:</w:t>
            </w:r>
          </w:p>
          <w:p w14:paraId="07C8C620" w14:textId="77777777" w:rsidR="003E4C93" w:rsidRPr="00221287" w:rsidRDefault="003E4C93" w:rsidP="003E4C93">
            <w:pPr>
              <w:pStyle w:val="Tablea"/>
            </w:pPr>
            <w:r w:rsidRPr="00221287">
              <w:t>(e) “Xoz 9995 Pt” (where “X” is the nominal weight in ounces of the coin, expressed as a whole number or a common fraction in Arabic numerals); and</w:t>
            </w:r>
          </w:p>
        </w:tc>
      </w:tr>
      <w:tr w:rsidR="00DD1E96" w:rsidRPr="0032182E" w14:paraId="73B1AAAA" w14:textId="77777777" w:rsidTr="00FC3B7D">
        <w:tc>
          <w:tcPr>
            <w:tcW w:w="616" w:type="dxa"/>
            <w:tcBorders>
              <w:top w:val="single" w:sz="2" w:space="0" w:color="auto"/>
              <w:left w:val="nil"/>
              <w:bottom w:val="single" w:sz="2" w:space="0" w:color="auto"/>
              <w:right w:val="nil"/>
            </w:tcBorders>
            <w:hideMark/>
          </w:tcPr>
          <w:p w14:paraId="0139E657" w14:textId="77777777" w:rsidR="00DD1E96" w:rsidRPr="0032182E" w:rsidRDefault="00DD1E96">
            <w:pPr>
              <w:pStyle w:val="Tabletext"/>
              <w:rPr>
                <w:lang w:eastAsia="en-US"/>
              </w:rPr>
            </w:pPr>
            <w:r w:rsidRPr="0032182E">
              <w:rPr>
                <w:lang w:eastAsia="en-US"/>
              </w:rPr>
              <w:t>29</w:t>
            </w:r>
          </w:p>
        </w:tc>
        <w:tc>
          <w:tcPr>
            <w:tcW w:w="940" w:type="dxa"/>
            <w:tcBorders>
              <w:top w:val="single" w:sz="2" w:space="0" w:color="auto"/>
              <w:left w:val="nil"/>
              <w:bottom w:val="single" w:sz="2" w:space="0" w:color="auto"/>
              <w:right w:val="nil"/>
            </w:tcBorders>
            <w:hideMark/>
          </w:tcPr>
          <w:p w14:paraId="25465785"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169860D6" w14:textId="77777777" w:rsidR="00DD1E96" w:rsidRPr="0032182E" w:rsidRDefault="00DD1E96">
            <w:pPr>
              <w:pStyle w:val="Tabletext"/>
              <w:rPr>
                <w:lang w:eastAsia="en-US"/>
              </w:rPr>
            </w:pPr>
            <w:r w:rsidRPr="0032182E">
              <w:rPr>
                <w:lang w:eastAsia="en-US"/>
              </w:rPr>
              <w:t>O10</w:t>
            </w:r>
          </w:p>
        </w:tc>
        <w:tc>
          <w:tcPr>
            <w:tcW w:w="5889" w:type="dxa"/>
            <w:gridSpan w:val="2"/>
            <w:tcBorders>
              <w:top w:val="single" w:sz="2" w:space="0" w:color="auto"/>
              <w:left w:val="nil"/>
              <w:bottom w:val="single" w:sz="2" w:space="0" w:color="auto"/>
              <w:right w:val="nil"/>
            </w:tcBorders>
            <w:hideMark/>
          </w:tcPr>
          <w:p w14:paraId="6EC7B6B6" w14:textId="77777777" w:rsidR="00DD1E96" w:rsidRPr="0032182E" w:rsidRDefault="00DD1E96">
            <w:pPr>
              <w:pStyle w:val="Tabletext"/>
              <w:rPr>
                <w:lang w:eastAsia="en-US"/>
              </w:rPr>
            </w:pPr>
            <w:r w:rsidRPr="0032182E">
              <w:rPr>
                <w:lang w:eastAsia="en-US"/>
              </w:rPr>
              <w:t>A design consisting of a circle immediately inside the rim that surrounds an effigy of Queen Elizabeth II and the following:</w:t>
            </w:r>
          </w:p>
          <w:p w14:paraId="7EB958D1" w14:textId="77777777" w:rsidR="00DD1E96" w:rsidRPr="0032182E" w:rsidRDefault="00DD1E96">
            <w:pPr>
              <w:pStyle w:val="Tablea"/>
              <w:spacing w:line="256" w:lineRule="auto"/>
              <w:rPr>
                <w:lang w:eastAsia="en-US"/>
              </w:rPr>
            </w:pPr>
            <w:r w:rsidRPr="0032182E">
              <w:rPr>
                <w:lang w:eastAsia="en-US"/>
              </w:rPr>
              <w:t>(a) “ELIZABETH II”; and</w:t>
            </w:r>
          </w:p>
          <w:p w14:paraId="2791335A" w14:textId="77777777" w:rsidR="00DD1E96" w:rsidRPr="0032182E" w:rsidRDefault="00DD1E96">
            <w:pPr>
              <w:pStyle w:val="Tablea"/>
              <w:spacing w:line="256" w:lineRule="auto"/>
              <w:rPr>
                <w:lang w:eastAsia="en-US"/>
              </w:rPr>
            </w:pPr>
            <w:r w:rsidRPr="0032182E">
              <w:rPr>
                <w:lang w:eastAsia="en-US"/>
              </w:rPr>
              <w:t>(b) “AUSTRALIA”; and</w:t>
            </w:r>
          </w:p>
          <w:p w14:paraId="086BCD0E" w14:textId="77777777" w:rsidR="00DD1E96" w:rsidRPr="0032182E" w:rsidRDefault="00DD1E96">
            <w:pPr>
              <w:pStyle w:val="Tablea"/>
              <w:spacing w:line="256" w:lineRule="auto"/>
              <w:rPr>
                <w:lang w:eastAsia="en-US"/>
              </w:rPr>
            </w:pPr>
            <w:r w:rsidRPr="0032182E">
              <w:rPr>
                <w:lang w:eastAsia="en-US"/>
              </w:rPr>
              <w:t>(c) Arabic numerals for the amount, in dollars and cents, of the denomination of the coin, followed by “DOLLAR”, “DOLLARS” or “CENTS” as the case requires; and</w:t>
            </w:r>
          </w:p>
          <w:p w14:paraId="2AA63EE5" w14:textId="77777777" w:rsidR="00DD1E96" w:rsidRPr="0032182E" w:rsidRDefault="00DD1E96">
            <w:pPr>
              <w:pStyle w:val="Tablea"/>
              <w:spacing w:line="256" w:lineRule="auto"/>
              <w:rPr>
                <w:lang w:eastAsia="en-US"/>
              </w:rPr>
            </w:pPr>
            <w:r w:rsidRPr="0032182E">
              <w:rPr>
                <w:lang w:eastAsia="en-US"/>
              </w:rPr>
              <w:t>(d) “Xoz 9995 Pt” (where “X” is the nominal weight in ounces of the coin, expressed as a whole number or a common fraction in Arabic numerals); and</w:t>
            </w:r>
          </w:p>
          <w:p w14:paraId="46C7A27F" w14:textId="77777777" w:rsidR="00DD1E96" w:rsidRPr="0032182E" w:rsidRDefault="00DD1E96">
            <w:pPr>
              <w:pStyle w:val="Tablea"/>
              <w:spacing w:line="256" w:lineRule="auto"/>
              <w:rPr>
                <w:lang w:eastAsia="en-US"/>
              </w:rPr>
            </w:pPr>
            <w:r w:rsidRPr="0032182E">
              <w:rPr>
                <w:lang w:eastAsia="en-US"/>
              </w:rPr>
              <w:t>(e) “JC”.</w:t>
            </w:r>
          </w:p>
        </w:tc>
      </w:tr>
      <w:tr w:rsidR="00DD1E96" w:rsidRPr="0032182E" w14:paraId="6F56A096" w14:textId="77777777" w:rsidTr="00FC3B7D">
        <w:tc>
          <w:tcPr>
            <w:tcW w:w="616" w:type="dxa"/>
            <w:tcBorders>
              <w:top w:val="single" w:sz="2" w:space="0" w:color="auto"/>
              <w:left w:val="nil"/>
              <w:bottom w:val="single" w:sz="2" w:space="0" w:color="auto"/>
              <w:right w:val="nil"/>
            </w:tcBorders>
            <w:hideMark/>
          </w:tcPr>
          <w:p w14:paraId="01ED355F" w14:textId="77777777" w:rsidR="00DD1E96" w:rsidRPr="0032182E" w:rsidRDefault="00DD1E96">
            <w:pPr>
              <w:pStyle w:val="Tabletext"/>
              <w:rPr>
                <w:lang w:eastAsia="en-US"/>
              </w:rPr>
            </w:pPr>
            <w:r w:rsidRPr="0032182E">
              <w:rPr>
                <w:lang w:eastAsia="en-US"/>
              </w:rPr>
              <w:t>31</w:t>
            </w:r>
          </w:p>
        </w:tc>
        <w:tc>
          <w:tcPr>
            <w:tcW w:w="940" w:type="dxa"/>
            <w:tcBorders>
              <w:top w:val="single" w:sz="2" w:space="0" w:color="auto"/>
              <w:left w:val="nil"/>
              <w:bottom w:val="single" w:sz="2" w:space="0" w:color="auto"/>
              <w:right w:val="nil"/>
            </w:tcBorders>
            <w:hideMark/>
          </w:tcPr>
          <w:p w14:paraId="04252980"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20B5B885" w14:textId="77777777" w:rsidR="00DD1E96" w:rsidRPr="0032182E" w:rsidRDefault="00DD1E96">
            <w:pPr>
              <w:pStyle w:val="Tabletext"/>
              <w:rPr>
                <w:lang w:eastAsia="en-US"/>
              </w:rPr>
            </w:pPr>
            <w:r w:rsidRPr="0032182E">
              <w:rPr>
                <w:lang w:eastAsia="en-US"/>
              </w:rPr>
              <w:t>O12</w:t>
            </w:r>
          </w:p>
        </w:tc>
        <w:tc>
          <w:tcPr>
            <w:tcW w:w="5889" w:type="dxa"/>
            <w:gridSpan w:val="2"/>
            <w:tcBorders>
              <w:top w:val="single" w:sz="2" w:space="0" w:color="auto"/>
              <w:left w:val="nil"/>
              <w:bottom w:val="single" w:sz="2" w:space="0" w:color="auto"/>
              <w:right w:val="nil"/>
            </w:tcBorders>
            <w:hideMark/>
          </w:tcPr>
          <w:p w14:paraId="76748671" w14:textId="6C25C688"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20, but with the effigy of Queen Elizabeth II instead superimposed over a pattern of converging lines.</w:t>
            </w:r>
          </w:p>
        </w:tc>
      </w:tr>
      <w:tr w:rsidR="00DD1E96" w:rsidRPr="0032182E" w14:paraId="0B98A368" w14:textId="77777777" w:rsidTr="00FC3B7D">
        <w:tc>
          <w:tcPr>
            <w:tcW w:w="616" w:type="dxa"/>
            <w:tcBorders>
              <w:top w:val="single" w:sz="2" w:space="0" w:color="auto"/>
              <w:left w:val="nil"/>
              <w:bottom w:val="single" w:sz="2" w:space="0" w:color="auto"/>
              <w:right w:val="nil"/>
            </w:tcBorders>
            <w:hideMark/>
          </w:tcPr>
          <w:p w14:paraId="695B8291" w14:textId="77777777" w:rsidR="00DD1E96" w:rsidRPr="0032182E" w:rsidRDefault="00DD1E96">
            <w:pPr>
              <w:pStyle w:val="Tabletext"/>
              <w:rPr>
                <w:lang w:eastAsia="en-US"/>
              </w:rPr>
            </w:pPr>
            <w:r w:rsidRPr="0032182E">
              <w:rPr>
                <w:lang w:eastAsia="en-US"/>
              </w:rPr>
              <w:t>32</w:t>
            </w:r>
          </w:p>
        </w:tc>
        <w:tc>
          <w:tcPr>
            <w:tcW w:w="940" w:type="dxa"/>
            <w:tcBorders>
              <w:top w:val="single" w:sz="2" w:space="0" w:color="auto"/>
              <w:left w:val="nil"/>
              <w:bottom w:val="single" w:sz="2" w:space="0" w:color="auto"/>
              <w:right w:val="nil"/>
            </w:tcBorders>
            <w:hideMark/>
          </w:tcPr>
          <w:p w14:paraId="76ACDA0D" w14:textId="77777777" w:rsidR="00DD1E96" w:rsidRPr="0032182E" w:rsidRDefault="00DD1E96">
            <w:pPr>
              <w:pStyle w:val="Tabletext"/>
              <w:rPr>
                <w:lang w:eastAsia="en-US"/>
              </w:rPr>
            </w:pPr>
            <w:r w:rsidRPr="0032182E">
              <w:rPr>
                <w:lang w:eastAsia="en-US"/>
              </w:rPr>
              <w:t xml:space="preserve">Obverse </w:t>
            </w:r>
          </w:p>
        </w:tc>
        <w:tc>
          <w:tcPr>
            <w:tcW w:w="940" w:type="dxa"/>
            <w:tcBorders>
              <w:top w:val="single" w:sz="2" w:space="0" w:color="auto"/>
              <w:left w:val="nil"/>
              <w:bottom w:val="single" w:sz="2" w:space="0" w:color="auto"/>
              <w:right w:val="nil"/>
            </w:tcBorders>
            <w:hideMark/>
          </w:tcPr>
          <w:p w14:paraId="60361BB5" w14:textId="77777777" w:rsidR="00DD1E96" w:rsidRPr="0032182E" w:rsidRDefault="00DD1E96">
            <w:pPr>
              <w:pStyle w:val="Tabletext"/>
              <w:rPr>
                <w:lang w:eastAsia="en-US"/>
              </w:rPr>
            </w:pPr>
            <w:r w:rsidRPr="0032182E">
              <w:rPr>
                <w:lang w:eastAsia="en-US"/>
              </w:rPr>
              <w:t>O13</w:t>
            </w:r>
          </w:p>
        </w:tc>
        <w:tc>
          <w:tcPr>
            <w:tcW w:w="5889" w:type="dxa"/>
            <w:gridSpan w:val="2"/>
            <w:tcBorders>
              <w:top w:val="single" w:sz="2" w:space="0" w:color="auto"/>
              <w:left w:val="nil"/>
              <w:bottom w:val="single" w:sz="2" w:space="0" w:color="auto"/>
              <w:right w:val="nil"/>
            </w:tcBorders>
            <w:hideMark/>
          </w:tcPr>
          <w:p w14:paraId="16D1D9AE" w14:textId="6D539587"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20, except the rim of the coin is gilded.</w:t>
            </w:r>
          </w:p>
        </w:tc>
      </w:tr>
      <w:tr w:rsidR="00DD1E96" w:rsidRPr="0032182E" w14:paraId="20D1B5CC" w14:textId="77777777" w:rsidTr="00FC3B7D">
        <w:tc>
          <w:tcPr>
            <w:tcW w:w="616" w:type="dxa"/>
            <w:tcBorders>
              <w:top w:val="single" w:sz="2" w:space="0" w:color="auto"/>
              <w:left w:val="nil"/>
              <w:bottom w:val="single" w:sz="2" w:space="0" w:color="auto"/>
              <w:right w:val="nil"/>
            </w:tcBorders>
            <w:hideMark/>
          </w:tcPr>
          <w:p w14:paraId="79C19349" w14:textId="77777777" w:rsidR="00DD1E96" w:rsidRPr="0032182E" w:rsidRDefault="00DD1E96">
            <w:pPr>
              <w:pStyle w:val="Tabletext"/>
              <w:rPr>
                <w:lang w:eastAsia="en-US"/>
              </w:rPr>
            </w:pPr>
            <w:r w:rsidRPr="0032182E">
              <w:rPr>
                <w:lang w:eastAsia="en-US"/>
              </w:rPr>
              <w:t>33</w:t>
            </w:r>
          </w:p>
        </w:tc>
        <w:tc>
          <w:tcPr>
            <w:tcW w:w="940" w:type="dxa"/>
            <w:tcBorders>
              <w:top w:val="single" w:sz="2" w:space="0" w:color="auto"/>
              <w:left w:val="nil"/>
              <w:bottom w:val="single" w:sz="2" w:space="0" w:color="auto"/>
              <w:right w:val="nil"/>
            </w:tcBorders>
            <w:hideMark/>
          </w:tcPr>
          <w:p w14:paraId="123C54CE"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2F8E0AED" w14:textId="77777777" w:rsidR="00DD1E96" w:rsidRPr="0032182E" w:rsidRDefault="00DD1E96">
            <w:pPr>
              <w:pStyle w:val="Tabletext"/>
              <w:rPr>
                <w:lang w:eastAsia="en-US"/>
              </w:rPr>
            </w:pPr>
            <w:r w:rsidRPr="0032182E">
              <w:rPr>
                <w:lang w:eastAsia="en-US"/>
              </w:rPr>
              <w:t>O14</w:t>
            </w:r>
          </w:p>
        </w:tc>
        <w:tc>
          <w:tcPr>
            <w:tcW w:w="5889" w:type="dxa"/>
            <w:gridSpan w:val="2"/>
            <w:tcBorders>
              <w:top w:val="single" w:sz="2" w:space="0" w:color="auto"/>
              <w:left w:val="nil"/>
              <w:bottom w:val="single" w:sz="2" w:space="0" w:color="auto"/>
              <w:right w:val="nil"/>
            </w:tcBorders>
            <w:hideMark/>
          </w:tcPr>
          <w:p w14:paraId="7745E064" w14:textId="257DD05E" w:rsidR="00DD1E96" w:rsidRPr="0032182E" w:rsidRDefault="00DD1E96">
            <w:pPr>
              <w:pStyle w:val="Tabletext"/>
              <w:rPr>
                <w:lang w:eastAsia="en-US"/>
              </w:rPr>
            </w:pPr>
            <w:r w:rsidRPr="0032182E">
              <w:rPr>
                <w:lang w:eastAsia="en-US"/>
              </w:rPr>
              <w:t>The same as item</w:t>
            </w:r>
            <w:r w:rsidR="0032182E" w:rsidRPr="0032182E">
              <w:rPr>
                <w:lang w:eastAsia="en-US"/>
              </w:rPr>
              <w:t> </w:t>
            </w:r>
            <w:r w:rsidRPr="0032182E">
              <w:rPr>
                <w:lang w:eastAsia="en-US"/>
              </w:rPr>
              <w:t xml:space="preserve">22, except omit </w:t>
            </w:r>
            <w:r w:rsidR="0032182E" w:rsidRPr="0032182E">
              <w:rPr>
                <w:lang w:eastAsia="en-US"/>
              </w:rPr>
              <w:t>paragraphs (</w:t>
            </w:r>
            <w:r w:rsidRPr="0032182E">
              <w:rPr>
                <w:lang w:eastAsia="en-US"/>
              </w:rPr>
              <w:t>d), (e) and (f) and substitute:</w:t>
            </w:r>
          </w:p>
          <w:p w14:paraId="4EBE424E" w14:textId="77777777" w:rsidR="00DD1E96" w:rsidRPr="0032182E" w:rsidRDefault="00DD1E96">
            <w:pPr>
              <w:pStyle w:val="Tablea"/>
              <w:spacing w:line="256" w:lineRule="auto"/>
              <w:rPr>
                <w:lang w:eastAsia="en-US"/>
              </w:rPr>
            </w:pPr>
            <w:r w:rsidRPr="0032182E">
              <w:rPr>
                <w:lang w:eastAsia="en-US"/>
              </w:rPr>
              <w:t>(d) “Xoz 9999 Ag” (where “X” is the nominal weight in ounces of the coin, expressed as a whole number or a common fraction in Arabic numerals); and</w:t>
            </w:r>
          </w:p>
          <w:p w14:paraId="74028C6A" w14:textId="77777777" w:rsidR="00DD1E96" w:rsidRPr="0032182E" w:rsidRDefault="00DD1E96">
            <w:pPr>
              <w:pStyle w:val="Tablea"/>
              <w:spacing w:line="256" w:lineRule="auto"/>
              <w:rPr>
                <w:lang w:eastAsia="en-US"/>
              </w:rPr>
            </w:pPr>
            <w:r w:rsidRPr="0032182E">
              <w:rPr>
                <w:lang w:eastAsia="en-US"/>
              </w:rPr>
              <w:t>(e) “JC”.</w:t>
            </w:r>
          </w:p>
        </w:tc>
      </w:tr>
      <w:tr w:rsidR="00DD1E96" w:rsidRPr="0032182E" w14:paraId="75C211A1" w14:textId="77777777" w:rsidTr="00FC3B7D">
        <w:tc>
          <w:tcPr>
            <w:tcW w:w="616" w:type="dxa"/>
            <w:tcBorders>
              <w:top w:val="single" w:sz="2" w:space="0" w:color="auto"/>
              <w:left w:val="nil"/>
              <w:bottom w:val="single" w:sz="2" w:space="0" w:color="auto"/>
              <w:right w:val="nil"/>
            </w:tcBorders>
            <w:hideMark/>
          </w:tcPr>
          <w:p w14:paraId="28380D2E" w14:textId="77777777" w:rsidR="00DD1E96" w:rsidRPr="0032182E" w:rsidRDefault="00DD1E96">
            <w:pPr>
              <w:pStyle w:val="Tabletext"/>
              <w:rPr>
                <w:lang w:eastAsia="en-US"/>
              </w:rPr>
            </w:pPr>
            <w:r w:rsidRPr="0032182E">
              <w:rPr>
                <w:lang w:eastAsia="en-US"/>
              </w:rPr>
              <w:t>34</w:t>
            </w:r>
          </w:p>
        </w:tc>
        <w:tc>
          <w:tcPr>
            <w:tcW w:w="940" w:type="dxa"/>
            <w:tcBorders>
              <w:top w:val="single" w:sz="2" w:space="0" w:color="auto"/>
              <w:left w:val="nil"/>
              <w:bottom w:val="single" w:sz="2" w:space="0" w:color="auto"/>
              <w:right w:val="nil"/>
            </w:tcBorders>
            <w:hideMark/>
          </w:tcPr>
          <w:p w14:paraId="095E6EC9" w14:textId="77777777" w:rsidR="00DD1E96" w:rsidRPr="0032182E" w:rsidRDefault="00DD1E96">
            <w:pPr>
              <w:pStyle w:val="Tabletext"/>
              <w:rPr>
                <w:lang w:eastAsia="en-US"/>
              </w:rPr>
            </w:pPr>
            <w:r w:rsidRPr="0032182E">
              <w:rPr>
                <w:lang w:eastAsia="en-US"/>
              </w:rPr>
              <w:t>Obverse</w:t>
            </w:r>
          </w:p>
        </w:tc>
        <w:tc>
          <w:tcPr>
            <w:tcW w:w="940" w:type="dxa"/>
            <w:tcBorders>
              <w:top w:val="single" w:sz="2" w:space="0" w:color="auto"/>
              <w:left w:val="nil"/>
              <w:bottom w:val="single" w:sz="2" w:space="0" w:color="auto"/>
              <w:right w:val="nil"/>
            </w:tcBorders>
            <w:hideMark/>
          </w:tcPr>
          <w:p w14:paraId="06CCDD08" w14:textId="77777777" w:rsidR="00DD1E96" w:rsidRPr="0032182E" w:rsidRDefault="00DD1E96">
            <w:pPr>
              <w:pStyle w:val="Tabletext"/>
              <w:rPr>
                <w:lang w:eastAsia="en-US"/>
              </w:rPr>
            </w:pPr>
            <w:r w:rsidRPr="0032182E">
              <w:rPr>
                <w:lang w:eastAsia="en-US"/>
              </w:rPr>
              <w:t>O15</w:t>
            </w:r>
          </w:p>
        </w:tc>
        <w:tc>
          <w:tcPr>
            <w:tcW w:w="5889" w:type="dxa"/>
            <w:gridSpan w:val="2"/>
            <w:tcBorders>
              <w:top w:val="single" w:sz="2" w:space="0" w:color="auto"/>
              <w:left w:val="nil"/>
              <w:bottom w:val="single" w:sz="2" w:space="0" w:color="auto"/>
              <w:right w:val="nil"/>
            </w:tcBorders>
            <w:hideMark/>
          </w:tcPr>
          <w:p w14:paraId="7C481E5F" w14:textId="26B31D80"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22, except omit </w:t>
            </w:r>
            <w:r w:rsidR="0032182E" w:rsidRPr="0032182E">
              <w:rPr>
                <w:lang w:eastAsia="en-US"/>
              </w:rPr>
              <w:t>paragraph (</w:t>
            </w:r>
            <w:r w:rsidRPr="0032182E">
              <w:rPr>
                <w:lang w:eastAsia="en-US"/>
              </w:rPr>
              <w:t>d).</w:t>
            </w:r>
          </w:p>
        </w:tc>
      </w:tr>
      <w:tr w:rsidR="00306746" w:rsidRPr="00A350DB" w14:paraId="3165D5EE"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5BEA9AA" w14:textId="77777777" w:rsidR="00306746" w:rsidRPr="00E13995" w:rsidRDefault="00306746" w:rsidP="008C3194">
            <w:pPr>
              <w:pStyle w:val="Tabletext"/>
            </w:pPr>
            <w:r>
              <w:t>35</w:t>
            </w:r>
          </w:p>
        </w:tc>
        <w:tc>
          <w:tcPr>
            <w:tcW w:w="940" w:type="dxa"/>
            <w:shd w:val="clear" w:color="auto" w:fill="auto"/>
          </w:tcPr>
          <w:p w14:paraId="4E7F96F4" w14:textId="77777777" w:rsidR="00306746" w:rsidRPr="00E13995" w:rsidRDefault="00306746" w:rsidP="008C3194">
            <w:pPr>
              <w:pStyle w:val="Tabletext"/>
            </w:pPr>
            <w:r w:rsidRPr="00F70D7A">
              <w:t>Obverse</w:t>
            </w:r>
          </w:p>
        </w:tc>
        <w:tc>
          <w:tcPr>
            <w:tcW w:w="940" w:type="dxa"/>
            <w:shd w:val="clear" w:color="auto" w:fill="auto"/>
          </w:tcPr>
          <w:p w14:paraId="0FCEF153" w14:textId="77777777" w:rsidR="00306746" w:rsidRPr="00E13995" w:rsidRDefault="00306746" w:rsidP="008C3194">
            <w:pPr>
              <w:pStyle w:val="Tabletext"/>
            </w:pPr>
            <w:r w:rsidRPr="00F70D7A">
              <w:t>O</w:t>
            </w:r>
            <w:r>
              <w:t>16</w:t>
            </w:r>
          </w:p>
        </w:tc>
        <w:tc>
          <w:tcPr>
            <w:tcW w:w="5882" w:type="dxa"/>
            <w:shd w:val="clear" w:color="auto" w:fill="auto"/>
          </w:tcPr>
          <w:p w14:paraId="110CB919" w14:textId="77777777" w:rsidR="00306746" w:rsidRPr="00F70D7A" w:rsidRDefault="00306746" w:rsidP="008C3194">
            <w:pPr>
              <w:pStyle w:val="Tabletext"/>
            </w:pPr>
            <w:r w:rsidRPr="00F70D7A">
              <w:t>The same as for item 22, except omit paragraphs (d) and (e) and substitute:</w:t>
            </w:r>
          </w:p>
          <w:p w14:paraId="3025B38C" w14:textId="77777777" w:rsidR="00306746" w:rsidRPr="0035589C" w:rsidRDefault="00306746" w:rsidP="008C3194">
            <w:pPr>
              <w:pStyle w:val="Tablea"/>
            </w:pPr>
            <w:r w:rsidRPr="0035589C">
              <w:t>“(e) “XKILO 9999 Ag” (where “X” is the nominal weight in kilograms of the coin, expressed as a whole number or a common fraction in Arabic numerals); and”</w:t>
            </w:r>
          </w:p>
        </w:tc>
      </w:tr>
      <w:tr w:rsidR="00306746" w:rsidRPr="00A350DB" w14:paraId="7A97F7CA"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ACCDDA9" w14:textId="77777777" w:rsidR="00306746" w:rsidRPr="00E13995" w:rsidRDefault="00306746" w:rsidP="008C3194">
            <w:pPr>
              <w:pStyle w:val="Tabletext"/>
            </w:pPr>
            <w:r w:rsidRPr="00E13995">
              <w:t>3</w:t>
            </w:r>
            <w:r>
              <w:t>6</w:t>
            </w:r>
          </w:p>
        </w:tc>
        <w:tc>
          <w:tcPr>
            <w:tcW w:w="940" w:type="dxa"/>
            <w:shd w:val="clear" w:color="auto" w:fill="auto"/>
          </w:tcPr>
          <w:p w14:paraId="106059D7" w14:textId="77777777" w:rsidR="00306746" w:rsidRPr="00E13995" w:rsidRDefault="00306746" w:rsidP="008C3194">
            <w:pPr>
              <w:pStyle w:val="Tabletext"/>
            </w:pPr>
            <w:r w:rsidRPr="00E13995">
              <w:t>Obverse</w:t>
            </w:r>
          </w:p>
        </w:tc>
        <w:tc>
          <w:tcPr>
            <w:tcW w:w="940" w:type="dxa"/>
            <w:shd w:val="clear" w:color="auto" w:fill="auto"/>
          </w:tcPr>
          <w:p w14:paraId="5B633E7B" w14:textId="77777777" w:rsidR="00306746" w:rsidRPr="00E13995" w:rsidRDefault="00306746" w:rsidP="008C3194">
            <w:pPr>
              <w:pStyle w:val="Tabletext"/>
            </w:pPr>
            <w:r w:rsidRPr="00E13995">
              <w:t>O1</w:t>
            </w:r>
            <w:r>
              <w:t>7</w:t>
            </w:r>
          </w:p>
        </w:tc>
        <w:tc>
          <w:tcPr>
            <w:tcW w:w="5882" w:type="dxa"/>
            <w:shd w:val="clear" w:color="auto" w:fill="auto"/>
          </w:tcPr>
          <w:p w14:paraId="0960E96D" w14:textId="77777777" w:rsidR="00306746" w:rsidRPr="006F383B" w:rsidRDefault="00306746" w:rsidP="008C3194">
            <w:pPr>
              <w:pStyle w:val="Tabletext"/>
            </w:pPr>
            <w:r w:rsidRPr="006F383B">
              <w:t>A design consisting of an effigy of Queen Elizabeth II</w:t>
            </w:r>
            <w:r>
              <w:t>, superimposed over a pattern of radial lines</w:t>
            </w:r>
            <w:r w:rsidRPr="006F383B">
              <w:t xml:space="preserve"> </w:t>
            </w:r>
            <w:r>
              <w:t xml:space="preserve">within a square, </w:t>
            </w:r>
            <w:r w:rsidRPr="006F383B">
              <w:t>and the following:</w:t>
            </w:r>
          </w:p>
          <w:p w14:paraId="65E7ADEC" w14:textId="77777777" w:rsidR="00306746" w:rsidRPr="006F383B" w:rsidRDefault="00306746" w:rsidP="008C3194">
            <w:pPr>
              <w:pStyle w:val="Tablea"/>
            </w:pPr>
            <w:r w:rsidRPr="006F383B">
              <w:t>(a) “ELIZABETH II”; and</w:t>
            </w:r>
          </w:p>
          <w:p w14:paraId="040820D6" w14:textId="77777777" w:rsidR="00306746" w:rsidRPr="00C46A95" w:rsidRDefault="00306746" w:rsidP="008C3194">
            <w:pPr>
              <w:pStyle w:val="Tablea"/>
            </w:pPr>
            <w:r w:rsidRPr="00C46A95">
              <w:t>(b) “AUSTRALIA”; and</w:t>
            </w:r>
          </w:p>
          <w:p w14:paraId="46E06D03" w14:textId="77777777" w:rsidR="00306746" w:rsidRPr="00D56ADE" w:rsidRDefault="00306746" w:rsidP="008C3194">
            <w:pPr>
              <w:pStyle w:val="Tablea"/>
            </w:pPr>
            <w:r w:rsidRPr="001727D1">
              <w:t>(c) Arabic numerals for the amount, in dollars and cents, of the denomination of the coin, followed by “DOLLAR”, “DOLLARS” or “CENTS” as the case requires; and</w:t>
            </w:r>
          </w:p>
          <w:p w14:paraId="2AC2D991" w14:textId="77777777" w:rsidR="00306746" w:rsidRPr="00D56ADE" w:rsidRDefault="00306746" w:rsidP="008C3194">
            <w:pPr>
              <w:pStyle w:val="Tablea"/>
            </w:pPr>
            <w:r w:rsidRPr="00D56ADE">
              <w:t>(d) the inscription, in Arabic numerals, of a year; and</w:t>
            </w:r>
          </w:p>
          <w:p w14:paraId="1021627A" w14:textId="77777777" w:rsidR="00306746" w:rsidRPr="001727D1" w:rsidRDefault="00306746" w:rsidP="008C3194">
            <w:pPr>
              <w:pStyle w:val="Tablea"/>
            </w:pPr>
            <w:r w:rsidRPr="00D56ADE">
              <w:t>(e) “Xoz 9999 A</w:t>
            </w:r>
            <w:r>
              <w:t>g</w:t>
            </w:r>
            <w:r w:rsidRPr="006F383B">
              <w:t xml:space="preserve">” (where “X” is the nominal weight in ounces of the coin, expressed as a whole number or a common fraction in </w:t>
            </w:r>
            <w:r w:rsidRPr="00C46A95">
              <w:t>Arabic numerals); and</w:t>
            </w:r>
          </w:p>
          <w:p w14:paraId="6BCB8AC7" w14:textId="77777777" w:rsidR="00306746" w:rsidRPr="00E13995" w:rsidRDefault="00306746" w:rsidP="008C3194">
            <w:pPr>
              <w:pStyle w:val="Tablea"/>
              <w:rPr>
                <w:highlight w:val="green"/>
              </w:rPr>
            </w:pPr>
            <w:r w:rsidRPr="006F383B">
              <w:t>(f) “JC”.</w:t>
            </w:r>
          </w:p>
        </w:tc>
      </w:tr>
      <w:tr w:rsidR="00306746" w:rsidRPr="00A350DB" w14:paraId="5AC0C639"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309F832" w14:textId="77777777" w:rsidR="00306746" w:rsidRPr="00420182" w:rsidRDefault="00306746" w:rsidP="008C3194">
            <w:pPr>
              <w:pStyle w:val="Tabletext"/>
            </w:pPr>
            <w:r w:rsidRPr="00420182">
              <w:lastRenderedPageBreak/>
              <w:t>3</w:t>
            </w:r>
            <w:r>
              <w:t>7</w:t>
            </w:r>
          </w:p>
        </w:tc>
        <w:tc>
          <w:tcPr>
            <w:tcW w:w="940" w:type="dxa"/>
            <w:shd w:val="clear" w:color="auto" w:fill="auto"/>
          </w:tcPr>
          <w:p w14:paraId="20835ABA" w14:textId="77777777" w:rsidR="00306746" w:rsidRPr="00420182" w:rsidRDefault="00306746" w:rsidP="008C3194">
            <w:pPr>
              <w:pStyle w:val="Tabletext"/>
            </w:pPr>
            <w:r w:rsidRPr="00420182">
              <w:t>Obverse</w:t>
            </w:r>
          </w:p>
        </w:tc>
        <w:tc>
          <w:tcPr>
            <w:tcW w:w="940" w:type="dxa"/>
            <w:shd w:val="clear" w:color="auto" w:fill="auto"/>
          </w:tcPr>
          <w:p w14:paraId="6A3C4CC3" w14:textId="77777777" w:rsidR="00306746" w:rsidRPr="00420182" w:rsidRDefault="00306746" w:rsidP="008C3194">
            <w:pPr>
              <w:pStyle w:val="Tabletext"/>
            </w:pPr>
            <w:r w:rsidRPr="00420182">
              <w:t>O1</w:t>
            </w:r>
            <w:r>
              <w:t>8</w:t>
            </w:r>
          </w:p>
        </w:tc>
        <w:tc>
          <w:tcPr>
            <w:tcW w:w="5882" w:type="dxa"/>
            <w:shd w:val="clear" w:color="auto" w:fill="auto"/>
          </w:tcPr>
          <w:p w14:paraId="2659C1B6" w14:textId="77777777" w:rsidR="00306746" w:rsidRPr="00420182" w:rsidRDefault="00306746" w:rsidP="008C3194">
            <w:pPr>
              <w:pStyle w:val="Tabletext"/>
            </w:pPr>
            <w:r w:rsidRPr="00420182">
              <w:t xml:space="preserve">A design consisting of a circular </w:t>
            </w:r>
            <w:r>
              <w:t>pattern</w:t>
            </w:r>
            <w:r w:rsidRPr="00420182">
              <w:t xml:space="preserve"> of stylised snowflakes, which is partially obscured by an effigy of Queen Elizabeth II, and the following:</w:t>
            </w:r>
          </w:p>
          <w:p w14:paraId="5C693A08" w14:textId="77777777" w:rsidR="00306746" w:rsidRPr="00420182" w:rsidRDefault="00306746" w:rsidP="008C3194">
            <w:pPr>
              <w:pStyle w:val="Tablea"/>
            </w:pPr>
            <w:r w:rsidRPr="00420182">
              <w:t>(a) “ELIZABETH II”;</w:t>
            </w:r>
            <w:r>
              <w:t xml:space="preserve"> and</w:t>
            </w:r>
          </w:p>
          <w:p w14:paraId="4BE439B8" w14:textId="77777777" w:rsidR="00306746" w:rsidRPr="00420182" w:rsidRDefault="00306746" w:rsidP="008C3194">
            <w:pPr>
              <w:pStyle w:val="Tablea"/>
            </w:pPr>
            <w:r w:rsidRPr="00420182">
              <w:t>(b) “AUSTRALIA”; and</w:t>
            </w:r>
          </w:p>
          <w:p w14:paraId="0D872881" w14:textId="77777777" w:rsidR="00306746" w:rsidRPr="00420182" w:rsidRDefault="00306746" w:rsidP="008C3194">
            <w:pPr>
              <w:pStyle w:val="Tablea"/>
            </w:pPr>
            <w:r w:rsidRPr="00420182">
              <w:t>(c) “Xoz 9999 Ag” (where “X” is the nominal weight in ounces of the coin, expressed as a whole number or common fraction in Arabic numerals); and</w:t>
            </w:r>
          </w:p>
          <w:p w14:paraId="15299C7B" w14:textId="77777777" w:rsidR="00306746" w:rsidRPr="00420182" w:rsidRDefault="00306746" w:rsidP="008C3194">
            <w:pPr>
              <w:pStyle w:val="Tablea"/>
            </w:pPr>
            <w:r w:rsidRPr="00420182">
              <w:t>(d) the inscription, in Arabic numerals, of a year; and</w:t>
            </w:r>
          </w:p>
          <w:p w14:paraId="7864D653" w14:textId="77777777" w:rsidR="00306746" w:rsidRPr="00420182" w:rsidRDefault="00306746" w:rsidP="008C3194">
            <w:pPr>
              <w:pStyle w:val="Tablea"/>
            </w:pPr>
            <w:r w:rsidRPr="00420182">
              <w:t>(e) Arabic numerals for the amount, in dollars and cents, of the denomination of the coin, followed by “DOLLAR”, “DOLLARS”, or “CENTS” as the case requires; and</w:t>
            </w:r>
          </w:p>
          <w:p w14:paraId="4F7F1E78" w14:textId="77777777" w:rsidR="00306746" w:rsidRPr="00A350DB" w:rsidRDefault="00306746" w:rsidP="008C3194">
            <w:pPr>
              <w:pStyle w:val="Tablea"/>
              <w:rPr>
                <w:highlight w:val="green"/>
              </w:rPr>
            </w:pPr>
            <w:r w:rsidRPr="00420182">
              <w:t>(f) “JC”.</w:t>
            </w:r>
          </w:p>
        </w:tc>
      </w:tr>
      <w:tr w:rsidR="003E4C93" w:rsidRPr="00221287" w14:paraId="42952F90"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7FCCCEB" w14:textId="77777777" w:rsidR="003E4C93" w:rsidRPr="00221287" w:rsidRDefault="003E4C93" w:rsidP="003E4C93">
            <w:pPr>
              <w:pStyle w:val="Tabletext"/>
            </w:pPr>
            <w:r w:rsidRPr="00221287">
              <w:t>38</w:t>
            </w:r>
          </w:p>
        </w:tc>
        <w:tc>
          <w:tcPr>
            <w:tcW w:w="940" w:type="dxa"/>
            <w:shd w:val="clear" w:color="auto" w:fill="auto"/>
          </w:tcPr>
          <w:p w14:paraId="384E5A8B" w14:textId="77777777" w:rsidR="003E4C93" w:rsidRPr="00221287" w:rsidRDefault="003E4C93" w:rsidP="003E4C93">
            <w:pPr>
              <w:pStyle w:val="Tabletext"/>
            </w:pPr>
            <w:r w:rsidRPr="00221287">
              <w:t>Obverse</w:t>
            </w:r>
          </w:p>
        </w:tc>
        <w:tc>
          <w:tcPr>
            <w:tcW w:w="940" w:type="dxa"/>
            <w:shd w:val="clear" w:color="auto" w:fill="auto"/>
          </w:tcPr>
          <w:p w14:paraId="30F4540C" w14:textId="77777777" w:rsidR="003E4C93" w:rsidRPr="00221287" w:rsidRDefault="003E4C93" w:rsidP="003E4C93">
            <w:pPr>
              <w:pStyle w:val="Tabletext"/>
            </w:pPr>
            <w:r w:rsidRPr="00221287">
              <w:t>O19</w:t>
            </w:r>
          </w:p>
        </w:tc>
        <w:tc>
          <w:tcPr>
            <w:tcW w:w="5882" w:type="dxa"/>
            <w:shd w:val="clear" w:color="auto" w:fill="auto"/>
          </w:tcPr>
          <w:p w14:paraId="28492A20" w14:textId="77777777" w:rsidR="003E4C93" w:rsidRPr="00221287" w:rsidRDefault="003E4C93" w:rsidP="003E4C93">
            <w:pPr>
              <w:pStyle w:val="Tabletext"/>
            </w:pPr>
            <w:r w:rsidRPr="00221287">
              <w:t>A design consisting of a circle of stylised sunrays, partially obscured by the following:</w:t>
            </w:r>
          </w:p>
          <w:p w14:paraId="19E1D855" w14:textId="77777777" w:rsidR="003E4C93" w:rsidRPr="00221287" w:rsidRDefault="003E4C93" w:rsidP="003E4C93">
            <w:pPr>
              <w:pStyle w:val="Tablea"/>
            </w:pPr>
            <w:r w:rsidRPr="00221287">
              <w:t>(a) a larger effigy of Queen Elizabeth II; and</w:t>
            </w:r>
          </w:p>
          <w:p w14:paraId="0834EC08" w14:textId="77777777" w:rsidR="003E4C93" w:rsidRPr="00221287" w:rsidRDefault="003E4C93" w:rsidP="003E4C93">
            <w:pPr>
              <w:pStyle w:val="Tablea"/>
            </w:pPr>
            <w:r w:rsidRPr="00221287">
              <w:t>(b) a smaller and different effigy of Queen Elizabeth II; and</w:t>
            </w:r>
          </w:p>
          <w:p w14:paraId="714F9664" w14:textId="77777777" w:rsidR="003E4C93" w:rsidRPr="00221287" w:rsidRDefault="003E4C93" w:rsidP="003E4C93">
            <w:pPr>
              <w:pStyle w:val="Tablea"/>
            </w:pPr>
            <w:r w:rsidRPr="00221287">
              <w:t>(c) the following:</w:t>
            </w:r>
          </w:p>
          <w:p w14:paraId="15496FF8" w14:textId="77777777" w:rsidR="003E4C93" w:rsidRPr="00221287" w:rsidRDefault="003E4C93" w:rsidP="003E4C93">
            <w:pPr>
              <w:pStyle w:val="Tablei"/>
            </w:pPr>
            <w:r w:rsidRPr="00221287">
              <w:t>(i) “ELIZABETH II”; and</w:t>
            </w:r>
          </w:p>
          <w:p w14:paraId="3D593777" w14:textId="77777777" w:rsidR="003E4C93" w:rsidRPr="00221287" w:rsidRDefault="003E4C93" w:rsidP="003E4C93">
            <w:pPr>
              <w:pStyle w:val="Tablei"/>
            </w:pPr>
            <w:r w:rsidRPr="00221287">
              <w:t>(ii) “AUSTRALIA”; and</w:t>
            </w:r>
          </w:p>
          <w:p w14:paraId="22B196D1" w14:textId="77777777" w:rsidR="003E4C93" w:rsidRPr="00221287" w:rsidRDefault="003E4C93" w:rsidP="003E4C93">
            <w:pPr>
              <w:pStyle w:val="Tablei"/>
            </w:pPr>
            <w:r w:rsidRPr="00221287">
              <w:t>(iii) Arabic numerals for the amount, in dollars and cents, of the denomination of the coin, followed by “DOLLAR”, “DOLLARS”, or “CENTS” as the case requires; and</w:t>
            </w:r>
          </w:p>
          <w:p w14:paraId="11F38773" w14:textId="77777777" w:rsidR="003E4C93" w:rsidRPr="00221287" w:rsidRDefault="003E4C93" w:rsidP="003E4C93">
            <w:pPr>
              <w:pStyle w:val="Tablei"/>
            </w:pPr>
            <w:r w:rsidRPr="00221287">
              <w:t>(iv) the inscription, in Arabic numerals, of a year; and</w:t>
            </w:r>
          </w:p>
          <w:p w14:paraId="46A0111B" w14:textId="77777777" w:rsidR="003E4C93" w:rsidRPr="00221287" w:rsidRDefault="003E4C93" w:rsidP="003E4C93">
            <w:pPr>
              <w:pStyle w:val="Tablei"/>
            </w:pPr>
            <w:r w:rsidRPr="00221287">
              <w:t>(v) “Xoz 99999 Au” (where “X” is the nominal weight in ounces of the coin, expressed as a whole number or common fraction in Arabic numerals); and</w:t>
            </w:r>
          </w:p>
          <w:p w14:paraId="05BD19D8" w14:textId="77777777" w:rsidR="003E4C93" w:rsidRPr="00221287" w:rsidRDefault="003E4C93" w:rsidP="003E4C93">
            <w:pPr>
              <w:pStyle w:val="Tablei"/>
            </w:pPr>
            <w:r w:rsidRPr="00221287">
              <w:t>(vi) “JC”.</w:t>
            </w:r>
          </w:p>
        </w:tc>
      </w:tr>
      <w:tr w:rsidR="003E4C93" w:rsidRPr="00221287" w14:paraId="3A14C7A5"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04E74B6" w14:textId="77777777" w:rsidR="003E4C93" w:rsidRPr="00221287" w:rsidRDefault="003E4C93" w:rsidP="003E4C93">
            <w:pPr>
              <w:pStyle w:val="Tabletext"/>
            </w:pPr>
            <w:r w:rsidRPr="00221287">
              <w:t>39</w:t>
            </w:r>
          </w:p>
        </w:tc>
        <w:tc>
          <w:tcPr>
            <w:tcW w:w="940" w:type="dxa"/>
            <w:shd w:val="clear" w:color="auto" w:fill="auto"/>
          </w:tcPr>
          <w:p w14:paraId="0CE05C50" w14:textId="77777777" w:rsidR="003E4C93" w:rsidRPr="00221287" w:rsidRDefault="003E4C93" w:rsidP="003E4C93">
            <w:pPr>
              <w:pStyle w:val="Tabletext"/>
            </w:pPr>
            <w:r w:rsidRPr="00221287">
              <w:t>Obverse</w:t>
            </w:r>
          </w:p>
        </w:tc>
        <w:tc>
          <w:tcPr>
            <w:tcW w:w="940" w:type="dxa"/>
            <w:shd w:val="clear" w:color="auto" w:fill="auto"/>
          </w:tcPr>
          <w:p w14:paraId="164215A6" w14:textId="77777777" w:rsidR="003E4C93" w:rsidRPr="00221287" w:rsidRDefault="003E4C93" w:rsidP="003E4C93">
            <w:pPr>
              <w:pStyle w:val="Tabletext"/>
            </w:pPr>
            <w:r w:rsidRPr="00221287">
              <w:t>O20</w:t>
            </w:r>
          </w:p>
        </w:tc>
        <w:tc>
          <w:tcPr>
            <w:tcW w:w="5882" w:type="dxa"/>
            <w:shd w:val="clear" w:color="auto" w:fill="auto"/>
          </w:tcPr>
          <w:p w14:paraId="004537B5" w14:textId="77777777" w:rsidR="003E4C93" w:rsidRPr="00221287" w:rsidRDefault="003E4C93" w:rsidP="003E4C93">
            <w:pPr>
              <w:pStyle w:val="Tabletext"/>
            </w:pPr>
            <w:r w:rsidRPr="00221287">
              <w:t>The same as item 36, except the effigy of Queen Elizabeth II is not superimposed over a pattern of radial lines, and repeal paragraph (e) and replace with:</w:t>
            </w:r>
          </w:p>
          <w:p w14:paraId="7A76C948" w14:textId="77777777" w:rsidR="003E4C93" w:rsidRPr="00221287" w:rsidRDefault="003E4C93" w:rsidP="003E4C93">
            <w:pPr>
              <w:pStyle w:val="Tablea"/>
            </w:pPr>
            <w:r w:rsidRPr="00221287">
              <w:t>(e) “Xoz 9999 Au” (where “X” is the nominal weight in ounces of the coin, expressed as a whole number or a common fraction in Arabic numerals); and</w:t>
            </w:r>
          </w:p>
        </w:tc>
      </w:tr>
      <w:tr w:rsidR="003E4C93" w:rsidRPr="00221287" w14:paraId="0EEEF889"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A3BC9CD" w14:textId="77777777" w:rsidR="003E4C93" w:rsidRPr="00221287" w:rsidRDefault="003E4C93" w:rsidP="003E4C93">
            <w:pPr>
              <w:pStyle w:val="Tabletext"/>
            </w:pPr>
            <w:r w:rsidRPr="00221287">
              <w:t>40</w:t>
            </w:r>
          </w:p>
        </w:tc>
        <w:tc>
          <w:tcPr>
            <w:tcW w:w="940" w:type="dxa"/>
            <w:shd w:val="clear" w:color="auto" w:fill="auto"/>
          </w:tcPr>
          <w:p w14:paraId="72B99489" w14:textId="77777777" w:rsidR="003E4C93" w:rsidRPr="00221287" w:rsidRDefault="003E4C93" w:rsidP="003E4C93">
            <w:pPr>
              <w:pStyle w:val="Tabletext"/>
            </w:pPr>
            <w:r w:rsidRPr="00221287">
              <w:t>Obverse</w:t>
            </w:r>
          </w:p>
        </w:tc>
        <w:tc>
          <w:tcPr>
            <w:tcW w:w="940" w:type="dxa"/>
            <w:shd w:val="clear" w:color="auto" w:fill="auto"/>
          </w:tcPr>
          <w:p w14:paraId="54844E85" w14:textId="77777777" w:rsidR="003E4C93" w:rsidRPr="00221287" w:rsidRDefault="003E4C93" w:rsidP="003E4C93">
            <w:pPr>
              <w:pStyle w:val="Tabletext"/>
            </w:pPr>
            <w:r w:rsidRPr="00221287">
              <w:t>O21</w:t>
            </w:r>
          </w:p>
        </w:tc>
        <w:tc>
          <w:tcPr>
            <w:tcW w:w="5882" w:type="dxa"/>
            <w:shd w:val="clear" w:color="auto" w:fill="auto"/>
          </w:tcPr>
          <w:p w14:paraId="72C51CCE" w14:textId="77777777" w:rsidR="003E4C93" w:rsidRPr="00221287" w:rsidRDefault="003E4C93" w:rsidP="003E4C93">
            <w:pPr>
              <w:pStyle w:val="Tabletext"/>
            </w:pPr>
            <w:r w:rsidRPr="00221287">
              <w:t>The same as item 36, except the effigy of Queen Elizabeth II is not superimposed over a pattern of radial lines.</w:t>
            </w:r>
          </w:p>
        </w:tc>
      </w:tr>
      <w:tr w:rsidR="003E4C93" w:rsidRPr="00221287" w14:paraId="2422FBC1"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0C15041" w14:textId="77777777" w:rsidR="003E4C93" w:rsidRPr="00221287" w:rsidRDefault="003E4C93" w:rsidP="003E4C93">
            <w:pPr>
              <w:pStyle w:val="Tabletext"/>
            </w:pPr>
            <w:r w:rsidRPr="00221287">
              <w:t>41</w:t>
            </w:r>
          </w:p>
        </w:tc>
        <w:tc>
          <w:tcPr>
            <w:tcW w:w="940" w:type="dxa"/>
            <w:shd w:val="clear" w:color="auto" w:fill="auto"/>
          </w:tcPr>
          <w:p w14:paraId="13306EBC" w14:textId="77777777" w:rsidR="003E4C93" w:rsidRPr="00221287" w:rsidRDefault="003E4C93" w:rsidP="003E4C93">
            <w:pPr>
              <w:pStyle w:val="Tabletext"/>
            </w:pPr>
            <w:r w:rsidRPr="00221287">
              <w:t>Obverse</w:t>
            </w:r>
          </w:p>
        </w:tc>
        <w:tc>
          <w:tcPr>
            <w:tcW w:w="940" w:type="dxa"/>
            <w:shd w:val="clear" w:color="auto" w:fill="auto"/>
          </w:tcPr>
          <w:p w14:paraId="4414E0B7" w14:textId="77777777" w:rsidR="003E4C93" w:rsidRPr="00221287" w:rsidRDefault="003E4C93" w:rsidP="003E4C93">
            <w:pPr>
              <w:pStyle w:val="Tabletext"/>
            </w:pPr>
            <w:r w:rsidRPr="00221287">
              <w:t>O22</w:t>
            </w:r>
          </w:p>
        </w:tc>
        <w:tc>
          <w:tcPr>
            <w:tcW w:w="5882" w:type="dxa"/>
            <w:shd w:val="clear" w:color="auto" w:fill="auto"/>
          </w:tcPr>
          <w:p w14:paraId="6FFD9738" w14:textId="77777777" w:rsidR="003E4C93" w:rsidRPr="00221287" w:rsidRDefault="003E4C93" w:rsidP="003E4C93">
            <w:pPr>
              <w:pStyle w:val="Tabletext"/>
            </w:pPr>
            <w:r w:rsidRPr="00221287">
              <w:t>A design consisting of a circular rim with a pattern of lines surrounding an effigy of Queen Elizabeth II and the following:</w:t>
            </w:r>
          </w:p>
          <w:p w14:paraId="6E9F337B" w14:textId="77777777" w:rsidR="003E4C93" w:rsidRPr="00221287" w:rsidRDefault="003E4C93" w:rsidP="003E4C93">
            <w:pPr>
              <w:pStyle w:val="Tablea"/>
            </w:pPr>
            <w:r w:rsidRPr="00221287">
              <w:t>(a) “ELIZABETH II”; and</w:t>
            </w:r>
          </w:p>
          <w:p w14:paraId="6C86E480" w14:textId="77777777" w:rsidR="003E4C93" w:rsidRPr="00221287" w:rsidRDefault="003E4C93" w:rsidP="003E4C93">
            <w:pPr>
              <w:pStyle w:val="Tablea"/>
            </w:pPr>
            <w:r w:rsidRPr="00221287">
              <w:t>(b) “AUSTRALIA”; and</w:t>
            </w:r>
          </w:p>
          <w:p w14:paraId="0DF8F538" w14:textId="77777777" w:rsidR="003E4C93" w:rsidRPr="00221287" w:rsidRDefault="003E4C93" w:rsidP="003E4C93">
            <w:pPr>
              <w:pStyle w:val="Tablea"/>
            </w:pPr>
            <w:r w:rsidRPr="00221287">
              <w:t>(c) Arabic numerals for the amount, in dollars and cents, of the denomination of the coin, followed by “DOLLAR”, “DOLLARS”, or “CENTS” as the case requires; and</w:t>
            </w:r>
          </w:p>
          <w:p w14:paraId="22E41C6B" w14:textId="77777777" w:rsidR="003E4C93" w:rsidRPr="00221287" w:rsidRDefault="003E4C93" w:rsidP="003E4C93">
            <w:pPr>
              <w:pStyle w:val="Tablea"/>
              <w:rPr>
                <w:color w:val="000000"/>
                <w:shd w:val="clear" w:color="auto" w:fill="FFFFFF"/>
              </w:rPr>
            </w:pPr>
            <w:r w:rsidRPr="00221287">
              <w:t>(d) “JC”.</w:t>
            </w:r>
          </w:p>
        </w:tc>
      </w:tr>
      <w:tr w:rsidR="000838B9" w:rsidRPr="00221287" w14:paraId="25B6B162"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50062F2" w14:textId="77777777" w:rsidR="000838B9" w:rsidRPr="009F3CF5" w:rsidRDefault="000838B9" w:rsidP="00E85DD7">
            <w:pPr>
              <w:pStyle w:val="Tabletext"/>
            </w:pPr>
            <w:r w:rsidRPr="009F3CF5">
              <w:lastRenderedPageBreak/>
              <w:t>42</w:t>
            </w:r>
          </w:p>
        </w:tc>
        <w:tc>
          <w:tcPr>
            <w:tcW w:w="940" w:type="dxa"/>
            <w:shd w:val="clear" w:color="auto" w:fill="auto"/>
          </w:tcPr>
          <w:p w14:paraId="6AE0B38E" w14:textId="77777777" w:rsidR="000838B9" w:rsidRPr="009F3CF5" w:rsidRDefault="000838B9" w:rsidP="00E85DD7">
            <w:pPr>
              <w:pStyle w:val="Tabletext"/>
            </w:pPr>
            <w:r w:rsidRPr="009F3CF5">
              <w:t>Obverse</w:t>
            </w:r>
          </w:p>
        </w:tc>
        <w:tc>
          <w:tcPr>
            <w:tcW w:w="940" w:type="dxa"/>
            <w:shd w:val="clear" w:color="auto" w:fill="auto"/>
          </w:tcPr>
          <w:p w14:paraId="49554007" w14:textId="77777777" w:rsidR="000838B9" w:rsidRPr="009F3CF5" w:rsidRDefault="000838B9" w:rsidP="00E85DD7">
            <w:pPr>
              <w:pStyle w:val="Tabletext"/>
            </w:pPr>
            <w:r w:rsidRPr="009F3CF5">
              <w:t>O23</w:t>
            </w:r>
          </w:p>
        </w:tc>
        <w:tc>
          <w:tcPr>
            <w:tcW w:w="5882" w:type="dxa"/>
            <w:shd w:val="clear" w:color="auto" w:fill="auto"/>
          </w:tcPr>
          <w:p w14:paraId="668626AE" w14:textId="77777777" w:rsidR="000838B9" w:rsidRPr="009F3CF5" w:rsidRDefault="000838B9" w:rsidP="00E85DD7">
            <w:pPr>
              <w:pStyle w:val="Tabletext"/>
            </w:pPr>
            <w:r w:rsidRPr="009F3CF5">
              <w:t>The same as for item 22, except omit paragraph (e) and substitute:</w:t>
            </w:r>
          </w:p>
          <w:p w14:paraId="4386CEC2" w14:textId="77777777" w:rsidR="000838B9" w:rsidRPr="009F3CF5" w:rsidRDefault="000838B9" w:rsidP="00E85DD7">
            <w:pPr>
              <w:pStyle w:val="Tablea"/>
            </w:pPr>
            <w:r w:rsidRPr="009F3CF5">
              <w:t>(e) “Xoz 9999 GOLD” (where “X” is the nominal weight in ounces of the coin, expressed as a whole number or a common fraction in Arabic numerals);</w:t>
            </w:r>
          </w:p>
        </w:tc>
      </w:tr>
      <w:tr w:rsidR="000838B9" w:rsidRPr="00221287" w14:paraId="264EAF08"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CBFCC53" w14:textId="77777777" w:rsidR="000838B9" w:rsidRPr="003B46BA" w:rsidRDefault="000838B9" w:rsidP="00E85DD7">
            <w:pPr>
              <w:pStyle w:val="Tabletext"/>
            </w:pPr>
            <w:r w:rsidRPr="003B46BA">
              <w:t>43</w:t>
            </w:r>
          </w:p>
        </w:tc>
        <w:tc>
          <w:tcPr>
            <w:tcW w:w="940" w:type="dxa"/>
            <w:shd w:val="clear" w:color="auto" w:fill="auto"/>
          </w:tcPr>
          <w:p w14:paraId="150E702F" w14:textId="77777777" w:rsidR="000838B9" w:rsidRPr="003B46BA" w:rsidRDefault="000838B9" w:rsidP="00E85DD7">
            <w:pPr>
              <w:pStyle w:val="Tabletext"/>
            </w:pPr>
            <w:r w:rsidRPr="003B46BA">
              <w:t>Obverse</w:t>
            </w:r>
          </w:p>
        </w:tc>
        <w:tc>
          <w:tcPr>
            <w:tcW w:w="940" w:type="dxa"/>
            <w:shd w:val="clear" w:color="auto" w:fill="auto"/>
          </w:tcPr>
          <w:p w14:paraId="65F2816E" w14:textId="77777777" w:rsidR="000838B9" w:rsidRPr="003B46BA" w:rsidRDefault="000838B9" w:rsidP="00E85DD7">
            <w:pPr>
              <w:pStyle w:val="Tabletext"/>
            </w:pPr>
            <w:r w:rsidRPr="003B46BA">
              <w:t>O24</w:t>
            </w:r>
          </w:p>
        </w:tc>
        <w:tc>
          <w:tcPr>
            <w:tcW w:w="5882" w:type="dxa"/>
            <w:shd w:val="clear" w:color="auto" w:fill="auto"/>
          </w:tcPr>
          <w:p w14:paraId="235C484E" w14:textId="77777777" w:rsidR="000838B9" w:rsidRPr="003B46BA" w:rsidRDefault="000838B9" w:rsidP="00E85DD7">
            <w:pPr>
              <w:pStyle w:val="Tabletext"/>
            </w:pPr>
            <w:r w:rsidRPr="003B46BA">
              <w:t>The same as for item 25, except the effigy of Queen Elizabeth II is superimposed over a pattern of radial lines.</w:t>
            </w:r>
          </w:p>
        </w:tc>
      </w:tr>
      <w:tr w:rsidR="00B144AA" w:rsidRPr="00221287" w14:paraId="676CAA5F"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5C0A714" w14:textId="77777777" w:rsidR="00B144AA" w:rsidRPr="00AB6C15" w:rsidRDefault="00B144AA" w:rsidP="0034655A">
            <w:pPr>
              <w:pStyle w:val="Tabletext"/>
            </w:pPr>
            <w:r w:rsidRPr="00AB6C15">
              <w:t>44</w:t>
            </w:r>
          </w:p>
        </w:tc>
        <w:tc>
          <w:tcPr>
            <w:tcW w:w="940" w:type="dxa"/>
            <w:shd w:val="clear" w:color="auto" w:fill="auto"/>
          </w:tcPr>
          <w:p w14:paraId="0AD671E7" w14:textId="77777777" w:rsidR="00B144AA" w:rsidRPr="00AB6C15" w:rsidRDefault="00B144AA" w:rsidP="0034655A">
            <w:pPr>
              <w:pStyle w:val="Tabletext"/>
            </w:pPr>
            <w:r w:rsidRPr="00AB6C15">
              <w:t>Obverse</w:t>
            </w:r>
          </w:p>
        </w:tc>
        <w:tc>
          <w:tcPr>
            <w:tcW w:w="940" w:type="dxa"/>
            <w:shd w:val="clear" w:color="auto" w:fill="auto"/>
          </w:tcPr>
          <w:p w14:paraId="5FDC50E8" w14:textId="77777777" w:rsidR="00B144AA" w:rsidRPr="00AB6C15" w:rsidRDefault="00B144AA" w:rsidP="0034655A">
            <w:pPr>
              <w:pStyle w:val="Tabletext"/>
            </w:pPr>
            <w:r w:rsidRPr="00AB6C15">
              <w:t>O25</w:t>
            </w:r>
          </w:p>
        </w:tc>
        <w:tc>
          <w:tcPr>
            <w:tcW w:w="5882" w:type="dxa"/>
            <w:shd w:val="clear" w:color="auto" w:fill="auto"/>
          </w:tcPr>
          <w:p w14:paraId="2218B1A5" w14:textId="77777777" w:rsidR="00B144AA" w:rsidRPr="00AB6C15" w:rsidRDefault="00B144AA" w:rsidP="0034655A">
            <w:pPr>
              <w:pStyle w:val="Tabletext"/>
            </w:pPr>
            <w:r w:rsidRPr="00AB6C15">
              <w:t>A design consisting of:</w:t>
            </w:r>
          </w:p>
          <w:p w14:paraId="2863C6DB" w14:textId="77777777" w:rsidR="00B144AA" w:rsidRPr="00AB6C15" w:rsidRDefault="00B144AA" w:rsidP="0034655A">
            <w:pPr>
              <w:pStyle w:val="Tablea"/>
            </w:pPr>
            <w:r w:rsidRPr="00AB6C15">
              <w:t>(a) a circle immediately inside the rim that is partially obscured by an effigy of Queen Elizabeth II inside a small circle; and</w:t>
            </w:r>
          </w:p>
          <w:p w14:paraId="16D09714" w14:textId="77777777" w:rsidR="00B144AA" w:rsidRDefault="00B144AA" w:rsidP="0034655A">
            <w:pPr>
              <w:pStyle w:val="Tablea"/>
            </w:pPr>
            <w:r w:rsidRPr="00AB6C15">
              <w:t xml:space="preserve">(b) below the effigy, a larger circle </w:t>
            </w:r>
            <w:r>
              <w:t>enclosing a representation of</w:t>
            </w:r>
            <w:r w:rsidRPr="00AB6C15">
              <w:t xml:space="preserve"> Shevaun Buschenhofen</w:t>
            </w:r>
            <w:r>
              <w:t xml:space="preserve">’s </w:t>
            </w:r>
            <w:r w:rsidRPr="00AB6C15">
              <w:t xml:space="preserve">original 2007 koala </w:t>
            </w:r>
            <w:r>
              <w:t>illustration</w:t>
            </w:r>
            <w:r w:rsidRPr="00AB6C15">
              <w:t>; and</w:t>
            </w:r>
          </w:p>
          <w:p w14:paraId="5B4093BC" w14:textId="77777777" w:rsidR="00B144AA" w:rsidRPr="00AB6C15" w:rsidRDefault="00B144AA" w:rsidP="0034655A">
            <w:pPr>
              <w:pStyle w:val="Tablea"/>
            </w:pPr>
            <w:r>
              <w:t>(c) the rim of the coin is gilded; and</w:t>
            </w:r>
          </w:p>
          <w:p w14:paraId="57707959" w14:textId="77777777" w:rsidR="00B144AA" w:rsidRPr="00AB6C15" w:rsidRDefault="00B144AA" w:rsidP="0034655A">
            <w:pPr>
              <w:pStyle w:val="Tablea"/>
            </w:pPr>
            <w:r w:rsidRPr="00AB6C15">
              <w:t>(</w:t>
            </w:r>
            <w:r>
              <w:t>d</w:t>
            </w:r>
            <w:r w:rsidRPr="00AB6C15">
              <w:t>) the following:</w:t>
            </w:r>
          </w:p>
          <w:p w14:paraId="10EC344F" w14:textId="77777777" w:rsidR="00B144AA" w:rsidRPr="00AB6C15" w:rsidRDefault="00B144AA" w:rsidP="0034655A">
            <w:pPr>
              <w:pStyle w:val="Tablei"/>
            </w:pPr>
            <w:r w:rsidRPr="00AB6C15">
              <w:t>(i) “ELIZABETH II”; and</w:t>
            </w:r>
          </w:p>
          <w:p w14:paraId="509F8088" w14:textId="77777777" w:rsidR="00B144AA" w:rsidRPr="00AB6C15" w:rsidRDefault="00B144AA" w:rsidP="0034655A">
            <w:pPr>
              <w:pStyle w:val="Tablei"/>
            </w:pPr>
            <w:r w:rsidRPr="00AB6C15">
              <w:t>(ii) “AUSTRALIA”; and</w:t>
            </w:r>
          </w:p>
          <w:p w14:paraId="1212C656" w14:textId="77777777" w:rsidR="00B144AA" w:rsidRPr="00AB6C15" w:rsidRDefault="00B144AA" w:rsidP="0034655A">
            <w:pPr>
              <w:pStyle w:val="Tablei"/>
            </w:pPr>
            <w:r w:rsidRPr="00AB6C15">
              <w:t>(iii) Arabic numerals for the amount, in dollars and cents, of the determination of the coin, followed by “DOLLAR”, “DOLLARS”, or “CENTS” as the case requires; and</w:t>
            </w:r>
          </w:p>
          <w:p w14:paraId="754F9E6A" w14:textId="77777777" w:rsidR="00B144AA" w:rsidRPr="00AB6C15" w:rsidRDefault="00B144AA" w:rsidP="0034655A">
            <w:pPr>
              <w:pStyle w:val="Tablei"/>
            </w:pPr>
            <w:r w:rsidRPr="00AB6C15">
              <w:t>(iv) “2007”; and</w:t>
            </w:r>
          </w:p>
          <w:p w14:paraId="0A7D4C29" w14:textId="77777777" w:rsidR="00B144AA" w:rsidRPr="00AB6C15" w:rsidRDefault="00B144AA" w:rsidP="0034655A">
            <w:pPr>
              <w:pStyle w:val="Tablei"/>
            </w:pPr>
            <w:r w:rsidRPr="00AB6C15">
              <w:t>(v) “2022”; and</w:t>
            </w:r>
          </w:p>
          <w:p w14:paraId="03DF79EB" w14:textId="77777777" w:rsidR="00B144AA" w:rsidRPr="00AB6C15" w:rsidRDefault="00B144AA" w:rsidP="0034655A">
            <w:pPr>
              <w:pStyle w:val="Tablei"/>
            </w:pPr>
            <w:r w:rsidRPr="00AB6C15">
              <w:t>(vi) “SB”; and</w:t>
            </w:r>
          </w:p>
          <w:p w14:paraId="2F54E89D" w14:textId="77777777" w:rsidR="00B144AA" w:rsidRPr="00AB6C15" w:rsidRDefault="00B144AA" w:rsidP="0034655A">
            <w:pPr>
              <w:pStyle w:val="Tablei"/>
            </w:pPr>
            <w:r w:rsidRPr="00AB6C15">
              <w:t xml:space="preserve">(vii) “JC”. </w:t>
            </w:r>
          </w:p>
        </w:tc>
      </w:tr>
      <w:tr w:rsidR="00B144AA" w:rsidRPr="00221287" w14:paraId="68A48935"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ED0E876" w14:textId="77777777" w:rsidR="00B144AA" w:rsidRPr="008330D0" w:rsidRDefault="00B144AA" w:rsidP="0034655A">
            <w:pPr>
              <w:pStyle w:val="Tabletext"/>
            </w:pPr>
            <w:r w:rsidRPr="008330D0">
              <w:t>45</w:t>
            </w:r>
          </w:p>
        </w:tc>
        <w:tc>
          <w:tcPr>
            <w:tcW w:w="940" w:type="dxa"/>
            <w:shd w:val="clear" w:color="auto" w:fill="auto"/>
          </w:tcPr>
          <w:p w14:paraId="3F72CA90" w14:textId="77777777" w:rsidR="00B144AA" w:rsidRPr="008330D0" w:rsidRDefault="00B144AA" w:rsidP="0034655A">
            <w:pPr>
              <w:pStyle w:val="Tabletext"/>
            </w:pPr>
            <w:r w:rsidRPr="008330D0">
              <w:t>Obverse</w:t>
            </w:r>
          </w:p>
        </w:tc>
        <w:tc>
          <w:tcPr>
            <w:tcW w:w="940" w:type="dxa"/>
            <w:shd w:val="clear" w:color="auto" w:fill="auto"/>
          </w:tcPr>
          <w:p w14:paraId="31D1CC08" w14:textId="77777777" w:rsidR="00B144AA" w:rsidRPr="008330D0" w:rsidRDefault="00B144AA" w:rsidP="0034655A">
            <w:pPr>
              <w:pStyle w:val="Tabletext"/>
            </w:pPr>
            <w:r w:rsidRPr="008330D0">
              <w:t>O26</w:t>
            </w:r>
          </w:p>
        </w:tc>
        <w:tc>
          <w:tcPr>
            <w:tcW w:w="5882" w:type="dxa"/>
            <w:shd w:val="clear" w:color="auto" w:fill="auto"/>
          </w:tcPr>
          <w:p w14:paraId="588D20F4" w14:textId="77777777" w:rsidR="00B144AA" w:rsidRPr="008330D0" w:rsidRDefault="00B144AA" w:rsidP="0034655A">
            <w:pPr>
              <w:pStyle w:val="Tabletext"/>
            </w:pPr>
            <w:r w:rsidRPr="008330D0">
              <w:t>The same as for item 22, except omit paragraph (e) and substitute:</w:t>
            </w:r>
          </w:p>
          <w:p w14:paraId="39360682" w14:textId="77777777" w:rsidR="00B144AA" w:rsidRPr="008330D0" w:rsidRDefault="00B144AA" w:rsidP="0034655A">
            <w:pPr>
              <w:pStyle w:val="Tablea"/>
            </w:pPr>
            <w:r w:rsidRPr="008330D0">
              <w:t>(e) “Xoz 9995 Pt” (where “X” is the nominal weight in ounces of the coin, expressed as a whole number or a common fraction in Arabic numerals); and</w:t>
            </w:r>
          </w:p>
        </w:tc>
      </w:tr>
      <w:tr w:rsidR="00B144AA" w:rsidRPr="00221287" w14:paraId="0D00CAA7"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B30AA3F" w14:textId="77777777" w:rsidR="00B144AA" w:rsidRPr="005C7700" w:rsidRDefault="00B144AA" w:rsidP="0034655A">
            <w:pPr>
              <w:pStyle w:val="Tabletext"/>
            </w:pPr>
            <w:r w:rsidRPr="005C7700">
              <w:t>46</w:t>
            </w:r>
          </w:p>
        </w:tc>
        <w:tc>
          <w:tcPr>
            <w:tcW w:w="940" w:type="dxa"/>
            <w:shd w:val="clear" w:color="auto" w:fill="auto"/>
          </w:tcPr>
          <w:p w14:paraId="64FFED41" w14:textId="77777777" w:rsidR="00B144AA" w:rsidRPr="005C7700" w:rsidRDefault="00B144AA" w:rsidP="0034655A">
            <w:pPr>
              <w:pStyle w:val="Tabletext"/>
            </w:pPr>
            <w:r w:rsidRPr="005C7700">
              <w:t>Obverse</w:t>
            </w:r>
          </w:p>
        </w:tc>
        <w:tc>
          <w:tcPr>
            <w:tcW w:w="940" w:type="dxa"/>
            <w:shd w:val="clear" w:color="auto" w:fill="auto"/>
          </w:tcPr>
          <w:p w14:paraId="493DC38F" w14:textId="77777777" w:rsidR="00B144AA" w:rsidRPr="005C7700" w:rsidRDefault="00B144AA" w:rsidP="0034655A">
            <w:pPr>
              <w:pStyle w:val="Tabletext"/>
            </w:pPr>
            <w:r w:rsidRPr="005C7700">
              <w:t>O27</w:t>
            </w:r>
          </w:p>
        </w:tc>
        <w:tc>
          <w:tcPr>
            <w:tcW w:w="5882" w:type="dxa"/>
            <w:shd w:val="clear" w:color="auto" w:fill="auto"/>
          </w:tcPr>
          <w:p w14:paraId="618422D5" w14:textId="77777777" w:rsidR="00B144AA" w:rsidRPr="005C7700" w:rsidRDefault="00B144AA" w:rsidP="0034655A">
            <w:pPr>
              <w:pStyle w:val="Tabletext"/>
            </w:pPr>
            <w:r w:rsidRPr="005C7700">
              <w:t xml:space="preserve">A design consisting of a circle surrounding stylised </w:t>
            </w:r>
            <w:r>
              <w:t>acacia (also known as wattle)</w:t>
            </w:r>
            <w:r w:rsidRPr="005C7700">
              <w:t xml:space="preserve"> flowers and foliage, partially obscured by the following:</w:t>
            </w:r>
          </w:p>
          <w:p w14:paraId="25393613" w14:textId="77777777" w:rsidR="00B144AA" w:rsidRPr="005C7700" w:rsidRDefault="00B144AA" w:rsidP="0034655A">
            <w:pPr>
              <w:pStyle w:val="Tablea"/>
            </w:pPr>
            <w:r w:rsidRPr="005C7700">
              <w:t xml:space="preserve">(a) </w:t>
            </w:r>
            <w:r w:rsidRPr="005C7700">
              <w:rPr>
                <w:color w:val="000000"/>
                <w:shd w:val="clear" w:color="auto" w:fill="FFFFFF"/>
              </w:rPr>
              <w:t>a larger effigy of Queen Elizabeth II</w:t>
            </w:r>
            <w:r w:rsidRPr="005C7700">
              <w:t>; and</w:t>
            </w:r>
          </w:p>
          <w:p w14:paraId="1EDC3193" w14:textId="77777777" w:rsidR="00B144AA" w:rsidRPr="005C7700" w:rsidRDefault="00B144AA" w:rsidP="0034655A">
            <w:pPr>
              <w:pStyle w:val="Tablea"/>
            </w:pPr>
            <w:r w:rsidRPr="005C7700">
              <w:t xml:space="preserve">(b) </w:t>
            </w:r>
            <w:r w:rsidRPr="005C7700">
              <w:rPr>
                <w:color w:val="000000"/>
                <w:shd w:val="clear" w:color="auto" w:fill="FFFFFF"/>
              </w:rPr>
              <w:t>a smaller and different effigy of Queen Elizabeth II</w:t>
            </w:r>
            <w:r w:rsidRPr="005C7700">
              <w:t>; and</w:t>
            </w:r>
          </w:p>
          <w:p w14:paraId="00669080" w14:textId="77777777" w:rsidR="00B144AA" w:rsidRPr="005C7700" w:rsidRDefault="00B144AA" w:rsidP="0034655A">
            <w:pPr>
              <w:pStyle w:val="Tablea"/>
            </w:pPr>
            <w:r w:rsidRPr="005C7700">
              <w:t xml:space="preserve">(c) the following: </w:t>
            </w:r>
          </w:p>
          <w:p w14:paraId="79C22589" w14:textId="77777777" w:rsidR="00B144AA" w:rsidRPr="005C7700" w:rsidRDefault="00B144AA" w:rsidP="0034655A">
            <w:pPr>
              <w:pStyle w:val="Tablei"/>
            </w:pPr>
            <w:r w:rsidRPr="005C7700">
              <w:t>(i) “ELIZABETH II”; and</w:t>
            </w:r>
          </w:p>
          <w:p w14:paraId="2826EAF7" w14:textId="77777777" w:rsidR="00B144AA" w:rsidRPr="005C7700" w:rsidRDefault="00B144AA" w:rsidP="0034655A">
            <w:pPr>
              <w:pStyle w:val="Tablei"/>
            </w:pPr>
            <w:r w:rsidRPr="005C7700">
              <w:t>(ii) “AUSTRALIA”; and</w:t>
            </w:r>
          </w:p>
          <w:p w14:paraId="7810C0B2" w14:textId="77777777" w:rsidR="00B144AA" w:rsidRPr="005C7700" w:rsidRDefault="00B144AA" w:rsidP="0034655A">
            <w:pPr>
              <w:pStyle w:val="Tablei"/>
            </w:pPr>
            <w:r w:rsidRPr="005C7700">
              <w:t>(iii) Arabic numerals for the amount, in dollars and cents, of the determination of the coin, followed by “DOLLAR”, “DOLLARS”, or “CENTS” as the case requires; and</w:t>
            </w:r>
          </w:p>
          <w:p w14:paraId="35BD6AFE" w14:textId="77777777" w:rsidR="00B144AA" w:rsidRPr="005C7700" w:rsidRDefault="00B144AA" w:rsidP="0034655A">
            <w:pPr>
              <w:pStyle w:val="Tablei"/>
              <w:rPr>
                <w:color w:val="000000"/>
                <w:shd w:val="clear" w:color="auto" w:fill="FFFFFF"/>
              </w:rPr>
            </w:pPr>
            <w:r w:rsidRPr="005C7700">
              <w:t xml:space="preserve">(iv) </w:t>
            </w:r>
            <w:r w:rsidRPr="005C7700">
              <w:rPr>
                <w:color w:val="000000"/>
                <w:shd w:val="clear" w:color="auto" w:fill="FFFFFF"/>
              </w:rPr>
              <w:t>the inscription, in Arabic numerals, of a year; and</w:t>
            </w:r>
          </w:p>
          <w:p w14:paraId="3EBE75B4" w14:textId="77777777" w:rsidR="00B144AA" w:rsidRPr="005C7700" w:rsidRDefault="00B144AA" w:rsidP="0034655A">
            <w:pPr>
              <w:pStyle w:val="Tablei"/>
            </w:pPr>
            <w:r w:rsidRPr="005C7700">
              <w:rPr>
                <w:color w:val="000000"/>
                <w:shd w:val="clear" w:color="auto" w:fill="FFFFFF"/>
              </w:rPr>
              <w:t>(v) “Xoz 9999 Au” (where “X” is the nominal weight in ounces of the coin, expressed as a whole number or common fraction in Arabic numerals); and</w:t>
            </w:r>
          </w:p>
          <w:p w14:paraId="2BB655A8" w14:textId="77777777" w:rsidR="00B144AA" w:rsidRPr="005C7700" w:rsidRDefault="00B144AA" w:rsidP="0034655A">
            <w:pPr>
              <w:pStyle w:val="Tablei"/>
            </w:pPr>
            <w:r w:rsidRPr="005C7700">
              <w:t>(vi) “JC”.</w:t>
            </w:r>
          </w:p>
        </w:tc>
      </w:tr>
      <w:tr w:rsidR="00B144AA" w:rsidRPr="00221287" w14:paraId="05D06B10" w14:textId="77777777" w:rsidTr="00FC3B7D">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26B1A1E" w14:textId="77777777" w:rsidR="00B144AA" w:rsidRPr="00B84BEF" w:rsidRDefault="00B144AA" w:rsidP="0034655A">
            <w:pPr>
              <w:pStyle w:val="Tabletext"/>
            </w:pPr>
            <w:r w:rsidRPr="00B84BEF">
              <w:t>47</w:t>
            </w:r>
          </w:p>
        </w:tc>
        <w:tc>
          <w:tcPr>
            <w:tcW w:w="940" w:type="dxa"/>
            <w:shd w:val="clear" w:color="auto" w:fill="auto"/>
          </w:tcPr>
          <w:p w14:paraId="11D5EC9C" w14:textId="77777777" w:rsidR="00B144AA" w:rsidRPr="00B84BEF" w:rsidRDefault="00B144AA" w:rsidP="0034655A">
            <w:pPr>
              <w:pStyle w:val="Tabletext"/>
            </w:pPr>
            <w:r w:rsidRPr="00B84BEF">
              <w:t>Obverse</w:t>
            </w:r>
          </w:p>
        </w:tc>
        <w:tc>
          <w:tcPr>
            <w:tcW w:w="940" w:type="dxa"/>
            <w:shd w:val="clear" w:color="auto" w:fill="auto"/>
          </w:tcPr>
          <w:p w14:paraId="56E2CBF3" w14:textId="77777777" w:rsidR="00B144AA" w:rsidRPr="00B84BEF" w:rsidRDefault="00B144AA" w:rsidP="0034655A">
            <w:pPr>
              <w:pStyle w:val="Tabletext"/>
            </w:pPr>
            <w:r w:rsidRPr="00B84BEF">
              <w:t>O28</w:t>
            </w:r>
          </w:p>
        </w:tc>
        <w:tc>
          <w:tcPr>
            <w:tcW w:w="5882" w:type="dxa"/>
            <w:shd w:val="clear" w:color="auto" w:fill="auto"/>
          </w:tcPr>
          <w:p w14:paraId="55B71AB8" w14:textId="77777777" w:rsidR="00B144AA" w:rsidRPr="00B84BEF" w:rsidRDefault="00B144AA" w:rsidP="0034655A">
            <w:pPr>
              <w:pStyle w:val="Tabletext"/>
            </w:pPr>
            <w:r w:rsidRPr="00B84BEF">
              <w:t xml:space="preserve">The same as for item </w:t>
            </w:r>
            <w:r w:rsidRPr="0016788A">
              <w:t>46</w:t>
            </w:r>
            <w:r w:rsidRPr="00B84BEF">
              <w:t>, except omit subparagraph (v) and (vi) and substitute:</w:t>
            </w:r>
          </w:p>
          <w:p w14:paraId="6C88DED5" w14:textId="77777777" w:rsidR="00B144AA" w:rsidRPr="00B84BEF" w:rsidRDefault="00B144AA" w:rsidP="0034655A">
            <w:pPr>
              <w:pStyle w:val="Tablei"/>
            </w:pPr>
            <w:r w:rsidRPr="00B84BEF">
              <w:lastRenderedPageBreak/>
              <w:t>(v) “Xoz 9999 Ag” (where “X” is the nominal weight in ounces of the coin, expressed as a whole number or common fraction in Arabic numerals); and</w:t>
            </w:r>
          </w:p>
          <w:p w14:paraId="59D970FC" w14:textId="77777777" w:rsidR="00B144AA" w:rsidRPr="00B84BEF" w:rsidRDefault="00B144AA" w:rsidP="0034655A">
            <w:pPr>
              <w:pStyle w:val="Tablei"/>
            </w:pPr>
            <w:r w:rsidRPr="00B84BEF">
              <w:t>(vi) “JC”.</w:t>
            </w:r>
          </w:p>
        </w:tc>
      </w:tr>
      <w:tr w:rsidR="00DD1E96" w:rsidRPr="0032182E" w14:paraId="563BDEF4" w14:textId="77777777" w:rsidTr="00FC3B7D">
        <w:tc>
          <w:tcPr>
            <w:tcW w:w="616" w:type="dxa"/>
            <w:tcBorders>
              <w:top w:val="single" w:sz="2" w:space="0" w:color="auto"/>
              <w:left w:val="nil"/>
              <w:bottom w:val="single" w:sz="2" w:space="0" w:color="auto"/>
              <w:right w:val="nil"/>
            </w:tcBorders>
            <w:hideMark/>
          </w:tcPr>
          <w:p w14:paraId="312B35B7" w14:textId="77777777" w:rsidR="00DD1E96" w:rsidRPr="0032182E" w:rsidRDefault="00DD1E96">
            <w:pPr>
              <w:pStyle w:val="Tabletext"/>
              <w:rPr>
                <w:lang w:eastAsia="en-US"/>
              </w:rPr>
            </w:pPr>
            <w:r w:rsidRPr="0032182E">
              <w:rPr>
                <w:lang w:eastAsia="en-US"/>
              </w:rPr>
              <w:lastRenderedPageBreak/>
              <w:t>100</w:t>
            </w:r>
          </w:p>
        </w:tc>
        <w:tc>
          <w:tcPr>
            <w:tcW w:w="940" w:type="dxa"/>
            <w:tcBorders>
              <w:top w:val="single" w:sz="2" w:space="0" w:color="auto"/>
              <w:left w:val="nil"/>
              <w:bottom w:val="single" w:sz="2" w:space="0" w:color="auto"/>
              <w:right w:val="nil"/>
            </w:tcBorders>
            <w:hideMark/>
          </w:tcPr>
          <w:p w14:paraId="61B87A6E"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7D3DBCB4" w14:textId="77777777" w:rsidR="00DD1E96" w:rsidRPr="0032182E" w:rsidRDefault="00DD1E96">
            <w:pPr>
              <w:pStyle w:val="Tabletext"/>
              <w:rPr>
                <w:lang w:eastAsia="en-US"/>
              </w:rPr>
            </w:pPr>
            <w:r w:rsidRPr="0032182E">
              <w:rPr>
                <w:lang w:eastAsia="en-US"/>
              </w:rPr>
              <w:t>R1</w:t>
            </w:r>
          </w:p>
        </w:tc>
        <w:tc>
          <w:tcPr>
            <w:tcW w:w="5889" w:type="dxa"/>
            <w:gridSpan w:val="2"/>
            <w:tcBorders>
              <w:top w:val="single" w:sz="2" w:space="0" w:color="auto"/>
              <w:left w:val="nil"/>
              <w:bottom w:val="single" w:sz="2" w:space="0" w:color="auto"/>
              <w:right w:val="nil"/>
            </w:tcBorders>
            <w:hideMark/>
          </w:tcPr>
          <w:p w14:paraId="447D3110" w14:textId="77777777" w:rsidR="00DD1E96" w:rsidRPr="0032182E" w:rsidRDefault="00DD1E96">
            <w:pPr>
              <w:pStyle w:val="Tabletext"/>
              <w:rPr>
                <w:lang w:eastAsia="en-US"/>
              </w:rPr>
            </w:pPr>
            <w:r w:rsidRPr="0032182E">
              <w:rPr>
                <w:lang w:eastAsia="en-US"/>
              </w:rPr>
              <w:t>A design consisting of:</w:t>
            </w:r>
          </w:p>
          <w:p w14:paraId="11D00D67" w14:textId="77777777" w:rsidR="00DD1E96" w:rsidRPr="0032182E" w:rsidRDefault="00DD1E96">
            <w:pPr>
              <w:pStyle w:val="Tablea"/>
              <w:spacing w:line="256" w:lineRule="auto"/>
              <w:rPr>
                <w:lang w:eastAsia="en-US"/>
              </w:rPr>
            </w:pPr>
            <w:r w:rsidRPr="0032182E">
              <w:rPr>
                <w:lang w:eastAsia="en-US"/>
              </w:rPr>
              <w:t>(a) in the centre of the coin, a circular inset mother of pearl representing a map of Australia; and</w:t>
            </w:r>
          </w:p>
          <w:p w14:paraId="759EF30B" w14:textId="77777777" w:rsidR="00DD1E96" w:rsidRPr="0032182E" w:rsidRDefault="00DD1E96">
            <w:pPr>
              <w:pStyle w:val="Tablea"/>
              <w:spacing w:line="256" w:lineRule="auto"/>
              <w:rPr>
                <w:lang w:eastAsia="en-US"/>
              </w:rPr>
            </w:pPr>
            <w:r w:rsidRPr="0032182E">
              <w:rPr>
                <w:lang w:eastAsia="en-US"/>
              </w:rPr>
              <w:t>(b) surrounding that inset mother of pearl, a plain border; and</w:t>
            </w:r>
          </w:p>
          <w:p w14:paraId="6DDEE9E6" w14:textId="77777777" w:rsidR="00DD1E96" w:rsidRPr="0032182E" w:rsidRDefault="00DD1E96">
            <w:pPr>
              <w:pStyle w:val="Tablea"/>
              <w:spacing w:line="256" w:lineRule="auto"/>
              <w:rPr>
                <w:lang w:eastAsia="en-US"/>
              </w:rPr>
            </w:pPr>
            <w:r w:rsidRPr="0032182E">
              <w:rPr>
                <w:lang w:eastAsia="en-US"/>
              </w:rPr>
              <w:t>(c) surrounding that plain border in the background is a representation of a coral reef and bubbles, and a representation of the following:</w:t>
            </w:r>
          </w:p>
          <w:p w14:paraId="1BC014F8" w14:textId="77777777" w:rsidR="00DD1E96" w:rsidRPr="0032182E" w:rsidRDefault="00DD1E96">
            <w:pPr>
              <w:pStyle w:val="Tablei"/>
              <w:rPr>
                <w:lang w:eastAsia="en-US"/>
              </w:rPr>
            </w:pPr>
            <w:r w:rsidRPr="0032182E">
              <w:rPr>
                <w:lang w:eastAsia="en-US"/>
              </w:rPr>
              <w:t>(i) a shark; and</w:t>
            </w:r>
          </w:p>
          <w:p w14:paraId="32F11DAD" w14:textId="77777777" w:rsidR="00DD1E96" w:rsidRPr="0032182E" w:rsidRDefault="00DD1E96">
            <w:pPr>
              <w:pStyle w:val="Tablei"/>
              <w:rPr>
                <w:lang w:eastAsia="en-US"/>
              </w:rPr>
            </w:pPr>
            <w:r w:rsidRPr="0032182E">
              <w:rPr>
                <w:lang w:eastAsia="en-US"/>
              </w:rPr>
              <w:t>(ii) a sea turtle; and</w:t>
            </w:r>
          </w:p>
          <w:p w14:paraId="670C366F" w14:textId="77777777" w:rsidR="00DD1E96" w:rsidRPr="0032182E" w:rsidRDefault="00DD1E96">
            <w:pPr>
              <w:pStyle w:val="Tablei"/>
              <w:rPr>
                <w:lang w:eastAsia="en-US"/>
              </w:rPr>
            </w:pPr>
            <w:r w:rsidRPr="0032182E">
              <w:rPr>
                <w:lang w:eastAsia="en-US"/>
              </w:rPr>
              <w:t>(iii) a seahorse; and</w:t>
            </w:r>
          </w:p>
          <w:p w14:paraId="5A913031" w14:textId="77777777" w:rsidR="00DD1E96" w:rsidRPr="0032182E" w:rsidRDefault="00DD1E96">
            <w:pPr>
              <w:pStyle w:val="Tablei"/>
              <w:rPr>
                <w:lang w:eastAsia="en-US"/>
              </w:rPr>
            </w:pPr>
            <w:r w:rsidRPr="0032182E">
              <w:rPr>
                <w:lang w:eastAsia="en-US"/>
              </w:rPr>
              <w:t>(iv) an octopus; and</w:t>
            </w:r>
          </w:p>
          <w:p w14:paraId="0EF2A8E9" w14:textId="77777777" w:rsidR="00DD1E96" w:rsidRPr="0032182E" w:rsidRDefault="00DD1E96">
            <w:pPr>
              <w:pStyle w:val="Tablei"/>
              <w:rPr>
                <w:lang w:eastAsia="en-US"/>
              </w:rPr>
            </w:pPr>
            <w:r w:rsidRPr="0032182E">
              <w:rPr>
                <w:lang w:eastAsia="en-US"/>
              </w:rPr>
              <w:t>(v) a clownfish; and</w:t>
            </w:r>
          </w:p>
          <w:p w14:paraId="0E46B5B5" w14:textId="77777777" w:rsidR="00DD1E96" w:rsidRPr="0032182E" w:rsidRDefault="00DD1E96">
            <w:pPr>
              <w:pStyle w:val="Tablei"/>
              <w:rPr>
                <w:lang w:eastAsia="en-US"/>
              </w:rPr>
            </w:pPr>
            <w:r w:rsidRPr="0032182E">
              <w:rPr>
                <w:lang w:eastAsia="en-US"/>
              </w:rPr>
              <w:t>(vi) a starfish; and</w:t>
            </w:r>
          </w:p>
          <w:p w14:paraId="49B5AA09" w14:textId="77777777" w:rsidR="00DD1E96" w:rsidRPr="0032182E" w:rsidRDefault="00DD1E96">
            <w:pPr>
              <w:pStyle w:val="Tablei"/>
              <w:rPr>
                <w:lang w:eastAsia="en-US"/>
              </w:rPr>
            </w:pPr>
            <w:r w:rsidRPr="0032182E">
              <w:rPr>
                <w:lang w:eastAsia="en-US"/>
              </w:rPr>
              <w:t>(vii) a stingray; and</w:t>
            </w:r>
          </w:p>
          <w:p w14:paraId="5948E778" w14:textId="77777777" w:rsidR="00DD1E96" w:rsidRPr="0032182E" w:rsidRDefault="00DD1E96">
            <w:pPr>
              <w:pStyle w:val="Tablea"/>
              <w:spacing w:line="256" w:lineRule="auto"/>
              <w:rPr>
                <w:lang w:eastAsia="en-US"/>
              </w:rPr>
            </w:pPr>
            <w:r w:rsidRPr="0032182E">
              <w:rPr>
                <w:lang w:eastAsia="en-US"/>
              </w:rPr>
              <w:t>(d) the following:</w:t>
            </w:r>
          </w:p>
          <w:p w14:paraId="5CE4DC61" w14:textId="77777777" w:rsidR="00DD1E96" w:rsidRPr="0032182E" w:rsidRDefault="00DD1E96">
            <w:pPr>
              <w:pStyle w:val="Tablei"/>
              <w:rPr>
                <w:lang w:eastAsia="en-US"/>
              </w:rPr>
            </w:pPr>
            <w:r w:rsidRPr="0032182E">
              <w:rPr>
                <w:lang w:eastAsia="en-US"/>
              </w:rPr>
              <w:t>(i) the inscription, in Arabic numerals, of a year; and</w:t>
            </w:r>
          </w:p>
          <w:p w14:paraId="52E763C2" w14:textId="77777777" w:rsidR="00DD1E96" w:rsidRPr="0032182E" w:rsidRDefault="00DD1E96">
            <w:pPr>
              <w:pStyle w:val="Tablei"/>
              <w:rPr>
                <w:lang w:eastAsia="en-US"/>
              </w:rPr>
            </w:pPr>
            <w:r w:rsidRPr="0032182E">
              <w:rPr>
                <w:lang w:eastAsia="en-US"/>
              </w:rPr>
              <w:t>(ii) “Xoz 9999 SILVER” (where “X” is the nominal weight in ounces of the coin, expressed as a whole number or common fraction in Arabic numerals); and</w:t>
            </w:r>
          </w:p>
          <w:p w14:paraId="11EAE03F" w14:textId="77777777" w:rsidR="00DD1E96" w:rsidRPr="0032182E" w:rsidRDefault="00DD1E96">
            <w:pPr>
              <w:pStyle w:val="Tablei"/>
              <w:rPr>
                <w:lang w:eastAsia="en-US"/>
              </w:rPr>
            </w:pPr>
            <w:r w:rsidRPr="0032182E">
              <w:rPr>
                <w:lang w:eastAsia="en-US"/>
              </w:rPr>
              <w:t>(iii) “AH”; and</w:t>
            </w:r>
          </w:p>
          <w:p w14:paraId="7AA99166" w14:textId="77777777" w:rsidR="00DD1E96" w:rsidRPr="0032182E" w:rsidRDefault="00DD1E96">
            <w:pPr>
              <w:pStyle w:val="Tablei"/>
              <w:rPr>
                <w:lang w:eastAsia="en-US"/>
              </w:rPr>
            </w:pPr>
            <w:r w:rsidRPr="0032182E">
              <w:rPr>
                <w:lang w:eastAsia="en-US"/>
              </w:rPr>
              <w:t>(iv) “P”.</w:t>
            </w:r>
          </w:p>
        </w:tc>
      </w:tr>
      <w:tr w:rsidR="00DD1E96" w:rsidRPr="0032182E" w14:paraId="6BCAD0FF" w14:textId="77777777" w:rsidTr="00FC3B7D">
        <w:tc>
          <w:tcPr>
            <w:tcW w:w="616" w:type="dxa"/>
            <w:tcBorders>
              <w:top w:val="single" w:sz="2" w:space="0" w:color="auto"/>
              <w:left w:val="nil"/>
              <w:bottom w:val="single" w:sz="2" w:space="0" w:color="auto"/>
              <w:right w:val="nil"/>
            </w:tcBorders>
            <w:hideMark/>
          </w:tcPr>
          <w:p w14:paraId="51E51BDE" w14:textId="77777777" w:rsidR="00DD1E96" w:rsidRPr="0032182E" w:rsidRDefault="00DD1E96">
            <w:pPr>
              <w:pStyle w:val="Tabletext"/>
              <w:rPr>
                <w:lang w:eastAsia="en-US"/>
              </w:rPr>
            </w:pPr>
            <w:r w:rsidRPr="0032182E">
              <w:rPr>
                <w:lang w:eastAsia="en-US"/>
              </w:rPr>
              <w:t>101</w:t>
            </w:r>
          </w:p>
        </w:tc>
        <w:tc>
          <w:tcPr>
            <w:tcW w:w="940" w:type="dxa"/>
            <w:tcBorders>
              <w:top w:val="single" w:sz="2" w:space="0" w:color="auto"/>
              <w:left w:val="nil"/>
              <w:bottom w:val="single" w:sz="2" w:space="0" w:color="auto"/>
              <w:right w:val="nil"/>
            </w:tcBorders>
            <w:hideMark/>
          </w:tcPr>
          <w:p w14:paraId="5D6AFCB2"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C6D2BD4" w14:textId="77777777" w:rsidR="00DD1E96" w:rsidRPr="0032182E" w:rsidRDefault="00DD1E96">
            <w:pPr>
              <w:pStyle w:val="Tabletext"/>
              <w:rPr>
                <w:lang w:eastAsia="en-US"/>
              </w:rPr>
            </w:pPr>
            <w:r w:rsidRPr="0032182E">
              <w:rPr>
                <w:lang w:eastAsia="en-US"/>
              </w:rPr>
              <w:t>R2</w:t>
            </w:r>
          </w:p>
        </w:tc>
        <w:tc>
          <w:tcPr>
            <w:tcW w:w="5889" w:type="dxa"/>
            <w:gridSpan w:val="2"/>
            <w:tcBorders>
              <w:top w:val="single" w:sz="2" w:space="0" w:color="auto"/>
              <w:left w:val="nil"/>
              <w:bottom w:val="single" w:sz="2" w:space="0" w:color="auto"/>
              <w:right w:val="nil"/>
            </w:tcBorders>
            <w:hideMark/>
          </w:tcPr>
          <w:p w14:paraId="333744D3" w14:textId="77777777" w:rsidR="00DD1E96" w:rsidRPr="0032182E" w:rsidRDefault="00DD1E96">
            <w:pPr>
              <w:pStyle w:val="Tabletext"/>
              <w:rPr>
                <w:lang w:eastAsia="en-US"/>
              </w:rPr>
            </w:pPr>
            <w:r w:rsidRPr="0032182E">
              <w:rPr>
                <w:lang w:eastAsia="en-US"/>
              </w:rPr>
              <w:t>A design consisting of a representation of a horse leaping forward on rocky ground, and the following:</w:t>
            </w:r>
          </w:p>
          <w:p w14:paraId="6A582033" w14:textId="77777777" w:rsidR="00DD1E96" w:rsidRPr="0032182E" w:rsidRDefault="00DD1E96">
            <w:pPr>
              <w:pStyle w:val="Tablea"/>
              <w:spacing w:line="256" w:lineRule="auto"/>
              <w:rPr>
                <w:lang w:eastAsia="en-US"/>
              </w:rPr>
            </w:pPr>
            <w:r w:rsidRPr="0032182E">
              <w:rPr>
                <w:lang w:eastAsia="en-US"/>
              </w:rPr>
              <w:t>(a) “AUSTRALIAN BRUMBY”; and</w:t>
            </w:r>
          </w:p>
          <w:p w14:paraId="51D844A7"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70CEABBB" w14:textId="77777777" w:rsidR="00DD1E96" w:rsidRPr="0032182E" w:rsidRDefault="00DD1E96">
            <w:pPr>
              <w:pStyle w:val="Tablea"/>
              <w:spacing w:line="256" w:lineRule="auto"/>
              <w:rPr>
                <w:lang w:eastAsia="en-US"/>
              </w:rPr>
            </w:pPr>
            <w:r w:rsidRPr="0032182E">
              <w:rPr>
                <w:lang w:eastAsia="en-US"/>
              </w:rPr>
              <w:t>(c) “Xoz 9999 SILVER” (where “X” is the nominal weight in ounces of the coin, expressed as a whole number or a common fraction in Arabic numerals); and</w:t>
            </w:r>
          </w:p>
          <w:p w14:paraId="439F28CF" w14:textId="77777777" w:rsidR="00DD1E96" w:rsidRPr="0032182E" w:rsidRDefault="00DD1E96">
            <w:pPr>
              <w:pStyle w:val="Tablea"/>
              <w:spacing w:line="256" w:lineRule="auto"/>
              <w:rPr>
                <w:lang w:eastAsia="en-US"/>
              </w:rPr>
            </w:pPr>
            <w:r w:rsidRPr="0032182E">
              <w:rPr>
                <w:lang w:eastAsia="en-US"/>
              </w:rPr>
              <w:t>(d) “JM”; and</w:t>
            </w:r>
          </w:p>
          <w:p w14:paraId="4BED5B0D"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1419A4F8" w14:textId="77777777" w:rsidTr="00FC3B7D">
        <w:tc>
          <w:tcPr>
            <w:tcW w:w="616" w:type="dxa"/>
            <w:tcBorders>
              <w:top w:val="single" w:sz="2" w:space="0" w:color="auto"/>
              <w:left w:val="nil"/>
              <w:bottom w:val="single" w:sz="2" w:space="0" w:color="auto"/>
              <w:right w:val="nil"/>
            </w:tcBorders>
            <w:hideMark/>
          </w:tcPr>
          <w:p w14:paraId="5EC0A738" w14:textId="77777777" w:rsidR="00DD1E96" w:rsidRPr="0032182E" w:rsidRDefault="00DD1E96">
            <w:pPr>
              <w:pStyle w:val="Tabletext"/>
              <w:rPr>
                <w:lang w:eastAsia="en-US"/>
              </w:rPr>
            </w:pPr>
            <w:r w:rsidRPr="0032182E">
              <w:rPr>
                <w:lang w:eastAsia="en-US"/>
              </w:rPr>
              <w:t>102</w:t>
            </w:r>
          </w:p>
        </w:tc>
        <w:tc>
          <w:tcPr>
            <w:tcW w:w="940" w:type="dxa"/>
            <w:tcBorders>
              <w:top w:val="single" w:sz="2" w:space="0" w:color="auto"/>
              <w:left w:val="nil"/>
              <w:bottom w:val="single" w:sz="2" w:space="0" w:color="auto"/>
              <w:right w:val="nil"/>
            </w:tcBorders>
            <w:hideMark/>
          </w:tcPr>
          <w:p w14:paraId="1FDBEE6E"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5356B8B1" w14:textId="77777777" w:rsidR="00DD1E96" w:rsidRPr="0032182E" w:rsidRDefault="00DD1E96">
            <w:pPr>
              <w:pStyle w:val="Tabletext"/>
              <w:rPr>
                <w:lang w:eastAsia="en-US"/>
              </w:rPr>
            </w:pPr>
            <w:r w:rsidRPr="0032182E">
              <w:rPr>
                <w:lang w:eastAsia="en-US"/>
              </w:rPr>
              <w:t>R3</w:t>
            </w:r>
          </w:p>
        </w:tc>
        <w:tc>
          <w:tcPr>
            <w:tcW w:w="5889" w:type="dxa"/>
            <w:gridSpan w:val="2"/>
            <w:tcBorders>
              <w:top w:val="single" w:sz="2" w:space="0" w:color="auto"/>
              <w:left w:val="nil"/>
              <w:bottom w:val="single" w:sz="2" w:space="0" w:color="auto"/>
              <w:right w:val="nil"/>
            </w:tcBorders>
            <w:hideMark/>
          </w:tcPr>
          <w:p w14:paraId="40F84A1F" w14:textId="75D2AC7C"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101, except omit </w:t>
            </w:r>
            <w:r w:rsidR="0032182E" w:rsidRPr="0032182E">
              <w:rPr>
                <w:lang w:eastAsia="en-US"/>
              </w:rPr>
              <w:t>paragraph (</w:t>
            </w:r>
            <w:r w:rsidRPr="0032182E">
              <w:rPr>
                <w:lang w:eastAsia="en-US"/>
              </w:rPr>
              <w:t>e) and substitute:</w:t>
            </w:r>
          </w:p>
          <w:p w14:paraId="10406FB7" w14:textId="77777777" w:rsidR="00DD1E96" w:rsidRPr="0032182E" w:rsidRDefault="00DD1E96">
            <w:pPr>
              <w:pStyle w:val="Tablea"/>
              <w:spacing w:line="256" w:lineRule="auto"/>
              <w:rPr>
                <w:lang w:eastAsia="en-US"/>
              </w:rPr>
            </w:pPr>
            <w:r w:rsidRPr="0032182E">
              <w:rPr>
                <w:lang w:eastAsia="en-US"/>
              </w:rPr>
              <w:t>(e) “P”; and</w:t>
            </w:r>
          </w:p>
          <w:p w14:paraId="130A7AE7" w14:textId="77777777" w:rsidR="00DD1E96" w:rsidRPr="0032182E" w:rsidRDefault="00DD1E96">
            <w:pPr>
              <w:pStyle w:val="Tablea"/>
              <w:spacing w:line="256" w:lineRule="auto"/>
              <w:rPr>
                <w:lang w:eastAsia="en-US"/>
              </w:rPr>
            </w:pPr>
            <w:r w:rsidRPr="0032182E">
              <w:rPr>
                <w:lang w:eastAsia="en-US"/>
              </w:rPr>
              <w:t>(f) a microscopic “P”.</w:t>
            </w:r>
          </w:p>
        </w:tc>
      </w:tr>
      <w:tr w:rsidR="00DD1E96" w:rsidRPr="0032182E" w14:paraId="2CD6A607" w14:textId="77777777" w:rsidTr="00FC3B7D">
        <w:tc>
          <w:tcPr>
            <w:tcW w:w="616" w:type="dxa"/>
            <w:tcBorders>
              <w:top w:val="single" w:sz="2" w:space="0" w:color="auto"/>
              <w:left w:val="nil"/>
              <w:bottom w:val="single" w:sz="2" w:space="0" w:color="auto"/>
              <w:right w:val="nil"/>
            </w:tcBorders>
            <w:hideMark/>
          </w:tcPr>
          <w:p w14:paraId="36DA88A6" w14:textId="77777777" w:rsidR="00DD1E96" w:rsidRPr="0032182E" w:rsidRDefault="00DD1E96">
            <w:pPr>
              <w:pStyle w:val="Tabletext"/>
              <w:rPr>
                <w:lang w:eastAsia="en-US"/>
              </w:rPr>
            </w:pPr>
            <w:r w:rsidRPr="0032182E">
              <w:rPr>
                <w:lang w:eastAsia="en-US"/>
              </w:rPr>
              <w:t>103</w:t>
            </w:r>
          </w:p>
        </w:tc>
        <w:tc>
          <w:tcPr>
            <w:tcW w:w="940" w:type="dxa"/>
            <w:tcBorders>
              <w:top w:val="single" w:sz="2" w:space="0" w:color="auto"/>
              <w:left w:val="nil"/>
              <w:bottom w:val="single" w:sz="2" w:space="0" w:color="auto"/>
              <w:right w:val="nil"/>
            </w:tcBorders>
            <w:hideMark/>
          </w:tcPr>
          <w:p w14:paraId="78B917E0"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FD5E8D4" w14:textId="77777777" w:rsidR="00DD1E96" w:rsidRPr="0032182E" w:rsidRDefault="00DD1E96">
            <w:pPr>
              <w:pStyle w:val="Tabletext"/>
              <w:rPr>
                <w:lang w:eastAsia="en-US"/>
              </w:rPr>
            </w:pPr>
            <w:r w:rsidRPr="0032182E">
              <w:rPr>
                <w:lang w:eastAsia="en-US"/>
              </w:rPr>
              <w:t>R4</w:t>
            </w:r>
          </w:p>
        </w:tc>
        <w:tc>
          <w:tcPr>
            <w:tcW w:w="5889" w:type="dxa"/>
            <w:gridSpan w:val="2"/>
            <w:tcBorders>
              <w:top w:val="single" w:sz="2" w:space="0" w:color="auto"/>
              <w:left w:val="nil"/>
              <w:bottom w:val="single" w:sz="2" w:space="0" w:color="auto"/>
              <w:right w:val="nil"/>
            </w:tcBorders>
            <w:hideMark/>
          </w:tcPr>
          <w:p w14:paraId="7C5201FA" w14:textId="77777777" w:rsidR="00DD1E96" w:rsidRPr="0032182E" w:rsidRDefault="00DD1E96">
            <w:pPr>
              <w:pStyle w:val="Tabletext"/>
              <w:rPr>
                <w:lang w:eastAsia="en-US"/>
              </w:rPr>
            </w:pPr>
            <w:r w:rsidRPr="0032182E">
              <w:rPr>
                <w:lang w:eastAsia="en-US"/>
              </w:rPr>
              <w:t>A design consisting of a representation of a horse galloping through water, and the following:</w:t>
            </w:r>
          </w:p>
          <w:p w14:paraId="7122C27D" w14:textId="77777777" w:rsidR="00DD1E96" w:rsidRPr="0032182E" w:rsidRDefault="00DD1E96">
            <w:pPr>
              <w:pStyle w:val="Tablea"/>
              <w:spacing w:line="256" w:lineRule="auto"/>
              <w:rPr>
                <w:lang w:eastAsia="en-US"/>
              </w:rPr>
            </w:pPr>
            <w:r w:rsidRPr="0032182E">
              <w:rPr>
                <w:lang w:eastAsia="en-US"/>
              </w:rPr>
              <w:t>(a) “AUSTRALIAN BRUMBY”; and</w:t>
            </w:r>
          </w:p>
          <w:p w14:paraId="5D8C1A30"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62D5891D" w14:textId="77777777" w:rsidR="00DD1E96" w:rsidRPr="0032182E" w:rsidRDefault="00DD1E96">
            <w:pPr>
              <w:pStyle w:val="Tablea"/>
              <w:spacing w:line="256" w:lineRule="auto"/>
              <w:rPr>
                <w:lang w:eastAsia="en-US"/>
              </w:rPr>
            </w:pPr>
            <w:r w:rsidRPr="0032182E">
              <w:rPr>
                <w:lang w:eastAsia="en-US"/>
              </w:rPr>
              <w:t>(c) “Xoz 9999 GOLD (where “X” is the nominal weight in ounces of the coin, expressed as a whole number or a common fraction in Arabic numerals); and</w:t>
            </w:r>
          </w:p>
          <w:p w14:paraId="34FA0A08" w14:textId="77777777" w:rsidR="00DD1E96" w:rsidRPr="0032182E" w:rsidRDefault="00DD1E96">
            <w:pPr>
              <w:pStyle w:val="Tablea"/>
              <w:spacing w:line="256" w:lineRule="auto"/>
              <w:rPr>
                <w:lang w:eastAsia="en-US"/>
              </w:rPr>
            </w:pPr>
            <w:r w:rsidRPr="0032182E">
              <w:rPr>
                <w:lang w:eastAsia="en-US"/>
              </w:rPr>
              <w:lastRenderedPageBreak/>
              <w:t>(d) “JM”; and</w:t>
            </w:r>
          </w:p>
          <w:p w14:paraId="775FAF57"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3EE4F92B" w14:textId="77777777" w:rsidTr="00FC3B7D">
        <w:tc>
          <w:tcPr>
            <w:tcW w:w="616" w:type="dxa"/>
            <w:tcBorders>
              <w:top w:val="single" w:sz="2" w:space="0" w:color="auto"/>
              <w:left w:val="nil"/>
              <w:bottom w:val="single" w:sz="2" w:space="0" w:color="auto"/>
              <w:right w:val="nil"/>
            </w:tcBorders>
            <w:hideMark/>
          </w:tcPr>
          <w:p w14:paraId="41AC131D" w14:textId="77777777" w:rsidR="00DD1E96" w:rsidRPr="0032182E" w:rsidRDefault="00DD1E96">
            <w:pPr>
              <w:pStyle w:val="Tabletext"/>
              <w:rPr>
                <w:lang w:eastAsia="en-US"/>
              </w:rPr>
            </w:pPr>
            <w:r w:rsidRPr="0032182E">
              <w:rPr>
                <w:lang w:eastAsia="en-US"/>
              </w:rPr>
              <w:lastRenderedPageBreak/>
              <w:t>104</w:t>
            </w:r>
          </w:p>
        </w:tc>
        <w:tc>
          <w:tcPr>
            <w:tcW w:w="940" w:type="dxa"/>
            <w:tcBorders>
              <w:top w:val="single" w:sz="2" w:space="0" w:color="auto"/>
              <w:left w:val="nil"/>
              <w:bottom w:val="single" w:sz="2" w:space="0" w:color="auto"/>
              <w:right w:val="nil"/>
            </w:tcBorders>
            <w:hideMark/>
          </w:tcPr>
          <w:p w14:paraId="01661EB3"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45B4605D" w14:textId="77777777" w:rsidR="00DD1E96" w:rsidRPr="0032182E" w:rsidRDefault="00DD1E96">
            <w:pPr>
              <w:pStyle w:val="Tabletext"/>
              <w:rPr>
                <w:lang w:eastAsia="en-US"/>
              </w:rPr>
            </w:pPr>
            <w:r w:rsidRPr="0032182E">
              <w:rPr>
                <w:lang w:eastAsia="en-US"/>
              </w:rPr>
              <w:t>R5</w:t>
            </w:r>
          </w:p>
        </w:tc>
        <w:tc>
          <w:tcPr>
            <w:tcW w:w="5889" w:type="dxa"/>
            <w:gridSpan w:val="2"/>
            <w:tcBorders>
              <w:top w:val="single" w:sz="2" w:space="0" w:color="auto"/>
              <w:left w:val="nil"/>
              <w:bottom w:val="single" w:sz="2" w:space="0" w:color="auto"/>
              <w:right w:val="nil"/>
            </w:tcBorders>
            <w:hideMark/>
          </w:tcPr>
          <w:p w14:paraId="33E1B77D" w14:textId="71F3EAF0"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103, except omit </w:t>
            </w:r>
            <w:r w:rsidR="0032182E" w:rsidRPr="0032182E">
              <w:rPr>
                <w:lang w:eastAsia="en-US"/>
              </w:rPr>
              <w:t>paragraphs (</w:t>
            </w:r>
            <w:r w:rsidRPr="0032182E">
              <w:rPr>
                <w:lang w:eastAsia="en-US"/>
              </w:rPr>
              <w:t>c), (d) and (e), and substitute:</w:t>
            </w:r>
          </w:p>
          <w:p w14:paraId="75490455" w14:textId="77777777" w:rsidR="00DD1E96" w:rsidRPr="0032182E" w:rsidRDefault="00DD1E96">
            <w:pPr>
              <w:pStyle w:val="Tablea"/>
              <w:spacing w:line="256" w:lineRule="auto"/>
              <w:rPr>
                <w:lang w:eastAsia="en-US"/>
              </w:rPr>
            </w:pPr>
            <w:r w:rsidRPr="0032182E">
              <w:rPr>
                <w:lang w:eastAsia="en-US"/>
              </w:rPr>
              <w:t>(c) “Xoz 9999 SILVER” (where “X” is the nominal weight in ounces of the coin, expressed as a whole number or a common fraction in Arabic numerals); and</w:t>
            </w:r>
          </w:p>
          <w:p w14:paraId="0D382D7D" w14:textId="77777777" w:rsidR="00DD1E96" w:rsidRPr="0032182E" w:rsidRDefault="00DD1E96">
            <w:pPr>
              <w:pStyle w:val="Tablea"/>
              <w:spacing w:line="256" w:lineRule="auto"/>
              <w:rPr>
                <w:lang w:eastAsia="en-US"/>
              </w:rPr>
            </w:pPr>
            <w:r w:rsidRPr="0032182E">
              <w:rPr>
                <w:lang w:eastAsia="en-US"/>
              </w:rPr>
              <w:t>(d) “JM”; and</w:t>
            </w:r>
          </w:p>
          <w:p w14:paraId="3F35CA95" w14:textId="77777777" w:rsidR="00DD1E96" w:rsidRPr="0032182E" w:rsidRDefault="00DD1E96">
            <w:pPr>
              <w:pStyle w:val="Tablea"/>
              <w:spacing w:line="256" w:lineRule="auto"/>
              <w:rPr>
                <w:lang w:eastAsia="en-US"/>
              </w:rPr>
            </w:pPr>
            <w:r w:rsidRPr="0032182E">
              <w:rPr>
                <w:lang w:eastAsia="en-US"/>
              </w:rPr>
              <w:t>(e) “P”; and</w:t>
            </w:r>
          </w:p>
          <w:p w14:paraId="0DA99C7C" w14:textId="77777777" w:rsidR="00DD1E96" w:rsidRPr="0032182E" w:rsidRDefault="00DD1E96">
            <w:pPr>
              <w:pStyle w:val="Tablea"/>
              <w:spacing w:line="256" w:lineRule="auto"/>
              <w:rPr>
                <w:lang w:eastAsia="en-US"/>
              </w:rPr>
            </w:pPr>
            <w:r w:rsidRPr="0032182E">
              <w:rPr>
                <w:lang w:eastAsia="en-US"/>
              </w:rPr>
              <w:t>(f) a microscopic “P”.</w:t>
            </w:r>
          </w:p>
        </w:tc>
      </w:tr>
      <w:tr w:rsidR="00DD1E96" w:rsidRPr="0032182E" w14:paraId="1CD71FC8" w14:textId="77777777" w:rsidTr="00FC3B7D">
        <w:tc>
          <w:tcPr>
            <w:tcW w:w="616" w:type="dxa"/>
            <w:tcBorders>
              <w:top w:val="single" w:sz="2" w:space="0" w:color="auto"/>
              <w:left w:val="nil"/>
              <w:bottom w:val="single" w:sz="2" w:space="0" w:color="auto"/>
              <w:right w:val="nil"/>
            </w:tcBorders>
            <w:hideMark/>
          </w:tcPr>
          <w:p w14:paraId="7137C255" w14:textId="77777777" w:rsidR="00DD1E96" w:rsidRPr="0032182E" w:rsidRDefault="00DD1E96">
            <w:pPr>
              <w:pStyle w:val="Tabletext"/>
              <w:rPr>
                <w:lang w:eastAsia="en-US"/>
              </w:rPr>
            </w:pPr>
            <w:r w:rsidRPr="0032182E">
              <w:rPr>
                <w:lang w:eastAsia="en-US"/>
              </w:rPr>
              <w:t>105</w:t>
            </w:r>
          </w:p>
        </w:tc>
        <w:tc>
          <w:tcPr>
            <w:tcW w:w="940" w:type="dxa"/>
            <w:tcBorders>
              <w:top w:val="single" w:sz="2" w:space="0" w:color="auto"/>
              <w:left w:val="nil"/>
              <w:bottom w:val="single" w:sz="2" w:space="0" w:color="auto"/>
              <w:right w:val="nil"/>
            </w:tcBorders>
            <w:hideMark/>
          </w:tcPr>
          <w:p w14:paraId="03271D4F"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E9C1EDE" w14:textId="77777777" w:rsidR="00DD1E96" w:rsidRPr="0032182E" w:rsidRDefault="00DD1E96">
            <w:pPr>
              <w:pStyle w:val="Tabletext"/>
              <w:rPr>
                <w:lang w:eastAsia="en-US"/>
              </w:rPr>
            </w:pPr>
            <w:r w:rsidRPr="0032182E">
              <w:rPr>
                <w:lang w:eastAsia="en-US"/>
              </w:rPr>
              <w:t>R6</w:t>
            </w:r>
          </w:p>
        </w:tc>
        <w:tc>
          <w:tcPr>
            <w:tcW w:w="5889" w:type="dxa"/>
            <w:gridSpan w:val="2"/>
            <w:tcBorders>
              <w:top w:val="single" w:sz="2" w:space="0" w:color="auto"/>
              <w:left w:val="nil"/>
              <w:bottom w:val="single" w:sz="2" w:space="0" w:color="auto"/>
              <w:right w:val="nil"/>
            </w:tcBorders>
            <w:hideMark/>
          </w:tcPr>
          <w:p w14:paraId="1658E2DA" w14:textId="77777777" w:rsidR="00DD1E96" w:rsidRPr="0032182E" w:rsidRDefault="00DD1E96">
            <w:pPr>
              <w:pStyle w:val="Tabletext"/>
              <w:rPr>
                <w:lang w:eastAsia="en-US"/>
              </w:rPr>
            </w:pPr>
            <w:r w:rsidRPr="0032182E">
              <w:rPr>
                <w:lang w:eastAsia="en-US"/>
              </w:rPr>
              <w:t>A design consisting of a circular border immediately inside the rim that is partially obscured by a stylised representation of a Chinese dragon and a flaming pearl, and the following:</w:t>
            </w:r>
          </w:p>
          <w:p w14:paraId="6B037226" w14:textId="77777777" w:rsidR="00DD1E96" w:rsidRPr="0032182E" w:rsidRDefault="00DD1E96">
            <w:pPr>
              <w:pStyle w:val="Tablea"/>
              <w:spacing w:line="256" w:lineRule="auto"/>
              <w:rPr>
                <w:lang w:eastAsia="en-US"/>
              </w:rPr>
            </w:pPr>
            <w:r w:rsidRPr="0032182E">
              <w:rPr>
                <w:lang w:eastAsia="en-US"/>
              </w:rPr>
              <w:t>(a) the inscription, in Arabic numerals, of a year; and</w:t>
            </w:r>
          </w:p>
          <w:p w14:paraId="7E3F1B67" w14:textId="77777777" w:rsidR="00DD1E96" w:rsidRPr="0032182E" w:rsidRDefault="00DD1E96">
            <w:pPr>
              <w:pStyle w:val="Tablea"/>
              <w:spacing w:line="256" w:lineRule="auto"/>
              <w:rPr>
                <w:lang w:eastAsia="en-US"/>
              </w:rPr>
            </w:pPr>
            <w:r w:rsidRPr="0032182E">
              <w:rPr>
                <w:lang w:eastAsia="en-US"/>
              </w:rPr>
              <w:t>(b) “Xoz 9999 GOLD” (where “X” is the nominal weight in ounces of the coin, expressed as a whole number or common fraction in Arabic numerals); and</w:t>
            </w:r>
          </w:p>
          <w:p w14:paraId="560B4B82" w14:textId="77777777" w:rsidR="00DD1E96" w:rsidRPr="0032182E" w:rsidRDefault="00DD1E96">
            <w:pPr>
              <w:pStyle w:val="Tablea"/>
              <w:spacing w:line="256" w:lineRule="auto"/>
              <w:rPr>
                <w:lang w:eastAsia="en-US"/>
              </w:rPr>
            </w:pPr>
            <w:r w:rsidRPr="0032182E">
              <w:rPr>
                <w:lang w:eastAsia="en-US"/>
              </w:rPr>
              <w:t>(c) “LB”; and</w:t>
            </w:r>
          </w:p>
          <w:p w14:paraId="0A5C9545" w14:textId="77777777" w:rsidR="00DD1E96" w:rsidRPr="0032182E" w:rsidRDefault="00DD1E96">
            <w:pPr>
              <w:pStyle w:val="Tablea"/>
              <w:spacing w:line="256" w:lineRule="auto"/>
              <w:rPr>
                <w:lang w:eastAsia="en-US"/>
              </w:rPr>
            </w:pPr>
            <w:r w:rsidRPr="0032182E">
              <w:rPr>
                <w:lang w:eastAsia="en-US"/>
              </w:rPr>
              <w:t xml:space="preserve">(d) “P”. </w:t>
            </w:r>
          </w:p>
        </w:tc>
      </w:tr>
      <w:tr w:rsidR="00DD1E96" w:rsidRPr="0032182E" w14:paraId="2D40E38A" w14:textId="77777777" w:rsidTr="00FC3B7D">
        <w:tc>
          <w:tcPr>
            <w:tcW w:w="616" w:type="dxa"/>
            <w:tcBorders>
              <w:top w:val="single" w:sz="2" w:space="0" w:color="auto"/>
              <w:left w:val="nil"/>
              <w:bottom w:val="single" w:sz="2" w:space="0" w:color="auto"/>
              <w:right w:val="nil"/>
            </w:tcBorders>
            <w:hideMark/>
          </w:tcPr>
          <w:p w14:paraId="03EAF97A" w14:textId="77777777" w:rsidR="00DD1E96" w:rsidRPr="0032182E" w:rsidRDefault="00DD1E96">
            <w:pPr>
              <w:pStyle w:val="Tabletext"/>
              <w:rPr>
                <w:lang w:eastAsia="en-US"/>
              </w:rPr>
            </w:pPr>
            <w:r w:rsidRPr="0032182E">
              <w:rPr>
                <w:lang w:eastAsia="en-US"/>
              </w:rPr>
              <w:t>106</w:t>
            </w:r>
          </w:p>
        </w:tc>
        <w:tc>
          <w:tcPr>
            <w:tcW w:w="940" w:type="dxa"/>
            <w:tcBorders>
              <w:top w:val="single" w:sz="2" w:space="0" w:color="auto"/>
              <w:left w:val="nil"/>
              <w:bottom w:val="single" w:sz="2" w:space="0" w:color="auto"/>
              <w:right w:val="nil"/>
            </w:tcBorders>
            <w:hideMark/>
          </w:tcPr>
          <w:p w14:paraId="68716B2D"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2297D7B" w14:textId="77777777" w:rsidR="00DD1E96" w:rsidRPr="0032182E" w:rsidRDefault="00DD1E96">
            <w:pPr>
              <w:pStyle w:val="Tabletext"/>
              <w:rPr>
                <w:lang w:eastAsia="en-US"/>
              </w:rPr>
            </w:pPr>
            <w:r w:rsidRPr="0032182E">
              <w:rPr>
                <w:lang w:eastAsia="en-US"/>
              </w:rPr>
              <w:t>R7</w:t>
            </w:r>
          </w:p>
        </w:tc>
        <w:tc>
          <w:tcPr>
            <w:tcW w:w="5889" w:type="dxa"/>
            <w:gridSpan w:val="2"/>
            <w:tcBorders>
              <w:top w:val="single" w:sz="2" w:space="0" w:color="auto"/>
              <w:left w:val="nil"/>
              <w:bottom w:val="single" w:sz="2" w:space="0" w:color="auto"/>
              <w:right w:val="nil"/>
            </w:tcBorders>
            <w:hideMark/>
          </w:tcPr>
          <w:p w14:paraId="6CBFB33E" w14:textId="77777777" w:rsidR="00DD1E96" w:rsidRPr="0032182E" w:rsidRDefault="00DD1E96">
            <w:pPr>
              <w:pStyle w:val="Tabletext"/>
              <w:rPr>
                <w:lang w:eastAsia="en-US"/>
              </w:rPr>
            </w:pPr>
            <w:r w:rsidRPr="0032182E">
              <w:rPr>
                <w:lang w:eastAsia="en-US"/>
              </w:rPr>
              <w:t>A design consisting of a partial circle enclosing a coloured representation of an emu and an emu chick on a landscape featuring a riverbank and water in the foreground, and in the background rocks, reeds, a tree and mountains, and the following:</w:t>
            </w:r>
          </w:p>
          <w:p w14:paraId="114C5061" w14:textId="77777777" w:rsidR="00DD1E96" w:rsidRPr="0032182E" w:rsidRDefault="00DD1E96">
            <w:pPr>
              <w:pStyle w:val="Tablea"/>
              <w:spacing w:line="256" w:lineRule="auto"/>
              <w:rPr>
                <w:lang w:eastAsia="en-US"/>
              </w:rPr>
            </w:pPr>
            <w:r w:rsidRPr="0032182E">
              <w:rPr>
                <w:lang w:eastAsia="en-US"/>
              </w:rPr>
              <w:t>(a) “AUSTRALIAN EMU”; and</w:t>
            </w:r>
          </w:p>
          <w:p w14:paraId="37B460A5"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1DEC77C1" w14:textId="2699F417" w:rsidR="00DD1E96" w:rsidRPr="0032182E" w:rsidRDefault="00DD1E96">
            <w:pPr>
              <w:pStyle w:val="Tablea"/>
              <w:spacing w:line="256" w:lineRule="auto"/>
              <w:rPr>
                <w:lang w:eastAsia="en-US"/>
              </w:rPr>
            </w:pPr>
            <w:r w:rsidRPr="0032182E">
              <w:rPr>
                <w:lang w:eastAsia="en-US"/>
              </w:rPr>
              <w:t>(c) “XOZ</w:t>
            </w:r>
            <w:r w:rsidR="0032182E" w:rsidRPr="0032182E">
              <w:rPr>
                <w:lang w:eastAsia="en-US"/>
              </w:rPr>
              <w:t xml:space="preserve"> </w:t>
            </w:r>
            <w:r w:rsidRPr="0032182E">
              <w:rPr>
                <w:lang w:eastAsia="en-US"/>
              </w:rPr>
              <w:t>9999 SILVER” (where “X” is the nominal weight in ounces of the coin, expressed as a whole number or a common fraction in Arabic numerals); and</w:t>
            </w:r>
          </w:p>
          <w:p w14:paraId="13BAEA7A" w14:textId="77777777" w:rsidR="00DD1E96" w:rsidRPr="0032182E" w:rsidRDefault="00DD1E96">
            <w:pPr>
              <w:pStyle w:val="Tablea"/>
              <w:spacing w:line="256" w:lineRule="auto"/>
              <w:rPr>
                <w:lang w:eastAsia="en-US"/>
              </w:rPr>
            </w:pPr>
            <w:r w:rsidRPr="0032182E">
              <w:rPr>
                <w:lang w:eastAsia="en-US"/>
              </w:rPr>
              <w:t>(d) “MR”; and</w:t>
            </w:r>
          </w:p>
          <w:p w14:paraId="04C2091D" w14:textId="77777777" w:rsidR="00DD1E96" w:rsidRPr="0032182E" w:rsidRDefault="00DD1E96">
            <w:pPr>
              <w:pStyle w:val="Tablea"/>
              <w:spacing w:line="256" w:lineRule="auto"/>
              <w:rPr>
                <w:lang w:eastAsia="en-US"/>
              </w:rPr>
            </w:pPr>
            <w:r w:rsidRPr="0032182E">
              <w:rPr>
                <w:lang w:eastAsia="en-US"/>
              </w:rPr>
              <w:t>(e) “P”; and</w:t>
            </w:r>
          </w:p>
          <w:p w14:paraId="22E45941" w14:textId="77777777" w:rsidR="00DD1E96" w:rsidRPr="0032182E" w:rsidRDefault="00DD1E96">
            <w:pPr>
              <w:pStyle w:val="Tablea"/>
              <w:spacing w:line="256" w:lineRule="auto"/>
              <w:rPr>
                <w:lang w:eastAsia="en-US"/>
              </w:rPr>
            </w:pPr>
            <w:r w:rsidRPr="0032182E">
              <w:rPr>
                <w:lang w:eastAsia="en-US"/>
              </w:rPr>
              <w:t>(f) a microscopic “P”.</w:t>
            </w:r>
          </w:p>
        </w:tc>
      </w:tr>
      <w:tr w:rsidR="00DD1E96" w:rsidRPr="0032182E" w14:paraId="409C6C10" w14:textId="77777777" w:rsidTr="00FC3B7D">
        <w:tc>
          <w:tcPr>
            <w:tcW w:w="616" w:type="dxa"/>
            <w:tcBorders>
              <w:top w:val="single" w:sz="2" w:space="0" w:color="auto"/>
              <w:left w:val="nil"/>
              <w:bottom w:val="single" w:sz="2" w:space="0" w:color="auto"/>
              <w:right w:val="nil"/>
            </w:tcBorders>
            <w:hideMark/>
          </w:tcPr>
          <w:p w14:paraId="2D65DF34" w14:textId="77777777" w:rsidR="00DD1E96" w:rsidRPr="0032182E" w:rsidRDefault="00DD1E96">
            <w:pPr>
              <w:pStyle w:val="Tabletext"/>
              <w:rPr>
                <w:lang w:eastAsia="en-US"/>
              </w:rPr>
            </w:pPr>
            <w:r w:rsidRPr="0032182E">
              <w:rPr>
                <w:lang w:eastAsia="en-US"/>
              </w:rPr>
              <w:t>107</w:t>
            </w:r>
          </w:p>
        </w:tc>
        <w:tc>
          <w:tcPr>
            <w:tcW w:w="940" w:type="dxa"/>
            <w:tcBorders>
              <w:top w:val="single" w:sz="2" w:space="0" w:color="auto"/>
              <w:left w:val="nil"/>
              <w:bottom w:val="single" w:sz="2" w:space="0" w:color="auto"/>
              <w:right w:val="nil"/>
            </w:tcBorders>
            <w:hideMark/>
          </w:tcPr>
          <w:p w14:paraId="38309EF7"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3C4F31BD" w14:textId="77777777" w:rsidR="00DD1E96" w:rsidRPr="0032182E" w:rsidRDefault="00DD1E96">
            <w:pPr>
              <w:pStyle w:val="Tabletext"/>
              <w:rPr>
                <w:lang w:eastAsia="en-US"/>
              </w:rPr>
            </w:pPr>
            <w:r w:rsidRPr="0032182E">
              <w:rPr>
                <w:lang w:eastAsia="en-US"/>
              </w:rPr>
              <w:t>R8</w:t>
            </w:r>
          </w:p>
        </w:tc>
        <w:tc>
          <w:tcPr>
            <w:tcW w:w="5889" w:type="dxa"/>
            <w:gridSpan w:val="2"/>
            <w:tcBorders>
              <w:top w:val="single" w:sz="2" w:space="0" w:color="auto"/>
              <w:left w:val="nil"/>
              <w:bottom w:val="single" w:sz="2" w:space="0" w:color="auto"/>
              <w:right w:val="nil"/>
            </w:tcBorders>
            <w:hideMark/>
          </w:tcPr>
          <w:p w14:paraId="4533E87E" w14:textId="77777777" w:rsidR="00DD1E96" w:rsidRPr="0032182E" w:rsidRDefault="00DD1E96">
            <w:pPr>
              <w:pStyle w:val="Tabletext"/>
              <w:rPr>
                <w:lang w:eastAsia="en-US"/>
              </w:rPr>
            </w:pPr>
            <w:r w:rsidRPr="0032182E">
              <w:rPr>
                <w:lang w:eastAsia="en-US"/>
              </w:rPr>
              <w:t>A design consisting of a circular border enclosing a representation of Stuart Devlin’s depiction of the Golden Eagle gold nugget as it appeared in The Perth Mint 1987 ¼ ounce gold coin superimposed over radial lines and the following:</w:t>
            </w:r>
          </w:p>
          <w:p w14:paraId="736AF287" w14:textId="77777777" w:rsidR="00DD1E96" w:rsidRPr="0032182E" w:rsidRDefault="00DD1E96">
            <w:pPr>
              <w:pStyle w:val="Tablea"/>
              <w:spacing w:line="256" w:lineRule="auto"/>
              <w:rPr>
                <w:lang w:eastAsia="en-US"/>
              </w:rPr>
            </w:pPr>
            <w:r w:rsidRPr="0032182E">
              <w:rPr>
                <w:lang w:eastAsia="en-US"/>
              </w:rPr>
              <w:t>(a) “AUSTRALIAN NUGGET”; and</w:t>
            </w:r>
          </w:p>
          <w:p w14:paraId="68E70D31" w14:textId="77777777" w:rsidR="00DD1E96" w:rsidRPr="0032182E" w:rsidRDefault="00DD1E96">
            <w:pPr>
              <w:pStyle w:val="Tablea"/>
              <w:spacing w:line="256" w:lineRule="auto"/>
              <w:rPr>
                <w:lang w:eastAsia="en-US"/>
              </w:rPr>
            </w:pPr>
            <w:r w:rsidRPr="0032182E">
              <w:rPr>
                <w:lang w:eastAsia="en-US"/>
              </w:rPr>
              <w:t>(b) “GOLDEN EAGLE 1931”; and</w:t>
            </w:r>
          </w:p>
          <w:p w14:paraId="02F1FD3A" w14:textId="77777777" w:rsidR="00DD1E96" w:rsidRPr="0032182E" w:rsidRDefault="00DD1E96">
            <w:pPr>
              <w:pStyle w:val="Tablea"/>
              <w:spacing w:line="256" w:lineRule="auto"/>
              <w:rPr>
                <w:lang w:eastAsia="en-US"/>
              </w:rPr>
            </w:pPr>
            <w:r w:rsidRPr="0032182E">
              <w:rPr>
                <w:lang w:eastAsia="en-US"/>
              </w:rPr>
              <w:t>(c) the inscription, in Arabic numerals, of a year; and</w:t>
            </w:r>
          </w:p>
          <w:p w14:paraId="188C472E" w14:textId="77777777" w:rsidR="00DD1E96" w:rsidRPr="0032182E" w:rsidRDefault="00DD1E96">
            <w:pPr>
              <w:pStyle w:val="Tablea"/>
              <w:spacing w:line="256" w:lineRule="auto"/>
              <w:rPr>
                <w:lang w:eastAsia="en-US"/>
              </w:rPr>
            </w:pPr>
            <w:r w:rsidRPr="0032182E">
              <w:rPr>
                <w:lang w:eastAsia="en-US"/>
              </w:rPr>
              <w:t>(d) “Xoz 9999 SILVER” (where “X” is the nominal weight in ounces of the coin, expressed as a whole number or a common fraction in Arabic numerals); and</w:t>
            </w:r>
          </w:p>
          <w:p w14:paraId="58937086" w14:textId="77777777" w:rsidR="00DD1E96" w:rsidRPr="0032182E" w:rsidRDefault="00DD1E96">
            <w:pPr>
              <w:pStyle w:val="Tablea"/>
              <w:spacing w:line="256" w:lineRule="auto"/>
              <w:rPr>
                <w:lang w:eastAsia="en-US"/>
              </w:rPr>
            </w:pPr>
            <w:r w:rsidRPr="0032182E">
              <w:rPr>
                <w:lang w:eastAsia="en-US"/>
              </w:rPr>
              <w:lastRenderedPageBreak/>
              <w:t>(e) “SD”; and</w:t>
            </w:r>
          </w:p>
          <w:p w14:paraId="2B50BA18" w14:textId="77777777" w:rsidR="00DD1E96" w:rsidRPr="0032182E" w:rsidRDefault="00DD1E96">
            <w:pPr>
              <w:pStyle w:val="Tablea"/>
              <w:spacing w:line="256" w:lineRule="auto"/>
              <w:rPr>
                <w:lang w:eastAsia="en-US"/>
              </w:rPr>
            </w:pPr>
            <w:r w:rsidRPr="0032182E">
              <w:rPr>
                <w:lang w:eastAsia="en-US"/>
              </w:rPr>
              <w:t>(f) “P”; and</w:t>
            </w:r>
          </w:p>
          <w:p w14:paraId="52FFF665" w14:textId="77777777" w:rsidR="00DD1E96" w:rsidRPr="0032182E" w:rsidRDefault="00DD1E96">
            <w:pPr>
              <w:pStyle w:val="Tablea"/>
              <w:spacing w:line="256" w:lineRule="auto"/>
              <w:rPr>
                <w:lang w:eastAsia="en-US"/>
              </w:rPr>
            </w:pPr>
            <w:r w:rsidRPr="0032182E">
              <w:rPr>
                <w:lang w:eastAsia="en-US"/>
              </w:rPr>
              <w:t>(g) a microscopic “P”.</w:t>
            </w:r>
          </w:p>
        </w:tc>
      </w:tr>
      <w:tr w:rsidR="00DD1E96" w:rsidRPr="0032182E" w14:paraId="79C4B623" w14:textId="77777777" w:rsidTr="00FC3B7D">
        <w:tc>
          <w:tcPr>
            <w:tcW w:w="616" w:type="dxa"/>
            <w:tcBorders>
              <w:top w:val="single" w:sz="2" w:space="0" w:color="auto"/>
              <w:left w:val="nil"/>
              <w:bottom w:val="single" w:sz="2" w:space="0" w:color="auto"/>
              <w:right w:val="nil"/>
            </w:tcBorders>
            <w:hideMark/>
          </w:tcPr>
          <w:p w14:paraId="4BEA86D1" w14:textId="77777777" w:rsidR="00DD1E96" w:rsidRPr="0032182E" w:rsidRDefault="00DD1E96">
            <w:pPr>
              <w:pStyle w:val="Tabletext"/>
              <w:rPr>
                <w:lang w:eastAsia="en-US"/>
              </w:rPr>
            </w:pPr>
            <w:r w:rsidRPr="0032182E">
              <w:rPr>
                <w:lang w:eastAsia="en-US"/>
              </w:rPr>
              <w:lastRenderedPageBreak/>
              <w:t>108</w:t>
            </w:r>
          </w:p>
        </w:tc>
        <w:tc>
          <w:tcPr>
            <w:tcW w:w="940" w:type="dxa"/>
            <w:tcBorders>
              <w:top w:val="single" w:sz="2" w:space="0" w:color="auto"/>
              <w:left w:val="nil"/>
              <w:bottom w:val="single" w:sz="2" w:space="0" w:color="auto"/>
              <w:right w:val="nil"/>
            </w:tcBorders>
            <w:hideMark/>
          </w:tcPr>
          <w:p w14:paraId="7F42D411" w14:textId="77777777" w:rsidR="00DD1E96" w:rsidRPr="0032182E" w:rsidRDefault="00DD1E96">
            <w:pPr>
              <w:pStyle w:val="Tabletext"/>
              <w:rPr>
                <w:lang w:eastAsia="en-US"/>
              </w:rPr>
            </w:pPr>
            <w:r w:rsidRPr="0032182E">
              <w:rPr>
                <w:lang w:eastAsia="en-US"/>
              </w:rPr>
              <w:t xml:space="preserve">Reverse </w:t>
            </w:r>
          </w:p>
        </w:tc>
        <w:tc>
          <w:tcPr>
            <w:tcW w:w="940" w:type="dxa"/>
            <w:tcBorders>
              <w:top w:val="single" w:sz="2" w:space="0" w:color="auto"/>
              <w:left w:val="nil"/>
              <w:bottom w:val="single" w:sz="2" w:space="0" w:color="auto"/>
              <w:right w:val="nil"/>
            </w:tcBorders>
            <w:hideMark/>
          </w:tcPr>
          <w:p w14:paraId="41CE8FB4" w14:textId="77777777" w:rsidR="00DD1E96" w:rsidRPr="0032182E" w:rsidRDefault="00DD1E96">
            <w:pPr>
              <w:pStyle w:val="Tabletext"/>
              <w:rPr>
                <w:lang w:eastAsia="en-US"/>
              </w:rPr>
            </w:pPr>
            <w:r w:rsidRPr="0032182E">
              <w:rPr>
                <w:lang w:eastAsia="en-US"/>
              </w:rPr>
              <w:t>R9</w:t>
            </w:r>
          </w:p>
        </w:tc>
        <w:tc>
          <w:tcPr>
            <w:tcW w:w="5889" w:type="dxa"/>
            <w:gridSpan w:val="2"/>
            <w:tcBorders>
              <w:top w:val="single" w:sz="2" w:space="0" w:color="auto"/>
              <w:left w:val="nil"/>
              <w:bottom w:val="single" w:sz="2" w:space="0" w:color="auto"/>
              <w:right w:val="nil"/>
            </w:tcBorders>
            <w:hideMark/>
          </w:tcPr>
          <w:p w14:paraId="2C6BCC3A" w14:textId="77777777" w:rsidR="00DD1E96" w:rsidRPr="0032182E" w:rsidRDefault="00DD1E96">
            <w:pPr>
              <w:pStyle w:val="Tabletext"/>
              <w:rPr>
                <w:lang w:eastAsia="en-US"/>
              </w:rPr>
            </w:pPr>
            <w:r w:rsidRPr="0032182E">
              <w:rPr>
                <w:lang w:eastAsia="en-US"/>
              </w:rPr>
              <w:t>A design consisting of a circular border, in the background is a representation of Australian native foliage and flowers, in the foreground partially obscuring the border is a representation of a kangaroo and the following:</w:t>
            </w:r>
          </w:p>
          <w:p w14:paraId="3E868CC3" w14:textId="77777777" w:rsidR="00DD1E96" w:rsidRPr="0032182E" w:rsidRDefault="00DD1E96">
            <w:pPr>
              <w:pStyle w:val="Tablea"/>
              <w:spacing w:line="256" w:lineRule="auto"/>
              <w:rPr>
                <w:lang w:eastAsia="en-US"/>
              </w:rPr>
            </w:pPr>
            <w:r w:rsidRPr="0032182E">
              <w:rPr>
                <w:lang w:eastAsia="en-US"/>
              </w:rPr>
              <w:t>(a) “AUSTRALIAN KANGAROO”; and</w:t>
            </w:r>
          </w:p>
          <w:p w14:paraId="4AD2D773" w14:textId="77777777" w:rsidR="00DD1E96" w:rsidRPr="0032182E" w:rsidRDefault="00DD1E96">
            <w:pPr>
              <w:pStyle w:val="Tablea"/>
              <w:spacing w:line="256" w:lineRule="auto"/>
              <w:rPr>
                <w:lang w:eastAsia="en-US"/>
              </w:rPr>
            </w:pPr>
            <w:r w:rsidRPr="0032182E">
              <w:rPr>
                <w:lang w:eastAsia="en-US"/>
              </w:rPr>
              <w:t>(b) the inscription, in Arabic numerals, of a year followed by “Xoz 9999 GOLD” (where “X” is the nominal weight in ounces of the coin, expressed as a whole number or a common fraction in Arabic numerals); and</w:t>
            </w:r>
          </w:p>
          <w:p w14:paraId="15A042FA" w14:textId="77777777" w:rsidR="00DD1E96" w:rsidRPr="0032182E" w:rsidRDefault="00DD1E96">
            <w:pPr>
              <w:pStyle w:val="Tablea"/>
              <w:spacing w:line="256" w:lineRule="auto"/>
              <w:rPr>
                <w:lang w:eastAsia="en-US"/>
              </w:rPr>
            </w:pPr>
            <w:r w:rsidRPr="0032182E">
              <w:rPr>
                <w:lang w:eastAsia="en-US"/>
              </w:rPr>
              <w:t>(c) “NM”; and</w:t>
            </w:r>
          </w:p>
          <w:p w14:paraId="40362F63" w14:textId="77777777" w:rsidR="00DD1E96" w:rsidRPr="0032182E" w:rsidRDefault="00DD1E96">
            <w:pPr>
              <w:pStyle w:val="Tablea"/>
              <w:spacing w:line="256" w:lineRule="auto"/>
              <w:rPr>
                <w:lang w:eastAsia="en-US"/>
              </w:rPr>
            </w:pPr>
            <w:r w:rsidRPr="0032182E">
              <w:rPr>
                <w:lang w:eastAsia="en-US"/>
              </w:rPr>
              <w:t>(d) “P”.</w:t>
            </w:r>
          </w:p>
        </w:tc>
      </w:tr>
      <w:tr w:rsidR="00DD1E96" w:rsidRPr="0032182E" w14:paraId="7F6E21FE" w14:textId="77777777" w:rsidTr="00FC3B7D">
        <w:tc>
          <w:tcPr>
            <w:tcW w:w="616" w:type="dxa"/>
            <w:tcBorders>
              <w:top w:val="single" w:sz="2" w:space="0" w:color="auto"/>
              <w:left w:val="nil"/>
              <w:bottom w:val="single" w:sz="2" w:space="0" w:color="auto"/>
              <w:right w:val="nil"/>
            </w:tcBorders>
            <w:hideMark/>
          </w:tcPr>
          <w:p w14:paraId="0A8C605E" w14:textId="77777777" w:rsidR="00DD1E96" w:rsidRPr="0032182E" w:rsidRDefault="00DD1E96">
            <w:pPr>
              <w:pStyle w:val="Tabletext"/>
              <w:rPr>
                <w:lang w:eastAsia="en-US"/>
              </w:rPr>
            </w:pPr>
            <w:r w:rsidRPr="0032182E">
              <w:rPr>
                <w:lang w:eastAsia="en-US"/>
              </w:rPr>
              <w:t>109</w:t>
            </w:r>
          </w:p>
        </w:tc>
        <w:tc>
          <w:tcPr>
            <w:tcW w:w="940" w:type="dxa"/>
            <w:tcBorders>
              <w:top w:val="single" w:sz="2" w:space="0" w:color="auto"/>
              <w:left w:val="nil"/>
              <w:bottom w:val="single" w:sz="2" w:space="0" w:color="auto"/>
              <w:right w:val="nil"/>
            </w:tcBorders>
            <w:hideMark/>
          </w:tcPr>
          <w:p w14:paraId="4659AF2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79A1E739" w14:textId="77777777" w:rsidR="00DD1E96" w:rsidRPr="0032182E" w:rsidRDefault="00DD1E96">
            <w:pPr>
              <w:pStyle w:val="Tabletext"/>
              <w:rPr>
                <w:lang w:eastAsia="en-US"/>
              </w:rPr>
            </w:pPr>
            <w:r w:rsidRPr="0032182E">
              <w:rPr>
                <w:lang w:eastAsia="en-US"/>
              </w:rPr>
              <w:t>R10</w:t>
            </w:r>
          </w:p>
        </w:tc>
        <w:tc>
          <w:tcPr>
            <w:tcW w:w="5889" w:type="dxa"/>
            <w:gridSpan w:val="2"/>
            <w:tcBorders>
              <w:top w:val="single" w:sz="2" w:space="0" w:color="auto"/>
              <w:left w:val="nil"/>
              <w:bottom w:val="single" w:sz="2" w:space="0" w:color="auto"/>
              <w:right w:val="nil"/>
            </w:tcBorders>
            <w:hideMark/>
          </w:tcPr>
          <w:p w14:paraId="53307768" w14:textId="77777777" w:rsidR="00DD1E96" w:rsidRPr="0032182E" w:rsidRDefault="00DD1E96">
            <w:pPr>
              <w:pStyle w:val="Tabletext"/>
              <w:rPr>
                <w:lang w:eastAsia="en-US"/>
              </w:rPr>
            </w:pPr>
            <w:r w:rsidRPr="0032182E">
              <w:rPr>
                <w:lang w:eastAsia="en-US"/>
              </w:rPr>
              <w:t>A design consisting of a landscape featuring grassy flatlands, boab trees, termite mounds, rock formations, and a diamond inset surrounded by stylised sunrays extending out to form a circle and the following:</w:t>
            </w:r>
          </w:p>
          <w:p w14:paraId="0561BACF" w14:textId="77777777" w:rsidR="00DD1E96" w:rsidRPr="0032182E" w:rsidRDefault="00DD1E96">
            <w:pPr>
              <w:pStyle w:val="Tablea"/>
              <w:spacing w:line="256" w:lineRule="auto"/>
              <w:rPr>
                <w:lang w:eastAsia="en-US"/>
              </w:rPr>
            </w:pPr>
            <w:r w:rsidRPr="0032182E">
              <w:rPr>
                <w:lang w:eastAsia="en-US"/>
              </w:rPr>
              <w:t>(a) “KIMBERLEY SUNSET”; and</w:t>
            </w:r>
          </w:p>
          <w:p w14:paraId="11484B81"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1D853F19" w14:textId="77777777" w:rsidR="00DD1E96" w:rsidRPr="0032182E" w:rsidRDefault="00DD1E96">
            <w:pPr>
              <w:pStyle w:val="Tablea"/>
              <w:spacing w:line="256" w:lineRule="auto"/>
              <w:rPr>
                <w:lang w:eastAsia="en-US"/>
              </w:rPr>
            </w:pPr>
            <w:r w:rsidRPr="0032182E">
              <w:rPr>
                <w:lang w:eastAsia="en-US"/>
              </w:rPr>
              <w:t>(c) “Xoz ROSE GOLD” (where “X” is the nominal weight in ounces of the coin, expressed as a whole number or a common fraction in Arabic numerals); and</w:t>
            </w:r>
          </w:p>
          <w:p w14:paraId="1BD27481" w14:textId="77777777" w:rsidR="00DD1E96" w:rsidRPr="0032182E" w:rsidRDefault="00DD1E96">
            <w:pPr>
              <w:pStyle w:val="Tablea"/>
              <w:spacing w:line="256" w:lineRule="auto"/>
              <w:rPr>
                <w:lang w:eastAsia="en-US"/>
              </w:rPr>
            </w:pPr>
            <w:r w:rsidRPr="0032182E">
              <w:rPr>
                <w:lang w:eastAsia="en-US"/>
              </w:rPr>
              <w:t>(d) “TV”; and</w:t>
            </w:r>
          </w:p>
          <w:p w14:paraId="73CC4B35"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73AD7E42" w14:textId="77777777" w:rsidTr="00FC3B7D">
        <w:tc>
          <w:tcPr>
            <w:tcW w:w="616" w:type="dxa"/>
            <w:tcBorders>
              <w:top w:val="single" w:sz="2" w:space="0" w:color="auto"/>
              <w:left w:val="nil"/>
              <w:bottom w:val="single" w:sz="2" w:space="0" w:color="auto"/>
              <w:right w:val="nil"/>
            </w:tcBorders>
            <w:hideMark/>
          </w:tcPr>
          <w:p w14:paraId="3F1B0349" w14:textId="77777777" w:rsidR="00DD1E96" w:rsidRPr="0032182E" w:rsidRDefault="00DD1E96">
            <w:pPr>
              <w:pStyle w:val="Tabletext"/>
              <w:rPr>
                <w:lang w:eastAsia="en-US"/>
              </w:rPr>
            </w:pPr>
            <w:r w:rsidRPr="0032182E">
              <w:rPr>
                <w:lang w:eastAsia="en-US"/>
              </w:rPr>
              <w:t>110</w:t>
            </w:r>
          </w:p>
        </w:tc>
        <w:tc>
          <w:tcPr>
            <w:tcW w:w="940" w:type="dxa"/>
            <w:tcBorders>
              <w:top w:val="single" w:sz="2" w:space="0" w:color="auto"/>
              <w:left w:val="nil"/>
              <w:bottom w:val="single" w:sz="2" w:space="0" w:color="auto"/>
              <w:right w:val="nil"/>
            </w:tcBorders>
            <w:hideMark/>
          </w:tcPr>
          <w:p w14:paraId="0A59E4A9"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35A5D268" w14:textId="77777777" w:rsidR="00DD1E96" w:rsidRPr="0032182E" w:rsidRDefault="00DD1E96">
            <w:pPr>
              <w:pStyle w:val="Tabletext"/>
              <w:rPr>
                <w:lang w:eastAsia="en-US"/>
              </w:rPr>
            </w:pPr>
            <w:r w:rsidRPr="0032182E">
              <w:rPr>
                <w:lang w:eastAsia="en-US"/>
              </w:rPr>
              <w:t>R11</w:t>
            </w:r>
          </w:p>
        </w:tc>
        <w:tc>
          <w:tcPr>
            <w:tcW w:w="5889" w:type="dxa"/>
            <w:gridSpan w:val="2"/>
            <w:tcBorders>
              <w:top w:val="single" w:sz="2" w:space="0" w:color="auto"/>
              <w:left w:val="nil"/>
              <w:bottom w:val="single" w:sz="2" w:space="0" w:color="auto"/>
              <w:right w:val="nil"/>
            </w:tcBorders>
            <w:hideMark/>
          </w:tcPr>
          <w:p w14:paraId="35859D4C" w14:textId="77777777" w:rsidR="00DD1E96" w:rsidRPr="0032182E" w:rsidRDefault="00DD1E96">
            <w:pPr>
              <w:pStyle w:val="Tabletext"/>
              <w:rPr>
                <w:lang w:eastAsia="en-US"/>
              </w:rPr>
            </w:pPr>
            <w:r w:rsidRPr="0032182E">
              <w:rPr>
                <w:lang w:eastAsia="en-US"/>
              </w:rPr>
              <w:t>A design consisting of a gilded rim, with a circular border, in the foreground, partially obscuring the border, a representation of a koala (gilded) sleeping in the fork of a tree and the following:</w:t>
            </w:r>
          </w:p>
          <w:p w14:paraId="61F04B51" w14:textId="77777777" w:rsidR="00DD1E96" w:rsidRPr="0032182E" w:rsidRDefault="00DD1E96">
            <w:pPr>
              <w:pStyle w:val="Tablea"/>
              <w:spacing w:line="256" w:lineRule="auto"/>
              <w:rPr>
                <w:lang w:eastAsia="en-US"/>
              </w:rPr>
            </w:pPr>
            <w:r w:rsidRPr="0032182E">
              <w:rPr>
                <w:lang w:eastAsia="en-US"/>
              </w:rPr>
              <w:t>(a) “AUSTRALIAN KOALA”; and</w:t>
            </w:r>
          </w:p>
          <w:p w14:paraId="5A86530B"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6E2CA70F" w14:textId="77777777" w:rsidR="00DD1E96" w:rsidRPr="0032182E" w:rsidRDefault="00DD1E96">
            <w:pPr>
              <w:pStyle w:val="Tablea"/>
              <w:spacing w:line="256" w:lineRule="auto"/>
              <w:rPr>
                <w:lang w:eastAsia="en-US"/>
              </w:rPr>
            </w:pPr>
            <w:r w:rsidRPr="0032182E">
              <w:rPr>
                <w:lang w:eastAsia="en-US"/>
              </w:rPr>
              <w:t>(c) “Xoz 9999 SILVER” (where “X” is the nominal weight in ounces of the coin, expressed as a whole number or a common fraction in Arabic numerals); and</w:t>
            </w:r>
          </w:p>
          <w:p w14:paraId="4211D107" w14:textId="77777777" w:rsidR="00DD1E96" w:rsidRPr="0032182E" w:rsidRDefault="00DD1E96">
            <w:pPr>
              <w:pStyle w:val="Tablea"/>
              <w:spacing w:line="256" w:lineRule="auto"/>
              <w:rPr>
                <w:lang w:eastAsia="en-US"/>
              </w:rPr>
            </w:pPr>
            <w:r w:rsidRPr="0032182E">
              <w:rPr>
                <w:lang w:eastAsia="en-US"/>
              </w:rPr>
              <w:t>(d) “MR”; and</w:t>
            </w:r>
          </w:p>
          <w:p w14:paraId="408CC6A5"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44520BD2" w14:textId="77777777" w:rsidTr="00FC3B7D">
        <w:tc>
          <w:tcPr>
            <w:tcW w:w="616" w:type="dxa"/>
            <w:tcBorders>
              <w:top w:val="single" w:sz="2" w:space="0" w:color="auto"/>
              <w:left w:val="nil"/>
              <w:bottom w:val="single" w:sz="2" w:space="0" w:color="auto"/>
              <w:right w:val="nil"/>
            </w:tcBorders>
            <w:hideMark/>
          </w:tcPr>
          <w:p w14:paraId="61D18D68" w14:textId="77777777" w:rsidR="00DD1E96" w:rsidRPr="0032182E" w:rsidRDefault="00DD1E96">
            <w:pPr>
              <w:pStyle w:val="Tabletext"/>
              <w:rPr>
                <w:lang w:eastAsia="en-US"/>
              </w:rPr>
            </w:pPr>
            <w:r w:rsidRPr="0032182E">
              <w:rPr>
                <w:lang w:eastAsia="en-US"/>
              </w:rPr>
              <w:t>111</w:t>
            </w:r>
          </w:p>
        </w:tc>
        <w:tc>
          <w:tcPr>
            <w:tcW w:w="940" w:type="dxa"/>
            <w:tcBorders>
              <w:top w:val="single" w:sz="2" w:space="0" w:color="auto"/>
              <w:left w:val="nil"/>
              <w:bottom w:val="single" w:sz="2" w:space="0" w:color="auto"/>
              <w:right w:val="nil"/>
            </w:tcBorders>
            <w:hideMark/>
          </w:tcPr>
          <w:p w14:paraId="3F2AAA1F"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2CD2AD8" w14:textId="77777777" w:rsidR="00DD1E96" w:rsidRPr="0032182E" w:rsidRDefault="00DD1E96">
            <w:pPr>
              <w:pStyle w:val="Tabletext"/>
              <w:rPr>
                <w:lang w:eastAsia="en-US"/>
              </w:rPr>
            </w:pPr>
            <w:r w:rsidRPr="0032182E">
              <w:rPr>
                <w:lang w:eastAsia="en-US"/>
              </w:rPr>
              <w:t>R12</w:t>
            </w:r>
          </w:p>
        </w:tc>
        <w:tc>
          <w:tcPr>
            <w:tcW w:w="5889" w:type="dxa"/>
            <w:gridSpan w:val="2"/>
            <w:tcBorders>
              <w:top w:val="single" w:sz="2" w:space="0" w:color="auto"/>
              <w:left w:val="nil"/>
              <w:bottom w:val="single" w:sz="2" w:space="0" w:color="auto"/>
              <w:right w:val="nil"/>
            </w:tcBorders>
            <w:hideMark/>
          </w:tcPr>
          <w:p w14:paraId="73F19A86" w14:textId="77777777" w:rsidR="00DD1E96" w:rsidRPr="0032182E" w:rsidRDefault="00DD1E96">
            <w:pPr>
              <w:pStyle w:val="Tabletext"/>
              <w:rPr>
                <w:lang w:eastAsia="en-US"/>
              </w:rPr>
            </w:pPr>
            <w:r w:rsidRPr="0032182E">
              <w:rPr>
                <w:lang w:eastAsia="en-US"/>
              </w:rPr>
              <w:t>A design consisting of a partial circle enclosing a stylised representation of a koala sleeping on a leafy tree branch and the following:</w:t>
            </w:r>
          </w:p>
          <w:p w14:paraId="16C202C4" w14:textId="77777777" w:rsidR="00DD1E96" w:rsidRPr="0032182E" w:rsidRDefault="00DD1E96">
            <w:pPr>
              <w:pStyle w:val="Tablea"/>
              <w:spacing w:line="256" w:lineRule="auto"/>
              <w:rPr>
                <w:lang w:eastAsia="en-US"/>
              </w:rPr>
            </w:pPr>
            <w:r w:rsidRPr="0032182E">
              <w:rPr>
                <w:lang w:eastAsia="en-US"/>
              </w:rPr>
              <w:t>(a) “KOALA”; and</w:t>
            </w:r>
          </w:p>
          <w:p w14:paraId="2BF0C4E3"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4EBE0E55" w14:textId="77777777" w:rsidR="00DD1E96" w:rsidRPr="0032182E" w:rsidRDefault="00DD1E96">
            <w:pPr>
              <w:pStyle w:val="Tablea"/>
              <w:spacing w:line="256" w:lineRule="auto"/>
              <w:rPr>
                <w:lang w:eastAsia="en-US"/>
              </w:rPr>
            </w:pPr>
            <w:r w:rsidRPr="0032182E">
              <w:rPr>
                <w:lang w:eastAsia="en-US"/>
              </w:rPr>
              <w:lastRenderedPageBreak/>
              <w:t>(c) “X KILO 9999 SILVER” (where “X” is the nominal weight in kilograms of the coin, expressed as a whole number or a common fraction in Arabic numerals); and</w:t>
            </w:r>
          </w:p>
          <w:p w14:paraId="6C38B2DC" w14:textId="77777777" w:rsidR="00DD1E96" w:rsidRPr="0032182E" w:rsidRDefault="00DD1E96">
            <w:pPr>
              <w:pStyle w:val="Tablea"/>
              <w:spacing w:line="256" w:lineRule="auto"/>
              <w:rPr>
                <w:lang w:eastAsia="en-US"/>
              </w:rPr>
            </w:pPr>
            <w:r w:rsidRPr="0032182E">
              <w:rPr>
                <w:lang w:eastAsia="en-US"/>
              </w:rPr>
              <w:t>(d) “IJ”; and</w:t>
            </w:r>
          </w:p>
          <w:p w14:paraId="563295E9" w14:textId="77777777" w:rsidR="00DD1E96" w:rsidRPr="0032182E" w:rsidRDefault="00DD1E96">
            <w:pPr>
              <w:pStyle w:val="Tablea"/>
              <w:spacing w:line="256" w:lineRule="auto"/>
              <w:rPr>
                <w:lang w:eastAsia="en-US"/>
              </w:rPr>
            </w:pPr>
            <w:r w:rsidRPr="0032182E">
              <w:rPr>
                <w:lang w:eastAsia="en-US"/>
              </w:rPr>
              <w:t>(e) “P”; and</w:t>
            </w:r>
          </w:p>
          <w:p w14:paraId="6DADEC60" w14:textId="77777777" w:rsidR="00DD1E96" w:rsidRPr="0032182E" w:rsidRDefault="00DD1E96">
            <w:pPr>
              <w:pStyle w:val="Tablea"/>
              <w:spacing w:line="256" w:lineRule="auto"/>
              <w:rPr>
                <w:lang w:eastAsia="en-US"/>
              </w:rPr>
            </w:pPr>
            <w:r w:rsidRPr="0032182E">
              <w:rPr>
                <w:lang w:eastAsia="en-US"/>
              </w:rPr>
              <w:t>(f) a microscopic “P”.</w:t>
            </w:r>
          </w:p>
        </w:tc>
      </w:tr>
      <w:tr w:rsidR="00DD1E96" w:rsidRPr="0032182E" w14:paraId="65A00121" w14:textId="77777777" w:rsidTr="00FC3B7D">
        <w:tc>
          <w:tcPr>
            <w:tcW w:w="616" w:type="dxa"/>
            <w:tcBorders>
              <w:top w:val="single" w:sz="2" w:space="0" w:color="auto"/>
              <w:left w:val="nil"/>
              <w:bottom w:val="single" w:sz="2" w:space="0" w:color="auto"/>
              <w:right w:val="nil"/>
            </w:tcBorders>
            <w:hideMark/>
          </w:tcPr>
          <w:p w14:paraId="1A9C5554" w14:textId="77777777" w:rsidR="00DD1E96" w:rsidRPr="0032182E" w:rsidRDefault="00DD1E96">
            <w:pPr>
              <w:pStyle w:val="Tabletext"/>
              <w:rPr>
                <w:lang w:eastAsia="en-US"/>
              </w:rPr>
            </w:pPr>
            <w:r w:rsidRPr="0032182E">
              <w:rPr>
                <w:lang w:eastAsia="en-US"/>
              </w:rPr>
              <w:lastRenderedPageBreak/>
              <w:t>112</w:t>
            </w:r>
          </w:p>
        </w:tc>
        <w:tc>
          <w:tcPr>
            <w:tcW w:w="940" w:type="dxa"/>
            <w:tcBorders>
              <w:top w:val="single" w:sz="2" w:space="0" w:color="auto"/>
              <w:left w:val="nil"/>
              <w:bottom w:val="single" w:sz="2" w:space="0" w:color="auto"/>
              <w:right w:val="nil"/>
            </w:tcBorders>
            <w:hideMark/>
          </w:tcPr>
          <w:p w14:paraId="7A82296A"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E7BC6A9" w14:textId="77777777" w:rsidR="00DD1E96" w:rsidRPr="0032182E" w:rsidRDefault="00DD1E96">
            <w:pPr>
              <w:pStyle w:val="Tabletext"/>
              <w:rPr>
                <w:lang w:eastAsia="en-US"/>
              </w:rPr>
            </w:pPr>
            <w:r w:rsidRPr="0032182E">
              <w:rPr>
                <w:lang w:eastAsia="en-US"/>
              </w:rPr>
              <w:t>R13</w:t>
            </w:r>
          </w:p>
        </w:tc>
        <w:tc>
          <w:tcPr>
            <w:tcW w:w="5889" w:type="dxa"/>
            <w:gridSpan w:val="2"/>
            <w:tcBorders>
              <w:top w:val="single" w:sz="2" w:space="0" w:color="auto"/>
              <w:left w:val="nil"/>
              <w:bottom w:val="single" w:sz="2" w:space="0" w:color="auto"/>
              <w:right w:val="nil"/>
            </w:tcBorders>
            <w:hideMark/>
          </w:tcPr>
          <w:p w14:paraId="1D8124AD" w14:textId="77777777" w:rsidR="00DD1E96" w:rsidRPr="0032182E" w:rsidRDefault="00DD1E96">
            <w:pPr>
              <w:pStyle w:val="Tabletext"/>
              <w:rPr>
                <w:lang w:eastAsia="en-US"/>
              </w:rPr>
            </w:pPr>
            <w:r w:rsidRPr="0032182E">
              <w:rPr>
                <w:lang w:eastAsia="en-US"/>
              </w:rPr>
              <w:t>A design consisting of a circular border, partially obscuring the border is a representation of a kookaburra perched on a branch with leaves and gumnuts, and the following:</w:t>
            </w:r>
          </w:p>
          <w:p w14:paraId="7E68CE3F" w14:textId="77777777" w:rsidR="00DD1E96" w:rsidRPr="0032182E" w:rsidRDefault="00DD1E96">
            <w:pPr>
              <w:pStyle w:val="Tablea"/>
              <w:spacing w:line="256" w:lineRule="auto"/>
              <w:rPr>
                <w:lang w:eastAsia="en-US"/>
              </w:rPr>
            </w:pPr>
            <w:r w:rsidRPr="0032182E">
              <w:rPr>
                <w:lang w:eastAsia="en-US"/>
              </w:rPr>
              <w:t>(a) “AUSTRALIAN KOOKABURRA”; and</w:t>
            </w:r>
          </w:p>
          <w:p w14:paraId="15BD3915" w14:textId="5B69EC95" w:rsidR="00DD1E96" w:rsidRPr="0032182E" w:rsidRDefault="00DD1E96">
            <w:pPr>
              <w:pStyle w:val="Tablea"/>
              <w:spacing w:line="256" w:lineRule="auto"/>
              <w:rPr>
                <w:lang w:eastAsia="en-US"/>
              </w:rPr>
            </w:pPr>
            <w:r w:rsidRPr="0032182E">
              <w:rPr>
                <w:lang w:eastAsia="en-US"/>
              </w:rPr>
              <w:t>(b) the inscription, in Arabic numerals, of a year followed by “Xoz</w:t>
            </w:r>
            <w:r w:rsidR="0032182E" w:rsidRPr="0032182E">
              <w:rPr>
                <w:lang w:eastAsia="en-US"/>
              </w:rPr>
              <w:t xml:space="preserve"> </w:t>
            </w:r>
            <w:r w:rsidRPr="0032182E">
              <w:rPr>
                <w:lang w:eastAsia="en-US"/>
              </w:rPr>
              <w:t>9995 PLATINUM” (where “X” is the nominal weight in ounces of the coin, expressed as a whole number or a common fraction in Arabic numerals; and</w:t>
            </w:r>
          </w:p>
          <w:p w14:paraId="17438737" w14:textId="77777777" w:rsidR="00DD1E96" w:rsidRPr="0032182E" w:rsidRDefault="00DD1E96">
            <w:pPr>
              <w:pStyle w:val="Tablea"/>
              <w:spacing w:line="256" w:lineRule="auto"/>
              <w:rPr>
                <w:lang w:eastAsia="en-US"/>
              </w:rPr>
            </w:pPr>
            <w:r w:rsidRPr="0032182E">
              <w:rPr>
                <w:lang w:eastAsia="en-US"/>
              </w:rPr>
              <w:t>(c) “AH”; and</w:t>
            </w:r>
          </w:p>
          <w:p w14:paraId="14A6FF62" w14:textId="77777777" w:rsidR="00DD1E96" w:rsidRPr="0032182E" w:rsidRDefault="00DD1E96">
            <w:pPr>
              <w:pStyle w:val="Tablea"/>
              <w:spacing w:line="256" w:lineRule="auto"/>
              <w:rPr>
                <w:lang w:eastAsia="en-US"/>
              </w:rPr>
            </w:pPr>
            <w:r w:rsidRPr="0032182E">
              <w:rPr>
                <w:lang w:eastAsia="en-US"/>
              </w:rPr>
              <w:t>(d) “P”.</w:t>
            </w:r>
          </w:p>
        </w:tc>
      </w:tr>
      <w:tr w:rsidR="00DD1E96" w:rsidRPr="0032182E" w14:paraId="0F630985" w14:textId="77777777" w:rsidTr="00FC3B7D">
        <w:tc>
          <w:tcPr>
            <w:tcW w:w="616" w:type="dxa"/>
            <w:tcBorders>
              <w:top w:val="single" w:sz="2" w:space="0" w:color="auto"/>
              <w:left w:val="nil"/>
              <w:bottom w:val="single" w:sz="2" w:space="0" w:color="auto"/>
              <w:right w:val="nil"/>
            </w:tcBorders>
            <w:hideMark/>
          </w:tcPr>
          <w:p w14:paraId="46584779" w14:textId="77777777" w:rsidR="00DD1E96" w:rsidRPr="0032182E" w:rsidRDefault="00DD1E96">
            <w:pPr>
              <w:pStyle w:val="Tabletext"/>
              <w:rPr>
                <w:lang w:eastAsia="en-US"/>
              </w:rPr>
            </w:pPr>
            <w:r w:rsidRPr="0032182E">
              <w:rPr>
                <w:lang w:eastAsia="en-US"/>
              </w:rPr>
              <w:t>113</w:t>
            </w:r>
          </w:p>
        </w:tc>
        <w:tc>
          <w:tcPr>
            <w:tcW w:w="940" w:type="dxa"/>
            <w:tcBorders>
              <w:top w:val="single" w:sz="2" w:space="0" w:color="auto"/>
              <w:left w:val="nil"/>
              <w:bottom w:val="single" w:sz="2" w:space="0" w:color="auto"/>
              <w:right w:val="nil"/>
            </w:tcBorders>
            <w:hideMark/>
          </w:tcPr>
          <w:p w14:paraId="43BAC9C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FDC4C9B" w14:textId="77777777" w:rsidR="00DD1E96" w:rsidRPr="0032182E" w:rsidRDefault="00DD1E96">
            <w:pPr>
              <w:pStyle w:val="Tabletext"/>
              <w:rPr>
                <w:lang w:eastAsia="en-US"/>
              </w:rPr>
            </w:pPr>
            <w:r w:rsidRPr="0032182E">
              <w:rPr>
                <w:lang w:eastAsia="en-US"/>
              </w:rPr>
              <w:t>R14</w:t>
            </w:r>
          </w:p>
        </w:tc>
        <w:tc>
          <w:tcPr>
            <w:tcW w:w="5889" w:type="dxa"/>
            <w:gridSpan w:val="2"/>
            <w:tcBorders>
              <w:top w:val="single" w:sz="2" w:space="0" w:color="auto"/>
              <w:left w:val="nil"/>
              <w:bottom w:val="single" w:sz="2" w:space="0" w:color="auto"/>
              <w:right w:val="nil"/>
            </w:tcBorders>
            <w:hideMark/>
          </w:tcPr>
          <w:p w14:paraId="7173CAAB" w14:textId="40CBB137"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112, except for the following:</w:t>
            </w:r>
          </w:p>
          <w:p w14:paraId="023305C6" w14:textId="77777777" w:rsidR="00DD1E96" w:rsidRPr="0032182E" w:rsidRDefault="00DD1E96">
            <w:pPr>
              <w:pStyle w:val="Tablea"/>
              <w:spacing w:line="256" w:lineRule="auto"/>
              <w:rPr>
                <w:lang w:eastAsia="en-US"/>
              </w:rPr>
            </w:pPr>
            <w:r w:rsidRPr="0032182E">
              <w:rPr>
                <w:lang w:eastAsia="en-US"/>
              </w:rPr>
              <w:t>(a) the rim of the coin and the kookaburra are gilded; and</w:t>
            </w:r>
          </w:p>
          <w:p w14:paraId="7A7135F2" w14:textId="0574519B" w:rsidR="00DD1E96" w:rsidRPr="0032182E" w:rsidRDefault="00DD1E96">
            <w:pPr>
              <w:pStyle w:val="Tablea"/>
              <w:spacing w:line="256" w:lineRule="auto"/>
              <w:rPr>
                <w:lang w:eastAsia="en-US"/>
              </w:rPr>
            </w:pPr>
            <w:r w:rsidRPr="0032182E">
              <w:rPr>
                <w:lang w:eastAsia="en-US"/>
              </w:rPr>
              <w:t xml:space="preserve">(b) omit </w:t>
            </w:r>
            <w:r w:rsidR="0032182E" w:rsidRPr="0032182E">
              <w:rPr>
                <w:lang w:eastAsia="en-US"/>
              </w:rPr>
              <w:t>paragraph (</w:t>
            </w:r>
            <w:r w:rsidRPr="0032182E">
              <w:rPr>
                <w:lang w:eastAsia="en-US"/>
              </w:rPr>
              <w:t>b) and substitute:</w:t>
            </w:r>
          </w:p>
          <w:p w14:paraId="642F8DE2" w14:textId="77777777" w:rsidR="00DD1E96" w:rsidRPr="0032182E" w:rsidRDefault="00DD1E96">
            <w:pPr>
              <w:pStyle w:val="Tablea"/>
              <w:spacing w:line="256" w:lineRule="auto"/>
              <w:rPr>
                <w:lang w:eastAsia="en-US"/>
              </w:rPr>
            </w:pPr>
            <w:r w:rsidRPr="0032182E">
              <w:rPr>
                <w:lang w:eastAsia="en-US"/>
              </w:rPr>
              <w:t>“(b) the inscription, in Arabic numerals, of a year followed by “Xoz 9999 SILVER” (where “X” is the nominal weight in ounces of the coin, expressed as a whole number or a common fraction in Arabic numerals; and”.</w:t>
            </w:r>
          </w:p>
        </w:tc>
      </w:tr>
      <w:tr w:rsidR="00DD1E96" w:rsidRPr="0032182E" w14:paraId="1861A4CB" w14:textId="77777777" w:rsidTr="00FC3B7D">
        <w:tc>
          <w:tcPr>
            <w:tcW w:w="616" w:type="dxa"/>
            <w:tcBorders>
              <w:top w:val="single" w:sz="2" w:space="0" w:color="auto"/>
              <w:left w:val="nil"/>
              <w:bottom w:val="single" w:sz="2" w:space="0" w:color="auto"/>
              <w:right w:val="nil"/>
            </w:tcBorders>
            <w:hideMark/>
          </w:tcPr>
          <w:p w14:paraId="6570F4CD" w14:textId="77777777" w:rsidR="00DD1E96" w:rsidRPr="0032182E" w:rsidRDefault="00DD1E96">
            <w:pPr>
              <w:pStyle w:val="Tabletext"/>
              <w:rPr>
                <w:lang w:eastAsia="en-US"/>
              </w:rPr>
            </w:pPr>
            <w:r w:rsidRPr="0032182E">
              <w:rPr>
                <w:lang w:eastAsia="en-US"/>
              </w:rPr>
              <w:t>114</w:t>
            </w:r>
          </w:p>
        </w:tc>
        <w:tc>
          <w:tcPr>
            <w:tcW w:w="940" w:type="dxa"/>
            <w:tcBorders>
              <w:top w:val="single" w:sz="2" w:space="0" w:color="auto"/>
              <w:left w:val="nil"/>
              <w:bottom w:val="single" w:sz="2" w:space="0" w:color="auto"/>
              <w:right w:val="nil"/>
            </w:tcBorders>
            <w:hideMark/>
          </w:tcPr>
          <w:p w14:paraId="396C533C"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BC1FAD1" w14:textId="77777777" w:rsidR="00DD1E96" w:rsidRPr="0032182E" w:rsidRDefault="00DD1E96">
            <w:pPr>
              <w:pStyle w:val="Tabletext"/>
              <w:rPr>
                <w:lang w:eastAsia="en-US"/>
              </w:rPr>
            </w:pPr>
            <w:r w:rsidRPr="0032182E">
              <w:rPr>
                <w:lang w:eastAsia="en-US"/>
              </w:rPr>
              <w:t>R15</w:t>
            </w:r>
          </w:p>
        </w:tc>
        <w:tc>
          <w:tcPr>
            <w:tcW w:w="5889" w:type="dxa"/>
            <w:gridSpan w:val="2"/>
            <w:tcBorders>
              <w:top w:val="single" w:sz="2" w:space="0" w:color="auto"/>
              <w:left w:val="nil"/>
              <w:bottom w:val="single" w:sz="2" w:space="0" w:color="auto"/>
              <w:right w:val="nil"/>
            </w:tcBorders>
            <w:hideMark/>
          </w:tcPr>
          <w:p w14:paraId="2BBFEB7C" w14:textId="77777777" w:rsidR="00DD1E96" w:rsidRPr="0032182E" w:rsidRDefault="00DD1E96">
            <w:pPr>
              <w:pStyle w:val="Tabletext"/>
              <w:rPr>
                <w:lang w:eastAsia="en-US"/>
              </w:rPr>
            </w:pPr>
            <w:r w:rsidRPr="0032182E">
              <w:rPr>
                <w:lang w:eastAsia="en-US"/>
              </w:rPr>
              <w:t>A design consisting of a partial circle enclosing a representation of a kookaburra perched on the edge of a bird bath, with flowers and foliage in the background, and the following:</w:t>
            </w:r>
          </w:p>
          <w:p w14:paraId="7CB9B96D" w14:textId="77777777" w:rsidR="00DD1E96" w:rsidRPr="0032182E" w:rsidRDefault="00DD1E96">
            <w:pPr>
              <w:pStyle w:val="Tablea"/>
              <w:spacing w:line="256" w:lineRule="auto"/>
              <w:rPr>
                <w:lang w:eastAsia="en-US"/>
              </w:rPr>
            </w:pPr>
            <w:r w:rsidRPr="0032182E">
              <w:rPr>
                <w:lang w:eastAsia="en-US"/>
              </w:rPr>
              <w:t>(a) “KOOKABURRA”; and</w:t>
            </w:r>
          </w:p>
          <w:p w14:paraId="7C0B9270"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62FDDF07" w14:textId="77777777" w:rsidR="00DD1E96" w:rsidRPr="0032182E" w:rsidRDefault="00DD1E96">
            <w:pPr>
              <w:pStyle w:val="Tablea"/>
              <w:spacing w:line="256" w:lineRule="auto"/>
              <w:rPr>
                <w:lang w:eastAsia="en-US"/>
              </w:rPr>
            </w:pPr>
            <w:r w:rsidRPr="0032182E">
              <w:rPr>
                <w:lang w:eastAsia="en-US"/>
              </w:rPr>
              <w:t>(c) “Xoz 9999 GOLD” (where “X” is the nominal weight in ounces of the coin, expressed as a whole number or a common fraction in Arabic numerals); and</w:t>
            </w:r>
          </w:p>
          <w:p w14:paraId="4061F1A0" w14:textId="77777777" w:rsidR="00DD1E96" w:rsidRPr="0032182E" w:rsidRDefault="00DD1E96">
            <w:pPr>
              <w:pStyle w:val="Tablea"/>
              <w:spacing w:line="256" w:lineRule="auto"/>
              <w:rPr>
                <w:lang w:eastAsia="en-US"/>
              </w:rPr>
            </w:pPr>
            <w:r w:rsidRPr="0032182E">
              <w:rPr>
                <w:lang w:eastAsia="en-US"/>
              </w:rPr>
              <w:t>(d) “NM”; and</w:t>
            </w:r>
          </w:p>
          <w:p w14:paraId="087F580D"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49E4A089" w14:textId="77777777" w:rsidTr="00FC3B7D">
        <w:tc>
          <w:tcPr>
            <w:tcW w:w="616" w:type="dxa"/>
            <w:tcBorders>
              <w:top w:val="single" w:sz="2" w:space="0" w:color="auto"/>
              <w:left w:val="nil"/>
              <w:bottom w:val="single" w:sz="2" w:space="0" w:color="auto"/>
              <w:right w:val="nil"/>
            </w:tcBorders>
            <w:hideMark/>
          </w:tcPr>
          <w:p w14:paraId="74FBD0D1" w14:textId="77777777" w:rsidR="00DD1E96" w:rsidRPr="0032182E" w:rsidRDefault="00DD1E96">
            <w:pPr>
              <w:pStyle w:val="Tabletext"/>
              <w:rPr>
                <w:lang w:eastAsia="en-US"/>
              </w:rPr>
            </w:pPr>
            <w:r w:rsidRPr="0032182E">
              <w:rPr>
                <w:lang w:eastAsia="en-US"/>
              </w:rPr>
              <w:t>115</w:t>
            </w:r>
          </w:p>
        </w:tc>
        <w:tc>
          <w:tcPr>
            <w:tcW w:w="940" w:type="dxa"/>
            <w:tcBorders>
              <w:top w:val="single" w:sz="2" w:space="0" w:color="auto"/>
              <w:left w:val="nil"/>
              <w:bottom w:val="single" w:sz="2" w:space="0" w:color="auto"/>
              <w:right w:val="nil"/>
            </w:tcBorders>
            <w:hideMark/>
          </w:tcPr>
          <w:p w14:paraId="7B86D04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7DF1BC83" w14:textId="77777777" w:rsidR="00DD1E96" w:rsidRPr="0032182E" w:rsidRDefault="00DD1E96">
            <w:pPr>
              <w:pStyle w:val="Tabletext"/>
              <w:rPr>
                <w:lang w:eastAsia="en-US"/>
              </w:rPr>
            </w:pPr>
            <w:r w:rsidRPr="0032182E">
              <w:rPr>
                <w:lang w:eastAsia="en-US"/>
              </w:rPr>
              <w:t>R16</w:t>
            </w:r>
          </w:p>
        </w:tc>
        <w:tc>
          <w:tcPr>
            <w:tcW w:w="5889" w:type="dxa"/>
            <w:gridSpan w:val="2"/>
            <w:tcBorders>
              <w:top w:val="single" w:sz="2" w:space="0" w:color="auto"/>
              <w:left w:val="nil"/>
              <w:bottom w:val="single" w:sz="2" w:space="0" w:color="auto"/>
              <w:right w:val="nil"/>
            </w:tcBorders>
            <w:hideMark/>
          </w:tcPr>
          <w:p w14:paraId="3DD9E3C1" w14:textId="77777777" w:rsidR="00DD1E96" w:rsidRPr="0032182E" w:rsidRDefault="00DD1E96">
            <w:pPr>
              <w:pStyle w:val="Tabletext"/>
              <w:rPr>
                <w:lang w:eastAsia="en-US"/>
              </w:rPr>
            </w:pPr>
            <w:r w:rsidRPr="0032182E">
              <w:rPr>
                <w:lang w:eastAsia="en-US"/>
              </w:rPr>
              <w:t>A design consisting of:</w:t>
            </w:r>
          </w:p>
          <w:p w14:paraId="6B0327D2" w14:textId="77777777" w:rsidR="00DD1E96" w:rsidRPr="0032182E" w:rsidRDefault="00DD1E96">
            <w:pPr>
              <w:pStyle w:val="Tablea"/>
              <w:spacing w:line="256" w:lineRule="auto"/>
              <w:rPr>
                <w:lang w:eastAsia="en-US"/>
              </w:rPr>
            </w:pPr>
            <w:r w:rsidRPr="0032182E">
              <w:rPr>
                <w:lang w:eastAsia="en-US"/>
              </w:rPr>
              <w:t>(a) in the background, a representation of stylised clouds; and</w:t>
            </w:r>
          </w:p>
          <w:p w14:paraId="731B92C8" w14:textId="77777777" w:rsidR="00DD1E96" w:rsidRPr="0032182E" w:rsidRDefault="00DD1E96">
            <w:pPr>
              <w:pStyle w:val="Tablea"/>
              <w:spacing w:line="256" w:lineRule="auto"/>
              <w:rPr>
                <w:lang w:eastAsia="en-US"/>
              </w:rPr>
            </w:pPr>
            <w:r w:rsidRPr="0032182E">
              <w:rPr>
                <w:lang w:eastAsia="en-US"/>
              </w:rPr>
              <w:t>(b) in the foreground, a representation of a stylised dragon holding a pearl; and</w:t>
            </w:r>
          </w:p>
          <w:p w14:paraId="03DAE74A" w14:textId="77777777" w:rsidR="00DD1E96" w:rsidRPr="0032182E" w:rsidRDefault="00DD1E96">
            <w:pPr>
              <w:pStyle w:val="Tablea"/>
              <w:spacing w:line="256" w:lineRule="auto"/>
              <w:rPr>
                <w:lang w:eastAsia="en-US"/>
              </w:rPr>
            </w:pPr>
            <w:r w:rsidRPr="0032182E">
              <w:rPr>
                <w:lang w:eastAsia="en-US"/>
              </w:rPr>
              <w:t>(c) the following:</w:t>
            </w:r>
          </w:p>
          <w:p w14:paraId="7FE7B342" w14:textId="77777777" w:rsidR="00DD1E96" w:rsidRPr="0032182E" w:rsidRDefault="00DD1E96">
            <w:pPr>
              <w:pStyle w:val="Tablei"/>
              <w:rPr>
                <w:lang w:eastAsia="en-US"/>
              </w:rPr>
            </w:pPr>
            <w:r w:rsidRPr="0032182E">
              <w:rPr>
                <w:lang w:eastAsia="en-US"/>
              </w:rPr>
              <w:t>(i) “NM”; and</w:t>
            </w:r>
          </w:p>
          <w:p w14:paraId="76D4DFB6" w14:textId="77777777" w:rsidR="00DD1E96" w:rsidRPr="0032182E" w:rsidRDefault="00DD1E96">
            <w:pPr>
              <w:pStyle w:val="Tablei"/>
              <w:rPr>
                <w:lang w:eastAsia="en-US"/>
              </w:rPr>
            </w:pPr>
            <w:r w:rsidRPr="0032182E">
              <w:rPr>
                <w:lang w:eastAsia="en-US"/>
              </w:rPr>
              <w:t>(ii) “P”; and</w:t>
            </w:r>
          </w:p>
          <w:p w14:paraId="5F974951" w14:textId="77777777" w:rsidR="00DD1E96" w:rsidRPr="0032182E" w:rsidRDefault="00DD1E96">
            <w:pPr>
              <w:pStyle w:val="Tablei"/>
              <w:rPr>
                <w:lang w:eastAsia="en-US"/>
              </w:rPr>
            </w:pPr>
            <w:r w:rsidRPr="0032182E">
              <w:rPr>
                <w:lang w:eastAsia="en-US"/>
              </w:rPr>
              <w:t>(iii) a microscopic “P”.</w:t>
            </w:r>
          </w:p>
        </w:tc>
      </w:tr>
      <w:tr w:rsidR="00DD1E96" w:rsidRPr="0032182E" w14:paraId="76D4FFF1" w14:textId="77777777" w:rsidTr="00FC3B7D">
        <w:tc>
          <w:tcPr>
            <w:tcW w:w="616" w:type="dxa"/>
            <w:tcBorders>
              <w:top w:val="single" w:sz="2" w:space="0" w:color="auto"/>
              <w:left w:val="nil"/>
              <w:bottom w:val="single" w:sz="2" w:space="0" w:color="auto"/>
              <w:right w:val="nil"/>
            </w:tcBorders>
            <w:hideMark/>
          </w:tcPr>
          <w:p w14:paraId="62EF8820" w14:textId="77777777" w:rsidR="00DD1E96" w:rsidRPr="0032182E" w:rsidRDefault="00DD1E96">
            <w:pPr>
              <w:pStyle w:val="Tabletext"/>
              <w:rPr>
                <w:lang w:eastAsia="en-US"/>
              </w:rPr>
            </w:pPr>
            <w:r w:rsidRPr="0032182E">
              <w:rPr>
                <w:lang w:eastAsia="en-US"/>
              </w:rPr>
              <w:lastRenderedPageBreak/>
              <w:t>116</w:t>
            </w:r>
          </w:p>
        </w:tc>
        <w:tc>
          <w:tcPr>
            <w:tcW w:w="940" w:type="dxa"/>
            <w:tcBorders>
              <w:top w:val="single" w:sz="2" w:space="0" w:color="auto"/>
              <w:left w:val="nil"/>
              <w:bottom w:val="single" w:sz="2" w:space="0" w:color="auto"/>
              <w:right w:val="nil"/>
            </w:tcBorders>
            <w:hideMark/>
          </w:tcPr>
          <w:p w14:paraId="1A462418"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FE378D9" w14:textId="77777777" w:rsidR="00DD1E96" w:rsidRPr="0032182E" w:rsidRDefault="00DD1E96">
            <w:pPr>
              <w:pStyle w:val="Tabletext"/>
              <w:rPr>
                <w:lang w:eastAsia="en-US"/>
              </w:rPr>
            </w:pPr>
            <w:r w:rsidRPr="0032182E">
              <w:rPr>
                <w:lang w:eastAsia="en-US"/>
              </w:rPr>
              <w:t>R17</w:t>
            </w:r>
          </w:p>
        </w:tc>
        <w:tc>
          <w:tcPr>
            <w:tcW w:w="5889" w:type="dxa"/>
            <w:gridSpan w:val="2"/>
            <w:tcBorders>
              <w:top w:val="single" w:sz="2" w:space="0" w:color="auto"/>
              <w:left w:val="nil"/>
              <w:bottom w:val="single" w:sz="2" w:space="0" w:color="auto"/>
              <w:right w:val="nil"/>
            </w:tcBorders>
            <w:hideMark/>
          </w:tcPr>
          <w:p w14:paraId="249FE54A" w14:textId="77777777" w:rsidR="00DD1E96" w:rsidRPr="0032182E" w:rsidRDefault="00DD1E96">
            <w:pPr>
              <w:pStyle w:val="Tabletext"/>
              <w:rPr>
                <w:lang w:eastAsia="en-US"/>
              </w:rPr>
            </w:pPr>
            <w:r w:rsidRPr="0032182E">
              <w:rPr>
                <w:lang w:eastAsia="en-US"/>
              </w:rPr>
              <w:t>A design consisting of a stylised representation of the head, shoulders and front legs of a unicorn surrounded by and partially obscuring a partial border consisting of a representation of the base of a tree with a representation of the moon in the background and the following:</w:t>
            </w:r>
          </w:p>
          <w:p w14:paraId="252C1429" w14:textId="77777777" w:rsidR="00DD1E96" w:rsidRPr="0032182E" w:rsidRDefault="00DD1E96">
            <w:pPr>
              <w:pStyle w:val="Tablea"/>
              <w:spacing w:line="256" w:lineRule="auto"/>
              <w:rPr>
                <w:lang w:eastAsia="en-US"/>
              </w:rPr>
            </w:pPr>
            <w:r w:rsidRPr="0032182E">
              <w:rPr>
                <w:lang w:eastAsia="en-US"/>
              </w:rPr>
              <w:t>(a) “UNICORN”; and</w:t>
            </w:r>
          </w:p>
          <w:p w14:paraId="270E3F4A" w14:textId="77777777" w:rsidR="00DD1E96" w:rsidRPr="0032182E" w:rsidRDefault="00DD1E96">
            <w:pPr>
              <w:pStyle w:val="Tablea"/>
              <w:spacing w:line="256" w:lineRule="auto"/>
              <w:rPr>
                <w:lang w:eastAsia="en-US"/>
              </w:rPr>
            </w:pPr>
            <w:r w:rsidRPr="0032182E">
              <w:rPr>
                <w:lang w:eastAsia="en-US"/>
              </w:rPr>
              <w:t>(b) “MYTHICAL CREATURES”; and</w:t>
            </w:r>
          </w:p>
          <w:p w14:paraId="689EBDEA" w14:textId="77777777" w:rsidR="00DD1E96" w:rsidRPr="0032182E" w:rsidRDefault="00DD1E96">
            <w:pPr>
              <w:pStyle w:val="Tablea"/>
              <w:spacing w:line="256" w:lineRule="auto"/>
              <w:rPr>
                <w:lang w:eastAsia="en-US"/>
              </w:rPr>
            </w:pPr>
            <w:r w:rsidRPr="0032182E">
              <w:rPr>
                <w:lang w:eastAsia="en-US"/>
              </w:rPr>
              <w:t>(c) “NM”; and</w:t>
            </w:r>
          </w:p>
          <w:p w14:paraId="2CE8B784" w14:textId="77777777" w:rsidR="00DD1E96" w:rsidRPr="0032182E" w:rsidRDefault="00DD1E96">
            <w:pPr>
              <w:pStyle w:val="Tablea"/>
              <w:spacing w:line="256" w:lineRule="auto"/>
              <w:rPr>
                <w:lang w:eastAsia="en-US"/>
              </w:rPr>
            </w:pPr>
            <w:r w:rsidRPr="0032182E">
              <w:rPr>
                <w:lang w:eastAsia="en-US"/>
              </w:rPr>
              <w:t>(d) “P”.</w:t>
            </w:r>
          </w:p>
        </w:tc>
      </w:tr>
      <w:tr w:rsidR="00DD1E96" w:rsidRPr="0032182E" w14:paraId="6C9BA048" w14:textId="77777777" w:rsidTr="00FC3B7D">
        <w:tc>
          <w:tcPr>
            <w:tcW w:w="616" w:type="dxa"/>
            <w:tcBorders>
              <w:top w:val="single" w:sz="2" w:space="0" w:color="auto"/>
              <w:left w:val="nil"/>
              <w:bottom w:val="single" w:sz="2" w:space="0" w:color="auto"/>
              <w:right w:val="nil"/>
            </w:tcBorders>
            <w:hideMark/>
          </w:tcPr>
          <w:p w14:paraId="646BBB35" w14:textId="77777777" w:rsidR="00DD1E96" w:rsidRPr="0032182E" w:rsidRDefault="00DD1E96">
            <w:pPr>
              <w:pStyle w:val="Tabletext"/>
              <w:rPr>
                <w:lang w:eastAsia="en-US"/>
              </w:rPr>
            </w:pPr>
            <w:r w:rsidRPr="0032182E">
              <w:rPr>
                <w:lang w:eastAsia="en-US"/>
              </w:rPr>
              <w:t>117</w:t>
            </w:r>
          </w:p>
        </w:tc>
        <w:tc>
          <w:tcPr>
            <w:tcW w:w="940" w:type="dxa"/>
            <w:tcBorders>
              <w:top w:val="single" w:sz="2" w:space="0" w:color="auto"/>
              <w:left w:val="nil"/>
              <w:bottom w:val="single" w:sz="2" w:space="0" w:color="auto"/>
              <w:right w:val="nil"/>
            </w:tcBorders>
            <w:hideMark/>
          </w:tcPr>
          <w:p w14:paraId="13F9C76F"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7064A55E" w14:textId="77777777" w:rsidR="00DD1E96" w:rsidRPr="0032182E" w:rsidRDefault="00DD1E96">
            <w:pPr>
              <w:pStyle w:val="Tabletext"/>
              <w:rPr>
                <w:lang w:eastAsia="en-US"/>
              </w:rPr>
            </w:pPr>
            <w:r w:rsidRPr="0032182E">
              <w:rPr>
                <w:lang w:eastAsia="en-US"/>
              </w:rPr>
              <w:t>R18</w:t>
            </w:r>
          </w:p>
        </w:tc>
        <w:tc>
          <w:tcPr>
            <w:tcW w:w="5889" w:type="dxa"/>
            <w:gridSpan w:val="2"/>
            <w:tcBorders>
              <w:top w:val="single" w:sz="2" w:space="0" w:color="auto"/>
              <w:left w:val="nil"/>
              <w:bottom w:val="single" w:sz="2" w:space="0" w:color="auto"/>
              <w:right w:val="nil"/>
            </w:tcBorders>
            <w:hideMark/>
          </w:tcPr>
          <w:p w14:paraId="60290241" w14:textId="77777777" w:rsidR="00DD1E96" w:rsidRPr="0032182E" w:rsidRDefault="00DD1E96">
            <w:pPr>
              <w:pStyle w:val="Tabletext"/>
              <w:rPr>
                <w:lang w:eastAsia="en-US"/>
              </w:rPr>
            </w:pPr>
            <w:r w:rsidRPr="0032182E">
              <w:rPr>
                <w:lang w:eastAsia="en-US"/>
              </w:rPr>
              <w:t>A design consisting of a coloured representation of a Tasmanian devil sleeping in a birds’ nest, surrounded by native Australian flowers and foliage, a bird and a flying insect surrounded by and partially obscuring silhouette representations of a wattle flower, a gum leaf, a gum nut, gum blossoms, a bottlebrush flower and the following:</w:t>
            </w:r>
          </w:p>
          <w:p w14:paraId="2048623D" w14:textId="77777777" w:rsidR="00DD1E96" w:rsidRPr="0032182E" w:rsidRDefault="00DD1E96">
            <w:pPr>
              <w:pStyle w:val="Tablea"/>
              <w:spacing w:line="256" w:lineRule="auto"/>
              <w:rPr>
                <w:lang w:eastAsia="en-US"/>
              </w:rPr>
            </w:pPr>
            <w:r w:rsidRPr="0032182E">
              <w:rPr>
                <w:lang w:eastAsia="en-US"/>
              </w:rPr>
              <w:t>(a) “XOZ 9999 SILVER” (where “X” is the nominal weight in ounces of the coin, expressed as a whole number or a common fraction in Arabic numerals); and</w:t>
            </w:r>
          </w:p>
          <w:p w14:paraId="13ED83D9" w14:textId="77777777" w:rsidR="00DD1E96" w:rsidRPr="0032182E" w:rsidRDefault="00DD1E96">
            <w:pPr>
              <w:pStyle w:val="Tablea"/>
              <w:spacing w:line="256" w:lineRule="auto"/>
              <w:rPr>
                <w:lang w:eastAsia="en-US"/>
              </w:rPr>
            </w:pPr>
            <w:r w:rsidRPr="0032182E">
              <w:rPr>
                <w:lang w:eastAsia="en-US"/>
              </w:rPr>
              <w:t>(b) “EM”; and</w:t>
            </w:r>
          </w:p>
          <w:p w14:paraId="19E7CC77" w14:textId="77777777" w:rsidR="00DD1E96" w:rsidRPr="0032182E" w:rsidRDefault="00DD1E96">
            <w:pPr>
              <w:pStyle w:val="Tablea"/>
              <w:spacing w:line="256" w:lineRule="auto"/>
              <w:rPr>
                <w:lang w:eastAsia="en-US"/>
              </w:rPr>
            </w:pPr>
            <w:r w:rsidRPr="0032182E">
              <w:rPr>
                <w:lang w:eastAsia="en-US"/>
              </w:rPr>
              <w:t>(c) “P”.</w:t>
            </w:r>
          </w:p>
        </w:tc>
      </w:tr>
      <w:tr w:rsidR="00DD1E96" w:rsidRPr="0032182E" w14:paraId="1DD1F3C6" w14:textId="77777777" w:rsidTr="00FC3B7D">
        <w:tc>
          <w:tcPr>
            <w:tcW w:w="616" w:type="dxa"/>
            <w:tcBorders>
              <w:top w:val="single" w:sz="2" w:space="0" w:color="auto"/>
              <w:left w:val="nil"/>
              <w:bottom w:val="single" w:sz="2" w:space="0" w:color="auto"/>
              <w:right w:val="nil"/>
            </w:tcBorders>
            <w:hideMark/>
          </w:tcPr>
          <w:p w14:paraId="2960ED0F" w14:textId="77777777" w:rsidR="00DD1E96" w:rsidRPr="0032182E" w:rsidRDefault="00DD1E96">
            <w:pPr>
              <w:pStyle w:val="Tabletext"/>
              <w:rPr>
                <w:lang w:eastAsia="en-US"/>
              </w:rPr>
            </w:pPr>
            <w:r w:rsidRPr="0032182E">
              <w:rPr>
                <w:lang w:eastAsia="en-US"/>
              </w:rPr>
              <w:t>118</w:t>
            </w:r>
          </w:p>
        </w:tc>
        <w:tc>
          <w:tcPr>
            <w:tcW w:w="940" w:type="dxa"/>
            <w:tcBorders>
              <w:top w:val="single" w:sz="2" w:space="0" w:color="auto"/>
              <w:left w:val="nil"/>
              <w:bottom w:val="single" w:sz="2" w:space="0" w:color="auto"/>
              <w:right w:val="nil"/>
            </w:tcBorders>
            <w:hideMark/>
          </w:tcPr>
          <w:p w14:paraId="06731884"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8803F0C" w14:textId="77777777" w:rsidR="00DD1E96" w:rsidRPr="0032182E" w:rsidRDefault="00DD1E96">
            <w:pPr>
              <w:pStyle w:val="Tabletext"/>
              <w:rPr>
                <w:lang w:eastAsia="en-US"/>
              </w:rPr>
            </w:pPr>
            <w:r w:rsidRPr="0032182E">
              <w:rPr>
                <w:lang w:eastAsia="en-US"/>
              </w:rPr>
              <w:t>R19</w:t>
            </w:r>
          </w:p>
        </w:tc>
        <w:tc>
          <w:tcPr>
            <w:tcW w:w="5889" w:type="dxa"/>
            <w:gridSpan w:val="2"/>
            <w:tcBorders>
              <w:top w:val="single" w:sz="2" w:space="0" w:color="auto"/>
              <w:left w:val="nil"/>
              <w:bottom w:val="single" w:sz="2" w:space="0" w:color="auto"/>
              <w:right w:val="nil"/>
            </w:tcBorders>
            <w:hideMark/>
          </w:tcPr>
          <w:p w14:paraId="3AFF6097" w14:textId="60E0E03B"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117, except for the following:</w:t>
            </w:r>
          </w:p>
          <w:p w14:paraId="7229414B" w14:textId="77777777" w:rsidR="00DD1E96" w:rsidRPr="0032182E" w:rsidRDefault="00DD1E96">
            <w:pPr>
              <w:pStyle w:val="Tablea"/>
              <w:spacing w:line="256" w:lineRule="auto"/>
              <w:rPr>
                <w:lang w:eastAsia="en-US"/>
              </w:rPr>
            </w:pPr>
            <w:r w:rsidRPr="0032182E">
              <w:rPr>
                <w:lang w:eastAsia="en-US"/>
              </w:rPr>
              <w:t>(a) the design is not coloured; and</w:t>
            </w:r>
          </w:p>
          <w:p w14:paraId="33BABC2E" w14:textId="60C0A2A2" w:rsidR="00DD1E96" w:rsidRPr="0032182E" w:rsidRDefault="00DD1E96">
            <w:pPr>
              <w:pStyle w:val="Tablea"/>
              <w:spacing w:line="256" w:lineRule="auto"/>
              <w:rPr>
                <w:lang w:eastAsia="en-US"/>
              </w:rPr>
            </w:pPr>
            <w:r w:rsidRPr="0032182E">
              <w:rPr>
                <w:lang w:eastAsia="en-US"/>
              </w:rPr>
              <w:t xml:space="preserve">(b) omit </w:t>
            </w:r>
            <w:r w:rsidR="0032182E" w:rsidRPr="0032182E">
              <w:rPr>
                <w:lang w:eastAsia="en-US"/>
              </w:rPr>
              <w:t>paragraph (</w:t>
            </w:r>
            <w:r w:rsidRPr="0032182E">
              <w:rPr>
                <w:lang w:eastAsia="en-US"/>
              </w:rPr>
              <w:t>a).</w:t>
            </w:r>
          </w:p>
        </w:tc>
      </w:tr>
      <w:tr w:rsidR="00DD1E96" w:rsidRPr="0032182E" w14:paraId="144B507F" w14:textId="77777777" w:rsidTr="00FC3B7D">
        <w:tc>
          <w:tcPr>
            <w:tcW w:w="616" w:type="dxa"/>
            <w:tcBorders>
              <w:top w:val="single" w:sz="2" w:space="0" w:color="auto"/>
              <w:left w:val="nil"/>
              <w:bottom w:val="single" w:sz="2" w:space="0" w:color="auto"/>
              <w:right w:val="nil"/>
            </w:tcBorders>
            <w:hideMark/>
          </w:tcPr>
          <w:p w14:paraId="1A81BC36" w14:textId="77777777" w:rsidR="00DD1E96" w:rsidRPr="0032182E" w:rsidRDefault="00DD1E96">
            <w:pPr>
              <w:pStyle w:val="Tabletext"/>
              <w:rPr>
                <w:lang w:eastAsia="en-US"/>
              </w:rPr>
            </w:pPr>
            <w:r w:rsidRPr="0032182E">
              <w:rPr>
                <w:lang w:eastAsia="en-US"/>
              </w:rPr>
              <w:t>119</w:t>
            </w:r>
          </w:p>
        </w:tc>
        <w:tc>
          <w:tcPr>
            <w:tcW w:w="940" w:type="dxa"/>
            <w:tcBorders>
              <w:top w:val="single" w:sz="2" w:space="0" w:color="auto"/>
              <w:left w:val="nil"/>
              <w:bottom w:val="single" w:sz="2" w:space="0" w:color="auto"/>
              <w:right w:val="nil"/>
            </w:tcBorders>
            <w:hideMark/>
          </w:tcPr>
          <w:p w14:paraId="7E1E2FD1"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71D5AB6" w14:textId="77777777" w:rsidR="00DD1E96" w:rsidRPr="0032182E" w:rsidRDefault="00DD1E96">
            <w:pPr>
              <w:pStyle w:val="Tabletext"/>
              <w:rPr>
                <w:lang w:eastAsia="en-US"/>
              </w:rPr>
            </w:pPr>
            <w:r w:rsidRPr="0032182E">
              <w:rPr>
                <w:lang w:eastAsia="en-US"/>
              </w:rPr>
              <w:t>R20</w:t>
            </w:r>
          </w:p>
        </w:tc>
        <w:tc>
          <w:tcPr>
            <w:tcW w:w="5889" w:type="dxa"/>
            <w:gridSpan w:val="2"/>
            <w:tcBorders>
              <w:top w:val="single" w:sz="2" w:space="0" w:color="auto"/>
              <w:left w:val="nil"/>
              <w:bottom w:val="single" w:sz="2" w:space="0" w:color="auto"/>
              <w:right w:val="nil"/>
            </w:tcBorders>
            <w:hideMark/>
          </w:tcPr>
          <w:p w14:paraId="6C2DE6A2" w14:textId="77777777" w:rsidR="00DD1E96" w:rsidRPr="0032182E" w:rsidRDefault="00DD1E96">
            <w:pPr>
              <w:pStyle w:val="Tabletext"/>
              <w:rPr>
                <w:lang w:eastAsia="en-US"/>
              </w:rPr>
            </w:pPr>
            <w:r w:rsidRPr="0032182E">
              <w:rPr>
                <w:lang w:eastAsia="en-US"/>
              </w:rPr>
              <w:t>A design consisting of a coloured representation of a wombat sleeping in a birds’ nest, surrounded by native Australian flowers and foliage, a bird, a butterfly and a flying insect surrounded by and partially obscuring silhouette representations of a wattle flower, a gum leaf, a gum nut, gum blossoms, a bottlebrush flower and the following:</w:t>
            </w:r>
          </w:p>
          <w:p w14:paraId="37F5D1FC" w14:textId="77777777" w:rsidR="00DD1E96" w:rsidRPr="0032182E" w:rsidRDefault="00DD1E96">
            <w:pPr>
              <w:pStyle w:val="Tablea"/>
              <w:spacing w:line="256" w:lineRule="auto"/>
              <w:rPr>
                <w:lang w:eastAsia="en-US"/>
              </w:rPr>
            </w:pPr>
            <w:r w:rsidRPr="0032182E">
              <w:rPr>
                <w:lang w:eastAsia="en-US"/>
              </w:rPr>
              <w:t>(a) “XOZ 9999 SILVER” (where “X” is the nominal weight in ounces of the coin, expressed as a whole number or a common fraction in Arabic numerals); and</w:t>
            </w:r>
          </w:p>
          <w:p w14:paraId="6C857135" w14:textId="77777777" w:rsidR="00DD1E96" w:rsidRPr="0032182E" w:rsidRDefault="00DD1E96">
            <w:pPr>
              <w:pStyle w:val="Tablea"/>
              <w:spacing w:line="256" w:lineRule="auto"/>
              <w:rPr>
                <w:lang w:eastAsia="en-US"/>
              </w:rPr>
            </w:pPr>
            <w:r w:rsidRPr="0032182E">
              <w:rPr>
                <w:lang w:eastAsia="en-US"/>
              </w:rPr>
              <w:t>(b) “EM”; and</w:t>
            </w:r>
          </w:p>
          <w:p w14:paraId="5654F517" w14:textId="77777777" w:rsidR="00DD1E96" w:rsidRPr="0032182E" w:rsidRDefault="00DD1E96">
            <w:pPr>
              <w:pStyle w:val="Tablea"/>
              <w:spacing w:line="256" w:lineRule="auto"/>
              <w:rPr>
                <w:lang w:eastAsia="en-US"/>
              </w:rPr>
            </w:pPr>
            <w:r w:rsidRPr="0032182E">
              <w:rPr>
                <w:lang w:eastAsia="en-US"/>
              </w:rPr>
              <w:t>(c) “P”.</w:t>
            </w:r>
          </w:p>
        </w:tc>
      </w:tr>
      <w:tr w:rsidR="00DD1E96" w:rsidRPr="0032182E" w14:paraId="42A1A920" w14:textId="77777777" w:rsidTr="00FC3B7D">
        <w:tc>
          <w:tcPr>
            <w:tcW w:w="616" w:type="dxa"/>
            <w:tcBorders>
              <w:top w:val="single" w:sz="2" w:space="0" w:color="auto"/>
              <w:left w:val="nil"/>
              <w:bottom w:val="single" w:sz="2" w:space="0" w:color="auto"/>
              <w:right w:val="nil"/>
            </w:tcBorders>
            <w:hideMark/>
          </w:tcPr>
          <w:p w14:paraId="285BC326" w14:textId="77777777" w:rsidR="00DD1E96" w:rsidRPr="0032182E" w:rsidRDefault="00DD1E96">
            <w:pPr>
              <w:pStyle w:val="Tabletext"/>
              <w:rPr>
                <w:lang w:eastAsia="en-US"/>
              </w:rPr>
            </w:pPr>
            <w:r w:rsidRPr="0032182E">
              <w:rPr>
                <w:lang w:eastAsia="en-US"/>
              </w:rPr>
              <w:t>120</w:t>
            </w:r>
          </w:p>
        </w:tc>
        <w:tc>
          <w:tcPr>
            <w:tcW w:w="940" w:type="dxa"/>
            <w:tcBorders>
              <w:top w:val="single" w:sz="2" w:space="0" w:color="auto"/>
              <w:left w:val="nil"/>
              <w:bottom w:val="single" w:sz="2" w:space="0" w:color="auto"/>
              <w:right w:val="nil"/>
            </w:tcBorders>
            <w:hideMark/>
          </w:tcPr>
          <w:p w14:paraId="635A4652"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19489680" w14:textId="77777777" w:rsidR="00DD1E96" w:rsidRPr="0032182E" w:rsidRDefault="00DD1E96">
            <w:pPr>
              <w:pStyle w:val="Tabletext"/>
              <w:rPr>
                <w:lang w:eastAsia="en-US"/>
              </w:rPr>
            </w:pPr>
            <w:r w:rsidRPr="0032182E">
              <w:rPr>
                <w:lang w:eastAsia="en-US"/>
              </w:rPr>
              <w:t>R21</w:t>
            </w:r>
          </w:p>
        </w:tc>
        <w:tc>
          <w:tcPr>
            <w:tcW w:w="5889" w:type="dxa"/>
            <w:gridSpan w:val="2"/>
            <w:tcBorders>
              <w:top w:val="single" w:sz="2" w:space="0" w:color="auto"/>
              <w:left w:val="nil"/>
              <w:bottom w:val="single" w:sz="2" w:space="0" w:color="auto"/>
              <w:right w:val="nil"/>
            </w:tcBorders>
            <w:hideMark/>
          </w:tcPr>
          <w:p w14:paraId="10C276C2" w14:textId="62CC3DF8"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119, except for the following:</w:t>
            </w:r>
          </w:p>
          <w:p w14:paraId="0F52A42E" w14:textId="77777777" w:rsidR="00DD1E96" w:rsidRPr="0032182E" w:rsidRDefault="00DD1E96">
            <w:pPr>
              <w:pStyle w:val="Tablea"/>
              <w:spacing w:line="256" w:lineRule="auto"/>
              <w:rPr>
                <w:lang w:eastAsia="en-US"/>
              </w:rPr>
            </w:pPr>
            <w:r w:rsidRPr="0032182E">
              <w:rPr>
                <w:lang w:eastAsia="en-US"/>
              </w:rPr>
              <w:t>(a) the design is not coloured; and</w:t>
            </w:r>
          </w:p>
          <w:p w14:paraId="707138EC" w14:textId="0A3CA772" w:rsidR="00DD1E96" w:rsidRPr="0032182E" w:rsidRDefault="00DD1E96">
            <w:pPr>
              <w:pStyle w:val="Tablea"/>
              <w:spacing w:line="256" w:lineRule="auto"/>
              <w:rPr>
                <w:lang w:eastAsia="en-US"/>
              </w:rPr>
            </w:pPr>
            <w:r w:rsidRPr="0032182E">
              <w:rPr>
                <w:lang w:eastAsia="en-US"/>
              </w:rPr>
              <w:t xml:space="preserve">(b) omit </w:t>
            </w:r>
            <w:r w:rsidR="0032182E" w:rsidRPr="0032182E">
              <w:rPr>
                <w:lang w:eastAsia="en-US"/>
              </w:rPr>
              <w:t>paragraph (</w:t>
            </w:r>
            <w:r w:rsidRPr="0032182E">
              <w:rPr>
                <w:lang w:eastAsia="en-US"/>
              </w:rPr>
              <w:t>a).</w:t>
            </w:r>
          </w:p>
        </w:tc>
      </w:tr>
      <w:tr w:rsidR="00DD1E96" w:rsidRPr="0032182E" w14:paraId="17DD463A" w14:textId="77777777" w:rsidTr="00FC3B7D">
        <w:tc>
          <w:tcPr>
            <w:tcW w:w="616" w:type="dxa"/>
            <w:tcBorders>
              <w:top w:val="single" w:sz="2" w:space="0" w:color="auto"/>
              <w:left w:val="nil"/>
              <w:bottom w:val="single" w:sz="2" w:space="0" w:color="auto"/>
              <w:right w:val="nil"/>
            </w:tcBorders>
            <w:hideMark/>
          </w:tcPr>
          <w:p w14:paraId="4EE1FFF9" w14:textId="77777777" w:rsidR="00DD1E96" w:rsidRPr="0032182E" w:rsidRDefault="00DD1E96">
            <w:pPr>
              <w:pStyle w:val="Tabletext"/>
              <w:rPr>
                <w:lang w:eastAsia="en-US"/>
              </w:rPr>
            </w:pPr>
            <w:r w:rsidRPr="0032182E">
              <w:rPr>
                <w:lang w:eastAsia="en-US"/>
              </w:rPr>
              <w:t>121</w:t>
            </w:r>
          </w:p>
        </w:tc>
        <w:tc>
          <w:tcPr>
            <w:tcW w:w="940" w:type="dxa"/>
            <w:tcBorders>
              <w:top w:val="single" w:sz="2" w:space="0" w:color="auto"/>
              <w:left w:val="nil"/>
              <w:bottom w:val="single" w:sz="2" w:space="0" w:color="auto"/>
              <w:right w:val="nil"/>
            </w:tcBorders>
            <w:hideMark/>
          </w:tcPr>
          <w:p w14:paraId="4F25DB02"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7A4FB69D" w14:textId="77777777" w:rsidR="00DD1E96" w:rsidRPr="0032182E" w:rsidRDefault="00DD1E96">
            <w:pPr>
              <w:pStyle w:val="Tabletext"/>
              <w:rPr>
                <w:lang w:eastAsia="en-US"/>
              </w:rPr>
            </w:pPr>
            <w:r w:rsidRPr="0032182E">
              <w:rPr>
                <w:lang w:eastAsia="en-US"/>
              </w:rPr>
              <w:t>R22</w:t>
            </w:r>
          </w:p>
        </w:tc>
        <w:tc>
          <w:tcPr>
            <w:tcW w:w="5889" w:type="dxa"/>
            <w:gridSpan w:val="2"/>
            <w:tcBorders>
              <w:top w:val="single" w:sz="2" w:space="0" w:color="auto"/>
              <w:left w:val="nil"/>
              <w:bottom w:val="single" w:sz="2" w:space="0" w:color="auto"/>
              <w:right w:val="nil"/>
            </w:tcBorders>
            <w:hideMark/>
          </w:tcPr>
          <w:p w14:paraId="5F1D8B89" w14:textId="77777777" w:rsidR="00DD1E96" w:rsidRPr="0032182E" w:rsidRDefault="00DD1E96">
            <w:pPr>
              <w:pStyle w:val="Tabletext"/>
              <w:rPr>
                <w:lang w:eastAsia="en-US"/>
              </w:rPr>
            </w:pPr>
            <w:r w:rsidRPr="0032182E">
              <w:rPr>
                <w:lang w:eastAsia="en-US"/>
              </w:rPr>
              <w:t>A design consisting of a circular border immediately inside the rim that is partially obscured by representation of an osprey swooping over water, and grappling with a fish, in the foreground, with stylised clouds in the background, and the following:</w:t>
            </w:r>
          </w:p>
          <w:p w14:paraId="0B7EF332" w14:textId="77777777" w:rsidR="00DD1E96" w:rsidRPr="0032182E" w:rsidRDefault="00DD1E96">
            <w:pPr>
              <w:pStyle w:val="Tablea"/>
              <w:spacing w:line="256" w:lineRule="auto"/>
              <w:rPr>
                <w:lang w:eastAsia="en-US"/>
              </w:rPr>
            </w:pPr>
            <w:r w:rsidRPr="0032182E">
              <w:rPr>
                <w:lang w:eastAsia="en-US"/>
              </w:rPr>
              <w:t>(a) the inscription, in Arabic numerals, of a year; and</w:t>
            </w:r>
          </w:p>
          <w:p w14:paraId="20447246" w14:textId="77777777" w:rsidR="00DD1E96" w:rsidRPr="0032182E" w:rsidRDefault="00DD1E96">
            <w:pPr>
              <w:pStyle w:val="Tablea"/>
              <w:spacing w:line="256" w:lineRule="auto"/>
              <w:rPr>
                <w:lang w:eastAsia="en-US"/>
              </w:rPr>
            </w:pPr>
            <w:r w:rsidRPr="0032182E">
              <w:rPr>
                <w:lang w:eastAsia="en-US"/>
              </w:rPr>
              <w:t>(b) “OSPREY”; and</w:t>
            </w:r>
          </w:p>
          <w:p w14:paraId="7CE0A83D" w14:textId="77777777" w:rsidR="00DD1E96" w:rsidRPr="0032182E" w:rsidRDefault="00DD1E96">
            <w:pPr>
              <w:pStyle w:val="Tablea"/>
              <w:spacing w:line="256" w:lineRule="auto"/>
              <w:rPr>
                <w:lang w:eastAsia="en-US"/>
              </w:rPr>
            </w:pPr>
            <w:r w:rsidRPr="0032182E">
              <w:rPr>
                <w:lang w:eastAsia="en-US"/>
              </w:rPr>
              <w:t>(c) “NH”; and</w:t>
            </w:r>
          </w:p>
          <w:p w14:paraId="51A330EF" w14:textId="77777777" w:rsidR="00DD1E96" w:rsidRPr="0032182E" w:rsidRDefault="00DD1E96">
            <w:pPr>
              <w:pStyle w:val="Tablea"/>
              <w:spacing w:line="256" w:lineRule="auto"/>
              <w:rPr>
                <w:lang w:eastAsia="en-US"/>
              </w:rPr>
            </w:pPr>
            <w:r w:rsidRPr="0032182E">
              <w:rPr>
                <w:lang w:eastAsia="en-US"/>
              </w:rPr>
              <w:lastRenderedPageBreak/>
              <w:t>(d) “P”; and</w:t>
            </w:r>
          </w:p>
          <w:p w14:paraId="7C991591" w14:textId="77777777" w:rsidR="00DD1E96" w:rsidRPr="0032182E" w:rsidRDefault="00DD1E96">
            <w:pPr>
              <w:pStyle w:val="Tablea"/>
              <w:spacing w:line="256" w:lineRule="auto"/>
              <w:rPr>
                <w:lang w:eastAsia="en-US"/>
              </w:rPr>
            </w:pPr>
            <w:r w:rsidRPr="0032182E">
              <w:rPr>
                <w:lang w:eastAsia="en-US"/>
              </w:rPr>
              <w:t>(e) a microscopic “P”.</w:t>
            </w:r>
          </w:p>
        </w:tc>
      </w:tr>
      <w:tr w:rsidR="00DD1E96" w:rsidRPr="0032182E" w14:paraId="6A8446F3" w14:textId="77777777" w:rsidTr="00FC3B7D">
        <w:tc>
          <w:tcPr>
            <w:tcW w:w="616" w:type="dxa"/>
            <w:tcBorders>
              <w:top w:val="single" w:sz="2" w:space="0" w:color="auto"/>
              <w:left w:val="nil"/>
              <w:bottom w:val="single" w:sz="2" w:space="0" w:color="auto"/>
              <w:right w:val="nil"/>
            </w:tcBorders>
            <w:hideMark/>
          </w:tcPr>
          <w:p w14:paraId="1EDBDDF0" w14:textId="77777777" w:rsidR="00DD1E96" w:rsidRPr="0032182E" w:rsidRDefault="00DD1E96">
            <w:pPr>
              <w:pStyle w:val="Tabletext"/>
              <w:rPr>
                <w:lang w:eastAsia="en-US"/>
              </w:rPr>
            </w:pPr>
            <w:r w:rsidRPr="0032182E">
              <w:rPr>
                <w:lang w:eastAsia="en-US"/>
              </w:rPr>
              <w:lastRenderedPageBreak/>
              <w:t>122</w:t>
            </w:r>
          </w:p>
        </w:tc>
        <w:tc>
          <w:tcPr>
            <w:tcW w:w="940" w:type="dxa"/>
            <w:tcBorders>
              <w:top w:val="single" w:sz="2" w:space="0" w:color="auto"/>
              <w:left w:val="nil"/>
              <w:bottom w:val="single" w:sz="2" w:space="0" w:color="auto"/>
              <w:right w:val="nil"/>
            </w:tcBorders>
            <w:hideMark/>
          </w:tcPr>
          <w:p w14:paraId="73DE02DF"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2721182E" w14:textId="77777777" w:rsidR="00DD1E96" w:rsidRPr="0032182E" w:rsidRDefault="00DD1E96">
            <w:pPr>
              <w:pStyle w:val="Tabletext"/>
              <w:rPr>
                <w:lang w:eastAsia="en-US"/>
              </w:rPr>
            </w:pPr>
            <w:r w:rsidRPr="0032182E">
              <w:rPr>
                <w:lang w:eastAsia="en-US"/>
              </w:rPr>
              <w:t>R23</w:t>
            </w:r>
          </w:p>
        </w:tc>
        <w:tc>
          <w:tcPr>
            <w:tcW w:w="5889" w:type="dxa"/>
            <w:gridSpan w:val="2"/>
            <w:tcBorders>
              <w:top w:val="single" w:sz="2" w:space="0" w:color="auto"/>
              <w:left w:val="nil"/>
              <w:bottom w:val="single" w:sz="2" w:space="0" w:color="auto"/>
              <w:right w:val="nil"/>
            </w:tcBorders>
            <w:hideMark/>
          </w:tcPr>
          <w:p w14:paraId="3BA9573B" w14:textId="4C5E0F32"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121, except omit </w:t>
            </w:r>
            <w:r w:rsidR="0032182E" w:rsidRPr="0032182E">
              <w:rPr>
                <w:lang w:eastAsia="en-US"/>
              </w:rPr>
              <w:t>paragraph (</w:t>
            </w:r>
            <w:r w:rsidRPr="0032182E">
              <w:rPr>
                <w:lang w:eastAsia="en-US"/>
              </w:rPr>
              <w:t>e).</w:t>
            </w:r>
          </w:p>
        </w:tc>
      </w:tr>
      <w:tr w:rsidR="00DD1E96" w:rsidRPr="0032182E" w14:paraId="483B1BA9" w14:textId="77777777" w:rsidTr="00FC3B7D">
        <w:tc>
          <w:tcPr>
            <w:tcW w:w="616" w:type="dxa"/>
            <w:tcBorders>
              <w:top w:val="single" w:sz="2" w:space="0" w:color="auto"/>
              <w:left w:val="nil"/>
              <w:bottom w:val="single" w:sz="2" w:space="0" w:color="auto"/>
              <w:right w:val="nil"/>
            </w:tcBorders>
            <w:hideMark/>
          </w:tcPr>
          <w:p w14:paraId="6FA2D448" w14:textId="77777777" w:rsidR="00DD1E96" w:rsidRPr="0032182E" w:rsidRDefault="00DD1E96">
            <w:pPr>
              <w:pStyle w:val="Tabletext"/>
              <w:rPr>
                <w:lang w:eastAsia="en-US"/>
              </w:rPr>
            </w:pPr>
            <w:r w:rsidRPr="0032182E">
              <w:rPr>
                <w:lang w:eastAsia="en-US"/>
              </w:rPr>
              <w:t>123</w:t>
            </w:r>
          </w:p>
        </w:tc>
        <w:tc>
          <w:tcPr>
            <w:tcW w:w="940" w:type="dxa"/>
            <w:tcBorders>
              <w:top w:val="single" w:sz="2" w:space="0" w:color="auto"/>
              <w:left w:val="nil"/>
              <w:bottom w:val="single" w:sz="2" w:space="0" w:color="auto"/>
              <w:right w:val="nil"/>
            </w:tcBorders>
            <w:hideMark/>
          </w:tcPr>
          <w:p w14:paraId="54B6BF99"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1E12ABA" w14:textId="77777777" w:rsidR="00DD1E96" w:rsidRPr="0032182E" w:rsidRDefault="00DD1E96">
            <w:pPr>
              <w:pStyle w:val="Tabletext"/>
              <w:rPr>
                <w:lang w:eastAsia="en-US"/>
              </w:rPr>
            </w:pPr>
            <w:r w:rsidRPr="0032182E">
              <w:rPr>
                <w:lang w:eastAsia="en-US"/>
              </w:rPr>
              <w:t>R24</w:t>
            </w:r>
          </w:p>
        </w:tc>
        <w:tc>
          <w:tcPr>
            <w:tcW w:w="5889" w:type="dxa"/>
            <w:gridSpan w:val="2"/>
            <w:tcBorders>
              <w:top w:val="single" w:sz="2" w:space="0" w:color="auto"/>
              <w:left w:val="nil"/>
              <w:bottom w:val="single" w:sz="2" w:space="0" w:color="auto"/>
              <w:right w:val="nil"/>
            </w:tcBorders>
            <w:hideMark/>
          </w:tcPr>
          <w:p w14:paraId="3630C264" w14:textId="77777777" w:rsidR="00DD1E96" w:rsidRPr="0032182E" w:rsidRDefault="00DD1E96">
            <w:pPr>
              <w:pStyle w:val="Tabletext"/>
              <w:rPr>
                <w:rFonts w:eastAsiaTheme="minorHAnsi"/>
                <w:lang w:eastAsia="en-US"/>
              </w:rPr>
            </w:pPr>
            <w:r w:rsidRPr="0032182E">
              <w:rPr>
                <w:rFonts w:eastAsiaTheme="minorHAnsi"/>
                <w:lang w:eastAsia="en-US"/>
              </w:rPr>
              <w:t>A design consisting of a background of rocks, flowers, leaves, butterflies, and a lizard, with a quokka and its joey in the foreground, and the following:</w:t>
            </w:r>
          </w:p>
          <w:p w14:paraId="079E3F3D"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(a) “QUOKKA”; and</w:t>
            </w:r>
          </w:p>
          <w:p w14:paraId="5CECC786"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(b) “JM”; and</w:t>
            </w:r>
          </w:p>
          <w:p w14:paraId="02AF3AA6"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“P”; and</w:t>
            </w:r>
          </w:p>
          <w:p w14:paraId="1769930D" w14:textId="77777777" w:rsidR="00DD1E96" w:rsidRPr="0032182E" w:rsidRDefault="00DD1E96">
            <w:pPr>
              <w:pStyle w:val="Tablea"/>
              <w:spacing w:line="256" w:lineRule="auto"/>
              <w:rPr>
                <w:lang w:eastAsia="en-US"/>
              </w:rPr>
            </w:pPr>
            <w:r w:rsidRPr="0032182E">
              <w:rPr>
                <w:lang w:eastAsia="en-US"/>
              </w:rPr>
              <w:t>(d) a microscopic “P”.</w:t>
            </w:r>
          </w:p>
        </w:tc>
      </w:tr>
      <w:tr w:rsidR="00DD1E96" w:rsidRPr="0032182E" w14:paraId="148609BC" w14:textId="77777777" w:rsidTr="00FC3B7D">
        <w:tc>
          <w:tcPr>
            <w:tcW w:w="616" w:type="dxa"/>
            <w:tcBorders>
              <w:top w:val="single" w:sz="2" w:space="0" w:color="auto"/>
              <w:left w:val="nil"/>
              <w:bottom w:val="single" w:sz="2" w:space="0" w:color="auto"/>
              <w:right w:val="nil"/>
            </w:tcBorders>
            <w:hideMark/>
          </w:tcPr>
          <w:p w14:paraId="1EA10D3F" w14:textId="77777777" w:rsidR="00DD1E96" w:rsidRPr="0032182E" w:rsidRDefault="00DD1E96">
            <w:pPr>
              <w:pStyle w:val="Tabletext"/>
              <w:rPr>
                <w:lang w:eastAsia="en-US"/>
              </w:rPr>
            </w:pPr>
            <w:r w:rsidRPr="0032182E">
              <w:rPr>
                <w:lang w:eastAsia="en-US"/>
              </w:rPr>
              <w:t>124</w:t>
            </w:r>
          </w:p>
        </w:tc>
        <w:tc>
          <w:tcPr>
            <w:tcW w:w="940" w:type="dxa"/>
            <w:tcBorders>
              <w:top w:val="single" w:sz="2" w:space="0" w:color="auto"/>
              <w:left w:val="nil"/>
              <w:bottom w:val="single" w:sz="2" w:space="0" w:color="auto"/>
              <w:right w:val="nil"/>
            </w:tcBorders>
            <w:hideMark/>
          </w:tcPr>
          <w:p w14:paraId="2385DE1D"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1A6C929" w14:textId="77777777" w:rsidR="00DD1E96" w:rsidRPr="0032182E" w:rsidRDefault="00DD1E96">
            <w:pPr>
              <w:pStyle w:val="Tabletext"/>
              <w:rPr>
                <w:lang w:eastAsia="en-US"/>
              </w:rPr>
            </w:pPr>
            <w:r w:rsidRPr="0032182E">
              <w:rPr>
                <w:lang w:eastAsia="en-US"/>
              </w:rPr>
              <w:t>R25</w:t>
            </w:r>
          </w:p>
        </w:tc>
        <w:tc>
          <w:tcPr>
            <w:tcW w:w="5889" w:type="dxa"/>
            <w:gridSpan w:val="2"/>
            <w:tcBorders>
              <w:top w:val="single" w:sz="2" w:space="0" w:color="auto"/>
              <w:left w:val="nil"/>
              <w:bottom w:val="single" w:sz="2" w:space="0" w:color="auto"/>
              <w:right w:val="nil"/>
            </w:tcBorders>
            <w:hideMark/>
          </w:tcPr>
          <w:p w14:paraId="568026CD" w14:textId="77777777" w:rsidR="00DD1E96" w:rsidRPr="0032182E" w:rsidRDefault="00DD1E96">
            <w:pPr>
              <w:pStyle w:val="Tabletext"/>
              <w:rPr>
                <w:lang w:eastAsia="en-US"/>
              </w:rPr>
            </w:pPr>
            <w:r w:rsidRPr="0032182E">
              <w:rPr>
                <w:lang w:eastAsia="en-US"/>
              </w:rPr>
              <w:t>A design consisting of a representation of the Super Pit open cut gold mine in Kalgoorlie, Western Australia, a vehicle driving, in the background, a cloudy sky, and the following:</w:t>
            </w:r>
          </w:p>
          <w:p w14:paraId="0D5D5873" w14:textId="77777777" w:rsidR="00DD1E96" w:rsidRPr="0032182E" w:rsidRDefault="00DD1E96">
            <w:pPr>
              <w:pStyle w:val="Tablea"/>
              <w:spacing w:line="256" w:lineRule="auto"/>
              <w:rPr>
                <w:lang w:eastAsia="en-US"/>
              </w:rPr>
            </w:pPr>
            <w:r w:rsidRPr="0032182E">
              <w:rPr>
                <w:lang w:eastAsia="en-US"/>
              </w:rPr>
              <w:t>(a) “SUPER PIT AUSTRALIA”; and</w:t>
            </w:r>
          </w:p>
          <w:p w14:paraId="5116DC50"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750ECD2A" w14:textId="77777777" w:rsidR="00DD1E96" w:rsidRPr="0032182E" w:rsidRDefault="00DD1E96">
            <w:pPr>
              <w:pStyle w:val="Tablea"/>
              <w:spacing w:line="256" w:lineRule="auto"/>
              <w:rPr>
                <w:lang w:eastAsia="en-US"/>
              </w:rPr>
            </w:pPr>
            <w:r w:rsidRPr="0032182E">
              <w:rPr>
                <w:lang w:eastAsia="en-US"/>
              </w:rPr>
              <w:t>(c) “Xoz 9999 GOLD” (where “X” is the nominal weight in ounces of the coin, expressed as a whole number or a common fraction in Arabic numerals); and</w:t>
            </w:r>
          </w:p>
          <w:p w14:paraId="53E1B7DF" w14:textId="77777777" w:rsidR="00DD1E96" w:rsidRPr="0032182E" w:rsidRDefault="00DD1E96">
            <w:pPr>
              <w:pStyle w:val="Tablea"/>
              <w:spacing w:line="256" w:lineRule="auto"/>
              <w:rPr>
                <w:lang w:eastAsia="en-US"/>
              </w:rPr>
            </w:pPr>
            <w:r w:rsidRPr="0032182E">
              <w:rPr>
                <w:lang w:eastAsia="en-US"/>
              </w:rPr>
              <w:t>(d) “LB”; and</w:t>
            </w:r>
          </w:p>
          <w:p w14:paraId="1557CA58" w14:textId="77777777" w:rsidR="00DD1E96" w:rsidRPr="0032182E" w:rsidRDefault="00DD1E96">
            <w:pPr>
              <w:pStyle w:val="Tablea"/>
              <w:spacing w:line="256" w:lineRule="auto"/>
              <w:rPr>
                <w:lang w:eastAsia="en-US"/>
              </w:rPr>
            </w:pPr>
            <w:r w:rsidRPr="0032182E">
              <w:rPr>
                <w:lang w:eastAsia="en-US"/>
              </w:rPr>
              <w:t>(e) “P”; and</w:t>
            </w:r>
          </w:p>
          <w:p w14:paraId="63FA4DC2" w14:textId="77777777" w:rsidR="00DD1E96" w:rsidRPr="0032182E" w:rsidRDefault="00DD1E96">
            <w:pPr>
              <w:pStyle w:val="Tablea"/>
              <w:spacing w:line="256" w:lineRule="auto"/>
              <w:rPr>
                <w:lang w:eastAsia="en-US"/>
              </w:rPr>
            </w:pPr>
            <w:r w:rsidRPr="0032182E">
              <w:rPr>
                <w:lang w:eastAsia="en-US"/>
              </w:rPr>
              <w:t>(f) a microscopic “P”.</w:t>
            </w:r>
          </w:p>
        </w:tc>
      </w:tr>
      <w:tr w:rsidR="00DD1E96" w:rsidRPr="0032182E" w14:paraId="49088132" w14:textId="77777777" w:rsidTr="00FC3B7D">
        <w:tc>
          <w:tcPr>
            <w:tcW w:w="616" w:type="dxa"/>
            <w:tcBorders>
              <w:top w:val="single" w:sz="2" w:space="0" w:color="auto"/>
              <w:left w:val="nil"/>
              <w:bottom w:val="single" w:sz="2" w:space="0" w:color="auto"/>
              <w:right w:val="nil"/>
            </w:tcBorders>
            <w:hideMark/>
          </w:tcPr>
          <w:p w14:paraId="7530273E" w14:textId="77777777" w:rsidR="00DD1E96" w:rsidRPr="0032182E" w:rsidRDefault="00DD1E96">
            <w:pPr>
              <w:pStyle w:val="Tabletext"/>
              <w:rPr>
                <w:lang w:eastAsia="en-US"/>
              </w:rPr>
            </w:pPr>
            <w:r w:rsidRPr="0032182E">
              <w:rPr>
                <w:lang w:eastAsia="en-US"/>
              </w:rPr>
              <w:t>125</w:t>
            </w:r>
          </w:p>
        </w:tc>
        <w:tc>
          <w:tcPr>
            <w:tcW w:w="940" w:type="dxa"/>
            <w:tcBorders>
              <w:top w:val="single" w:sz="2" w:space="0" w:color="auto"/>
              <w:left w:val="nil"/>
              <w:bottom w:val="single" w:sz="2" w:space="0" w:color="auto"/>
              <w:right w:val="nil"/>
            </w:tcBorders>
            <w:hideMark/>
          </w:tcPr>
          <w:p w14:paraId="535E6D55"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89540CD" w14:textId="77777777" w:rsidR="00DD1E96" w:rsidRPr="0032182E" w:rsidRDefault="00DD1E96">
            <w:pPr>
              <w:pStyle w:val="Tabletext"/>
              <w:rPr>
                <w:lang w:eastAsia="en-US"/>
              </w:rPr>
            </w:pPr>
            <w:r w:rsidRPr="0032182E">
              <w:rPr>
                <w:lang w:eastAsia="en-US"/>
              </w:rPr>
              <w:t>R26</w:t>
            </w:r>
          </w:p>
        </w:tc>
        <w:tc>
          <w:tcPr>
            <w:tcW w:w="5889" w:type="dxa"/>
            <w:gridSpan w:val="2"/>
            <w:tcBorders>
              <w:top w:val="single" w:sz="2" w:space="0" w:color="auto"/>
              <w:left w:val="nil"/>
              <w:bottom w:val="single" w:sz="2" w:space="0" w:color="auto"/>
              <w:right w:val="nil"/>
            </w:tcBorders>
            <w:hideMark/>
          </w:tcPr>
          <w:p w14:paraId="40E3DA08" w14:textId="77777777" w:rsidR="00DD1E96" w:rsidRPr="0032182E" w:rsidRDefault="00DD1E96">
            <w:pPr>
              <w:pStyle w:val="Tabletext"/>
              <w:rPr>
                <w:lang w:eastAsia="en-US"/>
              </w:rPr>
            </w:pPr>
            <w:r w:rsidRPr="0032182E">
              <w:rPr>
                <w:lang w:eastAsia="en-US"/>
              </w:rPr>
              <w:t>A design consisting of a representation of a tiger and a tiger cub standing on rocky ground, with bamboo and foliage in the background and the following:</w:t>
            </w:r>
          </w:p>
          <w:p w14:paraId="00302B6B" w14:textId="24759DAB" w:rsidR="00DD1E96" w:rsidRPr="0032182E" w:rsidRDefault="00DD1E96">
            <w:pPr>
              <w:pStyle w:val="Tablea"/>
              <w:spacing w:line="256" w:lineRule="auto"/>
              <w:rPr>
                <w:lang w:eastAsia="en-US"/>
              </w:rPr>
            </w:pPr>
            <w:r w:rsidRPr="0032182E">
              <w:rPr>
                <w:lang w:eastAsia="en-US"/>
              </w:rPr>
              <w:t>(a) the Chinese language character (</w:t>
            </w:r>
            <w:r w:rsidRPr="0032182E">
              <w:rPr>
                <w:rFonts w:eastAsia="MS Gothic" w:hint="eastAsia"/>
                <w:lang w:eastAsia="en-US"/>
              </w:rPr>
              <w:t>虎</w:t>
            </w:r>
            <w:r w:rsidRPr="0032182E">
              <w:rPr>
                <w:lang w:eastAsia="en-US"/>
              </w:rPr>
              <w:t>) pronounced</w:t>
            </w:r>
            <w:r w:rsidR="0032182E" w:rsidRPr="0032182E">
              <w:rPr>
                <w:lang w:eastAsia="en-US"/>
              </w:rPr>
              <w:t xml:space="preserve"> </w:t>
            </w:r>
            <w:r w:rsidRPr="0032182E">
              <w:rPr>
                <w:i/>
                <w:iCs/>
                <w:lang w:eastAsia="en-US"/>
              </w:rPr>
              <w:t>hŭ</w:t>
            </w:r>
            <w:r w:rsidR="0032182E" w:rsidRPr="0032182E">
              <w:rPr>
                <w:lang w:eastAsia="en-US"/>
              </w:rPr>
              <w:t xml:space="preserve"> </w:t>
            </w:r>
            <w:r w:rsidRPr="0032182E">
              <w:rPr>
                <w:lang w:eastAsia="en-US"/>
              </w:rPr>
              <w:t>under the Pinyin system and meaning tiger; and</w:t>
            </w:r>
          </w:p>
          <w:p w14:paraId="52FE586C" w14:textId="77777777" w:rsidR="00DD1E96" w:rsidRPr="0032182E" w:rsidRDefault="00DD1E96">
            <w:pPr>
              <w:pStyle w:val="Tablea"/>
              <w:spacing w:line="256" w:lineRule="auto"/>
              <w:rPr>
                <w:lang w:eastAsia="en-US"/>
              </w:rPr>
            </w:pPr>
            <w:r w:rsidRPr="0032182E">
              <w:rPr>
                <w:lang w:eastAsia="en-US"/>
              </w:rPr>
              <w:t>(b) “TIGER”; and</w:t>
            </w:r>
          </w:p>
          <w:p w14:paraId="02931C0E" w14:textId="77777777" w:rsidR="00DD1E96" w:rsidRPr="0032182E" w:rsidRDefault="00DD1E96">
            <w:pPr>
              <w:pStyle w:val="Tablea"/>
              <w:spacing w:line="256" w:lineRule="auto"/>
              <w:rPr>
                <w:lang w:eastAsia="en-US"/>
              </w:rPr>
            </w:pPr>
            <w:r w:rsidRPr="0032182E">
              <w:rPr>
                <w:lang w:eastAsia="en-US"/>
              </w:rPr>
              <w:t>(c) “2022”; and</w:t>
            </w:r>
          </w:p>
          <w:p w14:paraId="60A7E767" w14:textId="77777777" w:rsidR="00DD1E96" w:rsidRPr="0032182E" w:rsidRDefault="00DD1E96">
            <w:pPr>
              <w:pStyle w:val="Tablea"/>
              <w:spacing w:line="256" w:lineRule="auto"/>
              <w:rPr>
                <w:lang w:eastAsia="en-US"/>
              </w:rPr>
            </w:pPr>
            <w:r w:rsidRPr="0032182E">
              <w:rPr>
                <w:lang w:eastAsia="en-US"/>
              </w:rPr>
              <w:t>(d) enclosed by a circle, the Chinese language character (</w:t>
            </w:r>
            <w:r w:rsidRPr="0032182E">
              <w:rPr>
                <w:rFonts w:eastAsia="MS Gothic" w:hint="eastAsia"/>
                <w:lang w:eastAsia="en-US"/>
              </w:rPr>
              <w:t>王</w:t>
            </w:r>
            <w:r w:rsidRPr="0032182E">
              <w:rPr>
                <w:lang w:eastAsia="en-US"/>
              </w:rPr>
              <w:t xml:space="preserve">) pronounced </w:t>
            </w:r>
            <w:r w:rsidRPr="0032182E">
              <w:rPr>
                <w:i/>
                <w:iCs/>
                <w:lang w:eastAsia="en-US"/>
              </w:rPr>
              <w:t>wáng</w:t>
            </w:r>
            <w:r w:rsidRPr="0032182E">
              <w:rPr>
                <w:lang w:eastAsia="en-US"/>
              </w:rPr>
              <w:t xml:space="preserve"> under the Pinyin system and meaning king; and</w:t>
            </w:r>
          </w:p>
          <w:p w14:paraId="24653B9B" w14:textId="77777777" w:rsidR="00DD1E96" w:rsidRPr="0032182E" w:rsidRDefault="00DD1E96">
            <w:pPr>
              <w:pStyle w:val="Tablea"/>
              <w:spacing w:line="256" w:lineRule="auto"/>
              <w:rPr>
                <w:lang w:eastAsia="en-US"/>
              </w:rPr>
            </w:pPr>
            <w:r w:rsidRPr="0032182E">
              <w:rPr>
                <w:lang w:eastAsia="en-US"/>
              </w:rPr>
              <w:t>(e) “JM”; and</w:t>
            </w:r>
          </w:p>
          <w:p w14:paraId="5AAC63FA" w14:textId="77777777" w:rsidR="00DD1E96" w:rsidRPr="0032182E" w:rsidRDefault="00DD1E96">
            <w:pPr>
              <w:pStyle w:val="Tablea"/>
              <w:spacing w:line="256" w:lineRule="auto"/>
              <w:rPr>
                <w:lang w:eastAsia="en-US"/>
              </w:rPr>
            </w:pPr>
            <w:r w:rsidRPr="0032182E">
              <w:rPr>
                <w:lang w:eastAsia="en-US"/>
              </w:rPr>
              <w:t>(f) “P”; and</w:t>
            </w:r>
          </w:p>
          <w:p w14:paraId="22845047" w14:textId="77777777" w:rsidR="00DD1E96" w:rsidRPr="0032182E" w:rsidRDefault="00DD1E96">
            <w:pPr>
              <w:pStyle w:val="Tablea"/>
              <w:spacing w:line="256" w:lineRule="auto"/>
              <w:rPr>
                <w:lang w:eastAsia="en-US"/>
              </w:rPr>
            </w:pPr>
            <w:r w:rsidRPr="0032182E">
              <w:rPr>
                <w:lang w:eastAsia="en-US"/>
              </w:rPr>
              <w:t>(g) a microscopic “P”.</w:t>
            </w:r>
          </w:p>
        </w:tc>
      </w:tr>
      <w:tr w:rsidR="00DD1E96" w:rsidRPr="0032182E" w14:paraId="6A7A7143" w14:textId="77777777" w:rsidTr="00FC3B7D">
        <w:tc>
          <w:tcPr>
            <w:tcW w:w="616" w:type="dxa"/>
            <w:tcBorders>
              <w:top w:val="single" w:sz="2" w:space="0" w:color="auto"/>
              <w:left w:val="nil"/>
              <w:bottom w:val="single" w:sz="2" w:space="0" w:color="auto"/>
              <w:right w:val="nil"/>
            </w:tcBorders>
            <w:hideMark/>
          </w:tcPr>
          <w:p w14:paraId="665126FD" w14:textId="77777777" w:rsidR="00DD1E96" w:rsidRPr="0032182E" w:rsidRDefault="00DD1E96">
            <w:pPr>
              <w:pStyle w:val="Tabletext"/>
              <w:rPr>
                <w:lang w:eastAsia="en-US"/>
              </w:rPr>
            </w:pPr>
            <w:r w:rsidRPr="0032182E">
              <w:rPr>
                <w:lang w:eastAsia="en-US"/>
              </w:rPr>
              <w:t>126</w:t>
            </w:r>
          </w:p>
        </w:tc>
        <w:tc>
          <w:tcPr>
            <w:tcW w:w="940" w:type="dxa"/>
            <w:tcBorders>
              <w:top w:val="single" w:sz="2" w:space="0" w:color="auto"/>
              <w:left w:val="nil"/>
              <w:bottom w:val="single" w:sz="2" w:space="0" w:color="auto"/>
              <w:right w:val="nil"/>
            </w:tcBorders>
            <w:hideMark/>
          </w:tcPr>
          <w:p w14:paraId="5251B138"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23088E1B" w14:textId="77777777" w:rsidR="00DD1E96" w:rsidRPr="0032182E" w:rsidRDefault="00DD1E96">
            <w:pPr>
              <w:pStyle w:val="Tabletext"/>
              <w:rPr>
                <w:lang w:eastAsia="en-US"/>
              </w:rPr>
            </w:pPr>
            <w:r w:rsidRPr="0032182E">
              <w:rPr>
                <w:lang w:eastAsia="en-US"/>
              </w:rPr>
              <w:t>R27</w:t>
            </w:r>
          </w:p>
        </w:tc>
        <w:tc>
          <w:tcPr>
            <w:tcW w:w="5889" w:type="dxa"/>
            <w:gridSpan w:val="2"/>
            <w:tcBorders>
              <w:top w:val="single" w:sz="2" w:space="0" w:color="auto"/>
              <w:left w:val="nil"/>
              <w:bottom w:val="single" w:sz="2" w:space="0" w:color="auto"/>
              <w:right w:val="nil"/>
            </w:tcBorders>
            <w:hideMark/>
          </w:tcPr>
          <w:p w14:paraId="1A4076B4" w14:textId="77777777" w:rsidR="00DD1E96" w:rsidRPr="0032182E" w:rsidRDefault="00DD1E96">
            <w:pPr>
              <w:pStyle w:val="Tabletext"/>
              <w:rPr>
                <w:lang w:eastAsia="en-US"/>
              </w:rPr>
            </w:pPr>
            <w:r w:rsidRPr="0032182E">
              <w:rPr>
                <w:lang w:eastAsia="en-US"/>
              </w:rPr>
              <w:t>A design consisting of a coloured image of a tiger standing on a rock and the following:</w:t>
            </w:r>
          </w:p>
          <w:p w14:paraId="3616A983" w14:textId="77777777" w:rsidR="00DD1E96" w:rsidRPr="0032182E" w:rsidRDefault="00DD1E96">
            <w:pPr>
              <w:pStyle w:val="Tablea"/>
              <w:spacing w:line="256" w:lineRule="auto"/>
              <w:rPr>
                <w:lang w:eastAsia="en-US"/>
              </w:rPr>
            </w:pPr>
            <w:r w:rsidRPr="0032182E">
              <w:rPr>
                <w:lang w:eastAsia="en-US"/>
              </w:rPr>
              <w:t>(a) the Chinese language character (</w:t>
            </w:r>
            <w:r w:rsidRPr="0032182E">
              <w:rPr>
                <w:rFonts w:eastAsia="MS Gothic" w:hint="eastAsia"/>
                <w:lang w:eastAsia="en-US"/>
              </w:rPr>
              <w:t>虎</w:t>
            </w:r>
            <w:r w:rsidRPr="0032182E">
              <w:rPr>
                <w:lang w:eastAsia="en-US"/>
              </w:rPr>
              <w:t xml:space="preserve">) pronounced </w:t>
            </w:r>
            <w:r w:rsidRPr="0032182E">
              <w:rPr>
                <w:i/>
                <w:iCs/>
                <w:lang w:eastAsia="en-US"/>
              </w:rPr>
              <w:t>hŭ</w:t>
            </w:r>
            <w:r w:rsidRPr="0032182E">
              <w:rPr>
                <w:lang w:eastAsia="en-US"/>
              </w:rPr>
              <w:t xml:space="preserve"> under the Pinyin system and meaning tiger; and</w:t>
            </w:r>
          </w:p>
          <w:p w14:paraId="1E71E36E" w14:textId="77777777" w:rsidR="00DD1E96" w:rsidRPr="0032182E" w:rsidRDefault="00DD1E96">
            <w:pPr>
              <w:pStyle w:val="Tablea"/>
              <w:spacing w:line="256" w:lineRule="auto"/>
              <w:rPr>
                <w:lang w:eastAsia="en-US"/>
              </w:rPr>
            </w:pPr>
            <w:r w:rsidRPr="0032182E">
              <w:rPr>
                <w:lang w:eastAsia="en-US"/>
              </w:rPr>
              <w:t>(b) “TIGER”; and</w:t>
            </w:r>
          </w:p>
          <w:p w14:paraId="122EA876" w14:textId="77777777" w:rsidR="00DD1E96" w:rsidRPr="0032182E" w:rsidRDefault="00DD1E96">
            <w:pPr>
              <w:pStyle w:val="Tablea"/>
              <w:spacing w:line="256" w:lineRule="auto"/>
              <w:rPr>
                <w:lang w:eastAsia="en-US"/>
              </w:rPr>
            </w:pPr>
            <w:r w:rsidRPr="0032182E">
              <w:rPr>
                <w:lang w:eastAsia="en-US"/>
              </w:rPr>
              <w:t>(c) “2022”; and</w:t>
            </w:r>
          </w:p>
          <w:p w14:paraId="230184DF" w14:textId="77777777" w:rsidR="00DD1E96" w:rsidRPr="0032182E" w:rsidRDefault="00DD1E96">
            <w:pPr>
              <w:pStyle w:val="Tablea"/>
              <w:spacing w:line="256" w:lineRule="auto"/>
              <w:rPr>
                <w:lang w:eastAsia="en-US"/>
              </w:rPr>
            </w:pPr>
            <w:r w:rsidRPr="0032182E">
              <w:rPr>
                <w:lang w:eastAsia="en-US"/>
              </w:rPr>
              <w:t>(d) “MR”; and</w:t>
            </w:r>
          </w:p>
          <w:p w14:paraId="0C5315DD" w14:textId="77777777" w:rsidR="00DD1E96" w:rsidRPr="0032182E" w:rsidRDefault="00DD1E96">
            <w:pPr>
              <w:pStyle w:val="Tablea"/>
              <w:spacing w:line="256" w:lineRule="auto"/>
              <w:rPr>
                <w:lang w:eastAsia="en-US"/>
              </w:rPr>
            </w:pPr>
            <w:r w:rsidRPr="0032182E">
              <w:rPr>
                <w:lang w:eastAsia="en-US"/>
              </w:rPr>
              <w:lastRenderedPageBreak/>
              <w:t>(e) “P”.</w:t>
            </w:r>
          </w:p>
        </w:tc>
      </w:tr>
      <w:tr w:rsidR="00DD1E96" w:rsidRPr="0032182E" w14:paraId="75E69881" w14:textId="77777777" w:rsidTr="00FC3B7D">
        <w:tc>
          <w:tcPr>
            <w:tcW w:w="616" w:type="dxa"/>
            <w:tcBorders>
              <w:top w:val="single" w:sz="2" w:space="0" w:color="auto"/>
              <w:left w:val="nil"/>
              <w:bottom w:val="single" w:sz="2" w:space="0" w:color="auto"/>
              <w:right w:val="nil"/>
            </w:tcBorders>
            <w:hideMark/>
          </w:tcPr>
          <w:p w14:paraId="7657F718" w14:textId="77777777" w:rsidR="00DD1E96" w:rsidRPr="0032182E" w:rsidRDefault="00DD1E96">
            <w:pPr>
              <w:pStyle w:val="Tabletext"/>
              <w:rPr>
                <w:lang w:eastAsia="en-US"/>
              </w:rPr>
            </w:pPr>
            <w:r w:rsidRPr="0032182E">
              <w:rPr>
                <w:lang w:eastAsia="en-US"/>
              </w:rPr>
              <w:lastRenderedPageBreak/>
              <w:t>127</w:t>
            </w:r>
          </w:p>
        </w:tc>
        <w:tc>
          <w:tcPr>
            <w:tcW w:w="940" w:type="dxa"/>
            <w:tcBorders>
              <w:top w:val="single" w:sz="2" w:space="0" w:color="auto"/>
              <w:left w:val="nil"/>
              <w:bottom w:val="single" w:sz="2" w:space="0" w:color="auto"/>
              <w:right w:val="nil"/>
            </w:tcBorders>
            <w:hideMark/>
          </w:tcPr>
          <w:p w14:paraId="27AF592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CFC8D6F" w14:textId="77777777" w:rsidR="00DD1E96" w:rsidRPr="0032182E" w:rsidRDefault="00DD1E96">
            <w:pPr>
              <w:pStyle w:val="Tabletext"/>
              <w:rPr>
                <w:lang w:eastAsia="en-US"/>
              </w:rPr>
            </w:pPr>
            <w:r w:rsidRPr="0032182E">
              <w:rPr>
                <w:lang w:eastAsia="en-US"/>
              </w:rPr>
              <w:t>R28</w:t>
            </w:r>
          </w:p>
        </w:tc>
        <w:tc>
          <w:tcPr>
            <w:tcW w:w="5889" w:type="dxa"/>
            <w:gridSpan w:val="2"/>
            <w:tcBorders>
              <w:top w:val="single" w:sz="2" w:space="0" w:color="auto"/>
              <w:left w:val="nil"/>
              <w:bottom w:val="single" w:sz="2" w:space="0" w:color="auto"/>
              <w:right w:val="nil"/>
            </w:tcBorders>
            <w:hideMark/>
          </w:tcPr>
          <w:p w14:paraId="4FCA8163" w14:textId="77777777" w:rsidR="00DD1E96" w:rsidRPr="0032182E" w:rsidRDefault="00DD1E96">
            <w:pPr>
              <w:pStyle w:val="Tabletext"/>
              <w:rPr>
                <w:lang w:eastAsia="en-US"/>
              </w:rPr>
            </w:pPr>
            <w:r w:rsidRPr="0032182E">
              <w:rPr>
                <w:lang w:eastAsia="en-US"/>
              </w:rPr>
              <w:t>A design consisting of a circular border immediately inside the rim that is partially obscured by a representation of an eagle in flight holding a snake in its claws and the following:</w:t>
            </w:r>
          </w:p>
          <w:p w14:paraId="26D2974C" w14:textId="6433E121" w:rsidR="00DD1E96" w:rsidRPr="0032182E" w:rsidRDefault="00DD1E96">
            <w:pPr>
              <w:pStyle w:val="Tablea"/>
              <w:spacing w:line="256" w:lineRule="auto"/>
              <w:rPr>
                <w:lang w:eastAsia="en-US"/>
              </w:rPr>
            </w:pPr>
            <w:r w:rsidRPr="0032182E">
              <w:rPr>
                <w:lang w:eastAsia="en-US"/>
              </w:rPr>
              <w:t>(a) “AUSTRALIAN WEDGE</w:t>
            </w:r>
            <w:r w:rsidR="0032182E">
              <w:rPr>
                <w:lang w:eastAsia="en-US"/>
              </w:rPr>
              <w:noBreakHyphen/>
            </w:r>
            <w:r w:rsidRPr="0032182E">
              <w:rPr>
                <w:lang w:eastAsia="en-US"/>
              </w:rPr>
              <w:t>TAILED EAGLE”; and</w:t>
            </w:r>
          </w:p>
          <w:p w14:paraId="7802FA66"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254D1950" w14:textId="77777777" w:rsidR="00DD1E96" w:rsidRPr="0032182E" w:rsidRDefault="00DD1E96">
            <w:pPr>
              <w:pStyle w:val="Tablea"/>
              <w:spacing w:line="256" w:lineRule="auto"/>
              <w:rPr>
                <w:lang w:eastAsia="en-US"/>
              </w:rPr>
            </w:pPr>
            <w:r w:rsidRPr="0032182E">
              <w:rPr>
                <w:lang w:eastAsia="en-US"/>
              </w:rPr>
              <w:t>(c) “X KILO 9999 SILVER” (where “X” is the nominal weight in kilograms of the coin, expressed as a whole number or a common fraction in Arabic numerals); and</w:t>
            </w:r>
          </w:p>
          <w:p w14:paraId="19D0C817" w14:textId="77777777" w:rsidR="00DD1E96" w:rsidRPr="0032182E" w:rsidRDefault="00DD1E96">
            <w:pPr>
              <w:pStyle w:val="Tablea"/>
              <w:spacing w:line="256" w:lineRule="auto"/>
              <w:rPr>
                <w:lang w:eastAsia="en-US"/>
              </w:rPr>
            </w:pPr>
            <w:r w:rsidRPr="0032182E">
              <w:rPr>
                <w:lang w:eastAsia="en-US"/>
              </w:rPr>
              <w:t>(d) “JM”; and</w:t>
            </w:r>
          </w:p>
          <w:p w14:paraId="7998CC68" w14:textId="77777777" w:rsidR="00DD1E96" w:rsidRPr="0032182E" w:rsidRDefault="00DD1E96">
            <w:pPr>
              <w:pStyle w:val="Tablea"/>
              <w:spacing w:line="256" w:lineRule="auto"/>
              <w:rPr>
                <w:lang w:eastAsia="en-US"/>
              </w:rPr>
            </w:pPr>
            <w:r w:rsidRPr="0032182E">
              <w:rPr>
                <w:lang w:eastAsia="en-US"/>
              </w:rPr>
              <w:t>(e) “P”.</w:t>
            </w:r>
          </w:p>
        </w:tc>
      </w:tr>
      <w:tr w:rsidR="00DD1E96" w:rsidRPr="0032182E" w14:paraId="1BEAC345" w14:textId="77777777" w:rsidTr="00FC3B7D">
        <w:tc>
          <w:tcPr>
            <w:tcW w:w="616" w:type="dxa"/>
            <w:tcBorders>
              <w:top w:val="single" w:sz="2" w:space="0" w:color="auto"/>
              <w:left w:val="nil"/>
              <w:bottom w:val="single" w:sz="2" w:space="0" w:color="auto"/>
              <w:right w:val="nil"/>
            </w:tcBorders>
            <w:hideMark/>
          </w:tcPr>
          <w:p w14:paraId="2A758E44" w14:textId="77777777" w:rsidR="00DD1E96" w:rsidRPr="0032182E" w:rsidRDefault="00DD1E96">
            <w:pPr>
              <w:pStyle w:val="Tabletext"/>
              <w:rPr>
                <w:lang w:eastAsia="en-US"/>
              </w:rPr>
            </w:pPr>
            <w:r w:rsidRPr="0032182E">
              <w:rPr>
                <w:lang w:eastAsia="en-US"/>
              </w:rPr>
              <w:t>128</w:t>
            </w:r>
          </w:p>
        </w:tc>
        <w:tc>
          <w:tcPr>
            <w:tcW w:w="940" w:type="dxa"/>
            <w:tcBorders>
              <w:top w:val="single" w:sz="2" w:space="0" w:color="auto"/>
              <w:left w:val="nil"/>
              <w:bottom w:val="single" w:sz="2" w:space="0" w:color="auto"/>
              <w:right w:val="nil"/>
            </w:tcBorders>
            <w:hideMark/>
          </w:tcPr>
          <w:p w14:paraId="7ADF94DA"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6E5E5A57" w14:textId="77777777" w:rsidR="00DD1E96" w:rsidRPr="0032182E" w:rsidRDefault="00DD1E96">
            <w:pPr>
              <w:pStyle w:val="Tabletext"/>
              <w:rPr>
                <w:lang w:eastAsia="en-US"/>
              </w:rPr>
            </w:pPr>
            <w:r w:rsidRPr="0032182E">
              <w:rPr>
                <w:lang w:eastAsia="en-US"/>
              </w:rPr>
              <w:t>R29</w:t>
            </w:r>
          </w:p>
        </w:tc>
        <w:tc>
          <w:tcPr>
            <w:tcW w:w="5889" w:type="dxa"/>
            <w:gridSpan w:val="2"/>
            <w:tcBorders>
              <w:top w:val="single" w:sz="2" w:space="0" w:color="auto"/>
              <w:left w:val="nil"/>
              <w:bottom w:val="single" w:sz="2" w:space="0" w:color="auto"/>
              <w:right w:val="nil"/>
            </w:tcBorders>
            <w:hideMark/>
          </w:tcPr>
          <w:p w14:paraId="34BCB238" w14:textId="0F22CEE4" w:rsidR="00DD1E96" w:rsidRPr="0032182E" w:rsidRDefault="00DD1E96">
            <w:pPr>
              <w:pStyle w:val="Tabletext"/>
              <w:rPr>
                <w:lang w:eastAsia="en-US"/>
              </w:rPr>
            </w:pPr>
            <w:r w:rsidRPr="0032182E">
              <w:rPr>
                <w:lang w:eastAsia="en-US"/>
              </w:rPr>
              <w:t>The same as for item</w:t>
            </w:r>
            <w:r w:rsidR="0032182E" w:rsidRPr="0032182E">
              <w:rPr>
                <w:lang w:eastAsia="en-US"/>
              </w:rPr>
              <w:t> </w:t>
            </w:r>
            <w:r w:rsidRPr="0032182E">
              <w:rPr>
                <w:lang w:eastAsia="en-US"/>
              </w:rPr>
              <w:t xml:space="preserve">127, except omit </w:t>
            </w:r>
            <w:r w:rsidR="0032182E" w:rsidRPr="0032182E">
              <w:rPr>
                <w:lang w:eastAsia="en-US"/>
              </w:rPr>
              <w:t>paragraph (</w:t>
            </w:r>
            <w:r w:rsidRPr="0032182E">
              <w:rPr>
                <w:lang w:eastAsia="en-US"/>
              </w:rPr>
              <w:t>c) and substitute:</w:t>
            </w:r>
          </w:p>
          <w:p w14:paraId="460DD680" w14:textId="77777777" w:rsidR="00DD1E96" w:rsidRPr="0032182E" w:rsidRDefault="00DD1E96">
            <w:pPr>
              <w:pStyle w:val="Tablea"/>
              <w:spacing w:line="256" w:lineRule="auto"/>
              <w:rPr>
                <w:lang w:eastAsia="en-US"/>
              </w:rPr>
            </w:pPr>
            <w:r w:rsidRPr="0032182E">
              <w:rPr>
                <w:lang w:eastAsia="en-US"/>
              </w:rPr>
              <w:t>(c) “X KILO 9999 GOLD” (where “X” is the nominal weight in kilograms of the coin, expressed as a whole number or a common fraction in Arabic numerals); and</w:t>
            </w:r>
          </w:p>
        </w:tc>
      </w:tr>
      <w:tr w:rsidR="00DD1E96" w:rsidRPr="0032182E" w14:paraId="618F1FD7" w14:textId="77777777" w:rsidTr="00FC3B7D">
        <w:tc>
          <w:tcPr>
            <w:tcW w:w="616" w:type="dxa"/>
            <w:tcBorders>
              <w:top w:val="single" w:sz="2" w:space="0" w:color="auto"/>
              <w:left w:val="nil"/>
              <w:bottom w:val="single" w:sz="2" w:space="0" w:color="auto"/>
              <w:right w:val="nil"/>
            </w:tcBorders>
            <w:hideMark/>
          </w:tcPr>
          <w:p w14:paraId="1851EE95" w14:textId="77777777" w:rsidR="00DD1E96" w:rsidRPr="0032182E" w:rsidRDefault="00DD1E96">
            <w:pPr>
              <w:pStyle w:val="Tabletext"/>
              <w:rPr>
                <w:lang w:eastAsia="en-US"/>
              </w:rPr>
            </w:pPr>
            <w:r w:rsidRPr="0032182E">
              <w:rPr>
                <w:lang w:eastAsia="en-US"/>
              </w:rPr>
              <w:t>129</w:t>
            </w:r>
          </w:p>
        </w:tc>
        <w:tc>
          <w:tcPr>
            <w:tcW w:w="940" w:type="dxa"/>
            <w:tcBorders>
              <w:top w:val="single" w:sz="2" w:space="0" w:color="auto"/>
              <w:left w:val="nil"/>
              <w:bottom w:val="single" w:sz="2" w:space="0" w:color="auto"/>
              <w:right w:val="nil"/>
            </w:tcBorders>
            <w:hideMark/>
          </w:tcPr>
          <w:p w14:paraId="1A3A8CA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53333AFC" w14:textId="77777777" w:rsidR="00DD1E96" w:rsidRPr="0032182E" w:rsidRDefault="00DD1E96">
            <w:pPr>
              <w:pStyle w:val="Tabletext"/>
              <w:rPr>
                <w:lang w:eastAsia="en-US"/>
              </w:rPr>
            </w:pPr>
            <w:r w:rsidRPr="0032182E">
              <w:rPr>
                <w:lang w:eastAsia="en-US"/>
              </w:rPr>
              <w:t>R30</w:t>
            </w:r>
          </w:p>
        </w:tc>
        <w:tc>
          <w:tcPr>
            <w:tcW w:w="5889" w:type="dxa"/>
            <w:gridSpan w:val="2"/>
            <w:tcBorders>
              <w:top w:val="single" w:sz="2" w:space="0" w:color="auto"/>
              <w:left w:val="nil"/>
              <w:bottom w:val="single" w:sz="2" w:space="0" w:color="auto"/>
              <w:right w:val="nil"/>
            </w:tcBorders>
            <w:hideMark/>
          </w:tcPr>
          <w:p w14:paraId="6F6ABE98" w14:textId="77777777" w:rsidR="00DD1E96" w:rsidRPr="0032182E" w:rsidRDefault="00DD1E96">
            <w:pPr>
              <w:pStyle w:val="Tabletext"/>
              <w:rPr>
                <w:rFonts w:eastAsiaTheme="minorHAnsi"/>
                <w:lang w:eastAsia="en-US"/>
              </w:rPr>
            </w:pPr>
            <w:r w:rsidRPr="0032182E">
              <w:rPr>
                <w:rFonts w:eastAsiaTheme="minorHAnsi"/>
                <w:lang w:eastAsia="en-US"/>
              </w:rPr>
              <w:t>A design consisting of a circular border immediately inside the rim that is partially obscured by a representation of a flying eagle and the following:</w:t>
            </w:r>
          </w:p>
          <w:p w14:paraId="6D1EC062" w14:textId="6DF15AEF" w:rsidR="00DD1E96" w:rsidRPr="0032182E" w:rsidRDefault="00DD1E96">
            <w:pPr>
              <w:pStyle w:val="Tablea"/>
              <w:spacing w:line="256" w:lineRule="auto"/>
              <w:rPr>
                <w:rFonts w:eastAsiaTheme="minorHAnsi"/>
                <w:lang w:eastAsia="en-US"/>
              </w:rPr>
            </w:pPr>
            <w:r w:rsidRPr="0032182E">
              <w:rPr>
                <w:rFonts w:eastAsiaTheme="minorHAnsi"/>
                <w:lang w:eastAsia="en-US"/>
              </w:rPr>
              <w:t>(a) “AUSTRALIAN WEDGE</w:t>
            </w:r>
            <w:r w:rsidR="0032182E">
              <w:rPr>
                <w:rFonts w:eastAsiaTheme="minorHAnsi"/>
                <w:lang w:eastAsia="en-US"/>
              </w:rPr>
              <w:noBreakHyphen/>
            </w:r>
            <w:r w:rsidRPr="0032182E">
              <w:rPr>
                <w:rFonts w:eastAsiaTheme="minorHAnsi"/>
                <w:lang w:eastAsia="en-US"/>
              </w:rPr>
              <w:t>TAILED EAGLE”; and</w:t>
            </w:r>
          </w:p>
          <w:p w14:paraId="4FC7507C" w14:textId="77777777" w:rsidR="00DD1E96" w:rsidRPr="0032182E" w:rsidRDefault="00DD1E96">
            <w:pPr>
              <w:pStyle w:val="Tablea"/>
              <w:spacing w:line="256" w:lineRule="auto"/>
              <w:rPr>
                <w:lang w:eastAsia="en-US"/>
              </w:rPr>
            </w:pPr>
            <w:r w:rsidRPr="0032182E">
              <w:rPr>
                <w:lang w:eastAsia="en-US"/>
              </w:rPr>
              <w:t>(b) the inscription, in Arabic numerals, of a year; and</w:t>
            </w:r>
          </w:p>
          <w:p w14:paraId="2C6779A4"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“Xoz 9999 SILVER” (where “X” is the nominal weight in ounces of the coin, expressed as a whole number in Arabic numerals); and</w:t>
            </w:r>
          </w:p>
          <w:p w14:paraId="18B26531"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“JM”; and</w:t>
            </w:r>
          </w:p>
          <w:p w14:paraId="0EE0CFC3" w14:textId="77777777" w:rsidR="00DD1E96" w:rsidRPr="0032182E" w:rsidRDefault="00DD1E96">
            <w:pPr>
              <w:pStyle w:val="Tablea"/>
              <w:spacing w:line="256" w:lineRule="auto"/>
              <w:rPr>
                <w:lang w:eastAsia="en-US"/>
              </w:rPr>
            </w:pPr>
            <w:r w:rsidRPr="0032182E">
              <w:rPr>
                <w:rFonts w:eastAsiaTheme="minorHAnsi"/>
                <w:lang w:eastAsia="en-US"/>
              </w:rPr>
              <w:t>(d) “P”.</w:t>
            </w:r>
          </w:p>
        </w:tc>
      </w:tr>
      <w:tr w:rsidR="00DD1E96" w:rsidRPr="0032182E" w14:paraId="4C90751A" w14:textId="77777777" w:rsidTr="00FC3B7D">
        <w:tc>
          <w:tcPr>
            <w:tcW w:w="616" w:type="dxa"/>
            <w:tcBorders>
              <w:top w:val="single" w:sz="2" w:space="0" w:color="auto"/>
              <w:left w:val="nil"/>
              <w:bottom w:val="single" w:sz="2" w:space="0" w:color="auto"/>
              <w:right w:val="nil"/>
            </w:tcBorders>
            <w:hideMark/>
          </w:tcPr>
          <w:p w14:paraId="4AC55731" w14:textId="77777777" w:rsidR="00DD1E96" w:rsidRPr="0032182E" w:rsidRDefault="00DD1E96">
            <w:pPr>
              <w:pStyle w:val="Tabletext"/>
              <w:rPr>
                <w:lang w:eastAsia="en-US"/>
              </w:rPr>
            </w:pPr>
            <w:r w:rsidRPr="0032182E">
              <w:rPr>
                <w:lang w:eastAsia="en-US"/>
              </w:rPr>
              <w:t>130</w:t>
            </w:r>
          </w:p>
        </w:tc>
        <w:tc>
          <w:tcPr>
            <w:tcW w:w="940" w:type="dxa"/>
            <w:tcBorders>
              <w:top w:val="single" w:sz="2" w:space="0" w:color="auto"/>
              <w:left w:val="nil"/>
              <w:bottom w:val="single" w:sz="2" w:space="0" w:color="auto"/>
              <w:right w:val="nil"/>
            </w:tcBorders>
            <w:hideMark/>
          </w:tcPr>
          <w:p w14:paraId="0FAED5B6"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4149519A" w14:textId="77777777" w:rsidR="00DD1E96" w:rsidRPr="0032182E" w:rsidRDefault="00DD1E96">
            <w:pPr>
              <w:pStyle w:val="Tabletext"/>
              <w:rPr>
                <w:lang w:eastAsia="en-US"/>
              </w:rPr>
            </w:pPr>
            <w:r w:rsidRPr="0032182E">
              <w:rPr>
                <w:lang w:eastAsia="en-US"/>
              </w:rPr>
              <w:t>R31</w:t>
            </w:r>
          </w:p>
        </w:tc>
        <w:tc>
          <w:tcPr>
            <w:tcW w:w="5889" w:type="dxa"/>
            <w:gridSpan w:val="2"/>
            <w:tcBorders>
              <w:top w:val="single" w:sz="2" w:space="0" w:color="auto"/>
              <w:left w:val="nil"/>
              <w:bottom w:val="single" w:sz="2" w:space="0" w:color="auto"/>
              <w:right w:val="nil"/>
            </w:tcBorders>
            <w:hideMark/>
          </w:tcPr>
          <w:p w14:paraId="34CC5A69" w14:textId="77777777" w:rsidR="00DD1E96" w:rsidRPr="0032182E" w:rsidRDefault="00DD1E96">
            <w:pPr>
              <w:pStyle w:val="Tabletext"/>
              <w:rPr>
                <w:rFonts w:eastAsiaTheme="minorHAnsi"/>
                <w:lang w:eastAsia="en-US"/>
              </w:rPr>
            </w:pPr>
            <w:r w:rsidRPr="0032182E">
              <w:rPr>
                <w:rFonts w:eastAsiaTheme="minorHAnsi"/>
                <w:lang w:eastAsia="en-US"/>
              </w:rPr>
              <w:t>A design consisting of a circular border immediately inside the rim partially obscured by a representation of a flying eagle with its wings outstretched, superimposed over converging lines, and the following:</w:t>
            </w:r>
          </w:p>
          <w:p w14:paraId="1EB54357" w14:textId="62069DC5" w:rsidR="00DD1E96" w:rsidRPr="0032182E" w:rsidRDefault="00DD1E96">
            <w:pPr>
              <w:pStyle w:val="Tablea"/>
              <w:spacing w:line="256" w:lineRule="auto"/>
              <w:rPr>
                <w:rFonts w:eastAsiaTheme="minorHAnsi"/>
                <w:lang w:eastAsia="en-US"/>
              </w:rPr>
            </w:pPr>
            <w:r w:rsidRPr="0032182E">
              <w:rPr>
                <w:rFonts w:eastAsiaTheme="minorHAnsi"/>
                <w:lang w:eastAsia="en-US"/>
              </w:rPr>
              <w:t>(a) “AUSTRALIAN WEDGE</w:t>
            </w:r>
            <w:r w:rsidR="0032182E">
              <w:rPr>
                <w:rFonts w:eastAsiaTheme="minorHAnsi"/>
                <w:lang w:eastAsia="en-US"/>
              </w:rPr>
              <w:noBreakHyphen/>
            </w:r>
            <w:r w:rsidRPr="0032182E">
              <w:rPr>
                <w:rFonts w:eastAsiaTheme="minorHAnsi"/>
                <w:lang w:eastAsia="en-US"/>
              </w:rPr>
              <w:t>TAILED EAGLE”; and</w:t>
            </w:r>
          </w:p>
          <w:p w14:paraId="2AE5283D"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(b) the inscription, in Arabic numerals, of a year; and</w:t>
            </w:r>
          </w:p>
          <w:p w14:paraId="34457883"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“Xoz 9999 SILVER” (where “X” is the nominal weight in ounces of the coin, expressed as a whole number or common fraction in Arabic numerals); and</w:t>
            </w:r>
          </w:p>
          <w:p w14:paraId="682D16F3"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(d) “JM”; and</w:t>
            </w:r>
          </w:p>
          <w:p w14:paraId="24D64E8E"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(e) “P”.</w:t>
            </w:r>
          </w:p>
        </w:tc>
      </w:tr>
      <w:tr w:rsidR="00DD1E96" w:rsidRPr="0032182E" w14:paraId="66687099" w14:textId="77777777" w:rsidTr="00FC3B7D">
        <w:tc>
          <w:tcPr>
            <w:tcW w:w="616" w:type="dxa"/>
            <w:tcBorders>
              <w:top w:val="single" w:sz="2" w:space="0" w:color="auto"/>
              <w:left w:val="nil"/>
              <w:bottom w:val="single" w:sz="2" w:space="0" w:color="auto"/>
              <w:right w:val="nil"/>
            </w:tcBorders>
            <w:hideMark/>
          </w:tcPr>
          <w:p w14:paraId="5CE94647" w14:textId="77777777" w:rsidR="00DD1E96" w:rsidRPr="0032182E" w:rsidRDefault="00DD1E96">
            <w:pPr>
              <w:pStyle w:val="Tabletext"/>
              <w:rPr>
                <w:lang w:eastAsia="en-US"/>
              </w:rPr>
            </w:pPr>
            <w:r w:rsidRPr="0032182E">
              <w:rPr>
                <w:lang w:eastAsia="en-US"/>
              </w:rPr>
              <w:t>131</w:t>
            </w:r>
          </w:p>
        </w:tc>
        <w:tc>
          <w:tcPr>
            <w:tcW w:w="940" w:type="dxa"/>
            <w:tcBorders>
              <w:top w:val="single" w:sz="2" w:space="0" w:color="auto"/>
              <w:left w:val="nil"/>
              <w:bottom w:val="single" w:sz="2" w:space="0" w:color="auto"/>
              <w:right w:val="nil"/>
            </w:tcBorders>
            <w:hideMark/>
          </w:tcPr>
          <w:p w14:paraId="7C39F7D8"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56E60271" w14:textId="77777777" w:rsidR="00DD1E96" w:rsidRPr="0032182E" w:rsidRDefault="00DD1E96">
            <w:pPr>
              <w:pStyle w:val="Tabletext"/>
              <w:rPr>
                <w:lang w:eastAsia="en-US"/>
              </w:rPr>
            </w:pPr>
            <w:r w:rsidRPr="0032182E">
              <w:rPr>
                <w:lang w:eastAsia="en-US"/>
              </w:rPr>
              <w:t>R32</w:t>
            </w:r>
          </w:p>
        </w:tc>
        <w:tc>
          <w:tcPr>
            <w:tcW w:w="5889" w:type="dxa"/>
            <w:gridSpan w:val="2"/>
            <w:tcBorders>
              <w:top w:val="single" w:sz="2" w:space="0" w:color="auto"/>
              <w:left w:val="nil"/>
              <w:bottom w:val="single" w:sz="2" w:space="0" w:color="auto"/>
              <w:right w:val="nil"/>
            </w:tcBorders>
            <w:hideMark/>
          </w:tcPr>
          <w:p w14:paraId="50F89552" w14:textId="77777777" w:rsidR="00DD1E96" w:rsidRPr="0032182E" w:rsidRDefault="00DD1E96">
            <w:pPr>
              <w:pStyle w:val="Tabletext"/>
              <w:rPr>
                <w:rFonts w:eastAsiaTheme="minorHAnsi"/>
                <w:lang w:eastAsia="en-US"/>
              </w:rPr>
            </w:pPr>
            <w:r w:rsidRPr="0032182E">
              <w:rPr>
                <w:rFonts w:eastAsiaTheme="minorHAnsi"/>
                <w:lang w:eastAsia="en-US"/>
              </w:rPr>
              <w:t>A design consisting of a circular border immediately inside the rim partially obscured by a representation of a flying eagle with its wings outstretched, another eagle with its eaglet perched on its nest, and the following:</w:t>
            </w:r>
          </w:p>
          <w:p w14:paraId="6B8556AF" w14:textId="41A0B957" w:rsidR="00DD1E96" w:rsidRPr="0032182E" w:rsidRDefault="00DD1E96">
            <w:pPr>
              <w:pStyle w:val="Tablea"/>
              <w:spacing w:line="256" w:lineRule="auto"/>
              <w:rPr>
                <w:rFonts w:eastAsiaTheme="minorHAnsi"/>
                <w:lang w:eastAsia="en-US"/>
              </w:rPr>
            </w:pPr>
            <w:r w:rsidRPr="0032182E">
              <w:rPr>
                <w:rFonts w:eastAsiaTheme="minorHAnsi"/>
                <w:lang w:eastAsia="en-US"/>
              </w:rPr>
              <w:t>(a) “AUSTRALIAN WEDGE</w:t>
            </w:r>
            <w:r w:rsidR="0032182E">
              <w:rPr>
                <w:rFonts w:eastAsiaTheme="minorHAnsi"/>
                <w:lang w:eastAsia="en-US"/>
              </w:rPr>
              <w:noBreakHyphen/>
            </w:r>
            <w:r w:rsidRPr="0032182E">
              <w:rPr>
                <w:rFonts w:eastAsiaTheme="minorHAnsi"/>
                <w:lang w:eastAsia="en-US"/>
              </w:rPr>
              <w:t>TAILED EAGLE”; and</w:t>
            </w:r>
          </w:p>
          <w:p w14:paraId="755B66FD"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(b) the inscription, in Arabic numerals, of a year; and</w:t>
            </w:r>
          </w:p>
          <w:p w14:paraId="4E8AFC02"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lastRenderedPageBreak/>
              <w:t>(c) “Xoz 9999 SILVER” (where “X” is the nominal weight in ounces of the coin, expressed as a whole number or common fraction in Arabic numerals); and</w:t>
            </w:r>
          </w:p>
          <w:p w14:paraId="44F2BB8F"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(d) “JM”; and</w:t>
            </w:r>
          </w:p>
          <w:p w14:paraId="2F1226D4"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(e) “P”.</w:t>
            </w:r>
          </w:p>
        </w:tc>
      </w:tr>
      <w:tr w:rsidR="00DD1E96" w:rsidRPr="0032182E" w14:paraId="53DB33F8" w14:textId="77777777" w:rsidTr="00FC3B7D">
        <w:tc>
          <w:tcPr>
            <w:tcW w:w="616" w:type="dxa"/>
            <w:tcBorders>
              <w:top w:val="single" w:sz="2" w:space="0" w:color="auto"/>
              <w:left w:val="nil"/>
              <w:bottom w:val="single" w:sz="2" w:space="0" w:color="auto"/>
              <w:right w:val="nil"/>
            </w:tcBorders>
            <w:hideMark/>
          </w:tcPr>
          <w:p w14:paraId="4FB498C3" w14:textId="77777777" w:rsidR="00DD1E96" w:rsidRPr="0032182E" w:rsidRDefault="00DD1E96">
            <w:pPr>
              <w:pStyle w:val="Tabletext"/>
              <w:rPr>
                <w:lang w:eastAsia="en-US"/>
              </w:rPr>
            </w:pPr>
            <w:r w:rsidRPr="0032182E">
              <w:rPr>
                <w:lang w:eastAsia="en-US"/>
              </w:rPr>
              <w:lastRenderedPageBreak/>
              <w:t>132</w:t>
            </w:r>
          </w:p>
        </w:tc>
        <w:tc>
          <w:tcPr>
            <w:tcW w:w="940" w:type="dxa"/>
            <w:tcBorders>
              <w:top w:val="single" w:sz="2" w:space="0" w:color="auto"/>
              <w:left w:val="nil"/>
              <w:bottom w:val="single" w:sz="2" w:space="0" w:color="auto"/>
              <w:right w:val="nil"/>
            </w:tcBorders>
            <w:hideMark/>
          </w:tcPr>
          <w:p w14:paraId="5E55625B"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CAB1E05" w14:textId="77777777" w:rsidR="00DD1E96" w:rsidRPr="0032182E" w:rsidRDefault="00DD1E96">
            <w:pPr>
              <w:pStyle w:val="Tabletext"/>
              <w:rPr>
                <w:lang w:eastAsia="en-US"/>
              </w:rPr>
            </w:pPr>
            <w:r w:rsidRPr="0032182E">
              <w:rPr>
                <w:lang w:eastAsia="en-US"/>
              </w:rPr>
              <w:t>R33</w:t>
            </w:r>
          </w:p>
        </w:tc>
        <w:tc>
          <w:tcPr>
            <w:tcW w:w="5889" w:type="dxa"/>
            <w:gridSpan w:val="2"/>
            <w:tcBorders>
              <w:top w:val="single" w:sz="2" w:space="0" w:color="auto"/>
              <w:left w:val="nil"/>
              <w:bottom w:val="single" w:sz="2" w:space="0" w:color="auto"/>
              <w:right w:val="nil"/>
            </w:tcBorders>
            <w:hideMark/>
          </w:tcPr>
          <w:p w14:paraId="1BAB5AF1" w14:textId="77777777" w:rsidR="00DD1E96" w:rsidRPr="0032182E" w:rsidRDefault="00DD1E96">
            <w:pPr>
              <w:pStyle w:val="Tabletext"/>
              <w:rPr>
                <w:rFonts w:eastAsiaTheme="minorHAnsi"/>
                <w:lang w:eastAsia="en-US"/>
              </w:rPr>
            </w:pPr>
            <w:r w:rsidRPr="0032182E">
              <w:rPr>
                <w:rFonts w:eastAsiaTheme="minorHAnsi"/>
                <w:lang w:eastAsia="en-US"/>
              </w:rPr>
              <w:t>A design consisting of a circle that is partially obscured by a representation of an eagle perched on a tree branch, and the following:</w:t>
            </w:r>
          </w:p>
          <w:p w14:paraId="17CCA113" w14:textId="7FCD184D" w:rsidR="00DD1E96" w:rsidRPr="0032182E" w:rsidRDefault="00DD1E96">
            <w:pPr>
              <w:pStyle w:val="Tablea"/>
              <w:spacing w:line="256" w:lineRule="auto"/>
              <w:rPr>
                <w:rFonts w:eastAsiaTheme="minorHAnsi"/>
                <w:lang w:eastAsia="en-US"/>
              </w:rPr>
            </w:pPr>
            <w:r w:rsidRPr="0032182E">
              <w:rPr>
                <w:rFonts w:eastAsiaTheme="minorHAnsi"/>
                <w:lang w:eastAsia="en-US"/>
              </w:rPr>
              <w:t>(a) “AUSTRALIAN WEDGE</w:t>
            </w:r>
            <w:r w:rsidR="0032182E">
              <w:rPr>
                <w:rFonts w:eastAsiaTheme="minorHAnsi"/>
                <w:lang w:eastAsia="en-US"/>
              </w:rPr>
              <w:noBreakHyphen/>
            </w:r>
            <w:r w:rsidRPr="0032182E">
              <w:rPr>
                <w:rFonts w:eastAsiaTheme="minorHAnsi"/>
                <w:lang w:eastAsia="en-US"/>
              </w:rPr>
              <w:t>TAILED EAGLE”; and</w:t>
            </w:r>
          </w:p>
          <w:p w14:paraId="204C215B"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(b) the inscription, in Arabic numerals, of a year; and</w:t>
            </w:r>
          </w:p>
          <w:p w14:paraId="23A87687"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“Xoz 9999 SILVER” (where “X” is the nominal weight in ounces of the coin, expressed as a whole number or common fraction in Arabic numerals); and</w:t>
            </w:r>
          </w:p>
          <w:p w14:paraId="10D7E40D"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(d) “JM”; and</w:t>
            </w:r>
          </w:p>
          <w:p w14:paraId="45547361"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(e) “P”.</w:t>
            </w:r>
          </w:p>
        </w:tc>
      </w:tr>
      <w:tr w:rsidR="00DD1E96" w:rsidRPr="0032182E" w14:paraId="4C1EBE0D" w14:textId="77777777" w:rsidTr="00FC3B7D">
        <w:trPr>
          <w:trHeight w:val="1169"/>
        </w:trPr>
        <w:tc>
          <w:tcPr>
            <w:tcW w:w="616" w:type="dxa"/>
            <w:tcBorders>
              <w:top w:val="single" w:sz="2" w:space="0" w:color="auto"/>
              <w:left w:val="nil"/>
              <w:bottom w:val="single" w:sz="2" w:space="0" w:color="auto"/>
              <w:right w:val="nil"/>
            </w:tcBorders>
            <w:hideMark/>
          </w:tcPr>
          <w:p w14:paraId="1B6581DE" w14:textId="77777777" w:rsidR="00DD1E96" w:rsidRPr="0032182E" w:rsidRDefault="00DD1E96">
            <w:pPr>
              <w:pStyle w:val="Tabletext"/>
              <w:rPr>
                <w:lang w:eastAsia="en-US"/>
              </w:rPr>
            </w:pPr>
            <w:r w:rsidRPr="0032182E">
              <w:rPr>
                <w:lang w:eastAsia="en-US"/>
              </w:rPr>
              <w:t>133</w:t>
            </w:r>
          </w:p>
        </w:tc>
        <w:tc>
          <w:tcPr>
            <w:tcW w:w="940" w:type="dxa"/>
            <w:tcBorders>
              <w:top w:val="single" w:sz="2" w:space="0" w:color="auto"/>
              <w:left w:val="nil"/>
              <w:bottom w:val="single" w:sz="2" w:space="0" w:color="auto"/>
              <w:right w:val="nil"/>
            </w:tcBorders>
            <w:hideMark/>
          </w:tcPr>
          <w:p w14:paraId="2033F426" w14:textId="77777777" w:rsidR="00DD1E96" w:rsidRPr="0032182E" w:rsidRDefault="00DD1E96">
            <w:pPr>
              <w:pStyle w:val="Tabletext"/>
              <w:rPr>
                <w:lang w:eastAsia="en-US"/>
              </w:rPr>
            </w:pPr>
            <w:r w:rsidRPr="0032182E">
              <w:rPr>
                <w:lang w:eastAsia="en-US"/>
              </w:rPr>
              <w:t>Reverse</w:t>
            </w:r>
          </w:p>
        </w:tc>
        <w:tc>
          <w:tcPr>
            <w:tcW w:w="940" w:type="dxa"/>
            <w:tcBorders>
              <w:top w:val="single" w:sz="2" w:space="0" w:color="auto"/>
              <w:left w:val="nil"/>
              <w:bottom w:val="single" w:sz="2" w:space="0" w:color="auto"/>
              <w:right w:val="nil"/>
            </w:tcBorders>
            <w:hideMark/>
          </w:tcPr>
          <w:p w14:paraId="042A08C3" w14:textId="77777777" w:rsidR="00DD1E96" w:rsidRPr="0032182E" w:rsidRDefault="00DD1E96">
            <w:pPr>
              <w:pStyle w:val="Tabletext"/>
              <w:rPr>
                <w:lang w:eastAsia="en-US"/>
              </w:rPr>
            </w:pPr>
            <w:r w:rsidRPr="0032182E">
              <w:rPr>
                <w:lang w:eastAsia="en-US"/>
              </w:rPr>
              <w:t>R34</w:t>
            </w:r>
          </w:p>
        </w:tc>
        <w:tc>
          <w:tcPr>
            <w:tcW w:w="5889" w:type="dxa"/>
            <w:gridSpan w:val="2"/>
            <w:tcBorders>
              <w:top w:val="single" w:sz="2" w:space="0" w:color="auto"/>
              <w:left w:val="nil"/>
              <w:bottom w:val="single" w:sz="2" w:space="0" w:color="auto"/>
              <w:right w:val="nil"/>
            </w:tcBorders>
            <w:hideMark/>
          </w:tcPr>
          <w:p w14:paraId="5B9EC1BB" w14:textId="77777777" w:rsidR="00DD1E96" w:rsidRPr="0032182E" w:rsidRDefault="00DD1E96">
            <w:pPr>
              <w:pStyle w:val="Tabletext"/>
              <w:rPr>
                <w:rFonts w:eastAsiaTheme="minorHAnsi" w:cstheme="minorBidi"/>
                <w:color w:val="000000"/>
                <w:shd w:val="clear" w:color="auto" w:fill="FFFFFF"/>
                <w:lang w:eastAsia="en-US"/>
              </w:rPr>
            </w:pPr>
            <w:r w:rsidRPr="0032182E">
              <w:rPr>
                <w:rFonts w:eastAsiaTheme="minorHAnsi" w:cstheme="minorBidi"/>
                <w:color w:val="000000"/>
                <w:shd w:val="clear" w:color="auto" w:fill="FFFFFF"/>
                <w:lang w:eastAsia="en-US"/>
              </w:rPr>
              <w:t>A design consisting of a circle that is partially obscured by a representation of an eagle landing on a tree stump, and the following:</w:t>
            </w:r>
          </w:p>
          <w:p w14:paraId="747B192B" w14:textId="41DAAE70" w:rsidR="00DD1E96" w:rsidRPr="0032182E" w:rsidRDefault="00DD1E96">
            <w:pPr>
              <w:pStyle w:val="Tablea"/>
              <w:spacing w:line="256" w:lineRule="auto"/>
              <w:rPr>
                <w:rFonts w:eastAsiaTheme="minorHAnsi"/>
                <w:lang w:eastAsia="en-US"/>
              </w:rPr>
            </w:pPr>
            <w:r w:rsidRPr="0032182E">
              <w:rPr>
                <w:rFonts w:eastAsiaTheme="minorHAnsi"/>
                <w:lang w:eastAsia="en-US"/>
              </w:rPr>
              <w:t>(a) “AUSTRALIAN WEDGE</w:t>
            </w:r>
            <w:r w:rsidR="0032182E">
              <w:rPr>
                <w:rFonts w:eastAsiaTheme="minorHAnsi"/>
                <w:lang w:eastAsia="en-US"/>
              </w:rPr>
              <w:noBreakHyphen/>
            </w:r>
            <w:r w:rsidRPr="0032182E">
              <w:rPr>
                <w:rFonts w:eastAsiaTheme="minorHAnsi"/>
                <w:lang w:eastAsia="en-US"/>
              </w:rPr>
              <w:t>TAILED EAGLE”; and</w:t>
            </w:r>
          </w:p>
          <w:p w14:paraId="31817897"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(b) the inscription, in Arabic numerals, of a year; and</w:t>
            </w:r>
          </w:p>
          <w:p w14:paraId="4EFBF6F8"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(c) “Xoz 9999 SILVER” (where “X” is the nominal weight in ounces of the coin, expressed as a whole number or common fraction in Arabic numerals); and</w:t>
            </w:r>
          </w:p>
          <w:p w14:paraId="333E7830" w14:textId="77777777" w:rsidR="00DD1E96" w:rsidRPr="0032182E" w:rsidRDefault="00DD1E96">
            <w:pPr>
              <w:pStyle w:val="Tablea"/>
              <w:spacing w:line="256" w:lineRule="auto"/>
              <w:rPr>
                <w:rFonts w:eastAsiaTheme="minorHAnsi"/>
                <w:lang w:eastAsia="en-US"/>
              </w:rPr>
            </w:pPr>
            <w:r w:rsidRPr="0032182E">
              <w:rPr>
                <w:rFonts w:eastAsiaTheme="minorHAnsi"/>
                <w:lang w:eastAsia="en-US"/>
              </w:rPr>
              <w:t>(d) “JM”; and</w:t>
            </w:r>
          </w:p>
          <w:p w14:paraId="7E959915" w14:textId="77777777" w:rsidR="00DD1E96" w:rsidRPr="0032182E" w:rsidRDefault="00DD1E96">
            <w:pPr>
              <w:pStyle w:val="Tablea"/>
              <w:spacing w:line="256" w:lineRule="auto"/>
              <w:rPr>
                <w:rFonts w:eastAsiaTheme="minorHAnsi"/>
                <w:shd w:val="clear" w:color="auto" w:fill="FFFFFF"/>
                <w:lang w:eastAsia="en-US"/>
              </w:rPr>
            </w:pPr>
            <w:r w:rsidRPr="0032182E">
              <w:rPr>
                <w:rFonts w:eastAsiaTheme="minorHAnsi"/>
                <w:lang w:eastAsia="en-US"/>
              </w:rPr>
              <w:t>(e) “P”.</w:t>
            </w:r>
          </w:p>
        </w:tc>
      </w:tr>
      <w:tr w:rsidR="00A60871" w:rsidRPr="0032182E" w14:paraId="113F104F" w14:textId="77777777" w:rsidTr="00FC3B7D">
        <w:trPr>
          <w:trHeight w:val="1169"/>
        </w:trPr>
        <w:tc>
          <w:tcPr>
            <w:tcW w:w="616" w:type="dxa"/>
            <w:tcBorders>
              <w:top w:val="single" w:sz="2" w:space="0" w:color="auto"/>
              <w:left w:val="nil"/>
              <w:bottom w:val="single" w:sz="2" w:space="0" w:color="auto"/>
              <w:right w:val="nil"/>
            </w:tcBorders>
          </w:tcPr>
          <w:p w14:paraId="3B1E9A2B" w14:textId="3D0D145C" w:rsidR="00A60871" w:rsidRPr="0032182E" w:rsidRDefault="00A60871" w:rsidP="00A60871">
            <w:pPr>
              <w:pStyle w:val="Tabletext"/>
              <w:rPr>
                <w:lang w:eastAsia="en-US"/>
              </w:rPr>
            </w:pPr>
            <w:r>
              <w:rPr>
                <w:lang w:eastAsia="en-US"/>
              </w:rPr>
              <w:t>134</w:t>
            </w:r>
          </w:p>
        </w:tc>
        <w:tc>
          <w:tcPr>
            <w:tcW w:w="940" w:type="dxa"/>
            <w:tcBorders>
              <w:top w:val="single" w:sz="2" w:space="0" w:color="auto"/>
              <w:left w:val="nil"/>
              <w:bottom w:val="single" w:sz="2" w:space="0" w:color="auto"/>
              <w:right w:val="nil"/>
            </w:tcBorders>
          </w:tcPr>
          <w:p w14:paraId="200D3811" w14:textId="39D2D368" w:rsidR="00A60871" w:rsidRPr="0032182E" w:rsidRDefault="00A60871" w:rsidP="00A60871">
            <w:pPr>
              <w:pStyle w:val="Tabletext"/>
              <w:rPr>
                <w:lang w:eastAsia="en-US"/>
              </w:rPr>
            </w:pPr>
            <w:r>
              <w:rPr>
                <w:lang w:eastAsia="en-US"/>
              </w:rPr>
              <w:t>Reverse</w:t>
            </w:r>
          </w:p>
        </w:tc>
        <w:tc>
          <w:tcPr>
            <w:tcW w:w="940" w:type="dxa"/>
            <w:tcBorders>
              <w:top w:val="single" w:sz="2" w:space="0" w:color="auto"/>
              <w:left w:val="nil"/>
              <w:bottom w:val="single" w:sz="2" w:space="0" w:color="auto"/>
              <w:right w:val="nil"/>
            </w:tcBorders>
          </w:tcPr>
          <w:p w14:paraId="362CB2DA" w14:textId="68050948" w:rsidR="00A60871" w:rsidRPr="0032182E" w:rsidRDefault="00A60871" w:rsidP="00A60871">
            <w:pPr>
              <w:pStyle w:val="Tabletext"/>
              <w:rPr>
                <w:lang w:eastAsia="en-US"/>
              </w:rPr>
            </w:pPr>
            <w:r>
              <w:rPr>
                <w:lang w:eastAsia="en-US"/>
              </w:rPr>
              <w:t>R35</w:t>
            </w:r>
          </w:p>
        </w:tc>
        <w:tc>
          <w:tcPr>
            <w:tcW w:w="5889" w:type="dxa"/>
            <w:gridSpan w:val="2"/>
            <w:tcBorders>
              <w:top w:val="single" w:sz="2" w:space="0" w:color="auto"/>
              <w:left w:val="nil"/>
              <w:bottom w:val="single" w:sz="2" w:space="0" w:color="auto"/>
              <w:right w:val="nil"/>
            </w:tcBorders>
          </w:tcPr>
          <w:p w14:paraId="2441FA75" w14:textId="77777777" w:rsidR="00A60871" w:rsidRDefault="00A60871" w:rsidP="00A60871">
            <w:pPr>
              <w:pStyle w:val="Tabletext"/>
              <w:rPr>
                <w:lang w:eastAsia="en-US"/>
              </w:rPr>
            </w:pPr>
            <w:r>
              <w:rPr>
                <w:color w:val="000000"/>
                <w:shd w:val="clear" w:color="auto" w:fill="FFFFFF"/>
                <w:lang w:eastAsia="en-US"/>
              </w:rPr>
              <w:t>A design consisting of a circle immediately inside the rim that surrounds an effigy of Queen Elizabeth II, by Mary Gillick, which partially obscures the circle and is</w:t>
            </w:r>
            <w:r>
              <w:rPr>
                <w:lang w:eastAsia="en-US"/>
              </w:rPr>
              <w:t xml:space="preserve"> superimposed over a pattern comprised of stylised wattle,</w:t>
            </w:r>
            <w:r>
              <w:rPr>
                <w:color w:val="000000"/>
                <w:shd w:val="clear" w:color="auto" w:fill="FFFFFF"/>
                <w:lang w:eastAsia="en-US"/>
              </w:rPr>
              <w:t xml:space="preserve"> and the following:</w:t>
            </w:r>
          </w:p>
          <w:p w14:paraId="1232122E" w14:textId="77777777" w:rsidR="00A60871" w:rsidRPr="00A60871" w:rsidRDefault="00A60871" w:rsidP="00A60871">
            <w:pPr>
              <w:pStyle w:val="Tablea"/>
            </w:pPr>
            <w:r w:rsidRPr="00A60871">
              <w:t>(a) “H.M. QUEEN ELIZABETH II”; and</w:t>
            </w:r>
          </w:p>
          <w:p w14:paraId="25F0209D" w14:textId="77777777" w:rsidR="00A60871" w:rsidRPr="00A60871" w:rsidRDefault="00A60871" w:rsidP="00A60871">
            <w:pPr>
              <w:pStyle w:val="Tablea"/>
            </w:pPr>
            <w:r w:rsidRPr="00A60871">
              <w:t>(b) “21 APRIL 1926”; and</w:t>
            </w:r>
          </w:p>
          <w:p w14:paraId="6BD62464" w14:textId="081FFFD4" w:rsidR="00A60871" w:rsidRPr="0032182E" w:rsidRDefault="00A60871" w:rsidP="00A60871">
            <w:pPr>
              <w:pStyle w:val="Tablea"/>
              <w:rPr>
                <w:rFonts w:eastAsiaTheme="minorHAnsi"/>
                <w:color w:val="000000"/>
                <w:shd w:val="clear" w:color="auto" w:fill="FFFFFF"/>
                <w:lang w:eastAsia="en-US"/>
              </w:rPr>
            </w:pPr>
            <w:r w:rsidRPr="00A60871">
              <w:t>(c) “P”.</w:t>
            </w:r>
          </w:p>
        </w:tc>
      </w:tr>
      <w:tr w:rsidR="00306746" w:rsidRPr="00A350DB" w14:paraId="11EB985E" w14:textId="77777777" w:rsidTr="00FC3B7D">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6C59946D" w14:textId="77777777" w:rsidR="00306746" w:rsidRPr="000F75A0" w:rsidRDefault="00306746" w:rsidP="008C3194">
            <w:pPr>
              <w:pStyle w:val="Tabletext"/>
            </w:pPr>
            <w:r w:rsidRPr="000F75A0">
              <w:t>135</w:t>
            </w:r>
          </w:p>
        </w:tc>
        <w:tc>
          <w:tcPr>
            <w:tcW w:w="940" w:type="dxa"/>
            <w:tcBorders>
              <w:top w:val="nil"/>
              <w:bottom w:val="single" w:sz="4" w:space="0" w:color="auto"/>
            </w:tcBorders>
            <w:shd w:val="clear" w:color="auto" w:fill="auto"/>
          </w:tcPr>
          <w:p w14:paraId="43A01587" w14:textId="77777777" w:rsidR="00306746" w:rsidRPr="000F75A0" w:rsidRDefault="00306746" w:rsidP="008C3194">
            <w:pPr>
              <w:pStyle w:val="Tabletext"/>
            </w:pPr>
            <w:r w:rsidRPr="000F75A0">
              <w:t>Reverse</w:t>
            </w:r>
          </w:p>
        </w:tc>
        <w:tc>
          <w:tcPr>
            <w:tcW w:w="940" w:type="dxa"/>
            <w:tcBorders>
              <w:top w:val="nil"/>
              <w:bottom w:val="single" w:sz="4" w:space="0" w:color="auto"/>
            </w:tcBorders>
            <w:shd w:val="clear" w:color="auto" w:fill="auto"/>
          </w:tcPr>
          <w:p w14:paraId="6F66C6AA" w14:textId="77777777" w:rsidR="00306746" w:rsidRPr="000F75A0" w:rsidRDefault="00306746" w:rsidP="008C3194">
            <w:pPr>
              <w:pStyle w:val="Tabletext"/>
            </w:pPr>
            <w:r w:rsidRPr="000F75A0">
              <w:t>R36</w:t>
            </w:r>
          </w:p>
        </w:tc>
        <w:tc>
          <w:tcPr>
            <w:tcW w:w="5882" w:type="dxa"/>
            <w:tcBorders>
              <w:top w:val="nil"/>
              <w:bottom w:val="single" w:sz="4" w:space="0" w:color="auto"/>
            </w:tcBorders>
            <w:shd w:val="clear" w:color="auto" w:fill="auto"/>
          </w:tcPr>
          <w:p w14:paraId="54E053CE" w14:textId="77777777" w:rsidR="00306746" w:rsidRPr="00A350DB" w:rsidRDefault="00306746" w:rsidP="008C3194">
            <w:pPr>
              <w:pStyle w:val="Tabletext"/>
              <w:rPr>
                <w:highlight w:val="green"/>
              </w:rPr>
            </w:pPr>
            <w:r w:rsidRPr="00386020">
              <w:t xml:space="preserve">A design consisting of </w:t>
            </w:r>
            <w:r>
              <w:t xml:space="preserve">a </w:t>
            </w:r>
            <w:r>
              <w:rPr>
                <w:color w:val="000000"/>
                <w:shd w:val="clear" w:color="auto" w:fill="FFFFFF"/>
              </w:rPr>
              <w:t>pattern of dots forming a circle immediately inside the rim, enclosing</w:t>
            </w:r>
            <w:r w:rsidRPr="00386020">
              <w:t xml:space="preserve"> a representation of Stuart Devlin’s </w:t>
            </w:r>
            <w:r w:rsidRPr="004F6841">
              <w:t xml:space="preserve">original </w:t>
            </w:r>
            <w:r w:rsidRPr="00D56ADE">
              <w:t>198</w:t>
            </w:r>
            <w:r w:rsidRPr="004F6841">
              <w:t>6</w:t>
            </w:r>
            <w:r>
              <w:t xml:space="preserve"> Welcome Stranger gold nugget illustration, with the nugget surrounded by a </w:t>
            </w:r>
            <w:r w:rsidRPr="00D56ADE">
              <w:t>gilded</w:t>
            </w:r>
            <w:r>
              <w:t xml:space="preserve"> circular pattern of stylised sunrays,</w:t>
            </w:r>
            <w:r w:rsidRPr="00386020">
              <w:t xml:space="preserve"> and the following:</w:t>
            </w:r>
          </w:p>
          <w:p w14:paraId="3CFBDCFA" w14:textId="77777777" w:rsidR="00306746" w:rsidRPr="000F75A0" w:rsidRDefault="00306746" w:rsidP="008C3194">
            <w:pPr>
              <w:pStyle w:val="Tablea"/>
            </w:pPr>
            <w:r w:rsidRPr="000F75A0">
              <w:t>(a) “THE AUSTRALIAN NUGGET”; and</w:t>
            </w:r>
          </w:p>
          <w:p w14:paraId="2559462D" w14:textId="77777777" w:rsidR="00306746" w:rsidRPr="000F75A0" w:rsidRDefault="00306746" w:rsidP="008C3194">
            <w:pPr>
              <w:pStyle w:val="Tablea"/>
            </w:pPr>
            <w:r w:rsidRPr="000F75A0">
              <w:t>(b) “X OZ. FINE GOLD” (where “X” is the nominal weight in ounces of the coin, expressed as a whole number or common fraction in Arabic numerals); and</w:t>
            </w:r>
          </w:p>
          <w:p w14:paraId="6CE600A4" w14:textId="77777777" w:rsidR="00306746" w:rsidRPr="000F75A0" w:rsidRDefault="00306746" w:rsidP="008C3194">
            <w:pPr>
              <w:pStyle w:val="Tablea"/>
            </w:pPr>
            <w:r w:rsidRPr="000F75A0">
              <w:t>(c) the inscription, in Arabic numerals, of a year; and</w:t>
            </w:r>
          </w:p>
          <w:p w14:paraId="4EB37AAE" w14:textId="77777777" w:rsidR="00306746" w:rsidRPr="000F75A0" w:rsidRDefault="00306746" w:rsidP="008C3194">
            <w:pPr>
              <w:pStyle w:val="Tablea"/>
            </w:pPr>
            <w:r w:rsidRPr="000F75A0">
              <w:t>(d) “35”; and</w:t>
            </w:r>
          </w:p>
          <w:p w14:paraId="56763CA7" w14:textId="77777777" w:rsidR="00306746" w:rsidRPr="000F75A0" w:rsidRDefault="00306746" w:rsidP="008C3194">
            <w:pPr>
              <w:pStyle w:val="Tablea"/>
            </w:pPr>
            <w:r w:rsidRPr="000F75A0">
              <w:lastRenderedPageBreak/>
              <w:t>(e) “WELCOME STRANGER 1869”; and</w:t>
            </w:r>
          </w:p>
          <w:p w14:paraId="1101AB89" w14:textId="77777777" w:rsidR="00306746" w:rsidRPr="000F75A0" w:rsidRDefault="00306746" w:rsidP="008C3194">
            <w:pPr>
              <w:pStyle w:val="Tablea"/>
            </w:pPr>
            <w:r w:rsidRPr="000F75A0">
              <w:t>(f) “SD”; and</w:t>
            </w:r>
          </w:p>
          <w:p w14:paraId="081E6A95" w14:textId="77777777" w:rsidR="00306746" w:rsidRPr="00A350DB" w:rsidRDefault="00306746" w:rsidP="008C3194">
            <w:pPr>
              <w:pStyle w:val="Tablea"/>
              <w:rPr>
                <w:color w:val="000000"/>
                <w:highlight w:val="green"/>
                <w:shd w:val="clear" w:color="auto" w:fill="FFFFFF"/>
              </w:rPr>
            </w:pPr>
            <w:r w:rsidRPr="000F75A0">
              <w:t>(g) “P”.</w:t>
            </w:r>
          </w:p>
        </w:tc>
      </w:tr>
      <w:tr w:rsidR="00306746" w:rsidRPr="00A350DB" w14:paraId="47DEBBBB"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6411782" w14:textId="77777777" w:rsidR="00306746" w:rsidRPr="00E15647" w:rsidRDefault="00306746" w:rsidP="008C3194">
            <w:pPr>
              <w:pStyle w:val="Tabletext"/>
            </w:pPr>
            <w:r w:rsidRPr="00E15647">
              <w:lastRenderedPageBreak/>
              <w:t>136</w:t>
            </w:r>
          </w:p>
        </w:tc>
        <w:tc>
          <w:tcPr>
            <w:tcW w:w="940" w:type="dxa"/>
            <w:tcBorders>
              <w:top w:val="single" w:sz="4" w:space="0" w:color="auto"/>
              <w:bottom w:val="single" w:sz="4" w:space="0" w:color="auto"/>
            </w:tcBorders>
            <w:shd w:val="clear" w:color="auto" w:fill="auto"/>
          </w:tcPr>
          <w:p w14:paraId="5A2F8308" w14:textId="77777777" w:rsidR="00306746" w:rsidRPr="00E15647" w:rsidRDefault="00306746" w:rsidP="008C3194">
            <w:pPr>
              <w:pStyle w:val="Tabletext"/>
            </w:pPr>
            <w:r w:rsidRPr="00E15647">
              <w:t>Reverse</w:t>
            </w:r>
          </w:p>
        </w:tc>
        <w:tc>
          <w:tcPr>
            <w:tcW w:w="940" w:type="dxa"/>
            <w:tcBorders>
              <w:top w:val="single" w:sz="4" w:space="0" w:color="auto"/>
              <w:bottom w:val="single" w:sz="4" w:space="0" w:color="auto"/>
            </w:tcBorders>
            <w:shd w:val="clear" w:color="auto" w:fill="auto"/>
          </w:tcPr>
          <w:p w14:paraId="6BC2BB92" w14:textId="77777777" w:rsidR="00306746" w:rsidRPr="00E15647" w:rsidRDefault="00306746" w:rsidP="008C3194">
            <w:pPr>
              <w:pStyle w:val="Tabletext"/>
            </w:pPr>
            <w:r w:rsidRPr="00E15647">
              <w:t>R37</w:t>
            </w:r>
          </w:p>
        </w:tc>
        <w:tc>
          <w:tcPr>
            <w:tcW w:w="5882" w:type="dxa"/>
            <w:tcBorders>
              <w:top w:val="single" w:sz="4" w:space="0" w:color="auto"/>
              <w:bottom w:val="single" w:sz="4" w:space="0" w:color="auto"/>
            </w:tcBorders>
            <w:shd w:val="clear" w:color="auto" w:fill="auto"/>
          </w:tcPr>
          <w:p w14:paraId="28A2BEEF" w14:textId="77777777" w:rsidR="00306746" w:rsidRDefault="00306746" w:rsidP="008C3194">
            <w:pPr>
              <w:pStyle w:val="Tabletext"/>
              <w:rPr>
                <w:highlight w:val="green"/>
              </w:rPr>
            </w:pPr>
            <w:r w:rsidRPr="00386020">
              <w:t xml:space="preserve">A design consisting of a </w:t>
            </w:r>
            <w:r>
              <w:rPr>
                <w:color w:val="000000"/>
                <w:shd w:val="clear" w:color="auto" w:fill="FFFFFF"/>
              </w:rPr>
              <w:t>pattern of dots forming a circle immediately inside the rim,</w:t>
            </w:r>
            <w:r w:rsidRPr="00386020">
              <w:t xml:space="preserve"> enclosing a representation of Stuart Devlin’s </w:t>
            </w:r>
            <w:r>
              <w:t xml:space="preserve">original 1986 Hand of Faith gold nugget illustration, with the nugget surrounded by a </w:t>
            </w:r>
            <w:r w:rsidRPr="00D56ADE">
              <w:t>gilded</w:t>
            </w:r>
            <w:r>
              <w:t xml:space="preserve"> circular pattern of stylised sunrays,</w:t>
            </w:r>
            <w:r w:rsidRPr="00386020">
              <w:t xml:space="preserve"> and the following:</w:t>
            </w:r>
          </w:p>
          <w:p w14:paraId="0683AA13" w14:textId="77777777" w:rsidR="00306746" w:rsidRPr="00E15647" w:rsidRDefault="00306746" w:rsidP="008C3194">
            <w:pPr>
              <w:pStyle w:val="Tablea"/>
            </w:pPr>
            <w:r w:rsidRPr="00E15647">
              <w:t>(a) “THE AUSTRALIAN NUGGET”; and</w:t>
            </w:r>
          </w:p>
          <w:p w14:paraId="042046D0" w14:textId="77777777" w:rsidR="00306746" w:rsidRPr="00E15647" w:rsidRDefault="00306746" w:rsidP="008C3194">
            <w:pPr>
              <w:pStyle w:val="Tablea"/>
            </w:pPr>
            <w:r w:rsidRPr="00E15647">
              <w:t>(b) “X OZ. FINE GOLD” (where “X” is the nominal weight in ounces of the coin, expressed as a whole number or a common fraction in Arabic numerals); and</w:t>
            </w:r>
          </w:p>
          <w:p w14:paraId="65495DF8" w14:textId="77777777" w:rsidR="00306746" w:rsidRPr="00E15647" w:rsidRDefault="00306746" w:rsidP="008C3194">
            <w:pPr>
              <w:pStyle w:val="Tablea"/>
            </w:pPr>
            <w:r w:rsidRPr="00E15647">
              <w:t>(c) the inscription, in Arabic numerals, of a year; and</w:t>
            </w:r>
          </w:p>
          <w:p w14:paraId="4AA6ED14" w14:textId="77777777" w:rsidR="00306746" w:rsidRPr="00E15647" w:rsidRDefault="00306746" w:rsidP="008C3194">
            <w:pPr>
              <w:pStyle w:val="Tablea"/>
            </w:pPr>
            <w:r w:rsidRPr="00E15647">
              <w:t>(d) “35”; and</w:t>
            </w:r>
          </w:p>
          <w:p w14:paraId="00E1E705" w14:textId="77777777" w:rsidR="00306746" w:rsidRPr="00E15647" w:rsidRDefault="00306746" w:rsidP="008C3194">
            <w:pPr>
              <w:pStyle w:val="Tablea"/>
            </w:pPr>
            <w:r w:rsidRPr="00E15647">
              <w:t>(e) “HAND OF FAITH 1980”; and</w:t>
            </w:r>
          </w:p>
          <w:p w14:paraId="75685A9E" w14:textId="77777777" w:rsidR="00306746" w:rsidRPr="00E15647" w:rsidRDefault="00306746" w:rsidP="008C3194">
            <w:pPr>
              <w:pStyle w:val="Tablea"/>
            </w:pPr>
            <w:r w:rsidRPr="00E15647">
              <w:t>(f) “SD”; and</w:t>
            </w:r>
          </w:p>
          <w:p w14:paraId="3F695B42" w14:textId="77777777" w:rsidR="00306746" w:rsidRPr="00A350DB" w:rsidRDefault="00306746" w:rsidP="008C3194">
            <w:pPr>
              <w:pStyle w:val="Tablea"/>
              <w:rPr>
                <w:color w:val="000000"/>
                <w:highlight w:val="green"/>
                <w:shd w:val="clear" w:color="auto" w:fill="FFFFFF"/>
              </w:rPr>
            </w:pPr>
            <w:r w:rsidRPr="00E15647">
              <w:t>(g) “P”.</w:t>
            </w:r>
          </w:p>
        </w:tc>
      </w:tr>
      <w:tr w:rsidR="00306746" w:rsidRPr="00A350DB" w14:paraId="66FA8A61"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46D4DD15" w14:textId="77777777" w:rsidR="00306746" w:rsidRPr="002E23E0" w:rsidRDefault="00306746" w:rsidP="008C3194">
            <w:pPr>
              <w:pStyle w:val="Tabletext"/>
            </w:pPr>
            <w:r w:rsidRPr="002E23E0">
              <w:t>137</w:t>
            </w:r>
          </w:p>
        </w:tc>
        <w:tc>
          <w:tcPr>
            <w:tcW w:w="940" w:type="dxa"/>
            <w:tcBorders>
              <w:top w:val="single" w:sz="4" w:space="0" w:color="auto"/>
              <w:bottom w:val="single" w:sz="4" w:space="0" w:color="auto"/>
            </w:tcBorders>
            <w:shd w:val="clear" w:color="auto" w:fill="auto"/>
          </w:tcPr>
          <w:p w14:paraId="6F325AE6" w14:textId="77777777" w:rsidR="00306746" w:rsidRPr="002E23E0" w:rsidRDefault="00306746" w:rsidP="008C3194">
            <w:pPr>
              <w:pStyle w:val="Tabletext"/>
            </w:pPr>
            <w:r w:rsidRPr="002E23E0">
              <w:t xml:space="preserve">Reverse </w:t>
            </w:r>
          </w:p>
        </w:tc>
        <w:tc>
          <w:tcPr>
            <w:tcW w:w="940" w:type="dxa"/>
            <w:tcBorders>
              <w:top w:val="single" w:sz="4" w:space="0" w:color="auto"/>
              <w:bottom w:val="single" w:sz="4" w:space="0" w:color="auto"/>
            </w:tcBorders>
            <w:shd w:val="clear" w:color="auto" w:fill="auto"/>
          </w:tcPr>
          <w:p w14:paraId="79D61573" w14:textId="77777777" w:rsidR="00306746" w:rsidRPr="002E23E0" w:rsidRDefault="00306746" w:rsidP="008C3194">
            <w:pPr>
              <w:pStyle w:val="Tabletext"/>
            </w:pPr>
            <w:r w:rsidRPr="002E23E0">
              <w:t>R38</w:t>
            </w:r>
          </w:p>
        </w:tc>
        <w:tc>
          <w:tcPr>
            <w:tcW w:w="5882" w:type="dxa"/>
            <w:tcBorders>
              <w:top w:val="single" w:sz="4" w:space="0" w:color="auto"/>
              <w:bottom w:val="single" w:sz="4" w:space="0" w:color="auto"/>
            </w:tcBorders>
            <w:shd w:val="clear" w:color="auto" w:fill="auto"/>
          </w:tcPr>
          <w:p w14:paraId="2501CC33" w14:textId="77777777" w:rsidR="00306746" w:rsidRDefault="00306746" w:rsidP="008C3194">
            <w:pPr>
              <w:pStyle w:val="Tabletext"/>
              <w:rPr>
                <w:highlight w:val="green"/>
              </w:rPr>
            </w:pPr>
            <w:r w:rsidRPr="00386020">
              <w:t xml:space="preserve">A design consisting of a </w:t>
            </w:r>
            <w:r>
              <w:rPr>
                <w:color w:val="000000"/>
                <w:shd w:val="clear" w:color="auto" w:fill="FFFFFF"/>
              </w:rPr>
              <w:t>pattern of dots forming a circle immediately inside the rim,</w:t>
            </w:r>
            <w:r w:rsidRPr="00386020">
              <w:t xml:space="preserve"> enclosing a representation of Stuart Devlin’s </w:t>
            </w:r>
            <w:r>
              <w:t xml:space="preserve">original </w:t>
            </w:r>
            <w:r w:rsidRPr="002E23E0">
              <w:t>1987</w:t>
            </w:r>
            <w:r>
              <w:t xml:space="preserve"> Golden Eagle gold nugget illustration, with the nugget surrounded by a </w:t>
            </w:r>
            <w:r w:rsidRPr="00D56ADE">
              <w:t>gilded</w:t>
            </w:r>
            <w:r>
              <w:t xml:space="preserve"> circular pattern of stylised sunrays,</w:t>
            </w:r>
            <w:r w:rsidRPr="00386020">
              <w:t xml:space="preserve"> and the following:</w:t>
            </w:r>
          </w:p>
          <w:p w14:paraId="510377E6" w14:textId="77777777" w:rsidR="00306746" w:rsidRPr="00C324BB" w:rsidRDefault="00306746" w:rsidP="008C3194">
            <w:pPr>
              <w:pStyle w:val="Tablea"/>
            </w:pPr>
            <w:r w:rsidRPr="00C324BB">
              <w:t>(a) “THE AUSTRALIAN NUGGET”; and</w:t>
            </w:r>
          </w:p>
          <w:p w14:paraId="0D1B9550" w14:textId="77777777" w:rsidR="00306746" w:rsidRPr="00C324BB" w:rsidRDefault="00306746" w:rsidP="008C3194">
            <w:pPr>
              <w:pStyle w:val="Tablea"/>
            </w:pPr>
            <w:r w:rsidRPr="00C324BB">
              <w:t>(b) “X OZ. FINE GOLD” (where “X” is the nominal weight in ounces of the coin, expressed as a whole number or a common fraction in Arabic numerals); and</w:t>
            </w:r>
          </w:p>
          <w:p w14:paraId="763BE0F8" w14:textId="77777777" w:rsidR="00306746" w:rsidRPr="00C324BB" w:rsidRDefault="00306746" w:rsidP="008C3194">
            <w:pPr>
              <w:pStyle w:val="Tablea"/>
            </w:pPr>
            <w:r w:rsidRPr="00C324BB">
              <w:t>(c) the inscription, in Arabic numerals, of a year; and</w:t>
            </w:r>
          </w:p>
          <w:p w14:paraId="72329229" w14:textId="77777777" w:rsidR="00306746" w:rsidRPr="00C324BB" w:rsidRDefault="00306746" w:rsidP="008C3194">
            <w:pPr>
              <w:pStyle w:val="Tablea"/>
            </w:pPr>
            <w:r w:rsidRPr="00C324BB">
              <w:t>(d) “35”; and</w:t>
            </w:r>
          </w:p>
          <w:p w14:paraId="191E29B4" w14:textId="77777777" w:rsidR="00306746" w:rsidRPr="00C324BB" w:rsidRDefault="00306746" w:rsidP="008C3194">
            <w:pPr>
              <w:pStyle w:val="Tablea"/>
            </w:pPr>
            <w:r w:rsidRPr="00C324BB">
              <w:t>(e) “GOLDEN EAGLE 1931”; and</w:t>
            </w:r>
          </w:p>
          <w:p w14:paraId="3532AD24" w14:textId="77777777" w:rsidR="00306746" w:rsidRPr="00C324BB" w:rsidRDefault="00306746" w:rsidP="008C3194">
            <w:pPr>
              <w:pStyle w:val="Tablea"/>
            </w:pPr>
            <w:r w:rsidRPr="00C324BB">
              <w:t>(f) “SD”; and</w:t>
            </w:r>
          </w:p>
          <w:p w14:paraId="7429143E" w14:textId="77777777" w:rsidR="00306746" w:rsidRPr="00A350DB" w:rsidRDefault="00306746" w:rsidP="008C3194">
            <w:pPr>
              <w:pStyle w:val="Tablea"/>
              <w:rPr>
                <w:color w:val="000000"/>
                <w:highlight w:val="green"/>
                <w:shd w:val="clear" w:color="auto" w:fill="FFFFFF"/>
              </w:rPr>
            </w:pPr>
            <w:r w:rsidRPr="00C324BB">
              <w:t>(g) “P”.</w:t>
            </w:r>
          </w:p>
        </w:tc>
      </w:tr>
      <w:tr w:rsidR="00306746" w:rsidRPr="00A350DB" w14:paraId="14F0167D"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349B8ED2" w14:textId="77777777" w:rsidR="00306746" w:rsidRPr="00802847" w:rsidRDefault="00306746" w:rsidP="008C3194">
            <w:pPr>
              <w:pStyle w:val="Tabletext"/>
            </w:pPr>
            <w:r w:rsidRPr="00802847">
              <w:t>138</w:t>
            </w:r>
          </w:p>
        </w:tc>
        <w:tc>
          <w:tcPr>
            <w:tcW w:w="940" w:type="dxa"/>
            <w:tcBorders>
              <w:top w:val="single" w:sz="4" w:space="0" w:color="auto"/>
              <w:bottom w:val="single" w:sz="4" w:space="0" w:color="auto"/>
            </w:tcBorders>
            <w:shd w:val="clear" w:color="auto" w:fill="auto"/>
          </w:tcPr>
          <w:p w14:paraId="4EC2D120" w14:textId="77777777" w:rsidR="00306746" w:rsidRPr="00802847" w:rsidRDefault="00306746" w:rsidP="008C3194">
            <w:pPr>
              <w:pStyle w:val="Tabletext"/>
            </w:pPr>
            <w:r w:rsidRPr="00802847">
              <w:t xml:space="preserve">Reverse </w:t>
            </w:r>
          </w:p>
        </w:tc>
        <w:tc>
          <w:tcPr>
            <w:tcW w:w="940" w:type="dxa"/>
            <w:tcBorders>
              <w:top w:val="single" w:sz="4" w:space="0" w:color="auto"/>
              <w:bottom w:val="single" w:sz="4" w:space="0" w:color="auto"/>
            </w:tcBorders>
            <w:shd w:val="clear" w:color="auto" w:fill="auto"/>
          </w:tcPr>
          <w:p w14:paraId="22DD935E" w14:textId="77777777" w:rsidR="00306746" w:rsidRPr="00802847" w:rsidRDefault="00306746" w:rsidP="008C3194">
            <w:pPr>
              <w:pStyle w:val="Tabletext"/>
            </w:pPr>
            <w:r w:rsidRPr="00802847">
              <w:t>R39</w:t>
            </w:r>
          </w:p>
        </w:tc>
        <w:tc>
          <w:tcPr>
            <w:tcW w:w="5882" w:type="dxa"/>
            <w:tcBorders>
              <w:top w:val="single" w:sz="4" w:space="0" w:color="auto"/>
              <w:bottom w:val="single" w:sz="4" w:space="0" w:color="auto"/>
            </w:tcBorders>
            <w:shd w:val="clear" w:color="auto" w:fill="auto"/>
          </w:tcPr>
          <w:p w14:paraId="296B2F5A" w14:textId="77777777" w:rsidR="00306746" w:rsidRDefault="00306746" w:rsidP="008C3194">
            <w:pPr>
              <w:pStyle w:val="Tabletext"/>
              <w:rPr>
                <w:highlight w:val="green"/>
              </w:rPr>
            </w:pPr>
            <w:r w:rsidRPr="00386020">
              <w:t xml:space="preserve">A design consisting of a </w:t>
            </w:r>
            <w:r>
              <w:rPr>
                <w:color w:val="000000"/>
                <w:shd w:val="clear" w:color="auto" w:fill="FFFFFF"/>
              </w:rPr>
              <w:t>pattern of dots forming a circle immediately inside the rim,</w:t>
            </w:r>
            <w:r w:rsidRPr="00386020">
              <w:t xml:space="preserve"> enclosing a representation of Stuart Devlin’s </w:t>
            </w:r>
            <w:r>
              <w:t xml:space="preserve">original 1986 Little Hero gold nugget illustration, with the nugget surrounded by a </w:t>
            </w:r>
            <w:r w:rsidRPr="00D56ADE">
              <w:t>gilded</w:t>
            </w:r>
            <w:r>
              <w:t xml:space="preserve"> circular pattern of stylised sunrays,</w:t>
            </w:r>
            <w:r w:rsidRPr="00386020">
              <w:t xml:space="preserve"> and the following:</w:t>
            </w:r>
          </w:p>
          <w:p w14:paraId="10045E00" w14:textId="77777777" w:rsidR="00306746" w:rsidRPr="00802847" w:rsidRDefault="00306746" w:rsidP="008C3194">
            <w:pPr>
              <w:pStyle w:val="Tablea"/>
            </w:pPr>
            <w:r w:rsidRPr="00802847">
              <w:t>(a) “THE AUSTRALIAN NUGGET”; and</w:t>
            </w:r>
          </w:p>
          <w:p w14:paraId="1296D25C" w14:textId="77777777" w:rsidR="00306746" w:rsidRPr="00802847" w:rsidRDefault="00306746" w:rsidP="008C3194">
            <w:pPr>
              <w:pStyle w:val="Tablea"/>
            </w:pPr>
            <w:r w:rsidRPr="00802847">
              <w:t>(b) “X OZ. FINE GOLD” (where “X” is the nominal weight in ounces of the coin, expressed as a whole number or a common fraction in Arabic numerals); and</w:t>
            </w:r>
          </w:p>
          <w:p w14:paraId="3F10DB47" w14:textId="77777777" w:rsidR="00306746" w:rsidRDefault="00306746" w:rsidP="008C3194">
            <w:pPr>
              <w:pStyle w:val="Tablea"/>
            </w:pPr>
            <w:r w:rsidRPr="00802847">
              <w:t>(c) the inscription, in Arabic numerals, of a year; and</w:t>
            </w:r>
          </w:p>
          <w:p w14:paraId="04B9140E" w14:textId="77777777" w:rsidR="00306746" w:rsidRPr="00802847" w:rsidRDefault="00306746" w:rsidP="008C3194">
            <w:pPr>
              <w:pStyle w:val="Tablea"/>
            </w:pPr>
            <w:r w:rsidRPr="00802847">
              <w:t>(d) “35”; and</w:t>
            </w:r>
          </w:p>
          <w:p w14:paraId="4B4307B8" w14:textId="77777777" w:rsidR="00306746" w:rsidRPr="00802847" w:rsidRDefault="00306746" w:rsidP="008C3194">
            <w:pPr>
              <w:pStyle w:val="Tablea"/>
            </w:pPr>
            <w:r w:rsidRPr="00802847">
              <w:t>(e) “LITTLE HERO 1890”; and</w:t>
            </w:r>
          </w:p>
          <w:p w14:paraId="658C053E" w14:textId="77777777" w:rsidR="00306746" w:rsidRPr="00802847" w:rsidRDefault="00306746" w:rsidP="008C3194">
            <w:pPr>
              <w:pStyle w:val="Tablea"/>
            </w:pPr>
            <w:r w:rsidRPr="00802847">
              <w:lastRenderedPageBreak/>
              <w:t>(f) “SD”; and</w:t>
            </w:r>
          </w:p>
          <w:p w14:paraId="47B20ED7" w14:textId="77777777" w:rsidR="00306746" w:rsidRPr="00A350DB" w:rsidRDefault="00306746" w:rsidP="008C3194">
            <w:pPr>
              <w:pStyle w:val="Tablea"/>
              <w:rPr>
                <w:color w:val="000000"/>
                <w:highlight w:val="green"/>
                <w:shd w:val="clear" w:color="auto" w:fill="FFFFFF"/>
              </w:rPr>
            </w:pPr>
            <w:r w:rsidRPr="00802847">
              <w:t>(g) “P”.</w:t>
            </w:r>
          </w:p>
        </w:tc>
      </w:tr>
      <w:tr w:rsidR="00306746" w:rsidRPr="00A350DB" w14:paraId="1A633F3F"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599B7EB8" w14:textId="77777777" w:rsidR="00306746" w:rsidRPr="00B46768" w:rsidRDefault="00306746" w:rsidP="008C3194">
            <w:pPr>
              <w:pStyle w:val="Tabletext"/>
            </w:pPr>
            <w:r w:rsidRPr="00B46768">
              <w:lastRenderedPageBreak/>
              <w:t>139</w:t>
            </w:r>
          </w:p>
        </w:tc>
        <w:tc>
          <w:tcPr>
            <w:tcW w:w="940" w:type="dxa"/>
            <w:tcBorders>
              <w:top w:val="single" w:sz="4" w:space="0" w:color="auto"/>
              <w:bottom w:val="single" w:sz="4" w:space="0" w:color="auto"/>
            </w:tcBorders>
            <w:shd w:val="clear" w:color="auto" w:fill="auto"/>
          </w:tcPr>
          <w:p w14:paraId="3D59335C" w14:textId="77777777" w:rsidR="00306746" w:rsidRPr="00B46768" w:rsidRDefault="00306746" w:rsidP="008C3194">
            <w:pPr>
              <w:pStyle w:val="Tabletext"/>
            </w:pPr>
            <w:r w:rsidRPr="00B46768">
              <w:t>Reverse</w:t>
            </w:r>
          </w:p>
        </w:tc>
        <w:tc>
          <w:tcPr>
            <w:tcW w:w="940" w:type="dxa"/>
            <w:tcBorders>
              <w:top w:val="single" w:sz="4" w:space="0" w:color="auto"/>
              <w:bottom w:val="single" w:sz="4" w:space="0" w:color="auto"/>
            </w:tcBorders>
            <w:shd w:val="clear" w:color="auto" w:fill="auto"/>
          </w:tcPr>
          <w:p w14:paraId="22141416" w14:textId="77777777" w:rsidR="00306746" w:rsidRPr="00B46768" w:rsidRDefault="00306746" w:rsidP="008C3194">
            <w:pPr>
              <w:pStyle w:val="Tabletext"/>
            </w:pPr>
            <w:r w:rsidRPr="00B46768">
              <w:t>R40</w:t>
            </w:r>
          </w:p>
        </w:tc>
        <w:tc>
          <w:tcPr>
            <w:tcW w:w="5882" w:type="dxa"/>
            <w:tcBorders>
              <w:top w:val="single" w:sz="4" w:space="0" w:color="auto"/>
              <w:bottom w:val="single" w:sz="4" w:space="0" w:color="auto"/>
            </w:tcBorders>
            <w:shd w:val="clear" w:color="auto" w:fill="auto"/>
          </w:tcPr>
          <w:p w14:paraId="7753444A" w14:textId="77777777" w:rsidR="00306746" w:rsidRPr="00B46768" w:rsidRDefault="00306746" w:rsidP="008C3194">
            <w:pPr>
              <w:pStyle w:val="Tabletext"/>
            </w:pPr>
            <w:r w:rsidRPr="00B46768">
              <w:t>A design consisting of:</w:t>
            </w:r>
          </w:p>
          <w:p w14:paraId="506FC2D8" w14:textId="77777777" w:rsidR="00306746" w:rsidRPr="00B46768" w:rsidRDefault="00306746" w:rsidP="008C3194">
            <w:pPr>
              <w:pStyle w:val="Tablea"/>
            </w:pPr>
            <w:r w:rsidRPr="00B46768">
              <w:t>(a) a night-time Christmas-themed design consisting of the following:</w:t>
            </w:r>
          </w:p>
          <w:p w14:paraId="6A92AAF6" w14:textId="77777777" w:rsidR="00306746" w:rsidRPr="00B46768" w:rsidRDefault="00306746" w:rsidP="008C3194">
            <w:pPr>
              <w:pStyle w:val="Tablei"/>
            </w:pPr>
            <w:r w:rsidRPr="00B46768">
              <w:t>(i) a snowy streetscape of buildings; and</w:t>
            </w:r>
          </w:p>
          <w:p w14:paraId="17B59F0C" w14:textId="77777777" w:rsidR="00306746" w:rsidRPr="00B46768" w:rsidRDefault="00306746" w:rsidP="008C3194">
            <w:pPr>
              <w:pStyle w:val="Tablei"/>
            </w:pPr>
            <w:r w:rsidRPr="00B46768">
              <w:t>(ii) streetlamps; and</w:t>
            </w:r>
          </w:p>
          <w:p w14:paraId="2DA3569E" w14:textId="77777777" w:rsidR="00306746" w:rsidRPr="00B46768" w:rsidRDefault="00306746" w:rsidP="008C3194">
            <w:pPr>
              <w:pStyle w:val="Tablei"/>
            </w:pPr>
            <w:r w:rsidRPr="00B46768">
              <w:t>(iii) trees; and</w:t>
            </w:r>
          </w:p>
          <w:p w14:paraId="6E3EBB45" w14:textId="77777777" w:rsidR="00306746" w:rsidRPr="00B46768" w:rsidRDefault="00306746" w:rsidP="008C3194">
            <w:pPr>
              <w:pStyle w:val="Tablei"/>
            </w:pPr>
            <w:r w:rsidRPr="00B46768">
              <w:t>(iv) deer; and</w:t>
            </w:r>
          </w:p>
          <w:p w14:paraId="77A33807" w14:textId="77777777" w:rsidR="00306746" w:rsidRPr="00B46768" w:rsidRDefault="00306746" w:rsidP="008C3194">
            <w:pPr>
              <w:pStyle w:val="Tablei"/>
            </w:pPr>
            <w:r w:rsidRPr="00B46768">
              <w:t>(v) children playing on a sleigh; and</w:t>
            </w:r>
          </w:p>
          <w:p w14:paraId="4BA96F62" w14:textId="77777777" w:rsidR="00306746" w:rsidRPr="00B46768" w:rsidRDefault="00306746" w:rsidP="008C3194">
            <w:pPr>
              <w:pStyle w:val="Tablei"/>
            </w:pPr>
            <w:r w:rsidRPr="00B46768">
              <w:t>(vi) children building a snowman; and</w:t>
            </w:r>
          </w:p>
          <w:p w14:paraId="3E22F2C5" w14:textId="77777777" w:rsidR="00306746" w:rsidRPr="00B46768" w:rsidRDefault="00306746" w:rsidP="008C3194">
            <w:pPr>
              <w:pStyle w:val="Tablei"/>
            </w:pPr>
            <w:r w:rsidRPr="00B46768">
              <w:t>(vii) a ‘snow angel’; and</w:t>
            </w:r>
          </w:p>
          <w:p w14:paraId="5DC8462F" w14:textId="77777777" w:rsidR="00306746" w:rsidRPr="00B46768" w:rsidRDefault="00306746" w:rsidP="008C3194">
            <w:pPr>
              <w:pStyle w:val="Tablei"/>
            </w:pPr>
            <w:r w:rsidRPr="00B46768">
              <w:t>(viii) footprints and paths in the snow; and</w:t>
            </w:r>
          </w:p>
          <w:p w14:paraId="67395203" w14:textId="77777777" w:rsidR="00306746" w:rsidRPr="00B46768" w:rsidRDefault="00306746" w:rsidP="008C3194">
            <w:pPr>
              <w:pStyle w:val="Tablei"/>
            </w:pPr>
            <w:r w:rsidRPr="00B46768">
              <w:t>(ix) a windmill; and</w:t>
            </w:r>
          </w:p>
          <w:p w14:paraId="1D0C2E3C" w14:textId="77777777" w:rsidR="00306746" w:rsidRPr="00B46768" w:rsidRDefault="00306746" w:rsidP="008C3194">
            <w:pPr>
              <w:pStyle w:val="Tablei"/>
            </w:pPr>
            <w:r w:rsidRPr="00B46768">
              <w:t>(x) snowflakes</w:t>
            </w:r>
            <w:r>
              <w:t>, and curved lines representing eddies,</w:t>
            </w:r>
            <w:r w:rsidRPr="00B46768">
              <w:t xml:space="preserve"> in the sky; and</w:t>
            </w:r>
          </w:p>
          <w:p w14:paraId="775671E9" w14:textId="77777777" w:rsidR="00306746" w:rsidRPr="00B46768" w:rsidRDefault="00306746" w:rsidP="008C3194">
            <w:pPr>
              <w:pStyle w:val="Tablea"/>
            </w:pPr>
            <w:r w:rsidRPr="00B46768">
              <w:t>(b) elements of the Christmas-themed design are coloured yellow representing artificial lighting; and</w:t>
            </w:r>
          </w:p>
          <w:p w14:paraId="4A5CE7BD" w14:textId="77777777" w:rsidR="00306746" w:rsidRPr="00B46768" w:rsidRDefault="00306746" w:rsidP="008C3194">
            <w:pPr>
              <w:pStyle w:val="Tablea"/>
            </w:pPr>
            <w:r w:rsidRPr="00B46768">
              <w:t>(c) the following:</w:t>
            </w:r>
          </w:p>
          <w:p w14:paraId="69330D4F" w14:textId="77777777" w:rsidR="00306746" w:rsidRPr="00B46768" w:rsidRDefault="00306746" w:rsidP="008C3194">
            <w:pPr>
              <w:pStyle w:val="Tablei"/>
            </w:pPr>
            <w:r w:rsidRPr="00B46768">
              <w:t>(i) “MR”; and</w:t>
            </w:r>
          </w:p>
          <w:p w14:paraId="66926CC2" w14:textId="77777777" w:rsidR="00306746" w:rsidRPr="00B46768" w:rsidRDefault="00306746" w:rsidP="008C3194">
            <w:pPr>
              <w:pStyle w:val="Tablei"/>
            </w:pPr>
            <w:r w:rsidRPr="00B46768">
              <w:t>(ii) “P”.</w:t>
            </w:r>
          </w:p>
        </w:tc>
      </w:tr>
      <w:tr w:rsidR="00306746" w:rsidRPr="00A350DB" w14:paraId="58E8F31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6C7E1586" w14:textId="77777777" w:rsidR="00306746" w:rsidRPr="00D52D38" w:rsidRDefault="00306746" w:rsidP="008C3194">
            <w:pPr>
              <w:pStyle w:val="Tabletext"/>
            </w:pPr>
            <w:r w:rsidRPr="00D52D38">
              <w:t>140</w:t>
            </w:r>
          </w:p>
        </w:tc>
        <w:tc>
          <w:tcPr>
            <w:tcW w:w="940" w:type="dxa"/>
            <w:tcBorders>
              <w:top w:val="single" w:sz="4" w:space="0" w:color="auto"/>
              <w:bottom w:val="single" w:sz="4" w:space="0" w:color="auto"/>
            </w:tcBorders>
            <w:shd w:val="clear" w:color="auto" w:fill="auto"/>
          </w:tcPr>
          <w:p w14:paraId="3C0C9404" w14:textId="77777777" w:rsidR="00306746" w:rsidRPr="00D52D38" w:rsidRDefault="00306746" w:rsidP="008C3194">
            <w:pPr>
              <w:pStyle w:val="Tabletext"/>
            </w:pPr>
            <w:r w:rsidRPr="00D52D38">
              <w:t>Reverse</w:t>
            </w:r>
          </w:p>
        </w:tc>
        <w:tc>
          <w:tcPr>
            <w:tcW w:w="940" w:type="dxa"/>
            <w:tcBorders>
              <w:top w:val="single" w:sz="4" w:space="0" w:color="auto"/>
              <w:bottom w:val="single" w:sz="4" w:space="0" w:color="auto"/>
            </w:tcBorders>
            <w:shd w:val="clear" w:color="auto" w:fill="auto"/>
          </w:tcPr>
          <w:p w14:paraId="49972B4E" w14:textId="77777777" w:rsidR="00306746" w:rsidRPr="00D52D38" w:rsidRDefault="00306746" w:rsidP="008C3194">
            <w:pPr>
              <w:pStyle w:val="Tabletext"/>
            </w:pPr>
            <w:r w:rsidRPr="00D52D38">
              <w:t>R41</w:t>
            </w:r>
          </w:p>
        </w:tc>
        <w:tc>
          <w:tcPr>
            <w:tcW w:w="5882" w:type="dxa"/>
            <w:tcBorders>
              <w:top w:val="single" w:sz="4" w:space="0" w:color="auto"/>
              <w:bottom w:val="single" w:sz="4" w:space="0" w:color="auto"/>
            </w:tcBorders>
            <w:shd w:val="clear" w:color="auto" w:fill="auto"/>
          </w:tcPr>
          <w:p w14:paraId="47651E9C" w14:textId="77777777" w:rsidR="00306746" w:rsidRPr="00D52D38" w:rsidRDefault="00306746" w:rsidP="008C3194">
            <w:pPr>
              <w:pStyle w:val="Tabletext"/>
            </w:pPr>
            <w:r w:rsidRPr="00D52D38">
              <w:t>A design consisting of:</w:t>
            </w:r>
          </w:p>
          <w:p w14:paraId="0D542742" w14:textId="77777777" w:rsidR="00306746" w:rsidRPr="00D52D38" w:rsidRDefault="00306746" w:rsidP="008C3194">
            <w:pPr>
              <w:pStyle w:val="Tablea"/>
            </w:pPr>
            <w:r w:rsidRPr="00D52D38">
              <w:t>(a) a coloured representation of a sulphur-crested cockatoo; and</w:t>
            </w:r>
          </w:p>
          <w:p w14:paraId="7072C79F" w14:textId="77777777" w:rsidR="00306746" w:rsidRPr="00D52D38" w:rsidRDefault="00306746" w:rsidP="008C3194">
            <w:pPr>
              <w:pStyle w:val="Tablea"/>
            </w:pPr>
            <w:r w:rsidRPr="00D52D38">
              <w:t>(b) from its beak, the cockatoo holds a representation of a gift with a coloured ribbon; and</w:t>
            </w:r>
          </w:p>
          <w:p w14:paraId="7E6104E3" w14:textId="77777777" w:rsidR="00306746" w:rsidRPr="00D52D38" w:rsidRDefault="00306746" w:rsidP="008C3194">
            <w:pPr>
              <w:pStyle w:val="Tablea"/>
            </w:pPr>
            <w:r w:rsidRPr="00D52D38">
              <w:t>(c) the cockatoo is perched on a tree branch covered in coloured lights; and</w:t>
            </w:r>
          </w:p>
          <w:p w14:paraId="6B05687B" w14:textId="77777777" w:rsidR="00306746" w:rsidRPr="00D52D38" w:rsidRDefault="00306746" w:rsidP="008C3194">
            <w:pPr>
              <w:pStyle w:val="Tablea"/>
            </w:pPr>
            <w:r w:rsidRPr="00D52D38">
              <w:t xml:space="preserve">(d) surrounding the cockatoo are ornaments </w:t>
            </w:r>
            <w:r>
              <w:t xml:space="preserve">(some coloured) </w:t>
            </w:r>
            <w:r w:rsidRPr="00D52D38">
              <w:t>hanging from a tree; and</w:t>
            </w:r>
          </w:p>
          <w:p w14:paraId="498625CD" w14:textId="77777777" w:rsidR="00306746" w:rsidRPr="00D52D38" w:rsidRDefault="00306746" w:rsidP="008C3194">
            <w:pPr>
              <w:pStyle w:val="Tablea"/>
            </w:pPr>
            <w:r w:rsidRPr="00D52D38">
              <w:t>(e) the following:</w:t>
            </w:r>
          </w:p>
          <w:p w14:paraId="3A6511B3" w14:textId="77777777" w:rsidR="00306746" w:rsidRPr="00D52D38" w:rsidRDefault="00306746" w:rsidP="008C3194">
            <w:pPr>
              <w:pStyle w:val="Tablei"/>
            </w:pPr>
            <w:r w:rsidRPr="00D52D38">
              <w:t>(i) “MERRY CHRISTMAS”; and</w:t>
            </w:r>
          </w:p>
          <w:p w14:paraId="5264CCE7" w14:textId="77777777" w:rsidR="00306746" w:rsidRPr="00D52D38" w:rsidRDefault="00306746" w:rsidP="008C3194">
            <w:pPr>
              <w:pStyle w:val="Tablei"/>
            </w:pPr>
            <w:r w:rsidRPr="00D52D38">
              <w:t>(ii) “IJ”; and</w:t>
            </w:r>
          </w:p>
          <w:p w14:paraId="0015A1B3" w14:textId="77777777" w:rsidR="00306746" w:rsidRPr="00D52D38" w:rsidRDefault="00306746" w:rsidP="008C3194">
            <w:pPr>
              <w:pStyle w:val="Tablei"/>
              <w:rPr>
                <w:shd w:val="clear" w:color="auto" w:fill="FFFFFF"/>
              </w:rPr>
            </w:pPr>
            <w:r w:rsidRPr="00D52D38">
              <w:t>(iii) “P”.</w:t>
            </w:r>
          </w:p>
        </w:tc>
      </w:tr>
      <w:tr w:rsidR="00306746" w:rsidRPr="00A350DB" w14:paraId="3C3EF8BF"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7BC2B9DB" w14:textId="77777777" w:rsidR="00306746" w:rsidRPr="00FA6398" w:rsidRDefault="00306746" w:rsidP="008C3194">
            <w:pPr>
              <w:pStyle w:val="Tabletext"/>
            </w:pPr>
            <w:r w:rsidRPr="00FA6398">
              <w:t>141</w:t>
            </w:r>
          </w:p>
        </w:tc>
        <w:tc>
          <w:tcPr>
            <w:tcW w:w="940" w:type="dxa"/>
            <w:tcBorders>
              <w:top w:val="single" w:sz="4" w:space="0" w:color="auto"/>
              <w:bottom w:val="single" w:sz="4" w:space="0" w:color="auto"/>
            </w:tcBorders>
            <w:shd w:val="clear" w:color="auto" w:fill="auto"/>
          </w:tcPr>
          <w:p w14:paraId="786101BD" w14:textId="77777777" w:rsidR="00306746" w:rsidRPr="00FA6398" w:rsidRDefault="00306746" w:rsidP="008C3194">
            <w:pPr>
              <w:pStyle w:val="Tabletext"/>
            </w:pPr>
            <w:r w:rsidRPr="00FA6398">
              <w:t>Reverse</w:t>
            </w:r>
          </w:p>
        </w:tc>
        <w:tc>
          <w:tcPr>
            <w:tcW w:w="940" w:type="dxa"/>
            <w:tcBorders>
              <w:top w:val="single" w:sz="4" w:space="0" w:color="auto"/>
              <w:bottom w:val="single" w:sz="4" w:space="0" w:color="auto"/>
            </w:tcBorders>
            <w:shd w:val="clear" w:color="auto" w:fill="auto"/>
          </w:tcPr>
          <w:p w14:paraId="3C8CA12D" w14:textId="77777777" w:rsidR="00306746" w:rsidRPr="00FA6398" w:rsidRDefault="00306746" w:rsidP="008C3194">
            <w:pPr>
              <w:pStyle w:val="Tabletext"/>
            </w:pPr>
            <w:r w:rsidRPr="00FA6398">
              <w:t>R42</w:t>
            </w:r>
          </w:p>
        </w:tc>
        <w:tc>
          <w:tcPr>
            <w:tcW w:w="5882" w:type="dxa"/>
            <w:tcBorders>
              <w:top w:val="single" w:sz="4" w:space="0" w:color="auto"/>
              <w:bottom w:val="single" w:sz="4" w:space="0" w:color="auto"/>
            </w:tcBorders>
            <w:shd w:val="clear" w:color="auto" w:fill="auto"/>
          </w:tcPr>
          <w:p w14:paraId="7A101C60" w14:textId="77777777" w:rsidR="00306746" w:rsidRPr="00FA6398" w:rsidRDefault="00306746" w:rsidP="008C3194">
            <w:pPr>
              <w:pStyle w:val="Tabletext"/>
            </w:pPr>
            <w:r w:rsidRPr="00FA6398">
              <w:t>A design consisting of a representation of a dragon curled up and the following:</w:t>
            </w:r>
          </w:p>
          <w:p w14:paraId="571D97B1" w14:textId="77777777" w:rsidR="00306746" w:rsidRPr="00FA6398" w:rsidRDefault="00306746" w:rsidP="008C3194">
            <w:pPr>
              <w:pStyle w:val="Tablea"/>
            </w:pPr>
            <w:r w:rsidRPr="00FA6398">
              <w:t>(a) “LB”; and</w:t>
            </w:r>
          </w:p>
          <w:p w14:paraId="25515538" w14:textId="77777777" w:rsidR="00306746" w:rsidRPr="00A350DB" w:rsidRDefault="00306746" w:rsidP="008C3194">
            <w:pPr>
              <w:pStyle w:val="Tablea"/>
              <w:rPr>
                <w:color w:val="000000"/>
                <w:highlight w:val="green"/>
                <w:shd w:val="clear" w:color="auto" w:fill="FFFFFF"/>
              </w:rPr>
            </w:pPr>
            <w:r w:rsidRPr="00FA6398">
              <w:t>(b) “P”.</w:t>
            </w:r>
          </w:p>
        </w:tc>
      </w:tr>
      <w:tr w:rsidR="00306746" w:rsidRPr="00A350DB" w14:paraId="50DC6211"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56D98217" w14:textId="77777777" w:rsidR="00306746" w:rsidRPr="00C46A67" w:rsidRDefault="00306746" w:rsidP="008C3194">
            <w:pPr>
              <w:pStyle w:val="Tabletext"/>
            </w:pPr>
            <w:r w:rsidRPr="00C46A67">
              <w:t>142</w:t>
            </w:r>
          </w:p>
        </w:tc>
        <w:tc>
          <w:tcPr>
            <w:tcW w:w="940" w:type="dxa"/>
            <w:tcBorders>
              <w:top w:val="single" w:sz="4" w:space="0" w:color="auto"/>
              <w:bottom w:val="single" w:sz="4" w:space="0" w:color="auto"/>
            </w:tcBorders>
            <w:shd w:val="clear" w:color="auto" w:fill="auto"/>
          </w:tcPr>
          <w:p w14:paraId="716089DD" w14:textId="77777777" w:rsidR="00306746" w:rsidRPr="00C46A67" w:rsidRDefault="00306746" w:rsidP="008C3194">
            <w:pPr>
              <w:pStyle w:val="Tabletext"/>
            </w:pPr>
            <w:r w:rsidRPr="00C46A67">
              <w:t>Reverse</w:t>
            </w:r>
          </w:p>
        </w:tc>
        <w:tc>
          <w:tcPr>
            <w:tcW w:w="940" w:type="dxa"/>
            <w:tcBorders>
              <w:top w:val="single" w:sz="4" w:space="0" w:color="auto"/>
              <w:bottom w:val="single" w:sz="4" w:space="0" w:color="auto"/>
            </w:tcBorders>
            <w:shd w:val="clear" w:color="auto" w:fill="auto"/>
          </w:tcPr>
          <w:p w14:paraId="1F95D780" w14:textId="77777777" w:rsidR="00306746" w:rsidRPr="00C46A67" w:rsidRDefault="00306746" w:rsidP="008C3194">
            <w:pPr>
              <w:pStyle w:val="Tabletext"/>
            </w:pPr>
            <w:r w:rsidRPr="00C46A67">
              <w:t>R43</w:t>
            </w:r>
          </w:p>
        </w:tc>
        <w:tc>
          <w:tcPr>
            <w:tcW w:w="5882" w:type="dxa"/>
            <w:tcBorders>
              <w:top w:val="single" w:sz="4" w:space="0" w:color="auto"/>
              <w:bottom w:val="single" w:sz="4" w:space="0" w:color="auto"/>
            </w:tcBorders>
            <w:shd w:val="clear" w:color="auto" w:fill="auto"/>
          </w:tcPr>
          <w:p w14:paraId="527918D9" w14:textId="77777777" w:rsidR="00306746" w:rsidRPr="00C46A67" w:rsidRDefault="00306746" w:rsidP="008C3194">
            <w:pPr>
              <w:pStyle w:val="Tabletext"/>
            </w:pPr>
            <w:r w:rsidRPr="00C46A67">
              <w:t>A design consisting of a coloured representation of a cake, with candles and on a cake stand, surrounded by wrapped gifts and confetti, and the following:</w:t>
            </w:r>
          </w:p>
          <w:p w14:paraId="0ABB2463" w14:textId="77777777" w:rsidR="00306746" w:rsidRPr="00C46A67" w:rsidRDefault="00306746" w:rsidP="008C3194">
            <w:pPr>
              <w:pStyle w:val="Tablea"/>
            </w:pPr>
            <w:r w:rsidRPr="00C46A67">
              <w:t>(a) “HAPPY BIRTHDAY”; and</w:t>
            </w:r>
          </w:p>
          <w:p w14:paraId="486F9E7D" w14:textId="77777777" w:rsidR="00306746" w:rsidRPr="00C46A67" w:rsidRDefault="00306746" w:rsidP="008C3194">
            <w:pPr>
              <w:pStyle w:val="Tablea"/>
            </w:pPr>
            <w:r w:rsidRPr="00C46A67">
              <w:t>(b) “JM”; and</w:t>
            </w:r>
          </w:p>
          <w:p w14:paraId="7D2007E9" w14:textId="77777777" w:rsidR="00306746" w:rsidRPr="00C46A67" w:rsidRDefault="00306746" w:rsidP="008C3194">
            <w:pPr>
              <w:pStyle w:val="Tablea"/>
            </w:pPr>
            <w:r w:rsidRPr="00C46A67">
              <w:t>(c) “P”.</w:t>
            </w:r>
          </w:p>
        </w:tc>
      </w:tr>
      <w:tr w:rsidR="00306746" w:rsidRPr="00A350DB" w14:paraId="19AC9EB2"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31AAF9B9" w14:textId="77777777" w:rsidR="00306746" w:rsidRPr="00545FB4" w:rsidRDefault="00306746" w:rsidP="008C3194">
            <w:pPr>
              <w:pStyle w:val="Tabletext"/>
            </w:pPr>
            <w:r w:rsidRPr="00545FB4">
              <w:lastRenderedPageBreak/>
              <w:t>143</w:t>
            </w:r>
          </w:p>
        </w:tc>
        <w:tc>
          <w:tcPr>
            <w:tcW w:w="940" w:type="dxa"/>
            <w:tcBorders>
              <w:top w:val="single" w:sz="4" w:space="0" w:color="auto"/>
              <w:bottom w:val="single" w:sz="4" w:space="0" w:color="auto"/>
            </w:tcBorders>
            <w:shd w:val="clear" w:color="auto" w:fill="auto"/>
          </w:tcPr>
          <w:p w14:paraId="073AF5FE" w14:textId="77777777" w:rsidR="00306746" w:rsidRPr="00545FB4" w:rsidRDefault="00306746" w:rsidP="008C3194">
            <w:pPr>
              <w:pStyle w:val="Tabletext"/>
            </w:pPr>
            <w:r w:rsidRPr="00545FB4">
              <w:t xml:space="preserve">Reverse </w:t>
            </w:r>
          </w:p>
        </w:tc>
        <w:tc>
          <w:tcPr>
            <w:tcW w:w="940" w:type="dxa"/>
            <w:tcBorders>
              <w:top w:val="single" w:sz="4" w:space="0" w:color="auto"/>
              <w:bottom w:val="single" w:sz="4" w:space="0" w:color="auto"/>
            </w:tcBorders>
            <w:shd w:val="clear" w:color="auto" w:fill="auto"/>
          </w:tcPr>
          <w:p w14:paraId="7BFBC532" w14:textId="77777777" w:rsidR="00306746" w:rsidRPr="00545FB4" w:rsidRDefault="00306746" w:rsidP="008C3194">
            <w:pPr>
              <w:pStyle w:val="Tabletext"/>
            </w:pPr>
            <w:r w:rsidRPr="00545FB4">
              <w:t>R44</w:t>
            </w:r>
          </w:p>
        </w:tc>
        <w:tc>
          <w:tcPr>
            <w:tcW w:w="5882" w:type="dxa"/>
            <w:tcBorders>
              <w:top w:val="single" w:sz="4" w:space="0" w:color="auto"/>
              <w:bottom w:val="single" w:sz="4" w:space="0" w:color="auto"/>
            </w:tcBorders>
            <w:shd w:val="clear" w:color="auto" w:fill="auto"/>
          </w:tcPr>
          <w:p w14:paraId="04C90AA6" w14:textId="77777777" w:rsidR="00306746" w:rsidRPr="00545FB4" w:rsidRDefault="00306746" w:rsidP="008C3194">
            <w:pPr>
              <w:pStyle w:val="Tabletext"/>
            </w:pPr>
            <w:r w:rsidRPr="00545FB4">
              <w:t>A design consisting of a partial circle enclosing a representation of a bounding kangaroo and joey in the foreground and in the background a representation of a grassy field and mountains and the following:</w:t>
            </w:r>
          </w:p>
          <w:p w14:paraId="2FAA42F8" w14:textId="77777777" w:rsidR="00306746" w:rsidRPr="00545FB4" w:rsidRDefault="00306746" w:rsidP="008C3194">
            <w:pPr>
              <w:pStyle w:val="Tablea"/>
            </w:pPr>
            <w:r w:rsidRPr="00545FB4">
              <w:t>(a) “KANGAROO”; and</w:t>
            </w:r>
          </w:p>
          <w:p w14:paraId="31D7F491" w14:textId="77777777" w:rsidR="00306746" w:rsidRPr="00545FB4" w:rsidRDefault="00306746" w:rsidP="008C3194">
            <w:pPr>
              <w:pStyle w:val="Tablea"/>
            </w:pPr>
            <w:r w:rsidRPr="00545FB4">
              <w:t>(b) the inscription, in Arabic numerals, of a year; and</w:t>
            </w:r>
          </w:p>
          <w:p w14:paraId="44CE3BA9" w14:textId="77777777" w:rsidR="00306746" w:rsidRPr="00545FB4" w:rsidRDefault="00306746" w:rsidP="008C3194">
            <w:pPr>
              <w:pStyle w:val="Tablea"/>
            </w:pPr>
            <w:r w:rsidRPr="00545FB4">
              <w:t>(c) “Xoz 9999 SILVER” (where “X” is the nominal weight in ounces of the coin, expressed as a whole number or a common fraction in Arabic numerals); and</w:t>
            </w:r>
          </w:p>
          <w:p w14:paraId="36D3AC32" w14:textId="77777777" w:rsidR="00306746" w:rsidRPr="00545FB4" w:rsidRDefault="00306746" w:rsidP="008C3194">
            <w:pPr>
              <w:pStyle w:val="Tablea"/>
            </w:pPr>
            <w:r w:rsidRPr="00545FB4">
              <w:t>(d) “NH”; and</w:t>
            </w:r>
          </w:p>
          <w:p w14:paraId="7181BFEB" w14:textId="77777777" w:rsidR="00306746" w:rsidRPr="00545FB4" w:rsidRDefault="00306746" w:rsidP="008C3194">
            <w:pPr>
              <w:pStyle w:val="Tablea"/>
            </w:pPr>
            <w:r w:rsidRPr="00545FB4">
              <w:t>(e) “P”.</w:t>
            </w:r>
          </w:p>
        </w:tc>
      </w:tr>
      <w:tr w:rsidR="00306746" w:rsidRPr="00A350DB" w14:paraId="5FE65EE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0E50E41D" w14:textId="77777777" w:rsidR="00306746" w:rsidRPr="005D7A1B" w:rsidRDefault="00306746" w:rsidP="008C3194">
            <w:pPr>
              <w:pStyle w:val="Tabletext"/>
            </w:pPr>
            <w:r w:rsidRPr="005D7A1B">
              <w:t>144</w:t>
            </w:r>
          </w:p>
        </w:tc>
        <w:tc>
          <w:tcPr>
            <w:tcW w:w="940" w:type="dxa"/>
            <w:tcBorders>
              <w:top w:val="single" w:sz="4" w:space="0" w:color="auto"/>
              <w:bottom w:val="single" w:sz="4" w:space="0" w:color="auto"/>
            </w:tcBorders>
            <w:shd w:val="clear" w:color="auto" w:fill="auto"/>
          </w:tcPr>
          <w:p w14:paraId="504BF105" w14:textId="77777777" w:rsidR="00306746" w:rsidRPr="005D7A1B" w:rsidRDefault="00306746" w:rsidP="008C3194">
            <w:pPr>
              <w:pStyle w:val="Tabletext"/>
            </w:pPr>
            <w:r w:rsidRPr="005D7A1B">
              <w:t>Reverse</w:t>
            </w:r>
          </w:p>
        </w:tc>
        <w:tc>
          <w:tcPr>
            <w:tcW w:w="940" w:type="dxa"/>
            <w:tcBorders>
              <w:top w:val="single" w:sz="4" w:space="0" w:color="auto"/>
              <w:bottom w:val="single" w:sz="4" w:space="0" w:color="auto"/>
            </w:tcBorders>
            <w:shd w:val="clear" w:color="auto" w:fill="auto"/>
          </w:tcPr>
          <w:p w14:paraId="0C6A2768" w14:textId="77777777" w:rsidR="00306746" w:rsidRPr="005D7A1B" w:rsidRDefault="00306746" w:rsidP="008C3194">
            <w:pPr>
              <w:pStyle w:val="Tabletext"/>
            </w:pPr>
            <w:r w:rsidRPr="005D7A1B">
              <w:t>R45</w:t>
            </w:r>
          </w:p>
        </w:tc>
        <w:tc>
          <w:tcPr>
            <w:tcW w:w="5882" w:type="dxa"/>
            <w:tcBorders>
              <w:top w:val="single" w:sz="4" w:space="0" w:color="auto"/>
              <w:bottom w:val="single" w:sz="4" w:space="0" w:color="auto"/>
            </w:tcBorders>
            <w:shd w:val="clear" w:color="auto" w:fill="auto"/>
          </w:tcPr>
          <w:p w14:paraId="5F768B69" w14:textId="77777777" w:rsidR="00306746" w:rsidRPr="005D7A1B" w:rsidRDefault="00306746" w:rsidP="008C3194">
            <w:pPr>
              <w:pStyle w:val="Tabletext"/>
            </w:pPr>
            <w:r w:rsidRPr="005D7A1B">
              <w:t xml:space="preserve">The same as for item </w:t>
            </w:r>
            <w:r w:rsidRPr="001412B8">
              <w:t>143</w:t>
            </w:r>
            <w:r w:rsidRPr="005D7A1B">
              <w:t>, except omit paragraph (c) and substitute:</w:t>
            </w:r>
          </w:p>
          <w:p w14:paraId="61CF11AF" w14:textId="77777777" w:rsidR="00306746" w:rsidRPr="005D7A1B" w:rsidRDefault="00306746" w:rsidP="008C3194">
            <w:pPr>
              <w:pStyle w:val="Tablea"/>
            </w:pPr>
            <w:r w:rsidRPr="005D7A1B">
              <w:t>“(c) “Xoz 9999 GOLD” (where “X” is the nominal weight in ounces of the coin, expressed as a whole number or a common fraction in Arabic numerals); and”.</w:t>
            </w:r>
          </w:p>
        </w:tc>
      </w:tr>
      <w:tr w:rsidR="00306746" w:rsidRPr="00A350DB" w14:paraId="7ABE0ECD"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23D3DF8C" w14:textId="77777777" w:rsidR="00306746" w:rsidRPr="00F941E4" w:rsidRDefault="00306746" w:rsidP="008C3194">
            <w:pPr>
              <w:pStyle w:val="Tabletext"/>
            </w:pPr>
            <w:r w:rsidRPr="00F941E4">
              <w:t>145</w:t>
            </w:r>
          </w:p>
        </w:tc>
        <w:tc>
          <w:tcPr>
            <w:tcW w:w="940" w:type="dxa"/>
            <w:tcBorders>
              <w:top w:val="single" w:sz="4" w:space="0" w:color="auto"/>
              <w:bottom w:val="single" w:sz="4" w:space="0" w:color="auto"/>
            </w:tcBorders>
            <w:shd w:val="clear" w:color="auto" w:fill="auto"/>
          </w:tcPr>
          <w:p w14:paraId="1233BB9A" w14:textId="77777777" w:rsidR="00306746" w:rsidRPr="00F941E4" w:rsidRDefault="00306746" w:rsidP="008C3194">
            <w:pPr>
              <w:pStyle w:val="Tabletext"/>
            </w:pPr>
            <w:r w:rsidRPr="00F941E4">
              <w:t>Reverse</w:t>
            </w:r>
          </w:p>
        </w:tc>
        <w:tc>
          <w:tcPr>
            <w:tcW w:w="940" w:type="dxa"/>
            <w:tcBorders>
              <w:top w:val="single" w:sz="4" w:space="0" w:color="auto"/>
              <w:bottom w:val="single" w:sz="4" w:space="0" w:color="auto"/>
            </w:tcBorders>
            <w:shd w:val="clear" w:color="auto" w:fill="auto"/>
          </w:tcPr>
          <w:p w14:paraId="65B0D032" w14:textId="77777777" w:rsidR="00306746" w:rsidRPr="00F941E4" w:rsidRDefault="00306746" w:rsidP="008C3194">
            <w:pPr>
              <w:pStyle w:val="Tabletext"/>
            </w:pPr>
            <w:r w:rsidRPr="00F941E4">
              <w:t>R46</w:t>
            </w:r>
          </w:p>
        </w:tc>
        <w:tc>
          <w:tcPr>
            <w:tcW w:w="5882" w:type="dxa"/>
            <w:tcBorders>
              <w:top w:val="single" w:sz="4" w:space="0" w:color="auto"/>
              <w:bottom w:val="single" w:sz="4" w:space="0" w:color="auto"/>
            </w:tcBorders>
            <w:shd w:val="clear" w:color="auto" w:fill="auto"/>
          </w:tcPr>
          <w:p w14:paraId="4B2FF26B" w14:textId="77777777" w:rsidR="00306746" w:rsidRPr="00F941E4" w:rsidRDefault="00306746" w:rsidP="008C3194">
            <w:pPr>
              <w:pStyle w:val="Tabletext"/>
            </w:pPr>
            <w:r w:rsidRPr="00F941E4">
              <w:t>The same as for item 111, except for the following:</w:t>
            </w:r>
          </w:p>
          <w:p w14:paraId="0973CE10" w14:textId="77777777" w:rsidR="00306746" w:rsidRDefault="00306746" w:rsidP="008C3194">
            <w:pPr>
              <w:pStyle w:val="Tablea"/>
            </w:pPr>
            <w:r w:rsidRPr="00F941E4">
              <w:t xml:space="preserve">(a) the rim </w:t>
            </w:r>
            <w:r>
              <w:t xml:space="preserve">of the coin </w:t>
            </w:r>
            <w:r w:rsidRPr="00F941E4">
              <w:t xml:space="preserve">and </w:t>
            </w:r>
            <w:r>
              <w:t xml:space="preserve">the </w:t>
            </w:r>
            <w:r w:rsidRPr="00F941E4">
              <w:t>koala are gilded; and</w:t>
            </w:r>
          </w:p>
          <w:p w14:paraId="3AB4F176" w14:textId="77777777" w:rsidR="00306746" w:rsidRDefault="00306746" w:rsidP="008C3194">
            <w:pPr>
              <w:pStyle w:val="Tablea"/>
            </w:pPr>
            <w:r>
              <w:t>(b) omit paragraphs (c) and (f), and insert in the correct position:</w:t>
            </w:r>
          </w:p>
          <w:p w14:paraId="4AA017CE" w14:textId="77777777" w:rsidR="00306746" w:rsidRPr="008F0485" w:rsidRDefault="00306746" w:rsidP="008C3194">
            <w:pPr>
              <w:pStyle w:val="Tablea"/>
            </w:pPr>
            <w:r>
              <w:t>“(c) “</w:t>
            </w:r>
            <w:r w:rsidRPr="00542FC7">
              <w:t>X</w:t>
            </w:r>
            <w:r>
              <w:t xml:space="preserve">oz </w:t>
            </w:r>
            <w:r w:rsidRPr="00542FC7">
              <w:t xml:space="preserve">9999 SILVER” (where “X” is the nominal weight in </w:t>
            </w:r>
            <w:r>
              <w:t>ounces</w:t>
            </w:r>
            <w:r w:rsidRPr="00542FC7">
              <w:t xml:space="preserve"> of the coin, expressed as a whole number or a common fraction in Arabic numerals); and</w:t>
            </w:r>
            <w:r>
              <w:t>”.</w:t>
            </w:r>
          </w:p>
        </w:tc>
      </w:tr>
      <w:tr w:rsidR="00306746" w:rsidRPr="00A350DB" w14:paraId="58858880"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684ACDEC" w14:textId="77777777" w:rsidR="00306746" w:rsidRPr="008751E7" w:rsidRDefault="00306746" w:rsidP="008C3194">
            <w:pPr>
              <w:pStyle w:val="Tabletext"/>
            </w:pPr>
            <w:r w:rsidRPr="008751E7">
              <w:t>146</w:t>
            </w:r>
          </w:p>
        </w:tc>
        <w:tc>
          <w:tcPr>
            <w:tcW w:w="940" w:type="dxa"/>
            <w:tcBorders>
              <w:top w:val="single" w:sz="4" w:space="0" w:color="auto"/>
              <w:bottom w:val="single" w:sz="4" w:space="0" w:color="auto"/>
            </w:tcBorders>
            <w:shd w:val="clear" w:color="auto" w:fill="auto"/>
          </w:tcPr>
          <w:p w14:paraId="18CAD5E4" w14:textId="77777777" w:rsidR="00306746" w:rsidRPr="008751E7" w:rsidRDefault="00306746" w:rsidP="008C3194">
            <w:pPr>
              <w:pStyle w:val="Tabletext"/>
            </w:pPr>
            <w:r w:rsidRPr="008751E7">
              <w:t>Reverse</w:t>
            </w:r>
          </w:p>
        </w:tc>
        <w:tc>
          <w:tcPr>
            <w:tcW w:w="940" w:type="dxa"/>
            <w:tcBorders>
              <w:top w:val="single" w:sz="4" w:space="0" w:color="auto"/>
              <w:bottom w:val="single" w:sz="4" w:space="0" w:color="auto"/>
            </w:tcBorders>
            <w:shd w:val="clear" w:color="auto" w:fill="auto"/>
          </w:tcPr>
          <w:p w14:paraId="387C48AC" w14:textId="77777777" w:rsidR="00306746" w:rsidRPr="008751E7" w:rsidRDefault="00306746" w:rsidP="008C3194">
            <w:pPr>
              <w:pStyle w:val="Tabletext"/>
            </w:pPr>
            <w:r w:rsidRPr="008751E7">
              <w:t>R47</w:t>
            </w:r>
          </w:p>
        </w:tc>
        <w:tc>
          <w:tcPr>
            <w:tcW w:w="5882" w:type="dxa"/>
            <w:tcBorders>
              <w:top w:val="single" w:sz="4" w:space="0" w:color="auto"/>
              <w:bottom w:val="single" w:sz="4" w:space="0" w:color="auto"/>
            </w:tcBorders>
            <w:shd w:val="clear" w:color="auto" w:fill="auto"/>
          </w:tcPr>
          <w:p w14:paraId="12FCB4D8" w14:textId="77777777" w:rsidR="00306746" w:rsidRPr="008751E7" w:rsidRDefault="00306746" w:rsidP="008C3194">
            <w:pPr>
              <w:pStyle w:val="Tabletext"/>
            </w:pPr>
            <w:r w:rsidRPr="008751E7">
              <w:t>The same as for item 111, except for the following:</w:t>
            </w:r>
          </w:p>
          <w:p w14:paraId="03B28B74" w14:textId="77777777" w:rsidR="00306746" w:rsidRDefault="00306746" w:rsidP="008C3194">
            <w:pPr>
              <w:pStyle w:val="Tablea"/>
            </w:pPr>
            <w:r>
              <w:t>(a) omit paragraphs (c) and (f), and insert in the correct position:</w:t>
            </w:r>
          </w:p>
          <w:p w14:paraId="739C9177" w14:textId="77777777" w:rsidR="00306746" w:rsidRPr="008751E7" w:rsidRDefault="00306746" w:rsidP="008C3194">
            <w:pPr>
              <w:pStyle w:val="Tablea"/>
            </w:pPr>
            <w:r>
              <w:t>“(c) “</w:t>
            </w:r>
            <w:r w:rsidRPr="00542FC7">
              <w:t>X</w:t>
            </w:r>
            <w:r>
              <w:t xml:space="preserve">oz </w:t>
            </w:r>
            <w:r w:rsidRPr="00542FC7">
              <w:t xml:space="preserve">9999 </w:t>
            </w:r>
            <w:r>
              <w:t>GOLD</w:t>
            </w:r>
            <w:r w:rsidRPr="00542FC7">
              <w:t xml:space="preserve">” (where “X” is the nominal weight in </w:t>
            </w:r>
            <w:r>
              <w:t>ounces</w:t>
            </w:r>
            <w:r w:rsidRPr="00542FC7">
              <w:t xml:space="preserve"> of the coin, expressed as a whole number or a common fraction in Arabic numerals); and</w:t>
            </w:r>
            <w:r>
              <w:t>”.</w:t>
            </w:r>
          </w:p>
        </w:tc>
      </w:tr>
      <w:tr w:rsidR="00306746" w:rsidRPr="00A350DB" w14:paraId="7412C19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5D28386" w14:textId="77777777" w:rsidR="00306746" w:rsidRPr="00894CF2" w:rsidRDefault="00306746" w:rsidP="008C3194">
            <w:pPr>
              <w:pStyle w:val="Tabletext"/>
            </w:pPr>
            <w:r w:rsidRPr="00894CF2">
              <w:t>147</w:t>
            </w:r>
          </w:p>
        </w:tc>
        <w:tc>
          <w:tcPr>
            <w:tcW w:w="940" w:type="dxa"/>
            <w:tcBorders>
              <w:top w:val="single" w:sz="4" w:space="0" w:color="auto"/>
              <w:bottom w:val="single" w:sz="4" w:space="0" w:color="auto"/>
            </w:tcBorders>
            <w:shd w:val="clear" w:color="auto" w:fill="auto"/>
          </w:tcPr>
          <w:p w14:paraId="480C6A2B" w14:textId="77777777" w:rsidR="00306746" w:rsidRPr="00894CF2" w:rsidRDefault="00306746" w:rsidP="008C3194">
            <w:pPr>
              <w:pStyle w:val="Tabletext"/>
            </w:pPr>
            <w:r w:rsidRPr="00894CF2">
              <w:t>Reverse</w:t>
            </w:r>
          </w:p>
        </w:tc>
        <w:tc>
          <w:tcPr>
            <w:tcW w:w="940" w:type="dxa"/>
            <w:tcBorders>
              <w:top w:val="single" w:sz="4" w:space="0" w:color="auto"/>
              <w:bottom w:val="single" w:sz="4" w:space="0" w:color="auto"/>
            </w:tcBorders>
            <w:shd w:val="clear" w:color="auto" w:fill="auto"/>
          </w:tcPr>
          <w:p w14:paraId="1F51E032" w14:textId="77777777" w:rsidR="00306746" w:rsidRPr="00894CF2" w:rsidRDefault="00306746" w:rsidP="008C3194">
            <w:pPr>
              <w:pStyle w:val="Tabletext"/>
            </w:pPr>
            <w:r w:rsidRPr="00894CF2">
              <w:t>R48</w:t>
            </w:r>
          </w:p>
        </w:tc>
        <w:tc>
          <w:tcPr>
            <w:tcW w:w="5882" w:type="dxa"/>
            <w:tcBorders>
              <w:top w:val="single" w:sz="4" w:space="0" w:color="auto"/>
              <w:bottom w:val="single" w:sz="4" w:space="0" w:color="auto"/>
            </w:tcBorders>
            <w:shd w:val="clear" w:color="auto" w:fill="auto"/>
          </w:tcPr>
          <w:p w14:paraId="23129936" w14:textId="77777777" w:rsidR="00306746" w:rsidRPr="00894CF2" w:rsidRDefault="00306746" w:rsidP="008C3194">
            <w:pPr>
              <w:pStyle w:val="Tabletext"/>
            </w:pPr>
            <w:r w:rsidRPr="00894CF2">
              <w:t>The same as for item 114, except omit paragraph (c) and substitute:</w:t>
            </w:r>
          </w:p>
          <w:p w14:paraId="1B8C6531" w14:textId="77777777" w:rsidR="00306746" w:rsidRPr="00894CF2" w:rsidRDefault="00306746" w:rsidP="008C3194">
            <w:pPr>
              <w:pStyle w:val="Tablea"/>
            </w:pPr>
            <w:r w:rsidRPr="00894CF2">
              <w:t>“(c) “Xoz 9999 SILVER” (where “X” is the nominal weight in ounces of the coin, expressed as a whole number or a common fraction in Arabic numerals); and”.</w:t>
            </w:r>
          </w:p>
        </w:tc>
      </w:tr>
      <w:tr w:rsidR="00306746" w:rsidRPr="00A350DB" w14:paraId="073690E1"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0E99D849" w14:textId="77777777" w:rsidR="00306746" w:rsidRPr="00894CF2" w:rsidRDefault="00306746" w:rsidP="008C3194">
            <w:pPr>
              <w:pStyle w:val="Tabletext"/>
            </w:pPr>
            <w:r w:rsidRPr="00894CF2">
              <w:t>148</w:t>
            </w:r>
          </w:p>
        </w:tc>
        <w:tc>
          <w:tcPr>
            <w:tcW w:w="940" w:type="dxa"/>
            <w:tcBorders>
              <w:top w:val="single" w:sz="4" w:space="0" w:color="auto"/>
              <w:bottom w:val="single" w:sz="4" w:space="0" w:color="auto"/>
            </w:tcBorders>
            <w:shd w:val="clear" w:color="auto" w:fill="auto"/>
          </w:tcPr>
          <w:p w14:paraId="3F0B29EF" w14:textId="77777777" w:rsidR="00306746" w:rsidRPr="00894CF2" w:rsidRDefault="00306746" w:rsidP="008C3194">
            <w:pPr>
              <w:pStyle w:val="Tabletext"/>
            </w:pPr>
            <w:r w:rsidRPr="00894CF2">
              <w:t>Reverse</w:t>
            </w:r>
          </w:p>
        </w:tc>
        <w:tc>
          <w:tcPr>
            <w:tcW w:w="940" w:type="dxa"/>
            <w:tcBorders>
              <w:top w:val="single" w:sz="4" w:space="0" w:color="auto"/>
              <w:bottom w:val="single" w:sz="4" w:space="0" w:color="auto"/>
            </w:tcBorders>
            <w:shd w:val="clear" w:color="auto" w:fill="auto"/>
          </w:tcPr>
          <w:p w14:paraId="2A547F41" w14:textId="77777777" w:rsidR="00306746" w:rsidRPr="00894CF2" w:rsidRDefault="00306746" w:rsidP="008C3194">
            <w:pPr>
              <w:pStyle w:val="Tabletext"/>
            </w:pPr>
            <w:r w:rsidRPr="00894CF2">
              <w:t>R49</w:t>
            </w:r>
          </w:p>
        </w:tc>
        <w:tc>
          <w:tcPr>
            <w:tcW w:w="5882" w:type="dxa"/>
            <w:tcBorders>
              <w:top w:val="single" w:sz="4" w:space="0" w:color="auto"/>
              <w:bottom w:val="single" w:sz="4" w:space="0" w:color="auto"/>
            </w:tcBorders>
            <w:shd w:val="clear" w:color="auto" w:fill="auto"/>
          </w:tcPr>
          <w:p w14:paraId="06A2BAC1" w14:textId="77777777" w:rsidR="00306746" w:rsidRPr="00894CF2" w:rsidRDefault="00306746" w:rsidP="008C3194">
            <w:pPr>
              <w:pStyle w:val="Tabletext"/>
            </w:pPr>
            <w:r w:rsidRPr="00894CF2">
              <w:t>The same as for item 114, except for the following:</w:t>
            </w:r>
          </w:p>
          <w:p w14:paraId="2BE3454C" w14:textId="77777777" w:rsidR="00306746" w:rsidRPr="00894CF2" w:rsidRDefault="00306746" w:rsidP="008C3194">
            <w:pPr>
              <w:pStyle w:val="Tablea"/>
            </w:pPr>
            <w:r w:rsidRPr="00894CF2">
              <w:t>(a) the rim of the coin and the kookaburra are gilded; and</w:t>
            </w:r>
          </w:p>
          <w:p w14:paraId="48E63D84" w14:textId="77777777" w:rsidR="00306746" w:rsidRPr="00894CF2" w:rsidRDefault="00306746" w:rsidP="008C3194">
            <w:pPr>
              <w:pStyle w:val="Tablea"/>
            </w:pPr>
            <w:r w:rsidRPr="00894CF2">
              <w:t>(b) omit paragraph (c) and substitute:</w:t>
            </w:r>
          </w:p>
          <w:p w14:paraId="43D2C0AD" w14:textId="77777777" w:rsidR="00306746" w:rsidRPr="00A350DB" w:rsidRDefault="00306746" w:rsidP="008C3194">
            <w:pPr>
              <w:pStyle w:val="Tablea"/>
              <w:rPr>
                <w:highlight w:val="green"/>
              </w:rPr>
            </w:pPr>
            <w:r w:rsidRPr="00894CF2">
              <w:t>“(c) “Xoz 9999 SILVER” (where “X” is the nominal weight in ounces of the coin, expressed as a whole number or a common fraction in Arabic numerals); and”.</w:t>
            </w:r>
          </w:p>
        </w:tc>
      </w:tr>
      <w:tr w:rsidR="00306746" w:rsidRPr="00A350DB" w14:paraId="4A0B4470"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5360CE05" w14:textId="77777777" w:rsidR="00306746" w:rsidRPr="0095393F" w:rsidRDefault="00306746" w:rsidP="008C3194">
            <w:pPr>
              <w:pStyle w:val="Tabletext"/>
            </w:pPr>
            <w:r w:rsidRPr="0095393F">
              <w:t>149</w:t>
            </w:r>
          </w:p>
        </w:tc>
        <w:tc>
          <w:tcPr>
            <w:tcW w:w="940" w:type="dxa"/>
            <w:tcBorders>
              <w:top w:val="single" w:sz="4" w:space="0" w:color="auto"/>
              <w:bottom w:val="single" w:sz="4" w:space="0" w:color="auto"/>
            </w:tcBorders>
            <w:shd w:val="clear" w:color="auto" w:fill="auto"/>
          </w:tcPr>
          <w:p w14:paraId="43CC7E31" w14:textId="77777777" w:rsidR="00306746" w:rsidRPr="0095393F" w:rsidRDefault="00306746" w:rsidP="008C3194">
            <w:pPr>
              <w:pStyle w:val="Tabletext"/>
            </w:pPr>
            <w:r w:rsidRPr="0095393F">
              <w:t>Reverse</w:t>
            </w:r>
          </w:p>
        </w:tc>
        <w:tc>
          <w:tcPr>
            <w:tcW w:w="940" w:type="dxa"/>
            <w:tcBorders>
              <w:top w:val="single" w:sz="4" w:space="0" w:color="auto"/>
              <w:bottom w:val="single" w:sz="4" w:space="0" w:color="auto"/>
            </w:tcBorders>
            <w:shd w:val="clear" w:color="auto" w:fill="auto"/>
          </w:tcPr>
          <w:p w14:paraId="1711F89E" w14:textId="77777777" w:rsidR="00306746" w:rsidRPr="0095393F" w:rsidRDefault="00306746" w:rsidP="008C3194">
            <w:pPr>
              <w:pStyle w:val="Tabletext"/>
            </w:pPr>
            <w:r w:rsidRPr="0095393F">
              <w:t>R50</w:t>
            </w:r>
          </w:p>
        </w:tc>
        <w:tc>
          <w:tcPr>
            <w:tcW w:w="5882" w:type="dxa"/>
            <w:tcBorders>
              <w:top w:val="single" w:sz="4" w:space="0" w:color="auto"/>
              <w:bottom w:val="single" w:sz="4" w:space="0" w:color="auto"/>
            </w:tcBorders>
            <w:shd w:val="clear" w:color="auto" w:fill="auto"/>
          </w:tcPr>
          <w:p w14:paraId="277B7E92" w14:textId="77777777" w:rsidR="00306746" w:rsidRPr="0095393F" w:rsidRDefault="00306746" w:rsidP="008C3194">
            <w:pPr>
              <w:pStyle w:val="Tabletext"/>
            </w:pPr>
            <w:r w:rsidRPr="0095393F">
              <w:t>The same as for item 114, except omit paragraph (c) and substitute:</w:t>
            </w:r>
          </w:p>
          <w:p w14:paraId="47B37138" w14:textId="77777777" w:rsidR="00306746" w:rsidRPr="0095393F" w:rsidRDefault="00306746" w:rsidP="008C3194">
            <w:pPr>
              <w:pStyle w:val="Tablea"/>
            </w:pPr>
            <w:r w:rsidRPr="0095393F">
              <w:t>“(c) “Xoz 9995 Pt” (where “X” is the nominal weight in ounces of the coin, expressed as a whole number or a common fraction in Arabic numerals); and”.</w:t>
            </w:r>
          </w:p>
        </w:tc>
      </w:tr>
      <w:tr w:rsidR="00306746" w:rsidRPr="00A350DB" w14:paraId="04450FD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2D4D6763" w14:textId="77777777" w:rsidR="00306746" w:rsidRPr="008F0485" w:rsidRDefault="00306746" w:rsidP="008C3194">
            <w:pPr>
              <w:pStyle w:val="Tabletext"/>
            </w:pPr>
            <w:r w:rsidRPr="008F0485">
              <w:t>150</w:t>
            </w:r>
          </w:p>
        </w:tc>
        <w:tc>
          <w:tcPr>
            <w:tcW w:w="940" w:type="dxa"/>
            <w:tcBorders>
              <w:top w:val="single" w:sz="4" w:space="0" w:color="auto"/>
              <w:bottom w:val="single" w:sz="4" w:space="0" w:color="auto"/>
            </w:tcBorders>
            <w:shd w:val="clear" w:color="auto" w:fill="auto"/>
          </w:tcPr>
          <w:p w14:paraId="0D840D9F" w14:textId="77777777" w:rsidR="00306746" w:rsidRPr="008F0485" w:rsidRDefault="00306746" w:rsidP="008C3194">
            <w:pPr>
              <w:pStyle w:val="Tabletext"/>
            </w:pPr>
            <w:r w:rsidRPr="008F0485">
              <w:t xml:space="preserve">Reverse </w:t>
            </w:r>
          </w:p>
        </w:tc>
        <w:tc>
          <w:tcPr>
            <w:tcW w:w="940" w:type="dxa"/>
            <w:tcBorders>
              <w:top w:val="single" w:sz="4" w:space="0" w:color="auto"/>
              <w:bottom w:val="single" w:sz="4" w:space="0" w:color="auto"/>
            </w:tcBorders>
            <w:shd w:val="clear" w:color="auto" w:fill="auto"/>
          </w:tcPr>
          <w:p w14:paraId="1E0B3946" w14:textId="77777777" w:rsidR="00306746" w:rsidRPr="008F0485" w:rsidRDefault="00306746" w:rsidP="008C3194">
            <w:pPr>
              <w:pStyle w:val="Tabletext"/>
            </w:pPr>
            <w:r w:rsidRPr="008F0485">
              <w:t>R51</w:t>
            </w:r>
          </w:p>
        </w:tc>
        <w:tc>
          <w:tcPr>
            <w:tcW w:w="5882" w:type="dxa"/>
            <w:tcBorders>
              <w:top w:val="single" w:sz="4" w:space="0" w:color="auto"/>
              <w:bottom w:val="single" w:sz="4" w:space="0" w:color="auto"/>
            </w:tcBorders>
            <w:shd w:val="clear" w:color="auto" w:fill="auto"/>
          </w:tcPr>
          <w:p w14:paraId="2FA0E1DC" w14:textId="77777777" w:rsidR="00306746" w:rsidRPr="008F0485" w:rsidRDefault="00306746" w:rsidP="008C3194">
            <w:pPr>
              <w:pStyle w:val="Tabletext"/>
            </w:pPr>
            <w:r w:rsidRPr="008F0485">
              <w:t>The same as for item 114, except for the following:</w:t>
            </w:r>
          </w:p>
          <w:p w14:paraId="4A058DF0" w14:textId="77777777" w:rsidR="00306746" w:rsidRPr="008F0485" w:rsidRDefault="00306746" w:rsidP="008C3194">
            <w:pPr>
              <w:pStyle w:val="Tablea"/>
            </w:pPr>
            <w:r w:rsidRPr="008F0485">
              <w:t xml:space="preserve">(a) the kookaburra, flowers </w:t>
            </w:r>
            <w:r>
              <w:t>and</w:t>
            </w:r>
            <w:r w:rsidRPr="008F0485">
              <w:t xml:space="preserve"> foliage are coloured; and</w:t>
            </w:r>
          </w:p>
          <w:p w14:paraId="522301EF" w14:textId="77777777" w:rsidR="00306746" w:rsidRPr="008F0485" w:rsidRDefault="00306746" w:rsidP="008C3194">
            <w:pPr>
              <w:pStyle w:val="Tablea"/>
            </w:pPr>
            <w:r w:rsidRPr="008F0485">
              <w:t>(b) omit paragraph (c)</w:t>
            </w:r>
            <w:r>
              <w:t>, and substitute</w:t>
            </w:r>
            <w:r w:rsidRPr="008F0485">
              <w:t>:</w:t>
            </w:r>
          </w:p>
          <w:p w14:paraId="240E0E2F" w14:textId="77777777" w:rsidR="00306746" w:rsidRPr="008F0485" w:rsidRDefault="00306746" w:rsidP="008C3194">
            <w:pPr>
              <w:pStyle w:val="Tablea"/>
            </w:pPr>
            <w:r w:rsidRPr="008F0485">
              <w:lastRenderedPageBreak/>
              <w:t>“(c) “Xoz 9999 SILVER” (where “X” is the nominal weight in ounces of the coin, expressed as a whole number or a common fraction in Arabic numerals); and</w:t>
            </w:r>
          </w:p>
          <w:p w14:paraId="4A42EB2E" w14:textId="77777777" w:rsidR="00306746" w:rsidRPr="008F0485" w:rsidRDefault="00306746" w:rsidP="008C3194">
            <w:pPr>
              <w:pStyle w:val="Tablea"/>
            </w:pPr>
            <w:r>
              <w:t xml:space="preserve">  </w:t>
            </w:r>
            <w:r w:rsidRPr="008F0485">
              <w:t>(c</w:t>
            </w:r>
            <w:r>
              <w:t>a</w:t>
            </w:r>
            <w:r w:rsidRPr="008F0485">
              <w:t>) a microscopic “P”</w:t>
            </w:r>
            <w:r>
              <w:t>; and”</w:t>
            </w:r>
          </w:p>
        </w:tc>
      </w:tr>
      <w:tr w:rsidR="00306746" w:rsidRPr="00A350DB" w14:paraId="77530A6F"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687D738F" w14:textId="77777777" w:rsidR="00306746" w:rsidRPr="00586815" w:rsidRDefault="00306746" w:rsidP="008C3194">
            <w:pPr>
              <w:pStyle w:val="Tabletext"/>
            </w:pPr>
            <w:r w:rsidRPr="00586815">
              <w:lastRenderedPageBreak/>
              <w:t>151</w:t>
            </w:r>
          </w:p>
        </w:tc>
        <w:tc>
          <w:tcPr>
            <w:tcW w:w="940" w:type="dxa"/>
            <w:tcBorders>
              <w:top w:val="single" w:sz="4" w:space="0" w:color="auto"/>
              <w:bottom w:val="single" w:sz="4" w:space="0" w:color="auto"/>
            </w:tcBorders>
            <w:shd w:val="clear" w:color="auto" w:fill="auto"/>
          </w:tcPr>
          <w:p w14:paraId="2FC72797" w14:textId="77777777" w:rsidR="00306746" w:rsidRPr="00586815" w:rsidRDefault="00306746" w:rsidP="008C3194">
            <w:pPr>
              <w:pStyle w:val="Tabletext"/>
            </w:pPr>
            <w:r w:rsidRPr="00586815">
              <w:t>Reverse</w:t>
            </w:r>
          </w:p>
        </w:tc>
        <w:tc>
          <w:tcPr>
            <w:tcW w:w="940" w:type="dxa"/>
            <w:tcBorders>
              <w:top w:val="single" w:sz="4" w:space="0" w:color="auto"/>
              <w:bottom w:val="single" w:sz="4" w:space="0" w:color="auto"/>
            </w:tcBorders>
            <w:shd w:val="clear" w:color="auto" w:fill="auto"/>
          </w:tcPr>
          <w:p w14:paraId="0646A240" w14:textId="77777777" w:rsidR="00306746" w:rsidRPr="00586815" w:rsidRDefault="00306746" w:rsidP="008C3194">
            <w:pPr>
              <w:pStyle w:val="Tabletext"/>
            </w:pPr>
            <w:r w:rsidRPr="00586815">
              <w:t>R52</w:t>
            </w:r>
          </w:p>
        </w:tc>
        <w:tc>
          <w:tcPr>
            <w:tcW w:w="5882" w:type="dxa"/>
            <w:tcBorders>
              <w:top w:val="single" w:sz="4" w:space="0" w:color="auto"/>
              <w:bottom w:val="single" w:sz="4" w:space="0" w:color="auto"/>
            </w:tcBorders>
            <w:shd w:val="clear" w:color="auto" w:fill="auto"/>
          </w:tcPr>
          <w:p w14:paraId="5ECB3549" w14:textId="77777777" w:rsidR="00306746" w:rsidRPr="00586815" w:rsidRDefault="00306746" w:rsidP="008C3194">
            <w:pPr>
              <w:pStyle w:val="Tabletext"/>
            </w:pPr>
            <w:r w:rsidRPr="00586815">
              <w:t>A design consisting of a partial circle enclosing a representation of a bounding kangaroo in the foreground, and in the background a representation of a grassy field and mountains, and the following:</w:t>
            </w:r>
          </w:p>
          <w:p w14:paraId="34C808AA" w14:textId="77777777" w:rsidR="00306746" w:rsidRPr="00586815" w:rsidRDefault="00306746" w:rsidP="008C3194">
            <w:pPr>
              <w:pStyle w:val="Tablea"/>
            </w:pPr>
            <w:r w:rsidRPr="00586815">
              <w:t>(a) “KANGAROO”; and</w:t>
            </w:r>
          </w:p>
          <w:p w14:paraId="79011EBF" w14:textId="77777777" w:rsidR="00306746" w:rsidRPr="00586815" w:rsidRDefault="00306746" w:rsidP="008C3194">
            <w:pPr>
              <w:pStyle w:val="Tablea"/>
            </w:pPr>
            <w:r w:rsidRPr="00586815">
              <w:t>(b) the inscription, in Arabic numerals, of a year; and</w:t>
            </w:r>
          </w:p>
          <w:p w14:paraId="3B05800C" w14:textId="77777777" w:rsidR="00306746" w:rsidRPr="00586815" w:rsidRDefault="00306746" w:rsidP="008C3194">
            <w:pPr>
              <w:pStyle w:val="Tablea"/>
            </w:pPr>
            <w:r w:rsidRPr="00586815">
              <w:t xml:space="preserve">(c) “Xg 9999 GOLD” (where “X” is the nominal weight in grams of the coin, expressed as a whole </w:t>
            </w:r>
            <w:r>
              <w:t xml:space="preserve">or decimal </w:t>
            </w:r>
            <w:r w:rsidRPr="00586815">
              <w:t>number, or a common fraction in Arabic numerals); and</w:t>
            </w:r>
          </w:p>
          <w:p w14:paraId="5D0E0D2C" w14:textId="77777777" w:rsidR="00306746" w:rsidRPr="00586815" w:rsidRDefault="00306746" w:rsidP="008C3194">
            <w:pPr>
              <w:pStyle w:val="Tablea"/>
            </w:pPr>
            <w:r w:rsidRPr="00586815">
              <w:t>(d) “NH”; and</w:t>
            </w:r>
          </w:p>
          <w:p w14:paraId="7F1C2F64" w14:textId="77777777" w:rsidR="00306746" w:rsidRPr="00586815" w:rsidRDefault="00306746" w:rsidP="008C3194">
            <w:pPr>
              <w:pStyle w:val="Tablea"/>
            </w:pPr>
            <w:r w:rsidRPr="00586815">
              <w:t>(e) “P”.</w:t>
            </w:r>
          </w:p>
        </w:tc>
      </w:tr>
      <w:tr w:rsidR="00306746" w:rsidRPr="00A350DB" w14:paraId="38C7EC7A"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47C42EF2" w14:textId="77777777" w:rsidR="00306746" w:rsidRPr="006677DD" w:rsidRDefault="00306746" w:rsidP="008C3194">
            <w:pPr>
              <w:pStyle w:val="Tabletext"/>
            </w:pPr>
            <w:r w:rsidRPr="006677DD">
              <w:t>152</w:t>
            </w:r>
          </w:p>
        </w:tc>
        <w:tc>
          <w:tcPr>
            <w:tcW w:w="940" w:type="dxa"/>
            <w:tcBorders>
              <w:top w:val="single" w:sz="4" w:space="0" w:color="auto"/>
              <w:bottom w:val="single" w:sz="4" w:space="0" w:color="auto"/>
            </w:tcBorders>
            <w:shd w:val="clear" w:color="auto" w:fill="auto"/>
          </w:tcPr>
          <w:p w14:paraId="4C49E609" w14:textId="77777777" w:rsidR="00306746" w:rsidRPr="006677DD" w:rsidRDefault="00306746" w:rsidP="008C3194">
            <w:pPr>
              <w:pStyle w:val="Tabletext"/>
            </w:pPr>
            <w:r w:rsidRPr="006677DD">
              <w:t>Reverse</w:t>
            </w:r>
          </w:p>
        </w:tc>
        <w:tc>
          <w:tcPr>
            <w:tcW w:w="940" w:type="dxa"/>
            <w:tcBorders>
              <w:top w:val="single" w:sz="4" w:space="0" w:color="auto"/>
              <w:bottom w:val="single" w:sz="4" w:space="0" w:color="auto"/>
            </w:tcBorders>
            <w:shd w:val="clear" w:color="auto" w:fill="auto"/>
          </w:tcPr>
          <w:p w14:paraId="4A0AC53B" w14:textId="77777777" w:rsidR="00306746" w:rsidRPr="006677DD" w:rsidRDefault="00306746" w:rsidP="008C3194">
            <w:pPr>
              <w:pStyle w:val="Tabletext"/>
            </w:pPr>
            <w:r w:rsidRPr="006677DD">
              <w:t>R53</w:t>
            </w:r>
          </w:p>
        </w:tc>
        <w:tc>
          <w:tcPr>
            <w:tcW w:w="5882" w:type="dxa"/>
            <w:tcBorders>
              <w:top w:val="single" w:sz="4" w:space="0" w:color="auto"/>
              <w:bottom w:val="single" w:sz="4" w:space="0" w:color="auto"/>
            </w:tcBorders>
            <w:shd w:val="clear" w:color="auto" w:fill="auto"/>
          </w:tcPr>
          <w:p w14:paraId="1A3D39BC" w14:textId="77777777" w:rsidR="00306746" w:rsidRPr="006677DD" w:rsidRDefault="00306746" w:rsidP="008C3194">
            <w:pPr>
              <w:pStyle w:val="Tabletext"/>
            </w:pPr>
            <w:r w:rsidRPr="006677DD">
              <w:t xml:space="preserve">A design consisting of a representation of a laurel wreath and a </w:t>
            </w:r>
            <w:r>
              <w:t>platinum plated</w:t>
            </w:r>
            <w:r w:rsidRPr="006677DD">
              <w:t xml:space="preserve"> St Edward’s Crown and the following:</w:t>
            </w:r>
          </w:p>
          <w:p w14:paraId="39DC97D8" w14:textId="77777777" w:rsidR="00306746" w:rsidRPr="006677DD" w:rsidRDefault="00306746" w:rsidP="008C3194">
            <w:pPr>
              <w:pStyle w:val="Tablea"/>
            </w:pPr>
            <w:r w:rsidRPr="006677DD">
              <w:t>(a) “PERTH MINT”; and</w:t>
            </w:r>
          </w:p>
          <w:p w14:paraId="5EBA1C4C" w14:textId="77777777" w:rsidR="00306746" w:rsidRPr="006677DD" w:rsidRDefault="00306746" w:rsidP="008C3194">
            <w:pPr>
              <w:pStyle w:val="Tablea"/>
            </w:pPr>
            <w:r w:rsidRPr="006677DD">
              <w:t>(b) “70” enclosed in an oval; and</w:t>
            </w:r>
          </w:p>
          <w:p w14:paraId="24DC7FDB" w14:textId="77777777" w:rsidR="00306746" w:rsidRPr="006677DD" w:rsidRDefault="00306746" w:rsidP="008C3194">
            <w:pPr>
              <w:pStyle w:val="Tablea"/>
            </w:pPr>
            <w:r w:rsidRPr="006677DD">
              <w:t>(c) “AUSTRALIA”; and</w:t>
            </w:r>
          </w:p>
          <w:p w14:paraId="3A21ABC8" w14:textId="77777777" w:rsidR="00306746" w:rsidRPr="00A350DB" w:rsidRDefault="00306746" w:rsidP="008C3194">
            <w:pPr>
              <w:pStyle w:val="Tablea"/>
              <w:rPr>
                <w:highlight w:val="green"/>
              </w:rPr>
            </w:pPr>
            <w:r w:rsidRPr="006677DD">
              <w:t>(d) “SOVEREIGN”.</w:t>
            </w:r>
          </w:p>
        </w:tc>
      </w:tr>
      <w:tr w:rsidR="00306746" w:rsidRPr="00A350DB" w14:paraId="035123D7"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68C7CF79" w14:textId="77777777" w:rsidR="00306746" w:rsidRPr="001D2F65" w:rsidRDefault="00306746" w:rsidP="008C3194">
            <w:pPr>
              <w:pStyle w:val="Tabletext"/>
            </w:pPr>
            <w:r w:rsidRPr="001D2F65">
              <w:t>153</w:t>
            </w:r>
          </w:p>
        </w:tc>
        <w:tc>
          <w:tcPr>
            <w:tcW w:w="940" w:type="dxa"/>
            <w:tcBorders>
              <w:top w:val="single" w:sz="4" w:space="0" w:color="auto"/>
              <w:bottom w:val="single" w:sz="4" w:space="0" w:color="auto"/>
            </w:tcBorders>
            <w:shd w:val="clear" w:color="auto" w:fill="auto"/>
          </w:tcPr>
          <w:p w14:paraId="546F35EA" w14:textId="77777777" w:rsidR="00306746" w:rsidRPr="001D2F65" w:rsidRDefault="00306746" w:rsidP="008C3194">
            <w:pPr>
              <w:pStyle w:val="Tabletext"/>
            </w:pPr>
            <w:r w:rsidRPr="001D2F65">
              <w:t xml:space="preserve">Reverse </w:t>
            </w:r>
          </w:p>
        </w:tc>
        <w:tc>
          <w:tcPr>
            <w:tcW w:w="940" w:type="dxa"/>
            <w:tcBorders>
              <w:top w:val="single" w:sz="4" w:space="0" w:color="auto"/>
              <w:bottom w:val="single" w:sz="4" w:space="0" w:color="auto"/>
            </w:tcBorders>
            <w:shd w:val="clear" w:color="auto" w:fill="auto"/>
          </w:tcPr>
          <w:p w14:paraId="49742D7F" w14:textId="77777777" w:rsidR="00306746" w:rsidRPr="001D2F65" w:rsidRDefault="00306746" w:rsidP="008C3194">
            <w:pPr>
              <w:pStyle w:val="Tabletext"/>
            </w:pPr>
            <w:r w:rsidRPr="001D2F65">
              <w:t>R54</w:t>
            </w:r>
          </w:p>
        </w:tc>
        <w:tc>
          <w:tcPr>
            <w:tcW w:w="5882" w:type="dxa"/>
            <w:tcBorders>
              <w:top w:val="single" w:sz="4" w:space="0" w:color="auto"/>
              <w:bottom w:val="single" w:sz="4" w:space="0" w:color="auto"/>
            </w:tcBorders>
            <w:shd w:val="clear" w:color="auto" w:fill="auto"/>
          </w:tcPr>
          <w:p w14:paraId="090232AA" w14:textId="77777777" w:rsidR="00306746" w:rsidRPr="001D2F65" w:rsidRDefault="00306746" w:rsidP="008C3194">
            <w:pPr>
              <w:pStyle w:val="Tabletext"/>
            </w:pPr>
            <w:r w:rsidRPr="001D2F65">
              <w:t>A design consisting of a representation of a rear-facing coloured tiger in the foreground, with a stylised representation of rocky ground, foliage, and bamboo leaves in the background, and the following:</w:t>
            </w:r>
          </w:p>
          <w:p w14:paraId="345E48D9" w14:textId="77777777" w:rsidR="00306746" w:rsidRPr="001D2F65" w:rsidRDefault="00306746" w:rsidP="008C3194">
            <w:pPr>
              <w:pStyle w:val="Tablea"/>
            </w:pPr>
            <w:r w:rsidRPr="001D2F65">
              <w:t>(a) “TIGER”; and</w:t>
            </w:r>
          </w:p>
          <w:p w14:paraId="201D834D" w14:textId="77777777" w:rsidR="00306746" w:rsidRPr="001D2F65" w:rsidRDefault="00306746" w:rsidP="008C3194">
            <w:pPr>
              <w:pStyle w:val="Tablea"/>
            </w:pPr>
            <w:r w:rsidRPr="001D2F65">
              <w:t>(b) “2022”; and</w:t>
            </w:r>
          </w:p>
          <w:p w14:paraId="2742EBFA" w14:textId="77777777" w:rsidR="00306746" w:rsidRPr="001D2F65" w:rsidRDefault="00306746" w:rsidP="008C3194">
            <w:pPr>
              <w:pStyle w:val="Tablea"/>
            </w:pPr>
            <w:r w:rsidRPr="001D2F65">
              <w:t>(c) the Chinese language character (</w:t>
            </w:r>
            <w:r w:rsidRPr="001D2F65">
              <w:rPr>
                <w:rFonts w:eastAsia="MS Gothic"/>
              </w:rPr>
              <w:t>虎</w:t>
            </w:r>
            <w:r w:rsidRPr="001D2F65">
              <w:t xml:space="preserve">) pronounced </w:t>
            </w:r>
            <w:r w:rsidRPr="001D2F65">
              <w:rPr>
                <w:i/>
                <w:iCs/>
              </w:rPr>
              <w:t>hǔ</w:t>
            </w:r>
            <w:r w:rsidRPr="001D2F65">
              <w:t xml:space="preserve"> under the Pinyin system and meaning tiger; and</w:t>
            </w:r>
          </w:p>
          <w:p w14:paraId="4D63A8D7" w14:textId="77777777" w:rsidR="00306746" w:rsidRPr="001D2F65" w:rsidRDefault="00306746" w:rsidP="008C3194">
            <w:pPr>
              <w:pStyle w:val="Tablea"/>
            </w:pPr>
            <w:r w:rsidRPr="001D2F65">
              <w:t>(d) “P”.</w:t>
            </w:r>
          </w:p>
        </w:tc>
      </w:tr>
      <w:tr w:rsidR="00306746" w:rsidRPr="0032182E" w14:paraId="71F6E37A" w14:textId="77777777" w:rsidTr="00FC3B7D">
        <w:trPr>
          <w:trHeight w:val="1169"/>
        </w:trPr>
        <w:tc>
          <w:tcPr>
            <w:tcW w:w="616" w:type="dxa"/>
            <w:tcBorders>
              <w:top w:val="single" w:sz="2" w:space="0" w:color="auto"/>
              <w:left w:val="nil"/>
              <w:bottom w:val="single" w:sz="2" w:space="0" w:color="auto"/>
              <w:right w:val="nil"/>
            </w:tcBorders>
          </w:tcPr>
          <w:p w14:paraId="4D2E97BC" w14:textId="30B6D53D" w:rsidR="00306746" w:rsidRDefault="00306746" w:rsidP="00306746">
            <w:pPr>
              <w:pStyle w:val="Tabletext"/>
              <w:rPr>
                <w:lang w:eastAsia="en-US"/>
              </w:rPr>
            </w:pPr>
            <w:r w:rsidRPr="00A92E20">
              <w:t>154</w:t>
            </w:r>
          </w:p>
        </w:tc>
        <w:tc>
          <w:tcPr>
            <w:tcW w:w="940" w:type="dxa"/>
            <w:tcBorders>
              <w:top w:val="single" w:sz="2" w:space="0" w:color="auto"/>
              <w:left w:val="nil"/>
              <w:bottom w:val="single" w:sz="2" w:space="0" w:color="auto"/>
              <w:right w:val="nil"/>
            </w:tcBorders>
          </w:tcPr>
          <w:p w14:paraId="0F7FF6A5" w14:textId="711F5D20" w:rsidR="00306746" w:rsidRDefault="00306746" w:rsidP="00306746">
            <w:pPr>
              <w:pStyle w:val="Tabletext"/>
              <w:rPr>
                <w:lang w:eastAsia="en-US"/>
              </w:rPr>
            </w:pPr>
            <w:r w:rsidRPr="00A92E20">
              <w:t>Reverse</w:t>
            </w:r>
          </w:p>
        </w:tc>
        <w:tc>
          <w:tcPr>
            <w:tcW w:w="940" w:type="dxa"/>
            <w:tcBorders>
              <w:top w:val="single" w:sz="2" w:space="0" w:color="auto"/>
              <w:left w:val="nil"/>
              <w:bottom w:val="single" w:sz="2" w:space="0" w:color="auto"/>
              <w:right w:val="nil"/>
            </w:tcBorders>
          </w:tcPr>
          <w:p w14:paraId="3B25C845" w14:textId="5B4477E7" w:rsidR="00306746" w:rsidRDefault="00306746" w:rsidP="00306746">
            <w:pPr>
              <w:pStyle w:val="Tabletext"/>
              <w:rPr>
                <w:lang w:eastAsia="en-US"/>
              </w:rPr>
            </w:pPr>
            <w:r w:rsidRPr="00A92E20">
              <w:t>R55</w:t>
            </w:r>
          </w:p>
        </w:tc>
        <w:tc>
          <w:tcPr>
            <w:tcW w:w="5889" w:type="dxa"/>
            <w:gridSpan w:val="2"/>
            <w:tcBorders>
              <w:top w:val="single" w:sz="2" w:space="0" w:color="auto"/>
              <w:left w:val="nil"/>
              <w:bottom w:val="single" w:sz="2" w:space="0" w:color="auto"/>
              <w:right w:val="nil"/>
            </w:tcBorders>
          </w:tcPr>
          <w:p w14:paraId="6CB8CCAE" w14:textId="77777777" w:rsidR="00306746" w:rsidRPr="00A92E20" w:rsidRDefault="00306746" w:rsidP="00306746">
            <w:pPr>
              <w:pStyle w:val="Tabletext"/>
            </w:pPr>
            <w:r w:rsidRPr="00A92E20">
              <w:t>A design consisting of a coloured stylised representation of a tiger and tiger cub, in</w:t>
            </w:r>
            <w:r>
              <w:t>spired by</w:t>
            </w:r>
            <w:r w:rsidRPr="00A92E20">
              <w:t xml:space="preserve"> Chinese folk</w:t>
            </w:r>
            <w:r>
              <w:t xml:space="preserve"> </w:t>
            </w:r>
            <w:r w:rsidRPr="00A92E20">
              <w:t>art, pulling on a blanket using their teeth to reveal coloured representation of gold sycee, and the following:</w:t>
            </w:r>
          </w:p>
          <w:p w14:paraId="08912168" w14:textId="77777777" w:rsidR="00306746" w:rsidRPr="00A92E20" w:rsidRDefault="00306746" w:rsidP="00306746">
            <w:pPr>
              <w:pStyle w:val="Tablea"/>
            </w:pPr>
            <w:r w:rsidRPr="00A92E20">
              <w:t>(a) “TIGER”; and</w:t>
            </w:r>
          </w:p>
          <w:p w14:paraId="42BB3F5D" w14:textId="77777777" w:rsidR="00306746" w:rsidRPr="00A92E20" w:rsidRDefault="00306746" w:rsidP="00306746">
            <w:pPr>
              <w:pStyle w:val="Tablea"/>
            </w:pPr>
            <w:r w:rsidRPr="00A92E20">
              <w:t>(b) “2022”; and</w:t>
            </w:r>
          </w:p>
          <w:p w14:paraId="247AAF8C" w14:textId="77777777" w:rsidR="00306746" w:rsidRPr="00A92E20" w:rsidRDefault="00306746" w:rsidP="00306746">
            <w:pPr>
              <w:pStyle w:val="Tablea"/>
            </w:pPr>
            <w:r w:rsidRPr="00A92E20">
              <w:t>(c) the Chinese language character (</w:t>
            </w:r>
            <w:r w:rsidRPr="00A92E20">
              <w:rPr>
                <w:rFonts w:eastAsia="MS Gothic" w:hint="eastAsia"/>
              </w:rPr>
              <w:t>虎</w:t>
            </w:r>
            <w:r w:rsidRPr="00A92E20">
              <w:t xml:space="preserve">) pronounced </w:t>
            </w:r>
            <w:r w:rsidRPr="00A92E20">
              <w:rPr>
                <w:i/>
                <w:iCs/>
              </w:rPr>
              <w:t>hǔ</w:t>
            </w:r>
            <w:r w:rsidRPr="00A92E20">
              <w:t xml:space="preserve"> under the Pinyin system and meaning tiger; and</w:t>
            </w:r>
          </w:p>
          <w:p w14:paraId="3380DEFA" w14:textId="11AD62C2" w:rsidR="00306746" w:rsidRPr="00306746" w:rsidRDefault="00306746" w:rsidP="00306746">
            <w:pPr>
              <w:pStyle w:val="Tablea"/>
            </w:pPr>
            <w:r w:rsidRPr="00A92E20">
              <w:t>(d) “P”.</w:t>
            </w:r>
          </w:p>
        </w:tc>
      </w:tr>
      <w:tr w:rsidR="003E4C93" w:rsidRPr="00221287" w14:paraId="52D012E5" w14:textId="77777777" w:rsidTr="00FC3B7D">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4A6B2418" w14:textId="77777777" w:rsidR="003E4C93" w:rsidRPr="00221287" w:rsidRDefault="003E4C93" w:rsidP="003E4C93">
            <w:pPr>
              <w:pStyle w:val="Tabletext"/>
            </w:pPr>
            <w:r w:rsidRPr="00221287">
              <w:t>155</w:t>
            </w:r>
          </w:p>
        </w:tc>
        <w:tc>
          <w:tcPr>
            <w:tcW w:w="940" w:type="dxa"/>
            <w:tcBorders>
              <w:top w:val="nil"/>
              <w:bottom w:val="single" w:sz="4" w:space="0" w:color="auto"/>
            </w:tcBorders>
            <w:shd w:val="clear" w:color="auto" w:fill="auto"/>
          </w:tcPr>
          <w:p w14:paraId="0B548EF4" w14:textId="77777777" w:rsidR="003E4C93" w:rsidRPr="00221287" w:rsidRDefault="003E4C93" w:rsidP="003E4C93">
            <w:pPr>
              <w:pStyle w:val="Tabletext"/>
            </w:pPr>
            <w:r w:rsidRPr="00221287">
              <w:t>Reverse</w:t>
            </w:r>
          </w:p>
        </w:tc>
        <w:tc>
          <w:tcPr>
            <w:tcW w:w="940" w:type="dxa"/>
            <w:tcBorders>
              <w:top w:val="nil"/>
              <w:bottom w:val="single" w:sz="4" w:space="0" w:color="auto"/>
            </w:tcBorders>
            <w:shd w:val="clear" w:color="auto" w:fill="auto"/>
          </w:tcPr>
          <w:p w14:paraId="45FCDF23" w14:textId="77777777" w:rsidR="003E4C93" w:rsidRPr="00221287" w:rsidRDefault="003E4C93" w:rsidP="003E4C93">
            <w:pPr>
              <w:pStyle w:val="Tabletext"/>
            </w:pPr>
            <w:r w:rsidRPr="00221287">
              <w:t>R56</w:t>
            </w:r>
          </w:p>
        </w:tc>
        <w:tc>
          <w:tcPr>
            <w:tcW w:w="5882" w:type="dxa"/>
            <w:tcBorders>
              <w:top w:val="nil"/>
              <w:bottom w:val="single" w:sz="4" w:space="0" w:color="auto"/>
            </w:tcBorders>
            <w:shd w:val="clear" w:color="auto" w:fill="auto"/>
          </w:tcPr>
          <w:p w14:paraId="110919E9" w14:textId="77777777" w:rsidR="003E4C93" w:rsidRPr="00221287" w:rsidRDefault="003E4C93" w:rsidP="003E4C93">
            <w:pPr>
              <w:pStyle w:val="Tabletext"/>
            </w:pPr>
            <w:r w:rsidRPr="00221287">
              <w:t>A design consisting of:</w:t>
            </w:r>
          </w:p>
          <w:p w14:paraId="2533AB1B" w14:textId="77777777" w:rsidR="003E4C93" w:rsidRPr="00221287" w:rsidRDefault="003E4C93" w:rsidP="003E4C93">
            <w:pPr>
              <w:pStyle w:val="Tablea"/>
            </w:pPr>
            <w:r w:rsidRPr="00221287">
              <w:t xml:space="preserve">(a) a stylised representation of a kangaroo; and </w:t>
            </w:r>
          </w:p>
          <w:p w14:paraId="4A37EBC5" w14:textId="77777777" w:rsidR="003E4C93" w:rsidRPr="00221287" w:rsidRDefault="003E4C93" w:rsidP="003E4C93">
            <w:pPr>
              <w:pStyle w:val="Tablea"/>
            </w:pPr>
            <w:r w:rsidRPr="00221287">
              <w:t xml:space="preserve">(b) surrounding the kangaroo, a circular pattern of stylised sunrays; and </w:t>
            </w:r>
          </w:p>
          <w:p w14:paraId="5E5CD0E9" w14:textId="77777777" w:rsidR="003E4C93" w:rsidRPr="00221287" w:rsidRDefault="003E4C93" w:rsidP="003E4C93">
            <w:pPr>
              <w:pStyle w:val="Tablea"/>
            </w:pPr>
            <w:r w:rsidRPr="00221287">
              <w:lastRenderedPageBreak/>
              <w:t xml:space="preserve">(c) partially obscuring the pattern of stylised sunrays, Stuart Devlin’s original 1987 Welcome Stranger nugget illustration enclosed in a circle; and </w:t>
            </w:r>
          </w:p>
          <w:p w14:paraId="29C76D83" w14:textId="77777777" w:rsidR="003E4C93" w:rsidRPr="00221287" w:rsidRDefault="003E4C93" w:rsidP="003E4C93">
            <w:pPr>
              <w:pStyle w:val="Tablea"/>
            </w:pPr>
            <w:r w:rsidRPr="00221287">
              <w:t>(d) the following:</w:t>
            </w:r>
          </w:p>
          <w:p w14:paraId="62C0FF86" w14:textId="77777777" w:rsidR="003E4C93" w:rsidRPr="00221287" w:rsidRDefault="003E4C93" w:rsidP="003E4C93">
            <w:pPr>
              <w:pStyle w:val="Tablei"/>
            </w:pPr>
            <w:r w:rsidRPr="00221287">
              <w:t>(i) “AUSTRALIAN NUGGET COIN”; and</w:t>
            </w:r>
          </w:p>
          <w:p w14:paraId="211795B8" w14:textId="77777777" w:rsidR="003E4C93" w:rsidRPr="00221287" w:rsidRDefault="003E4C93" w:rsidP="003E4C93">
            <w:pPr>
              <w:pStyle w:val="Tablei"/>
            </w:pPr>
            <w:r w:rsidRPr="00221287">
              <w:t>(ii) “1987 – 2022”; and</w:t>
            </w:r>
          </w:p>
          <w:p w14:paraId="20D765C0" w14:textId="77777777" w:rsidR="003E4C93" w:rsidRPr="00221287" w:rsidRDefault="003E4C93" w:rsidP="003E4C93">
            <w:pPr>
              <w:pStyle w:val="Tablei"/>
            </w:pPr>
            <w:r w:rsidRPr="00221287">
              <w:t>(iii) “35”; and</w:t>
            </w:r>
          </w:p>
          <w:p w14:paraId="0267292E" w14:textId="77777777" w:rsidR="003E4C93" w:rsidRPr="00221287" w:rsidRDefault="003E4C93" w:rsidP="003E4C93">
            <w:pPr>
              <w:pStyle w:val="Tablei"/>
            </w:pPr>
            <w:r w:rsidRPr="00221287">
              <w:t>(iv) “RED KANGAROO”; and</w:t>
            </w:r>
          </w:p>
          <w:p w14:paraId="4AA3868D" w14:textId="77777777" w:rsidR="003E4C93" w:rsidRPr="00221287" w:rsidRDefault="003E4C93" w:rsidP="003E4C93">
            <w:pPr>
              <w:pStyle w:val="Tablei"/>
            </w:pPr>
            <w:r w:rsidRPr="00221287">
              <w:t>(v) “P”; and</w:t>
            </w:r>
          </w:p>
          <w:p w14:paraId="7E6DBBF1" w14:textId="77777777" w:rsidR="003E4C93" w:rsidRPr="00221287" w:rsidRDefault="003E4C93" w:rsidP="003E4C93">
            <w:pPr>
              <w:pStyle w:val="Tablei"/>
              <w:rPr>
                <w:color w:val="000000"/>
                <w:shd w:val="clear" w:color="auto" w:fill="FFFFFF"/>
              </w:rPr>
            </w:pPr>
            <w:r w:rsidRPr="00221287">
              <w:t>(vi) a microscopic “P”.</w:t>
            </w:r>
          </w:p>
        </w:tc>
      </w:tr>
      <w:tr w:rsidR="003E4C93" w:rsidRPr="00221287" w14:paraId="748FEA3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371CF42" w14:textId="77777777" w:rsidR="003E4C93" w:rsidRPr="00221287" w:rsidRDefault="003E4C93" w:rsidP="003E4C93">
            <w:pPr>
              <w:pStyle w:val="Tabletext"/>
            </w:pPr>
            <w:r w:rsidRPr="00221287">
              <w:lastRenderedPageBreak/>
              <w:t>156</w:t>
            </w:r>
          </w:p>
        </w:tc>
        <w:tc>
          <w:tcPr>
            <w:tcW w:w="940" w:type="dxa"/>
            <w:tcBorders>
              <w:top w:val="single" w:sz="4" w:space="0" w:color="auto"/>
              <w:bottom w:val="single" w:sz="4" w:space="0" w:color="auto"/>
            </w:tcBorders>
            <w:shd w:val="clear" w:color="auto" w:fill="auto"/>
          </w:tcPr>
          <w:p w14:paraId="1028D851"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09FF5DE4" w14:textId="77777777" w:rsidR="003E4C93" w:rsidRPr="00221287" w:rsidRDefault="003E4C93" w:rsidP="003E4C93">
            <w:pPr>
              <w:pStyle w:val="Tabletext"/>
            </w:pPr>
            <w:r w:rsidRPr="00221287">
              <w:t>R57</w:t>
            </w:r>
          </w:p>
        </w:tc>
        <w:tc>
          <w:tcPr>
            <w:tcW w:w="5882" w:type="dxa"/>
            <w:tcBorders>
              <w:top w:val="single" w:sz="4" w:space="0" w:color="auto"/>
              <w:bottom w:val="single" w:sz="4" w:space="0" w:color="auto"/>
            </w:tcBorders>
            <w:shd w:val="clear" w:color="auto" w:fill="auto"/>
          </w:tcPr>
          <w:p w14:paraId="24C1ABBA" w14:textId="77777777" w:rsidR="003E4C93" w:rsidRPr="00221287" w:rsidRDefault="003E4C93" w:rsidP="003E4C93">
            <w:pPr>
              <w:pStyle w:val="Tabletext"/>
            </w:pPr>
            <w:r w:rsidRPr="00221287">
              <w:t xml:space="preserve">A design consisting of a </w:t>
            </w:r>
            <w:r w:rsidRPr="00221287">
              <w:rPr>
                <w:color w:val="000000"/>
                <w:shd w:val="clear" w:color="auto" w:fill="FFFFFF"/>
              </w:rPr>
              <w:t>stylised representation of a Chinese dragon and a flaming pearl</w:t>
            </w:r>
            <w:r w:rsidRPr="00221287">
              <w:t>, and the following:</w:t>
            </w:r>
          </w:p>
          <w:p w14:paraId="34E5C561" w14:textId="77777777" w:rsidR="003E4C93" w:rsidRPr="00221287" w:rsidRDefault="003E4C93" w:rsidP="003E4C93">
            <w:pPr>
              <w:pStyle w:val="Tablea"/>
            </w:pPr>
            <w:r w:rsidRPr="00221287">
              <w:t>(a) “SR”; and</w:t>
            </w:r>
          </w:p>
          <w:p w14:paraId="6DD1E6AA" w14:textId="77777777" w:rsidR="003E4C93" w:rsidRPr="00221287" w:rsidRDefault="003E4C93" w:rsidP="003E4C93">
            <w:pPr>
              <w:pStyle w:val="Tablea"/>
            </w:pPr>
            <w:r w:rsidRPr="00221287">
              <w:t>(b) “P”; and</w:t>
            </w:r>
          </w:p>
          <w:p w14:paraId="288AEC17" w14:textId="77777777" w:rsidR="003E4C93" w:rsidRPr="00221287" w:rsidRDefault="003E4C93" w:rsidP="003E4C93">
            <w:pPr>
              <w:pStyle w:val="Tablea"/>
              <w:rPr>
                <w:color w:val="000000"/>
                <w:shd w:val="clear" w:color="auto" w:fill="FFFFFF"/>
              </w:rPr>
            </w:pPr>
            <w:r w:rsidRPr="00221287">
              <w:t>(c) a microscopic “P”.</w:t>
            </w:r>
          </w:p>
        </w:tc>
      </w:tr>
      <w:tr w:rsidR="003E4C93" w:rsidRPr="00221287" w14:paraId="47E8B9DD"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50196B91" w14:textId="77777777" w:rsidR="003E4C93" w:rsidRPr="00221287" w:rsidRDefault="003E4C93" w:rsidP="003E4C93">
            <w:pPr>
              <w:pStyle w:val="Tabletext"/>
            </w:pPr>
            <w:r w:rsidRPr="00221287">
              <w:t>157</w:t>
            </w:r>
          </w:p>
        </w:tc>
        <w:tc>
          <w:tcPr>
            <w:tcW w:w="940" w:type="dxa"/>
            <w:tcBorders>
              <w:top w:val="single" w:sz="4" w:space="0" w:color="auto"/>
              <w:bottom w:val="single" w:sz="4" w:space="0" w:color="auto"/>
            </w:tcBorders>
            <w:shd w:val="clear" w:color="auto" w:fill="auto"/>
          </w:tcPr>
          <w:p w14:paraId="7A407203"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1562E337" w14:textId="77777777" w:rsidR="003E4C93" w:rsidRPr="00221287" w:rsidRDefault="003E4C93" w:rsidP="003E4C93">
            <w:pPr>
              <w:pStyle w:val="Tabletext"/>
            </w:pPr>
            <w:r w:rsidRPr="00221287">
              <w:t>R58</w:t>
            </w:r>
          </w:p>
        </w:tc>
        <w:tc>
          <w:tcPr>
            <w:tcW w:w="5882" w:type="dxa"/>
            <w:tcBorders>
              <w:top w:val="single" w:sz="4" w:space="0" w:color="auto"/>
              <w:bottom w:val="single" w:sz="4" w:space="0" w:color="auto"/>
            </w:tcBorders>
            <w:shd w:val="clear" w:color="auto" w:fill="auto"/>
          </w:tcPr>
          <w:p w14:paraId="0DB36DDB" w14:textId="77777777" w:rsidR="003E4C93" w:rsidRPr="00221287" w:rsidRDefault="003E4C93" w:rsidP="003E4C93">
            <w:pPr>
              <w:pStyle w:val="Tabletext"/>
            </w:pPr>
            <w:r w:rsidRPr="00221287">
              <w:t>The same as item 156, except omit paragraphs (b) and (c) and substitute:</w:t>
            </w:r>
          </w:p>
          <w:p w14:paraId="378A18DD" w14:textId="77777777" w:rsidR="003E4C93" w:rsidRPr="00221287" w:rsidRDefault="003E4C93" w:rsidP="003E4C93">
            <w:pPr>
              <w:pStyle w:val="Tablea"/>
            </w:pPr>
            <w:r w:rsidRPr="00221287">
              <w:t>(b) “P”.</w:t>
            </w:r>
          </w:p>
        </w:tc>
      </w:tr>
      <w:tr w:rsidR="003E4C93" w:rsidRPr="00221287" w14:paraId="662DC3D0"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462F3C7C" w14:textId="77777777" w:rsidR="003E4C93" w:rsidRPr="00221287" w:rsidRDefault="003E4C93" w:rsidP="003E4C93">
            <w:pPr>
              <w:pStyle w:val="Tabletext"/>
            </w:pPr>
            <w:r w:rsidRPr="00221287">
              <w:t>158</w:t>
            </w:r>
          </w:p>
        </w:tc>
        <w:tc>
          <w:tcPr>
            <w:tcW w:w="940" w:type="dxa"/>
            <w:tcBorders>
              <w:top w:val="single" w:sz="4" w:space="0" w:color="auto"/>
              <w:bottom w:val="single" w:sz="4" w:space="0" w:color="auto"/>
            </w:tcBorders>
            <w:shd w:val="clear" w:color="auto" w:fill="auto"/>
          </w:tcPr>
          <w:p w14:paraId="1D303BCA"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5E726695" w14:textId="77777777" w:rsidR="003E4C93" w:rsidRPr="00221287" w:rsidRDefault="003E4C93" w:rsidP="003E4C93">
            <w:pPr>
              <w:pStyle w:val="Tabletext"/>
            </w:pPr>
            <w:r w:rsidRPr="00221287">
              <w:t>R59</w:t>
            </w:r>
          </w:p>
        </w:tc>
        <w:tc>
          <w:tcPr>
            <w:tcW w:w="5882" w:type="dxa"/>
            <w:tcBorders>
              <w:top w:val="single" w:sz="4" w:space="0" w:color="auto"/>
              <w:bottom w:val="single" w:sz="4" w:space="0" w:color="auto"/>
            </w:tcBorders>
            <w:shd w:val="clear" w:color="auto" w:fill="auto"/>
          </w:tcPr>
          <w:p w14:paraId="65D656CA" w14:textId="77777777" w:rsidR="003E4C93" w:rsidRPr="00221287" w:rsidRDefault="003E4C93" w:rsidP="003E4C93">
            <w:pPr>
              <w:pStyle w:val="Tabletext"/>
            </w:pPr>
            <w:r w:rsidRPr="00221287">
              <w:t>A design consisting of:</w:t>
            </w:r>
          </w:p>
          <w:p w14:paraId="6ACC7C77" w14:textId="77777777" w:rsidR="003E4C93" w:rsidRPr="00221287" w:rsidRDefault="003E4C93" w:rsidP="003E4C93">
            <w:pPr>
              <w:pStyle w:val="Tablea"/>
            </w:pPr>
            <w:r w:rsidRPr="00221287">
              <w:t>(a) inside the rim, a pattern of lines surrounding a representation of a head of a dragon and a head of a tiger, which are superimposed over a textured finish; and</w:t>
            </w:r>
          </w:p>
          <w:p w14:paraId="41CFCF73" w14:textId="77777777" w:rsidR="003E4C93" w:rsidRPr="00221287" w:rsidRDefault="003E4C93" w:rsidP="003E4C93">
            <w:pPr>
              <w:pStyle w:val="Tablea"/>
            </w:pPr>
            <w:r w:rsidRPr="00221287">
              <w:t>(b) the following:</w:t>
            </w:r>
          </w:p>
          <w:p w14:paraId="5C56501C" w14:textId="77777777" w:rsidR="003E4C93" w:rsidRPr="00221287" w:rsidRDefault="003E4C93" w:rsidP="003E4C93">
            <w:pPr>
              <w:pStyle w:val="Tablei"/>
            </w:pPr>
            <w:r w:rsidRPr="00221287">
              <w:t>(i) “DRAGON AND TIGER”; and</w:t>
            </w:r>
          </w:p>
          <w:p w14:paraId="764C1A22" w14:textId="77777777" w:rsidR="003E4C93" w:rsidRPr="00221287" w:rsidRDefault="003E4C93" w:rsidP="003E4C93">
            <w:pPr>
              <w:pStyle w:val="Tablei"/>
            </w:pPr>
            <w:r w:rsidRPr="00221287">
              <w:t>(ii) the inscription, in Arabic numerals, of a year; and</w:t>
            </w:r>
          </w:p>
          <w:p w14:paraId="609393FE" w14:textId="77777777" w:rsidR="003E4C93" w:rsidRPr="00221287" w:rsidRDefault="003E4C93" w:rsidP="003E4C93">
            <w:pPr>
              <w:pStyle w:val="Tablei"/>
            </w:pPr>
            <w:r w:rsidRPr="00221287">
              <w:t>(iii) “X KILO 9999 SILVER”(where “X” is the nominal weight in kilograms of the coin, expressed as a whole number or a common fraction in Arabic numerals); and</w:t>
            </w:r>
          </w:p>
          <w:p w14:paraId="18A16B0A" w14:textId="77777777" w:rsidR="003E4C93" w:rsidRPr="00221287" w:rsidRDefault="003E4C93" w:rsidP="003E4C93">
            <w:pPr>
              <w:pStyle w:val="Tablei"/>
            </w:pPr>
            <w:r w:rsidRPr="00221287">
              <w:t>(iv) “NH”; and</w:t>
            </w:r>
          </w:p>
          <w:p w14:paraId="03942A77" w14:textId="77777777" w:rsidR="003E4C93" w:rsidRPr="00221287" w:rsidRDefault="003E4C93" w:rsidP="003E4C93">
            <w:pPr>
              <w:pStyle w:val="Tablei"/>
              <w:rPr>
                <w:color w:val="000000"/>
                <w:shd w:val="clear" w:color="auto" w:fill="FFFFFF"/>
              </w:rPr>
            </w:pPr>
            <w:r w:rsidRPr="00221287">
              <w:t>(v) “P”.</w:t>
            </w:r>
          </w:p>
        </w:tc>
      </w:tr>
      <w:tr w:rsidR="003E4C93" w:rsidRPr="00221287" w14:paraId="4DE3962E"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04BDDF54" w14:textId="77777777" w:rsidR="003E4C93" w:rsidRPr="00221287" w:rsidRDefault="003E4C93" w:rsidP="003E4C93">
            <w:pPr>
              <w:pStyle w:val="Tabletext"/>
            </w:pPr>
            <w:r w:rsidRPr="00221287">
              <w:t>159</w:t>
            </w:r>
          </w:p>
        </w:tc>
        <w:tc>
          <w:tcPr>
            <w:tcW w:w="940" w:type="dxa"/>
            <w:tcBorders>
              <w:top w:val="single" w:sz="4" w:space="0" w:color="auto"/>
              <w:bottom w:val="single" w:sz="4" w:space="0" w:color="auto"/>
            </w:tcBorders>
            <w:shd w:val="clear" w:color="auto" w:fill="auto"/>
          </w:tcPr>
          <w:p w14:paraId="032D480D" w14:textId="77777777" w:rsidR="003E4C93" w:rsidRPr="00221287" w:rsidRDefault="003E4C93" w:rsidP="003E4C93">
            <w:pPr>
              <w:pStyle w:val="Tabletext"/>
            </w:pPr>
            <w:r w:rsidRPr="00221287">
              <w:t xml:space="preserve">Reverse </w:t>
            </w:r>
          </w:p>
        </w:tc>
        <w:tc>
          <w:tcPr>
            <w:tcW w:w="940" w:type="dxa"/>
            <w:tcBorders>
              <w:top w:val="single" w:sz="4" w:space="0" w:color="auto"/>
              <w:bottom w:val="single" w:sz="4" w:space="0" w:color="auto"/>
            </w:tcBorders>
            <w:shd w:val="clear" w:color="auto" w:fill="auto"/>
          </w:tcPr>
          <w:p w14:paraId="7B31C67A" w14:textId="77777777" w:rsidR="003E4C93" w:rsidRPr="00221287" w:rsidRDefault="003E4C93" w:rsidP="003E4C93">
            <w:pPr>
              <w:pStyle w:val="Tabletext"/>
            </w:pPr>
            <w:r w:rsidRPr="00221287">
              <w:t>R60</w:t>
            </w:r>
          </w:p>
        </w:tc>
        <w:tc>
          <w:tcPr>
            <w:tcW w:w="5882" w:type="dxa"/>
            <w:tcBorders>
              <w:top w:val="single" w:sz="4" w:space="0" w:color="auto"/>
              <w:bottom w:val="single" w:sz="4" w:space="0" w:color="auto"/>
            </w:tcBorders>
            <w:shd w:val="clear" w:color="auto" w:fill="auto"/>
          </w:tcPr>
          <w:p w14:paraId="3F983986" w14:textId="77777777" w:rsidR="003E4C93" w:rsidRPr="00221287" w:rsidRDefault="003E4C93" w:rsidP="003E4C93">
            <w:pPr>
              <w:pStyle w:val="Tabletext"/>
            </w:pPr>
            <w:r w:rsidRPr="00221287">
              <w:t>The same as item 143, except the representation of the kangaroo and joey in the foreground, and the grassy field and mountains in the background, are coloured.</w:t>
            </w:r>
          </w:p>
        </w:tc>
      </w:tr>
      <w:tr w:rsidR="003E4C93" w:rsidRPr="00221287" w14:paraId="1852D279"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2F054E02" w14:textId="77777777" w:rsidR="003E4C93" w:rsidRPr="00221287" w:rsidRDefault="003E4C93" w:rsidP="003E4C93">
            <w:pPr>
              <w:pStyle w:val="Tabletext"/>
            </w:pPr>
            <w:r w:rsidRPr="00221287">
              <w:t>160</w:t>
            </w:r>
          </w:p>
        </w:tc>
        <w:tc>
          <w:tcPr>
            <w:tcW w:w="940" w:type="dxa"/>
            <w:tcBorders>
              <w:top w:val="single" w:sz="4" w:space="0" w:color="auto"/>
              <w:bottom w:val="single" w:sz="4" w:space="0" w:color="auto"/>
            </w:tcBorders>
            <w:shd w:val="clear" w:color="auto" w:fill="auto"/>
          </w:tcPr>
          <w:p w14:paraId="798E80C2"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6AEE911A" w14:textId="77777777" w:rsidR="003E4C93" w:rsidRPr="00221287" w:rsidRDefault="003E4C93" w:rsidP="003E4C93">
            <w:pPr>
              <w:pStyle w:val="Tabletext"/>
            </w:pPr>
            <w:r w:rsidRPr="00221287">
              <w:t>R61</w:t>
            </w:r>
          </w:p>
        </w:tc>
        <w:tc>
          <w:tcPr>
            <w:tcW w:w="5882" w:type="dxa"/>
            <w:tcBorders>
              <w:top w:val="single" w:sz="4" w:space="0" w:color="auto"/>
              <w:bottom w:val="single" w:sz="4" w:space="0" w:color="auto"/>
            </w:tcBorders>
            <w:shd w:val="clear" w:color="auto" w:fill="auto"/>
          </w:tcPr>
          <w:p w14:paraId="5D4191BF" w14:textId="77777777" w:rsidR="003E4C93" w:rsidRPr="00221287" w:rsidRDefault="003E4C93" w:rsidP="003E4C93">
            <w:pPr>
              <w:pStyle w:val="Tabletext"/>
            </w:pPr>
            <w:r w:rsidRPr="00221287">
              <w:t>A design consisting of:</w:t>
            </w:r>
          </w:p>
          <w:p w14:paraId="37813D9B" w14:textId="77777777" w:rsidR="003E4C93" w:rsidRPr="00221287" w:rsidRDefault="003E4C93" w:rsidP="003E4C93">
            <w:pPr>
              <w:pStyle w:val="Tablea"/>
            </w:pPr>
            <w:r w:rsidRPr="00221287">
              <w:t>(a) a partial circle obscured by 2 killer whales porpoising in the ocean with stylised clouds in the sky; and</w:t>
            </w:r>
          </w:p>
          <w:p w14:paraId="74252864" w14:textId="77777777" w:rsidR="003E4C93" w:rsidRPr="00221287" w:rsidRDefault="003E4C93" w:rsidP="003E4C93">
            <w:pPr>
              <w:pStyle w:val="Tablea"/>
            </w:pPr>
            <w:r w:rsidRPr="00221287">
              <w:t>(b) the following:</w:t>
            </w:r>
          </w:p>
          <w:p w14:paraId="508B704D" w14:textId="77777777" w:rsidR="003E4C93" w:rsidRPr="00221287" w:rsidRDefault="003E4C93" w:rsidP="003E4C93">
            <w:pPr>
              <w:pStyle w:val="Tablei"/>
            </w:pPr>
            <w:r w:rsidRPr="00221287">
              <w:t>(i) “KILLER WHALE”; and</w:t>
            </w:r>
          </w:p>
          <w:p w14:paraId="10600A13" w14:textId="77777777" w:rsidR="003E4C93" w:rsidRPr="00221287" w:rsidRDefault="003E4C93" w:rsidP="003E4C93">
            <w:pPr>
              <w:pStyle w:val="Tablei"/>
            </w:pPr>
            <w:r w:rsidRPr="00221287">
              <w:t>(ii) the inscription, in Arabic numerals, of a year; and</w:t>
            </w:r>
          </w:p>
          <w:p w14:paraId="4F6F350C" w14:textId="77777777" w:rsidR="003E4C93" w:rsidRPr="00221287" w:rsidRDefault="003E4C93" w:rsidP="003E4C93">
            <w:pPr>
              <w:pStyle w:val="Tablei"/>
            </w:pPr>
            <w:r w:rsidRPr="00221287">
              <w:t>(iii) “NH”; and</w:t>
            </w:r>
          </w:p>
          <w:p w14:paraId="7852E566" w14:textId="77777777" w:rsidR="003E4C93" w:rsidRPr="00221287" w:rsidRDefault="003E4C93" w:rsidP="003E4C93">
            <w:pPr>
              <w:pStyle w:val="Tablei"/>
            </w:pPr>
            <w:r w:rsidRPr="00221287">
              <w:t>(iv) “Xoz 9999 SILVER”(where “X” is the nominal weight in ounces of the coin, expressed as a whole number or a common fraction in Arabic numerals); and</w:t>
            </w:r>
          </w:p>
          <w:p w14:paraId="1F37644E" w14:textId="77777777" w:rsidR="003E4C93" w:rsidRPr="00221287" w:rsidRDefault="003E4C93" w:rsidP="003E4C93">
            <w:pPr>
              <w:pStyle w:val="Tablei"/>
            </w:pPr>
            <w:r w:rsidRPr="00221287">
              <w:t>(v) “P”; and</w:t>
            </w:r>
          </w:p>
          <w:p w14:paraId="2B0FCDB1" w14:textId="77777777" w:rsidR="003E4C93" w:rsidRPr="00221287" w:rsidRDefault="003E4C93" w:rsidP="003E4C93">
            <w:pPr>
              <w:pStyle w:val="Tablei"/>
              <w:rPr>
                <w:shd w:val="clear" w:color="auto" w:fill="FFFFFF"/>
              </w:rPr>
            </w:pPr>
            <w:r w:rsidRPr="00221287">
              <w:lastRenderedPageBreak/>
              <w:t>(vi) a microscopic “P”.</w:t>
            </w:r>
          </w:p>
        </w:tc>
      </w:tr>
      <w:tr w:rsidR="003E4C93" w:rsidRPr="00221287" w14:paraId="2A974B6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3C613743" w14:textId="77777777" w:rsidR="003E4C93" w:rsidRPr="00221287" w:rsidRDefault="003E4C93" w:rsidP="003E4C93">
            <w:pPr>
              <w:pStyle w:val="Tabletext"/>
            </w:pPr>
            <w:r w:rsidRPr="00221287">
              <w:lastRenderedPageBreak/>
              <w:t>161</w:t>
            </w:r>
          </w:p>
        </w:tc>
        <w:tc>
          <w:tcPr>
            <w:tcW w:w="940" w:type="dxa"/>
            <w:tcBorders>
              <w:top w:val="single" w:sz="4" w:space="0" w:color="auto"/>
              <w:bottom w:val="single" w:sz="4" w:space="0" w:color="auto"/>
            </w:tcBorders>
            <w:shd w:val="clear" w:color="auto" w:fill="auto"/>
          </w:tcPr>
          <w:p w14:paraId="7891CDDE"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0C93B743" w14:textId="77777777" w:rsidR="003E4C93" w:rsidRPr="00221287" w:rsidRDefault="003E4C93" w:rsidP="003E4C93">
            <w:pPr>
              <w:pStyle w:val="Tabletext"/>
            </w:pPr>
            <w:r w:rsidRPr="00221287">
              <w:t>R62</w:t>
            </w:r>
          </w:p>
        </w:tc>
        <w:tc>
          <w:tcPr>
            <w:tcW w:w="5882" w:type="dxa"/>
            <w:tcBorders>
              <w:top w:val="single" w:sz="4" w:space="0" w:color="auto"/>
              <w:bottom w:val="single" w:sz="4" w:space="0" w:color="auto"/>
            </w:tcBorders>
            <w:shd w:val="clear" w:color="auto" w:fill="auto"/>
          </w:tcPr>
          <w:p w14:paraId="19EA3153" w14:textId="77777777" w:rsidR="003E4C93" w:rsidRPr="00221287" w:rsidRDefault="003E4C93" w:rsidP="003E4C93">
            <w:pPr>
              <w:pStyle w:val="Tabletext"/>
            </w:pPr>
            <w:r w:rsidRPr="00221287">
              <w:t>The same as for item 160, except omit subparagraphs (iv), (v) and (vi) and insert in the correct position:</w:t>
            </w:r>
          </w:p>
          <w:p w14:paraId="48730888" w14:textId="77777777" w:rsidR="003E4C93" w:rsidRPr="00221287" w:rsidRDefault="003E4C93" w:rsidP="003E4C93">
            <w:pPr>
              <w:pStyle w:val="Tablei"/>
            </w:pPr>
            <w:r w:rsidRPr="00221287">
              <w:t>(iv) “Xoz 9999 GOLD” (where “X” is the nominal weight in ounces of the coin, expressed as a whole number or a common fraction in Arabic numerals); and</w:t>
            </w:r>
          </w:p>
          <w:p w14:paraId="001B18E9" w14:textId="77777777" w:rsidR="003E4C93" w:rsidRPr="00221287" w:rsidRDefault="003E4C93" w:rsidP="003E4C93">
            <w:pPr>
              <w:pStyle w:val="Tablei"/>
              <w:rPr>
                <w:color w:val="000000"/>
                <w:shd w:val="clear" w:color="auto" w:fill="FFFFFF"/>
              </w:rPr>
            </w:pPr>
            <w:r w:rsidRPr="00221287">
              <w:t>(v) “P”.</w:t>
            </w:r>
          </w:p>
        </w:tc>
      </w:tr>
      <w:tr w:rsidR="003E4C93" w:rsidRPr="00221287" w14:paraId="266F8919"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0934A76F" w14:textId="77777777" w:rsidR="003E4C93" w:rsidRPr="00221287" w:rsidRDefault="003E4C93" w:rsidP="003E4C93">
            <w:pPr>
              <w:pStyle w:val="Tabletext"/>
            </w:pPr>
            <w:r w:rsidRPr="00221287">
              <w:t>162</w:t>
            </w:r>
          </w:p>
        </w:tc>
        <w:tc>
          <w:tcPr>
            <w:tcW w:w="940" w:type="dxa"/>
            <w:tcBorders>
              <w:top w:val="single" w:sz="4" w:space="0" w:color="auto"/>
              <w:bottom w:val="single" w:sz="4" w:space="0" w:color="auto"/>
            </w:tcBorders>
            <w:shd w:val="clear" w:color="auto" w:fill="auto"/>
          </w:tcPr>
          <w:p w14:paraId="4407F63C"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007E3C62" w14:textId="77777777" w:rsidR="003E4C93" w:rsidRPr="00221287" w:rsidRDefault="003E4C93" w:rsidP="003E4C93">
            <w:pPr>
              <w:pStyle w:val="Tabletext"/>
            </w:pPr>
            <w:r w:rsidRPr="00221287">
              <w:t>R63</w:t>
            </w:r>
          </w:p>
        </w:tc>
        <w:tc>
          <w:tcPr>
            <w:tcW w:w="5882" w:type="dxa"/>
            <w:tcBorders>
              <w:top w:val="single" w:sz="4" w:space="0" w:color="auto"/>
              <w:bottom w:val="single" w:sz="4" w:space="0" w:color="auto"/>
            </w:tcBorders>
            <w:shd w:val="clear" w:color="auto" w:fill="auto"/>
          </w:tcPr>
          <w:p w14:paraId="05DF3440" w14:textId="77777777" w:rsidR="003E4C93" w:rsidRPr="00221287" w:rsidRDefault="003E4C93" w:rsidP="003E4C93">
            <w:pPr>
              <w:pStyle w:val="Tabletext"/>
            </w:pPr>
            <w:r w:rsidRPr="00221287">
              <w:t>The same as for item 114, except for the following:</w:t>
            </w:r>
          </w:p>
          <w:p w14:paraId="5EE43B03" w14:textId="77777777" w:rsidR="003E4C93" w:rsidRPr="00221287" w:rsidRDefault="003E4C93" w:rsidP="003E4C93">
            <w:pPr>
              <w:pStyle w:val="Tablea"/>
            </w:pPr>
            <w:r w:rsidRPr="00221287">
              <w:t>(a) instead of the flowers, a stylised coloured representation of a numbat (mintmark) enclosed in an oval; and</w:t>
            </w:r>
          </w:p>
          <w:p w14:paraId="74B8DD87" w14:textId="77777777" w:rsidR="003E4C93" w:rsidRPr="00221287" w:rsidRDefault="003E4C93" w:rsidP="003E4C93">
            <w:pPr>
              <w:pStyle w:val="Tablea"/>
            </w:pPr>
            <w:r w:rsidRPr="00221287">
              <w:t>(b) omit paragraph (c) and substitute:</w:t>
            </w:r>
          </w:p>
          <w:p w14:paraId="73177329" w14:textId="77777777" w:rsidR="003E4C93" w:rsidRPr="00221287" w:rsidRDefault="003E4C93" w:rsidP="003E4C93">
            <w:pPr>
              <w:pStyle w:val="Tablea"/>
            </w:pPr>
            <w:r w:rsidRPr="00221287">
              <w:t>“(c) “Xoz 9999 SILVER” (where “X” is the nominal weight in ounces of the coin, expressed as a whole number or a common fraction in Arabic numerals); and”.</w:t>
            </w:r>
          </w:p>
          <w:p w14:paraId="65A9D41E" w14:textId="77777777" w:rsidR="003E4C93" w:rsidRPr="00221287" w:rsidRDefault="003E4C93" w:rsidP="003E4C93">
            <w:pPr>
              <w:pStyle w:val="Tablea"/>
            </w:pPr>
            <w:r w:rsidRPr="00221287">
              <w:t>(c) omit paragraph (e) and substitute:</w:t>
            </w:r>
          </w:p>
          <w:p w14:paraId="3F3B7637" w14:textId="77777777" w:rsidR="003E4C93" w:rsidRPr="00221287" w:rsidRDefault="003E4C93" w:rsidP="003E4C93">
            <w:pPr>
              <w:pStyle w:val="Tablea"/>
            </w:pPr>
            <w:r w:rsidRPr="00221287">
              <w:t>“(e) “P”; and</w:t>
            </w:r>
          </w:p>
          <w:p w14:paraId="6732E45C" w14:textId="77777777" w:rsidR="003E4C93" w:rsidRPr="00221287" w:rsidRDefault="003E4C93" w:rsidP="003E4C93">
            <w:pPr>
              <w:pStyle w:val="Tablea"/>
            </w:pPr>
            <w:r w:rsidRPr="00221287">
              <w:t xml:space="preserve">  (f) a microscopic “P”.”.</w:t>
            </w:r>
          </w:p>
        </w:tc>
      </w:tr>
      <w:tr w:rsidR="003E4C93" w:rsidRPr="00221287" w14:paraId="508FF29E"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FEB383C" w14:textId="77777777" w:rsidR="003E4C93" w:rsidRPr="00221287" w:rsidRDefault="003E4C93" w:rsidP="003E4C93">
            <w:pPr>
              <w:pStyle w:val="Tabletext"/>
            </w:pPr>
            <w:r w:rsidRPr="00221287">
              <w:t>163</w:t>
            </w:r>
          </w:p>
        </w:tc>
        <w:tc>
          <w:tcPr>
            <w:tcW w:w="940" w:type="dxa"/>
            <w:tcBorders>
              <w:top w:val="single" w:sz="4" w:space="0" w:color="auto"/>
              <w:bottom w:val="single" w:sz="4" w:space="0" w:color="auto"/>
            </w:tcBorders>
            <w:shd w:val="clear" w:color="auto" w:fill="auto"/>
          </w:tcPr>
          <w:p w14:paraId="1DD91976"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2CB2782B" w14:textId="77777777" w:rsidR="003E4C93" w:rsidRPr="00221287" w:rsidRDefault="003E4C93" w:rsidP="003E4C93">
            <w:pPr>
              <w:pStyle w:val="Tabletext"/>
            </w:pPr>
            <w:r w:rsidRPr="00221287">
              <w:t>R64</w:t>
            </w:r>
          </w:p>
        </w:tc>
        <w:tc>
          <w:tcPr>
            <w:tcW w:w="5882" w:type="dxa"/>
            <w:tcBorders>
              <w:top w:val="single" w:sz="4" w:space="0" w:color="auto"/>
              <w:bottom w:val="single" w:sz="4" w:space="0" w:color="auto"/>
            </w:tcBorders>
            <w:shd w:val="clear" w:color="auto" w:fill="auto"/>
          </w:tcPr>
          <w:p w14:paraId="55B8DB38" w14:textId="77777777" w:rsidR="003E4C93" w:rsidRPr="00221287" w:rsidRDefault="003E4C93" w:rsidP="003E4C93">
            <w:pPr>
              <w:pStyle w:val="Tabletext"/>
            </w:pPr>
            <w:r w:rsidRPr="00221287">
              <w:t>The same as for item 114, except for the following:</w:t>
            </w:r>
          </w:p>
          <w:p w14:paraId="2FBEC5C4" w14:textId="77777777" w:rsidR="003E4C93" w:rsidRPr="00221287" w:rsidRDefault="003E4C93" w:rsidP="003E4C93">
            <w:pPr>
              <w:pStyle w:val="Tablea"/>
            </w:pPr>
            <w:r w:rsidRPr="00221287">
              <w:t>(a) instead of the flowers, a stylised coloured representation of a koala (mintmark) enclosed in an oval; and</w:t>
            </w:r>
          </w:p>
          <w:p w14:paraId="44B5C28D" w14:textId="77777777" w:rsidR="003E4C93" w:rsidRPr="00221287" w:rsidRDefault="003E4C93" w:rsidP="003E4C93">
            <w:pPr>
              <w:pStyle w:val="Tablea"/>
            </w:pPr>
            <w:r w:rsidRPr="00221287">
              <w:t>(b) omit paragraph (c) and substitute:</w:t>
            </w:r>
          </w:p>
          <w:p w14:paraId="0BF5669B" w14:textId="77777777" w:rsidR="003E4C93" w:rsidRPr="00221287" w:rsidRDefault="003E4C93" w:rsidP="003E4C93">
            <w:pPr>
              <w:pStyle w:val="Tablea"/>
            </w:pPr>
            <w:r w:rsidRPr="00221287">
              <w:t>“(c) “Xoz 9999 SILVER” (where “X” is the nominal weight in ounces of the coin, expressed as a whole number or a common fraction in Arabic numerals); and”.</w:t>
            </w:r>
          </w:p>
          <w:p w14:paraId="606DF171" w14:textId="77777777" w:rsidR="003E4C93" w:rsidRPr="00221287" w:rsidRDefault="003E4C93" w:rsidP="003E4C93">
            <w:pPr>
              <w:pStyle w:val="Tablea"/>
            </w:pPr>
            <w:r w:rsidRPr="00221287">
              <w:t>(c) omit paragraph (e) and substitute:</w:t>
            </w:r>
          </w:p>
          <w:p w14:paraId="74D47189" w14:textId="77777777" w:rsidR="003E4C93" w:rsidRPr="00221287" w:rsidRDefault="003E4C93" w:rsidP="003E4C93">
            <w:pPr>
              <w:pStyle w:val="Tablea"/>
            </w:pPr>
            <w:r w:rsidRPr="00221287">
              <w:t>“(e) “P”; and</w:t>
            </w:r>
          </w:p>
          <w:p w14:paraId="15148DC8" w14:textId="77777777" w:rsidR="003E4C93" w:rsidRPr="00221287" w:rsidRDefault="003E4C93" w:rsidP="003E4C93">
            <w:pPr>
              <w:pStyle w:val="Tablea"/>
            </w:pPr>
            <w:r w:rsidRPr="00221287">
              <w:t xml:space="preserve">  (f) a microscopic “P”.”.</w:t>
            </w:r>
          </w:p>
        </w:tc>
      </w:tr>
      <w:tr w:rsidR="003E4C93" w:rsidRPr="00221287" w14:paraId="7D648472"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3D5B83BF" w14:textId="77777777" w:rsidR="003E4C93" w:rsidRPr="00221287" w:rsidRDefault="003E4C93" w:rsidP="003E4C93">
            <w:pPr>
              <w:pStyle w:val="Tabletext"/>
            </w:pPr>
            <w:r w:rsidRPr="00221287">
              <w:t>164</w:t>
            </w:r>
          </w:p>
        </w:tc>
        <w:tc>
          <w:tcPr>
            <w:tcW w:w="940" w:type="dxa"/>
            <w:tcBorders>
              <w:top w:val="single" w:sz="4" w:space="0" w:color="auto"/>
              <w:bottom w:val="single" w:sz="4" w:space="0" w:color="auto"/>
            </w:tcBorders>
            <w:shd w:val="clear" w:color="auto" w:fill="auto"/>
          </w:tcPr>
          <w:p w14:paraId="7ADA02E3"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18ADA9C4" w14:textId="77777777" w:rsidR="003E4C93" w:rsidRPr="00221287" w:rsidRDefault="003E4C93" w:rsidP="003E4C93">
            <w:pPr>
              <w:pStyle w:val="Tabletext"/>
            </w:pPr>
            <w:r w:rsidRPr="00221287">
              <w:t>R65</w:t>
            </w:r>
          </w:p>
        </w:tc>
        <w:tc>
          <w:tcPr>
            <w:tcW w:w="5882" w:type="dxa"/>
            <w:tcBorders>
              <w:top w:val="single" w:sz="4" w:space="0" w:color="auto"/>
              <w:bottom w:val="single" w:sz="4" w:space="0" w:color="auto"/>
            </w:tcBorders>
            <w:shd w:val="clear" w:color="auto" w:fill="auto"/>
          </w:tcPr>
          <w:p w14:paraId="59567BE0" w14:textId="77777777" w:rsidR="003E4C93" w:rsidRPr="00221287" w:rsidRDefault="003E4C93" w:rsidP="003E4C93">
            <w:pPr>
              <w:pStyle w:val="Tabletext"/>
            </w:pPr>
            <w:r w:rsidRPr="00221287">
              <w:t>The same as for item 114, except for the following:</w:t>
            </w:r>
          </w:p>
          <w:p w14:paraId="65DB18A3" w14:textId="77777777" w:rsidR="003E4C93" w:rsidRPr="00221287" w:rsidRDefault="003E4C93" w:rsidP="003E4C93">
            <w:pPr>
              <w:pStyle w:val="Tablea"/>
            </w:pPr>
            <w:r w:rsidRPr="00221287">
              <w:t>(a) instead of the flowers, a stylised coloured representation of a possum (mintmark) enclosed in an oval; and</w:t>
            </w:r>
          </w:p>
          <w:p w14:paraId="214D245F" w14:textId="77777777" w:rsidR="003E4C93" w:rsidRPr="00221287" w:rsidRDefault="003E4C93" w:rsidP="003E4C93">
            <w:pPr>
              <w:pStyle w:val="Tablea"/>
            </w:pPr>
            <w:r w:rsidRPr="00221287">
              <w:t>(b) omit paragraph (c) and substitute:</w:t>
            </w:r>
          </w:p>
          <w:p w14:paraId="27790D5B" w14:textId="77777777" w:rsidR="003E4C93" w:rsidRPr="00221287" w:rsidRDefault="003E4C93" w:rsidP="003E4C93">
            <w:pPr>
              <w:pStyle w:val="Tablea"/>
            </w:pPr>
            <w:r w:rsidRPr="00221287">
              <w:t>“(c) “Xoz 9999 SILVER” (where “X” is the nominal weight in ounces of the coin, expressed as a whole number or a common fraction in Arabic numerals); and”.</w:t>
            </w:r>
          </w:p>
          <w:p w14:paraId="6A02226A" w14:textId="77777777" w:rsidR="003E4C93" w:rsidRPr="00221287" w:rsidRDefault="003E4C93" w:rsidP="003E4C93">
            <w:pPr>
              <w:pStyle w:val="Tablea"/>
            </w:pPr>
            <w:r w:rsidRPr="00221287">
              <w:t>(c) omit paragraph (e) and substitute:</w:t>
            </w:r>
          </w:p>
          <w:p w14:paraId="6EEF2BD9" w14:textId="77777777" w:rsidR="003E4C93" w:rsidRPr="00221287" w:rsidRDefault="003E4C93" w:rsidP="003E4C93">
            <w:pPr>
              <w:pStyle w:val="Tablea"/>
            </w:pPr>
            <w:r w:rsidRPr="00221287">
              <w:t>“(e) “P”; and</w:t>
            </w:r>
          </w:p>
          <w:p w14:paraId="687220E3" w14:textId="77777777" w:rsidR="003E4C93" w:rsidRPr="00221287" w:rsidRDefault="003E4C93" w:rsidP="003E4C93">
            <w:pPr>
              <w:pStyle w:val="Tablea"/>
            </w:pPr>
            <w:r w:rsidRPr="00221287">
              <w:t xml:space="preserve">  (f) a microscopic “P”.”.</w:t>
            </w:r>
          </w:p>
        </w:tc>
      </w:tr>
      <w:tr w:rsidR="003E4C93" w:rsidRPr="00221287" w14:paraId="1CC38AA0"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439FD68" w14:textId="77777777" w:rsidR="003E4C93" w:rsidRPr="00221287" w:rsidRDefault="003E4C93" w:rsidP="003E4C93">
            <w:pPr>
              <w:pStyle w:val="Tabletext"/>
            </w:pPr>
            <w:r w:rsidRPr="00221287">
              <w:t>165</w:t>
            </w:r>
          </w:p>
        </w:tc>
        <w:tc>
          <w:tcPr>
            <w:tcW w:w="940" w:type="dxa"/>
            <w:tcBorders>
              <w:top w:val="single" w:sz="4" w:space="0" w:color="auto"/>
              <w:bottom w:val="single" w:sz="4" w:space="0" w:color="auto"/>
            </w:tcBorders>
            <w:shd w:val="clear" w:color="auto" w:fill="auto"/>
          </w:tcPr>
          <w:p w14:paraId="0FBB3927"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1C8C53C1" w14:textId="77777777" w:rsidR="003E4C93" w:rsidRPr="00221287" w:rsidRDefault="003E4C93" w:rsidP="003E4C93">
            <w:pPr>
              <w:pStyle w:val="Tabletext"/>
            </w:pPr>
            <w:r w:rsidRPr="00221287">
              <w:t>R66</w:t>
            </w:r>
          </w:p>
        </w:tc>
        <w:tc>
          <w:tcPr>
            <w:tcW w:w="5882" w:type="dxa"/>
            <w:tcBorders>
              <w:top w:val="single" w:sz="4" w:space="0" w:color="auto"/>
              <w:bottom w:val="single" w:sz="4" w:space="0" w:color="auto"/>
            </w:tcBorders>
            <w:shd w:val="clear" w:color="auto" w:fill="auto"/>
          </w:tcPr>
          <w:p w14:paraId="4E75CAA2" w14:textId="77777777" w:rsidR="003E4C93" w:rsidRPr="00221287" w:rsidRDefault="003E4C93" w:rsidP="003E4C93">
            <w:pPr>
              <w:pStyle w:val="Tabletext"/>
            </w:pPr>
            <w:r w:rsidRPr="00221287">
              <w:t>A design consisting of a circular border enclosing a representation of Stuart Devlin’s original 1986 Little Hero gold nugget illustration, with the nugget superimposed over radial lines, and the following:</w:t>
            </w:r>
          </w:p>
          <w:p w14:paraId="17EB998C" w14:textId="77777777" w:rsidR="003E4C93" w:rsidRPr="00221287" w:rsidRDefault="003E4C93" w:rsidP="003E4C93">
            <w:pPr>
              <w:pStyle w:val="Tablea"/>
            </w:pPr>
            <w:r w:rsidRPr="00221287">
              <w:t>(a) “AUSTRALIAN NUGGET”; and</w:t>
            </w:r>
          </w:p>
          <w:p w14:paraId="446E4A87" w14:textId="77777777" w:rsidR="003E4C93" w:rsidRPr="00221287" w:rsidRDefault="003E4C93" w:rsidP="003E4C93">
            <w:pPr>
              <w:pStyle w:val="Tablea"/>
            </w:pPr>
            <w:r w:rsidRPr="00221287">
              <w:t>(b) “LITTLE HERO 1890”; and</w:t>
            </w:r>
          </w:p>
          <w:p w14:paraId="562DFF7F" w14:textId="77777777" w:rsidR="003E4C93" w:rsidRPr="00221287" w:rsidRDefault="003E4C93" w:rsidP="003E4C93">
            <w:pPr>
              <w:pStyle w:val="Tablea"/>
            </w:pPr>
            <w:r w:rsidRPr="00221287">
              <w:lastRenderedPageBreak/>
              <w:t>(c) the inscription, in Arabic numerals, of a year; and</w:t>
            </w:r>
          </w:p>
          <w:p w14:paraId="3DAF9EE7" w14:textId="77777777" w:rsidR="003E4C93" w:rsidRPr="00221287" w:rsidRDefault="003E4C93" w:rsidP="003E4C93">
            <w:pPr>
              <w:pStyle w:val="Tablea"/>
            </w:pPr>
            <w:r w:rsidRPr="00221287">
              <w:t>(d) “Xoz 9999 GOLD” (where “X” is the nominal weight in ounces of the coin, expressed as a whole number or a common fraction in Arabic numerals); and</w:t>
            </w:r>
          </w:p>
          <w:p w14:paraId="156FCFC0" w14:textId="77777777" w:rsidR="003E4C93" w:rsidRPr="00221287" w:rsidRDefault="003E4C93" w:rsidP="003E4C93">
            <w:pPr>
              <w:pStyle w:val="Tablea"/>
            </w:pPr>
            <w:r w:rsidRPr="00221287">
              <w:t>(e) “SD”; and</w:t>
            </w:r>
          </w:p>
          <w:p w14:paraId="7D81A554" w14:textId="77777777" w:rsidR="003E4C93" w:rsidRPr="00221287" w:rsidRDefault="003E4C93" w:rsidP="003E4C93">
            <w:pPr>
              <w:pStyle w:val="Tablea"/>
            </w:pPr>
            <w:r w:rsidRPr="00221287">
              <w:t>(f) “P”; and</w:t>
            </w:r>
          </w:p>
          <w:p w14:paraId="71B08AA3" w14:textId="77777777" w:rsidR="003E4C93" w:rsidRPr="00221287" w:rsidRDefault="003E4C93" w:rsidP="003E4C93">
            <w:pPr>
              <w:pStyle w:val="Tablea"/>
            </w:pPr>
            <w:r w:rsidRPr="00221287">
              <w:t>(g) a microscopic “P”.</w:t>
            </w:r>
          </w:p>
        </w:tc>
      </w:tr>
      <w:tr w:rsidR="003E4C93" w:rsidRPr="00221287" w14:paraId="294049B8"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14A9D5E6" w14:textId="77777777" w:rsidR="003E4C93" w:rsidRPr="00221287" w:rsidRDefault="003E4C93" w:rsidP="003E4C93">
            <w:pPr>
              <w:pStyle w:val="Tabletext"/>
            </w:pPr>
            <w:r w:rsidRPr="00221287">
              <w:lastRenderedPageBreak/>
              <w:t>166</w:t>
            </w:r>
          </w:p>
        </w:tc>
        <w:tc>
          <w:tcPr>
            <w:tcW w:w="940" w:type="dxa"/>
            <w:tcBorders>
              <w:top w:val="single" w:sz="4" w:space="0" w:color="auto"/>
              <w:bottom w:val="single" w:sz="4" w:space="0" w:color="auto"/>
            </w:tcBorders>
            <w:shd w:val="clear" w:color="auto" w:fill="auto"/>
          </w:tcPr>
          <w:p w14:paraId="527F8DC1"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026DFD9C" w14:textId="77777777" w:rsidR="003E4C93" w:rsidRPr="00221287" w:rsidRDefault="003E4C93" w:rsidP="003E4C93">
            <w:pPr>
              <w:pStyle w:val="Tabletext"/>
            </w:pPr>
            <w:r w:rsidRPr="00221287">
              <w:t>R67</w:t>
            </w:r>
          </w:p>
        </w:tc>
        <w:tc>
          <w:tcPr>
            <w:tcW w:w="5882" w:type="dxa"/>
            <w:tcBorders>
              <w:top w:val="single" w:sz="4" w:space="0" w:color="auto"/>
              <w:bottom w:val="single" w:sz="4" w:space="0" w:color="auto"/>
            </w:tcBorders>
            <w:shd w:val="clear" w:color="auto" w:fill="auto"/>
          </w:tcPr>
          <w:p w14:paraId="50A6EAA4" w14:textId="77777777" w:rsidR="003E4C93" w:rsidRPr="00221287" w:rsidRDefault="003E4C93" w:rsidP="003E4C93">
            <w:pPr>
              <w:pStyle w:val="Tabletext"/>
            </w:pPr>
            <w:r w:rsidRPr="00221287">
              <w:t>The same as for item 165, except omit paragraph (d) and substitute:</w:t>
            </w:r>
          </w:p>
          <w:p w14:paraId="2E846C6C" w14:textId="77777777" w:rsidR="003E4C93" w:rsidRPr="00221287" w:rsidRDefault="003E4C93" w:rsidP="003E4C93">
            <w:pPr>
              <w:pStyle w:val="Tablea"/>
            </w:pPr>
            <w:r w:rsidRPr="00221287">
              <w:t>(d) “Xoz 9999 SILVER” (where “X” is the nominal weight in ounces of the coin, expressed as a whole number or a common fraction in Arabic numerals); and</w:t>
            </w:r>
          </w:p>
        </w:tc>
      </w:tr>
      <w:tr w:rsidR="003E4C93" w:rsidRPr="00221287" w14:paraId="5425350A"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2258F38F" w14:textId="77777777" w:rsidR="003E4C93" w:rsidRPr="00221287" w:rsidRDefault="003E4C93" w:rsidP="003E4C93">
            <w:pPr>
              <w:pStyle w:val="Tabletext"/>
            </w:pPr>
            <w:r w:rsidRPr="00221287">
              <w:t>167</w:t>
            </w:r>
          </w:p>
        </w:tc>
        <w:tc>
          <w:tcPr>
            <w:tcW w:w="940" w:type="dxa"/>
            <w:tcBorders>
              <w:top w:val="single" w:sz="4" w:space="0" w:color="auto"/>
              <w:bottom w:val="single" w:sz="4" w:space="0" w:color="auto"/>
            </w:tcBorders>
            <w:shd w:val="clear" w:color="auto" w:fill="auto"/>
          </w:tcPr>
          <w:p w14:paraId="49847503"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7989D98A" w14:textId="77777777" w:rsidR="003E4C93" w:rsidRPr="00221287" w:rsidRDefault="003E4C93" w:rsidP="003E4C93">
            <w:pPr>
              <w:pStyle w:val="Tabletext"/>
            </w:pPr>
            <w:r w:rsidRPr="00221287">
              <w:t>R68</w:t>
            </w:r>
          </w:p>
        </w:tc>
        <w:tc>
          <w:tcPr>
            <w:tcW w:w="5882" w:type="dxa"/>
            <w:tcBorders>
              <w:top w:val="single" w:sz="4" w:space="0" w:color="auto"/>
              <w:bottom w:val="single" w:sz="4" w:space="0" w:color="auto"/>
            </w:tcBorders>
            <w:shd w:val="clear" w:color="auto" w:fill="auto"/>
          </w:tcPr>
          <w:p w14:paraId="386B8117" w14:textId="77777777" w:rsidR="003E4C93" w:rsidRPr="00221287" w:rsidRDefault="003E4C93" w:rsidP="003E4C93">
            <w:pPr>
              <w:pStyle w:val="Tabletext"/>
            </w:pPr>
            <w:r w:rsidRPr="00221287">
              <w:t>The same as for item 115, except omit paragraph (c) and substitute:</w:t>
            </w:r>
          </w:p>
          <w:p w14:paraId="0F440FDF" w14:textId="77777777" w:rsidR="003E4C93" w:rsidRPr="00221287" w:rsidRDefault="003E4C93" w:rsidP="003E4C93">
            <w:pPr>
              <w:pStyle w:val="Tablea"/>
            </w:pPr>
            <w:r w:rsidRPr="00221287">
              <w:t>(c) the following:</w:t>
            </w:r>
          </w:p>
          <w:p w14:paraId="4121A08C" w14:textId="77777777" w:rsidR="003E4C93" w:rsidRPr="00221287" w:rsidRDefault="003E4C93" w:rsidP="003E4C93">
            <w:pPr>
              <w:pStyle w:val="Tablei"/>
            </w:pPr>
            <w:r w:rsidRPr="00221287">
              <w:t>(i) “NM”; and</w:t>
            </w:r>
          </w:p>
          <w:p w14:paraId="42190016" w14:textId="77777777" w:rsidR="003E4C93" w:rsidRPr="00221287" w:rsidRDefault="003E4C93" w:rsidP="003E4C93">
            <w:pPr>
              <w:pStyle w:val="Tablei"/>
            </w:pPr>
            <w:r w:rsidRPr="00221287">
              <w:t>(ii) “P”.</w:t>
            </w:r>
          </w:p>
        </w:tc>
      </w:tr>
      <w:tr w:rsidR="003E4C93" w:rsidRPr="00221287" w14:paraId="71F89285" w14:textId="77777777" w:rsidTr="00FC3B7D">
        <w:tblPrEx>
          <w:tblLook w:val="0000" w:firstRow="0" w:lastRow="0" w:firstColumn="0" w:lastColumn="0" w:noHBand="0" w:noVBand="0"/>
        </w:tblPrEx>
        <w:trPr>
          <w:gridAfter w:val="1"/>
          <w:wAfter w:w="7" w:type="dxa"/>
        </w:trPr>
        <w:tc>
          <w:tcPr>
            <w:tcW w:w="616" w:type="dxa"/>
            <w:tcBorders>
              <w:top w:val="single" w:sz="4" w:space="0" w:color="auto"/>
              <w:bottom w:val="single" w:sz="4" w:space="0" w:color="auto"/>
            </w:tcBorders>
            <w:shd w:val="clear" w:color="auto" w:fill="auto"/>
          </w:tcPr>
          <w:p w14:paraId="3270B3CC" w14:textId="77777777" w:rsidR="003E4C93" w:rsidRPr="00221287" w:rsidRDefault="003E4C93" w:rsidP="003E4C93">
            <w:pPr>
              <w:pStyle w:val="Tabletext"/>
            </w:pPr>
            <w:r w:rsidRPr="00221287">
              <w:t>168</w:t>
            </w:r>
          </w:p>
        </w:tc>
        <w:tc>
          <w:tcPr>
            <w:tcW w:w="940" w:type="dxa"/>
            <w:tcBorders>
              <w:top w:val="single" w:sz="4" w:space="0" w:color="auto"/>
              <w:bottom w:val="single" w:sz="4" w:space="0" w:color="auto"/>
            </w:tcBorders>
            <w:shd w:val="clear" w:color="auto" w:fill="auto"/>
          </w:tcPr>
          <w:p w14:paraId="28AE79EB" w14:textId="77777777" w:rsidR="003E4C93" w:rsidRPr="00221287" w:rsidRDefault="003E4C93" w:rsidP="003E4C93">
            <w:pPr>
              <w:pStyle w:val="Tabletext"/>
            </w:pPr>
            <w:r w:rsidRPr="00221287">
              <w:t>Reverse</w:t>
            </w:r>
          </w:p>
        </w:tc>
        <w:tc>
          <w:tcPr>
            <w:tcW w:w="940" w:type="dxa"/>
            <w:tcBorders>
              <w:top w:val="single" w:sz="4" w:space="0" w:color="auto"/>
              <w:bottom w:val="single" w:sz="4" w:space="0" w:color="auto"/>
            </w:tcBorders>
            <w:shd w:val="clear" w:color="auto" w:fill="auto"/>
          </w:tcPr>
          <w:p w14:paraId="4887F9EC" w14:textId="77777777" w:rsidR="003E4C93" w:rsidRPr="00221287" w:rsidRDefault="003E4C93" w:rsidP="003E4C93">
            <w:pPr>
              <w:pStyle w:val="Tabletext"/>
            </w:pPr>
            <w:r w:rsidRPr="00221287">
              <w:t>R69</w:t>
            </w:r>
          </w:p>
        </w:tc>
        <w:tc>
          <w:tcPr>
            <w:tcW w:w="5882" w:type="dxa"/>
            <w:tcBorders>
              <w:top w:val="single" w:sz="4" w:space="0" w:color="auto"/>
              <w:bottom w:val="single" w:sz="4" w:space="0" w:color="auto"/>
            </w:tcBorders>
            <w:shd w:val="clear" w:color="auto" w:fill="auto"/>
          </w:tcPr>
          <w:p w14:paraId="238BAC80" w14:textId="77777777" w:rsidR="003E4C93" w:rsidRPr="00221287" w:rsidRDefault="003E4C93" w:rsidP="003E4C93">
            <w:pPr>
              <w:pStyle w:val="Tabletext"/>
            </w:pPr>
            <w:r w:rsidRPr="00221287">
              <w:t>A design consisting of a circular border in the foreground, partially obscuring a representation of 2 swans on the surface of stylised water in the background, and the following:</w:t>
            </w:r>
          </w:p>
          <w:p w14:paraId="40657534" w14:textId="77777777" w:rsidR="003E4C93" w:rsidRPr="00221287" w:rsidRDefault="003E4C93" w:rsidP="003E4C93">
            <w:pPr>
              <w:pStyle w:val="Tablea"/>
            </w:pPr>
            <w:r w:rsidRPr="00221287">
              <w:t>(a) “THE XOZ 9999 AUSTRALIAN” (where “X” is the nominal weight in ounces of the coin, expressed as a whole number or a common fraction in Arabic numerals); and</w:t>
            </w:r>
          </w:p>
          <w:p w14:paraId="0F4E2968" w14:textId="77777777" w:rsidR="003E4C93" w:rsidRPr="00221287" w:rsidRDefault="003E4C93" w:rsidP="003E4C93">
            <w:pPr>
              <w:pStyle w:val="Tablea"/>
            </w:pPr>
            <w:r w:rsidRPr="00221287">
              <w:t>(b) “SILVER SWAN”; and</w:t>
            </w:r>
          </w:p>
          <w:p w14:paraId="44972245" w14:textId="77777777" w:rsidR="003E4C93" w:rsidRPr="00221287" w:rsidRDefault="003E4C93" w:rsidP="003E4C93">
            <w:pPr>
              <w:pStyle w:val="Tablea"/>
            </w:pPr>
            <w:r w:rsidRPr="00221287">
              <w:t>(c) “JM”; and</w:t>
            </w:r>
          </w:p>
          <w:p w14:paraId="750A8056" w14:textId="77777777" w:rsidR="003E4C93" w:rsidRPr="00221287" w:rsidRDefault="003E4C93" w:rsidP="003E4C93">
            <w:pPr>
              <w:pStyle w:val="Tablea"/>
            </w:pPr>
            <w:r w:rsidRPr="00221287">
              <w:t>(d) “P”; and</w:t>
            </w:r>
          </w:p>
          <w:p w14:paraId="2EEA6A30" w14:textId="77777777" w:rsidR="003E4C93" w:rsidRPr="00221287" w:rsidRDefault="003E4C93" w:rsidP="003E4C93">
            <w:pPr>
              <w:pStyle w:val="Tablea"/>
            </w:pPr>
            <w:r w:rsidRPr="00221287">
              <w:t>(e) a microscopic “P”.</w:t>
            </w:r>
          </w:p>
        </w:tc>
      </w:tr>
      <w:tr w:rsidR="0026663F" w:rsidRPr="0032182E" w14:paraId="1DF9773B" w14:textId="77777777" w:rsidTr="00FC3B7D">
        <w:trPr>
          <w:trHeight w:val="652"/>
        </w:trPr>
        <w:tc>
          <w:tcPr>
            <w:tcW w:w="616" w:type="dxa"/>
            <w:tcBorders>
              <w:top w:val="single" w:sz="2" w:space="0" w:color="auto"/>
              <w:left w:val="nil"/>
              <w:bottom w:val="single" w:sz="2" w:space="0" w:color="auto"/>
              <w:right w:val="nil"/>
            </w:tcBorders>
          </w:tcPr>
          <w:p w14:paraId="7888C274" w14:textId="3173403A" w:rsidR="0026663F" w:rsidRPr="00A92E20" w:rsidRDefault="0026663F" w:rsidP="0026663F">
            <w:pPr>
              <w:pStyle w:val="Tabletext"/>
            </w:pPr>
            <w:r w:rsidRPr="00221287">
              <w:t>169</w:t>
            </w:r>
          </w:p>
        </w:tc>
        <w:tc>
          <w:tcPr>
            <w:tcW w:w="940" w:type="dxa"/>
            <w:tcBorders>
              <w:top w:val="single" w:sz="2" w:space="0" w:color="auto"/>
              <w:left w:val="nil"/>
              <w:bottom w:val="single" w:sz="2" w:space="0" w:color="auto"/>
              <w:right w:val="nil"/>
            </w:tcBorders>
          </w:tcPr>
          <w:p w14:paraId="3198D201" w14:textId="2D73AD8A" w:rsidR="0026663F" w:rsidRPr="00A92E20" w:rsidRDefault="0026663F" w:rsidP="0026663F">
            <w:pPr>
              <w:pStyle w:val="Tabletext"/>
            </w:pPr>
            <w:r w:rsidRPr="00221287">
              <w:t>Reverse</w:t>
            </w:r>
          </w:p>
        </w:tc>
        <w:tc>
          <w:tcPr>
            <w:tcW w:w="940" w:type="dxa"/>
            <w:tcBorders>
              <w:top w:val="single" w:sz="2" w:space="0" w:color="auto"/>
              <w:left w:val="nil"/>
              <w:bottom w:val="single" w:sz="2" w:space="0" w:color="auto"/>
              <w:right w:val="nil"/>
            </w:tcBorders>
          </w:tcPr>
          <w:p w14:paraId="4EBD3F90" w14:textId="49D55103" w:rsidR="0026663F" w:rsidRPr="00A92E20" w:rsidRDefault="0026663F" w:rsidP="0026663F">
            <w:pPr>
              <w:pStyle w:val="Tabletext"/>
            </w:pPr>
            <w:r w:rsidRPr="00221287">
              <w:t>R70</w:t>
            </w:r>
          </w:p>
        </w:tc>
        <w:tc>
          <w:tcPr>
            <w:tcW w:w="5889" w:type="dxa"/>
            <w:gridSpan w:val="2"/>
            <w:tcBorders>
              <w:top w:val="single" w:sz="2" w:space="0" w:color="auto"/>
              <w:left w:val="nil"/>
              <w:bottom w:val="single" w:sz="2" w:space="0" w:color="auto"/>
              <w:right w:val="nil"/>
            </w:tcBorders>
          </w:tcPr>
          <w:p w14:paraId="1791BDAE" w14:textId="77777777" w:rsidR="0026663F" w:rsidRPr="00221287" w:rsidRDefault="0026663F" w:rsidP="0026663F">
            <w:pPr>
              <w:pStyle w:val="Tabletext"/>
            </w:pPr>
            <w:r w:rsidRPr="00221287">
              <w:t>The same as for item 168, except omit paragraph (b) and substitute:</w:t>
            </w:r>
          </w:p>
          <w:p w14:paraId="4D3C50ED" w14:textId="4D266AAA" w:rsidR="0026663F" w:rsidRPr="00A92E20" w:rsidRDefault="0026663F" w:rsidP="0026663F">
            <w:pPr>
              <w:pStyle w:val="Tablea"/>
            </w:pPr>
            <w:r w:rsidRPr="00221287">
              <w:t>(b) “GOLD SWAN”; and</w:t>
            </w:r>
          </w:p>
        </w:tc>
      </w:tr>
      <w:tr w:rsidR="000838B9" w:rsidRPr="00221287" w14:paraId="0AA3A68A"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34A7621" w14:textId="77777777" w:rsidR="000838B9" w:rsidRPr="00E3776B" w:rsidRDefault="000838B9" w:rsidP="00E85DD7">
            <w:pPr>
              <w:pStyle w:val="Tabletext"/>
            </w:pPr>
            <w:r w:rsidRPr="00E3776B">
              <w:t>170</w:t>
            </w:r>
          </w:p>
        </w:tc>
        <w:tc>
          <w:tcPr>
            <w:tcW w:w="940" w:type="dxa"/>
            <w:shd w:val="clear" w:color="auto" w:fill="auto"/>
          </w:tcPr>
          <w:p w14:paraId="2AA2814B" w14:textId="77777777" w:rsidR="000838B9" w:rsidRPr="00E3776B" w:rsidRDefault="000838B9" w:rsidP="00E85DD7">
            <w:pPr>
              <w:pStyle w:val="Tabletext"/>
            </w:pPr>
            <w:r w:rsidRPr="00E3776B">
              <w:t>Reverse</w:t>
            </w:r>
          </w:p>
        </w:tc>
        <w:tc>
          <w:tcPr>
            <w:tcW w:w="940" w:type="dxa"/>
            <w:shd w:val="clear" w:color="auto" w:fill="auto"/>
          </w:tcPr>
          <w:p w14:paraId="3746E1A7" w14:textId="77777777" w:rsidR="000838B9" w:rsidRPr="00E3776B" w:rsidRDefault="000838B9" w:rsidP="00E85DD7">
            <w:pPr>
              <w:pStyle w:val="Tabletext"/>
            </w:pPr>
            <w:r w:rsidRPr="00E3776B">
              <w:t>R71</w:t>
            </w:r>
          </w:p>
        </w:tc>
        <w:tc>
          <w:tcPr>
            <w:tcW w:w="5882" w:type="dxa"/>
            <w:shd w:val="clear" w:color="auto" w:fill="auto"/>
          </w:tcPr>
          <w:p w14:paraId="354BA17B" w14:textId="77777777" w:rsidR="000838B9" w:rsidRPr="00E3776B" w:rsidRDefault="000838B9" w:rsidP="00E85DD7">
            <w:pPr>
              <w:pStyle w:val="Tabletext"/>
            </w:pPr>
            <w:r w:rsidRPr="00E3776B">
              <w:t>A design consisting of a circle immediately inside the rim that surrounds the following:</w:t>
            </w:r>
          </w:p>
          <w:p w14:paraId="317EAF0C" w14:textId="77777777" w:rsidR="000838B9" w:rsidRPr="00E3776B" w:rsidRDefault="000838B9" w:rsidP="00E85DD7">
            <w:pPr>
              <w:pStyle w:val="Tablea"/>
            </w:pPr>
            <w:r w:rsidRPr="00E3776B">
              <w:t>(a) in the foreground, the stylised rear view of a soldier standing on a representation of the Kokoda Trail; and</w:t>
            </w:r>
          </w:p>
          <w:p w14:paraId="640E1E26" w14:textId="77777777" w:rsidR="000838B9" w:rsidRPr="00E3776B" w:rsidRDefault="000838B9" w:rsidP="00E85DD7">
            <w:pPr>
              <w:pStyle w:val="Tablea"/>
            </w:pPr>
            <w:r w:rsidRPr="00E3776B">
              <w:t>(b) in the background:</w:t>
            </w:r>
          </w:p>
          <w:p w14:paraId="0CA779E4" w14:textId="77777777" w:rsidR="000838B9" w:rsidRPr="00E3776B" w:rsidRDefault="000838B9" w:rsidP="00E85DD7">
            <w:pPr>
              <w:pStyle w:val="Tablei"/>
            </w:pPr>
            <w:r w:rsidRPr="00E3776B">
              <w:t>(i) a representation of rough terrain; and</w:t>
            </w:r>
          </w:p>
          <w:p w14:paraId="0FFBCA64" w14:textId="77777777" w:rsidR="000838B9" w:rsidRPr="00E3776B" w:rsidRDefault="000838B9" w:rsidP="00E85DD7">
            <w:pPr>
              <w:pStyle w:val="Tablei"/>
            </w:pPr>
            <w:r w:rsidRPr="00E3776B">
              <w:t>(ii) the stylised rear view of soldiers walking downwards in single file, along the representation of the Kokoda Trail; and</w:t>
            </w:r>
          </w:p>
          <w:p w14:paraId="49901866" w14:textId="77777777" w:rsidR="000838B9" w:rsidRPr="00E3776B" w:rsidRDefault="000838B9" w:rsidP="00E85DD7">
            <w:pPr>
              <w:pStyle w:val="Tablei"/>
            </w:pPr>
            <w:r w:rsidRPr="00E3776B">
              <w:t>(iii) stylised mountains on the horizon; and</w:t>
            </w:r>
          </w:p>
          <w:p w14:paraId="3804D221" w14:textId="77777777" w:rsidR="000838B9" w:rsidRPr="00E3776B" w:rsidRDefault="000838B9" w:rsidP="00E85DD7">
            <w:pPr>
              <w:pStyle w:val="Tablei"/>
            </w:pPr>
            <w:r w:rsidRPr="00E3776B">
              <w:t>(iv) a representation of a flame of remembrance, partially obscuring the mountains; and</w:t>
            </w:r>
          </w:p>
          <w:p w14:paraId="2BFE03FF" w14:textId="77777777" w:rsidR="000838B9" w:rsidRPr="00E3776B" w:rsidRDefault="000838B9" w:rsidP="00E85DD7">
            <w:pPr>
              <w:pStyle w:val="Tablea"/>
            </w:pPr>
            <w:r w:rsidRPr="00E3776B">
              <w:t>(c) the following:</w:t>
            </w:r>
          </w:p>
          <w:p w14:paraId="4AEC1677" w14:textId="77777777" w:rsidR="000838B9" w:rsidRPr="00E3776B" w:rsidRDefault="000838B9" w:rsidP="00E85DD7">
            <w:pPr>
              <w:pStyle w:val="Tablei"/>
            </w:pPr>
            <w:r w:rsidRPr="00E3776B">
              <w:t>(i) “25 APRIL”; and</w:t>
            </w:r>
          </w:p>
          <w:p w14:paraId="5E26C259" w14:textId="77777777" w:rsidR="000838B9" w:rsidRPr="00E3776B" w:rsidRDefault="000838B9" w:rsidP="00E85DD7">
            <w:pPr>
              <w:pStyle w:val="Tablei"/>
            </w:pPr>
            <w:r w:rsidRPr="00E3776B">
              <w:t>(ii) “LEST WE FORGET”; and</w:t>
            </w:r>
          </w:p>
          <w:p w14:paraId="0FFAB87C" w14:textId="77777777" w:rsidR="000838B9" w:rsidRPr="00E3776B" w:rsidRDefault="000838B9" w:rsidP="00E85DD7">
            <w:pPr>
              <w:pStyle w:val="Tablei"/>
            </w:pPr>
            <w:r w:rsidRPr="00E3776B">
              <w:t>(iii) “LB”; and</w:t>
            </w:r>
          </w:p>
          <w:p w14:paraId="208432F5" w14:textId="77777777" w:rsidR="000838B9" w:rsidRPr="00E3776B" w:rsidRDefault="000838B9" w:rsidP="00E85DD7">
            <w:pPr>
              <w:pStyle w:val="Tablei"/>
            </w:pPr>
            <w:r w:rsidRPr="00E3776B">
              <w:lastRenderedPageBreak/>
              <w:t xml:space="preserve">(iv) “P”. </w:t>
            </w:r>
          </w:p>
        </w:tc>
      </w:tr>
      <w:tr w:rsidR="000838B9" w:rsidRPr="00221287" w14:paraId="34D36A38"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338C530" w14:textId="77777777" w:rsidR="000838B9" w:rsidRPr="007F1D57" w:rsidRDefault="000838B9" w:rsidP="00E85DD7">
            <w:pPr>
              <w:pStyle w:val="Tabletext"/>
            </w:pPr>
            <w:r w:rsidRPr="007F1D57">
              <w:lastRenderedPageBreak/>
              <w:t>171</w:t>
            </w:r>
          </w:p>
        </w:tc>
        <w:tc>
          <w:tcPr>
            <w:tcW w:w="940" w:type="dxa"/>
            <w:shd w:val="clear" w:color="auto" w:fill="auto"/>
          </w:tcPr>
          <w:p w14:paraId="73F1A018" w14:textId="77777777" w:rsidR="000838B9" w:rsidRPr="007F1D57" w:rsidRDefault="000838B9" w:rsidP="00E85DD7">
            <w:pPr>
              <w:pStyle w:val="Tabletext"/>
            </w:pPr>
            <w:r w:rsidRPr="007F1D57">
              <w:t>Reverse</w:t>
            </w:r>
          </w:p>
        </w:tc>
        <w:tc>
          <w:tcPr>
            <w:tcW w:w="940" w:type="dxa"/>
            <w:shd w:val="clear" w:color="auto" w:fill="auto"/>
          </w:tcPr>
          <w:p w14:paraId="1797BADF" w14:textId="77777777" w:rsidR="000838B9" w:rsidRPr="007F1D57" w:rsidRDefault="000838B9" w:rsidP="00E85DD7">
            <w:pPr>
              <w:pStyle w:val="Tabletext"/>
            </w:pPr>
            <w:r w:rsidRPr="007F1D57">
              <w:t>R72</w:t>
            </w:r>
          </w:p>
        </w:tc>
        <w:tc>
          <w:tcPr>
            <w:tcW w:w="5882" w:type="dxa"/>
            <w:shd w:val="clear" w:color="auto" w:fill="auto"/>
          </w:tcPr>
          <w:p w14:paraId="32E8C41F" w14:textId="77777777" w:rsidR="000838B9" w:rsidRPr="007F1D57" w:rsidRDefault="000838B9" w:rsidP="00E85DD7">
            <w:pPr>
              <w:pStyle w:val="Tabletext"/>
            </w:pPr>
            <w:r w:rsidRPr="007F1D57">
              <w:t>A design consisting of:</w:t>
            </w:r>
          </w:p>
          <w:p w14:paraId="26B89B33" w14:textId="77777777" w:rsidR="000838B9" w:rsidRPr="007F1D57" w:rsidRDefault="000838B9" w:rsidP="00E85DD7">
            <w:pPr>
              <w:pStyle w:val="Tablea"/>
            </w:pPr>
            <w:r w:rsidRPr="007F1D57">
              <w:t>(a) stylised representations of lotus flowers and water ripples in the background; and</w:t>
            </w:r>
          </w:p>
          <w:p w14:paraId="1326C760" w14:textId="77777777" w:rsidR="000838B9" w:rsidRPr="007F1D57" w:rsidRDefault="000838B9" w:rsidP="00E85DD7">
            <w:pPr>
              <w:pStyle w:val="Tablea"/>
            </w:pPr>
            <w:r w:rsidRPr="007F1D57">
              <w:t>(b) partially obscuring the water ripples, a stylised representation of 2 koi fish</w:t>
            </w:r>
            <w:r>
              <w:t>, as an attached piece</w:t>
            </w:r>
            <w:r w:rsidRPr="007F1D57">
              <w:t>, with inset diamonds; and</w:t>
            </w:r>
          </w:p>
          <w:p w14:paraId="51BB6B2A" w14:textId="77777777" w:rsidR="000838B9" w:rsidRPr="007F1D57" w:rsidRDefault="000838B9" w:rsidP="00E85DD7">
            <w:pPr>
              <w:pStyle w:val="Tablea"/>
            </w:pPr>
            <w:r w:rsidRPr="007F1D57">
              <w:t>(c) the following:</w:t>
            </w:r>
          </w:p>
          <w:p w14:paraId="1E0B1A6E" w14:textId="77777777" w:rsidR="000838B9" w:rsidRPr="007F1D57" w:rsidRDefault="000838B9" w:rsidP="00E85DD7">
            <w:pPr>
              <w:pStyle w:val="Tablei"/>
            </w:pPr>
            <w:r w:rsidRPr="007F1D57">
              <w:t>(i) “THE JEWELLED KOI”; and</w:t>
            </w:r>
          </w:p>
          <w:p w14:paraId="2B019E37" w14:textId="77777777" w:rsidR="000838B9" w:rsidRPr="007F1D57" w:rsidRDefault="000838B9" w:rsidP="00E85DD7">
            <w:pPr>
              <w:pStyle w:val="Tablei"/>
            </w:pPr>
            <w:r w:rsidRPr="007F1D57">
              <w:t xml:space="preserve">(ii) </w:t>
            </w:r>
            <w:bookmarkStart w:id="101" w:name="_Hlk84429480"/>
            <w:r w:rsidRPr="007F1D57">
              <w:t>the Chinese language characters (</w:t>
            </w:r>
            <w:r w:rsidRPr="007F1D57">
              <w:rPr>
                <w:rFonts w:eastAsia="MS Mincho" w:hint="eastAsia"/>
              </w:rPr>
              <w:t>錦鯉</w:t>
            </w:r>
            <w:r w:rsidRPr="007F1D57">
              <w:t xml:space="preserve">) pronounced </w:t>
            </w:r>
            <w:r w:rsidRPr="007F1D57">
              <w:rPr>
                <w:i/>
                <w:iCs/>
              </w:rPr>
              <w:t>jǐn lǐ</w:t>
            </w:r>
            <w:r w:rsidRPr="007F1D57">
              <w:t xml:space="preserve"> under the Pinyin system and meaning koi fish; </w:t>
            </w:r>
            <w:bookmarkEnd w:id="101"/>
            <w:r w:rsidRPr="007F1D57">
              <w:t>and</w:t>
            </w:r>
          </w:p>
          <w:p w14:paraId="781F7CEB" w14:textId="77777777" w:rsidR="000838B9" w:rsidRPr="007F1D57" w:rsidRDefault="000838B9" w:rsidP="00E85DD7">
            <w:pPr>
              <w:pStyle w:val="Tablei"/>
            </w:pPr>
            <w:r w:rsidRPr="007F1D57">
              <w:t>(iii) “JM”; and</w:t>
            </w:r>
          </w:p>
          <w:p w14:paraId="6B083483" w14:textId="77777777" w:rsidR="000838B9" w:rsidRPr="007F1D57" w:rsidRDefault="000838B9" w:rsidP="00E85DD7">
            <w:pPr>
              <w:pStyle w:val="Tablei"/>
            </w:pPr>
            <w:r w:rsidRPr="007F1D57">
              <w:t>(iv) “P”.</w:t>
            </w:r>
          </w:p>
        </w:tc>
      </w:tr>
      <w:tr w:rsidR="000838B9" w:rsidRPr="00221287" w14:paraId="00DBC790"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D9EBE16" w14:textId="77777777" w:rsidR="000838B9" w:rsidRPr="00057FF3" w:rsidRDefault="000838B9" w:rsidP="00E85DD7">
            <w:pPr>
              <w:pStyle w:val="Tabletext"/>
            </w:pPr>
            <w:r w:rsidRPr="00057FF3">
              <w:t>172</w:t>
            </w:r>
          </w:p>
        </w:tc>
        <w:tc>
          <w:tcPr>
            <w:tcW w:w="940" w:type="dxa"/>
            <w:shd w:val="clear" w:color="auto" w:fill="auto"/>
          </w:tcPr>
          <w:p w14:paraId="3DEF205E" w14:textId="77777777" w:rsidR="000838B9" w:rsidRPr="00057FF3" w:rsidRDefault="000838B9" w:rsidP="00E85DD7">
            <w:pPr>
              <w:pStyle w:val="Tabletext"/>
            </w:pPr>
            <w:r w:rsidRPr="00057FF3">
              <w:t>Reverse</w:t>
            </w:r>
          </w:p>
        </w:tc>
        <w:tc>
          <w:tcPr>
            <w:tcW w:w="940" w:type="dxa"/>
            <w:shd w:val="clear" w:color="auto" w:fill="auto"/>
          </w:tcPr>
          <w:p w14:paraId="19B98FD7" w14:textId="77777777" w:rsidR="000838B9" w:rsidRPr="00057FF3" w:rsidRDefault="000838B9" w:rsidP="00E85DD7">
            <w:pPr>
              <w:pStyle w:val="Tabletext"/>
            </w:pPr>
            <w:r w:rsidRPr="00057FF3">
              <w:t>R73</w:t>
            </w:r>
          </w:p>
        </w:tc>
        <w:tc>
          <w:tcPr>
            <w:tcW w:w="5882" w:type="dxa"/>
            <w:shd w:val="clear" w:color="auto" w:fill="auto"/>
          </w:tcPr>
          <w:p w14:paraId="7ECFEED6" w14:textId="77777777" w:rsidR="000838B9" w:rsidRPr="00057FF3" w:rsidRDefault="000838B9" w:rsidP="00E85DD7">
            <w:pPr>
              <w:pStyle w:val="Tabletext"/>
            </w:pPr>
            <w:r w:rsidRPr="00057FF3">
              <w:t>A design consisting of:</w:t>
            </w:r>
          </w:p>
          <w:p w14:paraId="0A0A8FBE" w14:textId="77777777" w:rsidR="000838B9" w:rsidRPr="00057FF3" w:rsidRDefault="000838B9" w:rsidP="00E85DD7">
            <w:pPr>
              <w:pStyle w:val="Tablea"/>
            </w:pPr>
            <w:r w:rsidRPr="00057FF3">
              <w:t>(a) a partial circle enclosing a representation of a kangaroo in the foreground; and</w:t>
            </w:r>
          </w:p>
          <w:p w14:paraId="52391336" w14:textId="77777777" w:rsidR="000838B9" w:rsidRPr="00057FF3" w:rsidRDefault="000838B9" w:rsidP="00E85DD7">
            <w:pPr>
              <w:pStyle w:val="Tablea"/>
            </w:pPr>
            <w:r w:rsidRPr="00057FF3">
              <w:t xml:space="preserve">(b) in the </w:t>
            </w:r>
            <w:r w:rsidRPr="004B1562">
              <w:t>background, a tree, grass tree</w:t>
            </w:r>
            <w:r>
              <w:t>s</w:t>
            </w:r>
            <w:r w:rsidRPr="004B1562">
              <w:t xml:space="preserve"> and shrubs; and</w:t>
            </w:r>
          </w:p>
          <w:p w14:paraId="72A2D861" w14:textId="77777777" w:rsidR="000838B9" w:rsidRPr="00057FF3" w:rsidRDefault="000838B9" w:rsidP="00E85DD7">
            <w:pPr>
              <w:pStyle w:val="Tablea"/>
            </w:pPr>
            <w:r w:rsidRPr="00057FF3">
              <w:t>(c) the following:</w:t>
            </w:r>
          </w:p>
          <w:p w14:paraId="6C53F24D" w14:textId="77777777" w:rsidR="000838B9" w:rsidRPr="00057FF3" w:rsidRDefault="000838B9" w:rsidP="00E85DD7">
            <w:pPr>
              <w:pStyle w:val="Tablei"/>
            </w:pPr>
            <w:r w:rsidRPr="00057FF3">
              <w:t>(i) “KANGAROO”; and</w:t>
            </w:r>
          </w:p>
          <w:p w14:paraId="6B8377EB" w14:textId="77777777" w:rsidR="000838B9" w:rsidRPr="00057FF3" w:rsidRDefault="000838B9" w:rsidP="00E85DD7">
            <w:pPr>
              <w:pStyle w:val="Tablei"/>
            </w:pPr>
            <w:r w:rsidRPr="00057FF3">
              <w:t>(ii) the inscription, in Arabic numerals, of a year; and</w:t>
            </w:r>
          </w:p>
          <w:p w14:paraId="2D9C6DA1" w14:textId="77777777" w:rsidR="000838B9" w:rsidRPr="00057FF3" w:rsidRDefault="000838B9" w:rsidP="00E85DD7">
            <w:pPr>
              <w:pStyle w:val="Tablei"/>
            </w:pPr>
            <w:r w:rsidRPr="00057FF3">
              <w:t>(iii) “Xoz 9999 GOLD” (where “X” is the nominal weight in ounces of the coin, expressed as a whole number or a common fraction in Arabic numerals); and</w:t>
            </w:r>
          </w:p>
          <w:p w14:paraId="65268BAF" w14:textId="77777777" w:rsidR="000838B9" w:rsidRPr="00057FF3" w:rsidRDefault="000838B9" w:rsidP="00E85DD7">
            <w:pPr>
              <w:pStyle w:val="Tablei"/>
            </w:pPr>
            <w:r w:rsidRPr="00057FF3">
              <w:t>(iv) “IJ”; and</w:t>
            </w:r>
          </w:p>
          <w:p w14:paraId="12C99C62" w14:textId="77777777" w:rsidR="000838B9" w:rsidRPr="00057FF3" w:rsidRDefault="000838B9" w:rsidP="00E85DD7">
            <w:pPr>
              <w:pStyle w:val="Tablei"/>
            </w:pPr>
            <w:r w:rsidRPr="00057FF3">
              <w:t>(v) “P”; and</w:t>
            </w:r>
          </w:p>
          <w:p w14:paraId="5B810CFA" w14:textId="77777777" w:rsidR="000838B9" w:rsidRPr="00057FF3" w:rsidRDefault="000838B9" w:rsidP="00E85DD7">
            <w:pPr>
              <w:pStyle w:val="Tablei"/>
            </w:pPr>
            <w:r w:rsidRPr="00057FF3">
              <w:t>(vi) a microscopic “P”.</w:t>
            </w:r>
          </w:p>
        </w:tc>
      </w:tr>
      <w:tr w:rsidR="000838B9" w:rsidRPr="00221287" w14:paraId="126D407B"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A8392A4" w14:textId="77777777" w:rsidR="000838B9" w:rsidRPr="0089301D" w:rsidRDefault="000838B9" w:rsidP="00E85DD7">
            <w:pPr>
              <w:pStyle w:val="Tabletext"/>
            </w:pPr>
            <w:r w:rsidRPr="0089301D">
              <w:t>173</w:t>
            </w:r>
          </w:p>
        </w:tc>
        <w:tc>
          <w:tcPr>
            <w:tcW w:w="940" w:type="dxa"/>
            <w:shd w:val="clear" w:color="auto" w:fill="auto"/>
          </w:tcPr>
          <w:p w14:paraId="749D6150" w14:textId="77777777" w:rsidR="000838B9" w:rsidRPr="0089301D" w:rsidRDefault="000838B9" w:rsidP="00E85DD7">
            <w:pPr>
              <w:pStyle w:val="Tabletext"/>
            </w:pPr>
            <w:r w:rsidRPr="0089301D">
              <w:t>Reverse</w:t>
            </w:r>
          </w:p>
        </w:tc>
        <w:tc>
          <w:tcPr>
            <w:tcW w:w="940" w:type="dxa"/>
            <w:shd w:val="clear" w:color="auto" w:fill="auto"/>
          </w:tcPr>
          <w:p w14:paraId="54AB2732" w14:textId="77777777" w:rsidR="000838B9" w:rsidRPr="0089301D" w:rsidRDefault="000838B9" w:rsidP="00E85DD7">
            <w:pPr>
              <w:pStyle w:val="Tabletext"/>
            </w:pPr>
            <w:r w:rsidRPr="0089301D">
              <w:t>R74</w:t>
            </w:r>
          </w:p>
        </w:tc>
        <w:tc>
          <w:tcPr>
            <w:tcW w:w="5882" w:type="dxa"/>
            <w:shd w:val="clear" w:color="auto" w:fill="auto"/>
          </w:tcPr>
          <w:p w14:paraId="450B8567" w14:textId="77777777" w:rsidR="000838B9" w:rsidRPr="0089301D" w:rsidRDefault="000838B9" w:rsidP="00E85DD7">
            <w:pPr>
              <w:pStyle w:val="Tabletext"/>
            </w:pPr>
            <w:r w:rsidRPr="0089301D">
              <w:t>A design consisting of:</w:t>
            </w:r>
          </w:p>
          <w:p w14:paraId="66098AE5" w14:textId="77777777" w:rsidR="000838B9" w:rsidRPr="0089301D" w:rsidRDefault="000838B9" w:rsidP="00E85DD7">
            <w:pPr>
              <w:pStyle w:val="Tablea"/>
            </w:pPr>
            <w:r w:rsidRPr="0089301D">
              <w:t>(a) a partial circle enclosing a representation of a koala climbing a tree with a joey on its back;</w:t>
            </w:r>
            <w:r>
              <w:t xml:space="preserve"> and</w:t>
            </w:r>
          </w:p>
          <w:p w14:paraId="1722622A" w14:textId="77777777" w:rsidR="000838B9" w:rsidRPr="0089301D" w:rsidRDefault="000838B9" w:rsidP="00E85DD7">
            <w:pPr>
              <w:pStyle w:val="Tablea"/>
            </w:pPr>
            <w:r w:rsidRPr="0089301D">
              <w:t>(b) surrounding the koalas are leaves; and</w:t>
            </w:r>
          </w:p>
          <w:p w14:paraId="1D1C991C" w14:textId="77777777" w:rsidR="000838B9" w:rsidRPr="0089301D" w:rsidRDefault="000838B9" w:rsidP="00E85DD7">
            <w:pPr>
              <w:pStyle w:val="Tablea"/>
            </w:pPr>
            <w:r w:rsidRPr="0089301D">
              <w:t>(c) the following:</w:t>
            </w:r>
          </w:p>
          <w:p w14:paraId="6D2A9552" w14:textId="77777777" w:rsidR="000838B9" w:rsidRPr="0089301D" w:rsidRDefault="000838B9" w:rsidP="00E85DD7">
            <w:pPr>
              <w:pStyle w:val="Tablei"/>
            </w:pPr>
            <w:r w:rsidRPr="0089301D">
              <w:t>(i) “KOALA”; and</w:t>
            </w:r>
          </w:p>
          <w:p w14:paraId="15AF55F0" w14:textId="77777777" w:rsidR="000838B9" w:rsidRPr="0089301D" w:rsidRDefault="000838B9" w:rsidP="00E85DD7">
            <w:pPr>
              <w:pStyle w:val="Tablei"/>
            </w:pPr>
            <w:r w:rsidRPr="0089301D">
              <w:t>(ii) the inscription, in Arabic numerals, of a year; and</w:t>
            </w:r>
          </w:p>
          <w:p w14:paraId="0280A871" w14:textId="77777777" w:rsidR="000838B9" w:rsidRPr="0089301D" w:rsidRDefault="000838B9" w:rsidP="00E85DD7">
            <w:pPr>
              <w:pStyle w:val="Tablei"/>
            </w:pPr>
            <w:r w:rsidRPr="0089301D">
              <w:t>(iii) “Xoz 9999 SILVER” (where “X” is the nominal weight in ounces of the coin, expressed as a whole number or a common fraction in Arabic numerals); and</w:t>
            </w:r>
          </w:p>
          <w:p w14:paraId="1CCA98C5" w14:textId="77777777" w:rsidR="000838B9" w:rsidRPr="0089301D" w:rsidRDefault="000838B9" w:rsidP="00E85DD7">
            <w:pPr>
              <w:pStyle w:val="Tablei"/>
            </w:pPr>
            <w:r w:rsidRPr="0089301D">
              <w:t>(iv) “IJ”; and</w:t>
            </w:r>
          </w:p>
          <w:p w14:paraId="23538D5F" w14:textId="77777777" w:rsidR="000838B9" w:rsidRPr="0089301D" w:rsidRDefault="000838B9" w:rsidP="00E85DD7">
            <w:pPr>
              <w:pStyle w:val="Tablei"/>
            </w:pPr>
            <w:r w:rsidRPr="0089301D">
              <w:t>(v) “P”; and</w:t>
            </w:r>
          </w:p>
          <w:p w14:paraId="57632AC9" w14:textId="77777777" w:rsidR="000838B9" w:rsidRPr="0089301D" w:rsidRDefault="000838B9" w:rsidP="00E85DD7">
            <w:pPr>
              <w:pStyle w:val="Tablei"/>
            </w:pPr>
            <w:r w:rsidRPr="0089301D">
              <w:t>(vi) a microscopic “P”.</w:t>
            </w:r>
          </w:p>
        </w:tc>
      </w:tr>
      <w:tr w:rsidR="000838B9" w:rsidRPr="00221287" w14:paraId="24C18701"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44F71E6" w14:textId="77777777" w:rsidR="000838B9" w:rsidRPr="00AC00C4" w:rsidRDefault="000838B9" w:rsidP="00E85DD7">
            <w:pPr>
              <w:pStyle w:val="Tabletext"/>
            </w:pPr>
            <w:r w:rsidRPr="00AC00C4">
              <w:t>174</w:t>
            </w:r>
          </w:p>
        </w:tc>
        <w:tc>
          <w:tcPr>
            <w:tcW w:w="940" w:type="dxa"/>
            <w:shd w:val="clear" w:color="auto" w:fill="auto"/>
          </w:tcPr>
          <w:p w14:paraId="76D13568" w14:textId="77777777" w:rsidR="000838B9" w:rsidRPr="00AC00C4" w:rsidRDefault="000838B9" w:rsidP="00E85DD7">
            <w:pPr>
              <w:pStyle w:val="Tabletext"/>
            </w:pPr>
            <w:r w:rsidRPr="00AC00C4">
              <w:t>Reverse</w:t>
            </w:r>
          </w:p>
        </w:tc>
        <w:tc>
          <w:tcPr>
            <w:tcW w:w="940" w:type="dxa"/>
            <w:shd w:val="clear" w:color="auto" w:fill="auto"/>
          </w:tcPr>
          <w:p w14:paraId="52FAC11B" w14:textId="77777777" w:rsidR="000838B9" w:rsidRPr="00AC00C4" w:rsidRDefault="000838B9" w:rsidP="00E85DD7">
            <w:pPr>
              <w:pStyle w:val="Tabletext"/>
            </w:pPr>
            <w:r w:rsidRPr="00AC00C4">
              <w:t>R75</w:t>
            </w:r>
          </w:p>
        </w:tc>
        <w:tc>
          <w:tcPr>
            <w:tcW w:w="5882" w:type="dxa"/>
            <w:shd w:val="clear" w:color="auto" w:fill="auto"/>
          </w:tcPr>
          <w:p w14:paraId="78CEF90E" w14:textId="77777777" w:rsidR="000838B9" w:rsidRPr="00AC00C4" w:rsidRDefault="000838B9" w:rsidP="00E85DD7">
            <w:pPr>
              <w:pStyle w:val="Tabletext"/>
            </w:pPr>
            <w:r w:rsidRPr="00AC00C4">
              <w:t>A design consisting of:</w:t>
            </w:r>
          </w:p>
          <w:p w14:paraId="37357C88" w14:textId="77777777" w:rsidR="000838B9" w:rsidRPr="00AC00C4" w:rsidRDefault="000838B9" w:rsidP="00E85DD7">
            <w:pPr>
              <w:pStyle w:val="Tablea"/>
            </w:pPr>
            <w:r w:rsidRPr="00AC00C4">
              <w:t>(a) a partial circle enclosing a representation of 2 kookaburras perched on separate tree branches; and</w:t>
            </w:r>
          </w:p>
          <w:p w14:paraId="19F73D5B" w14:textId="77777777" w:rsidR="000838B9" w:rsidRPr="00AC00C4" w:rsidRDefault="000838B9" w:rsidP="00E85DD7">
            <w:pPr>
              <w:pStyle w:val="Tablea"/>
            </w:pPr>
            <w:r w:rsidRPr="00AC00C4">
              <w:t>(b) surrounding the kookaburras are waratah flowers; and</w:t>
            </w:r>
          </w:p>
          <w:p w14:paraId="3CF99EA1" w14:textId="77777777" w:rsidR="000838B9" w:rsidRPr="00AC00C4" w:rsidRDefault="000838B9" w:rsidP="00E85DD7">
            <w:pPr>
              <w:pStyle w:val="Tablea"/>
            </w:pPr>
            <w:r w:rsidRPr="00AC00C4">
              <w:t>(c) the following:</w:t>
            </w:r>
          </w:p>
          <w:p w14:paraId="4F4766C5" w14:textId="77777777" w:rsidR="000838B9" w:rsidRPr="00AC00C4" w:rsidRDefault="000838B9" w:rsidP="00E85DD7">
            <w:pPr>
              <w:pStyle w:val="Tablei"/>
            </w:pPr>
            <w:r w:rsidRPr="00AC00C4">
              <w:t>(i) “KOOKABURRA”; and</w:t>
            </w:r>
          </w:p>
          <w:p w14:paraId="013E7D12" w14:textId="77777777" w:rsidR="000838B9" w:rsidRPr="00AC00C4" w:rsidRDefault="000838B9" w:rsidP="00E85DD7">
            <w:pPr>
              <w:pStyle w:val="Tablei"/>
            </w:pPr>
            <w:r w:rsidRPr="00AC00C4">
              <w:lastRenderedPageBreak/>
              <w:t>(ii) the inscription, in Arabic numerals, of a year; and</w:t>
            </w:r>
          </w:p>
          <w:p w14:paraId="5550C56C" w14:textId="77777777" w:rsidR="000838B9" w:rsidRPr="00AC00C4" w:rsidRDefault="000838B9" w:rsidP="00E85DD7">
            <w:pPr>
              <w:pStyle w:val="Tablei"/>
            </w:pPr>
            <w:r w:rsidRPr="00AC00C4">
              <w:t>(iii) “Xoz 9999 SILVER” (where “X” is the nominal weight in ounces of the coin, expressed as a whole number or a common fraction in Arabic numerals); and</w:t>
            </w:r>
          </w:p>
          <w:p w14:paraId="16B2AEAF" w14:textId="77777777" w:rsidR="000838B9" w:rsidRPr="00AC00C4" w:rsidRDefault="000838B9" w:rsidP="00E85DD7">
            <w:pPr>
              <w:pStyle w:val="Tablei"/>
            </w:pPr>
            <w:r w:rsidRPr="00AC00C4">
              <w:t>(iv) “WR”; and</w:t>
            </w:r>
          </w:p>
          <w:p w14:paraId="5FE42479" w14:textId="77777777" w:rsidR="000838B9" w:rsidRPr="00AC00C4" w:rsidRDefault="000838B9" w:rsidP="00E85DD7">
            <w:pPr>
              <w:pStyle w:val="Tablei"/>
            </w:pPr>
            <w:r w:rsidRPr="00AC00C4">
              <w:t>(v) “P”; and</w:t>
            </w:r>
          </w:p>
          <w:p w14:paraId="4E5818F0" w14:textId="77777777" w:rsidR="000838B9" w:rsidRPr="00AC00C4" w:rsidRDefault="000838B9" w:rsidP="00E85DD7">
            <w:pPr>
              <w:pStyle w:val="Tablei"/>
            </w:pPr>
            <w:r w:rsidRPr="00AC00C4">
              <w:t>(vi) a microscopic “P”.</w:t>
            </w:r>
          </w:p>
        </w:tc>
      </w:tr>
      <w:tr w:rsidR="000838B9" w:rsidRPr="00221287" w14:paraId="598E62F2"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F6506B5" w14:textId="77777777" w:rsidR="000838B9" w:rsidRPr="009D7D66" w:rsidRDefault="000838B9" w:rsidP="00E85DD7">
            <w:pPr>
              <w:pStyle w:val="Tabletext"/>
            </w:pPr>
            <w:r w:rsidRPr="009D7D66">
              <w:lastRenderedPageBreak/>
              <w:t>175</w:t>
            </w:r>
          </w:p>
        </w:tc>
        <w:tc>
          <w:tcPr>
            <w:tcW w:w="940" w:type="dxa"/>
            <w:shd w:val="clear" w:color="auto" w:fill="auto"/>
          </w:tcPr>
          <w:p w14:paraId="51BF2352" w14:textId="77777777" w:rsidR="000838B9" w:rsidRPr="009D7D66" w:rsidRDefault="000838B9" w:rsidP="00E85DD7">
            <w:pPr>
              <w:pStyle w:val="Tabletext"/>
            </w:pPr>
            <w:r w:rsidRPr="009D7D66">
              <w:t>Reverse</w:t>
            </w:r>
          </w:p>
        </w:tc>
        <w:tc>
          <w:tcPr>
            <w:tcW w:w="940" w:type="dxa"/>
            <w:shd w:val="clear" w:color="auto" w:fill="auto"/>
          </w:tcPr>
          <w:p w14:paraId="2CBAEB43" w14:textId="77777777" w:rsidR="000838B9" w:rsidRPr="009D7D66" w:rsidRDefault="000838B9" w:rsidP="00E85DD7">
            <w:pPr>
              <w:pStyle w:val="Tabletext"/>
            </w:pPr>
            <w:r w:rsidRPr="009D7D66">
              <w:t>R76</w:t>
            </w:r>
          </w:p>
        </w:tc>
        <w:tc>
          <w:tcPr>
            <w:tcW w:w="5882" w:type="dxa"/>
            <w:shd w:val="clear" w:color="auto" w:fill="auto"/>
          </w:tcPr>
          <w:p w14:paraId="19E04774" w14:textId="77777777" w:rsidR="000838B9" w:rsidRPr="009D7D66" w:rsidRDefault="000838B9" w:rsidP="00E85DD7">
            <w:pPr>
              <w:pStyle w:val="Tabletext"/>
            </w:pPr>
            <w:r w:rsidRPr="009D7D66">
              <w:t>A design, superimposed over a pattern of radial lines, consisting of:</w:t>
            </w:r>
          </w:p>
          <w:p w14:paraId="4C21E603" w14:textId="77777777" w:rsidR="000838B9" w:rsidRPr="009D7D66" w:rsidRDefault="000838B9" w:rsidP="00E85DD7">
            <w:pPr>
              <w:pStyle w:val="Tablea"/>
            </w:pPr>
            <w:r w:rsidRPr="009D7D66">
              <w:t xml:space="preserve">(a) in the foreground, a representation of a dingo </w:t>
            </w:r>
            <w:r>
              <w:t>facing its</w:t>
            </w:r>
            <w:r w:rsidRPr="009D7D66">
              <w:t xml:space="preserve"> pup</w:t>
            </w:r>
            <w:r>
              <w:t>, both</w:t>
            </w:r>
            <w:r w:rsidRPr="009D7D66">
              <w:t xml:space="preserve"> sitting; and</w:t>
            </w:r>
          </w:p>
          <w:p w14:paraId="4B81D5C2" w14:textId="77777777" w:rsidR="000838B9" w:rsidRPr="009D7D66" w:rsidRDefault="000838B9" w:rsidP="00E85DD7">
            <w:pPr>
              <w:pStyle w:val="Tablea"/>
            </w:pPr>
            <w:r w:rsidRPr="009D7D66">
              <w:t>(b) in the background, representations of plants, grass and rocky ground; and</w:t>
            </w:r>
          </w:p>
          <w:p w14:paraId="4EF2570E" w14:textId="77777777" w:rsidR="000838B9" w:rsidRPr="009D7D66" w:rsidRDefault="000838B9" w:rsidP="00E85DD7">
            <w:pPr>
              <w:pStyle w:val="Tablea"/>
            </w:pPr>
            <w:r w:rsidRPr="009D7D66">
              <w:t>(c) the following:</w:t>
            </w:r>
          </w:p>
          <w:p w14:paraId="42029D49" w14:textId="77777777" w:rsidR="000838B9" w:rsidRPr="009D7D66" w:rsidRDefault="000838B9" w:rsidP="00E85DD7">
            <w:pPr>
              <w:pStyle w:val="Tablei"/>
            </w:pPr>
            <w:r w:rsidRPr="009D7D66">
              <w:t>(i) “AH”; and</w:t>
            </w:r>
          </w:p>
          <w:p w14:paraId="7958D441" w14:textId="77777777" w:rsidR="000838B9" w:rsidRPr="009D7D66" w:rsidRDefault="000838B9" w:rsidP="00E85DD7">
            <w:pPr>
              <w:pStyle w:val="Tablei"/>
            </w:pPr>
            <w:r w:rsidRPr="009D7D66">
              <w:t>(ii) “P”; and</w:t>
            </w:r>
          </w:p>
          <w:p w14:paraId="5FD3C08A" w14:textId="77777777" w:rsidR="000838B9" w:rsidRPr="009D7D66" w:rsidRDefault="000838B9" w:rsidP="00E85DD7">
            <w:pPr>
              <w:pStyle w:val="Tablei"/>
            </w:pPr>
            <w:r w:rsidRPr="009D7D66">
              <w:t xml:space="preserve">(iii) a microscopic “P”. </w:t>
            </w:r>
          </w:p>
        </w:tc>
      </w:tr>
      <w:tr w:rsidR="000838B9" w:rsidRPr="00221287" w14:paraId="476C2E4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676BE92" w14:textId="77777777" w:rsidR="000838B9" w:rsidRPr="002646DB" w:rsidRDefault="000838B9" w:rsidP="00E85DD7">
            <w:pPr>
              <w:pStyle w:val="Tabletext"/>
            </w:pPr>
            <w:r w:rsidRPr="002646DB">
              <w:t>176</w:t>
            </w:r>
          </w:p>
        </w:tc>
        <w:tc>
          <w:tcPr>
            <w:tcW w:w="940" w:type="dxa"/>
            <w:shd w:val="clear" w:color="auto" w:fill="auto"/>
          </w:tcPr>
          <w:p w14:paraId="5479CD04" w14:textId="77777777" w:rsidR="000838B9" w:rsidRPr="002646DB" w:rsidRDefault="000838B9" w:rsidP="00E85DD7">
            <w:pPr>
              <w:pStyle w:val="Tabletext"/>
            </w:pPr>
            <w:r w:rsidRPr="002646DB">
              <w:t>Reverse</w:t>
            </w:r>
          </w:p>
        </w:tc>
        <w:tc>
          <w:tcPr>
            <w:tcW w:w="940" w:type="dxa"/>
            <w:shd w:val="clear" w:color="auto" w:fill="auto"/>
          </w:tcPr>
          <w:p w14:paraId="5FBAF475" w14:textId="77777777" w:rsidR="000838B9" w:rsidRPr="002646DB" w:rsidRDefault="000838B9" w:rsidP="00E85DD7">
            <w:pPr>
              <w:pStyle w:val="Tabletext"/>
            </w:pPr>
            <w:r w:rsidRPr="002646DB">
              <w:t>R77</w:t>
            </w:r>
          </w:p>
        </w:tc>
        <w:tc>
          <w:tcPr>
            <w:tcW w:w="5882" w:type="dxa"/>
            <w:shd w:val="clear" w:color="auto" w:fill="auto"/>
          </w:tcPr>
          <w:p w14:paraId="22411CD3" w14:textId="77777777" w:rsidR="000838B9" w:rsidRPr="002646DB" w:rsidRDefault="000838B9" w:rsidP="00E85DD7">
            <w:pPr>
              <w:pStyle w:val="Tabletext"/>
            </w:pPr>
            <w:r w:rsidRPr="002646DB">
              <w:t>A design consisting of:</w:t>
            </w:r>
          </w:p>
          <w:p w14:paraId="36FB88D8" w14:textId="77777777" w:rsidR="000838B9" w:rsidRPr="002646DB" w:rsidRDefault="000838B9" w:rsidP="00E85DD7">
            <w:pPr>
              <w:pStyle w:val="Tablea"/>
            </w:pPr>
            <w:r w:rsidRPr="002646DB">
              <w:t>(a) a stylised representation of 2 rabbits, one standing on its hindlegs and the other sitting on its haunches;</w:t>
            </w:r>
            <w:r>
              <w:t xml:space="preserve"> and</w:t>
            </w:r>
          </w:p>
          <w:p w14:paraId="6ABD972A" w14:textId="77777777" w:rsidR="000838B9" w:rsidRPr="002646DB" w:rsidRDefault="000838B9" w:rsidP="00E85DD7">
            <w:pPr>
              <w:pStyle w:val="Tablea"/>
            </w:pPr>
            <w:r w:rsidRPr="002646DB">
              <w:t>(b) amongst the rabbits are stylised pebbles and grass; and</w:t>
            </w:r>
          </w:p>
          <w:p w14:paraId="065D1827" w14:textId="0D4C7AB4" w:rsidR="000838B9" w:rsidRPr="002646DB" w:rsidRDefault="000838B9" w:rsidP="00E85DD7">
            <w:pPr>
              <w:pStyle w:val="Tablea"/>
            </w:pPr>
            <w:r w:rsidRPr="002646DB">
              <w:t xml:space="preserve">(c) above the rabbits is a tree branch with </w:t>
            </w:r>
            <w:r w:rsidRPr="004B1562">
              <w:t>berries</w:t>
            </w:r>
            <w:r w:rsidRPr="002646DB">
              <w:t>; and</w:t>
            </w:r>
          </w:p>
          <w:p w14:paraId="3C74473E" w14:textId="77777777" w:rsidR="000838B9" w:rsidRPr="002646DB" w:rsidRDefault="000838B9" w:rsidP="00E85DD7">
            <w:pPr>
              <w:pStyle w:val="Tablea"/>
            </w:pPr>
            <w:r w:rsidRPr="002646DB">
              <w:t>(d) the following:</w:t>
            </w:r>
          </w:p>
          <w:p w14:paraId="53DDDC68" w14:textId="77777777" w:rsidR="000838B9" w:rsidRPr="002646DB" w:rsidRDefault="000838B9" w:rsidP="00E85DD7">
            <w:pPr>
              <w:pStyle w:val="Tablei"/>
            </w:pPr>
            <w:r w:rsidRPr="002646DB">
              <w:t>(i) the Chinese language character (</w:t>
            </w:r>
            <w:r w:rsidRPr="002646DB">
              <w:rPr>
                <w:rFonts w:eastAsia="MS Mincho" w:hint="eastAsia"/>
              </w:rPr>
              <w:t>兔</w:t>
            </w:r>
            <w:r w:rsidRPr="002646DB">
              <w:t xml:space="preserve">) pronounced </w:t>
            </w:r>
            <w:r w:rsidRPr="002646DB">
              <w:rPr>
                <w:i/>
                <w:iCs/>
              </w:rPr>
              <w:t xml:space="preserve">tù </w:t>
            </w:r>
            <w:r w:rsidRPr="002646DB">
              <w:t>under the Pinyin system and meaning rabbit; and</w:t>
            </w:r>
          </w:p>
          <w:p w14:paraId="015D552E" w14:textId="77777777" w:rsidR="000838B9" w:rsidRPr="002646DB" w:rsidRDefault="000838B9" w:rsidP="00E85DD7">
            <w:pPr>
              <w:pStyle w:val="Tablei"/>
            </w:pPr>
            <w:r w:rsidRPr="002646DB">
              <w:t>(ii) “RABBIT”; and</w:t>
            </w:r>
          </w:p>
          <w:p w14:paraId="74997F8D" w14:textId="77777777" w:rsidR="000838B9" w:rsidRPr="002646DB" w:rsidRDefault="000838B9" w:rsidP="00E85DD7">
            <w:pPr>
              <w:pStyle w:val="Tablei"/>
            </w:pPr>
            <w:r w:rsidRPr="002646DB">
              <w:t>(iii) “2023”; and</w:t>
            </w:r>
          </w:p>
          <w:p w14:paraId="3FBF4D1E" w14:textId="77777777" w:rsidR="000838B9" w:rsidRPr="002646DB" w:rsidRDefault="000838B9" w:rsidP="00E85DD7">
            <w:pPr>
              <w:pStyle w:val="Tablei"/>
            </w:pPr>
            <w:r w:rsidRPr="002646DB">
              <w:t>(iv) “IJ”; and</w:t>
            </w:r>
          </w:p>
          <w:p w14:paraId="28FE57E2" w14:textId="77777777" w:rsidR="000838B9" w:rsidRPr="002646DB" w:rsidRDefault="000838B9" w:rsidP="00E85DD7">
            <w:pPr>
              <w:pStyle w:val="Tablei"/>
            </w:pPr>
            <w:r w:rsidRPr="002646DB">
              <w:t>(v) “P”; and</w:t>
            </w:r>
          </w:p>
          <w:p w14:paraId="407E46BA" w14:textId="77777777" w:rsidR="000838B9" w:rsidRPr="002646DB" w:rsidRDefault="000838B9" w:rsidP="00E85DD7">
            <w:pPr>
              <w:pStyle w:val="Tablei"/>
            </w:pPr>
            <w:r w:rsidRPr="002646DB">
              <w:t>(vi) a microscopic “P”.</w:t>
            </w:r>
          </w:p>
        </w:tc>
      </w:tr>
      <w:tr w:rsidR="000838B9" w:rsidRPr="00221287" w14:paraId="4E1DB5E2"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C392CEC" w14:textId="77777777" w:rsidR="000838B9" w:rsidRPr="00122247" w:rsidRDefault="000838B9" w:rsidP="00E85DD7">
            <w:pPr>
              <w:pStyle w:val="Tabletext"/>
            </w:pPr>
            <w:r w:rsidRPr="00122247">
              <w:t>177</w:t>
            </w:r>
          </w:p>
        </w:tc>
        <w:tc>
          <w:tcPr>
            <w:tcW w:w="940" w:type="dxa"/>
            <w:shd w:val="clear" w:color="auto" w:fill="auto"/>
          </w:tcPr>
          <w:p w14:paraId="587D1141" w14:textId="77777777" w:rsidR="000838B9" w:rsidRPr="00122247" w:rsidRDefault="000838B9" w:rsidP="00E85DD7">
            <w:pPr>
              <w:pStyle w:val="Tabletext"/>
            </w:pPr>
            <w:r w:rsidRPr="00122247">
              <w:t>Reverse</w:t>
            </w:r>
          </w:p>
        </w:tc>
        <w:tc>
          <w:tcPr>
            <w:tcW w:w="940" w:type="dxa"/>
            <w:shd w:val="clear" w:color="auto" w:fill="auto"/>
          </w:tcPr>
          <w:p w14:paraId="510BDB4E" w14:textId="77777777" w:rsidR="000838B9" w:rsidRPr="00122247" w:rsidRDefault="000838B9" w:rsidP="00E85DD7">
            <w:pPr>
              <w:pStyle w:val="Tabletext"/>
            </w:pPr>
            <w:r w:rsidRPr="00122247">
              <w:t>R78</w:t>
            </w:r>
          </w:p>
        </w:tc>
        <w:tc>
          <w:tcPr>
            <w:tcW w:w="5882" w:type="dxa"/>
            <w:shd w:val="clear" w:color="auto" w:fill="auto"/>
          </w:tcPr>
          <w:p w14:paraId="4EE9205E" w14:textId="77777777" w:rsidR="000838B9" w:rsidRPr="00122247" w:rsidRDefault="000838B9" w:rsidP="00E85DD7">
            <w:pPr>
              <w:pStyle w:val="Tabletext"/>
            </w:pPr>
            <w:r w:rsidRPr="00122247">
              <w:t>A design consisting of:</w:t>
            </w:r>
          </w:p>
          <w:p w14:paraId="608B989A" w14:textId="77777777" w:rsidR="000838B9" w:rsidRPr="00122247" w:rsidRDefault="000838B9" w:rsidP="00E85DD7">
            <w:pPr>
              <w:pStyle w:val="Tablea"/>
            </w:pPr>
            <w:r w:rsidRPr="00122247">
              <w:t>(a) a stylised representation of a bounding rabbit</w:t>
            </w:r>
            <w:r>
              <w:t xml:space="preserve"> looking backward</w:t>
            </w:r>
            <w:r w:rsidRPr="00122247">
              <w:t>;</w:t>
            </w:r>
            <w:r>
              <w:t xml:space="preserve"> and</w:t>
            </w:r>
          </w:p>
          <w:p w14:paraId="666A3FB5" w14:textId="77777777" w:rsidR="000838B9" w:rsidRPr="00122247" w:rsidRDefault="000838B9" w:rsidP="00E85DD7">
            <w:pPr>
              <w:pStyle w:val="Tablea"/>
            </w:pPr>
            <w:r w:rsidRPr="00122247">
              <w:t xml:space="preserve">(b) below the rabbit is </w:t>
            </w:r>
            <w:r>
              <w:t xml:space="preserve">a representation of </w:t>
            </w:r>
            <w:r w:rsidRPr="00122247">
              <w:t xml:space="preserve">rocky ground and </w:t>
            </w:r>
            <w:r>
              <w:t>l</w:t>
            </w:r>
            <w:r w:rsidRPr="00122247">
              <w:t xml:space="preserve">agurus </w:t>
            </w:r>
            <w:r>
              <w:t xml:space="preserve">(as known as </w:t>
            </w:r>
            <w:r w:rsidRPr="00122247">
              <w:t>bunny</w:t>
            </w:r>
            <w:r>
              <w:t>-</w:t>
            </w:r>
            <w:r w:rsidRPr="00122247">
              <w:t>tail grass</w:t>
            </w:r>
            <w:r>
              <w:t>)</w:t>
            </w:r>
            <w:r w:rsidRPr="00122247">
              <w:t>; and</w:t>
            </w:r>
          </w:p>
          <w:p w14:paraId="151AF4F3" w14:textId="77777777" w:rsidR="000838B9" w:rsidRPr="00122247" w:rsidRDefault="000838B9" w:rsidP="00E85DD7">
            <w:pPr>
              <w:pStyle w:val="Tablea"/>
            </w:pPr>
            <w:r w:rsidRPr="00122247">
              <w:t>(c) the following:</w:t>
            </w:r>
          </w:p>
          <w:p w14:paraId="4633BADC" w14:textId="77777777" w:rsidR="000838B9" w:rsidRPr="00122247" w:rsidRDefault="000838B9" w:rsidP="00E85DD7">
            <w:pPr>
              <w:pStyle w:val="Tablei"/>
            </w:pPr>
            <w:r w:rsidRPr="00122247">
              <w:t>(i) the Chinese language character (</w:t>
            </w:r>
            <w:r w:rsidRPr="00122247">
              <w:rPr>
                <w:rFonts w:eastAsia="MS Mincho" w:hint="eastAsia"/>
              </w:rPr>
              <w:t>兔</w:t>
            </w:r>
            <w:r w:rsidRPr="00122247">
              <w:t xml:space="preserve">) pronounced </w:t>
            </w:r>
            <w:r w:rsidRPr="00122247">
              <w:rPr>
                <w:i/>
                <w:iCs/>
              </w:rPr>
              <w:t xml:space="preserve">tù </w:t>
            </w:r>
            <w:r w:rsidRPr="00122247">
              <w:t>under the Pinyin system and meaning rabbit; and</w:t>
            </w:r>
          </w:p>
          <w:p w14:paraId="499466AF" w14:textId="77777777" w:rsidR="000838B9" w:rsidRPr="00122247" w:rsidRDefault="000838B9" w:rsidP="00E85DD7">
            <w:pPr>
              <w:pStyle w:val="Tablei"/>
            </w:pPr>
            <w:r w:rsidRPr="00122247">
              <w:t>(ii) “RABBIT”; and</w:t>
            </w:r>
          </w:p>
          <w:p w14:paraId="5D341C77" w14:textId="77777777" w:rsidR="000838B9" w:rsidRPr="00122247" w:rsidRDefault="000838B9" w:rsidP="00E85DD7">
            <w:pPr>
              <w:pStyle w:val="Tablei"/>
            </w:pPr>
            <w:r w:rsidRPr="00122247">
              <w:t>(iii) “2023”; and</w:t>
            </w:r>
          </w:p>
          <w:p w14:paraId="3334F9B7" w14:textId="77777777" w:rsidR="000838B9" w:rsidRPr="00122247" w:rsidRDefault="000838B9" w:rsidP="00E85DD7">
            <w:pPr>
              <w:pStyle w:val="Tablei"/>
            </w:pPr>
            <w:r w:rsidRPr="00122247">
              <w:t>(iv) “IJ”; and</w:t>
            </w:r>
          </w:p>
          <w:p w14:paraId="125CBE52" w14:textId="77777777" w:rsidR="000838B9" w:rsidRPr="00122247" w:rsidRDefault="000838B9" w:rsidP="00E85DD7">
            <w:pPr>
              <w:pStyle w:val="Tablei"/>
            </w:pPr>
            <w:r w:rsidRPr="00122247">
              <w:t>(v) “P”; and</w:t>
            </w:r>
          </w:p>
          <w:p w14:paraId="0AFE054B" w14:textId="77777777" w:rsidR="000838B9" w:rsidRPr="00122247" w:rsidRDefault="000838B9" w:rsidP="00E85DD7">
            <w:pPr>
              <w:pStyle w:val="Tablei"/>
            </w:pPr>
            <w:r w:rsidRPr="00122247">
              <w:t>(vi) a microscopic “P”.</w:t>
            </w:r>
          </w:p>
        </w:tc>
      </w:tr>
      <w:tr w:rsidR="000838B9" w:rsidRPr="00221287" w14:paraId="146FAAE9"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4D77C4F" w14:textId="77777777" w:rsidR="000838B9" w:rsidRPr="00143682" w:rsidRDefault="000838B9" w:rsidP="00E85DD7">
            <w:pPr>
              <w:pStyle w:val="Tabletext"/>
            </w:pPr>
            <w:r w:rsidRPr="00143682">
              <w:t>178</w:t>
            </w:r>
          </w:p>
        </w:tc>
        <w:tc>
          <w:tcPr>
            <w:tcW w:w="940" w:type="dxa"/>
            <w:shd w:val="clear" w:color="auto" w:fill="auto"/>
          </w:tcPr>
          <w:p w14:paraId="39C8E167" w14:textId="77777777" w:rsidR="000838B9" w:rsidRPr="00143682" w:rsidRDefault="000838B9" w:rsidP="00E85DD7">
            <w:pPr>
              <w:pStyle w:val="Tabletext"/>
            </w:pPr>
            <w:r w:rsidRPr="00143682">
              <w:t>Reverse</w:t>
            </w:r>
          </w:p>
        </w:tc>
        <w:tc>
          <w:tcPr>
            <w:tcW w:w="940" w:type="dxa"/>
            <w:shd w:val="clear" w:color="auto" w:fill="auto"/>
          </w:tcPr>
          <w:p w14:paraId="6A7C0C2D" w14:textId="77777777" w:rsidR="000838B9" w:rsidRPr="00143682" w:rsidRDefault="000838B9" w:rsidP="00E85DD7">
            <w:pPr>
              <w:pStyle w:val="Tabletext"/>
            </w:pPr>
            <w:r w:rsidRPr="00143682">
              <w:t>R79</w:t>
            </w:r>
          </w:p>
        </w:tc>
        <w:tc>
          <w:tcPr>
            <w:tcW w:w="5882" w:type="dxa"/>
            <w:shd w:val="clear" w:color="auto" w:fill="auto"/>
          </w:tcPr>
          <w:p w14:paraId="33EBF96F" w14:textId="77777777" w:rsidR="000838B9" w:rsidRPr="00554A66" w:rsidRDefault="000838B9" w:rsidP="00E85DD7">
            <w:pPr>
              <w:pStyle w:val="Tabletext"/>
            </w:pPr>
            <w:r w:rsidRPr="00554A66">
              <w:t>The same as for item 177, except omit subparagraphs (v) and (vi), and substitute:</w:t>
            </w:r>
          </w:p>
          <w:p w14:paraId="7ECCDE0E" w14:textId="77777777" w:rsidR="000838B9" w:rsidRPr="00554A66" w:rsidRDefault="000838B9" w:rsidP="00E85DD7">
            <w:pPr>
              <w:pStyle w:val="Tablei"/>
            </w:pPr>
            <w:r w:rsidRPr="00554A66">
              <w:t>(v) “P”.</w:t>
            </w:r>
          </w:p>
        </w:tc>
      </w:tr>
      <w:tr w:rsidR="000838B9" w:rsidRPr="00221287" w14:paraId="70CE05E0"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AFC6ECF" w14:textId="77777777" w:rsidR="000838B9" w:rsidRPr="00143682" w:rsidRDefault="000838B9" w:rsidP="00E85DD7">
            <w:pPr>
              <w:pStyle w:val="Tabletext"/>
            </w:pPr>
            <w:r w:rsidRPr="00143682">
              <w:lastRenderedPageBreak/>
              <w:t>179</w:t>
            </w:r>
          </w:p>
        </w:tc>
        <w:tc>
          <w:tcPr>
            <w:tcW w:w="940" w:type="dxa"/>
            <w:shd w:val="clear" w:color="auto" w:fill="auto"/>
          </w:tcPr>
          <w:p w14:paraId="6133BD96" w14:textId="77777777" w:rsidR="000838B9" w:rsidRPr="00143682" w:rsidRDefault="000838B9" w:rsidP="00E85DD7">
            <w:pPr>
              <w:pStyle w:val="Tabletext"/>
            </w:pPr>
            <w:r w:rsidRPr="00143682">
              <w:t>Reverse</w:t>
            </w:r>
          </w:p>
        </w:tc>
        <w:tc>
          <w:tcPr>
            <w:tcW w:w="940" w:type="dxa"/>
            <w:shd w:val="clear" w:color="auto" w:fill="auto"/>
          </w:tcPr>
          <w:p w14:paraId="18FCFAC9" w14:textId="77777777" w:rsidR="000838B9" w:rsidRPr="00143682" w:rsidRDefault="000838B9" w:rsidP="00E85DD7">
            <w:pPr>
              <w:pStyle w:val="Tabletext"/>
            </w:pPr>
            <w:r w:rsidRPr="00143682">
              <w:t>R80</w:t>
            </w:r>
          </w:p>
        </w:tc>
        <w:tc>
          <w:tcPr>
            <w:tcW w:w="5882" w:type="dxa"/>
            <w:shd w:val="clear" w:color="auto" w:fill="auto"/>
          </w:tcPr>
          <w:p w14:paraId="3C2DBBF3" w14:textId="77777777" w:rsidR="000838B9" w:rsidRPr="00554A66" w:rsidRDefault="000838B9" w:rsidP="00E85DD7">
            <w:pPr>
              <w:pStyle w:val="Tabletext"/>
            </w:pPr>
            <w:r w:rsidRPr="00554A66">
              <w:t>A design consisting of a circular border immediately inside the rim that is partially obscured by a representation of a sea turtle, and the following:</w:t>
            </w:r>
          </w:p>
          <w:p w14:paraId="41902554" w14:textId="77777777" w:rsidR="000838B9" w:rsidRPr="00554A66" w:rsidRDefault="000838B9" w:rsidP="00E85DD7">
            <w:pPr>
              <w:pStyle w:val="Tablea"/>
            </w:pPr>
            <w:r w:rsidRPr="00554A66">
              <w:t>(a) “AUSTRALIAN SEA TURTLE”; and</w:t>
            </w:r>
          </w:p>
          <w:p w14:paraId="51F4EF5E" w14:textId="77777777" w:rsidR="000838B9" w:rsidRPr="00554A66" w:rsidRDefault="000838B9" w:rsidP="00E85DD7">
            <w:pPr>
              <w:pStyle w:val="Tablea"/>
            </w:pPr>
            <w:r w:rsidRPr="00554A66">
              <w:t>(b) “JM”; and</w:t>
            </w:r>
          </w:p>
          <w:p w14:paraId="3C8FB98C" w14:textId="77777777" w:rsidR="000838B9" w:rsidRPr="00554A66" w:rsidRDefault="000838B9" w:rsidP="00E85DD7">
            <w:pPr>
              <w:pStyle w:val="Tablea"/>
            </w:pPr>
            <w:r w:rsidRPr="00554A66">
              <w:t>(c) “P”.</w:t>
            </w:r>
          </w:p>
        </w:tc>
      </w:tr>
      <w:tr w:rsidR="000838B9" w:rsidRPr="00221287" w14:paraId="089C05EC"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AC4504C" w14:textId="77777777" w:rsidR="000838B9" w:rsidRPr="00143682" w:rsidRDefault="000838B9" w:rsidP="00E85DD7">
            <w:pPr>
              <w:pStyle w:val="Tabletext"/>
            </w:pPr>
            <w:r w:rsidRPr="008837F7">
              <w:t>180</w:t>
            </w:r>
          </w:p>
        </w:tc>
        <w:tc>
          <w:tcPr>
            <w:tcW w:w="940" w:type="dxa"/>
            <w:shd w:val="clear" w:color="auto" w:fill="auto"/>
          </w:tcPr>
          <w:p w14:paraId="48493911" w14:textId="77777777" w:rsidR="000838B9" w:rsidRPr="00143682" w:rsidRDefault="000838B9" w:rsidP="00E85DD7">
            <w:pPr>
              <w:pStyle w:val="Tabletext"/>
            </w:pPr>
            <w:r w:rsidRPr="00143682">
              <w:t>Reverse</w:t>
            </w:r>
          </w:p>
        </w:tc>
        <w:tc>
          <w:tcPr>
            <w:tcW w:w="940" w:type="dxa"/>
            <w:shd w:val="clear" w:color="auto" w:fill="auto"/>
          </w:tcPr>
          <w:p w14:paraId="3C1F29A0" w14:textId="77777777" w:rsidR="000838B9" w:rsidRPr="00143682" w:rsidRDefault="000838B9" w:rsidP="00E85DD7">
            <w:pPr>
              <w:pStyle w:val="Tabletext"/>
            </w:pPr>
            <w:r w:rsidRPr="008837F7">
              <w:t>R81</w:t>
            </w:r>
          </w:p>
        </w:tc>
        <w:tc>
          <w:tcPr>
            <w:tcW w:w="5882" w:type="dxa"/>
            <w:shd w:val="clear" w:color="auto" w:fill="auto"/>
          </w:tcPr>
          <w:p w14:paraId="128CC0E9" w14:textId="77777777" w:rsidR="000838B9" w:rsidRPr="00554A66" w:rsidRDefault="000838B9" w:rsidP="00E85DD7">
            <w:pPr>
              <w:pStyle w:val="Tabletext"/>
            </w:pPr>
            <w:r w:rsidRPr="00554A66">
              <w:t>The same as for item 179, except omit paragraph (c), and substitute:</w:t>
            </w:r>
          </w:p>
          <w:p w14:paraId="3CD15FB2" w14:textId="77777777" w:rsidR="000838B9" w:rsidRPr="00554A66" w:rsidRDefault="000838B9" w:rsidP="00E85DD7">
            <w:pPr>
              <w:pStyle w:val="Tablea"/>
            </w:pPr>
            <w:r w:rsidRPr="00554A66">
              <w:t>(c) “P”; and</w:t>
            </w:r>
          </w:p>
          <w:p w14:paraId="4750FA38" w14:textId="77777777" w:rsidR="000838B9" w:rsidRPr="00554A66" w:rsidRDefault="000838B9" w:rsidP="00E85DD7">
            <w:pPr>
              <w:pStyle w:val="Tablea"/>
            </w:pPr>
            <w:r w:rsidRPr="00554A66">
              <w:t>(d) a microscopic “P”.</w:t>
            </w:r>
          </w:p>
        </w:tc>
      </w:tr>
      <w:tr w:rsidR="000838B9" w:rsidRPr="00221287" w14:paraId="22BB3596"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49BDE76" w14:textId="77777777" w:rsidR="000838B9" w:rsidRPr="008837F7" w:rsidRDefault="000838B9" w:rsidP="00E85DD7">
            <w:pPr>
              <w:pStyle w:val="Tabletext"/>
            </w:pPr>
            <w:r w:rsidRPr="008837F7">
              <w:t>181</w:t>
            </w:r>
          </w:p>
        </w:tc>
        <w:tc>
          <w:tcPr>
            <w:tcW w:w="940" w:type="dxa"/>
            <w:shd w:val="clear" w:color="auto" w:fill="auto"/>
          </w:tcPr>
          <w:p w14:paraId="4AB249C1" w14:textId="77777777" w:rsidR="000838B9" w:rsidRPr="008837F7" w:rsidRDefault="000838B9" w:rsidP="00E85DD7">
            <w:pPr>
              <w:pStyle w:val="Tabletext"/>
            </w:pPr>
            <w:r w:rsidRPr="008837F7">
              <w:t>Reverse</w:t>
            </w:r>
          </w:p>
        </w:tc>
        <w:tc>
          <w:tcPr>
            <w:tcW w:w="940" w:type="dxa"/>
            <w:shd w:val="clear" w:color="auto" w:fill="auto"/>
          </w:tcPr>
          <w:p w14:paraId="34C458BD" w14:textId="77777777" w:rsidR="000838B9" w:rsidRPr="008837F7" w:rsidRDefault="000838B9" w:rsidP="00E85DD7">
            <w:pPr>
              <w:pStyle w:val="Tabletext"/>
            </w:pPr>
            <w:r w:rsidRPr="008837F7">
              <w:t>R82</w:t>
            </w:r>
          </w:p>
        </w:tc>
        <w:tc>
          <w:tcPr>
            <w:tcW w:w="5882" w:type="dxa"/>
            <w:shd w:val="clear" w:color="auto" w:fill="auto"/>
          </w:tcPr>
          <w:p w14:paraId="6B8D2C84" w14:textId="77777777" w:rsidR="000838B9" w:rsidRPr="00554A66" w:rsidRDefault="000838B9" w:rsidP="00E85DD7">
            <w:pPr>
              <w:pStyle w:val="Tabletext"/>
            </w:pPr>
            <w:r w:rsidRPr="00554A66">
              <w:t>A design consisting of a circle immediately inside the rim that is partially obscured by a stylised representation of the head of an eagle, and the following:</w:t>
            </w:r>
          </w:p>
          <w:p w14:paraId="21F1A656" w14:textId="77777777" w:rsidR="000838B9" w:rsidRPr="00554A66" w:rsidRDefault="000838B9" w:rsidP="00E85DD7">
            <w:pPr>
              <w:pStyle w:val="Tablea"/>
            </w:pPr>
            <w:r w:rsidRPr="00554A66">
              <w:t>(a) “AUSTRALIAN WEDGE-TAILED EAGLE”; and</w:t>
            </w:r>
          </w:p>
          <w:p w14:paraId="4E86F7C0" w14:textId="77777777" w:rsidR="000838B9" w:rsidRPr="00554A66" w:rsidRDefault="000838B9" w:rsidP="00E85DD7">
            <w:pPr>
              <w:pStyle w:val="Tablea"/>
            </w:pPr>
            <w:r w:rsidRPr="00554A66">
              <w:t>(b) the inscription, in Arabic numerals, of a year; and</w:t>
            </w:r>
          </w:p>
          <w:p w14:paraId="2ADB57AB" w14:textId="77777777" w:rsidR="000838B9" w:rsidRPr="00554A66" w:rsidRDefault="000838B9" w:rsidP="00E85DD7">
            <w:pPr>
              <w:pStyle w:val="Tablea"/>
            </w:pPr>
            <w:r w:rsidRPr="00554A66">
              <w:t>(c)”JM”; and</w:t>
            </w:r>
          </w:p>
          <w:p w14:paraId="3BBF0992" w14:textId="77777777" w:rsidR="000838B9" w:rsidRPr="00554A66" w:rsidRDefault="000838B9" w:rsidP="00E85DD7">
            <w:pPr>
              <w:pStyle w:val="Tablea"/>
            </w:pPr>
            <w:r w:rsidRPr="00554A66">
              <w:t>(d) “Xoz 9999 SILVER” (where “X” is the nominal weight in ounces of the coin, expressed as a while number or a common fraction in Arabic numerals); and</w:t>
            </w:r>
          </w:p>
          <w:p w14:paraId="2ADF06B3" w14:textId="77777777" w:rsidR="000838B9" w:rsidRPr="00554A66" w:rsidRDefault="000838B9" w:rsidP="00E85DD7">
            <w:pPr>
              <w:pStyle w:val="Tablea"/>
            </w:pPr>
            <w:r w:rsidRPr="00554A66">
              <w:t>(e) “P”; and</w:t>
            </w:r>
          </w:p>
          <w:p w14:paraId="4910C0A4" w14:textId="77777777" w:rsidR="000838B9" w:rsidRPr="00554A66" w:rsidRDefault="000838B9" w:rsidP="00E85DD7">
            <w:pPr>
              <w:pStyle w:val="Tablea"/>
            </w:pPr>
            <w:r w:rsidRPr="00554A66">
              <w:t xml:space="preserve">(f) a microscopic “P”. </w:t>
            </w:r>
          </w:p>
        </w:tc>
      </w:tr>
      <w:tr w:rsidR="000838B9" w:rsidRPr="00221287" w14:paraId="27DF34F7"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tcBorders>
              <w:bottom w:val="single" w:sz="4" w:space="0" w:color="auto"/>
            </w:tcBorders>
            <w:shd w:val="clear" w:color="auto" w:fill="auto"/>
          </w:tcPr>
          <w:p w14:paraId="03038573" w14:textId="77777777" w:rsidR="000838B9" w:rsidRPr="008837F7" w:rsidRDefault="000838B9" w:rsidP="00E85DD7">
            <w:pPr>
              <w:pStyle w:val="Tabletext"/>
            </w:pPr>
            <w:r w:rsidRPr="008837F7">
              <w:t>182</w:t>
            </w:r>
          </w:p>
        </w:tc>
        <w:tc>
          <w:tcPr>
            <w:tcW w:w="940" w:type="dxa"/>
            <w:tcBorders>
              <w:bottom w:val="single" w:sz="4" w:space="0" w:color="auto"/>
            </w:tcBorders>
            <w:shd w:val="clear" w:color="auto" w:fill="auto"/>
          </w:tcPr>
          <w:p w14:paraId="39234AF8" w14:textId="77777777" w:rsidR="000838B9" w:rsidRPr="008837F7" w:rsidRDefault="000838B9" w:rsidP="00E85DD7">
            <w:pPr>
              <w:pStyle w:val="Tabletext"/>
            </w:pPr>
            <w:r w:rsidRPr="008837F7">
              <w:t>Reverse</w:t>
            </w:r>
          </w:p>
        </w:tc>
        <w:tc>
          <w:tcPr>
            <w:tcW w:w="940" w:type="dxa"/>
            <w:tcBorders>
              <w:bottom w:val="single" w:sz="4" w:space="0" w:color="auto"/>
            </w:tcBorders>
            <w:shd w:val="clear" w:color="auto" w:fill="auto"/>
          </w:tcPr>
          <w:p w14:paraId="19FFDCCC" w14:textId="77777777" w:rsidR="000838B9" w:rsidRPr="008837F7" w:rsidRDefault="000838B9" w:rsidP="00E85DD7">
            <w:pPr>
              <w:pStyle w:val="Tabletext"/>
            </w:pPr>
            <w:r w:rsidRPr="008837F7">
              <w:t>R83</w:t>
            </w:r>
          </w:p>
        </w:tc>
        <w:tc>
          <w:tcPr>
            <w:tcW w:w="5882" w:type="dxa"/>
            <w:tcBorders>
              <w:bottom w:val="single" w:sz="4" w:space="0" w:color="auto"/>
            </w:tcBorders>
            <w:shd w:val="clear" w:color="auto" w:fill="auto"/>
          </w:tcPr>
          <w:p w14:paraId="07C63A48" w14:textId="77777777" w:rsidR="000838B9" w:rsidRPr="00554A66" w:rsidRDefault="000838B9" w:rsidP="00E85DD7">
            <w:pPr>
              <w:pStyle w:val="Tabletext"/>
            </w:pPr>
            <w:r w:rsidRPr="00554A66">
              <w:t>The same as for item 181, except omit paragraph (e) and (f), and substitute:</w:t>
            </w:r>
          </w:p>
          <w:p w14:paraId="5AB68A29" w14:textId="77777777" w:rsidR="000838B9" w:rsidRPr="00554A66" w:rsidRDefault="000838B9" w:rsidP="00E85DD7">
            <w:pPr>
              <w:pStyle w:val="Tablea"/>
            </w:pPr>
            <w:r w:rsidRPr="00554A66">
              <w:t>(e) “P”.</w:t>
            </w:r>
          </w:p>
        </w:tc>
      </w:tr>
      <w:tr w:rsidR="000838B9" w:rsidRPr="0032182E" w14:paraId="2A6580C6" w14:textId="77777777" w:rsidTr="00FC3B7D">
        <w:trPr>
          <w:trHeight w:val="652"/>
        </w:trPr>
        <w:tc>
          <w:tcPr>
            <w:tcW w:w="616" w:type="dxa"/>
            <w:tcBorders>
              <w:top w:val="single" w:sz="2" w:space="0" w:color="auto"/>
              <w:left w:val="nil"/>
              <w:bottom w:val="single" w:sz="2" w:space="0" w:color="auto"/>
              <w:right w:val="nil"/>
            </w:tcBorders>
          </w:tcPr>
          <w:p w14:paraId="6F3FE49D" w14:textId="0E2DB5B5" w:rsidR="000838B9" w:rsidRPr="00221287" w:rsidRDefault="000838B9" w:rsidP="000838B9">
            <w:pPr>
              <w:pStyle w:val="Tabletext"/>
            </w:pPr>
            <w:r>
              <w:t>183</w:t>
            </w:r>
          </w:p>
        </w:tc>
        <w:tc>
          <w:tcPr>
            <w:tcW w:w="940" w:type="dxa"/>
            <w:tcBorders>
              <w:top w:val="single" w:sz="2" w:space="0" w:color="auto"/>
              <w:left w:val="nil"/>
              <w:bottom w:val="single" w:sz="2" w:space="0" w:color="auto"/>
              <w:right w:val="nil"/>
            </w:tcBorders>
          </w:tcPr>
          <w:p w14:paraId="01325B17" w14:textId="0AA09BBA" w:rsidR="000838B9" w:rsidRPr="00221287" w:rsidRDefault="000838B9" w:rsidP="000838B9">
            <w:pPr>
              <w:pStyle w:val="Tabletext"/>
            </w:pPr>
            <w:r w:rsidRPr="008837F7">
              <w:t>Reverse</w:t>
            </w:r>
          </w:p>
        </w:tc>
        <w:tc>
          <w:tcPr>
            <w:tcW w:w="940" w:type="dxa"/>
            <w:tcBorders>
              <w:top w:val="single" w:sz="2" w:space="0" w:color="auto"/>
              <w:left w:val="nil"/>
              <w:bottom w:val="single" w:sz="2" w:space="0" w:color="auto"/>
              <w:right w:val="nil"/>
            </w:tcBorders>
          </w:tcPr>
          <w:p w14:paraId="03DD452B" w14:textId="4E82E02C" w:rsidR="000838B9" w:rsidRPr="00221287" w:rsidRDefault="000838B9" w:rsidP="000838B9">
            <w:pPr>
              <w:pStyle w:val="Tabletext"/>
            </w:pPr>
            <w:r>
              <w:t>R84</w:t>
            </w:r>
          </w:p>
        </w:tc>
        <w:tc>
          <w:tcPr>
            <w:tcW w:w="5889" w:type="dxa"/>
            <w:gridSpan w:val="2"/>
            <w:tcBorders>
              <w:top w:val="single" w:sz="2" w:space="0" w:color="auto"/>
              <w:left w:val="nil"/>
              <w:bottom w:val="single" w:sz="2" w:space="0" w:color="auto"/>
              <w:right w:val="nil"/>
            </w:tcBorders>
          </w:tcPr>
          <w:p w14:paraId="0DDEDB45" w14:textId="77777777" w:rsidR="000838B9" w:rsidRPr="00554A66" w:rsidRDefault="000838B9" w:rsidP="000838B9">
            <w:pPr>
              <w:pStyle w:val="Tabletext"/>
            </w:pPr>
            <w:r w:rsidRPr="00554A66">
              <w:t>The same as for item 181, except omit paragraph (d), (e) and (f), and substitute:</w:t>
            </w:r>
          </w:p>
          <w:p w14:paraId="398E8D08" w14:textId="77777777" w:rsidR="000838B9" w:rsidRPr="00554A66" w:rsidRDefault="000838B9" w:rsidP="000838B9">
            <w:pPr>
              <w:pStyle w:val="Tablea"/>
            </w:pPr>
            <w:r w:rsidRPr="00554A66">
              <w:t>(d) “Xoz 9999 GOLD” (where “X” is the nominal weight in ounces of the coin, expressed as a whole number or a common fraction in Arabic numerals); and</w:t>
            </w:r>
          </w:p>
          <w:p w14:paraId="5AB344DC" w14:textId="2CC530C4" w:rsidR="000838B9" w:rsidRPr="000838B9" w:rsidRDefault="000838B9" w:rsidP="000838B9">
            <w:pPr>
              <w:pStyle w:val="Tablea"/>
            </w:pPr>
            <w:r w:rsidRPr="00554A66">
              <w:t>(e) “P”.</w:t>
            </w:r>
          </w:p>
        </w:tc>
      </w:tr>
      <w:tr w:rsidR="008864C4" w:rsidRPr="00221287" w14:paraId="076EBDDE"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7B0F60C" w14:textId="77777777" w:rsidR="008864C4" w:rsidRPr="00E65353" w:rsidRDefault="008864C4" w:rsidP="0034655A">
            <w:pPr>
              <w:pStyle w:val="Tabletext"/>
            </w:pPr>
            <w:r w:rsidRPr="00E65353">
              <w:t>184</w:t>
            </w:r>
          </w:p>
        </w:tc>
        <w:tc>
          <w:tcPr>
            <w:tcW w:w="940" w:type="dxa"/>
            <w:shd w:val="clear" w:color="auto" w:fill="auto"/>
          </w:tcPr>
          <w:p w14:paraId="1ADBFEE2" w14:textId="77777777" w:rsidR="008864C4" w:rsidRPr="00E65353" w:rsidRDefault="008864C4" w:rsidP="0034655A">
            <w:pPr>
              <w:pStyle w:val="Tabletext"/>
            </w:pPr>
            <w:r w:rsidRPr="00E65353">
              <w:t>Reverse</w:t>
            </w:r>
          </w:p>
        </w:tc>
        <w:tc>
          <w:tcPr>
            <w:tcW w:w="940" w:type="dxa"/>
            <w:shd w:val="clear" w:color="auto" w:fill="auto"/>
          </w:tcPr>
          <w:p w14:paraId="04CDD363" w14:textId="77777777" w:rsidR="008864C4" w:rsidRPr="00E65353" w:rsidRDefault="008864C4" w:rsidP="0034655A">
            <w:pPr>
              <w:pStyle w:val="Tabletext"/>
            </w:pPr>
            <w:r w:rsidRPr="00E65353">
              <w:t>R85</w:t>
            </w:r>
          </w:p>
        </w:tc>
        <w:tc>
          <w:tcPr>
            <w:tcW w:w="5882" w:type="dxa"/>
            <w:shd w:val="clear" w:color="auto" w:fill="auto"/>
          </w:tcPr>
          <w:p w14:paraId="673321AD" w14:textId="77777777" w:rsidR="008864C4" w:rsidRPr="00E65353" w:rsidRDefault="008864C4" w:rsidP="0034655A">
            <w:pPr>
              <w:pStyle w:val="Tabletext"/>
            </w:pPr>
            <w:r w:rsidRPr="00E65353">
              <w:t xml:space="preserve">A design consisting of </w:t>
            </w:r>
            <w:r>
              <w:t xml:space="preserve">a </w:t>
            </w:r>
            <w:r w:rsidRPr="00E65353">
              <w:t xml:space="preserve">stylised depiction of a swan in </w:t>
            </w:r>
            <w:r>
              <w:t xml:space="preserve">Australian </w:t>
            </w:r>
            <w:r w:rsidRPr="00E65353">
              <w:t>Indigenous dot painting style, surrounded by a pattern of coloured dots and lines, by Indigenous artist Kevin Bynder, and the following:</w:t>
            </w:r>
          </w:p>
          <w:p w14:paraId="2F9FEA33" w14:textId="77777777" w:rsidR="008864C4" w:rsidRPr="00E65353" w:rsidRDefault="008864C4" w:rsidP="0034655A">
            <w:pPr>
              <w:pStyle w:val="Tablea"/>
            </w:pPr>
            <w:r w:rsidRPr="00E65353">
              <w:t>(a) “KB”; and</w:t>
            </w:r>
          </w:p>
          <w:p w14:paraId="24E88623" w14:textId="77777777" w:rsidR="008864C4" w:rsidRPr="00E65353" w:rsidRDefault="008864C4" w:rsidP="0034655A">
            <w:pPr>
              <w:pStyle w:val="Tablea"/>
              <w:rPr>
                <w:highlight w:val="green"/>
              </w:rPr>
            </w:pPr>
            <w:r w:rsidRPr="00E65353">
              <w:t>(b) “P”.</w:t>
            </w:r>
          </w:p>
        </w:tc>
      </w:tr>
      <w:tr w:rsidR="008864C4" w:rsidRPr="00221287" w14:paraId="7156BA31"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E769643" w14:textId="77777777" w:rsidR="008864C4" w:rsidRPr="00A03F2C" w:rsidRDefault="008864C4" w:rsidP="0034655A">
            <w:pPr>
              <w:pStyle w:val="Tabletext"/>
            </w:pPr>
            <w:r w:rsidRPr="00A03F2C">
              <w:t>185</w:t>
            </w:r>
          </w:p>
        </w:tc>
        <w:tc>
          <w:tcPr>
            <w:tcW w:w="940" w:type="dxa"/>
            <w:shd w:val="clear" w:color="auto" w:fill="auto"/>
          </w:tcPr>
          <w:p w14:paraId="666F4D0C" w14:textId="77777777" w:rsidR="008864C4" w:rsidRPr="00A03F2C" w:rsidRDefault="008864C4" w:rsidP="0034655A">
            <w:pPr>
              <w:pStyle w:val="Tabletext"/>
            </w:pPr>
            <w:r w:rsidRPr="00A03F2C">
              <w:t>Reverse</w:t>
            </w:r>
          </w:p>
        </w:tc>
        <w:tc>
          <w:tcPr>
            <w:tcW w:w="940" w:type="dxa"/>
            <w:shd w:val="clear" w:color="auto" w:fill="auto"/>
          </w:tcPr>
          <w:p w14:paraId="56EBB4DA" w14:textId="77777777" w:rsidR="008864C4" w:rsidRPr="00A03F2C" w:rsidRDefault="008864C4" w:rsidP="0034655A">
            <w:pPr>
              <w:pStyle w:val="Tabletext"/>
            </w:pPr>
            <w:r w:rsidRPr="00A03F2C">
              <w:t>R86</w:t>
            </w:r>
          </w:p>
        </w:tc>
        <w:tc>
          <w:tcPr>
            <w:tcW w:w="5882" w:type="dxa"/>
            <w:shd w:val="clear" w:color="auto" w:fill="auto"/>
          </w:tcPr>
          <w:p w14:paraId="2B85F3D3" w14:textId="77777777" w:rsidR="008864C4" w:rsidRPr="00A03F2C" w:rsidRDefault="008864C4" w:rsidP="0034655A">
            <w:pPr>
              <w:pStyle w:val="Tabletext"/>
            </w:pPr>
            <w:r w:rsidRPr="00A03F2C">
              <w:t>The same as for item 101, except omit paragraph (c)</w:t>
            </w:r>
            <w:r>
              <w:t>,</w:t>
            </w:r>
            <w:r w:rsidRPr="00A03F2C">
              <w:t xml:space="preserve"> and substitute:</w:t>
            </w:r>
          </w:p>
          <w:p w14:paraId="4CE7BD51" w14:textId="77777777" w:rsidR="008864C4" w:rsidRPr="00A03F2C" w:rsidRDefault="008864C4" w:rsidP="0034655A">
            <w:pPr>
              <w:pStyle w:val="Tablea"/>
            </w:pPr>
            <w:r w:rsidRPr="00A03F2C">
              <w:t>(c) “Xoz 9999 GOLD” (where “X” is the nominal weight in ounces of the coin, expressed as a whole number or a common fraction in Arabic numerals); and</w:t>
            </w:r>
          </w:p>
        </w:tc>
      </w:tr>
      <w:tr w:rsidR="008864C4" w:rsidRPr="00221287" w14:paraId="3A9D56AC"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731EDFA" w14:textId="77777777" w:rsidR="008864C4" w:rsidRPr="00B87853" w:rsidRDefault="008864C4" w:rsidP="0034655A">
            <w:pPr>
              <w:pStyle w:val="Tabletext"/>
            </w:pPr>
            <w:r w:rsidRPr="00B87853">
              <w:t>186</w:t>
            </w:r>
          </w:p>
        </w:tc>
        <w:tc>
          <w:tcPr>
            <w:tcW w:w="940" w:type="dxa"/>
            <w:shd w:val="clear" w:color="auto" w:fill="auto"/>
          </w:tcPr>
          <w:p w14:paraId="4183532E" w14:textId="77777777" w:rsidR="008864C4" w:rsidRPr="00B87853" w:rsidRDefault="008864C4" w:rsidP="0034655A">
            <w:pPr>
              <w:pStyle w:val="Tabletext"/>
            </w:pPr>
            <w:r w:rsidRPr="00B87853">
              <w:t>Reverse</w:t>
            </w:r>
          </w:p>
        </w:tc>
        <w:tc>
          <w:tcPr>
            <w:tcW w:w="940" w:type="dxa"/>
            <w:shd w:val="clear" w:color="auto" w:fill="auto"/>
          </w:tcPr>
          <w:p w14:paraId="661AF0DD" w14:textId="77777777" w:rsidR="008864C4" w:rsidRPr="00B87853" w:rsidRDefault="008864C4" w:rsidP="0034655A">
            <w:pPr>
              <w:pStyle w:val="Tabletext"/>
            </w:pPr>
            <w:r w:rsidRPr="00B87853">
              <w:t>R87</w:t>
            </w:r>
          </w:p>
        </w:tc>
        <w:tc>
          <w:tcPr>
            <w:tcW w:w="5882" w:type="dxa"/>
            <w:shd w:val="clear" w:color="auto" w:fill="auto"/>
          </w:tcPr>
          <w:p w14:paraId="3297305E" w14:textId="77777777" w:rsidR="008864C4" w:rsidRPr="00EE3DF6" w:rsidRDefault="008864C4" w:rsidP="0034655A">
            <w:pPr>
              <w:pStyle w:val="Tabletext"/>
            </w:pPr>
            <w:r w:rsidRPr="00EE3DF6">
              <w:t>A design consisting of:</w:t>
            </w:r>
          </w:p>
          <w:p w14:paraId="6D275712" w14:textId="77777777" w:rsidR="008864C4" w:rsidRPr="00EE3DF6" w:rsidRDefault="008864C4" w:rsidP="0034655A">
            <w:pPr>
              <w:pStyle w:val="Tablea"/>
            </w:pPr>
            <w:r w:rsidRPr="00EE3DF6">
              <w:t>(a) immediately inside the rim, a circular border surrounding a stylised representation of a cloud in the sky; and</w:t>
            </w:r>
          </w:p>
          <w:p w14:paraId="19442DF9" w14:textId="77777777" w:rsidR="008864C4" w:rsidRPr="00EE3DF6" w:rsidRDefault="008864C4" w:rsidP="0034655A">
            <w:pPr>
              <w:pStyle w:val="Tablea"/>
            </w:pPr>
            <w:r w:rsidRPr="00EE3DF6">
              <w:lastRenderedPageBreak/>
              <w:t>(b) in the background, is a representation of an emu standing next to a stylised representation of a river and partially obscuring the river and a circle; and</w:t>
            </w:r>
          </w:p>
          <w:p w14:paraId="67A47A9A" w14:textId="77777777" w:rsidR="008864C4" w:rsidRPr="00EE3DF6" w:rsidRDefault="008864C4" w:rsidP="0034655A">
            <w:pPr>
              <w:pStyle w:val="Tablea"/>
            </w:pPr>
            <w:r w:rsidRPr="00EE3DF6">
              <w:t>(c) in the foreground, a profile image of an emu’s head and neck; and</w:t>
            </w:r>
          </w:p>
          <w:p w14:paraId="2C005B49" w14:textId="77777777" w:rsidR="008864C4" w:rsidRPr="00EE3DF6" w:rsidRDefault="008864C4" w:rsidP="0034655A">
            <w:pPr>
              <w:pStyle w:val="Tablea"/>
            </w:pPr>
            <w:r w:rsidRPr="00EE3DF6">
              <w:t>(d) the following:</w:t>
            </w:r>
          </w:p>
          <w:p w14:paraId="24BAC43B" w14:textId="77777777" w:rsidR="008864C4" w:rsidRPr="00EE3DF6" w:rsidRDefault="008864C4" w:rsidP="0034655A">
            <w:pPr>
              <w:pStyle w:val="Tablei"/>
            </w:pPr>
            <w:r w:rsidRPr="00EE3DF6">
              <w:t>(i) “AUSTRALIAN EMU”; and</w:t>
            </w:r>
          </w:p>
          <w:p w14:paraId="2C06D491" w14:textId="77777777" w:rsidR="008864C4" w:rsidRPr="00EE3DF6" w:rsidRDefault="008864C4" w:rsidP="0034655A">
            <w:pPr>
              <w:pStyle w:val="Tablei"/>
            </w:pPr>
            <w:r w:rsidRPr="00EE3DF6">
              <w:t>(ii) the inscription, in Arabic numerals, of a year; and</w:t>
            </w:r>
          </w:p>
          <w:p w14:paraId="1D157CF2" w14:textId="77777777" w:rsidR="008864C4" w:rsidRPr="00EE3DF6" w:rsidRDefault="008864C4" w:rsidP="0034655A">
            <w:pPr>
              <w:pStyle w:val="Tablei"/>
            </w:pPr>
            <w:r w:rsidRPr="00EE3DF6">
              <w:t>(iii) “XOZ 9999 GOLD” (where “X” is the nominal weight in ounces of the coin, expressed as a whole number or a common fraction in Arabic numerals); and</w:t>
            </w:r>
          </w:p>
          <w:p w14:paraId="5C670137" w14:textId="77777777" w:rsidR="008864C4" w:rsidRPr="00EE3DF6" w:rsidRDefault="008864C4" w:rsidP="0034655A">
            <w:pPr>
              <w:pStyle w:val="Tablei"/>
            </w:pPr>
            <w:r w:rsidRPr="00EE3DF6">
              <w:t>(iv) “NH”; and</w:t>
            </w:r>
          </w:p>
          <w:p w14:paraId="76A688BF" w14:textId="77777777" w:rsidR="008864C4" w:rsidRPr="00EE3DF6" w:rsidRDefault="008864C4" w:rsidP="0034655A">
            <w:pPr>
              <w:pStyle w:val="Tablei"/>
            </w:pPr>
            <w:r w:rsidRPr="00EE3DF6">
              <w:t>(v) “P”; and</w:t>
            </w:r>
          </w:p>
          <w:p w14:paraId="6DD90B8F" w14:textId="77777777" w:rsidR="008864C4" w:rsidRPr="00EE3DF6" w:rsidRDefault="008864C4" w:rsidP="0034655A">
            <w:pPr>
              <w:pStyle w:val="Tablei"/>
            </w:pPr>
            <w:r w:rsidRPr="00EE3DF6">
              <w:t>(vi) a microscopic “P”.</w:t>
            </w:r>
          </w:p>
        </w:tc>
      </w:tr>
      <w:tr w:rsidR="008864C4" w:rsidRPr="00221287" w14:paraId="233A75B3"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112E9B6" w14:textId="77777777" w:rsidR="008864C4" w:rsidRPr="009A6482" w:rsidRDefault="008864C4" w:rsidP="0034655A">
            <w:pPr>
              <w:pStyle w:val="Tabletext"/>
            </w:pPr>
            <w:r w:rsidRPr="009A6482">
              <w:lastRenderedPageBreak/>
              <w:t>187</w:t>
            </w:r>
          </w:p>
        </w:tc>
        <w:tc>
          <w:tcPr>
            <w:tcW w:w="940" w:type="dxa"/>
            <w:shd w:val="clear" w:color="auto" w:fill="auto"/>
          </w:tcPr>
          <w:p w14:paraId="0D9CD42C" w14:textId="77777777" w:rsidR="008864C4" w:rsidRPr="009A6482" w:rsidRDefault="008864C4" w:rsidP="0034655A">
            <w:pPr>
              <w:pStyle w:val="Tabletext"/>
            </w:pPr>
            <w:r w:rsidRPr="009A6482">
              <w:t>Reverse</w:t>
            </w:r>
          </w:p>
        </w:tc>
        <w:tc>
          <w:tcPr>
            <w:tcW w:w="940" w:type="dxa"/>
            <w:shd w:val="clear" w:color="auto" w:fill="auto"/>
          </w:tcPr>
          <w:p w14:paraId="5484426C" w14:textId="77777777" w:rsidR="008864C4" w:rsidRPr="009A6482" w:rsidRDefault="008864C4" w:rsidP="0034655A">
            <w:pPr>
              <w:pStyle w:val="Tabletext"/>
            </w:pPr>
            <w:r w:rsidRPr="009A6482">
              <w:t>R88</w:t>
            </w:r>
          </w:p>
        </w:tc>
        <w:tc>
          <w:tcPr>
            <w:tcW w:w="5882" w:type="dxa"/>
            <w:shd w:val="clear" w:color="auto" w:fill="auto"/>
          </w:tcPr>
          <w:p w14:paraId="70F50A0A" w14:textId="77777777" w:rsidR="008864C4" w:rsidRPr="009A6482" w:rsidRDefault="008864C4" w:rsidP="0034655A">
            <w:pPr>
              <w:pStyle w:val="Tabletext"/>
            </w:pPr>
            <w:r w:rsidRPr="009A6482">
              <w:t xml:space="preserve">The same as for item </w:t>
            </w:r>
            <w:r w:rsidRPr="0016788A">
              <w:t>186</w:t>
            </w:r>
            <w:r w:rsidRPr="009A6482">
              <w:t>, except omit subparagraph (iii)</w:t>
            </w:r>
            <w:r>
              <w:t>,</w:t>
            </w:r>
            <w:r w:rsidRPr="009A6482">
              <w:t xml:space="preserve"> and substitute:</w:t>
            </w:r>
          </w:p>
          <w:p w14:paraId="038F158D" w14:textId="77777777" w:rsidR="008864C4" w:rsidRPr="009A6482" w:rsidRDefault="008864C4" w:rsidP="0034655A">
            <w:pPr>
              <w:pStyle w:val="Tablei"/>
            </w:pPr>
            <w:r w:rsidRPr="009A6482">
              <w:t>(</w:t>
            </w:r>
            <w:r>
              <w:t>ii</w:t>
            </w:r>
            <w:r w:rsidRPr="009A6482">
              <w:t>i) “XOZ 9999 SILVER” (where “X” is the nominal weight in ounces of the coin, expressed as a whole number or a common fraction in Arabic numerals); and</w:t>
            </w:r>
          </w:p>
        </w:tc>
      </w:tr>
      <w:tr w:rsidR="008864C4" w:rsidRPr="00221287" w14:paraId="33999FCE"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4C225B4" w14:textId="77777777" w:rsidR="008864C4" w:rsidRPr="00526D92" w:rsidRDefault="008864C4" w:rsidP="0034655A">
            <w:pPr>
              <w:pStyle w:val="Tabletext"/>
            </w:pPr>
            <w:r w:rsidRPr="00526D92">
              <w:t>188</w:t>
            </w:r>
          </w:p>
        </w:tc>
        <w:tc>
          <w:tcPr>
            <w:tcW w:w="940" w:type="dxa"/>
            <w:shd w:val="clear" w:color="auto" w:fill="auto"/>
          </w:tcPr>
          <w:p w14:paraId="772D1D6A" w14:textId="77777777" w:rsidR="008864C4" w:rsidRPr="00526D92" w:rsidRDefault="008864C4" w:rsidP="0034655A">
            <w:pPr>
              <w:pStyle w:val="Tabletext"/>
            </w:pPr>
            <w:r w:rsidRPr="00526D92">
              <w:t>Reverse</w:t>
            </w:r>
          </w:p>
        </w:tc>
        <w:tc>
          <w:tcPr>
            <w:tcW w:w="940" w:type="dxa"/>
            <w:shd w:val="clear" w:color="auto" w:fill="auto"/>
          </w:tcPr>
          <w:p w14:paraId="18CE6019" w14:textId="77777777" w:rsidR="008864C4" w:rsidRPr="00526D92" w:rsidRDefault="008864C4" w:rsidP="0034655A">
            <w:pPr>
              <w:pStyle w:val="Tabletext"/>
            </w:pPr>
            <w:r w:rsidRPr="00526D92">
              <w:t>R89</w:t>
            </w:r>
          </w:p>
        </w:tc>
        <w:tc>
          <w:tcPr>
            <w:tcW w:w="5882" w:type="dxa"/>
            <w:shd w:val="clear" w:color="auto" w:fill="auto"/>
          </w:tcPr>
          <w:p w14:paraId="40496AD6" w14:textId="77777777" w:rsidR="008864C4" w:rsidRPr="00526D92" w:rsidRDefault="008864C4" w:rsidP="0034655A">
            <w:pPr>
              <w:pStyle w:val="Tabletext"/>
            </w:pPr>
            <w:r w:rsidRPr="00526D92">
              <w:t>A design consisting of:</w:t>
            </w:r>
          </w:p>
          <w:p w14:paraId="5B945FB8" w14:textId="77777777" w:rsidR="008864C4" w:rsidRPr="00526D92" w:rsidRDefault="008864C4" w:rsidP="0034655A">
            <w:pPr>
              <w:pStyle w:val="Tablea"/>
            </w:pPr>
            <w:r w:rsidRPr="00526D92">
              <w:t>(a) in the centre of the coin, a circular inset opal incorporating a simplified map of Australia; and</w:t>
            </w:r>
          </w:p>
          <w:p w14:paraId="6628F6B9" w14:textId="77777777" w:rsidR="008864C4" w:rsidRPr="00526D92" w:rsidRDefault="008864C4" w:rsidP="0034655A">
            <w:pPr>
              <w:pStyle w:val="Tablea"/>
            </w:pPr>
            <w:r w:rsidRPr="00526D92">
              <w:t>(b) surrounding that inset opal, a plain border; and</w:t>
            </w:r>
          </w:p>
          <w:p w14:paraId="4C8E1217" w14:textId="77777777" w:rsidR="008864C4" w:rsidRPr="00526D92" w:rsidRDefault="008864C4" w:rsidP="0034655A">
            <w:pPr>
              <w:pStyle w:val="Tablea"/>
            </w:pPr>
            <w:r w:rsidRPr="00526D92">
              <w:t>(c) surrounding the plain border, a representation of a kangaroo, wombat, bilby, goanna, echidna, snake, frilled</w:t>
            </w:r>
            <w:r w:rsidRPr="00526D92">
              <w:noBreakHyphen/>
              <w:t>neck lizard, Tasmanian devil, koala and emu; and</w:t>
            </w:r>
          </w:p>
          <w:p w14:paraId="0158D201" w14:textId="77777777" w:rsidR="008864C4" w:rsidRPr="00526D92" w:rsidRDefault="008864C4" w:rsidP="0034655A">
            <w:pPr>
              <w:pStyle w:val="Tablea"/>
            </w:pPr>
            <w:r w:rsidRPr="00526D92">
              <w:t>(d) the following:</w:t>
            </w:r>
          </w:p>
          <w:p w14:paraId="477D1514" w14:textId="77777777" w:rsidR="008864C4" w:rsidRPr="00526D92" w:rsidRDefault="008864C4" w:rsidP="0034655A">
            <w:pPr>
              <w:pStyle w:val="Tablei"/>
            </w:pPr>
            <w:r w:rsidRPr="00526D92">
              <w:t>(i) “Xoz 9999 GOLD” (where “X” is the nominal weight in ounces of the coin, expressed as a whole number or a common fraction in Arabic numerals); and</w:t>
            </w:r>
          </w:p>
          <w:p w14:paraId="249E7A42" w14:textId="77777777" w:rsidR="008864C4" w:rsidRPr="00526D92" w:rsidRDefault="008864C4" w:rsidP="0034655A">
            <w:pPr>
              <w:pStyle w:val="Tablei"/>
            </w:pPr>
            <w:r w:rsidRPr="00526D92">
              <w:t>(ii) the inscription, in Arabic numerals, of a year; and</w:t>
            </w:r>
          </w:p>
          <w:p w14:paraId="6EC4FAAF" w14:textId="77777777" w:rsidR="008864C4" w:rsidRPr="00526D92" w:rsidRDefault="008864C4" w:rsidP="0034655A">
            <w:pPr>
              <w:pStyle w:val="Tablei"/>
            </w:pPr>
            <w:r w:rsidRPr="00526D92">
              <w:t>(iii) “P”; and</w:t>
            </w:r>
          </w:p>
          <w:p w14:paraId="15D1FB12" w14:textId="77777777" w:rsidR="008864C4" w:rsidRPr="00526D92" w:rsidRDefault="008864C4" w:rsidP="0034655A">
            <w:pPr>
              <w:pStyle w:val="Tablei"/>
            </w:pPr>
            <w:r w:rsidRPr="00526D92">
              <w:t>(iv) “AH”.</w:t>
            </w:r>
          </w:p>
        </w:tc>
      </w:tr>
      <w:tr w:rsidR="008864C4" w:rsidRPr="00A32BE5" w14:paraId="55A5EBE1"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7947981" w14:textId="77777777" w:rsidR="008864C4" w:rsidRPr="00B44AEB" w:rsidRDefault="008864C4" w:rsidP="0034655A">
            <w:pPr>
              <w:pStyle w:val="Tabletext"/>
            </w:pPr>
            <w:r w:rsidRPr="00B44AEB">
              <w:t>189</w:t>
            </w:r>
          </w:p>
        </w:tc>
        <w:tc>
          <w:tcPr>
            <w:tcW w:w="940" w:type="dxa"/>
            <w:shd w:val="clear" w:color="auto" w:fill="auto"/>
          </w:tcPr>
          <w:p w14:paraId="06061146" w14:textId="77777777" w:rsidR="008864C4" w:rsidRPr="00B44AEB" w:rsidRDefault="008864C4" w:rsidP="0034655A">
            <w:pPr>
              <w:pStyle w:val="Tabletext"/>
            </w:pPr>
            <w:r w:rsidRPr="00B44AEB">
              <w:t>Reverse</w:t>
            </w:r>
          </w:p>
        </w:tc>
        <w:tc>
          <w:tcPr>
            <w:tcW w:w="940" w:type="dxa"/>
            <w:shd w:val="clear" w:color="auto" w:fill="auto"/>
          </w:tcPr>
          <w:p w14:paraId="31D161E1" w14:textId="77777777" w:rsidR="008864C4" w:rsidRPr="00B44AEB" w:rsidRDefault="008864C4" w:rsidP="0034655A">
            <w:pPr>
              <w:pStyle w:val="Tabletext"/>
            </w:pPr>
            <w:r w:rsidRPr="00B44AEB">
              <w:t xml:space="preserve">R90 </w:t>
            </w:r>
          </w:p>
        </w:tc>
        <w:tc>
          <w:tcPr>
            <w:tcW w:w="5882" w:type="dxa"/>
            <w:shd w:val="clear" w:color="auto" w:fill="auto"/>
          </w:tcPr>
          <w:p w14:paraId="48A4B819" w14:textId="77777777" w:rsidR="008864C4" w:rsidRPr="00B44AEB" w:rsidRDefault="008864C4" w:rsidP="0034655A">
            <w:pPr>
              <w:pStyle w:val="Tabletext"/>
            </w:pPr>
            <w:r w:rsidRPr="00B44AEB">
              <w:t>The same as for item 172, except omit subparagraph (v) and (vi)</w:t>
            </w:r>
            <w:r>
              <w:t>,</w:t>
            </w:r>
            <w:r w:rsidRPr="00B44AEB">
              <w:t xml:space="preserve"> and substitute:</w:t>
            </w:r>
          </w:p>
          <w:p w14:paraId="72377C3C" w14:textId="77777777" w:rsidR="008864C4" w:rsidRPr="00B44AEB" w:rsidRDefault="008864C4" w:rsidP="0034655A">
            <w:pPr>
              <w:pStyle w:val="Tablei"/>
            </w:pPr>
            <w:r w:rsidRPr="00B44AEB">
              <w:t>(v) “P”.</w:t>
            </w:r>
          </w:p>
        </w:tc>
      </w:tr>
      <w:tr w:rsidR="008864C4" w:rsidRPr="00A32BE5" w14:paraId="1340F0F4"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956E7BC" w14:textId="77777777" w:rsidR="008864C4" w:rsidRPr="003D7826" w:rsidRDefault="008864C4" w:rsidP="0034655A">
            <w:pPr>
              <w:pStyle w:val="Tabletext"/>
            </w:pPr>
            <w:r w:rsidRPr="003D7826">
              <w:t>190</w:t>
            </w:r>
          </w:p>
        </w:tc>
        <w:tc>
          <w:tcPr>
            <w:tcW w:w="940" w:type="dxa"/>
            <w:shd w:val="clear" w:color="auto" w:fill="auto"/>
          </w:tcPr>
          <w:p w14:paraId="7604FEB2" w14:textId="77777777" w:rsidR="008864C4" w:rsidRPr="003D7826" w:rsidRDefault="008864C4" w:rsidP="0034655A">
            <w:pPr>
              <w:pStyle w:val="Tabletext"/>
            </w:pPr>
            <w:r w:rsidRPr="003D7826">
              <w:t>Reverse</w:t>
            </w:r>
          </w:p>
        </w:tc>
        <w:tc>
          <w:tcPr>
            <w:tcW w:w="940" w:type="dxa"/>
            <w:shd w:val="clear" w:color="auto" w:fill="auto"/>
          </w:tcPr>
          <w:p w14:paraId="38ABE5FB" w14:textId="77777777" w:rsidR="008864C4" w:rsidRPr="003D7826" w:rsidRDefault="008864C4" w:rsidP="0034655A">
            <w:pPr>
              <w:pStyle w:val="Tabletext"/>
            </w:pPr>
            <w:r w:rsidRPr="003D7826">
              <w:t>R91</w:t>
            </w:r>
          </w:p>
        </w:tc>
        <w:tc>
          <w:tcPr>
            <w:tcW w:w="5882" w:type="dxa"/>
            <w:shd w:val="clear" w:color="auto" w:fill="auto"/>
          </w:tcPr>
          <w:p w14:paraId="35A296A4" w14:textId="77777777" w:rsidR="008864C4" w:rsidRPr="003D7826" w:rsidRDefault="008864C4" w:rsidP="0034655A">
            <w:pPr>
              <w:pStyle w:val="Tabletext"/>
            </w:pPr>
            <w:r w:rsidRPr="003D7826">
              <w:t>The same as for item 173, except omit subparagraph (iii)</w:t>
            </w:r>
            <w:r>
              <w:t>,</w:t>
            </w:r>
            <w:r w:rsidRPr="003D7826">
              <w:t xml:space="preserve"> and substitute:</w:t>
            </w:r>
          </w:p>
          <w:p w14:paraId="3979DDDB" w14:textId="77777777" w:rsidR="008864C4" w:rsidRPr="003D7826" w:rsidRDefault="008864C4" w:rsidP="0034655A">
            <w:pPr>
              <w:pStyle w:val="Tablei"/>
            </w:pPr>
            <w:r w:rsidRPr="003D7826">
              <w:t>(iii) “X KILO 9999 SILVER” (where “X” is the nominal weight in kilograms of the coin, expressed as a whole number or a common fraction in Arabic numerals); and</w:t>
            </w:r>
          </w:p>
        </w:tc>
      </w:tr>
      <w:tr w:rsidR="008864C4" w:rsidRPr="00A32BE5" w14:paraId="25CC3467"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D6884AD" w14:textId="77777777" w:rsidR="008864C4" w:rsidRPr="0032734C" w:rsidRDefault="008864C4" w:rsidP="0034655A">
            <w:pPr>
              <w:pStyle w:val="Tabletext"/>
            </w:pPr>
            <w:r w:rsidRPr="0032734C">
              <w:t>191</w:t>
            </w:r>
          </w:p>
        </w:tc>
        <w:tc>
          <w:tcPr>
            <w:tcW w:w="940" w:type="dxa"/>
            <w:shd w:val="clear" w:color="auto" w:fill="auto"/>
          </w:tcPr>
          <w:p w14:paraId="6DB6B7FD" w14:textId="77777777" w:rsidR="008864C4" w:rsidRPr="0032734C" w:rsidRDefault="008864C4" w:rsidP="0034655A">
            <w:pPr>
              <w:pStyle w:val="Tabletext"/>
            </w:pPr>
            <w:r w:rsidRPr="0032734C">
              <w:t>Reverse</w:t>
            </w:r>
          </w:p>
        </w:tc>
        <w:tc>
          <w:tcPr>
            <w:tcW w:w="940" w:type="dxa"/>
            <w:shd w:val="clear" w:color="auto" w:fill="auto"/>
          </w:tcPr>
          <w:p w14:paraId="15BD4845" w14:textId="77777777" w:rsidR="008864C4" w:rsidRPr="0032734C" w:rsidRDefault="008864C4" w:rsidP="0034655A">
            <w:pPr>
              <w:pStyle w:val="Tabletext"/>
            </w:pPr>
            <w:r w:rsidRPr="0032734C">
              <w:t>R92</w:t>
            </w:r>
          </w:p>
        </w:tc>
        <w:tc>
          <w:tcPr>
            <w:tcW w:w="5882" w:type="dxa"/>
            <w:shd w:val="clear" w:color="auto" w:fill="auto"/>
          </w:tcPr>
          <w:p w14:paraId="198A2D26" w14:textId="77777777" w:rsidR="008864C4" w:rsidRPr="00512399" w:rsidRDefault="008864C4" w:rsidP="0034655A">
            <w:pPr>
              <w:pStyle w:val="Tabletext"/>
            </w:pPr>
            <w:r w:rsidRPr="00512399">
              <w:t xml:space="preserve">A design consisting of a partial circle enclosing a stylised representation of a koala sleeping on a leafy tree branch </w:t>
            </w:r>
            <w:r>
              <w:t xml:space="preserve">(gilded) </w:t>
            </w:r>
            <w:r w:rsidRPr="00512399">
              <w:t>and the following:</w:t>
            </w:r>
          </w:p>
          <w:p w14:paraId="64F2D97A" w14:textId="77777777" w:rsidR="008864C4" w:rsidRDefault="008864C4" w:rsidP="0034655A">
            <w:pPr>
              <w:pStyle w:val="Tablea"/>
            </w:pPr>
            <w:r>
              <w:t>(a) the rim of the coin is gilded; and</w:t>
            </w:r>
          </w:p>
          <w:p w14:paraId="538E12E2" w14:textId="77777777" w:rsidR="008864C4" w:rsidRPr="00512399" w:rsidRDefault="008864C4" w:rsidP="0034655A">
            <w:pPr>
              <w:pStyle w:val="Tablea"/>
            </w:pPr>
            <w:r w:rsidRPr="00512399">
              <w:t>(</w:t>
            </w:r>
            <w:r>
              <w:t>b</w:t>
            </w:r>
            <w:r w:rsidRPr="00512399">
              <w:t>) “KOALA”; and</w:t>
            </w:r>
          </w:p>
          <w:p w14:paraId="0C7741B8" w14:textId="77777777" w:rsidR="008864C4" w:rsidRPr="00512399" w:rsidRDefault="008864C4" w:rsidP="0034655A">
            <w:pPr>
              <w:pStyle w:val="Tablea"/>
            </w:pPr>
            <w:r w:rsidRPr="00512399">
              <w:lastRenderedPageBreak/>
              <w:t>(</w:t>
            </w:r>
            <w:r>
              <w:t>c</w:t>
            </w:r>
            <w:r w:rsidRPr="00512399">
              <w:t>) the inscription, in Arabic numerals, of a year; and</w:t>
            </w:r>
          </w:p>
          <w:p w14:paraId="5620EC9C" w14:textId="77777777" w:rsidR="008864C4" w:rsidRPr="00512399" w:rsidRDefault="008864C4" w:rsidP="0034655A">
            <w:pPr>
              <w:pStyle w:val="Tablea"/>
            </w:pPr>
            <w:r w:rsidRPr="00512399">
              <w:t>(</w:t>
            </w:r>
            <w:r>
              <w:t>d</w:t>
            </w:r>
            <w:r w:rsidRPr="00512399">
              <w:t xml:space="preserve">) </w:t>
            </w:r>
            <w:r w:rsidRPr="0032734C">
              <w:t>“Xoz 9999 SILVER” (where “X” is the nominal weight in ounces of the coin, expressed as a whole number or a common fraction in Arabic numerals); and</w:t>
            </w:r>
          </w:p>
          <w:p w14:paraId="4822026D" w14:textId="77777777" w:rsidR="008864C4" w:rsidRPr="00512399" w:rsidRDefault="008864C4" w:rsidP="0034655A">
            <w:pPr>
              <w:pStyle w:val="Tablea"/>
            </w:pPr>
            <w:r w:rsidRPr="00512399">
              <w:t>(</w:t>
            </w:r>
            <w:r>
              <w:t>e</w:t>
            </w:r>
            <w:r w:rsidRPr="00512399">
              <w:t>) “IJ”; and</w:t>
            </w:r>
          </w:p>
          <w:p w14:paraId="5BC3DCB3" w14:textId="77777777" w:rsidR="008864C4" w:rsidRDefault="008864C4" w:rsidP="0034655A">
            <w:pPr>
              <w:pStyle w:val="Tablea"/>
            </w:pPr>
            <w:r w:rsidRPr="00512399">
              <w:t>(</w:t>
            </w:r>
            <w:r>
              <w:t>f</w:t>
            </w:r>
            <w:r w:rsidRPr="00512399">
              <w:t>) “P”</w:t>
            </w:r>
            <w:r>
              <w:t>; and</w:t>
            </w:r>
          </w:p>
          <w:p w14:paraId="03F69559" w14:textId="77777777" w:rsidR="008864C4" w:rsidRPr="0032734C" w:rsidRDefault="008864C4" w:rsidP="0034655A">
            <w:pPr>
              <w:pStyle w:val="Tablea"/>
            </w:pPr>
            <w:r>
              <w:t>(g) “15</w:t>
            </w:r>
            <w:r w:rsidRPr="000275B9">
              <w:rPr>
                <w:vertAlign w:val="superscript"/>
              </w:rPr>
              <w:t>TH</w:t>
            </w:r>
            <w:r>
              <w:t xml:space="preserve"> ANNIVERSARY”.</w:t>
            </w:r>
          </w:p>
        </w:tc>
      </w:tr>
      <w:tr w:rsidR="008864C4" w:rsidRPr="00A32BE5" w14:paraId="7B767A3A"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6030852" w14:textId="77777777" w:rsidR="008864C4" w:rsidRPr="005113B2" w:rsidRDefault="008864C4" w:rsidP="0034655A">
            <w:pPr>
              <w:pStyle w:val="Tabletext"/>
            </w:pPr>
            <w:r w:rsidRPr="005113B2">
              <w:lastRenderedPageBreak/>
              <w:t>192</w:t>
            </w:r>
          </w:p>
        </w:tc>
        <w:tc>
          <w:tcPr>
            <w:tcW w:w="940" w:type="dxa"/>
            <w:shd w:val="clear" w:color="auto" w:fill="auto"/>
          </w:tcPr>
          <w:p w14:paraId="5D62EE68" w14:textId="77777777" w:rsidR="008864C4" w:rsidRPr="005113B2" w:rsidRDefault="008864C4" w:rsidP="0034655A">
            <w:pPr>
              <w:pStyle w:val="Tabletext"/>
            </w:pPr>
            <w:r w:rsidRPr="005113B2">
              <w:t xml:space="preserve">Reverse </w:t>
            </w:r>
          </w:p>
        </w:tc>
        <w:tc>
          <w:tcPr>
            <w:tcW w:w="940" w:type="dxa"/>
            <w:shd w:val="clear" w:color="auto" w:fill="auto"/>
          </w:tcPr>
          <w:p w14:paraId="3760E399" w14:textId="77777777" w:rsidR="008864C4" w:rsidRPr="005113B2" w:rsidRDefault="008864C4" w:rsidP="0034655A">
            <w:pPr>
              <w:pStyle w:val="Tabletext"/>
            </w:pPr>
            <w:r w:rsidRPr="005113B2">
              <w:t>R93</w:t>
            </w:r>
          </w:p>
        </w:tc>
        <w:tc>
          <w:tcPr>
            <w:tcW w:w="5882" w:type="dxa"/>
            <w:shd w:val="clear" w:color="auto" w:fill="auto"/>
          </w:tcPr>
          <w:p w14:paraId="1B0839EE" w14:textId="77777777" w:rsidR="008864C4" w:rsidRPr="005113B2" w:rsidRDefault="008864C4" w:rsidP="0034655A">
            <w:pPr>
              <w:pStyle w:val="Tabletext"/>
            </w:pPr>
            <w:r w:rsidRPr="005113B2">
              <w:t>The same as for item 174, except omit subparagraph (iii) and substitute:</w:t>
            </w:r>
          </w:p>
          <w:p w14:paraId="25A30EAB" w14:textId="77777777" w:rsidR="008864C4" w:rsidRPr="005113B2" w:rsidRDefault="008864C4" w:rsidP="0034655A">
            <w:pPr>
              <w:pStyle w:val="Tablei"/>
            </w:pPr>
            <w:r w:rsidRPr="005113B2">
              <w:t>(</w:t>
            </w:r>
            <w:r>
              <w:t>ii</w:t>
            </w:r>
            <w:r w:rsidRPr="005113B2">
              <w:t>i) “X KILO 9999 SILVER” (where “X” is the nominal weight in kilograms of the coin, expressed as a whole number or a common fraction in Arabic numerals); and</w:t>
            </w:r>
          </w:p>
        </w:tc>
      </w:tr>
      <w:tr w:rsidR="008864C4" w:rsidRPr="00A32BE5" w14:paraId="6A5502E2"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B3C078C" w14:textId="77777777" w:rsidR="008864C4" w:rsidRPr="000024E1" w:rsidRDefault="008864C4" w:rsidP="0034655A">
            <w:pPr>
              <w:pStyle w:val="Tabletext"/>
            </w:pPr>
            <w:r w:rsidRPr="000024E1">
              <w:t>193</w:t>
            </w:r>
          </w:p>
        </w:tc>
        <w:tc>
          <w:tcPr>
            <w:tcW w:w="940" w:type="dxa"/>
            <w:shd w:val="clear" w:color="auto" w:fill="auto"/>
          </w:tcPr>
          <w:p w14:paraId="18FA3EBC" w14:textId="77777777" w:rsidR="008864C4" w:rsidRPr="000024E1" w:rsidRDefault="008864C4" w:rsidP="0034655A">
            <w:pPr>
              <w:pStyle w:val="Tabletext"/>
            </w:pPr>
            <w:r w:rsidRPr="000024E1">
              <w:t xml:space="preserve">Reverse </w:t>
            </w:r>
          </w:p>
        </w:tc>
        <w:tc>
          <w:tcPr>
            <w:tcW w:w="940" w:type="dxa"/>
            <w:shd w:val="clear" w:color="auto" w:fill="auto"/>
          </w:tcPr>
          <w:p w14:paraId="5345609A" w14:textId="77777777" w:rsidR="008864C4" w:rsidRPr="000024E1" w:rsidRDefault="008864C4" w:rsidP="0034655A">
            <w:pPr>
              <w:pStyle w:val="Tabletext"/>
            </w:pPr>
            <w:r w:rsidRPr="000024E1">
              <w:t>R94</w:t>
            </w:r>
          </w:p>
        </w:tc>
        <w:tc>
          <w:tcPr>
            <w:tcW w:w="5882" w:type="dxa"/>
            <w:shd w:val="clear" w:color="auto" w:fill="auto"/>
          </w:tcPr>
          <w:p w14:paraId="2797D787" w14:textId="77777777" w:rsidR="008864C4" w:rsidRPr="000024E1" w:rsidRDefault="008864C4" w:rsidP="0034655A">
            <w:pPr>
              <w:pStyle w:val="Tabletext"/>
            </w:pPr>
            <w:r w:rsidRPr="000024E1">
              <w:t>The same as for item 174, except omit subparagraph (vi)</w:t>
            </w:r>
            <w:r>
              <w:t>,</w:t>
            </w:r>
            <w:r w:rsidRPr="000024E1">
              <w:t xml:space="preserve"> and substitute:</w:t>
            </w:r>
          </w:p>
          <w:p w14:paraId="073418E2" w14:textId="77777777" w:rsidR="008864C4" w:rsidRPr="000024E1" w:rsidRDefault="008864C4" w:rsidP="0034655A">
            <w:pPr>
              <w:pStyle w:val="Tablei"/>
            </w:pPr>
            <w:r w:rsidRPr="000024E1">
              <w:t>(vi) a microscopic “P”; and</w:t>
            </w:r>
          </w:p>
          <w:p w14:paraId="74AB4A79" w14:textId="77777777" w:rsidR="008864C4" w:rsidRPr="000024E1" w:rsidRDefault="008864C4" w:rsidP="0034655A">
            <w:pPr>
              <w:pStyle w:val="Tablei"/>
            </w:pPr>
            <w:r w:rsidRPr="000024E1">
              <w:t>(vii) “</w:t>
            </w:r>
            <w:r>
              <w:t>f</w:t>
            </w:r>
            <w:r w:rsidRPr="000024E1">
              <w:t>1</w:t>
            </w:r>
            <w:r>
              <w:t>5</w:t>
            </w:r>
            <w:r w:rsidRPr="000024E1">
              <w:t>”</w:t>
            </w:r>
            <w:r>
              <w:t xml:space="preserve"> enclosed in a circle</w:t>
            </w:r>
            <w:r w:rsidRPr="000024E1">
              <w:t>.</w:t>
            </w:r>
          </w:p>
        </w:tc>
      </w:tr>
      <w:tr w:rsidR="008864C4" w:rsidRPr="00A32BE5" w14:paraId="6A3A117E"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A5C8CEA" w14:textId="77777777" w:rsidR="008864C4" w:rsidRPr="002A1841" w:rsidRDefault="008864C4" w:rsidP="0034655A">
            <w:pPr>
              <w:pStyle w:val="Tabletext"/>
            </w:pPr>
            <w:r w:rsidRPr="002A1841">
              <w:t>194</w:t>
            </w:r>
          </w:p>
        </w:tc>
        <w:tc>
          <w:tcPr>
            <w:tcW w:w="940" w:type="dxa"/>
            <w:shd w:val="clear" w:color="auto" w:fill="auto"/>
          </w:tcPr>
          <w:p w14:paraId="2B96CDAB" w14:textId="77777777" w:rsidR="008864C4" w:rsidRPr="002A1841" w:rsidRDefault="008864C4" w:rsidP="0034655A">
            <w:pPr>
              <w:pStyle w:val="Tabletext"/>
            </w:pPr>
            <w:r w:rsidRPr="002A1841">
              <w:t xml:space="preserve">Reverse </w:t>
            </w:r>
          </w:p>
        </w:tc>
        <w:tc>
          <w:tcPr>
            <w:tcW w:w="940" w:type="dxa"/>
            <w:shd w:val="clear" w:color="auto" w:fill="auto"/>
          </w:tcPr>
          <w:p w14:paraId="535CD8BC" w14:textId="77777777" w:rsidR="008864C4" w:rsidRPr="002A1841" w:rsidRDefault="008864C4" w:rsidP="0034655A">
            <w:pPr>
              <w:pStyle w:val="Tabletext"/>
            </w:pPr>
            <w:r w:rsidRPr="002A1841">
              <w:t>R95</w:t>
            </w:r>
          </w:p>
        </w:tc>
        <w:tc>
          <w:tcPr>
            <w:tcW w:w="5882" w:type="dxa"/>
            <w:shd w:val="clear" w:color="auto" w:fill="auto"/>
          </w:tcPr>
          <w:p w14:paraId="2BF3864E" w14:textId="77777777" w:rsidR="008864C4" w:rsidRPr="002A1841" w:rsidRDefault="008864C4" w:rsidP="0034655A">
            <w:pPr>
              <w:pStyle w:val="Tabletext"/>
            </w:pPr>
            <w:r w:rsidRPr="002A1841">
              <w:t>The same as for item 174, except omit subparagraph</w:t>
            </w:r>
            <w:r>
              <w:t>s</w:t>
            </w:r>
            <w:r w:rsidRPr="002A1841">
              <w:t xml:space="preserve"> (iii) </w:t>
            </w:r>
            <w:r>
              <w:t>to (vi),</w:t>
            </w:r>
            <w:r w:rsidRPr="002A1841">
              <w:t xml:space="preserve"> and substitute:</w:t>
            </w:r>
          </w:p>
          <w:p w14:paraId="3874284A" w14:textId="77777777" w:rsidR="008864C4" w:rsidRDefault="008864C4" w:rsidP="0034655A">
            <w:pPr>
              <w:pStyle w:val="Tablei"/>
            </w:pPr>
            <w:r w:rsidRPr="002A1841">
              <w:t>(iii) “Xoz 9999 GOLD” (where “X” is the nominal weight in ounces of the coin, expressed as a whole number or a common fraction in Arabic numerals); and</w:t>
            </w:r>
          </w:p>
          <w:p w14:paraId="5B3A836F" w14:textId="77777777" w:rsidR="008864C4" w:rsidRPr="002A1841" w:rsidRDefault="008864C4" w:rsidP="0034655A">
            <w:pPr>
              <w:pStyle w:val="Tablei"/>
            </w:pPr>
            <w:r>
              <w:t>(iv) “WR”; and</w:t>
            </w:r>
          </w:p>
          <w:p w14:paraId="6ED13062" w14:textId="77777777" w:rsidR="008864C4" w:rsidRPr="002A1841" w:rsidRDefault="008864C4" w:rsidP="0034655A">
            <w:pPr>
              <w:pStyle w:val="Tablei"/>
            </w:pPr>
            <w:r w:rsidRPr="002A1841">
              <w:t>(v) “P”.</w:t>
            </w:r>
          </w:p>
        </w:tc>
      </w:tr>
      <w:tr w:rsidR="008864C4" w:rsidRPr="00A32BE5" w14:paraId="09038B7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50BDEC35" w14:textId="77777777" w:rsidR="008864C4" w:rsidRPr="00AE0CEC" w:rsidRDefault="008864C4" w:rsidP="0034655A">
            <w:pPr>
              <w:pStyle w:val="Tabletext"/>
            </w:pPr>
            <w:r w:rsidRPr="00AE0CEC">
              <w:t>195</w:t>
            </w:r>
          </w:p>
        </w:tc>
        <w:tc>
          <w:tcPr>
            <w:tcW w:w="940" w:type="dxa"/>
            <w:shd w:val="clear" w:color="auto" w:fill="auto"/>
          </w:tcPr>
          <w:p w14:paraId="211B9A80" w14:textId="77777777" w:rsidR="008864C4" w:rsidRPr="00AE0CEC" w:rsidRDefault="008864C4" w:rsidP="0034655A">
            <w:pPr>
              <w:pStyle w:val="Tabletext"/>
            </w:pPr>
            <w:r w:rsidRPr="00AE0CEC">
              <w:t xml:space="preserve">Reverse </w:t>
            </w:r>
          </w:p>
        </w:tc>
        <w:tc>
          <w:tcPr>
            <w:tcW w:w="940" w:type="dxa"/>
            <w:shd w:val="clear" w:color="auto" w:fill="auto"/>
          </w:tcPr>
          <w:p w14:paraId="3B02F3E5" w14:textId="77777777" w:rsidR="008864C4" w:rsidRPr="00AE0CEC" w:rsidRDefault="008864C4" w:rsidP="0034655A">
            <w:pPr>
              <w:pStyle w:val="Tabletext"/>
            </w:pPr>
            <w:r w:rsidRPr="00AE0CEC">
              <w:t>R96</w:t>
            </w:r>
          </w:p>
        </w:tc>
        <w:tc>
          <w:tcPr>
            <w:tcW w:w="5882" w:type="dxa"/>
            <w:shd w:val="clear" w:color="auto" w:fill="auto"/>
          </w:tcPr>
          <w:p w14:paraId="7B537865" w14:textId="77777777" w:rsidR="008864C4" w:rsidRPr="002A1841" w:rsidRDefault="008864C4" w:rsidP="0034655A">
            <w:pPr>
              <w:pStyle w:val="Tabletext"/>
            </w:pPr>
            <w:r w:rsidRPr="002A1841">
              <w:t>The same as for item 174, except omit subparagraph</w:t>
            </w:r>
            <w:r>
              <w:t>s</w:t>
            </w:r>
            <w:r w:rsidRPr="002A1841">
              <w:t xml:space="preserve"> (iii) </w:t>
            </w:r>
            <w:r>
              <w:t>to (vi),</w:t>
            </w:r>
            <w:r w:rsidRPr="002A1841">
              <w:t xml:space="preserve"> and substitute:</w:t>
            </w:r>
          </w:p>
          <w:p w14:paraId="4C3EC396" w14:textId="77777777" w:rsidR="008864C4" w:rsidRDefault="008864C4" w:rsidP="0034655A">
            <w:pPr>
              <w:pStyle w:val="Tablei"/>
            </w:pPr>
            <w:r w:rsidRPr="002A1841">
              <w:t>(iii) “Xoz 999</w:t>
            </w:r>
            <w:r>
              <w:t>5</w:t>
            </w:r>
            <w:r w:rsidRPr="002A1841">
              <w:t xml:space="preserve"> </w:t>
            </w:r>
            <w:r>
              <w:t>Pt</w:t>
            </w:r>
            <w:r w:rsidRPr="002A1841">
              <w:t>” (where “X” is the nominal weight in ounces of the coin, expressed as a whole number or a common fraction in Arabic numerals); and</w:t>
            </w:r>
          </w:p>
          <w:p w14:paraId="1EE225F0" w14:textId="77777777" w:rsidR="008864C4" w:rsidRPr="002A1841" w:rsidRDefault="008864C4" w:rsidP="0034655A">
            <w:pPr>
              <w:pStyle w:val="Tablei"/>
            </w:pPr>
            <w:r>
              <w:t>(iv) “WR”; and</w:t>
            </w:r>
          </w:p>
          <w:p w14:paraId="64D636DC" w14:textId="77777777" w:rsidR="008864C4" w:rsidRPr="00AE0CEC" w:rsidRDefault="008864C4" w:rsidP="0034655A">
            <w:pPr>
              <w:pStyle w:val="Tablei"/>
            </w:pPr>
            <w:r w:rsidRPr="002A1841">
              <w:t>(v) “P”.</w:t>
            </w:r>
          </w:p>
        </w:tc>
      </w:tr>
      <w:tr w:rsidR="008864C4" w:rsidRPr="00A32BE5" w14:paraId="771B4AFF"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80AEDA9" w14:textId="77777777" w:rsidR="008864C4" w:rsidRPr="00820AA9" w:rsidRDefault="008864C4" w:rsidP="0034655A">
            <w:pPr>
              <w:pStyle w:val="Tabletext"/>
            </w:pPr>
            <w:r w:rsidRPr="00820AA9">
              <w:t>196</w:t>
            </w:r>
          </w:p>
        </w:tc>
        <w:tc>
          <w:tcPr>
            <w:tcW w:w="940" w:type="dxa"/>
            <w:shd w:val="clear" w:color="auto" w:fill="auto"/>
          </w:tcPr>
          <w:p w14:paraId="064C4F87" w14:textId="77777777" w:rsidR="008864C4" w:rsidRPr="00820AA9" w:rsidRDefault="008864C4" w:rsidP="0034655A">
            <w:pPr>
              <w:pStyle w:val="Tabletext"/>
            </w:pPr>
            <w:r w:rsidRPr="00820AA9">
              <w:t xml:space="preserve">Reverse </w:t>
            </w:r>
          </w:p>
        </w:tc>
        <w:tc>
          <w:tcPr>
            <w:tcW w:w="940" w:type="dxa"/>
            <w:shd w:val="clear" w:color="auto" w:fill="auto"/>
          </w:tcPr>
          <w:p w14:paraId="3893AD6F" w14:textId="77777777" w:rsidR="008864C4" w:rsidRPr="00820AA9" w:rsidRDefault="008864C4" w:rsidP="0034655A">
            <w:pPr>
              <w:pStyle w:val="Tabletext"/>
            </w:pPr>
            <w:r w:rsidRPr="00820AA9">
              <w:t>R97</w:t>
            </w:r>
          </w:p>
        </w:tc>
        <w:tc>
          <w:tcPr>
            <w:tcW w:w="5882" w:type="dxa"/>
            <w:shd w:val="clear" w:color="auto" w:fill="auto"/>
          </w:tcPr>
          <w:p w14:paraId="1471486E" w14:textId="77777777" w:rsidR="008864C4" w:rsidRPr="00820AA9" w:rsidRDefault="008864C4" w:rsidP="0034655A">
            <w:pPr>
              <w:pStyle w:val="Tabletext"/>
            </w:pPr>
            <w:r w:rsidRPr="00820AA9">
              <w:t>A design consisting of:</w:t>
            </w:r>
          </w:p>
          <w:p w14:paraId="58F453EA" w14:textId="77777777" w:rsidR="008864C4" w:rsidRPr="00820AA9" w:rsidRDefault="008864C4" w:rsidP="0034655A">
            <w:pPr>
              <w:pStyle w:val="Tablea"/>
            </w:pPr>
            <w:r w:rsidRPr="00820AA9">
              <w:t>(a) a background of stylised clouds; and</w:t>
            </w:r>
          </w:p>
          <w:p w14:paraId="30441B70" w14:textId="77777777" w:rsidR="008864C4" w:rsidRPr="00820AA9" w:rsidRDefault="008864C4" w:rsidP="0034655A">
            <w:pPr>
              <w:pStyle w:val="Tablea"/>
            </w:pPr>
            <w:r w:rsidRPr="00820AA9">
              <w:t>(b) partially obscuring the clouds is a coloured representation of a phoenix in flight with a flower in its beak; and</w:t>
            </w:r>
          </w:p>
          <w:p w14:paraId="3FDD72F3" w14:textId="77777777" w:rsidR="008864C4" w:rsidRPr="00820AA9" w:rsidRDefault="008864C4" w:rsidP="0034655A">
            <w:pPr>
              <w:pStyle w:val="Tablea"/>
            </w:pPr>
            <w:r w:rsidRPr="00820AA9">
              <w:t>(c) the following:</w:t>
            </w:r>
          </w:p>
          <w:p w14:paraId="2D8FB742" w14:textId="77777777" w:rsidR="008864C4" w:rsidRPr="00820AA9" w:rsidRDefault="008864C4" w:rsidP="0034655A">
            <w:pPr>
              <w:pStyle w:val="Tablei"/>
            </w:pPr>
            <w:r w:rsidRPr="00820AA9">
              <w:t>(i) “LB”; and</w:t>
            </w:r>
          </w:p>
          <w:p w14:paraId="7D7636CA" w14:textId="77777777" w:rsidR="008864C4" w:rsidRDefault="008864C4" w:rsidP="0034655A">
            <w:pPr>
              <w:pStyle w:val="Tablei"/>
            </w:pPr>
            <w:r w:rsidRPr="00820AA9">
              <w:t>(ii) “P”</w:t>
            </w:r>
            <w:r>
              <w:t>; and</w:t>
            </w:r>
          </w:p>
          <w:p w14:paraId="3B20DF17" w14:textId="77777777" w:rsidR="008864C4" w:rsidRPr="00820AA9" w:rsidRDefault="008864C4" w:rsidP="0034655A">
            <w:pPr>
              <w:pStyle w:val="Tablei"/>
            </w:pPr>
            <w:r>
              <w:t>(iii) a microscopic “P”.</w:t>
            </w:r>
          </w:p>
        </w:tc>
      </w:tr>
      <w:tr w:rsidR="008864C4" w:rsidRPr="00A32BE5" w14:paraId="544C45B3"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D190A13" w14:textId="77777777" w:rsidR="008864C4" w:rsidRPr="00820AA9" w:rsidRDefault="008864C4" w:rsidP="0034655A">
            <w:pPr>
              <w:pStyle w:val="Tabletext"/>
            </w:pPr>
            <w:r w:rsidRPr="00820AA9">
              <w:t>197</w:t>
            </w:r>
          </w:p>
        </w:tc>
        <w:tc>
          <w:tcPr>
            <w:tcW w:w="940" w:type="dxa"/>
            <w:shd w:val="clear" w:color="auto" w:fill="auto"/>
          </w:tcPr>
          <w:p w14:paraId="74A47B67" w14:textId="77777777" w:rsidR="008864C4" w:rsidRPr="00820AA9" w:rsidRDefault="008864C4" w:rsidP="0034655A">
            <w:pPr>
              <w:pStyle w:val="Tabletext"/>
            </w:pPr>
            <w:r w:rsidRPr="00820AA9">
              <w:t>Reverse</w:t>
            </w:r>
          </w:p>
        </w:tc>
        <w:tc>
          <w:tcPr>
            <w:tcW w:w="940" w:type="dxa"/>
            <w:shd w:val="clear" w:color="auto" w:fill="auto"/>
          </w:tcPr>
          <w:p w14:paraId="651F0C09" w14:textId="77777777" w:rsidR="008864C4" w:rsidRPr="00820AA9" w:rsidRDefault="008864C4" w:rsidP="0034655A">
            <w:pPr>
              <w:pStyle w:val="Tabletext"/>
            </w:pPr>
            <w:r w:rsidRPr="00820AA9">
              <w:t>R98</w:t>
            </w:r>
          </w:p>
        </w:tc>
        <w:tc>
          <w:tcPr>
            <w:tcW w:w="5882" w:type="dxa"/>
            <w:shd w:val="clear" w:color="auto" w:fill="auto"/>
          </w:tcPr>
          <w:p w14:paraId="731DAB94" w14:textId="77777777" w:rsidR="008864C4" w:rsidRPr="00820AA9" w:rsidRDefault="008864C4" w:rsidP="0034655A">
            <w:pPr>
              <w:pStyle w:val="Tabletext"/>
            </w:pPr>
            <w:r w:rsidRPr="00820AA9">
              <w:t xml:space="preserve">The same as for item </w:t>
            </w:r>
            <w:r w:rsidRPr="0016788A">
              <w:t>196</w:t>
            </w:r>
            <w:r w:rsidRPr="00820AA9">
              <w:t xml:space="preserve">, except the </w:t>
            </w:r>
            <w:r>
              <w:t>phoenix</w:t>
            </w:r>
            <w:r w:rsidRPr="00820AA9">
              <w:t xml:space="preserve"> is not coloured.</w:t>
            </w:r>
          </w:p>
        </w:tc>
      </w:tr>
      <w:tr w:rsidR="008864C4" w:rsidRPr="00A32BE5" w14:paraId="1FB8B81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D1AC477" w14:textId="77777777" w:rsidR="008864C4" w:rsidRPr="00AE7429" w:rsidRDefault="008864C4" w:rsidP="0034655A">
            <w:pPr>
              <w:pStyle w:val="Tabletext"/>
            </w:pPr>
            <w:r w:rsidRPr="00AE7429">
              <w:t>198</w:t>
            </w:r>
          </w:p>
        </w:tc>
        <w:tc>
          <w:tcPr>
            <w:tcW w:w="940" w:type="dxa"/>
            <w:shd w:val="clear" w:color="auto" w:fill="auto"/>
          </w:tcPr>
          <w:p w14:paraId="56EFB3F0" w14:textId="77777777" w:rsidR="008864C4" w:rsidRPr="00AE7429" w:rsidRDefault="008864C4" w:rsidP="0034655A">
            <w:pPr>
              <w:pStyle w:val="Tabletext"/>
            </w:pPr>
            <w:r w:rsidRPr="00AE7429">
              <w:t>Reverse</w:t>
            </w:r>
          </w:p>
        </w:tc>
        <w:tc>
          <w:tcPr>
            <w:tcW w:w="940" w:type="dxa"/>
            <w:shd w:val="clear" w:color="auto" w:fill="auto"/>
          </w:tcPr>
          <w:p w14:paraId="44D6EC8F" w14:textId="77777777" w:rsidR="008864C4" w:rsidRPr="00AE7429" w:rsidRDefault="008864C4" w:rsidP="0034655A">
            <w:pPr>
              <w:pStyle w:val="Tabletext"/>
            </w:pPr>
            <w:r w:rsidRPr="00AE7429">
              <w:t>R99</w:t>
            </w:r>
          </w:p>
        </w:tc>
        <w:tc>
          <w:tcPr>
            <w:tcW w:w="5882" w:type="dxa"/>
            <w:shd w:val="clear" w:color="auto" w:fill="auto"/>
          </w:tcPr>
          <w:p w14:paraId="043DF2C9" w14:textId="77777777" w:rsidR="008864C4" w:rsidRPr="00AE7429" w:rsidRDefault="008864C4" w:rsidP="0034655A">
            <w:pPr>
              <w:pStyle w:val="Tabletext"/>
            </w:pPr>
            <w:r w:rsidRPr="00AE7429">
              <w:t>A design consisting of:</w:t>
            </w:r>
          </w:p>
          <w:p w14:paraId="5797AB69" w14:textId="77777777" w:rsidR="008864C4" w:rsidRPr="00AE7429" w:rsidRDefault="008864C4" w:rsidP="0034655A">
            <w:pPr>
              <w:pStyle w:val="Tablea"/>
            </w:pPr>
            <w:r w:rsidRPr="00AE7429">
              <w:t>(a) a stylised phoenix in flight with a tail of flames; and</w:t>
            </w:r>
          </w:p>
          <w:p w14:paraId="7097C34B" w14:textId="77777777" w:rsidR="008864C4" w:rsidRPr="00AE7429" w:rsidRDefault="008864C4" w:rsidP="0034655A">
            <w:pPr>
              <w:pStyle w:val="Tablea"/>
            </w:pPr>
            <w:r w:rsidRPr="00AE7429">
              <w:t xml:space="preserve">(b) surrounding the phoenix, billowing clouds of </w:t>
            </w:r>
            <w:r>
              <w:t xml:space="preserve">stylised </w:t>
            </w:r>
            <w:r w:rsidRPr="00AE7429">
              <w:t xml:space="preserve">smoke </w:t>
            </w:r>
            <w:r>
              <w:t>below</w:t>
            </w:r>
            <w:r w:rsidRPr="00AE7429">
              <w:t xml:space="preserve"> a banner; and</w:t>
            </w:r>
          </w:p>
          <w:p w14:paraId="092C0085" w14:textId="77777777" w:rsidR="008864C4" w:rsidRPr="00AE7429" w:rsidRDefault="008864C4" w:rsidP="0034655A">
            <w:pPr>
              <w:pStyle w:val="Tablea"/>
            </w:pPr>
            <w:r w:rsidRPr="00AE7429">
              <w:lastRenderedPageBreak/>
              <w:t>(c) the following:</w:t>
            </w:r>
          </w:p>
          <w:p w14:paraId="781CB3EC" w14:textId="77777777" w:rsidR="008864C4" w:rsidRPr="00AE7429" w:rsidRDefault="008864C4" w:rsidP="0034655A">
            <w:pPr>
              <w:pStyle w:val="Tablei"/>
            </w:pPr>
            <w:r w:rsidRPr="00AE7429">
              <w:t>(i) “PHOENIX”; and</w:t>
            </w:r>
          </w:p>
          <w:p w14:paraId="002F5B20" w14:textId="77777777" w:rsidR="008864C4" w:rsidRPr="00AE7429" w:rsidRDefault="008864C4" w:rsidP="0034655A">
            <w:pPr>
              <w:pStyle w:val="Tablei"/>
            </w:pPr>
            <w:r w:rsidRPr="00AE7429">
              <w:t>(ii) “JM”; and</w:t>
            </w:r>
          </w:p>
          <w:p w14:paraId="33C78DCD" w14:textId="77777777" w:rsidR="008864C4" w:rsidRPr="00AE7429" w:rsidRDefault="008864C4" w:rsidP="0034655A">
            <w:pPr>
              <w:pStyle w:val="Tablei"/>
            </w:pPr>
            <w:r w:rsidRPr="00AE7429">
              <w:t>(iii) “P”; and</w:t>
            </w:r>
          </w:p>
          <w:p w14:paraId="0997CDA4" w14:textId="77777777" w:rsidR="008864C4" w:rsidRPr="00AE7429" w:rsidRDefault="008864C4" w:rsidP="0034655A">
            <w:pPr>
              <w:pStyle w:val="Tablei"/>
            </w:pPr>
            <w:r w:rsidRPr="00AE7429">
              <w:t>(iv) a microscopic “P”.</w:t>
            </w:r>
          </w:p>
        </w:tc>
      </w:tr>
      <w:tr w:rsidR="008864C4" w:rsidRPr="00A32BE5" w14:paraId="5997993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C7BF878" w14:textId="77777777" w:rsidR="008864C4" w:rsidRPr="00E355BC" w:rsidRDefault="008864C4" w:rsidP="0034655A">
            <w:pPr>
              <w:pStyle w:val="Tabletext"/>
            </w:pPr>
            <w:r w:rsidRPr="00E355BC">
              <w:lastRenderedPageBreak/>
              <w:t>199</w:t>
            </w:r>
          </w:p>
        </w:tc>
        <w:tc>
          <w:tcPr>
            <w:tcW w:w="940" w:type="dxa"/>
            <w:shd w:val="clear" w:color="auto" w:fill="auto"/>
          </w:tcPr>
          <w:p w14:paraId="0AF7D576" w14:textId="77777777" w:rsidR="008864C4" w:rsidRPr="00E355BC" w:rsidRDefault="008864C4" w:rsidP="0034655A">
            <w:pPr>
              <w:pStyle w:val="Tabletext"/>
            </w:pPr>
            <w:r w:rsidRPr="00E355BC">
              <w:t>Reverse</w:t>
            </w:r>
          </w:p>
        </w:tc>
        <w:tc>
          <w:tcPr>
            <w:tcW w:w="940" w:type="dxa"/>
            <w:shd w:val="clear" w:color="auto" w:fill="auto"/>
          </w:tcPr>
          <w:p w14:paraId="60C4B661" w14:textId="77777777" w:rsidR="008864C4" w:rsidRPr="00E355BC" w:rsidRDefault="008864C4" w:rsidP="0034655A">
            <w:pPr>
              <w:pStyle w:val="Tabletext"/>
            </w:pPr>
            <w:r w:rsidRPr="00E355BC">
              <w:t>R100</w:t>
            </w:r>
          </w:p>
        </w:tc>
        <w:tc>
          <w:tcPr>
            <w:tcW w:w="5882" w:type="dxa"/>
            <w:shd w:val="clear" w:color="auto" w:fill="auto"/>
          </w:tcPr>
          <w:p w14:paraId="75958F03" w14:textId="77777777" w:rsidR="008864C4" w:rsidRPr="00E355BC" w:rsidRDefault="008864C4" w:rsidP="0034655A">
            <w:pPr>
              <w:pStyle w:val="Tabletext"/>
            </w:pPr>
            <w:r w:rsidRPr="00E355BC">
              <w:t xml:space="preserve">The same as for item </w:t>
            </w:r>
            <w:r w:rsidRPr="0016788A">
              <w:t>198</w:t>
            </w:r>
            <w:r w:rsidRPr="00E355BC">
              <w:t>, except omit subparagraphs (iii) and (iv)</w:t>
            </w:r>
            <w:r>
              <w:t>,</w:t>
            </w:r>
            <w:r w:rsidRPr="00E355BC">
              <w:t xml:space="preserve"> and substitute:</w:t>
            </w:r>
          </w:p>
          <w:p w14:paraId="059C55E3" w14:textId="77777777" w:rsidR="008864C4" w:rsidRPr="00E355BC" w:rsidRDefault="008864C4" w:rsidP="0034655A">
            <w:pPr>
              <w:pStyle w:val="Tablei"/>
            </w:pPr>
            <w:r w:rsidRPr="00E355BC">
              <w:t>(iii) “P”.</w:t>
            </w:r>
          </w:p>
        </w:tc>
      </w:tr>
      <w:tr w:rsidR="008864C4" w:rsidRPr="00A32BE5" w14:paraId="056FA846"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7DEA6B5" w14:textId="77777777" w:rsidR="008864C4" w:rsidRPr="006A0966" w:rsidRDefault="008864C4" w:rsidP="0034655A">
            <w:pPr>
              <w:pStyle w:val="Tabletext"/>
            </w:pPr>
            <w:r w:rsidRPr="006A0966">
              <w:t>200</w:t>
            </w:r>
          </w:p>
        </w:tc>
        <w:tc>
          <w:tcPr>
            <w:tcW w:w="940" w:type="dxa"/>
            <w:shd w:val="clear" w:color="auto" w:fill="auto"/>
          </w:tcPr>
          <w:p w14:paraId="23AE36A9" w14:textId="77777777" w:rsidR="008864C4" w:rsidRPr="006A0966" w:rsidRDefault="008864C4" w:rsidP="0034655A">
            <w:pPr>
              <w:pStyle w:val="Tabletext"/>
            </w:pPr>
            <w:r w:rsidRPr="006A0966">
              <w:t>Reverse</w:t>
            </w:r>
          </w:p>
        </w:tc>
        <w:tc>
          <w:tcPr>
            <w:tcW w:w="940" w:type="dxa"/>
            <w:shd w:val="clear" w:color="auto" w:fill="auto"/>
          </w:tcPr>
          <w:p w14:paraId="6D73C11E" w14:textId="77777777" w:rsidR="008864C4" w:rsidRPr="006A0966" w:rsidRDefault="008864C4" w:rsidP="0034655A">
            <w:pPr>
              <w:pStyle w:val="Tabletext"/>
            </w:pPr>
            <w:r w:rsidRPr="006A0966">
              <w:t>R101</w:t>
            </w:r>
          </w:p>
        </w:tc>
        <w:tc>
          <w:tcPr>
            <w:tcW w:w="5882" w:type="dxa"/>
            <w:shd w:val="clear" w:color="auto" w:fill="auto"/>
          </w:tcPr>
          <w:p w14:paraId="0CC47FEE" w14:textId="77777777" w:rsidR="008864C4" w:rsidRPr="006A0966" w:rsidRDefault="008864C4" w:rsidP="0034655A">
            <w:pPr>
              <w:pStyle w:val="Tabletext"/>
            </w:pPr>
            <w:r w:rsidRPr="006A0966">
              <w:t>The same as for item 17</w:t>
            </w:r>
            <w:r>
              <w:t>6</w:t>
            </w:r>
            <w:r w:rsidRPr="006A0966">
              <w:t>, except omit subparagraph</w:t>
            </w:r>
            <w:r>
              <w:t>s</w:t>
            </w:r>
            <w:r w:rsidRPr="006A0966">
              <w:t xml:space="preserve"> (v) and (vi)</w:t>
            </w:r>
            <w:r>
              <w:t>,</w:t>
            </w:r>
            <w:r w:rsidRPr="006A0966">
              <w:t xml:space="preserve"> and substitute:</w:t>
            </w:r>
          </w:p>
          <w:p w14:paraId="696C93D1" w14:textId="77777777" w:rsidR="008864C4" w:rsidRPr="006A0966" w:rsidRDefault="008864C4" w:rsidP="0034655A">
            <w:pPr>
              <w:pStyle w:val="Tablei"/>
            </w:pPr>
            <w:r w:rsidRPr="006A0966">
              <w:t>(v) “P”.</w:t>
            </w:r>
          </w:p>
        </w:tc>
      </w:tr>
      <w:tr w:rsidR="008864C4" w:rsidRPr="00A32BE5" w14:paraId="054EA68E"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79735C3" w14:textId="77777777" w:rsidR="008864C4" w:rsidRPr="009C79BE" w:rsidRDefault="008864C4" w:rsidP="0034655A">
            <w:pPr>
              <w:pStyle w:val="Tabletext"/>
            </w:pPr>
            <w:r w:rsidRPr="009C79BE">
              <w:t>201</w:t>
            </w:r>
          </w:p>
        </w:tc>
        <w:tc>
          <w:tcPr>
            <w:tcW w:w="940" w:type="dxa"/>
            <w:shd w:val="clear" w:color="auto" w:fill="auto"/>
          </w:tcPr>
          <w:p w14:paraId="6EF63362" w14:textId="77777777" w:rsidR="008864C4" w:rsidRPr="009C79BE" w:rsidRDefault="008864C4" w:rsidP="0034655A">
            <w:pPr>
              <w:pStyle w:val="Tabletext"/>
            </w:pPr>
            <w:r w:rsidRPr="009C79BE">
              <w:t>Reverse</w:t>
            </w:r>
          </w:p>
        </w:tc>
        <w:tc>
          <w:tcPr>
            <w:tcW w:w="940" w:type="dxa"/>
            <w:shd w:val="clear" w:color="auto" w:fill="auto"/>
          </w:tcPr>
          <w:p w14:paraId="761E239F" w14:textId="77777777" w:rsidR="008864C4" w:rsidRPr="009C79BE" w:rsidRDefault="008864C4" w:rsidP="0034655A">
            <w:pPr>
              <w:pStyle w:val="Tabletext"/>
            </w:pPr>
            <w:r w:rsidRPr="009C79BE">
              <w:t>R102</w:t>
            </w:r>
          </w:p>
        </w:tc>
        <w:tc>
          <w:tcPr>
            <w:tcW w:w="5882" w:type="dxa"/>
            <w:shd w:val="clear" w:color="auto" w:fill="auto"/>
          </w:tcPr>
          <w:p w14:paraId="7D496FB0" w14:textId="13948FBA" w:rsidR="008864C4" w:rsidRPr="009C79BE" w:rsidRDefault="008864C4" w:rsidP="0034655A">
            <w:pPr>
              <w:pStyle w:val="Tabletext"/>
            </w:pPr>
            <w:r w:rsidRPr="009C79BE">
              <w:t xml:space="preserve">The same as for item </w:t>
            </w:r>
            <w:r w:rsidR="00070984">
              <w:t>178</w:t>
            </w:r>
            <w:r w:rsidRPr="009C79BE">
              <w:t>, except the rabbit is colour</w:t>
            </w:r>
            <w:r>
              <w:t>ed.</w:t>
            </w:r>
          </w:p>
        </w:tc>
      </w:tr>
      <w:tr w:rsidR="008864C4" w:rsidRPr="00A32BE5" w14:paraId="668BEFB8"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3558538D" w14:textId="77777777" w:rsidR="008864C4" w:rsidRPr="00A74D80" w:rsidRDefault="008864C4" w:rsidP="0034655A">
            <w:pPr>
              <w:pStyle w:val="Tabletext"/>
            </w:pPr>
            <w:r w:rsidRPr="00A74D80">
              <w:t>202</w:t>
            </w:r>
          </w:p>
        </w:tc>
        <w:tc>
          <w:tcPr>
            <w:tcW w:w="940" w:type="dxa"/>
            <w:shd w:val="clear" w:color="auto" w:fill="auto"/>
          </w:tcPr>
          <w:p w14:paraId="188A2A62" w14:textId="77777777" w:rsidR="008864C4" w:rsidRPr="00A74D80" w:rsidRDefault="008864C4" w:rsidP="0034655A">
            <w:pPr>
              <w:pStyle w:val="Tabletext"/>
            </w:pPr>
            <w:r w:rsidRPr="00A74D80">
              <w:t>Reverse</w:t>
            </w:r>
          </w:p>
        </w:tc>
        <w:tc>
          <w:tcPr>
            <w:tcW w:w="940" w:type="dxa"/>
            <w:shd w:val="clear" w:color="auto" w:fill="auto"/>
          </w:tcPr>
          <w:p w14:paraId="0788A322" w14:textId="77777777" w:rsidR="008864C4" w:rsidRPr="00A74D80" w:rsidRDefault="008864C4" w:rsidP="0034655A">
            <w:pPr>
              <w:pStyle w:val="Tabletext"/>
            </w:pPr>
            <w:r w:rsidRPr="00A74D80">
              <w:t>R103</w:t>
            </w:r>
          </w:p>
        </w:tc>
        <w:tc>
          <w:tcPr>
            <w:tcW w:w="5882" w:type="dxa"/>
            <w:shd w:val="clear" w:color="auto" w:fill="auto"/>
          </w:tcPr>
          <w:p w14:paraId="1FE7054D" w14:textId="77777777" w:rsidR="008864C4" w:rsidRPr="00A74D80" w:rsidRDefault="008864C4" w:rsidP="0034655A">
            <w:pPr>
              <w:pStyle w:val="Tabletext"/>
            </w:pPr>
            <w:r w:rsidRPr="00A74D80">
              <w:t>The same as for item 176, except the 2 rabbits are coloured</w:t>
            </w:r>
            <w:r>
              <w:t>,</w:t>
            </w:r>
            <w:r w:rsidRPr="00A74D80">
              <w:t xml:space="preserve"> and omit subparagraph</w:t>
            </w:r>
            <w:r>
              <w:t>s</w:t>
            </w:r>
            <w:r w:rsidRPr="00A74D80">
              <w:t xml:space="preserve"> (v) and (vi) and substitute:</w:t>
            </w:r>
          </w:p>
          <w:p w14:paraId="7CC32C6B" w14:textId="77777777" w:rsidR="008864C4" w:rsidRPr="00A32BE5" w:rsidRDefault="008864C4" w:rsidP="0034655A">
            <w:pPr>
              <w:pStyle w:val="Tablei"/>
              <w:rPr>
                <w:highlight w:val="green"/>
              </w:rPr>
            </w:pPr>
            <w:r w:rsidRPr="00A74D80">
              <w:t>(v) “P”.</w:t>
            </w:r>
          </w:p>
        </w:tc>
      </w:tr>
      <w:tr w:rsidR="008864C4" w:rsidRPr="00A32BE5" w14:paraId="453090E5"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1784096" w14:textId="77777777" w:rsidR="008864C4" w:rsidRPr="00277F31" w:rsidRDefault="008864C4" w:rsidP="0034655A">
            <w:pPr>
              <w:pStyle w:val="Tabletext"/>
            </w:pPr>
            <w:r w:rsidRPr="00277F31">
              <w:t>203</w:t>
            </w:r>
          </w:p>
        </w:tc>
        <w:tc>
          <w:tcPr>
            <w:tcW w:w="940" w:type="dxa"/>
            <w:shd w:val="clear" w:color="auto" w:fill="auto"/>
          </w:tcPr>
          <w:p w14:paraId="1D526CB2" w14:textId="77777777" w:rsidR="008864C4" w:rsidRPr="00277F31" w:rsidRDefault="008864C4" w:rsidP="0034655A">
            <w:pPr>
              <w:pStyle w:val="Tabletext"/>
            </w:pPr>
            <w:r w:rsidRPr="00277F31">
              <w:t>Reverse</w:t>
            </w:r>
          </w:p>
        </w:tc>
        <w:tc>
          <w:tcPr>
            <w:tcW w:w="940" w:type="dxa"/>
            <w:shd w:val="clear" w:color="auto" w:fill="auto"/>
          </w:tcPr>
          <w:p w14:paraId="7E20B6F6" w14:textId="77777777" w:rsidR="008864C4" w:rsidRPr="00277F31" w:rsidRDefault="008864C4" w:rsidP="0034655A">
            <w:pPr>
              <w:pStyle w:val="Tabletext"/>
            </w:pPr>
            <w:r w:rsidRPr="00277F31">
              <w:t>R104</w:t>
            </w:r>
          </w:p>
        </w:tc>
        <w:tc>
          <w:tcPr>
            <w:tcW w:w="5882" w:type="dxa"/>
            <w:shd w:val="clear" w:color="auto" w:fill="auto"/>
          </w:tcPr>
          <w:p w14:paraId="4817F473" w14:textId="77777777" w:rsidR="008864C4" w:rsidRPr="00277F31" w:rsidRDefault="008864C4" w:rsidP="0034655A">
            <w:pPr>
              <w:pStyle w:val="Tabletext"/>
            </w:pPr>
            <w:r w:rsidRPr="00277F31">
              <w:t>The same as for item 176, except the 2 rabbits are coloured</w:t>
            </w:r>
            <w:r>
              <w:t>,</w:t>
            </w:r>
            <w:r w:rsidRPr="00277F31">
              <w:t xml:space="preserve"> and omit </w:t>
            </w:r>
            <w:r>
              <w:t>sub</w:t>
            </w:r>
            <w:r w:rsidRPr="00277F31">
              <w:t>paragraph (</w:t>
            </w:r>
            <w:r>
              <w:t>i</w:t>
            </w:r>
            <w:r w:rsidRPr="00277F31">
              <w:t>) and substitute:</w:t>
            </w:r>
          </w:p>
          <w:p w14:paraId="5A09CDFF" w14:textId="77777777" w:rsidR="008864C4" w:rsidRPr="00277F31" w:rsidRDefault="008864C4" w:rsidP="0034655A">
            <w:pPr>
              <w:pStyle w:val="Tablei"/>
            </w:pPr>
            <w:r w:rsidRPr="00277F31">
              <w:t>(</w:t>
            </w:r>
            <w:r>
              <w:t>i</w:t>
            </w:r>
            <w:r w:rsidRPr="00277F31">
              <w:t>) the Chinese language character (</w:t>
            </w:r>
            <w:r w:rsidRPr="00277F31">
              <w:rPr>
                <w:rFonts w:eastAsia="MS Mincho" w:hint="eastAsia"/>
              </w:rPr>
              <w:t>兔</w:t>
            </w:r>
            <w:r w:rsidRPr="00277F31">
              <w:t xml:space="preserve">) pronounced </w:t>
            </w:r>
            <w:r w:rsidRPr="00277F31">
              <w:rPr>
                <w:i/>
                <w:iCs/>
              </w:rPr>
              <w:t>tù</w:t>
            </w:r>
            <w:r w:rsidRPr="00277F31">
              <w:t xml:space="preserve"> under the Pinyin system and meaning rabbit, enclosed in a square, and composed of gold; and</w:t>
            </w:r>
          </w:p>
        </w:tc>
      </w:tr>
      <w:tr w:rsidR="008864C4" w:rsidRPr="00A32BE5" w14:paraId="4F67F9C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3337230" w14:textId="77777777" w:rsidR="008864C4" w:rsidRPr="00F046B9" w:rsidRDefault="008864C4" w:rsidP="0034655A">
            <w:pPr>
              <w:pStyle w:val="Tabletext"/>
            </w:pPr>
            <w:r w:rsidRPr="00F046B9">
              <w:t>204</w:t>
            </w:r>
          </w:p>
        </w:tc>
        <w:tc>
          <w:tcPr>
            <w:tcW w:w="940" w:type="dxa"/>
            <w:shd w:val="clear" w:color="auto" w:fill="auto"/>
          </w:tcPr>
          <w:p w14:paraId="17B082D7" w14:textId="77777777" w:rsidR="008864C4" w:rsidRPr="00F046B9" w:rsidRDefault="008864C4" w:rsidP="0034655A">
            <w:pPr>
              <w:pStyle w:val="Tabletext"/>
            </w:pPr>
            <w:r w:rsidRPr="00F046B9">
              <w:t>Reverse</w:t>
            </w:r>
          </w:p>
        </w:tc>
        <w:tc>
          <w:tcPr>
            <w:tcW w:w="940" w:type="dxa"/>
            <w:shd w:val="clear" w:color="auto" w:fill="auto"/>
          </w:tcPr>
          <w:p w14:paraId="69983F0E" w14:textId="77777777" w:rsidR="008864C4" w:rsidRPr="00F046B9" w:rsidRDefault="008864C4" w:rsidP="0034655A">
            <w:pPr>
              <w:pStyle w:val="Tabletext"/>
            </w:pPr>
            <w:r w:rsidRPr="00F046B9">
              <w:t>R105</w:t>
            </w:r>
          </w:p>
        </w:tc>
        <w:tc>
          <w:tcPr>
            <w:tcW w:w="5882" w:type="dxa"/>
            <w:shd w:val="clear" w:color="auto" w:fill="auto"/>
          </w:tcPr>
          <w:p w14:paraId="10B7EAD5" w14:textId="77777777" w:rsidR="008864C4" w:rsidRPr="00F046B9" w:rsidRDefault="008864C4" w:rsidP="0034655A">
            <w:pPr>
              <w:pStyle w:val="Tabletext"/>
            </w:pPr>
            <w:r w:rsidRPr="00F046B9">
              <w:t>The same as for item 176, except omit subparagraph (vi)</w:t>
            </w:r>
            <w:r>
              <w:t>,</w:t>
            </w:r>
            <w:r w:rsidRPr="00F046B9">
              <w:t xml:space="preserve"> and substitute:</w:t>
            </w:r>
          </w:p>
          <w:p w14:paraId="7AB8B2AF" w14:textId="77777777" w:rsidR="008864C4" w:rsidRPr="00F046B9" w:rsidRDefault="008864C4" w:rsidP="0034655A">
            <w:pPr>
              <w:pStyle w:val="Tablei"/>
            </w:pPr>
            <w:r w:rsidRPr="00F046B9">
              <w:t>(vi) a microscopic “P”; and</w:t>
            </w:r>
          </w:p>
          <w:p w14:paraId="1AABE474" w14:textId="77777777" w:rsidR="008864C4" w:rsidRPr="00F046B9" w:rsidRDefault="008864C4" w:rsidP="0034655A">
            <w:pPr>
              <w:pStyle w:val="Tablei"/>
            </w:pPr>
            <w:r w:rsidRPr="00F046B9">
              <w:t>(vii) a Chinese dragon enclosed in a circle.</w:t>
            </w:r>
          </w:p>
        </w:tc>
      </w:tr>
      <w:tr w:rsidR="008864C4" w:rsidRPr="00A32BE5" w14:paraId="2DCBB812"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62E70822" w14:textId="77777777" w:rsidR="008864C4" w:rsidRPr="00F139A6" w:rsidRDefault="008864C4" w:rsidP="0034655A">
            <w:pPr>
              <w:pStyle w:val="Tabletext"/>
            </w:pPr>
            <w:r w:rsidRPr="00F139A6">
              <w:t>205</w:t>
            </w:r>
          </w:p>
        </w:tc>
        <w:tc>
          <w:tcPr>
            <w:tcW w:w="940" w:type="dxa"/>
            <w:shd w:val="clear" w:color="auto" w:fill="auto"/>
          </w:tcPr>
          <w:p w14:paraId="542FF850" w14:textId="77777777" w:rsidR="008864C4" w:rsidRPr="00F139A6" w:rsidRDefault="008864C4" w:rsidP="0034655A">
            <w:pPr>
              <w:pStyle w:val="Tabletext"/>
            </w:pPr>
            <w:r w:rsidRPr="00F139A6">
              <w:t>Reverse</w:t>
            </w:r>
          </w:p>
        </w:tc>
        <w:tc>
          <w:tcPr>
            <w:tcW w:w="940" w:type="dxa"/>
            <w:shd w:val="clear" w:color="auto" w:fill="auto"/>
          </w:tcPr>
          <w:p w14:paraId="4F55E77C" w14:textId="77777777" w:rsidR="008864C4" w:rsidRPr="00F139A6" w:rsidRDefault="008864C4" w:rsidP="0034655A">
            <w:pPr>
              <w:pStyle w:val="Tabletext"/>
            </w:pPr>
            <w:r w:rsidRPr="00F139A6">
              <w:t>R106</w:t>
            </w:r>
          </w:p>
        </w:tc>
        <w:tc>
          <w:tcPr>
            <w:tcW w:w="5882" w:type="dxa"/>
            <w:shd w:val="clear" w:color="auto" w:fill="auto"/>
          </w:tcPr>
          <w:p w14:paraId="2D9E5265" w14:textId="77777777" w:rsidR="008864C4" w:rsidRPr="00F139A6" w:rsidRDefault="008864C4" w:rsidP="0034655A">
            <w:pPr>
              <w:pStyle w:val="Tabletext"/>
            </w:pPr>
            <w:r w:rsidRPr="00F139A6">
              <w:t>The same as for item 176, except the 2 rabbits are coloured.</w:t>
            </w:r>
          </w:p>
        </w:tc>
      </w:tr>
      <w:tr w:rsidR="008864C4" w:rsidRPr="00A32BE5" w14:paraId="4B48D48A"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B615A09" w14:textId="77777777" w:rsidR="008864C4" w:rsidRPr="00D4123D" w:rsidRDefault="008864C4" w:rsidP="0034655A">
            <w:pPr>
              <w:pStyle w:val="Tabletext"/>
            </w:pPr>
            <w:r w:rsidRPr="00D4123D">
              <w:t>206</w:t>
            </w:r>
          </w:p>
        </w:tc>
        <w:tc>
          <w:tcPr>
            <w:tcW w:w="940" w:type="dxa"/>
            <w:shd w:val="clear" w:color="auto" w:fill="auto"/>
          </w:tcPr>
          <w:p w14:paraId="60C800C1" w14:textId="77777777" w:rsidR="008864C4" w:rsidRPr="00D4123D" w:rsidRDefault="008864C4" w:rsidP="0034655A">
            <w:pPr>
              <w:pStyle w:val="Tabletext"/>
            </w:pPr>
            <w:r w:rsidRPr="00D4123D">
              <w:t>Reverse</w:t>
            </w:r>
          </w:p>
        </w:tc>
        <w:tc>
          <w:tcPr>
            <w:tcW w:w="940" w:type="dxa"/>
            <w:shd w:val="clear" w:color="auto" w:fill="auto"/>
          </w:tcPr>
          <w:p w14:paraId="73D1E51F" w14:textId="77777777" w:rsidR="008864C4" w:rsidRPr="00D4123D" w:rsidRDefault="008864C4" w:rsidP="0034655A">
            <w:pPr>
              <w:pStyle w:val="Tabletext"/>
            </w:pPr>
            <w:r w:rsidRPr="00D4123D">
              <w:t>R107</w:t>
            </w:r>
          </w:p>
        </w:tc>
        <w:tc>
          <w:tcPr>
            <w:tcW w:w="5882" w:type="dxa"/>
            <w:shd w:val="clear" w:color="auto" w:fill="auto"/>
          </w:tcPr>
          <w:p w14:paraId="564FBD83" w14:textId="77777777" w:rsidR="008864C4" w:rsidRPr="00D4123D" w:rsidRDefault="008864C4" w:rsidP="0034655A">
            <w:pPr>
              <w:pStyle w:val="Tabletext"/>
            </w:pPr>
            <w:r w:rsidRPr="00D4123D">
              <w:t>A design consisting of:</w:t>
            </w:r>
          </w:p>
          <w:p w14:paraId="4C26301E" w14:textId="77777777" w:rsidR="008864C4" w:rsidRPr="00D4123D" w:rsidRDefault="008864C4" w:rsidP="0034655A">
            <w:pPr>
              <w:pStyle w:val="Tablea"/>
            </w:pPr>
            <w:r w:rsidRPr="00D4123D">
              <w:t>(a) in the centre of the coin, a circular inset opal incorporating a representation of a rabbit; and</w:t>
            </w:r>
          </w:p>
          <w:p w14:paraId="7010CD75" w14:textId="77777777" w:rsidR="008864C4" w:rsidRPr="00D4123D" w:rsidRDefault="008864C4" w:rsidP="0034655A">
            <w:pPr>
              <w:pStyle w:val="Tablea"/>
            </w:pPr>
            <w:r w:rsidRPr="00D4123D">
              <w:t>(b) surrounding the inset opal, a plain border; and</w:t>
            </w:r>
          </w:p>
          <w:p w14:paraId="4FA6E42F" w14:textId="77777777" w:rsidR="008864C4" w:rsidRPr="00D4123D" w:rsidRDefault="008864C4" w:rsidP="0034655A">
            <w:pPr>
              <w:pStyle w:val="Tablea"/>
            </w:pPr>
            <w:r w:rsidRPr="00D4123D">
              <w:t>(c) surrounding the plain border, a representation of antirrhinum flowers with foliage (also known as snapdragon</w:t>
            </w:r>
            <w:r>
              <w:t>s</w:t>
            </w:r>
            <w:r w:rsidRPr="00D4123D">
              <w:t>); and</w:t>
            </w:r>
          </w:p>
          <w:p w14:paraId="508CC174" w14:textId="77777777" w:rsidR="008864C4" w:rsidRPr="00D4123D" w:rsidRDefault="008864C4" w:rsidP="0034655A">
            <w:pPr>
              <w:pStyle w:val="Tablea"/>
            </w:pPr>
            <w:r w:rsidRPr="00D4123D">
              <w:t>(d) immediately inside the rim, a stylised border comprising of a pattern of lines; and</w:t>
            </w:r>
          </w:p>
          <w:p w14:paraId="42E66BF0" w14:textId="77777777" w:rsidR="008864C4" w:rsidRPr="00D4123D" w:rsidRDefault="008864C4" w:rsidP="0034655A">
            <w:pPr>
              <w:pStyle w:val="Tablea"/>
            </w:pPr>
            <w:r w:rsidRPr="00D4123D">
              <w:t>(e) the following:</w:t>
            </w:r>
          </w:p>
          <w:p w14:paraId="1CC7A623" w14:textId="77777777" w:rsidR="008864C4" w:rsidRPr="00D4123D" w:rsidRDefault="008864C4" w:rsidP="0034655A">
            <w:pPr>
              <w:pStyle w:val="Tablei"/>
            </w:pPr>
            <w:r w:rsidRPr="00D4123D">
              <w:t>(i) “YEAR OF THE RABBIT”; and</w:t>
            </w:r>
          </w:p>
          <w:p w14:paraId="323D5F49" w14:textId="77777777" w:rsidR="008864C4" w:rsidRPr="00D4123D" w:rsidRDefault="008864C4" w:rsidP="0034655A">
            <w:pPr>
              <w:pStyle w:val="Tablei"/>
            </w:pPr>
            <w:r w:rsidRPr="00D4123D">
              <w:t>(ii) the Chinese language character (</w:t>
            </w:r>
            <w:r w:rsidRPr="00D4123D">
              <w:rPr>
                <w:rFonts w:eastAsia="MS Mincho" w:hint="eastAsia"/>
              </w:rPr>
              <w:t>兔</w:t>
            </w:r>
            <w:r w:rsidRPr="00D4123D">
              <w:t xml:space="preserve">) pronounced </w:t>
            </w:r>
            <w:r w:rsidRPr="00D4123D">
              <w:rPr>
                <w:i/>
                <w:iCs/>
              </w:rPr>
              <w:t>tù</w:t>
            </w:r>
            <w:r w:rsidRPr="00D4123D">
              <w:t xml:space="preserve"> under the Pinyin system and meaning rabbit; and</w:t>
            </w:r>
          </w:p>
          <w:p w14:paraId="777D53CD" w14:textId="77777777" w:rsidR="008864C4" w:rsidRPr="00D4123D" w:rsidRDefault="008864C4" w:rsidP="0034655A">
            <w:pPr>
              <w:pStyle w:val="Tablei"/>
            </w:pPr>
            <w:r w:rsidRPr="00D4123D">
              <w:t>(iii) the inscription, in Arabic numerals, of a year; and</w:t>
            </w:r>
          </w:p>
          <w:p w14:paraId="1E04C8F9" w14:textId="77777777" w:rsidR="008864C4" w:rsidRPr="00D4123D" w:rsidRDefault="008864C4" w:rsidP="0034655A">
            <w:pPr>
              <w:pStyle w:val="Tablei"/>
            </w:pPr>
            <w:r w:rsidRPr="00D4123D">
              <w:t>(iv) “Xoz 9999 SILVER” (where “X” is the nominal weight in ounces of the coin, expressed as a whole number or a common fraction in Arabic numerals); and</w:t>
            </w:r>
          </w:p>
          <w:p w14:paraId="389EC8B5" w14:textId="77777777" w:rsidR="008864C4" w:rsidRPr="00D4123D" w:rsidRDefault="008864C4" w:rsidP="0034655A">
            <w:pPr>
              <w:pStyle w:val="Tablei"/>
            </w:pPr>
            <w:r w:rsidRPr="00D4123D">
              <w:t>(v) “NM”; and</w:t>
            </w:r>
          </w:p>
          <w:p w14:paraId="3E868FD6" w14:textId="77777777" w:rsidR="008864C4" w:rsidRPr="00D4123D" w:rsidRDefault="008864C4" w:rsidP="0034655A">
            <w:pPr>
              <w:pStyle w:val="Tablei"/>
            </w:pPr>
            <w:r w:rsidRPr="00D4123D">
              <w:t xml:space="preserve">(vi) “P”. </w:t>
            </w:r>
          </w:p>
        </w:tc>
      </w:tr>
      <w:tr w:rsidR="008864C4" w:rsidRPr="00A32BE5" w14:paraId="3462D0E8"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40E9D21" w14:textId="77777777" w:rsidR="008864C4" w:rsidRPr="008D3604" w:rsidRDefault="008864C4" w:rsidP="0034655A">
            <w:pPr>
              <w:pStyle w:val="Tabletext"/>
            </w:pPr>
            <w:r w:rsidRPr="008D3604">
              <w:t>207</w:t>
            </w:r>
          </w:p>
        </w:tc>
        <w:tc>
          <w:tcPr>
            <w:tcW w:w="940" w:type="dxa"/>
            <w:shd w:val="clear" w:color="auto" w:fill="auto"/>
          </w:tcPr>
          <w:p w14:paraId="7FAEE382" w14:textId="77777777" w:rsidR="008864C4" w:rsidRPr="008D3604" w:rsidRDefault="008864C4" w:rsidP="0034655A">
            <w:pPr>
              <w:pStyle w:val="Tabletext"/>
            </w:pPr>
            <w:r w:rsidRPr="008D3604">
              <w:t>Reverse</w:t>
            </w:r>
          </w:p>
        </w:tc>
        <w:tc>
          <w:tcPr>
            <w:tcW w:w="940" w:type="dxa"/>
            <w:shd w:val="clear" w:color="auto" w:fill="auto"/>
          </w:tcPr>
          <w:p w14:paraId="735B0156" w14:textId="77777777" w:rsidR="008864C4" w:rsidRPr="008D3604" w:rsidRDefault="008864C4" w:rsidP="0034655A">
            <w:pPr>
              <w:pStyle w:val="Tabletext"/>
            </w:pPr>
            <w:r w:rsidRPr="008D3604">
              <w:t>R108</w:t>
            </w:r>
          </w:p>
        </w:tc>
        <w:tc>
          <w:tcPr>
            <w:tcW w:w="5882" w:type="dxa"/>
            <w:shd w:val="clear" w:color="auto" w:fill="auto"/>
          </w:tcPr>
          <w:p w14:paraId="054F3E0D" w14:textId="77777777" w:rsidR="008864C4" w:rsidRPr="008D3604" w:rsidRDefault="008864C4" w:rsidP="0034655A">
            <w:pPr>
              <w:pStyle w:val="Tabletext"/>
            </w:pPr>
            <w:r w:rsidRPr="008D3604">
              <w:t>The same as for item 176, except omit paragraph (d)</w:t>
            </w:r>
            <w:r>
              <w:t>,</w:t>
            </w:r>
            <w:r w:rsidRPr="008D3604">
              <w:t xml:space="preserve"> and substitute:</w:t>
            </w:r>
          </w:p>
          <w:p w14:paraId="4C0C2B4D" w14:textId="77777777" w:rsidR="008864C4" w:rsidRPr="008D3604" w:rsidRDefault="008864C4" w:rsidP="0034655A">
            <w:pPr>
              <w:pStyle w:val="Tablea"/>
            </w:pPr>
            <w:r w:rsidRPr="008D3604">
              <w:lastRenderedPageBreak/>
              <w:t>(d) in the background, representations of a fence, grassy hills, other rabbits, plants</w:t>
            </w:r>
            <w:r>
              <w:t xml:space="preserve"> and</w:t>
            </w:r>
            <w:r w:rsidRPr="008D3604">
              <w:t xml:space="preserve"> butterflies; and</w:t>
            </w:r>
          </w:p>
          <w:p w14:paraId="09E5F3C1" w14:textId="77777777" w:rsidR="008864C4" w:rsidRPr="008D3604" w:rsidRDefault="008864C4" w:rsidP="0034655A">
            <w:pPr>
              <w:pStyle w:val="Tablea"/>
            </w:pPr>
            <w:r w:rsidRPr="008D3604">
              <w:t>(e) the following:</w:t>
            </w:r>
          </w:p>
          <w:p w14:paraId="55C4F13A" w14:textId="77777777" w:rsidR="008864C4" w:rsidRPr="008D3604" w:rsidRDefault="008864C4" w:rsidP="0034655A">
            <w:pPr>
              <w:pStyle w:val="Tablei"/>
            </w:pPr>
            <w:r w:rsidRPr="008D3604">
              <w:t>(i) “IJ”; and</w:t>
            </w:r>
          </w:p>
          <w:p w14:paraId="7F672E29" w14:textId="77777777" w:rsidR="008864C4" w:rsidRPr="008D3604" w:rsidRDefault="008864C4" w:rsidP="0034655A">
            <w:pPr>
              <w:pStyle w:val="Tablei"/>
            </w:pPr>
            <w:r w:rsidRPr="008D3604">
              <w:t>(ii) “P”.</w:t>
            </w:r>
          </w:p>
        </w:tc>
      </w:tr>
      <w:tr w:rsidR="008864C4" w:rsidRPr="00A32BE5" w14:paraId="4A12733E"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DF5316B" w14:textId="77777777" w:rsidR="008864C4" w:rsidRPr="00F21E8B" w:rsidRDefault="008864C4" w:rsidP="0034655A">
            <w:pPr>
              <w:pStyle w:val="Tabletext"/>
            </w:pPr>
            <w:r w:rsidRPr="00F21E8B">
              <w:lastRenderedPageBreak/>
              <w:t>208</w:t>
            </w:r>
          </w:p>
        </w:tc>
        <w:tc>
          <w:tcPr>
            <w:tcW w:w="940" w:type="dxa"/>
            <w:shd w:val="clear" w:color="auto" w:fill="auto"/>
          </w:tcPr>
          <w:p w14:paraId="5275A73E" w14:textId="77777777" w:rsidR="008864C4" w:rsidRPr="00F21E8B" w:rsidRDefault="008864C4" w:rsidP="0034655A">
            <w:pPr>
              <w:pStyle w:val="Tabletext"/>
            </w:pPr>
            <w:r w:rsidRPr="00F21E8B">
              <w:t>Reverse</w:t>
            </w:r>
          </w:p>
        </w:tc>
        <w:tc>
          <w:tcPr>
            <w:tcW w:w="940" w:type="dxa"/>
            <w:shd w:val="clear" w:color="auto" w:fill="auto"/>
          </w:tcPr>
          <w:p w14:paraId="069DD968" w14:textId="77777777" w:rsidR="008864C4" w:rsidRPr="00F21E8B" w:rsidRDefault="008864C4" w:rsidP="0034655A">
            <w:pPr>
              <w:pStyle w:val="Tabletext"/>
            </w:pPr>
            <w:r w:rsidRPr="00F21E8B">
              <w:t>R109</w:t>
            </w:r>
          </w:p>
        </w:tc>
        <w:tc>
          <w:tcPr>
            <w:tcW w:w="5882" w:type="dxa"/>
            <w:shd w:val="clear" w:color="auto" w:fill="auto"/>
          </w:tcPr>
          <w:p w14:paraId="70AA2320" w14:textId="77777777" w:rsidR="008864C4" w:rsidRPr="00A32BE5" w:rsidRDefault="008864C4" w:rsidP="0034655A">
            <w:pPr>
              <w:pStyle w:val="Tabletext"/>
              <w:rPr>
                <w:highlight w:val="green"/>
              </w:rPr>
            </w:pPr>
            <w:r w:rsidRPr="00F21E8B">
              <w:t>The same as for item 176, except that the 2 rabbits are gilded.</w:t>
            </w:r>
          </w:p>
        </w:tc>
      </w:tr>
      <w:tr w:rsidR="008864C4" w:rsidRPr="00A32BE5" w14:paraId="002C9519"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0DBEBAA" w14:textId="77777777" w:rsidR="008864C4" w:rsidRPr="00481E0C" w:rsidRDefault="008864C4" w:rsidP="0034655A">
            <w:pPr>
              <w:pStyle w:val="Tabletext"/>
            </w:pPr>
            <w:r w:rsidRPr="00481E0C">
              <w:t>209</w:t>
            </w:r>
          </w:p>
        </w:tc>
        <w:tc>
          <w:tcPr>
            <w:tcW w:w="940" w:type="dxa"/>
            <w:shd w:val="clear" w:color="auto" w:fill="auto"/>
          </w:tcPr>
          <w:p w14:paraId="4FEC9FF0" w14:textId="77777777" w:rsidR="008864C4" w:rsidRPr="00481E0C" w:rsidRDefault="008864C4" w:rsidP="0034655A">
            <w:pPr>
              <w:pStyle w:val="Tabletext"/>
            </w:pPr>
            <w:r w:rsidRPr="00481E0C">
              <w:t>Reverse</w:t>
            </w:r>
          </w:p>
        </w:tc>
        <w:tc>
          <w:tcPr>
            <w:tcW w:w="940" w:type="dxa"/>
            <w:shd w:val="clear" w:color="auto" w:fill="auto"/>
          </w:tcPr>
          <w:p w14:paraId="43C0A975" w14:textId="77777777" w:rsidR="008864C4" w:rsidRPr="00481E0C" w:rsidRDefault="008864C4" w:rsidP="0034655A">
            <w:pPr>
              <w:pStyle w:val="Tabletext"/>
            </w:pPr>
            <w:r w:rsidRPr="00481E0C">
              <w:t>R110</w:t>
            </w:r>
          </w:p>
        </w:tc>
        <w:tc>
          <w:tcPr>
            <w:tcW w:w="5882" w:type="dxa"/>
            <w:shd w:val="clear" w:color="auto" w:fill="auto"/>
          </w:tcPr>
          <w:p w14:paraId="5131BD3A" w14:textId="77777777" w:rsidR="008864C4" w:rsidRPr="00481E0C" w:rsidRDefault="008864C4" w:rsidP="0034655A">
            <w:pPr>
              <w:pStyle w:val="Tabletext"/>
            </w:pPr>
            <w:r w:rsidRPr="00481E0C">
              <w:t>The same as for item 181, except omit paragraph (d), (e) and (f), and substitute:</w:t>
            </w:r>
          </w:p>
          <w:p w14:paraId="7C353E19" w14:textId="77777777" w:rsidR="008864C4" w:rsidRPr="00481E0C" w:rsidRDefault="008864C4" w:rsidP="0034655A">
            <w:pPr>
              <w:pStyle w:val="Tablea"/>
            </w:pPr>
            <w:r w:rsidRPr="00481E0C">
              <w:t>(d) “Xoz 9995 PLATINUM” (where “X” is the nominal weight in ounces of the coin, expressed as a whole number or a common fraction in Arabic numerals); and</w:t>
            </w:r>
          </w:p>
          <w:p w14:paraId="219C31BB" w14:textId="77777777" w:rsidR="008864C4" w:rsidRPr="00481E0C" w:rsidRDefault="008864C4" w:rsidP="0034655A">
            <w:pPr>
              <w:pStyle w:val="Tablea"/>
            </w:pPr>
            <w:r w:rsidRPr="00481E0C">
              <w:t>(e) “P”.</w:t>
            </w:r>
          </w:p>
        </w:tc>
      </w:tr>
      <w:tr w:rsidR="008864C4" w:rsidRPr="00A32BE5" w14:paraId="113386CC"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4960A278" w14:textId="77777777" w:rsidR="008864C4" w:rsidRPr="00481E0C" w:rsidRDefault="008864C4" w:rsidP="0034655A">
            <w:pPr>
              <w:pStyle w:val="Tabletext"/>
            </w:pPr>
            <w:r w:rsidRPr="00481E0C">
              <w:t>210</w:t>
            </w:r>
          </w:p>
        </w:tc>
        <w:tc>
          <w:tcPr>
            <w:tcW w:w="940" w:type="dxa"/>
            <w:shd w:val="clear" w:color="auto" w:fill="auto"/>
          </w:tcPr>
          <w:p w14:paraId="1B45ACE4" w14:textId="77777777" w:rsidR="008864C4" w:rsidRPr="00481E0C" w:rsidRDefault="008864C4" w:rsidP="0034655A">
            <w:pPr>
              <w:pStyle w:val="Tabletext"/>
            </w:pPr>
            <w:r w:rsidRPr="00481E0C">
              <w:t>Reverse</w:t>
            </w:r>
          </w:p>
        </w:tc>
        <w:tc>
          <w:tcPr>
            <w:tcW w:w="940" w:type="dxa"/>
            <w:shd w:val="clear" w:color="auto" w:fill="auto"/>
          </w:tcPr>
          <w:p w14:paraId="5B0659C7" w14:textId="77777777" w:rsidR="008864C4" w:rsidRPr="00481E0C" w:rsidRDefault="008864C4" w:rsidP="0034655A">
            <w:pPr>
              <w:pStyle w:val="Tabletext"/>
            </w:pPr>
            <w:r w:rsidRPr="00481E0C">
              <w:t>R111</w:t>
            </w:r>
          </w:p>
        </w:tc>
        <w:tc>
          <w:tcPr>
            <w:tcW w:w="5882" w:type="dxa"/>
            <w:shd w:val="clear" w:color="auto" w:fill="auto"/>
          </w:tcPr>
          <w:p w14:paraId="1DAF14EA" w14:textId="77777777" w:rsidR="008864C4" w:rsidRPr="00481E0C" w:rsidRDefault="008864C4" w:rsidP="0034655A">
            <w:pPr>
              <w:pStyle w:val="Tabletext"/>
            </w:pPr>
            <w:r w:rsidRPr="00481E0C">
              <w:t>The same as for item 181, except omit paragraph (d), (e) and (f), and substitute:</w:t>
            </w:r>
          </w:p>
          <w:p w14:paraId="60C224E1" w14:textId="77777777" w:rsidR="008864C4" w:rsidRPr="00481E0C" w:rsidRDefault="008864C4" w:rsidP="0034655A">
            <w:pPr>
              <w:pStyle w:val="Tablea"/>
            </w:pPr>
            <w:r w:rsidRPr="00481E0C">
              <w:t>(d) “X KILO 9999 SILVER” (where “X” is the nominal weight in ounces of the coin, expressed as a whole number or a common fraction in Arabic numerals); and</w:t>
            </w:r>
          </w:p>
          <w:p w14:paraId="130DBDB5" w14:textId="77777777" w:rsidR="008864C4" w:rsidRPr="00481E0C" w:rsidRDefault="008864C4" w:rsidP="0034655A">
            <w:pPr>
              <w:pStyle w:val="Tablea"/>
            </w:pPr>
            <w:r w:rsidRPr="00481E0C">
              <w:t>(e) “P”.</w:t>
            </w:r>
          </w:p>
        </w:tc>
      </w:tr>
      <w:tr w:rsidR="008864C4" w:rsidRPr="00A32BE5" w14:paraId="0DD660D6"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00C702E0" w14:textId="77777777" w:rsidR="008864C4" w:rsidRPr="005C39A5" w:rsidRDefault="008864C4" w:rsidP="0034655A">
            <w:pPr>
              <w:pStyle w:val="Tabletext"/>
            </w:pPr>
            <w:r w:rsidRPr="005C39A5">
              <w:t>211</w:t>
            </w:r>
          </w:p>
        </w:tc>
        <w:tc>
          <w:tcPr>
            <w:tcW w:w="940" w:type="dxa"/>
            <w:shd w:val="clear" w:color="auto" w:fill="auto"/>
          </w:tcPr>
          <w:p w14:paraId="6DC5F8C7" w14:textId="77777777" w:rsidR="008864C4" w:rsidRPr="005C39A5" w:rsidRDefault="008864C4" w:rsidP="0034655A">
            <w:pPr>
              <w:pStyle w:val="Tabletext"/>
            </w:pPr>
            <w:r w:rsidRPr="005C39A5">
              <w:t>Reverse</w:t>
            </w:r>
          </w:p>
        </w:tc>
        <w:tc>
          <w:tcPr>
            <w:tcW w:w="940" w:type="dxa"/>
            <w:shd w:val="clear" w:color="auto" w:fill="auto"/>
          </w:tcPr>
          <w:p w14:paraId="5EE5ED58" w14:textId="77777777" w:rsidR="008864C4" w:rsidRPr="005C39A5" w:rsidRDefault="008864C4" w:rsidP="0034655A">
            <w:pPr>
              <w:pStyle w:val="Tabletext"/>
            </w:pPr>
            <w:r w:rsidRPr="005C39A5">
              <w:t>R112</w:t>
            </w:r>
          </w:p>
        </w:tc>
        <w:tc>
          <w:tcPr>
            <w:tcW w:w="5882" w:type="dxa"/>
            <w:shd w:val="clear" w:color="auto" w:fill="auto"/>
          </w:tcPr>
          <w:p w14:paraId="35CF2282" w14:textId="77777777" w:rsidR="008864C4" w:rsidRPr="005C39A5" w:rsidRDefault="008864C4" w:rsidP="0034655A">
            <w:pPr>
              <w:pStyle w:val="Tabletext"/>
            </w:pPr>
            <w:r w:rsidRPr="005C39A5">
              <w:t>The same as for item 181, except omit paragraph (d), (e) and (f), and substitute:</w:t>
            </w:r>
          </w:p>
          <w:p w14:paraId="666BB163" w14:textId="77777777" w:rsidR="008864C4" w:rsidRPr="005C39A5" w:rsidRDefault="008864C4" w:rsidP="0034655A">
            <w:pPr>
              <w:pStyle w:val="Tablea"/>
            </w:pPr>
            <w:r w:rsidRPr="005C39A5">
              <w:t>(d) “X KILO 9999 GOLD” (where “X” is the nominal weight in ounces of the coin, expressed as a whole number or a common fraction in Arabic numerals); and</w:t>
            </w:r>
          </w:p>
          <w:p w14:paraId="4C810CD7" w14:textId="77777777" w:rsidR="008864C4" w:rsidRPr="005C39A5" w:rsidRDefault="008864C4" w:rsidP="0034655A">
            <w:pPr>
              <w:pStyle w:val="Tablea"/>
            </w:pPr>
            <w:r w:rsidRPr="005C39A5">
              <w:t>(e) “P”.</w:t>
            </w:r>
          </w:p>
        </w:tc>
      </w:tr>
      <w:tr w:rsidR="008864C4" w:rsidRPr="00A32BE5" w14:paraId="44E86CF4"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744DA537" w14:textId="77777777" w:rsidR="008864C4" w:rsidRPr="005C39A5" w:rsidRDefault="008864C4" w:rsidP="0034655A">
            <w:pPr>
              <w:pStyle w:val="Tabletext"/>
            </w:pPr>
            <w:r w:rsidRPr="005C39A5">
              <w:t>212</w:t>
            </w:r>
          </w:p>
        </w:tc>
        <w:tc>
          <w:tcPr>
            <w:tcW w:w="940" w:type="dxa"/>
            <w:shd w:val="clear" w:color="auto" w:fill="auto"/>
          </w:tcPr>
          <w:p w14:paraId="61C82704" w14:textId="77777777" w:rsidR="008864C4" w:rsidRPr="005C39A5" w:rsidRDefault="008864C4" w:rsidP="0034655A">
            <w:pPr>
              <w:pStyle w:val="Tabletext"/>
            </w:pPr>
            <w:r w:rsidRPr="005C39A5">
              <w:t>Reverse</w:t>
            </w:r>
          </w:p>
        </w:tc>
        <w:tc>
          <w:tcPr>
            <w:tcW w:w="940" w:type="dxa"/>
            <w:shd w:val="clear" w:color="auto" w:fill="auto"/>
          </w:tcPr>
          <w:p w14:paraId="568D9DFE" w14:textId="77777777" w:rsidR="008864C4" w:rsidRPr="005C39A5" w:rsidRDefault="008864C4" w:rsidP="0034655A">
            <w:pPr>
              <w:pStyle w:val="Tabletext"/>
            </w:pPr>
            <w:r w:rsidRPr="005C39A5">
              <w:t>R113</w:t>
            </w:r>
          </w:p>
        </w:tc>
        <w:tc>
          <w:tcPr>
            <w:tcW w:w="5882" w:type="dxa"/>
            <w:shd w:val="clear" w:color="auto" w:fill="auto"/>
          </w:tcPr>
          <w:p w14:paraId="11F2F570" w14:textId="77777777" w:rsidR="008864C4" w:rsidRPr="005C39A5" w:rsidRDefault="008864C4" w:rsidP="0034655A">
            <w:pPr>
              <w:pStyle w:val="Tabletext"/>
            </w:pPr>
            <w:r w:rsidRPr="005C39A5">
              <w:t>A design consisting of a partial circle, immediately inside the rim, that is partially obscured by a white-bellied sea eagle standing on a tree branch guarding a nest of eggs, and the following:</w:t>
            </w:r>
          </w:p>
          <w:p w14:paraId="30BE8D33" w14:textId="77777777" w:rsidR="008864C4" w:rsidRPr="005C39A5" w:rsidRDefault="008864C4" w:rsidP="0034655A">
            <w:pPr>
              <w:pStyle w:val="Tablea"/>
            </w:pPr>
            <w:r w:rsidRPr="005C39A5">
              <w:t>(a) “WHITE-BELLIED SEA EAGLE”; and</w:t>
            </w:r>
          </w:p>
          <w:p w14:paraId="193BAA42" w14:textId="77777777" w:rsidR="008864C4" w:rsidRPr="005C39A5" w:rsidRDefault="008864C4" w:rsidP="0034655A">
            <w:pPr>
              <w:pStyle w:val="Tablea"/>
            </w:pPr>
            <w:r w:rsidRPr="005C39A5">
              <w:t>(b) the inscription, in Arabic numerals, of a year; and</w:t>
            </w:r>
          </w:p>
          <w:p w14:paraId="20FF5974" w14:textId="77777777" w:rsidR="008864C4" w:rsidRPr="005C39A5" w:rsidRDefault="008864C4" w:rsidP="0034655A">
            <w:pPr>
              <w:pStyle w:val="Tablea"/>
            </w:pPr>
            <w:r w:rsidRPr="005C39A5">
              <w:t>(c) “SR”; and</w:t>
            </w:r>
          </w:p>
          <w:p w14:paraId="7F1788CF" w14:textId="77777777" w:rsidR="008864C4" w:rsidRPr="005C39A5" w:rsidRDefault="008864C4" w:rsidP="0034655A">
            <w:pPr>
              <w:pStyle w:val="Tablea"/>
            </w:pPr>
            <w:r w:rsidRPr="005C39A5">
              <w:t xml:space="preserve">(d) “P”. </w:t>
            </w:r>
          </w:p>
        </w:tc>
      </w:tr>
      <w:tr w:rsidR="008864C4" w:rsidRPr="00A32BE5" w14:paraId="25FAA279"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23A89AF1" w14:textId="77777777" w:rsidR="008864C4" w:rsidRPr="005C39A5" w:rsidRDefault="008864C4" w:rsidP="0034655A">
            <w:pPr>
              <w:pStyle w:val="Tabletext"/>
            </w:pPr>
            <w:r w:rsidRPr="005C39A5">
              <w:t>213</w:t>
            </w:r>
          </w:p>
        </w:tc>
        <w:tc>
          <w:tcPr>
            <w:tcW w:w="940" w:type="dxa"/>
            <w:shd w:val="clear" w:color="auto" w:fill="auto"/>
          </w:tcPr>
          <w:p w14:paraId="164CE246" w14:textId="77777777" w:rsidR="008864C4" w:rsidRPr="005C39A5" w:rsidRDefault="008864C4" w:rsidP="0034655A">
            <w:pPr>
              <w:pStyle w:val="Tabletext"/>
            </w:pPr>
            <w:r w:rsidRPr="005C39A5">
              <w:t>Reverse</w:t>
            </w:r>
          </w:p>
        </w:tc>
        <w:tc>
          <w:tcPr>
            <w:tcW w:w="940" w:type="dxa"/>
            <w:shd w:val="clear" w:color="auto" w:fill="auto"/>
          </w:tcPr>
          <w:p w14:paraId="1E915F4A" w14:textId="77777777" w:rsidR="008864C4" w:rsidRPr="005C39A5" w:rsidRDefault="008864C4" w:rsidP="0034655A">
            <w:pPr>
              <w:pStyle w:val="Tabletext"/>
            </w:pPr>
            <w:r w:rsidRPr="005C39A5">
              <w:t>R114</w:t>
            </w:r>
          </w:p>
        </w:tc>
        <w:tc>
          <w:tcPr>
            <w:tcW w:w="5882" w:type="dxa"/>
            <w:shd w:val="clear" w:color="auto" w:fill="auto"/>
          </w:tcPr>
          <w:p w14:paraId="4A0154C7" w14:textId="77777777" w:rsidR="008864C4" w:rsidRPr="005C39A5" w:rsidRDefault="008864C4" w:rsidP="0034655A">
            <w:pPr>
              <w:pStyle w:val="Tabletext"/>
            </w:pPr>
            <w:r w:rsidRPr="005C39A5">
              <w:t xml:space="preserve">The same as for item </w:t>
            </w:r>
            <w:r w:rsidRPr="0016788A">
              <w:t>212</w:t>
            </w:r>
            <w:r w:rsidRPr="005C39A5">
              <w:t>, except omit paragraph (d), and substitute:</w:t>
            </w:r>
          </w:p>
          <w:p w14:paraId="301E274B" w14:textId="77777777" w:rsidR="008864C4" w:rsidRPr="005C39A5" w:rsidRDefault="008864C4" w:rsidP="0034655A">
            <w:pPr>
              <w:pStyle w:val="Tablea"/>
            </w:pPr>
            <w:r w:rsidRPr="005C39A5">
              <w:t>(d) “P”; and</w:t>
            </w:r>
          </w:p>
          <w:p w14:paraId="0FD6294A" w14:textId="77777777" w:rsidR="008864C4" w:rsidRPr="005C39A5" w:rsidRDefault="008864C4" w:rsidP="0034655A">
            <w:pPr>
              <w:pStyle w:val="Tablea"/>
            </w:pPr>
            <w:r w:rsidRPr="005C39A5">
              <w:t>(e) a microscopic “P”.</w:t>
            </w:r>
          </w:p>
        </w:tc>
      </w:tr>
      <w:tr w:rsidR="008864C4" w:rsidRPr="00A32BE5" w14:paraId="1DDE9D14"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shd w:val="clear" w:color="auto" w:fill="auto"/>
          </w:tcPr>
          <w:p w14:paraId="1B37C457" w14:textId="77777777" w:rsidR="008864C4" w:rsidRPr="005C7700" w:rsidRDefault="008864C4" w:rsidP="0034655A">
            <w:pPr>
              <w:pStyle w:val="Tabletext"/>
            </w:pPr>
            <w:r w:rsidRPr="005C7700">
              <w:t>214</w:t>
            </w:r>
          </w:p>
        </w:tc>
        <w:tc>
          <w:tcPr>
            <w:tcW w:w="940" w:type="dxa"/>
            <w:shd w:val="clear" w:color="auto" w:fill="auto"/>
          </w:tcPr>
          <w:p w14:paraId="457402EA" w14:textId="77777777" w:rsidR="008864C4" w:rsidRPr="005C7700" w:rsidRDefault="008864C4" w:rsidP="0034655A">
            <w:pPr>
              <w:pStyle w:val="Tabletext"/>
            </w:pPr>
            <w:r w:rsidRPr="005C7700">
              <w:t xml:space="preserve">Reverse </w:t>
            </w:r>
          </w:p>
        </w:tc>
        <w:tc>
          <w:tcPr>
            <w:tcW w:w="940" w:type="dxa"/>
            <w:shd w:val="clear" w:color="auto" w:fill="auto"/>
          </w:tcPr>
          <w:p w14:paraId="0EA0A586" w14:textId="77777777" w:rsidR="008864C4" w:rsidRPr="005C7700" w:rsidRDefault="008864C4" w:rsidP="0034655A">
            <w:pPr>
              <w:pStyle w:val="Tabletext"/>
            </w:pPr>
            <w:r w:rsidRPr="005C7700">
              <w:t>R115</w:t>
            </w:r>
          </w:p>
        </w:tc>
        <w:tc>
          <w:tcPr>
            <w:tcW w:w="5882" w:type="dxa"/>
            <w:shd w:val="clear" w:color="auto" w:fill="auto"/>
          </w:tcPr>
          <w:p w14:paraId="43FAC957" w14:textId="77777777" w:rsidR="008864C4" w:rsidRPr="005C7700" w:rsidRDefault="008864C4" w:rsidP="0034655A">
            <w:pPr>
              <w:pStyle w:val="Tabletext"/>
            </w:pPr>
            <w:r w:rsidRPr="005C7700">
              <w:t>A design consisting of a circle</w:t>
            </w:r>
            <w:r>
              <w:t>,</w:t>
            </w:r>
            <w:r w:rsidRPr="005C7700">
              <w:t xml:space="preserve"> immediately inside the rim</w:t>
            </w:r>
            <w:r>
              <w:t>,</w:t>
            </w:r>
            <w:r w:rsidRPr="005C7700">
              <w:t xml:space="preserve"> that is partially obscured by a stylised representation of a wombat standing on bumpy ground with tuffs of grass, and the following:</w:t>
            </w:r>
          </w:p>
          <w:p w14:paraId="070AE946" w14:textId="77777777" w:rsidR="008864C4" w:rsidRPr="005C7700" w:rsidRDefault="008864C4" w:rsidP="0034655A">
            <w:pPr>
              <w:pStyle w:val="Tablea"/>
            </w:pPr>
            <w:r w:rsidRPr="005C7700">
              <w:t>(a) “WOMBAT”; and</w:t>
            </w:r>
          </w:p>
          <w:p w14:paraId="48A3CDAA" w14:textId="77777777" w:rsidR="008864C4" w:rsidRPr="005C7700" w:rsidRDefault="008864C4" w:rsidP="0034655A">
            <w:pPr>
              <w:pStyle w:val="Tablea"/>
            </w:pPr>
            <w:r w:rsidRPr="005C7700">
              <w:t>(b) the inscription, in Arabic numerals, of a year; and</w:t>
            </w:r>
          </w:p>
          <w:p w14:paraId="4F15C52E" w14:textId="77777777" w:rsidR="008864C4" w:rsidRPr="005C7700" w:rsidRDefault="008864C4" w:rsidP="0034655A">
            <w:pPr>
              <w:pStyle w:val="Tablea"/>
            </w:pPr>
            <w:r w:rsidRPr="005C7700">
              <w:t>(c) “JM”; and</w:t>
            </w:r>
          </w:p>
          <w:p w14:paraId="113A480F" w14:textId="77777777" w:rsidR="008864C4" w:rsidRPr="005C7700" w:rsidRDefault="008864C4" w:rsidP="0034655A">
            <w:pPr>
              <w:pStyle w:val="Tablea"/>
            </w:pPr>
            <w:r w:rsidRPr="005C7700">
              <w:lastRenderedPageBreak/>
              <w:t>(d) “Xoz 9999 SILVER” (where “X” is the nominal weight in ounces of the coin, expressed as a whole number or a common fraction in Arabic numerals); and</w:t>
            </w:r>
          </w:p>
          <w:p w14:paraId="03EB32D5" w14:textId="77777777" w:rsidR="008864C4" w:rsidRPr="005C7700" w:rsidRDefault="008864C4" w:rsidP="0034655A">
            <w:pPr>
              <w:pStyle w:val="Tablea"/>
            </w:pPr>
            <w:r w:rsidRPr="005C7700">
              <w:t>(e) “P”; and</w:t>
            </w:r>
          </w:p>
          <w:p w14:paraId="7109BE83" w14:textId="77777777" w:rsidR="008864C4" w:rsidRPr="005C7700" w:rsidRDefault="008864C4" w:rsidP="0034655A">
            <w:pPr>
              <w:pStyle w:val="Tablea"/>
            </w:pPr>
            <w:r w:rsidRPr="005C7700">
              <w:t>(f) a microscopic “P”.</w:t>
            </w:r>
          </w:p>
        </w:tc>
      </w:tr>
      <w:tr w:rsidR="008864C4" w:rsidRPr="00A32BE5" w14:paraId="2FB8E77D" w14:textId="77777777" w:rsidTr="00FC3B7D">
        <w:tblPrEx>
          <w:tblBorders>
            <w:top w:val="none" w:sz="0" w:space="0" w:color="auto"/>
            <w:bottom w:val="single" w:sz="4" w:space="0" w:color="auto"/>
            <w:insideH w:val="single" w:sz="4" w:space="0" w:color="auto"/>
          </w:tblBorders>
          <w:tblLook w:val="0000" w:firstRow="0" w:lastRow="0" w:firstColumn="0" w:lastColumn="0" w:noHBand="0" w:noVBand="0"/>
        </w:tblPrEx>
        <w:trPr>
          <w:gridAfter w:val="1"/>
          <w:wAfter w:w="7" w:type="dxa"/>
        </w:trPr>
        <w:tc>
          <w:tcPr>
            <w:tcW w:w="616" w:type="dxa"/>
            <w:tcBorders>
              <w:bottom w:val="single" w:sz="4" w:space="0" w:color="auto"/>
            </w:tcBorders>
            <w:shd w:val="clear" w:color="auto" w:fill="auto"/>
          </w:tcPr>
          <w:p w14:paraId="003CDAEA" w14:textId="77777777" w:rsidR="008864C4" w:rsidRPr="005C7700" w:rsidRDefault="008864C4" w:rsidP="0034655A">
            <w:pPr>
              <w:pStyle w:val="Tabletext"/>
            </w:pPr>
            <w:r w:rsidRPr="005C7700">
              <w:lastRenderedPageBreak/>
              <w:t>215</w:t>
            </w:r>
          </w:p>
        </w:tc>
        <w:tc>
          <w:tcPr>
            <w:tcW w:w="940" w:type="dxa"/>
            <w:tcBorders>
              <w:bottom w:val="single" w:sz="4" w:space="0" w:color="auto"/>
            </w:tcBorders>
            <w:shd w:val="clear" w:color="auto" w:fill="auto"/>
          </w:tcPr>
          <w:p w14:paraId="39A703E5" w14:textId="77777777" w:rsidR="008864C4" w:rsidRPr="005C7700" w:rsidRDefault="008864C4" w:rsidP="0034655A">
            <w:pPr>
              <w:pStyle w:val="Tabletext"/>
            </w:pPr>
            <w:r w:rsidRPr="005C7700">
              <w:t>Reverse</w:t>
            </w:r>
          </w:p>
        </w:tc>
        <w:tc>
          <w:tcPr>
            <w:tcW w:w="940" w:type="dxa"/>
            <w:tcBorders>
              <w:bottom w:val="single" w:sz="4" w:space="0" w:color="auto"/>
            </w:tcBorders>
            <w:shd w:val="clear" w:color="auto" w:fill="auto"/>
          </w:tcPr>
          <w:p w14:paraId="574D4D92" w14:textId="77777777" w:rsidR="008864C4" w:rsidRPr="005C7700" w:rsidRDefault="008864C4" w:rsidP="0034655A">
            <w:pPr>
              <w:pStyle w:val="Tabletext"/>
            </w:pPr>
            <w:r w:rsidRPr="005C7700">
              <w:t>R116</w:t>
            </w:r>
          </w:p>
        </w:tc>
        <w:tc>
          <w:tcPr>
            <w:tcW w:w="5882" w:type="dxa"/>
            <w:tcBorders>
              <w:bottom w:val="single" w:sz="4" w:space="0" w:color="auto"/>
            </w:tcBorders>
            <w:shd w:val="clear" w:color="auto" w:fill="auto"/>
          </w:tcPr>
          <w:p w14:paraId="4BA5B90C" w14:textId="77777777" w:rsidR="008864C4" w:rsidRPr="005C7700" w:rsidRDefault="008864C4" w:rsidP="0034655A">
            <w:pPr>
              <w:pStyle w:val="Tabletext"/>
            </w:pPr>
            <w:r w:rsidRPr="005C7700">
              <w:t xml:space="preserve">The same as for item </w:t>
            </w:r>
            <w:r w:rsidRPr="0016788A">
              <w:t>214</w:t>
            </w:r>
            <w:r w:rsidRPr="005C7700">
              <w:t>, except that the wombat is coloured.</w:t>
            </w:r>
          </w:p>
        </w:tc>
      </w:tr>
      <w:tr w:rsidR="008864C4" w:rsidRPr="0032182E" w14:paraId="2E14F766" w14:textId="77777777" w:rsidTr="00FC3B7D">
        <w:trPr>
          <w:trHeight w:val="652"/>
        </w:trPr>
        <w:tc>
          <w:tcPr>
            <w:tcW w:w="616" w:type="dxa"/>
            <w:tcBorders>
              <w:top w:val="single" w:sz="2" w:space="0" w:color="auto"/>
              <w:left w:val="nil"/>
              <w:bottom w:val="single" w:sz="12" w:space="0" w:color="auto"/>
              <w:right w:val="nil"/>
            </w:tcBorders>
          </w:tcPr>
          <w:p w14:paraId="61F3C1D9" w14:textId="71614952" w:rsidR="008864C4" w:rsidRDefault="008864C4" w:rsidP="008864C4">
            <w:pPr>
              <w:pStyle w:val="Tabletext"/>
            </w:pPr>
            <w:r w:rsidRPr="002344E0">
              <w:t>216</w:t>
            </w:r>
          </w:p>
        </w:tc>
        <w:tc>
          <w:tcPr>
            <w:tcW w:w="940" w:type="dxa"/>
            <w:tcBorders>
              <w:top w:val="single" w:sz="2" w:space="0" w:color="auto"/>
              <w:left w:val="nil"/>
              <w:bottom w:val="single" w:sz="12" w:space="0" w:color="auto"/>
              <w:right w:val="nil"/>
            </w:tcBorders>
          </w:tcPr>
          <w:p w14:paraId="5F60821D" w14:textId="3C46CCE5" w:rsidR="008864C4" w:rsidRPr="008837F7" w:rsidRDefault="008864C4" w:rsidP="008864C4">
            <w:pPr>
              <w:pStyle w:val="Tabletext"/>
            </w:pPr>
            <w:r w:rsidRPr="002344E0">
              <w:t>Reverse</w:t>
            </w:r>
          </w:p>
        </w:tc>
        <w:tc>
          <w:tcPr>
            <w:tcW w:w="940" w:type="dxa"/>
            <w:tcBorders>
              <w:top w:val="single" w:sz="2" w:space="0" w:color="auto"/>
              <w:left w:val="nil"/>
              <w:bottom w:val="single" w:sz="12" w:space="0" w:color="auto"/>
              <w:right w:val="nil"/>
            </w:tcBorders>
          </w:tcPr>
          <w:p w14:paraId="146C7C0A" w14:textId="032F3BA5" w:rsidR="008864C4" w:rsidRDefault="008864C4" w:rsidP="008864C4">
            <w:pPr>
              <w:pStyle w:val="Tabletext"/>
            </w:pPr>
            <w:r w:rsidRPr="002344E0">
              <w:t>R117</w:t>
            </w:r>
          </w:p>
        </w:tc>
        <w:tc>
          <w:tcPr>
            <w:tcW w:w="5889" w:type="dxa"/>
            <w:gridSpan w:val="2"/>
            <w:tcBorders>
              <w:top w:val="single" w:sz="2" w:space="0" w:color="auto"/>
              <w:left w:val="nil"/>
              <w:bottom w:val="single" w:sz="12" w:space="0" w:color="auto"/>
              <w:right w:val="nil"/>
            </w:tcBorders>
          </w:tcPr>
          <w:p w14:paraId="460FE33C" w14:textId="77777777" w:rsidR="008864C4" w:rsidRPr="002344E0" w:rsidRDefault="008864C4" w:rsidP="008864C4">
            <w:pPr>
              <w:pStyle w:val="Tabletext"/>
            </w:pPr>
            <w:r w:rsidRPr="002344E0">
              <w:t>A design consisting of:</w:t>
            </w:r>
          </w:p>
          <w:p w14:paraId="6A8D5AC6" w14:textId="77777777" w:rsidR="008864C4" w:rsidRPr="002344E0" w:rsidRDefault="008864C4" w:rsidP="008864C4">
            <w:pPr>
              <w:pStyle w:val="Tablea"/>
            </w:pPr>
            <w:r w:rsidRPr="002344E0">
              <w:t xml:space="preserve">(a) the shield from the </w:t>
            </w:r>
            <w:r>
              <w:t>r</w:t>
            </w:r>
            <w:r w:rsidRPr="002344E0">
              <w:t>oyal coat of arms</w:t>
            </w:r>
            <w:r>
              <w:t xml:space="preserve"> of the United Kingdom</w:t>
            </w:r>
            <w:r w:rsidRPr="002344E0">
              <w:t>; and</w:t>
            </w:r>
          </w:p>
          <w:p w14:paraId="4BE056F0" w14:textId="77777777" w:rsidR="008864C4" w:rsidRPr="002344E0" w:rsidRDefault="008864C4" w:rsidP="008864C4">
            <w:pPr>
              <w:pStyle w:val="Tablea"/>
            </w:pPr>
            <w:r w:rsidRPr="002344E0">
              <w:t>(b) partially obscured by this shield, flourishes with an arrowhead pattern; and</w:t>
            </w:r>
          </w:p>
          <w:p w14:paraId="78741C70" w14:textId="77777777" w:rsidR="008864C4" w:rsidRPr="002344E0" w:rsidRDefault="008864C4" w:rsidP="008864C4">
            <w:pPr>
              <w:pStyle w:val="Tablea"/>
            </w:pPr>
            <w:r w:rsidRPr="002344E0">
              <w:t>(c) partially obscuring these flourishes are bunches of flowers made up of thistle, Tudor rose, shamrock, wattle, and leaves; and</w:t>
            </w:r>
          </w:p>
          <w:p w14:paraId="1973DA11" w14:textId="77777777" w:rsidR="008864C4" w:rsidRPr="002344E0" w:rsidRDefault="008864C4" w:rsidP="008864C4">
            <w:pPr>
              <w:pStyle w:val="Tablea"/>
            </w:pPr>
            <w:r w:rsidRPr="002344E0">
              <w:t>(d) the following:</w:t>
            </w:r>
          </w:p>
          <w:p w14:paraId="0C818EE1" w14:textId="77777777" w:rsidR="008864C4" w:rsidRPr="002344E0" w:rsidRDefault="008864C4" w:rsidP="008864C4">
            <w:pPr>
              <w:pStyle w:val="Tablei"/>
            </w:pPr>
            <w:r w:rsidRPr="002344E0">
              <w:t>(i) “H.M. QUEEN ELIZABETH II”; and</w:t>
            </w:r>
          </w:p>
          <w:p w14:paraId="6152F2E7" w14:textId="77777777" w:rsidR="008864C4" w:rsidRPr="002344E0" w:rsidRDefault="008864C4" w:rsidP="008864C4">
            <w:pPr>
              <w:pStyle w:val="Tablei"/>
            </w:pPr>
            <w:r w:rsidRPr="002344E0">
              <w:t>(ii) “1952 / 2022”; and</w:t>
            </w:r>
          </w:p>
          <w:p w14:paraId="20DF3585" w14:textId="463D655A" w:rsidR="008864C4" w:rsidRPr="008864C4" w:rsidRDefault="008864C4" w:rsidP="008864C4">
            <w:pPr>
              <w:pStyle w:val="Tablei"/>
            </w:pPr>
            <w:r w:rsidRPr="002344E0">
              <w:t>(ii) “P”.</w:t>
            </w:r>
          </w:p>
        </w:tc>
      </w:tr>
    </w:tbl>
    <w:p w14:paraId="5730D34D" w14:textId="77777777" w:rsidR="00DD5729" w:rsidRDefault="00DD5729" w:rsidP="008F47D6">
      <w:pPr>
        <w:pStyle w:val="ActHead1"/>
        <w:pageBreakBefore/>
        <w:spacing w:before="240"/>
      </w:pPr>
      <w:bookmarkStart w:id="102" w:name="_Toc164581883"/>
      <w:r>
        <w:rPr>
          <w:rStyle w:val="CharChapNo"/>
        </w:rPr>
        <w:lastRenderedPageBreak/>
        <w:t>Schedule 2022</w:t>
      </w:r>
      <w:r>
        <w:t>—</w:t>
      </w:r>
      <w:r>
        <w:rPr>
          <w:rStyle w:val="CharChapText"/>
        </w:rPr>
        <w:t>Australian Coins</w:t>
      </w:r>
      <w:bookmarkEnd w:id="102"/>
    </w:p>
    <w:p w14:paraId="072711EF" w14:textId="77777777" w:rsidR="00DD5729" w:rsidRDefault="00DD5729" w:rsidP="00DD5729">
      <w:pPr>
        <w:pStyle w:val="notemargin"/>
      </w:pPr>
      <w:r>
        <w:t>Note:</w:t>
      </w:r>
      <w:r>
        <w:tab/>
        <w:t>See section 5.</w:t>
      </w:r>
    </w:p>
    <w:p w14:paraId="00E7B2F4" w14:textId="77777777" w:rsidR="00DD5729" w:rsidRDefault="00DD5729" w:rsidP="00DD5729">
      <w:pPr>
        <w:pStyle w:val="ActHead2"/>
      </w:pPr>
      <w:bookmarkStart w:id="103" w:name="_Toc164581884"/>
      <w:r>
        <w:rPr>
          <w:rStyle w:val="CharPartNo"/>
        </w:rPr>
        <w:t>Part 1</w:t>
      </w:r>
      <w:r>
        <w:t>—</w:t>
      </w:r>
      <w:r>
        <w:rPr>
          <w:rStyle w:val="CharPartText"/>
        </w:rPr>
        <w:t>Royal Australian Mint</w:t>
      </w:r>
      <w:bookmarkEnd w:id="103"/>
    </w:p>
    <w:p w14:paraId="53C8E5CC" w14:textId="77777777" w:rsidR="00DD5729" w:rsidRDefault="00DD5729" w:rsidP="00DD5729">
      <w:pPr>
        <w:pStyle w:val="ActHead3"/>
      </w:pPr>
      <w:bookmarkStart w:id="104" w:name="_Toc164581885"/>
      <w:r>
        <w:rPr>
          <w:rStyle w:val="CharDivNo"/>
        </w:rPr>
        <w:t>Division 1</w:t>
      </w:r>
      <w:r>
        <w:t>—</w:t>
      </w:r>
      <w:r>
        <w:rPr>
          <w:rStyle w:val="CharDivText"/>
        </w:rPr>
        <w:t>Specifications of coins</w:t>
      </w:r>
      <w:bookmarkEnd w:id="104"/>
    </w:p>
    <w:p w14:paraId="5BA60925" w14:textId="2FDDAE8C" w:rsidR="008F47D6" w:rsidRDefault="008F47D6" w:rsidP="008F47D6">
      <w:pPr>
        <w:pStyle w:val="ActHead5"/>
      </w:pPr>
      <w:bookmarkStart w:id="105" w:name="_Toc164581886"/>
      <w:r w:rsidRPr="008F47D6">
        <w:rPr>
          <w:rStyle w:val="CharSectno"/>
        </w:rPr>
        <w:t>1</w:t>
      </w:r>
      <w:r>
        <w:t xml:space="preserve">  Specifications</w:t>
      </w:r>
      <w:r w:rsidR="00AD0745" w:rsidRPr="00C86D8A">
        <w:t>—</w:t>
      </w:r>
      <w:r>
        <w:t>circulating coins</w:t>
      </w:r>
    </w:p>
    <w:bookmarkEnd w:id="105"/>
    <w:p w14:paraId="579FB6AF" w14:textId="77777777" w:rsidR="00B71D94" w:rsidRPr="00C86D8A" w:rsidRDefault="00B71D94" w:rsidP="00B71D94">
      <w:pPr>
        <w:pStyle w:val="subsection"/>
        <w:rPr>
          <w:rFonts w:eastAsiaTheme="minorHAnsi"/>
        </w:rPr>
      </w:pPr>
      <w:r w:rsidRPr="00C86D8A">
        <w:rPr>
          <w:rFonts w:eastAsiaTheme="minorHAnsi"/>
        </w:rPr>
        <w:tab/>
      </w:r>
      <w:r w:rsidRPr="00C86D8A">
        <w:rPr>
          <w:rFonts w:eastAsiaTheme="minorHAnsi"/>
        </w:rPr>
        <w:tab/>
        <w:t>Each item of the following table specifies the standard composition, the standard weight, the allowable variation from that standard weight, the design and the dimensions of a coin whose denomination and standard composition are specified in that item.</w:t>
      </w:r>
    </w:p>
    <w:p w14:paraId="25302E45" w14:textId="77777777" w:rsidR="00B71D94" w:rsidRPr="00C86D8A" w:rsidRDefault="00B71D94" w:rsidP="00B71D94">
      <w:pPr>
        <w:pStyle w:val="Tabletext"/>
        <w:rPr>
          <w:rFonts w:eastAsiaTheme="minorHAnsi"/>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242"/>
        <w:gridCol w:w="1136"/>
        <w:gridCol w:w="1178"/>
        <w:gridCol w:w="97"/>
        <w:gridCol w:w="1602"/>
        <w:gridCol w:w="849"/>
        <w:gridCol w:w="709"/>
        <w:gridCol w:w="425"/>
        <w:gridCol w:w="524"/>
        <w:gridCol w:w="43"/>
        <w:gridCol w:w="524"/>
        <w:gridCol w:w="64"/>
        <w:gridCol w:w="607"/>
        <w:gridCol w:w="38"/>
        <w:gridCol w:w="1110"/>
        <w:gridCol w:w="59"/>
      </w:tblGrid>
      <w:tr w:rsidR="00B71D94" w:rsidRPr="00C86D8A" w14:paraId="75AF3BB1" w14:textId="77777777" w:rsidTr="00A40239">
        <w:trPr>
          <w:cantSplit/>
          <w:trHeight w:val="220"/>
          <w:tblHeader/>
          <w:jc w:val="center"/>
        </w:trPr>
        <w:tc>
          <w:tcPr>
            <w:tcW w:w="9773" w:type="dxa"/>
            <w:gridSpan w:val="17"/>
            <w:tcBorders>
              <w:top w:val="single" w:sz="12" w:space="0" w:color="auto"/>
              <w:left w:val="nil"/>
              <w:bottom w:val="single" w:sz="6" w:space="0" w:color="auto"/>
              <w:right w:val="nil"/>
            </w:tcBorders>
            <w:shd w:val="clear" w:color="auto" w:fill="auto"/>
          </w:tcPr>
          <w:p w14:paraId="446BC69D" w14:textId="77777777" w:rsidR="00B71D94" w:rsidRPr="00C86D8A" w:rsidRDefault="00B71D94" w:rsidP="00A40239">
            <w:pPr>
              <w:pStyle w:val="TableHeading"/>
            </w:pPr>
            <w:r w:rsidRPr="00C86D8A">
              <w:t>Specifications of coins</w:t>
            </w:r>
          </w:p>
        </w:tc>
      </w:tr>
      <w:tr w:rsidR="00B71D94" w:rsidRPr="00C86D8A" w14:paraId="65A86F9E" w14:textId="77777777" w:rsidTr="00A40239">
        <w:trPr>
          <w:cantSplit/>
          <w:trHeight w:val="1686"/>
          <w:tblHeader/>
          <w:jc w:val="center"/>
        </w:trPr>
        <w:tc>
          <w:tcPr>
            <w:tcW w:w="566" w:type="dxa"/>
            <w:tcBorders>
              <w:left w:val="nil"/>
              <w:bottom w:val="single" w:sz="12" w:space="0" w:color="auto"/>
              <w:right w:val="nil"/>
            </w:tcBorders>
            <w:shd w:val="clear" w:color="auto" w:fill="auto"/>
          </w:tcPr>
          <w:p w14:paraId="5E91DA27" w14:textId="77777777" w:rsidR="00B71D94" w:rsidRPr="00C86D8A" w:rsidRDefault="00B71D94" w:rsidP="00A40239">
            <w:pPr>
              <w:pStyle w:val="TableHeading"/>
            </w:pPr>
            <w:r w:rsidRPr="00C86D8A">
              <w:t>Item</w:t>
            </w:r>
          </w:p>
        </w:tc>
        <w:tc>
          <w:tcPr>
            <w:tcW w:w="1378" w:type="dxa"/>
            <w:gridSpan w:val="2"/>
            <w:tcBorders>
              <w:left w:val="nil"/>
              <w:bottom w:val="single" w:sz="12" w:space="0" w:color="auto"/>
              <w:right w:val="nil"/>
            </w:tcBorders>
            <w:shd w:val="clear" w:color="auto" w:fill="auto"/>
          </w:tcPr>
          <w:p w14:paraId="1C6AF6E4" w14:textId="77777777" w:rsidR="00B71D94" w:rsidRPr="00C86D8A" w:rsidRDefault="00B71D94" w:rsidP="00A40239">
            <w:pPr>
              <w:pStyle w:val="TableHeading"/>
            </w:pPr>
            <w:r w:rsidRPr="00C86D8A">
              <w:t>Denomination</w:t>
            </w:r>
          </w:p>
        </w:tc>
        <w:tc>
          <w:tcPr>
            <w:tcW w:w="1178" w:type="dxa"/>
            <w:tcBorders>
              <w:left w:val="nil"/>
              <w:bottom w:val="single" w:sz="12" w:space="0" w:color="auto"/>
              <w:right w:val="nil"/>
            </w:tcBorders>
            <w:shd w:val="clear" w:color="auto" w:fill="auto"/>
          </w:tcPr>
          <w:p w14:paraId="4E8E51CF" w14:textId="77777777" w:rsidR="00B71D94" w:rsidRPr="00C86D8A" w:rsidRDefault="00B71D94" w:rsidP="00A40239">
            <w:pPr>
              <w:pStyle w:val="TableHeading"/>
            </w:pPr>
            <w:r w:rsidRPr="00C86D8A">
              <w:t>Standard composition</w:t>
            </w:r>
          </w:p>
        </w:tc>
        <w:tc>
          <w:tcPr>
            <w:tcW w:w="1699" w:type="dxa"/>
            <w:gridSpan w:val="2"/>
            <w:tcBorders>
              <w:left w:val="nil"/>
              <w:bottom w:val="single" w:sz="12" w:space="0" w:color="auto"/>
              <w:right w:val="nil"/>
            </w:tcBorders>
            <w:shd w:val="clear" w:color="auto" w:fill="auto"/>
          </w:tcPr>
          <w:p w14:paraId="44E548E4" w14:textId="77777777" w:rsidR="00B71D94" w:rsidRPr="00C86D8A" w:rsidRDefault="00B71D94" w:rsidP="00A40239">
            <w:pPr>
              <w:pStyle w:val="TableHeading"/>
            </w:pPr>
            <w:r w:rsidRPr="00C86D8A">
              <w:t>Standard weight and allowable variation (g)</w:t>
            </w:r>
          </w:p>
        </w:tc>
        <w:tc>
          <w:tcPr>
            <w:tcW w:w="849" w:type="dxa"/>
            <w:tcBorders>
              <w:left w:val="nil"/>
              <w:bottom w:val="single" w:sz="12" w:space="0" w:color="auto"/>
              <w:right w:val="nil"/>
            </w:tcBorders>
            <w:shd w:val="clear" w:color="auto" w:fill="auto"/>
            <w:textDirection w:val="btLr"/>
            <w:vAlign w:val="bottom"/>
          </w:tcPr>
          <w:p w14:paraId="2B2A32BD" w14:textId="77777777" w:rsidR="00B71D94" w:rsidRPr="00C86D8A" w:rsidRDefault="00B71D94" w:rsidP="00A40239">
            <w:pPr>
              <w:pStyle w:val="TableHeading"/>
            </w:pPr>
            <w:r w:rsidRPr="00C86D8A">
              <w:t>Maximum diameter or other dimension (mm)</w:t>
            </w:r>
          </w:p>
        </w:tc>
        <w:tc>
          <w:tcPr>
            <w:tcW w:w="709" w:type="dxa"/>
            <w:tcBorders>
              <w:left w:val="nil"/>
              <w:bottom w:val="single" w:sz="12" w:space="0" w:color="auto"/>
              <w:right w:val="nil"/>
            </w:tcBorders>
            <w:shd w:val="clear" w:color="auto" w:fill="auto"/>
            <w:textDirection w:val="btLr"/>
            <w:vAlign w:val="bottom"/>
          </w:tcPr>
          <w:p w14:paraId="0CE94352" w14:textId="77777777" w:rsidR="00B71D94" w:rsidRPr="00C86D8A" w:rsidRDefault="00B71D94" w:rsidP="00A40239">
            <w:pPr>
              <w:pStyle w:val="TableHeading"/>
            </w:pPr>
            <w:r w:rsidRPr="00C86D8A">
              <w:t>Maximum thickness (mm)</w:t>
            </w:r>
          </w:p>
        </w:tc>
        <w:tc>
          <w:tcPr>
            <w:tcW w:w="425" w:type="dxa"/>
            <w:tcBorders>
              <w:left w:val="nil"/>
              <w:bottom w:val="single" w:sz="12" w:space="0" w:color="auto"/>
              <w:right w:val="nil"/>
            </w:tcBorders>
            <w:shd w:val="clear" w:color="auto" w:fill="auto"/>
            <w:textDirection w:val="btLr"/>
          </w:tcPr>
          <w:p w14:paraId="6BC85F47" w14:textId="77777777" w:rsidR="00B71D94" w:rsidRPr="00C86D8A" w:rsidRDefault="00B71D94" w:rsidP="00A40239">
            <w:pPr>
              <w:pStyle w:val="TableHeading"/>
            </w:pPr>
            <w:r w:rsidRPr="00C86D8A">
              <w:t>Shape</w:t>
            </w:r>
          </w:p>
        </w:tc>
        <w:tc>
          <w:tcPr>
            <w:tcW w:w="524" w:type="dxa"/>
            <w:tcBorders>
              <w:left w:val="nil"/>
              <w:bottom w:val="single" w:sz="12" w:space="0" w:color="auto"/>
              <w:right w:val="nil"/>
            </w:tcBorders>
            <w:shd w:val="clear" w:color="auto" w:fill="auto"/>
            <w:textDirection w:val="btLr"/>
          </w:tcPr>
          <w:p w14:paraId="00FC135E" w14:textId="77777777" w:rsidR="00B71D94" w:rsidRPr="00C86D8A" w:rsidRDefault="00B71D94" w:rsidP="00A40239">
            <w:pPr>
              <w:pStyle w:val="TableHeading"/>
            </w:pPr>
            <w:r w:rsidRPr="00C86D8A">
              <w:t>Edge</w:t>
            </w:r>
          </w:p>
        </w:tc>
        <w:tc>
          <w:tcPr>
            <w:tcW w:w="567" w:type="dxa"/>
            <w:gridSpan w:val="2"/>
            <w:tcBorders>
              <w:left w:val="nil"/>
              <w:bottom w:val="single" w:sz="12" w:space="0" w:color="auto"/>
              <w:right w:val="nil"/>
            </w:tcBorders>
            <w:shd w:val="clear" w:color="auto" w:fill="auto"/>
            <w:textDirection w:val="btLr"/>
          </w:tcPr>
          <w:p w14:paraId="617FB844" w14:textId="77777777" w:rsidR="00B71D94" w:rsidRPr="00C86D8A" w:rsidRDefault="00B71D94" w:rsidP="00A40239">
            <w:pPr>
              <w:pStyle w:val="TableHeading"/>
            </w:pPr>
            <w:r w:rsidRPr="00C86D8A">
              <w:t>Obverse</w:t>
            </w:r>
          </w:p>
        </w:tc>
        <w:tc>
          <w:tcPr>
            <w:tcW w:w="709" w:type="dxa"/>
            <w:gridSpan w:val="3"/>
            <w:tcBorders>
              <w:left w:val="nil"/>
              <w:bottom w:val="single" w:sz="12" w:space="0" w:color="auto"/>
              <w:right w:val="nil"/>
            </w:tcBorders>
            <w:shd w:val="clear" w:color="auto" w:fill="auto"/>
            <w:textDirection w:val="btLr"/>
          </w:tcPr>
          <w:p w14:paraId="7BCCEE9A" w14:textId="77777777" w:rsidR="00B71D94" w:rsidRPr="00C86D8A" w:rsidRDefault="00B71D94" w:rsidP="00A40239">
            <w:pPr>
              <w:pStyle w:val="TableHeading"/>
            </w:pPr>
            <w:r w:rsidRPr="00C86D8A">
              <w:t>Reverse</w:t>
            </w:r>
          </w:p>
        </w:tc>
        <w:tc>
          <w:tcPr>
            <w:tcW w:w="1169" w:type="dxa"/>
            <w:gridSpan w:val="2"/>
            <w:tcBorders>
              <w:left w:val="nil"/>
              <w:bottom w:val="single" w:sz="12" w:space="0" w:color="auto"/>
              <w:right w:val="nil"/>
            </w:tcBorders>
            <w:shd w:val="clear" w:color="auto" w:fill="auto"/>
            <w:textDirection w:val="btLr"/>
          </w:tcPr>
          <w:p w14:paraId="7FEA96CF" w14:textId="77777777" w:rsidR="00B71D94" w:rsidRPr="00C86D8A" w:rsidRDefault="00B71D94" w:rsidP="00A40239">
            <w:pPr>
              <w:pStyle w:val="TableHeading"/>
            </w:pPr>
            <w:r w:rsidRPr="00C86D8A">
              <w:t>Date of effect</w:t>
            </w:r>
          </w:p>
        </w:tc>
      </w:tr>
      <w:tr w:rsidR="00B71D94" w:rsidRPr="00C86D8A" w14:paraId="25C808F6" w14:textId="77777777" w:rsidTr="00A40239">
        <w:trPr>
          <w:gridAfter w:val="1"/>
          <w:wAfter w:w="59" w:type="dxa"/>
          <w:cantSplit/>
          <w:jc w:val="center"/>
        </w:trPr>
        <w:tc>
          <w:tcPr>
            <w:tcW w:w="808" w:type="dxa"/>
            <w:gridSpan w:val="2"/>
            <w:tcBorders>
              <w:top w:val="single" w:sz="2" w:space="0" w:color="auto"/>
              <w:left w:val="nil"/>
              <w:bottom w:val="single" w:sz="12" w:space="0" w:color="auto"/>
              <w:right w:val="nil"/>
            </w:tcBorders>
            <w:shd w:val="clear" w:color="auto" w:fill="auto"/>
          </w:tcPr>
          <w:p w14:paraId="09CEFA4F" w14:textId="77777777" w:rsidR="00B71D94" w:rsidRPr="00C86D8A" w:rsidRDefault="00B71D94" w:rsidP="00A40239">
            <w:pPr>
              <w:pStyle w:val="Tabletext"/>
            </w:pPr>
            <w:r w:rsidRPr="00C86D8A">
              <w:t>1</w:t>
            </w:r>
          </w:p>
        </w:tc>
        <w:tc>
          <w:tcPr>
            <w:tcW w:w="1136" w:type="dxa"/>
            <w:tcBorders>
              <w:top w:val="single" w:sz="2" w:space="0" w:color="auto"/>
              <w:left w:val="nil"/>
              <w:bottom w:val="single" w:sz="12" w:space="0" w:color="auto"/>
              <w:right w:val="nil"/>
            </w:tcBorders>
            <w:shd w:val="clear" w:color="auto" w:fill="auto"/>
          </w:tcPr>
          <w:p w14:paraId="6465707B" w14:textId="77777777" w:rsidR="00B71D94" w:rsidRPr="00C86D8A" w:rsidRDefault="00B71D94" w:rsidP="00A40239">
            <w:pPr>
              <w:pStyle w:val="Tabletext"/>
            </w:pPr>
            <w:r w:rsidRPr="00C86D8A">
              <w:t>$2</w:t>
            </w:r>
          </w:p>
        </w:tc>
        <w:tc>
          <w:tcPr>
            <w:tcW w:w="1275" w:type="dxa"/>
            <w:gridSpan w:val="2"/>
            <w:tcBorders>
              <w:top w:val="single" w:sz="2" w:space="0" w:color="auto"/>
              <w:left w:val="nil"/>
              <w:bottom w:val="single" w:sz="12" w:space="0" w:color="auto"/>
              <w:right w:val="nil"/>
            </w:tcBorders>
            <w:shd w:val="clear" w:color="auto" w:fill="auto"/>
          </w:tcPr>
          <w:p w14:paraId="2298F8F9" w14:textId="77777777" w:rsidR="00B71D94" w:rsidRPr="00C86D8A" w:rsidRDefault="00B71D94" w:rsidP="00A40239">
            <w:pPr>
              <w:pStyle w:val="Tabletext"/>
            </w:pPr>
            <w:r w:rsidRPr="00C86D8A">
              <w:t>Copper, aluminium and nickel</w:t>
            </w:r>
          </w:p>
        </w:tc>
        <w:tc>
          <w:tcPr>
            <w:tcW w:w="1602" w:type="dxa"/>
            <w:tcBorders>
              <w:top w:val="single" w:sz="2" w:space="0" w:color="auto"/>
              <w:left w:val="nil"/>
              <w:bottom w:val="single" w:sz="12" w:space="0" w:color="auto"/>
              <w:right w:val="nil"/>
            </w:tcBorders>
            <w:shd w:val="clear" w:color="auto" w:fill="auto"/>
          </w:tcPr>
          <w:p w14:paraId="61943D93" w14:textId="77777777" w:rsidR="00B71D94" w:rsidRPr="00C86D8A" w:rsidRDefault="00B71D94" w:rsidP="00A40239">
            <w:pPr>
              <w:pStyle w:val="Tabletext"/>
            </w:pPr>
            <w:r w:rsidRPr="00C86D8A">
              <w:t>6.60 ± 0.60</w:t>
            </w:r>
          </w:p>
        </w:tc>
        <w:tc>
          <w:tcPr>
            <w:tcW w:w="849" w:type="dxa"/>
            <w:tcBorders>
              <w:top w:val="single" w:sz="2" w:space="0" w:color="auto"/>
              <w:left w:val="nil"/>
              <w:bottom w:val="single" w:sz="12" w:space="0" w:color="auto"/>
              <w:right w:val="nil"/>
            </w:tcBorders>
            <w:shd w:val="clear" w:color="auto" w:fill="auto"/>
          </w:tcPr>
          <w:p w14:paraId="0F0B176F" w14:textId="77777777" w:rsidR="00B71D94" w:rsidRPr="00C86D8A" w:rsidRDefault="00B71D94" w:rsidP="00A40239">
            <w:pPr>
              <w:pStyle w:val="Tabletext"/>
            </w:pPr>
            <w:r w:rsidRPr="00C86D8A">
              <w:t>20.62</w:t>
            </w:r>
          </w:p>
        </w:tc>
        <w:tc>
          <w:tcPr>
            <w:tcW w:w="709" w:type="dxa"/>
            <w:tcBorders>
              <w:top w:val="single" w:sz="2" w:space="0" w:color="auto"/>
              <w:left w:val="nil"/>
              <w:bottom w:val="single" w:sz="12" w:space="0" w:color="auto"/>
              <w:right w:val="nil"/>
            </w:tcBorders>
            <w:shd w:val="clear" w:color="auto" w:fill="auto"/>
          </w:tcPr>
          <w:p w14:paraId="378EA76F" w14:textId="77777777" w:rsidR="00B71D94" w:rsidRPr="00C86D8A" w:rsidRDefault="00B71D94" w:rsidP="00A40239">
            <w:pPr>
              <w:pStyle w:val="Tabletext"/>
            </w:pPr>
            <w:r w:rsidRPr="00C86D8A">
              <w:t>3.70</w:t>
            </w:r>
          </w:p>
        </w:tc>
        <w:tc>
          <w:tcPr>
            <w:tcW w:w="425" w:type="dxa"/>
            <w:tcBorders>
              <w:top w:val="single" w:sz="2" w:space="0" w:color="auto"/>
              <w:left w:val="nil"/>
              <w:bottom w:val="single" w:sz="12" w:space="0" w:color="auto"/>
              <w:right w:val="nil"/>
            </w:tcBorders>
            <w:shd w:val="clear" w:color="auto" w:fill="auto"/>
          </w:tcPr>
          <w:p w14:paraId="76BA2A4F" w14:textId="77777777" w:rsidR="00B71D94" w:rsidRPr="00C86D8A" w:rsidRDefault="00B71D94" w:rsidP="00A40239">
            <w:pPr>
              <w:pStyle w:val="Tabletext"/>
            </w:pPr>
            <w:r w:rsidRPr="00C86D8A">
              <w:t>S1</w:t>
            </w:r>
          </w:p>
        </w:tc>
        <w:tc>
          <w:tcPr>
            <w:tcW w:w="567" w:type="dxa"/>
            <w:gridSpan w:val="2"/>
            <w:tcBorders>
              <w:top w:val="single" w:sz="2" w:space="0" w:color="auto"/>
              <w:left w:val="nil"/>
              <w:bottom w:val="single" w:sz="12" w:space="0" w:color="auto"/>
              <w:right w:val="nil"/>
            </w:tcBorders>
            <w:shd w:val="clear" w:color="auto" w:fill="auto"/>
          </w:tcPr>
          <w:p w14:paraId="5EF6027F" w14:textId="77777777" w:rsidR="00B71D94" w:rsidRPr="00C86D8A" w:rsidRDefault="00B71D94" w:rsidP="00A40239">
            <w:pPr>
              <w:pStyle w:val="Tabletext"/>
            </w:pPr>
            <w:r w:rsidRPr="00C86D8A">
              <w:t>E3</w:t>
            </w:r>
          </w:p>
        </w:tc>
        <w:tc>
          <w:tcPr>
            <w:tcW w:w="588" w:type="dxa"/>
            <w:gridSpan w:val="2"/>
            <w:tcBorders>
              <w:top w:val="single" w:sz="2" w:space="0" w:color="auto"/>
              <w:left w:val="nil"/>
              <w:bottom w:val="single" w:sz="12" w:space="0" w:color="auto"/>
              <w:right w:val="nil"/>
            </w:tcBorders>
            <w:shd w:val="clear" w:color="auto" w:fill="auto"/>
          </w:tcPr>
          <w:p w14:paraId="1ECAAE43" w14:textId="77777777" w:rsidR="00B71D94" w:rsidRPr="00C86D8A" w:rsidRDefault="00B71D94" w:rsidP="00A40239">
            <w:pPr>
              <w:pStyle w:val="Tabletext"/>
            </w:pPr>
            <w:r w:rsidRPr="00C86D8A">
              <w:t>O2</w:t>
            </w:r>
          </w:p>
        </w:tc>
        <w:tc>
          <w:tcPr>
            <w:tcW w:w="607" w:type="dxa"/>
            <w:tcBorders>
              <w:top w:val="single" w:sz="2" w:space="0" w:color="auto"/>
              <w:left w:val="nil"/>
              <w:bottom w:val="single" w:sz="12" w:space="0" w:color="auto"/>
              <w:right w:val="nil"/>
            </w:tcBorders>
            <w:shd w:val="clear" w:color="auto" w:fill="auto"/>
          </w:tcPr>
          <w:p w14:paraId="608BF7EF" w14:textId="77777777" w:rsidR="00B71D94" w:rsidRPr="00C86D8A" w:rsidRDefault="00B71D94" w:rsidP="00A40239">
            <w:pPr>
              <w:pStyle w:val="Tabletext"/>
            </w:pPr>
            <w:r w:rsidRPr="00C86D8A">
              <w:t>R31</w:t>
            </w:r>
          </w:p>
        </w:tc>
        <w:tc>
          <w:tcPr>
            <w:tcW w:w="1148" w:type="dxa"/>
            <w:gridSpan w:val="2"/>
            <w:tcBorders>
              <w:top w:val="single" w:sz="2" w:space="0" w:color="auto"/>
              <w:left w:val="nil"/>
              <w:bottom w:val="single" w:sz="12" w:space="0" w:color="auto"/>
              <w:right w:val="nil"/>
            </w:tcBorders>
            <w:shd w:val="clear" w:color="auto" w:fill="auto"/>
          </w:tcPr>
          <w:p w14:paraId="74B3837B" w14:textId="77777777" w:rsidR="00B71D94" w:rsidRPr="00C86D8A" w:rsidRDefault="00B71D94" w:rsidP="00A40239">
            <w:pPr>
              <w:pStyle w:val="Tabletext"/>
            </w:pPr>
            <w:r w:rsidRPr="00C86D8A">
              <w:t>04/03/2022</w:t>
            </w:r>
          </w:p>
        </w:tc>
      </w:tr>
    </w:tbl>
    <w:p w14:paraId="060C81D7" w14:textId="77777777" w:rsidR="00B71D94" w:rsidRPr="00C86D8A" w:rsidRDefault="00B71D94" w:rsidP="00B71D94">
      <w:pPr>
        <w:pStyle w:val="Tabletext"/>
      </w:pPr>
    </w:p>
    <w:p w14:paraId="5D24B4ED" w14:textId="09923AFE" w:rsidR="00DD5729" w:rsidRDefault="00DD5729" w:rsidP="00DD5729">
      <w:pPr>
        <w:pStyle w:val="ActHead5"/>
      </w:pPr>
      <w:bookmarkStart w:id="106" w:name="_Toc164581887"/>
      <w:r>
        <w:rPr>
          <w:rStyle w:val="CharSectno"/>
        </w:rPr>
        <w:t>2</w:t>
      </w:r>
      <w:r>
        <w:t xml:space="preserve">  Specifications—non</w:t>
      </w:r>
      <w:r>
        <w:noBreakHyphen/>
        <w:t>circulating coins</w:t>
      </w:r>
      <w:bookmarkEnd w:id="106"/>
    </w:p>
    <w:p w14:paraId="643DCA07" w14:textId="77777777" w:rsidR="00DD5729" w:rsidRDefault="00DD5729" w:rsidP="00DD5729">
      <w:pPr>
        <w:pStyle w:val="subsection"/>
      </w:pPr>
      <w:r>
        <w:tab/>
      </w:r>
      <w:r>
        <w:tab/>
        <w:t>Each item of the following table specifies the standard composition, the standard weight, the allowable variation from that standard weight, the design and the dimensions of a coin whose denomination and standard composition are specified in that item.</w:t>
      </w:r>
    </w:p>
    <w:p w14:paraId="317C57E5" w14:textId="77777777" w:rsidR="00DD5729" w:rsidRDefault="00DD5729" w:rsidP="00DD5729">
      <w:pPr>
        <w:pStyle w:val="Tabletext"/>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58"/>
        <w:gridCol w:w="248"/>
        <w:gridCol w:w="1135"/>
        <w:gridCol w:w="6"/>
        <w:gridCol w:w="1171"/>
        <w:gridCol w:w="100"/>
        <w:gridCol w:w="8"/>
        <w:gridCol w:w="1592"/>
        <w:gridCol w:w="15"/>
        <w:gridCol w:w="833"/>
        <w:gridCol w:w="19"/>
        <w:gridCol w:w="689"/>
        <w:gridCol w:w="22"/>
        <w:gridCol w:w="403"/>
        <w:gridCol w:w="29"/>
        <w:gridCol w:w="23"/>
        <w:gridCol w:w="473"/>
        <w:gridCol w:w="71"/>
        <w:gridCol w:w="25"/>
        <w:gridCol w:w="471"/>
        <w:gridCol w:w="92"/>
        <w:gridCol w:w="27"/>
        <w:gridCol w:w="578"/>
        <w:gridCol w:w="10"/>
        <w:gridCol w:w="21"/>
        <w:gridCol w:w="1116"/>
        <w:gridCol w:w="36"/>
        <w:gridCol w:w="9"/>
      </w:tblGrid>
      <w:tr w:rsidR="00DD5729" w14:paraId="07E75B31" w14:textId="77777777" w:rsidTr="007D2995">
        <w:trPr>
          <w:cantSplit/>
          <w:trHeight w:val="220"/>
          <w:tblHeader/>
          <w:jc w:val="center"/>
        </w:trPr>
        <w:tc>
          <w:tcPr>
            <w:tcW w:w="9780" w:type="dxa"/>
            <w:gridSpan w:val="28"/>
            <w:tcBorders>
              <w:top w:val="single" w:sz="12" w:space="0" w:color="auto"/>
              <w:left w:val="nil"/>
              <w:bottom w:val="single" w:sz="6" w:space="0" w:color="auto"/>
              <w:right w:val="nil"/>
            </w:tcBorders>
            <w:hideMark/>
          </w:tcPr>
          <w:p w14:paraId="0A44AE82" w14:textId="77777777" w:rsidR="00DD5729" w:rsidRDefault="00DD5729">
            <w:pPr>
              <w:pStyle w:val="TableHeading"/>
              <w:rPr>
                <w:lang w:eastAsia="en-US"/>
              </w:rPr>
            </w:pPr>
            <w:r>
              <w:rPr>
                <w:lang w:eastAsia="en-US"/>
              </w:rPr>
              <w:t>Specifications of coins</w:t>
            </w:r>
          </w:p>
        </w:tc>
      </w:tr>
      <w:tr w:rsidR="00DD5729" w14:paraId="04F3B6EE" w14:textId="77777777" w:rsidTr="007D2995">
        <w:trPr>
          <w:cantSplit/>
          <w:trHeight w:val="1686"/>
          <w:tblHeader/>
          <w:jc w:val="center"/>
        </w:trPr>
        <w:tc>
          <w:tcPr>
            <w:tcW w:w="558" w:type="dxa"/>
            <w:tcBorders>
              <w:top w:val="single" w:sz="6" w:space="0" w:color="auto"/>
              <w:left w:val="nil"/>
              <w:bottom w:val="single" w:sz="12" w:space="0" w:color="auto"/>
              <w:right w:val="nil"/>
            </w:tcBorders>
            <w:hideMark/>
          </w:tcPr>
          <w:p w14:paraId="51A20F7C" w14:textId="77777777" w:rsidR="00DD5729" w:rsidRDefault="00DD5729">
            <w:pPr>
              <w:pStyle w:val="TableHeading"/>
              <w:rPr>
                <w:lang w:eastAsia="en-US"/>
              </w:rPr>
            </w:pPr>
            <w:r>
              <w:rPr>
                <w:lang w:eastAsia="en-US"/>
              </w:rPr>
              <w:t>Item</w:t>
            </w:r>
          </w:p>
        </w:tc>
        <w:tc>
          <w:tcPr>
            <w:tcW w:w="1383" w:type="dxa"/>
            <w:gridSpan w:val="2"/>
            <w:tcBorders>
              <w:top w:val="single" w:sz="6" w:space="0" w:color="auto"/>
              <w:left w:val="nil"/>
              <w:bottom w:val="single" w:sz="12" w:space="0" w:color="auto"/>
              <w:right w:val="nil"/>
            </w:tcBorders>
            <w:hideMark/>
          </w:tcPr>
          <w:p w14:paraId="5138FA16" w14:textId="77777777" w:rsidR="00DD5729" w:rsidRDefault="00DD5729">
            <w:pPr>
              <w:pStyle w:val="TableHeading"/>
              <w:rPr>
                <w:lang w:eastAsia="en-US"/>
              </w:rPr>
            </w:pPr>
            <w:r>
              <w:rPr>
                <w:lang w:eastAsia="en-US"/>
              </w:rPr>
              <w:t>Denomination</w:t>
            </w:r>
          </w:p>
        </w:tc>
        <w:tc>
          <w:tcPr>
            <w:tcW w:w="1177" w:type="dxa"/>
            <w:gridSpan w:val="2"/>
            <w:tcBorders>
              <w:top w:val="single" w:sz="6" w:space="0" w:color="auto"/>
              <w:left w:val="nil"/>
              <w:bottom w:val="single" w:sz="12" w:space="0" w:color="auto"/>
              <w:right w:val="nil"/>
            </w:tcBorders>
            <w:hideMark/>
          </w:tcPr>
          <w:p w14:paraId="11DF095E" w14:textId="77777777" w:rsidR="00DD5729" w:rsidRDefault="00DD5729">
            <w:pPr>
              <w:pStyle w:val="TableHeading"/>
              <w:rPr>
                <w:lang w:eastAsia="en-US"/>
              </w:rPr>
            </w:pPr>
            <w:r>
              <w:rPr>
                <w:lang w:eastAsia="en-US"/>
              </w:rPr>
              <w:t>Standard composition</w:t>
            </w:r>
          </w:p>
        </w:tc>
        <w:tc>
          <w:tcPr>
            <w:tcW w:w="1700" w:type="dxa"/>
            <w:gridSpan w:val="3"/>
            <w:tcBorders>
              <w:top w:val="single" w:sz="6" w:space="0" w:color="auto"/>
              <w:left w:val="nil"/>
              <w:bottom w:val="single" w:sz="12" w:space="0" w:color="auto"/>
              <w:right w:val="nil"/>
            </w:tcBorders>
            <w:hideMark/>
          </w:tcPr>
          <w:p w14:paraId="347719CA" w14:textId="77777777" w:rsidR="00DD5729" w:rsidRDefault="00DD5729">
            <w:pPr>
              <w:pStyle w:val="TableHeading"/>
              <w:rPr>
                <w:lang w:eastAsia="en-US"/>
              </w:rPr>
            </w:pPr>
            <w:r>
              <w:rPr>
                <w:lang w:eastAsia="en-US"/>
              </w:rPr>
              <w:t>Standard weight and allowable variation (g)</w:t>
            </w:r>
          </w:p>
        </w:tc>
        <w:tc>
          <w:tcPr>
            <w:tcW w:w="848" w:type="dxa"/>
            <w:gridSpan w:val="2"/>
            <w:tcBorders>
              <w:top w:val="single" w:sz="6" w:space="0" w:color="auto"/>
              <w:left w:val="nil"/>
              <w:bottom w:val="single" w:sz="12" w:space="0" w:color="auto"/>
              <w:right w:val="nil"/>
            </w:tcBorders>
            <w:textDirection w:val="btLr"/>
            <w:vAlign w:val="bottom"/>
            <w:hideMark/>
          </w:tcPr>
          <w:p w14:paraId="58252E87" w14:textId="77777777" w:rsidR="00DD5729" w:rsidRDefault="00DD5729">
            <w:pPr>
              <w:pStyle w:val="TableHeading"/>
              <w:rPr>
                <w:lang w:eastAsia="en-US"/>
              </w:rPr>
            </w:pPr>
            <w:r>
              <w:rPr>
                <w:lang w:eastAsia="en-US"/>
              </w:rPr>
              <w:t>Maximum diameter or other dimension (mm)</w:t>
            </w:r>
          </w:p>
        </w:tc>
        <w:tc>
          <w:tcPr>
            <w:tcW w:w="708" w:type="dxa"/>
            <w:gridSpan w:val="2"/>
            <w:tcBorders>
              <w:top w:val="single" w:sz="6" w:space="0" w:color="auto"/>
              <w:left w:val="nil"/>
              <w:bottom w:val="single" w:sz="12" w:space="0" w:color="auto"/>
              <w:right w:val="nil"/>
            </w:tcBorders>
            <w:textDirection w:val="btLr"/>
            <w:vAlign w:val="bottom"/>
            <w:hideMark/>
          </w:tcPr>
          <w:p w14:paraId="2576CA36" w14:textId="77777777" w:rsidR="00DD5729" w:rsidRDefault="00DD5729">
            <w:pPr>
              <w:pStyle w:val="TableHeading"/>
              <w:rPr>
                <w:lang w:eastAsia="en-US"/>
              </w:rPr>
            </w:pPr>
            <w:r>
              <w:rPr>
                <w:lang w:eastAsia="en-US"/>
              </w:rPr>
              <w:t>Maximum thickness (mm)</w:t>
            </w:r>
          </w:p>
        </w:tc>
        <w:tc>
          <w:tcPr>
            <w:tcW w:w="425" w:type="dxa"/>
            <w:gridSpan w:val="2"/>
            <w:tcBorders>
              <w:top w:val="single" w:sz="6" w:space="0" w:color="auto"/>
              <w:left w:val="nil"/>
              <w:bottom w:val="single" w:sz="12" w:space="0" w:color="auto"/>
              <w:right w:val="nil"/>
            </w:tcBorders>
            <w:textDirection w:val="btLr"/>
            <w:hideMark/>
          </w:tcPr>
          <w:p w14:paraId="593832F0" w14:textId="77777777" w:rsidR="00DD5729" w:rsidRDefault="00DD5729">
            <w:pPr>
              <w:pStyle w:val="TableHeading"/>
              <w:rPr>
                <w:lang w:eastAsia="en-US"/>
              </w:rPr>
            </w:pPr>
            <w:r>
              <w:rPr>
                <w:lang w:eastAsia="en-US"/>
              </w:rPr>
              <w:t>Shape</w:t>
            </w:r>
          </w:p>
        </w:tc>
        <w:tc>
          <w:tcPr>
            <w:tcW w:w="525" w:type="dxa"/>
            <w:gridSpan w:val="3"/>
            <w:tcBorders>
              <w:top w:val="single" w:sz="6" w:space="0" w:color="auto"/>
              <w:left w:val="nil"/>
              <w:bottom w:val="single" w:sz="12" w:space="0" w:color="auto"/>
              <w:right w:val="nil"/>
            </w:tcBorders>
            <w:textDirection w:val="btLr"/>
            <w:hideMark/>
          </w:tcPr>
          <w:p w14:paraId="5C06F94D" w14:textId="77777777" w:rsidR="00DD5729" w:rsidRDefault="00DD5729">
            <w:pPr>
              <w:pStyle w:val="TableHeading"/>
              <w:rPr>
                <w:lang w:eastAsia="en-US"/>
              </w:rPr>
            </w:pPr>
            <w:r>
              <w:rPr>
                <w:lang w:eastAsia="en-US"/>
              </w:rPr>
              <w:t>Edge</w:t>
            </w:r>
          </w:p>
        </w:tc>
        <w:tc>
          <w:tcPr>
            <w:tcW w:w="567" w:type="dxa"/>
            <w:gridSpan w:val="3"/>
            <w:tcBorders>
              <w:top w:val="single" w:sz="6" w:space="0" w:color="auto"/>
              <w:left w:val="nil"/>
              <w:bottom w:val="single" w:sz="12" w:space="0" w:color="auto"/>
              <w:right w:val="nil"/>
            </w:tcBorders>
            <w:textDirection w:val="btLr"/>
            <w:hideMark/>
          </w:tcPr>
          <w:p w14:paraId="1296F031" w14:textId="77777777" w:rsidR="00DD5729" w:rsidRDefault="00DD5729">
            <w:pPr>
              <w:pStyle w:val="TableHeading"/>
              <w:rPr>
                <w:lang w:eastAsia="en-US"/>
              </w:rPr>
            </w:pPr>
            <w:r>
              <w:rPr>
                <w:lang w:eastAsia="en-US"/>
              </w:rPr>
              <w:t>Obverse</w:t>
            </w:r>
          </w:p>
        </w:tc>
        <w:tc>
          <w:tcPr>
            <w:tcW w:w="707" w:type="dxa"/>
            <w:gridSpan w:val="4"/>
            <w:tcBorders>
              <w:top w:val="single" w:sz="6" w:space="0" w:color="auto"/>
              <w:left w:val="nil"/>
              <w:bottom w:val="single" w:sz="12" w:space="0" w:color="auto"/>
              <w:right w:val="nil"/>
            </w:tcBorders>
            <w:textDirection w:val="btLr"/>
            <w:hideMark/>
          </w:tcPr>
          <w:p w14:paraId="43894CE3" w14:textId="77777777" w:rsidR="00DD5729" w:rsidRDefault="00DD5729">
            <w:pPr>
              <w:pStyle w:val="TableHeading"/>
              <w:rPr>
                <w:lang w:eastAsia="en-US"/>
              </w:rPr>
            </w:pPr>
            <w:r>
              <w:rPr>
                <w:lang w:eastAsia="en-US"/>
              </w:rPr>
              <w:t>Reverse</w:t>
            </w:r>
          </w:p>
        </w:tc>
        <w:tc>
          <w:tcPr>
            <w:tcW w:w="1182" w:type="dxa"/>
            <w:gridSpan w:val="4"/>
            <w:tcBorders>
              <w:top w:val="single" w:sz="6" w:space="0" w:color="auto"/>
              <w:left w:val="nil"/>
              <w:bottom w:val="single" w:sz="12" w:space="0" w:color="auto"/>
              <w:right w:val="nil"/>
            </w:tcBorders>
            <w:textDirection w:val="btLr"/>
            <w:hideMark/>
          </w:tcPr>
          <w:p w14:paraId="05576614" w14:textId="77777777" w:rsidR="00DD5729" w:rsidRDefault="00DD5729">
            <w:pPr>
              <w:pStyle w:val="TableHeading"/>
              <w:rPr>
                <w:lang w:eastAsia="en-US"/>
              </w:rPr>
            </w:pPr>
            <w:r>
              <w:rPr>
                <w:lang w:eastAsia="en-US"/>
              </w:rPr>
              <w:t>Date of effect</w:t>
            </w:r>
          </w:p>
        </w:tc>
      </w:tr>
      <w:tr w:rsidR="00DD5729" w14:paraId="10BB47D9"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14BD7BA4" w14:textId="77777777" w:rsidR="00DD5729" w:rsidRDefault="00DD5729">
            <w:pPr>
              <w:pStyle w:val="Tabletext"/>
              <w:rPr>
                <w:lang w:eastAsia="en-US"/>
              </w:rPr>
            </w:pPr>
            <w:r>
              <w:rPr>
                <w:lang w:eastAsia="en-US"/>
              </w:rPr>
              <w:t>1</w:t>
            </w:r>
          </w:p>
        </w:tc>
        <w:tc>
          <w:tcPr>
            <w:tcW w:w="1135" w:type="dxa"/>
            <w:tcBorders>
              <w:top w:val="single" w:sz="2" w:space="0" w:color="auto"/>
              <w:left w:val="nil"/>
              <w:bottom w:val="single" w:sz="2" w:space="0" w:color="auto"/>
              <w:right w:val="nil"/>
            </w:tcBorders>
            <w:hideMark/>
          </w:tcPr>
          <w:p w14:paraId="443CF860" w14:textId="77777777" w:rsidR="00DD5729" w:rsidRDefault="00DD5729">
            <w:pPr>
              <w:pStyle w:val="Tabletext"/>
              <w:rPr>
                <w:lang w:eastAsia="en-US"/>
              </w:rPr>
            </w:pPr>
            <w:r>
              <w:rPr>
                <w:lang w:eastAsia="en-US"/>
              </w:rPr>
              <w:t>50¢</w:t>
            </w:r>
          </w:p>
        </w:tc>
        <w:tc>
          <w:tcPr>
            <w:tcW w:w="1277" w:type="dxa"/>
            <w:gridSpan w:val="3"/>
            <w:tcBorders>
              <w:top w:val="single" w:sz="2" w:space="0" w:color="auto"/>
              <w:left w:val="nil"/>
              <w:bottom w:val="single" w:sz="2" w:space="0" w:color="auto"/>
              <w:right w:val="nil"/>
            </w:tcBorders>
            <w:hideMark/>
          </w:tcPr>
          <w:p w14:paraId="721164BF"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2052E67B" w14:textId="77777777" w:rsidR="00DD5729" w:rsidRDefault="00DD5729">
            <w:pPr>
              <w:pStyle w:val="Tabletext"/>
              <w:rPr>
                <w:lang w:eastAsia="en-US"/>
              </w:rPr>
            </w:pPr>
            <w:r>
              <w:rPr>
                <w:lang w:eastAsia="en-US"/>
              </w:rPr>
              <w:t>18.24 ± 0.50</w:t>
            </w:r>
          </w:p>
        </w:tc>
        <w:tc>
          <w:tcPr>
            <w:tcW w:w="848" w:type="dxa"/>
            <w:gridSpan w:val="2"/>
            <w:tcBorders>
              <w:top w:val="single" w:sz="2" w:space="0" w:color="auto"/>
              <w:left w:val="nil"/>
              <w:bottom w:val="single" w:sz="2" w:space="0" w:color="auto"/>
              <w:right w:val="nil"/>
            </w:tcBorders>
            <w:hideMark/>
          </w:tcPr>
          <w:p w14:paraId="2760B029" w14:textId="77777777" w:rsidR="00DD5729" w:rsidRDefault="00DD5729">
            <w:pPr>
              <w:pStyle w:val="Tabletext"/>
              <w:rPr>
                <w:lang w:eastAsia="en-US"/>
              </w:rPr>
            </w:pPr>
            <w:r>
              <w:rPr>
                <w:lang w:eastAsia="en-US"/>
              </w:rPr>
              <w:t>31.65</w:t>
            </w:r>
          </w:p>
        </w:tc>
        <w:tc>
          <w:tcPr>
            <w:tcW w:w="708" w:type="dxa"/>
            <w:gridSpan w:val="2"/>
            <w:tcBorders>
              <w:top w:val="single" w:sz="2" w:space="0" w:color="auto"/>
              <w:left w:val="nil"/>
              <w:bottom w:val="single" w:sz="2" w:space="0" w:color="auto"/>
              <w:right w:val="nil"/>
            </w:tcBorders>
            <w:hideMark/>
          </w:tcPr>
          <w:p w14:paraId="4352E691" w14:textId="77777777" w:rsidR="00DD5729" w:rsidRDefault="00DD5729">
            <w:pPr>
              <w:pStyle w:val="Tabletext"/>
              <w:rPr>
                <w:lang w:eastAsia="en-US"/>
              </w:rPr>
            </w:pPr>
            <w:r>
              <w:rPr>
                <w:lang w:eastAsia="en-US"/>
              </w:rPr>
              <w:t>3.20</w:t>
            </w:r>
          </w:p>
        </w:tc>
        <w:tc>
          <w:tcPr>
            <w:tcW w:w="454" w:type="dxa"/>
            <w:gridSpan w:val="3"/>
            <w:tcBorders>
              <w:top w:val="single" w:sz="2" w:space="0" w:color="auto"/>
              <w:left w:val="nil"/>
              <w:bottom w:val="single" w:sz="2" w:space="0" w:color="auto"/>
              <w:right w:val="nil"/>
            </w:tcBorders>
            <w:hideMark/>
          </w:tcPr>
          <w:p w14:paraId="5E642210" w14:textId="77777777" w:rsidR="00DD5729" w:rsidRDefault="00DD5729">
            <w:pPr>
              <w:pStyle w:val="Tabletext"/>
              <w:rPr>
                <w:lang w:eastAsia="en-US"/>
              </w:rPr>
            </w:pPr>
            <w:r>
              <w:rPr>
                <w:lang w:eastAsia="en-US"/>
              </w:rPr>
              <w:t>S5</w:t>
            </w:r>
          </w:p>
        </w:tc>
        <w:tc>
          <w:tcPr>
            <w:tcW w:w="567" w:type="dxa"/>
            <w:gridSpan w:val="3"/>
            <w:tcBorders>
              <w:top w:val="single" w:sz="2" w:space="0" w:color="auto"/>
              <w:left w:val="nil"/>
              <w:bottom w:val="single" w:sz="2" w:space="0" w:color="auto"/>
              <w:right w:val="nil"/>
            </w:tcBorders>
            <w:hideMark/>
          </w:tcPr>
          <w:p w14:paraId="427BB467" w14:textId="77777777" w:rsidR="00DD5729" w:rsidRDefault="00DD5729">
            <w:pPr>
              <w:pStyle w:val="Tabletext"/>
              <w:rPr>
                <w:lang w:eastAsia="en-US"/>
              </w:rPr>
            </w:pPr>
            <w:r>
              <w:rPr>
                <w:lang w:eastAsia="en-US"/>
              </w:rPr>
              <w:t>E2</w:t>
            </w:r>
          </w:p>
        </w:tc>
        <w:tc>
          <w:tcPr>
            <w:tcW w:w="588" w:type="dxa"/>
            <w:gridSpan w:val="3"/>
            <w:tcBorders>
              <w:top w:val="single" w:sz="2" w:space="0" w:color="auto"/>
              <w:left w:val="nil"/>
              <w:bottom w:val="single" w:sz="2" w:space="0" w:color="auto"/>
              <w:right w:val="nil"/>
            </w:tcBorders>
            <w:hideMark/>
          </w:tcPr>
          <w:p w14:paraId="1EC49F2C" w14:textId="77777777" w:rsidR="00DD5729" w:rsidRDefault="00DD5729">
            <w:pPr>
              <w:pStyle w:val="Tabletext"/>
              <w:rPr>
                <w:lang w:eastAsia="en-US"/>
              </w:rPr>
            </w:pPr>
            <w:r>
              <w:rPr>
                <w:lang w:eastAsia="en-US"/>
              </w:rPr>
              <w:t>O2</w:t>
            </w:r>
          </w:p>
        </w:tc>
        <w:tc>
          <w:tcPr>
            <w:tcW w:w="605" w:type="dxa"/>
            <w:gridSpan w:val="2"/>
            <w:tcBorders>
              <w:top w:val="single" w:sz="2" w:space="0" w:color="auto"/>
              <w:left w:val="nil"/>
              <w:bottom w:val="single" w:sz="2" w:space="0" w:color="auto"/>
              <w:right w:val="nil"/>
            </w:tcBorders>
            <w:hideMark/>
          </w:tcPr>
          <w:p w14:paraId="781B26F5" w14:textId="77777777" w:rsidR="00DD5729" w:rsidRDefault="00DD5729">
            <w:pPr>
              <w:pStyle w:val="Tabletext"/>
              <w:rPr>
                <w:lang w:eastAsia="en-US"/>
              </w:rPr>
            </w:pPr>
            <w:r>
              <w:rPr>
                <w:lang w:eastAsia="en-US"/>
              </w:rPr>
              <w:t>R1</w:t>
            </w:r>
          </w:p>
        </w:tc>
        <w:tc>
          <w:tcPr>
            <w:tcW w:w="1147" w:type="dxa"/>
            <w:gridSpan w:val="3"/>
            <w:tcBorders>
              <w:top w:val="single" w:sz="2" w:space="0" w:color="auto"/>
              <w:left w:val="nil"/>
              <w:bottom w:val="single" w:sz="2" w:space="0" w:color="auto"/>
              <w:right w:val="nil"/>
            </w:tcBorders>
            <w:hideMark/>
          </w:tcPr>
          <w:p w14:paraId="44B28C40" w14:textId="77777777" w:rsidR="00DD5729" w:rsidRDefault="00DD5729">
            <w:pPr>
              <w:pStyle w:val="Tabletext"/>
              <w:rPr>
                <w:highlight w:val="green"/>
                <w:lang w:eastAsia="en-US"/>
              </w:rPr>
            </w:pPr>
            <w:r>
              <w:rPr>
                <w:lang w:eastAsia="en-US"/>
              </w:rPr>
              <w:t>18/01/2022</w:t>
            </w:r>
          </w:p>
        </w:tc>
      </w:tr>
      <w:tr w:rsidR="00DD5729" w14:paraId="791507FB"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7BC00614" w14:textId="77777777" w:rsidR="00DD5729" w:rsidRDefault="00DD5729">
            <w:pPr>
              <w:pStyle w:val="Tabletext"/>
              <w:rPr>
                <w:lang w:eastAsia="en-US"/>
              </w:rPr>
            </w:pPr>
            <w:r>
              <w:rPr>
                <w:lang w:eastAsia="en-US"/>
              </w:rPr>
              <w:t>2</w:t>
            </w:r>
          </w:p>
        </w:tc>
        <w:tc>
          <w:tcPr>
            <w:tcW w:w="1135" w:type="dxa"/>
            <w:tcBorders>
              <w:top w:val="single" w:sz="2" w:space="0" w:color="auto"/>
              <w:left w:val="nil"/>
              <w:bottom w:val="single" w:sz="2" w:space="0" w:color="auto"/>
              <w:right w:val="nil"/>
            </w:tcBorders>
            <w:hideMark/>
          </w:tcPr>
          <w:p w14:paraId="10B61A97" w14:textId="77777777" w:rsidR="00DD5729" w:rsidRDefault="00DD5729">
            <w:pPr>
              <w:pStyle w:val="Tabletext"/>
              <w:rPr>
                <w:lang w:eastAsia="en-US"/>
              </w:rPr>
            </w:pPr>
            <w:r>
              <w:rPr>
                <w:lang w:eastAsia="en-US"/>
              </w:rPr>
              <w:t>50¢</w:t>
            </w:r>
          </w:p>
        </w:tc>
        <w:tc>
          <w:tcPr>
            <w:tcW w:w="1277" w:type="dxa"/>
            <w:gridSpan w:val="3"/>
            <w:tcBorders>
              <w:top w:val="single" w:sz="2" w:space="0" w:color="auto"/>
              <w:left w:val="nil"/>
              <w:bottom w:val="single" w:sz="2" w:space="0" w:color="auto"/>
              <w:right w:val="nil"/>
            </w:tcBorders>
            <w:hideMark/>
          </w:tcPr>
          <w:p w14:paraId="3526C6EE" w14:textId="77777777" w:rsidR="00DD5729" w:rsidRDefault="00DD5729">
            <w:pPr>
              <w:pStyle w:val="Tabletext"/>
              <w:rPr>
                <w:lang w:eastAsia="en-US"/>
              </w:rPr>
            </w:pPr>
            <w:r>
              <w:rPr>
                <w:lang w:eastAsia="en-US"/>
              </w:rPr>
              <w:t>Copper and nickel</w:t>
            </w:r>
          </w:p>
        </w:tc>
        <w:tc>
          <w:tcPr>
            <w:tcW w:w="1600" w:type="dxa"/>
            <w:gridSpan w:val="2"/>
            <w:tcBorders>
              <w:top w:val="single" w:sz="2" w:space="0" w:color="auto"/>
              <w:left w:val="nil"/>
              <w:bottom w:val="single" w:sz="2" w:space="0" w:color="auto"/>
              <w:right w:val="nil"/>
            </w:tcBorders>
            <w:hideMark/>
          </w:tcPr>
          <w:p w14:paraId="2BAA7B85" w14:textId="77777777" w:rsidR="00DD5729" w:rsidRDefault="00DD5729">
            <w:pPr>
              <w:pStyle w:val="Tabletext"/>
              <w:rPr>
                <w:lang w:eastAsia="en-US"/>
              </w:rPr>
            </w:pPr>
            <w:r>
              <w:rPr>
                <w:lang w:eastAsia="en-US"/>
              </w:rPr>
              <w:t>15.55 ± 0.96</w:t>
            </w:r>
          </w:p>
        </w:tc>
        <w:tc>
          <w:tcPr>
            <w:tcW w:w="848" w:type="dxa"/>
            <w:gridSpan w:val="2"/>
            <w:tcBorders>
              <w:top w:val="single" w:sz="2" w:space="0" w:color="auto"/>
              <w:left w:val="nil"/>
              <w:bottom w:val="single" w:sz="2" w:space="0" w:color="auto"/>
              <w:right w:val="nil"/>
            </w:tcBorders>
            <w:hideMark/>
          </w:tcPr>
          <w:p w14:paraId="465155BD" w14:textId="77777777" w:rsidR="00DD5729" w:rsidRDefault="00DD5729">
            <w:pPr>
              <w:pStyle w:val="Tabletext"/>
              <w:rPr>
                <w:lang w:eastAsia="en-US"/>
              </w:rPr>
            </w:pPr>
            <w:r>
              <w:rPr>
                <w:lang w:eastAsia="en-US"/>
              </w:rPr>
              <w:t>31.65</w:t>
            </w:r>
          </w:p>
        </w:tc>
        <w:tc>
          <w:tcPr>
            <w:tcW w:w="708" w:type="dxa"/>
            <w:gridSpan w:val="2"/>
            <w:tcBorders>
              <w:top w:val="single" w:sz="2" w:space="0" w:color="auto"/>
              <w:left w:val="nil"/>
              <w:bottom w:val="single" w:sz="2" w:space="0" w:color="auto"/>
              <w:right w:val="nil"/>
            </w:tcBorders>
            <w:hideMark/>
          </w:tcPr>
          <w:p w14:paraId="395304E2" w14:textId="77777777" w:rsidR="00DD5729" w:rsidRDefault="00DD5729">
            <w:pPr>
              <w:pStyle w:val="Tabletext"/>
              <w:rPr>
                <w:lang w:eastAsia="en-US"/>
              </w:rPr>
            </w:pPr>
            <w:r>
              <w:rPr>
                <w:lang w:eastAsia="en-US"/>
              </w:rPr>
              <w:t>3.16</w:t>
            </w:r>
          </w:p>
        </w:tc>
        <w:tc>
          <w:tcPr>
            <w:tcW w:w="454" w:type="dxa"/>
            <w:gridSpan w:val="3"/>
            <w:tcBorders>
              <w:top w:val="single" w:sz="2" w:space="0" w:color="auto"/>
              <w:left w:val="nil"/>
              <w:bottom w:val="single" w:sz="2" w:space="0" w:color="auto"/>
              <w:right w:val="nil"/>
            </w:tcBorders>
            <w:hideMark/>
          </w:tcPr>
          <w:p w14:paraId="40EF280B" w14:textId="77777777" w:rsidR="00DD5729" w:rsidRDefault="00DD5729">
            <w:pPr>
              <w:pStyle w:val="Tabletext"/>
              <w:rPr>
                <w:lang w:eastAsia="en-US"/>
              </w:rPr>
            </w:pPr>
            <w:r>
              <w:rPr>
                <w:lang w:eastAsia="en-US"/>
              </w:rPr>
              <w:t>S5</w:t>
            </w:r>
          </w:p>
        </w:tc>
        <w:tc>
          <w:tcPr>
            <w:tcW w:w="567" w:type="dxa"/>
            <w:gridSpan w:val="3"/>
            <w:tcBorders>
              <w:top w:val="single" w:sz="2" w:space="0" w:color="auto"/>
              <w:left w:val="nil"/>
              <w:bottom w:val="single" w:sz="2" w:space="0" w:color="auto"/>
              <w:right w:val="nil"/>
            </w:tcBorders>
            <w:hideMark/>
          </w:tcPr>
          <w:p w14:paraId="31E014F3" w14:textId="77777777" w:rsidR="00DD5729" w:rsidRDefault="00DD5729">
            <w:pPr>
              <w:pStyle w:val="Tabletext"/>
              <w:rPr>
                <w:lang w:eastAsia="en-US"/>
              </w:rPr>
            </w:pPr>
            <w:r>
              <w:rPr>
                <w:lang w:eastAsia="en-US"/>
              </w:rPr>
              <w:t>E2</w:t>
            </w:r>
          </w:p>
        </w:tc>
        <w:tc>
          <w:tcPr>
            <w:tcW w:w="588" w:type="dxa"/>
            <w:gridSpan w:val="3"/>
            <w:tcBorders>
              <w:top w:val="single" w:sz="2" w:space="0" w:color="auto"/>
              <w:left w:val="nil"/>
              <w:bottom w:val="single" w:sz="2" w:space="0" w:color="auto"/>
              <w:right w:val="nil"/>
            </w:tcBorders>
            <w:hideMark/>
          </w:tcPr>
          <w:p w14:paraId="7C9077C7" w14:textId="77777777" w:rsidR="00DD5729" w:rsidRDefault="00DD5729">
            <w:pPr>
              <w:pStyle w:val="Tabletext"/>
              <w:rPr>
                <w:lang w:eastAsia="en-US"/>
              </w:rPr>
            </w:pPr>
            <w:r>
              <w:rPr>
                <w:lang w:eastAsia="en-US"/>
              </w:rPr>
              <w:t>O2</w:t>
            </w:r>
          </w:p>
        </w:tc>
        <w:tc>
          <w:tcPr>
            <w:tcW w:w="605" w:type="dxa"/>
            <w:gridSpan w:val="2"/>
            <w:tcBorders>
              <w:top w:val="single" w:sz="2" w:space="0" w:color="auto"/>
              <w:left w:val="nil"/>
              <w:bottom w:val="single" w:sz="2" w:space="0" w:color="auto"/>
              <w:right w:val="nil"/>
            </w:tcBorders>
            <w:hideMark/>
          </w:tcPr>
          <w:p w14:paraId="4D5014C3" w14:textId="77777777" w:rsidR="00DD5729" w:rsidRDefault="00DD5729">
            <w:pPr>
              <w:pStyle w:val="Tabletext"/>
              <w:rPr>
                <w:lang w:eastAsia="en-US"/>
              </w:rPr>
            </w:pPr>
            <w:r>
              <w:rPr>
                <w:lang w:eastAsia="en-US"/>
              </w:rPr>
              <w:t>R1</w:t>
            </w:r>
          </w:p>
        </w:tc>
        <w:tc>
          <w:tcPr>
            <w:tcW w:w="1147" w:type="dxa"/>
            <w:gridSpan w:val="3"/>
            <w:tcBorders>
              <w:top w:val="single" w:sz="2" w:space="0" w:color="auto"/>
              <w:left w:val="nil"/>
              <w:bottom w:val="single" w:sz="2" w:space="0" w:color="auto"/>
              <w:right w:val="nil"/>
            </w:tcBorders>
            <w:hideMark/>
          </w:tcPr>
          <w:p w14:paraId="14396644" w14:textId="77777777" w:rsidR="00DD5729" w:rsidRDefault="00DD5729">
            <w:pPr>
              <w:pStyle w:val="Tabletext"/>
              <w:rPr>
                <w:highlight w:val="green"/>
                <w:lang w:eastAsia="en-US"/>
              </w:rPr>
            </w:pPr>
            <w:r>
              <w:rPr>
                <w:lang w:eastAsia="en-US"/>
              </w:rPr>
              <w:t>18/01/2022</w:t>
            </w:r>
          </w:p>
        </w:tc>
      </w:tr>
      <w:tr w:rsidR="00DD5729" w14:paraId="05E50D34"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36E01AC0" w14:textId="77777777" w:rsidR="00DD5729" w:rsidRDefault="00DD5729">
            <w:pPr>
              <w:pStyle w:val="Tabletext"/>
              <w:rPr>
                <w:lang w:eastAsia="en-US"/>
              </w:rPr>
            </w:pPr>
            <w:r>
              <w:rPr>
                <w:lang w:eastAsia="en-US"/>
              </w:rPr>
              <w:lastRenderedPageBreak/>
              <w:t>3</w:t>
            </w:r>
          </w:p>
        </w:tc>
        <w:tc>
          <w:tcPr>
            <w:tcW w:w="1135" w:type="dxa"/>
            <w:tcBorders>
              <w:top w:val="single" w:sz="2" w:space="0" w:color="auto"/>
              <w:left w:val="nil"/>
              <w:bottom w:val="single" w:sz="2" w:space="0" w:color="auto"/>
              <w:right w:val="nil"/>
            </w:tcBorders>
            <w:hideMark/>
          </w:tcPr>
          <w:p w14:paraId="4E6F0740"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1475F161"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0BB9C286"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70684F91"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6CC1530D" w14:textId="77777777" w:rsidR="00DD5729" w:rsidRDefault="00DD5729">
            <w:pPr>
              <w:pStyle w:val="Tabletext"/>
              <w:rPr>
                <w:lang w:eastAsia="en-US"/>
              </w:rPr>
            </w:pPr>
            <w:r>
              <w:rPr>
                <w:lang w:eastAsia="en-US"/>
              </w:rPr>
              <w:t>3.46</w:t>
            </w:r>
          </w:p>
        </w:tc>
        <w:tc>
          <w:tcPr>
            <w:tcW w:w="454" w:type="dxa"/>
            <w:gridSpan w:val="3"/>
            <w:tcBorders>
              <w:top w:val="single" w:sz="2" w:space="0" w:color="auto"/>
              <w:left w:val="nil"/>
              <w:bottom w:val="single" w:sz="2" w:space="0" w:color="auto"/>
              <w:right w:val="nil"/>
            </w:tcBorders>
            <w:hideMark/>
          </w:tcPr>
          <w:p w14:paraId="4F9C10C8"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313CBAA0"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1D04A2B" w14:textId="77777777" w:rsidR="00DD5729" w:rsidRDefault="00DD5729">
            <w:pPr>
              <w:pStyle w:val="Tabletext"/>
              <w:rPr>
                <w:lang w:eastAsia="en-US"/>
              </w:rPr>
            </w:pPr>
            <w:r>
              <w:rPr>
                <w:lang w:eastAsia="en-US"/>
              </w:rPr>
              <w:t>O2</w:t>
            </w:r>
          </w:p>
        </w:tc>
        <w:tc>
          <w:tcPr>
            <w:tcW w:w="605" w:type="dxa"/>
            <w:gridSpan w:val="2"/>
            <w:tcBorders>
              <w:top w:val="single" w:sz="2" w:space="0" w:color="auto"/>
              <w:left w:val="nil"/>
              <w:bottom w:val="single" w:sz="2" w:space="0" w:color="auto"/>
              <w:right w:val="nil"/>
            </w:tcBorders>
            <w:hideMark/>
          </w:tcPr>
          <w:p w14:paraId="2EBA1662" w14:textId="77777777" w:rsidR="00DD5729" w:rsidRDefault="00DD5729">
            <w:pPr>
              <w:pStyle w:val="Tabletext"/>
              <w:rPr>
                <w:lang w:eastAsia="en-US"/>
              </w:rPr>
            </w:pPr>
            <w:r>
              <w:rPr>
                <w:lang w:eastAsia="en-US"/>
              </w:rPr>
              <w:t>R2</w:t>
            </w:r>
          </w:p>
        </w:tc>
        <w:tc>
          <w:tcPr>
            <w:tcW w:w="1147" w:type="dxa"/>
            <w:gridSpan w:val="3"/>
            <w:tcBorders>
              <w:top w:val="single" w:sz="2" w:space="0" w:color="auto"/>
              <w:left w:val="nil"/>
              <w:bottom w:val="single" w:sz="2" w:space="0" w:color="auto"/>
              <w:right w:val="nil"/>
            </w:tcBorders>
            <w:hideMark/>
          </w:tcPr>
          <w:p w14:paraId="33F98160" w14:textId="77777777" w:rsidR="00DD5729" w:rsidRDefault="00DD5729">
            <w:pPr>
              <w:pStyle w:val="Tabletext"/>
              <w:rPr>
                <w:highlight w:val="green"/>
                <w:lang w:eastAsia="en-US"/>
              </w:rPr>
            </w:pPr>
            <w:r>
              <w:rPr>
                <w:lang w:eastAsia="en-US"/>
              </w:rPr>
              <w:t>18/01/2022</w:t>
            </w:r>
          </w:p>
        </w:tc>
      </w:tr>
      <w:tr w:rsidR="00DD5729" w14:paraId="7FC58556"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3F3848C0" w14:textId="77777777" w:rsidR="00DD5729" w:rsidRDefault="00DD5729">
            <w:pPr>
              <w:pStyle w:val="Tabletext"/>
              <w:rPr>
                <w:lang w:eastAsia="en-US"/>
              </w:rPr>
            </w:pPr>
            <w:r>
              <w:rPr>
                <w:lang w:eastAsia="en-US"/>
              </w:rPr>
              <w:t>4</w:t>
            </w:r>
          </w:p>
        </w:tc>
        <w:tc>
          <w:tcPr>
            <w:tcW w:w="1135" w:type="dxa"/>
            <w:tcBorders>
              <w:top w:val="single" w:sz="2" w:space="0" w:color="auto"/>
              <w:left w:val="nil"/>
              <w:bottom w:val="single" w:sz="2" w:space="0" w:color="auto"/>
              <w:right w:val="nil"/>
            </w:tcBorders>
            <w:hideMark/>
          </w:tcPr>
          <w:p w14:paraId="6D4BC4D0" w14:textId="77777777" w:rsidR="00DD5729" w:rsidRDefault="00DD5729">
            <w:pPr>
              <w:pStyle w:val="Tabletext"/>
              <w:rPr>
                <w:lang w:eastAsia="en-US"/>
              </w:rPr>
            </w:pPr>
            <w:r>
              <w:rPr>
                <w:lang w:eastAsia="en-US"/>
              </w:rPr>
              <w:t>$5</w:t>
            </w:r>
          </w:p>
        </w:tc>
        <w:tc>
          <w:tcPr>
            <w:tcW w:w="1277" w:type="dxa"/>
            <w:gridSpan w:val="3"/>
            <w:tcBorders>
              <w:top w:val="single" w:sz="2" w:space="0" w:color="auto"/>
              <w:left w:val="nil"/>
              <w:bottom w:val="single" w:sz="2" w:space="0" w:color="auto"/>
              <w:right w:val="nil"/>
            </w:tcBorders>
            <w:hideMark/>
          </w:tcPr>
          <w:p w14:paraId="0ECA6251"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052A6F8F" w14:textId="77777777" w:rsidR="00DD5729" w:rsidRDefault="00DD5729">
            <w:pPr>
              <w:pStyle w:val="Tabletext"/>
              <w:rPr>
                <w:lang w:eastAsia="en-US"/>
              </w:rPr>
            </w:pPr>
            <w:r>
              <w:rPr>
                <w:lang w:eastAsia="en-US"/>
              </w:rPr>
              <w:t>31.103 + 3.00</w:t>
            </w:r>
          </w:p>
        </w:tc>
        <w:tc>
          <w:tcPr>
            <w:tcW w:w="848" w:type="dxa"/>
            <w:gridSpan w:val="2"/>
            <w:tcBorders>
              <w:top w:val="single" w:sz="2" w:space="0" w:color="auto"/>
              <w:left w:val="nil"/>
              <w:bottom w:val="single" w:sz="2" w:space="0" w:color="auto"/>
              <w:right w:val="nil"/>
            </w:tcBorders>
            <w:hideMark/>
          </w:tcPr>
          <w:p w14:paraId="480661EB" w14:textId="77777777" w:rsidR="00DD5729" w:rsidRDefault="00DD5729">
            <w:pPr>
              <w:pStyle w:val="Tabletext"/>
              <w:rPr>
                <w:lang w:eastAsia="en-US"/>
              </w:rPr>
            </w:pPr>
            <w:r>
              <w:rPr>
                <w:lang w:eastAsia="en-US"/>
              </w:rPr>
              <w:t>40.60</w:t>
            </w:r>
          </w:p>
        </w:tc>
        <w:tc>
          <w:tcPr>
            <w:tcW w:w="708" w:type="dxa"/>
            <w:gridSpan w:val="2"/>
            <w:tcBorders>
              <w:top w:val="single" w:sz="2" w:space="0" w:color="auto"/>
              <w:left w:val="nil"/>
              <w:bottom w:val="single" w:sz="2" w:space="0" w:color="auto"/>
              <w:right w:val="nil"/>
            </w:tcBorders>
            <w:hideMark/>
          </w:tcPr>
          <w:p w14:paraId="37E74B37" w14:textId="77777777" w:rsidR="00DD5729" w:rsidRDefault="00DD5729">
            <w:pPr>
              <w:pStyle w:val="Tabletext"/>
              <w:rPr>
                <w:lang w:eastAsia="en-US"/>
              </w:rPr>
            </w:pPr>
            <w:r>
              <w:rPr>
                <w:lang w:eastAsia="en-US"/>
              </w:rPr>
              <w:t>4.00</w:t>
            </w:r>
          </w:p>
        </w:tc>
        <w:tc>
          <w:tcPr>
            <w:tcW w:w="454" w:type="dxa"/>
            <w:gridSpan w:val="3"/>
            <w:tcBorders>
              <w:top w:val="single" w:sz="2" w:space="0" w:color="auto"/>
              <w:left w:val="nil"/>
              <w:bottom w:val="single" w:sz="2" w:space="0" w:color="auto"/>
              <w:right w:val="nil"/>
            </w:tcBorders>
            <w:hideMark/>
          </w:tcPr>
          <w:p w14:paraId="3F3D4476"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2C7847A6" w14:textId="77777777" w:rsidR="00DD5729" w:rsidRDefault="00DD5729">
            <w:pPr>
              <w:pStyle w:val="Tabletext"/>
              <w:rPr>
                <w:lang w:eastAsia="en-US"/>
              </w:rPr>
            </w:pPr>
            <w:r>
              <w:rPr>
                <w:lang w:eastAsia="en-US"/>
              </w:rPr>
              <w:t>E1</w:t>
            </w:r>
          </w:p>
        </w:tc>
        <w:tc>
          <w:tcPr>
            <w:tcW w:w="588" w:type="dxa"/>
            <w:gridSpan w:val="3"/>
            <w:tcBorders>
              <w:top w:val="single" w:sz="2" w:space="0" w:color="auto"/>
              <w:left w:val="nil"/>
              <w:bottom w:val="single" w:sz="2" w:space="0" w:color="auto"/>
              <w:right w:val="nil"/>
            </w:tcBorders>
            <w:hideMark/>
          </w:tcPr>
          <w:p w14:paraId="1D616A8C" w14:textId="77777777" w:rsidR="00DD5729" w:rsidRDefault="00DD5729">
            <w:pPr>
              <w:pStyle w:val="Tabletext"/>
              <w:rPr>
                <w:lang w:eastAsia="en-US"/>
              </w:rPr>
            </w:pPr>
            <w:r>
              <w:rPr>
                <w:lang w:eastAsia="en-US"/>
              </w:rPr>
              <w:t>O2</w:t>
            </w:r>
          </w:p>
        </w:tc>
        <w:tc>
          <w:tcPr>
            <w:tcW w:w="605" w:type="dxa"/>
            <w:gridSpan w:val="2"/>
            <w:tcBorders>
              <w:top w:val="single" w:sz="2" w:space="0" w:color="auto"/>
              <w:left w:val="nil"/>
              <w:bottom w:val="single" w:sz="2" w:space="0" w:color="auto"/>
              <w:right w:val="nil"/>
            </w:tcBorders>
            <w:hideMark/>
          </w:tcPr>
          <w:p w14:paraId="3D413C06" w14:textId="77777777" w:rsidR="00DD5729" w:rsidRDefault="00DD5729">
            <w:pPr>
              <w:pStyle w:val="Tabletext"/>
              <w:rPr>
                <w:lang w:eastAsia="en-US"/>
              </w:rPr>
            </w:pPr>
            <w:r>
              <w:rPr>
                <w:lang w:eastAsia="en-US"/>
              </w:rPr>
              <w:t>R3</w:t>
            </w:r>
          </w:p>
        </w:tc>
        <w:tc>
          <w:tcPr>
            <w:tcW w:w="1147" w:type="dxa"/>
            <w:gridSpan w:val="3"/>
            <w:tcBorders>
              <w:top w:val="single" w:sz="2" w:space="0" w:color="auto"/>
              <w:left w:val="nil"/>
              <w:bottom w:val="single" w:sz="2" w:space="0" w:color="auto"/>
              <w:right w:val="nil"/>
            </w:tcBorders>
            <w:hideMark/>
          </w:tcPr>
          <w:p w14:paraId="0AA890BE" w14:textId="77777777" w:rsidR="00DD5729" w:rsidRDefault="00DD5729">
            <w:pPr>
              <w:pStyle w:val="Tabletext"/>
              <w:rPr>
                <w:highlight w:val="green"/>
                <w:lang w:eastAsia="en-US"/>
              </w:rPr>
            </w:pPr>
            <w:r>
              <w:rPr>
                <w:lang w:eastAsia="en-US"/>
              </w:rPr>
              <w:t>18/01/2022</w:t>
            </w:r>
          </w:p>
        </w:tc>
      </w:tr>
      <w:tr w:rsidR="00DD5729" w14:paraId="554DE2A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57993CE9" w14:textId="77777777" w:rsidR="00DD5729" w:rsidRDefault="00DD5729">
            <w:pPr>
              <w:pStyle w:val="Tabletext"/>
              <w:rPr>
                <w:lang w:eastAsia="en-US"/>
              </w:rPr>
            </w:pPr>
            <w:r>
              <w:rPr>
                <w:lang w:eastAsia="en-US"/>
              </w:rPr>
              <w:t>5</w:t>
            </w:r>
          </w:p>
        </w:tc>
        <w:tc>
          <w:tcPr>
            <w:tcW w:w="1135" w:type="dxa"/>
            <w:tcBorders>
              <w:top w:val="single" w:sz="2" w:space="0" w:color="auto"/>
              <w:left w:val="nil"/>
              <w:bottom w:val="single" w:sz="2" w:space="0" w:color="auto"/>
              <w:right w:val="nil"/>
            </w:tcBorders>
            <w:hideMark/>
          </w:tcPr>
          <w:p w14:paraId="2CC29C79"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40F9A207"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43C9B8BD"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2CC10E77"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0554C2FA"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1FC898D6"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6D9BFD11"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14485F47"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77BE210" w14:textId="77777777" w:rsidR="00DD5729" w:rsidRDefault="00DD5729">
            <w:pPr>
              <w:pStyle w:val="Tabletext"/>
              <w:rPr>
                <w:lang w:eastAsia="en-US"/>
              </w:rPr>
            </w:pPr>
            <w:r>
              <w:rPr>
                <w:lang w:eastAsia="en-US"/>
              </w:rPr>
              <w:t>R4</w:t>
            </w:r>
          </w:p>
        </w:tc>
        <w:tc>
          <w:tcPr>
            <w:tcW w:w="1147" w:type="dxa"/>
            <w:gridSpan w:val="3"/>
            <w:tcBorders>
              <w:top w:val="single" w:sz="2" w:space="0" w:color="auto"/>
              <w:left w:val="nil"/>
              <w:bottom w:val="single" w:sz="2" w:space="0" w:color="auto"/>
              <w:right w:val="nil"/>
            </w:tcBorders>
            <w:hideMark/>
          </w:tcPr>
          <w:p w14:paraId="269C4D4A" w14:textId="77777777" w:rsidR="00DD5729" w:rsidRDefault="00DD5729">
            <w:pPr>
              <w:pStyle w:val="Tabletext"/>
              <w:rPr>
                <w:highlight w:val="green"/>
                <w:lang w:eastAsia="en-US"/>
              </w:rPr>
            </w:pPr>
            <w:r>
              <w:rPr>
                <w:lang w:eastAsia="en-US"/>
              </w:rPr>
              <w:t>18/01/2022</w:t>
            </w:r>
          </w:p>
        </w:tc>
      </w:tr>
      <w:tr w:rsidR="00DD5729" w14:paraId="54C9F1C1"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27FDFC0A" w14:textId="77777777" w:rsidR="00DD5729" w:rsidRDefault="00DD5729">
            <w:pPr>
              <w:pStyle w:val="Tabletext"/>
              <w:rPr>
                <w:lang w:eastAsia="en-US"/>
              </w:rPr>
            </w:pPr>
            <w:r>
              <w:rPr>
                <w:lang w:eastAsia="en-US"/>
              </w:rPr>
              <w:t>6</w:t>
            </w:r>
          </w:p>
        </w:tc>
        <w:tc>
          <w:tcPr>
            <w:tcW w:w="1135" w:type="dxa"/>
            <w:tcBorders>
              <w:top w:val="single" w:sz="2" w:space="0" w:color="auto"/>
              <w:left w:val="nil"/>
              <w:bottom w:val="single" w:sz="2" w:space="0" w:color="auto"/>
              <w:right w:val="nil"/>
            </w:tcBorders>
            <w:hideMark/>
          </w:tcPr>
          <w:p w14:paraId="55BAC26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78C0E126"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1A8A790D"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4D52A025"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75D67CA9"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0795BB3"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0ABFC90F"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7A90EE8E"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251CC0F0" w14:textId="77777777" w:rsidR="00DD5729" w:rsidRDefault="00DD5729">
            <w:pPr>
              <w:pStyle w:val="Tabletext"/>
              <w:rPr>
                <w:lang w:eastAsia="en-US"/>
              </w:rPr>
            </w:pPr>
            <w:r>
              <w:rPr>
                <w:lang w:eastAsia="en-US"/>
              </w:rPr>
              <w:t>R5</w:t>
            </w:r>
          </w:p>
        </w:tc>
        <w:tc>
          <w:tcPr>
            <w:tcW w:w="1147" w:type="dxa"/>
            <w:gridSpan w:val="3"/>
            <w:tcBorders>
              <w:top w:val="single" w:sz="2" w:space="0" w:color="auto"/>
              <w:left w:val="nil"/>
              <w:bottom w:val="single" w:sz="2" w:space="0" w:color="auto"/>
              <w:right w:val="nil"/>
            </w:tcBorders>
            <w:hideMark/>
          </w:tcPr>
          <w:p w14:paraId="5B227AB2" w14:textId="77777777" w:rsidR="00DD5729" w:rsidRDefault="00DD5729">
            <w:pPr>
              <w:pStyle w:val="Tabletext"/>
              <w:rPr>
                <w:highlight w:val="green"/>
                <w:lang w:eastAsia="en-US"/>
              </w:rPr>
            </w:pPr>
            <w:r>
              <w:rPr>
                <w:lang w:eastAsia="en-US"/>
              </w:rPr>
              <w:t>18/01/2022</w:t>
            </w:r>
          </w:p>
        </w:tc>
      </w:tr>
      <w:tr w:rsidR="00DD5729" w14:paraId="7F23AC9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624C52F3" w14:textId="77777777" w:rsidR="00DD5729" w:rsidRDefault="00DD5729">
            <w:pPr>
              <w:pStyle w:val="Tabletext"/>
              <w:rPr>
                <w:lang w:eastAsia="en-US"/>
              </w:rPr>
            </w:pPr>
            <w:r>
              <w:rPr>
                <w:lang w:eastAsia="en-US"/>
              </w:rPr>
              <w:t>7</w:t>
            </w:r>
          </w:p>
        </w:tc>
        <w:tc>
          <w:tcPr>
            <w:tcW w:w="1135" w:type="dxa"/>
            <w:tcBorders>
              <w:top w:val="single" w:sz="2" w:space="0" w:color="auto"/>
              <w:left w:val="nil"/>
              <w:bottom w:val="single" w:sz="2" w:space="0" w:color="auto"/>
              <w:right w:val="nil"/>
            </w:tcBorders>
            <w:hideMark/>
          </w:tcPr>
          <w:p w14:paraId="25172C50"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050BD275"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31957A5E"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4E8433E6"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40C7F0E5"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51716213"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05CC476D"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8DCCFE2"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1A1FB5D2" w14:textId="77777777" w:rsidR="00DD5729" w:rsidRDefault="00DD5729">
            <w:pPr>
              <w:pStyle w:val="Tabletext"/>
              <w:rPr>
                <w:lang w:eastAsia="en-US"/>
              </w:rPr>
            </w:pPr>
            <w:r>
              <w:rPr>
                <w:lang w:eastAsia="en-US"/>
              </w:rPr>
              <w:t>R6</w:t>
            </w:r>
          </w:p>
        </w:tc>
        <w:tc>
          <w:tcPr>
            <w:tcW w:w="1147" w:type="dxa"/>
            <w:gridSpan w:val="3"/>
            <w:tcBorders>
              <w:top w:val="single" w:sz="2" w:space="0" w:color="auto"/>
              <w:left w:val="nil"/>
              <w:bottom w:val="single" w:sz="2" w:space="0" w:color="auto"/>
              <w:right w:val="nil"/>
            </w:tcBorders>
            <w:hideMark/>
          </w:tcPr>
          <w:p w14:paraId="4D8EECEA" w14:textId="77777777" w:rsidR="00DD5729" w:rsidRDefault="00DD5729">
            <w:pPr>
              <w:pStyle w:val="Tabletext"/>
              <w:rPr>
                <w:highlight w:val="green"/>
                <w:lang w:eastAsia="en-US"/>
              </w:rPr>
            </w:pPr>
            <w:r>
              <w:rPr>
                <w:lang w:eastAsia="en-US"/>
              </w:rPr>
              <w:t>18/01/2022</w:t>
            </w:r>
          </w:p>
        </w:tc>
      </w:tr>
      <w:tr w:rsidR="00DD5729" w14:paraId="4C268285"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16A1FA8C" w14:textId="77777777" w:rsidR="00DD5729" w:rsidRDefault="00DD5729">
            <w:pPr>
              <w:pStyle w:val="Tabletext"/>
              <w:rPr>
                <w:lang w:eastAsia="en-US"/>
              </w:rPr>
            </w:pPr>
            <w:r>
              <w:rPr>
                <w:lang w:eastAsia="en-US"/>
              </w:rPr>
              <w:t>8</w:t>
            </w:r>
          </w:p>
        </w:tc>
        <w:tc>
          <w:tcPr>
            <w:tcW w:w="1135" w:type="dxa"/>
            <w:tcBorders>
              <w:top w:val="single" w:sz="2" w:space="0" w:color="auto"/>
              <w:left w:val="nil"/>
              <w:bottom w:val="single" w:sz="2" w:space="0" w:color="auto"/>
              <w:right w:val="nil"/>
            </w:tcBorders>
            <w:hideMark/>
          </w:tcPr>
          <w:p w14:paraId="5F159BE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B0B0552"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50D80629"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0A7137E7"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47A46B3"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51F71A31"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0FB4A97D"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20D6D22A"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6C49601C" w14:textId="77777777" w:rsidR="00DD5729" w:rsidRDefault="00DD5729">
            <w:pPr>
              <w:pStyle w:val="Tabletext"/>
              <w:rPr>
                <w:lang w:eastAsia="en-US"/>
              </w:rPr>
            </w:pPr>
            <w:r>
              <w:rPr>
                <w:lang w:eastAsia="en-US"/>
              </w:rPr>
              <w:t>R7</w:t>
            </w:r>
          </w:p>
        </w:tc>
        <w:tc>
          <w:tcPr>
            <w:tcW w:w="1147" w:type="dxa"/>
            <w:gridSpan w:val="3"/>
            <w:tcBorders>
              <w:top w:val="single" w:sz="2" w:space="0" w:color="auto"/>
              <w:left w:val="nil"/>
              <w:bottom w:val="single" w:sz="2" w:space="0" w:color="auto"/>
              <w:right w:val="nil"/>
            </w:tcBorders>
            <w:hideMark/>
          </w:tcPr>
          <w:p w14:paraId="55F8FD9E" w14:textId="77777777" w:rsidR="00DD5729" w:rsidRDefault="00DD5729">
            <w:pPr>
              <w:pStyle w:val="Tabletext"/>
              <w:rPr>
                <w:highlight w:val="green"/>
                <w:lang w:eastAsia="en-US"/>
              </w:rPr>
            </w:pPr>
            <w:r>
              <w:rPr>
                <w:lang w:eastAsia="en-US"/>
              </w:rPr>
              <w:t>18/01/2022</w:t>
            </w:r>
          </w:p>
        </w:tc>
      </w:tr>
      <w:tr w:rsidR="00DD5729" w14:paraId="3E7AB06B"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7C6A0646" w14:textId="77777777" w:rsidR="00DD5729" w:rsidRDefault="00DD5729">
            <w:pPr>
              <w:pStyle w:val="Tabletext"/>
              <w:rPr>
                <w:lang w:eastAsia="en-US"/>
              </w:rPr>
            </w:pPr>
            <w:r>
              <w:rPr>
                <w:lang w:eastAsia="en-US"/>
              </w:rPr>
              <w:t>9</w:t>
            </w:r>
          </w:p>
        </w:tc>
        <w:tc>
          <w:tcPr>
            <w:tcW w:w="1135" w:type="dxa"/>
            <w:tcBorders>
              <w:top w:val="single" w:sz="2" w:space="0" w:color="auto"/>
              <w:left w:val="nil"/>
              <w:bottom w:val="single" w:sz="2" w:space="0" w:color="auto"/>
              <w:right w:val="nil"/>
            </w:tcBorders>
            <w:hideMark/>
          </w:tcPr>
          <w:p w14:paraId="0A7FA31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DA08657"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724EA167"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4D92D88A"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158A042C"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6ACEBDE2"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18578642"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70C64EE4"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02CD7485" w14:textId="77777777" w:rsidR="00DD5729" w:rsidRDefault="00DD5729">
            <w:pPr>
              <w:pStyle w:val="Tabletext"/>
              <w:rPr>
                <w:lang w:eastAsia="en-US"/>
              </w:rPr>
            </w:pPr>
            <w:r>
              <w:rPr>
                <w:lang w:eastAsia="en-US"/>
              </w:rPr>
              <w:t>R8</w:t>
            </w:r>
          </w:p>
        </w:tc>
        <w:tc>
          <w:tcPr>
            <w:tcW w:w="1147" w:type="dxa"/>
            <w:gridSpan w:val="3"/>
            <w:tcBorders>
              <w:top w:val="single" w:sz="2" w:space="0" w:color="auto"/>
              <w:left w:val="nil"/>
              <w:bottom w:val="single" w:sz="2" w:space="0" w:color="auto"/>
              <w:right w:val="nil"/>
            </w:tcBorders>
            <w:hideMark/>
          </w:tcPr>
          <w:p w14:paraId="1EFBD72E" w14:textId="77777777" w:rsidR="00DD5729" w:rsidRDefault="00DD5729">
            <w:pPr>
              <w:pStyle w:val="Tabletext"/>
              <w:rPr>
                <w:highlight w:val="green"/>
                <w:lang w:eastAsia="en-US"/>
              </w:rPr>
            </w:pPr>
            <w:r>
              <w:rPr>
                <w:lang w:eastAsia="en-US"/>
              </w:rPr>
              <w:t>18/01/2022</w:t>
            </w:r>
          </w:p>
        </w:tc>
      </w:tr>
      <w:tr w:rsidR="00DD5729" w14:paraId="7763588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03CEC5E7" w14:textId="77777777" w:rsidR="00DD5729" w:rsidRDefault="00DD5729">
            <w:pPr>
              <w:pStyle w:val="Tabletext"/>
              <w:rPr>
                <w:lang w:eastAsia="en-US"/>
              </w:rPr>
            </w:pPr>
            <w:r>
              <w:rPr>
                <w:lang w:eastAsia="en-US"/>
              </w:rPr>
              <w:t>10</w:t>
            </w:r>
          </w:p>
        </w:tc>
        <w:tc>
          <w:tcPr>
            <w:tcW w:w="1135" w:type="dxa"/>
            <w:tcBorders>
              <w:top w:val="single" w:sz="2" w:space="0" w:color="auto"/>
              <w:left w:val="nil"/>
              <w:bottom w:val="single" w:sz="2" w:space="0" w:color="auto"/>
              <w:right w:val="nil"/>
            </w:tcBorders>
            <w:hideMark/>
          </w:tcPr>
          <w:p w14:paraId="2E8AD7E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1F89A079"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7DDDF67A"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4745B32F"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57F7FE7F"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5FEB219B"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5A751E7C"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5A1F5975"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7FB7B23F" w14:textId="77777777" w:rsidR="00DD5729" w:rsidRDefault="00DD5729">
            <w:pPr>
              <w:pStyle w:val="Tabletext"/>
              <w:rPr>
                <w:lang w:eastAsia="en-US"/>
              </w:rPr>
            </w:pPr>
            <w:r>
              <w:rPr>
                <w:lang w:eastAsia="en-US"/>
              </w:rPr>
              <w:t>R9</w:t>
            </w:r>
          </w:p>
        </w:tc>
        <w:tc>
          <w:tcPr>
            <w:tcW w:w="1147" w:type="dxa"/>
            <w:gridSpan w:val="3"/>
            <w:tcBorders>
              <w:top w:val="single" w:sz="2" w:space="0" w:color="auto"/>
              <w:left w:val="nil"/>
              <w:bottom w:val="single" w:sz="2" w:space="0" w:color="auto"/>
              <w:right w:val="nil"/>
            </w:tcBorders>
            <w:hideMark/>
          </w:tcPr>
          <w:p w14:paraId="453E056F" w14:textId="77777777" w:rsidR="00DD5729" w:rsidRDefault="00DD5729">
            <w:pPr>
              <w:pStyle w:val="Tabletext"/>
              <w:rPr>
                <w:highlight w:val="green"/>
                <w:lang w:eastAsia="en-US"/>
              </w:rPr>
            </w:pPr>
            <w:r>
              <w:rPr>
                <w:lang w:eastAsia="en-US"/>
              </w:rPr>
              <w:t>18/01/2022</w:t>
            </w:r>
          </w:p>
        </w:tc>
      </w:tr>
      <w:tr w:rsidR="00DD5729" w14:paraId="47BA4E5C"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39490246" w14:textId="77777777" w:rsidR="00DD5729" w:rsidRDefault="00DD5729">
            <w:pPr>
              <w:pStyle w:val="Tabletext"/>
              <w:rPr>
                <w:lang w:eastAsia="en-US"/>
              </w:rPr>
            </w:pPr>
            <w:r>
              <w:rPr>
                <w:lang w:eastAsia="en-US"/>
              </w:rPr>
              <w:t>11</w:t>
            </w:r>
          </w:p>
        </w:tc>
        <w:tc>
          <w:tcPr>
            <w:tcW w:w="1135" w:type="dxa"/>
            <w:tcBorders>
              <w:top w:val="single" w:sz="2" w:space="0" w:color="auto"/>
              <w:left w:val="nil"/>
              <w:bottom w:val="single" w:sz="2" w:space="0" w:color="auto"/>
              <w:right w:val="nil"/>
            </w:tcBorders>
            <w:hideMark/>
          </w:tcPr>
          <w:p w14:paraId="40E90462"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4659EBFB"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02BEE7DC"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70D19712"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39D7791"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3B00C0FB"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26F825B7"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18CBB0BB"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5947A1D7" w14:textId="77777777" w:rsidR="00DD5729" w:rsidRDefault="00DD5729">
            <w:pPr>
              <w:pStyle w:val="Tabletext"/>
              <w:rPr>
                <w:lang w:eastAsia="en-US"/>
              </w:rPr>
            </w:pPr>
            <w:r>
              <w:rPr>
                <w:lang w:eastAsia="en-US"/>
              </w:rPr>
              <w:t>R10</w:t>
            </w:r>
          </w:p>
        </w:tc>
        <w:tc>
          <w:tcPr>
            <w:tcW w:w="1147" w:type="dxa"/>
            <w:gridSpan w:val="3"/>
            <w:tcBorders>
              <w:top w:val="single" w:sz="2" w:space="0" w:color="auto"/>
              <w:left w:val="nil"/>
              <w:bottom w:val="single" w:sz="2" w:space="0" w:color="auto"/>
              <w:right w:val="nil"/>
            </w:tcBorders>
            <w:hideMark/>
          </w:tcPr>
          <w:p w14:paraId="2C189FE1" w14:textId="77777777" w:rsidR="00DD5729" w:rsidRDefault="00DD5729">
            <w:pPr>
              <w:pStyle w:val="Tabletext"/>
              <w:rPr>
                <w:highlight w:val="green"/>
                <w:lang w:eastAsia="en-US"/>
              </w:rPr>
            </w:pPr>
            <w:r>
              <w:rPr>
                <w:lang w:eastAsia="en-US"/>
              </w:rPr>
              <w:t>18/01/2022</w:t>
            </w:r>
          </w:p>
        </w:tc>
      </w:tr>
      <w:tr w:rsidR="00DD5729" w14:paraId="50F3349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515CEE2C" w14:textId="77777777" w:rsidR="00DD5729" w:rsidRDefault="00DD5729">
            <w:pPr>
              <w:pStyle w:val="Tabletext"/>
              <w:rPr>
                <w:lang w:eastAsia="en-US"/>
              </w:rPr>
            </w:pPr>
            <w:r>
              <w:rPr>
                <w:lang w:eastAsia="en-US"/>
              </w:rPr>
              <w:t>12</w:t>
            </w:r>
          </w:p>
        </w:tc>
        <w:tc>
          <w:tcPr>
            <w:tcW w:w="1135" w:type="dxa"/>
            <w:tcBorders>
              <w:top w:val="single" w:sz="2" w:space="0" w:color="auto"/>
              <w:left w:val="nil"/>
              <w:bottom w:val="single" w:sz="2" w:space="0" w:color="auto"/>
              <w:right w:val="nil"/>
            </w:tcBorders>
            <w:hideMark/>
          </w:tcPr>
          <w:p w14:paraId="7529E426"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632281A9"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3DD513FA"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326C20A8"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792DA7C4"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678A0921"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358D2BCD"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3D63822"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4C342FF7" w14:textId="77777777" w:rsidR="00DD5729" w:rsidRDefault="00DD5729">
            <w:pPr>
              <w:pStyle w:val="Tabletext"/>
              <w:rPr>
                <w:lang w:eastAsia="en-US"/>
              </w:rPr>
            </w:pPr>
            <w:r>
              <w:rPr>
                <w:lang w:eastAsia="en-US"/>
              </w:rPr>
              <w:t>R11</w:t>
            </w:r>
          </w:p>
        </w:tc>
        <w:tc>
          <w:tcPr>
            <w:tcW w:w="1147" w:type="dxa"/>
            <w:gridSpan w:val="3"/>
            <w:tcBorders>
              <w:top w:val="single" w:sz="2" w:space="0" w:color="auto"/>
              <w:left w:val="nil"/>
              <w:bottom w:val="single" w:sz="2" w:space="0" w:color="auto"/>
              <w:right w:val="nil"/>
            </w:tcBorders>
            <w:hideMark/>
          </w:tcPr>
          <w:p w14:paraId="0920F8BE" w14:textId="77777777" w:rsidR="00DD5729" w:rsidRDefault="00DD5729">
            <w:pPr>
              <w:pStyle w:val="Tabletext"/>
              <w:rPr>
                <w:highlight w:val="green"/>
                <w:lang w:eastAsia="en-US"/>
              </w:rPr>
            </w:pPr>
            <w:r>
              <w:rPr>
                <w:lang w:eastAsia="en-US"/>
              </w:rPr>
              <w:t>18/01/2022</w:t>
            </w:r>
          </w:p>
        </w:tc>
      </w:tr>
      <w:tr w:rsidR="00DD5729" w14:paraId="5EA59418"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1D364F97" w14:textId="77777777" w:rsidR="00DD5729" w:rsidRDefault="00DD5729">
            <w:pPr>
              <w:pStyle w:val="Tabletext"/>
              <w:rPr>
                <w:lang w:eastAsia="en-US"/>
              </w:rPr>
            </w:pPr>
            <w:r>
              <w:rPr>
                <w:lang w:eastAsia="en-US"/>
              </w:rPr>
              <w:t>13</w:t>
            </w:r>
          </w:p>
        </w:tc>
        <w:tc>
          <w:tcPr>
            <w:tcW w:w="1135" w:type="dxa"/>
            <w:tcBorders>
              <w:top w:val="single" w:sz="2" w:space="0" w:color="auto"/>
              <w:left w:val="nil"/>
              <w:bottom w:val="single" w:sz="2" w:space="0" w:color="auto"/>
              <w:right w:val="nil"/>
            </w:tcBorders>
            <w:hideMark/>
          </w:tcPr>
          <w:p w14:paraId="4798248E"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32BF271D"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6A4C60F8"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0F30F758"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648D9800"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270D1836"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3C668BC9"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450D7264"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2FEA2E09" w14:textId="77777777" w:rsidR="00DD5729" w:rsidRDefault="00DD5729">
            <w:pPr>
              <w:pStyle w:val="Tabletext"/>
              <w:rPr>
                <w:lang w:eastAsia="en-US"/>
              </w:rPr>
            </w:pPr>
            <w:r>
              <w:rPr>
                <w:lang w:eastAsia="en-US"/>
              </w:rPr>
              <w:t>R12</w:t>
            </w:r>
          </w:p>
        </w:tc>
        <w:tc>
          <w:tcPr>
            <w:tcW w:w="1147" w:type="dxa"/>
            <w:gridSpan w:val="3"/>
            <w:tcBorders>
              <w:top w:val="single" w:sz="2" w:space="0" w:color="auto"/>
              <w:left w:val="nil"/>
              <w:bottom w:val="single" w:sz="2" w:space="0" w:color="auto"/>
              <w:right w:val="nil"/>
            </w:tcBorders>
            <w:hideMark/>
          </w:tcPr>
          <w:p w14:paraId="45F4E297" w14:textId="77777777" w:rsidR="00DD5729" w:rsidRDefault="00DD5729">
            <w:pPr>
              <w:pStyle w:val="Tabletext"/>
              <w:rPr>
                <w:highlight w:val="green"/>
                <w:lang w:eastAsia="en-US"/>
              </w:rPr>
            </w:pPr>
            <w:r>
              <w:rPr>
                <w:lang w:eastAsia="en-US"/>
              </w:rPr>
              <w:t>18/01/2022</w:t>
            </w:r>
          </w:p>
        </w:tc>
      </w:tr>
      <w:tr w:rsidR="00DD5729" w14:paraId="73FB6CE0"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112F4360" w14:textId="77777777" w:rsidR="00DD5729" w:rsidRDefault="00DD5729">
            <w:pPr>
              <w:pStyle w:val="Tabletext"/>
              <w:rPr>
                <w:lang w:eastAsia="en-US"/>
              </w:rPr>
            </w:pPr>
            <w:r>
              <w:rPr>
                <w:lang w:eastAsia="en-US"/>
              </w:rPr>
              <w:t>14</w:t>
            </w:r>
          </w:p>
        </w:tc>
        <w:tc>
          <w:tcPr>
            <w:tcW w:w="1135" w:type="dxa"/>
            <w:tcBorders>
              <w:top w:val="single" w:sz="2" w:space="0" w:color="auto"/>
              <w:left w:val="nil"/>
              <w:bottom w:val="single" w:sz="2" w:space="0" w:color="auto"/>
              <w:right w:val="nil"/>
            </w:tcBorders>
            <w:hideMark/>
          </w:tcPr>
          <w:p w14:paraId="5D386781"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7E7B174"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6E8F9710"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15A33E8C"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2A32C8B"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38F0A65D"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032B1DC6"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2821DC32"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6092489" w14:textId="77777777" w:rsidR="00DD5729" w:rsidRDefault="00DD5729">
            <w:pPr>
              <w:pStyle w:val="Tabletext"/>
              <w:rPr>
                <w:lang w:eastAsia="en-US"/>
              </w:rPr>
            </w:pPr>
            <w:r>
              <w:rPr>
                <w:lang w:eastAsia="en-US"/>
              </w:rPr>
              <w:t>R13</w:t>
            </w:r>
          </w:p>
        </w:tc>
        <w:tc>
          <w:tcPr>
            <w:tcW w:w="1147" w:type="dxa"/>
            <w:gridSpan w:val="3"/>
            <w:tcBorders>
              <w:top w:val="single" w:sz="2" w:space="0" w:color="auto"/>
              <w:left w:val="nil"/>
              <w:bottom w:val="single" w:sz="2" w:space="0" w:color="auto"/>
              <w:right w:val="nil"/>
            </w:tcBorders>
            <w:hideMark/>
          </w:tcPr>
          <w:p w14:paraId="17CB795C" w14:textId="77777777" w:rsidR="00DD5729" w:rsidRDefault="00DD5729">
            <w:pPr>
              <w:pStyle w:val="Tabletext"/>
              <w:rPr>
                <w:highlight w:val="green"/>
                <w:lang w:eastAsia="en-US"/>
              </w:rPr>
            </w:pPr>
            <w:r>
              <w:rPr>
                <w:lang w:eastAsia="en-US"/>
              </w:rPr>
              <w:t>18/01/2022</w:t>
            </w:r>
          </w:p>
        </w:tc>
      </w:tr>
      <w:tr w:rsidR="00DD5729" w14:paraId="5BB55CB6"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0F8CBEE5" w14:textId="77777777" w:rsidR="00DD5729" w:rsidRDefault="00DD5729">
            <w:pPr>
              <w:pStyle w:val="Tabletext"/>
              <w:rPr>
                <w:lang w:eastAsia="en-US"/>
              </w:rPr>
            </w:pPr>
            <w:r>
              <w:rPr>
                <w:lang w:eastAsia="en-US"/>
              </w:rPr>
              <w:t>15</w:t>
            </w:r>
          </w:p>
        </w:tc>
        <w:tc>
          <w:tcPr>
            <w:tcW w:w="1135" w:type="dxa"/>
            <w:tcBorders>
              <w:top w:val="single" w:sz="2" w:space="0" w:color="auto"/>
              <w:left w:val="nil"/>
              <w:bottom w:val="single" w:sz="2" w:space="0" w:color="auto"/>
              <w:right w:val="nil"/>
            </w:tcBorders>
            <w:hideMark/>
          </w:tcPr>
          <w:p w14:paraId="258411DD"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6AE0760"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6D5DE1A3"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45A61C68"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109C94BB"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62028054"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150211C7"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B70AB0E"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7C5EEE8E" w14:textId="77777777" w:rsidR="00DD5729" w:rsidRDefault="00DD5729">
            <w:pPr>
              <w:pStyle w:val="Tabletext"/>
              <w:rPr>
                <w:lang w:eastAsia="en-US"/>
              </w:rPr>
            </w:pPr>
            <w:r>
              <w:rPr>
                <w:lang w:eastAsia="en-US"/>
              </w:rPr>
              <w:t>R14</w:t>
            </w:r>
          </w:p>
        </w:tc>
        <w:tc>
          <w:tcPr>
            <w:tcW w:w="1147" w:type="dxa"/>
            <w:gridSpan w:val="3"/>
            <w:tcBorders>
              <w:top w:val="single" w:sz="2" w:space="0" w:color="auto"/>
              <w:left w:val="nil"/>
              <w:bottom w:val="single" w:sz="2" w:space="0" w:color="auto"/>
              <w:right w:val="nil"/>
            </w:tcBorders>
            <w:hideMark/>
          </w:tcPr>
          <w:p w14:paraId="60F2BFCF" w14:textId="77777777" w:rsidR="00DD5729" w:rsidRDefault="00DD5729">
            <w:pPr>
              <w:pStyle w:val="Tabletext"/>
              <w:rPr>
                <w:highlight w:val="green"/>
                <w:lang w:eastAsia="en-US"/>
              </w:rPr>
            </w:pPr>
            <w:r>
              <w:rPr>
                <w:lang w:eastAsia="en-US"/>
              </w:rPr>
              <w:t>18/01/2022</w:t>
            </w:r>
          </w:p>
        </w:tc>
      </w:tr>
      <w:tr w:rsidR="00DD5729" w14:paraId="46A10FB3"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57B29D43" w14:textId="77777777" w:rsidR="00DD5729" w:rsidRDefault="00DD5729">
            <w:pPr>
              <w:pStyle w:val="Tabletext"/>
              <w:rPr>
                <w:lang w:eastAsia="en-US"/>
              </w:rPr>
            </w:pPr>
            <w:r>
              <w:rPr>
                <w:lang w:eastAsia="en-US"/>
              </w:rPr>
              <w:lastRenderedPageBreak/>
              <w:t>16</w:t>
            </w:r>
          </w:p>
        </w:tc>
        <w:tc>
          <w:tcPr>
            <w:tcW w:w="1135" w:type="dxa"/>
            <w:tcBorders>
              <w:top w:val="single" w:sz="2" w:space="0" w:color="auto"/>
              <w:left w:val="nil"/>
              <w:bottom w:val="single" w:sz="2" w:space="0" w:color="auto"/>
              <w:right w:val="nil"/>
            </w:tcBorders>
            <w:hideMark/>
          </w:tcPr>
          <w:p w14:paraId="7A4809CC"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38ACDDFB"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5ACCBE39"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7BAA7AF4"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563BD235"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FFC26ED"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176E2C9D"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78B246B1"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6A4EF553" w14:textId="77777777" w:rsidR="00DD5729" w:rsidRDefault="00DD5729">
            <w:pPr>
              <w:pStyle w:val="Tabletext"/>
              <w:rPr>
                <w:lang w:eastAsia="en-US"/>
              </w:rPr>
            </w:pPr>
            <w:r>
              <w:rPr>
                <w:lang w:eastAsia="en-US"/>
              </w:rPr>
              <w:t>R15</w:t>
            </w:r>
          </w:p>
        </w:tc>
        <w:tc>
          <w:tcPr>
            <w:tcW w:w="1147" w:type="dxa"/>
            <w:gridSpan w:val="3"/>
            <w:tcBorders>
              <w:top w:val="single" w:sz="2" w:space="0" w:color="auto"/>
              <w:left w:val="nil"/>
              <w:bottom w:val="single" w:sz="2" w:space="0" w:color="auto"/>
              <w:right w:val="nil"/>
            </w:tcBorders>
            <w:hideMark/>
          </w:tcPr>
          <w:p w14:paraId="72266942" w14:textId="77777777" w:rsidR="00DD5729" w:rsidRDefault="00DD5729">
            <w:pPr>
              <w:pStyle w:val="Tabletext"/>
              <w:rPr>
                <w:highlight w:val="green"/>
                <w:lang w:eastAsia="en-US"/>
              </w:rPr>
            </w:pPr>
            <w:r>
              <w:rPr>
                <w:lang w:eastAsia="en-US"/>
              </w:rPr>
              <w:t>18/01/2022</w:t>
            </w:r>
          </w:p>
        </w:tc>
      </w:tr>
      <w:tr w:rsidR="00DD5729" w14:paraId="2C28F672"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2BE41048" w14:textId="77777777" w:rsidR="00DD5729" w:rsidRDefault="00DD5729">
            <w:pPr>
              <w:pStyle w:val="Tabletext"/>
              <w:rPr>
                <w:lang w:eastAsia="en-US"/>
              </w:rPr>
            </w:pPr>
            <w:r>
              <w:rPr>
                <w:lang w:eastAsia="en-US"/>
              </w:rPr>
              <w:t>17</w:t>
            </w:r>
          </w:p>
        </w:tc>
        <w:tc>
          <w:tcPr>
            <w:tcW w:w="1135" w:type="dxa"/>
            <w:tcBorders>
              <w:top w:val="single" w:sz="2" w:space="0" w:color="auto"/>
              <w:left w:val="nil"/>
              <w:bottom w:val="single" w:sz="2" w:space="0" w:color="auto"/>
              <w:right w:val="nil"/>
            </w:tcBorders>
            <w:hideMark/>
          </w:tcPr>
          <w:p w14:paraId="6751743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3AE46EEC"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688020C2"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1675A831"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AC220FD"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47864CC"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59BFCC9C"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2E196918"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1FE19131" w14:textId="77777777" w:rsidR="00DD5729" w:rsidRDefault="00DD5729">
            <w:pPr>
              <w:pStyle w:val="Tabletext"/>
              <w:rPr>
                <w:lang w:eastAsia="en-US"/>
              </w:rPr>
            </w:pPr>
            <w:r>
              <w:rPr>
                <w:lang w:eastAsia="en-US"/>
              </w:rPr>
              <w:t>R16</w:t>
            </w:r>
          </w:p>
        </w:tc>
        <w:tc>
          <w:tcPr>
            <w:tcW w:w="1147" w:type="dxa"/>
            <w:gridSpan w:val="3"/>
            <w:tcBorders>
              <w:top w:val="single" w:sz="2" w:space="0" w:color="auto"/>
              <w:left w:val="nil"/>
              <w:bottom w:val="single" w:sz="2" w:space="0" w:color="auto"/>
              <w:right w:val="nil"/>
            </w:tcBorders>
            <w:hideMark/>
          </w:tcPr>
          <w:p w14:paraId="2B8BC59E" w14:textId="77777777" w:rsidR="00DD5729" w:rsidRDefault="00DD5729">
            <w:pPr>
              <w:pStyle w:val="Tabletext"/>
              <w:rPr>
                <w:highlight w:val="green"/>
                <w:lang w:eastAsia="en-US"/>
              </w:rPr>
            </w:pPr>
            <w:r>
              <w:rPr>
                <w:lang w:eastAsia="en-US"/>
              </w:rPr>
              <w:t>18/01/2022</w:t>
            </w:r>
          </w:p>
        </w:tc>
      </w:tr>
      <w:tr w:rsidR="00DD5729" w14:paraId="70B4273E"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3A834829" w14:textId="77777777" w:rsidR="00DD5729" w:rsidRDefault="00DD5729">
            <w:pPr>
              <w:pStyle w:val="Tabletext"/>
              <w:rPr>
                <w:lang w:eastAsia="en-US"/>
              </w:rPr>
            </w:pPr>
            <w:r>
              <w:rPr>
                <w:lang w:eastAsia="en-US"/>
              </w:rPr>
              <w:t>18</w:t>
            </w:r>
          </w:p>
        </w:tc>
        <w:tc>
          <w:tcPr>
            <w:tcW w:w="1135" w:type="dxa"/>
            <w:tcBorders>
              <w:top w:val="single" w:sz="2" w:space="0" w:color="auto"/>
              <w:left w:val="nil"/>
              <w:bottom w:val="single" w:sz="2" w:space="0" w:color="auto"/>
              <w:right w:val="nil"/>
            </w:tcBorders>
            <w:hideMark/>
          </w:tcPr>
          <w:p w14:paraId="59741114"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4C01158"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67663814"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578252AC"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DAA708B"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EAC5917"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44E2A3F8"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45B9280D"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6B425515" w14:textId="77777777" w:rsidR="00DD5729" w:rsidRDefault="00DD5729">
            <w:pPr>
              <w:pStyle w:val="Tabletext"/>
              <w:rPr>
                <w:lang w:eastAsia="en-US"/>
              </w:rPr>
            </w:pPr>
            <w:r>
              <w:rPr>
                <w:lang w:eastAsia="en-US"/>
              </w:rPr>
              <w:t>R17</w:t>
            </w:r>
          </w:p>
        </w:tc>
        <w:tc>
          <w:tcPr>
            <w:tcW w:w="1147" w:type="dxa"/>
            <w:gridSpan w:val="3"/>
            <w:tcBorders>
              <w:top w:val="single" w:sz="2" w:space="0" w:color="auto"/>
              <w:left w:val="nil"/>
              <w:bottom w:val="single" w:sz="2" w:space="0" w:color="auto"/>
              <w:right w:val="nil"/>
            </w:tcBorders>
            <w:hideMark/>
          </w:tcPr>
          <w:p w14:paraId="6AC70914" w14:textId="77777777" w:rsidR="00DD5729" w:rsidRDefault="00DD5729">
            <w:pPr>
              <w:pStyle w:val="Tabletext"/>
              <w:rPr>
                <w:highlight w:val="green"/>
                <w:lang w:eastAsia="en-US"/>
              </w:rPr>
            </w:pPr>
            <w:r>
              <w:rPr>
                <w:lang w:eastAsia="en-US"/>
              </w:rPr>
              <w:t>18/01/2022</w:t>
            </w:r>
          </w:p>
        </w:tc>
      </w:tr>
      <w:tr w:rsidR="00DD5729" w14:paraId="64CD9BF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4A5273C7" w14:textId="77777777" w:rsidR="00DD5729" w:rsidRDefault="00DD5729">
            <w:pPr>
              <w:pStyle w:val="Tabletext"/>
              <w:rPr>
                <w:lang w:eastAsia="en-US"/>
              </w:rPr>
            </w:pPr>
            <w:r>
              <w:rPr>
                <w:lang w:eastAsia="en-US"/>
              </w:rPr>
              <w:t>19</w:t>
            </w:r>
          </w:p>
        </w:tc>
        <w:tc>
          <w:tcPr>
            <w:tcW w:w="1135" w:type="dxa"/>
            <w:tcBorders>
              <w:top w:val="single" w:sz="2" w:space="0" w:color="auto"/>
              <w:left w:val="nil"/>
              <w:bottom w:val="single" w:sz="2" w:space="0" w:color="auto"/>
              <w:right w:val="nil"/>
            </w:tcBorders>
            <w:hideMark/>
          </w:tcPr>
          <w:p w14:paraId="583075AE"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61F6CA0"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0E971CDB"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563AB228"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24D19601"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1774664E"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67856BD1"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4861496"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26D061EF" w14:textId="77777777" w:rsidR="00DD5729" w:rsidRDefault="00DD5729">
            <w:pPr>
              <w:pStyle w:val="Tabletext"/>
              <w:rPr>
                <w:lang w:eastAsia="en-US"/>
              </w:rPr>
            </w:pPr>
            <w:r>
              <w:rPr>
                <w:lang w:eastAsia="en-US"/>
              </w:rPr>
              <w:t>R18</w:t>
            </w:r>
          </w:p>
        </w:tc>
        <w:tc>
          <w:tcPr>
            <w:tcW w:w="1147" w:type="dxa"/>
            <w:gridSpan w:val="3"/>
            <w:tcBorders>
              <w:top w:val="single" w:sz="2" w:space="0" w:color="auto"/>
              <w:left w:val="nil"/>
              <w:bottom w:val="single" w:sz="2" w:space="0" w:color="auto"/>
              <w:right w:val="nil"/>
            </w:tcBorders>
            <w:hideMark/>
          </w:tcPr>
          <w:p w14:paraId="2349E472" w14:textId="77777777" w:rsidR="00DD5729" w:rsidRDefault="00DD5729">
            <w:pPr>
              <w:pStyle w:val="Tabletext"/>
              <w:rPr>
                <w:highlight w:val="green"/>
                <w:lang w:eastAsia="en-US"/>
              </w:rPr>
            </w:pPr>
            <w:r>
              <w:rPr>
                <w:lang w:eastAsia="en-US"/>
              </w:rPr>
              <w:t>18/01/2022</w:t>
            </w:r>
          </w:p>
        </w:tc>
      </w:tr>
      <w:tr w:rsidR="00DD5729" w14:paraId="182585D9"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3EE62A0D" w14:textId="77777777" w:rsidR="00DD5729" w:rsidRDefault="00DD5729">
            <w:pPr>
              <w:pStyle w:val="Tabletext"/>
              <w:rPr>
                <w:lang w:eastAsia="en-US"/>
              </w:rPr>
            </w:pPr>
            <w:r>
              <w:rPr>
                <w:lang w:eastAsia="en-US"/>
              </w:rPr>
              <w:t>20</w:t>
            </w:r>
          </w:p>
        </w:tc>
        <w:tc>
          <w:tcPr>
            <w:tcW w:w="1135" w:type="dxa"/>
            <w:tcBorders>
              <w:top w:val="single" w:sz="2" w:space="0" w:color="auto"/>
              <w:left w:val="nil"/>
              <w:bottom w:val="single" w:sz="2" w:space="0" w:color="auto"/>
              <w:right w:val="nil"/>
            </w:tcBorders>
            <w:hideMark/>
          </w:tcPr>
          <w:p w14:paraId="1EE81934"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491BA99F"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45470869"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511A8134"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00DB98A9"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037C4D09"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52A40A3E"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7A29C5CB"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2F95F276" w14:textId="77777777" w:rsidR="00DD5729" w:rsidRDefault="00DD5729">
            <w:pPr>
              <w:pStyle w:val="Tabletext"/>
              <w:rPr>
                <w:lang w:eastAsia="en-US"/>
              </w:rPr>
            </w:pPr>
            <w:r>
              <w:rPr>
                <w:lang w:eastAsia="en-US"/>
              </w:rPr>
              <w:t>R19</w:t>
            </w:r>
          </w:p>
        </w:tc>
        <w:tc>
          <w:tcPr>
            <w:tcW w:w="1147" w:type="dxa"/>
            <w:gridSpan w:val="3"/>
            <w:tcBorders>
              <w:top w:val="single" w:sz="2" w:space="0" w:color="auto"/>
              <w:left w:val="nil"/>
              <w:bottom w:val="single" w:sz="2" w:space="0" w:color="auto"/>
              <w:right w:val="nil"/>
            </w:tcBorders>
            <w:hideMark/>
          </w:tcPr>
          <w:p w14:paraId="26835A22" w14:textId="77777777" w:rsidR="00DD5729" w:rsidRDefault="00DD5729">
            <w:pPr>
              <w:pStyle w:val="Tabletext"/>
              <w:rPr>
                <w:highlight w:val="green"/>
                <w:lang w:eastAsia="en-US"/>
              </w:rPr>
            </w:pPr>
            <w:r>
              <w:rPr>
                <w:lang w:eastAsia="en-US"/>
              </w:rPr>
              <w:t>18/01/2022</w:t>
            </w:r>
          </w:p>
        </w:tc>
      </w:tr>
      <w:tr w:rsidR="00DD5729" w14:paraId="00FF4F04"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728C91D9" w14:textId="77777777" w:rsidR="00DD5729" w:rsidRDefault="00DD5729">
            <w:pPr>
              <w:pStyle w:val="Tabletext"/>
              <w:rPr>
                <w:lang w:eastAsia="en-US"/>
              </w:rPr>
            </w:pPr>
            <w:r>
              <w:rPr>
                <w:lang w:eastAsia="en-US"/>
              </w:rPr>
              <w:t>21</w:t>
            </w:r>
          </w:p>
        </w:tc>
        <w:tc>
          <w:tcPr>
            <w:tcW w:w="1135" w:type="dxa"/>
            <w:tcBorders>
              <w:top w:val="single" w:sz="2" w:space="0" w:color="auto"/>
              <w:left w:val="nil"/>
              <w:bottom w:val="single" w:sz="2" w:space="0" w:color="auto"/>
              <w:right w:val="nil"/>
            </w:tcBorders>
            <w:hideMark/>
          </w:tcPr>
          <w:p w14:paraId="15C41EA1" w14:textId="77777777" w:rsidR="00DD5729" w:rsidRDefault="00DD5729">
            <w:pPr>
              <w:pStyle w:val="Tabletext"/>
              <w:rPr>
                <w:lang w:eastAsia="en-US"/>
              </w:rPr>
            </w:pPr>
            <w:r>
              <w:rPr>
                <w:lang w:eastAsia="en-US"/>
              </w:rPr>
              <w:t xml:space="preserve">$1 </w:t>
            </w:r>
          </w:p>
        </w:tc>
        <w:tc>
          <w:tcPr>
            <w:tcW w:w="1277" w:type="dxa"/>
            <w:gridSpan w:val="3"/>
            <w:tcBorders>
              <w:top w:val="single" w:sz="2" w:space="0" w:color="auto"/>
              <w:left w:val="nil"/>
              <w:bottom w:val="single" w:sz="2" w:space="0" w:color="auto"/>
              <w:right w:val="nil"/>
            </w:tcBorders>
            <w:hideMark/>
          </w:tcPr>
          <w:p w14:paraId="1FD7D670" w14:textId="77777777" w:rsidR="00DD5729" w:rsidRDefault="00DD5729">
            <w:pPr>
              <w:pStyle w:val="Tabletext"/>
              <w:rPr>
                <w:lang w:eastAsia="en-US"/>
              </w:rPr>
            </w:pPr>
            <w:r>
              <w:rPr>
                <w:lang w:eastAsia="en-US"/>
              </w:rPr>
              <w:t>Copper, aluminium and nickel</w:t>
            </w:r>
          </w:p>
        </w:tc>
        <w:tc>
          <w:tcPr>
            <w:tcW w:w="1600" w:type="dxa"/>
            <w:gridSpan w:val="2"/>
            <w:tcBorders>
              <w:top w:val="single" w:sz="2" w:space="0" w:color="auto"/>
              <w:left w:val="nil"/>
              <w:bottom w:val="single" w:sz="2" w:space="0" w:color="auto"/>
              <w:right w:val="nil"/>
            </w:tcBorders>
            <w:hideMark/>
          </w:tcPr>
          <w:p w14:paraId="364A5942" w14:textId="77777777" w:rsidR="00DD5729" w:rsidRDefault="00DD5729">
            <w:pPr>
              <w:pStyle w:val="Tabletext"/>
              <w:rPr>
                <w:lang w:eastAsia="en-US"/>
              </w:rPr>
            </w:pPr>
            <w:r>
              <w:rPr>
                <w:lang w:eastAsia="en-US"/>
              </w:rPr>
              <w:t>9.00 ± 0.66</w:t>
            </w:r>
          </w:p>
        </w:tc>
        <w:tc>
          <w:tcPr>
            <w:tcW w:w="848" w:type="dxa"/>
            <w:gridSpan w:val="2"/>
            <w:tcBorders>
              <w:top w:val="single" w:sz="2" w:space="0" w:color="auto"/>
              <w:left w:val="nil"/>
              <w:bottom w:val="single" w:sz="2" w:space="0" w:color="auto"/>
              <w:right w:val="nil"/>
            </w:tcBorders>
            <w:hideMark/>
          </w:tcPr>
          <w:p w14:paraId="5D4F1942"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E88E27A" w14:textId="77777777" w:rsidR="00DD5729" w:rsidRDefault="00DD5729">
            <w:pPr>
              <w:pStyle w:val="Tabletext"/>
              <w:rPr>
                <w:lang w:eastAsia="en-US"/>
              </w:rPr>
            </w:pPr>
            <w:r>
              <w:rPr>
                <w:lang w:eastAsia="en-US"/>
              </w:rPr>
              <w:t>3.46</w:t>
            </w:r>
          </w:p>
        </w:tc>
        <w:tc>
          <w:tcPr>
            <w:tcW w:w="454" w:type="dxa"/>
            <w:gridSpan w:val="3"/>
            <w:tcBorders>
              <w:top w:val="single" w:sz="2" w:space="0" w:color="auto"/>
              <w:left w:val="nil"/>
              <w:bottom w:val="single" w:sz="2" w:space="0" w:color="auto"/>
              <w:right w:val="nil"/>
            </w:tcBorders>
            <w:hideMark/>
          </w:tcPr>
          <w:p w14:paraId="24653292"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5951D31E"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331D1C10" w14:textId="77777777" w:rsidR="00DD5729" w:rsidRDefault="00DD5729">
            <w:pPr>
              <w:pStyle w:val="Tabletext"/>
              <w:rPr>
                <w:lang w:eastAsia="en-US"/>
              </w:rPr>
            </w:pPr>
            <w:r>
              <w:rPr>
                <w:lang w:eastAsia="en-US"/>
              </w:rPr>
              <w:t>O2</w:t>
            </w:r>
          </w:p>
        </w:tc>
        <w:tc>
          <w:tcPr>
            <w:tcW w:w="605" w:type="dxa"/>
            <w:gridSpan w:val="2"/>
            <w:tcBorders>
              <w:top w:val="single" w:sz="2" w:space="0" w:color="auto"/>
              <w:left w:val="nil"/>
              <w:bottom w:val="single" w:sz="2" w:space="0" w:color="auto"/>
              <w:right w:val="nil"/>
            </w:tcBorders>
            <w:hideMark/>
          </w:tcPr>
          <w:p w14:paraId="7ECA5671" w14:textId="77777777" w:rsidR="00DD5729" w:rsidRDefault="00DD5729">
            <w:pPr>
              <w:pStyle w:val="Tabletext"/>
              <w:rPr>
                <w:lang w:eastAsia="en-US"/>
              </w:rPr>
            </w:pPr>
            <w:r>
              <w:rPr>
                <w:lang w:eastAsia="en-US"/>
              </w:rPr>
              <w:t>R20</w:t>
            </w:r>
          </w:p>
        </w:tc>
        <w:tc>
          <w:tcPr>
            <w:tcW w:w="1147" w:type="dxa"/>
            <w:gridSpan w:val="3"/>
            <w:tcBorders>
              <w:top w:val="single" w:sz="2" w:space="0" w:color="auto"/>
              <w:left w:val="nil"/>
              <w:bottom w:val="single" w:sz="2" w:space="0" w:color="auto"/>
              <w:right w:val="nil"/>
            </w:tcBorders>
            <w:hideMark/>
          </w:tcPr>
          <w:p w14:paraId="33633BF1" w14:textId="77777777" w:rsidR="00DD5729" w:rsidRDefault="00DD5729">
            <w:pPr>
              <w:pStyle w:val="Tabletext"/>
              <w:rPr>
                <w:highlight w:val="green"/>
                <w:lang w:eastAsia="en-US"/>
              </w:rPr>
            </w:pPr>
            <w:r>
              <w:rPr>
                <w:lang w:eastAsia="en-US"/>
              </w:rPr>
              <w:t>18/01/2022</w:t>
            </w:r>
          </w:p>
        </w:tc>
      </w:tr>
      <w:tr w:rsidR="00DD5729" w14:paraId="6F5FA8C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5D870459" w14:textId="77777777" w:rsidR="00DD5729" w:rsidRDefault="00DD5729">
            <w:pPr>
              <w:pStyle w:val="Tabletext"/>
              <w:rPr>
                <w:lang w:eastAsia="en-US"/>
              </w:rPr>
            </w:pPr>
            <w:r>
              <w:rPr>
                <w:lang w:eastAsia="en-US"/>
              </w:rPr>
              <w:t>22</w:t>
            </w:r>
          </w:p>
        </w:tc>
        <w:tc>
          <w:tcPr>
            <w:tcW w:w="1135" w:type="dxa"/>
            <w:tcBorders>
              <w:top w:val="single" w:sz="2" w:space="0" w:color="auto"/>
              <w:left w:val="nil"/>
              <w:bottom w:val="single" w:sz="2" w:space="0" w:color="auto"/>
              <w:right w:val="nil"/>
            </w:tcBorders>
            <w:hideMark/>
          </w:tcPr>
          <w:p w14:paraId="1FBEB782"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7292A7C0"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7F3A736C"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006AEE0D"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213B06EC"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708546ED"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43FEEA78"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2575E346"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69CBA90" w14:textId="77777777" w:rsidR="00DD5729" w:rsidRDefault="00DD5729">
            <w:pPr>
              <w:pStyle w:val="Tabletext"/>
              <w:rPr>
                <w:lang w:eastAsia="en-US"/>
              </w:rPr>
            </w:pPr>
            <w:r>
              <w:rPr>
                <w:lang w:eastAsia="en-US"/>
              </w:rPr>
              <w:t>R4</w:t>
            </w:r>
          </w:p>
        </w:tc>
        <w:tc>
          <w:tcPr>
            <w:tcW w:w="1147" w:type="dxa"/>
            <w:gridSpan w:val="3"/>
            <w:tcBorders>
              <w:top w:val="single" w:sz="2" w:space="0" w:color="auto"/>
              <w:left w:val="nil"/>
              <w:bottom w:val="single" w:sz="2" w:space="0" w:color="auto"/>
              <w:right w:val="nil"/>
            </w:tcBorders>
            <w:hideMark/>
          </w:tcPr>
          <w:p w14:paraId="35AE00C0" w14:textId="77777777" w:rsidR="00DD5729" w:rsidRDefault="00DD5729">
            <w:pPr>
              <w:pStyle w:val="Tabletext"/>
              <w:rPr>
                <w:highlight w:val="green"/>
                <w:lang w:eastAsia="en-US"/>
              </w:rPr>
            </w:pPr>
            <w:r>
              <w:rPr>
                <w:lang w:eastAsia="en-US"/>
              </w:rPr>
              <w:t>18/01/2022</w:t>
            </w:r>
          </w:p>
        </w:tc>
      </w:tr>
      <w:tr w:rsidR="00DD5729" w14:paraId="2B2C303A"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43DBC59F" w14:textId="77777777" w:rsidR="00DD5729" w:rsidRDefault="00DD5729">
            <w:pPr>
              <w:pStyle w:val="Tabletext"/>
              <w:rPr>
                <w:lang w:eastAsia="en-US"/>
              </w:rPr>
            </w:pPr>
            <w:r>
              <w:rPr>
                <w:lang w:eastAsia="en-US"/>
              </w:rPr>
              <w:t>23</w:t>
            </w:r>
          </w:p>
        </w:tc>
        <w:tc>
          <w:tcPr>
            <w:tcW w:w="1135" w:type="dxa"/>
            <w:tcBorders>
              <w:top w:val="single" w:sz="2" w:space="0" w:color="auto"/>
              <w:left w:val="nil"/>
              <w:bottom w:val="single" w:sz="2" w:space="0" w:color="auto"/>
              <w:right w:val="nil"/>
            </w:tcBorders>
            <w:hideMark/>
          </w:tcPr>
          <w:p w14:paraId="6139360F"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6ADBBA5C"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0A893E42"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4E260D91"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24E3583B"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0BCA022"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1F5803E2"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0E99AC2D"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86F013B" w14:textId="77777777" w:rsidR="00DD5729" w:rsidRDefault="00DD5729">
            <w:pPr>
              <w:pStyle w:val="Tabletext"/>
              <w:rPr>
                <w:lang w:eastAsia="en-US"/>
              </w:rPr>
            </w:pPr>
            <w:r>
              <w:rPr>
                <w:lang w:eastAsia="en-US"/>
              </w:rPr>
              <w:t>R5</w:t>
            </w:r>
          </w:p>
        </w:tc>
        <w:tc>
          <w:tcPr>
            <w:tcW w:w="1147" w:type="dxa"/>
            <w:gridSpan w:val="3"/>
            <w:tcBorders>
              <w:top w:val="single" w:sz="2" w:space="0" w:color="auto"/>
              <w:left w:val="nil"/>
              <w:bottom w:val="single" w:sz="2" w:space="0" w:color="auto"/>
              <w:right w:val="nil"/>
            </w:tcBorders>
            <w:hideMark/>
          </w:tcPr>
          <w:p w14:paraId="158F07D5" w14:textId="77777777" w:rsidR="00DD5729" w:rsidRDefault="00DD5729">
            <w:pPr>
              <w:pStyle w:val="Tabletext"/>
              <w:rPr>
                <w:highlight w:val="green"/>
                <w:lang w:eastAsia="en-US"/>
              </w:rPr>
            </w:pPr>
            <w:r>
              <w:rPr>
                <w:lang w:eastAsia="en-US"/>
              </w:rPr>
              <w:t>18/01/2022</w:t>
            </w:r>
          </w:p>
        </w:tc>
      </w:tr>
      <w:tr w:rsidR="00DD5729" w14:paraId="70083E63"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5942DD3D" w14:textId="77777777" w:rsidR="00DD5729" w:rsidRDefault="00DD5729">
            <w:pPr>
              <w:pStyle w:val="Tabletext"/>
              <w:rPr>
                <w:lang w:eastAsia="en-US"/>
              </w:rPr>
            </w:pPr>
            <w:r>
              <w:rPr>
                <w:lang w:eastAsia="en-US"/>
              </w:rPr>
              <w:t>24</w:t>
            </w:r>
          </w:p>
        </w:tc>
        <w:tc>
          <w:tcPr>
            <w:tcW w:w="1135" w:type="dxa"/>
            <w:tcBorders>
              <w:top w:val="single" w:sz="2" w:space="0" w:color="auto"/>
              <w:left w:val="nil"/>
              <w:bottom w:val="single" w:sz="2" w:space="0" w:color="auto"/>
              <w:right w:val="nil"/>
            </w:tcBorders>
            <w:hideMark/>
          </w:tcPr>
          <w:p w14:paraId="752E4187"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0A94C61E"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088119EF"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5BCC9FAB"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541645A7"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757AEC09"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07BE0358"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1F92F401"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63A78435" w14:textId="77777777" w:rsidR="00DD5729" w:rsidRDefault="00DD5729">
            <w:pPr>
              <w:pStyle w:val="Tabletext"/>
              <w:rPr>
                <w:lang w:eastAsia="en-US"/>
              </w:rPr>
            </w:pPr>
            <w:r>
              <w:rPr>
                <w:lang w:eastAsia="en-US"/>
              </w:rPr>
              <w:t>R6</w:t>
            </w:r>
          </w:p>
        </w:tc>
        <w:tc>
          <w:tcPr>
            <w:tcW w:w="1147" w:type="dxa"/>
            <w:gridSpan w:val="3"/>
            <w:tcBorders>
              <w:top w:val="single" w:sz="2" w:space="0" w:color="auto"/>
              <w:left w:val="nil"/>
              <w:bottom w:val="single" w:sz="2" w:space="0" w:color="auto"/>
              <w:right w:val="nil"/>
            </w:tcBorders>
            <w:hideMark/>
          </w:tcPr>
          <w:p w14:paraId="2C87C7C9" w14:textId="77777777" w:rsidR="00DD5729" w:rsidRDefault="00DD5729">
            <w:pPr>
              <w:pStyle w:val="Tabletext"/>
              <w:rPr>
                <w:highlight w:val="green"/>
                <w:lang w:eastAsia="en-US"/>
              </w:rPr>
            </w:pPr>
            <w:r>
              <w:rPr>
                <w:lang w:eastAsia="en-US"/>
              </w:rPr>
              <w:t>18/01/2022</w:t>
            </w:r>
          </w:p>
        </w:tc>
      </w:tr>
      <w:tr w:rsidR="00DD5729" w14:paraId="69194272"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074E4A0A" w14:textId="77777777" w:rsidR="00DD5729" w:rsidRDefault="00DD5729">
            <w:pPr>
              <w:pStyle w:val="Tabletext"/>
              <w:rPr>
                <w:lang w:eastAsia="en-US"/>
              </w:rPr>
            </w:pPr>
            <w:r>
              <w:rPr>
                <w:lang w:eastAsia="en-US"/>
              </w:rPr>
              <w:t>25</w:t>
            </w:r>
          </w:p>
        </w:tc>
        <w:tc>
          <w:tcPr>
            <w:tcW w:w="1135" w:type="dxa"/>
            <w:tcBorders>
              <w:top w:val="single" w:sz="2" w:space="0" w:color="auto"/>
              <w:left w:val="nil"/>
              <w:bottom w:val="single" w:sz="2" w:space="0" w:color="auto"/>
              <w:right w:val="nil"/>
            </w:tcBorders>
            <w:hideMark/>
          </w:tcPr>
          <w:p w14:paraId="617B0EAA"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48EE6FF7"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7E4A3942"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008393B7"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52C674F9"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228255B8"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7D1F29F0"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2F98E1F0"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17207082" w14:textId="77777777" w:rsidR="00DD5729" w:rsidRDefault="00DD5729">
            <w:pPr>
              <w:pStyle w:val="Tabletext"/>
              <w:rPr>
                <w:lang w:eastAsia="en-US"/>
              </w:rPr>
            </w:pPr>
            <w:r>
              <w:rPr>
                <w:lang w:eastAsia="en-US"/>
              </w:rPr>
              <w:t>R7</w:t>
            </w:r>
          </w:p>
        </w:tc>
        <w:tc>
          <w:tcPr>
            <w:tcW w:w="1147" w:type="dxa"/>
            <w:gridSpan w:val="3"/>
            <w:tcBorders>
              <w:top w:val="single" w:sz="2" w:space="0" w:color="auto"/>
              <w:left w:val="nil"/>
              <w:bottom w:val="single" w:sz="2" w:space="0" w:color="auto"/>
              <w:right w:val="nil"/>
            </w:tcBorders>
            <w:hideMark/>
          </w:tcPr>
          <w:p w14:paraId="5288E72B" w14:textId="77777777" w:rsidR="00DD5729" w:rsidRDefault="00DD5729">
            <w:pPr>
              <w:pStyle w:val="Tabletext"/>
              <w:rPr>
                <w:highlight w:val="green"/>
                <w:lang w:eastAsia="en-US"/>
              </w:rPr>
            </w:pPr>
            <w:r>
              <w:rPr>
                <w:lang w:eastAsia="en-US"/>
              </w:rPr>
              <w:t>18/01/2022</w:t>
            </w:r>
          </w:p>
        </w:tc>
      </w:tr>
      <w:tr w:rsidR="00DD5729" w14:paraId="763639C1" w14:textId="77777777" w:rsidTr="007D2995">
        <w:trPr>
          <w:gridAfter w:val="2"/>
          <w:wAfter w:w="45" w:type="dxa"/>
          <w:cantSplit/>
          <w:trHeight w:val="462"/>
          <w:jc w:val="center"/>
        </w:trPr>
        <w:tc>
          <w:tcPr>
            <w:tcW w:w="806" w:type="dxa"/>
            <w:gridSpan w:val="2"/>
            <w:tcBorders>
              <w:top w:val="single" w:sz="2" w:space="0" w:color="auto"/>
              <w:left w:val="nil"/>
              <w:bottom w:val="single" w:sz="2" w:space="0" w:color="auto"/>
              <w:right w:val="nil"/>
            </w:tcBorders>
            <w:hideMark/>
          </w:tcPr>
          <w:p w14:paraId="091709DA" w14:textId="77777777" w:rsidR="00DD5729" w:rsidRDefault="00DD5729">
            <w:pPr>
              <w:pStyle w:val="Tabletext"/>
              <w:rPr>
                <w:lang w:eastAsia="en-US"/>
              </w:rPr>
            </w:pPr>
            <w:r>
              <w:rPr>
                <w:lang w:eastAsia="en-US"/>
              </w:rPr>
              <w:t>26</w:t>
            </w:r>
          </w:p>
        </w:tc>
        <w:tc>
          <w:tcPr>
            <w:tcW w:w="1135" w:type="dxa"/>
            <w:tcBorders>
              <w:top w:val="single" w:sz="2" w:space="0" w:color="auto"/>
              <w:left w:val="nil"/>
              <w:bottom w:val="single" w:sz="2" w:space="0" w:color="auto"/>
              <w:right w:val="nil"/>
            </w:tcBorders>
            <w:hideMark/>
          </w:tcPr>
          <w:p w14:paraId="53E19C07"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112B9C5A"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5119DA13"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67CFD946"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2BCF527C"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B9C22C8"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3FEF344A"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56B5C85C"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16D44438" w14:textId="77777777" w:rsidR="00DD5729" w:rsidRDefault="00DD5729">
            <w:pPr>
              <w:pStyle w:val="Tabletext"/>
              <w:rPr>
                <w:lang w:eastAsia="en-US"/>
              </w:rPr>
            </w:pPr>
            <w:r>
              <w:rPr>
                <w:lang w:eastAsia="en-US"/>
              </w:rPr>
              <w:t>R21</w:t>
            </w:r>
          </w:p>
        </w:tc>
        <w:tc>
          <w:tcPr>
            <w:tcW w:w="1147" w:type="dxa"/>
            <w:gridSpan w:val="3"/>
            <w:tcBorders>
              <w:top w:val="single" w:sz="2" w:space="0" w:color="auto"/>
              <w:left w:val="nil"/>
              <w:bottom w:val="single" w:sz="2" w:space="0" w:color="auto"/>
              <w:right w:val="nil"/>
            </w:tcBorders>
            <w:hideMark/>
          </w:tcPr>
          <w:p w14:paraId="6849E72B" w14:textId="77777777" w:rsidR="00DD5729" w:rsidRDefault="00DD5729">
            <w:pPr>
              <w:pStyle w:val="Tabletext"/>
              <w:rPr>
                <w:highlight w:val="green"/>
                <w:lang w:eastAsia="en-US"/>
              </w:rPr>
            </w:pPr>
            <w:r>
              <w:rPr>
                <w:lang w:eastAsia="en-US"/>
              </w:rPr>
              <w:t>18/01/2022</w:t>
            </w:r>
          </w:p>
        </w:tc>
      </w:tr>
      <w:tr w:rsidR="00DD5729" w14:paraId="2C4B5125"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195298DA" w14:textId="77777777" w:rsidR="00DD5729" w:rsidRDefault="00DD5729">
            <w:pPr>
              <w:pStyle w:val="Tabletext"/>
              <w:rPr>
                <w:lang w:eastAsia="en-US"/>
              </w:rPr>
            </w:pPr>
            <w:r>
              <w:rPr>
                <w:lang w:eastAsia="en-US"/>
              </w:rPr>
              <w:t>27</w:t>
            </w:r>
          </w:p>
        </w:tc>
        <w:tc>
          <w:tcPr>
            <w:tcW w:w="1135" w:type="dxa"/>
            <w:tcBorders>
              <w:top w:val="single" w:sz="2" w:space="0" w:color="auto"/>
              <w:left w:val="nil"/>
              <w:bottom w:val="single" w:sz="2" w:space="0" w:color="auto"/>
              <w:right w:val="nil"/>
            </w:tcBorders>
            <w:hideMark/>
          </w:tcPr>
          <w:p w14:paraId="10BEA0DD"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7C2E0491"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0C72170E"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0FEB289D"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4B81CF2C"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4DF5B768"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6689E440"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5306526D"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494FE02" w14:textId="77777777" w:rsidR="00DD5729" w:rsidRDefault="00DD5729">
            <w:pPr>
              <w:pStyle w:val="Tabletext"/>
              <w:rPr>
                <w:lang w:eastAsia="en-US"/>
              </w:rPr>
            </w:pPr>
            <w:r>
              <w:rPr>
                <w:lang w:eastAsia="en-US"/>
              </w:rPr>
              <w:t>R8</w:t>
            </w:r>
          </w:p>
        </w:tc>
        <w:tc>
          <w:tcPr>
            <w:tcW w:w="1147" w:type="dxa"/>
            <w:gridSpan w:val="3"/>
            <w:tcBorders>
              <w:top w:val="single" w:sz="2" w:space="0" w:color="auto"/>
              <w:left w:val="nil"/>
              <w:bottom w:val="single" w:sz="2" w:space="0" w:color="auto"/>
              <w:right w:val="nil"/>
            </w:tcBorders>
            <w:hideMark/>
          </w:tcPr>
          <w:p w14:paraId="52E16778" w14:textId="77777777" w:rsidR="00DD5729" w:rsidRDefault="00DD5729">
            <w:pPr>
              <w:pStyle w:val="Tabletext"/>
              <w:rPr>
                <w:highlight w:val="green"/>
                <w:lang w:eastAsia="en-US"/>
              </w:rPr>
            </w:pPr>
            <w:r>
              <w:rPr>
                <w:lang w:eastAsia="en-US"/>
              </w:rPr>
              <w:t>18/01/2022</w:t>
            </w:r>
          </w:p>
        </w:tc>
      </w:tr>
      <w:tr w:rsidR="00DD5729" w14:paraId="7BF178B3"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6074B728" w14:textId="77777777" w:rsidR="00DD5729" w:rsidRDefault="00DD5729">
            <w:pPr>
              <w:pStyle w:val="Tabletext"/>
              <w:rPr>
                <w:lang w:eastAsia="en-US"/>
              </w:rPr>
            </w:pPr>
            <w:r>
              <w:rPr>
                <w:lang w:eastAsia="en-US"/>
              </w:rPr>
              <w:t>28</w:t>
            </w:r>
          </w:p>
        </w:tc>
        <w:tc>
          <w:tcPr>
            <w:tcW w:w="1135" w:type="dxa"/>
            <w:tcBorders>
              <w:top w:val="single" w:sz="2" w:space="0" w:color="auto"/>
              <w:left w:val="nil"/>
              <w:bottom w:val="single" w:sz="2" w:space="0" w:color="auto"/>
              <w:right w:val="nil"/>
            </w:tcBorders>
            <w:hideMark/>
          </w:tcPr>
          <w:p w14:paraId="78A354A4"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2CF312FD"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042C2DAF"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2DE147C6"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368B4F6C"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1972A992"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5EDFF684"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510113CC"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1615DE4" w14:textId="77777777" w:rsidR="00DD5729" w:rsidRDefault="00DD5729">
            <w:pPr>
              <w:pStyle w:val="Tabletext"/>
              <w:rPr>
                <w:lang w:eastAsia="en-US"/>
              </w:rPr>
            </w:pPr>
            <w:r>
              <w:rPr>
                <w:lang w:eastAsia="en-US"/>
              </w:rPr>
              <w:t>R9</w:t>
            </w:r>
          </w:p>
        </w:tc>
        <w:tc>
          <w:tcPr>
            <w:tcW w:w="1147" w:type="dxa"/>
            <w:gridSpan w:val="3"/>
            <w:tcBorders>
              <w:top w:val="single" w:sz="2" w:space="0" w:color="auto"/>
              <w:left w:val="nil"/>
              <w:bottom w:val="single" w:sz="2" w:space="0" w:color="auto"/>
              <w:right w:val="nil"/>
            </w:tcBorders>
            <w:hideMark/>
          </w:tcPr>
          <w:p w14:paraId="7F5BB310" w14:textId="77777777" w:rsidR="00DD5729" w:rsidRDefault="00DD5729">
            <w:pPr>
              <w:pStyle w:val="Tabletext"/>
              <w:rPr>
                <w:highlight w:val="green"/>
                <w:lang w:eastAsia="en-US"/>
              </w:rPr>
            </w:pPr>
            <w:r>
              <w:rPr>
                <w:lang w:eastAsia="en-US"/>
              </w:rPr>
              <w:t>18/01/2022</w:t>
            </w:r>
          </w:p>
        </w:tc>
      </w:tr>
      <w:tr w:rsidR="00DD5729" w14:paraId="0D3D5736"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hideMark/>
          </w:tcPr>
          <w:p w14:paraId="79B07006" w14:textId="77777777" w:rsidR="00DD5729" w:rsidRDefault="00DD5729">
            <w:pPr>
              <w:pStyle w:val="Tabletext"/>
              <w:rPr>
                <w:lang w:eastAsia="en-US"/>
              </w:rPr>
            </w:pPr>
            <w:r>
              <w:rPr>
                <w:lang w:eastAsia="en-US"/>
              </w:rPr>
              <w:t>29</w:t>
            </w:r>
          </w:p>
        </w:tc>
        <w:tc>
          <w:tcPr>
            <w:tcW w:w="1135" w:type="dxa"/>
            <w:tcBorders>
              <w:top w:val="single" w:sz="2" w:space="0" w:color="auto"/>
              <w:left w:val="nil"/>
              <w:bottom w:val="single" w:sz="2" w:space="0" w:color="auto"/>
              <w:right w:val="nil"/>
            </w:tcBorders>
            <w:hideMark/>
          </w:tcPr>
          <w:p w14:paraId="00C67FE8" w14:textId="77777777" w:rsidR="00DD5729" w:rsidRDefault="00DD5729">
            <w:pPr>
              <w:pStyle w:val="Tabletext"/>
              <w:rPr>
                <w:lang w:eastAsia="en-US"/>
              </w:rPr>
            </w:pPr>
            <w:r>
              <w:rPr>
                <w:lang w:eastAsia="en-US"/>
              </w:rPr>
              <w:t>$1</w:t>
            </w:r>
          </w:p>
        </w:tc>
        <w:tc>
          <w:tcPr>
            <w:tcW w:w="1277" w:type="dxa"/>
            <w:gridSpan w:val="3"/>
            <w:tcBorders>
              <w:top w:val="single" w:sz="2" w:space="0" w:color="auto"/>
              <w:left w:val="nil"/>
              <w:bottom w:val="single" w:sz="2" w:space="0" w:color="auto"/>
              <w:right w:val="nil"/>
            </w:tcBorders>
            <w:hideMark/>
          </w:tcPr>
          <w:p w14:paraId="5A25A625" w14:textId="77777777" w:rsidR="00DD5729" w:rsidRDefault="00DD5729">
            <w:pPr>
              <w:pStyle w:val="Tabletext"/>
              <w:rPr>
                <w:lang w:eastAsia="en-US"/>
              </w:rPr>
            </w:pPr>
            <w:r>
              <w:rPr>
                <w:lang w:eastAsia="en-US"/>
              </w:rPr>
              <w:t>At least 99.9% silver</w:t>
            </w:r>
          </w:p>
        </w:tc>
        <w:tc>
          <w:tcPr>
            <w:tcW w:w="1600" w:type="dxa"/>
            <w:gridSpan w:val="2"/>
            <w:tcBorders>
              <w:top w:val="single" w:sz="2" w:space="0" w:color="auto"/>
              <w:left w:val="nil"/>
              <w:bottom w:val="single" w:sz="2" w:space="0" w:color="auto"/>
              <w:right w:val="nil"/>
            </w:tcBorders>
            <w:hideMark/>
          </w:tcPr>
          <w:p w14:paraId="7163C27D" w14:textId="77777777" w:rsidR="00DD5729" w:rsidRDefault="00DD5729">
            <w:pPr>
              <w:pStyle w:val="Tabletext"/>
              <w:rPr>
                <w:lang w:eastAsia="en-US"/>
              </w:rPr>
            </w:pPr>
            <w:r>
              <w:rPr>
                <w:lang w:eastAsia="en-US"/>
              </w:rPr>
              <w:t>11.66 ± 0.30</w:t>
            </w:r>
          </w:p>
        </w:tc>
        <w:tc>
          <w:tcPr>
            <w:tcW w:w="848" w:type="dxa"/>
            <w:gridSpan w:val="2"/>
            <w:tcBorders>
              <w:top w:val="single" w:sz="2" w:space="0" w:color="auto"/>
              <w:left w:val="nil"/>
              <w:bottom w:val="single" w:sz="2" w:space="0" w:color="auto"/>
              <w:right w:val="nil"/>
            </w:tcBorders>
            <w:hideMark/>
          </w:tcPr>
          <w:p w14:paraId="1B29340B" w14:textId="77777777" w:rsidR="00DD5729" w:rsidRDefault="00DD5729">
            <w:pPr>
              <w:pStyle w:val="Tabletext"/>
              <w:rPr>
                <w:lang w:eastAsia="en-US"/>
              </w:rPr>
            </w:pPr>
            <w:r>
              <w:rPr>
                <w:lang w:eastAsia="en-US"/>
              </w:rPr>
              <w:t>25.20</w:t>
            </w:r>
          </w:p>
        </w:tc>
        <w:tc>
          <w:tcPr>
            <w:tcW w:w="708" w:type="dxa"/>
            <w:gridSpan w:val="2"/>
            <w:tcBorders>
              <w:top w:val="single" w:sz="2" w:space="0" w:color="auto"/>
              <w:left w:val="nil"/>
              <w:bottom w:val="single" w:sz="2" w:space="0" w:color="auto"/>
              <w:right w:val="nil"/>
            </w:tcBorders>
            <w:hideMark/>
          </w:tcPr>
          <w:p w14:paraId="16BE3C93" w14:textId="77777777" w:rsidR="00DD5729" w:rsidRDefault="00DD5729">
            <w:pPr>
              <w:pStyle w:val="Tabletext"/>
              <w:rPr>
                <w:lang w:eastAsia="en-US"/>
              </w:rPr>
            </w:pPr>
            <w:r>
              <w:rPr>
                <w:lang w:eastAsia="en-US"/>
              </w:rPr>
              <w:t xml:space="preserve">3.46 </w:t>
            </w:r>
          </w:p>
        </w:tc>
        <w:tc>
          <w:tcPr>
            <w:tcW w:w="454" w:type="dxa"/>
            <w:gridSpan w:val="3"/>
            <w:tcBorders>
              <w:top w:val="single" w:sz="2" w:space="0" w:color="auto"/>
              <w:left w:val="nil"/>
              <w:bottom w:val="single" w:sz="2" w:space="0" w:color="auto"/>
              <w:right w:val="nil"/>
            </w:tcBorders>
            <w:hideMark/>
          </w:tcPr>
          <w:p w14:paraId="1B269E2F" w14:textId="77777777" w:rsidR="00DD5729" w:rsidRDefault="00DD5729">
            <w:pPr>
              <w:pStyle w:val="Tabletext"/>
              <w:rPr>
                <w:lang w:eastAsia="en-US"/>
              </w:rPr>
            </w:pPr>
            <w:r>
              <w:rPr>
                <w:lang w:eastAsia="en-US"/>
              </w:rPr>
              <w:t>S1</w:t>
            </w:r>
          </w:p>
        </w:tc>
        <w:tc>
          <w:tcPr>
            <w:tcW w:w="567" w:type="dxa"/>
            <w:gridSpan w:val="3"/>
            <w:tcBorders>
              <w:top w:val="single" w:sz="2" w:space="0" w:color="auto"/>
              <w:left w:val="nil"/>
              <w:bottom w:val="single" w:sz="2" w:space="0" w:color="auto"/>
              <w:right w:val="nil"/>
            </w:tcBorders>
            <w:hideMark/>
          </w:tcPr>
          <w:p w14:paraId="338F2F31" w14:textId="77777777" w:rsidR="00DD5729" w:rsidRDefault="00DD5729">
            <w:pPr>
              <w:pStyle w:val="Tabletext"/>
              <w:rPr>
                <w:lang w:eastAsia="en-US"/>
              </w:rPr>
            </w:pPr>
            <w:r>
              <w:rPr>
                <w:lang w:eastAsia="en-US"/>
              </w:rPr>
              <w:t>E3</w:t>
            </w:r>
          </w:p>
        </w:tc>
        <w:tc>
          <w:tcPr>
            <w:tcW w:w="588" w:type="dxa"/>
            <w:gridSpan w:val="3"/>
            <w:tcBorders>
              <w:top w:val="single" w:sz="2" w:space="0" w:color="auto"/>
              <w:left w:val="nil"/>
              <w:bottom w:val="single" w:sz="2" w:space="0" w:color="auto"/>
              <w:right w:val="nil"/>
            </w:tcBorders>
            <w:hideMark/>
          </w:tcPr>
          <w:p w14:paraId="17123488" w14:textId="77777777" w:rsidR="00DD5729" w:rsidRDefault="00DD5729">
            <w:pPr>
              <w:pStyle w:val="Tabletext"/>
              <w:rPr>
                <w:lang w:eastAsia="en-US"/>
              </w:rPr>
            </w:pPr>
            <w:r>
              <w:rPr>
                <w:lang w:eastAsia="en-US"/>
              </w:rPr>
              <w:t>O1</w:t>
            </w:r>
          </w:p>
        </w:tc>
        <w:tc>
          <w:tcPr>
            <w:tcW w:w="605" w:type="dxa"/>
            <w:gridSpan w:val="2"/>
            <w:tcBorders>
              <w:top w:val="single" w:sz="2" w:space="0" w:color="auto"/>
              <w:left w:val="nil"/>
              <w:bottom w:val="single" w:sz="2" w:space="0" w:color="auto"/>
              <w:right w:val="nil"/>
            </w:tcBorders>
            <w:hideMark/>
          </w:tcPr>
          <w:p w14:paraId="3076150E" w14:textId="77777777" w:rsidR="00DD5729" w:rsidRDefault="00DD5729">
            <w:pPr>
              <w:pStyle w:val="Tabletext"/>
              <w:rPr>
                <w:lang w:eastAsia="en-US"/>
              </w:rPr>
            </w:pPr>
            <w:r>
              <w:rPr>
                <w:lang w:eastAsia="en-US"/>
              </w:rPr>
              <w:t>R10</w:t>
            </w:r>
          </w:p>
        </w:tc>
        <w:tc>
          <w:tcPr>
            <w:tcW w:w="1147" w:type="dxa"/>
            <w:gridSpan w:val="3"/>
            <w:tcBorders>
              <w:top w:val="single" w:sz="2" w:space="0" w:color="auto"/>
              <w:left w:val="nil"/>
              <w:bottom w:val="single" w:sz="2" w:space="0" w:color="auto"/>
              <w:right w:val="nil"/>
            </w:tcBorders>
            <w:hideMark/>
          </w:tcPr>
          <w:p w14:paraId="3D129726" w14:textId="77777777" w:rsidR="00DD5729" w:rsidRDefault="00DD5729">
            <w:pPr>
              <w:pStyle w:val="Tabletext"/>
              <w:rPr>
                <w:highlight w:val="green"/>
                <w:lang w:eastAsia="en-US"/>
              </w:rPr>
            </w:pPr>
            <w:r>
              <w:rPr>
                <w:lang w:eastAsia="en-US"/>
              </w:rPr>
              <w:t>18/01/2022</w:t>
            </w:r>
          </w:p>
        </w:tc>
      </w:tr>
      <w:tr w:rsidR="00DD5729" w14:paraId="354325EF" w14:textId="77777777" w:rsidTr="007D2995">
        <w:trPr>
          <w:gridAfter w:val="1"/>
          <w:wAfter w:w="9" w:type="dxa"/>
          <w:cantSplit/>
          <w:jc w:val="center"/>
        </w:trPr>
        <w:tc>
          <w:tcPr>
            <w:tcW w:w="806" w:type="dxa"/>
            <w:gridSpan w:val="2"/>
            <w:tcBorders>
              <w:top w:val="single" w:sz="4" w:space="0" w:color="auto"/>
              <w:left w:val="nil"/>
              <w:bottom w:val="single" w:sz="2" w:space="0" w:color="auto"/>
              <w:right w:val="nil"/>
            </w:tcBorders>
            <w:hideMark/>
          </w:tcPr>
          <w:p w14:paraId="05477442" w14:textId="77777777" w:rsidR="00DD5729" w:rsidRDefault="00DD5729">
            <w:pPr>
              <w:pStyle w:val="Tabletext"/>
              <w:rPr>
                <w:lang w:eastAsia="en-US"/>
              </w:rPr>
            </w:pPr>
            <w:r>
              <w:rPr>
                <w:lang w:eastAsia="en-US"/>
              </w:rPr>
              <w:t>30</w:t>
            </w:r>
          </w:p>
        </w:tc>
        <w:tc>
          <w:tcPr>
            <w:tcW w:w="1141" w:type="dxa"/>
            <w:gridSpan w:val="2"/>
            <w:tcBorders>
              <w:top w:val="single" w:sz="4" w:space="0" w:color="auto"/>
              <w:left w:val="nil"/>
              <w:bottom w:val="single" w:sz="2" w:space="0" w:color="auto"/>
              <w:right w:val="nil"/>
            </w:tcBorders>
            <w:hideMark/>
          </w:tcPr>
          <w:p w14:paraId="2143BFF3" w14:textId="77777777" w:rsidR="00DD5729" w:rsidRDefault="00DD5729">
            <w:pPr>
              <w:pStyle w:val="Tabletext"/>
              <w:rPr>
                <w:lang w:eastAsia="en-US"/>
              </w:rPr>
            </w:pPr>
            <w:r>
              <w:rPr>
                <w:lang w:eastAsia="en-US"/>
              </w:rPr>
              <w:t>$1</w:t>
            </w:r>
          </w:p>
        </w:tc>
        <w:tc>
          <w:tcPr>
            <w:tcW w:w="1279" w:type="dxa"/>
            <w:gridSpan w:val="3"/>
            <w:tcBorders>
              <w:top w:val="single" w:sz="4" w:space="0" w:color="auto"/>
              <w:left w:val="nil"/>
              <w:bottom w:val="single" w:sz="2" w:space="0" w:color="auto"/>
              <w:right w:val="nil"/>
            </w:tcBorders>
            <w:hideMark/>
          </w:tcPr>
          <w:p w14:paraId="3F279B0E" w14:textId="77777777" w:rsidR="00DD5729" w:rsidRDefault="00DD5729">
            <w:pPr>
              <w:pStyle w:val="Tabletext"/>
              <w:rPr>
                <w:lang w:eastAsia="en-US"/>
              </w:rPr>
            </w:pPr>
            <w:r>
              <w:rPr>
                <w:lang w:eastAsia="en-US"/>
              </w:rPr>
              <w:t>At least 99.9% silver</w:t>
            </w:r>
          </w:p>
        </w:tc>
        <w:tc>
          <w:tcPr>
            <w:tcW w:w="1607" w:type="dxa"/>
            <w:gridSpan w:val="2"/>
            <w:tcBorders>
              <w:top w:val="single" w:sz="4" w:space="0" w:color="auto"/>
              <w:left w:val="nil"/>
              <w:bottom w:val="single" w:sz="2" w:space="0" w:color="auto"/>
              <w:right w:val="nil"/>
            </w:tcBorders>
            <w:hideMark/>
          </w:tcPr>
          <w:p w14:paraId="6D743064" w14:textId="77777777" w:rsidR="00DD5729" w:rsidRDefault="00DD5729">
            <w:pPr>
              <w:pStyle w:val="Tabletext"/>
              <w:rPr>
                <w:lang w:eastAsia="en-US"/>
              </w:rPr>
            </w:pPr>
            <w:r>
              <w:rPr>
                <w:lang w:eastAsia="en-US"/>
              </w:rPr>
              <w:t>11.66 ± 0.30</w:t>
            </w:r>
          </w:p>
        </w:tc>
        <w:tc>
          <w:tcPr>
            <w:tcW w:w="852" w:type="dxa"/>
            <w:gridSpan w:val="2"/>
            <w:tcBorders>
              <w:top w:val="single" w:sz="4" w:space="0" w:color="auto"/>
              <w:left w:val="nil"/>
              <w:bottom w:val="single" w:sz="2" w:space="0" w:color="auto"/>
              <w:right w:val="nil"/>
            </w:tcBorders>
            <w:hideMark/>
          </w:tcPr>
          <w:p w14:paraId="1D715109" w14:textId="77777777" w:rsidR="00DD5729" w:rsidRDefault="00DD5729">
            <w:pPr>
              <w:pStyle w:val="Tabletext"/>
              <w:rPr>
                <w:lang w:eastAsia="en-US"/>
              </w:rPr>
            </w:pPr>
            <w:r>
              <w:rPr>
                <w:lang w:eastAsia="en-US"/>
              </w:rPr>
              <w:t>25.20</w:t>
            </w:r>
          </w:p>
        </w:tc>
        <w:tc>
          <w:tcPr>
            <w:tcW w:w="711" w:type="dxa"/>
            <w:gridSpan w:val="2"/>
            <w:tcBorders>
              <w:top w:val="single" w:sz="4" w:space="0" w:color="auto"/>
              <w:left w:val="nil"/>
              <w:bottom w:val="single" w:sz="2" w:space="0" w:color="auto"/>
              <w:right w:val="nil"/>
            </w:tcBorders>
            <w:hideMark/>
          </w:tcPr>
          <w:p w14:paraId="1F3E7E8B" w14:textId="77777777" w:rsidR="00DD5729" w:rsidRDefault="00DD5729">
            <w:pPr>
              <w:pStyle w:val="Tabletext"/>
              <w:rPr>
                <w:lang w:eastAsia="en-US"/>
              </w:rPr>
            </w:pPr>
            <w:r>
              <w:rPr>
                <w:lang w:eastAsia="en-US"/>
              </w:rPr>
              <w:t xml:space="preserve">3.46 </w:t>
            </w:r>
          </w:p>
        </w:tc>
        <w:tc>
          <w:tcPr>
            <w:tcW w:w="455" w:type="dxa"/>
            <w:gridSpan w:val="3"/>
            <w:tcBorders>
              <w:top w:val="single" w:sz="4" w:space="0" w:color="auto"/>
              <w:left w:val="nil"/>
              <w:bottom w:val="single" w:sz="2" w:space="0" w:color="auto"/>
              <w:right w:val="nil"/>
            </w:tcBorders>
            <w:hideMark/>
          </w:tcPr>
          <w:p w14:paraId="3B895DC8" w14:textId="77777777" w:rsidR="00DD5729" w:rsidRDefault="00DD5729">
            <w:pPr>
              <w:pStyle w:val="Tabletext"/>
              <w:rPr>
                <w:lang w:eastAsia="en-US"/>
              </w:rPr>
            </w:pPr>
            <w:r>
              <w:rPr>
                <w:lang w:eastAsia="en-US"/>
              </w:rPr>
              <w:t>S1</w:t>
            </w:r>
          </w:p>
        </w:tc>
        <w:tc>
          <w:tcPr>
            <w:tcW w:w="569" w:type="dxa"/>
            <w:gridSpan w:val="3"/>
            <w:tcBorders>
              <w:top w:val="single" w:sz="4" w:space="0" w:color="auto"/>
              <w:left w:val="nil"/>
              <w:bottom w:val="single" w:sz="2" w:space="0" w:color="auto"/>
              <w:right w:val="nil"/>
            </w:tcBorders>
            <w:hideMark/>
          </w:tcPr>
          <w:p w14:paraId="1FDF9FD8" w14:textId="77777777" w:rsidR="00DD5729" w:rsidRDefault="00DD5729">
            <w:pPr>
              <w:pStyle w:val="Tabletext"/>
              <w:rPr>
                <w:lang w:eastAsia="en-US"/>
              </w:rPr>
            </w:pPr>
            <w:r>
              <w:rPr>
                <w:lang w:eastAsia="en-US"/>
              </w:rPr>
              <w:t>E3</w:t>
            </w:r>
          </w:p>
        </w:tc>
        <w:tc>
          <w:tcPr>
            <w:tcW w:w="590" w:type="dxa"/>
            <w:gridSpan w:val="3"/>
            <w:tcBorders>
              <w:top w:val="single" w:sz="4" w:space="0" w:color="auto"/>
              <w:left w:val="nil"/>
              <w:bottom w:val="single" w:sz="2" w:space="0" w:color="auto"/>
              <w:right w:val="nil"/>
            </w:tcBorders>
            <w:hideMark/>
          </w:tcPr>
          <w:p w14:paraId="6103E14E" w14:textId="77777777" w:rsidR="00DD5729" w:rsidRDefault="00DD5729">
            <w:pPr>
              <w:pStyle w:val="Tabletext"/>
              <w:rPr>
                <w:lang w:eastAsia="en-US"/>
              </w:rPr>
            </w:pPr>
            <w:r>
              <w:rPr>
                <w:lang w:eastAsia="en-US"/>
              </w:rPr>
              <w:t>O1</w:t>
            </w:r>
          </w:p>
        </w:tc>
        <w:tc>
          <w:tcPr>
            <w:tcW w:w="609" w:type="dxa"/>
            <w:gridSpan w:val="3"/>
            <w:tcBorders>
              <w:top w:val="single" w:sz="4" w:space="0" w:color="auto"/>
              <w:left w:val="nil"/>
              <w:bottom w:val="single" w:sz="2" w:space="0" w:color="auto"/>
              <w:right w:val="nil"/>
            </w:tcBorders>
            <w:hideMark/>
          </w:tcPr>
          <w:p w14:paraId="6CE7643F" w14:textId="77777777" w:rsidR="00DD5729" w:rsidRDefault="00DD5729">
            <w:pPr>
              <w:pStyle w:val="Tabletext"/>
              <w:rPr>
                <w:lang w:eastAsia="en-US"/>
              </w:rPr>
            </w:pPr>
            <w:r>
              <w:rPr>
                <w:lang w:eastAsia="en-US"/>
              </w:rPr>
              <w:t>R22</w:t>
            </w:r>
          </w:p>
        </w:tc>
        <w:tc>
          <w:tcPr>
            <w:tcW w:w="1152" w:type="dxa"/>
            <w:gridSpan w:val="2"/>
            <w:tcBorders>
              <w:top w:val="single" w:sz="4" w:space="0" w:color="auto"/>
              <w:left w:val="nil"/>
              <w:bottom w:val="single" w:sz="2" w:space="0" w:color="auto"/>
              <w:right w:val="nil"/>
            </w:tcBorders>
            <w:hideMark/>
          </w:tcPr>
          <w:p w14:paraId="03FDA8D8" w14:textId="77777777" w:rsidR="00DD5729" w:rsidRDefault="00DD5729">
            <w:pPr>
              <w:pStyle w:val="Tabletext"/>
              <w:rPr>
                <w:lang w:eastAsia="en-US"/>
              </w:rPr>
            </w:pPr>
            <w:r>
              <w:rPr>
                <w:lang w:eastAsia="en-US"/>
              </w:rPr>
              <w:t>18/01/2022</w:t>
            </w:r>
          </w:p>
        </w:tc>
      </w:tr>
      <w:tr w:rsidR="00DD5729" w14:paraId="04FBE7F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6C1315E4" w14:textId="77777777" w:rsidR="00DD5729" w:rsidRDefault="00DD5729">
            <w:pPr>
              <w:pStyle w:val="Tabletext"/>
              <w:rPr>
                <w:lang w:eastAsia="en-US"/>
              </w:rPr>
            </w:pPr>
            <w:r>
              <w:rPr>
                <w:lang w:eastAsia="en-US"/>
              </w:rPr>
              <w:t>31</w:t>
            </w:r>
          </w:p>
        </w:tc>
        <w:tc>
          <w:tcPr>
            <w:tcW w:w="1141" w:type="dxa"/>
            <w:gridSpan w:val="2"/>
            <w:tcBorders>
              <w:top w:val="single" w:sz="2" w:space="0" w:color="auto"/>
              <w:left w:val="nil"/>
              <w:bottom w:val="single" w:sz="2" w:space="0" w:color="auto"/>
              <w:right w:val="nil"/>
            </w:tcBorders>
            <w:hideMark/>
          </w:tcPr>
          <w:p w14:paraId="333BC464"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16E9EDD9"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2756562E"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3634ECF7"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277399CC"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18DFE753"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60BA282D"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60A43C0F"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17A0F301" w14:textId="77777777" w:rsidR="00DD5729" w:rsidRDefault="00DD5729">
            <w:pPr>
              <w:pStyle w:val="Tabletext"/>
              <w:rPr>
                <w:lang w:eastAsia="en-US"/>
              </w:rPr>
            </w:pPr>
            <w:r>
              <w:rPr>
                <w:lang w:eastAsia="en-US"/>
              </w:rPr>
              <w:t>R23</w:t>
            </w:r>
          </w:p>
        </w:tc>
        <w:tc>
          <w:tcPr>
            <w:tcW w:w="1152" w:type="dxa"/>
            <w:gridSpan w:val="2"/>
            <w:tcBorders>
              <w:top w:val="single" w:sz="2" w:space="0" w:color="auto"/>
              <w:left w:val="nil"/>
              <w:bottom w:val="single" w:sz="2" w:space="0" w:color="auto"/>
              <w:right w:val="nil"/>
            </w:tcBorders>
            <w:hideMark/>
          </w:tcPr>
          <w:p w14:paraId="149721E4" w14:textId="77777777" w:rsidR="00DD5729" w:rsidRDefault="00DD5729">
            <w:pPr>
              <w:pStyle w:val="Tabletext"/>
              <w:rPr>
                <w:lang w:eastAsia="en-US"/>
              </w:rPr>
            </w:pPr>
            <w:r>
              <w:rPr>
                <w:lang w:eastAsia="en-US"/>
              </w:rPr>
              <w:t>18/01/2022</w:t>
            </w:r>
          </w:p>
        </w:tc>
      </w:tr>
      <w:tr w:rsidR="00DD5729" w14:paraId="7ED04D2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4EFEDB27" w14:textId="77777777" w:rsidR="00DD5729" w:rsidRDefault="00DD5729">
            <w:pPr>
              <w:pStyle w:val="Tabletext"/>
              <w:rPr>
                <w:lang w:eastAsia="en-US"/>
              </w:rPr>
            </w:pPr>
            <w:r>
              <w:rPr>
                <w:lang w:eastAsia="en-US"/>
              </w:rPr>
              <w:lastRenderedPageBreak/>
              <w:t>32</w:t>
            </w:r>
          </w:p>
        </w:tc>
        <w:tc>
          <w:tcPr>
            <w:tcW w:w="1141" w:type="dxa"/>
            <w:gridSpan w:val="2"/>
            <w:tcBorders>
              <w:top w:val="single" w:sz="2" w:space="0" w:color="auto"/>
              <w:left w:val="nil"/>
              <w:bottom w:val="single" w:sz="2" w:space="0" w:color="auto"/>
              <w:right w:val="nil"/>
            </w:tcBorders>
            <w:hideMark/>
          </w:tcPr>
          <w:p w14:paraId="222A3AA4"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49186664"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481CE8BD"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18196F68"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22D3ACF8"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2D9F64CF"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56EB3450"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1842B61C"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525109DE" w14:textId="77777777" w:rsidR="00DD5729" w:rsidRDefault="00DD5729">
            <w:pPr>
              <w:pStyle w:val="Tabletext"/>
              <w:rPr>
                <w:lang w:eastAsia="en-US"/>
              </w:rPr>
            </w:pPr>
            <w:r>
              <w:rPr>
                <w:lang w:eastAsia="en-US"/>
              </w:rPr>
              <w:t>R24</w:t>
            </w:r>
          </w:p>
        </w:tc>
        <w:tc>
          <w:tcPr>
            <w:tcW w:w="1152" w:type="dxa"/>
            <w:gridSpan w:val="2"/>
            <w:tcBorders>
              <w:top w:val="single" w:sz="2" w:space="0" w:color="auto"/>
              <w:left w:val="nil"/>
              <w:bottom w:val="single" w:sz="2" w:space="0" w:color="auto"/>
              <w:right w:val="nil"/>
            </w:tcBorders>
            <w:hideMark/>
          </w:tcPr>
          <w:p w14:paraId="09F45E3F" w14:textId="77777777" w:rsidR="00DD5729" w:rsidRDefault="00DD5729">
            <w:pPr>
              <w:pStyle w:val="Tabletext"/>
              <w:rPr>
                <w:lang w:eastAsia="en-US"/>
              </w:rPr>
            </w:pPr>
            <w:r>
              <w:rPr>
                <w:lang w:eastAsia="en-US"/>
              </w:rPr>
              <w:t>18/01/2022</w:t>
            </w:r>
          </w:p>
        </w:tc>
      </w:tr>
      <w:tr w:rsidR="00DD5729" w14:paraId="389EFF7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182BFEAD" w14:textId="77777777" w:rsidR="00DD5729" w:rsidRDefault="00DD5729">
            <w:pPr>
              <w:pStyle w:val="Tabletext"/>
              <w:rPr>
                <w:lang w:eastAsia="en-US"/>
              </w:rPr>
            </w:pPr>
            <w:r>
              <w:rPr>
                <w:lang w:eastAsia="en-US"/>
              </w:rPr>
              <w:t>33</w:t>
            </w:r>
          </w:p>
        </w:tc>
        <w:tc>
          <w:tcPr>
            <w:tcW w:w="1141" w:type="dxa"/>
            <w:gridSpan w:val="2"/>
            <w:tcBorders>
              <w:top w:val="single" w:sz="2" w:space="0" w:color="auto"/>
              <w:left w:val="nil"/>
              <w:bottom w:val="single" w:sz="2" w:space="0" w:color="auto"/>
              <w:right w:val="nil"/>
            </w:tcBorders>
            <w:hideMark/>
          </w:tcPr>
          <w:p w14:paraId="6AD5E6EC"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2B08CEC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0BF1FA52"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5D1CD495"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36144C32"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43BBDB80"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18E0A654"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7D599C69"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71D25550" w14:textId="77777777" w:rsidR="00DD5729" w:rsidRDefault="00DD5729">
            <w:pPr>
              <w:pStyle w:val="Tabletext"/>
              <w:rPr>
                <w:lang w:eastAsia="en-US"/>
              </w:rPr>
            </w:pPr>
            <w:r>
              <w:rPr>
                <w:lang w:eastAsia="en-US"/>
              </w:rPr>
              <w:t>R11</w:t>
            </w:r>
          </w:p>
        </w:tc>
        <w:tc>
          <w:tcPr>
            <w:tcW w:w="1152" w:type="dxa"/>
            <w:gridSpan w:val="2"/>
            <w:tcBorders>
              <w:top w:val="single" w:sz="2" w:space="0" w:color="auto"/>
              <w:left w:val="nil"/>
              <w:bottom w:val="single" w:sz="2" w:space="0" w:color="auto"/>
              <w:right w:val="nil"/>
            </w:tcBorders>
            <w:hideMark/>
          </w:tcPr>
          <w:p w14:paraId="2D1FD0EE" w14:textId="77777777" w:rsidR="00DD5729" w:rsidRDefault="00DD5729">
            <w:pPr>
              <w:pStyle w:val="Tabletext"/>
              <w:rPr>
                <w:lang w:eastAsia="en-US"/>
              </w:rPr>
            </w:pPr>
            <w:r>
              <w:rPr>
                <w:lang w:eastAsia="en-US"/>
              </w:rPr>
              <w:t>18/01/2022</w:t>
            </w:r>
          </w:p>
        </w:tc>
      </w:tr>
      <w:tr w:rsidR="00DD5729" w14:paraId="40C869FF"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46BB8399" w14:textId="77777777" w:rsidR="00DD5729" w:rsidRDefault="00DD5729">
            <w:pPr>
              <w:pStyle w:val="Tabletext"/>
              <w:rPr>
                <w:lang w:eastAsia="en-US"/>
              </w:rPr>
            </w:pPr>
            <w:r>
              <w:rPr>
                <w:lang w:eastAsia="en-US"/>
              </w:rPr>
              <w:t>34</w:t>
            </w:r>
          </w:p>
        </w:tc>
        <w:tc>
          <w:tcPr>
            <w:tcW w:w="1141" w:type="dxa"/>
            <w:gridSpan w:val="2"/>
            <w:tcBorders>
              <w:top w:val="single" w:sz="2" w:space="0" w:color="auto"/>
              <w:left w:val="nil"/>
              <w:bottom w:val="single" w:sz="2" w:space="0" w:color="auto"/>
              <w:right w:val="nil"/>
            </w:tcBorders>
            <w:hideMark/>
          </w:tcPr>
          <w:p w14:paraId="22B458BB"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7BBCB0B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10D4FBFC"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55D3A460"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3355C8B3"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7D013BFD"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33674542"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1BD8C1A1"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6589105B" w14:textId="77777777" w:rsidR="00DD5729" w:rsidRDefault="00DD5729">
            <w:pPr>
              <w:pStyle w:val="Tabletext"/>
              <w:rPr>
                <w:lang w:eastAsia="en-US"/>
              </w:rPr>
            </w:pPr>
            <w:r>
              <w:rPr>
                <w:lang w:eastAsia="en-US"/>
              </w:rPr>
              <w:t>R25</w:t>
            </w:r>
          </w:p>
        </w:tc>
        <w:tc>
          <w:tcPr>
            <w:tcW w:w="1152" w:type="dxa"/>
            <w:gridSpan w:val="2"/>
            <w:tcBorders>
              <w:top w:val="single" w:sz="2" w:space="0" w:color="auto"/>
              <w:left w:val="nil"/>
              <w:bottom w:val="single" w:sz="2" w:space="0" w:color="auto"/>
              <w:right w:val="nil"/>
            </w:tcBorders>
            <w:hideMark/>
          </w:tcPr>
          <w:p w14:paraId="56456F37" w14:textId="77777777" w:rsidR="00DD5729" w:rsidRDefault="00DD5729">
            <w:pPr>
              <w:pStyle w:val="Tabletext"/>
              <w:rPr>
                <w:lang w:eastAsia="en-US"/>
              </w:rPr>
            </w:pPr>
            <w:r>
              <w:rPr>
                <w:lang w:eastAsia="en-US"/>
              </w:rPr>
              <w:t>18/01/2022</w:t>
            </w:r>
          </w:p>
        </w:tc>
      </w:tr>
      <w:tr w:rsidR="00DD5729" w14:paraId="4750ADB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63972D62" w14:textId="77777777" w:rsidR="00DD5729" w:rsidRDefault="00DD5729">
            <w:pPr>
              <w:pStyle w:val="Tabletext"/>
              <w:rPr>
                <w:lang w:eastAsia="en-US"/>
              </w:rPr>
            </w:pPr>
            <w:r>
              <w:rPr>
                <w:lang w:eastAsia="en-US"/>
              </w:rPr>
              <w:t>35</w:t>
            </w:r>
          </w:p>
        </w:tc>
        <w:tc>
          <w:tcPr>
            <w:tcW w:w="1141" w:type="dxa"/>
            <w:gridSpan w:val="2"/>
            <w:tcBorders>
              <w:top w:val="single" w:sz="2" w:space="0" w:color="auto"/>
              <w:left w:val="nil"/>
              <w:bottom w:val="single" w:sz="2" w:space="0" w:color="auto"/>
              <w:right w:val="nil"/>
            </w:tcBorders>
            <w:hideMark/>
          </w:tcPr>
          <w:p w14:paraId="39B4E8F6"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6C59EF78"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5144C115"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55B03172"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6365D50D"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54AB507A"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4B3B42B8"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3B7B63FC"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07B79DE8" w14:textId="77777777" w:rsidR="00DD5729" w:rsidRDefault="00DD5729">
            <w:pPr>
              <w:pStyle w:val="Tabletext"/>
              <w:rPr>
                <w:lang w:eastAsia="en-US"/>
              </w:rPr>
            </w:pPr>
            <w:r>
              <w:rPr>
                <w:lang w:eastAsia="en-US"/>
              </w:rPr>
              <w:t>R12</w:t>
            </w:r>
          </w:p>
        </w:tc>
        <w:tc>
          <w:tcPr>
            <w:tcW w:w="1152" w:type="dxa"/>
            <w:gridSpan w:val="2"/>
            <w:tcBorders>
              <w:top w:val="single" w:sz="2" w:space="0" w:color="auto"/>
              <w:left w:val="nil"/>
              <w:bottom w:val="single" w:sz="2" w:space="0" w:color="auto"/>
              <w:right w:val="nil"/>
            </w:tcBorders>
            <w:hideMark/>
          </w:tcPr>
          <w:p w14:paraId="2A317B37" w14:textId="77777777" w:rsidR="00DD5729" w:rsidRDefault="00DD5729">
            <w:pPr>
              <w:pStyle w:val="Tabletext"/>
              <w:rPr>
                <w:lang w:eastAsia="en-US"/>
              </w:rPr>
            </w:pPr>
            <w:r>
              <w:rPr>
                <w:lang w:eastAsia="en-US"/>
              </w:rPr>
              <w:t>18/01/2022</w:t>
            </w:r>
          </w:p>
        </w:tc>
      </w:tr>
      <w:tr w:rsidR="00DD5729" w14:paraId="65FB01D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7D254348" w14:textId="77777777" w:rsidR="00DD5729" w:rsidRDefault="00DD5729">
            <w:pPr>
              <w:pStyle w:val="Tabletext"/>
              <w:rPr>
                <w:lang w:eastAsia="en-US"/>
              </w:rPr>
            </w:pPr>
            <w:r>
              <w:rPr>
                <w:lang w:eastAsia="en-US"/>
              </w:rPr>
              <w:t>36</w:t>
            </w:r>
          </w:p>
        </w:tc>
        <w:tc>
          <w:tcPr>
            <w:tcW w:w="1141" w:type="dxa"/>
            <w:gridSpan w:val="2"/>
            <w:tcBorders>
              <w:top w:val="single" w:sz="2" w:space="0" w:color="auto"/>
              <w:left w:val="nil"/>
              <w:bottom w:val="single" w:sz="2" w:space="0" w:color="auto"/>
              <w:right w:val="nil"/>
            </w:tcBorders>
            <w:hideMark/>
          </w:tcPr>
          <w:p w14:paraId="19932063"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3C4E39ED"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20110946"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489D838B"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5DCC3F6A"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7FA9B021"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2BD6CE09"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6AAB0669"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3E21CD80" w14:textId="77777777" w:rsidR="00DD5729" w:rsidRDefault="00DD5729">
            <w:pPr>
              <w:pStyle w:val="Tabletext"/>
              <w:rPr>
                <w:lang w:eastAsia="en-US"/>
              </w:rPr>
            </w:pPr>
            <w:r>
              <w:rPr>
                <w:lang w:eastAsia="en-US"/>
              </w:rPr>
              <w:t>R26</w:t>
            </w:r>
          </w:p>
        </w:tc>
        <w:tc>
          <w:tcPr>
            <w:tcW w:w="1152" w:type="dxa"/>
            <w:gridSpan w:val="2"/>
            <w:tcBorders>
              <w:top w:val="single" w:sz="2" w:space="0" w:color="auto"/>
              <w:left w:val="nil"/>
              <w:bottom w:val="single" w:sz="2" w:space="0" w:color="auto"/>
              <w:right w:val="nil"/>
            </w:tcBorders>
            <w:hideMark/>
          </w:tcPr>
          <w:p w14:paraId="31D57BCC" w14:textId="77777777" w:rsidR="00DD5729" w:rsidRDefault="00DD5729">
            <w:pPr>
              <w:pStyle w:val="Tabletext"/>
              <w:rPr>
                <w:lang w:eastAsia="en-US"/>
              </w:rPr>
            </w:pPr>
            <w:r>
              <w:rPr>
                <w:lang w:eastAsia="en-US"/>
              </w:rPr>
              <w:t>18/01/2022</w:t>
            </w:r>
          </w:p>
        </w:tc>
      </w:tr>
      <w:tr w:rsidR="00DD5729" w14:paraId="424552F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6982B945" w14:textId="77777777" w:rsidR="00DD5729" w:rsidRDefault="00DD5729">
            <w:pPr>
              <w:pStyle w:val="Tabletext"/>
              <w:rPr>
                <w:lang w:eastAsia="en-US"/>
              </w:rPr>
            </w:pPr>
            <w:r>
              <w:rPr>
                <w:lang w:eastAsia="en-US"/>
              </w:rPr>
              <w:t>37</w:t>
            </w:r>
          </w:p>
        </w:tc>
        <w:tc>
          <w:tcPr>
            <w:tcW w:w="1141" w:type="dxa"/>
            <w:gridSpan w:val="2"/>
            <w:tcBorders>
              <w:top w:val="single" w:sz="2" w:space="0" w:color="auto"/>
              <w:left w:val="nil"/>
              <w:bottom w:val="single" w:sz="2" w:space="0" w:color="auto"/>
              <w:right w:val="nil"/>
            </w:tcBorders>
            <w:hideMark/>
          </w:tcPr>
          <w:p w14:paraId="570A8B4B"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4A8EA66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5D933F78"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74F6CE4F"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3B55A63C"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5FD71740"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59A3C8B7"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7B5805D8"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7AE528D9" w14:textId="77777777" w:rsidR="00DD5729" w:rsidRDefault="00DD5729">
            <w:pPr>
              <w:pStyle w:val="Tabletext"/>
              <w:rPr>
                <w:lang w:eastAsia="en-US"/>
              </w:rPr>
            </w:pPr>
            <w:r>
              <w:rPr>
                <w:lang w:eastAsia="en-US"/>
              </w:rPr>
              <w:t>R13</w:t>
            </w:r>
          </w:p>
        </w:tc>
        <w:tc>
          <w:tcPr>
            <w:tcW w:w="1152" w:type="dxa"/>
            <w:gridSpan w:val="2"/>
            <w:tcBorders>
              <w:top w:val="single" w:sz="2" w:space="0" w:color="auto"/>
              <w:left w:val="nil"/>
              <w:bottom w:val="single" w:sz="2" w:space="0" w:color="auto"/>
              <w:right w:val="nil"/>
            </w:tcBorders>
            <w:hideMark/>
          </w:tcPr>
          <w:p w14:paraId="445D16ED" w14:textId="77777777" w:rsidR="00DD5729" w:rsidRDefault="00DD5729">
            <w:pPr>
              <w:pStyle w:val="Tabletext"/>
              <w:rPr>
                <w:lang w:eastAsia="en-US"/>
              </w:rPr>
            </w:pPr>
            <w:r>
              <w:rPr>
                <w:lang w:eastAsia="en-US"/>
              </w:rPr>
              <w:t>18/01/2022</w:t>
            </w:r>
          </w:p>
        </w:tc>
      </w:tr>
      <w:tr w:rsidR="00DD5729" w14:paraId="59CC056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788BE760" w14:textId="77777777" w:rsidR="00DD5729" w:rsidRDefault="00DD5729">
            <w:pPr>
              <w:pStyle w:val="Tabletext"/>
              <w:rPr>
                <w:lang w:eastAsia="en-US"/>
              </w:rPr>
            </w:pPr>
            <w:r>
              <w:rPr>
                <w:lang w:eastAsia="en-US"/>
              </w:rPr>
              <w:t>38</w:t>
            </w:r>
          </w:p>
        </w:tc>
        <w:tc>
          <w:tcPr>
            <w:tcW w:w="1141" w:type="dxa"/>
            <w:gridSpan w:val="2"/>
            <w:tcBorders>
              <w:top w:val="single" w:sz="2" w:space="0" w:color="auto"/>
              <w:left w:val="nil"/>
              <w:bottom w:val="single" w:sz="2" w:space="0" w:color="auto"/>
              <w:right w:val="nil"/>
            </w:tcBorders>
            <w:hideMark/>
          </w:tcPr>
          <w:p w14:paraId="2A38496F"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4C65EF08"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7D8FD939"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128D5F50"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548E406D"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704A708F"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72CD0B6B"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3F3BF03F"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797C7BC6" w14:textId="77777777" w:rsidR="00DD5729" w:rsidRDefault="00DD5729">
            <w:pPr>
              <w:pStyle w:val="Tabletext"/>
              <w:rPr>
                <w:lang w:eastAsia="en-US"/>
              </w:rPr>
            </w:pPr>
            <w:r>
              <w:rPr>
                <w:lang w:eastAsia="en-US"/>
              </w:rPr>
              <w:t>R27</w:t>
            </w:r>
          </w:p>
        </w:tc>
        <w:tc>
          <w:tcPr>
            <w:tcW w:w="1152" w:type="dxa"/>
            <w:gridSpan w:val="2"/>
            <w:tcBorders>
              <w:top w:val="single" w:sz="2" w:space="0" w:color="auto"/>
              <w:left w:val="nil"/>
              <w:bottom w:val="single" w:sz="2" w:space="0" w:color="auto"/>
              <w:right w:val="nil"/>
            </w:tcBorders>
            <w:hideMark/>
          </w:tcPr>
          <w:p w14:paraId="37A5416F" w14:textId="77777777" w:rsidR="00DD5729" w:rsidRDefault="00DD5729">
            <w:pPr>
              <w:pStyle w:val="Tabletext"/>
              <w:rPr>
                <w:lang w:eastAsia="en-US"/>
              </w:rPr>
            </w:pPr>
            <w:r>
              <w:rPr>
                <w:lang w:eastAsia="en-US"/>
              </w:rPr>
              <w:t>18/01/2022</w:t>
            </w:r>
          </w:p>
        </w:tc>
      </w:tr>
      <w:tr w:rsidR="00DD5729" w14:paraId="16541380"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02F75413" w14:textId="77777777" w:rsidR="00DD5729" w:rsidRDefault="00DD5729">
            <w:pPr>
              <w:pStyle w:val="Tabletext"/>
              <w:rPr>
                <w:lang w:eastAsia="en-US"/>
              </w:rPr>
            </w:pPr>
            <w:r>
              <w:rPr>
                <w:lang w:eastAsia="en-US"/>
              </w:rPr>
              <w:t>39</w:t>
            </w:r>
          </w:p>
        </w:tc>
        <w:tc>
          <w:tcPr>
            <w:tcW w:w="1141" w:type="dxa"/>
            <w:gridSpan w:val="2"/>
            <w:tcBorders>
              <w:top w:val="single" w:sz="2" w:space="0" w:color="auto"/>
              <w:left w:val="nil"/>
              <w:bottom w:val="single" w:sz="2" w:space="0" w:color="auto"/>
              <w:right w:val="nil"/>
            </w:tcBorders>
            <w:hideMark/>
          </w:tcPr>
          <w:p w14:paraId="65611DB7"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59BDD3E4"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6276BD93"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005391E3"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21107102"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0ECC0E68"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455161E1"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5E24D41F"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45EA8BDE" w14:textId="77777777" w:rsidR="00DD5729" w:rsidRDefault="00DD5729">
            <w:pPr>
              <w:pStyle w:val="Tabletext"/>
              <w:rPr>
                <w:lang w:eastAsia="en-US"/>
              </w:rPr>
            </w:pPr>
            <w:r>
              <w:rPr>
                <w:lang w:eastAsia="en-US"/>
              </w:rPr>
              <w:t>R14</w:t>
            </w:r>
          </w:p>
        </w:tc>
        <w:tc>
          <w:tcPr>
            <w:tcW w:w="1152" w:type="dxa"/>
            <w:gridSpan w:val="2"/>
            <w:tcBorders>
              <w:top w:val="single" w:sz="2" w:space="0" w:color="auto"/>
              <w:left w:val="nil"/>
              <w:bottom w:val="single" w:sz="2" w:space="0" w:color="auto"/>
              <w:right w:val="nil"/>
            </w:tcBorders>
            <w:hideMark/>
          </w:tcPr>
          <w:p w14:paraId="52049EFC" w14:textId="77777777" w:rsidR="00DD5729" w:rsidRDefault="00DD5729">
            <w:pPr>
              <w:pStyle w:val="Tabletext"/>
              <w:rPr>
                <w:lang w:eastAsia="en-US"/>
              </w:rPr>
            </w:pPr>
            <w:r>
              <w:rPr>
                <w:lang w:eastAsia="en-US"/>
              </w:rPr>
              <w:t>18/01/2022</w:t>
            </w:r>
          </w:p>
        </w:tc>
      </w:tr>
      <w:tr w:rsidR="00DD5729" w14:paraId="40EF869B"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327CC2D5" w14:textId="77777777" w:rsidR="00DD5729" w:rsidRDefault="00DD5729">
            <w:pPr>
              <w:pStyle w:val="Tabletext"/>
              <w:rPr>
                <w:lang w:eastAsia="en-US"/>
              </w:rPr>
            </w:pPr>
            <w:r>
              <w:rPr>
                <w:lang w:eastAsia="en-US"/>
              </w:rPr>
              <w:t>40</w:t>
            </w:r>
          </w:p>
        </w:tc>
        <w:tc>
          <w:tcPr>
            <w:tcW w:w="1141" w:type="dxa"/>
            <w:gridSpan w:val="2"/>
            <w:tcBorders>
              <w:top w:val="single" w:sz="2" w:space="0" w:color="auto"/>
              <w:left w:val="nil"/>
              <w:bottom w:val="single" w:sz="2" w:space="0" w:color="auto"/>
              <w:right w:val="nil"/>
            </w:tcBorders>
            <w:hideMark/>
          </w:tcPr>
          <w:p w14:paraId="774B3B18"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1C270022"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1F3CC7EF"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79CEDC69"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0FEA9804"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35D68C46"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02D02377"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05ED2B08"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7698781E" w14:textId="77777777" w:rsidR="00DD5729" w:rsidRDefault="00DD5729">
            <w:pPr>
              <w:pStyle w:val="Tabletext"/>
              <w:rPr>
                <w:lang w:eastAsia="en-US"/>
              </w:rPr>
            </w:pPr>
            <w:r>
              <w:rPr>
                <w:lang w:eastAsia="en-US"/>
              </w:rPr>
              <w:t>R15</w:t>
            </w:r>
          </w:p>
        </w:tc>
        <w:tc>
          <w:tcPr>
            <w:tcW w:w="1152" w:type="dxa"/>
            <w:gridSpan w:val="2"/>
            <w:tcBorders>
              <w:top w:val="single" w:sz="2" w:space="0" w:color="auto"/>
              <w:left w:val="nil"/>
              <w:bottom w:val="single" w:sz="2" w:space="0" w:color="auto"/>
              <w:right w:val="nil"/>
            </w:tcBorders>
            <w:hideMark/>
          </w:tcPr>
          <w:p w14:paraId="52452028" w14:textId="77777777" w:rsidR="00DD5729" w:rsidRDefault="00DD5729">
            <w:pPr>
              <w:pStyle w:val="Tabletext"/>
              <w:rPr>
                <w:lang w:eastAsia="en-US"/>
              </w:rPr>
            </w:pPr>
            <w:r>
              <w:rPr>
                <w:lang w:eastAsia="en-US"/>
              </w:rPr>
              <w:t>18/01/2022</w:t>
            </w:r>
          </w:p>
        </w:tc>
      </w:tr>
      <w:tr w:rsidR="00DD5729" w14:paraId="7A2E74AA"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400BCD9D" w14:textId="77777777" w:rsidR="00DD5729" w:rsidRDefault="00DD5729">
            <w:pPr>
              <w:pStyle w:val="Tabletext"/>
              <w:rPr>
                <w:lang w:eastAsia="en-US"/>
              </w:rPr>
            </w:pPr>
            <w:r>
              <w:rPr>
                <w:lang w:eastAsia="en-US"/>
              </w:rPr>
              <w:t>41</w:t>
            </w:r>
          </w:p>
        </w:tc>
        <w:tc>
          <w:tcPr>
            <w:tcW w:w="1141" w:type="dxa"/>
            <w:gridSpan w:val="2"/>
            <w:tcBorders>
              <w:top w:val="single" w:sz="2" w:space="0" w:color="auto"/>
              <w:left w:val="nil"/>
              <w:bottom w:val="single" w:sz="2" w:space="0" w:color="auto"/>
              <w:right w:val="nil"/>
            </w:tcBorders>
            <w:hideMark/>
          </w:tcPr>
          <w:p w14:paraId="1FDBC9B1"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4DD553F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0C03A55E"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02EBD12F"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2BC496DF"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2FDCB598"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412F44C3"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4D6DBDB0"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0612E268" w14:textId="77777777" w:rsidR="00DD5729" w:rsidRDefault="00DD5729">
            <w:pPr>
              <w:pStyle w:val="Tabletext"/>
              <w:rPr>
                <w:lang w:eastAsia="en-US"/>
              </w:rPr>
            </w:pPr>
            <w:r>
              <w:rPr>
                <w:lang w:eastAsia="en-US"/>
              </w:rPr>
              <w:t>R28</w:t>
            </w:r>
          </w:p>
        </w:tc>
        <w:tc>
          <w:tcPr>
            <w:tcW w:w="1152" w:type="dxa"/>
            <w:gridSpan w:val="2"/>
            <w:tcBorders>
              <w:top w:val="single" w:sz="2" w:space="0" w:color="auto"/>
              <w:left w:val="nil"/>
              <w:bottom w:val="single" w:sz="2" w:space="0" w:color="auto"/>
              <w:right w:val="nil"/>
            </w:tcBorders>
            <w:hideMark/>
          </w:tcPr>
          <w:p w14:paraId="1D845E9D" w14:textId="77777777" w:rsidR="00DD5729" w:rsidRDefault="00DD5729">
            <w:pPr>
              <w:pStyle w:val="Tabletext"/>
              <w:rPr>
                <w:lang w:eastAsia="en-US"/>
              </w:rPr>
            </w:pPr>
            <w:r>
              <w:rPr>
                <w:lang w:eastAsia="en-US"/>
              </w:rPr>
              <w:t>18/01/2022</w:t>
            </w:r>
          </w:p>
        </w:tc>
      </w:tr>
      <w:tr w:rsidR="00DD5729" w14:paraId="2F3D2E33"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633E9079" w14:textId="77777777" w:rsidR="00DD5729" w:rsidRDefault="00DD5729">
            <w:pPr>
              <w:pStyle w:val="Tabletext"/>
              <w:rPr>
                <w:lang w:eastAsia="en-US"/>
              </w:rPr>
            </w:pPr>
            <w:r>
              <w:rPr>
                <w:lang w:eastAsia="en-US"/>
              </w:rPr>
              <w:t>42</w:t>
            </w:r>
          </w:p>
        </w:tc>
        <w:tc>
          <w:tcPr>
            <w:tcW w:w="1141" w:type="dxa"/>
            <w:gridSpan w:val="2"/>
            <w:tcBorders>
              <w:top w:val="single" w:sz="2" w:space="0" w:color="auto"/>
              <w:left w:val="nil"/>
              <w:bottom w:val="single" w:sz="2" w:space="0" w:color="auto"/>
              <w:right w:val="nil"/>
            </w:tcBorders>
            <w:hideMark/>
          </w:tcPr>
          <w:p w14:paraId="72394F64"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1BA79C93"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082E86F3"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7BFBE00E"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08CF79BE"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1A7E1CDB"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7325C530"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0B0AB528"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34D4769B" w14:textId="77777777" w:rsidR="00DD5729" w:rsidRDefault="00DD5729">
            <w:pPr>
              <w:pStyle w:val="Tabletext"/>
              <w:rPr>
                <w:lang w:eastAsia="en-US"/>
              </w:rPr>
            </w:pPr>
            <w:r>
              <w:rPr>
                <w:lang w:eastAsia="en-US"/>
              </w:rPr>
              <w:t>R16</w:t>
            </w:r>
          </w:p>
        </w:tc>
        <w:tc>
          <w:tcPr>
            <w:tcW w:w="1152" w:type="dxa"/>
            <w:gridSpan w:val="2"/>
            <w:tcBorders>
              <w:top w:val="single" w:sz="2" w:space="0" w:color="auto"/>
              <w:left w:val="nil"/>
              <w:bottom w:val="single" w:sz="2" w:space="0" w:color="auto"/>
              <w:right w:val="nil"/>
            </w:tcBorders>
            <w:hideMark/>
          </w:tcPr>
          <w:p w14:paraId="55D6DF31" w14:textId="77777777" w:rsidR="00DD5729" w:rsidRDefault="00DD5729">
            <w:pPr>
              <w:pStyle w:val="Tabletext"/>
              <w:rPr>
                <w:lang w:eastAsia="en-US"/>
              </w:rPr>
            </w:pPr>
            <w:r>
              <w:rPr>
                <w:lang w:eastAsia="en-US"/>
              </w:rPr>
              <w:t>18/01/2022</w:t>
            </w:r>
          </w:p>
        </w:tc>
      </w:tr>
      <w:tr w:rsidR="00DD5729" w14:paraId="43206CAA"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5922145F" w14:textId="77777777" w:rsidR="00DD5729" w:rsidRDefault="00DD5729">
            <w:pPr>
              <w:pStyle w:val="Tabletext"/>
              <w:rPr>
                <w:lang w:eastAsia="en-US"/>
              </w:rPr>
            </w:pPr>
            <w:r>
              <w:rPr>
                <w:lang w:eastAsia="en-US"/>
              </w:rPr>
              <w:t>43</w:t>
            </w:r>
          </w:p>
        </w:tc>
        <w:tc>
          <w:tcPr>
            <w:tcW w:w="1141" w:type="dxa"/>
            <w:gridSpan w:val="2"/>
            <w:tcBorders>
              <w:top w:val="single" w:sz="2" w:space="0" w:color="auto"/>
              <w:left w:val="nil"/>
              <w:bottom w:val="single" w:sz="2" w:space="0" w:color="auto"/>
              <w:right w:val="nil"/>
            </w:tcBorders>
            <w:hideMark/>
          </w:tcPr>
          <w:p w14:paraId="0B74630C"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0B08715E"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5DF1EADA"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24CBA6E1"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33CDDEFB"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7BF00378"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41C20CF4"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4C77B7F1"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27D88772" w14:textId="77777777" w:rsidR="00DD5729" w:rsidRDefault="00DD5729">
            <w:pPr>
              <w:pStyle w:val="Tabletext"/>
              <w:rPr>
                <w:lang w:eastAsia="en-US"/>
              </w:rPr>
            </w:pPr>
            <w:r>
              <w:rPr>
                <w:lang w:eastAsia="en-US"/>
              </w:rPr>
              <w:t>R17</w:t>
            </w:r>
          </w:p>
        </w:tc>
        <w:tc>
          <w:tcPr>
            <w:tcW w:w="1152" w:type="dxa"/>
            <w:gridSpan w:val="2"/>
            <w:tcBorders>
              <w:top w:val="single" w:sz="2" w:space="0" w:color="auto"/>
              <w:left w:val="nil"/>
              <w:bottom w:val="single" w:sz="2" w:space="0" w:color="auto"/>
              <w:right w:val="nil"/>
            </w:tcBorders>
            <w:hideMark/>
          </w:tcPr>
          <w:p w14:paraId="38D0F3A9" w14:textId="77777777" w:rsidR="00DD5729" w:rsidRDefault="00DD5729">
            <w:pPr>
              <w:pStyle w:val="Tabletext"/>
              <w:rPr>
                <w:lang w:eastAsia="en-US"/>
              </w:rPr>
            </w:pPr>
            <w:r>
              <w:rPr>
                <w:lang w:eastAsia="en-US"/>
              </w:rPr>
              <w:t>18/01/2022</w:t>
            </w:r>
          </w:p>
        </w:tc>
      </w:tr>
      <w:tr w:rsidR="00DD5729" w14:paraId="753C499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4DF5A088" w14:textId="77777777" w:rsidR="00DD5729" w:rsidRDefault="00DD5729">
            <w:pPr>
              <w:pStyle w:val="Tabletext"/>
              <w:rPr>
                <w:lang w:eastAsia="en-US"/>
              </w:rPr>
            </w:pPr>
            <w:r>
              <w:rPr>
                <w:lang w:eastAsia="en-US"/>
              </w:rPr>
              <w:t>44</w:t>
            </w:r>
          </w:p>
        </w:tc>
        <w:tc>
          <w:tcPr>
            <w:tcW w:w="1141" w:type="dxa"/>
            <w:gridSpan w:val="2"/>
            <w:tcBorders>
              <w:top w:val="single" w:sz="2" w:space="0" w:color="auto"/>
              <w:left w:val="nil"/>
              <w:bottom w:val="single" w:sz="2" w:space="0" w:color="auto"/>
              <w:right w:val="nil"/>
            </w:tcBorders>
            <w:hideMark/>
          </w:tcPr>
          <w:p w14:paraId="631C5506"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50F6BC4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24A25F6A"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04333B01"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3C6B5281"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7C490117"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17BBD495"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1BD70A1C"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23AB8D92" w14:textId="77777777" w:rsidR="00DD5729" w:rsidRDefault="00DD5729">
            <w:pPr>
              <w:pStyle w:val="Tabletext"/>
              <w:rPr>
                <w:lang w:eastAsia="en-US"/>
              </w:rPr>
            </w:pPr>
            <w:r>
              <w:rPr>
                <w:lang w:eastAsia="en-US"/>
              </w:rPr>
              <w:t>R29</w:t>
            </w:r>
          </w:p>
        </w:tc>
        <w:tc>
          <w:tcPr>
            <w:tcW w:w="1152" w:type="dxa"/>
            <w:gridSpan w:val="2"/>
            <w:tcBorders>
              <w:top w:val="single" w:sz="2" w:space="0" w:color="auto"/>
              <w:left w:val="nil"/>
              <w:bottom w:val="single" w:sz="2" w:space="0" w:color="auto"/>
              <w:right w:val="nil"/>
            </w:tcBorders>
            <w:hideMark/>
          </w:tcPr>
          <w:p w14:paraId="0762D2C3" w14:textId="77777777" w:rsidR="00DD5729" w:rsidRDefault="00DD5729">
            <w:pPr>
              <w:pStyle w:val="Tabletext"/>
              <w:rPr>
                <w:lang w:eastAsia="en-US"/>
              </w:rPr>
            </w:pPr>
            <w:r>
              <w:rPr>
                <w:lang w:eastAsia="en-US"/>
              </w:rPr>
              <w:t>18/01/2022</w:t>
            </w:r>
          </w:p>
        </w:tc>
      </w:tr>
      <w:tr w:rsidR="00DD5729" w14:paraId="38DC470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24DF51DD" w14:textId="77777777" w:rsidR="00DD5729" w:rsidRDefault="00DD5729">
            <w:pPr>
              <w:pStyle w:val="Tabletext"/>
              <w:rPr>
                <w:lang w:eastAsia="en-US"/>
              </w:rPr>
            </w:pPr>
            <w:r>
              <w:rPr>
                <w:lang w:eastAsia="en-US"/>
              </w:rPr>
              <w:t>45</w:t>
            </w:r>
          </w:p>
        </w:tc>
        <w:tc>
          <w:tcPr>
            <w:tcW w:w="1141" w:type="dxa"/>
            <w:gridSpan w:val="2"/>
            <w:tcBorders>
              <w:top w:val="single" w:sz="2" w:space="0" w:color="auto"/>
              <w:left w:val="nil"/>
              <w:bottom w:val="single" w:sz="2" w:space="0" w:color="auto"/>
              <w:right w:val="nil"/>
            </w:tcBorders>
            <w:hideMark/>
          </w:tcPr>
          <w:p w14:paraId="26544D73"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0B2BF72B"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30B5DD8D"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4C013527"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6560E538"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51467D32"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183DB791"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12B7E555"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33E5B570" w14:textId="77777777" w:rsidR="00DD5729" w:rsidRDefault="00DD5729">
            <w:pPr>
              <w:pStyle w:val="Tabletext"/>
              <w:rPr>
                <w:lang w:eastAsia="en-US"/>
              </w:rPr>
            </w:pPr>
            <w:r>
              <w:rPr>
                <w:lang w:eastAsia="en-US"/>
              </w:rPr>
              <w:t>R18</w:t>
            </w:r>
          </w:p>
        </w:tc>
        <w:tc>
          <w:tcPr>
            <w:tcW w:w="1152" w:type="dxa"/>
            <w:gridSpan w:val="2"/>
            <w:tcBorders>
              <w:top w:val="single" w:sz="2" w:space="0" w:color="auto"/>
              <w:left w:val="nil"/>
              <w:bottom w:val="single" w:sz="2" w:space="0" w:color="auto"/>
              <w:right w:val="nil"/>
            </w:tcBorders>
            <w:hideMark/>
          </w:tcPr>
          <w:p w14:paraId="0E6E4F13" w14:textId="77777777" w:rsidR="00DD5729" w:rsidRDefault="00DD5729">
            <w:pPr>
              <w:pStyle w:val="Tabletext"/>
              <w:rPr>
                <w:lang w:eastAsia="en-US"/>
              </w:rPr>
            </w:pPr>
            <w:r>
              <w:rPr>
                <w:lang w:eastAsia="en-US"/>
              </w:rPr>
              <w:t>18/01/2022</w:t>
            </w:r>
          </w:p>
        </w:tc>
      </w:tr>
      <w:tr w:rsidR="00DD5729" w14:paraId="2F507334"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759D70B7" w14:textId="77777777" w:rsidR="00DD5729" w:rsidRDefault="00DD5729">
            <w:pPr>
              <w:pStyle w:val="Tabletext"/>
              <w:rPr>
                <w:lang w:eastAsia="en-US"/>
              </w:rPr>
            </w:pPr>
            <w:r>
              <w:rPr>
                <w:lang w:eastAsia="en-US"/>
              </w:rPr>
              <w:t>46</w:t>
            </w:r>
          </w:p>
        </w:tc>
        <w:tc>
          <w:tcPr>
            <w:tcW w:w="1141" w:type="dxa"/>
            <w:gridSpan w:val="2"/>
            <w:tcBorders>
              <w:top w:val="single" w:sz="2" w:space="0" w:color="auto"/>
              <w:left w:val="nil"/>
              <w:bottom w:val="single" w:sz="2" w:space="0" w:color="auto"/>
              <w:right w:val="nil"/>
            </w:tcBorders>
            <w:hideMark/>
          </w:tcPr>
          <w:p w14:paraId="33FA1DE2"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1D593541"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025CC367"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3BC0F027"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73C9E8AD"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23F023E5"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4E9DC329"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1554D3DD"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72508233" w14:textId="77777777" w:rsidR="00DD5729" w:rsidRDefault="00DD5729">
            <w:pPr>
              <w:pStyle w:val="Tabletext"/>
              <w:rPr>
                <w:lang w:eastAsia="en-US"/>
              </w:rPr>
            </w:pPr>
            <w:r>
              <w:rPr>
                <w:lang w:eastAsia="en-US"/>
              </w:rPr>
              <w:t>R19</w:t>
            </w:r>
          </w:p>
        </w:tc>
        <w:tc>
          <w:tcPr>
            <w:tcW w:w="1152" w:type="dxa"/>
            <w:gridSpan w:val="2"/>
            <w:tcBorders>
              <w:top w:val="single" w:sz="2" w:space="0" w:color="auto"/>
              <w:left w:val="nil"/>
              <w:bottom w:val="single" w:sz="2" w:space="0" w:color="auto"/>
              <w:right w:val="nil"/>
            </w:tcBorders>
            <w:hideMark/>
          </w:tcPr>
          <w:p w14:paraId="159FD238" w14:textId="77777777" w:rsidR="00DD5729" w:rsidRDefault="00DD5729">
            <w:pPr>
              <w:pStyle w:val="Tabletext"/>
              <w:rPr>
                <w:lang w:eastAsia="en-US"/>
              </w:rPr>
            </w:pPr>
            <w:r>
              <w:rPr>
                <w:lang w:eastAsia="en-US"/>
              </w:rPr>
              <w:t>18/01/2022</w:t>
            </w:r>
          </w:p>
        </w:tc>
      </w:tr>
      <w:tr w:rsidR="00DD5729" w14:paraId="4ED715F3"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hideMark/>
          </w:tcPr>
          <w:p w14:paraId="3C6068F5" w14:textId="77777777" w:rsidR="00DD5729" w:rsidRDefault="00DD5729">
            <w:pPr>
              <w:pStyle w:val="Tabletext"/>
              <w:rPr>
                <w:lang w:eastAsia="en-US"/>
              </w:rPr>
            </w:pPr>
            <w:r>
              <w:rPr>
                <w:lang w:eastAsia="en-US"/>
              </w:rPr>
              <w:t>47</w:t>
            </w:r>
          </w:p>
        </w:tc>
        <w:tc>
          <w:tcPr>
            <w:tcW w:w="1141" w:type="dxa"/>
            <w:gridSpan w:val="2"/>
            <w:tcBorders>
              <w:top w:val="single" w:sz="2" w:space="0" w:color="auto"/>
              <w:left w:val="nil"/>
              <w:bottom w:val="single" w:sz="2" w:space="0" w:color="auto"/>
              <w:right w:val="nil"/>
            </w:tcBorders>
            <w:hideMark/>
          </w:tcPr>
          <w:p w14:paraId="59A75B64" w14:textId="77777777" w:rsidR="00DD5729" w:rsidRDefault="00DD5729">
            <w:pPr>
              <w:pStyle w:val="Tabletext"/>
              <w:rPr>
                <w:lang w:eastAsia="en-US"/>
              </w:rPr>
            </w:pPr>
            <w:r>
              <w:rPr>
                <w:lang w:eastAsia="en-US"/>
              </w:rPr>
              <w:t>$1</w:t>
            </w:r>
          </w:p>
        </w:tc>
        <w:tc>
          <w:tcPr>
            <w:tcW w:w="1279" w:type="dxa"/>
            <w:gridSpan w:val="3"/>
            <w:tcBorders>
              <w:top w:val="single" w:sz="2" w:space="0" w:color="auto"/>
              <w:left w:val="nil"/>
              <w:bottom w:val="single" w:sz="2" w:space="0" w:color="auto"/>
              <w:right w:val="nil"/>
            </w:tcBorders>
            <w:hideMark/>
          </w:tcPr>
          <w:p w14:paraId="0469E3BF" w14:textId="77777777" w:rsidR="00DD5729" w:rsidRDefault="00DD5729">
            <w:pPr>
              <w:pStyle w:val="Tabletext"/>
              <w:rPr>
                <w:lang w:eastAsia="en-US"/>
              </w:rPr>
            </w:pPr>
            <w:r>
              <w:rPr>
                <w:lang w:eastAsia="en-US"/>
              </w:rPr>
              <w:t>At least 99.9% silver</w:t>
            </w:r>
          </w:p>
        </w:tc>
        <w:tc>
          <w:tcPr>
            <w:tcW w:w="1607" w:type="dxa"/>
            <w:gridSpan w:val="2"/>
            <w:tcBorders>
              <w:top w:val="single" w:sz="2" w:space="0" w:color="auto"/>
              <w:left w:val="nil"/>
              <w:bottom w:val="single" w:sz="2" w:space="0" w:color="auto"/>
              <w:right w:val="nil"/>
            </w:tcBorders>
            <w:hideMark/>
          </w:tcPr>
          <w:p w14:paraId="6D52D6BF" w14:textId="77777777" w:rsidR="00DD5729" w:rsidRDefault="00DD5729">
            <w:pPr>
              <w:pStyle w:val="Tabletext"/>
              <w:rPr>
                <w:lang w:eastAsia="en-US"/>
              </w:rPr>
            </w:pPr>
            <w:r>
              <w:rPr>
                <w:lang w:eastAsia="en-US"/>
              </w:rPr>
              <w:t>11.66 ± 0.30</w:t>
            </w:r>
          </w:p>
        </w:tc>
        <w:tc>
          <w:tcPr>
            <w:tcW w:w="852" w:type="dxa"/>
            <w:gridSpan w:val="2"/>
            <w:tcBorders>
              <w:top w:val="single" w:sz="2" w:space="0" w:color="auto"/>
              <w:left w:val="nil"/>
              <w:bottom w:val="single" w:sz="2" w:space="0" w:color="auto"/>
              <w:right w:val="nil"/>
            </w:tcBorders>
            <w:hideMark/>
          </w:tcPr>
          <w:p w14:paraId="1E055EB7" w14:textId="77777777" w:rsidR="00DD5729" w:rsidRDefault="00DD5729">
            <w:pPr>
              <w:pStyle w:val="Tabletext"/>
              <w:rPr>
                <w:lang w:eastAsia="en-US"/>
              </w:rPr>
            </w:pPr>
            <w:r>
              <w:rPr>
                <w:lang w:eastAsia="en-US"/>
              </w:rPr>
              <w:t>25.20</w:t>
            </w:r>
          </w:p>
        </w:tc>
        <w:tc>
          <w:tcPr>
            <w:tcW w:w="711" w:type="dxa"/>
            <w:gridSpan w:val="2"/>
            <w:tcBorders>
              <w:top w:val="single" w:sz="2" w:space="0" w:color="auto"/>
              <w:left w:val="nil"/>
              <w:bottom w:val="single" w:sz="2" w:space="0" w:color="auto"/>
              <w:right w:val="nil"/>
            </w:tcBorders>
            <w:hideMark/>
          </w:tcPr>
          <w:p w14:paraId="4F0F59BD" w14:textId="77777777" w:rsidR="00DD5729" w:rsidRDefault="00DD5729">
            <w:pPr>
              <w:pStyle w:val="Tabletext"/>
              <w:rPr>
                <w:lang w:eastAsia="en-US"/>
              </w:rPr>
            </w:pPr>
            <w:r>
              <w:rPr>
                <w:lang w:eastAsia="en-US"/>
              </w:rPr>
              <w:t xml:space="preserve">3.46 </w:t>
            </w:r>
          </w:p>
        </w:tc>
        <w:tc>
          <w:tcPr>
            <w:tcW w:w="455" w:type="dxa"/>
            <w:gridSpan w:val="3"/>
            <w:tcBorders>
              <w:top w:val="single" w:sz="2" w:space="0" w:color="auto"/>
              <w:left w:val="nil"/>
              <w:bottom w:val="single" w:sz="2" w:space="0" w:color="auto"/>
              <w:right w:val="nil"/>
            </w:tcBorders>
            <w:hideMark/>
          </w:tcPr>
          <w:p w14:paraId="1AF27789" w14:textId="77777777" w:rsidR="00DD5729" w:rsidRDefault="00DD5729">
            <w:pPr>
              <w:pStyle w:val="Tabletext"/>
              <w:rPr>
                <w:lang w:eastAsia="en-US"/>
              </w:rPr>
            </w:pPr>
            <w:r>
              <w:rPr>
                <w:lang w:eastAsia="en-US"/>
              </w:rPr>
              <w:t>S1</w:t>
            </w:r>
          </w:p>
        </w:tc>
        <w:tc>
          <w:tcPr>
            <w:tcW w:w="569" w:type="dxa"/>
            <w:gridSpan w:val="3"/>
            <w:tcBorders>
              <w:top w:val="single" w:sz="2" w:space="0" w:color="auto"/>
              <w:left w:val="nil"/>
              <w:bottom w:val="single" w:sz="2" w:space="0" w:color="auto"/>
              <w:right w:val="nil"/>
            </w:tcBorders>
            <w:hideMark/>
          </w:tcPr>
          <w:p w14:paraId="62E08E5F" w14:textId="77777777" w:rsidR="00DD5729" w:rsidRDefault="00DD5729">
            <w:pPr>
              <w:pStyle w:val="Tabletext"/>
              <w:rPr>
                <w:lang w:eastAsia="en-US"/>
              </w:rPr>
            </w:pPr>
            <w:r>
              <w:rPr>
                <w:lang w:eastAsia="en-US"/>
              </w:rPr>
              <w:t>E3</w:t>
            </w:r>
          </w:p>
        </w:tc>
        <w:tc>
          <w:tcPr>
            <w:tcW w:w="590" w:type="dxa"/>
            <w:gridSpan w:val="3"/>
            <w:tcBorders>
              <w:top w:val="single" w:sz="2" w:space="0" w:color="auto"/>
              <w:left w:val="nil"/>
              <w:bottom w:val="single" w:sz="2" w:space="0" w:color="auto"/>
              <w:right w:val="nil"/>
            </w:tcBorders>
            <w:hideMark/>
          </w:tcPr>
          <w:p w14:paraId="5BC2B6EA" w14:textId="77777777" w:rsidR="00DD5729" w:rsidRDefault="00DD5729">
            <w:pPr>
              <w:pStyle w:val="Tabletext"/>
              <w:rPr>
                <w:lang w:eastAsia="en-US"/>
              </w:rPr>
            </w:pPr>
            <w:r>
              <w:rPr>
                <w:lang w:eastAsia="en-US"/>
              </w:rPr>
              <w:t>O1</w:t>
            </w:r>
          </w:p>
        </w:tc>
        <w:tc>
          <w:tcPr>
            <w:tcW w:w="609" w:type="dxa"/>
            <w:gridSpan w:val="3"/>
            <w:tcBorders>
              <w:top w:val="single" w:sz="2" w:space="0" w:color="auto"/>
              <w:left w:val="nil"/>
              <w:bottom w:val="single" w:sz="2" w:space="0" w:color="auto"/>
              <w:right w:val="nil"/>
            </w:tcBorders>
            <w:hideMark/>
          </w:tcPr>
          <w:p w14:paraId="57F01822" w14:textId="77777777" w:rsidR="00DD5729" w:rsidRDefault="00DD5729">
            <w:pPr>
              <w:pStyle w:val="Tabletext"/>
              <w:rPr>
                <w:lang w:eastAsia="en-US"/>
              </w:rPr>
            </w:pPr>
            <w:r>
              <w:rPr>
                <w:lang w:eastAsia="en-US"/>
              </w:rPr>
              <w:t>R30</w:t>
            </w:r>
          </w:p>
        </w:tc>
        <w:tc>
          <w:tcPr>
            <w:tcW w:w="1152" w:type="dxa"/>
            <w:gridSpan w:val="2"/>
            <w:tcBorders>
              <w:top w:val="single" w:sz="2" w:space="0" w:color="auto"/>
              <w:left w:val="nil"/>
              <w:bottom w:val="single" w:sz="2" w:space="0" w:color="auto"/>
              <w:right w:val="nil"/>
            </w:tcBorders>
            <w:hideMark/>
          </w:tcPr>
          <w:p w14:paraId="30DAA41F" w14:textId="77777777" w:rsidR="00DD5729" w:rsidRDefault="00DD5729">
            <w:pPr>
              <w:pStyle w:val="Tabletext"/>
              <w:rPr>
                <w:lang w:eastAsia="en-US"/>
              </w:rPr>
            </w:pPr>
            <w:r>
              <w:rPr>
                <w:lang w:eastAsia="en-US"/>
              </w:rPr>
              <w:t>18/01/2022</w:t>
            </w:r>
          </w:p>
        </w:tc>
      </w:tr>
      <w:tr w:rsidR="00B71D94" w:rsidRPr="00C86D8A" w14:paraId="7999A80F" w14:textId="77777777" w:rsidTr="007D2995">
        <w:trPr>
          <w:gridAfter w:val="2"/>
          <w:wAfter w:w="45" w:type="dxa"/>
          <w:cantSplit/>
          <w:jc w:val="center"/>
        </w:trPr>
        <w:tc>
          <w:tcPr>
            <w:tcW w:w="806" w:type="dxa"/>
            <w:gridSpan w:val="2"/>
            <w:tcBorders>
              <w:top w:val="nil"/>
              <w:left w:val="nil"/>
              <w:bottom w:val="single" w:sz="2" w:space="0" w:color="auto"/>
              <w:right w:val="nil"/>
            </w:tcBorders>
            <w:shd w:val="clear" w:color="auto" w:fill="auto"/>
            <w:hideMark/>
          </w:tcPr>
          <w:p w14:paraId="32F98BF9" w14:textId="77777777" w:rsidR="00B71D94" w:rsidRPr="00C86D8A" w:rsidRDefault="00B71D94" w:rsidP="00A40239">
            <w:pPr>
              <w:pStyle w:val="Tabletext"/>
            </w:pPr>
            <w:r w:rsidRPr="00C86D8A">
              <w:t>48</w:t>
            </w:r>
          </w:p>
        </w:tc>
        <w:tc>
          <w:tcPr>
            <w:tcW w:w="1135" w:type="dxa"/>
            <w:tcBorders>
              <w:top w:val="nil"/>
              <w:left w:val="nil"/>
              <w:bottom w:val="single" w:sz="2" w:space="0" w:color="auto"/>
              <w:right w:val="nil"/>
            </w:tcBorders>
            <w:shd w:val="clear" w:color="auto" w:fill="auto"/>
          </w:tcPr>
          <w:p w14:paraId="2A7B918C" w14:textId="77777777" w:rsidR="00B71D94" w:rsidRPr="00C86D8A" w:rsidRDefault="00B71D94" w:rsidP="00A40239">
            <w:pPr>
              <w:pStyle w:val="Tabletext"/>
            </w:pPr>
            <w:r w:rsidRPr="00C86D8A">
              <w:t>$2</w:t>
            </w:r>
          </w:p>
        </w:tc>
        <w:tc>
          <w:tcPr>
            <w:tcW w:w="1277" w:type="dxa"/>
            <w:gridSpan w:val="3"/>
            <w:tcBorders>
              <w:top w:val="nil"/>
              <w:left w:val="nil"/>
              <w:bottom w:val="single" w:sz="2" w:space="0" w:color="auto"/>
              <w:right w:val="nil"/>
            </w:tcBorders>
            <w:shd w:val="clear" w:color="auto" w:fill="auto"/>
          </w:tcPr>
          <w:p w14:paraId="618B6347" w14:textId="77777777" w:rsidR="00B71D94" w:rsidRPr="00C86D8A" w:rsidRDefault="00B71D94" w:rsidP="00A40239">
            <w:pPr>
              <w:pStyle w:val="Tabletext"/>
            </w:pPr>
            <w:r w:rsidRPr="00C86D8A">
              <w:t>Copper, aluminium and nickel</w:t>
            </w:r>
          </w:p>
        </w:tc>
        <w:tc>
          <w:tcPr>
            <w:tcW w:w="1600" w:type="dxa"/>
            <w:gridSpan w:val="2"/>
            <w:tcBorders>
              <w:top w:val="nil"/>
              <w:left w:val="nil"/>
              <w:bottom w:val="single" w:sz="2" w:space="0" w:color="auto"/>
              <w:right w:val="nil"/>
            </w:tcBorders>
            <w:shd w:val="clear" w:color="auto" w:fill="auto"/>
          </w:tcPr>
          <w:p w14:paraId="3B6C7635" w14:textId="77777777" w:rsidR="00B71D94" w:rsidRPr="00C86D8A" w:rsidRDefault="00B71D94" w:rsidP="00A40239">
            <w:pPr>
              <w:pStyle w:val="Tabletext"/>
            </w:pPr>
            <w:r w:rsidRPr="00C86D8A">
              <w:t>6.60 ± 0.60</w:t>
            </w:r>
          </w:p>
        </w:tc>
        <w:tc>
          <w:tcPr>
            <w:tcW w:w="848" w:type="dxa"/>
            <w:gridSpan w:val="2"/>
            <w:tcBorders>
              <w:top w:val="nil"/>
              <w:left w:val="nil"/>
              <w:bottom w:val="single" w:sz="2" w:space="0" w:color="auto"/>
              <w:right w:val="nil"/>
            </w:tcBorders>
            <w:shd w:val="clear" w:color="auto" w:fill="auto"/>
          </w:tcPr>
          <w:p w14:paraId="4AFF99CF" w14:textId="77777777" w:rsidR="00B71D94" w:rsidRPr="00C86D8A" w:rsidRDefault="00B71D94" w:rsidP="00A40239">
            <w:pPr>
              <w:pStyle w:val="Tabletext"/>
            </w:pPr>
            <w:r w:rsidRPr="00C86D8A">
              <w:t>20.62</w:t>
            </w:r>
          </w:p>
        </w:tc>
        <w:tc>
          <w:tcPr>
            <w:tcW w:w="708" w:type="dxa"/>
            <w:gridSpan w:val="2"/>
            <w:tcBorders>
              <w:top w:val="nil"/>
              <w:left w:val="nil"/>
              <w:bottom w:val="single" w:sz="2" w:space="0" w:color="auto"/>
              <w:right w:val="nil"/>
            </w:tcBorders>
            <w:shd w:val="clear" w:color="auto" w:fill="auto"/>
          </w:tcPr>
          <w:p w14:paraId="4ABC69C6" w14:textId="77777777" w:rsidR="00B71D94" w:rsidRPr="00C86D8A" w:rsidRDefault="00B71D94" w:rsidP="00A40239">
            <w:pPr>
              <w:pStyle w:val="Tabletext"/>
            </w:pPr>
            <w:r w:rsidRPr="00C86D8A">
              <w:t>3.70</w:t>
            </w:r>
          </w:p>
        </w:tc>
        <w:tc>
          <w:tcPr>
            <w:tcW w:w="454" w:type="dxa"/>
            <w:gridSpan w:val="3"/>
            <w:tcBorders>
              <w:top w:val="nil"/>
              <w:left w:val="nil"/>
              <w:bottom w:val="single" w:sz="2" w:space="0" w:color="auto"/>
              <w:right w:val="nil"/>
            </w:tcBorders>
            <w:shd w:val="clear" w:color="auto" w:fill="auto"/>
          </w:tcPr>
          <w:p w14:paraId="3932A706" w14:textId="77777777" w:rsidR="00B71D94" w:rsidRPr="00C86D8A" w:rsidRDefault="00B71D94" w:rsidP="00A40239">
            <w:pPr>
              <w:pStyle w:val="Tabletext"/>
            </w:pPr>
            <w:r w:rsidRPr="00C86D8A">
              <w:t>S1</w:t>
            </w:r>
          </w:p>
        </w:tc>
        <w:tc>
          <w:tcPr>
            <w:tcW w:w="567" w:type="dxa"/>
            <w:gridSpan w:val="3"/>
            <w:tcBorders>
              <w:top w:val="nil"/>
              <w:left w:val="nil"/>
              <w:bottom w:val="single" w:sz="2" w:space="0" w:color="auto"/>
              <w:right w:val="nil"/>
            </w:tcBorders>
            <w:shd w:val="clear" w:color="auto" w:fill="auto"/>
          </w:tcPr>
          <w:p w14:paraId="673E5FB4" w14:textId="77777777" w:rsidR="00B71D94" w:rsidRPr="00C86D8A" w:rsidRDefault="00B71D94" w:rsidP="00A40239">
            <w:pPr>
              <w:pStyle w:val="Tabletext"/>
            </w:pPr>
            <w:r w:rsidRPr="00C86D8A">
              <w:t>E3</w:t>
            </w:r>
          </w:p>
        </w:tc>
        <w:tc>
          <w:tcPr>
            <w:tcW w:w="588" w:type="dxa"/>
            <w:gridSpan w:val="3"/>
            <w:tcBorders>
              <w:top w:val="nil"/>
              <w:left w:val="nil"/>
              <w:bottom w:val="single" w:sz="2" w:space="0" w:color="auto"/>
              <w:right w:val="nil"/>
            </w:tcBorders>
            <w:shd w:val="clear" w:color="auto" w:fill="auto"/>
          </w:tcPr>
          <w:p w14:paraId="5EEA6404" w14:textId="77777777" w:rsidR="00B71D94" w:rsidRPr="00C86D8A" w:rsidRDefault="00B71D94" w:rsidP="00A40239">
            <w:pPr>
              <w:pStyle w:val="Tabletext"/>
            </w:pPr>
            <w:r w:rsidRPr="00C86D8A">
              <w:t>O2</w:t>
            </w:r>
          </w:p>
        </w:tc>
        <w:tc>
          <w:tcPr>
            <w:tcW w:w="605" w:type="dxa"/>
            <w:gridSpan w:val="2"/>
            <w:tcBorders>
              <w:top w:val="nil"/>
              <w:left w:val="nil"/>
              <w:bottom w:val="single" w:sz="2" w:space="0" w:color="auto"/>
              <w:right w:val="nil"/>
            </w:tcBorders>
            <w:shd w:val="clear" w:color="auto" w:fill="auto"/>
          </w:tcPr>
          <w:p w14:paraId="610BCF4F" w14:textId="77777777" w:rsidR="00B71D94" w:rsidRPr="00C86D8A" w:rsidRDefault="00B71D94" w:rsidP="00A40239">
            <w:pPr>
              <w:pStyle w:val="Tabletext"/>
            </w:pPr>
            <w:r w:rsidRPr="00C86D8A">
              <w:t>R32</w:t>
            </w:r>
          </w:p>
        </w:tc>
        <w:tc>
          <w:tcPr>
            <w:tcW w:w="1147" w:type="dxa"/>
            <w:gridSpan w:val="3"/>
            <w:tcBorders>
              <w:top w:val="nil"/>
              <w:left w:val="nil"/>
              <w:bottom w:val="single" w:sz="2" w:space="0" w:color="auto"/>
              <w:right w:val="nil"/>
            </w:tcBorders>
            <w:shd w:val="clear" w:color="auto" w:fill="auto"/>
          </w:tcPr>
          <w:p w14:paraId="1D1CEC15" w14:textId="77777777" w:rsidR="00B71D94" w:rsidRPr="00C86D8A" w:rsidRDefault="00B71D94" w:rsidP="00A40239">
            <w:pPr>
              <w:pStyle w:val="Tabletext"/>
            </w:pPr>
            <w:r w:rsidRPr="00C86D8A">
              <w:t>04/03/2022</w:t>
            </w:r>
          </w:p>
        </w:tc>
      </w:tr>
      <w:tr w:rsidR="00B71D94" w:rsidRPr="00C86D8A" w14:paraId="59C39D1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6D13DC4" w14:textId="77777777" w:rsidR="00B71D94" w:rsidRPr="00C86D8A" w:rsidRDefault="00B71D94" w:rsidP="00A40239">
            <w:pPr>
              <w:pStyle w:val="Tabletext"/>
            </w:pPr>
            <w:r w:rsidRPr="00C86D8A">
              <w:t>49</w:t>
            </w:r>
          </w:p>
        </w:tc>
        <w:tc>
          <w:tcPr>
            <w:tcW w:w="1135" w:type="dxa"/>
            <w:tcBorders>
              <w:top w:val="single" w:sz="2" w:space="0" w:color="auto"/>
              <w:left w:val="nil"/>
              <w:bottom w:val="single" w:sz="2" w:space="0" w:color="auto"/>
              <w:right w:val="nil"/>
            </w:tcBorders>
            <w:shd w:val="clear" w:color="auto" w:fill="auto"/>
          </w:tcPr>
          <w:p w14:paraId="743B347C" w14:textId="77777777" w:rsidR="00B71D94" w:rsidRPr="00C86D8A" w:rsidRDefault="00B71D94" w:rsidP="00A40239">
            <w:pPr>
              <w:pStyle w:val="Tabletext"/>
            </w:pPr>
            <w:r w:rsidRPr="00C86D8A">
              <w:t>$5</w:t>
            </w:r>
          </w:p>
        </w:tc>
        <w:tc>
          <w:tcPr>
            <w:tcW w:w="1277" w:type="dxa"/>
            <w:gridSpan w:val="3"/>
            <w:tcBorders>
              <w:top w:val="single" w:sz="2" w:space="0" w:color="auto"/>
              <w:left w:val="nil"/>
              <w:bottom w:val="single" w:sz="2" w:space="0" w:color="auto"/>
              <w:right w:val="nil"/>
            </w:tcBorders>
            <w:shd w:val="clear" w:color="auto" w:fill="auto"/>
          </w:tcPr>
          <w:p w14:paraId="1E59604D" w14:textId="77777777" w:rsidR="00B71D94" w:rsidRPr="00C86D8A" w:rsidRDefault="00B71D94" w:rsidP="00A40239">
            <w:pPr>
              <w:pStyle w:val="Tabletext"/>
            </w:pPr>
            <w:r w:rsidRPr="00C86D8A">
              <w:t>At least 99.99% gold</w:t>
            </w:r>
          </w:p>
        </w:tc>
        <w:tc>
          <w:tcPr>
            <w:tcW w:w="1600" w:type="dxa"/>
            <w:gridSpan w:val="2"/>
            <w:tcBorders>
              <w:top w:val="single" w:sz="2" w:space="0" w:color="auto"/>
              <w:left w:val="nil"/>
              <w:bottom w:val="single" w:sz="2" w:space="0" w:color="auto"/>
              <w:right w:val="nil"/>
            </w:tcBorders>
            <w:shd w:val="clear" w:color="auto" w:fill="auto"/>
          </w:tcPr>
          <w:p w14:paraId="65D02923" w14:textId="77777777" w:rsidR="00B71D94" w:rsidRPr="00C86D8A" w:rsidRDefault="00B71D94" w:rsidP="00A40239">
            <w:pPr>
              <w:pStyle w:val="Tabletext"/>
            </w:pPr>
            <w:r w:rsidRPr="00C86D8A">
              <w:t>0.50 + 0.09</w:t>
            </w:r>
          </w:p>
        </w:tc>
        <w:tc>
          <w:tcPr>
            <w:tcW w:w="848" w:type="dxa"/>
            <w:gridSpan w:val="2"/>
            <w:tcBorders>
              <w:top w:val="single" w:sz="2" w:space="0" w:color="auto"/>
              <w:left w:val="nil"/>
              <w:bottom w:val="single" w:sz="2" w:space="0" w:color="auto"/>
              <w:right w:val="nil"/>
            </w:tcBorders>
            <w:shd w:val="clear" w:color="auto" w:fill="auto"/>
          </w:tcPr>
          <w:p w14:paraId="7DC70245" w14:textId="77777777" w:rsidR="00B71D94" w:rsidRPr="00C86D8A" w:rsidRDefault="00B71D94" w:rsidP="00A40239">
            <w:pPr>
              <w:pStyle w:val="Tabletext"/>
            </w:pPr>
            <w:r w:rsidRPr="00C86D8A">
              <w:t>11.40</w:t>
            </w:r>
          </w:p>
        </w:tc>
        <w:tc>
          <w:tcPr>
            <w:tcW w:w="708" w:type="dxa"/>
            <w:gridSpan w:val="2"/>
            <w:tcBorders>
              <w:top w:val="single" w:sz="2" w:space="0" w:color="auto"/>
              <w:left w:val="nil"/>
              <w:bottom w:val="single" w:sz="2" w:space="0" w:color="auto"/>
              <w:right w:val="nil"/>
            </w:tcBorders>
            <w:shd w:val="clear" w:color="auto" w:fill="auto"/>
          </w:tcPr>
          <w:p w14:paraId="56AF1A1C" w14:textId="77777777" w:rsidR="00B71D94" w:rsidRPr="00C86D8A" w:rsidRDefault="00B71D94" w:rsidP="00A40239">
            <w:pPr>
              <w:pStyle w:val="Tabletext"/>
            </w:pPr>
            <w:r w:rsidRPr="00C86D8A">
              <w:t>0.90</w:t>
            </w:r>
          </w:p>
        </w:tc>
        <w:tc>
          <w:tcPr>
            <w:tcW w:w="454" w:type="dxa"/>
            <w:gridSpan w:val="3"/>
            <w:tcBorders>
              <w:top w:val="single" w:sz="2" w:space="0" w:color="auto"/>
              <w:left w:val="nil"/>
              <w:bottom w:val="single" w:sz="2" w:space="0" w:color="auto"/>
              <w:right w:val="nil"/>
            </w:tcBorders>
            <w:shd w:val="clear" w:color="auto" w:fill="auto"/>
          </w:tcPr>
          <w:p w14:paraId="1689868E"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34FBBC05"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3868DBC4"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29C3C0C7" w14:textId="77777777" w:rsidR="00B71D94" w:rsidRPr="00C86D8A" w:rsidRDefault="00B71D94" w:rsidP="00A40239">
            <w:pPr>
              <w:pStyle w:val="Tabletext"/>
            </w:pPr>
            <w:r w:rsidRPr="00C86D8A">
              <w:t>R33</w:t>
            </w:r>
          </w:p>
        </w:tc>
        <w:tc>
          <w:tcPr>
            <w:tcW w:w="1147" w:type="dxa"/>
            <w:gridSpan w:val="3"/>
            <w:tcBorders>
              <w:top w:val="single" w:sz="2" w:space="0" w:color="auto"/>
              <w:left w:val="nil"/>
              <w:bottom w:val="single" w:sz="2" w:space="0" w:color="auto"/>
              <w:right w:val="nil"/>
            </w:tcBorders>
            <w:shd w:val="clear" w:color="auto" w:fill="auto"/>
          </w:tcPr>
          <w:p w14:paraId="55C74C36" w14:textId="77777777" w:rsidR="00B71D94" w:rsidRPr="00C86D8A" w:rsidRDefault="00B71D94" w:rsidP="00A40239">
            <w:pPr>
              <w:pStyle w:val="Tabletext"/>
            </w:pPr>
            <w:r w:rsidRPr="00C86D8A">
              <w:t>04/03/2022</w:t>
            </w:r>
          </w:p>
        </w:tc>
      </w:tr>
      <w:tr w:rsidR="00B71D94" w:rsidRPr="00C86D8A" w14:paraId="725A8221"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06F5826" w14:textId="77777777" w:rsidR="00B71D94" w:rsidRPr="00C86D8A" w:rsidRDefault="00B71D94" w:rsidP="00A40239">
            <w:pPr>
              <w:pStyle w:val="Tabletext"/>
            </w:pPr>
            <w:r w:rsidRPr="00C86D8A">
              <w:lastRenderedPageBreak/>
              <w:t>50</w:t>
            </w:r>
          </w:p>
        </w:tc>
        <w:tc>
          <w:tcPr>
            <w:tcW w:w="1135" w:type="dxa"/>
            <w:tcBorders>
              <w:top w:val="single" w:sz="2" w:space="0" w:color="auto"/>
              <w:left w:val="nil"/>
              <w:bottom w:val="single" w:sz="2" w:space="0" w:color="auto"/>
              <w:right w:val="nil"/>
            </w:tcBorders>
            <w:shd w:val="clear" w:color="auto" w:fill="auto"/>
          </w:tcPr>
          <w:p w14:paraId="0A9571E4" w14:textId="77777777" w:rsidR="00B71D94" w:rsidRPr="00C86D8A" w:rsidRDefault="00B71D94" w:rsidP="00A40239">
            <w:pPr>
              <w:pStyle w:val="Tabletext"/>
            </w:pPr>
            <w:r w:rsidRPr="00C86D8A">
              <w:t>50¢</w:t>
            </w:r>
          </w:p>
        </w:tc>
        <w:tc>
          <w:tcPr>
            <w:tcW w:w="1277" w:type="dxa"/>
            <w:gridSpan w:val="3"/>
            <w:tcBorders>
              <w:top w:val="single" w:sz="2" w:space="0" w:color="auto"/>
              <w:left w:val="nil"/>
              <w:bottom w:val="single" w:sz="2" w:space="0" w:color="auto"/>
              <w:right w:val="nil"/>
            </w:tcBorders>
            <w:shd w:val="clear" w:color="auto" w:fill="auto"/>
          </w:tcPr>
          <w:p w14:paraId="223EE144"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6154B256" w14:textId="77777777" w:rsidR="00B71D94" w:rsidRPr="00C86D8A" w:rsidRDefault="00B71D94" w:rsidP="00A40239">
            <w:pPr>
              <w:pStyle w:val="Tabletext"/>
            </w:pPr>
            <w:r w:rsidRPr="00C86D8A">
              <w:t>14.09 ± 1.00</w:t>
            </w:r>
          </w:p>
        </w:tc>
        <w:tc>
          <w:tcPr>
            <w:tcW w:w="848" w:type="dxa"/>
            <w:gridSpan w:val="2"/>
            <w:tcBorders>
              <w:top w:val="single" w:sz="2" w:space="0" w:color="auto"/>
              <w:left w:val="nil"/>
              <w:bottom w:val="single" w:sz="2" w:space="0" w:color="auto"/>
              <w:right w:val="nil"/>
            </w:tcBorders>
            <w:shd w:val="clear" w:color="auto" w:fill="auto"/>
          </w:tcPr>
          <w:p w14:paraId="094A75C5" w14:textId="77777777" w:rsidR="00B71D94" w:rsidRPr="00C86D8A" w:rsidRDefault="00B71D94" w:rsidP="00A40239">
            <w:pPr>
              <w:pStyle w:val="Tabletext"/>
            </w:pPr>
            <w:r w:rsidRPr="00C86D8A">
              <w:t>31.65</w:t>
            </w:r>
          </w:p>
        </w:tc>
        <w:tc>
          <w:tcPr>
            <w:tcW w:w="708" w:type="dxa"/>
            <w:gridSpan w:val="2"/>
            <w:tcBorders>
              <w:top w:val="single" w:sz="2" w:space="0" w:color="auto"/>
              <w:left w:val="nil"/>
              <w:bottom w:val="single" w:sz="2" w:space="0" w:color="auto"/>
              <w:right w:val="nil"/>
            </w:tcBorders>
            <w:shd w:val="clear" w:color="auto" w:fill="auto"/>
          </w:tcPr>
          <w:p w14:paraId="0894C8F5" w14:textId="77777777" w:rsidR="00B71D94" w:rsidRPr="00C86D8A" w:rsidRDefault="00B71D94" w:rsidP="00A40239">
            <w:pPr>
              <w:pStyle w:val="Tabletext"/>
            </w:pPr>
            <w:r w:rsidRPr="00C86D8A">
              <w:t>3.15</w:t>
            </w:r>
          </w:p>
        </w:tc>
        <w:tc>
          <w:tcPr>
            <w:tcW w:w="454" w:type="dxa"/>
            <w:gridSpan w:val="3"/>
            <w:tcBorders>
              <w:top w:val="single" w:sz="2" w:space="0" w:color="auto"/>
              <w:left w:val="nil"/>
              <w:bottom w:val="single" w:sz="2" w:space="0" w:color="auto"/>
              <w:right w:val="nil"/>
            </w:tcBorders>
            <w:shd w:val="clear" w:color="auto" w:fill="auto"/>
          </w:tcPr>
          <w:p w14:paraId="4EEE0FEE" w14:textId="77777777" w:rsidR="00B71D94" w:rsidRPr="00C86D8A" w:rsidRDefault="00B71D94" w:rsidP="00A40239">
            <w:pPr>
              <w:pStyle w:val="Tabletext"/>
            </w:pPr>
            <w:r w:rsidRPr="00C86D8A">
              <w:t>S5</w:t>
            </w:r>
          </w:p>
        </w:tc>
        <w:tc>
          <w:tcPr>
            <w:tcW w:w="567" w:type="dxa"/>
            <w:gridSpan w:val="3"/>
            <w:tcBorders>
              <w:top w:val="single" w:sz="2" w:space="0" w:color="auto"/>
              <w:left w:val="nil"/>
              <w:bottom w:val="single" w:sz="2" w:space="0" w:color="auto"/>
              <w:right w:val="nil"/>
            </w:tcBorders>
            <w:shd w:val="clear" w:color="auto" w:fill="auto"/>
          </w:tcPr>
          <w:p w14:paraId="1DE60EC1"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1DD0CE2B"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6E82091B" w14:textId="77777777" w:rsidR="00B71D94" w:rsidRPr="00C86D8A" w:rsidRDefault="00B71D94" w:rsidP="00A40239">
            <w:pPr>
              <w:pStyle w:val="Tabletext"/>
            </w:pPr>
            <w:r w:rsidRPr="00C86D8A">
              <w:t>R34</w:t>
            </w:r>
          </w:p>
        </w:tc>
        <w:tc>
          <w:tcPr>
            <w:tcW w:w="1147" w:type="dxa"/>
            <w:gridSpan w:val="3"/>
            <w:tcBorders>
              <w:top w:val="single" w:sz="2" w:space="0" w:color="auto"/>
              <w:left w:val="nil"/>
              <w:bottom w:val="single" w:sz="2" w:space="0" w:color="auto"/>
              <w:right w:val="nil"/>
            </w:tcBorders>
            <w:shd w:val="clear" w:color="auto" w:fill="auto"/>
          </w:tcPr>
          <w:p w14:paraId="0DA44793" w14:textId="77777777" w:rsidR="00B71D94" w:rsidRPr="00C86D8A" w:rsidRDefault="00B71D94" w:rsidP="00A40239">
            <w:pPr>
              <w:pStyle w:val="Tabletext"/>
            </w:pPr>
            <w:r w:rsidRPr="00C86D8A">
              <w:t>04/03/2022</w:t>
            </w:r>
          </w:p>
        </w:tc>
      </w:tr>
      <w:tr w:rsidR="00B71D94" w:rsidRPr="00C86D8A" w14:paraId="4BCE62BA"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53F20E1" w14:textId="77777777" w:rsidR="00B71D94" w:rsidRPr="00C86D8A" w:rsidRDefault="00B71D94" w:rsidP="00A40239">
            <w:pPr>
              <w:pStyle w:val="Tabletext"/>
            </w:pPr>
            <w:r w:rsidRPr="00C86D8A">
              <w:t>51</w:t>
            </w:r>
          </w:p>
        </w:tc>
        <w:tc>
          <w:tcPr>
            <w:tcW w:w="1135" w:type="dxa"/>
            <w:tcBorders>
              <w:top w:val="single" w:sz="2" w:space="0" w:color="auto"/>
              <w:left w:val="nil"/>
              <w:bottom w:val="single" w:sz="2" w:space="0" w:color="auto"/>
              <w:right w:val="nil"/>
            </w:tcBorders>
            <w:shd w:val="clear" w:color="auto" w:fill="auto"/>
          </w:tcPr>
          <w:p w14:paraId="31DD1901" w14:textId="77777777" w:rsidR="00B71D94" w:rsidRPr="00C86D8A" w:rsidRDefault="00B71D94" w:rsidP="00A40239">
            <w:pPr>
              <w:pStyle w:val="Tabletext"/>
            </w:pPr>
            <w:r w:rsidRPr="00C86D8A">
              <w:t>50¢</w:t>
            </w:r>
          </w:p>
        </w:tc>
        <w:tc>
          <w:tcPr>
            <w:tcW w:w="1277" w:type="dxa"/>
            <w:gridSpan w:val="3"/>
            <w:tcBorders>
              <w:top w:val="single" w:sz="2" w:space="0" w:color="auto"/>
              <w:left w:val="nil"/>
              <w:bottom w:val="single" w:sz="2" w:space="0" w:color="auto"/>
              <w:right w:val="nil"/>
            </w:tcBorders>
            <w:shd w:val="clear" w:color="auto" w:fill="auto"/>
          </w:tcPr>
          <w:p w14:paraId="0A14F6DC"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614F11F0" w14:textId="77777777" w:rsidR="00B71D94" w:rsidRPr="00C86D8A" w:rsidRDefault="00B71D94" w:rsidP="00A40239">
            <w:pPr>
              <w:pStyle w:val="Tabletext"/>
            </w:pPr>
            <w:r w:rsidRPr="00C86D8A">
              <w:t>14.09 ± 1.00</w:t>
            </w:r>
          </w:p>
        </w:tc>
        <w:tc>
          <w:tcPr>
            <w:tcW w:w="848" w:type="dxa"/>
            <w:gridSpan w:val="2"/>
            <w:tcBorders>
              <w:top w:val="single" w:sz="2" w:space="0" w:color="auto"/>
              <w:left w:val="nil"/>
              <w:bottom w:val="single" w:sz="2" w:space="0" w:color="auto"/>
              <w:right w:val="nil"/>
            </w:tcBorders>
            <w:shd w:val="clear" w:color="auto" w:fill="auto"/>
          </w:tcPr>
          <w:p w14:paraId="317010FC" w14:textId="77777777" w:rsidR="00B71D94" w:rsidRPr="00C86D8A" w:rsidRDefault="00B71D94" w:rsidP="00A40239">
            <w:pPr>
              <w:pStyle w:val="Tabletext"/>
            </w:pPr>
            <w:r w:rsidRPr="00C86D8A">
              <w:t>31.65</w:t>
            </w:r>
          </w:p>
        </w:tc>
        <w:tc>
          <w:tcPr>
            <w:tcW w:w="708" w:type="dxa"/>
            <w:gridSpan w:val="2"/>
            <w:tcBorders>
              <w:top w:val="single" w:sz="2" w:space="0" w:color="auto"/>
              <w:left w:val="nil"/>
              <w:bottom w:val="single" w:sz="2" w:space="0" w:color="auto"/>
              <w:right w:val="nil"/>
            </w:tcBorders>
            <w:shd w:val="clear" w:color="auto" w:fill="auto"/>
          </w:tcPr>
          <w:p w14:paraId="3348637F" w14:textId="77777777" w:rsidR="00B71D94" w:rsidRPr="00C86D8A" w:rsidRDefault="00B71D94" w:rsidP="00A40239">
            <w:pPr>
              <w:pStyle w:val="Tabletext"/>
            </w:pPr>
            <w:r w:rsidRPr="00C86D8A">
              <w:t>3.15</w:t>
            </w:r>
          </w:p>
        </w:tc>
        <w:tc>
          <w:tcPr>
            <w:tcW w:w="454" w:type="dxa"/>
            <w:gridSpan w:val="3"/>
            <w:tcBorders>
              <w:top w:val="single" w:sz="2" w:space="0" w:color="auto"/>
              <w:left w:val="nil"/>
              <w:bottom w:val="single" w:sz="2" w:space="0" w:color="auto"/>
              <w:right w:val="nil"/>
            </w:tcBorders>
            <w:shd w:val="clear" w:color="auto" w:fill="auto"/>
          </w:tcPr>
          <w:p w14:paraId="7B1DD1B4" w14:textId="77777777" w:rsidR="00B71D94" w:rsidRPr="00C86D8A" w:rsidRDefault="00B71D94" w:rsidP="00A40239">
            <w:pPr>
              <w:pStyle w:val="Tabletext"/>
            </w:pPr>
            <w:r w:rsidRPr="00C86D8A">
              <w:t>S5</w:t>
            </w:r>
          </w:p>
        </w:tc>
        <w:tc>
          <w:tcPr>
            <w:tcW w:w="567" w:type="dxa"/>
            <w:gridSpan w:val="3"/>
            <w:tcBorders>
              <w:top w:val="single" w:sz="2" w:space="0" w:color="auto"/>
              <w:left w:val="nil"/>
              <w:bottom w:val="single" w:sz="2" w:space="0" w:color="auto"/>
              <w:right w:val="nil"/>
            </w:tcBorders>
            <w:shd w:val="clear" w:color="auto" w:fill="auto"/>
          </w:tcPr>
          <w:p w14:paraId="4202ED09"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054C5BD9"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5D6C44AF" w14:textId="77777777" w:rsidR="00B71D94" w:rsidRPr="00C86D8A" w:rsidRDefault="00B71D94" w:rsidP="00A40239">
            <w:pPr>
              <w:pStyle w:val="Tabletext"/>
            </w:pPr>
            <w:r w:rsidRPr="00C86D8A">
              <w:t>R35</w:t>
            </w:r>
          </w:p>
        </w:tc>
        <w:tc>
          <w:tcPr>
            <w:tcW w:w="1147" w:type="dxa"/>
            <w:gridSpan w:val="3"/>
            <w:tcBorders>
              <w:top w:val="single" w:sz="2" w:space="0" w:color="auto"/>
              <w:left w:val="nil"/>
              <w:bottom w:val="single" w:sz="2" w:space="0" w:color="auto"/>
              <w:right w:val="nil"/>
            </w:tcBorders>
            <w:shd w:val="clear" w:color="auto" w:fill="auto"/>
          </w:tcPr>
          <w:p w14:paraId="1D93D7E6" w14:textId="77777777" w:rsidR="00B71D94" w:rsidRPr="00C86D8A" w:rsidRDefault="00B71D94" w:rsidP="00A40239">
            <w:pPr>
              <w:pStyle w:val="Tabletext"/>
            </w:pPr>
            <w:r w:rsidRPr="00C86D8A">
              <w:t>04/03/2022</w:t>
            </w:r>
          </w:p>
        </w:tc>
      </w:tr>
      <w:tr w:rsidR="00B71D94" w:rsidRPr="00C86D8A" w14:paraId="1AC8C92E"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7AE610C" w14:textId="77777777" w:rsidR="00B71D94" w:rsidRPr="00C86D8A" w:rsidRDefault="00B71D94" w:rsidP="00A40239">
            <w:pPr>
              <w:pStyle w:val="Tabletext"/>
            </w:pPr>
            <w:r w:rsidRPr="00C86D8A">
              <w:t>52</w:t>
            </w:r>
          </w:p>
        </w:tc>
        <w:tc>
          <w:tcPr>
            <w:tcW w:w="1135" w:type="dxa"/>
            <w:tcBorders>
              <w:top w:val="single" w:sz="2" w:space="0" w:color="auto"/>
              <w:left w:val="nil"/>
              <w:bottom w:val="single" w:sz="2" w:space="0" w:color="auto"/>
              <w:right w:val="nil"/>
            </w:tcBorders>
            <w:shd w:val="clear" w:color="auto" w:fill="auto"/>
          </w:tcPr>
          <w:p w14:paraId="07CDDD48" w14:textId="77777777" w:rsidR="00B71D94" w:rsidRPr="00C86D8A" w:rsidRDefault="00B71D94" w:rsidP="00A40239">
            <w:pPr>
              <w:pStyle w:val="Tabletext"/>
            </w:pPr>
            <w:r w:rsidRPr="00C86D8A">
              <w:t>50¢</w:t>
            </w:r>
          </w:p>
        </w:tc>
        <w:tc>
          <w:tcPr>
            <w:tcW w:w="1277" w:type="dxa"/>
            <w:gridSpan w:val="3"/>
            <w:tcBorders>
              <w:top w:val="single" w:sz="2" w:space="0" w:color="auto"/>
              <w:left w:val="nil"/>
              <w:bottom w:val="single" w:sz="2" w:space="0" w:color="auto"/>
              <w:right w:val="nil"/>
            </w:tcBorders>
            <w:shd w:val="clear" w:color="auto" w:fill="auto"/>
          </w:tcPr>
          <w:p w14:paraId="7FAED76A"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718AE98D" w14:textId="77777777" w:rsidR="00B71D94" w:rsidRPr="00C86D8A" w:rsidRDefault="00B71D94" w:rsidP="00A40239">
            <w:pPr>
              <w:pStyle w:val="Tabletext"/>
            </w:pPr>
            <w:r w:rsidRPr="00C86D8A">
              <w:t>14.09 ± 1.00</w:t>
            </w:r>
          </w:p>
        </w:tc>
        <w:tc>
          <w:tcPr>
            <w:tcW w:w="848" w:type="dxa"/>
            <w:gridSpan w:val="2"/>
            <w:tcBorders>
              <w:top w:val="single" w:sz="2" w:space="0" w:color="auto"/>
              <w:left w:val="nil"/>
              <w:bottom w:val="single" w:sz="2" w:space="0" w:color="auto"/>
              <w:right w:val="nil"/>
            </w:tcBorders>
            <w:shd w:val="clear" w:color="auto" w:fill="auto"/>
          </w:tcPr>
          <w:p w14:paraId="792EC3B9" w14:textId="77777777" w:rsidR="00B71D94" w:rsidRPr="00C86D8A" w:rsidRDefault="00B71D94" w:rsidP="00A40239">
            <w:pPr>
              <w:pStyle w:val="Tabletext"/>
            </w:pPr>
            <w:r w:rsidRPr="00C86D8A">
              <w:t>31.65</w:t>
            </w:r>
          </w:p>
        </w:tc>
        <w:tc>
          <w:tcPr>
            <w:tcW w:w="708" w:type="dxa"/>
            <w:gridSpan w:val="2"/>
            <w:tcBorders>
              <w:top w:val="single" w:sz="2" w:space="0" w:color="auto"/>
              <w:left w:val="nil"/>
              <w:bottom w:val="single" w:sz="2" w:space="0" w:color="auto"/>
              <w:right w:val="nil"/>
            </w:tcBorders>
            <w:shd w:val="clear" w:color="auto" w:fill="auto"/>
          </w:tcPr>
          <w:p w14:paraId="12179A01" w14:textId="77777777" w:rsidR="00B71D94" w:rsidRPr="00C86D8A" w:rsidRDefault="00B71D94" w:rsidP="00A40239">
            <w:pPr>
              <w:pStyle w:val="Tabletext"/>
            </w:pPr>
            <w:r w:rsidRPr="00C86D8A">
              <w:t>3.15</w:t>
            </w:r>
          </w:p>
        </w:tc>
        <w:tc>
          <w:tcPr>
            <w:tcW w:w="454" w:type="dxa"/>
            <w:gridSpan w:val="3"/>
            <w:tcBorders>
              <w:top w:val="single" w:sz="2" w:space="0" w:color="auto"/>
              <w:left w:val="nil"/>
              <w:bottom w:val="single" w:sz="2" w:space="0" w:color="auto"/>
              <w:right w:val="nil"/>
            </w:tcBorders>
            <w:shd w:val="clear" w:color="auto" w:fill="auto"/>
          </w:tcPr>
          <w:p w14:paraId="2E7BCD57" w14:textId="77777777" w:rsidR="00B71D94" w:rsidRPr="00C86D8A" w:rsidRDefault="00B71D94" w:rsidP="00A40239">
            <w:pPr>
              <w:pStyle w:val="Tabletext"/>
            </w:pPr>
            <w:r w:rsidRPr="00C86D8A">
              <w:t>S5</w:t>
            </w:r>
          </w:p>
        </w:tc>
        <w:tc>
          <w:tcPr>
            <w:tcW w:w="567" w:type="dxa"/>
            <w:gridSpan w:val="3"/>
            <w:tcBorders>
              <w:top w:val="single" w:sz="2" w:space="0" w:color="auto"/>
              <w:left w:val="nil"/>
              <w:bottom w:val="single" w:sz="2" w:space="0" w:color="auto"/>
              <w:right w:val="nil"/>
            </w:tcBorders>
            <w:shd w:val="clear" w:color="auto" w:fill="auto"/>
          </w:tcPr>
          <w:p w14:paraId="5E814630"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206E997F"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4E0372DB" w14:textId="77777777" w:rsidR="00B71D94" w:rsidRPr="00C86D8A" w:rsidRDefault="00B71D94" w:rsidP="00A40239">
            <w:pPr>
              <w:pStyle w:val="Tabletext"/>
            </w:pPr>
            <w:r w:rsidRPr="00C86D8A">
              <w:t>R36</w:t>
            </w:r>
          </w:p>
        </w:tc>
        <w:tc>
          <w:tcPr>
            <w:tcW w:w="1147" w:type="dxa"/>
            <w:gridSpan w:val="3"/>
            <w:tcBorders>
              <w:top w:val="single" w:sz="2" w:space="0" w:color="auto"/>
              <w:left w:val="nil"/>
              <w:bottom w:val="single" w:sz="2" w:space="0" w:color="auto"/>
              <w:right w:val="nil"/>
            </w:tcBorders>
            <w:shd w:val="clear" w:color="auto" w:fill="auto"/>
          </w:tcPr>
          <w:p w14:paraId="755A0D9A" w14:textId="77777777" w:rsidR="00B71D94" w:rsidRPr="00C86D8A" w:rsidRDefault="00B71D94" w:rsidP="00A40239">
            <w:pPr>
              <w:pStyle w:val="Tabletext"/>
            </w:pPr>
            <w:r w:rsidRPr="00C86D8A">
              <w:t>04/03/2022</w:t>
            </w:r>
          </w:p>
        </w:tc>
      </w:tr>
      <w:tr w:rsidR="00B71D94" w:rsidRPr="00C86D8A" w14:paraId="21FEC9F1"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23DAA37C" w14:textId="77777777" w:rsidR="00B71D94" w:rsidRPr="00C86D8A" w:rsidRDefault="00B71D94" w:rsidP="00A40239">
            <w:pPr>
              <w:pStyle w:val="Tabletext"/>
            </w:pPr>
            <w:r w:rsidRPr="00C86D8A">
              <w:t>53</w:t>
            </w:r>
          </w:p>
        </w:tc>
        <w:tc>
          <w:tcPr>
            <w:tcW w:w="1135" w:type="dxa"/>
            <w:tcBorders>
              <w:top w:val="single" w:sz="2" w:space="0" w:color="auto"/>
              <w:left w:val="nil"/>
              <w:bottom w:val="single" w:sz="2" w:space="0" w:color="auto"/>
              <w:right w:val="nil"/>
            </w:tcBorders>
            <w:shd w:val="clear" w:color="auto" w:fill="auto"/>
          </w:tcPr>
          <w:p w14:paraId="15BE8140"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48712660"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37DA1E92"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45D39DE2"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625CAE95"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18A26EE9"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2A859FE3"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635386A1"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1660AD0D" w14:textId="77777777" w:rsidR="00B71D94" w:rsidRPr="00C86D8A" w:rsidRDefault="00B71D94" w:rsidP="00A40239">
            <w:pPr>
              <w:pStyle w:val="Tabletext"/>
            </w:pPr>
            <w:r w:rsidRPr="00C86D8A">
              <w:t>R37</w:t>
            </w:r>
          </w:p>
        </w:tc>
        <w:tc>
          <w:tcPr>
            <w:tcW w:w="1147" w:type="dxa"/>
            <w:gridSpan w:val="3"/>
            <w:tcBorders>
              <w:top w:val="single" w:sz="2" w:space="0" w:color="auto"/>
              <w:left w:val="nil"/>
              <w:bottom w:val="single" w:sz="2" w:space="0" w:color="auto"/>
              <w:right w:val="nil"/>
            </w:tcBorders>
            <w:shd w:val="clear" w:color="auto" w:fill="auto"/>
          </w:tcPr>
          <w:p w14:paraId="15DB880B" w14:textId="77777777" w:rsidR="00B71D94" w:rsidRPr="00C86D8A" w:rsidRDefault="00B71D94" w:rsidP="00A40239">
            <w:pPr>
              <w:pStyle w:val="Tabletext"/>
            </w:pPr>
            <w:r w:rsidRPr="00C86D8A">
              <w:t>04/03/2022</w:t>
            </w:r>
          </w:p>
        </w:tc>
      </w:tr>
      <w:tr w:rsidR="00B71D94" w:rsidRPr="00C86D8A" w14:paraId="325AA6E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695E204" w14:textId="77777777" w:rsidR="00B71D94" w:rsidRPr="00C86D8A" w:rsidRDefault="00B71D94" w:rsidP="00A40239">
            <w:pPr>
              <w:pStyle w:val="Tabletext"/>
            </w:pPr>
            <w:r w:rsidRPr="00C86D8A">
              <w:t>54</w:t>
            </w:r>
          </w:p>
        </w:tc>
        <w:tc>
          <w:tcPr>
            <w:tcW w:w="1135" w:type="dxa"/>
            <w:tcBorders>
              <w:top w:val="single" w:sz="2" w:space="0" w:color="auto"/>
              <w:left w:val="nil"/>
              <w:bottom w:val="single" w:sz="2" w:space="0" w:color="auto"/>
              <w:right w:val="nil"/>
            </w:tcBorders>
            <w:shd w:val="clear" w:color="auto" w:fill="auto"/>
          </w:tcPr>
          <w:p w14:paraId="7F0C8785"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1EB7F1E1"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11C70242"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1AAE5653"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2D327868"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044207D9"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7433D00B"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02C12964"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475D8A50" w14:textId="77777777" w:rsidR="00B71D94" w:rsidRPr="00C86D8A" w:rsidRDefault="00B71D94" w:rsidP="00A40239">
            <w:pPr>
              <w:pStyle w:val="Tabletext"/>
            </w:pPr>
            <w:r w:rsidRPr="00C86D8A">
              <w:t>R38</w:t>
            </w:r>
          </w:p>
        </w:tc>
        <w:tc>
          <w:tcPr>
            <w:tcW w:w="1147" w:type="dxa"/>
            <w:gridSpan w:val="3"/>
            <w:tcBorders>
              <w:top w:val="single" w:sz="2" w:space="0" w:color="auto"/>
              <w:left w:val="nil"/>
              <w:bottom w:val="single" w:sz="2" w:space="0" w:color="auto"/>
              <w:right w:val="nil"/>
            </w:tcBorders>
            <w:shd w:val="clear" w:color="auto" w:fill="auto"/>
          </w:tcPr>
          <w:p w14:paraId="6A90069D" w14:textId="77777777" w:rsidR="00B71D94" w:rsidRPr="00C86D8A" w:rsidRDefault="00B71D94" w:rsidP="00A40239">
            <w:pPr>
              <w:pStyle w:val="Tabletext"/>
            </w:pPr>
            <w:r w:rsidRPr="00C86D8A">
              <w:t>04/03/2022</w:t>
            </w:r>
          </w:p>
        </w:tc>
      </w:tr>
      <w:tr w:rsidR="00B71D94" w:rsidRPr="00C86D8A" w14:paraId="5F794EFD"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5AC2AF88" w14:textId="77777777" w:rsidR="00B71D94" w:rsidRPr="00C86D8A" w:rsidRDefault="00B71D94" w:rsidP="00A40239">
            <w:pPr>
              <w:pStyle w:val="Tabletext"/>
            </w:pPr>
            <w:r w:rsidRPr="00C86D8A">
              <w:t>55</w:t>
            </w:r>
          </w:p>
        </w:tc>
        <w:tc>
          <w:tcPr>
            <w:tcW w:w="1135" w:type="dxa"/>
            <w:tcBorders>
              <w:top w:val="single" w:sz="2" w:space="0" w:color="auto"/>
              <w:left w:val="nil"/>
              <w:bottom w:val="single" w:sz="2" w:space="0" w:color="auto"/>
              <w:right w:val="nil"/>
            </w:tcBorders>
            <w:shd w:val="clear" w:color="auto" w:fill="auto"/>
          </w:tcPr>
          <w:p w14:paraId="79D4E1A6"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76E1970F"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476D2118"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409B7F4B"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286F3777"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4DAF9431"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63D4EBF9"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7A6D96EE"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594422BE" w14:textId="77777777" w:rsidR="00B71D94" w:rsidRPr="00C86D8A" w:rsidRDefault="00B71D94" w:rsidP="00A40239">
            <w:pPr>
              <w:pStyle w:val="Tabletext"/>
            </w:pPr>
            <w:r w:rsidRPr="00C86D8A">
              <w:t>R39</w:t>
            </w:r>
          </w:p>
        </w:tc>
        <w:tc>
          <w:tcPr>
            <w:tcW w:w="1147" w:type="dxa"/>
            <w:gridSpan w:val="3"/>
            <w:tcBorders>
              <w:top w:val="single" w:sz="2" w:space="0" w:color="auto"/>
              <w:left w:val="nil"/>
              <w:bottom w:val="single" w:sz="2" w:space="0" w:color="auto"/>
              <w:right w:val="nil"/>
            </w:tcBorders>
            <w:shd w:val="clear" w:color="auto" w:fill="auto"/>
          </w:tcPr>
          <w:p w14:paraId="25F5BDA6" w14:textId="77777777" w:rsidR="00B71D94" w:rsidRPr="00C86D8A" w:rsidRDefault="00B71D94" w:rsidP="00A40239">
            <w:pPr>
              <w:pStyle w:val="Tabletext"/>
            </w:pPr>
            <w:r w:rsidRPr="00C86D8A">
              <w:t>04/03/2022</w:t>
            </w:r>
          </w:p>
        </w:tc>
      </w:tr>
      <w:tr w:rsidR="00B71D94" w:rsidRPr="00C86D8A" w14:paraId="1CA03A0C"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BD816E7" w14:textId="77777777" w:rsidR="00B71D94" w:rsidRPr="00C86D8A" w:rsidRDefault="00B71D94" w:rsidP="00A40239">
            <w:pPr>
              <w:pStyle w:val="Tabletext"/>
            </w:pPr>
            <w:r w:rsidRPr="00C86D8A">
              <w:t>56</w:t>
            </w:r>
          </w:p>
        </w:tc>
        <w:tc>
          <w:tcPr>
            <w:tcW w:w="1135" w:type="dxa"/>
            <w:tcBorders>
              <w:top w:val="single" w:sz="2" w:space="0" w:color="auto"/>
              <w:left w:val="nil"/>
              <w:bottom w:val="single" w:sz="2" w:space="0" w:color="auto"/>
              <w:right w:val="nil"/>
            </w:tcBorders>
            <w:shd w:val="clear" w:color="auto" w:fill="auto"/>
          </w:tcPr>
          <w:p w14:paraId="3BF37156"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054FCCC8"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616FD4A5"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1A3D9C6E"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48A6DD4F"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44850620"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3E48DF14"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0CA2D9DC"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5E8C8D5C" w14:textId="77777777" w:rsidR="00B71D94" w:rsidRPr="00C86D8A" w:rsidRDefault="00B71D94" w:rsidP="00A40239">
            <w:pPr>
              <w:pStyle w:val="Tabletext"/>
            </w:pPr>
            <w:r w:rsidRPr="00C86D8A">
              <w:t>R40</w:t>
            </w:r>
          </w:p>
        </w:tc>
        <w:tc>
          <w:tcPr>
            <w:tcW w:w="1147" w:type="dxa"/>
            <w:gridSpan w:val="3"/>
            <w:tcBorders>
              <w:top w:val="single" w:sz="2" w:space="0" w:color="auto"/>
              <w:left w:val="nil"/>
              <w:bottom w:val="single" w:sz="2" w:space="0" w:color="auto"/>
              <w:right w:val="nil"/>
            </w:tcBorders>
            <w:shd w:val="clear" w:color="auto" w:fill="auto"/>
          </w:tcPr>
          <w:p w14:paraId="5117E45A" w14:textId="77777777" w:rsidR="00B71D94" w:rsidRPr="00C86D8A" w:rsidRDefault="00B71D94" w:rsidP="00A40239">
            <w:pPr>
              <w:pStyle w:val="Tabletext"/>
            </w:pPr>
            <w:r w:rsidRPr="00C86D8A">
              <w:t>04/03/2022</w:t>
            </w:r>
          </w:p>
        </w:tc>
      </w:tr>
      <w:tr w:rsidR="00B71D94" w:rsidRPr="00C86D8A" w14:paraId="49AACE19"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9DFA0AC" w14:textId="77777777" w:rsidR="00B71D94" w:rsidRPr="00C86D8A" w:rsidRDefault="00B71D94" w:rsidP="00A40239">
            <w:pPr>
              <w:pStyle w:val="Tabletext"/>
            </w:pPr>
            <w:r w:rsidRPr="00C86D8A">
              <w:t>57</w:t>
            </w:r>
          </w:p>
        </w:tc>
        <w:tc>
          <w:tcPr>
            <w:tcW w:w="1135" w:type="dxa"/>
            <w:tcBorders>
              <w:top w:val="single" w:sz="2" w:space="0" w:color="auto"/>
              <w:left w:val="nil"/>
              <w:bottom w:val="single" w:sz="2" w:space="0" w:color="auto"/>
              <w:right w:val="nil"/>
            </w:tcBorders>
            <w:shd w:val="clear" w:color="auto" w:fill="auto"/>
          </w:tcPr>
          <w:p w14:paraId="2323B6CF"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2C28F240"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39E24CEE"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39AE0B78"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64FADF98"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0760C4BB"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2667ECBD"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7BF1C7FA"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0591C04E" w14:textId="77777777" w:rsidR="00B71D94" w:rsidRPr="00C86D8A" w:rsidRDefault="00B71D94" w:rsidP="00A40239">
            <w:pPr>
              <w:pStyle w:val="Tabletext"/>
            </w:pPr>
            <w:r w:rsidRPr="00C86D8A">
              <w:t>R41</w:t>
            </w:r>
          </w:p>
        </w:tc>
        <w:tc>
          <w:tcPr>
            <w:tcW w:w="1147" w:type="dxa"/>
            <w:gridSpan w:val="3"/>
            <w:tcBorders>
              <w:top w:val="single" w:sz="2" w:space="0" w:color="auto"/>
              <w:left w:val="nil"/>
              <w:bottom w:val="single" w:sz="2" w:space="0" w:color="auto"/>
              <w:right w:val="nil"/>
            </w:tcBorders>
            <w:shd w:val="clear" w:color="auto" w:fill="auto"/>
          </w:tcPr>
          <w:p w14:paraId="438B14D3" w14:textId="77777777" w:rsidR="00B71D94" w:rsidRPr="00C86D8A" w:rsidRDefault="00B71D94" w:rsidP="00A40239">
            <w:pPr>
              <w:pStyle w:val="Tabletext"/>
            </w:pPr>
            <w:r w:rsidRPr="00C86D8A">
              <w:t>04/03/2022</w:t>
            </w:r>
          </w:p>
        </w:tc>
      </w:tr>
      <w:tr w:rsidR="00B71D94" w:rsidRPr="00C86D8A" w14:paraId="3B5DC1FA"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38B1810E" w14:textId="77777777" w:rsidR="00B71D94" w:rsidRPr="00C86D8A" w:rsidRDefault="00B71D94" w:rsidP="00A40239">
            <w:pPr>
              <w:pStyle w:val="Tabletext"/>
            </w:pPr>
            <w:r w:rsidRPr="00C86D8A">
              <w:t>58</w:t>
            </w:r>
          </w:p>
        </w:tc>
        <w:tc>
          <w:tcPr>
            <w:tcW w:w="1135" w:type="dxa"/>
            <w:tcBorders>
              <w:top w:val="single" w:sz="2" w:space="0" w:color="auto"/>
              <w:left w:val="nil"/>
              <w:bottom w:val="single" w:sz="2" w:space="0" w:color="auto"/>
              <w:right w:val="nil"/>
            </w:tcBorders>
            <w:shd w:val="clear" w:color="auto" w:fill="auto"/>
          </w:tcPr>
          <w:p w14:paraId="0CB0C61D" w14:textId="77777777" w:rsidR="00B71D94" w:rsidRPr="00C86D8A" w:rsidRDefault="00B71D94" w:rsidP="00A40239">
            <w:pPr>
              <w:pStyle w:val="Tabletext"/>
            </w:pPr>
            <w:r w:rsidRPr="00C86D8A">
              <w:t>20¢</w:t>
            </w:r>
          </w:p>
        </w:tc>
        <w:tc>
          <w:tcPr>
            <w:tcW w:w="1277" w:type="dxa"/>
            <w:gridSpan w:val="3"/>
            <w:tcBorders>
              <w:top w:val="single" w:sz="2" w:space="0" w:color="auto"/>
              <w:left w:val="nil"/>
              <w:bottom w:val="single" w:sz="2" w:space="0" w:color="auto"/>
              <w:right w:val="nil"/>
            </w:tcBorders>
            <w:shd w:val="clear" w:color="auto" w:fill="auto"/>
          </w:tcPr>
          <w:p w14:paraId="74ACF9B5" w14:textId="77777777" w:rsidR="00B71D94" w:rsidRPr="00C86D8A" w:rsidRDefault="00B71D94" w:rsidP="00A40239">
            <w:pPr>
              <w:pStyle w:val="Tabletext"/>
            </w:pPr>
            <w:r w:rsidRPr="00C86D8A">
              <w:t>Copper and nickel</w:t>
            </w:r>
          </w:p>
        </w:tc>
        <w:tc>
          <w:tcPr>
            <w:tcW w:w="1600" w:type="dxa"/>
            <w:gridSpan w:val="2"/>
            <w:tcBorders>
              <w:top w:val="single" w:sz="2" w:space="0" w:color="auto"/>
              <w:left w:val="nil"/>
              <w:bottom w:val="single" w:sz="2" w:space="0" w:color="auto"/>
              <w:right w:val="nil"/>
            </w:tcBorders>
            <w:shd w:val="clear" w:color="auto" w:fill="auto"/>
          </w:tcPr>
          <w:p w14:paraId="2AF49748" w14:textId="77777777" w:rsidR="00B71D94" w:rsidRPr="00C86D8A" w:rsidRDefault="00B71D94" w:rsidP="00A40239">
            <w:pPr>
              <w:pStyle w:val="Tabletext"/>
            </w:pPr>
            <w:r w:rsidRPr="00C86D8A">
              <w:t>11.30 ± 0.78</w:t>
            </w:r>
          </w:p>
        </w:tc>
        <w:tc>
          <w:tcPr>
            <w:tcW w:w="848" w:type="dxa"/>
            <w:gridSpan w:val="2"/>
            <w:tcBorders>
              <w:top w:val="single" w:sz="2" w:space="0" w:color="auto"/>
              <w:left w:val="nil"/>
              <w:bottom w:val="single" w:sz="2" w:space="0" w:color="auto"/>
              <w:right w:val="nil"/>
            </w:tcBorders>
            <w:shd w:val="clear" w:color="auto" w:fill="auto"/>
          </w:tcPr>
          <w:p w14:paraId="045C68D2" w14:textId="77777777" w:rsidR="00B71D94" w:rsidRPr="00C86D8A" w:rsidRDefault="00B71D94" w:rsidP="00A40239">
            <w:pPr>
              <w:pStyle w:val="Tabletext"/>
            </w:pPr>
            <w:r w:rsidRPr="00C86D8A">
              <w:t>28.65</w:t>
            </w:r>
          </w:p>
        </w:tc>
        <w:tc>
          <w:tcPr>
            <w:tcW w:w="708" w:type="dxa"/>
            <w:gridSpan w:val="2"/>
            <w:tcBorders>
              <w:top w:val="single" w:sz="2" w:space="0" w:color="auto"/>
              <w:left w:val="nil"/>
              <w:bottom w:val="single" w:sz="2" w:space="0" w:color="auto"/>
              <w:right w:val="nil"/>
            </w:tcBorders>
            <w:shd w:val="clear" w:color="auto" w:fill="auto"/>
          </w:tcPr>
          <w:p w14:paraId="682DF496" w14:textId="77777777" w:rsidR="00B71D94" w:rsidRPr="00C86D8A" w:rsidRDefault="00B71D94" w:rsidP="00A40239">
            <w:pPr>
              <w:pStyle w:val="Tabletext"/>
            </w:pPr>
            <w:r w:rsidRPr="00C86D8A">
              <w:t>2.92</w:t>
            </w:r>
          </w:p>
        </w:tc>
        <w:tc>
          <w:tcPr>
            <w:tcW w:w="454" w:type="dxa"/>
            <w:gridSpan w:val="3"/>
            <w:tcBorders>
              <w:top w:val="single" w:sz="2" w:space="0" w:color="auto"/>
              <w:left w:val="nil"/>
              <w:bottom w:val="single" w:sz="2" w:space="0" w:color="auto"/>
              <w:right w:val="nil"/>
            </w:tcBorders>
            <w:shd w:val="clear" w:color="auto" w:fill="auto"/>
          </w:tcPr>
          <w:p w14:paraId="460D1674"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7F23328F"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045790AA"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2E556ED9" w14:textId="77777777" w:rsidR="00B71D94" w:rsidRPr="00C86D8A" w:rsidRDefault="00B71D94" w:rsidP="00A40239">
            <w:pPr>
              <w:pStyle w:val="Tabletext"/>
            </w:pPr>
            <w:r w:rsidRPr="00C86D8A">
              <w:t>R42</w:t>
            </w:r>
          </w:p>
        </w:tc>
        <w:tc>
          <w:tcPr>
            <w:tcW w:w="1147" w:type="dxa"/>
            <w:gridSpan w:val="3"/>
            <w:tcBorders>
              <w:top w:val="single" w:sz="2" w:space="0" w:color="auto"/>
              <w:left w:val="nil"/>
              <w:bottom w:val="single" w:sz="2" w:space="0" w:color="auto"/>
              <w:right w:val="nil"/>
            </w:tcBorders>
            <w:shd w:val="clear" w:color="auto" w:fill="auto"/>
          </w:tcPr>
          <w:p w14:paraId="1E8A514D" w14:textId="77777777" w:rsidR="00B71D94" w:rsidRPr="00C86D8A" w:rsidRDefault="00B71D94" w:rsidP="00A40239">
            <w:pPr>
              <w:pStyle w:val="Tabletext"/>
            </w:pPr>
            <w:r w:rsidRPr="00C86D8A">
              <w:t>04/03/2022</w:t>
            </w:r>
          </w:p>
        </w:tc>
      </w:tr>
      <w:tr w:rsidR="00B71D94" w:rsidRPr="00C86D8A" w14:paraId="605C42CF"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6E766D8" w14:textId="77777777" w:rsidR="00B71D94" w:rsidRPr="00C86D8A" w:rsidRDefault="00B71D94" w:rsidP="00A40239">
            <w:pPr>
              <w:pStyle w:val="Tabletext"/>
            </w:pPr>
            <w:r w:rsidRPr="00C86D8A">
              <w:t>59</w:t>
            </w:r>
          </w:p>
        </w:tc>
        <w:tc>
          <w:tcPr>
            <w:tcW w:w="1135" w:type="dxa"/>
            <w:tcBorders>
              <w:top w:val="single" w:sz="2" w:space="0" w:color="auto"/>
              <w:left w:val="nil"/>
              <w:bottom w:val="single" w:sz="2" w:space="0" w:color="auto"/>
              <w:right w:val="nil"/>
            </w:tcBorders>
            <w:shd w:val="clear" w:color="auto" w:fill="auto"/>
          </w:tcPr>
          <w:p w14:paraId="466129D6"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188EC785"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3888E573"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76D74617"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3BA8CDFA"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55F2BFC5"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5CB3BB23"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761F0DFF"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2068D923" w14:textId="77777777" w:rsidR="00B71D94" w:rsidRPr="00C86D8A" w:rsidRDefault="00B71D94" w:rsidP="00A40239">
            <w:pPr>
              <w:pStyle w:val="Tabletext"/>
            </w:pPr>
            <w:r w:rsidRPr="00C86D8A">
              <w:t>R43</w:t>
            </w:r>
          </w:p>
        </w:tc>
        <w:tc>
          <w:tcPr>
            <w:tcW w:w="1147" w:type="dxa"/>
            <w:gridSpan w:val="3"/>
            <w:tcBorders>
              <w:top w:val="single" w:sz="2" w:space="0" w:color="auto"/>
              <w:left w:val="nil"/>
              <w:bottom w:val="single" w:sz="2" w:space="0" w:color="auto"/>
              <w:right w:val="nil"/>
            </w:tcBorders>
            <w:shd w:val="clear" w:color="auto" w:fill="auto"/>
          </w:tcPr>
          <w:p w14:paraId="715EE3F6" w14:textId="77777777" w:rsidR="00B71D94" w:rsidRPr="00C86D8A" w:rsidRDefault="00B71D94" w:rsidP="00A40239">
            <w:pPr>
              <w:pStyle w:val="Tabletext"/>
            </w:pPr>
            <w:r w:rsidRPr="00C86D8A">
              <w:t>04/03/2022</w:t>
            </w:r>
          </w:p>
        </w:tc>
      </w:tr>
      <w:tr w:rsidR="00B71D94" w:rsidRPr="00C86D8A" w14:paraId="2034416A"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E7BF583" w14:textId="77777777" w:rsidR="00B71D94" w:rsidRPr="00C86D8A" w:rsidRDefault="00B71D94" w:rsidP="00A40239">
            <w:pPr>
              <w:pStyle w:val="Tabletext"/>
            </w:pPr>
            <w:r w:rsidRPr="00C86D8A">
              <w:t>60</w:t>
            </w:r>
          </w:p>
        </w:tc>
        <w:tc>
          <w:tcPr>
            <w:tcW w:w="1135" w:type="dxa"/>
            <w:tcBorders>
              <w:top w:val="single" w:sz="2" w:space="0" w:color="auto"/>
              <w:left w:val="nil"/>
              <w:bottom w:val="single" w:sz="2" w:space="0" w:color="auto"/>
              <w:right w:val="nil"/>
            </w:tcBorders>
            <w:shd w:val="clear" w:color="auto" w:fill="auto"/>
          </w:tcPr>
          <w:p w14:paraId="0486752A"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3549862E"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60AD55D8" w14:textId="48E6856E" w:rsidR="00B71D94" w:rsidRPr="00C86D8A" w:rsidRDefault="00B71D94" w:rsidP="00A40239">
            <w:pPr>
              <w:pStyle w:val="Tabletext"/>
            </w:pPr>
            <w:r w:rsidRPr="00C86D8A">
              <w:t xml:space="preserve">15.55 + </w:t>
            </w:r>
            <w:r w:rsidR="00671AE7">
              <w:t>3</w:t>
            </w:r>
            <w:r w:rsidRPr="00C86D8A">
              <w:t>.00</w:t>
            </w:r>
          </w:p>
        </w:tc>
        <w:tc>
          <w:tcPr>
            <w:tcW w:w="848" w:type="dxa"/>
            <w:gridSpan w:val="2"/>
            <w:tcBorders>
              <w:top w:val="single" w:sz="2" w:space="0" w:color="auto"/>
              <w:left w:val="nil"/>
              <w:bottom w:val="single" w:sz="2" w:space="0" w:color="auto"/>
              <w:right w:val="nil"/>
            </w:tcBorders>
            <w:shd w:val="clear" w:color="auto" w:fill="auto"/>
          </w:tcPr>
          <w:p w14:paraId="74C33614" w14:textId="77777777" w:rsidR="00B71D94" w:rsidRPr="00C86D8A" w:rsidRDefault="00B71D94" w:rsidP="00A40239">
            <w:pPr>
              <w:pStyle w:val="Tabletext"/>
            </w:pPr>
            <w:r w:rsidRPr="00C86D8A">
              <w:t>41.60 × 24.60</w:t>
            </w:r>
          </w:p>
        </w:tc>
        <w:tc>
          <w:tcPr>
            <w:tcW w:w="708" w:type="dxa"/>
            <w:gridSpan w:val="2"/>
            <w:tcBorders>
              <w:top w:val="single" w:sz="2" w:space="0" w:color="auto"/>
              <w:left w:val="nil"/>
              <w:bottom w:val="single" w:sz="2" w:space="0" w:color="auto"/>
              <w:right w:val="nil"/>
            </w:tcBorders>
            <w:shd w:val="clear" w:color="auto" w:fill="auto"/>
          </w:tcPr>
          <w:p w14:paraId="7FFE8BB5" w14:textId="77777777" w:rsidR="00B71D94" w:rsidRPr="00C86D8A" w:rsidRDefault="00B71D94" w:rsidP="00A40239">
            <w:pPr>
              <w:pStyle w:val="Tabletext"/>
            </w:pPr>
            <w:r w:rsidRPr="00C86D8A">
              <w:t>3.00</w:t>
            </w:r>
          </w:p>
        </w:tc>
        <w:tc>
          <w:tcPr>
            <w:tcW w:w="454" w:type="dxa"/>
            <w:gridSpan w:val="3"/>
            <w:tcBorders>
              <w:top w:val="single" w:sz="2" w:space="0" w:color="auto"/>
              <w:left w:val="nil"/>
              <w:bottom w:val="single" w:sz="2" w:space="0" w:color="auto"/>
              <w:right w:val="nil"/>
            </w:tcBorders>
            <w:shd w:val="clear" w:color="auto" w:fill="auto"/>
          </w:tcPr>
          <w:p w14:paraId="63429510" w14:textId="77777777" w:rsidR="00B71D94" w:rsidRPr="00C86D8A" w:rsidRDefault="00B71D94" w:rsidP="00A40239">
            <w:pPr>
              <w:pStyle w:val="Tabletext"/>
            </w:pPr>
            <w:r w:rsidRPr="00C86D8A">
              <w:t>S8</w:t>
            </w:r>
          </w:p>
        </w:tc>
        <w:tc>
          <w:tcPr>
            <w:tcW w:w="567" w:type="dxa"/>
            <w:gridSpan w:val="3"/>
            <w:tcBorders>
              <w:top w:val="single" w:sz="2" w:space="0" w:color="auto"/>
              <w:left w:val="nil"/>
              <w:bottom w:val="single" w:sz="2" w:space="0" w:color="auto"/>
              <w:right w:val="nil"/>
            </w:tcBorders>
            <w:shd w:val="clear" w:color="auto" w:fill="auto"/>
          </w:tcPr>
          <w:p w14:paraId="0C5D7FD3"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79FD8289" w14:textId="77777777" w:rsidR="00B71D94" w:rsidRPr="00C86D8A" w:rsidRDefault="00B71D94" w:rsidP="00A40239">
            <w:pPr>
              <w:pStyle w:val="Tabletext"/>
            </w:pPr>
            <w:r w:rsidRPr="00C86D8A">
              <w:t>O10</w:t>
            </w:r>
          </w:p>
        </w:tc>
        <w:tc>
          <w:tcPr>
            <w:tcW w:w="605" w:type="dxa"/>
            <w:gridSpan w:val="2"/>
            <w:tcBorders>
              <w:top w:val="single" w:sz="2" w:space="0" w:color="auto"/>
              <w:left w:val="nil"/>
              <w:bottom w:val="single" w:sz="2" w:space="0" w:color="auto"/>
              <w:right w:val="nil"/>
            </w:tcBorders>
            <w:shd w:val="clear" w:color="auto" w:fill="auto"/>
          </w:tcPr>
          <w:p w14:paraId="0D85CD84" w14:textId="77777777" w:rsidR="00B71D94" w:rsidRPr="00C86D8A" w:rsidRDefault="00B71D94" w:rsidP="00A40239">
            <w:pPr>
              <w:pStyle w:val="Tabletext"/>
            </w:pPr>
            <w:r w:rsidRPr="00C86D8A">
              <w:t>R44</w:t>
            </w:r>
          </w:p>
        </w:tc>
        <w:tc>
          <w:tcPr>
            <w:tcW w:w="1147" w:type="dxa"/>
            <w:gridSpan w:val="3"/>
            <w:tcBorders>
              <w:top w:val="single" w:sz="2" w:space="0" w:color="auto"/>
              <w:left w:val="nil"/>
              <w:bottom w:val="single" w:sz="2" w:space="0" w:color="auto"/>
              <w:right w:val="nil"/>
            </w:tcBorders>
            <w:shd w:val="clear" w:color="auto" w:fill="auto"/>
          </w:tcPr>
          <w:p w14:paraId="6129EB49" w14:textId="77777777" w:rsidR="00B71D94" w:rsidRPr="00C86D8A" w:rsidRDefault="00B71D94" w:rsidP="00A40239">
            <w:pPr>
              <w:pStyle w:val="Tabletext"/>
            </w:pPr>
            <w:r w:rsidRPr="00C86D8A">
              <w:t>04/03/2022</w:t>
            </w:r>
          </w:p>
        </w:tc>
      </w:tr>
      <w:tr w:rsidR="00B71D94" w:rsidRPr="00C86D8A" w14:paraId="45546500"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0FBE3695" w14:textId="77777777" w:rsidR="00B71D94" w:rsidRPr="00C86D8A" w:rsidRDefault="00B71D94" w:rsidP="00A40239">
            <w:pPr>
              <w:pStyle w:val="Tabletext"/>
            </w:pPr>
            <w:r w:rsidRPr="00C86D8A">
              <w:t>61</w:t>
            </w:r>
          </w:p>
        </w:tc>
        <w:tc>
          <w:tcPr>
            <w:tcW w:w="1135" w:type="dxa"/>
            <w:tcBorders>
              <w:top w:val="single" w:sz="2" w:space="0" w:color="auto"/>
              <w:left w:val="nil"/>
              <w:bottom w:val="single" w:sz="2" w:space="0" w:color="auto"/>
              <w:right w:val="nil"/>
            </w:tcBorders>
            <w:shd w:val="clear" w:color="auto" w:fill="auto"/>
          </w:tcPr>
          <w:p w14:paraId="0F40B904" w14:textId="77777777" w:rsidR="00B71D94" w:rsidRPr="00C86D8A" w:rsidRDefault="00B71D94" w:rsidP="00A40239">
            <w:pPr>
              <w:pStyle w:val="Tabletext"/>
            </w:pPr>
            <w:r w:rsidRPr="00C86D8A">
              <w:t>$5</w:t>
            </w:r>
          </w:p>
        </w:tc>
        <w:tc>
          <w:tcPr>
            <w:tcW w:w="1277" w:type="dxa"/>
            <w:gridSpan w:val="3"/>
            <w:tcBorders>
              <w:top w:val="single" w:sz="2" w:space="0" w:color="auto"/>
              <w:left w:val="nil"/>
              <w:bottom w:val="single" w:sz="2" w:space="0" w:color="auto"/>
              <w:right w:val="nil"/>
            </w:tcBorders>
            <w:shd w:val="clear" w:color="auto" w:fill="auto"/>
          </w:tcPr>
          <w:p w14:paraId="41067B7C"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30BC2442" w14:textId="77777777" w:rsidR="00B71D94" w:rsidRPr="00C86D8A" w:rsidRDefault="00B71D94" w:rsidP="00A40239">
            <w:pPr>
              <w:pStyle w:val="Tabletext"/>
            </w:pPr>
            <w:r w:rsidRPr="00C86D8A">
              <w:t>31.103 + 3.00</w:t>
            </w:r>
          </w:p>
        </w:tc>
        <w:tc>
          <w:tcPr>
            <w:tcW w:w="848" w:type="dxa"/>
            <w:gridSpan w:val="2"/>
            <w:tcBorders>
              <w:top w:val="single" w:sz="2" w:space="0" w:color="auto"/>
              <w:left w:val="nil"/>
              <w:bottom w:val="single" w:sz="2" w:space="0" w:color="auto"/>
              <w:right w:val="nil"/>
            </w:tcBorders>
            <w:shd w:val="clear" w:color="auto" w:fill="auto"/>
          </w:tcPr>
          <w:p w14:paraId="3CC7B425" w14:textId="77777777" w:rsidR="00B71D94" w:rsidRPr="00C86D8A" w:rsidRDefault="00B71D94" w:rsidP="00A40239">
            <w:pPr>
              <w:pStyle w:val="Tabletext"/>
            </w:pPr>
            <w:r w:rsidRPr="00C86D8A">
              <w:t>40.50</w:t>
            </w:r>
          </w:p>
        </w:tc>
        <w:tc>
          <w:tcPr>
            <w:tcW w:w="708" w:type="dxa"/>
            <w:gridSpan w:val="2"/>
            <w:tcBorders>
              <w:top w:val="single" w:sz="2" w:space="0" w:color="auto"/>
              <w:left w:val="nil"/>
              <w:bottom w:val="single" w:sz="2" w:space="0" w:color="auto"/>
              <w:right w:val="nil"/>
            </w:tcBorders>
            <w:shd w:val="clear" w:color="auto" w:fill="auto"/>
          </w:tcPr>
          <w:p w14:paraId="5456C3CF" w14:textId="77777777" w:rsidR="00B71D94" w:rsidRPr="00C86D8A" w:rsidRDefault="00B71D94" w:rsidP="00A40239">
            <w:pPr>
              <w:pStyle w:val="Tabletext"/>
            </w:pPr>
            <w:r w:rsidRPr="00C86D8A">
              <w:t>8.30</w:t>
            </w:r>
          </w:p>
        </w:tc>
        <w:tc>
          <w:tcPr>
            <w:tcW w:w="454" w:type="dxa"/>
            <w:gridSpan w:val="3"/>
            <w:tcBorders>
              <w:top w:val="single" w:sz="2" w:space="0" w:color="auto"/>
              <w:left w:val="nil"/>
              <w:bottom w:val="single" w:sz="2" w:space="0" w:color="auto"/>
              <w:right w:val="nil"/>
            </w:tcBorders>
            <w:shd w:val="clear" w:color="auto" w:fill="auto"/>
          </w:tcPr>
          <w:p w14:paraId="1FA2CA45" w14:textId="77777777" w:rsidR="00B71D94" w:rsidRPr="00C86D8A" w:rsidRDefault="00B71D94" w:rsidP="00A40239">
            <w:pPr>
              <w:pStyle w:val="Tabletext"/>
            </w:pPr>
            <w:r w:rsidRPr="00C86D8A">
              <w:t>S4</w:t>
            </w:r>
          </w:p>
        </w:tc>
        <w:tc>
          <w:tcPr>
            <w:tcW w:w="567" w:type="dxa"/>
            <w:gridSpan w:val="3"/>
            <w:tcBorders>
              <w:top w:val="single" w:sz="2" w:space="0" w:color="auto"/>
              <w:left w:val="nil"/>
              <w:bottom w:val="single" w:sz="2" w:space="0" w:color="auto"/>
              <w:right w:val="nil"/>
            </w:tcBorders>
            <w:shd w:val="clear" w:color="auto" w:fill="auto"/>
          </w:tcPr>
          <w:p w14:paraId="43368C63"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1EB48B35" w14:textId="77777777" w:rsidR="00B71D94" w:rsidRPr="00C86D8A" w:rsidRDefault="00B71D94" w:rsidP="00A40239">
            <w:pPr>
              <w:pStyle w:val="Tabletext"/>
            </w:pPr>
            <w:r w:rsidRPr="00C86D8A">
              <w:t>O3</w:t>
            </w:r>
          </w:p>
        </w:tc>
        <w:tc>
          <w:tcPr>
            <w:tcW w:w="605" w:type="dxa"/>
            <w:gridSpan w:val="2"/>
            <w:tcBorders>
              <w:top w:val="single" w:sz="2" w:space="0" w:color="auto"/>
              <w:left w:val="nil"/>
              <w:bottom w:val="single" w:sz="2" w:space="0" w:color="auto"/>
              <w:right w:val="nil"/>
            </w:tcBorders>
            <w:shd w:val="clear" w:color="auto" w:fill="auto"/>
          </w:tcPr>
          <w:p w14:paraId="0F4D308C" w14:textId="77777777" w:rsidR="00B71D94" w:rsidRPr="00C86D8A" w:rsidRDefault="00B71D94" w:rsidP="00A40239">
            <w:pPr>
              <w:pStyle w:val="Tabletext"/>
            </w:pPr>
            <w:r w:rsidRPr="00C86D8A">
              <w:t>R45</w:t>
            </w:r>
          </w:p>
        </w:tc>
        <w:tc>
          <w:tcPr>
            <w:tcW w:w="1147" w:type="dxa"/>
            <w:gridSpan w:val="3"/>
            <w:tcBorders>
              <w:top w:val="single" w:sz="2" w:space="0" w:color="auto"/>
              <w:left w:val="nil"/>
              <w:bottom w:val="single" w:sz="2" w:space="0" w:color="auto"/>
              <w:right w:val="nil"/>
            </w:tcBorders>
            <w:shd w:val="clear" w:color="auto" w:fill="auto"/>
          </w:tcPr>
          <w:p w14:paraId="1F4C187E" w14:textId="77777777" w:rsidR="00B71D94" w:rsidRPr="00C86D8A" w:rsidRDefault="00B71D94" w:rsidP="00A40239">
            <w:pPr>
              <w:pStyle w:val="Tabletext"/>
            </w:pPr>
            <w:r w:rsidRPr="00C86D8A">
              <w:t>04/03/2022</w:t>
            </w:r>
          </w:p>
        </w:tc>
      </w:tr>
      <w:tr w:rsidR="00B71D94" w:rsidRPr="00C86D8A" w14:paraId="67A00704"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51B398ED" w14:textId="77777777" w:rsidR="00B71D94" w:rsidRPr="00C86D8A" w:rsidRDefault="00B71D94" w:rsidP="00A40239">
            <w:pPr>
              <w:pStyle w:val="Tabletext"/>
            </w:pPr>
            <w:r w:rsidRPr="00C86D8A">
              <w:t>62</w:t>
            </w:r>
          </w:p>
        </w:tc>
        <w:tc>
          <w:tcPr>
            <w:tcW w:w="1135" w:type="dxa"/>
            <w:tcBorders>
              <w:top w:val="single" w:sz="2" w:space="0" w:color="auto"/>
              <w:left w:val="nil"/>
              <w:bottom w:val="single" w:sz="2" w:space="0" w:color="auto"/>
              <w:right w:val="nil"/>
            </w:tcBorders>
            <w:shd w:val="clear" w:color="auto" w:fill="auto"/>
          </w:tcPr>
          <w:p w14:paraId="71FE9376" w14:textId="77777777" w:rsidR="00B71D94" w:rsidRPr="00C86D8A" w:rsidRDefault="00B71D94" w:rsidP="00A40239">
            <w:pPr>
              <w:pStyle w:val="Tabletext"/>
            </w:pPr>
            <w:r w:rsidRPr="00C86D8A">
              <w:t>$100</w:t>
            </w:r>
          </w:p>
        </w:tc>
        <w:tc>
          <w:tcPr>
            <w:tcW w:w="1277" w:type="dxa"/>
            <w:gridSpan w:val="3"/>
            <w:tcBorders>
              <w:top w:val="single" w:sz="2" w:space="0" w:color="auto"/>
              <w:left w:val="nil"/>
              <w:bottom w:val="single" w:sz="2" w:space="0" w:color="auto"/>
              <w:right w:val="nil"/>
            </w:tcBorders>
            <w:shd w:val="clear" w:color="auto" w:fill="auto"/>
          </w:tcPr>
          <w:p w14:paraId="4E6C0E20" w14:textId="77777777" w:rsidR="00B71D94" w:rsidRPr="00C86D8A" w:rsidRDefault="00B71D94" w:rsidP="00A40239">
            <w:pPr>
              <w:pStyle w:val="Tabletext"/>
            </w:pPr>
            <w:r w:rsidRPr="00C86D8A">
              <w:t>At least 99.99% gold</w:t>
            </w:r>
          </w:p>
        </w:tc>
        <w:tc>
          <w:tcPr>
            <w:tcW w:w="1600" w:type="dxa"/>
            <w:gridSpan w:val="2"/>
            <w:tcBorders>
              <w:top w:val="single" w:sz="2" w:space="0" w:color="auto"/>
              <w:left w:val="nil"/>
              <w:bottom w:val="single" w:sz="2" w:space="0" w:color="auto"/>
              <w:right w:val="nil"/>
            </w:tcBorders>
            <w:shd w:val="clear" w:color="auto" w:fill="auto"/>
          </w:tcPr>
          <w:p w14:paraId="2266CFFF" w14:textId="77777777" w:rsidR="00B71D94" w:rsidRPr="00C86D8A" w:rsidRDefault="00B71D94" w:rsidP="00A40239">
            <w:pPr>
              <w:pStyle w:val="Tabletext"/>
            </w:pPr>
            <w:r w:rsidRPr="00C86D8A">
              <w:t>31.103 + 0.50</w:t>
            </w:r>
          </w:p>
        </w:tc>
        <w:tc>
          <w:tcPr>
            <w:tcW w:w="848" w:type="dxa"/>
            <w:gridSpan w:val="2"/>
            <w:tcBorders>
              <w:top w:val="single" w:sz="2" w:space="0" w:color="auto"/>
              <w:left w:val="nil"/>
              <w:bottom w:val="single" w:sz="2" w:space="0" w:color="auto"/>
              <w:right w:val="nil"/>
            </w:tcBorders>
            <w:shd w:val="clear" w:color="auto" w:fill="auto"/>
          </w:tcPr>
          <w:p w14:paraId="5D463277" w14:textId="77777777" w:rsidR="00B71D94" w:rsidRPr="00C86D8A" w:rsidRDefault="00B71D94" w:rsidP="00A40239">
            <w:pPr>
              <w:pStyle w:val="Tabletext"/>
            </w:pPr>
            <w:r w:rsidRPr="00C86D8A">
              <w:t>38.75</w:t>
            </w:r>
          </w:p>
        </w:tc>
        <w:tc>
          <w:tcPr>
            <w:tcW w:w="708" w:type="dxa"/>
            <w:gridSpan w:val="2"/>
            <w:tcBorders>
              <w:top w:val="single" w:sz="2" w:space="0" w:color="auto"/>
              <w:left w:val="nil"/>
              <w:bottom w:val="single" w:sz="2" w:space="0" w:color="auto"/>
              <w:right w:val="nil"/>
            </w:tcBorders>
            <w:shd w:val="clear" w:color="auto" w:fill="auto"/>
          </w:tcPr>
          <w:p w14:paraId="690AEE59" w14:textId="77777777" w:rsidR="00B71D94" w:rsidRPr="00C86D8A" w:rsidRDefault="00B71D94" w:rsidP="00A40239">
            <w:pPr>
              <w:pStyle w:val="Tabletext"/>
            </w:pPr>
            <w:r w:rsidRPr="00C86D8A">
              <w:t>4.80</w:t>
            </w:r>
          </w:p>
        </w:tc>
        <w:tc>
          <w:tcPr>
            <w:tcW w:w="454" w:type="dxa"/>
            <w:gridSpan w:val="3"/>
            <w:tcBorders>
              <w:top w:val="single" w:sz="2" w:space="0" w:color="auto"/>
              <w:left w:val="nil"/>
              <w:bottom w:val="single" w:sz="2" w:space="0" w:color="auto"/>
              <w:right w:val="nil"/>
            </w:tcBorders>
            <w:shd w:val="clear" w:color="auto" w:fill="auto"/>
          </w:tcPr>
          <w:p w14:paraId="6366B47B" w14:textId="77777777" w:rsidR="00B71D94" w:rsidRPr="00C86D8A" w:rsidRDefault="00B71D94" w:rsidP="00A40239">
            <w:pPr>
              <w:pStyle w:val="Tabletext"/>
            </w:pPr>
            <w:r w:rsidRPr="00C86D8A">
              <w:t>S4</w:t>
            </w:r>
          </w:p>
        </w:tc>
        <w:tc>
          <w:tcPr>
            <w:tcW w:w="567" w:type="dxa"/>
            <w:gridSpan w:val="3"/>
            <w:tcBorders>
              <w:top w:val="single" w:sz="2" w:space="0" w:color="auto"/>
              <w:left w:val="nil"/>
              <w:bottom w:val="single" w:sz="2" w:space="0" w:color="auto"/>
              <w:right w:val="nil"/>
            </w:tcBorders>
            <w:shd w:val="clear" w:color="auto" w:fill="auto"/>
          </w:tcPr>
          <w:p w14:paraId="7626BEF4"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4778828A" w14:textId="77777777" w:rsidR="00B71D94" w:rsidRPr="00C86D8A" w:rsidRDefault="00B71D94" w:rsidP="00A40239">
            <w:pPr>
              <w:pStyle w:val="Tabletext"/>
            </w:pPr>
            <w:r w:rsidRPr="00C86D8A">
              <w:t>O3</w:t>
            </w:r>
          </w:p>
        </w:tc>
        <w:tc>
          <w:tcPr>
            <w:tcW w:w="605" w:type="dxa"/>
            <w:gridSpan w:val="2"/>
            <w:tcBorders>
              <w:top w:val="single" w:sz="2" w:space="0" w:color="auto"/>
              <w:left w:val="nil"/>
              <w:bottom w:val="single" w:sz="2" w:space="0" w:color="auto"/>
              <w:right w:val="nil"/>
            </w:tcBorders>
            <w:shd w:val="clear" w:color="auto" w:fill="auto"/>
          </w:tcPr>
          <w:p w14:paraId="7534B12F" w14:textId="77777777" w:rsidR="00B71D94" w:rsidRPr="00C86D8A" w:rsidRDefault="00B71D94" w:rsidP="00A40239">
            <w:pPr>
              <w:pStyle w:val="Tabletext"/>
            </w:pPr>
            <w:r w:rsidRPr="00C86D8A">
              <w:t>R46</w:t>
            </w:r>
          </w:p>
        </w:tc>
        <w:tc>
          <w:tcPr>
            <w:tcW w:w="1147" w:type="dxa"/>
            <w:gridSpan w:val="3"/>
            <w:tcBorders>
              <w:top w:val="single" w:sz="2" w:space="0" w:color="auto"/>
              <w:left w:val="nil"/>
              <w:bottom w:val="single" w:sz="2" w:space="0" w:color="auto"/>
              <w:right w:val="nil"/>
            </w:tcBorders>
            <w:shd w:val="clear" w:color="auto" w:fill="auto"/>
          </w:tcPr>
          <w:p w14:paraId="017E5C1A" w14:textId="77777777" w:rsidR="00B71D94" w:rsidRPr="00C86D8A" w:rsidRDefault="00B71D94" w:rsidP="00A40239">
            <w:pPr>
              <w:pStyle w:val="Tabletext"/>
            </w:pPr>
            <w:r w:rsidRPr="00C86D8A">
              <w:t>04/03/2022</w:t>
            </w:r>
          </w:p>
        </w:tc>
      </w:tr>
      <w:tr w:rsidR="00B71D94" w:rsidRPr="00C86D8A" w14:paraId="2037423E"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013A1FCA" w14:textId="77777777" w:rsidR="00B71D94" w:rsidRPr="00C86D8A" w:rsidRDefault="00B71D94" w:rsidP="00A40239">
            <w:pPr>
              <w:pStyle w:val="Tabletext"/>
            </w:pPr>
            <w:r w:rsidRPr="00C86D8A">
              <w:t>63</w:t>
            </w:r>
          </w:p>
        </w:tc>
        <w:tc>
          <w:tcPr>
            <w:tcW w:w="1135" w:type="dxa"/>
            <w:tcBorders>
              <w:top w:val="single" w:sz="2" w:space="0" w:color="auto"/>
              <w:left w:val="nil"/>
              <w:bottom w:val="single" w:sz="2" w:space="0" w:color="auto"/>
              <w:right w:val="nil"/>
            </w:tcBorders>
            <w:shd w:val="clear" w:color="auto" w:fill="auto"/>
          </w:tcPr>
          <w:p w14:paraId="2DE24693"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5CBA461A"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71202A79"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7A0A5000"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78AC0D80"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7B8EF14A"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35CBA596"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609C2F27"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62C9C5D4" w14:textId="77777777" w:rsidR="00B71D94" w:rsidRPr="00C86D8A" w:rsidRDefault="00B71D94" w:rsidP="00A40239">
            <w:pPr>
              <w:pStyle w:val="Tabletext"/>
            </w:pPr>
            <w:r w:rsidRPr="00C86D8A">
              <w:t>R47</w:t>
            </w:r>
          </w:p>
        </w:tc>
        <w:tc>
          <w:tcPr>
            <w:tcW w:w="1147" w:type="dxa"/>
            <w:gridSpan w:val="3"/>
            <w:tcBorders>
              <w:top w:val="single" w:sz="2" w:space="0" w:color="auto"/>
              <w:left w:val="nil"/>
              <w:bottom w:val="single" w:sz="2" w:space="0" w:color="auto"/>
              <w:right w:val="nil"/>
            </w:tcBorders>
            <w:shd w:val="clear" w:color="auto" w:fill="auto"/>
          </w:tcPr>
          <w:p w14:paraId="71B74DF9" w14:textId="77777777" w:rsidR="00B71D94" w:rsidRPr="00C86D8A" w:rsidRDefault="00B71D94" w:rsidP="00A40239">
            <w:pPr>
              <w:pStyle w:val="Tabletext"/>
            </w:pPr>
            <w:r w:rsidRPr="00C86D8A">
              <w:t>04/03/2022</w:t>
            </w:r>
          </w:p>
        </w:tc>
      </w:tr>
      <w:tr w:rsidR="00B71D94" w:rsidRPr="00C86D8A" w14:paraId="5DF19E4E"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02F516E0" w14:textId="77777777" w:rsidR="00B71D94" w:rsidRPr="00C86D8A" w:rsidRDefault="00B71D94" w:rsidP="00A40239">
            <w:pPr>
              <w:pStyle w:val="Tabletext"/>
            </w:pPr>
            <w:r w:rsidRPr="00C86D8A">
              <w:t>64</w:t>
            </w:r>
          </w:p>
        </w:tc>
        <w:tc>
          <w:tcPr>
            <w:tcW w:w="1135" w:type="dxa"/>
            <w:tcBorders>
              <w:top w:val="single" w:sz="2" w:space="0" w:color="auto"/>
              <w:left w:val="nil"/>
              <w:bottom w:val="single" w:sz="2" w:space="0" w:color="auto"/>
              <w:right w:val="nil"/>
            </w:tcBorders>
            <w:shd w:val="clear" w:color="auto" w:fill="auto"/>
          </w:tcPr>
          <w:p w14:paraId="0F7B3465" w14:textId="77777777" w:rsidR="00B71D94" w:rsidRPr="00C86D8A" w:rsidRDefault="00B71D94" w:rsidP="00A40239">
            <w:pPr>
              <w:pStyle w:val="Tabletext"/>
            </w:pPr>
            <w:r w:rsidRPr="00C86D8A">
              <w:t>50¢</w:t>
            </w:r>
          </w:p>
        </w:tc>
        <w:tc>
          <w:tcPr>
            <w:tcW w:w="1277" w:type="dxa"/>
            <w:gridSpan w:val="3"/>
            <w:tcBorders>
              <w:top w:val="single" w:sz="2" w:space="0" w:color="auto"/>
              <w:left w:val="nil"/>
              <w:bottom w:val="single" w:sz="2" w:space="0" w:color="auto"/>
              <w:right w:val="nil"/>
            </w:tcBorders>
            <w:shd w:val="clear" w:color="auto" w:fill="auto"/>
          </w:tcPr>
          <w:p w14:paraId="0495AFD5" w14:textId="77777777" w:rsidR="00B71D94" w:rsidRPr="00C86D8A" w:rsidRDefault="00B71D94" w:rsidP="00A40239">
            <w:pPr>
              <w:pStyle w:val="Tabletext"/>
            </w:pPr>
            <w:r w:rsidRPr="00C86D8A">
              <w:t>Copper and nickel (with gold plating)</w:t>
            </w:r>
          </w:p>
        </w:tc>
        <w:tc>
          <w:tcPr>
            <w:tcW w:w="1600" w:type="dxa"/>
            <w:gridSpan w:val="2"/>
            <w:tcBorders>
              <w:top w:val="single" w:sz="2" w:space="0" w:color="auto"/>
              <w:left w:val="nil"/>
              <w:bottom w:val="single" w:sz="2" w:space="0" w:color="auto"/>
              <w:right w:val="nil"/>
            </w:tcBorders>
            <w:shd w:val="clear" w:color="auto" w:fill="auto"/>
          </w:tcPr>
          <w:p w14:paraId="7D873E24" w14:textId="77777777" w:rsidR="00B71D94" w:rsidRPr="00C86D8A" w:rsidRDefault="00B71D94" w:rsidP="00A40239">
            <w:pPr>
              <w:pStyle w:val="Tabletext"/>
            </w:pPr>
            <w:r w:rsidRPr="00C86D8A">
              <w:t>15.55 ± 0.96</w:t>
            </w:r>
          </w:p>
        </w:tc>
        <w:tc>
          <w:tcPr>
            <w:tcW w:w="848" w:type="dxa"/>
            <w:gridSpan w:val="2"/>
            <w:tcBorders>
              <w:top w:val="single" w:sz="2" w:space="0" w:color="auto"/>
              <w:left w:val="nil"/>
              <w:bottom w:val="single" w:sz="2" w:space="0" w:color="auto"/>
              <w:right w:val="nil"/>
            </w:tcBorders>
            <w:shd w:val="clear" w:color="auto" w:fill="auto"/>
          </w:tcPr>
          <w:p w14:paraId="4867DB05" w14:textId="77777777" w:rsidR="00B71D94" w:rsidRPr="00C86D8A" w:rsidRDefault="00B71D94" w:rsidP="00A40239">
            <w:pPr>
              <w:pStyle w:val="Tabletext"/>
            </w:pPr>
            <w:r w:rsidRPr="00C86D8A">
              <w:t>31.65</w:t>
            </w:r>
          </w:p>
        </w:tc>
        <w:tc>
          <w:tcPr>
            <w:tcW w:w="708" w:type="dxa"/>
            <w:gridSpan w:val="2"/>
            <w:tcBorders>
              <w:top w:val="single" w:sz="2" w:space="0" w:color="auto"/>
              <w:left w:val="nil"/>
              <w:bottom w:val="single" w:sz="2" w:space="0" w:color="auto"/>
              <w:right w:val="nil"/>
            </w:tcBorders>
            <w:shd w:val="clear" w:color="auto" w:fill="auto"/>
          </w:tcPr>
          <w:p w14:paraId="534A370A" w14:textId="77777777" w:rsidR="00B71D94" w:rsidRPr="00C86D8A" w:rsidRDefault="00B71D94" w:rsidP="00A40239">
            <w:pPr>
              <w:pStyle w:val="Tabletext"/>
            </w:pPr>
            <w:r w:rsidRPr="00C86D8A">
              <w:t>3.15</w:t>
            </w:r>
          </w:p>
        </w:tc>
        <w:tc>
          <w:tcPr>
            <w:tcW w:w="454" w:type="dxa"/>
            <w:gridSpan w:val="3"/>
            <w:tcBorders>
              <w:top w:val="single" w:sz="2" w:space="0" w:color="auto"/>
              <w:left w:val="nil"/>
              <w:bottom w:val="single" w:sz="2" w:space="0" w:color="auto"/>
              <w:right w:val="nil"/>
            </w:tcBorders>
            <w:shd w:val="clear" w:color="auto" w:fill="auto"/>
          </w:tcPr>
          <w:p w14:paraId="612E6DDF" w14:textId="77777777" w:rsidR="00B71D94" w:rsidRPr="00C86D8A" w:rsidRDefault="00B71D94" w:rsidP="00A40239">
            <w:pPr>
              <w:pStyle w:val="Tabletext"/>
            </w:pPr>
            <w:r w:rsidRPr="00C86D8A">
              <w:t>S5</w:t>
            </w:r>
          </w:p>
        </w:tc>
        <w:tc>
          <w:tcPr>
            <w:tcW w:w="567" w:type="dxa"/>
            <w:gridSpan w:val="3"/>
            <w:tcBorders>
              <w:top w:val="single" w:sz="2" w:space="0" w:color="auto"/>
              <w:left w:val="nil"/>
              <w:bottom w:val="single" w:sz="2" w:space="0" w:color="auto"/>
              <w:right w:val="nil"/>
            </w:tcBorders>
            <w:shd w:val="clear" w:color="auto" w:fill="auto"/>
          </w:tcPr>
          <w:p w14:paraId="4D39EBC9"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42176DD0"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17DC9EB4" w14:textId="77777777" w:rsidR="00B71D94" w:rsidRPr="00C86D8A" w:rsidRDefault="00B71D94" w:rsidP="00A40239">
            <w:pPr>
              <w:pStyle w:val="Tabletext"/>
            </w:pPr>
            <w:r w:rsidRPr="00C86D8A">
              <w:t>R48</w:t>
            </w:r>
          </w:p>
        </w:tc>
        <w:tc>
          <w:tcPr>
            <w:tcW w:w="1147" w:type="dxa"/>
            <w:gridSpan w:val="3"/>
            <w:tcBorders>
              <w:top w:val="single" w:sz="2" w:space="0" w:color="auto"/>
              <w:left w:val="nil"/>
              <w:bottom w:val="single" w:sz="2" w:space="0" w:color="auto"/>
              <w:right w:val="nil"/>
            </w:tcBorders>
            <w:shd w:val="clear" w:color="auto" w:fill="auto"/>
          </w:tcPr>
          <w:p w14:paraId="05C12694" w14:textId="77777777" w:rsidR="00B71D94" w:rsidRPr="00C86D8A" w:rsidRDefault="00B71D94" w:rsidP="00A40239">
            <w:pPr>
              <w:pStyle w:val="Tabletext"/>
            </w:pPr>
            <w:r w:rsidRPr="00C86D8A">
              <w:t>04/03/2022</w:t>
            </w:r>
          </w:p>
        </w:tc>
      </w:tr>
      <w:tr w:rsidR="00B71D94" w:rsidRPr="00C86D8A" w14:paraId="1070ECA4"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9530C6D" w14:textId="77777777" w:rsidR="00B71D94" w:rsidRPr="00C86D8A" w:rsidRDefault="00B71D94" w:rsidP="00A40239">
            <w:pPr>
              <w:pStyle w:val="Tabletext"/>
            </w:pPr>
            <w:r w:rsidRPr="00C86D8A">
              <w:t>65</w:t>
            </w:r>
          </w:p>
        </w:tc>
        <w:tc>
          <w:tcPr>
            <w:tcW w:w="1135" w:type="dxa"/>
            <w:tcBorders>
              <w:top w:val="single" w:sz="2" w:space="0" w:color="auto"/>
              <w:left w:val="nil"/>
              <w:bottom w:val="single" w:sz="2" w:space="0" w:color="auto"/>
              <w:right w:val="nil"/>
            </w:tcBorders>
            <w:shd w:val="clear" w:color="auto" w:fill="auto"/>
          </w:tcPr>
          <w:p w14:paraId="22106F44"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6B8949FC"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0CE830ED" w14:textId="77777777" w:rsidR="00B71D94" w:rsidRPr="00C86D8A" w:rsidRDefault="00B71D94" w:rsidP="00A40239">
            <w:pPr>
              <w:pStyle w:val="Tabletext"/>
            </w:pPr>
            <w:r w:rsidRPr="00C86D8A">
              <w:t>15.55 + 3.00</w:t>
            </w:r>
          </w:p>
        </w:tc>
        <w:tc>
          <w:tcPr>
            <w:tcW w:w="848" w:type="dxa"/>
            <w:gridSpan w:val="2"/>
            <w:tcBorders>
              <w:top w:val="single" w:sz="2" w:space="0" w:color="auto"/>
              <w:left w:val="nil"/>
              <w:bottom w:val="single" w:sz="2" w:space="0" w:color="auto"/>
              <w:right w:val="nil"/>
            </w:tcBorders>
            <w:shd w:val="clear" w:color="auto" w:fill="auto"/>
          </w:tcPr>
          <w:p w14:paraId="42A9A89F" w14:textId="77777777" w:rsidR="00B71D94" w:rsidRPr="00C86D8A" w:rsidRDefault="00B71D94" w:rsidP="00A40239">
            <w:pPr>
              <w:pStyle w:val="Tabletext"/>
            </w:pPr>
            <w:r w:rsidRPr="00C86D8A">
              <w:t>36.10</w:t>
            </w:r>
          </w:p>
        </w:tc>
        <w:tc>
          <w:tcPr>
            <w:tcW w:w="708" w:type="dxa"/>
            <w:gridSpan w:val="2"/>
            <w:tcBorders>
              <w:top w:val="single" w:sz="2" w:space="0" w:color="auto"/>
              <w:left w:val="nil"/>
              <w:bottom w:val="single" w:sz="2" w:space="0" w:color="auto"/>
              <w:right w:val="nil"/>
            </w:tcBorders>
            <w:shd w:val="clear" w:color="auto" w:fill="auto"/>
          </w:tcPr>
          <w:p w14:paraId="01B6C245" w14:textId="77777777" w:rsidR="00B71D94" w:rsidRPr="00C86D8A" w:rsidRDefault="00B71D94" w:rsidP="00A40239">
            <w:pPr>
              <w:pStyle w:val="Tabletext"/>
            </w:pPr>
            <w:r w:rsidRPr="00C86D8A">
              <w:t>2.50</w:t>
            </w:r>
          </w:p>
        </w:tc>
        <w:tc>
          <w:tcPr>
            <w:tcW w:w="454" w:type="dxa"/>
            <w:gridSpan w:val="3"/>
            <w:tcBorders>
              <w:top w:val="single" w:sz="2" w:space="0" w:color="auto"/>
              <w:left w:val="nil"/>
              <w:bottom w:val="single" w:sz="2" w:space="0" w:color="auto"/>
              <w:right w:val="nil"/>
            </w:tcBorders>
            <w:shd w:val="clear" w:color="auto" w:fill="auto"/>
          </w:tcPr>
          <w:p w14:paraId="5B4770C2"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5EBDBC50"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2FEE20E1"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5D702D15" w14:textId="77777777" w:rsidR="00B71D94" w:rsidRPr="00C86D8A" w:rsidRDefault="00B71D94" w:rsidP="00A40239">
            <w:pPr>
              <w:pStyle w:val="Tabletext"/>
            </w:pPr>
            <w:r w:rsidRPr="00C86D8A">
              <w:t>R49</w:t>
            </w:r>
          </w:p>
        </w:tc>
        <w:tc>
          <w:tcPr>
            <w:tcW w:w="1147" w:type="dxa"/>
            <w:gridSpan w:val="3"/>
            <w:tcBorders>
              <w:top w:val="single" w:sz="2" w:space="0" w:color="auto"/>
              <w:left w:val="nil"/>
              <w:bottom w:val="single" w:sz="2" w:space="0" w:color="auto"/>
              <w:right w:val="nil"/>
            </w:tcBorders>
            <w:shd w:val="clear" w:color="auto" w:fill="auto"/>
          </w:tcPr>
          <w:p w14:paraId="337E5433" w14:textId="77777777" w:rsidR="00B71D94" w:rsidRPr="00C86D8A" w:rsidRDefault="00B71D94" w:rsidP="00A40239">
            <w:pPr>
              <w:pStyle w:val="Tabletext"/>
            </w:pPr>
            <w:r w:rsidRPr="00C86D8A">
              <w:t>04/03/2022</w:t>
            </w:r>
          </w:p>
        </w:tc>
      </w:tr>
      <w:tr w:rsidR="00B71D94" w:rsidRPr="00C86D8A" w14:paraId="13F7A955"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57330753" w14:textId="77777777" w:rsidR="00B71D94" w:rsidRPr="00C86D8A" w:rsidRDefault="00B71D94" w:rsidP="00A40239">
            <w:pPr>
              <w:pStyle w:val="Tabletext"/>
            </w:pPr>
            <w:r w:rsidRPr="00C86D8A">
              <w:lastRenderedPageBreak/>
              <w:t>66</w:t>
            </w:r>
          </w:p>
        </w:tc>
        <w:tc>
          <w:tcPr>
            <w:tcW w:w="1135" w:type="dxa"/>
            <w:tcBorders>
              <w:top w:val="single" w:sz="2" w:space="0" w:color="auto"/>
              <w:left w:val="nil"/>
              <w:bottom w:val="single" w:sz="2" w:space="0" w:color="auto"/>
              <w:right w:val="nil"/>
            </w:tcBorders>
            <w:shd w:val="clear" w:color="auto" w:fill="auto"/>
          </w:tcPr>
          <w:p w14:paraId="5BACDA63" w14:textId="77777777" w:rsidR="00B71D94" w:rsidRPr="00C86D8A" w:rsidRDefault="00B71D94" w:rsidP="00A40239">
            <w:pPr>
              <w:pStyle w:val="Tabletext"/>
            </w:pPr>
            <w:r w:rsidRPr="00C86D8A">
              <w:t>$5</w:t>
            </w:r>
          </w:p>
        </w:tc>
        <w:tc>
          <w:tcPr>
            <w:tcW w:w="1277" w:type="dxa"/>
            <w:gridSpan w:val="3"/>
            <w:tcBorders>
              <w:top w:val="single" w:sz="2" w:space="0" w:color="auto"/>
              <w:left w:val="nil"/>
              <w:bottom w:val="single" w:sz="2" w:space="0" w:color="auto"/>
              <w:right w:val="nil"/>
            </w:tcBorders>
            <w:shd w:val="clear" w:color="auto" w:fill="auto"/>
          </w:tcPr>
          <w:p w14:paraId="1142DCA3"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4D17166E" w14:textId="77777777" w:rsidR="00B71D94" w:rsidRPr="00C86D8A" w:rsidRDefault="00B71D94" w:rsidP="00A40239">
            <w:pPr>
              <w:pStyle w:val="Tabletext"/>
            </w:pPr>
            <w:r w:rsidRPr="00C86D8A">
              <w:t>31.103 + 3.00</w:t>
            </w:r>
          </w:p>
        </w:tc>
        <w:tc>
          <w:tcPr>
            <w:tcW w:w="848" w:type="dxa"/>
            <w:gridSpan w:val="2"/>
            <w:tcBorders>
              <w:top w:val="single" w:sz="2" w:space="0" w:color="auto"/>
              <w:left w:val="nil"/>
              <w:bottom w:val="single" w:sz="2" w:space="0" w:color="auto"/>
              <w:right w:val="nil"/>
            </w:tcBorders>
            <w:shd w:val="clear" w:color="auto" w:fill="auto"/>
          </w:tcPr>
          <w:p w14:paraId="09C4632A" w14:textId="77777777" w:rsidR="00B71D94" w:rsidRPr="00C86D8A" w:rsidRDefault="00B71D94" w:rsidP="00A40239">
            <w:pPr>
              <w:pStyle w:val="Tabletext"/>
            </w:pPr>
            <w:r w:rsidRPr="00C86D8A">
              <w:t>40.50</w:t>
            </w:r>
          </w:p>
        </w:tc>
        <w:tc>
          <w:tcPr>
            <w:tcW w:w="708" w:type="dxa"/>
            <w:gridSpan w:val="2"/>
            <w:tcBorders>
              <w:top w:val="single" w:sz="2" w:space="0" w:color="auto"/>
              <w:left w:val="nil"/>
              <w:bottom w:val="single" w:sz="2" w:space="0" w:color="auto"/>
              <w:right w:val="nil"/>
            </w:tcBorders>
            <w:shd w:val="clear" w:color="auto" w:fill="auto"/>
          </w:tcPr>
          <w:p w14:paraId="4E1CF6A2" w14:textId="77777777" w:rsidR="00B71D94" w:rsidRPr="00C86D8A" w:rsidRDefault="00B71D94" w:rsidP="00A40239">
            <w:pPr>
              <w:pStyle w:val="Tabletext"/>
            </w:pPr>
            <w:r w:rsidRPr="00C86D8A">
              <w:t>8.30</w:t>
            </w:r>
          </w:p>
        </w:tc>
        <w:tc>
          <w:tcPr>
            <w:tcW w:w="454" w:type="dxa"/>
            <w:gridSpan w:val="3"/>
            <w:tcBorders>
              <w:top w:val="single" w:sz="2" w:space="0" w:color="auto"/>
              <w:left w:val="nil"/>
              <w:bottom w:val="single" w:sz="2" w:space="0" w:color="auto"/>
              <w:right w:val="nil"/>
            </w:tcBorders>
            <w:shd w:val="clear" w:color="auto" w:fill="auto"/>
          </w:tcPr>
          <w:p w14:paraId="482E7D6B" w14:textId="77777777" w:rsidR="00B71D94" w:rsidRPr="00C86D8A" w:rsidRDefault="00B71D94" w:rsidP="00A40239">
            <w:pPr>
              <w:pStyle w:val="Tabletext"/>
            </w:pPr>
            <w:r w:rsidRPr="00C86D8A">
              <w:t>S4</w:t>
            </w:r>
          </w:p>
        </w:tc>
        <w:tc>
          <w:tcPr>
            <w:tcW w:w="567" w:type="dxa"/>
            <w:gridSpan w:val="3"/>
            <w:tcBorders>
              <w:top w:val="single" w:sz="2" w:space="0" w:color="auto"/>
              <w:left w:val="nil"/>
              <w:bottom w:val="single" w:sz="2" w:space="0" w:color="auto"/>
              <w:right w:val="nil"/>
            </w:tcBorders>
            <w:shd w:val="clear" w:color="auto" w:fill="auto"/>
          </w:tcPr>
          <w:p w14:paraId="3A8E402C"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7E40AAB4" w14:textId="77777777" w:rsidR="00B71D94" w:rsidRPr="00C86D8A" w:rsidRDefault="00B71D94" w:rsidP="00A40239">
            <w:pPr>
              <w:pStyle w:val="Tabletext"/>
            </w:pPr>
            <w:r w:rsidRPr="00C86D8A">
              <w:t>O11</w:t>
            </w:r>
          </w:p>
        </w:tc>
        <w:tc>
          <w:tcPr>
            <w:tcW w:w="605" w:type="dxa"/>
            <w:gridSpan w:val="2"/>
            <w:tcBorders>
              <w:top w:val="single" w:sz="2" w:space="0" w:color="auto"/>
              <w:left w:val="nil"/>
              <w:bottom w:val="single" w:sz="2" w:space="0" w:color="auto"/>
              <w:right w:val="nil"/>
            </w:tcBorders>
            <w:shd w:val="clear" w:color="auto" w:fill="auto"/>
          </w:tcPr>
          <w:p w14:paraId="11E1A99D" w14:textId="77777777" w:rsidR="00B71D94" w:rsidRPr="00C86D8A" w:rsidRDefault="00B71D94" w:rsidP="00A40239">
            <w:pPr>
              <w:pStyle w:val="Tabletext"/>
            </w:pPr>
            <w:r w:rsidRPr="00C86D8A">
              <w:t>R50</w:t>
            </w:r>
          </w:p>
        </w:tc>
        <w:tc>
          <w:tcPr>
            <w:tcW w:w="1147" w:type="dxa"/>
            <w:gridSpan w:val="3"/>
            <w:tcBorders>
              <w:top w:val="single" w:sz="2" w:space="0" w:color="auto"/>
              <w:left w:val="nil"/>
              <w:bottom w:val="single" w:sz="2" w:space="0" w:color="auto"/>
              <w:right w:val="nil"/>
            </w:tcBorders>
            <w:shd w:val="clear" w:color="auto" w:fill="auto"/>
          </w:tcPr>
          <w:p w14:paraId="1934A702" w14:textId="77777777" w:rsidR="00B71D94" w:rsidRPr="00C86D8A" w:rsidRDefault="00B71D94" w:rsidP="00A40239">
            <w:pPr>
              <w:pStyle w:val="Tabletext"/>
            </w:pPr>
            <w:r w:rsidRPr="00C86D8A">
              <w:t>04/03/2022</w:t>
            </w:r>
          </w:p>
        </w:tc>
      </w:tr>
      <w:tr w:rsidR="00B71D94" w:rsidRPr="00C86D8A" w14:paraId="4C760437"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F27DECC" w14:textId="77777777" w:rsidR="00B71D94" w:rsidRPr="00C86D8A" w:rsidRDefault="00B71D94" w:rsidP="00A40239">
            <w:pPr>
              <w:pStyle w:val="Tabletext"/>
            </w:pPr>
            <w:r w:rsidRPr="00C86D8A">
              <w:t>67</w:t>
            </w:r>
          </w:p>
        </w:tc>
        <w:tc>
          <w:tcPr>
            <w:tcW w:w="1135" w:type="dxa"/>
            <w:tcBorders>
              <w:top w:val="single" w:sz="2" w:space="0" w:color="auto"/>
              <w:left w:val="nil"/>
              <w:bottom w:val="single" w:sz="2" w:space="0" w:color="auto"/>
              <w:right w:val="nil"/>
            </w:tcBorders>
            <w:shd w:val="clear" w:color="auto" w:fill="auto"/>
          </w:tcPr>
          <w:p w14:paraId="579B056F" w14:textId="77777777" w:rsidR="00B71D94" w:rsidRPr="00C86D8A" w:rsidRDefault="00B71D94" w:rsidP="00A40239">
            <w:pPr>
              <w:pStyle w:val="Tabletext"/>
            </w:pPr>
            <w:r w:rsidRPr="00C86D8A">
              <w:t>$100</w:t>
            </w:r>
          </w:p>
        </w:tc>
        <w:tc>
          <w:tcPr>
            <w:tcW w:w="1277" w:type="dxa"/>
            <w:gridSpan w:val="3"/>
            <w:tcBorders>
              <w:top w:val="single" w:sz="2" w:space="0" w:color="auto"/>
              <w:left w:val="nil"/>
              <w:bottom w:val="single" w:sz="2" w:space="0" w:color="auto"/>
              <w:right w:val="nil"/>
            </w:tcBorders>
            <w:shd w:val="clear" w:color="auto" w:fill="auto"/>
          </w:tcPr>
          <w:p w14:paraId="712C5E8B" w14:textId="77777777" w:rsidR="00B71D94" w:rsidRPr="00C86D8A" w:rsidRDefault="00B71D94" w:rsidP="00A40239">
            <w:pPr>
              <w:pStyle w:val="Tabletext"/>
            </w:pPr>
            <w:r w:rsidRPr="00C86D8A">
              <w:t>At least 99.99% gold</w:t>
            </w:r>
          </w:p>
        </w:tc>
        <w:tc>
          <w:tcPr>
            <w:tcW w:w="1600" w:type="dxa"/>
            <w:gridSpan w:val="2"/>
            <w:tcBorders>
              <w:top w:val="single" w:sz="2" w:space="0" w:color="auto"/>
              <w:left w:val="nil"/>
              <w:bottom w:val="single" w:sz="2" w:space="0" w:color="auto"/>
              <w:right w:val="nil"/>
            </w:tcBorders>
            <w:shd w:val="clear" w:color="auto" w:fill="auto"/>
          </w:tcPr>
          <w:p w14:paraId="4E33F7ED" w14:textId="77777777" w:rsidR="00B71D94" w:rsidRPr="00C86D8A" w:rsidRDefault="00B71D94" w:rsidP="00A40239">
            <w:pPr>
              <w:pStyle w:val="Tabletext"/>
            </w:pPr>
            <w:r w:rsidRPr="00C86D8A">
              <w:t>31.103 + 0.50</w:t>
            </w:r>
          </w:p>
        </w:tc>
        <w:tc>
          <w:tcPr>
            <w:tcW w:w="848" w:type="dxa"/>
            <w:gridSpan w:val="2"/>
            <w:tcBorders>
              <w:top w:val="single" w:sz="2" w:space="0" w:color="auto"/>
              <w:left w:val="nil"/>
              <w:bottom w:val="single" w:sz="2" w:space="0" w:color="auto"/>
              <w:right w:val="nil"/>
            </w:tcBorders>
            <w:shd w:val="clear" w:color="auto" w:fill="auto"/>
          </w:tcPr>
          <w:p w14:paraId="3ABB1BA2" w14:textId="77777777" w:rsidR="00B71D94" w:rsidRPr="00C86D8A" w:rsidRDefault="00B71D94" w:rsidP="00A40239">
            <w:pPr>
              <w:pStyle w:val="Tabletext"/>
            </w:pPr>
            <w:r w:rsidRPr="00C86D8A">
              <w:t>38.75</w:t>
            </w:r>
          </w:p>
        </w:tc>
        <w:tc>
          <w:tcPr>
            <w:tcW w:w="708" w:type="dxa"/>
            <w:gridSpan w:val="2"/>
            <w:tcBorders>
              <w:top w:val="single" w:sz="2" w:space="0" w:color="auto"/>
              <w:left w:val="nil"/>
              <w:bottom w:val="single" w:sz="2" w:space="0" w:color="auto"/>
              <w:right w:val="nil"/>
            </w:tcBorders>
            <w:shd w:val="clear" w:color="auto" w:fill="auto"/>
          </w:tcPr>
          <w:p w14:paraId="371FFC34" w14:textId="77777777" w:rsidR="00B71D94" w:rsidRPr="00C86D8A" w:rsidRDefault="00B71D94" w:rsidP="00A40239">
            <w:pPr>
              <w:pStyle w:val="Tabletext"/>
            </w:pPr>
            <w:r w:rsidRPr="00C86D8A">
              <w:t>4.80</w:t>
            </w:r>
          </w:p>
        </w:tc>
        <w:tc>
          <w:tcPr>
            <w:tcW w:w="454" w:type="dxa"/>
            <w:gridSpan w:val="3"/>
            <w:tcBorders>
              <w:top w:val="single" w:sz="2" w:space="0" w:color="auto"/>
              <w:left w:val="nil"/>
              <w:bottom w:val="single" w:sz="2" w:space="0" w:color="auto"/>
              <w:right w:val="nil"/>
            </w:tcBorders>
            <w:shd w:val="clear" w:color="auto" w:fill="auto"/>
          </w:tcPr>
          <w:p w14:paraId="611B3560" w14:textId="77777777" w:rsidR="00B71D94" w:rsidRPr="00C86D8A" w:rsidRDefault="00B71D94" w:rsidP="00A40239">
            <w:pPr>
              <w:pStyle w:val="Tabletext"/>
            </w:pPr>
            <w:r w:rsidRPr="00C86D8A">
              <w:t>S4</w:t>
            </w:r>
          </w:p>
        </w:tc>
        <w:tc>
          <w:tcPr>
            <w:tcW w:w="567" w:type="dxa"/>
            <w:gridSpan w:val="3"/>
            <w:tcBorders>
              <w:top w:val="single" w:sz="2" w:space="0" w:color="auto"/>
              <w:left w:val="nil"/>
              <w:bottom w:val="single" w:sz="2" w:space="0" w:color="auto"/>
              <w:right w:val="nil"/>
            </w:tcBorders>
            <w:shd w:val="clear" w:color="auto" w:fill="auto"/>
          </w:tcPr>
          <w:p w14:paraId="6BDB7F96" w14:textId="77777777" w:rsidR="00B71D94" w:rsidRPr="00C86D8A" w:rsidRDefault="00B71D94" w:rsidP="00A40239">
            <w:pPr>
              <w:pStyle w:val="Tabletext"/>
            </w:pPr>
            <w:r w:rsidRPr="00C86D8A">
              <w:t>E2</w:t>
            </w:r>
          </w:p>
        </w:tc>
        <w:tc>
          <w:tcPr>
            <w:tcW w:w="588" w:type="dxa"/>
            <w:gridSpan w:val="3"/>
            <w:tcBorders>
              <w:top w:val="single" w:sz="2" w:space="0" w:color="auto"/>
              <w:left w:val="nil"/>
              <w:bottom w:val="single" w:sz="2" w:space="0" w:color="auto"/>
              <w:right w:val="nil"/>
            </w:tcBorders>
            <w:shd w:val="clear" w:color="auto" w:fill="auto"/>
          </w:tcPr>
          <w:p w14:paraId="5EBA83EB" w14:textId="77777777" w:rsidR="00B71D94" w:rsidRPr="00C86D8A" w:rsidRDefault="00B71D94" w:rsidP="00A40239">
            <w:pPr>
              <w:pStyle w:val="Tabletext"/>
            </w:pPr>
            <w:r w:rsidRPr="00C86D8A">
              <w:t>O12</w:t>
            </w:r>
          </w:p>
        </w:tc>
        <w:tc>
          <w:tcPr>
            <w:tcW w:w="605" w:type="dxa"/>
            <w:gridSpan w:val="2"/>
            <w:tcBorders>
              <w:top w:val="single" w:sz="2" w:space="0" w:color="auto"/>
              <w:left w:val="nil"/>
              <w:bottom w:val="single" w:sz="2" w:space="0" w:color="auto"/>
              <w:right w:val="nil"/>
            </w:tcBorders>
            <w:shd w:val="clear" w:color="auto" w:fill="auto"/>
          </w:tcPr>
          <w:p w14:paraId="3463B3E6" w14:textId="77777777" w:rsidR="00B71D94" w:rsidRPr="00C86D8A" w:rsidRDefault="00B71D94" w:rsidP="00A40239">
            <w:pPr>
              <w:pStyle w:val="Tabletext"/>
            </w:pPr>
            <w:r w:rsidRPr="00C86D8A">
              <w:t>R50</w:t>
            </w:r>
          </w:p>
        </w:tc>
        <w:tc>
          <w:tcPr>
            <w:tcW w:w="1147" w:type="dxa"/>
            <w:gridSpan w:val="3"/>
            <w:tcBorders>
              <w:top w:val="single" w:sz="2" w:space="0" w:color="auto"/>
              <w:left w:val="nil"/>
              <w:bottom w:val="single" w:sz="2" w:space="0" w:color="auto"/>
              <w:right w:val="nil"/>
            </w:tcBorders>
            <w:shd w:val="clear" w:color="auto" w:fill="auto"/>
          </w:tcPr>
          <w:p w14:paraId="6FF95D1D" w14:textId="77777777" w:rsidR="00B71D94" w:rsidRPr="00C86D8A" w:rsidRDefault="00B71D94" w:rsidP="00A40239">
            <w:pPr>
              <w:pStyle w:val="Tabletext"/>
            </w:pPr>
            <w:r w:rsidRPr="00C86D8A">
              <w:t>04/03/2022</w:t>
            </w:r>
          </w:p>
        </w:tc>
      </w:tr>
      <w:tr w:rsidR="00B71D94" w:rsidRPr="00C86D8A" w14:paraId="361D34DF"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668C945C" w14:textId="77777777" w:rsidR="00B71D94" w:rsidRPr="00C86D8A" w:rsidRDefault="00B71D94" w:rsidP="00A40239">
            <w:pPr>
              <w:pStyle w:val="Tabletext"/>
            </w:pPr>
            <w:r w:rsidRPr="00C86D8A">
              <w:t>68</w:t>
            </w:r>
          </w:p>
        </w:tc>
        <w:tc>
          <w:tcPr>
            <w:tcW w:w="1135" w:type="dxa"/>
            <w:tcBorders>
              <w:top w:val="single" w:sz="2" w:space="0" w:color="auto"/>
              <w:left w:val="nil"/>
              <w:bottom w:val="single" w:sz="2" w:space="0" w:color="auto"/>
              <w:right w:val="nil"/>
            </w:tcBorders>
            <w:shd w:val="clear" w:color="auto" w:fill="auto"/>
          </w:tcPr>
          <w:p w14:paraId="3A247A38"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2471864B"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3239BDD1"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6C33DB35"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1C6D69C1"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2C7EE15D"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1A9874DE"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65C83872"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4D2A5869" w14:textId="77777777" w:rsidR="00B71D94" w:rsidRPr="00C86D8A" w:rsidRDefault="00B71D94" w:rsidP="00A40239">
            <w:pPr>
              <w:pStyle w:val="Tabletext"/>
            </w:pPr>
            <w:r w:rsidRPr="00C86D8A">
              <w:t>R51</w:t>
            </w:r>
          </w:p>
        </w:tc>
        <w:tc>
          <w:tcPr>
            <w:tcW w:w="1147" w:type="dxa"/>
            <w:gridSpan w:val="3"/>
            <w:tcBorders>
              <w:top w:val="single" w:sz="2" w:space="0" w:color="auto"/>
              <w:left w:val="nil"/>
              <w:bottom w:val="single" w:sz="2" w:space="0" w:color="auto"/>
              <w:right w:val="nil"/>
            </w:tcBorders>
            <w:shd w:val="clear" w:color="auto" w:fill="auto"/>
          </w:tcPr>
          <w:p w14:paraId="6C8E9CAB" w14:textId="77777777" w:rsidR="00B71D94" w:rsidRPr="00C86D8A" w:rsidRDefault="00B71D94" w:rsidP="00A40239">
            <w:pPr>
              <w:pStyle w:val="Tabletext"/>
            </w:pPr>
            <w:r w:rsidRPr="00C86D8A">
              <w:t>04/03/2022</w:t>
            </w:r>
          </w:p>
        </w:tc>
      </w:tr>
      <w:tr w:rsidR="00B71D94" w:rsidRPr="00C86D8A" w14:paraId="16012C11"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9822675" w14:textId="77777777" w:rsidR="00B71D94" w:rsidRPr="00C86D8A" w:rsidRDefault="00B71D94" w:rsidP="00A40239">
            <w:pPr>
              <w:pStyle w:val="Tabletext"/>
            </w:pPr>
            <w:r w:rsidRPr="00C86D8A">
              <w:t>69</w:t>
            </w:r>
          </w:p>
        </w:tc>
        <w:tc>
          <w:tcPr>
            <w:tcW w:w="1135" w:type="dxa"/>
            <w:tcBorders>
              <w:top w:val="single" w:sz="2" w:space="0" w:color="auto"/>
              <w:left w:val="nil"/>
              <w:bottom w:val="single" w:sz="2" w:space="0" w:color="auto"/>
              <w:right w:val="nil"/>
            </w:tcBorders>
            <w:shd w:val="clear" w:color="auto" w:fill="auto"/>
          </w:tcPr>
          <w:p w14:paraId="310A0902"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69085589"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7FC6515E"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762C72DD"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223F81E5"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79670089"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7F8C7982"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4B1E663D"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68450F4B" w14:textId="77777777" w:rsidR="00B71D94" w:rsidRPr="00C86D8A" w:rsidRDefault="00B71D94" w:rsidP="00A40239">
            <w:pPr>
              <w:pStyle w:val="Tabletext"/>
            </w:pPr>
            <w:r w:rsidRPr="00C86D8A">
              <w:t>R52</w:t>
            </w:r>
          </w:p>
        </w:tc>
        <w:tc>
          <w:tcPr>
            <w:tcW w:w="1147" w:type="dxa"/>
            <w:gridSpan w:val="3"/>
            <w:tcBorders>
              <w:top w:val="single" w:sz="2" w:space="0" w:color="auto"/>
              <w:left w:val="nil"/>
              <w:bottom w:val="single" w:sz="2" w:space="0" w:color="auto"/>
              <w:right w:val="nil"/>
            </w:tcBorders>
            <w:shd w:val="clear" w:color="auto" w:fill="auto"/>
          </w:tcPr>
          <w:p w14:paraId="3C68A7FB" w14:textId="77777777" w:rsidR="00B71D94" w:rsidRPr="00C86D8A" w:rsidRDefault="00B71D94" w:rsidP="00A40239">
            <w:pPr>
              <w:pStyle w:val="Tabletext"/>
            </w:pPr>
            <w:r w:rsidRPr="00C86D8A">
              <w:t>04/03/2022</w:t>
            </w:r>
          </w:p>
        </w:tc>
      </w:tr>
      <w:tr w:rsidR="00B71D94" w:rsidRPr="00C86D8A" w14:paraId="432A4D43"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6044086" w14:textId="77777777" w:rsidR="00B71D94" w:rsidRPr="00C86D8A" w:rsidRDefault="00B71D94" w:rsidP="00A40239">
            <w:pPr>
              <w:pStyle w:val="Tabletext"/>
            </w:pPr>
            <w:r w:rsidRPr="00C86D8A">
              <w:t>70</w:t>
            </w:r>
          </w:p>
        </w:tc>
        <w:tc>
          <w:tcPr>
            <w:tcW w:w="1135" w:type="dxa"/>
            <w:tcBorders>
              <w:top w:val="single" w:sz="2" w:space="0" w:color="auto"/>
              <w:left w:val="nil"/>
              <w:bottom w:val="single" w:sz="2" w:space="0" w:color="auto"/>
              <w:right w:val="nil"/>
            </w:tcBorders>
            <w:shd w:val="clear" w:color="auto" w:fill="auto"/>
          </w:tcPr>
          <w:p w14:paraId="2C2C1EEF"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33AB90E4"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57E23B0A"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1CFFE206"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1F8ECF88"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44BC5598"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082C831C"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2EAE8950"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78D6881E" w14:textId="77777777" w:rsidR="00B71D94" w:rsidRPr="00C86D8A" w:rsidRDefault="00B71D94" w:rsidP="00A40239">
            <w:pPr>
              <w:pStyle w:val="Tabletext"/>
            </w:pPr>
            <w:r w:rsidRPr="00C86D8A">
              <w:t>R53</w:t>
            </w:r>
          </w:p>
        </w:tc>
        <w:tc>
          <w:tcPr>
            <w:tcW w:w="1147" w:type="dxa"/>
            <w:gridSpan w:val="3"/>
            <w:tcBorders>
              <w:top w:val="single" w:sz="2" w:space="0" w:color="auto"/>
              <w:left w:val="nil"/>
              <w:bottom w:val="single" w:sz="2" w:space="0" w:color="auto"/>
              <w:right w:val="nil"/>
            </w:tcBorders>
            <w:shd w:val="clear" w:color="auto" w:fill="auto"/>
          </w:tcPr>
          <w:p w14:paraId="5930E0BB" w14:textId="77777777" w:rsidR="00B71D94" w:rsidRPr="00C86D8A" w:rsidRDefault="00B71D94" w:rsidP="00A40239">
            <w:pPr>
              <w:pStyle w:val="Tabletext"/>
            </w:pPr>
            <w:r w:rsidRPr="00C86D8A">
              <w:t>04/03/2022</w:t>
            </w:r>
          </w:p>
        </w:tc>
      </w:tr>
      <w:tr w:rsidR="00B71D94" w:rsidRPr="00C86D8A" w14:paraId="22011640"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tcPr>
          <w:p w14:paraId="48E2C953" w14:textId="77777777" w:rsidR="00B71D94" w:rsidRPr="00C86D8A" w:rsidRDefault="00B71D94" w:rsidP="00A40239">
            <w:pPr>
              <w:pStyle w:val="Tabletext"/>
            </w:pPr>
            <w:r w:rsidRPr="00C86D8A">
              <w:t>71</w:t>
            </w:r>
          </w:p>
        </w:tc>
        <w:tc>
          <w:tcPr>
            <w:tcW w:w="1135" w:type="dxa"/>
            <w:tcBorders>
              <w:top w:val="single" w:sz="2" w:space="0" w:color="auto"/>
              <w:left w:val="nil"/>
              <w:bottom w:val="single" w:sz="2" w:space="0" w:color="auto"/>
              <w:right w:val="nil"/>
            </w:tcBorders>
            <w:shd w:val="clear" w:color="auto" w:fill="auto"/>
          </w:tcPr>
          <w:p w14:paraId="3F5241A8"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51AD8EF7"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0A5277C5" w14:textId="77777777" w:rsidR="00B71D94" w:rsidRPr="00C86D8A" w:rsidRDefault="00B71D94" w:rsidP="00A40239">
            <w:pPr>
              <w:pStyle w:val="Tabletext"/>
            </w:pPr>
            <w:r w:rsidRPr="00C86D8A">
              <w:t>9.00 ± 0.66</w:t>
            </w:r>
          </w:p>
        </w:tc>
        <w:tc>
          <w:tcPr>
            <w:tcW w:w="848" w:type="dxa"/>
            <w:gridSpan w:val="2"/>
            <w:tcBorders>
              <w:top w:val="single" w:sz="2" w:space="0" w:color="auto"/>
              <w:left w:val="nil"/>
              <w:bottom w:val="single" w:sz="2" w:space="0" w:color="auto"/>
              <w:right w:val="nil"/>
            </w:tcBorders>
            <w:shd w:val="clear" w:color="auto" w:fill="auto"/>
          </w:tcPr>
          <w:p w14:paraId="18C97279" w14:textId="77777777" w:rsidR="00B71D94" w:rsidRPr="00C86D8A" w:rsidRDefault="00B71D94" w:rsidP="00A40239">
            <w:pPr>
              <w:pStyle w:val="Tabletext"/>
            </w:pPr>
            <w:r w:rsidRPr="00C86D8A">
              <w:t>25.20</w:t>
            </w:r>
          </w:p>
        </w:tc>
        <w:tc>
          <w:tcPr>
            <w:tcW w:w="708" w:type="dxa"/>
            <w:gridSpan w:val="2"/>
            <w:tcBorders>
              <w:top w:val="single" w:sz="2" w:space="0" w:color="auto"/>
              <w:left w:val="nil"/>
              <w:bottom w:val="single" w:sz="2" w:space="0" w:color="auto"/>
              <w:right w:val="nil"/>
            </w:tcBorders>
            <w:shd w:val="clear" w:color="auto" w:fill="auto"/>
          </w:tcPr>
          <w:p w14:paraId="03393E63" w14:textId="77777777" w:rsidR="00B71D94" w:rsidRPr="00C86D8A" w:rsidRDefault="00B71D94" w:rsidP="00A40239">
            <w:pPr>
              <w:pStyle w:val="Tabletext"/>
            </w:pPr>
            <w:r w:rsidRPr="00C86D8A">
              <w:t>3.46</w:t>
            </w:r>
          </w:p>
        </w:tc>
        <w:tc>
          <w:tcPr>
            <w:tcW w:w="454" w:type="dxa"/>
            <w:gridSpan w:val="3"/>
            <w:tcBorders>
              <w:top w:val="single" w:sz="2" w:space="0" w:color="auto"/>
              <w:left w:val="nil"/>
              <w:bottom w:val="single" w:sz="2" w:space="0" w:color="auto"/>
              <w:right w:val="nil"/>
            </w:tcBorders>
            <w:shd w:val="clear" w:color="auto" w:fill="auto"/>
          </w:tcPr>
          <w:p w14:paraId="461B18CE"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18938390"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6E2AE4EE" w14:textId="77777777" w:rsidR="00B71D94" w:rsidRPr="00C86D8A" w:rsidRDefault="00B71D94" w:rsidP="00A40239">
            <w:pPr>
              <w:pStyle w:val="Tabletext"/>
            </w:pPr>
            <w:r w:rsidRPr="00C86D8A">
              <w:t>O1</w:t>
            </w:r>
          </w:p>
        </w:tc>
        <w:tc>
          <w:tcPr>
            <w:tcW w:w="605" w:type="dxa"/>
            <w:gridSpan w:val="2"/>
            <w:tcBorders>
              <w:top w:val="single" w:sz="2" w:space="0" w:color="auto"/>
              <w:left w:val="nil"/>
              <w:bottom w:val="single" w:sz="2" w:space="0" w:color="auto"/>
              <w:right w:val="nil"/>
            </w:tcBorders>
            <w:shd w:val="clear" w:color="auto" w:fill="auto"/>
          </w:tcPr>
          <w:p w14:paraId="7E9D7272" w14:textId="77777777" w:rsidR="00B71D94" w:rsidRPr="00C86D8A" w:rsidRDefault="00B71D94" w:rsidP="00A40239">
            <w:pPr>
              <w:pStyle w:val="Tabletext"/>
            </w:pPr>
            <w:r w:rsidRPr="00C86D8A">
              <w:t>R54</w:t>
            </w:r>
          </w:p>
        </w:tc>
        <w:tc>
          <w:tcPr>
            <w:tcW w:w="1147" w:type="dxa"/>
            <w:gridSpan w:val="3"/>
            <w:tcBorders>
              <w:top w:val="single" w:sz="2" w:space="0" w:color="auto"/>
              <w:left w:val="nil"/>
              <w:bottom w:val="single" w:sz="2" w:space="0" w:color="auto"/>
              <w:right w:val="nil"/>
            </w:tcBorders>
            <w:shd w:val="clear" w:color="auto" w:fill="auto"/>
          </w:tcPr>
          <w:p w14:paraId="793C8682" w14:textId="77777777" w:rsidR="00B71D94" w:rsidRPr="00C86D8A" w:rsidRDefault="00B71D94" w:rsidP="00A40239">
            <w:pPr>
              <w:pStyle w:val="Tabletext"/>
            </w:pPr>
            <w:r w:rsidRPr="00C86D8A">
              <w:t>04/03/2022</w:t>
            </w:r>
          </w:p>
        </w:tc>
      </w:tr>
      <w:tr w:rsidR="00B71D94" w:rsidRPr="00C86D8A" w14:paraId="077B4759"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1EBF53D1" w14:textId="77777777" w:rsidR="00B71D94" w:rsidRPr="00C86D8A" w:rsidRDefault="00B71D94" w:rsidP="00A40239">
            <w:pPr>
              <w:pStyle w:val="Tabletext"/>
            </w:pPr>
            <w:r w:rsidRPr="00C86D8A">
              <w:t>72</w:t>
            </w:r>
          </w:p>
        </w:tc>
        <w:tc>
          <w:tcPr>
            <w:tcW w:w="1135" w:type="dxa"/>
            <w:tcBorders>
              <w:top w:val="single" w:sz="2" w:space="0" w:color="auto"/>
              <w:left w:val="nil"/>
              <w:bottom w:val="single" w:sz="2" w:space="0" w:color="auto"/>
              <w:right w:val="nil"/>
            </w:tcBorders>
            <w:shd w:val="clear" w:color="auto" w:fill="auto"/>
          </w:tcPr>
          <w:p w14:paraId="2CFF461A" w14:textId="77777777" w:rsidR="00B71D94" w:rsidRPr="00C86D8A" w:rsidRDefault="00B71D94" w:rsidP="00A40239">
            <w:pPr>
              <w:pStyle w:val="Tabletext"/>
            </w:pPr>
            <w:r w:rsidRPr="00C86D8A">
              <w:t>$2</w:t>
            </w:r>
          </w:p>
        </w:tc>
        <w:tc>
          <w:tcPr>
            <w:tcW w:w="1277" w:type="dxa"/>
            <w:gridSpan w:val="3"/>
            <w:tcBorders>
              <w:top w:val="single" w:sz="2" w:space="0" w:color="auto"/>
              <w:left w:val="nil"/>
              <w:bottom w:val="single" w:sz="2" w:space="0" w:color="auto"/>
              <w:right w:val="nil"/>
            </w:tcBorders>
            <w:shd w:val="clear" w:color="auto" w:fill="auto"/>
          </w:tcPr>
          <w:p w14:paraId="583130BB" w14:textId="77777777" w:rsidR="00B71D94" w:rsidRPr="00C86D8A" w:rsidRDefault="00B71D94" w:rsidP="00A40239">
            <w:pPr>
              <w:pStyle w:val="Tabletext"/>
            </w:pPr>
            <w:r w:rsidRPr="00C86D8A">
              <w:t>Copper, aluminium and nickel</w:t>
            </w:r>
          </w:p>
        </w:tc>
        <w:tc>
          <w:tcPr>
            <w:tcW w:w="1600" w:type="dxa"/>
            <w:gridSpan w:val="2"/>
            <w:tcBorders>
              <w:top w:val="single" w:sz="2" w:space="0" w:color="auto"/>
              <w:left w:val="nil"/>
              <w:bottom w:val="single" w:sz="2" w:space="0" w:color="auto"/>
              <w:right w:val="nil"/>
            </w:tcBorders>
            <w:shd w:val="clear" w:color="auto" w:fill="auto"/>
          </w:tcPr>
          <w:p w14:paraId="7227553D" w14:textId="77777777" w:rsidR="00B71D94" w:rsidRPr="00C86D8A" w:rsidRDefault="00B71D94" w:rsidP="00A40239">
            <w:pPr>
              <w:pStyle w:val="Tabletext"/>
            </w:pPr>
            <w:r w:rsidRPr="00C86D8A">
              <w:t>6.60 ± 0.60</w:t>
            </w:r>
          </w:p>
        </w:tc>
        <w:tc>
          <w:tcPr>
            <w:tcW w:w="848" w:type="dxa"/>
            <w:gridSpan w:val="2"/>
            <w:tcBorders>
              <w:top w:val="single" w:sz="2" w:space="0" w:color="auto"/>
              <w:left w:val="nil"/>
              <w:bottom w:val="single" w:sz="2" w:space="0" w:color="auto"/>
              <w:right w:val="nil"/>
            </w:tcBorders>
            <w:shd w:val="clear" w:color="auto" w:fill="auto"/>
          </w:tcPr>
          <w:p w14:paraId="69FE0729" w14:textId="77777777" w:rsidR="00B71D94" w:rsidRPr="00C86D8A" w:rsidRDefault="00B71D94" w:rsidP="00A40239">
            <w:pPr>
              <w:pStyle w:val="Tabletext"/>
            </w:pPr>
            <w:r w:rsidRPr="00C86D8A">
              <w:t>20.62</w:t>
            </w:r>
          </w:p>
        </w:tc>
        <w:tc>
          <w:tcPr>
            <w:tcW w:w="708" w:type="dxa"/>
            <w:gridSpan w:val="2"/>
            <w:tcBorders>
              <w:top w:val="single" w:sz="2" w:space="0" w:color="auto"/>
              <w:left w:val="nil"/>
              <w:bottom w:val="single" w:sz="2" w:space="0" w:color="auto"/>
              <w:right w:val="nil"/>
            </w:tcBorders>
            <w:shd w:val="clear" w:color="auto" w:fill="auto"/>
          </w:tcPr>
          <w:p w14:paraId="51658F6D" w14:textId="77777777" w:rsidR="00B71D94" w:rsidRPr="00C86D8A" w:rsidRDefault="00B71D94" w:rsidP="00A40239">
            <w:pPr>
              <w:pStyle w:val="Tabletext"/>
            </w:pPr>
            <w:r w:rsidRPr="00C86D8A">
              <w:t>3.70</w:t>
            </w:r>
          </w:p>
        </w:tc>
        <w:tc>
          <w:tcPr>
            <w:tcW w:w="454" w:type="dxa"/>
            <w:gridSpan w:val="3"/>
            <w:tcBorders>
              <w:top w:val="single" w:sz="2" w:space="0" w:color="auto"/>
              <w:left w:val="nil"/>
              <w:bottom w:val="single" w:sz="2" w:space="0" w:color="auto"/>
              <w:right w:val="nil"/>
            </w:tcBorders>
            <w:shd w:val="clear" w:color="auto" w:fill="auto"/>
          </w:tcPr>
          <w:p w14:paraId="403C3924"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6168ED2C" w14:textId="77777777" w:rsidR="00B71D94" w:rsidRPr="00C86D8A" w:rsidRDefault="00B71D94" w:rsidP="00A40239">
            <w:pPr>
              <w:pStyle w:val="Tabletext"/>
            </w:pPr>
            <w:r w:rsidRPr="00C86D8A">
              <w:t>E3</w:t>
            </w:r>
          </w:p>
        </w:tc>
        <w:tc>
          <w:tcPr>
            <w:tcW w:w="588" w:type="dxa"/>
            <w:gridSpan w:val="3"/>
            <w:tcBorders>
              <w:top w:val="single" w:sz="2" w:space="0" w:color="auto"/>
              <w:left w:val="nil"/>
              <w:bottom w:val="single" w:sz="2" w:space="0" w:color="auto"/>
              <w:right w:val="nil"/>
            </w:tcBorders>
            <w:shd w:val="clear" w:color="auto" w:fill="auto"/>
          </w:tcPr>
          <w:p w14:paraId="115F9BAF"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1BE4553A" w14:textId="77777777" w:rsidR="00B71D94" w:rsidRPr="00C86D8A" w:rsidRDefault="00B71D94" w:rsidP="00A40239">
            <w:pPr>
              <w:pStyle w:val="Tabletext"/>
            </w:pPr>
            <w:r w:rsidRPr="00C86D8A">
              <w:t>R55</w:t>
            </w:r>
          </w:p>
        </w:tc>
        <w:tc>
          <w:tcPr>
            <w:tcW w:w="1147" w:type="dxa"/>
            <w:gridSpan w:val="3"/>
            <w:tcBorders>
              <w:top w:val="single" w:sz="2" w:space="0" w:color="auto"/>
              <w:left w:val="nil"/>
              <w:bottom w:val="single" w:sz="2" w:space="0" w:color="auto"/>
              <w:right w:val="nil"/>
            </w:tcBorders>
            <w:shd w:val="clear" w:color="auto" w:fill="auto"/>
          </w:tcPr>
          <w:p w14:paraId="21A664F1" w14:textId="77777777" w:rsidR="00B71D94" w:rsidRPr="00C86D8A" w:rsidRDefault="00B71D94" w:rsidP="00A40239">
            <w:pPr>
              <w:pStyle w:val="Tabletext"/>
            </w:pPr>
            <w:r w:rsidRPr="00C86D8A">
              <w:t>04/03/2022</w:t>
            </w:r>
          </w:p>
        </w:tc>
      </w:tr>
      <w:tr w:rsidR="00B71D94" w:rsidRPr="00C86D8A" w14:paraId="0B4130DC" w14:textId="77777777" w:rsidTr="007D2995">
        <w:trPr>
          <w:gridAfter w:val="2"/>
          <w:wAfter w:w="45" w:type="dxa"/>
          <w:cantSplit/>
          <w:trHeight w:val="462"/>
          <w:jc w:val="center"/>
        </w:trPr>
        <w:tc>
          <w:tcPr>
            <w:tcW w:w="806" w:type="dxa"/>
            <w:gridSpan w:val="2"/>
            <w:tcBorders>
              <w:top w:val="single" w:sz="2" w:space="0" w:color="auto"/>
              <w:left w:val="nil"/>
              <w:bottom w:val="single" w:sz="2" w:space="0" w:color="auto"/>
              <w:right w:val="nil"/>
            </w:tcBorders>
            <w:shd w:val="clear" w:color="auto" w:fill="auto"/>
            <w:hideMark/>
          </w:tcPr>
          <w:p w14:paraId="1F6CD3FC" w14:textId="77777777" w:rsidR="00B71D94" w:rsidRPr="00C86D8A" w:rsidRDefault="00B71D94" w:rsidP="00A40239">
            <w:pPr>
              <w:pStyle w:val="Tabletext"/>
            </w:pPr>
            <w:r w:rsidRPr="00C86D8A">
              <w:t>73</w:t>
            </w:r>
          </w:p>
        </w:tc>
        <w:tc>
          <w:tcPr>
            <w:tcW w:w="1135" w:type="dxa"/>
            <w:tcBorders>
              <w:top w:val="single" w:sz="2" w:space="0" w:color="auto"/>
              <w:left w:val="nil"/>
              <w:bottom w:val="single" w:sz="2" w:space="0" w:color="auto"/>
              <w:right w:val="nil"/>
            </w:tcBorders>
            <w:shd w:val="clear" w:color="auto" w:fill="auto"/>
          </w:tcPr>
          <w:p w14:paraId="2D0D3C4C" w14:textId="77777777" w:rsidR="00B71D94" w:rsidRPr="00C86D8A" w:rsidRDefault="00B71D94" w:rsidP="00A40239">
            <w:pPr>
              <w:pStyle w:val="Tabletext"/>
            </w:pPr>
            <w:r w:rsidRPr="00C86D8A">
              <w:t>$100</w:t>
            </w:r>
          </w:p>
        </w:tc>
        <w:tc>
          <w:tcPr>
            <w:tcW w:w="1277" w:type="dxa"/>
            <w:gridSpan w:val="3"/>
            <w:tcBorders>
              <w:top w:val="single" w:sz="2" w:space="0" w:color="auto"/>
              <w:left w:val="nil"/>
              <w:bottom w:val="single" w:sz="2" w:space="0" w:color="auto"/>
              <w:right w:val="nil"/>
            </w:tcBorders>
            <w:shd w:val="clear" w:color="auto" w:fill="auto"/>
          </w:tcPr>
          <w:p w14:paraId="6FCEE99A" w14:textId="77777777" w:rsidR="00B71D94" w:rsidRPr="00C86D8A" w:rsidRDefault="00B71D94" w:rsidP="00A40239">
            <w:pPr>
              <w:pStyle w:val="Tabletext"/>
            </w:pPr>
            <w:r w:rsidRPr="00C86D8A">
              <w:t>At least 99.99% gold</w:t>
            </w:r>
          </w:p>
        </w:tc>
        <w:tc>
          <w:tcPr>
            <w:tcW w:w="1600" w:type="dxa"/>
            <w:gridSpan w:val="2"/>
            <w:tcBorders>
              <w:top w:val="single" w:sz="2" w:space="0" w:color="auto"/>
              <w:left w:val="nil"/>
              <w:bottom w:val="single" w:sz="2" w:space="0" w:color="auto"/>
              <w:right w:val="nil"/>
            </w:tcBorders>
            <w:shd w:val="clear" w:color="auto" w:fill="auto"/>
          </w:tcPr>
          <w:p w14:paraId="6FE4A969" w14:textId="77777777" w:rsidR="00B71D94" w:rsidRPr="00C86D8A" w:rsidRDefault="00B71D94" w:rsidP="00A40239">
            <w:pPr>
              <w:pStyle w:val="Tabletext"/>
            </w:pPr>
            <w:r w:rsidRPr="00C86D8A">
              <w:t>31.103 + 1.50</w:t>
            </w:r>
          </w:p>
        </w:tc>
        <w:tc>
          <w:tcPr>
            <w:tcW w:w="848" w:type="dxa"/>
            <w:gridSpan w:val="2"/>
            <w:tcBorders>
              <w:top w:val="single" w:sz="2" w:space="0" w:color="auto"/>
              <w:left w:val="nil"/>
              <w:bottom w:val="single" w:sz="2" w:space="0" w:color="auto"/>
              <w:right w:val="nil"/>
            </w:tcBorders>
            <w:shd w:val="clear" w:color="auto" w:fill="auto"/>
          </w:tcPr>
          <w:p w14:paraId="324413B6" w14:textId="77777777" w:rsidR="00B71D94" w:rsidRPr="00C86D8A" w:rsidRDefault="00B71D94" w:rsidP="00A40239">
            <w:pPr>
              <w:pStyle w:val="Tabletext"/>
            </w:pPr>
            <w:r w:rsidRPr="00C86D8A">
              <w:t>39.00</w:t>
            </w:r>
          </w:p>
        </w:tc>
        <w:tc>
          <w:tcPr>
            <w:tcW w:w="708" w:type="dxa"/>
            <w:gridSpan w:val="2"/>
            <w:tcBorders>
              <w:top w:val="single" w:sz="2" w:space="0" w:color="auto"/>
              <w:left w:val="nil"/>
              <w:bottom w:val="single" w:sz="2" w:space="0" w:color="auto"/>
              <w:right w:val="nil"/>
            </w:tcBorders>
            <w:shd w:val="clear" w:color="auto" w:fill="auto"/>
          </w:tcPr>
          <w:p w14:paraId="78B4FC9D" w14:textId="77777777" w:rsidR="00B71D94" w:rsidRPr="00C86D8A" w:rsidRDefault="00B71D94" w:rsidP="00A40239">
            <w:pPr>
              <w:pStyle w:val="Tabletext"/>
            </w:pPr>
            <w:r w:rsidRPr="00C86D8A">
              <w:t>2.70</w:t>
            </w:r>
          </w:p>
        </w:tc>
        <w:tc>
          <w:tcPr>
            <w:tcW w:w="454" w:type="dxa"/>
            <w:gridSpan w:val="3"/>
            <w:tcBorders>
              <w:top w:val="single" w:sz="2" w:space="0" w:color="auto"/>
              <w:left w:val="nil"/>
              <w:bottom w:val="single" w:sz="2" w:space="0" w:color="auto"/>
              <w:right w:val="nil"/>
            </w:tcBorders>
            <w:shd w:val="clear" w:color="auto" w:fill="auto"/>
          </w:tcPr>
          <w:p w14:paraId="524C0886"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49EFCF53"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0FF18A68"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405776CC" w14:textId="77777777" w:rsidR="00B71D94" w:rsidRPr="00C86D8A" w:rsidRDefault="00B71D94" w:rsidP="00A40239">
            <w:pPr>
              <w:pStyle w:val="Tabletext"/>
            </w:pPr>
            <w:r w:rsidRPr="00C86D8A">
              <w:t>R56</w:t>
            </w:r>
          </w:p>
        </w:tc>
        <w:tc>
          <w:tcPr>
            <w:tcW w:w="1147" w:type="dxa"/>
            <w:gridSpan w:val="3"/>
            <w:tcBorders>
              <w:top w:val="single" w:sz="2" w:space="0" w:color="auto"/>
              <w:left w:val="nil"/>
              <w:bottom w:val="single" w:sz="2" w:space="0" w:color="auto"/>
              <w:right w:val="nil"/>
            </w:tcBorders>
            <w:shd w:val="clear" w:color="auto" w:fill="auto"/>
          </w:tcPr>
          <w:p w14:paraId="767540BB" w14:textId="77777777" w:rsidR="00B71D94" w:rsidRPr="00C86D8A" w:rsidRDefault="00B71D94" w:rsidP="00A40239">
            <w:pPr>
              <w:pStyle w:val="Tabletext"/>
            </w:pPr>
            <w:r w:rsidRPr="00C86D8A">
              <w:t>04/03/2022</w:t>
            </w:r>
          </w:p>
        </w:tc>
      </w:tr>
      <w:tr w:rsidR="00B71D94" w:rsidRPr="00C86D8A" w14:paraId="183EF3CC"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5EFC2330" w14:textId="77777777" w:rsidR="00B71D94" w:rsidRPr="00C86D8A" w:rsidRDefault="00B71D94" w:rsidP="00A40239">
            <w:pPr>
              <w:pStyle w:val="Tabletext"/>
            </w:pPr>
            <w:r w:rsidRPr="00C86D8A">
              <w:t>74</w:t>
            </w:r>
          </w:p>
        </w:tc>
        <w:tc>
          <w:tcPr>
            <w:tcW w:w="1135" w:type="dxa"/>
            <w:tcBorders>
              <w:top w:val="single" w:sz="2" w:space="0" w:color="auto"/>
              <w:left w:val="nil"/>
              <w:bottom w:val="single" w:sz="2" w:space="0" w:color="auto"/>
              <w:right w:val="nil"/>
            </w:tcBorders>
            <w:shd w:val="clear" w:color="auto" w:fill="auto"/>
          </w:tcPr>
          <w:p w14:paraId="09DEDC48" w14:textId="77777777" w:rsidR="00B71D94" w:rsidRPr="00C86D8A" w:rsidRDefault="00B71D94" w:rsidP="00A40239">
            <w:pPr>
              <w:pStyle w:val="Tabletext"/>
            </w:pPr>
            <w:r w:rsidRPr="00C86D8A">
              <w:t>$1</w:t>
            </w:r>
          </w:p>
        </w:tc>
        <w:tc>
          <w:tcPr>
            <w:tcW w:w="1277" w:type="dxa"/>
            <w:gridSpan w:val="3"/>
            <w:tcBorders>
              <w:top w:val="single" w:sz="2" w:space="0" w:color="auto"/>
              <w:left w:val="nil"/>
              <w:bottom w:val="single" w:sz="2" w:space="0" w:color="auto"/>
              <w:right w:val="nil"/>
            </w:tcBorders>
            <w:shd w:val="clear" w:color="auto" w:fill="auto"/>
          </w:tcPr>
          <w:p w14:paraId="45B56297"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5A9409AE" w14:textId="77777777" w:rsidR="00B71D94" w:rsidRPr="00C86D8A" w:rsidRDefault="00B71D94" w:rsidP="00A40239">
            <w:pPr>
              <w:pStyle w:val="Tabletext"/>
            </w:pPr>
            <w:r w:rsidRPr="00C86D8A">
              <w:t>31.103 + 3.00</w:t>
            </w:r>
          </w:p>
        </w:tc>
        <w:tc>
          <w:tcPr>
            <w:tcW w:w="848" w:type="dxa"/>
            <w:gridSpan w:val="2"/>
            <w:tcBorders>
              <w:top w:val="single" w:sz="2" w:space="0" w:color="auto"/>
              <w:left w:val="nil"/>
              <w:bottom w:val="single" w:sz="2" w:space="0" w:color="auto"/>
              <w:right w:val="nil"/>
            </w:tcBorders>
            <w:shd w:val="clear" w:color="auto" w:fill="auto"/>
          </w:tcPr>
          <w:p w14:paraId="7C443558" w14:textId="77777777" w:rsidR="00B71D94" w:rsidRPr="00C86D8A" w:rsidRDefault="00B71D94" w:rsidP="00A40239">
            <w:pPr>
              <w:pStyle w:val="Tabletext"/>
            </w:pPr>
            <w:r w:rsidRPr="00C86D8A">
              <w:t>40.60</w:t>
            </w:r>
          </w:p>
        </w:tc>
        <w:tc>
          <w:tcPr>
            <w:tcW w:w="708" w:type="dxa"/>
            <w:gridSpan w:val="2"/>
            <w:tcBorders>
              <w:top w:val="single" w:sz="2" w:space="0" w:color="auto"/>
              <w:left w:val="nil"/>
              <w:bottom w:val="single" w:sz="2" w:space="0" w:color="auto"/>
              <w:right w:val="nil"/>
            </w:tcBorders>
            <w:shd w:val="clear" w:color="auto" w:fill="auto"/>
          </w:tcPr>
          <w:p w14:paraId="5FBF68B4" w14:textId="77777777" w:rsidR="00B71D94" w:rsidRPr="00C86D8A" w:rsidRDefault="00B71D94" w:rsidP="00A40239">
            <w:pPr>
              <w:pStyle w:val="Tabletext"/>
            </w:pPr>
            <w:r w:rsidRPr="00C86D8A">
              <w:t>4.00</w:t>
            </w:r>
          </w:p>
        </w:tc>
        <w:tc>
          <w:tcPr>
            <w:tcW w:w="454" w:type="dxa"/>
            <w:gridSpan w:val="3"/>
            <w:tcBorders>
              <w:top w:val="single" w:sz="2" w:space="0" w:color="auto"/>
              <w:left w:val="nil"/>
              <w:bottom w:val="single" w:sz="2" w:space="0" w:color="auto"/>
              <w:right w:val="nil"/>
            </w:tcBorders>
            <w:shd w:val="clear" w:color="auto" w:fill="auto"/>
          </w:tcPr>
          <w:p w14:paraId="4D20A56B"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7876E684"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04763E55"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4741F767" w14:textId="77777777" w:rsidR="00B71D94" w:rsidRPr="00C86D8A" w:rsidRDefault="00B71D94" w:rsidP="00A40239">
            <w:pPr>
              <w:pStyle w:val="Tabletext"/>
            </w:pPr>
            <w:r w:rsidRPr="00C86D8A">
              <w:t>R57</w:t>
            </w:r>
          </w:p>
        </w:tc>
        <w:tc>
          <w:tcPr>
            <w:tcW w:w="1147" w:type="dxa"/>
            <w:gridSpan w:val="3"/>
            <w:tcBorders>
              <w:top w:val="single" w:sz="2" w:space="0" w:color="auto"/>
              <w:left w:val="nil"/>
              <w:bottom w:val="single" w:sz="2" w:space="0" w:color="auto"/>
              <w:right w:val="nil"/>
            </w:tcBorders>
            <w:shd w:val="clear" w:color="auto" w:fill="auto"/>
          </w:tcPr>
          <w:p w14:paraId="48BD10EB" w14:textId="77777777" w:rsidR="00B71D94" w:rsidRPr="00C86D8A" w:rsidRDefault="00B71D94" w:rsidP="00A40239">
            <w:pPr>
              <w:pStyle w:val="Tabletext"/>
            </w:pPr>
            <w:r w:rsidRPr="00C86D8A">
              <w:t>04/03/2022</w:t>
            </w:r>
          </w:p>
        </w:tc>
      </w:tr>
      <w:tr w:rsidR="00B71D94" w:rsidRPr="00C86D8A" w14:paraId="05002760"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hideMark/>
          </w:tcPr>
          <w:p w14:paraId="421B8637" w14:textId="77777777" w:rsidR="00B71D94" w:rsidRPr="00C86D8A" w:rsidRDefault="00B71D94" w:rsidP="00A40239">
            <w:pPr>
              <w:pStyle w:val="Tabletext"/>
            </w:pPr>
            <w:r w:rsidRPr="00C86D8A">
              <w:t>75</w:t>
            </w:r>
          </w:p>
        </w:tc>
        <w:tc>
          <w:tcPr>
            <w:tcW w:w="1135" w:type="dxa"/>
            <w:tcBorders>
              <w:top w:val="single" w:sz="2" w:space="0" w:color="auto"/>
              <w:left w:val="nil"/>
              <w:bottom w:val="single" w:sz="2" w:space="0" w:color="auto"/>
              <w:right w:val="nil"/>
            </w:tcBorders>
            <w:shd w:val="clear" w:color="auto" w:fill="auto"/>
          </w:tcPr>
          <w:p w14:paraId="34F8D328" w14:textId="77777777" w:rsidR="00B71D94" w:rsidRPr="00C86D8A" w:rsidRDefault="00B71D94" w:rsidP="00A40239">
            <w:pPr>
              <w:pStyle w:val="Tabletext"/>
            </w:pPr>
            <w:r w:rsidRPr="00C86D8A">
              <w:t>$5</w:t>
            </w:r>
          </w:p>
        </w:tc>
        <w:tc>
          <w:tcPr>
            <w:tcW w:w="1277" w:type="dxa"/>
            <w:gridSpan w:val="3"/>
            <w:tcBorders>
              <w:top w:val="single" w:sz="2" w:space="0" w:color="auto"/>
              <w:left w:val="nil"/>
              <w:bottom w:val="single" w:sz="2" w:space="0" w:color="auto"/>
              <w:right w:val="nil"/>
            </w:tcBorders>
            <w:shd w:val="clear" w:color="auto" w:fill="auto"/>
          </w:tcPr>
          <w:p w14:paraId="48C983F1" w14:textId="77777777" w:rsidR="00B71D94" w:rsidRPr="00C86D8A" w:rsidRDefault="00B71D94" w:rsidP="00A40239">
            <w:pPr>
              <w:pStyle w:val="Tabletext"/>
            </w:pPr>
            <w:r w:rsidRPr="00C86D8A">
              <w:t>At least 99.9% silver</w:t>
            </w:r>
          </w:p>
        </w:tc>
        <w:tc>
          <w:tcPr>
            <w:tcW w:w="1600" w:type="dxa"/>
            <w:gridSpan w:val="2"/>
            <w:tcBorders>
              <w:top w:val="single" w:sz="2" w:space="0" w:color="auto"/>
              <w:left w:val="nil"/>
              <w:bottom w:val="single" w:sz="2" w:space="0" w:color="auto"/>
              <w:right w:val="nil"/>
            </w:tcBorders>
            <w:shd w:val="clear" w:color="auto" w:fill="auto"/>
          </w:tcPr>
          <w:p w14:paraId="75D7894B" w14:textId="77777777" w:rsidR="00B71D94" w:rsidRPr="00C86D8A" w:rsidRDefault="00B71D94" w:rsidP="00A40239">
            <w:pPr>
              <w:pStyle w:val="Tabletext"/>
            </w:pPr>
            <w:r w:rsidRPr="00C86D8A">
              <w:t>31.103 + 3.00</w:t>
            </w:r>
          </w:p>
        </w:tc>
        <w:tc>
          <w:tcPr>
            <w:tcW w:w="848" w:type="dxa"/>
            <w:gridSpan w:val="2"/>
            <w:tcBorders>
              <w:top w:val="single" w:sz="2" w:space="0" w:color="auto"/>
              <w:left w:val="nil"/>
              <w:bottom w:val="single" w:sz="2" w:space="0" w:color="auto"/>
              <w:right w:val="nil"/>
            </w:tcBorders>
            <w:shd w:val="clear" w:color="auto" w:fill="auto"/>
          </w:tcPr>
          <w:p w14:paraId="68BAECCB" w14:textId="77777777" w:rsidR="00B71D94" w:rsidRPr="00C86D8A" w:rsidRDefault="00B71D94" w:rsidP="00A40239">
            <w:pPr>
              <w:pStyle w:val="Tabletext"/>
            </w:pPr>
            <w:r w:rsidRPr="00C86D8A">
              <w:t>32.30</w:t>
            </w:r>
          </w:p>
        </w:tc>
        <w:tc>
          <w:tcPr>
            <w:tcW w:w="708" w:type="dxa"/>
            <w:gridSpan w:val="2"/>
            <w:tcBorders>
              <w:top w:val="single" w:sz="2" w:space="0" w:color="auto"/>
              <w:left w:val="nil"/>
              <w:bottom w:val="single" w:sz="2" w:space="0" w:color="auto"/>
              <w:right w:val="nil"/>
            </w:tcBorders>
            <w:shd w:val="clear" w:color="auto" w:fill="auto"/>
          </w:tcPr>
          <w:p w14:paraId="661B0CF9" w14:textId="77777777" w:rsidR="00B71D94" w:rsidRPr="00C86D8A" w:rsidRDefault="00B71D94" w:rsidP="00A40239">
            <w:pPr>
              <w:pStyle w:val="Tabletext"/>
            </w:pPr>
            <w:r w:rsidRPr="00C86D8A">
              <w:t>6.00</w:t>
            </w:r>
          </w:p>
        </w:tc>
        <w:tc>
          <w:tcPr>
            <w:tcW w:w="454" w:type="dxa"/>
            <w:gridSpan w:val="3"/>
            <w:tcBorders>
              <w:top w:val="single" w:sz="2" w:space="0" w:color="auto"/>
              <w:left w:val="nil"/>
              <w:bottom w:val="single" w:sz="2" w:space="0" w:color="auto"/>
              <w:right w:val="nil"/>
            </w:tcBorders>
            <w:shd w:val="clear" w:color="auto" w:fill="auto"/>
          </w:tcPr>
          <w:p w14:paraId="36CD9582"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07ED6908"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39E3125A"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5743D43F" w14:textId="77777777" w:rsidR="00B71D94" w:rsidRPr="00C86D8A" w:rsidRDefault="00B71D94" w:rsidP="00A40239">
            <w:pPr>
              <w:pStyle w:val="Tabletext"/>
            </w:pPr>
            <w:r w:rsidRPr="00C86D8A">
              <w:t>R57</w:t>
            </w:r>
          </w:p>
        </w:tc>
        <w:tc>
          <w:tcPr>
            <w:tcW w:w="1147" w:type="dxa"/>
            <w:gridSpan w:val="3"/>
            <w:tcBorders>
              <w:top w:val="single" w:sz="2" w:space="0" w:color="auto"/>
              <w:left w:val="nil"/>
              <w:bottom w:val="single" w:sz="2" w:space="0" w:color="auto"/>
              <w:right w:val="nil"/>
            </w:tcBorders>
            <w:shd w:val="clear" w:color="auto" w:fill="auto"/>
          </w:tcPr>
          <w:p w14:paraId="60324EA6" w14:textId="77777777" w:rsidR="00B71D94" w:rsidRPr="00C86D8A" w:rsidRDefault="00B71D94" w:rsidP="00A40239">
            <w:pPr>
              <w:pStyle w:val="Tabletext"/>
            </w:pPr>
            <w:r w:rsidRPr="00C86D8A">
              <w:t>04/03/2022</w:t>
            </w:r>
          </w:p>
        </w:tc>
      </w:tr>
      <w:tr w:rsidR="00B71D94" w:rsidRPr="00C86D8A" w14:paraId="7CDB72CF" w14:textId="77777777" w:rsidTr="007D2995">
        <w:trPr>
          <w:gridAfter w:val="2"/>
          <w:wAfter w:w="45" w:type="dxa"/>
          <w:cantSplit/>
          <w:jc w:val="center"/>
        </w:trPr>
        <w:tc>
          <w:tcPr>
            <w:tcW w:w="806" w:type="dxa"/>
            <w:gridSpan w:val="2"/>
            <w:tcBorders>
              <w:top w:val="single" w:sz="2" w:space="0" w:color="auto"/>
              <w:left w:val="nil"/>
              <w:bottom w:val="single" w:sz="2" w:space="0" w:color="auto"/>
              <w:right w:val="nil"/>
            </w:tcBorders>
            <w:shd w:val="clear" w:color="auto" w:fill="auto"/>
          </w:tcPr>
          <w:p w14:paraId="71F34505" w14:textId="77777777" w:rsidR="00B71D94" w:rsidRPr="00C86D8A" w:rsidRDefault="00B71D94" w:rsidP="00A40239">
            <w:pPr>
              <w:pStyle w:val="Tabletext"/>
            </w:pPr>
            <w:r w:rsidRPr="00C86D8A">
              <w:t>76</w:t>
            </w:r>
          </w:p>
        </w:tc>
        <w:tc>
          <w:tcPr>
            <w:tcW w:w="1135" w:type="dxa"/>
            <w:tcBorders>
              <w:top w:val="single" w:sz="2" w:space="0" w:color="auto"/>
              <w:left w:val="nil"/>
              <w:bottom w:val="single" w:sz="2" w:space="0" w:color="auto"/>
              <w:right w:val="nil"/>
            </w:tcBorders>
            <w:shd w:val="clear" w:color="auto" w:fill="auto"/>
          </w:tcPr>
          <w:p w14:paraId="1CABC508" w14:textId="77777777" w:rsidR="00B71D94" w:rsidRPr="00C86D8A" w:rsidRDefault="00B71D94" w:rsidP="00A40239">
            <w:pPr>
              <w:pStyle w:val="Tabletext"/>
            </w:pPr>
            <w:r w:rsidRPr="00C86D8A">
              <w:t>$100</w:t>
            </w:r>
          </w:p>
        </w:tc>
        <w:tc>
          <w:tcPr>
            <w:tcW w:w="1277" w:type="dxa"/>
            <w:gridSpan w:val="3"/>
            <w:tcBorders>
              <w:top w:val="single" w:sz="2" w:space="0" w:color="auto"/>
              <w:left w:val="nil"/>
              <w:bottom w:val="single" w:sz="2" w:space="0" w:color="auto"/>
              <w:right w:val="nil"/>
            </w:tcBorders>
            <w:shd w:val="clear" w:color="auto" w:fill="auto"/>
          </w:tcPr>
          <w:p w14:paraId="04B29342" w14:textId="77777777" w:rsidR="00B71D94" w:rsidRPr="00C86D8A" w:rsidRDefault="00B71D94" w:rsidP="00A40239">
            <w:pPr>
              <w:pStyle w:val="Tabletext"/>
            </w:pPr>
            <w:r w:rsidRPr="00C86D8A">
              <w:t>At least 99.99% gold</w:t>
            </w:r>
          </w:p>
        </w:tc>
        <w:tc>
          <w:tcPr>
            <w:tcW w:w="1600" w:type="dxa"/>
            <w:gridSpan w:val="2"/>
            <w:tcBorders>
              <w:top w:val="single" w:sz="2" w:space="0" w:color="auto"/>
              <w:left w:val="nil"/>
              <w:bottom w:val="single" w:sz="2" w:space="0" w:color="auto"/>
              <w:right w:val="nil"/>
            </w:tcBorders>
            <w:shd w:val="clear" w:color="auto" w:fill="auto"/>
          </w:tcPr>
          <w:p w14:paraId="51C80C2A" w14:textId="77777777" w:rsidR="00B71D94" w:rsidRPr="00C86D8A" w:rsidRDefault="00B71D94" w:rsidP="00A40239">
            <w:pPr>
              <w:pStyle w:val="Tabletext"/>
            </w:pPr>
            <w:r w:rsidRPr="00C86D8A">
              <w:t>31.103 + 1.50</w:t>
            </w:r>
          </w:p>
        </w:tc>
        <w:tc>
          <w:tcPr>
            <w:tcW w:w="848" w:type="dxa"/>
            <w:gridSpan w:val="2"/>
            <w:tcBorders>
              <w:top w:val="single" w:sz="2" w:space="0" w:color="auto"/>
              <w:left w:val="nil"/>
              <w:bottom w:val="single" w:sz="2" w:space="0" w:color="auto"/>
              <w:right w:val="nil"/>
            </w:tcBorders>
            <w:shd w:val="clear" w:color="auto" w:fill="auto"/>
          </w:tcPr>
          <w:p w14:paraId="02878226" w14:textId="77777777" w:rsidR="00B71D94" w:rsidRPr="00C86D8A" w:rsidRDefault="00B71D94" w:rsidP="00A40239">
            <w:pPr>
              <w:pStyle w:val="Tabletext"/>
            </w:pPr>
            <w:r w:rsidRPr="00C86D8A">
              <w:t>39.00</w:t>
            </w:r>
          </w:p>
        </w:tc>
        <w:tc>
          <w:tcPr>
            <w:tcW w:w="708" w:type="dxa"/>
            <w:gridSpan w:val="2"/>
            <w:tcBorders>
              <w:top w:val="single" w:sz="2" w:space="0" w:color="auto"/>
              <w:left w:val="nil"/>
              <w:bottom w:val="single" w:sz="2" w:space="0" w:color="auto"/>
              <w:right w:val="nil"/>
            </w:tcBorders>
            <w:shd w:val="clear" w:color="auto" w:fill="auto"/>
          </w:tcPr>
          <w:p w14:paraId="2398ABF2" w14:textId="77777777" w:rsidR="00B71D94" w:rsidRPr="00C86D8A" w:rsidRDefault="00B71D94" w:rsidP="00A40239">
            <w:pPr>
              <w:pStyle w:val="Tabletext"/>
            </w:pPr>
            <w:r w:rsidRPr="00C86D8A">
              <w:t>2.70</w:t>
            </w:r>
          </w:p>
        </w:tc>
        <w:tc>
          <w:tcPr>
            <w:tcW w:w="454" w:type="dxa"/>
            <w:gridSpan w:val="3"/>
            <w:tcBorders>
              <w:top w:val="single" w:sz="2" w:space="0" w:color="auto"/>
              <w:left w:val="nil"/>
              <w:bottom w:val="single" w:sz="2" w:space="0" w:color="auto"/>
              <w:right w:val="nil"/>
            </w:tcBorders>
            <w:shd w:val="clear" w:color="auto" w:fill="auto"/>
          </w:tcPr>
          <w:p w14:paraId="330928FA" w14:textId="77777777" w:rsidR="00B71D94" w:rsidRPr="00C86D8A" w:rsidRDefault="00B71D94" w:rsidP="00A40239">
            <w:pPr>
              <w:pStyle w:val="Tabletext"/>
            </w:pPr>
            <w:r w:rsidRPr="00C86D8A">
              <w:t>S1</w:t>
            </w:r>
          </w:p>
        </w:tc>
        <w:tc>
          <w:tcPr>
            <w:tcW w:w="567" w:type="dxa"/>
            <w:gridSpan w:val="3"/>
            <w:tcBorders>
              <w:top w:val="single" w:sz="2" w:space="0" w:color="auto"/>
              <w:left w:val="nil"/>
              <w:bottom w:val="single" w:sz="2" w:space="0" w:color="auto"/>
              <w:right w:val="nil"/>
            </w:tcBorders>
            <w:shd w:val="clear" w:color="auto" w:fill="auto"/>
          </w:tcPr>
          <w:p w14:paraId="0175C2EF" w14:textId="77777777" w:rsidR="00B71D94" w:rsidRPr="00C86D8A" w:rsidRDefault="00B71D94" w:rsidP="00A40239">
            <w:pPr>
              <w:pStyle w:val="Tabletext"/>
            </w:pPr>
            <w:r w:rsidRPr="00C86D8A">
              <w:t>E1</w:t>
            </w:r>
          </w:p>
        </w:tc>
        <w:tc>
          <w:tcPr>
            <w:tcW w:w="588" w:type="dxa"/>
            <w:gridSpan w:val="3"/>
            <w:tcBorders>
              <w:top w:val="single" w:sz="2" w:space="0" w:color="auto"/>
              <w:left w:val="nil"/>
              <w:bottom w:val="single" w:sz="2" w:space="0" w:color="auto"/>
              <w:right w:val="nil"/>
            </w:tcBorders>
            <w:shd w:val="clear" w:color="auto" w:fill="auto"/>
          </w:tcPr>
          <w:p w14:paraId="1DC40293" w14:textId="77777777" w:rsidR="00B71D94" w:rsidRPr="00C86D8A" w:rsidRDefault="00B71D94" w:rsidP="00A40239">
            <w:pPr>
              <w:pStyle w:val="Tabletext"/>
            </w:pPr>
            <w:r w:rsidRPr="00C86D8A">
              <w:t>O2</w:t>
            </w:r>
          </w:p>
        </w:tc>
        <w:tc>
          <w:tcPr>
            <w:tcW w:w="605" w:type="dxa"/>
            <w:gridSpan w:val="2"/>
            <w:tcBorders>
              <w:top w:val="single" w:sz="2" w:space="0" w:color="auto"/>
              <w:left w:val="nil"/>
              <w:bottom w:val="single" w:sz="2" w:space="0" w:color="auto"/>
              <w:right w:val="nil"/>
            </w:tcBorders>
            <w:shd w:val="clear" w:color="auto" w:fill="auto"/>
          </w:tcPr>
          <w:p w14:paraId="03A37A47" w14:textId="77777777" w:rsidR="00B71D94" w:rsidRPr="00C86D8A" w:rsidRDefault="00B71D94" w:rsidP="00A40239">
            <w:pPr>
              <w:pStyle w:val="Tabletext"/>
            </w:pPr>
            <w:r w:rsidRPr="00C86D8A">
              <w:t>R58</w:t>
            </w:r>
          </w:p>
        </w:tc>
        <w:tc>
          <w:tcPr>
            <w:tcW w:w="1147" w:type="dxa"/>
            <w:gridSpan w:val="3"/>
            <w:tcBorders>
              <w:top w:val="single" w:sz="2" w:space="0" w:color="auto"/>
              <w:left w:val="nil"/>
              <w:bottom w:val="single" w:sz="2" w:space="0" w:color="auto"/>
              <w:right w:val="nil"/>
            </w:tcBorders>
            <w:shd w:val="clear" w:color="auto" w:fill="auto"/>
          </w:tcPr>
          <w:p w14:paraId="3196AF9A" w14:textId="77777777" w:rsidR="00B71D94" w:rsidRPr="00C86D8A" w:rsidRDefault="00B71D94" w:rsidP="00A40239">
            <w:pPr>
              <w:pStyle w:val="Tabletext"/>
            </w:pPr>
            <w:r w:rsidRPr="00C86D8A">
              <w:t>04/03/2022</w:t>
            </w:r>
          </w:p>
        </w:tc>
      </w:tr>
      <w:tr w:rsidR="00B71D94" w:rsidRPr="00C86D8A" w14:paraId="502E2995" w14:textId="77777777" w:rsidTr="007D2995">
        <w:tblPrEx>
          <w:tblLook w:val="0000" w:firstRow="0" w:lastRow="0" w:firstColumn="0" w:lastColumn="0" w:noHBand="0" w:noVBand="0"/>
        </w:tblPrEx>
        <w:trPr>
          <w:cantSplit/>
          <w:jc w:val="center"/>
        </w:trPr>
        <w:tc>
          <w:tcPr>
            <w:tcW w:w="806" w:type="dxa"/>
            <w:gridSpan w:val="2"/>
            <w:tcBorders>
              <w:left w:val="nil"/>
              <w:bottom w:val="single" w:sz="2" w:space="0" w:color="auto"/>
              <w:right w:val="nil"/>
            </w:tcBorders>
            <w:shd w:val="clear" w:color="auto" w:fill="auto"/>
          </w:tcPr>
          <w:p w14:paraId="09D058D0" w14:textId="77777777" w:rsidR="00B71D94" w:rsidRPr="00C86D8A" w:rsidRDefault="00B71D94" w:rsidP="00A40239">
            <w:pPr>
              <w:pStyle w:val="Tabletext"/>
            </w:pPr>
            <w:r w:rsidRPr="00C86D8A">
              <w:t>77</w:t>
            </w:r>
          </w:p>
        </w:tc>
        <w:tc>
          <w:tcPr>
            <w:tcW w:w="1141" w:type="dxa"/>
            <w:gridSpan w:val="2"/>
            <w:tcBorders>
              <w:left w:val="nil"/>
              <w:bottom w:val="single" w:sz="2" w:space="0" w:color="auto"/>
              <w:right w:val="nil"/>
            </w:tcBorders>
            <w:shd w:val="clear" w:color="auto" w:fill="auto"/>
          </w:tcPr>
          <w:p w14:paraId="18EBEB1F" w14:textId="77777777" w:rsidR="00B71D94" w:rsidRPr="00C86D8A" w:rsidRDefault="00B71D94" w:rsidP="00A40239">
            <w:pPr>
              <w:pStyle w:val="Tabletext"/>
            </w:pPr>
            <w:r w:rsidRPr="00C86D8A">
              <w:t>$1</w:t>
            </w:r>
          </w:p>
        </w:tc>
        <w:tc>
          <w:tcPr>
            <w:tcW w:w="1279" w:type="dxa"/>
            <w:gridSpan w:val="3"/>
            <w:tcBorders>
              <w:left w:val="nil"/>
              <w:bottom w:val="single" w:sz="2" w:space="0" w:color="auto"/>
              <w:right w:val="nil"/>
            </w:tcBorders>
            <w:shd w:val="clear" w:color="auto" w:fill="auto"/>
          </w:tcPr>
          <w:p w14:paraId="2DA7C9A6" w14:textId="77777777" w:rsidR="00B71D94" w:rsidRPr="00C86D8A" w:rsidRDefault="00B71D94" w:rsidP="00A40239">
            <w:pPr>
              <w:pStyle w:val="Tabletext"/>
            </w:pPr>
            <w:r w:rsidRPr="00C86D8A">
              <w:t>At least 99.9% silver</w:t>
            </w:r>
          </w:p>
        </w:tc>
        <w:tc>
          <w:tcPr>
            <w:tcW w:w="1607" w:type="dxa"/>
            <w:gridSpan w:val="2"/>
            <w:tcBorders>
              <w:left w:val="nil"/>
              <w:bottom w:val="single" w:sz="2" w:space="0" w:color="auto"/>
              <w:right w:val="nil"/>
            </w:tcBorders>
            <w:shd w:val="clear" w:color="auto" w:fill="auto"/>
          </w:tcPr>
          <w:p w14:paraId="18EFA06D" w14:textId="77777777" w:rsidR="00B71D94" w:rsidRPr="00C86D8A" w:rsidRDefault="00B71D94" w:rsidP="00A40239">
            <w:pPr>
              <w:pStyle w:val="Tabletext"/>
            </w:pPr>
            <w:r w:rsidRPr="00C86D8A">
              <w:t>31.103 + 3.00</w:t>
            </w:r>
          </w:p>
        </w:tc>
        <w:tc>
          <w:tcPr>
            <w:tcW w:w="852" w:type="dxa"/>
            <w:gridSpan w:val="2"/>
            <w:tcBorders>
              <w:left w:val="nil"/>
              <w:bottom w:val="single" w:sz="2" w:space="0" w:color="auto"/>
              <w:right w:val="nil"/>
            </w:tcBorders>
            <w:shd w:val="clear" w:color="auto" w:fill="auto"/>
          </w:tcPr>
          <w:p w14:paraId="3BEA3523" w14:textId="77777777" w:rsidR="00B71D94" w:rsidRPr="00C86D8A" w:rsidRDefault="00B71D94" w:rsidP="00A40239">
            <w:pPr>
              <w:pStyle w:val="Tabletext"/>
            </w:pPr>
            <w:r w:rsidRPr="00C86D8A">
              <w:t>40.60</w:t>
            </w:r>
          </w:p>
        </w:tc>
        <w:tc>
          <w:tcPr>
            <w:tcW w:w="711" w:type="dxa"/>
            <w:gridSpan w:val="2"/>
            <w:tcBorders>
              <w:left w:val="nil"/>
              <w:bottom w:val="single" w:sz="2" w:space="0" w:color="auto"/>
              <w:right w:val="nil"/>
            </w:tcBorders>
            <w:shd w:val="clear" w:color="auto" w:fill="auto"/>
          </w:tcPr>
          <w:p w14:paraId="23055AC1" w14:textId="77777777" w:rsidR="00B71D94" w:rsidRPr="00C86D8A" w:rsidRDefault="00B71D94" w:rsidP="00A40239">
            <w:pPr>
              <w:pStyle w:val="Tabletext"/>
            </w:pPr>
            <w:r w:rsidRPr="00C86D8A">
              <w:t>4.00</w:t>
            </w:r>
          </w:p>
        </w:tc>
        <w:tc>
          <w:tcPr>
            <w:tcW w:w="455" w:type="dxa"/>
            <w:gridSpan w:val="3"/>
            <w:tcBorders>
              <w:left w:val="nil"/>
              <w:bottom w:val="single" w:sz="2" w:space="0" w:color="auto"/>
              <w:right w:val="nil"/>
            </w:tcBorders>
            <w:shd w:val="clear" w:color="auto" w:fill="auto"/>
          </w:tcPr>
          <w:p w14:paraId="1F776C31" w14:textId="77777777" w:rsidR="00B71D94" w:rsidRPr="00C86D8A" w:rsidRDefault="00B71D94" w:rsidP="00A40239">
            <w:pPr>
              <w:pStyle w:val="Tabletext"/>
            </w:pPr>
            <w:r w:rsidRPr="00C86D8A">
              <w:t>S1</w:t>
            </w:r>
          </w:p>
        </w:tc>
        <w:tc>
          <w:tcPr>
            <w:tcW w:w="569" w:type="dxa"/>
            <w:gridSpan w:val="3"/>
            <w:tcBorders>
              <w:left w:val="nil"/>
              <w:bottom w:val="single" w:sz="2" w:space="0" w:color="auto"/>
              <w:right w:val="nil"/>
            </w:tcBorders>
            <w:shd w:val="clear" w:color="auto" w:fill="auto"/>
          </w:tcPr>
          <w:p w14:paraId="437E519E" w14:textId="77777777" w:rsidR="00B71D94" w:rsidRPr="00C86D8A" w:rsidRDefault="00B71D94" w:rsidP="00A40239">
            <w:pPr>
              <w:pStyle w:val="Tabletext"/>
            </w:pPr>
            <w:r w:rsidRPr="00C86D8A">
              <w:t>E1</w:t>
            </w:r>
          </w:p>
        </w:tc>
        <w:tc>
          <w:tcPr>
            <w:tcW w:w="590" w:type="dxa"/>
            <w:gridSpan w:val="3"/>
            <w:tcBorders>
              <w:left w:val="nil"/>
              <w:bottom w:val="single" w:sz="2" w:space="0" w:color="auto"/>
              <w:right w:val="nil"/>
            </w:tcBorders>
            <w:shd w:val="clear" w:color="auto" w:fill="auto"/>
          </w:tcPr>
          <w:p w14:paraId="600DEE9E" w14:textId="77777777" w:rsidR="00B71D94" w:rsidRPr="00C86D8A" w:rsidRDefault="00B71D94" w:rsidP="00A40239">
            <w:pPr>
              <w:pStyle w:val="Tabletext"/>
            </w:pPr>
            <w:r w:rsidRPr="00C86D8A">
              <w:t>O2</w:t>
            </w:r>
          </w:p>
        </w:tc>
        <w:tc>
          <w:tcPr>
            <w:tcW w:w="609" w:type="dxa"/>
            <w:gridSpan w:val="3"/>
            <w:tcBorders>
              <w:left w:val="nil"/>
              <w:bottom w:val="single" w:sz="2" w:space="0" w:color="auto"/>
              <w:right w:val="nil"/>
            </w:tcBorders>
            <w:shd w:val="clear" w:color="auto" w:fill="auto"/>
          </w:tcPr>
          <w:p w14:paraId="11880389" w14:textId="77777777" w:rsidR="00B71D94" w:rsidRPr="00C86D8A" w:rsidRDefault="00B71D94" w:rsidP="00A40239">
            <w:pPr>
              <w:pStyle w:val="Tabletext"/>
            </w:pPr>
            <w:r w:rsidRPr="00C86D8A">
              <w:t>R59</w:t>
            </w:r>
          </w:p>
        </w:tc>
        <w:tc>
          <w:tcPr>
            <w:tcW w:w="1161" w:type="dxa"/>
            <w:gridSpan w:val="3"/>
            <w:tcBorders>
              <w:left w:val="nil"/>
              <w:bottom w:val="single" w:sz="2" w:space="0" w:color="auto"/>
              <w:right w:val="nil"/>
            </w:tcBorders>
            <w:shd w:val="clear" w:color="auto" w:fill="auto"/>
          </w:tcPr>
          <w:p w14:paraId="29FC53F8" w14:textId="77777777" w:rsidR="00B71D94" w:rsidRPr="00C86D8A" w:rsidRDefault="00B71D94" w:rsidP="00A40239">
            <w:pPr>
              <w:pStyle w:val="Tabletext"/>
            </w:pPr>
            <w:r w:rsidRPr="00C86D8A">
              <w:t>04/03/2022</w:t>
            </w:r>
          </w:p>
        </w:tc>
      </w:tr>
      <w:tr w:rsidR="00B71D94" w:rsidRPr="00C86D8A" w14:paraId="493AC624" w14:textId="77777777" w:rsidTr="007D2995">
        <w:tblPrEx>
          <w:tblLook w:val="0000" w:firstRow="0" w:lastRow="0" w:firstColumn="0" w:lastColumn="0" w:noHBand="0" w:noVBand="0"/>
        </w:tblPrEx>
        <w:trPr>
          <w:cantSplit/>
          <w:jc w:val="center"/>
        </w:trPr>
        <w:tc>
          <w:tcPr>
            <w:tcW w:w="806" w:type="dxa"/>
            <w:gridSpan w:val="2"/>
            <w:tcBorders>
              <w:top w:val="single" w:sz="2" w:space="0" w:color="auto"/>
              <w:left w:val="nil"/>
              <w:bottom w:val="single" w:sz="2" w:space="0" w:color="auto"/>
              <w:right w:val="nil"/>
            </w:tcBorders>
            <w:shd w:val="clear" w:color="auto" w:fill="auto"/>
          </w:tcPr>
          <w:p w14:paraId="15FE26D4" w14:textId="77777777" w:rsidR="00B71D94" w:rsidRPr="00C86D8A" w:rsidRDefault="00B71D94" w:rsidP="00A40239">
            <w:pPr>
              <w:pStyle w:val="Tabletext"/>
            </w:pPr>
            <w:r w:rsidRPr="00C86D8A">
              <w:t>78</w:t>
            </w:r>
          </w:p>
        </w:tc>
        <w:tc>
          <w:tcPr>
            <w:tcW w:w="1141" w:type="dxa"/>
            <w:gridSpan w:val="2"/>
            <w:tcBorders>
              <w:top w:val="single" w:sz="2" w:space="0" w:color="auto"/>
              <w:left w:val="nil"/>
              <w:bottom w:val="single" w:sz="2" w:space="0" w:color="auto"/>
              <w:right w:val="nil"/>
            </w:tcBorders>
            <w:shd w:val="clear" w:color="auto" w:fill="auto"/>
          </w:tcPr>
          <w:p w14:paraId="5224437E" w14:textId="77777777" w:rsidR="00B71D94" w:rsidRPr="00C86D8A" w:rsidRDefault="00B71D94" w:rsidP="00A40239">
            <w:pPr>
              <w:pStyle w:val="Tabletext"/>
            </w:pPr>
            <w:r w:rsidRPr="00C86D8A">
              <w:t>$5</w:t>
            </w:r>
          </w:p>
        </w:tc>
        <w:tc>
          <w:tcPr>
            <w:tcW w:w="1279" w:type="dxa"/>
            <w:gridSpan w:val="3"/>
            <w:tcBorders>
              <w:top w:val="single" w:sz="2" w:space="0" w:color="auto"/>
              <w:left w:val="nil"/>
              <w:bottom w:val="single" w:sz="2" w:space="0" w:color="auto"/>
              <w:right w:val="nil"/>
            </w:tcBorders>
            <w:shd w:val="clear" w:color="auto" w:fill="auto"/>
          </w:tcPr>
          <w:p w14:paraId="543E269E" w14:textId="77777777" w:rsidR="00B71D94" w:rsidRPr="00C86D8A" w:rsidRDefault="00B71D94" w:rsidP="00A40239">
            <w:pPr>
              <w:pStyle w:val="Tabletext"/>
            </w:pPr>
            <w:r w:rsidRPr="00C86D8A">
              <w:t>At least 99.9% silver</w:t>
            </w:r>
          </w:p>
        </w:tc>
        <w:tc>
          <w:tcPr>
            <w:tcW w:w="1607" w:type="dxa"/>
            <w:gridSpan w:val="2"/>
            <w:tcBorders>
              <w:top w:val="single" w:sz="2" w:space="0" w:color="auto"/>
              <w:left w:val="nil"/>
              <w:bottom w:val="single" w:sz="2" w:space="0" w:color="auto"/>
              <w:right w:val="nil"/>
            </w:tcBorders>
            <w:shd w:val="clear" w:color="auto" w:fill="auto"/>
          </w:tcPr>
          <w:p w14:paraId="6F5C602D" w14:textId="77777777" w:rsidR="00B71D94" w:rsidRPr="00C86D8A" w:rsidRDefault="00B71D94" w:rsidP="00A40239">
            <w:pPr>
              <w:pStyle w:val="Tabletext"/>
            </w:pPr>
            <w:r w:rsidRPr="00C86D8A">
              <w:t>155.51 + 3.00</w:t>
            </w:r>
          </w:p>
        </w:tc>
        <w:tc>
          <w:tcPr>
            <w:tcW w:w="852" w:type="dxa"/>
            <w:gridSpan w:val="2"/>
            <w:tcBorders>
              <w:top w:val="single" w:sz="2" w:space="0" w:color="auto"/>
              <w:left w:val="nil"/>
              <w:bottom w:val="single" w:sz="2" w:space="0" w:color="auto"/>
              <w:right w:val="nil"/>
            </w:tcBorders>
            <w:shd w:val="clear" w:color="auto" w:fill="auto"/>
          </w:tcPr>
          <w:p w14:paraId="45E283F3" w14:textId="77777777" w:rsidR="00B71D94" w:rsidRPr="00C86D8A" w:rsidRDefault="00B71D94" w:rsidP="00A40239">
            <w:pPr>
              <w:pStyle w:val="Tabletext"/>
            </w:pPr>
            <w:r w:rsidRPr="00C86D8A">
              <w:t>65.50</w:t>
            </w:r>
          </w:p>
        </w:tc>
        <w:tc>
          <w:tcPr>
            <w:tcW w:w="711" w:type="dxa"/>
            <w:gridSpan w:val="2"/>
            <w:tcBorders>
              <w:top w:val="single" w:sz="2" w:space="0" w:color="auto"/>
              <w:left w:val="nil"/>
              <w:bottom w:val="single" w:sz="2" w:space="0" w:color="auto"/>
              <w:right w:val="nil"/>
            </w:tcBorders>
            <w:shd w:val="clear" w:color="auto" w:fill="auto"/>
          </w:tcPr>
          <w:p w14:paraId="1DECE6CF" w14:textId="77777777" w:rsidR="00B71D94" w:rsidRPr="00C86D8A" w:rsidRDefault="00B71D94" w:rsidP="00A40239">
            <w:pPr>
              <w:pStyle w:val="Tabletext"/>
            </w:pPr>
            <w:r w:rsidRPr="00C86D8A">
              <w:t>6.00</w:t>
            </w:r>
          </w:p>
        </w:tc>
        <w:tc>
          <w:tcPr>
            <w:tcW w:w="455" w:type="dxa"/>
            <w:gridSpan w:val="3"/>
            <w:tcBorders>
              <w:top w:val="single" w:sz="2" w:space="0" w:color="auto"/>
              <w:left w:val="nil"/>
              <w:bottom w:val="single" w:sz="2" w:space="0" w:color="auto"/>
              <w:right w:val="nil"/>
            </w:tcBorders>
            <w:shd w:val="clear" w:color="auto" w:fill="auto"/>
          </w:tcPr>
          <w:p w14:paraId="245F4B66" w14:textId="77777777" w:rsidR="00B71D94" w:rsidRPr="00C86D8A" w:rsidRDefault="00B71D94" w:rsidP="00A40239">
            <w:pPr>
              <w:pStyle w:val="Tabletext"/>
            </w:pPr>
            <w:r w:rsidRPr="00C86D8A">
              <w:t>S1</w:t>
            </w:r>
          </w:p>
        </w:tc>
        <w:tc>
          <w:tcPr>
            <w:tcW w:w="569" w:type="dxa"/>
            <w:gridSpan w:val="3"/>
            <w:tcBorders>
              <w:top w:val="single" w:sz="2" w:space="0" w:color="auto"/>
              <w:left w:val="nil"/>
              <w:bottom w:val="single" w:sz="2" w:space="0" w:color="auto"/>
              <w:right w:val="nil"/>
            </w:tcBorders>
            <w:shd w:val="clear" w:color="auto" w:fill="auto"/>
          </w:tcPr>
          <w:p w14:paraId="76DC445E" w14:textId="77777777" w:rsidR="00B71D94" w:rsidRPr="00C86D8A" w:rsidRDefault="00B71D94" w:rsidP="00A40239">
            <w:pPr>
              <w:pStyle w:val="Tabletext"/>
            </w:pPr>
            <w:r w:rsidRPr="00C86D8A">
              <w:t>E1</w:t>
            </w:r>
          </w:p>
        </w:tc>
        <w:tc>
          <w:tcPr>
            <w:tcW w:w="590" w:type="dxa"/>
            <w:gridSpan w:val="3"/>
            <w:tcBorders>
              <w:top w:val="single" w:sz="2" w:space="0" w:color="auto"/>
              <w:left w:val="nil"/>
              <w:bottom w:val="single" w:sz="2" w:space="0" w:color="auto"/>
              <w:right w:val="nil"/>
            </w:tcBorders>
            <w:shd w:val="clear" w:color="auto" w:fill="auto"/>
          </w:tcPr>
          <w:p w14:paraId="7B37D2D0" w14:textId="77777777" w:rsidR="00B71D94" w:rsidRPr="00C86D8A" w:rsidRDefault="00B71D94" w:rsidP="00A40239">
            <w:pPr>
              <w:pStyle w:val="Tabletext"/>
            </w:pPr>
            <w:r w:rsidRPr="00C86D8A">
              <w:t>O2</w:t>
            </w:r>
          </w:p>
        </w:tc>
        <w:tc>
          <w:tcPr>
            <w:tcW w:w="609" w:type="dxa"/>
            <w:gridSpan w:val="3"/>
            <w:tcBorders>
              <w:top w:val="single" w:sz="2" w:space="0" w:color="auto"/>
              <w:left w:val="nil"/>
              <w:bottom w:val="single" w:sz="2" w:space="0" w:color="auto"/>
              <w:right w:val="nil"/>
            </w:tcBorders>
            <w:shd w:val="clear" w:color="auto" w:fill="auto"/>
          </w:tcPr>
          <w:p w14:paraId="279F81C1" w14:textId="77777777" w:rsidR="00B71D94" w:rsidRPr="00C86D8A" w:rsidRDefault="00B71D94" w:rsidP="00A40239">
            <w:pPr>
              <w:pStyle w:val="Tabletext"/>
            </w:pPr>
            <w:r w:rsidRPr="00C86D8A">
              <w:t>R60</w:t>
            </w:r>
          </w:p>
        </w:tc>
        <w:tc>
          <w:tcPr>
            <w:tcW w:w="1161" w:type="dxa"/>
            <w:gridSpan w:val="3"/>
            <w:tcBorders>
              <w:top w:val="single" w:sz="2" w:space="0" w:color="auto"/>
              <w:left w:val="nil"/>
              <w:bottom w:val="single" w:sz="2" w:space="0" w:color="auto"/>
              <w:right w:val="nil"/>
            </w:tcBorders>
            <w:shd w:val="clear" w:color="auto" w:fill="auto"/>
          </w:tcPr>
          <w:p w14:paraId="2D419D42" w14:textId="77777777" w:rsidR="00B71D94" w:rsidRPr="00C86D8A" w:rsidRDefault="00B71D94" w:rsidP="00A40239">
            <w:pPr>
              <w:pStyle w:val="Tabletext"/>
            </w:pPr>
            <w:r w:rsidRPr="00C86D8A">
              <w:t>04/03/2022</w:t>
            </w:r>
          </w:p>
        </w:tc>
      </w:tr>
      <w:tr w:rsidR="00B71D94" w14:paraId="1DC3BFD5"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1475051D" w14:textId="6A81B262" w:rsidR="00B71D94" w:rsidRDefault="00B71D94" w:rsidP="00B71D94">
            <w:pPr>
              <w:pStyle w:val="Tabletext"/>
              <w:rPr>
                <w:lang w:eastAsia="en-US"/>
              </w:rPr>
            </w:pPr>
            <w:r w:rsidRPr="00C86D8A">
              <w:t>79</w:t>
            </w:r>
          </w:p>
        </w:tc>
        <w:tc>
          <w:tcPr>
            <w:tcW w:w="1141" w:type="dxa"/>
            <w:gridSpan w:val="2"/>
            <w:tcBorders>
              <w:top w:val="single" w:sz="2" w:space="0" w:color="auto"/>
              <w:left w:val="nil"/>
              <w:bottom w:val="single" w:sz="2" w:space="0" w:color="auto"/>
              <w:right w:val="nil"/>
            </w:tcBorders>
          </w:tcPr>
          <w:p w14:paraId="6851E939" w14:textId="0CA55875" w:rsidR="00B71D94" w:rsidRDefault="00B71D94" w:rsidP="00B71D94">
            <w:pPr>
              <w:pStyle w:val="Tabletext"/>
              <w:rPr>
                <w:lang w:eastAsia="en-US"/>
              </w:rPr>
            </w:pPr>
            <w:r w:rsidRPr="00C86D8A">
              <w:t>$5</w:t>
            </w:r>
          </w:p>
        </w:tc>
        <w:tc>
          <w:tcPr>
            <w:tcW w:w="1279" w:type="dxa"/>
            <w:gridSpan w:val="3"/>
            <w:tcBorders>
              <w:top w:val="single" w:sz="2" w:space="0" w:color="auto"/>
              <w:left w:val="nil"/>
              <w:bottom w:val="single" w:sz="2" w:space="0" w:color="auto"/>
              <w:right w:val="nil"/>
            </w:tcBorders>
          </w:tcPr>
          <w:p w14:paraId="296D18AF" w14:textId="3E3F47D6" w:rsidR="00B71D94" w:rsidRDefault="00B71D94" w:rsidP="00B71D94">
            <w:pPr>
              <w:pStyle w:val="Tabletext"/>
              <w:rPr>
                <w:lang w:eastAsia="en-US"/>
              </w:rPr>
            </w:pPr>
            <w:r w:rsidRPr="00C86D8A">
              <w:t>At least 99.9% silver</w:t>
            </w:r>
          </w:p>
        </w:tc>
        <w:tc>
          <w:tcPr>
            <w:tcW w:w="1607" w:type="dxa"/>
            <w:gridSpan w:val="2"/>
            <w:tcBorders>
              <w:top w:val="single" w:sz="2" w:space="0" w:color="auto"/>
              <w:left w:val="nil"/>
              <w:bottom w:val="single" w:sz="2" w:space="0" w:color="auto"/>
              <w:right w:val="nil"/>
            </w:tcBorders>
          </w:tcPr>
          <w:p w14:paraId="5958B768" w14:textId="1CB3B396" w:rsidR="00B71D94" w:rsidRDefault="00B71D94" w:rsidP="00B71D94">
            <w:pPr>
              <w:pStyle w:val="Tabletext"/>
              <w:rPr>
                <w:lang w:eastAsia="en-US"/>
              </w:rPr>
            </w:pPr>
            <w:r w:rsidRPr="00C86D8A">
              <w:t>31.103 + 3.00</w:t>
            </w:r>
          </w:p>
        </w:tc>
        <w:tc>
          <w:tcPr>
            <w:tcW w:w="852" w:type="dxa"/>
            <w:gridSpan w:val="2"/>
            <w:tcBorders>
              <w:top w:val="single" w:sz="2" w:space="0" w:color="auto"/>
              <w:left w:val="nil"/>
              <w:bottom w:val="single" w:sz="2" w:space="0" w:color="auto"/>
              <w:right w:val="nil"/>
            </w:tcBorders>
          </w:tcPr>
          <w:p w14:paraId="3B80F5B6" w14:textId="34FD48FA" w:rsidR="00B71D94" w:rsidRDefault="00B71D94" w:rsidP="00B71D94">
            <w:pPr>
              <w:pStyle w:val="Tabletext"/>
              <w:rPr>
                <w:lang w:eastAsia="en-US"/>
              </w:rPr>
            </w:pPr>
            <w:r w:rsidRPr="00C86D8A">
              <w:t>40.60</w:t>
            </w:r>
          </w:p>
        </w:tc>
        <w:tc>
          <w:tcPr>
            <w:tcW w:w="711" w:type="dxa"/>
            <w:gridSpan w:val="2"/>
            <w:tcBorders>
              <w:top w:val="single" w:sz="2" w:space="0" w:color="auto"/>
              <w:left w:val="nil"/>
              <w:bottom w:val="single" w:sz="2" w:space="0" w:color="auto"/>
              <w:right w:val="nil"/>
            </w:tcBorders>
          </w:tcPr>
          <w:p w14:paraId="5D5F144B" w14:textId="73E55D3C" w:rsidR="00B71D94" w:rsidRDefault="00B71D94" w:rsidP="00B71D94">
            <w:pPr>
              <w:pStyle w:val="Tabletext"/>
              <w:rPr>
                <w:lang w:eastAsia="en-US"/>
              </w:rPr>
            </w:pPr>
            <w:r w:rsidRPr="00C86D8A">
              <w:t>4.00</w:t>
            </w:r>
          </w:p>
        </w:tc>
        <w:tc>
          <w:tcPr>
            <w:tcW w:w="455" w:type="dxa"/>
            <w:gridSpan w:val="3"/>
            <w:tcBorders>
              <w:top w:val="single" w:sz="2" w:space="0" w:color="auto"/>
              <w:left w:val="nil"/>
              <w:bottom w:val="single" w:sz="2" w:space="0" w:color="auto"/>
              <w:right w:val="nil"/>
            </w:tcBorders>
          </w:tcPr>
          <w:p w14:paraId="239A5E89" w14:textId="4136AC66" w:rsidR="00B71D94" w:rsidRDefault="00B71D94" w:rsidP="00B71D94">
            <w:pPr>
              <w:pStyle w:val="Tabletext"/>
              <w:rPr>
                <w:lang w:eastAsia="en-US"/>
              </w:rPr>
            </w:pPr>
            <w:r w:rsidRPr="00C86D8A">
              <w:t>S1</w:t>
            </w:r>
          </w:p>
        </w:tc>
        <w:tc>
          <w:tcPr>
            <w:tcW w:w="569" w:type="dxa"/>
            <w:gridSpan w:val="3"/>
            <w:tcBorders>
              <w:top w:val="single" w:sz="2" w:space="0" w:color="auto"/>
              <w:left w:val="nil"/>
              <w:bottom w:val="single" w:sz="2" w:space="0" w:color="auto"/>
              <w:right w:val="nil"/>
            </w:tcBorders>
          </w:tcPr>
          <w:p w14:paraId="742966B6" w14:textId="6980AA95" w:rsidR="00B71D94" w:rsidRDefault="00B71D94" w:rsidP="00B71D94">
            <w:pPr>
              <w:pStyle w:val="Tabletext"/>
              <w:rPr>
                <w:lang w:eastAsia="en-US"/>
              </w:rPr>
            </w:pPr>
            <w:r w:rsidRPr="00C86D8A">
              <w:t>E1</w:t>
            </w:r>
          </w:p>
        </w:tc>
        <w:tc>
          <w:tcPr>
            <w:tcW w:w="590" w:type="dxa"/>
            <w:gridSpan w:val="3"/>
            <w:tcBorders>
              <w:top w:val="single" w:sz="2" w:space="0" w:color="auto"/>
              <w:left w:val="nil"/>
              <w:bottom w:val="single" w:sz="2" w:space="0" w:color="auto"/>
              <w:right w:val="nil"/>
            </w:tcBorders>
          </w:tcPr>
          <w:p w14:paraId="7356561D" w14:textId="081CF4B1" w:rsidR="00B71D94" w:rsidRDefault="00B71D94" w:rsidP="00B71D94">
            <w:pPr>
              <w:pStyle w:val="Tabletext"/>
              <w:rPr>
                <w:lang w:eastAsia="en-US"/>
              </w:rPr>
            </w:pPr>
            <w:r w:rsidRPr="00C86D8A">
              <w:t>O2</w:t>
            </w:r>
          </w:p>
        </w:tc>
        <w:tc>
          <w:tcPr>
            <w:tcW w:w="609" w:type="dxa"/>
            <w:gridSpan w:val="3"/>
            <w:tcBorders>
              <w:top w:val="single" w:sz="2" w:space="0" w:color="auto"/>
              <w:left w:val="nil"/>
              <w:bottom w:val="single" w:sz="2" w:space="0" w:color="auto"/>
              <w:right w:val="nil"/>
            </w:tcBorders>
          </w:tcPr>
          <w:p w14:paraId="52329C6E" w14:textId="59E3E69E" w:rsidR="00B71D94" w:rsidRDefault="00B71D94" w:rsidP="00B71D94">
            <w:pPr>
              <w:pStyle w:val="Tabletext"/>
              <w:rPr>
                <w:lang w:eastAsia="en-US"/>
              </w:rPr>
            </w:pPr>
            <w:r w:rsidRPr="00C86D8A">
              <w:t>R61</w:t>
            </w:r>
          </w:p>
        </w:tc>
        <w:tc>
          <w:tcPr>
            <w:tcW w:w="1152" w:type="dxa"/>
            <w:gridSpan w:val="2"/>
            <w:tcBorders>
              <w:top w:val="single" w:sz="2" w:space="0" w:color="auto"/>
              <w:left w:val="nil"/>
              <w:bottom w:val="single" w:sz="2" w:space="0" w:color="auto"/>
              <w:right w:val="nil"/>
            </w:tcBorders>
          </w:tcPr>
          <w:p w14:paraId="7AA81893" w14:textId="17131DB5" w:rsidR="00B71D94" w:rsidRDefault="00B71D94" w:rsidP="00B71D94">
            <w:pPr>
              <w:pStyle w:val="Tabletext"/>
              <w:rPr>
                <w:lang w:eastAsia="en-US"/>
              </w:rPr>
            </w:pPr>
            <w:r w:rsidRPr="00C86D8A">
              <w:t>04/03/2022</w:t>
            </w:r>
          </w:p>
        </w:tc>
      </w:tr>
      <w:tr w:rsidR="00630E76" w:rsidRPr="00346199" w14:paraId="51471E64"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0A7F981C" w14:textId="77777777" w:rsidR="00630E76" w:rsidRPr="00346199" w:rsidRDefault="00630E76" w:rsidP="00A90967">
            <w:pPr>
              <w:pStyle w:val="Tabletext"/>
            </w:pPr>
            <w:r w:rsidRPr="00346199">
              <w:t>80</w:t>
            </w:r>
          </w:p>
        </w:tc>
        <w:tc>
          <w:tcPr>
            <w:tcW w:w="1141" w:type="dxa"/>
            <w:gridSpan w:val="2"/>
            <w:tcBorders>
              <w:top w:val="nil"/>
              <w:left w:val="nil"/>
              <w:bottom w:val="single" w:sz="4" w:space="0" w:color="auto"/>
              <w:right w:val="nil"/>
            </w:tcBorders>
            <w:shd w:val="clear" w:color="auto" w:fill="auto"/>
          </w:tcPr>
          <w:p w14:paraId="5BFB2F8E" w14:textId="77777777" w:rsidR="00630E76" w:rsidRPr="00346199" w:rsidRDefault="00630E76" w:rsidP="00A90967">
            <w:pPr>
              <w:pStyle w:val="Tabletext"/>
            </w:pPr>
            <w:r w:rsidRPr="00346199">
              <w:t>20¢</w:t>
            </w:r>
          </w:p>
        </w:tc>
        <w:tc>
          <w:tcPr>
            <w:tcW w:w="1279" w:type="dxa"/>
            <w:gridSpan w:val="3"/>
            <w:tcBorders>
              <w:top w:val="nil"/>
              <w:left w:val="nil"/>
              <w:bottom w:val="single" w:sz="4" w:space="0" w:color="auto"/>
              <w:right w:val="nil"/>
            </w:tcBorders>
            <w:shd w:val="clear" w:color="auto" w:fill="auto"/>
          </w:tcPr>
          <w:p w14:paraId="4E5C3C11" w14:textId="77777777" w:rsidR="00630E76" w:rsidRPr="00346199" w:rsidRDefault="00630E76" w:rsidP="00A90967">
            <w:pPr>
              <w:pStyle w:val="Tabletext"/>
            </w:pPr>
            <w:r w:rsidRPr="00346199">
              <w:t>Copper and nickel</w:t>
            </w:r>
          </w:p>
        </w:tc>
        <w:tc>
          <w:tcPr>
            <w:tcW w:w="1607" w:type="dxa"/>
            <w:gridSpan w:val="2"/>
            <w:tcBorders>
              <w:top w:val="nil"/>
              <w:left w:val="nil"/>
              <w:bottom w:val="single" w:sz="4" w:space="0" w:color="auto"/>
              <w:right w:val="nil"/>
            </w:tcBorders>
            <w:shd w:val="clear" w:color="auto" w:fill="auto"/>
          </w:tcPr>
          <w:p w14:paraId="43793E14" w14:textId="77777777" w:rsidR="00630E76" w:rsidRPr="00346199" w:rsidRDefault="00630E76" w:rsidP="00A90967">
            <w:pPr>
              <w:pStyle w:val="Tabletext"/>
            </w:pPr>
            <w:r w:rsidRPr="00346199">
              <w:t>11.30 ± 0.78</w:t>
            </w:r>
          </w:p>
        </w:tc>
        <w:tc>
          <w:tcPr>
            <w:tcW w:w="852" w:type="dxa"/>
            <w:gridSpan w:val="2"/>
            <w:tcBorders>
              <w:top w:val="nil"/>
              <w:left w:val="nil"/>
              <w:bottom w:val="single" w:sz="4" w:space="0" w:color="auto"/>
              <w:right w:val="nil"/>
            </w:tcBorders>
            <w:shd w:val="clear" w:color="auto" w:fill="auto"/>
          </w:tcPr>
          <w:p w14:paraId="1D4F604E" w14:textId="77777777" w:rsidR="00630E76" w:rsidRPr="00346199" w:rsidRDefault="00630E76" w:rsidP="00A90967">
            <w:pPr>
              <w:pStyle w:val="Tabletext"/>
            </w:pPr>
            <w:r w:rsidRPr="00346199">
              <w:t>28.65</w:t>
            </w:r>
          </w:p>
        </w:tc>
        <w:tc>
          <w:tcPr>
            <w:tcW w:w="711" w:type="dxa"/>
            <w:gridSpan w:val="2"/>
            <w:tcBorders>
              <w:top w:val="nil"/>
              <w:left w:val="nil"/>
              <w:bottom w:val="single" w:sz="4" w:space="0" w:color="auto"/>
              <w:right w:val="nil"/>
            </w:tcBorders>
            <w:shd w:val="clear" w:color="auto" w:fill="auto"/>
          </w:tcPr>
          <w:p w14:paraId="092E5E6A" w14:textId="77777777" w:rsidR="00630E76" w:rsidRPr="00346199" w:rsidRDefault="00630E76" w:rsidP="00A90967">
            <w:pPr>
              <w:pStyle w:val="Tabletext"/>
            </w:pPr>
            <w:r w:rsidRPr="00346199">
              <w:t>2.92</w:t>
            </w:r>
          </w:p>
        </w:tc>
        <w:tc>
          <w:tcPr>
            <w:tcW w:w="455" w:type="dxa"/>
            <w:gridSpan w:val="3"/>
            <w:tcBorders>
              <w:top w:val="nil"/>
              <w:left w:val="nil"/>
              <w:bottom w:val="single" w:sz="4" w:space="0" w:color="auto"/>
              <w:right w:val="nil"/>
            </w:tcBorders>
            <w:shd w:val="clear" w:color="auto" w:fill="auto"/>
          </w:tcPr>
          <w:p w14:paraId="52E8C653" w14:textId="77777777" w:rsidR="00630E76" w:rsidRPr="00346199" w:rsidRDefault="00630E76" w:rsidP="00A90967">
            <w:pPr>
              <w:pStyle w:val="Tabletext"/>
            </w:pPr>
            <w:r w:rsidRPr="00346199">
              <w:t>S1</w:t>
            </w:r>
          </w:p>
        </w:tc>
        <w:tc>
          <w:tcPr>
            <w:tcW w:w="569" w:type="dxa"/>
            <w:gridSpan w:val="3"/>
            <w:tcBorders>
              <w:top w:val="nil"/>
              <w:left w:val="nil"/>
              <w:bottom w:val="single" w:sz="4" w:space="0" w:color="auto"/>
              <w:right w:val="nil"/>
            </w:tcBorders>
            <w:shd w:val="clear" w:color="auto" w:fill="auto"/>
          </w:tcPr>
          <w:p w14:paraId="470D325F" w14:textId="77777777" w:rsidR="00630E76" w:rsidRPr="00346199" w:rsidRDefault="00630E76" w:rsidP="00A90967">
            <w:pPr>
              <w:pStyle w:val="Tabletext"/>
            </w:pPr>
            <w:r w:rsidRPr="00346199">
              <w:t>E1</w:t>
            </w:r>
          </w:p>
        </w:tc>
        <w:tc>
          <w:tcPr>
            <w:tcW w:w="590" w:type="dxa"/>
            <w:gridSpan w:val="3"/>
            <w:tcBorders>
              <w:top w:val="nil"/>
              <w:left w:val="nil"/>
              <w:bottom w:val="single" w:sz="4" w:space="0" w:color="auto"/>
              <w:right w:val="nil"/>
            </w:tcBorders>
            <w:shd w:val="clear" w:color="auto" w:fill="auto"/>
          </w:tcPr>
          <w:p w14:paraId="605246A5" w14:textId="77777777" w:rsidR="00630E76" w:rsidRPr="00346199" w:rsidRDefault="00630E76" w:rsidP="00A90967">
            <w:pPr>
              <w:pStyle w:val="Tabletext"/>
            </w:pPr>
            <w:r w:rsidRPr="00346199">
              <w:t>O1</w:t>
            </w:r>
          </w:p>
        </w:tc>
        <w:tc>
          <w:tcPr>
            <w:tcW w:w="609" w:type="dxa"/>
            <w:gridSpan w:val="3"/>
            <w:tcBorders>
              <w:top w:val="nil"/>
              <w:left w:val="nil"/>
              <w:bottom w:val="single" w:sz="4" w:space="0" w:color="auto"/>
              <w:right w:val="nil"/>
            </w:tcBorders>
            <w:shd w:val="clear" w:color="auto" w:fill="auto"/>
          </w:tcPr>
          <w:p w14:paraId="4F6D0381" w14:textId="77777777" w:rsidR="00630E76" w:rsidRPr="00346199" w:rsidRDefault="00630E76" w:rsidP="00A90967">
            <w:pPr>
              <w:pStyle w:val="Tabletext"/>
            </w:pPr>
            <w:r w:rsidRPr="00346199">
              <w:t>R62</w:t>
            </w:r>
          </w:p>
        </w:tc>
        <w:tc>
          <w:tcPr>
            <w:tcW w:w="1152" w:type="dxa"/>
            <w:gridSpan w:val="2"/>
            <w:tcBorders>
              <w:top w:val="nil"/>
              <w:left w:val="nil"/>
              <w:bottom w:val="single" w:sz="4" w:space="0" w:color="auto"/>
              <w:right w:val="nil"/>
            </w:tcBorders>
            <w:shd w:val="clear" w:color="auto" w:fill="auto"/>
          </w:tcPr>
          <w:p w14:paraId="242C445B" w14:textId="77777777" w:rsidR="00630E76" w:rsidRPr="00346199" w:rsidRDefault="00630E76" w:rsidP="00A90967">
            <w:pPr>
              <w:pStyle w:val="Tabletext"/>
            </w:pPr>
            <w:r w:rsidRPr="00346199">
              <w:t>25/03/2022</w:t>
            </w:r>
          </w:p>
        </w:tc>
      </w:tr>
      <w:tr w:rsidR="00630E76" w:rsidRPr="00346199" w14:paraId="12F13BC5"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3065B92C" w14:textId="77777777" w:rsidR="00630E76" w:rsidRPr="00346199" w:rsidRDefault="00630E76" w:rsidP="00A90967">
            <w:pPr>
              <w:pStyle w:val="Tabletext"/>
            </w:pPr>
            <w:r w:rsidRPr="00346199">
              <w:t>81</w:t>
            </w:r>
          </w:p>
        </w:tc>
        <w:tc>
          <w:tcPr>
            <w:tcW w:w="1141" w:type="dxa"/>
            <w:gridSpan w:val="2"/>
            <w:tcBorders>
              <w:top w:val="nil"/>
              <w:left w:val="nil"/>
              <w:bottom w:val="single" w:sz="4" w:space="0" w:color="auto"/>
              <w:right w:val="nil"/>
            </w:tcBorders>
            <w:shd w:val="clear" w:color="auto" w:fill="auto"/>
          </w:tcPr>
          <w:p w14:paraId="497D9477" w14:textId="77777777" w:rsidR="00630E76" w:rsidRPr="00346199" w:rsidRDefault="00630E76" w:rsidP="00A90967">
            <w:pPr>
              <w:pStyle w:val="Tabletext"/>
            </w:pPr>
            <w:r w:rsidRPr="00346199">
              <w:t>20¢</w:t>
            </w:r>
          </w:p>
        </w:tc>
        <w:tc>
          <w:tcPr>
            <w:tcW w:w="1279" w:type="dxa"/>
            <w:gridSpan w:val="3"/>
            <w:tcBorders>
              <w:top w:val="nil"/>
              <w:left w:val="nil"/>
              <w:bottom w:val="single" w:sz="4" w:space="0" w:color="auto"/>
              <w:right w:val="nil"/>
            </w:tcBorders>
            <w:shd w:val="clear" w:color="auto" w:fill="auto"/>
          </w:tcPr>
          <w:p w14:paraId="71B57E02" w14:textId="77777777" w:rsidR="00630E76" w:rsidRPr="00346199" w:rsidRDefault="00630E76" w:rsidP="00A90967">
            <w:pPr>
              <w:pStyle w:val="Tabletext"/>
            </w:pPr>
            <w:r w:rsidRPr="00346199">
              <w:t>Copper and nickel (with gold plating)</w:t>
            </w:r>
          </w:p>
        </w:tc>
        <w:tc>
          <w:tcPr>
            <w:tcW w:w="1607" w:type="dxa"/>
            <w:gridSpan w:val="2"/>
            <w:tcBorders>
              <w:top w:val="nil"/>
              <w:left w:val="nil"/>
              <w:bottom w:val="single" w:sz="4" w:space="0" w:color="auto"/>
              <w:right w:val="nil"/>
            </w:tcBorders>
            <w:shd w:val="clear" w:color="auto" w:fill="auto"/>
          </w:tcPr>
          <w:p w14:paraId="5AAFF854" w14:textId="77777777" w:rsidR="00630E76" w:rsidRPr="00346199" w:rsidRDefault="00630E76" w:rsidP="00A90967">
            <w:pPr>
              <w:pStyle w:val="Tabletext"/>
            </w:pPr>
            <w:r w:rsidRPr="00346199">
              <w:t>11.30 ± 0.78</w:t>
            </w:r>
          </w:p>
        </w:tc>
        <w:tc>
          <w:tcPr>
            <w:tcW w:w="852" w:type="dxa"/>
            <w:gridSpan w:val="2"/>
            <w:tcBorders>
              <w:top w:val="nil"/>
              <w:left w:val="nil"/>
              <w:bottom w:val="single" w:sz="4" w:space="0" w:color="auto"/>
              <w:right w:val="nil"/>
            </w:tcBorders>
            <w:shd w:val="clear" w:color="auto" w:fill="auto"/>
          </w:tcPr>
          <w:p w14:paraId="2BD6940C" w14:textId="77777777" w:rsidR="00630E76" w:rsidRPr="00346199" w:rsidRDefault="00630E76" w:rsidP="00A90967">
            <w:pPr>
              <w:pStyle w:val="Tabletext"/>
            </w:pPr>
            <w:r w:rsidRPr="00346199">
              <w:t>28.65</w:t>
            </w:r>
          </w:p>
        </w:tc>
        <w:tc>
          <w:tcPr>
            <w:tcW w:w="711" w:type="dxa"/>
            <w:gridSpan w:val="2"/>
            <w:tcBorders>
              <w:top w:val="nil"/>
              <w:left w:val="nil"/>
              <w:bottom w:val="single" w:sz="4" w:space="0" w:color="auto"/>
              <w:right w:val="nil"/>
            </w:tcBorders>
            <w:shd w:val="clear" w:color="auto" w:fill="auto"/>
          </w:tcPr>
          <w:p w14:paraId="61FA488E" w14:textId="77777777" w:rsidR="00630E76" w:rsidRPr="00346199" w:rsidRDefault="00630E76" w:rsidP="00A90967">
            <w:pPr>
              <w:pStyle w:val="Tabletext"/>
            </w:pPr>
            <w:r w:rsidRPr="00346199">
              <w:t>2.92</w:t>
            </w:r>
          </w:p>
        </w:tc>
        <w:tc>
          <w:tcPr>
            <w:tcW w:w="455" w:type="dxa"/>
            <w:gridSpan w:val="3"/>
            <w:tcBorders>
              <w:top w:val="nil"/>
              <w:left w:val="nil"/>
              <w:bottom w:val="single" w:sz="4" w:space="0" w:color="auto"/>
              <w:right w:val="nil"/>
            </w:tcBorders>
            <w:shd w:val="clear" w:color="auto" w:fill="auto"/>
          </w:tcPr>
          <w:p w14:paraId="59BE5244" w14:textId="77777777" w:rsidR="00630E76" w:rsidRPr="00346199" w:rsidRDefault="00630E76" w:rsidP="00A90967">
            <w:pPr>
              <w:pStyle w:val="Tabletext"/>
            </w:pPr>
            <w:r w:rsidRPr="00346199">
              <w:t>S1</w:t>
            </w:r>
          </w:p>
        </w:tc>
        <w:tc>
          <w:tcPr>
            <w:tcW w:w="569" w:type="dxa"/>
            <w:gridSpan w:val="3"/>
            <w:tcBorders>
              <w:top w:val="nil"/>
              <w:left w:val="nil"/>
              <w:bottom w:val="single" w:sz="4" w:space="0" w:color="auto"/>
              <w:right w:val="nil"/>
            </w:tcBorders>
            <w:shd w:val="clear" w:color="auto" w:fill="auto"/>
          </w:tcPr>
          <w:p w14:paraId="7566DD02" w14:textId="77777777" w:rsidR="00630E76" w:rsidRPr="00346199" w:rsidRDefault="00630E76" w:rsidP="00A90967">
            <w:pPr>
              <w:pStyle w:val="Tabletext"/>
            </w:pPr>
            <w:r w:rsidRPr="00346199">
              <w:t>E1</w:t>
            </w:r>
          </w:p>
        </w:tc>
        <w:tc>
          <w:tcPr>
            <w:tcW w:w="590" w:type="dxa"/>
            <w:gridSpan w:val="3"/>
            <w:tcBorders>
              <w:top w:val="nil"/>
              <w:left w:val="nil"/>
              <w:bottom w:val="single" w:sz="4" w:space="0" w:color="auto"/>
              <w:right w:val="nil"/>
            </w:tcBorders>
            <w:shd w:val="clear" w:color="auto" w:fill="auto"/>
          </w:tcPr>
          <w:p w14:paraId="06397B8F" w14:textId="77777777" w:rsidR="00630E76" w:rsidRPr="00346199" w:rsidRDefault="00630E76" w:rsidP="00A90967">
            <w:pPr>
              <w:pStyle w:val="Tabletext"/>
            </w:pPr>
            <w:r w:rsidRPr="00346199">
              <w:t>O1</w:t>
            </w:r>
          </w:p>
        </w:tc>
        <w:tc>
          <w:tcPr>
            <w:tcW w:w="609" w:type="dxa"/>
            <w:gridSpan w:val="3"/>
            <w:tcBorders>
              <w:top w:val="nil"/>
              <w:left w:val="nil"/>
              <w:bottom w:val="single" w:sz="4" w:space="0" w:color="auto"/>
              <w:right w:val="nil"/>
            </w:tcBorders>
            <w:shd w:val="clear" w:color="auto" w:fill="auto"/>
          </w:tcPr>
          <w:p w14:paraId="6645CABA" w14:textId="77777777" w:rsidR="00630E76" w:rsidRPr="00346199" w:rsidRDefault="00630E76" w:rsidP="00A90967">
            <w:pPr>
              <w:pStyle w:val="Tabletext"/>
            </w:pPr>
            <w:r w:rsidRPr="00346199">
              <w:t>R62</w:t>
            </w:r>
          </w:p>
        </w:tc>
        <w:tc>
          <w:tcPr>
            <w:tcW w:w="1152" w:type="dxa"/>
            <w:gridSpan w:val="2"/>
            <w:tcBorders>
              <w:top w:val="nil"/>
              <w:left w:val="nil"/>
              <w:bottom w:val="single" w:sz="4" w:space="0" w:color="auto"/>
              <w:right w:val="nil"/>
            </w:tcBorders>
            <w:shd w:val="clear" w:color="auto" w:fill="auto"/>
          </w:tcPr>
          <w:p w14:paraId="1E7F411A" w14:textId="77777777" w:rsidR="00630E76" w:rsidRPr="00346199" w:rsidRDefault="00630E76" w:rsidP="00A90967">
            <w:pPr>
              <w:pStyle w:val="Tabletext"/>
            </w:pPr>
            <w:r w:rsidRPr="00346199">
              <w:t>25/03/2022</w:t>
            </w:r>
          </w:p>
        </w:tc>
      </w:tr>
      <w:tr w:rsidR="00630E76" w:rsidRPr="00346199" w14:paraId="7C1B7FD8"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4B8EA652" w14:textId="77777777" w:rsidR="00630E76" w:rsidRPr="00346199" w:rsidRDefault="00630E76" w:rsidP="00A90967">
            <w:pPr>
              <w:pStyle w:val="Tabletext"/>
            </w:pPr>
            <w:r w:rsidRPr="00346199">
              <w:lastRenderedPageBreak/>
              <w:t>82</w:t>
            </w:r>
          </w:p>
        </w:tc>
        <w:tc>
          <w:tcPr>
            <w:tcW w:w="1141" w:type="dxa"/>
            <w:gridSpan w:val="2"/>
            <w:tcBorders>
              <w:top w:val="nil"/>
              <w:left w:val="nil"/>
              <w:bottom w:val="single" w:sz="4" w:space="0" w:color="auto"/>
              <w:right w:val="nil"/>
            </w:tcBorders>
            <w:shd w:val="clear" w:color="auto" w:fill="auto"/>
          </w:tcPr>
          <w:p w14:paraId="3A8F62A5" w14:textId="77777777" w:rsidR="00630E76" w:rsidRPr="00346199" w:rsidRDefault="00630E76" w:rsidP="00A90967">
            <w:pPr>
              <w:pStyle w:val="Tabletext"/>
            </w:pPr>
            <w:r w:rsidRPr="00346199">
              <w:t>$1</w:t>
            </w:r>
          </w:p>
        </w:tc>
        <w:tc>
          <w:tcPr>
            <w:tcW w:w="1279" w:type="dxa"/>
            <w:gridSpan w:val="3"/>
            <w:tcBorders>
              <w:top w:val="nil"/>
              <w:left w:val="nil"/>
              <w:bottom w:val="single" w:sz="4" w:space="0" w:color="auto"/>
              <w:right w:val="nil"/>
            </w:tcBorders>
            <w:shd w:val="clear" w:color="auto" w:fill="auto"/>
          </w:tcPr>
          <w:p w14:paraId="29C81907" w14:textId="77777777" w:rsidR="00630E76" w:rsidRPr="00346199" w:rsidRDefault="00630E76" w:rsidP="00A90967">
            <w:pPr>
              <w:pStyle w:val="Tabletext"/>
            </w:pPr>
            <w:r w:rsidRPr="00346199">
              <w:t>Copper, aluminium and nickel</w:t>
            </w:r>
          </w:p>
        </w:tc>
        <w:tc>
          <w:tcPr>
            <w:tcW w:w="1607" w:type="dxa"/>
            <w:gridSpan w:val="2"/>
            <w:tcBorders>
              <w:top w:val="nil"/>
              <w:left w:val="nil"/>
              <w:bottom w:val="single" w:sz="4" w:space="0" w:color="auto"/>
              <w:right w:val="nil"/>
            </w:tcBorders>
            <w:shd w:val="clear" w:color="auto" w:fill="auto"/>
          </w:tcPr>
          <w:p w14:paraId="7C74E726" w14:textId="77777777" w:rsidR="00630E76" w:rsidRPr="00346199" w:rsidRDefault="00630E76" w:rsidP="00A90967">
            <w:pPr>
              <w:pStyle w:val="Tabletext"/>
            </w:pPr>
            <w:r w:rsidRPr="00346199">
              <w:t>9.00 ± 0.66</w:t>
            </w:r>
          </w:p>
        </w:tc>
        <w:tc>
          <w:tcPr>
            <w:tcW w:w="852" w:type="dxa"/>
            <w:gridSpan w:val="2"/>
            <w:tcBorders>
              <w:top w:val="nil"/>
              <w:left w:val="nil"/>
              <w:bottom w:val="single" w:sz="4" w:space="0" w:color="auto"/>
              <w:right w:val="nil"/>
            </w:tcBorders>
            <w:shd w:val="clear" w:color="auto" w:fill="auto"/>
          </w:tcPr>
          <w:p w14:paraId="2BD49331" w14:textId="77777777" w:rsidR="00630E76" w:rsidRPr="00346199" w:rsidRDefault="00630E76" w:rsidP="00A90967">
            <w:pPr>
              <w:pStyle w:val="Tabletext"/>
            </w:pPr>
            <w:r w:rsidRPr="00346199">
              <w:t>25.20</w:t>
            </w:r>
          </w:p>
        </w:tc>
        <w:tc>
          <w:tcPr>
            <w:tcW w:w="711" w:type="dxa"/>
            <w:gridSpan w:val="2"/>
            <w:tcBorders>
              <w:top w:val="nil"/>
              <w:left w:val="nil"/>
              <w:bottom w:val="single" w:sz="4" w:space="0" w:color="auto"/>
              <w:right w:val="nil"/>
            </w:tcBorders>
            <w:shd w:val="clear" w:color="auto" w:fill="auto"/>
          </w:tcPr>
          <w:p w14:paraId="151F9858" w14:textId="77777777" w:rsidR="00630E76" w:rsidRPr="00346199" w:rsidRDefault="00630E76" w:rsidP="00A90967">
            <w:pPr>
              <w:pStyle w:val="Tabletext"/>
            </w:pPr>
            <w:r w:rsidRPr="00346199">
              <w:t>3.46</w:t>
            </w:r>
          </w:p>
        </w:tc>
        <w:tc>
          <w:tcPr>
            <w:tcW w:w="455" w:type="dxa"/>
            <w:gridSpan w:val="3"/>
            <w:tcBorders>
              <w:top w:val="nil"/>
              <w:left w:val="nil"/>
              <w:bottom w:val="single" w:sz="4" w:space="0" w:color="auto"/>
              <w:right w:val="nil"/>
            </w:tcBorders>
            <w:shd w:val="clear" w:color="auto" w:fill="auto"/>
          </w:tcPr>
          <w:p w14:paraId="78241DC4" w14:textId="77777777" w:rsidR="00630E76" w:rsidRPr="00346199" w:rsidRDefault="00630E76" w:rsidP="00A90967">
            <w:pPr>
              <w:pStyle w:val="Tabletext"/>
            </w:pPr>
            <w:r w:rsidRPr="00346199">
              <w:t>S1</w:t>
            </w:r>
          </w:p>
        </w:tc>
        <w:tc>
          <w:tcPr>
            <w:tcW w:w="569" w:type="dxa"/>
            <w:gridSpan w:val="3"/>
            <w:tcBorders>
              <w:top w:val="nil"/>
              <w:left w:val="nil"/>
              <w:bottom w:val="single" w:sz="4" w:space="0" w:color="auto"/>
              <w:right w:val="nil"/>
            </w:tcBorders>
            <w:shd w:val="clear" w:color="auto" w:fill="auto"/>
          </w:tcPr>
          <w:p w14:paraId="1C96D214" w14:textId="77777777" w:rsidR="00630E76" w:rsidRPr="00346199" w:rsidRDefault="00630E76" w:rsidP="00A90967">
            <w:pPr>
              <w:pStyle w:val="Tabletext"/>
            </w:pPr>
            <w:r w:rsidRPr="00346199">
              <w:t>E3</w:t>
            </w:r>
          </w:p>
        </w:tc>
        <w:tc>
          <w:tcPr>
            <w:tcW w:w="590" w:type="dxa"/>
            <w:gridSpan w:val="3"/>
            <w:tcBorders>
              <w:top w:val="nil"/>
              <w:left w:val="nil"/>
              <w:bottom w:val="single" w:sz="4" w:space="0" w:color="auto"/>
              <w:right w:val="nil"/>
            </w:tcBorders>
            <w:shd w:val="clear" w:color="auto" w:fill="auto"/>
          </w:tcPr>
          <w:p w14:paraId="61061611" w14:textId="77777777" w:rsidR="00630E76" w:rsidRPr="00346199" w:rsidRDefault="00630E76" w:rsidP="00A90967">
            <w:pPr>
              <w:pStyle w:val="Tabletext"/>
            </w:pPr>
            <w:r w:rsidRPr="00346199">
              <w:t>O2</w:t>
            </w:r>
          </w:p>
        </w:tc>
        <w:tc>
          <w:tcPr>
            <w:tcW w:w="609" w:type="dxa"/>
            <w:gridSpan w:val="3"/>
            <w:tcBorders>
              <w:top w:val="nil"/>
              <w:left w:val="nil"/>
              <w:bottom w:val="single" w:sz="4" w:space="0" w:color="auto"/>
              <w:right w:val="nil"/>
            </w:tcBorders>
            <w:shd w:val="clear" w:color="auto" w:fill="auto"/>
          </w:tcPr>
          <w:p w14:paraId="41896AFC" w14:textId="77777777" w:rsidR="00630E76" w:rsidRPr="00346199" w:rsidRDefault="00630E76" w:rsidP="00A90967">
            <w:pPr>
              <w:pStyle w:val="Tabletext"/>
            </w:pPr>
            <w:r w:rsidRPr="00346199">
              <w:t>R63</w:t>
            </w:r>
          </w:p>
        </w:tc>
        <w:tc>
          <w:tcPr>
            <w:tcW w:w="1152" w:type="dxa"/>
            <w:gridSpan w:val="2"/>
            <w:tcBorders>
              <w:top w:val="nil"/>
              <w:left w:val="nil"/>
              <w:bottom w:val="single" w:sz="4" w:space="0" w:color="auto"/>
              <w:right w:val="nil"/>
            </w:tcBorders>
            <w:shd w:val="clear" w:color="auto" w:fill="auto"/>
          </w:tcPr>
          <w:p w14:paraId="4FDA1319" w14:textId="77777777" w:rsidR="00630E76" w:rsidRPr="00346199" w:rsidRDefault="00630E76" w:rsidP="00A90967">
            <w:pPr>
              <w:pStyle w:val="Tabletext"/>
            </w:pPr>
            <w:r w:rsidRPr="00346199">
              <w:t>25/03/2022</w:t>
            </w:r>
          </w:p>
        </w:tc>
      </w:tr>
      <w:tr w:rsidR="00630E76" w:rsidRPr="00346199" w14:paraId="33C6C470"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nil"/>
              <w:left w:val="nil"/>
              <w:bottom w:val="single" w:sz="4" w:space="0" w:color="auto"/>
              <w:right w:val="nil"/>
            </w:tcBorders>
            <w:shd w:val="clear" w:color="auto" w:fill="auto"/>
          </w:tcPr>
          <w:p w14:paraId="46047289" w14:textId="77777777" w:rsidR="00630E76" w:rsidRPr="00346199" w:rsidRDefault="00630E76" w:rsidP="00A90967">
            <w:pPr>
              <w:pStyle w:val="Tabletext"/>
            </w:pPr>
            <w:r w:rsidRPr="00346199">
              <w:t>83</w:t>
            </w:r>
          </w:p>
        </w:tc>
        <w:tc>
          <w:tcPr>
            <w:tcW w:w="1141" w:type="dxa"/>
            <w:gridSpan w:val="2"/>
            <w:tcBorders>
              <w:top w:val="nil"/>
              <w:left w:val="nil"/>
              <w:bottom w:val="single" w:sz="4" w:space="0" w:color="auto"/>
              <w:right w:val="nil"/>
            </w:tcBorders>
            <w:shd w:val="clear" w:color="auto" w:fill="auto"/>
          </w:tcPr>
          <w:p w14:paraId="33AACF5B" w14:textId="77777777" w:rsidR="00630E76" w:rsidRPr="00346199" w:rsidRDefault="00630E76" w:rsidP="00A90967">
            <w:pPr>
              <w:pStyle w:val="Tabletext"/>
            </w:pPr>
            <w:r w:rsidRPr="00346199">
              <w:t>$1</w:t>
            </w:r>
          </w:p>
        </w:tc>
        <w:tc>
          <w:tcPr>
            <w:tcW w:w="1279" w:type="dxa"/>
            <w:gridSpan w:val="3"/>
            <w:tcBorders>
              <w:top w:val="nil"/>
              <w:left w:val="nil"/>
              <w:bottom w:val="single" w:sz="4" w:space="0" w:color="auto"/>
              <w:right w:val="nil"/>
            </w:tcBorders>
            <w:shd w:val="clear" w:color="auto" w:fill="auto"/>
          </w:tcPr>
          <w:p w14:paraId="3AE1AAE1" w14:textId="77777777" w:rsidR="00630E76" w:rsidRPr="00346199" w:rsidRDefault="00630E76" w:rsidP="00A90967">
            <w:pPr>
              <w:pStyle w:val="Tabletext"/>
            </w:pPr>
            <w:r w:rsidRPr="00346199">
              <w:t>Copper, aluminium and nickel</w:t>
            </w:r>
          </w:p>
        </w:tc>
        <w:tc>
          <w:tcPr>
            <w:tcW w:w="1607" w:type="dxa"/>
            <w:gridSpan w:val="2"/>
            <w:tcBorders>
              <w:top w:val="nil"/>
              <w:left w:val="nil"/>
              <w:bottom w:val="single" w:sz="4" w:space="0" w:color="auto"/>
              <w:right w:val="nil"/>
            </w:tcBorders>
            <w:shd w:val="clear" w:color="auto" w:fill="auto"/>
          </w:tcPr>
          <w:p w14:paraId="7E6544E3" w14:textId="77777777" w:rsidR="00630E76" w:rsidRPr="00346199" w:rsidRDefault="00630E76" w:rsidP="00A90967">
            <w:pPr>
              <w:pStyle w:val="Tabletext"/>
            </w:pPr>
            <w:r w:rsidRPr="00346199">
              <w:t>9.00 ± 0.66</w:t>
            </w:r>
          </w:p>
        </w:tc>
        <w:tc>
          <w:tcPr>
            <w:tcW w:w="852" w:type="dxa"/>
            <w:gridSpan w:val="2"/>
            <w:tcBorders>
              <w:top w:val="nil"/>
              <w:left w:val="nil"/>
              <w:bottom w:val="single" w:sz="4" w:space="0" w:color="auto"/>
              <w:right w:val="nil"/>
            </w:tcBorders>
            <w:shd w:val="clear" w:color="auto" w:fill="auto"/>
          </w:tcPr>
          <w:p w14:paraId="0E10BFCA" w14:textId="77777777" w:rsidR="00630E76" w:rsidRPr="00346199" w:rsidRDefault="00630E76" w:rsidP="00A90967">
            <w:pPr>
              <w:pStyle w:val="Tabletext"/>
            </w:pPr>
            <w:r w:rsidRPr="00346199">
              <w:t>25.20</w:t>
            </w:r>
          </w:p>
        </w:tc>
        <w:tc>
          <w:tcPr>
            <w:tcW w:w="711" w:type="dxa"/>
            <w:gridSpan w:val="2"/>
            <w:tcBorders>
              <w:top w:val="nil"/>
              <w:left w:val="nil"/>
              <w:bottom w:val="single" w:sz="4" w:space="0" w:color="auto"/>
              <w:right w:val="nil"/>
            </w:tcBorders>
            <w:shd w:val="clear" w:color="auto" w:fill="auto"/>
          </w:tcPr>
          <w:p w14:paraId="339A5DA8" w14:textId="77777777" w:rsidR="00630E76" w:rsidRPr="00346199" w:rsidRDefault="00630E76" w:rsidP="00A90967">
            <w:pPr>
              <w:pStyle w:val="Tabletext"/>
            </w:pPr>
            <w:r w:rsidRPr="00346199">
              <w:t>3.46</w:t>
            </w:r>
          </w:p>
        </w:tc>
        <w:tc>
          <w:tcPr>
            <w:tcW w:w="455" w:type="dxa"/>
            <w:gridSpan w:val="3"/>
            <w:tcBorders>
              <w:top w:val="nil"/>
              <w:left w:val="nil"/>
              <w:bottom w:val="single" w:sz="4" w:space="0" w:color="auto"/>
              <w:right w:val="nil"/>
            </w:tcBorders>
            <w:shd w:val="clear" w:color="auto" w:fill="auto"/>
          </w:tcPr>
          <w:p w14:paraId="4407D57D" w14:textId="77777777" w:rsidR="00630E76" w:rsidRPr="00346199" w:rsidRDefault="00630E76" w:rsidP="00A90967">
            <w:pPr>
              <w:pStyle w:val="Tabletext"/>
            </w:pPr>
            <w:r w:rsidRPr="00346199">
              <w:t>S1</w:t>
            </w:r>
          </w:p>
        </w:tc>
        <w:tc>
          <w:tcPr>
            <w:tcW w:w="569" w:type="dxa"/>
            <w:gridSpan w:val="3"/>
            <w:tcBorders>
              <w:top w:val="nil"/>
              <w:left w:val="nil"/>
              <w:bottom w:val="single" w:sz="4" w:space="0" w:color="auto"/>
              <w:right w:val="nil"/>
            </w:tcBorders>
            <w:shd w:val="clear" w:color="auto" w:fill="auto"/>
          </w:tcPr>
          <w:p w14:paraId="7B9605FB" w14:textId="77777777" w:rsidR="00630E76" w:rsidRPr="00346199" w:rsidRDefault="00630E76" w:rsidP="00A90967">
            <w:pPr>
              <w:pStyle w:val="Tabletext"/>
            </w:pPr>
            <w:r w:rsidRPr="00346199">
              <w:t>E3</w:t>
            </w:r>
          </w:p>
        </w:tc>
        <w:tc>
          <w:tcPr>
            <w:tcW w:w="590" w:type="dxa"/>
            <w:gridSpan w:val="3"/>
            <w:tcBorders>
              <w:top w:val="nil"/>
              <w:left w:val="nil"/>
              <w:bottom w:val="single" w:sz="4" w:space="0" w:color="auto"/>
              <w:right w:val="nil"/>
            </w:tcBorders>
            <w:shd w:val="clear" w:color="auto" w:fill="auto"/>
          </w:tcPr>
          <w:p w14:paraId="45706BC3" w14:textId="77777777" w:rsidR="00630E76" w:rsidRPr="00346199" w:rsidRDefault="00630E76" w:rsidP="00A90967">
            <w:pPr>
              <w:pStyle w:val="Tabletext"/>
            </w:pPr>
            <w:r w:rsidRPr="00346199">
              <w:t>O2</w:t>
            </w:r>
          </w:p>
        </w:tc>
        <w:tc>
          <w:tcPr>
            <w:tcW w:w="609" w:type="dxa"/>
            <w:gridSpan w:val="3"/>
            <w:tcBorders>
              <w:top w:val="nil"/>
              <w:left w:val="nil"/>
              <w:bottom w:val="single" w:sz="4" w:space="0" w:color="auto"/>
              <w:right w:val="nil"/>
            </w:tcBorders>
            <w:shd w:val="clear" w:color="auto" w:fill="auto"/>
          </w:tcPr>
          <w:p w14:paraId="04E3022B" w14:textId="77777777" w:rsidR="00630E76" w:rsidRPr="00346199" w:rsidRDefault="00630E76" w:rsidP="00A90967">
            <w:pPr>
              <w:pStyle w:val="Tabletext"/>
            </w:pPr>
            <w:r w:rsidRPr="00346199">
              <w:t>R64</w:t>
            </w:r>
          </w:p>
        </w:tc>
        <w:tc>
          <w:tcPr>
            <w:tcW w:w="1152" w:type="dxa"/>
            <w:gridSpan w:val="2"/>
            <w:tcBorders>
              <w:top w:val="nil"/>
              <w:left w:val="nil"/>
              <w:bottom w:val="single" w:sz="4" w:space="0" w:color="auto"/>
              <w:right w:val="nil"/>
            </w:tcBorders>
            <w:shd w:val="clear" w:color="auto" w:fill="auto"/>
          </w:tcPr>
          <w:p w14:paraId="13D6D56F" w14:textId="77777777" w:rsidR="00630E76" w:rsidRPr="00346199" w:rsidRDefault="00630E76" w:rsidP="00A90967">
            <w:pPr>
              <w:pStyle w:val="Tabletext"/>
            </w:pPr>
            <w:r w:rsidRPr="00346199">
              <w:t>25/03/2022</w:t>
            </w:r>
          </w:p>
        </w:tc>
      </w:tr>
      <w:tr w:rsidR="00630E76" w:rsidRPr="00346199" w14:paraId="1D2D5E59"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6B6AD09B" w14:textId="77777777" w:rsidR="00630E76" w:rsidRPr="00346199" w:rsidRDefault="00630E76" w:rsidP="00A90967">
            <w:pPr>
              <w:pStyle w:val="Tabletext"/>
            </w:pPr>
            <w:r w:rsidRPr="00346199">
              <w:t>84</w:t>
            </w:r>
          </w:p>
        </w:tc>
        <w:tc>
          <w:tcPr>
            <w:tcW w:w="1141" w:type="dxa"/>
            <w:gridSpan w:val="2"/>
            <w:tcBorders>
              <w:top w:val="single" w:sz="4" w:space="0" w:color="auto"/>
              <w:left w:val="nil"/>
              <w:bottom w:val="single" w:sz="4" w:space="0" w:color="auto"/>
              <w:right w:val="nil"/>
            </w:tcBorders>
            <w:shd w:val="clear" w:color="auto" w:fill="auto"/>
          </w:tcPr>
          <w:p w14:paraId="7BD1B4EE" w14:textId="77777777" w:rsidR="00630E76" w:rsidRPr="00346199" w:rsidRDefault="00630E76" w:rsidP="00A90967">
            <w:pPr>
              <w:pStyle w:val="Tabletext"/>
            </w:pPr>
            <w:r w:rsidRPr="00346199">
              <w:t>$5</w:t>
            </w:r>
          </w:p>
        </w:tc>
        <w:tc>
          <w:tcPr>
            <w:tcW w:w="1279" w:type="dxa"/>
            <w:gridSpan w:val="3"/>
            <w:tcBorders>
              <w:top w:val="single" w:sz="4" w:space="0" w:color="auto"/>
              <w:left w:val="nil"/>
              <w:bottom w:val="single" w:sz="4" w:space="0" w:color="auto"/>
              <w:right w:val="nil"/>
            </w:tcBorders>
            <w:shd w:val="clear" w:color="auto" w:fill="auto"/>
          </w:tcPr>
          <w:p w14:paraId="3716FA95" w14:textId="77777777" w:rsidR="00630E76" w:rsidRPr="00346199" w:rsidRDefault="00630E76" w:rsidP="00A90967">
            <w:pPr>
              <w:pStyle w:val="Tabletext"/>
            </w:pPr>
            <w:r w:rsidRPr="00346199">
              <w:t>At least 99.9% silver</w:t>
            </w:r>
          </w:p>
        </w:tc>
        <w:tc>
          <w:tcPr>
            <w:tcW w:w="1607" w:type="dxa"/>
            <w:gridSpan w:val="2"/>
            <w:tcBorders>
              <w:top w:val="single" w:sz="4" w:space="0" w:color="auto"/>
              <w:left w:val="nil"/>
              <w:bottom w:val="single" w:sz="4" w:space="0" w:color="auto"/>
              <w:right w:val="nil"/>
            </w:tcBorders>
            <w:shd w:val="clear" w:color="auto" w:fill="auto"/>
          </w:tcPr>
          <w:p w14:paraId="0798042B" w14:textId="77777777" w:rsidR="00630E76" w:rsidRPr="00346199" w:rsidRDefault="00630E76" w:rsidP="00A90967">
            <w:pPr>
              <w:pStyle w:val="Tabletext"/>
            </w:pPr>
            <w:r w:rsidRPr="00346199">
              <w:t>31.103 + 3.00</w:t>
            </w:r>
          </w:p>
        </w:tc>
        <w:tc>
          <w:tcPr>
            <w:tcW w:w="852" w:type="dxa"/>
            <w:gridSpan w:val="2"/>
            <w:tcBorders>
              <w:top w:val="single" w:sz="4" w:space="0" w:color="auto"/>
              <w:left w:val="nil"/>
              <w:bottom w:val="single" w:sz="4" w:space="0" w:color="auto"/>
              <w:right w:val="nil"/>
            </w:tcBorders>
            <w:shd w:val="clear" w:color="auto" w:fill="auto"/>
          </w:tcPr>
          <w:p w14:paraId="6DE49785" w14:textId="77777777" w:rsidR="00630E76" w:rsidRPr="00346199" w:rsidRDefault="00630E76" w:rsidP="00A90967">
            <w:pPr>
              <w:pStyle w:val="Tabletext"/>
            </w:pPr>
            <w:r w:rsidRPr="00346199">
              <w:t>40.50</w:t>
            </w:r>
          </w:p>
        </w:tc>
        <w:tc>
          <w:tcPr>
            <w:tcW w:w="711" w:type="dxa"/>
            <w:gridSpan w:val="2"/>
            <w:tcBorders>
              <w:top w:val="single" w:sz="4" w:space="0" w:color="auto"/>
              <w:left w:val="nil"/>
              <w:bottom w:val="single" w:sz="4" w:space="0" w:color="auto"/>
              <w:right w:val="nil"/>
            </w:tcBorders>
            <w:shd w:val="clear" w:color="auto" w:fill="auto"/>
          </w:tcPr>
          <w:p w14:paraId="7595C877" w14:textId="77777777" w:rsidR="00630E76" w:rsidRPr="00346199" w:rsidRDefault="00630E76" w:rsidP="00A90967">
            <w:pPr>
              <w:pStyle w:val="Tabletext"/>
            </w:pPr>
            <w:r w:rsidRPr="00346199">
              <w:t>8.30</w:t>
            </w:r>
          </w:p>
        </w:tc>
        <w:tc>
          <w:tcPr>
            <w:tcW w:w="455" w:type="dxa"/>
            <w:gridSpan w:val="3"/>
            <w:tcBorders>
              <w:top w:val="single" w:sz="4" w:space="0" w:color="auto"/>
              <w:left w:val="nil"/>
              <w:bottom w:val="single" w:sz="4" w:space="0" w:color="auto"/>
              <w:right w:val="nil"/>
            </w:tcBorders>
            <w:shd w:val="clear" w:color="auto" w:fill="auto"/>
          </w:tcPr>
          <w:p w14:paraId="0E3886E1" w14:textId="77777777" w:rsidR="00630E76" w:rsidRPr="00346199" w:rsidRDefault="00630E76" w:rsidP="00A90967">
            <w:pPr>
              <w:pStyle w:val="Tabletext"/>
            </w:pPr>
            <w:r w:rsidRPr="00346199">
              <w:t>S4</w:t>
            </w:r>
          </w:p>
        </w:tc>
        <w:tc>
          <w:tcPr>
            <w:tcW w:w="569" w:type="dxa"/>
            <w:gridSpan w:val="3"/>
            <w:tcBorders>
              <w:top w:val="single" w:sz="4" w:space="0" w:color="auto"/>
              <w:left w:val="nil"/>
              <w:bottom w:val="single" w:sz="4" w:space="0" w:color="auto"/>
              <w:right w:val="nil"/>
            </w:tcBorders>
            <w:shd w:val="clear" w:color="auto" w:fill="auto"/>
          </w:tcPr>
          <w:p w14:paraId="299B0CC7" w14:textId="77777777" w:rsidR="00630E76" w:rsidRPr="00346199" w:rsidRDefault="00630E76" w:rsidP="00A90967">
            <w:pPr>
              <w:pStyle w:val="Tabletext"/>
            </w:pPr>
            <w:r w:rsidRPr="00346199">
              <w:t>E2</w:t>
            </w:r>
          </w:p>
        </w:tc>
        <w:tc>
          <w:tcPr>
            <w:tcW w:w="590" w:type="dxa"/>
            <w:gridSpan w:val="3"/>
            <w:tcBorders>
              <w:top w:val="single" w:sz="4" w:space="0" w:color="auto"/>
              <w:left w:val="nil"/>
              <w:bottom w:val="single" w:sz="4" w:space="0" w:color="auto"/>
              <w:right w:val="nil"/>
            </w:tcBorders>
            <w:shd w:val="clear" w:color="auto" w:fill="auto"/>
          </w:tcPr>
          <w:p w14:paraId="3C45FA1F" w14:textId="77777777" w:rsidR="00630E76" w:rsidRPr="00346199" w:rsidRDefault="00630E76" w:rsidP="00A90967">
            <w:pPr>
              <w:pStyle w:val="Tabletext"/>
            </w:pPr>
            <w:r w:rsidRPr="00346199">
              <w:t>O2</w:t>
            </w:r>
          </w:p>
        </w:tc>
        <w:tc>
          <w:tcPr>
            <w:tcW w:w="609" w:type="dxa"/>
            <w:gridSpan w:val="3"/>
            <w:tcBorders>
              <w:top w:val="single" w:sz="4" w:space="0" w:color="auto"/>
              <w:left w:val="nil"/>
              <w:bottom w:val="single" w:sz="4" w:space="0" w:color="auto"/>
              <w:right w:val="nil"/>
            </w:tcBorders>
            <w:shd w:val="clear" w:color="auto" w:fill="auto"/>
          </w:tcPr>
          <w:p w14:paraId="63994A35" w14:textId="77777777" w:rsidR="00630E76" w:rsidRPr="00346199" w:rsidRDefault="00630E76" w:rsidP="00A90967">
            <w:pPr>
              <w:pStyle w:val="Tabletext"/>
            </w:pPr>
            <w:r w:rsidRPr="00346199">
              <w:t>R65</w:t>
            </w:r>
          </w:p>
        </w:tc>
        <w:tc>
          <w:tcPr>
            <w:tcW w:w="1152" w:type="dxa"/>
            <w:gridSpan w:val="2"/>
            <w:tcBorders>
              <w:top w:val="single" w:sz="4" w:space="0" w:color="auto"/>
              <w:left w:val="nil"/>
              <w:bottom w:val="single" w:sz="4" w:space="0" w:color="auto"/>
              <w:right w:val="nil"/>
            </w:tcBorders>
            <w:shd w:val="clear" w:color="auto" w:fill="auto"/>
          </w:tcPr>
          <w:p w14:paraId="0AC0B005" w14:textId="77777777" w:rsidR="00630E76" w:rsidRPr="00346199" w:rsidRDefault="00630E76" w:rsidP="00A90967">
            <w:pPr>
              <w:pStyle w:val="Tabletext"/>
            </w:pPr>
            <w:r w:rsidRPr="00346199">
              <w:t>25/03/2022</w:t>
            </w:r>
          </w:p>
        </w:tc>
      </w:tr>
      <w:tr w:rsidR="00630E76" w:rsidRPr="00346199" w14:paraId="121643B0"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0894E73" w14:textId="77777777" w:rsidR="00630E76" w:rsidRPr="00346199" w:rsidRDefault="00630E76" w:rsidP="00A90967">
            <w:pPr>
              <w:pStyle w:val="Tabletext"/>
            </w:pPr>
            <w:r w:rsidRPr="00346199">
              <w:t>85</w:t>
            </w:r>
          </w:p>
        </w:tc>
        <w:tc>
          <w:tcPr>
            <w:tcW w:w="1141" w:type="dxa"/>
            <w:gridSpan w:val="2"/>
            <w:tcBorders>
              <w:top w:val="single" w:sz="4" w:space="0" w:color="auto"/>
              <w:left w:val="nil"/>
              <w:bottom w:val="single" w:sz="4" w:space="0" w:color="auto"/>
              <w:right w:val="nil"/>
            </w:tcBorders>
            <w:shd w:val="clear" w:color="auto" w:fill="auto"/>
          </w:tcPr>
          <w:p w14:paraId="5E9394FA" w14:textId="77777777" w:rsidR="00630E76" w:rsidRPr="00346199" w:rsidRDefault="00630E76" w:rsidP="00A90967">
            <w:pPr>
              <w:pStyle w:val="Tabletext"/>
            </w:pPr>
            <w:r w:rsidRPr="00346199">
              <w:t>50¢</w:t>
            </w:r>
          </w:p>
        </w:tc>
        <w:tc>
          <w:tcPr>
            <w:tcW w:w="1279" w:type="dxa"/>
            <w:gridSpan w:val="3"/>
            <w:tcBorders>
              <w:top w:val="single" w:sz="4" w:space="0" w:color="auto"/>
              <w:left w:val="nil"/>
              <w:bottom w:val="single" w:sz="4" w:space="0" w:color="auto"/>
              <w:right w:val="nil"/>
            </w:tcBorders>
            <w:shd w:val="clear" w:color="auto" w:fill="auto"/>
          </w:tcPr>
          <w:p w14:paraId="5EC716C1" w14:textId="77777777" w:rsidR="00630E76" w:rsidRPr="00346199" w:rsidRDefault="00630E76" w:rsidP="00A90967">
            <w:pPr>
              <w:pStyle w:val="Tabletext"/>
            </w:pPr>
            <w:r w:rsidRPr="00346199">
              <w:t>Copper and nickel</w:t>
            </w:r>
          </w:p>
        </w:tc>
        <w:tc>
          <w:tcPr>
            <w:tcW w:w="1607" w:type="dxa"/>
            <w:gridSpan w:val="2"/>
            <w:tcBorders>
              <w:top w:val="single" w:sz="4" w:space="0" w:color="auto"/>
              <w:left w:val="nil"/>
              <w:bottom w:val="single" w:sz="4" w:space="0" w:color="auto"/>
              <w:right w:val="nil"/>
            </w:tcBorders>
            <w:shd w:val="clear" w:color="auto" w:fill="auto"/>
          </w:tcPr>
          <w:p w14:paraId="16C0E573" w14:textId="77777777" w:rsidR="00630E76" w:rsidRPr="00346199" w:rsidRDefault="00630E76" w:rsidP="00A90967">
            <w:pPr>
              <w:pStyle w:val="Tabletext"/>
            </w:pPr>
            <w:r w:rsidRPr="00346199">
              <w:t>15.37 ± 1.00</w:t>
            </w:r>
          </w:p>
        </w:tc>
        <w:tc>
          <w:tcPr>
            <w:tcW w:w="852" w:type="dxa"/>
            <w:gridSpan w:val="2"/>
            <w:tcBorders>
              <w:top w:val="single" w:sz="4" w:space="0" w:color="auto"/>
              <w:left w:val="nil"/>
              <w:bottom w:val="single" w:sz="4" w:space="0" w:color="auto"/>
              <w:right w:val="nil"/>
            </w:tcBorders>
            <w:shd w:val="clear" w:color="auto" w:fill="auto"/>
          </w:tcPr>
          <w:p w14:paraId="012F1F82" w14:textId="77777777" w:rsidR="00630E76" w:rsidRPr="00346199" w:rsidRDefault="00630E76" w:rsidP="00A90967">
            <w:pPr>
              <w:pStyle w:val="Tabletext"/>
            </w:pPr>
            <w:r w:rsidRPr="00346199">
              <w:t>31.81</w:t>
            </w:r>
          </w:p>
        </w:tc>
        <w:tc>
          <w:tcPr>
            <w:tcW w:w="711" w:type="dxa"/>
            <w:gridSpan w:val="2"/>
            <w:tcBorders>
              <w:top w:val="single" w:sz="4" w:space="0" w:color="auto"/>
              <w:left w:val="nil"/>
              <w:bottom w:val="single" w:sz="4" w:space="0" w:color="auto"/>
              <w:right w:val="nil"/>
            </w:tcBorders>
            <w:shd w:val="clear" w:color="auto" w:fill="auto"/>
          </w:tcPr>
          <w:p w14:paraId="07D87095" w14:textId="77777777" w:rsidR="00630E76" w:rsidRPr="00346199" w:rsidRDefault="00630E76" w:rsidP="00A90967">
            <w:pPr>
              <w:pStyle w:val="Tabletext"/>
            </w:pPr>
            <w:r w:rsidRPr="00346199">
              <w:t>3.00</w:t>
            </w:r>
          </w:p>
        </w:tc>
        <w:tc>
          <w:tcPr>
            <w:tcW w:w="455" w:type="dxa"/>
            <w:gridSpan w:val="3"/>
            <w:tcBorders>
              <w:top w:val="single" w:sz="4" w:space="0" w:color="auto"/>
              <w:left w:val="nil"/>
              <w:bottom w:val="single" w:sz="4" w:space="0" w:color="auto"/>
              <w:right w:val="nil"/>
            </w:tcBorders>
            <w:shd w:val="clear" w:color="auto" w:fill="auto"/>
          </w:tcPr>
          <w:p w14:paraId="1563BA02" w14:textId="77777777" w:rsidR="00630E76" w:rsidRPr="00346199" w:rsidRDefault="00630E76" w:rsidP="00A90967">
            <w:pPr>
              <w:pStyle w:val="Tabletext"/>
            </w:pPr>
            <w:r w:rsidRPr="00346199">
              <w:t xml:space="preserve">S9 </w:t>
            </w:r>
          </w:p>
        </w:tc>
        <w:tc>
          <w:tcPr>
            <w:tcW w:w="569" w:type="dxa"/>
            <w:gridSpan w:val="3"/>
            <w:tcBorders>
              <w:top w:val="single" w:sz="4" w:space="0" w:color="auto"/>
              <w:left w:val="nil"/>
              <w:bottom w:val="single" w:sz="4" w:space="0" w:color="auto"/>
              <w:right w:val="nil"/>
            </w:tcBorders>
            <w:shd w:val="clear" w:color="auto" w:fill="auto"/>
          </w:tcPr>
          <w:p w14:paraId="2DE38E58" w14:textId="77777777" w:rsidR="00630E76" w:rsidRPr="00346199" w:rsidRDefault="00630E76" w:rsidP="00A90967">
            <w:pPr>
              <w:pStyle w:val="Tabletext"/>
            </w:pPr>
            <w:r w:rsidRPr="00346199">
              <w:t>E2</w:t>
            </w:r>
          </w:p>
        </w:tc>
        <w:tc>
          <w:tcPr>
            <w:tcW w:w="590" w:type="dxa"/>
            <w:gridSpan w:val="3"/>
            <w:tcBorders>
              <w:top w:val="single" w:sz="4" w:space="0" w:color="auto"/>
              <w:left w:val="nil"/>
              <w:bottom w:val="single" w:sz="4" w:space="0" w:color="auto"/>
              <w:right w:val="nil"/>
            </w:tcBorders>
            <w:shd w:val="clear" w:color="auto" w:fill="auto"/>
          </w:tcPr>
          <w:p w14:paraId="0DD89D3A" w14:textId="77777777" w:rsidR="00630E76" w:rsidRPr="00346199" w:rsidRDefault="00630E76" w:rsidP="00A90967">
            <w:pPr>
              <w:pStyle w:val="Tabletext"/>
            </w:pPr>
            <w:r w:rsidRPr="00346199">
              <w:t>O1</w:t>
            </w:r>
          </w:p>
        </w:tc>
        <w:tc>
          <w:tcPr>
            <w:tcW w:w="609" w:type="dxa"/>
            <w:gridSpan w:val="3"/>
            <w:tcBorders>
              <w:top w:val="single" w:sz="4" w:space="0" w:color="auto"/>
              <w:left w:val="nil"/>
              <w:bottom w:val="single" w:sz="4" w:space="0" w:color="auto"/>
              <w:right w:val="nil"/>
            </w:tcBorders>
            <w:shd w:val="clear" w:color="auto" w:fill="auto"/>
          </w:tcPr>
          <w:p w14:paraId="4A146E55" w14:textId="77777777" w:rsidR="00630E76" w:rsidRPr="00346199" w:rsidRDefault="00630E76" w:rsidP="00A90967">
            <w:pPr>
              <w:pStyle w:val="Tabletext"/>
            </w:pPr>
            <w:r w:rsidRPr="00346199">
              <w:t>R66</w:t>
            </w:r>
          </w:p>
        </w:tc>
        <w:tc>
          <w:tcPr>
            <w:tcW w:w="1152" w:type="dxa"/>
            <w:gridSpan w:val="2"/>
            <w:tcBorders>
              <w:top w:val="single" w:sz="4" w:space="0" w:color="auto"/>
              <w:left w:val="nil"/>
              <w:bottom w:val="single" w:sz="4" w:space="0" w:color="auto"/>
              <w:right w:val="nil"/>
            </w:tcBorders>
            <w:shd w:val="clear" w:color="auto" w:fill="auto"/>
          </w:tcPr>
          <w:p w14:paraId="0CD9942D" w14:textId="77777777" w:rsidR="00630E76" w:rsidRPr="00346199" w:rsidRDefault="00630E76" w:rsidP="00A90967">
            <w:pPr>
              <w:pStyle w:val="Tabletext"/>
            </w:pPr>
            <w:r w:rsidRPr="00346199">
              <w:t>25/03/2022</w:t>
            </w:r>
          </w:p>
        </w:tc>
      </w:tr>
      <w:tr w:rsidR="00630E76" w:rsidRPr="00346199" w14:paraId="585FFCF7"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B2F7965" w14:textId="77777777" w:rsidR="00630E76" w:rsidRPr="00346199" w:rsidRDefault="00630E76" w:rsidP="00A90967">
            <w:pPr>
              <w:pStyle w:val="Tabletext"/>
            </w:pPr>
            <w:r w:rsidRPr="00346199">
              <w:t>86</w:t>
            </w:r>
          </w:p>
        </w:tc>
        <w:tc>
          <w:tcPr>
            <w:tcW w:w="1141" w:type="dxa"/>
            <w:gridSpan w:val="2"/>
            <w:tcBorders>
              <w:top w:val="single" w:sz="4" w:space="0" w:color="auto"/>
              <w:left w:val="nil"/>
              <w:bottom w:val="single" w:sz="4" w:space="0" w:color="auto"/>
              <w:right w:val="nil"/>
            </w:tcBorders>
            <w:shd w:val="clear" w:color="auto" w:fill="auto"/>
          </w:tcPr>
          <w:p w14:paraId="67511C50" w14:textId="77777777" w:rsidR="00630E76" w:rsidRPr="00346199" w:rsidRDefault="00630E76" w:rsidP="00A90967">
            <w:pPr>
              <w:pStyle w:val="Tabletext"/>
            </w:pPr>
            <w:r w:rsidRPr="00346199">
              <w:t>50¢</w:t>
            </w:r>
          </w:p>
        </w:tc>
        <w:tc>
          <w:tcPr>
            <w:tcW w:w="1279" w:type="dxa"/>
            <w:gridSpan w:val="3"/>
            <w:tcBorders>
              <w:top w:val="single" w:sz="4" w:space="0" w:color="auto"/>
              <w:left w:val="nil"/>
              <w:bottom w:val="single" w:sz="4" w:space="0" w:color="auto"/>
              <w:right w:val="nil"/>
            </w:tcBorders>
            <w:shd w:val="clear" w:color="auto" w:fill="auto"/>
          </w:tcPr>
          <w:p w14:paraId="2DB81662" w14:textId="77777777" w:rsidR="00630E76" w:rsidRPr="00346199" w:rsidRDefault="00630E76" w:rsidP="00A90967">
            <w:pPr>
              <w:pStyle w:val="Tabletext"/>
            </w:pPr>
            <w:r w:rsidRPr="00346199">
              <w:t>Copper and nickel</w:t>
            </w:r>
          </w:p>
        </w:tc>
        <w:tc>
          <w:tcPr>
            <w:tcW w:w="1607" w:type="dxa"/>
            <w:gridSpan w:val="2"/>
            <w:tcBorders>
              <w:top w:val="single" w:sz="4" w:space="0" w:color="auto"/>
              <w:left w:val="nil"/>
              <w:bottom w:val="single" w:sz="4" w:space="0" w:color="auto"/>
              <w:right w:val="nil"/>
            </w:tcBorders>
            <w:shd w:val="clear" w:color="auto" w:fill="auto"/>
          </w:tcPr>
          <w:p w14:paraId="0A3F87F8" w14:textId="77777777" w:rsidR="00630E76" w:rsidRPr="00346199" w:rsidRDefault="00630E76" w:rsidP="00A90967">
            <w:pPr>
              <w:pStyle w:val="Tabletext"/>
            </w:pPr>
            <w:r w:rsidRPr="00346199">
              <w:t>15.37 ± 1.00</w:t>
            </w:r>
          </w:p>
        </w:tc>
        <w:tc>
          <w:tcPr>
            <w:tcW w:w="852" w:type="dxa"/>
            <w:gridSpan w:val="2"/>
            <w:tcBorders>
              <w:top w:val="single" w:sz="4" w:space="0" w:color="auto"/>
              <w:left w:val="nil"/>
              <w:bottom w:val="single" w:sz="4" w:space="0" w:color="auto"/>
              <w:right w:val="nil"/>
            </w:tcBorders>
            <w:shd w:val="clear" w:color="auto" w:fill="auto"/>
          </w:tcPr>
          <w:p w14:paraId="424FEAD1" w14:textId="77777777" w:rsidR="00630E76" w:rsidRPr="00346199" w:rsidRDefault="00630E76" w:rsidP="00A90967">
            <w:pPr>
              <w:pStyle w:val="Tabletext"/>
            </w:pPr>
            <w:r w:rsidRPr="00346199">
              <w:t>31.81</w:t>
            </w:r>
          </w:p>
        </w:tc>
        <w:tc>
          <w:tcPr>
            <w:tcW w:w="711" w:type="dxa"/>
            <w:gridSpan w:val="2"/>
            <w:tcBorders>
              <w:top w:val="single" w:sz="4" w:space="0" w:color="auto"/>
              <w:left w:val="nil"/>
              <w:bottom w:val="single" w:sz="4" w:space="0" w:color="auto"/>
              <w:right w:val="nil"/>
            </w:tcBorders>
            <w:shd w:val="clear" w:color="auto" w:fill="auto"/>
          </w:tcPr>
          <w:p w14:paraId="0EF036D6" w14:textId="77777777" w:rsidR="00630E76" w:rsidRPr="00346199" w:rsidRDefault="00630E76" w:rsidP="00A90967">
            <w:pPr>
              <w:pStyle w:val="Tabletext"/>
            </w:pPr>
            <w:r w:rsidRPr="00346199">
              <w:t>3.00</w:t>
            </w:r>
          </w:p>
        </w:tc>
        <w:tc>
          <w:tcPr>
            <w:tcW w:w="455" w:type="dxa"/>
            <w:gridSpan w:val="3"/>
            <w:tcBorders>
              <w:top w:val="single" w:sz="4" w:space="0" w:color="auto"/>
              <w:left w:val="nil"/>
              <w:bottom w:val="single" w:sz="4" w:space="0" w:color="auto"/>
              <w:right w:val="nil"/>
            </w:tcBorders>
            <w:shd w:val="clear" w:color="auto" w:fill="auto"/>
          </w:tcPr>
          <w:p w14:paraId="30745A3A" w14:textId="77777777" w:rsidR="00630E76" w:rsidRPr="00346199" w:rsidRDefault="00630E76" w:rsidP="00A90967">
            <w:pPr>
              <w:pStyle w:val="Tabletext"/>
            </w:pPr>
            <w:r w:rsidRPr="00346199">
              <w:t>S9</w:t>
            </w:r>
          </w:p>
        </w:tc>
        <w:tc>
          <w:tcPr>
            <w:tcW w:w="569" w:type="dxa"/>
            <w:gridSpan w:val="3"/>
            <w:tcBorders>
              <w:top w:val="single" w:sz="4" w:space="0" w:color="auto"/>
              <w:left w:val="nil"/>
              <w:bottom w:val="single" w:sz="4" w:space="0" w:color="auto"/>
              <w:right w:val="nil"/>
            </w:tcBorders>
            <w:shd w:val="clear" w:color="auto" w:fill="auto"/>
          </w:tcPr>
          <w:p w14:paraId="7AB63C88" w14:textId="77777777" w:rsidR="00630E76" w:rsidRPr="00346199" w:rsidRDefault="00630E76" w:rsidP="00A90967">
            <w:pPr>
              <w:pStyle w:val="Tabletext"/>
            </w:pPr>
            <w:r w:rsidRPr="00346199">
              <w:t>E2</w:t>
            </w:r>
          </w:p>
        </w:tc>
        <w:tc>
          <w:tcPr>
            <w:tcW w:w="590" w:type="dxa"/>
            <w:gridSpan w:val="3"/>
            <w:tcBorders>
              <w:top w:val="single" w:sz="4" w:space="0" w:color="auto"/>
              <w:left w:val="nil"/>
              <w:bottom w:val="single" w:sz="4" w:space="0" w:color="auto"/>
              <w:right w:val="nil"/>
            </w:tcBorders>
            <w:shd w:val="clear" w:color="auto" w:fill="auto"/>
          </w:tcPr>
          <w:p w14:paraId="3C3D28F7" w14:textId="77777777" w:rsidR="00630E76" w:rsidRPr="00346199" w:rsidRDefault="00630E76" w:rsidP="00A90967">
            <w:pPr>
              <w:pStyle w:val="Tabletext"/>
            </w:pPr>
            <w:r w:rsidRPr="00346199">
              <w:t>O1</w:t>
            </w:r>
          </w:p>
        </w:tc>
        <w:tc>
          <w:tcPr>
            <w:tcW w:w="609" w:type="dxa"/>
            <w:gridSpan w:val="3"/>
            <w:tcBorders>
              <w:top w:val="single" w:sz="4" w:space="0" w:color="auto"/>
              <w:left w:val="nil"/>
              <w:bottom w:val="single" w:sz="4" w:space="0" w:color="auto"/>
              <w:right w:val="nil"/>
            </w:tcBorders>
            <w:shd w:val="clear" w:color="auto" w:fill="auto"/>
          </w:tcPr>
          <w:p w14:paraId="11595371" w14:textId="77777777" w:rsidR="00630E76" w:rsidRPr="00346199" w:rsidRDefault="00630E76" w:rsidP="00A90967">
            <w:pPr>
              <w:pStyle w:val="Tabletext"/>
            </w:pPr>
            <w:r w:rsidRPr="00346199">
              <w:t>R67</w:t>
            </w:r>
          </w:p>
        </w:tc>
        <w:tc>
          <w:tcPr>
            <w:tcW w:w="1152" w:type="dxa"/>
            <w:gridSpan w:val="2"/>
            <w:tcBorders>
              <w:top w:val="single" w:sz="4" w:space="0" w:color="auto"/>
              <w:left w:val="nil"/>
              <w:bottom w:val="single" w:sz="4" w:space="0" w:color="auto"/>
              <w:right w:val="nil"/>
            </w:tcBorders>
            <w:shd w:val="clear" w:color="auto" w:fill="auto"/>
          </w:tcPr>
          <w:p w14:paraId="2AE2C302" w14:textId="77777777" w:rsidR="00630E76" w:rsidRPr="00346199" w:rsidRDefault="00630E76" w:rsidP="00A90967">
            <w:pPr>
              <w:pStyle w:val="Tabletext"/>
            </w:pPr>
            <w:r w:rsidRPr="00346199">
              <w:t>25/03/2022</w:t>
            </w:r>
          </w:p>
        </w:tc>
      </w:tr>
      <w:tr w:rsidR="00630E76" w:rsidRPr="00346199" w14:paraId="189F60A4"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75787661" w14:textId="77777777" w:rsidR="00630E76" w:rsidRPr="00346199" w:rsidRDefault="00630E76" w:rsidP="00A90967">
            <w:pPr>
              <w:pStyle w:val="Tabletext"/>
            </w:pPr>
            <w:r w:rsidRPr="00346199">
              <w:t>87</w:t>
            </w:r>
          </w:p>
        </w:tc>
        <w:tc>
          <w:tcPr>
            <w:tcW w:w="1141" w:type="dxa"/>
            <w:gridSpan w:val="2"/>
            <w:tcBorders>
              <w:top w:val="single" w:sz="4" w:space="0" w:color="auto"/>
              <w:left w:val="nil"/>
              <w:bottom w:val="single" w:sz="4" w:space="0" w:color="auto"/>
              <w:right w:val="nil"/>
            </w:tcBorders>
            <w:shd w:val="clear" w:color="auto" w:fill="auto"/>
          </w:tcPr>
          <w:p w14:paraId="29626199" w14:textId="77777777" w:rsidR="00630E76" w:rsidRPr="00346199" w:rsidRDefault="00630E76" w:rsidP="00A90967">
            <w:pPr>
              <w:pStyle w:val="Tabletext"/>
            </w:pPr>
            <w:r w:rsidRPr="00346199">
              <w:t>$1</w:t>
            </w:r>
          </w:p>
        </w:tc>
        <w:tc>
          <w:tcPr>
            <w:tcW w:w="1279" w:type="dxa"/>
            <w:gridSpan w:val="3"/>
            <w:tcBorders>
              <w:top w:val="single" w:sz="4" w:space="0" w:color="auto"/>
              <w:left w:val="nil"/>
              <w:bottom w:val="single" w:sz="4" w:space="0" w:color="auto"/>
              <w:right w:val="nil"/>
            </w:tcBorders>
            <w:shd w:val="clear" w:color="auto" w:fill="auto"/>
          </w:tcPr>
          <w:p w14:paraId="3E46F5E3" w14:textId="77777777" w:rsidR="00630E76" w:rsidRPr="00346199" w:rsidRDefault="00630E76" w:rsidP="00A90967">
            <w:pPr>
              <w:pStyle w:val="Tabletext"/>
            </w:pPr>
            <w:r w:rsidRPr="00346199">
              <w:t>At least 99.9% silver</w:t>
            </w:r>
          </w:p>
        </w:tc>
        <w:tc>
          <w:tcPr>
            <w:tcW w:w="1607" w:type="dxa"/>
            <w:gridSpan w:val="2"/>
            <w:tcBorders>
              <w:top w:val="single" w:sz="4" w:space="0" w:color="auto"/>
              <w:left w:val="nil"/>
              <w:bottom w:val="single" w:sz="4" w:space="0" w:color="auto"/>
              <w:right w:val="nil"/>
            </w:tcBorders>
            <w:shd w:val="clear" w:color="auto" w:fill="auto"/>
          </w:tcPr>
          <w:p w14:paraId="4353CDFF" w14:textId="77777777" w:rsidR="00630E76" w:rsidRPr="00346199" w:rsidRDefault="00630E76" w:rsidP="00A90967">
            <w:pPr>
              <w:pStyle w:val="Tabletext"/>
            </w:pPr>
            <w:r w:rsidRPr="00346199">
              <w:t>31.103 + 3.00</w:t>
            </w:r>
          </w:p>
        </w:tc>
        <w:tc>
          <w:tcPr>
            <w:tcW w:w="852" w:type="dxa"/>
            <w:gridSpan w:val="2"/>
            <w:tcBorders>
              <w:top w:val="single" w:sz="4" w:space="0" w:color="auto"/>
              <w:left w:val="nil"/>
              <w:bottom w:val="single" w:sz="4" w:space="0" w:color="auto"/>
              <w:right w:val="nil"/>
            </w:tcBorders>
            <w:shd w:val="clear" w:color="auto" w:fill="auto"/>
          </w:tcPr>
          <w:p w14:paraId="011282E3" w14:textId="77777777" w:rsidR="00630E76" w:rsidRPr="00346199" w:rsidRDefault="00630E76" w:rsidP="00A90967">
            <w:pPr>
              <w:pStyle w:val="Tabletext"/>
            </w:pPr>
            <w:r w:rsidRPr="00346199">
              <w:t>40.60</w:t>
            </w:r>
          </w:p>
        </w:tc>
        <w:tc>
          <w:tcPr>
            <w:tcW w:w="711" w:type="dxa"/>
            <w:gridSpan w:val="2"/>
            <w:tcBorders>
              <w:top w:val="single" w:sz="4" w:space="0" w:color="auto"/>
              <w:left w:val="nil"/>
              <w:bottom w:val="single" w:sz="4" w:space="0" w:color="auto"/>
              <w:right w:val="nil"/>
            </w:tcBorders>
            <w:shd w:val="clear" w:color="auto" w:fill="auto"/>
          </w:tcPr>
          <w:p w14:paraId="3E33EA60" w14:textId="77777777" w:rsidR="00630E76" w:rsidRPr="00346199" w:rsidRDefault="00630E76" w:rsidP="00A90967">
            <w:pPr>
              <w:pStyle w:val="Tabletext"/>
            </w:pPr>
            <w:r w:rsidRPr="00346199">
              <w:t>4.00</w:t>
            </w:r>
          </w:p>
        </w:tc>
        <w:tc>
          <w:tcPr>
            <w:tcW w:w="455" w:type="dxa"/>
            <w:gridSpan w:val="3"/>
            <w:tcBorders>
              <w:top w:val="single" w:sz="4" w:space="0" w:color="auto"/>
              <w:left w:val="nil"/>
              <w:bottom w:val="single" w:sz="4" w:space="0" w:color="auto"/>
              <w:right w:val="nil"/>
            </w:tcBorders>
            <w:shd w:val="clear" w:color="auto" w:fill="auto"/>
          </w:tcPr>
          <w:p w14:paraId="68B32949" w14:textId="77777777" w:rsidR="00630E76" w:rsidRPr="00346199" w:rsidRDefault="00630E76" w:rsidP="00A90967">
            <w:pPr>
              <w:pStyle w:val="Tabletext"/>
            </w:pPr>
            <w:r w:rsidRPr="00346199">
              <w:t>S1</w:t>
            </w:r>
          </w:p>
        </w:tc>
        <w:tc>
          <w:tcPr>
            <w:tcW w:w="569" w:type="dxa"/>
            <w:gridSpan w:val="3"/>
            <w:tcBorders>
              <w:top w:val="single" w:sz="4" w:space="0" w:color="auto"/>
              <w:left w:val="nil"/>
              <w:bottom w:val="single" w:sz="4" w:space="0" w:color="auto"/>
              <w:right w:val="nil"/>
            </w:tcBorders>
            <w:shd w:val="clear" w:color="auto" w:fill="auto"/>
          </w:tcPr>
          <w:p w14:paraId="3C43B49B" w14:textId="77777777" w:rsidR="00630E76" w:rsidRPr="00346199" w:rsidRDefault="00630E76" w:rsidP="00A90967">
            <w:pPr>
              <w:pStyle w:val="Tabletext"/>
            </w:pPr>
            <w:r w:rsidRPr="00346199">
              <w:t>E1</w:t>
            </w:r>
          </w:p>
        </w:tc>
        <w:tc>
          <w:tcPr>
            <w:tcW w:w="590" w:type="dxa"/>
            <w:gridSpan w:val="3"/>
            <w:tcBorders>
              <w:top w:val="single" w:sz="4" w:space="0" w:color="auto"/>
              <w:left w:val="nil"/>
              <w:bottom w:val="single" w:sz="4" w:space="0" w:color="auto"/>
              <w:right w:val="nil"/>
            </w:tcBorders>
            <w:shd w:val="clear" w:color="auto" w:fill="auto"/>
          </w:tcPr>
          <w:p w14:paraId="0C74650B" w14:textId="77777777" w:rsidR="00630E76" w:rsidRPr="00346199" w:rsidRDefault="00630E76" w:rsidP="00A90967">
            <w:pPr>
              <w:pStyle w:val="Tabletext"/>
            </w:pPr>
            <w:r w:rsidRPr="00346199">
              <w:t>O13</w:t>
            </w:r>
          </w:p>
        </w:tc>
        <w:tc>
          <w:tcPr>
            <w:tcW w:w="609" w:type="dxa"/>
            <w:gridSpan w:val="3"/>
            <w:tcBorders>
              <w:top w:val="single" w:sz="4" w:space="0" w:color="auto"/>
              <w:left w:val="nil"/>
              <w:bottom w:val="single" w:sz="4" w:space="0" w:color="auto"/>
              <w:right w:val="nil"/>
            </w:tcBorders>
            <w:shd w:val="clear" w:color="auto" w:fill="auto"/>
          </w:tcPr>
          <w:p w14:paraId="68551C74" w14:textId="77777777" w:rsidR="00630E76" w:rsidRPr="00346199" w:rsidRDefault="00630E76" w:rsidP="00A90967">
            <w:pPr>
              <w:pStyle w:val="Tabletext"/>
            </w:pPr>
            <w:r w:rsidRPr="00346199">
              <w:t>R68</w:t>
            </w:r>
          </w:p>
        </w:tc>
        <w:tc>
          <w:tcPr>
            <w:tcW w:w="1152" w:type="dxa"/>
            <w:gridSpan w:val="2"/>
            <w:tcBorders>
              <w:top w:val="single" w:sz="4" w:space="0" w:color="auto"/>
              <w:left w:val="nil"/>
              <w:bottom w:val="single" w:sz="4" w:space="0" w:color="auto"/>
              <w:right w:val="nil"/>
            </w:tcBorders>
            <w:shd w:val="clear" w:color="auto" w:fill="auto"/>
          </w:tcPr>
          <w:p w14:paraId="24317698" w14:textId="77777777" w:rsidR="00630E76" w:rsidRPr="00346199" w:rsidRDefault="00630E76" w:rsidP="00A90967">
            <w:pPr>
              <w:pStyle w:val="Tabletext"/>
            </w:pPr>
            <w:r w:rsidRPr="00346199">
              <w:t>25/03/2022</w:t>
            </w:r>
          </w:p>
        </w:tc>
      </w:tr>
      <w:tr w:rsidR="00630E76" w:rsidRPr="00346199" w14:paraId="7F438CF9"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354B28A1" w14:textId="77777777" w:rsidR="00630E76" w:rsidRPr="00346199" w:rsidRDefault="00630E76" w:rsidP="00A90967">
            <w:pPr>
              <w:pStyle w:val="Tabletext"/>
            </w:pPr>
            <w:r w:rsidRPr="00346199">
              <w:t>88</w:t>
            </w:r>
          </w:p>
        </w:tc>
        <w:tc>
          <w:tcPr>
            <w:tcW w:w="1141" w:type="dxa"/>
            <w:gridSpan w:val="2"/>
            <w:tcBorders>
              <w:top w:val="single" w:sz="4" w:space="0" w:color="auto"/>
              <w:left w:val="nil"/>
              <w:bottom w:val="single" w:sz="4" w:space="0" w:color="auto"/>
              <w:right w:val="nil"/>
            </w:tcBorders>
            <w:shd w:val="clear" w:color="auto" w:fill="auto"/>
          </w:tcPr>
          <w:p w14:paraId="1F62730B" w14:textId="77777777" w:rsidR="00630E76" w:rsidRPr="00346199" w:rsidRDefault="00630E76" w:rsidP="00A90967">
            <w:pPr>
              <w:pStyle w:val="Tabletext"/>
            </w:pPr>
            <w:r w:rsidRPr="00346199">
              <w:t>$100</w:t>
            </w:r>
          </w:p>
        </w:tc>
        <w:tc>
          <w:tcPr>
            <w:tcW w:w="1279" w:type="dxa"/>
            <w:gridSpan w:val="3"/>
            <w:tcBorders>
              <w:top w:val="single" w:sz="4" w:space="0" w:color="auto"/>
              <w:left w:val="nil"/>
              <w:bottom w:val="single" w:sz="4" w:space="0" w:color="auto"/>
              <w:right w:val="nil"/>
            </w:tcBorders>
            <w:shd w:val="clear" w:color="auto" w:fill="auto"/>
          </w:tcPr>
          <w:p w14:paraId="1EE43C93" w14:textId="77777777" w:rsidR="00630E76" w:rsidRPr="00346199" w:rsidRDefault="00630E76" w:rsidP="00A90967">
            <w:pPr>
              <w:pStyle w:val="Tabletext"/>
            </w:pPr>
            <w:r w:rsidRPr="00346199">
              <w:t>At least 99.99% gold</w:t>
            </w:r>
          </w:p>
        </w:tc>
        <w:tc>
          <w:tcPr>
            <w:tcW w:w="1607" w:type="dxa"/>
            <w:gridSpan w:val="2"/>
            <w:tcBorders>
              <w:top w:val="single" w:sz="4" w:space="0" w:color="auto"/>
              <w:left w:val="nil"/>
              <w:bottom w:val="single" w:sz="4" w:space="0" w:color="auto"/>
              <w:right w:val="nil"/>
            </w:tcBorders>
            <w:shd w:val="clear" w:color="auto" w:fill="auto"/>
          </w:tcPr>
          <w:p w14:paraId="34F48322" w14:textId="77777777" w:rsidR="00630E76" w:rsidRPr="00346199" w:rsidRDefault="00630E76" w:rsidP="00A90967">
            <w:pPr>
              <w:pStyle w:val="Tabletext"/>
            </w:pPr>
            <w:r w:rsidRPr="00346199">
              <w:t>31.103 + 1.50</w:t>
            </w:r>
          </w:p>
        </w:tc>
        <w:tc>
          <w:tcPr>
            <w:tcW w:w="852" w:type="dxa"/>
            <w:gridSpan w:val="2"/>
            <w:tcBorders>
              <w:top w:val="single" w:sz="4" w:space="0" w:color="auto"/>
              <w:left w:val="nil"/>
              <w:bottom w:val="single" w:sz="4" w:space="0" w:color="auto"/>
              <w:right w:val="nil"/>
            </w:tcBorders>
            <w:shd w:val="clear" w:color="auto" w:fill="auto"/>
          </w:tcPr>
          <w:p w14:paraId="23577DE1" w14:textId="77777777" w:rsidR="00630E76" w:rsidRPr="00346199" w:rsidRDefault="00630E76" w:rsidP="00A90967">
            <w:pPr>
              <w:pStyle w:val="Tabletext"/>
            </w:pPr>
            <w:r w:rsidRPr="00346199">
              <w:t>39.00</w:t>
            </w:r>
          </w:p>
        </w:tc>
        <w:tc>
          <w:tcPr>
            <w:tcW w:w="711" w:type="dxa"/>
            <w:gridSpan w:val="2"/>
            <w:tcBorders>
              <w:top w:val="single" w:sz="4" w:space="0" w:color="auto"/>
              <w:left w:val="nil"/>
              <w:bottom w:val="single" w:sz="4" w:space="0" w:color="auto"/>
              <w:right w:val="nil"/>
            </w:tcBorders>
            <w:shd w:val="clear" w:color="auto" w:fill="auto"/>
          </w:tcPr>
          <w:p w14:paraId="6E84E200" w14:textId="77777777" w:rsidR="00630E76" w:rsidRPr="00346199" w:rsidRDefault="00630E76" w:rsidP="00A90967">
            <w:pPr>
              <w:pStyle w:val="Tabletext"/>
            </w:pPr>
            <w:r w:rsidRPr="00346199">
              <w:t>2.70</w:t>
            </w:r>
          </w:p>
        </w:tc>
        <w:tc>
          <w:tcPr>
            <w:tcW w:w="455" w:type="dxa"/>
            <w:gridSpan w:val="3"/>
            <w:tcBorders>
              <w:top w:val="single" w:sz="4" w:space="0" w:color="auto"/>
              <w:left w:val="nil"/>
              <w:bottom w:val="single" w:sz="4" w:space="0" w:color="auto"/>
              <w:right w:val="nil"/>
            </w:tcBorders>
            <w:shd w:val="clear" w:color="auto" w:fill="auto"/>
          </w:tcPr>
          <w:p w14:paraId="7ADEFBDA" w14:textId="77777777" w:rsidR="00630E76" w:rsidRPr="00346199" w:rsidRDefault="00630E76" w:rsidP="00A90967">
            <w:pPr>
              <w:pStyle w:val="Tabletext"/>
            </w:pPr>
            <w:r w:rsidRPr="00346199">
              <w:t>S1</w:t>
            </w:r>
          </w:p>
        </w:tc>
        <w:tc>
          <w:tcPr>
            <w:tcW w:w="569" w:type="dxa"/>
            <w:gridSpan w:val="3"/>
            <w:tcBorders>
              <w:top w:val="single" w:sz="4" w:space="0" w:color="auto"/>
              <w:left w:val="nil"/>
              <w:bottom w:val="single" w:sz="4" w:space="0" w:color="auto"/>
              <w:right w:val="nil"/>
            </w:tcBorders>
            <w:shd w:val="clear" w:color="auto" w:fill="auto"/>
          </w:tcPr>
          <w:p w14:paraId="5770E317" w14:textId="77777777" w:rsidR="00630E76" w:rsidRPr="00346199" w:rsidRDefault="00630E76" w:rsidP="00A90967">
            <w:pPr>
              <w:pStyle w:val="Tabletext"/>
            </w:pPr>
            <w:r w:rsidRPr="00346199">
              <w:t>E1</w:t>
            </w:r>
          </w:p>
        </w:tc>
        <w:tc>
          <w:tcPr>
            <w:tcW w:w="590" w:type="dxa"/>
            <w:gridSpan w:val="3"/>
            <w:tcBorders>
              <w:top w:val="single" w:sz="4" w:space="0" w:color="auto"/>
              <w:left w:val="nil"/>
              <w:bottom w:val="single" w:sz="4" w:space="0" w:color="auto"/>
              <w:right w:val="nil"/>
            </w:tcBorders>
            <w:shd w:val="clear" w:color="auto" w:fill="auto"/>
          </w:tcPr>
          <w:p w14:paraId="20C4BDCD" w14:textId="77777777" w:rsidR="00630E76" w:rsidRPr="00346199" w:rsidRDefault="00630E76" w:rsidP="00A90967">
            <w:pPr>
              <w:pStyle w:val="Tabletext"/>
            </w:pPr>
            <w:r w:rsidRPr="00346199">
              <w:t>O14</w:t>
            </w:r>
          </w:p>
        </w:tc>
        <w:tc>
          <w:tcPr>
            <w:tcW w:w="609" w:type="dxa"/>
            <w:gridSpan w:val="3"/>
            <w:tcBorders>
              <w:top w:val="single" w:sz="4" w:space="0" w:color="auto"/>
              <w:left w:val="nil"/>
              <w:bottom w:val="single" w:sz="4" w:space="0" w:color="auto"/>
              <w:right w:val="nil"/>
            </w:tcBorders>
            <w:shd w:val="clear" w:color="auto" w:fill="auto"/>
          </w:tcPr>
          <w:p w14:paraId="36B23026" w14:textId="77777777" w:rsidR="00630E76" w:rsidRPr="00346199" w:rsidRDefault="00630E76" w:rsidP="00A90967">
            <w:pPr>
              <w:pStyle w:val="Tabletext"/>
            </w:pPr>
            <w:r w:rsidRPr="00346199">
              <w:t>R69</w:t>
            </w:r>
          </w:p>
        </w:tc>
        <w:tc>
          <w:tcPr>
            <w:tcW w:w="1152" w:type="dxa"/>
            <w:gridSpan w:val="2"/>
            <w:tcBorders>
              <w:top w:val="single" w:sz="4" w:space="0" w:color="auto"/>
              <w:left w:val="nil"/>
              <w:bottom w:val="single" w:sz="4" w:space="0" w:color="auto"/>
              <w:right w:val="nil"/>
            </w:tcBorders>
            <w:shd w:val="clear" w:color="auto" w:fill="auto"/>
          </w:tcPr>
          <w:p w14:paraId="6CEDF100" w14:textId="77777777" w:rsidR="00630E76" w:rsidRPr="00346199" w:rsidRDefault="00630E76" w:rsidP="00A90967">
            <w:pPr>
              <w:pStyle w:val="Tabletext"/>
            </w:pPr>
            <w:r w:rsidRPr="00346199">
              <w:t>25/03/2022</w:t>
            </w:r>
          </w:p>
        </w:tc>
      </w:tr>
      <w:tr w:rsidR="00630E76" w:rsidRPr="00346199" w14:paraId="196F4F54" w14:textId="77777777" w:rsidTr="007D2995">
        <w:tblPrEx>
          <w:tblLook w:val="0000" w:firstRow="0" w:lastRow="0" w:firstColumn="0" w:lastColumn="0" w:noHBand="0" w:noVBand="0"/>
        </w:tblPrEx>
        <w:trPr>
          <w:gridAfter w:val="1"/>
          <w:wAfter w:w="9" w:type="dxa"/>
          <w:cantSplit/>
          <w:jc w:val="center"/>
        </w:trPr>
        <w:tc>
          <w:tcPr>
            <w:tcW w:w="806" w:type="dxa"/>
            <w:gridSpan w:val="2"/>
            <w:tcBorders>
              <w:top w:val="single" w:sz="4" w:space="0" w:color="auto"/>
              <w:left w:val="nil"/>
              <w:bottom w:val="single" w:sz="4" w:space="0" w:color="auto"/>
              <w:right w:val="nil"/>
            </w:tcBorders>
            <w:shd w:val="clear" w:color="auto" w:fill="auto"/>
          </w:tcPr>
          <w:p w14:paraId="5D8435F3" w14:textId="77777777" w:rsidR="00630E76" w:rsidRPr="00346199" w:rsidRDefault="00630E76" w:rsidP="00A90967">
            <w:pPr>
              <w:pStyle w:val="Tabletext"/>
            </w:pPr>
            <w:r w:rsidRPr="00346199">
              <w:t>89</w:t>
            </w:r>
          </w:p>
        </w:tc>
        <w:tc>
          <w:tcPr>
            <w:tcW w:w="1141" w:type="dxa"/>
            <w:gridSpan w:val="2"/>
            <w:tcBorders>
              <w:top w:val="single" w:sz="4" w:space="0" w:color="auto"/>
              <w:left w:val="nil"/>
              <w:bottom w:val="single" w:sz="4" w:space="0" w:color="auto"/>
              <w:right w:val="nil"/>
            </w:tcBorders>
            <w:shd w:val="clear" w:color="auto" w:fill="auto"/>
          </w:tcPr>
          <w:p w14:paraId="3416911B" w14:textId="77777777" w:rsidR="00630E76" w:rsidRPr="00346199" w:rsidRDefault="00630E76" w:rsidP="00A90967">
            <w:pPr>
              <w:pStyle w:val="Tabletext"/>
            </w:pPr>
            <w:r w:rsidRPr="00346199">
              <w:t>$100</w:t>
            </w:r>
          </w:p>
        </w:tc>
        <w:tc>
          <w:tcPr>
            <w:tcW w:w="1279" w:type="dxa"/>
            <w:gridSpan w:val="3"/>
            <w:tcBorders>
              <w:top w:val="single" w:sz="4" w:space="0" w:color="auto"/>
              <w:left w:val="nil"/>
              <w:bottom w:val="single" w:sz="4" w:space="0" w:color="auto"/>
              <w:right w:val="nil"/>
            </w:tcBorders>
            <w:shd w:val="clear" w:color="auto" w:fill="auto"/>
          </w:tcPr>
          <w:p w14:paraId="60C98CE0" w14:textId="77777777" w:rsidR="00630E76" w:rsidRPr="00346199" w:rsidRDefault="00630E76" w:rsidP="00A90967">
            <w:pPr>
              <w:pStyle w:val="Tabletext"/>
            </w:pPr>
            <w:r w:rsidRPr="00346199">
              <w:t>At least 99.99% gold</w:t>
            </w:r>
          </w:p>
        </w:tc>
        <w:tc>
          <w:tcPr>
            <w:tcW w:w="1607" w:type="dxa"/>
            <w:gridSpan w:val="2"/>
            <w:tcBorders>
              <w:top w:val="single" w:sz="4" w:space="0" w:color="auto"/>
              <w:left w:val="nil"/>
              <w:bottom w:val="single" w:sz="4" w:space="0" w:color="auto"/>
              <w:right w:val="nil"/>
            </w:tcBorders>
            <w:shd w:val="clear" w:color="auto" w:fill="auto"/>
          </w:tcPr>
          <w:p w14:paraId="2F2E65F0" w14:textId="77777777" w:rsidR="00630E76" w:rsidRPr="00346199" w:rsidRDefault="00630E76" w:rsidP="00A90967">
            <w:pPr>
              <w:pStyle w:val="Tabletext"/>
            </w:pPr>
            <w:r w:rsidRPr="00346199">
              <w:t>31.103 + 1.50</w:t>
            </w:r>
          </w:p>
        </w:tc>
        <w:tc>
          <w:tcPr>
            <w:tcW w:w="852" w:type="dxa"/>
            <w:gridSpan w:val="2"/>
            <w:tcBorders>
              <w:top w:val="single" w:sz="4" w:space="0" w:color="auto"/>
              <w:left w:val="nil"/>
              <w:bottom w:val="single" w:sz="4" w:space="0" w:color="auto"/>
              <w:right w:val="nil"/>
            </w:tcBorders>
            <w:shd w:val="clear" w:color="auto" w:fill="auto"/>
          </w:tcPr>
          <w:p w14:paraId="220965A1" w14:textId="77777777" w:rsidR="00630E76" w:rsidRPr="00346199" w:rsidRDefault="00630E76" w:rsidP="00A90967">
            <w:pPr>
              <w:pStyle w:val="Tabletext"/>
            </w:pPr>
            <w:r w:rsidRPr="00346199">
              <w:t>39.00</w:t>
            </w:r>
          </w:p>
        </w:tc>
        <w:tc>
          <w:tcPr>
            <w:tcW w:w="711" w:type="dxa"/>
            <w:gridSpan w:val="2"/>
            <w:tcBorders>
              <w:top w:val="single" w:sz="4" w:space="0" w:color="auto"/>
              <w:left w:val="nil"/>
              <w:bottom w:val="single" w:sz="4" w:space="0" w:color="auto"/>
              <w:right w:val="nil"/>
            </w:tcBorders>
            <w:shd w:val="clear" w:color="auto" w:fill="auto"/>
          </w:tcPr>
          <w:p w14:paraId="5D8CA93A" w14:textId="77777777" w:rsidR="00630E76" w:rsidRPr="00346199" w:rsidRDefault="00630E76" w:rsidP="00A90967">
            <w:pPr>
              <w:pStyle w:val="Tabletext"/>
            </w:pPr>
            <w:r w:rsidRPr="00346199">
              <w:t>2.70</w:t>
            </w:r>
          </w:p>
        </w:tc>
        <w:tc>
          <w:tcPr>
            <w:tcW w:w="455" w:type="dxa"/>
            <w:gridSpan w:val="3"/>
            <w:tcBorders>
              <w:top w:val="single" w:sz="4" w:space="0" w:color="auto"/>
              <w:left w:val="nil"/>
              <w:bottom w:val="single" w:sz="4" w:space="0" w:color="auto"/>
              <w:right w:val="nil"/>
            </w:tcBorders>
            <w:shd w:val="clear" w:color="auto" w:fill="auto"/>
          </w:tcPr>
          <w:p w14:paraId="78450ACE" w14:textId="77777777" w:rsidR="00630E76" w:rsidRPr="00346199" w:rsidRDefault="00630E76" w:rsidP="00A90967">
            <w:pPr>
              <w:pStyle w:val="Tabletext"/>
            </w:pPr>
            <w:r w:rsidRPr="00346199">
              <w:t>S1</w:t>
            </w:r>
          </w:p>
        </w:tc>
        <w:tc>
          <w:tcPr>
            <w:tcW w:w="569" w:type="dxa"/>
            <w:gridSpan w:val="3"/>
            <w:tcBorders>
              <w:top w:val="single" w:sz="4" w:space="0" w:color="auto"/>
              <w:left w:val="nil"/>
              <w:bottom w:val="single" w:sz="4" w:space="0" w:color="auto"/>
              <w:right w:val="nil"/>
            </w:tcBorders>
            <w:shd w:val="clear" w:color="auto" w:fill="auto"/>
          </w:tcPr>
          <w:p w14:paraId="0BBC80E4" w14:textId="77777777" w:rsidR="00630E76" w:rsidRPr="00346199" w:rsidRDefault="00630E76" w:rsidP="00A90967">
            <w:pPr>
              <w:pStyle w:val="Tabletext"/>
            </w:pPr>
            <w:r w:rsidRPr="00346199">
              <w:t>E1</w:t>
            </w:r>
          </w:p>
        </w:tc>
        <w:tc>
          <w:tcPr>
            <w:tcW w:w="590" w:type="dxa"/>
            <w:gridSpan w:val="3"/>
            <w:tcBorders>
              <w:top w:val="single" w:sz="4" w:space="0" w:color="auto"/>
              <w:left w:val="nil"/>
              <w:bottom w:val="single" w:sz="4" w:space="0" w:color="auto"/>
              <w:right w:val="nil"/>
            </w:tcBorders>
            <w:shd w:val="clear" w:color="auto" w:fill="auto"/>
          </w:tcPr>
          <w:p w14:paraId="59A96EA3" w14:textId="77777777" w:rsidR="00630E76" w:rsidRPr="00346199" w:rsidRDefault="00630E76" w:rsidP="00A90967">
            <w:pPr>
              <w:pStyle w:val="Tabletext"/>
            </w:pPr>
            <w:r w:rsidRPr="00346199">
              <w:t>O15</w:t>
            </w:r>
          </w:p>
        </w:tc>
        <w:tc>
          <w:tcPr>
            <w:tcW w:w="609" w:type="dxa"/>
            <w:gridSpan w:val="3"/>
            <w:tcBorders>
              <w:top w:val="single" w:sz="4" w:space="0" w:color="auto"/>
              <w:left w:val="nil"/>
              <w:bottom w:val="single" w:sz="4" w:space="0" w:color="auto"/>
              <w:right w:val="nil"/>
            </w:tcBorders>
            <w:shd w:val="clear" w:color="auto" w:fill="auto"/>
          </w:tcPr>
          <w:p w14:paraId="54064BD0" w14:textId="77777777" w:rsidR="00630E76" w:rsidRPr="00346199" w:rsidRDefault="00630E76" w:rsidP="00A90967">
            <w:pPr>
              <w:pStyle w:val="Tabletext"/>
            </w:pPr>
            <w:r w:rsidRPr="00346199">
              <w:t>R70</w:t>
            </w:r>
          </w:p>
        </w:tc>
        <w:tc>
          <w:tcPr>
            <w:tcW w:w="1152" w:type="dxa"/>
            <w:gridSpan w:val="2"/>
            <w:tcBorders>
              <w:top w:val="single" w:sz="4" w:space="0" w:color="auto"/>
              <w:left w:val="nil"/>
              <w:bottom w:val="single" w:sz="4" w:space="0" w:color="auto"/>
              <w:right w:val="nil"/>
            </w:tcBorders>
            <w:shd w:val="clear" w:color="auto" w:fill="auto"/>
          </w:tcPr>
          <w:p w14:paraId="10975A49" w14:textId="77777777" w:rsidR="00630E76" w:rsidRPr="00346199" w:rsidRDefault="00630E76" w:rsidP="00A90967">
            <w:pPr>
              <w:pStyle w:val="Tabletext"/>
            </w:pPr>
            <w:r w:rsidRPr="00346199">
              <w:t>25/03/2022</w:t>
            </w:r>
          </w:p>
        </w:tc>
      </w:tr>
      <w:tr w:rsidR="00630E76" w14:paraId="6161A134"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1C466DA6" w14:textId="7F397D74" w:rsidR="00630E76" w:rsidRPr="00C86D8A" w:rsidRDefault="00630E76" w:rsidP="00630E76">
            <w:pPr>
              <w:pStyle w:val="Tabletext"/>
            </w:pPr>
            <w:r w:rsidRPr="00346199">
              <w:t>90</w:t>
            </w:r>
          </w:p>
        </w:tc>
        <w:tc>
          <w:tcPr>
            <w:tcW w:w="1141" w:type="dxa"/>
            <w:gridSpan w:val="2"/>
            <w:tcBorders>
              <w:top w:val="single" w:sz="2" w:space="0" w:color="auto"/>
              <w:left w:val="nil"/>
              <w:bottom w:val="single" w:sz="2" w:space="0" w:color="auto"/>
              <w:right w:val="nil"/>
            </w:tcBorders>
          </w:tcPr>
          <w:p w14:paraId="54E93193" w14:textId="5B8ECC8A" w:rsidR="00630E76" w:rsidRPr="00C86D8A" w:rsidRDefault="00630E76" w:rsidP="00630E76">
            <w:pPr>
              <w:pStyle w:val="Tabletext"/>
            </w:pPr>
            <w:r w:rsidRPr="00346199">
              <w:t>$1</w:t>
            </w:r>
          </w:p>
        </w:tc>
        <w:tc>
          <w:tcPr>
            <w:tcW w:w="1279" w:type="dxa"/>
            <w:gridSpan w:val="3"/>
            <w:tcBorders>
              <w:top w:val="single" w:sz="2" w:space="0" w:color="auto"/>
              <w:left w:val="nil"/>
              <w:bottom w:val="single" w:sz="2" w:space="0" w:color="auto"/>
              <w:right w:val="nil"/>
            </w:tcBorders>
          </w:tcPr>
          <w:p w14:paraId="111FBE0E" w14:textId="1049BEA6" w:rsidR="00630E76" w:rsidRPr="00C86D8A" w:rsidRDefault="00630E76" w:rsidP="00630E76">
            <w:pPr>
              <w:pStyle w:val="Tabletext"/>
            </w:pPr>
            <w:r w:rsidRPr="00346199">
              <w:t>At least 99.9% silver</w:t>
            </w:r>
          </w:p>
        </w:tc>
        <w:tc>
          <w:tcPr>
            <w:tcW w:w="1607" w:type="dxa"/>
            <w:gridSpan w:val="2"/>
            <w:tcBorders>
              <w:top w:val="single" w:sz="2" w:space="0" w:color="auto"/>
              <w:left w:val="nil"/>
              <w:bottom w:val="single" w:sz="2" w:space="0" w:color="auto"/>
              <w:right w:val="nil"/>
            </w:tcBorders>
          </w:tcPr>
          <w:p w14:paraId="09CAD6E9" w14:textId="7823AB16" w:rsidR="00630E76" w:rsidRPr="00C86D8A" w:rsidRDefault="00630E76" w:rsidP="00630E76">
            <w:pPr>
              <w:pStyle w:val="Tabletext"/>
            </w:pPr>
            <w:r w:rsidRPr="00346199">
              <w:t>31.103 + 3.00</w:t>
            </w:r>
          </w:p>
        </w:tc>
        <w:tc>
          <w:tcPr>
            <w:tcW w:w="852" w:type="dxa"/>
            <w:gridSpan w:val="2"/>
            <w:tcBorders>
              <w:top w:val="single" w:sz="2" w:space="0" w:color="auto"/>
              <w:left w:val="nil"/>
              <w:bottom w:val="single" w:sz="2" w:space="0" w:color="auto"/>
              <w:right w:val="nil"/>
            </w:tcBorders>
          </w:tcPr>
          <w:p w14:paraId="45A3687C" w14:textId="0B676175" w:rsidR="00630E76" w:rsidRPr="00C86D8A" w:rsidRDefault="00630E76" w:rsidP="00630E76">
            <w:pPr>
              <w:pStyle w:val="Tabletext"/>
            </w:pPr>
            <w:r w:rsidRPr="00346199">
              <w:t>40.60</w:t>
            </w:r>
          </w:p>
        </w:tc>
        <w:tc>
          <w:tcPr>
            <w:tcW w:w="711" w:type="dxa"/>
            <w:gridSpan w:val="2"/>
            <w:tcBorders>
              <w:top w:val="single" w:sz="2" w:space="0" w:color="auto"/>
              <w:left w:val="nil"/>
              <w:bottom w:val="single" w:sz="2" w:space="0" w:color="auto"/>
              <w:right w:val="nil"/>
            </w:tcBorders>
          </w:tcPr>
          <w:p w14:paraId="28EC2D99" w14:textId="18127FBA" w:rsidR="00630E76" w:rsidRPr="00C86D8A" w:rsidRDefault="00630E76" w:rsidP="00630E76">
            <w:pPr>
              <w:pStyle w:val="Tabletext"/>
            </w:pPr>
            <w:r w:rsidRPr="00346199">
              <w:t>4.00</w:t>
            </w:r>
          </w:p>
        </w:tc>
        <w:tc>
          <w:tcPr>
            <w:tcW w:w="455" w:type="dxa"/>
            <w:gridSpan w:val="3"/>
            <w:tcBorders>
              <w:top w:val="single" w:sz="2" w:space="0" w:color="auto"/>
              <w:left w:val="nil"/>
              <w:bottom w:val="single" w:sz="2" w:space="0" w:color="auto"/>
              <w:right w:val="nil"/>
            </w:tcBorders>
          </w:tcPr>
          <w:p w14:paraId="079E042D" w14:textId="18BABB38" w:rsidR="00630E76" w:rsidRPr="00C86D8A" w:rsidRDefault="00630E76" w:rsidP="00630E76">
            <w:pPr>
              <w:pStyle w:val="Tabletext"/>
            </w:pPr>
            <w:r w:rsidRPr="00346199">
              <w:t>S1</w:t>
            </w:r>
          </w:p>
        </w:tc>
        <w:tc>
          <w:tcPr>
            <w:tcW w:w="569" w:type="dxa"/>
            <w:gridSpan w:val="3"/>
            <w:tcBorders>
              <w:top w:val="single" w:sz="2" w:space="0" w:color="auto"/>
              <w:left w:val="nil"/>
              <w:bottom w:val="single" w:sz="2" w:space="0" w:color="auto"/>
              <w:right w:val="nil"/>
            </w:tcBorders>
          </w:tcPr>
          <w:p w14:paraId="5412F1A9" w14:textId="4EAD131B" w:rsidR="00630E76" w:rsidRPr="00C86D8A" w:rsidRDefault="00630E76" w:rsidP="00630E76">
            <w:pPr>
              <w:pStyle w:val="Tabletext"/>
            </w:pPr>
            <w:r w:rsidRPr="00346199">
              <w:t>E1</w:t>
            </w:r>
          </w:p>
        </w:tc>
        <w:tc>
          <w:tcPr>
            <w:tcW w:w="590" w:type="dxa"/>
            <w:gridSpan w:val="3"/>
            <w:tcBorders>
              <w:top w:val="single" w:sz="2" w:space="0" w:color="auto"/>
              <w:left w:val="nil"/>
              <w:bottom w:val="single" w:sz="2" w:space="0" w:color="auto"/>
              <w:right w:val="nil"/>
            </w:tcBorders>
          </w:tcPr>
          <w:p w14:paraId="75CDCCE3" w14:textId="60C2E2C0" w:rsidR="00630E76" w:rsidRPr="00C86D8A" w:rsidRDefault="00630E76" w:rsidP="00630E76">
            <w:pPr>
              <w:pStyle w:val="Tabletext"/>
            </w:pPr>
            <w:r w:rsidRPr="00346199">
              <w:t>O16</w:t>
            </w:r>
          </w:p>
        </w:tc>
        <w:tc>
          <w:tcPr>
            <w:tcW w:w="609" w:type="dxa"/>
            <w:gridSpan w:val="3"/>
            <w:tcBorders>
              <w:top w:val="single" w:sz="2" w:space="0" w:color="auto"/>
              <w:left w:val="nil"/>
              <w:bottom w:val="single" w:sz="2" w:space="0" w:color="auto"/>
              <w:right w:val="nil"/>
            </w:tcBorders>
          </w:tcPr>
          <w:p w14:paraId="733A2144" w14:textId="2F81C7D4" w:rsidR="00630E76" w:rsidRPr="00C86D8A" w:rsidRDefault="00630E76" w:rsidP="00630E76">
            <w:pPr>
              <w:pStyle w:val="Tabletext"/>
            </w:pPr>
            <w:r w:rsidRPr="00346199">
              <w:t>R71</w:t>
            </w:r>
          </w:p>
        </w:tc>
        <w:tc>
          <w:tcPr>
            <w:tcW w:w="1152" w:type="dxa"/>
            <w:gridSpan w:val="2"/>
            <w:tcBorders>
              <w:top w:val="single" w:sz="2" w:space="0" w:color="auto"/>
              <w:left w:val="nil"/>
              <w:bottom w:val="single" w:sz="2" w:space="0" w:color="auto"/>
              <w:right w:val="nil"/>
            </w:tcBorders>
          </w:tcPr>
          <w:p w14:paraId="181B10D6" w14:textId="20DBCEF5" w:rsidR="00630E76" w:rsidRPr="00C86D8A" w:rsidRDefault="00630E76" w:rsidP="00630E76">
            <w:pPr>
              <w:pStyle w:val="Tabletext"/>
            </w:pPr>
            <w:r w:rsidRPr="00346199">
              <w:t>25/03/2022</w:t>
            </w:r>
          </w:p>
        </w:tc>
      </w:tr>
      <w:tr w:rsidR="00D306CA" w:rsidRPr="00141A64" w14:paraId="72D1ABE9"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5E535DF" w14:textId="77777777" w:rsidR="00D306CA" w:rsidRPr="007333F9" w:rsidRDefault="00D306CA" w:rsidP="00EE07BC">
            <w:pPr>
              <w:pStyle w:val="Tabletext"/>
            </w:pPr>
            <w:r w:rsidRPr="007333F9">
              <w:t>91</w:t>
            </w:r>
          </w:p>
        </w:tc>
        <w:tc>
          <w:tcPr>
            <w:tcW w:w="1141" w:type="dxa"/>
            <w:gridSpan w:val="2"/>
            <w:tcBorders>
              <w:top w:val="single" w:sz="2" w:space="0" w:color="auto"/>
              <w:left w:val="nil"/>
              <w:bottom w:val="single" w:sz="2" w:space="0" w:color="auto"/>
              <w:right w:val="nil"/>
            </w:tcBorders>
            <w:shd w:val="clear" w:color="auto" w:fill="auto"/>
          </w:tcPr>
          <w:p w14:paraId="25508DF2" w14:textId="77777777" w:rsidR="00D306CA" w:rsidRPr="007333F9" w:rsidRDefault="00D306CA" w:rsidP="00EE07BC">
            <w:pPr>
              <w:pStyle w:val="Tabletext"/>
            </w:pPr>
            <w:r w:rsidRPr="007333F9">
              <w:t>50¢</w:t>
            </w:r>
          </w:p>
        </w:tc>
        <w:tc>
          <w:tcPr>
            <w:tcW w:w="1279" w:type="dxa"/>
            <w:gridSpan w:val="3"/>
            <w:tcBorders>
              <w:top w:val="single" w:sz="2" w:space="0" w:color="auto"/>
              <w:left w:val="nil"/>
              <w:bottom w:val="single" w:sz="2" w:space="0" w:color="auto"/>
              <w:right w:val="nil"/>
            </w:tcBorders>
            <w:shd w:val="clear" w:color="auto" w:fill="auto"/>
          </w:tcPr>
          <w:p w14:paraId="1E623FE7" w14:textId="77777777" w:rsidR="00D306CA" w:rsidRPr="007333F9" w:rsidRDefault="00D306CA" w:rsidP="00EE07BC">
            <w:pPr>
              <w:pStyle w:val="Tabletext"/>
            </w:pPr>
            <w:r w:rsidRPr="007333F9">
              <w:t>Copper and nickel</w:t>
            </w:r>
          </w:p>
        </w:tc>
        <w:tc>
          <w:tcPr>
            <w:tcW w:w="1607" w:type="dxa"/>
            <w:gridSpan w:val="2"/>
            <w:tcBorders>
              <w:top w:val="single" w:sz="2" w:space="0" w:color="auto"/>
              <w:left w:val="nil"/>
              <w:bottom w:val="single" w:sz="2" w:space="0" w:color="auto"/>
              <w:right w:val="nil"/>
            </w:tcBorders>
            <w:shd w:val="clear" w:color="auto" w:fill="auto"/>
          </w:tcPr>
          <w:p w14:paraId="3A3A433B" w14:textId="77777777" w:rsidR="00D306CA" w:rsidRPr="007333F9" w:rsidRDefault="00D306CA" w:rsidP="00EE07BC">
            <w:pPr>
              <w:pStyle w:val="Tabletext"/>
            </w:pPr>
            <w:r w:rsidRPr="007333F9">
              <w:t>15.55 ± 0.96</w:t>
            </w:r>
          </w:p>
        </w:tc>
        <w:tc>
          <w:tcPr>
            <w:tcW w:w="852" w:type="dxa"/>
            <w:gridSpan w:val="2"/>
            <w:tcBorders>
              <w:top w:val="single" w:sz="2" w:space="0" w:color="auto"/>
              <w:left w:val="nil"/>
              <w:bottom w:val="single" w:sz="2" w:space="0" w:color="auto"/>
              <w:right w:val="nil"/>
            </w:tcBorders>
            <w:shd w:val="clear" w:color="auto" w:fill="auto"/>
          </w:tcPr>
          <w:p w14:paraId="6831FEC1" w14:textId="77777777" w:rsidR="00D306CA" w:rsidRPr="007333F9" w:rsidRDefault="00D306CA" w:rsidP="00EE07BC">
            <w:pPr>
              <w:pStyle w:val="Tabletext"/>
            </w:pPr>
            <w:r w:rsidRPr="007333F9">
              <w:t>31.65</w:t>
            </w:r>
          </w:p>
        </w:tc>
        <w:tc>
          <w:tcPr>
            <w:tcW w:w="711" w:type="dxa"/>
            <w:gridSpan w:val="2"/>
            <w:tcBorders>
              <w:top w:val="single" w:sz="2" w:space="0" w:color="auto"/>
              <w:left w:val="nil"/>
              <w:bottom w:val="single" w:sz="2" w:space="0" w:color="auto"/>
              <w:right w:val="nil"/>
            </w:tcBorders>
            <w:shd w:val="clear" w:color="auto" w:fill="auto"/>
          </w:tcPr>
          <w:p w14:paraId="61072786" w14:textId="77777777" w:rsidR="00D306CA" w:rsidRPr="007333F9" w:rsidRDefault="00D306CA" w:rsidP="00EE07BC">
            <w:pPr>
              <w:pStyle w:val="Tabletext"/>
            </w:pPr>
            <w:r w:rsidRPr="007333F9">
              <w:t>3.16</w:t>
            </w:r>
          </w:p>
        </w:tc>
        <w:tc>
          <w:tcPr>
            <w:tcW w:w="455" w:type="dxa"/>
            <w:gridSpan w:val="3"/>
            <w:tcBorders>
              <w:top w:val="single" w:sz="2" w:space="0" w:color="auto"/>
              <w:left w:val="nil"/>
              <w:bottom w:val="single" w:sz="2" w:space="0" w:color="auto"/>
              <w:right w:val="nil"/>
            </w:tcBorders>
            <w:shd w:val="clear" w:color="auto" w:fill="auto"/>
          </w:tcPr>
          <w:p w14:paraId="6A8431B8" w14:textId="77777777" w:rsidR="00D306CA" w:rsidRPr="007333F9" w:rsidRDefault="00D306CA" w:rsidP="00EE07BC">
            <w:pPr>
              <w:pStyle w:val="Tabletext"/>
            </w:pPr>
            <w:r w:rsidRPr="007333F9">
              <w:t>S5</w:t>
            </w:r>
          </w:p>
        </w:tc>
        <w:tc>
          <w:tcPr>
            <w:tcW w:w="569" w:type="dxa"/>
            <w:gridSpan w:val="3"/>
            <w:tcBorders>
              <w:top w:val="single" w:sz="2" w:space="0" w:color="auto"/>
              <w:left w:val="nil"/>
              <w:bottom w:val="single" w:sz="2" w:space="0" w:color="auto"/>
              <w:right w:val="nil"/>
            </w:tcBorders>
            <w:shd w:val="clear" w:color="auto" w:fill="auto"/>
          </w:tcPr>
          <w:p w14:paraId="6C744B37" w14:textId="77777777" w:rsidR="00D306CA" w:rsidRPr="007333F9" w:rsidRDefault="00D306CA" w:rsidP="00EE07BC">
            <w:pPr>
              <w:pStyle w:val="Tabletext"/>
            </w:pPr>
            <w:r w:rsidRPr="007333F9">
              <w:t>E2</w:t>
            </w:r>
          </w:p>
        </w:tc>
        <w:tc>
          <w:tcPr>
            <w:tcW w:w="590" w:type="dxa"/>
            <w:gridSpan w:val="3"/>
            <w:tcBorders>
              <w:top w:val="single" w:sz="2" w:space="0" w:color="auto"/>
              <w:left w:val="nil"/>
              <w:bottom w:val="single" w:sz="2" w:space="0" w:color="auto"/>
              <w:right w:val="nil"/>
            </w:tcBorders>
            <w:shd w:val="clear" w:color="auto" w:fill="auto"/>
          </w:tcPr>
          <w:p w14:paraId="447661FC" w14:textId="77777777" w:rsidR="00D306CA" w:rsidRPr="007333F9" w:rsidRDefault="00D306CA" w:rsidP="00EE07BC">
            <w:pPr>
              <w:pStyle w:val="Tabletext"/>
            </w:pPr>
            <w:r w:rsidRPr="007333F9">
              <w:t>O17</w:t>
            </w:r>
          </w:p>
        </w:tc>
        <w:tc>
          <w:tcPr>
            <w:tcW w:w="609" w:type="dxa"/>
            <w:gridSpan w:val="3"/>
            <w:tcBorders>
              <w:top w:val="single" w:sz="2" w:space="0" w:color="auto"/>
              <w:left w:val="nil"/>
              <w:bottom w:val="single" w:sz="2" w:space="0" w:color="auto"/>
              <w:right w:val="nil"/>
            </w:tcBorders>
            <w:shd w:val="clear" w:color="auto" w:fill="auto"/>
          </w:tcPr>
          <w:p w14:paraId="0C99D4B2" w14:textId="77777777" w:rsidR="00D306CA" w:rsidRPr="007333F9" w:rsidRDefault="00D306CA" w:rsidP="00EE07BC">
            <w:pPr>
              <w:pStyle w:val="Tabletext"/>
            </w:pPr>
            <w:r w:rsidRPr="007333F9">
              <w:t>R72</w:t>
            </w:r>
          </w:p>
        </w:tc>
        <w:tc>
          <w:tcPr>
            <w:tcW w:w="1152" w:type="dxa"/>
            <w:gridSpan w:val="2"/>
            <w:tcBorders>
              <w:top w:val="single" w:sz="2" w:space="0" w:color="auto"/>
              <w:left w:val="nil"/>
              <w:bottom w:val="single" w:sz="2" w:space="0" w:color="auto"/>
              <w:right w:val="nil"/>
            </w:tcBorders>
            <w:shd w:val="clear" w:color="auto" w:fill="auto"/>
          </w:tcPr>
          <w:p w14:paraId="04816378" w14:textId="77777777" w:rsidR="00D306CA" w:rsidRPr="007333F9" w:rsidRDefault="00D306CA" w:rsidP="00EE07BC">
            <w:pPr>
              <w:pStyle w:val="Tabletext"/>
            </w:pPr>
            <w:r w:rsidRPr="007333F9">
              <w:t>01/07/2022</w:t>
            </w:r>
          </w:p>
        </w:tc>
      </w:tr>
      <w:tr w:rsidR="00D306CA" w:rsidRPr="00141A64" w14:paraId="1CC088E5"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70BD081F" w14:textId="77777777" w:rsidR="00D306CA" w:rsidRPr="007333F9" w:rsidRDefault="00D306CA" w:rsidP="00EE07BC">
            <w:pPr>
              <w:pStyle w:val="Tabletext"/>
            </w:pPr>
            <w:r w:rsidRPr="007333F9">
              <w:t>92</w:t>
            </w:r>
          </w:p>
        </w:tc>
        <w:tc>
          <w:tcPr>
            <w:tcW w:w="1141" w:type="dxa"/>
            <w:gridSpan w:val="2"/>
            <w:tcBorders>
              <w:top w:val="single" w:sz="2" w:space="0" w:color="auto"/>
              <w:left w:val="nil"/>
              <w:bottom w:val="single" w:sz="2" w:space="0" w:color="auto"/>
              <w:right w:val="nil"/>
            </w:tcBorders>
            <w:shd w:val="clear" w:color="auto" w:fill="auto"/>
          </w:tcPr>
          <w:p w14:paraId="1EED7E7B"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1819F9D8"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3792A00C"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0F12B844"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5C33BC41"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47C9E241"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26F9ACE2"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536A28B3" w14:textId="77777777" w:rsidR="00D306CA" w:rsidRPr="007333F9" w:rsidRDefault="00D306CA" w:rsidP="00EE07BC">
            <w:pPr>
              <w:pStyle w:val="Tabletext"/>
            </w:pPr>
            <w:r w:rsidRPr="007333F9">
              <w:t>O2</w:t>
            </w:r>
          </w:p>
        </w:tc>
        <w:tc>
          <w:tcPr>
            <w:tcW w:w="609" w:type="dxa"/>
            <w:gridSpan w:val="3"/>
            <w:tcBorders>
              <w:top w:val="single" w:sz="2" w:space="0" w:color="auto"/>
              <w:left w:val="nil"/>
              <w:bottom w:val="single" w:sz="2" w:space="0" w:color="auto"/>
              <w:right w:val="nil"/>
            </w:tcBorders>
            <w:shd w:val="clear" w:color="auto" w:fill="auto"/>
          </w:tcPr>
          <w:p w14:paraId="2AA849A0" w14:textId="77777777" w:rsidR="00D306CA" w:rsidRPr="007333F9" w:rsidRDefault="00D306CA" w:rsidP="00EE07BC">
            <w:pPr>
              <w:pStyle w:val="Tabletext"/>
            </w:pPr>
            <w:r w:rsidRPr="007333F9">
              <w:t>R73</w:t>
            </w:r>
          </w:p>
        </w:tc>
        <w:tc>
          <w:tcPr>
            <w:tcW w:w="1152" w:type="dxa"/>
            <w:gridSpan w:val="2"/>
            <w:tcBorders>
              <w:top w:val="single" w:sz="2" w:space="0" w:color="auto"/>
              <w:left w:val="nil"/>
              <w:bottom w:val="single" w:sz="2" w:space="0" w:color="auto"/>
              <w:right w:val="nil"/>
            </w:tcBorders>
            <w:shd w:val="clear" w:color="auto" w:fill="auto"/>
          </w:tcPr>
          <w:p w14:paraId="151D3680" w14:textId="77777777" w:rsidR="00D306CA" w:rsidRPr="007333F9" w:rsidRDefault="00D306CA" w:rsidP="00EE07BC">
            <w:pPr>
              <w:pStyle w:val="Tabletext"/>
            </w:pPr>
            <w:r w:rsidRPr="007333F9">
              <w:t>01/07/2022</w:t>
            </w:r>
          </w:p>
        </w:tc>
      </w:tr>
      <w:tr w:rsidR="00D306CA" w:rsidRPr="00141A64" w14:paraId="2C91786D"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21507C1B" w14:textId="77777777" w:rsidR="00D306CA" w:rsidRPr="007333F9" w:rsidRDefault="00D306CA" w:rsidP="00EE07BC">
            <w:pPr>
              <w:pStyle w:val="Tabletext"/>
            </w:pPr>
            <w:r w:rsidRPr="007333F9">
              <w:t>93</w:t>
            </w:r>
          </w:p>
        </w:tc>
        <w:tc>
          <w:tcPr>
            <w:tcW w:w="1141" w:type="dxa"/>
            <w:gridSpan w:val="2"/>
            <w:tcBorders>
              <w:top w:val="single" w:sz="2" w:space="0" w:color="auto"/>
              <w:left w:val="nil"/>
              <w:bottom w:val="single" w:sz="2" w:space="0" w:color="auto"/>
              <w:right w:val="nil"/>
            </w:tcBorders>
            <w:shd w:val="clear" w:color="auto" w:fill="auto"/>
          </w:tcPr>
          <w:p w14:paraId="27B5D327"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0572539E"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0DFE7CB7"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77032150"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4E21FA0A"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088234C4"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062F0299"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54834E52" w14:textId="77777777" w:rsidR="00D306CA" w:rsidRPr="007333F9" w:rsidRDefault="00D306CA" w:rsidP="00EE07BC">
            <w:pPr>
              <w:pStyle w:val="Tabletext"/>
            </w:pPr>
            <w:r w:rsidRPr="007333F9">
              <w:t>O2</w:t>
            </w:r>
          </w:p>
        </w:tc>
        <w:tc>
          <w:tcPr>
            <w:tcW w:w="609" w:type="dxa"/>
            <w:gridSpan w:val="3"/>
            <w:tcBorders>
              <w:top w:val="single" w:sz="2" w:space="0" w:color="auto"/>
              <w:left w:val="nil"/>
              <w:bottom w:val="single" w:sz="2" w:space="0" w:color="auto"/>
              <w:right w:val="nil"/>
            </w:tcBorders>
            <w:shd w:val="clear" w:color="auto" w:fill="auto"/>
          </w:tcPr>
          <w:p w14:paraId="4C60761B" w14:textId="77777777" w:rsidR="00D306CA" w:rsidRPr="007333F9" w:rsidRDefault="00D306CA" w:rsidP="00EE07BC">
            <w:pPr>
              <w:pStyle w:val="Tabletext"/>
            </w:pPr>
            <w:r w:rsidRPr="007333F9">
              <w:t>R74</w:t>
            </w:r>
          </w:p>
        </w:tc>
        <w:tc>
          <w:tcPr>
            <w:tcW w:w="1152" w:type="dxa"/>
            <w:gridSpan w:val="2"/>
            <w:tcBorders>
              <w:top w:val="single" w:sz="2" w:space="0" w:color="auto"/>
              <w:left w:val="nil"/>
              <w:bottom w:val="single" w:sz="2" w:space="0" w:color="auto"/>
              <w:right w:val="nil"/>
            </w:tcBorders>
            <w:shd w:val="clear" w:color="auto" w:fill="auto"/>
          </w:tcPr>
          <w:p w14:paraId="2B9FCD3D" w14:textId="77777777" w:rsidR="00D306CA" w:rsidRPr="007333F9" w:rsidRDefault="00D306CA" w:rsidP="00EE07BC">
            <w:pPr>
              <w:pStyle w:val="Tabletext"/>
            </w:pPr>
            <w:r w:rsidRPr="007333F9">
              <w:t>01/07/2022</w:t>
            </w:r>
          </w:p>
        </w:tc>
      </w:tr>
      <w:tr w:rsidR="00D306CA" w:rsidRPr="00141A64" w14:paraId="1554353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3C5AA36" w14:textId="77777777" w:rsidR="00D306CA" w:rsidRPr="007333F9" w:rsidRDefault="00D306CA" w:rsidP="00EE07BC">
            <w:pPr>
              <w:pStyle w:val="Tabletext"/>
            </w:pPr>
            <w:r w:rsidRPr="007333F9">
              <w:t>94</w:t>
            </w:r>
          </w:p>
        </w:tc>
        <w:tc>
          <w:tcPr>
            <w:tcW w:w="1141" w:type="dxa"/>
            <w:gridSpan w:val="2"/>
            <w:tcBorders>
              <w:top w:val="single" w:sz="2" w:space="0" w:color="auto"/>
              <w:left w:val="nil"/>
              <w:bottom w:val="single" w:sz="2" w:space="0" w:color="auto"/>
              <w:right w:val="nil"/>
            </w:tcBorders>
            <w:shd w:val="clear" w:color="auto" w:fill="auto"/>
          </w:tcPr>
          <w:p w14:paraId="311FD7CC"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2DA68274" w14:textId="77777777" w:rsidR="00D306CA" w:rsidRPr="007333F9" w:rsidRDefault="00D306CA" w:rsidP="00EE07BC">
            <w:pPr>
              <w:pStyle w:val="Tabletext"/>
            </w:pPr>
            <w:r w:rsidRPr="007333F9">
              <w:t>At least 99.9% silver</w:t>
            </w:r>
          </w:p>
        </w:tc>
        <w:tc>
          <w:tcPr>
            <w:tcW w:w="1607" w:type="dxa"/>
            <w:gridSpan w:val="2"/>
            <w:tcBorders>
              <w:top w:val="single" w:sz="2" w:space="0" w:color="auto"/>
              <w:left w:val="nil"/>
              <w:bottom w:val="single" w:sz="2" w:space="0" w:color="auto"/>
              <w:right w:val="nil"/>
            </w:tcBorders>
            <w:shd w:val="clear" w:color="auto" w:fill="auto"/>
          </w:tcPr>
          <w:p w14:paraId="67E771B5" w14:textId="77777777" w:rsidR="00D306CA" w:rsidRPr="007333F9" w:rsidRDefault="00D306CA" w:rsidP="00EE07BC">
            <w:pPr>
              <w:pStyle w:val="Tabletext"/>
            </w:pPr>
            <w:r w:rsidRPr="007333F9">
              <w:t>31.103 + 3.00</w:t>
            </w:r>
          </w:p>
        </w:tc>
        <w:tc>
          <w:tcPr>
            <w:tcW w:w="852" w:type="dxa"/>
            <w:gridSpan w:val="2"/>
            <w:tcBorders>
              <w:top w:val="single" w:sz="2" w:space="0" w:color="auto"/>
              <w:left w:val="nil"/>
              <w:bottom w:val="single" w:sz="2" w:space="0" w:color="auto"/>
              <w:right w:val="nil"/>
            </w:tcBorders>
            <w:shd w:val="clear" w:color="auto" w:fill="auto"/>
          </w:tcPr>
          <w:p w14:paraId="3502173A" w14:textId="77777777" w:rsidR="00D306CA" w:rsidRPr="007333F9" w:rsidRDefault="00D306CA" w:rsidP="00EE07BC">
            <w:pPr>
              <w:pStyle w:val="Tabletext"/>
            </w:pPr>
            <w:r w:rsidRPr="007333F9">
              <w:t>40.60</w:t>
            </w:r>
          </w:p>
        </w:tc>
        <w:tc>
          <w:tcPr>
            <w:tcW w:w="711" w:type="dxa"/>
            <w:gridSpan w:val="2"/>
            <w:tcBorders>
              <w:top w:val="single" w:sz="2" w:space="0" w:color="auto"/>
              <w:left w:val="nil"/>
              <w:bottom w:val="single" w:sz="2" w:space="0" w:color="auto"/>
              <w:right w:val="nil"/>
            </w:tcBorders>
            <w:shd w:val="clear" w:color="auto" w:fill="auto"/>
          </w:tcPr>
          <w:p w14:paraId="2C41EA2F" w14:textId="77777777" w:rsidR="00D306CA" w:rsidRPr="007333F9" w:rsidRDefault="00D306CA" w:rsidP="00EE07BC">
            <w:pPr>
              <w:pStyle w:val="Tabletext"/>
            </w:pPr>
            <w:r w:rsidRPr="007333F9">
              <w:t>4.00</w:t>
            </w:r>
          </w:p>
        </w:tc>
        <w:tc>
          <w:tcPr>
            <w:tcW w:w="455" w:type="dxa"/>
            <w:gridSpan w:val="3"/>
            <w:tcBorders>
              <w:top w:val="single" w:sz="2" w:space="0" w:color="auto"/>
              <w:left w:val="nil"/>
              <w:bottom w:val="single" w:sz="2" w:space="0" w:color="auto"/>
              <w:right w:val="nil"/>
            </w:tcBorders>
            <w:shd w:val="clear" w:color="auto" w:fill="auto"/>
          </w:tcPr>
          <w:p w14:paraId="77C1C5F1"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5FD3A995" w14:textId="77777777" w:rsidR="00D306CA" w:rsidRPr="007333F9" w:rsidRDefault="00D306CA" w:rsidP="00EE07BC">
            <w:pPr>
              <w:pStyle w:val="Tabletext"/>
            </w:pPr>
            <w:r w:rsidRPr="007333F9">
              <w:t>E1</w:t>
            </w:r>
          </w:p>
        </w:tc>
        <w:tc>
          <w:tcPr>
            <w:tcW w:w="590" w:type="dxa"/>
            <w:gridSpan w:val="3"/>
            <w:tcBorders>
              <w:top w:val="single" w:sz="2" w:space="0" w:color="auto"/>
              <w:left w:val="nil"/>
              <w:bottom w:val="single" w:sz="2" w:space="0" w:color="auto"/>
              <w:right w:val="nil"/>
            </w:tcBorders>
            <w:shd w:val="clear" w:color="auto" w:fill="auto"/>
          </w:tcPr>
          <w:p w14:paraId="561D9CDC" w14:textId="77777777" w:rsidR="00D306CA" w:rsidRPr="007333F9" w:rsidRDefault="00D306CA" w:rsidP="00EE07BC">
            <w:pPr>
              <w:pStyle w:val="Tabletext"/>
            </w:pPr>
            <w:r w:rsidRPr="007333F9">
              <w:t>O2</w:t>
            </w:r>
          </w:p>
        </w:tc>
        <w:tc>
          <w:tcPr>
            <w:tcW w:w="609" w:type="dxa"/>
            <w:gridSpan w:val="3"/>
            <w:tcBorders>
              <w:top w:val="single" w:sz="2" w:space="0" w:color="auto"/>
              <w:left w:val="nil"/>
              <w:bottom w:val="single" w:sz="2" w:space="0" w:color="auto"/>
              <w:right w:val="nil"/>
            </w:tcBorders>
            <w:shd w:val="clear" w:color="auto" w:fill="auto"/>
          </w:tcPr>
          <w:p w14:paraId="491774B2" w14:textId="77777777" w:rsidR="00D306CA" w:rsidRPr="007333F9" w:rsidRDefault="00D306CA" w:rsidP="00EE07BC">
            <w:pPr>
              <w:pStyle w:val="Tabletext"/>
            </w:pPr>
            <w:r w:rsidRPr="007333F9">
              <w:t>R75</w:t>
            </w:r>
          </w:p>
        </w:tc>
        <w:tc>
          <w:tcPr>
            <w:tcW w:w="1152" w:type="dxa"/>
            <w:gridSpan w:val="2"/>
            <w:tcBorders>
              <w:top w:val="single" w:sz="2" w:space="0" w:color="auto"/>
              <w:left w:val="nil"/>
              <w:bottom w:val="single" w:sz="2" w:space="0" w:color="auto"/>
              <w:right w:val="nil"/>
            </w:tcBorders>
            <w:shd w:val="clear" w:color="auto" w:fill="auto"/>
          </w:tcPr>
          <w:p w14:paraId="23E4A32A" w14:textId="77777777" w:rsidR="00D306CA" w:rsidRPr="007333F9" w:rsidRDefault="00D306CA" w:rsidP="00EE07BC">
            <w:pPr>
              <w:pStyle w:val="Tabletext"/>
            </w:pPr>
            <w:r w:rsidRPr="007333F9">
              <w:t>01/07/2022</w:t>
            </w:r>
          </w:p>
        </w:tc>
      </w:tr>
      <w:tr w:rsidR="00D306CA" w:rsidRPr="00141A64" w14:paraId="165F4B1E"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5A8A1FDF" w14:textId="77777777" w:rsidR="00D306CA" w:rsidRPr="007333F9" w:rsidRDefault="00D306CA" w:rsidP="00EE07BC">
            <w:pPr>
              <w:pStyle w:val="Tabletext"/>
            </w:pPr>
            <w:r w:rsidRPr="007333F9">
              <w:t>95</w:t>
            </w:r>
          </w:p>
        </w:tc>
        <w:tc>
          <w:tcPr>
            <w:tcW w:w="1141" w:type="dxa"/>
            <w:gridSpan w:val="2"/>
            <w:tcBorders>
              <w:top w:val="single" w:sz="2" w:space="0" w:color="auto"/>
              <w:left w:val="nil"/>
              <w:bottom w:val="single" w:sz="2" w:space="0" w:color="auto"/>
              <w:right w:val="nil"/>
            </w:tcBorders>
            <w:shd w:val="clear" w:color="auto" w:fill="auto"/>
          </w:tcPr>
          <w:p w14:paraId="7FF5A43F" w14:textId="77777777" w:rsidR="00D306CA" w:rsidRPr="007333F9" w:rsidRDefault="00D306CA" w:rsidP="00EE07BC">
            <w:pPr>
              <w:pStyle w:val="Tabletext"/>
            </w:pPr>
            <w:r w:rsidRPr="007333F9">
              <w:t>$2</w:t>
            </w:r>
          </w:p>
        </w:tc>
        <w:tc>
          <w:tcPr>
            <w:tcW w:w="1279" w:type="dxa"/>
            <w:gridSpan w:val="3"/>
            <w:tcBorders>
              <w:top w:val="single" w:sz="2" w:space="0" w:color="auto"/>
              <w:left w:val="nil"/>
              <w:bottom w:val="single" w:sz="2" w:space="0" w:color="auto"/>
              <w:right w:val="nil"/>
            </w:tcBorders>
            <w:shd w:val="clear" w:color="auto" w:fill="auto"/>
          </w:tcPr>
          <w:p w14:paraId="0DAAF6DB"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72CCEDAC" w14:textId="77777777" w:rsidR="00D306CA" w:rsidRPr="007333F9" w:rsidRDefault="00D306CA" w:rsidP="00EE07BC">
            <w:pPr>
              <w:pStyle w:val="Tabletext"/>
            </w:pPr>
            <w:r w:rsidRPr="007333F9">
              <w:t>6.60 ± 0.60</w:t>
            </w:r>
          </w:p>
        </w:tc>
        <w:tc>
          <w:tcPr>
            <w:tcW w:w="852" w:type="dxa"/>
            <w:gridSpan w:val="2"/>
            <w:tcBorders>
              <w:top w:val="single" w:sz="2" w:space="0" w:color="auto"/>
              <w:left w:val="nil"/>
              <w:bottom w:val="single" w:sz="2" w:space="0" w:color="auto"/>
              <w:right w:val="nil"/>
            </w:tcBorders>
            <w:shd w:val="clear" w:color="auto" w:fill="auto"/>
          </w:tcPr>
          <w:p w14:paraId="3AC6CF94" w14:textId="77777777" w:rsidR="00D306CA" w:rsidRPr="007333F9" w:rsidRDefault="00D306CA" w:rsidP="00EE07BC">
            <w:pPr>
              <w:pStyle w:val="Tabletext"/>
            </w:pPr>
            <w:r w:rsidRPr="007333F9">
              <w:t>20.62</w:t>
            </w:r>
          </w:p>
        </w:tc>
        <w:tc>
          <w:tcPr>
            <w:tcW w:w="711" w:type="dxa"/>
            <w:gridSpan w:val="2"/>
            <w:tcBorders>
              <w:top w:val="single" w:sz="2" w:space="0" w:color="auto"/>
              <w:left w:val="nil"/>
              <w:bottom w:val="single" w:sz="2" w:space="0" w:color="auto"/>
              <w:right w:val="nil"/>
            </w:tcBorders>
            <w:shd w:val="clear" w:color="auto" w:fill="auto"/>
          </w:tcPr>
          <w:p w14:paraId="78163069" w14:textId="77777777" w:rsidR="00D306CA" w:rsidRPr="007333F9" w:rsidRDefault="00D306CA" w:rsidP="00EE07BC">
            <w:pPr>
              <w:pStyle w:val="Tabletext"/>
            </w:pPr>
            <w:r w:rsidRPr="007333F9">
              <w:t>3.70</w:t>
            </w:r>
          </w:p>
        </w:tc>
        <w:tc>
          <w:tcPr>
            <w:tcW w:w="455" w:type="dxa"/>
            <w:gridSpan w:val="3"/>
            <w:tcBorders>
              <w:top w:val="single" w:sz="2" w:space="0" w:color="auto"/>
              <w:left w:val="nil"/>
              <w:bottom w:val="single" w:sz="2" w:space="0" w:color="auto"/>
              <w:right w:val="nil"/>
            </w:tcBorders>
            <w:shd w:val="clear" w:color="auto" w:fill="auto"/>
          </w:tcPr>
          <w:p w14:paraId="064C2F93"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3C9BE98"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5DA19CCB"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1C08EDD7" w14:textId="77777777" w:rsidR="00D306CA" w:rsidRPr="007333F9" w:rsidRDefault="00D306CA" w:rsidP="00EE07BC">
            <w:pPr>
              <w:pStyle w:val="Tabletext"/>
            </w:pPr>
            <w:r w:rsidRPr="007333F9">
              <w:t>R76</w:t>
            </w:r>
          </w:p>
        </w:tc>
        <w:tc>
          <w:tcPr>
            <w:tcW w:w="1152" w:type="dxa"/>
            <w:gridSpan w:val="2"/>
            <w:tcBorders>
              <w:top w:val="single" w:sz="2" w:space="0" w:color="auto"/>
              <w:left w:val="nil"/>
              <w:bottom w:val="single" w:sz="2" w:space="0" w:color="auto"/>
              <w:right w:val="nil"/>
            </w:tcBorders>
            <w:shd w:val="clear" w:color="auto" w:fill="auto"/>
          </w:tcPr>
          <w:p w14:paraId="1D991FA2" w14:textId="77777777" w:rsidR="00D306CA" w:rsidRPr="007333F9" w:rsidRDefault="00D306CA" w:rsidP="00EE07BC">
            <w:pPr>
              <w:pStyle w:val="Tabletext"/>
            </w:pPr>
            <w:r w:rsidRPr="007333F9">
              <w:t>01/07/2022</w:t>
            </w:r>
          </w:p>
        </w:tc>
      </w:tr>
      <w:tr w:rsidR="00D306CA" w:rsidRPr="00141A64" w14:paraId="5A8EF55A"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0D17964" w14:textId="77777777" w:rsidR="00D306CA" w:rsidRPr="007333F9" w:rsidRDefault="00D306CA" w:rsidP="00EE07BC">
            <w:pPr>
              <w:pStyle w:val="Tabletext"/>
            </w:pPr>
            <w:r w:rsidRPr="007333F9">
              <w:t>96</w:t>
            </w:r>
          </w:p>
        </w:tc>
        <w:tc>
          <w:tcPr>
            <w:tcW w:w="1141" w:type="dxa"/>
            <w:gridSpan w:val="2"/>
            <w:tcBorders>
              <w:top w:val="single" w:sz="2" w:space="0" w:color="auto"/>
              <w:left w:val="nil"/>
              <w:bottom w:val="single" w:sz="2" w:space="0" w:color="auto"/>
              <w:right w:val="nil"/>
            </w:tcBorders>
            <w:shd w:val="clear" w:color="auto" w:fill="auto"/>
          </w:tcPr>
          <w:p w14:paraId="5F2AD3B5" w14:textId="77777777" w:rsidR="00D306CA" w:rsidRPr="007333F9" w:rsidRDefault="00D306CA" w:rsidP="00EE07BC">
            <w:pPr>
              <w:pStyle w:val="Tabletext"/>
            </w:pPr>
            <w:r w:rsidRPr="007333F9">
              <w:t>50¢</w:t>
            </w:r>
          </w:p>
        </w:tc>
        <w:tc>
          <w:tcPr>
            <w:tcW w:w="1279" w:type="dxa"/>
            <w:gridSpan w:val="3"/>
            <w:tcBorders>
              <w:top w:val="single" w:sz="2" w:space="0" w:color="auto"/>
              <w:left w:val="nil"/>
              <w:bottom w:val="single" w:sz="2" w:space="0" w:color="auto"/>
              <w:right w:val="nil"/>
            </w:tcBorders>
            <w:shd w:val="clear" w:color="auto" w:fill="auto"/>
          </w:tcPr>
          <w:p w14:paraId="0908B38E" w14:textId="77777777" w:rsidR="00D306CA" w:rsidRPr="007333F9" w:rsidRDefault="00D306CA" w:rsidP="00EE07BC">
            <w:pPr>
              <w:pStyle w:val="Tabletext"/>
            </w:pPr>
            <w:r w:rsidRPr="007333F9">
              <w:t>Copper and nickel</w:t>
            </w:r>
          </w:p>
        </w:tc>
        <w:tc>
          <w:tcPr>
            <w:tcW w:w="1607" w:type="dxa"/>
            <w:gridSpan w:val="2"/>
            <w:tcBorders>
              <w:top w:val="single" w:sz="2" w:space="0" w:color="auto"/>
              <w:left w:val="nil"/>
              <w:bottom w:val="single" w:sz="2" w:space="0" w:color="auto"/>
              <w:right w:val="nil"/>
            </w:tcBorders>
            <w:shd w:val="clear" w:color="auto" w:fill="auto"/>
          </w:tcPr>
          <w:p w14:paraId="2DDCF82C" w14:textId="77777777" w:rsidR="00D306CA" w:rsidRPr="007333F9" w:rsidRDefault="00D306CA" w:rsidP="00EE07BC">
            <w:pPr>
              <w:pStyle w:val="Tabletext"/>
            </w:pPr>
            <w:r w:rsidRPr="007333F9">
              <w:t>15.55 ± 0.96</w:t>
            </w:r>
          </w:p>
        </w:tc>
        <w:tc>
          <w:tcPr>
            <w:tcW w:w="852" w:type="dxa"/>
            <w:gridSpan w:val="2"/>
            <w:tcBorders>
              <w:top w:val="single" w:sz="2" w:space="0" w:color="auto"/>
              <w:left w:val="nil"/>
              <w:bottom w:val="single" w:sz="2" w:space="0" w:color="auto"/>
              <w:right w:val="nil"/>
            </w:tcBorders>
            <w:shd w:val="clear" w:color="auto" w:fill="auto"/>
          </w:tcPr>
          <w:p w14:paraId="1129828F" w14:textId="77777777" w:rsidR="00D306CA" w:rsidRPr="007333F9" w:rsidRDefault="00D306CA" w:rsidP="00EE07BC">
            <w:pPr>
              <w:pStyle w:val="Tabletext"/>
            </w:pPr>
            <w:r w:rsidRPr="007333F9">
              <w:t>31.65</w:t>
            </w:r>
          </w:p>
        </w:tc>
        <w:tc>
          <w:tcPr>
            <w:tcW w:w="711" w:type="dxa"/>
            <w:gridSpan w:val="2"/>
            <w:tcBorders>
              <w:top w:val="single" w:sz="2" w:space="0" w:color="auto"/>
              <w:left w:val="nil"/>
              <w:bottom w:val="single" w:sz="2" w:space="0" w:color="auto"/>
              <w:right w:val="nil"/>
            </w:tcBorders>
            <w:shd w:val="clear" w:color="auto" w:fill="auto"/>
          </w:tcPr>
          <w:p w14:paraId="008261DF" w14:textId="77777777" w:rsidR="00D306CA" w:rsidRPr="007333F9" w:rsidRDefault="00D306CA" w:rsidP="00EE07BC">
            <w:pPr>
              <w:pStyle w:val="Tabletext"/>
            </w:pPr>
            <w:r w:rsidRPr="007333F9">
              <w:t>3.16</w:t>
            </w:r>
          </w:p>
        </w:tc>
        <w:tc>
          <w:tcPr>
            <w:tcW w:w="455" w:type="dxa"/>
            <w:gridSpan w:val="3"/>
            <w:tcBorders>
              <w:top w:val="single" w:sz="2" w:space="0" w:color="auto"/>
              <w:left w:val="nil"/>
              <w:bottom w:val="single" w:sz="2" w:space="0" w:color="auto"/>
              <w:right w:val="nil"/>
            </w:tcBorders>
            <w:shd w:val="clear" w:color="auto" w:fill="auto"/>
          </w:tcPr>
          <w:p w14:paraId="24F16B26" w14:textId="77777777" w:rsidR="00D306CA" w:rsidRPr="007333F9" w:rsidRDefault="00D306CA" w:rsidP="00EE07BC">
            <w:pPr>
              <w:pStyle w:val="Tabletext"/>
            </w:pPr>
            <w:r w:rsidRPr="007333F9">
              <w:t>S5</w:t>
            </w:r>
          </w:p>
        </w:tc>
        <w:tc>
          <w:tcPr>
            <w:tcW w:w="569" w:type="dxa"/>
            <w:gridSpan w:val="3"/>
            <w:tcBorders>
              <w:top w:val="single" w:sz="2" w:space="0" w:color="auto"/>
              <w:left w:val="nil"/>
              <w:bottom w:val="single" w:sz="2" w:space="0" w:color="auto"/>
              <w:right w:val="nil"/>
            </w:tcBorders>
            <w:shd w:val="clear" w:color="auto" w:fill="auto"/>
          </w:tcPr>
          <w:p w14:paraId="5CA8610D" w14:textId="77777777" w:rsidR="00D306CA" w:rsidRPr="007333F9" w:rsidRDefault="00D306CA" w:rsidP="00EE07BC">
            <w:pPr>
              <w:pStyle w:val="Tabletext"/>
            </w:pPr>
            <w:r w:rsidRPr="007333F9">
              <w:t>E2</w:t>
            </w:r>
          </w:p>
        </w:tc>
        <w:tc>
          <w:tcPr>
            <w:tcW w:w="590" w:type="dxa"/>
            <w:gridSpan w:val="3"/>
            <w:tcBorders>
              <w:top w:val="single" w:sz="2" w:space="0" w:color="auto"/>
              <w:left w:val="nil"/>
              <w:bottom w:val="single" w:sz="2" w:space="0" w:color="auto"/>
              <w:right w:val="nil"/>
            </w:tcBorders>
            <w:shd w:val="clear" w:color="auto" w:fill="auto"/>
          </w:tcPr>
          <w:p w14:paraId="42A029AB" w14:textId="77777777" w:rsidR="00D306CA" w:rsidRPr="007333F9" w:rsidRDefault="00D306CA" w:rsidP="00EE07BC">
            <w:pPr>
              <w:pStyle w:val="Tabletext"/>
            </w:pPr>
            <w:r w:rsidRPr="007333F9">
              <w:t>O2</w:t>
            </w:r>
          </w:p>
        </w:tc>
        <w:tc>
          <w:tcPr>
            <w:tcW w:w="609" w:type="dxa"/>
            <w:gridSpan w:val="3"/>
            <w:tcBorders>
              <w:top w:val="single" w:sz="2" w:space="0" w:color="auto"/>
              <w:left w:val="nil"/>
              <w:bottom w:val="single" w:sz="2" w:space="0" w:color="auto"/>
              <w:right w:val="nil"/>
            </w:tcBorders>
            <w:shd w:val="clear" w:color="auto" w:fill="auto"/>
          </w:tcPr>
          <w:p w14:paraId="156B6389" w14:textId="77777777" w:rsidR="00D306CA" w:rsidRPr="007333F9" w:rsidRDefault="00D306CA" w:rsidP="00EE07BC">
            <w:pPr>
              <w:pStyle w:val="Tabletext"/>
            </w:pPr>
            <w:r w:rsidRPr="007333F9">
              <w:t>R77</w:t>
            </w:r>
          </w:p>
        </w:tc>
        <w:tc>
          <w:tcPr>
            <w:tcW w:w="1152" w:type="dxa"/>
            <w:gridSpan w:val="2"/>
            <w:tcBorders>
              <w:top w:val="single" w:sz="2" w:space="0" w:color="auto"/>
              <w:left w:val="nil"/>
              <w:bottom w:val="single" w:sz="2" w:space="0" w:color="auto"/>
              <w:right w:val="nil"/>
            </w:tcBorders>
            <w:shd w:val="clear" w:color="auto" w:fill="auto"/>
          </w:tcPr>
          <w:p w14:paraId="53D62D26" w14:textId="77777777" w:rsidR="00D306CA" w:rsidRPr="007333F9" w:rsidRDefault="00D306CA" w:rsidP="00EE07BC">
            <w:pPr>
              <w:pStyle w:val="Tabletext"/>
            </w:pPr>
            <w:r w:rsidRPr="007333F9">
              <w:t>01/07/2022</w:t>
            </w:r>
          </w:p>
        </w:tc>
      </w:tr>
      <w:tr w:rsidR="00D306CA" w:rsidRPr="00141A64" w14:paraId="0FD97D7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396762C6" w14:textId="77777777" w:rsidR="00D306CA" w:rsidRPr="007333F9" w:rsidRDefault="00D306CA" w:rsidP="00EE07BC">
            <w:pPr>
              <w:pStyle w:val="Tabletext"/>
            </w:pPr>
            <w:r w:rsidRPr="007333F9">
              <w:t>97</w:t>
            </w:r>
          </w:p>
        </w:tc>
        <w:tc>
          <w:tcPr>
            <w:tcW w:w="1141" w:type="dxa"/>
            <w:gridSpan w:val="2"/>
            <w:tcBorders>
              <w:top w:val="single" w:sz="2" w:space="0" w:color="auto"/>
              <w:left w:val="nil"/>
              <w:bottom w:val="single" w:sz="2" w:space="0" w:color="auto"/>
              <w:right w:val="nil"/>
            </w:tcBorders>
            <w:shd w:val="clear" w:color="auto" w:fill="auto"/>
          </w:tcPr>
          <w:p w14:paraId="4E45210B" w14:textId="77777777" w:rsidR="00D306CA" w:rsidRPr="007333F9" w:rsidRDefault="00D306CA" w:rsidP="00EE07BC">
            <w:pPr>
              <w:pStyle w:val="Tabletext"/>
            </w:pPr>
            <w:r w:rsidRPr="007333F9">
              <w:t>50¢</w:t>
            </w:r>
          </w:p>
        </w:tc>
        <w:tc>
          <w:tcPr>
            <w:tcW w:w="1279" w:type="dxa"/>
            <w:gridSpan w:val="3"/>
            <w:tcBorders>
              <w:top w:val="single" w:sz="2" w:space="0" w:color="auto"/>
              <w:left w:val="nil"/>
              <w:bottom w:val="single" w:sz="2" w:space="0" w:color="auto"/>
              <w:right w:val="nil"/>
            </w:tcBorders>
            <w:shd w:val="clear" w:color="auto" w:fill="auto"/>
          </w:tcPr>
          <w:p w14:paraId="4D11780A" w14:textId="77777777" w:rsidR="00D306CA" w:rsidRPr="007333F9" w:rsidRDefault="00D306CA" w:rsidP="00EE07BC">
            <w:pPr>
              <w:pStyle w:val="Tabletext"/>
            </w:pPr>
            <w:r w:rsidRPr="007333F9">
              <w:t>At least 99.9% silver</w:t>
            </w:r>
          </w:p>
        </w:tc>
        <w:tc>
          <w:tcPr>
            <w:tcW w:w="1607" w:type="dxa"/>
            <w:gridSpan w:val="2"/>
            <w:tcBorders>
              <w:top w:val="single" w:sz="2" w:space="0" w:color="auto"/>
              <w:left w:val="nil"/>
              <w:bottom w:val="single" w:sz="2" w:space="0" w:color="auto"/>
              <w:right w:val="nil"/>
            </w:tcBorders>
            <w:shd w:val="clear" w:color="auto" w:fill="auto"/>
          </w:tcPr>
          <w:p w14:paraId="3236F7B1" w14:textId="77777777" w:rsidR="00D306CA" w:rsidRPr="007333F9" w:rsidRDefault="00D306CA" w:rsidP="00EE07BC">
            <w:pPr>
              <w:pStyle w:val="Tabletext"/>
            </w:pPr>
            <w:r w:rsidRPr="007333F9">
              <w:t>18.24 ± 0.50</w:t>
            </w:r>
          </w:p>
        </w:tc>
        <w:tc>
          <w:tcPr>
            <w:tcW w:w="852" w:type="dxa"/>
            <w:gridSpan w:val="2"/>
            <w:tcBorders>
              <w:top w:val="single" w:sz="2" w:space="0" w:color="auto"/>
              <w:left w:val="nil"/>
              <w:bottom w:val="single" w:sz="2" w:space="0" w:color="auto"/>
              <w:right w:val="nil"/>
            </w:tcBorders>
            <w:shd w:val="clear" w:color="auto" w:fill="auto"/>
          </w:tcPr>
          <w:p w14:paraId="01C915E6" w14:textId="77777777" w:rsidR="00D306CA" w:rsidRPr="007333F9" w:rsidRDefault="00D306CA" w:rsidP="00EE07BC">
            <w:pPr>
              <w:pStyle w:val="Tabletext"/>
            </w:pPr>
            <w:r w:rsidRPr="007333F9">
              <w:t>31.65</w:t>
            </w:r>
          </w:p>
        </w:tc>
        <w:tc>
          <w:tcPr>
            <w:tcW w:w="711" w:type="dxa"/>
            <w:gridSpan w:val="2"/>
            <w:tcBorders>
              <w:top w:val="single" w:sz="2" w:space="0" w:color="auto"/>
              <w:left w:val="nil"/>
              <w:bottom w:val="single" w:sz="2" w:space="0" w:color="auto"/>
              <w:right w:val="nil"/>
            </w:tcBorders>
            <w:shd w:val="clear" w:color="auto" w:fill="auto"/>
          </w:tcPr>
          <w:p w14:paraId="1A59CECE" w14:textId="77777777" w:rsidR="00D306CA" w:rsidRPr="007333F9" w:rsidRDefault="00D306CA" w:rsidP="00EE07BC">
            <w:pPr>
              <w:pStyle w:val="Tabletext"/>
            </w:pPr>
            <w:r w:rsidRPr="007333F9">
              <w:t>3.20</w:t>
            </w:r>
          </w:p>
        </w:tc>
        <w:tc>
          <w:tcPr>
            <w:tcW w:w="455" w:type="dxa"/>
            <w:gridSpan w:val="3"/>
            <w:tcBorders>
              <w:top w:val="single" w:sz="2" w:space="0" w:color="auto"/>
              <w:left w:val="nil"/>
              <w:bottom w:val="single" w:sz="2" w:space="0" w:color="auto"/>
              <w:right w:val="nil"/>
            </w:tcBorders>
            <w:shd w:val="clear" w:color="auto" w:fill="auto"/>
          </w:tcPr>
          <w:p w14:paraId="025F7BCD" w14:textId="77777777" w:rsidR="00D306CA" w:rsidRPr="007333F9" w:rsidRDefault="00D306CA" w:rsidP="00EE07BC">
            <w:pPr>
              <w:pStyle w:val="Tabletext"/>
            </w:pPr>
            <w:r w:rsidRPr="007333F9">
              <w:t>S5</w:t>
            </w:r>
          </w:p>
        </w:tc>
        <w:tc>
          <w:tcPr>
            <w:tcW w:w="569" w:type="dxa"/>
            <w:gridSpan w:val="3"/>
            <w:tcBorders>
              <w:top w:val="single" w:sz="2" w:space="0" w:color="auto"/>
              <w:left w:val="nil"/>
              <w:bottom w:val="single" w:sz="2" w:space="0" w:color="auto"/>
              <w:right w:val="nil"/>
            </w:tcBorders>
            <w:shd w:val="clear" w:color="auto" w:fill="auto"/>
          </w:tcPr>
          <w:p w14:paraId="241D0C1D" w14:textId="77777777" w:rsidR="00D306CA" w:rsidRPr="007333F9" w:rsidRDefault="00D306CA" w:rsidP="00EE07BC">
            <w:pPr>
              <w:pStyle w:val="Tabletext"/>
            </w:pPr>
            <w:r w:rsidRPr="007333F9">
              <w:t>E2</w:t>
            </w:r>
          </w:p>
        </w:tc>
        <w:tc>
          <w:tcPr>
            <w:tcW w:w="590" w:type="dxa"/>
            <w:gridSpan w:val="3"/>
            <w:tcBorders>
              <w:top w:val="single" w:sz="2" w:space="0" w:color="auto"/>
              <w:left w:val="nil"/>
              <w:bottom w:val="single" w:sz="2" w:space="0" w:color="auto"/>
              <w:right w:val="nil"/>
            </w:tcBorders>
            <w:shd w:val="clear" w:color="auto" w:fill="auto"/>
          </w:tcPr>
          <w:p w14:paraId="09668790" w14:textId="77777777" w:rsidR="00D306CA" w:rsidRPr="007333F9" w:rsidRDefault="00D306CA" w:rsidP="00EE07BC">
            <w:pPr>
              <w:pStyle w:val="Tabletext"/>
            </w:pPr>
            <w:r w:rsidRPr="007333F9">
              <w:t>O2</w:t>
            </w:r>
          </w:p>
        </w:tc>
        <w:tc>
          <w:tcPr>
            <w:tcW w:w="609" w:type="dxa"/>
            <w:gridSpan w:val="3"/>
            <w:tcBorders>
              <w:top w:val="single" w:sz="2" w:space="0" w:color="auto"/>
              <w:left w:val="nil"/>
              <w:bottom w:val="single" w:sz="2" w:space="0" w:color="auto"/>
              <w:right w:val="nil"/>
            </w:tcBorders>
            <w:shd w:val="clear" w:color="auto" w:fill="auto"/>
          </w:tcPr>
          <w:p w14:paraId="3D6B4D52" w14:textId="77777777" w:rsidR="00D306CA" w:rsidRPr="007333F9" w:rsidRDefault="00D306CA" w:rsidP="00EE07BC">
            <w:pPr>
              <w:pStyle w:val="Tabletext"/>
            </w:pPr>
            <w:r w:rsidRPr="007333F9">
              <w:t>R77</w:t>
            </w:r>
          </w:p>
        </w:tc>
        <w:tc>
          <w:tcPr>
            <w:tcW w:w="1152" w:type="dxa"/>
            <w:gridSpan w:val="2"/>
            <w:tcBorders>
              <w:top w:val="single" w:sz="2" w:space="0" w:color="auto"/>
              <w:left w:val="nil"/>
              <w:bottom w:val="single" w:sz="2" w:space="0" w:color="auto"/>
              <w:right w:val="nil"/>
            </w:tcBorders>
            <w:shd w:val="clear" w:color="auto" w:fill="auto"/>
          </w:tcPr>
          <w:p w14:paraId="58820A7F" w14:textId="77777777" w:rsidR="00D306CA" w:rsidRPr="007333F9" w:rsidRDefault="00D306CA" w:rsidP="00EE07BC">
            <w:pPr>
              <w:pStyle w:val="Tabletext"/>
            </w:pPr>
            <w:r w:rsidRPr="007333F9">
              <w:t>01/07/2022</w:t>
            </w:r>
          </w:p>
        </w:tc>
      </w:tr>
      <w:tr w:rsidR="00D306CA" w:rsidRPr="00141A64" w14:paraId="0A63B489"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25AECABF" w14:textId="77777777" w:rsidR="00D306CA" w:rsidRPr="007333F9" w:rsidRDefault="00D306CA" w:rsidP="00EE07BC">
            <w:pPr>
              <w:pStyle w:val="Tabletext"/>
            </w:pPr>
            <w:r w:rsidRPr="007333F9">
              <w:lastRenderedPageBreak/>
              <w:t>98</w:t>
            </w:r>
          </w:p>
        </w:tc>
        <w:tc>
          <w:tcPr>
            <w:tcW w:w="1141" w:type="dxa"/>
            <w:gridSpan w:val="2"/>
            <w:tcBorders>
              <w:top w:val="single" w:sz="2" w:space="0" w:color="auto"/>
              <w:left w:val="nil"/>
              <w:bottom w:val="single" w:sz="2" w:space="0" w:color="auto"/>
              <w:right w:val="nil"/>
            </w:tcBorders>
            <w:shd w:val="clear" w:color="auto" w:fill="auto"/>
          </w:tcPr>
          <w:p w14:paraId="3DA4C1AD"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74A6DDD7"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409972B2"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59D1FE97"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6820BE38"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4B2E629A"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4D899C3D"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333BB863"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151D7AD8" w14:textId="77777777" w:rsidR="00D306CA" w:rsidRPr="00D306CA" w:rsidRDefault="00D306CA" w:rsidP="00EE07BC">
            <w:pPr>
              <w:pStyle w:val="Tabletext"/>
            </w:pPr>
            <w:r w:rsidRPr="007333F9">
              <w:t>R78</w:t>
            </w:r>
          </w:p>
        </w:tc>
        <w:tc>
          <w:tcPr>
            <w:tcW w:w="1152" w:type="dxa"/>
            <w:gridSpan w:val="2"/>
            <w:tcBorders>
              <w:top w:val="single" w:sz="2" w:space="0" w:color="auto"/>
              <w:left w:val="nil"/>
              <w:bottom w:val="single" w:sz="2" w:space="0" w:color="auto"/>
              <w:right w:val="nil"/>
            </w:tcBorders>
            <w:shd w:val="clear" w:color="auto" w:fill="auto"/>
          </w:tcPr>
          <w:p w14:paraId="26FE71E2" w14:textId="77777777" w:rsidR="00D306CA" w:rsidRPr="007333F9" w:rsidRDefault="00D306CA" w:rsidP="00EE07BC">
            <w:pPr>
              <w:pStyle w:val="Tabletext"/>
            </w:pPr>
            <w:r w:rsidRPr="007333F9">
              <w:t>01/07/2022</w:t>
            </w:r>
          </w:p>
        </w:tc>
      </w:tr>
      <w:tr w:rsidR="00D306CA" w:rsidRPr="00141A64" w14:paraId="3C889F7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2E119F8C" w14:textId="77777777" w:rsidR="00D306CA" w:rsidRPr="007333F9" w:rsidRDefault="00D306CA" w:rsidP="00EE07BC">
            <w:pPr>
              <w:pStyle w:val="Tabletext"/>
            </w:pPr>
            <w:r w:rsidRPr="007333F9">
              <w:t>99</w:t>
            </w:r>
          </w:p>
        </w:tc>
        <w:tc>
          <w:tcPr>
            <w:tcW w:w="1141" w:type="dxa"/>
            <w:gridSpan w:val="2"/>
            <w:tcBorders>
              <w:top w:val="single" w:sz="2" w:space="0" w:color="auto"/>
              <w:left w:val="nil"/>
              <w:bottom w:val="single" w:sz="2" w:space="0" w:color="auto"/>
              <w:right w:val="nil"/>
            </w:tcBorders>
            <w:shd w:val="clear" w:color="auto" w:fill="auto"/>
          </w:tcPr>
          <w:p w14:paraId="7522850A"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4856BFE7"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430CD0B7"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5DAFE77A"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40501BD8"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5C491638"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7AE639A2"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6D3DED24"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7BBF707E" w14:textId="77777777" w:rsidR="00D306CA" w:rsidRPr="00D306CA" w:rsidRDefault="00D306CA" w:rsidP="00EE07BC">
            <w:pPr>
              <w:pStyle w:val="Tabletext"/>
            </w:pPr>
            <w:r w:rsidRPr="007333F9">
              <w:t>R79</w:t>
            </w:r>
          </w:p>
        </w:tc>
        <w:tc>
          <w:tcPr>
            <w:tcW w:w="1152" w:type="dxa"/>
            <w:gridSpan w:val="2"/>
            <w:tcBorders>
              <w:top w:val="single" w:sz="2" w:space="0" w:color="auto"/>
              <w:left w:val="nil"/>
              <w:bottom w:val="single" w:sz="2" w:space="0" w:color="auto"/>
              <w:right w:val="nil"/>
            </w:tcBorders>
            <w:shd w:val="clear" w:color="auto" w:fill="auto"/>
          </w:tcPr>
          <w:p w14:paraId="7A4B79B2" w14:textId="77777777" w:rsidR="00D306CA" w:rsidRPr="007333F9" w:rsidRDefault="00D306CA" w:rsidP="00EE07BC">
            <w:pPr>
              <w:pStyle w:val="Tabletext"/>
            </w:pPr>
            <w:r w:rsidRPr="007333F9">
              <w:t>01/07/2022</w:t>
            </w:r>
          </w:p>
        </w:tc>
      </w:tr>
      <w:tr w:rsidR="00D306CA" w:rsidRPr="00141A64" w14:paraId="5FC82FF4"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05A9788" w14:textId="77777777" w:rsidR="00D306CA" w:rsidRPr="007333F9" w:rsidRDefault="00D306CA" w:rsidP="00EE07BC">
            <w:pPr>
              <w:pStyle w:val="Tabletext"/>
            </w:pPr>
            <w:r w:rsidRPr="007333F9">
              <w:t>100</w:t>
            </w:r>
          </w:p>
        </w:tc>
        <w:tc>
          <w:tcPr>
            <w:tcW w:w="1141" w:type="dxa"/>
            <w:gridSpan w:val="2"/>
            <w:tcBorders>
              <w:top w:val="single" w:sz="2" w:space="0" w:color="auto"/>
              <w:left w:val="nil"/>
              <w:bottom w:val="single" w:sz="2" w:space="0" w:color="auto"/>
              <w:right w:val="nil"/>
            </w:tcBorders>
            <w:shd w:val="clear" w:color="auto" w:fill="auto"/>
          </w:tcPr>
          <w:p w14:paraId="0E742D8D"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1A043857" w14:textId="77777777" w:rsidR="00D306CA" w:rsidRPr="007333F9" w:rsidRDefault="00D306CA" w:rsidP="00EE07BC">
            <w:pPr>
              <w:pStyle w:val="Tabletext"/>
            </w:pPr>
            <w:r w:rsidRPr="007333F9">
              <w:t>At least 99.9% silver</w:t>
            </w:r>
          </w:p>
        </w:tc>
        <w:tc>
          <w:tcPr>
            <w:tcW w:w="1607" w:type="dxa"/>
            <w:gridSpan w:val="2"/>
            <w:tcBorders>
              <w:top w:val="single" w:sz="2" w:space="0" w:color="auto"/>
              <w:left w:val="nil"/>
              <w:bottom w:val="single" w:sz="2" w:space="0" w:color="auto"/>
              <w:right w:val="nil"/>
            </w:tcBorders>
            <w:shd w:val="clear" w:color="auto" w:fill="auto"/>
          </w:tcPr>
          <w:p w14:paraId="2EF22B56" w14:textId="77777777" w:rsidR="00D306CA" w:rsidRPr="007333F9" w:rsidRDefault="00D306CA" w:rsidP="00EE07BC">
            <w:pPr>
              <w:pStyle w:val="Tabletext"/>
            </w:pPr>
            <w:r w:rsidRPr="007333F9">
              <w:t>11.66 ± 0.30</w:t>
            </w:r>
          </w:p>
        </w:tc>
        <w:tc>
          <w:tcPr>
            <w:tcW w:w="852" w:type="dxa"/>
            <w:gridSpan w:val="2"/>
            <w:tcBorders>
              <w:top w:val="single" w:sz="2" w:space="0" w:color="auto"/>
              <w:left w:val="nil"/>
              <w:bottom w:val="single" w:sz="2" w:space="0" w:color="auto"/>
              <w:right w:val="nil"/>
            </w:tcBorders>
            <w:shd w:val="clear" w:color="auto" w:fill="auto"/>
          </w:tcPr>
          <w:p w14:paraId="1B7551E5"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7ED374E3" w14:textId="77777777" w:rsidR="00D306CA" w:rsidRPr="007333F9" w:rsidRDefault="00D306CA" w:rsidP="00EE07BC">
            <w:pPr>
              <w:pStyle w:val="Tabletext"/>
            </w:pPr>
            <w:r w:rsidRPr="007333F9">
              <w:t>3.25</w:t>
            </w:r>
          </w:p>
        </w:tc>
        <w:tc>
          <w:tcPr>
            <w:tcW w:w="455" w:type="dxa"/>
            <w:gridSpan w:val="3"/>
            <w:tcBorders>
              <w:top w:val="single" w:sz="2" w:space="0" w:color="auto"/>
              <w:left w:val="nil"/>
              <w:bottom w:val="single" w:sz="2" w:space="0" w:color="auto"/>
              <w:right w:val="nil"/>
            </w:tcBorders>
            <w:shd w:val="clear" w:color="auto" w:fill="auto"/>
          </w:tcPr>
          <w:p w14:paraId="1138193C"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02CD483"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42E16488"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5BDA7F0F" w14:textId="77777777" w:rsidR="00D306CA" w:rsidRPr="00D306CA" w:rsidRDefault="00D306CA" w:rsidP="00EE07BC">
            <w:pPr>
              <w:pStyle w:val="Tabletext"/>
            </w:pPr>
            <w:r w:rsidRPr="007333F9">
              <w:t>R78</w:t>
            </w:r>
          </w:p>
        </w:tc>
        <w:tc>
          <w:tcPr>
            <w:tcW w:w="1152" w:type="dxa"/>
            <w:gridSpan w:val="2"/>
            <w:tcBorders>
              <w:top w:val="single" w:sz="2" w:space="0" w:color="auto"/>
              <w:left w:val="nil"/>
              <w:bottom w:val="single" w:sz="2" w:space="0" w:color="auto"/>
              <w:right w:val="nil"/>
            </w:tcBorders>
            <w:shd w:val="clear" w:color="auto" w:fill="auto"/>
          </w:tcPr>
          <w:p w14:paraId="6849517E" w14:textId="77777777" w:rsidR="00D306CA" w:rsidRPr="007333F9" w:rsidRDefault="00D306CA" w:rsidP="00EE07BC">
            <w:pPr>
              <w:pStyle w:val="Tabletext"/>
            </w:pPr>
            <w:r w:rsidRPr="007333F9">
              <w:t>01/07/2022</w:t>
            </w:r>
          </w:p>
        </w:tc>
      </w:tr>
      <w:tr w:rsidR="00D306CA" w:rsidRPr="00141A64" w14:paraId="01B76AAA"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1DE49409" w14:textId="77777777" w:rsidR="00D306CA" w:rsidRPr="007333F9" w:rsidRDefault="00D306CA" w:rsidP="00EE07BC">
            <w:pPr>
              <w:pStyle w:val="Tabletext"/>
            </w:pPr>
            <w:r w:rsidRPr="007333F9">
              <w:t>101</w:t>
            </w:r>
          </w:p>
        </w:tc>
        <w:tc>
          <w:tcPr>
            <w:tcW w:w="1141" w:type="dxa"/>
            <w:gridSpan w:val="2"/>
            <w:tcBorders>
              <w:top w:val="single" w:sz="2" w:space="0" w:color="auto"/>
              <w:left w:val="nil"/>
              <w:bottom w:val="single" w:sz="2" w:space="0" w:color="auto"/>
              <w:right w:val="nil"/>
            </w:tcBorders>
            <w:shd w:val="clear" w:color="auto" w:fill="auto"/>
          </w:tcPr>
          <w:p w14:paraId="650FE26D"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2D6E628A"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7EC71408"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3658772F"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7AE11EB6"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296427C0"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0255BF81"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2EA067AB"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5AB5E09E" w14:textId="77777777" w:rsidR="00D306CA" w:rsidRPr="00D306CA" w:rsidRDefault="00D306CA" w:rsidP="00EE07BC">
            <w:pPr>
              <w:pStyle w:val="Tabletext"/>
            </w:pPr>
            <w:r w:rsidRPr="007333F9">
              <w:t>R80</w:t>
            </w:r>
          </w:p>
        </w:tc>
        <w:tc>
          <w:tcPr>
            <w:tcW w:w="1152" w:type="dxa"/>
            <w:gridSpan w:val="2"/>
            <w:tcBorders>
              <w:top w:val="single" w:sz="2" w:space="0" w:color="auto"/>
              <w:left w:val="nil"/>
              <w:bottom w:val="single" w:sz="2" w:space="0" w:color="auto"/>
              <w:right w:val="nil"/>
            </w:tcBorders>
            <w:shd w:val="clear" w:color="auto" w:fill="auto"/>
          </w:tcPr>
          <w:p w14:paraId="0E76E18C" w14:textId="77777777" w:rsidR="00D306CA" w:rsidRPr="007333F9" w:rsidRDefault="00D306CA" w:rsidP="00EE07BC">
            <w:pPr>
              <w:pStyle w:val="Tabletext"/>
            </w:pPr>
            <w:r w:rsidRPr="007333F9">
              <w:t>01/07/2022</w:t>
            </w:r>
          </w:p>
        </w:tc>
      </w:tr>
      <w:tr w:rsidR="00D306CA" w:rsidRPr="00141A64" w14:paraId="299A09FF"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7483B513" w14:textId="77777777" w:rsidR="00D306CA" w:rsidRPr="007333F9" w:rsidRDefault="00D306CA" w:rsidP="00EE07BC">
            <w:pPr>
              <w:pStyle w:val="Tabletext"/>
            </w:pPr>
            <w:r w:rsidRPr="007333F9">
              <w:t>102</w:t>
            </w:r>
          </w:p>
        </w:tc>
        <w:tc>
          <w:tcPr>
            <w:tcW w:w="1141" w:type="dxa"/>
            <w:gridSpan w:val="2"/>
            <w:tcBorders>
              <w:top w:val="single" w:sz="2" w:space="0" w:color="auto"/>
              <w:left w:val="nil"/>
              <w:bottom w:val="single" w:sz="2" w:space="0" w:color="auto"/>
              <w:right w:val="nil"/>
            </w:tcBorders>
            <w:shd w:val="clear" w:color="auto" w:fill="auto"/>
          </w:tcPr>
          <w:p w14:paraId="7BC69861"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0CD0C989"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40D04FD5"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129367A9"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3BFC8A99"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625DDF01"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464117E2"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4A3E0FDE"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49F39E86" w14:textId="77777777" w:rsidR="00D306CA" w:rsidRPr="00D306CA" w:rsidRDefault="00D306CA" w:rsidP="00EE07BC">
            <w:pPr>
              <w:pStyle w:val="Tabletext"/>
            </w:pPr>
            <w:r w:rsidRPr="007333F9">
              <w:t>R81</w:t>
            </w:r>
          </w:p>
        </w:tc>
        <w:tc>
          <w:tcPr>
            <w:tcW w:w="1152" w:type="dxa"/>
            <w:gridSpan w:val="2"/>
            <w:tcBorders>
              <w:top w:val="single" w:sz="2" w:space="0" w:color="auto"/>
              <w:left w:val="nil"/>
              <w:bottom w:val="single" w:sz="2" w:space="0" w:color="auto"/>
              <w:right w:val="nil"/>
            </w:tcBorders>
            <w:shd w:val="clear" w:color="auto" w:fill="auto"/>
          </w:tcPr>
          <w:p w14:paraId="22156395" w14:textId="77777777" w:rsidR="00D306CA" w:rsidRPr="007333F9" w:rsidRDefault="00D306CA" w:rsidP="00EE07BC">
            <w:pPr>
              <w:pStyle w:val="Tabletext"/>
            </w:pPr>
            <w:r w:rsidRPr="007333F9">
              <w:t>01/07/2022</w:t>
            </w:r>
          </w:p>
        </w:tc>
      </w:tr>
      <w:tr w:rsidR="00D306CA" w:rsidRPr="00141A64" w14:paraId="0C6D8527"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157E3E53" w14:textId="77777777" w:rsidR="00D306CA" w:rsidRPr="007333F9" w:rsidRDefault="00D306CA" w:rsidP="00EE07BC">
            <w:pPr>
              <w:pStyle w:val="Tabletext"/>
            </w:pPr>
            <w:r w:rsidRPr="007333F9">
              <w:t>103</w:t>
            </w:r>
          </w:p>
        </w:tc>
        <w:tc>
          <w:tcPr>
            <w:tcW w:w="1141" w:type="dxa"/>
            <w:gridSpan w:val="2"/>
            <w:tcBorders>
              <w:top w:val="single" w:sz="2" w:space="0" w:color="auto"/>
              <w:left w:val="nil"/>
              <w:bottom w:val="single" w:sz="2" w:space="0" w:color="auto"/>
              <w:right w:val="nil"/>
            </w:tcBorders>
            <w:shd w:val="clear" w:color="auto" w:fill="auto"/>
          </w:tcPr>
          <w:p w14:paraId="2729C2F5"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0828EB74" w14:textId="77777777" w:rsidR="00D306CA" w:rsidRPr="007333F9" w:rsidRDefault="00D306CA" w:rsidP="00EE07BC">
            <w:pPr>
              <w:pStyle w:val="Tabletext"/>
            </w:pPr>
            <w:r w:rsidRPr="007333F9">
              <w:t>At least 99.9% silver</w:t>
            </w:r>
          </w:p>
        </w:tc>
        <w:tc>
          <w:tcPr>
            <w:tcW w:w="1607" w:type="dxa"/>
            <w:gridSpan w:val="2"/>
            <w:tcBorders>
              <w:top w:val="single" w:sz="2" w:space="0" w:color="auto"/>
              <w:left w:val="nil"/>
              <w:bottom w:val="single" w:sz="2" w:space="0" w:color="auto"/>
              <w:right w:val="nil"/>
            </w:tcBorders>
            <w:shd w:val="clear" w:color="auto" w:fill="auto"/>
          </w:tcPr>
          <w:p w14:paraId="24DD6855" w14:textId="77777777" w:rsidR="00D306CA" w:rsidRPr="007333F9" w:rsidRDefault="00D306CA" w:rsidP="00EE07BC">
            <w:pPr>
              <w:pStyle w:val="Tabletext"/>
            </w:pPr>
            <w:r w:rsidRPr="007333F9">
              <w:t>11.66 ± 0.30</w:t>
            </w:r>
          </w:p>
        </w:tc>
        <w:tc>
          <w:tcPr>
            <w:tcW w:w="852" w:type="dxa"/>
            <w:gridSpan w:val="2"/>
            <w:tcBorders>
              <w:top w:val="single" w:sz="2" w:space="0" w:color="auto"/>
              <w:left w:val="nil"/>
              <w:bottom w:val="single" w:sz="2" w:space="0" w:color="auto"/>
              <w:right w:val="nil"/>
            </w:tcBorders>
            <w:shd w:val="clear" w:color="auto" w:fill="auto"/>
          </w:tcPr>
          <w:p w14:paraId="5CF83847"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3993ECDC" w14:textId="77777777" w:rsidR="00D306CA" w:rsidRPr="007333F9" w:rsidRDefault="00D306CA" w:rsidP="00EE07BC">
            <w:pPr>
              <w:pStyle w:val="Tabletext"/>
            </w:pPr>
            <w:r w:rsidRPr="007333F9">
              <w:t>3.25</w:t>
            </w:r>
          </w:p>
        </w:tc>
        <w:tc>
          <w:tcPr>
            <w:tcW w:w="455" w:type="dxa"/>
            <w:gridSpan w:val="3"/>
            <w:tcBorders>
              <w:top w:val="single" w:sz="2" w:space="0" w:color="auto"/>
              <w:left w:val="nil"/>
              <w:bottom w:val="single" w:sz="2" w:space="0" w:color="auto"/>
              <w:right w:val="nil"/>
            </w:tcBorders>
            <w:shd w:val="clear" w:color="auto" w:fill="auto"/>
          </w:tcPr>
          <w:p w14:paraId="7AF2916E"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46C21D2D"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1FE616B3"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59019237" w14:textId="77777777" w:rsidR="00D306CA" w:rsidRPr="00D306CA" w:rsidRDefault="00D306CA" w:rsidP="00EE07BC">
            <w:pPr>
              <w:pStyle w:val="Tabletext"/>
            </w:pPr>
            <w:r w:rsidRPr="007333F9">
              <w:t>R80</w:t>
            </w:r>
          </w:p>
        </w:tc>
        <w:tc>
          <w:tcPr>
            <w:tcW w:w="1152" w:type="dxa"/>
            <w:gridSpan w:val="2"/>
            <w:tcBorders>
              <w:top w:val="single" w:sz="2" w:space="0" w:color="auto"/>
              <w:left w:val="nil"/>
              <w:bottom w:val="single" w:sz="2" w:space="0" w:color="auto"/>
              <w:right w:val="nil"/>
            </w:tcBorders>
            <w:shd w:val="clear" w:color="auto" w:fill="auto"/>
          </w:tcPr>
          <w:p w14:paraId="2C5322DF" w14:textId="77777777" w:rsidR="00D306CA" w:rsidRPr="007333F9" w:rsidRDefault="00D306CA" w:rsidP="00EE07BC">
            <w:pPr>
              <w:pStyle w:val="Tabletext"/>
            </w:pPr>
            <w:r w:rsidRPr="007333F9">
              <w:t>01/07/2022</w:t>
            </w:r>
          </w:p>
        </w:tc>
      </w:tr>
      <w:tr w:rsidR="00D306CA" w:rsidRPr="00141A64" w14:paraId="62AC6CE1"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099EF39" w14:textId="77777777" w:rsidR="00D306CA" w:rsidRPr="007333F9" w:rsidRDefault="00D306CA" w:rsidP="00EE07BC">
            <w:pPr>
              <w:pStyle w:val="Tabletext"/>
            </w:pPr>
            <w:r w:rsidRPr="007333F9">
              <w:t>104</w:t>
            </w:r>
          </w:p>
        </w:tc>
        <w:tc>
          <w:tcPr>
            <w:tcW w:w="1141" w:type="dxa"/>
            <w:gridSpan w:val="2"/>
            <w:tcBorders>
              <w:top w:val="single" w:sz="2" w:space="0" w:color="auto"/>
              <w:left w:val="nil"/>
              <w:bottom w:val="single" w:sz="2" w:space="0" w:color="auto"/>
              <w:right w:val="nil"/>
            </w:tcBorders>
            <w:shd w:val="clear" w:color="auto" w:fill="auto"/>
          </w:tcPr>
          <w:p w14:paraId="0C7B578B"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72DA304E"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377C251C"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30A877EB"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4A0D368E"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77F2CAA9"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855B6DF"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4B555E0E"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25061F25" w14:textId="77777777" w:rsidR="00D306CA" w:rsidRPr="00D306CA" w:rsidRDefault="00D306CA" w:rsidP="00EE07BC">
            <w:pPr>
              <w:pStyle w:val="Tabletext"/>
            </w:pPr>
            <w:r w:rsidRPr="007333F9">
              <w:t>R82</w:t>
            </w:r>
          </w:p>
        </w:tc>
        <w:tc>
          <w:tcPr>
            <w:tcW w:w="1152" w:type="dxa"/>
            <w:gridSpan w:val="2"/>
            <w:tcBorders>
              <w:top w:val="single" w:sz="2" w:space="0" w:color="auto"/>
              <w:left w:val="nil"/>
              <w:bottom w:val="single" w:sz="2" w:space="0" w:color="auto"/>
              <w:right w:val="nil"/>
            </w:tcBorders>
            <w:shd w:val="clear" w:color="auto" w:fill="auto"/>
          </w:tcPr>
          <w:p w14:paraId="76E5A308" w14:textId="77777777" w:rsidR="00D306CA" w:rsidRPr="007333F9" w:rsidRDefault="00D306CA" w:rsidP="00EE07BC">
            <w:pPr>
              <w:pStyle w:val="Tabletext"/>
            </w:pPr>
            <w:r w:rsidRPr="007333F9">
              <w:t>01/07/2022</w:t>
            </w:r>
          </w:p>
        </w:tc>
      </w:tr>
      <w:tr w:rsidR="00D306CA" w:rsidRPr="00141A64" w14:paraId="78629C6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0BD9E110" w14:textId="77777777" w:rsidR="00D306CA" w:rsidRPr="007333F9" w:rsidRDefault="00D306CA" w:rsidP="00EE07BC">
            <w:pPr>
              <w:pStyle w:val="Tabletext"/>
            </w:pPr>
            <w:r w:rsidRPr="007333F9">
              <w:t>105</w:t>
            </w:r>
          </w:p>
        </w:tc>
        <w:tc>
          <w:tcPr>
            <w:tcW w:w="1141" w:type="dxa"/>
            <w:gridSpan w:val="2"/>
            <w:tcBorders>
              <w:top w:val="single" w:sz="2" w:space="0" w:color="auto"/>
              <w:left w:val="nil"/>
              <w:bottom w:val="single" w:sz="2" w:space="0" w:color="auto"/>
              <w:right w:val="nil"/>
            </w:tcBorders>
            <w:shd w:val="clear" w:color="auto" w:fill="auto"/>
          </w:tcPr>
          <w:p w14:paraId="409BD6D0"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358CC5A6"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74875435"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06B66C78"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1F6BEAC6"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0A1A63BB"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170C072"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4D93A224"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33C018EB" w14:textId="77777777" w:rsidR="00D306CA" w:rsidRPr="00D306CA" w:rsidRDefault="00D306CA" w:rsidP="00EE07BC">
            <w:pPr>
              <w:pStyle w:val="Tabletext"/>
            </w:pPr>
            <w:r w:rsidRPr="007333F9">
              <w:t>R83</w:t>
            </w:r>
          </w:p>
        </w:tc>
        <w:tc>
          <w:tcPr>
            <w:tcW w:w="1152" w:type="dxa"/>
            <w:gridSpan w:val="2"/>
            <w:tcBorders>
              <w:top w:val="single" w:sz="2" w:space="0" w:color="auto"/>
              <w:left w:val="nil"/>
              <w:bottom w:val="single" w:sz="2" w:space="0" w:color="auto"/>
              <w:right w:val="nil"/>
            </w:tcBorders>
            <w:shd w:val="clear" w:color="auto" w:fill="auto"/>
          </w:tcPr>
          <w:p w14:paraId="6B88C10A" w14:textId="77777777" w:rsidR="00D306CA" w:rsidRPr="007333F9" w:rsidRDefault="00D306CA" w:rsidP="00EE07BC">
            <w:pPr>
              <w:pStyle w:val="Tabletext"/>
            </w:pPr>
            <w:r w:rsidRPr="007333F9">
              <w:t>01/07/2022</w:t>
            </w:r>
          </w:p>
        </w:tc>
      </w:tr>
      <w:tr w:rsidR="00D306CA" w:rsidRPr="00141A64" w14:paraId="08E724D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7A165043" w14:textId="77777777" w:rsidR="00D306CA" w:rsidRPr="007333F9" w:rsidRDefault="00D306CA" w:rsidP="00EE07BC">
            <w:pPr>
              <w:pStyle w:val="Tabletext"/>
            </w:pPr>
            <w:r w:rsidRPr="007333F9">
              <w:t>106</w:t>
            </w:r>
          </w:p>
        </w:tc>
        <w:tc>
          <w:tcPr>
            <w:tcW w:w="1141" w:type="dxa"/>
            <w:gridSpan w:val="2"/>
            <w:tcBorders>
              <w:top w:val="single" w:sz="2" w:space="0" w:color="auto"/>
              <w:left w:val="nil"/>
              <w:bottom w:val="single" w:sz="2" w:space="0" w:color="auto"/>
              <w:right w:val="nil"/>
            </w:tcBorders>
            <w:shd w:val="clear" w:color="auto" w:fill="auto"/>
          </w:tcPr>
          <w:p w14:paraId="45121380"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6182E466" w14:textId="77777777" w:rsidR="00D306CA" w:rsidRPr="007333F9" w:rsidRDefault="00D306CA" w:rsidP="00EE07BC">
            <w:pPr>
              <w:pStyle w:val="Tabletext"/>
            </w:pPr>
            <w:r w:rsidRPr="007333F9">
              <w:t>At least 99.9% silver</w:t>
            </w:r>
          </w:p>
        </w:tc>
        <w:tc>
          <w:tcPr>
            <w:tcW w:w="1607" w:type="dxa"/>
            <w:gridSpan w:val="2"/>
            <w:tcBorders>
              <w:top w:val="single" w:sz="2" w:space="0" w:color="auto"/>
              <w:left w:val="nil"/>
              <w:bottom w:val="single" w:sz="2" w:space="0" w:color="auto"/>
              <w:right w:val="nil"/>
            </w:tcBorders>
            <w:shd w:val="clear" w:color="auto" w:fill="auto"/>
          </w:tcPr>
          <w:p w14:paraId="75810128" w14:textId="77777777" w:rsidR="00D306CA" w:rsidRPr="007333F9" w:rsidRDefault="00D306CA" w:rsidP="00EE07BC">
            <w:pPr>
              <w:pStyle w:val="Tabletext"/>
            </w:pPr>
            <w:r w:rsidRPr="007333F9">
              <w:t>11.66 ± 0.30</w:t>
            </w:r>
          </w:p>
        </w:tc>
        <w:tc>
          <w:tcPr>
            <w:tcW w:w="852" w:type="dxa"/>
            <w:gridSpan w:val="2"/>
            <w:tcBorders>
              <w:top w:val="single" w:sz="2" w:space="0" w:color="auto"/>
              <w:left w:val="nil"/>
              <w:bottom w:val="single" w:sz="2" w:space="0" w:color="auto"/>
              <w:right w:val="nil"/>
            </w:tcBorders>
            <w:shd w:val="clear" w:color="auto" w:fill="auto"/>
          </w:tcPr>
          <w:p w14:paraId="71164F25"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7FE722C4" w14:textId="77777777" w:rsidR="00D306CA" w:rsidRPr="007333F9" w:rsidRDefault="00D306CA" w:rsidP="00EE07BC">
            <w:pPr>
              <w:pStyle w:val="Tabletext"/>
            </w:pPr>
            <w:r w:rsidRPr="007333F9">
              <w:t>3.25</w:t>
            </w:r>
          </w:p>
        </w:tc>
        <w:tc>
          <w:tcPr>
            <w:tcW w:w="455" w:type="dxa"/>
            <w:gridSpan w:val="3"/>
            <w:tcBorders>
              <w:top w:val="single" w:sz="2" w:space="0" w:color="auto"/>
              <w:left w:val="nil"/>
              <w:bottom w:val="single" w:sz="2" w:space="0" w:color="auto"/>
              <w:right w:val="nil"/>
            </w:tcBorders>
            <w:shd w:val="clear" w:color="auto" w:fill="auto"/>
          </w:tcPr>
          <w:p w14:paraId="612DC1CC"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3708E0B"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00061B29"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054C9B3C" w14:textId="77777777" w:rsidR="00D306CA" w:rsidRPr="00D306CA" w:rsidRDefault="00D306CA" w:rsidP="00EE07BC">
            <w:pPr>
              <w:pStyle w:val="Tabletext"/>
            </w:pPr>
            <w:r w:rsidRPr="007333F9">
              <w:t>R82</w:t>
            </w:r>
          </w:p>
        </w:tc>
        <w:tc>
          <w:tcPr>
            <w:tcW w:w="1152" w:type="dxa"/>
            <w:gridSpan w:val="2"/>
            <w:tcBorders>
              <w:top w:val="single" w:sz="2" w:space="0" w:color="auto"/>
              <w:left w:val="nil"/>
              <w:bottom w:val="single" w:sz="2" w:space="0" w:color="auto"/>
              <w:right w:val="nil"/>
            </w:tcBorders>
            <w:shd w:val="clear" w:color="auto" w:fill="auto"/>
          </w:tcPr>
          <w:p w14:paraId="66EC0E22" w14:textId="77777777" w:rsidR="00D306CA" w:rsidRPr="007333F9" w:rsidRDefault="00D306CA" w:rsidP="00EE07BC">
            <w:pPr>
              <w:pStyle w:val="Tabletext"/>
            </w:pPr>
            <w:r w:rsidRPr="007333F9">
              <w:t>01/07/2022</w:t>
            </w:r>
          </w:p>
        </w:tc>
      </w:tr>
      <w:tr w:rsidR="00D306CA" w:rsidRPr="00141A64" w14:paraId="7F6F3541"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267CD805" w14:textId="77777777" w:rsidR="00D306CA" w:rsidRPr="007333F9" w:rsidRDefault="00D306CA" w:rsidP="00EE07BC">
            <w:pPr>
              <w:pStyle w:val="Tabletext"/>
            </w:pPr>
            <w:r w:rsidRPr="007333F9">
              <w:t>107</w:t>
            </w:r>
          </w:p>
        </w:tc>
        <w:tc>
          <w:tcPr>
            <w:tcW w:w="1141" w:type="dxa"/>
            <w:gridSpan w:val="2"/>
            <w:tcBorders>
              <w:top w:val="single" w:sz="2" w:space="0" w:color="auto"/>
              <w:left w:val="nil"/>
              <w:bottom w:val="single" w:sz="2" w:space="0" w:color="auto"/>
              <w:right w:val="nil"/>
            </w:tcBorders>
            <w:shd w:val="clear" w:color="auto" w:fill="auto"/>
          </w:tcPr>
          <w:p w14:paraId="1E780D16"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7E9AD397"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14B43674"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6099B783"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0421FF59"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274DBC3F"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6C3B783A"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408043E1"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13B8DD7E" w14:textId="77777777" w:rsidR="00D306CA" w:rsidRPr="00D306CA" w:rsidRDefault="00D306CA" w:rsidP="00EE07BC">
            <w:pPr>
              <w:pStyle w:val="Tabletext"/>
            </w:pPr>
            <w:r w:rsidRPr="007333F9">
              <w:t>R84</w:t>
            </w:r>
          </w:p>
        </w:tc>
        <w:tc>
          <w:tcPr>
            <w:tcW w:w="1152" w:type="dxa"/>
            <w:gridSpan w:val="2"/>
            <w:tcBorders>
              <w:top w:val="single" w:sz="2" w:space="0" w:color="auto"/>
              <w:left w:val="nil"/>
              <w:bottom w:val="single" w:sz="2" w:space="0" w:color="auto"/>
              <w:right w:val="nil"/>
            </w:tcBorders>
            <w:shd w:val="clear" w:color="auto" w:fill="auto"/>
          </w:tcPr>
          <w:p w14:paraId="3615DA94" w14:textId="77777777" w:rsidR="00D306CA" w:rsidRPr="007333F9" w:rsidRDefault="00D306CA" w:rsidP="00EE07BC">
            <w:pPr>
              <w:pStyle w:val="Tabletext"/>
            </w:pPr>
            <w:r w:rsidRPr="007333F9">
              <w:t>01/07/2022</w:t>
            </w:r>
          </w:p>
        </w:tc>
      </w:tr>
      <w:tr w:rsidR="00D306CA" w:rsidRPr="00141A64" w14:paraId="64966B7D"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shd w:val="clear" w:color="auto" w:fill="auto"/>
          </w:tcPr>
          <w:p w14:paraId="685B087B" w14:textId="77777777" w:rsidR="00D306CA" w:rsidRPr="007333F9" w:rsidRDefault="00D306CA" w:rsidP="00EE07BC">
            <w:pPr>
              <w:pStyle w:val="Tabletext"/>
            </w:pPr>
            <w:r w:rsidRPr="007333F9">
              <w:t>108</w:t>
            </w:r>
          </w:p>
        </w:tc>
        <w:tc>
          <w:tcPr>
            <w:tcW w:w="1141" w:type="dxa"/>
            <w:gridSpan w:val="2"/>
            <w:tcBorders>
              <w:top w:val="single" w:sz="2" w:space="0" w:color="auto"/>
              <w:left w:val="nil"/>
              <w:bottom w:val="single" w:sz="2" w:space="0" w:color="auto"/>
              <w:right w:val="nil"/>
            </w:tcBorders>
            <w:shd w:val="clear" w:color="auto" w:fill="auto"/>
          </w:tcPr>
          <w:p w14:paraId="076138EB" w14:textId="77777777" w:rsidR="00D306CA" w:rsidRPr="007333F9" w:rsidRDefault="00D306CA" w:rsidP="00EE07BC">
            <w:pPr>
              <w:pStyle w:val="Tabletext"/>
            </w:pPr>
            <w:r w:rsidRPr="007333F9">
              <w:t>$1</w:t>
            </w:r>
          </w:p>
        </w:tc>
        <w:tc>
          <w:tcPr>
            <w:tcW w:w="1279" w:type="dxa"/>
            <w:gridSpan w:val="3"/>
            <w:tcBorders>
              <w:top w:val="single" w:sz="2" w:space="0" w:color="auto"/>
              <w:left w:val="nil"/>
              <w:bottom w:val="single" w:sz="2" w:space="0" w:color="auto"/>
              <w:right w:val="nil"/>
            </w:tcBorders>
            <w:shd w:val="clear" w:color="auto" w:fill="auto"/>
          </w:tcPr>
          <w:p w14:paraId="37D147DE" w14:textId="77777777" w:rsidR="00D306CA" w:rsidRPr="007333F9" w:rsidRDefault="00D306CA" w:rsidP="00EE07BC">
            <w:pPr>
              <w:pStyle w:val="Tabletext"/>
            </w:pPr>
            <w:r w:rsidRPr="007333F9">
              <w:t>Copper, aluminium and nickel</w:t>
            </w:r>
          </w:p>
        </w:tc>
        <w:tc>
          <w:tcPr>
            <w:tcW w:w="1607" w:type="dxa"/>
            <w:gridSpan w:val="2"/>
            <w:tcBorders>
              <w:top w:val="single" w:sz="2" w:space="0" w:color="auto"/>
              <w:left w:val="nil"/>
              <w:bottom w:val="single" w:sz="2" w:space="0" w:color="auto"/>
              <w:right w:val="nil"/>
            </w:tcBorders>
            <w:shd w:val="clear" w:color="auto" w:fill="auto"/>
          </w:tcPr>
          <w:p w14:paraId="72BEE7D6" w14:textId="77777777" w:rsidR="00D306CA" w:rsidRPr="007333F9" w:rsidRDefault="00D306CA" w:rsidP="00EE07BC">
            <w:pPr>
              <w:pStyle w:val="Tabletext"/>
            </w:pPr>
            <w:r w:rsidRPr="007333F9">
              <w:t>9.00 ± 0.66</w:t>
            </w:r>
          </w:p>
        </w:tc>
        <w:tc>
          <w:tcPr>
            <w:tcW w:w="852" w:type="dxa"/>
            <w:gridSpan w:val="2"/>
            <w:tcBorders>
              <w:top w:val="single" w:sz="2" w:space="0" w:color="auto"/>
              <w:left w:val="nil"/>
              <w:bottom w:val="single" w:sz="2" w:space="0" w:color="auto"/>
              <w:right w:val="nil"/>
            </w:tcBorders>
            <w:shd w:val="clear" w:color="auto" w:fill="auto"/>
          </w:tcPr>
          <w:p w14:paraId="20D0F4EE" w14:textId="77777777" w:rsidR="00D306CA" w:rsidRPr="007333F9" w:rsidRDefault="00D306CA" w:rsidP="00EE07BC">
            <w:pPr>
              <w:pStyle w:val="Tabletext"/>
            </w:pPr>
            <w:r w:rsidRPr="007333F9">
              <w:t>25.20</w:t>
            </w:r>
          </w:p>
        </w:tc>
        <w:tc>
          <w:tcPr>
            <w:tcW w:w="711" w:type="dxa"/>
            <w:gridSpan w:val="2"/>
            <w:tcBorders>
              <w:top w:val="single" w:sz="2" w:space="0" w:color="auto"/>
              <w:left w:val="nil"/>
              <w:bottom w:val="single" w:sz="2" w:space="0" w:color="auto"/>
              <w:right w:val="nil"/>
            </w:tcBorders>
            <w:shd w:val="clear" w:color="auto" w:fill="auto"/>
          </w:tcPr>
          <w:p w14:paraId="0B510F6D" w14:textId="77777777" w:rsidR="00D306CA" w:rsidRPr="007333F9" w:rsidRDefault="00D306CA" w:rsidP="00EE07BC">
            <w:pPr>
              <w:pStyle w:val="Tabletext"/>
            </w:pPr>
            <w:r w:rsidRPr="007333F9">
              <w:t>3.46</w:t>
            </w:r>
          </w:p>
        </w:tc>
        <w:tc>
          <w:tcPr>
            <w:tcW w:w="455" w:type="dxa"/>
            <w:gridSpan w:val="3"/>
            <w:tcBorders>
              <w:top w:val="single" w:sz="2" w:space="0" w:color="auto"/>
              <w:left w:val="nil"/>
              <w:bottom w:val="single" w:sz="2" w:space="0" w:color="auto"/>
              <w:right w:val="nil"/>
            </w:tcBorders>
            <w:shd w:val="clear" w:color="auto" w:fill="auto"/>
          </w:tcPr>
          <w:p w14:paraId="3FC98E95" w14:textId="77777777" w:rsidR="00D306CA" w:rsidRPr="007333F9" w:rsidRDefault="00D306CA" w:rsidP="00EE07BC">
            <w:pPr>
              <w:pStyle w:val="Tabletext"/>
            </w:pPr>
            <w:r w:rsidRPr="007333F9">
              <w:t>S1</w:t>
            </w:r>
          </w:p>
        </w:tc>
        <w:tc>
          <w:tcPr>
            <w:tcW w:w="569" w:type="dxa"/>
            <w:gridSpan w:val="3"/>
            <w:tcBorders>
              <w:top w:val="single" w:sz="2" w:space="0" w:color="auto"/>
              <w:left w:val="nil"/>
              <w:bottom w:val="single" w:sz="2" w:space="0" w:color="auto"/>
              <w:right w:val="nil"/>
            </w:tcBorders>
            <w:shd w:val="clear" w:color="auto" w:fill="auto"/>
          </w:tcPr>
          <w:p w14:paraId="326FB6A2" w14:textId="77777777" w:rsidR="00D306CA" w:rsidRPr="007333F9" w:rsidRDefault="00D306CA" w:rsidP="00EE07BC">
            <w:pPr>
              <w:pStyle w:val="Tabletext"/>
            </w:pPr>
            <w:r w:rsidRPr="007333F9">
              <w:t>E3</w:t>
            </w:r>
          </w:p>
        </w:tc>
        <w:tc>
          <w:tcPr>
            <w:tcW w:w="590" w:type="dxa"/>
            <w:gridSpan w:val="3"/>
            <w:tcBorders>
              <w:top w:val="single" w:sz="2" w:space="0" w:color="auto"/>
              <w:left w:val="nil"/>
              <w:bottom w:val="single" w:sz="2" w:space="0" w:color="auto"/>
              <w:right w:val="nil"/>
            </w:tcBorders>
            <w:shd w:val="clear" w:color="auto" w:fill="auto"/>
          </w:tcPr>
          <w:p w14:paraId="02BE29CA" w14:textId="77777777" w:rsidR="00D306CA" w:rsidRPr="007333F9" w:rsidRDefault="00D306CA" w:rsidP="00EE07BC">
            <w:pPr>
              <w:pStyle w:val="Tabletext"/>
            </w:pPr>
            <w:r w:rsidRPr="007333F9">
              <w:t>O1</w:t>
            </w:r>
          </w:p>
        </w:tc>
        <w:tc>
          <w:tcPr>
            <w:tcW w:w="609" w:type="dxa"/>
            <w:gridSpan w:val="3"/>
            <w:tcBorders>
              <w:top w:val="single" w:sz="2" w:space="0" w:color="auto"/>
              <w:left w:val="nil"/>
              <w:bottom w:val="single" w:sz="2" w:space="0" w:color="auto"/>
              <w:right w:val="nil"/>
            </w:tcBorders>
            <w:shd w:val="clear" w:color="auto" w:fill="auto"/>
          </w:tcPr>
          <w:p w14:paraId="5455E20E" w14:textId="77777777" w:rsidR="00D306CA" w:rsidRPr="00D306CA" w:rsidRDefault="00D306CA" w:rsidP="00EE07BC">
            <w:pPr>
              <w:pStyle w:val="Tabletext"/>
            </w:pPr>
            <w:r w:rsidRPr="007333F9">
              <w:t>R85</w:t>
            </w:r>
          </w:p>
        </w:tc>
        <w:tc>
          <w:tcPr>
            <w:tcW w:w="1152" w:type="dxa"/>
            <w:gridSpan w:val="2"/>
            <w:tcBorders>
              <w:top w:val="single" w:sz="2" w:space="0" w:color="auto"/>
              <w:left w:val="nil"/>
              <w:bottom w:val="single" w:sz="2" w:space="0" w:color="auto"/>
              <w:right w:val="nil"/>
            </w:tcBorders>
            <w:shd w:val="clear" w:color="auto" w:fill="auto"/>
          </w:tcPr>
          <w:p w14:paraId="7DCE0B5A" w14:textId="77777777" w:rsidR="00D306CA" w:rsidRPr="007333F9" w:rsidRDefault="00D306CA" w:rsidP="00EE07BC">
            <w:pPr>
              <w:pStyle w:val="Tabletext"/>
            </w:pPr>
            <w:r w:rsidRPr="007333F9">
              <w:t>01/07/2022</w:t>
            </w:r>
          </w:p>
        </w:tc>
      </w:tr>
      <w:tr w:rsidR="00D306CA" w14:paraId="6662B9EB"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257D569A" w14:textId="62641318" w:rsidR="00D306CA" w:rsidRPr="00346199" w:rsidRDefault="00D306CA" w:rsidP="00D306CA">
            <w:pPr>
              <w:pStyle w:val="Tabletext"/>
            </w:pPr>
            <w:r w:rsidRPr="007333F9">
              <w:t>109</w:t>
            </w:r>
          </w:p>
        </w:tc>
        <w:tc>
          <w:tcPr>
            <w:tcW w:w="1141" w:type="dxa"/>
            <w:gridSpan w:val="2"/>
            <w:tcBorders>
              <w:top w:val="single" w:sz="2" w:space="0" w:color="auto"/>
              <w:left w:val="nil"/>
              <w:bottom w:val="single" w:sz="2" w:space="0" w:color="auto"/>
              <w:right w:val="nil"/>
            </w:tcBorders>
          </w:tcPr>
          <w:p w14:paraId="54702856" w14:textId="343D68FE" w:rsidR="00D306CA" w:rsidRPr="00346199" w:rsidRDefault="00D306CA" w:rsidP="00D306CA">
            <w:pPr>
              <w:pStyle w:val="Tabletext"/>
            </w:pPr>
            <w:r w:rsidRPr="007333F9">
              <w:t>$1</w:t>
            </w:r>
          </w:p>
        </w:tc>
        <w:tc>
          <w:tcPr>
            <w:tcW w:w="1279" w:type="dxa"/>
            <w:gridSpan w:val="3"/>
            <w:tcBorders>
              <w:top w:val="single" w:sz="2" w:space="0" w:color="auto"/>
              <w:left w:val="nil"/>
              <w:bottom w:val="single" w:sz="2" w:space="0" w:color="auto"/>
              <w:right w:val="nil"/>
            </w:tcBorders>
          </w:tcPr>
          <w:p w14:paraId="6DC855A3" w14:textId="32F1B9FB" w:rsidR="00D306CA" w:rsidRPr="00346199" w:rsidRDefault="00D306CA" w:rsidP="00D306CA">
            <w:pPr>
              <w:pStyle w:val="Tabletext"/>
            </w:pPr>
            <w:r w:rsidRPr="007333F9">
              <w:t>At least 99.9% silver</w:t>
            </w:r>
          </w:p>
        </w:tc>
        <w:tc>
          <w:tcPr>
            <w:tcW w:w="1607" w:type="dxa"/>
            <w:gridSpan w:val="2"/>
            <w:tcBorders>
              <w:top w:val="single" w:sz="2" w:space="0" w:color="auto"/>
              <w:left w:val="nil"/>
              <w:bottom w:val="single" w:sz="2" w:space="0" w:color="auto"/>
              <w:right w:val="nil"/>
            </w:tcBorders>
          </w:tcPr>
          <w:p w14:paraId="398A4BB8" w14:textId="7E78A6A0" w:rsidR="00D306CA" w:rsidRPr="00346199" w:rsidRDefault="00D306CA" w:rsidP="00D306CA">
            <w:pPr>
              <w:pStyle w:val="Tabletext"/>
            </w:pPr>
            <w:r w:rsidRPr="007333F9">
              <w:t>11.66 ± 0.30</w:t>
            </w:r>
          </w:p>
        </w:tc>
        <w:tc>
          <w:tcPr>
            <w:tcW w:w="852" w:type="dxa"/>
            <w:gridSpan w:val="2"/>
            <w:tcBorders>
              <w:top w:val="single" w:sz="2" w:space="0" w:color="auto"/>
              <w:left w:val="nil"/>
              <w:bottom w:val="single" w:sz="2" w:space="0" w:color="auto"/>
              <w:right w:val="nil"/>
            </w:tcBorders>
          </w:tcPr>
          <w:p w14:paraId="0987B547" w14:textId="759D3D29" w:rsidR="00D306CA" w:rsidRPr="00346199" w:rsidRDefault="00D306CA" w:rsidP="00D306CA">
            <w:pPr>
              <w:pStyle w:val="Tabletext"/>
            </w:pPr>
            <w:r w:rsidRPr="007333F9">
              <w:t>25.20</w:t>
            </w:r>
          </w:p>
        </w:tc>
        <w:tc>
          <w:tcPr>
            <w:tcW w:w="711" w:type="dxa"/>
            <w:gridSpan w:val="2"/>
            <w:tcBorders>
              <w:top w:val="single" w:sz="2" w:space="0" w:color="auto"/>
              <w:left w:val="nil"/>
              <w:bottom w:val="single" w:sz="2" w:space="0" w:color="auto"/>
              <w:right w:val="nil"/>
            </w:tcBorders>
          </w:tcPr>
          <w:p w14:paraId="364219B1" w14:textId="2C40439C" w:rsidR="00D306CA" w:rsidRPr="00346199" w:rsidRDefault="00D306CA" w:rsidP="00D306CA">
            <w:pPr>
              <w:pStyle w:val="Tabletext"/>
            </w:pPr>
            <w:r w:rsidRPr="007333F9">
              <w:t>3.25</w:t>
            </w:r>
          </w:p>
        </w:tc>
        <w:tc>
          <w:tcPr>
            <w:tcW w:w="455" w:type="dxa"/>
            <w:gridSpan w:val="3"/>
            <w:tcBorders>
              <w:top w:val="single" w:sz="2" w:space="0" w:color="auto"/>
              <w:left w:val="nil"/>
              <w:bottom w:val="single" w:sz="2" w:space="0" w:color="auto"/>
              <w:right w:val="nil"/>
            </w:tcBorders>
          </w:tcPr>
          <w:p w14:paraId="20E07E49" w14:textId="386E78EF" w:rsidR="00D306CA" w:rsidRPr="00346199" w:rsidRDefault="00D306CA" w:rsidP="00D306CA">
            <w:pPr>
              <w:pStyle w:val="Tabletext"/>
            </w:pPr>
            <w:r w:rsidRPr="007333F9">
              <w:t>S1</w:t>
            </w:r>
          </w:p>
        </w:tc>
        <w:tc>
          <w:tcPr>
            <w:tcW w:w="569" w:type="dxa"/>
            <w:gridSpan w:val="3"/>
            <w:tcBorders>
              <w:top w:val="single" w:sz="2" w:space="0" w:color="auto"/>
              <w:left w:val="nil"/>
              <w:bottom w:val="single" w:sz="2" w:space="0" w:color="auto"/>
              <w:right w:val="nil"/>
            </w:tcBorders>
          </w:tcPr>
          <w:p w14:paraId="5F5967F8" w14:textId="01224AAF" w:rsidR="00D306CA" w:rsidRPr="00346199" w:rsidRDefault="00D306CA" w:rsidP="00D306CA">
            <w:pPr>
              <w:pStyle w:val="Tabletext"/>
            </w:pPr>
            <w:r w:rsidRPr="007333F9">
              <w:t>E3</w:t>
            </w:r>
          </w:p>
        </w:tc>
        <w:tc>
          <w:tcPr>
            <w:tcW w:w="590" w:type="dxa"/>
            <w:gridSpan w:val="3"/>
            <w:tcBorders>
              <w:top w:val="single" w:sz="2" w:space="0" w:color="auto"/>
              <w:left w:val="nil"/>
              <w:bottom w:val="single" w:sz="2" w:space="0" w:color="auto"/>
              <w:right w:val="nil"/>
            </w:tcBorders>
          </w:tcPr>
          <w:p w14:paraId="03F690CE" w14:textId="1B97D798" w:rsidR="00D306CA" w:rsidRPr="00346199" w:rsidRDefault="00D306CA" w:rsidP="00D306CA">
            <w:pPr>
              <w:pStyle w:val="Tabletext"/>
            </w:pPr>
            <w:r w:rsidRPr="007333F9">
              <w:t>O1</w:t>
            </w:r>
          </w:p>
        </w:tc>
        <w:tc>
          <w:tcPr>
            <w:tcW w:w="609" w:type="dxa"/>
            <w:gridSpan w:val="3"/>
            <w:tcBorders>
              <w:top w:val="single" w:sz="2" w:space="0" w:color="auto"/>
              <w:left w:val="nil"/>
              <w:bottom w:val="single" w:sz="2" w:space="0" w:color="auto"/>
              <w:right w:val="nil"/>
            </w:tcBorders>
          </w:tcPr>
          <w:p w14:paraId="251DDE0B" w14:textId="2B36A8A7" w:rsidR="00D306CA" w:rsidRPr="00346199" w:rsidRDefault="00D306CA" w:rsidP="00D306CA">
            <w:pPr>
              <w:pStyle w:val="Tabletext"/>
            </w:pPr>
            <w:r w:rsidRPr="007333F9">
              <w:t>R84</w:t>
            </w:r>
          </w:p>
        </w:tc>
        <w:tc>
          <w:tcPr>
            <w:tcW w:w="1152" w:type="dxa"/>
            <w:gridSpan w:val="2"/>
            <w:tcBorders>
              <w:top w:val="single" w:sz="2" w:space="0" w:color="auto"/>
              <w:left w:val="nil"/>
              <w:bottom w:val="single" w:sz="2" w:space="0" w:color="auto"/>
              <w:right w:val="nil"/>
            </w:tcBorders>
          </w:tcPr>
          <w:p w14:paraId="05DC101C" w14:textId="6AF0EA1E" w:rsidR="00D306CA" w:rsidRPr="00346199" w:rsidRDefault="00D306CA" w:rsidP="00D306CA">
            <w:pPr>
              <w:pStyle w:val="Tabletext"/>
            </w:pPr>
            <w:r w:rsidRPr="007333F9">
              <w:t>01/07/2022</w:t>
            </w:r>
          </w:p>
        </w:tc>
      </w:tr>
      <w:tr w:rsidR="00671AE7" w:rsidRPr="007333F9" w14:paraId="732C85CF"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2ACCD11D" w14:textId="6514E745" w:rsidR="00671AE7" w:rsidRPr="007333F9" w:rsidRDefault="00671AE7" w:rsidP="00671AE7">
            <w:pPr>
              <w:pStyle w:val="Tabletext"/>
            </w:pPr>
            <w:r w:rsidRPr="0010285B">
              <w:t>110</w:t>
            </w:r>
          </w:p>
        </w:tc>
        <w:tc>
          <w:tcPr>
            <w:tcW w:w="1141" w:type="dxa"/>
            <w:gridSpan w:val="2"/>
            <w:tcBorders>
              <w:top w:val="single" w:sz="2" w:space="0" w:color="auto"/>
              <w:left w:val="nil"/>
              <w:bottom w:val="single" w:sz="2" w:space="0" w:color="auto"/>
              <w:right w:val="nil"/>
            </w:tcBorders>
          </w:tcPr>
          <w:p w14:paraId="0E7F0454" w14:textId="6DF9409E" w:rsidR="00671AE7" w:rsidRPr="007333F9" w:rsidRDefault="00671AE7" w:rsidP="00671AE7">
            <w:pPr>
              <w:pStyle w:val="Tabletext"/>
            </w:pPr>
            <w:r w:rsidRPr="0010285B">
              <w:t>$1</w:t>
            </w:r>
          </w:p>
        </w:tc>
        <w:tc>
          <w:tcPr>
            <w:tcW w:w="1279" w:type="dxa"/>
            <w:gridSpan w:val="3"/>
            <w:tcBorders>
              <w:top w:val="single" w:sz="2" w:space="0" w:color="auto"/>
              <w:left w:val="nil"/>
              <w:bottom w:val="single" w:sz="2" w:space="0" w:color="auto"/>
              <w:right w:val="nil"/>
            </w:tcBorders>
          </w:tcPr>
          <w:p w14:paraId="39D5C63C" w14:textId="0E30E596" w:rsidR="00671AE7" w:rsidRPr="007333F9" w:rsidRDefault="00671AE7" w:rsidP="00671AE7">
            <w:pPr>
              <w:pStyle w:val="Tabletext"/>
            </w:pPr>
            <w:r w:rsidRPr="0010285B">
              <w:t>At least 99.9% silver</w:t>
            </w:r>
          </w:p>
        </w:tc>
        <w:tc>
          <w:tcPr>
            <w:tcW w:w="1607" w:type="dxa"/>
            <w:gridSpan w:val="2"/>
            <w:tcBorders>
              <w:top w:val="single" w:sz="2" w:space="0" w:color="auto"/>
              <w:left w:val="nil"/>
              <w:bottom w:val="single" w:sz="2" w:space="0" w:color="auto"/>
              <w:right w:val="nil"/>
            </w:tcBorders>
          </w:tcPr>
          <w:p w14:paraId="5922BCB8" w14:textId="04E46C75" w:rsidR="00671AE7" w:rsidRPr="007333F9" w:rsidRDefault="00671AE7" w:rsidP="00671AE7">
            <w:pPr>
              <w:pStyle w:val="Tabletext"/>
            </w:pPr>
            <w:r w:rsidRPr="0010285B">
              <w:t>15.55 + 3.00</w:t>
            </w:r>
          </w:p>
        </w:tc>
        <w:tc>
          <w:tcPr>
            <w:tcW w:w="852" w:type="dxa"/>
            <w:gridSpan w:val="2"/>
            <w:tcBorders>
              <w:top w:val="single" w:sz="2" w:space="0" w:color="auto"/>
              <w:left w:val="nil"/>
              <w:bottom w:val="single" w:sz="2" w:space="0" w:color="auto"/>
              <w:right w:val="nil"/>
            </w:tcBorders>
          </w:tcPr>
          <w:p w14:paraId="24AEBF47" w14:textId="4A218A7D" w:rsidR="00671AE7" w:rsidRPr="007333F9" w:rsidRDefault="00671AE7" w:rsidP="00671AE7">
            <w:pPr>
              <w:pStyle w:val="Tabletext"/>
            </w:pPr>
            <w:r w:rsidRPr="0010285B">
              <w:t>28.80</w:t>
            </w:r>
          </w:p>
        </w:tc>
        <w:tc>
          <w:tcPr>
            <w:tcW w:w="711" w:type="dxa"/>
            <w:gridSpan w:val="2"/>
            <w:tcBorders>
              <w:top w:val="single" w:sz="2" w:space="0" w:color="auto"/>
              <w:left w:val="nil"/>
              <w:bottom w:val="single" w:sz="2" w:space="0" w:color="auto"/>
              <w:right w:val="nil"/>
            </w:tcBorders>
          </w:tcPr>
          <w:p w14:paraId="5EECD7DD" w14:textId="03CAA9EA" w:rsidR="00671AE7" w:rsidRPr="007333F9" w:rsidRDefault="00671AE7" w:rsidP="00671AE7">
            <w:pPr>
              <w:pStyle w:val="Tabletext"/>
            </w:pPr>
            <w:r w:rsidRPr="0010285B">
              <w:t>3.50</w:t>
            </w:r>
          </w:p>
        </w:tc>
        <w:tc>
          <w:tcPr>
            <w:tcW w:w="455" w:type="dxa"/>
            <w:gridSpan w:val="3"/>
            <w:tcBorders>
              <w:top w:val="single" w:sz="2" w:space="0" w:color="auto"/>
              <w:left w:val="nil"/>
              <w:bottom w:val="single" w:sz="2" w:space="0" w:color="auto"/>
              <w:right w:val="nil"/>
            </w:tcBorders>
          </w:tcPr>
          <w:p w14:paraId="3F2227A8" w14:textId="10E53AF2"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1C5820DD" w14:textId="45130D96"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7BF1870A" w14:textId="06FD0BC3" w:rsidR="00671AE7" w:rsidRPr="007333F9" w:rsidRDefault="00671AE7" w:rsidP="00671AE7">
            <w:pPr>
              <w:pStyle w:val="Tabletext"/>
            </w:pPr>
            <w:r w:rsidRPr="0010285B">
              <w:t>O2</w:t>
            </w:r>
          </w:p>
        </w:tc>
        <w:tc>
          <w:tcPr>
            <w:tcW w:w="609" w:type="dxa"/>
            <w:gridSpan w:val="3"/>
            <w:tcBorders>
              <w:top w:val="single" w:sz="2" w:space="0" w:color="auto"/>
              <w:left w:val="nil"/>
              <w:bottom w:val="single" w:sz="2" w:space="0" w:color="auto"/>
              <w:right w:val="nil"/>
            </w:tcBorders>
          </w:tcPr>
          <w:p w14:paraId="7BD672C8" w14:textId="34B8EA45" w:rsidR="00671AE7" w:rsidRPr="007333F9" w:rsidRDefault="00671AE7" w:rsidP="00671AE7">
            <w:pPr>
              <w:pStyle w:val="Tabletext"/>
            </w:pPr>
            <w:r w:rsidRPr="00D97231">
              <w:t>R86</w:t>
            </w:r>
          </w:p>
        </w:tc>
        <w:tc>
          <w:tcPr>
            <w:tcW w:w="1152" w:type="dxa"/>
            <w:gridSpan w:val="2"/>
            <w:tcBorders>
              <w:top w:val="single" w:sz="2" w:space="0" w:color="auto"/>
              <w:left w:val="nil"/>
              <w:bottom w:val="single" w:sz="2" w:space="0" w:color="auto"/>
              <w:right w:val="nil"/>
            </w:tcBorders>
          </w:tcPr>
          <w:p w14:paraId="6CFE4F13" w14:textId="350015E9" w:rsidR="00671AE7" w:rsidRPr="007333F9" w:rsidRDefault="00671AE7" w:rsidP="00671AE7">
            <w:pPr>
              <w:pStyle w:val="Tabletext"/>
            </w:pPr>
            <w:r w:rsidRPr="00BD2159">
              <w:t>05/08/2022</w:t>
            </w:r>
          </w:p>
        </w:tc>
      </w:tr>
      <w:tr w:rsidR="00671AE7" w:rsidRPr="007333F9" w14:paraId="4A425F61"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0E16446C" w14:textId="5F555200" w:rsidR="00671AE7" w:rsidRPr="007333F9" w:rsidRDefault="00671AE7" w:rsidP="00671AE7">
            <w:pPr>
              <w:pStyle w:val="Tabletext"/>
            </w:pPr>
            <w:r w:rsidRPr="0010285B">
              <w:t>111</w:t>
            </w:r>
          </w:p>
        </w:tc>
        <w:tc>
          <w:tcPr>
            <w:tcW w:w="1141" w:type="dxa"/>
            <w:gridSpan w:val="2"/>
            <w:tcBorders>
              <w:top w:val="single" w:sz="2" w:space="0" w:color="auto"/>
              <w:left w:val="nil"/>
              <w:bottom w:val="single" w:sz="2" w:space="0" w:color="auto"/>
              <w:right w:val="nil"/>
            </w:tcBorders>
          </w:tcPr>
          <w:p w14:paraId="074B9E35" w14:textId="6737B957" w:rsidR="00671AE7" w:rsidRPr="007333F9" w:rsidRDefault="00671AE7" w:rsidP="00671AE7">
            <w:pPr>
              <w:pStyle w:val="Tabletext"/>
            </w:pPr>
            <w:r w:rsidRPr="0010285B">
              <w:t>20¢</w:t>
            </w:r>
          </w:p>
        </w:tc>
        <w:tc>
          <w:tcPr>
            <w:tcW w:w="1279" w:type="dxa"/>
            <w:gridSpan w:val="3"/>
            <w:tcBorders>
              <w:top w:val="single" w:sz="2" w:space="0" w:color="auto"/>
              <w:left w:val="nil"/>
              <w:bottom w:val="single" w:sz="2" w:space="0" w:color="auto"/>
              <w:right w:val="nil"/>
            </w:tcBorders>
          </w:tcPr>
          <w:p w14:paraId="7B0108DA" w14:textId="5FCE3BA9" w:rsidR="00671AE7" w:rsidRPr="007333F9" w:rsidRDefault="00671AE7" w:rsidP="00671AE7">
            <w:pPr>
              <w:pStyle w:val="Tabletext"/>
            </w:pPr>
            <w:r w:rsidRPr="0010285B">
              <w:t>Copper and nickel</w:t>
            </w:r>
          </w:p>
        </w:tc>
        <w:tc>
          <w:tcPr>
            <w:tcW w:w="1607" w:type="dxa"/>
            <w:gridSpan w:val="2"/>
            <w:tcBorders>
              <w:top w:val="single" w:sz="2" w:space="0" w:color="auto"/>
              <w:left w:val="nil"/>
              <w:bottom w:val="single" w:sz="2" w:space="0" w:color="auto"/>
              <w:right w:val="nil"/>
            </w:tcBorders>
          </w:tcPr>
          <w:p w14:paraId="71BD9CD6" w14:textId="05D3A24E" w:rsidR="00671AE7" w:rsidRPr="007333F9" w:rsidRDefault="00671AE7" w:rsidP="00671AE7">
            <w:pPr>
              <w:pStyle w:val="Tabletext"/>
            </w:pPr>
            <w:r w:rsidRPr="0010285B">
              <w:t>11.30 ± 0.78</w:t>
            </w:r>
          </w:p>
        </w:tc>
        <w:tc>
          <w:tcPr>
            <w:tcW w:w="852" w:type="dxa"/>
            <w:gridSpan w:val="2"/>
            <w:tcBorders>
              <w:top w:val="single" w:sz="2" w:space="0" w:color="auto"/>
              <w:left w:val="nil"/>
              <w:bottom w:val="single" w:sz="2" w:space="0" w:color="auto"/>
              <w:right w:val="nil"/>
            </w:tcBorders>
          </w:tcPr>
          <w:p w14:paraId="1236B182" w14:textId="230650FF" w:rsidR="00671AE7" w:rsidRPr="007333F9" w:rsidRDefault="00671AE7" w:rsidP="00671AE7">
            <w:pPr>
              <w:pStyle w:val="Tabletext"/>
            </w:pPr>
            <w:r w:rsidRPr="0010285B">
              <w:t>28.65</w:t>
            </w:r>
          </w:p>
        </w:tc>
        <w:tc>
          <w:tcPr>
            <w:tcW w:w="711" w:type="dxa"/>
            <w:gridSpan w:val="2"/>
            <w:tcBorders>
              <w:top w:val="single" w:sz="2" w:space="0" w:color="auto"/>
              <w:left w:val="nil"/>
              <w:bottom w:val="single" w:sz="2" w:space="0" w:color="auto"/>
              <w:right w:val="nil"/>
            </w:tcBorders>
          </w:tcPr>
          <w:p w14:paraId="57449421" w14:textId="445E0521" w:rsidR="00671AE7" w:rsidRPr="007333F9" w:rsidRDefault="00671AE7" w:rsidP="00671AE7">
            <w:pPr>
              <w:pStyle w:val="Tabletext"/>
            </w:pPr>
            <w:r w:rsidRPr="0010285B">
              <w:t>2.92</w:t>
            </w:r>
          </w:p>
        </w:tc>
        <w:tc>
          <w:tcPr>
            <w:tcW w:w="455" w:type="dxa"/>
            <w:gridSpan w:val="3"/>
            <w:tcBorders>
              <w:top w:val="single" w:sz="2" w:space="0" w:color="auto"/>
              <w:left w:val="nil"/>
              <w:bottom w:val="single" w:sz="2" w:space="0" w:color="auto"/>
              <w:right w:val="nil"/>
            </w:tcBorders>
          </w:tcPr>
          <w:p w14:paraId="7CF38FE6" w14:textId="65F78932"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26E4698F" w14:textId="64572492"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23B2684B" w14:textId="7E22D3F8" w:rsidR="00671AE7" w:rsidRPr="007333F9" w:rsidRDefault="00671AE7" w:rsidP="00671AE7">
            <w:pPr>
              <w:pStyle w:val="Tabletext"/>
            </w:pPr>
            <w:r w:rsidRPr="0010285B">
              <w:t>O2</w:t>
            </w:r>
          </w:p>
        </w:tc>
        <w:tc>
          <w:tcPr>
            <w:tcW w:w="609" w:type="dxa"/>
            <w:gridSpan w:val="3"/>
            <w:tcBorders>
              <w:top w:val="single" w:sz="2" w:space="0" w:color="auto"/>
              <w:left w:val="nil"/>
              <w:bottom w:val="single" w:sz="2" w:space="0" w:color="auto"/>
              <w:right w:val="nil"/>
            </w:tcBorders>
          </w:tcPr>
          <w:p w14:paraId="0E57DAD1" w14:textId="192AD69E" w:rsidR="00671AE7" w:rsidRPr="007333F9" w:rsidRDefault="00671AE7" w:rsidP="00671AE7">
            <w:pPr>
              <w:pStyle w:val="Tabletext"/>
            </w:pPr>
            <w:r w:rsidRPr="00D97231">
              <w:t>R86</w:t>
            </w:r>
          </w:p>
        </w:tc>
        <w:tc>
          <w:tcPr>
            <w:tcW w:w="1152" w:type="dxa"/>
            <w:gridSpan w:val="2"/>
            <w:tcBorders>
              <w:top w:val="single" w:sz="2" w:space="0" w:color="auto"/>
              <w:left w:val="nil"/>
              <w:bottom w:val="single" w:sz="2" w:space="0" w:color="auto"/>
              <w:right w:val="nil"/>
            </w:tcBorders>
          </w:tcPr>
          <w:p w14:paraId="5B724809" w14:textId="1B783940" w:rsidR="00671AE7" w:rsidRPr="007333F9" w:rsidRDefault="00671AE7" w:rsidP="00671AE7">
            <w:pPr>
              <w:pStyle w:val="Tabletext"/>
            </w:pPr>
            <w:r w:rsidRPr="00BD2159">
              <w:t>05/08/2022</w:t>
            </w:r>
          </w:p>
        </w:tc>
      </w:tr>
      <w:tr w:rsidR="00671AE7" w:rsidRPr="007333F9" w14:paraId="5F088830"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6F51EB78" w14:textId="6E391B86" w:rsidR="00671AE7" w:rsidRPr="007333F9" w:rsidRDefault="00671AE7" w:rsidP="00671AE7">
            <w:pPr>
              <w:pStyle w:val="Tabletext"/>
            </w:pPr>
            <w:r w:rsidRPr="0010285B">
              <w:t>112</w:t>
            </w:r>
          </w:p>
        </w:tc>
        <w:tc>
          <w:tcPr>
            <w:tcW w:w="1141" w:type="dxa"/>
            <w:gridSpan w:val="2"/>
            <w:tcBorders>
              <w:top w:val="single" w:sz="2" w:space="0" w:color="auto"/>
              <w:left w:val="nil"/>
              <w:bottom w:val="single" w:sz="2" w:space="0" w:color="auto"/>
              <w:right w:val="nil"/>
            </w:tcBorders>
          </w:tcPr>
          <w:p w14:paraId="34C355A1" w14:textId="1FE1C444" w:rsidR="00671AE7" w:rsidRPr="007333F9" w:rsidRDefault="00671AE7" w:rsidP="00671AE7">
            <w:pPr>
              <w:pStyle w:val="Tabletext"/>
            </w:pPr>
            <w:r w:rsidRPr="0010285B">
              <w:t>$1</w:t>
            </w:r>
          </w:p>
        </w:tc>
        <w:tc>
          <w:tcPr>
            <w:tcW w:w="1279" w:type="dxa"/>
            <w:gridSpan w:val="3"/>
            <w:tcBorders>
              <w:top w:val="single" w:sz="2" w:space="0" w:color="auto"/>
              <w:left w:val="nil"/>
              <w:bottom w:val="single" w:sz="2" w:space="0" w:color="auto"/>
              <w:right w:val="nil"/>
            </w:tcBorders>
          </w:tcPr>
          <w:p w14:paraId="44B8BEDB" w14:textId="33331D6D" w:rsidR="00671AE7" w:rsidRPr="007333F9" w:rsidRDefault="00671AE7" w:rsidP="00671AE7">
            <w:pPr>
              <w:pStyle w:val="Tabletext"/>
            </w:pPr>
            <w:r w:rsidRPr="0010285B">
              <w:t>Copper, aluminium and nickel</w:t>
            </w:r>
          </w:p>
        </w:tc>
        <w:tc>
          <w:tcPr>
            <w:tcW w:w="1607" w:type="dxa"/>
            <w:gridSpan w:val="2"/>
            <w:tcBorders>
              <w:top w:val="single" w:sz="2" w:space="0" w:color="auto"/>
              <w:left w:val="nil"/>
              <w:bottom w:val="single" w:sz="2" w:space="0" w:color="auto"/>
              <w:right w:val="nil"/>
            </w:tcBorders>
          </w:tcPr>
          <w:p w14:paraId="7E7EA854" w14:textId="4AFCA554" w:rsidR="00671AE7" w:rsidRPr="007333F9" w:rsidRDefault="00671AE7" w:rsidP="00671AE7">
            <w:pPr>
              <w:pStyle w:val="Tabletext"/>
            </w:pPr>
            <w:r w:rsidRPr="0010285B">
              <w:t>9.00 ± 0.66</w:t>
            </w:r>
          </w:p>
        </w:tc>
        <w:tc>
          <w:tcPr>
            <w:tcW w:w="852" w:type="dxa"/>
            <w:gridSpan w:val="2"/>
            <w:tcBorders>
              <w:top w:val="single" w:sz="2" w:space="0" w:color="auto"/>
              <w:left w:val="nil"/>
              <w:bottom w:val="single" w:sz="2" w:space="0" w:color="auto"/>
              <w:right w:val="nil"/>
            </w:tcBorders>
          </w:tcPr>
          <w:p w14:paraId="5C0C9760" w14:textId="595F7356" w:rsidR="00671AE7" w:rsidRPr="007333F9" w:rsidRDefault="00671AE7" w:rsidP="00671AE7">
            <w:pPr>
              <w:pStyle w:val="Tabletext"/>
            </w:pPr>
            <w:r w:rsidRPr="0010285B">
              <w:t>25.20</w:t>
            </w:r>
          </w:p>
        </w:tc>
        <w:tc>
          <w:tcPr>
            <w:tcW w:w="711" w:type="dxa"/>
            <w:gridSpan w:val="2"/>
            <w:tcBorders>
              <w:top w:val="single" w:sz="2" w:space="0" w:color="auto"/>
              <w:left w:val="nil"/>
              <w:bottom w:val="single" w:sz="2" w:space="0" w:color="auto"/>
              <w:right w:val="nil"/>
            </w:tcBorders>
          </w:tcPr>
          <w:p w14:paraId="6A181743" w14:textId="3DD892B1" w:rsidR="00671AE7" w:rsidRPr="007333F9" w:rsidRDefault="00671AE7" w:rsidP="00671AE7">
            <w:pPr>
              <w:pStyle w:val="Tabletext"/>
            </w:pPr>
            <w:r w:rsidRPr="0010285B">
              <w:t>3.46</w:t>
            </w:r>
          </w:p>
        </w:tc>
        <w:tc>
          <w:tcPr>
            <w:tcW w:w="455" w:type="dxa"/>
            <w:gridSpan w:val="3"/>
            <w:tcBorders>
              <w:top w:val="single" w:sz="2" w:space="0" w:color="auto"/>
              <w:left w:val="nil"/>
              <w:bottom w:val="single" w:sz="2" w:space="0" w:color="auto"/>
              <w:right w:val="nil"/>
            </w:tcBorders>
          </w:tcPr>
          <w:p w14:paraId="394159EE" w14:textId="38807215"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1B23CB37" w14:textId="32A56B0B" w:rsidR="00671AE7" w:rsidRPr="007333F9" w:rsidRDefault="00671AE7" w:rsidP="00671AE7">
            <w:pPr>
              <w:pStyle w:val="Tabletext"/>
            </w:pPr>
            <w:r w:rsidRPr="0010285B">
              <w:t>E3</w:t>
            </w:r>
          </w:p>
        </w:tc>
        <w:tc>
          <w:tcPr>
            <w:tcW w:w="590" w:type="dxa"/>
            <w:gridSpan w:val="3"/>
            <w:tcBorders>
              <w:top w:val="single" w:sz="2" w:space="0" w:color="auto"/>
              <w:left w:val="nil"/>
              <w:bottom w:val="single" w:sz="2" w:space="0" w:color="auto"/>
              <w:right w:val="nil"/>
            </w:tcBorders>
          </w:tcPr>
          <w:p w14:paraId="4737C8F5" w14:textId="0F084F8E" w:rsidR="00671AE7" w:rsidRPr="007333F9" w:rsidRDefault="00671AE7" w:rsidP="00671AE7">
            <w:pPr>
              <w:pStyle w:val="Tabletext"/>
            </w:pPr>
            <w:r w:rsidRPr="0010285B">
              <w:t>O2</w:t>
            </w:r>
          </w:p>
        </w:tc>
        <w:tc>
          <w:tcPr>
            <w:tcW w:w="609" w:type="dxa"/>
            <w:gridSpan w:val="3"/>
            <w:tcBorders>
              <w:top w:val="single" w:sz="2" w:space="0" w:color="auto"/>
              <w:left w:val="nil"/>
              <w:bottom w:val="single" w:sz="2" w:space="0" w:color="auto"/>
              <w:right w:val="nil"/>
            </w:tcBorders>
          </w:tcPr>
          <w:p w14:paraId="42253FE3" w14:textId="4CE0A3CC" w:rsidR="00671AE7" w:rsidRPr="007333F9" w:rsidRDefault="00671AE7" w:rsidP="00671AE7">
            <w:pPr>
              <w:pStyle w:val="Tabletext"/>
            </w:pPr>
            <w:r w:rsidRPr="00D97231">
              <w:t>R87</w:t>
            </w:r>
          </w:p>
        </w:tc>
        <w:tc>
          <w:tcPr>
            <w:tcW w:w="1152" w:type="dxa"/>
            <w:gridSpan w:val="2"/>
            <w:tcBorders>
              <w:top w:val="single" w:sz="2" w:space="0" w:color="auto"/>
              <w:left w:val="nil"/>
              <w:bottom w:val="single" w:sz="2" w:space="0" w:color="auto"/>
              <w:right w:val="nil"/>
            </w:tcBorders>
          </w:tcPr>
          <w:p w14:paraId="2A10BBFC" w14:textId="60F89F33" w:rsidR="00671AE7" w:rsidRPr="007333F9" w:rsidRDefault="00671AE7" w:rsidP="00671AE7">
            <w:pPr>
              <w:pStyle w:val="Tabletext"/>
            </w:pPr>
            <w:r w:rsidRPr="00BD2159">
              <w:t>05/08/2022</w:t>
            </w:r>
          </w:p>
        </w:tc>
      </w:tr>
      <w:tr w:rsidR="00671AE7" w:rsidRPr="007333F9" w14:paraId="59B26C39"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5EC4558B" w14:textId="3D005C6A" w:rsidR="00671AE7" w:rsidRPr="007333F9" w:rsidRDefault="00671AE7" w:rsidP="00671AE7">
            <w:pPr>
              <w:pStyle w:val="Tabletext"/>
            </w:pPr>
            <w:r w:rsidRPr="0010285B">
              <w:lastRenderedPageBreak/>
              <w:t>113</w:t>
            </w:r>
          </w:p>
        </w:tc>
        <w:tc>
          <w:tcPr>
            <w:tcW w:w="1141" w:type="dxa"/>
            <w:gridSpan w:val="2"/>
            <w:tcBorders>
              <w:top w:val="single" w:sz="2" w:space="0" w:color="auto"/>
              <w:left w:val="nil"/>
              <w:bottom w:val="single" w:sz="2" w:space="0" w:color="auto"/>
              <w:right w:val="nil"/>
            </w:tcBorders>
          </w:tcPr>
          <w:p w14:paraId="2D128F43" w14:textId="51E63622" w:rsidR="00671AE7" w:rsidRPr="007333F9" w:rsidRDefault="00671AE7" w:rsidP="00671AE7">
            <w:pPr>
              <w:pStyle w:val="Tabletext"/>
            </w:pPr>
            <w:r w:rsidRPr="0010285B">
              <w:t>$25</w:t>
            </w:r>
          </w:p>
        </w:tc>
        <w:tc>
          <w:tcPr>
            <w:tcW w:w="1279" w:type="dxa"/>
            <w:gridSpan w:val="3"/>
            <w:tcBorders>
              <w:top w:val="single" w:sz="2" w:space="0" w:color="auto"/>
              <w:left w:val="nil"/>
              <w:bottom w:val="single" w:sz="2" w:space="0" w:color="auto"/>
              <w:right w:val="nil"/>
            </w:tcBorders>
          </w:tcPr>
          <w:p w14:paraId="3C0EC80B" w14:textId="07B79836" w:rsidR="00671AE7" w:rsidRPr="007333F9" w:rsidRDefault="00671AE7" w:rsidP="00671AE7">
            <w:pPr>
              <w:pStyle w:val="Tabletext"/>
            </w:pPr>
            <w:r w:rsidRPr="0010285B">
              <w:t>At least 99.99% gold</w:t>
            </w:r>
          </w:p>
        </w:tc>
        <w:tc>
          <w:tcPr>
            <w:tcW w:w="1607" w:type="dxa"/>
            <w:gridSpan w:val="2"/>
            <w:tcBorders>
              <w:top w:val="single" w:sz="2" w:space="0" w:color="auto"/>
              <w:left w:val="nil"/>
              <w:bottom w:val="single" w:sz="2" w:space="0" w:color="auto"/>
              <w:right w:val="nil"/>
            </w:tcBorders>
          </w:tcPr>
          <w:p w14:paraId="1E1D2B82" w14:textId="29570BA3" w:rsidR="00671AE7" w:rsidRPr="007333F9" w:rsidRDefault="00671AE7" w:rsidP="00671AE7">
            <w:pPr>
              <w:pStyle w:val="Tabletext"/>
            </w:pPr>
            <w:r w:rsidRPr="0010285B">
              <w:t>6.22 + 0.50</w:t>
            </w:r>
          </w:p>
        </w:tc>
        <w:tc>
          <w:tcPr>
            <w:tcW w:w="852" w:type="dxa"/>
            <w:gridSpan w:val="2"/>
            <w:tcBorders>
              <w:top w:val="single" w:sz="2" w:space="0" w:color="auto"/>
              <w:left w:val="nil"/>
              <w:bottom w:val="single" w:sz="2" w:space="0" w:color="auto"/>
              <w:right w:val="nil"/>
            </w:tcBorders>
          </w:tcPr>
          <w:p w14:paraId="601AE813" w14:textId="0B6632A7" w:rsidR="00671AE7" w:rsidRPr="007333F9" w:rsidRDefault="00671AE7" w:rsidP="00671AE7">
            <w:pPr>
              <w:pStyle w:val="Tabletext"/>
            </w:pPr>
            <w:r w:rsidRPr="0010285B">
              <w:t>21.95</w:t>
            </w:r>
          </w:p>
        </w:tc>
        <w:tc>
          <w:tcPr>
            <w:tcW w:w="711" w:type="dxa"/>
            <w:gridSpan w:val="2"/>
            <w:tcBorders>
              <w:top w:val="single" w:sz="2" w:space="0" w:color="auto"/>
              <w:left w:val="nil"/>
              <w:bottom w:val="single" w:sz="2" w:space="0" w:color="auto"/>
              <w:right w:val="nil"/>
            </w:tcBorders>
          </w:tcPr>
          <w:p w14:paraId="0346168B" w14:textId="6AB1DA40" w:rsidR="00671AE7" w:rsidRPr="007333F9" w:rsidRDefault="00671AE7" w:rsidP="00671AE7">
            <w:pPr>
              <w:pStyle w:val="Tabletext"/>
            </w:pPr>
            <w:r w:rsidRPr="0010285B">
              <w:t>1.90</w:t>
            </w:r>
          </w:p>
        </w:tc>
        <w:tc>
          <w:tcPr>
            <w:tcW w:w="455" w:type="dxa"/>
            <w:gridSpan w:val="3"/>
            <w:tcBorders>
              <w:top w:val="single" w:sz="2" w:space="0" w:color="auto"/>
              <w:left w:val="nil"/>
              <w:bottom w:val="single" w:sz="2" w:space="0" w:color="auto"/>
              <w:right w:val="nil"/>
            </w:tcBorders>
          </w:tcPr>
          <w:p w14:paraId="32DB8CB7" w14:textId="440EC22F"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2BB2277E" w14:textId="053C655C"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6CA1E38A" w14:textId="79093D8E" w:rsidR="00671AE7" w:rsidRPr="007333F9" w:rsidRDefault="00671AE7" w:rsidP="00671AE7">
            <w:pPr>
              <w:pStyle w:val="Tabletext"/>
            </w:pPr>
            <w:r w:rsidRPr="0010285B">
              <w:t>O1</w:t>
            </w:r>
          </w:p>
        </w:tc>
        <w:tc>
          <w:tcPr>
            <w:tcW w:w="609" w:type="dxa"/>
            <w:gridSpan w:val="3"/>
            <w:tcBorders>
              <w:top w:val="single" w:sz="2" w:space="0" w:color="auto"/>
              <w:left w:val="nil"/>
              <w:bottom w:val="single" w:sz="2" w:space="0" w:color="auto"/>
              <w:right w:val="nil"/>
            </w:tcBorders>
          </w:tcPr>
          <w:p w14:paraId="19A30C03" w14:textId="728B6732" w:rsidR="00671AE7" w:rsidRPr="007333F9" w:rsidRDefault="00671AE7" w:rsidP="00671AE7">
            <w:pPr>
              <w:pStyle w:val="Tabletext"/>
            </w:pPr>
            <w:r w:rsidRPr="00D97231">
              <w:t>R88</w:t>
            </w:r>
          </w:p>
        </w:tc>
        <w:tc>
          <w:tcPr>
            <w:tcW w:w="1152" w:type="dxa"/>
            <w:gridSpan w:val="2"/>
            <w:tcBorders>
              <w:top w:val="single" w:sz="2" w:space="0" w:color="auto"/>
              <w:left w:val="nil"/>
              <w:bottom w:val="single" w:sz="2" w:space="0" w:color="auto"/>
              <w:right w:val="nil"/>
            </w:tcBorders>
          </w:tcPr>
          <w:p w14:paraId="1F1091B4" w14:textId="6902D7AE" w:rsidR="00671AE7" w:rsidRPr="007333F9" w:rsidRDefault="00671AE7" w:rsidP="00671AE7">
            <w:pPr>
              <w:pStyle w:val="Tabletext"/>
            </w:pPr>
            <w:r w:rsidRPr="00BD2159">
              <w:t>05/08/2022</w:t>
            </w:r>
          </w:p>
        </w:tc>
      </w:tr>
      <w:tr w:rsidR="00671AE7" w:rsidRPr="007333F9" w14:paraId="5E5E6EB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2CEEABA3" w14:textId="2D192B6B" w:rsidR="00671AE7" w:rsidRPr="007333F9" w:rsidRDefault="00671AE7" w:rsidP="00671AE7">
            <w:pPr>
              <w:pStyle w:val="Tabletext"/>
            </w:pPr>
            <w:r w:rsidRPr="0010285B">
              <w:t>114</w:t>
            </w:r>
          </w:p>
        </w:tc>
        <w:tc>
          <w:tcPr>
            <w:tcW w:w="1141" w:type="dxa"/>
            <w:gridSpan w:val="2"/>
            <w:tcBorders>
              <w:top w:val="single" w:sz="2" w:space="0" w:color="auto"/>
              <w:left w:val="nil"/>
              <w:bottom w:val="single" w:sz="2" w:space="0" w:color="auto"/>
              <w:right w:val="nil"/>
            </w:tcBorders>
          </w:tcPr>
          <w:p w14:paraId="5B3B5964" w14:textId="39A36F5A" w:rsidR="00671AE7" w:rsidRPr="007333F9" w:rsidRDefault="00671AE7" w:rsidP="00671AE7">
            <w:pPr>
              <w:pStyle w:val="Tabletext"/>
            </w:pPr>
            <w:r w:rsidRPr="0010285B">
              <w:t>$1</w:t>
            </w:r>
          </w:p>
        </w:tc>
        <w:tc>
          <w:tcPr>
            <w:tcW w:w="1279" w:type="dxa"/>
            <w:gridSpan w:val="3"/>
            <w:tcBorders>
              <w:top w:val="single" w:sz="2" w:space="0" w:color="auto"/>
              <w:left w:val="nil"/>
              <w:bottom w:val="single" w:sz="2" w:space="0" w:color="auto"/>
              <w:right w:val="nil"/>
            </w:tcBorders>
          </w:tcPr>
          <w:p w14:paraId="0EE12E9E" w14:textId="4DF3B479" w:rsidR="00671AE7" w:rsidRPr="007333F9" w:rsidRDefault="00671AE7" w:rsidP="00671AE7">
            <w:pPr>
              <w:pStyle w:val="Tabletext"/>
            </w:pPr>
            <w:r w:rsidRPr="0010285B">
              <w:t>At least 99.9% silver</w:t>
            </w:r>
          </w:p>
        </w:tc>
        <w:tc>
          <w:tcPr>
            <w:tcW w:w="1607" w:type="dxa"/>
            <w:gridSpan w:val="2"/>
            <w:tcBorders>
              <w:top w:val="single" w:sz="2" w:space="0" w:color="auto"/>
              <w:left w:val="nil"/>
              <w:bottom w:val="single" w:sz="2" w:space="0" w:color="auto"/>
              <w:right w:val="nil"/>
            </w:tcBorders>
          </w:tcPr>
          <w:p w14:paraId="6FC61C57" w14:textId="195F6B90" w:rsidR="00671AE7" w:rsidRPr="007333F9" w:rsidRDefault="00671AE7" w:rsidP="00671AE7">
            <w:pPr>
              <w:pStyle w:val="Tabletext"/>
            </w:pPr>
            <w:r w:rsidRPr="0010285B">
              <w:t xml:space="preserve">15.55 + 3.00 </w:t>
            </w:r>
          </w:p>
        </w:tc>
        <w:tc>
          <w:tcPr>
            <w:tcW w:w="852" w:type="dxa"/>
            <w:gridSpan w:val="2"/>
            <w:tcBorders>
              <w:top w:val="single" w:sz="2" w:space="0" w:color="auto"/>
              <w:left w:val="nil"/>
              <w:bottom w:val="single" w:sz="2" w:space="0" w:color="auto"/>
              <w:right w:val="nil"/>
            </w:tcBorders>
          </w:tcPr>
          <w:p w14:paraId="1E3A379C" w14:textId="7CAE3279" w:rsidR="00671AE7" w:rsidRPr="007333F9" w:rsidRDefault="00671AE7" w:rsidP="00671AE7">
            <w:pPr>
              <w:pStyle w:val="Tabletext"/>
            </w:pPr>
            <w:r w:rsidRPr="0010285B">
              <w:t>28.80</w:t>
            </w:r>
          </w:p>
        </w:tc>
        <w:tc>
          <w:tcPr>
            <w:tcW w:w="711" w:type="dxa"/>
            <w:gridSpan w:val="2"/>
            <w:tcBorders>
              <w:top w:val="single" w:sz="2" w:space="0" w:color="auto"/>
              <w:left w:val="nil"/>
              <w:bottom w:val="single" w:sz="2" w:space="0" w:color="auto"/>
              <w:right w:val="nil"/>
            </w:tcBorders>
          </w:tcPr>
          <w:p w14:paraId="3A7414D8" w14:textId="41D350E1" w:rsidR="00671AE7" w:rsidRPr="007333F9" w:rsidRDefault="00671AE7" w:rsidP="00671AE7">
            <w:pPr>
              <w:pStyle w:val="Tabletext"/>
            </w:pPr>
            <w:r w:rsidRPr="0010285B">
              <w:t>3.50</w:t>
            </w:r>
          </w:p>
        </w:tc>
        <w:tc>
          <w:tcPr>
            <w:tcW w:w="455" w:type="dxa"/>
            <w:gridSpan w:val="3"/>
            <w:tcBorders>
              <w:top w:val="single" w:sz="2" w:space="0" w:color="auto"/>
              <w:left w:val="nil"/>
              <w:bottom w:val="single" w:sz="2" w:space="0" w:color="auto"/>
              <w:right w:val="nil"/>
            </w:tcBorders>
          </w:tcPr>
          <w:p w14:paraId="12506CA7" w14:textId="62D2AA91"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3264EF67" w14:textId="46E66CEB"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654106C0" w14:textId="10ED50F6" w:rsidR="00671AE7" w:rsidRPr="007333F9" w:rsidRDefault="00671AE7" w:rsidP="00671AE7">
            <w:pPr>
              <w:pStyle w:val="Tabletext"/>
            </w:pPr>
            <w:r w:rsidRPr="0010285B">
              <w:t>O1</w:t>
            </w:r>
          </w:p>
        </w:tc>
        <w:tc>
          <w:tcPr>
            <w:tcW w:w="609" w:type="dxa"/>
            <w:gridSpan w:val="3"/>
            <w:tcBorders>
              <w:top w:val="single" w:sz="2" w:space="0" w:color="auto"/>
              <w:left w:val="nil"/>
              <w:bottom w:val="single" w:sz="2" w:space="0" w:color="auto"/>
              <w:right w:val="nil"/>
            </w:tcBorders>
          </w:tcPr>
          <w:p w14:paraId="0AACE6C5" w14:textId="7B479BD2" w:rsidR="00671AE7" w:rsidRPr="007333F9" w:rsidRDefault="00671AE7" w:rsidP="00671AE7">
            <w:pPr>
              <w:pStyle w:val="Tabletext"/>
            </w:pPr>
            <w:r w:rsidRPr="00D97231">
              <w:t>R89</w:t>
            </w:r>
          </w:p>
        </w:tc>
        <w:tc>
          <w:tcPr>
            <w:tcW w:w="1152" w:type="dxa"/>
            <w:gridSpan w:val="2"/>
            <w:tcBorders>
              <w:top w:val="single" w:sz="2" w:space="0" w:color="auto"/>
              <w:left w:val="nil"/>
              <w:bottom w:val="single" w:sz="2" w:space="0" w:color="auto"/>
              <w:right w:val="nil"/>
            </w:tcBorders>
          </w:tcPr>
          <w:p w14:paraId="261DC013" w14:textId="0531B8CF" w:rsidR="00671AE7" w:rsidRPr="007333F9" w:rsidRDefault="00671AE7" w:rsidP="00671AE7">
            <w:pPr>
              <w:pStyle w:val="Tabletext"/>
            </w:pPr>
            <w:r w:rsidRPr="00BD2159">
              <w:t>05/08/2022</w:t>
            </w:r>
          </w:p>
        </w:tc>
      </w:tr>
      <w:tr w:rsidR="00671AE7" w:rsidRPr="007333F9" w14:paraId="563C1681"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67C97BAD" w14:textId="5F8B97DE" w:rsidR="00671AE7" w:rsidRPr="007333F9" w:rsidRDefault="00671AE7" w:rsidP="00671AE7">
            <w:pPr>
              <w:pStyle w:val="Tabletext"/>
            </w:pPr>
            <w:r w:rsidRPr="0010285B">
              <w:t>115</w:t>
            </w:r>
          </w:p>
        </w:tc>
        <w:tc>
          <w:tcPr>
            <w:tcW w:w="1141" w:type="dxa"/>
            <w:gridSpan w:val="2"/>
            <w:tcBorders>
              <w:top w:val="single" w:sz="2" w:space="0" w:color="auto"/>
              <w:left w:val="nil"/>
              <w:bottom w:val="single" w:sz="2" w:space="0" w:color="auto"/>
              <w:right w:val="nil"/>
            </w:tcBorders>
          </w:tcPr>
          <w:p w14:paraId="379A93F5" w14:textId="094E021C" w:rsidR="00671AE7" w:rsidRPr="007333F9" w:rsidRDefault="00671AE7" w:rsidP="00671AE7">
            <w:pPr>
              <w:pStyle w:val="Tabletext"/>
            </w:pPr>
            <w:r w:rsidRPr="0010285B">
              <w:t>$1</w:t>
            </w:r>
          </w:p>
        </w:tc>
        <w:tc>
          <w:tcPr>
            <w:tcW w:w="1279" w:type="dxa"/>
            <w:gridSpan w:val="3"/>
            <w:tcBorders>
              <w:top w:val="single" w:sz="2" w:space="0" w:color="auto"/>
              <w:left w:val="nil"/>
              <w:bottom w:val="single" w:sz="2" w:space="0" w:color="auto"/>
              <w:right w:val="nil"/>
            </w:tcBorders>
          </w:tcPr>
          <w:p w14:paraId="402AFE5D" w14:textId="10B39336" w:rsidR="00671AE7" w:rsidRPr="007333F9" w:rsidRDefault="00671AE7" w:rsidP="00671AE7">
            <w:pPr>
              <w:pStyle w:val="Tabletext"/>
            </w:pPr>
            <w:r w:rsidRPr="0010285B">
              <w:t>Copper, aluminium and nickel</w:t>
            </w:r>
          </w:p>
        </w:tc>
        <w:tc>
          <w:tcPr>
            <w:tcW w:w="1607" w:type="dxa"/>
            <w:gridSpan w:val="2"/>
            <w:tcBorders>
              <w:top w:val="single" w:sz="2" w:space="0" w:color="auto"/>
              <w:left w:val="nil"/>
              <w:bottom w:val="single" w:sz="2" w:space="0" w:color="auto"/>
              <w:right w:val="nil"/>
            </w:tcBorders>
          </w:tcPr>
          <w:p w14:paraId="4C6CFFE4" w14:textId="54234A72" w:rsidR="00671AE7" w:rsidRPr="007333F9" w:rsidRDefault="00671AE7" w:rsidP="00671AE7">
            <w:pPr>
              <w:pStyle w:val="Tabletext"/>
            </w:pPr>
            <w:r w:rsidRPr="0010285B">
              <w:t>9.00 ± 0.66</w:t>
            </w:r>
          </w:p>
        </w:tc>
        <w:tc>
          <w:tcPr>
            <w:tcW w:w="852" w:type="dxa"/>
            <w:gridSpan w:val="2"/>
            <w:tcBorders>
              <w:top w:val="single" w:sz="2" w:space="0" w:color="auto"/>
              <w:left w:val="nil"/>
              <w:bottom w:val="single" w:sz="2" w:space="0" w:color="auto"/>
              <w:right w:val="nil"/>
            </w:tcBorders>
          </w:tcPr>
          <w:p w14:paraId="0CA199F5" w14:textId="68EBCA5C" w:rsidR="00671AE7" w:rsidRPr="007333F9" w:rsidRDefault="00671AE7" w:rsidP="00671AE7">
            <w:pPr>
              <w:pStyle w:val="Tabletext"/>
            </w:pPr>
            <w:r w:rsidRPr="0010285B">
              <w:t>25.20</w:t>
            </w:r>
          </w:p>
        </w:tc>
        <w:tc>
          <w:tcPr>
            <w:tcW w:w="711" w:type="dxa"/>
            <w:gridSpan w:val="2"/>
            <w:tcBorders>
              <w:top w:val="single" w:sz="2" w:space="0" w:color="auto"/>
              <w:left w:val="nil"/>
              <w:bottom w:val="single" w:sz="2" w:space="0" w:color="auto"/>
              <w:right w:val="nil"/>
            </w:tcBorders>
          </w:tcPr>
          <w:p w14:paraId="2E9C1476" w14:textId="38BF082F" w:rsidR="00671AE7" w:rsidRPr="007333F9" w:rsidRDefault="00671AE7" w:rsidP="00671AE7">
            <w:pPr>
              <w:pStyle w:val="Tabletext"/>
            </w:pPr>
            <w:r w:rsidRPr="0010285B">
              <w:t>3.46</w:t>
            </w:r>
          </w:p>
        </w:tc>
        <w:tc>
          <w:tcPr>
            <w:tcW w:w="455" w:type="dxa"/>
            <w:gridSpan w:val="3"/>
            <w:tcBorders>
              <w:top w:val="single" w:sz="2" w:space="0" w:color="auto"/>
              <w:left w:val="nil"/>
              <w:bottom w:val="single" w:sz="2" w:space="0" w:color="auto"/>
              <w:right w:val="nil"/>
            </w:tcBorders>
          </w:tcPr>
          <w:p w14:paraId="34C9BF25" w14:textId="13A9C7F9"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3AB6C4D6" w14:textId="73694736" w:rsidR="00671AE7" w:rsidRPr="007333F9" w:rsidRDefault="00671AE7" w:rsidP="00671AE7">
            <w:pPr>
              <w:pStyle w:val="Tabletext"/>
            </w:pPr>
            <w:r w:rsidRPr="0010285B">
              <w:t>E3</w:t>
            </w:r>
          </w:p>
        </w:tc>
        <w:tc>
          <w:tcPr>
            <w:tcW w:w="590" w:type="dxa"/>
            <w:gridSpan w:val="3"/>
            <w:tcBorders>
              <w:top w:val="single" w:sz="2" w:space="0" w:color="auto"/>
              <w:left w:val="nil"/>
              <w:bottom w:val="single" w:sz="2" w:space="0" w:color="auto"/>
              <w:right w:val="nil"/>
            </w:tcBorders>
          </w:tcPr>
          <w:p w14:paraId="10AA09C8" w14:textId="28DDE5D2" w:rsidR="00671AE7" w:rsidRPr="007333F9" w:rsidRDefault="00671AE7" w:rsidP="00671AE7">
            <w:pPr>
              <w:pStyle w:val="Tabletext"/>
            </w:pPr>
            <w:r w:rsidRPr="0010285B">
              <w:t>O1</w:t>
            </w:r>
          </w:p>
        </w:tc>
        <w:tc>
          <w:tcPr>
            <w:tcW w:w="609" w:type="dxa"/>
            <w:gridSpan w:val="3"/>
            <w:tcBorders>
              <w:top w:val="single" w:sz="2" w:space="0" w:color="auto"/>
              <w:left w:val="nil"/>
              <w:bottom w:val="single" w:sz="2" w:space="0" w:color="auto"/>
              <w:right w:val="nil"/>
            </w:tcBorders>
          </w:tcPr>
          <w:p w14:paraId="6645EE6F" w14:textId="63C65EDC" w:rsidR="00671AE7" w:rsidRPr="007333F9" w:rsidRDefault="00671AE7" w:rsidP="00671AE7">
            <w:pPr>
              <w:pStyle w:val="Tabletext"/>
            </w:pPr>
            <w:r w:rsidRPr="00D97231">
              <w:t>R90</w:t>
            </w:r>
          </w:p>
        </w:tc>
        <w:tc>
          <w:tcPr>
            <w:tcW w:w="1152" w:type="dxa"/>
            <w:gridSpan w:val="2"/>
            <w:tcBorders>
              <w:top w:val="single" w:sz="2" w:space="0" w:color="auto"/>
              <w:left w:val="nil"/>
              <w:bottom w:val="single" w:sz="2" w:space="0" w:color="auto"/>
              <w:right w:val="nil"/>
            </w:tcBorders>
          </w:tcPr>
          <w:p w14:paraId="23D8FBAE" w14:textId="4C321941" w:rsidR="00671AE7" w:rsidRPr="007333F9" w:rsidRDefault="00671AE7" w:rsidP="00671AE7">
            <w:pPr>
              <w:pStyle w:val="Tabletext"/>
            </w:pPr>
            <w:r w:rsidRPr="00BD2159">
              <w:t>05/08/2022</w:t>
            </w:r>
          </w:p>
        </w:tc>
      </w:tr>
      <w:tr w:rsidR="00671AE7" w14:paraId="5523FEF4"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1F8B467C" w14:textId="38FFABB4" w:rsidR="00671AE7" w:rsidRPr="007333F9" w:rsidRDefault="00671AE7" w:rsidP="00671AE7">
            <w:pPr>
              <w:pStyle w:val="Tabletext"/>
            </w:pPr>
            <w:r w:rsidRPr="0010285B">
              <w:t>116</w:t>
            </w:r>
          </w:p>
        </w:tc>
        <w:tc>
          <w:tcPr>
            <w:tcW w:w="1141" w:type="dxa"/>
            <w:gridSpan w:val="2"/>
            <w:tcBorders>
              <w:top w:val="single" w:sz="2" w:space="0" w:color="auto"/>
              <w:left w:val="nil"/>
              <w:bottom w:val="single" w:sz="2" w:space="0" w:color="auto"/>
              <w:right w:val="nil"/>
            </w:tcBorders>
          </w:tcPr>
          <w:p w14:paraId="3D1BC270" w14:textId="436AF11B" w:rsidR="00671AE7" w:rsidRPr="007333F9" w:rsidRDefault="00671AE7" w:rsidP="00671AE7">
            <w:pPr>
              <w:pStyle w:val="Tabletext"/>
            </w:pPr>
            <w:r w:rsidRPr="0010285B">
              <w:t>$30</w:t>
            </w:r>
          </w:p>
        </w:tc>
        <w:tc>
          <w:tcPr>
            <w:tcW w:w="1279" w:type="dxa"/>
            <w:gridSpan w:val="3"/>
            <w:tcBorders>
              <w:top w:val="single" w:sz="2" w:space="0" w:color="auto"/>
              <w:left w:val="nil"/>
              <w:bottom w:val="single" w:sz="2" w:space="0" w:color="auto"/>
              <w:right w:val="nil"/>
            </w:tcBorders>
          </w:tcPr>
          <w:p w14:paraId="6CFF0FC9" w14:textId="78B0750B" w:rsidR="00671AE7" w:rsidRPr="007333F9" w:rsidRDefault="00671AE7" w:rsidP="00671AE7">
            <w:pPr>
              <w:pStyle w:val="Tabletext"/>
            </w:pPr>
            <w:r w:rsidRPr="0010285B">
              <w:t>At least 99.9% silver</w:t>
            </w:r>
          </w:p>
        </w:tc>
        <w:tc>
          <w:tcPr>
            <w:tcW w:w="1607" w:type="dxa"/>
            <w:gridSpan w:val="2"/>
            <w:tcBorders>
              <w:top w:val="single" w:sz="2" w:space="0" w:color="auto"/>
              <w:left w:val="nil"/>
              <w:bottom w:val="single" w:sz="2" w:space="0" w:color="auto"/>
              <w:right w:val="nil"/>
            </w:tcBorders>
          </w:tcPr>
          <w:p w14:paraId="100D8EB4" w14:textId="248717D7" w:rsidR="00671AE7" w:rsidRPr="007333F9" w:rsidRDefault="00671AE7" w:rsidP="00671AE7">
            <w:pPr>
              <w:pStyle w:val="Tabletext"/>
            </w:pPr>
            <w:r w:rsidRPr="0010285B">
              <w:t>1000.00 + 9.50</w:t>
            </w:r>
          </w:p>
        </w:tc>
        <w:tc>
          <w:tcPr>
            <w:tcW w:w="852" w:type="dxa"/>
            <w:gridSpan w:val="2"/>
            <w:tcBorders>
              <w:top w:val="single" w:sz="2" w:space="0" w:color="auto"/>
              <w:left w:val="nil"/>
              <w:bottom w:val="single" w:sz="2" w:space="0" w:color="auto"/>
              <w:right w:val="nil"/>
            </w:tcBorders>
          </w:tcPr>
          <w:p w14:paraId="73284C74" w14:textId="6DAA5BDC" w:rsidR="00671AE7" w:rsidRPr="007333F9" w:rsidRDefault="00671AE7" w:rsidP="00671AE7">
            <w:pPr>
              <w:pStyle w:val="Tabletext"/>
            </w:pPr>
            <w:r w:rsidRPr="0010285B">
              <w:t>100.90</w:t>
            </w:r>
          </w:p>
        </w:tc>
        <w:tc>
          <w:tcPr>
            <w:tcW w:w="711" w:type="dxa"/>
            <w:gridSpan w:val="2"/>
            <w:tcBorders>
              <w:top w:val="single" w:sz="2" w:space="0" w:color="auto"/>
              <w:left w:val="nil"/>
              <w:bottom w:val="single" w:sz="2" w:space="0" w:color="auto"/>
              <w:right w:val="nil"/>
            </w:tcBorders>
          </w:tcPr>
          <w:p w14:paraId="6C09FFC4" w14:textId="3B92EF13" w:rsidR="00671AE7" w:rsidRPr="007333F9" w:rsidRDefault="00671AE7" w:rsidP="00671AE7">
            <w:pPr>
              <w:pStyle w:val="Tabletext"/>
            </w:pPr>
            <w:r w:rsidRPr="0010285B">
              <w:t>14.50</w:t>
            </w:r>
          </w:p>
        </w:tc>
        <w:tc>
          <w:tcPr>
            <w:tcW w:w="455" w:type="dxa"/>
            <w:gridSpan w:val="3"/>
            <w:tcBorders>
              <w:top w:val="single" w:sz="2" w:space="0" w:color="auto"/>
              <w:left w:val="nil"/>
              <w:bottom w:val="single" w:sz="2" w:space="0" w:color="auto"/>
              <w:right w:val="nil"/>
            </w:tcBorders>
          </w:tcPr>
          <w:p w14:paraId="56A5E555" w14:textId="0EEA71F7"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355BD3B5" w14:textId="5322BDD6"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1ED59AD3" w14:textId="76D9A1EA" w:rsidR="00671AE7" w:rsidRPr="007333F9" w:rsidRDefault="00671AE7" w:rsidP="00671AE7">
            <w:pPr>
              <w:pStyle w:val="Tabletext"/>
            </w:pPr>
            <w:r w:rsidRPr="0010285B">
              <w:t>O3</w:t>
            </w:r>
          </w:p>
        </w:tc>
        <w:tc>
          <w:tcPr>
            <w:tcW w:w="609" w:type="dxa"/>
            <w:gridSpan w:val="3"/>
            <w:tcBorders>
              <w:top w:val="single" w:sz="2" w:space="0" w:color="auto"/>
              <w:left w:val="nil"/>
              <w:bottom w:val="single" w:sz="2" w:space="0" w:color="auto"/>
              <w:right w:val="nil"/>
            </w:tcBorders>
          </w:tcPr>
          <w:p w14:paraId="03A162DA" w14:textId="162592C9" w:rsidR="00671AE7" w:rsidRPr="007333F9" w:rsidRDefault="00671AE7" w:rsidP="00671AE7">
            <w:pPr>
              <w:pStyle w:val="Tabletext"/>
            </w:pPr>
            <w:r w:rsidRPr="00D97231">
              <w:t>R91</w:t>
            </w:r>
          </w:p>
        </w:tc>
        <w:tc>
          <w:tcPr>
            <w:tcW w:w="1152" w:type="dxa"/>
            <w:gridSpan w:val="2"/>
            <w:tcBorders>
              <w:top w:val="single" w:sz="2" w:space="0" w:color="auto"/>
              <w:left w:val="nil"/>
              <w:bottom w:val="single" w:sz="2" w:space="0" w:color="auto"/>
              <w:right w:val="nil"/>
            </w:tcBorders>
          </w:tcPr>
          <w:p w14:paraId="615A02A3" w14:textId="3A7CD767" w:rsidR="00671AE7" w:rsidRPr="007333F9" w:rsidRDefault="00671AE7" w:rsidP="00671AE7">
            <w:pPr>
              <w:pStyle w:val="Tabletext"/>
            </w:pPr>
            <w:r w:rsidRPr="00BD2159">
              <w:t>05/08/2022</w:t>
            </w:r>
          </w:p>
        </w:tc>
      </w:tr>
      <w:tr w:rsidR="00671AE7" w14:paraId="660CBEAA"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10693367" w14:textId="62604E9A" w:rsidR="00671AE7" w:rsidRPr="007333F9" w:rsidRDefault="00671AE7" w:rsidP="00671AE7">
            <w:pPr>
              <w:pStyle w:val="Tabletext"/>
            </w:pPr>
            <w:r w:rsidRPr="0010285B">
              <w:t>117</w:t>
            </w:r>
          </w:p>
        </w:tc>
        <w:tc>
          <w:tcPr>
            <w:tcW w:w="1141" w:type="dxa"/>
            <w:gridSpan w:val="2"/>
            <w:tcBorders>
              <w:top w:val="single" w:sz="2" w:space="0" w:color="auto"/>
              <w:left w:val="nil"/>
              <w:bottom w:val="single" w:sz="2" w:space="0" w:color="auto"/>
              <w:right w:val="nil"/>
            </w:tcBorders>
          </w:tcPr>
          <w:p w14:paraId="2EE59FB4" w14:textId="23B44F07" w:rsidR="00671AE7" w:rsidRPr="007333F9" w:rsidRDefault="00671AE7" w:rsidP="00671AE7">
            <w:pPr>
              <w:pStyle w:val="Tabletext"/>
            </w:pPr>
            <w:r w:rsidRPr="0010285B">
              <w:t>$500</w:t>
            </w:r>
          </w:p>
        </w:tc>
        <w:tc>
          <w:tcPr>
            <w:tcW w:w="1279" w:type="dxa"/>
            <w:gridSpan w:val="3"/>
            <w:tcBorders>
              <w:top w:val="single" w:sz="2" w:space="0" w:color="auto"/>
              <w:left w:val="nil"/>
              <w:bottom w:val="single" w:sz="2" w:space="0" w:color="auto"/>
              <w:right w:val="nil"/>
            </w:tcBorders>
          </w:tcPr>
          <w:p w14:paraId="3A2C9974" w14:textId="5748744B" w:rsidR="00671AE7" w:rsidRPr="007333F9" w:rsidRDefault="00671AE7" w:rsidP="00671AE7">
            <w:pPr>
              <w:pStyle w:val="Tabletext"/>
            </w:pPr>
            <w:r w:rsidRPr="0010285B">
              <w:t>At least 99.99% gold</w:t>
            </w:r>
          </w:p>
        </w:tc>
        <w:tc>
          <w:tcPr>
            <w:tcW w:w="1607" w:type="dxa"/>
            <w:gridSpan w:val="2"/>
            <w:tcBorders>
              <w:top w:val="single" w:sz="2" w:space="0" w:color="auto"/>
              <w:left w:val="nil"/>
              <w:bottom w:val="single" w:sz="2" w:space="0" w:color="auto"/>
              <w:right w:val="nil"/>
            </w:tcBorders>
          </w:tcPr>
          <w:p w14:paraId="5C07C18B" w14:textId="11A2364B" w:rsidR="00671AE7" w:rsidRPr="007333F9" w:rsidRDefault="00671AE7" w:rsidP="00671AE7">
            <w:pPr>
              <w:pStyle w:val="Tabletext"/>
            </w:pPr>
            <w:r w:rsidRPr="0010285B">
              <w:t>155.51 + 1.80</w:t>
            </w:r>
          </w:p>
        </w:tc>
        <w:tc>
          <w:tcPr>
            <w:tcW w:w="852" w:type="dxa"/>
            <w:gridSpan w:val="2"/>
            <w:tcBorders>
              <w:top w:val="single" w:sz="2" w:space="0" w:color="auto"/>
              <w:left w:val="nil"/>
              <w:bottom w:val="single" w:sz="2" w:space="0" w:color="auto"/>
              <w:right w:val="nil"/>
            </w:tcBorders>
          </w:tcPr>
          <w:p w14:paraId="3098D97F" w14:textId="170994F2" w:rsidR="00671AE7" w:rsidRPr="007333F9" w:rsidRDefault="00671AE7" w:rsidP="00671AE7">
            <w:pPr>
              <w:pStyle w:val="Tabletext"/>
            </w:pPr>
            <w:r w:rsidRPr="0010285B">
              <w:t>61.00</w:t>
            </w:r>
          </w:p>
        </w:tc>
        <w:tc>
          <w:tcPr>
            <w:tcW w:w="711" w:type="dxa"/>
            <w:gridSpan w:val="2"/>
            <w:tcBorders>
              <w:top w:val="single" w:sz="2" w:space="0" w:color="auto"/>
              <w:left w:val="nil"/>
              <w:bottom w:val="single" w:sz="2" w:space="0" w:color="auto"/>
              <w:right w:val="nil"/>
            </w:tcBorders>
          </w:tcPr>
          <w:p w14:paraId="72DCBB78" w14:textId="65A3B625" w:rsidR="00671AE7" w:rsidRPr="007333F9" w:rsidRDefault="00671AE7" w:rsidP="00671AE7">
            <w:pPr>
              <w:pStyle w:val="Tabletext"/>
            </w:pPr>
            <w:r w:rsidRPr="0010285B">
              <w:t>4.30</w:t>
            </w:r>
          </w:p>
        </w:tc>
        <w:tc>
          <w:tcPr>
            <w:tcW w:w="455" w:type="dxa"/>
            <w:gridSpan w:val="3"/>
            <w:tcBorders>
              <w:top w:val="single" w:sz="2" w:space="0" w:color="auto"/>
              <w:left w:val="nil"/>
              <w:bottom w:val="single" w:sz="2" w:space="0" w:color="auto"/>
              <w:right w:val="nil"/>
            </w:tcBorders>
          </w:tcPr>
          <w:p w14:paraId="1910DEBC" w14:textId="548F860D"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373D9AC1" w14:textId="21168E0C"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5166AA64" w14:textId="7954165B" w:rsidR="00671AE7" w:rsidRPr="007333F9" w:rsidRDefault="00671AE7" w:rsidP="00671AE7">
            <w:pPr>
              <w:pStyle w:val="Tabletext"/>
            </w:pPr>
            <w:r w:rsidRPr="0010285B">
              <w:t>O3</w:t>
            </w:r>
          </w:p>
        </w:tc>
        <w:tc>
          <w:tcPr>
            <w:tcW w:w="609" w:type="dxa"/>
            <w:gridSpan w:val="3"/>
            <w:tcBorders>
              <w:top w:val="single" w:sz="2" w:space="0" w:color="auto"/>
              <w:left w:val="nil"/>
              <w:bottom w:val="single" w:sz="2" w:space="0" w:color="auto"/>
              <w:right w:val="nil"/>
            </w:tcBorders>
          </w:tcPr>
          <w:p w14:paraId="6AA394B8" w14:textId="29EAA383" w:rsidR="00671AE7" w:rsidRPr="007333F9" w:rsidRDefault="00671AE7" w:rsidP="00671AE7">
            <w:pPr>
              <w:pStyle w:val="Tabletext"/>
            </w:pPr>
            <w:r w:rsidRPr="00D97231">
              <w:t>R92</w:t>
            </w:r>
          </w:p>
        </w:tc>
        <w:tc>
          <w:tcPr>
            <w:tcW w:w="1152" w:type="dxa"/>
            <w:gridSpan w:val="2"/>
            <w:tcBorders>
              <w:top w:val="single" w:sz="2" w:space="0" w:color="auto"/>
              <w:left w:val="nil"/>
              <w:bottom w:val="single" w:sz="2" w:space="0" w:color="auto"/>
              <w:right w:val="nil"/>
            </w:tcBorders>
          </w:tcPr>
          <w:p w14:paraId="208D413F" w14:textId="298F9535" w:rsidR="00671AE7" w:rsidRPr="007333F9" w:rsidRDefault="00671AE7" w:rsidP="00671AE7">
            <w:pPr>
              <w:pStyle w:val="Tabletext"/>
            </w:pPr>
            <w:r w:rsidRPr="00BD2159">
              <w:t>05/08/2022</w:t>
            </w:r>
          </w:p>
        </w:tc>
      </w:tr>
      <w:tr w:rsidR="00671AE7" w14:paraId="5E482513"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746C1223" w14:textId="045BEA13" w:rsidR="00671AE7" w:rsidRPr="007333F9" w:rsidRDefault="00671AE7" w:rsidP="00671AE7">
            <w:pPr>
              <w:pStyle w:val="Tabletext"/>
            </w:pPr>
            <w:r w:rsidRPr="0010285B">
              <w:t>118</w:t>
            </w:r>
          </w:p>
        </w:tc>
        <w:tc>
          <w:tcPr>
            <w:tcW w:w="1141" w:type="dxa"/>
            <w:gridSpan w:val="2"/>
            <w:tcBorders>
              <w:top w:val="single" w:sz="2" w:space="0" w:color="auto"/>
              <w:left w:val="nil"/>
              <w:bottom w:val="single" w:sz="2" w:space="0" w:color="auto"/>
              <w:right w:val="nil"/>
            </w:tcBorders>
          </w:tcPr>
          <w:p w14:paraId="7100CFF5" w14:textId="552F89E2" w:rsidR="00671AE7" w:rsidRPr="007333F9" w:rsidRDefault="00671AE7" w:rsidP="00671AE7">
            <w:pPr>
              <w:pStyle w:val="Tabletext"/>
            </w:pPr>
            <w:r w:rsidRPr="0010285B">
              <w:t>$1</w:t>
            </w:r>
          </w:p>
        </w:tc>
        <w:tc>
          <w:tcPr>
            <w:tcW w:w="1279" w:type="dxa"/>
            <w:gridSpan w:val="3"/>
            <w:tcBorders>
              <w:top w:val="single" w:sz="2" w:space="0" w:color="auto"/>
              <w:left w:val="nil"/>
              <w:bottom w:val="single" w:sz="2" w:space="0" w:color="auto"/>
              <w:right w:val="nil"/>
            </w:tcBorders>
          </w:tcPr>
          <w:p w14:paraId="4736E4F6" w14:textId="1BC978AC" w:rsidR="00671AE7" w:rsidRPr="007333F9" w:rsidRDefault="00671AE7" w:rsidP="00671AE7">
            <w:pPr>
              <w:pStyle w:val="Tabletext"/>
            </w:pPr>
            <w:r w:rsidRPr="0010285B">
              <w:t>At least 99.9% silver</w:t>
            </w:r>
          </w:p>
        </w:tc>
        <w:tc>
          <w:tcPr>
            <w:tcW w:w="1607" w:type="dxa"/>
            <w:gridSpan w:val="2"/>
            <w:tcBorders>
              <w:top w:val="single" w:sz="2" w:space="0" w:color="auto"/>
              <w:left w:val="nil"/>
              <w:bottom w:val="single" w:sz="2" w:space="0" w:color="auto"/>
              <w:right w:val="nil"/>
            </w:tcBorders>
          </w:tcPr>
          <w:p w14:paraId="1FFA8E0E" w14:textId="1B272299" w:rsidR="00671AE7" w:rsidRPr="007333F9" w:rsidRDefault="00671AE7" w:rsidP="00671AE7">
            <w:pPr>
              <w:pStyle w:val="Tabletext"/>
            </w:pPr>
            <w:r w:rsidRPr="0010285B">
              <w:t>31.103 + 3.00</w:t>
            </w:r>
          </w:p>
        </w:tc>
        <w:tc>
          <w:tcPr>
            <w:tcW w:w="852" w:type="dxa"/>
            <w:gridSpan w:val="2"/>
            <w:tcBorders>
              <w:top w:val="single" w:sz="2" w:space="0" w:color="auto"/>
              <w:left w:val="nil"/>
              <w:bottom w:val="single" w:sz="2" w:space="0" w:color="auto"/>
              <w:right w:val="nil"/>
            </w:tcBorders>
          </w:tcPr>
          <w:p w14:paraId="6A287D02" w14:textId="4766FF54" w:rsidR="00671AE7" w:rsidRPr="007333F9" w:rsidRDefault="00671AE7" w:rsidP="00671AE7">
            <w:pPr>
              <w:pStyle w:val="Tabletext"/>
            </w:pPr>
            <w:r w:rsidRPr="0010285B">
              <w:t>40.60</w:t>
            </w:r>
          </w:p>
        </w:tc>
        <w:tc>
          <w:tcPr>
            <w:tcW w:w="711" w:type="dxa"/>
            <w:gridSpan w:val="2"/>
            <w:tcBorders>
              <w:top w:val="single" w:sz="2" w:space="0" w:color="auto"/>
              <w:left w:val="nil"/>
              <w:bottom w:val="single" w:sz="2" w:space="0" w:color="auto"/>
              <w:right w:val="nil"/>
            </w:tcBorders>
          </w:tcPr>
          <w:p w14:paraId="2E50B255" w14:textId="555E18C0" w:rsidR="00671AE7" w:rsidRPr="007333F9" w:rsidRDefault="00671AE7" w:rsidP="00671AE7">
            <w:pPr>
              <w:pStyle w:val="Tabletext"/>
            </w:pPr>
            <w:r w:rsidRPr="0010285B">
              <w:t>4.00</w:t>
            </w:r>
          </w:p>
        </w:tc>
        <w:tc>
          <w:tcPr>
            <w:tcW w:w="455" w:type="dxa"/>
            <w:gridSpan w:val="3"/>
            <w:tcBorders>
              <w:top w:val="single" w:sz="2" w:space="0" w:color="auto"/>
              <w:left w:val="nil"/>
              <w:bottom w:val="single" w:sz="2" w:space="0" w:color="auto"/>
              <w:right w:val="nil"/>
            </w:tcBorders>
          </w:tcPr>
          <w:p w14:paraId="68D64357" w14:textId="15E8526C"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7EE23FFC" w14:textId="0CAEB674"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48BDAF84" w14:textId="259A42FB" w:rsidR="00671AE7" w:rsidRPr="007333F9" w:rsidRDefault="00671AE7" w:rsidP="00671AE7">
            <w:pPr>
              <w:pStyle w:val="Tabletext"/>
            </w:pPr>
            <w:r w:rsidRPr="0010285B">
              <w:t>O2</w:t>
            </w:r>
          </w:p>
        </w:tc>
        <w:tc>
          <w:tcPr>
            <w:tcW w:w="609" w:type="dxa"/>
            <w:gridSpan w:val="3"/>
            <w:tcBorders>
              <w:top w:val="single" w:sz="2" w:space="0" w:color="auto"/>
              <w:left w:val="nil"/>
              <w:bottom w:val="single" w:sz="2" w:space="0" w:color="auto"/>
              <w:right w:val="nil"/>
            </w:tcBorders>
          </w:tcPr>
          <w:p w14:paraId="3003364B" w14:textId="2A084B8F" w:rsidR="00671AE7" w:rsidRPr="007333F9" w:rsidRDefault="00671AE7" w:rsidP="00671AE7">
            <w:pPr>
              <w:pStyle w:val="Tabletext"/>
            </w:pPr>
            <w:r w:rsidRPr="00D97231">
              <w:t>R93</w:t>
            </w:r>
          </w:p>
        </w:tc>
        <w:tc>
          <w:tcPr>
            <w:tcW w:w="1152" w:type="dxa"/>
            <w:gridSpan w:val="2"/>
            <w:tcBorders>
              <w:top w:val="single" w:sz="2" w:space="0" w:color="auto"/>
              <w:left w:val="nil"/>
              <w:bottom w:val="single" w:sz="2" w:space="0" w:color="auto"/>
              <w:right w:val="nil"/>
            </w:tcBorders>
          </w:tcPr>
          <w:p w14:paraId="06469ED6" w14:textId="1B478584" w:rsidR="00671AE7" w:rsidRPr="007333F9" w:rsidRDefault="00671AE7" w:rsidP="00671AE7">
            <w:pPr>
              <w:pStyle w:val="Tabletext"/>
            </w:pPr>
            <w:r w:rsidRPr="00BD2159">
              <w:t>05/08/2022</w:t>
            </w:r>
          </w:p>
        </w:tc>
      </w:tr>
      <w:tr w:rsidR="00671AE7" w14:paraId="08EE7D8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36F241F3" w14:textId="21D9E741" w:rsidR="00671AE7" w:rsidRPr="007333F9" w:rsidRDefault="00671AE7" w:rsidP="00671AE7">
            <w:pPr>
              <w:pStyle w:val="Tabletext"/>
            </w:pPr>
            <w:r w:rsidRPr="0010285B">
              <w:t>119</w:t>
            </w:r>
          </w:p>
        </w:tc>
        <w:tc>
          <w:tcPr>
            <w:tcW w:w="1141" w:type="dxa"/>
            <w:gridSpan w:val="2"/>
            <w:tcBorders>
              <w:top w:val="single" w:sz="2" w:space="0" w:color="auto"/>
              <w:left w:val="nil"/>
              <w:bottom w:val="single" w:sz="2" w:space="0" w:color="auto"/>
              <w:right w:val="nil"/>
            </w:tcBorders>
          </w:tcPr>
          <w:p w14:paraId="06D8CC84" w14:textId="3F897B56" w:rsidR="00671AE7" w:rsidRPr="007333F9" w:rsidRDefault="00671AE7" w:rsidP="00671AE7">
            <w:pPr>
              <w:pStyle w:val="Tabletext"/>
            </w:pPr>
            <w:r w:rsidRPr="0010285B">
              <w:t>$100</w:t>
            </w:r>
          </w:p>
        </w:tc>
        <w:tc>
          <w:tcPr>
            <w:tcW w:w="1279" w:type="dxa"/>
            <w:gridSpan w:val="3"/>
            <w:tcBorders>
              <w:top w:val="single" w:sz="2" w:space="0" w:color="auto"/>
              <w:left w:val="nil"/>
              <w:bottom w:val="single" w:sz="2" w:space="0" w:color="auto"/>
              <w:right w:val="nil"/>
            </w:tcBorders>
          </w:tcPr>
          <w:p w14:paraId="462A9123" w14:textId="184D5A1A" w:rsidR="00671AE7" w:rsidRPr="007333F9" w:rsidRDefault="00671AE7" w:rsidP="00671AE7">
            <w:pPr>
              <w:pStyle w:val="Tabletext"/>
            </w:pPr>
            <w:r w:rsidRPr="0010285B">
              <w:t>At least 99.99% gold</w:t>
            </w:r>
          </w:p>
        </w:tc>
        <w:tc>
          <w:tcPr>
            <w:tcW w:w="1607" w:type="dxa"/>
            <w:gridSpan w:val="2"/>
            <w:tcBorders>
              <w:top w:val="single" w:sz="2" w:space="0" w:color="auto"/>
              <w:left w:val="nil"/>
              <w:bottom w:val="single" w:sz="2" w:space="0" w:color="auto"/>
              <w:right w:val="nil"/>
            </w:tcBorders>
          </w:tcPr>
          <w:p w14:paraId="6A0EB37E" w14:textId="6A865256" w:rsidR="00671AE7" w:rsidRPr="007333F9" w:rsidRDefault="00671AE7" w:rsidP="00671AE7">
            <w:pPr>
              <w:pStyle w:val="Tabletext"/>
            </w:pPr>
            <w:r w:rsidRPr="0010285B">
              <w:t>31.103 + 1.50</w:t>
            </w:r>
          </w:p>
        </w:tc>
        <w:tc>
          <w:tcPr>
            <w:tcW w:w="852" w:type="dxa"/>
            <w:gridSpan w:val="2"/>
            <w:tcBorders>
              <w:top w:val="single" w:sz="2" w:space="0" w:color="auto"/>
              <w:left w:val="nil"/>
              <w:bottom w:val="single" w:sz="2" w:space="0" w:color="auto"/>
              <w:right w:val="nil"/>
            </w:tcBorders>
          </w:tcPr>
          <w:p w14:paraId="5108E96D" w14:textId="3E11A49A" w:rsidR="00671AE7" w:rsidRPr="007333F9" w:rsidRDefault="00671AE7" w:rsidP="00671AE7">
            <w:pPr>
              <w:pStyle w:val="Tabletext"/>
            </w:pPr>
            <w:r w:rsidRPr="0010285B">
              <w:t>39.00</w:t>
            </w:r>
          </w:p>
        </w:tc>
        <w:tc>
          <w:tcPr>
            <w:tcW w:w="711" w:type="dxa"/>
            <w:gridSpan w:val="2"/>
            <w:tcBorders>
              <w:top w:val="single" w:sz="2" w:space="0" w:color="auto"/>
              <w:left w:val="nil"/>
              <w:bottom w:val="single" w:sz="2" w:space="0" w:color="auto"/>
              <w:right w:val="nil"/>
            </w:tcBorders>
          </w:tcPr>
          <w:p w14:paraId="5DEFCFB7" w14:textId="45E48F59" w:rsidR="00671AE7" w:rsidRPr="007333F9" w:rsidRDefault="00671AE7" w:rsidP="00671AE7">
            <w:pPr>
              <w:pStyle w:val="Tabletext"/>
            </w:pPr>
            <w:r w:rsidRPr="0010285B">
              <w:t>2.70</w:t>
            </w:r>
          </w:p>
        </w:tc>
        <w:tc>
          <w:tcPr>
            <w:tcW w:w="455" w:type="dxa"/>
            <w:gridSpan w:val="3"/>
            <w:tcBorders>
              <w:top w:val="single" w:sz="2" w:space="0" w:color="auto"/>
              <w:left w:val="nil"/>
              <w:bottom w:val="single" w:sz="2" w:space="0" w:color="auto"/>
              <w:right w:val="nil"/>
            </w:tcBorders>
          </w:tcPr>
          <w:p w14:paraId="54008682" w14:textId="6C5C1648" w:rsidR="00671AE7" w:rsidRPr="007333F9" w:rsidRDefault="00671AE7" w:rsidP="00671AE7">
            <w:pPr>
              <w:pStyle w:val="Tabletext"/>
            </w:pPr>
            <w:r w:rsidRPr="0010285B">
              <w:t>S1</w:t>
            </w:r>
          </w:p>
        </w:tc>
        <w:tc>
          <w:tcPr>
            <w:tcW w:w="569" w:type="dxa"/>
            <w:gridSpan w:val="3"/>
            <w:tcBorders>
              <w:top w:val="single" w:sz="2" w:space="0" w:color="auto"/>
              <w:left w:val="nil"/>
              <w:bottom w:val="single" w:sz="2" w:space="0" w:color="auto"/>
              <w:right w:val="nil"/>
            </w:tcBorders>
          </w:tcPr>
          <w:p w14:paraId="3334F9B3" w14:textId="23CFB6E7" w:rsidR="00671AE7" w:rsidRPr="007333F9" w:rsidRDefault="00671AE7" w:rsidP="00671AE7">
            <w:pPr>
              <w:pStyle w:val="Tabletext"/>
            </w:pPr>
            <w:r w:rsidRPr="0010285B">
              <w:t>E1</w:t>
            </w:r>
          </w:p>
        </w:tc>
        <w:tc>
          <w:tcPr>
            <w:tcW w:w="590" w:type="dxa"/>
            <w:gridSpan w:val="3"/>
            <w:tcBorders>
              <w:top w:val="single" w:sz="2" w:space="0" w:color="auto"/>
              <w:left w:val="nil"/>
              <w:bottom w:val="single" w:sz="2" w:space="0" w:color="auto"/>
              <w:right w:val="nil"/>
            </w:tcBorders>
          </w:tcPr>
          <w:p w14:paraId="125C2504" w14:textId="72A88160" w:rsidR="00671AE7" w:rsidRPr="007333F9" w:rsidRDefault="00671AE7" w:rsidP="00671AE7">
            <w:pPr>
              <w:pStyle w:val="Tabletext"/>
            </w:pPr>
            <w:r w:rsidRPr="0010285B">
              <w:t>O2</w:t>
            </w:r>
          </w:p>
        </w:tc>
        <w:tc>
          <w:tcPr>
            <w:tcW w:w="609" w:type="dxa"/>
            <w:gridSpan w:val="3"/>
            <w:tcBorders>
              <w:top w:val="single" w:sz="2" w:space="0" w:color="auto"/>
              <w:left w:val="nil"/>
              <w:bottom w:val="single" w:sz="2" w:space="0" w:color="auto"/>
              <w:right w:val="nil"/>
            </w:tcBorders>
          </w:tcPr>
          <w:p w14:paraId="7404CDE3" w14:textId="45782853" w:rsidR="00671AE7" w:rsidRPr="007333F9" w:rsidRDefault="00671AE7" w:rsidP="00671AE7">
            <w:pPr>
              <w:pStyle w:val="Tabletext"/>
            </w:pPr>
            <w:r w:rsidRPr="00D97231">
              <w:t>R94</w:t>
            </w:r>
          </w:p>
        </w:tc>
        <w:tc>
          <w:tcPr>
            <w:tcW w:w="1152" w:type="dxa"/>
            <w:gridSpan w:val="2"/>
            <w:tcBorders>
              <w:top w:val="single" w:sz="2" w:space="0" w:color="auto"/>
              <w:left w:val="nil"/>
              <w:bottom w:val="single" w:sz="2" w:space="0" w:color="auto"/>
              <w:right w:val="nil"/>
            </w:tcBorders>
          </w:tcPr>
          <w:p w14:paraId="775B6995" w14:textId="2DAFDA16" w:rsidR="00671AE7" w:rsidRPr="007333F9" w:rsidRDefault="00671AE7" w:rsidP="00671AE7">
            <w:pPr>
              <w:pStyle w:val="Tabletext"/>
            </w:pPr>
            <w:r w:rsidRPr="00BD2159">
              <w:t>05/08/2022</w:t>
            </w:r>
          </w:p>
        </w:tc>
      </w:tr>
      <w:tr w:rsidR="003D4E96" w14:paraId="20F16C4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5CC00BED" w14:textId="503ABC8D" w:rsidR="003D4E96" w:rsidRPr="0010285B" w:rsidRDefault="003D4E96" w:rsidP="003D4E96">
            <w:pPr>
              <w:pStyle w:val="Tabletext"/>
            </w:pPr>
            <w:r w:rsidRPr="009645E6">
              <w:t>120</w:t>
            </w:r>
          </w:p>
        </w:tc>
        <w:tc>
          <w:tcPr>
            <w:tcW w:w="1141" w:type="dxa"/>
            <w:gridSpan w:val="2"/>
            <w:tcBorders>
              <w:top w:val="single" w:sz="2" w:space="0" w:color="auto"/>
              <w:left w:val="nil"/>
              <w:bottom w:val="single" w:sz="2" w:space="0" w:color="auto"/>
              <w:right w:val="nil"/>
            </w:tcBorders>
          </w:tcPr>
          <w:p w14:paraId="4E9660FB" w14:textId="786047A8" w:rsidR="003D4E96" w:rsidRPr="0010285B" w:rsidRDefault="003D4E96" w:rsidP="003D4E96">
            <w:pPr>
              <w:pStyle w:val="Tabletext"/>
            </w:pPr>
            <w:r w:rsidRPr="009645E6">
              <w:t>$1</w:t>
            </w:r>
          </w:p>
        </w:tc>
        <w:tc>
          <w:tcPr>
            <w:tcW w:w="1279" w:type="dxa"/>
            <w:gridSpan w:val="3"/>
            <w:tcBorders>
              <w:top w:val="single" w:sz="2" w:space="0" w:color="auto"/>
              <w:left w:val="nil"/>
              <w:bottom w:val="single" w:sz="2" w:space="0" w:color="auto"/>
              <w:right w:val="nil"/>
            </w:tcBorders>
          </w:tcPr>
          <w:p w14:paraId="7A136DDF" w14:textId="20AA0174" w:rsidR="003D4E96" w:rsidRPr="0010285B" w:rsidRDefault="003D4E96" w:rsidP="003D4E96">
            <w:pPr>
              <w:pStyle w:val="Tabletext"/>
            </w:pPr>
            <w:r w:rsidRPr="009645E6">
              <w:t>Copper, aluminium and nickel</w:t>
            </w:r>
          </w:p>
        </w:tc>
        <w:tc>
          <w:tcPr>
            <w:tcW w:w="1607" w:type="dxa"/>
            <w:gridSpan w:val="2"/>
            <w:tcBorders>
              <w:top w:val="single" w:sz="2" w:space="0" w:color="auto"/>
              <w:left w:val="nil"/>
              <w:bottom w:val="single" w:sz="2" w:space="0" w:color="auto"/>
              <w:right w:val="nil"/>
            </w:tcBorders>
          </w:tcPr>
          <w:p w14:paraId="566B0B68" w14:textId="350677B6" w:rsidR="003D4E96" w:rsidRPr="0010285B" w:rsidRDefault="003D4E96" w:rsidP="003D4E96">
            <w:pPr>
              <w:pStyle w:val="Tabletext"/>
            </w:pPr>
            <w:r w:rsidRPr="009645E6">
              <w:t>9.00 ± 0.66</w:t>
            </w:r>
          </w:p>
        </w:tc>
        <w:tc>
          <w:tcPr>
            <w:tcW w:w="852" w:type="dxa"/>
            <w:gridSpan w:val="2"/>
            <w:tcBorders>
              <w:top w:val="single" w:sz="2" w:space="0" w:color="auto"/>
              <w:left w:val="nil"/>
              <w:bottom w:val="single" w:sz="2" w:space="0" w:color="auto"/>
              <w:right w:val="nil"/>
            </w:tcBorders>
          </w:tcPr>
          <w:p w14:paraId="63A1774F" w14:textId="542B6046" w:rsidR="003D4E96" w:rsidRPr="0010285B" w:rsidRDefault="003D4E96" w:rsidP="003D4E96">
            <w:pPr>
              <w:pStyle w:val="Tabletext"/>
            </w:pPr>
            <w:r w:rsidRPr="009645E6">
              <w:t>25.20</w:t>
            </w:r>
          </w:p>
        </w:tc>
        <w:tc>
          <w:tcPr>
            <w:tcW w:w="711" w:type="dxa"/>
            <w:gridSpan w:val="2"/>
            <w:tcBorders>
              <w:top w:val="single" w:sz="2" w:space="0" w:color="auto"/>
              <w:left w:val="nil"/>
              <w:bottom w:val="single" w:sz="2" w:space="0" w:color="auto"/>
              <w:right w:val="nil"/>
            </w:tcBorders>
          </w:tcPr>
          <w:p w14:paraId="446B0C6F" w14:textId="1F19517F" w:rsidR="003D4E96" w:rsidRPr="0010285B" w:rsidRDefault="003D4E96" w:rsidP="003D4E96">
            <w:pPr>
              <w:pStyle w:val="Tabletext"/>
            </w:pPr>
            <w:r w:rsidRPr="009645E6">
              <w:t>3.46</w:t>
            </w:r>
          </w:p>
        </w:tc>
        <w:tc>
          <w:tcPr>
            <w:tcW w:w="455" w:type="dxa"/>
            <w:gridSpan w:val="3"/>
            <w:tcBorders>
              <w:top w:val="single" w:sz="2" w:space="0" w:color="auto"/>
              <w:left w:val="nil"/>
              <w:bottom w:val="single" w:sz="2" w:space="0" w:color="auto"/>
              <w:right w:val="nil"/>
            </w:tcBorders>
          </w:tcPr>
          <w:p w14:paraId="59C8C608" w14:textId="2958367A" w:rsidR="003D4E96" w:rsidRPr="0010285B" w:rsidRDefault="003D4E96" w:rsidP="003D4E96">
            <w:pPr>
              <w:pStyle w:val="Tabletext"/>
            </w:pPr>
            <w:r w:rsidRPr="009645E6">
              <w:t>S1</w:t>
            </w:r>
          </w:p>
        </w:tc>
        <w:tc>
          <w:tcPr>
            <w:tcW w:w="569" w:type="dxa"/>
            <w:gridSpan w:val="3"/>
            <w:tcBorders>
              <w:top w:val="single" w:sz="2" w:space="0" w:color="auto"/>
              <w:left w:val="nil"/>
              <w:bottom w:val="single" w:sz="2" w:space="0" w:color="auto"/>
              <w:right w:val="nil"/>
            </w:tcBorders>
          </w:tcPr>
          <w:p w14:paraId="0661F43B" w14:textId="382EA8C8" w:rsidR="003D4E96" w:rsidRPr="0010285B" w:rsidRDefault="003D4E96" w:rsidP="003D4E96">
            <w:pPr>
              <w:pStyle w:val="Tabletext"/>
            </w:pPr>
            <w:r w:rsidRPr="009645E6">
              <w:t>E3</w:t>
            </w:r>
          </w:p>
        </w:tc>
        <w:tc>
          <w:tcPr>
            <w:tcW w:w="590" w:type="dxa"/>
            <w:gridSpan w:val="3"/>
            <w:tcBorders>
              <w:top w:val="single" w:sz="2" w:space="0" w:color="auto"/>
              <w:left w:val="nil"/>
              <w:bottom w:val="single" w:sz="2" w:space="0" w:color="auto"/>
              <w:right w:val="nil"/>
            </w:tcBorders>
          </w:tcPr>
          <w:p w14:paraId="76E32E4F" w14:textId="710DDEEA" w:rsidR="003D4E96" w:rsidRPr="0010285B" w:rsidRDefault="003D4E96" w:rsidP="003D4E96">
            <w:pPr>
              <w:pStyle w:val="Tabletext"/>
            </w:pPr>
            <w:r w:rsidRPr="009645E6">
              <w:t>O1</w:t>
            </w:r>
          </w:p>
        </w:tc>
        <w:tc>
          <w:tcPr>
            <w:tcW w:w="609" w:type="dxa"/>
            <w:gridSpan w:val="3"/>
            <w:tcBorders>
              <w:top w:val="single" w:sz="2" w:space="0" w:color="auto"/>
              <w:left w:val="nil"/>
              <w:bottom w:val="single" w:sz="2" w:space="0" w:color="auto"/>
              <w:right w:val="nil"/>
            </w:tcBorders>
          </w:tcPr>
          <w:p w14:paraId="0474735B" w14:textId="3C2DA42E" w:rsidR="003D4E96" w:rsidRPr="00D97231" w:rsidRDefault="003D4E96" w:rsidP="003D4E96">
            <w:pPr>
              <w:pStyle w:val="Tabletext"/>
            </w:pPr>
            <w:r w:rsidRPr="009645E6">
              <w:t>R95</w:t>
            </w:r>
          </w:p>
        </w:tc>
        <w:tc>
          <w:tcPr>
            <w:tcW w:w="1152" w:type="dxa"/>
            <w:gridSpan w:val="2"/>
            <w:tcBorders>
              <w:top w:val="single" w:sz="2" w:space="0" w:color="auto"/>
              <w:left w:val="nil"/>
              <w:bottom w:val="single" w:sz="2" w:space="0" w:color="auto"/>
              <w:right w:val="nil"/>
            </w:tcBorders>
          </w:tcPr>
          <w:p w14:paraId="027A17D8" w14:textId="3E004537" w:rsidR="003D4E96" w:rsidRPr="00BD2159" w:rsidRDefault="003D4E96" w:rsidP="003D4E96">
            <w:pPr>
              <w:pStyle w:val="Tabletext"/>
            </w:pPr>
            <w:r w:rsidRPr="008B78A2">
              <w:t>19/09/2022</w:t>
            </w:r>
          </w:p>
        </w:tc>
      </w:tr>
      <w:tr w:rsidR="003D4E96" w14:paraId="4880064D"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3095CA55" w14:textId="2B6C13EB" w:rsidR="003D4E96" w:rsidRPr="0010285B" w:rsidRDefault="003D4E96" w:rsidP="003D4E96">
            <w:pPr>
              <w:pStyle w:val="Tabletext"/>
            </w:pPr>
            <w:r w:rsidRPr="009645E6">
              <w:t>121</w:t>
            </w:r>
          </w:p>
        </w:tc>
        <w:tc>
          <w:tcPr>
            <w:tcW w:w="1141" w:type="dxa"/>
            <w:gridSpan w:val="2"/>
            <w:tcBorders>
              <w:top w:val="single" w:sz="2" w:space="0" w:color="auto"/>
              <w:left w:val="nil"/>
              <w:bottom w:val="single" w:sz="2" w:space="0" w:color="auto"/>
              <w:right w:val="nil"/>
            </w:tcBorders>
          </w:tcPr>
          <w:p w14:paraId="7D7FFA37" w14:textId="6C44D60A" w:rsidR="003D4E96" w:rsidRPr="0010285B" w:rsidRDefault="003D4E96" w:rsidP="003D4E96">
            <w:pPr>
              <w:pStyle w:val="Tabletext"/>
            </w:pPr>
            <w:r w:rsidRPr="009645E6">
              <w:t>$1</w:t>
            </w:r>
          </w:p>
        </w:tc>
        <w:tc>
          <w:tcPr>
            <w:tcW w:w="1279" w:type="dxa"/>
            <w:gridSpan w:val="3"/>
            <w:tcBorders>
              <w:top w:val="single" w:sz="2" w:space="0" w:color="auto"/>
              <w:left w:val="nil"/>
              <w:bottom w:val="single" w:sz="2" w:space="0" w:color="auto"/>
              <w:right w:val="nil"/>
            </w:tcBorders>
          </w:tcPr>
          <w:p w14:paraId="31AEF9EE" w14:textId="27D43C43" w:rsidR="003D4E96" w:rsidRPr="0010285B" w:rsidRDefault="003D4E96" w:rsidP="003D4E96">
            <w:pPr>
              <w:pStyle w:val="Tabletext"/>
            </w:pPr>
            <w:r w:rsidRPr="009645E6">
              <w:t xml:space="preserve">Copper, aluminium and nickel </w:t>
            </w:r>
          </w:p>
        </w:tc>
        <w:tc>
          <w:tcPr>
            <w:tcW w:w="1607" w:type="dxa"/>
            <w:gridSpan w:val="2"/>
            <w:tcBorders>
              <w:top w:val="single" w:sz="2" w:space="0" w:color="auto"/>
              <w:left w:val="nil"/>
              <w:bottom w:val="single" w:sz="2" w:space="0" w:color="auto"/>
              <w:right w:val="nil"/>
            </w:tcBorders>
          </w:tcPr>
          <w:p w14:paraId="20B6F34F" w14:textId="1418AF48" w:rsidR="003D4E96" w:rsidRPr="0010285B" w:rsidRDefault="003D4E96" w:rsidP="003D4E96">
            <w:pPr>
              <w:pStyle w:val="Tabletext"/>
            </w:pPr>
            <w:r w:rsidRPr="009645E6">
              <w:t>9.00 ± 0.66</w:t>
            </w:r>
          </w:p>
        </w:tc>
        <w:tc>
          <w:tcPr>
            <w:tcW w:w="852" w:type="dxa"/>
            <w:gridSpan w:val="2"/>
            <w:tcBorders>
              <w:top w:val="single" w:sz="2" w:space="0" w:color="auto"/>
              <w:left w:val="nil"/>
              <w:bottom w:val="single" w:sz="2" w:space="0" w:color="auto"/>
              <w:right w:val="nil"/>
            </w:tcBorders>
          </w:tcPr>
          <w:p w14:paraId="25A0DAFE" w14:textId="120927F0" w:rsidR="003D4E96" w:rsidRPr="0010285B" w:rsidRDefault="003D4E96" w:rsidP="003D4E96">
            <w:pPr>
              <w:pStyle w:val="Tabletext"/>
            </w:pPr>
            <w:r w:rsidRPr="009645E6">
              <w:t>25.20</w:t>
            </w:r>
          </w:p>
        </w:tc>
        <w:tc>
          <w:tcPr>
            <w:tcW w:w="711" w:type="dxa"/>
            <w:gridSpan w:val="2"/>
            <w:tcBorders>
              <w:top w:val="single" w:sz="2" w:space="0" w:color="auto"/>
              <w:left w:val="nil"/>
              <w:bottom w:val="single" w:sz="2" w:space="0" w:color="auto"/>
              <w:right w:val="nil"/>
            </w:tcBorders>
          </w:tcPr>
          <w:p w14:paraId="26FE0C14" w14:textId="044DE04F" w:rsidR="003D4E96" w:rsidRPr="0010285B" w:rsidRDefault="003D4E96" w:rsidP="003D4E96">
            <w:pPr>
              <w:pStyle w:val="Tabletext"/>
            </w:pPr>
            <w:r w:rsidRPr="009645E6">
              <w:t>3.46</w:t>
            </w:r>
          </w:p>
        </w:tc>
        <w:tc>
          <w:tcPr>
            <w:tcW w:w="455" w:type="dxa"/>
            <w:gridSpan w:val="3"/>
            <w:tcBorders>
              <w:top w:val="single" w:sz="2" w:space="0" w:color="auto"/>
              <w:left w:val="nil"/>
              <w:bottom w:val="single" w:sz="2" w:space="0" w:color="auto"/>
              <w:right w:val="nil"/>
            </w:tcBorders>
          </w:tcPr>
          <w:p w14:paraId="7B2231E1" w14:textId="3AA2DA11" w:rsidR="003D4E96" w:rsidRPr="0010285B" w:rsidRDefault="003D4E96" w:rsidP="003D4E96">
            <w:pPr>
              <w:pStyle w:val="Tabletext"/>
            </w:pPr>
            <w:r w:rsidRPr="009645E6">
              <w:t>S1</w:t>
            </w:r>
          </w:p>
        </w:tc>
        <w:tc>
          <w:tcPr>
            <w:tcW w:w="569" w:type="dxa"/>
            <w:gridSpan w:val="3"/>
            <w:tcBorders>
              <w:top w:val="single" w:sz="2" w:space="0" w:color="auto"/>
              <w:left w:val="nil"/>
              <w:bottom w:val="single" w:sz="2" w:space="0" w:color="auto"/>
              <w:right w:val="nil"/>
            </w:tcBorders>
          </w:tcPr>
          <w:p w14:paraId="69E0840A" w14:textId="14948DD4" w:rsidR="003D4E96" w:rsidRPr="0010285B" w:rsidRDefault="003D4E96" w:rsidP="003D4E96">
            <w:pPr>
              <w:pStyle w:val="Tabletext"/>
            </w:pPr>
            <w:r w:rsidRPr="009645E6">
              <w:t>E3</w:t>
            </w:r>
          </w:p>
        </w:tc>
        <w:tc>
          <w:tcPr>
            <w:tcW w:w="590" w:type="dxa"/>
            <w:gridSpan w:val="3"/>
            <w:tcBorders>
              <w:top w:val="single" w:sz="2" w:space="0" w:color="auto"/>
              <w:left w:val="nil"/>
              <w:bottom w:val="single" w:sz="2" w:space="0" w:color="auto"/>
              <w:right w:val="nil"/>
            </w:tcBorders>
          </w:tcPr>
          <w:p w14:paraId="653664D9" w14:textId="2211B4B7" w:rsidR="003D4E96" w:rsidRPr="0010285B" w:rsidRDefault="003D4E96" w:rsidP="003D4E96">
            <w:pPr>
              <w:pStyle w:val="Tabletext"/>
            </w:pPr>
            <w:r w:rsidRPr="009645E6">
              <w:t>O1</w:t>
            </w:r>
          </w:p>
        </w:tc>
        <w:tc>
          <w:tcPr>
            <w:tcW w:w="609" w:type="dxa"/>
            <w:gridSpan w:val="3"/>
            <w:tcBorders>
              <w:top w:val="single" w:sz="2" w:space="0" w:color="auto"/>
              <w:left w:val="nil"/>
              <w:bottom w:val="single" w:sz="2" w:space="0" w:color="auto"/>
              <w:right w:val="nil"/>
            </w:tcBorders>
          </w:tcPr>
          <w:p w14:paraId="72C7C447" w14:textId="1C4E9AE3" w:rsidR="003D4E96" w:rsidRPr="00D97231" w:rsidRDefault="003D4E96" w:rsidP="003D4E96">
            <w:pPr>
              <w:pStyle w:val="Tabletext"/>
            </w:pPr>
            <w:r w:rsidRPr="009645E6">
              <w:t>R96</w:t>
            </w:r>
          </w:p>
        </w:tc>
        <w:tc>
          <w:tcPr>
            <w:tcW w:w="1152" w:type="dxa"/>
            <w:gridSpan w:val="2"/>
            <w:tcBorders>
              <w:top w:val="single" w:sz="2" w:space="0" w:color="auto"/>
              <w:left w:val="nil"/>
              <w:bottom w:val="single" w:sz="2" w:space="0" w:color="auto"/>
              <w:right w:val="nil"/>
            </w:tcBorders>
          </w:tcPr>
          <w:p w14:paraId="74C1C3C3" w14:textId="0E98B81B" w:rsidR="003D4E96" w:rsidRPr="00BD2159" w:rsidRDefault="003D4E96" w:rsidP="003D4E96">
            <w:pPr>
              <w:pStyle w:val="Tabletext"/>
            </w:pPr>
            <w:r w:rsidRPr="008B78A2">
              <w:t>19/09/2022</w:t>
            </w:r>
          </w:p>
        </w:tc>
      </w:tr>
      <w:tr w:rsidR="003D4E96" w14:paraId="15047FD2"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6A63E96C" w14:textId="13DB9BC8" w:rsidR="003D4E96" w:rsidRPr="0010285B" w:rsidRDefault="003D4E96" w:rsidP="003D4E96">
            <w:pPr>
              <w:pStyle w:val="Tabletext"/>
            </w:pPr>
            <w:r w:rsidRPr="009645E6">
              <w:t>1</w:t>
            </w:r>
            <w:r>
              <w:t>22</w:t>
            </w:r>
          </w:p>
        </w:tc>
        <w:tc>
          <w:tcPr>
            <w:tcW w:w="1141" w:type="dxa"/>
            <w:gridSpan w:val="2"/>
            <w:tcBorders>
              <w:top w:val="single" w:sz="2" w:space="0" w:color="auto"/>
              <w:left w:val="nil"/>
              <w:bottom w:val="single" w:sz="2" w:space="0" w:color="auto"/>
              <w:right w:val="nil"/>
            </w:tcBorders>
          </w:tcPr>
          <w:p w14:paraId="15FEC8C0" w14:textId="6AF4156E" w:rsidR="003D4E96" w:rsidRPr="0010285B" w:rsidRDefault="003D4E96" w:rsidP="003D4E96">
            <w:pPr>
              <w:pStyle w:val="Tabletext"/>
            </w:pPr>
            <w:r w:rsidRPr="009645E6">
              <w:t>$5</w:t>
            </w:r>
          </w:p>
        </w:tc>
        <w:tc>
          <w:tcPr>
            <w:tcW w:w="1279" w:type="dxa"/>
            <w:gridSpan w:val="3"/>
            <w:tcBorders>
              <w:top w:val="single" w:sz="2" w:space="0" w:color="auto"/>
              <w:left w:val="nil"/>
              <w:bottom w:val="single" w:sz="2" w:space="0" w:color="auto"/>
              <w:right w:val="nil"/>
            </w:tcBorders>
          </w:tcPr>
          <w:p w14:paraId="6A683288" w14:textId="30E70BA2" w:rsidR="003D4E96" w:rsidRPr="0010285B" w:rsidRDefault="003D4E96" w:rsidP="003D4E96">
            <w:pPr>
              <w:pStyle w:val="Tabletext"/>
            </w:pPr>
            <w:r w:rsidRPr="009645E6">
              <w:t>At least 99.9% silver</w:t>
            </w:r>
          </w:p>
        </w:tc>
        <w:tc>
          <w:tcPr>
            <w:tcW w:w="1607" w:type="dxa"/>
            <w:gridSpan w:val="2"/>
            <w:tcBorders>
              <w:top w:val="single" w:sz="2" w:space="0" w:color="auto"/>
              <w:left w:val="nil"/>
              <w:bottom w:val="single" w:sz="2" w:space="0" w:color="auto"/>
              <w:right w:val="nil"/>
            </w:tcBorders>
          </w:tcPr>
          <w:p w14:paraId="3A6781DE" w14:textId="2AB60445" w:rsidR="003D4E96" w:rsidRPr="0010285B" w:rsidRDefault="003D4E96" w:rsidP="003D4E96">
            <w:pPr>
              <w:pStyle w:val="Tabletext"/>
            </w:pPr>
            <w:r w:rsidRPr="009645E6">
              <w:t xml:space="preserve">31.103 + 3.00 </w:t>
            </w:r>
          </w:p>
        </w:tc>
        <w:tc>
          <w:tcPr>
            <w:tcW w:w="852" w:type="dxa"/>
            <w:gridSpan w:val="2"/>
            <w:tcBorders>
              <w:top w:val="single" w:sz="2" w:space="0" w:color="auto"/>
              <w:left w:val="nil"/>
              <w:bottom w:val="single" w:sz="2" w:space="0" w:color="auto"/>
              <w:right w:val="nil"/>
            </w:tcBorders>
          </w:tcPr>
          <w:p w14:paraId="2FEE0228" w14:textId="23CE8A4F" w:rsidR="003D4E96" w:rsidRPr="0010285B" w:rsidRDefault="003D4E96" w:rsidP="003D4E96">
            <w:pPr>
              <w:pStyle w:val="Tabletext"/>
            </w:pPr>
            <w:r w:rsidRPr="009645E6">
              <w:t>40.50</w:t>
            </w:r>
          </w:p>
        </w:tc>
        <w:tc>
          <w:tcPr>
            <w:tcW w:w="711" w:type="dxa"/>
            <w:gridSpan w:val="2"/>
            <w:tcBorders>
              <w:top w:val="single" w:sz="2" w:space="0" w:color="auto"/>
              <w:left w:val="nil"/>
              <w:bottom w:val="single" w:sz="2" w:space="0" w:color="auto"/>
              <w:right w:val="nil"/>
            </w:tcBorders>
          </w:tcPr>
          <w:p w14:paraId="58D59092" w14:textId="459CB7DD" w:rsidR="003D4E96" w:rsidRPr="0010285B" w:rsidRDefault="003D4E96" w:rsidP="003D4E96">
            <w:pPr>
              <w:pStyle w:val="Tabletext"/>
            </w:pPr>
            <w:r w:rsidRPr="009645E6">
              <w:t>8.30</w:t>
            </w:r>
          </w:p>
        </w:tc>
        <w:tc>
          <w:tcPr>
            <w:tcW w:w="455" w:type="dxa"/>
            <w:gridSpan w:val="3"/>
            <w:tcBorders>
              <w:top w:val="single" w:sz="2" w:space="0" w:color="auto"/>
              <w:left w:val="nil"/>
              <w:bottom w:val="single" w:sz="2" w:space="0" w:color="auto"/>
              <w:right w:val="nil"/>
            </w:tcBorders>
          </w:tcPr>
          <w:p w14:paraId="14181B4A" w14:textId="284677D9" w:rsidR="003D4E96" w:rsidRPr="0010285B" w:rsidRDefault="003D4E96" w:rsidP="003D4E96">
            <w:pPr>
              <w:pStyle w:val="Tabletext"/>
            </w:pPr>
            <w:r w:rsidRPr="009645E6">
              <w:t>S4</w:t>
            </w:r>
          </w:p>
        </w:tc>
        <w:tc>
          <w:tcPr>
            <w:tcW w:w="569" w:type="dxa"/>
            <w:gridSpan w:val="3"/>
            <w:tcBorders>
              <w:top w:val="single" w:sz="2" w:space="0" w:color="auto"/>
              <w:left w:val="nil"/>
              <w:bottom w:val="single" w:sz="2" w:space="0" w:color="auto"/>
              <w:right w:val="nil"/>
            </w:tcBorders>
          </w:tcPr>
          <w:p w14:paraId="7BDBAF16" w14:textId="32707C27" w:rsidR="003D4E96" w:rsidRPr="0010285B" w:rsidRDefault="003D4E96" w:rsidP="003D4E96">
            <w:pPr>
              <w:pStyle w:val="Tabletext"/>
            </w:pPr>
            <w:r w:rsidRPr="009645E6">
              <w:t>E2</w:t>
            </w:r>
          </w:p>
        </w:tc>
        <w:tc>
          <w:tcPr>
            <w:tcW w:w="590" w:type="dxa"/>
            <w:gridSpan w:val="3"/>
            <w:tcBorders>
              <w:top w:val="single" w:sz="2" w:space="0" w:color="auto"/>
              <w:left w:val="nil"/>
              <w:bottom w:val="single" w:sz="2" w:space="0" w:color="auto"/>
              <w:right w:val="nil"/>
            </w:tcBorders>
          </w:tcPr>
          <w:p w14:paraId="35D8CA97" w14:textId="2057A01D" w:rsidR="003D4E96" w:rsidRPr="0010285B" w:rsidRDefault="003D4E96" w:rsidP="003D4E96">
            <w:pPr>
              <w:pStyle w:val="Tabletext"/>
            </w:pPr>
            <w:r w:rsidRPr="009645E6">
              <w:t>O11</w:t>
            </w:r>
          </w:p>
        </w:tc>
        <w:tc>
          <w:tcPr>
            <w:tcW w:w="609" w:type="dxa"/>
            <w:gridSpan w:val="3"/>
            <w:tcBorders>
              <w:top w:val="single" w:sz="2" w:space="0" w:color="auto"/>
              <w:left w:val="nil"/>
              <w:bottom w:val="single" w:sz="2" w:space="0" w:color="auto"/>
              <w:right w:val="nil"/>
            </w:tcBorders>
          </w:tcPr>
          <w:p w14:paraId="58E0D666" w14:textId="5CA637FF" w:rsidR="003D4E96" w:rsidRPr="00D97231" w:rsidRDefault="003D4E96" w:rsidP="003D4E96">
            <w:pPr>
              <w:pStyle w:val="Tabletext"/>
            </w:pPr>
            <w:r w:rsidRPr="009645E6">
              <w:t>R</w:t>
            </w:r>
            <w:r>
              <w:t>97</w:t>
            </w:r>
          </w:p>
        </w:tc>
        <w:tc>
          <w:tcPr>
            <w:tcW w:w="1152" w:type="dxa"/>
            <w:gridSpan w:val="2"/>
            <w:tcBorders>
              <w:top w:val="single" w:sz="2" w:space="0" w:color="auto"/>
              <w:left w:val="nil"/>
              <w:bottom w:val="single" w:sz="2" w:space="0" w:color="auto"/>
              <w:right w:val="nil"/>
            </w:tcBorders>
          </w:tcPr>
          <w:p w14:paraId="448DF533" w14:textId="6FBF2C11" w:rsidR="003D4E96" w:rsidRPr="00BD2159" w:rsidRDefault="003D4E96" w:rsidP="003D4E96">
            <w:pPr>
              <w:pStyle w:val="Tabletext"/>
            </w:pPr>
            <w:r w:rsidRPr="008B78A2">
              <w:t>19/09/2022</w:t>
            </w:r>
          </w:p>
        </w:tc>
      </w:tr>
      <w:tr w:rsidR="003D4E96" w14:paraId="30FFE18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5EFCE01D" w14:textId="140A80BD" w:rsidR="003D4E96" w:rsidRPr="0010285B" w:rsidRDefault="003D4E96" w:rsidP="003D4E96">
            <w:pPr>
              <w:pStyle w:val="Tabletext"/>
            </w:pPr>
            <w:r w:rsidRPr="009645E6">
              <w:t>1</w:t>
            </w:r>
            <w:r>
              <w:t>23</w:t>
            </w:r>
          </w:p>
        </w:tc>
        <w:tc>
          <w:tcPr>
            <w:tcW w:w="1141" w:type="dxa"/>
            <w:gridSpan w:val="2"/>
            <w:tcBorders>
              <w:top w:val="single" w:sz="2" w:space="0" w:color="auto"/>
              <w:left w:val="nil"/>
              <w:bottom w:val="single" w:sz="2" w:space="0" w:color="auto"/>
              <w:right w:val="nil"/>
            </w:tcBorders>
          </w:tcPr>
          <w:p w14:paraId="262EA628" w14:textId="71F9902C" w:rsidR="003D4E96" w:rsidRPr="0010285B" w:rsidRDefault="003D4E96" w:rsidP="003D4E96">
            <w:pPr>
              <w:pStyle w:val="Tabletext"/>
            </w:pPr>
            <w:r w:rsidRPr="009645E6">
              <w:t>$100</w:t>
            </w:r>
          </w:p>
        </w:tc>
        <w:tc>
          <w:tcPr>
            <w:tcW w:w="1279" w:type="dxa"/>
            <w:gridSpan w:val="3"/>
            <w:tcBorders>
              <w:top w:val="single" w:sz="2" w:space="0" w:color="auto"/>
              <w:left w:val="nil"/>
              <w:bottom w:val="single" w:sz="2" w:space="0" w:color="auto"/>
              <w:right w:val="nil"/>
            </w:tcBorders>
          </w:tcPr>
          <w:p w14:paraId="66A91C67" w14:textId="0E1CED0F" w:rsidR="003D4E96" w:rsidRPr="0010285B" w:rsidRDefault="003D4E96" w:rsidP="003D4E96">
            <w:pPr>
              <w:pStyle w:val="Tabletext"/>
            </w:pPr>
            <w:r w:rsidRPr="009645E6">
              <w:t>At least 99.99% gold</w:t>
            </w:r>
          </w:p>
        </w:tc>
        <w:tc>
          <w:tcPr>
            <w:tcW w:w="1607" w:type="dxa"/>
            <w:gridSpan w:val="2"/>
            <w:tcBorders>
              <w:top w:val="single" w:sz="2" w:space="0" w:color="auto"/>
              <w:left w:val="nil"/>
              <w:bottom w:val="single" w:sz="2" w:space="0" w:color="auto"/>
              <w:right w:val="nil"/>
            </w:tcBorders>
          </w:tcPr>
          <w:p w14:paraId="00B38D63" w14:textId="06BF22B5" w:rsidR="003D4E96" w:rsidRPr="0010285B" w:rsidRDefault="003D4E96" w:rsidP="003D4E96">
            <w:pPr>
              <w:pStyle w:val="Tabletext"/>
            </w:pPr>
            <w:r w:rsidRPr="009645E6">
              <w:t xml:space="preserve">31.103 + 0.50 </w:t>
            </w:r>
          </w:p>
        </w:tc>
        <w:tc>
          <w:tcPr>
            <w:tcW w:w="852" w:type="dxa"/>
            <w:gridSpan w:val="2"/>
            <w:tcBorders>
              <w:top w:val="single" w:sz="2" w:space="0" w:color="auto"/>
              <w:left w:val="nil"/>
              <w:bottom w:val="single" w:sz="2" w:space="0" w:color="auto"/>
              <w:right w:val="nil"/>
            </w:tcBorders>
          </w:tcPr>
          <w:p w14:paraId="0343CD02" w14:textId="6DA32D74" w:rsidR="003D4E96" w:rsidRPr="0010285B" w:rsidRDefault="003D4E96" w:rsidP="003D4E96">
            <w:pPr>
              <w:pStyle w:val="Tabletext"/>
            </w:pPr>
            <w:r w:rsidRPr="009645E6">
              <w:t>38.75</w:t>
            </w:r>
          </w:p>
        </w:tc>
        <w:tc>
          <w:tcPr>
            <w:tcW w:w="711" w:type="dxa"/>
            <w:gridSpan w:val="2"/>
            <w:tcBorders>
              <w:top w:val="single" w:sz="2" w:space="0" w:color="auto"/>
              <w:left w:val="nil"/>
              <w:bottom w:val="single" w:sz="2" w:space="0" w:color="auto"/>
              <w:right w:val="nil"/>
            </w:tcBorders>
          </w:tcPr>
          <w:p w14:paraId="5B1C887D" w14:textId="2813A1B8" w:rsidR="003D4E96" w:rsidRPr="0010285B" w:rsidRDefault="003D4E96" w:rsidP="003D4E96">
            <w:pPr>
              <w:pStyle w:val="Tabletext"/>
            </w:pPr>
            <w:r w:rsidRPr="009645E6">
              <w:t>4.80</w:t>
            </w:r>
          </w:p>
        </w:tc>
        <w:tc>
          <w:tcPr>
            <w:tcW w:w="455" w:type="dxa"/>
            <w:gridSpan w:val="3"/>
            <w:tcBorders>
              <w:top w:val="single" w:sz="2" w:space="0" w:color="auto"/>
              <w:left w:val="nil"/>
              <w:bottom w:val="single" w:sz="2" w:space="0" w:color="auto"/>
              <w:right w:val="nil"/>
            </w:tcBorders>
          </w:tcPr>
          <w:p w14:paraId="70AD02AD" w14:textId="142FDCF3" w:rsidR="003D4E96" w:rsidRPr="0010285B" w:rsidRDefault="003D4E96" w:rsidP="003D4E96">
            <w:pPr>
              <w:pStyle w:val="Tabletext"/>
            </w:pPr>
            <w:r w:rsidRPr="009645E6">
              <w:t>S4</w:t>
            </w:r>
          </w:p>
        </w:tc>
        <w:tc>
          <w:tcPr>
            <w:tcW w:w="569" w:type="dxa"/>
            <w:gridSpan w:val="3"/>
            <w:tcBorders>
              <w:top w:val="single" w:sz="2" w:space="0" w:color="auto"/>
              <w:left w:val="nil"/>
              <w:bottom w:val="single" w:sz="2" w:space="0" w:color="auto"/>
              <w:right w:val="nil"/>
            </w:tcBorders>
          </w:tcPr>
          <w:p w14:paraId="384CA195" w14:textId="0B3C063C" w:rsidR="003D4E96" w:rsidRPr="0010285B" w:rsidRDefault="003D4E96" w:rsidP="003D4E96">
            <w:pPr>
              <w:pStyle w:val="Tabletext"/>
            </w:pPr>
            <w:r w:rsidRPr="009645E6">
              <w:t>E2</w:t>
            </w:r>
          </w:p>
        </w:tc>
        <w:tc>
          <w:tcPr>
            <w:tcW w:w="590" w:type="dxa"/>
            <w:gridSpan w:val="3"/>
            <w:tcBorders>
              <w:top w:val="single" w:sz="2" w:space="0" w:color="auto"/>
              <w:left w:val="nil"/>
              <w:bottom w:val="single" w:sz="2" w:space="0" w:color="auto"/>
              <w:right w:val="nil"/>
            </w:tcBorders>
          </w:tcPr>
          <w:p w14:paraId="6EDF98FC" w14:textId="18C7E8DE" w:rsidR="003D4E96" w:rsidRPr="0010285B" w:rsidRDefault="003D4E96" w:rsidP="003D4E96">
            <w:pPr>
              <w:pStyle w:val="Tabletext"/>
            </w:pPr>
            <w:r w:rsidRPr="009645E6">
              <w:t>O12</w:t>
            </w:r>
          </w:p>
        </w:tc>
        <w:tc>
          <w:tcPr>
            <w:tcW w:w="609" w:type="dxa"/>
            <w:gridSpan w:val="3"/>
            <w:tcBorders>
              <w:top w:val="single" w:sz="2" w:space="0" w:color="auto"/>
              <w:left w:val="nil"/>
              <w:bottom w:val="single" w:sz="2" w:space="0" w:color="auto"/>
              <w:right w:val="nil"/>
            </w:tcBorders>
          </w:tcPr>
          <w:p w14:paraId="12FCDCCF" w14:textId="483D418C" w:rsidR="003D4E96" w:rsidRPr="00D97231" w:rsidRDefault="003D4E96" w:rsidP="003D4E96">
            <w:pPr>
              <w:pStyle w:val="Tabletext"/>
            </w:pPr>
            <w:r w:rsidRPr="009645E6">
              <w:t>R</w:t>
            </w:r>
            <w:r>
              <w:t>97</w:t>
            </w:r>
          </w:p>
        </w:tc>
        <w:tc>
          <w:tcPr>
            <w:tcW w:w="1152" w:type="dxa"/>
            <w:gridSpan w:val="2"/>
            <w:tcBorders>
              <w:top w:val="single" w:sz="2" w:space="0" w:color="auto"/>
              <w:left w:val="nil"/>
              <w:bottom w:val="single" w:sz="2" w:space="0" w:color="auto"/>
              <w:right w:val="nil"/>
            </w:tcBorders>
          </w:tcPr>
          <w:p w14:paraId="09AF9BFD" w14:textId="71087AD6" w:rsidR="003D4E96" w:rsidRPr="00BD2159" w:rsidRDefault="003D4E96" w:rsidP="003D4E96">
            <w:pPr>
              <w:pStyle w:val="Tabletext"/>
            </w:pPr>
            <w:r w:rsidRPr="008B78A2">
              <w:t>19/09/2022</w:t>
            </w:r>
          </w:p>
        </w:tc>
      </w:tr>
      <w:tr w:rsidR="00517D74" w14:paraId="0835D0B8"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3BB2E2B2" w14:textId="10F54C08" w:rsidR="00517D74" w:rsidRPr="009645E6" w:rsidRDefault="00517D74" w:rsidP="00517D74">
            <w:pPr>
              <w:pStyle w:val="Tabletext"/>
            </w:pPr>
            <w:r w:rsidRPr="005C76E2">
              <w:t>124</w:t>
            </w:r>
          </w:p>
        </w:tc>
        <w:tc>
          <w:tcPr>
            <w:tcW w:w="1141" w:type="dxa"/>
            <w:gridSpan w:val="2"/>
            <w:tcBorders>
              <w:top w:val="single" w:sz="2" w:space="0" w:color="auto"/>
              <w:left w:val="nil"/>
              <w:bottom w:val="single" w:sz="2" w:space="0" w:color="auto"/>
              <w:right w:val="nil"/>
            </w:tcBorders>
          </w:tcPr>
          <w:p w14:paraId="58AF9BA2" w14:textId="2D728C33" w:rsidR="00517D74" w:rsidRPr="009645E6" w:rsidRDefault="00517D74" w:rsidP="00517D74">
            <w:pPr>
              <w:pStyle w:val="Tabletext"/>
            </w:pPr>
            <w:r w:rsidRPr="005C76E2">
              <w:t>$1</w:t>
            </w:r>
          </w:p>
        </w:tc>
        <w:tc>
          <w:tcPr>
            <w:tcW w:w="1279" w:type="dxa"/>
            <w:gridSpan w:val="3"/>
            <w:tcBorders>
              <w:top w:val="single" w:sz="2" w:space="0" w:color="auto"/>
              <w:left w:val="nil"/>
              <w:bottom w:val="single" w:sz="2" w:space="0" w:color="auto"/>
              <w:right w:val="nil"/>
            </w:tcBorders>
          </w:tcPr>
          <w:p w14:paraId="63F26EF0" w14:textId="1E794A56" w:rsidR="00517D74" w:rsidRPr="009645E6" w:rsidRDefault="00517D74" w:rsidP="00517D74">
            <w:pPr>
              <w:pStyle w:val="Tabletext"/>
            </w:pPr>
            <w:r w:rsidRPr="005C76E2">
              <w:t>At least 99.9% silver</w:t>
            </w:r>
          </w:p>
        </w:tc>
        <w:tc>
          <w:tcPr>
            <w:tcW w:w="1607" w:type="dxa"/>
            <w:gridSpan w:val="2"/>
            <w:tcBorders>
              <w:top w:val="single" w:sz="2" w:space="0" w:color="auto"/>
              <w:left w:val="nil"/>
              <w:bottom w:val="single" w:sz="2" w:space="0" w:color="auto"/>
              <w:right w:val="nil"/>
            </w:tcBorders>
          </w:tcPr>
          <w:p w14:paraId="6696EC44" w14:textId="2E25757F" w:rsidR="00517D74" w:rsidRPr="009645E6" w:rsidRDefault="00517D74" w:rsidP="00517D74">
            <w:pPr>
              <w:pStyle w:val="Tabletext"/>
            </w:pPr>
            <w:r w:rsidRPr="005C76E2">
              <w:t>31.103 + 3.00</w:t>
            </w:r>
          </w:p>
        </w:tc>
        <w:tc>
          <w:tcPr>
            <w:tcW w:w="852" w:type="dxa"/>
            <w:gridSpan w:val="2"/>
            <w:tcBorders>
              <w:top w:val="single" w:sz="2" w:space="0" w:color="auto"/>
              <w:left w:val="nil"/>
              <w:bottom w:val="single" w:sz="2" w:space="0" w:color="auto"/>
              <w:right w:val="nil"/>
            </w:tcBorders>
          </w:tcPr>
          <w:p w14:paraId="46F2C8F1" w14:textId="6E196213" w:rsidR="00517D74" w:rsidRPr="009645E6" w:rsidRDefault="00517D74" w:rsidP="00517D74">
            <w:pPr>
              <w:pStyle w:val="Tabletext"/>
            </w:pPr>
            <w:r w:rsidRPr="005C76E2">
              <w:t>40.60</w:t>
            </w:r>
          </w:p>
        </w:tc>
        <w:tc>
          <w:tcPr>
            <w:tcW w:w="711" w:type="dxa"/>
            <w:gridSpan w:val="2"/>
            <w:tcBorders>
              <w:top w:val="single" w:sz="2" w:space="0" w:color="auto"/>
              <w:left w:val="nil"/>
              <w:bottom w:val="single" w:sz="2" w:space="0" w:color="auto"/>
              <w:right w:val="nil"/>
            </w:tcBorders>
          </w:tcPr>
          <w:p w14:paraId="6B139007" w14:textId="5ED4640B" w:rsidR="00517D74" w:rsidRPr="009645E6" w:rsidRDefault="00517D74" w:rsidP="00517D74">
            <w:pPr>
              <w:pStyle w:val="Tabletext"/>
            </w:pPr>
            <w:r w:rsidRPr="005C76E2">
              <w:t>4.00</w:t>
            </w:r>
          </w:p>
        </w:tc>
        <w:tc>
          <w:tcPr>
            <w:tcW w:w="455" w:type="dxa"/>
            <w:gridSpan w:val="3"/>
            <w:tcBorders>
              <w:top w:val="single" w:sz="2" w:space="0" w:color="auto"/>
              <w:left w:val="nil"/>
              <w:bottom w:val="single" w:sz="2" w:space="0" w:color="auto"/>
              <w:right w:val="nil"/>
            </w:tcBorders>
          </w:tcPr>
          <w:p w14:paraId="68894B82" w14:textId="150EDEA1" w:rsidR="00517D74" w:rsidRPr="009645E6" w:rsidRDefault="00517D74" w:rsidP="00517D74">
            <w:pPr>
              <w:pStyle w:val="Tabletext"/>
            </w:pPr>
            <w:r w:rsidRPr="005C76E2">
              <w:t>S1</w:t>
            </w:r>
          </w:p>
        </w:tc>
        <w:tc>
          <w:tcPr>
            <w:tcW w:w="569" w:type="dxa"/>
            <w:gridSpan w:val="3"/>
            <w:tcBorders>
              <w:top w:val="single" w:sz="2" w:space="0" w:color="auto"/>
              <w:left w:val="nil"/>
              <w:bottom w:val="single" w:sz="2" w:space="0" w:color="auto"/>
              <w:right w:val="nil"/>
            </w:tcBorders>
          </w:tcPr>
          <w:p w14:paraId="7622BAE0" w14:textId="767F77CA" w:rsidR="00517D74" w:rsidRPr="009645E6" w:rsidRDefault="00517D74" w:rsidP="00517D74">
            <w:pPr>
              <w:pStyle w:val="Tabletext"/>
            </w:pPr>
            <w:r w:rsidRPr="005C76E2">
              <w:t>E1</w:t>
            </w:r>
          </w:p>
        </w:tc>
        <w:tc>
          <w:tcPr>
            <w:tcW w:w="590" w:type="dxa"/>
            <w:gridSpan w:val="3"/>
            <w:tcBorders>
              <w:top w:val="single" w:sz="2" w:space="0" w:color="auto"/>
              <w:left w:val="nil"/>
              <w:bottom w:val="single" w:sz="2" w:space="0" w:color="auto"/>
              <w:right w:val="nil"/>
            </w:tcBorders>
          </w:tcPr>
          <w:p w14:paraId="2D681EDC" w14:textId="13236E28" w:rsidR="00517D74" w:rsidRPr="009645E6" w:rsidRDefault="00517D74" w:rsidP="00517D74">
            <w:pPr>
              <w:pStyle w:val="Tabletext"/>
            </w:pPr>
            <w:r w:rsidRPr="005C76E2">
              <w:t>O3</w:t>
            </w:r>
          </w:p>
        </w:tc>
        <w:tc>
          <w:tcPr>
            <w:tcW w:w="609" w:type="dxa"/>
            <w:gridSpan w:val="3"/>
            <w:tcBorders>
              <w:top w:val="single" w:sz="2" w:space="0" w:color="auto"/>
              <w:left w:val="nil"/>
              <w:bottom w:val="single" w:sz="2" w:space="0" w:color="auto"/>
              <w:right w:val="nil"/>
            </w:tcBorders>
          </w:tcPr>
          <w:p w14:paraId="0E749E97" w14:textId="5145AC0D" w:rsidR="00517D74" w:rsidRPr="009645E6" w:rsidRDefault="00517D74" w:rsidP="00517D74">
            <w:pPr>
              <w:pStyle w:val="Tabletext"/>
            </w:pPr>
            <w:r w:rsidRPr="005C76E2">
              <w:t>R45</w:t>
            </w:r>
          </w:p>
        </w:tc>
        <w:tc>
          <w:tcPr>
            <w:tcW w:w="1152" w:type="dxa"/>
            <w:gridSpan w:val="2"/>
            <w:tcBorders>
              <w:top w:val="single" w:sz="2" w:space="0" w:color="auto"/>
              <w:left w:val="nil"/>
              <w:bottom w:val="single" w:sz="2" w:space="0" w:color="auto"/>
              <w:right w:val="nil"/>
            </w:tcBorders>
          </w:tcPr>
          <w:p w14:paraId="2AF4B0F7" w14:textId="78E65F69" w:rsidR="00517D74" w:rsidRPr="008B78A2" w:rsidRDefault="00517D74" w:rsidP="00517D74">
            <w:pPr>
              <w:pStyle w:val="Tabletext"/>
            </w:pPr>
            <w:r>
              <w:t>28/10/2022</w:t>
            </w:r>
          </w:p>
        </w:tc>
      </w:tr>
      <w:tr w:rsidR="00517D74" w14:paraId="3A04AAD6" w14:textId="77777777" w:rsidTr="007D2995">
        <w:trPr>
          <w:gridAfter w:val="1"/>
          <w:wAfter w:w="9" w:type="dxa"/>
          <w:cantSplit/>
          <w:jc w:val="center"/>
        </w:trPr>
        <w:tc>
          <w:tcPr>
            <w:tcW w:w="806" w:type="dxa"/>
            <w:gridSpan w:val="2"/>
            <w:tcBorders>
              <w:top w:val="single" w:sz="2" w:space="0" w:color="auto"/>
              <w:left w:val="nil"/>
              <w:bottom w:val="single" w:sz="2" w:space="0" w:color="auto"/>
              <w:right w:val="nil"/>
            </w:tcBorders>
          </w:tcPr>
          <w:p w14:paraId="34252EA8" w14:textId="38E7468A" w:rsidR="00517D74" w:rsidRPr="009645E6" w:rsidRDefault="00517D74" w:rsidP="00517D74">
            <w:pPr>
              <w:pStyle w:val="Tabletext"/>
            </w:pPr>
            <w:r w:rsidRPr="005C76E2">
              <w:t>125</w:t>
            </w:r>
          </w:p>
        </w:tc>
        <w:tc>
          <w:tcPr>
            <w:tcW w:w="1141" w:type="dxa"/>
            <w:gridSpan w:val="2"/>
            <w:tcBorders>
              <w:top w:val="single" w:sz="2" w:space="0" w:color="auto"/>
              <w:left w:val="nil"/>
              <w:bottom w:val="single" w:sz="2" w:space="0" w:color="auto"/>
              <w:right w:val="nil"/>
            </w:tcBorders>
          </w:tcPr>
          <w:p w14:paraId="117BB561" w14:textId="1B89FEAB" w:rsidR="00517D74" w:rsidRPr="009645E6" w:rsidRDefault="00517D74" w:rsidP="00517D74">
            <w:pPr>
              <w:pStyle w:val="Tabletext"/>
            </w:pPr>
            <w:r w:rsidRPr="005C76E2">
              <w:t>$100</w:t>
            </w:r>
          </w:p>
        </w:tc>
        <w:tc>
          <w:tcPr>
            <w:tcW w:w="1279" w:type="dxa"/>
            <w:gridSpan w:val="3"/>
            <w:tcBorders>
              <w:top w:val="single" w:sz="2" w:space="0" w:color="auto"/>
              <w:left w:val="nil"/>
              <w:bottom w:val="single" w:sz="2" w:space="0" w:color="auto"/>
              <w:right w:val="nil"/>
            </w:tcBorders>
          </w:tcPr>
          <w:p w14:paraId="51EA159E" w14:textId="17FB9421" w:rsidR="00517D74" w:rsidRPr="009645E6" w:rsidRDefault="00517D74" w:rsidP="00517D74">
            <w:pPr>
              <w:pStyle w:val="Tabletext"/>
            </w:pPr>
            <w:r w:rsidRPr="005C76E2">
              <w:t>At least 99.99% gold</w:t>
            </w:r>
          </w:p>
        </w:tc>
        <w:tc>
          <w:tcPr>
            <w:tcW w:w="1607" w:type="dxa"/>
            <w:gridSpan w:val="2"/>
            <w:tcBorders>
              <w:top w:val="single" w:sz="2" w:space="0" w:color="auto"/>
              <w:left w:val="nil"/>
              <w:bottom w:val="single" w:sz="2" w:space="0" w:color="auto"/>
              <w:right w:val="nil"/>
            </w:tcBorders>
          </w:tcPr>
          <w:p w14:paraId="1C4C1DE6" w14:textId="296E7DB2" w:rsidR="00517D74" w:rsidRPr="009645E6" w:rsidRDefault="00517D74" w:rsidP="00517D74">
            <w:pPr>
              <w:pStyle w:val="Tabletext"/>
            </w:pPr>
            <w:r w:rsidRPr="005C76E2">
              <w:t>31.103 + 1.50</w:t>
            </w:r>
          </w:p>
        </w:tc>
        <w:tc>
          <w:tcPr>
            <w:tcW w:w="852" w:type="dxa"/>
            <w:gridSpan w:val="2"/>
            <w:tcBorders>
              <w:top w:val="single" w:sz="2" w:space="0" w:color="auto"/>
              <w:left w:val="nil"/>
              <w:bottom w:val="single" w:sz="2" w:space="0" w:color="auto"/>
              <w:right w:val="nil"/>
            </w:tcBorders>
          </w:tcPr>
          <w:p w14:paraId="2F23CFAE" w14:textId="0ED8E8FD" w:rsidR="00517D74" w:rsidRPr="009645E6" w:rsidRDefault="00517D74" w:rsidP="00517D74">
            <w:pPr>
              <w:pStyle w:val="Tabletext"/>
            </w:pPr>
            <w:r w:rsidRPr="005C76E2">
              <w:t>39.00</w:t>
            </w:r>
          </w:p>
        </w:tc>
        <w:tc>
          <w:tcPr>
            <w:tcW w:w="711" w:type="dxa"/>
            <w:gridSpan w:val="2"/>
            <w:tcBorders>
              <w:top w:val="single" w:sz="2" w:space="0" w:color="auto"/>
              <w:left w:val="nil"/>
              <w:bottom w:val="single" w:sz="2" w:space="0" w:color="auto"/>
              <w:right w:val="nil"/>
            </w:tcBorders>
          </w:tcPr>
          <w:p w14:paraId="0BE318DC" w14:textId="326EE4CA" w:rsidR="00517D74" w:rsidRPr="009645E6" w:rsidRDefault="00517D74" w:rsidP="00517D74">
            <w:pPr>
              <w:pStyle w:val="Tabletext"/>
            </w:pPr>
            <w:r w:rsidRPr="005C76E2">
              <w:t>2.70</w:t>
            </w:r>
          </w:p>
        </w:tc>
        <w:tc>
          <w:tcPr>
            <w:tcW w:w="455" w:type="dxa"/>
            <w:gridSpan w:val="3"/>
            <w:tcBorders>
              <w:top w:val="single" w:sz="2" w:space="0" w:color="auto"/>
              <w:left w:val="nil"/>
              <w:bottom w:val="single" w:sz="2" w:space="0" w:color="auto"/>
              <w:right w:val="nil"/>
            </w:tcBorders>
          </w:tcPr>
          <w:p w14:paraId="223D70D0" w14:textId="634BD9AB" w:rsidR="00517D74" w:rsidRPr="009645E6" w:rsidRDefault="00517D74" w:rsidP="00517D74">
            <w:pPr>
              <w:pStyle w:val="Tabletext"/>
            </w:pPr>
            <w:r w:rsidRPr="005C76E2">
              <w:t>S1</w:t>
            </w:r>
          </w:p>
        </w:tc>
        <w:tc>
          <w:tcPr>
            <w:tcW w:w="569" w:type="dxa"/>
            <w:gridSpan w:val="3"/>
            <w:tcBorders>
              <w:top w:val="single" w:sz="2" w:space="0" w:color="auto"/>
              <w:left w:val="nil"/>
              <w:bottom w:val="single" w:sz="2" w:space="0" w:color="auto"/>
              <w:right w:val="nil"/>
            </w:tcBorders>
          </w:tcPr>
          <w:p w14:paraId="2A1D9A94" w14:textId="6FEA6F7A" w:rsidR="00517D74" w:rsidRPr="009645E6" w:rsidRDefault="00517D74" w:rsidP="00517D74">
            <w:pPr>
              <w:pStyle w:val="Tabletext"/>
            </w:pPr>
            <w:r w:rsidRPr="005C76E2">
              <w:t>E1</w:t>
            </w:r>
          </w:p>
        </w:tc>
        <w:tc>
          <w:tcPr>
            <w:tcW w:w="590" w:type="dxa"/>
            <w:gridSpan w:val="3"/>
            <w:tcBorders>
              <w:top w:val="single" w:sz="2" w:space="0" w:color="auto"/>
              <w:left w:val="nil"/>
              <w:bottom w:val="single" w:sz="2" w:space="0" w:color="auto"/>
              <w:right w:val="nil"/>
            </w:tcBorders>
          </w:tcPr>
          <w:p w14:paraId="4CBFF063" w14:textId="0FC38CEA" w:rsidR="00517D74" w:rsidRPr="009645E6" w:rsidRDefault="00517D74" w:rsidP="00517D74">
            <w:pPr>
              <w:pStyle w:val="Tabletext"/>
            </w:pPr>
            <w:r w:rsidRPr="005C76E2">
              <w:t>O3</w:t>
            </w:r>
          </w:p>
        </w:tc>
        <w:tc>
          <w:tcPr>
            <w:tcW w:w="609" w:type="dxa"/>
            <w:gridSpan w:val="3"/>
            <w:tcBorders>
              <w:top w:val="single" w:sz="2" w:space="0" w:color="auto"/>
              <w:left w:val="nil"/>
              <w:bottom w:val="single" w:sz="2" w:space="0" w:color="auto"/>
              <w:right w:val="nil"/>
            </w:tcBorders>
          </w:tcPr>
          <w:p w14:paraId="7A75F0E2" w14:textId="5C01AE92" w:rsidR="00517D74" w:rsidRPr="009645E6" w:rsidRDefault="00517D74" w:rsidP="00517D74">
            <w:pPr>
              <w:pStyle w:val="Tabletext"/>
            </w:pPr>
            <w:r w:rsidRPr="005C76E2">
              <w:t>R46</w:t>
            </w:r>
          </w:p>
        </w:tc>
        <w:tc>
          <w:tcPr>
            <w:tcW w:w="1152" w:type="dxa"/>
            <w:gridSpan w:val="2"/>
            <w:tcBorders>
              <w:top w:val="single" w:sz="2" w:space="0" w:color="auto"/>
              <w:left w:val="nil"/>
              <w:bottom w:val="single" w:sz="2" w:space="0" w:color="auto"/>
              <w:right w:val="nil"/>
            </w:tcBorders>
          </w:tcPr>
          <w:p w14:paraId="19A71606" w14:textId="4792EE68" w:rsidR="00517D74" w:rsidRPr="008B78A2" w:rsidRDefault="00517D74" w:rsidP="00517D74">
            <w:pPr>
              <w:pStyle w:val="Tabletext"/>
            </w:pPr>
            <w:r>
              <w:t>28/10/2022</w:t>
            </w:r>
          </w:p>
        </w:tc>
      </w:tr>
      <w:tr w:rsidR="007D2995" w:rsidRPr="00C6079D" w14:paraId="367B0562"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982D11C" w14:textId="77777777" w:rsidR="007D2995" w:rsidRPr="00C6079D" w:rsidRDefault="007D2995" w:rsidP="00B135F7">
            <w:pPr>
              <w:pStyle w:val="Tabletext"/>
            </w:pPr>
            <w:bookmarkStart w:id="107" w:name="_Hlk109024839"/>
            <w:r w:rsidRPr="00C6079D">
              <w:t>126</w:t>
            </w:r>
          </w:p>
        </w:tc>
        <w:tc>
          <w:tcPr>
            <w:tcW w:w="1141" w:type="dxa"/>
            <w:gridSpan w:val="2"/>
            <w:shd w:val="clear" w:color="auto" w:fill="auto"/>
          </w:tcPr>
          <w:p w14:paraId="5A9D2179" w14:textId="77777777" w:rsidR="007D2995" w:rsidRPr="00C6079D" w:rsidRDefault="007D2995" w:rsidP="00B135F7">
            <w:pPr>
              <w:pStyle w:val="Tabletext"/>
            </w:pPr>
            <w:r w:rsidRPr="00C6079D">
              <w:t>$10</w:t>
            </w:r>
          </w:p>
        </w:tc>
        <w:tc>
          <w:tcPr>
            <w:tcW w:w="1279" w:type="dxa"/>
            <w:gridSpan w:val="3"/>
            <w:shd w:val="clear" w:color="auto" w:fill="auto"/>
          </w:tcPr>
          <w:p w14:paraId="5919F3ED" w14:textId="77777777" w:rsidR="007D2995" w:rsidRPr="00C6079D" w:rsidRDefault="007D2995" w:rsidP="00B135F7">
            <w:pPr>
              <w:pStyle w:val="Tabletext"/>
            </w:pPr>
            <w:r w:rsidRPr="00C6079D">
              <w:t>At least 99.99% gold</w:t>
            </w:r>
          </w:p>
        </w:tc>
        <w:tc>
          <w:tcPr>
            <w:tcW w:w="1607" w:type="dxa"/>
            <w:gridSpan w:val="2"/>
            <w:shd w:val="clear" w:color="auto" w:fill="auto"/>
          </w:tcPr>
          <w:p w14:paraId="53AFA430" w14:textId="77777777" w:rsidR="007D2995" w:rsidRPr="00C6079D" w:rsidRDefault="007D2995" w:rsidP="00B135F7">
            <w:pPr>
              <w:pStyle w:val="Tabletext"/>
            </w:pPr>
            <w:r w:rsidRPr="00C6079D">
              <w:t>3.11 + 0.10</w:t>
            </w:r>
          </w:p>
        </w:tc>
        <w:tc>
          <w:tcPr>
            <w:tcW w:w="852" w:type="dxa"/>
            <w:gridSpan w:val="2"/>
            <w:shd w:val="clear" w:color="auto" w:fill="auto"/>
          </w:tcPr>
          <w:p w14:paraId="143A9E28" w14:textId="77777777" w:rsidR="007D2995" w:rsidRPr="00C6079D" w:rsidRDefault="007D2995" w:rsidP="00B135F7">
            <w:pPr>
              <w:pStyle w:val="Tabletext"/>
            </w:pPr>
            <w:r w:rsidRPr="00C6079D">
              <w:t>17.75</w:t>
            </w:r>
          </w:p>
        </w:tc>
        <w:tc>
          <w:tcPr>
            <w:tcW w:w="711" w:type="dxa"/>
            <w:gridSpan w:val="2"/>
            <w:shd w:val="clear" w:color="auto" w:fill="auto"/>
          </w:tcPr>
          <w:p w14:paraId="27D21A68" w14:textId="77777777" w:rsidR="007D2995" w:rsidRPr="00C6079D" w:rsidRDefault="007D2995" w:rsidP="00B135F7">
            <w:pPr>
              <w:pStyle w:val="Tabletext"/>
            </w:pPr>
            <w:r w:rsidRPr="00C6079D">
              <w:t>1.70</w:t>
            </w:r>
          </w:p>
        </w:tc>
        <w:tc>
          <w:tcPr>
            <w:tcW w:w="455" w:type="dxa"/>
            <w:gridSpan w:val="3"/>
            <w:shd w:val="clear" w:color="auto" w:fill="auto"/>
          </w:tcPr>
          <w:p w14:paraId="424BD243" w14:textId="77777777" w:rsidR="007D2995" w:rsidRPr="00C6079D" w:rsidRDefault="007D2995" w:rsidP="00B135F7">
            <w:pPr>
              <w:pStyle w:val="Tabletext"/>
            </w:pPr>
            <w:r w:rsidRPr="00C6079D">
              <w:t>S1</w:t>
            </w:r>
          </w:p>
        </w:tc>
        <w:tc>
          <w:tcPr>
            <w:tcW w:w="569" w:type="dxa"/>
            <w:gridSpan w:val="3"/>
            <w:shd w:val="clear" w:color="auto" w:fill="auto"/>
          </w:tcPr>
          <w:p w14:paraId="71CE1CF1" w14:textId="77777777" w:rsidR="007D2995" w:rsidRPr="00C6079D" w:rsidRDefault="007D2995" w:rsidP="00B135F7">
            <w:pPr>
              <w:pStyle w:val="Tabletext"/>
            </w:pPr>
            <w:r w:rsidRPr="00C6079D">
              <w:t>E1</w:t>
            </w:r>
          </w:p>
        </w:tc>
        <w:tc>
          <w:tcPr>
            <w:tcW w:w="590" w:type="dxa"/>
            <w:gridSpan w:val="3"/>
            <w:shd w:val="clear" w:color="auto" w:fill="auto"/>
          </w:tcPr>
          <w:p w14:paraId="0B394A22" w14:textId="77777777" w:rsidR="007D2995" w:rsidRPr="00BF6707" w:rsidRDefault="007D2995" w:rsidP="00B135F7">
            <w:pPr>
              <w:pStyle w:val="Tabletext"/>
            </w:pPr>
            <w:r w:rsidRPr="00BF6707">
              <w:t>O18</w:t>
            </w:r>
          </w:p>
        </w:tc>
        <w:tc>
          <w:tcPr>
            <w:tcW w:w="609" w:type="dxa"/>
            <w:gridSpan w:val="3"/>
            <w:shd w:val="clear" w:color="auto" w:fill="auto"/>
          </w:tcPr>
          <w:p w14:paraId="2FDDA224" w14:textId="77777777" w:rsidR="007D2995" w:rsidRPr="00873C92" w:rsidRDefault="007D2995" w:rsidP="00B135F7">
            <w:pPr>
              <w:pStyle w:val="Tabletext"/>
            </w:pPr>
            <w:r w:rsidRPr="00873C92">
              <w:t>R98</w:t>
            </w:r>
          </w:p>
        </w:tc>
        <w:tc>
          <w:tcPr>
            <w:tcW w:w="1152" w:type="dxa"/>
            <w:gridSpan w:val="2"/>
            <w:shd w:val="clear" w:color="auto" w:fill="auto"/>
          </w:tcPr>
          <w:p w14:paraId="64A203DC" w14:textId="77777777" w:rsidR="007D2995" w:rsidRPr="00C6079D" w:rsidRDefault="007D2995" w:rsidP="00B135F7">
            <w:pPr>
              <w:pStyle w:val="Tabletext"/>
            </w:pPr>
            <w:r>
              <w:t>12/12/2022</w:t>
            </w:r>
          </w:p>
        </w:tc>
      </w:tr>
      <w:tr w:rsidR="007D2995" w:rsidRPr="00C6079D" w14:paraId="2C22BE12"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88A611C" w14:textId="77777777" w:rsidR="007D2995" w:rsidRPr="00C6079D" w:rsidRDefault="007D2995" w:rsidP="00B135F7">
            <w:pPr>
              <w:pStyle w:val="Tabletext"/>
            </w:pPr>
            <w:r w:rsidRPr="00C6079D">
              <w:t>127</w:t>
            </w:r>
          </w:p>
        </w:tc>
        <w:tc>
          <w:tcPr>
            <w:tcW w:w="1141" w:type="dxa"/>
            <w:gridSpan w:val="2"/>
            <w:shd w:val="clear" w:color="auto" w:fill="auto"/>
          </w:tcPr>
          <w:p w14:paraId="5FBC4736" w14:textId="77777777" w:rsidR="007D2995" w:rsidRPr="00C6079D" w:rsidRDefault="007D2995" w:rsidP="00B135F7">
            <w:pPr>
              <w:pStyle w:val="Tabletext"/>
            </w:pPr>
            <w:r w:rsidRPr="00C6079D">
              <w:t>$1</w:t>
            </w:r>
          </w:p>
        </w:tc>
        <w:tc>
          <w:tcPr>
            <w:tcW w:w="1279" w:type="dxa"/>
            <w:gridSpan w:val="3"/>
            <w:shd w:val="clear" w:color="auto" w:fill="auto"/>
          </w:tcPr>
          <w:p w14:paraId="5504CCDD" w14:textId="77777777" w:rsidR="007D2995" w:rsidRPr="00C6079D" w:rsidRDefault="007D2995" w:rsidP="00B135F7">
            <w:pPr>
              <w:pStyle w:val="Tabletext"/>
            </w:pPr>
            <w:r w:rsidRPr="00C6079D">
              <w:t>At least 99.9% silver</w:t>
            </w:r>
          </w:p>
        </w:tc>
        <w:tc>
          <w:tcPr>
            <w:tcW w:w="1607" w:type="dxa"/>
            <w:gridSpan w:val="2"/>
            <w:shd w:val="clear" w:color="auto" w:fill="auto"/>
          </w:tcPr>
          <w:p w14:paraId="343429DB" w14:textId="77777777" w:rsidR="007D2995" w:rsidRPr="00C6079D" w:rsidRDefault="007D2995" w:rsidP="00B135F7">
            <w:pPr>
              <w:pStyle w:val="Tabletext"/>
            </w:pPr>
            <w:r w:rsidRPr="00C6079D">
              <w:t>11.66 ± 0.30</w:t>
            </w:r>
          </w:p>
        </w:tc>
        <w:tc>
          <w:tcPr>
            <w:tcW w:w="852" w:type="dxa"/>
            <w:gridSpan w:val="2"/>
            <w:shd w:val="clear" w:color="auto" w:fill="auto"/>
          </w:tcPr>
          <w:p w14:paraId="50367BCB" w14:textId="77777777" w:rsidR="007D2995" w:rsidRPr="00C6079D" w:rsidRDefault="007D2995" w:rsidP="00B135F7">
            <w:pPr>
              <w:pStyle w:val="Tabletext"/>
            </w:pPr>
            <w:r w:rsidRPr="00C6079D">
              <w:t>25.20</w:t>
            </w:r>
          </w:p>
        </w:tc>
        <w:tc>
          <w:tcPr>
            <w:tcW w:w="711" w:type="dxa"/>
            <w:gridSpan w:val="2"/>
            <w:shd w:val="clear" w:color="auto" w:fill="auto"/>
          </w:tcPr>
          <w:p w14:paraId="5537EE4A" w14:textId="77777777" w:rsidR="007D2995" w:rsidRPr="00C6079D" w:rsidRDefault="007D2995" w:rsidP="00B135F7">
            <w:pPr>
              <w:pStyle w:val="Tabletext"/>
            </w:pPr>
            <w:r w:rsidRPr="00C6079D">
              <w:t>3.25</w:t>
            </w:r>
          </w:p>
        </w:tc>
        <w:tc>
          <w:tcPr>
            <w:tcW w:w="455" w:type="dxa"/>
            <w:gridSpan w:val="3"/>
            <w:shd w:val="clear" w:color="auto" w:fill="auto"/>
          </w:tcPr>
          <w:p w14:paraId="5DBD7B07" w14:textId="77777777" w:rsidR="007D2995" w:rsidRPr="00C6079D" w:rsidRDefault="007D2995" w:rsidP="00B135F7">
            <w:pPr>
              <w:pStyle w:val="Tabletext"/>
            </w:pPr>
            <w:r w:rsidRPr="00C6079D">
              <w:t>S1</w:t>
            </w:r>
          </w:p>
        </w:tc>
        <w:tc>
          <w:tcPr>
            <w:tcW w:w="569" w:type="dxa"/>
            <w:gridSpan w:val="3"/>
            <w:shd w:val="clear" w:color="auto" w:fill="auto"/>
          </w:tcPr>
          <w:p w14:paraId="492595D5" w14:textId="77777777" w:rsidR="007D2995" w:rsidRPr="00C6079D" w:rsidRDefault="007D2995" w:rsidP="00B135F7">
            <w:pPr>
              <w:pStyle w:val="Tabletext"/>
            </w:pPr>
            <w:r w:rsidRPr="00C6079D">
              <w:t>E3</w:t>
            </w:r>
          </w:p>
        </w:tc>
        <w:tc>
          <w:tcPr>
            <w:tcW w:w="590" w:type="dxa"/>
            <w:gridSpan w:val="3"/>
            <w:shd w:val="clear" w:color="auto" w:fill="auto"/>
          </w:tcPr>
          <w:p w14:paraId="41F1E17F" w14:textId="77777777" w:rsidR="007D2995" w:rsidRPr="00BF6707" w:rsidRDefault="007D2995" w:rsidP="00B135F7">
            <w:pPr>
              <w:pStyle w:val="Tabletext"/>
            </w:pPr>
            <w:r w:rsidRPr="00BF6707">
              <w:t>O18</w:t>
            </w:r>
          </w:p>
        </w:tc>
        <w:tc>
          <w:tcPr>
            <w:tcW w:w="609" w:type="dxa"/>
            <w:gridSpan w:val="3"/>
            <w:shd w:val="clear" w:color="auto" w:fill="auto"/>
          </w:tcPr>
          <w:p w14:paraId="7764AC29" w14:textId="77777777" w:rsidR="007D2995" w:rsidRPr="00873C92" w:rsidRDefault="007D2995" w:rsidP="00B135F7">
            <w:pPr>
              <w:pStyle w:val="Tabletext"/>
            </w:pPr>
            <w:r w:rsidRPr="00873C92">
              <w:t>R98</w:t>
            </w:r>
          </w:p>
        </w:tc>
        <w:tc>
          <w:tcPr>
            <w:tcW w:w="1152" w:type="dxa"/>
            <w:gridSpan w:val="2"/>
            <w:shd w:val="clear" w:color="auto" w:fill="auto"/>
          </w:tcPr>
          <w:p w14:paraId="6C2D97BA" w14:textId="77777777" w:rsidR="007D2995" w:rsidRPr="00C6079D" w:rsidRDefault="007D2995" w:rsidP="00B135F7">
            <w:pPr>
              <w:pStyle w:val="Tabletext"/>
            </w:pPr>
            <w:r w:rsidRPr="0066611E">
              <w:t>12/12/2022</w:t>
            </w:r>
          </w:p>
        </w:tc>
      </w:tr>
      <w:tr w:rsidR="007D2995" w:rsidRPr="00C6079D" w14:paraId="02E0E806"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BE289FC" w14:textId="77777777" w:rsidR="007D2995" w:rsidRPr="00C6079D" w:rsidRDefault="007D2995" w:rsidP="00B135F7">
            <w:pPr>
              <w:pStyle w:val="Tabletext"/>
            </w:pPr>
            <w:r w:rsidRPr="00C6079D">
              <w:t>128</w:t>
            </w:r>
          </w:p>
        </w:tc>
        <w:tc>
          <w:tcPr>
            <w:tcW w:w="1141" w:type="dxa"/>
            <w:gridSpan w:val="2"/>
            <w:shd w:val="clear" w:color="auto" w:fill="auto"/>
          </w:tcPr>
          <w:p w14:paraId="4CD47365" w14:textId="77777777" w:rsidR="007D2995" w:rsidRPr="00C6079D" w:rsidRDefault="007D2995" w:rsidP="00B135F7">
            <w:pPr>
              <w:pStyle w:val="Tabletext"/>
            </w:pPr>
            <w:r w:rsidRPr="00C6079D">
              <w:t>$1</w:t>
            </w:r>
          </w:p>
        </w:tc>
        <w:tc>
          <w:tcPr>
            <w:tcW w:w="1279" w:type="dxa"/>
            <w:gridSpan w:val="3"/>
            <w:shd w:val="clear" w:color="auto" w:fill="auto"/>
          </w:tcPr>
          <w:p w14:paraId="0D5BC448"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1485C8CA" w14:textId="77777777" w:rsidR="007D2995" w:rsidRPr="00C6079D" w:rsidRDefault="007D2995" w:rsidP="00B135F7">
            <w:pPr>
              <w:pStyle w:val="Tabletext"/>
            </w:pPr>
            <w:r w:rsidRPr="00C6079D">
              <w:t>9.00 ± 0.66</w:t>
            </w:r>
          </w:p>
        </w:tc>
        <w:tc>
          <w:tcPr>
            <w:tcW w:w="852" w:type="dxa"/>
            <w:gridSpan w:val="2"/>
            <w:shd w:val="clear" w:color="auto" w:fill="auto"/>
          </w:tcPr>
          <w:p w14:paraId="6B749D8F" w14:textId="77777777" w:rsidR="007D2995" w:rsidRPr="00C6079D" w:rsidRDefault="007D2995" w:rsidP="00B135F7">
            <w:pPr>
              <w:pStyle w:val="Tabletext"/>
            </w:pPr>
            <w:r w:rsidRPr="00C6079D">
              <w:t>25.20</w:t>
            </w:r>
          </w:p>
        </w:tc>
        <w:tc>
          <w:tcPr>
            <w:tcW w:w="711" w:type="dxa"/>
            <w:gridSpan w:val="2"/>
            <w:shd w:val="clear" w:color="auto" w:fill="auto"/>
          </w:tcPr>
          <w:p w14:paraId="73CD6F48" w14:textId="77777777" w:rsidR="007D2995" w:rsidRPr="00C6079D" w:rsidRDefault="007D2995" w:rsidP="00B135F7">
            <w:pPr>
              <w:pStyle w:val="Tabletext"/>
            </w:pPr>
            <w:r w:rsidRPr="00C6079D">
              <w:t>3.46</w:t>
            </w:r>
          </w:p>
        </w:tc>
        <w:tc>
          <w:tcPr>
            <w:tcW w:w="455" w:type="dxa"/>
            <w:gridSpan w:val="3"/>
            <w:shd w:val="clear" w:color="auto" w:fill="auto"/>
          </w:tcPr>
          <w:p w14:paraId="2B331292" w14:textId="77777777" w:rsidR="007D2995" w:rsidRPr="00C6079D" w:rsidRDefault="007D2995" w:rsidP="00B135F7">
            <w:pPr>
              <w:pStyle w:val="Tabletext"/>
            </w:pPr>
            <w:r w:rsidRPr="00C6079D">
              <w:t>S1</w:t>
            </w:r>
          </w:p>
        </w:tc>
        <w:tc>
          <w:tcPr>
            <w:tcW w:w="569" w:type="dxa"/>
            <w:gridSpan w:val="3"/>
            <w:shd w:val="clear" w:color="auto" w:fill="auto"/>
          </w:tcPr>
          <w:p w14:paraId="615C36CA" w14:textId="77777777" w:rsidR="007D2995" w:rsidRPr="00C6079D" w:rsidRDefault="007D2995" w:rsidP="00B135F7">
            <w:pPr>
              <w:pStyle w:val="Tabletext"/>
            </w:pPr>
            <w:r w:rsidRPr="00C6079D">
              <w:t>E3</w:t>
            </w:r>
          </w:p>
        </w:tc>
        <w:tc>
          <w:tcPr>
            <w:tcW w:w="590" w:type="dxa"/>
            <w:gridSpan w:val="3"/>
            <w:shd w:val="clear" w:color="auto" w:fill="auto"/>
          </w:tcPr>
          <w:p w14:paraId="29AED5BA" w14:textId="77777777" w:rsidR="007D2995" w:rsidRPr="00BF6707" w:rsidRDefault="007D2995" w:rsidP="00B135F7">
            <w:pPr>
              <w:pStyle w:val="Tabletext"/>
            </w:pPr>
            <w:r w:rsidRPr="00BF6707">
              <w:t>O18</w:t>
            </w:r>
          </w:p>
        </w:tc>
        <w:tc>
          <w:tcPr>
            <w:tcW w:w="609" w:type="dxa"/>
            <w:gridSpan w:val="3"/>
            <w:shd w:val="clear" w:color="auto" w:fill="auto"/>
          </w:tcPr>
          <w:p w14:paraId="3349FB17" w14:textId="77777777" w:rsidR="007D2995" w:rsidRPr="00873C92" w:rsidRDefault="007D2995" w:rsidP="00B135F7">
            <w:pPr>
              <w:pStyle w:val="Tabletext"/>
            </w:pPr>
            <w:r w:rsidRPr="00873C92">
              <w:t>R98</w:t>
            </w:r>
          </w:p>
        </w:tc>
        <w:tc>
          <w:tcPr>
            <w:tcW w:w="1152" w:type="dxa"/>
            <w:gridSpan w:val="2"/>
            <w:shd w:val="clear" w:color="auto" w:fill="auto"/>
          </w:tcPr>
          <w:p w14:paraId="383275E0" w14:textId="77777777" w:rsidR="007D2995" w:rsidRPr="00C6079D" w:rsidRDefault="007D2995" w:rsidP="00B135F7">
            <w:pPr>
              <w:pStyle w:val="Tabletext"/>
            </w:pPr>
            <w:r w:rsidRPr="0066611E">
              <w:t>12/12/2022</w:t>
            </w:r>
          </w:p>
        </w:tc>
      </w:tr>
      <w:tr w:rsidR="007D2995" w:rsidRPr="00C6079D" w14:paraId="5AE2E53D"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931D2E6" w14:textId="77777777" w:rsidR="007D2995" w:rsidRPr="00C6079D" w:rsidRDefault="007D2995" w:rsidP="00B135F7">
            <w:pPr>
              <w:pStyle w:val="Tabletext"/>
            </w:pPr>
            <w:r w:rsidRPr="00C6079D">
              <w:lastRenderedPageBreak/>
              <w:t>129</w:t>
            </w:r>
          </w:p>
        </w:tc>
        <w:tc>
          <w:tcPr>
            <w:tcW w:w="1141" w:type="dxa"/>
            <w:gridSpan w:val="2"/>
            <w:shd w:val="clear" w:color="auto" w:fill="auto"/>
          </w:tcPr>
          <w:p w14:paraId="5774752E" w14:textId="77777777" w:rsidR="007D2995" w:rsidRPr="00C6079D" w:rsidRDefault="007D2995" w:rsidP="00B135F7">
            <w:pPr>
              <w:pStyle w:val="Tabletext"/>
            </w:pPr>
            <w:r w:rsidRPr="00C6079D">
              <w:t>$1</w:t>
            </w:r>
          </w:p>
        </w:tc>
        <w:tc>
          <w:tcPr>
            <w:tcW w:w="1279" w:type="dxa"/>
            <w:gridSpan w:val="3"/>
            <w:shd w:val="clear" w:color="auto" w:fill="auto"/>
          </w:tcPr>
          <w:p w14:paraId="29C05C51"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53A24838" w14:textId="77777777" w:rsidR="007D2995" w:rsidRPr="00C6079D" w:rsidRDefault="007D2995" w:rsidP="00B135F7">
            <w:pPr>
              <w:pStyle w:val="Tabletext"/>
            </w:pPr>
            <w:r w:rsidRPr="00C6079D">
              <w:t>9.00 ± 0.66</w:t>
            </w:r>
          </w:p>
        </w:tc>
        <w:tc>
          <w:tcPr>
            <w:tcW w:w="852" w:type="dxa"/>
            <w:gridSpan w:val="2"/>
            <w:shd w:val="clear" w:color="auto" w:fill="auto"/>
          </w:tcPr>
          <w:p w14:paraId="13B98069" w14:textId="77777777" w:rsidR="007D2995" w:rsidRPr="00C6079D" w:rsidRDefault="007D2995" w:rsidP="00B135F7">
            <w:pPr>
              <w:pStyle w:val="Tabletext"/>
            </w:pPr>
            <w:r w:rsidRPr="00C6079D">
              <w:t>25.20</w:t>
            </w:r>
          </w:p>
        </w:tc>
        <w:tc>
          <w:tcPr>
            <w:tcW w:w="711" w:type="dxa"/>
            <w:gridSpan w:val="2"/>
            <w:shd w:val="clear" w:color="auto" w:fill="auto"/>
          </w:tcPr>
          <w:p w14:paraId="4E7FFD7B" w14:textId="77777777" w:rsidR="007D2995" w:rsidRPr="00C6079D" w:rsidRDefault="007D2995" w:rsidP="00B135F7">
            <w:pPr>
              <w:pStyle w:val="Tabletext"/>
            </w:pPr>
            <w:r w:rsidRPr="00C6079D">
              <w:t>3.46</w:t>
            </w:r>
          </w:p>
        </w:tc>
        <w:tc>
          <w:tcPr>
            <w:tcW w:w="455" w:type="dxa"/>
            <w:gridSpan w:val="3"/>
            <w:shd w:val="clear" w:color="auto" w:fill="auto"/>
          </w:tcPr>
          <w:p w14:paraId="1F2C4083" w14:textId="77777777" w:rsidR="007D2995" w:rsidRPr="00C6079D" w:rsidRDefault="007D2995" w:rsidP="00B135F7">
            <w:pPr>
              <w:pStyle w:val="Tabletext"/>
            </w:pPr>
            <w:r w:rsidRPr="00C6079D">
              <w:t>S1</w:t>
            </w:r>
          </w:p>
        </w:tc>
        <w:tc>
          <w:tcPr>
            <w:tcW w:w="569" w:type="dxa"/>
            <w:gridSpan w:val="3"/>
            <w:shd w:val="clear" w:color="auto" w:fill="auto"/>
          </w:tcPr>
          <w:p w14:paraId="7FB3997C" w14:textId="77777777" w:rsidR="007D2995" w:rsidRPr="00C6079D" w:rsidRDefault="007D2995" w:rsidP="00B135F7">
            <w:pPr>
              <w:pStyle w:val="Tabletext"/>
            </w:pPr>
            <w:r w:rsidRPr="00C6079D">
              <w:t>E3</w:t>
            </w:r>
          </w:p>
        </w:tc>
        <w:tc>
          <w:tcPr>
            <w:tcW w:w="590" w:type="dxa"/>
            <w:gridSpan w:val="3"/>
            <w:shd w:val="clear" w:color="auto" w:fill="auto"/>
          </w:tcPr>
          <w:p w14:paraId="28141738" w14:textId="77777777" w:rsidR="007D2995" w:rsidRPr="00BF6707" w:rsidRDefault="007D2995" w:rsidP="00B135F7">
            <w:pPr>
              <w:pStyle w:val="Tabletext"/>
            </w:pPr>
            <w:r w:rsidRPr="00BF6707">
              <w:t>O18</w:t>
            </w:r>
          </w:p>
        </w:tc>
        <w:tc>
          <w:tcPr>
            <w:tcW w:w="609" w:type="dxa"/>
            <w:gridSpan w:val="3"/>
            <w:shd w:val="clear" w:color="auto" w:fill="auto"/>
          </w:tcPr>
          <w:p w14:paraId="25CB8BD9" w14:textId="77777777" w:rsidR="007D2995" w:rsidRPr="00555E46" w:rsidRDefault="007D2995" w:rsidP="00B135F7">
            <w:pPr>
              <w:pStyle w:val="Tabletext"/>
            </w:pPr>
            <w:r w:rsidRPr="00555E46">
              <w:t>R99</w:t>
            </w:r>
          </w:p>
        </w:tc>
        <w:tc>
          <w:tcPr>
            <w:tcW w:w="1152" w:type="dxa"/>
            <w:gridSpan w:val="2"/>
            <w:shd w:val="clear" w:color="auto" w:fill="auto"/>
          </w:tcPr>
          <w:p w14:paraId="0CC0C8C5" w14:textId="77777777" w:rsidR="007D2995" w:rsidRPr="00C6079D" w:rsidRDefault="007D2995" w:rsidP="00B135F7">
            <w:pPr>
              <w:pStyle w:val="Tabletext"/>
            </w:pPr>
            <w:r w:rsidRPr="0066611E">
              <w:t>12/12/2022</w:t>
            </w:r>
          </w:p>
        </w:tc>
      </w:tr>
      <w:tr w:rsidR="007D2995" w:rsidRPr="00C6079D" w14:paraId="4686C9B1"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D812D6D" w14:textId="77777777" w:rsidR="007D2995" w:rsidRPr="00C6079D" w:rsidRDefault="007D2995" w:rsidP="00B135F7">
            <w:pPr>
              <w:pStyle w:val="Tabletext"/>
            </w:pPr>
            <w:r w:rsidRPr="00C6079D">
              <w:t>130</w:t>
            </w:r>
          </w:p>
        </w:tc>
        <w:tc>
          <w:tcPr>
            <w:tcW w:w="1141" w:type="dxa"/>
            <w:gridSpan w:val="2"/>
            <w:shd w:val="clear" w:color="auto" w:fill="auto"/>
          </w:tcPr>
          <w:p w14:paraId="6FB88763" w14:textId="77777777" w:rsidR="007D2995" w:rsidRPr="00C6079D" w:rsidRDefault="007D2995" w:rsidP="00B135F7">
            <w:pPr>
              <w:pStyle w:val="Tabletext"/>
            </w:pPr>
            <w:r w:rsidRPr="00C6079D">
              <w:t>$1</w:t>
            </w:r>
          </w:p>
        </w:tc>
        <w:tc>
          <w:tcPr>
            <w:tcW w:w="1279" w:type="dxa"/>
            <w:gridSpan w:val="3"/>
            <w:shd w:val="clear" w:color="auto" w:fill="auto"/>
          </w:tcPr>
          <w:p w14:paraId="152EC42C"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3E289258" w14:textId="77777777" w:rsidR="007D2995" w:rsidRPr="00C6079D" w:rsidRDefault="007D2995" w:rsidP="00B135F7">
            <w:pPr>
              <w:pStyle w:val="Tabletext"/>
            </w:pPr>
            <w:r w:rsidRPr="00C6079D">
              <w:t>9.00 ± 0.66</w:t>
            </w:r>
          </w:p>
        </w:tc>
        <w:tc>
          <w:tcPr>
            <w:tcW w:w="852" w:type="dxa"/>
            <w:gridSpan w:val="2"/>
            <w:shd w:val="clear" w:color="auto" w:fill="auto"/>
          </w:tcPr>
          <w:p w14:paraId="358302F3" w14:textId="77777777" w:rsidR="007D2995" w:rsidRPr="00C6079D" w:rsidRDefault="007D2995" w:rsidP="00B135F7">
            <w:pPr>
              <w:pStyle w:val="Tabletext"/>
            </w:pPr>
            <w:r w:rsidRPr="00C6079D">
              <w:t>25.20</w:t>
            </w:r>
          </w:p>
        </w:tc>
        <w:tc>
          <w:tcPr>
            <w:tcW w:w="711" w:type="dxa"/>
            <w:gridSpan w:val="2"/>
            <w:shd w:val="clear" w:color="auto" w:fill="auto"/>
          </w:tcPr>
          <w:p w14:paraId="7E14FAF7" w14:textId="77777777" w:rsidR="007D2995" w:rsidRPr="00C6079D" w:rsidRDefault="007D2995" w:rsidP="00B135F7">
            <w:pPr>
              <w:pStyle w:val="Tabletext"/>
            </w:pPr>
            <w:r w:rsidRPr="00C6079D">
              <w:t>3.46</w:t>
            </w:r>
          </w:p>
        </w:tc>
        <w:tc>
          <w:tcPr>
            <w:tcW w:w="455" w:type="dxa"/>
            <w:gridSpan w:val="3"/>
            <w:shd w:val="clear" w:color="auto" w:fill="auto"/>
          </w:tcPr>
          <w:p w14:paraId="05ECDC01" w14:textId="77777777" w:rsidR="007D2995" w:rsidRPr="00C6079D" w:rsidRDefault="007D2995" w:rsidP="00B135F7">
            <w:pPr>
              <w:pStyle w:val="Tabletext"/>
            </w:pPr>
            <w:r w:rsidRPr="00C6079D">
              <w:t>S1</w:t>
            </w:r>
          </w:p>
        </w:tc>
        <w:tc>
          <w:tcPr>
            <w:tcW w:w="569" w:type="dxa"/>
            <w:gridSpan w:val="3"/>
            <w:shd w:val="clear" w:color="auto" w:fill="auto"/>
          </w:tcPr>
          <w:p w14:paraId="6AC0D905" w14:textId="77777777" w:rsidR="007D2995" w:rsidRPr="00C6079D" w:rsidRDefault="007D2995" w:rsidP="00B135F7">
            <w:pPr>
              <w:pStyle w:val="Tabletext"/>
            </w:pPr>
            <w:r w:rsidRPr="00C6079D">
              <w:t>E3</w:t>
            </w:r>
          </w:p>
        </w:tc>
        <w:tc>
          <w:tcPr>
            <w:tcW w:w="590" w:type="dxa"/>
            <w:gridSpan w:val="3"/>
            <w:shd w:val="clear" w:color="auto" w:fill="auto"/>
          </w:tcPr>
          <w:p w14:paraId="035279AD" w14:textId="77777777" w:rsidR="007D2995" w:rsidRPr="00BF6707" w:rsidRDefault="007D2995" w:rsidP="00B135F7">
            <w:pPr>
              <w:pStyle w:val="Tabletext"/>
            </w:pPr>
            <w:r w:rsidRPr="00BF6707">
              <w:t>O18</w:t>
            </w:r>
          </w:p>
        </w:tc>
        <w:tc>
          <w:tcPr>
            <w:tcW w:w="609" w:type="dxa"/>
            <w:gridSpan w:val="3"/>
            <w:shd w:val="clear" w:color="auto" w:fill="auto"/>
          </w:tcPr>
          <w:p w14:paraId="0E1281B2" w14:textId="77777777" w:rsidR="007D2995" w:rsidRPr="00555E46" w:rsidRDefault="007D2995" w:rsidP="00B135F7">
            <w:pPr>
              <w:pStyle w:val="Tabletext"/>
            </w:pPr>
            <w:r w:rsidRPr="00555E46">
              <w:t>R100</w:t>
            </w:r>
          </w:p>
        </w:tc>
        <w:tc>
          <w:tcPr>
            <w:tcW w:w="1152" w:type="dxa"/>
            <w:gridSpan w:val="2"/>
            <w:shd w:val="clear" w:color="auto" w:fill="auto"/>
          </w:tcPr>
          <w:p w14:paraId="770644B5" w14:textId="77777777" w:rsidR="007D2995" w:rsidRPr="00C6079D" w:rsidRDefault="007D2995" w:rsidP="00B135F7">
            <w:pPr>
              <w:pStyle w:val="Tabletext"/>
            </w:pPr>
            <w:r w:rsidRPr="0066611E">
              <w:t>12/12/2022</w:t>
            </w:r>
          </w:p>
        </w:tc>
      </w:tr>
      <w:tr w:rsidR="007D2995" w:rsidRPr="00C6079D" w14:paraId="36C00837"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BF4618B" w14:textId="77777777" w:rsidR="007D2995" w:rsidRPr="00C6079D" w:rsidRDefault="007D2995" w:rsidP="00B135F7">
            <w:pPr>
              <w:pStyle w:val="Tabletext"/>
            </w:pPr>
            <w:r w:rsidRPr="00C6079D">
              <w:t>131</w:t>
            </w:r>
          </w:p>
        </w:tc>
        <w:tc>
          <w:tcPr>
            <w:tcW w:w="1141" w:type="dxa"/>
            <w:gridSpan w:val="2"/>
            <w:shd w:val="clear" w:color="auto" w:fill="auto"/>
          </w:tcPr>
          <w:p w14:paraId="294EEDF6" w14:textId="77777777" w:rsidR="007D2995" w:rsidRPr="00C6079D" w:rsidRDefault="007D2995" w:rsidP="00B135F7">
            <w:pPr>
              <w:pStyle w:val="Tabletext"/>
            </w:pPr>
            <w:r w:rsidRPr="00C6079D">
              <w:t>$1</w:t>
            </w:r>
          </w:p>
        </w:tc>
        <w:tc>
          <w:tcPr>
            <w:tcW w:w="1279" w:type="dxa"/>
            <w:gridSpan w:val="3"/>
            <w:shd w:val="clear" w:color="auto" w:fill="auto"/>
          </w:tcPr>
          <w:p w14:paraId="540BAF63"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5F544B92" w14:textId="77777777" w:rsidR="007D2995" w:rsidRPr="00C6079D" w:rsidRDefault="007D2995" w:rsidP="00B135F7">
            <w:pPr>
              <w:pStyle w:val="Tabletext"/>
            </w:pPr>
            <w:r w:rsidRPr="00C6079D">
              <w:t>9.00 ± 0.66</w:t>
            </w:r>
          </w:p>
        </w:tc>
        <w:tc>
          <w:tcPr>
            <w:tcW w:w="852" w:type="dxa"/>
            <w:gridSpan w:val="2"/>
            <w:shd w:val="clear" w:color="auto" w:fill="auto"/>
          </w:tcPr>
          <w:p w14:paraId="3FE3FB61" w14:textId="77777777" w:rsidR="007D2995" w:rsidRPr="00C6079D" w:rsidRDefault="007D2995" w:rsidP="00B135F7">
            <w:pPr>
              <w:pStyle w:val="Tabletext"/>
            </w:pPr>
            <w:r w:rsidRPr="00C6079D">
              <w:t>25.20</w:t>
            </w:r>
          </w:p>
        </w:tc>
        <w:tc>
          <w:tcPr>
            <w:tcW w:w="711" w:type="dxa"/>
            <w:gridSpan w:val="2"/>
            <w:shd w:val="clear" w:color="auto" w:fill="auto"/>
          </w:tcPr>
          <w:p w14:paraId="282F7BD3" w14:textId="77777777" w:rsidR="007D2995" w:rsidRPr="00C6079D" w:rsidRDefault="007D2995" w:rsidP="00B135F7">
            <w:pPr>
              <w:pStyle w:val="Tabletext"/>
            </w:pPr>
            <w:r w:rsidRPr="00C6079D">
              <w:t>3.46</w:t>
            </w:r>
          </w:p>
        </w:tc>
        <w:tc>
          <w:tcPr>
            <w:tcW w:w="455" w:type="dxa"/>
            <w:gridSpan w:val="3"/>
            <w:shd w:val="clear" w:color="auto" w:fill="auto"/>
          </w:tcPr>
          <w:p w14:paraId="40AE2159" w14:textId="77777777" w:rsidR="007D2995" w:rsidRPr="00C6079D" w:rsidRDefault="007D2995" w:rsidP="00B135F7">
            <w:pPr>
              <w:pStyle w:val="Tabletext"/>
            </w:pPr>
            <w:r w:rsidRPr="00C6079D">
              <w:t>S1</w:t>
            </w:r>
          </w:p>
        </w:tc>
        <w:tc>
          <w:tcPr>
            <w:tcW w:w="569" w:type="dxa"/>
            <w:gridSpan w:val="3"/>
            <w:shd w:val="clear" w:color="auto" w:fill="auto"/>
          </w:tcPr>
          <w:p w14:paraId="7342290C" w14:textId="77777777" w:rsidR="007D2995" w:rsidRPr="00C6079D" w:rsidRDefault="007D2995" w:rsidP="00B135F7">
            <w:pPr>
              <w:pStyle w:val="Tabletext"/>
            </w:pPr>
            <w:r w:rsidRPr="00C6079D">
              <w:t>E3</w:t>
            </w:r>
          </w:p>
        </w:tc>
        <w:tc>
          <w:tcPr>
            <w:tcW w:w="590" w:type="dxa"/>
            <w:gridSpan w:val="3"/>
            <w:shd w:val="clear" w:color="auto" w:fill="auto"/>
          </w:tcPr>
          <w:p w14:paraId="4C2DA9C5" w14:textId="77777777" w:rsidR="007D2995" w:rsidRPr="00BF6707" w:rsidRDefault="007D2995" w:rsidP="00B135F7">
            <w:pPr>
              <w:pStyle w:val="Tabletext"/>
            </w:pPr>
            <w:r w:rsidRPr="00BF6707">
              <w:t>O18</w:t>
            </w:r>
          </w:p>
        </w:tc>
        <w:tc>
          <w:tcPr>
            <w:tcW w:w="609" w:type="dxa"/>
            <w:gridSpan w:val="3"/>
            <w:shd w:val="clear" w:color="auto" w:fill="auto"/>
          </w:tcPr>
          <w:p w14:paraId="0ED6C083" w14:textId="77777777" w:rsidR="007D2995" w:rsidRPr="00555E46" w:rsidRDefault="007D2995" w:rsidP="00B135F7">
            <w:pPr>
              <w:pStyle w:val="Tabletext"/>
            </w:pPr>
            <w:r w:rsidRPr="00555E46">
              <w:t>R101</w:t>
            </w:r>
          </w:p>
        </w:tc>
        <w:tc>
          <w:tcPr>
            <w:tcW w:w="1152" w:type="dxa"/>
            <w:gridSpan w:val="2"/>
            <w:shd w:val="clear" w:color="auto" w:fill="auto"/>
          </w:tcPr>
          <w:p w14:paraId="5FA4222D" w14:textId="77777777" w:rsidR="007D2995" w:rsidRPr="00C6079D" w:rsidRDefault="007D2995" w:rsidP="00B135F7">
            <w:pPr>
              <w:pStyle w:val="Tabletext"/>
            </w:pPr>
            <w:r w:rsidRPr="0066611E">
              <w:t>12/12/2022</w:t>
            </w:r>
          </w:p>
        </w:tc>
      </w:tr>
      <w:tr w:rsidR="007D2995" w:rsidRPr="00C6079D" w14:paraId="6F0BF496"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0080717" w14:textId="77777777" w:rsidR="007D2995" w:rsidRPr="00C6079D" w:rsidRDefault="007D2995" w:rsidP="00B135F7">
            <w:pPr>
              <w:pStyle w:val="Tabletext"/>
            </w:pPr>
            <w:r w:rsidRPr="00C6079D">
              <w:t>132</w:t>
            </w:r>
          </w:p>
        </w:tc>
        <w:tc>
          <w:tcPr>
            <w:tcW w:w="1141" w:type="dxa"/>
            <w:gridSpan w:val="2"/>
            <w:shd w:val="clear" w:color="auto" w:fill="auto"/>
          </w:tcPr>
          <w:p w14:paraId="4F04C06A" w14:textId="77777777" w:rsidR="007D2995" w:rsidRPr="00C6079D" w:rsidRDefault="007D2995" w:rsidP="00B135F7">
            <w:pPr>
              <w:pStyle w:val="Tabletext"/>
            </w:pPr>
            <w:r w:rsidRPr="00C6079D">
              <w:t>$1</w:t>
            </w:r>
          </w:p>
        </w:tc>
        <w:tc>
          <w:tcPr>
            <w:tcW w:w="1279" w:type="dxa"/>
            <w:gridSpan w:val="3"/>
            <w:shd w:val="clear" w:color="auto" w:fill="auto"/>
          </w:tcPr>
          <w:p w14:paraId="04569228"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0831BC03" w14:textId="77777777" w:rsidR="007D2995" w:rsidRPr="00C6079D" w:rsidRDefault="007D2995" w:rsidP="00B135F7">
            <w:pPr>
              <w:pStyle w:val="Tabletext"/>
            </w:pPr>
            <w:r w:rsidRPr="00C6079D">
              <w:t>9.00 ± 0.66</w:t>
            </w:r>
          </w:p>
        </w:tc>
        <w:tc>
          <w:tcPr>
            <w:tcW w:w="852" w:type="dxa"/>
            <w:gridSpan w:val="2"/>
            <w:shd w:val="clear" w:color="auto" w:fill="auto"/>
          </w:tcPr>
          <w:p w14:paraId="77066A65" w14:textId="77777777" w:rsidR="007D2995" w:rsidRPr="00C6079D" w:rsidRDefault="007D2995" w:rsidP="00B135F7">
            <w:pPr>
              <w:pStyle w:val="Tabletext"/>
            </w:pPr>
            <w:r w:rsidRPr="00C6079D">
              <w:t>25.20</w:t>
            </w:r>
          </w:p>
        </w:tc>
        <w:tc>
          <w:tcPr>
            <w:tcW w:w="711" w:type="dxa"/>
            <w:gridSpan w:val="2"/>
            <w:shd w:val="clear" w:color="auto" w:fill="auto"/>
          </w:tcPr>
          <w:p w14:paraId="4C2CA472" w14:textId="77777777" w:rsidR="007D2995" w:rsidRPr="00C6079D" w:rsidRDefault="007D2995" w:rsidP="00B135F7">
            <w:pPr>
              <w:pStyle w:val="Tabletext"/>
            </w:pPr>
            <w:r w:rsidRPr="00C6079D">
              <w:t>3.46</w:t>
            </w:r>
          </w:p>
        </w:tc>
        <w:tc>
          <w:tcPr>
            <w:tcW w:w="455" w:type="dxa"/>
            <w:gridSpan w:val="3"/>
            <w:shd w:val="clear" w:color="auto" w:fill="auto"/>
          </w:tcPr>
          <w:p w14:paraId="67AD77B6" w14:textId="77777777" w:rsidR="007D2995" w:rsidRPr="00C6079D" w:rsidRDefault="007D2995" w:rsidP="00B135F7">
            <w:pPr>
              <w:pStyle w:val="Tabletext"/>
            </w:pPr>
            <w:r w:rsidRPr="00C6079D">
              <w:t>S1</w:t>
            </w:r>
          </w:p>
        </w:tc>
        <w:tc>
          <w:tcPr>
            <w:tcW w:w="569" w:type="dxa"/>
            <w:gridSpan w:val="3"/>
            <w:shd w:val="clear" w:color="auto" w:fill="auto"/>
          </w:tcPr>
          <w:p w14:paraId="04D67A35" w14:textId="77777777" w:rsidR="007D2995" w:rsidRPr="00C6079D" w:rsidRDefault="007D2995" w:rsidP="00B135F7">
            <w:pPr>
              <w:pStyle w:val="Tabletext"/>
            </w:pPr>
            <w:r w:rsidRPr="00C6079D">
              <w:t>E3</w:t>
            </w:r>
          </w:p>
        </w:tc>
        <w:tc>
          <w:tcPr>
            <w:tcW w:w="590" w:type="dxa"/>
            <w:gridSpan w:val="3"/>
            <w:shd w:val="clear" w:color="auto" w:fill="auto"/>
          </w:tcPr>
          <w:p w14:paraId="331AE4BF" w14:textId="77777777" w:rsidR="007D2995" w:rsidRPr="00BF6707" w:rsidRDefault="007D2995" w:rsidP="00B135F7">
            <w:pPr>
              <w:pStyle w:val="Tabletext"/>
            </w:pPr>
            <w:r w:rsidRPr="00BF6707">
              <w:t>O18</w:t>
            </w:r>
          </w:p>
        </w:tc>
        <w:tc>
          <w:tcPr>
            <w:tcW w:w="609" w:type="dxa"/>
            <w:gridSpan w:val="3"/>
            <w:shd w:val="clear" w:color="auto" w:fill="auto"/>
          </w:tcPr>
          <w:p w14:paraId="29C654A5" w14:textId="77777777" w:rsidR="007D2995" w:rsidRPr="00555E46" w:rsidRDefault="007D2995" w:rsidP="00B135F7">
            <w:pPr>
              <w:pStyle w:val="Tabletext"/>
            </w:pPr>
            <w:r w:rsidRPr="00555E46">
              <w:t>R102</w:t>
            </w:r>
          </w:p>
        </w:tc>
        <w:tc>
          <w:tcPr>
            <w:tcW w:w="1152" w:type="dxa"/>
            <w:gridSpan w:val="2"/>
            <w:shd w:val="clear" w:color="auto" w:fill="auto"/>
          </w:tcPr>
          <w:p w14:paraId="38AA0EF1" w14:textId="77777777" w:rsidR="007D2995" w:rsidRPr="00C6079D" w:rsidRDefault="007D2995" w:rsidP="00B135F7">
            <w:pPr>
              <w:pStyle w:val="Tabletext"/>
            </w:pPr>
            <w:r w:rsidRPr="0066611E">
              <w:t>12/12/2022</w:t>
            </w:r>
          </w:p>
        </w:tc>
      </w:tr>
      <w:tr w:rsidR="007D2995" w:rsidRPr="00C6079D" w14:paraId="50D40F83"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8B311CF" w14:textId="77777777" w:rsidR="007D2995" w:rsidRPr="00C6079D" w:rsidRDefault="007D2995" w:rsidP="00B135F7">
            <w:pPr>
              <w:pStyle w:val="Tabletext"/>
            </w:pPr>
            <w:r w:rsidRPr="00C6079D">
              <w:t>133</w:t>
            </w:r>
          </w:p>
        </w:tc>
        <w:tc>
          <w:tcPr>
            <w:tcW w:w="1141" w:type="dxa"/>
            <w:gridSpan w:val="2"/>
            <w:shd w:val="clear" w:color="auto" w:fill="auto"/>
          </w:tcPr>
          <w:p w14:paraId="48BEFAA8" w14:textId="77777777" w:rsidR="007D2995" w:rsidRPr="00C6079D" w:rsidRDefault="007D2995" w:rsidP="00B135F7">
            <w:pPr>
              <w:pStyle w:val="Tabletext"/>
            </w:pPr>
            <w:r w:rsidRPr="00C6079D">
              <w:t>$1</w:t>
            </w:r>
          </w:p>
        </w:tc>
        <w:tc>
          <w:tcPr>
            <w:tcW w:w="1279" w:type="dxa"/>
            <w:gridSpan w:val="3"/>
            <w:shd w:val="clear" w:color="auto" w:fill="auto"/>
          </w:tcPr>
          <w:p w14:paraId="61A2CB4E"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3D5E6C18" w14:textId="77777777" w:rsidR="007D2995" w:rsidRPr="00C6079D" w:rsidRDefault="007D2995" w:rsidP="00B135F7">
            <w:pPr>
              <w:pStyle w:val="Tabletext"/>
            </w:pPr>
            <w:r w:rsidRPr="00C6079D">
              <w:t>9.00 ± 0.66</w:t>
            </w:r>
          </w:p>
        </w:tc>
        <w:tc>
          <w:tcPr>
            <w:tcW w:w="852" w:type="dxa"/>
            <w:gridSpan w:val="2"/>
            <w:shd w:val="clear" w:color="auto" w:fill="auto"/>
          </w:tcPr>
          <w:p w14:paraId="6A6598C0" w14:textId="77777777" w:rsidR="007D2995" w:rsidRPr="00C6079D" w:rsidRDefault="007D2995" w:rsidP="00B135F7">
            <w:pPr>
              <w:pStyle w:val="Tabletext"/>
            </w:pPr>
            <w:r w:rsidRPr="00C6079D">
              <w:t>25.20</w:t>
            </w:r>
          </w:p>
        </w:tc>
        <w:tc>
          <w:tcPr>
            <w:tcW w:w="711" w:type="dxa"/>
            <w:gridSpan w:val="2"/>
            <w:shd w:val="clear" w:color="auto" w:fill="auto"/>
          </w:tcPr>
          <w:p w14:paraId="56A1FB41" w14:textId="77777777" w:rsidR="007D2995" w:rsidRPr="00C6079D" w:rsidRDefault="007D2995" w:rsidP="00B135F7">
            <w:pPr>
              <w:pStyle w:val="Tabletext"/>
            </w:pPr>
            <w:r w:rsidRPr="00C6079D">
              <w:t>3.46</w:t>
            </w:r>
          </w:p>
        </w:tc>
        <w:tc>
          <w:tcPr>
            <w:tcW w:w="455" w:type="dxa"/>
            <w:gridSpan w:val="3"/>
            <w:shd w:val="clear" w:color="auto" w:fill="auto"/>
          </w:tcPr>
          <w:p w14:paraId="1F30CFF8" w14:textId="77777777" w:rsidR="007D2995" w:rsidRPr="00C6079D" w:rsidRDefault="007D2995" w:rsidP="00B135F7">
            <w:pPr>
              <w:pStyle w:val="Tabletext"/>
            </w:pPr>
            <w:r w:rsidRPr="00C6079D">
              <w:t>S1</w:t>
            </w:r>
          </w:p>
        </w:tc>
        <w:tc>
          <w:tcPr>
            <w:tcW w:w="569" w:type="dxa"/>
            <w:gridSpan w:val="3"/>
            <w:shd w:val="clear" w:color="auto" w:fill="auto"/>
          </w:tcPr>
          <w:p w14:paraId="2EA73164" w14:textId="77777777" w:rsidR="007D2995" w:rsidRPr="00C6079D" w:rsidRDefault="007D2995" w:rsidP="00B135F7">
            <w:pPr>
              <w:pStyle w:val="Tabletext"/>
            </w:pPr>
            <w:r w:rsidRPr="00C6079D">
              <w:t>E3</w:t>
            </w:r>
          </w:p>
        </w:tc>
        <w:tc>
          <w:tcPr>
            <w:tcW w:w="590" w:type="dxa"/>
            <w:gridSpan w:val="3"/>
            <w:shd w:val="clear" w:color="auto" w:fill="auto"/>
          </w:tcPr>
          <w:p w14:paraId="5F1E8A11" w14:textId="77777777" w:rsidR="007D2995" w:rsidRPr="00BF6707" w:rsidRDefault="007D2995" w:rsidP="00B135F7">
            <w:pPr>
              <w:pStyle w:val="Tabletext"/>
            </w:pPr>
            <w:r w:rsidRPr="00BF6707">
              <w:t>O18</w:t>
            </w:r>
          </w:p>
        </w:tc>
        <w:tc>
          <w:tcPr>
            <w:tcW w:w="609" w:type="dxa"/>
            <w:gridSpan w:val="3"/>
            <w:shd w:val="clear" w:color="auto" w:fill="auto"/>
          </w:tcPr>
          <w:p w14:paraId="31A3859E" w14:textId="77777777" w:rsidR="007D2995" w:rsidRPr="00555E46" w:rsidRDefault="007D2995" w:rsidP="00B135F7">
            <w:pPr>
              <w:pStyle w:val="Tabletext"/>
            </w:pPr>
            <w:r w:rsidRPr="00555E46">
              <w:t>R103</w:t>
            </w:r>
          </w:p>
        </w:tc>
        <w:tc>
          <w:tcPr>
            <w:tcW w:w="1152" w:type="dxa"/>
            <w:gridSpan w:val="2"/>
            <w:shd w:val="clear" w:color="auto" w:fill="auto"/>
          </w:tcPr>
          <w:p w14:paraId="6949D743" w14:textId="77777777" w:rsidR="007D2995" w:rsidRPr="00C6079D" w:rsidRDefault="007D2995" w:rsidP="00B135F7">
            <w:pPr>
              <w:pStyle w:val="Tabletext"/>
            </w:pPr>
            <w:r w:rsidRPr="0066611E">
              <w:t>12/12/2022</w:t>
            </w:r>
          </w:p>
        </w:tc>
      </w:tr>
      <w:tr w:rsidR="007D2995" w:rsidRPr="00C6079D" w14:paraId="237B603F"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263FD30" w14:textId="77777777" w:rsidR="007D2995" w:rsidRPr="00C6079D" w:rsidRDefault="007D2995" w:rsidP="00B135F7">
            <w:pPr>
              <w:pStyle w:val="Tabletext"/>
            </w:pPr>
            <w:r w:rsidRPr="00C6079D">
              <w:t>134</w:t>
            </w:r>
          </w:p>
        </w:tc>
        <w:tc>
          <w:tcPr>
            <w:tcW w:w="1141" w:type="dxa"/>
            <w:gridSpan w:val="2"/>
            <w:shd w:val="clear" w:color="auto" w:fill="auto"/>
          </w:tcPr>
          <w:p w14:paraId="00F50A29" w14:textId="77777777" w:rsidR="007D2995" w:rsidRPr="00C6079D" w:rsidRDefault="007D2995" w:rsidP="00B135F7">
            <w:pPr>
              <w:pStyle w:val="Tabletext"/>
            </w:pPr>
            <w:r w:rsidRPr="00C6079D">
              <w:t>$1</w:t>
            </w:r>
          </w:p>
        </w:tc>
        <w:tc>
          <w:tcPr>
            <w:tcW w:w="1279" w:type="dxa"/>
            <w:gridSpan w:val="3"/>
            <w:shd w:val="clear" w:color="auto" w:fill="auto"/>
          </w:tcPr>
          <w:p w14:paraId="539373C7"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5ACD6B90" w14:textId="77777777" w:rsidR="007D2995" w:rsidRPr="00C6079D" w:rsidRDefault="007D2995" w:rsidP="00B135F7">
            <w:pPr>
              <w:pStyle w:val="Tabletext"/>
            </w:pPr>
            <w:r w:rsidRPr="00C6079D">
              <w:t>9.00 ± 0.66</w:t>
            </w:r>
          </w:p>
        </w:tc>
        <w:tc>
          <w:tcPr>
            <w:tcW w:w="852" w:type="dxa"/>
            <w:gridSpan w:val="2"/>
            <w:shd w:val="clear" w:color="auto" w:fill="auto"/>
          </w:tcPr>
          <w:p w14:paraId="15A4698D" w14:textId="77777777" w:rsidR="007D2995" w:rsidRPr="00C6079D" w:rsidRDefault="007D2995" w:rsidP="00B135F7">
            <w:pPr>
              <w:pStyle w:val="Tabletext"/>
            </w:pPr>
            <w:r w:rsidRPr="00C6079D">
              <w:t>25.20</w:t>
            </w:r>
          </w:p>
        </w:tc>
        <w:tc>
          <w:tcPr>
            <w:tcW w:w="711" w:type="dxa"/>
            <w:gridSpan w:val="2"/>
            <w:shd w:val="clear" w:color="auto" w:fill="auto"/>
          </w:tcPr>
          <w:p w14:paraId="5F7211D3" w14:textId="77777777" w:rsidR="007D2995" w:rsidRPr="00C6079D" w:rsidRDefault="007D2995" w:rsidP="00B135F7">
            <w:pPr>
              <w:pStyle w:val="Tabletext"/>
            </w:pPr>
            <w:r w:rsidRPr="00C6079D">
              <w:t>3.46</w:t>
            </w:r>
          </w:p>
        </w:tc>
        <w:tc>
          <w:tcPr>
            <w:tcW w:w="455" w:type="dxa"/>
            <w:gridSpan w:val="3"/>
            <w:shd w:val="clear" w:color="auto" w:fill="auto"/>
          </w:tcPr>
          <w:p w14:paraId="3622B00F" w14:textId="77777777" w:rsidR="007D2995" w:rsidRPr="00C6079D" w:rsidRDefault="007D2995" w:rsidP="00B135F7">
            <w:pPr>
              <w:pStyle w:val="Tabletext"/>
            </w:pPr>
            <w:r w:rsidRPr="00C6079D">
              <w:t>S1</w:t>
            </w:r>
          </w:p>
        </w:tc>
        <w:tc>
          <w:tcPr>
            <w:tcW w:w="569" w:type="dxa"/>
            <w:gridSpan w:val="3"/>
            <w:shd w:val="clear" w:color="auto" w:fill="auto"/>
          </w:tcPr>
          <w:p w14:paraId="6BC8F235" w14:textId="77777777" w:rsidR="007D2995" w:rsidRPr="00C6079D" w:rsidRDefault="007D2995" w:rsidP="00B135F7">
            <w:pPr>
              <w:pStyle w:val="Tabletext"/>
            </w:pPr>
            <w:r w:rsidRPr="00C6079D">
              <w:t>E3</w:t>
            </w:r>
          </w:p>
        </w:tc>
        <w:tc>
          <w:tcPr>
            <w:tcW w:w="590" w:type="dxa"/>
            <w:gridSpan w:val="3"/>
            <w:shd w:val="clear" w:color="auto" w:fill="auto"/>
          </w:tcPr>
          <w:p w14:paraId="1700D564" w14:textId="77777777" w:rsidR="007D2995" w:rsidRPr="00BF6707" w:rsidRDefault="007D2995" w:rsidP="00B135F7">
            <w:pPr>
              <w:pStyle w:val="Tabletext"/>
            </w:pPr>
            <w:r w:rsidRPr="00BF6707">
              <w:t>O18</w:t>
            </w:r>
          </w:p>
        </w:tc>
        <w:tc>
          <w:tcPr>
            <w:tcW w:w="609" w:type="dxa"/>
            <w:gridSpan w:val="3"/>
            <w:shd w:val="clear" w:color="auto" w:fill="auto"/>
          </w:tcPr>
          <w:p w14:paraId="160713CE" w14:textId="77777777" w:rsidR="007D2995" w:rsidRPr="00555E46" w:rsidRDefault="007D2995" w:rsidP="00B135F7">
            <w:pPr>
              <w:pStyle w:val="Tabletext"/>
            </w:pPr>
            <w:r w:rsidRPr="00555E46">
              <w:t>R104</w:t>
            </w:r>
          </w:p>
        </w:tc>
        <w:tc>
          <w:tcPr>
            <w:tcW w:w="1152" w:type="dxa"/>
            <w:gridSpan w:val="2"/>
            <w:shd w:val="clear" w:color="auto" w:fill="auto"/>
          </w:tcPr>
          <w:p w14:paraId="288F7B56" w14:textId="77777777" w:rsidR="007D2995" w:rsidRPr="00C6079D" w:rsidRDefault="007D2995" w:rsidP="00B135F7">
            <w:pPr>
              <w:pStyle w:val="Tabletext"/>
            </w:pPr>
            <w:r w:rsidRPr="0066611E">
              <w:t>12/12/2022</w:t>
            </w:r>
          </w:p>
        </w:tc>
      </w:tr>
      <w:tr w:rsidR="007D2995" w:rsidRPr="00C6079D" w14:paraId="0B432DE3"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F2807BC" w14:textId="77777777" w:rsidR="007D2995" w:rsidRPr="00C6079D" w:rsidRDefault="007D2995" w:rsidP="00B135F7">
            <w:pPr>
              <w:pStyle w:val="Tabletext"/>
            </w:pPr>
            <w:r w:rsidRPr="00C6079D">
              <w:t>135</w:t>
            </w:r>
          </w:p>
        </w:tc>
        <w:tc>
          <w:tcPr>
            <w:tcW w:w="1141" w:type="dxa"/>
            <w:gridSpan w:val="2"/>
            <w:shd w:val="clear" w:color="auto" w:fill="auto"/>
          </w:tcPr>
          <w:p w14:paraId="4DBD8FA3" w14:textId="77777777" w:rsidR="007D2995" w:rsidRPr="00C6079D" w:rsidRDefault="007D2995" w:rsidP="00B135F7">
            <w:pPr>
              <w:pStyle w:val="Tabletext"/>
            </w:pPr>
            <w:r w:rsidRPr="00C6079D">
              <w:t>$1</w:t>
            </w:r>
          </w:p>
        </w:tc>
        <w:tc>
          <w:tcPr>
            <w:tcW w:w="1279" w:type="dxa"/>
            <w:gridSpan w:val="3"/>
            <w:shd w:val="clear" w:color="auto" w:fill="auto"/>
          </w:tcPr>
          <w:p w14:paraId="7C3C3FF8" w14:textId="77777777" w:rsidR="007D2995" w:rsidRPr="00C6079D" w:rsidRDefault="007D2995" w:rsidP="00B135F7">
            <w:pPr>
              <w:pStyle w:val="Tabletext"/>
            </w:pPr>
            <w:r w:rsidRPr="00C6079D">
              <w:t>Copper, aluminium and nickel</w:t>
            </w:r>
          </w:p>
        </w:tc>
        <w:tc>
          <w:tcPr>
            <w:tcW w:w="1607" w:type="dxa"/>
            <w:gridSpan w:val="2"/>
            <w:shd w:val="clear" w:color="auto" w:fill="auto"/>
          </w:tcPr>
          <w:p w14:paraId="2E6F128B" w14:textId="77777777" w:rsidR="007D2995" w:rsidRPr="00C6079D" w:rsidRDefault="007D2995" w:rsidP="00B135F7">
            <w:pPr>
              <w:pStyle w:val="Tabletext"/>
            </w:pPr>
            <w:r w:rsidRPr="00C6079D">
              <w:t>9.00 ± 0.66</w:t>
            </w:r>
          </w:p>
        </w:tc>
        <w:tc>
          <w:tcPr>
            <w:tcW w:w="852" w:type="dxa"/>
            <w:gridSpan w:val="2"/>
            <w:shd w:val="clear" w:color="auto" w:fill="auto"/>
          </w:tcPr>
          <w:p w14:paraId="7627254D" w14:textId="77777777" w:rsidR="007D2995" w:rsidRPr="00C6079D" w:rsidRDefault="007D2995" w:rsidP="00B135F7">
            <w:pPr>
              <w:pStyle w:val="Tabletext"/>
            </w:pPr>
            <w:r w:rsidRPr="00C6079D">
              <w:t>25.20</w:t>
            </w:r>
          </w:p>
        </w:tc>
        <w:tc>
          <w:tcPr>
            <w:tcW w:w="711" w:type="dxa"/>
            <w:gridSpan w:val="2"/>
            <w:shd w:val="clear" w:color="auto" w:fill="auto"/>
          </w:tcPr>
          <w:p w14:paraId="56CEEDC3" w14:textId="77777777" w:rsidR="007D2995" w:rsidRPr="00C6079D" w:rsidRDefault="007D2995" w:rsidP="00B135F7">
            <w:pPr>
              <w:pStyle w:val="Tabletext"/>
            </w:pPr>
            <w:r w:rsidRPr="00C6079D">
              <w:t>3.46</w:t>
            </w:r>
          </w:p>
        </w:tc>
        <w:tc>
          <w:tcPr>
            <w:tcW w:w="455" w:type="dxa"/>
            <w:gridSpan w:val="3"/>
            <w:shd w:val="clear" w:color="auto" w:fill="auto"/>
          </w:tcPr>
          <w:p w14:paraId="5B84362B" w14:textId="77777777" w:rsidR="007D2995" w:rsidRPr="00C6079D" w:rsidRDefault="007D2995" w:rsidP="00B135F7">
            <w:pPr>
              <w:pStyle w:val="Tabletext"/>
            </w:pPr>
            <w:r w:rsidRPr="00C6079D">
              <w:t>S1</w:t>
            </w:r>
          </w:p>
        </w:tc>
        <w:tc>
          <w:tcPr>
            <w:tcW w:w="569" w:type="dxa"/>
            <w:gridSpan w:val="3"/>
            <w:shd w:val="clear" w:color="auto" w:fill="auto"/>
          </w:tcPr>
          <w:p w14:paraId="7A1EF1C6" w14:textId="77777777" w:rsidR="007D2995" w:rsidRPr="00C6079D" w:rsidRDefault="007D2995" w:rsidP="00B135F7">
            <w:pPr>
              <w:pStyle w:val="Tabletext"/>
            </w:pPr>
            <w:r w:rsidRPr="00C6079D">
              <w:t>E3</w:t>
            </w:r>
          </w:p>
        </w:tc>
        <w:tc>
          <w:tcPr>
            <w:tcW w:w="590" w:type="dxa"/>
            <w:gridSpan w:val="3"/>
            <w:shd w:val="clear" w:color="auto" w:fill="auto"/>
          </w:tcPr>
          <w:p w14:paraId="102E3730" w14:textId="77777777" w:rsidR="007D2995" w:rsidRPr="00BF6707" w:rsidRDefault="007D2995" w:rsidP="00B135F7">
            <w:pPr>
              <w:pStyle w:val="Tabletext"/>
            </w:pPr>
            <w:r w:rsidRPr="00BF6707">
              <w:t>O18</w:t>
            </w:r>
          </w:p>
        </w:tc>
        <w:tc>
          <w:tcPr>
            <w:tcW w:w="609" w:type="dxa"/>
            <w:gridSpan w:val="3"/>
            <w:shd w:val="clear" w:color="auto" w:fill="auto"/>
          </w:tcPr>
          <w:p w14:paraId="5807E276" w14:textId="77777777" w:rsidR="007D2995" w:rsidRPr="00555E46" w:rsidRDefault="007D2995" w:rsidP="00B135F7">
            <w:pPr>
              <w:pStyle w:val="Tabletext"/>
            </w:pPr>
            <w:r w:rsidRPr="00555E46">
              <w:t>R105</w:t>
            </w:r>
          </w:p>
        </w:tc>
        <w:tc>
          <w:tcPr>
            <w:tcW w:w="1152" w:type="dxa"/>
            <w:gridSpan w:val="2"/>
            <w:shd w:val="clear" w:color="auto" w:fill="auto"/>
          </w:tcPr>
          <w:p w14:paraId="4187A148" w14:textId="77777777" w:rsidR="007D2995" w:rsidRPr="00C6079D" w:rsidRDefault="007D2995" w:rsidP="00B135F7">
            <w:pPr>
              <w:pStyle w:val="Tabletext"/>
            </w:pPr>
            <w:r w:rsidRPr="0066611E">
              <w:t>12/12/2022</w:t>
            </w:r>
          </w:p>
        </w:tc>
      </w:tr>
      <w:tr w:rsidR="007D2995" w:rsidRPr="00C6079D" w14:paraId="4B119CF1"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B441211" w14:textId="77777777" w:rsidR="007D2995" w:rsidRPr="006C58A6" w:rsidRDefault="007D2995" w:rsidP="00B135F7">
            <w:pPr>
              <w:pStyle w:val="Tabletext"/>
            </w:pPr>
            <w:r w:rsidRPr="006C58A6">
              <w:t>136</w:t>
            </w:r>
          </w:p>
        </w:tc>
        <w:tc>
          <w:tcPr>
            <w:tcW w:w="1141" w:type="dxa"/>
            <w:gridSpan w:val="2"/>
            <w:shd w:val="clear" w:color="auto" w:fill="auto"/>
          </w:tcPr>
          <w:p w14:paraId="6D75DD48" w14:textId="77777777" w:rsidR="007D2995" w:rsidRPr="006C58A6" w:rsidRDefault="007D2995" w:rsidP="00B135F7">
            <w:pPr>
              <w:pStyle w:val="Tabletext"/>
            </w:pPr>
            <w:r w:rsidRPr="006C58A6">
              <w:t>$1</w:t>
            </w:r>
          </w:p>
        </w:tc>
        <w:tc>
          <w:tcPr>
            <w:tcW w:w="1279" w:type="dxa"/>
            <w:gridSpan w:val="3"/>
            <w:shd w:val="clear" w:color="auto" w:fill="auto"/>
          </w:tcPr>
          <w:p w14:paraId="5DB6FB74"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4FD98B59" w14:textId="77777777" w:rsidR="007D2995" w:rsidRPr="006C58A6" w:rsidRDefault="007D2995" w:rsidP="00B135F7">
            <w:pPr>
              <w:pStyle w:val="Tabletext"/>
            </w:pPr>
            <w:r w:rsidRPr="006C58A6">
              <w:t>9.00 ± 0.66</w:t>
            </w:r>
          </w:p>
        </w:tc>
        <w:tc>
          <w:tcPr>
            <w:tcW w:w="852" w:type="dxa"/>
            <w:gridSpan w:val="2"/>
            <w:shd w:val="clear" w:color="auto" w:fill="auto"/>
          </w:tcPr>
          <w:p w14:paraId="67C3B8FC" w14:textId="77777777" w:rsidR="007D2995" w:rsidRPr="006C58A6" w:rsidRDefault="007D2995" w:rsidP="00B135F7">
            <w:pPr>
              <w:pStyle w:val="Tabletext"/>
            </w:pPr>
            <w:r w:rsidRPr="006C58A6">
              <w:t>25.20</w:t>
            </w:r>
          </w:p>
        </w:tc>
        <w:tc>
          <w:tcPr>
            <w:tcW w:w="711" w:type="dxa"/>
            <w:gridSpan w:val="2"/>
            <w:shd w:val="clear" w:color="auto" w:fill="auto"/>
          </w:tcPr>
          <w:p w14:paraId="5A9C8BB7" w14:textId="77777777" w:rsidR="007D2995" w:rsidRPr="006C58A6" w:rsidRDefault="007D2995" w:rsidP="00B135F7">
            <w:pPr>
              <w:pStyle w:val="Tabletext"/>
            </w:pPr>
            <w:r w:rsidRPr="006C58A6">
              <w:t>3.46</w:t>
            </w:r>
          </w:p>
        </w:tc>
        <w:tc>
          <w:tcPr>
            <w:tcW w:w="455" w:type="dxa"/>
            <w:gridSpan w:val="3"/>
            <w:shd w:val="clear" w:color="auto" w:fill="auto"/>
          </w:tcPr>
          <w:p w14:paraId="42A8C219" w14:textId="77777777" w:rsidR="007D2995" w:rsidRPr="006C58A6" w:rsidRDefault="007D2995" w:rsidP="00B135F7">
            <w:pPr>
              <w:pStyle w:val="Tabletext"/>
            </w:pPr>
            <w:r w:rsidRPr="006C58A6">
              <w:t>S1</w:t>
            </w:r>
          </w:p>
        </w:tc>
        <w:tc>
          <w:tcPr>
            <w:tcW w:w="569" w:type="dxa"/>
            <w:gridSpan w:val="3"/>
            <w:shd w:val="clear" w:color="auto" w:fill="auto"/>
          </w:tcPr>
          <w:p w14:paraId="5F2B1205" w14:textId="77777777" w:rsidR="007D2995" w:rsidRPr="006C58A6" w:rsidRDefault="007D2995" w:rsidP="00B135F7">
            <w:pPr>
              <w:pStyle w:val="Tabletext"/>
            </w:pPr>
            <w:r w:rsidRPr="006C58A6">
              <w:t>E3</w:t>
            </w:r>
          </w:p>
        </w:tc>
        <w:tc>
          <w:tcPr>
            <w:tcW w:w="590" w:type="dxa"/>
            <w:gridSpan w:val="3"/>
            <w:shd w:val="clear" w:color="auto" w:fill="auto"/>
          </w:tcPr>
          <w:p w14:paraId="125F3AF6" w14:textId="77777777" w:rsidR="007D2995" w:rsidRPr="00BF6707" w:rsidRDefault="007D2995" w:rsidP="00B135F7">
            <w:pPr>
              <w:pStyle w:val="Tabletext"/>
            </w:pPr>
            <w:r w:rsidRPr="00BF6707">
              <w:t>O18</w:t>
            </w:r>
          </w:p>
        </w:tc>
        <w:tc>
          <w:tcPr>
            <w:tcW w:w="609" w:type="dxa"/>
            <w:gridSpan w:val="3"/>
            <w:shd w:val="clear" w:color="auto" w:fill="auto"/>
          </w:tcPr>
          <w:p w14:paraId="6A65AD7B" w14:textId="77777777" w:rsidR="007D2995" w:rsidRPr="00302BEC" w:rsidRDefault="007D2995" w:rsidP="00B135F7">
            <w:pPr>
              <w:pStyle w:val="Tabletext"/>
            </w:pPr>
            <w:r w:rsidRPr="00302BEC">
              <w:t>R106</w:t>
            </w:r>
          </w:p>
        </w:tc>
        <w:tc>
          <w:tcPr>
            <w:tcW w:w="1152" w:type="dxa"/>
            <w:gridSpan w:val="2"/>
            <w:shd w:val="clear" w:color="auto" w:fill="auto"/>
          </w:tcPr>
          <w:p w14:paraId="59BD37C6" w14:textId="77777777" w:rsidR="007D2995" w:rsidRPr="00C6079D" w:rsidRDefault="007D2995" w:rsidP="00B135F7">
            <w:pPr>
              <w:pStyle w:val="Tabletext"/>
              <w:rPr>
                <w:highlight w:val="yellow"/>
              </w:rPr>
            </w:pPr>
            <w:r w:rsidRPr="0066611E">
              <w:t>12/12/2022</w:t>
            </w:r>
          </w:p>
        </w:tc>
      </w:tr>
      <w:tr w:rsidR="007D2995" w:rsidRPr="00C6079D" w14:paraId="188DD1ED"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DBEA69C" w14:textId="77777777" w:rsidR="007D2995" w:rsidRPr="006C58A6" w:rsidRDefault="007D2995" w:rsidP="00B135F7">
            <w:pPr>
              <w:pStyle w:val="Tabletext"/>
            </w:pPr>
            <w:r w:rsidRPr="006C58A6">
              <w:t>137</w:t>
            </w:r>
          </w:p>
        </w:tc>
        <w:tc>
          <w:tcPr>
            <w:tcW w:w="1141" w:type="dxa"/>
            <w:gridSpan w:val="2"/>
            <w:shd w:val="clear" w:color="auto" w:fill="auto"/>
          </w:tcPr>
          <w:p w14:paraId="160A9F71" w14:textId="77777777" w:rsidR="007D2995" w:rsidRPr="006C58A6" w:rsidRDefault="007D2995" w:rsidP="00B135F7">
            <w:pPr>
              <w:pStyle w:val="Tabletext"/>
            </w:pPr>
            <w:r w:rsidRPr="006C58A6">
              <w:t>$1</w:t>
            </w:r>
          </w:p>
        </w:tc>
        <w:tc>
          <w:tcPr>
            <w:tcW w:w="1279" w:type="dxa"/>
            <w:gridSpan w:val="3"/>
            <w:shd w:val="clear" w:color="auto" w:fill="auto"/>
          </w:tcPr>
          <w:p w14:paraId="309373C4"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23CCE525" w14:textId="77777777" w:rsidR="007D2995" w:rsidRPr="006C58A6" w:rsidRDefault="007D2995" w:rsidP="00B135F7">
            <w:pPr>
              <w:pStyle w:val="Tabletext"/>
            </w:pPr>
            <w:r w:rsidRPr="006C58A6">
              <w:t>9.00 ± 0.66</w:t>
            </w:r>
          </w:p>
        </w:tc>
        <w:tc>
          <w:tcPr>
            <w:tcW w:w="852" w:type="dxa"/>
            <w:gridSpan w:val="2"/>
            <w:shd w:val="clear" w:color="auto" w:fill="auto"/>
          </w:tcPr>
          <w:p w14:paraId="067F861A" w14:textId="77777777" w:rsidR="007D2995" w:rsidRPr="006C58A6" w:rsidRDefault="007D2995" w:rsidP="00B135F7">
            <w:pPr>
              <w:pStyle w:val="Tabletext"/>
            </w:pPr>
            <w:r w:rsidRPr="006C58A6">
              <w:t>25.20</w:t>
            </w:r>
          </w:p>
        </w:tc>
        <w:tc>
          <w:tcPr>
            <w:tcW w:w="711" w:type="dxa"/>
            <w:gridSpan w:val="2"/>
            <w:shd w:val="clear" w:color="auto" w:fill="auto"/>
          </w:tcPr>
          <w:p w14:paraId="654835C3" w14:textId="77777777" w:rsidR="007D2995" w:rsidRPr="006C58A6" w:rsidRDefault="007D2995" w:rsidP="00B135F7">
            <w:pPr>
              <w:pStyle w:val="Tabletext"/>
            </w:pPr>
            <w:r w:rsidRPr="006C58A6">
              <w:t>3.46</w:t>
            </w:r>
          </w:p>
        </w:tc>
        <w:tc>
          <w:tcPr>
            <w:tcW w:w="455" w:type="dxa"/>
            <w:gridSpan w:val="3"/>
            <w:shd w:val="clear" w:color="auto" w:fill="auto"/>
          </w:tcPr>
          <w:p w14:paraId="1E435B06" w14:textId="77777777" w:rsidR="007D2995" w:rsidRPr="006C58A6" w:rsidRDefault="007D2995" w:rsidP="00B135F7">
            <w:pPr>
              <w:pStyle w:val="Tabletext"/>
            </w:pPr>
            <w:r w:rsidRPr="006C58A6">
              <w:t>S1</w:t>
            </w:r>
          </w:p>
        </w:tc>
        <w:tc>
          <w:tcPr>
            <w:tcW w:w="569" w:type="dxa"/>
            <w:gridSpan w:val="3"/>
            <w:shd w:val="clear" w:color="auto" w:fill="auto"/>
          </w:tcPr>
          <w:p w14:paraId="1907BF36" w14:textId="77777777" w:rsidR="007D2995" w:rsidRPr="006C58A6" w:rsidRDefault="007D2995" w:rsidP="00B135F7">
            <w:pPr>
              <w:pStyle w:val="Tabletext"/>
            </w:pPr>
            <w:r w:rsidRPr="006C58A6">
              <w:t>E3</w:t>
            </w:r>
          </w:p>
        </w:tc>
        <w:tc>
          <w:tcPr>
            <w:tcW w:w="590" w:type="dxa"/>
            <w:gridSpan w:val="3"/>
            <w:shd w:val="clear" w:color="auto" w:fill="auto"/>
          </w:tcPr>
          <w:p w14:paraId="593F3FC6" w14:textId="77777777" w:rsidR="007D2995" w:rsidRPr="00BF6707" w:rsidRDefault="007D2995" w:rsidP="00B135F7">
            <w:pPr>
              <w:pStyle w:val="Tabletext"/>
            </w:pPr>
            <w:r w:rsidRPr="00BF6707">
              <w:t>O18</w:t>
            </w:r>
          </w:p>
        </w:tc>
        <w:tc>
          <w:tcPr>
            <w:tcW w:w="609" w:type="dxa"/>
            <w:gridSpan w:val="3"/>
            <w:shd w:val="clear" w:color="auto" w:fill="auto"/>
          </w:tcPr>
          <w:p w14:paraId="6A7E81DE" w14:textId="77777777" w:rsidR="007D2995" w:rsidRPr="00302BEC" w:rsidRDefault="007D2995" w:rsidP="00B135F7">
            <w:pPr>
              <w:pStyle w:val="Tabletext"/>
            </w:pPr>
            <w:r w:rsidRPr="00302BEC">
              <w:t>R107</w:t>
            </w:r>
          </w:p>
        </w:tc>
        <w:tc>
          <w:tcPr>
            <w:tcW w:w="1152" w:type="dxa"/>
            <w:gridSpan w:val="2"/>
            <w:shd w:val="clear" w:color="auto" w:fill="auto"/>
          </w:tcPr>
          <w:p w14:paraId="124913EB" w14:textId="77777777" w:rsidR="007D2995" w:rsidRPr="00C6079D" w:rsidRDefault="007D2995" w:rsidP="00B135F7">
            <w:pPr>
              <w:pStyle w:val="Tabletext"/>
              <w:rPr>
                <w:highlight w:val="yellow"/>
              </w:rPr>
            </w:pPr>
            <w:r w:rsidRPr="0066611E">
              <w:t>12/12/2022</w:t>
            </w:r>
          </w:p>
        </w:tc>
      </w:tr>
      <w:tr w:rsidR="007D2995" w:rsidRPr="00C6079D" w14:paraId="3D51C099"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3BB2361" w14:textId="77777777" w:rsidR="007D2995" w:rsidRPr="006C58A6" w:rsidRDefault="007D2995" w:rsidP="00B135F7">
            <w:pPr>
              <w:pStyle w:val="Tabletext"/>
            </w:pPr>
            <w:r w:rsidRPr="006C58A6">
              <w:t>138</w:t>
            </w:r>
          </w:p>
        </w:tc>
        <w:tc>
          <w:tcPr>
            <w:tcW w:w="1141" w:type="dxa"/>
            <w:gridSpan w:val="2"/>
            <w:shd w:val="clear" w:color="auto" w:fill="auto"/>
          </w:tcPr>
          <w:p w14:paraId="0D48EF26" w14:textId="77777777" w:rsidR="007D2995" w:rsidRPr="006C58A6" w:rsidRDefault="007D2995" w:rsidP="00B135F7">
            <w:pPr>
              <w:pStyle w:val="Tabletext"/>
            </w:pPr>
            <w:r w:rsidRPr="006C58A6">
              <w:t>$1</w:t>
            </w:r>
          </w:p>
        </w:tc>
        <w:tc>
          <w:tcPr>
            <w:tcW w:w="1279" w:type="dxa"/>
            <w:gridSpan w:val="3"/>
            <w:shd w:val="clear" w:color="auto" w:fill="auto"/>
          </w:tcPr>
          <w:p w14:paraId="420B2D0B"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41CBC73A" w14:textId="77777777" w:rsidR="007D2995" w:rsidRPr="006C58A6" w:rsidRDefault="007D2995" w:rsidP="00B135F7">
            <w:pPr>
              <w:pStyle w:val="Tabletext"/>
            </w:pPr>
            <w:r w:rsidRPr="006C58A6">
              <w:t>9.00 ± 0.66</w:t>
            </w:r>
          </w:p>
        </w:tc>
        <w:tc>
          <w:tcPr>
            <w:tcW w:w="852" w:type="dxa"/>
            <w:gridSpan w:val="2"/>
            <w:shd w:val="clear" w:color="auto" w:fill="auto"/>
          </w:tcPr>
          <w:p w14:paraId="41A6D9CE" w14:textId="77777777" w:rsidR="007D2995" w:rsidRPr="006C58A6" w:rsidRDefault="007D2995" w:rsidP="00B135F7">
            <w:pPr>
              <w:pStyle w:val="Tabletext"/>
            </w:pPr>
            <w:r w:rsidRPr="006C58A6">
              <w:t>25.20</w:t>
            </w:r>
          </w:p>
        </w:tc>
        <w:tc>
          <w:tcPr>
            <w:tcW w:w="711" w:type="dxa"/>
            <w:gridSpan w:val="2"/>
            <w:shd w:val="clear" w:color="auto" w:fill="auto"/>
          </w:tcPr>
          <w:p w14:paraId="38FE9698" w14:textId="77777777" w:rsidR="007D2995" w:rsidRPr="006C58A6" w:rsidRDefault="007D2995" w:rsidP="00B135F7">
            <w:pPr>
              <w:pStyle w:val="Tabletext"/>
            </w:pPr>
            <w:r w:rsidRPr="006C58A6">
              <w:t>3.46</w:t>
            </w:r>
          </w:p>
        </w:tc>
        <w:tc>
          <w:tcPr>
            <w:tcW w:w="455" w:type="dxa"/>
            <w:gridSpan w:val="3"/>
            <w:shd w:val="clear" w:color="auto" w:fill="auto"/>
          </w:tcPr>
          <w:p w14:paraId="19E40822" w14:textId="77777777" w:rsidR="007D2995" w:rsidRPr="006C58A6" w:rsidRDefault="007D2995" w:rsidP="00B135F7">
            <w:pPr>
              <w:pStyle w:val="Tabletext"/>
            </w:pPr>
            <w:r w:rsidRPr="006C58A6">
              <w:t>S1</w:t>
            </w:r>
          </w:p>
        </w:tc>
        <w:tc>
          <w:tcPr>
            <w:tcW w:w="569" w:type="dxa"/>
            <w:gridSpan w:val="3"/>
            <w:shd w:val="clear" w:color="auto" w:fill="auto"/>
          </w:tcPr>
          <w:p w14:paraId="5C18BBB2" w14:textId="77777777" w:rsidR="007D2995" w:rsidRPr="006C58A6" w:rsidRDefault="007D2995" w:rsidP="00B135F7">
            <w:pPr>
              <w:pStyle w:val="Tabletext"/>
            </w:pPr>
            <w:r w:rsidRPr="006C58A6">
              <w:t>E3</w:t>
            </w:r>
          </w:p>
        </w:tc>
        <w:tc>
          <w:tcPr>
            <w:tcW w:w="590" w:type="dxa"/>
            <w:gridSpan w:val="3"/>
            <w:shd w:val="clear" w:color="auto" w:fill="auto"/>
          </w:tcPr>
          <w:p w14:paraId="3BE5701C" w14:textId="77777777" w:rsidR="007D2995" w:rsidRPr="00BF6707" w:rsidRDefault="007D2995" w:rsidP="00B135F7">
            <w:pPr>
              <w:pStyle w:val="Tabletext"/>
            </w:pPr>
            <w:r w:rsidRPr="00BF6707">
              <w:t>O18</w:t>
            </w:r>
          </w:p>
        </w:tc>
        <w:tc>
          <w:tcPr>
            <w:tcW w:w="609" w:type="dxa"/>
            <w:gridSpan w:val="3"/>
            <w:shd w:val="clear" w:color="auto" w:fill="auto"/>
          </w:tcPr>
          <w:p w14:paraId="6C0AB0D8" w14:textId="77777777" w:rsidR="007D2995" w:rsidRPr="00302BEC" w:rsidRDefault="007D2995" w:rsidP="00B135F7">
            <w:pPr>
              <w:pStyle w:val="Tabletext"/>
            </w:pPr>
            <w:r w:rsidRPr="00302BEC">
              <w:t>R108</w:t>
            </w:r>
          </w:p>
        </w:tc>
        <w:tc>
          <w:tcPr>
            <w:tcW w:w="1152" w:type="dxa"/>
            <w:gridSpan w:val="2"/>
            <w:shd w:val="clear" w:color="auto" w:fill="auto"/>
          </w:tcPr>
          <w:p w14:paraId="712F4407" w14:textId="77777777" w:rsidR="007D2995" w:rsidRPr="00C6079D" w:rsidRDefault="007D2995" w:rsidP="00B135F7">
            <w:pPr>
              <w:pStyle w:val="Tabletext"/>
              <w:rPr>
                <w:highlight w:val="yellow"/>
              </w:rPr>
            </w:pPr>
            <w:r w:rsidRPr="0066611E">
              <w:t>12/12/2022</w:t>
            </w:r>
          </w:p>
        </w:tc>
      </w:tr>
      <w:tr w:rsidR="007D2995" w:rsidRPr="00C6079D" w14:paraId="32022614"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4567165" w14:textId="77777777" w:rsidR="007D2995" w:rsidRPr="006C58A6" w:rsidRDefault="007D2995" w:rsidP="00B135F7">
            <w:pPr>
              <w:pStyle w:val="Tabletext"/>
            </w:pPr>
            <w:r w:rsidRPr="006C58A6">
              <w:t>139</w:t>
            </w:r>
          </w:p>
        </w:tc>
        <w:tc>
          <w:tcPr>
            <w:tcW w:w="1141" w:type="dxa"/>
            <w:gridSpan w:val="2"/>
            <w:shd w:val="clear" w:color="auto" w:fill="auto"/>
          </w:tcPr>
          <w:p w14:paraId="0348F1EF" w14:textId="77777777" w:rsidR="007D2995" w:rsidRPr="006C58A6" w:rsidRDefault="007D2995" w:rsidP="00B135F7">
            <w:pPr>
              <w:pStyle w:val="Tabletext"/>
            </w:pPr>
            <w:r w:rsidRPr="006C58A6">
              <w:t>$1</w:t>
            </w:r>
          </w:p>
        </w:tc>
        <w:tc>
          <w:tcPr>
            <w:tcW w:w="1279" w:type="dxa"/>
            <w:gridSpan w:val="3"/>
            <w:shd w:val="clear" w:color="auto" w:fill="auto"/>
          </w:tcPr>
          <w:p w14:paraId="207600D1"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6A0A2519" w14:textId="77777777" w:rsidR="007D2995" w:rsidRPr="006C58A6" w:rsidRDefault="007D2995" w:rsidP="00B135F7">
            <w:pPr>
              <w:pStyle w:val="Tabletext"/>
            </w:pPr>
            <w:r w:rsidRPr="006C58A6">
              <w:t>9.00 ± 0.66</w:t>
            </w:r>
          </w:p>
        </w:tc>
        <w:tc>
          <w:tcPr>
            <w:tcW w:w="852" w:type="dxa"/>
            <w:gridSpan w:val="2"/>
            <w:shd w:val="clear" w:color="auto" w:fill="auto"/>
          </w:tcPr>
          <w:p w14:paraId="223E1264" w14:textId="77777777" w:rsidR="007D2995" w:rsidRPr="006C58A6" w:rsidRDefault="007D2995" w:rsidP="00B135F7">
            <w:pPr>
              <w:pStyle w:val="Tabletext"/>
            </w:pPr>
            <w:r w:rsidRPr="006C58A6">
              <w:t>25.20</w:t>
            </w:r>
          </w:p>
        </w:tc>
        <w:tc>
          <w:tcPr>
            <w:tcW w:w="711" w:type="dxa"/>
            <w:gridSpan w:val="2"/>
            <w:shd w:val="clear" w:color="auto" w:fill="auto"/>
          </w:tcPr>
          <w:p w14:paraId="425445CB" w14:textId="77777777" w:rsidR="007D2995" w:rsidRPr="006C58A6" w:rsidRDefault="007D2995" w:rsidP="00B135F7">
            <w:pPr>
              <w:pStyle w:val="Tabletext"/>
            </w:pPr>
            <w:r w:rsidRPr="006C58A6">
              <w:t>3.46</w:t>
            </w:r>
          </w:p>
        </w:tc>
        <w:tc>
          <w:tcPr>
            <w:tcW w:w="455" w:type="dxa"/>
            <w:gridSpan w:val="3"/>
            <w:shd w:val="clear" w:color="auto" w:fill="auto"/>
          </w:tcPr>
          <w:p w14:paraId="360650D1" w14:textId="77777777" w:rsidR="007D2995" w:rsidRPr="006C58A6" w:rsidRDefault="007D2995" w:rsidP="00B135F7">
            <w:pPr>
              <w:pStyle w:val="Tabletext"/>
            </w:pPr>
            <w:r w:rsidRPr="006C58A6">
              <w:t>S1</w:t>
            </w:r>
          </w:p>
        </w:tc>
        <w:tc>
          <w:tcPr>
            <w:tcW w:w="569" w:type="dxa"/>
            <w:gridSpan w:val="3"/>
            <w:shd w:val="clear" w:color="auto" w:fill="auto"/>
          </w:tcPr>
          <w:p w14:paraId="2B573420" w14:textId="77777777" w:rsidR="007D2995" w:rsidRPr="006C58A6" w:rsidRDefault="007D2995" w:rsidP="00B135F7">
            <w:pPr>
              <w:pStyle w:val="Tabletext"/>
            </w:pPr>
            <w:r w:rsidRPr="006C58A6">
              <w:t>E3</w:t>
            </w:r>
          </w:p>
        </w:tc>
        <w:tc>
          <w:tcPr>
            <w:tcW w:w="590" w:type="dxa"/>
            <w:gridSpan w:val="3"/>
            <w:shd w:val="clear" w:color="auto" w:fill="auto"/>
          </w:tcPr>
          <w:p w14:paraId="4B776D11" w14:textId="77777777" w:rsidR="007D2995" w:rsidRPr="00BF6707" w:rsidRDefault="007D2995" w:rsidP="00B135F7">
            <w:pPr>
              <w:pStyle w:val="Tabletext"/>
            </w:pPr>
            <w:r w:rsidRPr="00BF6707">
              <w:t>O18</w:t>
            </w:r>
          </w:p>
        </w:tc>
        <w:tc>
          <w:tcPr>
            <w:tcW w:w="609" w:type="dxa"/>
            <w:gridSpan w:val="3"/>
            <w:shd w:val="clear" w:color="auto" w:fill="auto"/>
          </w:tcPr>
          <w:p w14:paraId="3F9FFCEB" w14:textId="77777777" w:rsidR="007D2995" w:rsidRPr="00302BEC" w:rsidRDefault="007D2995" w:rsidP="00B135F7">
            <w:pPr>
              <w:pStyle w:val="Tabletext"/>
            </w:pPr>
            <w:r w:rsidRPr="00302BEC">
              <w:t>R109</w:t>
            </w:r>
          </w:p>
        </w:tc>
        <w:tc>
          <w:tcPr>
            <w:tcW w:w="1152" w:type="dxa"/>
            <w:gridSpan w:val="2"/>
            <w:shd w:val="clear" w:color="auto" w:fill="auto"/>
          </w:tcPr>
          <w:p w14:paraId="77B691BE" w14:textId="77777777" w:rsidR="007D2995" w:rsidRPr="00C6079D" w:rsidRDefault="007D2995" w:rsidP="00B135F7">
            <w:pPr>
              <w:pStyle w:val="Tabletext"/>
              <w:rPr>
                <w:highlight w:val="yellow"/>
              </w:rPr>
            </w:pPr>
            <w:r w:rsidRPr="0066611E">
              <w:t>12/12/2022</w:t>
            </w:r>
          </w:p>
        </w:tc>
      </w:tr>
      <w:tr w:rsidR="007D2995" w:rsidRPr="00C6079D" w14:paraId="3F499DFA"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77B9114" w14:textId="77777777" w:rsidR="007D2995" w:rsidRPr="006C58A6" w:rsidRDefault="007D2995" w:rsidP="00B135F7">
            <w:pPr>
              <w:pStyle w:val="Tabletext"/>
            </w:pPr>
            <w:r w:rsidRPr="006C58A6">
              <w:t>140</w:t>
            </w:r>
          </w:p>
        </w:tc>
        <w:tc>
          <w:tcPr>
            <w:tcW w:w="1141" w:type="dxa"/>
            <w:gridSpan w:val="2"/>
            <w:shd w:val="clear" w:color="auto" w:fill="auto"/>
          </w:tcPr>
          <w:p w14:paraId="7A796E80" w14:textId="77777777" w:rsidR="007D2995" w:rsidRPr="006C58A6" w:rsidRDefault="007D2995" w:rsidP="00B135F7">
            <w:pPr>
              <w:pStyle w:val="Tabletext"/>
            </w:pPr>
            <w:r w:rsidRPr="006C58A6">
              <w:t>$1</w:t>
            </w:r>
          </w:p>
        </w:tc>
        <w:tc>
          <w:tcPr>
            <w:tcW w:w="1279" w:type="dxa"/>
            <w:gridSpan w:val="3"/>
            <w:shd w:val="clear" w:color="auto" w:fill="auto"/>
          </w:tcPr>
          <w:p w14:paraId="1F911438"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1BC17B97" w14:textId="77777777" w:rsidR="007D2995" w:rsidRPr="006C58A6" w:rsidRDefault="007D2995" w:rsidP="00B135F7">
            <w:pPr>
              <w:pStyle w:val="Tabletext"/>
            </w:pPr>
            <w:r w:rsidRPr="006C58A6">
              <w:t>9.00 ± 0.66</w:t>
            </w:r>
          </w:p>
        </w:tc>
        <w:tc>
          <w:tcPr>
            <w:tcW w:w="852" w:type="dxa"/>
            <w:gridSpan w:val="2"/>
            <w:shd w:val="clear" w:color="auto" w:fill="auto"/>
          </w:tcPr>
          <w:p w14:paraId="68AF2220" w14:textId="77777777" w:rsidR="007D2995" w:rsidRPr="006C58A6" w:rsidRDefault="007D2995" w:rsidP="00B135F7">
            <w:pPr>
              <w:pStyle w:val="Tabletext"/>
            </w:pPr>
            <w:r w:rsidRPr="006C58A6">
              <w:t>25.20</w:t>
            </w:r>
          </w:p>
        </w:tc>
        <w:tc>
          <w:tcPr>
            <w:tcW w:w="711" w:type="dxa"/>
            <w:gridSpan w:val="2"/>
            <w:shd w:val="clear" w:color="auto" w:fill="auto"/>
          </w:tcPr>
          <w:p w14:paraId="21BD1066" w14:textId="77777777" w:rsidR="007D2995" w:rsidRPr="006C58A6" w:rsidRDefault="007D2995" w:rsidP="00B135F7">
            <w:pPr>
              <w:pStyle w:val="Tabletext"/>
            </w:pPr>
            <w:r w:rsidRPr="006C58A6">
              <w:t>3.46</w:t>
            </w:r>
          </w:p>
        </w:tc>
        <w:tc>
          <w:tcPr>
            <w:tcW w:w="455" w:type="dxa"/>
            <w:gridSpan w:val="3"/>
            <w:shd w:val="clear" w:color="auto" w:fill="auto"/>
          </w:tcPr>
          <w:p w14:paraId="6D2AECAC" w14:textId="77777777" w:rsidR="007D2995" w:rsidRPr="006C58A6" w:rsidRDefault="007D2995" w:rsidP="00B135F7">
            <w:pPr>
              <w:pStyle w:val="Tabletext"/>
            </w:pPr>
            <w:r w:rsidRPr="006C58A6">
              <w:t>S1</w:t>
            </w:r>
          </w:p>
        </w:tc>
        <w:tc>
          <w:tcPr>
            <w:tcW w:w="569" w:type="dxa"/>
            <w:gridSpan w:val="3"/>
            <w:shd w:val="clear" w:color="auto" w:fill="auto"/>
          </w:tcPr>
          <w:p w14:paraId="22C67799" w14:textId="77777777" w:rsidR="007D2995" w:rsidRPr="006C58A6" w:rsidRDefault="007D2995" w:rsidP="00B135F7">
            <w:pPr>
              <w:pStyle w:val="Tabletext"/>
            </w:pPr>
            <w:r w:rsidRPr="006C58A6">
              <w:t>E3</w:t>
            </w:r>
          </w:p>
        </w:tc>
        <w:tc>
          <w:tcPr>
            <w:tcW w:w="590" w:type="dxa"/>
            <w:gridSpan w:val="3"/>
            <w:shd w:val="clear" w:color="auto" w:fill="auto"/>
          </w:tcPr>
          <w:p w14:paraId="32E6FED3" w14:textId="77777777" w:rsidR="007D2995" w:rsidRPr="00BF6707" w:rsidRDefault="007D2995" w:rsidP="00B135F7">
            <w:pPr>
              <w:pStyle w:val="Tabletext"/>
            </w:pPr>
            <w:r w:rsidRPr="00BF6707">
              <w:t>O18</w:t>
            </w:r>
          </w:p>
        </w:tc>
        <w:tc>
          <w:tcPr>
            <w:tcW w:w="609" w:type="dxa"/>
            <w:gridSpan w:val="3"/>
            <w:shd w:val="clear" w:color="auto" w:fill="auto"/>
          </w:tcPr>
          <w:p w14:paraId="62CAC11D" w14:textId="77777777" w:rsidR="007D2995" w:rsidRPr="00302BEC" w:rsidRDefault="007D2995" w:rsidP="00B135F7">
            <w:pPr>
              <w:pStyle w:val="Tabletext"/>
            </w:pPr>
            <w:r w:rsidRPr="00302BEC">
              <w:t>R110</w:t>
            </w:r>
          </w:p>
        </w:tc>
        <w:tc>
          <w:tcPr>
            <w:tcW w:w="1152" w:type="dxa"/>
            <w:gridSpan w:val="2"/>
            <w:shd w:val="clear" w:color="auto" w:fill="auto"/>
          </w:tcPr>
          <w:p w14:paraId="175F54EC" w14:textId="77777777" w:rsidR="007D2995" w:rsidRPr="00C6079D" w:rsidRDefault="007D2995" w:rsidP="00B135F7">
            <w:pPr>
              <w:pStyle w:val="Tabletext"/>
              <w:rPr>
                <w:highlight w:val="yellow"/>
              </w:rPr>
            </w:pPr>
            <w:r w:rsidRPr="0066611E">
              <w:t>12/12/2022</w:t>
            </w:r>
          </w:p>
        </w:tc>
      </w:tr>
      <w:tr w:rsidR="007D2995" w:rsidRPr="00C6079D" w14:paraId="16FD00FF"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63E5B29" w14:textId="77777777" w:rsidR="007D2995" w:rsidRPr="006C58A6" w:rsidRDefault="007D2995" w:rsidP="00B135F7">
            <w:pPr>
              <w:pStyle w:val="Tabletext"/>
            </w:pPr>
            <w:r w:rsidRPr="006C58A6">
              <w:t>141</w:t>
            </w:r>
          </w:p>
        </w:tc>
        <w:tc>
          <w:tcPr>
            <w:tcW w:w="1141" w:type="dxa"/>
            <w:gridSpan w:val="2"/>
            <w:shd w:val="clear" w:color="auto" w:fill="auto"/>
          </w:tcPr>
          <w:p w14:paraId="213BF77B" w14:textId="77777777" w:rsidR="007D2995" w:rsidRPr="006C58A6" w:rsidRDefault="007D2995" w:rsidP="00B135F7">
            <w:pPr>
              <w:pStyle w:val="Tabletext"/>
            </w:pPr>
            <w:r w:rsidRPr="006C58A6">
              <w:t>$1</w:t>
            </w:r>
          </w:p>
        </w:tc>
        <w:tc>
          <w:tcPr>
            <w:tcW w:w="1279" w:type="dxa"/>
            <w:gridSpan w:val="3"/>
            <w:shd w:val="clear" w:color="auto" w:fill="auto"/>
          </w:tcPr>
          <w:p w14:paraId="1491FD62"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3FB247F5" w14:textId="77777777" w:rsidR="007D2995" w:rsidRPr="006C58A6" w:rsidRDefault="007D2995" w:rsidP="00B135F7">
            <w:pPr>
              <w:pStyle w:val="Tabletext"/>
            </w:pPr>
            <w:r w:rsidRPr="006C58A6">
              <w:t>9.00 ± 0.66</w:t>
            </w:r>
          </w:p>
        </w:tc>
        <w:tc>
          <w:tcPr>
            <w:tcW w:w="852" w:type="dxa"/>
            <w:gridSpan w:val="2"/>
            <w:shd w:val="clear" w:color="auto" w:fill="auto"/>
          </w:tcPr>
          <w:p w14:paraId="357F540D" w14:textId="77777777" w:rsidR="007D2995" w:rsidRPr="006C58A6" w:rsidRDefault="007D2995" w:rsidP="00B135F7">
            <w:pPr>
              <w:pStyle w:val="Tabletext"/>
            </w:pPr>
            <w:r w:rsidRPr="006C58A6">
              <w:t>25.20</w:t>
            </w:r>
          </w:p>
        </w:tc>
        <w:tc>
          <w:tcPr>
            <w:tcW w:w="711" w:type="dxa"/>
            <w:gridSpan w:val="2"/>
            <w:shd w:val="clear" w:color="auto" w:fill="auto"/>
          </w:tcPr>
          <w:p w14:paraId="70C84C96" w14:textId="77777777" w:rsidR="007D2995" w:rsidRPr="006C58A6" w:rsidRDefault="007D2995" w:rsidP="00B135F7">
            <w:pPr>
              <w:pStyle w:val="Tabletext"/>
            </w:pPr>
            <w:r w:rsidRPr="006C58A6">
              <w:t>3.46</w:t>
            </w:r>
          </w:p>
        </w:tc>
        <w:tc>
          <w:tcPr>
            <w:tcW w:w="455" w:type="dxa"/>
            <w:gridSpan w:val="3"/>
            <w:shd w:val="clear" w:color="auto" w:fill="auto"/>
          </w:tcPr>
          <w:p w14:paraId="4F2F1CD7" w14:textId="77777777" w:rsidR="007D2995" w:rsidRPr="006C58A6" w:rsidRDefault="007D2995" w:rsidP="00B135F7">
            <w:pPr>
              <w:pStyle w:val="Tabletext"/>
            </w:pPr>
            <w:r w:rsidRPr="006C58A6">
              <w:t>S1</w:t>
            </w:r>
          </w:p>
        </w:tc>
        <w:tc>
          <w:tcPr>
            <w:tcW w:w="569" w:type="dxa"/>
            <w:gridSpan w:val="3"/>
            <w:shd w:val="clear" w:color="auto" w:fill="auto"/>
          </w:tcPr>
          <w:p w14:paraId="5D7231CE" w14:textId="77777777" w:rsidR="007D2995" w:rsidRPr="006C58A6" w:rsidRDefault="007D2995" w:rsidP="00B135F7">
            <w:pPr>
              <w:pStyle w:val="Tabletext"/>
            </w:pPr>
            <w:r w:rsidRPr="006C58A6">
              <w:t>E3</w:t>
            </w:r>
          </w:p>
        </w:tc>
        <w:tc>
          <w:tcPr>
            <w:tcW w:w="590" w:type="dxa"/>
            <w:gridSpan w:val="3"/>
            <w:shd w:val="clear" w:color="auto" w:fill="auto"/>
          </w:tcPr>
          <w:p w14:paraId="00ED938A" w14:textId="77777777" w:rsidR="007D2995" w:rsidRPr="00BF6707" w:rsidRDefault="007D2995" w:rsidP="00B135F7">
            <w:pPr>
              <w:pStyle w:val="Tabletext"/>
            </w:pPr>
            <w:r w:rsidRPr="00BF6707">
              <w:t>O18</w:t>
            </w:r>
          </w:p>
        </w:tc>
        <w:tc>
          <w:tcPr>
            <w:tcW w:w="609" w:type="dxa"/>
            <w:gridSpan w:val="3"/>
            <w:shd w:val="clear" w:color="auto" w:fill="auto"/>
          </w:tcPr>
          <w:p w14:paraId="3541D798" w14:textId="77777777" w:rsidR="007D2995" w:rsidRPr="00302BEC" w:rsidRDefault="007D2995" w:rsidP="00B135F7">
            <w:pPr>
              <w:pStyle w:val="Tabletext"/>
            </w:pPr>
            <w:r w:rsidRPr="00302BEC">
              <w:t>R111</w:t>
            </w:r>
          </w:p>
        </w:tc>
        <w:tc>
          <w:tcPr>
            <w:tcW w:w="1152" w:type="dxa"/>
            <w:gridSpan w:val="2"/>
            <w:shd w:val="clear" w:color="auto" w:fill="auto"/>
          </w:tcPr>
          <w:p w14:paraId="39F8C07B" w14:textId="77777777" w:rsidR="007D2995" w:rsidRPr="00C6079D" w:rsidRDefault="007D2995" w:rsidP="00B135F7">
            <w:pPr>
              <w:pStyle w:val="Tabletext"/>
              <w:rPr>
                <w:highlight w:val="yellow"/>
              </w:rPr>
            </w:pPr>
            <w:r w:rsidRPr="0066611E">
              <w:t>12/12/2022</w:t>
            </w:r>
          </w:p>
        </w:tc>
      </w:tr>
      <w:tr w:rsidR="007D2995" w:rsidRPr="00C6079D" w14:paraId="7E8A3ADE"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31BEB64" w14:textId="77777777" w:rsidR="007D2995" w:rsidRPr="006C58A6" w:rsidRDefault="007D2995" w:rsidP="00B135F7">
            <w:pPr>
              <w:pStyle w:val="Tabletext"/>
            </w:pPr>
            <w:r w:rsidRPr="006C58A6">
              <w:lastRenderedPageBreak/>
              <w:t>142</w:t>
            </w:r>
          </w:p>
        </w:tc>
        <w:tc>
          <w:tcPr>
            <w:tcW w:w="1141" w:type="dxa"/>
            <w:gridSpan w:val="2"/>
            <w:shd w:val="clear" w:color="auto" w:fill="auto"/>
          </w:tcPr>
          <w:p w14:paraId="61220A02" w14:textId="77777777" w:rsidR="007D2995" w:rsidRPr="006C58A6" w:rsidRDefault="007D2995" w:rsidP="00B135F7">
            <w:pPr>
              <w:pStyle w:val="Tabletext"/>
            </w:pPr>
            <w:r w:rsidRPr="006C58A6">
              <w:t>$1</w:t>
            </w:r>
          </w:p>
        </w:tc>
        <w:tc>
          <w:tcPr>
            <w:tcW w:w="1279" w:type="dxa"/>
            <w:gridSpan w:val="3"/>
            <w:shd w:val="clear" w:color="auto" w:fill="auto"/>
          </w:tcPr>
          <w:p w14:paraId="71E6CEC9"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3E97E09E" w14:textId="77777777" w:rsidR="007D2995" w:rsidRPr="006C58A6" w:rsidRDefault="007D2995" w:rsidP="00B135F7">
            <w:pPr>
              <w:pStyle w:val="Tabletext"/>
            </w:pPr>
            <w:r w:rsidRPr="006C58A6">
              <w:t>9.00 ± 0.66</w:t>
            </w:r>
          </w:p>
        </w:tc>
        <w:tc>
          <w:tcPr>
            <w:tcW w:w="852" w:type="dxa"/>
            <w:gridSpan w:val="2"/>
            <w:shd w:val="clear" w:color="auto" w:fill="auto"/>
          </w:tcPr>
          <w:p w14:paraId="6390E0F1" w14:textId="77777777" w:rsidR="007D2995" w:rsidRPr="006C58A6" w:rsidRDefault="007D2995" w:rsidP="00B135F7">
            <w:pPr>
              <w:pStyle w:val="Tabletext"/>
            </w:pPr>
            <w:r w:rsidRPr="006C58A6">
              <w:t>25.20</w:t>
            </w:r>
          </w:p>
        </w:tc>
        <w:tc>
          <w:tcPr>
            <w:tcW w:w="711" w:type="dxa"/>
            <w:gridSpan w:val="2"/>
            <w:shd w:val="clear" w:color="auto" w:fill="auto"/>
          </w:tcPr>
          <w:p w14:paraId="48126BB2" w14:textId="77777777" w:rsidR="007D2995" w:rsidRPr="006C58A6" w:rsidRDefault="007D2995" w:rsidP="00B135F7">
            <w:pPr>
              <w:pStyle w:val="Tabletext"/>
            </w:pPr>
            <w:r w:rsidRPr="006C58A6">
              <w:t>3.46</w:t>
            </w:r>
          </w:p>
        </w:tc>
        <w:tc>
          <w:tcPr>
            <w:tcW w:w="455" w:type="dxa"/>
            <w:gridSpan w:val="3"/>
            <w:shd w:val="clear" w:color="auto" w:fill="auto"/>
          </w:tcPr>
          <w:p w14:paraId="05BA65F5" w14:textId="77777777" w:rsidR="007D2995" w:rsidRPr="006C58A6" w:rsidRDefault="007D2995" w:rsidP="00B135F7">
            <w:pPr>
              <w:pStyle w:val="Tabletext"/>
            </w:pPr>
            <w:r w:rsidRPr="006C58A6">
              <w:t>S1</w:t>
            </w:r>
          </w:p>
        </w:tc>
        <w:tc>
          <w:tcPr>
            <w:tcW w:w="569" w:type="dxa"/>
            <w:gridSpan w:val="3"/>
            <w:shd w:val="clear" w:color="auto" w:fill="auto"/>
          </w:tcPr>
          <w:p w14:paraId="5AE616C2" w14:textId="77777777" w:rsidR="007D2995" w:rsidRPr="006C58A6" w:rsidRDefault="007D2995" w:rsidP="00B135F7">
            <w:pPr>
              <w:pStyle w:val="Tabletext"/>
            </w:pPr>
            <w:r w:rsidRPr="006C58A6">
              <w:t>E3</w:t>
            </w:r>
          </w:p>
        </w:tc>
        <w:tc>
          <w:tcPr>
            <w:tcW w:w="590" w:type="dxa"/>
            <w:gridSpan w:val="3"/>
            <w:shd w:val="clear" w:color="auto" w:fill="auto"/>
          </w:tcPr>
          <w:p w14:paraId="4803F781" w14:textId="77777777" w:rsidR="007D2995" w:rsidRPr="00BF6707" w:rsidRDefault="007D2995" w:rsidP="00B135F7">
            <w:pPr>
              <w:pStyle w:val="Tabletext"/>
            </w:pPr>
            <w:r w:rsidRPr="00BF6707">
              <w:t>O18</w:t>
            </w:r>
          </w:p>
        </w:tc>
        <w:tc>
          <w:tcPr>
            <w:tcW w:w="609" w:type="dxa"/>
            <w:gridSpan w:val="3"/>
            <w:shd w:val="clear" w:color="auto" w:fill="auto"/>
          </w:tcPr>
          <w:p w14:paraId="5B3AE056" w14:textId="77777777" w:rsidR="007D2995" w:rsidRPr="00302BEC" w:rsidRDefault="007D2995" w:rsidP="00B135F7">
            <w:pPr>
              <w:pStyle w:val="Tabletext"/>
            </w:pPr>
            <w:r w:rsidRPr="00302BEC">
              <w:t>R112</w:t>
            </w:r>
          </w:p>
        </w:tc>
        <w:tc>
          <w:tcPr>
            <w:tcW w:w="1152" w:type="dxa"/>
            <w:gridSpan w:val="2"/>
            <w:shd w:val="clear" w:color="auto" w:fill="auto"/>
          </w:tcPr>
          <w:p w14:paraId="7CBD203A" w14:textId="77777777" w:rsidR="007D2995" w:rsidRPr="00C6079D" w:rsidRDefault="007D2995" w:rsidP="00B135F7">
            <w:pPr>
              <w:pStyle w:val="Tabletext"/>
              <w:rPr>
                <w:highlight w:val="yellow"/>
              </w:rPr>
            </w:pPr>
            <w:r w:rsidRPr="0066611E">
              <w:t>12/12/2022</w:t>
            </w:r>
          </w:p>
        </w:tc>
      </w:tr>
      <w:tr w:rsidR="007D2995" w:rsidRPr="00C6079D" w14:paraId="2A8426D7"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80142C6" w14:textId="77777777" w:rsidR="007D2995" w:rsidRPr="006C58A6" w:rsidRDefault="007D2995" w:rsidP="00B135F7">
            <w:pPr>
              <w:pStyle w:val="Tabletext"/>
            </w:pPr>
            <w:r w:rsidRPr="006C58A6">
              <w:t>143</w:t>
            </w:r>
          </w:p>
        </w:tc>
        <w:tc>
          <w:tcPr>
            <w:tcW w:w="1141" w:type="dxa"/>
            <w:gridSpan w:val="2"/>
            <w:shd w:val="clear" w:color="auto" w:fill="auto"/>
          </w:tcPr>
          <w:p w14:paraId="036B5D9B" w14:textId="77777777" w:rsidR="007D2995" w:rsidRPr="006C58A6" w:rsidRDefault="007D2995" w:rsidP="00B135F7">
            <w:pPr>
              <w:pStyle w:val="Tabletext"/>
            </w:pPr>
            <w:r w:rsidRPr="006C58A6">
              <w:t>$1</w:t>
            </w:r>
          </w:p>
        </w:tc>
        <w:tc>
          <w:tcPr>
            <w:tcW w:w="1279" w:type="dxa"/>
            <w:gridSpan w:val="3"/>
            <w:shd w:val="clear" w:color="auto" w:fill="auto"/>
          </w:tcPr>
          <w:p w14:paraId="48F2B536"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221EB169" w14:textId="77777777" w:rsidR="007D2995" w:rsidRPr="006C58A6" w:rsidRDefault="007D2995" w:rsidP="00B135F7">
            <w:pPr>
              <w:pStyle w:val="Tabletext"/>
            </w:pPr>
            <w:r w:rsidRPr="006C58A6">
              <w:t>9.00 ± 0.66</w:t>
            </w:r>
          </w:p>
        </w:tc>
        <w:tc>
          <w:tcPr>
            <w:tcW w:w="852" w:type="dxa"/>
            <w:gridSpan w:val="2"/>
            <w:shd w:val="clear" w:color="auto" w:fill="auto"/>
          </w:tcPr>
          <w:p w14:paraId="0E88C5FD" w14:textId="77777777" w:rsidR="007D2995" w:rsidRPr="006C58A6" w:rsidRDefault="007D2995" w:rsidP="00B135F7">
            <w:pPr>
              <w:pStyle w:val="Tabletext"/>
            </w:pPr>
            <w:r w:rsidRPr="006C58A6">
              <w:t>25.20</w:t>
            </w:r>
          </w:p>
        </w:tc>
        <w:tc>
          <w:tcPr>
            <w:tcW w:w="711" w:type="dxa"/>
            <w:gridSpan w:val="2"/>
            <w:shd w:val="clear" w:color="auto" w:fill="auto"/>
          </w:tcPr>
          <w:p w14:paraId="30204145" w14:textId="77777777" w:rsidR="007D2995" w:rsidRPr="006C58A6" w:rsidRDefault="007D2995" w:rsidP="00B135F7">
            <w:pPr>
              <w:pStyle w:val="Tabletext"/>
            </w:pPr>
            <w:r w:rsidRPr="006C58A6">
              <w:t>3.46</w:t>
            </w:r>
          </w:p>
        </w:tc>
        <w:tc>
          <w:tcPr>
            <w:tcW w:w="455" w:type="dxa"/>
            <w:gridSpan w:val="3"/>
            <w:shd w:val="clear" w:color="auto" w:fill="auto"/>
          </w:tcPr>
          <w:p w14:paraId="6074BD0B" w14:textId="77777777" w:rsidR="007D2995" w:rsidRPr="006C58A6" w:rsidRDefault="007D2995" w:rsidP="00B135F7">
            <w:pPr>
              <w:pStyle w:val="Tabletext"/>
            </w:pPr>
            <w:r w:rsidRPr="006C58A6">
              <w:t>S1</w:t>
            </w:r>
          </w:p>
        </w:tc>
        <w:tc>
          <w:tcPr>
            <w:tcW w:w="569" w:type="dxa"/>
            <w:gridSpan w:val="3"/>
            <w:shd w:val="clear" w:color="auto" w:fill="auto"/>
          </w:tcPr>
          <w:p w14:paraId="79854C0C" w14:textId="77777777" w:rsidR="007D2995" w:rsidRPr="006C58A6" w:rsidRDefault="007D2995" w:rsidP="00B135F7">
            <w:pPr>
              <w:pStyle w:val="Tabletext"/>
            </w:pPr>
            <w:r w:rsidRPr="006C58A6">
              <w:t>E3</w:t>
            </w:r>
          </w:p>
        </w:tc>
        <w:tc>
          <w:tcPr>
            <w:tcW w:w="590" w:type="dxa"/>
            <w:gridSpan w:val="3"/>
            <w:shd w:val="clear" w:color="auto" w:fill="auto"/>
          </w:tcPr>
          <w:p w14:paraId="09C36EA2" w14:textId="77777777" w:rsidR="007D2995" w:rsidRPr="00BF6707" w:rsidRDefault="007D2995" w:rsidP="00B135F7">
            <w:pPr>
              <w:pStyle w:val="Tabletext"/>
            </w:pPr>
            <w:r w:rsidRPr="00BF6707">
              <w:t>O18</w:t>
            </w:r>
          </w:p>
        </w:tc>
        <w:tc>
          <w:tcPr>
            <w:tcW w:w="609" w:type="dxa"/>
            <w:gridSpan w:val="3"/>
            <w:shd w:val="clear" w:color="auto" w:fill="auto"/>
          </w:tcPr>
          <w:p w14:paraId="29780383" w14:textId="77777777" w:rsidR="007D2995" w:rsidRPr="00302BEC" w:rsidRDefault="007D2995" w:rsidP="00B135F7">
            <w:pPr>
              <w:pStyle w:val="Tabletext"/>
            </w:pPr>
            <w:r w:rsidRPr="00302BEC">
              <w:t>R113</w:t>
            </w:r>
          </w:p>
        </w:tc>
        <w:tc>
          <w:tcPr>
            <w:tcW w:w="1152" w:type="dxa"/>
            <w:gridSpan w:val="2"/>
            <w:shd w:val="clear" w:color="auto" w:fill="auto"/>
          </w:tcPr>
          <w:p w14:paraId="7C2B7714" w14:textId="77777777" w:rsidR="007D2995" w:rsidRPr="00C6079D" w:rsidRDefault="007D2995" w:rsidP="00B135F7">
            <w:pPr>
              <w:pStyle w:val="Tabletext"/>
              <w:rPr>
                <w:highlight w:val="yellow"/>
              </w:rPr>
            </w:pPr>
            <w:r w:rsidRPr="0066611E">
              <w:t>12/12/2022</w:t>
            </w:r>
          </w:p>
        </w:tc>
      </w:tr>
      <w:tr w:rsidR="007D2995" w:rsidRPr="00C6079D" w14:paraId="41D275FB"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AD2C13A" w14:textId="77777777" w:rsidR="007D2995" w:rsidRPr="006C58A6" w:rsidRDefault="007D2995" w:rsidP="00B135F7">
            <w:pPr>
              <w:pStyle w:val="Tabletext"/>
            </w:pPr>
            <w:r w:rsidRPr="006C58A6">
              <w:t>144</w:t>
            </w:r>
          </w:p>
        </w:tc>
        <w:tc>
          <w:tcPr>
            <w:tcW w:w="1141" w:type="dxa"/>
            <w:gridSpan w:val="2"/>
            <w:shd w:val="clear" w:color="auto" w:fill="auto"/>
          </w:tcPr>
          <w:p w14:paraId="724B8D9B" w14:textId="77777777" w:rsidR="007D2995" w:rsidRPr="006C58A6" w:rsidRDefault="007D2995" w:rsidP="00B135F7">
            <w:pPr>
              <w:pStyle w:val="Tabletext"/>
            </w:pPr>
            <w:r w:rsidRPr="006C58A6">
              <w:t>$1</w:t>
            </w:r>
          </w:p>
        </w:tc>
        <w:tc>
          <w:tcPr>
            <w:tcW w:w="1279" w:type="dxa"/>
            <w:gridSpan w:val="3"/>
            <w:shd w:val="clear" w:color="auto" w:fill="auto"/>
          </w:tcPr>
          <w:p w14:paraId="578474B5"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0F7E3845" w14:textId="77777777" w:rsidR="007D2995" w:rsidRPr="006C58A6" w:rsidRDefault="007D2995" w:rsidP="00B135F7">
            <w:pPr>
              <w:pStyle w:val="Tabletext"/>
            </w:pPr>
            <w:r w:rsidRPr="006C58A6">
              <w:t>9.00 ± 0.66</w:t>
            </w:r>
          </w:p>
        </w:tc>
        <w:tc>
          <w:tcPr>
            <w:tcW w:w="852" w:type="dxa"/>
            <w:gridSpan w:val="2"/>
            <w:shd w:val="clear" w:color="auto" w:fill="auto"/>
          </w:tcPr>
          <w:p w14:paraId="784173D9" w14:textId="77777777" w:rsidR="007D2995" w:rsidRPr="006C58A6" w:rsidRDefault="007D2995" w:rsidP="00B135F7">
            <w:pPr>
              <w:pStyle w:val="Tabletext"/>
            </w:pPr>
            <w:r w:rsidRPr="006C58A6">
              <w:t>25.20</w:t>
            </w:r>
          </w:p>
        </w:tc>
        <w:tc>
          <w:tcPr>
            <w:tcW w:w="711" w:type="dxa"/>
            <w:gridSpan w:val="2"/>
            <w:shd w:val="clear" w:color="auto" w:fill="auto"/>
          </w:tcPr>
          <w:p w14:paraId="0206424C" w14:textId="77777777" w:rsidR="007D2995" w:rsidRPr="006C58A6" w:rsidRDefault="007D2995" w:rsidP="00B135F7">
            <w:pPr>
              <w:pStyle w:val="Tabletext"/>
            </w:pPr>
            <w:r w:rsidRPr="006C58A6">
              <w:t>3.46</w:t>
            </w:r>
          </w:p>
        </w:tc>
        <w:tc>
          <w:tcPr>
            <w:tcW w:w="455" w:type="dxa"/>
            <w:gridSpan w:val="3"/>
            <w:shd w:val="clear" w:color="auto" w:fill="auto"/>
          </w:tcPr>
          <w:p w14:paraId="452A17D4" w14:textId="77777777" w:rsidR="007D2995" w:rsidRPr="006C58A6" w:rsidRDefault="007D2995" w:rsidP="00B135F7">
            <w:pPr>
              <w:pStyle w:val="Tabletext"/>
            </w:pPr>
            <w:r w:rsidRPr="006C58A6">
              <w:t>S1</w:t>
            </w:r>
          </w:p>
        </w:tc>
        <w:tc>
          <w:tcPr>
            <w:tcW w:w="569" w:type="dxa"/>
            <w:gridSpan w:val="3"/>
            <w:shd w:val="clear" w:color="auto" w:fill="auto"/>
          </w:tcPr>
          <w:p w14:paraId="7AE0FF06" w14:textId="77777777" w:rsidR="007D2995" w:rsidRPr="006C58A6" w:rsidRDefault="007D2995" w:rsidP="00B135F7">
            <w:pPr>
              <w:pStyle w:val="Tabletext"/>
            </w:pPr>
            <w:r w:rsidRPr="006C58A6">
              <w:t>E3</w:t>
            </w:r>
          </w:p>
        </w:tc>
        <w:tc>
          <w:tcPr>
            <w:tcW w:w="590" w:type="dxa"/>
            <w:gridSpan w:val="3"/>
            <w:shd w:val="clear" w:color="auto" w:fill="auto"/>
          </w:tcPr>
          <w:p w14:paraId="24A48650" w14:textId="77777777" w:rsidR="007D2995" w:rsidRPr="00BF6707" w:rsidRDefault="007D2995" w:rsidP="00B135F7">
            <w:pPr>
              <w:pStyle w:val="Tabletext"/>
            </w:pPr>
            <w:r w:rsidRPr="00BF6707">
              <w:t>O18</w:t>
            </w:r>
          </w:p>
        </w:tc>
        <w:tc>
          <w:tcPr>
            <w:tcW w:w="609" w:type="dxa"/>
            <w:gridSpan w:val="3"/>
            <w:shd w:val="clear" w:color="auto" w:fill="auto"/>
          </w:tcPr>
          <w:p w14:paraId="56C16BB9" w14:textId="77777777" w:rsidR="007D2995" w:rsidRPr="00302BEC" w:rsidRDefault="007D2995" w:rsidP="00B135F7">
            <w:pPr>
              <w:pStyle w:val="Tabletext"/>
            </w:pPr>
            <w:r w:rsidRPr="00302BEC">
              <w:t>R114</w:t>
            </w:r>
          </w:p>
        </w:tc>
        <w:tc>
          <w:tcPr>
            <w:tcW w:w="1152" w:type="dxa"/>
            <w:gridSpan w:val="2"/>
            <w:shd w:val="clear" w:color="auto" w:fill="auto"/>
          </w:tcPr>
          <w:p w14:paraId="554E8F0B" w14:textId="77777777" w:rsidR="007D2995" w:rsidRPr="00C6079D" w:rsidRDefault="007D2995" w:rsidP="00B135F7">
            <w:pPr>
              <w:pStyle w:val="Tabletext"/>
              <w:rPr>
                <w:highlight w:val="yellow"/>
              </w:rPr>
            </w:pPr>
            <w:r w:rsidRPr="0066611E">
              <w:t>12/12/2022</w:t>
            </w:r>
          </w:p>
        </w:tc>
      </w:tr>
      <w:tr w:rsidR="007D2995" w:rsidRPr="00C6079D" w14:paraId="42E25589"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20507FC" w14:textId="77777777" w:rsidR="007D2995" w:rsidRPr="006C58A6" w:rsidRDefault="007D2995" w:rsidP="00B135F7">
            <w:pPr>
              <w:pStyle w:val="Tabletext"/>
            </w:pPr>
            <w:r w:rsidRPr="006C58A6">
              <w:t>145</w:t>
            </w:r>
          </w:p>
        </w:tc>
        <w:tc>
          <w:tcPr>
            <w:tcW w:w="1141" w:type="dxa"/>
            <w:gridSpan w:val="2"/>
            <w:shd w:val="clear" w:color="auto" w:fill="auto"/>
          </w:tcPr>
          <w:p w14:paraId="5610144E" w14:textId="77777777" w:rsidR="007D2995" w:rsidRPr="006C58A6" w:rsidRDefault="007D2995" w:rsidP="00B135F7">
            <w:pPr>
              <w:pStyle w:val="Tabletext"/>
            </w:pPr>
            <w:r w:rsidRPr="006C58A6">
              <w:t>$1</w:t>
            </w:r>
          </w:p>
        </w:tc>
        <w:tc>
          <w:tcPr>
            <w:tcW w:w="1279" w:type="dxa"/>
            <w:gridSpan w:val="3"/>
            <w:shd w:val="clear" w:color="auto" w:fill="auto"/>
          </w:tcPr>
          <w:p w14:paraId="41E7D24C"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757B7EE7" w14:textId="77777777" w:rsidR="007D2995" w:rsidRPr="006C58A6" w:rsidRDefault="007D2995" w:rsidP="00B135F7">
            <w:pPr>
              <w:pStyle w:val="Tabletext"/>
            </w:pPr>
            <w:r w:rsidRPr="006C58A6">
              <w:t>9.00 ± 0.66</w:t>
            </w:r>
          </w:p>
        </w:tc>
        <w:tc>
          <w:tcPr>
            <w:tcW w:w="852" w:type="dxa"/>
            <w:gridSpan w:val="2"/>
            <w:shd w:val="clear" w:color="auto" w:fill="auto"/>
          </w:tcPr>
          <w:p w14:paraId="1DC06732" w14:textId="77777777" w:rsidR="007D2995" w:rsidRPr="006C58A6" w:rsidRDefault="007D2995" w:rsidP="00B135F7">
            <w:pPr>
              <w:pStyle w:val="Tabletext"/>
            </w:pPr>
            <w:r w:rsidRPr="006C58A6">
              <w:t>25.20</w:t>
            </w:r>
          </w:p>
        </w:tc>
        <w:tc>
          <w:tcPr>
            <w:tcW w:w="711" w:type="dxa"/>
            <w:gridSpan w:val="2"/>
            <w:shd w:val="clear" w:color="auto" w:fill="auto"/>
          </w:tcPr>
          <w:p w14:paraId="7943A5A1" w14:textId="77777777" w:rsidR="007D2995" w:rsidRPr="006C58A6" w:rsidRDefault="007D2995" w:rsidP="00B135F7">
            <w:pPr>
              <w:pStyle w:val="Tabletext"/>
            </w:pPr>
            <w:r w:rsidRPr="006C58A6">
              <w:t>3.46</w:t>
            </w:r>
          </w:p>
        </w:tc>
        <w:tc>
          <w:tcPr>
            <w:tcW w:w="455" w:type="dxa"/>
            <w:gridSpan w:val="3"/>
            <w:shd w:val="clear" w:color="auto" w:fill="auto"/>
          </w:tcPr>
          <w:p w14:paraId="333601BB" w14:textId="77777777" w:rsidR="007D2995" w:rsidRPr="006C58A6" w:rsidRDefault="007D2995" w:rsidP="00B135F7">
            <w:pPr>
              <w:pStyle w:val="Tabletext"/>
            </w:pPr>
            <w:r w:rsidRPr="006C58A6">
              <w:t>S1</w:t>
            </w:r>
          </w:p>
        </w:tc>
        <w:tc>
          <w:tcPr>
            <w:tcW w:w="569" w:type="dxa"/>
            <w:gridSpan w:val="3"/>
            <w:shd w:val="clear" w:color="auto" w:fill="auto"/>
          </w:tcPr>
          <w:p w14:paraId="39ED40AB" w14:textId="77777777" w:rsidR="007D2995" w:rsidRPr="006C58A6" w:rsidRDefault="007D2995" w:rsidP="00B135F7">
            <w:pPr>
              <w:pStyle w:val="Tabletext"/>
            </w:pPr>
            <w:r w:rsidRPr="006C58A6">
              <w:t>E3</w:t>
            </w:r>
          </w:p>
        </w:tc>
        <w:tc>
          <w:tcPr>
            <w:tcW w:w="590" w:type="dxa"/>
            <w:gridSpan w:val="3"/>
            <w:shd w:val="clear" w:color="auto" w:fill="auto"/>
          </w:tcPr>
          <w:p w14:paraId="5DD6C2E0" w14:textId="77777777" w:rsidR="007D2995" w:rsidRPr="00BF6707" w:rsidRDefault="007D2995" w:rsidP="00B135F7">
            <w:pPr>
              <w:pStyle w:val="Tabletext"/>
            </w:pPr>
            <w:r w:rsidRPr="00BF6707">
              <w:t>O18</w:t>
            </w:r>
          </w:p>
        </w:tc>
        <w:tc>
          <w:tcPr>
            <w:tcW w:w="609" w:type="dxa"/>
            <w:gridSpan w:val="3"/>
            <w:shd w:val="clear" w:color="auto" w:fill="auto"/>
          </w:tcPr>
          <w:p w14:paraId="12FEF4A7" w14:textId="77777777" w:rsidR="007D2995" w:rsidRPr="00302BEC" w:rsidRDefault="007D2995" w:rsidP="00B135F7">
            <w:pPr>
              <w:pStyle w:val="Tabletext"/>
            </w:pPr>
            <w:r w:rsidRPr="00302BEC">
              <w:t>R115</w:t>
            </w:r>
          </w:p>
        </w:tc>
        <w:tc>
          <w:tcPr>
            <w:tcW w:w="1152" w:type="dxa"/>
            <w:gridSpan w:val="2"/>
            <w:shd w:val="clear" w:color="auto" w:fill="auto"/>
          </w:tcPr>
          <w:p w14:paraId="59FC6603" w14:textId="77777777" w:rsidR="007D2995" w:rsidRPr="00C6079D" w:rsidRDefault="007D2995" w:rsidP="00B135F7">
            <w:pPr>
              <w:pStyle w:val="Tabletext"/>
              <w:rPr>
                <w:highlight w:val="yellow"/>
              </w:rPr>
            </w:pPr>
            <w:r w:rsidRPr="0066611E">
              <w:t>12/12/2022</w:t>
            </w:r>
          </w:p>
        </w:tc>
      </w:tr>
      <w:tr w:rsidR="007D2995" w:rsidRPr="00C6079D" w14:paraId="0EDF7CE5"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FF83771" w14:textId="77777777" w:rsidR="007D2995" w:rsidRPr="006C58A6" w:rsidRDefault="007D2995" w:rsidP="00B135F7">
            <w:pPr>
              <w:pStyle w:val="Tabletext"/>
            </w:pPr>
            <w:r w:rsidRPr="006C58A6">
              <w:t>146</w:t>
            </w:r>
          </w:p>
        </w:tc>
        <w:tc>
          <w:tcPr>
            <w:tcW w:w="1141" w:type="dxa"/>
            <w:gridSpan w:val="2"/>
            <w:shd w:val="clear" w:color="auto" w:fill="auto"/>
          </w:tcPr>
          <w:p w14:paraId="7073DF9C" w14:textId="77777777" w:rsidR="007D2995" w:rsidRPr="006C58A6" w:rsidRDefault="007D2995" w:rsidP="00B135F7">
            <w:pPr>
              <w:pStyle w:val="Tabletext"/>
            </w:pPr>
            <w:r w:rsidRPr="006C58A6">
              <w:t>$1</w:t>
            </w:r>
          </w:p>
        </w:tc>
        <w:tc>
          <w:tcPr>
            <w:tcW w:w="1279" w:type="dxa"/>
            <w:gridSpan w:val="3"/>
            <w:shd w:val="clear" w:color="auto" w:fill="auto"/>
          </w:tcPr>
          <w:p w14:paraId="285663BA"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153C9A62" w14:textId="77777777" w:rsidR="007D2995" w:rsidRPr="006C58A6" w:rsidRDefault="007D2995" w:rsidP="00B135F7">
            <w:pPr>
              <w:pStyle w:val="Tabletext"/>
            </w:pPr>
            <w:r w:rsidRPr="006C58A6">
              <w:t>9.00 ± 0.66</w:t>
            </w:r>
          </w:p>
        </w:tc>
        <w:tc>
          <w:tcPr>
            <w:tcW w:w="852" w:type="dxa"/>
            <w:gridSpan w:val="2"/>
            <w:shd w:val="clear" w:color="auto" w:fill="auto"/>
          </w:tcPr>
          <w:p w14:paraId="50FB63D6" w14:textId="77777777" w:rsidR="007D2995" w:rsidRPr="006C58A6" w:rsidRDefault="007D2995" w:rsidP="00B135F7">
            <w:pPr>
              <w:pStyle w:val="Tabletext"/>
            </w:pPr>
            <w:r w:rsidRPr="006C58A6">
              <w:t>25.20</w:t>
            </w:r>
          </w:p>
        </w:tc>
        <w:tc>
          <w:tcPr>
            <w:tcW w:w="711" w:type="dxa"/>
            <w:gridSpan w:val="2"/>
            <w:shd w:val="clear" w:color="auto" w:fill="auto"/>
          </w:tcPr>
          <w:p w14:paraId="5731F876" w14:textId="77777777" w:rsidR="007D2995" w:rsidRPr="006C58A6" w:rsidRDefault="007D2995" w:rsidP="00B135F7">
            <w:pPr>
              <w:pStyle w:val="Tabletext"/>
            </w:pPr>
            <w:r w:rsidRPr="006C58A6">
              <w:t>3.46</w:t>
            </w:r>
          </w:p>
        </w:tc>
        <w:tc>
          <w:tcPr>
            <w:tcW w:w="455" w:type="dxa"/>
            <w:gridSpan w:val="3"/>
            <w:shd w:val="clear" w:color="auto" w:fill="auto"/>
          </w:tcPr>
          <w:p w14:paraId="33159A0A" w14:textId="77777777" w:rsidR="007D2995" w:rsidRPr="006C58A6" w:rsidRDefault="007D2995" w:rsidP="00B135F7">
            <w:pPr>
              <w:pStyle w:val="Tabletext"/>
            </w:pPr>
            <w:r w:rsidRPr="006C58A6">
              <w:t>S1</w:t>
            </w:r>
          </w:p>
        </w:tc>
        <w:tc>
          <w:tcPr>
            <w:tcW w:w="569" w:type="dxa"/>
            <w:gridSpan w:val="3"/>
            <w:shd w:val="clear" w:color="auto" w:fill="auto"/>
          </w:tcPr>
          <w:p w14:paraId="5EC33CEF" w14:textId="77777777" w:rsidR="007D2995" w:rsidRPr="006C58A6" w:rsidRDefault="007D2995" w:rsidP="00B135F7">
            <w:pPr>
              <w:pStyle w:val="Tabletext"/>
            </w:pPr>
            <w:r w:rsidRPr="006C58A6">
              <w:t>E3</w:t>
            </w:r>
          </w:p>
        </w:tc>
        <w:tc>
          <w:tcPr>
            <w:tcW w:w="590" w:type="dxa"/>
            <w:gridSpan w:val="3"/>
            <w:shd w:val="clear" w:color="auto" w:fill="auto"/>
          </w:tcPr>
          <w:p w14:paraId="03058BB9" w14:textId="77777777" w:rsidR="007D2995" w:rsidRPr="00BF6707" w:rsidRDefault="007D2995" w:rsidP="00B135F7">
            <w:pPr>
              <w:pStyle w:val="Tabletext"/>
            </w:pPr>
            <w:r w:rsidRPr="00BF6707">
              <w:t>O18</w:t>
            </w:r>
          </w:p>
        </w:tc>
        <w:tc>
          <w:tcPr>
            <w:tcW w:w="609" w:type="dxa"/>
            <w:gridSpan w:val="3"/>
            <w:shd w:val="clear" w:color="auto" w:fill="auto"/>
          </w:tcPr>
          <w:p w14:paraId="06CDE518" w14:textId="77777777" w:rsidR="007D2995" w:rsidRPr="00302BEC" w:rsidRDefault="007D2995" w:rsidP="00B135F7">
            <w:pPr>
              <w:pStyle w:val="Tabletext"/>
            </w:pPr>
            <w:r w:rsidRPr="00302BEC">
              <w:t>R116</w:t>
            </w:r>
          </w:p>
        </w:tc>
        <w:tc>
          <w:tcPr>
            <w:tcW w:w="1152" w:type="dxa"/>
            <w:gridSpan w:val="2"/>
            <w:shd w:val="clear" w:color="auto" w:fill="auto"/>
          </w:tcPr>
          <w:p w14:paraId="23DA75A2" w14:textId="77777777" w:rsidR="007D2995" w:rsidRPr="00C6079D" w:rsidRDefault="007D2995" w:rsidP="00B135F7">
            <w:pPr>
              <w:pStyle w:val="Tabletext"/>
              <w:rPr>
                <w:highlight w:val="yellow"/>
              </w:rPr>
            </w:pPr>
            <w:r w:rsidRPr="0066611E">
              <w:t>12/12/2022</w:t>
            </w:r>
          </w:p>
        </w:tc>
      </w:tr>
      <w:tr w:rsidR="007D2995" w:rsidRPr="00C6079D" w14:paraId="5E51E52E"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EC71880" w14:textId="77777777" w:rsidR="007D2995" w:rsidRPr="006C58A6" w:rsidRDefault="007D2995" w:rsidP="00B135F7">
            <w:pPr>
              <w:pStyle w:val="Tabletext"/>
            </w:pPr>
            <w:r w:rsidRPr="006C58A6">
              <w:t>147</w:t>
            </w:r>
          </w:p>
        </w:tc>
        <w:tc>
          <w:tcPr>
            <w:tcW w:w="1141" w:type="dxa"/>
            <w:gridSpan w:val="2"/>
            <w:shd w:val="clear" w:color="auto" w:fill="auto"/>
          </w:tcPr>
          <w:p w14:paraId="2703A448" w14:textId="77777777" w:rsidR="007D2995" w:rsidRPr="006C58A6" w:rsidRDefault="007D2995" w:rsidP="00B135F7">
            <w:pPr>
              <w:pStyle w:val="Tabletext"/>
            </w:pPr>
            <w:r w:rsidRPr="006C58A6">
              <w:t>$1</w:t>
            </w:r>
          </w:p>
        </w:tc>
        <w:tc>
          <w:tcPr>
            <w:tcW w:w="1279" w:type="dxa"/>
            <w:gridSpan w:val="3"/>
            <w:shd w:val="clear" w:color="auto" w:fill="auto"/>
          </w:tcPr>
          <w:p w14:paraId="51C21BB6"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1EADE422" w14:textId="77777777" w:rsidR="007D2995" w:rsidRPr="006C58A6" w:rsidRDefault="007D2995" w:rsidP="00B135F7">
            <w:pPr>
              <w:pStyle w:val="Tabletext"/>
            </w:pPr>
            <w:r w:rsidRPr="006C58A6">
              <w:t>9.00 ± 0.66</w:t>
            </w:r>
          </w:p>
        </w:tc>
        <w:tc>
          <w:tcPr>
            <w:tcW w:w="852" w:type="dxa"/>
            <w:gridSpan w:val="2"/>
            <w:shd w:val="clear" w:color="auto" w:fill="auto"/>
          </w:tcPr>
          <w:p w14:paraId="1015A167" w14:textId="77777777" w:rsidR="007D2995" w:rsidRPr="006C58A6" w:rsidRDefault="007D2995" w:rsidP="00B135F7">
            <w:pPr>
              <w:pStyle w:val="Tabletext"/>
            </w:pPr>
            <w:r w:rsidRPr="006C58A6">
              <w:t>25.20</w:t>
            </w:r>
          </w:p>
        </w:tc>
        <w:tc>
          <w:tcPr>
            <w:tcW w:w="711" w:type="dxa"/>
            <w:gridSpan w:val="2"/>
            <w:shd w:val="clear" w:color="auto" w:fill="auto"/>
          </w:tcPr>
          <w:p w14:paraId="28DDB6F9" w14:textId="77777777" w:rsidR="007D2995" w:rsidRPr="006C58A6" w:rsidRDefault="007D2995" w:rsidP="00B135F7">
            <w:pPr>
              <w:pStyle w:val="Tabletext"/>
            </w:pPr>
            <w:r w:rsidRPr="006C58A6">
              <w:t>3.46</w:t>
            </w:r>
          </w:p>
        </w:tc>
        <w:tc>
          <w:tcPr>
            <w:tcW w:w="455" w:type="dxa"/>
            <w:gridSpan w:val="3"/>
            <w:shd w:val="clear" w:color="auto" w:fill="auto"/>
          </w:tcPr>
          <w:p w14:paraId="5CC13E08" w14:textId="77777777" w:rsidR="007D2995" w:rsidRPr="006C58A6" w:rsidRDefault="007D2995" w:rsidP="00B135F7">
            <w:pPr>
              <w:pStyle w:val="Tabletext"/>
            </w:pPr>
            <w:r w:rsidRPr="006C58A6">
              <w:t>S1</w:t>
            </w:r>
          </w:p>
        </w:tc>
        <w:tc>
          <w:tcPr>
            <w:tcW w:w="569" w:type="dxa"/>
            <w:gridSpan w:val="3"/>
            <w:shd w:val="clear" w:color="auto" w:fill="auto"/>
          </w:tcPr>
          <w:p w14:paraId="7C758EFF" w14:textId="77777777" w:rsidR="007D2995" w:rsidRPr="006C58A6" w:rsidRDefault="007D2995" w:rsidP="00B135F7">
            <w:pPr>
              <w:pStyle w:val="Tabletext"/>
            </w:pPr>
            <w:r w:rsidRPr="006C58A6">
              <w:t>E3</w:t>
            </w:r>
          </w:p>
        </w:tc>
        <w:tc>
          <w:tcPr>
            <w:tcW w:w="590" w:type="dxa"/>
            <w:gridSpan w:val="3"/>
            <w:shd w:val="clear" w:color="auto" w:fill="auto"/>
          </w:tcPr>
          <w:p w14:paraId="44FBC186" w14:textId="77777777" w:rsidR="007D2995" w:rsidRPr="00BF6707" w:rsidRDefault="007D2995" w:rsidP="00B135F7">
            <w:pPr>
              <w:pStyle w:val="Tabletext"/>
            </w:pPr>
            <w:r w:rsidRPr="00BF6707">
              <w:t>O18</w:t>
            </w:r>
          </w:p>
        </w:tc>
        <w:tc>
          <w:tcPr>
            <w:tcW w:w="609" w:type="dxa"/>
            <w:gridSpan w:val="3"/>
            <w:shd w:val="clear" w:color="auto" w:fill="auto"/>
          </w:tcPr>
          <w:p w14:paraId="093C194F" w14:textId="77777777" w:rsidR="007D2995" w:rsidRPr="00302BEC" w:rsidRDefault="007D2995" w:rsidP="00B135F7">
            <w:pPr>
              <w:pStyle w:val="Tabletext"/>
            </w:pPr>
            <w:r w:rsidRPr="00302BEC">
              <w:t>R117</w:t>
            </w:r>
          </w:p>
        </w:tc>
        <w:tc>
          <w:tcPr>
            <w:tcW w:w="1152" w:type="dxa"/>
            <w:gridSpan w:val="2"/>
            <w:shd w:val="clear" w:color="auto" w:fill="auto"/>
          </w:tcPr>
          <w:p w14:paraId="61A3A731" w14:textId="77777777" w:rsidR="007D2995" w:rsidRPr="00C6079D" w:rsidRDefault="007D2995" w:rsidP="00B135F7">
            <w:pPr>
              <w:pStyle w:val="Tabletext"/>
              <w:rPr>
                <w:highlight w:val="yellow"/>
              </w:rPr>
            </w:pPr>
            <w:r w:rsidRPr="0066611E">
              <w:t>12/12/2022</w:t>
            </w:r>
          </w:p>
        </w:tc>
      </w:tr>
      <w:tr w:rsidR="007D2995" w:rsidRPr="00C6079D" w14:paraId="76A3B725"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6D20283" w14:textId="77777777" w:rsidR="007D2995" w:rsidRPr="006C58A6" w:rsidRDefault="007D2995" w:rsidP="00B135F7">
            <w:pPr>
              <w:pStyle w:val="Tabletext"/>
            </w:pPr>
            <w:r w:rsidRPr="006C58A6">
              <w:t>148</w:t>
            </w:r>
          </w:p>
        </w:tc>
        <w:tc>
          <w:tcPr>
            <w:tcW w:w="1141" w:type="dxa"/>
            <w:gridSpan w:val="2"/>
            <w:shd w:val="clear" w:color="auto" w:fill="auto"/>
          </w:tcPr>
          <w:p w14:paraId="41B7052D" w14:textId="77777777" w:rsidR="007D2995" w:rsidRPr="006C58A6" w:rsidRDefault="007D2995" w:rsidP="00B135F7">
            <w:pPr>
              <w:pStyle w:val="Tabletext"/>
            </w:pPr>
            <w:r w:rsidRPr="006C58A6">
              <w:t>$1</w:t>
            </w:r>
          </w:p>
        </w:tc>
        <w:tc>
          <w:tcPr>
            <w:tcW w:w="1279" w:type="dxa"/>
            <w:gridSpan w:val="3"/>
            <w:shd w:val="clear" w:color="auto" w:fill="auto"/>
          </w:tcPr>
          <w:p w14:paraId="254E61EC"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4B0F54A7" w14:textId="77777777" w:rsidR="007D2995" w:rsidRPr="006C58A6" w:rsidRDefault="007D2995" w:rsidP="00B135F7">
            <w:pPr>
              <w:pStyle w:val="Tabletext"/>
            </w:pPr>
            <w:r w:rsidRPr="006C58A6">
              <w:t>9.00 ± 0.66</w:t>
            </w:r>
          </w:p>
        </w:tc>
        <w:tc>
          <w:tcPr>
            <w:tcW w:w="852" w:type="dxa"/>
            <w:gridSpan w:val="2"/>
            <w:shd w:val="clear" w:color="auto" w:fill="auto"/>
          </w:tcPr>
          <w:p w14:paraId="262F742B" w14:textId="77777777" w:rsidR="007D2995" w:rsidRPr="006C58A6" w:rsidRDefault="007D2995" w:rsidP="00B135F7">
            <w:pPr>
              <w:pStyle w:val="Tabletext"/>
            </w:pPr>
            <w:r w:rsidRPr="006C58A6">
              <w:t>25.20</w:t>
            </w:r>
          </w:p>
        </w:tc>
        <w:tc>
          <w:tcPr>
            <w:tcW w:w="711" w:type="dxa"/>
            <w:gridSpan w:val="2"/>
            <w:shd w:val="clear" w:color="auto" w:fill="auto"/>
          </w:tcPr>
          <w:p w14:paraId="058865E0" w14:textId="77777777" w:rsidR="007D2995" w:rsidRPr="006C58A6" w:rsidRDefault="007D2995" w:rsidP="00B135F7">
            <w:pPr>
              <w:pStyle w:val="Tabletext"/>
            </w:pPr>
            <w:r w:rsidRPr="006C58A6">
              <w:t>3.46</w:t>
            </w:r>
          </w:p>
        </w:tc>
        <w:tc>
          <w:tcPr>
            <w:tcW w:w="455" w:type="dxa"/>
            <w:gridSpan w:val="3"/>
            <w:shd w:val="clear" w:color="auto" w:fill="auto"/>
          </w:tcPr>
          <w:p w14:paraId="5CB8E417" w14:textId="77777777" w:rsidR="007D2995" w:rsidRPr="006C58A6" w:rsidRDefault="007D2995" w:rsidP="00B135F7">
            <w:pPr>
              <w:pStyle w:val="Tabletext"/>
            </w:pPr>
            <w:r w:rsidRPr="006C58A6">
              <w:t>S1</w:t>
            </w:r>
          </w:p>
        </w:tc>
        <w:tc>
          <w:tcPr>
            <w:tcW w:w="569" w:type="dxa"/>
            <w:gridSpan w:val="3"/>
            <w:shd w:val="clear" w:color="auto" w:fill="auto"/>
          </w:tcPr>
          <w:p w14:paraId="3C133C85" w14:textId="77777777" w:rsidR="007D2995" w:rsidRPr="006C58A6" w:rsidRDefault="007D2995" w:rsidP="00B135F7">
            <w:pPr>
              <w:pStyle w:val="Tabletext"/>
            </w:pPr>
            <w:r w:rsidRPr="006C58A6">
              <w:t>E3</w:t>
            </w:r>
          </w:p>
        </w:tc>
        <w:tc>
          <w:tcPr>
            <w:tcW w:w="590" w:type="dxa"/>
            <w:gridSpan w:val="3"/>
            <w:shd w:val="clear" w:color="auto" w:fill="auto"/>
          </w:tcPr>
          <w:p w14:paraId="49057EF3" w14:textId="77777777" w:rsidR="007D2995" w:rsidRPr="00BF6707" w:rsidRDefault="007D2995" w:rsidP="00B135F7">
            <w:pPr>
              <w:pStyle w:val="Tabletext"/>
            </w:pPr>
            <w:r w:rsidRPr="00BF6707">
              <w:t>O18</w:t>
            </w:r>
          </w:p>
        </w:tc>
        <w:tc>
          <w:tcPr>
            <w:tcW w:w="609" w:type="dxa"/>
            <w:gridSpan w:val="3"/>
            <w:shd w:val="clear" w:color="auto" w:fill="auto"/>
          </w:tcPr>
          <w:p w14:paraId="72E418CD" w14:textId="77777777" w:rsidR="007D2995" w:rsidRPr="00302BEC" w:rsidRDefault="007D2995" w:rsidP="00B135F7">
            <w:pPr>
              <w:pStyle w:val="Tabletext"/>
            </w:pPr>
            <w:r w:rsidRPr="00302BEC">
              <w:t>R118</w:t>
            </w:r>
          </w:p>
        </w:tc>
        <w:tc>
          <w:tcPr>
            <w:tcW w:w="1152" w:type="dxa"/>
            <w:gridSpan w:val="2"/>
            <w:shd w:val="clear" w:color="auto" w:fill="auto"/>
          </w:tcPr>
          <w:p w14:paraId="33985939" w14:textId="77777777" w:rsidR="007D2995" w:rsidRPr="00C6079D" w:rsidRDefault="007D2995" w:rsidP="00B135F7">
            <w:pPr>
              <w:pStyle w:val="Tabletext"/>
              <w:rPr>
                <w:highlight w:val="yellow"/>
              </w:rPr>
            </w:pPr>
            <w:r w:rsidRPr="0066611E">
              <w:t>12/12/2022</w:t>
            </w:r>
          </w:p>
        </w:tc>
      </w:tr>
      <w:tr w:rsidR="007D2995" w:rsidRPr="00C6079D" w14:paraId="78CD1744"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1B605AC" w14:textId="77777777" w:rsidR="007D2995" w:rsidRPr="006C58A6" w:rsidRDefault="007D2995" w:rsidP="00B135F7">
            <w:pPr>
              <w:pStyle w:val="Tabletext"/>
            </w:pPr>
            <w:r w:rsidRPr="006C58A6">
              <w:t>149</w:t>
            </w:r>
          </w:p>
        </w:tc>
        <w:tc>
          <w:tcPr>
            <w:tcW w:w="1141" w:type="dxa"/>
            <w:gridSpan w:val="2"/>
            <w:shd w:val="clear" w:color="auto" w:fill="auto"/>
          </w:tcPr>
          <w:p w14:paraId="3F045B72" w14:textId="77777777" w:rsidR="007D2995" w:rsidRPr="006C58A6" w:rsidRDefault="007D2995" w:rsidP="00B135F7">
            <w:pPr>
              <w:pStyle w:val="Tabletext"/>
            </w:pPr>
            <w:r w:rsidRPr="006C58A6">
              <w:t>$1</w:t>
            </w:r>
          </w:p>
        </w:tc>
        <w:tc>
          <w:tcPr>
            <w:tcW w:w="1279" w:type="dxa"/>
            <w:gridSpan w:val="3"/>
            <w:shd w:val="clear" w:color="auto" w:fill="auto"/>
          </w:tcPr>
          <w:p w14:paraId="2534F497"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7B981CF8" w14:textId="77777777" w:rsidR="007D2995" w:rsidRPr="006C58A6" w:rsidRDefault="007D2995" w:rsidP="00B135F7">
            <w:pPr>
              <w:pStyle w:val="Tabletext"/>
            </w:pPr>
            <w:r w:rsidRPr="006C58A6">
              <w:t>9.00 ± 0.66</w:t>
            </w:r>
          </w:p>
        </w:tc>
        <w:tc>
          <w:tcPr>
            <w:tcW w:w="852" w:type="dxa"/>
            <w:gridSpan w:val="2"/>
            <w:shd w:val="clear" w:color="auto" w:fill="auto"/>
          </w:tcPr>
          <w:p w14:paraId="159C4750" w14:textId="77777777" w:rsidR="007D2995" w:rsidRPr="006C58A6" w:rsidRDefault="007D2995" w:rsidP="00B135F7">
            <w:pPr>
              <w:pStyle w:val="Tabletext"/>
            </w:pPr>
            <w:r w:rsidRPr="006C58A6">
              <w:t>25.20</w:t>
            </w:r>
          </w:p>
        </w:tc>
        <w:tc>
          <w:tcPr>
            <w:tcW w:w="711" w:type="dxa"/>
            <w:gridSpan w:val="2"/>
            <w:shd w:val="clear" w:color="auto" w:fill="auto"/>
          </w:tcPr>
          <w:p w14:paraId="27688D39" w14:textId="77777777" w:rsidR="007D2995" w:rsidRPr="006C58A6" w:rsidRDefault="007D2995" w:rsidP="00B135F7">
            <w:pPr>
              <w:pStyle w:val="Tabletext"/>
            </w:pPr>
            <w:r w:rsidRPr="006C58A6">
              <w:t>3.46</w:t>
            </w:r>
          </w:p>
        </w:tc>
        <w:tc>
          <w:tcPr>
            <w:tcW w:w="455" w:type="dxa"/>
            <w:gridSpan w:val="3"/>
            <w:shd w:val="clear" w:color="auto" w:fill="auto"/>
          </w:tcPr>
          <w:p w14:paraId="70FE9048" w14:textId="77777777" w:rsidR="007D2995" w:rsidRPr="006C58A6" w:rsidRDefault="007D2995" w:rsidP="00B135F7">
            <w:pPr>
              <w:pStyle w:val="Tabletext"/>
            </w:pPr>
            <w:r w:rsidRPr="006C58A6">
              <w:t>S1</w:t>
            </w:r>
          </w:p>
        </w:tc>
        <w:tc>
          <w:tcPr>
            <w:tcW w:w="569" w:type="dxa"/>
            <w:gridSpan w:val="3"/>
            <w:shd w:val="clear" w:color="auto" w:fill="auto"/>
          </w:tcPr>
          <w:p w14:paraId="70F20C6B" w14:textId="77777777" w:rsidR="007D2995" w:rsidRPr="006C58A6" w:rsidRDefault="007D2995" w:rsidP="00B135F7">
            <w:pPr>
              <w:pStyle w:val="Tabletext"/>
            </w:pPr>
            <w:r w:rsidRPr="006C58A6">
              <w:t>E3</w:t>
            </w:r>
          </w:p>
        </w:tc>
        <w:tc>
          <w:tcPr>
            <w:tcW w:w="590" w:type="dxa"/>
            <w:gridSpan w:val="3"/>
            <w:shd w:val="clear" w:color="auto" w:fill="auto"/>
          </w:tcPr>
          <w:p w14:paraId="10D3653A" w14:textId="77777777" w:rsidR="007D2995" w:rsidRPr="00BF6707" w:rsidRDefault="007D2995" w:rsidP="00B135F7">
            <w:pPr>
              <w:pStyle w:val="Tabletext"/>
            </w:pPr>
            <w:r w:rsidRPr="00BF6707">
              <w:t>O18</w:t>
            </w:r>
          </w:p>
        </w:tc>
        <w:tc>
          <w:tcPr>
            <w:tcW w:w="609" w:type="dxa"/>
            <w:gridSpan w:val="3"/>
            <w:shd w:val="clear" w:color="auto" w:fill="auto"/>
          </w:tcPr>
          <w:p w14:paraId="18DF1B65" w14:textId="77777777" w:rsidR="007D2995" w:rsidRPr="00302BEC" w:rsidRDefault="007D2995" w:rsidP="00B135F7">
            <w:pPr>
              <w:pStyle w:val="Tabletext"/>
            </w:pPr>
            <w:r w:rsidRPr="00302BEC">
              <w:t>R119</w:t>
            </w:r>
          </w:p>
        </w:tc>
        <w:tc>
          <w:tcPr>
            <w:tcW w:w="1152" w:type="dxa"/>
            <w:gridSpan w:val="2"/>
            <w:shd w:val="clear" w:color="auto" w:fill="auto"/>
          </w:tcPr>
          <w:p w14:paraId="422AA372" w14:textId="77777777" w:rsidR="007D2995" w:rsidRPr="00C6079D" w:rsidRDefault="007D2995" w:rsidP="00B135F7">
            <w:pPr>
              <w:pStyle w:val="Tabletext"/>
              <w:rPr>
                <w:highlight w:val="yellow"/>
              </w:rPr>
            </w:pPr>
            <w:r w:rsidRPr="0066611E">
              <w:t>12/12/2022</w:t>
            </w:r>
          </w:p>
        </w:tc>
      </w:tr>
      <w:tr w:rsidR="007D2995" w:rsidRPr="00C6079D" w14:paraId="54D16FB0"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F027726" w14:textId="77777777" w:rsidR="007D2995" w:rsidRPr="006C58A6" w:rsidRDefault="007D2995" w:rsidP="00B135F7">
            <w:pPr>
              <w:pStyle w:val="Tabletext"/>
            </w:pPr>
            <w:r w:rsidRPr="006C58A6">
              <w:t>150</w:t>
            </w:r>
          </w:p>
        </w:tc>
        <w:tc>
          <w:tcPr>
            <w:tcW w:w="1141" w:type="dxa"/>
            <w:gridSpan w:val="2"/>
            <w:shd w:val="clear" w:color="auto" w:fill="auto"/>
          </w:tcPr>
          <w:p w14:paraId="4CA1D8ED" w14:textId="77777777" w:rsidR="007D2995" w:rsidRPr="006C58A6" w:rsidRDefault="007D2995" w:rsidP="00B135F7">
            <w:pPr>
              <w:pStyle w:val="Tabletext"/>
            </w:pPr>
            <w:r w:rsidRPr="006C58A6">
              <w:t>$1</w:t>
            </w:r>
          </w:p>
        </w:tc>
        <w:tc>
          <w:tcPr>
            <w:tcW w:w="1279" w:type="dxa"/>
            <w:gridSpan w:val="3"/>
            <w:shd w:val="clear" w:color="auto" w:fill="auto"/>
          </w:tcPr>
          <w:p w14:paraId="780BDA21"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79BC229D" w14:textId="77777777" w:rsidR="007D2995" w:rsidRPr="006C58A6" w:rsidRDefault="007D2995" w:rsidP="00B135F7">
            <w:pPr>
              <w:pStyle w:val="Tabletext"/>
            </w:pPr>
            <w:r w:rsidRPr="006C58A6">
              <w:t>9.00 ± 0.66</w:t>
            </w:r>
          </w:p>
        </w:tc>
        <w:tc>
          <w:tcPr>
            <w:tcW w:w="852" w:type="dxa"/>
            <w:gridSpan w:val="2"/>
            <w:shd w:val="clear" w:color="auto" w:fill="auto"/>
          </w:tcPr>
          <w:p w14:paraId="4188E057" w14:textId="77777777" w:rsidR="007D2995" w:rsidRPr="006C58A6" w:rsidRDefault="007D2995" w:rsidP="00B135F7">
            <w:pPr>
              <w:pStyle w:val="Tabletext"/>
            </w:pPr>
            <w:r w:rsidRPr="006C58A6">
              <w:t>25.20</w:t>
            </w:r>
          </w:p>
        </w:tc>
        <w:tc>
          <w:tcPr>
            <w:tcW w:w="711" w:type="dxa"/>
            <w:gridSpan w:val="2"/>
            <w:shd w:val="clear" w:color="auto" w:fill="auto"/>
          </w:tcPr>
          <w:p w14:paraId="3B133476" w14:textId="77777777" w:rsidR="007D2995" w:rsidRPr="006C58A6" w:rsidRDefault="007D2995" w:rsidP="00B135F7">
            <w:pPr>
              <w:pStyle w:val="Tabletext"/>
            </w:pPr>
            <w:r w:rsidRPr="006C58A6">
              <w:t>3.46</w:t>
            </w:r>
          </w:p>
        </w:tc>
        <w:tc>
          <w:tcPr>
            <w:tcW w:w="455" w:type="dxa"/>
            <w:gridSpan w:val="3"/>
            <w:shd w:val="clear" w:color="auto" w:fill="auto"/>
          </w:tcPr>
          <w:p w14:paraId="6AD057F3" w14:textId="77777777" w:rsidR="007D2995" w:rsidRPr="006C58A6" w:rsidRDefault="007D2995" w:rsidP="00B135F7">
            <w:pPr>
              <w:pStyle w:val="Tabletext"/>
            </w:pPr>
            <w:r w:rsidRPr="006C58A6">
              <w:t>S1</w:t>
            </w:r>
          </w:p>
        </w:tc>
        <w:tc>
          <w:tcPr>
            <w:tcW w:w="569" w:type="dxa"/>
            <w:gridSpan w:val="3"/>
            <w:shd w:val="clear" w:color="auto" w:fill="auto"/>
          </w:tcPr>
          <w:p w14:paraId="55CAF13F" w14:textId="77777777" w:rsidR="007D2995" w:rsidRPr="006C58A6" w:rsidRDefault="007D2995" w:rsidP="00B135F7">
            <w:pPr>
              <w:pStyle w:val="Tabletext"/>
            </w:pPr>
            <w:r w:rsidRPr="006C58A6">
              <w:t>E3</w:t>
            </w:r>
          </w:p>
        </w:tc>
        <w:tc>
          <w:tcPr>
            <w:tcW w:w="590" w:type="dxa"/>
            <w:gridSpan w:val="3"/>
            <w:shd w:val="clear" w:color="auto" w:fill="auto"/>
          </w:tcPr>
          <w:p w14:paraId="6595F459" w14:textId="77777777" w:rsidR="007D2995" w:rsidRPr="00BF6707" w:rsidRDefault="007D2995" w:rsidP="00B135F7">
            <w:pPr>
              <w:pStyle w:val="Tabletext"/>
            </w:pPr>
            <w:r w:rsidRPr="00BF6707">
              <w:t>O18</w:t>
            </w:r>
          </w:p>
        </w:tc>
        <w:tc>
          <w:tcPr>
            <w:tcW w:w="609" w:type="dxa"/>
            <w:gridSpan w:val="3"/>
            <w:shd w:val="clear" w:color="auto" w:fill="auto"/>
          </w:tcPr>
          <w:p w14:paraId="44CBDAD7" w14:textId="77777777" w:rsidR="007D2995" w:rsidRPr="00302BEC" w:rsidRDefault="007D2995" w:rsidP="00B135F7">
            <w:pPr>
              <w:pStyle w:val="Tabletext"/>
            </w:pPr>
            <w:r w:rsidRPr="00302BEC">
              <w:t>R120</w:t>
            </w:r>
          </w:p>
        </w:tc>
        <w:tc>
          <w:tcPr>
            <w:tcW w:w="1152" w:type="dxa"/>
            <w:gridSpan w:val="2"/>
            <w:shd w:val="clear" w:color="auto" w:fill="auto"/>
          </w:tcPr>
          <w:p w14:paraId="5B974225" w14:textId="77777777" w:rsidR="007D2995" w:rsidRPr="00C6079D" w:rsidRDefault="007D2995" w:rsidP="00B135F7">
            <w:pPr>
              <w:pStyle w:val="Tabletext"/>
              <w:rPr>
                <w:highlight w:val="yellow"/>
              </w:rPr>
            </w:pPr>
            <w:r w:rsidRPr="0066611E">
              <w:t>12/12/2022</w:t>
            </w:r>
          </w:p>
        </w:tc>
      </w:tr>
      <w:tr w:rsidR="007D2995" w:rsidRPr="00C6079D" w14:paraId="068C41BE"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1B6A283" w14:textId="77777777" w:rsidR="007D2995" w:rsidRPr="006C58A6" w:rsidRDefault="007D2995" w:rsidP="00B135F7">
            <w:pPr>
              <w:pStyle w:val="Tabletext"/>
            </w:pPr>
            <w:r w:rsidRPr="006C58A6">
              <w:t>151</w:t>
            </w:r>
          </w:p>
        </w:tc>
        <w:tc>
          <w:tcPr>
            <w:tcW w:w="1141" w:type="dxa"/>
            <w:gridSpan w:val="2"/>
            <w:shd w:val="clear" w:color="auto" w:fill="auto"/>
          </w:tcPr>
          <w:p w14:paraId="56851A76" w14:textId="77777777" w:rsidR="007D2995" w:rsidRPr="006C58A6" w:rsidRDefault="007D2995" w:rsidP="00B135F7">
            <w:pPr>
              <w:pStyle w:val="Tabletext"/>
            </w:pPr>
            <w:r w:rsidRPr="006C58A6">
              <w:t>$1</w:t>
            </w:r>
          </w:p>
        </w:tc>
        <w:tc>
          <w:tcPr>
            <w:tcW w:w="1279" w:type="dxa"/>
            <w:gridSpan w:val="3"/>
            <w:shd w:val="clear" w:color="auto" w:fill="auto"/>
          </w:tcPr>
          <w:p w14:paraId="4B54F46A"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1531654C" w14:textId="77777777" w:rsidR="007D2995" w:rsidRPr="006C58A6" w:rsidRDefault="007D2995" w:rsidP="00B135F7">
            <w:pPr>
              <w:pStyle w:val="Tabletext"/>
            </w:pPr>
            <w:r w:rsidRPr="006C58A6">
              <w:t>9.00 ± 0.66</w:t>
            </w:r>
          </w:p>
        </w:tc>
        <w:tc>
          <w:tcPr>
            <w:tcW w:w="852" w:type="dxa"/>
            <w:gridSpan w:val="2"/>
            <w:shd w:val="clear" w:color="auto" w:fill="auto"/>
          </w:tcPr>
          <w:p w14:paraId="2307BF78" w14:textId="77777777" w:rsidR="007D2995" w:rsidRPr="006C58A6" w:rsidRDefault="007D2995" w:rsidP="00B135F7">
            <w:pPr>
              <w:pStyle w:val="Tabletext"/>
            </w:pPr>
            <w:r w:rsidRPr="006C58A6">
              <w:t>25.20</w:t>
            </w:r>
          </w:p>
        </w:tc>
        <w:tc>
          <w:tcPr>
            <w:tcW w:w="711" w:type="dxa"/>
            <w:gridSpan w:val="2"/>
            <w:shd w:val="clear" w:color="auto" w:fill="auto"/>
          </w:tcPr>
          <w:p w14:paraId="7B493489" w14:textId="77777777" w:rsidR="007D2995" w:rsidRPr="006C58A6" w:rsidRDefault="007D2995" w:rsidP="00B135F7">
            <w:pPr>
              <w:pStyle w:val="Tabletext"/>
            </w:pPr>
            <w:r w:rsidRPr="006C58A6">
              <w:t>3.46</w:t>
            </w:r>
          </w:p>
        </w:tc>
        <w:tc>
          <w:tcPr>
            <w:tcW w:w="455" w:type="dxa"/>
            <w:gridSpan w:val="3"/>
            <w:shd w:val="clear" w:color="auto" w:fill="auto"/>
          </w:tcPr>
          <w:p w14:paraId="427152B9" w14:textId="77777777" w:rsidR="007D2995" w:rsidRPr="006C58A6" w:rsidRDefault="007D2995" w:rsidP="00B135F7">
            <w:pPr>
              <w:pStyle w:val="Tabletext"/>
            </w:pPr>
            <w:r w:rsidRPr="006C58A6">
              <w:t>S1</w:t>
            </w:r>
          </w:p>
        </w:tc>
        <w:tc>
          <w:tcPr>
            <w:tcW w:w="569" w:type="dxa"/>
            <w:gridSpan w:val="3"/>
            <w:shd w:val="clear" w:color="auto" w:fill="auto"/>
          </w:tcPr>
          <w:p w14:paraId="107F4CDD" w14:textId="77777777" w:rsidR="007D2995" w:rsidRPr="006C58A6" w:rsidRDefault="007D2995" w:rsidP="00B135F7">
            <w:pPr>
              <w:pStyle w:val="Tabletext"/>
            </w:pPr>
            <w:r w:rsidRPr="006C58A6">
              <w:t>E3</w:t>
            </w:r>
          </w:p>
        </w:tc>
        <w:tc>
          <w:tcPr>
            <w:tcW w:w="590" w:type="dxa"/>
            <w:gridSpan w:val="3"/>
            <w:shd w:val="clear" w:color="auto" w:fill="auto"/>
          </w:tcPr>
          <w:p w14:paraId="7EB482F6" w14:textId="77777777" w:rsidR="007D2995" w:rsidRPr="00BF6707" w:rsidRDefault="007D2995" w:rsidP="00B135F7">
            <w:pPr>
              <w:pStyle w:val="Tabletext"/>
            </w:pPr>
            <w:r w:rsidRPr="00BF6707">
              <w:t>O18</w:t>
            </w:r>
          </w:p>
        </w:tc>
        <w:tc>
          <w:tcPr>
            <w:tcW w:w="609" w:type="dxa"/>
            <w:gridSpan w:val="3"/>
            <w:shd w:val="clear" w:color="auto" w:fill="auto"/>
          </w:tcPr>
          <w:p w14:paraId="6E111EE9" w14:textId="77777777" w:rsidR="007D2995" w:rsidRPr="00302BEC" w:rsidRDefault="007D2995" w:rsidP="00B135F7">
            <w:pPr>
              <w:pStyle w:val="Tabletext"/>
            </w:pPr>
            <w:r w:rsidRPr="00302BEC">
              <w:t>R121</w:t>
            </w:r>
          </w:p>
        </w:tc>
        <w:tc>
          <w:tcPr>
            <w:tcW w:w="1152" w:type="dxa"/>
            <w:gridSpan w:val="2"/>
            <w:shd w:val="clear" w:color="auto" w:fill="auto"/>
          </w:tcPr>
          <w:p w14:paraId="21DBC11D" w14:textId="77777777" w:rsidR="007D2995" w:rsidRPr="00C6079D" w:rsidRDefault="007D2995" w:rsidP="00B135F7">
            <w:pPr>
              <w:pStyle w:val="Tabletext"/>
              <w:rPr>
                <w:highlight w:val="yellow"/>
              </w:rPr>
            </w:pPr>
            <w:r w:rsidRPr="0066611E">
              <w:t>12/12/2022</w:t>
            </w:r>
          </w:p>
        </w:tc>
      </w:tr>
      <w:tr w:rsidR="007D2995" w:rsidRPr="00C6079D" w14:paraId="33B0A2C1"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DC2BF15" w14:textId="77777777" w:rsidR="007D2995" w:rsidRPr="006C58A6" w:rsidRDefault="007D2995" w:rsidP="00B135F7">
            <w:pPr>
              <w:pStyle w:val="Tabletext"/>
            </w:pPr>
            <w:r w:rsidRPr="006C58A6">
              <w:t>152</w:t>
            </w:r>
          </w:p>
        </w:tc>
        <w:tc>
          <w:tcPr>
            <w:tcW w:w="1141" w:type="dxa"/>
            <w:gridSpan w:val="2"/>
            <w:shd w:val="clear" w:color="auto" w:fill="auto"/>
          </w:tcPr>
          <w:p w14:paraId="43297726" w14:textId="77777777" w:rsidR="007D2995" w:rsidRPr="006C58A6" w:rsidRDefault="007D2995" w:rsidP="00B135F7">
            <w:pPr>
              <w:pStyle w:val="Tabletext"/>
            </w:pPr>
            <w:r w:rsidRPr="006C58A6">
              <w:t>$1</w:t>
            </w:r>
          </w:p>
        </w:tc>
        <w:tc>
          <w:tcPr>
            <w:tcW w:w="1279" w:type="dxa"/>
            <w:gridSpan w:val="3"/>
            <w:shd w:val="clear" w:color="auto" w:fill="auto"/>
          </w:tcPr>
          <w:p w14:paraId="28CCC393"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52779EEA" w14:textId="77777777" w:rsidR="007D2995" w:rsidRPr="006C58A6" w:rsidRDefault="007D2995" w:rsidP="00B135F7">
            <w:pPr>
              <w:pStyle w:val="Tabletext"/>
            </w:pPr>
            <w:r w:rsidRPr="006C58A6">
              <w:t>9.00 ± 0.66</w:t>
            </w:r>
          </w:p>
        </w:tc>
        <w:tc>
          <w:tcPr>
            <w:tcW w:w="852" w:type="dxa"/>
            <w:gridSpan w:val="2"/>
            <w:shd w:val="clear" w:color="auto" w:fill="auto"/>
          </w:tcPr>
          <w:p w14:paraId="52185FE8" w14:textId="77777777" w:rsidR="007D2995" w:rsidRPr="006C58A6" w:rsidRDefault="007D2995" w:rsidP="00B135F7">
            <w:pPr>
              <w:pStyle w:val="Tabletext"/>
            </w:pPr>
            <w:r w:rsidRPr="006C58A6">
              <w:t>25.20</w:t>
            </w:r>
          </w:p>
        </w:tc>
        <w:tc>
          <w:tcPr>
            <w:tcW w:w="711" w:type="dxa"/>
            <w:gridSpan w:val="2"/>
            <w:shd w:val="clear" w:color="auto" w:fill="auto"/>
          </w:tcPr>
          <w:p w14:paraId="0C242C83" w14:textId="77777777" w:rsidR="007D2995" w:rsidRPr="006C58A6" w:rsidRDefault="007D2995" w:rsidP="00B135F7">
            <w:pPr>
              <w:pStyle w:val="Tabletext"/>
            </w:pPr>
            <w:r w:rsidRPr="006C58A6">
              <w:t>3.46</w:t>
            </w:r>
          </w:p>
        </w:tc>
        <w:tc>
          <w:tcPr>
            <w:tcW w:w="455" w:type="dxa"/>
            <w:gridSpan w:val="3"/>
            <w:shd w:val="clear" w:color="auto" w:fill="auto"/>
          </w:tcPr>
          <w:p w14:paraId="62CC6046" w14:textId="77777777" w:rsidR="007D2995" w:rsidRPr="006C58A6" w:rsidRDefault="007D2995" w:rsidP="00B135F7">
            <w:pPr>
              <w:pStyle w:val="Tabletext"/>
            </w:pPr>
            <w:r w:rsidRPr="006C58A6">
              <w:t>S1</w:t>
            </w:r>
          </w:p>
        </w:tc>
        <w:tc>
          <w:tcPr>
            <w:tcW w:w="569" w:type="dxa"/>
            <w:gridSpan w:val="3"/>
            <w:shd w:val="clear" w:color="auto" w:fill="auto"/>
          </w:tcPr>
          <w:p w14:paraId="55965098" w14:textId="77777777" w:rsidR="007D2995" w:rsidRPr="006C58A6" w:rsidRDefault="007D2995" w:rsidP="00B135F7">
            <w:pPr>
              <w:pStyle w:val="Tabletext"/>
            </w:pPr>
            <w:r w:rsidRPr="006C58A6">
              <w:t>E3</w:t>
            </w:r>
          </w:p>
        </w:tc>
        <w:tc>
          <w:tcPr>
            <w:tcW w:w="590" w:type="dxa"/>
            <w:gridSpan w:val="3"/>
            <w:shd w:val="clear" w:color="auto" w:fill="auto"/>
          </w:tcPr>
          <w:p w14:paraId="029EB808" w14:textId="77777777" w:rsidR="007D2995" w:rsidRPr="00BF6707" w:rsidRDefault="007D2995" w:rsidP="00B135F7">
            <w:pPr>
              <w:pStyle w:val="Tabletext"/>
            </w:pPr>
            <w:r w:rsidRPr="00BF6707">
              <w:t>O18</w:t>
            </w:r>
          </w:p>
        </w:tc>
        <w:tc>
          <w:tcPr>
            <w:tcW w:w="609" w:type="dxa"/>
            <w:gridSpan w:val="3"/>
            <w:shd w:val="clear" w:color="auto" w:fill="auto"/>
          </w:tcPr>
          <w:p w14:paraId="1E06B219" w14:textId="77777777" w:rsidR="007D2995" w:rsidRPr="00302BEC" w:rsidRDefault="007D2995" w:rsidP="00B135F7">
            <w:pPr>
              <w:pStyle w:val="Tabletext"/>
            </w:pPr>
            <w:r w:rsidRPr="00302BEC">
              <w:t>R122</w:t>
            </w:r>
          </w:p>
        </w:tc>
        <w:tc>
          <w:tcPr>
            <w:tcW w:w="1152" w:type="dxa"/>
            <w:gridSpan w:val="2"/>
            <w:shd w:val="clear" w:color="auto" w:fill="auto"/>
          </w:tcPr>
          <w:p w14:paraId="01EB1C7D" w14:textId="77777777" w:rsidR="007D2995" w:rsidRPr="00C6079D" w:rsidRDefault="007D2995" w:rsidP="00B135F7">
            <w:pPr>
              <w:pStyle w:val="Tabletext"/>
              <w:rPr>
                <w:highlight w:val="yellow"/>
              </w:rPr>
            </w:pPr>
            <w:r w:rsidRPr="0066611E">
              <w:t>12/12/2022</w:t>
            </w:r>
          </w:p>
        </w:tc>
      </w:tr>
      <w:tr w:rsidR="007D2995" w:rsidRPr="00C6079D" w14:paraId="4D038293"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A609A90" w14:textId="77777777" w:rsidR="007D2995" w:rsidRPr="006C58A6" w:rsidRDefault="007D2995" w:rsidP="00B135F7">
            <w:pPr>
              <w:pStyle w:val="Tabletext"/>
            </w:pPr>
            <w:r w:rsidRPr="006C58A6">
              <w:t>153</w:t>
            </w:r>
          </w:p>
        </w:tc>
        <w:tc>
          <w:tcPr>
            <w:tcW w:w="1141" w:type="dxa"/>
            <w:gridSpan w:val="2"/>
            <w:shd w:val="clear" w:color="auto" w:fill="auto"/>
          </w:tcPr>
          <w:p w14:paraId="071645A1" w14:textId="77777777" w:rsidR="007D2995" w:rsidRPr="006C58A6" w:rsidRDefault="007D2995" w:rsidP="00B135F7">
            <w:pPr>
              <w:pStyle w:val="Tabletext"/>
            </w:pPr>
            <w:r w:rsidRPr="006C58A6">
              <w:t>$1</w:t>
            </w:r>
          </w:p>
        </w:tc>
        <w:tc>
          <w:tcPr>
            <w:tcW w:w="1279" w:type="dxa"/>
            <w:gridSpan w:val="3"/>
            <w:shd w:val="clear" w:color="auto" w:fill="auto"/>
          </w:tcPr>
          <w:p w14:paraId="7C79F79E"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6E1D6933" w14:textId="77777777" w:rsidR="007D2995" w:rsidRPr="006C58A6" w:rsidRDefault="007D2995" w:rsidP="00B135F7">
            <w:pPr>
              <w:pStyle w:val="Tabletext"/>
            </w:pPr>
            <w:r w:rsidRPr="006C58A6">
              <w:t>9.00 ± 0.66</w:t>
            </w:r>
          </w:p>
        </w:tc>
        <w:tc>
          <w:tcPr>
            <w:tcW w:w="852" w:type="dxa"/>
            <w:gridSpan w:val="2"/>
            <w:shd w:val="clear" w:color="auto" w:fill="auto"/>
          </w:tcPr>
          <w:p w14:paraId="7959ACA8" w14:textId="77777777" w:rsidR="007D2995" w:rsidRPr="006C58A6" w:rsidRDefault="007D2995" w:rsidP="00B135F7">
            <w:pPr>
              <w:pStyle w:val="Tabletext"/>
            </w:pPr>
            <w:r w:rsidRPr="006C58A6">
              <w:t>25.20</w:t>
            </w:r>
          </w:p>
        </w:tc>
        <w:tc>
          <w:tcPr>
            <w:tcW w:w="711" w:type="dxa"/>
            <w:gridSpan w:val="2"/>
            <w:shd w:val="clear" w:color="auto" w:fill="auto"/>
          </w:tcPr>
          <w:p w14:paraId="00418EDD" w14:textId="77777777" w:rsidR="007D2995" w:rsidRPr="006C58A6" w:rsidRDefault="007D2995" w:rsidP="00B135F7">
            <w:pPr>
              <w:pStyle w:val="Tabletext"/>
            </w:pPr>
            <w:r w:rsidRPr="006C58A6">
              <w:t>3.46</w:t>
            </w:r>
          </w:p>
        </w:tc>
        <w:tc>
          <w:tcPr>
            <w:tcW w:w="455" w:type="dxa"/>
            <w:gridSpan w:val="3"/>
            <w:shd w:val="clear" w:color="auto" w:fill="auto"/>
          </w:tcPr>
          <w:p w14:paraId="6E126210" w14:textId="77777777" w:rsidR="007D2995" w:rsidRPr="006C58A6" w:rsidRDefault="007D2995" w:rsidP="00B135F7">
            <w:pPr>
              <w:pStyle w:val="Tabletext"/>
            </w:pPr>
            <w:r w:rsidRPr="006C58A6">
              <w:t>S1</w:t>
            </w:r>
          </w:p>
        </w:tc>
        <w:tc>
          <w:tcPr>
            <w:tcW w:w="569" w:type="dxa"/>
            <w:gridSpan w:val="3"/>
            <w:shd w:val="clear" w:color="auto" w:fill="auto"/>
          </w:tcPr>
          <w:p w14:paraId="5248FF57" w14:textId="77777777" w:rsidR="007D2995" w:rsidRPr="006C58A6" w:rsidRDefault="007D2995" w:rsidP="00B135F7">
            <w:pPr>
              <w:pStyle w:val="Tabletext"/>
            </w:pPr>
            <w:r w:rsidRPr="006C58A6">
              <w:t>E3</w:t>
            </w:r>
          </w:p>
        </w:tc>
        <w:tc>
          <w:tcPr>
            <w:tcW w:w="590" w:type="dxa"/>
            <w:gridSpan w:val="3"/>
            <w:shd w:val="clear" w:color="auto" w:fill="auto"/>
          </w:tcPr>
          <w:p w14:paraId="55789AAD" w14:textId="77777777" w:rsidR="007D2995" w:rsidRPr="00BF6707" w:rsidRDefault="007D2995" w:rsidP="00B135F7">
            <w:pPr>
              <w:pStyle w:val="Tabletext"/>
            </w:pPr>
            <w:r w:rsidRPr="00BF6707">
              <w:t>O18</w:t>
            </w:r>
          </w:p>
        </w:tc>
        <w:tc>
          <w:tcPr>
            <w:tcW w:w="609" w:type="dxa"/>
            <w:gridSpan w:val="3"/>
            <w:shd w:val="clear" w:color="auto" w:fill="auto"/>
          </w:tcPr>
          <w:p w14:paraId="0ED2B22C" w14:textId="77777777" w:rsidR="007D2995" w:rsidRPr="00302BEC" w:rsidRDefault="007D2995" w:rsidP="00B135F7">
            <w:pPr>
              <w:pStyle w:val="Tabletext"/>
            </w:pPr>
            <w:r w:rsidRPr="00302BEC">
              <w:t>R123</w:t>
            </w:r>
          </w:p>
        </w:tc>
        <w:tc>
          <w:tcPr>
            <w:tcW w:w="1152" w:type="dxa"/>
            <w:gridSpan w:val="2"/>
            <w:shd w:val="clear" w:color="auto" w:fill="auto"/>
          </w:tcPr>
          <w:p w14:paraId="4409F4DC" w14:textId="77777777" w:rsidR="007D2995" w:rsidRPr="00C6079D" w:rsidRDefault="007D2995" w:rsidP="00B135F7">
            <w:pPr>
              <w:pStyle w:val="Tabletext"/>
              <w:rPr>
                <w:highlight w:val="yellow"/>
              </w:rPr>
            </w:pPr>
            <w:r w:rsidRPr="0066611E">
              <w:t>12/12/2022</w:t>
            </w:r>
          </w:p>
        </w:tc>
      </w:tr>
      <w:tr w:rsidR="007D2995" w:rsidRPr="00C6079D" w14:paraId="6AB29069"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AB51566" w14:textId="77777777" w:rsidR="007D2995" w:rsidRPr="006C58A6" w:rsidRDefault="007D2995" w:rsidP="00B135F7">
            <w:pPr>
              <w:pStyle w:val="Tabletext"/>
            </w:pPr>
            <w:r w:rsidRPr="006C58A6">
              <w:t>154</w:t>
            </w:r>
          </w:p>
        </w:tc>
        <w:tc>
          <w:tcPr>
            <w:tcW w:w="1141" w:type="dxa"/>
            <w:gridSpan w:val="2"/>
            <w:shd w:val="clear" w:color="auto" w:fill="auto"/>
          </w:tcPr>
          <w:p w14:paraId="3002B549" w14:textId="77777777" w:rsidR="007D2995" w:rsidRPr="006C58A6" w:rsidRDefault="007D2995" w:rsidP="00B135F7">
            <w:pPr>
              <w:pStyle w:val="Tabletext"/>
            </w:pPr>
            <w:r w:rsidRPr="006C58A6">
              <w:t>$1</w:t>
            </w:r>
          </w:p>
        </w:tc>
        <w:tc>
          <w:tcPr>
            <w:tcW w:w="1279" w:type="dxa"/>
            <w:gridSpan w:val="3"/>
            <w:shd w:val="clear" w:color="auto" w:fill="auto"/>
          </w:tcPr>
          <w:p w14:paraId="72F17314"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33D8C3FF" w14:textId="77777777" w:rsidR="007D2995" w:rsidRPr="006C58A6" w:rsidRDefault="007D2995" w:rsidP="00B135F7">
            <w:pPr>
              <w:pStyle w:val="Tabletext"/>
            </w:pPr>
            <w:r w:rsidRPr="006C58A6">
              <w:t>9.00 ± 0.66</w:t>
            </w:r>
          </w:p>
        </w:tc>
        <w:tc>
          <w:tcPr>
            <w:tcW w:w="852" w:type="dxa"/>
            <w:gridSpan w:val="2"/>
            <w:shd w:val="clear" w:color="auto" w:fill="auto"/>
          </w:tcPr>
          <w:p w14:paraId="1DE3DFB0" w14:textId="77777777" w:rsidR="007D2995" w:rsidRPr="006C58A6" w:rsidRDefault="007D2995" w:rsidP="00B135F7">
            <w:pPr>
              <w:pStyle w:val="Tabletext"/>
            </w:pPr>
            <w:r w:rsidRPr="006C58A6">
              <w:t>25.20</w:t>
            </w:r>
          </w:p>
        </w:tc>
        <w:tc>
          <w:tcPr>
            <w:tcW w:w="711" w:type="dxa"/>
            <w:gridSpan w:val="2"/>
            <w:shd w:val="clear" w:color="auto" w:fill="auto"/>
          </w:tcPr>
          <w:p w14:paraId="4A091271" w14:textId="77777777" w:rsidR="007D2995" w:rsidRPr="006C58A6" w:rsidRDefault="007D2995" w:rsidP="00B135F7">
            <w:pPr>
              <w:pStyle w:val="Tabletext"/>
            </w:pPr>
            <w:r w:rsidRPr="006C58A6">
              <w:t>3.46</w:t>
            </w:r>
          </w:p>
        </w:tc>
        <w:tc>
          <w:tcPr>
            <w:tcW w:w="455" w:type="dxa"/>
            <w:gridSpan w:val="3"/>
            <w:shd w:val="clear" w:color="auto" w:fill="auto"/>
          </w:tcPr>
          <w:p w14:paraId="59155908" w14:textId="77777777" w:rsidR="007D2995" w:rsidRPr="006C58A6" w:rsidRDefault="007D2995" w:rsidP="00B135F7">
            <w:pPr>
              <w:pStyle w:val="Tabletext"/>
            </w:pPr>
            <w:r w:rsidRPr="006C58A6">
              <w:t>S1</w:t>
            </w:r>
          </w:p>
        </w:tc>
        <w:tc>
          <w:tcPr>
            <w:tcW w:w="569" w:type="dxa"/>
            <w:gridSpan w:val="3"/>
            <w:shd w:val="clear" w:color="auto" w:fill="auto"/>
          </w:tcPr>
          <w:p w14:paraId="23057BE6" w14:textId="77777777" w:rsidR="007D2995" w:rsidRPr="006C58A6" w:rsidRDefault="007D2995" w:rsidP="00B135F7">
            <w:pPr>
              <w:pStyle w:val="Tabletext"/>
            </w:pPr>
            <w:r w:rsidRPr="006C58A6">
              <w:t>E3</w:t>
            </w:r>
          </w:p>
        </w:tc>
        <w:tc>
          <w:tcPr>
            <w:tcW w:w="590" w:type="dxa"/>
            <w:gridSpan w:val="3"/>
            <w:shd w:val="clear" w:color="auto" w:fill="auto"/>
          </w:tcPr>
          <w:p w14:paraId="246EE0ED" w14:textId="77777777" w:rsidR="007D2995" w:rsidRPr="00BF6707" w:rsidRDefault="007D2995" w:rsidP="00B135F7">
            <w:pPr>
              <w:pStyle w:val="Tabletext"/>
            </w:pPr>
            <w:r w:rsidRPr="00BF6707">
              <w:t>O18</w:t>
            </w:r>
          </w:p>
        </w:tc>
        <w:tc>
          <w:tcPr>
            <w:tcW w:w="609" w:type="dxa"/>
            <w:gridSpan w:val="3"/>
            <w:shd w:val="clear" w:color="auto" w:fill="auto"/>
          </w:tcPr>
          <w:p w14:paraId="4CB7AAAE" w14:textId="77777777" w:rsidR="007D2995" w:rsidRPr="00302BEC" w:rsidRDefault="007D2995" w:rsidP="00B135F7">
            <w:pPr>
              <w:pStyle w:val="Tabletext"/>
            </w:pPr>
            <w:r w:rsidRPr="00302BEC">
              <w:t>R124</w:t>
            </w:r>
          </w:p>
        </w:tc>
        <w:tc>
          <w:tcPr>
            <w:tcW w:w="1152" w:type="dxa"/>
            <w:gridSpan w:val="2"/>
            <w:shd w:val="clear" w:color="auto" w:fill="auto"/>
          </w:tcPr>
          <w:p w14:paraId="3D1BB319" w14:textId="77777777" w:rsidR="007D2995" w:rsidRPr="00C6079D" w:rsidRDefault="007D2995" w:rsidP="00B135F7">
            <w:pPr>
              <w:pStyle w:val="Tabletext"/>
              <w:rPr>
                <w:highlight w:val="yellow"/>
              </w:rPr>
            </w:pPr>
            <w:r w:rsidRPr="0066611E">
              <w:t>12/12/2022</w:t>
            </w:r>
          </w:p>
        </w:tc>
      </w:tr>
      <w:tr w:rsidR="007D2995" w:rsidRPr="00C6079D" w14:paraId="7C9E833A"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F5AED2D" w14:textId="77777777" w:rsidR="007D2995" w:rsidRPr="006C58A6" w:rsidRDefault="007D2995" w:rsidP="00B135F7">
            <w:pPr>
              <w:pStyle w:val="Tabletext"/>
            </w:pPr>
            <w:r w:rsidRPr="006C58A6">
              <w:lastRenderedPageBreak/>
              <w:t>155</w:t>
            </w:r>
          </w:p>
        </w:tc>
        <w:tc>
          <w:tcPr>
            <w:tcW w:w="1141" w:type="dxa"/>
            <w:gridSpan w:val="2"/>
            <w:shd w:val="clear" w:color="auto" w:fill="auto"/>
          </w:tcPr>
          <w:p w14:paraId="3E49B9CE" w14:textId="77777777" w:rsidR="007D2995" w:rsidRPr="006C58A6" w:rsidRDefault="007D2995" w:rsidP="00B135F7">
            <w:pPr>
              <w:pStyle w:val="Tabletext"/>
            </w:pPr>
            <w:r w:rsidRPr="006C58A6">
              <w:t>$1</w:t>
            </w:r>
          </w:p>
        </w:tc>
        <w:tc>
          <w:tcPr>
            <w:tcW w:w="1279" w:type="dxa"/>
            <w:gridSpan w:val="3"/>
            <w:shd w:val="clear" w:color="auto" w:fill="auto"/>
          </w:tcPr>
          <w:p w14:paraId="2D69E13D"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51F2ACFD" w14:textId="77777777" w:rsidR="007D2995" w:rsidRPr="006C58A6" w:rsidRDefault="007D2995" w:rsidP="00B135F7">
            <w:pPr>
              <w:pStyle w:val="Tabletext"/>
            </w:pPr>
            <w:r w:rsidRPr="006C58A6">
              <w:t>9.00 ± 0.66</w:t>
            </w:r>
          </w:p>
        </w:tc>
        <w:tc>
          <w:tcPr>
            <w:tcW w:w="852" w:type="dxa"/>
            <w:gridSpan w:val="2"/>
            <w:shd w:val="clear" w:color="auto" w:fill="auto"/>
          </w:tcPr>
          <w:p w14:paraId="65E338DB" w14:textId="77777777" w:rsidR="007D2995" w:rsidRPr="006C58A6" w:rsidRDefault="007D2995" w:rsidP="00B135F7">
            <w:pPr>
              <w:pStyle w:val="Tabletext"/>
            </w:pPr>
            <w:r w:rsidRPr="006C58A6">
              <w:t>25.20</w:t>
            </w:r>
          </w:p>
        </w:tc>
        <w:tc>
          <w:tcPr>
            <w:tcW w:w="711" w:type="dxa"/>
            <w:gridSpan w:val="2"/>
            <w:shd w:val="clear" w:color="auto" w:fill="auto"/>
          </w:tcPr>
          <w:p w14:paraId="59090652" w14:textId="77777777" w:rsidR="007D2995" w:rsidRPr="006C58A6" w:rsidRDefault="007D2995" w:rsidP="00B135F7">
            <w:pPr>
              <w:pStyle w:val="Tabletext"/>
            </w:pPr>
            <w:r w:rsidRPr="006C58A6">
              <w:t>3.46</w:t>
            </w:r>
          </w:p>
        </w:tc>
        <w:tc>
          <w:tcPr>
            <w:tcW w:w="455" w:type="dxa"/>
            <w:gridSpan w:val="3"/>
            <w:shd w:val="clear" w:color="auto" w:fill="auto"/>
          </w:tcPr>
          <w:p w14:paraId="4A444CAF" w14:textId="77777777" w:rsidR="007D2995" w:rsidRPr="006C58A6" w:rsidRDefault="007D2995" w:rsidP="00B135F7">
            <w:pPr>
              <w:pStyle w:val="Tabletext"/>
            </w:pPr>
            <w:r w:rsidRPr="006C58A6">
              <w:t>S1</w:t>
            </w:r>
          </w:p>
        </w:tc>
        <w:tc>
          <w:tcPr>
            <w:tcW w:w="569" w:type="dxa"/>
            <w:gridSpan w:val="3"/>
            <w:shd w:val="clear" w:color="auto" w:fill="auto"/>
          </w:tcPr>
          <w:p w14:paraId="393EA7B2" w14:textId="77777777" w:rsidR="007D2995" w:rsidRPr="006C58A6" w:rsidRDefault="007D2995" w:rsidP="00B135F7">
            <w:pPr>
              <w:pStyle w:val="Tabletext"/>
            </w:pPr>
            <w:r w:rsidRPr="006C58A6">
              <w:t>E3</w:t>
            </w:r>
          </w:p>
        </w:tc>
        <w:tc>
          <w:tcPr>
            <w:tcW w:w="590" w:type="dxa"/>
            <w:gridSpan w:val="3"/>
            <w:shd w:val="clear" w:color="auto" w:fill="auto"/>
          </w:tcPr>
          <w:p w14:paraId="33B43480" w14:textId="77777777" w:rsidR="007D2995" w:rsidRPr="00BF6707" w:rsidRDefault="007D2995" w:rsidP="00B135F7">
            <w:pPr>
              <w:pStyle w:val="Tabletext"/>
            </w:pPr>
            <w:r w:rsidRPr="00BF6707">
              <w:t>O18</w:t>
            </w:r>
          </w:p>
        </w:tc>
        <w:tc>
          <w:tcPr>
            <w:tcW w:w="609" w:type="dxa"/>
            <w:gridSpan w:val="3"/>
            <w:shd w:val="clear" w:color="auto" w:fill="auto"/>
          </w:tcPr>
          <w:p w14:paraId="234EEE5D" w14:textId="77777777" w:rsidR="007D2995" w:rsidRPr="00302BEC" w:rsidRDefault="007D2995" w:rsidP="00B135F7">
            <w:pPr>
              <w:pStyle w:val="Tabletext"/>
            </w:pPr>
            <w:r w:rsidRPr="00302BEC">
              <w:t>R125</w:t>
            </w:r>
          </w:p>
        </w:tc>
        <w:tc>
          <w:tcPr>
            <w:tcW w:w="1152" w:type="dxa"/>
            <w:gridSpan w:val="2"/>
            <w:shd w:val="clear" w:color="auto" w:fill="auto"/>
          </w:tcPr>
          <w:p w14:paraId="261B33CA" w14:textId="77777777" w:rsidR="007D2995" w:rsidRPr="00C6079D" w:rsidRDefault="007D2995" w:rsidP="00B135F7">
            <w:pPr>
              <w:pStyle w:val="Tabletext"/>
              <w:rPr>
                <w:highlight w:val="yellow"/>
              </w:rPr>
            </w:pPr>
            <w:r w:rsidRPr="0066611E">
              <w:t>12/12/2022</w:t>
            </w:r>
          </w:p>
        </w:tc>
      </w:tr>
      <w:tr w:rsidR="007D2995" w:rsidRPr="00C6079D" w14:paraId="6E1F1620" w14:textId="77777777" w:rsidTr="007D299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81D46C6" w14:textId="77777777" w:rsidR="007D2995" w:rsidRPr="006C58A6" w:rsidRDefault="007D2995" w:rsidP="00B135F7">
            <w:pPr>
              <w:pStyle w:val="Tabletext"/>
            </w:pPr>
            <w:r w:rsidRPr="006C58A6">
              <w:t>156</w:t>
            </w:r>
          </w:p>
        </w:tc>
        <w:tc>
          <w:tcPr>
            <w:tcW w:w="1141" w:type="dxa"/>
            <w:gridSpan w:val="2"/>
            <w:shd w:val="clear" w:color="auto" w:fill="auto"/>
          </w:tcPr>
          <w:p w14:paraId="4630F9C3" w14:textId="77777777" w:rsidR="007D2995" w:rsidRPr="006C58A6" w:rsidRDefault="007D2995" w:rsidP="00B135F7">
            <w:pPr>
              <w:pStyle w:val="Tabletext"/>
            </w:pPr>
            <w:r w:rsidRPr="006C58A6">
              <w:t>$1</w:t>
            </w:r>
          </w:p>
        </w:tc>
        <w:tc>
          <w:tcPr>
            <w:tcW w:w="1279" w:type="dxa"/>
            <w:gridSpan w:val="3"/>
            <w:shd w:val="clear" w:color="auto" w:fill="auto"/>
          </w:tcPr>
          <w:p w14:paraId="5FEA93E4" w14:textId="77777777" w:rsidR="007D2995" w:rsidRPr="006C58A6" w:rsidRDefault="007D2995" w:rsidP="00B135F7">
            <w:pPr>
              <w:pStyle w:val="Tabletext"/>
            </w:pPr>
            <w:r w:rsidRPr="006C58A6">
              <w:t>Copper, aluminium and nickel</w:t>
            </w:r>
          </w:p>
        </w:tc>
        <w:tc>
          <w:tcPr>
            <w:tcW w:w="1607" w:type="dxa"/>
            <w:gridSpan w:val="2"/>
            <w:shd w:val="clear" w:color="auto" w:fill="auto"/>
          </w:tcPr>
          <w:p w14:paraId="45387ACD" w14:textId="77777777" w:rsidR="007D2995" w:rsidRPr="006C58A6" w:rsidRDefault="007D2995" w:rsidP="00B135F7">
            <w:pPr>
              <w:pStyle w:val="Tabletext"/>
            </w:pPr>
            <w:r w:rsidRPr="006C58A6">
              <w:t>9.00 ± 0.66</w:t>
            </w:r>
          </w:p>
        </w:tc>
        <w:tc>
          <w:tcPr>
            <w:tcW w:w="852" w:type="dxa"/>
            <w:gridSpan w:val="2"/>
            <w:shd w:val="clear" w:color="auto" w:fill="auto"/>
          </w:tcPr>
          <w:p w14:paraId="22CBF6AC" w14:textId="77777777" w:rsidR="007D2995" w:rsidRPr="006C58A6" w:rsidRDefault="007D2995" w:rsidP="00B135F7">
            <w:pPr>
              <w:pStyle w:val="Tabletext"/>
            </w:pPr>
            <w:r w:rsidRPr="006C58A6">
              <w:t>25.20</w:t>
            </w:r>
          </w:p>
        </w:tc>
        <w:tc>
          <w:tcPr>
            <w:tcW w:w="711" w:type="dxa"/>
            <w:gridSpan w:val="2"/>
            <w:shd w:val="clear" w:color="auto" w:fill="auto"/>
          </w:tcPr>
          <w:p w14:paraId="05C2E30E" w14:textId="77777777" w:rsidR="007D2995" w:rsidRPr="006C58A6" w:rsidRDefault="007D2995" w:rsidP="00B135F7">
            <w:pPr>
              <w:pStyle w:val="Tabletext"/>
            </w:pPr>
            <w:r w:rsidRPr="006C58A6">
              <w:t>3.46</w:t>
            </w:r>
          </w:p>
        </w:tc>
        <w:tc>
          <w:tcPr>
            <w:tcW w:w="455" w:type="dxa"/>
            <w:gridSpan w:val="3"/>
            <w:shd w:val="clear" w:color="auto" w:fill="auto"/>
          </w:tcPr>
          <w:p w14:paraId="208D36E7" w14:textId="77777777" w:rsidR="007D2995" w:rsidRPr="006C58A6" w:rsidRDefault="007D2995" w:rsidP="00B135F7">
            <w:pPr>
              <w:pStyle w:val="Tabletext"/>
            </w:pPr>
            <w:r w:rsidRPr="006C58A6">
              <w:t>S1</w:t>
            </w:r>
          </w:p>
        </w:tc>
        <w:tc>
          <w:tcPr>
            <w:tcW w:w="569" w:type="dxa"/>
            <w:gridSpan w:val="3"/>
            <w:shd w:val="clear" w:color="auto" w:fill="auto"/>
          </w:tcPr>
          <w:p w14:paraId="647FF2D7" w14:textId="77777777" w:rsidR="007D2995" w:rsidRPr="006C58A6" w:rsidRDefault="007D2995" w:rsidP="00B135F7">
            <w:pPr>
              <w:pStyle w:val="Tabletext"/>
            </w:pPr>
            <w:r w:rsidRPr="006C58A6">
              <w:t>E3</w:t>
            </w:r>
          </w:p>
        </w:tc>
        <w:tc>
          <w:tcPr>
            <w:tcW w:w="590" w:type="dxa"/>
            <w:gridSpan w:val="3"/>
            <w:shd w:val="clear" w:color="auto" w:fill="auto"/>
          </w:tcPr>
          <w:p w14:paraId="1B94016B" w14:textId="77777777" w:rsidR="007D2995" w:rsidRPr="00BF6707" w:rsidRDefault="007D2995" w:rsidP="00B135F7">
            <w:pPr>
              <w:pStyle w:val="Tabletext"/>
            </w:pPr>
            <w:r w:rsidRPr="00BF6707">
              <w:t>O18</w:t>
            </w:r>
          </w:p>
        </w:tc>
        <w:tc>
          <w:tcPr>
            <w:tcW w:w="609" w:type="dxa"/>
            <w:gridSpan w:val="3"/>
            <w:shd w:val="clear" w:color="auto" w:fill="auto"/>
          </w:tcPr>
          <w:p w14:paraId="18071B26" w14:textId="77777777" w:rsidR="007D2995" w:rsidRPr="00302BEC" w:rsidRDefault="007D2995" w:rsidP="00B135F7">
            <w:pPr>
              <w:pStyle w:val="Tabletext"/>
            </w:pPr>
            <w:r w:rsidRPr="00302BEC">
              <w:t>R126</w:t>
            </w:r>
          </w:p>
        </w:tc>
        <w:tc>
          <w:tcPr>
            <w:tcW w:w="1152" w:type="dxa"/>
            <w:gridSpan w:val="2"/>
            <w:shd w:val="clear" w:color="auto" w:fill="auto"/>
          </w:tcPr>
          <w:p w14:paraId="63A939E6" w14:textId="77777777" w:rsidR="007D2995" w:rsidRPr="00C6079D" w:rsidRDefault="007D2995" w:rsidP="00B135F7">
            <w:pPr>
              <w:pStyle w:val="Tabletext"/>
              <w:rPr>
                <w:highlight w:val="yellow"/>
              </w:rPr>
            </w:pPr>
            <w:r w:rsidRPr="0066611E">
              <w:t>12/12/2022</w:t>
            </w:r>
          </w:p>
        </w:tc>
      </w:tr>
      <w:bookmarkEnd w:id="107"/>
      <w:tr w:rsidR="007D2995" w14:paraId="52C437E4" w14:textId="77777777" w:rsidTr="007D2995">
        <w:trPr>
          <w:gridAfter w:val="1"/>
          <w:wAfter w:w="9" w:type="dxa"/>
          <w:cantSplit/>
          <w:jc w:val="center"/>
        </w:trPr>
        <w:tc>
          <w:tcPr>
            <w:tcW w:w="806" w:type="dxa"/>
            <w:gridSpan w:val="2"/>
            <w:tcBorders>
              <w:top w:val="single" w:sz="2" w:space="0" w:color="auto"/>
              <w:left w:val="nil"/>
              <w:bottom w:val="single" w:sz="12" w:space="0" w:color="auto"/>
              <w:right w:val="nil"/>
            </w:tcBorders>
          </w:tcPr>
          <w:p w14:paraId="1A90F2B5" w14:textId="46098134" w:rsidR="007D2995" w:rsidRPr="005C76E2" w:rsidRDefault="007D2995" w:rsidP="007D2995">
            <w:pPr>
              <w:pStyle w:val="Tabletext"/>
            </w:pPr>
            <w:r w:rsidRPr="006C58A6">
              <w:t>157</w:t>
            </w:r>
          </w:p>
        </w:tc>
        <w:tc>
          <w:tcPr>
            <w:tcW w:w="1141" w:type="dxa"/>
            <w:gridSpan w:val="2"/>
            <w:tcBorders>
              <w:top w:val="single" w:sz="2" w:space="0" w:color="auto"/>
              <w:left w:val="nil"/>
              <w:bottom w:val="single" w:sz="12" w:space="0" w:color="auto"/>
              <w:right w:val="nil"/>
            </w:tcBorders>
          </w:tcPr>
          <w:p w14:paraId="45BBC326" w14:textId="75AE74D7" w:rsidR="007D2995" w:rsidRPr="005C76E2" w:rsidRDefault="007D2995" w:rsidP="007D2995">
            <w:pPr>
              <w:pStyle w:val="Tabletext"/>
            </w:pPr>
            <w:r w:rsidRPr="006C58A6">
              <w:t>$1</w:t>
            </w:r>
          </w:p>
        </w:tc>
        <w:tc>
          <w:tcPr>
            <w:tcW w:w="1279" w:type="dxa"/>
            <w:gridSpan w:val="3"/>
            <w:tcBorders>
              <w:top w:val="single" w:sz="2" w:space="0" w:color="auto"/>
              <w:left w:val="nil"/>
              <w:bottom w:val="single" w:sz="12" w:space="0" w:color="auto"/>
              <w:right w:val="nil"/>
            </w:tcBorders>
          </w:tcPr>
          <w:p w14:paraId="4F3A67E3" w14:textId="40C54ADA" w:rsidR="007D2995" w:rsidRPr="005C76E2" w:rsidRDefault="007D2995" w:rsidP="007D2995">
            <w:pPr>
              <w:pStyle w:val="Tabletext"/>
            </w:pPr>
            <w:r w:rsidRPr="006C58A6">
              <w:t>Copper, aluminium and nickel</w:t>
            </w:r>
          </w:p>
        </w:tc>
        <w:tc>
          <w:tcPr>
            <w:tcW w:w="1607" w:type="dxa"/>
            <w:gridSpan w:val="2"/>
            <w:tcBorders>
              <w:top w:val="single" w:sz="2" w:space="0" w:color="auto"/>
              <w:left w:val="nil"/>
              <w:bottom w:val="single" w:sz="12" w:space="0" w:color="auto"/>
              <w:right w:val="nil"/>
            </w:tcBorders>
          </w:tcPr>
          <w:p w14:paraId="0EB05C90" w14:textId="6BD552A7" w:rsidR="007D2995" w:rsidRPr="005C76E2" w:rsidRDefault="007D2995" w:rsidP="007D2995">
            <w:pPr>
              <w:pStyle w:val="Tabletext"/>
            </w:pPr>
            <w:r w:rsidRPr="006C58A6">
              <w:t>9.00 ± 0.66</w:t>
            </w:r>
          </w:p>
        </w:tc>
        <w:tc>
          <w:tcPr>
            <w:tcW w:w="852" w:type="dxa"/>
            <w:gridSpan w:val="2"/>
            <w:tcBorders>
              <w:top w:val="single" w:sz="2" w:space="0" w:color="auto"/>
              <w:left w:val="nil"/>
              <w:bottom w:val="single" w:sz="12" w:space="0" w:color="auto"/>
              <w:right w:val="nil"/>
            </w:tcBorders>
          </w:tcPr>
          <w:p w14:paraId="1EDBC5C6" w14:textId="71D0B91E" w:rsidR="007D2995" w:rsidRPr="005C76E2" w:rsidRDefault="007D2995" w:rsidP="007D2995">
            <w:pPr>
              <w:pStyle w:val="Tabletext"/>
            </w:pPr>
            <w:r w:rsidRPr="006C58A6">
              <w:t>25.20</w:t>
            </w:r>
          </w:p>
        </w:tc>
        <w:tc>
          <w:tcPr>
            <w:tcW w:w="711" w:type="dxa"/>
            <w:gridSpan w:val="2"/>
            <w:tcBorders>
              <w:top w:val="single" w:sz="2" w:space="0" w:color="auto"/>
              <w:left w:val="nil"/>
              <w:bottom w:val="single" w:sz="12" w:space="0" w:color="auto"/>
              <w:right w:val="nil"/>
            </w:tcBorders>
          </w:tcPr>
          <w:p w14:paraId="703EFF04" w14:textId="6F5A95D4" w:rsidR="007D2995" w:rsidRPr="005C76E2" w:rsidRDefault="007D2995" w:rsidP="007D2995">
            <w:pPr>
              <w:pStyle w:val="Tabletext"/>
            </w:pPr>
            <w:r w:rsidRPr="006C58A6">
              <w:t>3.46</w:t>
            </w:r>
          </w:p>
        </w:tc>
        <w:tc>
          <w:tcPr>
            <w:tcW w:w="455" w:type="dxa"/>
            <w:gridSpan w:val="3"/>
            <w:tcBorders>
              <w:top w:val="single" w:sz="2" w:space="0" w:color="auto"/>
              <w:left w:val="nil"/>
              <w:bottom w:val="single" w:sz="12" w:space="0" w:color="auto"/>
              <w:right w:val="nil"/>
            </w:tcBorders>
          </w:tcPr>
          <w:p w14:paraId="3BCA1E3C" w14:textId="0132CF72" w:rsidR="007D2995" w:rsidRPr="005C76E2" w:rsidRDefault="007D2995" w:rsidP="007D2995">
            <w:pPr>
              <w:pStyle w:val="Tabletext"/>
            </w:pPr>
            <w:r w:rsidRPr="006C58A6">
              <w:t>S1</w:t>
            </w:r>
          </w:p>
        </w:tc>
        <w:tc>
          <w:tcPr>
            <w:tcW w:w="569" w:type="dxa"/>
            <w:gridSpan w:val="3"/>
            <w:tcBorders>
              <w:top w:val="single" w:sz="2" w:space="0" w:color="auto"/>
              <w:left w:val="nil"/>
              <w:bottom w:val="single" w:sz="12" w:space="0" w:color="auto"/>
              <w:right w:val="nil"/>
            </w:tcBorders>
          </w:tcPr>
          <w:p w14:paraId="53F6BF49" w14:textId="154CEB69" w:rsidR="007D2995" w:rsidRPr="005C76E2" w:rsidRDefault="007D2995" w:rsidP="007D2995">
            <w:pPr>
              <w:pStyle w:val="Tabletext"/>
            </w:pPr>
            <w:r w:rsidRPr="006C58A6">
              <w:t>E3</w:t>
            </w:r>
          </w:p>
        </w:tc>
        <w:tc>
          <w:tcPr>
            <w:tcW w:w="590" w:type="dxa"/>
            <w:gridSpan w:val="3"/>
            <w:tcBorders>
              <w:top w:val="single" w:sz="2" w:space="0" w:color="auto"/>
              <w:left w:val="nil"/>
              <w:bottom w:val="single" w:sz="12" w:space="0" w:color="auto"/>
              <w:right w:val="nil"/>
            </w:tcBorders>
          </w:tcPr>
          <w:p w14:paraId="3C15250B" w14:textId="42EFC7F4" w:rsidR="007D2995" w:rsidRPr="005C76E2" w:rsidRDefault="007D2995" w:rsidP="007D2995">
            <w:pPr>
              <w:pStyle w:val="Tabletext"/>
            </w:pPr>
            <w:r w:rsidRPr="00BF6707">
              <w:t>O18</w:t>
            </w:r>
          </w:p>
        </w:tc>
        <w:tc>
          <w:tcPr>
            <w:tcW w:w="609" w:type="dxa"/>
            <w:gridSpan w:val="3"/>
            <w:tcBorders>
              <w:top w:val="single" w:sz="2" w:space="0" w:color="auto"/>
              <w:left w:val="nil"/>
              <w:bottom w:val="single" w:sz="12" w:space="0" w:color="auto"/>
              <w:right w:val="nil"/>
            </w:tcBorders>
          </w:tcPr>
          <w:p w14:paraId="123AE274" w14:textId="03D6B273" w:rsidR="007D2995" w:rsidRPr="005C76E2" w:rsidRDefault="007D2995" w:rsidP="007D2995">
            <w:pPr>
              <w:pStyle w:val="Tabletext"/>
            </w:pPr>
            <w:r w:rsidRPr="00302BEC">
              <w:t>R127</w:t>
            </w:r>
          </w:p>
        </w:tc>
        <w:tc>
          <w:tcPr>
            <w:tcW w:w="1152" w:type="dxa"/>
            <w:gridSpan w:val="2"/>
            <w:tcBorders>
              <w:top w:val="single" w:sz="2" w:space="0" w:color="auto"/>
              <w:left w:val="nil"/>
              <w:bottom w:val="single" w:sz="12" w:space="0" w:color="auto"/>
              <w:right w:val="nil"/>
            </w:tcBorders>
          </w:tcPr>
          <w:p w14:paraId="780E2C3E" w14:textId="5E8896A1" w:rsidR="007D2995" w:rsidRDefault="007D2995" w:rsidP="007D2995">
            <w:pPr>
              <w:pStyle w:val="Tabletext"/>
            </w:pPr>
            <w:r w:rsidRPr="0066611E">
              <w:t>12/12/2022</w:t>
            </w:r>
          </w:p>
        </w:tc>
      </w:tr>
    </w:tbl>
    <w:p w14:paraId="2C71D934" w14:textId="77777777" w:rsidR="00DD5729" w:rsidRDefault="00DD5729" w:rsidP="00DD5729">
      <w:pPr>
        <w:pStyle w:val="Tabletext"/>
      </w:pPr>
    </w:p>
    <w:p w14:paraId="26A67623" w14:textId="77777777" w:rsidR="00DD5729" w:rsidRDefault="00DD5729" w:rsidP="00DD5729">
      <w:pPr>
        <w:pStyle w:val="ActHead3"/>
      </w:pPr>
      <w:bookmarkStart w:id="108" w:name="_Toc164581888"/>
      <w:r>
        <w:rPr>
          <w:rStyle w:val="CharDivNo"/>
        </w:rPr>
        <w:t>Division 2</w:t>
      </w:r>
      <w:r>
        <w:t>—</w:t>
      </w:r>
      <w:r>
        <w:rPr>
          <w:rStyle w:val="CharDivText"/>
        </w:rPr>
        <w:t>Explanation of symbols</w:t>
      </w:r>
      <w:bookmarkEnd w:id="108"/>
    </w:p>
    <w:p w14:paraId="5B0ED2D0" w14:textId="77777777" w:rsidR="00DD5729" w:rsidRDefault="00DD5729" w:rsidP="00DD5729">
      <w:pPr>
        <w:pStyle w:val="ActHead5"/>
      </w:pPr>
      <w:bookmarkStart w:id="109" w:name="_Toc164581889"/>
      <w:r>
        <w:rPr>
          <w:rStyle w:val="CharSectno"/>
        </w:rPr>
        <w:t>3</w:t>
      </w:r>
      <w:r>
        <w:t xml:space="preserve">  Symbols used in Division 1</w:t>
      </w:r>
      <w:bookmarkEnd w:id="109"/>
    </w:p>
    <w:p w14:paraId="62BA54F2" w14:textId="77777777" w:rsidR="00DD5729" w:rsidRDefault="00DD5729" w:rsidP="00DD5729">
      <w:pPr>
        <w:pStyle w:val="subsection"/>
      </w:pPr>
      <w:r>
        <w:tab/>
      </w:r>
      <w:r>
        <w:tab/>
        <w:t>Each item of the following table contains an explanation of a symbol used in Division 1 of this Schedule to describe the shape, edge design, obverse design and reverse design of a coin.</w:t>
      </w:r>
    </w:p>
    <w:p w14:paraId="2159AA86" w14:textId="77777777" w:rsidR="00DD5729" w:rsidRDefault="00DD5729" w:rsidP="00DD5729">
      <w:pPr>
        <w:pStyle w:val="Tabletext"/>
      </w:pPr>
    </w:p>
    <w:tbl>
      <w:tblPr>
        <w:tblW w:w="8387" w:type="dxa"/>
        <w:tblInd w:w="91"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6"/>
        <w:gridCol w:w="930"/>
        <w:gridCol w:w="9"/>
        <w:gridCol w:w="920"/>
        <w:gridCol w:w="19"/>
        <w:gridCol w:w="5792"/>
        <w:gridCol w:w="92"/>
        <w:gridCol w:w="9"/>
      </w:tblGrid>
      <w:tr w:rsidR="00DD5729" w14:paraId="0BCD6F9F" w14:textId="77777777" w:rsidTr="00325B09">
        <w:trPr>
          <w:tblHeader/>
        </w:trPr>
        <w:tc>
          <w:tcPr>
            <w:tcW w:w="8385" w:type="dxa"/>
            <w:gridSpan w:val="8"/>
            <w:tcBorders>
              <w:top w:val="single" w:sz="12" w:space="0" w:color="auto"/>
              <w:left w:val="nil"/>
              <w:bottom w:val="single" w:sz="6" w:space="0" w:color="auto"/>
              <w:right w:val="nil"/>
            </w:tcBorders>
            <w:hideMark/>
          </w:tcPr>
          <w:p w14:paraId="07EF8BA8" w14:textId="77777777" w:rsidR="00DD5729" w:rsidRDefault="00DD5729">
            <w:pPr>
              <w:pStyle w:val="TableHeading"/>
              <w:rPr>
                <w:lang w:eastAsia="en-US"/>
              </w:rPr>
            </w:pPr>
            <w:r>
              <w:rPr>
                <w:lang w:eastAsia="en-US"/>
              </w:rPr>
              <w:t>Explanation of symbols used in Division 1</w:t>
            </w:r>
          </w:p>
        </w:tc>
      </w:tr>
      <w:tr w:rsidR="00DD5729" w14:paraId="56DF093D" w14:textId="77777777" w:rsidTr="00325B09">
        <w:trPr>
          <w:tblHeader/>
        </w:trPr>
        <w:tc>
          <w:tcPr>
            <w:tcW w:w="616" w:type="dxa"/>
            <w:tcBorders>
              <w:top w:val="single" w:sz="6" w:space="0" w:color="auto"/>
              <w:left w:val="nil"/>
              <w:bottom w:val="single" w:sz="12" w:space="0" w:color="auto"/>
              <w:right w:val="nil"/>
            </w:tcBorders>
            <w:hideMark/>
          </w:tcPr>
          <w:p w14:paraId="633FD417" w14:textId="77777777" w:rsidR="00DD5729" w:rsidRDefault="00DD5729">
            <w:pPr>
              <w:pStyle w:val="TableHeading"/>
              <w:rPr>
                <w:lang w:eastAsia="en-US"/>
              </w:rPr>
            </w:pPr>
            <w:r>
              <w:rPr>
                <w:lang w:eastAsia="en-US"/>
              </w:rPr>
              <w:t>Item</w:t>
            </w:r>
          </w:p>
        </w:tc>
        <w:tc>
          <w:tcPr>
            <w:tcW w:w="939" w:type="dxa"/>
            <w:gridSpan w:val="2"/>
            <w:tcBorders>
              <w:top w:val="single" w:sz="6" w:space="0" w:color="auto"/>
              <w:left w:val="nil"/>
              <w:bottom w:val="single" w:sz="12" w:space="0" w:color="auto"/>
              <w:right w:val="nil"/>
            </w:tcBorders>
            <w:hideMark/>
          </w:tcPr>
          <w:p w14:paraId="22B87270" w14:textId="77777777" w:rsidR="00DD5729" w:rsidRDefault="00DD5729">
            <w:pPr>
              <w:pStyle w:val="TableHeading"/>
              <w:rPr>
                <w:lang w:eastAsia="en-US"/>
              </w:rPr>
            </w:pPr>
            <w:r>
              <w:rPr>
                <w:lang w:eastAsia="en-US"/>
              </w:rPr>
              <w:t>Design Feature</w:t>
            </w:r>
          </w:p>
        </w:tc>
        <w:tc>
          <w:tcPr>
            <w:tcW w:w="939" w:type="dxa"/>
            <w:gridSpan w:val="2"/>
            <w:tcBorders>
              <w:top w:val="single" w:sz="6" w:space="0" w:color="auto"/>
              <w:left w:val="nil"/>
              <w:bottom w:val="single" w:sz="12" w:space="0" w:color="auto"/>
              <w:right w:val="nil"/>
            </w:tcBorders>
            <w:hideMark/>
          </w:tcPr>
          <w:p w14:paraId="190B04BD" w14:textId="77777777" w:rsidR="00DD5729" w:rsidRDefault="00DD5729">
            <w:pPr>
              <w:pStyle w:val="TableHeading"/>
              <w:rPr>
                <w:lang w:eastAsia="en-US"/>
              </w:rPr>
            </w:pPr>
            <w:r>
              <w:rPr>
                <w:lang w:eastAsia="en-US"/>
              </w:rPr>
              <w:t>Symbol</w:t>
            </w:r>
          </w:p>
        </w:tc>
        <w:tc>
          <w:tcPr>
            <w:tcW w:w="5891" w:type="dxa"/>
            <w:gridSpan w:val="3"/>
            <w:tcBorders>
              <w:top w:val="single" w:sz="6" w:space="0" w:color="auto"/>
              <w:left w:val="nil"/>
              <w:bottom w:val="single" w:sz="12" w:space="0" w:color="auto"/>
              <w:right w:val="nil"/>
            </w:tcBorders>
            <w:hideMark/>
          </w:tcPr>
          <w:p w14:paraId="56C1762A" w14:textId="77777777" w:rsidR="00DD5729" w:rsidRDefault="00DD5729">
            <w:pPr>
              <w:pStyle w:val="TableHeading"/>
              <w:rPr>
                <w:lang w:eastAsia="en-US"/>
              </w:rPr>
            </w:pPr>
            <w:r>
              <w:rPr>
                <w:lang w:eastAsia="en-US"/>
              </w:rPr>
              <w:t>Explanation</w:t>
            </w:r>
          </w:p>
        </w:tc>
      </w:tr>
      <w:tr w:rsidR="00DD5729" w14:paraId="34D79D7A" w14:textId="77777777" w:rsidTr="00325B09">
        <w:tc>
          <w:tcPr>
            <w:tcW w:w="616" w:type="dxa"/>
            <w:tcBorders>
              <w:top w:val="single" w:sz="12" w:space="0" w:color="auto"/>
              <w:left w:val="nil"/>
              <w:bottom w:val="single" w:sz="2" w:space="0" w:color="auto"/>
              <w:right w:val="nil"/>
            </w:tcBorders>
            <w:hideMark/>
          </w:tcPr>
          <w:p w14:paraId="45725D26" w14:textId="77777777" w:rsidR="00DD5729" w:rsidRDefault="00DD5729">
            <w:pPr>
              <w:pStyle w:val="Tabletext"/>
              <w:rPr>
                <w:lang w:eastAsia="en-US"/>
              </w:rPr>
            </w:pPr>
            <w:r>
              <w:rPr>
                <w:lang w:eastAsia="en-US"/>
              </w:rPr>
              <w:t>1</w:t>
            </w:r>
          </w:p>
        </w:tc>
        <w:tc>
          <w:tcPr>
            <w:tcW w:w="939" w:type="dxa"/>
            <w:gridSpan w:val="2"/>
            <w:tcBorders>
              <w:top w:val="single" w:sz="12" w:space="0" w:color="auto"/>
              <w:left w:val="nil"/>
              <w:bottom w:val="single" w:sz="2" w:space="0" w:color="auto"/>
              <w:right w:val="nil"/>
            </w:tcBorders>
            <w:hideMark/>
          </w:tcPr>
          <w:p w14:paraId="4F6C5B89" w14:textId="77777777" w:rsidR="00DD5729" w:rsidRDefault="00DD5729">
            <w:pPr>
              <w:pStyle w:val="Tabletext"/>
              <w:rPr>
                <w:lang w:eastAsia="en-US"/>
              </w:rPr>
            </w:pPr>
            <w:r>
              <w:rPr>
                <w:lang w:eastAsia="en-US"/>
              </w:rPr>
              <w:t>Shape</w:t>
            </w:r>
          </w:p>
        </w:tc>
        <w:tc>
          <w:tcPr>
            <w:tcW w:w="939" w:type="dxa"/>
            <w:gridSpan w:val="2"/>
            <w:tcBorders>
              <w:top w:val="single" w:sz="12" w:space="0" w:color="auto"/>
              <w:left w:val="nil"/>
              <w:bottom w:val="single" w:sz="2" w:space="0" w:color="auto"/>
              <w:right w:val="nil"/>
            </w:tcBorders>
            <w:hideMark/>
          </w:tcPr>
          <w:p w14:paraId="0B0083B8" w14:textId="77777777" w:rsidR="00DD5729" w:rsidRDefault="00DD5729">
            <w:pPr>
              <w:pStyle w:val="Tabletext"/>
              <w:rPr>
                <w:lang w:eastAsia="en-US"/>
              </w:rPr>
            </w:pPr>
            <w:r>
              <w:rPr>
                <w:lang w:eastAsia="en-US"/>
              </w:rPr>
              <w:t>S1</w:t>
            </w:r>
          </w:p>
        </w:tc>
        <w:tc>
          <w:tcPr>
            <w:tcW w:w="5891" w:type="dxa"/>
            <w:gridSpan w:val="3"/>
            <w:tcBorders>
              <w:top w:val="single" w:sz="12" w:space="0" w:color="auto"/>
              <w:left w:val="nil"/>
              <w:bottom w:val="single" w:sz="2" w:space="0" w:color="auto"/>
              <w:right w:val="nil"/>
            </w:tcBorders>
            <w:hideMark/>
          </w:tcPr>
          <w:p w14:paraId="2DC9E15E" w14:textId="77777777" w:rsidR="00DD5729" w:rsidRDefault="00DD5729">
            <w:pPr>
              <w:pStyle w:val="Tabletext"/>
              <w:rPr>
                <w:lang w:eastAsia="en-US"/>
              </w:rPr>
            </w:pPr>
            <w:r>
              <w:rPr>
                <w:lang w:eastAsia="en-US"/>
              </w:rPr>
              <w:t xml:space="preserve">Circular </w:t>
            </w:r>
          </w:p>
        </w:tc>
      </w:tr>
      <w:tr w:rsidR="00B71D94" w14:paraId="73173E26" w14:textId="77777777" w:rsidTr="00325B09">
        <w:tc>
          <w:tcPr>
            <w:tcW w:w="616" w:type="dxa"/>
            <w:tcBorders>
              <w:top w:val="single" w:sz="2" w:space="0" w:color="auto"/>
              <w:left w:val="nil"/>
              <w:bottom w:val="single" w:sz="2" w:space="0" w:color="auto"/>
              <w:right w:val="nil"/>
            </w:tcBorders>
          </w:tcPr>
          <w:p w14:paraId="33BBCC1F" w14:textId="110AA7D8" w:rsidR="00B71D94" w:rsidRDefault="00B71D94" w:rsidP="00B71D94">
            <w:pPr>
              <w:pStyle w:val="Tabletext"/>
              <w:rPr>
                <w:lang w:eastAsia="en-US"/>
              </w:rPr>
            </w:pPr>
            <w:r w:rsidRPr="00C86D8A">
              <w:rPr>
                <w:lang w:eastAsia="en-US"/>
              </w:rPr>
              <w:t>4</w:t>
            </w:r>
          </w:p>
        </w:tc>
        <w:tc>
          <w:tcPr>
            <w:tcW w:w="939" w:type="dxa"/>
            <w:gridSpan w:val="2"/>
            <w:tcBorders>
              <w:top w:val="single" w:sz="2" w:space="0" w:color="auto"/>
              <w:left w:val="nil"/>
              <w:bottom w:val="single" w:sz="2" w:space="0" w:color="auto"/>
              <w:right w:val="nil"/>
            </w:tcBorders>
          </w:tcPr>
          <w:p w14:paraId="46928D64" w14:textId="60D5BDD8" w:rsidR="00B71D94" w:rsidRDefault="00B71D94" w:rsidP="00B71D94">
            <w:pPr>
              <w:pStyle w:val="Tabletext"/>
              <w:rPr>
                <w:lang w:eastAsia="en-US"/>
              </w:rPr>
            </w:pPr>
            <w:r w:rsidRPr="00C86D8A">
              <w:rPr>
                <w:lang w:eastAsia="en-US"/>
              </w:rPr>
              <w:t>Shape</w:t>
            </w:r>
          </w:p>
        </w:tc>
        <w:tc>
          <w:tcPr>
            <w:tcW w:w="939" w:type="dxa"/>
            <w:gridSpan w:val="2"/>
            <w:tcBorders>
              <w:top w:val="single" w:sz="2" w:space="0" w:color="auto"/>
              <w:left w:val="nil"/>
              <w:bottom w:val="single" w:sz="2" w:space="0" w:color="auto"/>
              <w:right w:val="nil"/>
            </w:tcBorders>
          </w:tcPr>
          <w:p w14:paraId="7F46FDC8" w14:textId="02E0E00A" w:rsidR="00B71D94" w:rsidRDefault="00B71D94" w:rsidP="00B71D94">
            <w:pPr>
              <w:pStyle w:val="Tabletext"/>
              <w:rPr>
                <w:lang w:eastAsia="en-US"/>
              </w:rPr>
            </w:pPr>
            <w:r w:rsidRPr="00C86D8A">
              <w:rPr>
                <w:lang w:eastAsia="en-US"/>
              </w:rPr>
              <w:t>S4</w:t>
            </w:r>
          </w:p>
        </w:tc>
        <w:tc>
          <w:tcPr>
            <w:tcW w:w="5891" w:type="dxa"/>
            <w:gridSpan w:val="3"/>
            <w:tcBorders>
              <w:top w:val="single" w:sz="2" w:space="0" w:color="auto"/>
              <w:left w:val="nil"/>
              <w:bottom w:val="single" w:sz="2" w:space="0" w:color="auto"/>
              <w:right w:val="nil"/>
            </w:tcBorders>
          </w:tcPr>
          <w:p w14:paraId="6182D44B" w14:textId="07FF8793" w:rsidR="00B71D94" w:rsidRDefault="00B71D94" w:rsidP="00B71D94">
            <w:pPr>
              <w:pStyle w:val="Tabletext"/>
              <w:rPr>
                <w:lang w:eastAsia="en-US"/>
              </w:rPr>
            </w:pPr>
            <w:r w:rsidRPr="00C86D8A">
              <w:rPr>
                <w:color w:val="000000"/>
                <w:shd w:val="clear" w:color="auto" w:fill="FFFFFF"/>
              </w:rPr>
              <w:t>Circular concave</w:t>
            </w:r>
          </w:p>
        </w:tc>
      </w:tr>
      <w:tr w:rsidR="00DD5729" w14:paraId="7256CD97" w14:textId="77777777" w:rsidTr="00325B09">
        <w:tc>
          <w:tcPr>
            <w:tcW w:w="616" w:type="dxa"/>
            <w:tcBorders>
              <w:top w:val="single" w:sz="2" w:space="0" w:color="auto"/>
              <w:left w:val="nil"/>
              <w:bottom w:val="single" w:sz="2" w:space="0" w:color="auto"/>
              <w:right w:val="nil"/>
            </w:tcBorders>
            <w:hideMark/>
          </w:tcPr>
          <w:p w14:paraId="4EC1325A" w14:textId="77777777" w:rsidR="00DD5729" w:rsidRDefault="00DD5729">
            <w:pPr>
              <w:pStyle w:val="Tabletext"/>
              <w:rPr>
                <w:lang w:eastAsia="en-US"/>
              </w:rPr>
            </w:pPr>
            <w:r>
              <w:rPr>
                <w:lang w:eastAsia="en-US"/>
              </w:rPr>
              <w:t>5</w:t>
            </w:r>
          </w:p>
        </w:tc>
        <w:tc>
          <w:tcPr>
            <w:tcW w:w="939" w:type="dxa"/>
            <w:gridSpan w:val="2"/>
            <w:tcBorders>
              <w:top w:val="single" w:sz="2" w:space="0" w:color="auto"/>
              <w:left w:val="nil"/>
              <w:bottom w:val="single" w:sz="2" w:space="0" w:color="auto"/>
              <w:right w:val="nil"/>
            </w:tcBorders>
            <w:hideMark/>
          </w:tcPr>
          <w:p w14:paraId="64B58926" w14:textId="77777777" w:rsidR="00DD5729" w:rsidRDefault="00DD5729">
            <w:pPr>
              <w:pStyle w:val="Tabletext"/>
              <w:rPr>
                <w:lang w:eastAsia="en-US"/>
              </w:rPr>
            </w:pPr>
            <w:r>
              <w:rPr>
                <w:lang w:eastAsia="en-US"/>
              </w:rPr>
              <w:t>Shape</w:t>
            </w:r>
          </w:p>
        </w:tc>
        <w:tc>
          <w:tcPr>
            <w:tcW w:w="939" w:type="dxa"/>
            <w:gridSpan w:val="2"/>
            <w:tcBorders>
              <w:top w:val="single" w:sz="2" w:space="0" w:color="auto"/>
              <w:left w:val="nil"/>
              <w:bottom w:val="single" w:sz="2" w:space="0" w:color="auto"/>
              <w:right w:val="nil"/>
            </w:tcBorders>
            <w:hideMark/>
          </w:tcPr>
          <w:p w14:paraId="235B6A92" w14:textId="77777777" w:rsidR="00DD5729" w:rsidRDefault="00DD5729">
            <w:pPr>
              <w:pStyle w:val="Tabletext"/>
              <w:rPr>
                <w:lang w:eastAsia="en-US"/>
              </w:rPr>
            </w:pPr>
            <w:r>
              <w:rPr>
                <w:lang w:eastAsia="en-US"/>
              </w:rPr>
              <w:t>S5</w:t>
            </w:r>
          </w:p>
        </w:tc>
        <w:tc>
          <w:tcPr>
            <w:tcW w:w="5891" w:type="dxa"/>
            <w:gridSpan w:val="3"/>
            <w:tcBorders>
              <w:top w:val="single" w:sz="2" w:space="0" w:color="auto"/>
              <w:left w:val="nil"/>
              <w:bottom w:val="single" w:sz="2" w:space="0" w:color="auto"/>
              <w:right w:val="nil"/>
            </w:tcBorders>
            <w:hideMark/>
          </w:tcPr>
          <w:p w14:paraId="05142EDF" w14:textId="77777777" w:rsidR="00DD5729" w:rsidRDefault="00DD5729">
            <w:pPr>
              <w:pStyle w:val="Tabletext"/>
              <w:rPr>
                <w:lang w:eastAsia="en-US"/>
              </w:rPr>
            </w:pPr>
            <w:r>
              <w:rPr>
                <w:lang w:eastAsia="en-US"/>
              </w:rPr>
              <w:t>Dodecagonal</w:t>
            </w:r>
          </w:p>
        </w:tc>
      </w:tr>
      <w:tr w:rsidR="00B71D94" w14:paraId="727B28F0" w14:textId="77777777" w:rsidTr="00325B09">
        <w:tc>
          <w:tcPr>
            <w:tcW w:w="616" w:type="dxa"/>
            <w:tcBorders>
              <w:top w:val="single" w:sz="2" w:space="0" w:color="auto"/>
              <w:left w:val="nil"/>
              <w:bottom w:val="single" w:sz="2" w:space="0" w:color="auto"/>
              <w:right w:val="nil"/>
            </w:tcBorders>
          </w:tcPr>
          <w:p w14:paraId="5DA4CA1E" w14:textId="385A339D" w:rsidR="00B71D94" w:rsidRDefault="00B71D94" w:rsidP="00B71D94">
            <w:pPr>
              <w:pStyle w:val="Tabletext"/>
              <w:rPr>
                <w:lang w:eastAsia="en-US"/>
              </w:rPr>
            </w:pPr>
            <w:r w:rsidRPr="00C86D8A">
              <w:t>8</w:t>
            </w:r>
          </w:p>
        </w:tc>
        <w:tc>
          <w:tcPr>
            <w:tcW w:w="939" w:type="dxa"/>
            <w:gridSpan w:val="2"/>
            <w:tcBorders>
              <w:top w:val="single" w:sz="2" w:space="0" w:color="auto"/>
              <w:left w:val="nil"/>
              <w:bottom w:val="single" w:sz="2" w:space="0" w:color="auto"/>
              <w:right w:val="nil"/>
            </w:tcBorders>
          </w:tcPr>
          <w:p w14:paraId="15EACC59" w14:textId="777AD883" w:rsidR="00B71D94" w:rsidRDefault="00B71D94" w:rsidP="00B71D94">
            <w:pPr>
              <w:pStyle w:val="Tabletext"/>
              <w:rPr>
                <w:lang w:eastAsia="en-US"/>
              </w:rPr>
            </w:pPr>
            <w:r w:rsidRPr="00C86D8A">
              <w:t>Shape</w:t>
            </w:r>
          </w:p>
        </w:tc>
        <w:tc>
          <w:tcPr>
            <w:tcW w:w="939" w:type="dxa"/>
            <w:gridSpan w:val="2"/>
            <w:tcBorders>
              <w:top w:val="single" w:sz="2" w:space="0" w:color="auto"/>
              <w:left w:val="nil"/>
              <w:bottom w:val="single" w:sz="2" w:space="0" w:color="auto"/>
              <w:right w:val="nil"/>
            </w:tcBorders>
          </w:tcPr>
          <w:p w14:paraId="6BAE37F0" w14:textId="3ED1088F" w:rsidR="00B71D94" w:rsidRDefault="00B71D94" w:rsidP="00B71D94">
            <w:pPr>
              <w:pStyle w:val="Tabletext"/>
              <w:rPr>
                <w:lang w:eastAsia="en-US"/>
              </w:rPr>
            </w:pPr>
            <w:r w:rsidRPr="00C86D8A">
              <w:t>S8</w:t>
            </w:r>
          </w:p>
        </w:tc>
        <w:tc>
          <w:tcPr>
            <w:tcW w:w="5891" w:type="dxa"/>
            <w:gridSpan w:val="3"/>
            <w:tcBorders>
              <w:top w:val="single" w:sz="2" w:space="0" w:color="auto"/>
              <w:left w:val="nil"/>
              <w:bottom w:val="single" w:sz="2" w:space="0" w:color="auto"/>
              <w:right w:val="nil"/>
            </w:tcBorders>
          </w:tcPr>
          <w:p w14:paraId="15A4E894" w14:textId="7442303C" w:rsidR="00B71D94" w:rsidRDefault="00B71D94" w:rsidP="00B71D94">
            <w:pPr>
              <w:pStyle w:val="Tabletext"/>
              <w:rPr>
                <w:lang w:eastAsia="en-US"/>
              </w:rPr>
            </w:pPr>
            <w:r w:rsidRPr="00C86D8A">
              <w:t>Rectangular with rounded corners</w:t>
            </w:r>
          </w:p>
        </w:tc>
      </w:tr>
      <w:tr w:rsidR="00630E76" w14:paraId="3EEB1C39" w14:textId="77777777" w:rsidTr="00325B09">
        <w:tc>
          <w:tcPr>
            <w:tcW w:w="616" w:type="dxa"/>
            <w:tcBorders>
              <w:top w:val="single" w:sz="2" w:space="0" w:color="auto"/>
              <w:left w:val="nil"/>
              <w:bottom w:val="single" w:sz="2" w:space="0" w:color="auto"/>
              <w:right w:val="nil"/>
            </w:tcBorders>
          </w:tcPr>
          <w:p w14:paraId="0A5D8D58" w14:textId="7DA3311F" w:rsidR="00630E76" w:rsidRPr="00C86D8A" w:rsidRDefault="00630E76" w:rsidP="00630E76">
            <w:pPr>
              <w:pStyle w:val="Tabletext"/>
            </w:pPr>
            <w:r w:rsidRPr="00346199">
              <w:t>9</w:t>
            </w:r>
          </w:p>
        </w:tc>
        <w:tc>
          <w:tcPr>
            <w:tcW w:w="939" w:type="dxa"/>
            <w:gridSpan w:val="2"/>
            <w:tcBorders>
              <w:top w:val="single" w:sz="2" w:space="0" w:color="auto"/>
              <w:left w:val="nil"/>
              <w:bottom w:val="single" w:sz="2" w:space="0" w:color="auto"/>
              <w:right w:val="nil"/>
            </w:tcBorders>
          </w:tcPr>
          <w:p w14:paraId="42041181" w14:textId="78A07575" w:rsidR="00630E76" w:rsidRPr="00C86D8A" w:rsidRDefault="00630E76" w:rsidP="00630E76">
            <w:pPr>
              <w:pStyle w:val="Tabletext"/>
            </w:pPr>
            <w:r w:rsidRPr="00346199">
              <w:t>Shape</w:t>
            </w:r>
          </w:p>
        </w:tc>
        <w:tc>
          <w:tcPr>
            <w:tcW w:w="939" w:type="dxa"/>
            <w:gridSpan w:val="2"/>
            <w:tcBorders>
              <w:top w:val="single" w:sz="2" w:space="0" w:color="auto"/>
              <w:left w:val="nil"/>
              <w:bottom w:val="single" w:sz="2" w:space="0" w:color="auto"/>
              <w:right w:val="nil"/>
            </w:tcBorders>
          </w:tcPr>
          <w:p w14:paraId="312065F8" w14:textId="3EC70BCE" w:rsidR="00630E76" w:rsidRPr="00C86D8A" w:rsidRDefault="00630E76" w:rsidP="00630E76">
            <w:pPr>
              <w:pStyle w:val="Tabletext"/>
            </w:pPr>
            <w:r w:rsidRPr="00346199">
              <w:t>S9</w:t>
            </w:r>
          </w:p>
        </w:tc>
        <w:tc>
          <w:tcPr>
            <w:tcW w:w="5891" w:type="dxa"/>
            <w:gridSpan w:val="3"/>
            <w:tcBorders>
              <w:top w:val="single" w:sz="2" w:space="0" w:color="auto"/>
              <w:left w:val="nil"/>
              <w:bottom w:val="single" w:sz="2" w:space="0" w:color="auto"/>
              <w:right w:val="nil"/>
            </w:tcBorders>
          </w:tcPr>
          <w:p w14:paraId="42F4A858" w14:textId="751CB2E0" w:rsidR="00630E76" w:rsidRPr="00C86D8A" w:rsidRDefault="00630E76" w:rsidP="00630E76">
            <w:pPr>
              <w:pStyle w:val="Tabletext"/>
            </w:pPr>
            <w:r w:rsidRPr="00346199">
              <w:t>Tetradecagonal</w:t>
            </w:r>
          </w:p>
        </w:tc>
      </w:tr>
      <w:tr w:rsidR="00DD5729" w14:paraId="27990DBE" w14:textId="77777777" w:rsidTr="00325B09">
        <w:tc>
          <w:tcPr>
            <w:tcW w:w="616" w:type="dxa"/>
            <w:tcBorders>
              <w:top w:val="single" w:sz="2" w:space="0" w:color="auto"/>
              <w:left w:val="nil"/>
              <w:bottom w:val="single" w:sz="2" w:space="0" w:color="auto"/>
              <w:right w:val="nil"/>
            </w:tcBorders>
            <w:hideMark/>
          </w:tcPr>
          <w:p w14:paraId="071A1CFC" w14:textId="77777777" w:rsidR="00DD5729" w:rsidRDefault="00DD5729">
            <w:pPr>
              <w:pStyle w:val="Tabletext"/>
              <w:rPr>
                <w:lang w:eastAsia="en-US"/>
              </w:rPr>
            </w:pPr>
            <w:r>
              <w:rPr>
                <w:lang w:eastAsia="en-US"/>
              </w:rPr>
              <w:t>15</w:t>
            </w:r>
          </w:p>
        </w:tc>
        <w:tc>
          <w:tcPr>
            <w:tcW w:w="939" w:type="dxa"/>
            <w:gridSpan w:val="2"/>
            <w:tcBorders>
              <w:top w:val="single" w:sz="2" w:space="0" w:color="auto"/>
              <w:left w:val="nil"/>
              <w:bottom w:val="single" w:sz="2" w:space="0" w:color="auto"/>
              <w:right w:val="nil"/>
            </w:tcBorders>
            <w:hideMark/>
          </w:tcPr>
          <w:p w14:paraId="0FD69E3B" w14:textId="77777777" w:rsidR="00DD5729" w:rsidRDefault="00DD5729">
            <w:pPr>
              <w:pStyle w:val="Tabletext"/>
              <w:rPr>
                <w:lang w:eastAsia="en-US"/>
              </w:rPr>
            </w:pPr>
            <w:r>
              <w:rPr>
                <w:lang w:eastAsia="en-US"/>
              </w:rPr>
              <w:t>Edge</w:t>
            </w:r>
          </w:p>
        </w:tc>
        <w:tc>
          <w:tcPr>
            <w:tcW w:w="939" w:type="dxa"/>
            <w:gridSpan w:val="2"/>
            <w:tcBorders>
              <w:top w:val="single" w:sz="2" w:space="0" w:color="auto"/>
              <w:left w:val="nil"/>
              <w:bottom w:val="single" w:sz="2" w:space="0" w:color="auto"/>
              <w:right w:val="nil"/>
            </w:tcBorders>
            <w:hideMark/>
          </w:tcPr>
          <w:p w14:paraId="3780F721" w14:textId="77777777" w:rsidR="00DD5729" w:rsidRDefault="00DD5729">
            <w:pPr>
              <w:pStyle w:val="Tabletext"/>
              <w:rPr>
                <w:lang w:eastAsia="en-US"/>
              </w:rPr>
            </w:pPr>
            <w:r>
              <w:rPr>
                <w:lang w:eastAsia="en-US"/>
              </w:rPr>
              <w:t>E1</w:t>
            </w:r>
          </w:p>
        </w:tc>
        <w:tc>
          <w:tcPr>
            <w:tcW w:w="5891" w:type="dxa"/>
            <w:gridSpan w:val="3"/>
            <w:tcBorders>
              <w:top w:val="single" w:sz="2" w:space="0" w:color="auto"/>
              <w:left w:val="nil"/>
              <w:bottom w:val="single" w:sz="2" w:space="0" w:color="auto"/>
              <w:right w:val="nil"/>
            </w:tcBorders>
            <w:hideMark/>
          </w:tcPr>
          <w:p w14:paraId="69958195" w14:textId="77777777" w:rsidR="00DD5729" w:rsidRDefault="00DD5729">
            <w:pPr>
              <w:pStyle w:val="Tabletext"/>
              <w:rPr>
                <w:lang w:eastAsia="en-US"/>
              </w:rPr>
            </w:pPr>
            <w:r>
              <w:rPr>
                <w:lang w:eastAsia="en-US"/>
              </w:rPr>
              <w:t xml:space="preserve">Continuously milled </w:t>
            </w:r>
          </w:p>
        </w:tc>
      </w:tr>
      <w:tr w:rsidR="00DD5729" w14:paraId="4D70E823" w14:textId="77777777" w:rsidTr="00325B09">
        <w:tc>
          <w:tcPr>
            <w:tcW w:w="616" w:type="dxa"/>
            <w:tcBorders>
              <w:top w:val="single" w:sz="2" w:space="0" w:color="auto"/>
              <w:left w:val="nil"/>
              <w:bottom w:val="single" w:sz="2" w:space="0" w:color="auto"/>
              <w:right w:val="nil"/>
            </w:tcBorders>
            <w:hideMark/>
          </w:tcPr>
          <w:p w14:paraId="35B0F8FB" w14:textId="77777777" w:rsidR="00DD5729" w:rsidRDefault="00DD5729">
            <w:pPr>
              <w:pStyle w:val="Tabletext"/>
              <w:rPr>
                <w:lang w:eastAsia="en-US"/>
              </w:rPr>
            </w:pPr>
            <w:r>
              <w:rPr>
                <w:lang w:eastAsia="en-US"/>
              </w:rPr>
              <w:t>16</w:t>
            </w:r>
          </w:p>
        </w:tc>
        <w:tc>
          <w:tcPr>
            <w:tcW w:w="939" w:type="dxa"/>
            <w:gridSpan w:val="2"/>
            <w:tcBorders>
              <w:top w:val="single" w:sz="2" w:space="0" w:color="auto"/>
              <w:left w:val="nil"/>
              <w:bottom w:val="single" w:sz="2" w:space="0" w:color="auto"/>
              <w:right w:val="nil"/>
            </w:tcBorders>
            <w:hideMark/>
          </w:tcPr>
          <w:p w14:paraId="614C8F8C" w14:textId="77777777" w:rsidR="00DD5729" w:rsidRDefault="00DD5729">
            <w:pPr>
              <w:pStyle w:val="Tabletext"/>
              <w:rPr>
                <w:lang w:eastAsia="en-US"/>
              </w:rPr>
            </w:pPr>
            <w:r>
              <w:rPr>
                <w:lang w:eastAsia="en-US"/>
              </w:rPr>
              <w:t>Edge</w:t>
            </w:r>
          </w:p>
        </w:tc>
        <w:tc>
          <w:tcPr>
            <w:tcW w:w="939" w:type="dxa"/>
            <w:gridSpan w:val="2"/>
            <w:tcBorders>
              <w:top w:val="single" w:sz="2" w:space="0" w:color="auto"/>
              <w:left w:val="nil"/>
              <w:bottom w:val="single" w:sz="2" w:space="0" w:color="auto"/>
              <w:right w:val="nil"/>
            </w:tcBorders>
            <w:hideMark/>
          </w:tcPr>
          <w:p w14:paraId="512BC9F2" w14:textId="77777777" w:rsidR="00DD5729" w:rsidRDefault="00DD5729">
            <w:pPr>
              <w:pStyle w:val="Tabletext"/>
              <w:rPr>
                <w:lang w:eastAsia="en-US"/>
              </w:rPr>
            </w:pPr>
            <w:r>
              <w:rPr>
                <w:lang w:eastAsia="en-US"/>
              </w:rPr>
              <w:t>E2</w:t>
            </w:r>
          </w:p>
        </w:tc>
        <w:tc>
          <w:tcPr>
            <w:tcW w:w="5891" w:type="dxa"/>
            <w:gridSpan w:val="3"/>
            <w:tcBorders>
              <w:top w:val="single" w:sz="2" w:space="0" w:color="auto"/>
              <w:left w:val="nil"/>
              <w:bottom w:val="single" w:sz="2" w:space="0" w:color="auto"/>
              <w:right w:val="nil"/>
            </w:tcBorders>
            <w:hideMark/>
          </w:tcPr>
          <w:p w14:paraId="17EF2BD2" w14:textId="77777777" w:rsidR="00DD5729" w:rsidRDefault="00DD5729">
            <w:pPr>
              <w:pStyle w:val="Tabletext"/>
              <w:rPr>
                <w:lang w:eastAsia="en-US"/>
              </w:rPr>
            </w:pPr>
            <w:r>
              <w:rPr>
                <w:lang w:eastAsia="en-US"/>
              </w:rPr>
              <w:t>Plain</w:t>
            </w:r>
          </w:p>
        </w:tc>
      </w:tr>
      <w:tr w:rsidR="00DD5729" w14:paraId="43C479AC" w14:textId="77777777" w:rsidTr="00325B09">
        <w:tc>
          <w:tcPr>
            <w:tcW w:w="616" w:type="dxa"/>
            <w:tcBorders>
              <w:top w:val="single" w:sz="2" w:space="0" w:color="auto"/>
              <w:left w:val="nil"/>
              <w:bottom w:val="single" w:sz="2" w:space="0" w:color="auto"/>
              <w:right w:val="nil"/>
            </w:tcBorders>
            <w:hideMark/>
          </w:tcPr>
          <w:p w14:paraId="7F86602D" w14:textId="77777777" w:rsidR="00DD5729" w:rsidRDefault="00DD5729">
            <w:pPr>
              <w:pStyle w:val="Tabletext"/>
              <w:rPr>
                <w:lang w:eastAsia="en-US"/>
              </w:rPr>
            </w:pPr>
            <w:r>
              <w:rPr>
                <w:lang w:eastAsia="en-US"/>
              </w:rPr>
              <w:t>17</w:t>
            </w:r>
          </w:p>
        </w:tc>
        <w:tc>
          <w:tcPr>
            <w:tcW w:w="939" w:type="dxa"/>
            <w:gridSpan w:val="2"/>
            <w:tcBorders>
              <w:top w:val="single" w:sz="2" w:space="0" w:color="auto"/>
              <w:left w:val="nil"/>
              <w:bottom w:val="single" w:sz="2" w:space="0" w:color="auto"/>
              <w:right w:val="nil"/>
            </w:tcBorders>
            <w:hideMark/>
          </w:tcPr>
          <w:p w14:paraId="612499E7" w14:textId="77777777" w:rsidR="00DD5729" w:rsidRDefault="00DD5729">
            <w:pPr>
              <w:pStyle w:val="Tabletext"/>
              <w:rPr>
                <w:lang w:eastAsia="en-US"/>
              </w:rPr>
            </w:pPr>
            <w:r>
              <w:rPr>
                <w:lang w:eastAsia="en-US"/>
              </w:rPr>
              <w:t>Edge</w:t>
            </w:r>
          </w:p>
        </w:tc>
        <w:tc>
          <w:tcPr>
            <w:tcW w:w="939" w:type="dxa"/>
            <w:gridSpan w:val="2"/>
            <w:tcBorders>
              <w:top w:val="single" w:sz="2" w:space="0" w:color="auto"/>
              <w:left w:val="nil"/>
              <w:bottom w:val="single" w:sz="2" w:space="0" w:color="auto"/>
              <w:right w:val="nil"/>
            </w:tcBorders>
            <w:hideMark/>
          </w:tcPr>
          <w:p w14:paraId="543120FD" w14:textId="77777777" w:rsidR="00DD5729" w:rsidRDefault="00DD5729">
            <w:pPr>
              <w:pStyle w:val="Tabletext"/>
              <w:rPr>
                <w:lang w:eastAsia="en-US"/>
              </w:rPr>
            </w:pPr>
            <w:r>
              <w:rPr>
                <w:lang w:eastAsia="en-US"/>
              </w:rPr>
              <w:t>E3</w:t>
            </w:r>
          </w:p>
        </w:tc>
        <w:tc>
          <w:tcPr>
            <w:tcW w:w="5891" w:type="dxa"/>
            <w:gridSpan w:val="3"/>
            <w:tcBorders>
              <w:top w:val="single" w:sz="2" w:space="0" w:color="auto"/>
              <w:left w:val="nil"/>
              <w:bottom w:val="single" w:sz="2" w:space="0" w:color="auto"/>
              <w:right w:val="nil"/>
            </w:tcBorders>
            <w:hideMark/>
          </w:tcPr>
          <w:p w14:paraId="7BCB5D3A" w14:textId="77777777" w:rsidR="00DD5729" w:rsidRDefault="00DD5729">
            <w:pPr>
              <w:pStyle w:val="Tabletext"/>
              <w:rPr>
                <w:lang w:eastAsia="en-US"/>
              </w:rPr>
            </w:pPr>
            <w:r>
              <w:rPr>
                <w:lang w:eastAsia="en-US"/>
              </w:rPr>
              <w:t>Interrupted milling</w:t>
            </w:r>
          </w:p>
        </w:tc>
      </w:tr>
      <w:tr w:rsidR="00DD5729" w14:paraId="72A81AD9" w14:textId="77777777" w:rsidTr="00325B09">
        <w:tc>
          <w:tcPr>
            <w:tcW w:w="616" w:type="dxa"/>
            <w:tcBorders>
              <w:top w:val="single" w:sz="2" w:space="0" w:color="auto"/>
              <w:left w:val="nil"/>
              <w:bottom w:val="single" w:sz="2" w:space="0" w:color="auto"/>
              <w:right w:val="nil"/>
            </w:tcBorders>
            <w:hideMark/>
          </w:tcPr>
          <w:p w14:paraId="637CA236" w14:textId="77777777" w:rsidR="00DD5729" w:rsidRDefault="00DD5729">
            <w:pPr>
              <w:pStyle w:val="Tabletext"/>
              <w:rPr>
                <w:lang w:eastAsia="en-US"/>
              </w:rPr>
            </w:pPr>
            <w:r>
              <w:rPr>
                <w:lang w:eastAsia="en-US"/>
              </w:rPr>
              <w:t>20</w:t>
            </w:r>
          </w:p>
        </w:tc>
        <w:tc>
          <w:tcPr>
            <w:tcW w:w="939" w:type="dxa"/>
            <w:gridSpan w:val="2"/>
            <w:tcBorders>
              <w:top w:val="single" w:sz="2" w:space="0" w:color="auto"/>
              <w:left w:val="nil"/>
              <w:bottom w:val="single" w:sz="2" w:space="0" w:color="auto"/>
              <w:right w:val="nil"/>
            </w:tcBorders>
            <w:hideMark/>
          </w:tcPr>
          <w:p w14:paraId="3F67CC95" w14:textId="77777777" w:rsidR="00DD5729" w:rsidRDefault="00DD5729">
            <w:pPr>
              <w:pStyle w:val="Tabletext"/>
              <w:rPr>
                <w:lang w:eastAsia="en-US"/>
              </w:rPr>
            </w:pPr>
            <w:r>
              <w:rPr>
                <w:lang w:eastAsia="en-US"/>
              </w:rPr>
              <w:t>Obverse</w:t>
            </w:r>
          </w:p>
        </w:tc>
        <w:tc>
          <w:tcPr>
            <w:tcW w:w="939" w:type="dxa"/>
            <w:gridSpan w:val="2"/>
            <w:tcBorders>
              <w:top w:val="single" w:sz="2" w:space="0" w:color="auto"/>
              <w:left w:val="nil"/>
              <w:bottom w:val="single" w:sz="2" w:space="0" w:color="auto"/>
              <w:right w:val="nil"/>
            </w:tcBorders>
            <w:hideMark/>
          </w:tcPr>
          <w:p w14:paraId="0C20373D" w14:textId="77777777" w:rsidR="00DD5729" w:rsidRDefault="00DD5729">
            <w:pPr>
              <w:pStyle w:val="Tabletext"/>
              <w:rPr>
                <w:lang w:eastAsia="en-US"/>
              </w:rPr>
            </w:pPr>
            <w:r>
              <w:rPr>
                <w:lang w:eastAsia="en-US"/>
              </w:rPr>
              <w:t>O1</w:t>
            </w:r>
          </w:p>
        </w:tc>
        <w:tc>
          <w:tcPr>
            <w:tcW w:w="5891" w:type="dxa"/>
            <w:gridSpan w:val="3"/>
            <w:tcBorders>
              <w:top w:val="single" w:sz="2" w:space="0" w:color="auto"/>
              <w:left w:val="nil"/>
              <w:bottom w:val="single" w:sz="2" w:space="0" w:color="auto"/>
              <w:right w:val="nil"/>
            </w:tcBorders>
            <w:hideMark/>
          </w:tcPr>
          <w:p w14:paraId="4AF3E119" w14:textId="77777777" w:rsidR="00DD5729" w:rsidRDefault="00DD5729">
            <w:pPr>
              <w:pStyle w:val="Tabletext"/>
              <w:rPr>
                <w:lang w:eastAsia="en-US"/>
              </w:rPr>
            </w:pPr>
            <w:r>
              <w:rPr>
                <w:lang w:eastAsia="en-US"/>
              </w:rPr>
              <w:t>A design consisting of an effigy of Queen Elizabeth II and the following:</w:t>
            </w:r>
          </w:p>
          <w:p w14:paraId="090F4FEE" w14:textId="77777777" w:rsidR="00DD5729" w:rsidRDefault="00DD5729">
            <w:pPr>
              <w:pStyle w:val="Tablea"/>
              <w:spacing w:line="254" w:lineRule="auto"/>
              <w:rPr>
                <w:lang w:eastAsia="en-US"/>
              </w:rPr>
            </w:pPr>
            <w:r>
              <w:rPr>
                <w:lang w:eastAsia="en-US"/>
              </w:rPr>
              <w:t>(a) “ELIZABETH II”; and</w:t>
            </w:r>
          </w:p>
          <w:p w14:paraId="2B7A1AC1" w14:textId="77777777" w:rsidR="00DD5729" w:rsidRDefault="00DD5729">
            <w:pPr>
              <w:pStyle w:val="Tablea"/>
              <w:spacing w:line="254" w:lineRule="auto"/>
              <w:rPr>
                <w:lang w:eastAsia="en-US"/>
              </w:rPr>
            </w:pPr>
            <w:r>
              <w:rPr>
                <w:lang w:eastAsia="en-US"/>
              </w:rPr>
              <w:t>(b) “AUSTRALIA”; and</w:t>
            </w:r>
          </w:p>
          <w:p w14:paraId="066127EC" w14:textId="77777777" w:rsidR="00DD5729" w:rsidRDefault="00DD5729">
            <w:pPr>
              <w:pStyle w:val="Tablea"/>
              <w:spacing w:line="254" w:lineRule="auto"/>
              <w:rPr>
                <w:lang w:eastAsia="en-US"/>
              </w:rPr>
            </w:pPr>
            <w:r>
              <w:rPr>
                <w:lang w:eastAsia="en-US"/>
              </w:rPr>
              <w:t>(c) the inscription, in Arabic numerals, of a year; and</w:t>
            </w:r>
          </w:p>
          <w:p w14:paraId="584538FD" w14:textId="77777777" w:rsidR="00DD5729" w:rsidRDefault="00DD5729">
            <w:pPr>
              <w:pStyle w:val="Tablea"/>
              <w:spacing w:line="254" w:lineRule="auto"/>
              <w:rPr>
                <w:lang w:eastAsia="en-US"/>
              </w:rPr>
            </w:pPr>
            <w:r>
              <w:rPr>
                <w:lang w:eastAsia="en-US"/>
              </w:rPr>
              <w:t>(d) “JC”.</w:t>
            </w:r>
          </w:p>
        </w:tc>
      </w:tr>
      <w:tr w:rsidR="00DD5729" w14:paraId="0A3F8C1D" w14:textId="77777777" w:rsidTr="00325B09">
        <w:tc>
          <w:tcPr>
            <w:tcW w:w="616" w:type="dxa"/>
            <w:tcBorders>
              <w:top w:val="single" w:sz="2" w:space="0" w:color="auto"/>
              <w:left w:val="nil"/>
              <w:bottom w:val="single" w:sz="2" w:space="0" w:color="auto"/>
              <w:right w:val="nil"/>
            </w:tcBorders>
            <w:hideMark/>
          </w:tcPr>
          <w:p w14:paraId="361AE7FA" w14:textId="77777777" w:rsidR="00DD5729" w:rsidRDefault="00DD5729">
            <w:pPr>
              <w:pStyle w:val="Tabletext"/>
              <w:rPr>
                <w:lang w:eastAsia="en-US"/>
              </w:rPr>
            </w:pPr>
            <w:r>
              <w:rPr>
                <w:lang w:eastAsia="en-US"/>
              </w:rPr>
              <w:lastRenderedPageBreak/>
              <w:t>21</w:t>
            </w:r>
          </w:p>
        </w:tc>
        <w:tc>
          <w:tcPr>
            <w:tcW w:w="939" w:type="dxa"/>
            <w:gridSpan w:val="2"/>
            <w:tcBorders>
              <w:top w:val="single" w:sz="2" w:space="0" w:color="auto"/>
              <w:left w:val="nil"/>
              <w:bottom w:val="single" w:sz="2" w:space="0" w:color="auto"/>
              <w:right w:val="nil"/>
            </w:tcBorders>
            <w:hideMark/>
          </w:tcPr>
          <w:p w14:paraId="41422016" w14:textId="77777777" w:rsidR="00DD5729" w:rsidRDefault="00DD5729">
            <w:pPr>
              <w:pStyle w:val="Tabletext"/>
              <w:rPr>
                <w:lang w:eastAsia="en-US"/>
              </w:rPr>
            </w:pPr>
            <w:r>
              <w:rPr>
                <w:lang w:eastAsia="en-US"/>
              </w:rPr>
              <w:t>Obverse</w:t>
            </w:r>
          </w:p>
        </w:tc>
        <w:tc>
          <w:tcPr>
            <w:tcW w:w="939" w:type="dxa"/>
            <w:gridSpan w:val="2"/>
            <w:tcBorders>
              <w:top w:val="single" w:sz="2" w:space="0" w:color="auto"/>
              <w:left w:val="nil"/>
              <w:bottom w:val="single" w:sz="2" w:space="0" w:color="auto"/>
              <w:right w:val="nil"/>
            </w:tcBorders>
            <w:hideMark/>
          </w:tcPr>
          <w:p w14:paraId="20D5C3A9" w14:textId="77777777" w:rsidR="00DD5729" w:rsidRDefault="00DD5729">
            <w:pPr>
              <w:pStyle w:val="Tabletext"/>
              <w:rPr>
                <w:lang w:eastAsia="en-US"/>
              </w:rPr>
            </w:pPr>
            <w:r>
              <w:rPr>
                <w:lang w:eastAsia="en-US"/>
              </w:rPr>
              <w:t>O2</w:t>
            </w:r>
          </w:p>
        </w:tc>
        <w:tc>
          <w:tcPr>
            <w:tcW w:w="5891" w:type="dxa"/>
            <w:gridSpan w:val="3"/>
            <w:tcBorders>
              <w:top w:val="single" w:sz="2" w:space="0" w:color="auto"/>
              <w:left w:val="nil"/>
              <w:bottom w:val="single" w:sz="2" w:space="0" w:color="auto"/>
              <w:right w:val="nil"/>
            </w:tcBorders>
            <w:hideMark/>
          </w:tcPr>
          <w:p w14:paraId="43BFF1CD" w14:textId="77777777" w:rsidR="00DD5729" w:rsidRDefault="00DD5729">
            <w:pPr>
              <w:pStyle w:val="Tabletext"/>
              <w:rPr>
                <w:lang w:eastAsia="en-US"/>
              </w:rPr>
            </w:pPr>
            <w:r>
              <w:rPr>
                <w:lang w:eastAsia="en-US"/>
              </w:rPr>
              <w:t>A design consisting of an effigy of Queen Elizabeth II and the following:</w:t>
            </w:r>
          </w:p>
          <w:p w14:paraId="35AC2349" w14:textId="77777777" w:rsidR="00DD5729" w:rsidRDefault="00DD5729">
            <w:pPr>
              <w:pStyle w:val="Tablea"/>
              <w:spacing w:line="254" w:lineRule="auto"/>
              <w:rPr>
                <w:lang w:eastAsia="en-US"/>
              </w:rPr>
            </w:pPr>
            <w:r>
              <w:rPr>
                <w:lang w:eastAsia="en-US"/>
              </w:rPr>
              <w:t>(a) “ELIZABETH II”; and</w:t>
            </w:r>
          </w:p>
          <w:p w14:paraId="27D26AE2" w14:textId="77777777" w:rsidR="00DD5729" w:rsidRDefault="00DD5729">
            <w:pPr>
              <w:pStyle w:val="Tablea"/>
              <w:spacing w:line="254" w:lineRule="auto"/>
              <w:rPr>
                <w:lang w:eastAsia="en-US"/>
              </w:rPr>
            </w:pPr>
            <w:r>
              <w:rPr>
                <w:lang w:eastAsia="en-US"/>
              </w:rPr>
              <w:t>(b) “AUSTRALIA”; and</w:t>
            </w:r>
          </w:p>
          <w:p w14:paraId="4E5B1EE4" w14:textId="77777777" w:rsidR="00DD5729" w:rsidRDefault="00DD5729">
            <w:pPr>
              <w:pStyle w:val="Tablea"/>
              <w:spacing w:line="254" w:lineRule="auto"/>
              <w:rPr>
                <w:lang w:eastAsia="en-US"/>
              </w:rPr>
            </w:pPr>
            <w:r>
              <w:rPr>
                <w:lang w:eastAsia="en-US"/>
              </w:rPr>
              <w:t>(c) the inscription, in Arabic numerals, of a year; and</w:t>
            </w:r>
          </w:p>
          <w:p w14:paraId="18BCF2E9" w14:textId="77777777" w:rsidR="00DD5729" w:rsidRDefault="00DD5729">
            <w:pPr>
              <w:pStyle w:val="Tablea"/>
              <w:spacing w:line="254" w:lineRule="auto"/>
              <w:rPr>
                <w:lang w:eastAsia="en-US"/>
              </w:rPr>
            </w:pPr>
            <w:r>
              <w:rPr>
                <w:lang w:eastAsia="en-US"/>
              </w:rPr>
              <w:t>(d) Arabic numerals for the amount, in dollars or cents, of the denomination of the coin, followed by “DOLLAR”, “DOLLARS” or “CENTS” as the case requires; and</w:t>
            </w:r>
          </w:p>
          <w:p w14:paraId="23BFA592" w14:textId="77777777" w:rsidR="00DD5729" w:rsidRDefault="00DD5729">
            <w:pPr>
              <w:pStyle w:val="Tablea"/>
              <w:spacing w:line="254" w:lineRule="auto"/>
              <w:rPr>
                <w:lang w:eastAsia="en-US"/>
              </w:rPr>
            </w:pPr>
            <w:r>
              <w:rPr>
                <w:lang w:eastAsia="en-US"/>
              </w:rPr>
              <w:t>(e) “JC”.</w:t>
            </w:r>
          </w:p>
        </w:tc>
      </w:tr>
      <w:tr w:rsidR="00B71D94" w:rsidRPr="00C86D8A" w14:paraId="4C967F29" w14:textId="77777777" w:rsidTr="00325B09">
        <w:tc>
          <w:tcPr>
            <w:tcW w:w="616" w:type="dxa"/>
            <w:tcBorders>
              <w:top w:val="nil"/>
            </w:tcBorders>
            <w:shd w:val="clear" w:color="auto" w:fill="auto"/>
          </w:tcPr>
          <w:p w14:paraId="59E141C6" w14:textId="77777777" w:rsidR="00B71D94" w:rsidRPr="00C86D8A" w:rsidRDefault="00B71D94" w:rsidP="00A40239">
            <w:pPr>
              <w:pStyle w:val="Tabletext"/>
            </w:pPr>
            <w:r w:rsidRPr="00C86D8A">
              <w:t>22</w:t>
            </w:r>
          </w:p>
        </w:tc>
        <w:tc>
          <w:tcPr>
            <w:tcW w:w="939" w:type="dxa"/>
            <w:gridSpan w:val="2"/>
            <w:tcBorders>
              <w:top w:val="nil"/>
            </w:tcBorders>
            <w:shd w:val="clear" w:color="auto" w:fill="auto"/>
          </w:tcPr>
          <w:p w14:paraId="31A51EE0" w14:textId="77777777" w:rsidR="00B71D94" w:rsidRPr="00C86D8A" w:rsidRDefault="00B71D94" w:rsidP="00A40239">
            <w:pPr>
              <w:pStyle w:val="Tabletext"/>
            </w:pPr>
            <w:r w:rsidRPr="00C86D8A">
              <w:t>Obverse</w:t>
            </w:r>
          </w:p>
        </w:tc>
        <w:tc>
          <w:tcPr>
            <w:tcW w:w="939" w:type="dxa"/>
            <w:gridSpan w:val="2"/>
            <w:tcBorders>
              <w:top w:val="nil"/>
            </w:tcBorders>
            <w:shd w:val="clear" w:color="auto" w:fill="auto"/>
          </w:tcPr>
          <w:p w14:paraId="269E37F7" w14:textId="77777777" w:rsidR="00B71D94" w:rsidRPr="00C86D8A" w:rsidRDefault="00B71D94" w:rsidP="00A40239">
            <w:pPr>
              <w:pStyle w:val="Tabletext"/>
            </w:pPr>
            <w:r w:rsidRPr="00C86D8A">
              <w:t>O3</w:t>
            </w:r>
          </w:p>
        </w:tc>
        <w:tc>
          <w:tcPr>
            <w:tcW w:w="5891" w:type="dxa"/>
            <w:gridSpan w:val="3"/>
            <w:tcBorders>
              <w:top w:val="nil"/>
            </w:tcBorders>
            <w:shd w:val="clear" w:color="auto" w:fill="auto"/>
          </w:tcPr>
          <w:p w14:paraId="1ED5C83D" w14:textId="77777777" w:rsidR="00B71D94" w:rsidRPr="00C86D8A" w:rsidRDefault="00B71D94" w:rsidP="00A40239">
            <w:pPr>
              <w:pStyle w:val="Tabletext"/>
            </w:pPr>
            <w:r w:rsidRPr="00C86D8A">
              <w:t>A design consisting of:</w:t>
            </w:r>
          </w:p>
          <w:p w14:paraId="0A6F86E8" w14:textId="77777777" w:rsidR="00B71D94" w:rsidRPr="00C86D8A" w:rsidRDefault="00B71D94" w:rsidP="00A40239">
            <w:pPr>
              <w:pStyle w:val="Tablea"/>
            </w:pPr>
            <w:r w:rsidRPr="00C86D8A">
              <w:t>(a) a central circle enclosing an effigy of Queen Elizabeth II and the following:</w:t>
            </w:r>
          </w:p>
          <w:p w14:paraId="73973557" w14:textId="77777777" w:rsidR="00B71D94" w:rsidRPr="00C86D8A" w:rsidRDefault="00B71D94" w:rsidP="00A40239">
            <w:pPr>
              <w:pStyle w:val="Tablei"/>
            </w:pPr>
            <w:r w:rsidRPr="00C86D8A">
              <w:t>(i) “ELIZABETH II”; and</w:t>
            </w:r>
          </w:p>
          <w:p w14:paraId="0AE63A41" w14:textId="77777777" w:rsidR="00B71D94" w:rsidRPr="00C86D8A" w:rsidRDefault="00B71D94" w:rsidP="00A40239">
            <w:pPr>
              <w:pStyle w:val="Tablei"/>
            </w:pPr>
            <w:r w:rsidRPr="00C86D8A">
              <w:t>(ii) “AUSTRALIA”; and</w:t>
            </w:r>
          </w:p>
          <w:p w14:paraId="3D55759A" w14:textId="77777777" w:rsidR="00B71D94" w:rsidRPr="00C86D8A" w:rsidRDefault="00B71D94" w:rsidP="00A40239">
            <w:pPr>
              <w:pStyle w:val="Tablei"/>
            </w:pPr>
            <w:r w:rsidRPr="00C86D8A">
              <w:t>(iii) the inscription, in Arabic numerals, of a year; and</w:t>
            </w:r>
          </w:p>
          <w:p w14:paraId="128D724F" w14:textId="77777777" w:rsidR="00B71D94" w:rsidRPr="00C86D8A" w:rsidRDefault="00B71D94" w:rsidP="00A40239">
            <w:pPr>
              <w:pStyle w:val="Tablei"/>
            </w:pPr>
            <w:r w:rsidRPr="00C86D8A">
              <w:t>(iv) Arabic numerals for the amount, in dollars or cents, of the denomination of the coin, followed by “DOLLAR”, “DOLLARS” or “CENTS” as the case requires; and</w:t>
            </w:r>
          </w:p>
          <w:p w14:paraId="5767009D" w14:textId="77777777" w:rsidR="00B71D94" w:rsidRPr="00C86D8A" w:rsidRDefault="00B71D94" w:rsidP="00A40239">
            <w:pPr>
              <w:pStyle w:val="Tablei"/>
            </w:pPr>
            <w:r w:rsidRPr="00C86D8A">
              <w:t>(v) “JC”; and</w:t>
            </w:r>
          </w:p>
          <w:p w14:paraId="258F5E8E" w14:textId="77777777" w:rsidR="00B71D94" w:rsidRPr="00C86D8A" w:rsidRDefault="00B71D94" w:rsidP="00A40239">
            <w:pPr>
              <w:pStyle w:val="Tablea"/>
            </w:pPr>
            <w:r w:rsidRPr="00C86D8A">
              <w:t>(b) surrounding that central circle, an ornamental border comprising stylised representations of splashing water; and</w:t>
            </w:r>
          </w:p>
          <w:p w14:paraId="082B270F" w14:textId="77777777" w:rsidR="00B71D94" w:rsidRPr="00C86D8A" w:rsidRDefault="00B71D94" w:rsidP="00A40239">
            <w:pPr>
              <w:pStyle w:val="Tablea"/>
            </w:pPr>
            <w:r w:rsidRPr="00C86D8A">
              <w:t>(c) immediately inside the rim of the coin, a stylised representation of the following:</w:t>
            </w:r>
          </w:p>
          <w:p w14:paraId="7A862A23" w14:textId="77777777" w:rsidR="00B71D94" w:rsidRPr="00C86D8A" w:rsidRDefault="00B71D94" w:rsidP="00A40239">
            <w:pPr>
              <w:pStyle w:val="Tablei"/>
            </w:pPr>
            <w:r w:rsidRPr="00C86D8A">
              <w:t>(i) a rat; and</w:t>
            </w:r>
          </w:p>
          <w:p w14:paraId="080B69B1" w14:textId="77777777" w:rsidR="00B71D94" w:rsidRPr="00C86D8A" w:rsidRDefault="00B71D94" w:rsidP="00A40239">
            <w:pPr>
              <w:pStyle w:val="Tablei"/>
            </w:pPr>
            <w:r w:rsidRPr="00C86D8A">
              <w:t>(ii) a pig; and</w:t>
            </w:r>
          </w:p>
          <w:p w14:paraId="38E27136" w14:textId="77777777" w:rsidR="00B71D94" w:rsidRPr="00C86D8A" w:rsidRDefault="00B71D94" w:rsidP="00A40239">
            <w:pPr>
              <w:pStyle w:val="Tablei"/>
            </w:pPr>
            <w:r w:rsidRPr="00C86D8A">
              <w:t>(iii) a dog; and</w:t>
            </w:r>
          </w:p>
          <w:p w14:paraId="621DEA26" w14:textId="77777777" w:rsidR="00B71D94" w:rsidRPr="00C86D8A" w:rsidRDefault="00B71D94" w:rsidP="00A40239">
            <w:pPr>
              <w:pStyle w:val="Tablei"/>
            </w:pPr>
            <w:r w:rsidRPr="00C86D8A">
              <w:t>(iv) a rooster; and</w:t>
            </w:r>
          </w:p>
          <w:p w14:paraId="30ACA339" w14:textId="77777777" w:rsidR="00B71D94" w:rsidRPr="00C86D8A" w:rsidRDefault="00B71D94" w:rsidP="00A40239">
            <w:pPr>
              <w:pStyle w:val="Tablei"/>
            </w:pPr>
            <w:r w:rsidRPr="00C86D8A">
              <w:t>(v) a monkey; and</w:t>
            </w:r>
          </w:p>
          <w:p w14:paraId="69FE9F5D" w14:textId="77777777" w:rsidR="00B71D94" w:rsidRPr="00C86D8A" w:rsidRDefault="00B71D94" w:rsidP="00A40239">
            <w:pPr>
              <w:pStyle w:val="Tablei"/>
            </w:pPr>
            <w:r w:rsidRPr="00C86D8A">
              <w:t>(vi) a goat; and</w:t>
            </w:r>
          </w:p>
          <w:p w14:paraId="6834B4EF" w14:textId="77777777" w:rsidR="00B71D94" w:rsidRPr="00C86D8A" w:rsidRDefault="00B71D94" w:rsidP="00A40239">
            <w:pPr>
              <w:pStyle w:val="Tablei"/>
            </w:pPr>
            <w:r w:rsidRPr="00C86D8A">
              <w:t>(vii) a horse; and</w:t>
            </w:r>
          </w:p>
          <w:p w14:paraId="490E2238" w14:textId="77777777" w:rsidR="00B71D94" w:rsidRPr="00C86D8A" w:rsidRDefault="00B71D94" w:rsidP="00A40239">
            <w:pPr>
              <w:pStyle w:val="Tablei"/>
            </w:pPr>
            <w:r w:rsidRPr="00C86D8A">
              <w:t>(viii) a snake; and</w:t>
            </w:r>
          </w:p>
          <w:p w14:paraId="3E439FAD" w14:textId="77777777" w:rsidR="00B71D94" w:rsidRPr="00C86D8A" w:rsidRDefault="00B71D94" w:rsidP="00A40239">
            <w:pPr>
              <w:pStyle w:val="Tablei"/>
            </w:pPr>
            <w:r w:rsidRPr="00C86D8A">
              <w:t>(ix) a dragon; and</w:t>
            </w:r>
          </w:p>
          <w:p w14:paraId="435187D0" w14:textId="77777777" w:rsidR="00B71D94" w:rsidRPr="00C86D8A" w:rsidRDefault="00B71D94" w:rsidP="00A40239">
            <w:pPr>
              <w:pStyle w:val="Tablei"/>
            </w:pPr>
            <w:r w:rsidRPr="00C86D8A">
              <w:t>(x) a rabbit; and</w:t>
            </w:r>
          </w:p>
          <w:p w14:paraId="29D419D8" w14:textId="77777777" w:rsidR="00B71D94" w:rsidRPr="00C86D8A" w:rsidRDefault="00B71D94" w:rsidP="00A40239">
            <w:pPr>
              <w:pStyle w:val="Tablei"/>
            </w:pPr>
            <w:r w:rsidRPr="00C86D8A">
              <w:t>(xi) a tiger; and</w:t>
            </w:r>
          </w:p>
          <w:p w14:paraId="48F040CB" w14:textId="77777777" w:rsidR="00B71D94" w:rsidRPr="00C86D8A" w:rsidRDefault="00B71D94" w:rsidP="00A40239">
            <w:pPr>
              <w:pStyle w:val="Tablei"/>
            </w:pPr>
            <w:r w:rsidRPr="00C86D8A">
              <w:t>(xii) an ox; and</w:t>
            </w:r>
          </w:p>
          <w:p w14:paraId="43F296F8" w14:textId="77777777" w:rsidR="00B71D94" w:rsidRPr="00C86D8A" w:rsidRDefault="00B71D94" w:rsidP="00A40239">
            <w:pPr>
              <w:pStyle w:val="Tablea"/>
            </w:pPr>
            <w:r w:rsidRPr="00C86D8A">
              <w:t>(d) the animal mentioned in paragraph (c) that relates to the relevant zodiac year appearing at the top of the coin.</w:t>
            </w:r>
          </w:p>
        </w:tc>
      </w:tr>
      <w:tr w:rsidR="00B71D94" w:rsidRPr="00C86D8A" w14:paraId="54C817BA" w14:textId="77777777" w:rsidTr="00325B09">
        <w:tc>
          <w:tcPr>
            <w:tcW w:w="616" w:type="dxa"/>
            <w:tcBorders>
              <w:top w:val="single" w:sz="2" w:space="0" w:color="auto"/>
              <w:bottom w:val="single" w:sz="2" w:space="0" w:color="auto"/>
            </w:tcBorders>
            <w:shd w:val="clear" w:color="auto" w:fill="auto"/>
          </w:tcPr>
          <w:p w14:paraId="44992448" w14:textId="77777777" w:rsidR="00B71D94" w:rsidRPr="00C86D8A" w:rsidRDefault="00B71D94" w:rsidP="00A40239">
            <w:pPr>
              <w:pStyle w:val="Tabletext"/>
            </w:pPr>
            <w:r w:rsidRPr="00C86D8A">
              <w:t>29</w:t>
            </w:r>
          </w:p>
        </w:tc>
        <w:tc>
          <w:tcPr>
            <w:tcW w:w="939" w:type="dxa"/>
            <w:gridSpan w:val="2"/>
            <w:tcBorders>
              <w:top w:val="single" w:sz="2" w:space="0" w:color="auto"/>
              <w:bottom w:val="single" w:sz="2" w:space="0" w:color="auto"/>
            </w:tcBorders>
            <w:shd w:val="clear" w:color="auto" w:fill="auto"/>
          </w:tcPr>
          <w:p w14:paraId="4211B692" w14:textId="77777777" w:rsidR="00B71D94" w:rsidRPr="00C86D8A" w:rsidRDefault="00B71D94" w:rsidP="00A40239">
            <w:pPr>
              <w:pStyle w:val="Tabletext"/>
            </w:pPr>
            <w:r w:rsidRPr="00C86D8A">
              <w:t>Obverse</w:t>
            </w:r>
          </w:p>
        </w:tc>
        <w:tc>
          <w:tcPr>
            <w:tcW w:w="939" w:type="dxa"/>
            <w:gridSpan w:val="2"/>
            <w:tcBorders>
              <w:top w:val="single" w:sz="2" w:space="0" w:color="auto"/>
              <w:bottom w:val="single" w:sz="2" w:space="0" w:color="auto"/>
            </w:tcBorders>
            <w:shd w:val="clear" w:color="auto" w:fill="auto"/>
          </w:tcPr>
          <w:p w14:paraId="3C95E5C4" w14:textId="77777777" w:rsidR="00B71D94" w:rsidRPr="00C86D8A" w:rsidRDefault="00B71D94" w:rsidP="00A40239">
            <w:pPr>
              <w:pStyle w:val="Tabletext"/>
            </w:pPr>
            <w:r w:rsidRPr="00C86D8A">
              <w:t>O10</w:t>
            </w:r>
          </w:p>
        </w:tc>
        <w:tc>
          <w:tcPr>
            <w:tcW w:w="5891" w:type="dxa"/>
            <w:gridSpan w:val="3"/>
            <w:tcBorders>
              <w:top w:val="single" w:sz="2" w:space="0" w:color="auto"/>
              <w:bottom w:val="single" w:sz="2" w:space="0" w:color="auto"/>
            </w:tcBorders>
            <w:shd w:val="clear" w:color="auto" w:fill="auto"/>
          </w:tcPr>
          <w:p w14:paraId="5D9C6B2A" w14:textId="77777777" w:rsidR="00B71D94" w:rsidRPr="00C86D8A" w:rsidRDefault="00B71D94" w:rsidP="00A40239">
            <w:pPr>
              <w:pStyle w:val="Tabletext"/>
            </w:pPr>
            <w:r w:rsidRPr="00C86D8A">
              <w:t>The same as for item 21, except the effigy of Queen Elizabeth II is surrounded by a stylised representation of plantain lilies within a curved convex border.</w:t>
            </w:r>
          </w:p>
        </w:tc>
      </w:tr>
      <w:tr w:rsidR="00B71D94" w:rsidRPr="00C86D8A" w14:paraId="3EF9E826" w14:textId="77777777" w:rsidTr="00325B09">
        <w:tc>
          <w:tcPr>
            <w:tcW w:w="616" w:type="dxa"/>
            <w:tcBorders>
              <w:top w:val="single" w:sz="2" w:space="0" w:color="auto"/>
              <w:bottom w:val="single" w:sz="2" w:space="0" w:color="auto"/>
            </w:tcBorders>
            <w:shd w:val="clear" w:color="auto" w:fill="auto"/>
          </w:tcPr>
          <w:p w14:paraId="1B4322E0" w14:textId="77777777" w:rsidR="00B71D94" w:rsidRPr="00C86D8A" w:rsidRDefault="00B71D94" w:rsidP="00A40239">
            <w:pPr>
              <w:pStyle w:val="Tabletext"/>
            </w:pPr>
            <w:r w:rsidRPr="00C86D8A">
              <w:t>30</w:t>
            </w:r>
          </w:p>
        </w:tc>
        <w:tc>
          <w:tcPr>
            <w:tcW w:w="939" w:type="dxa"/>
            <w:gridSpan w:val="2"/>
            <w:tcBorders>
              <w:top w:val="single" w:sz="2" w:space="0" w:color="auto"/>
              <w:bottom w:val="single" w:sz="2" w:space="0" w:color="auto"/>
            </w:tcBorders>
            <w:shd w:val="clear" w:color="auto" w:fill="auto"/>
          </w:tcPr>
          <w:p w14:paraId="799D98DA" w14:textId="77777777" w:rsidR="00B71D94" w:rsidRPr="00C86D8A" w:rsidRDefault="00B71D94" w:rsidP="00A40239">
            <w:pPr>
              <w:pStyle w:val="Tabletext"/>
            </w:pPr>
            <w:r w:rsidRPr="00C86D8A">
              <w:t>Obverse</w:t>
            </w:r>
          </w:p>
        </w:tc>
        <w:tc>
          <w:tcPr>
            <w:tcW w:w="939" w:type="dxa"/>
            <w:gridSpan w:val="2"/>
            <w:tcBorders>
              <w:top w:val="single" w:sz="2" w:space="0" w:color="auto"/>
              <w:bottom w:val="single" w:sz="2" w:space="0" w:color="auto"/>
            </w:tcBorders>
            <w:shd w:val="clear" w:color="auto" w:fill="auto"/>
          </w:tcPr>
          <w:p w14:paraId="2DFDED37" w14:textId="77777777" w:rsidR="00B71D94" w:rsidRPr="00C86D8A" w:rsidRDefault="00B71D94" w:rsidP="00A40239">
            <w:pPr>
              <w:pStyle w:val="Tabletext"/>
            </w:pPr>
            <w:r w:rsidRPr="00C86D8A">
              <w:t>O11</w:t>
            </w:r>
          </w:p>
        </w:tc>
        <w:tc>
          <w:tcPr>
            <w:tcW w:w="5891" w:type="dxa"/>
            <w:gridSpan w:val="3"/>
            <w:tcBorders>
              <w:top w:val="single" w:sz="2" w:space="0" w:color="auto"/>
              <w:bottom w:val="single" w:sz="2" w:space="0" w:color="auto"/>
            </w:tcBorders>
            <w:shd w:val="clear" w:color="auto" w:fill="auto"/>
          </w:tcPr>
          <w:p w14:paraId="018220F0" w14:textId="77777777" w:rsidR="00B71D94" w:rsidRPr="00C86D8A" w:rsidRDefault="00B71D94" w:rsidP="00A40239">
            <w:pPr>
              <w:pStyle w:val="Tabletext"/>
            </w:pPr>
            <w:r w:rsidRPr="00C86D8A">
              <w:t>A design consisting of:</w:t>
            </w:r>
          </w:p>
          <w:p w14:paraId="78365560" w14:textId="77777777" w:rsidR="00B71D94" w:rsidRPr="00C86D8A" w:rsidRDefault="00B71D94" w:rsidP="00A40239">
            <w:pPr>
              <w:pStyle w:val="Tablea"/>
            </w:pPr>
            <w:r w:rsidRPr="00C86D8A">
              <w:t>(a) a central circle enclosing an effigy of Queen Elizabeth II and the following:</w:t>
            </w:r>
          </w:p>
          <w:p w14:paraId="57763AF0" w14:textId="77777777" w:rsidR="00B71D94" w:rsidRPr="00C86D8A" w:rsidRDefault="00B71D94" w:rsidP="00A40239">
            <w:pPr>
              <w:pStyle w:val="Tablei"/>
            </w:pPr>
            <w:r w:rsidRPr="00C86D8A">
              <w:t>(i) “ELIZABETH II”; and</w:t>
            </w:r>
          </w:p>
          <w:p w14:paraId="6DBFE054" w14:textId="77777777" w:rsidR="00B71D94" w:rsidRPr="00C86D8A" w:rsidRDefault="00B71D94" w:rsidP="00A40239">
            <w:pPr>
              <w:pStyle w:val="Tablei"/>
            </w:pPr>
            <w:r w:rsidRPr="00C86D8A">
              <w:lastRenderedPageBreak/>
              <w:t>(ii) “AUSTRALIA”; and</w:t>
            </w:r>
          </w:p>
          <w:p w14:paraId="750DD9DE" w14:textId="77777777" w:rsidR="00B71D94" w:rsidRPr="00C86D8A" w:rsidRDefault="00B71D94" w:rsidP="00A40239">
            <w:pPr>
              <w:pStyle w:val="Tablei"/>
            </w:pPr>
            <w:r w:rsidRPr="00C86D8A">
              <w:t>(iii) “JC”; and</w:t>
            </w:r>
          </w:p>
          <w:p w14:paraId="2F6C1475" w14:textId="77777777" w:rsidR="00B71D94" w:rsidRPr="00C86D8A" w:rsidRDefault="00B71D94" w:rsidP="00A40239">
            <w:pPr>
              <w:pStyle w:val="Tablea"/>
            </w:pPr>
            <w:r w:rsidRPr="00C86D8A">
              <w:t>(b) surrounding the central circle, a stylistic representation of fast flowing water, fan palm fronds and vines, and rock formations; and</w:t>
            </w:r>
          </w:p>
          <w:p w14:paraId="60599B40" w14:textId="77777777" w:rsidR="00B71D94" w:rsidRPr="00C86D8A" w:rsidRDefault="00B71D94" w:rsidP="00A40239">
            <w:pPr>
              <w:pStyle w:val="Tablea"/>
            </w:pPr>
            <w:r w:rsidRPr="00C86D8A">
              <w:t>(c) the following:</w:t>
            </w:r>
          </w:p>
          <w:p w14:paraId="68A5E2C7" w14:textId="77777777" w:rsidR="00B71D94" w:rsidRPr="00C86D8A" w:rsidRDefault="00B71D94" w:rsidP="00A40239">
            <w:pPr>
              <w:pStyle w:val="Tablei"/>
              <w:ind w:left="720" w:firstLine="0"/>
            </w:pPr>
            <w:r w:rsidRPr="00C86D8A">
              <w:t>(i) “X OUNCE FINE SILVER” (where “X” is the nominal weight in ounces of the coin, expressed in words)”.</w:t>
            </w:r>
          </w:p>
        </w:tc>
      </w:tr>
      <w:tr w:rsidR="00B71D94" w:rsidRPr="00C86D8A" w14:paraId="11ACA790" w14:textId="77777777" w:rsidTr="00325B09">
        <w:tc>
          <w:tcPr>
            <w:tcW w:w="616" w:type="dxa"/>
            <w:tcBorders>
              <w:top w:val="single" w:sz="2" w:space="0" w:color="auto"/>
              <w:bottom w:val="nil"/>
            </w:tcBorders>
            <w:shd w:val="clear" w:color="auto" w:fill="auto"/>
          </w:tcPr>
          <w:p w14:paraId="144BDD50" w14:textId="77777777" w:rsidR="00B71D94" w:rsidRPr="00C86D8A" w:rsidRDefault="00B71D94" w:rsidP="00A40239">
            <w:pPr>
              <w:pStyle w:val="Tabletext"/>
            </w:pPr>
            <w:r w:rsidRPr="00C86D8A">
              <w:lastRenderedPageBreak/>
              <w:t>31</w:t>
            </w:r>
          </w:p>
        </w:tc>
        <w:tc>
          <w:tcPr>
            <w:tcW w:w="939" w:type="dxa"/>
            <w:gridSpan w:val="2"/>
            <w:tcBorders>
              <w:top w:val="single" w:sz="2" w:space="0" w:color="auto"/>
              <w:bottom w:val="nil"/>
            </w:tcBorders>
            <w:shd w:val="clear" w:color="auto" w:fill="auto"/>
          </w:tcPr>
          <w:p w14:paraId="3D7601EE" w14:textId="77777777" w:rsidR="00B71D94" w:rsidRPr="00C86D8A" w:rsidRDefault="00B71D94" w:rsidP="00A40239">
            <w:pPr>
              <w:pStyle w:val="Tabletext"/>
            </w:pPr>
            <w:r w:rsidRPr="00C86D8A">
              <w:t>Obverse</w:t>
            </w:r>
          </w:p>
        </w:tc>
        <w:tc>
          <w:tcPr>
            <w:tcW w:w="939" w:type="dxa"/>
            <w:gridSpan w:val="2"/>
            <w:tcBorders>
              <w:top w:val="single" w:sz="2" w:space="0" w:color="auto"/>
              <w:bottom w:val="nil"/>
            </w:tcBorders>
            <w:shd w:val="clear" w:color="auto" w:fill="auto"/>
          </w:tcPr>
          <w:p w14:paraId="7334E651" w14:textId="77777777" w:rsidR="00B71D94" w:rsidRPr="00C86D8A" w:rsidRDefault="00B71D94" w:rsidP="00A40239">
            <w:pPr>
              <w:pStyle w:val="Tabletext"/>
            </w:pPr>
            <w:r w:rsidRPr="00C86D8A">
              <w:t>O12</w:t>
            </w:r>
          </w:p>
        </w:tc>
        <w:tc>
          <w:tcPr>
            <w:tcW w:w="5891" w:type="dxa"/>
            <w:gridSpan w:val="3"/>
            <w:tcBorders>
              <w:top w:val="single" w:sz="2" w:space="0" w:color="auto"/>
              <w:bottom w:val="nil"/>
            </w:tcBorders>
            <w:shd w:val="clear" w:color="auto" w:fill="auto"/>
          </w:tcPr>
          <w:p w14:paraId="4F74AFFB" w14:textId="77777777" w:rsidR="00B71D94" w:rsidRPr="00C86D8A" w:rsidRDefault="00B71D94" w:rsidP="00A40239">
            <w:pPr>
              <w:pStyle w:val="Tabletext"/>
            </w:pPr>
            <w:r w:rsidRPr="00C86D8A">
              <w:t>The same as for item 30 except omit subparagraph (c)(i) and substitute:</w:t>
            </w:r>
          </w:p>
          <w:p w14:paraId="4A900214" w14:textId="77777777" w:rsidR="00B71D94" w:rsidRPr="00C86D8A" w:rsidRDefault="00B71D94" w:rsidP="00A40239">
            <w:pPr>
              <w:pStyle w:val="Tablei"/>
            </w:pPr>
            <w:r w:rsidRPr="00C86D8A">
              <w:t>(i) “X OUNCE .9999 GOLD” (where “X” is the nominal weight in ounces of the coin, expressed in words)”.</w:t>
            </w:r>
          </w:p>
        </w:tc>
      </w:tr>
      <w:tr w:rsidR="00630E76" w:rsidRPr="00C86D8A" w14:paraId="124D0698" w14:textId="77777777" w:rsidTr="00325B09">
        <w:tc>
          <w:tcPr>
            <w:tcW w:w="616" w:type="dxa"/>
            <w:tcBorders>
              <w:top w:val="single" w:sz="2" w:space="0" w:color="auto"/>
              <w:bottom w:val="nil"/>
            </w:tcBorders>
            <w:shd w:val="clear" w:color="auto" w:fill="auto"/>
          </w:tcPr>
          <w:p w14:paraId="0D5A1D62" w14:textId="208B3DDF" w:rsidR="00630E76" w:rsidRPr="00C86D8A" w:rsidRDefault="00630E76" w:rsidP="00630E76">
            <w:pPr>
              <w:pStyle w:val="Tabletext"/>
            </w:pPr>
            <w:r w:rsidRPr="00346199">
              <w:t>32</w:t>
            </w:r>
          </w:p>
        </w:tc>
        <w:tc>
          <w:tcPr>
            <w:tcW w:w="939" w:type="dxa"/>
            <w:gridSpan w:val="2"/>
            <w:tcBorders>
              <w:top w:val="single" w:sz="2" w:space="0" w:color="auto"/>
              <w:bottom w:val="nil"/>
            </w:tcBorders>
            <w:shd w:val="clear" w:color="auto" w:fill="auto"/>
          </w:tcPr>
          <w:p w14:paraId="5525F179" w14:textId="18D144CB" w:rsidR="00630E76" w:rsidRPr="00C86D8A" w:rsidRDefault="00630E76" w:rsidP="00630E76">
            <w:pPr>
              <w:pStyle w:val="Tabletext"/>
            </w:pPr>
            <w:r w:rsidRPr="00346199">
              <w:t>Obverse</w:t>
            </w:r>
          </w:p>
        </w:tc>
        <w:tc>
          <w:tcPr>
            <w:tcW w:w="939" w:type="dxa"/>
            <w:gridSpan w:val="2"/>
            <w:tcBorders>
              <w:top w:val="single" w:sz="2" w:space="0" w:color="auto"/>
              <w:bottom w:val="nil"/>
            </w:tcBorders>
            <w:shd w:val="clear" w:color="auto" w:fill="auto"/>
          </w:tcPr>
          <w:p w14:paraId="2BAD83A1" w14:textId="2F48DCBD" w:rsidR="00630E76" w:rsidRPr="00C86D8A" w:rsidRDefault="00630E76" w:rsidP="00630E76">
            <w:pPr>
              <w:pStyle w:val="Tabletext"/>
            </w:pPr>
            <w:r w:rsidRPr="00346199">
              <w:t>O13</w:t>
            </w:r>
          </w:p>
        </w:tc>
        <w:tc>
          <w:tcPr>
            <w:tcW w:w="5891" w:type="dxa"/>
            <w:gridSpan w:val="3"/>
            <w:tcBorders>
              <w:top w:val="single" w:sz="2" w:space="0" w:color="auto"/>
              <w:bottom w:val="nil"/>
            </w:tcBorders>
            <w:shd w:val="clear" w:color="auto" w:fill="auto"/>
          </w:tcPr>
          <w:p w14:paraId="194912F5" w14:textId="77777777" w:rsidR="00630E76" w:rsidRPr="00346199" w:rsidRDefault="00630E76" w:rsidP="00630E76">
            <w:pPr>
              <w:pStyle w:val="Tabletext"/>
            </w:pPr>
            <w:r w:rsidRPr="00346199">
              <w:t>A design consisting of:</w:t>
            </w:r>
          </w:p>
          <w:p w14:paraId="236901BE" w14:textId="77777777" w:rsidR="00630E76" w:rsidRPr="00346199" w:rsidRDefault="00630E76" w:rsidP="00630E76">
            <w:pPr>
              <w:pStyle w:val="Tablea"/>
            </w:pPr>
            <w:r w:rsidRPr="00346199">
              <w:t>(a) a central circle enclosing an effigy of Queen Elizabeth II; and</w:t>
            </w:r>
          </w:p>
          <w:p w14:paraId="0E74AD78" w14:textId="77777777" w:rsidR="00630E76" w:rsidRPr="00346199" w:rsidRDefault="00630E76" w:rsidP="00630E76">
            <w:pPr>
              <w:pStyle w:val="Tablea"/>
            </w:pPr>
            <w:r w:rsidRPr="00346199">
              <w:t>(b) the following:</w:t>
            </w:r>
          </w:p>
          <w:p w14:paraId="2D2F8719" w14:textId="77777777" w:rsidR="00630E76" w:rsidRPr="00346199" w:rsidRDefault="00630E76" w:rsidP="00630E76">
            <w:pPr>
              <w:pStyle w:val="Tablei"/>
            </w:pPr>
            <w:r w:rsidRPr="00346199">
              <w:t>(i) “ELIZABETH II”; and</w:t>
            </w:r>
          </w:p>
          <w:p w14:paraId="135E8DE5" w14:textId="77777777" w:rsidR="00630E76" w:rsidRPr="00346199" w:rsidRDefault="00630E76" w:rsidP="00630E76">
            <w:pPr>
              <w:pStyle w:val="Tablei"/>
            </w:pPr>
            <w:r w:rsidRPr="00346199">
              <w:t>(ii) “AUSTRALIA”; and</w:t>
            </w:r>
          </w:p>
          <w:p w14:paraId="2D764C6E" w14:textId="77777777" w:rsidR="00630E76" w:rsidRPr="00346199" w:rsidRDefault="00630E76" w:rsidP="00630E76">
            <w:pPr>
              <w:pStyle w:val="Tablei"/>
            </w:pPr>
            <w:r w:rsidRPr="00346199">
              <w:t>(iii) the inscription, in Arabic numerals, of a year; and</w:t>
            </w:r>
          </w:p>
          <w:p w14:paraId="2E5EE151" w14:textId="77777777" w:rsidR="00630E76" w:rsidRPr="00346199" w:rsidRDefault="00630E76" w:rsidP="00630E76">
            <w:pPr>
              <w:pStyle w:val="Tablei"/>
            </w:pPr>
            <w:r w:rsidRPr="00346199">
              <w:t>(iv) “JC”; and</w:t>
            </w:r>
          </w:p>
          <w:p w14:paraId="08F6B39A" w14:textId="77777777" w:rsidR="00630E76" w:rsidRPr="00346199" w:rsidRDefault="00630E76" w:rsidP="00630E76">
            <w:pPr>
              <w:pStyle w:val="Tablea"/>
            </w:pPr>
            <w:r w:rsidRPr="00346199">
              <w:t>(c) surrounding that central circle, an ornamental border comprising of a stylised representation of the stages of growth, from bud to full bloom, of a waratah flower; and</w:t>
            </w:r>
          </w:p>
          <w:p w14:paraId="7B54BFE2" w14:textId="77777777" w:rsidR="00630E76" w:rsidRPr="00346199" w:rsidRDefault="00630E76" w:rsidP="00630E76">
            <w:pPr>
              <w:pStyle w:val="Tablea"/>
            </w:pPr>
            <w:r w:rsidRPr="00346199">
              <w:t>(d) the following:</w:t>
            </w:r>
          </w:p>
          <w:p w14:paraId="3A9F74B5" w14:textId="7D522FFE" w:rsidR="00630E76" w:rsidRPr="00C86D8A" w:rsidRDefault="00630E76" w:rsidP="00630E76">
            <w:pPr>
              <w:pStyle w:val="Tablei"/>
            </w:pPr>
            <w:r w:rsidRPr="00346199">
              <w:t>(i) “</w:t>
            </w:r>
            <w:r w:rsidRPr="00630E76">
              <w:t>Xoz</w:t>
            </w:r>
            <w:r w:rsidRPr="00346199">
              <w:t>.999 Ag” (where “X” is the nominal weight in ounces of the coin, expressed as a whole number or common fraction in Arabic numerals).</w:t>
            </w:r>
          </w:p>
        </w:tc>
      </w:tr>
      <w:tr w:rsidR="00630E76" w:rsidRPr="00C86D8A" w14:paraId="7737A2B3" w14:textId="77777777" w:rsidTr="00325B09">
        <w:tc>
          <w:tcPr>
            <w:tcW w:w="616" w:type="dxa"/>
            <w:tcBorders>
              <w:top w:val="single" w:sz="2" w:space="0" w:color="auto"/>
              <w:bottom w:val="nil"/>
            </w:tcBorders>
            <w:shd w:val="clear" w:color="auto" w:fill="auto"/>
          </w:tcPr>
          <w:p w14:paraId="7932E642" w14:textId="55081CE2" w:rsidR="00630E76" w:rsidRPr="00C86D8A" w:rsidRDefault="00630E76" w:rsidP="00630E76">
            <w:pPr>
              <w:pStyle w:val="Tabletext"/>
            </w:pPr>
            <w:r w:rsidRPr="00346199">
              <w:t>33</w:t>
            </w:r>
          </w:p>
        </w:tc>
        <w:tc>
          <w:tcPr>
            <w:tcW w:w="939" w:type="dxa"/>
            <w:gridSpan w:val="2"/>
            <w:tcBorders>
              <w:top w:val="single" w:sz="2" w:space="0" w:color="auto"/>
              <w:bottom w:val="nil"/>
            </w:tcBorders>
            <w:shd w:val="clear" w:color="auto" w:fill="auto"/>
          </w:tcPr>
          <w:p w14:paraId="30B857BB" w14:textId="3348DC73" w:rsidR="00630E76" w:rsidRPr="00C86D8A" w:rsidRDefault="00630E76" w:rsidP="00630E76">
            <w:pPr>
              <w:pStyle w:val="Tabletext"/>
            </w:pPr>
            <w:r w:rsidRPr="00346199">
              <w:t>Obverse</w:t>
            </w:r>
          </w:p>
        </w:tc>
        <w:tc>
          <w:tcPr>
            <w:tcW w:w="939" w:type="dxa"/>
            <w:gridSpan w:val="2"/>
            <w:tcBorders>
              <w:top w:val="single" w:sz="2" w:space="0" w:color="auto"/>
              <w:bottom w:val="nil"/>
            </w:tcBorders>
            <w:shd w:val="clear" w:color="auto" w:fill="auto"/>
          </w:tcPr>
          <w:p w14:paraId="2B0A6E30" w14:textId="0D3DF329" w:rsidR="00630E76" w:rsidRPr="00C86D8A" w:rsidRDefault="00630E76" w:rsidP="00630E76">
            <w:pPr>
              <w:pStyle w:val="Tabletext"/>
            </w:pPr>
            <w:r w:rsidRPr="00346199">
              <w:t>O14</w:t>
            </w:r>
          </w:p>
        </w:tc>
        <w:tc>
          <w:tcPr>
            <w:tcW w:w="5891" w:type="dxa"/>
            <w:gridSpan w:val="3"/>
            <w:tcBorders>
              <w:top w:val="single" w:sz="2" w:space="0" w:color="auto"/>
              <w:bottom w:val="nil"/>
            </w:tcBorders>
            <w:shd w:val="clear" w:color="auto" w:fill="auto"/>
          </w:tcPr>
          <w:p w14:paraId="1CA61508" w14:textId="77777777" w:rsidR="00630E76" w:rsidRPr="00346199" w:rsidRDefault="00630E76" w:rsidP="00630E76">
            <w:pPr>
              <w:pStyle w:val="Tabletext"/>
            </w:pPr>
            <w:r w:rsidRPr="00346199">
              <w:rPr>
                <w:color w:val="000000"/>
              </w:rPr>
              <w:t>The same as for item 32</w:t>
            </w:r>
            <w:r w:rsidRPr="00346199">
              <w:t xml:space="preserve">, except </w:t>
            </w:r>
            <w:r w:rsidRPr="00346199">
              <w:rPr>
                <w:color w:val="000000"/>
              </w:rPr>
              <w:t>omit subparagraph (d)(i) and substitute:</w:t>
            </w:r>
          </w:p>
          <w:p w14:paraId="4A31E554" w14:textId="2A81A308" w:rsidR="00630E76" w:rsidRPr="00C86D8A" w:rsidRDefault="00630E76" w:rsidP="00630E76">
            <w:pPr>
              <w:pStyle w:val="Tablei"/>
            </w:pPr>
            <w:r w:rsidRPr="00346199">
              <w:t>(i) “Xoz.9999 Au” (where “X” is the nominal weight in ounces of the coin, expressed as a while number or common fraction in Arabic numerals).</w:t>
            </w:r>
          </w:p>
        </w:tc>
      </w:tr>
      <w:tr w:rsidR="00630E76" w:rsidRPr="00C86D8A" w14:paraId="5837AD2A" w14:textId="77777777" w:rsidTr="00325B09">
        <w:tc>
          <w:tcPr>
            <w:tcW w:w="616" w:type="dxa"/>
            <w:tcBorders>
              <w:top w:val="single" w:sz="2" w:space="0" w:color="auto"/>
              <w:bottom w:val="nil"/>
            </w:tcBorders>
            <w:shd w:val="clear" w:color="auto" w:fill="auto"/>
          </w:tcPr>
          <w:p w14:paraId="1374DF1C" w14:textId="4A583C8D" w:rsidR="00630E76" w:rsidRPr="00C86D8A" w:rsidRDefault="00630E76" w:rsidP="00630E76">
            <w:pPr>
              <w:pStyle w:val="Tabletext"/>
            </w:pPr>
            <w:r w:rsidRPr="00346199">
              <w:t>34</w:t>
            </w:r>
          </w:p>
        </w:tc>
        <w:tc>
          <w:tcPr>
            <w:tcW w:w="939" w:type="dxa"/>
            <w:gridSpan w:val="2"/>
            <w:tcBorders>
              <w:top w:val="single" w:sz="2" w:space="0" w:color="auto"/>
              <w:bottom w:val="nil"/>
            </w:tcBorders>
            <w:shd w:val="clear" w:color="auto" w:fill="auto"/>
          </w:tcPr>
          <w:p w14:paraId="059FF6D0" w14:textId="3617D47A" w:rsidR="00630E76" w:rsidRPr="00C86D8A" w:rsidRDefault="00630E76" w:rsidP="00630E76">
            <w:pPr>
              <w:pStyle w:val="Tabletext"/>
            </w:pPr>
            <w:r w:rsidRPr="00346199">
              <w:t>Obverse</w:t>
            </w:r>
          </w:p>
        </w:tc>
        <w:tc>
          <w:tcPr>
            <w:tcW w:w="939" w:type="dxa"/>
            <w:gridSpan w:val="2"/>
            <w:tcBorders>
              <w:top w:val="single" w:sz="2" w:space="0" w:color="auto"/>
              <w:bottom w:val="nil"/>
            </w:tcBorders>
            <w:shd w:val="clear" w:color="auto" w:fill="auto"/>
          </w:tcPr>
          <w:p w14:paraId="64CC4188" w14:textId="4B3F0B56" w:rsidR="00630E76" w:rsidRPr="00C86D8A" w:rsidRDefault="00630E76" w:rsidP="00630E76">
            <w:pPr>
              <w:pStyle w:val="Tabletext"/>
            </w:pPr>
            <w:r w:rsidRPr="00346199">
              <w:t>O15</w:t>
            </w:r>
          </w:p>
        </w:tc>
        <w:tc>
          <w:tcPr>
            <w:tcW w:w="5891" w:type="dxa"/>
            <w:gridSpan w:val="3"/>
            <w:tcBorders>
              <w:top w:val="single" w:sz="2" w:space="0" w:color="auto"/>
              <w:bottom w:val="nil"/>
            </w:tcBorders>
            <w:shd w:val="clear" w:color="auto" w:fill="auto"/>
          </w:tcPr>
          <w:p w14:paraId="4CA2B2DD" w14:textId="77777777" w:rsidR="00630E76" w:rsidRPr="00346199" w:rsidRDefault="00630E76" w:rsidP="00630E76">
            <w:pPr>
              <w:pStyle w:val="Tabletext"/>
            </w:pPr>
            <w:r w:rsidRPr="00346199">
              <w:t>A design consisting of:</w:t>
            </w:r>
          </w:p>
          <w:p w14:paraId="18B4B336" w14:textId="77777777" w:rsidR="00630E76" w:rsidRPr="00346199" w:rsidRDefault="00630E76" w:rsidP="00630E76">
            <w:pPr>
              <w:pStyle w:val="Tablea"/>
            </w:pPr>
            <w:r w:rsidRPr="00346199">
              <w:t>(a) at the bottom of the coin, a circle enclosing an effigy of Queen Elizabeth II; and</w:t>
            </w:r>
          </w:p>
          <w:p w14:paraId="674BD9CF" w14:textId="77777777" w:rsidR="00630E76" w:rsidRPr="00346199" w:rsidRDefault="00630E76" w:rsidP="00630E76">
            <w:pPr>
              <w:pStyle w:val="Tablea"/>
            </w:pPr>
            <w:r w:rsidRPr="00346199">
              <w:t>(b) the following:</w:t>
            </w:r>
          </w:p>
          <w:p w14:paraId="63EFC711" w14:textId="77777777" w:rsidR="00630E76" w:rsidRPr="00346199" w:rsidRDefault="00630E76" w:rsidP="00630E76">
            <w:pPr>
              <w:pStyle w:val="Tablei"/>
            </w:pPr>
            <w:r w:rsidRPr="00346199">
              <w:t>(i) ELIZABETH II”; and</w:t>
            </w:r>
          </w:p>
          <w:p w14:paraId="00B4D476" w14:textId="77777777" w:rsidR="00630E76" w:rsidRPr="00346199" w:rsidRDefault="00630E76" w:rsidP="00630E76">
            <w:pPr>
              <w:pStyle w:val="Tablei"/>
            </w:pPr>
            <w:r w:rsidRPr="00346199">
              <w:t>(ii) “AUSTRALIA”; and</w:t>
            </w:r>
          </w:p>
          <w:p w14:paraId="34475AF4" w14:textId="77777777" w:rsidR="00630E76" w:rsidRPr="00346199" w:rsidRDefault="00630E76" w:rsidP="00630E76">
            <w:pPr>
              <w:pStyle w:val="Tablei"/>
            </w:pPr>
            <w:r w:rsidRPr="00346199">
              <w:t>(iii) the inscription, in Arabic numerals, of a year; and</w:t>
            </w:r>
          </w:p>
          <w:p w14:paraId="3079234D" w14:textId="77777777" w:rsidR="00630E76" w:rsidRPr="00346199" w:rsidRDefault="00630E76" w:rsidP="00630E76">
            <w:pPr>
              <w:pStyle w:val="Tablei"/>
            </w:pPr>
            <w:r w:rsidRPr="00346199">
              <w:t>(iv) “JC”; and</w:t>
            </w:r>
          </w:p>
          <w:p w14:paraId="324C0C17" w14:textId="77777777" w:rsidR="00630E76" w:rsidRPr="00346199" w:rsidRDefault="00630E76" w:rsidP="00630E76">
            <w:pPr>
              <w:pStyle w:val="Tablea"/>
            </w:pPr>
            <w:r w:rsidRPr="00346199">
              <w:t>(c) above the effigy, a representation of the male lion depicted on the Coat of Arms of New South Wales sitting on its haunches; and</w:t>
            </w:r>
          </w:p>
          <w:p w14:paraId="2A7898A6" w14:textId="77777777" w:rsidR="00630E76" w:rsidRPr="00346199" w:rsidRDefault="00630E76" w:rsidP="00630E76">
            <w:pPr>
              <w:pStyle w:val="Tablea"/>
            </w:pPr>
            <w:r w:rsidRPr="00346199">
              <w:t>(d) in the background, 4 representations of 8-pointed stars (as depicted in the Coat of Arms of New South Wales), each partially obscured, and 8 stylised Tudor roses are positioned on and around the St George’s Cross (as depicted on the English flag); and</w:t>
            </w:r>
          </w:p>
          <w:p w14:paraId="6F84E2AB" w14:textId="77777777" w:rsidR="00630E76" w:rsidRPr="00346199" w:rsidRDefault="00630E76" w:rsidP="00630E76">
            <w:pPr>
              <w:pStyle w:val="Tablea"/>
            </w:pPr>
            <w:r w:rsidRPr="00346199">
              <w:lastRenderedPageBreak/>
              <w:t>(e) the following:</w:t>
            </w:r>
          </w:p>
          <w:p w14:paraId="57F8B1D1" w14:textId="77777777" w:rsidR="00630E76" w:rsidRPr="00346199" w:rsidRDefault="00630E76" w:rsidP="00630E76">
            <w:pPr>
              <w:pStyle w:val="Tablei"/>
            </w:pPr>
            <w:r w:rsidRPr="00346199">
              <w:t>(i) “X OUNCE.9999 Au” (where “X” is the nominal weight in ounces of the coin, expressed as a whole number or common fraction in Arabic numerals); and</w:t>
            </w:r>
          </w:p>
          <w:p w14:paraId="7ACA9289" w14:textId="77777777" w:rsidR="00630E76" w:rsidRPr="00346199" w:rsidRDefault="00630E76" w:rsidP="00630E76">
            <w:pPr>
              <w:pStyle w:val="Tablei"/>
            </w:pPr>
            <w:r w:rsidRPr="00346199">
              <w:t>(ii) “NEWLY RISEN”; and</w:t>
            </w:r>
          </w:p>
          <w:p w14:paraId="48649C63" w14:textId="77777777" w:rsidR="00630E76" w:rsidRPr="00346199" w:rsidRDefault="00630E76" w:rsidP="00630E76">
            <w:pPr>
              <w:pStyle w:val="Tablei"/>
            </w:pPr>
            <w:r w:rsidRPr="00346199">
              <w:t>(iii) “HOW BRIGHTLY”; and</w:t>
            </w:r>
          </w:p>
          <w:p w14:paraId="0AFAF28C" w14:textId="56D05D4D" w:rsidR="00630E76" w:rsidRPr="00C86D8A" w:rsidRDefault="00630E76" w:rsidP="00630E76">
            <w:pPr>
              <w:pStyle w:val="Tablei"/>
            </w:pPr>
            <w:r w:rsidRPr="00346199">
              <w:t xml:space="preserve">(iv) “YOU </w:t>
            </w:r>
            <w:r w:rsidRPr="00630E76">
              <w:t>SHINE</w:t>
            </w:r>
            <w:r w:rsidRPr="00346199">
              <w:t>”.</w:t>
            </w:r>
          </w:p>
        </w:tc>
      </w:tr>
      <w:tr w:rsidR="00630E76" w:rsidRPr="00C86D8A" w14:paraId="0B416552" w14:textId="77777777" w:rsidTr="00325B09">
        <w:tc>
          <w:tcPr>
            <w:tcW w:w="616" w:type="dxa"/>
            <w:tcBorders>
              <w:top w:val="single" w:sz="2" w:space="0" w:color="auto"/>
              <w:bottom w:val="nil"/>
            </w:tcBorders>
            <w:shd w:val="clear" w:color="auto" w:fill="auto"/>
          </w:tcPr>
          <w:p w14:paraId="4EDC2BEB" w14:textId="12983CED" w:rsidR="00630E76" w:rsidRPr="00C86D8A" w:rsidRDefault="00630E76" w:rsidP="00630E76">
            <w:pPr>
              <w:pStyle w:val="Tabletext"/>
            </w:pPr>
            <w:r w:rsidRPr="00346199">
              <w:lastRenderedPageBreak/>
              <w:t>35</w:t>
            </w:r>
          </w:p>
        </w:tc>
        <w:tc>
          <w:tcPr>
            <w:tcW w:w="939" w:type="dxa"/>
            <w:gridSpan w:val="2"/>
            <w:tcBorders>
              <w:top w:val="single" w:sz="2" w:space="0" w:color="auto"/>
              <w:bottom w:val="nil"/>
            </w:tcBorders>
            <w:shd w:val="clear" w:color="auto" w:fill="auto"/>
          </w:tcPr>
          <w:p w14:paraId="6F8DB381" w14:textId="7565FD6D" w:rsidR="00630E76" w:rsidRPr="00C86D8A" w:rsidRDefault="00630E76" w:rsidP="00630E76">
            <w:pPr>
              <w:pStyle w:val="Tabletext"/>
            </w:pPr>
            <w:r w:rsidRPr="00346199">
              <w:t>Obverse</w:t>
            </w:r>
          </w:p>
        </w:tc>
        <w:tc>
          <w:tcPr>
            <w:tcW w:w="939" w:type="dxa"/>
            <w:gridSpan w:val="2"/>
            <w:tcBorders>
              <w:top w:val="single" w:sz="2" w:space="0" w:color="auto"/>
              <w:bottom w:val="nil"/>
            </w:tcBorders>
            <w:shd w:val="clear" w:color="auto" w:fill="auto"/>
          </w:tcPr>
          <w:p w14:paraId="2A2C539A" w14:textId="64B83AAD" w:rsidR="00630E76" w:rsidRPr="00C86D8A" w:rsidRDefault="00630E76" w:rsidP="00630E76">
            <w:pPr>
              <w:pStyle w:val="Tabletext"/>
            </w:pPr>
            <w:r w:rsidRPr="00346199">
              <w:t>O16</w:t>
            </w:r>
          </w:p>
        </w:tc>
        <w:tc>
          <w:tcPr>
            <w:tcW w:w="5891" w:type="dxa"/>
            <w:gridSpan w:val="3"/>
            <w:tcBorders>
              <w:top w:val="single" w:sz="2" w:space="0" w:color="auto"/>
              <w:bottom w:val="nil"/>
            </w:tcBorders>
            <w:shd w:val="clear" w:color="auto" w:fill="auto"/>
          </w:tcPr>
          <w:p w14:paraId="0AAFF743" w14:textId="77777777" w:rsidR="00630E76" w:rsidRPr="00346199" w:rsidRDefault="00630E76" w:rsidP="00630E76">
            <w:pPr>
              <w:pStyle w:val="Tabletext"/>
            </w:pPr>
            <w:r w:rsidRPr="00346199">
              <w:t xml:space="preserve">The same as </w:t>
            </w:r>
            <w:r w:rsidRPr="00346199">
              <w:rPr>
                <w:color w:val="000000"/>
              </w:rPr>
              <w:t>for item 34</w:t>
            </w:r>
            <w:r w:rsidRPr="00346199">
              <w:t xml:space="preserve">, except </w:t>
            </w:r>
            <w:r w:rsidRPr="00346199">
              <w:rPr>
                <w:color w:val="000000"/>
              </w:rPr>
              <w:t>omit subparagraph (e)(i) and substitute:</w:t>
            </w:r>
          </w:p>
          <w:p w14:paraId="018FF89E" w14:textId="1BAD74D9" w:rsidR="00630E76" w:rsidRPr="00C86D8A" w:rsidRDefault="00630E76" w:rsidP="00630E76">
            <w:pPr>
              <w:pStyle w:val="Tablei"/>
            </w:pPr>
            <w:r w:rsidRPr="00346199">
              <w:t xml:space="preserve">(i) “X </w:t>
            </w:r>
            <w:r w:rsidRPr="00630E76">
              <w:t>OUNCE</w:t>
            </w:r>
            <w:r w:rsidRPr="00346199">
              <w:t>.999 Ag” (where “X” is the nominal weight in ounces of the coin, expressed as a whole number or common fraction in Arabic numerals); and</w:t>
            </w:r>
          </w:p>
        </w:tc>
      </w:tr>
      <w:tr w:rsidR="00EA2D50" w:rsidRPr="00C86D8A" w14:paraId="2BC0D8AB" w14:textId="77777777" w:rsidTr="00325B09">
        <w:tc>
          <w:tcPr>
            <w:tcW w:w="616" w:type="dxa"/>
            <w:tcBorders>
              <w:top w:val="single" w:sz="2" w:space="0" w:color="auto"/>
              <w:bottom w:val="nil"/>
            </w:tcBorders>
            <w:shd w:val="clear" w:color="auto" w:fill="auto"/>
          </w:tcPr>
          <w:p w14:paraId="676FDA1E" w14:textId="3FA8F817" w:rsidR="00EA2D50" w:rsidRPr="00346199" w:rsidRDefault="00EA2D50" w:rsidP="00EA2D50">
            <w:pPr>
              <w:pStyle w:val="Tabletext"/>
            </w:pPr>
            <w:r w:rsidRPr="00141A64">
              <w:t xml:space="preserve">36 </w:t>
            </w:r>
          </w:p>
        </w:tc>
        <w:tc>
          <w:tcPr>
            <w:tcW w:w="939" w:type="dxa"/>
            <w:gridSpan w:val="2"/>
            <w:tcBorders>
              <w:top w:val="single" w:sz="2" w:space="0" w:color="auto"/>
              <w:bottom w:val="nil"/>
            </w:tcBorders>
            <w:shd w:val="clear" w:color="auto" w:fill="auto"/>
          </w:tcPr>
          <w:p w14:paraId="490FADF4" w14:textId="50425941" w:rsidR="00EA2D50" w:rsidRPr="00346199" w:rsidRDefault="00EA2D50" w:rsidP="00EA2D50">
            <w:pPr>
              <w:pStyle w:val="Tabletext"/>
            </w:pPr>
            <w:r w:rsidRPr="00141A64">
              <w:t>Obverse</w:t>
            </w:r>
          </w:p>
        </w:tc>
        <w:tc>
          <w:tcPr>
            <w:tcW w:w="939" w:type="dxa"/>
            <w:gridSpan w:val="2"/>
            <w:tcBorders>
              <w:top w:val="single" w:sz="2" w:space="0" w:color="auto"/>
              <w:bottom w:val="nil"/>
            </w:tcBorders>
            <w:shd w:val="clear" w:color="auto" w:fill="auto"/>
          </w:tcPr>
          <w:p w14:paraId="7991498C" w14:textId="1C66F6B8" w:rsidR="00EA2D50" w:rsidRPr="00346199" w:rsidRDefault="00EA2D50" w:rsidP="00EA2D50">
            <w:pPr>
              <w:pStyle w:val="Tabletext"/>
            </w:pPr>
            <w:r w:rsidRPr="00141A64">
              <w:t>O17</w:t>
            </w:r>
          </w:p>
        </w:tc>
        <w:tc>
          <w:tcPr>
            <w:tcW w:w="5891" w:type="dxa"/>
            <w:gridSpan w:val="3"/>
            <w:tcBorders>
              <w:top w:val="single" w:sz="2" w:space="0" w:color="auto"/>
              <w:bottom w:val="nil"/>
            </w:tcBorders>
            <w:shd w:val="clear" w:color="auto" w:fill="auto"/>
          </w:tcPr>
          <w:p w14:paraId="3513BE19" w14:textId="77777777" w:rsidR="00EA2D50" w:rsidRPr="00141A64" w:rsidRDefault="00EA2D50" w:rsidP="00EA2D50">
            <w:pPr>
              <w:pStyle w:val="Tabletext"/>
            </w:pPr>
            <w:r w:rsidRPr="00141A64">
              <w:t>The same as for item 21, except omit paragraph (e) and substitute:</w:t>
            </w:r>
          </w:p>
          <w:p w14:paraId="517082F9" w14:textId="77777777" w:rsidR="00EA2D50" w:rsidRPr="00141A64" w:rsidRDefault="00EA2D50" w:rsidP="00EA2D50">
            <w:pPr>
              <w:pStyle w:val="Tablea"/>
            </w:pPr>
            <w:r w:rsidRPr="00141A64">
              <w:t>(e) “JC”; and</w:t>
            </w:r>
          </w:p>
          <w:p w14:paraId="55BF6CE1" w14:textId="645D65A5" w:rsidR="00EA2D50" w:rsidRPr="00346199" w:rsidRDefault="00EA2D50" w:rsidP="00EA2D50">
            <w:pPr>
              <w:pStyle w:val="Tablea"/>
            </w:pPr>
            <w:r w:rsidRPr="00141A64">
              <w:t xml:space="preserve">(f) a representation of each of the </w:t>
            </w:r>
            <w:r w:rsidRPr="00EA2D50">
              <w:t>numbers</w:t>
            </w:r>
            <w:r w:rsidRPr="00141A64">
              <w:t xml:space="preserve"> 1 through 6 in braille.</w:t>
            </w:r>
          </w:p>
        </w:tc>
      </w:tr>
      <w:tr w:rsidR="00D672E3" w:rsidRPr="00C86D8A" w14:paraId="5D3C109E" w14:textId="77777777" w:rsidTr="00325B09">
        <w:tc>
          <w:tcPr>
            <w:tcW w:w="616" w:type="dxa"/>
            <w:tcBorders>
              <w:top w:val="single" w:sz="2" w:space="0" w:color="auto"/>
              <w:bottom w:val="nil"/>
            </w:tcBorders>
            <w:shd w:val="clear" w:color="auto" w:fill="auto"/>
          </w:tcPr>
          <w:p w14:paraId="7BA8AF45" w14:textId="036B1526" w:rsidR="00D672E3" w:rsidRPr="00141A64" w:rsidRDefault="00D672E3" w:rsidP="00D672E3">
            <w:pPr>
              <w:pStyle w:val="Tabletext"/>
            </w:pPr>
            <w:r w:rsidRPr="00783244">
              <w:t>37</w:t>
            </w:r>
          </w:p>
        </w:tc>
        <w:tc>
          <w:tcPr>
            <w:tcW w:w="939" w:type="dxa"/>
            <w:gridSpan w:val="2"/>
            <w:tcBorders>
              <w:top w:val="single" w:sz="2" w:space="0" w:color="auto"/>
              <w:bottom w:val="nil"/>
            </w:tcBorders>
            <w:shd w:val="clear" w:color="auto" w:fill="auto"/>
          </w:tcPr>
          <w:p w14:paraId="1158E447" w14:textId="3E171305" w:rsidR="00D672E3" w:rsidRPr="00141A64" w:rsidRDefault="00D672E3" w:rsidP="00D672E3">
            <w:pPr>
              <w:pStyle w:val="Tabletext"/>
            </w:pPr>
            <w:r w:rsidRPr="00783244">
              <w:t>Obverse</w:t>
            </w:r>
          </w:p>
        </w:tc>
        <w:tc>
          <w:tcPr>
            <w:tcW w:w="939" w:type="dxa"/>
            <w:gridSpan w:val="2"/>
            <w:tcBorders>
              <w:top w:val="single" w:sz="2" w:space="0" w:color="auto"/>
              <w:bottom w:val="nil"/>
            </w:tcBorders>
            <w:shd w:val="clear" w:color="auto" w:fill="auto"/>
          </w:tcPr>
          <w:p w14:paraId="1A3A3529" w14:textId="164173D8" w:rsidR="00D672E3" w:rsidRPr="00141A64" w:rsidRDefault="00D672E3" w:rsidP="00D672E3">
            <w:pPr>
              <w:pStyle w:val="Tabletext"/>
            </w:pPr>
            <w:r w:rsidRPr="00783244">
              <w:t>O18</w:t>
            </w:r>
          </w:p>
        </w:tc>
        <w:tc>
          <w:tcPr>
            <w:tcW w:w="5891" w:type="dxa"/>
            <w:gridSpan w:val="3"/>
            <w:tcBorders>
              <w:top w:val="single" w:sz="2" w:space="0" w:color="auto"/>
              <w:bottom w:val="nil"/>
            </w:tcBorders>
            <w:shd w:val="clear" w:color="auto" w:fill="auto"/>
          </w:tcPr>
          <w:p w14:paraId="6805F4D1" w14:textId="77777777" w:rsidR="00D672E3" w:rsidRPr="00404891" w:rsidRDefault="00D672E3" w:rsidP="00D672E3">
            <w:pPr>
              <w:pStyle w:val="Tabletext"/>
            </w:pPr>
            <w:r w:rsidRPr="00404891">
              <w:t xml:space="preserve">The same as for item </w:t>
            </w:r>
            <w:r w:rsidRPr="00C728AC">
              <w:t>21</w:t>
            </w:r>
            <w:r w:rsidRPr="00404891">
              <w:t>, except omit paragraphs (c) to (e), and substitute:</w:t>
            </w:r>
          </w:p>
          <w:p w14:paraId="478DDD7A" w14:textId="77777777" w:rsidR="00D672E3" w:rsidRPr="00783244" w:rsidRDefault="00D672E3" w:rsidP="00D672E3">
            <w:pPr>
              <w:pStyle w:val="Tablea"/>
            </w:pPr>
            <w:r w:rsidRPr="00783244">
              <w:t>(c) “2023”; and</w:t>
            </w:r>
          </w:p>
          <w:p w14:paraId="28766C36" w14:textId="77777777" w:rsidR="00D672E3" w:rsidRPr="00783244" w:rsidRDefault="00D672E3" w:rsidP="00D672E3">
            <w:pPr>
              <w:pStyle w:val="Tablea"/>
            </w:pPr>
            <w:r w:rsidRPr="00783244">
              <w:t>(d) Arabic numerals for the amount, in dollars and cents, of the denomination of the coin, followed by “DOLLARS”, “DOLLAR” or “CENTS” as the case requires; and</w:t>
            </w:r>
          </w:p>
          <w:p w14:paraId="622213C1" w14:textId="77777777" w:rsidR="00D672E3" w:rsidRPr="00783244" w:rsidRDefault="00D672E3" w:rsidP="00D672E3">
            <w:pPr>
              <w:pStyle w:val="Tablea"/>
            </w:pPr>
            <w:r w:rsidRPr="00783244">
              <w:t>(e) “JC”; and</w:t>
            </w:r>
          </w:p>
          <w:p w14:paraId="461636AB" w14:textId="505CBF89" w:rsidR="00D672E3" w:rsidRPr="00D672E3" w:rsidRDefault="00D672E3" w:rsidP="00D672E3">
            <w:pPr>
              <w:pStyle w:val="Tablea"/>
            </w:pPr>
            <w:r w:rsidRPr="00783244">
              <w:t>(f) “1952-2022”.</w:t>
            </w:r>
          </w:p>
        </w:tc>
      </w:tr>
      <w:tr w:rsidR="00EA2D50" w14:paraId="1DA9AEC0" w14:textId="77777777" w:rsidTr="00325B09">
        <w:tc>
          <w:tcPr>
            <w:tcW w:w="616" w:type="dxa"/>
            <w:tcBorders>
              <w:top w:val="single" w:sz="2" w:space="0" w:color="auto"/>
              <w:left w:val="nil"/>
              <w:bottom w:val="single" w:sz="2" w:space="0" w:color="auto"/>
              <w:right w:val="nil"/>
            </w:tcBorders>
            <w:hideMark/>
          </w:tcPr>
          <w:p w14:paraId="42EEDF3F" w14:textId="77777777" w:rsidR="00EA2D50" w:rsidRDefault="00EA2D50" w:rsidP="00EA2D50">
            <w:pPr>
              <w:pStyle w:val="Tabletext"/>
              <w:rPr>
                <w:lang w:eastAsia="en-US"/>
              </w:rPr>
            </w:pPr>
            <w:r>
              <w:rPr>
                <w:lang w:eastAsia="en-US"/>
              </w:rPr>
              <w:t>100</w:t>
            </w:r>
          </w:p>
        </w:tc>
        <w:tc>
          <w:tcPr>
            <w:tcW w:w="939" w:type="dxa"/>
            <w:gridSpan w:val="2"/>
            <w:tcBorders>
              <w:top w:val="single" w:sz="2" w:space="0" w:color="auto"/>
              <w:left w:val="nil"/>
              <w:bottom w:val="single" w:sz="2" w:space="0" w:color="auto"/>
              <w:right w:val="nil"/>
            </w:tcBorders>
            <w:hideMark/>
          </w:tcPr>
          <w:p w14:paraId="60F73BE4"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07C18907" w14:textId="77777777" w:rsidR="00EA2D50" w:rsidRDefault="00EA2D50" w:rsidP="00EA2D50">
            <w:pPr>
              <w:pStyle w:val="Tabletext"/>
              <w:rPr>
                <w:lang w:eastAsia="en-US"/>
              </w:rPr>
            </w:pPr>
            <w:r>
              <w:rPr>
                <w:lang w:eastAsia="en-US"/>
              </w:rPr>
              <w:t>R1</w:t>
            </w:r>
          </w:p>
        </w:tc>
        <w:tc>
          <w:tcPr>
            <w:tcW w:w="5891" w:type="dxa"/>
            <w:gridSpan w:val="3"/>
            <w:tcBorders>
              <w:top w:val="single" w:sz="2" w:space="0" w:color="auto"/>
              <w:left w:val="nil"/>
              <w:bottom w:val="single" w:sz="2" w:space="0" w:color="auto"/>
              <w:right w:val="nil"/>
            </w:tcBorders>
            <w:hideMark/>
          </w:tcPr>
          <w:p w14:paraId="26B273F0" w14:textId="77777777" w:rsidR="00EA2D50" w:rsidRDefault="00EA2D50" w:rsidP="00EA2D50">
            <w:pPr>
              <w:pStyle w:val="Tabletext"/>
              <w:rPr>
                <w:lang w:eastAsia="en-US"/>
              </w:rPr>
            </w:pPr>
            <w:r>
              <w:rPr>
                <w:lang w:eastAsia="en-US"/>
              </w:rPr>
              <w:t>A design consisting of:</w:t>
            </w:r>
          </w:p>
          <w:p w14:paraId="27167FFA" w14:textId="77777777" w:rsidR="00EA2D50" w:rsidRDefault="00EA2D50" w:rsidP="00EA2D50">
            <w:pPr>
              <w:pStyle w:val="Tablea"/>
              <w:spacing w:line="256" w:lineRule="auto"/>
              <w:rPr>
                <w:lang w:eastAsia="en-US"/>
              </w:rPr>
            </w:pPr>
            <w:r>
              <w:rPr>
                <w:lang w:eastAsia="en-US"/>
              </w:rPr>
              <w:t>(a) at the top centre of the coin, a stylised representation of St Edward’s Crown; and</w:t>
            </w:r>
          </w:p>
          <w:p w14:paraId="25385FBB" w14:textId="77777777" w:rsidR="00EA2D50" w:rsidRDefault="00EA2D50" w:rsidP="00EA2D50">
            <w:pPr>
              <w:pStyle w:val="Tablea"/>
              <w:spacing w:line="256" w:lineRule="auto"/>
              <w:rPr>
                <w:lang w:eastAsia="en-US"/>
              </w:rPr>
            </w:pPr>
            <w:r>
              <w:rPr>
                <w:lang w:eastAsia="en-US"/>
              </w:rPr>
              <w:t xml:space="preserve">(b) 69 additional, partially obscured St Edward’s Crowns, in a repeated overlaid patterned, forming an arc over the top of the coin; and </w:t>
            </w:r>
          </w:p>
          <w:p w14:paraId="7EBD4E77" w14:textId="77777777" w:rsidR="00EA2D50" w:rsidRDefault="00EA2D50" w:rsidP="00EA2D50">
            <w:pPr>
              <w:pStyle w:val="Tablea"/>
              <w:spacing w:line="256" w:lineRule="auto"/>
              <w:rPr>
                <w:lang w:eastAsia="en-US"/>
              </w:rPr>
            </w:pPr>
            <w:r>
              <w:rPr>
                <w:lang w:eastAsia="en-US"/>
              </w:rPr>
              <w:t>(c) in the centre, the Royal cypher of Her Majesty Queen Elizabeth II, and</w:t>
            </w:r>
          </w:p>
          <w:p w14:paraId="3F781AA6" w14:textId="77777777" w:rsidR="00EA2D50" w:rsidRDefault="00EA2D50" w:rsidP="00EA2D50">
            <w:pPr>
              <w:pStyle w:val="Tablea"/>
              <w:spacing w:line="256" w:lineRule="auto"/>
              <w:rPr>
                <w:lang w:eastAsia="en-US"/>
              </w:rPr>
            </w:pPr>
            <w:r>
              <w:rPr>
                <w:lang w:eastAsia="en-US"/>
              </w:rPr>
              <w:t>(d) at the bottom, a stylised representation of lily of the valley and golden wattle flowers, with foliage, surrounding the cypher; and</w:t>
            </w:r>
          </w:p>
          <w:p w14:paraId="7DA33009" w14:textId="77777777" w:rsidR="00EA2D50" w:rsidRDefault="00EA2D50" w:rsidP="00EA2D50">
            <w:pPr>
              <w:pStyle w:val="Tablea"/>
              <w:spacing w:line="256" w:lineRule="auto"/>
              <w:rPr>
                <w:lang w:eastAsia="en-US"/>
              </w:rPr>
            </w:pPr>
            <w:r>
              <w:rPr>
                <w:lang w:eastAsia="en-US"/>
              </w:rPr>
              <w:t xml:space="preserve">(e) the following: </w:t>
            </w:r>
          </w:p>
          <w:p w14:paraId="7876D263" w14:textId="77777777" w:rsidR="00EA2D50" w:rsidRDefault="00EA2D50" w:rsidP="00EA2D50">
            <w:pPr>
              <w:pStyle w:val="Tablei"/>
              <w:rPr>
                <w:lang w:eastAsia="en-US"/>
              </w:rPr>
            </w:pPr>
            <w:r>
              <w:rPr>
                <w:lang w:eastAsia="en-US"/>
              </w:rPr>
              <w:t>(i) “PLATINUM”; and</w:t>
            </w:r>
          </w:p>
          <w:p w14:paraId="01720965" w14:textId="77777777" w:rsidR="00EA2D50" w:rsidRDefault="00EA2D50" w:rsidP="00EA2D50">
            <w:pPr>
              <w:pStyle w:val="Tablei"/>
              <w:rPr>
                <w:lang w:eastAsia="en-US"/>
              </w:rPr>
            </w:pPr>
            <w:r>
              <w:rPr>
                <w:lang w:eastAsia="en-US"/>
              </w:rPr>
              <w:t>(ii) “JUBILEE”; and</w:t>
            </w:r>
          </w:p>
          <w:p w14:paraId="0EDF0AB0" w14:textId="77777777" w:rsidR="00EA2D50" w:rsidRDefault="00EA2D50" w:rsidP="00EA2D50">
            <w:pPr>
              <w:pStyle w:val="Tablei"/>
              <w:rPr>
                <w:lang w:eastAsia="en-US"/>
              </w:rPr>
            </w:pPr>
            <w:r>
              <w:rPr>
                <w:lang w:eastAsia="en-US"/>
              </w:rPr>
              <w:t>(iii) “BS”.</w:t>
            </w:r>
          </w:p>
        </w:tc>
      </w:tr>
      <w:tr w:rsidR="00EA2D50" w14:paraId="44AA75FA" w14:textId="77777777" w:rsidTr="00325B09">
        <w:tc>
          <w:tcPr>
            <w:tcW w:w="616" w:type="dxa"/>
            <w:tcBorders>
              <w:top w:val="single" w:sz="2" w:space="0" w:color="auto"/>
              <w:left w:val="nil"/>
              <w:bottom w:val="single" w:sz="2" w:space="0" w:color="auto"/>
              <w:right w:val="nil"/>
            </w:tcBorders>
            <w:hideMark/>
          </w:tcPr>
          <w:p w14:paraId="11A1AC32" w14:textId="77777777" w:rsidR="00EA2D50" w:rsidRDefault="00EA2D50" w:rsidP="00EA2D50">
            <w:pPr>
              <w:pStyle w:val="Tabletext"/>
              <w:rPr>
                <w:lang w:eastAsia="en-US"/>
              </w:rPr>
            </w:pPr>
            <w:r>
              <w:rPr>
                <w:lang w:eastAsia="en-US"/>
              </w:rPr>
              <w:t>101</w:t>
            </w:r>
          </w:p>
        </w:tc>
        <w:tc>
          <w:tcPr>
            <w:tcW w:w="939" w:type="dxa"/>
            <w:gridSpan w:val="2"/>
            <w:tcBorders>
              <w:top w:val="single" w:sz="2" w:space="0" w:color="auto"/>
              <w:left w:val="nil"/>
              <w:bottom w:val="single" w:sz="2" w:space="0" w:color="auto"/>
              <w:right w:val="nil"/>
            </w:tcBorders>
            <w:hideMark/>
          </w:tcPr>
          <w:p w14:paraId="0257AAFC"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84732D7" w14:textId="77777777" w:rsidR="00EA2D50" w:rsidRDefault="00EA2D50" w:rsidP="00EA2D50">
            <w:pPr>
              <w:pStyle w:val="Tabletext"/>
              <w:rPr>
                <w:lang w:eastAsia="en-US"/>
              </w:rPr>
            </w:pPr>
            <w:r>
              <w:rPr>
                <w:lang w:eastAsia="en-US"/>
              </w:rPr>
              <w:t>R2</w:t>
            </w:r>
          </w:p>
        </w:tc>
        <w:tc>
          <w:tcPr>
            <w:tcW w:w="5891" w:type="dxa"/>
            <w:gridSpan w:val="3"/>
            <w:tcBorders>
              <w:top w:val="single" w:sz="2" w:space="0" w:color="auto"/>
              <w:left w:val="nil"/>
              <w:bottom w:val="single" w:sz="2" w:space="0" w:color="auto"/>
              <w:right w:val="nil"/>
            </w:tcBorders>
            <w:hideMark/>
          </w:tcPr>
          <w:p w14:paraId="5E764786" w14:textId="77777777" w:rsidR="00EA2D50" w:rsidRDefault="00EA2D50" w:rsidP="00EA2D50">
            <w:pPr>
              <w:pStyle w:val="Tabletext"/>
              <w:rPr>
                <w:lang w:eastAsia="en-US"/>
              </w:rPr>
            </w:pPr>
            <w:r>
              <w:rPr>
                <w:lang w:eastAsia="en-US"/>
              </w:rPr>
              <w:t>A design consisting of:</w:t>
            </w:r>
          </w:p>
          <w:p w14:paraId="7AA2B7B8" w14:textId="77777777" w:rsidR="00EA2D50" w:rsidRDefault="00EA2D50" w:rsidP="00EA2D50">
            <w:pPr>
              <w:pStyle w:val="Tablea"/>
              <w:spacing w:line="256" w:lineRule="auto"/>
              <w:rPr>
                <w:lang w:eastAsia="en-US"/>
              </w:rPr>
            </w:pPr>
            <w:r>
              <w:rPr>
                <w:lang w:eastAsia="en-US"/>
              </w:rPr>
              <w:t>(a) in the background, a semicircular pink, blue and white coloured pattern of 9 segments depicting a Ferris wheel with 9 stylised carriages,</w:t>
            </w:r>
          </w:p>
          <w:p w14:paraId="4F6EF817" w14:textId="77777777" w:rsidR="00EA2D50" w:rsidRDefault="00EA2D50" w:rsidP="00EA2D50">
            <w:pPr>
              <w:pStyle w:val="Tablea"/>
              <w:spacing w:line="256" w:lineRule="auto"/>
              <w:rPr>
                <w:lang w:eastAsia="en-US"/>
              </w:rPr>
            </w:pPr>
            <w:r>
              <w:rPr>
                <w:lang w:eastAsia="en-US"/>
              </w:rPr>
              <w:t>(b) partially obscuring the Ferris wheel, a representation of the following:</w:t>
            </w:r>
          </w:p>
          <w:p w14:paraId="6F307A12" w14:textId="77777777" w:rsidR="00EA2D50" w:rsidRDefault="00EA2D50" w:rsidP="00EA2D50">
            <w:pPr>
              <w:pStyle w:val="Tablei"/>
              <w:rPr>
                <w:lang w:eastAsia="en-US"/>
              </w:rPr>
            </w:pPr>
            <w:r>
              <w:rPr>
                <w:lang w:eastAsia="en-US"/>
              </w:rPr>
              <w:lastRenderedPageBreak/>
              <w:t>(i) a horse; and</w:t>
            </w:r>
          </w:p>
          <w:p w14:paraId="31C7FE13" w14:textId="77777777" w:rsidR="00EA2D50" w:rsidRDefault="00EA2D50" w:rsidP="00EA2D50">
            <w:pPr>
              <w:pStyle w:val="Tablei"/>
              <w:rPr>
                <w:lang w:eastAsia="en-US"/>
              </w:rPr>
            </w:pPr>
            <w:r>
              <w:rPr>
                <w:lang w:eastAsia="en-US"/>
              </w:rPr>
              <w:t>(ii) a chicken; and</w:t>
            </w:r>
          </w:p>
          <w:p w14:paraId="606AEA5A" w14:textId="77777777" w:rsidR="00EA2D50" w:rsidRDefault="00EA2D50" w:rsidP="00EA2D50">
            <w:pPr>
              <w:pStyle w:val="Tablei"/>
              <w:rPr>
                <w:lang w:eastAsia="en-US"/>
              </w:rPr>
            </w:pPr>
            <w:r>
              <w:rPr>
                <w:lang w:eastAsia="en-US"/>
              </w:rPr>
              <w:t>(iii) a sheep; and</w:t>
            </w:r>
          </w:p>
          <w:p w14:paraId="00AD7B88" w14:textId="77777777" w:rsidR="00EA2D50" w:rsidRDefault="00EA2D50" w:rsidP="00EA2D50">
            <w:pPr>
              <w:pStyle w:val="Tablei"/>
              <w:rPr>
                <w:lang w:eastAsia="en-US"/>
              </w:rPr>
            </w:pPr>
            <w:r>
              <w:rPr>
                <w:lang w:eastAsia="en-US"/>
              </w:rPr>
              <w:t>(iv) a woven basket with produce spilling forth, including pumpkins, sunflowers, pears, grapes and apples; and</w:t>
            </w:r>
          </w:p>
          <w:p w14:paraId="1A68B50C" w14:textId="77777777" w:rsidR="00EA2D50" w:rsidRDefault="00EA2D50" w:rsidP="00EA2D50">
            <w:pPr>
              <w:pStyle w:val="Tablei"/>
              <w:rPr>
                <w:lang w:eastAsia="en-US"/>
              </w:rPr>
            </w:pPr>
            <w:r>
              <w:rPr>
                <w:lang w:eastAsia="en-US"/>
              </w:rPr>
              <w:t>(v) ears of wheat; and</w:t>
            </w:r>
          </w:p>
          <w:p w14:paraId="3DF66062" w14:textId="77777777" w:rsidR="00EA2D50" w:rsidRDefault="00EA2D50" w:rsidP="00EA2D50">
            <w:pPr>
              <w:pStyle w:val="Tablei"/>
              <w:rPr>
                <w:lang w:eastAsia="en-US"/>
              </w:rPr>
            </w:pPr>
            <w:r>
              <w:rPr>
                <w:lang w:eastAsia="en-US"/>
              </w:rPr>
              <w:t>(vi) a tractor; and</w:t>
            </w:r>
          </w:p>
          <w:p w14:paraId="2FDC5878" w14:textId="77777777" w:rsidR="00EA2D50" w:rsidRDefault="00EA2D50" w:rsidP="00EA2D50">
            <w:pPr>
              <w:pStyle w:val="Tablea"/>
              <w:spacing w:line="256" w:lineRule="auto"/>
              <w:rPr>
                <w:lang w:eastAsia="en-US"/>
              </w:rPr>
            </w:pPr>
            <w:r>
              <w:rPr>
                <w:lang w:eastAsia="en-US"/>
              </w:rPr>
              <w:t>(c) the following:</w:t>
            </w:r>
          </w:p>
          <w:p w14:paraId="333AD30E" w14:textId="77777777" w:rsidR="00EA2D50" w:rsidRDefault="00EA2D50" w:rsidP="00EA2D50">
            <w:pPr>
              <w:pStyle w:val="Tablei"/>
              <w:rPr>
                <w:lang w:eastAsia="en-US"/>
              </w:rPr>
            </w:pPr>
            <w:r>
              <w:rPr>
                <w:lang w:eastAsia="en-US"/>
              </w:rPr>
              <w:t>(i) “200 YEARS”; and</w:t>
            </w:r>
          </w:p>
          <w:p w14:paraId="72BF834B" w14:textId="77777777" w:rsidR="00EA2D50" w:rsidRDefault="00EA2D50" w:rsidP="00EA2D50">
            <w:pPr>
              <w:pStyle w:val="Tablei"/>
              <w:rPr>
                <w:lang w:eastAsia="en-US"/>
              </w:rPr>
            </w:pPr>
            <w:r>
              <w:rPr>
                <w:lang w:eastAsia="en-US"/>
              </w:rPr>
              <w:t>(ii) “ROYAL AGRICULTURAL SOCIETIES AND SHOWS”; and</w:t>
            </w:r>
          </w:p>
          <w:p w14:paraId="381CD1D4" w14:textId="77777777" w:rsidR="00EA2D50" w:rsidRDefault="00EA2D50" w:rsidP="00EA2D50">
            <w:pPr>
              <w:pStyle w:val="Tablei"/>
              <w:rPr>
                <w:lang w:eastAsia="en-US"/>
              </w:rPr>
            </w:pPr>
            <w:r>
              <w:rPr>
                <w:lang w:eastAsia="en-US"/>
              </w:rPr>
              <w:t>(iii) “TD”.</w:t>
            </w:r>
          </w:p>
        </w:tc>
      </w:tr>
      <w:tr w:rsidR="00EA2D50" w14:paraId="55ADE748" w14:textId="77777777" w:rsidTr="00325B09">
        <w:tc>
          <w:tcPr>
            <w:tcW w:w="616" w:type="dxa"/>
            <w:tcBorders>
              <w:top w:val="single" w:sz="2" w:space="0" w:color="auto"/>
              <w:left w:val="nil"/>
              <w:bottom w:val="single" w:sz="2" w:space="0" w:color="auto"/>
              <w:right w:val="nil"/>
            </w:tcBorders>
            <w:hideMark/>
          </w:tcPr>
          <w:p w14:paraId="5A7CC7FE" w14:textId="77777777" w:rsidR="00EA2D50" w:rsidRDefault="00EA2D50" w:rsidP="00EA2D50">
            <w:pPr>
              <w:pStyle w:val="Tabletext"/>
              <w:rPr>
                <w:lang w:eastAsia="en-US"/>
              </w:rPr>
            </w:pPr>
            <w:r>
              <w:rPr>
                <w:lang w:eastAsia="en-US"/>
              </w:rPr>
              <w:lastRenderedPageBreak/>
              <w:t>102</w:t>
            </w:r>
          </w:p>
        </w:tc>
        <w:tc>
          <w:tcPr>
            <w:tcW w:w="939" w:type="dxa"/>
            <w:gridSpan w:val="2"/>
            <w:tcBorders>
              <w:top w:val="single" w:sz="2" w:space="0" w:color="auto"/>
              <w:left w:val="nil"/>
              <w:bottom w:val="single" w:sz="2" w:space="0" w:color="auto"/>
              <w:right w:val="nil"/>
            </w:tcBorders>
            <w:hideMark/>
          </w:tcPr>
          <w:p w14:paraId="001142C1"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13A93AC" w14:textId="77777777" w:rsidR="00EA2D50" w:rsidRDefault="00EA2D50" w:rsidP="00EA2D50">
            <w:pPr>
              <w:pStyle w:val="Tabletext"/>
              <w:rPr>
                <w:lang w:eastAsia="en-US"/>
              </w:rPr>
            </w:pPr>
            <w:r>
              <w:rPr>
                <w:lang w:eastAsia="en-US"/>
              </w:rPr>
              <w:t>R3</w:t>
            </w:r>
          </w:p>
        </w:tc>
        <w:tc>
          <w:tcPr>
            <w:tcW w:w="5891" w:type="dxa"/>
            <w:gridSpan w:val="3"/>
            <w:tcBorders>
              <w:top w:val="single" w:sz="2" w:space="0" w:color="auto"/>
              <w:left w:val="nil"/>
              <w:bottom w:val="single" w:sz="2" w:space="0" w:color="auto"/>
              <w:right w:val="nil"/>
            </w:tcBorders>
            <w:hideMark/>
          </w:tcPr>
          <w:p w14:paraId="2F3FF1BF" w14:textId="77777777" w:rsidR="00EA2D50" w:rsidRDefault="00EA2D50" w:rsidP="00EA2D50">
            <w:pPr>
              <w:pStyle w:val="Tabletext"/>
              <w:rPr>
                <w:lang w:eastAsia="en-US"/>
              </w:rPr>
            </w:pPr>
            <w:r>
              <w:rPr>
                <w:lang w:eastAsia="en-US"/>
              </w:rPr>
              <w:t>A design consisting of:</w:t>
            </w:r>
          </w:p>
          <w:p w14:paraId="4329FFB5" w14:textId="77777777" w:rsidR="00EA2D50" w:rsidRDefault="00EA2D50" w:rsidP="00EA2D50">
            <w:pPr>
              <w:pStyle w:val="Tablea"/>
              <w:spacing w:line="256" w:lineRule="auto"/>
              <w:rPr>
                <w:lang w:eastAsia="en-US"/>
              </w:rPr>
            </w:pPr>
            <w:r>
              <w:rPr>
                <w:lang w:eastAsia="en-US"/>
              </w:rPr>
              <w:t>(a) a stylised representation of a winner’s rosette with 8 ribboned sections representing the 8 State and Territory Royal agricultural societies of Australia, with each ribboned section depicting one of the following elements of agricultural shows:</w:t>
            </w:r>
          </w:p>
          <w:p w14:paraId="3D439BFE" w14:textId="77777777" w:rsidR="00EA2D50" w:rsidRDefault="00EA2D50" w:rsidP="00EA2D50">
            <w:pPr>
              <w:pStyle w:val="Tablei"/>
              <w:rPr>
                <w:lang w:eastAsia="en-US"/>
              </w:rPr>
            </w:pPr>
            <w:r>
              <w:rPr>
                <w:lang w:eastAsia="en-US"/>
              </w:rPr>
              <w:t>(i) a side</w:t>
            </w:r>
            <w:r>
              <w:rPr>
                <w:lang w:eastAsia="en-US"/>
              </w:rPr>
              <w:noBreakHyphen/>
              <w:t>on representation of a cow and a sheep with a winner’s ribbon draped on each animal; and</w:t>
            </w:r>
          </w:p>
          <w:p w14:paraId="65C445EC" w14:textId="77777777" w:rsidR="00EA2D50" w:rsidRDefault="00EA2D50" w:rsidP="00EA2D50">
            <w:pPr>
              <w:pStyle w:val="Tablei"/>
              <w:rPr>
                <w:lang w:eastAsia="en-US"/>
              </w:rPr>
            </w:pPr>
            <w:r>
              <w:rPr>
                <w:lang w:eastAsia="en-US"/>
              </w:rPr>
              <w:t>(ii) a stylised representation of 2 bumper cars, with one numbered “5” in the foreground and one numbered “6” in the background; and</w:t>
            </w:r>
          </w:p>
          <w:p w14:paraId="35BB6918" w14:textId="77777777" w:rsidR="00EA2D50" w:rsidRDefault="00EA2D50" w:rsidP="00EA2D50">
            <w:pPr>
              <w:pStyle w:val="Tablei"/>
              <w:rPr>
                <w:lang w:eastAsia="en-US"/>
              </w:rPr>
            </w:pPr>
            <w:r>
              <w:rPr>
                <w:lang w:eastAsia="en-US"/>
              </w:rPr>
              <w:t>(iii) a stylised representation of a first prize rosette with 3 ribbon tails in front of a side</w:t>
            </w:r>
            <w:r>
              <w:rPr>
                <w:lang w:eastAsia="en-US"/>
              </w:rPr>
              <w:noBreakHyphen/>
              <w:t>on rooster; and</w:t>
            </w:r>
          </w:p>
          <w:p w14:paraId="71BB88F2" w14:textId="77777777" w:rsidR="00EA2D50" w:rsidRDefault="00EA2D50" w:rsidP="00EA2D50">
            <w:pPr>
              <w:pStyle w:val="Tablei"/>
              <w:rPr>
                <w:lang w:eastAsia="en-US"/>
              </w:rPr>
            </w:pPr>
            <w:r>
              <w:rPr>
                <w:lang w:eastAsia="en-US"/>
              </w:rPr>
              <w:t>(iv) stylised representation of a man, standing on a springboard, holding an axe and chopping a tree pole in a wood chopping competition; and</w:t>
            </w:r>
          </w:p>
          <w:p w14:paraId="428193D7" w14:textId="77777777" w:rsidR="00EA2D50" w:rsidRDefault="00EA2D50" w:rsidP="00EA2D50">
            <w:pPr>
              <w:pStyle w:val="Tablei"/>
              <w:rPr>
                <w:lang w:eastAsia="en-US"/>
              </w:rPr>
            </w:pPr>
            <w:r>
              <w:rPr>
                <w:lang w:eastAsia="en-US"/>
              </w:rPr>
              <w:t>(v) a stylised representation of a larger tractor partially obscured by a smaller tractor; and</w:t>
            </w:r>
          </w:p>
          <w:p w14:paraId="0011768D" w14:textId="77777777" w:rsidR="00EA2D50" w:rsidRDefault="00EA2D50" w:rsidP="00EA2D50">
            <w:pPr>
              <w:pStyle w:val="Tablei"/>
              <w:rPr>
                <w:lang w:eastAsia="en-US"/>
              </w:rPr>
            </w:pPr>
            <w:r>
              <w:rPr>
                <w:lang w:eastAsia="en-US"/>
              </w:rPr>
              <w:t>(vi) a stylised representation of a line of laughing sideshow clowns, extending into the background; and</w:t>
            </w:r>
          </w:p>
          <w:p w14:paraId="38FDB1BA" w14:textId="77777777" w:rsidR="00EA2D50" w:rsidRDefault="00EA2D50" w:rsidP="00EA2D50">
            <w:pPr>
              <w:pStyle w:val="Tablei"/>
              <w:rPr>
                <w:lang w:eastAsia="en-US"/>
              </w:rPr>
            </w:pPr>
            <w:r>
              <w:rPr>
                <w:lang w:eastAsia="en-US"/>
              </w:rPr>
              <w:t>(vii) a stylised representation of a horse and rider jumping over a show jumping jump; and</w:t>
            </w:r>
          </w:p>
          <w:p w14:paraId="7797F061" w14:textId="77777777" w:rsidR="00EA2D50" w:rsidRDefault="00EA2D50" w:rsidP="00EA2D50">
            <w:pPr>
              <w:pStyle w:val="Tablei"/>
              <w:rPr>
                <w:lang w:eastAsia="en-US"/>
              </w:rPr>
            </w:pPr>
            <w:r>
              <w:rPr>
                <w:lang w:eastAsia="en-US"/>
              </w:rPr>
              <w:t>(viii) a stylised representation of a show ride, partially obscured by a crowd; and</w:t>
            </w:r>
          </w:p>
          <w:p w14:paraId="1AEDAF7A" w14:textId="77777777" w:rsidR="00EA2D50" w:rsidRDefault="00EA2D50" w:rsidP="00EA2D50">
            <w:pPr>
              <w:pStyle w:val="Tablea"/>
              <w:spacing w:line="256" w:lineRule="auto"/>
              <w:rPr>
                <w:lang w:eastAsia="en-US"/>
              </w:rPr>
            </w:pPr>
            <w:r>
              <w:rPr>
                <w:lang w:eastAsia="en-US"/>
              </w:rPr>
              <w:t>(b) the following:</w:t>
            </w:r>
          </w:p>
          <w:p w14:paraId="2B71A713" w14:textId="77777777" w:rsidR="00EA2D50" w:rsidRDefault="00EA2D50" w:rsidP="00EA2D50">
            <w:pPr>
              <w:pStyle w:val="Tablei"/>
              <w:rPr>
                <w:lang w:eastAsia="en-US"/>
              </w:rPr>
            </w:pPr>
            <w:r>
              <w:rPr>
                <w:lang w:eastAsia="en-US"/>
              </w:rPr>
              <w:t>(i) “BICENTENARY”; and</w:t>
            </w:r>
          </w:p>
          <w:p w14:paraId="42234FE1" w14:textId="77777777" w:rsidR="00EA2D50" w:rsidRDefault="00EA2D50" w:rsidP="00EA2D50">
            <w:pPr>
              <w:pStyle w:val="Tablei"/>
              <w:rPr>
                <w:lang w:eastAsia="en-US"/>
              </w:rPr>
            </w:pPr>
            <w:r>
              <w:rPr>
                <w:lang w:eastAsia="en-US"/>
              </w:rPr>
              <w:t>(ii) “ROYAL AGRICULTURAL SOCIETIES AND SHOWS”; and</w:t>
            </w:r>
          </w:p>
          <w:p w14:paraId="5FBC4B9E" w14:textId="77777777" w:rsidR="00EA2D50" w:rsidRDefault="00EA2D50" w:rsidP="00EA2D50">
            <w:pPr>
              <w:pStyle w:val="Tablei"/>
              <w:rPr>
                <w:lang w:eastAsia="en-US"/>
              </w:rPr>
            </w:pPr>
            <w:r>
              <w:rPr>
                <w:lang w:eastAsia="en-US"/>
              </w:rPr>
              <w:t>(iii) “TD”.</w:t>
            </w:r>
          </w:p>
        </w:tc>
      </w:tr>
      <w:tr w:rsidR="00EA2D50" w14:paraId="59B7CBE3" w14:textId="77777777" w:rsidTr="00325B09">
        <w:tc>
          <w:tcPr>
            <w:tcW w:w="616" w:type="dxa"/>
            <w:tcBorders>
              <w:top w:val="single" w:sz="2" w:space="0" w:color="auto"/>
              <w:left w:val="nil"/>
              <w:bottom w:val="single" w:sz="2" w:space="0" w:color="auto"/>
              <w:right w:val="nil"/>
            </w:tcBorders>
            <w:hideMark/>
          </w:tcPr>
          <w:p w14:paraId="0B8E8ACE" w14:textId="77777777" w:rsidR="00EA2D50" w:rsidRDefault="00EA2D50" w:rsidP="00EA2D50">
            <w:pPr>
              <w:pStyle w:val="Tabletext"/>
              <w:rPr>
                <w:lang w:eastAsia="en-US"/>
              </w:rPr>
            </w:pPr>
            <w:r>
              <w:rPr>
                <w:lang w:eastAsia="en-US"/>
              </w:rPr>
              <w:t>103</w:t>
            </w:r>
          </w:p>
        </w:tc>
        <w:tc>
          <w:tcPr>
            <w:tcW w:w="939" w:type="dxa"/>
            <w:gridSpan w:val="2"/>
            <w:tcBorders>
              <w:top w:val="single" w:sz="2" w:space="0" w:color="auto"/>
              <w:left w:val="nil"/>
              <w:bottom w:val="single" w:sz="2" w:space="0" w:color="auto"/>
              <w:right w:val="nil"/>
            </w:tcBorders>
            <w:hideMark/>
          </w:tcPr>
          <w:p w14:paraId="766FA58C"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42EEC36" w14:textId="77777777" w:rsidR="00EA2D50" w:rsidRDefault="00EA2D50" w:rsidP="00EA2D50">
            <w:pPr>
              <w:pStyle w:val="Tabletext"/>
              <w:rPr>
                <w:lang w:eastAsia="en-US"/>
              </w:rPr>
            </w:pPr>
            <w:r>
              <w:rPr>
                <w:lang w:eastAsia="en-US"/>
              </w:rPr>
              <w:t>R4</w:t>
            </w:r>
          </w:p>
        </w:tc>
        <w:tc>
          <w:tcPr>
            <w:tcW w:w="5891" w:type="dxa"/>
            <w:gridSpan w:val="3"/>
            <w:tcBorders>
              <w:top w:val="single" w:sz="2" w:space="0" w:color="auto"/>
              <w:left w:val="nil"/>
              <w:bottom w:val="single" w:sz="2" w:space="0" w:color="auto"/>
              <w:right w:val="nil"/>
            </w:tcBorders>
            <w:hideMark/>
          </w:tcPr>
          <w:p w14:paraId="0728B34E" w14:textId="77777777" w:rsidR="00EA2D50" w:rsidRDefault="00EA2D50" w:rsidP="00EA2D50">
            <w:pPr>
              <w:pStyle w:val="Tabletext"/>
              <w:rPr>
                <w:lang w:eastAsia="en-US"/>
              </w:rPr>
            </w:pPr>
            <w:r>
              <w:rPr>
                <w:lang w:eastAsia="en-US"/>
              </w:rPr>
              <w:t>A design consisting of:</w:t>
            </w:r>
          </w:p>
          <w:p w14:paraId="3F736917" w14:textId="77777777" w:rsidR="00EA2D50" w:rsidRDefault="00EA2D50" w:rsidP="00EA2D50">
            <w:pPr>
              <w:pStyle w:val="Tablea"/>
              <w:spacing w:line="256" w:lineRule="auto"/>
              <w:rPr>
                <w:lang w:eastAsia="en-US"/>
              </w:rPr>
            </w:pPr>
            <w:r>
              <w:rPr>
                <w:lang w:eastAsia="en-US"/>
              </w:rPr>
              <w:t>(a) in the background, a stylised representation of a crowd of supporters cheering, 2 are holding scarves, 2 are holding flags, and 3 standing up with their arms outstretched; and</w:t>
            </w:r>
          </w:p>
          <w:p w14:paraId="49936235" w14:textId="77777777" w:rsidR="00EA2D50" w:rsidRDefault="00EA2D50" w:rsidP="00EA2D50">
            <w:pPr>
              <w:pStyle w:val="Tablea"/>
              <w:spacing w:line="256" w:lineRule="auto"/>
              <w:rPr>
                <w:lang w:eastAsia="en-US"/>
              </w:rPr>
            </w:pPr>
            <w:r>
              <w:rPr>
                <w:lang w:eastAsia="en-US"/>
              </w:rPr>
              <w:t>(b) in the foreground and partially obscuring the crowd, a stylised representation of a supporter holding a scarf; and</w:t>
            </w:r>
          </w:p>
          <w:p w14:paraId="362B76B4" w14:textId="77777777" w:rsidR="00EA2D50" w:rsidRDefault="00EA2D50" w:rsidP="00EA2D50">
            <w:pPr>
              <w:pStyle w:val="Tablea"/>
              <w:spacing w:line="256" w:lineRule="auto"/>
              <w:rPr>
                <w:lang w:eastAsia="en-US"/>
              </w:rPr>
            </w:pPr>
            <w:r>
              <w:rPr>
                <w:lang w:eastAsia="en-US"/>
              </w:rPr>
              <w:lastRenderedPageBreak/>
              <w:t>(c) amongst the crowd, stylised representations of stadium seats; and</w:t>
            </w:r>
          </w:p>
          <w:p w14:paraId="3C759D00" w14:textId="77777777" w:rsidR="00EA2D50" w:rsidRDefault="00EA2D50" w:rsidP="00EA2D50">
            <w:pPr>
              <w:pStyle w:val="Tablea"/>
              <w:spacing w:line="256" w:lineRule="auto"/>
              <w:rPr>
                <w:lang w:eastAsia="en-US"/>
              </w:rPr>
            </w:pPr>
            <w:r>
              <w:rPr>
                <w:lang w:eastAsia="en-US"/>
              </w:rPr>
              <w:t>(d) in the foreground, on the bottom right of the coin, a stylised representation of a letter ‘A’; and</w:t>
            </w:r>
          </w:p>
          <w:p w14:paraId="0714D907" w14:textId="77777777" w:rsidR="00EA2D50" w:rsidRDefault="00EA2D50" w:rsidP="00EA2D50">
            <w:pPr>
              <w:pStyle w:val="Tablea"/>
              <w:spacing w:line="256" w:lineRule="auto"/>
              <w:rPr>
                <w:lang w:eastAsia="en-US"/>
              </w:rPr>
            </w:pPr>
            <w:r>
              <w:rPr>
                <w:lang w:eastAsia="en-US"/>
              </w:rPr>
              <w:t>(e) the following:</w:t>
            </w:r>
          </w:p>
          <w:p w14:paraId="45D694B8" w14:textId="77777777" w:rsidR="00EA2D50" w:rsidRDefault="00EA2D50" w:rsidP="00EA2D50">
            <w:pPr>
              <w:pStyle w:val="Tablei"/>
              <w:rPr>
                <w:lang w:eastAsia="en-US"/>
              </w:rPr>
            </w:pPr>
            <w:r>
              <w:rPr>
                <w:lang w:eastAsia="en-US"/>
              </w:rPr>
              <w:t>(i) “AUSSIE AUSSIE AUSSIE”; and</w:t>
            </w:r>
          </w:p>
          <w:p w14:paraId="54143301" w14:textId="77777777" w:rsidR="00EA2D50" w:rsidRDefault="00EA2D50" w:rsidP="00EA2D50">
            <w:pPr>
              <w:pStyle w:val="Tablei"/>
              <w:rPr>
                <w:lang w:eastAsia="en-US"/>
              </w:rPr>
            </w:pPr>
            <w:r>
              <w:rPr>
                <w:lang w:eastAsia="en-US"/>
              </w:rPr>
              <w:t>(ii) “OI OI OI”; and</w:t>
            </w:r>
          </w:p>
          <w:p w14:paraId="25F5973D" w14:textId="77777777" w:rsidR="00EA2D50" w:rsidRDefault="00EA2D50" w:rsidP="00EA2D50">
            <w:pPr>
              <w:pStyle w:val="Tablei"/>
              <w:rPr>
                <w:lang w:eastAsia="en-US"/>
              </w:rPr>
            </w:pPr>
            <w:r>
              <w:rPr>
                <w:lang w:eastAsia="en-US"/>
              </w:rPr>
              <w:t>(iii) “1 DOLLAR”.</w:t>
            </w:r>
          </w:p>
        </w:tc>
      </w:tr>
      <w:tr w:rsidR="00EA2D50" w14:paraId="7E41E854" w14:textId="77777777" w:rsidTr="00325B09">
        <w:tc>
          <w:tcPr>
            <w:tcW w:w="616" w:type="dxa"/>
            <w:tcBorders>
              <w:top w:val="single" w:sz="2" w:space="0" w:color="auto"/>
              <w:left w:val="nil"/>
              <w:bottom w:val="single" w:sz="2" w:space="0" w:color="auto"/>
              <w:right w:val="nil"/>
            </w:tcBorders>
            <w:hideMark/>
          </w:tcPr>
          <w:p w14:paraId="7B159D4D" w14:textId="77777777" w:rsidR="00EA2D50" w:rsidRDefault="00EA2D50" w:rsidP="00EA2D50">
            <w:pPr>
              <w:pStyle w:val="Tabletext"/>
              <w:rPr>
                <w:lang w:eastAsia="en-US"/>
              </w:rPr>
            </w:pPr>
            <w:r>
              <w:rPr>
                <w:lang w:eastAsia="en-US"/>
              </w:rPr>
              <w:lastRenderedPageBreak/>
              <w:t>104</w:t>
            </w:r>
          </w:p>
        </w:tc>
        <w:tc>
          <w:tcPr>
            <w:tcW w:w="939" w:type="dxa"/>
            <w:gridSpan w:val="2"/>
            <w:tcBorders>
              <w:top w:val="single" w:sz="2" w:space="0" w:color="auto"/>
              <w:left w:val="nil"/>
              <w:bottom w:val="single" w:sz="2" w:space="0" w:color="auto"/>
              <w:right w:val="nil"/>
            </w:tcBorders>
            <w:hideMark/>
          </w:tcPr>
          <w:p w14:paraId="07408B03"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221A544" w14:textId="77777777" w:rsidR="00EA2D50" w:rsidRDefault="00EA2D50" w:rsidP="00EA2D50">
            <w:pPr>
              <w:pStyle w:val="Tabletext"/>
              <w:rPr>
                <w:lang w:eastAsia="en-US"/>
              </w:rPr>
            </w:pPr>
            <w:r>
              <w:rPr>
                <w:lang w:eastAsia="en-US"/>
              </w:rPr>
              <w:t>R5</w:t>
            </w:r>
          </w:p>
        </w:tc>
        <w:tc>
          <w:tcPr>
            <w:tcW w:w="5891" w:type="dxa"/>
            <w:gridSpan w:val="3"/>
            <w:tcBorders>
              <w:top w:val="single" w:sz="2" w:space="0" w:color="auto"/>
              <w:left w:val="nil"/>
              <w:bottom w:val="single" w:sz="2" w:space="0" w:color="auto"/>
              <w:right w:val="nil"/>
            </w:tcBorders>
            <w:hideMark/>
          </w:tcPr>
          <w:p w14:paraId="6FCDFDDD" w14:textId="77777777" w:rsidR="00EA2D50" w:rsidRDefault="00EA2D50" w:rsidP="00EA2D50">
            <w:pPr>
              <w:pStyle w:val="Tabletext"/>
              <w:rPr>
                <w:lang w:eastAsia="en-US"/>
              </w:rPr>
            </w:pPr>
            <w:r>
              <w:rPr>
                <w:lang w:eastAsia="en-US"/>
              </w:rPr>
              <w:t>A design consisting of:</w:t>
            </w:r>
          </w:p>
          <w:p w14:paraId="4C90F129" w14:textId="77777777" w:rsidR="00EA2D50" w:rsidRDefault="00EA2D50" w:rsidP="00EA2D50">
            <w:pPr>
              <w:pStyle w:val="Tablea"/>
              <w:spacing w:line="256" w:lineRule="auto"/>
              <w:rPr>
                <w:lang w:eastAsia="en-US"/>
              </w:rPr>
            </w:pPr>
            <w:r>
              <w:rPr>
                <w:lang w:eastAsia="en-US"/>
              </w:rPr>
              <w:t>(a) in the foreground, a stylised representation of 2 bushrangers on horseback; and</w:t>
            </w:r>
          </w:p>
          <w:p w14:paraId="6F807EB2" w14:textId="77777777" w:rsidR="00EA2D50" w:rsidRDefault="00EA2D50" w:rsidP="00EA2D50">
            <w:pPr>
              <w:pStyle w:val="Tablea"/>
              <w:spacing w:line="256" w:lineRule="auto"/>
              <w:rPr>
                <w:lang w:eastAsia="en-US"/>
              </w:rPr>
            </w:pPr>
            <w:r>
              <w:rPr>
                <w:lang w:eastAsia="en-US"/>
              </w:rPr>
              <w:t>(b) in the background, a silhouette of a man on horseback, partially obscuring a silhouette of a stylised representation of Australian bushland; and</w:t>
            </w:r>
          </w:p>
          <w:p w14:paraId="2F895379" w14:textId="77777777" w:rsidR="00EA2D50" w:rsidRDefault="00EA2D50" w:rsidP="00EA2D50">
            <w:pPr>
              <w:pStyle w:val="Tablea"/>
              <w:spacing w:line="256" w:lineRule="auto"/>
              <w:rPr>
                <w:lang w:eastAsia="en-US"/>
              </w:rPr>
            </w:pPr>
            <w:r>
              <w:rPr>
                <w:lang w:eastAsia="en-US"/>
              </w:rPr>
              <w:t>(c) in the foreground, at the bottom right of the coin, a stylised representation of a letter “B”; and</w:t>
            </w:r>
          </w:p>
          <w:p w14:paraId="42541682" w14:textId="77777777" w:rsidR="00EA2D50" w:rsidRDefault="00EA2D50" w:rsidP="00EA2D50">
            <w:pPr>
              <w:pStyle w:val="Tablea"/>
              <w:spacing w:line="256" w:lineRule="auto"/>
              <w:rPr>
                <w:lang w:eastAsia="en-US"/>
              </w:rPr>
            </w:pPr>
            <w:r>
              <w:rPr>
                <w:lang w:eastAsia="en-US"/>
              </w:rPr>
              <w:t>(d) the following:</w:t>
            </w:r>
          </w:p>
          <w:p w14:paraId="2EF052FE" w14:textId="77777777" w:rsidR="00EA2D50" w:rsidRDefault="00EA2D50" w:rsidP="00EA2D50">
            <w:pPr>
              <w:pStyle w:val="Tablei"/>
              <w:rPr>
                <w:lang w:eastAsia="en-US"/>
              </w:rPr>
            </w:pPr>
            <w:r>
              <w:rPr>
                <w:lang w:eastAsia="en-US"/>
              </w:rPr>
              <w:t>(i) “BUSHRANGERS”; and</w:t>
            </w:r>
          </w:p>
          <w:p w14:paraId="54ACA4FA" w14:textId="77777777" w:rsidR="00EA2D50" w:rsidRDefault="00EA2D50" w:rsidP="00EA2D50">
            <w:pPr>
              <w:pStyle w:val="Tablei"/>
              <w:rPr>
                <w:lang w:eastAsia="en-US"/>
              </w:rPr>
            </w:pPr>
            <w:r>
              <w:rPr>
                <w:lang w:eastAsia="en-US"/>
              </w:rPr>
              <w:t>(ii) “1 DOLLAR”.</w:t>
            </w:r>
          </w:p>
        </w:tc>
      </w:tr>
      <w:tr w:rsidR="00EA2D50" w14:paraId="427577CC" w14:textId="77777777" w:rsidTr="00325B09">
        <w:tc>
          <w:tcPr>
            <w:tcW w:w="616" w:type="dxa"/>
            <w:tcBorders>
              <w:top w:val="single" w:sz="2" w:space="0" w:color="auto"/>
              <w:left w:val="nil"/>
              <w:bottom w:val="single" w:sz="2" w:space="0" w:color="auto"/>
              <w:right w:val="nil"/>
            </w:tcBorders>
            <w:hideMark/>
          </w:tcPr>
          <w:p w14:paraId="417AD2BB" w14:textId="77777777" w:rsidR="00EA2D50" w:rsidRDefault="00EA2D50" w:rsidP="00EA2D50">
            <w:pPr>
              <w:pStyle w:val="Tabletext"/>
              <w:rPr>
                <w:lang w:eastAsia="en-US"/>
              </w:rPr>
            </w:pPr>
            <w:r>
              <w:rPr>
                <w:lang w:eastAsia="en-US"/>
              </w:rPr>
              <w:t>105</w:t>
            </w:r>
          </w:p>
        </w:tc>
        <w:tc>
          <w:tcPr>
            <w:tcW w:w="939" w:type="dxa"/>
            <w:gridSpan w:val="2"/>
            <w:tcBorders>
              <w:top w:val="single" w:sz="2" w:space="0" w:color="auto"/>
              <w:left w:val="nil"/>
              <w:bottom w:val="single" w:sz="2" w:space="0" w:color="auto"/>
              <w:right w:val="nil"/>
            </w:tcBorders>
            <w:hideMark/>
          </w:tcPr>
          <w:p w14:paraId="1FF31F49"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4D03F4B5" w14:textId="77777777" w:rsidR="00EA2D50" w:rsidRDefault="00EA2D50" w:rsidP="00EA2D50">
            <w:pPr>
              <w:pStyle w:val="Tabletext"/>
              <w:rPr>
                <w:lang w:eastAsia="en-US"/>
              </w:rPr>
            </w:pPr>
            <w:r>
              <w:rPr>
                <w:lang w:eastAsia="en-US"/>
              </w:rPr>
              <w:t>R6</w:t>
            </w:r>
          </w:p>
        </w:tc>
        <w:tc>
          <w:tcPr>
            <w:tcW w:w="5891" w:type="dxa"/>
            <w:gridSpan w:val="3"/>
            <w:tcBorders>
              <w:top w:val="single" w:sz="2" w:space="0" w:color="auto"/>
              <w:left w:val="nil"/>
              <w:bottom w:val="single" w:sz="2" w:space="0" w:color="auto"/>
              <w:right w:val="nil"/>
            </w:tcBorders>
            <w:hideMark/>
          </w:tcPr>
          <w:p w14:paraId="2BCF9EA5" w14:textId="77777777" w:rsidR="00EA2D50" w:rsidRDefault="00EA2D50" w:rsidP="00EA2D50">
            <w:pPr>
              <w:pStyle w:val="Tabletext"/>
              <w:rPr>
                <w:lang w:eastAsia="en-US"/>
              </w:rPr>
            </w:pPr>
            <w:r>
              <w:rPr>
                <w:lang w:eastAsia="en-US"/>
              </w:rPr>
              <w:t>A design consisting of:</w:t>
            </w:r>
          </w:p>
          <w:p w14:paraId="5705E014" w14:textId="77777777" w:rsidR="00EA2D50" w:rsidRDefault="00EA2D50" w:rsidP="00EA2D50">
            <w:pPr>
              <w:pStyle w:val="Tablea"/>
              <w:spacing w:line="256" w:lineRule="auto"/>
              <w:rPr>
                <w:lang w:eastAsia="en-US"/>
              </w:rPr>
            </w:pPr>
            <w:r>
              <w:rPr>
                <w:lang w:eastAsia="en-US"/>
              </w:rPr>
              <w:t>(a) a stylised representation of a cockatoo sitting on a tree branch with its crest up; and</w:t>
            </w:r>
          </w:p>
          <w:p w14:paraId="17724BB1" w14:textId="77777777" w:rsidR="00EA2D50" w:rsidRDefault="00EA2D50" w:rsidP="00EA2D50">
            <w:pPr>
              <w:pStyle w:val="Tablea"/>
              <w:spacing w:line="256" w:lineRule="auto"/>
              <w:rPr>
                <w:lang w:eastAsia="en-US"/>
              </w:rPr>
            </w:pPr>
            <w:r>
              <w:rPr>
                <w:lang w:eastAsia="en-US"/>
              </w:rPr>
              <w:t>(b) partially obscured by the cockatoo, a stylised representation of Australian flora; and</w:t>
            </w:r>
          </w:p>
          <w:p w14:paraId="16CE7269" w14:textId="77777777" w:rsidR="00EA2D50" w:rsidRDefault="00EA2D50" w:rsidP="00EA2D50">
            <w:pPr>
              <w:pStyle w:val="Tablea"/>
              <w:spacing w:line="256" w:lineRule="auto"/>
              <w:rPr>
                <w:lang w:eastAsia="en-US"/>
              </w:rPr>
            </w:pPr>
            <w:r>
              <w:rPr>
                <w:lang w:eastAsia="en-US"/>
              </w:rPr>
              <w:t>(c) at the left of the coin, a stylised representation of a letter “C”; and</w:t>
            </w:r>
          </w:p>
          <w:p w14:paraId="0907E6F6" w14:textId="77777777" w:rsidR="00EA2D50" w:rsidRDefault="00EA2D50" w:rsidP="00EA2D50">
            <w:pPr>
              <w:pStyle w:val="Tablea"/>
              <w:spacing w:line="256" w:lineRule="auto"/>
              <w:rPr>
                <w:lang w:eastAsia="en-US"/>
              </w:rPr>
            </w:pPr>
            <w:r>
              <w:rPr>
                <w:lang w:eastAsia="en-US"/>
              </w:rPr>
              <w:t>(d) the following:</w:t>
            </w:r>
          </w:p>
          <w:p w14:paraId="0F34236B" w14:textId="77777777" w:rsidR="00EA2D50" w:rsidRDefault="00EA2D50" w:rsidP="00EA2D50">
            <w:pPr>
              <w:pStyle w:val="Tablei"/>
              <w:rPr>
                <w:lang w:eastAsia="en-US"/>
              </w:rPr>
            </w:pPr>
            <w:r>
              <w:rPr>
                <w:lang w:eastAsia="en-US"/>
              </w:rPr>
              <w:t>(i) “COCKATOO”; and</w:t>
            </w:r>
          </w:p>
          <w:p w14:paraId="5E3F6E40" w14:textId="77777777" w:rsidR="00EA2D50" w:rsidRDefault="00EA2D50" w:rsidP="00EA2D50">
            <w:pPr>
              <w:pStyle w:val="Tablei"/>
              <w:rPr>
                <w:lang w:eastAsia="en-US"/>
              </w:rPr>
            </w:pPr>
            <w:r>
              <w:rPr>
                <w:lang w:eastAsia="en-US"/>
              </w:rPr>
              <w:t>(ii) “1 DOLLAR”.</w:t>
            </w:r>
          </w:p>
        </w:tc>
      </w:tr>
      <w:tr w:rsidR="00EA2D50" w14:paraId="000DD769" w14:textId="77777777" w:rsidTr="00325B09">
        <w:tc>
          <w:tcPr>
            <w:tcW w:w="616" w:type="dxa"/>
            <w:tcBorders>
              <w:top w:val="single" w:sz="2" w:space="0" w:color="auto"/>
              <w:left w:val="nil"/>
              <w:bottom w:val="single" w:sz="2" w:space="0" w:color="auto"/>
              <w:right w:val="nil"/>
            </w:tcBorders>
            <w:hideMark/>
          </w:tcPr>
          <w:p w14:paraId="2F81B230" w14:textId="77777777" w:rsidR="00EA2D50" w:rsidRDefault="00EA2D50" w:rsidP="00EA2D50">
            <w:pPr>
              <w:pStyle w:val="Tabletext"/>
              <w:rPr>
                <w:lang w:eastAsia="en-US"/>
              </w:rPr>
            </w:pPr>
            <w:r>
              <w:rPr>
                <w:lang w:eastAsia="en-US"/>
              </w:rPr>
              <w:t>106</w:t>
            </w:r>
          </w:p>
        </w:tc>
        <w:tc>
          <w:tcPr>
            <w:tcW w:w="939" w:type="dxa"/>
            <w:gridSpan w:val="2"/>
            <w:tcBorders>
              <w:top w:val="single" w:sz="2" w:space="0" w:color="auto"/>
              <w:left w:val="nil"/>
              <w:bottom w:val="single" w:sz="2" w:space="0" w:color="auto"/>
              <w:right w:val="nil"/>
            </w:tcBorders>
            <w:hideMark/>
          </w:tcPr>
          <w:p w14:paraId="1D9DB68D"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46711444" w14:textId="77777777" w:rsidR="00EA2D50" w:rsidRDefault="00EA2D50" w:rsidP="00EA2D50">
            <w:pPr>
              <w:pStyle w:val="Tabletext"/>
              <w:rPr>
                <w:lang w:eastAsia="en-US"/>
              </w:rPr>
            </w:pPr>
            <w:r>
              <w:rPr>
                <w:lang w:eastAsia="en-US"/>
              </w:rPr>
              <w:t>R7</w:t>
            </w:r>
          </w:p>
        </w:tc>
        <w:tc>
          <w:tcPr>
            <w:tcW w:w="5891" w:type="dxa"/>
            <w:gridSpan w:val="3"/>
            <w:tcBorders>
              <w:top w:val="single" w:sz="2" w:space="0" w:color="auto"/>
              <w:left w:val="nil"/>
              <w:bottom w:val="single" w:sz="2" w:space="0" w:color="auto"/>
              <w:right w:val="nil"/>
            </w:tcBorders>
            <w:hideMark/>
          </w:tcPr>
          <w:p w14:paraId="7B2354C2" w14:textId="77777777" w:rsidR="00EA2D50" w:rsidRDefault="00EA2D50" w:rsidP="00EA2D50">
            <w:pPr>
              <w:pStyle w:val="Tabletext"/>
              <w:rPr>
                <w:lang w:eastAsia="en-US"/>
              </w:rPr>
            </w:pPr>
            <w:r>
              <w:rPr>
                <w:lang w:eastAsia="en-US"/>
              </w:rPr>
              <w:t>A design consisting of:</w:t>
            </w:r>
          </w:p>
          <w:p w14:paraId="15779170" w14:textId="77777777" w:rsidR="00EA2D50" w:rsidRDefault="00EA2D50" w:rsidP="00EA2D50">
            <w:pPr>
              <w:pStyle w:val="Tablea"/>
              <w:spacing w:line="256" w:lineRule="auto"/>
              <w:rPr>
                <w:lang w:eastAsia="en-US"/>
              </w:rPr>
            </w:pPr>
            <w:r>
              <w:rPr>
                <w:lang w:eastAsia="en-US"/>
              </w:rPr>
              <w:t>(a) a stylised representation of Darrell Lea’s Rocklea Road bar snapped in half and coming out of its packaging; and</w:t>
            </w:r>
          </w:p>
          <w:p w14:paraId="27132C03" w14:textId="77777777" w:rsidR="00EA2D50" w:rsidRDefault="00EA2D50" w:rsidP="00EA2D50">
            <w:pPr>
              <w:pStyle w:val="Tablea"/>
              <w:spacing w:line="256" w:lineRule="auto"/>
              <w:rPr>
                <w:lang w:eastAsia="en-US"/>
              </w:rPr>
            </w:pPr>
            <w:r>
              <w:rPr>
                <w:lang w:eastAsia="en-US"/>
              </w:rPr>
              <w:t>(b) surrounding the bar, 6 loose nuts and 3 marshmallows; and</w:t>
            </w:r>
          </w:p>
          <w:p w14:paraId="258C3D04" w14:textId="77777777" w:rsidR="00EA2D50" w:rsidRDefault="00EA2D50" w:rsidP="00EA2D50">
            <w:pPr>
              <w:pStyle w:val="Tablea"/>
              <w:spacing w:line="256" w:lineRule="auto"/>
              <w:rPr>
                <w:lang w:eastAsia="en-US"/>
              </w:rPr>
            </w:pPr>
            <w:r>
              <w:rPr>
                <w:lang w:eastAsia="en-US"/>
              </w:rPr>
              <w:t>(c) in the foreground, on the top left of the coin, a stylised representation of the letter “D”; and</w:t>
            </w:r>
          </w:p>
          <w:p w14:paraId="100D98B3" w14:textId="77777777" w:rsidR="00EA2D50" w:rsidRDefault="00EA2D50" w:rsidP="00EA2D50">
            <w:pPr>
              <w:pStyle w:val="Tablea"/>
              <w:spacing w:line="256" w:lineRule="auto"/>
              <w:rPr>
                <w:lang w:eastAsia="en-US"/>
              </w:rPr>
            </w:pPr>
            <w:r>
              <w:rPr>
                <w:lang w:eastAsia="en-US"/>
              </w:rPr>
              <w:t>(d) the following:</w:t>
            </w:r>
          </w:p>
          <w:p w14:paraId="74A7C11F" w14:textId="77777777" w:rsidR="00EA2D50" w:rsidRDefault="00EA2D50" w:rsidP="00EA2D50">
            <w:pPr>
              <w:pStyle w:val="Tablei"/>
              <w:rPr>
                <w:lang w:eastAsia="en-US"/>
              </w:rPr>
            </w:pPr>
            <w:r>
              <w:rPr>
                <w:lang w:eastAsia="en-US"/>
              </w:rPr>
              <w:t>(i) “DARRELL LEA”; and</w:t>
            </w:r>
          </w:p>
          <w:p w14:paraId="62A8C802" w14:textId="77777777" w:rsidR="00EA2D50" w:rsidRDefault="00EA2D50" w:rsidP="00EA2D50">
            <w:pPr>
              <w:pStyle w:val="Tablei"/>
              <w:rPr>
                <w:lang w:eastAsia="en-US"/>
              </w:rPr>
            </w:pPr>
            <w:r>
              <w:rPr>
                <w:lang w:eastAsia="en-US"/>
              </w:rPr>
              <w:t>(ii) “1 DOLLAR”.</w:t>
            </w:r>
          </w:p>
        </w:tc>
      </w:tr>
      <w:tr w:rsidR="00EA2D50" w14:paraId="180ED5F1" w14:textId="77777777" w:rsidTr="00325B09">
        <w:tc>
          <w:tcPr>
            <w:tcW w:w="616" w:type="dxa"/>
            <w:tcBorders>
              <w:top w:val="single" w:sz="2" w:space="0" w:color="auto"/>
              <w:left w:val="nil"/>
              <w:bottom w:val="single" w:sz="2" w:space="0" w:color="auto"/>
              <w:right w:val="nil"/>
            </w:tcBorders>
            <w:hideMark/>
          </w:tcPr>
          <w:p w14:paraId="2E0D9317" w14:textId="77777777" w:rsidR="00EA2D50" w:rsidRDefault="00EA2D50" w:rsidP="00EA2D50">
            <w:pPr>
              <w:pStyle w:val="Tabletext"/>
              <w:rPr>
                <w:lang w:eastAsia="en-US"/>
              </w:rPr>
            </w:pPr>
            <w:r>
              <w:rPr>
                <w:lang w:eastAsia="en-US"/>
              </w:rPr>
              <w:t>107</w:t>
            </w:r>
          </w:p>
        </w:tc>
        <w:tc>
          <w:tcPr>
            <w:tcW w:w="939" w:type="dxa"/>
            <w:gridSpan w:val="2"/>
            <w:tcBorders>
              <w:top w:val="single" w:sz="2" w:space="0" w:color="auto"/>
              <w:left w:val="nil"/>
              <w:bottom w:val="single" w:sz="2" w:space="0" w:color="auto"/>
              <w:right w:val="nil"/>
            </w:tcBorders>
            <w:hideMark/>
          </w:tcPr>
          <w:p w14:paraId="59D098D2"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28391FF" w14:textId="77777777" w:rsidR="00EA2D50" w:rsidRDefault="00EA2D50" w:rsidP="00EA2D50">
            <w:pPr>
              <w:pStyle w:val="Tabletext"/>
              <w:rPr>
                <w:lang w:eastAsia="en-US"/>
              </w:rPr>
            </w:pPr>
            <w:r>
              <w:rPr>
                <w:lang w:eastAsia="en-US"/>
              </w:rPr>
              <w:t>R8</w:t>
            </w:r>
          </w:p>
        </w:tc>
        <w:tc>
          <w:tcPr>
            <w:tcW w:w="5891" w:type="dxa"/>
            <w:gridSpan w:val="3"/>
            <w:tcBorders>
              <w:top w:val="single" w:sz="2" w:space="0" w:color="auto"/>
              <w:left w:val="nil"/>
              <w:bottom w:val="single" w:sz="2" w:space="0" w:color="auto"/>
              <w:right w:val="nil"/>
            </w:tcBorders>
            <w:hideMark/>
          </w:tcPr>
          <w:p w14:paraId="7C84B814" w14:textId="77777777" w:rsidR="00EA2D50" w:rsidRDefault="00EA2D50" w:rsidP="00EA2D50">
            <w:pPr>
              <w:pStyle w:val="Tabletext"/>
              <w:rPr>
                <w:lang w:eastAsia="en-US"/>
              </w:rPr>
            </w:pPr>
            <w:r>
              <w:rPr>
                <w:lang w:eastAsia="en-US"/>
              </w:rPr>
              <w:t>A design consisting of:</w:t>
            </w:r>
          </w:p>
          <w:p w14:paraId="0A96CC4F" w14:textId="77777777" w:rsidR="00EA2D50" w:rsidRDefault="00EA2D50" w:rsidP="00EA2D50">
            <w:pPr>
              <w:pStyle w:val="Tablea"/>
              <w:spacing w:line="256" w:lineRule="auto"/>
              <w:rPr>
                <w:lang w:eastAsia="en-US"/>
              </w:rPr>
            </w:pPr>
            <w:r>
              <w:rPr>
                <w:lang w:eastAsia="en-US"/>
              </w:rPr>
              <w:t>(a) a stylised representation of a farmer holding a crate of fruit, including, 2 pineapples, 2 apples, 2 lemons, 3 bananas and loose berries; and</w:t>
            </w:r>
          </w:p>
          <w:p w14:paraId="56289BAF" w14:textId="77777777" w:rsidR="00EA2D50" w:rsidRDefault="00EA2D50" w:rsidP="00EA2D50">
            <w:pPr>
              <w:pStyle w:val="Tablea"/>
              <w:spacing w:line="256" w:lineRule="auto"/>
              <w:rPr>
                <w:lang w:eastAsia="en-US"/>
              </w:rPr>
            </w:pPr>
            <w:r>
              <w:rPr>
                <w:lang w:eastAsia="en-US"/>
              </w:rPr>
              <w:t>(b) partially obscured by, and to the right of the farmer, a sheep; and</w:t>
            </w:r>
          </w:p>
          <w:p w14:paraId="6EE9701F" w14:textId="77777777" w:rsidR="00EA2D50" w:rsidRDefault="00EA2D50" w:rsidP="00EA2D50">
            <w:pPr>
              <w:pStyle w:val="Tablea"/>
              <w:spacing w:line="256" w:lineRule="auto"/>
              <w:rPr>
                <w:lang w:eastAsia="en-US"/>
              </w:rPr>
            </w:pPr>
            <w:r>
              <w:rPr>
                <w:lang w:eastAsia="en-US"/>
              </w:rPr>
              <w:lastRenderedPageBreak/>
              <w:t>(c) partially obscured by, and to the left of the farmer, a rooster; and</w:t>
            </w:r>
          </w:p>
          <w:p w14:paraId="0C7F5684" w14:textId="77777777" w:rsidR="00EA2D50" w:rsidRDefault="00EA2D50" w:rsidP="00EA2D50">
            <w:pPr>
              <w:pStyle w:val="Tablea"/>
              <w:spacing w:line="256" w:lineRule="auto"/>
              <w:rPr>
                <w:lang w:eastAsia="en-US"/>
              </w:rPr>
            </w:pPr>
            <w:r>
              <w:rPr>
                <w:lang w:eastAsia="en-US"/>
              </w:rPr>
              <w:t>(d) 2 birds on either side of the farmer; and</w:t>
            </w:r>
          </w:p>
          <w:p w14:paraId="0C26C62C" w14:textId="77777777" w:rsidR="00EA2D50" w:rsidRDefault="00EA2D50" w:rsidP="00EA2D50">
            <w:pPr>
              <w:pStyle w:val="Tablea"/>
              <w:spacing w:line="256" w:lineRule="auto"/>
              <w:rPr>
                <w:lang w:eastAsia="en-US"/>
              </w:rPr>
            </w:pPr>
            <w:r>
              <w:rPr>
                <w:lang w:eastAsia="en-US"/>
              </w:rPr>
              <w:t>(e) in the background, free standing ears of wheat; and</w:t>
            </w:r>
          </w:p>
          <w:p w14:paraId="468D2CA6" w14:textId="77777777" w:rsidR="00EA2D50" w:rsidRDefault="00EA2D50" w:rsidP="00EA2D50">
            <w:pPr>
              <w:pStyle w:val="Tablea"/>
              <w:spacing w:line="256" w:lineRule="auto"/>
              <w:rPr>
                <w:lang w:eastAsia="en-US"/>
              </w:rPr>
            </w:pPr>
            <w:r>
              <w:rPr>
                <w:lang w:eastAsia="en-US"/>
              </w:rPr>
              <w:t>(f) in the foreground, on the top left of the coin, a stylised representation of the letter “F”; and</w:t>
            </w:r>
          </w:p>
          <w:p w14:paraId="30F6ABA8" w14:textId="77777777" w:rsidR="00EA2D50" w:rsidRDefault="00EA2D50" w:rsidP="00EA2D50">
            <w:pPr>
              <w:pStyle w:val="Tablea"/>
              <w:spacing w:line="256" w:lineRule="auto"/>
              <w:rPr>
                <w:lang w:eastAsia="en-US"/>
              </w:rPr>
            </w:pPr>
            <w:r>
              <w:rPr>
                <w:lang w:eastAsia="en-US"/>
              </w:rPr>
              <w:t>(g) the following:</w:t>
            </w:r>
          </w:p>
          <w:p w14:paraId="02240D39" w14:textId="77777777" w:rsidR="00EA2D50" w:rsidRDefault="00EA2D50" w:rsidP="00EA2D50">
            <w:pPr>
              <w:pStyle w:val="Tablei"/>
              <w:rPr>
                <w:lang w:eastAsia="en-US"/>
              </w:rPr>
            </w:pPr>
            <w:r>
              <w:rPr>
                <w:lang w:eastAsia="en-US"/>
              </w:rPr>
              <w:t>(i) “FARMERS”; and</w:t>
            </w:r>
          </w:p>
          <w:p w14:paraId="3C1BF83B" w14:textId="77777777" w:rsidR="00EA2D50" w:rsidRDefault="00EA2D50" w:rsidP="00EA2D50">
            <w:pPr>
              <w:pStyle w:val="Tablei"/>
              <w:rPr>
                <w:highlight w:val="green"/>
                <w:lang w:eastAsia="en-US"/>
              </w:rPr>
            </w:pPr>
            <w:r>
              <w:rPr>
                <w:lang w:eastAsia="en-US"/>
              </w:rPr>
              <w:t>(ii) “1 DOLLAR”.</w:t>
            </w:r>
          </w:p>
        </w:tc>
      </w:tr>
      <w:tr w:rsidR="00EA2D50" w14:paraId="4BDF7854" w14:textId="77777777" w:rsidTr="00325B09">
        <w:tc>
          <w:tcPr>
            <w:tcW w:w="616" w:type="dxa"/>
            <w:tcBorders>
              <w:top w:val="single" w:sz="2" w:space="0" w:color="auto"/>
              <w:left w:val="nil"/>
              <w:bottom w:val="single" w:sz="2" w:space="0" w:color="auto"/>
              <w:right w:val="nil"/>
            </w:tcBorders>
            <w:hideMark/>
          </w:tcPr>
          <w:p w14:paraId="0C323540" w14:textId="77777777" w:rsidR="00EA2D50" w:rsidRDefault="00EA2D50" w:rsidP="00EA2D50">
            <w:pPr>
              <w:pStyle w:val="Tabletext"/>
              <w:rPr>
                <w:lang w:eastAsia="en-US"/>
              </w:rPr>
            </w:pPr>
            <w:r>
              <w:rPr>
                <w:lang w:eastAsia="en-US"/>
              </w:rPr>
              <w:lastRenderedPageBreak/>
              <w:t>108</w:t>
            </w:r>
          </w:p>
        </w:tc>
        <w:tc>
          <w:tcPr>
            <w:tcW w:w="939" w:type="dxa"/>
            <w:gridSpan w:val="2"/>
            <w:tcBorders>
              <w:top w:val="single" w:sz="2" w:space="0" w:color="auto"/>
              <w:left w:val="nil"/>
              <w:bottom w:val="single" w:sz="2" w:space="0" w:color="auto"/>
              <w:right w:val="nil"/>
            </w:tcBorders>
            <w:hideMark/>
          </w:tcPr>
          <w:p w14:paraId="7D31A2A6"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439C8AA" w14:textId="77777777" w:rsidR="00EA2D50" w:rsidRDefault="00EA2D50" w:rsidP="00EA2D50">
            <w:pPr>
              <w:pStyle w:val="Tabletext"/>
              <w:rPr>
                <w:lang w:eastAsia="en-US"/>
              </w:rPr>
            </w:pPr>
            <w:r>
              <w:rPr>
                <w:lang w:eastAsia="en-US"/>
              </w:rPr>
              <w:t>R9</w:t>
            </w:r>
          </w:p>
        </w:tc>
        <w:tc>
          <w:tcPr>
            <w:tcW w:w="5891" w:type="dxa"/>
            <w:gridSpan w:val="3"/>
            <w:tcBorders>
              <w:top w:val="single" w:sz="2" w:space="0" w:color="auto"/>
              <w:left w:val="nil"/>
              <w:bottom w:val="single" w:sz="2" w:space="0" w:color="auto"/>
              <w:right w:val="nil"/>
            </w:tcBorders>
            <w:hideMark/>
          </w:tcPr>
          <w:p w14:paraId="67D42674" w14:textId="77777777" w:rsidR="00EA2D50" w:rsidRDefault="00EA2D50" w:rsidP="00EA2D50">
            <w:pPr>
              <w:pStyle w:val="Tabletext"/>
              <w:rPr>
                <w:lang w:eastAsia="en-US"/>
              </w:rPr>
            </w:pPr>
            <w:r>
              <w:rPr>
                <w:lang w:eastAsia="en-US"/>
              </w:rPr>
              <w:t xml:space="preserve">A design consisting of: </w:t>
            </w:r>
          </w:p>
          <w:p w14:paraId="50D4245B" w14:textId="77777777" w:rsidR="00EA2D50" w:rsidRDefault="00EA2D50" w:rsidP="00EA2D50">
            <w:pPr>
              <w:pStyle w:val="Tablea"/>
              <w:spacing w:line="256" w:lineRule="auto"/>
              <w:rPr>
                <w:lang w:eastAsia="en-US"/>
              </w:rPr>
            </w:pPr>
            <w:r>
              <w:rPr>
                <w:lang w:eastAsia="en-US"/>
              </w:rPr>
              <w:t>(a) a stylised car travelling on a representation of the Great Ocean Road, Victoria, near the edge of a cliff in Australia; and</w:t>
            </w:r>
          </w:p>
          <w:p w14:paraId="75838654" w14:textId="77777777" w:rsidR="00EA2D50" w:rsidRDefault="00EA2D50" w:rsidP="00EA2D50">
            <w:pPr>
              <w:pStyle w:val="Tablea"/>
              <w:spacing w:line="256" w:lineRule="auto"/>
              <w:rPr>
                <w:lang w:eastAsia="en-US"/>
              </w:rPr>
            </w:pPr>
            <w:r>
              <w:rPr>
                <w:lang w:eastAsia="en-US"/>
              </w:rPr>
              <w:t>(b) in the background, a stylised representation of part of The Twelve Apostles, with 4 Apostles visible and stylised water rippling around their base; and</w:t>
            </w:r>
          </w:p>
          <w:p w14:paraId="51C54B76" w14:textId="77777777" w:rsidR="00EA2D50" w:rsidRDefault="00EA2D50" w:rsidP="00EA2D50">
            <w:pPr>
              <w:pStyle w:val="Tablea"/>
              <w:spacing w:line="256" w:lineRule="auto"/>
              <w:rPr>
                <w:lang w:eastAsia="en-US"/>
              </w:rPr>
            </w:pPr>
            <w:r>
              <w:rPr>
                <w:lang w:eastAsia="en-US"/>
              </w:rPr>
              <w:t>(c) in the foreground, on the bottom left of the coin, a stylised representation of the letter “G”; and</w:t>
            </w:r>
          </w:p>
          <w:p w14:paraId="18ECCCF4" w14:textId="77777777" w:rsidR="00EA2D50" w:rsidRDefault="00EA2D50" w:rsidP="00EA2D50">
            <w:pPr>
              <w:pStyle w:val="Tablea"/>
              <w:spacing w:line="256" w:lineRule="auto"/>
              <w:rPr>
                <w:lang w:eastAsia="en-US"/>
              </w:rPr>
            </w:pPr>
            <w:r>
              <w:rPr>
                <w:lang w:eastAsia="en-US"/>
              </w:rPr>
              <w:t>(d) the following:</w:t>
            </w:r>
          </w:p>
          <w:p w14:paraId="4F7F735F" w14:textId="77777777" w:rsidR="00EA2D50" w:rsidRDefault="00EA2D50" w:rsidP="00EA2D50">
            <w:pPr>
              <w:pStyle w:val="Tablei"/>
              <w:rPr>
                <w:lang w:eastAsia="en-US"/>
              </w:rPr>
            </w:pPr>
            <w:r>
              <w:rPr>
                <w:lang w:eastAsia="en-US"/>
              </w:rPr>
              <w:t>(i) “GREAT OCEAN ROAD”; and</w:t>
            </w:r>
          </w:p>
          <w:p w14:paraId="6779EF55" w14:textId="77777777" w:rsidR="00EA2D50" w:rsidRDefault="00EA2D50" w:rsidP="00EA2D50">
            <w:pPr>
              <w:pStyle w:val="Tablei"/>
              <w:rPr>
                <w:highlight w:val="green"/>
                <w:lang w:eastAsia="en-US"/>
              </w:rPr>
            </w:pPr>
            <w:r>
              <w:rPr>
                <w:lang w:eastAsia="en-US"/>
              </w:rPr>
              <w:t>(ii) “1 DOLLAR”.</w:t>
            </w:r>
          </w:p>
        </w:tc>
      </w:tr>
      <w:tr w:rsidR="00EA2D50" w14:paraId="23B7F3D0" w14:textId="77777777" w:rsidTr="00325B09">
        <w:tc>
          <w:tcPr>
            <w:tcW w:w="616" w:type="dxa"/>
            <w:tcBorders>
              <w:top w:val="single" w:sz="2" w:space="0" w:color="auto"/>
              <w:left w:val="nil"/>
              <w:bottom w:val="single" w:sz="2" w:space="0" w:color="auto"/>
              <w:right w:val="nil"/>
            </w:tcBorders>
            <w:hideMark/>
          </w:tcPr>
          <w:p w14:paraId="5718104C" w14:textId="77777777" w:rsidR="00EA2D50" w:rsidRDefault="00EA2D50" w:rsidP="00EA2D50">
            <w:pPr>
              <w:pStyle w:val="Tabletext"/>
              <w:rPr>
                <w:lang w:eastAsia="en-US"/>
              </w:rPr>
            </w:pPr>
            <w:r>
              <w:rPr>
                <w:lang w:eastAsia="en-US"/>
              </w:rPr>
              <w:t>109</w:t>
            </w:r>
          </w:p>
        </w:tc>
        <w:tc>
          <w:tcPr>
            <w:tcW w:w="939" w:type="dxa"/>
            <w:gridSpan w:val="2"/>
            <w:tcBorders>
              <w:top w:val="single" w:sz="2" w:space="0" w:color="auto"/>
              <w:left w:val="nil"/>
              <w:bottom w:val="single" w:sz="2" w:space="0" w:color="auto"/>
              <w:right w:val="nil"/>
            </w:tcBorders>
            <w:hideMark/>
          </w:tcPr>
          <w:p w14:paraId="51360F05"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1EB23BC" w14:textId="77777777" w:rsidR="00EA2D50" w:rsidRDefault="00EA2D50" w:rsidP="00EA2D50">
            <w:pPr>
              <w:pStyle w:val="Tabletext"/>
              <w:rPr>
                <w:lang w:eastAsia="en-US"/>
              </w:rPr>
            </w:pPr>
            <w:r>
              <w:rPr>
                <w:lang w:eastAsia="en-US"/>
              </w:rPr>
              <w:t>R10</w:t>
            </w:r>
          </w:p>
        </w:tc>
        <w:tc>
          <w:tcPr>
            <w:tcW w:w="5891" w:type="dxa"/>
            <w:gridSpan w:val="3"/>
            <w:tcBorders>
              <w:top w:val="single" w:sz="2" w:space="0" w:color="auto"/>
              <w:left w:val="nil"/>
              <w:bottom w:val="single" w:sz="2" w:space="0" w:color="auto"/>
              <w:right w:val="nil"/>
            </w:tcBorders>
            <w:hideMark/>
          </w:tcPr>
          <w:p w14:paraId="54C6B2DF" w14:textId="77777777" w:rsidR="00EA2D50" w:rsidRDefault="00EA2D50" w:rsidP="00EA2D50">
            <w:pPr>
              <w:pStyle w:val="Tabletext"/>
              <w:rPr>
                <w:lang w:eastAsia="en-US"/>
              </w:rPr>
            </w:pPr>
            <w:r>
              <w:rPr>
                <w:lang w:eastAsia="en-US"/>
              </w:rPr>
              <w:t>A design consisting of:</w:t>
            </w:r>
          </w:p>
          <w:p w14:paraId="65C8EB1A" w14:textId="77777777" w:rsidR="00EA2D50" w:rsidRDefault="00EA2D50" w:rsidP="00EA2D50">
            <w:pPr>
              <w:pStyle w:val="Tablea"/>
              <w:spacing w:line="256" w:lineRule="auto"/>
              <w:rPr>
                <w:lang w:eastAsia="en-US"/>
              </w:rPr>
            </w:pPr>
            <w:r>
              <w:rPr>
                <w:lang w:eastAsia="en-US"/>
              </w:rPr>
              <w:t>(a) in the foreground, a stylised representation of a child running with a dog and waving to an older man, in the background, who is waving back; and</w:t>
            </w:r>
          </w:p>
          <w:p w14:paraId="67F03955" w14:textId="77777777" w:rsidR="00EA2D50" w:rsidRDefault="00EA2D50" w:rsidP="00EA2D50">
            <w:pPr>
              <w:pStyle w:val="Tablea"/>
              <w:spacing w:line="256" w:lineRule="auto"/>
              <w:rPr>
                <w:lang w:eastAsia="en-US"/>
              </w:rPr>
            </w:pPr>
            <w:r>
              <w:rPr>
                <w:lang w:eastAsia="en-US"/>
              </w:rPr>
              <w:t>(b) in the background, a stylised representation 3 mailboxes; and</w:t>
            </w:r>
          </w:p>
          <w:p w14:paraId="05D45982" w14:textId="77777777" w:rsidR="00EA2D50" w:rsidRDefault="00EA2D50" w:rsidP="00EA2D50">
            <w:pPr>
              <w:pStyle w:val="Tablea"/>
              <w:spacing w:line="256" w:lineRule="auto"/>
              <w:rPr>
                <w:lang w:eastAsia="en-US"/>
              </w:rPr>
            </w:pPr>
            <w:r>
              <w:rPr>
                <w:lang w:eastAsia="en-US"/>
              </w:rPr>
              <w:t>(c) in the foreground, on the bottom left of the coin, a stylised representation of the letter “H”; and</w:t>
            </w:r>
          </w:p>
          <w:p w14:paraId="3E7A8BB8" w14:textId="77777777" w:rsidR="00EA2D50" w:rsidRDefault="00EA2D50" w:rsidP="00EA2D50">
            <w:pPr>
              <w:pStyle w:val="Tablea"/>
              <w:spacing w:line="256" w:lineRule="auto"/>
              <w:rPr>
                <w:lang w:eastAsia="en-US"/>
              </w:rPr>
            </w:pPr>
            <w:r>
              <w:rPr>
                <w:lang w:eastAsia="en-US"/>
              </w:rPr>
              <w:t>(d) the following:</w:t>
            </w:r>
          </w:p>
          <w:p w14:paraId="7E4EF439" w14:textId="77777777" w:rsidR="00EA2D50" w:rsidRDefault="00EA2D50" w:rsidP="00EA2D50">
            <w:pPr>
              <w:pStyle w:val="Tablei"/>
              <w:rPr>
                <w:lang w:eastAsia="en-US"/>
              </w:rPr>
            </w:pPr>
            <w:r>
              <w:rPr>
                <w:lang w:eastAsia="en-US"/>
              </w:rPr>
              <w:t>(i) “HOOROO”; and</w:t>
            </w:r>
          </w:p>
          <w:p w14:paraId="35FC1B81" w14:textId="77777777" w:rsidR="00EA2D50" w:rsidRDefault="00EA2D50" w:rsidP="00EA2D50">
            <w:pPr>
              <w:pStyle w:val="Tablei"/>
              <w:rPr>
                <w:highlight w:val="green"/>
                <w:lang w:eastAsia="en-US"/>
              </w:rPr>
            </w:pPr>
            <w:r>
              <w:rPr>
                <w:lang w:eastAsia="en-US"/>
              </w:rPr>
              <w:t>(ii) “1 DOLLAR”.</w:t>
            </w:r>
          </w:p>
        </w:tc>
      </w:tr>
      <w:tr w:rsidR="00EA2D50" w14:paraId="0DF4AC7E" w14:textId="77777777" w:rsidTr="00325B09">
        <w:tc>
          <w:tcPr>
            <w:tcW w:w="616" w:type="dxa"/>
            <w:tcBorders>
              <w:top w:val="single" w:sz="2" w:space="0" w:color="auto"/>
              <w:left w:val="nil"/>
              <w:bottom w:val="single" w:sz="2" w:space="0" w:color="auto"/>
              <w:right w:val="nil"/>
            </w:tcBorders>
            <w:hideMark/>
          </w:tcPr>
          <w:p w14:paraId="63114522" w14:textId="77777777" w:rsidR="00EA2D50" w:rsidRDefault="00EA2D50" w:rsidP="00EA2D50">
            <w:pPr>
              <w:pStyle w:val="Tabletext"/>
              <w:rPr>
                <w:lang w:eastAsia="en-US"/>
              </w:rPr>
            </w:pPr>
            <w:r>
              <w:rPr>
                <w:lang w:eastAsia="en-US"/>
              </w:rPr>
              <w:t>110</w:t>
            </w:r>
          </w:p>
        </w:tc>
        <w:tc>
          <w:tcPr>
            <w:tcW w:w="939" w:type="dxa"/>
            <w:gridSpan w:val="2"/>
            <w:tcBorders>
              <w:top w:val="single" w:sz="2" w:space="0" w:color="auto"/>
              <w:left w:val="nil"/>
              <w:bottom w:val="single" w:sz="2" w:space="0" w:color="auto"/>
              <w:right w:val="nil"/>
            </w:tcBorders>
            <w:hideMark/>
          </w:tcPr>
          <w:p w14:paraId="289609A3"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EFC755A" w14:textId="77777777" w:rsidR="00EA2D50" w:rsidRDefault="00EA2D50" w:rsidP="00EA2D50">
            <w:pPr>
              <w:pStyle w:val="Tabletext"/>
              <w:rPr>
                <w:lang w:eastAsia="en-US"/>
              </w:rPr>
            </w:pPr>
            <w:r>
              <w:rPr>
                <w:lang w:eastAsia="en-US"/>
              </w:rPr>
              <w:t>R11</w:t>
            </w:r>
          </w:p>
        </w:tc>
        <w:tc>
          <w:tcPr>
            <w:tcW w:w="5891" w:type="dxa"/>
            <w:gridSpan w:val="3"/>
            <w:tcBorders>
              <w:top w:val="single" w:sz="2" w:space="0" w:color="auto"/>
              <w:left w:val="nil"/>
              <w:bottom w:val="single" w:sz="2" w:space="0" w:color="auto"/>
              <w:right w:val="nil"/>
            </w:tcBorders>
            <w:hideMark/>
          </w:tcPr>
          <w:p w14:paraId="562ECDF1" w14:textId="77777777" w:rsidR="00EA2D50" w:rsidRDefault="00EA2D50" w:rsidP="00EA2D50">
            <w:pPr>
              <w:pStyle w:val="Tabletext"/>
              <w:rPr>
                <w:lang w:eastAsia="en-US"/>
              </w:rPr>
            </w:pPr>
            <w:r>
              <w:rPr>
                <w:lang w:eastAsia="en-US"/>
              </w:rPr>
              <w:t xml:space="preserve">A design consisting of: </w:t>
            </w:r>
          </w:p>
          <w:p w14:paraId="5C9F84FE" w14:textId="77777777" w:rsidR="00EA2D50" w:rsidRDefault="00EA2D50" w:rsidP="00EA2D50">
            <w:pPr>
              <w:pStyle w:val="Tablea"/>
              <w:spacing w:line="256" w:lineRule="auto"/>
              <w:rPr>
                <w:lang w:eastAsia="en-US"/>
              </w:rPr>
            </w:pPr>
            <w:r>
              <w:rPr>
                <w:lang w:eastAsia="en-US"/>
              </w:rPr>
              <w:t>(a) a stylised large archway entrance with an animated face representing the entrance of Luna Park, Melbourne; and</w:t>
            </w:r>
          </w:p>
          <w:p w14:paraId="6EBDFA6F" w14:textId="77777777" w:rsidR="00EA2D50" w:rsidRDefault="00EA2D50" w:rsidP="00EA2D50">
            <w:pPr>
              <w:pStyle w:val="Tablea"/>
              <w:spacing w:line="256" w:lineRule="auto"/>
              <w:rPr>
                <w:lang w:eastAsia="en-US"/>
              </w:rPr>
            </w:pPr>
            <w:r>
              <w:rPr>
                <w:lang w:eastAsia="en-US"/>
              </w:rPr>
              <w:t>(b) partially obscured by, and to the left of the entrance, a stylised representation of a Ferris wheel with 5 carriages visible; and</w:t>
            </w:r>
          </w:p>
          <w:p w14:paraId="093D5F53" w14:textId="77777777" w:rsidR="00EA2D50" w:rsidRDefault="00EA2D50" w:rsidP="00EA2D50">
            <w:pPr>
              <w:pStyle w:val="Tablea"/>
              <w:spacing w:line="256" w:lineRule="auto"/>
              <w:rPr>
                <w:lang w:eastAsia="en-US"/>
              </w:rPr>
            </w:pPr>
            <w:r>
              <w:rPr>
                <w:lang w:eastAsia="en-US"/>
              </w:rPr>
              <w:t>(c) in the foreground, on the bottom left of the coin, a stylised representation of the letter “L”; and</w:t>
            </w:r>
          </w:p>
          <w:p w14:paraId="127EB551" w14:textId="77777777" w:rsidR="00EA2D50" w:rsidRDefault="00EA2D50" w:rsidP="00EA2D50">
            <w:pPr>
              <w:pStyle w:val="Tablea"/>
              <w:spacing w:line="256" w:lineRule="auto"/>
              <w:rPr>
                <w:lang w:eastAsia="en-US"/>
              </w:rPr>
            </w:pPr>
            <w:r>
              <w:rPr>
                <w:lang w:eastAsia="en-US"/>
              </w:rPr>
              <w:t>(d) the following:</w:t>
            </w:r>
          </w:p>
          <w:p w14:paraId="21FEA6D0" w14:textId="77777777" w:rsidR="00EA2D50" w:rsidRDefault="00EA2D50" w:rsidP="00EA2D50">
            <w:pPr>
              <w:pStyle w:val="Tablei"/>
              <w:rPr>
                <w:lang w:eastAsia="en-US"/>
              </w:rPr>
            </w:pPr>
            <w:r>
              <w:rPr>
                <w:lang w:eastAsia="en-US"/>
              </w:rPr>
              <w:t>(i) “LUNA PARK MELBOURNE”; and</w:t>
            </w:r>
          </w:p>
          <w:p w14:paraId="415250DB" w14:textId="77777777" w:rsidR="00EA2D50" w:rsidRDefault="00EA2D50" w:rsidP="00EA2D50">
            <w:pPr>
              <w:pStyle w:val="Tablei"/>
              <w:rPr>
                <w:lang w:eastAsia="en-US"/>
              </w:rPr>
            </w:pPr>
            <w:r>
              <w:rPr>
                <w:lang w:eastAsia="en-US"/>
              </w:rPr>
              <w:t>(ii) “1 DOLLAR”.</w:t>
            </w:r>
          </w:p>
        </w:tc>
      </w:tr>
      <w:tr w:rsidR="00EA2D50" w14:paraId="19752842" w14:textId="77777777" w:rsidTr="00325B09">
        <w:tc>
          <w:tcPr>
            <w:tcW w:w="616" w:type="dxa"/>
            <w:tcBorders>
              <w:top w:val="single" w:sz="2" w:space="0" w:color="auto"/>
              <w:left w:val="nil"/>
              <w:bottom w:val="single" w:sz="2" w:space="0" w:color="auto"/>
              <w:right w:val="nil"/>
            </w:tcBorders>
            <w:hideMark/>
          </w:tcPr>
          <w:p w14:paraId="7E8A0375" w14:textId="77777777" w:rsidR="00EA2D50" w:rsidRDefault="00EA2D50" w:rsidP="00EA2D50">
            <w:pPr>
              <w:pStyle w:val="Tabletext"/>
              <w:rPr>
                <w:lang w:eastAsia="en-US"/>
              </w:rPr>
            </w:pPr>
            <w:r>
              <w:rPr>
                <w:lang w:eastAsia="en-US"/>
              </w:rPr>
              <w:t>111</w:t>
            </w:r>
          </w:p>
        </w:tc>
        <w:tc>
          <w:tcPr>
            <w:tcW w:w="939" w:type="dxa"/>
            <w:gridSpan w:val="2"/>
            <w:tcBorders>
              <w:top w:val="single" w:sz="2" w:space="0" w:color="auto"/>
              <w:left w:val="nil"/>
              <w:bottom w:val="single" w:sz="2" w:space="0" w:color="auto"/>
              <w:right w:val="nil"/>
            </w:tcBorders>
            <w:hideMark/>
          </w:tcPr>
          <w:p w14:paraId="0FB3ADB9"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B1C3C63" w14:textId="77777777" w:rsidR="00EA2D50" w:rsidRDefault="00EA2D50" w:rsidP="00EA2D50">
            <w:pPr>
              <w:pStyle w:val="Tabletext"/>
              <w:rPr>
                <w:lang w:eastAsia="en-US"/>
              </w:rPr>
            </w:pPr>
            <w:r>
              <w:rPr>
                <w:lang w:eastAsia="en-US"/>
              </w:rPr>
              <w:t>R12</w:t>
            </w:r>
          </w:p>
        </w:tc>
        <w:tc>
          <w:tcPr>
            <w:tcW w:w="5891" w:type="dxa"/>
            <w:gridSpan w:val="3"/>
            <w:tcBorders>
              <w:top w:val="single" w:sz="2" w:space="0" w:color="auto"/>
              <w:left w:val="nil"/>
              <w:bottom w:val="single" w:sz="2" w:space="0" w:color="auto"/>
              <w:right w:val="nil"/>
            </w:tcBorders>
            <w:hideMark/>
          </w:tcPr>
          <w:p w14:paraId="0545AC49" w14:textId="77777777" w:rsidR="00EA2D50" w:rsidRDefault="00EA2D50" w:rsidP="00EA2D50">
            <w:pPr>
              <w:pStyle w:val="Tabletext"/>
              <w:rPr>
                <w:lang w:eastAsia="en-US"/>
              </w:rPr>
            </w:pPr>
            <w:r>
              <w:rPr>
                <w:lang w:eastAsia="en-US"/>
              </w:rPr>
              <w:t>A design consisting of:</w:t>
            </w:r>
          </w:p>
          <w:p w14:paraId="5CEF2BFB" w14:textId="77777777" w:rsidR="00EA2D50" w:rsidRDefault="00EA2D50" w:rsidP="00EA2D50">
            <w:pPr>
              <w:pStyle w:val="Tablea"/>
              <w:spacing w:line="256" w:lineRule="auto"/>
              <w:rPr>
                <w:lang w:eastAsia="en-US"/>
              </w:rPr>
            </w:pPr>
            <w:r>
              <w:rPr>
                <w:lang w:eastAsia="en-US"/>
              </w:rPr>
              <w:lastRenderedPageBreak/>
              <w:t>(a) a stylised road on a flat plain, tapering off into the distance, representing the Nullarbor Plain; and</w:t>
            </w:r>
          </w:p>
          <w:p w14:paraId="5E77369D" w14:textId="77777777" w:rsidR="00EA2D50" w:rsidRDefault="00EA2D50" w:rsidP="00EA2D50">
            <w:pPr>
              <w:pStyle w:val="Tablea"/>
              <w:spacing w:line="256" w:lineRule="auto"/>
              <w:rPr>
                <w:lang w:eastAsia="en-US"/>
              </w:rPr>
            </w:pPr>
            <w:r>
              <w:rPr>
                <w:lang w:eastAsia="en-US"/>
              </w:rPr>
              <w:t>(b) along each side of the road, a stylised representation of Australian flora; and</w:t>
            </w:r>
          </w:p>
          <w:p w14:paraId="1E771D99" w14:textId="77777777" w:rsidR="00EA2D50" w:rsidRDefault="00EA2D50" w:rsidP="00EA2D50">
            <w:pPr>
              <w:pStyle w:val="Tablea"/>
              <w:spacing w:line="256" w:lineRule="auto"/>
              <w:rPr>
                <w:lang w:eastAsia="en-US"/>
              </w:rPr>
            </w:pPr>
            <w:r>
              <w:rPr>
                <w:lang w:eastAsia="en-US"/>
              </w:rPr>
              <w:t>(c) in the foreground and to the left of the road, a stylised representation of a road sign; and</w:t>
            </w:r>
          </w:p>
          <w:p w14:paraId="5AB73406" w14:textId="77777777" w:rsidR="00EA2D50" w:rsidRDefault="00EA2D50" w:rsidP="00EA2D50">
            <w:pPr>
              <w:pStyle w:val="Tablea"/>
              <w:spacing w:line="256" w:lineRule="auto"/>
              <w:rPr>
                <w:lang w:eastAsia="en-US"/>
              </w:rPr>
            </w:pPr>
            <w:r>
              <w:rPr>
                <w:lang w:eastAsia="en-US"/>
              </w:rPr>
              <w:t>(d) in the background, a silhouette of 2 camels walking; and</w:t>
            </w:r>
          </w:p>
          <w:p w14:paraId="4153A1EC" w14:textId="77777777" w:rsidR="00EA2D50" w:rsidRDefault="00EA2D50" w:rsidP="00EA2D50">
            <w:pPr>
              <w:pStyle w:val="Tablea"/>
              <w:spacing w:line="256" w:lineRule="auto"/>
              <w:rPr>
                <w:lang w:eastAsia="en-US"/>
              </w:rPr>
            </w:pPr>
            <w:r>
              <w:rPr>
                <w:lang w:eastAsia="en-US"/>
              </w:rPr>
              <w:t>(e) in the foreground, at the bottom right of the coin, a stylised representation of the letter “N”; and</w:t>
            </w:r>
          </w:p>
          <w:p w14:paraId="4077A91C" w14:textId="77777777" w:rsidR="00EA2D50" w:rsidRDefault="00EA2D50" w:rsidP="00EA2D50">
            <w:pPr>
              <w:pStyle w:val="Tablea"/>
              <w:spacing w:line="256" w:lineRule="auto"/>
              <w:rPr>
                <w:lang w:eastAsia="en-US"/>
              </w:rPr>
            </w:pPr>
            <w:r>
              <w:rPr>
                <w:lang w:eastAsia="en-US"/>
              </w:rPr>
              <w:t>(f) the following:</w:t>
            </w:r>
          </w:p>
          <w:p w14:paraId="499F70DC" w14:textId="77777777" w:rsidR="00EA2D50" w:rsidRDefault="00EA2D50" w:rsidP="00EA2D50">
            <w:pPr>
              <w:pStyle w:val="Tablei"/>
              <w:rPr>
                <w:lang w:eastAsia="en-US"/>
              </w:rPr>
            </w:pPr>
            <w:r>
              <w:rPr>
                <w:lang w:eastAsia="en-US"/>
              </w:rPr>
              <w:t>(i) “NULLARBOR PLAIN”; and</w:t>
            </w:r>
          </w:p>
          <w:p w14:paraId="04B99206" w14:textId="77777777" w:rsidR="00EA2D50" w:rsidRDefault="00EA2D50" w:rsidP="00EA2D50">
            <w:pPr>
              <w:pStyle w:val="Tablei"/>
              <w:rPr>
                <w:lang w:eastAsia="en-US"/>
              </w:rPr>
            </w:pPr>
            <w:r>
              <w:rPr>
                <w:lang w:eastAsia="en-US"/>
              </w:rPr>
              <w:t xml:space="preserve">(ii) “90 MILE STRAIGHT”; and </w:t>
            </w:r>
          </w:p>
          <w:p w14:paraId="5E23AB72" w14:textId="77777777" w:rsidR="00EA2D50" w:rsidRDefault="00EA2D50" w:rsidP="00EA2D50">
            <w:pPr>
              <w:pStyle w:val="Tablei"/>
              <w:rPr>
                <w:highlight w:val="green"/>
                <w:lang w:eastAsia="en-US"/>
              </w:rPr>
            </w:pPr>
            <w:r>
              <w:rPr>
                <w:lang w:eastAsia="en-US"/>
              </w:rPr>
              <w:t>(iii) “1 DOLLAR”.</w:t>
            </w:r>
          </w:p>
        </w:tc>
      </w:tr>
      <w:tr w:rsidR="00EA2D50" w14:paraId="0482A17E" w14:textId="77777777" w:rsidTr="00325B09">
        <w:tc>
          <w:tcPr>
            <w:tcW w:w="616" w:type="dxa"/>
            <w:tcBorders>
              <w:top w:val="single" w:sz="2" w:space="0" w:color="auto"/>
              <w:left w:val="nil"/>
              <w:bottom w:val="single" w:sz="2" w:space="0" w:color="auto"/>
              <w:right w:val="nil"/>
            </w:tcBorders>
            <w:hideMark/>
          </w:tcPr>
          <w:p w14:paraId="3E961869" w14:textId="77777777" w:rsidR="00EA2D50" w:rsidRDefault="00EA2D50" w:rsidP="00EA2D50">
            <w:pPr>
              <w:pStyle w:val="Tabletext"/>
              <w:rPr>
                <w:lang w:eastAsia="en-US"/>
              </w:rPr>
            </w:pPr>
            <w:r>
              <w:rPr>
                <w:lang w:eastAsia="en-US"/>
              </w:rPr>
              <w:lastRenderedPageBreak/>
              <w:t>112</w:t>
            </w:r>
          </w:p>
        </w:tc>
        <w:tc>
          <w:tcPr>
            <w:tcW w:w="939" w:type="dxa"/>
            <w:gridSpan w:val="2"/>
            <w:tcBorders>
              <w:top w:val="single" w:sz="2" w:space="0" w:color="auto"/>
              <w:left w:val="nil"/>
              <w:bottom w:val="single" w:sz="2" w:space="0" w:color="auto"/>
              <w:right w:val="nil"/>
            </w:tcBorders>
            <w:hideMark/>
          </w:tcPr>
          <w:p w14:paraId="1F3342F9"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0C9D013C" w14:textId="77777777" w:rsidR="00EA2D50" w:rsidRDefault="00EA2D50" w:rsidP="00EA2D50">
            <w:pPr>
              <w:pStyle w:val="Tabletext"/>
              <w:rPr>
                <w:lang w:eastAsia="en-US"/>
              </w:rPr>
            </w:pPr>
            <w:r>
              <w:rPr>
                <w:lang w:eastAsia="en-US"/>
              </w:rPr>
              <w:t>R13</w:t>
            </w:r>
          </w:p>
        </w:tc>
        <w:tc>
          <w:tcPr>
            <w:tcW w:w="5891" w:type="dxa"/>
            <w:gridSpan w:val="3"/>
            <w:tcBorders>
              <w:top w:val="single" w:sz="2" w:space="0" w:color="auto"/>
              <w:left w:val="nil"/>
              <w:bottom w:val="single" w:sz="2" w:space="0" w:color="auto"/>
              <w:right w:val="nil"/>
            </w:tcBorders>
            <w:hideMark/>
          </w:tcPr>
          <w:p w14:paraId="7E4505CD" w14:textId="77777777" w:rsidR="00EA2D50" w:rsidRDefault="00EA2D50" w:rsidP="00EA2D50">
            <w:pPr>
              <w:pStyle w:val="Tabletext"/>
              <w:rPr>
                <w:lang w:eastAsia="en-US"/>
              </w:rPr>
            </w:pPr>
            <w:r>
              <w:rPr>
                <w:lang w:eastAsia="en-US"/>
              </w:rPr>
              <w:t>A design consisting of:</w:t>
            </w:r>
          </w:p>
          <w:p w14:paraId="38FC93B7" w14:textId="77777777" w:rsidR="00EA2D50" w:rsidRDefault="00EA2D50" w:rsidP="00EA2D50">
            <w:pPr>
              <w:pStyle w:val="Tablea"/>
              <w:spacing w:line="256" w:lineRule="auto"/>
              <w:rPr>
                <w:lang w:eastAsia="en-US"/>
              </w:rPr>
            </w:pPr>
            <w:r>
              <w:rPr>
                <w:lang w:eastAsia="en-US"/>
              </w:rPr>
              <w:t>(a) a stylised representation of 8 limestone pinnacles, representing The Pinnacles in Western Australia; and</w:t>
            </w:r>
          </w:p>
          <w:p w14:paraId="4CBBB244" w14:textId="77777777" w:rsidR="00EA2D50" w:rsidRDefault="00EA2D50" w:rsidP="00EA2D50">
            <w:pPr>
              <w:pStyle w:val="Tablea"/>
              <w:spacing w:line="256" w:lineRule="auto"/>
              <w:rPr>
                <w:lang w:eastAsia="en-US"/>
              </w:rPr>
            </w:pPr>
            <w:r>
              <w:rPr>
                <w:lang w:eastAsia="en-US"/>
              </w:rPr>
              <w:t>(b) a stylised representation of the desert</w:t>
            </w:r>
            <w:r>
              <w:rPr>
                <w:lang w:eastAsia="en-US"/>
              </w:rPr>
              <w:noBreakHyphen/>
              <w:t>like ground; and</w:t>
            </w:r>
          </w:p>
          <w:p w14:paraId="57B2ABED" w14:textId="77777777" w:rsidR="00EA2D50" w:rsidRDefault="00EA2D50" w:rsidP="00EA2D50">
            <w:pPr>
              <w:pStyle w:val="Tablea"/>
              <w:spacing w:line="256" w:lineRule="auto"/>
              <w:rPr>
                <w:lang w:eastAsia="en-US"/>
              </w:rPr>
            </w:pPr>
            <w:r>
              <w:rPr>
                <w:lang w:eastAsia="en-US"/>
              </w:rPr>
              <w:t>(c) in the foreground, at the top left side of the coin, a stylised representation of the letter “P”; and</w:t>
            </w:r>
          </w:p>
          <w:p w14:paraId="7C7A7909" w14:textId="77777777" w:rsidR="00EA2D50" w:rsidRDefault="00EA2D50" w:rsidP="00EA2D50">
            <w:pPr>
              <w:pStyle w:val="Tablea"/>
              <w:spacing w:line="256" w:lineRule="auto"/>
              <w:rPr>
                <w:lang w:eastAsia="en-US"/>
              </w:rPr>
            </w:pPr>
            <w:r>
              <w:rPr>
                <w:lang w:eastAsia="en-US"/>
              </w:rPr>
              <w:t>(d) the following:</w:t>
            </w:r>
          </w:p>
          <w:p w14:paraId="01825B97" w14:textId="77777777" w:rsidR="00EA2D50" w:rsidRDefault="00EA2D50" w:rsidP="00EA2D50">
            <w:pPr>
              <w:pStyle w:val="Tablei"/>
              <w:rPr>
                <w:lang w:eastAsia="en-US"/>
              </w:rPr>
            </w:pPr>
            <w:r>
              <w:rPr>
                <w:lang w:eastAsia="en-US"/>
              </w:rPr>
              <w:t>(i) “THE PINNACLES”; and</w:t>
            </w:r>
          </w:p>
          <w:p w14:paraId="01005327" w14:textId="77777777" w:rsidR="00EA2D50" w:rsidRDefault="00EA2D50" w:rsidP="00EA2D50">
            <w:pPr>
              <w:pStyle w:val="Tablei"/>
              <w:rPr>
                <w:highlight w:val="green"/>
                <w:lang w:eastAsia="en-US"/>
              </w:rPr>
            </w:pPr>
            <w:r>
              <w:rPr>
                <w:lang w:eastAsia="en-US"/>
              </w:rPr>
              <w:t>(ii) “1 DOLLAR”.</w:t>
            </w:r>
          </w:p>
        </w:tc>
      </w:tr>
      <w:tr w:rsidR="00EA2D50" w14:paraId="63211BDE" w14:textId="77777777" w:rsidTr="00325B09">
        <w:tc>
          <w:tcPr>
            <w:tcW w:w="616" w:type="dxa"/>
            <w:tcBorders>
              <w:top w:val="single" w:sz="2" w:space="0" w:color="auto"/>
              <w:left w:val="nil"/>
              <w:bottom w:val="single" w:sz="2" w:space="0" w:color="auto"/>
              <w:right w:val="nil"/>
            </w:tcBorders>
            <w:hideMark/>
          </w:tcPr>
          <w:p w14:paraId="2279FEBB" w14:textId="77777777" w:rsidR="00EA2D50" w:rsidRDefault="00EA2D50" w:rsidP="00EA2D50">
            <w:pPr>
              <w:pStyle w:val="Tabletext"/>
              <w:rPr>
                <w:lang w:eastAsia="en-US"/>
              </w:rPr>
            </w:pPr>
            <w:r>
              <w:rPr>
                <w:lang w:eastAsia="en-US"/>
              </w:rPr>
              <w:t>113</w:t>
            </w:r>
          </w:p>
        </w:tc>
        <w:tc>
          <w:tcPr>
            <w:tcW w:w="939" w:type="dxa"/>
            <w:gridSpan w:val="2"/>
            <w:tcBorders>
              <w:top w:val="single" w:sz="2" w:space="0" w:color="auto"/>
              <w:left w:val="nil"/>
              <w:bottom w:val="single" w:sz="2" w:space="0" w:color="auto"/>
              <w:right w:val="nil"/>
            </w:tcBorders>
            <w:hideMark/>
          </w:tcPr>
          <w:p w14:paraId="3D2E0D9E"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ACD4449" w14:textId="77777777" w:rsidR="00EA2D50" w:rsidRDefault="00EA2D50" w:rsidP="00EA2D50">
            <w:pPr>
              <w:pStyle w:val="Tabletext"/>
              <w:rPr>
                <w:lang w:eastAsia="en-US"/>
              </w:rPr>
            </w:pPr>
            <w:r>
              <w:rPr>
                <w:lang w:eastAsia="en-US"/>
              </w:rPr>
              <w:t>R14</w:t>
            </w:r>
          </w:p>
        </w:tc>
        <w:tc>
          <w:tcPr>
            <w:tcW w:w="5891" w:type="dxa"/>
            <w:gridSpan w:val="3"/>
            <w:tcBorders>
              <w:top w:val="single" w:sz="2" w:space="0" w:color="auto"/>
              <w:left w:val="nil"/>
              <w:bottom w:val="single" w:sz="2" w:space="0" w:color="auto"/>
              <w:right w:val="nil"/>
            </w:tcBorders>
            <w:hideMark/>
          </w:tcPr>
          <w:p w14:paraId="1FC16EDA" w14:textId="77777777" w:rsidR="00EA2D50" w:rsidRDefault="00EA2D50" w:rsidP="00EA2D50">
            <w:pPr>
              <w:pStyle w:val="Tabletext"/>
              <w:rPr>
                <w:lang w:eastAsia="en-US"/>
              </w:rPr>
            </w:pPr>
            <w:r>
              <w:rPr>
                <w:lang w:eastAsia="en-US"/>
              </w:rPr>
              <w:t>A design consisting of:</w:t>
            </w:r>
          </w:p>
          <w:p w14:paraId="5AC65BDD" w14:textId="77777777" w:rsidR="00EA2D50" w:rsidRDefault="00EA2D50" w:rsidP="00EA2D50">
            <w:pPr>
              <w:pStyle w:val="Tablea"/>
              <w:spacing w:line="256" w:lineRule="auto"/>
              <w:rPr>
                <w:lang w:eastAsia="en-US"/>
              </w:rPr>
            </w:pPr>
            <w:r>
              <w:rPr>
                <w:lang w:eastAsia="en-US"/>
              </w:rPr>
              <w:t>(a) a representation of a pair of R.M.Williams pull</w:t>
            </w:r>
            <w:r>
              <w:rPr>
                <w:lang w:eastAsia="en-US"/>
              </w:rPr>
              <w:noBreakHyphen/>
              <w:t>on boots; and</w:t>
            </w:r>
          </w:p>
          <w:p w14:paraId="06BF0FBF" w14:textId="77777777" w:rsidR="00EA2D50" w:rsidRDefault="00EA2D50" w:rsidP="00EA2D50">
            <w:pPr>
              <w:pStyle w:val="Tablea"/>
              <w:spacing w:line="256" w:lineRule="auto"/>
              <w:rPr>
                <w:lang w:eastAsia="en-US"/>
              </w:rPr>
            </w:pPr>
            <w:r>
              <w:rPr>
                <w:lang w:eastAsia="en-US"/>
              </w:rPr>
              <w:t>(b) in the background, a silhouette of a man on horseback with 3 trees; and</w:t>
            </w:r>
          </w:p>
          <w:p w14:paraId="6ACBB96C" w14:textId="77777777" w:rsidR="00EA2D50" w:rsidRDefault="00EA2D50" w:rsidP="00EA2D50">
            <w:pPr>
              <w:pStyle w:val="Tablea"/>
              <w:spacing w:line="256" w:lineRule="auto"/>
              <w:rPr>
                <w:lang w:eastAsia="en-US"/>
              </w:rPr>
            </w:pPr>
            <w:r>
              <w:rPr>
                <w:lang w:eastAsia="en-US"/>
              </w:rPr>
              <w:t>(c) in the foreground, at the bottom left side of the coin, a stylised representation of the letter “R”; and</w:t>
            </w:r>
          </w:p>
          <w:p w14:paraId="2495566D" w14:textId="77777777" w:rsidR="00EA2D50" w:rsidRDefault="00EA2D50" w:rsidP="00EA2D50">
            <w:pPr>
              <w:pStyle w:val="Tablea"/>
              <w:spacing w:line="256" w:lineRule="auto"/>
              <w:rPr>
                <w:lang w:eastAsia="en-US"/>
              </w:rPr>
            </w:pPr>
            <w:r>
              <w:rPr>
                <w:lang w:eastAsia="en-US"/>
              </w:rPr>
              <w:t>(d) the following:</w:t>
            </w:r>
          </w:p>
          <w:p w14:paraId="1021668C" w14:textId="77777777" w:rsidR="00EA2D50" w:rsidRDefault="00EA2D50" w:rsidP="00EA2D50">
            <w:pPr>
              <w:pStyle w:val="Tablei"/>
              <w:rPr>
                <w:lang w:eastAsia="en-US"/>
              </w:rPr>
            </w:pPr>
            <w:r>
              <w:rPr>
                <w:lang w:eastAsia="en-US"/>
              </w:rPr>
              <w:t>(i) “R.M. WILLIAMS”; and</w:t>
            </w:r>
          </w:p>
          <w:p w14:paraId="6C67BF41" w14:textId="77777777" w:rsidR="00EA2D50" w:rsidRDefault="00EA2D50" w:rsidP="00EA2D50">
            <w:pPr>
              <w:pStyle w:val="Tablei"/>
              <w:rPr>
                <w:highlight w:val="green"/>
                <w:lang w:eastAsia="en-US"/>
              </w:rPr>
            </w:pPr>
            <w:r>
              <w:rPr>
                <w:lang w:eastAsia="en-US"/>
              </w:rPr>
              <w:t>(ii) “1 DOLLAR”.</w:t>
            </w:r>
          </w:p>
        </w:tc>
      </w:tr>
      <w:tr w:rsidR="00EA2D50" w14:paraId="6316FDB4" w14:textId="77777777" w:rsidTr="00325B09">
        <w:tc>
          <w:tcPr>
            <w:tcW w:w="616" w:type="dxa"/>
            <w:tcBorders>
              <w:top w:val="single" w:sz="2" w:space="0" w:color="auto"/>
              <w:left w:val="nil"/>
              <w:bottom w:val="single" w:sz="2" w:space="0" w:color="auto"/>
              <w:right w:val="nil"/>
            </w:tcBorders>
            <w:hideMark/>
          </w:tcPr>
          <w:p w14:paraId="08370C36" w14:textId="77777777" w:rsidR="00EA2D50" w:rsidRDefault="00EA2D50" w:rsidP="00EA2D50">
            <w:pPr>
              <w:pStyle w:val="Tabletext"/>
              <w:rPr>
                <w:lang w:eastAsia="en-US"/>
              </w:rPr>
            </w:pPr>
            <w:r>
              <w:rPr>
                <w:lang w:eastAsia="en-US"/>
              </w:rPr>
              <w:t>114</w:t>
            </w:r>
          </w:p>
        </w:tc>
        <w:tc>
          <w:tcPr>
            <w:tcW w:w="939" w:type="dxa"/>
            <w:gridSpan w:val="2"/>
            <w:tcBorders>
              <w:top w:val="single" w:sz="2" w:space="0" w:color="auto"/>
              <w:left w:val="nil"/>
              <w:bottom w:val="single" w:sz="2" w:space="0" w:color="auto"/>
              <w:right w:val="nil"/>
            </w:tcBorders>
            <w:hideMark/>
          </w:tcPr>
          <w:p w14:paraId="42DC310F"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452E431" w14:textId="77777777" w:rsidR="00EA2D50" w:rsidRDefault="00EA2D50" w:rsidP="00EA2D50">
            <w:pPr>
              <w:pStyle w:val="Tabletext"/>
              <w:rPr>
                <w:lang w:eastAsia="en-US"/>
              </w:rPr>
            </w:pPr>
            <w:r>
              <w:rPr>
                <w:lang w:eastAsia="en-US"/>
              </w:rPr>
              <w:t>R15</w:t>
            </w:r>
          </w:p>
        </w:tc>
        <w:tc>
          <w:tcPr>
            <w:tcW w:w="5891" w:type="dxa"/>
            <w:gridSpan w:val="3"/>
            <w:tcBorders>
              <w:top w:val="single" w:sz="2" w:space="0" w:color="auto"/>
              <w:left w:val="nil"/>
              <w:bottom w:val="single" w:sz="2" w:space="0" w:color="auto"/>
              <w:right w:val="nil"/>
            </w:tcBorders>
            <w:hideMark/>
          </w:tcPr>
          <w:p w14:paraId="4B08FA2D" w14:textId="77777777" w:rsidR="00EA2D50" w:rsidRDefault="00EA2D50" w:rsidP="00EA2D50">
            <w:pPr>
              <w:pStyle w:val="Tabletext"/>
              <w:rPr>
                <w:lang w:eastAsia="en-US"/>
              </w:rPr>
            </w:pPr>
            <w:r>
              <w:rPr>
                <w:lang w:eastAsia="en-US"/>
              </w:rPr>
              <w:t>A design consisting of:</w:t>
            </w:r>
          </w:p>
          <w:p w14:paraId="32726A0A" w14:textId="77777777" w:rsidR="00EA2D50" w:rsidRDefault="00EA2D50" w:rsidP="00EA2D50">
            <w:pPr>
              <w:pStyle w:val="Tablea"/>
              <w:spacing w:line="256" w:lineRule="auto"/>
              <w:rPr>
                <w:lang w:eastAsia="en-US"/>
              </w:rPr>
            </w:pPr>
            <w:r>
              <w:rPr>
                <w:lang w:eastAsia="en-US"/>
              </w:rPr>
              <w:t>(a) a stylised representation of a surfer crouching on a surfboard surfing a wave; and</w:t>
            </w:r>
          </w:p>
          <w:p w14:paraId="6A5AC55E" w14:textId="77777777" w:rsidR="00EA2D50" w:rsidRDefault="00EA2D50" w:rsidP="00EA2D50">
            <w:pPr>
              <w:pStyle w:val="Tablea"/>
              <w:spacing w:line="256" w:lineRule="auto"/>
              <w:rPr>
                <w:lang w:eastAsia="en-US"/>
              </w:rPr>
            </w:pPr>
            <w:r>
              <w:rPr>
                <w:lang w:eastAsia="en-US"/>
              </w:rPr>
              <w:t>(b) in the foreground, at the top of the coin, a stylised representation of the letter “S”; and</w:t>
            </w:r>
          </w:p>
          <w:p w14:paraId="375288C8" w14:textId="77777777" w:rsidR="00EA2D50" w:rsidRDefault="00EA2D50" w:rsidP="00EA2D50">
            <w:pPr>
              <w:pStyle w:val="Tablea"/>
              <w:spacing w:line="256" w:lineRule="auto"/>
              <w:rPr>
                <w:lang w:eastAsia="en-US"/>
              </w:rPr>
            </w:pPr>
            <w:r>
              <w:rPr>
                <w:lang w:eastAsia="en-US"/>
              </w:rPr>
              <w:t>(c) the following:</w:t>
            </w:r>
          </w:p>
          <w:p w14:paraId="74562E21" w14:textId="77777777" w:rsidR="00EA2D50" w:rsidRDefault="00EA2D50" w:rsidP="00EA2D50">
            <w:pPr>
              <w:pStyle w:val="Tablei"/>
              <w:rPr>
                <w:lang w:eastAsia="en-US"/>
              </w:rPr>
            </w:pPr>
            <w:r>
              <w:rPr>
                <w:lang w:eastAsia="en-US"/>
              </w:rPr>
              <w:t>(i) “SURFING”; and</w:t>
            </w:r>
          </w:p>
          <w:p w14:paraId="2934A126" w14:textId="77777777" w:rsidR="00EA2D50" w:rsidRDefault="00EA2D50" w:rsidP="00EA2D50">
            <w:pPr>
              <w:pStyle w:val="Tablei"/>
              <w:rPr>
                <w:highlight w:val="green"/>
                <w:lang w:eastAsia="en-US"/>
              </w:rPr>
            </w:pPr>
            <w:r>
              <w:rPr>
                <w:lang w:eastAsia="en-US"/>
              </w:rPr>
              <w:t>(ii) “1 DOLLAR”.</w:t>
            </w:r>
          </w:p>
        </w:tc>
      </w:tr>
      <w:tr w:rsidR="00EA2D50" w14:paraId="6A37CC49" w14:textId="77777777" w:rsidTr="00325B09">
        <w:tc>
          <w:tcPr>
            <w:tcW w:w="616" w:type="dxa"/>
            <w:tcBorders>
              <w:top w:val="single" w:sz="2" w:space="0" w:color="auto"/>
              <w:left w:val="nil"/>
              <w:bottom w:val="single" w:sz="2" w:space="0" w:color="auto"/>
              <w:right w:val="nil"/>
            </w:tcBorders>
            <w:hideMark/>
          </w:tcPr>
          <w:p w14:paraId="040FC680" w14:textId="77777777" w:rsidR="00EA2D50" w:rsidRDefault="00EA2D50" w:rsidP="00EA2D50">
            <w:pPr>
              <w:pStyle w:val="Tabletext"/>
              <w:rPr>
                <w:lang w:eastAsia="en-US"/>
              </w:rPr>
            </w:pPr>
            <w:r>
              <w:rPr>
                <w:lang w:eastAsia="en-US"/>
              </w:rPr>
              <w:t>115</w:t>
            </w:r>
          </w:p>
        </w:tc>
        <w:tc>
          <w:tcPr>
            <w:tcW w:w="939" w:type="dxa"/>
            <w:gridSpan w:val="2"/>
            <w:tcBorders>
              <w:top w:val="single" w:sz="2" w:space="0" w:color="auto"/>
              <w:left w:val="nil"/>
              <w:bottom w:val="single" w:sz="2" w:space="0" w:color="auto"/>
              <w:right w:val="nil"/>
            </w:tcBorders>
            <w:hideMark/>
          </w:tcPr>
          <w:p w14:paraId="6C3EC363"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EDA9138" w14:textId="77777777" w:rsidR="00EA2D50" w:rsidRDefault="00EA2D50" w:rsidP="00EA2D50">
            <w:pPr>
              <w:pStyle w:val="Tabletext"/>
              <w:rPr>
                <w:lang w:eastAsia="en-US"/>
              </w:rPr>
            </w:pPr>
            <w:r>
              <w:rPr>
                <w:lang w:eastAsia="en-US"/>
              </w:rPr>
              <w:t>R16</w:t>
            </w:r>
          </w:p>
        </w:tc>
        <w:tc>
          <w:tcPr>
            <w:tcW w:w="5891" w:type="dxa"/>
            <w:gridSpan w:val="3"/>
            <w:tcBorders>
              <w:top w:val="single" w:sz="2" w:space="0" w:color="auto"/>
              <w:left w:val="nil"/>
              <w:bottom w:val="single" w:sz="2" w:space="0" w:color="auto"/>
              <w:right w:val="nil"/>
            </w:tcBorders>
            <w:hideMark/>
          </w:tcPr>
          <w:p w14:paraId="6201ECAE" w14:textId="77777777" w:rsidR="00EA2D50" w:rsidRDefault="00EA2D50" w:rsidP="00EA2D50">
            <w:pPr>
              <w:pStyle w:val="Tabletext"/>
              <w:rPr>
                <w:lang w:eastAsia="en-US"/>
              </w:rPr>
            </w:pPr>
            <w:r>
              <w:rPr>
                <w:lang w:eastAsia="en-US"/>
              </w:rPr>
              <w:t>A design consisting of:</w:t>
            </w:r>
          </w:p>
          <w:p w14:paraId="7EE1B928" w14:textId="77777777" w:rsidR="00EA2D50" w:rsidRDefault="00EA2D50" w:rsidP="00EA2D50">
            <w:pPr>
              <w:pStyle w:val="Tablea"/>
              <w:spacing w:line="256" w:lineRule="auto"/>
              <w:rPr>
                <w:lang w:eastAsia="en-US"/>
              </w:rPr>
            </w:pPr>
            <w:r>
              <w:rPr>
                <w:lang w:eastAsia="en-US"/>
              </w:rPr>
              <w:lastRenderedPageBreak/>
              <w:t>(a) in the foreground, a representation of stylised walls of a cave, with the cave opening in the background, representing part of the Undara Lava Tubes in Queensland; and</w:t>
            </w:r>
          </w:p>
          <w:p w14:paraId="34892D97" w14:textId="77777777" w:rsidR="00EA2D50" w:rsidRDefault="00EA2D50" w:rsidP="00EA2D50">
            <w:pPr>
              <w:pStyle w:val="Tablea"/>
              <w:spacing w:line="256" w:lineRule="auto"/>
              <w:rPr>
                <w:lang w:eastAsia="en-US"/>
              </w:rPr>
            </w:pPr>
            <w:r>
              <w:rPr>
                <w:lang w:eastAsia="en-US"/>
              </w:rPr>
              <w:t>(b) a stylised representation of a path trailing through the cave opening and then towards the horizon; and</w:t>
            </w:r>
          </w:p>
          <w:p w14:paraId="0DA6CFA7" w14:textId="77777777" w:rsidR="00EA2D50" w:rsidRDefault="00EA2D50" w:rsidP="00EA2D50">
            <w:pPr>
              <w:pStyle w:val="Tablea"/>
              <w:spacing w:line="256" w:lineRule="auto"/>
              <w:rPr>
                <w:lang w:eastAsia="en-US"/>
              </w:rPr>
            </w:pPr>
            <w:r>
              <w:rPr>
                <w:lang w:eastAsia="en-US"/>
              </w:rPr>
              <w:t>(c) in the foreground and standing on the path, a stylised representation of a person, holding a camera and looking upwards; and</w:t>
            </w:r>
          </w:p>
          <w:p w14:paraId="5378EC52" w14:textId="77777777" w:rsidR="00EA2D50" w:rsidRDefault="00EA2D50" w:rsidP="00EA2D50">
            <w:pPr>
              <w:pStyle w:val="Tablea"/>
              <w:spacing w:line="256" w:lineRule="auto"/>
              <w:rPr>
                <w:lang w:eastAsia="en-US"/>
              </w:rPr>
            </w:pPr>
            <w:r>
              <w:rPr>
                <w:lang w:eastAsia="en-US"/>
              </w:rPr>
              <w:t>(d) in the background, a stylised representation of a person walking near the cave opening; and</w:t>
            </w:r>
          </w:p>
          <w:p w14:paraId="610ED789" w14:textId="77777777" w:rsidR="00EA2D50" w:rsidRDefault="00EA2D50" w:rsidP="00EA2D50">
            <w:pPr>
              <w:pStyle w:val="Tablea"/>
              <w:spacing w:line="256" w:lineRule="auto"/>
              <w:rPr>
                <w:lang w:eastAsia="en-US"/>
              </w:rPr>
            </w:pPr>
            <w:r>
              <w:rPr>
                <w:lang w:eastAsia="en-US"/>
              </w:rPr>
              <w:t>(e) in the foreground, on the left of the coin, a stylised representation of the letter “U”; and</w:t>
            </w:r>
          </w:p>
          <w:p w14:paraId="116F8321" w14:textId="77777777" w:rsidR="00EA2D50" w:rsidRDefault="00EA2D50" w:rsidP="00EA2D50">
            <w:pPr>
              <w:pStyle w:val="Tablea"/>
              <w:spacing w:line="256" w:lineRule="auto"/>
              <w:rPr>
                <w:lang w:eastAsia="en-US"/>
              </w:rPr>
            </w:pPr>
            <w:r>
              <w:rPr>
                <w:lang w:eastAsia="en-US"/>
              </w:rPr>
              <w:t>(f) the following:</w:t>
            </w:r>
          </w:p>
          <w:p w14:paraId="7E065317" w14:textId="77777777" w:rsidR="00EA2D50" w:rsidRDefault="00EA2D50" w:rsidP="00EA2D50">
            <w:pPr>
              <w:pStyle w:val="Tablei"/>
              <w:rPr>
                <w:lang w:eastAsia="en-US"/>
              </w:rPr>
            </w:pPr>
            <w:r>
              <w:rPr>
                <w:lang w:eastAsia="en-US"/>
              </w:rPr>
              <w:t>(i) “UNDARA LAVA TUBES”; and</w:t>
            </w:r>
          </w:p>
          <w:p w14:paraId="53AE8BD8" w14:textId="77777777" w:rsidR="00EA2D50" w:rsidRDefault="00EA2D50" w:rsidP="00EA2D50">
            <w:pPr>
              <w:pStyle w:val="Tablei"/>
              <w:rPr>
                <w:lang w:eastAsia="en-US"/>
              </w:rPr>
            </w:pPr>
            <w:r>
              <w:rPr>
                <w:lang w:eastAsia="en-US"/>
              </w:rPr>
              <w:t>(ii) “1 DOLLAR”.</w:t>
            </w:r>
          </w:p>
        </w:tc>
      </w:tr>
      <w:tr w:rsidR="00EA2D50" w14:paraId="62B6584E" w14:textId="77777777" w:rsidTr="00325B09">
        <w:tc>
          <w:tcPr>
            <w:tcW w:w="616" w:type="dxa"/>
            <w:tcBorders>
              <w:top w:val="single" w:sz="2" w:space="0" w:color="auto"/>
              <w:left w:val="nil"/>
              <w:bottom w:val="single" w:sz="2" w:space="0" w:color="auto"/>
              <w:right w:val="nil"/>
            </w:tcBorders>
            <w:hideMark/>
          </w:tcPr>
          <w:p w14:paraId="79A4FF28" w14:textId="77777777" w:rsidR="00EA2D50" w:rsidRDefault="00EA2D50" w:rsidP="00EA2D50">
            <w:pPr>
              <w:pStyle w:val="Tabletext"/>
              <w:rPr>
                <w:lang w:eastAsia="en-US"/>
              </w:rPr>
            </w:pPr>
            <w:r>
              <w:rPr>
                <w:lang w:eastAsia="en-US"/>
              </w:rPr>
              <w:lastRenderedPageBreak/>
              <w:t>116</w:t>
            </w:r>
          </w:p>
        </w:tc>
        <w:tc>
          <w:tcPr>
            <w:tcW w:w="939" w:type="dxa"/>
            <w:gridSpan w:val="2"/>
            <w:tcBorders>
              <w:top w:val="single" w:sz="2" w:space="0" w:color="auto"/>
              <w:left w:val="nil"/>
              <w:bottom w:val="single" w:sz="2" w:space="0" w:color="auto"/>
              <w:right w:val="nil"/>
            </w:tcBorders>
            <w:hideMark/>
          </w:tcPr>
          <w:p w14:paraId="49DD9E49"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60E40FE" w14:textId="77777777" w:rsidR="00EA2D50" w:rsidRDefault="00EA2D50" w:rsidP="00EA2D50">
            <w:pPr>
              <w:pStyle w:val="Tabletext"/>
              <w:rPr>
                <w:lang w:eastAsia="en-US"/>
              </w:rPr>
            </w:pPr>
            <w:r>
              <w:rPr>
                <w:lang w:eastAsia="en-US"/>
              </w:rPr>
              <w:t>R17</w:t>
            </w:r>
          </w:p>
        </w:tc>
        <w:tc>
          <w:tcPr>
            <w:tcW w:w="5891" w:type="dxa"/>
            <w:gridSpan w:val="3"/>
            <w:tcBorders>
              <w:top w:val="single" w:sz="2" w:space="0" w:color="auto"/>
              <w:left w:val="nil"/>
              <w:bottom w:val="single" w:sz="2" w:space="0" w:color="auto"/>
              <w:right w:val="nil"/>
            </w:tcBorders>
            <w:hideMark/>
          </w:tcPr>
          <w:p w14:paraId="7BE02E61" w14:textId="77777777" w:rsidR="00EA2D50" w:rsidRDefault="00EA2D50" w:rsidP="00EA2D50">
            <w:pPr>
              <w:pStyle w:val="Tabletext"/>
              <w:rPr>
                <w:lang w:eastAsia="en-US"/>
              </w:rPr>
            </w:pPr>
            <w:r>
              <w:rPr>
                <w:lang w:eastAsia="en-US"/>
              </w:rPr>
              <w:t>A design consisting of:</w:t>
            </w:r>
          </w:p>
          <w:p w14:paraId="626044D5" w14:textId="77777777" w:rsidR="00EA2D50" w:rsidRDefault="00EA2D50" w:rsidP="00EA2D50">
            <w:pPr>
              <w:pStyle w:val="Tablea"/>
              <w:spacing w:line="256" w:lineRule="auto"/>
              <w:rPr>
                <w:lang w:eastAsia="en-US"/>
              </w:rPr>
            </w:pPr>
            <w:r>
              <w:rPr>
                <w:lang w:eastAsia="en-US"/>
              </w:rPr>
              <w:t>(a) in the foreground, a stylised representation of a vanilla slice pastry covered with passionfruit seeds; and</w:t>
            </w:r>
          </w:p>
          <w:p w14:paraId="223D9A7D" w14:textId="77777777" w:rsidR="00EA2D50" w:rsidRDefault="00EA2D50" w:rsidP="00EA2D50">
            <w:pPr>
              <w:pStyle w:val="Tablea"/>
              <w:spacing w:line="256" w:lineRule="auto"/>
              <w:rPr>
                <w:lang w:eastAsia="en-US"/>
              </w:rPr>
            </w:pPr>
            <w:r>
              <w:rPr>
                <w:lang w:eastAsia="en-US"/>
              </w:rPr>
              <w:t>(b) in the background, a stylised representation of a tea pot and teacup; and</w:t>
            </w:r>
          </w:p>
          <w:p w14:paraId="305C7199" w14:textId="77777777" w:rsidR="00EA2D50" w:rsidRDefault="00EA2D50" w:rsidP="00EA2D50">
            <w:pPr>
              <w:pStyle w:val="Tablea"/>
              <w:spacing w:line="256" w:lineRule="auto"/>
              <w:rPr>
                <w:lang w:eastAsia="en-US"/>
              </w:rPr>
            </w:pPr>
            <w:r>
              <w:rPr>
                <w:lang w:eastAsia="en-US"/>
              </w:rPr>
              <w:t>(c) in the foreground, on the left of the coin, a stylised representation of the letter “V”; and</w:t>
            </w:r>
          </w:p>
          <w:p w14:paraId="657EB94C" w14:textId="77777777" w:rsidR="00EA2D50" w:rsidRDefault="00EA2D50" w:rsidP="00EA2D50">
            <w:pPr>
              <w:pStyle w:val="Tablea"/>
              <w:spacing w:line="256" w:lineRule="auto"/>
              <w:rPr>
                <w:lang w:eastAsia="en-US"/>
              </w:rPr>
            </w:pPr>
            <w:r>
              <w:rPr>
                <w:lang w:eastAsia="en-US"/>
              </w:rPr>
              <w:t>(d) the following:</w:t>
            </w:r>
          </w:p>
          <w:p w14:paraId="499773B9" w14:textId="77777777" w:rsidR="00EA2D50" w:rsidRDefault="00EA2D50" w:rsidP="00EA2D50">
            <w:pPr>
              <w:pStyle w:val="Tablei"/>
              <w:rPr>
                <w:lang w:eastAsia="en-US"/>
              </w:rPr>
            </w:pPr>
            <w:r>
              <w:rPr>
                <w:lang w:eastAsia="en-US"/>
              </w:rPr>
              <w:t>(i) “VANILLA SLICE”; and</w:t>
            </w:r>
          </w:p>
          <w:p w14:paraId="523F5540" w14:textId="77777777" w:rsidR="00EA2D50" w:rsidRDefault="00EA2D50" w:rsidP="00EA2D50">
            <w:pPr>
              <w:pStyle w:val="Tablei"/>
              <w:rPr>
                <w:lang w:eastAsia="en-US"/>
              </w:rPr>
            </w:pPr>
            <w:r>
              <w:rPr>
                <w:lang w:eastAsia="en-US"/>
              </w:rPr>
              <w:t>(ii) “1 DOLLAR”.</w:t>
            </w:r>
          </w:p>
        </w:tc>
      </w:tr>
      <w:tr w:rsidR="00EA2D50" w14:paraId="13414F5D" w14:textId="77777777" w:rsidTr="00325B09">
        <w:tc>
          <w:tcPr>
            <w:tcW w:w="616" w:type="dxa"/>
            <w:tcBorders>
              <w:top w:val="single" w:sz="2" w:space="0" w:color="auto"/>
              <w:left w:val="nil"/>
              <w:bottom w:val="single" w:sz="2" w:space="0" w:color="auto"/>
              <w:right w:val="nil"/>
            </w:tcBorders>
            <w:hideMark/>
          </w:tcPr>
          <w:p w14:paraId="0866A34C" w14:textId="77777777" w:rsidR="00EA2D50" w:rsidRDefault="00EA2D50" w:rsidP="00EA2D50">
            <w:pPr>
              <w:pStyle w:val="Tabletext"/>
              <w:rPr>
                <w:lang w:eastAsia="en-US"/>
              </w:rPr>
            </w:pPr>
            <w:r>
              <w:rPr>
                <w:lang w:eastAsia="en-US"/>
              </w:rPr>
              <w:t>117</w:t>
            </w:r>
          </w:p>
        </w:tc>
        <w:tc>
          <w:tcPr>
            <w:tcW w:w="939" w:type="dxa"/>
            <w:gridSpan w:val="2"/>
            <w:tcBorders>
              <w:top w:val="single" w:sz="2" w:space="0" w:color="auto"/>
              <w:left w:val="nil"/>
              <w:bottom w:val="single" w:sz="2" w:space="0" w:color="auto"/>
              <w:right w:val="nil"/>
            </w:tcBorders>
            <w:hideMark/>
          </w:tcPr>
          <w:p w14:paraId="649350DB"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0291CEE2" w14:textId="77777777" w:rsidR="00EA2D50" w:rsidRDefault="00EA2D50" w:rsidP="00EA2D50">
            <w:pPr>
              <w:pStyle w:val="Tabletext"/>
              <w:rPr>
                <w:lang w:eastAsia="en-US"/>
              </w:rPr>
            </w:pPr>
            <w:r>
              <w:rPr>
                <w:lang w:eastAsia="en-US"/>
              </w:rPr>
              <w:t>R18</w:t>
            </w:r>
          </w:p>
        </w:tc>
        <w:tc>
          <w:tcPr>
            <w:tcW w:w="5891" w:type="dxa"/>
            <w:gridSpan w:val="3"/>
            <w:tcBorders>
              <w:top w:val="single" w:sz="2" w:space="0" w:color="auto"/>
              <w:left w:val="nil"/>
              <w:bottom w:val="single" w:sz="2" w:space="0" w:color="auto"/>
              <w:right w:val="nil"/>
            </w:tcBorders>
            <w:hideMark/>
          </w:tcPr>
          <w:p w14:paraId="2EBA681A" w14:textId="77777777" w:rsidR="00EA2D50" w:rsidRDefault="00EA2D50" w:rsidP="00EA2D50">
            <w:pPr>
              <w:pStyle w:val="Tabletext"/>
              <w:rPr>
                <w:lang w:eastAsia="en-US"/>
              </w:rPr>
            </w:pPr>
            <w:r>
              <w:rPr>
                <w:lang w:eastAsia="en-US"/>
              </w:rPr>
              <w:t>A design consisting of:</w:t>
            </w:r>
          </w:p>
          <w:p w14:paraId="40388989" w14:textId="77777777" w:rsidR="00EA2D50" w:rsidRDefault="00EA2D50" w:rsidP="00EA2D50">
            <w:pPr>
              <w:pStyle w:val="Tablea"/>
              <w:spacing w:line="256" w:lineRule="auto"/>
              <w:rPr>
                <w:lang w:eastAsia="en-US"/>
              </w:rPr>
            </w:pPr>
            <w:r>
              <w:rPr>
                <w:lang w:eastAsia="en-US"/>
              </w:rPr>
              <w:t>(a) a stylised representation of the constellation Crux (also known as the Southern Cross), featuring 5 large stars; and</w:t>
            </w:r>
          </w:p>
          <w:p w14:paraId="54012050" w14:textId="77777777" w:rsidR="00EA2D50" w:rsidRDefault="00EA2D50" w:rsidP="00EA2D50">
            <w:pPr>
              <w:pStyle w:val="Tablea"/>
              <w:spacing w:line="256" w:lineRule="auto"/>
              <w:rPr>
                <w:lang w:eastAsia="en-US"/>
              </w:rPr>
            </w:pPr>
            <w:r>
              <w:rPr>
                <w:lang w:eastAsia="en-US"/>
              </w:rPr>
              <w:t>(b) a stylised representation of 3 smaller stars; and</w:t>
            </w:r>
          </w:p>
          <w:p w14:paraId="4A418B35" w14:textId="77777777" w:rsidR="00EA2D50" w:rsidRDefault="00EA2D50" w:rsidP="00EA2D50">
            <w:pPr>
              <w:pStyle w:val="Tablea"/>
              <w:spacing w:line="256" w:lineRule="auto"/>
              <w:rPr>
                <w:lang w:eastAsia="en-US"/>
              </w:rPr>
            </w:pPr>
            <w:r>
              <w:rPr>
                <w:lang w:eastAsia="en-US"/>
              </w:rPr>
              <w:t>(c) in the foreground, on the left of the coin, a stylised representation of the letter “X”; and</w:t>
            </w:r>
          </w:p>
          <w:p w14:paraId="4F864A8B" w14:textId="77777777" w:rsidR="00EA2D50" w:rsidRDefault="00EA2D50" w:rsidP="00EA2D50">
            <w:pPr>
              <w:pStyle w:val="Tablea"/>
              <w:spacing w:line="256" w:lineRule="auto"/>
              <w:rPr>
                <w:lang w:eastAsia="en-US"/>
              </w:rPr>
            </w:pPr>
            <w:r>
              <w:rPr>
                <w:lang w:eastAsia="en-US"/>
              </w:rPr>
              <w:t>(d) the following:</w:t>
            </w:r>
          </w:p>
          <w:p w14:paraId="6DE68B9D" w14:textId="77777777" w:rsidR="00EA2D50" w:rsidRDefault="00EA2D50" w:rsidP="00EA2D50">
            <w:pPr>
              <w:pStyle w:val="Tablei"/>
              <w:rPr>
                <w:lang w:eastAsia="en-US"/>
              </w:rPr>
            </w:pPr>
            <w:r>
              <w:rPr>
                <w:lang w:eastAsia="en-US"/>
              </w:rPr>
              <w:t>(i) “CRUX”; and</w:t>
            </w:r>
          </w:p>
          <w:p w14:paraId="4086ED10" w14:textId="77777777" w:rsidR="00EA2D50" w:rsidRDefault="00EA2D50" w:rsidP="00EA2D50">
            <w:pPr>
              <w:pStyle w:val="Tablei"/>
              <w:rPr>
                <w:highlight w:val="green"/>
                <w:lang w:eastAsia="en-US"/>
              </w:rPr>
            </w:pPr>
            <w:r>
              <w:rPr>
                <w:lang w:eastAsia="en-US"/>
              </w:rPr>
              <w:t>(ii) “1 DOLLAR”.</w:t>
            </w:r>
          </w:p>
        </w:tc>
      </w:tr>
      <w:tr w:rsidR="00EA2D50" w14:paraId="31A7362D" w14:textId="77777777" w:rsidTr="00325B09">
        <w:tc>
          <w:tcPr>
            <w:tcW w:w="616" w:type="dxa"/>
            <w:tcBorders>
              <w:top w:val="single" w:sz="2" w:space="0" w:color="auto"/>
              <w:left w:val="nil"/>
              <w:bottom w:val="single" w:sz="2" w:space="0" w:color="auto"/>
              <w:right w:val="nil"/>
            </w:tcBorders>
            <w:hideMark/>
          </w:tcPr>
          <w:p w14:paraId="4B8E6060" w14:textId="77777777" w:rsidR="00EA2D50" w:rsidRDefault="00EA2D50" w:rsidP="00EA2D50">
            <w:pPr>
              <w:pStyle w:val="Tabletext"/>
              <w:rPr>
                <w:lang w:eastAsia="en-US"/>
              </w:rPr>
            </w:pPr>
            <w:r>
              <w:rPr>
                <w:lang w:eastAsia="en-US"/>
              </w:rPr>
              <w:t>118</w:t>
            </w:r>
          </w:p>
        </w:tc>
        <w:tc>
          <w:tcPr>
            <w:tcW w:w="939" w:type="dxa"/>
            <w:gridSpan w:val="2"/>
            <w:tcBorders>
              <w:top w:val="single" w:sz="2" w:space="0" w:color="auto"/>
              <w:left w:val="nil"/>
              <w:bottom w:val="single" w:sz="2" w:space="0" w:color="auto"/>
              <w:right w:val="nil"/>
            </w:tcBorders>
            <w:hideMark/>
          </w:tcPr>
          <w:p w14:paraId="3014288E"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06495B9" w14:textId="77777777" w:rsidR="00EA2D50" w:rsidRDefault="00EA2D50" w:rsidP="00EA2D50">
            <w:pPr>
              <w:pStyle w:val="Tabletext"/>
              <w:rPr>
                <w:lang w:eastAsia="en-US"/>
              </w:rPr>
            </w:pPr>
            <w:r>
              <w:rPr>
                <w:lang w:eastAsia="en-US"/>
              </w:rPr>
              <w:t>R19</w:t>
            </w:r>
          </w:p>
        </w:tc>
        <w:tc>
          <w:tcPr>
            <w:tcW w:w="5891" w:type="dxa"/>
            <w:gridSpan w:val="3"/>
            <w:tcBorders>
              <w:top w:val="single" w:sz="2" w:space="0" w:color="auto"/>
              <w:left w:val="nil"/>
              <w:bottom w:val="single" w:sz="2" w:space="0" w:color="auto"/>
              <w:right w:val="nil"/>
            </w:tcBorders>
            <w:hideMark/>
          </w:tcPr>
          <w:p w14:paraId="7DD08E47" w14:textId="77777777" w:rsidR="00EA2D50" w:rsidRDefault="00EA2D50" w:rsidP="00EA2D50">
            <w:pPr>
              <w:pStyle w:val="Tabletext"/>
              <w:rPr>
                <w:lang w:eastAsia="en-US"/>
              </w:rPr>
            </w:pPr>
            <w:r>
              <w:rPr>
                <w:lang w:eastAsia="en-US"/>
              </w:rPr>
              <w:t>A design consisting of:</w:t>
            </w:r>
          </w:p>
          <w:p w14:paraId="44EF4336" w14:textId="77777777" w:rsidR="00EA2D50" w:rsidRDefault="00EA2D50" w:rsidP="00EA2D50">
            <w:pPr>
              <w:pStyle w:val="Tablea"/>
              <w:spacing w:line="256" w:lineRule="auto"/>
              <w:rPr>
                <w:lang w:eastAsia="en-US"/>
              </w:rPr>
            </w:pPr>
            <w:r>
              <w:rPr>
                <w:lang w:eastAsia="en-US"/>
              </w:rPr>
              <w:t>(a) a representation of stylised rolling hills with lines of grapevines, representing the Yarra Valley in Victoria; and</w:t>
            </w:r>
          </w:p>
          <w:p w14:paraId="29F24D8E" w14:textId="77777777" w:rsidR="00EA2D50" w:rsidRDefault="00EA2D50" w:rsidP="00EA2D50">
            <w:pPr>
              <w:pStyle w:val="Tablea"/>
              <w:spacing w:line="256" w:lineRule="auto"/>
              <w:rPr>
                <w:lang w:eastAsia="en-US"/>
              </w:rPr>
            </w:pPr>
            <w:r>
              <w:rPr>
                <w:lang w:eastAsia="en-US"/>
              </w:rPr>
              <w:t>(b) a stylised representation of 3 large trees; and</w:t>
            </w:r>
          </w:p>
          <w:p w14:paraId="4F95F962" w14:textId="77777777" w:rsidR="00EA2D50" w:rsidRDefault="00EA2D50" w:rsidP="00EA2D50">
            <w:pPr>
              <w:pStyle w:val="Tablea"/>
              <w:spacing w:line="256" w:lineRule="auto"/>
              <w:rPr>
                <w:lang w:eastAsia="en-US"/>
              </w:rPr>
            </w:pPr>
            <w:r>
              <w:rPr>
                <w:lang w:eastAsia="en-US"/>
              </w:rPr>
              <w:t>(c) in the foreground, 2 bunches of grapes; and</w:t>
            </w:r>
          </w:p>
          <w:p w14:paraId="478CF24D" w14:textId="77777777" w:rsidR="00EA2D50" w:rsidRDefault="00EA2D50" w:rsidP="00EA2D50">
            <w:pPr>
              <w:pStyle w:val="Tablea"/>
              <w:spacing w:line="256" w:lineRule="auto"/>
              <w:rPr>
                <w:lang w:eastAsia="en-US"/>
              </w:rPr>
            </w:pPr>
            <w:r>
              <w:rPr>
                <w:lang w:eastAsia="en-US"/>
              </w:rPr>
              <w:t>(d) in the foreground, at the top left of the coin, a stylised representation of the letter “Y”; and</w:t>
            </w:r>
          </w:p>
          <w:p w14:paraId="05385BAD" w14:textId="77777777" w:rsidR="00EA2D50" w:rsidRDefault="00EA2D50" w:rsidP="00EA2D50">
            <w:pPr>
              <w:pStyle w:val="Tablea"/>
              <w:spacing w:line="256" w:lineRule="auto"/>
              <w:rPr>
                <w:lang w:eastAsia="en-US"/>
              </w:rPr>
            </w:pPr>
            <w:r>
              <w:rPr>
                <w:lang w:eastAsia="en-US"/>
              </w:rPr>
              <w:lastRenderedPageBreak/>
              <w:t>(e) the following:</w:t>
            </w:r>
          </w:p>
          <w:p w14:paraId="5E21BE4F" w14:textId="77777777" w:rsidR="00EA2D50" w:rsidRDefault="00EA2D50" w:rsidP="00EA2D50">
            <w:pPr>
              <w:pStyle w:val="Tablei"/>
              <w:rPr>
                <w:lang w:eastAsia="en-US"/>
              </w:rPr>
            </w:pPr>
            <w:r>
              <w:rPr>
                <w:lang w:eastAsia="en-US"/>
              </w:rPr>
              <w:t>(i) “YARRA VALLEY”; and</w:t>
            </w:r>
          </w:p>
          <w:p w14:paraId="4F8EBAF5" w14:textId="77777777" w:rsidR="00EA2D50" w:rsidRDefault="00EA2D50" w:rsidP="00EA2D50">
            <w:pPr>
              <w:pStyle w:val="Tablei"/>
              <w:rPr>
                <w:highlight w:val="green"/>
                <w:lang w:eastAsia="en-US"/>
              </w:rPr>
            </w:pPr>
            <w:r>
              <w:rPr>
                <w:lang w:eastAsia="en-US"/>
              </w:rPr>
              <w:t>(ii) “1 DOLLAR”.</w:t>
            </w:r>
          </w:p>
        </w:tc>
      </w:tr>
      <w:tr w:rsidR="00EA2D50" w14:paraId="1BE4BE3A" w14:textId="77777777" w:rsidTr="00325B09">
        <w:tc>
          <w:tcPr>
            <w:tcW w:w="616" w:type="dxa"/>
            <w:tcBorders>
              <w:top w:val="single" w:sz="2" w:space="0" w:color="auto"/>
              <w:left w:val="nil"/>
              <w:bottom w:val="single" w:sz="2" w:space="0" w:color="auto"/>
              <w:right w:val="nil"/>
            </w:tcBorders>
            <w:hideMark/>
          </w:tcPr>
          <w:p w14:paraId="76D628C6" w14:textId="77777777" w:rsidR="00EA2D50" w:rsidRDefault="00EA2D50" w:rsidP="00EA2D50">
            <w:pPr>
              <w:pStyle w:val="Tabletext"/>
              <w:rPr>
                <w:lang w:eastAsia="en-US"/>
              </w:rPr>
            </w:pPr>
            <w:r>
              <w:rPr>
                <w:lang w:eastAsia="en-US"/>
              </w:rPr>
              <w:lastRenderedPageBreak/>
              <w:t>119</w:t>
            </w:r>
          </w:p>
        </w:tc>
        <w:tc>
          <w:tcPr>
            <w:tcW w:w="939" w:type="dxa"/>
            <w:gridSpan w:val="2"/>
            <w:tcBorders>
              <w:top w:val="single" w:sz="2" w:space="0" w:color="auto"/>
              <w:left w:val="nil"/>
              <w:bottom w:val="single" w:sz="2" w:space="0" w:color="auto"/>
              <w:right w:val="nil"/>
            </w:tcBorders>
            <w:hideMark/>
          </w:tcPr>
          <w:p w14:paraId="10E71843"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0C9A7E36" w14:textId="77777777" w:rsidR="00EA2D50" w:rsidRDefault="00EA2D50" w:rsidP="00EA2D50">
            <w:pPr>
              <w:pStyle w:val="Tabletext"/>
              <w:rPr>
                <w:lang w:eastAsia="en-US"/>
              </w:rPr>
            </w:pPr>
            <w:r>
              <w:rPr>
                <w:lang w:eastAsia="en-US"/>
              </w:rPr>
              <w:t>R20</w:t>
            </w:r>
          </w:p>
        </w:tc>
        <w:tc>
          <w:tcPr>
            <w:tcW w:w="5891" w:type="dxa"/>
            <w:gridSpan w:val="3"/>
            <w:tcBorders>
              <w:top w:val="single" w:sz="2" w:space="0" w:color="auto"/>
              <w:left w:val="nil"/>
              <w:bottom w:val="single" w:sz="2" w:space="0" w:color="auto"/>
              <w:right w:val="nil"/>
            </w:tcBorders>
            <w:hideMark/>
          </w:tcPr>
          <w:p w14:paraId="1DE8961E" w14:textId="77777777" w:rsidR="00EA2D50" w:rsidRDefault="00EA2D50" w:rsidP="00EA2D50">
            <w:pPr>
              <w:pStyle w:val="Tabletext"/>
              <w:rPr>
                <w:lang w:eastAsia="en-US"/>
              </w:rPr>
            </w:pPr>
            <w:r>
              <w:rPr>
                <w:lang w:eastAsia="en-US"/>
              </w:rPr>
              <w:t xml:space="preserve">A design consisting of: </w:t>
            </w:r>
          </w:p>
          <w:p w14:paraId="7ED3AEB9" w14:textId="77777777" w:rsidR="00EA2D50" w:rsidRDefault="00EA2D50" w:rsidP="00EA2D50">
            <w:pPr>
              <w:pStyle w:val="Tablea"/>
              <w:spacing w:line="256" w:lineRule="auto"/>
              <w:rPr>
                <w:lang w:eastAsia="en-US"/>
              </w:rPr>
            </w:pPr>
            <w:r>
              <w:rPr>
                <w:lang w:eastAsia="en-US"/>
              </w:rPr>
              <w:t>(a) a stylised representation of the constellation Crux (also known as the Southern Cross), featuring 5 stars; and</w:t>
            </w:r>
          </w:p>
          <w:p w14:paraId="19E2E765" w14:textId="77777777" w:rsidR="00EA2D50" w:rsidRDefault="00EA2D50" w:rsidP="00EA2D50">
            <w:pPr>
              <w:pStyle w:val="Tablea"/>
              <w:spacing w:line="256" w:lineRule="auto"/>
              <w:rPr>
                <w:lang w:eastAsia="en-US"/>
              </w:rPr>
            </w:pPr>
            <w:r>
              <w:rPr>
                <w:lang w:eastAsia="en-US"/>
              </w:rPr>
              <w:t xml:space="preserve">(b) a stylised multicoloured area of various shapes; and </w:t>
            </w:r>
          </w:p>
          <w:p w14:paraId="30D3CEA8" w14:textId="77777777" w:rsidR="00EA2D50" w:rsidRDefault="00EA2D50" w:rsidP="00EA2D50">
            <w:pPr>
              <w:pStyle w:val="Tablea"/>
              <w:spacing w:line="256" w:lineRule="auto"/>
              <w:rPr>
                <w:lang w:eastAsia="en-US"/>
              </w:rPr>
            </w:pPr>
            <w:r>
              <w:rPr>
                <w:lang w:eastAsia="en-US"/>
              </w:rPr>
              <w:t>(c) in the foreground, at the bottom right of the coin, a stylised representation of the letter “X”; and</w:t>
            </w:r>
          </w:p>
          <w:p w14:paraId="48ABC904" w14:textId="77777777" w:rsidR="00EA2D50" w:rsidRDefault="00EA2D50" w:rsidP="00EA2D50">
            <w:pPr>
              <w:pStyle w:val="Tablea"/>
              <w:spacing w:line="256" w:lineRule="auto"/>
              <w:rPr>
                <w:lang w:eastAsia="en-US"/>
              </w:rPr>
            </w:pPr>
            <w:r>
              <w:rPr>
                <w:lang w:eastAsia="en-US"/>
              </w:rPr>
              <w:t>(d) the following:</w:t>
            </w:r>
          </w:p>
          <w:p w14:paraId="014B6AF6" w14:textId="77777777" w:rsidR="00EA2D50" w:rsidRDefault="00EA2D50" w:rsidP="00EA2D50">
            <w:pPr>
              <w:pStyle w:val="Tablei"/>
              <w:rPr>
                <w:lang w:eastAsia="en-US"/>
              </w:rPr>
            </w:pPr>
            <w:r>
              <w:rPr>
                <w:lang w:eastAsia="en-US"/>
              </w:rPr>
              <w:t>(i) “CRUX”; and</w:t>
            </w:r>
          </w:p>
          <w:p w14:paraId="4552FDF0" w14:textId="77777777" w:rsidR="00EA2D50" w:rsidRDefault="00EA2D50" w:rsidP="00EA2D50">
            <w:pPr>
              <w:pStyle w:val="Tablei"/>
              <w:rPr>
                <w:highlight w:val="green"/>
                <w:lang w:eastAsia="en-US"/>
              </w:rPr>
            </w:pPr>
            <w:r>
              <w:rPr>
                <w:lang w:eastAsia="en-US"/>
              </w:rPr>
              <w:t>(ii) “1 DOLLAR”.</w:t>
            </w:r>
          </w:p>
        </w:tc>
      </w:tr>
      <w:tr w:rsidR="00EA2D50" w14:paraId="6D7D806B" w14:textId="77777777" w:rsidTr="00325B09">
        <w:tc>
          <w:tcPr>
            <w:tcW w:w="616" w:type="dxa"/>
            <w:tcBorders>
              <w:top w:val="single" w:sz="2" w:space="0" w:color="auto"/>
              <w:left w:val="nil"/>
              <w:bottom w:val="single" w:sz="2" w:space="0" w:color="auto"/>
              <w:right w:val="nil"/>
            </w:tcBorders>
            <w:hideMark/>
          </w:tcPr>
          <w:p w14:paraId="31627470" w14:textId="77777777" w:rsidR="00EA2D50" w:rsidRDefault="00EA2D50" w:rsidP="00EA2D50">
            <w:pPr>
              <w:pStyle w:val="Tabletext"/>
              <w:rPr>
                <w:lang w:eastAsia="en-US"/>
              </w:rPr>
            </w:pPr>
            <w:r>
              <w:rPr>
                <w:lang w:eastAsia="en-US"/>
              </w:rPr>
              <w:t>120</w:t>
            </w:r>
          </w:p>
        </w:tc>
        <w:tc>
          <w:tcPr>
            <w:tcW w:w="939" w:type="dxa"/>
            <w:gridSpan w:val="2"/>
            <w:tcBorders>
              <w:top w:val="single" w:sz="2" w:space="0" w:color="auto"/>
              <w:left w:val="nil"/>
              <w:bottom w:val="single" w:sz="2" w:space="0" w:color="auto"/>
              <w:right w:val="nil"/>
            </w:tcBorders>
            <w:hideMark/>
          </w:tcPr>
          <w:p w14:paraId="2919BD76"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B862A5D" w14:textId="77777777" w:rsidR="00EA2D50" w:rsidRDefault="00EA2D50" w:rsidP="00EA2D50">
            <w:pPr>
              <w:pStyle w:val="Tabletext"/>
              <w:rPr>
                <w:lang w:eastAsia="en-US"/>
              </w:rPr>
            </w:pPr>
            <w:r>
              <w:rPr>
                <w:lang w:eastAsia="en-US"/>
              </w:rPr>
              <w:t>R21</w:t>
            </w:r>
          </w:p>
        </w:tc>
        <w:tc>
          <w:tcPr>
            <w:tcW w:w="5891" w:type="dxa"/>
            <w:gridSpan w:val="3"/>
            <w:tcBorders>
              <w:top w:val="single" w:sz="2" w:space="0" w:color="auto"/>
              <w:left w:val="nil"/>
              <w:bottom w:val="single" w:sz="2" w:space="0" w:color="auto"/>
              <w:right w:val="nil"/>
            </w:tcBorders>
            <w:hideMark/>
          </w:tcPr>
          <w:p w14:paraId="45140B1A" w14:textId="77777777" w:rsidR="00EA2D50" w:rsidRDefault="00EA2D50" w:rsidP="00EA2D50">
            <w:pPr>
              <w:pStyle w:val="Tabletext"/>
              <w:rPr>
                <w:lang w:eastAsia="en-US"/>
              </w:rPr>
            </w:pPr>
            <w:r>
              <w:rPr>
                <w:lang w:eastAsia="en-US"/>
              </w:rPr>
              <w:t>A design consisting of:</w:t>
            </w:r>
          </w:p>
          <w:p w14:paraId="2CFAABB4" w14:textId="77777777" w:rsidR="00EA2D50" w:rsidRDefault="00EA2D50" w:rsidP="00EA2D50">
            <w:pPr>
              <w:pStyle w:val="Tablea"/>
              <w:spacing w:line="256" w:lineRule="auto"/>
              <w:rPr>
                <w:lang w:eastAsia="en-US"/>
              </w:rPr>
            </w:pPr>
            <w:r>
              <w:rPr>
                <w:lang w:eastAsia="en-US"/>
              </w:rPr>
              <w:t>(a) a stylised representation of an echidna eating an invertebrate, standing with a back foot on a representation of textured ground and leaning on a stylised representation of a letter ‘E’; and</w:t>
            </w:r>
          </w:p>
          <w:p w14:paraId="2799E844" w14:textId="77777777" w:rsidR="00EA2D50" w:rsidRDefault="00EA2D50" w:rsidP="00EA2D50">
            <w:pPr>
              <w:pStyle w:val="Tablea"/>
              <w:spacing w:line="256" w:lineRule="auto"/>
              <w:rPr>
                <w:lang w:eastAsia="en-US"/>
              </w:rPr>
            </w:pPr>
            <w:r>
              <w:rPr>
                <w:lang w:eastAsia="en-US"/>
              </w:rPr>
              <w:t>(b) beneath the echidna:</w:t>
            </w:r>
          </w:p>
          <w:p w14:paraId="5670444E" w14:textId="77777777" w:rsidR="00EA2D50" w:rsidRDefault="00EA2D50" w:rsidP="00EA2D50">
            <w:pPr>
              <w:pStyle w:val="Tablei"/>
              <w:rPr>
                <w:lang w:eastAsia="en-US"/>
              </w:rPr>
            </w:pPr>
            <w:r>
              <w:rPr>
                <w:lang w:eastAsia="en-US"/>
              </w:rPr>
              <w:t>(i) 2 large stylised flowers; and</w:t>
            </w:r>
          </w:p>
          <w:p w14:paraId="2BF948BE" w14:textId="77777777" w:rsidR="00EA2D50" w:rsidRDefault="00EA2D50" w:rsidP="00EA2D50">
            <w:pPr>
              <w:pStyle w:val="Tablei"/>
              <w:rPr>
                <w:lang w:eastAsia="en-US"/>
              </w:rPr>
            </w:pPr>
            <w:r>
              <w:rPr>
                <w:lang w:eastAsia="en-US"/>
              </w:rPr>
              <w:t>(ii) 3 small stylised flowers; and</w:t>
            </w:r>
          </w:p>
          <w:p w14:paraId="156863CA" w14:textId="77777777" w:rsidR="00EA2D50" w:rsidRDefault="00EA2D50" w:rsidP="00EA2D50">
            <w:pPr>
              <w:pStyle w:val="Tablei"/>
              <w:rPr>
                <w:lang w:eastAsia="en-US"/>
              </w:rPr>
            </w:pPr>
            <w:r>
              <w:rPr>
                <w:lang w:eastAsia="en-US"/>
              </w:rPr>
              <w:t>(ii) a stylised ant biting the letter ‘E’; and</w:t>
            </w:r>
          </w:p>
          <w:p w14:paraId="60C8E9CA" w14:textId="77777777" w:rsidR="00EA2D50" w:rsidRDefault="00EA2D50" w:rsidP="00EA2D50">
            <w:pPr>
              <w:pStyle w:val="Tablea"/>
              <w:spacing w:line="256" w:lineRule="auto"/>
              <w:rPr>
                <w:lang w:eastAsia="en-US"/>
              </w:rPr>
            </w:pPr>
            <w:r>
              <w:rPr>
                <w:lang w:eastAsia="en-US"/>
              </w:rPr>
              <w:t>(c) stylised grass partially obscured by the letter ‘E’; and</w:t>
            </w:r>
          </w:p>
          <w:p w14:paraId="16BDC712" w14:textId="77777777" w:rsidR="00EA2D50" w:rsidRDefault="00EA2D50" w:rsidP="00EA2D50">
            <w:pPr>
              <w:pStyle w:val="Tablea"/>
              <w:spacing w:line="256" w:lineRule="auto"/>
              <w:rPr>
                <w:lang w:eastAsia="en-US"/>
              </w:rPr>
            </w:pPr>
            <w:r>
              <w:rPr>
                <w:lang w:eastAsia="en-US"/>
              </w:rPr>
              <w:t>(d) the following:</w:t>
            </w:r>
          </w:p>
          <w:p w14:paraId="098ACB78" w14:textId="77777777" w:rsidR="00EA2D50" w:rsidRDefault="00EA2D50" w:rsidP="00EA2D50">
            <w:pPr>
              <w:pStyle w:val="Tablei"/>
              <w:rPr>
                <w:lang w:eastAsia="en-US"/>
              </w:rPr>
            </w:pPr>
            <w:r>
              <w:rPr>
                <w:lang w:eastAsia="en-US"/>
              </w:rPr>
              <w:t xml:space="preserve">(i) “ECHIDNA”; and </w:t>
            </w:r>
          </w:p>
          <w:p w14:paraId="2CAC6A79" w14:textId="77777777" w:rsidR="00EA2D50" w:rsidRDefault="00EA2D50" w:rsidP="00EA2D50">
            <w:pPr>
              <w:pStyle w:val="Tablei"/>
              <w:rPr>
                <w:lang w:eastAsia="en-US"/>
              </w:rPr>
            </w:pPr>
            <w:r>
              <w:rPr>
                <w:lang w:eastAsia="en-US"/>
              </w:rPr>
              <w:t>(ii) “1 DOLLAR”.</w:t>
            </w:r>
          </w:p>
        </w:tc>
      </w:tr>
      <w:tr w:rsidR="00EA2D50" w14:paraId="76E907F0" w14:textId="77777777" w:rsidTr="00325B09">
        <w:tc>
          <w:tcPr>
            <w:tcW w:w="616" w:type="dxa"/>
            <w:tcBorders>
              <w:top w:val="single" w:sz="2" w:space="0" w:color="auto"/>
              <w:left w:val="nil"/>
              <w:bottom w:val="single" w:sz="2" w:space="0" w:color="auto"/>
              <w:right w:val="nil"/>
            </w:tcBorders>
            <w:hideMark/>
          </w:tcPr>
          <w:p w14:paraId="02B46842" w14:textId="77777777" w:rsidR="00EA2D50" w:rsidRDefault="00EA2D50" w:rsidP="00EA2D50">
            <w:pPr>
              <w:pStyle w:val="Tabletext"/>
              <w:rPr>
                <w:lang w:eastAsia="en-US"/>
              </w:rPr>
            </w:pPr>
            <w:r>
              <w:rPr>
                <w:lang w:eastAsia="en-US"/>
              </w:rPr>
              <w:t>121</w:t>
            </w:r>
          </w:p>
        </w:tc>
        <w:tc>
          <w:tcPr>
            <w:tcW w:w="939" w:type="dxa"/>
            <w:gridSpan w:val="2"/>
            <w:tcBorders>
              <w:top w:val="single" w:sz="2" w:space="0" w:color="auto"/>
              <w:left w:val="nil"/>
              <w:bottom w:val="single" w:sz="2" w:space="0" w:color="auto"/>
              <w:right w:val="nil"/>
            </w:tcBorders>
            <w:hideMark/>
          </w:tcPr>
          <w:p w14:paraId="5E10684B"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67DE78E" w14:textId="77777777" w:rsidR="00EA2D50" w:rsidRDefault="00EA2D50" w:rsidP="00EA2D50">
            <w:pPr>
              <w:pStyle w:val="Tabletext"/>
              <w:rPr>
                <w:lang w:eastAsia="en-US"/>
              </w:rPr>
            </w:pPr>
            <w:r>
              <w:rPr>
                <w:lang w:eastAsia="en-US"/>
              </w:rPr>
              <w:t>R22</w:t>
            </w:r>
          </w:p>
        </w:tc>
        <w:tc>
          <w:tcPr>
            <w:tcW w:w="5891" w:type="dxa"/>
            <w:gridSpan w:val="3"/>
            <w:tcBorders>
              <w:top w:val="single" w:sz="2" w:space="0" w:color="auto"/>
              <w:left w:val="nil"/>
              <w:bottom w:val="single" w:sz="2" w:space="0" w:color="auto"/>
              <w:right w:val="nil"/>
            </w:tcBorders>
            <w:hideMark/>
          </w:tcPr>
          <w:p w14:paraId="1729090E" w14:textId="77777777" w:rsidR="00EA2D50" w:rsidRDefault="00EA2D50" w:rsidP="00EA2D50">
            <w:pPr>
              <w:pStyle w:val="Tabletext"/>
              <w:rPr>
                <w:lang w:eastAsia="en-US"/>
              </w:rPr>
            </w:pPr>
            <w:r>
              <w:rPr>
                <w:lang w:eastAsia="en-US"/>
              </w:rPr>
              <w:t>A design consisting of:</w:t>
            </w:r>
          </w:p>
          <w:p w14:paraId="1C4D2917" w14:textId="77777777" w:rsidR="00EA2D50" w:rsidRDefault="00EA2D50" w:rsidP="00EA2D50">
            <w:pPr>
              <w:pStyle w:val="Tablea"/>
              <w:spacing w:line="256" w:lineRule="auto"/>
              <w:rPr>
                <w:lang w:eastAsia="en-US"/>
              </w:rPr>
            </w:pPr>
            <w:r>
              <w:rPr>
                <w:lang w:eastAsia="en-US"/>
              </w:rPr>
              <w:t>(a) in the foreground, a stylised representation of an Irukandji jellyfish showing 4 tentacles, 3 of which wrap around a stylised representation of a letter ‘I’; and</w:t>
            </w:r>
          </w:p>
          <w:p w14:paraId="572E2A60" w14:textId="77777777" w:rsidR="00EA2D50" w:rsidRDefault="00EA2D50" w:rsidP="00EA2D50">
            <w:pPr>
              <w:pStyle w:val="Tablea"/>
              <w:spacing w:line="256" w:lineRule="auto"/>
              <w:rPr>
                <w:lang w:eastAsia="en-US"/>
              </w:rPr>
            </w:pPr>
            <w:r>
              <w:rPr>
                <w:lang w:eastAsia="en-US"/>
              </w:rPr>
              <w:t>(b) partially obscured by the jellyfish, a background of fine textured lines representing water with 2 waved lines cutting through the texturing, representing waves; and</w:t>
            </w:r>
          </w:p>
          <w:p w14:paraId="211C889B" w14:textId="77777777" w:rsidR="00EA2D50" w:rsidRDefault="00EA2D50" w:rsidP="00EA2D50">
            <w:pPr>
              <w:pStyle w:val="Tablea"/>
              <w:spacing w:line="256" w:lineRule="auto"/>
              <w:rPr>
                <w:lang w:eastAsia="en-US"/>
              </w:rPr>
            </w:pPr>
            <w:r>
              <w:rPr>
                <w:lang w:eastAsia="en-US"/>
              </w:rPr>
              <w:t>(c) the following:</w:t>
            </w:r>
          </w:p>
          <w:p w14:paraId="5EB17314" w14:textId="77777777" w:rsidR="00EA2D50" w:rsidRDefault="00EA2D50" w:rsidP="00EA2D50">
            <w:pPr>
              <w:pStyle w:val="Tablei"/>
              <w:rPr>
                <w:lang w:eastAsia="en-US"/>
              </w:rPr>
            </w:pPr>
            <w:r>
              <w:rPr>
                <w:lang w:eastAsia="en-US"/>
              </w:rPr>
              <w:t xml:space="preserve">(i) “IRUKANDJI JELLYFISH”; and </w:t>
            </w:r>
          </w:p>
          <w:p w14:paraId="5898BF20" w14:textId="77777777" w:rsidR="00EA2D50" w:rsidRDefault="00EA2D50" w:rsidP="00EA2D50">
            <w:pPr>
              <w:pStyle w:val="Tablei"/>
              <w:rPr>
                <w:highlight w:val="green"/>
                <w:lang w:eastAsia="en-US"/>
              </w:rPr>
            </w:pPr>
            <w:r>
              <w:rPr>
                <w:lang w:eastAsia="en-US"/>
              </w:rPr>
              <w:t>(ii) “1 DOLLAR”.</w:t>
            </w:r>
          </w:p>
        </w:tc>
      </w:tr>
      <w:tr w:rsidR="00EA2D50" w14:paraId="01757F84" w14:textId="77777777" w:rsidTr="00325B09">
        <w:tc>
          <w:tcPr>
            <w:tcW w:w="616" w:type="dxa"/>
            <w:tcBorders>
              <w:top w:val="single" w:sz="2" w:space="0" w:color="auto"/>
              <w:left w:val="nil"/>
              <w:bottom w:val="single" w:sz="2" w:space="0" w:color="auto"/>
              <w:right w:val="nil"/>
            </w:tcBorders>
            <w:hideMark/>
          </w:tcPr>
          <w:p w14:paraId="64E26FCE" w14:textId="77777777" w:rsidR="00EA2D50" w:rsidRDefault="00EA2D50" w:rsidP="00EA2D50">
            <w:pPr>
              <w:pStyle w:val="Tabletext"/>
              <w:rPr>
                <w:lang w:eastAsia="en-US"/>
              </w:rPr>
            </w:pPr>
            <w:r>
              <w:rPr>
                <w:lang w:eastAsia="en-US"/>
              </w:rPr>
              <w:t>122</w:t>
            </w:r>
          </w:p>
        </w:tc>
        <w:tc>
          <w:tcPr>
            <w:tcW w:w="939" w:type="dxa"/>
            <w:gridSpan w:val="2"/>
            <w:tcBorders>
              <w:top w:val="single" w:sz="2" w:space="0" w:color="auto"/>
              <w:left w:val="nil"/>
              <w:bottom w:val="single" w:sz="2" w:space="0" w:color="auto"/>
              <w:right w:val="nil"/>
            </w:tcBorders>
            <w:hideMark/>
          </w:tcPr>
          <w:p w14:paraId="5DE82825"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E590C61" w14:textId="77777777" w:rsidR="00EA2D50" w:rsidRDefault="00EA2D50" w:rsidP="00EA2D50">
            <w:pPr>
              <w:pStyle w:val="Tabletext"/>
              <w:rPr>
                <w:lang w:eastAsia="en-US"/>
              </w:rPr>
            </w:pPr>
            <w:r>
              <w:rPr>
                <w:lang w:eastAsia="en-US"/>
              </w:rPr>
              <w:t>R23</w:t>
            </w:r>
          </w:p>
        </w:tc>
        <w:tc>
          <w:tcPr>
            <w:tcW w:w="5891" w:type="dxa"/>
            <w:gridSpan w:val="3"/>
            <w:tcBorders>
              <w:top w:val="single" w:sz="2" w:space="0" w:color="auto"/>
              <w:left w:val="nil"/>
              <w:bottom w:val="single" w:sz="2" w:space="0" w:color="auto"/>
              <w:right w:val="nil"/>
            </w:tcBorders>
            <w:hideMark/>
          </w:tcPr>
          <w:p w14:paraId="293C9F29" w14:textId="77777777" w:rsidR="00EA2D50" w:rsidRDefault="00EA2D50" w:rsidP="00EA2D50">
            <w:pPr>
              <w:pStyle w:val="Tabletext"/>
              <w:rPr>
                <w:lang w:eastAsia="en-US"/>
              </w:rPr>
            </w:pPr>
            <w:r>
              <w:rPr>
                <w:lang w:eastAsia="en-US"/>
              </w:rPr>
              <w:t>A design consisting of:</w:t>
            </w:r>
          </w:p>
          <w:p w14:paraId="15B2AB08" w14:textId="77777777" w:rsidR="00EA2D50" w:rsidRDefault="00EA2D50" w:rsidP="00EA2D50">
            <w:pPr>
              <w:pStyle w:val="Tablea"/>
              <w:spacing w:line="256" w:lineRule="auto"/>
              <w:rPr>
                <w:lang w:eastAsia="en-US"/>
              </w:rPr>
            </w:pPr>
            <w:r>
              <w:rPr>
                <w:lang w:eastAsia="en-US"/>
              </w:rPr>
              <w:t>(a) a stylised representation of a horned jumbuck with textured fleece standing facing forward and on a stylised representation of grass; and</w:t>
            </w:r>
          </w:p>
          <w:p w14:paraId="02582229" w14:textId="77777777" w:rsidR="00EA2D50" w:rsidRDefault="00EA2D50" w:rsidP="00EA2D50">
            <w:pPr>
              <w:pStyle w:val="Tablea"/>
              <w:spacing w:line="256" w:lineRule="auto"/>
              <w:rPr>
                <w:lang w:eastAsia="en-US"/>
              </w:rPr>
            </w:pPr>
            <w:r>
              <w:rPr>
                <w:lang w:eastAsia="en-US"/>
              </w:rPr>
              <w:t>(b) in the background on the left of the coin, a stylised representation of a windmill; and</w:t>
            </w:r>
          </w:p>
          <w:p w14:paraId="0A23209E" w14:textId="77777777" w:rsidR="00EA2D50" w:rsidRDefault="00EA2D50" w:rsidP="00EA2D50">
            <w:pPr>
              <w:pStyle w:val="Tablea"/>
              <w:spacing w:line="256" w:lineRule="auto"/>
              <w:rPr>
                <w:lang w:eastAsia="en-US"/>
              </w:rPr>
            </w:pPr>
            <w:r>
              <w:rPr>
                <w:lang w:eastAsia="en-US"/>
              </w:rPr>
              <w:t>(c) in the foreground on the bottom right of the coin, a stylised representation of a letter ‘J’; and</w:t>
            </w:r>
          </w:p>
          <w:p w14:paraId="00A6F6D7" w14:textId="77777777" w:rsidR="00EA2D50" w:rsidRDefault="00EA2D50" w:rsidP="00EA2D50">
            <w:pPr>
              <w:pStyle w:val="Tablea"/>
              <w:spacing w:line="256" w:lineRule="auto"/>
              <w:rPr>
                <w:lang w:eastAsia="en-US"/>
              </w:rPr>
            </w:pPr>
            <w:r>
              <w:rPr>
                <w:lang w:eastAsia="en-US"/>
              </w:rPr>
              <w:lastRenderedPageBreak/>
              <w:t>(d) the following:</w:t>
            </w:r>
          </w:p>
          <w:p w14:paraId="20584B5F" w14:textId="77777777" w:rsidR="00EA2D50" w:rsidRDefault="00EA2D50" w:rsidP="00EA2D50">
            <w:pPr>
              <w:pStyle w:val="Tablei"/>
              <w:rPr>
                <w:lang w:eastAsia="en-US"/>
              </w:rPr>
            </w:pPr>
            <w:r>
              <w:rPr>
                <w:lang w:eastAsia="en-US"/>
              </w:rPr>
              <w:t>(i) “JUMBUCK”; and</w:t>
            </w:r>
          </w:p>
          <w:p w14:paraId="76504BB6" w14:textId="77777777" w:rsidR="00EA2D50" w:rsidRDefault="00EA2D50" w:rsidP="00EA2D50">
            <w:pPr>
              <w:pStyle w:val="Tablei"/>
              <w:rPr>
                <w:highlight w:val="green"/>
                <w:lang w:eastAsia="en-US"/>
              </w:rPr>
            </w:pPr>
            <w:r>
              <w:rPr>
                <w:lang w:eastAsia="en-US"/>
              </w:rPr>
              <w:t>(ii) “1 DOLLAR”.</w:t>
            </w:r>
          </w:p>
        </w:tc>
      </w:tr>
      <w:tr w:rsidR="00EA2D50" w14:paraId="77DC89F7" w14:textId="77777777" w:rsidTr="00325B09">
        <w:tc>
          <w:tcPr>
            <w:tcW w:w="616" w:type="dxa"/>
            <w:tcBorders>
              <w:top w:val="single" w:sz="2" w:space="0" w:color="auto"/>
              <w:left w:val="nil"/>
              <w:bottom w:val="single" w:sz="2" w:space="0" w:color="auto"/>
              <w:right w:val="nil"/>
            </w:tcBorders>
            <w:hideMark/>
          </w:tcPr>
          <w:p w14:paraId="13A9A686" w14:textId="77777777" w:rsidR="00EA2D50" w:rsidRDefault="00EA2D50" w:rsidP="00EA2D50">
            <w:pPr>
              <w:pStyle w:val="Tabletext"/>
              <w:rPr>
                <w:lang w:eastAsia="en-US"/>
              </w:rPr>
            </w:pPr>
            <w:r>
              <w:rPr>
                <w:lang w:eastAsia="en-US"/>
              </w:rPr>
              <w:lastRenderedPageBreak/>
              <w:t>123</w:t>
            </w:r>
          </w:p>
        </w:tc>
        <w:tc>
          <w:tcPr>
            <w:tcW w:w="939" w:type="dxa"/>
            <w:gridSpan w:val="2"/>
            <w:tcBorders>
              <w:top w:val="single" w:sz="2" w:space="0" w:color="auto"/>
              <w:left w:val="nil"/>
              <w:bottom w:val="single" w:sz="2" w:space="0" w:color="auto"/>
              <w:right w:val="nil"/>
            </w:tcBorders>
            <w:hideMark/>
          </w:tcPr>
          <w:p w14:paraId="6E6625AA"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FBFDEEF" w14:textId="77777777" w:rsidR="00EA2D50" w:rsidRDefault="00EA2D50" w:rsidP="00EA2D50">
            <w:pPr>
              <w:pStyle w:val="Tabletext"/>
              <w:rPr>
                <w:lang w:eastAsia="en-US"/>
              </w:rPr>
            </w:pPr>
            <w:r>
              <w:rPr>
                <w:lang w:eastAsia="en-US"/>
              </w:rPr>
              <w:t>R24</w:t>
            </w:r>
          </w:p>
        </w:tc>
        <w:tc>
          <w:tcPr>
            <w:tcW w:w="5891" w:type="dxa"/>
            <w:gridSpan w:val="3"/>
            <w:tcBorders>
              <w:top w:val="single" w:sz="2" w:space="0" w:color="auto"/>
              <w:left w:val="nil"/>
              <w:bottom w:val="single" w:sz="2" w:space="0" w:color="auto"/>
              <w:right w:val="nil"/>
            </w:tcBorders>
            <w:hideMark/>
          </w:tcPr>
          <w:p w14:paraId="5ED855E8" w14:textId="77777777" w:rsidR="00EA2D50" w:rsidRDefault="00EA2D50" w:rsidP="00EA2D50">
            <w:pPr>
              <w:pStyle w:val="Tabletext"/>
              <w:rPr>
                <w:lang w:eastAsia="en-US"/>
              </w:rPr>
            </w:pPr>
            <w:r>
              <w:rPr>
                <w:lang w:eastAsia="en-US"/>
              </w:rPr>
              <w:t>A design consisting of:</w:t>
            </w:r>
          </w:p>
          <w:p w14:paraId="2C649261" w14:textId="77777777" w:rsidR="00EA2D50" w:rsidRDefault="00EA2D50" w:rsidP="00EA2D50">
            <w:pPr>
              <w:pStyle w:val="Tablea"/>
              <w:spacing w:line="256" w:lineRule="auto"/>
              <w:rPr>
                <w:lang w:eastAsia="en-US"/>
              </w:rPr>
            </w:pPr>
            <w:r>
              <w:rPr>
                <w:lang w:eastAsia="en-US"/>
              </w:rPr>
              <w:t>(a) a stylised representation of a kelpie (a breed of Australian sheepdog) with markings on the neck and chest and in a herding pose facing right, standing on cloud shapes representing the backs of jumbucks; and</w:t>
            </w:r>
          </w:p>
          <w:p w14:paraId="295058B3" w14:textId="77777777" w:rsidR="00EA2D50" w:rsidRDefault="00EA2D50" w:rsidP="00EA2D50">
            <w:pPr>
              <w:pStyle w:val="Tablea"/>
              <w:spacing w:line="256" w:lineRule="auto"/>
              <w:rPr>
                <w:lang w:eastAsia="en-US"/>
              </w:rPr>
            </w:pPr>
            <w:r>
              <w:rPr>
                <w:lang w:eastAsia="en-US"/>
              </w:rPr>
              <w:t>(b) in the background, a stylised representation of 3 sheep; and</w:t>
            </w:r>
          </w:p>
          <w:p w14:paraId="0A678D1E" w14:textId="77777777" w:rsidR="00EA2D50" w:rsidRDefault="00EA2D50" w:rsidP="00EA2D50">
            <w:pPr>
              <w:pStyle w:val="Tablea"/>
              <w:spacing w:line="256" w:lineRule="auto"/>
              <w:rPr>
                <w:lang w:eastAsia="en-US"/>
              </w:rPr>
            </w:pPr>
            <w:r>
              <w:rPr>
                <w:lang w:eastAsia="en-US"/>
              </w:rPr>
              <w:t>(c) in the background, partially obscured by the kelpie, a stylised representation of a letter ‘K’; and</w:t>
            </w:r>
          </w:p>
          <w:p w14:paraId="419D7351" w14:textId="77777777" w:rsidR="00EA2D50" w:rsidRDefault="00EA2D50" w:rsidP="00EA2D50">
            <w:pPr>
              <w:pStyle w:val="Tablea"/>
              <w:spacing w:line="256" w:lineRule="auto"/>
              <w:rPr>
                <w:lang w:eastAsia="en-US"/>
              </w:rPr>
            </w:pPr>
            <w:r>
              <w:rPr>
                <w:lang w:eastAsia="en-US"/>
              </w:rPr>
              <w:t>(d) the following:</w:t>
            </w:r>
          </w:p>
          <w:p w14:paraId="505DC5D6" w14:textId="77777777" w:rsidR="00EA2D50" w:rsidRDefault="00EA2D50" w:rsidP="00EA2D50">
            <w:pPr>
              <w:pStyle w:val="Tablei"/>
              <w:rPr>
                <w:lang w:eastAsia="en-US"/>
              </w:rPr>
            </w:pPr>
            <w:r>
              <w:rPr>
                <w:lang w:eastAsia="en-US"/>
              </w:rPr>
              <w:t>(i) “KELPIE”; and</w:t>
            </w:r>
          </w:p>
          <w:p w14:paraId="387B93A9" w14:textId="77777777" w:rsidR="00EA2D50" w:rsidRDefault="00EA2D50" w:rsidP="00EA2D50">
            <w:pPr>
              <w:pStyle w:val="Tablei"/>
              <w:rPr>
                <w:highlight w:val="green"/>
                <w:lang w:eastAsia="en-US"/>
              </w:rPr>
            </w:pPr>
            <w:r>
              <w:rPr>
                <w:lang w:eastAsia="en-US"/>
              </w:rPr>
              <w:t>(ii) “1 DOLLAR”.</w:t>
            </w:r>
          </w:p>
        </w:tc>
      </w:tr>
      <w:tr w:rsidR="00EA2D50" w14:paraId="26E6A20A" w14:textId="77777777" w:rsidTr="00325B09">
        <w:tc>
          <w:tcPr>
            <w:tcW w:w="616" w:type="dxa"/>
            <w:tcBorders>
              <w:top w:val="single" w:sz="2" w:space="0" w:color="auto"/>
              <w:left w:val="nil"/>
              <w:bottom w:val="single" w:sz="2" w:space="0" w:color="auto"/>
              <w:right w:val="nil"/>
            </w:tcBorders>
            <w:hideMark/>
          </w:tcPr>
          <w:p w14:paraId="62A5C52F" w14:textId="77777777" w:rsidR="00EA2D50" w:rsidRDefault="00EA2D50" w:rsidP="00EA2D50">
            <w:pPr>
              <w:pStyle w:val="Tabletext"/>
              <w:rPr>
                <w:lang w:eastAsia="en-US"/>
              </w:rPr>
            </w:pPr>
            <w:r>
              <w:rPr>
                <w:lang w:eastAsia="en-US"/>
              </w:rPr>
              <w:t>124</w:t>
            </w:r>
          </w:p>
        </w:tc>
        <w:tc>
          <w:tcPr>
            <w:tcW w:w="939" w:type="dxa"/>
            <w:gridSpan w:val="2"/>
            <w:tcBorders>
              <w:top w:val="single" w:sz="2" w:space="0" w:color="auto"/>
              <w:left w:val="nil"/>
              <w:bottom w:val="single" w:sz="2" w:space="0" w:color="auto"/>
              <w:right w:val="nil"/>
            </w:tcBorders>
            <w:hideMark/>
          </w:tcPr>
          <w:p w14:paraId="0C8A910A"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AEAF4DD" w14:textId="77777777" w:rsidR="00EA2D50" w:rsidRDefault="00EA2D50" w:rsidP="00EA2D50">
            <w:pPr>
              <w:pStyle w:val="Tabletext"/>
              <w:rPr>
                <w:lang w:eastAsia="en-US"/>
              </w:rPr>
            </w:pPr>
            <w:r>
              <w:rPr>
                <w:lang w:eastAsia="en-US"/>
              </w:rPr>
              <w:t>R25</w:t>
            </w:r>
          </w:p>
        </w:tc>
        <w:tc>
          <w:tcPr>
            <w:tcW w:w="5891" w:type="dxa"/>
            <w:gridSpan w:val="3"/>
            <w:tcBorders>
              <w:top w:val="single" w:sz="2" w:space="0" w:color="auto"/>
              <w:left w:val="nil"/>
              <w:bottom w:val="single" w:sz="2" w:space="0" w:color="auto"/>
              <w:right w:val="nil"/>
            </w:tcBorders>
            <w:hideMark/>
          </w:tcPr>
          <w:p w14:paraId="62C0A005" w14:textId="77777777" w:rsidR="00EA2D50" w:rsidRDefault="00EA2D50" w:rsidP="00EA2D50">
            <w:pPr>
              <w:pStyle w:val="Tabletext"/>
              <w:rPr>
                <w:lang w:eastAsia="en-US"/>
              </w:rPr>
            </w:pPr>
            <w:r>
              <w:rPr>
                <w:lang w:eastAsia="en-US"/>
              </w:rPr>
              <w:t>A design consisting of:</w:t>
            </w:r>
          </w:p>
          <w:p w14:paraId="12C7C293" w14:textId="77777777" w:rsidR="00EA2D50" w:rsidRDefault="00EA2D50" w:rsidP="00EA2D50">
            <w:pPr>
              <w:pStyle w:val="Tablea"/>
              <w:spacing w:line="256" w:lineRule="auto"/>
              <w:rPr>
                <w:lang w:eastAsia="en-US"/>
              </w:rPr>
            </w:pPr>
            <w:r>
              <w:rPr>
                <w:lang w:eastAsia="en-US"/>
              </w:rPr>
              <w:t>(a) in the foreground, a stylised representation of an Australian magpie facing left perched on the middle line of a 3</w:t>
            </w:r>
            <w:r>
              <w:rPr>
                <w:lang w:eastAsia="en-US"/>
              </w:rPr>
              <w:noBreakHyphen/>
              <w:t>line clothesline with a wooden peg on each of the bottom and middle lines; and</w:t>
            </w:r>
          </w:p>
          <w:p w14:paraId="14804451" w14:textId="77777777" w:rsidR="00EA2D50" w:rsidRDefault="00EA2D50" w:rsidP="00EA2D50">
            <w:pPr>
              <w:pStyle w:val="Tablea"/>
              <w:spacing w:line="256" w:lineRule="auto"/>
              <w:rPr>
                <w:lang w:eastAsia="en-US"/>
              </w:rPr>
            </w:pPr>
            <w:r>
              <w:rPr>
                <w:lang w:eastAsia="en-US"/>
              </w:rPr>
              <w:t>(b) in the background emanating from the right of the coin, a stylised representation of 2 tree branches; and</w:t>
            </w:r>
          </w:p>
          <w:p w14:paraId="17C992C6" w14:textId="77777777" w:rsidR="00EA2D50" w:rsidRDefault="00EA2D50" w:rsidP="00EA2D50">
            <w:pPr>
              <w:pStyle w:val="Tablea"/>
              <w:spacing w:line="256" w:lineRule="auto"/>
              <w:rPr>
                <w:lang w:eastAsia="en-US"/>
              </w:rPr>
            </w:pPr>
            <w:r>
              <w:rPr>
                <w:lang w:eastAsia="en-US"/>
              </w:rPr>
              <w:t>(c) at the bottom of the coin, a textured background representing the ground; and</w:t>
            </w:r>
          </w:p>
          <w:p w14:paraId="2B106403" w14:textId="77777777" w:rsidR="00EA2D50" w:rsidRDefault="00EA2D50" w:rsidP="00EA2D50">
            <w:pPr>
              <w:pStyle w:val="Tablea"/>
              <w:spacing w:line="256" w:lineRule="auto"/>
              <w:rPr>
                <w:lang w:eastAsia="en-US"/>
              </w:rPr>
            </w:pPr>
            <w:r>
              <w:rPr>
                <w:lang w:eastAsia="en-US"/>
              </w:rPr>
              <w:t>(d) in the background on the left of the coin, a stylised representation of a letter ‘M’; and</w:t>
            </w:r>
          </w:p>
          <w:p w14:paraId="2ED995C4" w14:textId="77777777" w:rsidR="00EA2D50" w:rsidRDefault="00EA2D50" w:rsidP="00EA2D50">
            <w:pPr>
              <w:pStyle w:val="Tablea"/>
              <w:spacing w:line="256" w:lineRule="auto"/>
              <w:rPr>
                <w:lang w:eastAsia="en-US"/>
              </w:rPr>
            </w:pPr>
            <w:r>
              <w:rPr>
                <w:lang w:eastAsia="en-US"/>
              </w:rPr>
              <w:t>(e) the following:</w:t>
            </w:r>
          </w:p>
          <w:p w14:paraId="6C534F66" w14:textId="77777777" w:rsidR="00EA2D50" w:rsidRDefault="00EA2D50" w:rsidP="00EA2D50">
            <w:pPr>
              <w:pStyle w:val="Tablei"/>
              <w:rPr>
                <w:lang w:eastAsia="en-US"/>
              </w:rPr>
            </w:pPr>
            <w:r>
              <w:rPr>
                <w:lang w:eastAsia="en-US"/>
              </w:rPr>
              <w:t>(i) “MAGPIE”; and</w:t>
            </w:r>
          </w:p>
          <w:p w14:paraId="5319FC08" w14:textId="77777777" w:rsidR="00EA2D50" w:rsidRDefault="00EA2D50" w:rsidP="00EA2D50">
            <w:pPr>
              <w:pStyle w:val="Tablei"/>
              <w:rPr>
                <w:highlight w:val="green"/>
                <w:lang w:eastAsia="en-US"/>
              </w:rPr>
            </w:pPr>
            <w:r>
              <w:rPr>
                <w:lang w:eastAsia="en-US"/>
              </w:rPr>
              <w:t>(ii) “1 DOLLAR”.</w:t>
            </w:r>
          </w:p>
        </w:tc>
      </w:tr>
      <w:tr w:rsidR="00EA2D50" w14:paraId="35166D19" w14:textId="77777777" w:rsidTr="00325B09">
        <w:tc>
          <w:tcPr>
            <w:tcW w:w="616" w:type="dxa"/>
            <w:tcBorders>
              <w:top w:val="single" w:sz="2" w:space="0" w:color="auto"/>
              <w:left w:val="nil"/>
              <w:bottom w:val="single" w:sz="2" w:space="0" w:color="auto"/>
              <w:right w:val="nil"/>
            </w:tcBorders>
            <w:hideMark/>
          </w:tcPr>
          <w:p w14:paraId="78E31905" w14:textId="77777777" w:rsidR="00EA2D50" w:rsidRDefault="00EA2D50" w:rsidP="00EA2D50">
            <w:pPr>
              <w:pStyle w:val="Tabletext"/>
              <w:rPr>
                <w:lang w:eastAsia="en-US"/>
              </w:rPr>
            </w:pPr>
            <w:r>
              <w:rPr>
                <w:lang w:eastAsia="en-US"/>
              </w:rPr>
              <w:t>125</w:t>
            </w:r>
          </w:p>
        </w:tc>
        <w:tc>
          <w:tcPr>
            <w:tcW w:w="939" w:type="dxa"/>
            <w:gridSpan w:val="2"/>
            <w:tcBorders>
              <w:top w:val="single" w:sz="2" w:space="0" w:color="auto"/>
              <w:left w:val="nil"/>
              <w:bottom w:val="single" w:sz="2" w:space="0" w:color="auto"/>
              <w:right w:val="nil"/>
            </w:tcBorders>
            <w:hideMark/>
          </w:tcPr>
          <w:p w14:paraId="3B43C848"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267488D" w14:textId="77777777" w:rsidR="00EA2D50" w:rsidRDefault="00EA2D50" w:rsidP="00EA2D50">
            <w:pPr>
              <w:pStyle w:val="Tabletext"/>
              <w:rPr>
                <w:lang w:eastAsia="en-US"/>
              </w:rPr>
            </w:pPr>
            <w:r>
              <w:rPr>
                <w:lang w:eastAsia="en-US"/>
              </w:rPr>
              <w:t>R26</w:t>
            </w:r>
          </w:p>
        </w:tc>
        <w:tc>
          <w:tcPr>
            <w:tcW w:w="5891" w:type="dxa"/>
            <w:gridSpan w:val="3"/>
            <w:tcBorders>
              <w:top w:val="single" w:sz="2" w:space="0" w:color="auto"/>
              <w:left w:val="nil"/>
              <w:bottom w:val="single" w:sz="2" w:space="0" w:color="auto"/>
              <w:right w:val="nil"/>
            </w:tcBorders>
            <w:hideMark/>
          </w:tcPr>
          <w:p w14:paraId="3F570D42" w14:textId="77777777" w:rsidR="00EA2D50" w:rsidRDefault="00EA2D50" w:rsidP="00EA2D50">
            <w:pPr>
              <w:pStyle w:val="Tabletext"/>
              <w:rPr>
                <w:lang w:eastAsia="en-US"/>
              </w:rPr>
            </w:pPr>
            <w:r>
              <w:rPr>
                <w:lang w:eastAsia="en-US"/>
              </w:rPr>
              <w:t>A design consisting of:</w:t>
            </w:r>
          </w:p>
          <w:p w14:paraId="09A4741F" w14:textId="77777777" w:rsidR="00EA2D50" w:rsidRDefault="00EA2D50" w:rsidP="00EA2D50">
            <w:pPr>
              <w:pStyle w:val="Tablea"/>
              <w:spacing w:line="256" w:lineRule="auto"/>
              <w:rPr>
                <w:lang w:eastAsia="en-US"/>
              </w:rPr>
            </w:pPr>
            <w:r>
              <w:rPr>
                <w:lang w:eastAsia="en-US"/>
              </w:rPr>
              <w:t>(a) in the foreground on the right of the coin, a stylised representation of a miner holding a pickaxe in his left hand and a shovel in his right hand, and wearing a traditional mining helmet which shines light onto a stylised representation of a letter ‘O’; and</w:t>
            </w:r>
          </w:p>
          <w:p w14:paraId="05078642" w14:textId="77777777" w:rsidR="00EA2D50" w:rsidRDefault="00EA2D50" w:rsidP="00EA2D50">
            <w:pPr>
              <w:pStyle w:val="Tablea"/>
              <w:spacing w:line="256" w:lineRule="auto"/>
              <w:rPr>
                <w:lang w:eastAsia="en-US"/>
              </w:rPr>
            </w:pPr>
            <w:r>
              <w:rPr>
                <w:lang w:eastAsia="en-US"/>
              </w:rPr>
              <w:t>(b) a textured background representing the mine; and</w:t>
            </w:r>
          </w:p>
          <w:p w14:paraId="0CB63FE9" w14:textId="77777777" w:rsidR="00EA2D50" w:rsidRDefault="00EA2D50" w:rsidP="00EA2D50">
            <w:pPr>
              <w:pStyle w:val="Tablea"/>
              <w:spacing w:line="256" w:lineRule="auto"/>
              <w:rPr>
                <w:lang w:eastAsia="en-US"/>
              </w:rPr>
            </w:pPr>
            <w:r>
              <w:rPr>
                <w:lang w:eastAsia="en-US"/>
              </w:rPr>
              <w:t>(c) on the bottom left of the coin, a stylised representation of a ragged rock containing unmined opal; and</w:t>
            </w:r>
          </w:p>
          <w:p w14:paraId="46BE8E62" w14:textId="77777777" w:rsidR="00EA2D50" w:rsidRDefault="00EA2D50" w:rsidP="00EA2D50">
            <w:pPr>
              <w:pStyle w:val="Tablea"/>
              <w:spacing w:line="256" w:lineRule="auto"/>
              <w:rPr>
                <w:lang w:eastAsia="en-US"/>
              </w:rPr>
            </w:pPr>
            <w:r>
              <w:rPr>
                <w:lang w:eastAsia="en-US"/>
              </w:rPr>
              <w:t>(d) the following:</w:t>
            </w:r>
          </w:p>
          <w:p w14:paraId="17691D0C" w14:textId="77777777" w:rsidR="00EA2D50" w:rsidRDefault="00EA2D50" w:rsidP="00EA2D50">
            <w:pPr>
              <w:pStyle w:val="Tablei"/>
              <w:rPr>
                <w:lang w:eastAsia="en-US"/>
              </w:rPr>
            </w:pPr>
            <w:r>
              <w:rPr>
                <w:lang w:eastAsia="en-US"/>
              </w:rPr>
              <w:t xml:space="preserve">(i) “OPAL”; and </w:t>
            </w:r>
          </w:p>
          <w:p w14:paraId="368C07DD" w14:textId="77777777" w:rsidR="00EA2D50" w:rsidRDefault="00EA2D50" w:rsidP="00EA2D50">
            <w:pPr>
              <w:pStyle w:val="Tablei"/>
              <w:rPr>
                <w:highlight w:val="green"/>
                <w:lang w:eastAsia="en-US"/>
              </w:rPr>
            </w:pPr>
            <w:r>
              <w:rPr>
                <w:lang w:eastAsia="en-US"/>
              </w:rPr>
              <w:t>(ii) “1 DOLLAR”.</w:t>
            </w:r>
          </w:p>
        </w:tc>
      </w:tr>
      <w:tr w:rsidR="00EA2D50" w14:paraId="7CBEAAFC" w14:textId="77777777" w:rsidTr="00325B09">
        <w:tc>
          <w:tcPr>
            <w:tcW w:w="616" w:type="dxa"/>
            <w:tcBorders>
              <w:top w:val="single" w:sz="2" w:space="0" w:color="auto"/>
              <w:left w:val="nil"/>
              <w:bottom w:val="single" w:sz="2" w:space="0" w:color="auto"/>
              <w:right w:val="nil"/>
            </w:tcBorders>
            <w:hideMark/>
          </w:tcPr>
          <w:p w14:paraId="38641A52" w14:textId="77777777" w:rsidR="00EA2D50" w:rsidRDefault="00EA2D50" w:rsidP="00EA2D50">
            <w:pPr>
              <w:pStyle w:val="Tabletext"/>
              <w:rPr>
                <w:lang w:eastAsia="en-US"/>
              </w:rPr>
            </w:pPr>
            <w:r>
              <w:rPr>
                <w:lang w:eastAsia="en-US"/>
              </w:rPr>
              <w:t>126</w:t>
            </w:r>
          </w:p>
        </w:tc>
        <w:tc>
          <w:tcPr>
            <w:tcW w:w="939" w:type="dxa"/>
            <w:gridSpan w:val="2"/>
            <w:tcBorders>
              <w:top w:val="single" w:sz="2" w:space="0" w:color="auto"/>
              <w:left w:val="nil"/>
              <w:bottom w:val="single" w:sz="2" w:space="0" w:color="auto"/>
              <w:right w:val="nil"/>
            </w:tcBorders>
            <w:hideMark/>
          </w:tcPr>
          <w:p w14:paraId="73528524"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3FCAAF9D" w14:textId="77777777" w:rsidR="00EA2D50" w:rsidRDefault="00EA2D50" w:rsidP="00EA2D50">
            <w:pPr>
              <w:pStyle w:val="Tabletext"/>
              <w:rPr>
                <w:lang w:eastAsia="en-US"/>
              </w:rPr>
            </w:pPr>
            <w:r>
              <w:rPr>
                <w:lang w:eastAsia="en-US"/>
              </w:rPr>
              <w:t>R27</w:t>
            </w:r>
          </w:p>
        </w:tc>
        <w:tc>
          <w:tcPr>
            <w:tcW w:w="5891" w:type="dxa"/>
            <w:gridSpan w:val="3"/>
            <w:tcBorders>
              <w:top w:val="single" w:sz="2" w:space="0" w:color="auto"/>
              <w:left w:val="nil"/>
              <w:bottom w:val="single" w:sz="2" w:space="0" w:color="auto"/>
              <w:right w:val="nil"/>
            </w:tcBorders>
            <w:hideMark/>
          </w:tcPr>
          <w:p w14:paraId="5DBFE57D" w14:textId="77777777" w:rsidR="00EA2D50" w:rsidRDefault="00EA2D50" w:rsidP="00EA2D50">
            <w:pPr>
              <w:pStyle w:val="Tabletext"/>
              <w:rPr>
                <w:lang w:eastAsia="en-US"/>
              </w:rPr>
            </w:pPr>
            <w:r>
              <w:rPr>
                <w:lang w:eastAsia="en-US"/>
              </w:rPr>
              <w:t>A design consisting of:</w:t>
            </w:r>
          </w:p>
          <w:p w14:paraId="25D3C2E1" w14:textId="77777777" w:rsidR="00EA2D50" w:rsidRDefault="00EA2D50" w:rsidP="00EA2D50">
            <w:pPr>
              <w:pStyle w:val="Tablea"/>
              <w:spacing w:line="256" w:lineRule="auto"/>
              <w:rPr>
                <w:lang w:eastAsia="en-US"/>
              </w:rPr>
            </w:pPr>
            <w:r>
              <w:rPr>
                <w:lang w:eastAsia="en-US"/>
              </w:rPr>
              <w:t>(a) a stylised representation of a quoll walking leftward along a branch; and</w:t>
            </w:r>
          </w:p>
          <w:p w14:paraId="47E7FCBE" w14:textId="77777777" w:rsidR="00EA2D50" w:rsidRDefault="00EA2D50" w:rsidP="00EA2D50">
            <w:pPr>
              <w:pStyle w:val="Tablea"/>
              <w:spacing w:line="256" w:lineRule="auto"/>
              <w:rPr>
                <w:lang w:eastAsia="en-US"/>
              </w:rPr>
            </w:pPr>
            <w:r>
              <w:rPr>
                <w:lang w:eastAsia="en-US"/>
              </w:rPr>
              <w:lastRenderedPageBreak/>
              <w:t>(b) in the background, a stylised representation of 4 tree branches with leaves; and</w:t>
            </w:r>
          </w:p>
          <w:p w14:paraId="29D7D80C" w14:textId="77777777" w:rsidR="00EA2D50" w:rsidRDefault="00EA2D50" w:rsidP="00EA2D50">
            <w:pPr>
              <w:pStyle w:val="Tablea"/>
              <w:spacing w:line="256" w:lineRule="auto"/>
              <w:rPr>
                <w:lang w:eastAsia="en-US"/>
              </w:rPr>
            </w:pPr>
            <w:r>
              <w:rPr>
                <w:lang w:eastAsia="en-US"/>
              </w:rPr>
              <w:t>(c) at the bottom of the coin, a textured background representing the ground; and</w:t>
            </w:r>
          </w:p>
          <w:p w14:paraId="588801B9" w14:textId="77777777" w:rsidR="00EA2D50" w:rsidRDefault="00EA2D50" w:rsidP="00EA2D50">
            <w:pPr>
              <w:pStyle w:val="Tablea"/>
              <w:spacing w:line="256" w:lineRule="auto"/>
              <w:rPr>
                <w:lang w:eastAsia="en-US"/>
              </w:rPr>
            </w:pPr>
            <w:r>
              <w:rPr>
                <w:lang w:eastAsia="en-US"/>
              </w:rPr>
              <w:t>(d) a stylised representation of a letter ‘Q’ partially obscured by the tail of the quoll; and</w:t>
            </w:r>
          </w:p>
          <w:p w14:paraId="74B70D57" w14:textId="77777777" w:rsidR="00EA2D50" w:rsidRDefault="00EA2D50" w:rsidP="00EA2D50">
            <w:pPr>
              <w:pStyle w:val="Tablea"/>
              <w:spacing w:line="256" w:lineRule="auto"/>
              <w:rPr>
                <w:lang w:eastAsia="en-US"/>
              </w:rPr>
            </w:pPr>
            <w:r>
              <w:rPr>
                <w:lang w:eastAsia="en-US"/>
              </w:rPr>
              <w:t>(e) the following:</w:t>
            </w:r>
          </w:p>
          <w:p w14:paraId="2D87BB77" w14:textId="77777777" w:rsidR="00EA2D50" w:rsidRDefault="00EA2D50" w:rsidP="00EA2D50">
            <w:pPr>
              <w:pStyle w:val="Tablei"/>
              <w:rPr>
                <w:lang w:eastAsia="en-US"/>
              </w:rPr>
            </w:pPr>
            <w:r>
              <w:rPr>
                <w:lang w:eastAsia="en-US"/>
              </w:rPr>
              <w:t xml:space="preserve">(i) “QUOLL”; and </w:t>
            </w:r>
          </w:p>
          <w:p w14:paraId="4B2F9D9F" w14:textId="77777777" w:rsidR="00EA2D50" w:rsidRDefault="00EA2D50" w:rsidP="00EA2D50">
            <w:pPr>
              <w:pStyle w:val="Tablei"/>
              <w:rPr>
                <w:highlight w:val="green"/>
                <w:lang w:eastAsia="en-US"/>
              </w:rPr>
            </w:pPr>
            <w:r>
              <w:rPr>
                <w:lang w:eastAsia="en-US"/>
              </w:rPr>
              <w:t>(ii) “1 DOLLAR”.</w:t>
            </w:r>
          </w:p>
        </w:tc>
      </w:tr>
      <w:tr w:rsidR="00EA2D50" w14:paraId="2CE5B663" w14:textId="77777777" w:rsidTr="00325B09">
        <w:tc>
          <w:tcPr>
            <w:tcW w:w="616" w:type="dxa"/>
            <w:tcBorders>
              <w:top w:val="single" w:sz="2" w:space="0" w:color="auto"/>
              <w:left w:val="nil"/>
              <w:bottom w:val="single" w:sz="2" w:space="0" w:color="auto"/>
              <w:right w:val="nil"/>
            </w:tcBorders>
            <w:hideMark/>
          </w:tcPr>
          <w:p w14:paraId="39B277AA" w14:textId="77777777" w:rsidR="00EA2D50" w:rsidRDefault="00EA2D50" w:rsidP="00EA2D50">
            <w:pPr>
              <w:pStyle w:val="Tabletext"/>
              <w:rPr>
                <w:lang w:eastAsia="en-US"/>
              </w:rPr>
            </w:pPr>
            <w:r>
              <w:rPr>
                <w:lang w:eastAsia="en-US"/>
              </w:rPr>
              <w:lastRenderedPageBreak/>
              <w:t>127</w:t>
            </w:r>
          </w:p>
        </w:tc>
        <w:tc>
          <w:tcPr>
            <w:tcW w:w="939" w:type="dxa"/>
            <w:gridSpan w:val="2"/>
            <w:tcBorders>
              <w:top w:val="single" w:sz="2" w:space="0" w:color="auto"/>
              <w:left w:val="nil"/>
              <w:bottom w:val="single" w:sz="2" w:space="0" w:color="auto"/>
              <w:right w:val="nil"/>
            </w:tcBorders>
            <w:hideMark/>
          </w:tcPr>
          <w:p w14:paraId="0EA580D0"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E4B6D0C" w14:textId="77777777" w:rsidR="00EA2D50" w:rsidRDefault="00EA2D50" w:rsidP="00EA2D50">
            <w:pPr>
              <w:pStyle w:val="Tabletext"/>
              <w:rPr>
                <w:lang w:eastAsia="en-US"/>
              </w:rPr>
            </w:pPr>
            <w:r>
              <w:rPr>
                <w:lang w:eastAsia="en-US"/>
              </w:rPr>
              <w:t>R28</w:t>
            </w:r>
          </w:p>
        </w:tc>
        <w:tc>
          <w:tcPr>
            <w:tcW w:w="5891" w:type="dxa"/>
            <w:gridSpan w:val="3"/>
            <w:tcBorders>
              <w:top w:val="single" w:sz="2" w:space="0" w:color="auto"/>
              <w:left w:val="nil"/>
              <w:bottom w:val="single" w:sz="2" w:space="0" w:color="auto"/>
              <w:right w:val="nil"/>
            </w:tcBorders>
            <w:hideMark/>
          </w:tcPr>
          <w:p w14:paraId="2EA35C1F" w14:textId="77777777" w:rsidR="00EA2D50" w:rsidRDefault="00EA2D50" w:rsidP="00EA2D50">
            <w:pPr>
              <w:pStyle w:val="Tabletext"/>
              <w:rPr>
                <w:lang w:eastAsia="en-US"/>
              </w:rPr>
            </w:pPr>
            <w:r>
              <w:rPr>
                <w:lang w:eastAsia="en-US"/>
              </w:rPr>
              <w:t>A design consisting of:</w:t>
            </w:r>
          </w:p>
          <w:p w14:paraId="4C11E75B" w14:textId="77777777" w:rsidR="00EA2D50" w:rsidRDefault="00EA2D50" w:rsidP="00EA2D50">
            <w:pPr>
              <w:pStyle w:val="Tablea"/>
              <w:spacing w:line="256" w:lineRule="auto"/>
              <w:rPr>
                <w:lang w:eastAsia="en-US"/>
              </w:rPr>
            </w:pPr>
            <w:r>
              <w:rPr>
                <w:lang w:eastAsia="en-US"/>
              </w:rPr>
              <w:t>(a) in the foreground, a stylised representation of a Tasmanian devil sitting on its haunches facing right with its mouth open; and</w:t>
            </w:r>
          </w:p>
          <w:p w14:paraId="65E55C95" w14:textId="77777777" w:rsidR="00EA2D50" w:rsidRDefault="00EA2D50" w:rsidP="00EA2D50">
            <w:pPr>
              <w:pStyle w:val="Tablea"/>
              <w:spacing w:line="256" w:lineRule="auto"/>
              <w:rPr>
                <w:lang w:eastAsia="en-US"/>
              </w:rPr>
            </w:pPr>
            <w:r>
              <w:rPr>
                <w:lang w:eastAsia="en-US"/>
              </w:rPr>
              <w:t>(b) behind the devil, a stylised representation of 2 ferns fanning out left and right; and</w:t>
            </w:r>
          </w:p>
          <w:p w14:paraId="2B1DA7C2" w14:textId="77777777" w:rsidR="00EA2D50" w:rsidRDefault="00EA2D50" w:rsidP="00EA2D50">
            <w:pPr>
              <w:pStyle w:val="Tablea"/>
              <w:spacing w:line="256" w:lineRule="auto"/>
              <w:rPr>
                <w:lang w:eastAsia="en-US"/>
              </w:rPr>
            </w:pPr>
            <w:r>
              <w:rPr>
                <w:lang w:eastAsia="en-US"/>
              </w:rPr>
              <w:t>(c) at the bottom of the coin, a textured background representing the ground; and</w:t>
            </w:r>
          </w:p>
          <w:p w14:paraId="2BB978F9" w14:textId="77777777" w:rsidR="00EA2D50" w:rsidRDefault="00EA2D50" w:rsidP="00EA2D50">
            <w:pPr>
              <w:pStyle w:val="Tablea"/>
              <w:spacing w:line="256" w:lineRule="auto"/>
              <w:rPr>
                <w:lang w:eastAsia="en-US"/>
              </w:rPr>
            </w:pPr>
            <w:r>
              <w:rPr>
                <w:lang w:eastAsia="en-US"/>
              </w:rPr>
              <w:t>(d) in the foreground on the bottom right of the coin, a stylised representation of a letter ‘T’; and</w:t>
            </w:r>
          </w:p>
          <w:p w14:paraId="0562A47A" w14:textId="77777777" w:rsidR="00EA2D50" w:rsidRDefault="00EA2D50" w:rsidP="00EA2D50">
            <w:pPr>
              <w:pStyle w:val="Tablea"/>
              <w:spacing w:line="256" w:lineRule="auto"/>
              <w:rPr>
                <w:lang w:eastAsia="en-US"/>
              </w:rPr>
            </w:pPr>
            <w:r>
              <w:rPr>
                <w:lang w:eastAsia="en-US"/>
              </w:rPr>
              <w:t>(e) the following:</w:t>
            </w:r>
          </w:p>
          <w:p w14:paraId="344CA2C1" w14:textId="77777777" w:rsidR="00EA2D50" w:rsidRDefault="00EA2D50" w:rsidP="00EA2D50">
            <w:pPr>
              <w:pStyle w:val="Tablei"/>
              <w:rPr>
                <w:lang w:eastAsia="en-US"/>
              </w:rPr>
            </w:pPr>
            <w:r>
              <w:rPr>
                <w:lang w:eastAsia="en-US"/>
              </w:rPr>
              <w:t xml:space="preserve">(i) “TASMANIAN DEVIL”; and </w:t>
            </w:r>
          </w:p>
          <w:p w14:paraId="7B0C960F" w14:textId="77777777" w:rsidR="00EA2D50" w:rsidRDefault="00EA2D50" w:rsidP="00EA2D50">
            <w:pPr>
              <w:pStyle w:val="Tablei"/>
              <w:rPr>
                <w:highlight w:val="green"/>
                <w:lang w:eastAsia="en-US"/>
              </w:rPr>
            </w:pPr>
            <w:r>
              <w:rPr>
                <w:lang w:eastAsia="en-US"/>
              </w:rPr>
              <w:t>(ii) “1 DOLLAR”.</w:t>
            </w:r>
          </w:p>
        </w:tc>
      </w:tr>
      <w:tr w:rsidR="00EA2D50" w14:paraId="7CDF16A1" w14:textId="77777777" w:rsidTr="00325B09">
        <w:tc>
          <w:tcPr>
            <w:tcW w:w="616" w:type="dxa"/>
            <w:tcBorders>
              <w:top w:val="single" w:sz="2" w:space="0" w:color="auto"/>
              <w:left w:val="nil"/>
              <w:bottom w:val="single" w:sz="2" w:space="0" w:color="auto"/>
              <w:right w:val="nil"/>
            </w:tcBorders>
            <w:hideMark/>
          </w:tcPr>
          <w:p w14:paraId="0392AE0A" w14:textId="77777777" w:rsidR="00EA2D50" w:rsidRDefault="00EA2D50" w:rsidP="00EA2D50">
            <w:pPr>
              <w:pStyle w:val="Tabletext"/>
              <w:rPr>
                <w:lang w:eastAsia="en-US"/>
              </w:rPr>
            </w:pPr>
            <w:r>
              <w:rPr>
                <w:lang w:eastAsia="en-US"/>
              </w:rPr>
              <w:t>128</w:t>
            </w:r>
          </w:p>
        </w:tc>
        <w:tc>
          <w:tcPr>
            <w:tcW w:w="939" w:type="dxa"/>
            <w:gridSpan w:val="2"/>
            <w:tcBorders>
              <w:top w:val="single" w:sz="2" w:space="0" w:color="auto"/>
              <w:left w:val="nil"/>
              <w:bottom w:val="single" w:sz="2" w:space="0" w:color="auto"/>
              <w:right w:val="nil"/>
            </w:tcBorders>
            <w:hideMark/>
          </w:tcPr>
          <w:p w14:paraId="2D2B6058"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41BD7F9" w14:textId="77777777" w:rsidR="00EA2D50" w:rsidRDefault="00EA2D50" w:rsidP="00EA2D50">
            <w:pPr>
              <w:pStyle w:val="Tabletext"/>
              <w:rPr>
                <w:lang w:eastAsia="en-US"/>
              </w:rPr>
            </w:pPr>
            <w:r>
              <w:rPr>
                <w:lang w:eastAsia="en-US"/>
              </w:rPr>
              <w:t>R29</w:t>
            </w:r>
          </w:p>
        </w:tc>
        <w:tc>
          <w:tcPr>
            <w:tcW w:w="5891" w:type="dxa"/>
            <w:gridSpan w:val="3"/>
            <w:tcBorders>
              <w:top w:val="single" w:sz="2" w:space="0" w:color="auto"/>
              <w:left w:val="nil"/>
              <w:bottom w:val="single" w:sz="2" w:space="0" w:color="auto"/>
              <w:right w:val="nil"/>
            </w:tcBorders>
            <w:hideMark/>
          </w:tcPr>
          <w:p w14:paraId="6B395AA6" w14:textId="77777777" w:rsidR="00EA2D50" w:rsidRDefault="00EA2D50" w:rsidP="00EA2D50">
            <w:pPr>
              <w:pStyle w:val="Tabletext"/>
              <w:rPr>
                <w:lang w:eastAsia="en-US"/>
              </w:rPr>
            </w:pPr>
            <w:r>
              <w:rPr>
                <w:lang w:eastAsia="en-US"/>
              </w:rPr>
              <w:t>A design consisting of:</w:t>
            </w:r>
          </w:p>
          <w:p w14:paraId="1257816D" w14:textId="77777777" w:rsidR="00EA2D50" w:rsidRDefault="00EA2D50" w:rsidP="00EA2D50">
            <w:pPr>
              <w:pStyle w:val="Tablea"/>
              <w:spacing w:line="256" w:lineRule="auto"/>
              <w:rPr>
                <w:lang w:eastAsia="en-US"/>
              </w:rPr>
            </w:pPr>
            <w:r>
              <w:rPr>
                <w:lang w:eastAsia="en-US"/>
              </w:rPr>
              <w:t>(a) a stylised representation of 3 flowering branches of an acacia (as known as a wattle); and</w:t>
            </w:r>
          </w:p>
          <w:p w14:paraId="420CF476" w14:textId="77777777" w:rsidR="00EA2D50" w:rsidRDefault="00EA2D50" w:rsidP="00EA2D50">
            <w:pPr>
              <w:pStyle w:val="Tablea"/>
              <w:spacing w:line="256" w:lineRule="auto"/>
              <w:rPr>
                <w:lang w:eastAsia="en-US"/>
              </w:rPr>
            </w:pPr>
            <w:r>
              <w:rPr>
                <w:lang w:eastAsia="en-US"/>
              </w:rPr>
              <w:t>(b) on the bottom right of the coin, a textured area in the background; and</w:t>
            </w:r>
          </w:p>
          <w:p w14:paraId="060B1FBF" w14:textId="77777777" w:rsidR="00EA2D50" w:rsidRDefault="00EA2D50" w:rsidP="00EA2D50">
            <w:pPr>
              <w:pStyle w:val="Tablea"/>
              <w:spacing w:line="256" w:lineRule="auto"/>
              <w:rPr>
                <w:lang w:eastAsia="en-US"/>
              </w:rPr>
            </w:pPr>
            <w:r>
              <w:rPr>
                <w:lang w:eastAsia="en-US"/>
              </w:rPr>
              <w:t>(c) on the bottom left of the coin, a stylised representation of a letter ‘W’ partially obscured by wattle flowers; and</w:t>
            </w:r>
          </w:p>
          <w:p w14:paraId="73CDA3CC" w14:textId="77777777" w:rsidR="00EA2D50" w:rsidRDefault="00EA2D50" w:rsidP="00EA2D50">
            <w:pPr>
              <w:pStyle w:val="Tablea"/>
              <w:spacing w:line="256" w:lineRule="auto"/>
              <w:rPr>
                <w:lang w:eastAsia="en-US"/>
              </w:rPr>
            </w:pPr>
            <w:r>
              <w:rPr>
                <w:lang w:eastAsia="en-US"/>
              </w:rPr>
              <w:t>(d) the following:</w:t>
            </w:r>
          </w:p>
          <w:p w14:paraId="3311B8E7" w14:textId="77777777" w:rsidR="00EA2D50" w:rsidRDefault="00EA2D50" w:rsidP="00EA2D50">
            <w:pPr>
              <w:pStyle w:val="Tablei"/>
              <w:rPr>
                <w:lang w:eastAsia="en-US"/>
              </w:rPr>
            </w:pPr>
            <w:r>
              <w:rPr>
                <w:lang w:eastAsia="en-US"/>
              </w:rPr>
              <w:t>(i) “WATTLE”; and</w:t>
            </w:r>
          </w:p>
          <w:p w14:paraId="49EF500E" w14:textId="77777777" w:rsidR="00EA2D50" w:rsidRDefault="00EA2D50" w:rsidP="00EA2D50">
            <w:pPr>
              <w:pStyle w:val="Tablei"/>
              <w:rPr>
                <w:highlight w:val="green"/>
                <w:lang w:eastAsia="en-US"/>
              </w:rPr>
            </w:pPr>
            <w:r>
              <w:rPr>
                <w:lang w:eastAsia="en-US"/>
              </w:rPr>
              <w:t>(ii) “1 DOLLAR”.</w:t>
            </w:r>
          </w:p>
        </w:tc>
      </w:tr>
      <w:tr w:rsidR="00EA2D50" w14:paraId="2B051D86" w14:textId="77777777" w:rsidTr="00325B09">
        <w:tc>
          <w:tcPr>
            <w:tcW w:w="616" w:type="dxa"/>
            <w:tcBorders>
              <w:top w:val="single" w:sz="2" w:space="0" w:color="auto"/>
              <w:left w:val="nil"/>
              <w:bottom w:val="single" w:sz="2" w:space="0" w:color="auto"/>
              <w:right w:val="nil"/>
            </w:tcBorders>
            <w:hideMark/>
          </w:tcPr>
          <w:p w14:paraId="15740DC2" w14:textId="77777777" w:rsidR="00EA2D50" w:rsidRDefault="00EA2D50" w:rsidP="00EA2D50">
            <w:pPr>
              <w:pStyle w:val="Tabletext"/>
              <w:rPr>
                <w:lang w:eastAsia="en-US"/>
              </w:rPr>
            </w:pPr>
            <w:r>
              <w:rPr>
                <w:lang w:eastAsia="en-US"/>
              </w:rPr>
              <w:t>129</w:t>
            </w:r>
          </w:p>
        </w:tc>
        <w:tc>
          <w:tcPr>
            <w:tcW w:w="939" w:type="dxa"/>
            <w:gridSpan w:val="2"/>
            <w:tcBorders>
              <w:top w:val="single" w:sz="2" w:space="0" w:color="auto"/>
              <w:left w:val="nil"/>
              <w:bottom w:val="single" w:sz="2" w:space="0" w:color="auto"/>
              <w:right w:val="nil"/>
            </w:tcBorders>
            <w:hideMark/>
          </w:tcPr>
          <w:p w14:paraId="20409B47" w14:textId="77777777" w:rsidR="00EA2D50" w:rsidRDefault="00EA2D50" w:rsidP="00EA2D50">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6991B76D" w14:textId="77777777" w:rsidR="00EA2D50" w:rsidRDefault="00EA2D50" w:rsidP="00EA2D50">
            <w:pPr>
              <w:pStyle w:val="Tabletext"/>
              <w:rPr>
                <w:lang w:eastAsia="en-US"/>
              </w:rPr>
            </w:pPr>
            <w:r>
              <w:rPr>
                <w:lang w:eastAsia="en-US"/>
              </w:rPr>
              <w:t>R30</w:t>
            </w:r>
          </w:p>
        </w:tc>
        <w:tc>
          <w:tcPr>
            <w:tcW w:w="5891" w:type="dxa"/>
            <w:gridSpan w:val="3"/>
            <w:tcBorders>
              <w:top w:val="single" w:sz="2" w:space="0" w:color="auto"/>
              <w:left w:val="nil"/>
              <w:bottom w:val="single" w:sz="2" w:space="0" w:color="auto"/>
              <w:right w:val="nil"/>
            </w:tcBorders>
            <w:hideMark/>
          </w:tcPr>
          <w:p w14:paraId="1636B920" w14:textId="77777777" w:rsidR="00EA2D50" w:rsidRDefault="00EA2D50" w:rsidP="00EA2D50">
            <w:pPr>
              <w:pStyle w:val="Tabletext"/>
              <w:rPr>
                <w:lang w:eastAsia="en-US"/>
              </w:rPr>
            </w:pPr>
            <w:r>
              <w:rPr>
                <w:lang w:eastAsia="en-US"/>
              </w:rPr>
              <w:t>A design consisting of:</w:t>
            </w:r>
          </w:p>
          <w:p w14:paraId="4C68C303" w14:textId="77777777" w:rsidR="00EA2D50" w:rsidRDefault="00EA2D50" w:rsidP="00EA2D50">
            <w:pPr>
              <w:pStyle w:val="Tablea"/>
              <w:spacing w:line="256" w:lineRule="auto"/>
              <w:rPr>
                <w:lang w:eastAsia="en-US"/>
              </w:rPr>
            </w:pPr>
            <w:r>
              <w:rPr>
                <w:lang w:eastAsia="en-US"/>
              </w:rPr>
              <w:t>(a) in the foreground, a stylised representation of a Zebra finch with perched on a tree branch with 2 leaves; and</w:t>
            </w:r>
          </w:p>
          <w:p w14:paraId="6A0E2161" w14:textId="77777777" w:rsidR="00EA2D50" w:rsidRDefault="00EA2D50" w:rsidP="00EA2D50">
            <w:pPr>
              <w:pStyle w:val="Tablea"/>
              <w:spacing w:line="256" w:lineRule="auto"/>
              <w:rPr>
                <w:lang w:eastAsia="en-US"/>
              </w:rPr>
            </w:pPr>
            <w:r>
              <w:rPr>
                <w:lang w:eastAsia="en-US"/>
              </w:rPr>
              <w:t>(b) in the background, a stylised representation of leafy branches; and</w:t>
            </w:r>
          </w:p>
          <w:p w14:paraId="3B237788" w14:textId="77777777" w:rsidR="00EA2D50" w:rsidRDefault="00EA2D50" w:rsidP="00EA2D50">
            <w:pPr>
              <w:pStyle w:val="Tablea"/>
              <w:spacing w:line="256" w:lineRule="auto"/>
              <w:rPr>
                <w:lang w:eastAsia="en-US"/>
              </w:rPr>
            </w:pPr>
            <w:r>
              <w:rPr>
                <w:lang w:eastAsia="en-US"/>
              </w:rPr>
              <w:t>(c) a stylised representation of a letter ‘Z’ partially obscured by the Zebra finch; and</w:t>
            </w:r>
          </w:p>
          <w:p w14:paraId="5AAD6875" w14:textId="77777777" w:rsidR="00EA2D50" w:rsidRDefault="00EA2D50" w:rsidP="00EA2D50">
            <w:pPr>
              <w:pStyle w:val="Tablea"/>
              <w:spacing w:line="256" w:lineRule="auto"/>
              <w:rPr>
                <w:lang w:eastAsia="en-US"/>
              </w:rPr>
            </w:pPr>
            <w:r>
              <w:rPr>
                <w:lang w:eastAsia="en-US"/>
              </w:rPr>
              <w:t>(e) the following:</w:t>
            </w:r>
          </w:p>
          <w:p w14:paraId="498D385B" w14:textId="77777777" w:rsidR="00EA2D50" w:rsidRDefault="00EA2D50" w:rsidP="00EA2D50">
            <w:pPr>
              <w:pStyle w:val="Tablei"/>
              <w:rPr>
                <w:lang w:eastAsia="en-US"/>
              </w:rPr>
            </w:pPr>
            <w:r>
              <w:rPr>
                <w:lang w:eastAsia="en-US"/>
              </w:rPr>
              <w:t>(i) “ZEBRA FINCH”; and</w:t>
            </w:r>
          </w:p>
          <w:p w14:paraId="49B7CB75" w14:textId="77777777" w:rsidR="00EA2D50" w:rsidRDefault="00EA2D50" w:rsidP="00EA2D50">
            <w:pPr>
              <w:pStyle w:val="Tablei"/>
              <w:rPr>
                <w:highlight w:val="green"/>
                <w:lang w:eastAsia="en-US"/>
              </w:rPr>
            </w:pPr>
            <w:r>
              <w:rPr>
                <w:lang w:eastAsia="en-US"/>
              </w:rPr>
              <w:t>(ii) “1 DOLLAR”.</w:t>
            </w:r>
          </w:p>
        </w:tc>
      </w:tr>
      <w:tr w:rsidR="00EA2D50" w:rsidRPr="00C86D8A" w14:paraId="04B359A9" w14:textId="77777777" w:rsidTr="00325B09">
        <w:tc>
          <w:tcPr>
            <w:tcW w:w="616" w:type="dxa"/>
            <w:tcBorders>
              <w:top w:val="nil"/>
            </w:tcBorders>
            <w:shd w:val="clear" w:color="auto" w:fill="auto"/>
          </w:tcPr>
          <w:p w14:paraId="7DA3AFFA" w14:textId="77777777" w:rsidR="00EA2D50" w:rsidRPr="00C86D8A" w:rsidRDefault="00EA2D50" w:rsidP="00EA2D50">
            <w:pPr>
              <w:pStyle w:val="Tabletext"/>
            </w:pPr>
            <w:r w:rsidRPr="00C86D8A">
              <w:t>130</w:t>
            </w:r>
          </w:p>
        </w:tc>
        <w:tc>
          <w:tcPr>
            <w:tcW w:w="939" w:type="dxa"/>
            <w:gridSpan w:val="2"/>
            <w:tcBorders>
              <w:top w:val="nil"/>
            </w:tcBorders>
            <w:shd w:val="clear" w:color="auto" w:fill="auto"/>
          </w:tcPr>
          <w:p w14:paraId="0BA306BB" w14:textId="77777777" w:rsidR="00EA2D50" w:rsidRPr="00C86D8A" w:rsidRDefault="00EA2D50" w:rsidP="00EA2D50">
            <w:pPr>
              <w:pStyle w:val="Tabletext"/>
            </w:pPr>
            <w:r w:rsidRPr="00C86D8A">
              <w:t>Reverse</w:t>
            </w:r>
          </w:p>
        </w:tc>
        <w:tc>
          <w:tcPr>
            <w:tcW w:w="939" w:type="dxa"/>
            <w:gridSpan w:val="2"/>
            <w:tcBorders>
              <w:top w:val="nil"/>
            </w:tcBorders>
            <w:shd w:val="clear" w:color="auto" w:fill="auto"/>
          </w:tcPr>
          <w:p w14:paraId="0845DF9F" w14:textId="77777777" w:rsidR="00EA2D50" w:rsidRPr="00C86D8A" w:rsidRDefault="00EA2D50" w:rsidP="00EA2D50">
            <w:pPr>
              <w:pStyle w:val="Tabletext"/>
            </w:pPr>
            <w:r w:rsidRPr="00C86D8A">
              <w:t>R31</w:t>
            </w:r>
          </w:p>
        </w:tc>
        <w:tc>
          <w:tcPr>
            <w:tcW w:w="5891" w:type="dxa"/>
            <w:gridSpan w:val="3"/>
            <w:tcBorders>
              <w:top w:val="nil"/>
            </w:tcBorders>
            <w:shd w:val="clear" w:color="auto" w:fill="auto"/>
          </w:tcPr>
          <w:p w14:paraId="7BA08643" w14:textId="77777777" w:rsidR="00EA2D50" w:rsidRPr="00C86D8A" w:rsidRDefault="00EA2D50" w:rsidP="00EA2D50">
            <w:pPr>
              <w:pStyle w:val="Tabletext"/>
            </w:pPr>
            <w:r w:rsidRPr="00C86D8A">
              <w:t>A design consisting of:</w:t>
            </w:r>
          </w:p>
          <w:p w14:paraId="584BBEAF" w14:textId="77777777" w:rsidR="00EA2D50" w:rsidRPr="00C86D8A" w:rsidRDefault="00EA2D50" w:rsidP="00EA2D50">
            <w:pPr>
              <w:pStyle w:val="Tablea"/>
            </w:pPr>
            <w:r w:rsidRPr="00C86D8A">
              <w:lastRenderedPageBreak/>
              <w:t>(a) a stylised representation of two doves facing left and right toward the rim of the coin, with wings spread and tails intertwined; and</w:t>
            </w:r>
          </w:p>
          <w:p w14:paraId="6CDF33A3" w14:textId="77777777" w:rsidR="00EA2D50" w:rsidRPr="00C86D8A" w:rsidRDefault="00EA2D50" w:rsidP="00EA2D50">
            <w:pPr>
              <w:pStyle w:val="Tablea"/>
            </w:pPr>
            <w:r w:rsidRPr="00C86D8A">
              <w:t>(b) in the beaks of each dove are olive branches; and</w:t>
            </w:r>
          </w:p>
          <w:p w14:paraId="49CCDBEA" w14:textId="77777777" w:rsidR="00EA2D50" w:rsidRPr="00C86D8A" w:rsidRDefault="00EA2D50" w:rsidP="00EA2D50">
            <w:pPr>
              <w:pStyle w:val="Tablea"/>
            </w:pPr>
            <w:r w:rsidRPr="00C86D8A">
              <w:t>(c) between the doves are 4 blue concentric circles; and</w:t>
            </w:r>
          </w:p>
          <w:p w14:paraId="531D88D5" w14:textId="77777777" w:rsidR="00EA2D50" w:rsidRPr="00C86D8A" w:rsidRDefault="00EA2D50" w:rsidP="00EA2D50">
            <w:pPr>
              <w:pStyle w:val="Tablea"/>
            </w:pPr>
            <w:r w:rsidRPr="00C86D8A">
              <w:t>(d) in the background, 2 concentric circles partially obscured by the doves; and</w:t>
            </w:r>
          </w:p>
          <w:p w14:paraId="2F1731A4" w14:textId="77777777" w:rsidR="00EA2D50" w:rsidRPr="00C86D8A" w:rsidRDefault="00EA2D50" w:rsidP="00EA2D50">
            <w:pPr>
              <w:pStyle w:val="Tablea"/>
            </w:pPr>
            <w:r w:rsidRPr="00C86D8A">
              <w:t>(e) the following:</w:t>
            </w:r>
          </w:p>
          <w:p w14:paraId="27D82763" w14:textId="77777777" w:rsidR="00EA2D50" w:rsidRPr="00C86D8A" w:rsidRDefault="00EA2D50" w:rsidP="00EA2D50">
            <w:pPr>
              <w:pStyle w:val="Tablei"/>
            </w:pPr>
            <w:r w:rsidRPr="00C86D8A">
              <w:t>(i) “75th ANNIVERSARY OF PEACEKEEPING”; and</w:t>
            </w:r>
          </w:p>
          <w:p w14:paraId="2A6BCD65" w14:textId="77777777" w:rsidR="00EA2D50" w:rsidRPr="00C86D8A" w:rsidRDefault="00EA2D50" w:rsidP="00EA2D50">
            <w:pPr>
              <w:pStyle w:val="Tablei"/>
            </w:pPr>
            <w:r w:rsidRPr="00C86D8A">
              <w:t>(ii) “AS”.</w:t>
            </w:r>
          </w:p>
        </w:tc>
      </w:tr>
      <w:tr w:rsidR="00EA2D50" w:rsidRPr="00C86D8A" w14:paraId="1DC7598A" w14:textId="77777777" w:rsidTr="00325B09">
        <w:tc>
          <w:tcPr>
            <w:tcW w:w="616" w:type="dxa"/>
            <w:shd w:val="clear" w:color="auto" w:fill="auto"/>
          </w:tcPr>
          <w:p w14:paraId="6F83642F" w14:textId="77777777" w:rsidR="00EA2D50" w:rsidRPr="00C86D8A" w:rsidRDefault="00EA2D50" w:rsidP="00EA2D50">
            <w:pPr>
              <w:pStyle w:val="Tabletext"/>
            </w:pPr>
            <w:r w:rsidRPr="00C86D8A">
              <w:lastRenderedPageBreak/>
              <w:t>131</w:t>
            </w:r>
          </w:p>
        </w:tc>
        <w:tc>
          <w:tcPr>
            <w:tcW w:w="939" w:type="dxa"/>
            <w:gridSpan w:val="2"/>
            <w:shd w:val="clear" w:color="auto" w:fill="auto"/>
          </w:tcPr>
          <w:p w14:paraId="1EA75D55" w14:textId="77777777" w:rsidR="00EA2D50" w:rsidRPr="00C86D8A" w:rsidRDefault="00EA2D50" w:rsidP="00EA2D50">
            <w:pPr>
              <w:pStyle w:val="Tabletext"/>
            </w:pPr>
            <w:r w:rsidRPr="00C86D8A">
              <w:t>Reverse</w:t>
            </w:r>
          </w:p>
        </w:tc>
        <w:tc>
          <w:tcPr>
            <w:tcW w:w="939" w:type="dxa"/>
            <w:gridSpan w:val="2"/>
            <w:shd w:val="clear" w:color="auto" w:fill="auto"/>
          </w:tcPr>
          <w:p w14:paraId="15B43BE8" w14:textId="77777777" w:rsidR="00EA2D50" w:rsidRPr="00C86D8A" w:rsidRDefault="00EA2D50" w:rsidP="00EA2D50">
            <w:pPr>
              <w:pStyle w:val="Tabletext"/>
            </w:pPr>
            <w:r w:rsidRPr="00C86D8A">
              <w:t>R32</w:t>
            </w:r>
          </w:p>
        </w:tc>
        <w:tc>
          <w:tcPr>
            <w:tcW w:w="5891" w:type="dxa"/>
            <w:gridSpan w:val="3"/>
            <w:shd w:val="clear" w:color="auto" w:fill="auto"/>
          </w:tcPr>
          <w:p w14:paraId="3E6AE555" w14:textId="77777777" w:rsidR="00EA2D50" w:rsidRPr="00C86D8A" w:rsidRDefault="00EA2D50" w:rsidP="00EA2D50">
            <w:pPr>
              <w:pStyle w:val="Tabletext"/>
            </w:pPr>
            <w:r w:rsidRPr="00C86D8A">
              <w:t>The same as for item 130 except omit subparagraph (e)(ii) and substitute:</w:t>
            </w:r>
          </w:p>
          <w:p w14:paraId="25ECD49C" w14:textId="77777777" w:rsidR="00EA2D50" w:rsidRPr="00C86D8A" w:rsidRDefault="00EA2D50" w:rsidP="00EA2D50">
            <w:pPr>
              <w:pStyle w:val="Tablei"/>
            </w:pPr>
            <w:r w:rsidRPr="00C86D8A">
              <w:t>(ii) “AS”; and</w:t>
            </w:r>
          </w:p>
          <w:p w14:paraId="09A51946" w14:textId="77777777" w:rsidR="00EA2D50" w:rsidRPr="00C86D8A" w:rsidRDefault="00EA2D50" w:rsidP="00EA2D50">
            <w:pPr>
              <w:pStyle w:val="Tablei"/>
            </w:pPr>
            <w:r w:rsidRPr="00C86D8A">
              <w:t>(iii) “C”.</w:t>
            </w:r>
          </w:p>
        </w:tc>
      </w:tr>
      <w:tr w:rsidR="00EA2D50" w:rsidRPr="00C86D8A" w14:paraId="5A7952E2" w14:textId="77777777" w:rsidTr="00325B09">
        <w:tc>
          <w:tcPr>
            <w:tcW w:w="616" w:type="dxa"/>
            <w:shd w:val="clear" w:color="auto" w:fill="auto"/>
          </w:tcPr>
          <w:p w14:paraId="03C2C513" w14:textId="77777777" w:rsidR="00EA2D50" w:rsidRPr="00C86D8A" w:rsidRDefault="00EA2D50" w:rsidP="00EA2D50">
            <w:pPr>
              <w:pStyle w:val="Tabletext"/>
            </w:pPr>
            <w:r w:rsidRPr="00C86D8A">
              <w:t>132</w:t>
            </w:r>
          </w:p>
        </w:tc>
        <w:tc>
          <w:tcPr>
            <w:tcW w:w="939" w:type="dxa"/>
            <w:gridSpan w:val="2"/>
            <w:shd w:val="clear" w:color="auto" w:fill="auto"/>
          </w:tcPr>
          <w:p w14:paraId="620F1762" w14:textId="77777777" w:rsidR="00EA2D50" w:rsidRPr="00C86D8A" w:rsidRDefault="00EA2D50" w:rsidP="00EA2D50">
            <w:pPr>
              <w:pStyle w:val="Tabletext"/>
            </w:pPr>
            <w:r w:rsidRPr="00C86D8A">
              <w:t>Reverse</w:t>
            </w:r>
          </w:p>
        </w:tc>
        <w:tc>
          <w:tcPr>
            <w:tcW w:w="939" w:type="dxa"/>
            <w:gridSpan w:val="2"/>
            <w:shd w:val="clear" w:color="auto" w:fill="auto"/>
          </w:tcPr>
          <w:p w14:paraId="7800EE41" w14:textId="77777777" w:rsidR="00EA2D50" w:rsidRPr="00C86D8A" w:rsidRDefault="00EA2D50" w:rsidP="00EA2D50">
            <w:pPr>
              <w:pStyle w:val="Tabletext"/>
            </w:pPr>
            <w:r w:rsidRPr="00C86D8A">
              <w:t>R33</w:t>
            </w:r>
          </w:p>
        </w:tc>
        <w:tc>
          <w:tcPr>
            <w:tcW w:w="5891" w:type="dxa"/>
            <w:gridSpan w:val="3"/>
            <w:shd w:val="clear" w:color="auto" w:fill="auto"/>
          </w:tcPr>
          <w:p w14:paraId="56C123C8" w14:textId="77777777" w:rsidR="00EA2D50" w:rsidRPr="00C86D8A" w:rsidRDefault="00EA2D50" w:rsidP="00EA2D50">
            <w:pPr>
              <w:pStyle w:val="Tabletext"/>
            </w:pPr>
            <w:r w:rsidRPr="00C86D8A">
              <w:t>A design consisting of:</w:t>
            </w:r>
          </w:p>
          <w:p w14:paraId="4A868659" w14:textId="77777777" w:rsidR="00EA2D50" w:rsidRPr="00C86D8A" w:rsidRDefault="00EA2D50" w:rsidP="00EA2D50">
            <w:pPr>
              <w:pStyle w:val="Tablea"/>
            </w:pPr>
            <w:r w:rsidRPr="00C86D8A">
              <w:t>(a) a representation of a kookaburra perched on a branch; and</w:t>
            </w:r>
          </w:p>
          <w:p w14:paraId="25DCE43E" w14:textId="77777777" w:rsidR="00EA2D50" w:rsidRPr="00C86D8A" w:rsidRDefault="00EA2D50" w:rsidP="00EA2D50">
            <w:pPr>
              <w:pStyle w:val="Tablea"/>
            </w:pPr>
            <w:r w:rsidRPr="00C86D8A">
              <w:t>(b) the following:</w:t>
            </w:r>
          </w:p>
          <w:p w14:paraId="262CE52F" w14:textId="77777777" w:rsidR="00EA2D50" w:rsidRPr="00C86D8A" w:rsidRDefault="00EA2D50" w:rsidP="00EA2D50">
            <w:pPr>
              <w:pStyle w:val="Tablei"/>
            </w:pPr>
            <w:r w:rsidRPr="00C86D8A">
              <w:t>(i) “AS”; and</w:t>
            </w:r>
          </w:p>
          <w:p w14:paraId="2360FA91" w14:textId="77777777" w:rsidR="00EA2D50" w:rsidRPr="00C86D8A" w:rsidRDefault="00EA2D50" w:rsidP="00EA2D50">
            <w:pPr>
              <w:pStyle w:val="Tablei"/>
            </w:pPr>
            <w:r w:rsidRPr="00C86D8A">
              <w:t>(ii) “Xg .9999 Au” (where “X” is the nominal weight in grams of the coin, expressed as a whole number or a common fraction in Arabic numerals)”.</w:t>
            </w:r>
          </w:p>
        </w:tc>
      </w:tr>
      <w:tr w:rsidR="00EA2D50" w:rsidRPr="00C86D8A" w14:paraId="53216A4F" w14:textId="77777777" w:rsidTr="00325B09">
        <w:tc>
          <w:tcPr>
            <w:tcW w:w="616" w:type="dxa"/>
            <w:shd w:val="clear" w:color="auto" w:fill="auto"/>
          </w:tcPr>
          <w:p w14:paraId="7B6D8981" w14:textId="77777777" w:rsidR="00EA2D50" w:rsidRPr="00C86D8A" w:rsidRDefault="00EA2D50" w:rsidP="00EA2D50">
            <w:pPr>
              <w:pStyle w:val="Tabletext"/>
            </w:pPr>
            <w:r w:rsidRPr="00C86D8A">
              <w:t>133</w:t>
            </w:r>
          </w:p>
        </w:tc>
        <w:tc>
          <w:tcPr>
            <w:tcW w:w="939" w:type="dxa"/>
            <w:gridSpan w:val="2"/>
            <w:shd w:val="clear" w:color="auto" w:fill="auto"/>
          </w:tcPr>
          <w:p w14:paraId="34411F29" w14:textId="77777777" w:rsidR="00EA2D50" w:rsidRPr="00C86D8A" w:rsidRDefault="00EA2D50" w:rsidP="00EA2D50">
            <w:pPr>
              <w:pStyle w:val="Tabletext"/>
            </w:pPr>
            <w:r w:rsidRPr="00C86D8A">
              <w:t>Reverse</w:t>
            </w:r>
          </w:p>
        </w:tc>
        <w:tc>
          <w:tcPr>
            <w:tcW w:w="939" w:type="dxa"/>
            <w:gridSpan w:val="2"/>
            <w:shd w:val="clear" w:color="auto" w:fill="auto"/>
          </w:tcPr>
          <w:p w14:paraId="41554721" w14:textId="77777777" w:rsidR="00EA2D50" w:rsidRPr="00C86D8A" w:rsidRDefault="00EA2D50" w:rsidP="00EA2D50">
            <w:pPr>
              <w:pStyle w:val="Tabletext"/>
            </w:pPr>
            <w:r w:rsidRPr="00C86D8A">
              <w:t>R34</w:t>
            </w:r>
          </w:p>
        </w:tc>
        <w:tc>
          <w:tcPr>
            <w:tcW w:w="5891" w:type="dxa"/>
            <w:gridSpan w:val="3"/>
            <w:shd w:val="clear" w:color="auto" w:fill="auto"/>
          </w:tcPr>
          <w:p w14:paraId="7F9691A7" w14:textId="77777777" w:rsidR="00EA2D50" w:rsidRPr="00C86D8A" w:rsidRDefault="00EA2D50" w:rsidP="00EA2D50">
            <w:pPr>
              <w:pStyle w:val="Tabletext"/>
            </w:pPr>
            <w:r w:rsidRPr="00C86D8A">
              <w:t>A design consisting of:</w:t>
            </w:r>
          </w:p>
          <w:p w14:paraId="4E5EBD9C" w14:textId="77777777" w:rsidR="00EA2D50" w:rsidRPr="00C86D8A" w:rsidRDefault="00EA2D50" w:rsidP="00EA2D50">
            <w:pPr>
              <w:pStyle w:val="Tablea"/>
            </w:pPr>
            <w:r w:rsidRPr="00C86D8A">
              <w:t>(a) at the top half of the coin, a representation of 2 men sitting on their swags beside a tree, one holding a pipe and the other holding a mug and patting a dog;</w:t>
            </w:r>
          </w:p>
          <w:p w14:paraId="239CF2F3" w14:textId="77777777" w:rsidR="00EA2D50" w:rsidRPr="00C86D8A" w:rsidRDefault="00EA2D50" w:rsidP="00EA2D50">
            <w:pPr>
              <w:pStyle w:val="Tablea"/>
            </w:pPr>
            <w:r w:rsidRPr="00C86D8A">
              <w:t>(b) the dog is sniffing a hat that is on the ground between the men; and</w:t>
            </w:r>
          </w:p>
          <w:p w14:paraId="57210F9F" w14:textId="77777777" w:rsidR="00EA2D50" w:rsidRPr="00C86D8A" w:rsidRDefault="00EA2D50" w:rsidP="00EA2D50">
            <w:pPr>
              <w:pStyle w:val="Tablea"/>
            </w:pPr>
            <w:r w:rsidRPr="00C86D8A">
              <w:t>(c) at the bottom of the coin, a representation of a man embracing a woman and a child, partially obscured by a man holding a stick; and</w:t>
            </w:r>
          </w:p>
          <w:p w14:paraId="2A611B35" w14:textId="77777777" w:rsidR="00EA2D50" w:rsidRPr="00C86D8A" w:rsidRDefault="00EA2D50" w:rsidP="00EA2D50">
            <w:pPr>
              <w:pStyle w:val="Tablea"/>
            </w:pPr>
            <w:r w:rsidRPr="00C86D8A">
              <w:t>(d) a woman and 2 children by a house; and</w:t>
            </w:r>
          </w:p>
          <w:p w14:paraId="6A5D8EED" w14:textId="77777777" w:rsidR="00EA2D50" w:rsidRPr="00C86D8A" w:rsidRDefault="00EA2D50" w:rsidP="00EA2D50">
            <w:pPr>
              <w:pStyle w:val="Tablea"/>
            </w:pPr>
            <w:r w:rsidRPr="00C86D8A">
              <w:t>(e) the following:</w:t>
            </w:r>
          </w:p>
          <w:p w14:paraId="22410FAA" w14:textId="77777777" w:rsidR="00EA2D50" w:rsidRPr="00C86D8A" w:rsidRDefault="00EA2D50" w:rsidP="00EA2D50">
            <w:pPr>
              <w:pStyle w:val="Tablei"/>
            </w:pPr>
            <w:r w:rsidRPr="00C86D8A">
              <w:t>(i) “ON THE EDGE OF A PLAIN”; and</w:t>
            </w:r>
          </w:p>
          <w:p w14:paraId="3502A002" w14:textId="77777777" w:rsidR="00EA2D50" w:rsidRPr="00C86D8A" w:rsidRDefault="00EA2D50" w:rsidP="00EA2D50">
            <w:pPr>
              <w:pStyle w:val="Tablei"/>
            </w:pPr>
            <w:r w:rsidRPr="00C86D8A">
              <w:t>(ii) “50”; and</w:t>
            </w:r>
          </w:p>
          <w:p w14:paraId="40C14FDB" w14:textId="77777777" w:rsidR="00EA2D50" w:rsidRPr="00C86D8A" w:rsidRDefault="00EA2D50" w:rsidP="00EA2D50">
            <w:pPr>
              <w:pStyle w:val="Tablei"/>
            </w:pPr>
            <w:r w:rsidRPr="00C86D8A">
              <w:t>(iii) “AWB”.</w:t>
            </w:r>
          </w:p>
        </w:tc>
      </w:tr>
      <w:tr w:rsidR="00EA2D50" w:rsidRPr="00C86D8A" w14:paraId="65EF9AF6" w14:textId="77777777" w:rsidTr="00325B09">
        <w:tc>
          <w:tcPr>
            <w:tcW w:w="616" w:type="dxa"/>
            <w:shd w:val="clear" w:color="auto" w:fill="auto"/>
          </w:tcPr>
          <w:p w14:paraId="43F84C2A" w14:textId="77777777" w:rsidR="00EA2D50" w:rsidRPr="00C86D8A" w:rsidRDefault="00EA2D50" w:rsidP="00EA2D50">
            <w:pPr>
              <w:pStyle w:val="Tabletext"/>
            </w:pPr>
            <w:r w:rsidRPr="00C86D8A">
              <w:t>134</w:t>
            </w:r>
          </w:p>
        </w:tc>
        <w:tc>
          <w:tcPr>
            <w:tcW w:w="939" w:type="dxa"/>
            <w:gridSpan w:val="2"/>
            <w:shd w:val="clear" w:color="auto" w:fill="auto"/>
          </w:tcPr>
          <w:p w14:paraId="278EBD94" w14:textId="77777777" w:rsidR="00EA2D50" w:rsidRPr="00C86D8A" w:rsidRDefault="00EA2D50" w:rsidP="00EA2D50">
            <w:pPr>
              <w:pStyle w:val="Tabletext"/>
            </w:pPr>
            <w:r w:rsidRPr="00C86D8A">
              <w:t>Reverse</w:t>
            </w:r>
          </w:p>
        </w:tc>
        <w:tc>
          <w:tcPr>
            <w:tcW w:w="939" w:type="dxa"/>
            <w:gridSpan w:val="2"/>
            <w:shd w:val="clear" w:color="auto" w:fill="auto"/>
          </w:tcPr>
          <w:p w14:paraId="2A0B93D5" w14:textId="77777777" w:rsidR="00EA2D50" w:rsidRPr="00C86D8A" w:rsidRDefault="00EA2D50" w:rsidP="00EA2D50">
            <w:pPr>
              <w:pStyle w:val="Tabletext"/>
            </w:pPr>
            <w:r w:rsidRPr="00C86D8A">
              <w:t>R35</w:t>
            </w:r>
          </w:p>
        </w:tc>
        <w:tc>
          <w:tcPr>
            <w:tcW w:w="5891" w:type="dxa"/>
            <w:gridSpan w:val="3"/>
            <w:shd w:val="clear" w:color="auto" w:fill="auto"/>
          </w:tcPr>
          <w:p w14:paraId="19332DA5" w14:textId="77777777" w:rsidR="00EA2D50" w:rsidRPr="00C86D8A" w:rsidRDefault="00EA2D50" w:rsidP="00EA2D50">
            <w:pPr>
              <w:pStyle w:val="Tabletext"/>
            </w:pPr>
            <w:r w:rsidRPr="00C86D8A">
              <w:t>A design consisting of:</w:t>
            </w:r>
          </w:p>
          <w:p w14:paraId="5B6ACF8F" w14:textId="77777777" w:rsidR="00EA2D50" w:rsidRPr="00C86D8A" w:rsidRDefault="00EA2D50" w:rsidP="00EA2D50">
            <w:pPr>
              <w:pStyle w:val="Tablea"/>
            </w:pPr>
            <w:r w:rsidRPr="00C86D8A">
              <w:t>(a) at the top of the coin, a representation of a woman in 19</w:t>
            </w:r>
            <w:r w:rsidRPr="00C86D8A">
              <w:rPr>
                <w:vertAlign w:val="superscript"/>
              </w:rPr>
              <w:t>th</w:t>
            </w:r>
            <w:r w:rsidRPr="00C86D8A">
              <w:t xml:space="preserve"> century clothing carrying a child and holding a boy by his shirt, the boy holding a large stick; and</w:t>
            </w:r>
          </w:p>
          <w:p w14:paraId="2BA978C4" w14:textId="77777777" w:rsidR="00EA2D50" w:rsidRPr="00C86D8A" w:rsidRDefault="00EA2D50" w:rsidP="00EA2D50">
            <w:pPr>
              <w:pStyle w:val="Tablea"/>
            </w:pPr>
            <w:r w:rsidRPr="00C86D8A">
              <w:t>(b) to the left and behind the woman, 2 girls; and</w:t>
            </w:r>
          </w:p>
          <w:p w14:paraId="1F8ACC8C" w14:textId="77777777" w:rsidR="00EA2D50" w:rsidRPr="00C86D8A" w:rsidRDefault="00EA2D50" w:rsidP="00EA2D50">
            <w:pPr>
              <w:pStyle w:val="Tablea"/>
            </w:pPr>
            <w:r w:rsidRPr="00C86D8A">
              <w:t>(c) to the right of the woman, a wall with a hole at the base, a snake slithering into that hole, and a dog; and</w:t>
            </w:r>
          </w:p>
          <w:p w14:paraId="2AD5EC6E" w14:textId="77777777" w:rsidR="00EA2D50" w:rsidRPr="00C86D8A" w:rsidRDefault="00EA2D50" w:rsidP="00EA2D50">
            <w:pPr>
              <w:pStyle w:val="Tablea"/>
            </w:pPr>
            <w:r w:rsidRPr="00C86D8A">
              <w:t>(d) at the bottom of the coin and in the foreground, a representation of another woman in 19</w:t>
            </w:r>
            <w:r w:rsidRPr="00C86D8A">
              <w:rPr>
                <w:vertAlign w:val="superscript"/>
              </w:rPr>
              <w:t>th</w:t>
            </w:r>
            <w:r w:rsidRPr="00C86D8A">
              <w:t xml:space="preserve"> century clothing; and</w:t>
            </w:r>
          </w:p>
          <w:p w14:paraId="6BDBFC12" w14:textId="77777777" w:rsidR="00EA2D50" w:rsidRPr="00C86D8A" w:rsidRDefault="00EA2D50" w:rsidP="00EA2D50">
            <w:pPr>
              <w:pStyle w:val="Tablea"/>
            </w:pPr>
            <w:r w:rsidRPr="00C86D8A">
              <w:t>(e) in the background and behind the woman, a silhouette of 4 children, flames and trees; and</w:t>
            </w:r>
          </w:p>
          <w:p w14:paraId="71621CA5" w14:textId="77777777" w:rsidR="00EA2D50" w:rsidRPr="00C86D8A" w:rsidRDefault="00EA2D50" w:rsidP="00EA2D50">
            <w:pPr>
              <w:pStyle w:val="Tablea"/>
            </w:pPr>
            <w:r w:rsidRPr="00C86D8A">
              <w:lastRenderedPageBreak/>
              <w:t>(f) the following:</w:t>
            </w:r>
          </w:p>
          <w:p w14:paraId="5BF1EB8A" w14:textId="77777777" w:rsidR="00EA2D50" w:rsidRPr="00C86D8A" w:rsidRDefault="00EA2D50" w:rsidP="00EA2D50">
            <w:pPr>
              <w:pStyle w:val="Tablei"/>
            </w:pPr>
            <w:r w:rsidRPr="00C86D8A">
              <w:t>(i) “THE DROVER’S WIFE”; and</w:t>
            </w:r>
          </w:p>
          <w:p w14:paraId="6AE5E1E0" w14:textId="77777777" w:rsidR="00EA2D50" w:rsidRPr="00C86D8A" w:rsidRDefault="00EA2D50" w:rsidP="00EA2D50">
            <w:pPr>
              <w:pStyle w:val="Tablei"/>
            </w:pPr>
            <w:r w:rsidRPr="00C86D8A">
              <w:t>(ii) “50”; and</w:t>
            </w:r>
          </w:p>
          <w:p w14:paraId="101738ED" w14:textId="77777777" w:rsidR="00EA2D50" w:rsidRPr="00C86D8A" w:rsidRDefault="00EA2D50" w:rsidP="00EA2D50">
            <w:pPr>
              <w:pStyle w:val="Tablei"/>
            </w:pPr>
            <w:r w:rsidRPr="00C86D8A">
              <w:t>(iii) “AWB”.</w:t>
            </w:r>
          </w:p>
        </w:tc>
      </w:tr>
      <w:tr w:rsidR="00EA2D50" w:rsidRPr="00C86D8A" w14:paraId="3993226B" w14:textId="77777777" w:rsidTr="00325B09">
        <w:tc>
          <w:tcPr>
            <w:tcW w:w="616" w:type="dxa"/>
            <w:shd w:val="clear" w:color="auto" w:fill="auto"/>
          </w:tcPr>
          <w:p w14:paraId="3418B86B" w14:textId="77777777" w:rsidR="00EA2D50" w:rsidRPr="00C86D8A" w:rsidRDefault="00EA2D50" w:rsidP="00EA2D50">
            <w:pPr>
              <w:pStyle w:val="Tabletext"/>
            </w:pPr>
            <w:r w:rsidRPr="00C86D8A">
              <w:lastRenderedPageBreak/>
              <w:t>135</w:t>
            </w:r>
          </w:p>
        </w:tc>
        <w:tc>
          <w:tcPr>
            <w:tcW w:w="939" w:type="dxa"/>
            <w:gridSpan w:val="2"/>
            <w:shd w:val="clear" w:color="auto" w:fill="auto"/>
          </w:tcPr>
          <w:p w14:paraId="3367ADAC" w14:textId="77777777" w:rsidR="00EA2D50" w:rsidRPr="00C86D8A" w:rsidRDefault="00EA2D50" w:rsidP="00EA2D50">
            <w:pPr>
              <w:pStyle w:val="Tabletext"/>
            </w:pPr>
            <w:r w:rsidRPr="00C86D8A">
              <w:t>Reverse</w:t>
            </w:r>
          </w:p>
        </w:tc>
        <w:tc>
          <w:tcPr>
            <w:tcW w:w="939" w:type="dxa"/>
            <w:gridSpan w:val="2"/>
            <w:shd w:val="clear" w:color="auto" w:fill="auto"/>
          </w:tcPr>
          <w:p w14:paraId="2B7E804B" w14:textId="77777777" w:rsidR="00EA2D50" w:rsidRPr="00C86D8A" w:rsidRDefault="00EA2D50" w:rsidP="00EA2D50">
            <w:pPr>
              <w:pStyle w:val="Tabletext"/>
            </w:pPr>
            <w:r w:rsidRPr="00C86D8A">
              <w:t>R36</w:t>
            </w:r>
          </w:p>
        </w:tc>
        <w:tc>
          <w:tcPr>
            <w:tcW w:w="5891" w:type="dxa"/>
            <w:gridSpan w:val="3"/>
            <w:shd w:val="clear" w:color="auto" w:fill="auto"/>
          </w:tcPr>
          <w:p w14:paraId="2F0C8ACC" w14:textId="77777777" w:rsidR="00EA2D50" w:rsidRPr="00C86D8A" w:rsidRDefault="00EA2D50" w:rsidP="00EA2D50">
            <w:pPr>
              <w:pStyle w:val="Tabletext"/>
            </w:pPr>
            <w:r w:rsidRPr="00C86D8A">
              <w:t>A design consisting of:</w:t>
            </w:r>
          </w:p>
          <w:p w14:paraId="0F358DE0" w14:textId="77777777" w:rsidR="00EA2D50" w:rsidRPr="00C86D8A" w:rsidRDefault="00EA2D50" w:rsidP="00EA2D50">
            <w:pPr>
              <w:pStyle w:val="Tablea"/>
            </w:pPr>
            <w:r w:rsidRPr="00C86D8A">
              <w:t>(a) at the top of the coin, a representation of a dog with sticks of dynamite with the fuse lit in its mouth; and</w:t>
            </w:r>
          </w:p>
          <w:p w14:paraId="14909515" w14:textId="77777777" w:rsidR="00EA2D50" w:rsidRPr="00C86D8A" w:rsidRDefault="00EA2D50" w:rsidP="00EA2D50">
            <w:pPr>
              <w:pStyle w:val="Tablea"/>
            </w:pPr>
            <w:r w:rsidRPr="00C86D8A">
              <w:t>(b) at the bottom of the coin, a representation of 3 men running from a dog; and</w:t>
            </w:r>
          </w:p>
          <w:p w14:paraId="09B3FDC8" w14:textId="77777777" w:rsidR="00EA2D50" w:rsidRPr="00C86D8A" w:rsidRDefault="00EA2D50" w:rsidP="00EA2D50">
            <w:pPr>
              <w:pStyle w:val="Tablea"/>
            </w:pPr>
            <w:r w:rsidRPr="00C86D8A">
              <w:t>(c) in the background, a representation of a body of water in front of a cliff face; and</w:t>
            </w:r>
          </w:p>
          <w:p w14:paraId="591B8924" w14:textId="77777777" w:rsidR="00EA2D50" w:rsidRPr="00C86D8A" w:rsidRDefault="00EA2D50" w:rsidP="00EA2D50">
            <w:pPr>
              <w:pStyle w:val="Tablea"/>
            </w:pPr>
            <w:r w:rsidRPr="00C86D8A">
              <w:t>(d) the following:</w:t>
            </w:r>
          </w:p>
          <w:p w14:paraId="10691FB8" w14:textId="77777777" w:rsidR="00EA2D50" w:rsidRPr="00C86D8A" w:rsidRDefault="00EA2D50" w:rsidP="00EA2D50">
            <w:pPr>
              <w:pStyle w:val="Tablei"/>
            </w:pPr>
            <w:r w:rsidRPr="00C86D8A">
              <w:t>(i) “THE LOADED DOG”; and</w:t>
            </w:r>
          </w:p>
          <w:p w14:paraId="2BF29011" w14:textId="77777777" w:rsidR="00EA2D50" w:rsidRPr="00C86D8A" w:rsidRDefault="00EA2D50" w:rsidP="00EA2D50">
            <w:pPr>
              <w:pStyle w:val="Tablei"/>
            </w:pPr>
            <w:r w:rsidRPr="00C86D8A">
              <w:t>(ii) “50”; and</w:t>
            </w:r>
          </w:p>
          <w:p w14:paraId="138D94D3" w14:textId="77777777" w:rsidR="00EA2D50" w:rsidRPr="00C86D8A" w:rsidRDefault="00EA2D50" w:rsidP="00EA2D50">
            <w:pPr>
              <w:pStyle w:val="Tablei"/>
            </w:pPr>
            <w:r w:rsidRPr="00C86D8A">
              <w:t>(iii) “AWB”.</w:t>
            </w:r>
          </w:p>
        </w:tc>
      </w:tr>
      <w:tr w:rsidR="00EA2D50" w:rsidRPr="00C86D8A" w14:paraId="72EFA2EC" w14:textId="77777777" w:rsidTr="00325B09">
        <w:tc>
          <w:tcPr>
            <w:tcW w:w="616" w:type="dxa"/>
            <w:tcBorders>
              <w:bottom w:val="single" w:sz="2" w:space="0" w:color="auto"/>
            </w:tcBorders>
            <w:shd w:val="clear" w:color="auto" w:fill="auto"/>
          </w:tcPr>
          <w:p w14:paraId="5C9C2C73" w14:textId="77777777" w:rsidR="00EA2D50" w:rsidRPr="00C86D8A" w:rsidRDefault="00EA2D50" w:rsidP="00EA2D50">
            <w:pPr>
              <w:pStyle w:val="Tabletext"/>
            </w:pPr>
            <w:r w:rsidRPr="00C86D8A">
              <w:t>136</w:t>
            </w:r>
          </w:p>
        </w:tc>
        <w:tc>
          <w:tcPr>
            <w:tcW w:w="939" w:type="dxa"/>
            <w:gridSpan w:val="2"/>
            <w:tcBorders>
              <w:bottom w:val="single" w:sz="2" w:space="0" w:color="auto"/>
            </w:tcBorders>
            <w:shd w:val="clear" w:color="auto" w:fill="auto"/>
          </w:tcPr>
          <w:p w14:paraId="6E621FDA" w14:textId="77777777" w:rsidR="00EA2D50" w:rsidRPr="00C86D8A" w:rsidRDefault="00EA2D50" w:rsidP="00EA2D50">
            <w:pPr>
              <w:pStyle w:val="Tabletext"/>
            </w:pPr>
            <w:r w:rsidRPr="00C86D8A">
              <w:t>Reverse</w:t>
            </w:r>
          </w:p>
        </w:tc>
        <w:tc>
          <w:tcPr>
            <w:tcW w:w="939" w:type="dxa"/>
            <w:gridSpan w:val="2"/>
            <w:tcBorders>
              <w:bottom w:val="single" w:sz="2" w:space="0" w:color="auto"/>
            </w:tcBorders>
            <w:shd w:val="clear" w:color="auto" w:fill="auto"/>
          </w:tcPr>
          <w:p w14:paraId="456CD380" w14:textId="77777777" w:rsidR="00EA2D50" w:rsidRPr="00C86D8A" w:rsidRDefault="00EA2D50" w:rsidP="00EA2D50">
            <w:pPr>
              <w:pStyle w:val="Tabletext"/>
            </w:pPr>
            <w:r w:rsidRPr="00C86D8A">
              <w:t>R37</w:t>
            </w:r>
          </w:p>
        </w:tc>
        <w:tc>
          <w:tcPr>
            <w:tcW w:w="5891" w:type="dxa"/>
            <w:gridSpan w:val="3"/>
            <w:tcBorders>
              <w:bottom w:val="single" w:sz="2" w:space="0" w:color="auto"/>
            </w:tcBorders>
            <w:shd w:val="clear" w:color="auto" w:fill="auto"/>
          </w:tcPr>
          <w:p w14:paraId="7AFA9F27" w14:textId="77777777" w:rsidR="00EA2D50" w:rsidRPr="00C86D8A" w:rsidRDefault="00EA2D50" w:rsidP="00EA2D50">
            <w:pPr>
              <w:pStyle w:val="Tabletext"/>
            </w:pPr>
            <w:r w:rsidRPr="00C86D8A">
              <w:t>A design consisting of:</w:t>
            </w:r>
          </w:p>
          <w:p w14:paraId="7BB88A35" w14:textId="77777777" w:rsidR="00EA2D50" w:rsidRPr="00C86D8A" w:rsidRDefault="00EA2D50" w:rsidP="00EA2D50">
            <w:pPr>
              <w:pStyle w:val="Tablea"/>
            </w:pPr>
            <w:r w:rsidRPr="00C86D8A">
              <w:t xml:space="preserve">(a) a central circle enclosing a design based on the cover art of the 1977 Australian release of music rock band AC/DC’s album </w:t>
            </w:r>
            <w:r w:rsidRPr="00C86D8A">
              <w:rPr>
                <w:i/>
                <w:iCs/>
              </w:rPr>
              <w:t>Let There Be Rock</w:t>
            </w:r>
            <w:r w:rsidRPr="00C86D8A">
              <w:t>; and</w:t>
            </w:r>
          </w:p>
          <w:p w14:paraId="719B1AF2" w14:textId="77777777" w:rsidR="00EA2D50" w:rsidRPr="00C86D8A" w:rsidRDefault="00EA2D50" w:rsidP="00EA2D50">
            <w:pPr>
              <w:pStyle w:val="Tablea"/>
            </w:pPr>
            <w:r w:rsidRPr="00C86D8A">
              <w:t>(b) surrounding the central circle, a black ring with fine concentric circles representing the grooves on a vinyl record; and</w:t>
            </w:r>
          </w:p>
          <w:p w14:paraId="6665B451" w14:textId="77777777" w:rsidR="00EA2D50" w:rsidRPr="00C86D8A" w:rsidRDefault="00EA2D50" w:rsidP="00EA2D50">
            <w:pPr>
              <w:pStyle w:val="Tablea"/>
            </w:pPr>
            <w:r w:rsidRPr="00C86D8A">
              <w:t>(c) the following:</w:t>
            </w:r>
          </w:p>
          <w:p w14:paraId="66C371BF" w14:textId="77777777" w:rsidR="00EA2D50" w:rsidRPr="00C86D8A" w:rsidRDefault="00EA2D50" w:rsidP="00EA2D50">
            <w:pPr>
              <w:pStyle w:val="Tabletext"/>
              <w:ind w:left="847" w:hanging="283"/>
            </w:pPr>
            <w:r w:rsidRPr="00C86D8A">
              <w:t xml:space="preserve">(i) “45th ANNIVERSARY OF LET THERE BE ROCK ALBUM”. </w:t>
            </w:r>
          </w:p>
        </w:tc>
      </w:tr>
      <w:tr w:rsidR="00EA2D50" w:rsidRPr="00C86D8A" w14:paraId="092FA298" w14:textId="77777777" w:rsidTr="00325B09">
        <w:tc>
          <w:tcPr>
            <w:tcW w:w="616" w:type="dxa"/>
            <w:tcBorders>
              <w:top w:val="single" w:sz="2" w:space="0" w:color="auto"/>
              <w:bottom w:val="single" w:sz="2" w:space="0" w:color="auto"/>
            </w:tcBorders>
            <w:shd w:val="clear" w:color="auto" w:fill="auto"/>
          </w:tcPr>
          <w:p w14:paraId="6E4A1F35" w14:textId="77777777" w:rsidR="00EA2D50" w:rsidRPr="00C86D8A" w:rsidRDefault="00EA2D50" w:rsidP="00EA2D50">
            <w:pPr>
              <w:pStyle w:val="Tabletext"/>
            </w:pPr>
            <w:r w:rsidRPr="00C86D8A">
              <w:t>137</w:t>
            </w:r>
          </w:p>
        </w:tc>
        <w:tc>
          <w:tcPr>
            <w:tcW w:w="939" w:type="dxa"/>
            <w:gridSpan w:val="2"/>
            <w:tcBorders>
              <w:top w:val="single" w:sz="2" w:space="0" w:color="auto"/>
              <w:bottom w:val="single" w:sz="2" w:space="0" w:color="auto"/>
            </w:tcBorders>
            <w:shd w:val="clear" w:color="auto" w:fill="auto"/>
          </w:tcPr>
          <w:p w14:paraId="2C9C2E9D"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EB50856" w14:textId="77777777" w:rsidR="00EA2D50" w:rsidRPr="00C86D8A" w:rsidRDefault="00EA2D50" w:rsidP="00EA2D50">
            <w:pPr>
              <w:pStyle w:val="Tabletext"/>
            </w:pPr>
            <w:r w:rsidRPr="00C86D8A">
              <w:t>R38</w:t>
            </w:r>
          </w:p>
        </w:tc>
        <w:tc>
          <w:tcPr>
            <w:tcW w:w="5891" w:type="dxa"/>
            <w:gridSpan w:val="3"/>
            <w:tcBorders>
              <w:top w:val="single" w:sz="2" w:space="0" w:color="auto"/>
              <w:bottom w:val="single" w:sz="2" w:space="0" w:color="auto"/>
            </w:tcBorders>
            <w:shd w:val="clear" w:color="auto" w:fill="auto"/>
          </w:tcPr>
          <w:p w14:paraId="020DBA24" w14:textId="77777777" w:rsidR="00EA2D50" w:rsidRPr="00C86D8A" w:rsidRDefault="00EA2D50" w:rsidP="00EA2D50">
            <w:pPr>
              <w:pStyle w:val="Tabletext"/>
            </w:pPr>
            <w:r w:rsidRPr="00C86D8A">
              <w:t>A design consisting of:</w:t>
            </w:r>
          </w:p>
          <w:p w14:paraId="63AAA3F5" w14:textId="77777777" w:rsidR="00EA2D50" w:rsidRPr="00C86D8A" w:rsidRDefault="00EA2D50" w:rsidP="00EA2D50">
            <w:pPr>
              <w:pStyle w:val="Tablea"/>
            </w:pPr>
            <w:r w:rsidRPr="00C86D8A">
              <w:t xml:space="preserve">(a) a central circle enclosing a design based on the cover art of the 1978 Australian release of music rock band AC/DC’s album </w:t>
            </w:r>
            <w:r w:rsidRPr="00C86D8A">
              <w:rPr>
                <w:i/>
                <w:iCs/>
              </w:rPr>
              <w:t>Powerage</w:t>
            </w:r>
            <w:r w:rsidRPr="00C86D8A">
              <w:t>; and</w:t>
            </w:r>
          </w:p>
          <w:p w14:paraId="2460E6A5" w14:textId="77777777" w:rsidR="00EA2D50" w:rsidRPr="00C86D8A" w:rsidRDefault="00EA2D50" w:rsidP="00EA2D50">
            <w:pPr>
              <w:pStyle w:val="Tablea"/>
            </w:pPr>
            <w:r w:rsidRPr="00C86D8A">
              <w:t>(b) surrounding the central circle, a black ring with fine concentric circles representing the grooves on a vinyl record; and</w:t>
            </w:r>
          </w:p>
          <w:p w14:paraId="347CFCFE" w14:textId="77777777" w:rsidR="00EA2D50" w:rsidRPr="00C86D8A" w:rsidRDefault="00EA2D50" w:rsidP="00EA2D50">
            <w:pPr>
              <w:pStyle w:val="Tablea"/>
            </w:pPr>
            <w:r w:rsidRPr="00C86D8A">
              <w:t>(c) the following:</w:t>
            </w:r>
          </w:p>
          <w:p w14:paraId="3A0266D4" w14:textId="77777777" w:rsidR="00EA2D50" w:rsidRPr="00C86D8A" w:rsidRDefault="00EA2D50" w:rsidP="00EA2D50">
            <w:pPr>
              <w:pStyle w:val="Tablei"/>
            </w:pPr>
            <w:r w:rsidRPr="00C86D8A">
              <w:t>(i) “45th ANNIVERSARY OF POWERAGE ALBUM”.</w:t>
            </w:r>
          </w:p>
        </w:tc>
      </w:tr>
      <w:tr w:rsidR="00EA2D50" w:rsidRPr="00C86D8A" w14:paraId="65769962" w14:textId="77777777" w:rsidTr="00325B09">
        <w:tc>
          <w:tcPr>
            <w:tcW w:w="616" w:type="dxa"/>
            <w:tcBorders>
              <w:top w:val="single" w:sz="2" w:space="0" w:color="auto"/>
              <w:bottom w:val="single" w:sz="2" w:space="0" w:color="auto"/>
            </w:tcBorders>
            <w:shd w:val="clear" w:color="auto" w:fill="auto"/>
          </w:tcPr>
          <w:p w14:paraId="037D50F4" w14:textId="77777777" w:rsidR="00EA2D50" w:rsidRPr="00C86D8A" w:rsidRDefault="00EA2D50" w:rsidP="00EA2D50">
            <w:pPr>
              <w:pStyle w:val="Tabletext"/>
            </w:pPr>
            <w:r w:rsidRPr="00C86D8A">
              <w:t>138</w:t>
            </w:r>
          </w:p>
        </w:tc>
        <w:tc>
          <w:tcPr>
            <w:tcW w:w="939" w:type="dxa"/>
            <w:gridSpan w:val="2"/>
            <w:tcBorders>
              <w:top w:val="single" w:sz="2" w:space="0" w:color="auto"/>
              <w:bottom w:val="single" w:sz="2" w:space="0" w:color="auto"/>
            </w:tcBorders>
            <w:shd w:val="clear" w:color="auto" w:fill="auto"/>
          </w:tcPr>
          <w:p w14:paraId="799748CD"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3BD0C819" w14:textId="77777777" w:rsidR="00EA2D50" w:rsidRPr="00C86D8A" w:rsidRDefault="00EA2D50" w:rsidP="00EA2D50">
            <w:pPr>
              <w:pStyle w:val="Tabletext"/>
            </w:pPr>
            <w:r w:rsidRPr="00C86D8A">
              <w:t>R39</w:t>
            </w:r>
          </w:p>
        </w:tc>
        <w:tc>
          <w:tcPr>
            <w:tcW w:w="5891" w:type="dxa"/>
            <w:gridSpan w:val="3"/>
            <w:tcBorders>
              <w:top w:val="single" w:sz="2" w:space="0" w:color="auto"/>
              <w:bottom w:val="single" w:sz="2" w:space="0" w:color="auto"/>
            </w:tcBorders>
            <w:shd w:val="clear" w:color="auto" w:fill="auto"/>
          </w:tcPr>
          <w:p w14:paraId="53994903" w14:textId="77777777" w:rsidR="00EA2D50" w:rsidRPr="00C86D8A" w:rsidRDefault="00EA2D50" w:rsidP="00EA2D50">
            <w:pPr>
              <w:pStyle w:val="Tabletext"/>
            </w:pPr>
            <w:r w:rsidRPr="00C86D8A">
              <w:t>A design consisting of:</w:t>
            </w:r>
          </w:p>
          <w:p w14:paraId="3A92E171" w14:textId="77777777" w:rsidR="00EA2D50" w:rsidRPr="00C86D8A" w:rsidRDefault="00EA2D50" w:rsidP="00EA2D50">
            <w:pPr>
              <w:pStyle w:val="Tablea"/>
            </w:pPr>
            <w:r w:rsidRPr="00C86D8A">
              <w:t xml:space="preserve">(a) a central circle enclosing a design based on the cover art of the 1983 Australian release of music rock band AC/DC’s album </w:t>
            </w:r>
            <w:r w:rsidRPr="00C86D8A">
              <w:rPr>
                <w:i/>
                <w:iCs/>
              </w:rPr>
              <w:t>Flick of the Switch</w:t>
            </w:r>
            <w:r w:rsidRPr="00C86D8A">
              <w:t>; and</w:t>
            </w:r>
          </w:p>
          <w:p w14:paraId="2FDF6E5D" w14:textId="77777777" w:rsidR="00EA2D50" w:rsidRPr="00C86D8A" w:rsidRDefault="00EA2D50" w:rsidP="00EA2D50">
            <w:pPr>
              <w:pStyle w:val="Tablea"/>
            </w:pPr>
            <w:r w:rsidRPr="00C86D8A">
              <w:t>(b) surrounding the central circle, a black ring with fine concentric circles representing the grooves on a vinyl record; and</w:t>
            </w:r>
          </w:p>
          <w:p w14:paraId="2999B61C" w14:textId="77777777" w:rsidR="00EA2D50" w:rsidRPr="00C86D8A" w:rsidRDefault="00EA2D50" w:rsidP="00EA2D50">
            <w:pPr>
              <w:pStyle w:val="Tablea"/>
            </w:pPr>
            <w:r w:rsidRPr="00C86D8A">
              <w:t>(c) the following:</w:t>
            </w:r>
          </w:p>
          <w:p w14:paraId="08EC1F3A" w14:textId="77777777" w:rsidR="00EA2D50" w:rsidRPr="00C86D8A" w:rsidRDefault="00EA2D50" w:rsidP="00EA2D50">
            <w:pPr>
              <w:pStyle w:val="Tablei"/>
            </w:pPr>
            <w:r w:rsidRPr="00C86D8A">
              <w:t>(i) “40th ANNIVERSARY OF FLICK OF THE SWITCH ALBUM”.</w:t>
            </w:r>
          </w:p>
        </w:tc>
      </w:tr>
      <w:tr w:rsidR="00EA2D50" w:rsidRPr="00C86D8A" w14:paraId="03AD9118" w14:textId="77777777" w:rsidTr="00325B09">
        <w:tc>
          <w:tcPr>
            <w:tcW w:w="616" w:type="dxa"/>
            <w:tcBorders>
              <w:top w:val="single" w:sz="2" w:space="0" w:color="auto"/>
              <w:bottom w:val="single" w:sz="2" w:space="0" w:color="auto"/>
            </w:tcBorders>
            <w:shd w:val="clear" w:color="auto" w:fill="auto"/>
          </w:tcPr>
          <w:p w14:paraId="11E72FFA" w14:textId="77777777" w:rsidR="00EA2D50" w:rsidRPr="00C86D8A" w:rsidRDefault="00EA2D50" w:rsidP="00EA2D50">
            <w:pPr>
              <w:pStyle w:val="Tabletext"/>
            </w:pPr>
            <w:r w:rsidRPr="00C86D8A">
              <w:t>139</w:t>
            </w:r>
          </w:p>
        </w:tc>
        <w:tc>
          <w:tcPr>
            <w:tcW w:w="939" w:type="dxa"/>
            <w:gridSpan w:val="2"/>
            <w:tcBorders>
              <w:top w:val="single" w:sz="2" w:space="0" w:color="auto"/>
              <w:bottom w:val="single" w:sz="2" w:space="0" w:color="auto"/>
            </w:tcBorders>
            <w:shd w:val="clear" w:color="auto" w:fill="auto"/>
          </w:tcPr>
          <w:p w14:paraId="6D284875"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3D70AB03" w14:textId="77777777" w:rsidR="00EA2D50" w:rsidRPr="00C86D8A" w:rsidRDefault="00EA2D50" w:rsidP="00EA2D50">
            <w:pPr>
              <w:pStyle w:val="Tabletext"/>
            </w:pPr>
            <w:r w:rsidRPr="00C86D8A">
              <w:t>R40</w:t>
            </w:r>
          </w:p>
        </w:tc>
        <w:tc>
          <w:tcPr>
            <w:tcW w:w="5891" w:type="dxa"/>
            <w:gridSpan w:val="3"/>
            <w:tcBorders>
              <w:top w:val="single" w:sz="2" w:space="0" w:color="auto"/>
              <w:bottom w:val="single" w:sz="2" w:space="0" w:color="auto"/>
            </w:tcBorders>
            <w:shd w:val="clear" w:color="auto" w:fill="auto"/>
          </w:tcPr>
          <w:p w14:paraId="265D6B55" w14:textId="77777777" w:rsidR="00EA2D50" w:rsidRPr="00C86D8A" w:rsidRDefault="00EA2D50" w:rsidP="00EA2D50">
            <w:pPr>
              <w:pStyle w:val="Tabletext"/>
            </w:pPr>
            <w:r w:rsidRPr="00C86D8A">
              <w:t>A design consisting of:</w:t>
            </w:r>
          </w:p>
          <w:p w14:paraId="68EB5C2A" w14:textId="77777777" w:rsidR="00EA2D50" w:rsidRPr="00C86D8A" w:rsidRDefault="00EA2D50" w:rsidP="00EA2D50">
            <w:pPr>
              <w:pStyle w:val="Tablea"/>
            </w:pPr>
            <w:r w:rsidRPr="00C86D8A">
              <w:lastRenderedPageBreak/>
              <w:t xml:space="preserve">(a) a central circle enclosing a design based on the cover art of the 1988 Australian release of music rock band AC/DC’s album </w:t>
            </w:r>
            <w:r w:rsidRPr="00C86D8A">
              <w:rPr>
                <w:i/>
                <w:iCs/>
              </w:rPr>
              <w:t>Blow Up Your Video</w:t>
            </w:r>
            <w:r w:rsidRPr="00C86D8A">
              <w:t>; and</w:t>
            </w:r>
          </w:p>
          <w:p w14:paraId="283BB19E" w14:textId="77777777" w:rsidR="00EA2D50" w:rsidRPr="00C86D8A" w:rsidRDefault="00EA2D50" w:rsidP="00EA2D50">
            <w:pPr>
              <w:pStyle w:val="Tablea"/>
            </w:pPr>
            <w:r w:rsidRPr="00C86D8A">
              <w:t>(b) surrounding the central circle, a black ring with fine concentric circles representing the grooves on a vinyl record; and</w:t>
            </w:r>
          </w:p>
          <w:p w14:paraId="1519C5A1" w14:textId="77777777" w:rsidR="00EA2D50" w:rsidRPr="00C86D8A" w:rsidRDefault="00EA2D50" w:rsidP="00EA2D50">
            <w:pPr>
              <w:pStyle w:val="Tablea"/>
            </w:pPr>
            <w:r w:rsidRPr="00C86D8A">
              <w:t>(c) the following:</w:t>
            </w:r>
          </w:p>
          <w:p w14:paraId="18BF730E" w14:textId="77777777" w:rsidR="00EA2D50" w:rsidRPr="00C86D8A" w:rsidRDefault="00EA2D50" w:rsidP="00EA2D50">
            <w:pPr>
              <w:pStyle w:val="Tablei"/>
            </w:pPr>
            <w:r w:rsidRPr="00C86D8A">
              <w:t>(i) “35th ANNIVERSARY OF BLOW UP YOUR VIDEO ALBUM”.</w:t>
            </w:r>
          </w:p>
        </w:tc>
      </w:tr>
      <w:tr w:rsidR="00EA2D50" w:rsidRPr="00C86D8A" w14:paraId="0A99350B" w14:textId="77777777" w:rsidTr="00325B09">
        <w:tc>
          <w:tcPr>
            <w:tcW w:w="616" w:type="dxa"/>
            <w:tcBorders>
              <w:top w:val="single" w:sz="2" w:space="0" w:color="auto"/>
              <w:bottom w:val="single" w:sz="2" w:space="0" w:color="auto"/>
            </w:tcBorders>
            <w:shd w:val="clear" w:color="auto" w:fill="auto"/>
          </w:tcPr>
          <w:p w14:paraId="34A3F141" w14:textId="77777777" w:rsidR="00EA2D50" w:rsidRPr="00C86D8A" w:rsidRDefault="00EA2D50" w:rsidP="00EA2D50">
            <w:pPr>
              <w:pStyle w:val="Tabletext"/>
            </w:pPr>
            <w:r w:rsidRPr="00C86D8A">
              <w:lastRenderedPageBreak/>
              <w:t>140</w:t>
            </w:r>
          </w:p>
        </w:tc>
        <w:tc>
          <w:tcPr>
            <w:tcW w:w="939" w:type="dxa"/>
            <w:gridSpan w:val="2"/>
            <w:tcBorders>
              <w:top w:val="single" w:sz="2" w:space="0" w:color="auto"/>
              <w:bottom w:val="single" w:sz="2" w:space="0" w:color="auto"/>
            </w:tcBorders>
            <w:shd w:val="clear" w:color="auto" w:fill="auto"/>
          </w:tcPr>
          <w:p w14:paraId="106B128C"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6B346B8" w14:textId="77777777" w:rsidR="00EA2D50" w:rsidRPr="00C86D8A" w:rsidRDefault="00EA2D50" w:rsidP="00EA2D50">
            <w:pPr>
              <w:pStyle w:val="Tabletext"/>
            </w:pPr>
            <w:r w:rsidRPr="00C86D8A">
              <w:t>R41</w:t>
            </w:r>
          </w:p>
        </w:tc>
        <w:tc>
          <w:tcPr>
            <w:tcW w:w="5891" w:type="dxa"/>
            <w:gridSpan w:val="3"/>
            <w:tcBorders>
              <w:top w:val="single" w:sz="2" w:space="0" w:color="auto"/>
              <w:bottom w:val="single" w:sz="2" w:space="0" w:color="auto"/>
            </w:tcBorders>
            <w:shd w:val="clear" w:color="auto" w:fill="auto"/>
          </w:tcPr>
          <w:p w14:paraId="56ACF415" w14:textId="77777777" w:rsidR="00EA2D50" w:rsidRPr="00C86D8A" w:rsidRDefault="00EA2D50" w:rsidP="00EA2D50">
            <w:pPr>
              <w:pStyle w:val="Tabletext"/>
            </w:pPr>
            <w:r w:rsidRPr="00C86D8A">
              <w:t>A design consisting of:</w:t>
            </w:r>
          </w:p>
          <w:p w14:paraId="441CB18E" w14:textId="77777777" w:rsidR="00EA2D50" w:rsidRPr="00C86D8A" w:rsidRDefault="00EA2D50" w:rsidP="00EA2D50">
            <w:pPr>
              <w:pStyle w:val="Tablea"/>
            </w:pPr>
            <w:r w:rsidRPr="00C86D8A">
              <w:t xml:space="preserve">(a) a central circle enclosing a design based on the cover art of the 2008 Australian release of music rock band AC/DC’s album </w:t>
            </w:r>
            <w:r w:rsidRPr="00C86D8A">
              <w:rPr>
                <w:i/>
                <w:iCs/>
              </w:rPr>
              <w:t>Black Ice</w:t>
            </w:r>
            <w:r w:rsidRPr="00C86D8A">
              <w:t>; and</w:t>
            </w:r>
          </w:p>
          <w:p w14:paraId="1BD46BF4" w14:textId="77777777" w:rsidR="00EA2D50" w:rsidRPr="00C86D8A" w:rsidRDefault="00EA2D50" w:rsidP="00EA2D50">
            <w:pPr>
              <w:pStyle w:val="Tablea"/>
            </w:pPr>
            <w:r w:rsidRPr="00C86D8A">
              <w:t>(b) surrounding the central circle, a black ring with fine concentric circles representing the grooves on a vinyl record; and</w:t>
            </w:r>
          </w:p>
          <w:p w14:paraId="3F3E418A" w14:textId="77777777" w:rsidR="00EA2D50" w:rsidRPr="00C86D8A" w:rsidRDefault="00EA2D50" w:rsidP="00EA2D50">
            <w:pPr>
              <w:pStyle w:val="Tablea"/>
            </w:pPr>
            <w:r w:rsidRPr="00C86D8A">
              <w:t>(c) the following:</w:t>
            </w:r>
          </w:p>
          <w:p w14:paraId="52651310" w14:textId="77777777" w:rsidR="00EA2D50" w:rsidRPr="00C86D8A" w:rsidRDefault="00EA2D50" w:rsidP="00EA2D50">
            <w:pPr>
              <w:pStyle w:val="Tablei"/>
            </w:pPr>
            <w:r w:rsidRPr="00C86D8A">
              <w:t>(i) “15th ANNIVERSARY OF BLACK ICE ALBUM”.</w:t>
            </w:r>
          </w:p>
        </w:tc>
      </w:tr>
      <w:tr w:rsidR="00EA2D50" w:rsidRPr="00C86D8A" w14:paraId="3FB454A3" w14:textId="77777777" w:rsidTr="00325B09">
        <w:tc>
          <w:tcPr>
            <w:tcW w:w="616" w:type="dxa"/>
            <w:tcBorders>
              <w:top w:val="single" w:sz="2" w:space="0" w:color="auto"/>
              <w:bottom w:val="single" w:sz="2" w:space="0" w:color="auto"/>
            </w:tcBorders>
            <w:shd w:val="clear" w:color="auto" w:fill="auto"/>
          </w:tcPr>
          <w:p w14:paraId="32948D83" w14:textId="77777777" w:rsidR="00EA2D50" w:rsidRPr="00C86D8A" w:rsidRDefault="00EA2D50" w:rsidP="00EA2D50">
            <w:pPr>
              <w:pStyle w:val="Tabletext"/>
            </w:pPr>
            <w:r w:rsidRPr="00C86D8A">
              <w:t>141</w:t>
            </w:r>
          </w:p>
        </w:tc>
        <w:tc>
          <w:tcPr>
            <w:tcW w:w="939" w:type="dxa"/>
            <w:gridSpan w:val="2"/>
            <w:tcBorders>
              <w:top w:val="single" w:sz="2" w:space="0" w:color="auto"/>
              <w:bottom w:val="single" w:sz="2" w:space="0" w:color="auto"/>
            </w:tcBorders>
            <w:shd w:val="clear" w:color="auto" w:fill="auto"/>
          </w:tcPr>
          <w:p w14:paraId="08059C02"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5A3E9BCB" w14:textId="77777777" w:rsidR="00EA2D50" w:rsidRPr="00C86D8A" w:rsidRDefault="00EA2D50" w:rsidP="00EA2D50">
            <w:pPr>
              <w:pStyle w:val="Tabletext"/>
            </w:pPr>
            <w:r w:rsidRPr="00C86D8A">
              <w:t>R42</w:t>
            </w:r>
          </w:p>
        </w:tc>
        <w:tc>
          <w:tcPr>
            <w:tcW w:w="5891" w:type="dxa"/>
            <w:gridSpan w:val="3"/>
            <w:tcBorders>
              <w:top w:val="single" w:sz="2" w:space="0" w:color="auto"/>
              <w:bottom w:val="single" w:sz="2" w:space="0" w:color="auto"/>
            </w:tcBorders>
            <w:shd w:val="clear" w:color="auto" w:fill="auto"/>
          </w:tcPr>
          <w:p w14:paraId="2EEB94E3" w14:textId="77777777" w:rsidR="00EA2D50" w:rsidRPr="00C86D8A" w:rsidRDefault="00EA2D50" w:rsidP="00EA2D50">
            <w:pPr>
              <w:pStyle w:val="Tabletext"/>
            </w:pPr>
            <w:r w:rsidRPr="00C86D8A">
              <w:t>A design consisting of:</w:t>
            </w:r>
          </w:p>
          <w:p w14:paraId="1EBB8FA6" w14:textId="77777777" w:rsidR="00EA2D50" w:rsidRPr="00C86D8A" w:rsidRDefault="00EA2D50" w:rsidP="00EA2D50">
            <w:pPr>
              <w:pStyle w:val="Tablea"/>
            </w:pPr>
            <w:r w:rsidRPr="00C86D8A">
              <w:t>(a) a central circle enclosing a stylised representation of a loudspeaker; and</w:t>
            </w:r>
          </w:p>
          <w:p w14:paraId="1C829C36" w14:textId="77777777" w:rsidR="00EA2D50" w:rsidRPr="00C86D8A" w:rsidRDefault="00EA2D50" w:rsidP="00EA2D50">
            <w:pPr>
              <w:pStyle w:val="Tablea"/>
            </w:pPr>
            <w:r w:rsidRPr="00C86D8A">
              <w:t>(b) superimposed over the central circle, the logo of music rock band AC/DC; and</w:t>
            </w:r>
          </w:p>
          <w:p w14:paraId="59AF9357" w14:textId="77777777" w:rsidR="00EA2D50" w:rsidRPr="00C86D8A" w:rsidRDefault="00EA2D50" w:rsidP="00EA2D50">
            <w:pPr>
              <w:pStyle w:val="Tablea"/>
            </w:pPr>
            <w:r w:rsidRPr="00C86D8A">
              <w:t>(c) surrounding the central circle, a black ring with fine concentric circles representing the grooves on a vinyl record.</w:t>
            </w:r>
          </w:p>
        </w:tc>
      </w:tr>
      <w:tr w:rsidR="00EA2D50" w:rsidRPr="00C86D8A" w14:paraId="0D4B2E92" w14:textId="77777777" w:rsidTr="00325B09">
        <w:tc>
          <w:tcPr>
            <w:tcW w:w="616" w:type="dxa"/>
            <w:tcBorders>
              <w:top w:val="single" w:sz="2" w:space="0" w:color="auto"/>
              <w:bottom w:val="single" w:sz="2" w:space="0" w:color="auto"/>
            </w:tcBorders>
            <w:shd w:val="clear" w:color="auto" w:fill="auto"/>
          </w:tcPr>
          <w:p w14:paraId="041FB780" w14:textId="77777777" w:rsidR="00EA2D50" w:rsidRPr="00C86D8A" w:rsidRDefault="00EA2D50" w:rsidP="00EA2D50">
            <w:pPr>
              <w:pStyle w:val="Tabletext"/>
            </w:pPr>
            <w:r w:rsidRPr="00C86D8A">
              <w:t>142</w:t>
            </w:r>
          </w:p>
        </w:tc>
        <w:tc>
          <w:tcPr>
            <w:tcW w:w="939" w:type="dxa"/>
            <w:gridSpan w:val="2"/>
            <w:tcBorders>
              <w:top w:val="single" w:sz="2" w:space="0" w:color="auto"/>
              <w:bottom w:val="single" w:sz="2" w:space="0" w:color="auto"/>
            </w:tcBorders>
            <w:shd w:val="clear" w:color="auto" w:fill="auto"/>
          </w:tcPr>
          <w:p w14:paraId="4FCF6B83"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635C5B67" w14:textId="77777777" w:rsidR="00EA2D50" w:rsidRPr="00C86D8A" w:rsidRDefault="00EA2D50" w:rsidP="00EA2D50">
            <w:pPr>
              <w:pStyle w:val="Tabletext"/>
            </w:pPr>
            <w:r w:rsidRPr="00C86D8A">
              <w:t>R43</w:t>
            </w:r>
          </w:p>
        </w:tc>
        <w:tc>
          <w:tcPr>
            <w:tcW w:w="5891" w:type="dxa"/>
            <w:gridSpan w:val="3"/>
            <w:tcBorders>
              <w:top w:val="single" w:sz="2" w:space="0" w:color="auto"/>
              <w:bottom w:val="single" w:sz="2" w:space="0" w:color="auto"/>
            </w:tcBorders>
            <w:shd w:val="clear" w:color="auto" w:fill="auto"/>
          </w:tcPr>
          <w:p w14:paraId="692B5DF3" w14:textId="77777777" w:rsidR="00EA2D50" w:rsidRPr="00C86D8A" w:rsidRDefault="00EA2D50" w:rsidP="00EA2D50">
            <w:pPr>
              <w:pStyle w:val="Tabletext"/>
            </w:pPr>
            <w:r w:rsidRPr="00C86D8A">
              <w:t>A design consisting of:</w:t>
            </w:r>
          </w:p>
          <w:p w14:paraId="3FC023D2" w14:textId="77777777" w:rsidR="00EA2D50" w:rsidRPr="00C86D8A" w:rsidRDefault="00EA2D50" w:rsidP="00EA2D50">
            <w:pPr>
              <w:pStyle w:val="Tablea"/>
            </w:pPr>
            <w:r w:rsidRPr="00C86D8A">
              <w:t>(a) a representation of a rabbit holding a small branch; and</w:t>
            </w:r>
          </w:p>
          <w:p w14:paraId="492B0262" w14:textId="77777777" w:rsidR="00EA2D50" w:rsidRPr="00C86D8A" w:rsidRDefault="00EA2D50" w:rsidP="00EA2D50">
            <w:pPr>
              <w:pStyle w:val="Tablea"/>
            </w:pPr>
            <w:r w:rsidRPr="00C86D8A">
              <w:t>(b) partially obscured by the rabbit, a stylised representation of plantain lilies; and</w:t>
            </w:r>
          </w:p>
          <w:p w14:paraId="1207544D" w14:textId="77777777" w:rsidR="00EA2D50" w:rsidRPr="00C86D8A" w:rsidRDefault="00EA2D50" w:rsidP="00EA2D50">
            <w:pPr>
              <w:pStyle w:val="Tablea"/>
            </w:pPr>
            <w:r w:rsidRPr="00C86D8A">
              <w:t>(c) partially obscured by the plantain lilies and the rabbit, a crescent shape; and</w:t>
            </w:r>
          </w:p>
          <w:p w14:paraId="3E39DAA0" w14:textId="77777777" w:rsidR="00EA2D50" w:rsidRPr="00C86D8A" w:rsidRDefault="00EA2D50" w:rsidP="00EA2D50">
            <w:pPr>
              <w:pStyle w:val="Tablea"/>
            </w:pPr>
            <w:r w:rsidRPr="00C86D8A">
              <w:t>(d) within the crescent, the Chinese language character (</w:t>
            </w:r>
            <w:r w:rsidRPr="00C86D8A">
              <w:rPr>
                <w:rFonts w:eastAsia="MS Gothic"/>
              </w:rPr>
              <w:t>兔</w:t>
            </w:r>
            <w:r w:rsidRPr="00C86D8A">
              <w:rPr>
                <w:rFonts w:eastAsia="MS Gothic"/>
              </w:rPr>
              <w:t>)</w:t>
            </w:r>
            <w:r w:rsidRPr="00C86D8A">
              <w:t xml:space="preserve"> pronounced </w:t>
            </w:r>
            <w:r w:rsidRPr="00C86D8A">
              <w:rPr>
                <w:i/>
                <w:iCs/>
              </w:rPr>
              <w:t>Tù</w:t>
            </w:r>
            <w:r w:rsidRPr="00C86D8A">
              <w:t xml:space="preserve"> under the pinyin system and meaning rabbit; and</w:t>
            </w:r>
          </w:p>
          <w:p w14:paraId="4C84FEFF" w14:textId="77777777" w:rsidR="00EA2D50" w:rsidRPr="00C86D8A" w:rsidRDefault="00EA2D50" w:rsidP="00EA2D50">
            <w:pPr>
              <w:pStyle w:val="Tablea"/>
            </w:pPr>
            <w:r w:rsidRPr="00C86D8A">
              <w:t xml:space="preserve">(e) the following: </w:t>
            </w:r>
          </w:p>
          <w:p w14:paraId="2537526E" w14:textId="77777777" w:rsidR="00EA2D50" w:rsidRPr="00C86D8A" w:rsidRDefault="00EA2D50" w:rsidP="00EA2D50">
            <w:pPr>
              <w:pStyle w:val="Tablei"/>
            </w:pPr>
            <w:r w:rsidRPr="00C86D8A">
              <w:t>(i) “YEAR OF THE RABBIT”; and</w:t>
            </w:r>
          </w:p>
          <w:p w14:paraId="56621EFA" w14:textId="77777777" w:rsidR="00EA2D50" w:rsidRPr="00C86D8A" w:rsidRDefault="00EA2D50" w:rsidP="00EA2D50">
            <w:pPr>
              <w:pStyle w:val="Tablei"/>
            </w:pPr>
            <w:r w:rsidRPr="00C86D8A">
              <w:t>(ii) “BS”.</w:t>
            </w:r>
          </w:p>
        </w:tc>
      </w:tr>
      <w:tr w:rsidR="00EA2D50" w:rsidRPr="00C86D8A" w14:paraId="6CDB71A3" w14:textId="77777777" w:rsidTr="00325B09">
        <w:tc>
          <w:tcPr>
            <w:tcW w:w="616" w:type="dxa"/>
            <w:tcBorders>
              <w:top w:val="single" w:sz="2" w:space="0" w:color="auto"/>
              <w:bottom w:val="single" w:sz="2" w:space="0" w:color="auto"/>
            </w:tcBorders>
            <w:shd w:val="clear" w:color="auto" w:fill="auto"/>
          </w:tcPr>
          <w:p w14:paraId="18465109" w14:textId="77777777" w:rsidR="00EA2D50" w:rsidRPr="00C86D8A" w:rsidRDefault="00EA2D50" w:rsidP="00EA2D50">
            <w:pPr>
              <w:pStyle w:val="Tabletext"/>
            </w:pPr>
            <w:r w:rsidRPr="00C86D8A">
              <w:t>143</w:t>
            </w:r>
          </w:p>
        </w:tc>
        <w:tc>
          <w:tcPr>
            <w:tcW w:w="939" w:type="dxa"/>
            <w:gridSpan w:val="2"/>
            <w:tcBorders>
              <w:top w:val="single" w:sz="2" w:space="0" w:color="auto"/>
              <w:bottom w:val="single" w:sz="2" w:space="0" w:color="auto"/>
            </w:tcBorders>
            <w:shd w:val="clear" w:color="auto" w:fill="auto"/>
          </w:tcPr>
          <w:p w14:paraId="5C9F905F"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0727F00" w14:textId="77777777" w:rsidR="00EA2D50" w:rsidRPr="00C86D8A" w:rsidRDefault="00EA2D50" w:rsidP="00EA2D50">
            <w:pPr>
              <w:pStyle w:val="Tabletext"/>
            </w:pPr>
            <w:r w:rsidRPr="00C86D8A">
              <w:t>R44</w:t>
            </w:r>
          </w:p>
        </w:tc>
        <w:tc>
          <w:tcPr>
            <w:tcW w:w="5891" w:type="dxa"/>
            <w:gridSpan w:val="3"/>
            <w:tcBorders>
              <w:top w:val="single" w:sz="2" w:space="0" w:color="auto"/>
              <w:bottom w:val="single" w:sz="2" w:space="0" w:color="auto"/>
            </w:tcBorders>
            <w:shd w:val="clear" w:color="auto" w:fill="auto"/>
          </w:tcPr>
          <w:p w14:paraId="737F11D1" w14:textId="77777777" w:rsidR="00EA2D50" w:rsidRPr="00C86D8A" w:rsidRDefault="00EA2D50" w:rsidP="00EA2D50">
            <w:pPr>
              <w:pStyle w:val="Tabletext"/>
            </w:pPr>
            <w:r w:rsidRPr="00C86D8A">
              <w:t>The same as for item 142 except with the design placed within a curved convex border.</w:t>
            </w:r>
          </w:p>
        </w:tc>
      </w:tr>
      <w:tr w:rsidR="00EA2D50" w:rsidRPr="00C86D8A" w14:paraId="5A223704" w14:textId="77777777" w:rsidTr="00325B09">
        <w:tc>
          <w:tcPr>
            <w:tcW w:w="616" w:type="dxa"/>
            <w:tcBorders>
              <w:top w:val="single" w:sz="2" w:space="0" w:color="auto"/>
              <w:bottom w:val="single" w:sz="2" w:space="0" w:color="auto"/>
            </w:tcBorders>
            <w:shd w:val="clear" w:color="auto" w:fill="auto"/>
          </w:tcPr>
          <w:p w14:paraId="39A37E04" w14:textId="77777777" w:rsidR="00EA2D50" w:rsidRPr="00C86D8A" w:rsidRDefault="00EA2D50" w:rsidP="00EA2D50">
            <w:pPr>
              <w:pStyle w:val="Tabletext"/>
            </w:pPr>
            <w:r w:rsidRPr="00C86D8A">
              <w:t>144</w:t>
            </w:r>
          </w:p>
        </w:tc>
        <w:tc>
          <w:tcPr>
            <w:tcW w:w="939" w:type="dxa"/>
            <w:gridSpan w:val="2"/>
            <w:tcBorders>
              <w:top w:val="single" w:sz="2" w:space="0" w:color="auto"/>
              <w:bottom w:val="single" w:sz="2" w:space="0" w:color="auto"/>
            </w:tcBorders>
            <w:shd w:val="clear" w:color="auto" w:fill="auto"/>
          </w:tcPr>
          <w:p w14:paraId="50262669"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629C6482" w14:textId="77777777" w:rsidR="00EA2D50" w:rsidRPr="00C86D8A" w:rsidRDefault="00EA2D50" w:rsidP="00EA2D50">
            <w:pPr>
              <w:pStyle w:val="Tabletext"/>
            </w:pPr>
            <w:r w:rsidRPr="00C86D8A">
              <w:t>R45</w:t>
            </w:r>
          </w:p>
        </w:tc>
        <w:tc>
          <w:tcPr>
            <w:tcW w:w="5891" w:type="dxa"/>
            <w:gridSpan w:val="3"/>
            <w:tcBorders>
              <w:top w:val="single" w:sz="2" w:space="0" w:color="auto"/>
              <w:bottom w:val="single" w:sz="2" w:space="0" w:color="auto"/>
            </w:tcBorders>
            <w:shd w:val="clear" w:color="auto" w:fill="auto"/>
          </w:tcPr>
          <w:p w14:paraId="24C8AB51" w14:textId="77777777" w:rsidR="00EA2D50" w:rsidRPr="00C86D8A" w:rsidRDefault="00EA2D50" w:rsidP="00EA2D50">
            <w:pPr>
              <w:pStyle w:val="Tabletext"/>
            </w:pPr>
            <w:r w:rsidRPr="00C86D8A">
              <w:t>The same as for item 142 except omit subparagraph (e)(ii) and substitute:</w:t>
            </w:r>
          </w:p>
          <w:p w14:paraId="4160FEF8" w14:textId="77777777" w:rsidR="00EA2D50" w:rsidRPr="00C86D8A" w:rsidRDefault="00EA2D50" w:rsidP="00EA2D50">
            <w:pPr>
              <w:pStyle w:val="Tablei"/>
            </w:pPr>
            <w:r w:rsidRPr="00C86D8A">
              <w:t>(ii) “BS”; and</w:t>
            </w:r>
          </w:p>
          <w:p w14:paraId="412240F1" w14:textId="77777777" w:rsidR="00EA2D50" w:rsidRPr="00C86D8A" w:rsidRDefault="00EA2D50" w:rsidP="00EA2D50">
            <w:pPr>
              <w:pStyle w:val="Tablei"/>
            </w:pPr>
            <w:r w:rsidRPr="00C86D8A">
              <w:t>(iii) “X oz .999 Ag” (where “X” is the nominal weight in ounces of the coin, expressed as a whole number or a common fraction in Arabic numerals).</w:t>
            </w:r>
          </w:p>
        </w:tc>
      </w:tr>
      <w:tr w:rsidR="00EA2D50" w:rsidRPr="00C86D8A" w14:paraId="0FD48433" w14:textId="77777777" w:rsidTr="00325B09">
        <w:tc>
          <w:tcPr>
            <w:tcW w:w="616" w:type="dxa"/>
            <w:tcBorders>
              <w:top w:val="single" w:sz="2" w:space="0" w:color="auto"/>
              <w:bottom w:val="single" w:sz="2" w:space="0" w:color="auto"/>
            </w:tcBorders>
            <w:shd w:val="clear" w:color="auto" w:fill="auto"/>
          </w:tcPr>
          <w:p w14:paraId="6DA569A5" w14:textId="77777777" w:rsidR="00EA2D50" w:rsidRPr="00C86D8A" w:rsidRDefault="00EA2D50" w:rsidP="00EA2D50">
            <w:pPr>
              <w:pStyle w:val="Tabletext"/>
            </w:pPr>
            <w:r w:rsidRPr="00C86D8A">
              <w:lastRenderedPageBreak/>
              <w:t>145</w:t>
            </w:r>
          </w:p>
        </w:tc>
        <w:tc>
          <w:tcPr>
            <w:tcW w:w="939" w:type="dxa"/>
            <w:gridSpan w:val="2"/>
            <w:tcBorders>
              <w:top w:val="single" w:sz="2" w:space="0" w:color="auto"/>
              <w:bottom w:val="single" w:sz="2" w:space="0" w:color="auto"/>
            </w:tcBorders>
            <w:shd w:val="clear" w:color="auto" w:fill="auto"/>
          </w:tcPr>
          <w:p w14:paraId="7DD2CCEF"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1B0CDF8B" w14:textId="77777777" w:rsidR="00EA2D50" w:rsidRPr="00C86D8A" w:rsidRDefault="00EA2D50" w:rsidP="00EA2D50">
            <w:pPr>
              <w:pStyle w:val="Tabletext"/>
            </w:pPr>
            <w:r w:rsidRPr="00C86D8A">
              <w:t>R46</w:t>
            </w:r>
          </w:p>
        </w:tc>
        <w:tc>
          <w:tcPr>
            <w:tcW w:w="5891" w:type="dxa"/>
            <w:gridSpan w:val="3"/>
            <w:tcBorders>
              <w:top w:val="single" w:sz="2" w:space="0" w:color="auto"/>
              <w:bottom w:val="single" w:sz="2" w:space="0" w:color="auto"/>
            </w:tcBorders>
            <w:shd w:val="clear" w:color="auto" w:fill="auto"/>
          </w:tcPr>
          <w:p w14:paraId="57E88E91" w14:textId="77777777" w:rsidR="00EA2D50" w:rsidRPr="00C86D8A" w:rsidRDefault="00EA2D50" w:rsidP="00EA2D50">
            <w:pPr>
              <w:pStyle w:val="Tabletext"/>
            </w:pPr>
            <w:r w:rsidRPr="00C86D8A">
              <w:t>The same as for item 142 except omit subparagraph (e)(ii) and substitute:</w:t>
            </w:r>
          </w:p>
          <w:p w14:paraId="0FB23DED" w14:textId="77777777" w:rsidR="00EA2D50" w:rsidRPr="00C86D8A" w:rsidRDefault="00EA2D50" w:rsidP="00EA2D50">
            <w:pPr>
              <w:pStyle w:val="Tablei"/>
            </w:pPr>
            <w:r w:rsidRPr="00C86D8A">
              <w:t>(ii) “BS”; and</w:t>
            </w:r>
          </w:p>
          <w:p w14:paraId="43FE5A21" w14:textId="77777777" w:rsidR="00EA2D50" w:rsidRPr="00C86D8A" w:rsidRDefault="00EA2D50" w:rsidP="00EA2D50">
            <w:pPr>
              <w:pStyle w:val="Tablei"/>
            </w:pPr>
            <w:r w:rsidRPr="00C86D8A">
              <w:t>(iii) “X oz .9999 Au” (where “X” is the nominal weight in ounces of the coin, expressed as a whole number or a common fraction in Arabic numerals).</w:t>
            </w:r>
          </w:p>
        </w:tc>
      </w:tr>
      <w:tr w:rsidR="00EA2D50" w:rsidRPr="00C86D8A" w14:paraId="1EE56DB3" w14:textId="77777777" w:rsidTr="00325B09">
        <w:tc>
          <w:tcPr>
            <w:tcW w:w="616" w:type="dxa"/>
            <w:tcBorders>
              <w:top w:val="single" w:sz="2" w:space="0" w:color="auto"/>
              <w:bottom w:val="single" w:sz="2" w:space="0" w:color="auto"/>
            </w:tcBorders>
            <w:shd w:val="clear" w:color="auto" w:fill="auto"/>
          </w:tcPr>
          <w:p w14:paraId="66E054B1" w14:textId="77777777" w:rsidR="00EA2D50" w:rsidRPr="00C86D8A" w:rsidRDefault="00EA2D50" w:rsidP="00EA2D50">
            <w:pPr>
              <w:pStyle w:val="Tabletext"/>
            </w:pPr>
            <w:r w:rsidRPr="00C86D8A">
              <w:t>146</w:t>
            </w:r>
          </w:p>
        </w:tc>
        <w:tc>
          <w:tcPr>
            <w:tcW w:w="939" w:type="dxa"/>
            <w:gridSpan w:val="2"/>
            <w:tcBorders>
              <w:top w:val="single" w:sz="2" w:space="0" w:color="auto"/>
              <w:bottom w:val="single" w:sz="2" w:space="0" w:color="auto"/>
            </w:tcBorders>
            <w:shd w:val="clear" w:color="auto" w:fill="auto"/>
          </w:tcPr>
          <w:p w14:paraId="471E0509"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65B3F1F9" w14:textId="77777777" w:rsidR="00EA2D50" w:rsidRPr="00C86D8A" w:rsidRDefault="00EA2D50" w:rsidP="00EA2D50">
            <w:pPr>
              <w:pStyle w:val="Tabletext"/>
            </w:pPr>
            <w:r w:rsidRPr="00C86D8A">
              <w:t>R47</w:t>
            </w:r>
          </w:p>
        </w:tc>
        <w:tc>
          <w:tcPr>
            <w:tcW w:w="5891" w:type="dxa"/>
            <w:gridSpan w:val="3"/>
            <w:tcBorders>
              <w:top w:val="single" w:sz="2" w:space="0" w:color="auto"/>
              <w:bottom w:val="single" w:sz="2" w:space="0" w:color="auto"/>
            </w:tcBorders>
            <w:shd w:val="clear" w:color="auto" w:fill="auto"/>
          </w:tcPr>
          <w:p w14:paraId="4356D724" w14:textId="77777777" w:rsidR="00EA2D50" w:rsidRPr="00C86D8A" w:rsidRDefault="00EA2D50" w:rsidP="00EA2D50">
            <w:pPr>
              <w:pStyle w:val="Tabletext"/>
            </w:pPr>
            <w:r w:rsidRPr="00C86D8A">
              <w:t>A design consisting of:</w:t>
            </w:r>
          </w:p>
          <w:p w14:paraId="75885951" w14:textId="77777777" w:rsidR="00EA2D50" w:rsidRPr="00C86D8A" w:rsidRDefault="00EA2D50" w:rsidP="00EA2D50">
            <w:pPr>
              <w:pStyle w:val="Tablea"/>
            </w:pPr>
            <w:r w:rsidRPr="00C86D8A">
              <w:t>(a) a stylised representation of 2 athletes, one representing a diver performing an acrobatic dive, the other representing a track cyclist riding a bicycle; and</w:t>
            </w:r>
          </w:p>
          <w:p w14:paraId="0AD75F15" w14:textId="77777777" w:rsidR="00EA2D50" w:rsidRPr="00C86D8A" w:rsidRDefault="00EA2D50" w:rsidP="00EA2D50">
            <w:pPr>
              <w:pStyle w:val="Tablea"/>
            </w:pPr>
            <w:r w:rsidRPr="00C86D8A">
              <w:t>(b) partially obscured by the athletes, a representation of the Commonwealth Star (also known as the Star of Federation), within which there is a mirror image of one point of the star; and</w:t>
            </w:r>
          </w:p>
          <w:p w14:paraId="0367566A" w14:textId="77777777" w:rsidR="00EA2D50" w:rsidRPr="00C86D8A" w:rsidRDefault="00EA2D50" w:rsidP="00EA2D50">
            <w:pPr>
              <w:pStyle w:val="Tablea"/>
            </w:pPr>
            <w:r w:rsidRPr="00C86D8A">
              <w:t>(c) a representation of the Commonwealth Games Australia logo; and</w:t>
            </w:r>
          </w:p>
          <w:p w14:paraId="2E6AD350" w14:textId="77777777" w:rsidR="00EA2D50" w:rsidRPr="00C86D8A" w:rsidRDefault="00EA2D50" w:rsidP="00EA2D50">
            <w:pPr>
              <w:pStyle w:val="Tablea"/>
            </w:pPr>
            <w:r w:rsidRPr="00C86D8A">
              <w:t>(d) around the Star and athletes, a green and gold colour gradient in the shape of a crescent.</w:t>
            </w:r>
          </w:p>
          <w:p w14:paraId="53395D62" w14:textId="77777777" w:rsidR="00EA2D50" w:rsidRPr="00C86D8A" w:rsidRDefault="00EA2D50" w:rsidP="00EA2D50">
            <w:pPr>
              <w:pStyle w:val="Tablea"/>
            </w:pPr>
            <w:r w:rsidRPr="00C86D8A">
              <w:t>(e) the following:</w:t>
            </w:r>
          </w:p>
          <w:p w14:paraId="5AC050B7" w14:textId="77777777" w:rsidR="00EA2D50" w:rsidRPr="00C86D8A" w:rsidRDefault="00EA2D50" w:rsidP="00EA2D50">
            <w:pPr>
              <w:pStyle w:val="Tablei"/>
            </w:pPr>
            <w:r w:rsidRPr="00C86D8A">
              <w:t>(i) “BIRMINGHAM 2022”.</w:t>
            </w:r>
          </w:p>
        </w:tc>
      </w:tr>
      <w:tr w:rsidR="00EA2D50" w:rsidRPr="00C86D8A" w14:paraId="71E7A757" w14:textId="77777777" w:rsidTr="00325B09">
        <w:tc>
          <w:tcPr>
            <w:tcW w:w="616" w:type="dxa"/>
            <w:tcBorders>
              <w:top w:val="single" w:sz="2" w:space="0" w:color="auto"/>
              <w:bottom w:val="single" w:sz="2" w:space="0" w:color="auto"/>
            </w:tcBorders>
            <w:shd w:val="clear" w:color="auto" w:fill="auto"/>
          </w:tcPr>
          <w:p w14:paraId="62AE311C" w14:textId="77777777" w:rsidR="00EA2D50" w:rsidRPr="00C86D8A" w:rsidRDefault="00EA2D50" w:rsidP="00EA2D50">
            <w:pPr>
              <w:pStyle w:val="Tabletext"/>
            </w:pPr>
            <w:r w:rsidRPr="00C86D8A">
              <w:t>147</w:t>
            </w:r>
          </w:p>
        </w:tc>
        <w:tc>
          <w:tcPr>
            <w:tcW w:w="939" w:type="dxa"/>
            <w:gridSpan w:val="2"/>
            <w:tcBorders>
              <w:top w:val="single" w:sz="2" w:space="0" w:color="auto"/>
              <w:bottom w:val="single" w:sz="2" w:space="0" w:color="auto"/>
            </w:tcBorders>
            <w:shd w:val="clear" w:color="auto" w:fill="auto"/>
          </w:tcPr>
          <w:p w14:paraId="4F9EEB25"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1EAFBA78" w14:textId="77777777" w:rsidR="00EA2D50" w:rsidRPr="00C86D8A" w:rsidRDefault="00EA2D50" w:rsidP="00EA2D50">
            <w:pPr>
              <w:pStyle w:val="Tabletext"/>
            </w:pPr>
            <w:r w:rsidRPr="00C86D8A">
              <w:t>R48</w:t>
            </w:r>
          </w:p>
        </w:tc>
        <w:tc>
          <w:tcPr>
            <w:tcW w:w="5891" w:type="dxa"/>
            <w:gridSpan w:val="3"/>
            <w:tcBorders>
              <w:top w:val="single" w:sz="2" w:space="0" w:color="auto"/>
              <w:bottom w:val="single" w:sz="2" w:space="0" w:color="auto"/>
            </w:tcBorders>
            <w:shd w:val="clear" w:color="auto" w:fill="auto"/>
          </w:tcPr>
          <w:p w14:paraId="569140C5" w14:textId="77777777" w:rsidR="00EA2D50" w:rsidRPr="00C86D8A" w:rsidRDefault="00EA2D50" w:rsidP="00EA2D50">
            <w:pPr>
              <w:pStyle w:val="Tabletext"/>
            </w:pPr>
            <w:r w:rsidRPr="00C86D8A">
              <w:t>A design consisting of:</w:t>
            </w:r>
          </w:p>
          <w:p w14:paraId="1D6EA1BB" w14:textId="77777777" w:rsidR="00EA2D50" w:rsidRPr="00C86D8A" w:rsidRDefault="00EA2D50" w:rsidP="00EA2D50">
            <w:pPr>
              <w:pStyle w:val="Tablea"/>
            </w:pPr>
            <w:r w:rsidRPr="00C86D8A">
              <w:t>(a) a stylised representation of 3 athletes, with each athlete representing one of the following:</w:t>
            </w:r>
          </w:p>
          <w:p w14:paraId="383F4672" w14:textId="77777777" w:rsidR="00EA2D50" w:rsidRPr="00C86D8A" w:rsidRDefault="00EA2D50" w:rsidP="00EA2D50">
            <w:pPr>
              <w:pStyle w:val="Tablei"/>
            </w:pPr>
            <w:r w:rsidRPr="00C86D8A">
              <w:t>(i) a lawn bowler wearing a prosthetic leg and kneeling in a bowling pose; and</w:t>
            </w:r>
          </w:p>
          <w:p w14:paraId="6E7E5023" w14:textId="77777777" w:rsidR="00EA2D50" w:rsidRPr="00C86D8A" w:rsidRDefault="00EA2D50" w:rsidP="00EA2D50">
            <w:pPr>
              <w:pStyle w:val="Tablei"/>
            </w:pPr>
            <w:r w:rsidRPr="00C86D8A">
              <w:t>(ii) a cricket player swinging a cricket bat; and</w:t>
            </w:r>
          </w:p>
          <w:p w14:paraId="7ED54EEA" w14:textId="77777777" w:rsidR="00EA2D50" w:rsidRPr="00C86D8A" w:rsidRDefault="00EA2D50" w:rsidP="00EA2D50">
            <w:pPr>
              <w:pStyle w:val="Tablei"/>
            </w:pPr>
            <w:r w:rsidRPr="00C86D8A">
              <w:t>(iii) a netball player throwing a netball; and</w:t>
            </w:r>
          </w:p>
          <w:p w14:paraId="58415F1E" w14:textId="77777777" w:rsidR="00EA2D50" w:rsidRPr="00C86D8A" w:rsidRDefault="00EA2D50" w:rsidP="00EA2D50">
            <w:pPr>
              <w:pStyle w:val="Tablea"/>
            </w:pPr>
            <w:r w:rsidRPr="00C86D8A">
              <w:t>(b) behind the athletes, a representation of the Commonwealth Star (also known as the Star of Federation) with only 4 points of the star visible; and</w:t>
            </w:r>
          </w:p>
          <w:p w14:paraId="5EEAE254" w14:textId="77777777" w:rsidR="00EA2D50" w:rsidRPr="00C86D8A" w:rsidRDefault="00EA2D50" w:rsidP="00EA2D50">
            <w:pPr>
              <w:pStyle w:val="Tablea"/>
            </w:pPr>
            <w:r w:rsidRPr="00C86D8A">
              <w:t>(c) a representation of the Commonwealth Games Australia logo; and</w:t>
            </w:r>
          </w:p>
          <w:p w14:paraId="73F9A7F3" w14:textId="77777777" w:rsidR="00EA2D50" w:rsidRPr="00C86D8A" w:rsidRDefault="00EA2D50" w:rsidP="00EA2D50">
            <w:pPr>
              <w:pStyle w:val="Tablea"/>
            </w:pPr>
            <w:r w:rsidRPr="00C86D8A">
              <w:t>(d) in the background, in 5 separate geometric sections, a repeating pattern of a stylised representation of a kangaroo and an emu; and</w:t>
            </w:r>
          </w:p>
          <w:p w14:paraId="4BAD03A5" w14:textId="77777777" w:rsidR="00EA2D50" w:rsidRPr="00C86D8A" w:rsidRDefault="00EA2D50" w:rsidP="00EA2D50">
            <w:pPr>
              <w:pStyle w:val="Tablea"/>
            </w:pPr>
            <w:r w:rsidRPr="00C86D8A">
              <w:t>(e) the following:</w:t>
            </w:r>
          </w:p>
          <w:p w14:paraId="4771C036" w14:textId="77777777" w:rsidR="00EA2D50" w:rsidRPr="00C86D8A" w:rsidRDefault="00EA2D50" w:rsidP="00EA2D50">
            <w:pPr>
              <w:pStyle w:val="Tablei"/>
            </w:pPr>
            <w:r w:rsidRPr="00C86D8A">
              <w:t>(i) “BIRMINGHAM 2022”.</w:t>
            </w:r>
          </w:p>
        </w:tc>
      </w:tr>
      <w:tr w:rsidR="00EA2D50" w:rsidRPr="00C86D8A" w14:paraId="0E482979" w14:textId="77777777" w:rsidTr="00325B09">
        <w:tc>
          <w:tcPr>
            <w:tcW w:w="616" w:type="dxa"/>
            <w:tcBorders>
              <w:top w:val="single" w:sz="2" w:space="0" w:color="auto"/>
              <w:bottom w:val="single" w:sz="2" w:space="0" w:color="auto"/>
            </w:tcBorders>
            <w:shd w:val="clear" w:color="auto" w:fill="auto"/>
          </w:tcPr>
          <w:p w14:paraId="5F0B98A2" w14:textId="77777777" w:rsidR="00EA2D50" w:rsidRPr="00C86D8A" w:rsidRDefault="00EA2D50" w:rsidP="00EA2D50">
            <w:pPr>
              <w:pStyle w:val="Tabletext"/>
            </w:pPr>
            <w:r w:rsidRPr="00C86D8A">
              <w:t>148</w:t>
            </w:r>
          </w:p>
        </w:tc>
        <w:tc>
          <w:tcPr>
            <w:tcW w:w="939" w:type="dxa"/>
            <w:gridSpan w:val="2"/>
            <w:tcBorders>
              <w:top w:val="single" w:sz="2" w:space="0" w:color="auto"/>
              <w:bottom w:val="single" w:sz="2" w:space="0" w:color="auto"/>
            </w:tcBorders>
            <w:shd w:val="clear" w:color="auto" w:fill="auto"/>
          </w:tcPr>
          <w:p w14:paraId="5AEB6B92"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148AAF63" w14:textId="77777777" w:rsidR="00EA2D50" w:rsidRPr="00C86D8A" w:rsidRDefault="00EA2D50" w:rsidP="00EA2D50">
            <w:pPr>
              <w:pStyle w:val="Tabletext"/>
            </w:pPr>
            <w:r w:rsidRPr="00C86D8A">
              <w:t>R49</w:t>
            </w:r>
          </w:p>
        </w:tc>
        <w:tc>
          <w:tcPr>
            <w:tcW w:w="5891" w:type="dxa"/>
            <w:gridSpan w:val="3"/>
            <w:tcBorders>
              <w:top w:val="single" w:sz="2" w:space="0" w:color="auto"/>
              <w:bottom w:val="single" w:sz="2" w:space="0" w:color="auto"/>
            </w:tcBorders>
            <w:shd w:val="clear" w:color="auto" w:fill="auto"/>
          </w:tcPr>
          <w:p w14:paraId="2777194C" w14:textId="77777777" w:rsidR="00EA2D50" w:rsidRPr="00C86D8A" w:rsidRDefault="00EA2D50" w:rsidP="00EA2D50">
            <w:pPr>
              <w:pStyle w:val="Tabletext"/>
            </w:pPr>
            <w:r w:rsidRPr="00C86D8A">
              <w:t>A design consisting of:</w:t>
            </w:r>
          </w:p>
          <w:p w14:paraId="1F123228" w14:textId="77777777" w:rsidR="00EA2D50" w:rsidRPr="00C86D8A" w:rsidRDefault="00EA2D50" w:rsidP="00EA2D50">
            <w:pPr>
              <w:pStyle w:val="Tablea"/>
            </w:pPr>
            <w:r w:rsidRPr="00C86D8A">
              <w:t>(a) a stylised representation of 3 athletes, with each athlete representing one of the following:</w:t>
            </w:r>
          </w:p>
          <w:p w14:paraId="181AEF31" w14:textId="77777777" w:rsidR="00EA2D50" w:rsidRPr="00C86D8A" w:rsidRDefault="00EA2D50" w:rsidP="00EA2D50">
            <w:pPr>
              <w:pStyle w:val="Tablei"/>
            </w:pPr>
            <w:r w:rsidRPr="00C86D8A">
              <w:t>(i) a track parasport athlete in a wheelchair; and</w:t>
            </w:r>
          </w:p>
          <w:p w14:paraId="5C56E94A" w14:textId="77777777" w:rsidR="00EA2D50" w:rsidRPr="00C86D8A" w:rsidRDefault="00EA2D50" w:rsidP="00EA2D50">
            <w:pPr>
              <w:pStyle w:val="Tablei"/>
            </w:pPr>
            <w:r w:rsidRPr="00C86D8A">
              <w:t>(ii) a gymnast performing the splits; and</w:t>
            </w:r>
          </w:p>
          <w:p w14:paraId="0D40A875" w14:textId="77777777" w:rsidR="00EA2D50" w:rsidRPr="00C86D8A" w:rsidRDefault="00EA2D50" w:rsidP="00EA2D50">
            <w:pPr>
              <w:pStyle w:val="Tablei"/>
            </w:pPr>
            <w:r w:rsidRPr="00C86D8A">
              <w:t>(iii) a rugby player running while holding a ball; and</w:t>
            </w:r>
          </w:p>
          <w:p w14:paraId="048B4B8D" w14:textId="77777777" w:rsidR="00EA2D50" w:rsidRPr="00C86D8A" w:rsidRDefault="00EA2D50" w:rsidP="00EA2D50">
            <w:pPr>
              <w:pStyle w:val="Tablea"/>
            </w:pPr>
            <w:r w:rsidRPr="00C86D8A">
              <w:t>(b) a coloured representation of the Commonwealth Star (also known as the Star of Federation), within which there is a mirror image of one point of the star; and</w:t>
            </w:r>
          </w:p>
          <w:p w14:paraId="6EDE18CA" w14:textId="77777777" w:rsidR="00EA2D50" w:rsidRPr="00C86D8A" w:rsidRDefault="00EA2D50" w:rsidP="00EA2D50">
            <w:pPr>
              <w:pStyle w:val="Tablea"/>
            </w:pPr>
            <w:r w:rsidRPr="00C86D8A">
              <w:t>(c) a representation of the Commonwealth Games Australia logo; and</w:t>
            </w:r>
          </w:p>
          <w:p w14:paraId="596A02E7" w14:textId="77777777" w:rsidR="00EA2D50" w:rsidRPr="00C86D8A" w:rsidRDefault="00EA2D50" w:rsidP="00EA2D50">
            <w:pPr>
              <w:pStyle w:val="Tablea"/>
            </w:pPr>
            <w:r w:rsidRPr="00C86D8A">
              <w:t>(d) in the background, a representation of 5 geometric shapes; and</w:t>
            </w:r>
          </w:p>
          <w:p w14:paraId="52FE4C22" w14:textId="77777777" w:rsidR="00EA2D50" w:rsidRPr="00C86D8A" w:rsidRDefault="00EA2D50" w:rsidP="00EA2D50">
            <w:pPr>
              <w:pStyle w:val="Tablea"/>
            </w:pPr>
            <w:r w:rsidRPr="00C86D8A">
              <w:lastRenderedPageBreak/>
              <w:t>(e) the following:</w:t>
            </w:r>
          </w:p>
          <w:p w14:paraId="00BB83A1" w14:textId="77777777" w:rsidR="00EA2D50" w:rsidRPr="00C86D8A" w:rsidRDefault="00EA2D50" w:rsidP="00EA2D50">
            <w:pPr>
              <w:pStyle w:val="Tablei"/>
            </w:pPr>
            <w:r w:rsidRPr="00C86D8A">
              <w:t>(i) “BIRMINGHAM 2022”; and</w:t>
            </w:r>
          </w:p>
          <w:p w14:paraId="34B571B5" w14:textId="77777777" w:rsidR="00EA2D50" w:rsidRPr="00C86D8A" w:rsidRDefault="00EA2D50" w:rsidP="00EA2D50">
            <w:pPr>
              <w:pStyle w:val="Tablei"/>
            </w:pPr>
            <w:r w:rsidRPr="00C86D8A">
              <w:t>(ii) “AUSTRALIAN COMMONWEALTH GAMES TEAM”; and</w:t>
            </w:r>
          </w:p>
          <w:p w14:paraId="2FD80BC4" w14:textId="77777777" w:rsidR="00EA2D50" w:rsidRPr="00C86D8A" w:rsidRDefault="00EA2D50" w:rsidP="00EA2D50">
            <w:pPr>
              <w:pStyle w:val="Tablei"/>
            </w:pPr>
            <w:r w:rsidRPr="00C86D8A">
              <w:t>(iii) X oz .999 Ag (where “X” is the nominal weight in ounces of the coin, expressed as a whole number or a common fraction in Arabic numerals)”.</w:t>
            </w:r>
          </w:p>
        </w:tc>
      </w:tr>
      <w:tr w:rsidR="00EA2D50" w:rsidRPr="00C86D8A" w14:paraId="5CA2E97E" w14:textId="77777777" w:rsidTr="00325B09">
        <w:tc>
          <w:tcPr>
            <w:tcW w:w="616" w:type="dxa"/>
            <w:tcBorders>
              <w:top w:val="single" w:sz="2" w:space="0" w:color="auto"/>
              <w:bottom w:val="single" w:sz="2" w:space="0" w:color="auto"/>
            </w:tcBorders>
            <w:shd w:val="clear" w:color="auto" w:fill="auto"/>
          </w:tcPr>
          <w:p w14:paraId="016BB8D3" w14:textId="77777777" w:rsidR="00EA2D50" w:rsidRPr="00C86D8A" w:rsidRDefault="00EA2D50" w:rsidP="00EA2D50">
            <w:pPr>
              <w:pStyle w:val="Tabletext"/>
            </w:pPr>
            <w:r w:rsidRPr="00C86D8A">
              <w:lastRenderedPageBreak/>
              <w:t>149</w:t>
            </w:r>
          </w:p>
        </w:tc>
        <w:tc>
          <w:tcPr>
            <w:tcW w:w="939" w:type="dxa"/>
            <w:gridSpan w:val="2"/>
            <w:tcBorders>
              <w:top w:val="single" w:sz="2" w:space="0" w:color="auto"/>
              <w:bottom w:val="single" w:sz="2" w:space="0" w:color="auto"/>
            </w:tcBorders>
            <w:shd w:val="clear" w:color="auto" w:fill="auto"/>
          </w:tcPr>
          <w:p w14:paraId="1C9E38C7"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CF4FC60" w14:textId="77777777" w:rsidR="00EA2D50" w:rsidRPr="00C86D8A" w:rsidRDefault="00EA2D50" w:rsidP="00EA2D50">
            <w:pPr>
              <w:pStyle w:val="Tabletext"/>
            </w:pPr>
            <w:r w:rsidRPr="00C86D8A">
              <w:t>R50</w:t>
            </w:r>
          </w:p>
        </w:tc>
        <w:tc>
          <w:tcPr>
            <w:tcW w:w="5891" w:type="dxa"/>
            <w:gridSpan w:val="3"/>
            <w:tcBorders>
              <w:top w:val="single" w:sz="2" w:space="0" w:color="auto"/>
              <w:bottom w:val="single" w:sz="2" w:space="0" w:color="auto"/>
            </w:tcBorders>
            <w:shd w:val="clear" w:color="auto" w:fill="auto"/>
          </w:tcPr>
          <w:p w14:paraId="5D82E6E9" w14:textId="77777777" w:rsidR="00EA2D50" w:rsidRPr="00C86D8A" w:rsidRDefault="00EA2D50" w:rsidP="00EA2D50">
            <w:pPr>
              <w:pStyle w:val="Tabletext"/>
            </w:pPr>
            <w:r w:rsidRPr="00C86D8A">
              <w:t>A design consisting of an aerial view of:</w:t>
            </w:r>
          </w:p>
          <w:p w14:paraId="01E15230" w14:textId="77777777" w:rsidR="00EA2D50" w:rsidRPr="00C86D8A" w:rsidRDefault="00EA2D50" w:rsidP="00EA2D50">
            <w:pPr>
              <w:pStyle w:val="Tablea"/>
            </w:pPr>
            <w:r w:rsidRPr="00C86D8A">
              <w:t>(a) a stylised representation of a whale shark, various corals and seaweeds; and</w:t>
            </w:r>
          </w:p>
          <w:p w14:paraId="3C1AB13D" w14:textId="77777777" w:rsidR="00EA2D50" w:rsidRPr="00C86D8A" w:rsidRDefault="00EA2D50" w:rsidP="00EA2D50">
            <w:pPr>
              <w:pStyle w:val="Tablea"/>
            </w:pPr>
            <w:r w:rsidRPr="00C86D8A">
              <w:t>(b) swimming around the whale shark, a coloured stylised representation of a school of fish; and</w:t>
            </w:r>
          </w:p>
          <w:p w14:paraId="670E34AC" w14:textId="77777777" w:rsidR="00EA2D50" w:rsidRPr="00C86D8A" w:rsidRDefault="00EA2D50" w:rsidP="00EA2D50">
            <w:pPr>
              <w:pStyle w:val="Tablea"/>
            </w:pPr>
            <w:r w:rsidRPr="00C86D8A">
              <w:t>(c) a stylised representation of a clownfish and various corals; and</w:t>
            </w:r>
          </w:p>
          <w:p w14:paraId="27078E37" w14:textId="77777777" w:rsidR="00EA2D50" w:rsidRPr="00C86D8A" w:rsidRDefault="00EA2D50" w:rsidP="00EA2D50">
            <w:pPr>
              <w:pStyle w:val="Tablea"/>
            </w:pPr>
            <w:r w:rsidRPr="00C86D8A">
              <w:t>(d) the following:</w:t>
            </w:r>
          </w:p>
          <w:p w14:paraId="67E7A4C0" w14:textId="77777777" w:rsidR="00EA2D50" w:rsidRPr="00C86D8A" w:rsidRDefault="00EA2D50" w:rsidP="00EA2D50">
            <w:pPr>
              <w:pStyle w:val="Tablei"/>
            </w:pPr>
            <w:r w:rsidRPr="00C86D8A">
              <w:t>(i) “GREAT BARRIER REEF”; and</w:t>
            </w:r>
          </w:p>
          <w:p w14:paraId="3CA8529C" w14:textId="77777777" w:rsidR="00EA2D50" w:rsidRPr="00C86D8A" w:rsidRDefault="00EA2D50" w:rsidP="00EA2D50">
            <w:pPr>
              <w:pStyle w:val="Tablei"/>
            </w:pPr>
            <w:r w:rsidRPr="00C86D8A">
              <w:t>(ii) “2022 BEAUTY, RICH &amp; RARE”; and</w:t>
            </w:r>
          </w:p>
          <w:p w14:paraId="207603FD" w14:textId="77777777" w:rsidR="00EA2D50" w:rsidRPr="00C86D8A" w:rsidRDefault="00EA2D50" w:rsidP="00EA2D50">
            <w:pPr>
              <w:pStyle w:val="Tablei"/>
            </w:pPr>
            <w:r w:rsidRPr="00C86D8A">
              <w:t>(iii) Arabic numerals for the amount, in dollars or cents, of the denomination of the coin, either preceded by “$” or followed by “¢” as the case requires; and</w:t>
            </w:r>
          </w:p>
          <w:p w14:paraId="6A83C82A" w14:textId="77777777" w:rsidR="00EA2D50" w:rsidRPr="00C86D8A" w:rsidRDefault="00EA2D50" w:rsidP="00EA2D50">
            <w:pPr>
              <w:pStyle w:val="Tablei"/>
            </w:pPr>
            <w:r w:rsidRPr="00C86D8A">
              <w:t>(iv) “BS”.</w:t>
            </w:r>
          </w:p>
        </w:tc>
      </w:tr>
      <w:tr w:rsidR="00EA2D50" w:rsidRPr="00C86D8A" w14:paraId="7A4CAEED" w14:textId="77777777" w:rsidTr="00325B09">
        <w:tc>
          <w:tcPr>
            <w:tcW w:w="616" w:type="dxa"/>
            <w:tcBorders>
              <w:top w:val="single" w:sz="2" w:space="0" w:color="auto"/>
              <w:bottom w:val="single" w:sz="2" w:space="0" w:color="auto"/>
            </w:tcBorders>
            <w:shd w:val="clear" w:color="auto" w:fill="auto"/>
          </w:tcPr>
          <w:p w14:paraId="70E478BD" w14:textId="77777777" w:rsidR="00EA2D50" w:rsidRPr="00C86D8A" w:rsidRDefault="00EA2D50" w:rsidP="00EA2D50">
            <w:pPr>
              <w:pStyle w:val="Tabletext"/>
            </w:pPr>
            <w:r w:rsidRPr="00C86D8A">
              <w:t>150</w:t>
            </w:r>
          </w:p>
        </w:tc>
        <w:tc>
          <w:tcPr>
            <w:tcW w:w="939" w:type="dxa"/>
            <w:gridSpan w:val="2"/>
            <w:tcBorders>
              <w:top w:val="single" w:sz="2" w:space="0" w:color="auto"/>
              <w:bottom w:val="single" w:sz="2" w:space="0" w:color="auto"/>
            </w:tcBorders>
            <w:shd w:val="clear" w:color="auto" w:fill="auto"/>
          </w:tcPr>
          <w:p w14:paraId="07F8CF11"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6F2C81EF" w14:textId="77777777" w:rsidR="00EA2D50" w:rsidRPr="00C86D8A" w:rsidRDefault="00EA2D50" w:rsidP="00EA2D50">
            <w:pPr>
              <w:pStyle w:val="Tabletext"/>
            </w:pPr>
            <w:r w:rsidRPr="00C86D8A">
              <w:t>R51</w:t>
            </w:r>
          </w:p>
        </w:tc>
        <w:tc>
          <w:tcPr>
            <w:tcW w:w="5891" w:type="dxa"/>
            <w:gridSpan w:val="3"/>
            <w:tcBorders>
              <w:top w:val="single" w:sz="2" w:space="0" w:color="auto"/>
              <w:bottom w:val="single" w:sz="2" w:space="0" w:color="auto"/>
            </w:tcBorders>
            <w:shd w:val="clear" w:color="auto" w:fill="auto"/>
          </w:tcPr>
          <w:p w14:paraId="1981A7F6" w14:textId="77777777" w:rsidR="00EA2D50" w:rsidRPr="00C86D8A" w:rsidRDefault="00EA2D50" w:rsidP="00EA2D50">
            <w:pPr>
              <w:pStyle w:val="Tabletext"/>
            </w:pPr>
            <w:r w:rsidRPr="00C86D8A">
              <w:t>A design consisting of:</w:t>
            </w:r>
          </w:p>
          <w:p w14:paraId="1E153ED8" w14:textId="77777777" w:rsidR="00EA2D50" w:rsidRPr="00C86D8A" w:rsidRDefault="00EA2D50" w:rsidP="00EA2D50">
            <w:pPr>
              <w:pStyle w:val="Tablea"/>
            </w:pPr>
            <w:r w:rsidRPr="00C86D8A">
              <w:t>(a) a stylised representation of 5 kangaroos; and</w:t>
            </w:r>
          </w:p>
          <w:p w14:paraId="301899F8" w14:textId="77777777" w:rsidR="00EA2D50" w:rsidRPr="00C86D8A" w:rsidRDefault="00EA2D50" w:rsidP="00EA2D50">
            <w:pPr>
              <w:pStyle w:val="Tablea"/>
            </w:pPr>
            <w:r w:rsidRPr="00C86D8A">
              <w:t>(b) “1 DOLLAR”; and</w:t>
            </w:r>
          </w:p>
          <w:p w14:paraId="3AD78D18" w14:textId="77777777" w:rsidR="00EA2D50" w:rsidRPr="00C86D8A" w:rsidRDefault="00EA2D50" w:rsidP="00EA2D50">
            <w:pPr>
              <w:pStyle w:val="Tablea"/>
            </w:pPr>
            <w:r w:rsidRPr="00C86D8A">
              <w:t>(c) a stylised representation of a whale shark enclosed in a square.</w:t>
            </w:r>
          </w:p>
        </w:tc>
      </w:tr>
      <w:tr w:rsidR="00EA2D50" w:rsidRPr="00C86D8A" w14:paraId="0A89B953" w14:textId="77777777" w:rsidTr="00325B09">
        <w:tc>
          <w:tcPr>
            <w:tcW w:w="616" w:type="dxa"/>
            <w:tcBorders>
              <w:top w:val="single" w:sz="2" w:space="0" w:color="auto"/>
              <w:bottom w:val="single" w:sz="2" w:space="0" w:color="auto"/>
            </w:tcBorders>
            <w:shd w:val="clear" w:color="auto" w:fill="auto"/>
          </w:tcPr>
          <w:p w14:paraId="6ADFB8CD" w14:textId="77777777" w:rsidR="00EA2D50" w:rsidRPr="00C86D8A" w:rsidRDefault="00EA2D50" w:rsidP="00EA2D50">
            <w:pPr>
              <w:pStyle w:val="Tabletext"/>
            </w:pPr>
            <w:r w:rsidRPr="00C86D8A">
              <w:t>151</w:t>
            </w:r>
          </w:p>
        </w:tc>
        <w:tc>
          <w:tcPr>
            <w:tcW w:w="939" w:type="dxa"/>
            <w:gridSpan w:val="2"/>
            <w:tcBorders>
              <w:top w:val="single" w:sz="2" w:space="0" w:color="auto"/>
              <w:bottom w:val="single" w:sz="2" w:space="0" w:color="auto"/>
            </w:tcBorders>
            <w:shd w:val="clear" w:color="auto" w:fill="auto"/>
          </w:tcPr>
          <w:p w14:paraId="23C1704F"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4EFE4676" w14:textId="77777777" w:rsidR="00EA2D50" w:rsidRPr="00C86D8A" w:rsidRDefault="00EA2D50" w:rsidP="00EA2D50">
            <w:pPr>
              <w:pStyle w:val="Tabletext"/>
            </w:pPr>
            <w:r w:rsidRPr="00C86D8A">
              <w:t>R52</w:t>
            </w:r>
          </w:p>
        </w:tc>
        <w:tc>
          <w:tcPr>
            <w:tcW w:w="5891" w:type="dxa"/>
            <w:gridSpan w:val="3"/>
            <w:tcBorders>
              <w:top w:val="single" w:sz="2" w:space="0" w:color="auto"/>
              <w:bottom w:val="single" w:sz="2" w:space="0" w:color="auto"/>
            </w:tcBorders>
            <w:shd w:val="clear" w:color="auto" w:fill="auto"/>
          </w:tcPr>
          <w:p w14:paraId="0BE20CD0" w14:textId="77777777" w:rsidR="00EA2D50" w:rsidRPr="00C86D8A" w:rsidRDefault="00EA2D50" w:rsidP="00EA2D50">
            <w:pPr>
              <w:pStyle w:val="Tabletext"/>
            </w:pPr>
            <w:r w:rsidRPr="00C86D8A">
              <w:t>A design consisting of:</w:t>
            </w:r>
          </w:p>
          <w:p w14:paraId="7A124945" w14:textId="77777777" w:rsidR="00EA2D50" w:rsidRPr="00C86D8A" w:rsidRDefault="00EA2D50" w:rsidP="00EA2D50">
            <w:pPr>
              <w:pStyle w:val="Tablea"/>
            </w:pPr>
            <w:r w:rsidRPr="00C86D8A">
              <w:t>(a) a stylised representation of 5 kangaroos; and</w:t>
            </w:r>
          </w:p>
          <w:p w14:paraId="2A91E7BC" w14:textId="77777777" w:rsidR="00EA2D50" w:rsidRPr="00C86D8A" w:rsidRDefault="00EA2D50" w:rsidP="00EA2D50">
            <w:pPr>
              <w:pStyle w:val="Tablea"/>
            </w:pPr>
            <w:r w:rsidRPr="00C86D8A">
              <w:t>(b) “1 DOLLAR”; and</w:t>
            </w:r>
          </w:p>
          <w:p w14:paraId="3A73E0F4" w14:textId="77777777" w:rsidR="00EA2D50" w:rsidRPr="00C86D8A" w:rsidRDefault="00EA2D50" w:rsidP="00EA2D50">
            <w:pPr>
              <w:pStyle w:val="Tablea"/>
            </w:pPr>
            <w:r w:rsidRPr="00C86D8A">
              <w:t>(c) a stylised representation of a clownfish enclosed in a square.</w:t>
            </w:r>
          </w:p>
        </w:tc>
      </w:tr>
      <w:tr w:rsidR="00EA2D50" w:rsidRPr="00C86D8A" w14:paraId="50345414" w14:textId="77777777" w:rsidTr="00325B09">
        <w:tc>
          <w:tcPr>
            <w:tcW w:w="616" w:type="dxa"/>
            <w:tcBorders>
              <w:top w:val="single" w:sz="2" w:space="0" w:color="auto"/>
              <w:bottom w:val="single" w:sz="2" w:space="0" w:color="auto"/>
            </w:tcBorders>
            <w:shd w:val="clear" w:color="auto" w:fill="auto"/>
          </w:tcPr>
          <w:p w14:paraId="60975FF8" w14:textId="77777777" w:rsidR="00EA2D50" w:rsidRPr="00C86D8A" w:rsidRDefault="00EA2D50" w:rsidP="00EA2D50">
            <w:pPr>
              <w:pStyle w:val="Tabletext"/>
            </w:pPr>
            <w:r w:rsidRPr="00C86D8A">
              <w:t>152</w:t>
            </w:r>
          </w:p>
        </w:tc>
        <w:tc>
          <w:tcPr>
            <w:tcW w:w="939" w:type="dxa"/>
            <w:gridSpan w:val="2"/>
            <w:tcBorders>
              <w:top w:val="single" w:sz="2" w:space="0" w:color="auto"/>
              <w:bottom w:val="single" w:sz="2" w:space="0" w:color="auto"/>
            </w:tcBorders>
            <w:shd w:val="clear" w:color="auto" w:fill="auto"/>
          </w:tcPr>
          <w:p w14:paraId="2A499D7D"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652B8991" w14:textId="77777777" w:rsidR="00EA2D50" w:rsidRPr="00C86D8A" w:rsidRDefault="00EA2D50" w:rsidP="00EA2D50">
            <w:pPr>
              <w:pStyle w:val="Tabletext"/>
            </w:pPr>
            <w:r w:rsidRPr="00C86D8A">
              <w:t>R53</w:t>
            </w:r>
          </w:p>
        </w:tc>
        <w:tc>
          <w:tcPr>
            <w:tcW w:w="5891" w:type="dxa"/>
            <w:gridSpan w:val="3"/>
            <w:tcBorders>
              <w:top w:val="single" w:sz="2" w:space="0" w:color="auto"/>
              <w:bottom w:val="single" w:sz="2" w:space="0" w:color="auto"/>
            </w:tcBorders>
            <w:shd w:val="clear" w:color="auto" w:fill="auto"/>
          </w:tcPr>
          <w:p w14:paraId="5249729D" w14:textId="77777777" w:rsidR="00EA2D50" w:rsidRPr="00C86D8A" w:rsidRDefault="00EA2D50" w:rsidP="00EA2D50">
            <w:pPr>
              <w:pStyle w:val="Tabletext"/>
            </w:pPr>
            <w:r w:rsidRPr="00C86D8A">
              <w:t>A design consisting of:</w:t>
            </w:r>
          </w:p>
          <w:p w14:paraId="66BEE34C" w14:textId="77777777" w:rsidR="00EA2D50" w:rsidRPr="00C86D8A" w:rsidRDefault="00EA2D50" w:rsidP="00EA2D50">
            <w:pPr>
              <w:pStyle w:val="Tablea"/>
            </w:pPr>
            <w:r w:rsidRPr="00C86D8A">
              <w:t>(a) a stylised representation of 5 kangaroos; and</w:t>
            </w:r>
          </w:p>
          <w:p w14:paraId="4422DAE3" w14:textId="77777777" w:rsidR="00EA2D50" w:rsidRPr="00C86D8A" w:rsidRDefault="00EA2D50" w:rsidP="00EA2D50">
            <w:pPr>
              <w:pStyle w:val="Tablea"/>
            </w:pPr>
            <w:r w:rsidRPr="00C86D8A">
              <w:t>(b) “1 DOLLAR”; and</w:t>
            </w:r>
          </w:p>
          <w:p w14:paraId="08340F1C" w14:textId="77777777" w:rsidR="00EA2D50" w:rsidRPr="00C86D8A" w:rsidRDefault="00EA2D50" w:rsidP="00EA2D50">
            <w:pPr>
              <w:pStyle w:val="Tablea"/>
            </w:pPr>
            <w:r w:rsidRPr="00C86D8A">
              <w:t>(c) a stylised representation of a weedy seadragon enclosed in a square.</w:t>
            </w:r>
          </w:p>
        </w:tc>
      </w:tr>
      <w:tr w:rsidR="00EA2D50" w:rsidRPr="00C86D8A" w14:paraId="1A381971" w14:textId="77777777" w:rsidTr="00325B09">
        <w:tc>
          <w:tcPr>
            <w:tcW w:w="616" w:type="dxa"/>
            <w:tcBorders>
              <w:top w:val="single" w:sz="2" w:space="0" w:color="auto"/>
              <w:bottom w:val="single" w:sz="2" w:space="0" w:color="auto"/>
            </w:tcBorders>
            <w:shd w:val="clear" w:color="auto" w:fill="auto"/>
          </w:tcPr>
          <w:p w14:paraId="028A51DF" w14:textId="77777777" w:rsidR="00EA2D50" w:rsidRPr="00C86D8A" w:rsidRDefault="00EA2D50" w:rsidP="00EA2D50">
            <w:pPr>
              <w:pStyle w:val="Tabletext"/>
            </w:pPr>
            <w:r w:rsidRPr="00C86D8A">
              <w:t>153</w:t>
            </w:r>
          </w:p>
        </w:tc>
        <w:tc>
          <w:tcPr>
            <w:tcW w:w="939" w:type="dxa"/>
            <w:gridSpan w:val="2"/>
            <w:tcBorders>
              <w:top w:val="single" w:sz="2" w:space="0" w:color="auto"/>
              <w:bottom w:val="single" w:sz="2" w:space="0" w:color="auto"/>
            </w:tcBorders>
            <w:shd w:val="clear" w:color="auto" w:fill="auto"/>
          </w:tcPr>
          <w:p w14:paraId="0F7379E2"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5C178A79" w14:textId="77777777" w:rsidR="00EA2D50" w:rsidRPr="00C86D8A" w:rsidRDefault="00EA2D50" w:rsidP="00EA2D50">
            <w:pPr>
              <w:pStyle w:val="Tabletext"/>
            </w:pPr>
            <w:r w:rsidRPr="00C86D8A">
              <w:t>R54</w:t>
            </w:r>
          </w:p>
        </w:tc>
        <w:tc>
          <w:tcPr>
            <w:tcW w:w="5891" w:type="dxa"/>
            <w:gridSpan w:val="3"/>
            <w:tcBorders>
              <w:top w:val="single" w:sz="2" w:space="0" w:color="auto"/>
              <w:bottom w:val="single" w:sz="2" w:space="0" w:color="auto"/>
            </w:tcBorders>
            <w:shd w:val="clear" w:color="auto" w:fill="auto"/>
          </w:tcPr>
          <w:p w14:paraId="0E283DB8" w14:textId="77777777" w:rsidR="00EA2D50" w:rsidRPr="00C86D8A" w:rsidRDefault="00EA2D50" w:rsidP="00EA2D50">
            <w:pPr>
              <w:pStyle w:val="Tabletext"/>
            </w:pPr>
            <w:r w:rsidRPr="00C86D8A">
              <w:t>A design consisting of:</w:t>
            </w:r>
          </w:p>
          <w:p w14:paraId="38D475B0" w14:textId="77777777" w:rsidR="00EA2D50" w:rsidRPr="00C86D8A" w:rsidRDefault="00EA2D50" w:rsidP="00EA2D50">
            <w:pPr>
              <w:pStyle w:val="Tablea"/>
            </w:pPr>
            <w:r w:rsidRPr="00C86D8A">
              <w:t>(a) a stylised representation of 5 kangaroos; and</w:t>
            </w:r>
          </w:p>
          <w:p w14:paraId="49B3C378" w14:textId="77777777" w:rsidR="00EA2D50" w:rsidRPr="00C86D8A" w:rsidRDefault="00EA2D50" w:rsidP="00EA2D50">
            <w:pPr>
              <w:pStyle w:val="Tablea"/>
            </w:pPr>
            <w:r w:rsidRPr="00C86D8A">
              <w:t>(b) “1 DOLLAR”; and</w:t>
            </w:r>
          </w:p>
          <w:p w14:paraId="105EA6F7" w14:textId="77777777" w:rsidR="00EA2D50" w:rsidRPr="00C86D8A" w:rsidRDefault="00EA2D50" w:rsidP="00EA2D50">
            <w:pPr>
              <w:pStyle w:val="Tablea"/>
            </w:pPr>
            <w:r w:rsidRPr="00C86D8A">
              <w:t>(c) a stylised representation of an eastern blue groper enclosed in a square.</w:t>
            </w:r>
          </w:p>
        </w:tc>
      </w:tr>
      <w:tr w:rsidR="00EA2D50" w:rsidRPr="00C86D8A" w14:paraId="36369E25" w14:textId="77777777" w:rsidTr="00325B09">
        <w:tc>
          <w:tcPr>
            <w:tcW w:w="616" w:type="dxa"/>
            <w:tcBorders>
              <w:top w:val="single" w:sz="2" w:space="0" w:color="auto"/>
              <w:bottom w:val="single" w:sz="2" w:space="0" w:color="auto"/>
            </w:tcBorders>
            <w:shd w:val="clear" w:color="auto" w:fill="auto"/>
          </w:tcPr>
          <w:p w14:paraId="7534B101" w14:textId="77777777" w:rsidR="00EA2D50" w:rsidRPr="00C86D8A" w:rsidRDefault="00EA2D50" w:rsidP="00EA2D50">
            <w:pPr>
              <w:pStyle w:val="Tabletext"/>
            </w:pPr>
            <w:r w:rsidRPr="00C86D8A">
              <w:t>154</w:t>
            </w:r>
          </w:p>
        </w:tc>
        <w:tc>
          <w:tcPr>
            <w:tcW w:w="939" w:type="dxa"/>
            <w:gridSpan w:val="2"/>
            <w:tcBorders>
              <w:top w:val="single" w:sz="2" w:space="0" w:color="auto"/>
              <w:bottom w:val="single" w:sz="2" w:space="0" w:color="auto"/>
            </w:tcBorders>
            <w:shd w:val="clear" w:color="auto" w:fill="auto"/>
          </w:tcPr>
          <w:p w14:paraId="017772F8"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5E825475" w14:textId="77777777" w:rsidR="00EA2D50" w:rsidRPr="00C86D8A" w:rsidRDefault="00EA2D50" w:rsidP="00EA2D50">
            <w:pPr>
              <w:pStyle w:val="Tabletext"/>
            </w:pPr>
            <w:r w:rsidRPr="00C86D8A">
              <w:t>R55</w:t>
            </w:r>
          </w:p>
        </w:tc>
        <w:tc>
          <w:tcPr>
            <w:tcW w:w="5891" w:type="dxa"/>
            <w:gridSpan w:val="3"/>
            <w:tcBorders>
              <w:top w:val="single" w:sz="2" w:space="0" w:color="auto"/>
              <w:bottom w:val="single" w:sz="2" w:space="0" w:color="auto"/>
            </w:tcBorders>
            <w:shd w:val="clear" w:color="auto" w:fill="auto"/>
          </w:tcPr>
          <w:p w14:paraId="48EEE778" w14:textId="77777777" w:rsidR="00EA2D50" w:rsidRPr="00C86D8A" w:rsidRDefault="00EA2D50" w:rsidP="00EA2D50">
            <w:pPr>
              <w:pStyle w:val="Tabletext"/>
            </w:pPr>
            <w:r w:rsidRPr="00C86D8A">
              <w:t>A design consisting of:</w:t>
            </w:r>
          </w:p>
          <w:p w14:paraId="1032B92B" w14:textId="77777777" w:rsidR="00EA2D50" w:rsidRPr="00C86D8A" w:rsidRDefault="00EA2D50" w:rsidP="00EA2D50">
            <w:pPr>
              <w:pStyle w:val="Tablea"/>
            </w:pPr>
            <w:r w:rsidRPr="00C86D8A">
              <w:t>(a) a central circle containing a stylised representation of the Football Australia logo; and</w:t>
            </w:r>
          </w:p>
          <w:p w14:paraId="04F6608B" w14:textId="77777777" w:rsidR="00EA2D50" w:rsidRPr="00C86D8A" w:rsidRDefault="00EA2D50" w:rsidP="00EA2D50">
            <w:pPr>
              <w:pStyle w:val="Tablea"/>
            </w:pPr>
            <w:r w:rsidRPr="00C86D8A">
              <w:lastRenderedPageBreak/>
              <w:t xml:space="preserve">(b) in the background, a stylised pattern representing the design on a soccer ball; and </w:t>
            </w:r>
          </w:p>
          <w:p w14:paraId="7AE277A1" w14:textId="77777777" w:rsidR="00EA2D50" w:rsidRPr="00C86D8A" w:rsidRDefault="00EA2D50" w:rsidP="00EA2D50">
            <w:pPr>
              <w:pStyle w:val="Tablea"/>
            </w:pPr>
            <w:r w:rsidRPr="00C86D8A">
              <w:t>(c) overlaying the background, 3 stylised green ribbons encircling and partially obscured by the central circle, also representing the Football Australia logo; and</w:t>
            </w:r>
          </w:p>
          <w:p w14:paraId="5D145219" w14:textId="77777777" w:rsidR="00EA2D50" w:rsidRPr="00C86D8A" w:rsidRDefault="00EA2D50" w:rsidP="00EA2D50">
            <w:pPr>
              <w:pStyle w:val="Tablea"/>
            </w:pPr>
            <w:r w:rsidRPr="00C86D8A">
              <w:t>(d) the following:</w:t>
            </w:r>
          </w:p>
          <w:p w14:paraId="6F9E7799" w14:textId="77777777" w:rsidR="00EA2D50" w:rsidRPr="00C86D8A" w:rsidRDefault="00EA2D50" w:rsidP="00EA2D50">
            <w:pPr>
              <w:pStyle w:val="Tablei"/>
            </w:pPr>
            <w:r w:rsidRPr="00C86D8A">
              <w:t>(i) “SOCCEROOS”; and</w:t>
            </w:r>
          </w:p>
          <w:p w14:paraId="2D5F25B7" w14:textId="77777777" w:rsidR="00EA2D50" w:rsidRPr="00C86D8A" w:rsidRDefault="00EA2D50" w:rsidP="00EA2D50">
            <w:pPr>
              <w:pStyle w:val="Tablei"/>
            </w:pPr>
            <w:r w:rsidRPr="00C86D8A">
              <w:t>(ii) “1922-2022”.</w:t>
            </w:r>
          </w:p>
        </w:tc>
      </w:tr>
      <w:tr w:rsidR="00EA2D50" w:rsidRPr="00C86D8A" w14:paraId="7633E1CB" w14:textId="77777777" w:rsidTr="00325B09">
        <w:tc>
          <w:tcPr>
            <w:tcW w:w="616" w:type="dxa"/>
            <w:tcBorders>
              <w:top w:val="single" w:sz="2" w:space="0" w:color="auto"/>
              <w:bottom w:val="single" w:sz="2" w:space="0" w:color="auto"/>
            </w:tcBorders>
            <w:shd w:val="clear" w:color="auto" w:fill="auto"/>
          </w:tcPr>
          <w:p w14:paraId="685DC1EA" w14:textId="77777777" w:rsidR="00EA2D50" w:rsidRPr="00C86D8A" w:rsidRDefault="00EA2D50" w:rsidP="00EA2D50">
            <w:pPr>
              <w:pStyle w:val="Tabletext"/>
            </w:pPr>
            <w:r w:rsidRPr="00C86D8A">
              <w:lastRenderedPageBreak/>
              <w:t>155</w:t>
            </w:r>
          </w:p>
        </w:tc>
        <w:tc>
          <w:tcPr>
            <w:tcW w:w="939" w:type="dxa"/>
            <w:gridSpan w:val="2"/>
            <w:tcBorders>
              <w:top w:val="single" w:sz="2" w:space="0" w:color="auto"/>
              <w:bottom w:val="single" w:sz="2" w:space="0" w:color="auto"/>
            </w:tcBorders>
            <w:shd w:val="clear" w:color="auto" w:fill="auto"/>
          </w:tcPr>
          <w:p w14:paraId="6FE50AFE"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40E39C13" w14:textId="77777777" w:rsidR="00EA2D50" w:rsidRPr="00C86D8A" w:rsidRDefault="00EA2D50" w:rsidP="00EA2D50">
            <w:pPr>
              <w:pStyle w:val="Tabletext"/>
            </w:pPr>
            <w:r w:rsidRPr="00C86D8A">
              <w:t>R56</w:t>
            </w:r>
          </w:p>
        </w:tc>
        <w:tc>
          <w:tcPr>
            <w:tcW w:w="5891" w:type="dxa"/>
            <w:gridSpan w:val="3"/>
            <w:tcBorders>
              <w:top w:val="single" w:sz="2" w:space="0" w:color="auto"/>
              <w:bottom w:val="single" w:sz="2" w:space="0" w:color="auto"/>
            </w:tcBorders>
            <w:shd w:val="clear" w:color="auto" w:fill="auto"/>
          </w:tcPr>
          <w:p w14:paraId="76E74AA8" w14:textId="77777777" w:rsidR="00EA2D50" w:rsidRPr="00C86D8A" w:rsidRDefault="00EA2D50" w:rsidP="00EA2D50">
            <w:pPr>
              <w:pStyle w:val="Tabletext"/>
            </w:pPr>
            <w:r w:rsidRPr="00C86D8A">
              <w:t>A design consisting of:</w:t>
            </w:r>
          </w:p>
          <w:p w14:paraId="2228135B" w14:textId="77777777" w:rsidR="00EA2D50" w:rsidRPr="00C86D8A" w:rsidRDefault="00EA2D50" w:rsidP="00EA2D50">
            <w:pPr>
              <w:pStyle w:val="Tablea"/>
            </w:pPr>
            <w:r w:rsidRPr="00C86D8A">
              <w:t>(a) a circular border surrounding and partially obscured by a representation of 3 dusky dolphins porpoising out of the water; and</w:t>
            </w:r>
          </w:p>
          <w:p w14:paraId="767B5B81" w14:textId="77777777" w:rsidR="00EA2D50" w:rsidRPr="00C86D8A" w:rsidRDefault="00EA2D50" w:rsidP="00EA2D50">
            <w:pPr>
              <w:pStyle w:val="Tablea"/>
            </w:pPr>
            <w:r w:rsidRPr="00C86D8A">
              <w:t>(b) in the background, a representation of a rising sun on the horizon; and</w:t>
            </w:r>
          </w:p>
          <w:p w14:paraId="75724EB5" w14:textId="77777777" w:rsidR="00EA2D50" w:rsidRPr="00C86D8A" w:rsidRDefault="00EA2D50" w:rsidP="00EA2D50">
            <w:pPr>
              <w:pStyle w:val="Tablea"/>
            </w:pPr>
            <w:r w:rsidRPr="00C86D8A">
              <w:t>(c) the following:</w:t>
            </w:r>
          </w:p>
          <w:p w14:paraId="3D4276DB" w14:textId="77777777" w:rsidR="00EA2D50" w:rsidRPr="00C86D8A" w:rsidRDefault="00EA2D50" w:rsidP="00EA2D50">
            <w:pPr>
              <w:pStyle w:val="Tablei"/>
            </w:pPr>
            <w:r w:rsidRPr="00C86D8A">
              <w:t>(i) “DUSKY DOLPHIN”; and</w:t>
            </w:r>
          </w:p>
          <w:p w14:paraId="39D68833" w14:textId="77777777" w:rsidR="00EA2D50" w:rsidRPr="00C86D8A" w:rsidRDefault="00EA2D50" w:rsidP="00EA2D50">
            <w:pPr>
              <w:pStyle w:val="Tablei"/>
            </w:pPr>
            <w:r w:rsidRPr="00C86D8A">
              <w:t>(ii) “X oz .9999 FINE GOLD” (where “X” is the nominal weight in ounces of the coin, expressed as a whole number or a common fraction in Arabic numerals).</w:t>
            </w:r>
          </w:p>
        </w:tc>
      </w:tr>
      <w:tr w:rsidR="00EA2D50" w:rsidRPr="00C86D8A" w14:paraId="2B95F560" w14:textId="77777777" w:rsidTr="00325B09">
        <w:tc>
          <w:tcPr>
            <w:tcW w:w="616" w:type="dxa"/>
            <w:tcBorders>
              <w:top w:val="single" w:sz="2" w:space="0" w:color="auto"/>
              <w:bottom w:val="single" w:sz="2" w:space="0" w:color="auto"/>
            </w:tcBorders>
            <w:shd w:val="clear" w:color="auto" w:fill="auto"/>
          </w:tcPr>
          <w:p w14:paraId="3F6A1DB6" w14:textId="77777777" w:rsidR="00EA2D50" w:rsidRPr="00C86D8A" w:rsidRDefault="00EA2D50" w:rsidP="00EA2D50">
            <w:pPr>
              <w:pStyle w:val="Tabletext"/>
            </w:pPr>
            <w:r w:rsidRPr="00C86D8A">
              <w:t>156</w:t>
            </w:r>
          </w:p>
        </w:tc>
        <w:tc>
          <w:tcPr>
            <w:tcW w:w="939" w:type="dxa"/>
            <w:gridSpan w:val="2"/>
            <w:tcBorders>
              <w:top w:val="single" w:sz="2" w:space="0" w:color="auto"/>
              <w:bottom w:val="single" w:sz="2" w:space="0" w:color="auto"/>
            </w:tcBorders>
            <w:shd w:val="clear" w:color="auto" w:fill="auto"/>
          </w:tcPr>
          <w:p w14:paraId="6502976C"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2F77EEF0" w14:textId="77777777" w:rsidR="00EA2D50" w:rsidRPr="00C86D8A" w:rsidRDefault="00EA2D50" w:rsidP="00EA2D50">
            <w:pPr>
              <w:pStyle w:val="Tabletext"/>
            </w:pPr>
            <w:r w:rsidRPr="00C86D8A">
              <w:t>R57</w:t>
            </w:r>
          </w:p>
        </w:tc>
        <w:tc>
          <w:tcPr>
            <w:tcW w:w="5891" w:type="dxa"/>
            <w:gridSpan w:val="3"/>
            <w:tcBorders>
              <w:top w:val="single" w:sz="2" w:space="0" w:color="auto"/>
              <w:bottom w:val="single" w:sz="2" w:space="0" w:color="auto"/>
            </w:tcBorders>
            <w:shd w:val="clear" w:color="auto" w:fill="auto"/>
          </w:tcPr>
          <w:p w14:paraId="27164BD3" w14:textId="77777777" w:rsidR="00EA2D50" w:rsidRPr="00C86D8A" w:rsidRDefault="00EA2D50" w:rsidP="00EA2D50">
            <w:pPr>
              <w:pStyle w:val="Tabletext"/>
            </w:pPr>
            <w:r w:rsidRPr="00C86D8A">
              <w:t>The same as for item 155, except omit subparagraph (c)(ii) and substitute:</w:t>
            </w:r>
          </w:p>
          <w:p w14:paraId="1D67A0F1" w14:textId="77777777" w:rsidR="00EA2D50" w:rsidRPr="00C86D8A" w:rsidRDefault="00EA2D50" w:rsidP="00EA2D50">
            <w:pPr>
              <w:pStyle w:val="Tablei"/>
            </w:pPr>
            <w:r w:rsidRPr="00C86D8A">
              <w:t>(ii) “X oz .999 FINE SILVER” (where “X” is the nominal weight in ounces of the coin, expressed as a whole number or a common fraction in Arabic numerals).</w:t>
            </w:r>
          </w:p>
        </w:tc>
      </w:tr>
      <w:tr w:rsidR="00EA2D50" w:rsidRPr="00C86D8A" w14:paraId="36879972" w14:textId="77777777" w:rsidTr="00325B09">
        <w:tc>
          <w:tcPr>
            <w:tcW w:w="616" w:type="dxa"/>
            <w:tcBorders>
              <w:top w:val="single" w:sz="2" w:space="0" w:color="auto"/>
              <w:bottom w:val="single" w:sz="2" w:space="0" w:color="auto"/>
            </w:tcBorders>
            <w:shd w:val="clear" w:color="auto" w:fill="auto"/>
          </w:tcPr>
          <w:p w14:paraId="32F323B7" w14:textId="77777777" w:rsidR="00EA2D50" w:rsidRPr="00C86D8A" w:rsidRDefault="00EA2D50" w:rsidP="00EA2D50">
            <w:pPr>
              <w:pStyle w:val="Tabletext"/>
            </w:pPr>
            <w:r w:rsidRPr="00C86D8A">
              <w:t>157</w:t>
            </w:r>
          </w:p>
        </w:tc>
        <w:tc>
          <w:tcPr>
            <w:tcW w:w="939" w:type="dxa"/>
            <w:gridSpan w:val="2"/>
            <w:tcBorders>
              <w:top w:val="single" w:sz="2" w:space="0" w:color="auto"/>
              <w:bottom w:val="single" w:sz="2" w:space="0" w:color="auto"/>
            </w:tcBorders>
            <w:shd w:val="clear" w:color="auto" w:fill="auto"/>
          </w:tcPr>
          <w:p w14:paraId="34ADF408"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10779480" w14:textId="77777777" w:rsidR="00EA2D50" w:rsidRPr="00C86D8A" w:rsidRDefault="00EA2D50" w:rsidP="00EA2D50">
            <w:pPr>
              <w:pStyle w:val="Tabletext"/>
            </w:pPr>
            <w:r w:rsidRPr="00C86D8A">
              <w:t>R58</w:t>
            </w:r>
          </w:p>
        </w:tc>
        <w:tc>
          <w:tcPr>
            <w:tcW w:w="5891" w:type="dxa"/>
            <w:gridSpan w:val="3"/>
            <w:tcBorders>
              <w:top w:val="single" w:sz="2" w:space="0" w:color="auto"/>
              <w:bottom w:val="single" w:sz="2" w:space="0" w:color="auto"/>
            </w:tcBorders>
            <w:shd w:val="clear" w:color="auto" w:fill="auto"/>
          </w:tcPr>
          <w:p w14:paraId="5688B1D0" w14:textId="77777777" w:rsidR="00EA2D50" w:rsidRPr="00C86D8A" w:rsidRDefault="00EA2D50" w:rsidP="00EA2D50">
            <w:pPr>
              <w:pStyle w:val="Tabletext"/>
            </w:pPr>
            <w:r w:rsidRPr="00C86D8A">
              <w:t>A design consisting of:</w:t>
            </w:r>
          </w:p>
          <w:p w14:paraId="551A650F" w14:textId="77777777" w:rsidR="00EA2D50" w:rsidRPr="00C86D8A" w:rsidRDefault="00EA2D50" w:rsidP="00EA2D50">
            <w:pPr>
              <w:pStyle w:val="Tablea"/>
            </w:pPr>
            <w:r w:rsidRPr="00C86D8A">
              <w:t>(a) in the foreground, a representation of an African elephant standing amongst a stylised representation of shrubs; and</w:t>
            </w:r>
          </w:p>
          <w:p w14:paraId="70A3CAE3" w14:textId="77777777" w:rsidR="00EA2D50" w:rsidRPr="00C86D8A" w:rsidRDefault="00EA2D50" w:rsidP="00EA2D50">
            <w:pPr>
              <w:pStyle w:val="Tablea"/>
            </w:pPr>
            <w:r w:rsidRPr="00C86D8A">
              <w:t>(b) in the background, a representation of trees and shrubs; and</w:t>
            </w:r>
          </w:p>
          <w:p w14:paraId="56AB4985" w14:textId="77777777" w:rsidR="00EA2D50" w:rsidRPr="00C86D8A" w:rsidRDefault="00EA2D50" w:rsidP="00EA2D50">
            <w:pPr>
              <w:pStyle w:val="Tablea"/>
            </w:pPr>
            <w:r w:rsidRPr="00C86D8A">
              <w:t>(c) the following:</w:t>
            </w:r>
          </w:p>
          <w:p w14:paraId="04305241" w14:textId="77777777" w:rsidR="00EA2D50" w:rsidRPr="00C86D8A" w:rsidRDefault="00EA2D50" w:rsidP="00EA2D50">
            <w:pPr>
              <w:pStyle w:val="Tablei"/>
            </w:pPr>
            <w:r w:rsidRPr="00C86D8A">
              <w:t>(i) “AUSTRALIA ZOO”; and</w:t>
            </w:r>
          </w:p>
          <w:p w14:paraId="4CD04069" w14:textId="77777777" w:rsidR="00EA2D50" w:rsidRPr="00C86D8A" w:rsidRDefault="00EA2D50" w:rsidP="00EA2D50">
            <w:pPr>
              <w:pStyle w:val="Tablei"/>
            </w:pPr>
            <w:r w:rsidRPr="00C86D8A">
              <w:t>(ii) “AFRICAN ELEPHANT”; and</w:t>
            </w:r>
          </w:p>
          <w:p w14:paraId="6C43C9D8" w14:textId="77777777" w:rsidR="00EA2D50" w:rsidRPr="00C86D8A" w:rsidRDefault="00EA2D50" w:rsidP="00EA2D50">
            <w:pPr>
              <w:pStyle w:val="Tablei"/>
            </w:pPr>
            <w:r w:rsidRPr="00C86D8A">
              <w:t>(iii) “XOZ .9999 GOLD” (where “X” is the nominal weight in ounces of the coin, expressed as a whole number or a common fraction in Arabic numerals); and</w:t>
            </w:r>
          </w:p>
          <w:p w14:paraId="7FA34B2A" w14:textId="77777777" w:rsidR="00EA2D50" w:rsidRPr="00C86D8A" w:rsidRDefault="00EA2D50" w:rsidP="00EA2D50">
            <w:pPr>
              <w:pStyle w:val="Tablei"/>
            </w:pPr>
            <w:r w:rsidRPr="00C86D8A">
              <w:t>(iv) “AWB”.</w:t>
            </w:r>
          </w:p>
        </w:tc>
      </w:tr>
      <w:tr w:rsidR="00EA2D50" w:rsidRPr="00C86D8A" w14:paraId="0494C8DA" w14:textId="77777777" w:rsidTr="00325B09">
        <w:tc>
          <w:tcPr>
            <w:tcW w:w="616" w:type="dxa"/>
            <w:tcBorders>
              <w:top w:val="single" w:sz="2" w:space="0" w:color="auto"/>
              <w:bottom w:val="single" w:sz="2" w:space="0" w:color="auto"/>
            </w:tcBorders>
            <w:shd w:val="clear" w:color="auto" w:fill="auto"/>
          </w:tcPr>
          <w:p w14:paraId="0B1688C1" w14:textId="77777777" w:rsidR="00EA2D50" w:rsidRPr="00C86D8A" w:rsidRDefault="00EA2D50" w:rsidP="00EA2D50">
            <w:pPr>
              <w:pStyle w:val="Tabletext"/>
            </w:pPr>
            <w:r w:rsidRPr="00C86D8A">
              <w:t>158</w:t>
            </w:r>
          </w:p>
        </w:tc>
        <w:tc>
          <w:tcPr>
            <w:tcW w:w="939" w:type="dxa"/>
            <w:gridSpan w:val="2"/>
            <w:tcBorders>
              <w:top w:val="single" w:sz="2" w:space="0" w:color="auto"/>
              <w:bottom w:val="single" w:sz="2" w:space="0" w:color="auto"/>
            </w:tcBorders>
            <w:shd w:val="clear" w:color="auto" w:fill="auto"/>
          </w:tcPr>
          <w:p w14:paraId="7A88FB86"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4263259" w14:textId="77777777" w:rsidR="00EA2D50" w:rsidRPr="00C86D8A" w:rsidRDefault="00EA2D50" w:rsidP="00EA2D50">
            <w:pPr>
              <w:pStyle w:val="Tabletext"/>
            </w:pPr>
            <w:r w:rsidRPr="00C86D8A">
              <w:t>R59</w:t>
            </w:r>
          </w:p>
        </w:tc>
        <w:tc>
          <w:tcPr>
            <w:tcW w:w="5891" w:type="dxa"/>
            <w:gridSpan w:val="3"/>
            <w:tcBorders>
              <w:top w:val="single" w:sz="2" w:space="0" w:color="auto"/>
              <w:bottom w:val="single" w:sz="2" w:space="0" w:color="auto"/>
            </w:tcBorders>
            <w:shd w:val="clear" w:color="auto" w:fill="auto"/>
          </w:tcPr>
          <w:p w14:paraId="7866651C" w14:textId="77777777" w:rsidR="00EA2D50" w:rsidRPr="00C86D8A" w:rsidRDefault="00EA2D50" w:rsidP="00EA2D50">
            <w:pPr>
              <w:pStyle w:val="Tabletext"/>
            </w:pPr>
            <w:r w:rsidRPr="00C86D8A">
              <w:t>A design consisting of:</w:t>
            </w:r>
          </w:p>
          <w:p w14:paraId="0B41C8DA" w14:textId="77777777" w:rsidR="00EA2D50" w:rsidRPr="00C86D8A" w:rsidRDefault="00EA2D50" w:rsidP="00EA2D50">
            <w:pPr>
              <w:pStyle w:val="Tablea"/>
            </w:pPr>
            <w:r w:rsidRPr="00C86D8A">
              <w:t>(a) a representation of 4 female Sumatran elephants standing side by side on a stylised representation of grassland; and</w:t>
            </w:r>
          </w:p>
          <w:p w14:paraId="75C31966" w14:textId="77777777" w:rsidR="00EA2D50" w:rsidRPr="00C86D8A" w:rsidRDefault="00EA2D50" w:rsidP="00EA2D50">
            <w:pPr>
              <w:pStyle w:val="Tablea"/>
            </w:pPr>
            <w:r w:rsidRPr="00C86D8A">
              <w:t>(b) the following:</w:t>
            </w:r>
          </w:p>
          <w:p w14:paraId="58B265D3" w14:textId="77777777" w:rsidR="00EA2D50" w:rsidRPr="00C86D8A" w:rsidRDefault="00EA2D50" w:rsidP="00EA2D50">
            <w:pPr>
              <w:pStyle w:val="Tablei"/>
            </w:pPr>
            <w:r w:rsidRPr="00C86D8A">
              <w:t>(i) “AUSTRALIA ZOO”; and</w:t>
            </w:r>
          </w:p>
          <w:p w14:paraId="4EF92E96" w14:textId="77777777" w:rsidR="00EA2D50" w:rsidRPr="00C86D8A" w:rsidRDefault="00EA2D50" w:rsidP="00EA2D50">
            <w:pPr>
              <w:pStyle w:val="Tablei"/>
            </w:pPr>
            <w:r w:rsidRPr="00C86D8A">
              <w:t>(ii) “SUMATRAN ELEPHANT”; and</w:t>
            </w:r>
          </w:p>
          <w:p w14:paraId="487D0FA7" w14:textId="77777777" w:rsidR="00EA2D50" w:rsidRPr="00C86D8A" w:rsidRDefault="00EA2D50" w:rsidP="00EA2D50">
            <w:pPr>
              <w:pStyle w:val="Tablei"/>
            </w:pPr>
            <w:r w:rsidRPr="00C86D8A">
              <w:t>(iii) “XOZ .999 SILVER” (where “X” is the nominal weight in ounces of the coin, expressed as a whole number or a common fraction in Arabic numerals); and</w:t>
            </w:r>
          </w:p>
          <w:p w14:paraId="00CE475F" w14:textId="77777777" w:rsidR="00EA2D50" w:rsidRPr="00C86D8A" w:rsidRDefault="00EA2D50" w:rsidP="00EA2D50">
            <w:pPr>
              <w:pStyle w:val="Tablei"/>
            </w:pPr>
            <w:r w:rsidRPr="00C86D8A">
              <w:t>(iv) “AWB”.</w:t>
            </w:r>
          </w:p>
        </w:tc>
      </w:tr>
      <w:tr w:rsidR="00EA2D50" w:rsidRPr="00C86D8A" w14:paraId="45155F20" w14:textId="77777777" w:rsidTr="00325B09">
        <w:tc>
          <w:tcPr>
            <w:tcW w:w="616" w:type="dxa"/>
            <w:tcBorders>
              <w:top w:val="single" w:sz="2" w:space="0" w:color="auto"/>
              <w:bottom w:val="single" w:sz="2" w:space="0" w:color="auto"/>
            </w:tcBorders>
            <w:shd w:val="clear" w:color="auto" w:fill="auto"/>
          </w:tcPr>
          <w:p w14:paraId="5AEA15A8" w14:textId="77777777" w:rsidR="00EA2D50" w:rsidRPr="00C86D8A" w:rsidRDefault="00EA2D50" w:rsidP="00EA2D50">
            <w:pPr>
              <w:pStyle w:val="Tabletext"/>
            </w:pPr>
            <w:r w:rsidRPr="00C86D8A">
              <w:lastRenderedPageBreak/>
              <w:t>159</w:t>
            </w:r>
          </w:p>
        </w:tc>
        <w:tc>
          <w:tcPr>
            <w:tcW w:w="939" w:type="dxa"/>
            <w:gridSpan w:val="2"/>
            <w:tcBorders>
              <w:top w:val="single" w:sz="2" w:space="0" w:color="auto"/>
              <w:bottom w:val="single" w:sz="2" w:space="0" w:color="auto"/>
            </w:tcBorders>
            <w:shd w:val="clear" w:color="auto" w:fill="auto"/>
          </w:tcPr>
          <w:p w14:paraId="614DB7C9" w14:textId="77777777" w:rsidR="00EA2D50" w:rsidRPr="00C86D8A" w:rsidRDefault="00EA2D50" w:rsidP="00EA2D50">
            <w:pPr>
              <w:pStyle w:val="Tabletext"/>
            </w:pPr>
            <w:r w:rsidRPr="00C86D8A">
              <w:t>Reverse</w:t>
            </w:r>
          </w:p>
        </w:tc>
        <w:tc>
          <w:tcPr>
            <w:tcW w:w="939" w:type="dxa"/>
            <w:gridSpan w:val="2"/>
            <w:tcBorders>
              <w:top w:val="single" w:sz="2" w:space="0" w:color="auto"/>
              <w:bottom w:val="single" w:sz="2" w:space="0" w:color="auto"/>
            </w:tcBorders>
            <w:shd w:val="clear" w:color="auto" w:fill="auto"/>
          </w:tcPr>
          <w:p w14:paraId="7D908E3B" w14:textId="77777777" w:rsidR="00EA2D50" w:rsidRPr="00C86D8A" w:rsidRDefault="00EA2D50" w:rsidP="00EA2D50">
            <w:pPr>
              <w:pStyle w:val="Tabletext"/>
            </w:pPr>
            <w:r w:rsidRPr="00C86D8A">
              <w:t>R60</w:t>
            </w:r>
          </w:p>
        </w:tc>
        <w:tc>
          <w:tcPr>
            <w:tcW w:w="5891" w:type="dxa"/>
            <w:gridSpan w:val="3"/>
            <w:tcBorders>
              <w:top w:val="single" w:sz="2" w:space="0" w:color="auto"/>
              <w:bottom w:val="single" w:sz="2" w:space="0" w:color="auto"/>
            </w:tcBorders>
            <w:shd w:val="clear" w:color="auto" w:fill="auto"/>
          </w:tcPr>
          <w:p w14:paraId="2DAD6313" w14:textId="77777777" w:rsidR="00EA2D50" w:rsidRPr="00C86D8A" w:rsidRDefault="00EA2D50" w:rsidP="00EA2D50">
            <w:pPr>
              <w:pStyle w:val="Tabletext"/>
            </w:pPr>
            <w:r w:rsidRPr="00C86D8A">
              <w:t>A design consisting of a stylised representation of a great white shark breaching out of the water, surrounded by a stylised representation of splashing water and the following:</w:t>
            </w:r>
          </w:p>
          <w:p w14:paraId="6FBE8A45" w14:textId="77777777" w:rsidR="00EA2D50" w:rsidRPr="00C86D8A" w:rsidRDefault="00EA2D50" w:rsidP="00EA2D50">
            <w:pPr>
              <w:pStyle w:val="Tablea"/>
            </w:pPr>
            <w:r w:rsidRPr="00C86D8A">
              <w:t>(a) “GREAT WHITE SHARK”; and</w:t>
            </w:r>
          </w:p>
          <w:p w14:paraId="7BCB6602" w14:textId="77777777" w:rsidR="00EA2D50" w:rsidRPr="00C86D8A" w:rsidRDefault="00EA2D50" w:rsidP="00EA2D50">
            <w:pPr>
              <w:pStyle w:val="Tablea"/>
            </w:pPr>
            <w:r w:rsidRPr="00C86D8A">
              <w:t>(b) “Xoz .999 SILVER” (where “X” is the nominal weight in ounces of the coin, expressed as a whole number or a common fraction in Arabic numerals).</w:t>
            </w:r>
          </w:p>
        </w:tc>
      </w:tr>
      <w:tr w:rsidR="00EA2D50" w14:paraId="224F77C0" w14:textId="77777777" w:rsidTr="00325B09">
        <w:tc>
          <w:tcPr>
            <w:tcW w:w="616" w:type="dxa"/>
            <w:tcBorders>
              <w:top w:val="single" w:sz="2" w:space="0" w:color="auto"/>
              <w:left w:val="nil"/>
              <w:bottom w:val="single" w:sz="2" w:space="0" w:color="auto"/>
              <w:right w:val="nil"/>
            </w:tcBorders>
          </w:tcPr>
          <w:p w14:paraId="73E419EF" w14:textId="26B225C2" w:rsidR="00EA2D50" w:rsidRDefault="00EA2D50" w:rsidP="00EA2D50">
            <w:pPr>
              <w:pStyle w:val="Tabletext"/>
              <w:rPr>
                <w:lang w:eastAsia="en-US"/>
              </w:rPr>
            </w:pPr>
            <w:r w:rsidRPr="00C86D8A">
              <w:t>160</w:t>
            </w:r>
          </w:p>
        </w:tc>
        <w:tc>
          <w:tcPr>
            <w:tcW w:w="939" w:type="dxa"/>
            <w:gridSpan w:val="2"/>
            <w:tcBorders>
              <w:top w:val="single" w:sz="2" w:space="0" w:color="auto"/>
              <w:left w:val="nil"/>
              <w:bottom w:val="single" w:sz="2" w:space="0" w:color="auto"/>
              <w:right w:val="nil"/>
            </w:tcBorders>
          </w:tcPr>
          <w:p w14:paraId="10C3E6DB" w14:textId="1B5F4F3B" w:rsidR="00EA2D50" w:rsidRDefault="00EA2D50" w:rsidP="00EA2D50">
            <w:pPr>
              <w:pStyle w:val="Tabletext"/>
              <w:rPr>
                <w:lang w:eastAsia="en-US"/>
              </w:rPr>
            </w:pPr>
            <w:r w:rsidRPr="00C86D8A">
              <w:t>Reverse</w:t>
            </w:r>
          </w:p>
        </w:tc>
        <w:tc>
          <w:tcPr>
            <w:tcW w:w="939" w:type="dxa"/>
            <w:gridSpan w:val="2"/>
            <w:tcBorders>
              <w:top w:val="single" w:sz="2" w:space="0" w:color="auto"/>
              <w:left w:val="nil"/>
              <w:bottom w:val="single" w:sz="2" w:space="0" w:color="auto"/>
              <w:right w:val="nil"/>
            </w:tcBorders>
          </w:tcPr>
          <w:p w14:paraId="467C0AF1" w14:textId="326F5669" w:rsidR="00EA2D50" w:rsidRDefault="00EA2D50" w:rsidP="00EA2D50">
            <w:pPr>
              <w:pStyle w:val="Tabletext"/>
              <w:rPr>
                <w:lang w:eastAsia="en-US"/>
              </w:rPr>
            </w:pPr>
            <w:r w:rsidRPr="00C86D8A">
              <w:t>R61</w:t>
            </w:r>
          </w:p>
        </w:tc>
        <w:tc>
          <w:tcPr>
            <w:tcW w:w="5891" w:type="dxa"/>
            <w:gridSpan w:val="3"/>
            <w:tcBorders>
              <w:top w:val="single" w:sz="2" w:space="0" w:color="auto"/>
              <w:left w:val="nil"/>
              <w:bottom w:val="single" w:sz="2" w:space="0" w:color="auto"/>
              <w:right w:val="nil"/>
            </w:tcBorders>
          </w:tcPr>
          <w:p w14:paraId="1FBC9FE9" w14:textId="7452DB06" w:rsidR="00EA2D50" w:rsidRDefault="00EA2D50" w:rsidP="00EA2D50">
            <w:pPr>
              <w:pStyle w:val="Tabletext"/>
              <w:rPr>
                <w:lang w:eastAsia="en-US"/>
              </w:rPr>
            </w:pPr>
            <w:r w:rsidRPr="00C86D8A">
              <w:t>The same as for item 159, except the stylised representation of splashing water is coloured.</w:t>
            </w:r>
          </w:p>
        </w:tc>
      </w:tr>
      <w:tr w:rsidR="00EA2D50" w:rsidRPr="00346199" w14:paraId="5C7E8612" w14:textId="77777777" w:rsidTr="00325B09">
        <w:tblPrEx>
          <w:tblLook w:val="0000" w:firstRow="0" w:lastRow="0" w:firstColumn="0" w:lastColumn="0" w:noHBand="0" w:noVBand="0"/>
        </w:tblPrEx>
        <w:trPr>
          <w:gridAfter w:val="1"/>
          <w:wAfter w:w="7" w:type="dxa"/>
        </w:trPr>
        <w:tc>
          <w:tcPr>
            <w:tcW w:w="616" w:type="dxa"/>
            <w:tcBorders>
              <w:top w:val="nil"/>
              <w:bottom w:val="single" w:sz="4" w:space="0" w:color="auto"/>
            </w:tcBorders>
            <w:shd w:val="clear" w:color="auto" w:fill="auto"/>
          </w:tcPr>
          <w:p w14:paraId="50B067AB" w14:textId="77777777" w:rsidR="00EA2D50" w:rsidRPr="00346199" w:rsidRDefault="00EA2D50" w:rsidP="00EA2D50">
            <w:pPr>
              <w:pStyle w:val="Tabletext"/>
            </w:pPr>
            <w:r w:rsidRPr="00346199">
              <w:t>161</w:t>
            </w:r>
          </w:p>
        </w:tc>
        <w:tc>
          <w:tcPr>
            <w:tcW w:w="939" w:type="dxa"/>
            <w:gridSpan w:val="2"/>
            <w:tcBorders>
              <w:top w:val="nil"/>
              <w:bottom w:val="single" w:sz="4" w:space="0" w:color="auto"/>
            </w:tcBorders>
            <w:shd w:val="clear" w:color="auto" w:fill="auto"/>
          </w:tcPr>
          <w:p w14:paraId="1A85F838" w14:textId="77777777" w:rsidR="00EA2D50" w:rsidRPr="00346199" w:rsidRDefault="00EA2D50" w:rsidP="00EA2D50">
            <w:pPr>
              <w:pStyle w:val="Tabletext"/>
            </w:pPr>
            <w:r w:rsidRPr="00346199">
              <w:t>Reverse</w:t>
            </w:r>
          </w:p>
        </w:tc>
        <w:tc>
          <w:tcPr>
            <w:tcW w:w="939" w:type="dxa"/>
            <w:gridSpan w:val="2"/>
            <w:tcBorders>
              <w:top w:val="nil"/>
              <w:bottom w:val="single" w:sz="4" w:space="0" w:color="auto"/>
            </w:tcBorders>
            <w:shd w:val="clear" w:color="auto" w:fill="auto"/>
          </w:tcPr>
          <w:p w14:paraId="209041CE" w14:textId="77777777" w:rsidR="00EA2D50" w:rsidRPr="00346199" w:rsidRDefault="00EA2D50" w:rsidP="00EA2D50">
            <w:pPr>
              <w:pStyle w:val="Tabletext"/>
            </w:pPr>
            <w:r w:rsidRPr="00346199">
              <w:t>R62</w:t>
            </w:r>
          </w:p>
        </w:tc>
        <w:tc>
          <w:tcPr>
            <w:tcW w:w="5884" w:type="dxa"/>
            <w:gridSpan w:val="2"/>
            <w:tcBorders>
              <w:top w:val="nil"/>
              <w:bottom w:val="single" w:sz="4" w:space="0" w:color="auto"/>
            </w:tcBorders>
            <w:shd w:val="clear" w:color="auto" w:fill="auto"/>
          </w:tcPr>
          <w:p w14:paraId="59393DEC" w14:textId="77777777" w:rsidR="00EA2D50" w:rsidRPr="00346199" w:rsidRDefault="00EA2D50" w:rsidP="00EA2D50">
            <w:pPr>
              <w:pStyle w:val="Tabletext"/>
            </w:pPr>
            <w:r w:rsidRPr="00346199">
              <w:t>A design consisting of:</w:t>
            </w:r>
          </w:p>
          <w:p w14:paraId="04096885" w14:textId="77777777" w:rsidR="00EA2D50" w:rsidRPr="00346199" w:rsidRDefault="00EA2D50" w:rsidP="00EA2D50">
            <w:pPr>
              <w:pStyle w:val="Tablea"/>
            </w:pPr>
            <w:r w:rsidRPr="00346199">
              <w:t xml:space="preserve">(a) a coloured stylised representation of Mothball, the wombat eating a carrot, in front of a clothesline, inspired by Bruce Whatley’s illustration from the children’s book </w:t>
            </w:r>
            <w:r w:rsidRPr="00346199">
              <w:rPr>
                <w:i/>
                <w:iCs/>
              </w:rPr>
              <w:t>Diary of a Wombat</w:t>
            </w:r>
            <w:r w:rsidRPr="00346199">
              <w:t xml:space="preserve"> by Jackie French; and</w:t>
            </w:r>
          </w:p>
          <w:p w14:paraId="77FB6B5D" w14:textId="77777777" w:rsidR="00EA2D50" w:rsidRPr="00346199" w:rsidRDefault="00EA2D50" w:rsidP="00EA2D50">
            <w:pPr>
              <w:pStyle w:val="Tablea"/>
            </w:pPr>
            <w:r w:rsidRPr="00346199">
              <w:t>(b) the following:</w:t>
            </w:r>
          </w:p>
          <w:p w14:paraId="0352BFB5" w14:textId="77777777" w:rsidR="00EA2D50" w:rsidRPr="00346199" w:rsidRDefault="00EA2D50" w:rsidP="00EA2D50">
            <w:pPr>
              <w:pStyle w:val="Tablei"/>
            </w:pPr>
            <w:r w:rsidRPr="00346199">
              <w:t>(i) “Diary of a Wombat”; and</w:t>
            </w:r>
          </w:p>
          <w:p w14:paraId="18912C0B" w14:textId="77777777" w:rsidR="00EA2D50" w:rsidRPr="00346199" w:rsidRDefault="00EA2D50" w:rsidP="00EA2D50">
            <w:pPr>
              <w:pStyle w:val="Tablei"/>
            </w:pPr>
            <w:r w:rsidRPr="00346199">
              <w:t>(ii) “20”; and</w:t>
            </w:r>
          </w:p>
          <w:p w14:paraId="145358B3" w14:textId="77777777" w:rsidR="00EA2D50" w:rsidRPr="00346199" w:rsidRDefault="00EA2D50" w:rsidP="00EA2D50">
            <w:pPr>
              <w:pStyle w:val="Tablei"/>
            </w:pPr>
            <w:r w:rsidRPr="00346199">
              <w:t>(iii) “20th ANNIVERSARY”.</w:t>
            </w:r>
          </w:p>
        </w:tc>
      </w:tr>
      <w:tr w:rsidR="00EA2D50" w:rsidRPr="00346199" w14:paraId="7C0898E4" w14:textId="77777777" w:rsidTr="00325B09">
        <w:tblPrEx>
          <w:tblLook w:val="0000" w:firstRow="0" w:lastRow="0" w:firstColumn="0" w:lastColumn="0" w:noHBand="0" w:noVBand="0"/>
        </w:tblPrEx>
        <w:trPr>
          <w:gridAfter w:val="1"/>
          <w:wAfter w:w="7" w:type="dxa"/>
        </w:trPr>
        <w:tc>
          <w:tcPr>
            <w:tcW w:w="616" w:type="dxa"/>
            <w:tcBorders>
              <w:top w:val="single" w:sz="4" w:space="0" w:color="auto"/>
            </w:tcBorders>
            <w:shd w:val="clear" w:color="auto" w:fill="auto"/>
          </w:tcPr>
          <w:p w14:paraId="7CEA3F78" w14:textId="77777777" w:rsidR="00EA2D50" w:rsidRPr="00346199" w:rsidRDefault="00EA2D50" w:rsidP="00EA2D50">
            <w:pPr>
              <w:pStyle w:val="Tabletext"/>
            </w:pPr>
            <w:r w:rsidRPr="00346199">
              <w:t>162</w:t>
            </w:r>
          </w:p>
        </w:tc>
        <w:tc>
          <w:tcPr>
            <w:tcW w:w="939" w:type="dxa"/>
            <w:gridSpan w:val="2"/>
            <w:tcBorders>
              <w:top w:val="single" w:sz="4" w:space="0" w:color="auto"/>
            </w:tcBorders>
            <w:shd w:val="clear" w:color="auto" w:fill="auto"/>
          </w:tcPr>
          <w:p w14:paraId="4191E41E" w14:textId="77777777" w:rsidR="00EA2D50" w:rsidRPr="00346199" w:rsidRDefault="00EA2D50" w:rsidP="00EA2D50">
            <w:pPr>
              <w:pStyle w:val="Tabletext"/>
            </w:pPr>
            <w:r w:rsidRPr="00346199">
              <w:t>Reverse</w:t>
            </w:r>
          </w:p>
        </w:tc>
        <w:tc>
          <w:tcPr>
            <w:tcW w:w="939" w:type="dxa"/>
            <w:gridSpan w:val="2"/>
            <w:tcBorders>
              <w:top w:val="single" w:sz="4" w:space="0" w:color="auto"/>
            </w:tcBorders>
            <w:shd w:val="clear" w:color="auto" w:fill="auto"/>
          </w:tcPr>
          <w:p w14:paraId="14E920C0" w14:textId="77777777" w:rsidR="00EA2D50" w:rsidRPr="00346199" w:rsidRDefault="00EA2D50" w:rsidP="00EA2D50">
            <w:pPr>
              <w:pStyle w:val="Tabletext"/>
            </w:pPr>
            <w:r w:rsidRPr="00346199">
              <w:t>R63</w:t>
            </w:r>
          </w:p>
        </w:tc>
        <w:tc>
          <w:tcPr>
            <w:tcW w:w="5884" w:type="dxa"/>
            <w:gridSpan w:val="2"/>
            <w:tcBorders>
              <w:top w:val="single" w:sz="4" w:space="0" w:color="auto"/>
            </w:tcBorders>
            <w:shd w:val="clear" w:color="auto" w:fill="auto"/>
          </w:tcPr>
          <w:p w14:paraId="4E9A3506" w14:textId="77777777" w:rsidR="00EA2D50" w:rsidRPr="00346199" w:rsidRDefault="00EA2D50" w:rsidP="00EA2D50">
            <w:pPr>
              <w:pStyle w:val="Tabletext"/>
            </w:pPr>
            <w:r w:rsidRPr="00346199">
              <w:t>A design consisting of:</w:t>
            </w:r>
          </w:p>
          <w:p w14:paraId="0CF107C4" w14:textId="77777777" w:rsidR="00EA2D50" w:rsidRPr="00346199" w:rsidRDefault="00EA2D50" w:rsidP="00EA2D50">
            <w:pPr>
              <w:pStyle w:val="Tablea"/>
            </w:pPr>
            <w:r w:rsidRPr="00346199">
              <w:t>(a) in the centre, a stylised representation of the Earth, including a map of Australia; and</w:t>
            </w:r>
          </w:p>
          <w:p w14:paraId="15C3A2DA" w14:textId="77777777" w:rsidR="00EA2D50" w:rsidRPr="00346199" w:rsidRDefault="00EA2D50" w:rsidP="00EA2D50">
            <w:pPr>
              <w:pStyle w:val="Tablea"/>
            </w:pPr>
            <w:r w:rsidRPr="00346199">
              <w:t>(b) positioned over the Earth, a diagonal stripe representing the path of a solar eclipse and a dot on the stripe indicating the location of Wallal, Western Australia; and</w:t>
            </w:r>
          </w:p>
          <w:p w14:paraId="0D4B44F6" w14:textId="77777777" w:rsidR="00EA2D50" w:rsidRPr="00346199" w:rsidRDefault="00EA2D50" w:rsidP="00EA2D50">
            <w:pPr>
              <w:pStyle w:val="Tablea"/>
            </w:pPr>
            <w:r w:rsidRPr="00346199">
              <w:t>(c) above the Earth, a representation of the sun; and</w:t>
            </w:r>
          </w:p>
          <w:p w14:paraId="1BA15AF3" w14:textId="77777777" w:rsidR="00EA2D50" w:rsidRPr="00346199" w:rsidRDefault="00EA2D50" w:rsidP="00EA2D50">
            <w:pPr>
              <w:pStyle w:val="Tablea"/>
            </w:pPr>
            <w:r w:rsidRPr="00346199">
              <w:t>(d) 2 separate patterns of skewed longitude and latitude lines with reducing radii moving from the rim of the coin inwards to the globe representing a gravity well that relates to Albert Einstein’s theory of general relativity; and</w:t>
            </w:r>
          </w:p>
          <w:p w14:paraId="182ADDFE" w14:textId="77777777" w:rsidR="00EA2D50" w:rsidRPr="00346199" w:rsidRDefault="00EA2D50" w:rsidP="00EA2D50">
            <w:pPr>
              <w:pStyle w:val="Tablea"/>
            </w:pPr>
            <w:r w:rsidRPr="00346199">
              <w:t>(e) immediately inside the rim of the coin, a circular border containing the following:</w:t>
            </w:r>
          </w:p>
          <w:p w14:paraId="3F931837" w14:textId="77777777" w:rsidR="00EA2D50" w:rsidRPr="00346199" w:rsidRDefault="00EA2D50" w:rsidP="00EA2D50">
            <w:pPr>
              <w:pStyle w:val="Tablei"/>
            </w:pPr>
            <w:r w:rsidRPr="00346199">
              <w:t>(i) “WALLAL CENTENARY”; and</w:t>
            </w:r>
          </w:p>
          <w:p w14:paraId="0914BFA3" w14:textId="77777777" w:rsidR="00EA2D50" w:rsidRPr="00346199" w:rsidRDefault="00EA2D50" w:rsidP="00EA2D50">
            <w:pPr>
              <w:pStyle w:val="Tablei"/>
            </w:pPr>
            <w:r w:rsidRPr="00346199">
              <w:t xml:space="preserve">(ii) “AUSTRALIA TESTS EINSTEIN’S THEORY”. </w:t>
            </w:r>
          </w:p>
        </w:tc>
      </w:tr>
      <w:tr w:rsidR="00EA2D50" w:rsidRPr="00346199" w14:paraId="5FE08C7C" w14:textId="77777777" w:rsidTr="00325B09">
        <w:tblPrEx>
          <w:tblLook w:val="0000" w:firstRow="0" w:lastRow="0" w:firstColumn="0" w:lastColumn="0" w:noHBand="0" w:noVBand="0"/>
        </w:tblPrEx>
        <w:trPr>
          <w:gridAfter w:val="1"/>
          <w:wAfter w:w="7" w:type="dxa"/>
        </w:trPr>
        <w:tc>
          <w:tcPr>
            <w:tcW w:w="616" w:type="dxa"/>
            <w:shd w:val="clear" w:color="auto" w:fill="auto"/>
          </w:tcPr>
          <w:p w14:paraId="70DE6A5F" w14:textId="77777777" w:rsidR="00EA2D50" w:rsidRPr="00346199" w:rsidRDefault="00EA2D50" w:rsidP="00EA2D50">
            <w:pPr>
              <w:pStyle w:val="Tabletext"/>
            </w:pPr>
            <w:r w:rsidRPr="00346199">
              <w:t>163</w:t>
            </w:r>
          </w:p>
        </w:tc>
        <w:tc>
          <w:tcPr>
            <w:tcW w:w="939" w:type="dxa"/>
            <w:gridSpan w:val="2"/>
            <w:shd w:val="clear" w:color="auto" w:fill="auto"/>
          </w:tcPr>
          <w:p w14:paraId="1FA3AEFB" w14:textId="77777777" w:rsidR="00EA2D50" w:rsidRPr="00346199" w:rsidRDefault="00EA2D50" w:rsidP="00EA2D50">
            <w:pPr>
              <w:pStyle w:val="Tabletext"/>
            </w:pPr>
            <w:r w:rsidRPr="00346199">
              <w:t>Reverse</w:t>
            </w:r>
          </w:p>
        </w:tc>
        <w:tc>
          <w:tcPr>
            <w:tcW w:w="939" w:type="dxa"/>
            <w:gridSpan w:val="2"/>
            <w:shd w:val="clear" w:color="auto" w:fill="auto"/>
          </w:tcPr>
          <w:p w14:paraId="657C9F62" w14:textId="77777777" w:rsidR="00EA2D50" w:rsidRPr="00346199" w:rsidRDefault="00EA2D50" w:rsidP="00EA2D50">
            <w:pPr>
              <w:pStyle w:val="Tabletext"/>
            </w:pPr>
            <w:r w:rsidRPr="00346199">
              <w:t>R64</w:t>
            </w:r>
          </w:p>
        </w:tc>
        <w:tc>
          <w:tcPr>
            <w:tcW w:w="5884" w:type="dxa"/>
            <w:gridSpan w:val="2"/>
            <w:shd w:val="clear" w:color="auto" w:fill="auto"/>
          </w:tcPr>
          <w:p w14:paraId="78FB6863" w14:textId="77777777" w:rsidR="00EA2D50" w:rsidRPr="00346199" w:rsidRDefault="00EA2D50" w:rsidP="00EA2D50">
            <w:pPr>
              <w:pStyle w:val="Tabletext"/>
            </w:pPr>
            <w:r w:rsidRPr="00346199">
              <w:t>The same as for item 162, except the design also includes a stylised representation of an envelope.</w:t>
            </w:r>
          </w:p>
        </w:tc>
      </w:tr>
      <w:tr w:rsidR="00EA2D50" w:rsidRPr="00346199" w14:paraId="494DC23C" w14:textId="77777777" w:rsidTr="00325B09">
        <w:tblPrEx>
          <w:tblLook w:val="0000" w:firstRow="0" w:lastRow="0" w:firstColumn="0" w:lastColumn="0" w:noHBand="0" w:noVBand="0"/>
        </w:tblPrEx>
        <w:trPr>
          <w:gridAfter w:val="1"/>
          <w:wAfter w:w="7" w:type="dxa"/>
        </w:trPr>
        <w:tc>
          <w:tcPr>
            <w:tcW w:w="616" w:type="dxa"/>
            <w:shd w:val="clear" w:color="auto" w:fill="auto"/>
          </w:tcPr>
          <w:p w14:paraId="447A47E4" w14:textId="77777777" w:rsidR="00EA2D50" w:rsidRPr="00346199" w:rsidRDefault="00EA2D50" w:rsidP="00EA2D50">
            <w:pPr>
              <w:pStyle w:val="Tabletext"/>
            </w:pPr>
            <w:r w:rsidRPr="00346199">
              <w:t>164</w:t>
            </w:r>
          </w:p>
        </w:tc>
        <w:tc>
          <w:tcPr>
            <w:tcW w:w="939" w:type="dxa"/>
            <w:gridSpan w:val="2"/>
            <w:shd w:val="clear" w:color="auto" w:fill="auto"/>
          </w:tcPr>
          <w:p w14:paraId="2224BD50" w14:textId="77777777" w:rsidR="00EA2D50" w:rsidRPr="00346199" w:rsidRDefault="00EA2D50" w:rsidP="00EA2D50">
            <w:pPr>
              <w:pStyle w:val="Tabletext"/>
            </w:pPr>
            <w:r w:rsidRPr="00346199">
              <w:t xml:space="preserve">Reverse </w:t>
            </w:r>
          </w:p>
        </w:tc>
        <w:tc>
          <w:tcPr>
            <w:tcW w:w="939" w:type="dxa"/>
            <w:gridSpan w:val="2"/>
            <w:shd w:val="clear" w:color="auto" w:fill="auto"/>
          </w:tcPr>
          <w:p w14:paraId="767F647A" w14:textId="77777777" w:rsidR="00EA2D50" w:rsidRPr="00346199" w:rsidRDefault="00EA2D50" w:rsidP="00EA2D50">
            <w:pPr>
              <w:pStyle w:val="Tabletext"/>
            </w:pPr>
            <w:r w:rsidRPr="00346199">
              <w:t>R65</w:t>
            </w:r>
          </w:p>
        </w:tc>
        <w:tc>
          <w:tcPr>
            <w:tcW w:w="5884" w:type="dxa"/>
            <w:gridSpan w:val="2"/>
            <w:shd w:val="clear" w:color="auto" w:fill="auto"/>
          </w:tcPr>
          <w:p w14:paraId="103E81ED" w14:textId="77777777" w:rsidR="00EA2D50" w:rsidRPr="00346199" w:rsidRDefault="00EA2D50" w:rsidP="00EA2D50">
            <w:pPr>
              <w:pStyle w:val="Tabletext"/>
            </w:pPr>
            <w:r w:rsidRPr="00346199">
              <w:t>The same as for item 162, except omit subparagraph (ii) and substitute:</w:t>
            </w:r>
          </w:p>
          <w:p w14:paraId="490B2043" w14:textId="77777777" w:rsidR="00EA2D50" w:rsidRPr="00346199" w:rsidRDefault="00EA2D50" w:rsidP="00EA2D50">
            <w:pPr>
              <w:pStyle w:val="Tablei"/>
            </w:pPr>
            <w:r w:rsidRPr="00346199">
              <w:t>(ii) “AUSTRALIA TESTS EINSTEIN’S THEORY”; and</w:t>
            </w:r>
          </w:p>
          <w:p w14:paraId="4AE188E6" w14:textId="77777777" w:rsidR="00EA2D50" w:rsidRPr="00346199" w:rsidRDefault="00EA2D50" w:rsidP="00EA2D50">
            <w:pPr>
              <w:pStyle w:val="Tablei"/>
            </w:pPr>
            <w:r w:rsidRPr="00346199">
              <w:t>(iii) “Xoz .999 Ag” (where “X” is the nominal weight in ounces of the coin, expressed as a whole number or common fraction in Arabic numerals).</w:t>
            </w:r>
          </w:p>
        </w:tc>
      </w:tr>
      <w:tr w:rsidR="00EA2D50" w:rsidRPr="00346199" w14:paraId="5E63ADC2" w14:textId="77777777" w:rsidTr="00325B09">
        <w:tblPrEx>
          <w:tblLook w:val="0000" w:firstRow="0" w:lastRow="0" w:firstColumn="0" w:lastColumn="0" w:noHBand="0" w:noVBand="0"/>
        </w:tblPrEx>
        <w:trPr>
          <w:gridAfter w:val="1"/>
          <w:wAfter w:w="7" w:type="dxa"/>
        </w:trPr>
        <w:tc>
          <w:tcPr>
            <w:tcW w:w="616" w:type="dxa"/>
            <w:shd w:val="clear" w:color="auto" w:fill="auto"/>
          </w:tcPr>
          <w:p w14:paraId="47215A1A" w14:textId="77777777" w:rsidR="00EA2D50" w:rsidRPr="00346199" w:rsidRDefault="00EA2D50" w:rsidP="00EA2D50">
            <w:pPr>
              <w:pStyle w:val="Tabletext"/>
            </w:pPr>
            <w:r w:rsidRPr="00346199">
              <w:t>165</w:t>
            </w:r>
          </w:p>
        </w:tc>
        <w:tc>
          <w:tcPr>
            <w:tcW w:w="939" w:type="dxa"/>
            <w:gridSpan w:val="2"/>
            <w:shd w:val="clear" w:color="auto" w:fill="auto"/>
          </w:tcPr>
          <w:p w14:paraId="658A7D45" w14:textId="77777777" w:rsidR="00EA2D50" w:rsidRPr="00346199" w:rsidRDefault="00EA2D50" w:rsidP="00EA2D50">
            <w:pPr>
              <w:pStyle w:val="Tabletext"/>
            </w:pPr>
            <w:r w:rsidRPr="00346199">
              <w:t xml:space="preserve">Reverse </w:t>
            </w:r>
          </w:p>
        </w:tc>
        <w:tc>
          <w:tcPr>
            <w:tcW w:w="939" w:type="dxa"/>
            <w:gridSpan w:val="2"/>
            <w:shd w:val="clear" w:color="auto" w:fill="auto"/>
          </w:tcPr>
          <w:p w14:paraId="0CF4BA81" w14:textId="77777777" w:rsidR="00EA2D50" w:rsidRPr="00346199" w:rsidRDefault="00EA2D50" w:rsidP="00EA2D50">
            <w:pPr>
              <w:pStyle w:val="Tabletext"/>
            </w:pPr>
            <w:r w:rsidRPr="00346199">
              <w:t>R66</w:t>
            </w:r>
          </w:p>
        </w:tc>
        <w:tc>
          <w:tcPr>
            <w:tcW w:w="5884" w:type="dxa"/>
            <w:gridSpan w:val="2"/>
            <w:shd w:val="clear" w:color="auto" w:fill="auto"/>
          </w:tcPr>
          <w:p w14:paraId="23A392B3" w14:textId="77777777" w:rsidR="00EA2D50" w:rsidRPr="00346199" w:rsidRDefault="00EA2D50" w:rsidP="00EA2D50">
            <w:pPr>
              <w:pStyle w:val="Tabletext"/>
            </w:pPr>
            <w:r w:rsidRPr="00346199">
              <w:t>A design consisting of:</w:t>
            </w:r>
          </w:p>
          <w:p w14:paraId="553F9A78" w14:textId="77777777" w:rsidR="00EA2D50" w:rsidRPr="00346199" w:rsidRDefault="00EA2D50" w:rsidP="00EA2D50">
            <w:pPr>
              <w:pStyle w:val="Tablea"/>
            </w:pPr>
            <w:r w:rsidRPr="00346199">
              <w:t>(a) a stylised representation of 2 rabbits, one standing on its hindlegs and the other sitting on its haunches; and</w:t>
            </w:r>
          </w:p>
          <w:p w14:paraId="0415C557" w14:textId="77777777" w:rsidR="00EA2D50" w:rsidRPr="00346199" w:rsidRDefault="00EA2D50" w:rsidP="00EA2D50">
            <w:pPr>
              <w:pStyle w:val="Tablea"/>
            </w:pPr>
            <w:r w:rsidRPr="00346199">
              <w:lastRenderedPageBreak/>
              <w:t>(b) amongst the rabbits are stylised dianthus chinensis flowers (also known as Chinese pinks) and grass; and</w:t>
            </w:r>
          </w:p>
          <w:p w14:paraId="5240429E" w14:textId="77777777" w:rsidR="00EA2D50" w:rsidRPr="00346199" w:rsidRDefault="00EA2D50" w:rsidP="00EA2D50">
            <w:pPr>
              <w:pStyle w:val="Tablea"/>
            </w:pPr>
            <w:r w:rsidRPr="00346199">
              <w:t>(c)in the background, a stylised representation of mountains and the rising sun; and</w:t>
            </w:r>
          </w:p>
          <w:p w14:paraId="06488117" w14:textId="77777777" w:rsidR="00EA2D50" w:rsidRPr="00346199" w:rsidRDefault="00EA2D50" w:rsidP="00EA2D50">
            <w:pPr>
              <w:pStyle w:val="Tablea"/>
            </w:pPr>
            <w:r w:rsidRPr="00346199">
              <w:t>(d) the following:</w:t>
            </w:r>
          </w:p>
          <w:p w14:paraId="268D1318" w14:textId="77777777" w:rsidR="00EA2D50" w:rsidRPr="00346199" w:rsidRDefault="00EA2D50" w:rsidP="00EA2D50">
            <w:pPr>
              <w:pStyle w:val="Tablei"/>
            </w:pPr>
            <w:r w:rsidRPr="00346199">
              <w:t>(i) the Chinese language character (</w:t>
            </w:r>
            <w:r w:rsidRPr="00346199">
              <w:rPr>
                <w:rFonts w:eastAsia="MS Mincho" w:hint="eastAsia"/>
              </w:rPr>
              <w:t>兔</w:t>
            </w:r>
            <w:r w:rsidRPr="00346199">
              <w:t>) pronounced </w:t>
            </w:r>
            <w:r w:rsidRPr="00346199">
              <w:rPr>
                <w:i/>
                <w:iCs/>
              </w:rPr>
              <w:t>tù</w:t>
            </w:r>
            <w:r w:rsidRPr="00346199">
              <w:t> under the Pinyin system and meaning rabbit; and</w:t>
            </w:r>
          </w:p>
          <w:p w14:paraId="0D223AFE" w14:textId="77777777" w:rsidR="00EA2D50" w:rsidRPr="00346199" w:rsidRDefault="00EA2D50" w:rsidP="00EA2D50">
            <w:pPr>
              <w:pStyle w:val="Tablei"/>
            </w:pPr>
            <w:r w:rsidRPr="00346199">
              <w:t>(ii) “50”; and</w:t>
            </w:r>
          </w:p>
          <w:p w14:paraId="753DC962" w14:textId="77777777" w:rsidR="00EA2D50" w:rsidRPr="00346199" w:rsidRDefault="00EA2D50" w:rsidP="00EA2D50">
            <w:pPr>
              <w:pStyle w:val="Tablei"/>
            </w:pPr>
            <w:r w:rsidRPr="00346199">
              <w:t>(iii) “TD”.</w:t>
            </w:r>
          </w:p>
        </w:tc>
      </w:tr>
      <w:tr w:rsidR="00EA2D50" w:rsidRPr="00346199" w14:paraId="1B8CC5D4" w14:textId="77777777" w:rsidTr="00325B09">
        <w:tblPrEx>
          <w:tblLook w:val="0000" w:firstRow="0" w:lastRow="0" w:firstColumn="0" w:lastColumn="0" w:noHBand="0" w:noVBand="0"/>
        </w:tblPrEx>
        <w:trPr>
          <w:gridAfter w:val="1"/>
          <w:wAfter w:w="7" w:type="dxa"/>
        </w:trPr>
        <w:tc>
          <w:tcPr>
            <w:tcW w:w="616" w:type="dxa"/>
            <w:shd w:val="clear" w:color="auto" w:fill="auto"/>
          </w:tcPr>
          <w:p w14:paraId="310DE0BE" w14:textId="77777777" w:rsidR="00EA2D50" w:rsidRPr="00346199" w:rsidRDefault="00EA2D50" w:rsidP="00EA2D50">
            <w:pPr>
              <w:pStyle w:val="Tabletext"/>
            </w:pPr>
            <w:r w:rsidRPr="00346199">
              <w:lastRenderedPageBreak/>
              <w:t>166</w:t>
            </w:r>
          </w:p>
        </w:tc>
        <w:tc>
          <w:tcPr>
            <w:tcW w:w="939" w:type="dxa"/>
            <w:gridSpan w:val="2"/>
            <w:shd w:val="clear" w:color="auto" w:fill="auto"/>
          </w:tcPr>
          <w:p w14:paraId="7C7396C3" w14:textId="77777777" w:rsidR="00EA2D50" w:rsidRPr="00346199" w:rsidRDefault="00EA2D50" w:rsidP="00EA2D50">
            <w:pPr>
              <w:pStyle w:val="Tabletext"/>
            </w:pPr>
            <w:r w:rsidRPr="00346199">
              <w:t>Reverse</w:t>
            </w:r>
          </w:p>
        </w:tc>
        <w:tc>
          <w:tcPr>
            <w:tcW w:w="939" w:type="dxa"/>
            <w:gridSpan w:val="2"/>
            <w:shd w:val="clear" w:color="auto" w:fill="auto"/>
          </w:tcPr>
          <w:p w14:paraId="796BAA73" w14:textId="77777777" w:rsidR="00EA2D50" w:rsidRPr="00346199" w:rsidRDefault="00EA2D50" w:rsidP="00EA2D50">
            <w:pPr>
              <w:pStyle w:val="Tabletext"/>
            </w:pPr>
            <w:r w:rsidRPr="00346199">
              <w:t>R67</w:t>
            </w:r>
          </w:p>
        </w:tc>
        <w:tc>
          <w:tcPr>
            <w:tcW w:w="5884" w:type="dxa"/>
            <w:gridSpan w:val="2"/>
            <w:shd w:val="clear" w:color="auto" w:fill="auto"/>
          </w:tcPr>
          <w:p w14:paraId="32770879" w14:textId="77777777" w:rsidR="00EA2D50" w:rsidRPr="00346199" w:rsidRDefault="00EA2D50" w:rsidP="00EA2D50">
            <w:pPr>
              <w:pStyle w:val="Tabletext"/>
            </w:pPr>
            <w:r w:rsidRPr="00346199">
              <w:t>The same as for item 165, except the design also includes a stylised representation of an envelope.</w:t>
            </w:r>
          </w:p>
        </w:tc>
      </w:tr>
      <w:tr w:rsidR="00EA2D50" w:rsidRPr="00346199" w14:paraId="266DBD9A" w14:textId="77777777" w:rsidTr="00325B09">
        <w:tblPrEx>
          <w:tblLook w:val="0000" w:firstRow="0" w:lastRow="0" w:firstColumn="0" w:lastColumn="0" w:noHBand="0" w:noVBand="0"/>
        </w:tblPrEx>
        <w:trPr>
          <w:gridAfter w:val="1"/>
          <w:wAfter w:w="7" w:type="dxa"/>
        </w:trPr>
        <w:tc>
          <w:tcPr>
            <w:tcW w:w="616" w:type="dxa"/>
            <w:shd w:val="clear" w:color="auto" w:fill="auto"/>
          </w:tcPr>
          <w:p w14:paraId="028E0E84" w14:textId="77777777" w:rsidR="00EA2D50" w:rsidRPr="00346199" w:rsidRDefault="00EA2D50" w:rsidP="00EA2D50">
            <w:pPr>
              <w:pStyle w:val="Tabletext"/>
            </w:pPr>
            <w:r w:rsidRPr="00346199">
              <w:t>167</w:t>
            </w:r>
          </w:p>
        </w:tc>
        <w:tc>
          <w:tcPr>
            <w:tcW w:w="939" w:type="dxa"/>
            <w:gridSpan w:val="2"/>
            <w:shd w:val="clear" w:color="auto" w:fill="auto"/>
          </w:tcPr>
          <w:p w14:paraId="1ECF8FC8" w14:textId="77777777" w:rsidR="00EA2D50" w:rsidRPr="00346199" w:rsidRDefault="00EA2D50" w:rsidP="00EA2D50">
            <w:pPr>
              <w:pStyle w:val="Tabletext"/>
            </w:pPr>
            <w:r w:rsidRPr="00346199">
              <w:t xml:space="preserve">Reverse </w:t>
            </w:r>
          </w:p>
        </w:tc>
        <w:tc>
          <w:tcPr>
            <w:tcW w:w="939" w:type="dxa"/>
            <w:gridSpan w:val="2"/>
            <w:shd w:val="clear" w:color="auto" w:fill="auto"/>
          </w:tcPr>
          <w:p w14:paraId="1BCBBD7C" w14:textId="77777777" w:rsidR="00EA2D50" w:rsidRPr="00346199" w:rsidRDefault="00EA2D50" w:rsidP="00EA2D50">
            <w:pPr>
              <w:pStyle w:val="Tabletext"/>
            </w:pPr>
            <w:r w:rsidRPr="00346199">
              <w:t>R68</w:t>
            </w:r>
          </w:p>
        </w:tc>
        <w:tc>
          <w:tcPr>
            <w:tcW w:w="5884" w:type="dxa"/>
            <w:gridSpan w:val="2"/>
            <w:shd w:val="clear" w:color="auto" w:fill="auto"/>
          </w:tcPr>
          <w:p w14:paraId="7230EFA6" w14:textId="77777777" w:rsidR="00EA2D50" w:rsidRPr="00346199" w:rsidRDefault="00EA2D50" w:rsidP="00EA2D50">
            <w:pPr>
              <w:pStyle w:val="Tabletext"/>
              <w:tabs>
                <w:tab w:val="left" w:pos="964"/>
              </w:tabs>
            </w:pPr>
            <w:r w:rsidRPr="00346199">
              <w:t>A design consisting of:</w:t>
            </w:r>
          </w:p>
          <w:p w14:paraId="5A669695" w14:textId="77777777" w:rsidR="00EA2D50" w:rsidRPr="00346199" w:rsidRDefault="00EA2D50" w:rsidP="00EA2D50">
            <w:pPr>
              <w:pStyle w:val="Tablea"/>
            </w:pPr>
            <w:r w:rsidRPr="00346199">
              <w:t>(a) a stylised representation of 3 flowers of the waratah (as known as Telopea) plant and a wreath of their stems; and</w:t>
            </w:r>
          </w:p>
          <w:p w14:paraId="2CABC5E5" w14:textId="77777777" w:rsidR="00EA2D50" w:rsidRPr="00346199" w:rsidRDefault="00EA2D50" w:rsidP="00EA2D50">
            <w:pPr>
              <w:pStyle w:val="Tablea"/>
            </w:pPr>
            <w:r w:rsidRPr="00346199">
              <w:t xml:space="preserve">(b) the following: </w:t>
            </w:r>
          </w:p>
          <w:p w14:paraId="54D3AE05" w14:textId="77777777" w:rsidR="00EA2D50" w:rsidRPr="00346199" w:rsidRDefault="00EA2D50" w:rsidP="00EA2D50">
            <w:pPr>
              <w:pStyle w:val="Tablei"/>
            </w:pPr>
            <w:r w:rsidRPr="00346199">
              <w:t>(i) “ONE DOLLAR”; and</w:t>
            </w:r>
          </w:p>
          <w:p w14:paraId="57C7C8C3" w14:textId="77777777" w:rsidR="00EA2D50" w:rsidRPr="00346199" w:rsidRDefault="00EA2D50" w:rsidP="00EA2D50">
            <w:pPr>
              <w:pStyle w:val="Tablei"/>
            </w:pPr>
            <w:r w:rsidRPr="00346199">
              <w:t>(ii) “AS”.</w:t>
            </w:r>
          </w:p>
        </w:tc>
      </w:tr>
      <w:tr w:rsidR="00EA2D50" w:rsidRPr="00346199" w14:paraId="670D5326" w14:textId="77777777" w:rsidTr="00325B09">
        <w:tblPrEx>
          <w:tblLook w:val="0000" w:firstRow="0" w:lastRow="0" w:firstColumn="0" w:lastColumn="0" w:noHBand="0" w:noVBand="0"/>
        </w:tblPrEx>
        <w:trPr>
          <w:gridAfter w:val="1"/>
          <w:wAfter w:w="7" w:type="dxa"/>
        </w:trPr>
        <w:tc>
          <w:tcPr>
            <w:tcW w:w="616" w:type="dxa"/>
            <w:shd w:val="clear" w:color="auto" w:fill="auto"/>
          </w:tcPr>
          <w:p w14:paraId="5B0F91D6" w14:textId="77777777" w:rsidR="00EA2D50" w:rsidRPr="00346199" w:rsidRDefault="00EA2D50" w:rsidP="00EA2D50">
            <w:pPr>
              <w:pStyle w:val="Tabletext"/>
            </w:pPr>
            <w:r w:rsidRPr="00346199">
              <w:t>168</w:t>
            </w:r>
          </w:p>
        </w:tc>
        <w:tc>
          <w:tcPr>
            <w:tcW w:w="939" w:type="dxa"/>
            <w:gridSpan w:val="2"/>
            <w:shd w:val="clear" w:color="auto" w:fill="auto"/>
          </w:tcPr>
          <w:p w14:paraId="7F5AB739" w14:textId="77777777" w:rsidR="00EA2D50" w:rsidRPr="00346199" w:rsidRDefault="00EA2D50" w:rsidP="00EA2D50">
            <w:pPr>
              <w:pStyle w:val="Tabletext"/>
            </w:pPr>
            <w:r w:rsidRPr="00346199">
              <w:t xml:space="preserve">Reverse </w:t>
            </w:r>
          </w:p>
        </w:tc>
        <w:tc>
          <w:tcPr>
            <w:tcW w:w="939" w:type="dxa"/>
            <w:gridSpan w:val="2"/>
            <w:shd w:val="clear" w:color="auto" w:fill="auto"/>
          </w:tcPr>
          <w:p w14:paraId="563408E8" w14:textId="77777777" w:rsidR="00EA2D50" w:rsidRPr="00346199" w:rsidRDefault="00EA2D50" w:rsidP="00EA2D50">
            <w:pPr>
              <w:pStyle w:val="Tabletext"/>
            </w:pPr>
            <w:r w:rsidRPr="00346199">
              <w:t>R69</w:t>
            </w:r>
          </w:p>
        </w:tc>
        <w:tc>
          <w:tcPr>
            <w:tcW w:w="5884" w:type="dxa"/>
            <w:gridSpan w:val="2"/>
            <w:shd w:val="clear" w:color="auto" w:fill="auto"/>
          </w:tcPr>
          <w:p w14:paraId="25468838" w14:textId="77777777" w:rsidR="00EA2D50" w:rsidRPr="00346199" w:rsidRDefault="00EA2D50" w:rsidP="00EA2D50">
            <w:pPr>
              <w:pStyle w:val="Tabletext"/>
            </w:pPr>
            <w:r w:rsidRPr="00346199">
              <w:t>The same as for item 167, except omit subparagraph (i) and substitute:</w:t>
            </w:r>
          </w:p>
          <w:p w14:paraId="1DE4A151" w14:textId="77777777" w:rsidR="00EA2D50" w:rsidRPr="00346199" w:rsidRDefault="00EA2D50" w:rsidP="00EA2D50">
            <w:pPr>
              <w:pStyle w:val="Tablei"/>
            </w:pPr>
            <w:r w:rsidRPr="00346199">
              <w:t>(i) “100 DOLLARS”; and</w:t>
            </w:r>
          </w:p>
        </w:tc>
      </w:tr>
      <w:tr w:rsidR="00EA2D50" w:rsidRPr="00346199" w14:paraId="43A87190" w14:textId="77777777" w:rsidTr="00325B09">
        <w:tblPrEx>
          <w:tblLook w:val="0000" w:firstRow="0" w:lastRow="0" w:firstColumn="0" w:lastColumn="0" w:noHBand="0" w:noVBand="0"/>
        </w:tblPrEx>
        <w:trPr>
          <w:gridAfter w:val="1"/>
          <w:wAfter w:w="7" w:type="dxa"/>
        </w:trPr>
        <w:tc>
          <w:tcPr>
            <w:tcW w:w="616" w:type="dxa"/>
            <w:tcBorders>
              <w:bottom w:val="single" w:sz="2" w:space="0" w:color="auto"/>
            </w:tcBorders>
            <w:shd w:val="clear" w:color="auto" w:fill="auto"/>
          </w:tcPr>
          <w:p w14:paraId="053BD7E3" w14:textId="77777777" w:rsidR="00EA2D50" w:rsidRPr="00346199" w:rsidRDefault="00EA2D50" w:rsidP="00EA2D50">
            <w:pPr>
              <w:pStyle w:val="Tabletext"/>
            </w:pPr>
            <w:r w:rsidRPr="00346199">
              <w:t>169</w:t>
            </w:r>
          </w:p>
        </w:tc>
        <w:tc>
          <w:tcPr>
            <w:tcW w:w="939" w:type="dxa"/>
            <w:gridSpan w:val="2"/>
            <w:tcBorders>
              <w:bottom w:val="single" w:sz="2" w:space="0" w:color="auto"/>
            </w:tcBorders>
            <w:shd w:val="clear" w:color="auto" w:fill="auto"/>
          </w:tcPr>
          <w:p w14:paraId="63D5D556" w14:textId="77777777" w:rsidR="00EA2D50" w:rsidRPr="00346199" w:rsidRDefault="00EA2D50" w:rsidP="00EA2D50">
            <w:pPr>
              <w:pStyle w:val="Tabletext"/>
            </w:pPr>
            <w:r w:rsidRPr="00346199">
              <w:t>Reverse</w:t>
            </w:r>
          </w:p>
        </w:tc>
        <w:tc>
          <w:tcPr>
            <w:tcW w:w="939" w:type="dxa"/>
            <w:gridSpan w:val="2"/>
            <w:tcBorders>
              <w:bottom w:val="single" w:sz="2" w:space="0" w:color="auto"/>
            </w:tcBorders>
            <w:shd w:val="clear" w:color="auto" w:fill="auto"/>
          </w:tcPr>
          <w:p w14:paraId="1D663516" w14:textId="77777777" w:rsidR="00EA2D50" w:rsidRPr="00346199" w:rsidRDefault="00EA2D50" w:rsidP="00EA2D50">
            <w:pPr>
              <w:pStyle w:val="Tabletext"/>
            </w:pPr>
            <w:r w:rsidRPr="00346199">
              <w:t>R70</w:t>
            </w:r>
          </w:p>
        </w:tc>
        <w:tc>
          <w:tcPr>
            <w:tcW w:w="5884" w:type="dxa"/>
            <w:gridSpan w:val="2"/>
            <w:tcBorders>
              <w:bottom w:val="single" w:sz="2" w:space="0" w:color="auto"/>
            </w:tcBorders>
            <w:shd w:val="clear" w:color="auto" w:fill="auto"/>
          </w:tcPr>
          <w:p w14:paraId="750F5598" w14:textId="77777777" w:rsidR="00EA2D50" w:rsidRPr="00346199" w:rsidRDefault="00EA2D50" w:rsidP="00EA2D50">
            <w:pPr>
              <w:pStyle w:val="Tabletext"/>
            </w:pPr>
            <w:r w:rsidRPr="00346199">
              <w:t>A design consisting of:</w:t>
            </w:r>
          </w:p>
          <w:p w14:paraId="6853A8CB" w14:textId="77777777" w:rsidR="00EA2D50" w:rsidRPr="00346199" w:rsidRDefault="00EA2D50" w:rsidP="00EA2D50">
            <w:pPr>
              <w:pStyle w:val="Tablea"/>
            </w:pPr>
            <w:r w:rsidRPr="00346199">
              <w:t>(a) in the centre of the coin, a stylised representation of a kangaroo as depicted on the Coat of Arms of New South Wales resting its right paw on a shield, with the inscription, “100 DOLLARS”; and</w:t>
            </w:r>
          </w:p>
          <w:p w14:paraId="6C7F6842" w14:textId="77777777" w:rsidR="00EA2D50" w:rsidRPr="00346199" w:rsidRDefault="00EA2D50" w:rsidP="00EA2D50">
            <w:pPr>
              <w:pStyle w:val="Tablea"/>
            </w:pPr>
            <w:r w:rsidRPr="00346199">
              <w:t>(b) a stylised representation of 2 merino sheep; and</w:t>
            </w:r>
          </w:p>
          <w:p w14:paraId="6ECF971F" w14:textId="77777777" w:rsidR="00EA2D50" w:rsidRPr="00346199" w:rsidRDefault="00EA2D50" w:rsidP="00EA2D50">
            <w:pPr>
              <w:pStyle w:val="Tablea"/>
            </w:pPr>
            <w:r w:rsidRPr="00346199">
              <w:t>(c) surrounding the kangaroo, shield and sheep, representations of ears of wheat and waratah flowers; and</w:t>
            </w:r>
          </w:p>
          <w:p w14:paraId="2CE576E0" w14:textId="77777777" w:rsidR="00EA2D50" w:rsidRPr="00346199" w:rsidRDefault="00EA2D50" w:rsidP="00EA2D50">
            <w:pPr>
              <w:pStyle w:val="Tablea"/>
            </w:pPr>
            <w:r w:rsidRPr="00346199">
              <w:t>(d) towards the bottom of the coin, a stylised representation of a rising sun on the horizon with stylised wattle forming sunrays radiating out to the border; and</w:t>
            </w:r>
          </w:p>
          <w:p w14:paraId="7A0E3787" w14:textId="77777777" w:rsidR="00EA2D50" w:rsidRPr="00346199" w:rsidRDefault="00EA2D50" w:rsidP="00EA2D50">
            <w:pPr>
              <w:pStyle w:val="Tablea"/>
            </w:pPr>
            <w:r w:rsidRPr="00346199">
              <w:t>(e) on an ornamental scroll, partially obscuring the representation of the sunrays, the inscription “NEW SOUTH WALES”; and</w:t>
            </w:r>
          </w:p>
          <w:p w14:paraId="0E75332D" w14:textId="77777777" w:rsidR="00EA2D50" w:rsidRPr="00346199" w:rsidRDefault="00EA2D50" w:rsidP="00EA2D50">
            <w:pPr>
              <w:pStyle w:val="Tablea"/>
            </w:pPr>
            <w:r w:rsidRPr="00346199">
              <w:t>(f) the following:</w:t>
            </w:r>
          </w:p>
          <w:p w14:paraId="41390603" w14:textId="77777777" w:rsidR="00EA2D50" w:rsidRPr="00346199" w:rsidRDefault="00EA2D50" w:rsidP="00EA2D50">
            <w:pPr>
              <w:pStyle w:val="Tablei"/>
            </w:pPr>
            <w:r w:rsidRPr="00346199">
              <w:t>(i) “AB”.</w:t>
            </w:r>
          </w:p>
        </w:tc>
      </w:tr>
      <w:tr w:rsidR="00EA2D50" w14:paraId="7B0FD811" w14:textId="77777777" w:rsidTr="00325B09">
        <w:tc>
          <w:tcPr>
            <w:tcW w:w="616" w:type="dxa"/>
            <w:tcBorders>
              <w:top w:val="single" w:sz="2" w:space="0" w:color="auto"/>
              <w:left w:val="nil"/>
              <w:bottom w:val="single" w:sz="2" w:space="0" w:color="auto"/>
              <w:right w:val="nil"/>
            </w:tcBorders>
          </w:tcPr>
          <w:p w14:paraId="3EA0DB8D" w14:textId="14B3A73B" w:rsidR="00EA2D50" w:rsidRPr="00C86D8A" w:rsidRDefault="00EA2D50" w:rsidP="00EA2D50">
            <w:pPr>
              <w:pStyle w:val="Tabletext"/>
            </w:pPr>
            <w:r w:rsidRPr="00346199">
              <w:t>170</w:t>
            </w:r>
          </w:p>
        </w:tc>
        <w:tc>
          <w:tcPr>
            <w:tcW w:w="939" w:type="dxa"/>
            <w:gridSpan w:val="2"/>
            <w:tcBorders>
              <w:top w:val="single" w:sz="2" w:space="0" w:color="auto"/>
              <w:left w:val="nil"/>
              <w:bottom w:val="single" w:sz="2" w:space="0" w:color="auto"/>
              <w:right w:val="nil"/>
            </w:tcBorders>
          </w:tcPr>
          <w:p w14:paraId="3C1393BA" w14:textId="4B233828" w:rsidR="00EA2D50" w:rsidRPr="00C86D8A" w:rsidRDefault="00EA2D50" w:rsidP="00EA2D50">
            <w:pPr>
              <w:pStyle w:val="Tabletext"/>
            </w:pPr>
            <w:r w:rsidRPr="00346199">
              <w:t>Reverse</w:t>
            </w:r>
          </w:p>
        </w:tc>
        <w:tc>
          <w:tcPr>
            <w:tcW w:w="939" w:type="dxa"/>
            <w:gridSpan w:val="2"/>
            <w:tcBorders>
              <w:top w:val="single" w:sz="2" w:space="0" w:color="auto"/>
              <w:left w:val="nil"/>
              <w:bottom w:val="single" w:sz="2" w:space="0" w:color="auto"/>
              <w:right w:val="nil"/>
            </w:tcBorders>
          </w:tcPr>
          <w:p w14:paraId="561728CD" w14:textId="212E3970" w:rsidR="00EA2D50" w:rsidRPr="00C86D8A" w:rsidRDefault="00EA2D50" w:rsidP="00EA2D50">
            <w:pPr>
              <w:pStyle w:val="Tabletext"/>
            </w:pPr>
            <w:r w:rsidRPr="00346199">
              <w:t>R71</w:t>
            </w:r>
          </w:p>
        </w:tc>
        <w:tc>
          <w:tcPr>
            <w:tcW w:w="5891" w:type="dxa"/>
            <w:gridSpan w:val="3"/>
            <w:tcBorders>
              <w:top w:val="single" w:sz="2" w:space="0" w:color="auto"/>
              <w:left w:val="nil"/>
              <w:bottom w:val="single" w:sz="2" w:space="0" w:color="auto"/>
              <w:right w:val="nil"/>
            </w:tcBorders>
          </w:tcPr>
          <w:p w14:paraId="055E4E8A" w14:textId="77777777" w:rsidR="00EA2D50" w:rsidRPr="00346199" w:rsidRDefault="00EA2D50" w:rsidP="00EA2D50">
            <w:pPr>
              <w:pStyle w:val="Tabletext"/>
            </w:pPr>
            <w:r w:rsidRPr="00346199">
              <w:t>The same as for item 169, except omit paragraph (a) and substitute:</w:t>
            </w:r>
          </w:p>
          <w:p w14:paraId="51851F55" w14:textId="0DF7B73D" w:rsidR="00EA2D50" w:rsidRPr="00C86D8A" w:rsidRDefault="00EA2D50" w:rsidP="00EA2D50">
            <w:pPr>
              <w:pStyle w:val="Tablea"/>
            </w:pPr>
            <w:r w:rsidRPr="00346199">
              <w:t xml:space="preserve">(a) in the </w:t>
            </w:r>
            <w:r w:rsidRPr="00630E76">
              <w:t>centre</w:t>
            </w:r>
            <w:r w:rsidRPr="00346199">
              <w:t>, a stylised representation of a kangaroo as depicted on the Coat of Arms of New South Wales resting its right paw on an ornamental shield, with the inscription, “ONE DOLLAR”; and</w:t>
            </w:r>
          </w:p>
        </w:tc>
      </w:tr>
      <w:tr w:rsidR="00EA2D50" w:rsidRPr="00346199" w14:paraId="00913BD7" w14:textId="77777777" w:rsidTr="00325B09">
        <w:tc>
          <w:tcPr>
            <w:tcW w:w="616" w:type="dxa"/>
            <w:tcBorders>
              <w:top w:val="single" w:sz="2" w:space="0" w:color="auto"/>
              <w:left w:val="nil"/>
              <w:bottom w:val="single" w:sz="2" w:space="0" w:color="auto"/>
              <w:right w:val="nil"/>
            </w:tcBorders>
          </w:tcPr>
          <w:p w14:paraId="4D7E9B7A" w14:textId="36242ED1" w:rsidR="00EA2D50" w:rsidRPr="00346199" w:rsidRDefault="00EA2D50" w:rsidP="00EA2D50">
            <w:pPr>
              <w:pStyle w:val="Tabletext"/>
            </w:pPr>
            <w:r w:rsidRPr="00141A64">
              <w:t>171</w:t>
            </w:r>
          </w:p>
        </w:tc>
        <w:tc>
          <w:tcPr>
            <w:tcW w:w="939" w:type="dxa"/>
            <w:gridSpan w:val="2"/>
            <w:tcBorders>
              <w:top w:val="single" w:sz="2" w:space="0" w:color="auto"/>
              <w:left w:val="nil"/>
              <w:bottom w:val="single" w:sz="2" w:space="0" w:color="auto"/>
              <w:right w:val="nil"/>
            </w:tcBorders>
          </w:tcPr>
          <w:p w14:paraId="0D1F7210" w14:textId="2524C824" w:rsidR="00EA2D50" w:rsidRPr="00346199" w:rsidRDefault="00EA2D50" w:rsidP="00EA2D50">
            <w:pPr>
              <w:pStyle w:val="Tabletext"/>
            </w:pPr>
            <w:r w:rsidRPr="00141A64">
              <w:t>Reverse</w:t>
            </w:r>
          </w:p>
        </w:tc>
        <w:tc>
          <w:tcPr>
            <w:tcW w:w="939" w:type="dxa"/>
            <w:gridSpan w:val="2"/>
            <w:tcBorders>
              <w:top w:val="single" w:sz="2" w:space="0" w:color="auto"/>
              <w:left w:val="nil"/>
              <w:bottom w:val="single" w:sz="2" w:space="0" w:color="auto"/>
              <w:right w:val="nil"/>
            </w:tcBorders>
          </w:tcPr>
          <w:p w14:paraId="0A678205" w14:textId="0F1EDA1C" w:rsidR="00EA2D50" w:rsidRPr="00346199" w:rsidRDefault="00EA2D50" w:rsidP="00EA2D50">
            <w:pPr>
              <w:pStyle w:val="Tabletext"/>
            </w:pPr>
            <w:r w:rsidRPr="00141A64">
              <w:t>R72</w:t>
            </w:r>
          </w:p>
        </w:tc>
        <w:tc>
          <w:tcPr>
            <w:tcW w:w="5891" w:type="dxa"/>
            <w:gridSpan w:val="3"/>
            <w:tcBorders>
              <w:top w:val="single" w:sz="2" w:space="0" w:color="auto"/>
              <w:left w:val="nil"/>
              <w:bottom w:val="single" w:sz="2" w:space="0" w:color="auto"/>
              <w:right w:val="nil"/>
            </w:tcBorders>
          </w:tcPr>
          <w:p w14:paraId="2DA20D29" w14:textId="77777777" w:rsidR="00EA2D50" w:rsidRPr="00141A64" w:rsidRDefault="00EA2D50" w:rsidP="00EA2D50">
            <w:pPr>
              <w:pStyle w:val="Tabletext"/>
            </w:pPr>
            <w:r w:rsidRPr="00141A64">
              <w:t>A design consisting of:</w:t>
            </w:r>
          </w:p>
          <w:p w14:paraId="3CDF9F15" w14:textId="77777777" w:rsidR="00EA2D50" w:rsidRPr="00141A64" w:rsidRDefault="00EA2D50" w:rsidP="00EA2D50">
            <w:pPr>
              <w:pStyle w:val="Tablea"/>
            </w:pPr>
            <w:r w:rsidRPr="00141A64">
              <w:t>(a) a circular border immediately inside the rim within which there are 3 evenly divided sections; and</w:t>
            </w:r>
          </w:p>
          <w:p w14:paraId="69E6C384" w14:textId="77777777" w:rsidR="00EA2D50" w:rsidRPr="00141A64" w:rsidRDefault="00EA2D50" w:rsidP="00EA2D50">
            <w:pPr>
              <w:pStyle w:val="Tablea"/>
            </w:pPr>
            <w:r w:rsidRPr="00141A64">
              <w:t>(b) the following:</w:t>
            </w:r>
          </w:p>
          <w:p w14:paraId="54E78574" w14:textId="77777777" w:rsidR="00EA2D50" w:rsidRPr="00141A64" w:rsidRDefault="00EA2D50" w:rsidP="00EA2D50">
            <w:pPr>
              <w:pStyle w:val="Tablei"/>
            </w:pPr>
            <w:r w:rsidRPr="00141A64">
              <w:t>(i) “75”; and</w:t>
            </w:r>
          </w:p>
          <w:p w14:paraId="50F79F90" w14:textId="77777777" w:rsidR="00EA2D50" w:rsidRPr="00141A64" w:rsidRDefault="00EA2D50" w:rsidP="00EA2D50">
            <w:pPr>
              <w:pStyle w:val="Tablei"/>
            </w:pPr>
            <w:r w:rsidRPr="00141A64">
              <w:t>(ii) “1947 – 2022”; and</w:t>
            </w:r>
          </w:p>
          <w:p w14:paraId="46B12AC8" w14:textId="77777777" w:rsidR="00EA2D50" w:rsidRPr="00141A64" w:rsidRDefault="00EA2D50" w:rsidP="00EA2D50">
            <w:pPr>
              <w:pStyle w:val="Tablei"/>
            </w:pPr>
            <w:r w:rsidRPr="00141A64">
              <w:t>(iii) “AUSTRALIAN SIGNALS DIRECTORATE”; and</w:t>
            </w:r>
          </w:p>
          <w:p w14:paraId="15C321D6" w14:textId="77777777" w:rsidR="00EA2D50" w:rsidRPr="00141A64" w:rsidRDefault="00EA2D50" w:rsidP="00EA2D50">
            <w:pPr>
              <w:pStyle w:val="Tablei"/>
            </w:pPr>
            <w:r w:rsidRPr="00141A64">
              <w:lastRenderedPageBreak/>
              <w:t>(iv) “REVEAL AND PROTECT”; and</w:t>
            </w:r>
          </w:p>
          <w:p w14:paraId="79F5C6C9" w14:textId="77777777" w:rsidR="00EA2D50" w:rsidRPr="00141A64" w:rsidRDefault="00EA2D50" w:rsidP="00EA2D50">
            <w:pPr>
              <w:pStyle w:val="Tablei"/>
            </w:pPr>
            <w:r w:rsidRPr="00141A64">
              <w:t>(v) “URMWXOZIRGBRM7DRWGSC5WVKGS”; and</w:t>
            </w:r>
          </w:p>
          <w:p w14:paraId="64D80820" w14:textId="77777777" w:rsidR="00EA2D50" w:rsidRPr="00141A64" w:rsidRDefault="00EA2D50" w:rsidP="00EA2D50">
            <w:pPr>
              <w:pStyle w:val="Tablei"/>
            </w:pPr>
            <w:r w:rsidRPr="00141A64">
              <w:t>(vi) “DVZIVZFWZXRLFHRMXLMXVKGZMWNVGR XFOLFHRMVCVXFGRLM”; and</w:t>
            </w:r>
          </w:p>
          <w:p w14:paraId="4EBC9E3F" w14:textId="77777777" w:rsidR="00EA2D50" w:rsidRPr="00141A64" w:rsidRDefault="00EA2D50" w:rsidP="00EA2D50">
            <w:pPr>
              <w:pStyle w:val="Tablei"/>
            </w:pPr>
            <w:r w:rsidRPr="00141A64">
              <w:t>(vii) “BGOAMVOEIATSIRLNGTTNEOGRERGXNTEA IFCECAIEOALEKFNR5LWEFCHDEEAEEE7NMDRXX5”; and</w:t>
            </w:r>
          </w:p>
          <w:p w14:paraId="350FC2EF" w14:textId="77777777" w:rsidR="00EA2D50" w:rsidRPr="00141A64" w:rsidRDefault="00EA2D50" w:rsidP="00EA2D50">
            <w:pPr>
              <w:pStyle w:val="Tablei"/>
            </w:pPr>
            <w:r w:rsidRPr="00141A64">
              <w:t>(viii) “E3B”; and</w:t>
            </w:r>
          </w:p>
          <w:p w14:paraId="38B621D1" w14:textId="77777777" w:rsidR="00EA2D50" w:rsidRPr="00141A64" w:rsidRDefault="00EA2D50" w:rsidP="00EA2D50">
            <w:pPr>
              <w:pStyle w:val="Tablei"/>
            </w:pPr>
            <w:r w:rsidRPr="00141A64">
              <w:t>(ix) “8287D4”; and</w:t>
            </w:r>
          </w:p>
          <w:p w14:paraId="3E3C2458" w14:textId="77777777" w:rsidR="00EA2D50" w:rsidRPr="00141A64" w:rsidRDefault="00EA2D50" w:rsidP="00EA2D50">
            <w:pPr>
              <w:pStyle w:val="Tablei"/>
            </w:pPr>
            <w:r w:rsidRPr="00141A64">
              <w:t>(x) “290F723381”; and</w:t>
            </w:r>
          </w:p>
          <w:p w14:paraId="244B2082" w14:textId="77777777" w:rsidR="00EA2D50" w:rsidRPr="00141A64" w:rsidRDefault="00EA2D50" w:rsidP="00EA2D50">
            <w:pPr>
              <w:pStyle w:val="Tablei"/>
            </w:pPr>
            <w:r w:rsidRPr="00141A64">
              <w:t>(xi) “4D7A47A291DC”; and</w:t>
            </w:r>
          </w:p>
          <w:p w14:paraId="712ADB36" w14:textId="77777777" w:rsidR="00EA2D50" w:rsidRPr="00141A64" w:rsidRDefault="00EA2D50" w:rsidP="00EA2D50">
            <w:pPr>
              <w:pStyle w:val="Tablei"/>
            </w:pPr>
            <w:r w:rsidRPr="00141A64">
              <w:t>(xii) “0F71B2806D1A53B”; and</w:t>
            </w:r>
          </w:p>
          <w:p w14:paraId="1428AB78" w14:textId="77777777" w:rsidR="00EA2D50" w:rsidRPr="00141A64" w:rsidRDefault="00EA2D50" w:rsidP="00EA2D50">
            <w:pPr>
              <w:pStyle w:val="Tablei"/>
            </w:pPr>
            <w:r w:rsidRPr="00141A64">
              <w:t>(xiii) “311CC4B97A0E1CC2B9”; and</w:t>
            </w:r>
          </w:p>
          <w:p w14:paraId="7746D004" w14:textId="77777777" w:rsidR="00EA2D50" w:rsidRPr="00141A64" w:rsidRDefault="00EA2D50" w:rsidP="00EA2D50">
            <w:pPr>
              <w:pStyle w:val="Tablei"/>
            </w:pPr>
            <w:r w:rsidRPr="00141A64">
              <w:t>(xiv) “3B31068593332F10C6A335”; and</w:t>
            </w:r>
          </w:p>
          <w:p w14:paraId="72A716D8" w14:textId="77777777" w:rsidR="00EA2D50" w:rsidRPr="00141A64" w:rsidRDefault="00EA2D50" w:rsidP="00EA2D50">
            <w:pPr>
              <w:pStyle w:val="Tablei"/>
            </w:pPr>
            <w:r w:rsidRPr="00141A64">
              <w:t>(xv) “2F14D1B27A3514D6F7382F1A”; and</w:t>
            </w:r>
          </w:p>
          <w:p w14:paraId="0F24642B" w14:textId="77777777" w:rsidR="00EA2D50" w:rsidRPr="00141A64" w:rsidRDefault="00EA2D50" w:rsidP="00EA2D50">
            <w:pPr>
              <w:pStyle w:val="Tablei"/>
            </w:pPr>
            <w:r w:rsidRPr="00141A64">
              <w:t>(xvi) “D0B0322955D1B83D3801CDB2”; and</w:t>
            </w:r>
          </w:p>
          <w:p w14:paraId="0223774D" w14:textId="77777777" w:rsidR="00EA2D50" w:rsidRPr="00141A64" w:rsidRDefault="00EA2D50" w:rsidP="00EA2D50">
            <w:pPr>
              <w:pStyle w:val="Tablei"/>
            </w:pPr>
            <w:r w:rsidRPr="00141A64">
              <w:t>(xvii) “287D05C0B82A311085A03329”; and</w:t>
            </w:r>
          </w:p>
          <w:p w14:paraId="25A488DC" w14:textId="77777777" w:rsidR="00EA2D50" w:rsidRPr="00141A64" w:rsidRDefault="00EA2D50" w:rsidP="00EA2D50">
            <w:pPr>
              <w:pStyle w:val="Tablei"/>
            </w:pPr>
            <w:r w:rsidRPr="00141A64">
              <w:t>(xviii) “1D85A3323855D6BC333119D”; and</w:t>
            </w:r>
          </w:p>
          <w:p w14:paraId="34232921" w14:textId="77777777" w:rsidR="00EA2D50" w:rsidRPr="00141A64" w:rsidRDefault="00EA2D50" w:rsidP="00EA2D50">
            <w:pPr>
              <w:pStyle w:val="Tablei"/>
            </w:pPr>
            <w:r w:rsidRPr="00141A64">
              <w:t>(xix) “6FB7A3C11C4A72E3C17CCB”; and</w:t>
            </w:r>
          </w:p>
          <w:p w14:paraId="43EDB33A" w14:textId="77777777" w:rsidR="00EA2D50" w:rsidRPr="00141A64" w:rsidRDefault="00EA2D50" w:rsidP="00EA2D50">
            <w:pPr>
              <w:pStyle w:val="Tablei"/>
            </w:pPr>
            <w:r w:rsidRPr="00141A64">
              <w:t>(xx) “B33290C85B6343955CCBA3”; and</w:t>
            </w:r>
          </w:p>
          <w:p w14:paraId="1101828D" w14:textId="77777777" w:rsidR="00EA2D50" w:rsidRPr="00141A64" w:rsidRDefault="00EA2D50" w:rsidP="00EA2D50">
            <w:pPr>
              <w:pStyle w:val="Tablei"/>
            </w:pPr>
            <w:r w:rsidRPr="00141A64">
              <w:t>(xxi) “B3A1CCBB62E341ACBF72”; and</w:t>
            </w:r>
          </w:p>
          <w:p w14:paraId="01FA23D5" w14:textId="77777777" w:rsidR="00EA2D50" w:rsidRPr="00141A64" w:rsidRDefault="00EA2D50" w:rsidP="00EA2D50">
            <w:pPr>
              <w:pStyle w:val="Tablei"/>
            </w:pPr>
            <w:r w:rsidRPr="00141A64">
              <w:t>(xxii) “E3255CAA73F2F14D1B27A”; and</w:t>
            </w:r>
          </w:p>
          <w:p w14:paraId="743D563A" w14:textId="77777777" w:rsidR="00EA2D50" w:rsidRPr="00141A64" w:rsidRDefault="00EA2D50" w:rsidP="00EA2D50">
            <w:pPr>
              <w:pStyle w:val="Tablei"/>
            </w:pPr>
            <w:r w:rsidRPr="00141A64">
              <w:t>(xxiii) “341B85A3323855D6BB33”; and</w:t>
            </w:r>
          </w:p>
          <w:p w14:paraId="7021E395" w14:textId="77777777" w:rsidR="00EA2D50" w:rsidRPr="00141A64" w:rsidRDefault="00EA2D50" w:rsidP="00EA2D50">
            <w:pPr>
              <w:pStyle w:val="Tablei"/>
            </w:pPr>
            <w:r w:rsidRPr="00141A64">
              <w:t>(xxiv) “3055C4A53F3C55C7B22”; and</w:t>
            </w:r>
          </w:p>
          <w:p w14:paraId="5F24CD47" w14:textId="77777777" w:rsidR="00EA2D50" w:rsidRPr="00141A64" w:rsidRDefault="00EA2D50" w:rsidP="00EA2D50">
            <w:pPr>
              <w:pStyle w:val="Tablei"/>
            </w:pPr>
            <w:r w:rsidRPr="00141A64">
              <w:t>(xxv) “E2A10C0B97A291DC0F”; and</w:t>
            </w:r>
          </w:p>
          <w:p w14:paraId="21E40A44" w14:textId="77777777" w:rsidR="00EA2D50" w:rsidRPr="00141A64" w:rsidRDefault="00EA2D50" w:rsidP="00EA2D50">
            <w:pPr>
              <w:pStyle w:val="Tablei"/>
            </w:pPr>
            <w:r w:rsidRPr="00141A64">
              <w:t>(xxvi) “73E3413C3BE392819”; and</w:t>
            </w:r>
          </w:p>
          <w:p w14:paraId="446A94A4" w14:textId="77777777" w:rsidR="00EA2D50" w:rsidRPr="00141A64" w:rsidRDefault="00EA2D50" w:rsidP="00EA2D50">
            <w:pPr>
              <w:pStyle w:val="Tablei"/>
            </w:pPr>
            <w:r w:rsidRPr="00141A64">
              <w:t>(xxvii) “D1F73B331185A33”; and</w:t>
            </w:r>
          </w:p>
          <w:p w14:paraId="47D52B6C" w14:textId="77777777" w:rsidR="00EA2D50" w:rsidRPr="00141A64" w:rsidRDefault="00EA2D50" w:rsidP="00EA2D50">
            <w:pPr>
              <w:pStyle w:val="Tablei"/>
            </w:pPr>
            <w:r w:rsidRPr="00141A64">
              <w:t>(xxviii) “23855CCBA2A3”; and</w:t>
            </w:r>
          </w:p>
          <w:p w14:paraId="57EFB1E3" w14:textId="77777777" w:rsidR="00EA2D50" w:rsidRPr="00141A64" w:rsidRDefault="00EA2D50" w:rsidP="00EA2D50">
            <w:pPr>
              <w:pStyle w:val="Tablei"/>
            </w:pPr>
            <w:r w:rsidRPr="00141A64">
              <w:t>(xxix) “206D6BE383”; and</w:t>
            </w:r>
          </w:p>
          <w:p w14:paraId="3FF3A1C1" w14:textId="218841A2" w:rsidR="00EA2D50" w:rsidRPr="00346199" w:rsidRDefault="00EA2D50" w:rsidP="00EA2D50">
            <w:pPr>
              <w:pStyle w:val="Tablei"/>
            </w:pPr>
            <w:r w:rsidRPr="00141A64">
              <w:t>(xxx) “</w:t>
            </w:r>
            <w:r w:rsidRPr="00EA2D50">
              <w:t>1108B</w:t>
            </w:r>
            <w:r w:rsidRPr="00141A64">
              <w:t>”.</w:t>
            </w:r>
          </w:p>
        </w:tc>
      </w:tr>
      <w:tr w:rsidR="00EA2D50" w:rsidRPr="00346199" w14:paraId="10FC960F" w14:textId="77777777" w:rsidTr="00325B09">
        <w:tc>
          <w:tcPr>
            <w:tcW w:w="616" w:type="dxa"/>
            <w:tcBorders>
              <w:top w:val="single" w:sz="2" w:space="0" w:color="auto"/>
              <w:left w:val="nil"/>
              <w:bottom w:val="single" w:sz="2" w:space="0" w:color="auto"/>
              <w:right w:val="nil"/>
            </w:tcBorders>
          </w:tcPr>
          <w:p w14:paraId="5EB14899" w14:textId="034ABA79" w:rsidR="00EA2D50" w:rsidRPr="00346199" w:rsidRDefault="00EA2D50" w:rsidP="00EA2D50">
            <w:pPr>
              <w:pStyle w:val="Tabletext"/>
            </w:pPr>
            <w:r w:rsidRPr="00141A64">
              <w:lastRenderedPageBreak/>
              <w:t>172</w:t>
            </w:r>
          </w:p>
        </w:tc>
        <w:tc>
          <w:tcPr>
            <w:tcW w:w="939" w:type="dxa"/>
            <w:gridSpan w:val="2"/>
            <w:tcBorders>
              <w:top w:val="single" w:sz="2" w:space="0" w:color="auto"/>
              <w:left w:val="nil"/>
              <w:bottom w:val="single" w:sz="2" w:space="0" w:color="auto"/>
              <w:right w:val="nil"/>
            </w:tcBorders>
          </w:tcPr>
          <w:p w14:paraId="523AF6D7" w14:textId="64E06688" w:rsidR="00EA2D50" w:rsidRPr="00346199" w:rsidRDefault="00EA2D50" w:rsidP="00EA2D50">
            <w:pPr>
              <w:pStyle w:val="Tabletext"/>
            </w:pPr>
            <w:r w:rsidRPr="00141A64">
              <w:t>Reverse</w:t>
            </w:r>
          </w:p>
        </w:tc>
        <w:tc>
          <w:tcPr>
            <w:tcW w:w="939" w:type="dxa"/>
            <w:gridSpan w:val="2"/>
            <w:tcBorders>
              <w:top w:val="single" w:sz="2" w:space="0" w:color="auto"/>
              <w:left w:val="nil"/>
              <w:bottom w:val="single" w:sz="2" w:space="0" w:color="auto"/>
              <w:right w:val="nil"/>
            </w:tcBorders>
          </w:tcPr>
          <w:p w14:paraId="3B1C7291" w14:textId="0FCA608E" w:rsidR="00EA2D50" w:rsidRPr="00346199" w:rsidRDefault="00EA2D50" w:rsidP="00EA2D50">
            <w:pPr>
              <w:pStyle w:val="Tabletext"/>
            </w:pPr>
            <w:r w:rsidRPr="00141A64">
              <w:t>R73</w:t>
            </w:r>
          </w:p>
        </w:tc>
        <w:tc>
          <w:tcPr>
            <w:tcW w:w="5891" w:type="dxa"/>
            <w:gridSpan w:val="3"/>
            <w:tcBorders>
              <w:top w:val="single" w:sz="2" w:space="0" w:color="auto"/>
              <w:left w:val="nil"/>
              <w:bottom w:val="single" w:sz="2" w:space="0" w:color="auto"/>
              <w:right w:val="nil"/>
            </w:tcBorders>
          </w:tcPr>
          <w:p w14:paraId="61E6D657" w14:textId="77777777" w:rsidR="00EA2D50" w:rsidRPr="00141A64" w:rsidRDefault="00EA2D50" w:rsidP="00EA2D50">
            <w:pPr>
              <w:pStyle w:val="Tabletext"/>
            </w:pPr>
            <w:r w:rsidRPr="00141A64">
              <w:t>A design consisting of:</w:t>
            </w:r>
          </w:p>
          <w:p w14:paraId="6FB9AEA1" w14:textId="77777777" w:rsidR="00EA2D50" w:rsidRPr="00141A64" w:rsidRDefault="00EA2D50" w:rsidP="00EA2D50">
            <w:pPr>
              <w:pStyle w:val="Tablea"/>
            </w:pPr>
            <w:r w:rsidRPr="00141A64">
              <w:t>(a) a simplified map of Australia identifying the route of the Australian Overland Telegraph Line from Darwin to Port Augusta; and</w:t>
            </w:r>
          </w:p>
          <w:p w14:paraId="416D4D53" w14:textId="77777777" w:rsidR="00EA2D50" w:rsidRPr="00141A64" w:rsidRDefault="00EA2D50" w:rsidP="00EA2D50">
            <w:pPr>
              <w:pStyle w:val="Tablea"/>
            </w:pPr>
            <w:r w:rsidRPr="00141A64">
              <w:t>(b) along the route the following cities and towns are identified and named: Darwin, Yam Creek, Katherine, Daly Waters, Powell Creek, Tennant Creek, Barrow Creek, Alice Springs, Charlotte Waters, The Peake, Strangways Springs, Beltana and Port Augusta; and</w:t>
            </w:r>
          </w:p>
          <w:p w14:paraId="193C464A" w14:textId="77777777" w:rsidR="00EA2D50" w:rsidRPr="00141A64" w:rsidRDefault="00EA2D50" w:rsidP="00EA2D50">
            <w:pPr>
              <w:pStyle w:val="Tablea"/>
            </w:pPr>
            <w:r w:rsidRPr="00141A64">
              <w:t>(c) extending out from the route, a stylised representation of telegraph poles and a telegraph line; and</w:t>
            </w:r>
          </w:p>
          <w:p w14:paraId="38615641" w14:textId="77777777" w:rsidR="00EA2D50" w:rsidRPr="00141A64" w:rsidRDefault="00EA2D50" w:rsidP="00EA2D50">
            <w:pPr>
              <w:pStyle w:val="Tablea"/>
            </w:pPr>
            <w:r w:rsidRPr="00141A64">
              <w:t>(d) positioned on one of the telegraph poles, a stylised representation of a person connecting a line to a pole; and</w:t>
            </w:r>
          </w:p>
          <w:p w14:paraId="0936DF7F" w14:textId="77777777" w:rsidR="00EA2D50" w:rsidRPr="00141A64" w:rsidRDefault="00EA2D50" w:rsidP="00EA2D50">
            <w:pPr>
              <w:pStyle w:val="Tablea"/>
            </w:pPr>
            <w:r w:rsidRPr="00141A64">
              <w:t>(e) below the map, a representation of “39,000 poles” and “2,839 kilometres” in Morse code; and</w:t>
            </w:r>
          </w:p>
          <w:p w14:paraId="1928C37C" w14:textId="77777777" w:rsidR="00EA2D50" w:rsidRPr="00141A64" w:rsidRDefault="00EA2D50" w:rsidP="00EA2D50">
            <w:pPr>
              <w:pStyle w:val="Tablea"/>
            </w:pPr>
            <w:r w:rsidRPr="00141A64">
              <w:lastRenderedPageBreak/>
              <w:t>(f) surrounding the map and Morse coded text, a circular border containing a representation of the years 1872 and 2022 also in Morse code; and</w:t>
            </w:r>
          </w:p>
          <w:p w14:paraId="4BE0364D" w14:textId="77777777" w:rsidR="00EA2D50" w:rsidRPr="00141A64" w:rsidRDefault="00EA2D50" w:rsidP="00EA2D50">
            <w:pPr>
              <w:pStyle w:val="Tablea"/>
            </w:pPr>
            <w:r w:rsidRPr="00141A64">
              <w:t>(g) the following:</w:t>
            </w:r>
          </w:p>
          <w:p w14:paraId="73900209" w14:textId="77777777" w:rsidR="00EA2D50" w:rsidRPr="00141A64" w:rsidRDefault="00EA2D50" w:rsidP="00EA2D50">
            <w:pPr>
              <w:pStyle w:val="Tablei"/>
            </w:pPr>
            <w:r w:rsidRPr="00141A64">
              <w:t>(i) “150th Anniversary”; and</w:t>
            </w:r>
          </w:p>
          <w:p w14:paraId="76AAF9D8" w14:textId="77777777" w:rsidR="00EA2D50" w:rsidRPr="00141A64" w:rsidRDefault="00EA2D50" w:rsidP="00EA2D50">
            <w:pPr>
              <w:pStyle w:val="Tablei"/>
            </w:pPr>
            <w:r w:rsidRPr="00141A64">
              <w:t>(ii) “The Overland Telegraph Line”; and</w:t>
            </w:r>
          </w:p>
          <w:p w14:paraId="4D64040F" w14:textId="183FC6F0" w:rsidR="00EA2D50" w:rsidRPr="00346199" w:rsidRDefault="00EA2D50" w:rsidP="00EA2D50">
            <w:pPr>
              <w:pStyle w:val="Tablei"/>
            </w:pPr>
            <w:r w:rsidRPr="00141A64">
              <w:t>(iii) “</w:t>
            </w:r>
            <w:r w:rsidRPr="00EA2D50">
              <w:t>SMS</w:t>
            </w:r>
            <w:r w:rsidRPr="00141A64">
              <w:t>”.</w:t>
            </w:r>
          </w:p>
        </w:tc>
      </w:tr>
      <w:tr w:rsidR="00EA2D50" w:rsidRPr="00346199" w14:paraId="77F5AE90" w14:textId="77777777" w:rsidTr="00325B09">
        <w:tc>
          <w:tcPr>
            <w:tcW w:w="616" w:type="dxa"/>
            <w:tcBorders>
              <w:top w:val="single" w:sz="2" w:space="0" w:color="auto"/>
              <w:left w:val="nil"/>
              <w:bottom w:val="single" w:sz="2" w:space="0" w:color="auto"/>
              <w:right w:val="nil"/>
            </w:tcBorders>
          </w:tcPr>
          <w:p w14:paraId="4515726C" w14:textId="61BF9537" w:rsidR="00EA2D50" w:rsidRPr="00346199" w:rsidRDefault="00EA2D50" w:rsidP="00EA2D50">
            <w:pPr>
              <w:pStyle w:val="Tabletext"/>
            </w:pPr>
            <w:r w:rsidRPr="00141A64">
              <w:lastRenderedPageBreak/>
              <w:t xml:space="preserve">173 </w:t>
            </w:r>
          </w:p>
        </w:tc>
        <w:tc>
          <w:tcPr>
            <w:tcW w:w="939" w:type="dxa"/>
            <w:gridSpan w:val="2"/>
            <w:tcBorders>
              <w:top w:val="single" w:sz="2" w:space="0" w:color="auto"/>
              <w:left w:val="nil"/>
              <w:bottom w:val="single" w:sz="2" w:space="0" w:color="auto"/>
              <w:right w:val="nil"/>
            </w:tcBorders>
          </w:tcPr>
          <w:p w14:paraId="62D3832E" w14:textId="0DCC4962" w:rsidR="00EA2D50" w:rsidRPr="00346199" w:rsidRDefault="00EA2D50" w:rsidP="00EA2D50">
            <w:pPr>
              <w:pStyle w:val="Tabletext"/>
            </w:pPr>
            <w:r w:rsidRPr="00141A64">
              <w:t xml:space="preserve">Reverse </w:t>
            </w:r>
          </w:p>
        </w:tc>
        <w:tc>
          <w:tcPr>
            <w:tcW w:w="939" w:type="dxa"/>
            <w:gridSpan w:val="2"/>
            <w:tcBorders>
              <w:top w:val="single" w:sz="2" w:space="0" w:color="auto"/>
              <w:left w:val="nil"/>
              <w:bottom w:val="single" w:sz="2" w:space="0" w:color="auto"/>
              <w:right w:val="nil"/>
            </w:tcBorders>
          </w:tcPr>
          <w:p w14:paraId="675C75C4" w14:textId="7127E561" w:rsidR="00EA2D50" w:rsidRPr="00346199" w:rsidRDefault="00EA2D50" w:rsidP="00EA2D50">
            <w:pPr>
              <w:pStyle w:val="Tabletext"/>
            </w:pPr>
            <w:r w:rsidRPr="00141A64">
              <w:t>R74</w:t>
            </w:r>
          </w:p>
        </w:tc>
        <w:tc>
          <w:tcPr>
            <w:tcW w:w="5891" w:type="dxa"/>
            <w:gridSpan w:val="3"/>
            <w:tcBorders>
              <w:top w:val="single" w:sz="2" w:space="0" w:color="auto"/>
              <w:left w:val="nil"/>
              <w:bottom w:val="single" w:sz="2" w:space="0" w:color="auto"/>
              <w:right w:val="nil"/>
            </w:tcBorders>
          </w:tcPr>
          <w:p w14:paraId="22979D98" w14:textId="77777777" w:rsidR="00EA2D50" w:rsidRPr="00141A64" w:rsidRDefault="00EA2D50" w:rsidP="00EA2D50">
            <w:pPr>
              <w:pStyle w:val="Tabletext"/>
            </w:pPr>
            <w:r w:rsidRPr="00141A64">
              <w:t xml:space="preserve">The same as for item 172, except the design also includes a stylised </w:t>
            </w:r>
          </w:p>
          <w:p w14:paraId="611EDC48" w14:textId="2D85A4AA" w:rsidR="00EA2D50" w:rsidRPr="00346199" w:rsidRDefault="00EA2D50" w:rsidP="00EA2D50">
            <w:pPr>
              <w:pStyle w:val="Tabletext"/>
            </w:pPr>
            <w:r w:rsidRPr="00141A64">
              <w:t xml:space="preserve">representation of an envelope. </w:t>
            </w:r>
          </w:p>
        </w:tc>
      </w:tr>
      <w:tr w:rsidR="00EA2D50" w:rsidRPr="00346199" w14:paraId="10E5F52C" w14:textId="77777777" w:rsidTr="00325B09">
        <w:tc>
          <w:tcPr>
            <w:tcW w:w="616" w:type="dxa"/>
            <w:tcBorders>
              <w:top w:val="single" w:sz="2" w:space="0" w:color="auto"/>
              <w:left w:val="nil"/>
              <w:bottom w:val="single" w:sz="2" w:space="0" w:color="auto"/>
              <w:right w:val="nil"/>
            </w:tcBorders>
          </w:tcPr>
          <w:p w14:paraId="64A61978" w14:textId="7B0ADC6E" w:rsidR="00EA2D50" w:rsidRPr="00346199" w:rsidRDefault="00EA2D50" w:rsidP="00EA2D50">
            <w:pPr>
              <w:pStyle w:val="Tabletext"/>
            </w:pPr>
            <w:r w:rsidRPr="007333F9">
              <w:t>174</w:t>
            </w:r>
          </w:p>
        </w:tc>
        <w:tc>
          <w:tcPr>
            <w:tcW w:w="939" w:type="dxa"/>
            <w:gridSpan w:val="2"/>
            <w:tcBorders>
              <w:top w:val="single" w:sz="2" w:space="0" w:color="auto"/>
              <w:left w:val="nil"/>
              <w:bottom w:val="single" w:sz="2" w:space="0" w:color="auto"/>
              <w:right w:val="nil"/>
            </w:tcBorders>
          </w:tcPr>
          <w:p w14:paraId="532BF54C" w14:textId="6AB75D85"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586E433E" w14:textId="178BB75F" w:rsidR="00EA2D50" w:rsidRPr="00346199" w:rsidRDefault="00EA2D50" w:rsidP="00EA2D50">
            <w:pPr>
              <w:pStyle w:val="Tabletext"/>
            </w:pPr>
            <w:r w:rsidRPr="007333F9">
              <w:t>R75</w:t>
            </w:r>
          </w:p>
        </w:tc>
        <w:tc>
          <w:tcPr>
            <w:tcW w:w="5891" w:type="dxa"/>
            <w:gridSpan w:val="3"/>
            <w:tcBorders>
              <w:top w:val="single" w:sz="2" w:space="0" w:color="auto"/>
              <w:left w:val="nil"/>
              <w:bottom w:val="single" w:sz="2" w:space="0" w:color="auto"/>
              <w:right w:val="nil"/>
            </w:tcBorders>
          </w:tcPr>
          <w:p w14:paraId="66067B3F" w14:textId="77777777" w:rsidR="00EA2D50" w:rsidRPr="007333F9" w:rsidRDefault="00EA2D50" w:rsidP="00EA2D50">
            <w:pPr>
              <w:pStyle w:val="Tabletext"/>
            </w:pPr>
            <w:r w:rsidRPr="007333F9">
              <w:t>A design consisting of:</w:t>
            </w:r>
          </w:p>
          <w:p w14:paraId="21B30185" w14:textId="77777777" w:rsidR="00EA2D50" w:rsidRPr="007333F9" w:rsidRDefault="00EA2D50" w:rsidP="00EA2D50">
            <w:pPr>
              <w:pStyle w:val="Tablea"/>
            </w:pPr>
            <w:r w:rsidRPr="007333F9">
              <w:t>(a) a central circle which is partially obscured by various elements based on the cover art from the following albums by music rock band AC/DC:</w:t>
            </w:r>
          </w:p>
          <w:p w14:paraId="6B4E18CA" w14:textId="77777777" w:rsidR="00EA2D50" w:rsidRPr="007333F9" w:rsidRDefault="00EA2D50" w:rsidP="00EA2D50">
            <w:pPr>
              <w:pStyle w:val="Tablei"/>
            </w:pPr>
            <w:r w:rsidRPr="007333F9">
              <w:t xml:space="preserve">(i) 1977 Australian release of </w:t>
            </w:r>
            <w:r w:rsidRPr="007333F9">
              <w:rPr>
                <w:i/>
                <w:iCs/>
              </w:rPr>
              <w:t>Let There Be Rock</w:t>
            </w:r>
            <w:r w:rsidRPr="007333F9">
              <w:t>; and</w:t>
            </w:r>
          </w:p>
          <w:p w14:paraId="2E19F68B" w14:textId="77777777" w:rsidR="00EA2D50" w:rsidRPr="007333F9" w:rsidRDefault="00EA2D50" w:rsidP="00EA2D50">
            <w:pPr>
              <w:pStyle w:val="Tablei"/>
            </w:pPr>
            <w:r w:rsidRPr="007333F9">
              <w:t xml:space="preserve">(ii) 1978 Australian release of </w:t>
            </w:r>
            <w:r w:rsidRPr="007333F9">
              <w:rPr>
                <w:i/>
                <w:iCs/>
              </w:rPr>
              <w:t>Powerage</w:t>
            </w:r>
            <w:r w:rsidRPr="007333F9">
              <w:t>; and</w:t>
            </w:r>
          </w:p>
          <w:p w14:paraId="35140166" w14:textId="77777777" w:rsidR="00EA2D50" w:rsidRPr="007333F9" w:rsidRDefault="00EA2D50" w:rsidP="00EA2D50">
            <w:pPr>
              <w:pStyle w:val="Tablei"/>
            </w:pPr>
            <w:r w:rsidRPr="007333F9">
              <w:t xml:space="preserve">(iii) 1983 Australian release of </w:t>
            </w:r>
            <w:r w:rsidRPr="007333F9">
              <w:rPr>
                <w:i/>
                <w:iCs/>
              </w:rPr>
              <w:t>Flick of the Switch</w:t>
            </w:r>
            <w:r w:rsidRPr="007333F9">
              <w:t>; and</w:t>
            </w:r>
          </w:p>
          <w:p w14:paraId="5B8663CB" w14:textId="77777777" w:rsidR="00EA2D50" w:rsidRPr="007333F9" w:rsidRDefault="00EA2D50" w:rsidP="00EA2D50">
            <w:pPr>
              <w:pStyle w:val="Tablei"/>
            </w:pPr>
            <w:r w:rsidRPr="007333F9">
              <w:t xml:space="preserve">(iv) 1988 Australian release of </w:t>
            </w:r>
            <w:r w:rsidRPr="007333F9">
              <w:rPr>
                <w:i/>
                <w:iCs/>
              </w:rPr>
              <w:t>Blow Up Your Video</w:t>
            </w:r>
            <w:r w:rsidRPr="007333F9">
              <w:t>; and</w:t>
            </w:r>
          </w:p>
          <w:p w14:paraId="4DAF565C" w14:textId="77777777" w:rsidR="00EA2D50" w:rsidRPr="007333F9" w:rsidRDefault="00EA2D50" w:rsidP="00EA2D50">
            <w:pPr>
              <w:pStyle w:val="Tablei"/>
            </w:pPr>
            <w:r w:rsidRPr="007333F9">
              <w:t xml:space="preserve">(v) 2008 Australian release of </w:t>
            </w:r>
            <w:r w:rsidRPr="007333F9">
              <w:rPr>
                <w:i/>
                <w:iCs/>
              </w:rPr>
              <w:t>Black Ice</w:t>
            </w:r>
            <w:r w:rsidRPr="007333F9">
              <w:t>; and</w:t>
            </w:r>
          </w:p>
          <w:p w14:paraId="5A90EBAD" w14:textId="77777777" w:rsidR="00EA2D50" w:rsidRPr="007333F9" w:rsidRDefault="00EA2D50" w:rsidP="00EA2D50">
            <w:pPr>
              <w:pStyle w:val="Tablea"/>
            </w:pPr>
            <w:r w:rsidRPr="007333F9">
              <w:t>(c) superimposed over the elements and the central circle, the logo of AC/DC; and</w:t>
            </w:r>
          </w:p>
          <w:p w14:paraId="19168B2D" w14:textId="04AE270A" w:rsidR="00EA2D50" w:rsidRPr="00346199" w:rsidRDefault="00EA2D50" w:rsidP="00EA2D50">
            <w:pPr>
              <w:pStyle w:val="Tablea"/>
            </w:pPr>
            <w:r w:rsidRPr="007333F9">
              <w:t>(d) in the background, a lattice pattern surrounding the central circle.</w:t>
            </w:r>
          </w:p>
        </w:tc>
      </w:tr>
      <w:tr w:rsidR="00EA2D50" w:rsidRPr="00346199" w14:paraId="08AC04FF" w14:textId="77777777" w:rsidTr="00325B09">
        <w:tc>
          <w:tcPr>
            <w:tcW w:w="616" w:type="dxa"/>
            <w:tcBorders>
              <w:top w:val="single" w:sz="2" w:space="0" w:color="auto"/>
              <w:left w:val="nil"/>
              <w:bottom w:val="single" w:sz="2" w:space="0" w:color="auto"/>
              <w:right w:val="nil"/>
            </w:tcBorders>
          </w:tcPr>
          <w:p w14:paraId="60FB58D2" w14:textId="281C6049" w:rsidR="00EA2D50" w:rsidRPr="00346199" w:rsidRDefault="00EA2D50" w:rsidP="00EA2D50">
            <w:pPr>
              <w:pStyle w:val="Tabletext"/>
            </w:pPr>
            <w:r w:rsidRPr="007333F9">
              <w:t>175</w:t>
            </w:r>
          </w:p>
        </w:tc>
        <w:tc>
          <w:tcPr>
            <w:tcW w:w="939" w:type="dxa"/>
            <w:gridSpan w:val="2"/>
            <w:tcBorders>
              <w:top w:val="single" w:sz="2" w:space="0" w:color="auto"/>
              <w:left w:val="nil"/>
              <w:bottom w:val="single" w:sz="2" w:space="0" w:color="auto"/>
              <w:right w:val="nil"/>
            </w:tcBorders>
          </w:tcPr>
          <w:p w14:paraId="258B6734" w14:textId="63A68617"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7002F37B" w14:textId="06731BB1" w:rsidR="00EA2D50" w:rsidRPr="00346199" w:rsidRDefault="00EA2D50" w:rsidP="00EA2D50">
            <w:pPr>
              <w:pStyle w:val="Tabletext"/>
            </w:pPr>
            <w:r w:rsidRPr="007333F9">
              <w:t>R76</w:t>
            </w:r>
          </w:p>
        </w:tc>
        <w:tc>
          <w:tcPr>
            <w:tcW w:w="5891" w:type="dxa"/>
            <w:gridSpan w:val="3"/>
            <w:tcBorders>
              <w:top w:val="single" w:sz="2" w:space="0" w:color="auto"/>
              <w:left w:val="nil"/>
              <w:bottom w:val="single" w:sz="2" w:space="0" w:color="auto"/>
              <w:right w:val="nil"/>
            </w:tcBorders>
          </w:tcPr>
          <w:p w14:paraId="08FA0808" w14:textId="77777777" w:rsidR="00EA2D50" w:rsidRPr="007333F9" w:rsidRDefault="00EA2D50" w:rsidP="00EA2D50">
            <w:pPr>
              <w:pStyle w:val="Tabletext"/>
            </w:pPr>
            <w:r w:rsidRPr="007333F9">
              <w:t>A design consisting of:</w:t>
            </w:r>
          </w:p>
          <w:p w14:paraId="7B12CD41" w14:textId="77777777" w:rsidR="00EA2D50" w:rsidRPr="007333F9" w:rsidRDefault="00EA2D50" w:rsidP="00EA2D50">
            <w:pPr>
              <w:pStyle w:val="Tablea"/>
            </w:pPr>
            <w:r w:rsidRPr="007333F9">
              <w:t>(a) a central circle containing:</w:t>
            </w:r>
          </w:p>
          <w:p w14:paraId="1B593937" w14:textId="77777777" w:rsidR="00EA2D50" w:rsidRPr="007333F9" w:rsidRDefault="00EA2D50" w:rsidP="00EA2D50">
            <w:pPr>
              <w:pStyle w:val="Tablei"/>
            </w:pPr>
            <w:r w:rsidRPr="007333F9">
              <w:t>(i) the words “REMEMBRANCE DAY” repeated and presented in 11 rows; and</w:t>
            </w:r>
          </w:p>
          <w:p w14:paraId="48F4BD89" w14:textId="77777777" w:rsidR="00EA2D50" w:rsidRPr="007333F9" w:rsidRDefault="00EA2D50" w:rsidP="00EA2D50">
            <w:pPr>
              <w:pStyle w:val="Tablei"/>
            </w:pPr>
            <w:r w:rsidRPr="007333F9">
              <w:t>(ii) the words “LEST WE FORGET” in inverse order, repeated and presented in 11 rows; and</w:t>
            </w:r>
          </w:p>
          <w:p w14:paraId="70180057" w14:textId="77777777" w:rsidR="00EA2D50" w:rsidRPr="007333F9" w:rsidRDefault="00EA2D50" w:rsidP="00EA2D50">
            <w:pPr>
              <w:pStyle w:val="Tablea"/>
            </w:pPr>
            <w:r w:rsidRPr="007333F9">
              <w:t>(b) superimposed on that text, a design consisting of a coloured representation of a red poppy flower; and</w:t>
            </w:r>
          </w:p>
          <w:p w14:paraId="63D2060F" w14:textId="77777777" w:rsidR="00EA2D50" w:rsidRPr="007333F9" w:rsidRDefault="00EA2D50" w:rsidP="00EA2D50">
            <w:pPr>
              <w:pStyle w:val="Tablea"/>
            </w:pPr>
            <w:r w:rsidRPr="007333F9">
              <w:t>(c) 2 representations of a poppy flower (with a “C” superimposed on one of the flowers); and</w:t>
            </w:r>
          </w:p>
          <w:p w14:paraId="0B3F626A" w14:textId="77777777" w:rsidR="00EA2D50" w:rsidRPr="007333F9" w:rsidRDefault="00EA2D50" w:rsidP="00EA2D50">
            <w:pPr>
              <w:pStyle w:val="Tablea"/>
            </w:pPr>
            <w:r w:rsidRPr="007333F9">
              <w:t>(d) the following:</w:t>
            </w:r>
          </w:p>
          <w:p w14:paraId="19AF44BE" w14:textId="77777777" w:rsidR="00EA2D50" w:rsidRPr="007333F9" w:rsidRDefault="00EA2D50" w:rsidP="00EA2D50">
            <w:pPr>
              <w:pStyle w:val="Tablei"/>
            </w:pPr>
            <w:r w:rsidRPr="007333F9">
              <w:t>(i) Arabic numerals for the amount, in dollars or cents, of the denomination of the coin, followed by “DOLLAR”, “DOLLARS” or “CENTS” as the case requires; and</w:t>
            </w:r>
          </w:p>
          <w:p w14:paraId="3C439B5D" w14:textId="73ECE465" w:rsidR="00EA2D50" w:rsidRPr="00346199" w:rsidRDefault="00EA2D50" w:rsidP="00EA2D50">
            <w:pPr>
              <w:pStyle w:val="Tablei"/>
            </w:pPr>
            <w:r w:rsidRPr="007333F9">
              <w:t>(ii) “</w:t>
            </w:r>
            <w:r w:rsidRPr="00EA2D50">
              <w:t>REMEMBRANCE</w:t>
            </w:r>
            <w:r w:rsidRPr="007333F9">
              <w:t xml:space="preserve">”. </w:t>
            </w:r>
          </w:p>
        </w:tc>
      </w:tr>
      <w:tr w:rsidR="00EA2D50" w:rsidRPr="00346199" w14:paraId="0ADBC7A5" w14:textId="77777777" w:rsidTr="00325B09">
        <w:tc>
          <w:tcPr>
            <w:tcW w:w="616" w:type="dxa"/>
            <w:tcBorders>
              <w:top w:val="single" w:sz="2" w:space="0" w:color="auto"/>
              <w:left w:val="nil"/>
              <w:bottom w:val="single" w:sz="2" w:space="0" w:color="auto"/>
              <w:right w:val="nil"/>
            </w:tcBorders>
          </w:tcPr>
          <w:p w14:paraId="4A4865AE" w14:textId="6202D972" w:rsidR="00EA2D50" w:rsidRPr="00346199" w:rsidRDefault="00EA2D50" w:rsidP="00EA2D50">
            <w:pPr>
              <w:pStyle w:val="Tabletext"/>
            </w:pPr>
            <w:r w:rsidRPr="007333F9">
              <w:t>176</w:t>
            </w:r>
          </w:p>
        </w:tc>
        <w:tc>
          <w:tcPr>
            <w:tcW w:w="939" w:type="dxa"/>
            <w:gridSpan w:val="2"/>
            <w:tcBorders>
              <w:top w:val="single" w:sz="2" w:space="0" w:color="auto"/>
              <w:left w:val="nil"/>
              <w:bottom w:val="single" w:sz="2" w:space="0" w:color="auto"/>
              <w:right w:val="nil"/>
            </w:tcBorders>
          </w:tcPr>
          <w:p w14:paraId="5671A325" w14:textId="225CD3D7"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608CA199" w14:textId="5E37A862" w:rsidR="00EA2D50" w:rsidRPr="00346199" w:rsidRDefault="00EA2D50" w:rsidP="00EA2D50">
            <w:pPr>
              <w:pStyle w:val="Tabletext"/>
            </w:pPr>
            <w:r w:rsidRPr="007333F9">
              <w:t>R77</w:t>
            </w:r>
          </w:p>
        </w:tc>
        <w:tc>
          <w:tcPr>
            <w:tcW w:w="5891" w:type="dxa"/>
            <w:gridSpan w:val="3"/>
            <w:tcBorders>
              <w:top w:val="single" w:sz="2" w:space="0" w:color="auto"/>
              <w:left w:val="nil"/>
              <w:bottom w:val="single" w:sz="2" w:space="0" w:color="auto"/>
              <w:right w:val="nil"/>
            </w:tcBorders>
          </w:tcPr>
          <w:p w14:paraId="1843AA2B" w14:textId="77777777" w:rsidR="00EA2D50" w:rsidRPr="007333F9" w:rsidRDefault="00EA2D50" w:rsidP="00EA2D50">
            <w:pPr>
              <w:pStyle w:val="Tabletext"/>
            </w:pPr>
            <w:r w:rsidRPr="007333F9">
              <w:t>A design consisting of:</w:t>
            </w:r>
          </w:p>
          <w:p w14:paraId="76E4030B" w14:textId="77777777" w:rsidR="00EA2D50" w:rsidRPr="007333F9" w:rsidRDefault="00EA2D50" w:rsidP="00EA2D50">
            <w:pPr>
              <w:pStyle w:val="Tablea"/>
            </w:pPr>
            <w:r w:rsidRPr="007333F9">
              <w:t>(a) in the centre of the coin, a stylised and coloured representation of 3 Christmas beetles; and</w:t>
            </w:r>
          </w:p>
          <w:p w14:paraId="2455AB84" w14:textId="77777777" w:rsidR="00EA2D50" w:rsidRPr="007333F9" w:rsidRDefault="00EA2D50" w:rsidP="00EA2D50">
            <w:pPr>
              <w:pStyle w:val="Tablea"/>
            </w:pPr>
            <w:r w:rsidRPr="007333F9">
              <w:t>(b) surrounding the beetles, a wreath of a New South Wales Christmas bush flowers and leaves and branches from a eucalyptus tree; and</w:t>
            </w:r>
          </w:p>
          <w:p w14:paraId="0E205EA6" w14:textId="05A1BDCD" w:rsidR="00EA2D50" w:rsidRPr="00346199" w:rsidRDefault="00EA2D50" w:rsidP="00EA2D50">
            <w:pPr>
              <w:pStyle w:val="Tablea"/>
            </w:pPr>
            <w:r w:rsidRPr="007333F9">
              <w:t xml:space="preserve">(c) </w:t>
            </w:r>
            <w:r w:rsidRPr="00EA2D50">
              <w:t>superimposed</w:t>
            </w:r>
            <w:r w:rsidRPr="007333F9">
              <w:t xml:space="preserve"> on the wreath, a stylised and sculpted representation of 3 smaller Christmas beetles.</w:t>
            </w:r>
          </w:p>
        </w:tc>
      </w:tr>
      <w:tr w:rsidR="00EA2D50" w:rsidRPr="00346199" w14:paraId="270C2CDB" w14:textId="77777777" w:rsidTr="00325B09">
        <w:tc>
          <w:tcPr>
            <w:tcW w:w="616" w:type="dxa"/>
            <w:tcBorders>
              <w:top w:val="single" w:sz="2" w:space="0" w:color="auto"/>
              <w:left w:val="nil"/>
              <w:bottom w:val="single" w:sz="2" w:space="0" w:color="auto"/>
              <w:right w:val="nil"/>
            </w:tcBorders>
          </w:tcPr>
          <w:p w14:paraId="2C86C768" w14:textId="28FB0298" w:rsidR="00EA2D50" w:rsidRPr="00346199" w:rsidRDefault="00EA2D50" w:rsidP="00EA2D50">
            <w:pPr>
              <w:pStyle w:val="Tabletext"/>
            </w:pPr>
            <w:r w:rsidRPr="007333F9">
              <w:t>177</w:t>
            </w:r>
          </w:p>
        </w:tc>
        <w:tc>
          <w:tcPr>
            <w:tcW w:w="939" w:type="dxa"/>
            <w:gridSpan w:val="2"/>
            <w:tcBorders>
              <w:top w:val="single" w:sz="2" w:space="0" w:color="auto"/>
              <w:left w:val="nil"/>
              <w:bottom w:val="single" w:sz="2" w:space="0" w:color="auto"/>
              <w:right w:val="nil"/>
            </w:tcBorders>
          </w:tcPr>
          <w:p w14:paraId="499C98AD" w14:textId="409F3FA2"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179A1205" w14:textId="38590F75" w:rsidR="00EA2D50" w:rsidRPr="00346199" w:rsidRDefault="00EA2D50" w:rsidP="00EA2D50">
            <w:pPr>
              <w:pStyle w:val="Tabletext"/>
            </w:pPr>
            <w:r w:rsidRPr="007333F9">
              <w:t>R78</w:t>
            </w:r>
          </w:p>
        </w:tc>
        <w:tc>
          <w:tcPr>
            <w:tcW w:w="5891" w:type="dxa"/>
            <w:gridSpan w:val="3"/>
            <w:tcBorders>
              <w:top w:val="single" w:sz="2" w:space="0" w:color="auto"/>
              <w:left w:val="nil"/>
              <w:bottom w:val="single" w:sz="2" w:space="0" w:color="auto"/>
              <w:right w:val="nil"/>
            </w:tcBorders>
          </w:tcPr>
          <w:p w14:paraId="4BB2BAAB" w14:textId="77777777" w:rsidR="00EA2D50" w:rsidRPr="007333F9" w:rsidRDefault="00EA2D50" w:rsidP="00EA2D50">
            <w:pPr>
              <w:pStyle w:val="Tabletext"/>
            </w:pPr>
            <w:r w:rsidRPr="007333F9">
              <w:t>A design consisting of:</w:t>
            </w:r>
          </w:p>
          <w:p w14:paraId="22B010AF" w14:textId="77777777" w:rsidR="00EA2D50" w:rsidRPr="007333F9" w:rsidRDefault="00EA2D50" w:rsidP="00EA2D50">
            <w:pPr>
              <w:pStyle w:val="Tablea"/>
            </w:pPr>
            <w:r w:rsidRPr="007333F9">
              <w:lastRenderedPageBreak/>
              <w:t xml:space="preserve">(a) in the foreground, a stylised representation of a </w:t>
            </w:r>
            <w:r w:rsidRPr="007333F9">
              <w:rPr>
                <w:i/>
                <w:iCs/>
              </w:rPr>
              <w:t>Diamantinasaurus</w:t>
            </w:r>
            <w:r w:rsidRPr="007333F9">
              <w:t xml:space="preserve"> dinosaur’s head and neck partially obscured by the rim of the coin; and</w:t>
            </w:r>
          </w:p>
          <w:p w14:paraId="577CC5E4" w14:textId="77777777" w:rsidR="00EA2D50" w:rsidRPr="007333F9" w:rsidRDefault="00EA2D50" w:rsidP="00EA2D50">
            <w:pPr>
              <w:pStyle w:val="Tablea"/>
            </w:pPr>
            <w:r w:rsidRPr="007333F9">
              <w:t xml:space="preserve">(b) below the </w:t>
            </w:r>
            <w:r w:rsidRPr="007333F9">
              <w:rPr>
                <w:i/>
                <w:iCs/>
              </w:rPr>
              <w:t>Diamantinasaurus</w:t>
            </w:r>
            <w:r w:rsidRPr="007333F9">
              <w:t xml:space="preserve">, in the background, a stylised representation of an </w:t>
            </w:r>
            <w:r w:rsidRPr="007333F9">
              <w:rPr>
                <w:i/>
                <w:iCs/>
              </w:rPr>
              <w:t>Australovenator</w:t>
            </w:r>
            <w:r w:rsidRPr="007333F9">
              <w:t xml:space="preserve"> dinosaur’s back; and</w:t>
            </w:r>
          </w:p>
          <w:p w14:paraId="68C09E22" w14:textId="77777777" w:rsidR="00EA2D50" w:rsidRPr="007333F9" w:rsidRDefault="00EA2D50" w:rsidP="00EA2D50">
            <w:pPr>
              <w:pStyle w:val="Tablea"/>
            </w:pPr>
            <w:r w:rsidRPr="007333F9">
              <w:t>(c) the following:</w:t>
            </w:r>
          </w:p>
          <w:p w14:paraId="407F642E" w14:textId="77777777" w:rsidR="00EA2D50" w:rsidRPr="007333F9" w:rsidRDefault="00EA2D50" w:rsidP="00EA2D50">
            <w:pPr>
              <w:pStyle w:val="Tablei"/>
            </w:pPr>
            <w:r w:rsidRPr="007333F9">
              <w:t>(i) “AUSTRALIAN DINOSAURS”; and</w:t>
            </w:r>
          </w:p>
          <w:p w14:paraId="72330CC7" w14:textId="77777777" w:rsidR="00EA2D50" w:rsidRPr="007333F9" w:rsidRDefault="00EA2D50" w:rsidP="00EA2D50">
            <w:pPr>
              <w:pStyle w:val="Tablei"/>
            </w:pPr>
            <w:r w:rsidRPr="007333F9">
              <w:t>(ii) Arabic numerals for the amount, in dollars or cents, of the denomination of the coin, followed by “DOLLAR”, “DOLLARS” or “CENTS” as the case requires; and</w:t>
            </w:r>
          </w:p>
          <w:p w14:paraId="0CB2163F" w14:textId="2B7E26DB" w:rsidR="00EA2D50" w:rsidRPr="00346199" w:rsidRDefault="00EA2D50" w:rsidP="00EA2D50">
            <w:pPr>
              <w:pStyle w:val="Tablei"/>
            </w:pPr>
            <w:r w:rsidRPr="007333F9">
              <w:t>(iii) “</w:t>
            </w:r>
            <w:r w:rsidRPr="00EA2D50">
              <w:t>DIAMANTINASAURUS</w:t>
            </w:r>
            <w:r w:rsidRPr="007333F9">
              <w:t>”.</w:t>
            </w:r>
          </w:p>
        </w:tc>
      </w:tr>
      <w:tr w:rsidR="00EA2D50" w:rsidRPr="00346199" w14:paraId="7CF6A800" w14:textId="77777777" w:rsidTr="00325B09">
        <w:tc>
          <w:tcPr>
            <w:tcW w:w="616" w:type="dxa"/>
            <w:tcBorders>
              <w:top w:val="single" w:sz="2" w:space="0" w:color="auto"/>
              <w:left w:val="nil"/>
              <w:bottom w:val="single" w:sz="2" w:space="0" w:color="auto"/>
              <w:right w:val="nil"/>
            </w:tcBorders>
          </w:tcPr>
          <w:p w14:paraId="1921895B" w14:textId="21A55D14" w:rsidR="00EA2D50" w:rsidRPr="00346199" w:rsidRDefault="00EA2D50" w:rsidP="00EA2D50">
            <w:pPr>
              <w:pStyle w:val="Tabletext"/>
            </w:pPr>
            <w:r w:rsidRPr="007333F9">
              <w:lastRenderedPageBreak/>
              <w:t>178</w:t>
            </w:r>
          </w:p>
        </w:tc>
        <w:tc>
          <w:tcPr>
            <w:tcW w:w="939" w:type="dxa"/>
            <w:gridSpan w:val="2"/>
            <w:tcBorders>
              <w:top w:val="single" w:sz="2" w:space="0" w:color="auto"/>
              <w:left w:val="nil"/>
              <w:bottom w:val="single" w:sz="2" w:space="0" w:color="auto"/>
              <w:right w:val="nil"/>
            </w:tcBorders>
          </w:tcPr>
          <w:p w14:paraId="369F1996" w14:textId="5FF0809C"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10A56BCF" w14:textId="2882D14A" w:rsidR="00EA2D50" w:rsidRPr="00346199" w:rsidRDefault="00EA2D50" w:rsidP="00EA2D50">
            <w:pPr>
              <w:pStyle w:val="Tabletext"/>
            </w:pPr>
            <w:r w:rsidRPr="007333F9">
              <w:t>R79</w:t>
            </w:r>
          </w:p>
        </w:tc>
        <w:tc>
          <w:tcPr>
            <w:tcW w:w="5891" w:type="dxa"/>
            <w:gridSpan w:val="3"/>
            <w:tcBorders>
              <w:top w:val="single" w:sz="2" w:space="0" w:color="auto"/>
              <w:left w:val="nil"/>
              <w:bottom w:val="single" w:sz="2" w:space="0" w:color="auto"/>
              <w:right w:val="nil"/>
            </w:tcBorders>
          </w:tcPr>
          <w:p w14:paraId="3DA3DDF2" w14:textId="77777777" w:rsidR="00EA2D50" w:rsidRPr="007333F9" w:rsidRDefault="00EA2D50" w:rsidP="00EA2D50">
            <w:pPr>
              <w:pStyle w:val="Tabletext"/>
            </w:pPr>
            <w:r w:rsidRPr="007333F9">
              <w:t>The same as for item 177, except omit subparagraph (c)(iii), and substitute:</w:t>
            </w:r>
          </w:p>
          <w:p w14:paraId="5286737D" w14:textId="77777777" w:rsidR="00EA2D50" w:rsidRPr="007333F9" w:rsidRDefault="00EA2D50" w:rsidP="00EA2D50">
            <w:pPr>
              <w:pStyle w:val="Tablei"/>
            </w:pPr>
            <w:r w:rsidRPr="007333F9">
              <w:t>(iii) a “D” enclosed in a square; and</w:t>
            </w:r>
          </w:p>
          <w:p w14:paraId="35258F49" w14:textId="0B0975CE" w:rsidR="00EA2D50" w:rsidRPr="00346199" w:rsidRDefault="00EA2D50" w:rsidP="00EA2D50">
            <w:pPr>
              <w:pStyle w:val="Tablei"/>
            </w:pPr>
            <w:r w:rsidRPr="007333F9">
              <w:t>(iv) “</w:t>
            </w:r>
            <w:r w:rsidRPr="00EA2D50">
              <w:t>DIAMANTINASAURUS</w:t>
            </w:r>
            <w:r w:rsidRPr="007333F9">
              <w:t>”.</w:t>
            </w:r>
          </w:p>
        </w:tc>
      </w:tr>
      <w:tr w:rsidR="00EA2D50" w:rsidRPr="00346199" w14:paraId="3AD4A70B" w14:textId="77777777" w:rsidTr="00325B09">
        <w:tc>
          <w:tcPr>
            <w:tcW w:w="616" w:type="dxa"/>
            <w:tcBorders>
              <w:top w:val="single" w:sz="2" w:space="0" w:color="auto"/>
              <w:left w:val="nil"/>
              <w:bottom w:val="single" w:sz="2" w:space="0" w:color="auto"/>
              <w:right w:val="nil"/>
            </w:tcBorders>
          </w:tcPr>
          <w:p w14:paraId="1D9808F4" w14:textId="04F908D3" w:rsidR="00EA2D50" w:rsidRPr="00346199" w:rsidRDefault="00EA2D50" w:rsidP="00EA2D50">
            <w:pPr>
              <w:pStyle w:val="Tabletext"/>
            </w:pPr>
            <w:r w:rsidRPr="007333F9">
              <w:t>179</w:t>
            </w:r>
          </w:p>
        </w:tc>
        <w:tc>
          <w:tcPr>
            <w:tcW w:w="939" w:type="dxa"/>
            <w:gridSpan w:val="2"/>
            <w:tcBorders>
              <w:top w:val="single" w:sz="2" w:space="0" w:color="auto"/>
              <w:left w:val="nil"/>
              <w:bottom w:val="single" w:sz="2" w:space="0" w:color="auto"/>
              <w:right w:val="nil"/>
            </w:tcBorders>
          </w:tcPr>
          <w:p w14:paraId="6C9C4357" w14:textId="60D447D7"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41D0647B" w14:textId="4AD4DDFE" w:rsidR="00EA2D50" w:rsidRPr="00346199" w:rsidRDefault="00EA2D50" w:rsidP="00EA2D50">
            <w:pPr>
              <w:pStyle w:val="Tabletext"/>
            </w:pPr>
            <w:r w:rsidRPr="007333F9">
              <w:t>R80</w:t>
            </w:r>
          </w:p>
        </w:tc>
        <w:tc>
          <w:tcPr>
            <w:tcW w:w="5891" w:type="dxa"/>
            <w:gridSpan w:val="3"/>
            <w:tcBorders>
              <w:top w:val="single" w:sz="2" w:space="0" w:color="auto"/>
              <w:left w:val="nil"/>
              <w:bottom w:val="single" w:sz="2" w:space="0" w:color="auto"/>
              <w:right w:val="nil"/>
            </w:tcBorders>
          </w:tcPr>
          <w:p w14:paraId="63553FC6" w14:textId="77777777" w:rsidR="00EA2D50" w:rsidRPr="007333F9" w:rsidRDefault="00EA2D50" w:rsidP="00EA2D50">
            <w:pPr>
              <w:pStyle w:val="Tabletext"/>
            </w:pPr>
            <w:r w:rsidRPr="007333F9">
              <w:t>A design consisting of:</w:t>
            </w:r>
          </w:p>
          <w:p w14:paraId="587C7B5A" w14:textId="77777777" w:rsidR="00EA2D50" w:rsidRPr="007333F9" w:rsidRDefault="00EA2D50" w:rsidP="00EA2D50">
            <w:pPr>
              <w:pStyle w:val="Tablea"/>
            </w:pPr>
            <w:r w:rsidRPr="007333F9">
              <w:t xml:space="preserve">(a) </w:t>
            </w:r>
            <w:bookmarkStart w:id="110" w:name="_Hlk100665006"/>
            <w:r w:rsidRPr="007333F9">
              <w:t xml:space="preserve">in the foreground, a stylised representation of an </w:t>
            </w:r>
            <w:r w:rsidRPr="007333F9">
              <w:rPr>
                <w:i/>
                <w:iCs/>
              </w:rPr>
              <w:t>Australovenator</w:t>
            </w:r>
            <w:r w:rsidRPr="007333F9">
              <w:t xml:space="preserve"> dinosaur partially obscured by the rim of the coin</w:t>
            </w:r>
            <w:bookmarkEnd w:id="110"/>
            <w:r w:rsidRPr="007333F9">
              <w:t>; and</w:t>
            </w:r>
          </w:p>
          <w:p w14:paraId="3A94FF2B" w14:textId="77777777" w:rsidR="00EA2D50" w:rsidRPr="007333F9" w:rsidRDefault="00EA2D50" w:rsidP="00EA2D50">
            <w:pPr>
              <w:pStyle w:val="Tablea"/>
            </w:pPr>
            <w:r w:rsidRPr="007333F9">
              <w:t xml:space="preserve">(b) </w:t>
            </w:r>
            <w:bookmarkStart w:id="111" w:name="_Hlk100665034"/>
            <w:r w:rsidRPr="007333F9">
              <w:t xml:space="preserve">above the </w:t>
            </w:r>
            <w:r w:rsidRPr="007333F9">
              <w:rPr>
                <w:i/>
                <w:iCs/>
              </w:rPr>
              <w:t>Australovenator</w:t>
            </w:r>
            <w:r w:rsidRPr="007333F9">
              <w:t xml:space="preserve">, in the background, a stylised representation of a </w:t>
            </w:r>
            <w:r w:rsidRPr="007333F9">
              <w:rPr>
                <w:i/>
                <w:iCs/>
              </w:rPr>
              <w:t>Diamantinasaurus</w:t>
            </w:r>
            <w:r w:rsidRPr="007333F9">
              <w:t xml:space="preserve"> dinosaur’s chin</w:t>
            </w:r>
            <w:bookmarkEnd w:id="111"/>
            <w:r w:rsidRPr="007333F9">
              <w:t>; and</w:t>
            </w:r>
          </w:p>
          <w:p w14:paraId="010DD570" w14:textId="77777777" w:rsidR="00EA2D50" w:rsidRPr="007333F9" w:rsidRDefault="00EA2D50" w:rsidP="00EA2D50">
            <w:pPr>
              <w:pStyle w:val="Tablea"/>
            </w:pPr>
            <w:r w:rsidRPr="007333F9">
              <w:t>(c) the following:</w:t>
            </w:r>
          </w:p>
          <w:p w14:paraId="0AC1E1BD" w14:textId="77777777" w:rsidR="00EA2D50" w:rsidRPr="007333F9" w:rsidRDefault="00EA2D50" w:rsidP="00EA2D50">
            <w:pPr>
              <w:pStyle w:val="Tablei"/>
            </w:pPr>
            <w:r w:rsidRPr="007333F9">
              <w:t>(i) “AUSTRALIAN DINOSAURS”; and</w:t>
            </w:r>
          </w:p>
          <w:p w14:paraId="4AFDBE0B" w14:textId="77777777" w:rsidR="00EA2D50" w:rsidRPr="007333F9" w:rsidRDefault="00EA2D50" w:rsidP="00EA2D50">
            <w:pPr>
              <w:pStyle w:val="Tablei"/>
            </w:pPr>
            <w:r w:rsidRPr="007333F9">
              <w:t>(ii) Arabic numerals for the amount, in dollars or cents, of the denomination of the coin, followed by “DOLLAR”, “DOLLARS” or “CENTS” as the case requires; and</w:t>
            </w:r>
          </w:p>
          <w:p w14:paraId="72AB9088" w14:textId="03707BB0" w:rsidR="00EA2D50" w:rsidRPr="00346199" w:rsidRDefault="00EA2D50" w:rsidP="00EA2D50">
            <w:pPr>
              <w:pStyle w:val="Tablei"/>
            </w:pPr>
            <w:r w:rsidRPr="007333F9">
              <w:t>(iii) “</w:t>
            </w:r>
            <w:r w:rsidRPr="00EA2D50">
              <w:t>AUSTRALOVENATOR</w:t>
            </w:r>
            <w:r w:rsidRPr="007333F9">
              <w:t>”.</w:t>
            </w:r>
          </w:p>
        </w:tc>
      </w:tr>
      <w:tr w:rsidR="00EA2D50" w:rsidRPr="00346199" w14:paraId="07A9C75C" w14:textId="77777777" w:rsidTr="00325B09">
        <w:tc>
          <w:tcPr>
            <w:tcW w:w="616" w:type="dxa"/>
            <w:tcBorders>
              <w:top w:val="single" w:sz="2" w:space="0" w:color="auto"/>
              <w:left w:val="nil"/>
              <w:bottom w:val="single" w:sz="2" w:space="0" w:color="auto"/>
              <w:right w:val="nil"/>
            </w:tcBorders>
          </w:tcPr>
          <w:p w14:paraId="0B1931BB" w14:textId="0D45B5E7" w:rsidR="00EA2D50" w:rsidRPr="00346199" w:rsidRDefault="00EA2D50" w:rsidP="00EA2D50">
            <w:pPr>
              <w:pStyle w:val="Tabletext"/>
            </w:pPr>
            <w:r w:rsidRPr="007333F9">
              <w:t>180</w:t>
            </w:r>
          </w:p>
        </w:tc>
        <w:tc>
          <w:tcPr>
            <w:tcW w:w="939" w:type="dxa"/>
            <w:gridSpan w:val="2"/>
            <w:tcBorders>
              <w:top w:val="single" w:sz="2" w:space="0" w:color="auto"/>
              <w:left w:val="nil"/>
              <w:bottom w:val="single" w:sz="2" w:space="0" w:color="auto"/>
              <w:right w:val="nil"/>
            </w:tcBorders>
          </w:tcPr>
          <w:p w14:paraId="60959984" w14:textId="466023C7"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662F3AD6" w14:textId="7149605B" w:rsidR="00EA2D50" w:rsidRPr="00346199" w:rsidRDefault="00EA2D50" w:rsidP="00EA2D50">
            <w:pPr>
              <w:pStyle w:val="Tabletext"/>
            </w:pPr>
            <w:r w:rsidRPr="007333F9">
              <w:t>R81</w:t>
            </w:r>
          </w:p>
        </w:tc>
        <w:tc>
          <w:tcPr>
            <w:tcW w:w="5891" w:type="dxa"/>
            <w:gridSpan w:val="3"/>
            <w:tcBorders>
              <w:top w:val="single" w:sz="2" w:space="0" w:color="auto"/>
              <w:left w:val="nil"/>
              <w:bottom w:val="single" w:sz="2" w:space="0" w:color="auto"/>
              <w:right w:val="nil"/>
            </w:tcBorders>
          </w:tcPr>
          <w:p w14:paraId="270285CF" w14:textId="77777777" w:rsidR="00EA2D50" w:rsidRPr="007333F9" w:rsidRDefault="00EA2D50" w:rsidP="00EA2D50">
            <w:pPr>
              <w:pStyle w:val="Tabletext"/>
            </w:pPr>
            <w:r w:rsidRPr="007333F9">
              <w:t>The same as for item 179, except omit subparagraph (d)(iii), and substitute:</w:t>
            </w:r>
          </w:p>
          <w:p w14:paraId="26D42EB1" w14:textId="77777777" w:rsidR="00EA2D50" w:rsidRPr="007333F9" w:rsidRDefault="00EA2D50" w:rsidP="00EA2D50">
            <w:pPr>
              <w:pStyle w:val="Tablei"/>
            </w:pPr>
            <w:r w:rsidRPr="007333F9">
              <w:t>(iii) an “I” enclosed in a square; and</w:t>
            </w:r>
          </w:p>
          <w:p w14:paraId="3CF1146F" w14:textId="351003A2" w:rsidR="00EA2D50" w:rsidRPr="00346199" w:rsidRDefault="00EA2D50" w:rsidP="00EA2D50">
            <w:pPr>
              <w:pStyle w:val="Tablei"/>
            </w:pPr>
            <w:r w:rsidRPr="007333F9">
              <w:t>(iv) “</w:t>
            </w:r>
            <w:r w:rsidRPr="00EA2D50">
              <w:t>AUSTRALOVENATOR</w:t>
            </w:r>
            <w:r w:rsidRPr="007333F9">
              <w:t>”.</w:t>
            </w:r>
          </w:p>
        </w:tc>
      </w:tr>
      <w:tr w:rsidR="00EA2D50" w:rsidRPr="00346199" w14:paraId="0B86CAE9" w14:textId="77777777" w:rsidTr="00325B09">
        <w:tc>
          <w:tcPr>
            <w:tcW w:w="616" w:type="dxa"/>
            <w:tcBorders>
              <w:top w:val="single" w:sz="2" w:space="0" w:color="auto"/>
              <w:left w:val="nil"/>
              <w:bottom w:val="single" w:sz="2" w:space="0" w:color="auto"/>
              <w:right w:val="nil"/>
            </w:tcBorders>
          </w:tcPr>
          <w:p w14:paraId="1751D084" w14:textId="426834B2" w:rsidR="00EA2D50" w:rsidRPr="00346199" w:rsidRDefault="00EA2D50" w:rsidP="00EA2D50">
            <w:pPr>
              <w:pStyle w:val="Tabletext"/>
            </w:pPr>
            <w:r w:rsidRPr="007333F9">
              <w:t>181</w:t>
            </w:r>
          </w:p>
        </w:tc>
        <w:tc>
          <w:tcPr>
            <w:tcW w:w="939" w:type="dxa"/>
            <w:gridSpan w:val="2"/>
            <w:tcBorders>
              <w:top w:val="single" w:sz="2" w:space="0" w:color="auto"/>
              <w:left w:val="nil"/>
              <w:bottom w:val="single" w:sz="2" w:space="0" w:color="auto"/>
              <w:right w:val="nil"/>
            </w:tcBorders>
          </w:tcPr>
          <w:p w14:paraId="38B9255B" w14:textId="32BA5826"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31DADFE3" w14:textId="31D46839" w:rsidR="00EA2D50" w:rsidRPr="00346199" w:rsidRDefault="00EA2D50" w:rsidP="00EA2D50">
            <w:pPr>
              <w:pStyle w:val="Tabletext"/>
            </w:pPr>
            <w:r w:rsidRPr="007333F9">
              <w:t>R82</w:t>
            </w:r>
          </w:p>
        </w:tc>
        <w:tc>
          <w:tcPr>
            <w:tcW w:w="5891" w:type="dxa"/>
            <w:gridSpan w:val="3"/>
            <w:tcBorders>
              <w:top w:val="single" w:sz="2" w:space="0" w:color="auto"/>
              <w:left w:val="nil"/>
              <w:bottom w:val="single" w:sz="2" w:space="0" w:color="auto"/>
              <w:right w:val="nil"/>
            </w:tcBorders>
          </w:tcPr>
          <w:p w14:paraId="3CAF11F2" w14:textId="77777777" w:rsidR="00EA2D50" w:rsidRPr="007333F9" w:rsidRDefault="00EA2D50" w:rsidP="00EA2D50">
            <w:pPr>
              <w:pStyle w:val="Tabletext"/>
            </w:pPr>
            <w:r w:rsidRPr="007333F9">
              <w:t>A design consisting of:</w:t>
            </w:r>
          </w:p>
          <w:p w14:paraId="23505672" w14:textId="77777777" w:rsidR="00EA2D50" w:rsidRPr="007333F9" w:rsidRDefault="00EA2D50" w:rsidP="00EA2D50">
            <w:pPr>
              <w:pStyle w:val="Tablea"/>
            </w:pPr>
            <w:r w:rsidRPr="007333F9">
              <w:t xml:space="preserve">(a) in the foreground, a stylised representation of a </w:t>
            </w:r>
            <w:r w:rsidRPr="007333F9">
              <w:rPr>
                <w:i/>
                <w:iCs/>
              </w:rPr>
              <w:t>Kunbarrasaurus</w:t>
            </w:r>
            <w:r w:rsidRPr="007333F9">
              <w:t xml:space="preserve"> dinosaur partially obscured by the rim of the coin; and</w:t>
            </w:r>
          </w:p>
          <w:p w14:paraId="5C110B9C" w14:textId="77777777" w:rsidR="00EA2D50" w:rsidRPr="007333F9" w:rsidRDefault="00EA2D50" w:rsidP="00EA2D50">
            <w:pPr>
              <w:pStyle w:val="Tablea"/>
            </w:pPr>
            <w:r w:rsidRPr="007333F9">
              <w:t xml:space="preserve">(b) above the </w:t>
            </w:r>
            <w:r w:rsidRPr="007333F9">
              <w:rPr>
                <w:i/>
                <w:iCs/>
              </w:rPr>
              <w:t>Kunbarrasaurus</w:t>
            </w:r>
            <w:r w:rsidRPr="007333F9">
              <w:t xml:space="preserve">, in the background, a stylised representation of a </w:t>
            </w:r>
            <w:r w:rsidRPr="007333F9">
              <w:rPr>
                <w:i/>
                <w:iCs/>
              </w:rPr>
              <w:t>Diamantinasaurus</w:t>
            </w:r>
            <w:r w:rsidRPr="007333F9">
              <w:t xml:space="preserve"> dinosaur’s legs and a </w:t>
            </w:r>
            <w:r w:rsidRPr="007333F9">
              <w:rPr>
                <w:i/>
                <w:iCs/>
              </w:rPr>
              <w:t>Australovenator</w:t>
            </w:r>
            <w:r w:rsidRPr="007333F9">
              <w:t xml:space="preserve"> dinosaur’s tail; and</w:t>
            </w:r>
          </w:p>
          <w:p w14:paraId="14F7425B" w14:textId="77777777" w:rsidR="00EA2D50" w:rsidRPr="007333F9" w:rsidRDefault="00EA2D50" w:rsidP="00EA2D50">
            <w:pPr>
              <w:pStyle w:val="Tablea"/>
            </w:pPr>
            <w:r w:rsidRPr="007333F9">
              <w:t>(c) the following:</w:t>
            </w:r>
          </w:p>
          <w:p w14:paraId="6CB95900" w14:textId="77777777" w:rsidR="00EA2D50" w:rsidRPr="007333F9" w:rsidRDefault="00EA2D50" w:rsidP="00EA2D50">
            <w:pPr>
              <w:pStyle w:val="Tablei"/>
            </w:pPr>
            <w:r w:rsidRPr="007333F9">
              <w:t>(i) “AUSTRALIAN DINOSAURS”; and</w:t>
            </w:r>
          </w:p>
          <w:p w14:paraId="1D983AD4" w14:textId="77777777" w:rsidR="00EA2D50" w:rsidRPr="007333F9" w:rsidRDefault="00EA2D50" w:rsidP="00EA2D50">
            <w:pPr>
              <w:pStyle w:val="Tablei"/>
            </w:pPr>
            <w:r w:rsidRPr="007333F9">
              <w:t>(ii) Arabic numerals for the amount, in dollars or cents, of the denomination of the coin, followed by “DOLLAR”, “DOLLARS” or “CENTS” as the case requires; and</w:t>
            </w:r>
          </w:p>
          <w:p w14:paraId="34CBDA69" w14:textId="7415AB28" w:rsidR="00EA2D50" w:rsidRPr="00346199" w:rsidRDefault="00EA2D50" w:rsidP="00EA2D50">
            <w:pPr>
              <w:pStyle w:val="Tablei"/>
            </w:pPr>
            <w:r w:rsidRPr="007333F9">
              <w:t>(iii) “</w:t>
            </w:r>
            <w:r w:rsidRPr="00EA2D50">
              <w:t>KUNBARRASAURUS</w:t>
            </w:r>
            <w:r w:rsidRPr="007333F9">
              <w:t>”.</w:t>
            </w:r>
          </w:p>
        </w:tc>
      </w:tr>
      <w:tr w:rsidR="00EA2D50" w:rsidRPr="00346199" w14:paraId="74DC5AA7" w14:textId="77777777" w:rsidTr="00325B09">
        <w:tc>
          <w:tcPr>
            <w:tcW w:w="616" w:type="dxa"/>
            <w:tcBorders>
              <w:top w:val="single" w:sz="2" w:space="0" w:color="auto"/>
              <w:left w:val="nil"/>
              <w:bottom w:val="single" w:sz="2" w:space="0" w:color="auto"/>
              <w:right w:val="nil"/>
            </w:tcBorders>
          </w:tcPr>
          <w:p w14:paraId="4D22FB2D" w14:textId="7E541D0E" w:rsidR="00EA2D50" w:rsidRPr="00346199" w:rsidRDefault="00EA2D50" w:rsidP="00EA2D50">
            <w:pPr>
              <w:pStyle w:val="Tabletext"/>
            </w:pPr>
            <w:r w:rsidRPr="007333F9">
              <w:t>182</w:t>
            </w:r>
          </w:p>
        </w:tc>
        <w:tc>
          <w:tcPr>
            <w:tcW w:w="939" w:type="dxa"/>
            <w:gridSpan w:val="2"/>
            <w:tcBorders>
              <w:top w:val="single" w:sz="2" w:space="0" w:color="auto"/>
              <w:left w:val="nil"/>
              <w:bottom w:val="single" w:sz="2" w:space="0" w:color="auto"/>
              <w:right w:val="nil"/>
            </w:tcBorders>
          </w:tcPr>
          <w:p w14:paraId="520ABF78" w14:textId="7BEBA847" w:rsidR="00EA2D50" w:rsidRPr="00346199" w:rsidRDefault="00EA2D50" w:rsidP="00EA2D50">
            <w:pPr>
              <w:pStyle w:val="Tabletext"/>
            </w:pPr>
            <w:r w:rsidRPr="007333F9">
              <w:t>Reverse</w:t>
            </w:r>
            <w:r w:rsidRPr="007333F9">
              <w:rPr>
                <w:rFonts w:eastAsiaTheme="minorHAnsi"/>
              </w:rPr>
              <w:t xml:space="preserve"> </w:t>
            </w:r>
          </w:p>
        </w:tc>
        <w:tc>
          <w:tcPr>
            <w:tcW w:w="939" w:type="dxa"/>
            <w:gridSpan w:val="2"/>
            <w:tcBorders>
              <w:top w:val="single" w:sz="2" w:space="0" w:color="auto"/>
              <w:left w:val="nil"/>
              <w:bottom w:val="single" w:sz="2" w:space="0" w:color="auto"/>
              <w:right w:val="nil"/>
            </w:tcBorders>
          </w:tcPr>
          <w:p w14:paraId="01603B6F" w14:textId="1AA3B849" w:rsidR="00EA2D50" w:rsidRPr="00346199" w:rsidRDefault="00EA2D50" w:rsidP="00EA2D50">
            <w:pPr>
              <w:pStyle w:val="Tabletext"/>
            </w:pPr>
            <w:r w:rsidRPr="007333F9">
              <w:t>R83</w:t>
            </w:r>
          </w:p>
        </w:tc>
        <w:tc>
          <w:tcPr>
            <w:tcW w:w="5891" w:type="dxa"/>
            <w:gridSpan w:val="3"/>
            <w:tcBorders>
              <w:top w:val="single" w:sz="2" w:space="0" w:color="auto"/>
              <w:left w:val="nil"/>
              <w:bottom w:val="single" w:sz="2" w:space="0" w:color="auto"/>
              <w:right w:val="nil"/>
            </w:tcBorders>
          </w:tcPr>
          <w:p w14:paraId="15E1922D" w14:textId="77777777" w:rsidR="00EA2D50" w:rsidRPr="007333F9" w:rsidRDefault="00EA2D50" w:rsidP="00EA2D50">
            <w:pPr>
              <w:pStyle w:val="Tabletext"/>
            </w:pPr>
            <w:r w:rsidRPr="007333F9">
              <w:t>The same as for item 181, except omit subparagraph (d)(iii), and substitute:</w:t>
            </w:r>
          </w:p>
          <w:p w14:paraId="09B19108" w14:textId="77777777" w:rsidR="00EA2D50" w:rsidRPr="007333F9" w:rsidRDefault="00EA2D50" w:rsidP="00EA2D50">
            <w:pPr>
              <w:pStyle w:val="Tablei"/>
            </w:pPr>
            <w:r w:rsidRPr="007333F9">
              <w:t>(iii) an “N” enclosed in a square; and</w:t>
            </w:r>
          </w:p>
          <w:p w14:paraId="63D4C6D2" w14:textId="7C159AB9" w:rsidR="00EA2D50" w:rsidRPr="00346199" w:rsidRDefault="00EA2D50" w:rsidP="00EA2D50">
            <w:pPr>
              <w:pStyle w:val="Tablei"/>
            </w:pPr>
            <w:r w:rsidRPr="007333F9">
              <w:lastRenderedPageBreak/>
              <w:t>(iv) “</w:t>
            </w:r>
            <w:r w:rsidRPr="00EA2D50">
              <w:t>KUNBARRASAURUS</w:t>
            </w:r>
            <w:r w:rsidRPr="007333F9">
              <w:t>”.</w:t>
            </w:r>
          </w:p>
        </w:tc>
      </w:tr>
      <w:tr w:rsidR="00EA2D50" w:rsidRPr="00346199" w14:paraId="5A9F1C18" w14:textId="77777777" w:rsidTr="00325B09">
        <w:tc>
          <w:tcPr>
            <w:tcW w:w="616" w:type="dxa"/>
            <w:tcBorders>
              <w:top w:val="single" w:sz="2" w:space="0" w:color="auto"/>
              <w:left w:val="nil"/>
              <w:bottom w:val="single" w:sz="2" w:space="0" w:color="auto"/>
              <w:right w:val="nil"/>
            </w:tcBorders>
          </w:tcPr>
          <w:p w14:paraId="448EA158" w14:textId="63DD9B99" w:rsidR="00EA2D50" w:rsidRPr="00346199" w:rsidRDefault="00EA2D50" w:rsidP="00EA2D50">
            <w:pPr>
              <w:pStyle w:val="Tabletext"/>
            </w:pPr>
            <w:r w:rsidRPr="007333F9">
              <w:lastRenderedPageBreak/>
              <w:t>183</w:t>
            </w:r>
          </w:p>
        </w:tc>
        <w:tc>
          <w:tcPr>
            <w:tcW w:w="939" w:type="dxa"/>
            <w:gridSpan w:val="2"/>
            <w:tcBorders>
              <w:top w:val="single" w:sz="2" w:space="0" w:color="auto"/>
              <w:left w:val="nil"/>
              <w:bottom w:val="single" w:sz="2" w:space="0" w:color="auto"/>
              <w:right w:val="nil"/>
            </w:tcBorders>
          </w:tcPr>
          <w:p w14:paraId="2ED07D5E" w14:textId="47A7281B"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0F66552B" w14:textId="72BA6062" w:rsidR="00EA2D50" w:rsidRPr="00346199" w:rsidRDefault="00EA2D50" w:rsidP="00EA2D50">
            <w:pPr>
              <w:pStyle w:val="Tabletext"/>
            </w:pPr>
            <w:r w:rsidRPr="007333F9">
              <w:t>R84</w:t>
            </w:r>
          </w:p>
        </w:tc>
        <w:tc>
          <w:tcPr>
            <w:tcW w:w="5891" w:type="dxa"/>
            <w:gridSpan w:val="3"/>
            <w:tcBorders>
              <w:top w:val="single" w:sz="2" w:space="0" w:color="auto"/>
              <w:left w:val="nil"/>
              <w:bottom w:val="single" w:sz="2" w:space="0" w:color="auto"/>
              <w:right w:val="nil"/>
            </w:tcBorders>
          </w:tcPr>
          <w:p w14:paraId="731081DD" w14:textId="77777777" w:rsidR="00EA2D50" w:rsidRPr="007333F9" w:rsidRDefault="00EA2D50" w:rsidP="00EA2D50">
            <w:pPr>
              <w:pStyle w:val="Tabletext"/>
            </w:pPr>
            <w:r w:rsidRPr="007333F9">
              <w:t>A design consisting of:</w:t>
            </w:r>
          </w:p>
          <w:p w14:paraId="5B52FBA3" w14:textId="77777777" w:rsidR="00EA2D50" w:rsidRPr="007333F9" w:rsidRDefault="00EA2D50" w:rsidP="00EA2D50">
            <w:pPr>
              <w:pStyle w:val="Tablea"/>
            </w:pPr>
            <w:r w:rsidRPr="007333F9">
              <w:t xml:space="preserve">(a) in the foreground, a stylised representation of an </w:t>
            </w:r>
            <w:r w:rsidRPr="007333F9">
              <w:rPr>
                <w:i/>
                <w:iCs/>
              </w:rPr>
              <w:t>Elaphrosaurine</w:t>
            </w:r>
            <w:r w:rsidRPr="007333F9">
              <w:t xml:space="preserve"> dinosaur partially obscured by the rim of the coin; and</w:t>
            </w:r>
          </w:p>
          <w:p w14:paraId="198C7BE7" w14:textId="77777777" w:rsidR="00EA2D50" w:rsidRPr="007333F9" w:rsidRDefault="00EA2D50" w:rsidP="00EA2D50">
            <w:pPr>
              <w:pStyle w:val="Tablea"/>
            </w:pPr>
            <w:r w:rsidRPr="007333F9">
              <w:t>(b) to the left of the</w:t>
            </w:r>
            <w:r w:rsidRPr="007333F9">
              <w:rPr>
                <w:i/>
                <w:iCs/>
              </w:rPr>
              <w:t xml:space="preserve"> Elaphrosaurine</w:t>
            </w:r>
            <w:r w:rsidRPr="007333F9">
              <w:t xml:space="preserve">, in the background, a sylised representation of a </w:t>
            </w:r>
            <w:r w:rsidRPr="007333F9">
              <w:rPr>
                <w:i/>
                <w:iCs/>
              </w:rPr>
              <w:t>Diamantinasaurus</w:t>
            </w:r>
            <w:r w:rsidRPr="007333F9">
              <w:t xml:space="preserve"> dinosaur’s leg and tail; and</w:t>
            </w:r>
          </w:p>
          <w:p w14:paraId="3D79FEAC" w14:textId="77777777" w:rsidR="00EA2D50" w:rsidRPr="007333F9" w:rsidRDefault="00EA2D50" w:rsidP="00EA2D50">
            <w:pPr>
              <w:pStyle w:val="Tablea"/>
            </w:pPr>
            <w:r w:rsidRPr="007333F9">
              <w:t>(c) the following:</w:t>
            </w:r>
          </w:p>
          <w:p w14:paraId="0C2BD757" w14:textId="77777777" w:rsidR="00EA2D50" w:rsidRPr="007333F9" w:rsidRDefault="00EA2D50" w:rsidP="00EA2D50">
            <w:pPr>
              <w:pStyle w:val="Tablei"/>
            </w:pPr>
            <w:r w:rsidRPr="007333F9">
              <w:t>(i) “AUSTRALIAN DINOSAURS”; and</w:t>
            </w:r>
          </w:p>
          <w:p w14:paraId="08F0E9B1" w14:textId="77777777" w:rsidR="00EA2D50" w:rsidRPr="007333F9" w:rsidRDefault="00EA2D50" w:rsidP="00EA2D50">
            <w:pPr>
              <w:pStyle w:val="Tablei"/>
            </w:pPr>
            <w:r w:rsidRPr="007333F9">
              <w:t>(ii) Arabic numerals for the amount, in dollars or cents, of the denomination of the coin, followed by “DOLLAR”, “DOLLARS” or “CENTS” as the case requires; and</w:t>
            </w:r>
          </w:p>
          <w:p w14:paraId="63DE1A2D" w14:textId="1D41F0E9" w:rsidR="00EA2D50" w:rsidRPr="00346199" w:rsidRDefault="00EA2D50" w:rsidP="00EA2D50">
            <w:pPr>
              <w:pStyle w:val="Tablei"/>
            </w:pPr>
            <w:r w:rsidRPr="007333F9">
              <w:t>(iii) “</w:t>
            </w:r>
            <w:r w:rsidRPr="00EA2D50">
              <w:t>ELAPHROSAURINE</w:t>
            </w:r>
            <w:r w:rsidRPr="007333F9">
              <w:t>”.</w:t>
            </w:r>
          </w:p>
        </w:tc>
      </w:tr>
      <w:tr w:rsidR="00EA2D50" w14:paraId="6B83C69F" w14:textId="77777777" w:rsidTr="00325B09">
        <w:tc>
          <w:tcPr>
            <w:tcW w:w="616" w:type="dxa"/>
            <w:tcBorders>
              <w:top w:val="single" w:sz="2" w:space="0" w:color="auto"/>
              <w:left w:val="nil"/>
              <w:bottom w:val="single" w:sz="2" w:space="0" w:color="auto"/>
              <w:right w:val="nil"/>
            </w:tcBorders>
          </w:tcPr>
          <w:p w14:paraId="010B6DF0" w14:textId="2AC7EE39" w:rsidR="00EA2D50" w:rsidRPr="00346199" w:rsidRDefault="00EA2D50" w:rsidP="00EA2D50">
            <w:pPr>
              <w:pStyle w:val="Tabletext"/>
            </w:pPr>
            <w:r w:rsidRPr="007333F9">
              <w:t>184</w:t>
            </w:r>
          </w:p>
        </w:tc>
        <w:tc>
          <w:tcPr>
            <w:tcW w:w="939" w:type="dxa"/>
            <w:gridSpan w:val="2"/>
            <w:tcBorders>
              <w:top w:val="single" w:sz="2" w:space="0" w:color="auto"/>
              <w:left w:val="nil"/>
              <w:bottom w:val="single" w:sz="2" w:space="0" w:color="auto"/>
              <w:right w:val="nil"/>
            </w:tcBorders>
          </w:tcPr>
          <w:p w14:paraId="2E854E3B" w14:textId="530AB827" w:rsidR="00EA2D50" w:rsidRPr="00346199" w:rsidRDefault="00EA2D50" w:rsidP="00EA2D50">
            <w:pPr>
              <w:pStyle w:val="Tabletext"/>
            </w:pPr>
            <w:r w:rsidRPr="007333F9">
              <w:t>Reverse</w:t>
            </w:r>
          </w:p>
        </w:tc>
        <w:tc>
          <w:tcPr>
            <w:tcW w:w="939" w:type="dxa"/>
            <w:gridSpan w:val="2"/>
            <w:tcBorders>
              <w:top w:val="single" w:sz="2" w:space="0" w:color="auto"/>
              <w:left w:val="nil"/>
              <w:bottom w:val="single" w:sz="2" w:space="0" w:color="auto"/>
              <w:right w:val="nil"/>
            </w:tcBorders>
          </w:tcPr>
          <w:p w14:paraId="4B16F032" w14:textId="5D4799E4" w:rsidR="00EA2D50" w:rsidRPr="00346199" w:rsidRDefault="00EA2D50" w:rsidP="00EA2D50">
            <w:pPr>
              <w:pStyle w:val="Tabletext"/>
            </w:pPr>
            <w:r w:rsidRPr="007333F9">
              <w:t>R85</w:t>
            </w:r>
          </w:p>
        </w:tc>
        <w:tc>
          <w:tcPr>
            <w:tcW w:w="5891" w:type="dxa"/>
            <w:gridSpan w:val="3"/>
            <w:tcBorders>
              <w:top w:val="single" w:sz="2" w:space="0" w:color="auto"/>
              <w:left w:val="nil"/>
              <w:bottom w:val="single" w:sz="2" w:space="0" w:color="auto"/>
              <w:right w:val="nil"/>
            </w:tcBorders>
          </w:tcPr>
          <w:p w14:paraId="1EE7A4FC" w14:textId="77777777" w:rsidR="00EA2D50" w:rsidRPr="007333F9" w:rsidRDefault="00EA2D50" w:rsidP="00EA2D50">
            <w:pPr>
              <w:pStyle w:val="Tabletext"/>
            </w:pPr>
            <w:r w:rsidRPr="007333F9">
              <w:t>The same as for item 183</w:t>
            </w:r>
            <w:r w:rsidRPr="007333F9">
              <w:rPr>
                <w:color w:val="000000"/>
                <w:shd w:val="clear" w:color="auto" w:fill="FFFFFF"/>
              </w:rPr>
              <w:t>, except</w:t>
            </w:r>
            <w:r w:rsidRPr="007333F9">
              <w:t xml:space="preserve"> omit subparagraph (d)(iii), and substitute:</w:t>
            </w:r>
          </w:p>
          <w:p w14:paraId="37B11344" w14:textId="77777777" w:rsidR="00EA2D50" w:rsidRPr="007333F9" w:rsidRDefault="00EA2D50" w:rsidP="00EA2D50">
            <w:pPr>
              <w:pStyle w:val="Tablei"/>
            </w:pPr>
            <w:r w:rsidRPr="007333F9">
              <w:t>(iii) an “O” enclosed in a square; and</w:t>
            </w:r>
          </w:p>
          <w:p w14:paraId="4A098D6F" w14:textId="1F3CE8A1" w:rsidR="00EA2D50" w:rsidRPr="00346199" w:rsidRDefault="00EA2D50" w:rsidP="00EA2D50">
            <w:pPr>
              <w:pStyle w:val="Tablei"/>
            </w:pPr>
            <w:r w:rsidRPr="007333F9">
              <w:t>(iv) “</w:t>
            </w:r>
            <w:r w:rsidRPr="00EA2D50">
              <w:t>ELAPHROSAURINE</w:t>
            </w:r>
            <w:r w:rsidRPr="007333F9">
              <w:t>”.</w:t>
            </w:r>
          </w:p>
        </w:tc>
      </w:tr>
      <w:tr w:rsidR="00671AE7" w:rsidRPr="007333F9" w14:paraId="24977BBE" w14:textId="77777777" w:rsidTr="00325B09">
        <w:tc>
          <w:tcPr>
            <w:tcW w:w="616" w:type="dxa"/>
            <w:tcBorders>
              <w:top w:val="single" w:sz="2" w:space="0" w:color="auto"/>
              <w:left w:val="nil"/>
              <w:bottom w:val="single" w:sz="2" w:space="0" w:color="auto"/>
              <w:right w:val="nil"/>
            </w:tcBorders>
          </w:tcPr>
          <w:p w14:paraId="541F9649" w14:textId="44A22A04" w:rsidR="00671AE7" w:rsidRPr="007333F9" w:rsidRDefault="00671AE7" w:rsidP="00671AE7">
            <w:pPr>
              <w:pStyle w:val="Tabletext"/>
            </w:pPr>
            <w:r>
              <w:t>185</w:t>
            </w:r>
          </w:p>
        </w:tc>
        <w:tc>
          <w:tcPr>
            <w:tcW w:w="939" w:type="dxa"/>
            <w:gridSpan w:val="2"/>
            <w:tcBorders>
              <w:top w:val="single" w:sz="2" w:space="0" w:color="auto"/>
              <w:left w:val="nil"/>
              <w:bottom w:val="single" w:sz="2" w:space="0" w:color="auto"/>
              <w:right w:val="nil"/>
            </w:tcBorders>
          </w:tcPr>
          <w:p w14:paraId="5AD55C70" w14:textId="1C32C687" w:rsidR="00671AE7" w:rsidRPr="007333F9" w:rsidRDefault="00671AE7" w:rsidP="00671AE7">
            <w:pPr>
              <w:pStyle w:val="Tabletext"/>
            </w:pPr>
            <w:r>
              <w:t xml:space="preserve">Reverse </w:t>
            </w:r>
          </w:p>
        </w:tc>
        <w:tc>
          <w:tcPr>
            <w:tcW w:w="939" w:type="dxa"/>
            <w:gridSpan w:val="2"/>
            <w:tcBorders>
              <w:top w:val="single" w:sz="2" w:space="0" w:color="auto"/>
              <w:left w:val="nil"/>
              <w:bottom w:val="single" w:sz="2" w:space="0" w:color="auto"/>
              <w:right w:val="nil"/>
            </w:tcBorders>
          </w:tcPr>
          <w:p w14:paraId="4648206F" w14:textId="62F6F22C" w:rsidR="00671AE7" w:rsidRPr="007333F9" w:rsidRDefault="00671AE7" w:rsidP="00671AE7">
            <w:pPr>
              <w:pStyle w:val="Tabletext"/>
            </w:pPr>
            <w:r>
              <w:t>R86</w:t>
            </w:r>
          </w:p>
        </w:tc>
        <w:tc>
          <w:tcPr>
            <w:tcW w:w="5891" w:type="dxa"/>
            <w:gridSpan w:val="3"/>
            <w:tcBorders>
              <w:top w:val="single" w:sz="2" w:space="0" w:color="auto"/>
              <w:left w:val="nil"/>
              <w:bottom w:val="single" w:sz="2" w:space="0" w:color="auto"/>
              <w:right w:val="nil"/>
            </w:tcBorders>
          </w:tcPr>
          <w:p w14:paraId="36B5669D" w14:textId="77777777" w:rsidR="00671AE7" w:rsidRDefault="00671AE7" w:rsidP="00671AE7">
            <w:pPr>
              <w:pStyle w:val="Tabletext"/>
            </w:pPr>
            <w:r>
              <w:t>A design consisting of:</w:t>
            </w:r>
          </w:p>
          <w:p w14:paraId="682E6CB3" w14:textId="77777777" w:rsidR="00671AE7" w:rsidRPr="002C788B" w:rsidRDefault="00671AE7" w:rsidP="00671AE7">
            <w:pPr>
              <w:pStyle w:val="Tablea"/>
            </w:pPr>
            <w:r w:rsidRPr="002C788B">
              <w:t>(a) in the centre</w:t>
            </w:r>
            <w:r>
              <w:t xml:space="preserve"> of the coin</w:t>
            </w:r>
            <w:r w:rsidRPr="002C788B">
              <w:t xml:space="preserve">, </w:t>
            </w:r>
            <w:r>
              <w:t xml:space="preserve">a representation of, </w:t>
            </w:r>
            <w:r w:rsidRPr="002C788B">
              <w:t>the Australian Broadcasting Corporation logo; and</w:t>
            </w:r>
          </w:p>
          <w:p w14:paraId="580CFCCC" w14:textId="77777777" w:rsidR="00671AE7" w:rsidRPr="002C788B" w:rsidRDefault="00671AE7" w:rsidP="00671AE7">
            <w:pPr>
              <w:pStyle w:val="Tablea"/>
            </w:pPr>
            <w:r w:rsidRPr="002C788B">
              <w:t>(b) surrounding the logo, stylised representation</w:t>
            </w:r>
            <w:r>
              <w:t>s</w:t>
            </w:r>
            <w:r w:rsidRPr="002C788B">
              <w:t xml:space="preserve"> of the following:</w:t>
            </w:r>
          </w:p>
          <w:p w14:paraId="054AFBEC" w14:textId="77777777" w:rsidR="00671AE7" w:rsidRPr="00156239" w:rsidRDefault="00671AE7" w:rsidP="00671AE7">
            <w:pPr>
              <w:pStyle w:val="Tablei"/>
            </w:pPr>
            <w:r w:rsidRPr="00156239">
              <w:t>(i) an Australian Rules football; and</w:t>
            </w:r>
          </w:p>
          <w:p w14:paraId="28AF5019" w14:textId="77777777" w:rsidR="00671AE7" w:rsidRPr="00156239" w:rsidRDefault="00671AE7" w:rsidP="00671AE7">
            <w:pPr>
              <w:pStyle w:val="Tablei"/>
            </w:pPr>
            <w:r w:rsidRPr="00156239">
              <w:t>(ii) a tractor; and</w:t>
            </w:r>
          </w:p>
          <w:p w14:paraId="68A08DDF" w14:textId="77777777" w:rsidR="00671AE7" w:rsidRPr="00156239" w:rsidRDefault="00671AE7" w:rsidP="00671AE7">
            <w:pPr>
              <w:pStyle w:val="Tablei"/>
            </w:pPr>
            <w:r w:rsidRPr="00156239">
              <w:t>(iii) a radio; and</w:t>
            </w:r>
          </w:p>
          <w:p w14:paraId="726F8617" w14:textId="77777777" w:rsidR="00671AE7" w:rsidRPr="00156239" w:rsidRDefault="00671AE7" w:rsidP="00671AE7">
            <w:pPr>
              <w:pStyle w:val="Tablei"/>
              <w:tabs>
                <w:tab w:val="left" w:pos="2595"/>
              </w:tabs>
            </w:pPr>
            <w:r w:rsidRPr="00156239">
              <w:t>(iv) fireworks; and</w:t>
            </w:r>
          </w:p>
          <w:p w14:paraId="3B7817A4" w14:textId="77777777" w:rsidR="00671AE7" w:rsidRPr="00156239" w:rsidRDefault="00671AE7" w:rsidP="00671AE7">
            <w:pPr>
              <w:pStyle w:val="Tablei"/>
            </w:pPr>
            <w:r w:rsidRPr="00156239">
              <w:t xml:space="preserve">(v) </w:t>
            </w:r>
            <w:r>
              <w:t>2 theatrical</w:t>
            </w:r>
            <w:r w:rsidRPr="00156239">
              <w:t xml:space="preserve"> masks</w:t>
            </w:r>
            <w:r>
              <w:t xml:space="preserve"> (</w:t>
            </w:r>
            <w:r w:rsidRPr="0058688A">
              <w:rPr>
                <w:i/>
                <w:iCs/>
              </w:rPr>
              <w:t xml:space="preserve">Thalia </w:t>
            </w:r>
            <w:r w:rsidRPr="0058688A">
              <w:t>and</w:t>
            </w:r>
            <w:r w:rsidRPr="0058688A">
              <w:rPr>
                <w:i/>
                <w:iCs/>
              </w:rPr>
              <w:t xml:space="preserve"> Melpomene</w:t>
            </w:r>
            <w:r>
              <w:t>)</w:t>
            </w:r>
            <w:r w:rsidRPr="00156239">
              <w:t>; and</w:t>
            </w:r>
          </w:p>
          <w:p w14:paraId="092FCF04" w14:textId="77777777" w:rsidR="00671AE7" w:rsidRPr="00156239" w:rsidRDefault="00671AE7" w:rsidP="00671AE7">
            <w:pPr>
              <w:pStyle w:val="Tablei"/>
            </w:pPr>
            <w:r w:rsidRPr="00156239">
              <w:t>(vi) a</w:t>
            </w:r>
            <w:r>
              <w:t>n open</w:t>
            </w:r>
            <w:r w:rsidRPr="00156239">
              <w:t xml:space="preserve"> book; and</w:t>
            </w:r>
          </w:p>
          <w:p w14:paraId="0A25772A" w14:textId="77777777" w:rsidR="00671AE7" w:rsidRPr="00156239" w:rsidRDefault="00671AE7" w:rsidP="00671AE7">
            <w:pPr>
              <w:pStyle w:val="Tablei"/>
            </w:pPr>
            <w:r w:rsidRPr="00156239">
              <w:t>(vii) a satellite dish; and</w:t>
            </w:r>
          </w:p>
          <w:p w14:paraId="5A594E43" w14:textId="77777777" w:rsidR="00671AE7" w:rsidRPr="00156239" w:rsidRDefault="00671AE7" w:rsidP="00671AE7">
            <w:pPr>
              <w:pStyle w:val="Tablei"/>
            </w:pPr>
            <w:r w:rsidRPr="00156239">
              <w:t xml:space="preserve">(viii) the Torres Strait Islander </w:t>
            </w:r>
            <w:r>
              <w:t>F</w:t>
            </w:r>
            <w:r w:rsidRPr="00156239">
              <w:t xml:space="preserve">lag (as proclaimed in </w:t>
            </w:r>
            <w:r w:rsidRPr="0058688A">
              <w:rPr>
                <w:i/>
                <w:iCs/>
              </w:rPr>
              <w:t>Proclamation under the Flags Act 1953 (Torres Strait Islander Flag)</w:t>
            </w:r>
            <w:r w:rsidRPr="00156239">
              <w:t>); and</w:t>
            </w:r>
          </w:p>
          <w:p w14:paraId="2F1C4F89" w14:textId="77777777" w:rsidR="00671AE7" w:rsidRPr="00156239" w:rsidRDefault="00671AE7" w:rsidP="00671AE7">
            <w:pPr>
              <w:pStyle w:val="Tablei"/>
            </w:pPr>
            <w:r w:rsidRPr="00156239">
              <w:t>(ix) a pot</w:t>
            </w:r>
            <w:r>
              <w:t>ted</w:t>
            </w:r>
            <w:r w:rsidRPr="00156239">
              <w:t xml:space="preserve"> plant; and</w:t>
            </w:r>
          </w:p>
          <w:p w14:paraId="6C240386" w14:textId="77777777" w:rsidR="00671AE7" w:rsidRPr="00156239" w:rsidRDefault="00671AE7" w:rsidP="00671AE7">
            <w:pPr>
              <w:pStyle w:val="Tablei"/>
            </w:pPr>
            <w:r w:rsidRPr="00156239">
              <w:t>(x) the logo</w:t>
            </w:r>
            <w:r>
              <w:t xml:space="preserve"> of the Australian Broadcasting Corporation’s music video television program, </w:t>
            </w:r>
            <w:r w:rsidRPr="002654F3">
              <w:rPr>
                <w:i/>
                <w:iCs/>
              </w:rPr>
              <w:t>Rage</w:t>
            </w:r>
            <w:r w:rsidRPr="00156239">
              <w:t>; and</w:t>
            </w:r>
          </w:p>
          <w:p w14:paraId="3CA813D5" w14:textId="77777777" w:rsidR="00671AE7" w:rsidRPr="00156239" w:rsidRDefault="00671AE7" w:rsidP="00671AE7">
            <w:pPr>
              <w:pStyle w:val="Tablei"/>
            </w:pPr>
            <w:r w:rsidRPr="00156239">
              <w:t xml:space="preserve">(xi) the national hazard icons </w:t>
            </w:r>
            <w:r>
              <w:t xml:space="preserve">(also known as the Australian Warning System icons) </w:t>
            </w:r>
            <w:r w:rsidRPr="00156239">
              <w:t>for storm, bushfire, flood, extreme heat and other; and</w:t>
            </w:r>
          </w:p>
          <w:p w14:paraId="170D9871" w14:textId="77777777" w:rsidR="00671AE7" w:rsidRPr="00156239" w:rsidRDefault="00671AE7" w:rsidP="00671AE7">
            <w:pPr>
              <w:pStyle w:val="Tablei"/>
            </w:pPr>
            <w:r w:rsidRPr="00156239">
              <w:t xml:space="preserve">(xii) the </w:t>
            </w:r>
            <w:r>
              <w:t xml:space="preserve">logo of the Australian Broadcasting Corporation’s music television program, </w:t>
            </w:r>
            <w:r w:rsidRPr="00116B72">
              <w:rPr>
                <w:i/>
                <w:iCs/>
              </w:rPr>
              <w:t>Countdown</w:t>
            </w:r>
            <w:r w:rsidRPr="00156239">
              <w:t>; and</w:t>
            </w:r>
          </w:p>
          <w:p w14:paraId="7F9DD427" w14:textId="77777777" w:rsidR="00671AE7" w:rsidRPr="00156239" w:rsidRDefault="00671AE7" w:rsidP="00671AE7">
            <w:pPr>
              <w:pStyle w:val="Tablei"/>
            </w:pPr>
            <w:r w:rsidRPr="00156239">
              <w:t xml:space="preserve">(xiii) the characters Jemima and Humpty Dumpty from the </w:t>
            </w:r>
            <w:r>
              <w:t xml:space="preserve">Australian Broadcasting Corporation’s children </w:t>
            </w:r>
            <w:r w:rsidRPr="00156239">
              <w:t>television series</w:t>
            </w:r>
            <w:r>
              <w:t>,</w:t>
            </w:r>
            <w:r w:rsidRPr="00156239">
              <w:t xml:space="preserve"> </w:t>
            </w:r>
            <w:r w:rsidRPr="000D3946">
              <w:rPr>
                <w:i/>
                <w:iCs/>
              </w:rPr>
              <w:t>Play School</w:t>
            </w:r>
            <w:r w:rsidRPr="00156239">
              <w:t>; and</w:t>
            </w:r>
          </w:p>
          <w:p w14:paraId="64E0E9B5" w14:textId="77777777" w:rsidR="00671AE7" w:rsidRPr="00156239" w:rsidRDefault="00671AE7" w:rsidP="00671AE7">
            <w:pPr>
              <w:pStyle w:val="Tablei"/>
            </w:pPr>
            <w:r w:rsidRPr="00156239">
              <w:t xml:space="preserve">(xiv) the character Hoot from the </w:t>
            </w:r>
            <w:r>
              <w:t xml:space="preserve">Australian Broadcasting Corporation’s children </w:t>
            </w:r>
            <w:r w:rsidRPr="00156239">
              <w:t xml:space="preserve">television series </w:t>
            </w:r>
            <w:r w:rsidRPr="00975948">
              <w:rPr>
                <w:i/>
                <w:iCs/>
              </w:rPr>
              <w:t>Giggle and Hoot</w:t>
            </w:r>
            <w:r w:rsidRPr="00156239">
              <w:t xml:space="preserve"> and</w:t>
            </w:r>
          </w:p>
          <w:p w14:paraId="2372A33E" w14:textId="77777777" w:rsidR="00671AE7" w:rsidRPr="00156239" w:rsidRDefault="00671AE7" w:rsidP="00671AE7">
            <w:pPr>
              <w:pStyle w:val="Tablei"/>
            </w:pPr>
            <w:r w:rsidRPr="00156239">
              <w:t xml:space="preserve">(xv) a </w:t>
            </w:r>
            <w:r>
              <w:t>television camera</w:t>
            </w:r>
            <w:r w:rsidRPr="00156239">
              <w:t xml:space="preserve"> light; and</w:t>
            </w:r>
          </w:p>
          <w:p w14:paraId="7FED36DE" w14:textId="77777777" w:rsidR="00671AE7" w:rsidRPr="00156239" w:rsidRDefault="00671AE7" w:rsidP="00671AE7">
            <w:pPr>
              <w:pStyle w:val="Tablei"/>
            </w:pPr>
            <w:r w:rsidRPr="00156239">
              <w:lastRenderedPageBreak/>
              <w:t xml:space="preserve">(xvi) an </w:t>
            </w:r>
            <w:r>
              <w:t>Australian Broadcasting Corporation’s</w:t>
            </w:r>
            <w:r w:rsidRPr="00156239">
              <w:t xml:space="preserve"> logo</w:t>
            </w:r>
            <w:r>
              <w:t xml:space="preserve"> modified in support of </w:t>
            </w:r>
            <w:r w:rsidRPr="00914856">
              <w:t>LGBTQI</w:t>
            </w:r>
            <w:r>
              <w:t xml:space="preserve"> pride</w:t>
            </w:r>
            <w:r w:rsidRPr="00156239">
              <w:t>; and</w:t>
            </w:r>
          </w:p>
          <w:p w14:paraId="4A5EEF70" w14:textId="77777777" w:rsidR="00671AE7" w:rsidRPr="00156239" w:rsidRDefault="00671AE7" w:rsidP="00671AE7">
            <w:pPr>
              <w:pStyle w:val="Tablei"/>
            </w:pPr>
            <w:r w:rsidRPr="00156239">
              <w:t>(xvii) a reel</w:t>
            </w:r>
            <w:r>
              <w:t xml:space="preserve"> of movie picture film</w:t>
            </w:r>
            <w:r w:rsidRPr="00156239">
              <w:t>; and</w:t>
            </w:r>
          </w:p>
          <w:p w14:paraId="37148137" w14:textId="77777777" w:rsidR="00671AE7" w:rsidRPr="00156239" w:rsidRDefault="00671AE7" w:rsidP="00671AE7">
            <w:pPr>
              <w:pStyle w:val="Tablei"/>
            </w:pPr>
            <w:r w:rsidRPr="00156239">
              <w:t>(xviii) a voting tick box; and</w:t>
            </w:r>
          </w:p>
          <w:p w14:paraId="28ADF98B" w14:textId="77777777" w:rsidR="00671AE7" w:rsidRPr="00156239" w:rsidRDefault="00671AE7" w:rsidP="00671AE7">
            <w:pPr>
              <w:pStyle w:val="Tablei"/>
            </w:pPr>
            <w:r w:rsidRPr="00156239">
              <w:t xml:space="preserve">(xix) a </w:t>
            </w:r>
            <w:r>
              <w:t xml:space="preserve">computer </w:t>
            </w:r>
            <w:r w:rsidRPr="00156239">
              <w:t>tablet; and</w:t>
            </w:r>
          </w:p>
          <w:p w14:paraId="354B05D0" w14:textId="77777777" w:rsidR="00671AE7" w:rsidRPr="00156239" w:rsidRDefault="00671AE7" w:rsidP="00671AE7">
            <w:pPr>
              <w:pStyle w:val="Tablei"/>
            </w:pPr>
            <w:r w:rsidRPr="00156239">
              <w:t xml:space="preserve">(xx) a </w:t>
            </w:r>
            <w:r>
              <w:t xml:space="preserve">laboratory </w:t>
            </w:r>
            <w:r w:rsidRPr="00156239">
              <w:t>flask; and</w:t>
            </w:r>
          </w:p>
          <w:p w14:paraId="1A2ADEDF" w14:textId="77777777" w:rsidR="00671AE7" w:rsidRPr="00156239" w:rsidRDefault="00671AE7" w:rsidP="00671AE7">
            <w:pPr>
              <w:pStyle w:val="Tablei"/>
            </w:pPr>
            <w:r w:rsidRPr="00156239">
              <w:t xml:space="preserve">(xxi) a </w:t>
            </w:r>
            <w:r>
              <w:t xml:space="preserve">radio </w:t>
            </w:r>
            <w:r w:rsidRPr="00156239">
              <w:t>microphone; and</w:t>
            </w:r>
          </w:p>
          <w:p w14:paraId="79B4D079" w14:textId="77777777" w:rsidR="00671AE7" w:rsidRPr="00156239" w:rsidRDefault="00671AE7" w:rsidP="00671AE7">
            <w:pPr>
              <w:pStyle w:val="Tablei"/>
            </w:pPr>
            <w:r w:rsidRPr="00156239">
              <w:t>(xxii) the characters B1 and B2 from the</w:t>
            </w:r>
            <w:r>
              <w:t xml:space="preserve"> Australian Broadcasting Corporation’s children</w:t>
            </w:r>
            <w:r w:rsidRPr="00156239">
              <w:t xml:space="preserve"> television series</w:t>
            </w:r>
            <w:r>
              <w:t>,</w:t>
            </w:r>
            <w:r w:rsidRPr="00156239">
              <w:t xml:space="preserve"> </w:t>
            </w:r>
            <w:r w:rsidRPr="00774BA0">
              <w:rPr>
                <w:i/>
                <w:iCs/>
              </w:rPr>
              <w:t>Bananas in Pyjamas</w:t>
            </w:r>
            <w:r w:rsidRPr="00156239">
              <w:t>; and</w:t>
            </w:r>
          </w:p>
          <w:p w14:paraId="28AEAC64" w14:textId="5FEDB31F" w:rsidR="00671AE7" w:rsidRPr="00156239" w:rsidRDefault="00671AE7" w:rsidP="00671AE7">
            <w:pPr>
              <w:pStyle w:val="Tablei"/>
            </w:pPr>
            <w:r w:rsidRPr="00156239">
              <w:t>(xxiii) a</w:t>
            </w:r>
            <w:r>
              <w:t>n</w:t>
            </w:r>
            <w:r w:rsidRPr="00156239">
              <w:t xml:space="preserve"> </w:t>
            </w:r>
            <w:r w:rsidR="0061543C">
              <w:t>multi-blade</w:t>
            </w:r>
            <w:r>
              <w:t xml:space="preserve"> wind-powered water pump</w:t>
            </w:r>
            <w:r w:rsidRPr="00156239">
              <w:t>; and</w:t>
            </w:r>
          </w:p>
          <w:p w14:paraId="50184AAC" w14:textId="77777777" w:rsidR="00671AE7" w:rsidRPr="00156239" w:rsidRDefault="00671AE7" w:rsidP="00671AE7">
            <w:pPr>
              <w:pStyle w:val="Tablei"/>
            </w:pPr>
            <w:r w:rsidRPr="00156239">
              <w:t xml:space="preserve">(xxiv) a </w:t>
            </w:r>
            <w:r>
              <w:t xml:space="preserve">painter’s </w:t>
            </w:r>
            <w:r w:rsidRPr="00156239">
              <w:t>palette; and</w:t>
            </w:r>
          </w:p>
          <w:p w14:paraId="4EF59A3A" w14:textId="77777777" w:rsidR="00671AE7" w:rsidRPr="00156239" w:rsidRDefault="00671AE7" w:rsidP="00671AE7">
            <w:pPr>
              <w:pStyle w:val="Tablei"/>
            </w:pPr>
            <w:r w:rsidRPr="00156239">
              <w:t xml:space="preserve">(xxv) the </w:t>
            </w:r>
            <w:r>
              <w:t xml:space="preserve">logo of the Australian Broadcasting Corporation’s music radio station, </w:t>
            </w:r>
            <w:r w:rsidRPr="00B644B6">
              <w:rPr>
                <w:i/>
                <w:iCs/>
              </w:rPr>
              <w:t>Triple J</w:t>
            </w:r>
            <w:r w:rsidRPr="00156239">
              <w:t>; and</w:t>
            </w:r>
          </w:p>
          <w:p w14:paraId="3F2A7292" w14:textId="77777777" w:rsidR="00671AE7" w:rsidRPr="00156239" w:rsidRDefault="00671AE7" w:rsidP="00671AE7">
            <w:pPr>
              <w:pStyle w:val="Tablei"/>
            </w:pPr>
            <w:r w:rsidRPr="00156239">
              <w:t>(xxvi) an Olympic flame; and</w:t>
            </w:r>
          </w:p>
          <w:p w14:paraId="5A7A1A29" w14:textId="77777777" w:rsidR="00671AE7" w:rsidRPr="00156239" w:rsidRDefault="00671AE7" w:rsidP="00671AE7">
            <w:pPr>
              <w:pStyle w:val="Tablei"/>
            </w:pPr>
            <w:r w:rsidRPr="00156239">
              <w:t xml:space="preserve">(xxvii) the </w:t>
            </w:r>
            <w:r>
              <w:t xml:space="preserve">logo of the Australian Broadcasting Corporation’s current affairs television program, </w:t>
            </w:r>
            <w:r w:rsidRPr="007E11D4">
              <w:rPr>
                <w:i/>
                <w:iCs/>
              </w:rPr>
              <w:t>4 Corners</w:t>
            </w:r>
            <w:r w:rsidRPr="00156239">
              <w:t>; and</w:t>
            </w:r>
          </w:p>
          <w:p w14:paraId="194A8FE8" w14:textId="77777777" w:rsidR="00671AE7" w:rsidRPr="00156239" w:rsidRDefault="00671AE7" w:rsidP="00671AE7">
            <w:pPr>
              <w:pStyle w:val="Tablei"/>
            </w:pPr>
            <w:r w:rsidRPr="00156239">
              <w:t xml:space="preserve">(xxviii) the </w:t>
            </w:r>
            <w:r>
              <w:t xml:space="preserve">logo of the Australian Broadcasting Corporation’s television station, </w:t>
            </w:r>
            <w:r w:rsidRPr="00244094">
              <w:rPr>
                <w:i/>
                <w:iCs/>
              </w:rPr>
              <w:t>ABC Kids</w:t>
            </w:r>
            <w:r w:rsidRPr="00156239">
              <w:t>; and</w:t>
            </w:r>
          </w:p>
          <w:p w14:paraId="5C7F782B" w14:textId="77777777" w:rsidR="00671AE7" w:rsidRPr="00156239" w:rsidRDefault="00671AE7" w:rsidP="00671AE7">
            <w:pPr>
              <w:pStyle w:val="Tablei"/>
            </w:pPr>
            <w:r w:rsidRPr="00156239">
              <w:t>(xxix) the Australian Aboriginal Flag (as proclaimed in the </w:t>
            </w:r>
            <w:r w:rsidRPr="00244094">
              <w:rPr>
                <w:i/>
                <w:iCs/>
              </w:rPr>
              <w:t xml:space="preserve">Flags Act 1953 </w:t>
            </w:r>
            <w:r w:rsidRPr="00244094">
              <w:rPr>
                <w:i/>
                <w:iCs/>
              </w:rPr>
              <w:noBreakHyphen/>
              <w:t xml:space="preserve"> Proclamation (Australian Aboriginal Flag)</w:t>
            </w:r>
            <w:r w:rsidRPr="00156239">
              <w:t>); and</w:t>
            </w:r>
          </w:p>
          <w:p w14:paraId="2131EF00" w14:textId="77777777" w:rsidR="00671AE7" w:rsidRPr="00156239" w:rsidRDefault="00671AE7" w:rsidP="00671AE7">
            <w:pPr>
              <w:pStyle w:val="Tablei"/>
            </w:pPr>
            <w:r w:rsidRPr="00156239">
              <w:t>(xxx) ballet shoes; and</w:t>
            </w:r>
          </w:p>
          <w:p w14:paraId="13AAA3A0" w14:textId="77777777" w:rsidR="00671AE7" w:rsidRPr="00156239" w:rsidRDefault="00671AE7" w:rsidP="00671AE7">
            <w:pPr>
              <w:pStyle w:val="Tablei"/>
            </w:pPr>
            <w:r w:rsidRPr="00156239">
              <w:t xml:space="preserve">(xxxi) the </w:t>
            </w:r>
            <w:r>
              <w:t xml:space="preserve">logo of the Australian Broadcasting Corporation’s television program, </w:t>
            </w:r>
            <w:r w:rsidRPr="00244094">
              <w:rPr>
                <w:i/>
                <w:iCs/>
              </w:rPr>
              <w:t>Foreign Correspondent</w:t>
            </w:r>
            <w:r w:rsidRPr="00156239">
              <w:t>;</w:t>
            </w:r>
            <w:r>
              <w:t xml:space="preserve"> and</w:t>
            </w:r>
          </w:p>
          <w:p w14:paraId="1453F5B0" w14:textId="77777777" w:rsidR="00671AE7" w:rsidRPr="00156239" w:rsidRDefault="00671AE7" w:rsidP="00671AE7">
            <w:pPr>
              <w:pStyle w:val="Tablei"/>
            </w:pPr>
            <w:r w:rsidRPr="00156239">
              <w:t xml:space="preserve">(xxxii) a </w:t>
            </w:r>
            <w:r>
              <w:t xml:space="preserve">motion picture </w:t>
            </w:r>
            <w:r w:rsidRPr="00156239">
              <w:t>film camera; and</w:t>
            </w:r>
          </w:p>
          <w:p w14:paraId="74051C21" w14:textId="77777777" w:rsidR="00671AE7" w:rsidRPr="00156239" w:rsidRDefault="00671AE7" w:rsidP="00671AE7">
            <w:pPr>
              <w:pStyle w:val="Tablei"/>
            </w:pPr>
            <w:r w:rsidRPr="00156239">
              <w:t>(xxxiii) a rugby ball; and</w:t>
            </w:r>
          </w:p>
          <w:p w14:paraId="03150ADD" w14:textId="77777777" w:rsidR="00671AE7" w:rsidRPr="00156239" w:rsidRDefault="00671AE7" w:rsidP="00671AE7">
            <w:pPr>
              <w:pStyle w:val="Tablei"/>
            </w:pPr>
            <w:r w:rsidRPr="00156239">
              <w:t>(xxxiv) a cricket bat and ball; and</w:t>
            </w:r>
          </w:p>
          <w:p w14:paraId="594E70EA" w14:textId="77777777" w:rsidR="00671AE7" w:rsidRPr="00156239" w:rsidRDefault="00671AE7" w:rsidP="00671AE7">
            <w:pPr>
              <w:pStyle w:val="Tablei"/>
            </w:pPr>
            <w:r w:rsidRPr="00156239">
              <w:t>(xxxv) stars; and</w:t>
            </w:r>
          </w:p>
          <w:p w14:paraId="314E966E" w14:textId="77777777" w:rsidR="00671AE7" w:rsidRPr="00156239" w:rsidRDefault="00671AE7" w:rsidP="00671AE7">
            <w:pPr>
              <w:pStyle w:val="Tablei"/>
            </w:pPr>
            <w:r w:rsidRPr="00156239">
              <w:t>(xxxvi) musical notes; and</w:t>
            </w:r>
          </w:p>
          <w:p w14:paraId="2EEDC723" w14:textId="77777777" w:rsidR="00671AE7" w:rsidRDefault="00671AE7" w:rsidP="00671AE7">
            <w:pPr>
              <w:pStyle w:val="Tablea"/>
            </w:pPr>
            <w:r>
              <w:t xml:space="preserve">(c) the </w:t>
            </w:r>
            <w:r w:rsidRPr="00EC4DFE">
              <w:t>following</w:t>
            </w:r>
            <w:r>
              <w:t>:</w:t>
            </w:r>
          </w:p>
          <w:p w14:paraId="581123CE" w14:textId="72FD66FF" w:rsidR="00671AE7" w:rsidRPr="007333F9" w:rsidRDefault="00671AE7" w:rsidP="00671AE7">
            <w:pPr>
              <w:pStyle w:val="Tablei"/>
            </w:pPr>
            <w:r>
              <w:t>(i) “</w:t>
            </w:r>
            <w:r w:rsidRPr="004702F5">
              <w:t xml:space="preserve">90 YEARS OF THE </w:t>
            </w:r>
            <w:r w:rsidRPr="00671AE7">
              <w:t>AUSTRALIAN</w:t>
            </w:r>
            <w:r w:rsidRPr="004702F5">
              <w:t xml:space="preserve"> BROADCASTING CORPORATION</w:t>
            </w:r>
            <w:r>
              <w:t>”.</w:t>
            </w:r>
          </w:p>
        </w:tc>
      </w:tr>
      <w:tr w:rsidR="00671AE7" w:rsidRPr="007333F9" w14:paraId="507A57F9" w14:textId="77777777" w:rsidTr="00325B09">
        <w:tc>
          <w:tcPr>
            <w:tcW w:w="616" w:type="dxa"/>
            <w:tcBorders>
              <w:top w:val="single" w:sz="2" w:space="0" w:color="auto"/>
              <w:left w:val="nil"/>
              <w:bottom w:val="single" w:sz="2" w:space="0" w:color="auto"/>
              <w:right w:val="nil"/>
            </w:tcBorders>
          </w:tcPr>
          <w:p w14:paraId="6272DCB2" w14:textId="7E654A4E" w:rsidR="00671AE7" w:rsidRPr="007333F9" w:rsidRDefault="00671AE7" w:rsidP="00671AE7">
            <w:pPr>
              <w:pStyle w:val="Tabletext"/>
            </w:pPr>
            <w:r>
              <w:lastRenderedPageBreak/>
              <w:t>186</w:t>
            </w:r>
          </w:p>
        </w:tc>
        <w:tc>
          <w:tcPr>
            <w:tcW w:w="939" w:type="dxa"/>
            <w:gridSpan w:val="2"/>
            <w:tcBorders>
              <w:top w:val="single" w:sz="2" w:space="0" w:color="auto"/>
              <w:left w:val="nil"/>
              <w:bottom w:val="single" w:sz="2" w:space="0" w:color="auto"/>
              <w:right w:val="nil"/>
            </w:tcBorders>
          </w:tcPr>
          <w:p w14:paraId="6B898D1A" w14:textId="0EE09457" w:rsidR="00671AE7" w:rsidRPr="007333F9" w:rsidRDefault="00671AE7" w:rsidP="00671AE7">
            <w:pPr>
              <w:pStyle w:val="Tabletext"/>
            </w:pPr>
            <w:r>
              <w:t>Reverse</w:t>
            </w:r>
          </w:p>
        </w:tc>
        <w:tc>
          <w:tcPr>
            <w:tcW w:w="939" w:type="dxa"/>
            <w:gridSpan w:val="2"/>
            <w:tcBorders>
              <w:top w:val="single" w:sz="2" w:space="0" w:color="auto"/>
              <w:left w:val="nil"/>
              <w:bottom w:val="single" w:sz="2" w:space="0" w:color="auto"/>
              <w:right w:val="nil"/>
            </w:tcBorders>
          </w:tcPr>
          <w:p w14:paraId="16F702A1" w14:textId="58A786C6" w:rsidR="00671AE7" w:rsidRPr="007333F9" w:rsidRDefault="00671AE7" w:rsidP="00671AE7">
            <w:pPr>
              <w:pStyle w:val="Tabletext"/>
            </w:pPr>
            <w:r w:rsidRPr="006239EC">
              <w:t>R87</w:t>
            </w:r>
          </w:p>
        </w:tc>
        <w:tc>
          <w:tcPr>
            <w:tcW w:w="5891" w:type="dxa"/>
            <w:gridSpan w:val="3"/>
            <w:tcBorders>
              <w:top w:val="single" w:sz="2" w:space="0" w:color="auto"/>
              <w:left w:val="nil"/>
              <w:bottom w:val="single" w:sz="2" w:space="0" w:color="auto"/>
              <w:right w:val="nil"/>
            </w:tcBorders>
          </w:tcPr>
          <w:p w14:paraId="2DEA4A79" w14:textId="77777777" w:rsidR="00671AE7" w:rsidRDefault="00671AE7" w:rsidP="00671AE7">
            <w:pPr>
              <w:pStyle w:val="Tabletext"/>
            </w:pPr>
            <w:r w:rsidRPr="006239EC">
              <w:t>A design consisting of:</w:t>
            </w:r>
          </w:p>
          <w:p w14:paraId="1037D70E" w14:textId="77777777" w:rsidR="00671AE7" w:rsidRPr="00920176" w:rsidRDefault="00671AE7" w:rsidP="00671AE7">
            <w:pPr>
              <w:pStyle w:val="Tablea"/>
            </w:pPr>
            <w:r w:rsidRPr="00920176">
              <w:t>(</w:t>
            </w:r>
            <w:r>
              <w:t>a</w:t>
            </w:r>
            <w:r w:rsidRPr="00920176">
              <w:t xml:space="preserve">) in the foreground, a stylised representation of a </w:t>
            </w:r>
            <w:r>
              <w:t xml:space="preserve">dinner </w:t>
            </w:r>
            <w:r w:rsidRPr="00920176">
              <w:t>plate; and</w:t>
            </w:r>
          </w:p>
          <w:p w14:paraId="4941F86C" w14:textId="77777777" w:rsidR="00671AE7" w:rsidRPr="00920176" w:rsidRDefault="00671AE7" w:rsidP="00671AE7">
            <w:pPr>
              <w:pStyle w:val="Tablea"/>
            </w:pPr>
            <w:r w:rsidRPr="00920176">
              <w:t>(</w:t>
            </w:r>
            <w:r>
              <w:t>b</w:t>
            </w:r>
            <w:r w:rsidRPr="00920176">
              <w:t xml:space="preserve">) </w:t>
            </w:r>
            <w:r>
              <w:t>on</w:t>
            </w:r>
            <w:r w:rsidRPr="00920176">
              <w:t xml:space="preserve"> the plate, </w:t>
            </w:r>
            <w:bookmarkStart w:id="112" w:name="_Hlk110243137"/>
            <w:r w:rsidRPr="00920176">
              <w:t xml:space="preserve">a </w:t>
            </w:r>
            <w:r>
              <w:t>stylised representation</w:t>
            </w:r>
            <w:r w:rsidRPr="00920176">
              <w:t xml:space="preserve"> of a slice of bread</w:t>
            </w:r>
            <w:r>
              <w:t>, with Vegemite</w:t>
            </w:r>
            <w:r w:rsidRPr="00920176">
              <w:t>™</w:t>
            </w:r>
            <w:r>
              <w:t xml:space="preserve"> spread (in colour) on it, and</w:t>
            </w:r>
            <w:r w:rsidRPr="00920176">
              <w:t xml:space="preserve"> a bite taken out of it</w:t>
            </w:r>
            <w:bookmarkEnd w:id="112"/>
            <w:r w:rsidRPr="00920176">
              <w:t>; and</w:t>
            </w:r>
          </w:p>
          <w:p w14:paraId="02E413E4" w14:textId="77777777" w:rsidR="00671AE7" w:rsidRPr="00920176" w:rsidRDefault="00671AE7" w:rsidP="00671AE7">
            <w:pPr>
              <w:pStyle w:val="Tablea"/>
            </w:pPr>
            <w:r w:rsidRPr="00920176">
              <w:t>(</w:t>
            </w:r>
            <w:r>
              <w:t>c</w:t>
            </w:r>
            <w:r w:rsidRPr="00920176">
              <w:t>) in the background, a diamond pattern</w:t>
            </w:r>
            <w:r>
              <w:t>; and</w:t>
            </w:r>
          </w:p>
          <w:p w14:paraId="02DBBE57" w14:textId="77777777" w:rsidR="00671AE7" w:rsidRPr="00920176" w:rsidRDefault="00671AE7" w:rsidP="00671AE7">
            <w:pPr>
              <w:pStyle w:val="Tablea"/>
            </w:pPr>
            <w:r w:rsidRPr="00920176">
              <w:t xml:space="preserve">(d) </w:t>
            </w:r>
            <w:bookmarkStart w:id="113" w:name="_Hlk110243267"/>
            <w:r w:rsidRPr="00920176">
              <w:t xml:space="preserve">2 red concentric circles immediately inside the rim of the plate, </w:t>
            </w:r>
            <w:r>
              <w:t>with</w:t>
            </w:r>
            <w:r w:rsidRPr="00920176">
              <w:t xml:space="preserve"> the circles interrupted and partially obscured </w:t>
            </w:r>
            <w:bookmarkEnd w:id="113"/>
            <w:r w:rsidRPr="00920176">
              <w:t>by the following:</w:t>
            </w:r>
          </w:p>
          <w:p w14:paraId="4321BF0A" w14:textId="77777777" w:rsidR="00671AE7" w:rsidRPr="00920176" w:rsidRDefault="00671AE7" w:rsidP="00671AE7">
            <w:pPr>
              <w:pStyle w:val="Tablei"/>
            </w:pPr>
            <w:r w:rsidRPr="00920176">
              <w:t>(i) “VEGEMITE”; and</w:t>
            </w:r>
          </w:p>
          <w:p w14:paraId="1D2C886C" w14:textId="00AAAC49" w:rsidR="00671AE7" w:rsidRPr="007333F9" w:rsidRDefault="00671AE7" w:rsidP="00671AE7">
            <w:pPr>
              <w:pStyle w:val="Tablei"/>
            </w:pPr>
            <w:r w:rsidRPr="00920176">
              <w:t>(ii) “1923 - 2023”.</w:t>
            </w:r>
          </w:p>
        </w:tc>
      </w:tr>
      <w:tr w:rsidR="00671AE7" w:rsidRPr="007333F9" w14:paraId="72A852D9" w14:textId="77777777" w:rsidTr="00325B09">
        <w:tc>
          <w:tcPr>
            <w:tcW w:w="616" w:type="dxa"/>
            <w:tcBorders>
              <w:top w:val="single" w:sz="2" w:space="0" w:color="auto"/>
              <w:left w:val="nil"/>
              <w:bottom w:val="single" w:sz="2" w:space="0" w:color="auto"/>
              <w:right w:val="nil"/>
            </w:tcBorders>
          </w:tcPr>
          <w:p w14:paraId="452517EF" w14:textId="2EA02D8F" w:rsidR="00671AE7" w:rsidRPr="007333F9" w:rsidRDefault="00671AE7" w:rsidP="00671AE7">
            <w:pPr>
              <w:pStyle w:val="Tabletext"/>
            </w:pPr>
            <w:r w:rsidRPr="00B3276F">
              <w:t>1</w:t>
            </w:r>
            <w:r>
              <w:t>87</w:t>
            </w:r>
          </w:p>
        </w:tc>
        <w:tc>
          <w:tcPr>
            <w:tcW w:w="939" w:type="dxa"/>
            <w:gridSpan w:val="2"/>
            <w:tcBorders>
              <w:top w:val="single" w:sz="2" w:space="0" w:color="auto"/>
              <w:left w:val="nil"/>
              <w:bottom w:val="single" w:sz="2" w:space="0" w:color="auto"/>
              <w:right w:val="nil"/>
            </w:tcBorders>
          </w:tcPr>
          <w:p w14:paraId="3B1403CA" w14:textId="520093E7" w:rsidR="00671AE7" w:rsidRPr="007333F9" w:rsidRDefault="00671AE7" w:rsidP="00671AE7">
            <w:pPr>
              <w:pStyle w:val="Tabletext"/>
            </w:pPr>
            <w:r w:rsidRPr="00B3276F">
              <w:t xml:space="preserve">Reverse </w:t>
            </w:r>
          </w:p>
        </w:tc>
        <w:tc>
          <w:tcPr>
            <w:tcW w:w="939" w:type="dxa"/>
            <w:gridSpan w:val="2"/>
            <w:tcBorders>
              <w:top w:val="single" w:sz="2" w:space="0" w:color="auto"/>
              <w:left w:val="nil"/>
              <w:bottom w:val="single" w:sz="2" w:space="0" w:color="auto"/>
              <w:right w:val="nil"/>
            </w:tcBorders>
          </w:tcPr>
          <w:p w14:paraId="09E23FAB" w14:textId="7B36D8CC" w:rsidR="00671AE7" w:rsidRPr="007333F9" w:rsidRDefault="00671AE7" w:rsidP="00671AE7">
            <w:pPr>
              <w:pStyle w:val="Tabletext"/>
            </w:pPr>
            <w:r>
              <w:t>R88</w:t>
            </w:r>
          </w:p>
        </w:tc>
        <w:tc>
          <w:tcPr>
            <w:tcW w:w="5891" w:type="dxa"/>
            <w:gridSpan w:val="3"/>
            <w:tcBorders>
              <w:top w:val="single" w:sz="2" w:space="0" w:color="auto"/>
              <w:left w:val="nil"/>
              <w:bottom w:val="single" w:sz="2" w:space="0" w:color="auto"/>
              <w:right w:val="nil"/>
            </w:tcBorders>
          </w:tcPr>
          <w:p w14:paraId="02280465" w14:textId="77777777" w:rsidR="00671AE7" w:rsidRDefault="00671AE7" w:rsidP="00671AE7">
            <w:pPr>
              <w:pStyle w:val="Tabletext"/>
            </w:pPr>
            <w:r>
              <w:t>A design consisting of:</w:t>
            </w:r>
          </w:p>
          <w:p w14:paraId="543D5AF3" w14:textId="77777777" w:rsidR="00671AE7" w:rsidRPr="007D2ABD" w:rsidRDefault="00671AE7" w:rsidP="00671AE7">
            <w:pPr>
              <w:pStyle w:val="Tablea"/>
            </w:pPr>
            <w:r w:rsidRPr="007D2ABD">
              <w:t xml:space="preserve">(a) in the foreground, a stylised representation of </w:t>
            </w:r>
            <w:r>
              <w:t>2</w:t>
            </w:r>
            <w:r w:rsidRPr="007D2ABD">
              <w:t xml:space="preserve"> kangaroos in the throes of combat; and</w:t>
            </w:r>
          </w:p>
          <w:p w14:paraId="50D70853" w14:textId="77777777" w:rsidR="00671AE7" w:rsidRPr="007D2ABD" w:rsidRDefault="00671AE7" w:rsidP="00671AE7">
            <w:pPr>
              <w:pStyle w:val="Tablea"/>
            </w:pPr>
            <w:r w:rsidRPr="007D2ABD">
              <w:lastRenderedPageBreak/>
              <w:t>(b) on the left of the kangaroos, in the background, a stylised representation of a rising sun; and</w:t>
            </w:r>
          </w:p>
          <w:p w14:paraId="64674625" w14:textId="77777777" w:rsidR="00671AE7" w:rsidRPr="007D2ABD" w:rsidRDefault="00671AE7" w:rsidP="00671AE7">
            <w:pPr>
              <w:pStyle w:val="Tablea"/>
            </w:pPr>
            <w:r w:rsidRPr="007D2ABD">
              <w:t>(c) the following:</w:t>
            </w:r>
          </w:p>
          <w:p w14:paraId="68FAEC28" w14:textId="77777777" w:rsidR="00671AE7" w:rsidRPr="007D2ABD" w:rsidRDefault="00671AE7" w:rsidP="00671AE7">
            <w:pPr>
              <w:pStyle w:val="Tablei"/>
            </w:pPr>
            <w:r w:rsidRPr="007D2ABD">
              <w:t>(i) Arabic numerals for the amount, in dollars and cents, of the denomination of the coin, followed by “DOLLARS”, “DOLLAR” or “CENTS” as the case requires; and</w:t>
            </w:r>
          </w:p>
          <w:p w14:paraId="7D4297E3" w14:textId="77777777" w:rsidR="00671AE7" w:rsidRPr="007D2ABD" w:rsidRDefault="00671AE7" w:rsidP="00671AE7">
            <w:pPr>
              <w:pStyle w:val="Tablei"/>
            </w:pPr>
            <w:r w:rsidRPr="007D2ABD">
              <w:t>(ii) “X oz</w:t>
            </w:r>
            <w:r>
              <w:t xml:space="preserve"> </w:t>
            </w:r>
            <w:r w:rsidRPr="007D2ABD">
              <w:t>.9999 Au” (where “X” is the nominal weight in ounces of the coin expressed as a whole number or a common fraction in Arabic numerals);</w:t>
            </w:r>
            <w:r>
              <w:t xml:space="preserve"> </w:t>
            </w:r>
            <w:r w:rsidRPr="007D2ABD">
              <w:t>and</w:t>
            </w:r>
          </w:p>
          <w:p w14:paraId="47B12A15" w14:textId="7EC9EC1A" w:rsidR="00671AE7" w:rsidRPr="007333F9" w:rsidRDefault="00671AE7" w:rsidP="00671AE7">
            <w:pPr>
              <w:pStyle w:val="Tablei"/>
            </w:pPr>
            <w:r w:rsidRPr="007D2ABD">
              <w:t xml:space="preserve">(iii) </w:t>
            </w:r>
            <w:r>
              <w:t xml:space="preserve">a stylised </w:t>
            </w:r>
            <w:r w:rsidRPr="00671AE7">
              <w:t>representation</w:t>
            </w:r>
            <w:r>
              <w:t xml:space="preserve"> of the letters </w:t>
            </w:r>
            <w:r w:rsidRPr="007D2ABD">
              <w:t>“AB”.</w:t>
            </w:r>
          </w:p>
        </w:tc>
      </w:tr>
      <w:tr w:rsidR="00671AE7" w:rsidRPr="007333F9" w14:paraId="2E09F3CD" w14:textId="77777777" w:rsidTr="00325B09">
        <w:tc>
          <w:tcPr>
            <w:tcW w:w="616" w:type="dxa"/>
            <w:tcBorders>
              <w:top w:val="single" w:sz="2" w:space="0" w:color="auto"/>
              <w:left w:val="nil"/>
              <w:bottom w:val="single" w:sz="2" w:space="0" w:color="auto"/>
              <w:right w:val="nil"/>
            </w:tcBorders>
          </w:tcPr>
          <w:p w14:paraId="3E7F4C43" w14:textId="23739F67" w:rsidR="00671AE7" w:rsidRPr="007333F9" w:rsidRDefault="00671AE7" w:rsidP="00671AE7">
            <w:pPr>
              <w:pStyle w:val="Tabletext"/>
            </w:pPr>
            <w:r w:rsidRPr="0084225C">
              <w:lastRenderedPageBreak/>
              <w:t>1</w:t>
            </w:r>
            <w:r>
              <w:t>88</w:t>
            </w:r>
          </w:p>
        </w:tc>
        <w:tc>
          <w:tcPr>
            <w:tcW w:w="939" w:type="dxa"/>
            <w:gridSpan w:val="2"/>
            <w:tcBorders>
              <w:top w:val="single" w:sz="2" w:space="0" w:color="auto"/>
              <w:left w:val="nil"/>
              <w:bottom w:val="single" w:sz="2" w:space="0" w:color="auto"/>
              <w:right w:val="nil"/>
            </w:tcBorders>
          </w:tcPr>
          <w:p w14:paraId="349D82E1" w14:textId="25B6F2EF" w:rsidR="00671AE7" w:rsidRPr="007333F9" w:rsidRDefault="00671AE7" w:rsidP="00671AE7">
            <w:pPr>
              <w:pStyle w:val="Tabletext"/>
            </w:pPr>
            <w:r w:rsidRPr="0084225C">
              <w:t>Reverse</w:t>
            </w:r>
          </w:p>
        </w:tc>
        <w:tc>
          <w:tcPr>
            <w:tcW w:w="939" w:type="dxa"/>
            <w:gridSpan w:val="2"/>
            <w:tcBorders>
              <w:top w:val="single" w:sz="2" w:space="0" w:color="auto"/>
              <w:left w:val="nil"/>
              <w:bottom w:val="single" w:sz="2" w:space="0" w:color="auto"/>
              <w:right w:val="nil"/>
            </w:tcBorders>
          </w:tcPr>
          <w:p w14:paraId="19B2B1BB" w14:textId="76927D5C" w:rsidR="00671AE7" w:rsidRPr="007333F9" w:rsidRDefault="00671AE7" w:rsidP="00671AE7">
            <w:pPr>
              <w:pStyle w:val="Tabletext"/>
            </w:pPr>
            <w:r>
              <w:t>R89</w:t>
            </w:r>
          </w:p>
        </w:tc>
        <w:tc>
          <w:tcPr>
            <w:tcW w:w="5891" w:type="dxa"/>
            <w:gridSpan w:val="3"/>
            <w:tcBorders>
              <w:top w:val="single" w:sz="2" w:space="0" w:color="auto"/>
              <w:left w:val="nil"/>
              <w:bottom w:val="single" w:sz="2" w:space="0" w:color="auto"/>
              <w:right w:val="nil"/>
            </w:tcBorders>
          </w:tcPr>
          <w:p w14:paraId="6CE017A6" w14:textId="77777777" w:rsidR="00671AE7" w:rsidRPr="00A63590" w:rsidRDefault="00671AE7" w:rsidP="00671AE7">
            <w:pPr>
              <w:pStyle w:val="Tabletext"/>
            </w:pPr>
            <w:r w:rsidRPr="00A63590">
              <w:t xml:space="preserve">The same as for item </w:t>
            </w:r>
            <w:r w:rsidRPr="00DD70E0">
              <w:t>187</w:t>
            </w:r>
            <w:r w:rsidRPr="00A63590">
              <w:t>, except omit subparagraph (c)(ii), and substitute</w:t>
            </w:r>
            <w:r>
              <w:t>:</w:t>
            </w:r>
          </w:p>
          <w:p w14:paraId="77590B0D" w14:textId="6BF8246D" w:rsidR="00671AE7" w:rsidRPr="007333F9" w:rsidRDefault="00671AE7" w:rsidP="00671AE7">
            <w:pPr>
              <w:pStyle w:val="Tablei"/>
            </w:pPr>
            <w:r w:rsidRPr="00A63590">
              <w:t>(ii) “X oz .</w:t>
            </w:r>
            <w:r w:rsidRPr="00671AE7">
              <w:t>999</w:t>
            </w:r>
            <w:r w:rsidRPr="00A63590">
              <w:t xml:space="preserve"> Ag” (where “X” is the nominal weight in kilograms of the coin expressed as a whole number or a common fraction in Arabic numerals; and</w:t>
            </w:r>
          </w:p>
        </w:tc>
      </w:tr>
      <w:tr w:rsidR="00671AE7" w:rsidRPr="007333F9" w14:paraId="2D411341" w14:textId="77777777" w:rsidTr="00325B09">
        <w:tc>
          <w:tcPr>
            <w:tcW w:w="616" w:type="dxa"/>
            <w:tcBorders>
              <w:top w:val="single" w:sz="2" w:space="0" w:color="auto"/>
              <w:left w:val="nil"/>
              <w:bottom w:val="single" w:sz="2" w:space="0" w:color="auto"/>
              <w:right w:val="nil"/>
            </w:tcBorders>
          </w:tcPr>
          <w:p w14:paraId="45226C02" w14:textId="299A63CF" w:rsidR="00671AE7" w:rsidRPr="007333F9" w:rsidRDefault="00671AE7" w:rsidP="00671AE7">
            <w:pPr>
              <w:pStyle w:val="Tabletext"/>
            </w:pPr>
            <w:r w:rsidRPr="006323F2">
              <w:t>1</w:t>
            </w:r>
            <w:r>
              <w:t>89</w:t>
            </w:r>
          </w:p>
        </w:tc>
        <w:tc>
          <w:tcPr>
            <w:tcW w:w="939" w:type="dxa"/>
            <w:gridSpan w:val="2"/>
            <w:tcBorders>
              <w:top w:val="single" w:sz="2" w:space="0" w:color="auto"/>
              <w:left w:val="nil"/>
              <w:bottom w:val="single" w:sz="2" w:space="0" w:color="auto"/>
              <w:right w:val="nil"/>
            </w:tcBorders>
          </w:tcPr>
          <w:p w14:paraId="54965DB2" w14:textId="22F3B991" w:rsidR="00671AE7" w:rsidRPr="007333F9" w:rsidRDefault="00671AE7" w:rsidP="00671AE7">
            <w:pPr>
              <w:pStyle w:val="Tabletext"/>
            </w:pPr>
            <w:r w:rsidRPr="006323F2">
              <w:t>Reverse</w:t>
            </w:r>
          </w:p>
        </w:tc>
        <w:tc>
          <w:tcPr>
            <w:tcW w:w="939" w:type="dxa"/>
            <w:gridSpan w:val="2"/>
            <w:tcBorders>
              <w:top w:val="single" w:sz="2" w:space="0" w:color="auto"/>
              <w:left w:val="nil"/>
              <w:bottom w:val="single" w:sz="2" w:space="0" w:color="auto"/>
              <w:right w:val="nil"/>
            </w:tcBorders>
          </w:tcPr>
          <w:p w14:paraId="27954EC1" w14:textId="7B22C072" w:rsidR="00671AE7" w:rsidRPr="007333F9" w:rsidRDefault="00671AE7" w:rsidP="00671AE7">
            <w:pPr>
              <w:pStyle w:val="Tabletext"/>
            </w:pPr>
            <w:r>
              <w:t>R90</w:t>
            </w:r>
          </w:p>
        </w:tc>
        <w:tc>
          <w:tcPr>
            <w:tcW w:w="5891" w:type="dxa"/>
            <w:gridSpan w:val="3"/>
            <w:tcBorders>
              <w:top w:val="single" w:sz="2" w:space="0" w:color="auto"/>
              <w:left w:val="nil"/>
              <w:bottom w:val="single" w:sz="2" w:space="0" w:color="auto"/>
              <w:right w:val="nil"/>
            </w:tcBorders>
          </w:tcPr>
          <w:p w14:paraId="7F3DCE45" w14:textId="77777777" w:rsidR="00671AE7" w:rsidRDefault="00671AE7" w:rsidP="00671AE7">
            <w:pPr>
              <w:pStyle w:val="Tabletext"/>
            </w:pPr>
            <w:r>
              <w:t>A design consisting of:</w:t>
            </w:r>
          </w:p>
          <w:p w14:paraId="011F2CD3" w14:textId="77777777" w:rsidR="00671AE7" w:rsidRPr="009E1D55" w:rsidRDefault="00671AE7" w:rsidP="00671AE7">
            <w:pPr>
              <w:pStyle w:val="Tablea"/>
            </w:pPr>
            <w:r w:rsidRPr="009E1D55">
              <w:t>(a) a stylised representation of 5 kangaroos; and</w:t>
            </w:r>
          </w:p>
          <w:p w14:paraId="24074297" w14:textId="77777777" w:rsidR="00671AE7" w:rsidRPr="009E1D55" w:rsidRDefault="00671AE7" w:rsidP="00671AE7">
            <w:pPr>
              <w:pStyle w:val="Tablea"/>
            </w:pPr>
            <w:r w:rsidRPr="009E1D55">
              <w:t>(b) “1 DOLLAR”; and</w:t>
            </w:r>
          </w:p>
          <w:p w14:paraId="25FB1AD5" w14:textId="45926D94" w:rsidR="00671AE7" w:rsidRPr="007333F9" w:rsidRDefault="00671AE7" w:rsidP="00671AE7">
            <w:pPr>
              <w:pStyle w:val="Tablea"/>
            </w:pPr>
            <w:r w:rsidRPr="009E1D55">
              <w:t xml:space="preserve">(c) a stylised </w:t>
            </w:r>
            <w:r w:rsidRPr="00671AE7">
              <w:t>representation</w:t>
            </w:r>
            <w:r w:rsidRPr="009E1D55">
              <w:t xml:space="preserve"> of a stack </w:t>
            </w:r>
            <w:r>
              <w:t xml:space="preserve">of </w:t>
            </w:r>
            <w:r w:rsidRPr="009E1D55">
              <w:t>coin</w:t>
            </w:r>
            <w:r>
              <w:t>s</w:t>
            </w:r>
            <w:r w:rsidRPr="009E1D55">
              <w:t xml:space="preserve"> enclosed in a square.</w:t>
            </w:r>
          </w:p>
        </w:tc>
      </w:tr>
      <w:tr w:rsidR="00671AE7" w:rsidRPr="007333F9" w14:paraId="279BC0C2" w14:textId="77777777" w:rsidTr="00325B09">
        <w:tc>
          <w:tcPr>
            <w:tcW w:w="616" w:type="dxa"/>
            <w:tcBorders>
              <w:top w:val="single" w:sz="2" w:space="0" w:color="auto"/>
              <w:left w:val="nil"/>
              <w:bottom w:val="single" w:sz="2" w:space="0" w:color="auto"/>
              <w:right w:val="nil"/>
            </w:tcBorders>
          </w:tcPr>
          <w:p w14:paraId="348C6F18" w14:textId="1D829A20" w:rsidR="00671AE7" w:rsidRPr="007333F9" w:rsidRDefault="00671AE7" w:rsidP="00671AE7">
            <w:pPr>
              <w:pStyle w:val="Tabletext"/>
            </w:pPr>
            <w:r>
              <w:t>190</w:t>
            </w:r>
          </w:p>
        </w:tc>
        <w:tc>
          <w:tcPr>
            <w:tcW w:w="939" w:type="dxa"/>
            <w:gridSpan w:val="2"/>
            <w:tcBorders>
              <w:top w:val="single" w:sz="2" w:space="0" w:color="auto"/>
              <w:left w:val="nil"/>
              <w:bottom w:val="single" w:sz="2" w:space="0" w:color="auto"/>
              <w:right w:val="nil"/>
            </w:tcBorders>
          </w:tcPr>
          <w:p w14:paraId="0A8EB454" w14:textId="365F8735" w:rsidR="00671AE7" w:rsidRPr="007333F9" w:rsidRDefault="00671AE7" w:rsidP="00671AE7">
            <w:pPr>
              <w:pStyle w:val="Tabletext"/>
            </w:pPr>
            <w:r w:rsidRPr="0067023C">
              <w:t>Reverse</w:t>
            </w:r>
          </w:p>
        </w:tc>
        <w:tc>
          <w:tcPr>
            <w:tcW w:w="939" w:type="dxa"/>
            <w:gridSpan w:val="2"/>
            <w:tcBorders>
              <w:top w:val="single" w:sz="2" w:space="0" w:color="auto"/>
              <w:left w:val="nil"/>
              <w:bottom w:val="single" w:sz="2" w:space="0" w:color="auto"/>
              <w:right w:val="nil"/>
            </w:tcBorders>
          </w:tcPr>
          <w:p w14:paraId="1FA8AE5E" w14:textId="09D2BDF8" w:rsidR="00671AE7" w:rsidRPr="007333F9" w:rsidRDefault="00671AE7" w:rsidP="00671AE7">
            <w:pPr>
              <w:pStyle w:val="Tabletext"/>
            </w:pPr>
            <w:r>
              <w:t>R91</w:t>
            </w:r>
          </w:p>
        </w:tc>
        <w:tc>
          <w:tcPr>
            <w:tcW w:w="5891" w:type="dxa"/>
            <w:gridSpan w:val="3"/>
            <w:tcBorders>
              <w:top w:val="single" w:sz="2" w:space="0" w:color="auto"/>
              <w:left w:val="nil"/>
              <w:bottom w:val="single" w:sz="2" w:space="0" w:color="auto"/>
              <w:right w:val="nil"/>
            </w:tcBorders>
          </w:tcPr>
          <w:p w14:paraId="74CE9208" w14:textId="77777777" w:rsidR="00671AE7" w:rsidRPr="00704283" w:rsidRDefault="00671AE7" w:rsidP="00671AE7">
            <w:pPr>
              <w:pStyle w:val="Tabletext"/>
            </w:pPr>
            <w:r w:rsidRPr="00704283">
              <w:t>The same as for item 142, except omit subparagraph (e)(ii) and substitute:</w:t>
            </w:r>
          </w:p>
          <w:p w14:paraId="33C52CED" w14:textId="77777777" w:rsidR="00671AE7" w:rsidRPr="00704283" w:rsidRDefault="00671AE7" w:rsidP="00671AE7">
            <w:pPr>
              <w:pStyle w:val="Tablei"/>
            </w:pPr>
            <w:r w:rsidRPr="00704283">
              <w:t>(ii) “BS” and</w:t>
            </w:r>
          </w:p>
          <w:p w14:paraId="25361A4D" w14:textId="2E5948DB" w:rsidR="00671AE7" w:rsidRPr="007333F9" w:rsidRDefault="00671AE7" w:rsidP="00671AE7">
            <w:pPr>
              <w:pStyle w:val="Tablei"/>
            </w:pPr>
            <w:r w:rsidRPr="00704283">
              <w:t>(iii) “X kg .999 Ag” (where “X” is the nominal weight in kilograms of the coin expressed as a whole number or a common fraction in Arabic numerals).</w:t>
            </w:r>
          </w:p>
        </w:tc>
      </w:tr>
      <w:tr w:rsidR="00671AE7" w14:paraId="7C84DE09" w14:textId="77777777" w:rsidTr="00325B09">
        <w:tc>
          <w:tcPr>
            <w:tcW w:w="616" w:type="dxa"/>
            <w:tcBorders>
              <w:top w:val="single" w:sz="2" w:space="0" w:color="auto"/>
              <w:left w:val="nil"/>
              <w:bottom w:val="single" w:sz="2" w:space="0" w:color="auto"/>
              <w:right w:val="nil"/>
            </w:tcBorders>
          </w:tcPr>
          <w:p w14:paraId="233FDE46" w14:textId="324CBB59" w:rsidR="00671AE7" w:rsidRPr="007333F9" w:rsidRDefault="00671AE7" w:rsidP="00671AE7">
            <w:pPr>
              <w:pStyle w:val="Tabletext"/>
            </w:pPr>
            <w:r>
              <w:t>191</w:t>
            </w:r>
          </w:p>
        </w:tc>
        <w:tc>
          <w:tcPr>
            <w:tcW w:w="939" w:type="dxa"/>
            <w:gridSpan w:val="2"/>
            <w:tcBorders>
              <w:top w:val="single" w:sz="2" w:space="0" w:color="auto"/>
              <w:left w:val="nil"/>
              <w:bottom w:val="single" w:sz="2" w:space="0" w:color="auto"/>
              <w:right w:val="nil"/>
            </w:tcBorders>
          </w:tcPr>
          <w:p w14:paraId="643EFA58" w14:textId="44BC0B3D" w:rsidR="00671AE7" w:rsidRPr="007333F9" w:rsidRDefault="00671AE7" w:rsidP="00671AE7">
            <w:pPr>
              <w:pStyle w:val="Tabletext"/>
            </w:pPr>
            <w:r w:rsidRPr="00E93D48">
              <w:t>Reverse</w:t>
            </w:r>
          </w:p>
        </w:tc>
        <w:tc>
          <w:tcPr>
            <w:tcW w:w="939" w:type="dxa"/>
            <w:gridSpan w:val="2"/>
            <w:tcBorders>
              <w:top w:val="single" w:sz="2" w:space="0" w:color="auto"/>
              <w:left w:val="nil"/>
              <w:bottom w:val="single" w:sz="2" w:space="0" w:color="auto"/>
              <w:right w:val="nil"/>
            </w:tcBorders>
          </w:tcPr>
          <w:p w14:paraId="5F16F6C8" w14:textId="7D080F0E" w:rsidR="00671AE7" w:rsidRPr="007333F9" w:rsidRDefault="00671AE7" w:rsidP="00671AE7">
            <w:pPr>
              <w:pStyle w:val="Tabletext"/>
            </w:pPr>
            <w:r>
              <w:t>R92</w:t>
            </w:r>
          </w:p>
        </w:tc>
        <w:tc>
          <w:tcPr>
            <w:tcW w:w="5891" w:type="dxa"/>
            <w:gridSpan w:val="3"/>
            <w:tcBorders>
              <w:top w:val="single" w:sz="2" w:space="0" w:color="auto"/>
              <w:left w:val="nil"/>
              <w:bottom w:val="single" w:sz="2" w:space="0" w:color="auto"/>
              <w:right w:val="nil"/>
            </w:tcBorders>
          </w:tcPr>
          <w:p w14:paraId="39367B81" w14:textId="77777777" w:rsidR="00671AE7" w:rsidRDefault="00671AE7" w:rsidP="00671AE7">
            <w:pPr>
              <w:pStyle w:val="Tabletext"/>
            </w:pPr>
            <w:r>
              <w:t xml:space="preserve">The </w:t>
            </w:r>
            <w:r w:rsidRPr="00704283">
              <w:t>same</w:t>
            </w:r>
            <w:r>
              <w:t xml:space="preserve"> as for item 142, except omit subparagraph (e)(ii) and substitute:</w:t>
            </w:r>
          </w:p>
          <w:p w14:paraId="7A2CE198" w14:textId="77777777" w:rsidR="00671AE7" w:rsidRPr="00704283" w:rsidRDefault="00671AE7" w:rsidP="00671AE7">
            <w:pPr>
              <w:pStyle w:val="Tablei"/>
            </w:pPr>
            <w:r w:rsidRPr="00704283">
              <w:t>(ii) “BS” and</w:t>
            </w:r>
          </w:p>
          <w:p w14:paraId="0F063751" w14:textId="26D78D57" w:rsidR="00671AE7" w:rsidRPr="007333F9" w:rsidRDefault="00671AE7" w:rsidP="00671AE7">
            <w:pPr>
              <w:pStyle w:val="Tablei"/>
            </w:pPr>
            <w:r w:rsidRPr="00704283">
              <w:t>(iii) “X oz .9999 Au” (where “X” is the nominal weight in ounces of the coin expressed as a whole number or a common fraction in Arabic numerals).</w:t>
            </w:r>
          </w:p>
        </w:tc>
      </w:tr>
      <w:tr w:rsidR="00671AE7" w14:paraId="4A26868E" w14:textId="77777777" w:rsidTr="00325B09">
        <w:tc>
          <w:tcPr>
            <w:tcW w:w="616" w:type="dxa"/>
            <w:tcBorders>
              <w:top w:val="single" w:sz="2" w:space="0" w:color="auto"/>
              <w:left w:val="nil"/>
              <w:bottom w:val="single" w:sz="2" w:space="0" w:color="auto"/>
              <w:right w:val="nil"/>
            </w:tcBorders>
          </w:tcPr>
          <w:p w14:paraId="67260C36" w14:textId="365605AB" w:rsidR="00671AE7" w:rsidRPr="007333F9" w:rsidRDefault="00671AE7" w:rsidP="00671AE7">
            <w:pPr>
              <w:pStyle w:val="Tabletext"/>
            </w:pPr>
            <w:r>
              <w:t>192</w:t>
            </w:r>
          </w:p>
        </w:tc>
        <w:tc>
          <w:tcPr>
            <w:tcW w:w="939" w:type="dxa"/>
            <w:gridSpan w:val="2"/>
            <w:tcBorders>
              <w:top w:val="single" w:sz="2" w:space="0" w:color="auto"/>
              <w:left w:val="nil"/>
              <w:bottom w:val="single" w:sz="2" w:space="0" w:color="auto"/>
              <w:right w:val="nil"/>
            </w:tcBorders>
          </w:tcPr>
          <w:p w14:paraId="39AF64FC" w14:textId="1D243A67" w:rsidR="00671AE7" w:rsidRPr="007333F9" w:rsidRDefault="00671AE7" w:rsidP="00671AE7">
            <w:pPr>
              <w:pStyle w:val="Tabletext"/>
            </w:pPr>
            <w:r w:rsidRPr="00646338">
              <w:t>Reverse</w:t>
            </w:r>
          </w:p>
        </w:tc>
        <w:tc>
          <w:tcPr>
            <w:tcW w:w="939" w:type="dxa"/>
            <w:gridSpan w:val="2"/>
            <w:tcBorders>
              <w:top w:val="single" w:sz="2" w:space="0" w:color="auto"/>
              <w:left w:val="nil"/>
              <w:bottom w:val="single" w:sz="2" w:space="0" w:color="auto"/>
              <w:right w:val="nil"/>
            </w:tcBorders>
          </w:tcPr>
          <w:p w14:paraId="18C1EA92" w14:textId="11E14DA0" w:rsidR="00671AE7" w:rsidRPr="007333F9" w:rsidRDefault="00671AE7" w:rsidP="00671AE7">
            <w:pPr>
              <w:pStyle w:val="Tabletext"/>
            </w:pPr>
            <w:r>
              <w:t>R93</w:t>
            </w:r>
          </w:p>
        </w:tc>
        <w:tc>
          <w:tcPr>
            <w:tcW w:w="5891" w:type="dxa"/>
            <w:gridSpan w:val="3"/>
            <w:tcBorders>
              <w:top w:val="single" w:sz="2" w:space="0" w:color="auto"/>
              <w:left w:val="nil"/>
              <w:bottom w:val="single" w:sz="2" w:space="0" w:color="auto"/>
              <w:right w:val="nil"/>
            </w:tcBorders>
          </w:tcPr>
          <w:p w14:paraId="0B6B9C30" w14:textId="77777777" w:rsidR="00671AE7" w:rsidRDefault="00671AE7" w:rsidP="00671AE7">
            <w:pPr>
              <w:pStyle w:val="Tabletext"/>
            </w:pPr>
            <w:r>
              <w:t>A design consisting of a stylised representation of 5 swimming box jellyfish, and the following:</w:t>
            </w:r>
          </w:p>
          <w:p w14:paraId="3A53A598" w14:textId="77777777" w:rsidR="00671AE7" w:rsidRPr="00704283" w:rsidRDefault="00671AE7" w:rsidP="00671AE7">
            <w:pPr>
              <w:pStyle w:val="Tablea"/>
            </w:pPr>
            <w:r w:rsidRPr="00704283">
              <w:t>(a) “AUSTRALIAN BOX JELLYFISH”; and</w:t>
            </w:r>
          </w:p>
          <w:p w14:paraId="36048EFD" w14:textId="77777777" w:rsidR="00671AE7" w:rsidRPr="00704283" w:rsidRDefault="00671AE7" w:rsidP="00671AE7">
            <w:pPr>
              <w:pStyle w:val="Tablea"/>
            </w:pPr>
            <w:r w:rsidRPr="00704283">
              <w:t>(b) “X oz .999 SILVER” (where “X” is the nominal weight in ounces of the coin, expressed as a whole number or a common fraction in Arabic numerals); and</w:t>
            </w:r>
          </w:p>
          <w:p w14:paraId="6250A067" w14:textId="67EE406C" w:rsidR="00671AE7" w:rsidRPr="00671AE7" w:rsidRDefault="00671AE7" w:rsidP="00671AE7">
            <w:pPr>
              <w:pStyle w:val="Tablea"/>
            </w:pPr>
            <w:r w:rsidRPr="00704283">
              <w:t>(c) “AB”.</w:t>
            </w:r>
          </w:p>
        </w:tc>
      </w:tr>
      <w:tr w:rsidR="00671AE7" w14:paraId="456273B8" w14:textId="77777777" w:rsidTr="00325B09">
        <w:tc>
          <w:tcPr>
            <w:tcW w:w="616" w:type="dxa"/>
            <w:tcBorders>
              <w:top w:val="single" w:sz="2" w:space="0" w:color="auto"/>
              <w:left w:val="nil"/>
              <w:bottom w:val="single" w:sz="2" w:space="0" w:color="auto"/>
              <w:right w:val="nil"/>
            </w:tcBorders>
          </w:tcPr>
          <w:p w14:paraId="4A9524D2" w14:textId="3A2A5822" w:rsidR="00671AE7" w:rsidRPr="007333F9" w:rsidRDefault="00671AE7" w:rsidP="00671AE7">
            <w:pPr>
              <w:pStyle w:val="Tabletext"/>
            </w:pPr>
            <w:r>
              <w:t>193</w:t>
            </w:r>
          </w:p>
        </w:tc>
        <w:tc>
          <w:tcPr>
            <w:tcW w:w="939" w:type="dxa"/>
            <w:gridSpan w:val="2"/>
            <w:tcBorders>
              <w:top w:val="single" w:sz="2" w:space="0" w:color="auto"/>
              <w:left w:val="nil"/>
              <w:bottom w:val="single" w:sz="2" w:space="0" w:color="auto"/>
              <w:right w:val="nil"/>
            </w:tcBorders>
          </w:tcPr>
          <w:p w14:paraId="56B27869" w14:textId="0583F595" w:rsidR="00671AE7" w:rsidRPr="007333F9" w:rsidRDefault="00671AE7" w:rsidP="00671AE7">
            <w:pPr>
              <w:pStyle w:val="Tabletext"/>
            </w:pPr>
            <w:r w:rsidRPr="00432C95">
              <w:t>Reverse</w:t>
            </w:r>
          </w:p>
        </w:tc>
        <w:tc>
          <w:tcPr>
            <w:tcW w:w="939" w:type="dxa"/>
            <w:gridSpan w:val="2"/>
            <w:tcBorders>
              <w:top w:val="single" w:sz="2" w:space="0" w:color="auto"/>
              <w:left w:val="nil"/>
              <w:bottom w:val="single" w:sz="2" w:space="0" w:color="auto"/>
              <w:right w:val="nil"/>
            </w:tcBorders>
          </w:tcPr>
          <w:p w14:paraId="17C2321B" w14:textId="327117D1" w:rsidR="00671AE7" w:rsidRPr="007333F9" w:rsidRDefault="00671AE7" w:rsidP="00671AE7">
            <w:pPr>
              <w:pStyle w:val="Tabletext"/>
            </w:pPr>
            <w:r>
              <w:t>R94</w:t>
            </w:r>
          </w:p>
        </w:tc>
        <w:tc>
          <w:tcPr>
            <w:tcW w:w="5891" w:type="dxa"/>
            <w:gridSpan w:val="3"/>
            <w:tcBorders>
              <w:top w:val="single" w:sz="2" w:space="0" w:color="auto"/>
              <w:left w:val="nil"/>
              <w:bottom w:val="single" w:sz="2" w:space="0" w:color="auto"/>
              <w:right w:val="nil"/>
            </w:tcBorders>
          </w:tcPr>
          <w:p w14:paraId="37AB79BA" w14:textId="77777777" w:rsidR="00671AE7" w:rsidRDefault="00671AE7" w:rsidP="00671AE7">
            <w:pPr>
              <w:pStyle w:val="Tabletext"/>
            </w:pPr>
            <w:r>
              <w:t xml:space="preserve">The same as for </w:t>
            </w:r>
            <w:r w:rsidRPr="00DD70E0">
              <w:t>item 192,</w:t>
            </w:r>
            <w:r>
              <w:t xml:space="preserve"> except omit paragraph (b), and substitute:</w:t>
            </w:r>
          </w:p>
          <w:p w14:paraId="1009071C" w14:textId="4869B561" w:rsidR="00671AE7" w:rsidRPr="007333F9" w:rsidRDefault="00671AE7" w:rsidP="00671AE7">
            <w:pPr>
              <w:pStyle w:val="Tablea"/>
            </w:pPr>
            <w:r>
              <w:t xml:space="preserve">(b) </w:t>
            </w:r>
            <w:r>
              <w:rPr>
                <w:shd w:val="clear" w:color="auto" w:fill="FFFFFF"/>
              </w:rPr>
              <w:t xml:space="preserve">“X oz .9999 GOLD” (where “X” is the nominal weight in ounces of the coin, expressed as a whole </w:t>
            </w:r>
            <w:r w:rsidRPr="00671AE7">
              <w:t>number</w:t>
            </w:r>
            <w:r>
              <w:rPr>
                <w:shd w:val="clear" w:color="auto" w:fill="FFFFFF"/>
              </w:rPr>
              <w:t xml:space="preserve"> or a common fraction in Arabic numerals); and</w:t>
            </w:r>
          </w:p>
        </w:tc>
      </w:tr>
      <w:tr w:rsidR="003D4E96" w14:paraId="4AA7B69F" w14:textId="77777777" w:rsidTr="00325B09">
        <w:tc>
          <w:tcPr>
            <w:tcW w:w="616" w:type="dxa"/>
            <w:tcBorders>
              <w:top w:val="single" w:sz="2" w:space="0" w:color="auto"/>
              <w:left w:val="nil"/>
              <w:bottom w:val="single" w:sz="2" w:space="0" w:color="auto"/>
              <w:right w:val="nil"/>
            </w:tcBorders>
          </w:tcPr>
          <w:p w14:paraId="7996F7DA" w14:textId="5B16C9E1" w:rsidR="003D4E96" w:rsidRDefault="003D4E96" w:rsidP="003D4E96">
            <w:pPr>
              <w:pStyle w:val="Tabletext"/>
            </w:pPr>
            <w:r w:rsidRPr="009645E6">
              <w:t>194</w:t>
            </w:r>
          </w:p>
        </w:tc>
        <w:tc>
          <w:tcPr>
            <w:tcW w:w="939" w:type="dxa"/>
            <w:gridSpan w:val="2"/>
            <w:tcBorders>
              <w:top w:val="single" w:sz="2" w:space="0" w:color="auto"/>
              <w:left w:val="nil"/>
              <w:bottom w:val="single" w:sz="2" w:space="0" w:color="auto"/>
              <w:right w:val="nil"/>
            </w:tcBorders>
          </w:tcPr>
          <w:p w14:paraId="2FAF6905" w14:textId="144B9D8C" w:rsidR="003D4E96" w:rsidRPr="00432C95" w:rsidRDefault="003D4E96" w:rsidP="003D4E96">
            <w:pPr>
              <w:pStyle w:val="Tabletext"/>
            </w:pPr>
            <w:r w:rsidRPr="009645E6">
              <w:t>Reverse</w:t>
            </w:r>
          </w:p>
        </w:tc>
        <w:tc>
          <w:tcPr>
            <w:tcW w:w="939" w:type="dxa"/>
            <w:gridSpan w:val="2"/>
            <w:tcBorders>
              <w:top w:val="single" w:sz="2" w:space="0" w:color="auto"/>
              <w:left w:val="nil"/>
              <w:bottom w:val="single" w:sz="2" w:space="0" w:color="auto"/>
              <w:right w:val="nil"/>
            </w:tcBorders>
          </w:tcPr>
          <w:p w14:paraId="775CC459" w14:textId="33E7D169" w:rsidR="003D4E96" w:rsidRDefault="003D4E96" w:rsidP="003D4E96">
            <w:pPr>
              <w:pStyle w:val="Tabletext"/>
            </w:pPr>
            <w:r w:rsidRPr="009645E6">
              <w:t>R95</w:t>
            </w:r>
          </w:p>
        </w:tc>
        <w:tc>
          <w:tcPr>
            <w:tcW w:w="5891" w:type="dxa"/>
            <w:gridSpan w:val="3"/>
            <w:tcBorders>
              <w:top w:val="single" w:sz="2" w:space="0" w:color="auto"/>
              <w:left w:val="nil"/>
              <w:bottom w:val="single" w:sz="2" w:space="0" w:color="auto"/>
              <w:right w:val="nil"/>
            </w:tcBorders>
          </w:tcPr>
          <w:p w14:paraId="5F5982E8" w14:textId="77777777" w:rsidR="003D4E96" w:rsidRPr="009645E6" w:rsidRDefault="003D4E96" w:rsidP="003D4E96">
            <w:pPr>
              <w:pStyle w:val="Tabletext"/>
            </w:pPr>
            <w:r w:rsidRPr="009645E6">
              <w:t>A design consisting of:</w:t>
            </w:r>
          </w:p>
          <w:p w14:paraId="07FFEF5A" w14:textId="77777777" w:rsidR="003D4E96" w:rsidRPr="009645E6" w:rsidRDefault="003D4E96" w:rsidP="003D4E96">
            <w:pPr>
              <w:pStyle w:val="Tablea"/>
            </w:pPr>
            <w:r w:rsidRPr="009645E6">
              <w:lastRenderedPageBreak/>
              <w:t>(a) across the coin, a stylised representation of 12 students (from preschool to tertiary education); and</w:t>
            </w:r>
          </w:p>
          <w:p w14:paraId="008E06D9" w14:textId="77777777" w:rsidR="003D4E96" w:rsidRPr="009645E6" w:rsidRDefault="003D4E96" w:rsidP="003D4E96">
            <w:pPr>
              <w:pStyle w:val="Tablea"/>
            </w:pPr>
            <w:r w:rsidRPr="009645E6">
              <w:t xml:space="preserve">(b) below the students, the logo of the charity, </w:t>
            </w:r>
            <w:r w:rsidRPr="009645E6">
              <w:rPr>
                <w:i/>
                <w:iCs/>
              </w:rPr>
              <w:t>The Smith Family</w:t>
            </w:r>
            <w:r w:rsidRPr="009645E6">
              <w:t>; and</w:t>
            </w:r>
          </w:p>
          <w:p w14:paraId="63A95A51" w14:textId="77777777" w:rsidR="003D4E96" w:rsidRPr="009645E6" w:rsidRDefault="003D4E96" w:rsidP="003D4E96">
            <w:pPr>
              <w:pStyle w:val="Tablea"/>
            </w:pPr>
            <w:r w:rsidRPr="009645E6">
              <w:t>(c) above the students, 6 circular formations of radial lines representing fireworks; and</w:t>
            </w:r>
          </w:p>
          <w:p w14:paraId="72FACB10" w14:textId="77777777" w:rsidR="003D4E96" w:rsidRPr="009645E6" w:rsidRDefault="003D4E96" w:rsidP="003D4E96">
            <w:pPr>
              <w:pStyle w:val="Tablea"/>
            </w:pPr>
            <w:r w:rsidRPr="009645E6">
              <w:t>(d) incorporated into a firework is a representation of the logo celebrating the centenary of The Smith Family; and</w:t>
            </w:r>
          </w:p>
          <w:p w14:paraId="1A4D10DD" w14:textId="77777777" w:rsidR="003D4E96" w:rsidRPr="009645E6" w:rsidRDefault="003D4E96" w:rsidP="003D4E96">
            <w:pPr>
              <w:pStyle w:val="Tablea"/>
            </w:pPr>
            <w:r w:rsidRPr="009645E6">
              <w:t>(e) the following:</w:t>
            </w:r>
          </w:p>
          <w:p w14:paraId="198C9F11" w14:textId="77777777" w:rsidR="003D4E96" w:rsidRPr="009645E6" w:rsidRDefault="003D4E96" w:rsidP="003D4E96">
            <w:pPr>
              <w:pStyle w:val="Tablei"/>
            </w:pPr>
            <w:r w:rsidRPr="009645E6">
              <w:t>(i) “ONE DOLLAR”; and</w:t>
            </w:r>
          </w:p>
          <w:p w14:paraId="3CE57AE0" w14:textId="42BF0C2B" w:rsidR="003D4E96" w:rsidRPr="003D4E96" w:rsidRDefault="003D4E96" w:rsidP="003D4E96">
            <w:pPr>
              <w:pStyle w:val="Tablei"/>
            </w:pPr>
            <w:r w:rsidRPr="009645E6">
              <w:t>(ii) “SMS”.</w:t>
            </w:r>
          </w:p>
        </w:tc>
      </w:tr>
      <w:tr w:rsidR="003D4E96" w14:paraId="65D324EB" w14:textId="77777777" w:rsidTr="00325B09">
        <w:tc>
          <w:tcPr>
            <w:tcW w:w="616" w:type="dxa"/>
            <w:tcBorders>
              <w:top w:val="single" w:sz="2" w:space="0" w:color="auto"/>
              <w:left w:val="nil"/>
              <w:bottom w:val="single" w:sz="2" w:space="0" w:color="auto"/>
              <w:right w:val="nil"/>
            </w:tcBorders>
          </w:tcPr>
          <w:p w14:paraId="0182F6FA" w14:textId="3642A1EB" w:rsidR="003D4E96" w:rsidRDefault="003D4E96" w:rsidP="003D4E96">
            <w:pPr>
              <w:pStyle w:val="Tabletext"/>
            </w:pPr>
            <w:r w:rsidRPr="009645E6">
              <w:lastRenderedPageBreak/>
              <w:t>195</w:t>
            </w:r>
          </w:p>
        </w:tc>
        <w:tc>
          <w:tcPr>
            <w:tcW w:w="939" w:type="dxa"/>
            <w:gridSpan w:val="2"/>
            <w:tcBorders>
              <w:top w:val="single" w:sz="2" w:space="0" w:color="auto"/>
              <w:left w:val="nil"/>
              <w:bottom w:val="single" w:sz="2" w:space="0" w:color="auto"/>
              <w:right w:val="nil"/>
            </w:tcBorders>
          </w:tcPr>
          <w:p w14:paraId="184989A6" w14:textId="354A751C" w:rsidR="003D4E96" w:rsidRPr="00432C95" w:rsidRDefault="003D4E96" w:rsidP="003D4E96">
            <w:pPr>
              <w:pStyle w:val="Tabletext"/>
            </w:pPr>
            <w:r w:rsidRPr="009645E6">
              <w:t>Reverse</w:t>
            </w:r>
          </w:p>
        </w:tc>
        <w:tc>
          <w:tcPr>
            <w:tcW w:w="939" w:type="dxa"/>
            <w:gridSpan w:val="2"/>
            <w:tcBorders>
              <w:top w:val="single" w:sz="2" w:space="0" w:color="auto"/>
              <w:left w:val="nil"/>
              <w:bottom w:val="single" w:sz="2" w:space="0" w:color="auto"/>
              <w:right w:val="nil"/>
            </w:tcBorders>
          </w:tcPr>
          <w:p w14:paraId="58325AF4" w14:textId="047B8A9E" w:rsidR="003D4E96" w:rsidRDefault="003D4E96" w:rsidP="003D4E96">
            <w:pPr>
              <w:pStyle w:val="Tabletext"/>
            </w:pPr>
            <w:r w:rsidRPr="009645E6">
              <w:t>R96</w:t>
            </w:r>
          </w:p>
        </w:tc>
        <w:tc>
          <w:tcPr>
            <w:tcW w:w="5891" w:type="dxa"/>
            <w:gridSpan w:val="3"/>
            <w:tcBorders>
              <w:top w:val="single" w:sz="2" w:space="0" w:color="auto"/>
              <w:left w:val="nil"/>
              <w:bottom w:val="single" w:sz="2" w:space="0" w:color="auto"/>
              <w:right w:val="nil"/>
            </w:tcBorders>
          </w:tcPr>
          <w:p w14:paraId="1ED82A15" w14:textId="128181E7" w:rsidR="003D4E96" w:rsidRDefault="003D4E96" w:rsidP="003D4E96">
            <w:pPr>
              <w:pStyle w:val="Tabletext"/>
            </w:pPr>
            <w:r w:rsidRPr="009645E6">
              <w:t>The same as for item 194, except the design also includes a stylised representation of an envelope.</w:t>
            </w:r>
          </w:p>
        </w:tc>
      </w:tr>
      <w:tr w:rsidR="003D4E96" w14:paraId="07C273FB" w14:textId="77777777" w:rsidTr="00325B09">
        <w:tc>
          <w:tcPr>
            <w:tcW w:w="616" w:type="dxa"/>
            <w:tcBorders>
              <w:top w:val="single" w:sz="2" w:space="0" w:color="auto"/>
              <w:left w:val="nil"/>
              <w:bottom w:val="single" w:sz="2" w:space="0" w:color="auto"/>
              <w:right w:val="nil"/>
            </w:tcBorders>
          </w:tcPr>
          <w:p w14:paraId="4819E1FD" w14:textId="0D613EBB" w:rsidR="003D4E96" w:rsidRDefault="003D4E96" w:rsidP="003D4E96">
            <w:pPr>
              <w:pStyle w:val="Tabletext"/>
            </w:pPr>
            <w:r>
              <w:t>196</w:t>
            </w:r>
          </w:p>
        </w:tc>
        <w:tc>
          <w:tcPr>
            <w:tcW w:w="939" w:type="dxa"/>
            <w:gridSpan w:val="2"/>
            <w:tcBorders>
              <w:top w:val="single" w:sz="2" w:space="0" w:color="auto"/>
              <w:left w:val="nil"/>
              <w:bottom w:val="single" w:sz="2" w:space="0" w:color="auto"/>
              <w:right w:val="nil"/>
            </w:tcBorders>
          </w:tcPr>
          <w:p w14:paraId="23FF76A3" w14:textId="66B04E2B" w:rsidR="003D4E96" w:rsidRPr="00432C95" w:rsidRDefault="003D4E96" w:rsidP="003D4E96">
            <w:pPr>
              <w:pStyle w:val="Tabletext"/>
            </w:pPr>
            <w:r w:rsidRPr="009645E6">
              <w:t>Reverse</w:t>
            </w:r>
          </w:p>
        </w:tc>
        <w:tc>
          <w:tcPr>
            <w:tcW w:w="939" w:type="dxa"/>
            <w:gridSpan w:val="2"/>
            <w:tcBorders>
              <w:top w:val="single" w:sz="2" w:space="0" w:color="auto"/>
              <w:left w:val="nil"/>
              <w:bottom w:val="single" w:sz="2" w:space="0" w:color="auto"/>
              <w:right w:val="nil"/>
            </w:tcBorders>
          </w:tcPr>
          <w:p w14:paraId="1A7708E2" w14:textId="14B3B758" w:rsidR="003D4E96" w:rsidRDefault="003D4E96" w:rsidP="003D4E96">
            <w:pPr>
              <w:pStyle w:val="Tabletext"/>
            </w:pPr>
            <w:r w:rsidRPr="009645E6">
              <w:t>R</w:t>
            </w:r>
            <w:r>
              <w:t>97</w:t>
            </w:r>
          </w:p>
        </w:tc>
        <w:tc>
          <w:tcPr>
            <w:tcW w:w="5891" w:type="dxa"/>
            <w:gridSpan w:val="3"/>
            <w:tcBorders>
              <w:top w:val="single" w:sz="2" w:space="0" w:color="auto"/>
              <w:left w:val="nil"/>
              <w:bottom w:val="single" w:sz="2" w:space="0" w:color="auto"/>
              <w:right w:val="nil"/>
            </w:tcBorders>
          </w:tcPr>
          <w:p w14:paraId="4D8D57C6" w14:textId="77777777" w:rsidR="003D4E96" w:rsidRPr="009645E6" w:rsidRDefault="003D4E96" w:rsidP="003D4E96">
            <w:pPr>
              <w:pStyle w:val="Tabletext"/>
            </w:pPr>
            <w:r w:rsidRPr="009645E6">
              <w:t>A design consisting of:</w:t>
            </w:r>
          </w:p>
          <w:p w14:paraId="426D3899" w14:textId="77777777" w:rsidR="003D4E96" w:rsidRPr="009645E6" w:rsidRDefault="003D4E96" w:rsidP="003D4E96">
            <w:pPr>
              <w:pStyle w:val="Tablea"/>
            </w:pPr>
            <w:r w:rsidRPr="009645E6">
              <w:t>(a) in the centre of the coin, a stylised coloured representation of fan palm fronds as found in the Daintree Rainforest; and</w:t>
            </w:r>
          </w:p>
          <w:p w14:paraId="73210E1C" w14:textId="77777777" w:rsidR="003D4E96" w:rsidRPr="009645E6" w:rsidRDefault="003D4E96" w:rsidP="003D4E96">
            <w:pPr>
              <w:pStyle w:val="Tablea"/>
            </w:pPr>
            <w:r w:rsidRPr="009645E6">
              <w:t>(b) in the background, a representation of the Daintree Rainforest (as seen from the forest floor and incorporating tree trunks, rocks and shrubs); and</w:t>
            </w:r>
          </w:p>
          <w:p w14:paraId="562741C8" w14:textId="77777777" w:rsidR="003D4E96" w:rsidRPr="009645E6" w:rsidRDefault="003D4E96" w:rsidP="003D4E96">
            <w:pPr>
              <w:pStyle w:val="Tablea"/>
            </w:pPr>
            <w:r w:rsidRPr="009645E6">
              <w:t>(c) the following:</w:t>
            </w:r>
          </w:p>
          <w:p w14:paraId="3B136801" w14:textId="77777777" w:rsidR="003D4E96" w:rsidRPr="009645E6" w:rsidRDefault="003D4E96" w:rsidP="003D4E96">
            <w:pPr>
              <w:pStyle w:val="Tablei"/>
            </w:pPr>
            <w:r w:rsidRPr="009645E6">
              <w:t>(i) “DAINTREE RAINFOREST”; and</w:t>
            </w:r>
          </w:p>
          <w:p w14:paraId="7289B9BD" w14:textId="77777777" w:rsidR="003D4E96" w:rsidRPr="009645E6" w:rsidRDefault="003D4E96" w:rsidP="003D4E96">
            <w:pPr>
              <w:pStyle w:val="Tablei"/>
            </w:pPr>
            <w:r w:rsidRPr="009645E6">
              <w:t>(ii) “2022 BEAUTY, RICH &amp; RARE”; and</w:t>
            </w:r>
          </w:p>
          <w:p w14:paraId="28A77D86" w14:textId="77777777" w:rsidR="003D4E96" w:rsidRPr="009645E6" w:rsidRDefault="003D4E96" w:rsidP="003D4E96">
            <w:pPr>
              <w:pStyle w:val="Tablei"/>
            </w:pPr>
            <w:r w:rsidRPr="009645E6">
              <w:t>(iii) Arabic numerals for the amount, in dollars or cents, of the denomination of the coin, either preceded by “$” or followed by “¢” as the case requires; and</w:t>
            </w:r>
          </w:p>
          <w:p w14:paraId="639C8C62" w14:textId="3C874CE1" w:rsidR="003D4E96" w:rsidRPr="003D4E96" w:rsidRDefault="003D4E96" w:rsidP="003D4E96">
            <w:pPr>
              <w:pStyle w:val="Tablei"/>
            </w:pPr>
            <w:r w:rsidRPr="009645E6">
              <w:t>(iv) “</w:t>
            </w:r>
            <w:r w:rsidRPr="00B2028C">
              <w:t>AS</w:t>
            </w:r>
            <w:r w:rsidRPr="009645E6">
              <w:t>”.</w:t>
            </w:r>
          </w:p>
        </w:tc>
      </w:tr>
      <w:tr w:rsidR="00A72777" w:rsidRPr="009645E6" w14:paraId="3784A58D" w14:textId="77777777" w:rsidTr="00325B09">
        <w:tblPrEx>
          <w:tblLook w:val="0000" w:firstRow="0" w:lastRow="0" w:firstColumn="0" w:lastColumn="0" w:noHBand="0" w:noVBand="0"/>
        </w:tblPrEx>
        <w:trPr>
          <w:gridAfter w:val="2"/>
          <w:wAfter w:w="101" w:type="dxa"/>
        </w:trPr>
        <w:tc>
          <w:tcPr>
            <w:tcW w:w="616" w:type="dxa"/>
            <w:tcBorders>
              <w:top w:val="nil"/>
              <w:bottom w:val="single" w:sz="4" w:space="0" w:color="auto"/>
            </w:tcBorders>
            <w:shd w:val="clear" w:color="auto" w:fill="auto"/>
          </w:tcPr>
          <w:p w14:paraId="689E6654" w14:textId="77777777" w:rsidR="00A72777" w:rsidRPr="00575DA2" w:rsidRDefault="00A72777" w:rsidP="00B135F7">
            <w:pPr>
              <w:pStyle w:val="Tabletext"/>
            </w:pPr>
            <w:bookmarkStart w:id="114" w:name="_Hlk109113800"/>
            <w:r w:rsidRPr="00575DA2">
              <w:t>197</w:t>
            </w:r>
          </w:p>
        </w:tc>
        <w:tc>
          <w:tcPr>
            <w:tcW w:w="930" w:type="dxa"/>
            <w:tcBorders>
              <w:top w:val="nil"/>
              <w:bottom w:val="single" w:sz="4" w:space="0" w:color="auto"/>
            </w:tcBorders>
            <w:shd w:val="clear" w:color="auto" w:fill="auto"/>
          </w:tcPr>
          <w:p w14:paraId="1FC8A3F9" w14:textId="77777777" w:rsidR="00A72777" w:rsidRPr="00575DA2" w:rsidRDefault="00A72777" w:rsidP="00B135F7">
            <w:pPr>
              <w:pStyle w:val="Tabletext"/>
            </w:pPr>
            <w:r w:rsidRPr="00575DA2">
              <w:t>Reverse</w:t>
            </w:r>
          </w:p>
        </w:tc>
        <w:tc>
          <w:tcPr>
            <w:tcW w:w="929" w:type="dxa"/>
            <w:gridSpan w:val="2"/>
            <w:tcBorders>
              <w:top w:val="nil"/>
              <w:bottom w:val="single" w:sz="4" w:space="0" w:color="auto"/>
            </w:tcBorders>
            <w:shd w:val="clear" w:color="auto" w:fill="auto"/>
          </w:tcPr>
          <w:p w14:paraId="6F4739CE" w14:textId="77777777" w:rsidR="00A72777" w:rsidRPr="00575DA2" w:rsidRDefault="00A72777" w:rsidP="00B135F7">
            <w:pPr>
              <w:pStyle w:val="Tabletext"/>
            </w:pPr>
            <w:r w:rsidRPr="00575DA2">
              <w:t>R98</w:t>
            </w:r>
          </w:p>
        </w:tc>
        <w:tc>
          <w:tcPr>
            <w:tcW w:w="5811" w:type="dxa"/>
            <w:gridSpan w:val="2"/>
            <w:tcBorders>
              <w:top w:val="nil"/>
              <w:bottom w:val="single" w:sz="4" w:space="0" w:color="auto"/>
            </w:tcBorders>
            <w:shd w:val="clear" w:color="auto" w:fill="auto"/>
          </w:tcPr>
          <w:p w14:paraId="1A819670" w14:textId="77777777" w:rsidR="00A72777" w:rsidRPr="008D16BE" w:rsidRDefault="00A72777" w:rsidP="00B135F7">
            <w:pPr>
              <w:pStyle w:val="Tabletext"/>
            </w:pPr>
            <w:r w:rsidRPr="008D16BE">
              <w:t>A design consisting of:</w:t>
            </w:r>
          </w:p>
          <w:p w14:paraId="7875113D" w14:textId="77777777" w:rsidR="00A72777" w:rsidRPr="008D16BE" w:rsidRDefault="00A72777" w:rsidP="00B135F7">
            <w:pPr>
              <w:pStyle w:val="Tablea"/>
            </w:pPr>
            <w:r w:rsidRPr="008D16BE">
              <w:t>(a) a stylised representation of the Commonwealth Scientific and Industrial Research Organisation’s (</w:t>
            </w:r>
            <w:r w:rsidRPr="008D16BE">
              <w:rPr>
                <w:b/>
                <w:bCs/>
                <w:i/>
                <w:iCs/>
              </w:rPr>
              <w:t>CSIRO’s</w:t>
            </w:r>
            <w:r w:rsidRPr="008D16BE">
              <w:t xml:space="preserve">) research vessel </w:t>
            </w:r>
            <w:r w:rsidRPr="008D16BE">
              <w:rPr>
                <w:i/>
                <w:iCs/>
              </w:rPr>
              <w:t>RV</w:t>
            </w:r>
            <w:r w:rsidRPr="008D16BE">
              <w:t xml:space="preserve"> </w:t>
            </w:r>
            <w:r w:rsidRPr="008D16BE">
              <w:rPr>
                <w:i/>
                <w:iCs/>
              </w:rPr>
              <w:t>Investigator</w:t>
            </w:r>
            <w:r w:rsidRPr="008D16BE">
              <w:t>; and</w:t>
            </w:r>
          </w:p>
          <w:p w14:paraId="3E234719" w14:textId="77777777" w:rsidR="00A72777" w:rsidRPr="008D16BE" w:rsidRDefault="00A72777" w:rsidP="00B135F7">
            <w:pPr>
              <w:pStyle w:val="Tablea"/>
            </w:pPr>
            <w:r w:rsidRPr="008D16BE">
              <w:t>(b) below the vessel, a stylised representation of the ocean; and</w:t>
            </w:r>
          </w:p>
          <w:p w14:paraId="6A6B6052" w14:textId="77777777" w:rsidR="00A72777" w:rsidRPr="008D16BE" w:rsidRDefault="00A72777" w:rsidP="00B135F7">
            <w:pPr>
              <w:pStyle w:val="Tablea"/>
            </w:pPr>
            <w:r w:rsidRPr="008D16BE">
              <w:t>(c) below the surface of the ocean, a stylised representation of the CSIRO’s deep tow camera system, with a cable connecting the camera system to the vessel, shining a light onto a depiction of an underwater scene containing a stylised representation of the following:</w:t>
            </w:r>
          </w:p>
          <w:p w14:paraId="345B2C9D" w14:textId="77777777" w:rsidR="00A72777" w:rsidRPr="008D16BE" w:rsidRDefault="00A72777" w:rsidP="00B135F7">
            <w:pPr>
              <w:pStyle w:val="Tablei"/>
            </w:pPr>
            <w:r w:rsidRPr="008D16BE">
              <w:t>(i) gold coral; and</w:t>
            </w:r>
          </w:p>
          <w:p w14:paraId="28CB626C" w14:textId="77777777" w:rsidR="00A72777" w:rsidRPr="008D16BE" w:rsidRDefault="00A72777" w:rsidP="00B135F7">
            <w:pPr>
              <w:pStyle w:val="Tablei"/>
            </w:pPr>
            <w:r w:rsidRPr="008D16BE">
              <w:t>(ii) 2 brittle stars; and</w:t>
            </w:r>
          </w:p>
          <w:p w14:paraId="1D8B857B" w14:textId="77777777" w:rsidR="00A72777" w:rsidRPr="008D16BE" w:rsidRDefault="00A72777" w:rsidP="00B135F7">
            <w:pPr>
              <w:pStyle w:val="Tablei"/>
            </w:pPr>
            <w:r w:rsidRPr="008D16BE">
              <w:t>(iii) a spiny king crab; and</w:t>
            </w:r>
          </w:p>
          <w:p w14:paraId="0C8C74A9" w14:textId="77777777" w:rsidR="00A72777" w:rsidRPr="008D16BE" w:rsidRDefault="00A72777" w:rsidP="00B135F7">
            <w:pPr>
              <w:pStyle w:val="Tablea"/>
            </w:pPr>
            <w:r w:rsidRPr="008D16BE">
              <w:t>(d) the following:</w:t>
            </w:r>
          </w:p>
          <w:p w14:paraId="03643AFC" w14:textId="77777777" w:rsidR="00A72777" w:rsidRPr="008D16BE" w:rsidRDefault="00A72777" w:rsidP="00B135F7">
            <w:pPr>
              <w:pStyle w:val="Tablei"/>
            </w:pPr>
            <w:r w:rsidRPr="008D16BE">
              <w:t>(i) “CREATURES OF THE DEEP”; and</w:t>
            </w:r>
          </w:p>
          <w:p w14:paraId="373782E1" w14:textId="77777777" w:rsidR="00A72777" w:rsidRPr="008D16BE" w:rsidRDefault="00A72777" w:rsidP="00B135F7">
            <w:pPr>
              <w:pStyle w:val="Tablei"/>
            </w:pPr>
            <w:r w:rsidRPr="008D16BE">
              <w:t>(ii) “SMS”; and</w:t>
            </w:r>
          </w:p>
          <w:p w14:paraId="67A4C774" w14:textId="77777777" w:rsidR="00A72777" w:rsidRPr="008D16BE" w:rsidRDefault="00A72777" w:rsidP="00B135F7">
            <w:pPr>
              <w:pStyle w:val="Tablei"/>
            </w:pPr>
            <w:r w:rsidRPr="008D16BE">
              <w:t>(iii) “C”.</w:t>
            </w:r>
          </w:p>
        </w:tc>
      </w:tr>
      <w:bookmarkEnd w:id="114"/>
      <w:tr w:rsidR="00A72777" w:rsidRPr="009645E6" w14:paraId="1635B5FB" w14:textId="77777777" w:rsidTr="00325B09">
        <w:tblPrEx>
          <w:tblLook w:val="0000" w:firstRow="0" w:lastRow="0" w:firstColumn="0" w:lastColumn="0" w:noHBand="0" w:noVBand="0"/>
        </w:tblPrEx>
        <w:trPr>
          <w:gridAfter w:val="1"/>
          <w:wAfter w:w="9" w:type="dxa"/>
        </w:trPr>
        <w:tc>
          <w:tcPr>
            <w:tcW w:w="616" w:type="dxa"/>
            <w:tcBorders>
              <w:top w:val="nil"/>
              <w:bottom w:val="single" w:sz="4" w:space="0" w:color="auto"/>
            </w:tcBorders>
            <w:shd w:val="clear" w:color="auto" w:fill="auto"/>
          </w:tcPr>
          <w:p w14:paraId="76CFE816" w14:textId="77777777" w:rsidR="00A72777" w:rsidRPr="00C728AC" w:rsidRDefault="00A72777" w:rsidP="00B135F7">
            <w:pPr>
              <w:pStyle w:val="Tabletext"/>
            </w:pPr>
            <w:r w:rsidRPr="00C728AC">
              <w:t>198</w:t>
            </w:r>
          </w:p>
        </w:tc>
        <w:tc>
          <w:tcPr>
            <w:tcW w:w="930" w:type="dxa"/>
            <w:tcBorders>
              <w:top w:val="nil"/>
              <w:bottom w:val="single" w:sz="4" w:space="0" w:color="auto"/>
            </w:tcBorders>
            <w:shd w:val="clear" w:color="auto" w:fill="auto"/>
          </w:tcPr>
          <w:p w14:paraId="21079A57" w14:textId="77777777" w:rsidR="00A72777" w:rsidRPr="00C728AC" w:rsidRDefault="00A72777" w:rsidP="00B135F7">
            <w:pPr>
              <w:pStyle w:val="Tabletext"/>
            </w:pPr>
            <w:r w:rsidRPr="00C728AC">
              <w:t>Reverse</w:t>
            </w:r>
          </w:p>
        </w:tc>
        <w:tc>
          <w:tcPr>
            <w:tcW w:w="929" w:type="dxa"/>
            <w:gridSpan w:val="2"/>
            <w:tcBorders>
              <w:top w:val="nil"/>
              <w:bottom w:val="single" w:sz="4" w:space="0" w:color="auto"/>
            </w:tcBorders>
            <w:shd w:val="clear" w:color="auto" w:fill="auto"/>
          </w:tcPr>
          <w:p w14:paraId="3BB8C94F" w14:textId="77777777" w:rsidR="00A72777" w:rsidRPr="00C728AC" w:rsidRDefault="00A72777" w:rsidP="00B135F7">
            <w:pPr>
              <w:pStyle w:val="Tabletext"/>
            </w:pPr>
            <w:r w:rsidRPr="00C728AC">
              <w:t>R99</w:t>
            </w:r>
          </w:p>
        </w:tc>
        <w:tc>
          <w:tcPr>
            <w:tcW w:w="5903" w:type="dxa"/>
            <w:gridSpan w:val="3"/>
            <w:tcBorders>
              <w:top w:val="nil"/>
              <w:bottom w:val="single" w:sz="4" w:space="0" w:color="auto"/>
            </w:tcBorders>
            <w:shd w:val="clear" w:color="auto" w:fill="auto"/>
          </w:tcPr>
          <w:p w14:paraId="3B0F9D0A" w14:textId="77777777" w:rsidR="00A72777" w:rsidRPr="008D16BE" w:rsidRDefault="00A72777" w:rsidP="00B135F7">
            <w:pPr>
              <w:pStyle w:val="Tabletext"/>
            </w:pPr>
            <w:r w:rsidRPr="008D16BE">
              <w:t>The same as for item 197, except omit subparagraph (d)(iii), and substitute:</w:t>
            </w:r>
          </w:p>
          <w:p w14:paraId="61084B18" w14:textId="77777777" w:rsidR="00A72777" w:rsidRPr="008D16BE" w:rsidRDefault="00A72777" w:rsidP="00B135F7">
            <w:pPr>
              <w:pStyle w:val="Tablei"/>
            </w:pPr>
            <w:r w:rsidRPr="008D16BE">
              <w:t>(iii) “S” enclosed in a square.</w:t>
            </w:r>
          </w:p>
        </w:tc>
      </w:tr>
      <w:tr w:rsidR="00A72777" w:rsidRPr="009645E6" w14:paraId="0868D854" w14:textId="77777777" w:rsidTr="00325B09">
        <w:tblPrEx>
          <w:tblLook w:val="0000" w:firstRow="0" w:lastRow="0" w:firstColumn="0" w:lastColumn="0" w:noHBand="0" w:noVBand="0"/>
        </w:tblPrEx>
        <w:trPr>
          <w:gridAfter w:val="2"/>
          <w:wAfter w:w="101" w:type="dxa"/>
        </w:trPr>
        <w:tc>
          <w:tcPr>
            <w:tcW w:w="616" w:type="dxa"/>
            <w:tcBorders>
              <w:top w:val="single" w:sz="4" w:space="0" w:color="auto"/>
              <w:bottom w:val="single" w:sz="2" w:space="0" w:color="auto"/>
            </w:tcBorders>
            <w:shd w:val="clear" w:color="auto" w:fill="auto"/>
          </w:tcPr>
          <w:p w14:paraId="259324FE" w14:textId="77777777" w:rsidR="00A72777" w:rsidRPr="0065018F" w:rsidRDefault="00A72777" w:rsidP="00B135F7">
            <w:pPr>
              <w:pStyle w:val="Tabletext"/>
            </w:pPr>
            <w:r w:rsidRPr="0065018F">
              <w:lastRenderedPageBreak/>
              <w:t>199</w:t>
            </w:r>
          </w:p>
        </w:tc>
        <w:tc>
          <w:tcPr>
            <w:tcW w:w="930" w:type="dxa"/>
            <w:tcBorders>
              <w:top w:val="single" w:sz="4" w:space="0" w:color="auto"/>
              <w:bottom w:val="single" w:sz="2" w:space="0" w:color="auto"/>
            </w:tcBorders>
            <w:shd w:val="clear" w:color="auto" w:fill="auto"/>
          </w:tcPr>
          <w:p w14:paraId="18FEF0B4" w14:textId="77777777" w:rsidR="00A72777" w:rsidRPr="0065018F" w:rsidRDefault="00A72777" w:rsidP="00B135F7">
            <w:pPr>
              <w:pStyle w:val="Tabletext"/>
            </w:pPr>
            <w:r w:rsidRPr="0065018F">
              <w:t>Reverse</w:t>
            </w:r>
          </w:p>
        </w:tc>
        <w:tc>
          <w:tcPr>
            <w:tcW w:w="929" w:type="dxa"/>
            <w:gridSpan w:val="2"/>
            <w:tcBorders>
              <w:top w:val="single" w:sz="4" w:space="0" w:color="auto"/>
              <w:bottom w:val="single" w:sz="2" w:space="0" w:color="auto"/>
            </w:tcBorders>
            <w:shd w:val="clear" w:color="auto" w:fill="auto"/>
          </w:tcPr>
          <w:p w14:paraId="0764E75C" w14:textId="77777777" w:rsidR="00A72777" w:rsidRPr="0065018F" w:rsidRDefault="00A72777" w:rsidP="00B135F7">
            <w:pPr>
              <w:pStyle w:val="Tabletext"/>
            </w:pPr>
            <w:r w:rsidRPr="0065018F">
              <w:t>R100</w:t>
            </w:r>
          </w:p>
        </w:tc>
        <w:tc>
          <w:tcPr>
            <w:tcW w:w="5811" w:type="dxa"/>
            <w:gridSpan w:val="2"/>
            <w:tcBorders>
              <w:top w:val="single" w:sz="4" w:space="0" w:color="auto"/>
              <w:bottom w:val="single" w:sz="2" w:space="0" w:color="auto"/>
            </w:tcBorders>
            <w:shd w:val="clear" w:color="auto" w:fill="auto"/>
          </w:tcPr>
          <w:p w14:paraId="450C7037" w14:textId="77777777" w:rsidR="00A72777" w:rsidRPr="008D16BE" w:rsidRDefault="00A72777" w:rsidP="00B135F7">
            <w:pPr>
              <w:pStyle w:val="Tabletext"/>
            </w:pPr>
            <w:r w:rsidRPr="008D16BE">
              <w:t>The same as for item 197, except omit subparagraph (d)(iii), and substitute:</w:t>
            </w:r>
          </w:p>
          <w:p w14:paraId="0939C5E0" w14:textId="77777777" w:rsidR="00A72777" w:rsidRPr="008D16BE" w:rsidRDefault="00A72777" w:rsidP="00B135F7">
            <w:pPr>
              <w:pStyle w:val="Tablei"/>
            </w:pPr>
            <w:r w:rsidRPr="008D16BE">
              <w:t>(iii) “M” enclosed in a square.</w:t>
            </w:r>
          </w:p>
        </w:tc>
      </w:tr>
      <w:tr w:rsidR="00A72777" w:rsidRPr="009645E6" w14:paraId="5BBFCFA1"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nil"/>
            </w:tcBorders>
            <w:shd w:val="clear" w:color="auto" w:fill="auto"/>
          </w:tcPr>
          <w:p w14:paraId="393FB99A" w14:textId="77777777" w:rsidR="00A72777" w:rsidRPr="0065018F" w:rsidRDefault="00A72777" w:rsidP="00B135F7">
            <w:pPr>
              <w:pStyle w:val="Tabletext"/>
            </w:pPr>
            <w:r w:rsidRPr="0065018F">
              <w:t>200</w:t>
            </w:r>
          </w:p>
        </w:tc>
        <w:tc>
          <w:tcPr>
            <w:tcW w:w="930" w:type="dxa"/>
            <w:tcBorders>
              <w:top w:val="single" w:sz="2" w:space="0" w:color="auto"/>
              <w:bottom w:val="nil"/>
            </w:tcBorders>
            <w:shd w:val="clear" w:color="auto" w:fill="auto"/>
          </w:tcPr>
          <w:p w14:paraId="5CC00D6E" w14:textId="77777777" w:rsidR="00A72777" w:rsidRPr="0065018F" w:rsidRDefault="00A72777" w:rsidP="00B135F7">
            <w:pPr>
              <w:pStyle w:val="Tabletext"/>
            </w:pPr>
            <w:r w:rsidRPr="0065018F">
              <w:t>Reverse</w:t>
            </w:r>
          </w:p>
        </w:tc>
        <w:tc>
          <w:tcPr>
            <w:tcW w:w="929" w:type="dxa"/>
            <w:gridSpan w:val="2"/>
            <w:tcBorders>
              <w:top w:val="single" w:sz="2" w:space="0" w:color="auto"/>
              <w:bottom w:val="nil"/>
            </w:tcBorders>
            <w:shd w:val="clear" w:color="auto" w:fill="auto"/>
          </w:tcPr>
          <w:p w14:paraId="4ED00F8C" w14:textId="77777777" w:rsidR="00A72777" w:rsidRPr="0065018F" w:rsidRDefault="00A72777" w:rsidP="00B135F7">
            <w:pPr>
              <w:pStyle w:val="Tabletext"/>
            </w:pPr>
            <w:r w:rsidRPr="0065018F">
              <w:t>R101</w:t>
            </w:r>
          </w:p>
        </w:tc>
        <w:tc>
          <w:tcPr>
            <w:tcW w:w="5811" w:type="dxa"/>
            <w:gridSpan w:val="2"/>
            <w:tcBorders>
              <w:top w:val="single" w:sz="2" w:space="0" w:color="auto"/>
              <w:bottom w:val="nil"/>
            </w:tcBorders>
            <w:shd w:val="clear" w:color="auto" w:fill="auto"/>
          </w:tcPr>
          <w:p w14:paraId="1EF15EDB" w14:textId="77777777" w:rsidR="00A72777" w:rsidRPr="008D16BE" w:rsidRDefault="00A72777" w:rsidP="00B135F7">
            <w:pPr>
              <w:pStyle w:val="Tabletext"/>
            </w:pPr>
            <w:r w:rsidRPr="008D16BE">
              <w:t>The same as for item 197, except omit subparagraph (d)(iii), and substitute:</w:t>
            </w:r>
          </w:p>
          <w:p w14:paraId="2CD0A7BD" w14:textId="77777777" w:rsidR="00A72777" w:rsidRPr="008D16BE" w:rsidRDefault="00A72777" w:rsidP="00B135F7">
            <w:pPr>
              <w:pStyle w:val="Tablei"/>
            </w:pPr>
            <w:r w:rsidRPr="008D16BE">
              <w:t xml:space="preserve">(iii) “B” enclosed in a square. </w:t>
            </w:r>
          </w:p>
        </w:tc>
      </w:tr>
      <w:tr w:rsidR="00A72777" w:rsidRPr="009645E6" w14:paraId="7AA44386"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nil"/>
            </w:tcBorders>
            <w:shd w:val="clear" w:color="auto" w:fill="auto"/>
          </w:tcPr>
          <w:p w14:paraId="688D48C0" w14:textId="77777777" w:rsidR="00A72777" w:rsidRPr="00B36926" w:rsidRDefault="00A72777" w:rsidP="00B135F7">
            <w:pPr>
              <w:pStyle w:val="Tabletext"/>
            </w:pPr>
            <w:r w:rsidRPr="00B36926">
              <w:t>201</w:t>
            </w:r>
          </w:p>
        </w:tc>
        <w:tc>
          <w:tcPr>
            <w:tcW w:w="930" w:type="dxa"/>
            <w:tcBorders>
              <w:top w:val="single" w:sz="2" w:space="0" w:color="auto"/>
              <w:bottom w:val="nil"/>
            </w:tcBorders>
            <w:shd w:val="clear" w:color="auto" w:fill="auto"/>
          </w:tcPr>
          <w:p w14:paraId="0F2CD1DC" w14:textId="77777777" w:rsidR="00A72777" w:rsidRPr="00B36926" w:rsidRDefault="00A72777" w:rsidP="00B135F7">
            <w:pPr>
              <w:pStyle w:val="Tabletext"/>
            </w:pPr>
            <w:r w:rsidRPr="00B36926">
              <w:t>Reverse</w:t>
            </w:r>
          </w:p>
        </w:tc>
        <w:tc>
          <w:tcPr>
            <w:tcW w:w="929" w:type="dxa"/>
            <w:gridSpan w:val="2"/>
            <w:tcBorders>
              <w:top w:val="single" w:sz="2" w:space="0" w:color="auto"/>
              <w:bottom w:val="nil"/>
            </w:tcBorders>
            <w:shd w:val="clear" w:color="auto" w:fill="auto"/>
          </w:tcPr>
          <w:p w14:paraId="457B8BCF" w14:textId="77777777" w:rsidR="00A72777" w:rsidRPr="00B36926" w:rsidRDefault="00A72777" w:rsidP="00B135F7">
            <w:pPr>
              <w:pStyle w:val="Tabletext"/>
            </w:pPr>
            <w:r w:rsidRPr="00B36926">
              <w:t>R102</w:t>
            </w:r>
          </w:p>
        </w:tc>
        <w:tc>
          <w:tcPr>
            <w:tcW w:w="5811" w:type="dxa"/>
            <w:gridSpan w:val="2"/>
            <w:tcBorders>
              <w:top w:val="single" w:sz="2" w:space="0" w:color="auto"/>
              <w:bottom w:val="nil"/>
            </w:tcBorders>
            <w:shd w:val="clear" w:color="auto" w:fill="auto"/>
          </w:tcPr>
          <w:p w14:paraId="2FAF6874" w14:textId="77777777" w:rsidR="00A72777" w:rsidRPr="008D16BE" w:rsidRDefault="00A72777" w:rsidP="00B135F7">
            <w:pPr>
              <w:pStyle w:val="Tabletext"/>
            </w:pPr>
            <w:r w:rsidRPr="008D16BE">
              <w:t>The same as for item 197, except omit subparagraph (d)(iii), and substitute:</w:t>
            </w:r>
          </w:p>
          <w:p w14:paraId="77470553" w14:textId="77777777" w:rsidR="00A72777" w:rsidRPr="008D16BE" w:rsidRDefault="00A72777" w:rsidP="00B135F7">
            <w:pPr>
              <w:pStyle w:val="Tablei"/>
            </w:pPr>
            <w:r w:rsidRPr="008D16BE">
              <w:t>(iii) a stylised representation of an envelope.</w:t>
            </w:r>
          </w:p>
        </w:tc>
      </w:tr>
      <w:tr w:rsidR="00A72777" w:rsidRPr="009645E6" w14:paraId="67C5C9C2" w14:textId="77777777" w:rsidTr="00325B09">
        <w:tblPrEx>
          <w:tblLook w:val="0000" w:firstRow="0" w:lastRow="0" w:firstColumn="0" w:lastColumn="0" w:noHBand="0" w:noVBand="0"/>
        </w:tblPrEx>
        <w:trPr>
          <w:gridAfter w:val="2"/>
          <w:wAfter w:w="101" w:type="dxa"/>
        </w:trPr>
        <w:tc>
          <w:tcPr>
            <w:tcW w:w="616" w:type="dxa"/>
            <w:tcBorders>
              <w:top w:val="single" w:sz="4" w:space="0" w:color="auto"/>
              <w:bottom w:val="single" w:sz="2" w:space="0" w:color="auto"/>
            </w:tcBorders>
            <w:shd w:val="clear" w:color="auto" w:fill="auto"/>
          </w:tcPr>
          <w:p w14:paraId="0ABF6DFC" w14:textId="77777777" w:rsidR="00A72777" w:rsidRPr="00B36926" w:rsidRDefault="00A72777" w:rsidP="00B135F7">
            <w:pPr>
              <w:pStyle w:val="Tabletext"/>
            </w:pPr>
            <w:r w:rsidRPr="00B36926">
              <w:t>202</w:t>
            </w:r>
          </w:p>
        </w:tc>
        <w:tc>
          <w:tcPr>
            <w:tcW w:w="930" w:type="dxa"/>
            <w:tcBorders>
              <w:top w:val="single" w:sz="4" w:space="0" w:color="auto"/>
              <w:bottom w:val="single" w:sz="2" w:space="0" w:color="auto"/>
            </w:tcBorders>
            <w:shd w:val="clear" w:color="auto" w:fill="auto"/>
          </w:tcPr>
          <w:p w14:paraId="6CEB0B3A" w14:textId="77777777" w:rsidR="00A72777" w:rsidRPr="00B36926" w:rsidRDefault="00A72777" w:rsidP="00B135F7">
            <w:pPr>
              <w:pStyle w:val="Tabletext"/>
            </w:pPr>
            <w:r w:rsidRPr="00B36926">
              <w:t>Reverse</w:t>
            </w:r>
          </w:p>
        </w:tc>
        <w:tc>
          <w:tcPr>
            <w:tcW w:w="929" w:type="dxa"/>
            <w:gridSpan w:val="2"/>
            <w:tcBorders>
              <w:top w:val="single" w:sz="4" w:space="0" w:color="auto"/>
              <w:bottom w:val="single" w:sz="2" w:space="0" w:color="auto"/>
            </w:tcBorders>
            <w:shd w:val="clear" w:color="auto" w:fill="auto"/>
          </w:tcPr>
          <w:p w14:paraId="101A9022" w14:textId="77777777" w:rsidR="00A72777" w:rsidRPr="00B36926" w:rsidRDefault="00A72777" w:rsidP="00B135F7">
            <w:pPr>
              <w:pStyle w:val="Tabletext"/>
            </w:pPr>
            <w:r w:rsidRPr="00B36926">
              <w:t>R103</w:t>
            </w:r>
          </w:p>
        </w:tc>
        <w:tc>
          <w:tcPr>
            <w:tcW w:w="5811" w:type="dxa"/>
            <w:gridSpan w:val="2"/>
            <w:tcBorders>
              <w:top w:val="single" w:sz="4" w:space="0" w:color="auto"/>
              <w:bottom w:val="single" w:sz="2" w:space="0" w:color="auto"/>
            </w:tcBorders>
            <w:shd w:val="clear" w:color="auto" w:fill="auto"/>
          </w:tcPr>
          <w:p w14:paraId="661816BB" w14:textId="77777777" w:rsidR="00A72777" w:rsidRPr="008D16BE" w:rsidRDefault="00A72777" w:rsidP="00B135F7">
            <w:pPr>
              <w:pStyle w:val="Tabletext"/>
            </w:pPr>
            <w:r w:rsidRPr="008D16BE">
              <w:t>The same as for item 197, except omit subparagraphs (ii) and (iii), and substitute:</w:t>
            </w:r>
          </w:p>
          <w:p w14:paraId="452CEE7B" w14:textId="77777777" w:rsidR="00A72777" w:rsidRPr="008D16BE" w:rsidRDefault="00A72777" w:rsidP="00B135F7">
            <w:pPr>
              <w:pStyle w:val="Tablei"/>
            </w:pPr>
            <w:r w:rsidRPr="008D16BE">
              <w:t>(ii) “SMS”.</w:t>
            </w:r>
          </w:p>
        </w:tc>
      </w:tr>
      <w:tr w:rsidR="00A72777" w:rsidRPr="009645E6" w14:paraId="5AB61A80"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9DA18F4" w14:textId="77777777" w:rsidR="00A72777" w:rsidRPr="0079638B" w:rsidRDefault="00A72777" w:rsidP="00B135F7">
            <w:pPr>
              <w:pStyle w:val="Tabletext"/>
            </w:pPr>
            <w:r w:rsidRPr="0079638B">
              <w:t>203</w:t>
            </w:r>
          </w:p>
        </w:tc>
        <w:tc>
          <w:tcPr>
            <w:tcW w:w="930" w:type="dxa"/>
            <w:tcBorders>
              <w:top w:val="single" w:sz="2" w:space="0" w:color="auto"/>
              <w:bottom w:val="single" w:sz="2" w:space="0" w:color="auto"/>
            </w:tcBorders>
            <w:shd w:val="clear" w:color="auto" w:fill="auto"/>
          </w:tcPr>
          <w:p w14:paraId="2EFC1DB0" w14:textId="77777777" w:rsidR="00A72777" w:rsidRPr="0079638B" w:rsidRDefault="00A72777" w:rsidP="00B135F7">
            <w:pPr>
              <w:pStyle w:val="Tabletext"/>
            </w:pPr>
            <w:r w:rsidRPr="0079638B">
              <w:t>Reverse</w:t>
            </w:r>
          </w:p>
        </w:tc>
        <w:tc>
          <w:tcPr>
            <w:tcW w:w="929" w:type="dxa"/>
            <w:gridSpan w:val="2"/>
            <w:tcBorders>
              <w:top w:val="single" w:sz="2" w:space="0" w:color="auto"/>
              <w:bottom w:val="single" w:sz="2" w:space="0" w:color="auto"/>
            </w:tcBorders>
            <w:shd w:val="clear" w:color="auto" w:fill="auto"/>
          </w:tcPr>
          <w:p w14:paraId="190BA2A3" w14:textId="77777777" w:rsidR="00A72777" w:rsidRPr="0079638B" w:rsidRDefault="00A72777" w:rsidP="00B135F7">
            <w:pPr>
              <w:pStyle w:val="Tabletext"/>
            </w:pPr>
            <w:r w:rsidRPr="0079638B">
              <w:t>R104</w:t>
            </w:r>
          </w:p>
        </w:tc>
        <w:tc>
          <w:tcPr>
            <w:tcW w:w="5811" w:type="dxa"/>
            <w:gridSpan w:val="2"/>
            <w:tcBorders>
              <w:top w:val="single" w:sz="2" w:space="0" w:color="auto"/>
              <w:bottom w:val="single" w:sz="2" w:space="0" w:color="auto"/>
            </w:tcBorders>
            <w:shd w:val="clear" w:color="auto" w:fill="auto"/>
          </w:tcPr>
          <w:p w14:paraId="6E6AF571" w14:textId="77777777" w:rsidR="00A72777" w:rsidRPr="008D16BE" w:rsidRDefault="00A72777" w:rsidP="00B135F7">
            <w:pPr>
              <w:pStyle w:val="Tabletext"/>
            </w:pPr>
            <w:r w:rsidRPr="008D16BE">
              <w:t>The same as for item 197, except omit subparagraph (d)(iii), and substitute:</w:t>
            </w:r>
          </w:p>
          <w:p w14:paraId="1856F307" w14:textId="77777777" w:rsidR="00A72777" w:rsidRPr="008D16BE" w:rsidRDefault="00A72777" w:rsidP="00B135F7">
            <w:pPr>
              <w:pStyle w:val="Tablei"/>
            </w:pPr>
            <w:r w:rsidRPr="008D16BE">
              <w:t>(iii) “S” enclosed in a circle.</w:t>
            </w:r>
          </w:p>
        </w:tc>
      </w:tr>
      <w:tr w:rsidR="00A72777" w:rsidRPr="009645E6" w14:paraId="0FF9EFE6"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17237ADE" w14:textId="77777777" w:rsidR="00A72777" w:rsidRPr="0079638B" w:rsidRDefault="00A72777" w:rsidP="00B135F7">
            <w:pPr>
              <w:pStyle w:val="Tabletext"/>
            </w:pPr>
            <w:r w:rsidRPr="0079638B">
              <w:t>204</w:t>
            </w:r>
          </w:p>
        </w:tc>
        <w:tc>
          <w:tcPr>
            <w:tcW w:w="930" w:type="dxa"/>
            <w:tcBorders>
              <w:top w:val="single" w:sz="2" w:space="0" w:color="auto"/>
              <w:bottom w:val="single" w:sz="2" w:space="0" w:color="auto"/>
            </w:tcBorders>
            <w:shd w:val="clear" w:color="auto" w:fill="auto"/>
          </w:tcPr>
          <w:p w14:paraId="472D4C5F" w14:textId="77777777" w:rsidR="00A72777" w:rsidRPr="0079638B" w:rsidRDefault="00A72777" w:rsidP="00B135F7">
            <w:pPr>
              <w:pStyle w:val="Tabletext"/>
            </w:pPr>
            <w:r w:rsidRPr="0079638B">
              <w:t>Reverse</w:t>
            </w:r>
          </w:p>
        </w:tc>
        <w:tc>
          <w:tcPr>
            <w:tcW w:w="929" w:type="dxa"/>
            <w:gridSpan w:val="2"/>
            <w:tcBorders>
              <w:top w:val="single" w:sz="2" w:space="0" w:color="auto"/>
              <w:bottom w:val="single" w:sz="2" w:space="0" w:color="auto"/>
            </w:tcBorders>
            <w:shd w:val="clear" w:color="auto" w:fill="auto"/>
          </w:tcPr>
          <w:p w14:paraId="2FD7BB6B" w14:textId="77777777" w:rsidR="00A72777" w:rsidRPr="0079638B" w:rsidRDefault="00A72777" w:rsidP="00B135F7">
            <w:pPr>
              <w:pStyle w:val="Tabletext"/>
            </w:pPr>
            <w:r w:rsidRPr="0079638B">
              <w:t>R105</w:t>
            </w:r>
          </w:p>
        </w:tc>
        <w:tc>
          <w:tcPr>
            <w:tcW w:w="5811" w:type="dxa"/>
            <w:gridSpan w:val="2"/>
            <w:tcBorders>
              <w:top w:val="single" w:sz="2" w:space="0" w:color="auto"/>
              <w:bottom w:val="single" w:sz="2" w:space="0" w:color="auto"/>
            </w:tcBorders>
            <w:shd w:val="clear" w:color="auto" w:fill="auto"/>
          </w:tcPr>
          <w:p w14:paraId="023DC8B9" w14:textId="77777777" w:rsidR="00A72777" w:rsidRPr="008D16BE" w:rsidRDefault="00A72777" w:rsidP="00B135F7">
            <w:pPr>
              <w:pStyle w:val="Tabletext"/>
            </w:pPr>
            <w:r w:rsidRPr="008D16BE">
              <w:t>The same as for item 197, except omit subparagraph (d)(iii), and substitute:</w:t>
            </w:r>
          </w:p>
          <w:p w14:paraId="174A1450" w14:textId="77777777" w:rsidR="00A72777" w:rsidRPr="008D16BE" w:rsidRDefault="00A72777" w:rsidP="00B135F7">
            <w:pPr>
              <w:pStyle w:val="Tablei"/>
            </w:pPr>
            <w:r w:rsidRPr="008D16BE">
              <w:t>(iii) a stylised representation of a map of Australia enclosed in a circle.</w:t>
            </w:r>
          </w:p>
        </w:tc>
      </w:tr>
      <w:tr w:rsidR="00A72777" w:rsidRPr="009645E6" w14:paraId="6298F6CB"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027502D4" w14:textId="77777777" w:rsidR="00A72777" w:rsidRPr="003D422E" w:rsidRDefault="00A72777" w:rsidP="00B135F7">
            <w:pPr>
              <w:pStyle w:val="Tabletext"/>
            </w:pPr>
            <w:r w:rsidRPr="003D422E">
              <w:t>205</w:t>
            </w:r>
          </w:p>
        </w:tc>
        <w:tc>
          <w:tcPr>
            <w:tcW w:w="930" w:type="dxa"/>
            <w:tcBorders>
              <w:top w:val="single" w:sz="2" w:space="0" w:color="auto"/>
              <w:bottom w:val="single" w:sz="2" w:space="0" w:color="auto"/>
            </w:tcBorders>
            <w:shd w:val="clear" w:color="auto" w:fill="auto"/>
          </w:tcPr>
          <w:p w14:paraId="5DFA424D"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64CE6228" w14:textId="77777777" w:rsidR="00A72777" w:rsidRPr="003D422E" w:rsidRDefault="00A72777" w:rsidP="00B135F7">
            <w:pPr>
              <w:pStyle w:val="Tabletext"/>
            </w:pPr>
            <w:r w:rsidRPr="003D422E">
              <w:t>R106</w:t>
            </w:r>
          </w:p>
        </w:tc>
        <w:tc>
          <w:tcPr>
            <w:tcW w:w="5811" w:type="dxa"/>
            <w:gridSpan w:val="2"/>
            <w:tcBorders>
              <w:top w:val="single" w:sz="2" w:space="0" w:color="auto"/>
              <w:bottom w:val="single" w:sz="2" w:space="0" w:color="auto"/>
            </w:tcBorders>
            <w:shd w:val="clear" w:color="auto" w:fill="auto"/>
          </w:tcPr>
          <w:p w14:paraId="5C9895BC" w14:textId="77777777" w:rsidR="00A72777" w:rsidRPr="008D16BE" w:rsidRDefault="00A72777" w:rsidP="00B135F7">
            <w:pPr>
              <w:pStyle w:val="Tabletext"/>
            </w:pPr>
            <w:r w:rsidRPr="008D16BE">
              <w:t>A design consisting of:</w:t>
            </w:r>
          </w:p>
          <w:p w14:paraId="64B53B24" w14:textId="77777777" w:rsidR="00A72777" w:rsidRPr="008D16BE" w:rsidRDefault="00A72777" w:rsidP="00B135F7">
            <w:pPr>
              <w:pStyle w:val="Tablea"/>
            </w:pPr>
            <w:r w:rsidRPr="008D16BE">
              <w:t>(a) a central circle containing the logo of the Adelaide Football Club Limited (an Australian Football League club also known as the Adelaide Crows); and</w:t>
            </w:r>
          </w:p>
          <w:p w14:paraId="17AAB8DC" w14:textId="77777777" w:rsidR="00A72777" w:rsidRPr="008D16BE" w:rsidRDefault="00A72777" w:rsidP="00B135F7">
            <w:pPr>
              <w:pStyle w:val="Tablea"/>
            </w:pPr>
            <w:r w:rsidRPr="008D16BE">
              <w:t>(b) surrounding that central circle, a border comprised of a stylised crowd of cheering supporters; and</w:t>
            </w:r>
          </w:p>
          <w:p w14:paraId="0B828F2A" w14:textId="77777777" w:rsidR="00A72777" w:rsidRPr="008D16BE" w:rsidRDefault="00A72777" w:rsidP="00B135F7">
            <w:pPr>
              <w:pStyle w:val="Tablea"/>
            </w:pPr>
            <w:r w:rsidRPr="008D16BE">
              <w:t>(c) the following:</w:t>
            </w:r>
          </w:p>
          <w:p w14:paraId="2ABAFD6D" w14:textId="77777777" w:rsidR="00A72777" w:rsidRPr="008D16BE" w:rsidRDefault="00A72777" w:rsidP="00B135F7">
            <w:pPr>
              <w:pStyle w:val="Tablei"/>
            </w:pPr>
            <w:r w:rsidRPr="008D16BE">
              <w:t>(i) “ADELAIDE FOOTBALL CLUB”.</w:t>
            </w:r>
          </w:p>
        </w:tc>
      </w:tr>
      <w:tr w:rsidR="00A72777" w:rsidRPr="009645E6" w14:paraId="32F1D0A5"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140AC6E" w14:textId="77777777" w:rsidR="00A72777" w:rsidRPr="003D422E" w:rsidRDefault="00A72777" w:rsidP="00B135F7">
            <w:pPr>
              <w:pStyle w:val="Tabletext"/>
            </w:pPr>
            <w:r w:rsidRPr="003D422E">
              <w:t>206</w:t>
            </w:r>
          </w:p>
        </w:tc>
        <w:tc>
          <w:tcPr>
            <w:tcW w:w="930" w:type="dxa"/>
            <w:tcBorders>
              <w:top w:val="single" w:sz="2" w:space="0" w:color="auto"/>
              <w:bottom w:val="single" w:sz="2" w:space="0" w:color="auto"/>
            </w:tcBorders>
            <w:shd w:val="clear" w:color="auto" w:fill="auto"/>
          </w:tcPr>
          <w:p w14:paraId="4923B3E7"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79B98ABE" w14:textId="77777777" w:rsidR="00A72777" w:rsidRPr="003D422E" w:rsidRDefault="00A72777" w:rsidP="00B135F7">
            <w:pPr>
              <w:pStyle w:val="Tabletext"/>
            </w:pPr>
            <w:r w:rsidRPr="003D422E">
              <w:t>R107</w:t>
            </w:r>
          </w:p>
        </w:tc>
        <w:tc>
          <w:tcPr>
            <w:tcW w:w="5811" w:type="dxa"/>
            <w:gridSpan w:val="2"/>
            <w:tcBorders>
              <w:top w:val="single" w:sz="2" w:space="0" w:color="auto"/>
              <w:bottom w:val="single" w:sz="2" w:space="0" w:color="auto"/>
            </w:tcBorders>
            <w:shd w:val="clear" w:color="auto" w:fill="auto"/>
          </w:tcPr>
          <w:p w14:paraId="5E0C9574" w14:textId="77777777" w:rsidR="00A72777" w:rsidRPr="008D16BE" w:rsidRDefault="00A72777" w:rsidP="00B135F7">
            <w:pPr>
              <w:pStyle w:val="Tabletext"/>
            </w:pPr>
            <w:r w:rsidRPr="008D16BE">
              <w:t>A design consisting of:</w:t>
            </w:r>
          </w:p>
          <w:p w14:paraId="23CE7BDA" w14:textId="77777777" w:rsidR="00A72777" w:rsidRPr="008D16BE" w:rsidRDefault="00A72777" w:rsidP="00B135F7">
            <w:pPr>
              <w:pStyle w:val="Tablea"/>
            </w:pPr>
            <w:r w:rsidRPr="008D16BE">
              <w:t>(a) a central circle containing the logo of the Brisbane Bears-Fitzroy Football Club Limited (an Australian Football League club also known as the Brisbane Lions); and</w:t>
            </w:r>
          </w:p>
          <w:p w14:paraId="43722593" w14:textId="77777777" w:rsidR="00A72777" w:rsidRPr="008D16BE" w:rsidRDefault="00A72777" w:rsidP="00B135F7">
            <w:pPr>
              <w:pStyle w:val="Tablea"/>
            </w:pPr>
            <w:r w:rsidRPr="008D16BE">
              <w:t>(b) surrounding that central circle, a border comprised of a stylised crowd of cheering supporters; and</w:t>
            </w:r>
          </w:p>
          <w:p w14:paraId="0D1847E8" w14:textId="77777777" w:rsidR="00A72777" w:rsidRPr="008D16BE" w:rsidRDefault="00A72777" w:rsidP="00B135F7">
            <w:pPr>
              <w:pStyle w:val="Tablea"/>
            </w:pPr>
            <w:r w:rsidRPr="008D16BE">
              <w:t>(c) the following:</w:t>
            </w:r>
          </w:p>
          <w:p w14:paraId="778B380A" w14:textId="77777777" w:rsidR="00A72777" w:rsidRPr="008D16BE" w:rsidRDefault="00A72777" w:rsidP="00B135F7">
            <w:pPr>
              <w:pStyle w:val="Tablei"/>
            </w:pPr>
            <w:r w:rsidRPr="008D16BE">
              <w:t>(i) “BRISBANE LIONS”.</w:t>
            </w:r>
          </w:p>
        </w:tc>
      </w:tr>
      <w:tr w:rsidR="00A72777" w:rsidRPr="009645E6" w14:paraId="2A11390A"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01DE0AE9" w14:textId="77777777" w:rsidR="00A72777" w:rsidRPr="003D422E" w:rsidRDefault="00A72777" w:rsidP="00B135F7">
            <w:pPr>
              <w:pStyle w:val="Tabletext"/>
            </w:pPr>
            <w:r w:rsidRPr="003D422E">
              <w:t>207</w:t>
            </w:r>
          </w:p>
        </w:tc>
        <w:tc>
          <w:tcPr>
            <w:tcW w:w="930" w:type="dxa"/>
            <w:tcBorders>
              <w:top w:val="single" w:sz="2" w:space="0" w:color="auto"/>
              <w:bottom w:val="single" w:sz="2" w:space="0" w:color="auto"/>
            </w:tcBorders>
            <w:shd w:val="clear" w:color="auto" w:fill="auto"/>
          </w:tcPr>
          <w:p w14:paraId="3E552C44"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648FF935" w14:textId="77777777" w:rsidR="00A72777" w:rsidRPr="003D422E" w:rsidRDefault="00A72777" w:rsidP="00B135F7">
            <w:pPr>
              <w:pStyle w:val="Tabletext"/>
            </w:pPr>
            <w:r w:rsidRPr="003D422E">
              <w:t>R108</w:t>
            </w:r>
          </w:p>
        </w:tc>
        <w:tc>
          <w:tcPr>
            <w:tcW w:w="5811" w:type="dxa"/>
            <w:gridSpan w:val="2"/>
            <w:tcBorders>
              <w:top w:val="single" w:sz="2" w:space="0" w:color="auto"/>
              <w:bottom w:val="single" w:sz="2" w:space="0" w:color="auto"/>
            </w:tcBorders>
            <w:shd w:val="clear" w:color="auto" w:fill="auto"/>
          </w:tcPr>
          <w:p w14:paraId="02584232" w14:textId="77777777" w:rsidR="00A72777" w:rsidRPr="008D16BE" w:rsidRDefault="00A72777" w:rsidP="00B135F7">
            <w:pPr>
              <w:pStyle w:val="Tabletext"/>
            </w:pPr>
            <w:r w:rsidRPr="008D16BE">
              <w:t>A design consisting of:</w:t>
            </w:r>
          </w:p>
          <w:p w14:paraId="0EF026C6" w14:textId="77777777" w:rsidR="00A72777" w:rsidRPr="008D16BE" w:rsidRDefault="00A72777" w:rsidP="00B135F7">
            <w:pPr>
              <w:pStyle w:val="Tablea"/>
            </w:pPr>
            <w:r w:rsidRPr="008D16BE">
              <w:t>(a) a central circle containing the logo of the Carlton Football Club Limited (an Australian Football League club); and</w:t>
            </w:r>
          </w:p>
          <w:p w14:paraId="2E0C2CA9" w14:textId="77777777" w:rsidR="00A72777" w:rsidRPr="008D16BE" w:rsidRDefault="00A72777" w:rsidP="00B135F7">
            <w:pPr>
              <w:pStyle w:val="Tablea"/>
            </w:pPr>
            <w:r w:rsidRPr="008D16BE">
              <w:t>(b) surrounding that central circle, a border comprised of a stylised crowd of cheering supporters; and</w:t>
            </w:r>
          </w:p>
          <w:p w14:paraId="241A18C0" w14:textId="77777777" w:rsidR="00A72777" w:rsidRPr="008D16BE" w:rsidRDefault="00A72777" w:rsidP="00B135F7">
            <w:pPr>
              <w:pStyle w:val="Tablea"/>
            </w:pPr>
            <w:r w:rsidRPr="008D16BE">
              <w:t>(c) the following:</w:t>
            </w:r>
          </w:p>
          <w:p w14:paraId="183450EC" w14:textId="77777777" w:rsidR="00A72777" w:rsidRPr="008D16BE" w:rsidRDefault="00A72777" w:rsidP="00B135F7">
            <w:pPr>
              <w:pStyle w:val="Tablei"/>
            </w:pPr>
            <w:r w:rsidRPr="008D16BE">
              <w:t>(i) “CARLTON FOOTBALL CLUB”.</w:t>
            </w:r>
          </w:p>
        </w:tc>
      </w:tr>
      <w:tr w:rsidR="00A72777" w:rsidRPr="009645E6" w14:paraId="46225B61"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71C5FD29" w14:textId="77777777" w:rsidR="00A72777" w:rsidRPr="003D422E" w:rsidRDefault="00A72777" w:rsidP="00B135F7">
            <w:pPr>
              <w:pStyle w:val="Tabletext"/>
            </w:pPr>
            <w:r w:rsidRPr="003D422E">
              <w:t>208</w:t>
            </w:r>
          </w:p>
        </w:tc>
        <w:tc>
          <w:tcPr>
            <w:tcW w:w="930" w:type="dxa"/>
            <w:tcBorders>
              <w:top w:val="single" w:sz="2" w:space="0" w:color="auto"/>
              <w:bottom w:val="single" w:sz="2" w:space="0" w:color="auto"/>
            </w:tcBorders>
            <w:shd w:val="clear" w:color="auto" w:fill="auto"/>
          </w:tcPr>
          <w:p w14:paraId="538E0781"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0AC2B237" w14:textId="77777777" w:rsidR="00A72777" w:rsidRPr="003D422E" w:rsidRDefault="00A72777" w:rsidP="00B135F7">
            <w:pPr>
              <w:pStyle w:val="Tabletext"/>
            </w:pPr>
            <w:r w:rsidRPr="003D422E">
              <w:t>R109</w:t>
            </w:r>
          </w:p>
        </w:tc>
        <w:tc>
          <w:tcPr>
            <w:tcW w:w="5811" w:type="dxa"/>
            <w:gridSpan w:val="2"/>
            <w:tcBorders>
              <w:top w:val="single" w:sz="2" w:space="0" w:color="auto"/>
              <w:bottom w:val="single" w:sz="2" w:space="0" w:color="auto"/>
            </w:tcBorders>
            <w:shd w:val="clear" w:color="auto" w:fill="auto"/>
          </w:tcPr>
          <w:p w14:paraId="6A3B8CFE" w14:textId="77777777" w:rsidR="00A72777" w:rsidRPr="008D16BE" w:rsidRDefault="00A72777" w:rsidP="00B135F7">
            <w:pPr>
              <w:pStyle w:val="Tabletext"/>
            </w:pPr>
            <w:r w:rsidRPr="008D16BE">
              <w:t>A design consisting of:</w:t>
            </w:r>
          </w:p>
          <w:p w14:paraId="099CE224" w14:textId="77777777" w:rsidR="00A72777" w:rsidRPr="008D16BE" w:rsidRDefault="00A72777" w:rsidP="00B135F7">
            <w:pPr>
              <w:pStyle w:val="Tablea"/>
            </w:pPr>
            <w:r w:rsidRPr="008D16BE">
              <w:lastRenderedPageBreak/>
              <w:t>(a) a central circle containing the logo of the Collingwood Football Club Limited (an Australian Football League club); and</w:t>
            </w:r>
          </w:p>
          <w:p w14:paraId="629C27D6" w14:textId="77777777" w:rsidR="00A72777" w:rsidRPr="008D16BE" w:rsidRDefault="00A72777" w:rsidP="00B135F7">
            <w:pPr>
              <w:pStyle w:val="Tablea"/>
            </w:pPr>
            <w:r w:rsidRPr="008D16BE">
              <w:t>(b) surrounding that central circle, a border comprised of a stylised crowd of cheering supporters; and</w:t>
            </w:r>
          </w:p>
          <w:p w14:paraId="1BB135C1" w14:textId="77777777" w:rsidR="00A72777" w:rsidRPr="008D16BE" w:rsidRDefault="00A72777" w:rsidP="00B135F7">
            <w:pPr>
              <w:pStyle w:val="Tablea"/>
            </w:pPr>
            <w:r w:rsidRPr="008D16BE">
              <w:t>(c) the following:</w:t>
            </w:r>
          </w:p>
          <w:p w14:paraId="7867EE00" w14:textId="77777777" w:rsidR="00A72777" w:rsidRPr="008D16BE" w:rsidRDefault="00A72777" w:rsidP="00B135F7">
            <w:pPr>
              <w:pStyle w:val="Tablei"/>
            </w:pPr>
            <w:r w:rsidRPr="008D16BE">
              <w:t>(i) “COLLINGWOOD FOOTBALL CLUB”.</w:t>
            </w:r>
          </w:p>
        </w:tc>
      </w:tr>
      <w:tr w:rsidR="00A72777" w:rsidRPr="009645E6" w14:paraId="2559DFAB"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F1868F0" w14:textId="77777777" w:rsidR="00A72777" w:rsidRPr="003D422E" w:rsidRDefault="00A72777" w:rsidP="00B135F7">
            <w:pPr>
              <w:pStyle w:val="Tabletext"/>
            </w:pPr>
            <w:r w:rsidRPr="003D422E">
              <w:lastRenderedPageBreak/>
              <w:t>209</w:t>
            </w:r>
          </w:p>
        </w:tc>
        <w:tc>
          <w:tcPr>
            <w:tcW w:w="930" w:type="dxa"/>
            <w:tcBorders>
              <w:top w:val="single" w:sz="2" w:space="0" w:color="auto"/>
              <w:bottom w:val="single" w:sz="2" w:space="0" w:color="auto"/>
            </w:tcBorders>
            <w:shd w:val="clear" w:color="auto" w:fill="auto"/>
          </w:tcPr>
          <w:p w14:paraId="567E8AB7"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4F9C6BEA" w14:textId="77777777" w:rsidR="00A72777" w:rsidRPr="003D422E" w:rsidRDefault="00A72777" w:rsidP="00B135F7">
            <w:pPr>
              <w:pStyle w:val="Tabletext"/>
            </w:pPr>
            <w:r w:rsidRPr="003D422E">
              <w:t>R110</w:t>
            </w:r>
          </w:p>
        </w:tc>
        <w:tc>
          <w:tcPr>
            <w:tcW w:w="5811" w:type="dxa"/>
            <w:gridSpan w:val="2"/>
            <w:tcBorders>
              <w:top w:val="single" w:sz="2" w:space="0" w:color="auto"/>
              <w:bottom w:val="single" w:sz="2" w:space="0" w:color="auto"/>
            </w:tcBorders>
            <w:shd w:val="clear" w:color="auto" w:fill="auto"/>
          </w:tcPr>
          <w:p w14:paraId="3EE4DD41" w14:textId="77777777" w:rsidR="00A72777" w:rsidRPr="008D16BE" w:rsidRDefault="00A72777" w:rsidP="00B135F7">
            <w:pPr>
              <w:pStyle w:val="Tabletext"/>
            </w:pPr>
            <w:r w:rsidRPr="008D16BE">
              <w:t>A design consisting of:</w:t>
            </w:r>
          </w:p>
          <w:p w14:paraId="6D08DA02" w14:textId="77777777" w:rsidR="00A72777" w:rsidRPr="008D16BE" w:rsidRDefault="00A72777" w:rsidP="00B135F7">
            <w:pPr>
              <w:pStyle w:val="Tablea"/>
            </w:pPr>
            <w:r w:rsidRPr="008D16BE">
              <w:t>(a) a central circle containing the logo of the Essendon Football Club (an Australian Football League club); and</w:t>
            </w:r>
          </w:p>
          <w:p w14:paraId="07A05EF0" w14:textId="77777777" w:rsidR="00A72777" w:rsidRPr="008D16BE" w:rsidRDefault="00A72777" w:rsidP="00B135F7">
            <w:pPr>
              <w:pStyle w:val="Tablea"/>
            </w:pPr>
            <w:r w:rsidRPr="008D16BE">
              <w:t>(b) surrounding that central circle, a border comprised of a stylised crowd of cheering supporters; and</w:t>
            </w:r>
          </w:p>
          <w:p w14:paraId="2E66D95B" w14:textId="77777777" w:rsidR="00A72777" w:rsidRPr="008D16BE" w:rsidRDefault="00A72777" w:rsidP="00B135F7">
            <w:pPr>
              <w:pStyle w:val="Tablea"/>
            </w:pPr>
            <w:r w:rsidRPr="008D16BE">
              <w:t>(c) the following:</w:t>
            </w:r>
          </w:p>
          <w:p w14:paraId="3AAD4C6E" w14:textId="77777777" w:rsidR="00A72777" w:rsidRPr="008D16BE" w:rsidRDefault="00A72777" w:rsidP="00B135F7">
            <w:pPr>
              <w:pStyle w:val="Tablei"/>
            </w:pPr>
            <w:r w:rsidRPr="008D16BE">
              <w:t>(i) “ESSENDON FOOTBALL CLUB”.</w:t>
            </w:r>
          </w:p>
        </w:tc>
      </w:tr>
      <w:tr w:rsidR="00A72777" w:rsidRPr="009645E6" w14:paraId="3DA93CC4"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03E67672" w14:textId="77777777" w:rsidR="00A72777" w:rsidRPr="003D422E" w:rsidRDefault="00A72777" w:rsidP="00B135F7">
            <w:pPr>
              <w:pStyle w:val="Tabletext"/>
            </w:pPr>
            <w:r w:rsidRPr="003D422E">
              <w:t>210</w:t>
            </w:r>
          </w:p>
        </w:tc>
        <w:tc>
          <w:tcPr>
            <w:tcW w:w="930" w:type="dxa"/>
            <w:tcBorders>
              <w:top w:val="single" w:sz="2" w:space="0" w:color="auto"/>
              <w:bottom w:val="single" w:sz="2" w:space="0" w:color="auto"/>
            </w:tcBorders>
            <w:shd w:val="clear" w:color="auto" w:fill="auto"/>
          </w:tcPr>
          <w:p w14:paraId="3B5AA64A"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1FAA4B89" w14:textId="77777777" w:rsidR="00A72777" w:rsidRPr="003D422E" w:rsidRDefault="00A72777" w:rsidP="00B135F7">
            <w:pPr>
              <w:pStyle w:val="Tabletext"/>
            </w:pPr>
            <w:r w:rsidRPr="003D422E">
              <w:t>R111</w:t>
            </w:r>
          </w:p>
        </w:tc>
        <w:tc>
          <w:tcPr>
            <w:tcW w:w="5811" w:type="dxa"/>
            <w:gridSpan w:val="2"/>
            <w:tcBorders>
              <w:top w:val="single" w:sz="2" w:space="0" w:color="auto"/>
              <w:bottom w:val="single" w:sz="2" w:space="0" w:color="auto"/>
            </w:tcBorders>
            <w:shd w:val="clear" w:color="auto" w:fill="auto"/>
          </w:tcPr>
          <w:p w14:paraId="63209AC3" w14:textId="77777777" w:rsidR="00A72777" w:rsidRPr="008D16BE" w:rsidRDefault="00A72777" w:rsidP="00B135F7">
            <w:pPr>
              <w:pStyle w:val="Tabletext"/>
            </w:pPr>
            <w:r w:rsidRPr="008D16BE">
              <w:t>A design consisting of:</w:t>
            </w:r>
          </w:p>
          <w:p w14:paraId="74DE1C6E" w14:textId="77777777" w:rsidR="00A72777" w:rsidRPr="008D16BE" w:rsidRDefault="00A72777" w:rsidP="00B135F7">
            <w:pPr>
              <w:pStyle w:val="Tablea"/>
            </w:pPr>
            <w:r w:rsidRPr="008D16BE">
              <w:t>(a) a central circle containing the logo of the Fremantle Football Club Limited (an Australian Football League club also known as the Fremantle Dockers); and</w:t>
            </w:r>
          </w:p>
          <w:p w14:paraId="07F58FE4" w14:textId="77777777" w:rsidR="00A72777" w:rsidRPr="008D16BE" w:rsidRDefault="00A72777" w:rsidP="00B135F7">
            <w:pPr>
              <w:pStyle w:val="Tablea"/>
            </w:pPr>
            <w:r w:rsidRPr="008D16BE">
              <w:t>(b) surrounding that central circle, a border comprised of a stylised crowd of cheering supporters; and</w:t>
            </w:r>
          </w:p>
          <w:p w14:paraId="729DCEE7" w14:textId="77777777" w:rsidR="00A72777" w:rsidRPr="008D16BE" w:rsidRDefault="00A72777" w:rsidP="00B135F7">
            <w:pPr>
              <w:pStyle w:val="Tablea"/>
            </w:pPr>
            <w:r w:rsidRPr="008D16BE">
              <w:t>(c) the following:</w:t>
            </w:r>
          </w:p>
          <w:p w14:paraId="2B177326" w14:textId="77777777" w:rsidR="00A72777" w:rsidRPr="008D16BE" w:rsidRDefault="00A72777" w:rsidP="00B135F7">
            <w:pPr>
              <w:pStyle w:val="Tablei"/>
            </w:pPr>
            <w:r w:rsidRPr="008D16BE">
              <w:t>(i) “FREMANTLE FOOTBALL CLUB”.</w:t>
            </w:r>
          </w:p>
        </w:tc>
      </w:tr>
      <w:tr w:rsidR="00A72777" w:rsidRPr="009645E6" w14:paraId="31FF6C6C"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08CFB61" w14:textId="77777777" w:rsidR="00A72777" w:rsidRPr="003D422E" w:rsidRDefault="00A72777" w:rsidP="00B135F7">
            <w:pPr>
              <w:pStyle w:val="Tabletext"/>
            </w:pPr>
            <w:r w:rsidRPr="003D422E">
              <w:t>211</w:t>
            </w:r>
          </w:p>
        </w:tc>
        <w:tc>
          <w:tcPr>
            <w:tcW w:w="930" w:type="dxa"/>
            <w:tcBorders>
              <w:top w:val="single" w:sz="2" w:space="0" w:color="auto"/>
              <w:bottom w:val="single" w:sz="2" w:space="0" w:color="auto"/>
            </w:tcBorders>
            <w:shd w:val="clear" w:color="auto" w:fill="auto"/>
          </w:tcPr>
          <w:p w14:paraId="5B94795A"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6A00459D" w14:textId="77777777" w:rsidR="00A72777" w:rsidRPr="003D422E" w:rsidRDefault="00A72777" w:rsidP="00B135F7">
            <w:pPr>
              <w:pStyle w:val="Tabletext"/>
            </w:pPr>
            <w:r w:rsidRPr="003D422E">
              <w:t>R112</w:t>
            </w:r>
          </w:p>
        </w:tc>
        <w:tc>
          <w:tcPr>
            <w:tcW w:w="5811" w:type="dxa"/>
            <w:gridSpan w:val="2"/>
            <w:tcBorders>
              <w:top w:val="single" w:sz="2" w:space="0" w:color="auto"/>
              <w:bottom w:val="single" w:sz="2" w:space="0" w:color="auto"/>
            </w:tcBorders>
            <w:shd w:val="clear" w:color="auto" w:fill="auto"/>
          </w:tcPr>
          <w:p w14:paraId="277B82A9" w14:textId="77777777" w:rsidR="00A72777" w:rsidRPr="008D16BE" w:rsidRDefault="00A72777" w:rsidP="00B135F7">
            <w:pPr>
              <w:pStyle w:val="Tabletext"/>
            </w:pPr>
            <w:r w:rsidRPr="008D16BE">
              <w:t>A design consisting of:</w:t>
            </w:r>
          </w:p>
          <w:p w14:paraId="48505314" w14:textId="77777777" w:rsidR="00A72777" w:rsidRPr="008D16BE" w:rsidRDefault="00A72777" w:rsidP="00B135F7">
            <w:pPr>
              <w:pStyle w:val="Tablea"/>
            </w:pPr>
            <w:r w:rsidRPr="008D16BE">
              <w:t>(a) a central circle containing the logo of the Geelong Football Club Limited (an Australian Football League club also known as the Geelong Cats); and</w:t>
            </w:r>
          </w:p>
          <w:p w14:paraId="4C8FFD42" w14:textId="77777777" w:rsidR="00A72777" w:rsidRPr="008D16BE" w:rsidRDefault="00A72777" w:rsidP="00B135F7">
            <w:pPr>
              <w:pStyle w:val="Tablea"/>
            </w:pPr>
            <w:r w:rsidRPr="008D16BE">
              <w:t>(b) surrounding that central circle, a border comprised of a stylised crowd of cheering supporters; and</w:t>
            </w:r>
          </w:p>
          <w:p w14:paraId="4AF3A265" w14:textId="77777777" w:rsidR="00A72777" w:rsidRPr="008D16BE" w:rsidRDefault="00A72777" w:rsidP="00B135F7">
            <w:pPr>
              <w:pStyle w:val="Tablea"/>
            </w:pPr>
            <w:r w:rsidRPr="008D16BE">
              <w:t>(c) the following:</w:t>
            </w:r>
          </w:p>
          <w:p w14:paraId="7FA9D939" w14:textId="77777777" w:rsidR="00A72777" w:rsidRPr="008D16BE" w:rsidRDefault="00A72777" w:rsidP="00B135F7">
            <w:pPr>
              <w:pStyle w:val="Tablei"/>
            </w:pPr>
            <w:r w:rsidRPr="008D16BE">
              <w:t>(i) “GEELONG CATS”.</w:t>
            </w:r>
          </w:p>
        </w:tc>
      </w:tr>
      <w:tr w:rsidR="00A72777" w:rsidRPr="009645E6" w14:paraId="3CA1B06F"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EEF49DF" w14:textId="77777777" w:rsidR="00A72777" w:rsidRPr="003D422E" w:rsidRDefault="00A72777" w:rsidP="00B135F7">
            <w:pPr>
              <w:pStyle w:val="Tabletext"/>
            </w:pPr>
            <w:r w:rsidRPr="003D422E">
              <w:t>212</w:t>
            </w:r>
          </w:p>
        </w:tc>
        <w:tc>
          <w:tcPr>
            <w:tcW w:w="930" w:type="dxa"/>
            <w:tcBorders>
              <w:top w:val="single" w:sz="2" w:space="0" w:color="auto"/>
              <w:bottom w:val="single" w:sz="2" w:space="0" w:color="auto"/>
            </w:tcBorders>
            <w:shd w:val="clear" w:color="auto" w:fill="auto"/>
          </w:tcPr>
          <w:p w14:paraId="2CF1B34C"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4F7848CB" w14:textId="77777777" w:rsidR="00A72777" w:rsidRPr="003D422E" w:rsidRDefault="00A72777" w:rsidP="00B135F7">
            <w:pPr>
              <w:pStyle w:val="Tabletext"/>
            </w:pPr>
            <w:r w:rsidRPr="003D422E">
              <w:t>R113</w:t>
            </w:r>
          </w:p>
        </w:tc>
        <w:tc>
          <w:tcPr>
            <w:tcW w:w="5811" w:type="dxa"/>
            <w:gridSpan w:val="2"/>
            <w:tcBorders>
              <w:top w:val="single" w:sz="2" w:space="0" w:color="auto"/>
              <w:bottom w:val="single" w:sz="2" w:space="0" w:color="auto"/>
            </w:tcBorders>
            <w:shd w:val="clear" w:color="auto" w:fill="auto"/>
          </w:tcPr>
          <w:p w14:paraId="548D79F3" w14:textId="77777777" w:rsidR="00A72777" w:rsidRPr="008D16BE" w:rsidRDefault="00A72777" w:rsidP="00B135F7">
            <w:pPr>
              <w:pStyle w:val="Tabletext"/>
            </w:pPr>
            <w:r w:rsidRPr="008D16BE">
              <w:t>A design consisting of:</w:t>
            </w:r>
          </w:p>
          <w:p w14:paraId="528C2FD3" w14:textId="77777777" w:rsidR="00A72777" w:rsidRPr="008D16BE" w:rsidRDefault="00A72777" w:rsidP="00B135F7">
            <w:pPr>
              <w:pStyle w:val="Tablea"/>
            </w:pPr>
            <w:r w:rsidRPr="008D16BE">
              <w:t>(a) a central circle containing the logo of the GCFC Limited (an Australian Football League club also known as the Gold Coast Suns); and</w:t>
            </w:r>
          </w:p>
          <w:p w14:paraId="6713959B" w14:textId="77777777" w:rsidR="00A72777" w:rsidRPr="008D16BE" w:rsidRDefault="00A72777" w:rsidP="00B135F7">
            <w:pPr>
              <w:pStyle w:val="Tablea"/>
            </w:pPr>
            <w:r w:rsidRPr="008D16BE">
              <w:t>(b) surrounding that central circle, a border comprised of a stylised crowd of cheering supporters; and</w:t>
            </w:r>
          </w:p>
          <w:p w14:paraId="755F40FC" w14:textId="77777777" w:rsidR="00A72777" w:rsidRPr="008D16BE" w:rsidRDefault="00A72777" w:rsidP="00B135F7">
            <w:pPr>
              <w:pStyle w:val="Tablea"/>
            </w:pPr>
            <w:r w:rsidRPr="008D16BE">
              <w:t>(c) the following:</w:t>
            </w:r>
          </w:p>
          <w:p w14:paraId="624CF00B" w14:textId="77777777" w:rsidR="00A72777" w:rsidRPr="008D16BE" w:rsidRDefault="00A72777" w:rsidP="00B135F7">
            <w:pPr>
              <w:pStyle w:val="Tablei"/>
            </w:pPr>
            <w:r w:rsidRPr="008D16BE">
              <w:t>(i) “GOLD COAST SUNS”.</w:t>
            </w:r>
          </w:p>
        </w:tc>
      </w:tr>
      <w:tr w:rsidR="00A72777" w:rsidRPr="009645E6" w14:paraId="7D08A3F8"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21FA7562" w14:textId="77777777" w:rsidR="00A72777" w:rsidRPr="003D422E" w:rsidRDefault="00A72777" w:rsidP="00B135F7">
            <w:pPr>
              <w:pStyle w:val="Tabletext"/>
            </w:pPr>
            <w:r w:rsidRPr="003D422E">
              <w:t>213</w:t>
            </w:r>
          </w:p>
        </w:tc>
        <w:tc>
          <w:tcPr>
            <w:tcW w:w="930" w:type="dxa"/>
            <w:tcBorders>
              <w:top w:val="single" w:sz="2" w:space="0" w:color="auto"/>
              <w:bottom w:val="single" w:sz="2" w:space="0" w:color="auto"/>
            </w:tcBorders>
            <w:shd w:val="clear" w:color="auto" w:fill="auto"/>
          </w:tcPr>
          <w:p w14:paraId="2075E906"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66795C66" w14:textId="77777777" w:rsidR="00A72777" w:rsidRPr="003D422E" w:rsidRDefault="00A72777" w:rsidP="00B135F7">
            <w:pPr>
              <w:pStyle w:val="Tabletext"/>
            </w:pPr>
            <w:r w:rsidRPr="003D422E">
              <w:t>R114</w:t>
            </w:r>
          </w:p>
        </w:tc>
        <w:tc>
          <w:tcPr>
            <w:tcW w:w="5811" w:type="dxa"/>
            <w:gridSpan w:val="2"/>
            <w:tcBorders>
              <w:top w:val="single" w:sz="2" w:space="0" w:color="auto"/>
              <w:bottom w:val="single" w:sz="2" w:space="0" w:color="auto"/>
            </w:tcBorders>
            <w:shd w:val="clear" w:color="auto" w:fill="auto"/>
          </w:tcPr>
          <w:p w14:paraId="58DAB15C" w14:textId="77777777" w:rsidR="00A72777" w:rsidRPr="008D16BE" w:rsidRDefault="00A72777" w:rsidP="00B135F7">
            <w:pPr>
              <w:pStyle w:val="Tabletext"/>
            </w:pPr>
            <w:r w:rsidRPr="008D16BE">
              <w:t>A design consisting of:</w:t>
            </w:r>
          </w:p>
          <w:p w14:paraId="58D2FD5F" w14:textId="77777777" w:rsidR="00A72777" w:rsidRPr="008D16BE" w:rsidRDefault="00A72777" w:rsidP="00B135F7">
            <w:pPr>
              <w:pStyle w:val="Tablea"/>
            </w:pPr>
            <w:r w:rsidRPr="008D16BE">
              <w:t>(a) a central circle containing the logo of the Western Sydney Football Club Limited (an Australian Football League club also known as the GWS Giants); and</w:t>
            </w:r>
          </w:p>
          <w:p w14:paraId="314F1562" w14:textId="77777777" w:rsidR="00A72777" w:rsidRPr="008D16BE" w:rsidRDefault="00A72777" w:rsidP="00B135F7">
            <w:pPr>
              <w:pStyle w:val="Tablea"/>
            </w:pPr>
            <w:r w:rsidRPr="008D16BE">
              <w:t>(b) surrounding that central circle, a border comprised of a stylised crowd of cheering supporters; and</w:t>
            </w:r>
          </w:p>
          <w:p w14:paraId="41F40B58" w14:textId="77777777" w:rsidR="00A72777" w:rsidRPr="008D16BE" w:rsidRDefault="00A72777" w:rsidP="00B135F7">
            <w:pPr>
              <w:pStyle w:val="Tablea"/>
            </w:pPr>
            <w:r w:rsidRPr="008D16BE">
              <w:lastRenderedPageBreak/>
              <w:t>(c) the following:</w:t>
            </w:r>
          </w:p>
          <w:p w14:paraId="4A641864" w14:textId="77777777" w:rsidR="00A72777" w:rsidRPr="008D16BE" w:rsidRDefault="00A72777" w:rsidP="00B135F7">
            <w:pPr>
              <w:pStyle w:val="Tablei"/>
            </w:pPr>
            <w:r w:rsidRPr="008D16BE">
              <w:t>(i) “GWS GIANTS”.</w:t>
            </w:r>
          </w:p>
        </w:tc>
      </w:tr>
      <w:tr w:rsidR="00A72777" w:rsidRPr="009645E6" w14:paraId="33500359"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4F8753A9" w14:textId="77777777" w:rsidR="00A72777" w:rsidRPr="003D422E" w:rsidRDefault="00A72777" w:rsidP="00B135F7">
            <w:pPr>
              <w:pStyle w:val="Tabletext"/>
            </w:pPr>
            <w:r w:rsidRPr="003D422E">
              <w:lastRenderedPageBreak/>
              <w:t>214</w:t>
            </w:r>
          </w:p>
        </w:tc>
        <w:tc>
          <w:tcPr>
            <w:tcW w:w="930" w:type="dxa"/>
            <w:tcBorders>
              <w:top w:val="single" w:sz="2" w:space="0" w:color="auto"/>
              <w:bottom w:val="single" w:sz="2" w:space="0" w:color="auto"/>
            </w:tcBorders>
            <w:shd w:val="clear" w:color="auto" w:fill="auto"/>
          </w:tcPr>
          <w:p w14:paraId="15A149E5"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679CA550" w14:textId="77777777" w:rsidR="00A72777" w:rsidRPr="003D422E" w:rsidRDefault="00A72777" w:rsidP="00B135F7">
            <w:pPr>
              <w:pStyle w:val="Tabletext"/>
            </w:pPr>
            <w:r w:rsidRPr="003D422E">
              <w:t>R115</w:t>
            </w:r>
          </w:p>
        </w:tc>
        <w:tc>
          <w:tcPr>
            <w:tcW w:w="5811" w:type="dxa"/>
            <w:gridSpan w:val="2"/>
            <w:tcBorders>
              <w:top w:val="single" w:sz="2" w:space="0" w:color="auto"/>
              <w:bottom w:val="single" w:sz="2" w:space="0" w:color="auto"/>
            </w:tcBorders>
            <w:shd w:val="clear" w:color="auto" w:fill="auto"/>
          </w:tcPr>
          <w:p w14:paraId="7F7EE711" w14:textId="77777777" w:rsidR="00A72777" w:rsidRPr="008D16BE" w:rsidRDefault="00A72777" w:rsidP="00B135F7">
            <w:pPr>
              <w:pStyle w:val="Tabletext"/>
            </w:pPr>
            <w:r w:rsidRPr="008D16BE">
              <w:t xml:space="preserve">A design consisting of: </w:t>
            </w:r>
          </w:p>
          <w:p w14:paraId="427384CA" w14:textId="77777777" w:rsidR="00A72777" w:rsidRPr="008D16BE" w:rsidRDefault="00A72777" w:rsidP="00B135F7">
            <w:pPr>
              <w:pStyle w:val="Tablea"/>
            </w:pPr>
            <w:r w:rsidRPr="008D16BE">
              <w:t>(a) a central circle containing the logo of the Hawthorn Football Club Limited (an Australian Football League club also known as the Hawks); and</w:t>
            </w:r>
          </w:p>
          <w:p w14:paraId="64BA1EE9" w14:textId="77777777" w:rsidR="00A72777" w:rsidRPr="008D16BE" w:rsidRDefault="00A72777" w:rsidP="00B135F7">
            <w:pPr>
              <w:pStyle w:val="Tablea"/>
            </w:pPr>
            <w:r w:rsidRPr="008D16BE">
              <w:t>(b) surrounding that central circle, a border comprised of a stylised crowd of cheering supporters; and</w:t>
            </w:r>
          </w:p>
          <w:p w14:paraId="5340AF34" w14:textId="77777777" w:rsidR="00A72777" w:rsidRPr="008D16BE" w:rsidRDefault="00A72777" w:rsidP="00B135F7">
            <w:pPr>
              <w:pStyle w:val="Tablea"/>
            </w:pPr>
            <w:r w:rsidRPr="008D16BE">
              <w:t>(c) the following:</w:t>
            </w:r>
          </w:p>
          <w:p w14:paraId="738E4092" w14:textId="77777777" w:rsidR="00A72777" w:rsidRPr="008D16BE" w:rsidRDefault="00A72777" w:rsidP="00B135F7">
            <w:pPr>
              <w:pStyle w:val="Tablei"/>
            </w:pPr>
            <w:r w:rsidRPr="008D16BE">
              <w:t>(i) “HAWTHORN FOOTBALL CLUB”.</w:t>
            </w:r>
          </w:p>
        </w:tc>
      </w:tr>
      <w:tr w:rsidR="00A72777" w:rsidRPr="009645E6" w14:paraId="5EF7F12A"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1F9D2CCC" w14:textId="77777777" w:rsidR="00A72777" w:rsidRPr="003D422E" w:rsidRDefault="00A72777" w:rsidP="00B135F7">
            <w:pPr>
              <w:pStyle w:val="Tabletext"/>
            </w:pPr>
            <w:r w:rsidRPr="003D422E">
              <w:t>215</w:t>
            </w:r>
          </w:p>
        </w:tc>
        <w:tc>
          <w:tcPr>
            <w:tcW w:w="930" w:type="dxa"/>
            <w:tcBorders>
              <w:top w:val="single" w:sz="2" w:space="0" w:color="auto"/>
              <w:bottom w:val="single" w:sz="2" w:space="0" w:color="auto"/>
            </w:tcBorders>
            <w:shd w:val="clear" w:color="auto" w:fill="auto"/>
          </w:tcPr>
          <w:p w14:paraId="6BCC622D"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1ADF50E9" w14:textId="77777777" w:rsidR="00A72777" w:rsidRPr="003D422E" w:rsidRDefault="00A72777" w:rsidP="00B135F7">
            <w:pPr>
              <w:pStyle w:val="Tabletext"/>
            </w:pPr>
            <w:r w:rsidRPr="003D422E">
              <w:t>R116</w:t>
            </w:r>
          </w:p>
        </w:tc>
        <w:tc>
          <w:tcPr>
            <w:tcW w:w="5811" w:type="dxa"/>
            <w:gridSpan w:val="2"/>
            <w:tcBorders>
              <w:top w:val="single" w:sz="2" w:space="0" w:color="auto"/>
              <w:bottom w:val="single" w:sz="2" w:space="0" w:color="auto"/>
            </w:tcBorders>
            <w:shd w:val="clear" w:color="auto" w:fill="auto"/>
          </w:tcPr>
          <w:p w14:paraId="042FB82A" w14:textId="77777777" w:rsidR="00A72777" w:rsidRPr="008D16BE" w:rsidRDefault="00A72777" w:rsidP="00B135F7">
            <w:pPr>
              <w:pStyle w:val="Tabletext"/>
            </w:pPr>
            <w:r w:rsidRPr="008D16BE">
              <w:t xml:space="preserve">A design consisting of: </w:t>
            </w:r>
          </w:p>
          <w:p w14:paraId="35B8DB9B" w14:textId="77777777" w:rsidR="00A72777" w:rsidRPr="008D16BE" w:rsidRDefault="00A72777" w:rsidP="00B135F7">
            <w:pPr>
              <w:pStyle w:val="Tablea"/>
            </w:pPr>
            <w:r w:rsidRPr="008D16BE">
              <w:t>(a) a central circle containing the logo of the Melbourne Football Club Limited (an Australian Football League club); and</w:t>
            </w:r>
          </w:p>
          <w:p w14:paraId="0FCD9391" w14:textId="77777777" w:rsidR="00A72777" w:rsidRPr="008D16BE" w:rsidRDefault="00A72777" w:rsidP="00B135F7">
            <w:pPr>
              <w:pStyle w:val="Tablea"/>
            </w:pPr>
            <w:r w:rsidRPr="008D16BE">
              <w:t>(b) surrounding that central circle, a border comprised of a stylised crowd of cheering supporters; and</w:t>
            </w:r>
          </w:p>
          <w:p w14:paraId="5CA2D560" w14:textId="77777777" w:rsidR="00A72777" w:rsidRPr="008D16BE" w:rsidRDefault="00A72777" w:rsidP="00B135F7">
            <w:pPr>
              <w:pStyle w:val="Tablea"/>
            </w:pPr>
            <w:r w:rsidRPr="008D16BE">
              <w:t>(c) the following:</w:t>
            </w:r>
          </w:p>
          <w:p w14:paraId="6DE0AA73" w14:textId="77777777" w:rsidR="00A72777" w:rsidRPr="008D16BE" w:rsidRDefault="00A72777" w:rsidP="00B135F7">
            <w:pPr>
              <w:pStyle w:val="Tablei"/>
            </w:pPr>
            <w:r w:rsidRPr="008D16BE">
              <w:t>(i) “MELBOURNE FOOTBALL CLUB”.</w:t>
            </w:r>
          </w:p>
        </w:tc>
      </w:tr>
      <w:tr w:rsidR="00A72777" w:rsidRPr="009645E6" w14:paraId="2139CAF1"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68EBCDF8" w14:textId="77777777" w:rsidR="00A72777" w:rsidRPr="003D422E" w:rsidRDefault="00A72777" w:rsidP="00B135F7">
            <w:pPr>
              <w:pStyle w:val="Tabletext"/>
            </w:pPr>
            <w:r w:rsidRPr="003D422E">
              <w:t>216</w:t>
            </w:r>
          </w:p>
        </w:tc>
        <w:tc>
          <w:tcPr>
            <w:tcW w:w="930" w:type="dxa"/>
            <w:tcBorders>
              <w:top w:val="single" w:sz="2" w:space="0" w:color="auto"/>
              <w:bottom w:val="single" w:sz="2" w:space="0" w:color="auto"/>
            </w:tcBorders>
            <w:shd w:val="clear" w:color="auto" w:fill="auto"/>
          </w:tcPr>
          <w:p w14:paraId="39498AA5"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5558B6D4" w14:textId="77777777" w:rsidR="00A72777" w:rsidRPr="003D422E" w:rsidRDefault="00A72777" w:rsidP="00B135F7">
            <w:pPr>
              <w:pStyle w:val="Tabletext"/>
            </w:pPr>
            <w:r w:rsidRPr="003D422E">
              <w:t>R117</w:t>
            </w:r>
          </w:p>
        </w:tc>
        <w:tc>
          <w:tcPr>
            <w:tcW w:w="5811" w:type="dxa"/>
            <w:gridSpan w:val="2"/>
            <w:tcBorders>
              <w:top w:val="single" w:sz="2" w:space="0" w:color="auto"/>
              <w:bottom w:val="single" w:sz="2" w:space="0" w:color="auto"/>
            </w:tcBorders>
            <w:shd w:val="clear" w:color="auto" w:fill="auto"/>
          </w:tcPr>
          <w:p w14:paraId="476AC984" w14:textId="77777777" w:rsidR="00A72777" w:rsidRPr="008D16BE" w:rsidRDefault="00A72777" w:rsidP="00B135F7">
            <w:pPr>
              <w:pStyle w:val="Tabletext"/>
            </w:pPr>
            <w:r w:rsidRPr="008D16BE">
              <w:t xml:space="preserve">A design consisting of: </w:t>
            </w:r>
          </w:p>
          <w:p w14:paraId="66C1B95F" w14:textId="77777777" w:rsidR="00A72777" w:rsidRPr="008D16BE" w:rsidRDefault="00A72777" w:rsidP="00B135F7">
            <w:pPr>
              <w:pStyle w:val="Tablea"/>
            </w:pPr>
            <w:r w:rsidRPr="008D16BE">
              <w:t>(a) a central circle containing the logo of the North Melbourne Football Club Limited (an Australian Football League club also known as The Kangaroos); and</w:t>
            </w:r>
          </w:p>
          <w:p w14:paraId="30F16B59" w14:textId="77777777" w:rsidR="00A72777" w:rsidRPr="008D16BE" w:rsidRDefault="00A72777" w:rsidP="00B135F7">
            <w:pPr>
              <w:pStyle w:val="Tablea"/>
            </w:pPr>
            <w:r w:rsidRPr="008D16BE">
              <w:t>(b) surrounding that central circle, a border comprised of a stylised crowd of cheering supporters; and</w:t>
            </w:r>
          </w:p>
          <w:p w14:paraId="38AFF625" w14:textId="77777777" w:rsidR="00A72777" w:rsidRPr="008D16BE" w:rsidRDefault="00A72777" w:rsidP="00B135F7">
            <w:pPr>
              <w:pStyle w:val="Tablea"/>
            </w:pPr>
            <w:r w:rsidRPr="008D16BE">
              <w:t>(c) the following:</w:t>
            </w:r>
          </w:p>
          <w:p w14:paraId="5182C7DA" w14:textId="77777777" w:rsidR="00A72777" w:rsidRPr="008D16BE" w:rsidRDefault="00A72777" w:rsidP="00B135F7">
            <w:pPr>
              <w:pStyle w:val="Tablei"/>
            </w:pPr>
            <w:r w:rsidRPr="008D16BE">
              <w:t>(i) “NORTH MELBOURNE KANGAROOS”.</w:t>
            </w:r>
          </w:p>
        </w:tc>
      </w:tr>
      <w:tr w:rsidR="00A72777" w:rsidRPr="009645E6" w14:paraId="2C9EF0D2"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412B43BC" w14:textId="77777777" w:rsidR="00A72777" w:rsidRPr="003D422E" w:rsidRDefault="00A72777" w:rsidP="00B135F7">
            <w:pPr>
              <w:pStyle w:val="Tabletext"/>
            </w:pPr>
            <w:r w:rsidRPr="003D422E">
              <w:t>217</w:t>
            </w:r>
          </w:p>
        </w:tc>
        <w:tc>
          <w:tcPr>
            <w:tcW w:w="930" w:type="dxa"/>
            <w:tcBorders>
              <w:top w:val="single" w:sz="2" w:space="0" w:color="auto"/>
              <w:bottom w:val="single" w:sz="2" w:space="0" w:color="auto"/>
            </w:tcBorders>
            <w:shd w:val="clear" w:color="auto" w:fill="auto"/>
          </w:tcPr>
          <w:p w14:paraId="33D26860"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29FB05FD" w14:textId="77777777" w:rsidR="00A72777" w:rsidRPr="003D422E" w:rsidRDefault="00A72777" w:rsidP="00B135F7">
            <w:pPr>
              <w:pStyle w:val="Tabletext"/>
            </w:pPr>
            <w:r w:rsidRPr="003D422E">
              <w:t>R118</w:t>
            </w:r>
          </w:p>
        </w:tc>
        <w:tc>
          <w:tcPr>
            <w:tcW w:w="5811" w:type="dxa"/>
            <w:gridSpan w:val="2"/>
            <w:tcBorders>
              <w:top w:val="single" w:sz="2" w:space="0" w:color="auto"/>
              <w:bottom w:val="single" w:sz="2" w:space="0" w:color="auto"/>
            </w:tcBorders>
            <w:shd w:val="clear" w:color="auto" w:fill="auto"/>
          </w:tcPr>
          <w:p w14:paraId="1E218FF5" w14:textId="77777777" w:rsidR="00A72777" w:rsidRPr="008D16BE" w:rsidRDefault="00A72777" w:rsidP="00B135F7">
            <w:pPr>
              <w:pStyle w:val="Tabletext"/>
            </w:pPr>
            <w:r w:rsidRPr="008D16BE">
              <w:t>A design consisting of:</w:t>
            </w:r>
          </w:p>
          <w:p w14:paraId="089C63B4" w14:textId="77777777" w:rsidR="00A72777" w:rsidRPr="008D16BE" w:rsidRDefault="00A72777" w:rsidP="00B135F7">
            <w:pPr>
              <w:pStyle w:val="Tablea"/>
            </w:pPr>
            <w:r w:rsidRPr="008D16BE">
              <w:t>(a) a central circle containing the logo of the Port Adelaide Football Club Limited (an Australian Football League club); and</w:t>
            </w:r>
          </w:p>
          <w:p w14:paraId="72A99E9E" w14:textId="77777777" w:rsidR="00A72777" w:rsidRPr="008D16BE" w:rsidRDefault="00A72777" w:rsidP="00B135F7">
            <w:pPr>
              <w:pStyle w:val="Tablea"/>
            </w:pPr>
            <w:r w:rsidRPr="008D16BE">
              <w:t>(b) surrounding that central circle, a border comprised of a stylised crowd of cheering supporters; and</w:t>
            </w:r>
          </w:p>
          <w:p w14:paraId="7037165F" w14:textId="77777777" w:rsidR="00A72777" w:rsidRPr="008D16BE" w:rsidRDefault="00A72777" w:rsidP="00B135F7">
            <w:pPr>
              <w:pStyle w:val="Tablea"/>
            </w:pPr>
            <w:r w:rsidRPr="008D16BE">
              <w:t>(c) the following:</w:t>
            </w:r>
          </w:p>
          <w:p w14:paraId="0C6227D6" w14:textId="77777777" w:rsidR="00A72777" w:rsidRPr="008D16BE" w:rsidRDefault="00A72777" w:rsidP="00B135F7">
            <w:pPr>
              <w:pStyle w:val="Tablei"/>
            </w:pPr>
            <w:r w:rsidRPr="008D16BE">
              <w:t>(i) “PORT ADELAIDE FOOTBALL CLUB”.</w:t>
            </w:r>
          </w:p>
        </w:tc>
      </w:tr>
      <w:tr w:rsidR="00A72777" w:rsidRPr="009645E6" w14:paraId="69A143E5"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688964FB" w14:textId="77777777" w:rsidR="00A72777" w:rsidRPr="003D422E" w:rsidRDefault="00A72777" w:rsidP="00B135F7">
            <w:pPr>
              <w:pStyle w:val="Tabletext"/>
            </w:pPr>
            <w:r w:rsidRPr="003D422E">
              <w:t>218</w:t>
            </w:r>
          </w:p>
        </w:tc>
        <w:tc>
          <w:tcPr>
            <w:tcW w:w="930" w:type="dxa"/>
            <w:tcBorders>
              <w:top w:val="single" w:sz="2" w:space="0" w:color="auto"/>
              <w:bottom w:val="single" w:sz="2" w:space="0" w:color="auto"/>
            </w:tcBorders>
            <w:shd w:val="clear" w:color="auto" w:fill="auto"/>
          </w:tcPr>
          <w:p w14:paraId="79F3CFF7"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197E2E52" w14:textId="77777777" w:rsidR="00A72777" w:rsidRPr="003D422E" w:rsidRDefault="00A72777" w:rsidP="00B135F7">
            <w:pPr>
              <w:pStyle w:val="Tabletext"/>
            </w:pPr>
            <w:r w:rsidRPr="003D422E">
              <w:t>R119</w:t>
            </w:r>
          </w:p>
        </w:tc>
        <w:tc>
          <w:tcPr>
            <w:tcW w:w="5811" w:type="dxa"/>
            <w:gridSpan w:val="2"/>
            <w:tcBorders>
              <w:top w:val="single" w:sz="2" w:space="0" w:color="auto"/>
              <w:bottom w:val="single" w:sz="2" w:space="0" w:color="auto"/>
            </w:tcBorders>
            <w:shd w:val="clear" w:color="auto" w:fill="auto"/>
          </w:tcPr>
          <w:p w14:paraId="18C3AF5F" w14:textId="77777777" w:rsidR="00A72777" w:rsidRPr="008D16BE" w:rsidRDefault="00A72777" w:rsidP="00B135F7">
            <w:pPr>
              <w:pStyle w:val="Tabletext"/>
            </w:pPr>
            <w:r w:rsidRPr="008D16BE">
              <w:t>A design consisting of:</w:t>
            </w:r>
          </w:p>
          <w:p w14:paraId="262B901A" w14:textId="77777777" w:rsidR="00A72777" w:rsidRPr="008D16BE" w:rsidRDefault="00A72777" w:rsidP="00B135F7">
            <w:pPr>
              <w:pStyle w:val="Tablea"/>
            </w:pPr>
            <w:r w:rsidRPr="008D16BE">
              <w:t>(a) a central circle containing the logo of the Richmond Football Club Limited (an Australian Football League club); and</w:t>
            </w:r>
          </w:p>
          <w:p w14:paraId="7043FEF3" w14:textId="77777777" w:rsidR="00A72777" w:rsidRPr="008D16BE" w:rsidRDefault="00A72777" w:rsidP="00B135F7">
            <w:pPr>
              <w:pStyle w:val="Tablea"/>
            </w:pPr>
            <w:r w:rsidRPr="008D16BE">
              <w:t>(b) surrounding that central circle, a border comprised of a stylised crowd of cheering supporters; and</w:t>
            </w:r>
          </w:p>
          <w:p w14:paraId="7B989162" w14:textId="77777777" w:rsidR="00A72777" w:rsidRPr="008D16BE" w:rsidRDefault="00A72777" w:rsidP="00B135F7">
            <w:pPr>
              <w:pStyle w:val="Tablea"/>
            </w:pPr>
            <w:r w:rsidRPr="008D16BE">
              <w:t>(c) the following:</w:t>
            </w:r>
          </w:p>
          <w:p w14:paraId="270E4607" w14:textId="77777777" w:rsidR="00A72777" w:rsidRPr="008D16BE" w:rsidRDefault="00A72777" w:rsidP="00B135F7">
            <w:pPr>
              <w:pStyle w:val="Tablei"/>
            </w:pPr>
            <w:r w:rsidRPr="008D16BE">
              <w:t xml:space="preserve">(i) “RICHMOND FOOTBALL CLUB”. </w:t>
            </w:r>
          </w:p>
        </w:tc>
      </w:tr>
      <w:tr w:rsidR="00A72777" w:rsidRPr="009645E6" w14:paraId="16080E39"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6AB6A1B9" w14:textId="77777777" w:rsidR="00A72777" w:rsidRPr="003D422E" w:rsidRDefault="00A72777" w:rsidP="00B135F7">
            <w:pPr>
              <w:pStyle w:val="Tabletext"/>
            </w:pPr>
            <w:r w:rsidRPr="003D422E">
              <w:t>219</w:t>
            </w:r>
          </w:p>
        </w:tc>
        <w:tc>
          <w:tcPr>
            <w:tcW w:w="930" w:type="dxa"/>
            <w:tcBorders>
              <w:top w:val="single" w:sz="2" w:space="0" w:color="auto"/>
              <w:bottom w:val="single" w:sz="2" w:space="0" w:color="auto"/>
            </w:tcBorders>
            <w:shd w:val="clear" w:color="auto" w:fill="auto"/>
          </w:tcPr>
          <w:p w14:paraId="7B6727DF"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3F7184E8" w14:textId="77777777" w:rsidR="00A72777" w:rsidRPr="003D422E" w:rsidRDefault="00A72777" w:rsidP="00B135F7">
            <w:pPr>
              <w:pStyle w:val="Tabletext"/>
            </w:pPr>
            <w:r w:rsidRPr="003D422E">
              <w:t>R120</w:t>
            </w:r>
          </w:p>
        </w:tc>
        <w:tc>
          <w:tcPr>
            <w:tcW w:w="5811" w:type="dxa"/>
            <w:gridSpan w:val="2"/>
            <w:tcBorders>
              <w:top w:val="single" w:sz="2" w:space="0" w:color="auto"/>
              <w:bottom w:val="single" w:sz="2" w:space="0" w:color="auto"/>
            </w:tcBorders>
            <w:shd w:val="clear" w:color="auto" w:fill="auto"/>
          </w:tcPr>
          <w:p w14:paraId="01048B88" w14:textId="77777777" w:rsidR="00A72777" w:rsidRPr="008D16BE" w:rsidRDefault="00A72777" w:rsidP="00B135F7">
            <w:pPr>
              <w:pStyle w:val="Tabletext"/>
            </w:pPr>
            <w:r w:rsidRPr="008D16BE">
              <w:t>A design consisting of:</w:t>
            </w:r>
          </w:p>
          <w:p w14:paraId="26698C51" w14:textId="77777777" w:rsidR="00A72777" w:rsidRPr="008D16BE" w:rsidRDefault="00A72777" w:rsidP="00B135F7">
            <w:pPr>
              <w:pStyle w:val="Tablea"/>
            </w:pPr>
            <w:r w:rsidRPr="008D16BE">
              <w:t>(a) a central circle containing the logo of the St. Kilda Football Club Limited (an Australian Football League club); and</w:t>
            </w:r>
          </w:p>
          <w:p w14:paraId="3A38C3D6" w14:textId="77777777" w:rsidR="00A72777" w:rsidRPr="008D16BE" w:rsidRDefault="00A72777" w:rsidP="00B135F7">
            <w:pPr>
              <w:pStyle w:val="Tablea"/>
            </w:pPr>
            <w:r w:rsidRPr="008D16BE">
              <w:lastRenderedPageBreak/>
              <w:t>(b) surrounding that central circle, a border comprised of a stylised crowd of cheering supporters; and</w:t>
            </w:r>
          </w:p>
          <w:p w14:paraId="2EBDC7DD" w14:textId="77777777" w:rsidR="00A72777" w:rsidRPr="008D16BE" w:rsidRDefault="00A72777" w:rsidP="00B135F7">
            <w:pPr>
              <w:pStyle w:val="Tablea"/>
            </w:pPr>
            <w:r w:rsidRPr="008D16BE">
              <w:t>(c) the following:</w:t>
            </w:r>
          </w:p>
          <w:p w14:paraId="41A946A5" w14:textId="77777777" w:rsidR="00A72777" w:rsidRPr="008D16BE" w:rsidRDefault="00A72777" w:rsidP="00B135F7">
            <w:pPr>
              <w:pStyle w:val="Tablei"/>
            </w:pPr>
            <w:r w:rsidRPr="008D16BE">
              <w:t>(i) “ST KILDA FOOTBALL CLUB”.</w:t>
            </w:r>
          </w:p>
        </w:tc>
      </w:tr>
      <w:tr w:rsidR="00A72777" w:rsidRPr="009645E6" w14:paraId="5F1CC97A"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4E1651DC" w14:textId="77777777" w:rsidR="00A72777" w:rsidRPr="003D422E" w:rsidRDefault="00A72777" w:rsidP="00B135F7">
            <w:pPr>
              <w:pStyle w:val="Tabletext"/>
            </w:pPr>
            <w:r w:rsidRPr="003D422E">
              <w:lastRenderedPageBreak/>
              <w:t>220</w:t>
            </w:r>
          </w:p>
        </w:tc>
        <w:tc>
          <w:tcPr>
            <w:tcW w:w="930" w:type="dxa"/>
            <w:tcBorders>
              <w:top w:val="single" w:sz="2" w:space="0" w:color="auto"/>
              <w:bottom w:val="single" w:sz="2" w:space="0" w:color="auto"/>
            </w:tcBorders>
            <w:shd w:val="clear" w:color="auto" w:fill="auto"/>
          </w:tcPr>
          <w:p w14:paraId="494F44C1"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010D862B" w14:textId="77777777" w:rsidR="00A72777" w:rsidRPr="003D422E" w:rsidRDefault="00A72777" w:rsidP="00B135F7">
            <w:pPr>
              <w:pStyle w:val="Tabletext"/>
            </w:pPr>
            <w:r w:rsidRPr="003D422E">
              <w:t>R121</w:t>
            </w:r>
          </w:p>
        </w:tc>
        <w:tc>
          <w:tcPr>
            <w:tcW w:w="5811" w:type="dxa"/>
            <w:gridSpan w:val="2"/>
            <w:tcBorders>
              <w:top w:val="single" w:sz="2" w:space="0" w:color="auto"/>
              <w:bottom w:val="single" w:sz="2" w:space="0" w:color="auto"/>
            </w:tcBorders>
            <w:shd w:val="clear" w:color="auto" w:fill="auto"/>
          </w:tcPr>
          <w:p w14:paraId="7EE0E23B" w14:textId="77777777" w:rsidR="00A72777" w:rsidRPr="008D16BE" w:rsidRDefault="00A72777" w:rsidP="00B135F7">
            <w:pPr>
              <w:pStyle w:val="Tabletext"/>
            </w:pPr>
            <w:r w:rsidRPr="008D16BE">
              <w:t>A design consisting of:</w:t>
            </w:r>
          </w:p>
          <w:p w14:paraId="1453DDA2" w14:textId="77777777" w:rsidR="00A72777" w:rsidRPr="008D16BE" w:rsidRDefault="00A72777" w:rsidP="00B135F7">
            <w:pPr>
              <w:pStyle w:val="Tablea"/>
            </w:pPr>
            <w:r w:rsidRPr="008D16BE">
              <w:t>(a) a central circle containing the logo of the Sydney Swans Limited (an Australian Football League club); and</w:t>
            </w:r>
          </w:p>
          <w:p w14:paraId="706A59F4" w14:textId="77777777" w:rsidR="00A72777" w:rsidRPr="008D16BE" w:rsidRDefault="00A72777" w:rsidP="00B135F7">
            <w:pPr>
              <w:pStyle w:val="Tablea"/>
            </w:pPr>
            <w:r w:rsidRPr="008D16BE">
              <w:t>(b) surrounding that central circle, a border comprised of a stylised crowd of cheering supporters; and</w:t>
            </w:r>
          </w:p>
          <w:p w14:paraId="3B09D822" w14:textId="77777777" w:rsidR="00A72777" w:rsidRPr="008D16BE" w:rsidRDefault="00A72777" w:rsidP="00B135F7">
            <w:pPr>
              <w:pStyle w:val="Tablea"/>
            </w:pPr>
            <w:r w:rsidRPr="008D16BE">
              <w:t>(c) the following:</w:t>
            </w:r>
          </w:p>
          <w:p w14:paraId="03B558D0" w14:textId="77777777" w:rsidR="00A72777" w:rsidRPr="008D16BE" w:rsidRDefault="00A72777" w:rsidP="00B135F7">
            <w:pPr>
              <w:pStyle w:val="Tablei"/>
            </w:pPr>
            <w:r w:rsidRPr="008D16BE">
              <w:t>(i) “SYDNEY SWANS”.</w:t>
            </w:r>
          </w:p>
        </w:tc>
      </w:tr>
      <w:tr w:rsidR="00A72777" w:rsidRPr="009645E6" w14:paraId="6BCDF56A"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6E6A23B6" w14:textId="77777777" w:rsidR="00A72777" w:rsidRPr="003D422E" w:rsidRDefault="00A72777" w:rsidP="00B135F7">
            <w:pPr>
              <w:pStyle w:val="Tabletext"/>
            </w:pPr>
            <w:r w:rsidRPr="003D422E">
              <w:t>221</w:t>
            </w:r>
          </w:p>
        </w:tc>
        <w:tc>
          <w:tcPr>
            <w:tcW w:w="930" w:type="dxa"/>
            <w:tcBorders>
              <w:top w:val="single" w:sz="2" w:space="0" w:color="auto"/>
              <w:bottom w:val="single" w:sz="2" w:space="0" w:color="auto"/>
            </w:tcBorders>
            <w:shd w:val="clear" w:color="auto" w:fill="auto"/>
          </w:tcPr>
          <w:p w14:paraId="78E8E783"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1A068A19" w14:textId="77777777" w:rsidR="00A72777" w:rsidRPr="003D422E" w:rsidRDefault="00A72777" w:rsidP="00B135F7">
            <w:pPr>
              <w:pStyle w:val="tablea0"/>
              <w:spacing w:before="60" w:beforeAutospacing="0" w:after="0" w:afterAutospacing="0"/>
              <w:ind w:left="284" w:hanging="284"/>
              <w:rPr>
                <w:color w:val="000000"/>
              </w:rPr>
            </w:pPr>
            <w:r w:rsidRPr="003D422E">
              <w:rPr>
                <w:color w:val="000000"/>
                <w:sz w:val="20"/>
                <w:szCs w:val="20"/>
              </w:rPr>
              <w:t>R122</w:t>
            </w:r>
          </w:p>
        </w:tc>
        <w:tc>
          <w:tcPr>
            <w:tcW w:w="5811" w:type="dxa"/>
            <w:gridSpan w:val="2"/>
            <w:tcBorders>
              <w:top w:val="single" w:sz="2" w:space="0" w:color="auto"/>
              <w:bottom w:val="single" w:sz="2" w:space="0" w:color="auto"/>
            </w:tcBorders>
            <w:shd w:val="clear" w:color="auto" w:fill="auto"/>
          </w:tcPr>
          <w:p w14:paraId="07EC9E27" w14:textId="77777777" w:rsidR="00A72777" w:rsidRPr="008D16BE" w:rsidRDefault="00A72777" w:rsidP="00B135F7">
            <w:pPr>
              <w:pStyle w:val="Tabletext"/>
            </w:pPr>
            <w:r w:rsidRPr="008D16BE">
              <w:t>A design consisting of:</w:t>
            </w:r>
          </w:p>
          <w:p w14:paraId="1B7BF312" w14:textId="77777777" w:rsidR="00A72777" w:rsidRPr="008D16BE" w:rsidRDefault="00A72777" w:rsidP="00B135F7">
            <w:pPr>
              <w:pStyle w:val="Tablea"/>
            </w:pPr>
            <w:r w:rsidRPr="008D16BE">
              <w:t>(a) a central circle containing the logo of the Indian Pacific Limited (an Australian Football League club a</w:t>
            </w:r>
            <w:r>
              <w:t>l</w:t>
            </w:r>
            <w:r w:rsidRPr="008D16BE">
              <w:t>s</w:t>
            </w:r>
            <w:r>
              <w:t>o</w:t>
            </w:r>
            <w:r w:rsidRPr="008D16BE">
              <w:t xml:space="preserve"> known also the West Coast Eagles); and</w:t>
            </w:r>
          </w:p>
          <w:p w14:paraId="7D28B627" w14:textId="77777777" w:rsidR="00A72777" w:rsidRPr="008D16BE" w:rsidRDefault="00A72777" w:rsidP="00B135F7">
            <w:pPr>
              <w:pStyle w:val="Tablea"/>
            </w:pPr>
            <w:r w:rsidRPr="008D16BE">
              <w:t>(b) surrounding that central circle, a border comprised of a stylised crowd of cheering supporters; and</w:t>
            </w:r>
          </w:p>
          <w:p w14:paraId="1DE0F45A" w14:textId="77777777" w:rsidR="00A72777" w:rsidRPr="008D16BE" w:rsidRDefault="00A72777" w:rsidP="00B135F7">
            <w:pPr>
              <w:pStyle w:val="Tablea"/>
            </w:pPr>
            <w:r w:rsidRPr="008D16BE">
              <w:t>(c) the following:</w:t>
            </w:r>
          </w:p>
          <w:p w14:paraId="5A0ACFAD" w14:textId="77777777" w:rsidR="00A72777" w:rsidRPr="008D16BE" w:rsidRDefault="00A72777" w:rsidP="00B135F7">
            <w:pPr>
              <w:pStyle w:val="Tablei"/>
            </w:pPr>
            <w:r w:rsidRPr="008D16BE">
              <w:t>(i) “WEST COAST EAGLES”.</w:t>
            </w:r>
          </w:p>
        </w:tc>
      </w:tr>
      <w:tr w:rsidR="00A72777" w:rsidRPr="009645E6" w14:paraId="1BA0E571"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574CCDFB" w14:textId="77777777" w:rsidR="00A72777" w:rsidRPr="003D422E" w:rsidRDefault="00A72777" w:rsidP="00B135F7">
            <w:pPr>
              <w:pStyle w:val="Tabletext"/>
            </w:pPr>
            <w:r w:rsidRPr="003D422E">
              <w:t>222</w:t>
            </w:r>
          </w:p>
        </w:tc>
        <w:tc>
          <w:tcPr>
            <w:tcW w:w="930" w:type="dxa"/>
            <w:tcBorders>
              <w:top w:val="single" w:sz="2" w:space="0" w:color="auto"/>
              <w:bottom w:val="single" w:sz="2" w:space="0" w:color="auto"/>
            </w:tcBorders>
            <w:shd w:val="clear" w:color="auto" w:fill="auto"/>
          </w:tcPr>
          <w:p w14:paraId="3886F45F" w14:textId="77777777" w:rsidR="00A72777" w:rsidRPr="003D422E" w:rsidRDefault="00A72777" w:rsidP="00B135F7">
            <w:pPr>
              <w:pStyle w:val="Tabletext"/>
            </w:pPr>
            <w:r w:rsidRPr="003D422E">
              <w:t>Reverse</w:t>
            </w:r>
          </w:p>
        </w:tc>
        <w:tc>
          <w:tcPr>
            <w:tcW w:w="929" w:type="dxa"/>
            <w:gridSpan w:val="2"/>
            <w:tcBorders>
              <w:top w:val="single" w:sz="2" w:space="0" w:color="auto"/>
              <w:bottom w:val="single" w:sz="2" w:space="0" w:color="auto"/>
            </w:tcBorders>
            <w:shd w:val="clear" w:color="auto" w:fill="auto"/>
          </w:tcPr>
          <w:p w14:paraId="2C59A05A" w14:textId="77777777" w:rsidR="00A72777" w:rsidRPr="003D422E" w:rsidRDefault="00A72777" w:rsidP="00B135F7">
            <w:pPr>
              <w:pStyle w:val="Tabletext"/>
            </w:pPr>
            <w:r w:rsidRPr="003D422E">
              <w:t>R123</w:t>
            </w:r>
          </w:p>
        </w:tc>
        <w:tc>
          <w:tcPr>
            <w:tcW w:w="5811" w:type="dxa"/>
            <w:gridSpan w:val="2"/>
            <w:tcBorders>
              <w:top w:val="single" w:sz="2" w:space="0" w:color="auto"/>
              <w:bottom w:val="single" w:sz="2" w:space="0" w:color="auto"/>
            </w:tcBorders>
            <w:shd w:val="clear" w:color="auto" w:fill="auto"/>
          </w:tcPr>
          <w:p w14:paraId="05696D3F" w14:textId="77777777" w:rsidR="00A72777" w:rsidRPr="008D16BE" w:rsidRDefault="00A72777" w:rsidP="00B135F7">
            <w:pPr>
              <w:pStyle w:val="Tabletext"/>
            </w:pPr>
            <w:r w:rsidRPr="008D16BE">
              <w:t>A design consisting of:</w:t>
            </w:r>
          </w:p>
          <w:p w14:paraId="3890C77B" w14:textId="77777777" w:rsidR="00A72777" w:rsidRPr="008D16BE" w:rsidRDefault="00A72777" w:rsidP="00B135F7">
            <w:pPr>
              <w:pStyle w:val="Tablea"/>
            </w:pPr>
            <w:r w:rsidRPr="008D16BE">
              <w:t>(a) a central circle containing the logo of the Footscray Football Club Limited, (an Australian Football League club also known as the Western Bulldogs); and</w:t>
            </w:r>
          </w:p>
          <w:p w14:paraId="25417900" w14:textId="77777777" w:rsidR="00A72777" w:rsidRPr="008D16BE" w:rsidRDefault="00A72777" w:rsidP="00B135F7">
            <w:pPr>
              <w:pStyle w:val="Tablea"/>
            </w:pPr>
            <w:r w:rsidRPr="008D16BE">
              <w:t>(b) surrounding that central circle, a border comprised of a stylised crowd of cheering supporters; and</w:t>
            </w:r>
          </w:p>
          <w:p w14:paraId="5BCBBB22" w14:textId="77777777" w:rsidR="00A72777" w:rsidRPr="008D16BE" w:rsidRDefault="00A72777" w:rsidP="00B135F7">
            <w:pPr>
              <w:pStyle w:val="Tablea"/>
            </w:pPr>
            <w:r w:rsidRPr="008D16BE">
              <w:t>(c) the following:</w:t>
            </w:r>
          </w:p>
          <w:p w14:paraId="31D6E1CB" w14:textId="77777777" w:rsidR="00A72777" w:rsidRPr="008D16BE" w:rsidRDefault="00A72777" w:rsidP="00B135F7">
            <w:pPr>
              <w:pStyle w:val="Tablei"/>
            </w:pPr>
            <w:r w:rsidRPr="008D16BE">
              <w:t>(i) “WESTERN BULLDOGS”.</w:t>
            </w:r>
          </w:p>
        </w:tc>
      </w:tr>
      <w:tr w:rsidR="00A72777" w:rsidRPr="009645E6" w14:paraId="6D9771CD"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068ED87A" w14:textId="77777777" w:rsidR="00A72777" w:rsidRPr="00616D33" w:rsidRDefault="00A72777" w:rsidP="00B135F7">
            <w:pPr>
              <w:pStyle w:val="Tabletext"/>
            </w:pPr>
            <w:r w:rsidRPr="00616D33">
              <w:t>223</w:t>
            </w:r>
          </w:p>
        </w:tc>
        <w:tc>
          <w:tcPr>
            <w:tcW w:w="930" w:type="dxa"/>
            <w:tcBorders>
              <w:top w:val="single" w:sz="2" w:space="0" w:color="auto"/>
              <w:bottom w:val="single" w:sz="2" w:space="0" w:color="auto"/>
            </w:tcBorders>
            <w:shd w:val="clear" w:color="auto" w:fill="auto"/>
          </w:tcPr>
          <w:p w14:paraId="31136B2E" w14:textId="77777777" w:rsidR="00A72777" w:rsidRPr="00616D33" w:rsidRDefault="00A72777" w:rsidP="00B135F7">
            <w:pPr>
              <w:pStyle w:val="Tabletext"/>
            </w:pPr>
            <w:r w:rsidRPr="00616D33">
              <w:t>Reverse</w:t>
            </w:r>
          </w:p>
        </w:tc>
        <w:tc>
          <w:tcPr>
            <w:tcW w:w="929" w:type="dxa"/>
            <w:gridSpan w:val="2"/>
            <w:tcBorders>
              <w:top w:val="single" w:sz="2" w:space="0" w:color="auto"/>
              <w:bottom w:val="single" w:sz="2" w:space="0" w:color="auto"/>
            </w:tcBorders>
            <w:shd w:val="clear" w:color="auto" w:fill="auto"/>
          </w:tcPr>
          <w:p w14:paraId="510399A7" w14:textId="77777777" w:rsidR="00A72777" w:rsidRPr="00616D33" w:rsidRDefault="00A72777" w:rsidP="00B135F7">
            <w:pPr>
              <w:pStyle w:val="Tabletext"/>
            </w:pPr>
            <w:r w:rsidRPr="00616D33">
              <w:t>R124</w:t>
            </w:r>
          </w:p>
        </w:tc>
        <w:tc>
          <w:tcPr>
            <w:tcW w:w="5811" w:type="dxa"/>
            <w:gridSpan w:val="2"/>
            <w:tcBorders>
              <w:top w:val="single" w:sz="2" w:space="0" w:color="auto"/>
              <w:bottom w:val="single" w:sz="2" w:space="0" w:color="auto"/>
            </w:tcBorders>
            <w:shd w:val="clear" w:color="auto" w:fill="auto"/>
          </w:tcPr>
          <w:p w14:paraId="122A829F" w14:textId="77777777" w:rsidR="00A72777" w:rsidRPr="008D16BE" w:rsidRDefault="00A72777" w:rsidP="00B135F7">
            <w:pPr>
              <w:pStyle w:val="Tabletext"/>
            </w:pPr>
            <w:r w:rsidRPr="008D16BE">
              <w:t>A design consisting of:</w:t>
            </w:r>
          </w:p>
          <w:p w14:paraId="03E1D745" w14:textId="77777777" w:rsidR="00A72777" w:rsidRPr="008D16BE" w:rsidRDefault="00A72777" w:rsidP="00B135F7">
            <w:pPr>
              <w:pStyle w:val="Tablea"/>
            </w:pPr>
            <w:r w:rsidRPr="008D16BE">
              <w:t>(a) in the background, a representation of goal posts from an Australian Football League (</w:t>
            </w:r>
            <w:r w:rsidRPr="008D16BE">
              <w:rPr>
                <w:b/>
                <w:bCs/>
                <w:i/>
                <w:iCs/>
              </w:rPr>
              <w:t>AFL</w:t>
            </w:r>
            <w:r w:rsidRPr="008D16BE">
              <w:t>) playing field; and</w:t>
            </w:r>
          </w:p>
          <w:p w14:paraId="0A0C2CD0" w14:textId="77777777" w:rsidR="00A72777" w:rsidRPr="008D16BE" w:rsidRDefault="00A72777" w:rsidP="00B135F7">
            <w:pPr>
              <w:pStyle w:val="Tablea"/>
            </w:pPr>
            <w:r w:rsidRPr="008D16BE">
              <w:t>(b) in the foreground, partially obscuring the goal posts, is a representation of the 2023 AFL Premiership Cup placed within the goal square of a playing field; and</w:t>
            </w:r>
          </w:p>
          <w:p w14:paraId="101FEAA0" w14:textId="77777777" w:rsidR="00A72777" w:rsidRPr="008D16BE" w:rsidRDefault="00A72777" w:rsidP="00B135F7">
            <w:pPr>
              <w:pStyle w:val="Tablea"/>
            </w:pPr>
            <w:r w:rsidRPr="008D16BE">
              <w:t>(c) tied to the handles of the Cup, stylised representations of ribbons; and</w:t>
            </w:r>
          </w:p>
          <w:p w14:paraId="3378C568" w14:textId="77777777" w:rsidR="00A72777" w:rsidRPr="008D16BE" w:rsidRDefault="00A72777" w:rsidP="00B135F7">
            <w:pPr>
              <w:pStyle w:val="Tablea"/>
            </w:pPr>
            <w:r w:rsidRPr="008D16BE">
              <w:t>(d) the following:</w:t>
            </w:r>
          </w:p>
          <w:p w14:paraId="3B39F2FC" w14:textId="77777777" w:rsidR="00A72777" w:rsidRPr="008D16BE" w:rsidRDefault="00A72777" w:rsidP="00B135F7">
            <w:pPr>
              <w:pStyle w:val="Tablei"/>
            </w:pPr>
            <w:r w:rsidRPr="008D16BE">
              <w:t>(i) “TD”; and</w:t>
            </w:r>
          </w:p>
          <w:p w14:paraId="392B7CF9" w14:textId="77777777" w:rsidR="00A72777" w:rsidRPr="008D16BE" w:rsidRDefault="00A72777" w:rsidP="00B135F7">
            <w:pPr>
              <w:pStyle w:val="Tablei"/>
            </w:pPr>
            <w:r w:rsidRPr="008D16BE">
              <w:t>(ii) “2023 AFL PREMIERSHIP SEASON”; and</w:t>
            </w:r>
          </w:p>
          <w:p w14:paraId="5466249D" w14:textId="77777777" w:rsidR="00A72777" w:rsidRPr="008D16BE" w:rsidRDefault="00A72777" w:rsidP="00B135F7">
            <w:pPr>
              <w:pStyle w:val="Tablei"/>
            </w:pPr>
            <w:r w:rsidRPr="008D16BE">
              <w:t>(iii) “AUSTRALIAN FOOTBALL LEAGUE 2023 PREMIERSHIP CUP”.</w:t>
            </w:r>
          </w:p>
        </w:tc>
      </w:tr>
      <w:tr w:rsidR="00A72777" w:rsidRPr="009645E6" w14:paraId="0BB0172D"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65F5AC59" w14:textId="77777777" w:rsidR="00A72777" w:rsidRPr="002D4AD8" w:rsidRDefault="00A72777" w:rsidP="00B135F7">
            <w:pPr>
              <w:pStyle w:val="Tabletext"/>
            </w:pPr>
            <w:r w:rsidRPr="002D4AD8">
              <w:t>224</w:t>
            </w:r>
          </w:p>
        </w:tc>
        <w:tc>
          <w:tcPr>
            <w:tcW w:w="930" w:type="dxa"/>
            <w:tcBorders>
              <w:top w:val="single" w:sz="2" w:space="0" w:color="auto"/>
              <w:bottom w:val="single" w:sz="2" w:space="0" w:color="auto"/>
            </w:tcBorders>
            <w:shd w:val="clear" w:color="auto" w:fill="auto"/>
          </w:tcPr>
          <w:p w14:paraId="1CE1BB4F" w14:textId="77777777" w:rsidR="00A72777" w:rsidRPr="002D4AD8" w:rsidRDefault="00A72777" w:rsidP="00B135F7">
            <w:pPr>
              <w:pStyle w:val="Tabletext"/>
            </w:pPr>
            <w:r w:rsidRPr="002D4AD8">
              <w:t>Reverse</w:t>
            </w:r>
          </w:p>
        </w:tc>
        <w:tc>
          <w:tcPr>
            <w:tcW w:w="929" w:type="dxa"/>
            <w:gridSpan w:val="2"/>
            <w:tcBorders>
              <w:top w:val="single" w:sz="2" w:space="0" w:color="auto"/>
              <w:bottom w:val="single" w:sz="2" w:space="0" w:color="auto"/>
            </w:tcBorders>
            <w:shd w:val="clear" w:color="auto" w:fill="auto"/>
          </w:tcPr>
          <w:p w14:paraId="1ADB8B89" w14:textId="77777777" w:rsidR="00A72777" w:rsidRPr="002D4AD8" w:rsidRDefault="00A72777" w:rsidP="00B135F7">
            <w:pPr>
              <w:pStyle w:val="Tabletext"/>
            </w:pPr>
            <w:r w:rsidRPr="002D4AD8">
              <w:t>R125</w:t>
            </w:r>
          </w:p>
        </w:tc>
        <w:tc>
          <w:tcPr>
            <w:tcW w:w="5811" w:type="dxa"/>
            <w:gridSpan w:val="2"/>
            <w:tcBorders>
              <w:top w:val="single" w:sz="2" w:space="0" w:color="auto"/>
              <w:bottom w:val="single" w:sz="2" w:space="0" w:color="auto"/>
            </w:tcBorders>
            <w:shd w:val="clear" w:color="auto" w:fill="auto"/>
          </w:tcPr>
          <w:p w14:paraId="7384C555" w14:textId="77777777" w:rsidR="00A72777" w:rsidRPr="008D16BE" w:rsidRDefault="00A72777" w:rsidP="00B135F7">
            <w:pPr>
              <w:pStyle w:val="Tabletext"/>
            </w:pPr>
            <w:r w:rsidRPr="008D16BE">
              <w:t>A design consisting of:</w:t>
            </w:r>
          </w:p>
          <w:p w14:paraId="4793416B" w14:textId="77777777" w:rsidR="00A72777" w:rsidRPr="008D16BE" w:rsidRDefault="00A72777" w:rsidP="00B135F7">
            <w:pPr>
              <w:pStyle w:val="Tablea"/>
            </w:pPr>
            <w:r w:rsidRPr="008D16BE">
              <w:t>(a) in the background, a representation of goal posts from an Australian Football League (</w:t>
            </w:r>
            <w:r w:rsidRPr="008D16BE">
              <w:rPr>
                <w:b/>
                <w:bCs/>
                <w:i/>
                <w:iCs/>
              </w:rPr>
              <w:t>AFL</w:t>
            </w:r>
            <w:r w:rsidRPr="008D16BE">
              <w:t>) playing field; and</w:t>
            </w:r>
          </w:p>
          <w:p w14:paraId="7741834E" w14:textId="77777777" w:rsidR="00A72777" w:rsidRPr="008D16BE" w:rsidRDefault="00A72777" w:rsidP="00B135F7">
            <w:pPr>
              <w:pStyle w:val="Tablea"/>
            </w:pPr>
            <w:r w:rsidRPr="008D16BE">
              <w:lastRenderedPageBreak/>
              <w:t>(b) in the foreground, partially obscuring the goal posts, is a representation of the 2023 AFL Women’s Premiership Cup placed within the goal square of a playing field; and</w:t>
            </w:r>
          </w:p>
          <w:p w14:paraId="27573495" w14:textId="77777777" w:rsidR="00A72777" w:rsidRPr="008D16BE" w:rsidRDefault="00A72777" w:rsidP="00B135F7">
            <w:pPr>
              <w:pStyle w:val="Tablea"/>
            </w:pPr>
            <w:r w:rsidRPr="008D16BE">
              <w:t>(c) tied to the handles of the Cup, stylised representations of ribbons; and</w:t>
            </w:r>
          </w:p>
          <w:p w14:paraId="57890BAC" w14:textId="77777777" w:rsidR="00A72777" w:rsidRPr="008D16BE" w:rsidRDefault="00A72777" w:rsidP="00B135F7">
            <w:pPr>
              <w:pStyle w:val="Tablea"/>
            </w:pPr>
            <w:r w:rsidRPr="008D16BE">
              <w:t>(d) the following:</w:t>
            </w:r>
          </w:p>
          <w:p w14:paraId="3F91B3A1" w14:textId="77777777" w:rsidR="00A72777" w:rsidRPr="008D16BE" w:rsidRDefault="00A72777" w:rsidP="00B135F7">
            <w:pPr>
              <w:pStyle w:val="Tablei"/>
            </w:pPr>
            <w:r w:rsidRPr="008D16BE">
              <w:t xml:space="preserve">(i) “TD”; and </w:t>
            </w:r>
          </w:p>
          <w:p w14:paraId="53A501C7" w14:textId="77777777" w:rsidR="00A72777" w:rsidRPr="008D16BE" w:rsidRDefault="00A72777" w:rsidP="00B135F7">
            <w:pPr>
              <w:pStyle w:val="Tablei"/>
            </w:pPr>
            <w:r w:rsidRPr="008D16BE">
              <w:t>(ii) “2023 AFLW PREMIERSHIP SEASON”; and</w:t>
            </w:r>
          </w:p>
          <w:p w14:paraId="7C420468" w14:textId="77777777" w:rsidR="00A72777" w:rsidRPr="008D16BE" w:rsidRDefault="00A72777" w:rsidP="00B135F7">
            <w:pPr>
              <w:pStyle w:val="Tablei"/>
            </w:pPr>
            <w:r w:rsidRPr="008D16BE">
              <w:t>(iii) “AFL WOMEN’S COMPETITION 2023 PREMIERSHIP CUP”.</w:t>
            </w:r>
          </w:p>
        </w:tc>
      </w:tr>
      <w:tr w:rsidR="00A72777" w:rsidRPr="009645E6" w14:paraId="79773438" w14:textId="77777777" w:rsidTr="00325B09">
        <w:tblPrEx>
          <w:tblLook w:val="0000" w:firstRow="0" w:lastRow="0" w:firstColumn="0" w:lastColumn="0" w:noHBand="0" w:noVBand="0"/>
        </w:tblPrEx>
        <w:trPr>
          <w:gridAfter w:val="2"/>
          <w:wAfter w:w="101" w:type="dxa"/>
          <w:trHeight w:val="61"/>
        </w:trPr>
        <w:tc>
          <w:tcPr>
            <w:tcW w:w="616" w:type="dxa"/>
            <w:tcBorders>
              <w:top w:val="single" w:sz="2" w:space="0" w:color="auto"/>
              <w:bottom w:val="single" w:sz="2" w:space="0" w:color="auto"/>
            </w:tcBorders>
            <w:shd w:val="clear" w:color="auto" w:fill="auto"/>
          </w:tcPr>
          <w:p w14:paraId="7D75C387" w14:textId="77777777" w:rsidR="00A72777" w:rsidRPr="002140C6" w:rsidRDefault="00A72777" w:rsidP="00B135F7">
            <w:pPr>
              <w:pStyle w:val="Tabletext"/>
            </w:pPr>
            <w:r w:rsidRPr="002140C6">
              <w:lastRenderedPageBreak/>
              <w:t>225</w:t>
            </w:r>
          </w:p>
        </w:tc>
        <w:tc>
          <w:tcPr>
            <w:tcW w:w="930" w:type="dxa"/>
            <w:tcBorders>
              <w:top w:val="single" w:sz="2" w:space="0" w:color="auto"/>
              <w:bottom w:val="single" w:sz="2" w:space="0" w:color="auto"/>
            </w:tcBorders>
            <w:shd w:val="clear" w:color="auto" w:fill="auto"/>
          </w:tcPr>
          <w:p w14:paraId="29DB1C5D" w14:textId="77777777" w:rsidR="00A72777" w:rsidRPr="002140C6" w:rsidRDefault="00A72777" w:rsidP="00B135F7">
            <w:pPr>
              <w:pStyle w:val="Tabletext"/>
            </w:pPr>
            <w:r w:rsidRPr="002140C6">
              <w:t>Reverse</w:t>
            </w:r>
          </w:p>
        </w:tc>
        <w:tc>
          <w:tcPr>
            <w:tcW w:w="929" w:type="dxa"/>
            <w:gridSpan w:val="2"/>
            <w:tcBorders>
              <w:top w:val="single" w:sz="2" w:space="0" w:color="auto"/>
              <w:bottom w:val="single" w:sz="2" w:space="0" w:color="auto"/>
            </w:tcBorders>
            <w:shd w:val="clear" w:color="auto" w:fill="auto"/>
          </w:tcPr>
          <w:p w14:paraId="55DBDB40" w14:textId="77777777" w:rsidR="00A72777" w:rsidRPr="002140C6" w:rsidRDefault="00A72777" w:rsidP="00B135F7">
            <w:pPr>
              <w:pStyle w:val="Tabletext"/>
            </w:pPr>
            <w:r w:rsidRPr="002140C6">
              <w:t>R126</w:t>
            </w:r>
          </w:p>
        </w:tc>
        <w:tc>
          <w:tcPr>
            <w:tcW w:w="5811" w:type="dxa"/>
            <w:gridSpan w:val="2"/>
            <w:tcBorders>
              <w:top w:val="single" w:sz="2" w:space="0" w:color="auto"/>
              <w:bottom w:val="single" w:sz="2" w:space="0" w:color="auto"/>
            </w:tcBorders>
            <w:shd w:val="clear" w:color="auto" w:fill="auto"/>
          </w:tcPr>
          <w:p w14:paraId="6E76FA51" w14:textId="77777777" w:rsidR="00A72777" w:rsidRPr="008D16BE" w:rsidRDefault="00A72777" w:rsidP="00B135F7">
            <w:pPr>
              <w:pStyle w:val="Tabletext"/>
            </w:pPr>
            <w:r w:rsidRPr="008D16BE">
              <w:t>A design consisting of:</w:t>
            </w:r>
          </w:p>
          <w:p w14:paraId="656DEDFC" w14:textId="77777777" w:rsidR="00A72777" w:rsidRPr="008D16BE" w:rsidRDefault="00A72777" w:rsidP="00B135F7">
            <w:pPr>
              <w:pStyle w:val="Tablea"/>
            </w:pPr>
            <w:r w:rsidRPr="008D16BE">
              <w:t>(a) in the background, a representation of goal posts from an Australian Football League (</w:t>
            </w:r>
            <w:r w:rsidRPr="008D16BE">
              <w:rPr>
                <w:b/>
                <w:bCs/>
                <w:i/>
                <w:iCs/>
              </w:rPr>
              <w:t>AFL</w:t>
            </w:r>
            <w:r w:rsidRPr="008D16BE">
              <w:t>) playing field; and</w:t>
            </w:r>
          </w:p>
          <w:p w14:paraId="454FC06D" w14:textId="77777777" w:rsidR="00A72777" w:rsidRPr="008D16BE" w:rsidRDefault="00A72777" w:rsidP="00B135F7">
            <w:pPr>
              <w:pStyle w:val="Tablea"/>
            </w:pPr>
            <w:r>
              <w:t>(b) in the foreground, partially obscuring the goal posts, is a representation of the 2023 AFL Premiership Cup; and</w:t>
            </w:r>
          </w:p>
          <w:p w14:paraId="1F95F44F" w14:textId="77777777" w:rsidR="00A72777" w:rsidRPr="008D16BE" w:rsidRDefault="00A72777" w:rsidP="00B135F7">
            <w:pPr>
              <w:pStyle w:val="Tablea"/>
            </w:pPr>
            <w:r w:rsidRPr="008D16BE">
              <w:t>(c) emanating from base of the Cup, a pattern of lines radiating to each side, and to the bottom, of the coin; and</w:t>
            </w:r>
          </w:p>
          <w:p w14:paraId="56CA44F4" w14:textId="77777777" w:rsidR="00A72777" w:rsidRPr="008D16BE" w:rsidRDefault="00A72777" w:rsidP="00B135F7">
            <w:pPr>
              <w:pStyle w:val="Tablea"/>
            </w:pPr>
            <w:r w:rsidRPr="008D16BE">
              <w:t>(d) tied to the handles of the Cup, stylised representations of ribbons; and</w:t>
            </w:r>
          </w:p>
          <w:p w14:paraId="28C41EB5" w14:textId="77777777" w:rsidR="00A72777" w:rsidRPr="008D16BE" w:rsidRDefault="00A72777" w:rsidP="00B135F7">
            <w:pPr>
              <w:pStyle w:val="Tablea"/>
            </w:pPr>
            <w:r>
              <w:t>(e) below the Cup, a coloured representation of the logo of the AFL; and</w:t>
            </w:r>
          </w:p>
          <w:p w14:paraId="06DAC5F9" w14:textId="77777777" w:rsidR="00A72777" w:rsidRPr="008D16BE" w:rsidRDefault="00A72777" w:rsidP="00B135F7">
            <w:pPr>
              <w:pStyle w:val="Tablea"/>
            </w:pPr>
            <w:r w:rsidRPr="008D16BE">
              <w:t>(f) the following:</w:t>
            </w:r>
          </w:p>
          <w:p w14:paraId="11E98820" w14:textId="77777777" w:rsidR="00A72777" w:rsidRPr="008D16BE" w:rsidRDefault="00A72777" w:rsidP="00B135F7">
            <w:pPr>
              <w:pStyle w:val="Tablei"/>
            </w:pPr>
            <w:r w:rsidRPr="008D16BE">
              <w:t>(i) “2023 AFL PREMIERSHIP SEASON”; and</w:t>
            </w:r>
          </w:p>
          <w:p w14:paraId="4717DC9C" w14:textId="77777777" w:rsidR="00A72777" w:rsidRPr="008D16BE" w:rsidRDefault="00A72777" w:rsidP="00B135F7">
            <w:pPr>
              <w:pStyle w:val="Tablei"/>
            </w:pPr>
            <w:r w:rsidRPr="008D16BE">
              <w:t>(ii) “AUSTRALIAN FOOTBALL LEAGUE 2023 PREMIERSHIP CUP”.</w:t>
            </w:r>
          </w:p>
        </w:tc>
      </w:tr>
      <w:tr w:rsidR="00635CA9" w14:paraId="585F2DAA" w14:textId="77777777" w:rsidTr="00325B09">
        <w:tc>
          <w:tcPr>
            <w:tcW w:w="616" w:type="dxa"/>
            <w:tcBorders>
              <w:top w:val="single" w:sz="2" w:space="0" w:color="auto"/>
              <w:left w:val="nil"/>
              <w:bottom w:val="single" w:sz="12" w:space="0" w:color="auto"/>
              <w:right w:val="nil"/>
            </w:tcBorders>
          </w:tcPr>
          <w:p w14:paraId="4E6F75F2" w14:textId="2866C0EA" w:rsidR="00635CA9" w:rsidRPr="009645E6" w:rsidRDefault="00635CA9" w:rsidP="00635CA9">
            <w:pPr>
              <w:pStyle w:val="Tabletext"/>
            </w:pPr>
            <w:r w:rsidRPr="00302BEC">
              <w:t>226</w:t>
            </w:r>
          </w:p>
        </w:tc>
        <w:tc>
          <w:tcPr>
            <w:tcW w:w="939" w:type="dxa"/>
            <w:gridSpan w:val="2"/>
            <w:tcBorders>
              <w:top w:val="single" w:sz="2" w:space="0" w:color="auto"/>
              <w:left w:val="nil"/>
              <w:bottom w:val="single" w:sz="12" w:space="0" w:color="auto"/>
              <w:right w:val="nil"/>
            </w:tcBorders>
          </w:tcPr>
          <w:p w14:paraId="250CA4C0" w14:textId="0903A515" w:rsidR="00635CA9" w:rsidRPr="009645E6" w:rsidRDefault="00635CA9" w:rsidP="00635CA9">
            <w:pPr>
              <w:pStyle w:val="Tabletext"/>
            </w:pPr>
            <w:r w:rsidRPr="00302BEC">
              <w:t>Reverse</w:t>
            </w:r>
          </w:p>
        </w:tc>
        <w:tc>
          <w:tcPr>
            <w:tcW w:w="939" w:type="dxa"/>
            <w:gridSpan w:val="2"/>
            <w:tcBorders>
              <w:top w:val="single" w:sz="2" w:space="0" w:color="auto"/>
              <w:left w:val="nil"/>
              <w:bottom w:val="single" w:sz="12" w:space="0" w:color="auto"/>
              <w:right w:val="nil"/>
            </w:tcBorders>
          </w:tcPr>
          <w:p w14:paraId="71191970" w14:textId="6BE0C276" w:rsidR="00635CA9" w:rsidRPr="009645E6" w:rsidRDefault="00635CA9" w:rsidP="00635CA9">
            <w:pPr>
              <w:pStyle w:val="Tabletext"/>
            </w:pPr>
            <w:r w:rsidRPr="00302BEC">
              <w:t>R127</w:t>
            </w:r>
          </w:p>
        </w:tc>
        <w:tc>
          <w:tcPr>
            <w:tcW w:w="5893" w:type="dxa"/>
            <w:gridSpan w:val="3"/>
            <w:tcBorders>
              <w:top w:val="single" w:sz="2" w:space="0" w:color="auto"/>
              <w:left w:val="nil"/>
              <w:bottom w:val="single" w:sz="12" w:space="0" w:color="auto"/>
              <w:right w:val="nil"/>
            </w:tcBorders>
          </w:tcPr>
          <w:p w14:paraId="28910CAC" w14:textId="77777777" w:rsidR="00635CA9" w:rsidRPr="008D16BE" w:rsidRDefault="00635CA9" w:rsidP="00635CA9">
            <w:pPr>
              <w:pStyle w:val="Tabletext"/>
            </w:pPr>
            <w:r w:rsidRPr="008D16BE">
              <w:t>A design consisting of:</w:t>
            </w:r>
          </w:p>
          <w:p w14:paraId="5F9FFA39" w14:textId="77777777" w:rsidR="00635CA9" w:rsidRPr="008D16BE" w:rsidRDefault="00635CA9" w:rsidP="00635CA9">
            <w:pPr>
              <w:pStyle w:val="Tablea"/>
            </w:pPr>
            <w:r w:rsidRPr="008D16BE">
              <w:t>(a) in the background, a representation of goal posts from an Australian Football League (</w:t>
            </w:r>
            <w:r w:rsidRPr="008D16BE">
              <w:rPr>
                <w:b/>
                <w:bCs/>
                <w:i/>
                <w:iCs/>
              </w:rPr>
              <w:t>AFL</w:t>
            </w:r>
            <w:r w:rsidRPr="008D16BE">
              <w:t>) playing field; and</w:t>
            </w:r>
          </w:p>
          <w:p w14:paraId="174F5173" w14:textId="77777777" w:rsidR="00635CA9" w:rsidRPr="008D16BE" w:rsidRDefault="00635CA9" w:rsidP="00635CA9">
            <w:pPr>
              <w:pStyle w:val="Tablea"/>
            </w:pPr>
            <w:r w:rsidRPr="008D16BE">
              <w:t>(b) in the foreground, partially obscuring the goal posts, is a representation of the 2023 AFL Women’s Premiership Cup; and</w:t>
            </w:r>
          </w:p>
          <w:p w14:paraId="58F45C1A" w14:textId="77777777" w:rsidR="00635CA9" w:rsidRPr="008D16BE" w:rsidRDefault="00635CA9" w:rsidP="00635CA9">
            <w:pPr>
              <w:pStyle w:val="Tablea"/>
            </w:pPr>
            <w:r w:rsidRPr="008D16BE">
              <w:t>(c) emanating from base of the Cup, a pattern of lines radiating to each side, and to the bottom, of the coin; and</w:t>
            </w:r>
          </w:p>
          <w:p w14:paraId="317E3B8C" w14:textId="77777777" w:rsidR="00635CA9" w:rsidRPr="008D16BE" w:rsidRDefault="00635CA9" w:rsidP="00635CA9">
            <w:pPr>
              <w:pStyle w:val="Tablea"/>
            </w:pPr>
            <w:r w:rsidRPr="008D16BE">
              <w:t>(d) tied to the handles of the Cup, stylised representations of ribbons; and</w:t>
            </w:r>
          </w:p>
          <w:p w14:paraId="52BF2520" w14:textId="77777777" w:rsidR="00635CA9" w:rsidRPr="008D16BE" w:rsidRDefault="00635CA9" w:rsidP="00635CA9">
            <w:pPr>
              <w:pStyle w:val="Tablea"/>
            </w:pPr>
            <w:r>
              <w:t>(e) below the Cup, a coloured representation of the logo of the AFL Women’s competition; and</w:t>
            </w:r>
          </w:p>
          <w:p w14:paraId="0A003078" w14:textId="77777777" w:rsidR="00635CA9" w:rsidRPr="008D16BE" w:rsidRDefault="00635CA9" w:rsidP="00635CA9">
            <w:pPr>
              <w:pStyle w:val="Tablea"/>
            </w:pPr>
            <w:r w:rsidRPr="008D16BE">
              <w:t>(g) the following:</w:t>
            </w:r>
          </w:p>
          <w:p w14:paraId="44501807" w14:textId="77777777" w:rsidR="00635CA9" w:rsidRPr="008D16BE" w:rsidRDefault="00635CA9" w:rsidP="00635CA9">
            <w:pPr>
              <w:pStyle w:val="Tablei"/>
            </w:pPr>
            <w:r w:rsidRPr="008D16BE">
              <w:t>(i) “2023 AFLW PREMIERSHIP SEASON”; and</w:t>
            </w:r>
          </w:p>
          <w:p w14:paraId="6AF1C6A9" w14:textId="4FB6935E" w:rsidR="00635CA9" w:rsidRPr="009645E6" w:rsidRDefault="00635CA9" w:rsidP="00635CA9">
            <w:pPr>
              <w:pStyle w:val="Tablei"/>
            </w:pPr>
            <w:r w:rsidRPr="008D16BE">
              <w:t xml:space="preserve">(ii) “AFL WOMEN’S </w:t>
            </w:r>
            <w:r w:rsidRPr="00635CA9">
              <w:t>COMPETITION</w:t>
            </w:r>
            <w:r w:rsidRPr="008D16BE">
              <w:t xml:space="preserve"> 2023 PREMIERSHIP CUP”. </w:t>
            </w:r>
          </w:p>
        </w:tc>
      </w:tr>
    </w:tbl>
    <w:p w14:paraId="7E4A653C" w14:textId="77777777" w:rsidR="00DD5729" w:rsidRDefault="00DD5729" w:rsidP="00DD5729">
      <w:pPr>
        <w:pStyle w:val="Tabletext"/>
      </w:pPr>
    </w:p>
    <w:p w14:paraId="46C05F7C" w14:textId="1077F3DF" w:rsidR="00174DD6" w:rsidRPr="00174DD6" w:rsidRDefault="00174DD6" w:rsidP="00174DD6">
      <w:pPr>
        <w:pStyle w:val="ActHead2"/>
        <w:pageBreakBefore/>
        <w:rPr>
          <w:lang w:eastAsia="en-US"/>
        </w:rPr>
      </w:pPr>
      <w:bookmarkStart w:id="115" w:name="_Toc164581890"/>
      <w:bookmarkStart w:id="116" w:name="_Toc98769413"/>
      <w:r w:rsidRPr="00174DD6">
        <w:rPr>
          <w:rStyle w:val="CharPartNo"/>
        </w:rPr>
        <w:lastRenderedPageBreak/>
        <w:t>Part 2</w:t>
      </w:r>
      <w:r>
        <w:t>—</w:t>
      </w:r>
      <w:r w:rsidRPr="00174DD6">
        <w:rPr>
          <w:rStyle w:val="CharPartText"/>
        </w:rPr>
        <w:t>The Perth Mint</w:t>
      </w:r>
      <w:bookmarkEnd w:id="115"/>
    </w:p>
    <w:p w14:paraId="6C30DE2D" w14:textId="08682188" w:rsidR="00174DD6" w:rsidRPr="00174DD6" w:rsidRDefault="00174DD6" w:rsidP="00174DD6">
      <w:pPr>
        <w:pStyle w:val="ActHead3"/>
        <w:rPr>
          <w:lang w:eastAsia="en-US"/>
        </w:rPr>
      </w:pPr>
      <w:bookmarkStart w:id="117" w:name="_Toc164581891"/>
      <w:bookmarkStart w:id="118" w:name="_Toc98769414"/>
      <w:bookmarkEnd w:id="116"/>
      <w:r w:rsidRPr="00174DD6">
        <w:rPr>
          <w:rStyle w:val="CharDivNo"/>
        </w:rPr>
        <w:t>Division 1</w:t>
      </w:r>
      <w:r>
        <w:t>—</w:t>
      </w:r>
      <w:r w:rsidRPr="00174DD6">
        <w:rPr>
          <w:rStyle w:val="CharDivText"/>
        </w:rPr>
        <w:t>Specifications</w:t>
      </w:r>
      <w:r>
        <w:rPr>
          <w:rStyle w:val="CharDivText"/>
        </w:rPr>
        <w:t xml:space="preserve"> of coins</w:t>
      </w:r>
      <w:bookmarkEnd w:id="117"/>
    </w:p>
    <w:p w14:paraId="2ABA6F9E" w14:textId="69DD60AA" w:rsidR="00174DD6" w:rsidRDefault="00174DD6" w:rsidP="00174DD6">
      <w:pPr>
        <w:pStyle w:val="ActHead5"/>
      </w:pPr>
      <w:bookmarkStart w:id="119" w:name="_Toc164581892"/>
      <w:bookmarkStart w:id="120" w:name="_Toc98769415"/>
      <w:bookmarkEnd w:id="118"/>
      <w:r w:rsidRPr="00174DD6">
        <w:rPr>
          <w:rStyle w:val="CharSectno"/>
        </w:rPr>
        <w:t>4</w:t>
      </w:r>
      <w:r>
        <w:t xml:space="preserve">  Specifications</w:t>
      </w:r>
      <w:r w:rsidRPr="00883147">
        <w:t>—non</w:t>
      </w:r>
      <w:r w:rsidRPr="00883147">
        <w:noBreakHyphen/>
        <w:t>circulating coins</w:t>
      </w:r>
      <w:bookmarkEnd w:id="119"/>
    </w:p>
    <w:bookmarkEnd w:id="120"/>
    <w:p w14:paraId="63A0787F" w14:textId="77777777" w:rsidR="00174DD6" w:rsidRDefault="00174DD6" w:rsidP="00174DD6">
      <w:pPr>
        <w:pStyle w:val="subsection"/>
      </w:pPr>
      <w:r w:rsidRPr="00883147">
        <w:tab/>
      </w:r>
      <w:r w:rsidRPr="00883147">
        <w:tab/>
        <w:t>Each item of the following table specifies the standard composition, the standard weight, the allowable variation from that standard weight, the design and the dimensions of a coin whose denomination and standard composition are specified in that item.</w:t>
      </w:r>
    </w:p>
    <w:p w14:paraId="1E3B9C72" w14:textId="77777777" w:rsidR="00174DD6" w:rsidRDefault="00174DD6" w:rsidP="00174DD6">
      <w:pPr>
        <w:pStyle w:val="Tabletext"/>
      </w:pPr>
    </w:p>
    <w:tbl>
      <w:tblPr>
        <w:tblStyle w:val="CurrencyTables"/>
        <w:tblW w:w="9773" w:type="dxa"/>
        <w:jc w:val="center"/>
        <w:tblBorders>
          <w:top w:val="single" w:sz="2" w:space="0" w:color="auto"/>
          <w:bottom w:val="single" w:sz="2" w:space="0" w:color="auto"/>
          <w:insideH w:val="single" w:sz="2" w:space="0" w:color="auto"/>
        </w:tblBorders>
        <w:tblLayout w:type="fixed"/>
        <w:tblCellMar>
          <w:left w:w="74" w:type="dxa"/>
          <w:right w:w="74" w:type="dxa"/>
        </w:tblCellMar>
        <w:tblLook w:val="0020" w:firstRow="1" w:lastRow="0" w:firstColumn="0" w:lastColumn="0" w:noHBand="0" w:noVBand="0"/>
      </w:tblPr>
      <w:tblGrid>
        <w:gridCol w:w="567"/>
        <w:gridCol w:w="1418"/>
        <w:gridCol w:w="1276"/>
        <w:gridCol w:w="1701"/>
        <w:gridCol w:w="850"/>
        <w:gridCol w:w="709"/>
        <w:gridCol w:w="425"/>
        <w:gridCol w:w="567"/>
        <w:gridCol w:w="567"/>
        <w:gridCol w:w="567"/>
        <w:gridCol w:w="1126"/>
      </w:tblGrid>
      <w:tr w:rsidR="00174DD6" w:rsidRPr="0037082A" w14:paraId="05A129DF" w14:textId="77777777" w:rsidTr="00D552E9">
        <w:trPr>
          <w:cnfStyle w:val="000000100000" w:firstRow="0" w:lastRow="0" w:firstColumn="0" w:lastColumn="0" w:oddVBand="0" w:evenVBand="0" w:oddHBand="1" w:evenHBand="0" w:firstRowFirstColumn="0" w:firstRowLastColumn="0" w:lastRowFirstColumn="0" w:lastRowLastColumn="0"/>
          <w:tblHeader/>
          <w:jc w:val="center"/>
        </w:trPr>
        <w:tc>
          <w:tcPr>
            <w:tcW w:w="9773" w:type="dxa"/>
            <w:gridSpan w:val="11"/>
            <w:tcBorders>
              <w:bottom w:val="none" w:sz="0" w:space="0" w:color="auto"/>
            </w:tcBorders>
          </w:tcPr>
          <w:p w14:paraId="6FED8200" w14:textId="77777777" w:rsidR="00174DD6" w:rsidRPr="0037082A" w:rsidRDefault="00174DD6" w:rsidP="009B2C79">
            <w:pPr>
              <w:pStyle w:val="Tabletext"/>
              <w:rPr>
                <w:b/>
              </w:rPr>
            </w:pPr>
            <w:r w:rsidRPr="0037082A">
              <w:rPr>
                <w:b/>
              </w:rPr>
              <w:t>Specification of coins</w:t>
            </w:r>
          </w:p>
        </w:tc>
      </w:tr>
      <w:tr w:rsidR="00174DD6" w:rsidRPr="0037082A" w14:paraId="0570D3FF" w14:textId="77777777" w:rsidTr="00D552E9">
        <w:trPr>
          <w:cnfStyle w:val="000000010000" w:firstRow="0" w:lastRow="0" w:firstColumn="0" w:lastColumn="0" w:oddVBand="0" w:evenVBand="0" w:oddHBand="0" w:evenHBand="1" w:firstRowFirstColumn="0" w:firstRowLastColumn="0" w:lastRowFirstColumn="0" w:lastRowLastColumn="0"/>
          <w:cantSplit/>
          <w:trHeight w:val="1854"/>
          <w:tblHeader/>
          <w:jc w:val="center"/>
        </w:trPr>
        <w:tc>
          <w:tcPr>
            <w:tcW w:w="567" w:type="dxa"/>
            <w:tcBorders>
              <w:bottom w:val="none" w:sz="0" w:space="0" w:color="auto"/>
            </w:tcBorders>
          </w:tcPr>
          <w:p w14:paraId="12D00AD5" w14:textId="77777777" w:rsidR="00174DD6" w:rsidRPr="0037082A" w:rsidRDefault="00174DD6" w:rsidP="009B2C79">
            <w:pPr>
              <w:pStyle w:val="Tabletextnumbered"/>
              <w:numPr>
                <w:ilvl w:val="0"/>
                <w:numId w:val="0"/>
              </w:numPr>
              <w:spacing w:line="240" w:lineRule="atLeast"/>
              <w:rPr>
                <w:b/>
              </w:rPr>
            </w:pPr>
            <w:r w:rsidRPr="0037082A">
              <w:rPr>
                <w:b/>
              </w:rPr>
              <w:t>Item</w:t>
            </w:r>
          </w:p>
        </w:tc>
        <w:tc>
          <w:tcPr>
            <w:tcW w:w="1418" w:type="dxa"/>
            <w:tcBorders>
              <w:bottom w:val="none" w:sz="0" w:space="0" w:color="auto"/>
            </w:tcBorders>
          </w:tcPr>
          <w:p w14:paraId="523C5768" w14:textId="77777777" w:rsidR="00174DD6" w:rsidRPr="0037082A" w:rsidRDefault="00174DD6" w:rsidP="009B2C79">
            <w:pPr>
              <w:pStyle w:val="Tabletext"/>
              <w:rPr>
                <w:b/>
              </w:rPr>
            </w:pPr>
            <w:r w:rsidRPr="0037082A">
              <w:rPr>
                <w:b/>
              </w:rPr>
              <w:t>Denomination</w:t>
            </w:r>
          </w:p>
        </w:tc>
        <w:tc>
          <w:tcPr>
            <w:tcW w:w="1276" w:type="dxa"/>
            <w:tcBorders>
              <w:bottom w:val="none" w:sz="0" w:space="0" w:color="auto"/>
            </w:tcBorders>
          </w:tcPr>
          <w:p w14:paraId="6FF21C4D" w14:textId="77777777" w:rsidR="00174DD6" w:rsidRPr="0037082A" w:rsidRDefault="00174DD6" w:rsidP="009B2C79">
            <w:pPr>
              <w:pStyle w:val="Tabletext"/>
              <w:rPr>
                <w:b/>
              </w:rPr>
            </w:pPr>
            <w:r w:rsidRPr="0037082A">
              <w:rPr>
                <w:b/>
              </w:rPr>
              <w:t>Standard composition</w:t>
            </w:r>
          </w:p>
        </w:tc>
        <w:tc>
          <w:tcPr>
            <w:tcW w:w="1701" w:type="dxa"/>
            <w:tcBorders>
              <w:bottom w:val="none" w:sz="0" w:space="0" w:color="auto"/>
            </w:tcBorders>
          </w:tcPr>
          <w:p w14:paraId="3634A8EA" w14:textId="77777777" w:rsidR="00174DD6" w:rsidRPr="0037082A" w:rsidRDefault="00174DD6" w:rsidP="009B2C79">
            <w:pPr>
              <w:pStyle w:val="Tabletext"/>
              <w:rPr>
                <w:b/>
              </w:rPr>
            </w:pPr>
            <w:r w:rsidRPr="0037082A">
              <w:rPr>
                <w:b/>
              </w:rPr>
              <w:t>Standard weight and allowable variation (g)</w:t>
            </w:r>
          </w:p>
        </w:tc>
        <w:tc>
          <w:tcPr>
            <w:tcW w:w="850" w:type="dxa"/>
            <w:tcBorders>
              <w:bottom w:val="none" w:sz="0" w:space="0" w:color="auto"/>
            </w:tcBorders>
            <w:textDirection w:val="btLr"/>
          </w:tcPr>
          <w:p w14:paraId="1D40E510" w14:textId="77777777" w:rsidR="00174DD6" w:rsidRPr="0037082A" w:rsidRDefault="00174DD6" w:rsidP="009B2C79">
            <w:pPr>
              <w:pStyle w:val="Tabletext"/>
              <w:ind w:left="113" w:right="113"/>
              <w:rPr>
                <w:b/>
              </w:rPr>
            </w:pPr>
            <w:r w:rsidRPr="0037082A">
              <w:rPr>
                <w:b/>
              </w:rPr>
              <w:t>Maximum diameter or other dimension (mm)</w:t>
            </w:r>
          </w:p>
        </w:tc>
        <w:tc>
          <w:tcPr>
            <w:tcW w:w="709" w:type="dxa"/>
            <w:tcBorders>
              <w:bottom w:val="none" w:sz="0" w:space="0" w:color="auto"/>
            </w:tcBorders>
            <w:textDirection w:val="btLr"/>
          </w:tcPr>
          <w:p w14:paraId="5DA0584C" w14:textId="77777777" w:rsidR="00174DD6" w:rsidRPr="0037082A" w:rsidRDefault="00174DD6" w:rsidP="009B2C79">
            <w:pPr>
              <w:pStyle w:val="Tabletext"/>
              <w:ind w:left="113" w:right="113"/>
              <w:rPr>
                <w:b/>
              </w:rPr>
            </w:pPr>
            <w:r w:rsidRPr="0037082A">
              <w:rPr>
                <w:b/>
              </w:rPr>
              <w:t>Maximum thickness (mm)</w:t>
            </w:r>
          </w:p>
        </w:tc>
        <w:tc>
          <w:tcPr>
            <w:tcW w:w="425" w:type="dxa"/>
            <w:tcBorders>
              <w:bottom w:val="none" w:sz="0" w:space="0" w:color="auto"/>
            </w:tcBorders>
            <w:textDirection w:val="btLr"/>
          </w:tcPr>
          <w:p w14:paraId="6B68525E" w14:textId="77777777" w:rsidR="00174DD6" w:rsidRPr="0037082A" w:rsidRDefault="00174DD6" w:rsidP="009B2C79">
            <w:pPr>
              <w:pStyle w:val="Tabletext"/>
              <w:ind w:left="113" w:right="113"/>
              <w:rPr>
                <w:b/>
              </w:rPr>
            </w:pPr>
            <w:r w:rsidRPr="0037082A">
              <w:rPr>
                <w:b/>
              </w:rPr>
              <w:t>Shape</w:t>
            </w:r>
          </w:p>
        </w:tc>
        <w:tc>
          <w:tcPr>
            <w:tcW w:w="567" w:type="dxa"/>
            <w:tcBorders>
              <w:bottom w:val="none" w:sz="0" w:space="0" w:color="auto"/>
            </w:tcBorders>
            <w:textDirection w:val="btLr"/>
          </w:tcPr>
          <w:p w14:paraId="1C2CDC88" w14:textId="77777777" w:rsidR="00174DD6" w:rsidRPr="0037082A" w:rsidRDefault="00174DD6" w:rsidP="009B2C79">
            <w:pPr>
              <w:pStyle w:val="Tabletext"/>
              <w:ind w:left="113" w:right="113"/>
              <w:rPr>
                <w:b/>
              </w:rPr>
            </w:pPr>
            <w:r w:rsidRPr="0037082A">
              <w:rPr>
                <w:b/>
              </w:rPr>
              <w:t>Edge</w:t>
            </w:r>
          </w:p>
        </w:tc>
        <w:tc>
          <w:tcPr>
            <w:tcW w:w="567" w:type="dxa"/>
            <w:tcBorders>
              <w:bottom w:val="none" w:sz="0" w:space="0" w:color="auto"/>
            </w:tcBorders>
            <w:textDirection w:val="btLr"/>
          </w:tcPr>
          <w:p w14:paraId="001514F8" w14:textId="77777777" w:rsidR="00174DD6" w:rsidRPr="0037082A" w:rsidRDefault="00174DD6" w:rsidP="009B2C79">
            <w:pPr>
              <w:pStyle w:val="Tabletext"/>
              <w:ind w:left="113" w:right="113"/>
              <w:rPr>
                <w:b/>
              </w:rPr>
            </w:pPr>
            <w:r w:rsidRPr="0037082A">
              <w:rPr>
                <w:b/>
              </w:rPr>
              <w:t>Obverse</w:t>
            </w:r>
          </w:p>
        </w:tc>
        <w:tc>
          <w:tcPr>
            <w:tcW w:w="567" w:type="dxa"/>
            <w:tcBorders>
              <w:bottom w:val="none" w:sz="0" w:space="0" w:color="auto"/>
            </w:tcBorders>
            <w:textDirection w:val="btLr"/>
          </w:tcPr>
          <w:p w14:paraId="43D20D1D" w14:textId="77777777" w:rsidR="00174DD6" w:rsidRPr="0037082A" w:rsidRDefault="00174DD6" w:rsidP="009B2C79">
            <w:pPr>
              <w:pStyle w:val="Tabletext"/>
              <w:ind w:left="113" w:right="113"/>
              <w:rPr>
                <w:b/>
              </w:rPr>
            </w:pPr>
            <w:r w:rsidRPr="0037082A">
              <w:rPr>
                <w:b/>
              </w:rPr>
              <w:t>Reverse</w:t>
            </w:r>
          </w:p>
        </w:tc>
        <w:tc>
          <w:tcPr>
            <w:tcW w:w="1126" w:type="dxa"/>
            <w:tcBorders>
              <w:bottom w:val="none" w:sz="0" w:space="0" w:color="auto"/>
            </w:tcBorders>
            <w:textDirection w:val="btLr"/>
          </w:tcPr>
          <w:p w14:paraId="6C4DF304" w14:textId="77777777" w:rsidR="00174DD6" w:rsidRPr="0037082A" w:rsidRDefault="00174DD6" w:rsidP="009B2C79">
            <w:pPr>
              <w:pStyle w:val="Tabletext"/>
              <w:ind w:left="113" w:right="113"/>
              <w:rPr>
                <w:b/>
              </w:rPr>
            </w:pPr>
            <w:r w:rsidRPr="0037082A">
              <w:rPr>
                <w:b/>
              </w:rPr>
              <w:t>Date of effect</w:t>
            </w:r>
          </w:p>
        </w:tc>
      </w:tr>
      <w:tr w:rsidR="00174DD6" w:rsidRPr="00256AEE" w14:paraId="18A32284"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548194B5" w14:textId="77777777" w:rsidR="00174DD6" w:rsidRPr="00256AEE" w:rsidRDefault="00174DD6" w:rsidP="009B2C79">
            <w:pPr>
              <w:pStyle w:val="Tabletext"/>
            </w:pPr>
            <w:r w:rsidRPr="00256AEE">
              <w:t>1</w:t>
            </w:r>
          </w:p>
        </w:tc>
        <w:tc>
          <w:tcPr>
            <w:tcW w:w="1418" w:type="dxa"/>
            <w:tcBorders>
              <w:bottom w:val="none" w:sz="0" w:space="0" w:color="auto"/>
            </w:tcBorders>
          </w:tcPr>
          <w:p w14:paraId="0A32D101" w14:textId="77777777" w:rsidR="00174DD6" w:rsidRPr="00AC78DD" w:rsidRDefault="00174DD6" w:rsidP="009B2C79">
            <w:pPr>
              <w:pStyle w:val="Tabletext"/>
            </w:pPr>
            <w:r w:rsidRPr="00AC78DD">
              <w:t>$25.00</w:t>
            </w:r>
          </w:p>
        </w:tc>
        <w:tc>
          <w:tcPr>
            <w:tcW w:w="1276" w:type="dxa"/>
            <w:tcBorders>
              <w:bottom w:val="none" w:sz="0" w:space="0" w:color="auto"/>
            </w:tcBorders>
          </w:tcPr>
          <w:p w14:paraId="5A88C065" w14:textId="77777777" w:rsidR="00174DD6" w:rsidRPr="00AC78DD" w:rsidRDefault="00174DD6" w:rsidP="009B2C79">
            <w:pPr>
              <w:pStyle w:val="Tabletext"/>
            </w:pPr>
            <w:r w:rsidRPr="00AC78DD">
              <w:t>At least 99.95% platinum</w:t>
            </w:r>
          </w:p>
        </w:tc>
        <w:tc>
          <w:tcPr>
            <w:tcW w:w="1701" w:type="dxa"/>
            <w:tcBorders>
              <w:bottom w:val="none" w:sz="0" w:space="0" w:color="auto"/>
            </w:tcBorders>
          </w:tcPr>
          <w:p w14:paraId="4B49C2E6" w14:textId="77777777" w:rsidR="00174DD6" w:rsidRPr="00AC78DD" w:rsidRDefault="00174DD6" w:rsidP="009B2C79">
            <w:pPr>
              <w:pStyle w:val="Tabletext"/>
            </w:pPr>
            <w:r w:rsidRPr="00AC78DD">
              <w:t>7.810 ± 0.030</w:t>
            </w:r>
          </w:p>
        </w:tc>
        <w:tc>
          <w:tcPr>
            <w:tcW w:w="850" w:type="dxa"/>
            <w:tcBorders>
              <w:bottom w:val="none" w:sz="0" w:space="0" w:color="auto"/>
            </w:tcBorders>
          </w:tcPr>
          <w:p w14:paraId="67C6D415" w14:textId="77777777" w:rsidR="00174DD6" w:rsidRPr="00AC78DD" w:rsidRDefault="00174DD6" w:rsidP="009B2C79">
            <w:pPr>
              <w:pStyle w:val="Tabletext"/>
            </w:pPr>
            <w:r w:rsidRPr="00AC78DD">
              <w:t>20.60</w:t>
            </w:r>
          </w:p>
        </w:tc>
        <w:tc>
          <w:tcPr>
            <w:tcW w:w="709" w:type="dxa"/>
            <w:tcBorders>
              <w:bottom w:val="none" w:sz="0" w:space="0" w:color="auto"/>
            </w:tcBorders>
          </w:tcPr>
          <w:p w14:paraId="51C3245C" w14:textId="77777777" w:rsidR="00174DD6" w:rsidRPr="00AC78DD" w:rsidRDefault="00174DD6" w:rsidP="009B2C79">
            <w:pPr>
              <w:pStyle w:val="Tabletext"/>
            </w:pPr>
            <w:r>
              <w:t>2.30</w:t>
            </w:r>
          </w:p>
        </w:tc>
        <w:tc>
          <w:tcPr>
            <w:tcW w:w="425" w:type="dxa"/>
            <w:tcBorders>
              <w:bottom w:val="none" w:sz="0" w:space="0" w:color="auto"/>
            </w:tcBorders>
          </w:tcPr>
          <w:p w14:paraId="4656CB7E" w14:textId="77777777" w:rsidR="00174DD6" w:rsidRPr="00AC78DD" w:rsidRDefault="00174DD6" w:rsidP="009B2C79">
            <w:pPr>
              <w:pStyle w:val="Tabletext"/>
            </w:pPr>
            <w:r w:rsidRPr="00AC78DD">
              <w:t>S1</w:t>
            </w:r>
          </w:p>
        </w:tc>
        <w:tc>
          <w:tcPr>
            <w:tcW w:w="567" w:type="dxa"/>
            <w:tcBorders>
              <w:bottom w:val="none" w:sz="0" w:space="0" w:color="auto"/>
            </w:tcBorders>
          </w:tcPr>
          <w:p w14:paraId="0AC97419" w14:textId="77777777" w:rsidR="00174DD6" w:rsidRPr="00AC78DD" w:rsidRDefault="00174DD6" w:rsidP="009B2C79">
            <w:pPr>
              <w:pStyle w:val="Tabletext"/>
            </w:pPr>
            <w:r w:rsidRPr="00AC78DD">
              <w:t>E1</w:t>
            </w:r>
          </w:p>
        </w:tc>
        <w:tc>
          <w:tcPr>
            <w:tcW w:w="567" w:type="dxa"/>
            <w:tcBorders>
              <w:bottom w:val="none" w:sz="0" w:space="0" w:color="auto"/>
            </w:tcBorders>
          </w:tcPr>
          <w:p w14:paraId="6D7795F5" w14:textId="77777777" w:rsidR="00174DD6" w:rsidRPr="00E76DED" w:rsidRDefault="00174DD6" w:rsidP="009B2C79">
            <w:pPr>
              <w:pStyle w:val="Tabletext"/>
            </w:pPr>
            <w:r w:rsidRPr="00E76DED">
              <w:t>O7</w:t>
            </w:r>
          </w:p>
        </w:tc>
        <w:tc>
          <w:tcPr>
            <w:tcW w:w="567" w:type="dxa"/>
            <w:tcBorders>
              <w:bottom w:val="none" w:sz="0" w:space="0" w:color="auto"/>
            </w:tcBorders>
          </w:tcPr>
          <w:p w14:paraId="1FC0BEA8" w14:textId="77777777" w:rsidR="00174DD6" w:rsidRPr="00256AEE" w:rsidRDefault="00174DD6" w:rsidP="009B2C79">
            <w:pPr>
              <w:pStyle w:val="Tabletext"/>
              <w:rPr>
                <w:highlight w:val="green"/>
              </w:rPr>
            </w:pPr>
            <w:r w:rsidRPr="007F2875">
              <w:t>R1</w:t>
            </w:r>
          </w:p>
        </w:tc>
        <w:tc>
          <w:tcPr>
            <w:tcW w:w="1126" w:type="dxa"/>
            <w:tcBorders>
              <w:bottom w:val="none" w:sz="0" w:space="0" w:color="auto"/>
            </w:tcBorders>
          </w:tcPr>
          <w:p w14:paraId="405F072D" w14:textId="77777777" w:rsidR="00174DD6" w:rsidRPr="00256AEE" w:rsidRDefault="00174DD6" w:rsidP="009B2C79">
            <w:pPr>
              <w:pStyle w:val="Tabletext"/>
            </w:pPr>
            <w:r>
              <w:t>31/03/2022</w:t>
            </w:r>
          </w:p>
        </w:tc>
      </w:tr>
      <w:tr w:rsidR="00174DD6" w:rsidRPr="00256AEE" w14:paraId="768022CA"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456FDB46" w14:textId="77777777" w:rsidR="00174DD6" w:rsidRPr="00256AEE" w:rsidRDefault="00174DD6" w:rsidP="009B2C79">
            <w:pPr>
              <w:pStyle w:val="Tabletext"/>
            </w:pPr>
            <w:r w:rsidRPr="00256AEE">
              <w:t>2</w:t>
            </w:r>
          </w:p>
        </w:tc>
        <w:tc>
          <w:tcPr>
            <w:tcW w:w="1418" w:type="dxa"/>
            <w:tcBorders>
              <w:bottom w:val="none" w:sz="0" w:space="0" w:color="auto"/>
            </w:tcBorders>
          </w:tcPr>
          <w:p w14:paraId="6F3BE48B" w14:textId="77777777" w:rsidR="00174DD6" w:rsidRPr="00AC78DD" w:rsidRDefault="00174DD6" w:rsidP="009B2C79">
            <w:pPr>
              <w:pStyle w:val="Tabletext"/>
            </w:pPr>
            <w:r w:rsidRPr="00AC78DD">
              <w:t>$30.00</w:t>
            </w:r>
          </w:p>
        </w:tc>
        <w:tc>
          <w:tcPr>
            <w:tcW w:w="1276" w:type="dxa"/>
            <w:tcBorders>
              <w:bottom w:val="none" w:sz="0" w:space="0" w:color="auto"/>
            </w:tcBorders>
          </w:tcPr>
          <w:p w14:paraId="67BB99B6" w14:textId="77777777" w:rsidR="00174DD6" w:rsidRPr="00AC78DD" w:rsidRDefault="00174DD6" w:rsidP="009B2C79">
            <w:pPr>
              <w:pStyle w:val="Tabletext"/>
            </w:pPr>
            <w:r w:rsidRPr="00AC78DD">
              <w:t>At least 99.95% platinum</w:t>
            </w:r>
          </w:p>
        </w:tc>
        <w:tc>
          <w:tcPr>
            <w:tcW w:w="1701" w:type="dxa"/>
            <w:tcBorders>
              <w:bottom w:val="none" w:sz="0" w:space="0" w:color="auto"/>
            </w:tcBorders>
          </w:tcPr>
          <w:p w14:paraId="2304C6A4" w14:textId="77777777" w:rsidR="00174DD6" w:rsidRPr="00AC78DD" w:rsidRDefault="00174DD6" w:rsidP="009B2C79">
            <w:pPr>
              <w:pStyle w:val="Tabletext"/>
            </w:pPr>
            <w:r w:rsidRPr="00AC78DD">
              <w:t>10.423 ± 0.050</w:t>
            </w:r>
          </w:p>
        </w:tc>
        <w:tc>
          <w:tcPr>
            <w:tcW w:w="850" w:type="dxa"/>
            <w:tcBorders>
              <w:bottom w:val="none" w:sz="0" w:space="0" w:color="auto"/>
            </w:tcBorders>
          </w:tcPr>
          <w:p w14:paraId="09454E29" w14:textId="77777777" w:rsidR="00174DD6" w:rsidRPr="00AC78DD" w:rsidRDefault="00174DD6" w:rsidP="009B2C79">
            <w:pPr>
              <w:pStyle w:val="Tabletext"/>
            </w:pPr>
            <w:r w:rsidRPr="00AC78DD">
              <w:t>25.60</w:t>
            </w:r>
          </w:p>
        </w:tc>
        <w:tc>
          <w:tcPr>
            <w:tcW w:w="709" w:type="dxa"/>
            <w:tcBorders>
              <w:bottom w:val="none" w:sz="0" w:space="0" w:color="auto"/>
            </w:tcBorders>
          </w:tcPr>
          <w:p w14:paraId="42D4206F" w14:textId="77777777" w:rsidR="00174DD6" w:rsidRPr="00AC78DD" w:rsidRDefault="00174DD6" w:rsidP="009B2C79">
            <w:pPr>
              <w:pStyle w:val="Tabletext"/>
            </w:pPr>
            <w:r w:rsidRPr="00AC78DD">
              <w:t>2.03</w:t>
            </w:r>
          </w:p>
        </w:tc>
        <w:tc>
          <w:tcPr>
            <w:tcW w:w="425" w:type="dxa"/>
            <w:tcBorders>
              <w:bottom w:val="none" w:sz="0" w:space="0" w:color="auto"/>
            </w:tcBorders>
          </w:tcPr>
          <w:p w14:paraId="5EED1C3D" w14:textId="77777777" w:rsidR="00174DD6" w:rsidRPr="00AC78DD" w:rsidRDefault="00174DD6" w:rsidP="009B2C79">
            <w:pPr>
              <w:pStyle w:val="Tabletext"/>
            </w:pPr>
            <w:r w:rsidRPr="00AC78DD">
              <w:t>S1</w:t>
            </w:r>
          </w:p>
        </w:tc>
        <w:tc>
          <w:tcPr>
            <w:tcW w:w="567" w:type="dxa"/>
            <w:tcBorders>
              <w:bottom w:val="none" w:sz="0" w:space="0" w:color="auto"/>
            </w:tcBorders>
          </w:tcPr>
          <w:p w14:paraId="496128CD" w14:textId="77777777" w:rsidR="00174DD6" w:rsidRPr="00AC78DD" w:rsidRDefault="00174DD6" w:rsidP="009B2C79">
            <w:pPr>
              <w:pStyle w:val="Tabletext"/>
            </w:pPr>
            <w:r w:rsidRPr="00AC78DD">
              <w:t>E1</w:t>
            </w:r>
          </w:p>
        </w:tc>
        <w:tc>
          <w:tcPr>
            <w:tcW w:w="567" w:type="dxa"/>
            <w:tcBorders>
              <w:bottom w:val="none" w:sz="0" w:space="0" w:color="auto"/>
            </w:tcBorders>
          </w:tcPr>
          <w:p w14:paraId="2F6715BE" w14:textId="77777777" w:rsidR="00174DD6" w:rsidRPr="00E76DED" w:rsidRDefault="00174DD6" w:rsidP="009B2C79">
            <w:pPr>
              <w:pStyle w:val="Tabletext"/>
            </w:pPr>
            <w:r w:rsidRPr="00E76DED">
              <w:t>O7</w:t>
            </w:r>
          </w:p>
        </w:tc>
        <w:tc>
          <w:tcPr>
            <w:tcW w:w="567" w:type="dxa"/>
            <w:tcBorders>
              <w:bottom w:val="none" w:sz="0" w:space="0" w:color="auto"/>
            </w:tcBorders>
          </w:tcPr>
          <w:p w14:paraId="20B9E8A0" w14:textId="77777777" w:rsidR="00174DD6" w:rsidRPr="007F2875" w:rsidRDefault="00174DD6" w:rsidP="009B2C79">
            <w:pPr>
              <w:pStyle w:val="Tabletext"/>
            </w:pPr>
            <w:r w:rsidRPr="007F2875">
              <w:t>R2</w:t>
            </w:r>
          </w:p>
        </w:tc>
        <w:tc>
          <w:tcPr>
            <w:tcW w:w="1126" w:type="dxa"/>
            <w:tcBorders>
              <w:bottom w:val="none" w:sz="0" w:space="0" w:color="auto"/>
            </w:tcBorders>
          </w:tcPr>
          <w:p w14:paraId="171E0A5C" w14:textId="77777777" w:rsidR="00174DD6" w:rsidRPr="00256AEE" w:rsidRDefault="00174DD6" w:rsidP="009B2C79">
            <w:pPr>
              <w:pStyle w:val="Tabletext"/>
            </w:pPr>
            <w:r w:rsidRPr="009133A0">
              <w:t>31/03/2022</w:t>
            </w:r>
          </w:p>
        </w:tc>
      </w:tr>
      <w:tr w:rsidR="00174DD6" w:rsidRPr="00256AEE" w14:paraId="430312FC"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2CC3A881" w14:textId="77777777" w:rsidR="00174DD6" w:rsidRPr="00256AEE" w:rsidRDefault="00174DD6" w:rsidP="009B2C79">
            <w:pPr>
              <w:pStyle w:val="Tabletext"/>
            </w:pPr>
            <w:r w:rsidRPr="00256AEE">
              <w:t>3</w:t>
            </w:r>
          </w:p>
        </w:tc>
        <w:tc>
          <w:tcPr>
            <w:tcW w:w="1418" w:type="dxa"/>
            <w:tcBorders>
              <w:bottom w:val="none" w:sz="0" w:space="0" w:color="auto"/>
            </w:tcBorders>
          </w:tcPr>
          <w:p w14:paraId="69241FEC" w14:textId="77777777" w:rsidR="00174DD6" w:rsidRPr="00AC78DD" w:rsidRDefault="00174DD6" w:rsidP="009B2C79">
            <w:pPr>
              <w:pStyle w:val="Tabletext"/>
            </w:pPr>
            <w:r w:rsidRPr="00AC78DD">
              <w:t>$25.00</w:t>
            </w:r>
          </w:p>
        </w:tc>
        <w:tc>
          <w:tcPr>
            <w:tcW w:w="1276" w:type="dxa"/>
            <w:tcBorders>
              <w:bottom w:val="none" w:sz="0" w:space="0" w:color="auto"/>
            </w:tcBorders>
          </w:tcPr>
          <w:p w14:paraId="29E99061" w14:textId="77777777" w:rsidR="00174DD6" w:rsidRPr="00AC78DD" w:rsidRDefault="00174DD6" w:rsidP="009B2C79">
            <w:pPr>
              <w:pStyle w:val="Tabletext"/>
            </w:pPr>
            <w:r w:rsidRPr="00AC78DD">
              <w:t>At least 99.99% gold</w:t>
            </w:r>
          </w:p>
        </w:tc>
        <w:tc>
          <w:tcPr>
            <w:tcW w:w="1701" w:type="dxa"/>
            <w:tcBorders>
              <w:bottom w:val="none" w:sz="0" w:space="0" w:color="auto"/>
            </w:tcBorders>
          </w:tcPr>
          <w:p w14:paraId="0054A572" w14:textId="77777777" w:rsidR="00174DD6" w:rsidRPr="00AC78DD" w:rsidRDefault="00174DD6" w:rsidP="009B2C79">
            <w:pPr>
              <w:pStyle w:val="Tabletext"/>
            </w:pPr>
            <w:r w:rsidRPr="00AC78DD">
              <w:t>7.807 ± 0.030</w:t>
            </w:r>
          </w:p>
        </w:tc>
        <w:tc>
          <w:tcPr>
            <w:tcW w:w="850" w:type="dxa"/>
            <w:tcBorders>
              <w:bottom w:val="none" w:sz="0" w:space="0" w:color="auto"/>
            </w:tcBorders>
          </w:tcPr>
          <w:p w14:paraId="4A5BAF79" w14:textId="77777777" w:rsidR="00174DD6" w:rsidRPr="00AC78DD" w:rsidRDefault="00174DD6" w:rsidP="009B2C79">
            <w:pPr>
              <w:pStyle w:val="Tabletext"/>
            </w:pPr>
            <w:r w:rsidRPr="00AC78DD">
              <w:t>20.60</w:t>
            </w:r>
          </w:p>
        </w:tc>
        <w:tc>
          <w:tcPr>
            <w:tcW w:w="709" w:type="dxa"/>
            <w:tcBorders>
              <w:bottom w:val="none" w:sz="0" w:space="0" w:color="auto"/>
            </w:tcBorders>
          </w:tcPr>
          <w:p w14:paraId="3A67A37A" w14:textId="77777777" w:rsidR="00174DD6" w:rsidRPr="00AC78DD" w:rsidRDefault="00174DD6" w:rsidP="009B2C79">
            <w:pPr>
              <w:pStyle w:val="Tabletext"/>
            </w:pPr>
            <w:r w:rsidRPr="00AC78DD">
              <w:t>2.30</w:t>
            </w:r>
          </w:p>
        </w:tc>
        <w:tc>
          <w:tcPr>
            <w:tcW w:w="425" w:type="dxa"/>
            <w:tcBorders>
              <w:bottom w:val="none" w:sz="0" w:space="0" w:color="auto"/>
            </w:tcBorders>
          </w:tcPr>
          <w:p w14:paraId="34F76479" w14:textId="77777777" w:rsidR="00174DD6" w:rsidRPr="00AC78DD" w:rsidRDefault="00174DD6" w:rsidP="009B2C79">
            <w:pPr>
              <w:pStyle w:val="Tabletext"/>
            </w:pPr>
            <w:r w:rsidRPr="00AC78DD">
              <w:t>S1</w:t>
            </w:r>
          </w:p>
        </w:tc>
        <w:tc>
          <w:tcPr>
            <w:tcW w:w="567" w:type="dxa"/>
            <w:tcBorders>
              <w:bottom w:val="none" w:sz="0" w:space="0" w:color="auto"/>
            </w:tcBorders>
          </w:tcPr>
          <w:p w14:paraId="11D6580B" w14:textId="77777777" w:rsidR="00174DD6" w:rsidRPr="00AC78DD" w:rsidRDefault="00174DD6" w:rsidP="009B2C79">
            <w:pPr>
              <w:pStyle w:val="Tabletext"/>
            </w:pPr>
            <w:r w:rsidRPr="00AC78DD">
              <w:t>E1</w:t>
            </w:r>
          </w:p>
        </w:tc>
        <w:tc>
          <w:tcPr>
            <w:tcW w:w="567" w:type="dxa"/>
            <w:tcBorders>
              <w:bottom w:val="none" w:sz="0" w:space="0" w:color="auto"/>
            </w:tcBorders>
          </w:tcPr>
          <w:p w14:paraId="66FC488E" w14:textId="77777777" w:rsidR="00174DD6" w:rsidRPr="00E76DED" w:rsidRDefault="00174DD6" w:rsidP="009B2C79">
            <w:pPr>
              <w:pStyle w:val="Tabletext"/>
            </w:pPr>
            <w:r w:rsidRPr="00E76DED">
              <w:t>O3</w:t>
            </w:r>
          </w:p>
        </w:tc>
        <w:tc>
          <w:tcPr>
            <w:tcW w:w="567" w:type="dxa"/>
            <w:tcBorders>
              <w:bottom w:val="none" w:sz="0" w:space="0" w:color="auto"/>
            </w:tcBorders>
          </w:tcPr>
          <w:p w14:paraId="77785004" w14:textId="77777777" w:rsidR="00174DD6" w:rsidRPr="007F2875" w:rsidRDefault="00174DD6" w:rsidP="009B2C79">
            <w:pPr>
              <w:pStyle w:val="Tabletext"/>
            </w:pPr>
            <w:r w:rsidRPr="007F2875">
              <w:t>R2</w:t>
            </w:r>
          </w:p>
        </w:tc>
        <w:tc>
          <w:tcPr>
            <w:tcW w:w="1126" w:type="dxa"/>
            <w:tcBorders>
              <w:bottom w:val="none" w:sz="0" w:space="0" w:color="auto"/>
            </w:tcBorders>
          </w:tcPr>
          <w:p w14:paraId="5DA2A0E3" w14:textId="77777777" w:rsidR="00174DD6" w:rsidRPr="00256AEE" w:rsidRDefault="00174DD6" w:rsidP="009B2C79">
            <w:pPr>
              <w:pStyle w:val="Tabletext"/>
            </w:pPr>
            <w:r w:rsidRPr="009133A0">
              <w:t>31/03/2022</w:t>
            </w:r>
          </w:p>
        </w:tc>
      </w:tr>
      <w:tr w:rsidR="00174DD6" w:rsidRPr="00256AEE" w14:paraId="66E5E7F5"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67FC2450" w14:textId="77777777" w:rsidR="00174DD6" w:rsidRPr="00256AEE" w:rsidRDefault="00174DD6" w:rsidP="009B2C79">
            <w:pPr>
              <w:pStyle w:val="Tabletext"/>
            </w:pPr>
            <w:r w:rsidRPr="00256AEE">
              <w:t>4</w:t>
            </w:r>
          </w:p>
        </w:tc>
        <w:tc>
          <w:tcPr>
            <w:tcW w:w="1418" w:type="dxa"/>
            <w:tcBorders>
              <w:bottom w:val="none" w:sz="0" w:space="0" w:color="auto"/>
            </w:tcBorders>
          </w:tcPr>
          <w:p w14:paraId="4F09F7F0" w14:textId="77777777" w:rsidR="00174DD6" w:rsidRPr="00AC78DD" w:rsidRDefault="00174DD6" w:rsidP="009B2C79">
            <w:pPr>
              <w:pStyle w:val="Tabletext"/>
            </w:pPr>
            <w:r w:rsidRPr="00AC78DD">
              <w:t>$2.00</w:t>
            </w:r>
          </w:p>
        </w:tc>
        <w:tc>
          <w:tcPr>
            <w:tcW w:w="1276" w:type="dxa"/>
            <w:tcBorders>
              <w:bottom w:val="none" w:sz="0" w:space="0" w:color="auto"/>
            </w:tcBorders>
          </w:tcPr>
          <w:p w14:paraId="4C799B16" w14:textId="77777777" w:rsidR="00174DD6" w:rsidRPr="00AC78DD" w:rsidRDefault="00174DD6" w:rsidP="009B2C79">
            <w:pPr>
              <w:pStyle w:val="Tabletext"/>
            </w:pPr>
            <w:r w:rsidRPr="00AC78DD">
              <w:t>At least 99.99% silver</w:t>
            </w:r>
          </w:p>
        </w:tc>
        <w:tc>
          <w:tcPr>
            <w:tcW w:w="1701" w:type="dxa"/>
            <w:tcBorders>
              <w:bottom w:val="none" w:sz="0" w:space="0" w:color="auto"/>
            </w:tcBorders>
          </w:tcPr>
          <w:p w14:paraId="703F8038" w14:textId="77777777" w:rsidR="00174DD6" w:rsidRPr="00AC78DD" w:rsidRDefault="00174DD6" w:rsidP="009B2C79">
            <w:pPr>
              <w:pStyle w:val="Tabletext"/>
            </w:pPr>
            <w:r w:rsidRPr="00AC78DD">
              <w:t>47.160 ± 0.500</w:t>
            </w:r>
          </w:p>
        </w:tc>
        <w:tc>
          <w:tcPr>
            <w:tcW w:w="850" w:type="dxa"/>
            <w:tcBorders>
              <w:bottom w:val="none" w:sz="0" w:space="0" w:color="auto"/>
            </w:tcBorders>
          </w:tcPr>
          <w:p w14:paraId="4F26CD65" w14:textId="77777777" w:rsidR="00174DD6" w:rsidRPr="00AC78DD" w:rsidRDefault="00174DD6" w:rsidP="009B2C79">
            <w:pPr>
              <w:pStyle w:val="Tabletext"/>
            </w:pPr>
            <w:r w:rsidRPr="00AC78DD">
              <w:t>40.90</w:t>
            </w:r>
          </w:p>
        </w:tc>
        <w:tc>
          <w:tcPr>
            <w:tcW w:w="709" w:type="dxa"/>
            <w:tcBorders>
              <w:bottom w:val="none" w:sz="0" w:space="0" w:color="auto"/>
            </w:tcBorders>
          </w:tcPr>
          <w:p w14:paraId="1EA268A5" w14:textId="77777777" w:rsidR="00174DD6" w:rsidRPr="00AC78DD" w:rsidRDefault="00174DD6" w:rsidP="009B2C79">
            <w:pPr>
              <w:pStyle w:val="Tabletext"/>
            </w:pPr>
            <w:r w:rsidRPr="00AC78DD">
              <w:t>5.00</w:t>
            </w:r>
          </w:p>
        </w:tc>
        <w:tc>
          <w:tcPr>
            <w:tcW w:w="425" w:type="dxa"/>
            <w:tcBorders>
              <w:bottom w:val="none" w:sz="0" w:space="0" w:color="auto"/>
            </w:tcBorders>
          </w:tcPr>
          <w:p w14:paraId="57954A52" w14:textId="77777777" w:rsidR="00174DD6" w:rsidRPr="00AC78DD" w:rsidRDefault="00174DD6" w:rsidP="009B2C79">
            <w:pPr>
              <w:pStyle w:val="Tabletext"/>
            </w:pPr>
            <w:r w:rsidRPr="00AC78DD">
              <w:t>S1</w:t>
            </w:r>
          </w:p>
        </w:tc>
        <w:tc>
          <w:tcPr>
            <w:tcW w:w="567" w:type="dxa"/>
            <w:tcBorders>
              <w:bottom w:val="none" w:sz="0" w:space="0" w:color="auto"/>
            </w:tcBorders>
          </w:tcPr>
          <w:p w14:paraId="15511777" w14:textId="77777777" w:rsidR="00174DD6" w:rsidRPr="00AC78DD" w:rsidRDefault="00174DD6" w:rsidP="009B2C79">
            <w:pPr>
              <w:pStyle w:val="Tabletext"/>
            </w:pPr>
            <w:r w:rsidRPr="00AC78DD">
              <w:t>E1</w:t>
            </w:r>
          </w:p>
        </w:tc>
        <w:tc>
          <w:tcPr>
            <w:tcW w:w="567" w:type="dxa"/>
            <w:tcBorders>
              <w:bottom w:val="none" w:sz="0" w:space="0" w:color="auto"/>
            </w:tcBorders>
          </w:tcPr>
          <w:p w14:paraId="62FDE461" w14:textId="77777777" w:rsidR="00174DD6" w:rsidRPr="00E76DED" w:rsidRDefault="00174DD6" w:rsidP="009B2C79">
            <w:pPr>
              <w:pStyle w:val="Tabletext"/>
            </w:pPr>
            <w:r w:rsidRPr="00E76DED">
              <w:t>O6</w:t>
            </w:r>
          </w:p>
        </w:tc>
        <w:tc>
          <w:tcPr>
            <w:tcW w:w="567" w:type="dxa"/>
            <w:tcBorders>
              <w:bottom w:val="none" w:sz="0" w:space="0" w:color="auto"/>
            </w:tcBorders>
          </w:tcPr>
          <w:p w14:paraId="412F4743" w14:textId="77777777" w:rsidR="00174DD6" w:rsidRPr="007F2875" w:rsidRDefault="00174DD6" w:rsidP="009B2C79">
            <w:pPr>
              <w:pStyle w:val="Tabletext"/>
            </w:pPr>
            <w:r w:rsidRPr="007F2875">
              <w:t>R3</w:t>
            </w:r>
          </w:p>
        </w:tc>
        <w:tc>
          <w:tcPr>
            <w:tcW w:w="1126" w:type="dxa"/>
            <w:tcBorders>
              <w:bottom w:val="none" w:sz="0" w:space="0" w:color="auto"/>
            </w:tcBorders>
          </w:tcPr>
          <w:p w14:paraId="4DCDB001" w14:textId="77777777" w:rsidR="00174DD6" w:rsidRPr="00256AEE" w:rsidRDefault="00174DD6" w:rsidP="009B2C79">
            <w:pPr>
              <w:pStyle w:val="Tabletext"/>
            </w:pPr>
            <w:r w:rsidRPr="009133A0">
              <w:t>31/03/2022</w:t>
            </w:r>
          </w:p>
        </w:tc>
      </w:tr>
      <w:tr w:rsidR="00174DD6" w:rsidRPr="00256AEE" w14:paraId="7C6C9AAB"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1D009ACA" w14:textId="77777777" w:rsidR="00174DD6" w:rsidRPr="00256AEE" w:rsidRDefault="00174DD6" w:rsidP="009B2C79">
            <w:pPr>
              <w:pStyle w:val="Tabletext"/>
            </w:pPr>
            <w:r w:rsidRPr="00256AEE">
              <w:t>5</w:t>
            </w:r>
          </w:p>
        </w:tc>
        <w:tc>
          <w:tcPr>
            <w:tcW w:w="1418" w:type="dxa"/>
            <w:tcBorders>
              <w:bottom w:val="none" w:sz="0" w:space="0" w:color="auto"/>
            </w:tcBorders>
          </w:tcPr>
          <w:p w14:paraId="3B3F09BB" w14:textId="77777777" w:rsidR="00174DD6" w:rsidRPr="00AC78DD" w:rsidRDefault="00174DD6" w:rsidP="009B2C79">
            <w:pPr>
              <w:pStyle w:val="Tabletext"/>
            </w:pPr>
            <w:r w:rsidRPr="00AC78DD">
              <w:t>$2.00</w:t>
            </w:r>
          </w:p>
        </w:tc>
        <w:tc>
          <w:tcPr>
            <w:tcW w:w="1276" w:type="dxa"/>
            <w:tcBorders>
              <w:bottom w:val="none" w:sz="0" w:space="0" w:color="auto"/>
            </w:tcBorders>
          </w:tcPr>
          <w:p w14:paraId="7C65164F" w14:textId="77777777" w:rsidR="00174DD6" w:rsidRPr="00AC78DD" w:rsidRDefault="00174DD6" w:rsidP="009B2C79">
            <w:pPr>
              <w:pStyle w:val="Tabletext"/>
            </w:pPr>
            <w:r w:rsidRPr="00AC78DD">
              <w:t>At least 99.99% silver</w:t>
            </w:r>
          </w:p>
        </w:tc>
        <w:tc>
          <w:tcPr>
            <w:tcW w:w="1701" w:type="dxa"/>
            <w:tcBorders>
              <w:bottom w:val="none" w:sz="0" w:space="0" w:color="auto"/>
            </w:tcBorders>
          </w:tcPr>
          <w:p w14:paraId="4D15CA90" w14:textId="77777777" w:rsidR="00174DD6" w:rsidRPr="00AC78DD" w:rsidRDefault="00174DD6" w:rsidP="009B2C79">
            <w:pPr>
              <w:pStyle w:val="Tabletext"/>
            </w:pPr>
            <w:r w:rsidRPr="00AC78DD">
              <w:t>62.713 ± 0.500</w:t>
            </w:r>
          </w:p>
        </w:tc>
        <w:tc>
          <w:tcPr>
            <w:tcW w:w="850" w:type="dxa"/>
            <w:tcBorders>
              <w:bottom w:val="none" w:sz="0" w:space="0" w:color="auto"/>
            </w:tcBorders>
          </w:tcPr>
          <w:p w14:paraId="5808C583" w14:textId="77777777" w:rsidR="00174DD6" w:rsidRPr="00AC78DD" w:rsidRDefault="00174DD6" w:rsidP="009B2C79">
            <w:pPr>
              <w:pStyle w:val="Tabletext"/>
            </w:pPr>
            <w:r w:rsidRPr="00AC78DD">
              <w:t>40.90</w:t>
            </w:r>
          </w:p>
        </w:tc>
        <w:tc>
          <w:tcPr>
            <w:tcW w:w="709" w:type="dxa"/>
            <w:tcBorders>
              <w:bottom w:val="none" w:sz="0" w:space="0" w:color="auto"/>
            </w:tcBorders>
          </w:tcPr>
          <w:p w14:paraId="638E0C34" w14:textId="77777777" w:rsidR="00174DD6" w:rsidRPr="00AC78DD" w:rsidRDefault="00174DD6" w:rsidP="009B2C79">
            <w:pPr>
              <w:pStyle w:val="Tabletext"/>
            </w:pPr>
            <w:r w:rsidRPr="00AC78DD">
              <w:t>7.28</w:t>
            </w:r>
          </w:p>
        </w:tc>
        <w:tc>
          <w:tcPr>
            <w:tcW w:w="425" w:type="dxa"/>
            <w:tcBorders>
              <w:bottom w:val="none" w:sz="0" w:space="0" w:color="auto"/>
            </w:tcBorders>
          </w:tcPr>
          <w:p w14:paraId="5B770A05" w14:textId="77777777" w:rsidR="00174DD6" w:rsidRPr="00AC78DD" w:rsidRDefault="00174DD6" w:rsidP="009B2C79">
            <w:pPr>
              <w:pStyle w:val="Tabletext"/>
            </w:pPr>
            <w:r w:rsidRPr="00AC78DD">
              <w:t>S1</w:t>
            </w:r>
          </w:p>
        </w:tc>
        <w:tc>
          <w:tcPr>
            <w:tcW w:w="567" w:type="dxa"/>
            <w:tcBorders>
              <w:bottom w:val="none" w:sz="0" w:space="0" w:color="auto"/>
            </w:tcBorders>
          </w:tcPr>
          <w:p w14:paraId="00C84793" w14:textId="77777777" w:rsidR="00174DD6" w:rsidRPr="00AC78DD" w:rsidRDefault="00174DD6" w:rsidP="009B2C79">
            <w:pPr>
              <w:pStyle w:val="Tabletext"/>
            </w:pPr>
            <w:r w:rsidRPr="00AC78DD">
              <w:t>E1</w:t>
            </w:r>
          </w:p>
        </w:tc>
        <w:tc>
          <w:tcPr>
            <w:tcW w:w="567" w:type="dxa"/>
            <w:tcBorders>
              <w:bottom w:val="none" w:sz="0" w:space="0" w:color="auto"/>
            </w:tcBorders>
          </w:tcPr>
          <w:p w14:paraId="1E6E7925" w14:textId="77777777" w:rsidR="00174DD6" w:rsidRPr="00E76DED" w:rsidRDefault="00174DD6" w:rsidP="009B2C79">
            <w:pPr>
              <w:pStyle w:val="Tabletext"/>
            </w:pPr>
            <w:r w:rsidRPr="00E76DED">
              <w:t>O1</w:t>
            </w:r>
          </w:p>
        </w:tc>
        <w:tc>
          <w:tcPr>
            <w:tcW w:w="567" w:type="dxa"/>
            <w:tcBorders>
              <w:bottom w:val="none" w:sz="0" w:space="0" w:color="auto"/>
            </w:tcBorders>
          </w:tcPr>
          <w:p w14:paraId="0F2A3066" w14:textId="77777777" w:rsidR="00174DD6" w:rsidRPr="003E3F71" w:rsidRDefault="00174DD6" w:rsidP="009B2C79">
            <w:pPr>
              <w:pStyle w:val="Tabletext"/>
            </w:pPr>
            <w:r w:rsidRPr="003E3F71">
              <w:t>R4</w:t>
            </w:r>
          </w:p>
        </w:tc>
        <w:tc>
          <w:tcPr>
            <w:tcW w:w="1126" w:type="dxa"/>
            <w:tcBorders>
              <w:bottom w:val="none" w:sz="0" w:space="0" w:color="auto"/>
            </w:tcBorders>
          </w:tcPr>
          <w:p w14:paraId="608F819F" w14:textId="77777777" w:rsidR="00174DD6" w:rsidRPr="00256AEE" w:rsidRDefault="00174DD6" w:rsidP="009B2C79">
            <w:pPr>
              <w:pStyle w:val="Tabletext"/>
            </w:pPr>
            <w:r w:rsidRPr="009133A0">
              <w:t>31/03/2022</w:t>
            </w:r>
          </w:p>
        </w:tc>
      </w:tr>
      <w:tr w:rsidR="00174DD6" w:rsidRPr="00256AEE" w14:paraId="21956DED"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6D769BD6" w14:textId="77777777" w:rsidR="00174DD6" w:rsidRPr="00256AEE" w:rsidRDefault="00174DD6" w:rsidP="009B2C79">
            <w:pPr>
              <w:pStyle w:val="Tabletext"/>
            </w:pPr>
            <w:r w:rsidRPr="00256AEE">
              <w:t>6</w:t>
            </w:r>
          </w:p>
        </w:tc>
        <w:tc>
          <w:tcPr>
            <w:tcW w:w="1418" w:type="dxa"/>
            <w:tcBorders>
              <w:bottom w:val="none" w:sz="0" w:space="0" w:color="auto"/>
            </w:tcBorders>
          </w:tcPr>
          <w:p w14:paraId="7A455B8C" w14:textId="77777777" w:rsidR="00174DD6" w:rsidRPr="00AC78DD" w:rsidRDefault="00174DD6" w:rsidP="009B2C79">
            <w:pPr>
              <w:pStyle w:val="Tabletext"/>
            </w:pPr>
            <w:r w:rsidRPr="00AC78DD">
              <w:t>$1.00</w:t>
            </w:r>
          </w:p>
        </w:tc>
        <w:tc>
          <w:tcPr>
            <w:tcW w:w="1276" w:type="dxa"/>
            <w:tcBorders>
              <w:bottom w:val="none" w:sz="0" w:space="0" w:color="auto"/>
            </w:tcBorders>
          </w:tcPr>
          <w:p w14:paraId="51D5FEF9" w14:textId="77777777" w:rsidR="00174DD6" w:rsidRPr="00AC78DD" w:rsidRDefault="00174DD6" w:rsidP="009B2C79">
            <w:pPr>
              <w:pStyle w:val="Tabletext"/>
            </w:pPr>
            <w:r w:rsidRPr="00AC78DD">
              <w:t>At least 99.99% silver</w:t>
            </w:r>
          </w:p>
        </w:tc>
        <w:tc>
          <w:tcPr>
            <w:tcW w:w="1701" w:type="dxa"/>
            <w:tcBorders>
              <w:bottom w:val="none" w:sz="0" w:space="0" w:color="auto"/>
            </w:tcBorders>
          </w:tcPr>
          <w:p w14:paraId="19A36CB4" w14:textId="77777777" w:rsidR="00174DD6" w:rsidRPr="00AC78DD" w:rsidRDefault="00174DD6" w:rsidP="009B2C79">
            <w:pPr>
              <w:pStyle w:val="Tabletext"/>
            </w:pPr>
            <w:r w:rsidRPr="00AC78DD">
              <w:t>31.607 ± 0.500</w:t>
            </w:r>
          </w:p>
        </w:tc>
        <w:tc>
          <w:tcPr>
            <w:tcW w:w="850" w:type="dxa"/>
            <w:tcBorders>
              <w:bottom w:val="none" w:sz="0" w:space="0" w:color="auto"/>
            </w:tcBorders>
          </w:tcPr>
          <w:p w14:paraId="2D8DEB7E" w14:textId="77777777" w:rsidR="00174DD6" w:rsidRPr="00AC78DD" w:rsidRDefault="00174DD6" w:rsidP="009B2C79">
            <w:pPr>
              <w:pStyle w:val="Tabletext"/>
            </w:pPr>
            <w:r w:rsidRPr="00AC78DD">
              <w:t>40.90</w:t>
            </w:r>
          </w:p>
        </w:tc>
        <w:tc>
          <w:tcPr>
            <w:tcW w:w="709" w:type="dxa"/>
            <w:tcBorders>
              <w:bottom w:val="none" w:sz="0" w:space="0" w:color="auto"/>
            </w:tcBorders>
          </w:tcPr>
          <w:p w14:paraId="388FF9CB" w14:textId="77777777" w:rsidR="00174DD6" w:rsidRPr="00AC78DD" w:rsidRDefault="00174DD6" w:rsidP="009B2C79">
            <w:pPr>
              <w:pStyle w:val="Tabletext"/>
            </w:pPr>
            <w:r w:rsidRPr="00AC78DD">
              <w:t>3.50</w:t>
            </w:r>
          </w:p>
        </w:tc>
        <w:tc>
          <w:tcPr>
            <w:tcW w:w="425" w:type="dxa"/>
            <w:tcBorders>
              <w:bottom w:val="none" w:sz="0" w:space="0" w:color="auto"/>
            </w:tcBorders>
          </w:tcPr>
          <w:p w14:paraId="066EC35B" w14:textId="77777777" w:rsidR="00174DD6" w:rsidRPr="00AC78DD" w:rsidRDefault="00174DD6" w:rsidP="009B2C79">
            <w:pPr>
              <w:pStyle w:val="Tabletext"/>
            </w:pPr>
            <w:r w:rsidRPr="00AC78DD">
              <w:t>S1</w:t>
            </w:r>
          </w:p>
        </w:tc>
        <w:tc>
          <w:tcPr>
            <w:tcW w:w="567" w:type="dxa"/>
            <w:tcBorders>
              <w:bottom w:val="none" w:sz="0" w:space="0" w:color="auto"/>
            </w:tcBorders>
          </w:tcPr>
          <w:p w14:paraId="62492F08" w14:textId="77777777" w:rsidR="00174DD6" w:rsidRPr="00AC78DD" w:rsidRDefault="00174DD6" w:rsidP="009B2C79">
            <w:pPr>
              <w:pStyle w:val="Tabletext"/>
            </w:pPr>
            <w:r w:rsidRPr="00AC78DD">
              <w:t>E1</w:t>
            </w:r>
          </w:p>
        </w:tc>
        <w:tc>
          <w:tcPr>
            <w:tcW w:w="567" w:type="dxa"/>
            <w:tcBorders>
              <w:bottom w:val="none" w:sz="0" w:space="0" w:color="auto"/>
            </w:tcBorders>
          </w:tcPr>
          <w:p w14:paraId="2C9E2FDB" w14:textId="77777777" w:rsidR="00174DD6" w:rsidRPr="00E76DED" w:rsidRDefault="00174DD6" w:rsidP="009B2C79">
            <w:pPr>
              <w:pStyle w:val="Tabletext"/>
            </w:pPr>
            <w:r w:rsidRPr="00E76DED">
              <w:t>O1</w:t>
            </w:r>
          </w:p>
        </w:tc>
        <w:tc>
          <w:tcPr>
            <w:tcW w:w="567" w:type="dxa"/>
            <w:tcBorders>
              <w:bottom w:val="none" w:sz="0" w:space="0" w:color="auto"/>
            </w:tcBorders>
          </w:tcPr>
          <w:p w14:paraId="4B9EB841" w14:textId="77777777" w:rsidR="00174DD6" w:rsidRPr="003E3F71" w:rsidRDefault="00174DD6" w:rsidP="009B2C79">
            <w:pPr>
              <w:pStyle w:val="Tabletext"/>
            </w:pPr>
            <w:r w:rsidRPr="003E3F71">
              <w:t>R5</w:t>
            </w:r>
          </w:p>
        </w:tc>
        <w:tc>
          <w:tcPr>
            <w:tcW w:w="1126" w:type="dxa"/>
            <w:tcBorders>
              <w:bottom w:val="none" w:sz="0" w:space="0" w:color="auto"/>
            </w:tcBorders>
          </w:tcPr>
          <w:p w14:paraId="230F6B55" w14:textId="77777777" w:rsidR="00174DD6" w:rsidRPr="00256AEE" w:rsidRDefault="00174DD6" w:rsidP="009B2C79">
            <w:pPr>
              <w:pStyle w:val="Tabletext"/>
            </w:pPr>
            <w:r w:rsidRPr="009133A0">
              <w:t>31/03/2022</w:t>
            </w:r>
          </w:p>
        </w:tc>
      </w:tr>
      <w:tr w:rsidR="00174DD6" w:rsidRPr="00256AEE" w14:paraId="462A9083"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7CA6F2F6" w14:textId="77777777" w:rsidR="00174DD6" w:rsidRPr="00256AEE" w:rsidRDefault="00174DD6" w:rsidP="009B2C79">
            <w:pPr>
              <w:pStyle w:val="Tabletext"/>
            </w:pPr>
            <w:r w:rsidRPr="00256AEE">
              <w:t>7</w:t>
            </w:r>
          </w:p>
        </w:tc>
        <w:tc>
          <w:tcPr>
            <w:tcW w:w="1418" w:type="dxa"/>
            <w:tcBorders>
              <w:bottom w:val="none" w:sz="0" w:space="0" w:color="auto"/>
            </w:tcBorders>
          </w:tcPr>
          <w:p w14:paraId="2BC3CDB7" w14:textId="77777777" w:rsidR="00174DD6" w:rsidRPr="00AC78DD" w:rsidRDefault="00174DD6" w:rsidP="009B2C79">
            <w:pPr>
              <w:pStyle w:val="Tabletext"/>
            </w:pPr>
            <w:r w:rsidRPr="00AC78DD">
              <w:t>$1.00</w:t>
            </w:r>
          </w:p>
        </w:tc>
        <w:tc>
          <w:tcPr>
            <w:tcW w:w="1276" w:type="dxa"/>
            <w:tcBorders>
              <w:bottom w:val="none" w:sz="0" w:space="0" w:color="auto"/>
            </w:tcBorders>
          </w:tcPr>
          <w:p w14:paraId="11B7B32F" w14:textId="77777777" w:rsidR="00174DD6" w:rsidRPr="00AC78DD" w:rsidRDefault="00174DD6" w:rsidP="009B2C79">
            <w:pPr>
              <w:pStyle w:val="Tabletext"/>
            </w:pPr>
            <w:r w:rsidRPr="00AC78DD">
              <w:t>Copper, aluminium and nickel</w:t>
            </w:r>
          </w:p>
        </w:tc>
        <w:tc>
          <w:tcPr>
            <w:tcW w:w="1701" w:type="dxa"/>
            <w:tcBorders>
              <w:bottom w:val="none" w:sz="0" w:space="0" w:color="auto"/>
            </w:tcBorders>
          </w:tcPr>
          <w:p w14:paraId="4F61D369" w14:textId="77777777" w:rsidR="00174DD6" w:rsidRPr="00AC78DD" w:rsidRDefault="00174DD6" w:rsidP="009B2C79">
            <w:pPr>
              <w:pStyle w:val="Tabletext"/>
            </w:pPr>
            <w:r w:rsidRPr="00AC78DD">
              <w:t>13.500 ± 1.000</w:t>
            </w:r>
          </w:p>
        </w:tc>
        <w:tc>
          <w:tcPr>
            <w:tcW w:w="850" w:type="dxa"/>
            <w:tcBorders>
              <w:bottom w:val="none" w:sz="0" w:space="0" w:color="auto"/>
            </w:tcBorders>
          </w:tcPr>
          <w:p w14:paraId="76F84BF7" w14:textId="77777777" w:rsidR="00174DD6" w:rsidRPr="00AC78DD" w:rsidRDefault="00174DD6" w:rsidP="009B2C79">
            <w:pPr>
              <w:pStyle w:val="Tabletext"/>
            </w:pPr>
            <w:r w:rsidRPr="00AC78DD">
              <w:t>30.70</w:t>
            </w:r>
          </w:p>
        </w:tc>
        <w:tc>
          <w:tcPr>
            <w:tcW w:w="709" w:type="dxa"/>
            <w:tcBorders>
              <w:bottom w:val="none" w:sz="0" w:space="0" w:color="auto"/>
            </w:tcBorders>
          </w:tcPr>
          <w:p w14:paraId="2E87475B" w14:textId="77777777" w:rsidR="00174DD6" w:rsidRPr="00AC78DD" w:rsidRDefault="00174DD6" w:rsidP="009B2C79">
            <w:pPr>
              <w:pStyle w:val="Tabletext"/>
            </w:pPr>
            <w:r w:rsidRPr="00AC78DD">
              <w:t>3.40</w:t>
            </w:r>
          </w:p>
        </w:tc>
        <w:tc>
          <w:tcPr>
            <w:tcW w:w="425" w:type="dxa"/>
            <w:tcBorders>
              <w:bottom w:val="none" w:sz="0" w:space="0" w:color="auto"/>
            </w:tcBorders>
          </w:tcPr>
          <w:p w14:paraId="16C93505" w14:textId="77777777" w:rsidR="00174DD6" w:rsidRPr="00AC78DD" w:rsidRDefault="00174DD6" w:rsidP="009B2C79">
            <w:pPr>
              <w:pStyle w:val="Tabletext"/>
            </w:pPr>
            <w:r w:rsidRPr="00AC78DD">
              <w:t>S1</w:t>
            </w:r>
          </w:p>
        </w:tc>
        <w:tc>
          <w:tcPr>
            <w:tcW w:w="567" w:type="dxa"/>
            <w:tcBorders>
              <w:bottom w:val="none" w:sz="0" w:space="0" w:color="auto"/>
            </w:tcBorders>
          </w:tcPr>
          <w:p w14:paraId="4003B4D1" w14:textId="77777777" w:rsidR="00174DD6" w:rsidRPr="00AC78DD" w:rsidRDefault="00174DD6" w:rsidP="009B2C79">
            <w:pPr>
              <w:pStyle w:val="Tabletext"/>
            </w:pPr>
            <w:r w:rsidRPr="00AC78DD">
              <w:t>E1</w:t>
            </w:r>
          </w:p>
        </w:tc>
        <w:tc>
          <w:tcPr>
            <w:tcW w:w="567" w:type="dxa"/>
            <w:tcBorders>
              <w:bottom w:val="none" w:sz="0" w:space="0" w:color="auto"/>
            </w:tcBorders>
          </w:tcPr>
          <w:p w14:paraId="693C9203" w14:textId="77777777" w:rsidR="00174DD6" w:rsidRPr="00E76DED" w:rsidRDefault="00174DD6" w:rsidP="009B2C79">
            <w:pPr>
              <w:pStyle w:val="Tabletext"/>
            </w:pPr>
            <w:r w:rsidRPr="00E76DED">
              <w:t>O2</w:t>
            </w:r>
          </w:p>
        </w:tc>
        <w:tc>
          <w:tcPr>
            <w:tcW w:w="567" w:type="dxa"/>
            <w:tcBorders>
              <w:bottom w:val="none" w:sz="0" w:space="0" w:color="auto"/>
            </w:tcBorders>
          </w:tcPr>
          <w:p w14:paraId="53BA5FFF" w14:textId="77777777" w:rsidR="00174DD6" w:rsidRPr="008C732C" w:rsidRDefault="00174DD6" w:rsidP="009B2C79">
            <w:pPr>
              <w:pStyle w:val="Tabletext"/>
            </w:pPr>
            <w:r w:rsidRPr="008C732C">
              <w:t>R6</w:t>
            </w:r>
          </w:p>
        </w:tc>
        <w:tc>
          <w:tcPr>
            <w:tcW w:w="1126" w:type="dxa"/>
            <w:tcBorders>
              <w:bottom w:val="none" w:sz="0" w:space="0" w:color="auto"/>
            </w:tcBorders>
          </w:tcPr>
          <w:p w14:paraId="30018A7C" w14:textId="77777777" w:rsidR="00174DD6" w:rsidRPr="00256AEE" w:rsidRDefault="00174DD6" w:rsidP="009B2C79">
            <w:pPr>
              <w:pStyle w:val="Tabletext"/>
            </w:pPr>
            <w:r w:rsidRPr="009133A0">
              <w:t>31/03/2022</w:t>
            </w:r>
          </w:p>
        </w:tc>
      </w:tr>
      <w:tr w:rsidR="00174DD6" w:rsidRPr="00256AEE" w14:paraId="13806C2B"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69F6C6C8" w14:textId="77777777" w:rsidR="00174DD6" w:rsidRPr="00256AEE" w:rsidRDefault="00174DD6" w:rsidP="009B2C79">
            <w:pPr>
              <w:pStyle w:val="Tabletext"/>
            </w:pPr>
            <w:r w:rsidRPr="00256AEE">
              <w:t>8</w:t>
            </w:r>
          </w:p>
        </w:tc>
        <w:tc>
          <w:tcPr>
            <w:tcW w:w="1418" w:type="dxa"/>
            <w:tcBorders>
              <w:bottom w:val="none" w:sz="0" w:space="0" w:color="auto"/>
            </w:tcBorders>
          </w:tcPr>
          <w:p w14:paraId="3B34D4A7" w14:textId="77777777" w:rsidR="00174DD6" w:rsidRPr="00911349" w:rsidRDefault="00174DD6" w:rsidP="009B2C79">
            <w:pPr>
              <w:pStyle w:val="Tabletext"/>
            </w:pPr>
            <w:r w:rsidRPr="00911349">
              <w:t>$1.00</w:t>
            </w:r>
          </w:p>
        </w:tc>
        <w:tc>
          <w:tcPr>
            <w:tcW w:w="1276" w:type="dxa"/>
            <w:tcBorders>
              <w:bottom w:val="none" w:sz="0" w:space="0" w:color="auto"/>
            </w:tcBorders>
          </w:tcPr>
          <w:p w14:paraId="74CED704" w14:textId="77777777" w:rsidR="00174DD6" w:rsidRPr="00911349" w:rsidRDefault="00174DD6" w:rsidP="009B2C79">
            <w:pPr>
              <w:pStyle w:val="Tabletext"/>
            </w:pPr>
            <w:r w:rsidRPr="00911349">
              <w:t>Copper, aluminium and nickel</w:t>
            </w:r>
          </w:p>
        </w:tc>
        <w:tc>
          <w:tcPr>
            <w:tcW w:w="1701" w:type="dxa"/>
            <w:tcBorders>
              <w:bottom w:val="none" w:sz="0" w:space="0" w:color="auto"/>
            </w:tcBorders>
          </w:tcPr>
          <w:p w14:paraId="3E1BB82D" w14:textId="77777777" w:rsidR="00174DD6" w:rsidRPr="00911349" w:rsidRDefault="00174DD6" w:rsidP="009B2C79">
            <w:pPr>
              <w:pStyle w:val="Tabletext"/>
            </w:pPr>
            <w:r w:rsidRPr="00911349">
              <w:t>13.500 ± 1.000</w:t>
            </w:r>
          </w:p>
        </w:tc>
        <w:tc>
          <w:tcPr>
            <w:tcW w:w="850" w:type="dxa"/>
            <w:tcBorders>
              <w:bottom w:val="none" w:sz="0" w:space="0" w:color="auto"/>
            </w:tcBorders>
          </w:tcPr>
          <w:p w14:paraId="48757CC6" w14:textId="77777777" w:rsidR="00174DD6" w:rsidRPr="00911349" w:rsidRDefault="00174DD6" w:rsidP="009B2C79">
            <w:pPr>
              <w:pStyle w:val="Tabletext"/>
            </w:pPr>
            <w:r w:rsidRPr="00911349">
              <w:t>30.70</w:t>
            </w:r>
          </w:p>
        </w:tc>
        <w:tc>
          <w:tcPr>
            <w:tcW w:w="709" w:type="dxa"/>
            <w:tcBorders>
              <w:bottom w:val="none" w:sz="0" w:space="0" w:color="auto"/>
            </w:tcBorders>
          </w:tcPr>
          <w:p w14:paraId="5E409D62" w14:textId="77777777" w:rsidR="00174DD6" w:rsidRPr="00911349" w:rsidRDefault="00174DD6" w:rsidP="009B2C79">
            <w:pPr>
              <w:pStyle w:val="Tabletext"/>
            </w:pPr>
            <w:r w:rsidRPr="00911349">
              <w:t>3.40</w:t>
            </w:r>
          </w:p>
        </w:tc>
        <w:tc>
          <w:tcPr>
            <w:tcW w:w="425" w:type="dxa"/>
            <w:tcBorders>
              <w:bottom w:val="none" w:sz="0" w:space="0" w:color="auto"/>
            </w:tcBorders>
          </w:tcPr>
          <w:p w14:paraId="6FE29031" w14:textId="77777777" w:rsidR="00174DD6" w:rsidRPr="00911349" w:rsidRDefault="00174DD6" w:rsidP="009B2C79">
            <w:pPr>
              <w:pStyle w:val="Tabletext"/>
            </w:pPr>
            <w:r w:rsidRPr="00911349">
              <w:t>S1</w:t>
            </w:r>
          </w:p>
        </w:tc>
        <w:tc>
          <w:tcPr>
            <w:tcW w:w="567" w:type="dxa"/>
            <w:tcBorders>
              <w:bottom w:val="none" w:sz="0" w:space="0" w:color="auto"/>
            </w:tcBorders>
          </w:tcPr>
          <w:p w14:paraId="61C28E9A" w14:textId="77777777" w:rsidR="00174DD6" w:rsidRPr="00911349" w:rsidRDefault="00174DD6" w:rsidP="009B2C79">
            <w:pPr>
              <w:pStyle w:val="Tabletext"/>
            </w:pPr>
            <w:r w:rsidRPr="00911349">
              <w:t>E1</w:t>
            </w:r>
          </w:p>
        </w:tc>
        <w:tc>
          <w:tcPr>
            <w:tcW w:w="567" w:type="dxa"/>
            <w:tcBorders>
              <w:bottom w:val="none" w:sz="0" w:space="0" w:color="auto"/>
            </w:tcBorders>
          </w:tcPr>
          <w:p w14:paraId="7FE58BDF" w14:textId="77777777" w:rsidR="00174DD6" w:rsidRPr="00E76DED" w:rsidRDefault="00174DD6" w:rsidP="009B2C79">
            <w:pPr>
              <w:pStyle w:val="Tabletext"/>
            </w:pPr>
            <w:r w:rsidRPr="00E76DED">
              <w:t>O2</w:t>
            </w:r>
          </w:p>
        </w:tc>
        <w:tc>
          <w:tcPr>
            <w:tcW w:w="567" w:type="dxa"/>
            <w:tcBorders>
              <w:bottom w:val="none" w:sz="0" w:space="0" w:color="auto"/>
            </w:tcBorders>
          </w:tcPr>
          <w:p w14:paraId="2433F9BA" w14:textId="77777777" w:rsidR="00174DD6" w:rsidRPr="008C732C" w:rsidRDefault="00174DD6" w:rsidP="009B2C79">
            <w:pPr>
              <w:pStyle w:val="Tabletext"/>
            </w:pPr>
            <w:r w:rsidRPr="008C732C">
              <w:t>R7</w:t>
            </w:r>
          </w:p>
        </w:tc>
        <w:tc>
          <w:tcPr>
            <w:tcW w:w="1126" w:type="dxa"/>
            <w:tcBorders>
              <w:bottom w:val="none" w:sz="0" w:space="0" w:color="auto"/>
            </w:tcBorders>
          </w:tcPr>
          <w:p w14:paraId="79001707" w14:textId="77777777" w:rsidR="00174DD6" w:rsidRPr="00256AEE" w:rsidRDefault="00174DD6" w:rsidP="009B2C79">
            <w:pPr>
              <w:pStyle w:val="Tabletext"/>
            </w:pPr>
            <w:r w:rsidRPr="009133A0">
              <w:t>31/03/2022</w:t>
            </w:r>
          </w:p>
        </w:tc>
      </w:tr>
      <w:tr w:rsidR="00174DD6" w:rsidRPr="00256AEE" w14:paraId="4665496B"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40C27494" w14:textId="77777777" w:rsidR="00174DD6" w:rsidRPr="00256AEE" w:rsidRDefault="00174DD6" w:rsidP="009B2C79">
            <w:pPr>
              <w:pStyle w:val="Tabletext"/>
            </w:pPr>
            <w:r w:rsidRPr="00256AEE">
              <w:t>9</w:t>
            </w:r>
          </w:p>
        </w:tc>
        <w:tc>
          <w:tcPr>
            <w:tcW w:w="1418" w:type="dxa"/>
            <w:tcBorders>
              <w:bottom w:val="none" w:sz="0" w:space="0" w:color="auto"/>
            </w:tcBorders>
          </w:tcPr>
          <w:p w14:paraId="7EFF2C20" w14:textId="77777777" w:rsidR="00174DD6" w:rsidRPr="00911349" w:rsidRDefault="00174DD6" w:rsidP="009B2C79">
            <w:pPr>
              <w:pStyle w:val="Tabletext"/>
            </w:pPr>
            <w:r w:rsidRPr="00911349">
              <w:t>$1.00</w:t>
            </w:r>
          </w:p>
        </w:tc>
        <w:tc>
          <w:tcPr>
            <w:tcW w:w="1276" w:type="dxa"/>
            <w:tcBorders>
              <w:bottom w:val="none" w:sz="0" w:space="0" w:color="auto"/>
            </w:tcBorders>
          </w:tcPr>
          <w:p w14:paraId="1E4CCA14" w14:textId="77777777" w:rsidR="00174DD6" w:rsidRPr="00911349" w:rsidRDefault="00174DD6" w:rsidP="009B2C79">
            <w:pPr>
              <w:pStyle w:val="Tabletext"/>
            </w:pPr>
            <w:r w:rsidRPr="00911349">
              <w:t>Copper, aluminium and nickel</w:t>
            </w:r>
          </w:p>
        </w:tc>
        <w:tc>
          <w:tcPr>
            <w:tcW w:w="1701" w:type="dxa"/>
            <w:tcBorders>
              <w:bottom w:val="none" w:sz="0" w:space="0" w:color="auto"/>
            </w:tcBorders>
          </w:tcPr>
          <w:p w14:paraId="02F11DE3" w14:textId="77777777" w:rsidR="00174DD6" w:rsidRPr="00911349" w:rsidRDefault="00174DD6" w:rsidP="009B2C79">
            <w:pPr>
              <w:pStyle w:val="Tabletext"/>
            </w:pPr>
            <w:r w:rsidRPr="00911349">
              <w:t>13.500 ± 1.000</w:t>
            </w:r>
          </w:p>
        </w:tc>
        <w:tc>
          <w:tcPr>
            <w:tcW w:w="850" w:type="dxa"/>
            <w:tcBorders>
              <w:bottom w:val="none" w:sz="0" w:space="0" w:color="auto"/>
            </w:tcBorders>
          </w:tcPr>
          <w:p w14:paraId="77143EEA" w14:textId="77777777" w:rsidR="00174DD6" w:rsidRPr="00911349" w:rsidRDefault="00174DD6" w:rsidP="009B2C79">
            <w:pPr>
              <w:pStyle w:val="Tabletext"/>
            </w:pPr>
            <w:r w:rsidRPr="00911349">
              <w:t>30.70</w:t>
            </w:r>
          </w:p>
        </w:tc>
        <w:tc>
          <w:tcPr>
            <w:tcW w:w="709" w:type="dxa"/>
            <w:tcBorders>
              <w:bottom w:val="none" w:sz="0" w:space="0" w:color="auto"/>
            </w:tcBorders>
          </w:tcPr>
          <w:p w14:paraId="5EBE92B7" w14:textId="77777777" w:rsidR="00174DD6" w:rsidRPr="00911349" w:rsidRDefault="00174DD6" w:rsidP="009B2C79">
            <w:pPr>
              <w:pStyle w:val="Tabletext"/>
            </w:pPr>
            <w:r w:rsidRPr="00911349">
              <w:t>3.40</w:t>
            </w:r>
          </w:p>
        </w:tc>
        <w:tc>
          <w:tcPr>
            <w:tcW w:w="425" w:type="dxa"/>
            <w:tcBorders>
              <w:bottom w:val="none" w:sz="0" w:space="0" w:color="auto"/>
            </w:tcBorders>
          </w:tcPr>
          <w:p w14:paraId="500F630D" w14:textId="77777777" w:rsidR="00174DD6" w:rsidRPr="00911349" w:rsidRDefault="00174DD6" w:rsidP="009B2C79">
            <w:pPr>
              <w:pStyle w:val="Tabletext"/>
            </w:pPr>
            <w:r w:rsidRPr="00911349">
              <w:t>S1</w:t>
            </w:r>
          </w:p>
        </w:tc>
        <w:tc>
          <w:tcPr>
            <w:tcW w:w="567" w:type="dxa"/>
            <w:tcBorders>
              <w:bottom w:val="none" w:sz="0" w:space="0" w:color="auto"/>
            </w:tcBorders>
          </w:tcPr>
          <w:p w14:paraId="7957CB20" w14:textId="77777777" w:rsidR="00174DD6" w:rsidRPr="00911349" w:rsidRDefault="00174DD6" w:rsidP="009B2C79">
            <w:pPr>
              <w:pStyle w:val="Tabletext"/>
            </w:pPr>
            <w:r w:rsidRPr="00911349">
              <w:t>E1</w:t>
            </w:r>
          </w:p>
        </w:tc>
        <w:tc>
          <w:tcPr>
            <w:tcW w:w="567" w:type="dxa"/>
            <w:tcBorders>
              <w:bottom w:val="none" w:sz="0" w:space="0" w:color="auto"/>
            </w:tcBorders>
          </w:tcPr>
          <w:p w14:paraId="38188FEC" w14:textId="77777777" w:rsidR="00174DD6" w:rsidRPr="00E76DED" w:rsidRDefault="00174DD6" w:rsidP="009B2C79">
            <w:pPr>
              <w:pStyle w:val="Tabletext"/>
            </w:pPr>
            <w:r w:rsidRPr="00E76DED">
              <w:t>O2</w:t>
            </w:r>
          </w:p>
        </w:tc>
        <w:tc>
          <w:tcPr>
            <w:tcW w:w="567" w:type="dxa"/>
            <w:tcBorders>
              <w:bottom w:val="none" w:sz="0" w:space="0" w:color="auto"/>
            </w:tcBorders>
          </w:tcPr>
          <w:p w14:paraId="21562FF8" w14:textId="77777777" w:rsidR="00174DD6" w:rsidRPr="008C732C" w:rsidRDefault="00174DD6" w:rsidP="009B2C79">
            <w:pPr>
              <w:pStyle w:val="Tabletext"/>
            </w:pPr>
            <w:r w:rsidRPr="008C732C">
              <w:t>R8</w:t>
            </w:r>
          </w:p>
        </w:tc>
        <w:tc>
          <w:tcPr>
            <w:tcW w:w="1126" w:type="dxa"/>
            <w:tcBorders>
              <w:bottom w:val="none" w:sz="0" w:space="0" w:color="auto"/>
            </w:tcBorders>
          </w:tcPr>
          <w:p w14:paraId="027B11C4" w14:textId="77777777" w:rsidR="00174DD6" w:rsidRPr="00256AEE" w:rsidRDefault="00174DD6" w:rsidP="009B2C79">
            <w:pPr>
              <w:pStyle w:val="Tabletext"/>
            </w:pPr>
            <w:r w:rsidRPr="009133A0">
              <w:t>31/03/2022</w:t>
            </w:r>
          </w:p>
        </w:tc>
      </w:tr>
      <w:tr w:rsidR="00174DD6" w:rsidRPr="00256AEE" w14:paraId="15A0B3CE"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36BE7713" w14:textId="77777777" w:rsidR="00174DD6" w:rsidRPr="00256AEE" w:rsidRDefault="00174DD6" w:rsidP="009B2C79">
            <w:pPr>
              <w:pStyle w:val="Tabletext"/>
            </w:pPr>
            <w:r w:rsidRPr="00256AEE">
              <w:t>10</w:t>
            </w:r>
          </w:p>
        </w:tc>
        <w:tc>
          <w:tcPr>
            <w:tcW w:w="1418" w:type="dxa"/>
            <w:tcBorders>
              <w:bottom w:val="none" w:sz="0" w:space="0" w:color="auto"/>
            </w:tcBorders>
          </w:tcPr>
          <w:p w14:paraId="43EADF48" w14:textId="77777777" w:rsidR="00174DD6" w:rsidRPr="00911349" w:rsidRDefault="00174DD6" w:rsidP="009B2C79">
            <w:pPr>
              <w:pStyle w:val="Tabletext"/>
            </w:pPr>
            <w:r w:rsidRPr="00911349">
              <w:t>$100.00</w:t>
            </w:r>
          </w:p>
        </w:tc>
        <w:tc>
          <w:tcPr>
            <w:tcW w:w="1276" w:type="dxa"/>
            <w:tcBorders>
              <w:bottom w:val="none" w:sz="0" w:space="0" w:color="auto"/>
            </w:tcBorders>
          </w:tcPr>
          <w:p w14:paraId="24849CA8" w14:textId="77777777" w:rsidR="00174DD6" w:rsidRPr="00911349" w:rsidRDefault="00174DD6" w:rsidP="009B2C79">
            <w:pPr>
              <w:pStyle w:val="Tabletext"/>
            </w:pPr>
            <w:r w:rsidRPr="00911349">
              <w:t>At least 99.99% gold</w:t>
            </w:r>
          </w:p>
        </w:tc>
        <w:tc>
          <w:tcPr>
            <w:tcW w:w="1701" w:type="dxa"/>
            <w:tcBorders>
              <w:bottom w:val="none" w:sz="0" w:space="0" w:color="auto"/>
            </w:tcBorders>
          </w:tcPr>
          <w:p w14:paraId="0E7AA829" w14:textId="77777777" w:rsidR="00174DD6" w:rsidRPr="00911349" w:rsidRDefault="00174DD6" w:rsidP="009B2C79">
            <w:pPr>
              <w:pStyle w:val="Tabletext"/>
            </w:pPr>
            <w:r w:rsidRPr="00911349">
              <w:t>31.157 ± 0.050</w:t>
            </w:r>
          </w:p>
        </w:tc>
        <w:tc>
          <w:tcPr>
            <w:tcW w:w="850" w:type="dxa"/>
            <w:tcBorders>
              <w:bottom w:val="none" w:sz="0" w:space="0" w:color="auto"/>
            </w:tcBorders>
          </w:tcPr>
          <w:p w14:paraId="1291D92E" w14:textId="77777777" w:rsidR="00174DD6" w:rsidRPr="00911349" w:rsidRDefault="00174DD6" w:rsidP="009B2C79">
            <w:pPr>
              <w:pStyle w:val="Tabletext"/>
            </w:pPr>
            <w:r w:rsidRPr="00911349">
              <w:t>32.60</w:t>
            </w:r>
          </w:p>
        </w:tc>
        <w:tc>
          <w:tcPr>
            <w:tcW w:w="709" w:type="dxa"/>
            <w:tcBorders>
              <w:bottom w:val="none" w:sz="0" w:space="0" w:color="auto"/>
            </w:tcBorders>
          </w:tcPr>
          <w:p w14:paraId="00457A9A" w14:textId="77777777" w:rsidR="00174DD6" w:rsidRPr="00911349" w:rsidRDefault="00174DD6" w:rsidP="009B2C79">
            <w:pPr>
              <w:pStyle w:val="Tabletext"/>
            </w:pPr>
            <w:r w:rsidRPr="00911349">
              <w:t>2.95</w:t>
            </w:r>
          </w:p>
        </w:tc>
        <w:tc>
          <w:tcPr>
            <w:tcW w:w="425" w:type="dxa"/>
            <w:tcBorders>
              <w:bottom w:val="none" w:sz="0" w:space="0" w:color="auto"/>
            </w:tcBorders>
          </w:tcPr>
          <w:p w14:paraId="047D24F7" w14:textId="77777777" w:rsidR="00174DD6" w:rsidRPr="00911349" w:rsidRDefault="00174DD6" w:rsidP="009B2C79">
            <w:pPr>
              <w:pStyle w:val="Tabletext"/>
            </w:pPr>
            <w:r w:rsidRPr="00911349">
              <w:t>S1</w:t>
            </w:r>
          </w:p>
        </w:tc>
        <w:tc>
          <w:tcPr>
            <w:tcW w:w="567" w:type="dxa"/>
            <w:tcBorders>
              <w:bottom w:val="none" w:sz="0" w:space="0" w:color="auto"/>
            </w:tcBorders>
          </w:tcPr>
          <w:p w14:paraId="4FFFC1FE" w14:textId="77777777" w:rsidR="00174DD6" w:rsidRPr="00911349" w:rsidRDefault="00174DD6" w:rsidP="009B2C79">
            <w:pPr>
              <w:pStyle w:val="Tabletext"/>
            </w:pPr>
            <w:r w:rsidRPr="00911349">
              <w:t>E1</w:t>
            </w:r>
          </w:p>
        </w:tc>
        <w:tc>
          <w:tcPr>
            <w:tcW w:w="567" w:type="dxa"/>
            <w:tcBorders>
              <w:bottom w:val="none" w:sz="0" w:space="0" w:color="auto"/>
            </w:tcBorders>
          </w:tcPr>
          <w:p w14:paraId="21C20035" w14:textId="77777777" w:rsidR="00174DD6" w:rsidRPr="00E76DED" w:rsidRDefault="00174DD6" w:rsidP="009B2C79">
            <w:pPr>
              <w:pStyle w:val="Tabletext"/>
            </w:pPr>
            <w:r w:rsidRPr="00E76DED">
              <w:t>O3</w:t>
            </w:r>
          </w:p>
        </w:tc>
        <w:tc>
          <w:tcPr>
            <w:tcW w:w="567" w:type="dxa"/>
            <w:tcBorders>
              <w:bottom w:val="none" w:sz="0" w:space="0" w:color="auto"/>
            </w:tcBorders>
          </w:tcPr>
          <w:p w14:paraId="2A8EB72A" w14:textId="77777777" w:rsidR="00174DD6" w:rsidRPr="008C732C" w:rsidRDefault="00174DD6" w:rsidP="009B2C79">
            <w:pPr>
              <w:pStyle w:val="Tabletext"/>
            </w:pPr>
            <w:r w:rsidRPr="008C732C">
              <w:t>R9</w:t>
            </w:r>
          </w:p>
        </w:tc>
        <w:tc>
          <w:tcPr>
            <w:tcW w:w="1126" w:type="dxa"/>
            <w:tcBorders>
              <w:bottom w:val="none" w:sz="0" w:space="0" w:color="auto"/>
            </w:tcBorders>
          </w:tcPr>
          <w:p w14:paraId="40158BCB" w14:textId="77777777" w:rsidR="00174DD6" w:rsidRPr="00256AEE" w:rsidRDefault="00174DD6" w:rsidP="009B2C79">
            <w:pPr>
              <w:pStyle w:val="Tabletext"/>
            </w:pPr>
            <w:r w:rsidRPr="009133A0">
              <w:t>31/03/2022</w:t>
            </w:r>
          </w:p>
        </w:tc>
      </w:tr>
      <w:tr w:rsidR="00174DD6" w:rsidRPr="00256AEE" w14:paraId="0E76DF19"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511E9D22" w14:textId="77777777" w:rsidR="00174DD6" w:rsidRPr="00256AEE" w:rsidRDefault="00174DD6" w:rsidP="009B2C79">
            <w:pPr>
              <w:pStyle w:val="Tabletext"/>
            </w:pPr>
            <w:r w:rsidRPr="00256AEE">
              <w:lastRenderedPageBreak/>
              <w:t>11</w:t>
            </w:r>
          </w:p>
        </w:tc>
        <w:tc>
          <w:tcPr>
            <w:tcW w:w="1418" w:type="dxa"/>
            <w:tcBorders>
              <w:bottom w:val="none" w:sz="0" w:space="0" w:color="auto"/>
            </w:tcBorders>
          </w:tcPr>
          <w:p w14:paraId="1E7EFD24" w14:textId="77777777" w:rsidR="00174DD6" w:rsidRPr="00911349" w:rsidRDefault="00174DD6" w:rsidP="009B2C79">
            <w:pPr>
              <w:pStyle w:val="Tabletext"/>
            </w:pPr>
            <w:r w:rsidRPr="00911349">
              <w:t>$500.00</w:t>
            </w:r>
          </w:p>
        </w:tc>
        <w:tc>
          <w:tcPr>
            <w:tcW w:w="1276" w:type="dxa"/>
            <w:tcBorders>
              <w:bottom w:val="none" w:sz="0" w:space="0" w:color="auto"/>
            </w:tcBorders>
          </w:tcPr>
          <w:p w14:paraId="08C2151D" w14:textId="77777777" w:rsidR="00174DD6" w:rsidRPr="00911349" w:rsidRDefault="00174DD6" w:rsidP="009B2C79">
            <w:pPr>
              <w:pStyle w:val="Tabletext"/>
            </w:pPr>
            <w:r w:rsidRPr="00911349">
              <w:t>At least 99.99% gold</w:t>
            </w:r>
          </w:p>
        </w:tc>
        <w:tc>
          <w:tcPr>
            <w:tcW w:w="1701" w:type="dxa"/>
            <w:tcBorders>
              <w:bottom w:val="none" w:sz="0" w:space="0" w:color="auto"/>
            </w:tcBorders>
          </w:tcPr>
          <w:p w14:paraId="18B0B482" w14:textId="77777777" w:rsidR="00174DD6" w:rsidRPr="00911349" w:rsidRDefault="00174DD6" w:rsidP="009B2C79">
            <w:pPr>
              <w:pStyle w:val="Tabletext"/>
            </w:pPr>
            <w:r w:rsidRPr="00911349">
              <w:t>155.583 ± 0.050</w:t>
            </w:r>
          </w:p>
        </w:tc>
        <w:tc>
          <w:tcPr>
            <w:tcW w:w="850" w:type="dxa"/>
            <w:tcBorders>
              <w:bottom w:val="none" w:sz="0" w:space="0" w:color="auto"/>
            </w:tcBorders>
          </w:tcPr>
          <w:p w14:paraId="4E0990D4" w14:textId="77777777" w:rsidR="00174DD6" w:rsidRPr="00911349" w:rsidRDefault="00174DD6" w:rsidP="009B2C79">
            <w:pPr>
              <w:pStyle w:val="Tabletext"/>
            </w:pPr>
            <w:r w:rsidRPr="00911349">
              <w:t>50.80</w:t>
            </w:r>
          </w:p>
        </w:tc>
        <w:tc>
          <w:tcPr>
            <w:tcW w:w="709" w:type="dxa"/>
            <w:tcBorders>
              <w:bottom w:val="none" w:sz="0" w:space="0" w:color="auto"/>
            </w:tcBorders>
          </w:tcPr>
          <w:p w14:paraId="6005F84B" w14:textId="77777777" w:rsidR="00174DD6" w:rsidRPr="00911349" w:rsidRDefault="00174DD6" w:rsidP="009B2C79">
            <w:pPr>
              <w:pStyle w:val="Tabletext"/>
            </w:pPr>
            <w:r w:rsidRPr="00911349">
              <w:t>5.90</w:t>
            </w:r>
          </w:p>
        </w:tc>
        <w:tc>
          <w:tcPr>
            <w:tcW w:w="425" w:type="dxa"/>
            <w:tcBorders>
              <w:bottom w:val="none" w:sz="0" w:space="0" w:color="auto"/>
            </w:tcBorders>
          </w:tcPr>
          <w:p w14:paraId="601348EF" w14:textId="77777777" w:rsidR="00174DD6" w:rsidRPr="00911349" w:rsidRDefault="00174DD6" w:rsidP="009B2C79">
            <w:pPr>
              <w:pStyle w:val="Tabletext"/>
            </w:pPr>
            <w:r w:rsidRPr="00911349">
              <w:t>S1</w:t>
            </w:r>
          </w:p>
        </w:tc>
        <w:tc>
          <w:tcPr>
            <w:tcW w:w="567" w:type="dxa"/>
            <w:tcBorders>
              <w:bottom w:val="none" w:sz="0" w:space="0" w:color="auto"/>
            </w:tcBorders>
          </w:tcPr>
          <w:p w14:paraId="5EE1E40C" w14:textId="77777777" w:rsidR="00174DD6" w:rsidRPr="00911349" w:rsidRDefault="00174DD6" w:rsidP="009B2C79">
            <w:pPr>
              <w:pStyle w:val="Tabletext"/>
            </w:pPr>
            <w:r w:rsidRPr="00911349">
              <w:t>E1</w:t>
            </w:r>
          </w:p>
        </w:tc>
        <w:tc>
          <w:tcPr>
            <w:tcW w:w="567" w:type="dxa"/>
            <w:tcBorders>
              <w:bottom w:val="none" w:sz="0" w:space="0" w:color="auto"/>
            </w:tcBorders>
          </w:tcPr>
          <w:p w14:paraId="1AF6776E" w14:textId="77777777" w:rsidR="00174DD6" w:rsidRPr="00E76DED" w:rsidRDefault="00174DD6" w:rsidP="009B2C79">
            <w:pPr>
              <w:pStyle w:val="Tabletext"/>
            </w:pPr>
            <w:r w:rsidRPr="00E76DED">
              <w:t>O3</w:t>
            </w:r>
          </w:p>
        </w:tc>
        <w:tc>
          <w:tcPr>
            <w:tcW w:w="567" w:type="dxa"/>
            <w:tcBorders>
              <w:bottom w:val="none" w:sz="0" w:space="0" w:color="auto"/>
            </w:tcBorders>
          </w:tcPr>
          <w:p w14:paraId="7C506CFB" w14:textId="77777777" w:rsidR="00174DD6" w:rsidRPr="008C732C" w:rsidRDefault="00174DD6" w:rsidP="009B2C79">
            <w:pPr>
              <w:pStyle w:val="Tabletext"/>
            </w:pPr>
            <w:r w:rsidRPr="008C732C">
              <w:t>R9</w:t>
            </w:r>
          </w:p>
        </w:tc>
        <w:tc>
          <w:tcPr>
            <w:tcW w:w="1126" w:type="dxa"/>
            <w:tcBorders>
              <w:bottom w:val="none" w:sz="0" w:space="0" w:color="auto"/>
            </w:tcBorders>
          </w:tcPr>
          <w:p w14:paraId="3471D7F7" w14:textId="77777777" w:rsidR="00174DD6" w:rsidRPr="00256AEE" w:rsidRDefault="00174DD6" w:rsidP="009B2C79">
            <w:pPr>
              <w:pStyle w:val="Tabletext"/>
            </w:pPr>
            <w:r w:rsidRPr="009133A0">
              <w:t>31/03/2022</w:t>
            </w:r>
          </w:p>
        </w:tc>
      </w:tr>
      <w:tr w:rsidR="00174DD6" w:rsidRPr="00256AEE" w14:paraId="0684EA2A"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015976B0" w14:textId="77777777" w:rsidR="00174DD6" w:rsidRPr="00256AEE" w:rsidRDefault="00174DD6" w:rsidP="009B2C79">
            <w:pPr>
              <w:pStyle w:val="Tabletext"/>
            </w:pPr>
            <w:r w:rsidRPr="00256AEE">
              <w:t>12</w:t>
            </w:r>
          </w:p>
        </w:tc>
        <w:tc>
          <w:tcPr>
            <w:tcW w:w="1418" w:type="dxa"/>
            <w:tcBorders>
              <w:bottom w:val="none" w:sz="0" w:space="0" w:color="auto"/>
            </w:tcBorders>
          </w:tcPr>
          <w:p w14:paraId="602ADEAE" w14:textId="77777777" w:rsidR="00174DD6" w:rsidRPr="00911349" w:rsidRDefault="00174DD6" w:rsidP="009B2C79">
            <w:pPr>
              <w:pStyle w:val="Tabletext"/>
            </w:pPr>
            <w:r w:rsidRPr="00911349">
              <w:t>$100.00</w:t>
            </w:r>
          </w:p>
        </w:tc>
        <w:tc>
          <w:tcPr>
            <w:tcW w:w="1276" w:type="dxa"/>
            <w:tcBorders>
              <w:bottom w:val="none" w:sz="0" w:space="0" w:color="auto"/>
            </w:tcBorders>
          </w:tcPr>
          <w:p w14:paraId="67ADA183" w14:textId="77777777" w:rsidR="00174DD6" w:rsidRPr="00911349" w:rsidRDefault="00174DD6" w:rsidP="009B2C79">
            <w:pPr>
              <w:pStyle w:val="Tabletext"/>
            </w:pPr>
            <w:r w:rsidRPr="00911349">
              <w:t>At least 99.95% platinum</w:t>
            </w:r>
          </w:p>
        </w:tc>
        <w:tc>
          <w:tcPr>
            <w:tcW w:w="1701" w:type="dxa"/>
            <w:tcBorders>
              <w:bottom w:val="none" w:sz="0" w:space="0" w:color="auto"/>
            </w:tcBorders>
          </w:tcPr>
          <w:p w14:paraId="0B19FDE7" w14:textId="77777777" w:rsidR="00174DD6" w:rsidRPr="00911349" w:rsidRDefault="00174DD6" w:rsidP="009B2C79">
            <w:pPr>
              <w:pStyle w:val="Tabletext"/>
            </w:pPr>
            <w:r w:rsidRPr="00911349">
              <w:t>31.169 ± 0.050</w:t>
            </w:r>
          </w:p>
        </w:tc>
        <w:tc>
          <w:tcPr>
            <w:tcW w:w="850" w:type="dxa"/>
            <w:tcBorders>
              <w:bottom w:val="none" w:sz="0" w:space="0" w:color="auto"/>
            </w:tcBorders>
          </w:tcPr>
          <w:p w14:paraId="7F2E3C30" w14:textId="77777777" w:rsidR="00174DD6" w:rsidRPr="00911349" w:rsidRDefault="00174DD6" w:rsidP="009B2C79">
            <w:pPr>
              <w:pStyle w:val="Tabletext"/>
            </w:pPr>
            <w:r w:rsidRPr="00911349">
              <w:t>32.60</w:t>
            </w:r>
          </w:p>
        </w:tc>
        <w:tc>
          <w:tcPr>
            <w:tcW w:w="709" w:type="dxa"/>
            <w:tcBorders>
              <w:bottom w:val="none" w:sz="0" w:space="0" w:color="auto"/>
            </w:tcBorders>
          </w:tcPr>
          <w:p w14:paraId="2BC80343" w14:textId="77777777" w:rsidR="00174DD6" w:rsidRPr="00911349" w:rsidRDefault="00174DD6" w:rsidP="009B2C79">
            <w:pPr>
              <w:pStyle w:val="Tabletext"/>
            </w:pPr>
            <w:r w:rsidRPr="00911349">
              <w:t>2.90</w:t>
            </w:r>
          </w:p>
        </w:tc>
        <w:tc>
          <w:tcPr>
            <w:tcW w:w="425" w:type="dxa"/>
            <w:tcBorders>
              <w:bottom w:val="none" w:sz="0" w:space="0" w:color="auto"/>
            </w:tcBorders>
          </w:tcPr>
          <w:p w14:paraId="3331E4B4" w14:textId="77777777" w:rsidR="00174DD6" w:rsidRPr="00911349" w:rsidRDefault="00174DD6" w:rsidP="009B2C79">
            <w:pPr>
              <w:pStyle w:val="Tabletext"/>
            </w:pPr>
            <w:r w:rsidRPr="00911349">
              <w:t>S1</w:t>
            </w:r>
          </w:p>
        </w:tc>
        <w:tc>
          <w:tcPr>
            <w:tcW w:w="567" w:type="dxa"/>
            <w:tcBorders>
              <w:bottom w:val="none" w:sz="0" w:space="0" w:color="auto"/>
            </w:tcBorders>
          </w:tcPr>
          <w:p w14:paraId="1C1F8C2F" w14:textId="77777777" w:rsidR="00174DD6" w:rsidRPr="00911349" w:rsidRDefault="00174DD6" w:rsidP="009B2C79">
            <w:pPr>
              <w:pStyle w:val="Tabletext"/>
            </w:pPr>
            <w:r w:rsidRPr="00911349">
              <w:t>E1</w:t>
            </w:r>
          </w:p>
        </w:tc>
        <w:tc>
          <w:tcPr>
            <w:tcW w:w="567" w:type="dxa"/>
            <w:tcBorders>
              <w:bottom w:val="none" w:sz="0" w:space="0" w:color="auto"/>
            </w:tcBorders>
          </w:tcPr>
          <w:p w14:paraId="0151A2CC" w14:textId="77777777" w:rsidR="00174DD6" w:rsidRPr="00E76DED" w:rsidRDefault="00174DD6" w:rsidP="009B2C79">
            <w:pPr>
              <w:pStyle w:val="Tabletext"/>
            </w:pPr>
            <w:r w:rsidRPr="00E76DED">
              <w:t>O7</w:t>
            </w:r>
          </w:p>
        </w:tc>
        <w:tc>
          <w:tcPr>
            <w:tcW w:w="567" w:type="dxa"/>
            <w:tcBorders>
              <w:bottom w:val="none" w:sz="0" w:space="0" w:color="auto"/>
            </w:tcBorders>
          </w:tcPr>
          <w:p w14:paraId="33DF16AB" w14:textId="77777777" w:rsidR="00174DD6" w:rsidRPr="008C732C" w:rsidRDefault="00174DD6" w:rsidP="009B2C79">
            <w:pPr>
              <w:pStyle w:val="Tabletext"/>
            </w:pPr>
            <w:r w:rsidRPr="008C732C">
              <w:t>R9</w:t>
            </w:r>
          </w:p>
        </w:tc>
        <w:tc>
          <w:tcPr>
            <w:tcW w:w="1126" w:type="dxa"/>
            <w:tcBorders>
              <w:bottom w:val="none" w:sz="0" w:space="0" w:color="auto"/>
            </w:tcBorders>
          </w:tcPr>
          <w:p w14:paraId="10757E8F" w14:textId="77777777" w:rsidR="00174DD6" w:rsidRPr="00256AEE" w:rsidRDefault="00174DD6" w:rsidP="009B2C79">
            <w:pPr>
              <w:pStyle w:val="Tabletext"/>
            </w:pPr>
            <w:r w:rsidRPr="009133A0">
              <w:t>31/03/2022</w:t>
            </w:r>
          </w:p>
        </w:tc>
      </w:tr>
      <w:tr w:rsidR="00174DD6" w:rsidRPr="00256AEE" w14:paraId="369E5AD1"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3417FD8D" w14:textId="77777777" w:rsidR="00174DD6" w:rsidRPr="00256AEE" w:rsidRDefault="00174DD6" w:rsidP="009B2C79">
            <w:pPr>
              <w:pStyle w:val="Tabletext"/>
            </w:pPr>
            <w:r w:rsidRPr="00256AEE">
              <w:t>13</w:t>
            </w:r>
          </w:p>
        </w:tc>
        <w:tc>
          <w:tcPr>
            <w:tcW w:w="1418" w:type="dxa"/>
            <w:tcBorders>
              <w:bottom w:val="none" w:sz="0" w:space="0" w:color="auto"/>
            </w:tcBorders>
          </w:tcPr>
          <w:p w14:paraId="1766D378" w14:textId="77777777" w:rsidR="00174DD6" w:rsidRPr="00911349" w:rsidRDefault="00174DD6" w:rsidP="009B2C79">
            <w:pPr>
              <w:pStyle w:val="Tabletext"/>
            </w:pPr>
            <w:r w:rsidRPr="00911349">
              <w:t>$2.00</w:t>
            </w:r>
          </w:p>
        </w:tc>
        <w:tc>
          <w:tcPr>
            <w:tcW w:w="1276" w:type="dxa"/>
            <w:tcBorders>
              <w:bottom w:val="none" w:sz="0" w:space="0" w:color="auto"/>
            </w:tcBorders>
          </w:tcPr>
          <w:p w14:paraId="5ECB5821"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3A00CEA8" w14:textId="77777777" w:rsidR="00174DD6" w:rsidRPr="00911349" w:rsidRDefault="00174DD6" w:rsidP="009B2C79">
            <w:pPr>
              <w:pStyle w:val="Tabletext"/>
            </w:pPr>
            <w:r w:rsidRPr="00911349">
              <w:t>62.713 ± 0.500</w:t>
            </w:r>
          </w:p>
        </w:tc>
        <w:tc>
          <w:tcPr>
            <w:tcW w:w="850" w:type="dxa"/>
            <w:tcBorders>
              <w:bottom w:val="none" w:sz="0" w:space="0" w:color="auto"/>
            </w:tcBorders>
          </w:tcPr>
          <w:p w14:paraId="4C04CAF6" w14:textId="77777777" w:rsidR="00174DD6" w:rsidRPr="00911349" w:rsidRDefault="00174DD6" w:rsidP="009B2C79">
            <w:pPr>
              <w:pStyle w:val="Tabletext"/>
            </w:pPr>
            <w:r w:rsidRPr="00911349">
              <w:t>40.90</w:t>
            </w:r>
          </w:p>
        </w:tc>
        <w:tc>
          <w:tcPr>
            <w:tcW w:w="709" w:type="dxa"/>
            <w:tcBorders>
              <w:bottom w:val="none" w:sz="0" w:space="0" w:color="auto"/>
            </w:tcBorders>
          </w:tcPr>
          <w:p w14:paraId="6EEB2797" w14:textId="77777777" w:rsidR="00174DD6" w:rsidRPr="00911349" w:rsidRDefault="00174DD6" w:rsidP="009B2C79">
            <w:pPr>
              <w:pStyle w:val="Tabletext"/>
            </w:pPr>
            <w:r w:rsidRPr="00911349">
              <w:t>7.28</w:t>
            </w:r>
          </w:p>
        </w:tc>
        <w:tc>
          <w:tcPr>
            <w:tcW w:w="425" w:type="dxa"/>
            <w:tcBorders>
              <w:bottom w:val="none" w:sz="0" w:space="0" w:color="auto"/>
            </w:tcBorders>
          </w:tcPr>
          <w:p w14:paraId="4E5ABF18" w14:textId="77777777" w:rsidR="00174DD6" w:rsidRPr="00911349" w:rsidRDefault="00174DD6" w:rsidP="009B2C79">
            <w:pPr>
              <w:pStyle w:val="Tabletext"/>
            </w:pPr>
            <w:r w:rsidRPr="00911349">
              <w:t>S1</w:t>
            </w:r>
          </w:p>
        </w:tc>
        <w:tc>
          <w:tcPr>
            <w:tcW w:w="567" w:type="dxa"/>
            <w:tcBorders>
              <w:bottom w:val="none" w:sz="0" w:space="0" w:color="auto"/>
            </w:tcBorders>
          </w:tcPr>
          <w:p w14:paraId="0A61E3A6" w14:textId="77777777" w:rsidR="00174DD6" w:rsidRPr="00911349" w:rsidRDefault="00174DD6" w:rsidP="009B2C79">
            <w:pPr>
              <w:pStyle w:val="Tabletext"/>
            </w:pPr>
            <w:r w:rsidRPr="00911349">
              <w:t>E1</w:t>
            </w:r>
          </w:p>
        </w:tc>
        <w:tc>
          <w:tcPr>
            <w:tcW w:w="567" w:type="dxa"/>
            <w:tcBorders>
              <w:bottom w:val="none" w:sz="0" w:space="0" w:color="auto"/>
            </w:tcBorders>
          </w:tcPr>
          <w:p w14:paraId="6867084E" w14:textId="77777777" w:rsidR="00174DD6" w:rsidRPr="00E76DED" w:rsidRDefault="00174DD6" w:rsidP="009B2C79">
            <w:pPr>
              <w:pStyle w:val="Tabletext"/>
            </w:pPr>
            <w:r w:rsidRPr="00E76DED">
              <w:t>O6</w:t>
            </w:r>
          </w:p>
        </w:tc>
        <w:tc>
          <w:tcPr>
            <w:tcW w:w="567" w:type="dxa"/>
            <w:tcBorders>
              <w:bottom w:val="none" w:sz="0" w:space="0" w:color="auto"/>
            </w:tcBorders>
          </w:tcPr>
          <w:p w14:paraId="53B69098" w14:textId="77777777" w:rsidR="00174DD6" w:rsidRPr="008C732C" w:rsidRDefault="00174DD6" w:rsidP="009B2C79">
            <w:pPr>
              <w:pStyle w:val="Tabletext"/>
            </w:pPr>
            <w:r w:rsidRPr="008C732C">
              <w:t>R10</w:t>
            </w:r>
          </w:p>
        </w:tc>
        <w:tc>
          <w:tcPr>
            <w:tcW w:w="1126" w:type="dxa"/>
            <w:tcBorders>
              <w:bottom w:val="none" w:sz="0" w:space="0" w:color="auto"/>
            </w:tcBorders>
          </w:tcPr>
          <w:p w14:paraId="1DD60584" w14:textId="77777777" w:rsidR="00174DD6" w:rsidRPr="00256AEE" w:rsidRDefault="00174DD6" w:rsidP="009B2C79">
            <w:pPr>
              <w:pStyle w:val="Tabletext"/>
            </w:pPr>
            <w:r w:rsidRPr="009133A0">
              <w:t>31/03/2022</w:t>
            </w:r>
          </w:p>
        </w:tc>
      </w:tr>
      <w:tr w:rsidR="00174DD6" w:rsidRPr="00256AEE" w14:paraId="36FFAB11"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740ED0CD" w14:textId="77777777" w:rsidR="00174DD6" w:rsidRPr="00256AEE" w:rsidRDefault="00174DD6" w:rsidP="009B2C79">
            <w:pPr>
              <w:pStyle w:val="Tabletext"/>
            </w:pPr>
            <w:r w:rsidRPr="00256AEE">
              <w:t>14</w:t>
            </w:r>
          </w:p>
        </w:tc>
        <w:tc>
          <w:tcPr>
            <w:tcW w:w="1418" w:type="dxa"/>
            <w:tcBorders>
              <w:bottom w:val="none" w:sz="0" w:space="0" w:color="auto"/>
            </w:tcBorders>
          </w:tcPr>
          <w:p w14:paraId="776D303F" w14:textId="77777777" w:rsidR="00174DD6" w:rsidRPr="00911349" w:rsidRDefault="00174DD6" w:rsidP="009B2C79">
            <w:pPr>
              <w:pStyle w:val="Tabletext"/>
            </w:pPr>
            <w:r w:rsidRPr="00911349">
              <w:t>$200.00</w:t>
            </w:r>
          </w:p>
        </w:tc>
        <w:tc>
          <w:tcPr>
            <w:tcW w:w="1276" w:type="dxa"/>
            <w:tcBorders>
              <w:bottom w:val="none" w:sz="0" w:space="0" w:color="auto"/>
            </w:tcBorders>
          </w:tcPr>
          <w:p w14:paraId="32E0D0C1" w14:textId="77777777" w:rsidR="00174DD6" w:rsidRPr="00911349" w:rsidRDefault="00174DD6" w:rsidP="009B2C79">
            <w:pPr>
              <w:pStyle w:val="Tabletext"/>
            </w:pPr>
            <w:r w:rsidRPr="00911349">
              <w:t>At least 99.99% gold</w:t>
            </w:r>
          </w:p>
        </w:tc>
        <w:tc>
          <w:tcPr>
            <w:tcW w:w="1701" w:type="dxa"/>
            <w:tcBorders>
              <w:bottom w:val="none" w:sz="0" w:space="0" w:color="auto"/>
            </w:tcBorders>
          </w:tcPr>
          <w:p w14:paraId="75B55D4B" w14:textId="77777777" w:rsidR="00174DD6" w:rsidRPr="00911349" w:rsidRDefault="00174DD6" w:rsidP="009B2C79">
            <w:pPr>
              <w:pStyle w:val="Tabletext"/>
            </w:pPr>
            <w:r w:rsidRPr="00911349">
              <w:t>62.263 ± 0.050</w:t>
            </w:r>
          </w:p>
        </w:tc>
        <w:tc>
          <w:tcPr>
            <w:tcW w:w="850" w:type="dxa"/>
            <w:tcBorders>
              <w:bottom w:val="none" w:sz="0" w:space="0" w:color="auto"/>
            </w:tcBorders>
          </w:tcPr>
          <w:p w14:paraId="49C8F6A3" w14:textId="77777777" w:rsidR="00174DD6" w:rsidRPr="00911349" w:rsidRDefault="00174DD6" w:rsidP="009B2C79">
            <w:pPr>
              <w:pStyle w:val="Tabletext"/>
            </w:pPr>
            <w:r w:rsidRPr="00911349">
              <w:t>36.60</w:t>
            </w:r>
          </w:p>
        </w:tc>
        <w:tc>
          <w:tcPr>
            <w:tcW w:w="709" w:type="dxa"/>
            <w:tcBorders>
              <w:bottom w:val="none" w:sz="0" w:space="0" w:color="auto"/>
            </w:tcBorders>
          </w:tcPr>
          <w:p w14:paraId="3DAAB6BD" w14:textId="77777777" w:rsidR="00174DD6" w:rsidRPr="00911349" w:rsidRDefault="00174DD6" w:rsidP="009B2C79">
            <w:pPr>
              <w:pStyle w:val="Tabletext"/>
            </w:pPr>
            <w:r w:rsidRPr="00911349">
              <w:t>5.50</w:t>
            </w:r>
          </w:p>
        </w:tc>
        <w:tc>
          <w:tcPr>
            <w:tcW w:w="425" w:type="dxa"/>
            <w:tcBorders>
              <w:bottom w:val="none" w:sz="0" w:space="0" w:color="auto"/>
            </w:tcBorders>
          </w:tcPr>
          <w:p w14:paraId="59313D3C" w14:textId="77777777" w:rsidR="00174DD6" w:rsidRPr="00911349" w:rsidRDefault="00174DD6" w:rsidP="009B2C79">
            <w:pPr>
              <w:pStyle w:val="Tabletext"/>
            </w:pPr>
            <w:r w:rsidRPr="00911349">
              <w:t>S1</w:t>
            </w:r>
          </w:p>
        </w:tc>
        <w:tc>
          <w:tcPr>
            <w:tcW w:w="567" w:type="dxa"/>
            <w:tcBorders>
              <w:bottom w:val="none" w:sz="0" w:space="0" w:color="auto"/>
            </w:tcBorders>
          </w:tcPr>
          <w:p w14:paraId="51071910" w14:textId="77777777" w:rsidR="00174DD6" w:rsidRPr="00911349" w:rsidRDefault="00174DD6" w:rsidP="009B2C79">
            <w:pPr>
              <w:pStyle w:val="Tabletext"/>
            </w:pPr>
            <w:r w:rsidRPr="00911349">
              <w:t>E1</w:t>
            </w:r>
          </w:p>
        </w:tc>
        <w:tc>
          <w:tcPr>
            <w:tcW w:w="567" w:type="dxa"/>
            <w:tcBorders>
              <w:bottom w:val="none" w:sz="0" w:space="0" w:color="auto"/>
            </w:tcBorders>
          </w:tcPr>
          <w:p w14:paraId="185954BB" w14:textId="77777777" w:rsidR="00174DD6" w:rsidRPr="00E76DED" w:rsidRDefault="00174DD6" w:rsidP="009B2C79">
            <w:pPr>
              <w:pStyle w:val="Tabletext"/>
            </w:pPr>
            <w:r w:rsidRPr="00E76DED">
              <w:t>O3</w:t>
            </w:r>
          </w:p>
        </w:tc>
        <w:tc>
          <w:tcPr>
            <w:tcW w:w="567" w:type="dxa"/>
            <w:tcBorders>
              <w:bottom w:val="none" w:sz="0" w:space="0" w:color="auto"/>
            </w:tcBorders>
          </w:tcPr>
          <w:p w14:paraId="36143C36" w14:textId="77777777" w:rsidR="00174DD6" w:rsidRPr="008C732C" w:rsidRDefault="00174DD6" w:rsidP="009B2C79">
            <w:pPr>
              <w:pStyle w:val="Tabletext"/>
            </w:pPr>
            <w:r w:rsidRPr="008C732C">
              <w:t>R10</w:t>
            </w:r>
          </w:p>
        </w:tc>
        <w:tc>
          <w:tcPr>
            <w:tcW w:w="1126" w:type="dxa"/>
            <w:tcBorders>
              <w:bottom w:val="none" w:sz="0" w:space="0" w:color="auto"/>
            </w:tcBorders>
          </w:tcPr>
          <w:p w14:paraId="4156B8E3" w14:textId="77777777" w:rsidR="00174DD6" w:rsidRPr="00256AEE" w:rsidRDefault="00174DD6" w:rsidP="009B2C79">
            <w:pPr>
              <w:pStyle w:val="Tabletext"/>
            </w:pPr>
            <w:r w:rsidRPr="009133A0">
              <w:t>31/03/2022</w:t>
            </w:r>
          </w:p>
        </w:tc>
      </w:tr>
      <w:tr w:rsidR="00174DD6" w:rsidRPr="00256AEE" w14:paraId="28A70393"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09527369" w14:textId="77777777" w:rsidR="00174DD6" w:rsidRPr="00256AEE" w:rsidRDefault="00174DD6" w:rsidP="009B2C79">
            <w:pPr>
              <w:pStyle w:val="Tabletext"/>
            </w:pPr>
            <w:r w:rsidRPr="00256AEE">
              <w:t>15</w:t>
            </w:r>
          </w:p>
        </w:tc>
        <w:tc>
          <w:tcPr>
            <w:tcW w:w="1418" w:type="dxa"/>
            <w:tcBorders>
              <w:bottom w:val="none" w:sz="0" w:space="0" w:color="auto"/>
            </w:tcBorders>
          </w:tcPr>
          <w:p w14:paraId="3B223A84" w14:textId="77777777" w:rsidR="00174DD6" w:rsidRPr="00911349" w:rsidRDefault="00174DD6" w:rsidP="009B2C79">
            <w:pPr>
              <w:pStyle w:val="Tabletext"/>
            </w:pPr>
            <w:r w:rsidRPr="00911349">
              <w:t>$1.00</w:t>
            </w:r>
          </w:p>
        </w:tc>
        <w:tc>
          <w:tcPr>
            <w:tcW w:w="1276" w:type="dxa"/>
            <w:tcBorders>
              <w:bottom w:val="none" w:sz="0" w:space="0" w:color="auto"/>
            </w:tcBorders>
          </w:tcPr>
          <w:p w14:paraId="2B2BBCB6"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47F35507" w14:textId="77777777" w:rsidR="00174DD6" w:rsidRPr="00911349" w:rsidRDefault="00174DD6" w:rsidP="009B2C79">
            <w:pPr>
              <w:pStyle w:val="Tabletext"/>
            </w:pPr>
            <w:r w:rsidRPr="00911349">
              <w:t>31.607 ± 0.500</w:t>
            </w:r>
          </w:p>
        </w:tc>
        <w:tc>
          <w:tcPr>
            <w:tcW w:w="850" w:type="dxa"/>
            <w:tcBorders>
              <w:bottom w:val="none" w:sz="0" w:space="0" w:color="auto"/>
            </w:tcBorders>
          </w:tcPr>
          <w:p w14:paraId="5D11CF3F" w14:textId="77777777" w:rsidR="00174DD6" w:rsidRPr="00911349" w:rsidRDefault="00174DD6" w:rsidP="009B2C79">
            <w:pPr>
              <w:pStyle w:val="Tabletext"/>
            </w:pPr>
            <w:r w:rsidRPr="00911349">
              <w:t>40.90</w:t>
            </w:r>
          </w:p>
        </w:tc>
        <w:tc>
          <w:tcPr>
            <w:tcW w:w="709" w:type="dxa"/>
            <w:tcBorders>
              <w:bottom w:val="none" w:sz="0" w:space="0" w:color="auto"/>
            </w:tcBorders>
          </w:tcPr>
          <w:p w14:paraId="0F489EB3" w14:textId="77777777" w:rsidR="00174DD6" w:rsidRPr="00911349" w:rsidRDefault="00174DD6" w:rsidP="009B2C79">
            <w:pPr>
              <w:pStyle w:val="Tabletext"/>
            </w:pPr>
            <w:r w:rsidRPr="00911349">
              <w:t>3.50</w:t>
            </w:r>
          </w:p>
        </w:tc>
        <w:tc>
          <w:tcPr>
            <w:tcW w:w="425" w:type="dxa"/>
            <w:tcBorders>
              <w:bottom w:val="none" w:sz="0" w:space="0" w:color="auto"/>
            </w:tcBorders>
          </w:tcPr>
          <w:p w14:paraId="6FFCE156" w14:textId="77777777" w:rsidR="00174DD6" w:rsidRPr="00911349" w:rsidRDefault="00174DD6" w:rsidP="009B2C79">
            <w:pPr>
              <w:pStyle w:val="Tabletext"/>
            </w:pPr>
            <w:r w:rsidRPr="00911349">
              <w:t>S1</w:t>
            </w:r>
          </w:p>
        </w:tc>
        <w:tc>
          <w:tcPr>
            <w:tcW w:w="567" w:type="dxa"/>
            <w:tcBorders>
              <w:bottom w:val="none" w:sz="0" w:space="0" w:color="auto"/>
            </w:tcBorders>
          </w:tcPr>
          <w:p w14:paraId="535D95CE" w14:textId="77777777" w:rsidR="00174DD6" w:rsidRPr="00911349" w:rsidRDefault="00174DD6" w:rsidP="009B2C79">
            <w:pPr>
              <w:pStyle w:val="Tabletext"/>
            </w:pPr>
            <w:r w:rsidRPr="00911349">
              <w:t>E1</w:t>
            </w:r>
          </w:p>
        </w:tc>
        <w:tc>
          <w:tcPr>
            <w:tcW w:w="567" w:type="dxa"/>
            <w:tcBorders>
              <w:bottom w:val="none" w:sz="0" w:space="0" w:color="auto"/>
            </w:tcBorders>
          </w:tcPr>
          <w:p w14:paraId="4848D986" w14:textId="77777777" w:rsidR="00174DD6" w:rsidRPr="00E76DED" w:rsidRDefault="00174DD6" w:rsidP="009B2C79">
            <w:pPr>
              <w:pStyle w:val="Tabletext"/>
            </w:pPr>
            <w:r w:rsidRPr="00E76DED">
              <w:t>O6</w:t>
            </w:r>
          </w:p>
        </w:tc>
        <w:tc>
          <w:tcPr>
            <w:tcW w:w="567" w:type="dxa"/>
            <w:tcBorders>
              <w:bottom w:val="none" w:sz="0" w:space="0" w:color="auto"/>
            </w:tcBorders>
          </w:tcPr>
          <w:p w14:paraId="2DCDD3C8" w14:textId="77777777" w:rsidR="00174DD6" w:rsidRPr="00374963" w:rsidRDefault="00174DD6" w:rsidP="009B2C79">
            <w:pPr>
              <w:pStyle w:val="Tabletext"/>
            </w:pPr>
            <w:r w:rsidRPr="00374963">
              <w:t>R11</w:t>
            </w:r>
          </w:p>
        </w:tc>
        <w:tc>
          <w:tcPr>
            <w:tcW w:w="1126" w:type="dxa"/>
            <w:tcBorders>
              <w:bottom w:val="none" w:sz="0" w:space="0" w:color="auto"/>
            </w:tcBorders>
          </w:tcPr>
          <w:p w14:paraId="4C425AED" w14:textId="77777777" w:rsidR="00174DD6" w:rsidRPr="00256AEE" w:rsidRDefault="00174DD6" w:rsidP="009B2C79">
            <w:pPr>
              <w:pStyle w:val="Tabletext"/>
            </w:pPr>
            <w:r w:rsidRPr="009133A0">
              <w:t>31/03/2022</w:t>
            </w:r>
          </w:p>
        </w:tc>
      </w:tr>
      <w:tr w:rsidR="00174DD6" w:rsidRPr="00256AEE" w14:paraId="1388127E"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2A40F133" w14:textId="77777777" w:rsidR="00174DD6" w:rsidRPr="00256AEE" w:rsidRDefault="00174DD6" w:rsidP="009B2C79">
            <w:pPr>
              <w:pStyle w:val="Tabletext"/>
            </w:pPr>
            <w:r w:rsidRPr="00256AEE">
              <w:t>16</w:t>
            </w:r>
          </w:p>
        </w:tc>
        <w:tc>
          <w:tcPr>
            <w:tcW w:w="1418" w:type="dxa"/>
            <w:tcBorders>
              <w:bottom w:val="none" w:sz="0" w:space="0" w:color="auto"/>
            </w:tcBorders>
          </w:tcPr>
          <w:p w14:paraId="1872005B" w14:textId="77777777" w:rsidR="00174DD6" w:rsidRPr="00911349" w:rsidRDefault="00174DD6" w:rsidP="009B2C79">
            <w:pPr>
              <w:pStyle w:val="Tabletext"/>
            </w:pPr>
            <w:r w:rsidRPr="00911349">
              <w:t>$1.00</w:t>
            </w:r>
          </w:p>
        </w:tc>
        <w:tc>
          <w:tcPr>
            <w:tcW w:w="1276" w:type="dxa"/>
            <w:tcBorders>
              <w:bottom w:val="none" w:sz="0" w:space="0" w:color="auto"/>
            </w:tcBorders>
          </w:tcPr>
          <w:p w14:paraId="688459D4"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387711C0" w14:textId="77777777" w:rsidR="00174DD6" w:rsidRPr="00911349" w:rsidRDefault="00174DD6" w:rsidP="009B2C79">
            <w:pPr>
              <w:pStyle w:val="Tabletext"/>
            </w:pPr>
            <w:r w:rsidRPr="00911349">
              <w:t>31.607 ± 0.500</w:t>
            </w:r>
          </w:p>
        </w:tc>
        <w:tc>
          <w:tcPr>
            <w:tcW w:w="850" w:type="dxa"/>
            <w:tcBorders>
              <w:bottom w:val="none" w:sz="0" w:space="0" w:color="auto"/>
            </w:tcBorders>
          </w:tcPr>
          <w:p w14:paraId="4AF0D6A1" w14:textId="77777777" w:rsidR="00174DD6" w:rsidRPr="00911349" w:rsidRDefault="00174DD6" w:rsidP="009B2C79">
            <w:pPr>
              <w:pStyle w:val="Tabletext"/>
            </w:pPr>
            <w:r w:rsidRPr="00911349">
              <w:t>40.90</w:t>
            </w:r>
          </w:p>
        </w:tc>
        <w:tc>
          <w:tcPr>
            <w:tcW w:w="709" w:type="dxa"/>
            <w:tcBorders>
              <w:bottom w:val="none" w:sz="0" w:space="0" w:color="auto"/>
            </w:tcBorders>
          </w:tcPr>
          <w:p w14:paraId="1466BD33" w14:textId="77777777" w:rsidR="00174DD6" w:rsidRPr="00911349" w:rsidRDefault="00174DD6" w:rsidP="009B2C79">
            <w:pPr>
              <w:pStyle w:val="Tabletext"/>
            </w:pPr>
            <w:r w:rsidRPr="00911349">
              <w:t>3.50</w:t>
            </w:r>
          </w:p>
        </w:tc>
        <w:tc>
          <w:tcPr>
            <w:tcW w:w="425" w:type="dxa"/>
            <w:tcBorders>
              <w:bottom w:val="none" w:sz="0" w:space="0" w:color="auto"/>
            </w:tcBorders>
          </w:tcPr>
          <w:p w14:paraId="447517C8" w14:textId="77777777" w:rsidR="00174DD6" w:rsidRPr="00911349" w:rsidRDefault="00174DD6" w:rsidP="009B2C79">
            <w:pPr>
              <w:pStyle w:val="Tabletext"/>
            </w:pPr>
            <w:r w:rsidRPr="00911349">
              <w:t>S1</w:t>
            </w:r>
          </w:p>
        </w:tc>
        <w:tc>
          <w:tcPr>
            <w:tcW w:w="567" w:type="dxa"/>
            <w:tcBorders>
              <w:bottom w:val="none" w:sz="0" w:space="0" w:color="auto"/>
            </w:tcBorders>
          </w:tcPr>
          <w:p w14:paraId="5B1E2DB8" w14:textId="77777777" w:rsidR="00174DD6" w:rsidRPr="00911349" w:rsidRDefault="00174DD6" w:rsidP="009B2C79">
            <w:pPr>
              <w:pStyle w:val="Tabletext"/>
            </w:pPr>
            <w:r w:rsidRPr="00911349">
              <w:t>E1</w:t>
            </w:r>
          </w:p>
        </w:tc>
        <w:tc>
          <w:tcPr>
            <w:tcW w:w="567" w:type="dxa"/>
            <w:tcBorders>
              <w:bottom w:val="none" w:sz="0" w:space="0" w:color="auto"/>
            </w:tcBorders>
          </w:tcPr>
          <w:p w14:paraId="2FCCD26C" w14:textId="77777777" w:rsidR="00174DD6" w:rsidRPr="00E76DED" w:rsidRDefault="00174DD6" w:rsidP="009B2C79">
            <w:pPr>
              <w:pStyle w:val="Tabletext"/>
            </w:pPr>
            <w:r w:rsidRPr="00E76DED">
              <w:t>O1</w:t>
            </w:r>
          </w:p>
        </w:tc>
        <w:tc>
          <w:tcPr>
            <w:tcW w:w="567" w:type="dxa"/>
            <w:tcBorders>
              <w:bottom w:val="none" w:sz="0" w:space="0" w:color="auto"/>
            </w:tcBorders>
          </w:tcPr>
          <w:p w14:paraId="5FB14642" w14:textId="77777777" w:rsidR="00174DD6" w:rsidRPr="00374963" w:rsidRDefault="00174DD6" w:rsidP="009B2C79">
            <w:pPr>
              <w:pStyle w:val="Tabletext"/>
            </w:pPr>
            <w:r w:rsidRPr="00374963">
              <w:t>R12</w:t>
            </w:r>
          </w:p>
        </w:tc>
        <w:tc>
          <w:tcPr>
            <w:tcW w:w="1126" w:type="dxa"/>
            <w:tcBorders>
              <w:bottom w:val="none" w:sz="0" w:space="0" w:color="auto"/>
            </w:tcBorders>
          </w:tcPr>
          <w:p w14:paraId="2EE147B1" w14:textId="77777777" w:rsidR="00174DD6" w:rsidRPr="00256AEE" w:rsidRDefault="00174DD6" w:rsidP="009B2C79">
            <w:pPr>
              <w:pStyle w:val="Tabletext"/>
            </w:pPr>
            <w:r w:rsidRPr="009133A0">
              <w:t>31/03/2022</w:t>
            </w:r>
          </w:p>
        </w:tc>
      </w:tr>
      <w:tr w:rsidR="00174DD6" w:rsidRPr="00256AEE" w14:paraId="42DD0A0B"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663A204C" w14:textId="77777777" w:rsidR="00174DD6" w:rsidRPr="00256AEE" w:rsidRDefault="00174DD6" w:rsidP="009B2C79">
            <w:pPr>
              <w:pStyle w:val="Tabletext"/>
            </w:pPr>
            <w:r w:rsidRPr="00256AEE">
              <w:t>17</w:t>
            </w:r>
          </w:p>
        </w:tc>
        <w:tc>
          <w:tcPr>
            <w:tcW w:w="1418" w:type="dxa"/>
            <w:tcBorders>
              <w:bottom w:val="none" w:sz="0" w:space="0" w:color="auto"/>
            </w:tcBorders>
          </w:tcPr>
          <w:p w14:paraId="5EF5EA1C" w14:textId="77777777" w:rsidR="00174DD6" w:rsidRPr="00911349" w:rsidRDefault="00174DD6" w:rsidP="009B2C79">
            <w:pPr>
              <w:pStyle w:val="Tabletext"/>
            </w:pPr>
            <w:r w:rsidRPr="00911349">
              <w:t>$100.00</w:t>
            </w:r>
          </w:p>
        </w:tc>
        <w:tc>
          <w:tcPr>
            <w:tcW w:w="1276" w:type="dxa"/>
            <w:tcBorders>
              <w:bottom w:val="none" w:sz="0" w:space="0" w:color="auto"/>
            </w:tcBorders>
          </w:tcPr>
          <w:p w14:paraId="1B232098" w14:textId="77777777" w:rsidR="00174DD6" w:rsidRPr="00911349" w:rsidRDefault="00174DD6" w:rsidP="009B2C79">
            <w:pPr>
              <w:pStyle w:val="Tabletext"/>
            </w:pPr>
            <w:r w:rsidRPr="00911349">
              <w:t>At least 99.99% gold</w:t>
            </w:r>
          </w:p>
        </w:tc>
        <w:tc>
          <w:tcPr>
            <w:tcW w:w="1701" w:type="dxa"/>
            <w:tcBorders>
              <w:bottom w:val="none" w:sz="0" w:space="0" w:color="auto"/>
            </w:tcBorders>
          </w:tcPr>
          <w:p w14:paraId="2DA63AB1" w14:textId="77777777" w:rsidR="00174DD6" w:rsidRPr="00911349" w:rsidRDefault="00174DD6" w:rsidP="009B2C79">
            <w:pPr>
              <w:pStyle w:val="Tabletext"/>
            </w:pPr>
            <w:r w:rsidRPr="00911349">
              <w:t>31.157 ± 0.050</w:t>
            </w:r>
          </w:p>
        </w:tc>
        <w:tc>
          <w:tcPr>
            <w:tcW w:w="850" w:type="dxa"/>
            <w:tcBorders>
              <w:bottom w:val="none" w:sz="0" w:space="0" w:color="auto"/>
            </w:tcBorders>
          </w:tcPr>
          <w:p w14:paraId="5D26591D" w14:textId="77777777" w:rsidR="00174DD6" w:rsidRPr="00911349" w:rsidRDefault="00174DD6" w:rsidP="009B2C79">
            <w:pPr>
              <w:pStyle w:val="Tabletext"/>
            </w:pPr>
            <w:r w:rsidRPr="00911349">
              <w:t>32.60</w:t>
            </w:r>
          </w:p>
        </w:tc>
        <w:tc>
          <w:tcPr>
            <w:tcW w:w="709" w:type="dxa"/>
            <w:tcBorders>
              <w:bottom w:val="none" w:sz="0" w:space="0" w:color="auto"/>
            </w:tcBorders>
          </w:tcPr>
          <w:p w14:paraId="23358BF2" w14:textId="77777777" w:rsidR="00174DD6" w:rsidRPr="00911349" w:rsidRDefault="00174DD6" w:rsidP="009B2C79">
            <w:pPr>
              <w:pStyle w:val="Tabletext"/>
            </w:pPr>
            <w:r w:rsidRPr="00911349">
              <w:t>2.95</w:t>
            </w:r>
          </w:p>
        </w:tc>
        <w:tc>
          <w:tcPr>
            <w:tcW w:w="425" w:type="dxa"/>
            <w:tcBorders>
              <w:bottom w:val="none" w:sz="0" w:space="0" w:color="auto"/>
            </w:tcBorders>
          </w:tcPr>
          <w:p w14:paraId="584697A8" w14:textId="77777777" w:rsidR="00174DD6" w:rsidRPr="00911349" w:rsidRDefault="00174DD6" w:rsidP="009B2C79">
            <w:pPr>
              <w:pStyle w:val="Tabletext"/>
            </w:pPr>
            <w:r w:rsidRPr="00911349">
              <w:t>S1</w:t>
            </w:r>
          </w:p>
        </w:tc>
        <w:tc>
          <w:tcPr>
            <w:tcW w:w="567" w:type="dxa"/>
            <w:tcBorders>
              <w:bottom w:val="none" w:sz="0" w:space="0" w:color="auto"/>
            </w:tcBorders>
          </w:tcPr>
          <w:p w14:paraId="2734F295" w14:textId="77777777" w:rsidR="00174DD6" w:rsidRPr="00911349" w:rsidRDefault="00174DD6" w:rsidP="009B2C79">
            <w:pPr>
              <w:pStyle w:val="Tabletext"/>
            </w:pPr>
            <w:r w:rsidRPr="00911349">
              <w:t>E1</w:t>
            </w:r>
          </w:p>
        </w:tc>
        <w:tc>
          <w:tcPr>
            <w:tcW w:w="567" w:type="dxa"/>
            <w:tcBorders>
              <w:bottom w:val="none" w:sz="0" w:space="0" w:color="auto"/>
            </w:tcBorders>
          </w:tcPr>
          <w:p w14:paraId="354AFCD8" w14:textId="77777777" w:rsidR="00174DD6" w:rsidRPr="00E76DED" w:rsidRDefault="00174DD6" w:rsidP="009B2C79">
            <w:pPr>
              <w:pStyle w:val="Tabletext"/>
            </w:pPr>
            <w:r w:rsidRPr="00E76DED">
              <w:t>O1</w:t>
            </w:r>
          </w:p>
        </w:tc>
        <w:tc>
          <w:tcPr>
            <w:tcW w:w="567" w:type="dxa"/>
            <w:tcBorders>
              <w:bottom w:val="none" w:sz="0" w:space="0" w:color="auto"/>
            </w:tcBorders>
          </w:tcPr>
          <w:p w14:paraId="18D2C596" w14:textId="77777777" w:rsidR="00174DD6" w:rsidRPr="00374963" w:rsidRDefault="00174DD6" w:rsidP="009B2C79">
            <w:pPr>
              <w:pStyle w:val="Tabletext"/>
            </w:pPr>
            <w:r w:rsidRPr="00374963">
              <w:t>R13</w:t>
            </w:r>
          </w:p>
        </w:tc>
        <w:tc>
          <w:tcPr>
            <w:tcW w:w="1126" w:type="dxa"/>
            <w:tcBorders>
              <w:bottom w:val="none" w:sz="0" w:space="0" w:color="auto"/>
            </w:tcBorders>
          </w:tcPr>
          <w:p w14:paraId="68F2BA2C" w14:textId="77777777" w:rsidR="00174DD6" w:rsidRPr="00256AEE" w:rsidRDefault="00174DD6" w:rsidP="009B2C79">
            <w:pPr>
              <w:pStyle w:val="Tabletext"/>
            </w:pPr>
            <w:r w:rsidRPr="009133A0">
              <w:t>31/03/2022</w:t>
            </w:r>
          </w:p>
        </w:tc>
      </w:tr>
      <w:tr w:rsidR="00174DD6" w:rsidRPr="00256AEE" w14:paraId="22AEE75A"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34D71C97" w14:textId="77777777" w:rsidR="00174DD6" w:rsidRPr="00256AEE" w:rsidRDefault="00174DD6" w:rsidP="009B2C79">
            <w:pPr>
              <w:pStyle w:val="Tabletext"/>
            </w:pPr>
            <w:r w:rsidRPr="00256AEE">
              <w:t>18</w:t>
            </w:r>
          </w:p>
        </w:tc>
        <w:tc>
          <w:tcPr>
            <w:tcW w:w="1418" w:type="dxa"/>
            <w:tcBorders>
              <w:bottom w:val="none" w:sz="0" w:space="0" w:color="auto"/>
            </w:tcBorders>
          </w:tcPr>
          <w:p w14:paraId="3B70A978" w14:textId="77777777" w:rsidR="00174DD6" w:rsidRPr="00911349" w:rsidRDefault="00174DD6" w:rsidP="009B2C79">
            <w:pPr>
              <w:pStyle w:val="Tabletext"/>
            </w:pPr>
            <w:r w:rsidRPr="00911349">
              <w:t>$100.00</w:t>
            </w:r>
          </w:p>
        </w:tc>
        <w:tc>
          <w:tcPr>
            <w:tcW w:w="1276" w:type="dxa"/>
            <w:tcBorders>
              <w:bottom w:val="none" w:sz="0" w:space="0" w:color="auto"/>
            </w:tcBorders>
          </w:tcPr>
          <w:p w14:paraId="6C22278C" w14:textId="77777777" w:rsidR="00174DD6" w:rsidRPr="00911349" w:rsidRDefault="00174DD6" w:rsidP="009B2C79">
            <w:pPr>
              <w:pStyle w:val="Tabletext"/>
            </w:pPr>
            <w:r w:rsidRPr="00911349">
              <w:t>At least 99.99% gold</w:t>
            </w:r>
          </w:p>
        </w:tc>
        <w:tc>
          <w:tcPr>
            <w:tcW w:w="1701" w:type="dxa"/>
            <w:tcBorders>
              <w:bottom w:val="none" w:sz="0" w:space="0" w:color="auto"/>
            </w:tcBorders>
          </w:tcPr>
          <w:p w14:paraId="75542695" w14:textId="77777777" w:rsidR="00174DD6" w:rsidRPr="00911349" w:rsidRDefault="00174DD6" w:rsidP="009B2C79">
            <w:pPr>
              <w:pStyle w:val="Tabletext"/>
            </w:pPr>
            <w:r w:rsidRPr="00911349">
              <w:t>31.157 ± 0.050</w:t>
            </w:r>
          </w:p>
        </w:tc>
        <w:tc>
          <w:tcPr>
            <w:tcW w:w="850" w:type="dxa"/>
            <w:tcBorders>
              <w:bottom w:val="none" w:sz="0" w:space="0" w:color="auto"/>
            </w:tcBorders>
          </w:tcPr>
          <w:p w14:paraId="385924BB" w14:textId="77777777" w:rsidR="00174DD6" w:rsidRPr="00911349" w:rsidRDefault="00174DD6" w:rsidP="009B2C79">
            <w:pPr>
              <w:pStyle w:val="Tabletext"/>
            </w:pPr>
            <w:r w:rsidRPr="00911349">
              <w:t>27.60</w:t>
            </w:r>
          </w:p>
        </w:tc>
        <w:tc>
          <w:tcPr>
            <w:tcW w:w="709" w:type="dxa"/>
            <w:tcBorders>
              <w:bottom w:val="none" w:sz="0" w:space="0" w:color="auto"/>
            </w:tcBorders>
          </w:tcPr>
          <w:p w14:paraId="4EE2E47D" w14:textId="77777777" w:rsidR="00174DD6" w:rsidRPr="00911349" w:rsidRDefault="00174DD6" w:rsidP="009B2C79">
            <w:pPr>
              <w:pStyle w:val="Tabletext"/>
            </w:pPr>
            <w:r w:rsidRPr="00911349">
              <w:t>5.00</w:t>
            </w:r>
          </w:p>
        </w:tc>
        <w:tc>
          <w:tcPr>
            <w:tcW w:w="425" w:type="dxa"/>
            <w:tcBorders>
              <w:bottom w:val="none" w:sz="0" w:space="0" w:color="auto"/>
            </w:tcBorders>
          </w:tcPr>
          <w:p w14:paraId="71645EFB" w14:textId="77777777" w:rsidR="00174DD6" w:rsidRPr="00911349" w:rsidRDefault="00174DD6" w:rsidP="009B2C79">
            <w:pPr>
              <w:pStyle w:val="Tabletext"/>
            </w:pPr>
            <w:r w:rsidRPr="00911349">
              <w:t>S1</w:t>
            </w:r>
          </w:p>
        </w:tc>
        <w:tc>
          <w:tcPr>
            <w:tcW w:w="567" w:type="dxa"/>
            <w:tcBorders>
              <w:bottom w:val="none" w:sz="0" w:space="0" w:color="auto"/>
            </w:tcBorders>
          </w:tcPr>
          <w:p w14:paraId="329CBFA4" w14:textId="77777777" w:rsidR="00174DD6" w:rsidRPr="00911349" w:rsidRDefault="00174DD6" w:rsidP="009B2C79">
            <w:pPr>
              <w:pStyle w:val="Tabletext"/>
            </w:pPr>
            <w:r w:rsidRPr="00911349">
              <w:t>E1</w:t>
            </w:r>
          </w:p>
        </w:tc>
        <w:tc>
          <w:tcPr>
            <w:tcW w:w="567" w:type="dxa"/>
            <w:tcBorders>
              <w:bottom w:val="none" w:sz="0" w:space="0" w:color="auto"/>
            </w:tcBorders>
          </w:tcPr>
          <w:p w14:paraId="4270C52E" w14:textId="77777777" w:rsidR="00174DD6" w:rsidRPr="00E76DED" w:rsidRDefault="00174DD6" w:rsidP="009B2C79">
            <w:pPr>
              <w:pStyle w:val="Tabletext"/>
            </w:pPr>
            <w:r w:rsidRPr="00E76DED">
              <w:t>O2</w:t>
            </w:r>
          </w:p>
        </w:tc>
        <w:tc>
          <w:tcPr>
            <w:tcW w:w="567" w:type="dxa"/>
            <w:tcBorders>
              <w:bottom w:val="none" w:sz="0" w:space="0" w:color="auto"/>
            </w:tcBorders>
          </w:tcPr>
          <w:p w14:paraId="7B493DF0" w14:textId="77777777" w:rsidR="00174DD6" w:rsidRPr="00FF6A78" w:rsidRDefault="00174DD6" w:rsidP="009B2C79">
            <w:pPr>
              <w:pStyle w:val="Tabletext"/>
            </w:pPr>
            <w:r w:rsidRPr="00FF6A78">
              <w:t>R14</w:t>
            </w:r>
          </w:p>
        </w:tc>
        <w:tc>
          <w:tcPr>
            <w:tcW w:w="1126" w:type="dxa"/>
            <w:tcBorders>
              <w:bottom w:val="none" w:sz="0" w:space="0" w:color="auto"/>
            </w:tcBorders>
          </w:tcPr>
          <w:p w14:paraId="43DA2449" w14:textId="77777777" w:rsidR="00174DD6" w:rsidRPr="00256AEE" w:rsidRDefault="00174DD6" w:rsidP="009B2C79">
            <w:pPr>
              <w:pStyle w:val="Tabletext"/>
            </w:pPr>
            <w:r w:rsidRPr="009133A0">
              <w:t>31/03/2022</w:t>
            </w:r>
          </w:p>
        </w:tc>
      </w:tr>
      <w:tr w:rsidR="00174DD6" w:rsidRPr="00256AEE" w14:paraId="26BABB01"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2AEE3194" w14:textId="77777777" w:rsidR="00174DD6" w:rsidRPr="00256AEE" w:rsidRDefault="00174DD6" w:rsidP="009B2C79">
            <w:pPr>
              <w:pStyle w:val="Tabletext"/>
            </w:pPr>
            <w:r w:rsidRPr="00256AEE">
              <w:t>19</w:t>
            </w:r>
          </w:p>
        </w:tc>
        <w:tc>
          <w:tcPr>
            <w:tcW w:w="1418" w:type="dxa"/>
            <w:tcBorders>
              <w:bottom w:val="none" w:sz="0" w:space="0" w:color="auto"/>
            </w:tcBorders>
          </w:tcPr>
          <w:p w14:paraId="0EF0B1FE" w14:textId="77777777" w:rsidR="00174DD6" w:rsidRPr="00911349" w:rsidRDefault="00174DD6" w:rsidP="009B2C79">
            <w:pPr>
              <w:pStyle w:val="Tabletext"/>
            </w:pPr>
            <w:r w:rsidRPr="00911349">
              <w:t>$1.00</w:t>
            </w:r>
          </w:p>
        </w:tc>
        <w:tc>
          <w:tcPr>
            <w:tcW w:w="1276" w:type="dxa"/>
            <w:tcBorders>
              <w:bottom w:val="none" w:sz="0" w:space="0" w:color="auto"/>
            </w:tcBorders>
          </w:tcPr>
          <w:p w14:paraId="42E90BBB"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0173D017" w14:textId="77777777" w:rsidR="00174DD6" w:rsidRPr="00911349" w:rsidRDefault="00174DD6" w:rsidP="009B2C79">
            <w:pPr>
              <w:pStyle w:val="Tabletext"/>
            </w:pPr>
            <w:r w:rsidRPr="00911349">
              <w:t>31.607 ± 0.500</w:t>
            </w:r>
          </w:p>
        </w:tc>
        <w:tc>
          <w:tcPr>
            <w:tcW w:w="850" w:type="dxa"/>
            <w:tcBorders>
              <w:bottom w:val="none" w:sz="0" w:space="0" w:color="auto"/>
            </w:tcBorders>
          </w:tcPr>
          <w:p w14:paraId="5302BCF3" w14:textId="77777777" w:rsidR="00174DD6" w:rsidRPr="00911349" w:rsidRDefault="00174DD6" w:rsidP="009B2C79">
            <w:pPr>
              <w:pStyle w:val="Tabletext"/>
            </w:pPr>
            <w:r w:rsidRPr="00911349">
              <w:t>40.90</w:t>
            </w:r>
          </w:p>
        </w:tc>
        <w:tc>
          <w:tcPr>
            <w:tcW w:w="709" w:type="dxa"/>
            <w:tcBorders>
              <w:bottom w:val="none" w:sz="0" w:space="0" w:color="auto"/>
            </w:tcBorders>
          </w:tcPr>
          <w:p w14:paraId="2B1791C4" w14:textId="77777777" w:rsidR="00174DD6" w:rsidRPr="00911349" w:rsidRDefault="00174DD6" w:rsidP="009B2C79">
            <w:pPr>
              <w:pStyle w:val="Tabletext"/>
            </w:pPr>
            <w:r w:rsidRPr="00911349">
              <w:t>3.50</w:t>
            </w:r>
          </w:p>
        </w:tc>
        <w:tc>
          <w:tcPr>
            <w:tcW w:w="425" w:type="dxa"/>
            <w:tcBorders>
              <w:bottom w:val="none" w:sz="0" w:space="0" w:color="auto"/>
            </w:tcBorders>
          </w:tcPr>
          <w:p w14:paraId="423FE930" w14:textId="77777777" w:rsidR="00174DD6" w:rsidRPr="00911349" w:rsidRDefault="00174DD6" w:rsidP="009B2C79">
            <w:pPr>
              <w:pStyle w:val="Tabletext"/>
            </w:pPr>
            <w:r w:rsidRPr="00911349">
              <w:t>S1</w:t>
            </w:r>
          </w:p>
        </w:tc>
        <w:tc>
          <w:tcPr>
            <w:tcW w:w="567" w:type="dxa"/>
            <w:tcBorders>
              <w:bottom w:val="none" w:sz="0" w:space="0" w:color="auto"/>
            </w:tcBorders>
          </w:tcPr>
          <w:p w14:paraId="28E1C03D" w14:textId="77777777" w:rsidR="00174DD6" w:rsidRPr="00911349" w:rsidRDefault="00174DD6" w:rsidP="009B2C79">
            <w:pPr>
              <w:pStyle w:val="Tabletext"/>
            </w:pPr>
            <w:r w:rsidRPr="00911349">
              <w:t>E1</w:t>
            </w:r>
          </w:p>
        </w:tc>
        <w:tc>
          <w:tcPr>
            <w:tcW w:w="567" w:type="dxa"/>
            <w:tcBorders>
              <w:bottom w:val="none" w:sz="0" w:space="0" w:color="auto"/>
            </w:tcBorders>
          </w:tcPr>
          <w:p w14:paraId="7798A9EA" w14:textId="77777777" w:rsidR="00174DD6" w:rsidRPr="00E76DED" w:rsidRDefault="00174DD6" w:rsidP="009B2C79">
            <w:pPr>
              <w:pStyle w:val="Tabletext"/>
            </w:pPr>
            <w:r w:rsidRPr="00E76DED">
              <w:t>O2</w:t>
            </w:r>
          </w:p>
        </w:tc>
        <w:tc>
          <w:tcPr>
            <w:tcW w:w="567" w:type="dxa"/>
            <w:tcBorders>
              <w:bottom w:val="none" w:sz="0" w:space="0" w:color="auto"/>
            </w:tcBorders>
          </w:tcPr>
          <w:p w14:paraId="36BB7A55" w14:textId="77777777" w:rsidR="00174DD6" w:rsidRPr="00FF6A78" w:rsidRDefault="00174DD6" w:rsidP="009B2C79">
            <w:pPr>
              <w:pStyle w:val="Tabletext"/>
            </w:pPr>
            <w:r w:rsidRPr="00FF6A78">
              <w:t>R15</w:t>
            </w:r>
          </w:p>
        </w:tc>
        <w:tc>
          <w:tcPr>
            <w:tcW w:w="1126" w:type="dxa"/>
            <w:tcBorders>
              <w:bottom w:val="none" w:sz="0" w:space="0" w:color="auto"/>
            </w:tcBorders>
          </w:tcPr>
          <w:p w14:paraId="5150E053" w14:textId="77777777" w:rsidR="00174DD6" w:rsidRPr="00256AEE" w:rsidRDefault="00174DD6" w:rsidP="009B2C79">
            <w:pPr>
              <w:pStyle w:val="Tabletext"/>
            </w:pPr>
            <w:r w:rsidRPr="009133A0">
              <w:t>31/03/2022</w:t>
            </w:r>
          </w:p>
        </w:tc>
      </w:tr>
      <w:tr w:rsidR="00174DD6" w:rsidRPr="00256AEE" w14:paraId="706CE3F7"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64A4C996" w14:textId="77777777" w:rsidR="00174DD6" w:rsidRPr="00256AEE" w:rsidRDefault="00174DD6" w:rsidP="009B2C79">
            <w:pPr>
              <w:pStyle w:val="Tabletext"/>
            </w:pPr>
            <w:r w:rsidRPr="00256AEE">
              <w:t>20</w:t>
            </w:r>
          </w:p>
        </w:tc>
        <w:tc>
          <w:tcPr>
            <w:tcW w:w="1418" w:type="dxa"/>
            <w:tcBorders>
              <w:bottom w:val="none" w:sz="0" w:space="0" w:color="auto"/>
            </w:tcBorders>
          </w:tcPr>
          <w:p w14:paraId="20D6707C" w14:textId="77777777" w:rsidR="00174DD6" w:rsidRPr="00911349" w:rsidRDefault="00174DD6" w:rsidP="009B2C79">
            <w:pPr>
              <w:pStyle w:val="Tabletext"/>
            </w:pPr>
            <w:r w:rsidRPr="00911349">
              <w:t>$1.00</w:t>
            </w:r>
          </w:p>
        </w:tc>
        <w:tc>
          <w:tcPr>
            <w:tcW w:w="1276" w:type="dxa"/>
            <w:tcBorders>
              <w:bottom w:val="none" w:sz="0" w:space="0" w:color="auto"/>
            </w:tcBorders>
          </w:tcPr>
          <w:p w14:paraId="5DA61B96"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487D41D4" w14:textId="77777777" w:rsidR="00174DD6" w:rsidRPr="00911349" w:rsidRDefault="00174DD6" w:rsidP="009B2C79">
            <w:pPr>
              <w:pStyle w:val="Tabletext"/>
            </w:pPr>
            <w:r w:rsidRPr="00911349">
              <w:t>31.607 ± 0.500</w:t>
            </w:r>
          </w:p>
        </w:tc>
        <w:tc>
          <w:tcPr>
            <w:tcW w:w="850" w:type="dxa"/>
            <w:tcBorders>
              <w:bottom w:val="none" w:sz="0" w:space="0" w:color="auto"/>
            </w:tcBorders>
          </w:tcPr>
          <w:p w14:paraId="085330EB" w14:textId="77777777" w:rsidR="00174DD6" w:rsidRPr="00911349" w:rsidRDefault="00174DD6" w:rsidP="009B2C79">
            <w:pPr>
              <w:pStyle w:val="Tabletext"/>
            </w:pPr>
            <w:r w:rsidRPr="00911349">
              <w:t>40.90</w:t>
            </w:r>
          </w:p>
        </w:tc>
        <w:tc>
          <w:tcPr>
            <w:tcW w:w="709" w:type="dxa"/>
            <w:tcBorders>
              <w:bottom w:val="none" w:sz="0" w:space="0" w:color="auto"/>
            </w:tcBorders>
          </w:tcPr>
          <w:p w14:paraId="7A88651C" w14:textId="77777777" w:rsidR="00174DD6" w:rsidRPr="00911349" w:rsidRDefault="00174DD6" w:rsidP="009B2C79">
            <w:pPr>
              <w:pStyle w:val="Tabletext"/>
            </w:pPr>
            <w:r w:rsidRPr="00911349">
              <w:t>3.50</w:t>
            </w:r>
          </w:p>
        </w:tc>
        <w:tc>
          <w:tcPr>
            <w:tcW w:w="425" w:type="dxa"/>
            <w:tcBorders>
              <w:bottom w:val="none" w:sz="0" w:space="0" w:color="auto"/>
            </w:tcBorders>
          </w:tcPr>
          <w:p w14:paraId="5D9BD6C9" w14:textId="77777777" w:rsidR="00174DD6" w:rsidRPr="00911349" w:rsidRDefault="00174DD6" w:rsidP="009B2C79">
            <w:pPr>
              <w:pStyle w:val="Tabletext"/>
            </w:pPr>
            <w:r w:rsidRPr="00911349">
              <w:t>S1</w:t>
            </w:r>
          </w:p>
        </w:tc>
        <w:tc>
          <w:tcPr>
            <w:tcW w:w="567" w:type="dxa"/>
            <w:tcBorders>
              <w:bottom w:val="none" w:sz="0" w:space="0" w:color="auto"/>
            </w:tcBorders>
          </w:tcPr>
          <w:p w14:paraId="3E8BC159" w14:textId="77777777" w:rsidR="00174DD6" w:rsidRPr="00911349" w:rsidRDefault="00174DD6" w:rsidP="009B2C79">
            <w:pPr>
              <w:pStyle w:val="Tabletext"/>
            </w:pPr>
            <w:r w:rsidRPr="00911349">
              <w:t>E1</w:t>
            </w:r>
          </w:p>
        </w:tc>
        <w:tc>
          <w:tcPr>
            <w:tcW w:w="567" w:type="dxa"/>
            <w:tcBorders>
              <w:bottom w:val="none" w:sz="0" w:space="0" w:color="auto"/>
            </w:tcBorders>
          </w:tcPr>
          <w:p w14:paraId="1285557E" w14:textId="77777777" w:rsidR="00174DD6" w:rsidRPr="00E76DED" w:rsidRDefault="00174DD6" w:rsidP="009B2C79">
            <w:pPr>
              <w:pStyle w:val="Tabletext"/>
            </w:pPr>
            <w:r w:rsidRPr="00E76DED">
              <w:t xml:space="preserve">O2 </w:t>
            </w:r>
          </w:p>
        </w:tc>
        <w:tc>
          <w:tcPr>
            <w:tcW w:w="567" w:type="dxa"/>
            <w:tcBorders>
              <w:bottom w:val="none" w:sz="0" w:space="0" w:color="auto"/>
            </w:tcBorders>
          </w:tcPr>
          <w:p w14:paraId="202D744E" w14:textId="77777777" w:rsidR="00174DD6" w:rsidRPr="00FF6A78" w:rsidRDefault="00174DD6" w:rsidP="009B2C79">
            <w:pPr>
              <w:pStyle w:val="Tabletext"/>
            </w:pPr>
            <w:r w:rsidRPr="00FF6A78">
              <w:t>R16</w:t>
            </w:r>
          </w:p>
        </w:tc>
        <w:tc>
          <w:tcPr>
            <w:tcW w:w="1126" w:type="dxa"/>
            <w:tcBorders>
              <w:bottom w:val="none" w:sz="0" w:space="0" w:color="auto"/>
            </w:tcBorders>
          </w:tcPr>
          <w:p w14:paraId="0AD38A4A" w14:textId="77777777" w:rsidR="00174DD6" w:rsidRPr="00256AEE" w:rsidRDefault="00174DD6" w:rsidP="009B2C79">
            <w:pPr>
              <w:pStyle w:val="Tabletext"/>
            </w:pPr>
            <w:r w:rsidRPr="009133A0">
              <w:t>31/03/2022</w:t>
            </w:r>
          </w:p>
        </w:tc>
      </w:tr>
      <w:tr w:rsidR="00174DD6" w:rsidRPr="00256AEE" w14:paraId="441B1B15" w14:textId="77777777" w:rsidTr="00D552E9">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none" w:sz="0" w:space="0" w:color="auto"/>
            </w:tcBorders>
          </w:tcPr>
          <w:p w14:paraId="1C726595" w14:textId="77777777" w:rsidR="00174DD6" w:rsidRPr="00256AEE" w:rsidRDefault="00174DD6" w:rsidP="009B2C79">
            <w:pPr>
              <w:pStyle w:val="Tabletext"/>
            </w:pPr>
            <w:r w:rsidRPr="00256AEE">
              <w:t>21</w:t>
            </w:r>
          </w:p>
        </w:tc>
        <w:tc>
          <w:tcPr>
            <w:tcW w:w="1418" w:type="dxa"/>
            <w:tcBorders>
              <w:bottom w:val="none" w:sz="0" w:space="0" w:color="auto"/>
            </w:tcBorders>
          </w:tcPr>
          <w:p w14:paraId="6BAFB980" w14:textId="77777777" w:rsidR="00174DD6" w:rsidRPr="00911349" w:rsidRDefault="00174DD6" w:rsidP="009B2C79">
            <w:pPr>
              <w:pStyle w:val="Tabletext"/>
            </w:pPr>
            <w:r w:rsidRPr="00911349">
              <w:t>$8.00</w:t>
            </w:r>
          </w:p>
        </w:tc>
        <w:tc>
          <w:tcPr>
            <w:tcW w:w="1276" w:type="dxa"/>
            <w:tcBorders>
              <w:bottom w:val="none" w:sz="0" w:space="0" w:color="auto"/>
            </w:tcBorders>
          </w:tcPr>
          <w:p w14:paraId="4F6C626E" w14:textId="77777777" w:rsidR="00174DD6" w:rsidRPr="00911349" w:rsidRDefault="00174DD6" w:rsidP="009B2C79">
            <w:pPr>
              <w:pStyle w:val="Tabletext"/>
            </w:pPr>
            <w:r w:rsidRPr="00911349">
              <w:t>At least 99.99% silver</w:t>
            </w:r>
          </w:p>
        </w:tc>
        <w:tc>
          <w:tcPr>
            <w:tcW w:w="1701" w:type="dxa"/>
            <w:tcBorders>
              <w:bottom w:val="none" w:sz="0" w:space="0" w:color="auto"/>
            </w:tcBorders>
          </w:tcPr>
          <w:p w14:paraId="0C08E46A" w14:textId="77777777" w:rsidR="00174DD6" w:rsidRPr="00911349" w:rsidRDefault="00174DD6" w:rsidP="009B2C79">
            <w:pPr>
              <w:pStyle w:val="Tabletext"/>
            </w:pPr>
            <w:r w:rsidRPr="00911349">
              <w:t>156.533 ± 1.000</w:t>
            </w:r>
          </w:p>
        </w:tc>
        <w:tc>
          <w:tcPr>
            <w:tcW w:w="850" w:type="dxa"/>
            <w:tcBorders>
              <w:bottom w:val="none" w:sz="0" w:space="0" w:color="auto"/>
            </w:tcBorders>
          </w:tcPr>
          <w:p w14:paraId="4C2F70CD" w14:textId="77777777" w:rsidR="00174DD6" w:rsidRPr="00911349" w:rsidRDefault="00174DD6" w:rsidP="009B2C79">
            <w:pPr>
              <w:pStyle w:val="Tabletext"/>
            </w:pPr>
            <w:r w:rsidRPr="00911349">
              <w:t>50.90</w:t>
            </w:r>
          </w:p>
        </w:tc>
        <w:tc>
          <w:tcPr>
            <w:tcW w:w="709" w:type="dxa"/>
            <w:tcBorders>
              <w:bottom w:val="none" w:sz="0" w:space="0" w:color="auto"/>
            </w:tcBorders>
          </w:tcPr>
          <w:p w14:paraId="53074E73" w14:textId="77777777" w:rsidR="00174DD6" w:rsidRPr="00911349" w:rsidRDefault="00174DD6" w:rsidP="009B2C79">
            <w:pPr>
              <w:pStyle w:val="Tabletext"/>
            </w:pPr>
            <w:r w:rsidRPr="00911349">
              <w:t>11.85</w:t>
            </w:r>
          </w:p>
        </w:tc>
        <w:tc>
          <w:tcPr>
            <w:tcW w:w="425" w:type="dxa"/>
            <w:tcBorders>
              <w:bottom w:val="none" w:sz="0" w:space="0" w:color="auto"/>
            </w:tcBorders>
          </w:tcPr>
          <w:p w14:paraId="5A5973C8" w14:textId="77777777" w:rsidR="00174DD6" w:rsidRPr="00911349" w:rsidRDefault="00174DD6" w:rsidP="009B2C79">
            <w:pPr>
              <w:pStyle w:val="Tabletext"/>
            </w:pPr>
            <w:r w:rsidRPr="00911349">
              <w:t>S1</w:t>
            </w:r>
          </w:p>
        </w:tc>
        <w:tc>
          <w:tcPr>
            <w:tcW w:w="567" w:type="dxa"/>
            <w:tcBorders>
              <w:bottom w:val="none" w:sz="0" w:space="0" w:color="auto"/>
            </w:tcBorders>
          </w:tcPr>
          <w:p w14:paraId="34BBAFFA" w14:textId="77777777" w:rsidR="00174DD6" w:rsidRPr="00911349" w:rsidRDefault="00174DD6" w:rsidP="009B2C79">
            <w:pPr>
              <w:pStyle w:val="Tabletext"/>
            </w:pPr>
            <w:r w:rsidRPr="00911349">
              <w:t>E1</w:t>
            </w:r>
          </w:p>
        </w:tc>
        <w:tc>
          <w:tcPr>
            <w:tcW w:w="567" w:type="dxa"/>
            <w:tcBorders>
              <w:bottom w:val="none" w:sz="0" w:space="0" w:color="auto"/>
            </w:tcBorders>
          </w:tcPr>
          <w:p w14:paraId="1F5AC803" w14:textId="77777777" w:rsidR="00174DD6" w:rsidRPr="00E76DED" w:rsidRDefault="00174DD6" w:rsidP="009B2C79">
            <w:pPr>
              <w:pStyle w:val="Tabletext"/>
            </w:pPr>
            <w:r w:rsidRPr="00E76DED">
              <w:t xml:space="preserve">O2 </w:t>
            </w:r>
          </w:p>
        </w:tc>
        <w:tc>
          <w:tcPr>
            <w:tcW w:w="567" w:type="dxa"/>
            <w:tcBorders>
              <w:bottom w:val="none" w:sz="0" w:space="0" w:color="auto"/>
            </w:tcBorders>
          </w:tcPr>
          <w:p w14:paraId="78B7EBC9" w14:textId="77777777" w:rsidR="00174DD6" w:rsidRPr="00FF6A78" w:rsidRDefault="00174DD6" w:rsidP="009B2C79">
            <w:pPr>
              <w:pStyle w:val="Tabletext"/>
            </w:pPr>
            <w:r w:rsidRPr="00FF6A78">
              <w:t>R15</w:t>
            </w:r>
          </w:p>
        </w:tc>
        <w:tc>
          <w:tcPr>
            <w:tcW w:w="1126" w:type="dxa"/>
            <w:tcBorders>
              <w:bottom w:val="none" w:sz="0" w:space="0" w:color="auto"/>
            </w:tcBorders>
          </w:tcPr>
          <w:p w14:paraId="42DD6FE9" w14:textId="77777777" w:rsidR="00174DD6" w:rsidRPr="00256AEE" w:rsidRDefault="00174DD6" w:rsidP="009B2C79">
            <w:pPr>
              <w:pStyle w:val="Tabletext"/>
            </w:pPr>
            <w:r w:rsidRPr="009133A0">
              <w:t>31/03/2022</w:t>
            </w:r>
          </w:p>
        </w:tc>
      </w:tr>
      <w:tr w:rsidR="00174DD6" w:rsidRPr="00256AEE" w14:paraId="139F8573" w14:textId="77777777" w:rsidTr="00D552E9">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one" w:sz="0" w:space="0" w:color="auto"/>
            </w:tcBorders>
          </w:tcPr>
          <w:p w14:paraId="5EEABB82" w14:textId="77777777" w:rsidR="00174DD6" w:rsidRPr="00256AEE" w:rsidRDefault="00174DD6" w:rsidP="009B2C79">
            <w:pPr>
              <w:pStyle w:val="Tabletext"/>
            </w:pPr>
            <w:r w:rsidRPr="00256AEE">
              <w:t>22</w:t>
            </w:r>
          </w:p>
        </w:tc>
        <w:tc>
          <w:tcPr>
            <w:tcW w:w="1418" w:type="dxa"/>
            <w:tcBorders>
              <w:bottom w:val="none" w:sz="0" w:space="0" w:color="auto"/>
            </w:tcBorders>
          </w:tcPr>
          <w:p w14:paraId="6E2863FC" w14:textId="77777777" w:rsidR="00174DD6" w:rsidRPr="00911349" w:rsidRDefault="00174DD6" w:rsidP="009B2C79">
            <w:pPr>
              <w:pStyle w:val="Tabletext"/>
            </w:pPr>
            <w:r w:rsidRPr="00911349">
              <w:t>$1.00</w:t>
            </w:r>
          </w:p>
        </w:tc>
        <w:tc>
          <w:tcPr>
            <w:tcW w:w="1276" w:type="dxa"/>
            <w:tcBorders>
              <w:bottom w:val="none" w:sz="0" w:space="0" w:color="auto"/>
            </w:tcBorders>
          </w:tcPr>
          <w:p w14:paraId="1E909AC2" w14:textId="77777777" w:rsidR="00174DD6" w:rsidRPr="00911349" w:rsidRDefault="00174DD6" w:rsidP="009B2C79">
            <w:pPr>
              <w:pStyle w:val="Tabletext"/>
            </w:pPr>
            <w:r w:rsidRPr="00911349">
              <w:t>Copper, aluminium and nickel</w:t>
            </w:r>
          </w:p>
        </w:tc>
        <w:tc>
          <w:tcPr>
            <w:tcW w:w="1701" w:type="dxa"/>
            <w:tcBorders>
              <w:bottom w:val="none" w:sz="0" w:space="0" w:color="auto"/>
            </w:tcBorders>
          </w:tcPr>
          <w:p w14:paraId="2C8DC0A5" w14:textId="77777777" w:rsidR="00174DD6" w:rsidRPr="00911349" w:rsidRDefault="00174DD6" w:rsidP="009B2C79">
            <w:pPr>
              <w:pStyle w:val="Tabletext"/>
            </w:pPr>
            <w:r w:rsidRPr="00911349">
              <w:t>13.500 ± 1.000</w:t>
            </w:r>
          </w:p>
        </w:tc>
        <w:tc>
          <w:tcPr>
            <w:tcW w:w="850" w:type="dxa"/>
            <w:tcBorders>
              <w:bottom w:val="none" w:sz="0" w:space="0" w:color="auto"/>
            </w:tcBorders>
          </w:tcPr>
          <w:p w14:paraId="55244E4F" w14:textId="77777777" w:rsidR="00174DD6" w:rsidRPr="00911349" w:rsidRDefault="00174DD6" w:rsidP="009B2C79">
            <w:pPr>
              <w:pStyle w:val="Tabletext"/>
            </w:pPr>
            <w:r w:rsidRPr="00911349">
              <w:t>30.70</w:t>
            </w:r>
          </w:p>
        </w:tc>
        <w:tc>
          <w:tcPr>
            <w:tcW w:w="709" w:type="dxa"/>
            <w:tcBorders>
              <w:bottom w:val="none" w:sz="0" w:space="0" w:color="auto"/>
            </w:tcBorders>
          </w:tcPr>
          <w:p w14:paraId="6CDD1AC4" w14:textId="77777777" w:rsidR="00174DD6" w:rsidRPr="00911349" w:rsidRDefault="00174DD6" w:rsidP="009B2C79">
            <w:pPr>
              <w:pStyle w:val="Tabletext"/>
            </w:pPr>
            <w:r w:rsidRPr="00911349">
              <w:t>3.40</w:t>
            </w:r>
          </w:p>
        </w:tc>
        <w:tc>
          <w:tcPr>
            <w:tcW w:w="425" w:type="dxa"/>
            <w:tcBorders>
              <w:bottom w:val="none" w:sz="0" w:space="0" w:color="auto"/>
            </w:tcBorders>
          </w:tcPr>
          <w:p w14:paraId="7958CAE2" w14:textId="77777777" w:rsidR="00174DD6" w:rsidRPr="00911349" w:rsidRDefault="00174DD6" w:rsidP="009B2C79">
            <w:pPr>
              <w:pStyle w:val="Tabletext"/>
            </w:pPr>
            <w:r w:rsidRPr="00911349">
              <w:t>S1</w:t>
            </w:r>
          </w:p>
        </w:tc>
        <w:tc>
          <w:tcPr>
            <w:tcW w:w="567" w:type="dxa"/>
            <w:tcBorders>
              <w:bottom w:val="none" w:sz="0" w:space="0" w:color="auto"/>
            </w:tcBorders>
          </w:tcPr>
          <w:p w14:paraId="5E6C3FB4" w14:textId="77777777" w:rsidR="00174DD6" w:rsidRPr="00911349" w:rsidRDefault="00174DD6" w:rsidP="009B2C79">
            <w:pPr>
              <w:pStyle w:val="Tabletext"/>
            </w:pPr>
            <w:r w:rsidRPr="00911349">
              <w:t>E1</w:t>
            </w:r>
          </w:p>
        </w:tc>
        <w:tc>
          <w:tcPr>
            <w:tcW w:w="567" w:type="dxa"/>
            <w:tcBorders>
              <w:bottom w:val="none" w:sz="0" w:space="0" w:color="auto"/>
            </w:tcBorders>
          </w:tcPr>
          <w:p w14:paraId="79D4C31D" w14:textId="77777777" w:rsidR="00174DD6" w:rsidRPr="00E76DED" w:rsidRDefault="00174DD6" w:rsidP="009B2C79">
            <w:pPr>
              <w:pStyle w:val="Tabletext"/>
            </w:pPr>
            <w:r w:rsidRPr="00E76DED">
              <w:t>O2</w:t>
            </w:r>
          </w:p>
        </w:tc>
        <w:tc>
          <w:tcPr>
            <w:tcW w:w="567" w:type="dxa"/>
            <w:tcBorders>
              <w:bottom w:val="none" w:sz="0" w:space="0" w:color="auto"/>
            </w:tcBorders>
          </w:tcPr>
          <w:p w14:paraId="724E30DC" w14:textId="77777777" w:rsidR="00174DD6" w:rsidRPr="00F77CC2" w:rsidRDefault="00174DD6" w:rsidP="009B2C79">
            <w:pPr>
              <w:pStyle w:val="Tabletext"/>
            </w:pPr>
            <w:r w:rsidRPr="00F77CC2">
              <w:t>R17</w:t>
            </w:r>
          </w:p>
        </w:tc>
        <w:tc>
          <w:tcPr>
            <w:tcW w:w="1126" w:type="dxa"/>
            <w:tcBorders>
              <w:bottom w:val="none" w:sz="0" w:space="0" w:color="auto"/>
            </w:tcBorders>
          </w:tcPr>
          <w:p w14:paraId="3CB5558B" w14:textId="77777777" w:rsidR="00174DD6" w:rsidRPr="00256AEE" w:rsidRDefault="00174DD6" w:rsidP="009B2C79">
            <w:pPr>
              <w:pStyle w:val="Tabletext"/>
            </w:pPr>
            <w:r w:rsidRPr="009133A0">
              <w:t>31/03/2022</w:t>
            </w:r>
          </w:p>
        </w:tc>
      </w:tr>
      <w:tr w:rsidR="00174DD6" w:rsidRPr="00C41AA8" w14:paraId="1EBA202D" w14:textId="77777777" w:rsidTr="00502ADE">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bottom w:val="single" w:sz="2" w:space="0" w:color="auto"/>
            </w:tcBorders>
          </w:tcPr>
          <w:p w14:paraId="69CF38FC" w14:textId="77777777" w:rsidR="00174DD6" w:rsidRPr="00256AEE" w:rsidRDefault="00174DD6" w:rsidP="009B2C79">
            <w:pPr>
              <w:pStyle w:val="Tabletext"/>
            </w:pPr>
            <w:r w:rsidRPr="00256AEE">
              <w:t>23</w:t>
            </w:r>
          </w:p>
        </w:tc>
        <w:tc>
          <w:tcPr>
            <w:tcW w:w="1418" w:type="dxa"/>
            <w:tcBorders>
              <w:bottom w:val="single" w:sz="2" w:space="0" w:color="auto"/>
            </w:tcBorders>
          </w:tcPr>
          <w:p w14:paraId="4DC9FBD4" w14:textId="77777777" w:rsidR="00174DD6" w:rsidRPr="00911349" w:rsidRDefault="00174DD6" w:rsidP="009B2C79">
            <w:pPr>
              <w:pStyle w:val="Tabletext"/>
            </w:pPr>
            <w:r w:rsidRPr="00911349">
              <w:t>$1.00</w:t>
            </w:r>
          </w:p>
        </w:tc>
        <w:tc>
          <w:tcPr>
            <w:tcW w:w="1276" w:type="dxa"/>
            <w:tcBorders>
              <w:bottom w:val="single" w:sz="2" w:space="0" w:color="auto"/>
            </w:tcBorders>
          </w:tcPr>
          <w:p w14:paraId="58CEDD83" w14:textId="77777777" w:rsidR="00174DD6" w:rsidRPr="00911349" w:rsidRDefault="00174DD6" w:rsidP="009B2C79">
            <w:pPr>
              <w:pStyle w:val="Tabletext"/>
            </w:pPr>
            <w:r w:rsidRPr="00911349">
              <w:t>At least 99.99% silver</w:t>
            </w:r>
          </w:p>
        </w:tc>
        <w:tc>
          <w:tcPr>
            <w:tcW w:w="1701" w:type="dxa"/>
            <w:tcBorders>
              <w:bottom w:val="single" w:sz="2" w:space="0" w:color="auto"/>
            </w:tcBorders>
          </w:tcPr>
          <w:p w14:paraId="1314E134" w14:textId="77777777" w:rsidR="00174DD6" w:rsidRPr="00911349" w:rsidRDefault="00174DD6" w:rsidP="009B2C79">
            <w:pPr>
              <w:pStyle w:val="Tabletext"/>
            </w:pPr>
            <w:r w:rsidRPr="00911349">
              <w:t>31.607 ± 0.500</w:t>
            </w:r>
          </w:p>
        </w:tc>
        <w:tc>
          <w:tcPr>
            <w:tcW w:w="850" w:type="dxa"/>
            <w:tcBorders>
              <w:bottom w:val="single" w:sz="2" w:space="0" w:color="auto"/>
            </w:tcBorders>
          </w:tcPr>
          <w:p w14:paraId="23104FF9" w14:textId="77777777" w:rsidR="00174DD6" w:rsidRPr="00911349" w:rsidRDefault="00174DD6" w:rsidP="009B2C79">
            <w:pPr>
              <w:pStyle w:val="Tabletext"/>
            </w:pPr>
            <w:r w:rsidRPr="00911349">
              <w:t>36.60</w:t>
            </w:r>
          </w:p>
        </w:tc>
        <w:tc>
          <w:tcPr>
            <w:tcW w:w="709" w:type="dxa"/>
            <w:tcBorders>
              <w:bottom w:val="single" w:sz="2" w:space="0" w:color="auto"/>
            </w:tcBorders>
          </w:tcPr>
          <w:p w14:paraId="43D8D341" w14:textId="77777777" w:rsidR="00174DD6" w:rsidRPr="00911349" w:rsidRDefault="00174DD6" w:rsidP="009B2C79">
            <w:pPr>
              <w:pStyle w:val="Tabletext"/>
            </w:pPr>
            <w:r w:rsidRPr="00911349">
              <w:t>3.95</w:t>
            </w:r>
          </w:p>
        </w:tc>
        <w:tc>
          <w:tcPr>
            <w:tcW w:w="425" w:type="dxa"/>
            <w:tcBorders>
              <w:bottom w:val="single" w:sz="2" w:space="0" w:color="auto"/>
            </w:tcBorders>
          </w:tcPr>
          <w:p w14:paraId="702D4F9C" w14:textId="77777777" w:rsidR="00174DD6" w:rsidRPr="00911349" w:rsidRDefault="00174DD6" w:rsidP="009B2C79">
            <w:pPr>
              <w:pStyle w:val="Tabletext"/>
            </w:pPr>
            <w:r w:rsidRPr="00911349">
              <w:t>S1</w:t>
            </w:r>
          </w:p>
        </w:tc>
        <w:tc>
          <w:tcPr>
            <w:tcW w:w="567" w:type="dxa"/>
            <w:tcBorders>
              <w:bottom w:val="single" w:sz="2" w:space="0" w:color="auto"/>
            </w:tcBorders>
          </w:tcPr>
          <w:p w14:paraId="1553FC33" w14:textId="77777777" w:rsidR="00174DD6" w:rsidRPr="00911349" w:rsidRDefault="00174DD6" w:rsidP="009B2C79">
            <w:pPr>
              <w:pStyle w:val="Tabletext"/>
            </w:pPr>
            <w:r w:rsidRPr="00911349">
              <w:t>E1</w:t>
            </w:r>
          </w:p>
        </w:tc>
        <w:tc>
          <w:tcPr>
            <w:tcW w:w="567" w:type="dxa"/>
            <w:tcBorders>
              <w:bottom w:val="single" w:sz="2" w:space="0" w:color="auto"/>
            </w:tcBorders>
          </w:tcPr>
          <w:p w14:paraId="51FEF2FD" w14:textId="77777777" w:rsidR="00174DD6" w:rsidRPr="00E76DED" w:rsidRDefault="00174DD6" w:rsidP="009B2C79">
            <w:pPr>
              <w:pStyle w:val="Tabletext"/>
            </w:pPr>
            <w:r w:rsidRPr="00E76DED">
              <w:t>O12</w:t>
            </w:r>
          </w:p>
        </w:tc>
        <w:tc>
          <w:tcPr>
            <w:tcW w:w="567" w:type="dxa"/>
            <w:tcBorders>
              <w:bottom w:val="single" w:sz="2" w:space="0" w:color="auto"/>
            </w:tcBorders>
          </w:tcPr>
          <w:p w14:paraId="3CBCB22C" w14:textId="77777777" w:rsidR="00174DD6" w:rsidRPr="00F77CC2" w:rsidRDefault="00174DD6" w:rsidP="009B2C79">
            <w:pPr>
              <w:pStyle w:val="Tabletext"/>
            </w:pPr>
            <w:r w:rsidRPr="00F77CC2">
              <w:t>R18</w:t>
            </w:r>
          </w:p>
        </w:tc>
        <w:tc>
          <w:tcPr>
            <w:tcW w:w="1126" w:type="dxa"/>
            <w:tcBorders>
              <w:bottom w:val="single" w:sz="2" w:space="0" w:color="auto"/>
            </w:tcBorders>
          </w:tcPr>
          <w:p w14:paraId="2E0C08CB" w14:textId="77777777" w:rsidR="00174DD6" w:rsidRPr="00C41AA8" w:rsidRDefault="00174DD6" w:rsidP="009B2C79">
            <w:pPr>
              <w:pStyle w:val="Tabletext"/>
            </w:pPr>
            <w:r w:rsidRPr="009133A0">
              <w:t>31/03/2022</w:t>
            </w:r>
          </w:p>
        </w:tc>
      </w:tr>
      <w:tr w:rsidR="00502ADE" w:rsidRPr="00C41AA8" w14:paraId="63130BBE" w14:textId="77777777" w:rsidTr="00502ADE">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bottom w:val="nil"/>
            </w:tcBorders>
          </w:tcPr>
          <w:p w14:paraId="1315F98A" w14:textId="77777777" w:rsidR="00502ADE" w:rsidRPr="00256AEE" w:rsidRDefault="00502ADE" w:rsidP="009B2C79">
            <w:pPr>
              <w:pStyle w:val="Tabletext"/>
            </w:pPr>
          </w:p>
        </w:tc>
        <w:tc>
          <w:tcPr>
            <w:tcW w:w="1418" w:type="dxa"/>
            <w:tcBorders>
              <w:bottom w:val="nil"/>
            </w:tcBorders>
          </w:tcPr>
          <w:p w14:paraId="4D12ED29" w14:textId="77777777" w:rsidR="00502ADE" w:rsidRPr="00911349" w:rsidRDefault="00502ADE" w:rsidP="009B2C79">
            <w:pPr>
              <w:pStyle w:val="Tabletext"/>
            </w:pPr>
          </w:p>
        </w:tc>
        <w:tc>
          <w:tcPr>
            <w:tcW w:w="1276" w:type="dxa"/>
            <w:tcBorders>
              <w:bottom w:val="nil"/>
            </w:tcBorders>
          </w:tcPr>
          <w:p w14:paraId="6A21296A" w14:textId="77777777" w:rsidR="00502ADE" w:rsidRPr="00911349" w:rsidRDefault="00502ADE" w:rsidP="009B2C79">
            <w:pPr>
              <w:pStyle w:val="Tabletext"/>
            </w:pPr>
          </w:p>
        </w:tc>
        <w:tc>
          <w:tcPr>
            <w:tcW w:w="1701" w:type="dxa"/>
            <w:tcBorders>
              <w:bottom w:val="nil"/>
            </w:tcBorders>
          </w:tcPr>
          <w:p w14:paraId="153EBA73" w14:textId="77777777" w:rsidR="00502ADE" w:rsidRPr="00911349" w:rsidRDefault="00502ADE" w:rsidP="009B2C79">
            <w:pPr>
              <w:pStyle w:val="Tabletext"/>
            </w:pPr>
          </w:p>
        </w:tc>
        <w:tc>
          <w:tcPr>
            <w:tcW w:w="850" w:type="dxa"/>
            <w:tcBorders>
              <w:bottom w:val="nil"/>
            </w:tcBorders>
          </w:tcPr>
          <w:p w14:paraId="228399AF" w14:textId="77777777" w:rsidR="00502ADE" w:rsidRPr="00911349" w:rsidRDefault="00502ADE" w:rsidP="009B2C79">
            <w:pPr>
              <w:pStyle w:val="Tabletext"/>
            </w:pPr>
          </w:p>
        </w:tc>
        <w:tc>
          <w:tcPr>
            <w:tcW w:w="709" w:type="dxa"/>
            <w:tcBorders>
              <w:bottom w:val="nil"/>
            </w:tcBorders>
          </w:tcPr>
          <w:p w14:paraId="2DAB8220" w14:textId="77777777" w:rsidR="00502ADE" w:rsidRPr="00911349" w:rsidRDefault="00502ADE" w:rsidP="009B2C79">
            <w:pPr>
              <w:pStyle w:val="Tabletext"/>
            </w:pPr>
          </w:p>
        </w:tc>
        <w:tc>
          <w:tcPr>
            <w:tcW w:w="425" w:type="dxa"/>
            <w:tcBorders>
              <w:bottom w:val="nil"/>
            </w:tcBorders>
          </w:tcPr>
          <w:p w14:paraId="27ABDE44" w14:textId="77777777" w:rsidR="00502ADE" w:rsidRPr="00911349" w:rsidRDefault="00502ADE" w:rsidP="009B2C79">
            <w:pPr>
              <w:pStyle w:val="Tabletext"/>
            </w:pPr>
          </w:p>
        </w:tc>
        <w:tc>
          <w:tcPr>
            <w:tcW w:w="567" w:type="dxa"/>
            <w:tcBorders>
              <w:bottom w:val="nil"/>
            </w:tcBorders>
          </w:tcPr>
          <w:p w14:paraId="077AABFA" w14:textId="77777777" w:rsidR="00502ADE" w:rsidRPr="00911349" w:rsidRDefault="00502ADE" w:rsidP="009B2C79">
            <w:pPr>
              <w:pStyle w:val="Tabletext"/>
            </w:pPr>
          </w:p>
        </w:tc>
        <w:tc>
          <w:tcPr>
            <w:tcW w:w="567" w:type="dxa"/>
            <w:tcBorders>
              <w:bottom w:val="nil"/>
            </w:tcBorders>
          </w:tcPr>
          <w:p w14:paraId="08243E0F" w14:textId="77777777" w:rsidR="00502ADE" w:rsidRPr="00E76DED" w:rsidRDefault="00502ADE" w:rsidP="009B2C79">
            <w:pPr>
              <w:pStyle w:val="Tabletext"/>
            </w:pPr>
          </w:p>
        </w:tc>
        <w:tc>
          <w:tcPr>
            <w:tcW w:w="567" w:type="dxa"/>
            <w:tcBorders>
              <w:bottom w:val="nil"/>
            </w:tcBorders>
          </w:tcPr>
          <w:p w14:paraId="716D8DAD" w14:textId="77777777" w:rsidR="00502ADE" w:rsidRPr="00F77CC2" w:rsidRDefault="00502ADE" w:rsidP="009B2C79">
            <w:pPr>
              <w:pStyle w:val="Tabletext"/>
            </w:pPr>
          </w:p>
        </w:tc>
        <w:tc>
          <w:tcPr>
            <w:tcW w:w="1126" w:type="dxa"/>
            <w:tcBorders>
              <w:bottom w:val="nil"/>
            </w:tcBorders>
          </w:tcPr>
          <w:p w14:paraId="12E129F3" w14:textId="77777777" w:rsidR="00502ADE" w:rsidRPr="009133A0" w:rsidRDefault="00502ADE" w:rsidP="009B2C79">
            <w:pPr>
              <w:pStyle w:val="Tabletext"/>
            </w:pPr>
          </w:p>
        </w:tc>
      </w:tr>
    </w:tbl>
    <w:tbl>
      <w:tblPr>
        <w:tblW w:w="9795" w:type="dxa"/>
        <w:jc w:val="center"/>
        <w:tblBorders>
          <w:top w:val="single" w:sz="2" w:space="0" w:color="auto"/>
          <w:bottom w:val="single" w:sz="12" w:space="0" w:color="auto"/>
          <w:insideH w:val="single" w:sz="2" w:space="0" w:color="auto"/>
        </w:tblBorders>
        <w:tblLayout w:type="fixed"/>
        <w:tblCellMar>
          <w:left w:w="71" w:type="dxa"/>
          <w:right w:w="71" w:type="dxa"/>
        </w:tblCellMar>
        <w:tblLook w:val="04A0" w:firstRow="1" w:lastRow="0" w:firstColumn="1" w:lastColumn="0" w:noHBand="0" w:noVBand="1"/>
      </w:tblPr>
      <w:tblGrid>
        <w:gridCol w:w="812"/>
        <w:gridCol w:w="1142"/>
        <w:gridCol w:w="1282"/>
        <w:gridCol w:w="1611"/>
        <w:gridCol w:w="854"/>
        <w:gridCol w:w="713"/>
        <w:gridCol w:w="456"/>
        <w:gridCol w:w="570"/>
        <w:gridCol w:w="591"/>
        <w:gridCol w:w="610"/>
        <w:gridCol w:w="1154"/>
      </w:tblGrid>
      <w:tr w:rsidR="00D552E9" w14:paraId="6CCDFA82" w14:textId="77777777" w:rsidTr="00502ADE">
        <w:trPr>
          <w:cantSplit/>
          <w:jc w:val="center"/>
        </w:trPr>
        <w:tc>
          <w:tcPr>
            <w:tcW w:w="812" w:type="dxa"/>
          </w:tcPr>
          <w:p w14:paraId="43F622DF" w14:textId="77777777" w:rsidR="00D552E9" w:rsidRDefault="00D552E9" w:rsidP="00CE6047">
            <w:pPr>
              <w:pStyle w:val="Tabletext"/>
              <w:rPr>
                <w:lang w:eastAsia="en-US"/>
              </w:rPr>
            </w:pPr>
            <w:r w:rsidRPr="00B75723">
              <w:t>24</w:t>
            </w:r>
          </w:p>
        </w:tc>
        <w:tc>
          <w:tcPr>
            <w:tcW w:w="1142" w:type="dxa"/>
          </w:tcPr>
          <w:p w14:paraId="54A4A1FF" w14:textId="77777777" w:rsidR="00D552E9" w:rsidRDefault="00D552E9" w:rsidP="00CE6047">
            <w:pPr>
              <w:pStyle w:val="Tabletext"/>
              <w:rPr>
                <w:lang w:eastAsia="en-US"/>
              </w:rPr>
            </w:pPr>
            <w:r w:rsidRPr="00B75723">
              <w:t>$2.00</w:t>
            </w:r>
          </w:p>
        </w:tc>
        <w:tc>
          <w:tcPr>
            <w:tcW w:w="1282" w:type="dxa"/>
          </w:tcPr>
          <w:p w14:paraId="4AE79D6F" w14:textId="77777777" w:rsidR="00D552E9" w:rsidRDefault="00D552E9" w:rsidP="00CE6047">
            <w:pPr>
              <w:pStyle w:val="Tabletext"/>
              <w:rPr>
                <w:lang w:eastAsia="en-US"/>
              </w:rPr>
            </w:pPr>
            <w:r w:rsidRPr="00B75723">
              <w:t>At least 99.99% silver</w:t>
            </w:r>
          </w:p>
        </w:tc>
        <w:tc>
          <w:tcPr>
            <w:tcW w:w="1611" w:type="dxa"/>
          </w:tcPr>
          <w:p w14:paraId="328F9772" w14:textId="77777777" w:rsidR="00D552E9" w:rsidRDefault="00D552E9" w:rsidP="00CE6047">
            <w:pPr>
              <w:pStyle w:val="Tabletext"/>
              <w:rPr>
                <w:lang w:eastAsia="en-US"/>
              </w:rPr>
            </w:pPr>
            <w:r w:rsidRPr="00B75723">
              <w:t>62.713 ± 0.500</w:t>
            </w:r>
          </w:p>
        </w:tc>
        <w:tc>
          <w:tcPr>
            <w:tcW w:w="854" w:type="dxa"/>
          </w:tcPr>
          <w:p w14:paraId="49B1CE60" w14:textId="77777777" w:rsidR="00D552E9" w:rsidRDefault="00D552E9" w:rsidP="00CE6047">
            <w:pPr>
              <w:pStyle w:val="Tabletext"/>
              <w:rPr>
                <w:lang w:eastAsia="en-US"/>
              </w:rPr>
            </w:pPr>
            <w:r w:rsidRPr="00B75723">
              <w:t>45.60</w:t>
            </w:r>
          </w:p>
        </w:tc>
        <w:tc>
          <w:tcPr>
            <w:tcW w:w="713" w:type="dxa"/>
          </w:tcPr>
          <w:p w14:paraId="45470A2C" w14:textId="77777777" w:rsidR="00D552E9" w:rsidRDefault="00D552E9" w:rsidP="00CE6047">
            <w:pPr>
              <w:pStyle w:val="Tabletext"/>
              <w:rPr>
                <w:lang w:eastAsia="en-US"/>
              </w:rPr>
            </w:pPr>
            <w:r w:rsidRPr="00B75723">
              <w:t>6.50</w:t>
            </w:r>
          </w:p>
        </w:tc>
        <w:tc>
          <w:tcPr>
            <w:tcW w:w="456" w:type="dxa"/>
          </w:tcPr>
          <w:p w14:paraId="515E16E5" w14:textId="77777777" w:rsidR="00D552E9" w:rsidRDefault="00D552E9" w:rsidP="00CE6047">
            <w:pPr>
              <w:pStyle w:val="Tabletext"/>
              <w:rPr>
                <w:lang w:eastAsia="en-US"/>
              </w:rPr>
            </w:pPr>
            <w:r w:rsidRPr="00B75723">
              <w:t>S1</w:t>
            </w:r>
            <w:r>
              <w:t>3</w:t>
            </w:r>
          </w:p>
        </w:tc>
        <w:tc>
          <w:tcPr>
            <w:tcW w:w="570" w:type="dxa"/>
          </w:tcPr>
          <w:p w14:paraId="21A13206" w14:textId="77777777" w:rsidR="00D552E9" w:rsidRDefault="00D552E9" w:rsidP="00CE6047">
            <w:pPr>
              <w:pStyle w:val="Tabletext"/>
              <w:rPr>
                <w:lang w:eastAsia="en-US"/>
              </w:rPr>
            </w:pPr>
            <w:r w:rsidRPr="00B75723">
              <w:t>E1</w:t>
            </w:r>
          </w:p>
        </w:tc>
        <w:tc>
          <w:tcPr>
            <w:tcW w:w="591" w:type="dxa"/>
          </w:tcPr>
          <w:p w14:paraId="4008DA0F" w14:textId="77777777" w:rsidR="00D552E9" w:rsidRPr="00245F6B" w:rsidRDefault="00D552E9" w:rsidP="00CE6047">
            <w:pPr>
              <w:pStyle w:val="Tabletext"/>
              <w:rPr>
                <w:lang w:eastAsia="en-US"/>
              </w:rPr>
            </w:pPr>
            <w:r w:rsidRPr="00245F6B">
              <w:t>O16</w:t>
            </w:r>
          </w:p>
        </w:tc>
        <w:tc>
          <w:tcPr>
            <w:tcW w:w="610" w:type="dxa"/>
          </w:tcPr>
          <w:p w14:paraId="2EA24F09" w14:textId="77777777" w:rsidR="00D552E9" w:rsidRPr="00245F6B" w:rsidRDefault="00D552E9" w:rsidP="00CE6047">
            <w:pPr>
              <w:pStyle w:val="Tabletext"/>
              <w:rPr>
                <w:lang w:eastAsia="en-US"/>
              </w:rPr>
            </w:pPr>
            <w:r w:rsidRPr="00245F6B">
              <w:t>R19</w:t>
            </w:r>
          </w:p>
        </w:tc>
        <w:tc>
          <w:tcPr>
            <w:tcW w:w="1154" w:type="dxa"/>
          </w:tcPr>
          <w:p w14:paraId="23BEE117" w14:textId="77777777" w:rsidR="00D552E9" w:rsidRDefault="00D552E9" w:rsidP="00CE6047">
            <w:pPr>
              <w:pStyle w:val="Tabletext"/>
              <w:rPr>
                <w:lang w:eastAsia="en-US"/>
              </w:rPr>
            </w:pPr>
            <w:r>
              <w:t>11/07/2022</w:t>
            </w:r>
          </w:p>
        </w:tc>
      </w:tr>
      <w:tr w:rsidR="00D552E9" w14:paraId="581D8DF1" w14:textId="77777777" w:rsidTr="00502ADE">
        <w:trPr>
          <w:cantSplit/>
          <w:jc w:val="center"/>
        </w:trPr>
        <w:tc>
          <w:tcPr>
            <w:tcW w:w="812" w:type="dxa"/>
          </w:tcPr>
          <w:p w14:paraId="35102E2F" w14:textId="77777777" w:rsidR="00D552E9" w:rsidRDefault="00D552E9" w:rsidP="00CE6047">
            <w:pPr>
              <w:pStyle w:val="Tabletext"/>
              <w:rPr>
                <w:lang w:eastAsia="en-US"/>
              </w:rPr>
            </w:pPr>
            <w:r w:rsidRPr="00B75723">
              <w:lastRenderedPageBreak/>
              <w:t>25</w:t>
            </w:r>
          </w:p>
        </w:tc>
        <w:tc>
          <w:tcPr>
            <w:tcW w:w="1142" w:type="dxa"/>
          </w:tcPr>
          <w:p w14:paraId="48C89CB6" w14:textId="77777777" w:rsidR="00D552E9" w:rsidRDefault="00D552E9" w:rsidP="00CE6047">
            <w:pPr>
              <w:pStyle w:val="Tabletext"/>
              <w:rPr>
                <w:lang w:eastAsia="en-US"/>
              </w:rPr>
            </w:pPr>
            <w:r w:rsidRPr="00B75723">
              <w:t>$100.00</w:t>
            </w:r>
          </w:p>
        </w:tc>
        <w:tc>
          <w:tcPr>
            <w:tcW w:w="1282" w:type="dxa"/>
          </w:tcPr>
          <w:p w14:paraId="5330D193" w14:textId="77777777" w:rsidR="00D552E9" w:rsidRDefault="00D552E9" w:rsidP="00CE6047">
            <w:pPr>
              <w:pStyle w:val="Tabletext"/>
              <w:rPr>
                <w:lang w:eastAsia="en-US"/>
              </w:rPr>
            </w:pPr>
            <w:r w:rsidRPr="00B75723">
              <w:t>At least 99.99% gold</w:t>
            </w:r>
          </w:p>
        </w:tc>
        <w:tc>
          <w:tcPr>
            <w:tcW w:w="1611" w:type="dxa"/>
          </w:tcPr>
          <w:p w14:paraId="12E4DDFB" w14:textId="77777777" w:rsidR="00D552E9" w:rsidRDefault="00D552E9" w:rsidP="00CE6047">
            <w:pPr>
              <w:pStyle w:val="Tabletext"/>
              <w:rPr>
                <w:lang w:eastAsia="en-US"/>
              </w:rPr>
            </w:pPr>
            <w:r w:rsidRPr="00B75723">
              <w:t>31.157 ± 0.050</w:t>
            </w:r>
          </w:p>
        </w:tc>
        <w:tc>
          <w:tcPr>
            <w:tcW w:w="854" w:type="dxa"/>
          </w:tcPr>
          <w:p w14:paraId="71249709" w14:textId="77777777" w:rsidR="00D552E9" w:rsidRDefault="00D552E9" w:rsidP="00CE6047">
            <w:pPr>
              <w:pStyle w:val="Tabletext"/>
              <w:rPr>
                <w:lang w:eastAsia="en-US"/>
              </w:rPr>
            </w:pPr>
            <w:r w:rsidRPr="00B75723">
              <w:t>32.60</w:t>
            </w:r>
          </w:p>
        </w:tc>
        <w:tc>
          <w:tcPr>
            <w:tcW w:w="713" w:type="dxa"/>
          </w:tcPr>
          <w:p w14:paraId="23C31E98" w14:textId="77777777" w:rsidR="00D552E9" w:rsidRDefault="00D552E9" w:rsidP="00CE6047">
            <w:pPr>
              <w:pStyle w:val="Tabletext"/>
              <w:rPr>
                <w:lang w:eastAsia="en-US"/>
              </w:rPr>
            </w:pPr>
            <w:r w:rsidRPr="00B75723">
              <w:t>2.95</w:t>
            </w:r>
          </w:p>
        </w:tc>
        <w:tc>
          <w:tcPr>
            <w:tcW w:w="456" w:type="dxa"/>
          </w:tcPr>
          <w:p w14:paraId="0F797D78" w14:textId="77777777" w:rsidR="00D552E9" w:rsidRDefault="00D552E9" w:rsidP="00CE6047">
            <w:pPr>
              <w:pStyle w:val="Tabletext"/>
              <w:rPr>
                <w:lang w:eastAsia="en-US"/>
              </w:rPr>
            </w:pPr>
            <w:r w:rsidRPr="00B75723">
              <w:t>S1</w:t>
            </w:r>
          </w:p>
        </w:tc>
        <w:tc>
          <w:tcPr>
            <w:tcW w:w="570" w:type="dxa"/>
          </w:tcPr>
          <w:p w14:paraId="42CF2CAD" w14:textId="77777777" w:rsidR="00D552E9" w:rsidRDefault="00D552E9" w:rsidP="00CE6047">
            <w:pPr>
              <w:pStyle w:val="Tabletext"/>
              <w:rPr>
                <w:lang w:eastAsia="en-US"/>
              </w:rPr>
            </w:pPr>
            <w:r w:rsidRPr="00B75723">
              <w:t>E1</w:t>
            </w:r>
          </w:p>
        </w:tc>
        <w:tc>
          <w:tcPr>
            <w:tcW w:w="591" w:type="dxa"/>
          </w:tcPr>
          <w:p w14:paraId="20F1B8A6" w14:textId="77777777" w:rsidR="00D552E9" w:rsidRDefault="00D552E9" w:rsidP="00CE6047">
            <w:pPr>
              <w:pStyle w:val="Tabletext"/>
              <w:rPr>
                <w:lang w:eastAsia="en-US"/>
              </w:rPr>
            </w:pPr>
            <w:r w:rsidRPr="00B75723">
              <w:t>O1</w:t>
            </w:r>
          </w:p>
        </w:tc>
        <w:tc>
          <w:tcPr>
            <w:tcW w:w="610" w:type="dxa"/>
          </w:tcPr>
          <w:p w14:paraId="74457CF0" w14:textId="77777777" w:rsidR="00D552E9" w:rsidRDefault="00D552E9" w:rsidP="00CE6047">
            <w:pPr>
              <w:pStyle w:val="Tabletext"/>
              <w:rPr>
                <w:lang w:eastAsia="en-US"/>
              </w:rPr>
            </w:pPr>
            <w:r w:rsidRPr="005B34C1">
              <w:t>R20</w:t>
            </w:r>
          </w:p>
        </w:tc>
        <w:tc>
          <w:tcPr>
            <w:tcW w:w="1154" w:type="dxa"/>
          </w:tcPr>
          <w:p w14:paraId="28D6EBB7" w14:textId="77777777" w:rsidR="00D552E9" w:rsidRDefault="00D552E9" w:rsidP="00CE6047">
            <w:pPr>
              <w:pStyle w:val="Tabletext"/>
              <w:rPr>
                <w:lang w:eastAsia="en-US"/>
              </w:rPr>
            </w:pPr>
            <w:r w:rsidRPr="00775A38">
              <w:t>11/07/2022</w:t>
            </w:r>
          </w:p>
        </w:tc>
      </w:tr>
      <w:tr w:rsidR="00D552E9" w14:paraId="4A767E1F" w14:textId="77777777" w:rsidTr="00502ADE">
        <w:trPr>
          <w:cantSplit/>
          <w:jc w:val="center"/>
        </w:trPr>
        <w:tc>
          <w:tcPr>
            <w:tcW w:w="812" w:type="dxa"/>
          </w:tcPr>
          <w:p w14:paraId="00DB34D1" w14:textId="77777777" w:rsidR="00D552E9" w:rsidRDefault="00D552E9" w:rsidP="00CE6047">
            <w:pPr>
              <w:pStyle w:val="Tabletext"/>
              <w:rPr>
                <w:lang w:eastAsia="en-US"/>
              </w:rPr>
            </w:pPr>
            <w:r w:rsidRPr="00B75723">
              <w:t>26</w:t>
            </w:r>
          </w:p>
        </w:tc>
        <w:tc>
          <w:tcPr>
            <w:tcW w:w="1142" w:type="dxa"/>
          </w:tcPr>
          <w:p w14:paraId="7485D65E" w14:textId="77777777" w:rsidR="00D552E9" w:rsidRDefault="00D552E9" w:rsidP="00CE6047">
            <w:pPr>
              <w:pStyle w:val="Tabletext"/>
              <w:rPr>
                <w:lang w:eastAsia="en-US"/>
              </w:rPr>
            </w:pPr>
            <w:r w:rsidRPr="00B75723">
              <w:t>$2.00</w:t>
            </w:r>
          </w:p>
        </w:tc>
        <w:tc>
          <w:tcPr>
            <w:tcW w:w="1282" w:type="dxa"/>
          </w:tcPr>
          <w:p w14:paraId="4D7DC6F0" w14:textId="77777777" w:rsidR="00D552E9" w:rsidRDefault="00D552E9" w:rsidP="00CE6047">
            <w:pPr>
              <w:pStyle w:val="Tabletext"/>
              <w:rPr>
                <w:lang w:eastAsia="en-US"/>
              </w:rPr>
            </w:pPr>
            <w:r w:rsidRPr="00B75723">
              <w:t>At least 99.99% silver</w:t>
            </w:r>
          </w:p>
        </w:tc>
        <w:tc>
          <w:tcPr>
            <w:tcW w:w="1611" w:type="dxa"/>
          </w:tcPr>
          <w:p w14:paraId="6D45D50E" w14:textId="77777777" w:rsidR="00D552E9" w:rsidRDefault="00D552E9" w:rsidP="00CE6047">
            <w:pPr>
              <w:pStyle w:val="Tabletext"/>
              <w:rPr>
                <w:lang w:eastAsia="en-US"/>
              </w:rPr>
            </w:pPr>
            <w:r w:rsidRPr="00B75723">
              <w:t>62.713 ± 0.500</w:t>
            </w:r>
          </w:p>
        </w:tc>
        <w:tc>
          <w:tcPr>
            <w:tcW w:w="854" w:type="dxa"/>
          </w:tcPr>
          <w:p w14:paraId="2B0B5B32" w14:textId="77777777" w:rsidR="00D552E9" w:rsidRDefault="00D552E9" w:rsidP="00CE6047">
            <w:pPr>
              <w:pStyle w:val="Tabletext"/>
              <w:rPr>
                <w:lang w:eastAsia="en-US"/>
              </w:rPr>
            </w:pPr>
            <w:r w:rsidRPr="00B75723">
              <w:t>40.90</w:t>
            </w:r>
          </w:p>
        </w:tc>
        <w:tc>
          <w:tcPr>
            <w:tcW w:w="713" w:type="dxa"/>
          </w:tcPr>
          <w:p w14:paraId="6DB65039" w14:textId="77777777" w:rsidR="00D552E9" w:rsidRDefault="00D552E9" w:rsidP="00CE6047">
            <w:pPr>
              <w:pStyle w:val="Tabletext"/>
              <w:rPr>
                <w:lang w:eastAsia="en-US"/>
              </w:rPr>
            </w:pPr>
            <w:r w:rsidRPr="00B75723">
              <w:t>6.02</w:t>
            </w:r>
          </w:p>
        </w:tc>
        <w:tc>
          <w:tcPr>
            <w:tcW w:w="456" w:type="dxa"/>
          </w:tcPr>
          <w:p w14:paraId="06308A5B" w14:textId="77777777" w:rsidR="00D552E9" w:rsidRDefault="00D552E9" w:rsidP="00CE6047">
            <w:pPr>
              <w:pStyle w:val="Tabletext"/>
              <w:rPr>
                <w:lang w:eastAsia="en-US"/>
              </w:rPr>
            </w:pPr>
            <w:r w:rsidRPr="00B75723">
              <w:t>S1</w:t>
            </w:r>
          </w:p>
        </w:tc>
        <w:tc>
          <w:tcPr>
            <w:tcW w:w="570" w:type="dxa"/>
          </w:tcPr>
          <w:p w14:paraId="0F386B0D" w14:textId="77777777" w:rsidR="00D552E9" w:rsidRDefault="00D552E9" w:rsidP="00CE6047">
            <w:pPr>
              <w:pStyle w:val="Tabletext"/>
              <w:rPr>
                <w:lang w:eastAsia="en-US"/>
              </w:rPr>
            </w:pPr>
            <w:r w:rsidRPr="00B75723">
              <w:t>E1</w:t>
            </w:r>
          </w:p>
        </w:tc>
        <w:tc>
          <w:tcPr>
            <w:tcW w:w="591" w:type="dxa"/>
          </w:tcPr>
          <w:p w14:paraId="026F88B9" w14:textId="77777777" w:rsidR="00D552E9" w:rsidRDefault="00D552E9" w:rsidP="00CE6047">
            <w:pPr>
              <w:pStyle w:val="Tabletext"/>
              <w:rPr>
                <w:lang w:eastAsia="en-US"/>
              </w:rPr>
            </w:pPr>
            <w:r w:rsidRPr="00B75723">
              <w:t>O6</w:t>
            </w:r>
          </w:p>
        </w:tc>
        <w:tc>
          <w:tcPr>
            <w:tcW w:w="610" w:type="dxa"/>
          </w:tcPr>
          <w:p w14:paraId="0BDCE120" w14:textId="77777777" w:rsidR="00D552E9" w:rsidRDefault="00D552E9" w:rsidP="00CE6047">
            <w:pPr>
              <w:pStyle w:val="Tabletext"/>
              <w:rPr>
                <w:lang w:eastAsia="en-US"/>
              </w:rPr>
            </w:pPr>
            <w:r w:rsidRPr="00AF3D65">
              <w:t>R21</w:t>
            </w:r>
          </w:p>
        </w:tc>
        <w:tc>
          <w:tcPr>
            <w:tcW w:w="1154" w:type="dxa"/>
          </w:tcPr>
          <w:p w14:paraId="33B539C8" w14:textId="77777777" w:rsidR="00D552E9" w:rsidRDefault="00D552E9" w:rsidP="00CE6047">
            <w:pPr>
              <w:pStyle w:val="Tabletext"/>
              <w:rPr>
                <w:lang w:eastAsia="en-US"/>
              </w:rPr>
            </w:pPr>
            <w:r w:rsidRPr="00775A38">
              <w:t>11/07/2022</w:t>
            </w:r>
          </w:p>
        </w:tc>
      </w:tr>
      <w:tr w:rsidR="00D552E9" w14:paraId="1E992AAB" w14:textId="77777777" w:rsidTr="00502ADE">
        <w:trPr>
          <w:cantSplit/>
          <w:jc w:val="center"/>
        </w:trPr>
        <w:tc>
          <w:tcPr>
            <w:tcW w:w="812" w:type="dxa"/>
          </w:tcPr>
          <w:p w14:paraId="3ED13900" w14:textId="77777777" w:rsidR="00D552E9" w:rsidRDefault="00D552E9" w:rsidP="00CE6047">
            <w:pPr>
              <w:pStyle w:val="Tabletext"/>
              <w:rPr>
                <w:lang w:eastAsia="en-US"/>
              </w:rPr>
            </w:pPr>
            <w:r w:rsidRPr="00883948">
              <w:t>27</w:t>
            </w:r>
          </w:p>
        </w:tc>
        <w:tc>
          <w:tcPr>
            <w:tcW w:w="1142" w:type="dxa"/>
          </w:tcPr>
          <w:p w14:paraId="7B848CF6" w14:textId="77777777" w:rsidR="00D552E9" w:rsidRDefault="00D552E9" w:rsidP="00CE6047">
            <w:pPr>
              <w:pStyle w:val="Tabletext"/>
              <w:rPr>
                <w:lang w:eastAsia="en-US"/>
              </w:rPr>
            </w:pPr>
            <w:r w:rsidRPr="00883948">
              <w:t>$25.00</w:t>
            </w:r>
          </w:p>
        </w:tc>
        <w:tc>
          <w:tcPr>
            <w:tcW w:w="1282" w:type="dxa"/>
          </w:tcPr>
          <w:p w14:paraId="2720C303" w14:textId="77777777" w:rsidR="00D552E9" w:rsidRDefault="00D552E9" w:rsidP="00CE6047">
            <w:pPr>
              <w:pStyle w:val="Tabletext"/>
              <w:rPr>
                <w:lang w:eastAsia="en-US"/>
              </w:rPr>
            </w:pPr>
            <w:r w:rsidRPr="00883948">
              <w:t>At least 99.99% gold</w:t>
            </w:r>
          </w:p>
        </w:tc>
        <w:tc>
          <w:tcPr>
            <w:tcW w:w="1611" w:type="dxa"/>
          </w:tcPr>
          <w:p w14:paraId="2EE6177E" w14:textId="77777777" w:rsidR="00D552E9" w:rsidRDefault="00D552E9" w:rsidP="00CE6047">
            <w:pPr>
              <w:pStyle w:val="Tabletext"/>
              <w:rPr>
                <w:lang w:eastAsia="en-US"/>
              </w:rPr>
            </w:pPr>
            <w:r w:rsidRPr="00883948">
              <w:t>7.807 ± 0.030</w:t>
            </w:r>
          </w:p>
        </w:tc>
        <w:tc>
          <w:tcPr>
            <w:tcW w:w="854" w:type="dxa"/>
          </w:tcPr>
          <w:p w14:paraId="4C20089A" w14:textId="77777777" w:rsidR="00D552E9" w:rsidRDefault="00D552E9" w:rsidP="00CE6047">
            <w:pPr>
              <w:pStyle w:val="Tabletext"/>
              <w:rPr>
                <w:lang w:eastAsia="en-US"/>
              </w:rPr>
            </w:pPr>
            <w:r w:rsidRPr="00883948">
              <w:t>20.60</w:t>
            </w:r>
          </w:p>
        </w:tc>
        <w:tc>
          <w:tcPr>
            <w:tcW w:w="713" w:type="dxa"/>
          </w:tcPr>
          <w:p w14:paraId="03F6CEE5" w14:textId="77777777" w:rsidR="00D552E9" w:rsidRDefault="00D552E9" w:rsidP="00CE6047">
            <w:pPr>
              <w:pStyle w:val="Tabletext"/>
              <w:rPr>
                <w:lang w:eastAsia="en-US"/>
              </w:rPr>
            </w:pPr>
            <w:r w:rsidRPr="00883948">
              <w:t>2.30</w:t>
            </w:r>
          </w:p>
        </w:tc>
        <w:tc>
          <w:tcPr>
            <w:tcW w:w="456" w:type="dxa"/>
          </w:tcPr>
          <w:p w14:paraId="2E6BDD97" w14:textId="77777777" w:rsidR="00D552E9" w:rsidRDefault="00D552E9" w:rsidP="00CE6047">
            <w:pPr>
              <w:pStyle w:val="Tabletext"/>
              <w:rPr>
                <w:lang w:eastAsia="en-US"/>
              </w:rPr>
            </w:pPr>
            <w:r w:rsidRPr="00883948">
              <w:t>S1</w:t>
            </w:r>
          </w:p>
        </w:tc>
        <w:tc>
          <w:tcPr>
            <w:tcW w:w="570" w:type="dxa"/>
          </w:tcPr>
          <w:p w14:paraId="7B20BEBF" w14:textId="77777777" w:rsidR="00D552E9" w:rsidRDefault="00D552E9" w:rsidP="00CE6047">
            <w:pPr>
              <w:pStyle w:val="Tabletext"/>
              <w:rPr>
                <w:lang w:eastAsia="en-US"/>
              </w:rPr>
            </w:pPr>
            <w:r w:rsidRPr="00883948">
              <w:t>E1</w:t>
            </w:r>
          </w:p>
        </w:tc>
        <w:tc>
          <w:tcPr>
            <w:tcW w:w="591" w:type="dxa"/>
          </w:tcPr>
          <w:p w14:paraId="32429DDF" w14:textId="77777777" w:rsidR="00D552E9" w:rsidRDefault="00D552E9" w:rsidP="00CE6047">
            <w:pPr>
              <w:pStyle w:val="Tabletext"/>
              <w:rPr>
                <w:lang w:eastAsia="en-US"/>
              </w:rPr>
            </w:pPr>
            <w:r w:rsidRPr="00883948">
              <w:t>O3</w:t>
            </w:r>
          </w:p>
        </w:tc>
        <w:tc>
          <w:tcPr>
            <w:tcW w:w="610" w:type="dxa"/>
          </w:tcPr>
          <w:p w14:paraId="40AF50D9" w14:textId="77777777" w:rsidR="00D552E9" w:rsidRDefault="00D552E9" w:rsidP="00CE6047">
            <w:pPr>
              <w:pStyle w:val="Tabletext"/>
              <w:rPr>
                <w:lang w:eastAsia="en-US"/>
              </w:rPr>
            </w:pPr>
            <w:r w:rsidRPr="00BB3F0A">
              <w:t>R22</w:t>
            </w:r>
          </w:p>
        </w:tc>
        <w:tc>
          <w:tcPr>
            <w:tcW w:w="1154" w:type="dxa"/>
          </w:tcPr>
          <w:p w14:paraId="20BD70B2" w14:textId="77777777" w:rsidR="00D552E9" w:rsidRDefault="00D552E9" w:rsidP="00CE6047">
            <w:pPr>
              <w:pStyle w:val="Tabletext"/>
              <w:rPr>
                <w:lang w:eastAsia="en-US"/>
              </w:rPr>
            </w:pPr>
            <w:r w:rsidRPr="00775A38">
              <w:t>11/07/2022</w:t>
            </w:r>
          </w:p>
        </w:tc>
      </w:tr>
      <w:tr w:rsidR="00D552E9" w14:paraId="6E5F9537" w14:textId="77777777" w:rsidTr="00502ADE">
        <w:trPr>
          <w:cantSplit/>
          <w:jc w:val="center"/>
        </w:trPr>
        <w:tc>
          <w:tcPr>
            <w:tcW w:w="812" w:type="dxa"/>
          </w:tcPr>
          <w:p w14:paraId="750698F7" w14:textId="77777777" w:rsidR="00D552E9" w:rsidRDefault="00D552E9" w:rsidP="00CE6047">
            <w:pPr>
              <w:pStyle w:val="Tabletext"/>
              <w:rPr>
                <w:lang w:eastAsia="en-US"/>
              </w:rPr>
            </w:pPr>
            <w:r w:rsidRPr="00883948">
              <w:t>28</w:t>
            </w:r>
          </w:p>
        </w:tc>
        <w:tc>
          <w:tcPr>
            <w:tcW w:w="1142" w:type="dxa"/>
          </w:tcPr>
          <w:p w14:paraId="19273A70" w14:textId="77777777" w:rsidR="00D552E9" w:rsidRDefault="00D552E9" w:rsidP="00CE6047">
            <w:pPr>
              <w:pStyle w:val="Tabletext"/>
              <w:rPr>
                <w:lang w:eastAsia="en-US"/>
              </w:rPr>
            </w:pPr>
            <w:r w:rsidRPr="00883948">
              <w:t>$1.00</w:t>
            </w:r>
          </w:p>
        </w:tc>
        <w:tc>
          <w:tcPr>
            <w:tcW w:w="1282" w:type="dxa"/>
          </w:tcPr>
          <w:p w14:paraId="10F99429" w14:textId="77777777" w:rsidR="00D552E9" w:rsidRDefault="00D552E9" w:rsidP="00CE6047">
            <w:pPr>
              <w:pStyle w:val="Tabletext"/>
              <w:rPr>
                <w:lang w:eastAsia="en-US"/>
              </w:rPr>
            </w:pPr>
            <w:r w:rsidRPr="00883948">
              <w:t>Copper, aluminium and nickel</w:t>
            </w:r>
          </w:p>
        </w:tc>
        <w:tc>
          <w:tcPr>
            <w:tcW w:w="1611" w:type="dxa"/>
          </w:tcPr>
          <w:p w14:paraId="51B5A895" w14:textId="77777777" w:rsidR="00D552E9" w:rsidRDefault="00D552E9" w:rsidP="00CE6047">
            <w:pPr>
              <w:pStyle w:val="Tabletext"/>
              <w:rPr>
                <w:lang w:eastAsia="en-US"/>
              </w:rPr>
            </w:pPr>
            <w:r w:rsidRPr="00883948">
              <w:t>13.500 ± 1.000</w:t>
            </w:r>
          </w:p>
        </w:tc>
        <w:tc>
          <w:tcPr>
            <w:tcW w:w="854" w:type="dxa"/>
          </w:tcPr>
          <w:p w14:paraId="4111451B" w14:textId="77777777" w:rsidR="00D552E9" w:rsidRDefault="00D552E9" w:rsidP="00CE6047">
            <w:pPr>
              <w:pStyle w:val="Tabletext"/>
              <w:rPr>
                <w:lang w:eastAsia="en-US"/>
              </w:rPr>
            </w:pPr>
            <w:r w:rsidRPr="00883948">
              <w:t>30.70</w:t>
            </w:r>
          </w:p>
        </w:tc>
        <w:tc>
          <w:tcPr>
            <w:tcW w:w="713" w:type="dxa"/>
          </w:tcPr>
          <w:p w14:paraId="4E94E2A4" w14:textId="77777777" w:rsidR="00D552E9" w:rsidRDefault="00D552E9" w:rsidP="00CE6047">
            <w:pPr>
              <w:pStyle w:val="Tabletext"/>
              <w:rPr>
                <w:lang w:eastAsia="en-US"/>
              </w:rPr>
            </w:pPr>
            <w:r w:rsidRPr="00883948">
              <w:t>3.40</w:t>
            </w:r>
          </w:p>
        </w:tc>
        <w:tc>
          <w:tcPr>
            <w:tcW w:w="456" w:type="dxa"/>
          </w:tcPr>
          <w:p w14:paraId="40C79282" w14:textId="77777777" w:rsidR="00D552E9" w:rsidRDefault="00D552E9" w:rsidP="00CE6047">
            <w:pPr>
              <w:pStyle w:val="Tabletext"/>
              <w:rPr>
                <w:lang w:eastAsia="en-US"/>
              </w:rPr>
            </w:pPr>
            <w:r w:rsidRPr="00883948">
              <w:t>S1</w:t>
            </w:r>
          </w:p>
        </w:tc>
        <w:tc>
          <w:tcPr>
            <w:tcW w:w="570" w:type="dxa"/>
          </w:tcPr>
          <w:p w14:paraId="434C5267" w14:textId="77777777" w:rsidR="00D552E9" w:rsidRDefault="00D552E9" w:rsidP="00CE6047">
            <w:pPr>
              <w:pStyle w:val="Tabletext"/>
              <w:rPr>
                <w:lang w:eastAsia="en-US"/>
              </w:rPr>
            </w:pPr>
            <w:r w:rsidRPr="00883948">
              <w:t>E1</w:t>
            </w:r>
          </w:p>
        </w:tc>
        <w:tc>
          <w:tcPr>
            <w:tcW w:w="591" w:type="dxa"/>
          </w:tcPr>
          <w:p w14:paraId="620216B4" w14:textId="08B3F399" w:rsidR="00D552E9" w:rsidRDefault="00D552E9" w:rsidP="00CE6047">
            <w:pPr>
              <w:pStyle w:val="Tabletext"/>
              <w:rPr>
                <w:lang w:eastAsia="en-US"/>
              </w:rPr>
            </w:pPr>
            <w:r w:rsidRPr="00883948">
              <w:t>O</w:t>
            </w:r>
            <w:r w:rsidR="0048455A">
              <w:t>19</w:t>
            </w:r>
          </w:p>
        </w:tc>
        <w:tc>
          <w:tcPr>
            <w:tcW w:w="610" w:type="dxa"/>
          </w:tcPr>
          <w:p w14:paraId="052DD6B4" w14:textId="77777777" w:rsidR="00D552E9" w:rsidRDefault="00D552E9" w:rsidP="00CE6047">
            <w:pPr>
              <w:pStyle w:val="Tabletext"/>
              <w:rPr>
                <w:lang w:eastAsia="en-US"/>
              </w:rPr>
            </w:pPr>
            <w:r w:rsidRPr="00F43522">
              <w:t>R23</w:t>
            </w:r>
          </w:p>
        </w:tc>
        <w:tc>
          <w:tcPr>
            <w:tcW w:w="1154" w:type="dxa"/>
          </w:tcPr>
          <w:p w14:paraId="4A926CAA" w14:textId="77777777" w:rsidR="00D552E9" w:rsidRDefault="00D552E9" w:rsidP="00CE6047">
            <w:pPr>
              <w:pStyle w:val="Tabletext"/>
              <w:rPr>
                <w:lang w:eastAsia="en-US"/>
              </w:rPr>
            </w:pPr>
            <w:r w:rsidRPr="00775A38">
              <w:t>11/07/2022</w:t>
            </w:r>
          </w:p>
        </w:tc>
      </w:tr>
      <w:tr w:rsidR="00D552E9" w14:paraId="3B8E5D8A" w14:textId="77777777" w:rsidTr="00502ADE">
        <w:trPr>
          <w:cantSplit/>
          <w:jc w:val="center"/>
        </w:trPr>
        <w:tc>
          <w:tcPr>
            <w:tcW w:w="812" w:type="dxa"/>
          </w:tcPr>
          <w:p w14:paraId="63EC488D" w14:textId="77777777" w:rsidR="00D552E9" w:rsidRDefault="00D552E9" w:rsidP="00CE6047">
            <w:pPr>
              <w:pStyle w:val="Tabletext"/>
              <w:rPr>
                <w:lang w:eastAsia="en-US"/>
              </w:rPr>
            </w:pPr>
            <w:r w:rsidRPr="0079442B">
              <w:t>29</w:t>
            </w:r>
          </w:p>
        </w:tc>
        <w:tc>
          <w:tcPr>
            <w:tcW w:w="1142" w:type="dxa"/>
          </w:tcPr>
          <w:p w14:paraId="7AA846E0" w14:textId="77777777" w:rsidR="00D552E9" w:rsidRDefault="00D552E9" w:rsidP="00CE6047">
            <w:pPr>
              <w:pStyle w:val="Tabletext"/>
              <w:rPr>
                <w:lang w:eastAsia="en-US"/>
              </w:rPr>
            </w:pPr>
            <w:r w:rsidRPr="0079442B">
              <w:t>$1.00</w:t>
            </w:r>
          </w:p>
        </w:tc>
        <w:tc>
          <w:tcPr>
            <w:tcW w:w="1282" w:type="dxa"/>
          </w:tcPr>
          <w:p w14:paraId="24B3F0AB" w14:textId="77777777" w:rsidR="00D552E9" w:rsidRDefault="00D552E9" w:rsidP="00CE6047">
            <w:pPr>
              <w:pStyle w:val="Tabletext"/>
              <w:rPr>
                <w:lang w:eastAsia="en-US"/>
              </w:rPr>
            </w:pPr>
            <w:r w:rsidRPr="0079442B">
              <w:t>At least 99.99% silver</w:t>
            </w:r>
          </w:p>
        </w:tc>
        <w:tc>
          <w:tcPr>
            <w:tcW w:w="1611" w:type="dxa"/>
          </w:tcPr>
          <w:p w14:paraId="26249C2D" w14:textId="77777777" w:rsidR="00D552E9" w:rsidRDefault="00D552E9" w:rsidP="00CE6047">
            <w:pPr>
              <w:pStyle w:val="Tabletext"/>
              <w:rPr>
                <w:lang w:eastAsia="en-US"/>
              </w:rPr>
            </w:pPr>
            <w:r w:rsidRPr="0079442B">
              <w:t>31.607 ± 0.500</w:t>
            </w:r>
          </w:p>
        </w:tc>
        <w:tc>
          <w:tcPr>
            <w:tcW w:w="854" w:type="dxa"/>
          </w:tcPr>
          <w:p w14:paraId="65882BD5" w14:textId="77777777" w:rsidR="00D552E9" w:rsidRDefault="00D552E9" w:rsidP="00CE6047">
            <w:pPr>
              <w:pStyle w:val="Tabletext"/>
              <w:rPr>
                <w:lang w:eastAsia="en-US"/>
              </w:rPr>
            </w:pPr>
            <w:r w:rsidRPr="0079442B">
              <w:t>40.90</w:t>
            </w:r>
          </w:p>
        </w:tc>
        <w:tc>
          <w:tcPr>
            <w:tcW w:w="713" w:type="dxa"/>
          </w:tcPr>
          <w:p w14:paraId="34068124" w14:textId="77777777" w:rsidR="00D552E9" w:rsidRDefault="00D552E9" w:rsidP="00CE6047">
            <w:pPr>
              <w:pStyle w:val="Tabletext"/>
              <w:rPr>
                <w:lang w:eastAsia="en-US"/>
              </w:rPr>
            </w:pPr>
            <w:r w:rsidRPr="0079442B">
              <w:t>3.50</w:t>
            </w:r>
          </w:p>
        </w:tc>
        <w:tc>
          <w:tcPr>
            <w:tcW w:w="456" w:type="dxa"/>
          </w:tcPr>
          <w:p w14:paraId="78951818" w14:textId="77777777" w:rsidR="00D552E9" w:rsidRDefault="00D552E9" w:rsidP="00CE6047">
            <w:pPr>
              <w:pStyle w:val="Tabletext"/>
              <w:rPr>
                <w:lang w:eastAsia="en-US"/>
              </w:rPr>
            </w:pPr>
            <w:r w:rsidRPr="0079442B">
              <w:t>S1</w:t>
            </w:r>
          </w:p>
        </w:tc>
        <w:tc>
          <w:tcPr>
            <w:tcW w:w="570" w:type="dxa"/>
          </w:tcPr>
          <w:p w14:paraId="0ACA3EA4" w14:textId="77777777" w:rsidR="00D552E9" w:rsidRDefault="00D552E9" w:rsidP="00CE6047">
            <w:pPr>
              <w:pStyle w:val="Tabletext"/>
              <w:rPr>
                <w:lang w:eastAsia="en-US"/>
              </w:rPr>
            </w:pPr>
            <w:r w:rsidRPr="0079442B">
              <w:t>E1</w:t>
            </w:r>
          </w:p>
        </w:tc>
        <w:tc>
          <w:tcPr>
            <w:tcW w:w="591" w:type="dxa"/>
          </w:tcPr>
          <w:p w14:paraId="0BD1DF0A" w14:textId="6BD86267" w:rsidR="00D552E9" w:rsidRDefault="00D552E9" w:rsidP="00CE6047">
            <w:pPr>
              <w:pStyle w:val="Tabletext"/>
              <w:rPr>
                <w:lang w:eastAsia="en-US"/>
              </w:rPr>
            </w:pPr>
            <w:r w:rsidRPr="0079442B">
              <w:t>O</w:t>
            </w:r>
            <w:r w:rsidR="00F23251">
              <w:t>18</w:t>
            </w:r>
          </w:p>
        </w:tc>
        <w:tc>
          <w:tcPr>
            <w:tcW w:w="610" w:type="dxa"/>
          </w:tcPr>
          <w:p w14:paraId="0D6644B9" w14:textId="77777777" w:rsidR="00D552E9" w:rsidRDefault="00D552E9" w:rsidP="00CE6047">
            <w:pPr>
              <w:pStyle w:val="Tabletext"/>
              <w:rPr>
                <w:lang w:eastAsia="en-US"/>
              </w:rPr>
            </w:pPr>
            <w:r w:rsidRPr="00C50512">
              <w:t>R24</w:t>
            </w:r>
          </w:p>
        </w:tc>
        <w:tc>
          <w:tcPr>
            <w:tcW w:w="1154" w:type="dxa"/>
          </w:tcPr>
          <w:p w14:paraId="276728A1" w14:textId="77777777" w:rsidR="00D552E9" w:rsidRDefault="00D552E9" w:rsidP="00CE6047">
            <w:pPr>
              <w:pStyle w:val="Tabletext"/>
              <w:rPr>
                <w:lang w:eastAsia="en-US"/>
              </w:rPr>
            </w:pPr>
            <w:r w:rsidRPr="00775A38">
              <w:t>11/07/2022</w:t>
            </w:r>
          </w:p>
        </w:tc>
      </w:tr>
      <w:tr w:rsidR="00D552E9" w14:paraId="4B2EA59E" w14:textId="77777777" w:rsidTr="00502ADE">
        <w:trPr>
          <w:cantSplit/>
          <w:jc w:val="center"/>
        </w:trPr>
        <w:tc>
          <w:tcPr>
            <w:tcW w:w="812" w:type="dxa"/>
          </w:tcPr>
          <w:p w14:paraId="5FA741AF" w14:textId="77777777" w:rsidR="00D552E9" w:rsidRDefault="00D552E9" w:rsidP="00CE6047">
            <w:pPr>
              <w:pStyle w:val="Tabletext"/>
              <w:rPr>
                <w:lang w:eastAsia="en-US"/>
              </w:rPr>
            </w:pPr>
            <w:r w:rsidRPr="0071648E">
              <w:t>30</w:t>
            </w:r>
          </w:p>
        </w:tc>
        <w:tc>
          <w:tcPr>
            <w:tcW w:w="1142" w:type="dxa"/>
          </w:tcPr>
          <w:p w14:paraId="2E8FCC83" w14:textId="77777777" w:rsidR="00D552E9" w:rsidRDefault="00D552E9" w:rsidP="00CE6047">
            <w:pPr>
              <w:pStyle w:val="Tabletext"/>
              <w:rPr>
                <w:lang w:eastAsia="en-US"/>
              </w:rPr>
            </w:pPr>
            <w:r w:rsidRPr="0071648E">
              <w:t>$1.00</w:t>
            </w:r>
          </w:p>
        </w:tc>
        <w:tc>
          <w:tcPr>
            <w:tcW w:w="1282" w:type="dxa"/>
          </w:tcPr>
          <w:p w14:paraId="5DA593AE" w14:textId="77777777" w:rsidR="00D552E9" w:rsidRDefault="00D552E9" w:rsidP="00CE6047">
            <w:pPr>
              <w:pStyle w:val="Tabletext"/>
              <w:rPr>
                <w:lang w:eastAsia="en-US"/>
              </w:rPr>
            </w:pPr>
            <w:r w:rsidRPr="0071648E">
              <w:t>At least 99.99% silver</w:t>
            </w:r>
          </w:p>
        </w:tc>
        <w:tc>
          <w:tcPr>
            <w:tcW w:w="1611" w:type="dxa"/>
          </w:tcPr>
          <w:p w14:paraId="341F6F1A" w14:textId="77777777" w:rsidR="00D552E9" w:rsidRDefault="00D552E9" w:rsidP="00CE6047">
            <w:pPr>
              <w:pStyle w:val="Tabletext"/>
              <w:rPr>
                <w:lang w:eastAsia="en-US"/>
              </w:rPr>
            </w:pPr>
            <w:r w:rsidRPr="0071648E">
              <w:t>31.607 ± 0.500</w:t>
            </w:r>
          </w:p>
        </w:tc>
        <w:tc>
          <w:tcPr>
            <w:tcW w:w="854" w:type="dxa"/>
          </w:tcPr>
          <w:p w14:paraId="34F5F9B5" w14:textId="77777777" w:rsidR="00D552E9" w:rsidRDefault="00D552E9" w:rsidP="00CE6047">
            <w:pPr>
              <w:pStyle w:val="Tabletext"/>
              <w:rPr>
                <w:lang w:eastAsia="en-US"/>
              </w:rPr>
            </w:pPr>
            <w:r w:rsidRPr="0071648E">
              <w:t>40.90</w:t>
            </w:r>
          </w:p>
        </w:tc>
        <w:tc>
          <w:tcPr>
            <w:tcW w:w="713" w:type="dxa"/>
          </w:tcPr>
          <w:p w14:paraId="5B79769C" w14:textId="77777777" w:rsidR="00D552E9" w:rsidRDefault="00D552E9" w:rsidP="00CE6047">
            <w:pPr>
              <w:pStyle w:val="Tabletext"/>
              <w:rPr>
                <w:lang w:eastAsia="en-US"/>
              </w:rPr>
            </w:pPr>
            <w:r w:rsidRPr="0071648E">
              <w:t>3.50</w:t>
            </w:r>
          </w:p>
        </w:tc>
        <w:tc>
          <w:tcPr>
            <w:tcW w:w="456" w:type="dxa"/>
          </w:tcPr>
          <w:p w14:paraId="5DC8210D" w14:textId="77777777" w:rsidR="00D552E9" w:rsidRDefault="00D552E9" w:rsidP="00CE6047">
            <w:pPr>
              <w:pStyle w:val="Tabletext"/>
              <w:rPr>
                <w:lang w:eastAsia="en-US"/>
              </w:rPr>
            </w:pPr>
            <w:r w:rsidRPr="0071648E">
              <w:t>S1</w:t>
            </w:r>
          </w:p>
        </w:tc>
        <w:tc>
          <w:tcPr>
            <w:tcW w:w="570" w:type="dxa"/>
          </w:tcPr>
          <w:p w14:paraId="61A8DC84" w14:textId="77777777" w:rsidR="00D552E9" w:rsidRDefault="00D552E9" w:rsidP="00CE6047">
            <w:pPr>
              <w:pStyle w:val="Tabletext"/>
              <w:rPr>
                <w:lang w:eastAsia="en-US"/>
              </w:rPr>
            </w:pPr>
            <w:r w:rsidRPr="0071648E">
              <w:t>E1</w:t>
            </w:r>
          </w:p>
        </w:tc>
        <w:tc>
          <w:tcPr>
            <w:tcW w:w="591" w:type="dxa"/>
          </w:tcPr>
          <w:p w14:paraId="2620AA44" w14:textId="77777777" w:rsidR="00D552E9" w:rsidRDefault="00D552E9" w:rsidP="00CE6047">
            <w:pPr>
              <w:pStyle w:val="Tabletext"/>
              <w:rPr>
                <w:lang w:eastAsia="en-US"/>
              </w:rPr>
            </w:pPr>
            <w:r w:rsidRPr="0071648E">
              <w:t>O1</w:t>
            </w:r>
          </w:p>
        </w:tc>
        <w:tc>
          <w:tcPr>
            <w:tcW w:w="610" w:type="dxa"/>
          </w:tcPr>
          <w:p w14:paraId="4E30C546" w14:textId="77777777" w:rsidR="00D552E9" w:rsidRDefault="00D552E9" w:rsidP="00CE6047">
            <w:pPr>
              <w:pStyle w:val="Tabletext"/>
              <w:rPr>
                <w:lang w:eastAsia="en-US"/>
              </w:rPr>
            </w:pPr>
            <w:r w:rsidRPr="00213C9E">
              <w:t>R25</w:t>
            </w:r>
          </w:p>
        </w:tc>
        <w:tc>
          <w:tcPr>
            <w:tcW w:w="1154" w:type="dxa"/>
          </w:tcPr>
          <w:p w14:paraId="400CEEB6" w14:textId="77777777" w:rsidR="00D552E9" w:rsidRDefault="00D552E9" w:rsidP="00CE6047">
            <w:pPr>
              <w:pStyle w:val="Tabletext"/>
              <w:rPr>
                <w:lang w:eastAsia="en-US"/>
              </w:rPr>
            </w:pPr>
            <w:r w:rsidRPr="00775A38">
              <w:t>11/07/2022</w:t>
            </w:r>
          </w:p>
        </w:tc>
      </w:tr>
      <w:tr w:rsidR="00D552E9" w14:paraId="4907ACA5" w14:textId="77777777" w:rsidTr="00502ADE">
        <w:trPr>
          <w:cantSplit/>
          <w:jc w:val="center"/>
        </w:trPr>
        <w:tc>
          <w:tcPr>
            <w:tcW w:w="812" w:type="dxa"/>
          </w:tcPr>
          <w:p w14:paraId="57946EA5" w14:textId="77777777" w:rsidR="00D552E9" w:rsidRDefault="00D552E9" w:rsidP="00CE6047">
            <w:pPr>
              <w:pStyle w:val="Tabletext"/>
              <w:rPr>
                <w:lang w:eastAsia="en-US"/>
              </w:rPr>
            </w:pPr>
            <w:r w:rsidRPr="0071648E">
              <w:t>31</w:t>
            </w:r>
          </w:p>
        </w:tc>
        <w:tc>
          <w:tcPr>
            <w:tcW w:w="1142" w:type="dxa"/>
          </w:tcPr>
          <w:p w14:paraId="74659E62" w14:textId="77777777" w:rsidR="00D552E9" w:rsidRDefault="00D552E9" w:rsidP="00CE6047">
            <w:pPr>
              <w:pStyle w:val="Tabletext"/>
              <w:rPr>
                <w:lang w:eastAsia="en-US"/>
              </w:rPr>
            </w:pPr>
            <w:r w:rsidRPr="0071648E">
              <w:t>$100.00</w:t>
            </w:r>
          </w:p>
        </w:tc>
        <w:tc>
          <w:tcPr>
            <w:tcW w:w="1282" w:type="dxa"/>
          </w:tcPr>
          <w:p w14:paraId="797A0BC3" w14:textId="77777777" w:rsidR="00D552E9" w:rsidRDefault="00D552E9" w:rsidP="00CE6047">
            <w:pPr>
              <w:pStyle w:val="Tabletext"/>
              <w:rPr>
                <w:lang w:eastAsia="en-US"/>
              </w:rPr>
            </w:pPr>
            <w:r w:rsidRPr="0071648E">
              <w:t>At least 99.99% gold</w:t>
            </w:r>
          </w:p>
        </w:tc>
        <w:tc>
          <w:tcPr>
            <w:tcW w:w="1611" w:type="dxa"/>
          </w:tcPr>
          <w:p w14:paraId="5A2222E9" w14:textId="77777777" w:rsidR="00D552E9" w:rsidRDefault="00D552E9" w:rsidP="00CE6047">
            <w:pPr>
              <w:pStyle w:val="Tabletext"/>
              <w:rPr>
                <w:lang w:eastAsia="en-US"/>
              </w:rPr>
            </w:pPr>
            <w:r w:rsidRPr="0071648E">
              <w:t>31.157 ± 0.050</w:t>
            </w:r>
          </w:p>
        </w:tc>
        <w:tc>
          <w:tcPr>
            <w:tcW w:w="854" w:type="dxa"/>
          </w:tcPr>
          <w:p w14:paraId="6AA23436" w14:textId="77777777" w:rsidR="00D552E9" w:rsidRDefault="00D552E9" w:rsidP="00CE6047">
            <w:pPr>
              <w:pStyle w:val="Tabletext"/>
              <w:rPr>
                <w:lang w:eastAsia="en-US"/>
              </w:rPr>
            </w:pPr>
            <w:r w:rsidRPr="0071648E">
              <w:t>32.60</w:t>
            </w:r>
          </w:p>
        </w:tc>
        <w:tc>
          <w:tcPr>
            <w:tcW w:w="713" w:type="dxa"/>
          </w:tcPr>
          <w:p w14:paraId="6BB9E736" w14:textId="77777777" w:rsidR="00D552E9" w:rsidRDefault="00D552E9" w:rsidP="00CE6047">
            <w:pPr>
              <w:pStyle w:val="Tabletext"/>
              <w:rPr>
                <w:lang w:eastAsia="en-US"/>
              </w:rPr>
            </w:pPr>
            <w:r w:rsidRPr="0071648E">
              <w:t>2.95</w:t>
            </w:r>
          </w:p>
        </w:tc>
        <w:tc>
          <w:tcPr>
            <w:tcW w:w="456" w:type="dxa"/>
          </w:tcPr>
          <w:p w14:paraId="55E7FC86" w14:textId="77777777" w:rsidR="00D552E9" w:rsidRDefault="00D552E9" w:rsidP="00CE6047">
            <w:pPr>
              <w:pStyle w:val="Tabletext"/>
              <w:rPr>
                <w:lang w:eastAsia="en-US"/>
              </w:rPr>
            </w:pPr>
            <w:r w:rsidRPr="0071648E">
              <w:t>S1</w:t>
            </w:r>
          </w:p>
        </w:tc>
        <w:tc>
          <w:tcPr>
            <w:tcW w:w="570" w:type="dxa"/>
          </w:tcPr>
          <w:p w14:paraId="3FCF8EE6" w14:textId="77777777" w:rsidR="00D552E9" w:rsidRDefault="00D552E9" w:rsidP="00CE6047">
            <w:pPr>
              <w:pStyle w:val="Tabletext"/>
              <w:rPr>
                <w:lang w:eastAsia="en-US"/>
              </w:rPr>
            </w:pPr>
            <w:r w:rsidRPr="0071648E">
              <w:t>E1</w:t>
            </w:r>
          </w:p>
        </w:tc>
        <w:tc>
          <w:tcPr>
            <w:tcW w:w="591" w:type="dxa"/>
          </w:tcPr>
          <w:p w14:paraId="18A9EED0" w14:textId="413A36B4" w:rsidR="00D552E9" w:rsidRDefault="00D552E9" w:rsidP="00CE6047">
            <w:pPr>
              <w:pStyle w:val="Tabletext"/>
              <w:rPr>
                <w:lang w:eastAsia="en-US"/>
              </w:rPr>
            </w:pPr>
            <w:r w:rsidRPr="0071648E">
              <w:t>O</w:t>
            </w:r>
            <w:r w:rsidR="00F23251">
              <w:t>22</w:t>
            </w:r>
          </w:p>
        </w:tc>
        <w:tc>
          <w:tcPr>
            <w:tcW w:w="610" w:type="dxa"/>
          </w:tcPr>
          <w:p w14:paraId="4A3B728F" w14:textId="77777777" w:rsidR="00D552E9" w:rsidRDefault="00D552E9" w:rsidP="00CE6047">
            <w:pPr>
              <w:pStyle w:val="Tabletext"/>
              <w:rPr>
                <w:lang w:eastAsia="en-US"/>
              </w:rPr>
            </w:pPr>
            <w:r w:rsidRPr="003D2CA7">
              <w:t>R26</w:t>
            </w:r>
          </w:p>
        </w:tc>
        <w:tc>
          <w:tcPr>
            <w:tcW w:w="1154" w:type="dxa"/>
          </w:tcPr>
          <w:p w14:paraId="65A6BF59" w14:textId="77777777" w:rsidR="00D552E9" w:rsidRDefault="00D552E9" w:rsidP="00CE6047">
            <w:pPr>
              <w:pStyle w:val="Tabletext"/>
              <w:rPr>
                <w:lang w:eastAsia="en-US"/>
              </w:rPr>
            </w:pPr>
            <w:r w:rsidRPr="00775A38">
              <w:t>11/07/2022</w:t>
            </w:r>
          </w:p>
        </w:tc>
      </w:tr>
      <w:tr w:rsidR="00D552E9" w14:paraId="4765A745" w14:textId="77777777" w:rsidTr="00502ADE">
        <w:trPr>
          <w:cantSplit/>
          <w:jc w:val="center"/>
        </w:trPr>
        <w:tc>
          <w:tcPr>
            <w:tcW w:w="812" w:type="dxa"/>
          </w:tcPr>
          <w:p w14:paraId="467724AF" w14:textId="77777777" w:rsidR="00D552E9" w:rsidRDefault="00D552E9" w:rsidP="00CE6047">
            <w:pPr>
              <w:pStyle w:val="Tabletext"/>
              <w:rPr>
                <w:lang w:eastAsia="en-US"/>
              </w:rPr>
            </w:pPr>
            <w:r w:rsidRPr="00C3795D">
              <w:t>32</w:t>
            </w:r>
          </w:p>
        </w:tc>
        <w:tc>
          <w:tcPr>
            <w:tcW w:w="1142" w:type="dxa"/>
          </w:tcPr>
          <w:p w14:paraId="63C7393F" w14:textId="77777777" w:rsidR="00D552E9" w:rsidRDefault="00D552E9" w:rsidP="00CE6047">
            <w:pPr>
              <w:pStyle w:val="Tabletext"/>
              <w:rPr>
                <w:lang w:eastAsia="en-US"/>
              </w:rPr>
            </w:pPr>
            <w:r w:rsidRPr="00C3795D">
              <w:t>50¢</w:t>
            </w:r>
          </w:p>
        </w:tc>
        <w:tc>
          <w:tcPr>
            <w:tcW w:w="1282" w:type="dxa"/>
          </w:tcPr>
          <w:p w14:paraId="6CEC0066" w14:textId="77777777" w:rsidR="00D552E9" w:rsidRDefault="00D552E9" w:rsidP="00CE6047">
            <w:pPr>
              <w:pStyle w:val="Tabletext"/>
              <w:rPr>
                <w:lang w:eastAsia="en-US"/>
              </w:rPr>
            </w:pPr>
            <w:r w:rsidRPr="00C3795D">
              <w:t>At least 99.99% silver</w:t>
            </w:r>
          </w:p>
        </w:tc>
        <w:tc>
          <w:tcPr>
            <w:tcW w:w="1611" w:type="dxa"/>
          </w:tcPr>
          <w:p w14:paraId="34D83314" w14:textId="77777777" w:rsidR="00D552E9" w:rsidRDefault="00D552E9" w:rsidP="00CE6047">
            <w:pPr>
              <w:pStyle w:val="Tabletext"/>
              <w:rPr>
                <w:lang w:eastAsia="en-US"/>
              </w:rPr>
            </w:pPr>
            <w:r w:rsidRPr="00C3795D">
              <w:t>16.053 ± 0.500</w:t>
            </w:r>
          </w:p>
        </w:tc>
        <w:tc>
          <w:tcPr>
            <w:tcW w:w="854" w:type="dxa"/>
          </w:tcPr>
          <w:p w14:paraId="652C6100" w14:textId="77777777" w:rsidR="00D552E9" w:rsidRDefault="00D552E9" w:rsidP="00CE6047">
            <w:pPr>
              <w:pStyle w:val="Tabletext"/>
              <w:rPr>
                <w:lang w:eastAsia="en-US"/>
              </w:rPr>
            </w:pPr>
            <w:r w:rsidRPr="00C3795D">
              <w:t>32.60</w:t>
            </w:r>
          </w:p>
        </w:tc>
        <w:tc>
          <w:tcPr>
            <w:tcW w:w="713" w:type="dxa"/>
          </w:tcPr>
          <w:p w14:paraId="72923BED" w14:textId="77777777" w:rsidR="00D552E9" w:rsidRDefault="00D552E9" w:rsidP="00CE6047">
            <w:pPr>
              <w:pStyle w:val="Tabletext"/>
              <w:rPr>
                <w:lang w:eastAsia="en-US"/>
              </w:rPr>
            </w:pPr>
            <w:r w:rsidRPr="00C3795D">
              <w:t>2.90</w:t>
            </w:r>
          </w:p>
        </w:tc>
        <w:tc>
          <w:tcPr>
            <w:tcW w:w="456" w:type="dxa"/>
          </w:tcPr>
          <w:p w14:paraId="6F11E7C2" w14:textId="77777777" w:rsidR="00D552E9" w:rsidRDefault="00D552E9" w:rsidP="00CE6047">
            <w:pPr>
              <w:pStyle w:val="Tabletext"/>
              <w:rPr>
                <w:lang w:eastAsia="en-US"/>
              </w:rPr>
            </w:pPr>
            <w:r w:rsidRPr="00C3795D">
              <w:t>S1</w:t>
            </w:r>
          </w:p>
        </w:tc>
        <w:tc>
          <w:tcPr>
            <w:tcW w:w="570" w:type="dxa"/>
          </w:tcPr>
          <w:p w14:paraId="1CF4F6A3" w14:textId="77777777" w:rsidR="00D552E9" w:rsidRDefault="00D552E9" w:rsidP="00CE6047">
            <w:pPr>
              <w:pStyle w:val="Tabletext"/>
              <w:rPr>
                <w:lang w:eastAsia="en-US"/>
              </w:rPr>
            </w:pPr>
            <w:r w:rsidRPr="00C3795D">
              <w:t>E1</w:t>
            </w:r>
          </w:p>
        </w:tc>
        <w:tc>
          <w:tcPr>
            <w:tcW w:w="591" w:type="dxa"/>
          </w:tcPr>
          <w:p w14:paraId="7CA69A1C" w14:textId="75B47290" w:rsidR="00D552E9" w:rsidRDefault="00D552E9" w:rsidP="00CE6047">
            <w:pPr>
              <w:pStyle w:val="Tabletext"/>
              <w:rPr>
                <w:lang w:eastAsia="en-US"/>
              </w:rPr>
            </w:pPr>
            <w:r w:rsidRPr="00C3795D">
              <w:t>O</w:t>
            </w:r>
            <w:r w:rsidR="00F23251">
              <w:t>23</w:t>
            </w:r>
          </w:p>
        </w:tc>
        <w:tc>
          <w:tcPr>
            <w:tcW w:w="610" w:type="dxa"/>
          </w:tcPr>
          <w:p w14:paraId="1E732EA4" w14:textId="77777777" w:rsidR="00D552E9" w:rsidRDefault="00D552E9" w:rsidP="00CE6047">
            <w:pPr>
              <w:pStyle w:val="Tabletext"/>
              <w:rPr>
                <w:lang w:eastAsia="en-US"/>
              </w:rPr>
            </w:pPr>
            <w:r w:rsidRPr="00974D80">
              <w:t>R27</w:t>
            </w:r>
          </w:p>
        </w:tc>
        <w:tc>
          <w:tcPr>
            <w:tcW w:w="1154" w:type="dxa"/>
          </w:tcPr>
          <w:p w14:paraId="43D116D4" w14:textId="77777777" w:rsidR="00D552E9" w:rsidRDefault="00D552E9" w:rsidP="00CE6047">
            <w:pPr>
              <w:pStyle w:val="Tabletext"/>
              <w:rPr>
                <w:lang w:eastAsia="en-US"/>
              </w:rPr>
            </w:pPr>
            <w:r w:rsidRPr="00775A38">
              <w:t>11/07/2022</w:t>
            </w:r>
          </w:p>
        </w:tc>
      </w:tr>
      <w:tr w:rsidR="00D552E9" w14:paraId="3F0CA598" w14:textId="77777777" w:rsidTr="00502ADE">
        <w:trPr>
          <w:cantSplit/>
          <w:jc w:val="center"/>
        </w:trPr>
        <w:tc>
          <w:tcPr>
            <w:tcW w:w="812" w:type="dxa"/>
          </w:tcPr>
          <w:p w14:paraId="21CEDD42" w14:textId="77777777" w:rsidR="00D552E9" w:rsidRDefault="00D552E9" w:rsidP="00CE6047">
            <w:pPr>
              <w:pStyle w:val="Tabletext"/>
              <w:rPr>
                <w:lang w:eastAsia="en-US"/>
              </w:rPr>
            </w:pPr>
            <w:r w:rsidRPr="00BA69E0">
              <w:t>33</w:t>
            </w:r>
          </w:p>
        </w:tc>
        <w:tc>
          <w:tcPr>
            <w:tcW w:w="1142" w:type="dxa"/>
          </w:tcPr>
          <w:p w14:paraId="180AE2A1" w14:textId="77777777" w:rsidR="00D552E9" w:rsidRDefault="00D552E9" w:rsidP="00CE6047">
            <w:pPr>
              <w:pStyle w:val="Tabletext"/>
              <w:rPr>
                <w:lang w:eastAsia="en-US"/>
              </w:rPr>
            </w:pPr>
            <w:r w:rsidRPr="00BA69E0">
              <w:t>$1.00</w:t>
            </w:r>
          </w:p>
        </w:tc>
        <w:tc>
          <w:tcPr>
            <w:tcW w:w="1282" w:type="dxa"/>
          </w:tcPr>
          <w:p w14:paraId="74A4F00F" w14:textId="77777777" w:rsidR="00D552E9" w:rsidRDefault="00D552E9" w:rsidP="00CE6047">
            <w:pPr>
              <w:pStyle w:val="Tabletext"/>
              <w:rPr>
                <w:lang w:eastAsia="en-US"/>
              </w:rPr>
            </w:pPr>
            <w:r w:rsidRPr="00BA69E0">
              <w:t>At least 99.99% silver</w:t>
            </w:r>
          </w:p>
        </w:tc>
        <w:tc>
          <w:tcPr>
            <w:tcW w:w="1611" w:type="dxa"/>
          </w:tcPr>
          <w:p w14:paraId="769A6AC7" w14:textId="77777777" w:rsidR="00D552E9" w:rsidRDefault="00D552E9" w:rsidP="00CE6047">
            <w:pPr>
              <w:pStyle w:val="Tabletext"/>
              <w:rPr>
                <w:lang w:eastAsia="en-US"/>
              </w:rPr>
            </w:pPr>
            <w:r w:rsidRPr="00BA69E0">
              <w:t>31.607 ± 0.500</w:t>
            </w:r>
          </w:p>
        </w:tc>
        <w:tc>
          <w:tcPr>
            <w:tcW w:w="854" w:type="dxa"/>
          </w:tcPr>
          <w:p w14:paraId="1CFF53E6" w14:textId="77777777" w:rsidR="00D552E9" w:rsidRDefault="00D552E9" w:rsidP="00CE6047">
            <w:pPr>
              <w:pStyle w:val="Tabletext"/>
              <w:rPr>
                <w:lang w:eastAsia="en-US"/>
              </w:rPr>
            </w:pPr>
            <w:r w:rsidRPr="00BA69E0">
              <w:t>40.90</w:t>
            </w:r>
          </w:p>
        </w:tc>
        <w:tc>
          <w:tcPr>
            <w:tcW w:w="713" w:type="dxa"/>
          </w:tcPr>
          <w:p w14:paraId="0A425EEC" w14:textId="77777777" w:rsidR="00D552E9" w:rsidRDefault="00D552E9" w:rsidP="00CE6047">
            <w:pPr>
              <w:pStyle w:val="Tabletext"/>
              <w:rPr>
                <w:lang w:eastAsia="en-US"/>
              </w:rPr>
            </w:pPr>
            <w:r w:rsidRPr="00BA69E0">
              <w:t>3.50</w:t>
            </w:r>
          </w:p>
        </w:tc>
        <w:tc>
          <w:tcPr>
            <w:tcW w:w="456" w:type="dxa"/>
          </w:tcPr>
          <w:p w14:paraId="2F403856" w14:textId="77777777" w:rsidR="00D552E9" w:rsidRDefault="00D552E9" w:rsidP="00CE6047">
            <w:pPr>
              <w:pStyle w:val="Tabletext"/>
              <w:rPr>
                <w:lang w:eastAsia="en-US"/>
              </w:rPr>
            </w:pPr>
            <w:r w:rsidRPr="00BA69E0">
              <w:t>S1</w:t>
            </w:r>
          </w:p>
        </w:tc>
        <w:tc>
          <w:tcPr>
            <w:tcW w:w="570" w:type="dxa"/>
          </w:tcPr>
          <w:p w14:paraId="4DBE0259" w14:textId="77777777" w:rsidR="00D552E9" w:rsidRDefault="00D552E9" w:rsidP="00CE6047">
            <w:pPr>
              <w:pStyle w:val="Tabletext"/>
              <w:rPr>
                <w:lang w:eastAsia="en-US"/>
              </w:rPr>
            </w:pPr>
            <w:r w:rsidRPr="00BA69E0">
              <w:t>E1</w:t>
            </w:r>
          </w:p>
        </w:tc>
        <w:tc>
          <w:tcPr>
            <w:tcW w:w="591" w:type="dxa"/>
          </w:tcPr>
          <w:p w14:paraId="0D6CF8A3" w14:textId="77777777" w:rsidR="00D552E9" w:rsidRDefault="00D552E9" w:rsidP="00CE6047">
            <w:pPr>
              <w:pStyle w:val="Tabletext"/>
              <w:rPr>
                <w:lang w:eastAsia="en-US"/>
              </w:rPr>
            </w:pPr>
            <w:r w:rsidRPr="00BA69E0">
              <w:t>O6</w:t>
            </w:r>
          </w:p>
        </w:tc>
        <w:tc>
          <w:tcPr>
            <w:tcW w:w="610" w:type="dxa"/>
          </w:tcPr>
          <w:p w14:paraId="288B32B3" w14:textId="77777777" w:rsidR="00D552E9" w:rsidRDefault="00D552E9" w:rsidP="00CE6047">
            <w:pPr>
              <w:pStyle w:val="Tabletext"/>
              <w:rPr>
                <w:lang w:eastAsia="en-US"/>
              </w:rPr>
            </w:pPr>
            <w:r w:rsidRPr="00267073">
              <w:t>R28</w:t>
            </w:r>
          </w:p>
        </w:tc>
        <w:tc>
          <w:tcPr>
            <w:tcW w:w="1154" w:type="dxa"/>
          </w:tcPr>
          <w:p w14:paraId="7F24BA51" w14:textId="77777777" w:rsidR="00D552E9" w:rsidRDefault="00D552E9" w:rsidP="00CE6047">
            <w:pPr>
              <w:pStyle w:val="Tabletext"/>
              <w:rPr>
                <w:lang w:eastAsia="en-US"/>
              </w:rPr>
            </w:pPr>
            <w:r w:rsidRPr="00775A38">
              <w:t>11/07/2022</w:t>
            </w:r>
          </w:p>
        </w:tc>
      </w:tr>
      <w:tr w:rsidR="00D552E9" w14:paraId="65B69F0A" w14:textId="77777777" w:rsidTr="00502ADE">
        <w:trPr>
          <w:cantSplit/>
          <w:jc w:val="center"/>
        </w:trPr>
        <w:tc>
          <w:tcPr>
            <w:tcW w:w="812" w:type="dxa"/>
          </w:tcPr>
          <w:p w14:paraId="63398EE9" w14:textId="77777777" w:rsidR="00D552E9" w:rsidRDefault="00D552E9" w:rsidP="00CE6047">
            <w:pPr>
              <w:pStyle w:val="Tabletext"/>
              <w:rPr>
                <w:lang w:eastAsia="en-US"/>
              </w:rPr>
            </w:pPr>
            <w:r w:rsidRPr="00D50B51">
              <w:t>34</w:t>
            </w:r>
          </w:p>
        </w:tc>
        <w:tc>
          <w:tcPr>
            <w:tcW w:w="1142" w:type="dxa"/>
          </w:tcPr>
          <w:p w14:paraId="322C608E" w14:textId="77777777" w:rsidR="00D552E9" w:rsidRDefault="00D552E9" w:rsidP="00CE6047">
            <w:pPr>
              <w:pStyle w:val="Tabletext"/>
              <w:rPr>
                <w:lang w:eastAsia="en-US"/>
              </w:rPr>
            </w:pPr>
            <w:r w:rsidRPr="00D50B51">
              <w:t>$15.00</w:t>
            </w:r>
          </w:p>
        </w:tc>
        <w:tc>
          <w:tcPr>
            <w:tcW w:w="1282" w:type="dxa"/>
          </w:tcPr>
          <w:p w14:paraId="6B80EE3E" w14:textId="77777777" w:rsidR="00D552E9" w:rsidRDefault="00D552E9" w:rsidP="00CE6047">
            <w:pPr>
              <w:pStyle w:val="Tabletext"/>
              <w:rPr>
                <w:lang w:eastAsia="en-US"/>
              </w:rPr>
            </w:pPr>
            <w:r w:rsidRPr="00D50B51">
              <w:t>At least 99.99% gold</w:t>
            </w:r>
          </w:p>
        </w:tc>
        <w:tc>
          <w:tcPr>
            <w:tcW w:w="1611" w:type="dxa"/>
          </w:tcPr>
          <w:p w14:paraId="4C40A560" w14:textId="77777777" w:rsidR="00D552E9" w:rsidRDefault="00D552E9" w:rsidP="00CE6047">
            <w:pPr>
              <w:pStyle w:val="Tabletext"/>
              <w:rPr>
                <w:lang w:eastAsia="en-US"/>
              </w:rPr>
            </w:pPr>
            <w:r w:rsidRPr="00D50B51">
              <w:t>3.131 ± 0.020</w:t>
            </w:r>
          </w:p>
        </w:tc>
        <w:tc>
          <w:tcPr>
            <w:tcW w:w="854" w:type="dxa"/>
          </w:tcPr>
          <w:p w14:paraId="67154098" w14:textId="77777777" w:rsidR="00D552E9" w:rsidRDefault="00D552E9" w:rsidP="00CE6047">
            <w:pPr>
              <w:pStyle w:val="Tabletext"/>
              <w:rPr>
                <w:lang w:eastAsia="en-US"/>
              </w:rPr>
            </w:pPr>
            <w:r w:rsidRPr="00D50B51">
              <w:t>16.60</w:t>
            </w:r>
          </w:p>
        </w:tc>
        <w:tc>
          <w:tcPr>
            <w:tcW w:w="713" w:type="dxa"/>
          </w:tcPr>
          <w:p w14:paraId="355BF690" w14:textId="77777777" w:rsidR="00D552E9" w:rsidRDefault="00D552E9" w:rsidP="00CE6047">
            <w:pPr>
              <w:pStyle w:val="Tabletext"/>
              <w:rPr>
                <w:lang w:eastAsia="en-US"/>
              </w:rPr>
            </w:pPr>
            <w:r w:rsidRPr="00D50B51">
              <w:t>1.80</w:t>
            </w:r>
          </w:p>
        </w:tc>
        <w:tc>
          <w:tcPr>
            <w:tcW w:w="456" w:type="dxa"/>
          </w:tcPr>
          <w:p w14:paraId="240EC902" w14:textId="77777777" w:rsidR="00D552E9" w:rsidRDefault="00D552E9" w:rsidP="00CE6047">
            <w:pPr>
              <w:pStyle w:val="Tabletext"/>
              <w:rPr>
                <w:lang w:eastAsia="en-US"/>
              </w:rPr>
            </w:pPr>
            <w:r w:rsidRPr="00D50B51">
              <w:t>S1</w:t>
            </w:r>
          </w:p>
        </w:tc>
        <w:tc>
          <w:tcPr>
            <w:tcW w:w="570" w:type="dxa"/>
          </w:tcPr>
          <w:p w14:paraId="66420B45" w14:textId="77777777" w:rsidR="00D552E9" w:rsidRDefault="00D552E9" w:rsidP="00CE6047">
            <w:pPr>
              <w:pStyle w:val="Tabletext"/>
              <w:rPr>
                <w:lang w:eastAsia="en-US"/>
              </w:rPr>
            </w:pPr>
            <w:r w:rsidRPr="00D50B51">
              <w:t>E1</w:t>
            </w:r>
          </w:p>
        </w:tc>
        <w:tc>
          <w:tcPr>
            <w:tcW w:w="591" w:type="dxa"/>
          </w:tcPr>
          <w:p w14:paraId="0EB74317" w14:textId="77777777" w:rsidR="00D552E9" w:rsidRPr="00267073" w:rsidRDefault="00D552E9" w:rsidP="00CE6047">
            <w:pPr>
              <w:pStyle w:val="Tabletext"/>
              <w:rPr>
                <w:lang w:eastAsia="en-US"/>
              </w:rPr>
            </w:pPr>
            <w:r w:rsidRPr="00267073">
              <w:t>O15</w:t>
            </w:r>
          </w:p>
        </w:tc>
        <w:tc>
          <w:tcPr>
            <w:tcW w:w="610" w:type="dxa"/>
          </w:tcPr>
          <w:p w14:paraId="279587D9" w14:textId="77777777" w:rsidR="00D552E9" w:rsidRPr="00267073" w:rsidRDefault="00D552E9" w:rsidP="00CE6047">
            <w:pPr>
              <w:pStyle w:val="Tabletext"/>
              <w:rPr>
                <w:lang w:eastAsia="en-US"/>
              </w:rPr>
            </w:pPr>
            <w:r w:rsidRPr="00267073">
              <w:t>R29</w:t>
            </w:r>
          </w:p>
        </w:tc>
        <w:tc>
          <w:tcPr>
            <w:tcW w:w="1154" w:type="dxa"/>
          </w:tcPr>
          <w:p w14:paraId="2E89560B" w14:textId="77777777" w:rsidR="00D552E9" w:rsidRDefault="00D552E9" w:rsidP="00CE6047">
            <w:pPr>
              <w:pStyle w:val="Tabletext"/>
              <w:rPr>
                <w:lang w:eastAsia="en-US"/>
              </w:rPr>
            </w:pPr>
            <w:r w:rsidRPr="00775A38">
              <w:t>11/07/2022</w:t>
            </w:r>
          </w:p>
        </w:tc>
      </w:tr>
      <w:tr w:rsidR="00D552E9" w14:paraId="3ED6B528" w14:textId="77777777" w:rsidTr="00502ADE">
        <w:trPr>
          <w:cantSplit/>
          <w:jc w:val="center"/>
        </w:trPr>
        <w:tc>
          <w:tcPr>
            <w:tcW w:w="812" w:type="dxa"/>
          </w:tcPr>
          <w:p w14:paraId="2A002192" w14:textId="77777777" w:rsidR="00D552E9" w:rsidRDefault="00D552E9" w:rsidP="00CE6047">
            <w:pPr>
              <w:pStyle w:val="Tabletext"/>
              <w:rPr>
                <w:lang w:eastAsia="en-US"/>
              </w:rPr>
            </w:pPr>
            <w:r w:rsidRPr="00E63029">
              <w:t>35</w:t>
            </w:r>
          </w:p>
        </w:tc>
        <w:tc>
          <w:tcPr>
            <w:tcW w:w="1142" w:type="dxa"/>
          </w:tcPr>
          <w:p w14:paraId="621496D5" w14:textId="77777777" w:rsidR="00D552E9" w:rsidRDefault="00D552E9" w:rsidP="00CE6047">
            <w:pPr>
              <w:pStyle w:val="Tabletext"/>
              <w:rPr>
                <w:lang w:eastAsia="en-US"/>
              </w:rPr>
            </w:pPr>
            <w:r w:rsidRPr="00E63029">
              <w:t>$5.00</w:t>
            </w:r>
          </w:p>
        </w:tc>
        <w:tc>
          <w:tcPr>
            <w:tcW w:w="1282" w:type="dxa"/>
          </w:tcPr>
          <w:p w14:paraId="4AEB5D71" w14:textId="77777777" w:rsidR="00D552E9" w:rsidRDefault="00D552E9" w:rsidP="00CE6047">
            <w:pPr>
              <w:pStyle w:val="Tabletext"/>
              <w:rPr>
                <w:lang w:eastAsia="en-US"/>
              </w:rPr>
            </w:pPr>
            <w:r w:rsidRPr="00E63029">
              <w:t>At least 99.99% gold</w:t>
            </w:r>
          </w:p>
        </w:tc>
        <w:tc>
          <w:tcPr>
            <w:tcW w:w="1611" w:type="dxa"/>
          </w:tcPr>
          <w:p w14:paraId="426C9FC0" w14:textId="77777777" w:rsidR="00D552E9" w:rsidRDefault="00D552E9" w:rsidP="00CE6047">
            <w:pPr>
              <w:pStyle w:val="Tabletext"/>
              <w:rPr>
                <w:lang w:eastAsia="en-US"/>
              </w:rPr>
            </w:pPr>
            <w:r w:rsidRPr="00E63029">
              <w:t>1.575 ± 0.020</w:t>
            </w:r>
          </w:p>
        </w:tc>
        <w:tc>
          <w:tcPr>
            <w:tcW w:w="854" w:type="dxa"/>
          </w:tcPr>
          <w:p w14:paraId="5C397193" w14:textId="77777777" w:rsidR="00D552E9" w:rsidRDefault="00D552E9" w:rsidP="00CE6047">
            <w:pPr>
              <w:pStyle w:val="Tabletext"/>
              <w:rPr>
                <w:lang w:eastAsia="en-US"/>
              </w:rPr>
            </w:pPr>
            <w:r w:rsidRPr="00E63029">
              <w:t>14.60</w:t>
            </w:r>
          </w:p>
        </w:tc>
        <w:tc>
          <w:tcPr>
            <w:tcW w:w="713" w:type="dxa"/>
          </w:tcPr>
          <w:p w14:paraId="22C6F2AA" w14:textId="77777777" w:rsidR="00D552E9" w:rsidRDefault="00D552E9" w:rsidP="00CE6047">
            <w:pPr>
              <w:pStyle w:val="Tabletext"/>
              <w:rPr>
                <w:lang w:eastAsia="en-US"/>
              </w:rPr>
            </w:pPr>
            <w:r w:rsidRPr="00E63029">
              <w:t>1.40</w:t>
            </w:r>
          </w:p>
        </w:tc>
        <w:tc>
          <w:tcPr>
            <w:tcW w:w="456" w:type="dxa"/>
          </w:tcPr>
          <w:p w14:paraId="45582A91" w14:textId="77777777" w:rsidR="00D552E9" w:rsidRDefault="00D552E9" w:rsidP="00CE6047">
            <w:pPr>
              <w:pStyle w:val="Tabletext"/>
              <w:rPr>
                <w:lang w:eastAsia="en-US"/>
              </w:rPr>
            </w:pPr>
            <w:r w:rsidRPr="00E63029">
              <w:t>S1</w:t>
            </w:r>
          </w:p>
        </w:tc>
        <w:tc>
          <w:tcPr>
            <w:tcW w:w="570" w:type="dxa"/>
          </w:tcPr>
          <w:p w14:paraId="6265C91A" w14:textId="77777777" w:rsidR="00D552E9" w:rsidRDefault="00D552E9" w:rsidP="00CE6047">
            <w:pPr>
              <w:pStyle w:val="Tabletext"/>
              <w:rPr>
                <w:lang w:eastAsia="en-US"/>
              </w:rPr>
            </w:pPr>
            <w:r w:rsidRPr="00E63029">
              <w:t>E1</w:t>
            </w:r>
          </w:p>
        </w:tc>
        <w:tc>
          <w:tcPr>
            <w:tcW w:w="591" w:type="dxa"/>
          </w:tcPr>
          <w:p w14:paraId="75E0CEC5" w14:textId="77777777" w:rsidR="00D552E9" w:rsidRPr="00267073" w:rsidRDefault="00D552E9" w:rsidP="00CE6047">
            <w:pPr>
              <w:pStyle w:val="Tabletext"/>
              <w:rPr>
                <w:lang w:eastAsia="en-US"/>
              </w:rPr>
            </w:pPr>
            <w:r w:rsidRPr="00267073">
              <w:t>O15</w:t>
            </w:r>
          </w:p>
        </w:tc>
        <w:tc>
          <w:tcPr>
            <w:tcW w:w="610" w:type="dxa"/>
          </w:tcPr>
          <w:p w14:paraId="4C696416" w14:textId="77777777" w:rsidR="00D552E9" w:rsidRPr="00267073" w:rsidRDefault="00D552E9" w:rsidP="00CE6047">
            <w:pPr>
              <w:pStyle w:val="Tabletext"/>
              <w:rPr>
                <w:lang w:eastAsia="en-US"/>
              </w:rPr>
            </w:pPr>
            <w:r w:rsidRPr="00267073">
              <w:t>R29</w:t>
            </w:r>
          </w:p>
        </w:tc>
        <w:tc>
          <w:tcPr>
            <w:tcW w:w="1154" w:type="dxa"/>
          </w:tcPr>
          <w:p w14:paraId="02317809" w14:textId="77777777" w:rsidR="00D552E9" w:rsidRDefault="00D552E9" w:rsidP="00CE6047">
            <w:pPr>
              <w:pStyle w:val="Tabletext"/>
              <w:rPr>
                <w:lang w:eastAsia="en-US"/>
              </w:rPr>
            </w:pPr>
            <w:r w:rsidRPr="00775A38">
              <w:t>11/07/2022</w:t>
            </w:r>
          </w:p>
        </w:tc>
      </w:tr>
      <w:tr w:rsidR="00D552E9" w14:paraId="0D8AD3B0" w14:textId="77777777" w:rsidTr="00502ADE">
        <w:trPr>
          <w:cantSplit/>
          <w:jc w:val="center"/>
        </w:trPr>
        <w:tc>
          <w:tcPr>
            <w:tcW w:w="812" w:type="dxa"/>
          </w:tcPr>
          <w:p w14:paraId="4DF088BD" w14:textId="77777777" w:rsidR="00D552E9" w:rsidRDefault="00D552E9" w:rsidP="00CE6047">
            <w:pPr>
              <w:pStyle w:val="Tabletext"/>
              <w:rPr>
                <w:lang w:eastAsia="en-US"/>
              </w:rPr>
            </w:pPr>
            <w:r w:rsidRPr="00F71D49">
              <w:t>36</w:t>
            </w:r>
          </w:p>
        </w:tc>
        <w:tc>
          <w:tcPr>
            <w:tcW w:w="1142" w:type="dxa"/>
          </w:tcPr>
          <w:p w14:paraId="1FBA96E6" w14:textId="77777777" w:rsidR="00D552E9" w:rsidRDefault="00D552E9" w:rsidP="00CE6047">
            <w:pPr>
              <w:pStyle w:val="Tabletext"/>
              <w:rPr>
                <w:lang w:eastAsia="en-US"/>
              </w:rPr>
            </w:pPr>
            <w:r w:rsidRPr="00F71D49">
              <w:t>$2.00</w:t>
            </w:r>
          </w:p>
        </w:tc>
        <w:tc>
          <w:tcPr>
            <w:tcW w:w="1282" w:type="dxa"/>
          </w:tcPr>
          <w:p w14:paraId="543BC008" w14:textId="77777777" w:rsidR="00D552E9" w:rsidRDefault="00D552E9" w:rsidP="00CE6047">
            <w:pPr>
              <w:pStyle w:val="Tabletext"/>
              <w:rPr>
                <w:lang w:eastAsia="en-US"/>
              </w:rPr>
            </w:pPr>
            <w:r w:rsidRPr="00F71D49">
              <w:t>At least 99.99% silver</w:t>
            </w:r>
          </w:p>
        </w:tc>
        <w:tc>
          <w:tcPr>
            <w:tcW w:w="1611" w:type="dxa"/>
          </w:tcPr>
          <w:p w14:paraId="1342E1E1" w14:textId="77777777" w:rsidR="00D552E9" w:rsidRDefault="00D552E9" w:rsidP="00CE6047">
            <w:pPr>
              <w:pStyle w:val="Tabletext"/>
              <w:rPr>
                <w:lang w:eastAsia="en-US"/>
              </w:rPr>
            </w:pPr>
            <w:r w:rsidRPr="00F71D49">
              <w:t>62.713 ± 0.500</w:t>
            </w:r>
          </w:p>
        </w:tc>
        <w:tc>
          <w:tcPr>
            <w:tcW w:w="854" w:type="dxa"/>
          </w:tcPr>
          <w:p w14:paraId="07E02898" w14:textId="77777777" w:rsidR="00D552E9" w:rsidRDefault="00D552E9" w:rsidP="00CE6047">
            <w:pPr>
              <w:pStyle w:val="Tabletext"/>
              <w:rPr>
                <w:lang w:eastAsia="en-US"/>
              </w:rPr>
            </w:pPr>
            <w:r w:rsidRPr="00F71D49">
              <w:t>70.00 × 40.70</w:t>
            </w:r>
          </w:p>
        </w:tc>
        <w:tc>
          <w:tcPr>
            <w:tcW w:w="713" w:type="dxa"/>
          </w:tcPr>
          <w:p w14:paraId="3D81F702" w14:textId="77777777" w:rsidR="00D552E9" w:rsidRDefault="00D552E9" w:rsidP="00CE6047">
            <w:pPr>
              <w:pStyle w:val="Tabletext"/>
              <w:rPr>
                <w:lang w:eastAsia="en-US"/>
              </w:rPr>
            </w:pPr>
            <w:r w:rsidRPr="00F71D49">
              <w:t>4.94</w:t>
            </w:r>
          </w:p>
        </w:tc>
        <w:tc>
          <w:tcPr>
            <w:tcW w:w="456" w:type="dxa"/>
          </w:tcPr>
          <w:p w14:paraId="3DEDCC83" w14:textId="77777777" w:rsidR="00D552E9" w:rsidRPr="00051783" w:rsidRDefault="00D552E9" w:rsidP="00CE6047">
            <w:pPr>
              <w:pStyle w:val="Tabletext"/>
              <w:rPr>
                <w:lang w:eastAsia="en-US"/>
              </w:rPr>
            </w:pPr>
            <w:r w:rsidRPr="00051783">
              <w:t>S10</w:t>
            </w:r>
          </w:p>
        </w:tc>
        <w:tc>
          <w:tcPr>
            <w:tcW w:w="570" w:type="dxa"/>
          </w:tcPr>
          <w:p w14:paraId="66CB8DB0" w14:textId="77777777" w:rsidR="00D552E9" w:rsidRPr="00051783" w:rsidRDefault="00D552E9" w:rsidP="00CE6047">
            <w:pPr>
              <w:pStyle w:val="Tabletext"/>
              <w:rPr>
                <w:lang w:eastAsia="en-US"/>
              </w:rPr>
            </w:pPr>
            <w:r w:rsidRPr="00051783">
              <w:t>E2</w:t>
            </w:r>
          </w:p>
        </w:tc>
        <w:tc>
          <w:tcPr>
            <w:tcW w:w="591" w:type="dxa"/>
          </w:tcPr>
          <w:p w14:paraId="2A077972" w14:textId="77777777" w:rsidR="00D552E9" w:rsidRDefault="00D552E9" w:rsidP="00CE6047">
            <w:pPr>
              <w:pStyle w:val="Tabletext"/>
              <w:rPr>
                <w:lang w:eastAsia="en-US"/>
              </w:rPr>
            </w:pPr>
            <w:r w:rsidRPr="00816A6A">
              <w:t>O17</w:t>
            </w:r>
          </w:p>
        </w:tc>
        <w:tc>
          <w:tcPr>
            <w:tcW w:w="610" w:type="dxa"/>
          </w:tcPr>
          <w:p w14:paraId="7BCAE274" w14:textId="77777777" w:rsidR="00D552E9" w:rsidRDefault="00D552E9" w:rsidP="00CE6047">
            <w:pPr>
              <w:pStyle w:val="Tabletext"/>
              <w:rPr>
                <w:lang w:eastAsia="en-US"/>
              </w:rPr>
            </w:pPr>
            <w:r w:rsidRPr="00741D19">
              <w:t>R30</w:t>
            </w:r>
          </w:p>
        </w:tc>
        <w:tc>
          <w:tcPr>
            <w:tcW w:w="1154" w:type="dxa"/>
          </w:tcPr>
          <w:p w14:paraId="315E6664" w14:textId="77777777" w:rsidR="00D552E9" w:rsidRDefault="00D552E9" w:rsidP="00CE6047">
            <w:pPr>
              <w:pStyle w:val="Tabletext"/>
              <w:rPr>
                <w:lang w:eastAsia="en-US"/>
              </w:rPr>
            </w:pPr>
            <w:r w:rsidRPr="00775A38">
              <w:t>11/07/2022</w:t>
            </w:r>
          </w:p>
        </w:tc>
      </w:tr>
      <w:tr w:rsidR="00D552E9" w14:paraId="52BCC731" w14:textId="77777777" w:rsidTr="00502ADE">
        <w:trPr>
          <w:cantSplit/>
          <w:jc w:val="center"/>
        </w:trPr>
        <w:tc>
          <w:tcPr>
            <w:tcW w:w="812" w:type="dxa"/>
          </w:tcPr>
          <w:p w14:paraId="25E0AAE6" w14:textId="29B0FEE9" w:rsidR="00D552E9" w:rsidRPr="00F71D49" w:rsidRDefault="00D552E9" w:rsidP="00D552E9">
            <w:pPr>
              <w:pStyle w:val="Tabletext"/>
            </w:pPr>
            <w:r w:rsidRPr="00F71D49">
              <w:t>37</w:t>
            </w:r>
          </w:p>
        </w:tc>
        <w:tc>
          <w:tcPr>
            <w:tcW w:w="1142" w:type="dxa"/>
          </w:tcPr>
          <w:p w14:paraId="3708F93F" w14:textId="06300A30" w:rsidR="00D552E9" w:rsidRPr="00F71D49" w:rsidRDefault="00D552E9" w:rsidP="00D552E9">
            <w:pPr>
              <w:pStyle w:val="Tabletext"/>
            </w:pPr>
            <w:r w:rsidRPr="00F71D49">
              <w:t>$500.00</w:t>
            </w:r>
          </w:p>
        </w:tc>
        <w:tc>
          <w:tcPr>
            <w:tcW w:w="1282" w:type="dxa"/>
          </w:tcPr>
          <w:p w14:paraId="6E4EA87F" w14:textId="7C03893C" w:rsidR="00D552E9" w:rsidRPr="00F71D49" w:rsidRDefault="00D552E9" w:rsidP="00D552E9">
            <w:pPr>
              <w:pStyle w:val="Tabletext"/>
            </w:pPr>
            <w:r w:rsidRPr="00F71D49">
              <w:t>At least 99.99% gold</w:t>
            </w:r>
          </w:p>
        </w:tc>
        <w:tc>
          <w:tcPr>
            <w:tcW w:w="1611" w:type="dxa"/>
          </w:tcPr>
          <w:p w14:paraId="5AA2FC55" w14:textId="2EB4ACAC" w:rsidR="00D552E9" w:rsidRPr="00F71D49" w:rsidRDefault="00D552E9" w:rsidP="00D552E9">
            <w:pPr>
              <w:pStyle w:val="Tabletext"/>
            </w:pPr>
            <w:r w:rsidRPr="00F71D49">
              <w:t>155.583 ± 0.050</w:t>
            </w:r>
          </w:p>
        </w:tc>
        <w:tc>
          <w:tcPr>
            <w:tcW w:w="854" w:type="dxa"/>
          </w:tcPr>
          <w:p w14:paraId="39B72DCF" w14:textId="64510F49" w:rsidR="00D552E9" w:rsidRPr="00F71D49" w:rsidRDefault="00D552E9" w:rsidP="00D552E9">
            <w:pPr>
              <w:pStyle w:val="Tabletext"/>
            </w:pPr>
            <w:r w:rsidRPr="00F71D49">
              <w:t>50.80</w:t>
            </w:r>
          </w:p>
        </w:tc>
        <w:tc>
          <w:tcPr>
            <w:tcW w:w="713" w:type="dxa"/>
          </w:tcPr>
          <w:p w14:paraId="43652B60" w14:textId="14C44454" w:rsidR="00D552E9" w:rsidRPr="00F71D49" w:rsidRDefault="00D552E9" w:rsidP="00D552E9">
            <w:pPr>
              <w:pStyle w:val="Tabletext"/>
            </w:pPr>
            <w:r w:rsidRPr="00F71D49">
              <w:t>5.90</w:t>
            </w:r>
          </w:p>
        </w:tc>
        <w:tc>
          <w:tcPr>
            <w:tcW w:w="456" w:type="dxa"/>
          </w:tcPr>
          <w:p w14:paraId="1B3DDF2A" w14:textId="487E1811" w:rsidR="00D552E9" w:rsidRPr="00051783" w:rsidRDefault="00D552E9" w:rsidP="00D552E9">
            <w:pPr>
              <w:pStyle w:val="Tabletext"/>
            </w:pPr>
            <w:r w:rsidRPr="00F71D49">
              <w:t>S1</w:t>
            </w:r>
          </w:p>
        </w:tc>
        <w:tc>
          <w:tcPr>
            <w:tcW w:w="570" w:type="dxa"/>
          </w:tcPr>
          <w:p w14:paraId="2FA70734" w14:textId="286E1DF1" w:rsidR="00D552E9" w:rsidRPr="00051783" w:rsidRDefault="00D552E9" w:rsidP="00D552E9">
            <w:pPr>
              <w:pStyle w:val="Tabletext"/>
            </w:pPr>
            <w:r w:rsidRPr="00F71D49">
              <w:t>E1</w:t>
            </w:r>
          </w:p>
        </w:tc>
        <w:tc>
          <w:tcPr>
            <w:tcW w:w="591" w:type="dxa"/>
          </w:tcPr>
          <w:p w14:paraId="35CC3187" w14:textId="237F7142" w:rsidR="00D552E9" w:rsidRPr="00816A6A" w:rsidRDefault="00D552E9" w:rsidP="00D552E9">
            <w:pPr>
              <w:pStyle w:val="Tabletext"/>
            </w:pPr>
            <w:r w:rsidRPr="00F71D49">
              <w:t>O1</w:t>
            </w:r>
          </w:p>
        </w:tc>
        <w:tc>
          <w:tcPr>
            <w:tcW w:w="610" w:type="dxa"/>
          </w:tcPr>
          <w:p w14:paraId="7594E780" w14:textId="6B28A81F" w:rsidR="00D552E9" w:rsidRPr="00741D19" w:rsidRDefault="00D552E9" w:rsidP="00D552E9">
            <w:pPr>
              <w:pStyle w:val="Tabletext"/>
            </w:pPr>
            <w:r w:rsidRPr="00741D19">
              <w:t>R13</w:t>
            </w:r>
          </w:p>
        </w:tc>
        <w:tc>
          <w:tcPr>
            <w:tcW w:w="1154" w:type="dxa"/>
          </w:tcPr>
          <w:p w14:paraId="6C820312" w14:textId="11C6A17B" w:rsidR="00D552E9" w:rsidRPr="00775A38" w:rsidRDefault="00D552E9" w:rsidP="00D552E9">
            <w:pPr>
              <w:pStyle w:val="Tabletext"/>
            </w:pPr>
            <w:r w:rsidRPr="00775A38">
              <w:t>11/07/2022</w:t>
            </w:r>
          </w:p>
        </w:tc>
      </w:tr>
      <w:tr w:rsidR="006E4C9D" w:rsidRPr="00D85EE4" w14:paraId="66B6186C"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tcPr>
          <w:p w14:paraId="5F9B90E7" w14:textId="77777777" w:rsidR="006E4C9D" w:rsidRPr="00C93CAF" w:rsidRDefault="006E4C9D" w:rsidP="006332CA">
            <w:pPr>
              <w:pStyle w:val="Tabletext"/>
            </w:pPr>
            <w:bookmarkStart w:id="121" w:name="_Hlk118815106"/>
            <w:r w:rsidRPr="00C93CAF">
              <w:t>38</w:t>
            </w:r>
          </w:p>
        </w:tc>
        <w:tc>
          <w:tcPr>
            <w:tcW w:w="1142" w:type="dxa"/>
            <w:tcBorders>
              <w:top w:val="nil"/>
              <w:left w:val="nil"/>
              <w:bottom w:val="single" w:sz="2" w:space="0" w:color="auto"/>
              <w:right w:val="nil"/>
            </w:tcBorders>
          </w:tcPr>
          <w:p w14:paraId="6E12C894" w14:textId="77777777" w:rsidR="006E4C9D" w:rsidRPr="00C93CAF" w:rsidRDefault="006E4C9D" w:rsidP="006332CA">
            <w:pPr>
              <w:pStyle w:val="Tabletext"/>
            </w:pPr>
            <w:r w:rsidRPr="00C93CAF">
              <w:t>$100.00</w:t>
            </w:r>
          </w:p>
        </w:tc>
        <w:tc>
          <w:tcPr>
            <w:tcW w:w="1282" w:type="dxa"/>
            <w:tcBorders>
              <w:top w:val="nil"/>
              <w:left w:val="nil"/>
              <w:bottom w:val="single" w:sz="2" w:space="0" w:color="auto"/>
              <w:right w:val="nil"/>
            </w:tcBorders>
          </w:tcPr>
          <w:p w14:paraId="61A5CDB9" w14:textId="77777777" w:rsidR="006E4C9D" w:rsidRPr="00C93CAF" w:rsidRDefault="006E4C9D" w:rsidP="006332CA">
            <w:pPr>
              <w:pStyle w:val="Tabletext"/>
            </w:pPr>
            <w:r w:rsidRPr="00C93CAF">
              <w:t>At least 99.99% gold</w:t>
            </w:r>
          </w:p>
        </w:tc>
        <w:tc>
          <w:tcPr>
            <w:tcW w:w="1611" w:type="dxa"/>
            <w:tcBorders>
              <w:top w:val="nil"/>
              <w:left w:val="nil"/>
              <w:bottom w:val="single" w:sz="2" w:space="0" w:color="auto"/>
              <w:right w:val="nil"/>
            </w:tcBorders>
          </w:tcPr>
          <w:p w14:paraId="30D22B11" w14:textId="77777777" w:rsidR="006E4C9D" w:rsidRPr="00C93CAF" w:rsidRDefault="006E4C9D" w:rsidP="006332CA">
            <w:pPr>
              <w:pStyle w:val="Tabletext"/>
            </w:pPr>
            <w:r w:rsidRPr="00C93CAF">
              <w:t>31.157 ± 0.050</w:t>
            </w:r>
          </w:p>
        </w:tc>
        <w:tc>
          <w:tcPr>
            <w:tcW w:w="854" w:type="dxa"/>
            <w:tcBorders>
              <w:top w:val="nil"/>
              <w:left w:val="nil"/>
              <w:bottom w:val="single" w:sz="2" w:space="0" w:color="auto"/>
              <w:right w:val="nil"/>
            </w:tcBorders>
          </w:tcPr>
          <w:p w14:paraId="09CB047E" w14:textId="77777777" w:rsidR="006E4C9D" w:rsidRPr="00C93CAF" w:rsidRDefault="006E4C9D" w:rsidP="006332CA">
            <w:pPr>
              <w:pStyle w:val="Tabletext"/>
            </w:pPr>
            <w:r w:rsidRPr="00C93CAF">
              <w:t>32.60</w:t>
            </w:r>
          </w:p>
        </w:tc>
        <w:tc>
          <w:tcPr>
            <w:tcW w:w="713" w:type="dxa"/>
            <w:tcBorders>
              <w:top w:val="nil"/>
              <w:left w:val="nil"/>
              <w:bottom w:val="single" w:sz="2" w:space="0" w:color="auto"/>
              <w:right w:val="nil"/>
            </w:tcBorders>
          </w:tcPr>
          <w:p w14:paraId="4C781D08" w14:textId="77777777" w:rsidR="006E4C9D" w:rsidRPr="00C93CAF" w:rsidRDefault="006E4C9D" w:rsidP="006332CA">
            <w:pPr>
              <w:pStyle w:val="Tabletext"/>
            </w:pPr>
            <w:r w:rsidRPr="00C93CAF">
              <w:t>2.95</w:t>
            </w:r>
          </w:p>
        </w:tc>
        <w:tc>
          <w:tcPr>
            <w:tcW w:w="456" w:type="dxa"/>
            <w:tcBorders>
              <w:top w:val="nil"/>
              <w:left w:val="nil"/>
              <w:bottom w:val="single" w:sz="2" w:space="0" w:color="auto"/>
              <w:right w:val="nil"/>
            </w:tcBorders>
          </w:tcPr>
          <w:p w14:paraId="36FE8BC8" w14:textId="77777777" w:rsidR="006E4C9D" w:rsidRPr="00C93CAF" w:rsidRDefault="006E4C9D" w:rsidP="006332CA">
            <w:pPr>
              <w:pStyle w:val="Tabletext"/>
            </w:pPr>
            <w:r w:rsidRPr="00C93CAF">
              <w:t>S1</w:t>
            </w:r>
          </w:p>
        </w:tc>
        <w:tc>
          <w:tcPr>
            <w:tcW w:w="570" w:type="dxa"/>
            <w:tcBorders>
              <w:top w:val="nil"/>
              <w:left w:val="nil"/>
              <w:bottom w:val="single" w:sz="2" w:space="0" w:color="auto"/>
              <w:right w:val="nil"/>
            </w:tcBorders>
          </w:tcPr>
          <w:p w14:paraId="5E454342" w14:textId="77777777" w:rsidR="006E4C9D" w:rsidRPr="00C93CAF" w:rsidRDefault="006E4C9D" w:rsidP="006332CA">
            <w:pPr>
              <w:pStyle w:val="Tabletext"/>
            </w:pPr>
            <w:r w:rsidRPr="00C93CAF">
              <w:t>E1</w:t>
            </w:r>
          </w:p>
        </w:tc>
        <w:tc>
          <w:tcPr>
            <w:tcW w:w="591" w:type="dxa"/>
            <w:tcBorders>
              <w:top w:val="nil"/>
              <w:left w:val="nil"/>
              <w:bottom w:val="single" w:sz="2" w:space="0" w:color="auto"/>
              <w:right w:val="nil"/>
            </w:tcBorders>
          </w:tcPr>
          <w:p w14:paraId="22321F62" w14:textId="77777777" w:rsidR="006E4C9D" w:rsidRPr="00C93CAF" w:rsidRDefault="006E4C9D" w:rsidP="006332CA">
            <w:pPr>
              <w:pStyle w:val="Tabletext"/>
            </w:pPr>
            <w:r w:rsidRPr="00C93CAF">
              <w:t>O18</w:t>
            </w:r>
          </w:p>
        </w:tc>
        <w:tc>
          <w:tcPr>
            <w:tcW w:w="610" w:type="dxa"/>
            <w:tcBorders>
              <w:top w:val="nil"/>
              <w:left w:val="nil"/>
              <w:bottom w:val="single" w:sz="2" w:space="0" w:color="auto"/>
              <w:right w:val="nil"/>
            </w:tcBorders>
          </w:tcPr>
          <w:p w14:paraId="77EAB55C" w14:textId="77777777" w:rsidR="006E4C9D" w:rsidRPr="00A5226A" w:rsidRDefault="006E4C9D" w:rsidP="006332CA">
            <w:pPr>
              <w:pStyle w:val="Tabletext"/>
            </w:pPr>
            <w:r w:rsidRPr="008A00E0">
              <w:t>R31</w:t>
            </w:r>
          </w:p>
        </w:tc>
        <w:tc>
          <w:tcPr>
            <w:tcW w:w="1154" w:type="dxa"/>
            <w:tcBorders>
              <w:top w:val="nil"/>
              <w:left w:val="nil"/>
              <w:bottom w:val="single" w:sz="2" w:space="0" w:color="auto"/>
              <w:right w:val="nil"/>
            </w:tcBorders>
          </w:tcPr>
          <w:p w14:paraId="023C848F" w14:textId="77777777" w:rsidR="006E4C9D" w:rsidRPr="00D85EE4" w:rsidRDefault="006E4C9D" w:rsidP="006332CA">
            <w:pPr>
              <w:pStyle w:val="Tabletext"/>
              <w:rPr>
                <w:highlight w:val="yellow"/>
              </w:rPr>
            </w:pPr>
            <w:r w:rsidRPr="004A08BA">
              <w:t>12/12/2022</w:t>
            </w:r>
          </w:p>
        </w:tc>
      </w:tr>
      <w:bookmarkEnd w:id="121"/>
      <w:tr w:rsidR="006E4C9D" w:rsidRPr="00D85EE4" w14:paraId="3281048D"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2D3C319" w14:textId="77777777" w:rsidR="006E4C9D" w:rsidRPr="00B43032" w:rsidRDefault="006E4C9D" w:rsidP="006332CA">
            <w:pPr>
              <w:pStyle w:val="Tabletext"/>
            </w:pPr>
            <w:r w:rsidRPr="00B43032">
              <w:t>39</w:t>
            </w:r>
          </w:p>
        </w:tc>
        <w:tc>
          <w:tcPr>
            <w:tcW w:w="1142" w:type="dxa"/>
            <w:tcBorders>
              <w:top w:val="single" w:sz="2" w:space="0" w:color="auto"/>
              <w:left w:val="nil"/>
              <w:bottom w:val="single" w:sz="2" w:space="0" w:color="auto"/>
              <w:right w:val="nil"/>
            </w:tcBorders>
          </w:tcPr>
          <w:p w14:paraId="40F07B16" w14:textId="77777777" w:rsidR="006E4C9D" w:rsidRPr="00B43032" w:rsidRDefault="006E4C9D" w:rsidP="006332CA">
            <w:pPr>
              <w:pStyle w:val="Tabletext"/>
            </w:pPr>
            <w:r w:rsidRPr="00B43032">
              <w:t>$50.00</w:t>
            </w:r>
          </w:p>
        </w:tc>
        <w:tc>
          <w:tcPr>
            <w:tcW w:w="1282" w:type="dxa"/>
            <w:tcBorders>
              <w:top w:val="single" w:sz="2" w:space="0" w:color="auto"/>
              <w:left w:val="nil"/>
              <w:bottom w:val="single" w:sz="2" w:space="0" w:color="auto"/>
              <w:right w:val="nil"/>
            </w:tcBorders>
          </w:tcPr>
          <w:p w14:paraId="64AECF22" w14:textId="77777777" w:rsidR="006E4C9D" w:rsidRPr="00B43032" w:rsidRDefault="006E4C9D" w:rsidP="006332CA">
            <w:pPr>
              <w:pStyle w:val="Tabletext"/>
            </w:pPr>
            <w:r w:rsidRPr="00B43032">
              <w:t>At least 99.99% gold</w:t>
            </w:r>
          </w:p>
        </w:tc>
        <w:tc>
          <w:tcPr>
            <w:tcW w:w="1611" w:type="dxa"/>
            <w:tcBorders>
              <w:top w:val="single" w:sz="2" w:space="0" w:color="auto"/>
              <w:left w:val="nil"/>
              <w:bottom w:val="single" w:sz="2" w:space="0" w:color="auto"/>
              <w:right w:val="nil"/>
            </w:tcBorders>
          </w:tcPr>
          <w:p w14:paraId="214D4AE2" w14:textId="77777777" w:rsidR="006E4C9D" w:rsidRPr="00B43032" w:rsidRDefault="006E4C9D" w:rsidP="006332CA">
            <w:pPr>
              <w:pStyle w:val="Tabletext"/>
            </w:pPr>
            <w:r w:rsidRPr="00B43032">
              <w:t>15.603 ± 0.050</w:t>
            </w:r>
          </w:p>
        </w:tc>
        <w:tc>
          <w:tcPr>
            <w:tcW w:w="854" w:type="dxa"/>
            <w:tcBorders>
              <w:top w:val="single" w:sz="2" w:space="0" w:color="auto"/>
              <w:left w:val="nil"/>
              <w:bottom w:val="single" w:sz="2" w:space="0" w:color="auto"/>
              <w:right w:val="nil"/>
            </w:tcBorders>
          </w:tcPr>
          <w:p w14:paraId="2D3E796C" w14:textId="77777777" w:rsidR="006E4C9D" w:rsidRPr="00B43032" w:rsidRDefault="006E4C9D" w:rsidP="006332CA">
            <w:pPr>
              <w:pStyle w:val="Tabletext"/>
            </w:pPr>
            <w:r w:rsidRPr="00B43032">
              <w:t>25.60</w:t>
            </w:r>
          </w:p>
        </w:tc>
        <w:tc>
          <w:tcPr>
            <w:tcW w:w="713" w:type="dxa"/>
            <w:tcBorders>
              <w:top w:val="single" w:sz="2" w:space="0" w:color="auto"/>
              <w:left w:val="nil"/>
              <w:bottom w:val="single" w:sz="2" w:space="0" w:color="auto"/>
              <w:right w:val="nil"/>
            </w:tcBorders>
          </w:tcPr>
          <w:p w14:paraId="50C4FC59" w14:textId="77777777" w:rsidR="006E4C9D" w:rsidRPr="00B43032" w:rsidRDefault="006E4C9D" w:rsidP="006332CA">
            <w:pPr>
              <w:pStyle w:val="Tabletext"/>
            </w:pPr>
            <w:r w:rsidRPr="00B43032">
              <w:t>2.50</w:t>
            </w:r>
          </w:p>
        </w:tc>
        <w:tc>
          <w:tcPr>
            <w:tcW w:w="456" w:type="dxa"/>
            <w:tcBorders>
              <w:top w:val="single" w:sz="2" w:space="0" w:color="auto"/>
              <w:left w:val="nil"/>
              <w:bottom w:val="single" w:sz="2" w:space="0" w:color="auto"/>
              <w:right w:val="nil"/>
            </w:tcBorders>
          </w:tcPr>
          <w:p w14:paraId="3011D38D" w14:textId="77777777" w:rsidR="006E4C9D" w:rsidRPr="00B43032" w:rsidRDefault="006E4C9D" w:rsidP="006332CA">
            <w:pPr>
              <w:pStyle w:val="Tabletext"/>
            </w:pPr>
            <w:r w:rsidRPr="00B43032">
              <w:t>S1</w:t>
            </w:r>
          </w:p>
        </w:tc>
        <w:tc>
          <w:tcPr>
            <w:tcW w:w="570" w:type="dxa"/>
            <w:tcBorders>
              <w:top w:val="single" w:sz="2" w:space="0" w:color="auto"/>
              <w:left w:val="nil"/>
              <w:bottom w:val="single" w:sz="2" w:space="0" w:color="auto"/>
              <w:right w:val="nil"/>
            </w:tcBorders>
          </w:tcPr>
          <w:p w14:paraId="36ED8D4F" w14:textId="77777777" w:rsidR="006E4C9D" w:rsidRPr="00B43032" w:rsidRDefault="006E4C9D" w:rsidP="006332CA">
            <w:pPr>
              <w:pStyle w:val="Tabletext"/>
            </w:pPr>
            <w:r w:rsidRPr="00B43032">
              <w:t>E1</w:t>
            </w:r>
          </w:p>
        </w:tc>
        <w:tc>
          <w:tcPr>
            <w:tcW w:w="591" w:type="dxa"/>
            <w:tcBorders>
              <w:top w:val="single" w:sz="2" w:space="0" w:color="auto"/>
              <w:left w:val="nil"/>
              <w:bottom w:val="single" w:sz="2" w:space="0" w:color="auto"/>
              <w:right w:val="nil"/>
            </w:tcBorders>
          </w:tcPr>
          <w:p w14:paraId="5252D54F" w14:textId="77777777" w:rsidR="006E4C9D" w:rsidRPr="00B43032" w:rsidRDefault="006E4C9D" w:rsidP="006332CA">
            <w:pPr>
              <w:pStyle w:val="Tabletext"/>
            </w:pPr>
            <w:r w:rsidRPr="00B43032">
              <w:t>O18</w:t>
            </w:r>
          </w:p>
        </w:tc>
        <w:tc>
          <w:tcPr>
            <w:tcW w:w="610" w:type="dxa"/>
            <w:tcBorders>
              <w:top w:val="single" w:sz="2" w:space="0" w:color="auto"/>
              <w:left w:val="nil"/>
              <w:bottom w:val="single" w:sz="2" w:space="0" w:color="auto"/>
              <w:right w:val="nil"/>
            </w:tcBorders>
          </w:tcPr>
          <w:p w14:paraId="4ECE07B9" w14:textId="77777777" w:rsidR="006E4C9D" w:rsidRPr="00B43032" w:rsidRDefault="006E4C9D" w:rsidP="006332CA">
            <w:pPr>
              <w:pStyle w:val="Tabletext"/>
            </w:pPr>
            <w:r w:rsidRPr="00B43032">
              <w:t>R32</w:t>
            </w:r>
          </w:p>
        </w:tc>
        <w:tc>
          <w:tcPr>
            <w:tcW w:w="1154" w:type="dxa"/>
            <w:tcBorders>
              <w:top w:val="single" w:sz="2" w:space="0" w:color="auto"/>
              <w:left w:val="nil"/>
              <w:bottom w:val="single" w:sz="2" w:space="0" w:color="auto"/>
              <w:right w:val="nil"/>
            </w:tcBorders>
          </w:tcPr>
          <w:p w14:paraId="510B1DBF" w14:textId="77777777" w:rsidR="006E4C9D" w:rsidRPr="00D85EE4" w:rsidRDefault="006E4C9D" w:rsidP="006332CA">
            <w:pPr>
              <w:pStyle w:val="Tabletext"/>
              <w:rPr>
                <w:highlight w:val="yellow"/>
              </w:rPr>
            </w:pPr>
            <w:r w:rsidRPr="004A08BA">
              <w:t>12/12/2022</w:t>
            </w:r>
          </w:p>
        </w:tc>
      </w:tr>
      <w:tr w:rsidR="006E4C9D" w:rsidRPr="00D85EE4" w14:paraId="2004E81F"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A9858BC" w14:textId="77777777" w:rsidR="006E4C9D" w:rsidRPr="005160EC" w:rsidRDefault="006E4C9D" w:rsidP="006332CA">
            <w:pPr>
              <w:pStyle w:val="Tabletext"/>
            </w:pPr>
            <w:r w:rsidRPr="005160EC">
              <w:t>40</w:t>
            </w:r>
          </w:p>
        </w:tc>
        <w:tc>
          <w:tcPr>
            <w:tcW w:w="1142" w:type="dxa"/>
            <w:tcBorders>
              <w:top w:val="single" w:sz="2" w:space="0" w:color="auto"/>
              <w:left w:val="nil"/>
              <w:bottom w:val="single" w:sz="2" w:space="0" w:color="auto"/>
              <w:right w:val="nil"/>
            </w:tcBorders>
          </w:tcPr>
          <w:p w14:paraId="6190F106" w14:textId="77777777" w:rsidR="006E4C9D" w:rsidRPr="005160EC" w:rsidRDefault="006E4C9D" w:rsidP="006332CA">
            <w:pPr>
              <w:pStyle w:val="Tabletext"/>
            </w:pPr>
            <w:r w:rsidRPr="005160EC">
              <w:t>$25.00</w:t>
            </w:r>
          </w:p>
        </w:tc>
        <w:tc>
          <w:tcPr>
            <w:tcW w:w="1282" w:type="dxa"/>
            <w:tcBorders>
              <w:top w:val="single" w:sz="2" w:space="0" w:color="auto"/>
              <w:left w:val="nil"/>
              <w:bottom w:val="single" w:sz="2" w:space="0" w:color="auto"/>
              <w:right w:val="nil"/>
            </w:tcBorders>
          </w:tcPr>
          <w:p w14:paraId="107B4D06" w14:textId="77777777" w:rsidR="006E4C9D" w:rsidRPr="005160EC" w:rsidRDefault="006E4C9D" w:rsidP="006332CA">
            <w:pPr>
              <w:pStyle w:val="Tabletext"/>
            </w:pPr>
            <w:r w:rsidRPr="005160EC">
              <w:t>At least 99.99% gold</w:t>
            </w:r>
          </w:p>
        </w:tc>
        <w:tc>
          <w:tcPr>
            <w:tcW w:w="1611" w:type="dxa"/>
            <w:tcBorders>
              <w:top w:val="single" w:sz="2" w:space="0" w:color="auto"/>
              <w:left w:val="nil"/>
              <w:bottom w:val="single" w:sz="2" w:space="0" w:color="auto"/>
              <w:right w:val="nil"/>
            </w:tcBorders>
          </w:tcPr>
          <w:p w14:paraId="65468A7C" w14:textId="77777777" w:rsidR="006E4C9D" w:rsidRPr="005160EC" w:rsidRDefault="006E4C9D" w:rsidP="006332CA">
            <w:pPr>
              <w:pStyle w:val="Tabletext"/>
            </w:pPr>
            <w:r w:rsidRPr="005160EC">
              <w:t>7.807 ± 0.030</w:t>
            </w:r>
          </w:p>
        </w:tc>
        <w:tc>
          <w:tcPr>
            <w:tcW w:w="854" w:type="dxa"/>
            <w:tcBorders>
              <w:top w:val="single" w:sz="2" w:space="0" w:color="auto"/>
              <w:left w:val="nil"/>
              <w:bottom w:val="single" w:sz="2" w:space="0" w:color="auto"/>
              <w:right w:val="nil"/>
            </w:tcBorders>
          </w:tcPr>
          <w:p w14:paraId="5E3BB6CC" w14:textId="77777777" w:rsidR="006E4C9D" w:rsidRPr="005160EC" w:rsidRDefault="006E4C9D" w:rsidP="006332CA">
            <w:pPr>
              <w:pStyle w:val="Tabletext"/>
            </w:pPr>
            <w:r w:rsidRPr="005160EC">
              <w:t>20.60</w:t>
            </w:r>
          </w:p>
        </w:tc>
        <w:tc>
          <w:tcPr>
            <w:tcW w:w="713" w:type="dxa"/>
            <w:tcBorders>
              <w:top w:val="single" w:sz="2" w:space="0" w:color="auto"/>
              <w:left w:val="nil"/>
              <w:bottom w:val="single" w:sz="2" w:space="0" w:color="auto"/>
              <w:right w:val="nil"/>
            </w:tcBorders>
          </w:tcPr>
          <w:p w14:paraId="33E0A4B3" w14:textId="77777777" w:rsidR="006E4C9D" w:rsidRPr="005160EC" w:rsidRDefault="006E4C9D" w:rsidP="006332CA">
            <w:pPr>
              <w:pStyle w:val="Tabletext"/>
            </w:pPr>
            <w:r w:rsidRPr="005160EC">
              <w:t>2.30</w:t>
            </w:r>
          </w:p>
        </w:tc>
        <w:tc>
          <w:tcPr>
            <w:tcW w:w="456" w:type="dxa"/>
            <w:tcBorders>
              <w:top w:val="single" w:sz="2" w:space="0" w:color="auto"/>
              <w:left w:val="nil"/>
              <w:bottom w:val="single" w:sz="2" w:space="0" w:color="auto"/>
              <w:right w:val="nil"/>
            </w:tcBorders>
          </w:tcPr>
          <w:p w14:paraId="4C1B32C8" w14:textId="77777777" w:rsidR="006E4C9D" w:rsidRPr="005160EC" w:rsidRDefault="006E4C9D" w:rsidP="006332CA">
            <w:pPr>
              <w:pStyle w:val="Tabletext"/>
            </w:pPr>
            <w:r w:rsidRPr="005160EC">
              <w:t>S1</w:t>
            </w:r>
          </w:p>
        </w:tc>
        <w:tc>
          <w:tcPr>
            <w:tcW w:w="570" w:type="dxa"/>
            <w:tcBorders>
              <w:top w:val="single" w:sz="2" w:space="0" w:color="auto"/>
              <w:left w:val="nil"/>
              <w:bottom w:val="single" w:sz="2" w:space="0" w:color="auto"/>
              <w:right w:val="nil"/>
            </w:tcBorders>
          </w:tcPr>
          <w:p w14:paraId="4A77EEA2" w14:textId="77777777" w:rsidR="006E4C9D" w:rsidRPr="005160EC" w:rsidRDefault="006E4C9D" w:rsidP="006332CA">
            <w:pPr>
              <w:pStyle w:val="Tabletext"/>
            </w:pPr>
            <w:r w:rsidRPr="005160EC">
              <w:t>E1</w:t>
            </w:r>
          </w:p>
        </w:tc>
        <w:tc>
          <w:tcPr>
            <w:tcW w:w="591" w:type="dxa"/>
            <w:tcBorders>
              <w:top w:val="single" w:sz="2" w:space="0" w:color="auto"/>
              <w:left w:val="nil"/>
              <w:bottom w:val="single" w:sz="2" w:space="0" w:color="auto"/>
              <w:right w:val="nil"/>
            </w:tcBorders>
          </w:tcPr>
          <w:p w14:paraId="760A9DBB" w14:textId="77777777" w:rsidR="006E4C9D" w:rsidRPr="005160EC" w:rsidRDefault="006E4C9D" w:rsidP="006332CA">
            <w:pPr>
              <w:pStyle w:val="Tabletext"/>
            </w:pPr>
            <w:r w:rsidRPr="005160EC">
              <w:t>O18</w:t>
            </w:r>
          </w:p>
        </w:tc>
        <w:tc>
          <w:tcPr>
            <w:tcW w:w="610" w:type="dxa"/>
            <w:tcBorders>
              <w:top w:val="single" w:sz="2" w:space="0" w:color="auto"/>
              <w:left w:val="nil"/>
              <w:bottom w:val="single" w:sz="2" w:space="0" w:color="auto"/>
              <w:right w:val="nil"/>
            </w:tcBorders>
          </w:tcPr>
          <w:p w14:paraId="105209D2" w14:textId="77777777" w:rsidR="006E4C9D" w:rsidRPr="005160EC" w:rsidRDefault="006E4C9D" w:rsidP="006332CA">
            <w:pPr>
              <w:pStyle w:val="Tabletext"/>
            </w:pPr>
            <w:r w:rsidRPr="005160EC">
              <w:t>R32</w:t>
            </w:r>
          </w:p>
        </w:tc>
        <w:tc>
          <w:tcPr>
            <w:tcW w:w="1154" w:type="dxa"/>
            <w:tcBorders>
              <w:top w:val="single" w:sz="2" w:space="0" w:color="auto"/>
              <w:left w:val="nil"/>
              <w:bottom w:val="single" w:sz="2" w:space="0" w:color="auto"/>
              <w:right w:val="nil"/>
            </w:tcBorders>
          </w:tcPr>
          <w:p w14:paraId="364F6C92" w14:textId="77777777" w:rsidR="006E4C9D" w:rsidRPr="00D85EE4" w:rsidRDefault="006E4C9D" w:rsidP="006332CA">
            <w:pPr>
              <w:pStyle w:val="Tabletext"/>
              <w:rPr>
                <w:highlight w:val="yellow"/>
              </w:rPr>
            </w:pPr>
            <w:r w:rsidRPr="004A08BA">
              <w:t>12/12/2022</w:t>
            </w:r>
          </w:p>
        </w:tc>
      </w:tr>
      <w:tr w:rsidR="006E4C9D" w:rsidRPr="00D85EE4" w14:paraId="65266860"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749A0E2" w14:textId="77777777" w:rsidR="006E4C9D" w:rsidRPr="00F50C8F" w:rsidRDefault="006E4C9D" w:rsidP="006332CA">
            <w:pPr>
              <w:pStyle w:val="Tabletext"/>
            </w:pPr>
            <w:r w:rsidRPr="00F50C8F">
              <w:t>41</w:t>
            </w:r>
          </w:p>
        </w:tc>
        <w:tc>
          <w:tcPr>
            <w:tcW w:w="1142" w:type="dxa"/>
            <w:tcBorders>
              <w:top w:val="single" w:sz="2" w:space="0" w:color="auto"/>
              <w:left w:val="nil"/>
              <w:bottom w:val="single" w:sz="2" w:space="0" w:color="auto"/>
              <w:right w:val="nil"/>
            </w:tcBorders>
          </w:tcPr>
          <w:p w14:paraId="5EAE0412" w14:textId="77777777" w:rsidR="006E4C9D" w:rsidRPr="00F50C8F" w:rsidRDefault="006E4C9D" w:rsidP="006332CA">
            <w:pPr>
              <w:pStyle w:val="Tabletext"/>
            </w:pPr>
            <w:r w:rsidRPr="00F50C8F">
              <w:t>$15.00</w:t>
            </w:r>
          </w:p>
        </w:tc>
        <w:tc>
          <w:tcPr>
            <w:tcW w:w="1282" w:type="dxa"/>
            <w:tcBorders>
              <w:top w:val="single" w:sz="2" w:space="0" w:color="auto"/>
              <w:left w:val="nil"/>
              <w:bottom w:val="single" w:sz="2" w:space="0" w:color="auto"/>
              <w:right w:val="nil"/>
            </w:tcBorders>
          </w:tcPr>
          <w:p w14:paraId="54DF1E0C" w14:textId="77777777" w:rsidR="006E4C9D" w:rsidRPr="00F50C8F" w:rsidRDefault="006E4C9D" w:rsidP="006332CA">
            <w:pPr>
              <w:pStyle w:val="Tabletext"/>
            </w:pPr>
            <w:r w:rsidRPr="00F50C8F">
              <w:t>At least 99.99% gold</w:t>
            </w:r>
          </w:p>
        </w:tc>
        <w:tc>
          <w:tcPr>
            <w:tcW w:w="1611" w:type="dxa"/>
            <w:tcBorders>
              <w:top w:val="single" w:sz="2" w:space="0" w:color="auto"/>
              <w:left w:val="nil"/>
              <w:bottom w:val="single" w:sz="2" w:space="0" w:color="auto"/>
              <w:right w:val="nil"/>
            </w:tcBorders>
          </w:tcPr>
          <w:p w14:paraId="0E90A7B3" w14:textId="77777777" w:rsidR="006E4C9D" w:rsidRPr="00F50C8F" w:rsidRDefault="006E4C9D" w:rsidP="006332CA">
            <w:pPr>
              <w:pStyle w:val="Tabletext"/>
            </w:pPr>
            <w:r w:rsidRPr="00F50C8F">
              <w:t>3.131 ± 0.020</w:t>
            </w:r>
          </w:p>
        </w:tc>
        <w:tc>
          <w:tcPr>
            <w:tcW w:w="854" w:type="dxa"/>
            <w:tcBorders>
              <w:top w:val="single" w:sz="2" w:space="0" w:color="auto"/>
              <w:left w:val="nil"/>
              <w:bottom w:val="single" w:sz="2" w:space="0" w:color="auto"/>
              <w:right w:val="nil"/>
            </w:tcBorders>
          </w:tcPr>
          <w:p w14:paraId="5E7E42BC" w14:textId="77777777" w:rsidR="006E4C9D" w:rsidRPr="00F50C8F" w:rsidRDefault="006E4C9D" w:rsidP="006332CA">
            <w:pPr>
              <w:pStyle w:val="Tabletext"/>
            </w:pPr>
            <w:r w:rsidRPr="00F50C8F">
              <w:t>16.60</w:t>
            </w:r>
          </w:p>
        </w:tc>
        <w:tc>
          <w:tcPr>
            <w:tcW w:w="713" w:type="dxa"/>
            <w:tcBorders>
              <w:top w:val="single" w:sz="2" w:space="0" w:color="auto"/>
              <w:left w:val="nil"/>
              <w:bottom w:val="single" w:sz="2" w:space="0" w:color="auto"/>
              <w:right w:val="nil"/>
            </w:tcBorders>
          </w:tcPr>
          <w:p w14:paraId="2CD315CB" w14:textId="77777777" w:rsidR="006E4C9D" w:rsidRPr="00F50C8F" w:rsidRDefault="006E4C9D" w:rsidP="006332CA">
            <w:pPr>
              <w:pStyle w:val="Tabletext"/>
            </w:pPr>
            <w:r w:rsidRPr="00F50C8F">
              <w:t>1.80</w:t>
            </w:r>
          </w:p>
        </w:tc>
        <w:tc>
          <w:tcPr>
            <w:tcW w:w="456" w:type="dxa"/>
            <w:tcBorders>
              <w:top w:val="single" w:sz="2" w:space="0" w:color="auto"/>
              <w:left w:val="nil"/>
              <w:bottom w:val="single" w:sz="2" w:space="0" w:color="auto"/>
              <w:right w:val="nil"/>
            </w:tcBorders>
          </w:tcPr>
          <w:p w14:paraId="38F7CB03" w14:textId="77777777" w:rsidR="006E4C9D" w:rsidRPr="00F50C8F" w:rsidRDefault="006E4C9D" w:rsidP="006332CA">
            <w:pPr>
              <w:pStyle w:val="Tabletext"/>
            </w:pPr>
            <w:r w:rsidRPr="00F50C8F">
              <w:t>S1</w:t>
            </w:r>
          </w:p>
        </w:tc>
        <w:tc>
          <w:tcPr>
            <w:tcW w:w="570" w:type="dxa"/>
            <w:tcBorders>
              <w:top w:val="single" w:sz="2" w:space="0" w:color="auto"/>
              <w:left w:val="nil"/>
              <w:bottom w:val="single" w:sz="2" w:space="0" w:color="auto"/>
              <w:right w:val="nil"/>
            </w:tcBorders>
          </w:tcPr>
          <w:p w14:paraId="153409C2" w14:textId="77777777" w:rsidR="006E4C9D" w:rsidRPr="00F50C8F" w:rsidRDefault="006E4C9D" w:rsidP="006332CA">
            <w:pPr>
              <w:pStyle w:val="Tabletext"/>
            </w:pPr>
            <w:r w:rsidRPr="00F50C8F">
              <w:t>E1</w:t>
            </w:r>
          </w:p>
        </w:tc>
        <w:tc>
          <w:tcPr>
            <w:tcW w:w="591" w:type="dxa"/>
            <w:tcBorders>
              <w:top w:val="single" w:sz="2" w:space="0" w:color="auto"/>
              <w:left w:val="nil"/>
              <w:bottom w:val="single" w:sz="2" w:space="0" w:color="auto"/>
              <w:right w:val="nil"/>
            </w:tcBorders>
          </w:tcPr>
          <w:p w14:paraId="08671EE3" w14:textId="77777777" w:rsidR="006E4C9D" w:rsidRPr="00F50C8F" w:rsidRDefault="006E4C9D" w:rsidP="006332CA">
            <w:pPr>
              <w:pStyle w:val="Tabletext"/>
            </w:pPr>
            <w:r w:rsidRPr="00F50C8F">
              <w:t>O18</w:t>
            </w:r>
          </w:p>
        </w:tc>
        <w:tc>
          <w:tcPr>
            <w:tcW w:w="610" w:type="dxa"/>
            <w:tcBorders>
              <w:top w:val="single" w:sz="2" w:space="0" w:color="auto"/>
              <w:left w:val="nil"/>
              <w:bottom w:val="single" w:sz="2" w:space="0" w:color="auto"/>
              <w:right w:val="nil"/>
            </w:tcBorders>
          </w:tcPr>
          <w:p w14:paraId="7718A1E9" w14:textId="77777777" w:rsidR="006E4C9D" w:rsidRPr="00F50C8F" w:rsidRDefault="006E4C9D" w:rsidP="006332CA">
            <w:pPr>
              <w:pStyle w:val="Tabletext"/>
            </w:pPr>
            <w:r w:rsidRPr="00F50C8F">
              <w:t>R32</w:t>
            </w:r>
          </w:p>
        </w:tc>
        <w:tc>
          <w:tcPr>
            <w:tcW w:w="1154" w:type="dxa"/>
            <w:tcBorders>
              <w:top w:val="single" w:sz="2" w:space="0" w:color="auto"/>
              <w:left w:val="nil"/>
              <w:bottom w:val="single" w:sz="2" w:space="0" w:color="auto"/>
              <w:right w:val="nil"/>
            </w:tcBorders>
          </w:tcPr>
          <w:p w14:paraId="0708515F" w14:textId="77777777" w:rsidR="006E4C9D" w:rsidRPr="00D85EE4" w:rsidRDefault="006E4C9D" w:rsidP="006332CA">
            <w:pPr>
              <w:pStyle w:val="Tabletext"/>
              <w:rPr>
                <w:highlight w:val="yellow"/>
              </w:rPr>
            </w:pPr>
            <w:r w:rsidRPr="004A08BA">
              <w:t>12/12/2022</w:t>
            </w:r>
          </w:p>
        </w:tc>
      </w:tr>
      <w:tr w:rsidR="006E4C9D" w:rsidRPr="00D85EE4" w14:paraId="44D4E235"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D7F13EE" w14:textId="77777777" w:rsidR="006E4C9D" w:rsidRPr="0037680A" w:rsidRDefault="006E4C9D" w:rsidP="006332CA">
            <w:pPr>
              <w:pStyle w:val="Tabletext"/>
            </w:pPr>
            <w:r w:rsidRPr="0037680A">
              <w:t>42</w:t>
            </w:r>
          </w:p>
        </w:tc>
        <w:tc>
          <w:tcPr>
            <w:tcW w:w="1142" w:type="dxa"/>
            <w:tcBorders>
              <w:top w:val="single" w:sz="2" w:space="0" w:color="auto"/>
              <w:left w:val="nil"/>
              <w:bottom w:val="single" w:sz="2" w:space="0" w:color="auto"/>
              <w:right w:val="nil"/>
            </w:tcBorders>
          </w:tcPr>
          <w:p w14:paraId="5F2C37E6" w14:textId="77777777" w:rsidR="006E4C9D" w:rsidRPr="0037680A" w:rsidRDefault="006E4C9D" w:rsidP="006332CA">
            <w:pPr>
              <w:pStyle w:val="Tabletext"/>
            </w:pPr>
            <w:r w:rsidRPr="0037680A">
              <w:t>$3,000.00</w:t>
            </w:r>
          </w:p>
        </w:tc>
        <w:tc>
          <w:tcPr>
            <w:tcW w:w="1282" w:type="dxa"/>
            <w:tcBorders>
              <w:top w:val="single" w:sz="2" w:space="0" w:color="auto"/>
              <w:left w:val="nil"/>
              <w:bottom w:val="single" w:sz="2" w:space="0" w:color="auto"/>
              <w:right w:val="nil"/>
            </w:tcBorders>
          </w:tcPr>
          <w:p w14:paraId="3E69535D" w14:textId="77777777" w:rsidR="006E4C9D" w:rsidRPr="0037680A" w:rsidRDefault="006E4C9D" w:rsidP="006332CA">
            <w:pPr>
              <w:pStyle w:val="Tabletext"/>
            </w:pPr>
            <w:r w:rsidRPr="0037680A">
              <w:t>At least 99.99% gold</w:t>
            </w:r>
          </w:p>
        </w:tc>
        <w:tc>
          <w:tcPr>
            <w:tcW w:w="1611" w:type="dxa"/>
            <w:tcBorders>
              <w:top w:val="single" w:sz="2" w:space="0" w:color="auto"/>
              <w:left w:val="nil"/>
              <w:bottom w:val="single" w:sz="2" w:space="0" w:color="auto"/>
              <w:right w:val="nil"/>
            </w:tcBorders>
          </w:tcPr>
          <w:p w14:paraId="69AFE455" w14:textId="77777777" w:rsidR="006E4C9D" w:rsidRPr="0037680A" w:rsidRDefault="006E4C9D" w:rsidP="006332CA">
            <w:pPr>
              <w:pStyle w:val="Tabletext"/>
            </w:pPr>
            <w:r w:rsidRPr="0037680A">
              <w:t>1,000.200 ± 0.100</w:t>
            </w:r>
          </w:p>
        </w:tc>
        <w:tc>
          <w:tcPr>
            <w:tcW w:w="854" w:type="dxa"/>
            <w:tcBorders>
              <w:top w:val="single" w:sz="2" w:space="0" w:color="auto"/>
              <w:left w:val="nil"/>
              <w:bottom w:val="single" w:sz="2" w:space="0" w:color="auto"/>
              <w:right w:val="nil"/>
            </w:tcBorders>
          </w:tcPr>
          <w:p w14:paraId="1BD79102" w14:textId="77777777" w:rsidR="006E4C9D" w:rsidRPr="0037680A" w:rsidRDefault="006E4C9D" w:rsidP="006332CA">
            <w:pPr>
              <w:pStyle w:val="Tabletext"/>
            </w:pPr>
            <w:r w:rsidRPr="0037680A">
              <w:t>75.90</w:t>
            </w:r>
          </w:p>
        </w:tc>
        <w:tc>
          <w:tcPr>
            <w:tcW w:w="713" w:type="dxa"/>
            <w:tcBorders>
              <w:top w:val="single" w:sz="2" w:space="0" w:color="auto"/>
              <w:left w:val="nil"/>
              <w:bottom w:val="single" w:sz="2" w:space="0" w:color="auto"/>
              <w:right w:val="nil"/>
            </w:tcBorders>
          </w:tcPr>
          <w:p w14:paraId="37E2C46E" w14:textId="77777777" w:rsidR="006E4C9D" w:rsidRPr="0037680A" w:rsidRDefault="006E4C9D" w:rsidP="006332CA">
            <w:pPr>
              <w:pStyle w:val="Tabletext"/>
            </w:pPr>
            <w:r w:rsidRPr="0037680A">
              <w:t>13.70</w:t>
            </w:r>
          </w:p>
        </w:tc>
        <w:tc>
          <w:tcPr>
            <w:tcW w:w="456" w:type="dxa"/>
            <w:tcBorders>
              <w:top w:val="single" w:sz="2" w:space="0" w:color="auto"/>
              <w:left w:val="nil"/>
              <w:bottom w:val="single" w:sz="2" w:space="0" w:color="auto"/>
              <w:right w:val="nil"/>
            </w:tcBorders>
          </w:tcPr>
          <w:p w14:paraId="11968D79" w14:textId="77777777" w:rsidR="006E4C9D" w:rsidRPr="0037680A" w:rsidRDefault="006E4C9D" w:rsidP="006332CA">
            <w:pPr>
              <w:pStyle w:val="Tabletext"/>
            </w:pPr>
            <w:r w:rsidRPr="0037680A">
              <w:t>S1</w:t>
            </w:r>
          </w:p>
        </w:tc>
        <w:tc>
          <w:tcPr>
            <w:tcW w:w="570" w:type="dxa"/>
            <w:tcBorders>
              <w:top w:val="single" w:sz="2" w:space="0" w:color="auto"/>
              <w:left w:val="nil"/>
              <w:bottom w:val="single" w:sz="2" w:space="0" w:color="auto"/>
              <w:right w:val="nil"/>
            </w:tcBorders>
          </w:tcPr>
          <w:p w14:paraId="57BE28CE" w14:textId="77777777" w:rsidR="006E4C9D" w:rsidRPr="0037680A" w:rsidRDefault="006E4C9D" w:rsidP="006332CA">
            <w:pPr>
              <w:pStyle w:val="Tabletext"/>
            </w:pPr>
            <w:r w:rsidRPr="0037680A">
              <w:t>E1</w:t>
            </w:r>
          </w:p>
        </w:tc>
        <w:tc>
          <w:tcPr>
            <w:tcW w:w="591" w:type="dxa"/>
            <w:tcBorders>
              <w:top w:val="single" w:sz="2" w:space="0" w:color="auto"/>
              <w:left w:val="nil"/>
              <w:bottom w:val="single" w:sz="2" w:space="0" w:color="auto"/>
              <w:right w:val="nil"/>
            </w:tcBorders>
          </w:tcPr>
          <w:p w14:paraId="35305C79" w14:textId="77777777" w:rsidR="006E4C9D" w:rsidRPr="0037680A" w:rsidRDefault="006E4C9D" w:rsidP="006332CA">
            <w:pPr>
              <w:pStyle w:val="Tabletext"/>
            </w:pPr>
            <w:r w:rsidRPr="0037680A">
              <w:t>O20</w:t>
            </w:r>
          </w:p>
        </w:tc>
        <w:tc>
          <w:tcPr>
            <w:tcW w:w="610" w:type="dxa"/>
            <w:tcBorders>
              <w:top w:val="single" w:sz="2" w:space="0" w:color="auto"/>
              <w:left w:val="nil"/>
              <w:bottom w:val="single" w:sz="2" w:space="0" w:color="auto"/>
              <w:right w:val="nil"/>
            </w:tcBorders>
          </w:tcPr>
          <w:p w14:paraId="1B586E8B" w14:textId="77777777" w:rsidR="006E4C9D" w:rsidRPr="00D85EE4" w:rsidRDefault="006E4C9D" w:rsidP="006332CA">
            <w:pPr>
              <w:pStyle w:val="Tabletext"/>
              <w:rPr>
                <w:highlight w:val="green"/>
              </w:rPr>
            </w:pPr>
            <w:r w:rsidRPr="0037680A">
              <w:t>R33</w:t>
            </w:r>
          </w:p>
        </w:tc>
        <w:tc>
          <w:tcPr>
            <w:tcW w:w="1154" w:type="dxa"/>
            <w:tcBorders>
              <w:top w:val="single" w:sz="2" w:space="0" w:color="auto"/>
              <w:left w:val="nil"/>
              <w:bottom w:val="single" w:sz="2" w:space="0" w:color="auto"/>
              <w:right w:val="nil"/>
            </w:tcBorders>
          </w:tcPr>
          <w:p w14:paraId="2A958325" w14:textId="77777777" w:rsidR="006E4C9D" w:rsidRPr="00D85EE4" w:rsidRDefault="006E4C9D" w:rsidP="006332CA">
            <w:pPr>
              <w:pStyle w:val="Tabletext"/>
              <w:rPr>
                <w:highlight w:val="yellow"/>
              </w:rPr>
            </w:pPr>
            <w:r w:rsidRPr="004A08BA">
              <w:t>12/12/2022</w:t>
            </w:r>
          </w:p>
        </w:tc>
      </w:tr>
      <w:tr w:rsidR="006E4C9D" w:rsidRPr="00D85EE4" w14:paraId="49E28A48"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5F6D4D6" w14:textId="77777777" w:rsidR="006E4C9D" w:rsidRPr="00136A2C" w:rsidRDefault="006E4C9D" w:rsidP="006332CA">
            <w:pPr>
              <w:pStyle w:val="Tabletext"/>
            </w:pPr>
            <w:r w:rsidRPr="00136A2C">
              <w:t>43</w:t>
            </w:r>
          </w:p>
        </w:tc>
        <w:tc>
          <w:tcPr>
            <w:tcW w:w="1142" w:type="dxa"/>
            <w:tcBorders>
              <w:top w:val="single" w:sz="2" w:space="0" w:color="auto"/>
              <w:left w:val="nil"/>
              <w:bottom w:val="single" w:sz="2" w:space="0" w:color="auto"/>
              <w:right w:val="nil"/>
            </w:tcBorders>
          </w:tcPr>
          <w:p w14:paraId="594FD774" w14:textId="77777777" w:rsidR="006E4C9D" w:rsidRPr="00136A2C" w:rsidRDefault="006E4C9D" w:rsidP="006332CA">
            <w:pPr>
              <w:pStyle w:val="Tabletext"/>
            </w:pPr>
            <w:r w:rsidRPr="00136A2C">
              <w:t>$1.00</w:t>
            </w:r>
          </w:p>
        </w:tc>
        <w:tc>
          <w:tcPr>
            <w:tcW w:w="1282" w:type="dxa"/>
            <w:tcBorders>
              <w:top w:val="single" w:sz="2" w:space="0" w:color="auto"/>
              <w:left w:val="nil"/>
              <w:bottom w:val="single" w:sz="2" w:space="0" w:color="auto"/>
              <w:right w:val="nil"/>
            </w:tcBorders>
          </w:tcPr>
          <w:p w14:paraId="67096271" w14:textId="77777777" w:rsidR="006E4C9D" w:rsidRPr="00136A2C" w:rsidRDefault="006E4C9D" w:rsidP="006332CA">
            <w:pPr>
              <w:pStyle w:val="Tabletext"/>
            </w:pPr>
            <w:r w:rsidRPr="00136A2C">
              <w:t>At least 99.99% silver</w:t>
            </w:r>
          </w:p>
        </w:tc>
        <w:tc>
          <w:tcPr>
            <w:tcW w:w="1611" w:type="dxa"/>
            <w:tcBorders>
              <w:top w:val="single" w:sz="2" w:space="0" w:color="auto"/>
              <w:left w:val="nil"/>
              <w:bottom w:val="single" w:sz="2" w:space="0" w:color="auto"/>
              <w:right w:val="nil"/>
            </w:tcBorders>
          </w:tcPr>
          <w:p w14:paraId="6E127911" w14:textId="77777777" w:rsidR="006E4C9D" w:rsidRPr="00136A2C" w:rsidRDefault="006E4C9D" w:rsidP="006332CA">
            <w:pPr>
              <w:pStyle w:val="Tabletext"/>
            </w:pPr>
            <w:r w:rsidRPr="00136A2C">
              <w:t>31.607 ± 0.500</w:t>
            </w:r>
          </w:p>
        </w:tc>
        <w:tc>
          <w:tcPr>
            <w:tcW w:w="854" w:type="dxa"/>
            <w:tcBorders>
              <w:top w:val="single" w:sz="2" w:space="0" w:color="auto"/>
              <w:left w:val="nil"/>
              <w:bottom w:val="single" w:sz="2" w:space="0" w:color="auto"/>
              <w:right w:val="nil"/>
            </w:tcBorders>
          </w:tcPr>
          <w:p w14:paraId="55BB7038" w14:textId="77777777" w:rsidR="006E4C9D" w:rsidRPr="00136A2C" w:rsidRDefault="006E4C9D" w:rsidP="006332CA">
            <w:pPr>
              <w:pStyle w:val="Tabletext"/>
            </w:pPr>
            <w:r w:rsidRPr="00136A2C">
              <w:t>40.90</w:t>
            </w:r>
          </w:p>
        </w:tc>
        <w:tc>
          <w:tcPr>
            <w:tcW w:w="713" w:type="dxa"/>
            <w:tcBorders>
              <w:top w:val="single" w:sz="2" w:space="0" w:color="auto"/>
              <w:left w:val="nil"/>
              <w:bottom w:val="single" w:sz="2" w:space="0" w:color="auto"/>
              <w:right w:val="nil"/>
            </w:tcBorders>
          </w:tcPr>
          <w:p w14:paraId="12CCF5AE" w14:textId="77777777" w:rsidR="006E4C9D" w:rsidRPr="00136A2C" w:rsidRDefault="006E4C9D" w:rsidP="006332CA">
            <w:pPr>
              <w:pStyle w:val="Tabletext"/>
            </w:pPr>
            <w:r w:rsidRPr="00136A2C">
              <w:t>3.50</w:t>
            </w:r>
          </w:p>
        </w:tc>
        <w:tc>
          <w:tcPr>
            <w:tcW w:w="456" w:type="dxa"/>
            <w:tcBorders>
              <w:top w:val="single" w:sz="2" w:space="0" w:color="auto"/>
              <w:left w:val="nil"/>
              <w:bottom w:val="single" w:sz="2" w:space="0" w:color="auto"/>
              <w:right w:val="nil"/>
            </w:tcBorders>
          </w:tcPr>
          <w:p w14:paraId="5BF9C5D0" w14:textId="77777777" w:rsidR="006E4C9D" w:rsidRPr="00136A2C" w:rsidRDefault="006E4C9D" w:rsidP="006332CA">
            <w:pPr>
              <w:pStyle w:val="Tabletext"/>
            </w:pPr>
            <w:r w:rsidRPr="00136A2C">
              <w:t>S1</w:t>
            </w:r>
          </w:p>
        </w:tc>
        <w:tc>
          <w:tcPr>
            <w:tcW w:w="570" w:type="dxa"/>
            <w:tcBorders>
              <w:top w:val="single" w:sz="2" w:space="0" w:color="auto"/>
              <w:left w:val="nil"/>
              <w:bottom w:val="single" w:sz="2" w:space="0" w:color="auto"/>
              <w:right w:val="nil"/>
            </w:tcBorders>
          </w:tcPr>
          <w:p w14:paraId="18269FD8" w14:textId="77777777" w:rsidR="006E4C9D" w:rsidRPr="00136A2C" w:rsidRDefault="006E4C9D" w:rsidP="006332CA">
            <w:pPr>
              <w:pStyle w:val="Tabletext"/>
            </w:pPr>
            <w:r w:rsidRPr="00136A2C">
              <w:t>E1</w:t>
            </w:r>
          </w:p>
        </w:tc>
        <w:tc>
          <w:tcPr>
            <w:tcW w:w="591" w:type="dxa"/>
            <w:tcBorders>
              <w:top w:val="single" w:sz="2" w:space="0" w:color="auto"/>
              <w:left w:val="nil"/>
              <w:bottom w:val="single" w:sz="2" w:space="0" w:color="auto"/>
              <w:right w:val="nil"/>
            </w:tcBorders>
          </w:tcPr>
          <w:p w14:paraId="1CCEEECC" w14:textId="77777777" w:rsidR="006E4C9D" w:rsidRPr="00136A2C" w:rsidRDefault="006E4C9D" w:rsidP="006332CA">
            <w:pPr>
              <w:pStyle w:val="Tabletext"/>
            </w:pPr>
            <w:r w:rsidRPr="00136A2C">
              <w:t>O21</w:t>
            </w:r>
          </w:p>
        </w:tc>
        <w:tc>
          <w:tcPr>
            <w:tcW w:w="610" w:type="dxa"/>
            <w:tcBorders>
              <w:top w:val="single" w:sz="2" w:space="0" w:color="auto"/>
              <w:left w:val="nil"/>
              <w:bottom w:val="single" w:sz="2" w:space="0" w:color="auto"/>
              <w:right w:val="nil"/>
            </w:tcBorders>
          </w:tcPr>
          <w:p w14:paraId="49ABCCF8" w14:textId="77777777" w:rsidR="006E4C9D" w:rsidRPr="00136A2C" w:rsidRDefault="006E4C9D" w:rsidP="006332CA">
            <w:pPr>
              <w:pStyle w:val="Tabletext"/>
            </w:pPr>
            <w:r w:rsidRPr="00136A2C">
              <w:t>R34</w:t>
            </w:r>
          </w:p>
        </w:tc>
        <w:tc>
          <w:tcPr>
            <w:tcW w:w="1154" w:type="dxa"/>
            <w:tcBorders>
              <w:top w:val="single" w:sz="2" w:space="0" w:color="auto"/>
              <w:left w:val="nil"/>
              <w:bottom w:val="single" w:sz="2" w:space="0" w:color="auto"/>
              <w:right w:val="nil"/>
            </w:tcBorders>
          </w:tcPr>
          <w:p w14:paraId="5EE31D29" w14:textId="77777777" w:rsidR="006E4C9D" w:rsidRPr="00D85EE4" w:rsidRDefault="006E4C9D" w:rsidP="006332CA">
            <w:pPr>
              <w:pStyle w:val="Tabletext"/>
              <w:rPr>
                <w:highlight w:val="yellow"/>
              </w:rPr>
            </w:pPr>
            <w:r w:rsidRPr="004A08BA">
              <w:t>12/12/2022</w:t>
            </w:r>
          </w:p>
        </w:tc>
      </w:tr>
      <w:tr w:rsidR="006E4C9D" w:rsidRPr="00D85EE4" w14:paraId="3A00A52E"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2DFC493" w14:textId="77777777" w:rsidR="006E4C9D" w:rsidRPr="00F945D3" w:rsidRDefault="006E4C9D" w:rsidP="006332CA">
            <w:pPr>
              <w:pStyle w:val="Tabletext"/>
            </w:pPr>
            <w:r w:rsidRPr="00F945D3">
              <w:t>44</w:t>
            </w:r>
          </w:p>
        </w:tc>
        <w:tc>
          <w:tcPr>
            <w:tcW w:w="1142" w:type="dxa"/>
            <w:tcBorders>
              <w:top w:val="single" w:sz="2" w:space="0" w:color="auto"/>
              <w:left w:val="nil"/>
              <w:bottom w:val="single" w:sz="2" w:space="0" w:color="auto"/>
              <w:right w:val="nil"/>
            </w:tcBorders>
          </w:tcPr>
          <w:p w14:paraId="2D84FBC4" w14:textId="77777777" w:rsidR="006E4C9D" w:rsidRPr="00F945D3" w:rsidRDefault="006E4C9D" w:rsidP="006332CA">
            <w:pPr>
              <w:pStyle w:val="Tabletext"/>
            </w:pPr>
            <w:r w:rsidRPr="00F945D3">
              <w:t>$100.00</w:t>
            </w:r>
          </w:p>
        </w:tc>
        <w:tc>
          <w:tcPr>
            <w:tcW w:w="1282" w:type="dxa"/>
            <w:tcBorders>
              <w:top w:val="single" w:sz="2" w:space="0" w:color="auto"/>
              <w:left w:val="nil"/>
              <w:bottom w:val="single" w:sz="2" w:space="0" w:color="auto"/>
              <w:right w:val="nil"/>
            </w:tcBorders>
          </w:tcPr>
          <w:p w14:paraId="61BB692A" w14:textId="77777777" w:rsidR="006E4C9D" w:rsidRPr="00F945D3" w:rsidRDefault="006E4C9D" w:rsidP="006332CA">
            <w:pPr>
              <w:pStyle w:val="Tabletext"/>
            </w:pPr>
            <w:r w:rsidRPr="00F945D3">
              <w:t>At least 99.95% platinum</w:t>
            </w:r>
          </w:p>
        </w:tc>
        <w:tc>
          <w:tcPr>
            <w:tcW w:w="1611" w:type="dxa"/>
            <w:tcBorders>
              <w:top w:val="single" w:sz="2" w:space="0" w:color="auto"/>
              <w:left w:val="nil"/>
              <w:bottom w:val="single" w:sz="2" w:space="0" w:color="auto"/>
              <w:right w:val="nil"/>
            </w:tcBorders>
          </w:tcPr>
          <w:p w14:paraId="6DBE5DBA" w14:textId="77777777" w:rsidR="006E4C9D" w:rsidRPr="00F945D3" w:rsidRDefault="006E4C9D" w:rsidP="006332CA">
            <w:pPr>
              <w:pStyle w:val="Tabletext"/>
            </w:pPr>
            <w:r w:rsidRPr="00F945D3">
              <w:t>31.169 ± 0.050</w:t>
            </w:r>
          </w:p>
        </w:tc>
        <w:tc>
          <w:tcPr>
            <w:tcW w:w="854" w:type="dxa"/>
            <w:tcBorders>
              <w:top w:val="single" w:sz="2" w:space="0" w:color="auto"/>
              <w:left w:val="nil"/>
              <w:bottom w:val="single" w:sz="2" w:space="0" w:color="auto"/>
              <w:right w:val="nil"/>
            </w:tcBorders>
          </w:tcPr>
          <w:p w14:paraId="3B1E90DF" w14:textId="77777777" w:rsidR="006E4C9D" w:rsidRPr="00F945D3" w:rsidRDefault="006E4C9D" w:rsidP="006332CA">
            <w:pPr>
              <w:pStyle w:val="Tabletext"/>
            </w:pPr>
            <w:r w:rsidRPr="00F945D3">
              <w:t>32.60</w:t>
            </w:r>
          </w:p>
        </w:tc>
        <w:tc>
          <w:tcPr>
            <w:tcW w:w="713" w:type="dxa"/>
            <w:tcBorders>
              <w:top w:val="single" w:sz="2" w:space="0" w:color="auto"/>
              <w:left w:val="nil"/>
              <w:bottom w:val="single" w:sz="2" w:space="0" w:color="auto"/>
              <w:right w:val="nil"/>
            </w:tcBorders>
          </w:tcPr>
          <w:p w14:paraId="1EA88EDC" w14:textId="77777777" w:rsidR="006E4C9D" w:rsidRPr="00F945D3" w:rsidRDefault="006E4C9D" w:rsidP="006332CA">
            <w:pPr>
              <w:pStyle w:val="Tabletext"/>
            </w:pPr>
            <w:r w:rsidRPr="00F945D3">
              <w:t>2.90</w:t>
            </w:r>
          </w:p>
        </w:tc>
        <w:tc>
          <w:tcPr>
            <w:tcW w:w="456" w:type="dxa"/>
            <w:tcBorders>
              <w:top w:val="single" w:sz="2" w:space="0" w:color="auto"/>
              <w:left w:val="nil"/>
              <w:bottom w:val="single" w:sz="2" w:space="0" w:color="auto"/>
              <w:right w:val="nil"/>
            </w:tcBorders>
          </w:tcPr>
          <w:p w14:paraId="437D4B37" w14:textId="77777777" w:rsidR="006E4C9D" w:rsidRPr="00F945D3" w:rsidRDefault="006E4C9D" w:rsidP="006332CA">
            <w:pPr>
              <w:pStyle w:val="Tabletext"/>
            </w:pPr>
            <w:r w:rsidRPr="00F945D3">
              <w:t>S1</w:t>
            </w:r>
          </w:p>
        </w:tc>
        <w:tc>
          <w:tcPr>
            <w:tcW w:w="570" w:type="dxa"/>
            <w:tcBorders>
              <w:top w:val="single" w:sz="2" w:space="0" w:color="auto"/>
              <w:left w:val="nil"/>
              <w:bottom w:val="single" w:sz="2" w:space="0" w:color="auto"/>
              <w:right w:val="nil"/>
            </w:tcBorders>
          </w:tcPr>
          <w:p w14:paraId="38BB46C9" w14:textId="77777777" w:rsidR="006E4C9D" w:rsidRPr="00F945D3" w:rsidRDefault="006E4C9D" w:rsidP="006332CA">
            <w:pPr>
              <w:pStyle w:val="Tabletext"/>
            </w:pPr>
            <w:r w:rsidRPr="00F945D3">
              <w:t>E1</w:t>
            </w:r>
          </w:p>
        </w:tc>
        <w:tc>
          <w:tcPr>
            <w:tcW w:w="591" w:type="dxa"/>
            <w:tcBorders>
              <w:top w:val="single" w:sz="2" w:space="0" w:color="auto"/>
              <w:left w:val="nil"/>
              <w:bottom w:val="single" w:sz="2" w:space="0" w:color="auto"/>
              <w:right w:val="nil"/>
            </w:tcBorders>
          </w:tcPr>
          <w:p w14:paraId="039763A4" w14:textId="77777777" w:rsidR="006E4C9D" w:rsidRPr="00F945D3" w:rsidRDefault="006E4C9D" w:rsidP="006332CA">
            <w:pPr>
              <w:pStyle w:val="Tabletext"/>
            </w:pPr>
            <w:r w:rsidRPr="00F945D3">
              <w:t>O18</w:t>
            </w:r>
          </w:p>
        </w:tc>
        <w:tc>
          <w:tcPr>
            <w:tcW w:w="610" w:type="dxa"/>
            <w:tcBorders>
              <w:top w:val="single" w:sz="2" w:space="0" w:color="auto"/>
              <w:left w:val="nil"/>
              <w:bottom w:val="single" w:sz="2" w:space="0" w:color="auto"/>
              <w:right w:val="nil"/>
            </w:tcBorders>
          </w:tcPr>
          <w:p w14:paraId="61D63D27" w14:textId="77777777" w:rsidR="006E4C9D" w:rsidRPr="00D85EE4" w:rsidRDefault="006E4C9D" w:rsidP="006332CA">
            <w:pPr>
              <w:pStyle w:val="Tabletext"/>
              <w:rPr>
                <w:highlight w:val="green"/>
              </w:rPr>
            </w:pPr>
            <w:r w:rsidRPr="00320749">
              <w:t>R35</w:t>
            </w:r>
          </w:p>
        </w:tc>
        <w:tc>
          <w:tcPr>
            <w:tcW w:w="1154" w:type="dxa"/>
            <w:tcBorders>
              <w:top w:val="single" w:sz="2" w:space="0" w:color="auto"/>
              <w:left w:val="nil"/>
              <w:bottom w:val="single" w:sz="2" w:space="0" w:color="auto"/>
              <w:right w:val="nil"/>
            </w:tcBorders>
          </w:tcPr>
          <w:p w14:paraId="72F4F24F" w14:textId="77777777" w:rsidR="006E4C9D" w:rsidRPr="00D85EE4" w:rsidRDefault="006E4C9D" w:rsidP="006332CA">
            <w:pPr>
              <w:pStyle w:val="Tabletext"/>
              <w:rPr>
                <w:highlight w:val="yellow"/>
              </w:rPr>
            </w:pPr>
            <w:r w:rsidRPr="004A08BA">
              <w:t>12/12/2022</w:t>
            </w:r>
          </w:p>
        </w:tc>
      </w:tr>
      <w:tr w:rsidR="006E4C9D" w:rsidRPr="00D85EE4" w14:paraId="2A9FA5D0"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5CD9F84" w14:textId="77777777" w:rsidR="006E4C9D" w:rsidRPr="00DF37D0" w:rsidRDefault="006E4C9D" w:rsidP="006332CA">
            <w:pPr>
              <w:pStyle w:val="Tabletext"/>
            </w:pPr>
            <w:r w:rsidRPr="00DF37D0">
              <w:t>45</w:t>
            </w:r>
          </w:p>
        </w:tc>
        <w:tc>
          <w:tcPr>
            <w:tcW w:w="1142" w:type="dxa"/>
            <w:tcBorders>
              <w:top w:val="single" w:sz="2" w:space="0" w:color="auto"/>
              <w:left w:val="nil"/>
              <w:bottom w:val="single" w:sz="2" w:space="0" w:color="auto"/>
              <w:right w:val="nil"/>
            </w:tcBorders>
          </w:tcPr>
          <w:p w14:paraId="7C6D6191" w14:textId="77777777" w:rsidR="006E4C9D" w:rsidRPr="00DF37D0" w:rsidRDefault="006E4C9D" w:rsidP="006332CA">
            <w:pPr>
              <w:pStyle w:val="Tabletext"/>
            </w:pPr>
            <w:r w:rsidRPr="00DF37D0">
              <w:t>$1.00</w:t>
            </w:r>
          </w:p>
        </w:tc>
        <w:tc>
          <w:tcPr>
            <w:tcW w:w="1282" w:type="dxa"/>
            <w:tcBorders>
              <w:top w:val="single" w:sz="2" w:space="0" w:color="auto"/>
              <w:left w:val="nil"/>
              <w:bottom w:val="single" w:sz="2" w:space="0" w:color="auto"/>
              <w:right w:val="nil"/>
            </w:tcBorders>
          </w:tcPr>
          <w:p w14:paraId="0B44F6FC" w14:textId="77777777" w:rsidR="006E4C9D" w:rsidRPr="00DF37D0" w:rsidRDefault="006E4C9D" w:rsidP="006332CA">
            <w:pPr>
              <w:pStyle w:val="Tabletext"/>
            </w:pPr>
            <w:r w:rsidRPr="00DF37D0">
              <w:t>At least 99.99% silver</w:t>
            </w:r>
          </w:p>
        </w:tc>
        <w:tc>
          <w:tcPr>
            <w:tcW w:w="1611" w:type="dxa"/>
            <w:tcBorders>
              <w:top w:val="single" w:sz="2" w:space="0" w:color="auto"/>
              <w:left w:val="nil"/>
              <w:bottom w:val="single" w:sz="2" w:space="0" w:color="auto"/>
              <w:right w:val="nil"/>
            </w:tcBorders>
          </w:tcPr>
          <w:p w14:paraId="6FC3C609" w14:textId="77777777" w:rsidR="006E4C9D" w:rsidRPr="00DF37D0" w:rsidRDefault="006E4C9D" w:rsidP="006332CA">
            <w:pPr>
              <w:pStyle w:val="Tabletext"/>
            </w:pPr>
            <w:r w:rsidRPr="00DF37D0">
              <w:t>31.607 ± 0.500</w:t>
            </w:r>
          </w:p>
        </w:tc>
        <w:tc>
          <w:tcPr>
            <w:tcW w:w="854" w:type="dxa"/>
            <w:tcBorders>
              <w:top w:val="single" w:sz="2" w:space="0" w:color="auto"/>
              <w:left w:val="nil"/>
              <w:bottom w:val="single" w:sz="2" w:space="0" w:color="auto"/>
              <w:right w:val="nil"/>
            </w:tcBorders>
          </w:tcPr>
          <w:p w14:paraId="449132B7" w14:textId="77777777" w:rsidR="006E4C9D" w:rsidRPr="00DF37D0" w:rsidRDefault="006E4C9D" w:rsidP="006332CA">
            <w:pPr>
              <w:pStyle w:val="Tabletext"/>
            </w:pPr>
            <w:r w:rsidRPr="00DF37D0">
              <w:t>40.90</w:t>
            </w:r>
          </w:p>
        </w:tc>
        <w:tc>
          <w:tcPr>
            <w:tcW w:w="713" w:type="dxa"/>
            <w:tcBorders>
              <w:top w:val="single" w:sz="2" w:space="0" w:color="auto"/>
              <w:left w:val="nil"/>
              <w:bottom w:val="single" w:sz="2" w:space="0" w:color="auto"/>
              <w:right w:val="nil"/>
            </w:tcBorders>
          </w:tcPr>
          <w:p w14:paraId="1153829B" w14:textId="77777777" w:rsidR="006E4C9D" w:rsidRPr="00DF37D0" w:rsidRDefault="006E4C9D" w:rsidP="006332CA">
            <w:pPr>
              <w:pStyle w:val="Tabletext"/>
            </w:pPr>
            <w:r w:rsidRPr="00DF37D0">
              <w:t>3.50</w:t>
            </w:r>
          </w:p>
        </w:tc>
        <w:tc>
          <w:tcPr>
            <w:tcW w:w="456" w:type="dxa"/>
            <w:tcBorders>
              <w:top w:val="single" w:sz="2" w:space="0" w:color="auto"/>
              <w:left w:val="nil"/>
              <w:bottom w:val="single" w:sz="2" w:space="0" w:color="auto"/>
              <w:right w:val="nil"/>
            </w:tcBorders>
          </w:tcPr>
          <w:p w14:paraId="4BC62BE8" w14:textId="77777777" w:rsidR="006E4C9D" w:rsidRPr="00DF37D0" w:rsidRDefault="006E4C9D" w:rsidP="006332CA">
            <w:pPr>
              <w:pStyle w:val="Tabletext"/>
            </w:pPr>
            <w:r w:rsidRPr="00DF37D0">
              <w:t>S1</w:t>
            </w:r>
          </w:p>
        </w:tc>
        <w:tc>
          <w:tcPr>
            <w:tcW w:w="570" w:type="dxa"/>
            <w:tcBorders>
              <w:top w:val="single" w:sz="2" w:space="0" w:color="auto"/>
              <w:left w:val="nil"/>
              <w:bottom w:val="single" w:sz="2" w:space="0" w:color="auto"/>
              <w:right w:val="nil"/>
            </w:tcBorders>
          </w:tcPr>
          <w:p w14:paraId="0C8F3495" w14:textId="77777777" w:rsidR="006E4C9D" w:rsidRPr="00DF37D0" w:rsidRDefault="006E4C9D" w:rsidP="006332CA">
            <w:pPr>
              <w:pStyle w:val="Tabletext"/>
            </w:pPr>
            <w:r w:rsidRPr="00DF37D0">
              <w:t>E1</w:t>
            </w:r>
          </w:p>
        </w:tc>
        <w:tc>
          <w:tcPr>
            <w:tcW w:w="591" w:type="dxa"/>
            <w:tcBorders>
              <w:top w:val="single" w:sz="2" w:space="0" w:color="auto"/>
              <w:left w:val="nil"/>
              <w:bottom w:val="single" w:sz="2" w:space="0" w:color="auto"/>
              <w:right w:val="nil"/>
            </w:tcBorders>
          </w:tcPr>
          <w:p w14:paraId="6CE0EEAD" w14:textId="77777777" w:rsidR="006E4C9D" w:rsidRPr="00DF37D0" w:rsidRDefault="006E4C9D" w:rsidP="006332CA">
            <w:pPr>
              <w:pStyle w:val="Tabletext"/>
            </w:pPr>
            <w:r w:rsidRPr="00DF37D0">
              <w:t>O18</w:t>
            </w:r>
          </w:p>
        </w:tc>
        <w:tc>
          <w:tcPr>
            <w:tcW w:w="610" w:type="dxa"/>
            <w:tcBorders>
              <w:top w:val="single" w:sz="2" w:space="0" w:color="auto"/>
              <w:left w:val="nil"/>
              <w:bottom w:val="single" w:sz="2" w:space="0" w:color="auto"/>
              <w:right w:val="nil"/>
            </w:tcBorders>
          </w:tcPr>
          <w:p w14:paraId="0C3145AE" w14:textId="77777777" w:rsidR="006E4C9D" w:rsidRPr="00D85EE4" w:rsidRDefault="006E4C9D" w:rsidP="006332CA">
            <w:pPr>
              <w:pStyle w:val="Tabletext"/>
              <w:rPr>
                <w:highlight w:val="green"/>
              </w:rPr>
            </w:pPr>
            <w:r w:rsidRPr="00D101B1">
              <w:t>R36</w:t>
            </w:r>
          </w:p>
        </w:tc>
        <w:tc>
          <w:tcPr>
            <w:tcW w:w="1154" w:type="dxa"/>
            <w:tcBorders>
              <w:top w:val="single" w:sz="2" w:space="0" w:color="auto"/>
              <w:left w:val="nil"/>
              <w:bottom w:val="single" w:sz="2" w:space="0" w:color="auto"/>
              <w:right w:val="nil"/>
            </w:tcBorders>
          </w:tcPr>
          <w:p w14:paraId="594AEE2A" w14:textId="77777777" w:rsidR="006E4C9D" w:rsidRPr="00D85EE4" w:rsidRDefault="006E4C9D" w:rsidP="006332CA">
            <w:pPr>
              <w:pStyle w:val="Tabletext"/>
              <w:rPr>
                <w:highlight w:val="yellow"/>
              </w:rPr>
            </w:pPr>
            <w:r w:rsidRPr="004A08BA">
              <w:t>12/12/2022</w:t>
            </w:r>
          </w:p>
        </w:tc>
      </w:tr>
      <w:tr w:rsidR="006E4C9D" w:rsidRPr="00D85EE4" w14:paraId="30BA1E1C"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9A8ED43" w14:textId="77777777" w:rsidR="006E4C9D" w:rsidRPr="00180D2A" w:rsidRDefault="006E4C9D" w:rsidP="006332CA">
            <w:pPr>
              <w:pStyle w:val="Tabletext"/>
            </w:pPr>
            <w:r w:rsidRPr="00180D2A">
              <w:lastRenderedPageBreak/>
              <w:t>46</w:t>
            </w:r>
          </w:p>
        </w:tc>
        <w:tc>
          <w:tcPr>
            <w:tcW w:w="1142" w:type="dxa"/>
            <w:tcBorders>
              <w:top w:val="single" w:sz="2" w:space="0" w:color="auto"/>
              <w:left w:val="nil"/>
              <w:bottom w:val="single" w:sz="2" w:space="0" w:color="auto"/>
              <w:right w:val="nil"/>
            </w:tcBorders>
          </w:tcPr>
          <w:p w14:paraId="70A2EEDD" w14:textId="77777777" w:rsidR="006E4C9D" w:rsidRPr="00180D2A" w:rsidRDefault="006E4C9D" w:rsidP="006332CA">
            <w:pPr>
              <w:pStyle w:val="Tabletext"/>
            </w:pPr>
            <w:r w:rsidRPr="00180D2A">
              <w:t>$30.00</w:t>
            </w:r>
          </w:p>
        </w:tc>
        <w:tc>
          <w:tcPr>
            <w:tcW w:w="1282" w:type="dxa"/>
            <w:tcBorders>
              <w:top w:val="single" w:sz="2" w:space="0" w:color="auto"/>
              <w:left w:val="nil"/>
              <w:bottom w:val="single" w:sz="2" w:space="0" w:color="auto"/>
              <w:right w:val="nil"/>
            </w:tcBorders>
          </w:tcPr>
          <w:p w14:paraId="35B29816" w14:textId="77777777" w:rsidR="006E4C9D" w:rsidRPr="00180D2A" w:rsidRDefault="006E4C9D" w:rsidP="006332CA">
            <w:pPr>
              <w:pStyle w:val="Tabletext"/>
            </w:pPr>
            <w:r w:rsidRPr="00180D2A">
              <w:t>At least 99.99% silver</w:t>
            </w:r>
          </w:p>
        </w:tc>
        <w:tc>
          <w:tcPr>
            <w:tcW w:w="1611" w:type="dxa"/>
            <w:tcBorders>
              <w:top w:val="single" w:sz="2" w:space="0" w:color="auto"/>
              <w:left w:val="nil"/>
              <w:bottom w:val="single" w:sz="2" w:space="0" w:color="auto"/>
              <w:right w:val="nil"/>
            </w:tcBorders>
          </w:tcPr>
          <w:p w14:paraId="1F814AF4" w14:textId="77777777" w:rsidR="006E4C9D" w:rsidRPr="00180D2A" w:rsidRDefault="006E4C9D" w:rsidP="006332CA">
            <w:pPr>
              <w:pStyle w:val="Tabletext"/>
            </w:pPr>
            <w:r w:rsidRPr="00180D2A">
              <w:t>1,002.100 ± 2.000</w:t>
            </w:r>
          </w:p>
        </w:tc>
        <w:tc>
          <w:tcPr>
            <w:tcW w:w="854" w:type="dxa"/>
            <w:tcBorders>
              <w:top w:val="single" w:sz="2" w:space="0" w:color="auto"/>
              <w:left w:val="nil"/>
              <w:bottom w:val="single" w:sz="2" w:space="0" w:color="auto"/>
              <w:right w:val="nil"/>
            </w:tcBorders>
          </w:tcPr>
          <w:p w14:paraId="3E2526A4" w14:textId="77777777" w:rsidR="006E4C9D" w:rsidRPr="00180D2A" w:rsidRDefault="006E4C9D" w:rsidP="006332CA">
            <w:pPr>
              <w:pStyle w:val="Tabletext"/>
            </w:pPr>
            <w:r w:rsidRPr="00180D2A">
              <w:t>100.90</w:t>
            </w:r>
          </w:p>
        </w:tc>
        <w:tc>
          <w:tcPr>
            <w:tcW w:w="713" w:type="dxa"/>
            <w:tcBorders>
              <w:top w:val="single" w:sz="2" w:space="0" w:color="auto"/>
              <w:left w:val="nil"/>
              <w:bottom w:val="single" w:sz="2" w:space="0" w:color="auto"/>
              <w:right w:val="nil"/>
            </w:tcBorders>
          </w:tcPr>
          <w:p w14:paraId="32483DAB" w14:textId="77777777" w:rsidR="006E4C9D" w:rsidRPr="00180D2A" w:rsidRDefault="006E4C9D" w:rsidP="006332CA">
            <w:pPr>
              <w:pStyle w:val="Tabletext"/>
            </w:pPr>
            <w:r w:rsidRPr="00180D2A">
              <w:t>14.50</w:t>
            </w:r>
          </w:p>
        </w:tc>
        <w:tc>
          <w:tcPr>
            <w:tcW w:w="456" w:type="dxa"/>
            <w:tcBorders>
              <w:top w:val="single" w:sz="2" w:space="0" w:color="auto"/>
              <w:left w:val="nil"/>
              <w:bottom w:val="single" w:sz="2" w:space="0" w:color="auto"/>
              <w:right w:val="nil"/>
            </w:tcBorders>
          </w:tcPr>
          <w:p w14:paraId="187285AA" w14:textId="77777777" w:rsidR="006E4C9D" w:rsidRPr="00180D2A" w:rsidRDefault="006E4C9D" w:rsidP="006332CA">
            <w:pPr>
              <w:pStyle w:val="Tabletext"/>
            </w:pPr>
            <w:r w:rsidRPr="00180D2A">
              <w:t>S1</w:t>
            </w:r>
          </w:p>
        </w:tc>
        <w:tc>
          <w:tcPr>
            <w:tcW w:w="570" w:type="dxa"/>
            <w:tcBorders>
              <w:top w:val="single" w:sz="2" w:space="0" w:color="auto"/>
              <w:left w:val="nil"/>
              <w:bottom w:val="single" w:sz="2" w:space="0" w:color="auto"/>
              <w:right w:val="nil"/>
            </w:tcBorders>
          </w:tcPr>
          <w:p w14:paraId="7C7E9B9A" w14:textId="77777777" w:rsidR="006E4C9D" w:rsidRPr="00180D2A" w:rsidRDefault="006E4C9D" w:rsidP="006332CA">
            <w:pPr>
              <w:pStyle w:val="Tabletext"/>
            </w:pPr>
            <w:r w:rsidRPr="00180D2A">
              <w:t>E1</w:t>
            </w:r>
          </w:p>
        </w:tc>
        <w:tc>
          <w:tcPr>
            <w:tcW w:w="591" w:type="dxa"/>
            <w:tcBorders>
              <w:top w:val="single" w:sz="2" w:space="0" w:color="auto"/>
              <w:left w:val="nil"/>
              <w:bottom w:val="single" w:sz="2" w:space="0" w:color="auto"/>
              <w:right w:val="nil"/>
            </w:tcBorders>
          </w:tcPr>
          <w:p w14:paraId="202462C6" w14:textId="77777777" w:rsidR="006E4C9D" w:rsidRPr="00180D2A" w:rsidRDefault="006E4C9D" w:rsidP="006332CA">
            <w:pPr>
              <w:pStyle w:val="Tabletext"/>
            </w:pPr>
            <w:r w:rsidRPr="00180D2A">
              <w:t>O18</w:t>
            </w:r>
          </w:p>
        </w:tc>
        <w:tc>
          <w:tcPr>
            <w:tcW w:w="610" w:type="dxa"/>
            <w:tcBorders>
              <w:top w:val="single" w:sz="2" w:space="0" w:color="auto"/>
              <w:left w:val="nil"/>
              <w:bottom w:val="single" w:sz="2" w:space="0" w:color="auto"/>
              <w:right w:val="nil"/>
            </w:tcBorders>
          </w:tcPr>
          <w:p w14:paraId="2EEE1B46" w14:textId="77777777" w:rsidR="006E4C9D" w:rsidRPr="00D85EE4" w:rsidRDefault="006E4C9D" w:rsidP="006332CA">
            <w:pPr>
              <w:pStyle w:val="Tabletext"/>
              <w:rPr>
                <w:highlight w:val="green"/>
              </w:rPr>
            </w:pPr>
            <w:r w:rsidRPr="00672553">
              <w:t>R37</w:t>
            </w:r>
          </w:p>
        </w:tc>
        <w:tc>
          <w:tcPr>
            <w:tcW w:w="1154" w:type="dxa"/>
            <w:tcBorders>
              <w:top w:val="single" w:sz="2" w:space="0" w:color="auto"/>
              <w:left w:val="nil"/>
              <w:bottom w:val="single" w:sz="2" w:space="0" w:color="auto"/>
              <w:right w:val="nil"/>
            </w:tcBorders>
          </w:tcPr>
          <w:p w14:paraId="7F9921FF" w14:textId="77777777" w:rsidR="006E4C9D" w:rsidRPr="00D85EE4" w:rsidRDefault="006E4C9D" w:rsidP="006332CA">
            <w:pPr>
              <w:pStyle w:val="Tabletext"/>
              <w:rPr>
                <w:highlight w:val="yellow"/>
              </w:rPr>
            </w:pPr>
            <w:r w:rsidRPr="004A08BA">
              <w:t>12/12/2022</w:t>
            </w:r>
          </w:p>
        </w:tc>
      </w:tr>
      <w:tr w:rsidR="006E4C9D" w:rsidRPr="00D85EE4" w14:paraId="65CB0CF2"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F21F65B" w14:textId="77777777" w:rsidR="006E4C9D" w:rsidRPr="00181D64" w:rsidRDefault="006E4C9D" w:rsidP="006332CA">
            <w:pPr>
              <w:pStyle w:val="Tabletext"/>
            </w:pPr>
            <w:r w:rsidRPr="00181D64">
              <w:t>47</w:t>
            </w:r>
          </w:p>
        </w:tc>
        <w:tc>
          <w:tcPr>
            <w:tcW w:w="1142" w:type="dxa"/>
            <w:tcBorders>
              <w:top w:val="single" w:sz="2" w:space="0" w:color="auto"/>
              <w:left w:val="nil"/>
              <w:bottom w:val="single" w:sz="2" w:space="0" w:color="auto"/>
              <w:right w:val="nil"/>
            </w:tcBorders>
          </w:tcPr>
          <w:p w14:paraId="04F4E744" w14:textId="77777777" w:rsidR="006E4C9D" w:rsidRPr="00181D64" w:rsidRDefault="006E4C9D" w:rsidP="006332CA">
            <w:pPr>
              <w:pStyle w:val="Tabletext"/>
            </w:pPr>
            <w:r w:rsidRPr="00181D64">
              <w:t>$1.00</w:t>
            </w:r>
          </w:p>
        </w:tc>
        <w:tc>
          <w:tcPr>
            <w:tcW w:w="1282" w:type="dxa"/>
            <w:tcBorders>
              <w:top w:val="single" w:sz="2" w:space="0" w:color="auto"/>
              <w:left w:val="nil"/>
              <w:bottom w:val="single" w:sz="2" w:space="0" w:color="auto"/>
              <w:right w:val="nil"/>
            </w:tcBorders>
          </w:tcPr>
          <w:p w14:paraId="4258C5E3" w14:textId="77777777" w:rsidR="006E4C9D" w:rsidRPr="00181D64" w:rsidRDefault="006E4C9D" w:rsidP="006332CA">
            <w:pPr>
              <w:pStyle w:val="Tabletext"/>
            </w:pPr>
            <w:r w:rsidRPr="00181D64">
              <w:t>At least 99.99% silver</w:t>
            </w:r>
          </w:p>
        </w:tc>
        <w:tc>
          <w:tcPr>
            <w:tcW w:w="1611" w:type="dxa"/>
            <w:tcBorders>
              <w:top w:val="single" w:sz="2" w:space="0" w:color="auto"/>
              <w:left w:val="nil"/>
              <w:bottom w:val="single" w:sz="2" w:space="0" w:color="auto"/>
              <w:right w:val="nil"/>
            </w:tcBorders>
          </w:tcPr>
          <w:p w14:paraId="62AC796B" w14:textId="77777777" w:rsidR="006E4C9D" w:rsidRPr="00181D64" w:rsidRDefault="006E4C9D" w:rsidP="006332CA">
            <w:pPr>
              <w:pStyle w:val="Tabletext"/>
            </w:pPr>
            <w:r w:rsidRPr="00181D64">
              <w:t>31.607 ± 0.500</w:t>
            </w:r>
          </w:p>
        </w:tc>
        <w:tc>
          <w:tcPr>
            <w:tcW w:w="854" w:type="dxa"/>
            <w:tcBorders>
              <w:top w:val="single" w:sz="2" w:space="0" w:color="auto"/>
              <w:left w:val="nil"/>
              <w:bottom w:val="single" w:sz="2" w:space="0" w:color="auto"/>
              <w:right w:val="nil"/>
            </w:tcBorders>
          </w:tcPr>
          <w:p w14:paraId="0DBAE38D" w14:textId="77777777" w:rsidR="006E4C9D" w:rsidRPr="00181D64" w:rsidRDefault="006E4C9D" w:rsidP="006332CA">
            <w:pPr>
              <w:pStyle w:val="Tabletext"/>
            </w:pPr>
            <w:r w:rsidRPr="00181D64">
              <w:t>40.90</w:t>
            </w:r>
          </w:p>
        </w:tc>
        <w:tc>
          <w:tcPr>
            <w:tcW w:w="713" w:type="dxa"/>
            <w:tcBorders>
              <w:top w:val="single" w:sz="2" w:space="0" w:color="auto"/>
              <w:left w:val="nil"/>
              <w:bottom w:val="single" w:sz="2" w:space="0" w:color="auto"/>
              <w:right w:val="nil"/>
            </w:tcBorders>
          </w:tcPr>
          <w:p w14:paraId="55B85E5B" w14:textId="77777777" w:rsidR="006E4C9D" w:rsidRPr="00181D64" w:rsidRDefault="006E4C9D" w:rsidP="006332CA">
            <w:pPr>
              <w:pStyle w:val="Tabletext"/>
            </w:pPr>
            <w:r w:rsidRPr="00181D64">
              <w:t>3.50</w:t>
            </w:r>
          </w:p>
        </w:tc>
        <w:tc>
          <w:tcPr>
            <w:tcW w:w="456" w:type="dxa"/>
            <w:tcBorders>
              <w:top w:val="single" w:sz="2" w:space="0" w:color="auto"/>
              <w:left w:val="nil"/>
              <w:bottom w:val="single" w:sz="2" w:space="0" w:color="auto"/>
              <w:right w:val="nil"/>
            </w:tcBorders>
          </w:tcPr>
          <w:p w14:paraId="1D08A380" w14:textId="77777777" w:rsidR="006E4C9D" w:rsidRPr="00181D64" w:rsidRDefault="006E4C9D" w:rsidP="006332CA">
            <w:pPr>
              <w:pStyle w:val="Tabletext"/>
            </w:pPr>
            <w:r w:rsidRPr="00181D64">
              <w:t>S1</w:t>
            </w:r>
          </w:p>
        </w:tc>
        <w:tc>
          <w:tcPr>
            <w:tcW w:w="570" w:type="dxa"/>
            <w:tcBorders>
              <w:top w:val="single" w:sz="2" w:space="0" w:color="auto"/>
              <w:left w:val="nil"/>
              <w:bottom w:val="single" w:sz="2" w:space="0" w:color="auto"/>
              <w:right w:val="nil"/>
            </w:tcBorders>
          </w:tcPr>
          <w:p w14:paraId="6F752230" w14:textId="77777777" w:rsidR="006E4C9D" w:rsidRPr="00181D64" w:rsidRDefault="006E4C9D" w:rsidP="006332CA">
            <w:pPr>
              <w:pStyle w:val="Tabletext"/>
            </w:pPr>
            <w:r w:rsidRPr="00181D64">
              <w:t>E1</w:t>
            </w:r>
          </w:p>
        </w:tc>
        <w:tc>
          <w:tcPr>
            <w:tcW w:w="591" w:type="dxa"/>
            <w:tcBorders>
              <w:top w:val="single" w:sz="2" w:space="0" w:color="auto"/>
              <w:left w:val="nil"/>
              <w:bottom w:val="single" w:sz="2" w:space="0" w:color="auto"/>
              <w:right w:val="nil"/>
            </w:tcBorders>
          </w:tcPr>
          <w:p w14:paraId="7BAD9095" w14:textId="77777777" w:rsidR="006E4C9D" w:rsidRPr="00181D64" w:rsidRDefault="006E4C9D" w:rsidP="006332CA">
            <w:pPr>
              <w:pStyle w:val="Tabletext"/>
            </w:pPr>
            <w:r w:rsidRPr="00181D64">
              <w:t>O18</w:t>
            </w:r>
          </w:p>
        </w:tc>
        <w:tc>
          <w:tcPr>
            <w:tcW w:w="610" w:type="dxa"/>
            <w:tcBorders>
              <w:top w:val="single" w:sz="2" w:space="0" w:color="auto"/>
              <w:left w:val="nil"/>
              <w:bottom w:val="single" w:sz="2" w:space="0" w:color="auto"/>
              <w:right w:val="nil"/>
            </w:tcBorders>
            <w:shd w:val="clear" w:color="auto" w:fill="auto"/>
          </w:tcPr>
          <w:p w14:paraId="4C909BCA" w14:textId="77777777" w:rsidR="006E4C9D" w:rsidRPr="00D85EE4" w:rsidRDefault="006E4C9D" w:rsidP="006332CA">
            <w:pPr>
              <w:pStyle w:val="Tabletext"/>
              <w:rPr>
                <w:highlight w:val="green"/>
              </w:rPr>
            </w:pPr>
            <w:r w:rsidRPr="00C20B44">
              <w:t>R38</w:t>
            </w:r>
          </w:p>
        </w:tc>
        <w:tc>
          <w:tcPr>
            <w:tcW w:w="1154" w:type="dxa"/>
            <w:tcBorders>
              <w:top w:val="single" w:sz="2" w:space="0" w:color="auto"/>
              <w:left w:val="nil"/>
              <w:bottom w:val="single" w:sz="2" w:space="0" w:color="auto"/>
              <w:right w:val="nil"/>
            </w:tcBorders>
          </w:tcPr>
          <w:p w14:paraId="62B5715E" w14:textId="77777777" w:rsidR="006E4C9D" w:rsidRPr="00D85EE4" w:rsidRDefault="006E4C9D" w:rsidP="006332CA">
            <w:pPr>
              <w:pStyle w:val="Tabletext"/>
              <w:rPr>
                <w:highlight w:val="yellow"/>
              </w:rPr>
            </w:pPr>
            <w:r w:rsidRPr="004A08BA">
              <w:t>12/12/2022</w:t>
            </w:r>
          </w:p>
        </w:tc>
      </w:tr>
      <w:tr w:rsidR="006E4C9D" w:rsidRPr="00D85EE4" w14:paraId="25270808"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9BC8C09" w14:textId="77777777" w:rsidR="006E4C9D" w:rsidRPr="000F343B" w:rsidRDefault="006E4C9D" w:rsidP="006332CA">
            <w:pPr>
              <w:pStyle w:val="Tabletext"/>
            </w:pPr>
            <w:r w:rsidRPr="000F343B">
              <w:t>48</w:t>
            </w:r>
          </w:p>
        </w:tc>
        <w:tc>
          <w:tcPr>
            <w:tcW w:w="1142" w:type="dxa"/>
            <w:tcBorders>
              <w:top w:val="single" w:sz="2" w:space="0" w:color="auto"/>
              <w:left w:val="nil"/>
              <w:bottom w:val="single" w:sz="2" w:space="0" w:color="auto"/>
              <w:right w:val="nil"/>
            </w:tcBorders>
          </w:tcPr>
          <w:p w14:paraId="1155133C" w14:textId="77777777" w:rsidR="006E4C9D" w:rsidRPr="000F343B" w:rsidRDefault="006E4C9D" w:rsidP="006332CA">
            <w:pPr>
              <w:pStyle w:val="Tabletext"/>
            </w:pPr>
            <w:r w:rsidRPr="000F343B">
              <w:t>$1.00</w:t>
            </w:r>
          </w:p>
        </w:tc>
        <w:tc>
          <w:tcPr>
            <w:tcW w:w="1282" w:type="dxa"/>
            <w:tcBorders>
              <w:top w:val="single" w:sz="2" w:space="0" w:color="auto"/>
              <w:left w:val="nil"/>
              <w:bottom w:val="single" w:sz="2" w:space="0" w:color="auto"/>
              <w:right w:val="nil"/>
            </w:tcBorders>
          </w:tcPr>
          <w:p w14:paraId="07CF8FBC" w14:textId="77777777" w:rsidR="006E4C9D" w:rsidRPr="000F343B" w:rsidRDefault="006E4C9D" w:rsidP="006332CA">
            <w:pPr>
              <w:pStyle w:val="Tabletext"/>
            </w:pPr>
            <w:r w:rsidRPr="000F343B">
              <w:t>At least 99.99% silver</w:t>
            </w:r>
          </w:p>
        </w:tc>
        <w:tc>
          <w:tcPr>
            <w:tcW w:w="1611" w:type="dxa"/>
            <w:tcBorders>
              <w:top w:val="single" w:sz="2" w:space="0" w:color="auto"/>
              <w:left w:val="nil"/>
              <w:bottom w:val="single" w:sz="2" w:space="0" w:color="auto"/>
              <w:right w:val="nil"/>
            </w:tcBorders>
          </w:tcPr>
          <w:p w14:paraId="40C9D5D8" w14:textId="77777777" w:rsidR="006E4C9D" w:rsidRPr="000F343B" w:rsidRDefault="006E4C9D" w:rsidP="006332CA">
            <w:pPr>
              <w:pStyle w:val="Tabletext"/>
            </w:pPr>
            <w:r w:rsidRPr="000F343B">
              <w:t>31.607 ± 0.500</w:t>
            </w:r>
          </w:p>
        </w:tc>
        <w:tc>
          <w:tcPr>
            <w:tcW w:w="854" w:type="dxa"/>
            <w:tcBorders>
              <w:top w:val="single" w:sz="2" w:space="0" w:color="auto"/>
              <w:left w:val="nil"/>
              <w:bottom w:val="single" w:sz="2" w:space="0" w:color="auto"/>
              <w:right w:val="nil"/>
            </w:tcBorders>
          </w:tcPr>
          <w:p w14:paraId="1A1DA24D" w14:textId="77777777" w:rsidR="006E4C9D" w:rsidRPr="000F343B" w:rsidRDefault="006E4C9D" w:rsidP="006332CA">
            <w:pPr>
              <w:pStyle w:val="Tabletext"/>
            </w:pPr>
            <w:r w:rsidRPr="000F343B">
              <w:t>40.90</w:t>
            </w:r>
          </w:p>
        </w:tc>
        <w:tc>
          <w:tcPr>
            <w:tcW w:w="713" w:type="dxa"/>
            <w:tcBorders>
              <w:top w:val="single" w:sz="2" w:space="0" w:color="auto"/>
              <w:left w:val="nil"/>
              <w:bottom w:val="single" w:sz="2" w:space="0" w:color="auto"/>
              <w:right w:val="nil"/>
            </w:tcBorders>
          </w:tcPr>
          <w:p w14:paraId="7DE82DD9" w14:textId="77777777" w:rsidR="006E4C9D" w:rsidRPr="000F343B" w:rsidRDefault="006E4C9D" w:rsidP="006332CA">
            <w:pPr>
              <w:pStyle w:val="Tabletext"/>
            </w:pPr>
            <w:r w:rsidRPr="000F343B">
              <w:t>3.50</w:t>
            </w:r>
          </w:p>
        </w:tc>
        <w:tc>
          <w:tcPr>
            <w:tcW w:w="456" w:type="dxa"/>
            <w:tcBorders>
              <w:top w:val="single" w:sz="2" w:space="0" w:color="auto"/>
              <w:left w:val="nil"/>
              <w:bottom w:val="single" w:sz="2" w:space="0" w:color="auto"/>
              <w:right w:val="nil"/>
            </w:tcBorders>
          </w:tcPr>
          <w:p w14:paraId="4F33E1C8" w14:textId="77777777" w:rsidR="006E4C9D" w:rsidRPr="000F343B" w:rsidRDefault="006E4C9D" w:rsidP="006332CA">
            <w:pPr>
              <w:pStyle w:val="Tabletext"/>
            </w:pPr>
            <w:r w:rsidRPr="000F343B">
              <w:t>S1</w:t>
            </w:r>
          </w:p>
        </w:tc>
        <w:tc>
          <w:tcPr>
            <w:tcW w:w="570" w:type="dxa"/>
            <w:tcBorders>
              <w:top w:val="single" w:sz="2" w:space="0" w:color="auto"/>
              <w:left w:val="nil"/>
              <w:bottom w:val="single" w:sz="2" w:space="0" w:color="auto"/>
              <w:right w:val="nil"/>
            </w:tcBorders>
          </w:tcPr>
          <w:p w14:paraId="14698A8E" w14:textId="77777777" w:rsidR="006E4C9D" w:rsidRPr="000F343B" w:rsidRDefault="006E4C9D" w:rsidP="006332CA">
            <w:pPr>
              <w:pStyle w:val="Tabletext"/>
            </w:pPr>
            <w:r w:rsidRPr="000F343B">
              <w:t>E1</w:t>
            </w:r>
          </w:p>
        </w:tc>
        <w:tc>
          <w:tcPr>
            <w:tcW w:w="591" w:type="dxa"/>
            <w:tcBorders>
              <w:top w:val="single" w:sz="2" w:space="0" w:color="auto"/>
              <w:left w:val="nil"/>
              <w:bottom w:val="single" w:sz="2" w:space="0" w:color="auto"/>
              <w:right w:val="nil"/>
            </w:tcBorders>
          </w:tcPr>
          <w:p w14:paraId="2FF51558" w14:textId="77777777" w:rsidR="006E4C9D" w:rsidRPr="000F343B" w:rsidRDefault="006E4C9D" w:rsidP="006332CA">
            <w:pPr>
              <w:pStyle w:val="Tabletext"/>
            </w:pPr>
            <w:r w:rsidRPr="000F343B">
              <w:t>O23</w:t>
            </w:r>
          </w:p>
        </w:tc>
        <w:tc>
          <w:tcPr>
            <w:tcW w:w="610" w:type="dxa"/>
            <w:tcBorders>
              <w:top w:val="single" w:sz="2" w:space="0" w:color="auto"/>
              <w:left w:val="nil"/>
              <w:bottom w:val="single" w:sz="2" w:space="0" w:color="auto"/>
              <w:right w:val="nil"/>
            </w:tcBorders>
            <w:shd w:val="clear" w:color="auto" w:fill="auto"/>
          </w:tcPr>
          <w:p w14:paraId="6840ADCE" w14:textId="77777777" w:rsidR="006E4C9D" w:rsidRPr="00D85EE4" w:rsidRDefault="006E4C9D" w:rsidP="006332CA">
            <w:pPr>
              <w:pStyle w:val="Tabletext"/>
              <w:rPr>
                <w:highlight w:val="green"/>
              </w:rPr>
            </w:pPr>
            <w:r w:rsidRPr="006908BD">
              <w:t>R39</w:t>
            </w:r>
          </w:p>
        </w:tc>
        <w:tc>
          <w:tcPr>
            <w:tcW w:w="1154" w:type="dxa"/>
            <w:tcBorders>
              <w:top w:val="single" w:sz="2" w:space="0" w:color="auto"/>
              <w:left w:val="nil"/>
              <w:bottom w:val="single" w:sz="2" w:space="0" w:color="auto"/>
              <w:right w:val="nil"/>
            </w:tcBorders>
          </w:tcPr>
          <w:p w14:paraId="145893B3" w14:textId="77777777" w:rsidR="006E4C9D" w:rsidRPr="00D85EE4" w:rsidRDefault="006E4C9D" w:rsidP="006332CA">
            <w:pPr>
              <w:pStyle w:val="Tabletext"/>
              <w:rPr>
                <w:highlight w:val="yellow"/>
              </w:rPr>
            </w:pPr>
            <w:r w:rsidRPr="004A08BA">
              <w:t>12/12/2022</w:t>
            </w:r>
          </w:p>
        </w:tc>
      </w:tr>
      <w:tr w:rsidR="006E4C9D" w:rsidRPr="00D85EE4" w14:paraId="7B4B2462"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56BD1C0" w14:textId="77777777" w:rsidR="006E4C9D" w:rsidRPr="00DE0F77" w:rsidRDefault="006E4C9D" w:rsidP="006332CA">
            <w:pPr>
              <w:pStyle w:val="Tabletext"/>
            </w:pPr>
            <w:r w:rsidRPr="00DE0F77">
              <w:t>49</w:t>
            </w:r>
          </w:p>
        </w:tc>
        <w:tc>
          <w:tcPr>
            <w:tcW w:w="1142" w:type="dxa"/>
            <w:tcBorders>
              <w:top w:val="single" w:sz="2" w:space="0" w:color="auto"/>
              <w:left w:val="nil"/>
              <w:bottom w:val="single" w:sz="2" w:space="0" w:color="auto"/>
              <w:right w:val="nil"/>
            </w:tcBorders>
          </w:tcPr>
          <w:p w14:paraId="745AB173" w14:textId="77777777" w:rsidR="006E4C9D" w:rsidRPr="00DE0F77" w:rsidRDefault="006E4C9D" w:rsidP="006332CA">
            <w:pPr>
              <w:pStyle w:val="Tabletext"/>
            </w:pPr>
            <w:r w:rsidRPr="00DE0F77">
              <w:t>$100.00</w:t>
            </w:r>
          </w:p>
        </w:tc>
        <w:tc>
          <w:tcPr>
            <w:tcW w:w="1282" w:type="dxa"/>
            <w:tcBorders>
              <w:top w:val="single" w:sz="2" w:space="0" w:color="auto"/>
              <w:left w:val="nil"/>
              <w:bottom w:val="single" w:sz="2" w:space="0" w:color="auto"/>
              <w:right w:val="nil"/>
            </w:tcBorders>
          </w:tcPr>
          <w:p w14:paraId="56568EE6" w14:textId="77777777" w:rsidR="006E4C9D" w:rsidRPr="00DE0F77" w:rsidRDefault="006E4C9D" w:rsidP="006332CA">
            <w:pPr>
              <w:pStyle w:val="Tabletext"/>
            </w:pPr>
            <w:r w:rsidRPr="00DE0F77">
              <w:t>At least 99.99% gold</w:t>
            </w:r>
          </w:p>
        </w:tc>
        <w:tc>
          <w:tcPr>
            <w:tcW w:w="1611" w:type="dxa"/>
            <w:tcBorders>
              <w:top w:val="single" w:sz="2" w:space="0" w:color="auto"/>
              <w:left w:val="nil"/>
              <w:bottom w:val="single" w:sz="2" w:space="0" w:color="auto"/>
              <w:right w:val="nil"/>
            </w:tcBorders>
          </w:tcPr>
          <w:p w14:paraId="51B4ECCA" w14:textId="77777777" w:rsidR="006E4C9D" w:rsidRPr="00DE0F77" w:rsidRDefault="006E4C9D" w:rsidP="006332CA">
            <w:pPr>
              <w:pStyle w:val="Tabletext"/>
            </w:pPr>
            <w:r w:rsidRPr="00DE0F77">
              <w:t>31.157 ± 0.050</w:t>
            </w:r>
          </w:p>
        </w:tc>
        <w:tc>
          <w:tcPr>
            <w:tcW w:w="854" w:type="dxa"/>
            <w:tcBorders>
              <w:top w:val="single" w:sz="2" w:space="0" w:color="auto"/>
              <w:left w:val="nil"/>
              <w:bottom w:val="single" w:sz="2" w:space="0" w:color="auto"/>
              <w:right w:val="nil"/>
            </w:tcBorders>
          </w:tcPr>
          <w:p w14:paraId="24ECD60E" w14:textId="77777777" w:rsidR="006E4C9D" w:rsidRPr="00DE0F77" w:rsidRDefault="006E4C9D" w:rsidP="006332CA">
            <w:pPr>
              <w:pStyle w:val="Tabletext"/>
            </w:pPr>
            <w:r w:rsidRPr="00DE0F77">
              <w:t>27.60</w:t>
            </w:r>
          </w:p>
        </w:tc>
        <w:tc>
          <w:tcPr>
            <w:tcW w:w="713" w:type="dxa"/>
            <w:tcBorders>
              <w:top w:val="single" w:sz="2" w:space="0" w:color="auto"/>
              <w:left w:val="nil"/>
              <w:bottom w:val="single" w:sz="2" w:space="0" w:color="auto"/>
              <w:right w:val="nil"/>
            </w:tcBorders>
          </w:tcPr>
          <w:p w14:paraId="2CDC944E" w14:textId="77777777" w:rsidR="006E4C9D" w:rsidRPr="00DE0F77" w:rsidRDefault="006E4C9D" w:rsidP="006332CA">
            <w:pPr>
              <w:pStyle w:val="Tabletext"/>
            </w:pPr>
            <w:r w:rsidRPr="00DE0F77">
              <w:t>5.00</w:t>
            </w:r>
          </w:p>
        </w:tc>
        <w:tc>
          <w:tcPr>
            <w:tcW w:w="456" w:type="dxa"/>
            <w:tcBorders>
              <w:top w:val="single" w:sz="2" w:space="0" w:color="auto"/>
              <w:left w:val="nil"/>
              <w:bottom w:val="single" w:sz="2" w:space="0" w:color="auto"/>
              <w:right w:val="nil"/>
            </w:tcBorders>
          </w:tcPr>
          <w:p w14:paraId="2532372D" w14:textId="77777777" w:rsidR="006E4C9D" w:rsidRPr="00DE0F77" w:rsidRDefault="006E4C9D" w:rsidP="006332CA">
            <w:pPr>
              <w:pStyle w:val="Tabletext"/>
            </w:pPr>
            <w:r w:rsidRPr="00DE0F77">
              <w:t>S1</w:t>
            </w:r>
          </w:p>
        </w:tc>
        <w:tc>
          <w:tcPr>
            <w:tcW w:w="570" w:type="dxa"/>
            <w:tcBorders>
              <w:top w:val="single" w:sz="2" w:space="0" w:color="auto"/>
              <w:left w:val="nil"/>
              <w:bottom w:val="single" w:sz="2" w:space="0" w:color="auto"/>
              <w:right w:val="nil"/>
            </w:tcBorders>
          </w:tcPr>
          <w:p w14:paraId="127B6DBA" w14:textId="77777777" w:rsidR="006E4C9D" w:rsidRPr="00DE0F77" w:rsidRDefault="006E4C9D" w:rsidP="006332CA">
            <w:pPr>
              <w:pStyle w:val="Tabletext"/>
            </w:pPr>
            <w:r w:rsidRPr="00DE0F77">
              <w:t xml:space="preserve">E1  </w:t>
            </w:r>
          </w:p>
        </w:tc>
        <w:tc>
          <w:tcPr>
            <w:tcW w:w="591" w:type="dxa"/>
            <w:tcBorders>
              <w:top w:val="single" w:sz="2" w:space="0" w:color="auto"/>
              <w:left w:val="nil"/>
              <w:bottom w:val="single" w:sz="2" w:space="0" w:color="auto"/>
              <w:right w:val="nil"/>
            </w:tcBorders>
          </w:tcPr>
          <w:p w14:paraId="242D2AC6" w14:textId="77777777" w:rsidR="006E4C9D" w:rsidRPr="00DE0F77" w:rsidRDefault="006E4C9D" w:rsidP="006332CA">
            <w:pPr>
              <w:pStyle w:val="Tabletext"/>
            </w:pPr>
            <w:r w:rsidRPr="00DE0F77">
              <w:t>O18</w:t>
            </w:r>
          </w:p>
        </w:tc>
        <w:tc>
          <w:tcPr>
            <w:tcW w:w="610" w:type="dxa"/>
            <w:tcBorders>
              <w:top w:val="single" w:sz="2" w:space="0" w:color="auto"/>
              <w:left w:val="nil"/>
              <w:bottom w:val="single" w:sz="2" w:space="0" w:color="auto"/>
              <w:right w:val="nil"/>
            </w:tcBorders>
            <w:shd w:val="clear" w:color="auto" w:fill="auto"/>
          </w:tcPr>
          <w:p w14:paraId="73CEBC3A" w14:textId="77777777" w:rsidR="006E4C9D" w:rsidRPr="00D85EE4" w:rsidRDefault="006E4C9D" w:rsidP="006332CA">
            <w:pPr>
              <w:pStyle w:val="Tabletext"/>
              <w:rPr>
                <w:highlight w:val="green"/>
              </w:rPr>
            </w:pPr>
            <w:r w:rsidRPr="00D71B7C">
              <w:t>R40</w:t>
            </w:r>
          </w:p>
        </w:tc>
        <w:tc>
          <w:tcPr>
            <w:tcW w:w="1154" w:type="dxa"/>
            <w:tcBorders>
              <w:top w:val="single" w:sz="2" w:space="0" w:color="auto"/>
              <w:left w:val="nil"/>
              <w:bottom w:val="single" w:sz="2" w:space="0" w:color="auto"/>
              <w:right w:val="nil"/>
            </w:tcBorders>
          </w:tcPr>
          <w:p w14:paraId="5D17F627" w14:textId="77777777" w:rsidR="006E4C9D" w:rsidRPr="00D85EE4" w:rsidRDefault="006E4C9D" w:rsidP="006332CA">
            <w:pPr>
              <w:pStyle w:val="Tabletext"/>
              <w:rPr>
                <w:highlight w:val="yellow"/>
              </w:rPr>
            </w:pPr>
            <w:r w:rsidRPr="004A08BA">
              <w:t>12/12/2022</w:t>
            </w:r>
          </w:p>
        </w:tc>
      </w:tr>
      <w:tr w:rsidR="006E4C9D" w:rsidRPr="00D85EE4" w14:paraId="33635C9B"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CBFCB3A" w14:textId="77777777" w:rsidR="006E4C9D" w:rsidRPr="00DA20DD" w:rsidRDefault="006E4C9D" w:rsidP="006332CA">
            <w:pPr>
              <w:pStyle w:val="Tabletext"/>
            </w:pPr>
            <w:r w:rsidRPr="00DA20DD">
              <w:t>50</w:t>
            </w:r>
          </w:p>
        </w:tc>
        <w:tc>
          <w:tcPr>
            <w:tcW w:w="1142" w:type="dxa"/>
            <w:tcBorders>
              <w:top w:val="single" w:sz="2" w:space="0" w:color="auto"/>
              <w:left w:val="nil"/>
              <w:bottom w:val="single" w:sz="2" w:space="0" w:color="auto"/>
              <w:right w:val="nil"/>
            </w:tcBorders>
          </w:tcPr>
          <w:p w14:paraId="34E41ADB" w14:textId="77777777" w:rsidR="006E4C9D" w:rsidRPr="00DA20DD" w:rsidRDefault="006E4C9D" w:rsidP="006332CA">
            <w:pPr>
              <w:pStyle w:val="Tabletext"/>
            </w:pPr>
            <w:r w:rsidRPr="00DA20DD">
              <w:t>$1.00</w:t>
            </w:r>
          </w:p>
        </w:tc>
        <w:tc>
          <w:tcPr>
            <w:tcW w:w="1282" w:type="dxa"/>
            <w:tcBorders>
              <w:top w:val="single" w:sz="2" w:space="0" w:color="auto"/>
              <w:left w:val="nil"/>
              <w:bottom w:val="single" w:sz="2" w:space="0" w:color="auto"/>
              <w:right w:val="nil"/>
            </w:tcBorders>
          </w:tcPr>
          <w:p w14:paraId="2DE71289" w14:textId="77777777" w:rsidR="006E4C9D" w:rsidRPr="00DA20DD" w:rsidRDefault="006E4C9D" w:rsidP="006332CA">
            <w:pPr>
              <w:pStyle w:val="Tabletext"/>
            </w:pPr>
            <w:r w:rsidRPr="00DA20DD">
              <w:t>At least 99.99% silver</w:t>
            </w:r>
          </w:p>
        </w:tc>
        <w:tc>
          <w:tcPr>
            <w:tcW w:w="1611" w:type="dxa"/>
            <w:tcBorders>
              <w:top w:val="single" w:sz="2" w:space="0" w:color="auto"/>
              <w:left w:val="nil"/>
              <w:bottom w:val="single" w:sz="2" w:space="0" w:color="auto"/>
              <w:right w:val="nil"/>
            </w:tcBorders>
          </w:tcPr>
          <w:p w14:paraId="14BED67B" w14:textId="77777777" w:rsidR="006E4C9D" w:rsidRPr="00DA20DD" w:rsidRDefault="006E4C9D" w:rsidP="006332CA">
            <w:pPr>
              <w:pStyle w:val="Tabletext"/>
            </w:pPr>
            <w:r w:rsidRPr="00DA20DD">
              <w:t>31.607 ± 0.500</w:t>
            </w:r>
          </w:p>
        </w:tc>
        <w:tc>
          <w:tcPr>
            <w:tcW w:w="854" w:type="dxa"/>
            <w:tcBorders>
              <w:top w:val="single" w:sz="2" w:space="0" w:color="auto"/>
              <w:left w:val="nil"/>
              <w:bottom w:val="single" w:sz="2" w:space="0" w:color="auto"/>
              <w:right w:val="nil"/>
            </w:tcBorders>
          </w:tcPr>
          <w:p w14:paraId="7836F5CF" w14:textId="77777777" w:rsidR="006E4C9D" w:rsidRPr="00DA20DD" w:rsidRDefault="006E4C9D" w:rsidP="006332CA">
            <w:pPr>
              <w:pStyle w:val="Tabletext"/>
            </w:pPr>
            <w:r w:rsidRPr="00DA20DD">
              <w:t>32.60</w:t>
            </w:r>
          </w:p>
        </w:tc>
        <w:tc>
          <w:tcPr>
            <w:tcW w:w="713" w:type="dxa"/>
            <w:tcBorders>
              <w:top w:val="single" w:sz="2" w:space="0" w:color="auto"/>
              <w:left w:val="nil"/>
              <w:bottom w:val="single" w:sz="2" w:space="0" w:color="auto"/>
              <w:right w:val="nil"/>
            </w:tcBorders>
          </w:tcPr>
          <w:p w14:paraId="6F811130" w14:textId="77777777" w:rsidR="006E4C9D" w:rsidRPr="00DA20DD" w:rsidRDefault="006E4C9D" w:rsidP="006332CA">
            <w:pPr>
              <w:pStyle w:val="Tabletext"/>
            </w:pPr>
            <w:r w:rsidRPr="00DA20DD">
              <w:t>6.00</w:t>
            </w:r>
          </w:p>
        </w:tc>
        <w:tc>
          <w:tcPr>
            <w:tcW w:w="456" w:type="dxa"/>
            <w:tcBorders>
              <w:top w:val="single" w:sz="2" w:space="0" w:color="auto"/>
              <w:left w:val="nil"/>
              <w:bottom w:val="single" w:sz="2" w:space="0" w:color="auto"/>
              <w:right w:val="nil"/>
            </w:tcBorders>
          </w:tcPr>
          <w:p w14:paraId="457D5C8B" w14:textId="77777777" w:rsidR="006E4C9D" w:rsidRPr="00DA20DD" w:rsidRDefault="006E4C9D" w:rsidP="006332CA">
            <w:pPr>
              <w:pStyle w:val="Tabletext"/>
            </w:pPr>
            <w:r w:rsidRPr="00DA20DD">
              <w:t>S1</w:t>
            </w:r>
          </w:p>
        </w:tc>
        <w:tc>
          <w:tcPr>
            <w:tcW w:w="570" w:type="dxa"/>
            <w:tcBorders>
              <w:top w:val="single" w:sz="2" w:space="0" w:color="auto"/>
              <w:left w:val="nil"/>
              <w:bottom w:val="single" w:sz="2" w:space="0" w:color="auto"/>
              <w:right w:val="nil"/>
            </w:tcBorders>
          </w:tcPr>
          <w:p w14:paraId="75540EF1" w14:textId="77777777" w:rsidR="006E4C9D" w:rsidRPr="00DA20DD" w:rsidRDefault="006E4C9D" w:rsidP="006332CA">
            <w:pPr>
              <w:pStyle w:val="Tabletext"/>
            </w:pPr>
            <w:r w:rsidRPr="00DA20DD">
              <w:t>E1</w:t>
            </w:r>
          </w:p>
        </w:tc>
        <w:tc>
          <w:tcPr>
            <w:tcW w:w="591" w:type="dxa"/>
            <w:tcBorders>
              <w:top w:val="single" w:sz="2" w:space="0" w:color="auto"/>
              <w:left w:val="nil"/>
              <w:bottom w:val="single" w:sz="2" w:space="0" w:color="auto"/>
              <w:right w:val="nil"/>
            </w:tcBorders>
          </w:tcPr>
          <w:p w14:paraId="34CE3A93" w14:textId="77777777" w:rsidR="006E4C9D" w:rsidRPr="00DA20DD" w:rsidRDefault="006E4C9D" w:rsidP="006332CA">
            <w:pPr>
              <w:pStyle w:val="Tabletext"/>
            </w:pPr>
            <w:r w:rsidRPr="00DA20DD">
              <w:t>O18</w:t>
            </w:r>
          </w:p>
        </w:tc>
        <w:tc>
          <w:tcPr>
            <w:tcW w:w="610" w:type="dxa"/>
            <w:tcBorders>
              <w:top w:val="single" w:sz="2" w:space="0" w:color="auto"/>
              <w:left w:val="nil"/>
              <w:bottom w:val="single" w:sz="2" w:space="0" w:color="auto"/>
              <w:right w:val="nil"/>
            </w:tcBorders>
            <w:shd w:val="clear" w:color="auto" w:fill="auto"/>
          </w:tcPr>
          <w:p w14:paraId="66A9D92A" w14:textId="77777777" w:rsidR="006E4C9D" w:rsidRPr="00D85EE4" w:rsidRDefault="006E4C9D" w:rsidP="006332CA">
            <w:pPr>
              <w:pStyle w:val="Tabletext"/>
              <w:rPr>
                <w:highlight w:val="green"/>
              </w:rPr>
            </w:pPr>
            <w:r w:rsidRPr="007C37EA">
              <w:t>R41</w:t>
            </w:r>
          </w:p>
        </w:tc>
        <w:tc>
          <w:tcPr>
            <w:tcW w:w="1154" w:type="dxa"/>
            <w:tcBorders>
              <w:top w:val="single" w:sz="2" w:space="0" w:color="auto"/>
              <w:left w:val="nil"/>
              <w:bottom w:val="single" w:sz="2" w:space="0" w:color="auto"/>
              <w:right w:val="nil"/>
            </w:tcBorders>
          </w:tcPr>
          <w:p w14:paraId="1CFD1034" w14:textId="77777777" w:rsidR="006E4C9D" w:rsidRPr="00D85EE4" w:rsidRDefault="006E4C9D" w:rsidP="006332CA">
            <w:pPr>
              <w:pStyle w:val="Tabletext"/>
              <w:rPr>
                <w:highlight w:val="yellow"/>
              </w:rPr>
            </w:pPr>
            <w:r w:rsidRPr="004A08BA">
              <w:t>12/12/2022</w:t>
            </w:r>
          </w:p>
        </w:tc>
      </w:tr>
      <w:tr w:rsidR="006E4C9D" w:rsidRPr="00D85EE4" w14:paraId="0AB9E1D1"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5E46541" w14:textId="77777777" w:rsidR="006E4C9D" w:rsidRPr="00CA5450" w:rsidRDefault="006E4C9D" w:rsidP="006332CA">
            <w:pPr>
              <w:pStyle w:val="Tabletext"/>
            </w:pPr>
            <w:r w:rsidRPr="00CA5450">
              <w:t>51</w:t>
            </w:r>
          </w:p>
        </w:tc>
        <w:tc>
          <w:tcPr>
            <w:tcW w:w="1142" w:type="dxa"/>
            <w:tcBorders>
              <w:top w:val="single" w:sz="2" w:space="0" w:color="auto"/>
              <w:left w:val="nil"/>
              <w:bottom w:val="single" w:sz="2" w:space="0" w:color="auto"/>
              <w:right w:val="nil"/>
            </w:tcBorders>
          </w:tcPr>
          <w:p w14:paraId="260D11E8" w14:textId="77777777" w:rsidR="006E4C9D" w:rsidRPr="00CA5450" w:rsidRDefault="006E4C9D" w:rsidP="006332CA">
            <w:pPr>
              <w:pStyle w:val="Tabletext"/>
            </w:pPr>
            <w:r w:rsidRPr="00CA5450">
              <w:t>$10.00</w:t>
            </w:r>
          </w:p>
        </w:tc>
        <w:tc>
          <w:tcPr>
            <w:tcW w:w="1282" w:type="dxa"/>
            <w:tcBorders>
              <w:top w:val="single" w:sz="2" w:space="0" w:color="auto"/>
              <w:left w:val="nil"/>
              <w:bottom w:val="single" w:sz="2" w:space="0" w:color="auto"/>
              <w:right w:val="nil"/>
            </w:tcBorders>
          </w:tcPr>
          <w:p w14:paraId="5E74B9F6" w14:textId="77777777" w:rsidR="006E4C9D" w:rsidRPr="00CA5450" w:rsidRDefault="006E4C9D" w:rsidP="006332CA">
            <w:pPr>
              <w:pStyle w:val="Tabletext"/>
            </w:pPr>
            <w:r w:rsidRPr="00CA5450">
              <w:t>At least 99.99% silver</w:t>
            </w:r>
          </w:p>
        </w:tc>
        <w:tc>
          <w:tcPr>
            <w:tcW w:w="1611" w:type="dxa"/>
            <w:tcBorders>
              <w:top w:val="single" w:sz="2" w:space="0" w:color="auto"/>
              <w:left w:val="nil"/>
              <w:bottom w:val="single" w:sz="2" w:space="0" w:color="auto"/>
              <w:right w:val="nil"/>
            </w:tcBorders>
          </w:tcPr>
          <w:p w14:paraId="3F0EF38D" w14:textId="77777777" w:rsidR="006E4C9D" w:rsidRPr="00CA5450" w:rsidRDefault="006E4C9D" w:rsidP="006332CA">
            <w:pPr>
              <w:pStyle w:val="Tabletext"/>
            </w:pPr>
            <w:r w:rsidRPr="00CA5450">
              <w:t>312.066 ± 1.000</w:t>
            </w:r>
          </w:p>
        </w:tc>
        <w:tc>
          <w:tcPr>
            <w:tcW w:w="854" w:type="dxa"/>
            <w:tcBorders>
              <w:top w:val="single" w:sz="2" w:space="0" w:color="auto"/>
              <w:left w:val="nil"/>
              <w:bottom w:val="single" w:sz="2" w:space="0" w:color="auto"/>
              <w:right w:val="nil"/>
            </w:tcBorders>
          </w:tcPr>
          <w:p w14:paraId="3BA23241" w14:textId="77777777" w:rsidR="006E4C9D" w:rsidRPr="00CA5450" w:rsidRDefault="006E4C9D" w:rsidP="006332CA">
            <w:pPr>
              <w:pStyle w:val="Tabletext"/>
            </w:pPr>
            <w:r w:rsidRPr="00CA5450">
              <w:t>66.10</w:t>
            </w:r>
          </w:p>
        </w:tc>
        <w:tc>
          <w:tcPr>
            <w:tcW w:w="713" w:type="dxa"/>
            <w:tcBorders>
              <w:top w:val="single" w:sz="2" w:space="0" w:color="auto"/>
              <w:left w:val="nil"/>
              <w:bottom w:val="single" w:sz="2" w:space="0" w:color="auto"/>
              <w:right w:val="nil"/>
            </w:tcBorders>
          </w:tcPr>
          <w:p w14:paraId="586EACC5" w14:textId="77777777" w:rsidR="006E4C9D" w:rsidRPr="00CA5450" w:rsidRDefault="006E4C9D" w:rsidP="006332CA">
            <w:pPr>
              <w:pStyle w:val="Tabletext"/>
            </w:pPr>
            <w:r w:rsidRPr="00CA5450">
              <w:t>13.90</w:t>
            </w:r>
          </w:p>
        </w:tc>
        <w:tc>
          <w:tcPr>
            <w:tcW w:w="456" w:type="dxa"/>
            <w:tcBorders>
              <w:top w:val="single" w:sz="2" w:space="0" w:color="auto"/>
              <w:left w:val="nil"/>
              <w:bottom w:val="single" w:sz="2" w:space="0" w:color="auto"/>
              <w:right w:val="nil"/>
            </w:tcBorders>
          </w:tcPr>
          <w:p w14:paraId="28E6F482" w14:textId="77777777" w:rsidR="006E4C9D" w:rsidRPr="00CA5450" w:rsidRDefault="006E4C9D" w:rsidP="006332CA">
            <w:pPr>
              <w:pStyle w:val="Tabletext"/>
            </w:pPr>
            <w:r w:rsidRPr="00CA5450">
              <w:t>S1</w:t>
            </w:r>
          </w:p>
        </w:tc>
        <w:tc>
          <w:tcPr>
            <w:tcW w:w="570" w:type="dxa"/>
            <w:tcBorders>
              <w:top w:val="single" w:sz="2" w:space="0" w:color="auto"/>
              <w:left w:val="nil"/>
              <w:bottom w:val="single" w:sz="2" w:space="0" w:color="auto"/>
              <w:right w:val="nil"/>
            </w:tcBorders>
          </w:tcPr>
          <w:p w14:paraId="3F3EEB21" w14:textId="77777777" w:rsidR="006E4C9D" w:rsidRPr="00CA5450" w:rsidRDefault="006E4C9D" w:rsidP="006332CA">
            <w:pPr>
              <w:pStyle w:val="Tabletext"/>
            </w:pPr>
            <w:r w:rsidRPr="00CA5450">
              <w:t>E1</w:t>
            </w:r>
          </w:p>
        </w:tc>
        <w:tc>
          <w:tcPr>
            <w:tcW w:w="591" w:type="dxa"/>
            <w:tcBorders>
              <w:top w:val="single" w:sz="2" w:space="0" w:color="auto"/>
              <w:left w:val="nil"/>
              <w:bottom w:val="single" w:sz="2" w:space="0" w:color="auto"/>
              <w:right w:val="nil"/>
            </w:tcBorders>
          </w:tcPr>
          <w:p w14:paraId="6BCF2AE6" w14:textId="77777777" w:rsidR="006E4C9D" w:rsidRPr="00CA5450" w:rsidRDefault="006E4C9D" w:rsidP="006332CA">
            <w:pPr>
              <w:pStyle w:val="Tabletext"/>
            </w:pPr>
            <w:r w:rsidRPr="00CA5450">
              <w:t>O18</w:t>
            </w:r>
          </w:p>
        </w:tc>
        <w:tc>
          <w:tcPr>
            <w:tcW w:w="610" w:type="dxa"/>
            <w:tcBorders>
              <w:top w:val="single" w:sz="2" w:space="0" w:color="auto"/>
              <w:left w:val="nil"/>
              <w:bottom w:val="single" w:sz="2" w:space="0" w:color="auto"/>
              <w:right w:val="nil"/>
            </w:tcBorders>
          </w:tcPr>
          <w:p w14:paraId="05ADB890" w14:textId="77777777" w:rsidR="006E4C9D" w:rsidRPr="00CA5450" w:rsidRDefault="006E4C9D" w:rsidP="006332CA">
            <w:pPr>
              <w:pStyle w:val="Tabletext"/>
            </w:pPr>
            <w:r w:rsidRPr="00CA5450">
              <w:t>R41</w:t>
            </w:r>
          </w:p>
        </w:tc>
        <w:tc>
          <w:tcPr>
            <w:tcW w:w="1154" w:type="dxa"/>
            <w:tcBorders>
              <w:top w:val="single" w:sz="2" w:space="0" w:color="auto"/>
              <w:left w:val="nil"/>
              <w:bottom w:val="single" w:sz="2" w:space="0" w:color="auto"/>
              <w:right w:val="nil"/>
            </w:tcBorders>
          </w:tcPr>
          <w:p w14:paraId="748E1B4A" w14:textId="77777777" w:rsidR="006E4C9D" w:rsidRPr="00D85EE4" w:rsidRDefault="006E4C9D" w:rsidP="006332CA">
            <w:pPr>
              <w:pStyle w:val="Tabletext"/>
              <w:rPr>
                <w:highlight w:val="yellow"/>
              </w:rPr>
            </w:pPr>
            <w:r w:rsidRPr="004A08BA">
              <w:t>12/12/2022</w:t>
            </w:r>
          </w:p>
        </w:tc>
      </w:tr>
      <w:tr w:rsidR="006E4C9D" w:rsidRPr="00D85EE4" w14:paraId="43741FAD" w14:textId="77777777" w:rsidTr="006332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818D330" w14:textId="77777777" w:rsidR="006E4C9D" w:rsidRPr="000C50FB" w:rsidRDefault="006E4C9D" w:rsidP="006332CA">
            <w:pPr>
              <w:pStyle w:val="Tabletext"/>
            </w:pPr>
            <w:r w:rsidRPr="000C50FB">
              <w:t>52</w:t>
            </w:r>
          </w:p>
        </w:tc>
        <w:tc>
          <w:tcPr>
            <w:tcW w:w="1142" w:type="dxa"/>
            <w:tcBorders>
              <w:top w:val="single" w:sz="2" w:space="0" w:color="auto"/>
              <w:left w:val="nil"/>
              <w:bottom w:val="single" w:sz="2" w:space="0" w:color="auto"/>
              <w:right w:val="nil"/>
            </w:tcBorders>
          </w:tcPr>
          <w:p w14:paraId="0B6A9E20" w14:textId="77777777" w:rsidR="006E4C9D" w:rsidRPr="000C50FB" w:rsidRDefault="006E4C9D" w:rsidP="006332CA">
            <w:pPr>
              <w:pStyle w:val="Tabletext"/>
            </w:pPr>
            <w:r w:rsidRPr="000C50FB">
              <w:t>$1.00</w:t>
            </w:r>
          </w:p>
        </w:tc>
        <w:tc>
          <w:tcPr>
            <w:tcW w:w="1282" w:type="dxa"/>
            <w:tcBorders>
              <w:top w:val="single" w:sz="2" w:space="0" w:color="auto"/>
              <w:left w:val="nil"/>
              <w:bottom w:val="single" w:sz="2" w:space="0" w:color="auto"/>
              <w:right w:val="nil"/>
            </w:tcBorders>
          </w:tcPr>
          <w:p w14:paraId="1440E242" w14:textId="77777777" w:rsidR="006E4C9D" w:rsidRPr="000C50FB" w:rsidRDefault="006E4C9D" w:rsidP="006332CA">
            <w:pPr>
              <w:pStyle w:val="Tabletext"/>
            </w:pPr>
            <w:r w:rsidRPr="000C50FB">
              <w:t>At least 99.99% silver</w:t>
            </w:r>
          </w:p>
        </w:tc>
        <w:tc>
          <w:tcPr>
            <w:tcW w:w="1611" w:type="dxa"/>
            <w:tcBorders>
              <w:top w:val="single" w:sz="2" w:space="0" w:color="auto"/>
              <w:left w:val="nil"/>
              <w:bottom w:val="single" w:sz="2" w:space="0" w:color="auto"/>
              <w:right w:val="nil"/>
            </w:tcBorders>
          </w:tcPr>
          <w:p w14:paraId="1834AD09" w14:textId="77777777" w:rsidR="006E4C9D" w:rsidRPr="000C50FB" w:rsidRDefault="006E4C9D" w:rsidP="006332CA">
            <w:pPr>
              <w:pStyle w:val="Tabletext"/>
            </w:pPr>
            <w:r w:rsidRPr="000C50FB">
              <w:t>31.607 ± 0.500</w:t>
            </w:r>
          </w:p>
        </w:tc>
        <w:tc>
          <w:tcPr>
            <w:tcW w:w="854" w:type="dxa"/>
            <w:tcBorders>
              <w:top w:val="single" w:sz="2" w:space="0" w:color="auto"/>
              <w:left w:val="nil"/>
              <w:bottom w:val="single" w:sz="2" w:space="0" w:color="auto"/>
              <w:right w:val="nil"/>
            </w:tcBorders>
          </w:tcPr>
          <w:p w14:paraId="37DEE872" w14:textId="77777777" w:rsidR="006E4C9D" w:rsidRPr="000C50FB" w:rsidRDefault="006E4C9D" w:rsidP="006332CA">
            <w:pPr>
              <w:pStyle w:val="Tabletext"/>
            </w:pPr>
            <w:r w:rsidRPr="000C50FB">
              <w:t>40.90</w:t>
            </w:r>
          </w:p>
        </w:tc>
        <w:tc>
          <w:tcPr>
            <w:tcW w:w="713" w:type="dxa"/>
            <w:tcBorders>
              <w:top w:val="single" w:sz="2" w:space="0" w:color="auto"/>
              <w:left w:val="nil"/>
              <w:bottom w:val="single" w:sz="2" w:space="0" w:color="auto"/>
              <w:right w:val="nil"/>
            </w:tcBorders>
          </w:tcPr>
          <w:p w14:paraId="7D881D66" w14:textId="77777777" w:rsidR="006E4C9D" w:rsidRPr="000C50FB" w:rsidRDefault="006E4C9D" w:rsidP="006332CA">
            <w:pPr>
              <w:pStyle w:val="Tabletext"/>
            </w:pPr>
            <w:r w:rsidRPr="000C50FB">
              <w:t>3.50</w:t>
            </w:r>
          </w:p>
        </w:tc>
        <w:tc>
          <w:tcPr>
            <w:tcW w:w="456" w:type="dxa"/>
            <w:tcBorders>
              <w:top w:val="single" w:sz="2" w:space="0" w:color="auto"/>
              <w:left w:val="nil"/>
              <w:bottom w:val="single" w:sz="2" w:space="0" w:color="auto"/>
              <w:right w:val="nil"/>
            </w:tcBorders>
          </w:tcPr>
          <w:p w14:paraId="69DCD6E6" w14:textId="77777777" w:rsidR="006E4C9D" w:rsidRPr="000C50FB" w:rsidRDefault="006E4C9D" w:rsidP="006332CA">
            <w:pPr>
              <w:pStyle w:val="Tabletext"/>
            </w:pPr>
            <w:r w:rsidRPr="000C50FB">
              <w:t>S1</w:t>
            </w:r>
          </w:p>
        </w:tc>
        <w:tc>
          <w:tcPr>
            <w:tcW w:w="570" w:type="dxa"/>
            <w:tcBorders>
              <w:top w:val="single" w:sz="2" w:space="0" w:color="auto"/>
              <w:left w:val="nil"/>
              <w:bottom w:val="single" w:sz="2" w:space="0" w:color="auto"/>
              <w:right w:val="nil"/>
            </w:tcBorders>
          </w:tcPr>
          <w:p w14:paraId="582D37B4" w14:textId="77777777" w:rsidR="006E4C9D" w:rsidRPr="000C50FB" w:rsidRDefault="006E4C9D" w:rsidP="006332CA">
            <w:pPr>
              <w:pStyle w:val="Tabletext"/>
            </w:pPr>
            <w:r w:rsidRPr="000C50FB">
              <w:t>E1</w:t>
            </w:r>
          </w:p>
        </w:tc>
        <w:tc>
          <w:tcPr>
            <w:tcW w:w="591" w:type="dxa"/>
            <w:tcBorders>
              <w:top w:val="single" w:sz="2" w:space="0" w:color="auto"/>
              <w:left w:val="nil"/>
              <w:bottom w:val="single" w:sz="2" w:space="0" w:color="auto"/>
              <w:right w:val="nil"/>
            </w:tcBorders>
          </w:tcPr>
          <w:p w14:paraId="59BEE1C9" w14:textId="77777777" w:rsidR="006E4C9D" w:rsidRPr="000C50FB" w:rsidRDefault="006E4C9D" w:rsidP="006332CA">
            <w:pPr>
              <w:pStyle w:val="Tabletext"/>
            </w:pPr>
            <w:r w:rsidRPr="000C50FB">
              <w:t>O18</w:t>
            </w:r>
          </w:p>
        </w:tc>
        <w:tc>
          <w:tcPr>
            <w:tcW w:w="610" w:type="dxa"/>
            <w:tcBorders>
              <w:top w:val="single" w:sz="2" w:space="0" w:color="auto"/>
              <w:left w:val="nil"/>
              <w:bottom w:val="single" w:sz="2" w:space="0" w:color="auto"/>
              <w:right w:val="nil"/>
            </w:tcBorders>
            <w:shd w:val="clear" w:color="auto" w:fill="auto"/>
          </w:tcPr>
          <w:p w14:paraId="0AE8BD5B" w14:textId="77777777" w:rsidR="006E4C9D" w:rsidRPr="000C50FB" w:rsidRDefault="006E4C9D" w:rsidP="006332CA">
            <w:pPr>
              <w:pStyle w:val="Tabletext"/>
            </w:pPr>
            <w:r w:rsidRPr="000C50FB">
              <w:t>R42</w:t>
            </w:r>
          </w:p>
        </w:tc>
        <w:tc>
          <w:tcPr>
            <w:tcW w:w="1154" w:type="dxa"/>
            <w:tcBorders>
              <w:top w:val="single" w:sz="2" w:space="0" w:color="auto"/>
              <w:left w:val="nil"/>
              <w:bottom w:val="single" w:sz="2" w:space="0" w:color="auto"/>
              <w:right w:val="nil"/>
            </w:tcBorders>
          </w:tcPr>
          <w:p w14:paraId="1DB4FDAA" w14:textId="77777777" w:rsidR="006E4C9D" w:rsidRPr="00D85EE4" w:rsidRDefault="006E4C9D" w:rsidP="006332CA">
            <w:pPr>
              <w:pStyle w:val="Tabletext"/>
              <w:rPr>
                <w:highlight w:val="yellow"/>
              </w:rPr>
            </w:pPr>
            <w:r w:rsidRPr="004A08BA">
              <w:t>12/12/2022</w:t>
            </w:r>
          </w:p>
        </w:tc>
      </w:tr>
      <w:tr w:rsidR="006E4C9D" w14:paraId="23772E6A" w14:textId="77777777" w:rsidTr="00502ADE">
        <w:trPr>
          <w:cantSplit/>
          <w:jc w:val="center"/>
        </w:trPr>
        <w:tc>
          <w:tcPr>
            <w:tcW w:w="812" w:type="dxa"/>
          </w:tcPr>
          <w:p w14:paraId="050A87D2" w14:textId="16428A28" w:rsidR="006E4C9D" w:rsidRPr="00F71D49" w:rsidRDefault="006E4C9D" w:rsidP="006E4C9D">
            <w:pPr>
              <w:pStyle w:val="Tabletext"/>
            </w:pPr>
            <w:r w:rsidRPr="00E57224">
              <w:t>53</w:t>
            </w:r>
          </w:p>
        </w:tc>
        <w:tc>
          <w:tcPr>
            <w:tcW w:w="1142" w:type="dxa"/>
          </w:tcPr>
          <w:p w14:paraId="0009290F" w14:textId="11BAED56" w:rsidR="006E4C9D" w:rsidRPr="00F71D49" w:rsidRDefault="006E4C9D" w:rsidP="006E4C9D">
            <w:pPr>
              <w:pStyle w:val="Tabletext"/>
            </w:pPr>
            <w:r w:rsidRPr="00E57224">
              <w:t>$1.00</w:t>
            </w:r>
          </w:p>
        </w:tc>
        <w:tc>
          <w:tcPr>
            <w:tcW w:w="1282" w:type="dxa"/>
          </w:tcPr>
          <w:p w14:paraId="7A78C68A" w14:textId="4B2FB6B0" w:rsidR="006E4C9D" w:rsidRPr="00F71D49" w:rsidRDefault="006E4C9D" w:rsidP="006E4C9D">
            <w:pPr>
              <w:pStyle w:val="Tabletext"/>
            </w:pPr>
            <w:r w:rsidRPr="00E57224">
              <w:t>At least 99.99% silver</w:t>
            </w:r>
          </w:p>
        </w:tc>
        <w:tc>
          <w:tcPr>
            <w:tcW w:w="1611" w:type="dxa"/>
          </w:tcPr>
          <w:p w14:paraId="06658EC7" w14:textId="00804B7E" w:rsidR="006E4C9D" w:rsidRPr="00F71D49" w:rsidRDefault="006E4C9D" w:rsidP="006E4C9D">
            <w:pPr>
              <w:pStyle w:val="Tabletext"/>
            </w:pPr>
            <w:r w:rsidRPr="00E57224">
              <w:t>31.607 ± 0.500</w:t>
            </w:r>
          </w:p>
        </w:tc>
        <w:tc>
          <w:tcPr>
            <w:tcW w:w="854" w:type="dxa"/>
          </w:tcPr>
          <w:p w14:paraId="0123261D" w14:textId="54DCD42C" w:rsidR="006E4C9D" w:rsidRPr="00F71D49" w:rsidRDefault="006E4C9D" w:rsidP="006E4C9D">
            <w:pPr>
              <w:pStyle w:val="Tabletext"/>
            </w:pPr>
            <w:r w:rsidRPr="00E57224">
              <w:t>40.90</w:t>
            </w:r>
          </w:p>
        </w:tc>
        <w:tc>
          <w:tcPr>
            <w:tcW w:w="713" w:type="dxa"/>
          </w:tcPr>
          <w:p w14:paraId="3C79D464" w14:textId="36C48D0E" w:rsidR="006E4C9D" w:rsidRPr="00F71D49" w:rsidRDefault="006E4C9D" w:rsidP="006E4C9D">
            <w:pPr>
              <w:pStyle w:val="Tabletext"/>
            </w:pPr>
            <w:r w:rsidRPr="00E57224">
              <w:t>3.50</w:t>
            </w:r>
          </w:p>
        </w:tc>
        <w:tc>
          <w:tcPr>
            <w:tcW w:w="456" w:type="dxa"/>
          </w:tcPr>
          <w:p w14:paraId="28D5E077" w14:textId="2D6414B3" w:rsidR="006E4C9D" w:rsidRPr="00F71D49" w:rsidRDefault="006E4C9D" w:rsidP="006E4C9D">
            <w:pPr>
              <w:pStyle w:val="Tabletext"/>
            </w:pPr>
            <w:r w:rsidRPr="00E57224">
              <w:t>S1</w:t>
            </w:r>
          </w:p>
        </w:tc>
        <w:tc>
          <w:tcPr>
            <w:tcW w:w="570" w:type="dxa"/>
          </w:tcPr>
          <w:p w14:paraId="3010F5E5" w14:textId="737ADCDC" w:rsidR="006E4C9D" w:rsidRPr="00F71D49" w:rsidRDefault="006E4C9D" w:rsidP="006E4C9D">
            <w:pPr>
              <w:pStyle w:val="Tabletext"/>
            </w:pPr>
            <w:r w:rsidRPr="00E57224">
              <w:t xml:space="preserve">E1 </w:t>
            </w:r>
          </w:p>
        </w:tc>
        <w:tc>
          <w:tcPr>
            <w:tcW w:w="591" w:type="dxa"/>
          </w:tcPr>
          <w:p w14:paraId="15B622AB" w14:textId="4B77C8DA" w:rsidR="006E4C9D" w:rsidRPr="00F71D49" w:rsidRDefault="006E4C9D" w:rsidP="006E4C9D">
            <w:pPr>
              <w:pStyle w:val="Tabletext"/>
            </w:pPr>
            <w:r w:rsidRPr="00E57224">
              <w:t>O19</w:t>
            </w:r>
          </w:p>
        </w:tc>
        <w:tc>
          <w:tcPr>
            <w:tcW w:w="610" w:type="dxa"/>
          </w:tcPr>
          <w:p w14:paraId="075CB0BF" w14:textId="4D612072" w:rsidR="006E4C9D" w:rsidRPr="00741D19" w:rsidRDefault="006E4C9D" w:rsidP="006E4C9D">
            <w:pPr>
              <w:pStyle w:val="Tabletext"/>
            </w:pPr>
            <w:r w:rsidRPr="00E57224">
              <w:t>R43</w:t>
            </w:r>
          </w:p>
        </w:tc>
        <w:tc>
          <w:tcPr>
            <w:tcW w:w="1154" w:type="dxa"/>
          </w:tcPr>
          <w:p w14:paraId="09F552D3" w14:textId="222699AC" w:rsidR="006E4C9D" w:rsidRPr="00775A38" w:rsidRDefault="006E4C9D" w:rsidP="006E4C9D">
            <w:pPr>
              <w:pStyle w:val="Tabletext"/>
            </w:pPr>
            <w:r w:rsidRPr="004A08BA">
              <w:t>12/12/2022</w:t>
            </w:r>
          </w:p>
        </w:tc>
      </w:tr>
      <w:tr w:rsidR="001E1423" w:rsidRPr="009056AB" w14:paraId="20FC96CD"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tcPr>
          <w:p w14:paraId="78989421" w14:textId="77777777" w:rsidR="001E1423" w:rsidRPr="002165FD" w:rsidRDefault="001E1423" w:rsidP="002705C8">
            <w:pPr>
              <w:pStyle w:val="Tabletext"/>
            </w:pPr>
            <w:r w:rsidRPr="002165FD">
              <w:t>54</w:t>
            </w:r>
          </w:p>
        </w:tc>
        <w:tc>
          <w:tcPr>
            <w:tcW w:w="1142" w:type="dxa"/>
            <w:tcBorders>
              <w:top w:val="nil"/>
              <w:left w:val="nil"/>
              <w:bottom w:val="single" w:sz="2" w:space="0" w:color="auto"/>
              <w:right w:val="nil"/>
            </w:tcBorders>
          </w:tcPr>
          <w:p w14:paraId="1077A8EE" w14:textId="77777777" w:rsidR="001E1423" w:rsidRPr="002165FD" w:rsidRDefault="001E1423" w:rsidP="002705C8">
            <w:pPr>
              <w:pStyle w:val="Tabletext"/>
            </w:pPr>
            <w:r w:rsidRPr="002165FD">
              <w:t>$1.00</w:t>
            </w:r>
          </w:p>
        </w:tc>
        <w:tc>
          <w:tcPr>
            <w:tcW w:w="1282" w:type="dxa"/>
            <w:tcBorders>
              <w:top w:val="nil"/>
              <w:left w:val="nil"/>
              <w:bottom w:val="single" w:sz="2" w:space="0" w:color="auto"/>
              <w:right w:val="nil"/>
            </w:tcBorders>
          </w:tcPr>
          <w:p w14:paraId="59987E83" w14:textId="77777777" w:rsidR="001E1423" w:rsidRPr="002165FD" w:rsidRDefault="001E1423" w:rsidP="002705C8">
            <w:pPr>
              <w:pStyle w:val="Tabletext"/>
            </w:pPr>
            <w:r w:rsidRPr="002165FD">
              <w:t>Copper, aluminium and nickel</w:t>
            </w:r>
          </w:p>
        </w:tc>
        <w:tc>
          <w:tcPr>
            <w:tcW w:w="1611" w:type="dxa"/>
            <w:tcBorders>
              <w:top w:val="nil"/>
              <w:left w:val="nil"/>
              <w:bottom w:val="single" w:sz="2" w:space="0" w:color="auto"/>
              <w:right w:val="nil"/>
            </w:tcBorders>
          </w:tcPr>
          <w:p w14:paraId="4A3A4F71" w14:textId="77777777" w:rsidR="001E1423" w:rsidRPr="002165FD" w:rsidRDefault="001E1423" w:rsidP="002705C8">
            <w:pPr>
              <w:pStyle w:val="Tabletext"/>
            </w:pPr>
            <w:r w:rsidRPr="002165FD">
              <w:t>13.500 ± 1.000</w:t>
            </w:r>
          </w:p>
        </w:tc>
        <w:tc>
          <w:tcPr>
            <w:tcW w:w="854" w:type="dxa"/>
            <w:tcBorders>
              <w:top w:val="nil"/>
              <w:left w:val="nil"/>
              <w:bottom w:val="single" w:sz="2" w:space="0" w:color="auto"/>
              <w:right w:val="nil"/>
            </w:tcBorders>
          </w:tcPr>
          <w:p w14:paraId="3A067273" w14:textId="77777777" w:rsidR="001E1423" w:rsidRPr="002165FD" w:rsidRDefault="001E1423" w:rsidP="002705C8">
            <w:pPr>
              <w:pStyle w:val="Tabletext"/>
            </w:pPr>
            <w:r w:rsidRPr="002165FD">
              <w:t>30.70</w:t>
            </w:r>
          </w:p>
        </w:tc>
        <w:tc>
          <w:tcPr>
            <w:tcW w:w="713" w:type="dxa"/>
            <w:tcBorders>
              <w:top w:val="nil"/>
              <w:left w:val="nil"/>
              <w:bottom w:val="single" w:sz="2" w:space="0" w:color="auto"/>
              <w:right w:val="nil"/>
            </w:tcBorders>
          </w:tcPr>
          <w:p w14:paraId="24617BCC" w14:textId="77777777" w:rsidR="001E1423" w:rsidRPr="002165FD" w:rsidRDefault="001E1423" w:rsidP="002705C8">
            <w:pPr>
              <w:pStyle w:val="Tabletext"/>
            </w:pPr>
            <w:r w:rsidRPr="002165FD">
              <w:t>3.40</w:t>
            </w:r>
          </w:p>
        </w:tc>
        <w:tc>
          <w:tcPr>
            <w:tcW w:w="456" w:type="dxa"/>
            <w:tcBorders>
              <w:top w:val="nil"/>
              <w:left w:val="nil"/>
              <w:bottom w:val="single" w:sz="2" w:space="0" w:color="auto"/>
              <w:right w:val="nil"/>
            </w:tcBorders>
          </w:tcPr>
          <w:p w14:paraId="4AD708AA" w14:textId="77777777" w:rsidR="001E1423" w:rsidRPr="002165FD" w:rsidRDefault="001E1423" w:rsidP="002705C8">
            <w:pPr>
              <w:pStyle w:val="Tabletext"/>
            </w:pPr>
            <w:r w:rsidRPr="002165FD">
              <w:t>S1</w:t>
            </w:r>
          </w:p>
        </w:tc>
        <w:tc>
          <w:tcPr>
            <w:tcW w:w="570" w:type="dxa"/>
            <w:tcBorders>
              <w:top w:val="nil"/>
              <w:left w:val="nil"/>
              <w:bottom w:val="single" w:sz="2" w:space="0" w:color="auto"/>
              <w:right w:val="nil"/>
            </w:tcBorders>
          </w:tcPr>
          <w:p w14:paraId="36744D81" w14:textId="77777777" w:rsidR="001E1423" w:rsidRPr="002165FD" w:rsidRDefault="001E1423" w:rsidP="002705C8">
            <w:pPr>
              <w:pStyle w:val="Tabletext"/>
            </w:pPr>
            <w:r w:rsidRPr="002165FD">
              <w:t>E1</w:t>
            </w:r>
          </w:p>
        </w:tc>
        <w:tc>
          <w:tcPr>
            <w:tcW w:w="591" w:type="dxa"/>
            <w:tcBorders>
              <w:top w:val="nil"/>
              <w:left w:val="nil"/>
              <w:bottom w:val="single" w:sz="2" w:space="0" w:color="auto"/>
              <w:right w:val="nil"/>
            </w:tcBorders>
          </w:tcPr>
          <w:p w14:paraId="26CE2F59" w14:textId="77777777" w:rsidR="001E1423" w:rsidRPr="002165FD" w:rsidRDefault="001E1423" w:rsidP="002705C8">
            <w:pPr>
              <w:pStyle w:val="Tabletext"/>
            </w:pPr>
            <w:r w:rsidRPr="002165FD">
              <w:t>O19</w:t>
            </w:r>
          </w:p>
        </w:tc>
        <w:tc>
          <w:tcPr>
            <w:tcW w:w="610" w:type="dxa"/>
            <w:tcBorders>
              <w:top w:val="nil"/>
              <w:left w:val="nil"/>
              <w:bottom w:val="single" w:sz="2" w:space="0" w:color="auto"/>
              <w:right w:val="nil"/>
            </w:tcBorders>
          </w:tcPr>
          <w:p w14:paraId="4EFB28DF" w14:textId="77777777" w:rsidR="001E1423" w:rsidRPr="009056AB" w:rsidRDefault="001E1423" w:rsidP="002705C8">
            <w:pPr>
              <w:pStyle w:val="Tabletext"/>
              <w:rPr>
                <w:highlight w:val="green"/>
              </w:rPr>
            </w:pPr>
            <w:r w:rsidRPr="00DC3D58">
              <w:t>R44</w:t>
            </w:r>
          </w:p>
        </w:tc>
        <w:tc>
          <w:tcPr>
            <w:tcW w:w="1154" w:type="dxa"/>
            <w:tcBorders>
              <w:top w:val="nil"/>
              <w:left w:val="nil"/>
              <w:bottom w:val="single" w:sz="2" w:space="0" w:color="auto"/>
              <w:right w:val="nil"/>
            </w:tcBorders>
          </w:tcPr>
          <w:p w14:paraId="145BCE0D" w14:textId="77777777" w:rsidR="001E1423" w:rsidRPr="009056AB" w:rsidRDefault="001E1423" w:rsidP="002705C8">
            <w:pPr>
              <w:pStyle w:val="Tabletext"/>
            </w:pPr>
            <w:r>
              <w:t>16/12/2022</w:t>
            </w:r>
          </w:p>
        </w:tc>
      </w:tr>
      <w:tr w:rsidR="001E1423" w:rsidRPr="009056AB" w14:paraId="7BA0040C"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531F44B" w14:textId="77777777" w:rsidR="001E1423" w:rsidRPr="00334C42" w:rsidRDefault="001E1423" w:rsidP="002705C8">
            <w:pPr>
              <w:pStyle w:val="Tabletext"/>
            </w:pPr>
            <w:r w:rsidRPr="00334C42">
              <w:t>55</w:t>
            </w:r>
          </w:p>
        </w:tc>
        <w:tc>
          <w:tcPr>
            <w:tcW w:w="1142" w:type="dxa"/>
            <w:tcBorders>
              <w:top w:val="single" w:sz="2" w:space="0" w:color="auto"/>
              <w:left w:val="nil"/>
              <w:bottom w:val="single" w:sz="2" w:space="0" w:color="auto"/>
              <w:right w:val="nil"/>
            </w:tcBorders>
          </w:tcPr>
          <w:p w14:paraId="38758F1A" w14:textId="77777777" w:rsidR="001E1423" w:rsidRPr="00334C42" w:rsidRDefault="001E1423" w:rsidP="002705C8">
            <w:pPr>
              <w:pStyle w:val="Tabletext"/>
            </w:pPr>
            <w:r w:rsidRPr="00334C42">
              <w:t>$2,500.00</w:t>
            </w:r>
          </w:p>
        </w:tc>
        <w:tc>
          <w:tcPr>
            <w:tcW w:w="1282" w:type="dxa"/>
            <w:tcBorders>
              <w:top w:val="single" w:sz="2" w:space="0" w:color="auto"/>
              <w:left w:val="nil"/>
              <w:bottom w:val="single" w:sz="2" w:space="0" w:color="auto"/>
              <w:right w:val="nil"/>
            </w:tcBorders>
          </w:tcPr>
          <w:p w14:paraId="10FFB895" w14:textId="77777777" w:rsidR="001E1423" w:rsidRPr="00334C42" w:rsidRDefault="001E1423" w:rsidP="002705C8">
            <w:pPr>
              <w:pStyle w:val="Tabletext"/>
            </w:pPr>
            <w:r w:rsidRPr="00334C42">
              <w:t>Bi-metallic:</w:t>
            </w:r>
          </w:p>
          <w:p w14:paraId="3D58E154" w14:textId="77777777" w:rsidR="001E1423" w:rsidRPr="00334C42" w:rsidRDefault="001E1423" w:rsidP="002705C8">
            <w:pPr>
              <w:pStyle w:val="Tablea"/>
            </w:pPr>
            <w:r w:rsidRPr="00334C42">
              <w:t>(a) coin piece—at least 99.99% gold; and</w:t>
            </w:r>
          </w:p>
          <w:p w14:paraId="15C92C02" w14:textId="77777777" w:rsidR="001E1423" w:rsidRPr="00334C42" w:rsidRDefault="001E1423" w:rsidP="002705C8">
            <w:pPr>
              <w:pStyle w:val="Tablea"/>
            </w:pPr>
            <w:r w:rsidRPr="00334C42">
              <w:t>(b) attached piece—at least 75.00% gold</w:t>
            </w:r>
          </w:p>
        </w:tc>
        <w:tc>
          <w:tcPr>
            <w:tcW w:w="1611" w:type="dxa"/>
            <w:tcBorders>
              <w:top w:val="single" w:sz="2" w:space="0" w:color="auto"/>
              <w:left w:val="nil"/>
              <w:bottom w:val="single" w:sz="2" w:space="0" w:color="auto"/>
              <w:right w:val="nil"/>
            </w:tcBorders>
          </w:tcPr>
          <w:p w14:paraId="61AA100E" w14:textId="77777777" w:rsidR="001E1423" w:rsidRPr="00334C42" w:rsidRDefault="001E1423" w:rsidP="002705C8">
            <w:pPr>
              <w:pStyle w:val="Tabletext"/>
            </w:pPr>
            <w:r w:rsidRPr="00334C42">
              <w:t>311.166 ± 0.100</w:t>
            </w:r>
          </w:p>
          <w:p w14:paraId="5436E64A" w14:textId="77777777" w:rsidR="001E1423" w:rsidRPr="00334C42" w:rsidRDefault="001E1423" w:rsidP="002705C8">
            <w:pPr>
              <w:pStyle w:val="Tabletext"/>
            </w:pPr>
          </w:p>
        </w:tc>
        <w:tc>
          <w:tcPr>
            <w:tcW w:w="854" w:type="dxa"/>
            <w:tcBorders>
              <w:top w:val="single" w:sz="2" w:space="0" w:color="auto"/>
              <w:left w:val="nil"/>
              <w:bottom w:val="single" w:sz="2" w:space="0" w:color="auto"/>
              <w:right w:val="nil"/>
            </w:tcBorders>
          </w:tcPr>
          <w:p w14:paraId="592D92BA" w14:textId="77777777" w:rsidR="001E1423" w:rsidRPr="00334C42" w:rsidRDefault="001E1423" w:rsidP="002705C8">
            <w:pPr>
              <w:pStyle w:val="Tabletext"/>
            </w:pPr>
            <w:r w:rsidRPr="00334C42">
              <w:t>61.00</w:t>
            </w:r>
          </w:p>
        </w:tc>
        <w:tc>
          <w:tcPr>
            <w:tcW w:w="713" w:type="dxa"/>
            <w:tcBorders>
              <w:top w:val="single" w:sz="2" w:space="0" w:color="auto"/>
              <w:left w:val="nil"/>
              <w:bottom w:val="single" w:sz="2" w:space="0" w:color="auto"/>
              <w:right w:val="nil"/>
            </w:tcBorders>
          </w:tcPr>
          <w:p w14:paraId="4462CE59" w14:textId="77777777" w:rsidR="001E1423" w:rsidRPr="00334C42" w:rsidRDefault="001E1423" w:rsidP="002705C8">
            <w:pPr>
              <w:pStyle w:val="Tabletext"/>
            </w:pPr>
            <w:r w:rsidRPr="00334C42">
              <w:t>7.80</w:t>
            </w:r>
          </w:p>
        </w:tc>
        <w:tc>
          <w:tcPr>
            <w:tcW w:w="456" w:type="dxa"/>
            <w:tcBorders>
              <w:top w:val="single" w:sz="2" w:space="0" w:color="auto"/>
              <w:left w:val="nil"/>
              <w:bottom w:val="single" w:sz="2" w:space="0" w:color="auto"/>
              <w:right w:val="nil"/>
            </w:tcBorders>
          </w:tcPr>
          <w:p w14:paraId="1D9311F0" w14:textId="77777777" w:rsidR="001E1423" w:rsidRPr="00334C42" w:rsidRDefault="001E1423" w:rsidP="002705C8">
            <w:pPr>
              <w:pStyle w:val="Tabletext"/>
            </w:pPr>
            <w:r w:rsidRPr="00334C42">
              <w:t>S1</w:t>
            </w:r>
          </w:p>
        </w:tc>
        <w:tc>
          <w:tcPr>
            <w:tcW w:w="570" w:type="dxa"/>
            <w:tcBorders>
              <w:top w:val="single" w:sz="2" w:space="0" w:color="auto"/>
              <w:left w:val="nil"/>
              <w:bottom w:val="single" w:sz="2" w:space="0" w:color="auto"/>
              <w:right w:val="nil"/>
            </w:tcBorders>
          </w:tcPr>
          <w:p w14:paraId="2E23E35A" w14:textId="77777777" w:rsidR="001E1423" w:rsidRPr="00334C42" w:rsidRDefault="001E1423" w:rsidP="002705C8">
            <w:pPr>
              <w:pStyle w:val="Tabletext"/>
            </w:pPr>
            <w:r w:rsidRPr="00334C42">
              <w:t>E1</w:t>
            </w:r>
          </w:p>
        </w:tc>
        <w:tc>
          <w:tcPr>
            <w:tcW w:w="591" w:type="dxa"/>
            <w:tcBorders>
              <w:top w:val="single" w:sz="2" w:space="0" w:color="auto"/>
              <w:left w:val="nil"/>
              <w:bottom w:val="single" w:sz="2" w:space="0" w:color="auto"/>
              <w:right w:val="nil"/>
            </w:tcBorders>
          </w:tcPr>
          <w:p w14:paraId="31D5D242" w14:textId="77777777" w:rsidR="001E1423" w:rsidRPr="00334C42" w:rsidRDefault="001E1423" w:rsidP="002705C8">
            <w:pPr>
              <w:pStyle w:val="Tabletext"/>
            </w:pPr>
            <w:r w:rsidRPr="00334C42">
              <w:t>O22</w:t>
            </w:r>
          </w:p>
        </w:tc>
        <w:tc>
          <w:tcPr>
            <w:tcW w:w="610" w:type="dxa"/>
            <w:tcBorders>
              <w:top w:val="single" w:sz="2" w:space="0" w:color="auto"/>
              <w:left w:val="nil"/>
              <w:bottom w:val="single" w:sz="2" w:space="0" w:color="auto"/>
              <w:right w:val="nil"/>
            </w:tcBorders>
          </w:tcPr>
          <w:p w14:paraId="72EFEA4B" w14:textId="77777777" w:rsidR="001E1423" w:rsidRPr="009056AB" w:rsidRDefault="001E1423" w:rsidP="002705C8">
            <w:pPr>
              <w:pStyle w:val="Tabletext"/>
              <w:rPr>
                <w:highlight w:val="green"/>
              </w:rPr>
            </w:pPr>
            <w:r w:rsidRPr="00827804">
              <w:t>R45</w:t>
            </w:r>
          </w:p>
        </w:tc>
        <w:tc>
          <w:tcPr>
            <w:tcW w:w="1154" w:type="dxa"/>
            <w:tcBorders>
              <w:top w:val="single" w:sz="2" w:space="0" w:color="auto"/>
              <w:left w:val="nil"/>
              <w:bottom w:val="single" w:sz="2" w:space="0" w:color="auto"/>
              <w:right w:val="nil"/>
            </w:tcBorders>
          </w:tcPr>
          <w:p w14:paraId="78FC218D" w14:textId="77777777" w:rsidR="001E1423" w:rsidRPr="009056AB" w:rsidRDefault="001E1423" w:rsidP="002705C8">
            <w:pPr>
              <w:pStyle w:val="Tabletext"/>
            </w:pPr>
            <w:r w:rsidRPr="000F5DAC">
              <w:t>16/12/2022</w:t>
            </w:r>
          </w:p>
        </w:tc>
      </w:tr>
      <w:tr w:rsidR="001E1423" w:rsidRPr="009056AB" w14:paraId="6DC9B9FA"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4C83ADE" w14:textId="77777777" w:rsidR="001E1423" w:rsidRPr="00C416CC" w:rsidRDefault="001E1423" w:rsidP="002705C8">
            <w:pPr>
              <w:pStyle w:val="Tabletext"/>
            </w:pPr>
            <w:r w:rsidRPr="00C416CC">
              <w:t>56</w:t>
            </w:r>
          </w:p>
        </w:tc>
        <w:tc>
          <w:tcPr>
            <w:tcW w:w="1142" w:type="dxa"/>
            <w:tcBorders>
              <w:top w:val="single" w:sz="2" w:space="0" w:color="auto"/>
              <w:left w:val="nil"/>
              <w:bottom w:val="single" w:sz="2" w:space="0" w:color="auto"/>
              <w:right w:val="nil"/>
            </w:tcBorders>
          </w:tcPr>
          <w:p w14:paraId="50872FE3" w14:textId="77777777" w:rsidR="001E1423" w:rsidRPr="00C416CC" w:rsidRDefault="001E1423" w:rsidP="002705C8">
            <w:pPr>
              <w:pStyle w:val="Tabletext"/>
            </w:pPr>
            <w:r w:rsidRPr="00C416CC">
              <w:t>$500.00</w:t>
            </w:r>
          </w:p>
        </w:tc>
        <w:tc>
          <w:tcPr>
            <w:tcW w:w="1282" w:type="dxa"/>
            <w:tcBorders>
              <w:top w:val="single" w:sz="2" w:space="0" w:color="auto"/>
              <w:left w:val="nil"/>
              <w:bottom w:val="single" w:sz="2" w:space="0" w:color="auto"/>
              <w:right w:val="nil"/>
            </w:tcBorders>
          </w:tcPr>
          <w:p w14:paraId="6D44FE1D" w14:textId="77777777" w:rsidR="001E1423" w:rsidRPr="00C416CC" w:rsidRDefault="001E1423" w:rsidP="002705C8">
            <w:pPr>
              <w:pStyle w:val="Tabletext"/>
            </w:pPr>
            <w:r w:rsidRPr="00C416CC">
              <w:t>At least 99.99% gold</w:t>
            </w:r>
          </w:p>
        </w:tc>
        <w:tc>
          <w:tcPr>
            <w:tcW w:w="1611" w:type="dxa"/>
            <w:tcBorders>
              <w:top w:val="single" w:sz="2" w:space="0" w:color="auto"/>
              <w:left w:val="nil"/>
              <w:bottom w:val="single" w:sz="2" w:space="0" w:color="auto"/>
              <w:right w:val="nil"/>
            </w:tcBorders>
          </w:tcPr>
          <w:p w14:paraId="0AD598E6" w14:textId="77777777" w:rsidR="001E1423" w:rsidRPr="00C416CC" w:rsidRDefault="001E1423" w:rsidP="002705C8">
            <w:pPr>
              <w:pStyle w:val="Tabletext"/>
            </w:pPr>
            <w:r w:rsidRPr="00C416CC">
              <w:t>155.583 ± 0.050</w:t>
            </w:r>
          </w:p>
        </w:tc>
        <w:tc>
          <w:tcPr>
            <w:tcW w:w="854" w:type="dxa"/>
            <w:tcBorders>
              <w:top w:val="single" w:sz="2" w:space="0" w:color="auto"/>
              <w:left w:val="nil"/>
              <w:bottom w:val="single" w:sz="2" w:space="0" w:color="auto"/>
              <w:right w:val="nil"/>
            </w:tcBorders>
          </w:tcPr>
          <w:p w14:paraId="3F57547F" w14:textId="77777777" w:rsidR="001E1423" w:rsidRPr="00C416CC" w:rsidRDefault="001E1423" w:rsidP="002705C8">
            <w:pPr>
              <w:pStyle w:val="Tabletext"/>
            </w:pPr>
            <w:r w:rsidRPr="00C416CC">
              <w:t>50.80</w:t>
            </w:r>
          </w:p>
        </w:tc>
        <w:tc>
          <w:tcPr>
            <w:tcW w:w="713" w:type="dxa"/>
            <w:tcBorders>
              <w:top w:val="single" w:sz="2" w:space="0" w:color="auto"/>
              <w:left w:val="nil"/>
              <w:bottom w:val="single" w:sz="2" w:space="0" w:color="auto"/>
              <w:right w:val="nil"/>
            </w:tcBorders>
          </w:tcPr>
          <w:p w14:paraId="145154AC" w14:textId="77777777" w:rsidR="001E1423" w:rsidRPr="00C416CC" w:rsidRDefault="001E1423" w:rsidP="002705C8">
            <w:pPr>
              <w:pStyle w:val="Tabletext"/>
            </w:pPr>
            <w:r w:rsidRPr="00C416CC">
              <w:t>5.90</w:t>
            </w:r>
          </w:p>
        </w:tc>
        <w:tc>
          <w:tcPr>
            <w:tcW w:w="456" w:type="dxa"/>
            <w:tcBorders>
              <w:top w:val="single" w:sz="2" w:space="0" w:color="auto"/>
              <w:left w:val="nil"/>
              <w:bottom w:val="single" w:sz="2" w:space="0" w:color="auto"/>
              <w:right w:val="nil"/>
            </w:tcBorders>
          </w:tcPr>
          <w:p w14:paraId="0F29F75F" w14:textId="77777777" w:rsidR="001E1423" w:rsidRPr="00C416CC" w:rsidRDefault="001E1423" w:rsidP="002705C8">
            <w:pPr>
              <w:pStyle w:val="Tabletext"/>
            </w:pPr>
            <w:r w:rsidRPr="00C416CC">
              <w:t>S1</w:t>
            </w:r>
          </w:p>
        </w:tc>
        <w:tc>
          <w:tcPr>
            <w:tcW w:w="570" w:type="dxa"/>
            <w:tcBorders>
              <w:top w:val="single" w:sz="2" w:space="0" w:color="auto"/>
              <w:left w:val="nil"/>
              <w:bottom w:val="single" w:sz="2" w:space="0" w:color="auto"/>
              <w:right w:val="nil"/>
            </w:tcBorders>
          </w:tcPr>
          <w:p w14:paraId="5803A36B" w14:textId="77777777" w:rsidR="001E1423" w:rsidRPr="00C416CC" w:rsidRDefault="001E1423" w:rsidP="002705C8">
            <w:pPr>
              <w:pStyle w:val="Tabletext"/>
            </w:pPr>
            <w:r w:rsidRPr="00C416CC">
              <w:t>E1</w:t>
            </w:r>
          </w:p>
        </w:tc>
        <w:tc>
          <w:tcPr>
            <w:tcW w:w="591" w:type="dxa"/>
            <w:tcBorders>
              <w:top w:val="single" w:sz="2" w:space="0" w:color="auto"/>
              <w:left w:val="nil"/>
              <w:bottom w:val="single" w:sz="2" w:space="0" w:color="auto"/>
              <w:right w:val="nil"/>
            </w:tcBorders>
          </w:tcPr>
          <w:p w14:paraId="1EA12AA5" w14:textId="77777777" w:rsidR="001E1423" w:rsidRPr="00C416CC" w:rsidRDefault="001E1423" w:rsidP="002705C8">
            <w:pPr>
              <w:pStyle w:val="Tabletext"/>
            </w:pPr>
            <w:r w:rsidRPr="00C416CC">
              <w:t>O18</w:t>
            </w:r>
          </w:p>
        </w:tc>
        <w:tc>
          <w:tcPr>
            <w:tcW w:w="610" w:type="dxa"/>
            <w:tcBorders>
              <w:top w:val="single" w:sz="2" w:space="0" w:color="auto"/>
              <w:left w:val="nil"/>
              <w:bottom w:val="single" w:sz="2" w:space="0" w:color="auto"/>
              <w:right w:val="nil"/>
            </w:tcBorders>
          </w:tcPr>
          <w:p w14:paraId="27EDCF90" w14:textId="77777777" w:rsidR="001E1423" w:rsidRPr="00ED583A" w:rsidRDefault="001E1423" w:rsidP="002705C8">
            <w:pPr>
              <w:pStyle w:val="Tabletext"/>
            </w:pPr>
            <w:r w:rsidRPr="00ED583A">
              <w:t>R32</w:t>
            </w:r>
          </w:p>
        </w:tc>
        <w:tc>
          <w:tcPr>
            <w:tcW w:w="1154" w:type="dxa"/>
            <w:tcBorders>
              <w:top w:val="single" w:sz="2" w:space="0" w:color="auto"/>
              <w:left w:val="nil"/>
              <w:bottom w:val="single" w:sz="2" w:space="0" w:color="auto"/>
              <w:right w:val="nil"/>
            </w:tcBorders>
          </w:tcPr>
          <w:p w14:paraId="6940960F" w14:textId="77777777" w:rsidR="001E1423" w:rsidRPr="009056AB" w:rsidRDefault="001E1423" w:rsidP="002705C8">
            <w:pPr>
              <w:pStyle w:val="Tabletext"/>
            </w:pPr>
            <w:r w:rsidRPr="000F5DAC">
              <w:t>16/12/2022</w:t>
            </w:r>
          </w:p>
        </w:tc>
      </w:tr>
      <w:tr w:rsidR="001E1423" w:rsidRPr="009056AB" w14:paraId="09966531"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EF0A7AD" w14:textId="77777777" w:rsidR="001E1423" w:rsidRPr="00C708B8" w:rsidRDefault="001E1423" w:rsidP="002705C8">
            <w:pPr>
              <w:pStyle w:val="Tabletext"/>
            </w:pPr>
            <w:r w:rsidRPr="00C708B8">
              <w:t>57</w:t>
            </w:r>
          </w:p>
        </w:tc>
        <w:tc>
          <w:tcPr>
            <w:tcW w:w="1142" w:type="dxa"/>
            <w:tcBorders>
              <w:top w:val="single" w:sz="2" w:space="0" w:color="auto"/>
              <w:left w:val="nil"/>
              <w:bottom w:val="single" w:sz="2" w:space="0" w:color="auto"/>
              <w:right w:val="nil"/>
            </w:tcBorders>
          </w:tcPr>
          <w:p w14:paraId="215D7B6E" w14:textId="77777777" w:rsidR="001E1423" w:rsidRPr="00C708B8" w:rsidRDefault="001E1423" w:rsidP="002705C8">
            <w:pPr>
              <w:pStyle w:val="Tabletext"/>
            </w:pPr>
            <w:r w:rsidRPr="00C708B8">
              <w:t>$200.00</w:t>
            </w:r>
          </w:p>
        </w:tc>
        <w:tc>
          <w:tcPr>
            <w:tcW w:w="1282" w:type="dxa"/>
            <w:tcBorders>
              <w:top w:val="single" w:sz="2" w:space="0" w:color="auto"/>
              <w:left w:val="nil"/>
              <w:bottom w:val="single" w:sz="2" w:space="0" w:color="auto"/>
              <w:right w:val="nil"/>
            </w:tcBorders>
          </w:tcPr>
          <w:p w14:paraId="1A54EDE0" w14:textId="77777777" w:rsidR="001E1423" w:rsidRPr="00C708B8" w:rsidRDefault="001E1423" w:rsidP="002705C8">
            <w:pPr>
              <w:pStyle w:val="Tabletext"/>
            </w:pPr>
            <w:r w:rsidRPr="00C708B8">
              <w:t>At least 99.99% gold</w:t>
            </w:r>
          </w:p>
        </w:tc>
        <w:tc>
          <w:tcPr>
            <w:tcW w:w="1611" w:type="dxa"/>
            <w:tcBorders>
              <w:top w:val="single" w:sz="2" w:space="0" w:color="auto"/>
              <w:left w:val="nil"/>
              <w:bottom w:val="single" w:sz="2" w:space="0" w:color="auto"/>
              <w:right w:val="nil"/>
            </w:tcBorders>
          </w:tcPr>
          <w:p w14:paraId="473665B8" w14:textId="77777777" w:rsidR="001E1423" w:rsidRPr="00C708B8" w:rsidRDefault="001E1423" w:rsidP="002705C8">
            <w:pPr>
              <w:pStyle w:val="Tabletext"/>
            </w:pPr>
            <w:r w:rsidRPr="00C708B8">
              <w:t>62.263 ± 0.050</w:t>
            </w:r>
          </w:p>
        </w:tc>
        <w:tc>
          <w:tcPr>
            <w:tcW w:w="854" w:type="dxa"/>
            <w:tcBorders>
              <w:top w:val="single" w:sz="2" w:space="0" w:color="auto"/>
              <w:left w:val="nil"/>
              <w:bottom w:val="single" w:sz="2" w:space="0" w:color="auto"/>
              <w:right w:val="nil"/>
            </w:tcBorders>
          </w:tcPr>
          <w:p w14:paraId="0CE9184B" w14:textId="77777777" w:rsidR="001E1423" w:rsidRPr="00C708B8" w:rsidRDefault="001E1423" w:rsidP="002705C8">
            <w:pPr>
              <w:pStyle w:val="Tabletext"/>
            </w:pPr>
            <w:r w:rsidRPr="00C708B8">
              <w:t>36.60</w:t>
            </w:r>
          </w:p>
        </w:tc>
        <w:tc>
          <w:tcPr>
            <w:tcW w:w="713" w:type="dxa"/>
            <w:tcBorders>
              <w:top w:val="single" w:sz="2" w:space="0" w:color="auto"/>
              <w:left w:val="nil"/>
              <w:bottom w:val="single" w:sz="2" w:space="0" w:color="auto"/>
              <w:right w:val="nil"/>
            </w:tcBorders>
          </w:tcPr>
          <w:p w14:paraId="65559D8E" w14:textId="77777777" w:rsidR="001E1423" w:rsidRPr="00C708B8" w:rsidRDefault="001E1423" w:rsidP="002705C8">
            <w:pPr>
              <w:pStyle w:val="Tabletext"/>
            </w:pPr>
            <w:r w:rsidRPr="00C708B8">
              <w:t>5.50</w:t>
            </w:r>
          </w:p>
        </w:tc>
        <w:tc>
          <w:tcPr>
            <w:tcW w:w="456" w:type="dxa"/>
            <w:tcBorders>
              <w:top w:val="single" w:sz="2" w:space="0" w:color="auto"/>
              <w:left w:val="nil"/>
              <w:bottom w:val="single" w:sz="2" w:space="0" w:color="auto"/>
              <w:right w:val="nil"/>
            </w:tcBorders>
          </w:tcPr>
          <w:p w14:paraId="208A4627" w14:textId="77777777" w:rsidR="001E1423" w:rsidRPr="00C708B8" w:rsidRDefault="001E1423" w:rsidP="002705C8">
            <w:pPr>
              <w:pStyle w:val="Tabletext"/>
            </w:pPr>
            <w:r w:rsidRPr="00C708B8">
              <w:t>S1</w:t>
            </w:r>
          </w:p>
        </w:tc>
        <w:tc>
          <w:tcPr>
            <w:tcW w:w="570" w:type="dxa"/>
            <w:tcBorders>
              <w:top w:val="single" w:sz="2" w:space="0" w:color="auto"/>
              <w:left w:val="nil"/>
              <w:bottom w:val="single" w:sz="2" w:space="0" w:color="auto"/>
              <w:right w:val="nil"/>
            </w:tcBorders>
          </w:tcPr>
          <w:p w14:paraId="73B1F96B" w14:textId="77777777" w:rsidR="001E1423" w:rsidRPr="00C708B8" w:rsidRDefault="001E1423" w:rsidP="002705C8">
            <w:pPr>
              <w:pStyle w:val="Tabletext"/>
            </w:pPr>
            <w:r w:rsidRPr="00C708B8">
              <w:t>E1</w:t>
            </w:r>
          </w:p>
        </w:tc>
        <w:tc>
          <w:tcPr>
            <w:tcW w:w="591" w:type="dxa"/>
            <w:tcBorders>
              <w:top w:val="single" w:sz="2" w:space="0" w:color="auto"/>
              <w:left w:val="nil"/>
              <w:bottom w:val="single" w:sz="2" w:space="0" w:color="auto"/>
              <w:right w:val="nil"/>
            </w:tcBorders>
          </w:tcPr>
          <w:p w14:paraId="0DBA6101" w14:textId="77777777" w:rsidR="001E1423" w:rsidRPr="00C708B8" w:rsidRDefault="001E1423" w:rsidP="002705C8">
            <w:pPr>
              <w:pStyle w:val="Tabletext"/>
            </w:pPr>
            <w:r w:rsidRPr="00C708B8">
              <w:t>O18</w:t>
            </w:r>
          </w:p>
        </w:tc>
        <w:tc>
          <w:tcPr>
            <w:tcW w:w="610" w:type="dxa"/>
            <w:tcBorders>
              <w:top w:val="single" w:sz="2" w:space="0" w:color="auto"/>
              <w:left w:val="nil"/>
              <w:bottom w:val="single" w:sz="2" w:space="0" w:color="auto"/>
              <w:right w:val="nil"/>
            </w:tcBorders>
          </w:tcPr>
          <w:p w14:paraId="422822D4" w14:textId="77777777" w:rsidR="001E1423" w:rsidRPr="00C708B8" w:rsidRDefault="001E1423" w:rsidP="002705C8">
            <w:pPr>
              <w:pStyle w:val="Tabletext"/>
            </w:pPr>
            <w:r w:rsidRPr="00C708B8">
              <w:t>R32</w:t>
            </w:r>
          </w:p>
        </w:tc>
        <w:tc>
          <w:tcPr>
            <w:tcW w:w="1154" w:type="dxa"/>
            <w:tcBorders>
              <w:top w:val="single" w:sz="2" w:space="0" w:color="auto"/>
              <w:left w:val="nil"/>
              <w:bottom w:val="single" w:sz="2" w:space="0" w:color="auto"/>
              <w:right w:val="nil"/>
            </w:tcBorders>
          </w:tcPr>
          <w:p w14:paraId="18CCF316" w14:textId="77777777" w:rsidR="001E1423" w:rsidRPr="009056AB" w:rsidRDefault="001E1423" w:rsidP="002705C8">
            <w:pPr>
              <w:pStyle w:val="Tabletext"/>
            </w:pPr>
            <w:r w:rsidRPr="000F5DAC">
              <w:t>16/12/2022</w:t>
            </w:r>
          </w:p>
        </w:tc>
      </w:tr>
      <w:tr w:rsidR="001E1423" w:rsidRPr="009056AB" w14:paraId="57495DCF"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9B4C63D" w14:textId="77777777" w:rsidR="001E1423" w:rsidRPr="00EF6DE5" w:rsidRDefault="001E1423" w:rsidP="002705C8">
            <w:pPr>
              <w:pStyle w:val="Tabletext"/>
            </w:pPr>
            <w:r w:rsidRPr="00EF6DE5">
              <w:t>58</w:t>
            </w:r>
          </w:p>
        </w:tc>
        <w:tc>
          <w:tcPr>
            <w:tcW w:w="1142" w:type="dxa"/>
            <w:tcBorders>
              <w:top w:val="single" w:sz="2" w:space="0" w:color="auto"/>
              <w:left w:val="nil"/>
              <w:bottom w:val="single" w:sz="2" w:space="0" w:color="auto"/>
              <w:right w:val="nil"/>
            </w:tcBorders>
          </w:tcPr>
          <w:p w14:paraId="57261043" w14:textId="77777777" w:rsidR="001E1423" w:rsidRPr="00EF6DE5" w:rsidRDefault="001E1423" w:rsidP="002705C8">
            <w:pPr>
              <w:pStyle w:val="Tabletext"/>
            </w:pPr>
            <w:r w:rsidRPr="00EF6DE5">
              <w:t>$100.00</w:t>
            </w:r>
          </w:p>
        </w:tc>
        <w:tc>
          <w:tcPr>
            <w:tcW w:w="1282" w:type="dxa"/>
            <w:tcBorders>
              <w:top w:val="single" w:sz="2" w:space="0" w:color="auto"/>
              <w:left w:val="nil"/>
              <w:bottom w:val="single" w:sz="2" w:space="0" w:color="auto"/>
              <w:right w:val="nil"/>
            </w:tcBorders>
          </w:tcPr>
          <w:p w14:paraId="6A4ACF13" w14:textId="77777777" w:rsidR="001E1423" w:rsidRPr="00EF6DE5" w:rsidRDefault="001E1423" w:rsidP="002705C8">
            <w:pPr>
              <w:pStyle w:val="Tabletext"/>
            </w:pPr>
            <w:r w:rsidRPr="00EF6DE5">
              <w:t>At least 99.99% gold</w:t>
            </w:r>
          </w:p>
        </w:tc>
        <w:tc>
          <w:tcPr>
            <w:tcW w:w="1611" w:type="dxa"/>
            <w:tcBorders>
              <w:top w:val="single" w:sz="2" w:space="0" w:color="auto"/>
              <w:left w:val="nil"/>
              <w:bottom w:val="single" w:sz="2" w:space="0" w:color="auto"/>
              <w:right w:val="nil"/>
            </w:tcBorders>
          </w:tcPr>
          <w:p w14:paraId="52F70BF4" w14:textId="77777777" w:rsidR="001E1423" w:rsidRPr="00EF6DE5" w:rsidRDefault="001E1423" w:rsidP="002705C8">
            <w:pPr>
              <w:pStyle w:val="Tabletext"/>
            </w:pPr>
            <w:r w:rsidRPr="00EF6DE5">
              <w:t>31.157 ± 0.050</w:t>
            </w:r>
          </w:p>
        </w:tc>
        <w:tc>
          <w:tcPr>
            <w:tcW w:w="854" w:type="dxa"/>
            <w:tcBorders>
              <w:top w:val="single" w:sz="2" w:space="0" w:color="auto"/>
              <w:left w:val="nil"/>
              <w:bottom w:val="single" w:sz="2" w:space="0" w:color="auto"/>
              <w:right w:val="nil"/>
            </w:tcBorders>
          </w:tcPr>
          <w:p w14:paraId="6A9279BD" w14:textId="77777777" w:rsidR="001E1423" w:rsidRPr="00EF6DE5" w:rsidRDefault="001E1423" w:rsidP="002705C8">
            <w:pPr>
              <w:pStyle w:val="Tabletext"/>
            </w:pPr>
            <w:r w:rsidRPr="00EF6DE5">
              <w:t>27.60</w:t>
            </w:r>
          </w:p>
        </w:tc>
        <w:tc>
          <w:tcPr>
            <w:tcW w:w="713" w:type="dxa"/>
            <w:tcBorders>
              <w:top w:val="single" w:sz="2" w:space="0" w:color="auto"/>
              <w:left w:val="nil"/>
              <w:bottom w:val="single" w:sz="2" w:space="0" w:color="auto"/>
              <w:right w:val="nil"/>
            </w:tcBorders>
          </w:tcPr>
          <w:p w14:paraId="1055294C" w14:textId="77777777" w:rsidR="001E1423" w:rsidRPr="00EF6DE5" w:rsidRDefault="001E1423" w:rsidP="002705C8">
            <w:pPr>
              <w:pStyle w:val="Tabletext"/>
            </w:pPr>
            <w:r w:rsidRPr="00EF6DE5">
              <w:t>5.00</w:t>
            </w:r>
          </w:p>
        </w:tc>
        <w:tc>
          <w:tcPr>
            <w:tcW w:w="456" w:type="dxa"/>
            <w:tcBorders>
              <w:top w:val="single" w:sz="2" w:space="0" w:color="auto"/>
              <w:left w:val="nil"/>
              <w:bottom w:val="single" w:sz="2" w:space="0" w:color="auto"/>
              <w:right w:val="nil"/>
            </w:tcBorders>
          </w:tcPr>
          <w:p w14:paraId="2E1DEFB9" w14:textId="77777777" w:rsidR="001E1423" w:rsidRPr="00EF6DE5" w:rsidRDefault="001E1423" w:rsidP="002705C8">
            <w:pPr>
              <w:pStyle w:val="Tabletext"/>
            </w:pPr>
            <w:r w:rsidRPr="00EF6DE5">
              <w:t>S1</w:t>
            </w:r>
          </w:p>
        </w:tc>
        <w:tc>
          <w:tcPr>
            <w:tcW w:w="570" w:type="dxa"/>
            <w:tcBorders>
              <w:top w:val="single" w:sz="2" w:space="0" w:color="auto"/>
              <w:left w:val="nil"/>
              <w:bottom w:val="single" w:sz="2" w:space="0" w:color="auto"/>
              <w:right w:val="nil"/>
            </w:tcBorders>
          </w:tcPr>
          <w:p w14:paraId="4D825F01" w14:textId="77777777" w:rsidR="001E1423" w:rsidRPr="00EF6DE5" w:rsidRDefault="001E1423" w:rsidP="002705C8">
            <w:pPr>
              <w:pStyle w:val="Tabletext"/>
            </w:pPr>
            <w:r w:rsidRPr="00EF6DE5">
              <w:t>E1</w:t>
            </w:r>
          </w:p>
        </w:tc>
        <w:tc>
          <w:tcPr>
            <w:tcW w:w="591" w:type="dxa"/>
            <w:tcBorders>
              <w:top w:val="single" w:sz="2" w:space="0" w:color="auto"/>
              <w:left w:val="nil"/>
              <w:bottom w:val="single" w:sz="2" w:space="0" w:color="auto"/>
              <w:right w:val="nil"/>
            </w:tcBorders>
          </w:tcPr>
          <w:p w14:paraId="1D837831" w14:textId="77777777" w:rsidR="001E1423" w:rsidRPr="00EF6DE5" w:rsidRDefault="001E1423" w:rsidP="002705C8">
            <w:pPr>
              <w:pStyle w:val="Tabletext"/>
            </w:pPr>
            <w:r w:rsidRPr="00EF6DE5">
              <w:t>O18</w:t>
            </w:r>
          </w:p>
        </w:tc>
        <w:tc>
          <w:tcPr>
            <w:tcW w:w="610" w:type="dxa"/>
            <w:tcBorders>
              <w:top w:val="single" w:sz="2" w:space="0" w:color="auto"/>
              <w:left w:val="nil"/>
              <w:bottom w:val="single" w:sz="2" w:space="0" w:color="auto"/>
              <w:right w:val="nil"/>
            </w:tcBorders>
          </w:tcPr>
          <w:p w14:paraId="57A6A692" w14:textId="77777777" w:rsidR="001E1423" w:rsidRPr="00EF6DE5" w:rsidRDefault="001E1423" w:rsidP="002705C8">
            <w:pPr>
              <w:pStyle w:val="Tabletext"/>
            </w:pPr>
            <w:r w:rsidRPr="00EF6DE5">
              <w:t>R32</w:t>
            </w:r>
          </w:p>
        </w:tc>
        <w:tc>
          <w:tcPr>
            <w:tcW w:w="1154" w:type="dxa"/>
            <w:tcBorders>
              <w:top w:val="single" w:sz="2" w:space="0" w:color="auto"/>
              <w:left w:val="nil"/>
              <w:bottom w:val="single" w:sz="2" w:space="0" w:color="auto"/>
              <w:right w:val="nil"/>
            </w:tcBorders>
          </w:tcPr>
          <w:p w14:paraId="2F5126C7" w14:textId="77777777" w:rsidR="001E1423" w:rsidRPr="009056AB" w:rsidRDefault="001E1423" w:rsidP="002705C8">
            <w:pPr>
              <w:pStyle w:val="Tabletext"/>
            </w:pPr>
            <w:r w:rsidRPr="000F5DAC">
              <w:t>16/12/2022</w:t>
            </w:r>
          </w:p>
        </w:tc>
      </w:tr>
      <w:tr w:rsidR="001E1423" w:rsidRPr="009056AB" w14:paraId="63E1206B"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4A0ACE9" w14:textId="77777777" w:rsidR="001E1423" w:rsidRPr="004A68C8" w:rsidRDefault="001E1423" w:rsidP="002705C8">
            <w:pPr>
              <w:pStyle w:val="Tabletext"/>
            </w:pPr>
            <w:r w:rsidRPr="004A68C8">
              <w:t>59</w:t>
            </w:r>
          </w:p>
        </w:tc>
        <w:tc>
          <w:tcPr>
            <w:tcW w:w="1142" w:type="dxa"/>
            <w:tcBorders>
              <w:top w:val="single" w:sz="2" w:space="0" w:color="auto"/>
              <w:left w:val="nil"/>
              <w:bottom w:val="single" w:sz="2" w:space="0" w:color="auto"/>
              <w:right w:val="nil"/>
            </w:tcBorders>
          </w:tcPr>
          <w:p w14:paraId="131630E7" w14:textId="77777777" w:rsidR="001E1423" w:rsidRPr="004A68C8" w:rsidRDefault="001E1423" w:rsidP="002705C8">
            <w:pPr>
              <w:pStyle w:val="Tabletext"/>
            </w:pPr>
            <w:r w:rsidRPr="004A68C8">
              <w:t>$1,000.00</w:t>
            </w:r>
          </w:p>
        </w:tc>
        <w:tc>
          <w:tcPr>
            <w:tcW w:w="1282" w:type="dxa"/>
            <w:tcBorders>
              <w:top w:val="single" w:sz="2" w:space="0" w:color="auto"/>
              <w:left w:val="nil"/>
              <w:bottom w:val="single" w:sz="2" w:space="0" w:color="auto"/>
              <w:right w:val="nil"/>
            </w:tcBorders>
          </w:tcPr>
          <w:p w14:paraId="555EC19E" w14:textId="77777777" w:rsidR="001E1423" w:rsidRPr="004A68C8" w:rsidRDefault="001E1423" w:rsidP="002705C8">
            <w:pPr>
              <w:pStyle w:val="Tabletext"/>
            </w:pPr>
            <w:r w:rsidRPr="004A68C8">
              <w:t>At least 99.99% gold</w:t>
            </w:r>
          </w:p>
        </w:tc>
        <w:tc>
          <w:tcPr>
            <w:tcW w:w="1611" w:type="dxa"/>
            <w:tcBorders>
              <w:top w:val="single" w:sz="2" w:space="0" w:color="auto"/>
              <w:left w:val="nil"/>
              <w:bottom w:val="single" w:sz="2" w:space="0" w:color="auto"/>
              <w:right w:val="nil"/>
            </w:tcBorders>
          </w:tcPr>
          <w:p w14:paraId="2F36B0FA" w14:textId="77777777" w:rsidR="001E1423" w:rsidRPr="004A68C8" w:rsidRDefault="001E1423" w:rsidP="002705C8">
            <w:pPr>
              <w:pStyle w:val="Tabletext"/>
            </w:pPr>
            <w:r w:rsidRPr="004A68C8">
              <w:t>155.583 ± 0.050</w:t>
            </w:r>
          </w:p>
        </w:tc>
        <w:tc>
          <w:tcPr>
            <w:tcW w:w="854" w:type="dxa"/>
            <w:tcBorders>
              <w:top w:val="single" w:sz="2" w:space="0" w:color="auto"/>
              <w:left w:val="nil"/>
              <w:bottom w:val="single" w:sz="2" w:space="0" w:color="auto"/>
              <w:right w:val="nil"/>
            </w:tcBorders>
          </w:tcPr>
          <w:p w14:paraId="603033D8" w14:textId="77777777" w:rsidR="001E1423" w:rsidRPr="004A68C8" w:rsidRDefault="001E1423" w:rsidP="002705C8">
            <w:pPr>
              <w:pStyle w:val="Tabletext"/>
            </w:pPr>
            <w:r w:rsidRPr="004A68C8">
              <w:t>40.90</w:t>
            </w:r>
          </w:p>
        </w:tc>
        <w:tc>
          <w:tcPr>
            <w:tcW w:w="713" w:type="dxa"/>
            <w:tcBorders>
              <w:top w:val="single" w:sz="2" w:space="0" w:color="auto"/>
              <w:left w:val="nil"/>
              <w:bottom w:val="single" w:sz="2" w:space="0" w:color="auto"/>
              <w:right w:val="nil"/>
            </w:tcBorders>
          </w:tcPr>
          <w:p w14:paraId="3441DB2F" w14:textId="77777777" w:rsidR="001E1423" w:rsidRPr="004A68C8" w:rsidRDefault="001E1423" w:rsidP="002705C8">
            <w:pPr>
              <w:pStyle w:val="Tabletext"/>
            </w:pPr>
            <w:r w:rsidRPr="004A68C8">
              <w:t>9.92</w:t>
            </w:r>
          </w:p>
        </w:tc>
        <w:tc>
          <w:tcPr>
            <w:tcW w:w="456" w:type="dxa"/>
            <w:tcBorders>
              <w:top w:val="single" w:sz="2" w:space="0" w:color="auto"/>
              <w:left w:val="nil"/>
              <w:bottom w:val="single" w:sz="2" w:space="0" w:color="auto"/>
              <w:right w:val="nil"/>
            </w:tcBorders>
          </w:tcPr>
          <w:p w14:paraId="5D825B43" w14:textId="77777777" w:rsidR="001E1423" w:rsidRPr="004A68C8" w:rsidRDefault="001E1423" w:rsidP="002705C8">
            <w:pPr>
              <w:pStyle w:val="Tabletext"/>
            </w:pPr>
            <w:r w:rsidRPr="004A68C8">
              <w:t>S1</w:t>
            </w:r>
          </w:p>
        </w:tc>
        <w:tc>
          <w:tcPr>
            <w:tcW w:w="570" w:type="dxa"/>
            <w:tcBorders>
              <w:top w:val="single" w:sz="2" w:space="0" w:color="auto"/>
              <w:left w:val="nil"/>
              <w:bottom w:val="single" w:sz="2" w:space="0" w:color="auto"/>
              <w:right w:val="nil"/>
            </w:tcBorders>
          </w:tcPr>
          <w:p w14:paraId="6CF3F43A" w14:textId="77777777" w:rsidR="001E1423" w:rsidRPr="004A68C8" w:rsidRDefault="001E1423" w:rsidP="002705C8">
            <w:pPr>
              <w:pStyle w:val="Tabletext"/>
            </w:pPr>
            <w:r w:rsidRPr="004A68C8">
              <w:t>E1</w:t>
            </w:r>
          </w:p>
        </w:tc>
        <w:tc>
          <w:tcPr>
            <w:tcW w:w="591" w:type="dxa"/>
            <w:tcBorders>
              <w:top w:val="single" w:sz="2" w:space="0" w:color="auto"/>
              <w:left w:val="nil"/>
              <w:bottom w:val="single" w:sz="2" w:space="0" w:color="auto"/>
              <w:right w:val="nil"/>
            </w:tcBorders>
          </w:tcPr>
          <w:p w14:paraId="65ED3B92" w14:textId="77777777" w:rsidR="001E1423" w:rsidRPr="004A68C8" w:rsidRDefault="001E1423" w:rsidP="002705C8">
            <w:pPr>
              <w:pStyle w:val="Tabletext"/>
            </w:pPr>
            <w:r w:rsidRPr="004A68C8">
              <w:t>O18</w:t>
            </w:r>
          </w:p>
        </w:tc>
        <w:tc>
          <w:tcPr>
            <w:tcW w:w="610" w:type="dxa"/>
            <w:tcBorders>
              <w:top w:val="single" w:sz="2" w:space="0" w:color="auto"/>
              <w:left w:val="nil"/>
              <w:bottom w:val="single" w:sz="2" w:space="0" w:color="auto"/>
              <w:right w:val="nil"/>
            </w:tcBorders>
          </w:tcPr>
          <w:p w14:paraId="59133C76" w14:textId="77777777" w:rsidR="001E1423" w:rsidRPr="009056AB" w:rsidRDefault="001E1423" w:rsidP="002705C8">
            <w:pPr>
              <w:pStyle w:val="Tabletext"/>
              <w:rPr>
                <w:highlight w:val="green"/>
              </w:rPr>
            </w:pPr>
            <w:r w:rsidRPr="00C102DC">
              <w:t>R46</w:t>
            </w:r>
          </w:p>
        </w:tc>
        <w:tc>
          <w:tcPr>
            <w:tcW w:w="1154" w:type="dxa"/>
            <w:tcBorders>
              <w:top w:val="single" w:sz="2" w:space="0" w:color="auto"/>
              <w:left w:val="nil"/>
              <w:bottom w:val="single" w:sz="2" w:space="0" w:color="auto"/>
              <w:right w:val="nil"/>
            </w:tcBorders>
          </w:tcPr>
          <w:p w14:paraId="52034E56" w14:textId="77777777" w:rsidR="001E1423" w:rsidRPr="009056AB" w:rsidRDefault="001E1423" w:rsidP="002705C8">
            <w:pPr>
              <w:pStyle w:val="Tabletext"/>
            </w:pPr>
            <w:r w:rsidRPr="000F5DAC">
              <w:t>16/12/2022</w:t>
            </w:r>
          </w:p>
        </w:tc>
      </w:tr>
      <w:tr w:rsidR="001E1423" w:rsidRPr="009056AB" w14:paraId="55467A02"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EA58748" w14:textId="77777777" w:rsidR="001E1423" w:rsidRPr="00A14A6A" w:rsidRDefault="001E1423" w:rsidP="002705C8">
            <w:pPr>
              <w:pStyle w:val="Tabletext"/>
            </w:pPr>
            <w:r w:rsidRPr="00A14A6A">
              <w:t>60</w:t>
            </w:r>
          </w:p>
        </w:tc>
        <w:tc>
          <w:tcPr>
            <w:tcW w:w="1142" w:type="dxa"/>
            <w:tcBorders>
              <w:top w:val="single" w:sz="2" w:space="0" w:color="auto"/>
              <w:left w:val="nil"/>
              <w:bottom w:val="single" w:sz="2" w:space="0" w:color="auto"/>
              <w:right w:val="nil"/>
            </w:tcBorders>
          </w:tcPr>
          <w:p w14:paraId="3F43A9E7" w14:textId="77777777" w:rsidR="001E1423" w:rsidRPr="00A14A6A" w:rsidRDefault="001E1423" w:rsidP="002705C8">
            <w:pPr>
              <w:pStyle w:val="Tabletext"/>
            </w:pPr>
            <w:r w:rsidRPr="00A14A6A">
              <w:t>$60.00</w:t>
            </w:r>
          </w:p>
        </w:tc>
        <w:tc>
          <w:tcPr>
            <w:tcW w:w="1282" w:type="dxa"/>
            <w:tcBorders>
              <w:top w:val="single" w:sz="2" w:space="0" w:color="auto"/>
              <w:left w:val="nil"/>
              <w:bottom w:val="single" w:sz="2" w:space="0" w:color="auto"/>
              <w:right w:val="nil"/>
            </w:tcBorders>
          </w:tcPr>
          <w:p w14:paraId="21D9C71B" w14:textId="77777777" w:rsidR="001E1423" w:rsidRPr="00A14A6A" w:rsidRDefault="001E1423" w:rsidP="002705C8">
            <w:pPr>
              <w:pStyle w:val="Tabletext"/>
            </w:pPr>
            <w:r w:rsidRPr="00A14A6A">
              <w:t>At least 99.99% silver</w:t>
            </w:r>
          </w:p>
        </w:tc>
        <w:tc>
          <w:tcPr>
            <w:tcW w:w="1611" w:type="dxa"/>
            <w:tcBorders>
              <w:top w:val="single" w:sz="2" w:space="0" w:color="auto"/>
              <w:left w:val="nil"/>
              <w:bottom w:val="single" w:sz="2" w:space="0" w:color="auto"/>
              <w:right w:val="nil"/>
            </w:tcBorders>
          </w:tcPr>
          <w:p w14:paraId="3AB81586" w14:textId="77777777" w:rsidR="001E1423" w:rsidRPr="00A14A6A" w:rsidRDefault="001E1423" w:rsidP="002705C8">
            <w:pPr>
              <w:pStyle w:val="Tabletext"/>
            </w:pPr>
            <w:r w:rsidRPr="00A14A6A">
              <w:t>2,002.200 ± 2.000</w:t>
            </w:r>
          </w:p>
        </w:tc>
        <w:tc>
          <w:tcPr>
            <w:tcW w:w="854" w:type="dxa"/>
            <w:tcBorders>
              <w:top w:val="single" w:sz="2" w:space="0" w:color="auto"/>
              <w:left w:val="nil"/>
              <w:bottom w:val="single" w:sz="2" w:space="0" w:color="auto"/>
              <w:right w:val="nil"/>
            </w:tcBorders>
          </w:tcPr>
          <w:p w14:paraId="431E90CB" w14:textId="77777777" w:rsidR="001E1423" w:rsidRPr="00A14A6A" w:rsidRDefault="001E1423" w:rsidP="002705C8">
            <w:pPr>
              <w:pStyle w:val="Tabletext"/>
            </w:pPr>
            <w:r w:rsidRPr="00A14A6A">
              <w:t>101.30</w:t>
            </w:r>
          </w:p>
        </w:tc>
        <w:tc>
          <w:tcPr>
            <w:tcW w:w="713" w:type="dxa"/>
            <w:tcBorders>
              <w:top w:val="single" w:sz="2" w:space="0" w:color="auto"/>
              <w:left w:val="nil"/>
              <w:bottom w:val="single" w:sz="2" w:space="0" w:color="auto"/>
              <w:right w:val="nil"/>
            </w:tcBorders>
          </w:tcPr>
          <w:p w14:paraId="06A590CB" w14:textId="77777777" w:rsidR="001E1423" w:rsidRPr="00A14A6A" w:rsidRDefault="001E1423" w:rsidP="002705C8">
            <w:pPr>
              <w:pStyle w:val="Tabletext"/>
            </w:pPr>
            <w:r w:rsidRPr="00A14A6A">
              <w:t>36.30</w:t>
            </w:r>
          </w:p>
        </w:tc>
        <w:tc>
          <w:tcPr>
            <w:tcW w:w="456" w:type="dxa"/>
            <w:tcBorders>
              <w:top w:val="single" w:sz="2" w:space="0" w:color="auto"/>
              <w:left w:val="nil"/>
              <w:bottom w:val="single" w:sz="2" w:space="0" w:color="auto"/>
              <w:right w:val="nil"/>
            </w:tcBorders>
          </w:tcPr>
          <w:p w14:paraId="18B07572" w14:textId="77777777" w:rsidR="001E1423" w:rsidRPr="00A14A6A" w:rsidRDefault="001E1423" w:rsidP="002705C8">
            <w:pPr>
              <w:pStyle w:val="Tabletext"/>
            </w:pPr>
            <w:r w:rsidRPr="00A14A6A">
              <w:t>S1</w:t>
            </w:r>
          </w:p>
        </w:tc>
        <w:tc>
          <w:tcPr>
            <w:tcW w:w="570" w:type="dxa"/>
            <w:tcBorders>
              <w:top w:val="single" w:sz="2" w:space="0" w:color="auto"/>
              <w:left w:val="nil"/>
              <w:bottom w:val="single" w:sz="2" w:space="0" w:color="auto"/>
              <w:right w:val="nil"/>
            </w:tcBorders>
          </w:tcPr>
          <w:p w14:paraId="449644A5" w14:textId="77777777" w:rsidR="001E1423" w:rsidRPr="00A14A6A" w:rsidRDefault="001E1423" w:rsidP="002705C8">
            <w:pPr>
              <w:pStyle w:val="Tabletext"/>
            </w:pPr>
            <w:r w:rsidRPr="00A14A6A">
              <w:t>E4</w:t>
            </w:r>
          </w:p>
        </w:tc>
        <w:tc>
          <w:tcPr>
            <w:tcW w:w="591" w:type="dxa"/>
            <w:tcBorders>
              <w:top w:val="single" w:sz="2" w:space="0" w:color="auto"/>
              <w:left w:val="nil"/>
              <w:bottom w:val="single" w:sz="2" w:space="0" w:color="auto"/>
              <w:right w:val="nil"/>
            </w:tcBorders>
          </w:tcPr>
          <w:p w14:paraId="53D44A8D" w14:textId="77777777" w:rsidR="001E1423" w:rsidRPr="00A14A6A" w:rsidRDefault="001E1423" w:rsidP="002705C8">
            <w:pPr>
              <w:pStyle w:val="Tabletext"/>
            </w:pPr>
            <w:r w:rsidRPr="00A14A6A">
              <w:t>O18</w:t>
            </w:r>
          </w:p>
        </w:tc>
        <w:tc>
          <w:tcPr>
            <w:tcW w:w="610" w:type="dxa"/>
            <w:tcBorders>
              <w:top w:val="single" w:sz="2" w:space="0" w:color="auto"/>
              <w:left w:val="nil"/>
              <w:bottom w:val="single" w:sz="2" w:space="0" w:color="auto"/>
              <w:right w:val="nil"/>
            </w:tcBorders>
          </w:tcPr>
          <w:p w14:paraId="123CF08C" w14:textId="77777777" w:rsidR="001E1423" w:rsidRPr="009056AB" w:rsidRDefault="001E1423" w:rsidP="002705C8">
            <w:pPr>
              <w:pStyle w:val="Tabletext"/>
              <w:rPr>
                <w:highlight w:val="green"/>
              </w:rPr>
            </w:pPr>
            <w:r w:rsidRPr="00A54931">
              <w:t>R47</w:t>
            </w:r>
          </w:p>
        </w:tc>
        <w:tc>
          <w:tcPr>
            <w:tcW w:w="1154" w:type="dxa"/>
            <w:tcBorders>
              <w:top w:val="single" w:sz="2" w:space="0" w:color="auto"/>
              <w:left w:val="nil"/>
              <w:bottom w:val="single" w:sz="2" w:space="0" w:color="auto"/>
              <w:right w:val="nil"/>
            </w:tcBorders>
          </w:tcPr>
          <w:p w14:paraId="46E4DEDC" w14:textId="77777777" w:rsidR="001E1423" w:rsidRPr="009056AB" w:rsidRDefault="001E1423" w:rsidP="002705C8">
            <w:pPr>
              <w:pStyle w:val="Tabletext"/>
            </w:pPr>
            <w:r w:rsidRPr="000F5DAC">
              <w:t>16/12/2022</w:t>
            </w:r>
          </w:p>
        </w:tc>
      </w:tr>
      <w:tr w:rsidR="001E1423" w:rsidRPr="009056AB" w14:paraId="49167F9C"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BC381A3" w14:textId="77777777" w:rsidR="001E1423" w:rsidRPr="008E04E9" w:rsidRDefault="001E1423" w:rsidP="002705C8">
            <w:pPr>
              <w:pStyle w:val="Tabletext"/>
            </w:pPr>
            <w:r w:rsidRPr="008E04E9">
              <w:t>61</w:t>
            </w:r>
          </w:p>
        </w:tc>
        <w:tc>
          <w:tcPr>
            <w:tcW w:w="1142" w:type="dxa"/>
            <w:tcBorders>
              <w:top w:val="single" w:sz="2" w:space="0" w:color="auto"/>
              <w:left w:val="nil"/>
              <w:bottom w:val="single" w:sz="2" w:space="0" w:color="auto"/>
              <w:right w:val="nil"/>
            </w:tcBorders>
          </w:tcPr>
          <w:p w14:paraId="6650F4B2" w14:textId="77777777" w:rsidR="001E1423" w:rsidRPr="008E04E9" w:rsidRDefault="001E1423" w:rsidP="002705C8">
            <w:pPr>
              <w:pStyle w:val="Tabletext"/>
            </w:pPr>
            <w:r w:rsidRPr="008E04E9">
              <w:t>$2.00</w:t>
            </w:r>
          </w:p>
        </w:tc>
        <w:tc>
          <w:tcPr>
            <w:tcW w:w="1282" w:type="dxa"/>
            <w:tcBorders>
              <w:top w:val="single" w:sz="2" w:space="0" w:color="auto"/>
              <w:left w:val="nil"/>
              <w:bottom w:val="single" w:sz="2" w:space="0" w:color="auto"/>
              <w:right w:val="nil"/>
            </w:tcBorders>
          </w:tcPr>
          <w:p w14:paraId="4AC8507E" w14:textId="77777777" w:rsidR="001E1423" w:rsidRPr="008E04E9" w:rsidRDefault="001E1423" w:rsidP="002705C8">
            <w:pPr>
              <w:pStyle w:val="Tabletext"/>
            </w:pPr>
            <w:r w:rsidRPr="008E04E9">
              <w:t>At least 99.99% gold</w:t>
            </w:r>
          </w:p>
        </w:tc>
        <w:tc>
          <w:tcPr>
            <w:tcW w:w="1611" w:type="dxa"/>
            <w:tcBorders>
              <w:top w:val="single" w:sz="2" w:space="0" w:color="auto"/>
              <w:left w:val="nil"/>
              <w:bottom w:val="single" w:sz="2" w:space="0" w:color="auto"/>
              <w:right w:val="nil"/>
            </w:tcBorders>
          </w:tcPr>
          <w:p w14:paraId="01C4C6F9" w14:textId="77777777" w:rsidR="001E1423" w:rsidRPr="008E04E9" w:rsidRDefault="001E1423" w:rsidP="002705C8">
            <w:pPr>
              <w:pStyle w:val="Tabletext"/>
            </w:pPr>
            <w:r w:rsidRPr="008E04E9">
              <w:t>0.515 ± 0.015</w:t>
            </w:r>
          </w:p>
        </w:tc>
        <w:tc>
          <w:tcPr>
            <w:tcW w:w="854" w:type="dxa"/>
            <w:tcBorders>
              <w:top w:val="single" w:sz="2" w:space="0" w:color="auto"/>
              <w:left w:val="nil"/>
              <w:bottom w:val="single" w:sz="2" w:space="0" w:color="auto"/>
              <w:right w:val="nil"/>
            </w:tcBorders>
          </w:tcPr>
          <w:p w14:paraId="7511DFB9" w14:textId="77777777" w:rsidR="001E1423" w:rsidRPr="008E04E9" w:rsidRDefault="001E1423" w:rsidP="002705C8">
            <w:pPr>
              <w:pStyle w:val="Tabletext"/>
            </w:pPr>
            <w:r w:rsidRPr="008E04E9">
              <w:t>11.60</w:t>
            </w:r>
          </w:p>
        </w:tc>
        <w:tc>
          <w:tcPr>
            <w:tcW w:w="713" w:type="dxa"/>
            <w:tcBorders>
              <w:top w:val="single" w:sz="2" w:space="0" w:color="auto"/>
              <w:left w:val="nil"/>
              <w:bottom w:val="single" w:sz="2" w:space="0" w:color="auto"/>
              <w:right w:val="nil"/>
            </w:tcBorders>
          </w:tcPr>
          <w:p w14:paraId="49C0AEED" w14:textId="77777777" w:rsidR="001E1423" w:rsidRPr="008E04E9" w:rsidRDefault="001E1423" w:rsidP="002705C8">
            <w:pPr>
              <w:pStyle w:val="Tabletext"/>
            </w:pPr>
            <w:r w:rsidRPr="008E04E9">
              <w:t>1.00</w:t>
            </w:r>
          </w:p>
        </w:tc>
        <w:tc>
          <w:tcPr>
            <w:tcW w:w="456" w:type="dxa"/>
            <w:tcBorders>
              <w:top w:val="single" w:sz="2" w:space="0" w:color="auto"/>
              <w:left w:val="nil"/>
              <w:bottom w:val="single" w:sz="2" w:space="0" w:color="auto"/>
              <w:right w:val="nil"/>
            </w:tcBorders>
          </w:tcPr>
          <w:p w14:paraId="0003881A" w14:textId="77777777" w:rsidR="001E1423" w:rsidRPr="008E04E9" w:rsidRDefault="001E1423" w:rsidP="002705C8">
            <w:pPr>
              <w:pStyle w:val="Tabletext"/>
            </w:pPr>
            <w:r w:rsidRPr="008E04E9">
              <w:t>S1</w:t>
            </w:r>
          </w:p>
        </w:tc>
        <w:tc>
          <w:tcPr>
            <w:tcW w:w="570" w:type="dxa"/>
            <w:tcBorders>
              <w:top w:val="single" w:sz="2" w:space="0" w:color="auto"/>
              <w:left w:val="nil"/>
              <w:bottom w:val="single" w:sz="2" w:space="0" w:color="auto"/>
              <w:right w:val="nil"/>
            </w:tcBorders>
          </w:tcPr>
          <w:p w14:paraId="2289044C" w14:textId="77777777" w:rsidR="001E1423" w:rsidRPr="008E04E9" w:rsidRDefault="001E1423" w:rsidP="002705C8">
            <w:pPr>
              <w:pStyle w:val="Tabletext"/>
            </w:pPr>
            <w:r w:rsidRPr="008E04E9">
              <w:t>E1</w:t>
            </w:r>
          </w:p>
        </w:tc>
        <w:tc>
          <w:tcPr>
            <w:tcW w:w="591" w:type="dxa"/>
            <w:tcBorders>
              <w:top w:val="single" w:sz="2" w:space="0" w:color="auto"/>
              <w:left w:val="nil"/>
              <w:bottom w:val="single" w:sz="2" w:space="0" w:color="auto"/>
              <w:right w:val="nil"/>
            </w:tcBorders>
          </w:tcPr>
          <w:p w14:paraId="7D768996" w14:textId="77777777" w:rsidR="001E1423" w:rsidRPr="008E04E9" w:rsidRDefault="001E1423" w:rsidP="002705C8">
            <w:pPr>
              <w:pStyle w:val="Tabletext"/>
            </w:pPr>
            <w:r w:rsidRPr="008E04E9">
              <w:t>O18</w:t>
            </w:r>
          </w:p>
        </w:tc>
        <w:tc>
          <w:tcPr>
            <w:tcW w:w="610" w:type="dxa"/>
            <w:tcBorders>
              <w:top w:val="single" w:sz="2" w:space="0" w:color="auto"/>
              <w:left w:val="nil"/>
              <w:bottom w:val="single" w:sz="2" w:space="0" w:color="auto"/>
              <w:right w:val="nil"/>
            </w:tcBorders>
          </w:tcPr>
          <w:p w14:paraId="47892D13" w14:textId="77777777" w:rsidR="001E1423" w:rsidRPr="009056AB" w:rsidRDefault="001E1423" w:rsidP="002705C8">
            <w:pPr>
              <w:pStyle w:val="Tabletext"/>
              <w:rPr>
                <w:highlight w:val="green"/>
              </w:rPr>
            </w:pPr>
            <w:r w:rsidRPr="00AD45EA">
              <w:t>R48</w:t>
            </w:r>
          </w:p>
        </w:tc>
        <w:tc>
          <w:tcPr>
            <w:tcW w:w="1154" w:type="dxa"/>
            <w:tcBorders>
              <w:top w:val="single" w:sz="2" w:space="0" w:color="auto"/>
              <w:left w:val="nil"/>
              <w:bottom w:val="single" w:sz="2" w:space="0" w:color="auto"/>
              <w:right w:val="nil"/>
            </w:tcBorders>
          </w:tcPr>
          <w:p w14:paraId="74931195" w14:textId="77777777" w:rsidR="001E1423" w:rsidRPr="009056AB" w:rsidRDefault="001E1423" w:rsidP="002705C8">
            <w:pPr>
              <w:pStyle w:val="Tabletext"/>
            </w:pPr>
            <w:r w:rsidRPr="000F5DAC">
              <w:t>16/12/2022</w:t>
            </w:r>
          </w:p>
        </w:tc>
      </w:tr>
      <w:tr w:rsidR="001E1423" w:rsidRPr="009056AB" w14:paraId="580AA905"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F2A4E86" w14:textId="77777777" w:rsidR="001E1423" w:rsidRPr="00121423" w:rsidRDefault="001E1423" w:rsidP="002705C8">
            <w:pPr>
              <w:pStyle w:val="Tabletext"/>
            </w:pPr>
            <w:r w:rsidRPr="00121423">
              <w:t>62</w:t>
            </w:r>
          </w:p>
        </w:tc>
        <w:tc>
          <w:tcPr>
            <w:tcW w:w="1142" w:type="dxa"/>
            <w:tcBorders>
              <w:top w:val="single" w:sz="2" w:space="0" w:color="auto"/>
              <w:left w:val="nil"/>
              <w:bottom w:val="single" w:sz="2" w:space="0" w:color="auto"/>
              <w:right w:val="nil"/>
            </w:tcBorders>
          </w:tcPr>
          <w:p w14:paraId="15135621" w14:textId="77777777" w:rsidR="001E1423" w:rsidRPr="00121423" w:rsidRDefault="001E1423" w:rsidP="002705C8">
            <w:pPr>
              <w:pStyle w:val="Tabletext"/>
            </w:pPr>
            <w:r w:rsidRPr="00121423">
              <w:t>$2.00</w:t>
            </w:r>
          </w:p>
        </w:tc>
        <w:tc>
          <w:tcPr>
            <w:tcW w:w="1282" w:type="dxa"/>
            <w:tcBorders>
              <w:top w:val="single" w:sz="2" w:space="0" w:color="auto"/>
              <w:left w:val="nil"/>
              <w:bottom w:val="single" w:sz="2" w:space="0" w:color="auto"/>
              <w:right w:val="nil"/>
            </w:tcBorders>
          </w:tcPr>
          <w:p w14:paraId="21DBF5C0" w14:textId="77777777" w:rsidR="001E1423" w:rsidRPr="00121423" w:rsidRDefault="001E1423" w:rsidP="002705C8">
            <w:pPr>
              <w:pStyle w:val="Tabletext"/>
            </w:pPr>
            <w:r w:rsidRPr="00121423">
              <w:t>At least 99.99% silver</w:t>
            </w:r>
          </w:p>
        </w:tc>
        <w:tc>
          <w:tcPr>
            <w:tcW w:w="1611" w:type="dxa"/>
            <w:tcBorders>
              <w:top w:val="single" w:sz="2" w:space="0" w:color="auto"/>
              <w:left w:val="nil"/>
              <w:bottom w:val="single" w:sz="2" w:space="0" w:color="auto"/>
              <w:right w:val="nil"/>
            </w:tcBorders>
          </w:tcPr>
          <w:p w14:paraId="0E6F7E5A" w14:textId="77777777" w:rsidR="001E1423" w:rsidRPr="00121423" w:rsidRDefault="001E1423" w:rsidP="002705C8">
            <w:pPr>
              <w:pStyle w:val="Tabletext"/>
            </w:pPr>
            <w:r w:rsidRPr="00121423">
              <w:t>62.713 ± 0.500</w:t>
            </w:r>
          </w:p>
        </w:tc>
        <w:tc>
          <w:tcPr>
            <w:tcW w:w="854" w:type="dxa"/>
            <w:tcBorders>
              <w:top w:val="single" w:sz="2" w:space="0" w:color="auto"/>
              <w:left w:val="nil"/>
              <w:bottom w:val="single" w:sz="2" w:space="0" w:color="auto"/>
              <w:right w:val="nil"/>
            </w:tcBorders>
          </w:tcPr>
          <w:p w14:paraId="664EEDA1" w14:textId="77777777" w:rsidR="001E1423" w:rsidRPr="00121423" w:rsidRDefault="001E1423" w:rsidP="002705C8">
            <w:pPr>
              <w:pStyle w:val="Tabletext"/>
            </w:pPr>
            <w:r w:rsidRPr="00121423">
              <w:t>40.90</w:t>
            </w:r>
          </w:p>
        </w:tc>
        <w:tc>
          <w:tcPr>
            <w:tcW w:w="713" w:type="dxa"/>
            <w:tcBorders>
              <w:top w:val="single" w:sz="2" w:space="0" w:color="auto"/>
              <w:left w:val="nil"/>
              <w:bottom w:val="single" w:sz="2" w:space="0" w:color="auto"/>
              <w:right w:val="nil"/>
            </w:tcBorders>
          </w:tcPr>
          <w:p w14:paraId="7CFF1665" w14:textId="77777777" w:rsidR="001E1423" w:rsidRPr="00121423" w:rsidRDefault="001E1423" w:rsidP="002705C8">
            <w:pPr>
              <w:pStyle w:val="Tabletext"/>
            </w:pPr>
            <w:r w:rsidRPr="00121423">
              <w:t>6.02</w:t>
            </w:r>
          </w:p>
        </w:tc>
        <w:tc>
          <w:tcPr>
            <w:tcW w:w="456" w:type="dxa"/>
            <w:tcBorders>
              <w:top w:val="single" w:sz="2" w:space="0" w:color="auto"/>
              <w:left w:val="nil"/>
              <w:bottom w:val="single" w:sz="2" w:space="0" w:color="auto"/>
              <w:right w:val="nil"/>
            </w:tcBorders>
          </w:tcPr>
          <w:p w14:paraId="610B29E2" w14:textId="77777777" w:rsidR="001E1423" w:rsidRPr="00121423" w:rsidRDefault="001E1423" w:rsidP="002705C8">
            <w:pPr>
              <w:pStyle w:val="Tabletext"/>
            </w:pPr>
            <w:r w:rsidRPr="00121423">
              <w:t>S1</w:t>
            </w:r>
          </w:p>
        </w:tc>
        <w:tc>
          <w:tcPr>
            <w:tcW w:w="570" w:type="dxa"/>
            <w:tcBorders>
              <w:top w:val="single" w:sz="2" w:space="0" w:color="auto"/>
              <w:left w:val="nil"/>
              <w:bottom w:val="single" w:sz="2" w:space="0" w:color="auto"/>
              <w:right w:val="nil"/>
            </w:tcBorders>
          </w:tcPr>
          <w:p w14:paraId="0452B36C" w14:textId="77777777" w:rsidR="001E1423" w:rsidRPr="00121423" w:rsidRDefault="001E1423" w:rsidP="002705C8">
            <w:pPr>
              <w:pStyle w:val="Tabletext"/>
            </w:pPr>
            <w:r w:rsidRPr="00121423">
              <w:t>E1</w:t>
            </w:r>
          </w:p>
        </w:tc>
        <w:tc>
          <w:tcPr>
            <w:tcW w:w="591" w:type="dxa"/>
            <w:tcBorders>
              <w:top w:val="single" w:sz="2" w:space="0" w:color="auto"/>
              <w:left w:val="nil"/>
              <w:bottom w:val="single" w:sz="2" w:space="0" w:color="auto"/>
              <w:right w:val="nil"/>
            </w:tcBorders>
          </w:tcPr>
          <w:p w14:paraId="73B9F46C" w14:textId="77777777" w:rsidR="001E1423" w:rsidRPr="009056AB" w:rsidRDefault="001E1423" w:rsidP="002705C8">
            <w:pPr>
              <w:pStyle w:val="Tabletext"/>
              <w:rPr>
                <w:highlight w:val="green"/>
              </w:rPr>
            </w:pPr>
            <w:r w:rsidRPr="00EF029E">
              <w:t>O24</w:t>
            </w:r>
          </w:p>
        </w:tc>
        <w:tc>
          <w:tcPr>
            <w:tcW w:w="610" w:type="dxa"/>
            <w:tcBorders>
              <w:top w:val="single" w:sz="2" w:space="0" w:color="auto"/>
              <w:left w:val="nil"/>
              <w:bottom w:val="single" w:sz="2" w:space="0" w:color="auto"/>
              <w:right w:val="nil"/>
            </w:tcBorders>
          </w:tcPr>
          <w:p w14:paraId="3FE2CA4C" w14:textId="77777777" w:rsidR="001E1423" w:rsidRPr="009056AB" w:rsidRDefault="001E1423" w:rsidP="002705C8">
            <w:pPr>
              <w:pStyle w:val="Tabletext"/>
              <w:rPr>
                <w:highlight w:val="green"/>
              </w:rPr>
            </w:pPr>
            <w:r w:rsidRPr="00166F4B">
              <w:t>R49</w:t>
            </w:r>
          </w:p>
        </w:tc>
        <w:tc>
          <w:tcPr>
            <w:tcW w:w="1154" w:type="dxa"/>
            <w:tcBorders>
              <w:top w:val="single" w:sz="2" w:space="0" w:color="auto"/>
              <w:left w:val="nil"/>
              <w:bottom w:val="single" w:sz="2" w:space="0" w:color="auto"/>
              <w:right w:val="nil"/>
            </w:tcBorders>
          </w:tcPr>
          <w:p w14:paraId="7A779135" w14:textId="77777777" w:rsidR="001E1423" w:rsidRPr="009056AB" w:rsidRDefault="001E1423" w:rsidP="002705C8">
            <w:pPr>
              <w:pStyle w:val="Tabletext"/>
            </w:pPr>
            <w:r w:rsidRPr="000F5DAC">
              <w:t>16/12/2022</w:t>
            </w:r>
          </w:p>
        </w:tc>
      </w:tr>
      <w:tr w:rsidR="001E1423" w:rsidRPr="009056AB" w14:paraId="29C0696B"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C030DF1" w14:textId="77777777" w:rsidR="001E1423" w:rsidRPr="00A6047F" w:rsidRDefault="001E1423" w:rsidP="002705C8">
            <w:pPr>
              <w:pStyle w:val="Tabletext"/>
            </w:pPr>
            <w:r w:rsidRPr="00A6047F">
              <w:t>63</w:t>
            </w:r>
          </w:p>
        </w:tc>
        <w:tc>
          <w:tcPr>
            <w:tcW w:w="1142" w:type="dxa"/>
            <w:tcBorders>
              <w:top w:val="single" w:sz="2" w:space="0" w:color="auto"/>
              <w:left w:val="nil"/>
              <w:bottom w:val="single" w:sz="2" w:space="0" w:color="auto"/>
              <w:right w:val="nil"/>
            </w:tcBorders>
          </w:tcPr>
          <w:p w14:paraId="0C3AAA53" w14:textId="77777777" w:rsidR="001E1423" w:rsidRPr="00A6047F" w:rsidRDefault="001E1423" w:rsidP="002705C8">
            <w:pPr>
              <w:pStyle w:val="Tabletext"/>
            </w:pPr>
            <w:r w:rsidRPr="00A6047F">
              <w:t>$10.00</w:t>
            </w:r>
          </w:p>
        </w:tc>
        <w:tc>
          <w:tcPr>
            <w:tcW w:w="1282" w:type="dxa"/>
            <w:tcBorders>
              <w:top w:val="single" w:sz="2" w:space="0" w:color="auto"/>
              <w:left w:val="nil"/>
              <w:bottom w:val="single" w:sz="2" w:space="0" w:color="auto"/>
              <w:right w:val="nil"/>
            </w:tcBorders>
          </w:tcPr>
          <w:p w14:paraId="41A4E87A" w14:textId="77777777" w:rsidR="001E1423" w:rsidRPr="00A6047F" w:rsidRDefault="001E1423" w:rsidP="002705C8">
            <w:pPr>
              <w:pStyle w:val="Tabletext"/>
            </w:pPr>
            <w:r w:rsidRPr="00A6047F">
              <w:t>At least 99.99% silver</w:t>
            </w:r>
          </w:p>
        </w:tc>
        <w:tc>
          <w:tcPr>
            <w:tcW w:w="1611" w:type="dxa"/>
            <w:tcBorders>
              <w:top w:val="single" w:sz="2" w:space="0" w:color="auto"/>
              <w:left w:val="nil"/>
              <w:bottom w:val="single" w:sz="2" w:space="0" w:color="auto"/>
              <w:right w:val="nil"/>
            </w:tcBorders>
          </w:tcPr>
          <w:p w14:paraId="6E775E3E" w14:textId="77777777" w:rsidR="001E1423" w:rsidRPr="00A6047F" w:rsidRDefault="001E1423" w:rsidP="002705C8">
            <w:pPr>
              <w:pStyle w:val="Tabletext"/>
            </w:pPr>
            <w:r w:rsidRPr="00A6047F">
              <w:t>312.066 ± 1.000</w:t>
            </w:r>
          </w:p>
        </w:tc>
        <w:tc>
          <w:tcPr>
            <w:tcW w:w="854" w:type="dxa"/>
            <w:tcBorders>
              <w:top w:val="single" w:sz="2" w:space="0" w:color="auto"/>
              <w:left w:val="nil"/>
              <w:bottom w:val="single" w:sz="2" w:space="0" w:color="auto"/>
              <w:right w:val="nil"/>
            </w:tcBorders>
          </w:tcPr>
          <w:p w14:paraId="74676D20" w14:textId="77777777" w:rsidR="001E1423" w:rsidRPr="00A6047F" w:rsidRDefault="001E1423" w:rsidP="002705C8">
            <w:pPr>
              <w:pStyle w:val="Tabletext"/>
            </w:pPr>
            <w:r w:rsidRPr="00A6047F">
              <w:t>66.10</w:t>
            </w:r>
          </w:p>
        </w:tc>
        <w:tc>
          <w:tcPr>
            <w:tcW w:w="713" w:type="dxa"/>
            <w:tcBorders>
              <w:top w:val="single" w:sz="2" w:space="0" w:color="auto"/>
              <w:left w:val="nil"/>
              <w:bottom w:val="single" w:sz="2" w:space="0" w:color="auto"/>
              <w:right w:val="nil"/>
            </w:tcBorders>
          </w:tcPr>
          <w:p w14:paraId="3ED26786" w14:textId="77777777" w:rsidR="001E1423" w:rsidRPr="00A6047F" w:rsidRDefault="001E1423" w:rsidP="002705C8">
            <w:pPr>
              <w:pStyle w:val="Tabletext"/>
            </w:pPr>
            <w:r w:rsidRPr="00A6047F">
              <w:t>10.75</w:t>
            </w:r>
          </w:p>
        </w:tc>
        <w:tc>
          <w:tcPr>
            <w:tcW w:w="456" w:type="dxa"/>
            <w:tcBorders>
              <w:top w:val="single" w:sz="2" w:space="0" w:color="auto"/>
              <w:left w:val="nil"/>
              <w:bottom w:val="single" w:sz="2" w:space="0" w:color="auto"/>
              <w:right w:val="nil"/>
            </w:tcBorders>
          </w:tcPr>
          <w:p w14:paraId="28DA661C" w14:textId="77777777" w:rsidR="001E1423" w:rsidRPr="00A6047F" w:rsidRDefault="001E1423" w:rsidP="002705C8">
            <w:pPr>
              <w:pStyle w:val="Tabletext"/>
            </w:pPr>
            <w:r w:rsidRPr="00A6047F">
              <w:t>S1</w:t>
            </w:r>
          </w:p>
        </w:tc>
        <w:tc>
          <w:tcPr>
            <w:tcW w:w="570" w:type="dxa"/>
            <w:tcBorders>
              <w:top w:val="single" w:sz="2" w:space="0" w:color="auto"/>
              <w:left w:val="nil"/>
              <w:bottom w:val="single" w:sz="2" w:space="0" w:color="auto"/>
              <w:right w:val="nil"/>
            </w:tcBorders>
          </w:tcPr>
          <w:p w14:paraId="5D8BFF43" w14:textId="77777777" w:rsidR="001E1423" w:rsidRPr="00A6047F" w:rsidRDefault="001E1423" w:rsidP="002705C8">
            <w:pPr>
              <w:pStyle w:val="Tabletext"/>
            </w:pPr>
            <w:r w:rsidRPr="00A6047F">
              <w:t>E1</w:t>
            </w:r>
          </w:p>
        </w:tc>
        <w:tc>
          <w:tcPr>
            <w:tcW w:w="591" w:type="dxa"/>
            <w:tcBorders>
              <w:top w:val="single" w:sz="2" w:space="0" w:color="auto"/>
              <w:left w:val="nil"/>
              <w:bottom w:val="single" w:sz="2" w:space="0" w:color="auto"/>
              <w:right w:val="nil"/>
            </w:tcBorders>
          </w:tcPr>
          <w:p w14:paraId="5ECC84EE" w14:textId="77777777" w:rsidR="001E1423" w:rsidRPr="00A6047F" w:rsidRDefault="001E1423" w:rsidP="002705C8">
            <w:pPr>
              <w:pStyle w:val="Tabletext"/>
            </w:pPr>
            <w:r w:rsidRPr="00A6047F">
              <w:t>O24</w:t>
            </w:r>
          </w:p>
        </w:tc>
        <w:tc>
          <w:tcPr>
            <w:tcW w:w="610" w:type="dxa"/>
            <w:tcBorders>
              <w:top w:val="single" w:sz="2" w:space="0" w:color="auto"/>
              <w:left w:val="nil"/>
              <w:bottom w:val="single" w:sz="2" w:space="0" w:color="auto"/>
              <w:right w:val="nil"/>
            </w:tcBorders>
          </w:tcPr>
          <w:p w14:paraId="67148543" w14:textId="77777777" w:rsidR="001E1423" w:rsidRPr="00A6047F" w:rsidRDefault="001E1423" w:rsidP="002705C8">
            <w:pPr>
              <w:pStyle w:val="Tabletext"/>
            </w:pPr>
            <w:r w:rsidRPr="00A6047F">
              <w:t>R49</w:t>
            </w:r>
          </w:p>
        </w:tc>
        <w:tc>
          <w:tcPr>
            <w:tcW w:w="1154" w:type="dxa"/>
            <w:tcBorders>
              <w:top w:val="single" w:sz="2" w:space="0" w:color="auto"/>
              <w:left w:val="nil"/>
              <w:bottom w:val="single" w:sz="2" w:space="0" w:color="auto"/>
              <w:right w:val="nil"/>
            </w:tcBorders>
          </w:tcPr>
          <w:p w14:paraId="19493D46" w14:textId="77777777" w:rsidR="001E1423" w:rsidRPr="009056AB" w:rsidRDefault="001E1423" w:rsidP="002705C8">
            <w:pPr>
              <w:pStyle w:val="Tabletext"/>
            </w:pPr>
            <w:r w:rsidRPr="000F5DAC">
              <w:t>16/12/2022</w:t>
            </w:r>
          </w:p>
        </w:tc>
      </w:tr>
      <w:tr w:rsidR="001E1423" w:rsidRPr="009056AB" w14:paraId="29107584"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598F02F" w14:textId="77777777" w:rsidR="001E1423" w:rsidRPr="00BB4C19" w:rsidRDefault="001E1423" w:rsidP="002705C8">
            <w:pPr>
              <w:pStyle w:val="Tabletext"/>
            </w:pPr>
            <w:r w:rsidRPr="00BB4C19">
              <w:lastRenderedPageBreak/>
              <w:t>64</w:t>
            </w:r>
          </w:p>
        </w:tc>
        <w:tc>
          <w:tcPr>
            <w:tcW w:w="1142" w:type="dxa"/>
            <w:tcBorders>
              <w:top w:val="single" w:sz="2" w:space="0" w:color="auto"/>
              <w:left w:val="nil"/>
              <w:bottom w:val="single" w:sz="2" w:space="0" w:color="auto"/>
              <w:right w:val="nil"/>
            </w:tcBorders>
          </w:tcPr>
          <w:p w14:paraId="67430B65" w14:textId="77777777" w:rsidR="001E1423" w:rsidRPr="00BB4C19" w:rsidRDefault="001E1423" w:rsidP="002705C8">
            <w:pPr>
              <w:pStyle w:val="Tabletext"/>
            </w:pPr>
            <w:r w:rsidRPr="00BB4C19">
              <w:t>$1.00</w:t>
            </w:r>
          </w:p>
        </w:tc>
        <w:tc>
          <w:tcPr>
            <w:tcW w:w="1282" w:type="dxa"/>
            <w:tcBorders>
              <w:top w:val="single" w:sz="2" w:space="0" w:color="auto"/>
              <w:left w:val="nil"/>
              <w:bottom w:val="single" w:sz="2" w:space="0" w:color="auto"/>
              <w:right w:val="nil"/>
            </w:tcBorders>
          </w:tcPr>
          <w:p w14:paraId="1219171B" w14:textId="77777777" w:rsidR="001E1423" w:rsidRPr="00BB4C19" w:rsidRDefault="001E1423" w:rsidP="002705C8">
            <w:pPr>
              <w:pStyle w:val="Tabletext"/>
            </w:pPr>
            <w:r w:rsidRPr="00BB4C19">
              <w:t>At least 99.99% silver</w:t>
            </w:r>
          </w:p>
        </w:tc>
        <w:tc>
          <w:tcPr>
            <w:tcW w:w="1611" w:type="dxa"/>
            <w:tcBorders>
              <w:top w:val="single" w:sz="2" w:space="0" w:color="auto"/>
              <w:left w:val="nil"/>
              <w:bottom w:val="single" w:sz="2" w:space="0" w:color="auto"/>
              <w:right w:val="nil"/>
            </w:tcBorders>
          </w:tcPr>
          <w:p w14:paraId="6798327C" w14:textId="77777777" w:rsidR="001E1423" w:rsidRPr="00BB4C19" w:rsidRDefault="001E1423" w:rsidP="002705C8">
            <w:pPr>
              <w:pStyle w:val="Tabletext"/>
            </w:pPr>
            <w:r w:rsidRPr="00BB4C19">
              <w:t>31.607 ± 0.500</w:t>
            </w:r>
          </w:p>
        </w:tc>
        <w:tc>
          <w:tcPr>
            <w:tcW w:w="854" w:type="dxa"/>
            <w:tcBorders>
              <w:top w:val="single" w:sz="2" w:space="0" w:color="auto"/>
              <w:left w:val="nil"/>
              <w:bottom w:val="single" w:sz="2" w:space="0" w:color="auto"/>
              <w:right w:val="nil"/>
            </w:tcBorders>
          </w:tcPr>
          <w:p w14:paraId="54D5AA6B" w14:textId="77777777" w:rsidR="001E1423" w:rsidRPr="00BB4C19" w:rsidRDefault="001E1423" w:rsidP="002705C8">
            <w:pPr>
              <w:pStyle w:val="Tabletext"/>
            </w:pPr>
            <w:r w:rsidRPr="00BB4C19">
              <w:t>40.90</w:t>
            </w:r>
          </w:p>
        </w:tc>
        <w:tc>
          <w:tcPr>
            <w:tcW w:w="713" w:type="dxa"/>
            <w:tcBorders>
              <w:top w:val="single" w:sz="2" w:space="0" w:color="auto"/>
              <w:left w:val="nil"/>
              <w:bottom w:val="single" w:sz="2" w:space="0" w:color="auto"/>
              <w:right w:val="nil"/>
            </w:tcBorders>
          </w:tcPr>
          <w:p w14:paraId="23F7AFE0" w14:textId="77777777" w:rsidR="001E1423" w:rsidRPr="00BB4C19" w:rsidRDefault="001E1423" w:rsidP="002705C8">
            <w:pPr>
              <w:pStyle w:val="Tabletext"/>
            </w:pPr>
            <w:r w:rsidRPr="00BB4C19">
              <w:t>3.50</w:t>
            </w:r>
          </w:p>
        </w:tc>
        <w:tc>
          <w:tcPr>
            <w:tcW w:w="456" w:type="dxa"/>
            <w:tcBorders>
              <w:top w:val="single" w:sz="2" w:space="0" w:color="auto"/>
              <w:left w:val="nil"/>
              <w:bottom w:val="single" w:sz="2" w:space="0" w:color="auto"/>
              <w:right w:val="nil"/>
            </w:tcBorders>
          </w:tcPr>
          <w:p w14:paraId="7022F884" w14:textId="77777777" w:rsidR="001E1423" w:rsidRPr="00BB4C19" w:rsidRDefault="001E1423" w:rsidP="002705C8">
            <w:pPr>
              <w:pStyle w:val="Tabletext"/>
            </w:pPr>
            <w:r w:rsidRPr="00BB4C19">
              <w:t>S1</w:t>
            </w:r>
          </w:p>
        </w:tc>
        <w:tc>
          <w:tcPr>
            <w:tcW w:w="570" w:type="dxa"/>
            <w:tcBorders>
              <w:top w:val="single" w:sz="2" w:space="0" w:color="auto"/>
              <w:left w:val="nil"/>
              <w:bottom w:val="single" w:sz="2" w:space="0" w:color="auto"/>
              <w:right w:val="nil"/>
            </w:tcBorders>
          </w:tcPr>
          <w:p w14:paraId="08A4DF7C" w14:textId="77777777" w:rsidR="001E1423" w:rsidRPr="00BB4C19" w:rsidRDefault="001E1423" w:rsidP="002705C8">
            <w:pPr>
              <w:pStyle w:val="Tabletext"/>
            </w:pPr>
            <w:r w:rsidRPr="00BB4C19">
              <w:t>E1</w:t>
            </w:r>
          </w:p>
        </w:tc>
        <w:tc>
          <w:tcPr>
            <w:tcW w:w="591" w:type="dxa"/>
            <w:tcBorders>
              <w:top w:val="single" w:sz="2" w:space="0" w:color="auto"/>
              <w:left w:val="nil"/>
              <w:bottom w:val="single" w:sz="2" w:space="0" w:color="auto"/>
              <w:right w:val="nil"/>
            </w:tcBorders>
          </w:tcPr>
          <w:p w14:paraId="381E5185" w14:textId="77777777" w:rsidR="001E1423" w:rsidRPr="00BB4C19" w:rsidRDefault="001E1423" w:rsidP="002705C8">
            <w:pPr>
              <w:pStyle w:val="Tabletext"/>
            </w:pPr>
            <w:r w:rsidRPr="00BB4C19">
              <w:t>O23</w:t>
            </w:r>
          </w:p>
        </w:tc>
        <w:tc>
          <w:tcPr>
            <w:tcW w:w="610" w:type="dxa"/>
            <w:tcBorders>
              <w:top w:val="single" w:sz="2" w:space="0" w:color="auto"/>
              <w:left w:val="nil"/>
              <w:bottom w:val="single" w:sz="2" w:space="0" w:color="auto"/>
              <w:right w:val="nil"/>
            </w:tcBorders>
          </w:tcPr>
          <w:p w14:paraId="7E2A1B01" w14:textId="77777777" w:rsidR="001E1423" w:rsidRPr="009056AB" w:rsidRDefault="001E1423" w:rsidP="002705C8">
            <w:pPr>
              <w:pStyle w:val="Tabletext"/>
              <w:rPr>
                <w:highlight w:val="green"/>
              </w:rPr>
            </w:pPr>
            <w:r w:rsidRPr="00E30306">
              <w:t>R50</w:t>
            </w:r>
          </w:p>
        </w:tc>
        <w:tc>
          <w:tcPr>
            <w:tcW w:w="1154" w:type="dxa"/>
            <w:tcBorders>
              <w:top w:val="single" w:sz="2" w:space="0" w:color="auto"/>
              <w:left w:val="nil"/>
              <w:bottom w:val="single" w:sz="2" w:space="0" w:color="auto"/>
              <w:right w:val="nil"/>
            </w:tcBorders>
          </w:tcPr>
          <w:p w14:paraId="305ADE57" w14:textId="77777777" w:rsidR="001E1423" w:rsidRPr="009056AB" w:rsidRDefault="001E1423" w:rsidP="002705C8">
            <w:pPr>
              <w:pStyle w:val="Tabletext"/>
            </w:pPr>
            <w:r w:rsidRPr="000F5DAC">
              <w:t>16/12/2022</w:t>
            </w:r>
          </w:p>
        </w:tc>
      </w:tr>
      <w:tr w:rsidR="001E1423" w:rsidRPr="009056AB" w14:paraId="097A2CA2"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7790E7C" w14:textId="77777777" w:rsidR="001E1423" w:rsidRPr="00120AEA" w:rsidRDefault="001E1423" w:rsidP="002705C8">
            <w:pPr>
              <w:pStyle w:val="Tabletext"/>
            </w:pPr>
            <w:r w:rsidRPr="00120AEA">
              <w:t>65</w:t>
            </w:r>
          </w:p>
        </w:tc>
        <w:tc>
          <w:tcPr>
            <w:tcW w:w="1142" w:type="dxa"/>
            <w:tcBorders>
              <w:top w:val="single" w:sz="2" w:space="0" w:color="auto"/>
              <w:left w:val="nil"/>
              <w:bottom w:val="single" w:sz="2" w:space="0" w:color="auto"/>
              <w:right w:val="nil"/>
            </w:tcBorders>
          </w:tcPr>
          <w:p w14:paraId="7A2D9A76" w14:textId="77777777" w:rsidR="001E1423" w:rsidRPr="00120AEA" w:rsidRDefault="001E1423" w:rsidP="002705C8">
            <w:pPr>
              <w:pStyle w:val="Tabletext"/>
            </w:pPr>
            <w:r w:rsidRPr="00120AEA">
              <w:t>$100.00</w:t>
            </w:r>
          </w:p>
        </w:tc>
        <w:tc>
          <w:tcPr>
            <w:tcW w:w="1282" w:type="dxa"/>
            <w:tcBorders>
              <w:top w:val="single" w:sz="2" w:space="0" w:color="auto"/>
              <w:left w:val="nil"/>
              <w:bottom w:val="single" w:sz="2" w:space="0" w:color="auto"/>
              <w:right w:val="nil"/>
            </w:tcBorders>
          </w:tcPr>
          <w:p w14:paraId="428BA4F7" w14:textId="77777777" w:rsidR="001E1423" w:rsidRPr="00120AEA" w:rsidRDefault="001E1423" w:rsidP="002705C8">
            <w:pPr>
              <w:pStyle w:val="Tabletext"/>
            </w:pPr>
            <w:r w:rsidRPr="00120AEA">
              <w:t>At least 99.95% platinum</w:t>
            </w:r>
          </w:p>
        </w:tc>
        <w:tc>
          <w:tcPr>
            <w:tcW w:w="1611" w:type="dxa"/>
            <w:tcBorders>
              <w:top w:val="single" w:sz="2" w:space="0" w:color="auto"/>
              <w:left w:val="nil"/>
              <w:bottom w:val="single" w:sz="2" w:space="0" w:color="auto"/>
              <w:right w:val="nil"/>
            </w:tcBorders>
          </w:tcPr>
          <w:p w14:paraId="02447A91" w14:textId="77777777" w:rsidR="001E1423" w:rsidRPr="00120AEA" w:rsidRDefault="001E1423" w:rsidP="002705C8">
            <w:pPr>
              <w:pStyle w:val="Tabletext"/>
            </w:pPr>
            <w:r w:rsidRPr="00120AEA">
              <w:t>31.169 ± 0.050</w:t>
            </w:r>
          </w:p>
        </w:tc>
        <w:tc>
          <w:tcPr>
            <w:tcW w:w="854" w:type="dxa"/>
            <w:tcBorders>
              <w:top w:val="single" w:sz="2" w:space="0" w:color="auto"/>
              <w:left w:val="nil"/>
              <w:bottom w:val="single" w:sz="2" w:space="0" w:color="auto"/>
              <w:right w:val="nil"/>
            </w:tcBorders>
          </w:tcPr>
          <w:p w14:paraId="181EB032" w14:textId="77777777" w:rsidR="001E1423" w:rsidRPr="00120AEA" w:rsidRDefault="001E1423" w:rsidP="002705C8">
            <w:pPr>
              <w:pStyle w:val="Tabletext"/>
            </w:pPr>
            <w:r w:rsidRPr="00120AEA">
              <w:t>32.60</w:t>
            </w:r>
          </w:p>
        </w:tc>
        <w:tc>
          <w:tcPr>
            <w:tcW w:w="713" w:type="dxa"/>
            <w:tcBorders>
              <w:top w:val="single" w:sz="2" w:space="0" w:color="auto"/>
              <w:left w:val="nil"/>
              <w:bottom w:val="single" w:sz="2" w:space="0" w:color="auto"/>
              <w:right w:val="nil"/>
            </w:tcBorders>
          </w:tcPr>
          <w:p w14:paraId="6C5A2563" w14:textId="77777777" w:rsidR="001E1423" w:rsidRPr="00120AEA" w:rsidRDefault="001E1423" w:rsidP="002705C8">
            <w:pPr>
              <w:pStyle w:val="Tabletext"/>
            </w:pPr>
            <w:r w:rsidRPr="00120AEA">
              <w:t>2.90</w:t>
            </w:r>
          </w:p>
        </w:tc>
        <w:tc>
          <w:tcPr>
            <w:tcW w:w="456" w:type="dxa"/>
            <w:tcBorders>
              <w:top w:val="single" w:sz="2" w:space="0" w:color="auto"/>
              <w:left w:val="nil"/>
              <w:bottom w:val="single" w:sz="2" w:space="0" w:color="auto"/>
              <w:right w:val="nil"/>
            </w:tcBorders>
          </w:tcPr>
          <w:p w14:paraId="595932C9" w14:textId="77777777" w:rsidR="001E1423" w:rsidRPr="00120AEA" w:rsidRDefault="001E1423" w:rsidP="002705C8">
            <w:pPr>
              <w:pStyle w:val="Tabletext"/>
            </w:pPr>
            <w:r w:rsidRPr="00120AEA">
              <w:t>S1</w:t>
            </w:r>
          </w:p>
        </w:tc>
        <w:tc>
          <w:tcPr>
            <w:tcW w:w="570" w:type="dxa"/>
            <w:tcBorders>
              <w:top w:val="single" w:sz="2" w:space="0" w:color="auto"/>
              <w:left w:val="nil"/>
              <w:bottom w:val="single" w:sz="2" w:space="0" w:color="auto"/>
              <w:right w:val="nil"/>
            </w:tcBorders>
          </w:tcPr>
          <w:p w14:paraId="4DFE318B" w14:textId="77777777" w:rsidR="001E1423" w:rsidRPr="00120AEA" w:rsidRDefault="001E1423" w:rsidP="002705C8">
            <w:pPr>
              <w:pStyle w:val="Tabletext"/>
            </w:pPr>
            <w:r w:rsidRPr="00120AEA">
              <w:t>E1</w:t>
            </w:r>
          </w:p>
        </w:tc>
        <w:tc>
          <w:tcPr>
            <w:tcW w:w="591" w:type="dxa"/>
            <w:tcBorders>
              <w:top w:val="single" w:sz="2" w:space="0" w:color="auto"/>
              <w:left w:val="nil"/>
              <w:bottom w:val="single" w:sz="2" w:space="0" w:color="auto"/>
              <w:right w:val="nil"/>
            </w:tcBorders>
          </w:tcPr>
          <w:p w14:paraId="2BBF8A3F" w14:textId="77777777" w:rsidR="001E1423" w:rsidRPr="00120AEA" w:rsidRDefault="001E1423" w:rsidP="002705C8">
            <w:pPr>
              <w:pStyle w:val="Tabletext"/>
            </w:pPr>
            <w:r w:rsidRPr="00120AEA">
              <w:t>O25</w:t>
            </w:r>
          </w:p>
        </w:tc>
        <w:tc>
          <w:tcPr>
            <w:tcW w:w="610" w:type="dxa"/>
            <w:tcBorders>
              <w:top w:val="single" w:sz="2" w:space="0" w:color="auto"/>
              <w:left w:val="nil"/>
              <w:bottom w:val="single" w:sz="2" w:space="0" w:color="auto"/>
              <w:right w:val="nil"/>
            </w:tcBorders>
          </w:tcPr>
          <w:p w14:paraId="6E276A2D" w14:textId="77777777" w:rsidR="001E1423" w:rsidRPr="00120AEA" w:rsidRDefault="001E1423" w:rsidP="002705C8">
            <w:pPr>
              <w:pStyle w:val="Tabletext"/>
            </w:pPr>
            <w:r w:rsidRPr="00120AEA">
              <w:t>R10</w:t>
            </w:r>
          </w:p>
        </w:tc>
        <w:tc>
          <w:tcPr>
            <w:tcW w:w="1154" w:type="dxa"/>
            <w:tcBorders>
              <w:top w:val="single" w:sz="2" w:space="0" w:color="auto"/>
              <w:left w:val="nil"/>
              <w:bottom w:val="single" w:sz="2" w:space="0" w:color="auto"/>
              <w:right w:val="nil"/>
            </w:tcBorders>
          </w:tcPr>
          <w:p w14:paraId="792131A3" w14:textId="77777777" w:rsidR="001E1423" w:rsidRPr="009056AB" w:rsidRDefault="001E1423" w:rsidP="002705C8">
            <w:pPr>
              <w:pStyle w:val="Tabletext"/>
            </w:pPr>
            <w:r w:rsidRPr="000F5DAC">
              <w:t>16/12/2022</w:t>
            </w:r>
          </w:p>
        </w:tc>
      </w:tr>
      <w:tr w:rsidR="001E1423" w:rsidRPr="009056AB" w14:paraId="030306F1"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F0F046A" w14:textId="77777777" w:rsidR="001E1423" w:rsidRPr="000502B2" w:rsidRDefault="001E1423" w:rsidP="002705C8">
            <w:pPr>
              <w:pStyle w:val="Tabletext"/>
            </w:pPr>
            <w:r w:rsidRPr="000502B2">
              <w:t>66</w:t>
            </w:r>
          </w:p>
        </w:tc>
        <w:tc>
          <w:tcPr>
            <w:tcW w:w="1142" w:type="dxa"/>
            <w:tcBorders>
              <w:top w:val="single" w:sz="2" w:space="0" w:color="auto"/>
              <w:left w:val="nil"/>
              <w:bottom w:val="single" w:sz="2" w:space="0" w:color="auto"/>
              <w:right w:val="nil"/>
            </w:tcBorders>
          </w:tcPr>
          <w:p w14:paraId="6E292DDF" w14:textId="77777777" w:rsidR="001E1423" w:rsidRPr="000502B2" w:rsidRDefault="001E1423" w:rsidP="002705C8">
            <w:pPr>
              <w:pStyle w:val="Tabletext"/>
            </w:pPr>
            <w:r w:rsidRPr="000502B2">
              <w:t>$100.00</w:t>
            </w:r>
          </w:p>
        </w:tc>
        <w:tc>
          <w:tcPr>
            <w:tcW w:w="1282" w:type="dxa"/>
            <w:tcBorders>
              <w:top w:val="single" w:sz="2" w:space="0" w:color="auto"/>
              <w:left w:val="nil"/>
              <w:bottom w:val="single" w:sz="2" w:space="0" w:color="auto"/>
              <w:right w:val="nil"/>
            </w:tcBorders>
          </w:tcPr>
          <w:p w14:paraId="3CD1BC46" w14:textId="77777777" w:rsidR="001E1423" w:rsidRPr="000502B2" w:rsidRDefault="001E1423" w:rsidP="002705C8">
            <w:pPr>
              <w:pStyle w:val="Tabletext"/>
            </w:pPr>
            <w:r w:rsidRPr="000502B2">
              <w:t>At least 99.99% gold</w:t>
            </w:r>
          </w:p>
        </w:tc>
        <w:tc>
          <w:tcPr>
            <w:tcW w:w="1611" w:type="dxa"/>
            <w:tcBorders>
              <w:top w:val="single" w:sz="2" w:space="0" w:color="auto"/>
              <w:left w:val="nil"/>
              <w:bottom w:val="single" w:sz="2" w:space="0" w:color="auto"/>
              <w:right w:val="nil"/>
            </w:tcBorders>
          </w:tcPr>
          <w:p w14:paraId="5530916F" w14:textId="77777777" w:rsidR="001E1423" w:rsidRPr="000502B2" w:rsidRDefault="001E1423" w:rsidP="002705C8">
            <w:pPr>
              <w:pStyle w:val="Tabletext"/>
            </w:pPr>
            <w:r w:rsidRPr="000502B2">
              <w:t>31.157 ± 0.050</w:t>
            </w:r>
          </w:p>
        </w:tc>
        <w:tc>
          <w:tcPr>
            <w:tcW w:w="854" w:type="dxa"/>
            <w:tcBorders>
              <w:top w:val="single" w:sz="2" w:space="0" w:color="auto"/>
              <w:left w:val="nil"/>
              <w:bottom w:val="single" w:sz="2" w:space="0" w:color="auto"/>
              <w:right w:val="nil"/>
            </w:tcBorders>
          </w:tcPr>
          <w:p w14:paraId="43483E85" w14:textId="77777777" w:rsidR="001E1423" w:rsidRPr="000502B2" w:rsidRDefault="001E1423" w:rsidP="002705C8">
            <w:pPr>
              <w:pStyle w:val="Tabletext"/>
            </w:pPr>
            <w:r w:rsidRPr="000502B2">
              <w:t>32.60</w:t>
            </w:r>
          </w:p>
        </w:tc>
        <w:tc>
          <w:tcPr>
            <w:tcW w:w="713" w:type="dxa"/>
            <w:tcBorders>
              <w:top w:val="single" w:sz="2" w:space="0" w:color="auto"/>
              <w:left w:val="nil"/>
              <w:bottom w:val="single" w:sz="2" w:space="0" w:color="auto"/>
              <w:right w:val="nil"/>
            </w:tcBorders>
          </w:tcPr>
          <w:p w14:paraId="45933D12" w14:textId="77777777" w:rsidR="001E1423" w:rsidRPr="000502B2" w:rsidRDefault="001E1423" w:rsidP="002705C8">
            <w:pPr>
              <w:pStyle w:val="Tabletext"/>
            </w:pPr>
            <w:r w:rsidRPr="000502B2">
              <w:t>2.95</w:t>
            </w:r>
          </w:p>
        </w:tc>
        <w:tc>
          <w:tcPr>
            <w:tcW w:w="456" w:type="dxa"/>
            <w:tcBorders>
              <w:top w:val="single" w:sz="2" w:space="0" w:color="auto"/>
              <w:left w:val="nil"/>
              <w:bottom w:val="single" w:sz="2" w:space="0" w:color="auto"/>
              <w:right w:val="nil"/>
            </w:tcBorders>
          </w:tcPr>
          <w:p w14:paraId="3C9AC3B1" w14:textId="77777777" w:rsidR="001E1423" w:rsidRPr="000502B2" w:rsidRDefault="001E1423" w:rsidP="002705C8">
            <w:pPr>
              <w:pStyle w:val="Tabletext"/>
            </w:pPr>
            <w:r w:rsidRPr="000502B2">
              <w:t>S1</w:t>
            </w:r>
          </w:p>
        </w:tc>
        <w:tc>
          <w:tcPr>
            <w:tcW w:w="570" w:type="dxa"/>
            <w:tcBorders>
              <w:top w:val="single" w:sz="2" w:space="0" w:color="auto"/>
              <w:left w:val="nil"/>
              <w:bottom w:val="single" w:sz="2" w:space="0" w:color="auto"/>
              <w:right w:val="nil"/>
            </w:tcBorders>
          </w:tcPr>
          <w:p w14:paraId="18522336" w14:textId="77777777" w:rsidR="001E1423" w:rsidRPr="000502B2" w:rsidRDefault="001E1423" w:rsidP="002705C8">
            <w:pPr>
              <w:pStyle w:val="Tabletext"/>
            </w:pPr>
            <w:r w:rsidRPr="000502B2">
              <w:t>E1</w:t>
            </w:r>
          </w:p>
        </w:tc>
        <w:tc>
          <w:tcPr>
            <w:tcW w:w="591" w:type="dxa"/>
            <w:tcBorders>
              <w:top w:val="single" w:sz="2" w:space="0" w:color="auto"/>
              <w:left w:val="nil"/>
              <w:bottom w:val="single" w:sz="2" w:space="0" w:color="auto"/>
              <w:right w:val="nil"/>
            </w:tcBorders>
          </w:tcPr>
          <w:p w14:paraId="221D9427" w14:textId="77777777" w:rsidR="001E1423" w:rsidRPr="000502B2" w:rsidRDefault="001E1423" w:rsidP="002705C8">
            <w:pPr>
              <w:pStyle w:val="Tabletext"/>
            </w:pPr>
            <w:r w:rsidRPr="000502B2">
              <w:t>O19</w:t>
            </w:r>
          </w:p>
        </w:tc>
        <w:tc>
          <w:tcPr>
            <w:tcW w:w="610" w:type="dxa"/>
            <w:tcBorders>
              <w:top w:val="single" w:sz="2" w:space="0" w:color="auto"/>
              <w:left w:val="nil"/>
              <w:bottom w:val="single" w:sz="2" w:space="0" w:color="auto"/>
              <w:right w:val="nil"/>
            </w:tcBorders>
          </w:tcPr>
          <w:p w14:paraId="63C96539" w14:textId="77777777" w:rsidR="001E1423" w:rsidRPr="009056AB" w:rsidRDefault="001E1423" w:rsidP="002705C8">
            <w:pPr>
              <w:pStyle w:val="Tabletext"/>
              <w:rPr>
                <w:highlight w:val="green"/>
              </w:rPr>
            </w:pPr>
            <w:r w:rsidRPr="006F2455">
              <w:t>R51</w:t>
            </w:r>
          </w:p>
        </w:tc>
        <w:tc>
          <w:tcPr>
            <w:tcW w:w="1154" w:type="dxa"/>
            <w:tcBorders>
              <w:top w:val="single" w:sz="2" w:space="0" w:color="auto"/>
              <w:left w:val="nil"/>
              <w:bottom w:val="single" w:sz="2" w:space="0" w:color="auto"/>
              <w:right w:val="nil"/>
            </w:tcBorders>
          </w:tcPr>
          <w:p w14:paraId="403D195E" w14:textId="77777777" w:rsidR="001E1423" w:rsidRPr="009056AB" w:rsidRDefault="001E1423" w:rsidP="002705C8">
            <w:pPr>
              <w:pStyle w:val="Tabletext"/>
            </w:pPr>
            <w:r w:rsidRPr="000F5DAC">
              <w:t>16/12/2022</w:t>
            </w:r>
          </w:p>
        </w:tc>
      </w:tr>
      <w:tr w:rsidR="001E1423" w:rsidRPr="009056AB" w14:paraId="1E5A3F6C"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62DEC39" w14:textId="77777777" w:rsidR="001E1423" w:rsidRPr="003A5A59" w:rsidRDefault="001E1423" w:rsidP="002705C8">
            <w:pPr>
              <w:pStyle w:val="Tabletext"/>
            </w:pPr>
            <w:r w:rsidRPr="003A5A59">
              <w:t>67</w:t>
            </w:r>
          </w:p>
        </w:tc>
        <w:tc>
          <w:tcPr>
            <w:tcW w:w="1142" w:type="dxa"/>
            <w:tcBorders>
              <w:top w:val="single" w:sz="2" w:space="0" w:color="auto"/>
              <w:left w:val="nil"/>
              <w:bottom w:val="single" w:sz="2" w:space="0" w:color="auto"/>
              <w:right w:val="nil"/>
            </w:tcBorders>
          </w:tcPr>
          <w:p w14:paraId="4ACC01AD" w14:textId="77777777" w:rsidR="001E1423" w:rsidRPr="003A5A59" w:rsidRDefault="001E1423" w:rsidP="002705C8">
            <w:pPr>
              <w:pStyle w:val="Tabletext"/>
            </w:pPr>
            <w:r w:rsidRPr="003A5A59">
              <w:t>$1.00</w:t>
            </w:r>
          </w:p>
        </w:tc>
        <w:tc>
          <w:tcPr>
            <w:tcW w:w="1282" w:type="dxa"/>
            <w:tcBorders>
              <w:top w:val="single" w:sz="2" w:space="0" w:color="auto"/>
              <w:left w:val="nil"/>
              <w:bottom w:val="single" w:sz="2" w:space="0" w:color="auto"/>
              <w:right w:val="nil"/>
            </w:tcBorders>
          </w:tcPr>
          <w:p w14:paraId="0F6938D2" w14:textId="77777777" w:rsidR="001E1423" w:rsidRPr="003A5A59" w:rsidRDefault="001E1423" w:rsidP="002705C8">
            <w:pPr>
              <w:pStyle w:val="Tabletext"/>
            </w:pPr>
            <w:r w:rsidRPr="003A5A59">
              <w:t>At least 99.99% silver</w:t>
            </w:r>
          </w:p>
        </w:tc>
        <w:tc>
          <w:tcPr>
            <w:tcW w:w="1611" w:type="dxa"/>
            <w:tcBorders>
              <w:top w:val="single" w:sz="2" w:space="0" w:color="auto"/>
              <w:left w:val="nil"/>
              <w:bottom w:val="single" w:sz="2" w:space="0" w:color="auto"/>
              <w:right w:val="nil"/>
            </w:tcBorders>
          </w:tcPr>
          <w:p w14:paraId="52B58423" w14:textId="77777777" w:rsidR="001E1423" w:rsidRPr="003A5A59" w:rsidRDefault="001E1423" w:rsidP="002705C8">
            <w:pPr>
              <w:pStyle w:val="Tabletext"/>
            </w:pPr>
            <w:r w:rsidRPr="003A5A59">
              <w:t>31.607 ± 0.500</w:t>
            </w:r>
          </w:p>
        </w:tc>
        <w:tc>
          <w:tcPr>
            <w:tcW w:w="854" w:type="dxa"/>
            <w:tcBorders>
              <w:top w:val="single" w:sz="2" w:space="0" w:color="auto"/>
              <w:left w:val="nil"/>
              <w:bottom w:val="single" w:sz="2" w:space="0" w:color="auto"/>
              <w:right w:val="nil"/>
            </w:tcBorders>
          </w:tcPr>
          <w:p w14:paraId="189B273B" w14:textId="77777777" w:rsidR="001E1423" w:rsidRPr="003A5A59" w:rsidRDefault="001E1423" w:rsidP="002705C8">
            <w:pPr>
              <w:pStyle w:val="Tabletext"/>
            </w:pPr>
            <w:r w:rsidRPr="003A5A59">
              <w:t>40.90</w:t>
            </w:r>
          </w:p>
        </w:tc>
        <w:tc>
          <w:tcPr>
            <w:tcW w:w="713" w:type="dxa"/>
            <w:tcBorders>
              <w:top w:val="single" w:sz="2" w:space="0" w:color="auto"/>
              <w:left w:val="nil"/>
              <w:bottom w:val="single" w:sz="2" w:space="0" w:color="auto"/>
              <w:right w:val="nil"/>
            </w:tcBorders>
          </w:tcPr>
          <w:p w14:paraId="133CC739" w14:textId="77777777" w:rsidR="001E1423" w:rsidRPr="003A5A59" w:rsidRDefault="001E1423" w:rsidP="002705C8">
            <w:pPr>
              <w:pStyle w:val="Tabletext"/>
            </w:pPr>
            <w:r w:rsidRPr="003A5A59">
              <w:t>3.50</w:t>
            </w:r>
          </w:p>
        </w:tc>
        <w:tc>
          <w:tcPr>
            <w:tcW w:w="456" w:type="dxa"/>
            <w:tcBorders>
              <w:top w:val="single" w:sz="2" w:space="0" w:color="auto"/>
              <w:left w:val="nil"/>
              <w:bottom w:val="single" w:sz="2" w:space="0" w:color="auto"/>
              <w:right w:val="nil"/>
            </w:tcBorders>
          </w:tcPr>
          <w:p w14:paraId="1DB37F72" w14:textId="77777777" w:rsidR="001E1423" w:rsidRPr="003A5A59" w:rsidRDefault="001E1423" w:rsidP="002705C8">
            <w:pPr>
              <w:pStyle w:val="Tabletext"/>
            </w:pPr>
            <w:r w:rsidRPr="003A5A59">
              <w:t>S1</w:t>
            </w:r>
          </w:p>
        </w:tc>
        <w:tc>
          <w:tcPr>
            <w:tcW w:w="570" w:type="dxa"/>
            <w:tcBorders>
              <w:top w:val="single" w:sz="2" w:space="0" w:color="auto"/>
              <w:left w:val="nil"/>
              <w:bottom w:val="single" w:sz="2" w:space="0" w:color="auto"/>
              <w:right w:val="nil"/>
            </w:tcBorders>
          </w:tcPr>
          <w:p w14:paraId="0A2CF290" w14:textId="77777777" w:rsidR="001E1423" w:rsidRPr="003A5A59" w:rsidRDefault="001E1423" w:rsidP="002705C8">
            <w:pPr>
              <w:pStyle w:val="Tabletext"/>
            </w:pPr>
            <w:r w:rsidRPr="003A5A59">
              <w:t>E1</w:t>
            </w:r>
          </w:p>
        </w:tc>
        <w:tc>
          <w:tcPr>
            <w:tcW w:w="591" w:type="dxa"/>
            <w:tcBorders>
              <w:top w:val="single" w:sz="2" w:space="0" w:color="auto"/>
              <w:left w:val="nil"/>
              <w:bottom w:val="single" w:sz="2" w:space="0" w:color="auto"/>
              <w:right w:val="nil"/>
            </w:tcBorders>
          </w:tcPr>
          <w:p w14:paraId="79622FFD" w14:textId="77777777" w:rsidR="001E1423" w:rsidRPr="003A5A59" w:rsidRDefault="001E1423" w:rsidP="002705C8">
            <w:pPr>
              <w:pStyle w:val="Tabletext"/>
            </w:pPr>
            <w:r w:rsidRPr="003A5A59">
              <w:t>O19</w:t>
            </w:r>
          </w:p>
        </w:tc>
        <w:tc>
          <w:tcPr>
            <w:tcW w:w="610" w:type="dxa"/>
            <w:tcBorders>
              <w:top w:val="single" w:sz="2" w:space="0" w:color="auto"/>
              <w:left w:val="nil"/>
              <w:bottom w:val="single" w:sz="2" w:space="0" w:color="auto"/>
              <w:right w:val="nil"/>
            </w:tcBorders>
          </w:tcPr>
          <w:p w14:paraId="46D7E729" w14:textId="77777777" w:rsidR="001E1423" w:rsidRPr="009056AB" w:rsidRDefault="001E1423" w:rsidP="002705C8">
            <w:pPr>
              <w:pStyle w:val="Tabletext"/>
              <w:rPr>
                <w:highlight w:val="green"/>
              </w:rPr>
            </w:pPr>
            <w:r w:rsidRPr="00A35C7C">
              <w:t>R52</w:t>
            </w:r>
          </w:p>
        </w:tc>
        <w:tc>
          <w:tcPr>
            <w:tcW w:w="1154" w:type="dxa"/>
            <w:tcBorders>
              <w:top w:val="single" w:sz="2" w:space="0" w:color="auto"/>
              <w:left w:val="nil"/>
              <w:bottom w:val="single" w:sz="2" w:space="0" w:color="auto"/>
              <w:right w:val="nil"/>
            </w:tcBorders>
          </w:tcPr>
          <w:p w14:paraId="63CBD93F" w14:textId="77777777" w:rsidR="001E1423" w:rsidRPr="009056AB" w:rsidRDefault="001E1423" w:rsidP="002705C8">
            <w:pPr>
              <w:pStyle w:val="Tabletext"/>
            </w:pPr>
            <w:r w:rsidRPr="000F5DAC">
              <w:t>16/12/2022</w:t>
            </w:r>
          </w:p>
        </w:tc>
      </w:tr>
      <w:tr w:rsidR="001E1423" w:rsidRPr="009056AB" w14:paraId="296AE2EB"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73FDD8B" w14:textId="77777777" w:rsidR="001E1423" w:rsidRPr="0089407F" w:rsidRDefault="001E1423" w:rsidP="002705C8">
            <w:pPr>
              <w:pStyle w:val="Tabletext"/>
            </w:pPr>
            <w:r w:rsidRPr="0089407F">
              <w:t>68</w:t>
            </w:r>
          </w:p>
        </w:tc>
        <w:tc>
          <w:tcPr>
            <w:tcW w:w="1142" w:type="dxa"/>
            <w:tcBorders>
              <w:top w:val="single" w:sz="2" w:space="0" w:color="auto"/>
              <w:left w:val="nil"/>
              <w:bottom w:val="single" w:sz="2" w:space="0" w:color="auto"/>
              <w:right w:val="nil"/>
            </w:tcBorders>
          </w:tcPr>
          <w:p w14:paraId="3822BFAA" w14:textId="77777777" w:rsidR="001E1423" w:rsidRPr="0089407F" w:rsidRDefault="001E1423" w:rsidP="002705C8">
            <w:pPr>
              <w:pStyle w:val="Tabletext"/>
            </w:pPr>
            <w:r w:rsidRPr="0089407F">
              <w:t>$1.00</w:t>
            </w:r>
          </w:p>
        </w:tc>
        <w:tc>
          <w:tcPr>
            <w:tcW w:w="1282" w:type="dxa"/>
            <w:tcBorders>
              <w:top w:val="single" w:sz="2" w:space="0" w:color="auto"/>
              <w:left w:val="nil"/>
              <w:bottom w:val="single" w:sz="2" w:space="0" w:color="auto"/>
              <w:right w:val="nil"/>
            </w:tcBorders>
          </w:tcPr>
          <w:p w14:paraId="281FB001" w14:textId="77777777" w:rsidR="001E1423" w:rsidRPr="0089407F" w:rsidRDefault="001E1423" w:rsidP="002705C8">
            <w:pPr>
              <w:pStyle w:val="Tabletext"/>
            </w:pPr>
            <w:r w:rsidRPr="0089407F">
              <w:t>At least 99.99% silver</w:t>
            </w:r>
          </w:p>
        </w:tc>
        <w:tc>
          <w:tcPr>
            <w:tcW w:w="1611" w:type="dxa"/>
            <w:tcBorders>
              <w:top w:val="single" w:sz="2" w:space="0" w:color="auto"/>
              <w:left w:val="nil"/>
              <w:bottom w:val="single" w:sz="2" w:space="0" w:color="auto"/>
              <w:right w:val="nil"/>
            </w:tcBorders>
          </w:tcPr>
          <w:p w14:paraId="62AFE8A2" w14:textId="77777777" w:rsidR="001E1423" w:rsidRPr="0089407F" w:rsidRDefault="001E1423" w:rsidP="002705C8">
            <w:pPr>
              <w:pStyle w:val="Tabletext"/>
            </w:pPr>
            <w:r w:rsidRPr="0089407F">
              <w:t>31.607 ± 0.500</w:t>
            </w:r>
          </w:p>
        </w:tc>
        <w:tc>
          <w:tcPr>
            <w:tcW w:w="854" w:type="dxa"/>
            <w:tcBorders>
              <w:top w:val="single" w:sz="2" w:space="0" w:color="auto"/>
              <w:left w:val="nil"/>
              <w:bottom w:val="single" w:sz="2" w:space="0" w:color="auto"/>
              <w:right w:val="nil"/>
            </w:tcBorders>
          </w:tcPr>
          <w:p w14:paraId="117C79A1" w14:textId="77777777" w:rsidR="001E1423" w:rsidRPr="0089407F" w:rsidRDefault="001E1423" w:rsidP="002705C8">
            <w:pPr>
              <w:pStyle w:val="Tabletext"/>
            </w:pPr>
            <w:r w:rsidRPr="0089407F">
              <w:t>40.90</w:t>
            </w:r>
          </w:p>
        </w:tc>
        <w:tc>
          <w:tcPr>
            <w:tcW w:w="713" w:type="dxa"/>
            <w:tcBorders>
              <w:top w:val="single" w:sz="2" w:space="0" w:color="auto"/>
              <w:left w:val="nil"/>
              <w:bottom w:val="single" w:sz="2" w:space="0" w:color="auto"/>
              <w:right w:val="nil"/>
            </w:tcBorders>
          </w:tcPr>
          <w:p w14:paraId="6F52C2BE" w14:textId="77777777" w:rsidR="001E1423" w:rsidRPr="0089407F" w:rsidRDefault="001E1423" w:rsidP="002705C8">
            <w:pPr>
              <w:pStyle w:val="Tabletext"/>
            </w:pPr>
            <w:r w:rsidRPr="0089407F">
              <w:t>3.50</w:t>
            </w:r>
          </w:p>
        </w:tc>
        <w:tc>
          <w:tcPr>
            <w:tcW w:w="456" w:type="dxa"/>
            <w:tcBorders>
              <w:top w:val="single" w:sz="2" w:space="0" w:color="auto"/>
              <w:left w:val="nil"/>
              <w:bottom w:val="single" w:sz="2" w:space="0" w:color="auto"/>
              <w:right w:val="nil"/>
            </w:tcBorders>
          </w:tcPr>
          <w:p w14:paraId="5505E823" w14:textId="77777777" w:rsidR="001E1423" w:rsidRPr="0089407F" w:rsidRDefault="001E1423" w:rsidP="002705C8">
            <w:pPr>
              <w:pStyle w:val="Tabletext"/>
            </w:pPr>
            <w:r w:rsidRPr="0089407F">
              <w:t>S1</w:t>
            </w:r>
          </w:p>
        </w:tc>
        <w:tc>
          <w:tcPr>
            <w:tcW w:w="570" w:type="dxa"/>
            <w:tcBorders>
              <w:top w:val="single" w:sz="2" w:space="0" w:color="auto"/>
              <w:left w:val="nil"/>
              <w:bottom w:val="single" w:sz="2" w:space="0" w:color="auto"/>
              <w:right w:val="nil"/>
            </w:tcBorders>
          </w:tcPr>
          <w:p w14:paraId="5EA75CF5" w14:textId="77777777" w:rsidR="001E1423" w:rsidRPr="0089407F" w:rsidRDefault="001E1423" w:rsidP="002705C8">
            <w:pPr>
              <w:pStyle w:val="Tabletext"/>
            </w:pPr>
            <w:r w:rsidRPr="0089407F">
              <w:t>E1</w:t>
            </w:r>
          </w:p>
        </w:tc>
        <w:tc>
          <w:tcPr>
            <w:tcW w:w="591" w:type="dxa"/>
            <w:tcBorders>
              <w:top w:val="single" w:sz="2" w:space="0" w:color="auto"/>
              <w:left w:val="nil"/>
              <w:bottom w:val="single" w:sz="2" w:space="0" w:color="auto"/>
              <w:right w:val="nil"/>
            </w:tcBorders>
          </w:tcPr>
          <w:p w14:paraId="55A5FF77" w14:textId="77777777" w:rsidR="001E1423" w:rsidRPr="0089407F" w:rsidRDefault="001E1423" w:rsidP="002705C8">
            <w:pPr>
              <w:pStyle w:val="Tabletext"/>
            </w:pPr>
            <w:r w:rsidRPr="0089407F">
              <w:t>O19</w:t>
            </w:r>
          </w:p>
        </w:tc>
        <w:tc>
          <w:tcPr>
            <w:tcW w:w="610" w:type="dxa"/>
            <w:tcBorders>
              <w:top w:val="single" w:sz="2" w:space="0" w:color="auto"/>
              <w:left w:val="nil"/>
              <w:bottom w:val="single" w:sz="2" w:space="0" w:color="auto"/>
              <w:right w:val="nil"/>
            </w:tcBorders>
          </w:tcPr>
          <w:p w14:paraId="5C46579D" w14:textId="77777777" w:rsidR="001E1423" w:rsidRPr="009056AB" w:rsidRDefault="001E1423" w:rsidP="002705C8">
            <w:pPr>
              <w:pStyle w:val="Tabletext"/>
              <w:rPr>
                <w:highlight w:val="green"/>
              </w:rPr>
            </w:pPr>
            <w:r w:rsidRPr="001847B6">
              <w:t>R53</w:t>
            </w:r>
          </w:p>
        </w:tc>
        <w:tc>
          <w:tcPr>
            <w:tcW w:w="1154" w:type="dxa"/>
            <w:tcBorders>
              <w:top w:val="single" w:sz="2" w:space="0" w:color="auto"/>
              <w:left w:val="nil"/>
              <w:bottom w:val="single" w:sz="2" w:space="0" w:color="auto"/>
              <w:right w:val="nil"/>
            </w:tcBorders>
          </w:tcPr>
          <w:p w14:paraId="119C04A5" w14:textId="77777777" w:rsidR="001E1423" w:rsidRPr="009056AB" w:rsidRDefault="001E1423" w:rsidP="002705C8">
            <w:pPr>
              <w:pStyle w:val="Tabletext"/>
            </w:pPr>
            <w:r w:rsidRPr="000F5DAC">
              <w:t>16/12/2022</w:t>
            </w:r>
          </w:p>
        </w:tc>
      </w:tr>
      <w:tr w:rsidR="001E1423" w:rsidRPr="009056AB" w14:paraId="2E9D6D21"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49014F6" w14:textId="77777777" w:rsidR="001E1423" w:rsidRPr="004C3955" w:rsidRDefault="001E1423" w:rsidP="002705C8">
            <w:pPr>
              <w:pStyle w:val="Tabletext"/>
            </w:pPr>
            <w:r w:rsidRPr="004C3955">
              <w:t>69</w:t>
            </w:r>
          </w:p>
        </w:tc>
        <w:tc>
          <w:tcPr>
            <w:tcW w:w="1142" w:type="dxa"/>
            <w:tcBorders>
              <w:top w:val="single" w:sz="2" w:space="0" w:color="auto"/>
              <w:left w:val="nil"/>
              <w:bottom w:val="single" w:sz="2" w:space="0" w:color="auto"/>
              <w:right w:val="nil"/>
            </w:tcBorders>
          </w:tcPr>
          <w:p w14:paraId="2680CEB3" w14:textId="77777777" w:rsidR="001E1423" w:rsidRPr="004C3955" w:rsidRDefault="001E1423" w:rsidP="002705C8">
            <w:pPr>
              <w:pStyle w:val="Tabletext"/>
            </w:pPr>
            <w:r w:rsidRPr="004C3955">
              <w:t>$1.00</w:t>
            </w:r>
          </w:p>
        </w:tc>
        <w:tc>
          <w:tcPr>
            <w:tcW w:w="1282" w:type="dxa"/>
            <w:tcBorders>
              <w:top w:val="single" w:sz="2" w:space="0" w:color="auto"/>
              <w:left w:val="nil"/>
              <w:bottom w:val="single" w:sz="2" w:space="0" w:color="auto"/>
              <w:right w:val="nil"/>
            </w:tcBorders>
          </w:tcPr>
          <w:p w14:paraId="36867EBF" w14:textId="77777777" w:rsidR="001E1423" w:rsidRPr="004C3955" w:rsidRDefault="001E1423" w:rsidP="002705C8">
            <w:pPr>
              <w:pStyle w:val="Tabletext"/>
            </w:pPr>
            <w:r w:rsidRPr="004C3955">
              <w:t>At least 99.99% silver</w:t>
            </w:r>
          </w:p>
        </w:tc>
        <w:tc>
          <w:tcPr>
            <w:tcW w:w="1611" w:type="dxa"/>
            <w:tcBorders>
              <w:top w:val="single" w:sz="2" w:space="0" w:color="auto"/>
              <w:left w:val="nil"/>
              <w:bottom w:val="single" w:sz="2" w:space="0" w:color="auto"/>
              <w:right w:val="nil"/>
            </w:tcBorders>
          </w:tcPr>
          <w:p w14:paraId="60B9376E" w14:textId="77777777" w:rsidR="001E1423" w:rsidRPr="004C3955" w:rsidRDefault="001E1423" w:rsidP="002705C8">
            <w:pPr>
              <w:pStyle w:val="Tabletext"/>
            </w:pPr>
            <w:r w:rsidRPr="004C3955">
              <w:t>31.607 ± 0.500</w:t>
            </w:r>
          </w:p>
        </w:tc>
        <w:tc>
          <w:tcPr>
            <w:tcW w:w="854" w:type="dxa"/>
            <w:tcBorders>
              <w:top w:val="single" w:sz="2" w:space="0" w:color="auto"/>
              <w:left w:val="nil"/>
              <w:bottom w:val="single" w:sz="2" w:space="0" w:color="auto"/>
              <w:right w:val="nil"/>
            </w:tcBorders>
          </w:tcPr>
          <w:p w14:paraId="3C907331" w14:textId="77777777" w:rsidR="001E1423" w:rsidRPr="004C3955" w:rsidRDefault="001E1423" w:rsidP="002705C8">
            <w:pPr>
              <w:pStyle w:val="Tabletext"/>
            </w:pPr>
            <w:r w:rsidRPr="004C3955">
              <w:t>40.90</w:t>
            </w:r>
          </w:p>
        </w:tc>
        <w:tc>
          <w:tcPr>
            <w:tcW w:w="713" w:type="dxa"/>
            <w:tcBorders>
              <w:top w:val="single" w:sz="2" w:space="0" w:color="auto"/>
              <w:left w:val="nil"/>
              <w:bottom w:val="single" w:sz="2" w:space="0" w:color="auto"/>
              <w:right w:val="nil"/>
            </w:tcBorders>
          </w:tcPr>
          <w:p w14:paraId="0C9FFECA" w14:textId="77777777" w:rsidR="001E1423" w:rsidRPr="004C3955" w:rsidRDefault="001E1423" w:rsidP="002705C8">
            <w:pPr>
              <w:pStyle w:val="Tabletext"/>
            </w:pPr>
            <w:r w:rsidRPr="004C3955">
              <w:t>3.50</w:t>
            </w:r>
          </w:p>
        </w:tc>
        <w:tc>
          <w:tcPr>
            <w:tcW w:w="456" w:type="dxa"/>
            <w:tcBorders>
              <w:top w:val="single" w:sz="2" w:space="0" w:color="auto"/>
              <w:left w:val="nil"/>
              <w:bottom w:val="single" w:sz="2" w:space="0" w:color="auto"/>
              <w:right w:val="nil"/>
            </w:tcBorders>
          </w:tcPr>
          <w:p w14:paraId="70FE32A5" w14:textId="77777777" w:rsidR="001E1423" w:rsidRPr="004C3955" w:rsidRDefault="001E1423" w:rsidP="002705C8">
            <w:pPr>
              <w:pStyle w:val="Tabletext"/>
            </w:pPr>
            <w:r w:rsidRPr="004C3955">
              <w:t>S1</w:t>
            </w:r>
          </w:p>
        </w:tc>
        <w:tc>
          <w:tcPr>
            <w:tcW w:w="570" w:type="dxa"/>
            <w:tcBorders>
              <w:top w:val="single" w:sz="2" w:space="0" w:color="auto"/>
              <w:left w:val="nil"/>
              <w:bottom w:val="single" w:sz="2" w:space="0" w:color="auto"/>
              <w:right w:val="nil"/>
            </w:tcBorders>
          </w:tcPr>
          <w:p w14:paraId="62E9C4AC" w14:textId="77777777" w:rsidR="001E1423" w:rsidRPr="004C3955" w:rsidRDefault="001E1423" w:rsidP="002705C8">
            <w:pPr>
              <w:pStyle w:val="Tabletext"/>
            </w:pPr>
            <w:r w:rsidRPr="004C3955">
              <w:t>E1</w:t>
            </w:r>
          </w:p>
        </w:tc>
        <w:tc>
          <w:tcPr>
            <w:tcW w:w="591" w:type="dxa"/>
            <w:tcBorders>
              <w:top w:val="single" w:sz="2" w:space="0" w:color="auto"/>
              <w:left w:val="nil"/>
              <w:bottom w:val="single" w:sz="2" w:space="0" w:color="auto"/>
              <w:right w:val="nil"/>
            </w:tcBorders>
          </w:tcPr>
          <w:p w14:paraId="3D2AE781" w14:textId="77777777" w:rsidR="001E1423" w:rsidRPr="004C3955" w:rsidRDefault="001E1423" w:rsidP="002705C8">
            <w:pPr>
              <w:pStyle w:val="Tabletext"/>
            </w:pPr>
            <w:r w:rsidRPr="004C3955">
              <w:t>O18</w:t>
            </w:r>
          </w:p>
        </w:tc>
        <w:tc>
          <w:tcPr>
            <w:tcW w:w="610" w:type="dxa"/>
            <w:tcBorders>
              <w:top w:val="single" w:sz="2" w:space="0" w:color="auto"/>
              <w:left w:val="nil"/>
              <w:bottom w:val="single" w:sz="2" w:space="0" w:color="auto"/>
              <w:right w:val="nil"/>
            </w:tcBorders>
          </w:tcPr>
          <w:p w14:paraId="320024B8" w14:textId="77777777" w:rsidR="001E1423" w:rsidRPr="009056AB" w:rsidRDefault="001E1423" w:rsidP="002705C8">
            <w:pPr>
              <w:pStyle w:val="Tabletext"/>
              <w:rPr>
                <w:highlight w:val="green"/>
              </w:rPr>
            </w:pPr>
            <w:r w:rsidRPr="00E013B6">
              <w:t>R54</w:t>
            </w:r>
          </w:p>
        </w:tc>
        <w:tc>
          <w:tcPr>
            <w:tcW w:w="1154" w:type="dxa"/>
            <w:tcBorders>
              <w:top w:val="single" w:sz="2" w:space="0" w:color="auto"/>
              <w:left w:val="nil"/>
              <w:bottom w:val="single" w:sz="2" w:space="0" w:color="auto"/>
              <w:right w:val="nil"/>
            </w:tcBorders>
          </w:tcPr>
          <w:p w14:paraId="4A8D6D0D" w14:textId="77777777" w:rsidR="001E1423" w:rsidRPr="009056AB" w:rsidRDefault="001E1423" w:rsidP="002705C8">
            <w:pPr>
              <w:pStyle w:val="Tabletext"/>
            </w:pPr>
            <w:r w:rsidRPr="000F5DAC">
              <w:t>16/12/2022</w:t>
            </w:r>
          </w:p>
        </w:tc>
      </w:tr>
      <w:tr w:rsidR="001E1423" w:rsidRPr="009056AB" w14:paraId="272A7B91"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87069EC" w14:textId="77777777" w:rsidR="001E1423" w:rsidRPr="00A21904" w:rsidRDefault="001E1423" w:rsidP="002705C8">
            <w:pPr>
              <w:pStyle w:val="Tabletext"/>
            </w:pPr>
            <w:r w:rsidRPr="00A21904">
              <w:t>70</w:t>
            </w:r>
          </w:p>
        </w:tc>
        <w:tc>
          <w:tcPr>
            <w:tcW w:w="1142" w:type="dxa"/>
            <w:tcBorders>
              <w:top w:val="single" w:sz="2" w:space="0" w:color="auto"/>
              <w:left w:val="nil"/>
              <w:bottom w:val="single" w:sz="2" w:space="0" w:color="auto"/>
              <w:right w:val="nil"/>
            </w:tcBorders>
          </w:tcPr>
          <w:p w14:paraId="3B9C61E5" w14:textId="77777777" w:rsidR="001E1423" w:rsidRPr="00A21904" w:rsidRDefault="001E1423" w:rsidP="002705C8">
            <w:pPr>
              <w:pStyle w:val="Tabletext"/>
            </w:pPr>
            <w:r w:rsidRPr="00A21904">
              <w:t>$1.00</w:t>
            </w:r>
          </w:p>
        </w:tc>
        <w:tc>
          <w:tcPr>
            <w:tcW w:w="1282" w:type="dxa"/>
            <w:tcBorders>
              <w:top w:val="single" w:sz="2" w:space="0" w:color="auto"/>
              <w:left w:val="nil"/>
              <w:bottom w:val="single" w:sz="2" w:space="0" w:color="auto"/>
              <w:right w:val="nil"/>
            </w:tcBorders>
          </w:tcPr>
          <w:p w14:paraId="79645BE4" w14:textId="77777777" w:rsidR="001E1423" w:rsidRPr="00A21904" w:rsidRDefault="001E1423" w:rsidP="002705C8">
            <w:pPr>
              <w:pStyle w:val="Tabletext"/>
            </w:pPr>
            <w:r w:rsidRPr="00A21904">
              <w:t>At least 99.99% silver</w:t>
            </w:r>
          </w:p>
        </w:tc>
        <w:tc>
          <w:tcPr>
            <w:tcW w:w="1611" w:type="dxa"/>
            <w:tcBorders>
              <w:top w:val="single" w:sz="2" w:space="0" w:color="auto"/>
              <w:left w:val="nil"/>
              <w:bottom w:val="single" w:sz="2" w:space="0" w:color="auto"/>
              <w:right w:val="nil"/>
            </w:tcBorders>
          </w:tcPr>
          <w:p w14:paraId="1A262188" w14:textId="77777777" w:rsidR="001E1423" w:rsidRPr="00A21904" w:rsidRDefault="001E1423" w:rsidP="002705C8">
            <w:pPr>
              <w:pStyle w:val="Tabletext"/>
            </w:pPr>
            <w:r w:rsidRPr="00A21904">
              <w:t>31.607 ± 0.500</w:t>
            </w:r>
          </w:p>
        </w:tc>
        <w:tc>
          <w:tcPr>
            <w:tcW w:w="854" w:type="dxa"/>
            <w:tcBorders>
              <w:top w:val="single" w:sz="2" w:space="0" w:color="auto"/>
              <w:left w:val="nil"/>
              <w:bottom w:val="single" w:sz="2" w:space="0" w:color="auto"/>
              <w:right w:val="nil"/>
            </w:tcBorders>
          </w:tcPr>
          <w:p w14:paraId="43E120DE" w14:textId="77777777" w:rsidR="001E1423" w:rsidRPr="00A21904" w:rsidRDefault="001E1423" w:rsidP="002705C8">
            <w:pPr>
              <w:pStyle w:val="Tabletext"/>
            </w:pPr>
            <w:r w:rsidRPr="00A21904">
              <w:t>40.90</w:t>
            </w:r>
          </w:p>
        </w:tc>
        <w:tc>
          <w:tcPr>
            <w:tcW w:w="713" w:type="dxa"/>
            <w:tcBorders>
              <w:top w:val="single" w:sz="2" w:space="0" w:color="auto"/>
              <w:left w:val="nil"/>
              <w:bottom w:val="single" w:sz="2" w:space="0" w:color="auto"/>
              <w:right w:val="nil"/>
            </w:tcBorders>
          </w:tcPr>
          <w:p w14:paraId="2EB6C2E9" w14:textId="77777777" w:rsidR="001E1423" w:rsidRPr="00A21904" w:rsidRDefault="001E1423" w:rsidP="002705C8">
            <w:pPr>
              <w:pStyle w:val="Tabletext"/>
            </w:pPr>
            <w:r w:rsidRPr="00A21904">
              <w:t>3.50</w:t>
            </w:r>
          </w:p>
        </w:tc>
        <w:tc>
          <w:tcPr>
            <w:tcW w:w="456" w:type="dxa"/>
            <w:tcBorders>
              <w:top w:val="single" w:sz="2" w:space="0" w:color="auto"/>
              <w:left w:val="nil"/>
              <w:bottom w:val="single" w:sz="2" w:space="0" w:color="auto"/>
              <w:right w:val="nil"/>
            </w:tcBorders>
          </w:tcPr>
          <w:p w14:paraId="34602B74" w14:textId="77777777" w:rsidR="001E1423" w:rsidRPr="00A21904" w:rsidRDefault="001E1423" w:rsidP="002705C8">
            <w:pPr>
              <w:pStyle w:val="Tabletext"/>
            </w:pPr>
            <w:r w:rsidRPr="00A21904">
              <w:t>S1</w:t>
            </w:r>
          </w:p>
        </w:tc>
        <w:tc>
          <w:tcPr>
            <w:tcW w:w="570" w:type="dxa"/>
            <w:tcBorders>
              <w:top w:val="single" w:sz="2" w:space="0" w:color="auto"/>
              <w:left w:val="nil"/>
              <w:bottom w:val="single" w:sz="2" w:space="0" w:color="auto"/>
              <w:right w:val="nil"/>
            </w:tcBorders>
          </w:tcPr>
          <w:p w14:paraId="686FCD91" w14:textId="77777777" w:rsidR="001E1423" w:rsidRPr="00A21904" w:rsidRDefault="001E1423" w:rsidP="002705C8">
            <w:pPr>
              <w:pStyle w:val="Tabletext"/>
            </w:pPr>
            <w:r w:rsidRPr="00A21904">
              <w:t>E1</w:t>
            </w:r>
          </w:p>
        </w:tc>
        <w:tc>
          <w:tcPr>
            <w:tcW w:w="591" w:type="dxa"/>
            <w:tcBorders>
              <w:top w:val="single" w:sz="2" w:space="0" w:color="auto"/>
              <w:left w:val="nil"/>
              <w:bottom w:val="single" w:sz="2" w:space="0" w:color="auto"/>
              <w:right w:val="nil"/>
            </w:tcBorders>
          </w:tcPr>
          <w:p w14:paraId="242E1802" w14:textId="77777777" w:rsidR="001E1423" w:rsidRPr="00A21904" w:rsidRDefault="001E1423" w:rsidP="002705C8">
            <w:pPr>
              <w:pStyle w:val="Tabletext"/>
            </w:pPr>
            <w:r w:rsidRPr="00A21904">
              <w:t>O18</w:t>
            </w:r>
          </w:p>
        </w:tc>
        <w:tc>
          <w:tcPr>
            <w:tcW w:w="610" w:type="dxa"/>
            <w:tcBorders>
              <w:top w:val="single" w:sz="2" w:space="0" w:color="auto"/>
              <w:left w:val="nil"/>
              <w:bottom w:val="single" w:sz="2" w:space="0" w:color="auto"/>
              <w:right w:val="nil"/>
            </w:tcBorders>
          </w:tcPr>
          <w:p w14:paraId="175BC086" w14:textId="77777777" w:rsidR="001E1423" w:rsidRPr="009056AB" w:rsidRDefault="001E1423" w:rsidP="002705C8">
            <w:pPr>
              <w:pStyle w:val="Tabletext"/>
              <w:rPr>
                <w:highlight w:val="green"/>
              </w:rPr>
            </w:pPr>
            <w:r w:rsidRPr="00A26788">
              <w:t>R55</w:t>
            </w:r>
          </w:p>
        </w:tc>
        <w:tc>
          <w:tcPr>
            <w:tcW w:w="1154" w:type="dxa"/>
            <w:tcBorders>
              <w:top w:val="single" w:sz="2" w:space="0" w:color="auto"/>
              <w:left w:val="nil"/>
              <w:bottom w:val="single" w:sz="2" w:space="0" w:color="auto"/>
              <w:right w:val="nil"/>
            </w:tcBorders>
          </w:tcPr>
          <w:p w14:paraId="35F58635" w14:textId="77777777" w:rsidR="001E1423" w:rsidRPr="009056AB" w:rsidRDefault="001E1423" w:rsidP="002705C8">
            <w:pPr>
              <w:pStyle w:val="Tabletext"/>
            </w:pPr>
            <w:r w:rsidRPr="000F5DAC">
              <w:t>16/12/2022</w:t>
            </w:r>
          </w:p>
        </w:tc>
      </w:tr>
      <w:tr w:rsidR="001E1423" w:rsidRPr="009056AB" w14:paraId="280373B2" w14:textId="77777777" w:rsidTr="00270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3D33B20" w14:textId="77777777" w:rsidR="001E1423" w:rsidRPr="00935244" w:rsidRDefault="001E1423" w:rsidP="002705C8">
            <w:pPr>
              <w:pStyle w:val="Tabletext"/>
            </w:pPr>
            <w:r w:rsidRPr="00935244">
              <w:t>71</w:t>
            </w:r>
          </w:p>
        </w:tc>
        <w:tc>
          <w:tcPr>
            <w:tcW w:w="1142" w:type="dxa"/>
            <w:tcBorders>
              <w:top w:val="single" w:sz="2" w:space="0" w:color="auto"/>
              <w:left w:val="nil"/>
              <w:bottom w:val="single" w:sz="2" w:space="0" w:color="auto"/>
              <w:right w:val="nil"/>
            </w:tcBorders>
          </w:tcPr>
          <w:p w14:paraId="798FFF1B" w14:textId="77777777" w:rsidR="001E1423" w:rsidRPr="00935244" w:rsidRDefault="001E1423" w:rsidP="002705C8">
            <w:pPr>
              <w:pStyle w:val="Tabletext"/>
            </w:pPr>
            <w:r w:rsidRPr="00935244">
              <w:t>$1.00</w:t>
            </w:r>
          </w:p>
        </w:tc>
        <w:tc>
          <w:tcPr>
            <w:tcW w:w="1282" w:type="dxa"/>
            <w:tcBorders>
              <w:top w:val="single" w:sz="2" w:space="0" w:color="auto"/>
              <w:left w:val="nil"/>
              <w:bottom w:val="single" w:sz="2" w:space="0" w:color="auto"/>
              <w:right w:val="nil"/>
            </w:tcBorders>
          </w:tcPr>
          <w:p w14:paraId="243AAFC3" w14:textId="77777777" w:rsidR="001E1423" w:rsidRPr="00935244" w:rsidRDefault="001E1423" w:rsidP="002705C8">
            <w:pPr>
              <w:pStyle w:val="Tabletext"/>
            </w:pPr>
            <w:r w:rsidRPr="00935244">
              <w:t>At least 99.99% silver</w:t>
            </w:r>
          </w:p>
        </w:tc>
        <w:tc>
          <w:tcPr>
            <w:tcW w:w="1611" w:type="dxa"/>
            <w:tcBorders>
              <w:top w:val="single" w:sz="2" w:space="0" w:color="auto"/>
              <w:left w:val="nil"/>
              <w:bottom w:val="single" w:sz="2" w:space="0" w:color="auto"/>
              <w:right w:val="nil"/>
            </w:tcBorders>
          </w:tcPr>
          <w:p w14:paraId="7A75968A" w14:textId="77777777" w:rsidR="001E1423" w:rsidRPr="00935244" w:rsidRDefault="001E1423" w:rsidP="002705C8">
            <w:pPr>
              <w:pStyle w:val="Tabletext"/>
            </w:pPr>
            <w:r w:rsidRPr="00935244">
              <w:t>31.607 ± 0.500</w:t>
            </w:r>
          </w:p>
        </w:tc>
        <w:tc>
          <w:tcPr>
            <w:tcW w:w="854" w:type="dxa"/>
            <w:tcBorders>
              <w:top w:val="single" w:sz="2" w:space="0" w:color="auto"/>
              <w:left w:val="nil"/>
              <w:bottom w:val="single" w:sz="2" w:space="0" w:color="auto"/>
              <w:right w:val="nil"/>
            </w:tcBorders>
          </w:tcPr>
          <w:p w14:paraId="0C1D3003" w14:textId="77777777" w:rsidR="001E1423" w:rsidRPr="00935244" w:rsidRDefault="001E1423" w:rsidP="002705C8">
            <w:pPr>
              <w:pStyle w:val="Tabletext"/>
            </w:pPr>
            <w:r w:rsidRPr="00935244">
              <w:t>40.90</w:t>
            </w:r>
          </w:p>
        </w:tc>
        <w:tc>
          <w:tcPr>
            <w:tcW w:w="713" w:type="dxa"/>
            <w:tcBorders>
              <w:top w:val="single" w:sz="2" w:space="0" w:color="auto"/>
              <w:left w:val="nil"/>
              <w:bottom w:val="single" w:sz="2" w:space="0" w:color="auto"/>
              <w:right w:val="nil"/>
            </w:tcBorders>
          </w:tcPr>
          <w:p w14:paraId="56C78A93" w14:textId="77777777" w:rsidR="001E1423" w:rsidRPr="00935244" w:rsidRDefault="001E1423" w:rsidP="002705C8">
            <w:pPr>
              <w:pStyle w:val="Tabletext"/>
            </w:pPr>
            <w:r w:rsidRPr="00935244">
              <w:t>3.50</w:t>
            </w:r>
          </w:p>
        </w:tc>
        <w:tc>
          <w:tcPr>
            <w:tcW w:w="456" w:type="dxa"/>
            <w:tcBorders>
              <w:top w:val="single" w:sz="2" w:space="0" w:color="auto"/>
              <w:left w:val="nil"/>
              <w:bottom w:val="single" w:sz="2" w:space="0" w:color="auto"/>
              <w:right w:val="nil"/>
            </w:tcBorders>
          </w:tcPr>
          <w:p w14:paraId="401C1F0A" w14:textId="77777777" w:rsidR="001E1423" w:rsidRPr="00935244" w:rsidRDefault="001E1423" w:rsidP="002705C8">
            <w:pPr>
              <w:pStyle w:val="Tabletext"/>
            </w:pPr>
            <w:r w:rsidRPr="00935244">
              <w:t>S1</w:t>
            </w:r>
          </w:p>
        </w:tc>
        <w:tc>
          <w:tcPr>
            <w:tcW w:w="570" w:type="dxa"/>
            <w:tcBorders>
              <w:top w:val="single" w:sz="2" w:space="0" w:color="auto"/>
              <w:left w:val="nil"/>
              <w:bottom w:val="single" w:sz="2" w:space="0" w:color="auto"/>
              <w:right w:val="nil"/>
            </w:tcBorders>
          </w:tcPr>
          <w:p w14:paraId="11DFA338" w14:textId="77777777" w:rsidR="001E1423" w:rsidRPr="00935244" w:rsidRDefault="001E1423" w:rsidP="002705C8">
            <w:pPr>
              <w:pStyle w:val="Tabletext"/>
            </w:pPr>
            <w:r w:rsidRPr="00935244">
              <w:t>E1</w:t>
            </w:r>
          </w:p>
        </w:tc>
        <w:tc>
          <w:tcPr>
            <w:tcW w:w="591" w:type="dxa"/>
            <w:tcBorders>
              <w:top w:val="single" w:sz="2" w:space="0" w:color="auto"/>
              <w:left w:val="nil"/>
              <w:bottom w:val="single" w:sz="2" w:space="0" w:color="auto"/>
              <w:right w:val="nil"/>
            </w:tcBorders>
          </w:tcPr>
          <w:p w14:paraId="4B8553FD" w14:textId="77777777" w:rsidR="001E1423" w:rsidRPr="00935244" w:rsidRDefault="001E1423" w:rsidP="002705C8">
            <w:pPr>
              <w:pStyle w:val="Tabletext"/>
            </w:pPr>
            <w:r w:rsidRPr="00935244">
              <w:t>O18</w:t>
            </w:r>
          </w:p>
        </w:tc>
        <w:tc>
          <w:tcPr>
            <w:tcW w:w="610" w:type="dxa"/>
            <w:tcBorders>
              <w:top w:val="single" w:sz="2" w:space="0" w:color="auto"/>
              <w:left w:val="nil"/>
              <w:bottom w:val="single" w:sz="2" w:space="0" w:color="auto"/>
              <w:right w:val="nil"/>
            </w:tcBorders>
          </w:tcPr>
          <w:p w14:paraId="54F3F709" w14:textId="77777777" w:rsidR="001E1423" w:rsidRPr="009056AB" w:rsidRDefault="001E1423" w:rsidP="002705C8">
            <w:pPr>
              <w:pStyle w:val="Tabletext"/>
              <w:rPr>
                <w:highlight w:val="green"/>
              </w:rPr>
            </w:pPr>
            <w:r w:rsidRPr="009E5FAC">
              <w:t>R56</w:t>
            </w:r>
          </w:p>
        </w:tc>
        <w:tc>
          <w:tcPr>
            <w:tcW w:w="1154" w:type="dxa"/>
            <w:tcBorders>
              <w:top w:val="single" w:sz="2" w:space="0" w:color="auto"/>
              <w:left w:val="nil"/>
              <w:bottom w:val="single" w:sz="2" w:space="0" w:color="auto"/>
              <w:right w:val="nil"/>
            </w:tcBorders>
          </w:tcPr>
          <w:p w14:paraId="2E590437" w14:textId="77777777" w:rsidR="001E1423" w:rsidRPr="009056AB" w:rsidRDefault="001E1423" w:rsidP="002705C8">
            <w:pPr>
              <w:pStyle w:val="Tabletext"/>
              <w:rPr>
                <w:highlight w:val="yellow"/>
              </w:rPr>
            </w:pPr>
            <w:r w:rsidRPr="000F5DAC">
              <w:t>16/12/2022</w:t>
            </w:r>
          </w:p>
        </w:tc>
      </w:tr>
      <w:tr w:rsidR="001E1423" w14:paraId="45744ED2" w14:textId="77777777" w:rsidTr="00502ADE">
        <w:trPr>
          <w:cantSplit/>
          <w:jc w:val="center"/>
        </w:trPr>
        <w:tc>
          <w:tcPr>
            <w:tcW w:w="812" w:type="dxa"/>
          </w:tcPr>
          <w:p w14:paraId="581D3000" w14:textId="5F2811C8" w:rsidR="001E1423" w:rsidRPr="00E57224" w:rsidRDefault="001E1423" w:rsidP="001E1423">
            <w:pPr>
              <w:pStyle w:val="Tabletext"/>
            </w:pPr>
            <w:r w:rsidRPr="007F51D9">
              <w:t>72</w:t>
            </w:r>
          </w:p>
        </w:tc>
        <w:tc>
          <w:tcPr>
            <w:tcW w:w="1142" w:type="dxa"/>
          </w:tcPr>
          <w:p w14:paraId="72C7444B" w14:textId="1F3EFF93" w:rsidR="001E1423" w:rsidRPr="00E57224" w:rsidRDefault="001E1423" w:rsidP="001E1423">
            <w:pPr>
              <w:pStyle w:val="Tabletext"/>
            </w:pPr>
            <w:r w:rsidRPr="007F51D9">
              <w:t>$2.00</w:t>
            </w:r>
          </w:p>
        </w:tc>
        <w:tc>
          <w:tcPr>
            <w:tcW w:w="1282" w:type="dxa"/>
          </w:tcPr>
          <w:p w14:paraId="6193D858" w14:textId="4EDF5CAE" w:rsidR="001E1423" w:rsidRPr="00E57224" w:rsidRDefault="001E1423" w:rsidP="001E1423">
            <w:pPr>
              <w:pStyle w:val="Tabletext"/>
            </w:pPr>
            <w:r w:rsidRPr="007F51D9">
              <w:t>At least 99.99% silver</w:t>
            </w:r>
          </w:p>
        </w:tc>
        <w:tc>
          <w:tcPr>
            <w:tcW w:w="1611" w:type="dxa"/>
          </w:tcPr>
          <w:p w14:paraId="7FDFA5C5" w14:textId="69F3547A" w:rsidR="001E1423" w:rsidRPr="00E57224" w:rsidRDefault="001E1423" w:rsidP="001E1423">
            <w:pPr>
              <w:pStyle w:val="Tabletext"/>
            </w:pPr>
            <w:r w:rsidRPr="007F51D9">
              <w:t>62.713 ± 0.500</w:t>
            </w:r>
          </w:p>
        </w:tc>
        <w:tc>
          <w:tcPr>
            <w:tcW w:w="854" w:type="dxa"/>
          </w:tcPr>
          <w:p w14:paraId="41E775CB" w14:textId="36FCC149" w:rsidR="001E1423" w:rsidRPr="00E57224" w:rsidRDefault="001E1423" w:rsidP="001E1423">
            <w:pPr>
              <w:pStyle w:val="Tabletext"/>
            </w:pPr>
            <w:r w:rsidRPr="007F51D9">
              <w:t>50.80</w:t>
            </w:r>
          </w:p>
        </w:tc>
        <w:tc>
          <w:tcPr>
            <w:tcW w:w="713" w:type="dxa"/>
          </w:tcPr>
          <w:p w14:paraId="679ED711" w14:textId="198FD5C1" w:rsidR="001E1423" w:rsidRPr="00E57224" w:rsidRDefault="001E1423" w:rsidP="001E1423">
            <w:pPr>
              <w:pStyle w:val="Tabletext"/>
            </w:pPr>
            <w:r w:rsidRPr="007F51D9">
              <w:t>4.80</w:t>
            </w:r>
          </w:p>
        </w:tc>
        <w:tc>
          <w:tcPr>
            <w:tcW w:w="456" w:type="dxa"/>
          </w:tcPr>
          <w:p w14:paraId="53AD9DB6" w14:textId="3E08047C" w:rsidR="001E1423" w:rsidRPr="00E57224" w:rsidRDefault="001E1423" w:rsidP="001E1423">
            <w:pPr>
              <w:pStyle w:val="Tabletext"/>
            </w:pPr>
            <w:r w:rsidRPr="007F51D9">
              <w:t>S1</w:t>
            </w:r>
          </w:p>
        </w:tc>
        <w:tc>
          <w:tcPr>
            <w:tcW w:w="570" w:type="dxa"/>
          </w:tcPr>
          <w:p w14:paraId="46883698" w14:textId="54A0EBCD" w:rsidR="001E1423" w:rsidRPr="00E57224" w:rsidRDefault="001E1423" w:rsidP="001E1423">
            <w:pPr>
              <w:pStyle w:val="Tabletext"/>
            </w:pPr>
            <w:r w:rsidRPr="007528C7">
              <w:t>E6</w:t>
            </w:r>
          </w:p>
        </w:tc>
        <w:tc>
          <w:tcPr>
            <w:tcW w:w="591" w:type="dxa"/>
          </w:tcPr>
          <w:p w14:paraId="72A33923" w14:textId="3C8300BF" w:rsidR="001E1423" w:rsidRPr="00E57224" w:rsidRDefault="001E1423" w:rsidP="001E1423">
            <w:pPr>
              <w:pStyle w:val="Tabletext"/>
            </w:pPr>
            <w:r w:rsidRPr="00E83C6F">
              <w:t>O23</w:t>
            </w:r>
          </w:p>
        </w:tc>
        <w:tc>
          <w:tcPr>
            <w:tcW w:w="610" w:type="dxa"/>
          </w:tcPr>
          <w:p w14:paraId="7AD3DE56" w14:textId="08C08119" w:rsidR="001E1423" w:rsidRPr="00E57224" w:rsidRDefault="001E1423" w:rsidP="001E1423">
            <w:pPr>
              <w:pStyle w:val="Tabletext"/>
            </w:pPr>
            <w:r w:rsidRPr="00E83C6F">
              <w:t>R57</w:t>
            </w:r>
          </w:p>
        </w:tc>
        <w:tc>
          <w:tcPr>
            <w:tcW w:w="1154" w:type="dxa"/>
          </w:tcPr>
          <w:p w14:paraId="2D05755D" w14:textId="5C254A29" w:rsidR="001E1423" w:rsidRPr="004A08BA" w:rsidRDefault="001E1423" w:rsidP="001E1423">
            <w:pPr>
              <w:pStyle w:val="Tabletext"/>
            </w:pPr>
            <w:r w:rsidRPr="000F5DAC">
              <w:t>16/12/2022</w:t>
            </w:r>
          </w:p>
        </w:tc>
      </w:tr>
    </w:tbl>
    <w:p w14:paraId="65711C50" w14:textId="77777777" w:rsidR="00174DD6" w:rsidRPr="00266517" w:rsidRDefault="00174DD6" w:rsidP="00174DD6">
      <w:pPr>
        <w:pStyle w:val="Tabletext"/>
      </w:pPr>
    </w:p>
    <w:p w14:paraId="10EA6EF9" w14:textId="470021BF" w:rsidR="00174DD6" w:rsidRPr="00174DD6" w:rsidRDefault="00174DD6" w:rsidP="00174DD6">
      <w:pPr>
        <w:pStyle w:val="ActHead3"/>
        <w:pageBreakBefore/>
        <w:rPr>
          <w:lang w:eastAsia="en-US"/>
        </w:rPr>
      </w:pPr>
      <w:bookmarkStart w:id="122" w:name="_Toc164581893"/>
      <w:bookmarkStart w:id="123" w:name="_Toc98769416"/>
      <w:r w:rsidRPr="00174DD6">
        <w:rPr>
          <w:rStyle w:val="CharDivNo"/>
        </w:rPr>
        <w:lastRenderedPageBreak/>
        <w:t>Division 2</w:t>
      </w:r>
      <w:r>
        <w:t>—</w:t>
      </w:r>
      <w:r w:rsidRPr="00174DD6">
        <w:rPr>
          <w:rStyle w:val="CharDivText"/>
        </w:rPr>
        <w:t>Explanation</w:t>
      </w:r>
      <w:r>
        <w:rPr>
          <w:rStyle w:val="CharDivText"/>
        </w:rPr>
        <w:t xml:space="preserve"> of symbols</w:t>
      </w:r>
      <w:bookmarkEnd w:id="122"/>
    </w:p>
    <w:p w14:paraId="56E97F4C" w14:textId="79A293B2" w:rsidR="00174DD6" w:rsidRDefault="00174DD6" w:rsidP="00174DD6">
      <w:pPr>
        <w:pStyle w:val="ActHead5"/>
      </w:pPr>
      <w:bookmarkStart w:id="124" w:name="_Toc164581894"/>
      <w:bookmarkStart w:id="125" w:name="_Toc98769417"/>
      <w:bookmarkEnd w:id="123"/>
      <w:r w:rsidRPr="00174DD6">
        <w:rPr>
          <w:rStyle w:val="CharSectno"/>
        </w:rPr>
        <w:t>5</w:t>
      </w:r>
      <w:r>
        <w:t xml:space="preserve">  Symbols </w:t>
      </w:r>
      <w:r w:rsidRPr="00883147">
        <w:t>used in Division 1</w:t>
      </w:r>
      <w:bookmarkEnd w:id="124"/>
    </w:p>
    <w:bookmarkEnd w:id="125"/>
    <w:p w14:paraId="09F4491D" w14:textId="77777777" w:rsidR="00174DD6" w:rsidRPr="00883147" w:rsidRDefault="00174DD6" w:rsidP="00174DD6">
      <w:pPr>
        <w:pStyle w:val="subsection"/>
      </w:pPr>
      <w:r w:rsidRPr="00883147">
        <w:tab/>
      </w:r>
      <w:r w:rsidRPr="00883147">
        <w:tab/>
        <w:t>Each item of the following table contains an explanation of a symbol used in Division 1 of this Schedule to describe the shape, edge design, obverse design and reverse design of a coin.</w:t>
      </w:r>
    </w:p>
    <w:p w14:paraId="7BA5889E" w14:textId="77777777" w:rsidR="00174DD6" w:rsidRPr="00883147" w:rsidRDefault="00174DD6" w:rsidP="00174DD6">
      <w:pPr>
        <w:pStyle w:val="Tabletext"/>
      </w:pPr>
    </w:p>
    <w:tbl>
      <w:tblPr>
        <w:tblW w:w="8385"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9"/>
        <w:gridCol w:w="939"/>
        <w:gridCol w:w="5884"/>
        <w:gridCol w:w="7"/>
      </w:tblGrid>
      <w:tr w:rsidR="00174DD6" w:rsidRPr="00883147" w14:paraId="28514BA0" w14:textId="77777777" w:rsidTr="00495AB8">
        <w:trPr>
          <w:gridAfter w:val="1"/>
          <w:wAfter w:w="7" w:type="dxa"/>
          <w:tblHeader/>
        </w:trPr>
        <w:tc>
          <w:tcPr>
            <w:tcW w:w="8378" w:type="dxa"/>
            <w:gridSpan w:val="4"/>
            <w:tcBorders>
              <w:top w:val="single" w:sz="12" w:space="0" w:color="auto"/>
              <w:bottom w:val="single" w:sz="6" w:space="0" w:color="auto"/>
            </w:tcBorders>
            <w:shd w:val="clear" w:color="auto" w:fill="auto"/>
          </w:tcPr>
          <w:p w14:paraId="18770040" w14:textId="77777777" w:rsidR="00174DD6" w:rsidRPr="00883147" w:rsidRDefault="00174DD6" w:rsidP="009B2C79">
            <w:pPr>
              <w:pStyle w:val="TableHeading"/>
            </w:pPr>
            <w:r w:rsidRPr="00883147">
              <w:t>Explanation of symbols used in Division 1</w:t>
            </w:r>
          </w:p>
        </w:tc>
      </w:tr>
      <w:tr w:rsidR="00174DD6" w:rsidRPr="00883147" w14:paraId="4CB5DE14" w14:textId="77777777" w:rsidTr="00495AB8">
        <w:trPr>
          <w:gridAfter w:val="1"/>
          <w:wAfter w:w="7" w:type="dxa"/>
          <w:tblHeader/>
        </w:trPr>
        <w:tc>
          <w:tcPr>
            <w:tcW w:w="616" w:type="dxa"/>
            <w:tcBorders>
              <w:top w:val="single" w:sz="6" w:space="0" w:color="auto"/>
              <w:bottom w:val="single" w:sz="12" w:space="0" w:color="auto"/>
            </w:tcBorders>
            <w:shd w:val="clear" w:color="auto" w:fill="auto"/>
          </w:tcPr>
          <w:p w14:paraId="51CF11B1" w14:textId="77777777" w:rsidR="00174DD6" w:rsidRPr="00883147" w:rsidRDefault="00174DD6" w:rsidP="009B2C79">
            <w:pPr>
              <w:pStyle w:val="TableHeading"/>
            </w:pPr>
            <w:r w:rsidRPr="00883147">
              <w:t>Item</w:t>
            </w:r>
          </w:p>
        </w:tc>
        <w:tc>
          <w:tcPr>
            <w:tcW w:w="939" w:type="dxa"/>
            <w:tcBorders>
              <w:top w:val="single" w:sz="6" w:space="0" w:color="auto"/>
              <w:bottom w:val="single" w:sz="12" w:space="0" w:color="auto"/>
            </w:tcBorders>
            <w:shd w:val="clear" w:color="auto" w:fill="auto"/>
          </w:tcPr>
          <w:p w14:paraId="0FE6819B" w14:textId="77777777" w:rsidR="00174DD6" w:rsidRPr="00883147" w:rsidRDefault="00174DD6" w:rsidP="009B2C79">
            <w:pPr>
              <w:pStyle w:val="TableHeading"/>
            </w:pPr>
            <w:r w:rsidRPr="00883147">
              <w:t>Design Feature</w:t>
            </w:r>
          </w:p>
        </w:tc>
        <w:tc>
          <w:tcPr>
            <w:tcW w:w="939" w:type="dxa"/>
            <w:tcBorders>
              <w:top w:val="single" w:sz="6" w:space="0" w:color="auto"/>
              <w:bottom w:val="single" w:sz="12" w:space="0" w:color="auto"/>
            </w:tcBorders>
            <w:shd w:val="clear" w:color="auto" w:fill="auto"/>
          </w:tcPr>
          <w:p w14:paraId="1906C3AB" w14:textId="77777777" w:rsidR="00174DD6" w:rsidRPr="00883147" w:rsidRDefault="00174DD6" w:rsidP="009B2C79">
            <w:pPr>
              <w:pStyle w:val="TableHeading"/>
            </w:pPr>
            <w:r w:rsidRPr="00883147">
              <w:t>Symbol</w:t>
            </w:r>
          </w:p>
        </w:tc>
        <w:tc>
          <w:tcPr>
            <w:tcW w:w="5884" w:type="dxa"/>
            <w:tcBorders>
              <w:top w:val="single" w:sz="6" w:space="0" w:color="auto"/>
              <w:bottom w:val="single" w:sz="12" w:space="0" w:color="auto"/>
            </w:tcBorders>
            <w:shd w:val="clear" w:color="auto" w:fill="auto"/>
          </w:tcPr>
          <w:p w14:paraId="338D3EFA" w14:textId="77777777" w:rsidR="00174DD6" w:rsidRPr="00883147" w:rsidRDefault="00174DD6" w:rsidP="009B2C79">
            <w:pPr>
              <w:pStyle w:val="TableHeading"/>
            </w:pPr>
            <w:r w:rsidRPr="00883147">
              <w:t>Explanation</w:t>
            </w:r>
          </w:p>
        </w:tc>
      </w:tr>
      <w:tr w:rsidR="00174DD6" w:rsidRPr="00256AEE" w14:paraId="3AC1AB33" w14:textId="77777777" w:rsidTr="00495AB8">
        <w:trPr>
          <w:gridAfter w:val="1"/>
          <w:wAfter w:w="7" w:type="dxa"/>
        </w:trPr>
        <w:tc>
          <w:tcPr>
            <w:tcW w:w="616" w:type="dxa"/>
            <w:tcBorders>
              <w:top w:val="single" w:sz="12" w:space="0" w:color="auto"/>
            </w:tcBorders>
            <w:shd w:val="clear" w:color="auto" w:fill="auto"/>
          </w:tcPr>
          <w:p w14:paraId="78157643" w14:textId="77777777" w:rsidR="00174DD6" w:rsidRPr="00E54254" w:rsidRDefault="00174DD6" w:rsidP="009B2C79">
            <w:pPr>
              <w:pStyle w:val="Tabletext"/>
            </w:pPr>
            <w:r w:rsidRPr="00E54254">
              <w:t>1</w:t>
            </w:r>
          </w:p>
        </w:tc>
        <w:tc>
          <w:tcPr>
            <w:tcW w:w="939" w:type="dxa"/>
            <w:tcBorders>
              <w:top w:val="single" w:sz="12" w:space="0" w:color="auto"/>
            </w:tcBorders>
            <w:shd w:val="clear" w:color="auto" w:fill="auto"/>
          </w:tcPr>
          <w:p w14:paraId="6A66CFBD" w14:textId="77777777" w:rsidR="00174DD6" w:rsidRPr="00E54254" w:rsidRDefault="00174DD6" w:rsidP="009B2C79">
            <w:pPr>
              <w:pStyle w:val="Tabletext"/>
            </w:pPr>
            <w:r w:rsidRPr="00E54254">
              <w:t>Shape</w:t>
            </w:r>
          </w:p>
        </w:tc>
        <w:tc>
          <w:tcPr>
            <w:tcW w:w="939" w:type="dxa"/>
            <w:tcBorders>
              <w:top w:val="single" w:sz="12" w:space="0" w:color="auto"/>
            </w:tcBorders>
            <w:shd w:val="clear" w:color="auto" w:fill="auto"/>
          </w:tcPr>
          <w:p w14:paraId="053C78FB" w14:textId="77777777" w:rsidR="00174DD6" w:rsidRPr="00E54254" w:rsidRDefault="00174DD6" w:rsidP="009B2C79">
            <w:pPr>
              <w:pStyle w:val="Tabletext"/>
            </w:pPr>
            <w:r w:rsidRPr="00E54254">
              <w:t>S1</w:t>
            </w:r>
          </w:p>
        </w:tc>
        <w:tc>
          <w:tcPr>
            <w:tcW w:w="5884" w:type="dxa"/>
            <w:tcBorders>
              <w:top w:val="single" w:sz="12" w:space="0" w:color="auto"/>
            </w:tcBorders>
            <w:shd w:val="clear" w:color="auto" w:fill="auto"/>
          </w:tcPr>
          <w:p w14:paraId="7BF9D733" w14:textId="77777777" w:rsidR="00174DD6" w:rsidRPr="00E54254" w:rsidRDefault="00174DD6" w:rsidP="009B2C79">
            <w:pPr>
              <w:pStyle w:val="Tabletext"/>
            </w:pPr>
            <w:r w:rsidRPr="00E54254">
              <w:t xml:space="preserve">Circular </w:t>
            </w:r>
          </w:p>
        </w:tc>
      </w:tr>
      <w:tr w:rsidR="00A01654" w:rsidRPr="00256AEE" w14:paraId="67FA77A3" w14:textId="77777777" w:rsidTr="00495AB8">
        <w:trPr>
          <w:gridAfter w:val="1"/>
          <w:wAfter w:w="7" w:type="dxa"/>
        </w:trPr>
        <w:tc>
          <w:tcPr>
            <w:tcW w:w="616" w:type="dxa"/>
            <w:tcBorders>
              <w:top w:val="single" w:sz="2" w:space="0" w:color="auto"/>
            </w:tcBorders>
            <w:shd w:val="clear" w:color="auto" w:fill="auto"/>
          </w:tcPr>
          <w:p w14:paraId="1F4DD256" w14:textId="6EF736B9" w:rsidR="00A01654" w:rsidRPr="00E54254" w:rsidRDefault="00A01654" w:rsidP="00A01654">
            <w:pPr>
              <w:pStyle w:val="Tabletext"/>
            </w:pPr>
            <w:r w:rsidRPr="003B0765">
              <w:t xml:space="preserve">10 </w:t>
            </w:r>
          </w:p>
        </w:tc>
        <w:tc>
          <w:tcPr>
            <w:tcW w:w="939" w:type="dxa"/>
            <w:tcBorders>
              <w:top w:val="single" w:sz="2" w:space="0" w:color="auto"/>
            </w:tcBorders>
            <w:shd w:val="clear" w:color="auto" w:fill="auto"/>
          </w:tcPr>
          <w:p w14:paraId="078AF58D" w14:textId="1CFB41C2" w:rsidR="00A01654" w:rsidRPr="00E54254" w:rsidRDefault="00A01654" w:rsidP="00A01654">
            <w:pPr>
              <w:pStyle w:val="Tabletext"/>
            </w:pPr>
            <w:r w:rsidRPr="003B0765">
              <w:t>Shape</w:t>
            </w:r>
          </w:p>
        </w:tc>
        <w:tc>
          <w:tcPr>
            <w:tcW w:w="939" w:type="dxa"/>
            <w:tcBorders>
              <w:top w:val="single" w:sz="2" w:space="0" w:color="auto"/>
            </w:tcBorders>
            <w:shd w:val="clear" w:color="auto" w:fill="auto"/>
          </w:tcPr>
          <w:p w14:paraId="78FAE08F" w14:textId="6E166E57" w:rsidR="00A01654" w:rsidRPr="00E54254" w:rsidRDefault="00A01654" w:rsidP="00A01654">
            <w:pPr>
              <w:pStyle w:val="Tabletext"/>
            </w:pPr>
            <w:r w:rsidRPr="003B0765">
              <w:t>S10</w:t>
            </w:r>
          </w:p>
        </w:tc>
        <w:tc>
          <w:tcPr>
            <w:tcW w:w="5884" w:type="dxa"/>
            <w:tcBorders>
              <w:top w:val="single" w:sz="2" w:space="0" w:color="auto"/>
            </w:tcBorders>
            <w:shd w:val="clear" w:color="auto" w:fill="auto"/>
          </w:tcPr>
          <w:p w14:paraId="4B85D2F2" w14:textId="6D93E8A7" w:rsidR="00A01654" w:rsidRPr="00E54254" w:rsidRDefault="00A01654" w:rsidP="00A01654">
            <w:pPr>
              <w:pStyle w:val="Tabletext"/>
            </w:pPr>
            <w:r w:rsidRPr="003B0765">
              <w:t>Figure 8</w:t>
            </w:r>
          </w:p>
        </w:tc>
      </w:tr>
      <w:tr w:rsidR="00A01654" w:rsidRPr="00256AEE" w14:paraId="1F69D848" w14:textId="77777777" w:rsidTr="00495AB8">
        <w:trPr>
          <w:gridAfter w:val="1"/>
          <w:wAfter w:w="7" w:type="dxa"/>
        </w:trPr>
        <w:tc>
          <w:tcPr>
            <w:tcW w:w="616" w:type="dxa"/>
            <w:tcBorders>
              <w:top w:val="single" w:sz="2" w:space="0" w:color="auto"/>
            </w:tcBorders>
            <w:shd w:val="clear" w:color="auto" w:fill="auto"/>
          </w:tcPr>
          <w:p w14:paraId="6B842DDC" w14:textId="5E5141FB" w:rsidR="00A01654" w:rsidRPr="00E54254" w:rsidRDefault="00A01654" w:rsidP="00A01654">
            <w:pPr>
              <w:pStyle w:val="Tabletext"/>
            </w:pPr>
            <w:r>
              <w:t>13</w:t>
            </w:r>
          </w:p>
        </w:tc>
        <w:tc>
          <w:tcPr>
            <w:tcW w:w="939" w:type="dxa"/>
            <w:tcBorders>
              <w:top w:val="single" w:sz="2" w:space="0" w:color="auto"/>
            </w:tcBorders>
            <w:shd w:val="clear" w:color="auto" w:fill="auto"/>
          </w:tcPr>
          <w:p w14:paraId="48E05013" w14:textId="6E5D2900" w:rsidR="00A01654" w:rsidRPr="00E54254" w:rsidRDefault="00A01654" w:rsidP="00A01654">
            <w:pPr>
              <w:pStyle w:val="Tabletext"/>
            </w:pPr>
            <w:r>
              <w:t>Shape</w:t>
            </w:r>
          </w:p>
        </w:tc>
        <w:tc>
          <w:tcPr>
            <w:tcW w:w="939" w:type="dxa"/>
            <w:tcBorders>
              <w:top w:val="single" w:sz="2" w:space="0" w:color="auto"/>
            </w:tcBorders>
            <w:shd w:val="clear" w:color="auto" w:fill="auto"/>
          </w:tcPr>
          <w:p w14:paraId="606CCC2E" w14:textId="06FAD7A5" w:rsidR="00A01654" w:rsidRPr="00E54254" w:rsidRDefault="00A01654" w:rsidP="00A01654">
            <w:pPr>
              <w:pStyle w:val="Tabletext"/>
            </w:pPr>
            <w:r>
              <w:t>S13</w:t>
            </w:r>
          </w:p>
        </w:tc>
        <w:tc>
          <w:tcPr>
            <w:tcW w:w="5884" w:type="dxa"/>
            <w:tcBorders>
              <w:top w:val="single" w:sz="2" w:space="0" w:color="auto"/>
            </w:tcBorders>
            <w:shd w:val="clear" w:color="auto" w:fill="auto"/>
          </w:tcPr>
          <w:p w14:paraId="48E1F466" w14:textId="602F851E" w:rsidR="00A01654" w:rsidRPr="00E54254" w:rsidRDefault="00A01654" w:rsidP="00A01654">
            <w:pPr>
              <w:pStyle w:val="Tabletext"/>
            </w:pPr>
            <w:r>
              <w:t>Annular</w:t>
            </w:r>
          </w:p>
        </w:tc>
      </w:tr>
      <w:tr w:rsidR="00174DD6" w:rsidRPr="00256AEE" w14:paraId="60CF0421" w14:textId="77777777" w:rsidTr="00495AB8">
        <w:trPr>
          <w:gridAfter w:val="1"/>
          <w:wAfter w:w="7" w:type="dxa"/>
        </w:trPr>
        <w:tc>
          <w:tcPr>
            <w:tcW w:w="616" w:type="dxa"/>
            <w:shd w:val="clear" w:color="auto" w:fill="auto"/>
          </w:tcPr>
          <w:p w14:paraId="32D19E1E" w14:textId="77777777" w:rsidR="00174DD6" w:rsidRPr="00E54254" w:rsidRDefault="00174DD6" w:rsidP="009B2C79">
            <w:pPr>
              <w:pStyle w:val="Tabletext"/>
            </w:pPr>
            <w:r w:rsidRPr="00E54254">
              <w:t>15</w:t>
            </w:r>
          </w:p>
        </w:tc>
        <w:tc>
          <w:tcPr>
            <w:tcW w:w="939" w:type="dxa"/>
            <w:shd w:val="clear" w:color="auto" w:fill="auto"/>
          </w:tcPr>
          <w:p w14:paraId="2EABAF87" w14:textId="77777777" w:rsidR="00174DD6" w:rsidRPr="00E54254" w:rsidRDefault="00174DD6" w:rsidP="009B2C79">
            <w:pPr>
              <w:pStyle w:val="Tabletext"/>
            </w:pPr>
            <w:r w:rsidRPr="00E54254">
              <w:t>Edge</w:t>
            </w:r>
          </w:p>
        </w:tc>
        <w:tc>
          <w:tcPr>
            <w:tcW w:w="939" w:type="dxa"/>
            <w:shd w:val="clear" w:color="auto" w:fill="auto"/>
          </w:tcPr>
          <w:p w14:paraId="0B79A497" w14:textId="77777777" w:rsidR="00174DD6" w:rsidRPr="00E54254" w:rsidRDefault="00174DD6" w:rsidP="009B2C79">
            <w:pPr>
              <w:pStyle w:val="Tabletext"/>
            </w:pPr>
            <w:r w:rsidRPr="00E54254">
              <w:t>E1</w:t>
            </w:r>
          </w:p>
        </w:tc>
        <w:tc>
          <w:tcPr>
            <w:tcW w:w="5884" w:type="dxa"/>
            <w:shd w:val="clear" w:color="auto" w:fill="auto"/>
          </w:tcPr>
          <w:p w14:paraId="54ABE076" w14:textId="77777777" w:rsidR="00174DD6" w:rsidRPr="00E54254" w:rsidRDefault="00174DD6" w:rsidP="009B2C79">
            <w:pPr>
              <w:pStyle w:val="Tabletext"/>
            </w:pPr>
            <w:r w:rsidRPr="00E54254">
              <w:t>Continuously milled</w:t>
            </w:r>
          </w:p>
        </w:tc>
      </w:tr>
      <w:tr w:rsidR="00A01654" w:rsidRPr="00256AEE" w14:paraId="00A91FD3" w14:textId="77777777" w:rsidTr="00495AB8">
        <w:trPr>
          <w:gridAfter w:val="1"/>
          <w:wAfter w:w="7" w:type="dxa"/>
        </w:trPr>
        <w:tc>
          <w:tcPr>
            <w:tcW w:w="616" w:type="dxa"/>
            <w:shd w:val="clear" w:color="auto" w:fill="auto"/>
          </w:tcPr>
          <w:p w14:paraId="6D91CA76" w14:textId="55C77FD5" w:rsidR="00A01654" w:rsidRPr="00E54254" w:rsidRDefault="00A01654" w:rsidP="00A01654">
            <w:pPr>
              <w:pStyle w:val="Tabletext"/>
            </w:pPr>
            <w:r w:rsidRPr="003B0765">
              <w:t>16</w:t>
            </w:r>
          </w:p>
        </w:tc>
        <w:tc>
          <w:tcPr>
            <w:tcW w:w="939" w:type="dxa"/>
            <w:shd w:val="clear" w:color="auto" w:fill="auto"/>
          </w:tcPr>
          <w:p w14:paraId="0D10F559" w14:textId="7F2C5045" w:rsidR="00A01654" w:rsidRPr="00E54254" w:rsidRDefault="00A01654" w:rsidP="00A01654">
            <w:pPr>
              <w:pStyle w:val="Tabletext"/>
            </w:pPr>
            <w:r w:rsidRPr="003B0765">
              <w:t>Edge</w:t>
            </w:r>
          </w:p>
        </w:tc>
        <w:tc>
          <w:tcPr>
            <w:tcW w:w="939" w:type="dxa"/>
            <w:shd w:val="clear" w:color="auto" w:fill="auto"/>
          </w:tcPr>
          <w:p w14:paraId="5EA12123" w14:textId="62105296" w:rsidR="00A01654" w:rsidRPr="00E54254" w:rsidRDefault="00A01654" w:rsidP="00A01654">
            <w:pPr>
              <w:pStyle w:val="Tabletext"/>
            </w:pPr>
            <w:r w:rsidRPr="003B0765">
              <w:t>E2</w:t>
            </w:r>
          </w:p>
        </w:tc>
        <w:tc>
          <w:tcPr>
            <w:tcW w:w="5884" w:type="dxa"/>
            <w:shd w:val="clear" w:color="auto" w:fill="auto"/>
          </w:tcPr>
          <w:p w14:paraId="66811254" w14:textId="5B0C12EC" w:rsidR="00A01654" w:rsidRPr="00E54254" w:rsidRDefault="00A01654" w:rsidP="00A01654">
            <w:pPr>
              <w:pStyle w:val="Tabletext"/>
            </w:pPr>
            <w:r w:rsidRPr="003B0765">
              <w:t>Plain</w:t>
            </w:r>
          </w:p>
        </w:tc>
      </w:tr>
      <w:tr w:rsidR="00495AB8" w:rsidRPr="00E5248F" w14:paraId="38875C4A" w14:textId="77777777" w:rsidTr="00495AB8">
        <w:tblPrEx>
          <w:tblBorders>
            <w:top w:val="none" w:sz="0" w:space="0" w:color="auto"/>
            <w:bottom w:val="none" w:sz="0" w:space="0" w:color="auto"/>
            <w:insideH w:val="none" w:sz="0" w:space="0" w:color="auto"/>
          </w:tblBorders>
        </w:tblPrEx>
        <w:trPr>
          <w:gridAfter w:val="1"/>
          <w:wAfter w:w="7" w:type="dxa"/>
        </w:trPr>
        <w:tc>
          <w:tcPr>
            <w:tcW w:w="616" w:type="dxa"/>
            <w:tcBorders>
              <w:bottom w:val="single" w:sz="4" w:space="0" w:color="auto"/>
            </w:tcBorders>
            <w:shd w:val="clear" w:color="auto" w:fill="auto"/>
          </w:tcPr>
          <w:p w14:paraId="106B2197" w14:textId="77777777" w:rsidR="00495AB8" w:rsidRPr="00D35093" w:rsidDel="008D6C8C" w:rsidRDefault="00495AB8" w:rsidP="002705C8">
            <w:pPr>
              <w:pStyle w:val="Tabletext"/>
            </w:pPr>
            <w:r w:rsidRPr="00D35093">
              <w:t xml:space="preserve">18 </w:t>
            </w:r>
          </w:p>
        </w:tc>
        <w:tc>
          <w:tcPr>
            <w:tcW w:w="939" w:type="dxa"/>
            <w:tcBorders>
              <w:bottom w:val="single" w:sz="4" w:space="0" w:color="auto"/>
            </w:tcBorders>
            <w:shd w:val="clear" w:color="auto" w:fill="auto"/>
          </w:tcPr>
          <w:p w14:paraId="78F45214" w14:textId="77777777" w:rsidR="00495AB8" w:rsidRPr="00D35093" w:rsidRDefault="00495AB8" w:rsidP="002705C8">
            <w:pPr>
              <w:pStyle w:val="Tabletext"/>
            </w:pPr>
            <w:r w:rsidRPr="00D35093">
              <w:t>Edge</w:t>
            </w:r>
          </w:p>
        </w:tc>
        <w:tc>
          <w:tcPr>
            <w:tcW w:w="939" w:type="dxa"/>
            <w:tcBorders>
              <w:bottom w:val="single" w:sz="4" w:space="0" w:color="auto"/>
            </w:tcBorders>
            <w:shd w:val="clear" w:color="auto" w:fill="auto"/>
          </w:tcPr>
          <w:p w14:paraId="4FFDBA42" w14:textId="77777777" w:rsidR="00495AB8" w:rsidRPr="00D35093" w:rsidRDefault="00495AB8" w:rsidP="002705C8">
            <w:pPr>
              <w:pStyle w:val="Tabletext"/>
            </w:pPr>
            <w:r w:rsidRPr="00D35093">
              <w:t>E4</w:t>
            </w:r>
          </w:p>
        </w:tc>
        <w:tc>
          <w:tcPr>
            <w:tcW w:w="5884" w:type="dxa"/>
            <w:tcBorders>
              <w:bottom w:val="single" w:sz="4" w:space="0" w:color="auto"/>
            </w:tcBorders>
            <w:shd w:val="clear" w:color="auto" w:fill="auto"/>
          </w:tcPr>
          <w:p w14:paraId="53DF4C85" w14:textId="77777777" w:rsidR="00495AB8" w:rsidRPr="0052020B" w:rsidRDefault="00495AB8" w:rsidP="002705C8">
            <w:pPr>
              <w:pStyle w:val="Tabletext"/>
            </w:pPr>
            <w:r w:rsidRPr="0052020B">
              <w:t xml:space="preserve">Continuously </w:t>
            </w:r>
            <w:r>
              <w:t>m</w:t>
            </w:r>
            <w:r w:rsidRPr="0052020B">
              <w:t>illed with sequential numbering</w:t>
            </w:r>
          </w:p>
        </w:tc>
      </w:tr>
      <w:tr w:rsidR="00495AB8" w:rsidRPr="00E5248F" w14:paraId="29827CBB" w14:textId="77777777" w:rsidTr="00495AB8">
        <w:tblPrEx>
          <w:tblBorders>
            <w:top w:val="none" w:sz="0" w:space="0" w:color="auto"/>
            <w:bottom w:val="none" w:sz="0" w:space="0" w:color="auto"/>
            <w:insideH w:val="none" w:sz="0" w:space="0" w:color="auto"/>
          </w:tblBorders>
        </w:tblPrEx>
        <w:trPr>
          <w:gridAfter w:val="1"/>
          <w:wAfter w:w="7" w:type="dxa"/>
        </w:trPr>
        <w:tc>
          <w:tcPr>
            <w:tcW w:w="616" w:type="dxa"/>
            <w:tcBorders>
              <w:top w:val="single" w:sz="4" w:space="0" w:color="auto"/>
            </w:tcBorders>
            <w:shd w:val="clear" w:color="auto" w:fill="auto"/>
          </w:tcPr>
          <w:p w14:paraId="3BEC51C8" w14:textId="77777777" w:rsidR="00495AB8" w:rsidRPr="007528C7" w:rsidRDefault="00495AB8" w:rsidP="002705C8">
            <w:pPr>
              <w:pStyle w:val="Tabletext"/>
            </w:pPr>
            <w:r w:rsidRPr="007528C7">
              <w:t>20</w:t>
            </w:r>
          </w:p>
        </w:tc>
        <w:tc>
          <w:tcPr>
            <w:tcW w:w="939" w:type="dxa"/>
            <w:tcBorders>
              <w:top w:val="single" w:sz="4" w:space="0" w:color="auto"/>
            </w:tcBorders>
            <w:shd w:val="clear" w:color="auto" w:fill="auto"/>
          </w:tcPr>
          <w:p w14:paraId="740A49C2" w14:textId="77777777" w:rsidR="00495AB8" w:rsidRPr="007528C7" w:rsidRDefault="00495AB8" w:rsidP="002705C8">
            <w:pPr>
              <w:pStyle w:val="Tabletext"/>
            </w:pPr>
            <w:r w:rsidRPr="007528C7">
              <w:t>Edge</w:t>
            </w:r>
          </w:p>
        </w:tc>
        <w:tc>
          <w:tcPr>
            <w:tcW w:w="939" w:type="dxa"/>
            <w:tcBorders>
              <w:top w:val="single" w:sz="4" w:space="0" w:color="auto"/>
            </w:tcBorders>
            <w:shd w:val="clear" w:color="auto" w:fill="auto"/>
          </w:tcPr>
          <w:p w14:paraId="49BC8B17" w14:textId="77777777" w:rsidR="00495AB8" w:rsidRPr="007528C7" w:rsidRDefault="00495AB8" w:rsidP="002705C8">
            <w:pPr>
              <w:pStyle w:val="Tabletext"/>
            </w:pPr>
            <w:r w:rsidRPr="007528C7">
              <w:t>E6</w:t>
            </w:r>
          </w:p>
        </w:tc>
        <w:tc>
          <w:tcPr>
            <w:tcW w:w="5884" w:type="dxa"/>
            <w:tcBorders>
              <w:top w:val="single" w:sz="4" w:space="0" w:color="auto"/>
            </w:tcBorders>
            <w:shd w:val="clear" w:color="auto" w:fill="auto"/>
          </w:tcPr>
          <w:p w14:paraId="6130D5AF" w14:textId="77777777" w:rsidR="00495AB8" w:rsidRPr="007528C7" w:rsidRDefault="00495AB8" w:rsidP="002705C8">
            <w:pPr>
              <w:pStyle w:val="Tabletext"/>
            </w:pPr>
            <w:r w:rsidRPr="007528C7">
              <w:t>Continuously milled with numbering and lettering</w:t>
            </w:r>
          </w:p>
        </w:tc>
      </w:tr>
      <w:tr w:rsidR="00174DD6" w:rsidRPr="00256AEE" w14:paraId="739B02A5" w14:textId="77777777" w:rsidTr="00495AB8">
        <w:trPr>
          <w:gridAfter w:val="1"/>
          <w:wAfter w:w="7" w:type="dxa"/>
        </w:trPr>
        <w:tc>
          <w:tcPr>
            <w:tcW w:w="616" w:type="dxa"/>
            <w:shd w:val="clear" w:color="auto" w:fill="auto"/>
          </w:tcPr>
          <w:p w14:paraId="00DE4A19" w14:textId="77777777" w:rsidR="00174DD6" w:rsidRPr="00E54254" w:rsidRDefault="00174DD6" w:rsidP="009B2C79">
            <w:pPr>
              <w:pStyle w:val="Tabletext"/>
            </w:pPr>
            <w:r w:rsidRPr="00E54254">
              <w:t>20</w:t>
            </w:r>
          </w:p>
        </w:tc>
        <w:tc>
          <w:tcPr>
            <w:tcW w:w="939" w:type="dxa"/>
            <w:shd w:val="clear" w:color="auto" w:fill="auto"/>
          </w:tcPr>
          <w:p w14:paraId="6ACD47F8" w14:textId="77777777" w:rsidR="00174DD6" w:rsidRPr="00E54254" w:rsidRDefault="00174DD6" w:rsidP="009B2C79">
            <w:pPr>
              <w:pStyle w:val="Tabletext"/>
            </w:pPr>
            <w:r w:rsidRPr="00E54254">
              <w:t>Obverse</w:t>
            </w:r>
          </w:p>
        </w:tc>
        <w:tc>
          <w:tcPr>
            <w:tcW w:w="939" w:type="dxa"/>
            <w:shd w:val="clear" w:color="auto" w:fill="auto"/>
          </w:tcPr>
          <w:p w14:paraId="604ED959" w14:textId="77777777" w:rsidR="00174DD6" w:rsidRPr="00E54254" w:rsidRDefault="00174DD6" w:rsidP="009B2C79">
            <w:pPr>
              <w:pStyle w:val="Tabletext"/>
            </w:pPr>
            <w:r w:rsidRPr="00E54254">
              <w:t>O1</w:t>
            </w:r>
          </w:p>
        </w:tc>
        <w:tc>
          <w:tcPr>
            <w:tcW w:w="5884" w:type="dxa"/>
            <w:shd w:val="clear" w:color="auto" w:fill="auto"/>
          </w:tcPr>
          <w:p w14:paraId="4BF5120F" w14:textId="77777777" w:rsidR="00174DD6" w:rsidRPr="00E54254" w:rsidRDefault="00174DD6" w:rsidP="009B2C79">
            <w:pPr>
              <w:pStyle w:val="Tabletext"/>
            </w:pPr>
            <w:r w:rsidRPr="00E54254">
              <w:t>A design consisting of a circle immediately inside the rim that surrounds an effigy of Queen Elizabeth II and the following:</w:t>
            </w:r>
          </w:p>
          <w:p w14:paraId="13C2A46A" w14:textId="77777777" w:rsidR="00174DD6" w:rsidRPr="00E54254" w:rsidRDefault="00174DD6" w:rsidP="009B2C79">
            <w:pPr>
              <w:pStyle w:val="Tablea"/>
            </w:pPr>
            <w:r w:rsidRPr="00E54254">
              <w:t>(a) “ELIZABETH II”; and</w:t>
            </w:r>
          </w:p>
          <w:p w14:paraId="2D2A3D9E" w14:textId="77777777" w:rsidR="00174DD6" w:rsidRPr="00E54254" w:rsidRDefault="00174DD6" w:rsidP="009B2C79">
            <w:pPr>
              <w:pStyle w:val="Tablea"/>
            </w:pPr>
            <w:r w:rsidRPr="00E54254">
              <w:t>(b) “AUSTRALIA”; and</w:t>
            </w:r>
          </w:p>
          <w:p w14:paraId="488A9856" w14:textId="77777777" w:rsidR="00174DD6" w:rsidRPr="00E54254" w:rsidRDefault="00174DD6" w:rsidP="009B2C79">
            <w:pPr>
              <w:pStyle w:val="Tablea"/>
            </w:pPr>
            <w:r w:rsidRPr="00E54254">
              <w:t>(c) Arabic numerals for the amount, in dollars and cents, of the denomination of the coin, followed by “DOLLARS”, “DOLLAR” or “CENTS” as the case requires; and</w:t>
            </w:r>
          </w:p>
          <w:p w14:paraId="0802EF17" w14:textId="77777777" w:rsidR="00174DD6" w:rsidRPr="00E54254" w:rsidRDefault="00174DD6" w:rsidP="009B2C79">
            <w:pPr>
              <w:pStyle w:val="Tablea"/>
            </w:pPr>
            <w:r w:rsidRPr="00E54254">
              <w:t>(d) “JC”.</w:t>
            </w:r>
          </w:p>
        </w:tc>
      </w:tr>
      <w:tr w:rsidR="00174DD6" w:rsidRPr="00256AEE" w14:paraId="597FDE1D" w14:textId="77777777" w:rsidTr="00495AB8">
        <w:trPr>
          <w:gridAfter w:val="1"/>
          <w:wAfter w:w="7" w:type="dxa"/>
        </w:trPr>
        <w:tc>
          <w:tcPr>
            <w:tcW w:w="616" w:type="dxa"/>
            <w:shd w:val="clear" w:color="auto" w:fill="auto"/>
          </w:tcPr>
          <w:p w14:paraId="1CC1641D" w14:textId="77777777" w:rsidR="00174DD6" w:rsidRPr="00E54254" w:rsidRDefault="00174DD6" w:rsidP="009B2C79">
            <w:pPr>
              <w:pStyle w:val="Tabletext"/>
            </w:pPr>
            <w:r w:rsidRPr="00E54254">
              <w:t>21</w:t>
            </w:r>
          </w:p>
        </w:tc>
        <w:tc>
          <w:tcPr>
            <w:tcW w:w="939" w:type="dxa"/>
            <w:shd w:val="clear" w:color="auto" w:fill="auto"/>
          </w:tcPr>
          <w:p w14:paraId="422A5CDD" w14:textId="77777777" w:rsidR="00174DD6" w:rsidRPr="00E54254" w:rsidRDefault="00174DD6" w:rsidP="009B2C79">
            <w:pPr>
              <w:pStyle w:val="Tabletext"/>
            </w:pPr>
            <w:r w:rsidRPr="00E54254">
              <w:t>Obverse</w:t>
            </w:r>
          </w:p>
        </w:tc>
        <w:tc>
          <w:tcPr>
            <w:tcW w:w="939" w:type="dxa"/>
            <w:shd w:val="clear" w:color="auto" w:fill="auto"/>
          </w:tcPr>
          <w:p w14:paraId="6E396A31" w14:textId="77777777" w:rsidR="00174DD6" w:rsidRPr="00E54254" w:rsidRDefault="00174DD6" w:rsidP="009B2C79">
            <w:pPr>
              <w:pStyle w:val="Tabletext"/>
            </w:pPr>
            <w:r w:rsidRPr="00E54254">
              <w:t>O2</w:t>
            </w:r>
          </w:p>
        </w:tc>
        <w:tc>
          <w:tcPr>
            <w:tcW w:w="5884" w:type="dxa"/>
            <w:shd w:val="clear" w:color="auto" w:fill="auto"/>
          </w:tcPr>
          <w:p w14:paraId="2BABC6D3" w14:textId="77777777" w:rsidR="00174DD6" w:rsidRPr="008602D9" w:rsidRDefault="00174DD6" w:rsidP="009B2C79">
            <w:pPr>
              <w:pStyle w:val="Tabletext"/>
            </w:pPr>
            <w:r w:rsidRPr="008602D9">
              <w:t>A design consisting of a circle immediately inside the rim that surrounds an effigy of Queen Elizabeth II and the following:</w:t>
            </w:r>
          </w:p>
          <w:p w14:paraId="77F74B37" w14:textId="77777777" w:rsidR="00174DD6" w:rsidRPr="008602D9" w:rsidRDefault="00174DD6" w:rsidP="009B2C79">
            <w:pPr>
              <w:pStyle w:val="Tablea"/>
            </w:pPr>
            <w:r w:rsidRPr="008602D9">
              <w:t>(a) “ELIZABETH II”; and</w:t>
            </w:r>
          </w:p>
          <w:p w14:paraId="650D7085" w14:textId="77777777" w:rsidR="00174DD6" w:rsidRPr="008602D9" w:rsidRDefault="00174DD6" w:rsidP="009B2C79">
            <w:pPr>
              <w:pStyle w:val="Tablea"/>
            </w:pPr>
            <w:r w:rsidRPr="008602D9">
              <w:t>(b) the inscription, in Arabic numerals, of a year; and</w:t>
            </w:r>
          </w:p>
          <w:p w14:paraId="4FA27BC0" w14:textId="77777777" w:rsidR="00174DD6" w:rsidRPr="008602D9" w:rsidRDefault="00174DD6" w:rsidP="009B2C79">
            <w:pPr>
              <w:pStyle w:val="Tablea"/>
            </w:pPr>
            <w:r w:rsidRPr="008602D9">
              <w:t>(c) “AUSTRALIA”; and</w:t>
            </w:r>
          </w:p>
          <w:p w14:paraId="277261FF" w14:textId="77777777" w:rsidR="00174DD6" w:rsidRPr="008602D9" w:rsidRDefault="00174DD6" w:rsidP="009B2C79">
            <w:pPr>
              <w:pStyle w:val="Tablea"/>
            </w:pPr>
            <w:r w:rsidRPr="008602D9">
              <w:t>(d) Arabic numerals for the amount, in dollars and cents, of the denomination of the coin, followed by “DOLLARS”, “DOLLAR” or “CENTS” as the case requires; and</w:t>
            </w:r>
          </w:p>
          <w:p w14:paraId="6A264708" w14:textId="77777777" w:rsidR="00174DD6" w:rsidRPr="008602D9" w:rsidRDefault="00174DD6" w:rsidP="009B2C79">
            <w:pPr>
              <w:pStyle w:val="Tablea"/>
            </w:pPr>
            <w:r w:rsidRPr="008602D9">
              <w:t>(e) “JC”.</w:t>
            </w:r>
          </w:p>
        </w:tc>
      </w:tr>
      <w:tr w:rsidR="00174DD6" w:rsidRPr="00256AEE" w14:paraId="6427CF20" w14:textId="77777777" w:rsidTr="00495AB8">
        <w:trPr>
          <w:gridAfter w:val="1"/>
          <w:wAfter w:w="7" w:type="dxa"/>
        </w:trPr>
        <w:tc>
          <w:tcPr>
            <w:tcW w:w="616" w:type="dxa"/>
            <w:shd w:val="clear" w:color="auto" w:fill="auto"/>
          </w:tcPr>
          <w:p w14:paraId="1978E112" w14:textId="77777777" w:rsidR="00174DD6" w:rsidRPr="00E54254" w:rsidRDefault="00174DD6" w:rsidP="009B2C79">
            <w:pPr>
              <w:pStyle w:val="Tabletext"/>
            </w:pPr>
            <w:r w:rsidRPr="00E54254">
              <w:t>22</w:t>
            </w:r>
          </w:p>
        </w:tc>
        <w:tc>
          <w:tcPr>
            <w:tcW w:w="939" w:type="dxa"/>
            <w:shd w:val="clear" w:color="auto" w:fill="auto"/>
          </w:tcPr>
          <w:p w14:paraId="4D5F1D8B" w14:textId="77777777" w:rsidR="00174DD6" w:rsidRPr="00E54254" w:rsidRDefault="00174DD6" w:rsidP="009B2C79">
            <w:pPr>
              <w:pStyle w:val="Tabletext"/>
            </w:pPr>
            <w:r w:rsidRPr="00E54254">
              <w:t>Obverse</w:t>
            </w:r>
          </w:p>
        </w:tc>
        <w:tc>
          <w:tcPr>
            <w:tcW w:w="939" w:type="dxa"/>
            <w:shd w:val="clear" w:color="auto" w:fill="auto"/>
          </w:tcPr>
          <w:p w14:paraId="54FD4B91" w14:textId="77777777" w:rsidR="00174DD6" w:rsidRPr="00E54254" w:rsidRDefault="00174DD6" w:rsidP="009B2C79">
            <w:pPr>
              <w:pStyle w:val="Tabletext"/>
            </w:pPr>
            <w:r w:rsidRPr="00E54254">
              <w:t>O3</w:t>
            </w:r>
          </w:p>
        </w:tc>
        <w:tc>
          <w:tcPr>
            <w:tcW w:w="5884" w:type="dxa"/>
            <w:shd w:val="clear" w:color="auto" w:fill="auto"/>
          </w:tcPr>
          <w:p w14:paraId="1448CD00" w14:textId="77777777" w:rsidR="00174DD6" w:rsidRPr="008602D9" w:rsidRDefault="00174DD6" w:rsidP="009B2C79">
            <w:pPr>
              <w:pStyle w:val="Tabletext"/>
            </w:pPr>
            <w:r w:rsidRPr="008602D9">
              <w:t>A design consisting of a circle immediately inside the rim that surrounds an effigy of Queen Elizabeth II and the following:</w:t>
            </w:r>
          </w:p>
          <w:p w14:paraId="47ED2BE0" w14:textId="77777777" w:rsidR="00174DD6" w:rsidRPr="008602D9" w:rsidRDefault="00174DD6" w:rsidP="009B2C79">
            <w:pPr>
              <w:pStyle w:val="Tablea"/>
            </w:pPr>
            <w:r w:rsidRPr="008602D9">
              <w:t>(a) “ELIZABETH II”; and</w:t>
            </w:r>
          </w:p>
          <w:p w14:paraId="70B91706" w14:textId="77777777" w:rsidR="00174DD6" w:rsidRPr="008602D9" w:rsidRDefault="00174DD6" w:rsidP="009B2C79">
            <w:pPr>
              <w:pStyle w:val="Tablea"/>
            </w:pPr>
            <w:r w:rsidRPr="008602D9">
              <w:t>(b) “AUSTRALIA”; and</w:t>
            </w:r>
          </w:p>
          <w:p w14:paraId="07B53B8B" w14:textId="77777777" w:rsidR="00174DD6" w:rsidRPr="008602D9" w:rsidRDefault="00174DD6" w:rsidP="009B2C79">
            <w:pPr>
              <w:pStyle w:val="Tablea"/>
            </w:pPr>
            <w:r w:rsidRPr="008602D9">
              <w:t>(c) Arabic numerals for the amount, in dollars and cents, of the denomination of the coin, followed by “DOLLAR”, “DOLLARS” or “CENTS” as the case requires; and</w:t>
            </w:r>
          </w:p>
          <w:p w14:paraId="4EB9E86F" w14:textId="77777777" w:rsidR="00174DD6" w:rsidRPr="008602D9" w:rsidRDefault="00174DD6" w:rsidP="009B2C79">
            <w:pPr>
              <w:pStyle w:val="Tablea"/>
            </w:pPr>
            <w:r w:rsidRPr="008602D9">
              <w:t>(d) the inscription, in Arabic numerals, of a year; and</w:t>
            </w:r>
          </w:p>
          <w:p w14:paraId="4D16D938" w14:textId="77777777" w:rsidR="00174DD6" w:rsidRPr="008602D9" w:rsidRDefault="00174DD6" w:rsidP="009B2C79">
            <w:pPr>
              <w:pStyle w:val="Tablea"/>
            </w:pPr>
            <w:r w:rsidRPr="008602D9">
              <w:lastRenderedPageBreak/>
              <w:t>(e) “Xoz 9999 Au” (where “X” is the nominal weight in ounces of the coin, expressed as a whole number or a common fraction in Arabic numerals); and</w:t>
            </w:r>
          </w:p>
          <w:p w14:paraId="00980C98" w14:textId="77777777" w:rsidR="00174DD6" w:rsidRPr="008602D9" w:rsidRDefault="00174DD6" w:rsidP="009B2C79">
            <w:pPr>
              <w:pStyle w:val="Tablea"/>
            </w:pPr>
            <w:r w:rsidRPr="008602D9">
              <w:t>(f) “JC”.</w:t>
            </w:r>
          </w:p>
        </w:tc>
      </w:tr>
      <w:tr w:rsidR="00174DD6" w:rsidRPr="00256AEE" w14:paraId="1B95675C" w14:textId="77777777" w:rsidTr="00495AB8">
        <w:trPr>
          <w:gridAfter w:val="1"/>
          <w:wAfter w:w="7" w:type="dxa"/>
        </w:trPr>
        <w:tc>
          <w:tcPr>
            <w:tcW w:w="616" w:type="dxa"/>
            <w:shd w:val="clear" w:color="auto" w:fill="auto"/>
          </w:tcPr>
          <w:p w14:paraId="6641E966" w14:textId="77777777" w:rsidR="00174DD6" w:rsidRPr="00E54254" w:rsidRDefault="00174DD6" w:rsidP="009B2C79">
            <w:pPr>
              <w:pStyle w:val="Tabletext"/>
            </w:pPr>
            <w:r w:rsidRPr="00E54254">
              <w:lastRenderedPageBreak/>
              <w:t>25</w:t>
            </w:r>
          </w:p>
        </w:tc>
        <w:tc>
          <w:tcPr>
            <w:tcW w:w="939" w:type="dxa"/>
            <w:shd w:val="clear" w:color="auto" w:fill="auto"/>
          </w:tcPr>
          <w:p w14:paraId="09A3CD24" w14:textId="77777777" w:rsidR="00174DD6" w:rsidRPr="00E54254" w:rsidRDefault="00174DD6" w:rsidP="009B2C79">
            <w:pPr>
              <w:pStyle w:val="Tabletext"/>
            </w:pPr>
            <w:r w:rsidRPr="00E54254">
              <w:t>Obverse</w:t>
            </w:r>
          </w:p>
        </w:tc>
        <w:tc>
          <w:tcPr>
            <w:tcW w:w="939" w:type="dxa"/>
            <w:shd w:val="clear" w:color="auto" w:fill="auto"/>
          </w:tcPr>
          <w:p w14:paraId="6C01A4CF" w14:textId="77777777" w:rsidR="00174DD6" w:rsidRPr="00E54254" w:rsidRDefault="00174DD6" w:rsidP="009B2C79">
            <w:pPr>
              <w:pStyle w:val="Tabletext"/>
            </w:pPr>
            <w:r w:rsidRPr="00E54254">
              <w:t>O6</w:t>
            </w:r>
          </w:p>
        </w:tc>
        <w:tc>
          <w:tcPr>
            <w:tcW w:w="5884" w:type="dxa"/>
            <w:shd w:val="clear" w:color="auto" w:fill="auto"/>
          </w:tcPr>
          <w:p w14:paraId="161C8506" w14:textId="77777777" w:rsidR="00174DD6" w:rsidRPr="008602D9" w:rsidRDefault="00174DD6" w:rsidP="009B2C79">
            <w:pPr>
              <w:pStyle w:val="Tabletext"/>
            </w:pPr>
            <w:r w:rsidRPr="008602D9">
              <w:t>The same as for item 22, except omit paragraph (e) and substitute:</w:t>
            </w:r>
          </w:p>
          <w:p w14:paraId="5F27F957" w14:textId="77777777" w:rsidR="00174DD6" w:rsidRPr="008602D9" w:rsidRDefault="00174DD6" w:rsidP="009B2C79">
            <w:pPr>
              <w:pStyle w:val="Tablea"/>
            </w:pPr>
            <w:r w:rsidRPr="008602D9">
              <w:t>(e) “Xoz 9999 Ag” (where “X” is the nominal weight in ounces of the coin, expressed as a whole number or a common fraction in Arabic numerals); and</w:t>
            </w:r>
          </w:p>
        </w:tc>
      </w:tr>
      <w:tr w:rsidR="00174DD6" w:rsidRPr="00256AEE" w14:paraId="2DA0AA1E" w14:textId="77777777" w:rsidTr="00495AB8">
        <w:trPr>
          <w:gridAfter w:val="1"/>
          <w:wAfter w:w="7" w:type="dxa"/>
        </w:trPr>
        <w:tc>
          <w:tcPr>
            <w:tcW w:w="616" w:type="dxa"/>
            <w:shd w:val="clear" w:color="auto" w:fill="auto"/>
          </w:tcPr>
          <w:p w14:paraId="4DAAE559" w14:textId="77777777" w:rsidR="00174DD6" w:rsidRPr="00E54254" w:rsidRDefault="00174DD6" w:rsidP="009B2C79">
            <w:pPr>
              <w:pStyle w:val="Tabletext"/>
            </w:pPr>
            <w:r w:rsidRPr="00E54254">
              <w:t>26</w:t>
            </w:r>
          </w:p>
        </w:tc>
        <w:tc>
          <w:tcPr>
            <w:tcW w:w="939" w:type="dxa"/>
            <w:shd w:val="clear" w:color="auto" w:fill="auto"/>
          </w:tcPr>
          <w:p w14:paraId="302D78A0" w14:textId="77777777" w:rsidR="00174DD6" w:rsidRPr="00E54254" w:rsidRDefault="00174DD6" w:rsidP="009B2C79">
            <w:pPr>
              <w:pStyle w:val="Tabletext"/>
            </w:pPr>
            <w:r w:rsidRPr="00E54254">
              <w:t>Obverse</w:t>
            </w:r>
          </w:p>
        </w:tc>
        <w:tc>
          <w:tcPr>
            <w:tcW w:w="939" w:type="dxa"/>
            <w:shd w:val="clear" w:color="auto" w:fill="auto"/>
          </w:tcPr>
          <w:p w14:paraId="5B795E2D" w14:textId="77777777" w:rsidR="00174DD6" w:rsidRPr="00E54254" w:rsidRDefault="00174DD6" w:rsidP="009B2C79">
            <w:pPr>
              <w:pStyle w:val="Tabletext"/>
            </w:pPr>
            <w:r w:rsidRPr="00E54254">
              <w:t>O7</w:t>
            </w:r>
          </w:p>
        </w:tc>
        <w:tc>
          <w:tcPr>
            <w:tcW w:w="5884" w:type="dxa"/>
            <w:shd w:val="clear" w:color="auto" w:fill="auto"/>
          </w:tcPr>
          <w:p w14:paraId="5A1ECC32" w14:textId="77777777" w:rsidR="00174DD6" w:rsidRPr="008602D9" w:rsidRDefault="00174DD6" w:rsidP="009B2C79">
            <w:pPr>
              <w:pStyle w:val="Tabletext"/>
            </w:pPr>
            <w:r w:rsidRPr="008602D9">
              <w:t>The same as for item 22, except omit paragraph (e) and substitute:</w:t>
            </w:r>
          </w:p>
          <w:p w14:paraId="6A8C90EC" w14:textId="77777777" w:rsidR="00174DD6" w:rsidRPr="008602D9" w:rsidRDefault="00174DD6" w:rsidP="009B2C79">
            <w:pPr>
              <w:pStyle w:val="Tablea"/>
            </w:pPr>
            <w:r w:rsidRPr="008602D9">
              <w:t>(e) “Xoz 9995 Pt” (where “X” is the nominal weight in ounces of the coin, expressed as a whole number or a common fraction in Arabic numerals); and</w:t>
            </w:r>
          </w:p>
        </w:tc>
      </w:tr>
      <w:tr w:rsidR="00174DD6" w:rsidRPr="00256AEE" w14:paraId="5799E7F6" w14:textId="77777777" w:rsidTr="00495AB8">
        <w:trPr>
          <w:gridAfter w:val="1"/>
          <w:wAfter w:w="7" w:type="dxa"/>
        </w:trPr>
        <w:tc>
          <w:tcPr>
            <w:tcW w:w="616" w:type="dxa"/>
            <w:shd w:val="clear" w:color="auto" w:fill="auto"/>
          </w:tcPr>
          <w:p w14:paraId="07AB0875" w14:textId="77777777" w:rsidR="00174DD6" w:rsidRPr="00E54254" w:rsidRDefault="00174DD6" w:rsidP="009B2C79">
            <w:pPr>
              <w:pStyle w:val="Tabletext"/>
            </w:pPr>
            <w:r w:rsidRPr="00E54254">
              <w:t>31</w:t>
            </w:r>
          </w:p>
        </w:tc>
        <w:tc>
          <w:tcPr>
            <w:tcW w:w="939" w:type="dxa"/>
            <w:shd w:val="clear" w:color="auto" w:fill="auto"/>
          </w:tcPr>
          <w:p w14:paraId="477035E3" w14:textId="77777777" w:rsidR="00174DD6" w:rsidRPr="00E54254" w:rsidRDefault="00174DD6" w:rsidP="009B2C79">
            <w:pPr>
              <w:pStyle w:val="Tabletext"/>
            </w:pPr>
            <w:r w:rsidRPr="00E54254">
              <w:t>Obverse</w:t>
            </w:r>
          </w:p>
        </w:tc>
        <w:tc>
          <w:tcPr>
            <w:tcW w:w="939" w:type="dxa"/>
            <w:shd w:val="clear" w:color="auto" w:fill="auto"/>
          </w:tcPr>
          <w:p w14:paraId="36D026F3" w14:textId="77777777" w:rsidR="00174DD6" w:rsidRPr="00E54254" w:rsidRDefault="00174DD6" w:rsidP="009B2C79">
            <w:pPr>
              <w:pStyle w:val="Tabletext"/>
            </w:pPr>
            <w:r w:rsidRPr="00E54254">
              <w:t>O12</w:t>
            </w:r>
          </w:p>
        </w:tc>
        <w:tc>
          <w:tcPr>
            <w:tcW w:w="5884" w:type="dxa"/>
            <w:shd w:val="clear" w:color="auto" w:fill="auto"/>
          </w:tcPr>
          <w:p w14:paraId="6A72F7D0" w14:textId="77777777" w:rsidR="00174DD6" w:rsidRPr="008602D9" w:rsidRDefault="00174DD6" w:rsidP="009B2C79">
            <w:pPr>
              <w:pStyle w:val="Tabletext"/>
            </w:pPr>
            <w:r w:rsidRPr="008602D9">
              <w:t>The same as for item 20, but with the effigy of Queen Elizabeth II instead superimposed over a pattern of converging lines.</w:t>
            </w:r>
          </w:p>
        </w:tc>
      </w:tr>
      <w:tr w:rsidR="00A01654" w:rsidRPr="00256AEE" w14:paraId="3A39585A" w14:textId="77777777" w:rsidTr="00495AB8">
        <w:trPr>
          <w:gridAfter w:val="1"/>
          <w:wAfter w:w="7" w:type="dxa"/>
        </w:trPr>
        <w:tc>
          <w:tcPr>
            <w:tcW w:w="616" w:type="dxa"/>
            <w:shd w:val="clear" w:color="auto" w:fill="auto"/>
          </w:tcPr>
          <w:p w14:paraId="1FAD41A2" w14:textId="437AD17D" w:rsidR="00A01654" w:rsidRPr="00E54254" w:rsidRDefault="00A01654" w:rsidP="00A01654">
            <w:pPr>
              <w:pStyle w:val="Tabletext"/>
            </w:pPr>
            <w:r w:rsidRPr="00267073">
              <w:t>34</w:t>
            </w:r>
          </w:p>
        </w:tc>
        <w:tc>
          <w:tcPr>
            <w:tcW w:w="939" w:type="dxa"/>
            <w:shd w:val="clear" w:color="auto" w:fill="auto"/>
          </w:tcPr>
          <w:p w14:paraId="54BB9A53" w14:textId="59C38099" w:rsidR="00A01654" w:rsidRPr="00E54254" w:rsidRDefault="00A01654" w:rsidP="00A01654">
            <w:pPr>
              <w:pStyle w:val="Tabletext"/>
            </w:pPr>
            <w:r w:rsidRPr="00267073">
              <w:t>Obverse</w:t>
            </w:r>
          </w:p>
        </w:tc>
        <w:tc>
          <w:tcPr>
            <w:tcW w:w="939" w:type="dxa"/>
            <w:shd w:val="clear" w:color="auto" w:fill="auto"/>
          </w:tcPr>
          <w:p w14:paraId="3C1C3E04" w14:textId="3C2965C4" w:rsidR="00A01654" w:rsidRPr="00E54254" w:rsidRDefault="00A01654" w:rsidP="00A01654">
            <w:pPr>
              <w:pStyle w:val="Tabletext"/>
            </w:pPr>
            <w:r w:rsidRPr="00267073">
              <w:t>O15</w:t>
            </w:r>
          </w:p>
        </w:tc>
        <w:tc>
          <w:tcPr>
            <w:tcW w:w="5884" w:type="dxa"/>
            <w:shd w:val="clear" w:color="auto" w:fill="auto"/>
          </w:tcPr>
          <w:p w14:paraId="2283ED75" w14:textId="1B31F788" w:rsidR="00A01654" w:rsidRPr="008602D9" w:rsidRDefault="00A01654" w:rsidP="00A01654">
            <w:pPr>
              <w:pStyle w:val="Tabletext"/>
            </w:pPr>
            <w:r w:rsidRPr="00267073">
              <w:t>The same as for item 22, except omit paragraph (d).</w:t>
            </w:r>
          </w:p>
        </w:tc>
      </w:tr>
      <w:tr w:rsidR="00A01654" w:rsidRPr="00256AEE" w14:paraId="47B5737D" w14:textId="77777777" w:rsidTr="00495AB8">
        <w:trPr>
          <w:gridAfter w:val="1"/>
          <w:wAfter w:w="7" w:type="dxa"/>
        </w:trPr>
        <w:tc>
          <w:tcPr>
            <w:tcW w:w="616" w:type="dxa"/>
            <w:shd w:val="clear" w:color="auto" w:fill="auto"/>
          </w:tcPr>
          <w:p w14:paraId="3F0E4E84" w14:textId="66F1E263" w:rsidR="00A01654" w:rsidRPr="00E54254" w:rsidRDefault="00A01654" w:rsidP="00A01654">
            <w:pPr>
              <w:pStyle w:val="Tabletext"/>
            </w:pPr>
            <w:r w:rsidRPr="00A87943">
              <w:t xml:space="preserve">35 </w:t>
            </w:r>
          </w:p>
        </w:tc>
        <w:tc>
          <w:tcPr>
            <w:tcW w:w="939" w:type="dxa"/>
            <w:shd w:val="clear" w:color="auto" w:fill="auto"/>
          </w:tcPr>
          <w:p w14:paraId="22E6FB17" w14:textId="6886E2D4" w:rsidR="00A01654" w:rsidRPr="00E54254" w:rsidRDefault="00A01654" w:rsidP="00A01654">
            <w:pPr>
              <w:pStyle w:val="Tabletext"/>
            </w:pPr>
            <w:r w:rsidRPr="00A87943">
              <w:t>Obverse</w:t>
            </w:r>
          </w:p>
        </w:tc>
        <w:tc>
          <w:tcPr>
            <w:tcW w:w="939" w:type="dxa"/>
            <w:shd w:val="clear" w:color="auto" w:fill="auto"/>
          </w:tcPr>
          <w:p w14:paraId="123B72BB" w14:textId="19B8CA51" w:rsidR="00A01654" w:rsidRPr="00E54254" w:rsidRDefault="00A01654" w:rsidP="00A01654">
            <w:pPr>
              <w:pStyle w:val="Tabletext"/>
            </w:pPr>
            <w:r w:rsidRPr="00A87943">
              <w:t>O16</w:t>
            </w:r>
          </w:p>
        </w:tc>
        <w:tc>
          <w:tcPr>
            <w:tcW w:w="5884" w:type="dxa"/>
            <w:shd w:val="clear" w:color="auto" w:fill="auto"/>
          </w:tcPr>
          <w:p w14:paraId="61363D19" w14:textId="77777777" w:rsidR="00A01654" w:rsidRPr="00A87943" w:rsidRDefault="00A01654" w:rsidP="00A01654">
            <w:pPr>
              <w:pStyle w:val="Tabletext"/>
            </w:pPr>
            <w:r w:rsidRPr="00A87943">
              <w:t>A design consisting of a circular border made up of a ribbon tied in a bow, an effigy of Queen Elizabeth II and the following:</w:t>
            </w:r>
          </w:p>
          <w:p w14:paraId="78D2C058" w14:textId="77777777" w:rsidR="00A01654" w:rsidRPr="00A87943" w:rsidRDefault="00A01654" w:rsidP="00A01654">
            <w:pPr>
              <w:pStyle w:val="Tablea"/>
            </w:pPr>
            <w:r w:rsidRPr="00A87943">
              <w:t>(a) “ELIZABETH II”; and</w:t>
            </w:r>
          </w:p>
          <w:p w14:paraId="4829EF1F" w14:textId="77777777" w:rsidR="00A01654" w:rsidRPr="00A87943" w:rsidRDefault="00A01654" w:rsidP="00A01654">
            <w:pPr>
              <w:pStyle w:val="Tablea"/>
            </w:pPr>
            <w:r w:rsidRPr="00A87943">
              <w:t>(b) “AUSTRALIA”; and</w:t>
            </w:r>
          </w:p>
          <w:p w14:paraId="0BC75B8C" w14:textId="77777777" w:rsidR="00A01654" w:rsidRPr="00A87943" w:rsidRDefault="00A01654" w:rsidP="00A01654">
            <w:pPr>
              <w:pStyle w:val="Tablea"/>
            </w:pPr>
            <w:r w:rsidRPr="00A87943">
              <w:t>(c) Arabic numerals for the amount, in dollars and cents, of the denomination of the coin, followed by “DOLLAR”, “DOLLARS” or “CENTS” as the case requires; and</w:t>
            </w:r>
          </w:p>
          <w:p w14:paraId="7A0FB0D2" w14:textId="77777777" w:rsidR="00A01654" w:rsidRPr="00A87943" w:rsidRDefault="00A01654" w:rsidP="00A01654">
            <w:pPr>
              <w:pStyle w:val="Tablea"/>
            </w:pPr>
            <w:r w:rsidRPr="00A87943">
              <w:t>(d) the inscription, in Arabic numerals, of a year; and</w:t>
            </w:r>
          </w:p>
          <w:p w14:paraId="46FF5383" w14:textId="77777777" w:rsidR="00A01654" w:rsidRPr="00A87943" w:rsidRDefault="00A01654" w:rsidP="00A01654">
            <w:pPr>
              <w:pStyle w:val="Tablea"/>
            </w:pPr>
            <w:r w:rsidRPr="00A87943">
              <w:t>(e) “Xoz 9999 Ag” (where “X” is the nominal weight in ounces of the coin, expressed as a whole number or a common fraction in Arabic numerals); and</w:t>
            </w:r>
          </w:p>
          <w:p w14:paraId="0DAD2D74" w14:textId="4C339FBB" w:rsidR="00A01654" w:rsidRPr="00A01654" w:rsidRDefault="00A01654" w:rsidP="00A01654">
            <w:pPr>
              <w:pStyle w:val="Tablea"/>
            </w:pPr>
            <w:r w:rsidRPr="00A87943">
              <w:t>(f) “JC”.</w:t>
            </w:r>
          </w:p>
        </w:tc>
      </w:tr>
      <w:tr w:rsidR="00A01654" w:rsidRPr="00256AEE" w14:paraId="0531190E" w14:textId="77777777" w:rsidTr="00495AB8">
        <w:trPr>
          <w:gridAfter w:val="1"/>
          <w:wAfter w:w="7" w:type="dxa"/>
        </w:trPr>
        <w:tc>
          <w:tcPr>
            <w:tcW w:w="616" w:type="dxa"/>
            <w:shd w:val="clear" w:color="auto" w:fill="auto"/>
          </w:tcPr>
          <w:p w14:paraId="1B112B95" w14:textId="7383AC49" w:rsidR="00A01654" w:rsidRPr="00E54254" w:rsidRDefault="00A01654" w:rsidP="00A01654">
            <w:pPr>
              <w:pStyle w:val="Tabletext"/>
            </w:pPr>
            <w:r w:rsidRPr="00760910">
              <w:t>36</w:t>
            </w:r>
          </w:p>
        </w:tc>
        <w:tc>
          <w:tcPr>
            <w:tcW w:w="939" w:type="dxa"/>
            <w:shd w:val="clear" w:color="auto" w:fill="auto"/>
          </w:tcPr>
          <w:p w14:paraId="7CC1C5D9" w14:textId="1D75672E" w:rsidR="00A01654" w:rsidRPr="00E54254" w:rsidRDefault="00A01654" w:rsidP="00A01654">
            <w:pPr>
              <w:pStyle w:val="Tabletext"/>
            </w:pPr>
            <w:r w:rsidRPr="00760910">
              <w:t>Obverse</w:t>
            </w:r>
          </w:p>
        </w:tc>
        <w:tc>
          <w:tcPr>
            <w:tcW w:w="939" w:type="dxa"/>
            <w:shd w:val="clear" w:color="auto" w:fill="auto"/>
          </w:tcPr>
          <w:p w14:paraId="30D0040E" w14:textId="3C041086" w:rsidR="00A01654" w:rsidRPr="00E54254" w:rsidRDefault="00A01654" w:rsidP="00A01654">
            <w:pPr>
              <w:pStyle w:val="Tabletext"/>
            </w:pPr>
            <w:r w:rsidRPr="00760910">
              <w:t>O17</w:t>
            </w:r>
          </w:p>
        </w:tc>
        <w:tc>
          <w:tcPr>
            <w:tcW w:w="5884" w:type="dxa"/>
            <w:shd w:val="clear" w:color="auto" w:fill="auto"/>
          </w:tcPr>
          <w:p w14:paraId="02FAC318" w14:textId="77777777" w:rsidR="00A01654" w:rsidRPr="00760910" w:rsidRDefault="00A01654" w:rsidP="00A01654">
            <w:pPr>
              <w:pStyle w:val="Tabletext"/>
            </w:pPr>
            <w:r w:rsidRPr="00760910">
              <w:t xml:space="preserve">A design consisting of stylised lines immediately </w:t>
            </w:r>
            <w:r>
              <w:t>within</w:t>
            </w:r>
            <w:r w:rsidRPr="00760910">
              <w:t xml:space="preserve"> the rims</w:t>
            </w:r>
            <w:r>
              <w:t xml:space="preserve"> which overlap in the centre of the coin</w:t>
            </w:r>
            <w:r w:rsidRPr="00760910">
              <w:t>, an effigy of Queen Elizabeth II in the centre of the coin, and the following:</w:t>
            </w:r>
          </w:p>
          <w:p w14:paraId="691B1E19" w14:textId="77777777" w:rsidR="00A01654" w:rsidRPr="00760910" w:rsidRDefault="00A01654" w:rsidP="00A01654">
            <w:pPr>
              <w:pStyle w:val="Tablea"/>
            </w:pPr>
            <w:r w:rsidRPr="00760910">
              <w:t xml:space="preserve">(a) “ELIZABETH II”; and </w:t>
            </w:r>
          </w:p>
          <w:p w14:paraId="505E8FA2" w14:textId="77777777" w:rsidR="00A01654" w:rsidRPr="00760910" w:rsidRDefault="00A01654" w:rsidP="00A01654">
            <w:pPr>
              <w:pStyle w:val="Tablea"/>
            </w:pPr>
            <w:r w:rsidRPr="00760910">
              <w:t xml:space="preserve">(b) “AUSTRALIA”; and </w:t>
            </w:r>
          </w:p>
          <w:p w14:paraId="56B90F92" w14:textId="77777777" w:rsidR="00A01654" w:rsidRPr="00760910" w:rsidRDefault="00A01654" w:rsidP="00A01654">
            <w:pPr>
              <w:pStyle w:val="Tablea"/>
            </w:pPr>
            <w:r w:rsidRPr="00760910">
              <w:t>(c) Arabic numerals for the amount, in dollars and cents, of the denomination of the coin, followed by “DOLLAR”, “DOLLARS” or “CENTS” as the case requires; and</w:t>
            </w:r>
          </w:p>
          <w:p w14:paraId="14972617" w14:textId="77777777" w:rsidR="00A01654" w:rsidRPr="00760910" w:rsidRDefault="00A01654" w:rsidP="00A01654">
            <w:pPr>
              <w:pStyle w:val="Tablea"/>
            </w:pPr>
            <w:r w:rsidRPr="00760910">
              <w:t xml:space="preserve">(d) the inscription, in Arabic numerals, of a year; and </w:t>
            </w:r>
          </w:p>
          <w:p w14:paraId="059CEFDD" w14:textId="77777777" w:rsidR="00A01654" w:rsidRPr="00760910" w:rsidRDefault="00A01654" w:rsidP="00A01654">
            <w:pPr>
              <w:pStyle w:val="Tablea"/>
            </w:pPr>
            <w:r w:rsidRPr="00760910">
              <w:t>(e) “Xoz 9999 Ag” (where “X” is the nominal weight in ounces of the coin, expressed as a whole number or a common fraction in Arabic numerals); and</w:t>
            </w:r>
          </w:p>
          <w:p w14:paraId="3738480E" w14:textId="70AAAAE7" w:rsidR="00A01654" w:rsidRPr="00A01654" w:rsidRDefault="00A01654" w:rsidP="00A01654">
            <w:pPr>
              <w:pStyle w:val="Tablea"/>
            </w:pPr>
            <w:r w:rsidRPr="00760910">
              <w:t>(f) “JC”.</w:t>
            </w:r>
          </w:p>
        </w:tc>
      </w:tr>
      <w:tr w:rsidR="00DA11A0" w:rsidRPr="00A350DB" w14:paraId="1CB318F5"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bottom w:val="single" w:sz="4" w:space="0" w:color="auto"/>
            </w:tcBorders>
            <w:shd w:val="clear" w:color="auto" w:fill="auto"/>
          </w:tcPr>
          <w:p w14:paraId="75022CE0" w14:textId="77777777" w:rsidR="00DA11A0" w:rsidRPr="004361DA" w:rsidRDefault="00DA11A0" w:rsidP="006332CA">
            <w:pPr>
              <w:pStyle w:val="Tabletext"/>
            </w:pPr>
            <w:r w:rsidRPr="004361DA">
              <w:t>37</w:t>
            </w:r>
          </w:p>
        </w:tc>
        <w:tc>
          <w:tcPr>
            <w:tcW w:w="939" w:type="dxa"/>
            <w:tcBorders>
              <w:bottom w:val="single" w:sz="4" w:space="0" w:color="auto"/>
            </w:tcBorders>
            <w:shd w:val="clear" w:color="auto" w:fill="auto"/>
          </w:tcPr>
          <w:p w14:paraId="6F80887B" w14:textId="77777777" w:rsidR="00DA11A0" w:rsidRPr="004361DA" w:rsidRDefault="00DA11A0" w:rsidP="006332CA">
            <w:pPr>
              <w:pStyle w:val="Tabletext"/>
            </w:pPr>
            <w:r w:rsidRPr="004361DA">
              <w:t>Obverse</w:t>
            </w:r>
          </w:p>
        </w:tc>
        <w:tc>
          <w:tcPr>
            <w:tcW w:w="939" w:type="dxa"/>
            <w:tcBorders>
              <w:bottom w:val="single" w:sz="4" w:space="0" w:color="auto"/>
            </w:tcBorders>
            <w:shd w:val="clear" w:color="auto" w:fill="auto"/>
          </w:tcPr>
          <w:p w14:paraId="3100C14F" w14:textId="77777777" w:rsidR="00DA11A0" w:rsidRPr="004361DA" w:rsidRDefault="00DA11A0" w:rsidP="006332CA">
            <w:pPr>
              <w:pStyle w:val="Tabletext"/>
            </w:pPr>
            <w:r w:rsidRPr="004361DA">
              <w:t>O18</w:t>
            </w:r>
          </w:p>
        </w:tc>
        <w:tc>
          <w:tcPr>
            <w:tcW w:w="5884" w:type="dxa"/>
            <w:tcBorders>
              <w:bottom w:val="single" w:sz="4" w:space="0" w:color="auto"/>
            </w:tcBorders>
            <w:shd w:val="clear" w:color="auto" w:fill="auto"/>
          </w:tcPr>
          <w:p w14:paraId="0504B976" w14:textId="77777777" w:rsidR="00DA11A0" w:rsidRPr="00081116" w:rsidRDefault="00DA11A0" w:rsidP="006332CA">
            <w:pPr>
              <w:pStyle w:val="Tabletext"/>
            </w:pPr>
            <w:r w:rsidRPr="00081116">
              <w:t>The same as for item 20, except omit paragraph (d) and substitute:</w:t>
            </w:r>
          </w:p>
          <w:p w14:paraId="214B9B77" w14:textId="77777777" w:rsidR="00DA11A0" w:rsidRPr="00081116" w:rsidRDefault="00DA11A0" w:rsidP="006332CA">
            <w:pPr>
              <w:pStyle w:val="Tablea"/>
            </w:pPr>
            <w:r w:rsidRPr="00081116">
              <w:t>(d) “JC”; and</w:t>
            </w:r>
          </w:p>
          <w:p w14:paraId="6C97F586" w14:textId="77777777" w:rsidR="00DA11A0" w:rsidRPr="00081116" w:rsidRDefault="00DA11A0" w:rsidP="006332CA">
            <w:pPr>
              <w:pStyle w:val="Tablea"/>
              <w:rPr>
                <w:shd w:val="clear" w:color="auto" w:fill="FFFFFF"/>
              </w:rPr>
            </w:pPr>
            <w:r w:rsidRPr="00081116">
              <w:t>(e) “</w:t>
            </w:r>
            <w:bookmarkStart w:id="126" w:name="_Hlk118382213"/>
            <w:r w:rsidRPr="00081116">
              <w:t>1952-2022</w:t>
            </w:r>
            <w:bookmarkEnd w:id="126"/>
            <w:r w:rsidRPr="00081116">
              <w:t>”.</w:t>
            </w:r>
          </w:p>
        </w:tc>
      </w:tr>
      <w:tr w:rsidR="00DA11A0" w:rsidRPr="00A350DB" w14:paraId="127722E3"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1DD12B79" w14:textId="77777777" w:rsidR="00DA11A0" w:rsidRPr="009E765B" w:rsidRDefault="00DA11A0" w:rsidP="006332CA">
            <w:pPr>
              <w:pStyle w:val="Tabletext"/>
            </w:pPr>
            <w:r w:rsidRPr="009E765B">
              <w:lastRenderedPageBreak/>
              <w:t>38</w:t>
            </w:r>
          </w:p>
        </w:tc>
        <w:tc>
          <w:tcPr>
            <w:tcW w:w="939" w:type="dxa"/>
            <w:tcBorders>
              <w:top w:val="single" w:sz="4" w:space="0" w:color="auto"/>
              <w:bottom w:val="single" w:sz="4" w:space="0" w:color="auto"/>
            </w:tcBorders>
            <w:shd w:val="clear" w:color="auto" w:fill="auto"/>
          </w:tcPr>
          <w:p w14:paraId="7C7D8AD5" w14:textId="77777777" w:rsidR="00DA11A0" w:rsidRPr="009E765B" w:rsidRDefault="00DA11A0" w:rsidP="006332CA">
            <w:pPr>
              <w:pStyle w:val="Tabletext"/>
            </w:pPr>
            <w:r w:rsidRPr="009E765B">
              <w:t>Obverse</w:t>
            </w:r>
          </w:p>
        </w:tc>
        <w:tc>
          <w:tcPr>
            <w:tcW w:w="939" w:type="dxa"/>
            <w:tcBorders>
              <w:top w:val="single" w:sz="4" w:space="0" w:color="auto"/>
              <w:bottom w:val="single" w:sz="4" w:space="0" w:color="auto"/>
            </w:tcBorders>
            <w:shd w:val="clear" w:color="auto" w:fill="auto"/>
          </w:tcPr>
          <w:p w14:paraId="77441153" w14:textId="77777777" w:rsidR="00DA11A0" w:rsidRPr="009E765B" w:rsidRDefault="00DA11A0" w:rsidP="006332CA">
            <w:pPr>
              <w:pStyle w:val="Tabletext"/>
            </w:pPr>
            <w:r w:rsidRPr="009E765B">
              <w:t>O19</w:t>
            </w:r>
          </w:p>
        </w:tc>
        <w:tc>
          <w:tcPr>
            <w:tcW w:w="5884" w:type="dxa"/>
            <w:tcBorders>
              <w:top w:val="single" w:sz="4" w:space="0" w:color="auto"/>
              <w:bottom w:val="single" w:sz="4" w:space="0" w:color="auto"/>
            </w:tcBorders>
            <w:shd w:val="clear" w:color="auto" w:fill="auto"/>
          </w:tcPr>
          <w:p w14:paraId="0959986A" w14:textId="77777777" w:rsidR="00DA11A0" w:rsidRPr="00081116" w:rsidRDefault="00DA11A0" w:rsidP="006332CA">
            <w:pPr>
              <w:pStyle w:val="Tabletext"/>
            </w:pPr>
            <w:r w:rsidRPr="00081116">
              <w:t>The same as for item 21, except omit paragraph (e), and substitute:</w:t>
            </w:r>
          </w:p>
          <w:p w14:paraId="4D38C657" w14:textId="77777777" w:rsidR="00DA11A0" w:rsidRPr="00081116" w:rsidRDefault="00DA11A0" w:rsidP="006332CA">
            <w:pPr>
              <w:pStyle w:val="Tablea"/>
            </w:pPr>
            <w:r w:rsidRPr="00081116">
              <w:t>(e) “JC”; and</w:t>
            </w:r>
          </w:p>
          <w:p w14:paraId="161DDB6A" w14:textId="77777777" w:rsidR="00DA11A0" w:rsidRPr="00081116" w:rsidRDefault="00DA11A0" w:rsidP="006332CA">
            <w:pPr>
              <w:pStyle w:val="Tablea"/>
              <w:rPr>
                <w:shd w:val="clear" w:color="auto" w:fill="FFFFFF"/>
              </w:rPr>
            </w:pPr>
            <w:r w:rsidRPr="00081116">
              <w:t>(f) “1952-2022”.</w:t>
            </w:r>
          </w:p>
        </w:tc>
      </w:tr>
      <w:tr w:rsidR="00DA11A0" w:rsidRPr="00A350DB" w14:paraId="17315AD1"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7F822CD6" w14:textId="77777777" w:rsidR="00DA11A0" w:rsidRPr="00052925" w:rsidRDefault="00DA11A0" w:rsidP="006332CA">
            <w:pPr>
              <w:pStyle w:val="Tabletext"/>
            </w:pPr>
            <w:r w:rsidRPr="00052925">
              <w:t>39</w:t>
            </w:r>
          </w:p>
        </w:tc>
        <w:tc>
          <w:tcPr>
            <w:tcW w:w="939" w:type="dxa"/>
            <w:tcBorders>
              <w:top w:val="single" w:sz="4" w:space="0" w:color="auto"/>
              <w:bottom w:val="single" w:sz="4" w:space="0" w:color="auto"/>
            </w:tcBorders>
            <w:shd w:val="clear" w:color="auto" w:fill="auto"/>
          </w:tcPr>
          <w:p w14:paraId="3FFF0DCC" w14:textId="77777777" w:rsidR="00DA11A0" w:rsidRPr="00052925" w:rsidRDefault="00DA11A0" w:rsidP="006332CA">
            <w:pPr>
              <w:pStyle w:val="Tabletext"/>
            </w:pPr>
            <w:r w:rsidRPr="00052925">
              <w:t>Obverse</w:t>
            </w:r>
          </w:p>
        </w:tc>
        <w:tc>
          <w:tcPr>
            <w:tcW w:w="939" w:type="dxa"/>
            <w:tcBorders>
              <w:top w:val="single" w:sz="4" w:space="0" w:color="auto"/>
              <w:bottom w:val="single" w:sz="4" w:space="0" w:color="auto"/>
            </w:tcBorders>
            <w:shd w:val="clear" w:color="auto" w:fill="auto"/>
          </w:tcPr>
          <w:p w14:paraId="36C10EEC" w14:textId="77777777" w:rsidR="00DA11A0" w:rsidRPr="00052925" w:rsidRDefault="00DA11A0" w:rsidP="006332CA">
            <w:pPr>
              <w:pStyle w:val="Tabletext"/>
            </w:pPr>
            <w:r w:rsidRPr="00052925">
              <w:t>O20</w:t>
            </w:r>
          </w:p>
        </w:tc>
        <w:tc>
          <w:tcPr>
            <w:tcW w:w="5884" w:type="dxa"/>
            <w:tcBorders>
              <w:top w:val="single" w:sz="4" w:space="0" w:color="auto"/>
              <w:bottom w:val="single" w:sz="4" w:space="0" w:color="auto"/>
            </w:tcBorders>
            <w:shd w:val="clear" w:color="auto" w:fill="auto"/>
          </w:tcPr>
          <w:p w14:paraId="276635F9" w14:textId="77777777" w:rsidR="00DA11A0" w:rsidRPr="00081116" w:rsidRDefault="00DA11A0" w:rsidP="006332CA">
            <w:pPr>
              <w:pStyle w:val="Tabletext"/>
              <w:rPr>
                <w:color w:val="000000"/>
                <w:shd w:val="clear" w:color="auto" w:fill="FFFFFF"/>
              </w:rPr>
            </w:pPr>
            <w:r w:rsidRPr="00081116">
              <w:rPr>
                <w:color w:val="000000"/>
                <w:shd w:val="clear" w:color="auto" w:fill="FFFFFF"/>
              </w:rPr>
              <w:t>The same as for item 37, except immediately inside the rim is a pattern of dots forming a circle surrounding the effigy of Queen Elizabeth II.</w:t>
            </w:r>
          </w:p>
        </w:tc>
      </w:tr>
      <w:tr w:rsidR="00DA11A0" w:rsidRPr="00A350DB" w14:paraId="22AE9AF3"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5B75B0BB" w14:textId="77777777" w:rsidR="00DA11A0" w:rsidRPr="007E7AEF" w:rsidRDefault="00DA11A0" w:rsidP="006332CA">
            <w:pPr>
              <w:pStyle w:val="Tabletext"/>
            </w:pPr>
            <w:r w:rsidRPr="007E7AEF">
              <w:t>40</w:t>
            </w:r>
          </w:p>
        </w:tc>
        <w:tc>
          <w:tcPr>
            <w:tcW w:w="939" w:type="dxa"/>
            <w:tcBorders>
              <w:top w:val="single" w:sz="4" w:space="0" w:color="auto"/>
              <w:bottom w:val="single" w:sz="4" w:space="0" w:color="auto"/>
            </w:tcBorders>
            <w:shd w:val="clear" w:color="auto" w:fill="auto"/>
          </w:tcPr>
          <w:p w14:paraId="4D09E799" w14:textId="77777777" w:rsidR="00DA11A0" w:rsidRPr="007E7AEF" w:rsidRDefault="00DA11A0" w:rsidP="006332CA">
            <w:pPr>
              <w:pStyle w:val="Tabletext"/>
            </w:pPr>
            <w:r w:rsidRPr="007E7AEF">
              <w:t>Obverse</w:t>
            </w:r>
          </w:p>
        </w:tc>
        <w:tc>
          <w:tcPr>
            <w:tcW w:w="939" w:type="dxa"/>
            <w:tcBorders>
              <w:top w:val="single" w:sz="4" w:space="0" w:color="auto"/>
              <w:bottom w:val="single" w:sz="4" w:space="0" w:color="auto"/>
            </w:tcBorders>
            <w:shd w:val="clear" w:color="auto" w:fill="auto"/>
          </w:tcPr>
          <w:p w14:paraId="1006C77B" w14:textId="77777777" w:rsidR="00DA11A0" w:rsidRPr="007E7AEF" w:rsidRDefault="00DA11A0" w:rsidP="006332CA">
            <w:pPr>
              <w:pStyle w:val="Tabletext"/>
            </w:pPr>
            <w:r w:rsidRPr="007E7AEF">
              <w:t>O21</w:t>
            </w:r>
          </w:p>
        </w:tc>
        <w:tc>
          <w:tcPr>
            <w:tcW w:w="5884" w:type="dxa"/>
            <w:tcBorders>
              <w:top w:val="single" w:sz="4" w:space="0" w:color="auto"/>
              <w:bottom w:val="single" w:sz="4" w:space="0" w:color="auto"/>
            </w:tcBorders>
            <w:shd w:val="clear" w:color="auto" w:fill="auto"/>
          </w:tcPr>
          <w:p w14:paraId="6F1F6690" w14:textId="77777777" w:rsidR="00DA11A0" w:rsidRPr="00081116" w:rsidRDefault="00DA11A0" w:rsidP="006332CA">
            <w:pPr>
              <w:pStyle w:val="Tabletext"/>
              <w:rPr>
                <w:color w:val="000000"/>
                <w:shd w:val="clear" w:color="auto" w:fill="FFFFFF"/>
              </w:rPr>
            </w:pPr>
            <w:r w:rsidRPr="00081116">
              <w:rPr>
                <w:color w:val="000000"/>
                <w:shd w:val="clear" w:color="auto" w:fill="FFFFFF"/>
              </w:rPr>
              <w:t>The same as for item 37, except immediately inside the rim is a pattern of wavy lines surrounding a circle that incorporates the effigy of Queen Elizabeth II.</w:t>
            </w:r>
          </w:p>
        </w:tc>
      </w:tr>
      <w:tr w:rsidR="00DA11A0" w:rsidRPr="00A350DB" w14:paraId="5564854F"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1F7B20D7" w14:textId="77777777" w:rsidR="00DA11A0" w:rsidRPr="0019324A" w:rsidRDefault="00DA11A0" w:rsidP="006332CA">
            <w:pPr>
              <w:pStyle w:val="Tabletext"/>
            </w:pPr>
            <w:r w:rsidRPr="0019324A">
              <w:t>41</w:t>
            </w:r>
          </w:p>
        </w:tc>
        <w:tc>
          <w:tcPr>
            <w:tcW w:w="939" w:type="dxa"/>
            <w:tcBorders>
              <w:top w:val="single" w:sz="4" w:space="0" w:color="auto"/>
              <w:bottom w:val="single" w:sz="4" w:space="0" w:color="auto"/>
            </w:tcBorders>
            <w:shd w:val="clear" w:color="auto" w:fill="auto"/>
          </w:tcPr>
          <w:p w14:paraId="51A7934C" w14:textId="77777777" w:rsidR="00DA11A0" w:rsidRPr="0019324A" w:rsidRDefault="00DA11A0" w:rsidP="006332CA">
            <w:pPr>
              <w:pStyle w:val="Tabletext"/>
            </w:pPr>
            <w:r w:rsidRPr="0019324A">
              <w:t>Obverse</w:t>
            </w:r>
          </w:p>
        </w:tc>
        <w:tc>
          <w:tcPr>
            <w:tcW w:w="939" w:type="dxa"/>
            <w:tcBorders>
              <w:top w:val="single" w:sz="4" w:space="0" w:color="auto"/>
              <w:bottom w:val="single" w:sz="4" w:space="0" w:color="auto"/>
            </w:tcBorders>
            <w:shd w:val="clear" w:color="auto" w:fill="auto"/>
          </w:tcPr>
          <w:p w14:paraId="24CAB77B" w14:textId="77777777" w:rsidR="00DA11A0" w:rsidRPr="0019324A" w:rsidRDefault="00DA11A0" w:rsidP="006332CA">
            <w:pPr>
              <w:pStyle w:val="Tabletext"/>
            </w:pPr>
            <w:r w:rsidRPr="0019324A">
              <w:t>O22</w:t>
            </w:r>
          </w:p>
        </w:tc>
        <w:tc>
          <w:tcPr>
            <w:tcW w:w="5884" w:type="dxa"/>
            <w:tcBorders>
              <w:top w:val="single" w:sz="4" w:space="0" w:color="auto"/>
              <w:bottom w:val="single" w:sz="4" w:space="0" w:color="auto"/>
            </w:tcBorders>
            <w:shd w:val="clear" w:color="auto" w:fill="auto"/>
          </w:tcPr>
          <w:p w14:paraId="0FEDC09B" w14:textId="77777777" w:rsidR="00DA11A0" w:rsidRPr="00081116" w:rsidRDefault="00DA11A0" w:rsidP="006332CA">
            <w:pPr>
              <w:pStyle w:val="Tabletext"/>
            </w:pPr>
            <w:r w:rsidRPr="00081116">
              <w:t xml:space="preserve">The same as for item 22, except omit paragraph (f), and substitute: </w:t>
            </w:r>
          </w:p>
          <w:p w14:paraId="2F02A266" w14:textId="77777777" w:rsidR="00DA11A0" w:rsidRPr="00081116" w:rsidRDefault="00DA11A0" w:rsidP="006332CA">
            <w:pPr>
              <w:pStyle w:val="Tablea"/>
            </w:pPr>
            <w:r w:rsidRPr="00081116">
              <w:t>(f) “JC”; and</w:t>
            </w:r>
          </w:p>
          <w:p w14:paraId="131CDD5A" w14:textId="77777777" w:rsidR="00DA11A0" w:rsidRPr="00081116" w:rsidRDefault="00DA11A0" w:rsidP="006332CA">
            <w:pPr>
              <w:pStyle w:val="Tablea"/>
              <w:rPr>
                <w:shd w:val="clear" w:color="auto" w:fill="FFFFFF"/>
              </w:rPr>
            </w:pPr>
            <w:r w:rsidRPr="00081116">
              <w:t>(g) “1952-2022”.</w:t>
            </w:r>
          </w:p>
        </w:tc>
      </w:tr>
      <w:tr w:rsidR="00DA11A0" w:rsidRPr="00A350DB" w14:paraId="478D8458"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tcBorders>
              <w:top w:val="single" w:sz="4" w:space="0" w:color="auto"/>
              <w:bottom w:val="nil"/>
            </w:tcBorders>
            <w:shd w:val="clear" w:color="auto" w:fill="auto"/>
          </w:tcPr>
          <w:p w14:paraId="0C5B09B5" w14:textId="77777777" w:rsidR="00DA11A0" w:rsidRPr="00694705" w:rsidRDefault="00DA11A0" w:rsidP="006332CA">
            <w:pPr>
              <w:pStyle w:val="Tabletext"/>
            </w:pPr>
            <w:r w:rsidRPr="00694705">
              <w:t>42</w:t>
            </w:r>
          </w:p>
        </w:tc>
        <w:tc>
          <w:tcPr>
            <w:tcW w:w="939" w:type="dxa"/>
            <w:tcBorders>
              <w:top w:val="single" w:sz="4" w:space="0" w:color="auto"/>
              <w:bottom w:val="nil"/>
            </w:tcBorders>
            <w:shd w:val="clear" w:color="auto" w:fill="auto"/>
          </w:tcPr>
          <w:p w14:paraId="1B902EB6" w14:textId="77777777" w:rsidR="00DA11A0" w:rsidRPr="00694705" w:rsidRDefault="00DA11A0" w:rsidP="006332CA">
            <w:pPr>
              <w:pStyle w:val="Tabletext"/>
            </w:pPr>
            <w:r w:rsidRPr="00694705">
              <w:t xml:space="preserve">Obverse </w:t>
            </w:r>
          </w:p>
        </w:tc>
        <w:tc>
          <w:tcPr>
            <w:tcW w:w="939" w:type="dxa"/>
            <w:tcBorders>
              <w:top w:val="single" w:sz="4" w:space="0" w:color="auto"/>
              <w:bottom w:val="nil"/>
            </w:tcBorders>
            <w:shd w:val="clear" w:color="auto" w:fill="auto"/>
          </w:tcPr>
          <w:p w14:paraId="055CBA50" w14:textId="77777777" w:rsidR="00DA11A0" w:rsidRPr="00694705" w:rsidRDefault="00DA11A0" w:rsidP="006332CA">
            <w:pPr>
              <w:pStyle w:val="Tabletext"/>
            </w:pPr>
            <w:r w:rsidRPr="00694705">
              <w:t>O23</w:t>
            </w:r>
          </w:p>
        </w:tc>
        <w:tc>
          <w:tcPr>
            <w:tcW w:w="5884" w:type="dxa"/>
            <w:tcBorders>
              <w:top w:val="single" w:sz="4" w:space="0" w:color="auto"/>
              <w:bottom w:val="nil"/>
            </w:tcBorders>
            <w:shd w:val="clear" w:color="auto" w:fill="auto"/>
          </w:tcPr>
          <w:p w14:paraId="51643965" w14:textId="77777777" w:rsidR="00DA11A0" w:rsidRDefault="00DA11A0" w:rsidP="006332CA">
            <w:pPr>
              <w:pStyle w:val="Tabletext"/>
            </w:pPr>
            <w:r>
              <w:t xml:space="preserve">The same as for </w:t>
            </w:r>
            <w:r w:rsidRPr="00493A82">
              <w:t>item 22, except</w:t>
            </w:r>
            <w:r>
              <w:t xml:space="preserve"> add omit paragraphs (e) and (f), and substitute:</w:t>
            </w:r>
          </w:p>
          <w:p w14:paraId="0CFAC996" w14:textId="77777777" w:rsidR="00DA11A0" w:rsidRPr="00D85EE4" w:rsidRDefault="00DA11A0" w:rsidP="006332CA">
            <w:pPr>
              <w:pStyle w:val="Tablea"/>
            </w:pPr>
            <w:r w:rsidRPr="00D85EE4">
              <w:t>(e) “Xoz 9999 Ag” (where “X” is the nominal weight in ounces of the coin, expressed as a whole number or a common fraction in Arabic numerals); and</w:t>
            </w:r>
          </w:p>
          <w:p w14:paraId="0C143691" w14:textId="77777777" w:rsidR="00DA11A0" w:rsidRPr="00D85EE4" w:rsidRDefault="00DA11A0" w:rsidP="006332CA">
            <w:pPr>
              <w:pStyle w:val="Tablea"/>
            </w:pPr>
            <w:r w:rsidRPr="00D85EE4">
              <w:t>(f) “JC”; and</w:t>
            </w:r>
          </w:p>
          <w:p w14:paraId="7E7E1F8E" w14:textId="77777777" w:rsidR="00DA11A0" w:rsidRPr="00D810CD" w:rsidRDefault="00DA11A0" w:rsidP="006332CA">
            <w:pPr>
              <w:pStyle w:val="Tablea"/>
              <w:rPr>
                <w:shd w:val="clear" w:color="auto" w:fill="FFFFFF"/>
              </w:rPr>
            </w:pPr>
            <w:r w:rsidRPr="00D85EE4">
              <w:t>(g) “1952-2022”.</w:t>
            </w:r>
          </w:p>
        </w:tc>
      </w:tr>
      <w:tr w:rsidR="001E674E" w:rsidRPr="00346199" w14:paraId="3F3263EC" w14:textId="77777777" w:rsidTr="00495AB8">
        <w:tblPrEx>
          <w:tblLook w:val="04A0" w:firstRow="1" w:lastRow="0" w:firstColumn="1" w:lastColumn="0" w:noHBand="0" w:noVBand="1"/>
        </w:tblPrEx>
        <w:tc>
          <w:tcPr>
            <w:tcW w:w="616" w:type="dxa"/>
            <w:tcBorders>
              <w:top w:val="single" w:sz="2" w:space="0" w:color="auto"/>
              <w:bottom w:val="single" w:sz="2" w:space="0" w:color="auto"/>
            </w:tcBorders>
            <w:shd w:val="clear" w:color="auto" w:fill="auto"/>
          </w:tcPr>
          <w:p w14:paraId="7C5D3E09" w14:textId="77777777" w:rsidR="001E674E" w:rsidRPr="00153E3D" w:rsidRDefault="001E674E" w:rsidP="002705C8">
            <w:pPr>
              <w:pStyle w:val="Tabletext"/>
            </w:pPr>
            <w:r w:rsidRPr="00153E3D">
              <w:t>43</w:t>
            </w:r>
          </w:p>
        </w:tc>
        <w:tc>
          <w:tcPr>
            <w:tcW w:w="939" w:type="dxa"/>
            <w:tcBorders>
              <w:top w:val="single" w:sz="2" w:space="0" w:color="auto"/>
              <w:bottom w:val="single" w:sz="2" w:space="0" w:color="auto"/>
            </w:tcBorders>
            <w:shd w:val="clear" w:color="auto" w:fill="auto"/>
          </w:tcPr>
          <w:p w14:paraId="2021D116" w14:textId="77777777" w:rsidR="001E674E" w:rsidRPr="00153E3D" w:rsidRDefault="001E674E" w:rsidP="002705C8">
            <w:pPr>
              <w:pStyle w:val="Tabletext"/>
            </w:pPr>
            <w:r w:rsidRPr="00153E3D">
              <w:t>Obverse</w:t>
            </w:r>
          </w:p>
        </w:tc>
        <w:tc>
          <w:tcPr>
            <w:tcW w:w="939" w:type="dxa"/>
            <w:tcBorders>
              <w:top w:val="single" w:sz="2" w:space="0" w:color="auto"/>
              <w:bottom w:val="single" w:sz="2" w:space="0" w:color="auto"/>
            </w:tcBorders>
            <w:shd w:val="clear" w:color="auto" w:fill="auto"/>
          </w:tcPr>
          <w:p w14:paraId="4C5F0F89" w14:textId="77777777" w:rsidR="001E674E" w:rsidRPr="00153E3D" w:rsidRDefault="001E674E" w:rsidP="002705C8">
            <w:pPr>
              <w:pStyle w:val="Tabletext"/>
            </w:pPr>
            <w:r w:rsidRPr="00153E3D">
              <w:t>O24</w:t>
            </w:r>
          </w:p>
        </w:tc>
        <w:tc>
          <w:tcPr>
            <w:tcW w:w="5891" w:type="dxa"/>
            <w:gridSpan w:val="2"/>
            <w:tcBorders>
              <w:top w:val="single" w:sz="2" w:space="0" w:color="auto"/>
              <w:bottom w:val="single" w:sz="2" w:space="0" w:color="auto"/>
            </w:tcBorders>
            <w:shd w:val="clear" w:color="auto" w:fill="auto"/>
          </w:tcPr>
          <w:p w14:paraId="75E3CCBD" w14:textId="77777777" w:rsidR="001E674E" w:rsidRPr="00F46276" w:rsidRDefault="001E674E" w:rsidP="002705C8">
            <w:pPr>
              <w:pStyle w:val="Tabletext"/>
            </w:pPr>
            <w:r w:rsidRPr="00F46276">
              <w:t>The same as for item 42, except the effigy of Queen Elizabeth II is superimposed over radial lines.</w:t>
            </w:r>
          </w:p>
        </w:tc>
      </w:tr>
      <w:tr w:rsidR="001E674E" w:rsidRPr="00346199" w14:paraId="6E3693DA" w14:textId="77777777" w:rsidTr="00495AB8">
        <w:tblPrEx>
          <w:tblLook w:val="04A0" w:firstRow="1" w:lastRow="0" w:firstColumn="1" w:lastColumn="0" w:noHBand="0" w:noVBand="1"/>
        </w:tblPrEx>
        <w:tc>
          <w:tcPr>
            <w:tcW w:w="616" w:type="dxa"/>
            <w:tcBorders>
              <w:top w:val="single" w:sz="2" w:space="0" w:color="auto"/>
              <w:bottom w:val="nil"/>
            </w:tcBorders>
            <w:shd w:val="clear" w:color="auto" w:fill="auto"/>
          </w:tcPr>
          <w:p w14:paraId="0B3038EB" w14:textId="77777777" w:rsidR="001E674E" w:rsidRPr="00602BC4" w:rsidRDefault="001E674E" w:rsidP="002705C8">
            <w:pPr>
              <w:pStyle w:val="Tabletext"/>
            </w:pPr>
            <w:r w:rsidRPr="00602BC4">
              <w:t>44</w:t>
            </w:r>
          </w:p>
        </w:tc>
        <w:tc>
          <w:tcPr>
            <w:tcW w:w="939" w:type="dxa"/>
            <w:tcBorders>
              <w:top w:val="single" w:sz="2" w:space="0" w:color="auto"/>
              <w:bottom w:val="nil"/>
            </w:tcBorders>
            <w:shd w:val="clear" w:color="auto" w:fill="auto"/>
          </w:tcPr>
          <w:p w14:paraId="54043D3A" w14:textId="77777777" w:rsidR="001E674E" w:rsidRPr="00602BC4" w:rsidRDefault="001E674E" w:rsidP="002705C8">
            <w:pPr>
              <w:pStyle w:val="Tabletext"/>
            </w:pPr>
            <w:r w:rsidRPr="00602BC4">
              <w:t>Obverse</w:t>
            </w:r>
          </w:p>
        </w:tc>
        <w:tc>
          <w:tcPr>
            <w:tcW w:w="939" w:type="dxa"/>
            <w:tcBorders>
              <w:top w:val="single" w:sz="2" w:space="0" w:color="auto"/>
              <w:bottom w:val="nil"/>
            </w:tcBorders>
            <w:shd w:val="clear" w:color="auto" w:fill="auto"/>
          </w:tcPr>
          <w:p w14:paraId="41ADBA34" w14:textId="77777777" w:rsidR="001E674E" w:rsidRPr="00602BC4" w:rsidRDefault="001E674E" w:rsidP="002705C8">
            <w:pPr>
              <w:pStyle w:val="Tabletext"/>
            </w:pPr>
            <w:r w:rsidRPr="00602BC4">
              <w:t>O25</w:t>
            </w:r>
          </w:p>
        </w:tc>
        <w:tc>
          <w:tcPr>
            <w:tcW w:w="5891" w:type="dxa"/>
            <w:gridSpan w:val="2"/>
            <w:tcBorders>
              <w:top w:val="single" w:sz="2" w:space="0" w:color="auto"/>
              <w:bottom w:val="nil"/>
            </w:tcBorders>
            <w:shd w:val="clear" w:color="auto" w:fill="auto"/>
          </w:tcPr>
          <w:p w14:paraId="40CD3874" w14:textId="77777777" w:rsidR="001E674E" w:rsidRPr="00F46276" w:rsidRDefault="001E674E" w:rsidP="002705C8">
            <w:pPr>
              <w:pStyle w:val="Tabletext"/>
            </w:pPr>
            <w:r w:rsidRPr="00F46276">
              <w:t>The same as for item 22, except add omit paragraphs (e) to (f), and substitute:</w:t>
            </w:r>
          </w:p>
          <w:p w14:paraId="1BFB92A2" w14:textId="77777777" w:rsidR="001E674E" w:rsidRPr="00F46276" w:rsidRDefault="001E674E" w:rsidP="002705C8">
            <w:pPr>
              <w:pStyle w:val="Tablea"/>
            </w:pPr>
            <w:r w:rsidRPr="00F46276">
              <w:t>(e) “Xoz 9995 Pt” (where “X” is the nominal weight in ounces of the coin, expressed as a whole number or a common fraction in Arabic numerals); and</w:t>
            </w:r>
          </w:p>
          <w:p w14:paraId="1D351830" w14:textId="77777777" w:rsidR="001E674E" w:rsidRPr="00F46276" w:rsidRDefault="001E674E" w:rsidP="002705C8">
            <w:pPr>
              <w:pStyle w:val="Tablea"/>
            </w:pPr>
            <w:r w:rsidRPr="00F46276">
              <w:t>(f) “JC”; and</w:t>
            </w:r>
          </w:p>
          <w:p w14:paraId="18ED99EB" w14:textId="77777777" w:rsidR="001E674E" w:rsidRPr="00F46276" w:rsidRDefault="001E674E" w:rsidP="002705C8">
            <w:pPr>
              <w:pStyle w:val="Tablea"/>
            </w:pPr>
            <w:r w:rsidRPr="00F46276">
              <w:t>(g) “1952-2022”.</w:t>
            </w:r>
          </w:p>
        </w:tc>
      </w:tr>
      <w:tr w:rsidR="00174DD6" w:rsidRPr="00256AEE" w14:paraId="7EC16640" w14:textId="77777777" w:rsidTr="00495AB8">
        <w:trPr>
          <w:gridAfter w:val="1"/>
          <w:wAfter w:w="7" w:type="dxa"/>
        </w:trPr>
        <w:tc>
          <w:tcPr>
            <w:tcW w:w="616" w:type="dxa"/>
            <w:shd w:val="clear" w:color="auto" w:fill="auto"/>
          </w:tcPr>
          <w:p w14:paraId="4664BCCE" w14:textId="77777777" w:rsidR="00174DD6" w:rsidRPr="001D4B40" w:rsidRDefault="00174DD6" w:rsidP="009B2C79">
            <w:pPr>
              <w:pStyle w:val="Tabletext"/>
            </w:pPr>
            <w:r w:rsidRPr="001D4B40">
              <w:t>100</w:t>
            </w:r>
          </w:p>
        </w:tc>
        <w:tc>
          <w:tcPr>
            <w:tcW w:w="939" w:type="dxa"/>
            <w:shd w:val="clear" w:color="auto" w:fill="auto"/>
          </w:tcPr>
          <w:p w14:paraId="21AC0F04" w14:textId="77777777" w:rsidR="00174DD6" w:rsidRPr="001D4B40" w:rsidRDefault="00174DD6" w:rsidP="009B2C79">
            <w:pPr>
              <w:pStyle w:val="Tabletext"/>
            </w:pPr>
            <w:r w:rsidRPr="001D4B40">
              <w:t>Reverse</w:t>
            </w:r>
          </w:p>
        </w:tc>
        <w:tc>
          <w:tcPr>
            <w:tcW w:w="939" w:type="dxa"/>
            <w:shd w:val="clear" w:color="auto" w:fill="auto"/>
          </w:tcPr>
          <w:p w14:paraId="60C8E0AC" w14:textId="77777777" w:rsidR="00174DD6" w:rsidRPr="001D4B40" w:rsidRDefault="00174DD6" w:rsidP="009B2C79">
            <w:pPr>
              <w:pStyle w:val="Tabletext"/>
            </w:pPr>
            <w:r w:rsidRPr="001D4B40">
              <w:t>R1</w:t>
            </w:r>
          </w:p>
        </w:tc>
        <w:tc>
          <w:tcPr>
            <w:tcW w:w="5884" w:type="dxa"/>
            <w:shd w:val="clear" w:color="auto" w:fill="auto"/>
          </w:tcPr>
          <w:p w14:paraId="1560069F" w14:textId="77777777" w:rsidR="00174DD6" w:rsidRPr="008602D9" w:rsidRDefault="00174DD6" w:rsidP="009B2C79">
            <w:pPr>
              <w:pStyle w:val="Tabletext"/>
            </w:pPr>
            <w:r w:rsidRPr="008602D9">
              <w:t>A design replicating the original 1910 Australian florin designed by William Henry James Blakemore, consisting of the Coat of Arms of the Commonwealth used from 1908 to 1912, 2 arrow heads, and the following:</w:t>
            </w:r>
          </w:p>
          <w:p w14:paraId="1FEAB6F7" w14:textId="77777777" w:rsidR="00174DD6" w:rsidRPr="008602D9" w:rsidRDefault="00174DD6" w:rsidP="009B2C79">
            <w:pPr>
              <w:pStyle w:val="Tablea"/>
            </w:pPr>
            <w:r w:rsidRPr="008602D9">
              <w:t xml:space="preserve">(a) “ONE FLORIN – TWO SHILLINGS”; and </w:t>
            </w:r>
          </w:p>
          <w:p w14:paraId="0A79D3DC" w14:textId="77777777" w:rsidR="00174DD6" w:rsidRPr="008602D9" w:rsidRDefault="00174DD6" w:rsidP="009B2C79">
            <w:pPr>
              <w:pStyle w:val="Tablea"/>
            </w:pPr>
            <w:r w:rsidRPr="008602D9">
              <w:t>(b) “1910”.</w:t>
            </w:r>
          </w:p>
        </w:tc>
      </w:tr>
      <w:tr w:rsidR="00174DD6" w:rsidRPr="00256AEE" w14:paraId="053848A9" w14:textId="77777777" w:rsidTr="00495AB8">
        <w:trPr>
          <w:gridAfter w:val="1"/>
          <w:wAfter w:w="7" w:type="dxa"/>
        </w:trPr>
        <w:tc>
          <w:tcPr>
            <w:tcW w:w="616" w:type="dxa"/>
            <w:shd w:val="clear" w:color="auto" w:fill="auto"/>
          </w:tcPr>
          <w:p w14:paraId="5C7CA274" w14:textId="77777777" w:rsidR="00174DD6" w:rsidRPr="003630A0" w:rsidRDefault="00174DD6" w:rsidP="009B2C79">
            <w:pPr>
              <w:pStyle w:val="Tabletext"/>
            </w:pPr>
            <w:r w:rsidRPr="003630A0">
              <w:t>101</w:t>
            </w:r>
          </w:p>
        </w:tc>
        <w:tc>
          <w:tcPr>
            <w:tcW w:w="939" w:type="dxa"/>
            <w:shd w:val="clear" w:color="auto" w:fill="auto"/>
          </w:tcPr>
          <w:p w14:paraId="34712A10" w14:textId="77777777" w:rsidR="00174DD6" w:rsidRPr="003630A0" w:rsidRDefault="00174DD6" w:rsidP="009B2C79">
            <w:pPr>
              <w:pStyle w:val="Tabletext"/>
            </w:pPr>
            <w:r w:rsidRPr="003630A0">
              <w:t>Reverse</w:t>
            </w:r>
          </w:p>
        </w:tc>
        <w:tc>
          <w:tcPr>
            <w:tcW w:w="939" w:type="dxa"/>
            <w:shd w:val="clear" w:color="auto" w:fill="auto"/>
          </w:tcPr>
          <w:p w14:paraId="74676D31" w14:textId="77777777" w:rsidR="00174DD6" w:rsidRPr="003630A0" w:rsidRDefault="00174DD6" w:rsidP="009B2C79">
            <w:pPr>
              <w:pStyle w:val="Tabletext"/>
            </w:pPr>
            <w:r w:rsidRPr="003630A0">
              <w:t>R2</w:t>
            </w:r>
          </w:p>
        </w:tc>
        <w:tc>
          <w:tcPr>
            <w:tcW w:w="5884" w:type="dxa"/>
            <w:shd w:val="clear" w:color="auto" w:fill="auto"/>
          </w:tcPr>
          <w:p w14:paraId="3ED4F8A5" w14:textId="77777777" w:rsidR="00174DD6" w:rsidRPr="008602D9" w:rsidRDefault="00174DD6" w:rsidP="009B2C79">
            <w:pPr>
              <w:pStyle w:val="Tabletext"/>
            </w:pPr>
            <w:r w:rsidRPr="008602D9">
              <w:t>A design consisting of:</w:t>
            </w:r>
          </w:p>
          <w:p w14:paraId="0B53B7EC" w14:textId="77777777" w:rsidR="00174DD6" w:rsidRPr="008602D9" w:rsidRDefault="00174DD6" w:rsidP="009B2C79">
            <w:pPr>
              <w:pStyle w:val="Tabletext"/>
            </w:pPr>
            <w:r w:rsidRPr="008602D9">
              <w:t>(a) a circular border immediately inside the rim (made up of many individual lines); and</w:t>
            </w:r>
          </w:p>
          <w:p w14:paraId="25C39461" w14:textId="77777777" w:rsidR="00174DD6" w:rsidRPr="008602D9" w:rsidRDefault="00174DD6" w:rsidP="009B2C79">
            <w:pPr>
              <w:pStyle w:val="Tabletext"/>
            </w:pPr>
            <w:r w:rsidRPr="008602D9">
              <w:t>(b) partially obscuring the border, a representation of a blue whale and a blue whale calf; and</w:t>
            </w:r>
          </w:p>
          <w:p w14:paraId="5B201731" w14:textId="77777777" w:rsidR="00174DD6" w:rsidRPr="008602D9" w:rsidRDefault="00174DD6" w:rsidP="009B2C79">
            <w:pPr>
              <w:pStyle w:val="Tabletext"/>
            </w:pPr>
            <w:r w:rsidRPr="008602D9">
              <w:t>(c) a stylised representation of the ocean surrounding the whales with light streaming through it; and</w:t>
            </w:r>
          </w:p>
          <w:p w14:paraId="7926975A" w14:textId="77777777" w:rsidR="00174DD6" w:rsidRPr="008602D9" w:rsidRDefault="00174DD6" w:rsidP="009B2C79">
            <w:pPr>
              <w:pStyle w:val="Tabletext"/>
            </w:pPr>
            <w:r w:rsidRPr="008602D9">
              <w:t>(d) the following:</w:t>
            </w:r>
          </w:p>
          <w:p w14:paraId="58894EC1" w14:textId="77777777" w:rsidR="00174DD6" w:rsidRPr="008602D9" w:rsidRDefault="00174DD6" w:rsidP="009B2C79">
            <w:pPr>
              <w:pStyle w:val="Tablei"/>
            </w:pPr>
            <w:r w:rsidRPr="008602D9">
              <w:lastRenderedPageBreak/>
              <w:t>(i) “BLUE WHALE”; and</w:t>
            </w:r>
          </w:p>
          <w:p w14:paraId="269F3415" w14:textId="77777777" w:rsidR="00174DD6" w:rsidRPr="008602D9" w:rsidRDefault="00174DD6" w:rsidP="009B2C79">
            <w:pPr>
              <w:pStyle w:val="Tablei"/>
            </w:pPr>
            <w:r w:rsidRPr="008602D9">
              <w:t>(ii) “AUSTRALIAN ANTARCTIC TERRITORY”; and</w:t>
            </w:r>
          </w:p>
          <w:p w14:paraId="449DC7AB" w14:textId="77777777" w:rsidR="00174DD6" w:rsidRPr="008602D9" w:rsidRDefault="00174DD6" w:rsidP="009B2C79">
            <w:pPr>
              <w:pStyle w:val="Tablei"/>
            </w:pPr>
            <w:r w:rsidRPr="008602D9">
              <w:t>(iii) “JM”; and</w:t>
            </w:r>
          </w:p>
          <w:p w14:paraId="7401D43E" w14:textId="77777777" w:rsidR="00174DD6" w:rsidRPr="008602D9" w:rsidRDefault="00174DD6" w:rsidP="009B2C79">
            <w:pPr>
              <w:pStyle w:val="Tablei"/>
            </w:pPr>
            <w:r w:rsidRPr="008602D9">
              <w:t>(iv) “P”.</w:t>
            </w:r>
          </w:p>
        </w:tc>
      </w:tr>
      <w:tr w:rsidR="00174DD6" w:rsidRPr="00256AEE" w14:paraId="085A227C" w14:textId="77777777" w:rsidTr="00495AB8">
        <w:trPr>
          <w:gridAfter w:val="1"/>
          <w:wAfter w:w="7" w:type="dxa"/>
        </w:trPr>
        <w:tc>
          <w:tcPr>
            <w:tcW w:w="616" w:type="dxa"/>
            <w:shd w:val="clear" w:color="auto" w:fill="auto"/>
          </w:tcPr>
          <w:p w14:paraId="5B4831DE" w14:textId="77777777" w:rsidR="00174DD6" w:rsidRPr="003630A0" w:rsidRDefault="00174DD6" w:rsidP="009B2C79">
            <w:pPr>
              <w:pStyle w:val="Tabletext"/>
            </w:pPr>
            <w:r w:rsidRPr="003630A0">
              <w:lastRenderedPageBreak/>
              <w:t>102</w:t>
            </w:r>
          </w:p>
        </w:tc>
        <w:tc>
          <w:tcPr>
            <w:tcW w:w="939" w:type="dxa"/>
            <w:shd w:val="clear" w:color="auto" w:fill="auto"/>
          </w:tcPr>
          <w:p w14:paraId="7BADED82" w14:textId="77777777" w:rsidR="00174DD6" w:rsidRPr="003630A0" w:rsidRDefault="00174DD6" w:rsidP="009B2C79">
            <w:pPr>
              <w:pStyle w:val="Tabletext"/>
            </w:pPr>
            <w:r w:rsidRPr="003630A0">
              <w:t>Reverse</w:t>
            </w:r>
          </w:p>
        </w:tc>
        <w:tc>
          <w:tcPr>
            <w:tcW w:w="939" w:type="dxa"/>
            <w:shd w:val="clear" w:color="auto" w:fill="auto"/>
          </w:tcPr>
          <w:p w14:paraId="5A7D8897" w14:textId="77777777" w:rsidR="00174DD6" w:rsidRPr="003630A0" w:rsidRDefault="00174DD6" w:rsidP="009B2C79">
            <w:pPr>
              <w:pStyle w:val="Tabletext"/>
            </w:pPr>
            <w:r w:rsidRPr="003630A0">
              <w:t>R3</w:t>
            </w:r>
          </w:p>
        </w:tc>
        <w:tc>
          <w:tcPr>
            <w:tcW w:w="5884" w:type="dxa"/>
            <w:shd w:val="clear" w:color="auto" w:fill="auto"/>
          </w:tcPr>
          <w:p w14:paraId="1CEDE625" w14:textId="77777777" w:rsidR="00174DD6" w:rsidRPr="008602D9" w:rsidRDefault="00174DD6" w:rsidP="009B2C79">
            <w:pPr>
              <w:pStyle w:val="Tabletext"/>
            </w:pPr>
            <w:r w:rsidRPr="008602D9">
              <w:t>The same as for item 101, except omit subparagraph (d)(iv) and substitute:</w:t>
            </w:r>
          </w:p>
          <w:p w14:paraId="6DA2D262" w14:textId="77777777" w:rsidR="00174DD6" w:rsidRPr="008602D9" w:rsidRDefault="00174DD6" w:rsidP="009B2C79">
            <w:pPr>
              <w:pStyle w:val="Tablei"/>
            </w:pPr>
            <w:r w:rsidRPr="008602D9">
              <w:t>(iv) “P”; and</w:t>
            </w:r>
          </w:p>
          <w:p w14:paraId="1A6DFB9B" w14:textId="77777777" w:rsidR="00174DD6" w:rsidRPr="008602D9" w:rsidRDefault="00174DD6" w:rsidP="009B2C79">
            <w:pPr>
              <w:pStyle w:val="Tablei"/>
            </w:pPr>
            <w:r w:rsidRPr="008602D9">
              <w:t>(v) a microscopic “P”.</w:t>
            </w:r>
          </w:p>
        </w:tc>
      </w:tr>
      <w:tr w:rsidR="00174DD6" w:rsidRPr="00256AEE" w14:paraId="351E3FC5" w14:textId="77777777" w:rsidTr="00495AB8">
        <w:trPr>
          <w:gridAfter w:val="1"/>
          <w:wAfter w:w="7" w:type="dxa"/>
        </w:trPr>
        <w:tc>
          <w:tcPr>
            <w:tcW w:w="616" w:type="dxa"/>
            <w:shd w:val="clear" w:color="auto" w:fill="auto"/>
          </w:tcPr>
          <w:p w14:paraId="04E992DE" w14:textId="77777777" w:rsidR="00174DD6" w:rsidRPr="000F3A1D" w:rsidRDefault="00174DD6" w:rsidP="009B2C79">
            <w:pPr>
              <w:pStyle w:val="Tabletext"/>
            </w:pPr>
            <w:r w:rsidRPr="000F3A1D">
              <w:t>103</w:t>
            </w:r>
          </w:p>
        </w:tc>
        <w:tc>
          <w:tcPr>
            <w:tcW w:w="939" w:type="dxa"/>
            <w:shd w:val="clear" w:color="auto" w:fill="auto"/>
          </w:tcPr>
          <w:p w14:paraId="0FB3FB62" w14:textId="77777777" w:rsidR="00174DD6" w:rsidRPr="000F3A1D" w:rsidRDefault="00174DD6" w:rsidP="009B2C79">
            <w:pPr>
              <w:pStyle w:val="Tabletext"/>
            </w:pPr>
            <w:r w:rsidRPr="000F3A1D">
              <w:t>Reverse</w:t>
            </w:r>
          </w:p>
        </w:tc>
        <w:tc>
          <w:tcPr>
            <w:tcW w:w="939" w:type="dxa"/>
            <w:shd w:val="clear" w:color="auto" w:fill="auto"/>
          </w:tcPr>
          <w:p w14:paraId="06BFA2F1" w14:textId="77777777" w:rsidR="00174DD6" w:rsidRPr="000F3A1D" w:rsidRDefault="00174DD6" w:rsidP="009B2C79">
            <w:pPr>
              <w:pStyle w:val="Tabletext"/>
            </w:pPr>
            <w:r w:rsidRPr="000F3A1D">
              <w:t>R4</w:t>
            </w:r>
          </w:p>
        </w:tc>
        <w:tc>
          <w:tcPr>
            <w:tcW w:w="5884" w:type="dxa"/>
            <w:shd w:val="clear" w:color="auto" w:fill="auto"/>
          </w:tcPr>
          <w:p w14:paraId="00DA9DD8" w14:textId="77777777" w:rsidR="00174DD6" w:rsidRPr="008602D9" w:rsidRDefault="00174DD6" w:rsidP="009B2C79">
            <w:pPr>
              <w:pStyle w:val="Tabletext"/>
            </w:pPr>
            <w:r w:rsidRPr="008602D9">
              <w:t>A design consisting of a representation of a horse standing on 3 legs and looking backwards, surrounded by grassy ground, a tree and debris from a fallen tree, and the following:</w:t>
            </w:r>
          </w:p>
          <w:p w14:paraId="5DE613FA" w14:textId="77777777" w:rsidR="00174DD6" w:rsidRPr="008602D9" w:rsidRDefault="00174DD6" w:rsidP="009B2C79">
            <w:pPr>
              <w:pStyle w:val="Tablea"/>
            </w:pPr>
            <w:r w:rsidRPr="008602D9">
              <w:t>(a) “AUSTRALIAN BRUMBY”; and</w:t>
            </w:r>
          </w:p>
          <w:p w14:paraId="5E99339D" w14:textId="77777777" w:rsidR="00174DD6" w:rsidRPr="008602D9" w:rsidRDefault="00174DD6" w:rsidP="009B2C79">
            <w:pPr>
              <w:pStyle w:val="Tablea"/>
            </w:pPr>
            <w:r w:rsidRPr="008602D9">
              <w:t>(b) the inscription, in Arabic numerals, of a year; and</w:t>
            </w:r>
          </w:p>
          <w:p w14:paraId="365DF284" w14:textId="77777777" w:rsidR="00174DD6" w:rsidRPr="008602D9" w:rsidRDefault="00174DD6" w:rsidP="009B2C79">
            <w:pPr>
              <w:pStyle w:val="Tablea"/>
            </w:pPr>
            <w:r w:rsidRPr="008602D9">
              <w:t>(c) “Xoz 9999 SILVER (where “X” is the nominal weight in ounces of the coin, expressed as a whole number or a common fraction in Arabic numerals); and</w:t>
            </w:r>
          </w:p>
          <w:p w14:paraId="4D2D7BAF" w14:textId="77777777" w:rsidR="00174DD6" w:rsidRPr="008602D9" w:rsidRDefault="00174DD6" w:rsidP="009B2C79">
            <w:pPr>
              <w:pStyle w:val="Tablea"/>
            </w:pPr>
            <w:r w:rsidRPr="008602D9">
              <w:t>(d) “JM”; and</w:t>
            </w:r>
          </w:p>
          <w:p w14:paraId="64EEB839" w14:textId="77777777" w:rsidR="00174DD6" w:rsidRPr="008602D9" w:rsidRDefault="00174DD6" w:rsidP="009B2C79">
            <w:pPr>
              <w:pStyle w:val="Tablea"/>
            </w:pPr>
            <w:r w:rsidRPr="008602D9">
              <w:t>(e) “P”.</w:t>
            </w:r>
          </w:p>
        </w:tc>
      </w:tr>
      <w:tr w:rsidR="00174DD6" w:rsidRPr="00256AEE" w14:paraId="57BC6495" w14:textId="77777777" w:rsidTr="00495AB8">
        <w:trPr>
          <w:gridAfter w:val="1"/>
          <w:wAfter w:w="7" w:type="dxa"/>
        </w:trPr>
        <w:tc>
          <w:tcPr>
            <w:tcW w:w="616" w:type="dxa"/>
            <w:shd w:val="clear" w:color="auto" w:fill="auto"/>
          </w:tcPr>
          <w:p w14:paraId="648132F8" w14:textId="77777777" w:rsidR="00174DD6" w:rsidRPr="00FA34D1" w:rsidRDefault="00174DD6" w:rsidP="009B2C79">
            <w:pPr>
              <w:pStyle w:val="Tabletext"/>
            </w:pPr>
            <w:r w:rsidRPr="00FA34D1">
              <w:t>104</w:t>
            </w:r>
          </w:p>
        </w:tc>
        <w:tc>
          <w:tcPr>
            <w:tcW w:w="939" w:type="dxa"/>
            <w:shd w:val="clear" w:color="auto" w:fill="auto"/>
          </w:tcPr>
          <w:p w14:paraId="4B8D3C18" w14:textId="77777777" w:rsidR="00174DD6" w:rsidRPr="00FA34D1" w:rsidRDefault="00174DD6" w:rsidP="009B2C79">
            <w:pPr>
              <w:pStyle w:val="Tabletext"/>
            </w:pPr>
            <w:r w:rsidRPr="00FA34D1">
              <w:t>Reverse</w:t>
            </w:r>
          </w:p>
        </w:tc>
        <w:tc>
          <w:tcPr>
            <w:tcW w:w="939" w:type="dxa"/>
            <w:shd w:val="clear" w:color="auto" w:fill="auto"/>
          </w:tcPr>
          <w:p w14:paraId="0447430F" w14:textId="77777777" w:rsidR="00174DD6" w:rsidRPr="00FA34D1" w:rsidRDefault="00174DD6" w:rsidP="009B2C79">
            <w:pPr>
              <w:pStyle w:val="Tabletext"/>
            </w:pPr>
            <w:r w:rsidRPr="00FA34D1">
              <w:t>R5</w:t>
            </w:r>
          </w:p>
        </w:tc>
        <w:tc>
          <w:tcPr>
            <w:tcW w:w="5884" w:type="dxa"/>
            <w:shd w:val="clear" w:color="auto" w:fill="auto"/>
          </w:tcPr>
          <w:p w14:paraId="3CE43DDD" w14:textId="77777777" w:rsidR="00174DD6" w:rsidRPr="008602D9" w:rsidRDefault="00174DD6" w:rsidP="009B2C79">
            <w:pPr>
              <w:pStyle w:val="Tabletext"/>
            </w:pPr>
            <w:r w:rsidRPr="008602D9">
              <w:t>The same as for item 103, except omit paragraph (e) and substitute:</w:t>
            </w:r>
          </w:p>
          <w:p w14:paraId="1B260F98" w14:textId="77777777" w:rsidR="00174DD6" w:rsidRPr="008602D9" w:rsidRDefault="00174DD6" w:rsidP="009B2C79">
            <w:pPr>
              <w:pStyle w:val="Tablea"/>
            </w:pPr>
            <w:r w:rsidRPr="008602D9">
              <w:t>(e) “P”; and</w:t>
            </w:r>
          </w:p>
          <w:p w14:paraId="1E30F890" w14:textId="77777777" w:rsidR="00174DD6" w:rsidRPr="008602D9" w:rsidRDefault="00174DD6" w:rsidP="009B2C79">
            <w:pPr>
              <w:pStyle w:val="Tablea"/>
            </w:pPr>
            <w:r w:rsidRPr="008602D9">
              <w:t>(f) a microscopic “P”.</w:t>
            </w:r>
          </w:p>
        </w:tc>
      </w:tr>
      <w:tr w:rsidR="00174DD6" w:rsidRPr="00256AEE" w14:paraId="561A32D6" w14:textId="77777777" w:rsidTr="00495AB8">
        <w:trPr>
          <w:gridAfter w:val="1"/>
          <w:wAfter w:w="7" w:type="dxa"/>
        </w:trPr>
        <w:tc>
          <w:tcPr>
            <w:tcW w:w="616" w:type="dxa"/>
            <w:shd w:val="clear" w:color="auto" w:fill="auto"/>
          </w:tcPr>
          <w:p w14:paraId="716B91C6" w14:textId="77777777" w:rsidR="00174DD6" w:rsidRPr="00240D4E" w:rsidRDefault="00174DD6" w:rsidP="009B2C79">
            <w:pPr>
              <w:pStyle w:val="Tabletext"/>
            </w:pPr>
            <w:r w:rsidRPr="00240D4E">
              <w:t>105</w:t>
            </w:r>
          </w:p>
        </w:tc>
        <w:tc>
          <w:tcPr>
            <w:tcW w:w="939" w:type="dxa"/>
            <w:shd w:val="clear" w:color="auto" w:fill="auto"/>
          </w:tcPr>
          <w:p w14:paraId="46C45D7A" w14:textId="77777777" w:rsidR="00174DD6" w:rsidRPr="00240D4E" w:rsidRDefault="00174DD6" w:rsidP="009B2C79">
            <w:pPr>
              <w:pStyle w:val="Tabletext"/>
            </w:pPr>
            <w:r w:rsidRPr="00240D4E">
              <w:t>Reverse</w:t>
            </w:r>
          </w:p>
        </w:tc>
        <w:tc>
          <w:tcPr>
            <w:tcW w:w="939" w:type="dxa"/>
            <w:shd w:val="clear" w:color="auto" w:fill="auto"/>
          </w:tcPr>
          <w:p w14:paraId="7642F798" w14:textId="77777777" w:rsidR="00174DD6" w:rsidRPr="00240D4E" w:rsidRDefault="00174DD6" w:rsidP="009B2C79">
            <w:pPr>
              <w:pStyle w:val="Tabletext"/>
            </w:pPr>
            <w:r w:rsidRPr="00240D4E">
              <w:t>R6</w:t>
            </w:r>
          </w:p>
        </w:tc>
        <w:tc>
          <w:tcPr>
            <w:tcW w:w="5884" w:type="dxa"/>
            <w:shd w:val="clear" w:color="auto" w:fill="auto"/>
          </w:tcPr>
          <w:p w14:paraId="0221801A" w14:textId="77777777" w:rsidR="00174DD6" w:rsidRPr="008602D9" w:rsidRDefault="00174DD6" w:rsidP="009B2C79">
            <w:pPr>
              <w:pStyle w:val="Tabletext"/>
            </w:pPr>
            <w:r w:rsidRPr="008602D9">
              <w:t>A design consisting of:</w:t>
            </w:r>
          </w:p>
          <w:p w14:paraId="5A3C1EEA" w14:textId="77777777" w:rsidR="00174DD6" w:rsidRPr="008602D9" w:rsidRDefault="00174DD6" w:rsidP="009B2C79">
            <w:pPr>
              <w:pStyle w:val="Tablea"/>
            </w:pPr>
            <w:r w:rsidRPr="008602D9">
              <w:t>(a) a circular border immediately inside the rim; and</w:t>
            </w:r>
          </w:p>
          <w:p w14:paraId="4F7ADD10" w14:textId="77777777" w:rsidR="00174DD6" w:rsidRPr="008602D9" w:rsidRDefault="00174DD6" w:rsidP="009B2C79">
            <w:pPr>
              <w:pStyle w:val="Tablea"/>
            </w:pPr>
            <w:r w:rsidRPr="008602D9">
              <w:t>(b) partially obscuring the border, is a coloured representation of a budgerigar perched on spears of themeda triandra grass (also known as kangaroo grass); and</w:t>
            </w:r>
          </w:p>
          <w:p w14:paraId="377F886D" w14:textId="77777777" w:rsidR="00174DD6" w:rsidRPr="008602D9" w:rsidRDefault="00174DD6" w:rsidP="009B2C79">
            <w:pPr>
              <w:pStyle w:val="Tablea"/>
            </w:pPr>
            <w:r w:rsidRPr="008602D9">
              <w:t>(c) in the background and enclosed by the circular border a partially obscured representation of more themeda triandra grass; and</w:t>
            </w:r>
          </w:p>
          <w:p w14:paraId="32A1A0BB" w14:textId="77777777" w:rsidR="00174DD6" w:rsidRPr="008602D9" w:rsidRDefault="00174DD6" w:rsidP="009B2C79">
            <w:pPr>
              <w:pStyle w:val="Tablea"/>
            </w:pPr>
            <w:r w:rsidRPr="008602D9">
              <w:t>(d) the following:</w:t>
            </w:r>
          </w:p>
          <w:p w14:paraId="7D9FE552" w14:textId="77777777" w:rsidR="00174DD6" w:rsidRPr="008602D9" w:rsidRDefault="00174DD6" w:rsidP="009B2C79">
            <w:pPr>
              <w:pStyle w:val="Tablei"/>
            </w:pPr>
            <w:r w:rsidRPr="008602D9">
              <w:t>(i) “BUDGERIGAR”; and</w:t>
            </w:r>
          </w:p>
          <w:p w14:paraId="7A2D6E40" w14:textId="77777777" w:rsidR="00174DD6" w:rsidRPr="008602D9" w:rsidRDefault="00174DD6" w:rsidP="009B2C79">
            <w:pPr>
              <w:pStyle w:val="Tablei"/>
            </w:pPr>
            <w:r w:rsidRPr="008602D9">
              <w:t>(ii) “NM”; and</w:t>
            </w:r>
          </w:p>
          <w:p w14:paraId="3BEB8A02" w14:textId="77777777" w:rsidR="00174DD6" w:rsidRPr="008602D9" w:rsidRDefault="00174DD6" w:rsidP="009B2C79">
            <w:pPr>
              <w:pStyle w:val="Tablei"/>
            </w:pPr>
            <w:r w:rsidRPr="008602D9">
              <w:t>(iii) “P”.</w:t>
            </w:r>
          </w:p>
        </w:tc>
      </w:tr>
      <w:tr w:rsidR="00174DD6" w:rsidRPr="00256AEE" w14:paraId="14AC2D65" w14:textId="77777777" w:rsidTr="00495AB8">
        <w:trPr>
          <w:gridAfter w:val="1"/>
          <w:wAfter w:w="7" w:type="dxa"/>
        </w:trPr>
        <w:tc>
          <w:tcPr>
            <w:tcW w:w="616" w:type="dxa"/>
            <w:shd w:val="clear" w:color="auto" w:fill="auto"/>
          </w:tcPr>
          <w:p w14:paraId="461D19DA" w14:textId="77777777" w:rsidR="00174DD6" w:rsidRPr="008C5653" w:rsidRDefault="00174DD6" w:rsidP="009B2C79">
            <w:pPr>
              <w:pStyle w:val="Tabletext"/>
            </w:pPr>
            <w:r w:rsidRPr="008C5653">
              <w:t>106</w:t>
            </w:r>
          </w:p>
        </w:tc>
        <w:tc>
          <w:tcPr>
            <w:tcW w:w="939" w:type="dxa"/>
            <w:shd w:val="clear" w:color="auto" w:fill="auto"/>
          </w:tcPr>
          <w:p w14:paraId="65759F6D" w14:textId="77777777" w:rsidR="00174DD6" w:rsidRPr="008C5653" w:rsidRDefault="00174DD6" w:rsidP="009B2C79">
            <w:pPr>
              <w:pStyle w:val="Tabletext"/>
            </w:pPr>
            <w:r w:rsidRPr="008C5653">
              <w:t>Reverse</w:t>
            </w:r>
          </w:p>
        </w:tc>
        <w:tc>
          <w:tcPr>
            <w:tcW w:w="939" w:type="dxa"/>
            <w:shd w:val="clear" w:color="auto" w:fill="auto"/>
          </w:tcPr>
          <w:p w14:paraId="6C7213A1" w14:textId="77777777" w:rsidR="00174DD6" w:rsidRPr="008C5653" w:rsidRDefault="00174DD6" w:rsidP="009B2C79">
            <w:pPr>
              <w:pStyle w:val="Tabletext"/>
            </w:pPr>
            <w:r w:rsidRPr="008C5653">
              <w:t>R7</w:t>
            </w:r>
          </w:p>
        </w:tc>
        <w:tc>
          <w:tcPr>
            <w:tcW w:w="5884" w:type="dxa"/>
            <w:shd w:val="clear" w:color="auto" w:fill="auto"/>
          </w:tcPr>
          <w:p w14:paraId="6F67EB11" w14:textId="77777777" w:rsidR="00174DD6" w:rsidRPr="008602D9" w:rsidRDefault="00174DD6" w:rsidP="009B2C79">
            <w:pPr>
              <w:pStyle w:val="Tabletext"/>
            </w:pPr>
            <w:r w:rsidRPr="008602D9">
              <w:t>A design consisting of 4 stylised and coloured pointed stars, with 3 of the stars partially obscured by the rim of the coin, and the following:</w:t>
            </w:r>
          </w:p>
          <w:p w14:paraId="00B1D474" w14:textId="77777777" w:rsidR="00174DD6" w:rsidRPr="008602D9" w:rsidRDefault="00174DD6" w:rsidP="009B2C79">
            <w:pPr>
              <w:pStyle w:val="Tablea"/>
            </w:pPr>
            <w:r w:rsidRPr="008602D9">
              <w:t>(a) “JOY”; and</w:t>
            </w:r>
          </w:p>
          <w:p w14:paraId="4130218F" w14:textId="77777777" w:rsidR="00174DD6" w:rsidRPr="008602D9" w:rsidRDefault="00174DD6" w:rsidP="009B2C79">
            <w:pPr>
              <w:pStyle w:val="Tablea"/>
            </w:pPr>
            <w:r w:rsidRPr="008602D9">
              <w:t>(b) “MERRY CHRISTMAS”; and</w:t>
            </w:r>
          </w:p>
          <w:p w14:paraId="6E84465C" w14:textId="77777777" w:rsidR="00174DD6" w:rsidRPr="008602D9" w:rsidRDefault="00174DD6" w:rsidP="009B2C79">
            <w:pPr>
              <w:pStyle w:val="Tablea"/>
            </w:pPr>
            <w:r w:rsidRPr="008602D9">
              <w:t>(c) “IJ”; and</w:t>
            </w:r>
          </w:p>
          <w:p w14:paraId="638C33CD" w14:textId="77777777" w:rsidR="00174DD6" w:rsidRPr="008602D9" w:rsidRDefault="00174DD6" w:rsidP="009B2C79">
            <w:pPr>
              <w:pStyle w:val="Tablea"/>
            </w:pPr>
            <w:r w:rsidRPr="008602D9">
              <w:t>(d) “P”.</w:t>
            </w:r>
          </w:p>
        </w:tc>
      </w:tr>
      <w:tr w:rsidR="00174DD6" w:rsidRPr="00256AEE" w14:paraId="00EF4E6F" w14:textId="77777777" w:rsidTr="00495AB8">
        <w:trPr>
          <w:gridAfter w:val="1"/>
          <w:wAfter w:w="7" w:type="dxa"/>
        </w:trPr>
        <w:tc>
          <w:tcPr>
            <w:tcW w:w="616" w:type="dxa"/>
            <w:shd w:val="clear" w:color="auto" w:fill="auto"/>
          </w:tcPr>
          <w:p w14:paraId="2C564114" w14:textId="77777777" w:rsidR="00174DD6" w:rsidRPr="00703687" w:rsidRDefault="00174DD6" w:rsidP="009B2C79">
            <w:pPr>
              <w:pStyle w:val="Tabletext"/>
            </w:pPr>
            <w:r w:rsidRPr="00703687">
              <w:t>107</w:t>
            </w:r>
          </w:p>
        </w:tc>
        <w:tc>
          <w:tcPr>
            <w:tcW w:w="939" w:type="dxa"/>
            <w:shd w:val="clear" w:color="auto" w:fill="auto"/>
          </w:tcPr>
          <w:p w14:paraId="040B5763" w14:textId="77777777" w:rsidR="00174DD6" w:rsidRPr="00703687" w:rsidRDefault="00174DD6" w:rsidP="009B2C79">
            <w:pPr>
              <w:pStyle w:val="Tabletext"/>
            </w:pPr>
            <w:r w:rsidRPr="00703687">
              <w:t xml:space="preserve">Reverse </w:t>
            </w:r>
          </w:p>
        </w:tc>
        <w:tc>
          <w:tcPr>
            <w:tcW w:w="939" w:type="dxa"/>
            <w:shd w:val="clear" w:color="auto" w:fill="auto"/>
          </w:tcPr>
          <w:p w14:paraId="42243081" w14:textId="77777777" w:rsidR="00174DD6" w:rsidRPr="00703687" w:rsidRDefault="00174DD6" w:rsidP="009B2C79">
            <w:pPr>
              <w:pStyle w:val="Tabletext"/>
            </w:pPr>
            <w:r w:rsidRPr="00703687">
              <w:t>R8</w:t>
            </w:r>
          </w:p>
        </w:tc>
        <w:tc>
          <w:tcPr>
            <w:tcW w:w="5884" w:type="dxa"/>
            <w:shd w:val="clear" w:color="auto" w:fill="auto"/>
          </w:tcPr>
          <w:p w14:paraId="01659FE8" w14:textId="77777777" w:rsidR="00174DD6" w:rsidRPr="008602D9" w:rsidRDefault="00174DD6" w:rsidP="009B2C79">
            <w:pPr>
              <w:pStyle w:val="Tabletext"/>
            </w:pPr>
            <w:r w:rsidRPr="008602D9">
              <w:t>A design consisting of a silhouette representation of a demountable schoolhouse, with silhouetted figures of a teacher and 5 students heading inside, and the following:</w:t>
            </w:r>
          </w:p>
          <w:p w14:paraId="32B42EFF" w14:textId="77777777" w:rsidR="00174DD6" w:rsidRPr="008602D9" w:rsidRDefault="00174DD6" w:rsidP="009B2C79">
            <w:pPr>
              <w:pStyle w:val="Tablea"/>
            </w:pPr>
            <w:r w:rsidRPr="008602D9">
              <w:t>(a) “150</w:t>
            </w:r>
            <w:r w:rsidRPr="008602D9">
              <w:rPr>
                <w:vertAlign w:val="subscript"/>
              </w:rPr>
              <w:t>TH</w:t>
            </w:r>
            <w:r w:rsidRPr="008602D9">
              <w:t>”; and</w:t>
            </w:r>
          </w:p>
          <w:p w14:paraId="457BAA74" w14:textId="77777777" w:rsidR="00174DD6" w:rsidRPr="008602D9" w:rsidRDefault="00174DD6" w:rsidP="009B2C79">
            <w:pPr>
              <w:pStyle w:val="Tablea"/>
            </w:pPr>
            <w:r w:rsidRPr="008602D9">
              <w:lastRenderedPageBreak/>
              <w:t>(b) “ANNIVERSARY OF FREE, SECULAR &amp; COMPULSORY EDUCATION IN AUSTRALIA; and</w:t>
            </w:r>
          </w:p>
          <w:p w14:paraId="344703DD" w14:textId="77777777" w:rsidR="00174DD6" w:rsidRPr="008602D9" w:rsidRDefault="00174DD6" w:rsidP="009B2C79">
            <w:pPr>
              <w:pStyle w:val="Tablea"/>
            </w:pPr>
            <w:r w:rsidRPr="008602D9">
              <w:t>(c) “JM”; and</w:t>
            </w:r>
          </w:p>
          <w:p w14:paraId="236BFDAB" w14:textId="77777777" w:rsidR="00174DD6" w:rsidRPr="008602D9" w:rsidRDefault="00174DD6" w:rsidP="009B2C79">
            <w:pPr>
              <w:pStyle w:val="Tablea"/>
            </w:pPr>
            <w:r w:rsidRPr="008602D9">
              <w:t>(d) “P”.</w:t>
            </w:r>
          </w:p>
        </w:tc>
      </w:tr>
      <w:tr w:rsidR="00174DD6" w:rsidRPr="00256AEE" w14:paraId="21AEECD8" w14:textId="77777777" w:rsidTr="00495AB8">
        <w:trPr>
          <w:gridAfter w:val="1"/>
          <w:wAfter w:w="7" w:type="dxa"/>
        </w:trPr>
        <w:tc>
          <w:tcPr>
            <w:tcW w:w="616" w:type="dxa"/>
            <w:shd w:val="clear" w:color="auto" w:fill="auto"/>
          </w:tcPr>
          <w:p w14:paraId="77A0AC79" w14:textId="77777777" w:rsidR="00174DD6" w:rsidRPr="008C732C" w:rsidRDefault="00174DD6" w:rsidP="009B2C79">
            <w:pPr>
              <w:pStyle w:val="Tabletext"/>
            </w:pPr>
            <w:r w:rsidRPr="008C732C">
              <w:lastRenderedPageBreak/>
              <w:t>108</w:t>
            </w:r>
          </w:p>
        </w:tc>
        <w:tc>
          <w:tcPr>
            <w:tcW w:w="939" w:type="dxa"/>
            <w:shd w:val="clear" w:color="auto" w:fill="auto"/>
          </w:tcPr>
          <w:p w14:paraId="6A0587FB" w14:textId="77777777" w:rsidR="00174DD6" w:rsidRPr="008C732C" w:rsidRDefault="00174DD6" w:rsidP="009B2C79">
            <w:pPr>
              <w:pStyle w:val="Tabletext"/>
            </w:pPr>
            <w:r w:rsidRPr="008C732C">
              <w:t>Reverse</w:t>
            </w:r>
          </w:p>
        </w:tc>
        <w:tc>
          <w:tcPr>
            <w:tcW w:w="939" w:type="dxa"/>
            <w:shd w:val="clear" w:color="auto" w:fill="auto"/>
          </w:tcPr>
          <w:p w14:paraId="713E8E75" w14:textId="77777777" w:rsidR="00174DD6" w:rsidRPr="008C732C" w:rsidRDefault="00174DD6" w:rsidP="009B2C79">
            <w:pPr>
              <w:pStyle w:val="Tabletext"/>
            </w:pPr>
            <w:r w:rsidRPr="008C732C">
              <w:t>R9</w:t>
            </w:r>
          </w:p>
        </w:tc>
        <w:tc>
          <w:tcPr>
            <w:tcW w:w="5884" w:type="dxa"/>
            <w:shd w:val="clear" w:color="auto" w:fill="auto"/>
          </w:tcPr>
          <w:p w14:paraId="07EC1C63" w14:textId="77777777" w:rsidR="00174DD6" w:rsidRPr="008602D9" w:rsidRDefault="00174DD6" w:rsidP="009B2C79">
            <w:pPr>
              <w:pStyle w:val="Tabletext"/>
            </w:pPr>
            <w:r w:rsidRPr="008602D9">
              <w:t>A design consisting of:</w:t>
            </w:r>
          </w:p>
          <w:p w14:paraId="0809BB70" w14:textId="77777777" w:rsidR="00174DD6" w:rsidRPr="008602D9" w:rsidRDefault="00174DD6" w:rsidP="009B2C79">
            <w:pPr>
              <w:pStyle w:val="Tablea"/>
            </w:pPr>
            <w:r w:rsidRPr="008602D9">
              <w:t>(a) in the foreground, a representation of a griffin with its wings outstretched standing on top of a rocky ledge; and</w:t>
            </w:r>
          </w:p>
          <w:p w14:paraId="78687760" w14:textId="77777777" w:rsidR="00174DD6" w:rsidRPr="008602D9" w:rsidRDefault="00174DD6" w:rsidP="009B2C79">
            <w:pPr>
              <w:pStyle w:val="Tablea"/>
            </w:pPr>
            <w:r w:rsidRPr="008602D9">
              <w:t>(b) in the background, a stylised representation of a mountain top that is partially obscured by clouds; and</w:t>
            </w:r>
          </w:p>
          <w:p w14:paraId="5AB886D9" w14:textId="77777777" w:rsidR="00174DD6" w:rsidRPr="008602D9" w:rsidRDefault="00174DD6" w:rsidP="009B2C79">
            <w:pPr>
              <w:pStyle w:val="Tablea"/>
            </w:pPr>
            <w:r w:rsidRPr="008602D9">
              <w:t>(c) the following:</w:t>
            </w:r>
          </w:p>
          <w:p w14:paraId="741A1F1A" w14:textId="77777777" w:rsidR="00174DD6" w:rsidRPr="008602D9" w:rsidRDefault="00174DD6" w:rsidP="009B2C79">
            <w:pPr>
              <w:pStyle w:val="Tablei"/>
            </w:pPr>
            <w:r w:rsidRPr="008602D9">
              <w:t>(i) “MYTHICAL CREATURES GRIFFIN”; and</w:t>
            </w:r>
          </w:p>
          <w:p w14:paraId="29281458" w14:textId="77777777" w:rsidR="00174DD6" w:rsidRPr="008602D9" w:rsidRDefault="00174DD6" w:rsidP="009B2C79">
            <w:pPr>
              <w:pStyle w:val="Tablei"/>
            </w:pPr>
            <w:r w:rsidRPr="008602D9">
              <w:t>(ii) “NM”; and</w:t>
            </w:r>
          </w:p>
          <w:p w14:paraId="01A13D07" w14:textId="77777777" w:rsidR="00174DD6" w:rsidRPr="008602D9" w:rsidRDefault="00174DD6" w:rsidP="009B2C79">
            <w:pPr>
              <w:pStyle w:val="Tablei"/>
            </w:pPr>
            <w:r w:rsidRPr="008602D9">
              <w:t>(iii) “P”.</w:t>
            </w:r>
          </w:p>
        </w:tc>
      </w:tr>
      <w:tr w:rsidR="00174DD6" w:rsidRPr="00256AEE" w14:paraId="27EF4BB5" w14:textId="77777777" w:rsidTr="00495AB8">
        <w:trPr>
          <w:gridAfter w:val="1"/>
          <w:wAfter w:w="7" w:type="dxa"/>
        </w:trPr>
        <w:tc>
          <w:tcPr>
            <w:tcW w:w="616" w:type="dxa"/>
            <w:shd w:val="clear" w:color="auto" w:fill="auto"/>
          </w:tcPr>
          <w:p w14:paraId="4EC0CFE5" w14:textId="77777777" w:rsidR="00174DD6" w:rsidRPr="008C732C" w:rsidRDefault="00174DD6" w:rsidP="009B2C79">
            <w:pPr>
              <w:pStyle w:val="Tabletext"/>
            </w:pPr>
            <w:r w:rsidRPr="008C732C">
              <w:t>109</w:t>
            </w:r>
          </w:p>
        </w:tc>
        <w:tc>
          <w:tcPr>
            <w:tcW w:w="939" w:type="dxa"/>
            <w:shd w:val="clear" w:color="auto" w:fill="auto"/>
          </w:tcPr>
          <w:p w14:paraId="55F456B9" w14:textId="77777777" w:rsidR="00174DD6" w:rsidRPr="008C732C" w:rsidRDefault="00174DD6" w:rsidP="009B2C79">
            <w:pPr>
              <w:pStyle w:val="Tabletext"/>
            </w:pPr>
            <w:r w:rsidRPr="008C732C">
              <w:t>Reverse</w:t>
            </w:r>
          </w:p>
        </w:tc>
        <w:tc>
          <w:tcPr>
            <w:tcW w:w="939" w:type="dxa"/>
            <w:shd w:val="clear" w:color="auto" w:fill="auto"/>
          </w:tcPr>
          <w:p w14:paraId="19AFE727" w14:textId="77777777" w:rsidR="00174DD6" w:rsidRPr="008C732C" w:rsidRDefault="00174DD6" w:rsidP="009B2C79">
            <w:pPr>
              <w:pStyle w:val="Tabletext"/>
            </w:pPr>
            <w:r w:rsidRPr="008C732C">
              <w:t>R10</w:t>
            </w:r>
          </w:p>
        </w:tc>
        <w:tc>
          <w:tcPr>
            <w:tcW w:w="5884" w:type="dxa"/>
            <w:shd w:val="clear" w:color="auto" w:fill="auto"/>
          </w:tcPr>
          <w:p w14:paraId="0C4384E2" w14:textId="77777777" w:rsidR="00174DD6" w:rsidRPr="008602D9" w:rsidRDefault="00174DD6" w:rsidP="009B2C79">
            <w:pPr>
              <w:pStyle w:val="Tabletext"/>
            </w:pPr>
            <w:r w:rsidRPr="008602D9">
              <w:t>A design consisting of:</w:t>
            </w:r>
          </w:p>
          <w:p w14:paraId="154D910B" w14:textId="77777777" w:rsidR="00174DD6" w:rsidRPr="008602D9" w:rsidRDefault="00174DD6" w:rsidP="009B2C79">
            <w:pPr>
              <w:pStyle w:val="Tablea"/>
            </w:pPr>
            <w:r w:rsidRPr="008602D9">
              <w:t>(a) a background of stylised clouds; and</w:t>
            </w:r>
          </w:p>
          <w:p w14:paraId="5BC21CA6" w14:textId="77777777" w:rsidR="00174DD6" w:rsidRPr="008602D9" w:rsidRDefault="00174DD6" w:rsidP="009B2C79">
            <w:pPr>
              <w:pStyle w:val="Tablea"/>
            </w:pPr>
            <w:r w:rsidRPr="008602D9">
              <w:t>(b) in the foreground, partially obscuring the clouds, is a representation of a phoenix in flight with a flower in its beak; and</w:t>
            </w:r>
          </w:p>
          <w:p w14:paraId="40D1FB59" w14:textId="77777777" w:rsidR="00174DD6" w:rsidRPr="008602D9" w:rsidRDefault="00174DD6" w:rsidP="009B2C79">
            <w:pPr>
              <w:pStyle w:val="Tablea"/>
            </w:pPr>
            <w:r w:rsidRPr="008602D9">
              <w:t>(c) the following:</w:t>
            </w:r>
          </w:p>
          <w:p w14:paraId="52A46683" w14:textId="77777777" w:rsidR="00174DD6" w:rsidRPr="008602D9" w:rsidRDefault="00174DD6" w:rsidP="009B2C79">
            <w:pPr>
              <w:pStyle w:val="Tablei"/>
            </w:pPr>
            <w:r w:rsidRPr="008602D9">
              <w:t>(i) “LB”; and</w:t>
            </w:r>
          </w:p>
          <w:p w14:paraId="07FD9FFC" w14:textId="77777777" w:rsidR="00174DD6" w:rsidRPr="008602D9" w:rsidRDefault="00174DD6" w:rsidP="009B2C79">
            <w:pPr>
              <w:pStyle w:val="Tablei"/>
            </w:pPr>
            <w:r w:rsidRPr="008602D9">
              <w:t>(ii) “P”.</w:t>
            </w:r>
          </w:p>
        </w:tc>
      </w:tr>
      <w:tr w:rsidR="00174DD6" w:rsidRPr="00256AEE" w14:paraId="7BF6C4E7" w14:textId="77777777" w:rsidTr="00495AB8">
        <w:trPr>
          <w:gridAfter w:val="1"/>
          <w:wAfter w:w="7" w:type="dxa"/>
        </w:trPr>
        <w:tc>
          <w:tcPr>
            <w:tcW w:w="616" w:type="dxa"/>
            <w:shd w:val="clear" w:color="auto" w:fill="auto"/>
          </w:tcPr>
          <w:p w14:paraId="22382B55" w14:textId="77777777" w:rsidR="00174DD6" w:rsidRPr="00DD51F8" w:rsidRDefault="00174DD6" w:rsidP="009B2C79">
            <w:pPr>
              <w:pStyle w:val="Tabletext"/>
            </w:pPr>
            <w:r w:rsidRPr="00DD51F8">
              <w:t>110</w:t>
            </w:r>
          </w:p>
        </w:tc>
        <w:tc>
          <w:tcPr>
            <w:tcW w:w="939" w:type="dxa"/>
            <w:shd w:val="clear" w:color="auto" w:fill="auto"/>
          </w:tcPr>
          <w:p w14:paraId="5FE327C8" w14:textId="77777777" w:rsidR="00174DD6" w:rsidRPr="00DD51F8" w:rsidRDefault="00174DD6" w:rsidP="009B2C79">
            <w:pPr>
              <w:pStyle w:val="Tabletext"/>
            </w:pPr>
            <w:r w:rsidRPr="00DD51F8">
              <w:t>Reverse</w:t>
            </w:r>
          </w:p>
        </w:tc>
        <w:tc>
          <w:tcPr>
            <w:tcW w:w="939" w:type="dxa"/>
            <w:shd w:val="clear" w:color="auto" w:fill="auto"/>
          </w:tcPr>
          <w:p w14:paraId="2879FD92" w14:textId="77777777" w:rsidR="00174DD6" w:rsidRPr="00DD51F8" w:rsidRDefault="00174DD6" w:rsidP="009B2C79">
            <w:pPr>
              <w:pStyle w:val="Tabletext"/>
            </w:pPr>
            <w:r w:rsidRPr="00DD51F8">
              <w:t>R11</w:t>
            </w:r>
          </w:p>
        </w:tc>
        <w:tc>
          <w:tcPr>
            <w:tcW w:w="5884" w:type="dxa"/>
            <w:shd w:val="clear" w:color="auto" w:fill="auto"/>
          </w:tcPr>
          <w:p w14:paraId="6B01A2AD" w14:textId="77777777" w:rsidR="00174DD6" w:rsidRPr="008602D9" w:rsidRDefault="00174DD6" w:rsidP="009B2C79">
            <w:pPr>
              <w:pStyle w:val="Tabletext"/>
              <w:rPr>
                <w:rFonts w:eastAsiaTheme="minorHAnsi"/>
              </w:rPr>
            </w:pPr>
            <w:r w:rsidRPr="008602D9">
              <w:rPr>
                <w:rFonts w:eastAsiaTheme="minorHAnsi"/>
              </w:rPr>
              <w:t>A design consisting of:</w:t>
            </w:r>
          </w:p>
          <w:p w14:paraId="38CAC27B" w14:textId="77777777" w:rsidR="00174DD6" w:rsidRPr="008602D9" w:rsidRDefault="00174DD6" w:rsidP="009B2C79">
            <w:pPr>
              <w:pStyle w:val="Tablea"/>
              <w:rPr>
                <w:rFonts w:eastAsiaTheme="minorHAnsi"/>
              </w:rPr>
            </w:pPr>
            <w:r w:rsidRPr="008602D9">
              <w:rPr>
                <w:rFonts w:eastAsiaTheme="minorHAnsi"/>
              </w:rPr>
              <w:t>(a) in the foreground, a coloured representation of a quokka and its joey; and</w:t>
            </w:r>
          </w:p>
          <w:p w14:paraId="5593B76F" w14:textId="77777777" w:rsidR="00174DD6" w:rsidRPr="008602D9" w:rsidRDefault="00174DD6" w:rsidP="009B2C79">
            <w:pPr>
              <w:pStyle w:val="Tablea"/>
              <w:rPr>
                <w:rFonts w:eastAsiaTheme="minorHAnsi"/>
              </w:rPr>
            </w:pPr>
            <w:r w:rsidRPr="008602D9">
              <w:rPr>
                <w:rFonts w:eastAsiaTheme="minorHAnsi"/>
              </w:rPr>
              <w:t>(b) in the background, a stylised representation of rocks, coloured plants, leaves, butterflies, and a lizard; and</w:t>
            </w:r>
          </w:p>
          <w:p w14:paraId="1EF0F37E" w14:textId="77777777" w:rsidR="00174DD6" w:rsidRPr="008602D9" w:rsidRDefault="00174DD6" w:rsidP="009B2C79">
            <w:pPr>
              <w:pStyle w:val="Tablea"/>
              <w:rPr>
                <w:rFonts w:eastAsiaTheme="minorHAnsi"/>
              </w:rPr>
            </w:pPr>
            <w:r w:rsidRPr="008602D9">
              <w:rPr>
                <w:rFonts w:eastAsiaTheme="minorHAnsi"/>
              </w:rPr>
              <w:t>(c) the following:</w:t>
            </w:r>
          </w:p>
          <w:p w14:paraId="1CB9FE45" w14:textId="77777777" w:rsidR="00174DD6" w:rsidRPr="008602D9" w:rsidRDefault="00174DD6" w:rsidP="009B2C79">
            <w:pPr>
              <w:pStyle w:val="Tablei"/>
              <w:rPr>
                <w:rFonts w:eastAsiaTheme="minorHAnsi"/>
              </w:rPr>
            </w:pPr>
            <w:r w:rsidRPr="008602D9">
              <w:rPr>
                <w:rFonts w:eastAsiaTheme="minorHAnsi"/>
              </w:rPr>
              <w:t>(i) “QUOKKA”; and</w:t>
            </w:r>
          </w:p>
          <w:p w14:paraId="265C5A36" w14:textId="77777777" w:rsidR="00174DD6" w:rsidRPr="008602D9" w:rsidRDefault="00174DD6" w:rsidP="009B2C79">
            <w:pPr>
              <w:pStyle w:val="Tablei"/>
              <w:rPr>
                <w:rFonts w:eastAsiaTheme="minorHAnsi"/>
              </w:rPr>
            </w:pPr>
            <w:r w:rsidRPr="008602D9">
              <w:rPr>
                <w:rFonts w:eastAsiaTheme="minorHAnsi"/>
              </w:rPr>
              <w:t>(ii) “JM”; and</w:t>
            </w:r>
          </w:p>
          <w:p w14:paraId="3FFD857C" w14:textId="77777777" w:rsidR="00174DD6" w:rsidRPr="008602D9" w:rsidRDefault="00174DD6" w:rsidP="009B2C79">
            <w:pPr>
              <w:pStyle w:val="Tablei"/>
            </w:pPr>
            <w:r w:rsidRPr="008602D9">
              <w:rPr>
                <w:rFonts w:eastAsiaTheme="minorHAnsi"/>
              </w:rPr>
              <w:t xml:space="preserve">(iii) “P”. </w:t>
            </w:r>
          </w:p>
        </w:tc>
      </w:tr>
      <w:tr w:rsidR="00174DD6" w:rsidRPr="00256AEE" w14:paraId="2EDF9E35" w14:textId="77777777" w:rsidTr="00495AB8">
        <w:trPr>
          <w:gridAfter w:val="1"/>
          <w:wAfter w:w="7" w:type="dxa"/>
        </w:trPr>
        <w:tc>
          <w:tcPr>
            <w:tcW w:w="616" w:type="dxa"/>
            <w:shd w:val="clear" w:color="auto" w:fill="auto"/>
          </w:tcPr>
          <w:p w14:paraId="44ECD079" w14:textId="77777777" w:rsidR="00174DD6" w:rsidRPr="004B3C8C" w:rsidRDefault="00174DD6" w:rsidP="009B2C79">
            <w:pPr>
              <w:pStyle w:val="Tabletext"/>
            </w:pPr>
            <w:r w:rsidRPr="004B3C8C">
              <w:t>111</w:t>
            </w:r>
          </w:p>
        </w:tc>
        <w:tc>
          <w:tcPr>
            <w:tcW w:w="939" w:type="dxa"/>
            <w:shd w:val="clear" w:color="auto" w:fill="auto"/>
          </w:tcPr>
          <w:p w14:paraId="4C0683DA" w14:textId="77777777" w:rsidR="00174DD6" w:rsidRPr="004B3C8C" w:rsidRDefault="00174DD6" w:rsidP="009B2C79">
            <w:pPr>
              <w:pStyle w:val="Tabletext"/>
            </w:pPr>
            <w:r w:rsidRPr="004B3C8C">
              <w:t>Reverse</w:t>
            </w:r>
          </w:p>
        </w:tc>
        <w:tc>
          <w:tcPr>
            <w:tcW w:w="939" w:type="dxa"/>
            <w:shd w:val="clear" w:color="auto" w:fill="auto"/>
          </w:tcPr>
          <w:p w14:paraId="30FD307E" w14:textId="77777777" w:rsidR="00174DD6" w:rsidRPr="004B3C8C" w:rsidRDefault="00174DD6" w:rsidP="009B2C79">
            <w:pPr>
              <w:pStyle w:val="Tabletext"/>
            </w:pPr>
            <w:r w:rsidRPr="004B3C8C">
              <w:t>R12</w:t>
            </w:r>
          </w:p>
        </w:tc>
        <w:tc>
          <w:tcPr>
            <w:tcW w:w="5884" w:type="dxa"/>
            <w:shd w:val="clear" w:color="auto" w:fill="auto"/>
          </w:tcPr>
          <w:p w14:paraId="7C3A13A2" w14:textId="77777777" w:rsidR="00174DD6" w:rsidRPr="008602D9" w:rsidRDefault="00174DD6" w:rsidP="009B2C79">
            <w:pPr>
              <w:pStyle w:val="Tabletext"/>
            </w:pPr>
            <w:r w:rsidRPr="008602D9">
              <w:t xml:space="preserve">A design consisting of </w:t>
            </w:r>
            <w:r w:rsidRPr="008602D9">
              <w:rPr>
                <w:color w:val="000000"/>
                <w:shd w:val="clear" w:color="auto" w:fill="FFFFFF"/>
              </w:rPr>
              <w:t>a circular border immediately inside the rim that is partially obscured by</w:t>
            </w:r>
            <w:r w:rsidRPr="008602D9">
              <w:t xml:space="preserve"> a representation of the Super Pit open cut gold mine in Kalgoorlie, Western Australia, an excavator, and the following:</w:t>
            </w:r>
          </w:p>
          <w:p w14:paraId="5B102117" w14:textId="77777777" w:rsidR="00174DD6" w:rsidRPr="008602D9" w:rsidRDefault="00174DD6" w:rsidP="009B2C79">
            <w:pPr>
              <w:pStyle w:val="Tablea"/>
            </w:pPr>
            <w:r w:rsidRPr="008602D9">
              <w:t>(a) “SUPER PIT AUSTRALIA”; and</w:t>
            </w:r>
          </w:p>
          <w:p w14:paraId="14D25749" w14:textId="77777777" w:rsidR="00174DD6" w:rsidRPr="008602D9" w:rsidRDefault="00174DD6" w:rsidP="009B2C79">
            <w:pPr>
              <w:pStyle w:val="Tablea"/>
            </w:pPr>
            <w:r w:rsidRPr="008602D9">
              <w:t>(b) the inscription, in Arabic numerals, of a year; and</w:t>
            </w:r>
          </w:p>
          <w:p w14:paraId="646B3C85" w14:textId="77777777" w:rsidR="00174DD6" w:rsidRPr="008602D9" w:rsidRDefault="00174DD6" w:rsidP="009B2C79">
            <w:pPr>
              <w:pStyle w:val="Tablea"/>
            </w:pPr>
            <w:r w:rsidRPr="008602D9">
              <w:t>(c) “XOZ 9999 SILVER” (where “X” is the nominal weight in ounces of the coin, expressed as a whole number or a common fraction in Arabic numerals); and</w:t>
            </w:r>
          </w:p>
          <w:p w14:paraId="00FDB295" w14:textId="77777777" w:rsidR="00174DD6" w:rsidRPr="008602D9" w:rsidRDefault="00174DD6" w:rsidP="009B2C79">
            <w:pPr>
              <w:pStyle w:val="Tablea"/>
            </w:pPr>
            <w:r w:rsidRPr="008602D9">
              <w:t>(d) “SR”; and</w:t>
            </w:r>
          </w:p>
          <w:p w14:paraId="1FB89FB3" w14:textId="77777777" w:rsidR="00174DD6" w:rsidRPr="008602D9" w:rsidRDefault="00174DD6" w:rsidP="009B2C79">
            <w:pPr>
              <w:pStyle w:val="Tablea"/>
            </w:pPr>
            <w:r w:rsidRPr="008602D9">
              <w:t>(e) “P”; and</w:t>
            </w:r>
          </w:p>
          <w:p w14:paraId="08D357E5" w14:textId="77777777" w:rsidR="00174DD6" w:rsidRPr="008602D9" w:rsidRDefault="00174DD6" w:rsidP="009B2C79">
            <w:pPr>
              <w:pStyle w:val="Tablea"/>
            </w:pPr>
            <w:r w:rsidRPr="008602D9">
              <w:t>(f) a microscopic “P”.</w:t>
            </w:r>
          </w:p>
        </w:tc>
      </w:tr>
      <w:tr w:rsidR="00174DD6" w:rsidRPr="00256AEE" w14:paraId="0780C4D6" w14:textId="77777777" w:rsidTr="00495AB8">
        <w:trPr>
          <w:gridAfter w:val="1"/>
          <w:wAfter w:w="7" w:type="dxa"/>
        </w:trPr>
        <w:tc>
          <w:tcPr>
            <w:tcW w:w="616" w:type="dxa"/>
            <w:shd w:val="clear" w:color="auto" w:fill="auto"/>
          </w:tcPr>
          <w:p w14:paraId="53C52750" w14:textId="77777777" w:rsidR="00174DD6" w:rsidRPr="004B3C8C" w:rsidRDefault="00174DD6" w:rsidP="009B2C79">
            <w:pPr>
              <w:pStyle w:val="Tabletext"/>
            </w:pPr>
            <w:r w:rsidRPr="004B3C8C">
              <w:t>112</w:t>
            </w:r>
          </w:p>
        </w:tc>
        <w:tc>
          <w:tcPr>
            <w:tcW w:w="939" w:type="dxa"/>
            <w:shd w:val="clear" w:color="auto" w:fill="auto"/>
          </w:tcPr>
          <w:p w14:paraId="4D821844" w14:textId="77777777" w:rsidR="00174DD6" w:rsidRPr="004B3C8C" w:rsidRDefault="00174DD6" w:rsidP="009B2C79">
            <w:pPr>
              <w:pStyle w:val="Tabletext"/>
            </w:pPr>
            <w:r w:rsidRPr="004B3C8C">
              <w:t>Reverse</w:t>
            </w:r>
          </w:p>
        </w:tc>
        <w:tc>
          <w:tcPr>
            <w:tcW w:w="939" w:type="dxa"/>
            <w:shd w:val="clear" w:color="auto" w:fill="auto"/>
          </w:tcPr>
          <w:p w14:paraId="12E9D5F4" w14:textId="77777777" w:rsidR="00174DD6" w:rsidRPr="004B3C8C" w:rsidRDefault="00174DD6" w:rsidP="009B2C79">
            <w:pPr>
              <w:pStyle w:val="Tabletext"/>
            </w:pPr>
            <w:r w:rsidRPr="004B3C8C">
              <w:t>R13</w:t>
            </w:r>
          </w:p>
        </w:tc>
        <w:tc>
          <w:tcPr>
            <w:tcW w:w="5884" w:type="dxa"/>
            <w:shd w:val="clear" w:color="auto" w:fill="auto"/>
          </w:tcPr>
          <w:p w14:paraId="2FC19EAD" w14:textId="77777777" w:rsidR="00174DD6" w:rsidRPr="008602D9" w:rsidRDefault="00174DD6" w:rsidP="009B2C79">
            <w:pPr>
              <w:pStyle w:val="Tabletext"/>
            </w:pPr>
            <w:r w:rsidRPr="008602D9">
              <w:t>The same as for item 111, except omit paragraph (c), and substitute:</w:t>
            </w:r>
          </w:p>
          <w:p w14:paraId="31F10CB2" w14:textId="77777777" w:rsidR="00174DD6" w:rsidRPr="008602D9" w:rsidRDefault="00174DD6" w:rsidP="009B2C79">
            <w:pPr>
              <w:pStyle w:val="Tablea"/>
            </w:pPr>
            <w:r w:rsidRPr="008602D9">
              <w:lastRenderedPageBreak/>
              <w:t>(c) “XOZ 9999 GOLD” (where “X” is the nominal weight in ounces of the coin, expressed as a whole number or a common fraction in Arabic numerals); and</w:t>
            </w:r>
          </w:p>
        </w:tc>
      </w:tr>
      <w:tr w:rsidR="00174DD6" w:rsidRPr="00256AEE" w14:paraId="36E8F98F" w14:textId="77777777" w:rsidTr="00495AB8">
        <w:trPr>
          <w:gridAfter w:val="1"/>
          <w:wAfter w:w="7" w:type="dxa"/>
        </w:trPr>
        <w:tc>
          <w:tcPr>
            <w:tcW w:w="616" w:type="dxa"/>
            <w:shd w:val="clear" w:color="auto" w:fill="auto"/>
          </w:tcPr>
          <w:p w14:paraId="720BF3BF" w14:textId="77777777" w:rsidR="00174DD6" w:rsidRPr="009C0C5F" w:rsidRDefault="00174DD6" w:rsidP="009B2C79">
            <w:pPr>
              <w:pStyle w:val="Tabletext"/>
            </w:pPr>
            <w:r w:rsidRPr="009C0C5F">
              <w:lastRenderedPageBreak/>
              <w:t>113</w:t>
            </w:r>
          </w:p>
        </w:tc>
        <w:tc>
          <w:tcPr>
            <w:tcW w:w="939" w:type="dxa"/>
            <w:shd w:val="clear" w:color="auto" w:fill="auto"/>
          </w:tcPr>
          <w:p w14:paraId="4F92D475" w14:textId="77777777" w:rsidR="00174DD6" w:rsidRPr="009C0C5F" w:rsidRDefault="00174DD6" w:rsidP="009B2C79">
            <w:pPr>
              <w:pStyle w:val="Tabletext"/>
            </w:pPr>
            <w:r w:rsidRPr="009C0C5F">
              <w:t>Reverse</w:t>
            </w:r>
          </w:p>
        </w:tc>
        <w:tc>
          <w:tcPr>
            <w:tcW w:w="939" w:type="dxa"/>
            <w:shd w:val="clear" w:color="auto" w:fill="auto"/>
          </w:tcPr>
          <w:p w14:paraId="4EED5FE6" w14:textId="77777777" w:rsidR="00174DD6" w:rsidRPr="009C0C5F" w:rsidRDefault="00174DD6" w:rsidP="009B2C79">
            <w:pPr>
              <w:pStyle w:val="Tabletext"/>
            </w:pPr>
            <w:r w:rsidRPr="009C0C5F">
              <w:t>R14</w:t>
            </w:r>
          </w:p>
        </w:tc>
        <w:tc>
          <w:tcPr>
            <w:tcW w:w="5884" w:type="dxa"/>
            <w:shd w:val="clear" w:color="auto" w:fill="auto"/>
          </w:tcPr>
          <w:p w14:paraId="0384DAC4" w14:textId="77777777" w:rsidR="00174DD6" w:rsidRPr="008602D9" w:rsidRDefault="00174DD6" w:rsidP="009B2C79">
            <w:pPr>
              <w:pStyle w:val="Tabletext"/>
            </w:pPr>
            <w:r w:rsidRPr="008602D9">
              <w:t>A design consisting of a circular border in the foreground, partially obscuring a representation of 2 swans on the surface of stylised water in the background, and the following:</w:t>
            </w:r>
          </w:p>
          <w:p w14:paraId="1AC94D60" w14:textId="77777777" w:rsidR="00174DD6" w:rsidRPr="008602D9" w:rsidRDefault="00174DD6" w:rsidP="009B2C79">
            <w:pPr>
              <w:pStyle w:val="Tablea"/>
            </w:pPr>
            <w:r w:rsidRPr="008602D9">
              <w:t>(a) “THE XOZ 9999 AUSTRALIAN” (where “X” is the nominal weight in ounces of the coin, expressed as a whole number or a common fraction in Arabic numerals); and</w:t>
            </w:r>
          </w:p>
          <w:p w14:paraId="37AA09E2" w14:textId="77777777" w:rsidR="00174DD6" w:rsidRPr="008602D9" w:rsidRDefault="00174DD6" w:rsidP="009B2C79">
            <w:pPr>
              <w:pStyle w:val="Tablea"/>
            </w:pPr>
            <w:r w:rsidRPr="008602D9">
              <w:t>(b) “GOLD SWAN”; and</w:t>
            </w:r>
          </w:p>
          <w:p w14:paraId="1149EAD0" w14:textId="77777777" w:rsidR="00174DD6" w:rsidRPr="008602D9" w:rsidRDefault="00174DD6" w:rsidP="009B2C79">
            <w:pPr>
              <w:pStyle w:val="Tablea"/>
            </w:pPr>
            <w:r w:rsidRPr="008602D9">
              <w:t>(c) “JM”; and</w:t>
            </w:r>
          </w:p>
          <w:p w14:paraId="5BC1DA85" w14:textId="77777777" w:rsidR="00174DD6" w:rsidRPr="008602D9" w:rsidRDefault="00174DD6" w:rsidP="009B2C79">
            <w:pPr>
              <w:pStyle w:val="Tablea"/>
            </w:pPr>
            <w:r w:rsidRPr="008602D9">
              <w:t>(d) “P”.</w:t>
            </w:r>
          </w:p>
        </w:tc>
      </w:tr>
      <w:tr w:rsidR="00174DD6" w:rsidRPr="00256AEE" w14:paraId="51F5F4EA" w14:textId="77777777" w:rsidTr="00495AB8">
        <w:trPr>
          <w:gridAfter w:val="1"/>
          <w:wAfter w:w="7" w:type="dxa"/>
        </w:trPr>
        <w:tc>
          <w:tcPr>
            <w:tcW w:w="616" w:type="dxa"/>
            <w:shd w:val="clear" w:color="auto" w:fill="auto"/>
          </w:tcPr>
          <w:p w14:paraId="22BAA33D" w14:textId="77777777" w:rsidR="00174DD6" w:rsidRPr="009C0C5F" w:rsidRDefault="00174DD6" w:rsidP="009B2C79">
            <w:pPr>
              <w:pStyle w:val="Tabletext"/>
            </w:pPr>
            <w:r w:rsidRPr="009C0C5F">
              <w:t>114</w:t>
            </w:r>
          </w:p>
        </w:tc>
        <w:tc>
          <w:tcPr>
            <w:tcW w:w="939" w:type="dxa"/>
            <w:shd w:val="clear" w:color="auto" w:fill="auto"/>
          </w:tcPr>
          <w:p w14:paraId="6D152F27" w14:textId="77777777" w:rsidR="00174DD6" w:rsidRPr="009C0C5F" w:rsidRDefault="00174DD6" w:rsidP="009B2C79">
            <w:pPr>
              <w:pStyle w:val="Tabletext"/>
            </w:pPr>
            <w:r w:rsidRPr="009C0C5F">
              <w:t>Reverse</w:t>
            </w:r>
          </w:p>
        </w:tc>
        <w:tc>
          <w:tcPr>
            <w:tcW w:w="939" w:type="dxa"/>
            <w:shd w:val="clear" w:color="auto" w:fill="auto"/>
          </w:tcPr>
          <w:p w14:paraId="60BEDCC2" w14:textId="77777777" w:rsidR="00174DD6" w:rsidRPr="009C0C5F" w:rsidRDefault="00174DD6" w:rsidP="009B2C79">
            <w:pPr>
              <w:pStyle w:val="Tabletext"/>
            </w:pPr>
            <w:r w:rsidRPr="009C0C5F">
              <w:t>R15</w:t>
            </w:r>
          </w:p>
        </w:tc>
        <w:tc>
          <w:tcPr>
            <w:tcW w:w="5884" w:type="dxa"/>
            <w:shd w:val="clear" w:color="auto" w:fill="auto"/>
          </w:tcPr>
          <w:p w14:paraId="1527E668" w14:textId="77777777" w:rsidR="00174DD6" w:rsidRPr="008602D9" w:rsidRDefault="00174DD6" w:rsidP="009B2C79">
            <w:pPr>
              <w:pStyle w:val="Tabletext"/>
            </w:pPr>
            <w:r w:rsidRPr="008602D9">
              <w:t>The same as for item 113, except omit paragraph (b) and substitute:</w:t>
            </w:r>
          </w:p>
          <w:p w14:paraId="36BED4C9" w14:textId="77777777" w:rsidR="00174DD6" w:rsidRPr="008602D9" w:rsidRDefault="00174DD6" w:rsidP="009B2C79">
            <w:pPr>
              <w:pStyle w:val="Tablea"/>
            </w:pPr>
            <w:r w:rsidRPr="008602D9">
              <w:t>(b) “SILVER SWAN”; and</w:t>
            </w:r>
          </w:p>
        </w:tc>
      </w:tr>
      <w:tr w:rsidR="00174DD6" w:rsidRPr="00256AEE" w14:paraId="70BBE959" w14:textId="77777777" w:rsidTr="00495AB8">
        <w:trPr>
          <w:gridAfter w:val="1"/>
          <w:wAfter w:w="7" w:type="dxa"/>
        </w:trPr>
        <w:tc>
          <w:tcPr>
            <w:tcW w:w="616" w:type="dxa"/>
            <w:shd w:val="clear" w:color="auto" w:fill="auto"/>
          </w:tcPr>
          <w:p w14:paraId="63C1A34D" w14:textId="77777777" w:rsidR="00174DD6" w:rsidRPr="00FF6A78" w:rsidRDefault="00174DD6" w:rsidP="009B2C79">
            <w:pPr>
              <w:pStyle w:val="Tabletext"/>
            </w:pPr>
            <w:r w:rsidRPr="00FF6A78">
              <w:t>115</w:t>
            </w:r>
          </w:p>
        </w:tc>
        <w:tc>
          <w:tcPr>
            <w:tcW w:w="939" w:type="dxa"/>
            <w:shd w:val="clear" w:color="auto" w:fill="auto"/>
          </w:tcPr>
          <w:p w14:paraId="16A2A933" w14:textId="77777777" w:rsidR="00174DD6" w:rsidRPr="00FF6A78" w:rsidRDefault="00174DD6" w:rsidP="009B2C79">
            <w:pPr>
              <w:pStyle w:val="Tabletext"/>
            </w:pPr>
            <w:r w:rsidRPr="00FF6A78">
              <w:t>Reverse</w:t>
            </w:r>
          </w:p>
        </w:tc>
        <w:tc>
          <w:tcPr>
            <w:tcW w:w="939" w:type="dxa"/>
            <w:shd w:val="clear" w:color="auto" w:fill="auto"/>
          </w:tcPr>
          <w:p w14:paraId="7941D667" w14:textId="77777777" w:rsidR="00174DD6" w:rsidRPr="00FF6A78" w:rsidRDefault="00174DD6" w:rsidP="009B2C79">
            <w:pPr>
              <w:pStyle w:val="Tabletext"/>
            </w:pPr>
            <w:r w:rsidRPr="00FF6A78">
              <w:t>R16</w:t>
            </w:r>
          </w:p>
        </w:tc>
        <w:tc>
          <w:tcPr>
            <w:tcW w:w="5884" w:type="dxa"/>
            <w:shd w:val="clear" w:color="auto" w:fill="auto"/>
          </w:tcPr>
          <w:p w14:paraId="6DCB1531" w14:textId="77777777" w:rsidR="00174DD6" w:rsidRPr="008602D9" w:rsidRDefault="00174DD6" w:rsidP="009B2C79">
            <w:pPr>
              <w:pStyle w:val="Tabletext"/>
            </w:pPr>
            <w:r w:rsidRPr="008602D9">
              <w:t>The same as for item 113, except the swans are coloured, and omit paragraphs (b) to (d) and substitute:</w:t>
            </w:r>
          </w:p>
          <w:p w14:paraId="22F8E8AC" w14:textId="77777777" w:rsidR="00174DD6" w:rsidRPr="008602D9" w:rsidRDefault="00174DD6" w:rsidP="009B2C79">
            <w:pPr>
              <w:pStyle w:val="Tablea"/>
            </w:pPr>
            <w:r w:rsidRPr="008602D9">
              <w:t>(b) “SILVER SWAN”; and</w:t>
            </w:r>
          </w:p>
          <w:p w14:paraId="4202C94E" w14:textId="77777777" w:rsidR="00174DD6" w:rsidRPr="008602D9" w:rsidRDefault="00174DD6" w:rsidP="009B2C79">
            <w:pPr>
              <w:pStyle w:val="Tablea"/>
            </w:pPr>
            <w:r w:rsidRPr="008602D9">
              <w:t>(c) “JM”; and</w:t>
            </w:r>
          </w:p>
          <w:p w14:paraId="7FF17F5D" w14:textId="77777777" w:rsidR="00174DD6" w:rsidRPr="008602D9" w:rsidRDefault="00174DD6" w:rsidP="009B2C79">
            <w:pPr>
              <w:pStyle w:val="Tablea"/>
            </w:pPr>
            <w:r w:rsidRPr="008602D9">
              <w:t>(d) “P”; and</w:t>
            </w:r>
          </w:p>
          <w:p w14:paraId="6EAFFE4E" w14:textId="77777777" w:rsidR="00174DD6" w:rsidRPr="008602D9" w:rsidRDefault="00174DD6" w:rsidP="009B2C79">
            <w:pPr>
              <w:pStyle w:val="Tablea"/>
            </w:pPr>
            <w:r w:rsidRPr="008602D9">
              <w:t>(e) a microscopic “P”.</w:t>
            </w:r>
          </w:p>
        </w:tc>
      </w:tr>
      <w:tr w:rsidR="00174DD6" w:rsidRPr="00256AEE" w14:paraId="0D80A82C" w14:textId="77777777" w:rsidTr="00495AB8">
        <w:trPr>
          <w:gridAfter w:val="1"/>
          <w:wAfter w:w="7" w:type="dxa"/>
        </w:trPr>
        <w:tc>
          <w:tcPr>
            <w:tcW w:w="616" w:type="dxa"/>
            <w:tcBorders>
              <w:bottom w:val="single" w:sz="2" w:space="0" w:color="auto"/>
            </w:tcBorders>
            <w:shd w:val="clear" w:color="auto" w:fill="auto"/>
          </w:tcPr>
          <w:p w14:paraId="73F3F4A3" w14:textId="77777777" w:rsidR="00174DD6" w:rsidRPr="00BE6E74" w:rsidRDefault="00174DD6" w:rsidP="009B2C79">
            <w:pPr>
              <w:pStyle w:val="Tabletext"/>
            </w:pPr>
            <w:r w:rsidRPr="00BE6E74">
              <w:t>116</w:t>
            </w:r>
          </w:p>
        </w:tc>
        <w:tc>
          <w:tcPr>
            <w:tcW w:w="939" w:type="dxa"/>
            <w:tcBorders>
              <w:bottom w:val="single" w:sz="2" w:space="0" w:color="auto"/>
            </w:tcBorders>
            <w:shd w:val="clear" w:color="auto" w:fill="auto"/>
          </w:tcPr>
          <w:p w14:paraId="70FD1469" w14:textId="77777777" w:rsidR="00174DD6" w:rsidRPr="00BE6E74" w:rsidRDefault="00174DD6" w:rsidP="009B2C79">
            <w:pPr>
              <w:pStyle w:val="Tabletext"/>
            </w:pPr>
            <w:r w:rsidRPr="00BE6E74">
              <w:t>Reverse</w:t>
            </w:r>
          </w:p>
        </w:tc>
        <w:tc>
          <w:tcPr>
            <w:tcW w:w="939" w:type="dxa"/>
            <w:tcBorders>
              <w:bottom w:val="single" w:sz="2" w:space="0" w:color="auto"/>
            </w:tcBorders>
            <w:shd w:val="clear" w:color="auto" w:fill="auto"/>
          </w:tcPr>
          <w:p w14:paraId="38050272" w14:textId="77777777" w:rsidR="00174DD6" w:rsidRPr="00BE6E74" w:rsidRDefault="00174DD6" w:rsidP="009B2C79">
            <w:pPr>
              <w:pStyle w:val="Tabletext"/>
            </w:pPr>
            <w:r w:rsidRPr="00BE6E74">
              <w:t>R17</w:t>
            </w:r>
          </w:p>
        </w:tc>
        <w:tc>
          <w:tcPr>
            <w:tcW w:w="5884" w:type="dxa"/>
            <w:tcBorders>
              <w:bottom w:val="single" w:sz="2" w:space="0" w:color="auto"/>
            </w:tcBorders>
            <w:shd w:val="clear" w:color="auto" w:fill="auto"/>
          </w:tcPr>
          <w:p w14:paraId="333BA475" w14:textId="77777777" w:rsidR="00174DD6" w:rsidRPr="008602D9" w:rsidRDefault="00174DD6" w:rsidP="009B2C79">
            <w:pPr>
              <w:pStyle w:val="Tabletext"/>
              <w:rPr>
                <w:rFonts w:eastAsiaTheme="minorHAnsi"/>
              </w:rPr>
            </w:pPr>
            <w:r w:rsidRPr="008602D9">
              <w:rPr>
                <w:rFonts w:eastAsiaTheme="minorHAnsi"/>
              </w:rPr>
              <w:t>A design consisting of a stylised representation of telegraph poles and a telegraph line beneath a cloudy sky with shadows from the poles on the ground, and the following:</w:t>
            </w:r>
          </w:p>
          <w:p w14:paraId="1220FC91" w14:textId="77777777" w:rsidR="00174DD6" w:rsidRPr="008602D9" w:rsidRDefault="00174DD6" w:rsidP="009B2C79">
            <w:pPr>
              <w:pStyle w:val="Tablea"/>
              <w:rPr>
                <w:rFonts w:eastAsiaTheme="minorHAnsi"/>
              </w:rPr>
            </w:pPr>
            <w:r w:rsidRPr="008602D9">
              <w:t xml:space="preserve">(a) </w:t>
            </w:r>
            <w:r w:rsidRPr="008602D9">
              <w:rPr>
                <w:rFonts w:eastAsiaTheme="minorHAnsi"/>
              </w:rPr>
              <w:t>“150</w:t>
            </w:r>
            <w:r w:rsidRPr="008602D9">
              <w:rPr>
                <w:rFonts w:eastAsiaTheme="minorHAnsi"/>
                <w:vertAlign w:val="subscript"/>
              </w:rPr>
              <w:t>TH</w:t>
            </w:r>
            <w:r w:rsidRPr="008602D9">
              <w:rPr>
                <w:rFonts w:eastAsiaTheme="minorHAnsi"/>
              </w:rPr>
              <w:t xml:space="preserve"> ANNIVERSARY”; and</w:t>
            </w:r>
          </w:p>
          <w:p w14:paraId="1685F4E9" w14:textId="77777777" w:rsidR="00174DD6" w:rsidRPr="008602D9" w:rsidRDefault="00174DD6" w:rsidP="009B2C79">
            <w:pPr>
              <w:pStyle w:val="Tablea"/>
              <w:rPr>
                <w:rFonts w:eastAsiaTheme="minorHAnsi"/>
              </w:rPr>
            </w:pPr>
            <w:r w:rsidRPr="008602D9">
              <w:rPr>
                <w:rFonts w:eastAsiaTheme="minorHAnsi"/>
              </w:rPr>
              <w:t>(b) “THE OVERLAND TELEGRAPH’S COMPLETION”; and</w:t>
            </w:r>
          </w:p>
          <w:p w14:paraId="2C1144E5" w14:textId="77777777" w:rsidR="00174DD6" w:rsidRPr="008602D9" w:rsidRDefault="00174DD6" w:rsidP="009B2C79">
            <w:pPr>
              <w:pStyle w:val="Tablea"/>
              <w:rPr>
                <w:rFonts w:eastAsiaTheme="minorHAnsi"/>
              </w:rPr>
            </w:pPr>
            <w:r w:rsidRPr="008602D9">
              <w:rPr>
                <w:rFonts w:eastAsiaTheme="minorHAnsi"/>
              </w:rPr>
              <w:t>(c) “JM”; and</w:t>
            </w:r>
          </w:p>
          <w:p w14:paraId="2D8CCC26" w14:textId="77777777" w:rsidR="00174DD6" w:rsidRPr="008602D9" w:rsidRDefault="00174DD6" w:rsidP="009B2C79">
            <w:pPr>
              <w:pStyle w:val="Tablea"/>
            </w:pPr>
            <w:r w:rsidRPr="008602D9">
              <w:rPr>
                <w:rFonts w:eastAsiaTheme="minorHAnsi"/>
              </w:rPr>
              <w:t>(d) “P”.</w:t>
            </w:r>
          </w:p>
        </w:tc>
      </w:tr>
      <w:tr w:rsidR="00174DD6" w:rsidRPr="00883147" w14:paraId="561D6FF1" w14:textId="77777777" w:rsidTr="00495AB8">
        <w:trPr>
          <w:gridAfter w:val="1"/>
          <w:wAfter w:w="7" w:type="dxa"/>
          <w:trHeight w:val="1169"/>
        </w:trPr>
        <w:tc>
          <w:tcPr>
            <w:tcW w:w="616" w:type="dxa"/>
            <w:tcBorders>
              <w:top w:val="single" w:sz="2" w:space="0" w:color="auto"/>
              <w:bottom w:val="single" w:sz="2" w:space="0" w:color="auto"/>
            </w:tcBorders>
            <w:shd w:val="clear" w:color="auto" w:fill="auto"/>
          </w:tcPr>
          <w:p w14:paraId="1BC055B6" w14:textId="77777777" w:rsidR="00174DD6" w:rsidRPr="0039086E" w:rsidRDefault="00174DD6" w:rsidP="009B2C79">
            <w:pPr>
              <w:pStyle w:val="Tabletext"/>
            </w:pPr>
            <w:r w:rsidRPr="0039086E">
              <w:t>117</w:t>
            </w:r>
          </w:p>
        </w:tc>
        <w:tc>
          <w:tcPr>
            <w:tcW w:w="939" w:type="dxa"/>
            <w:tcBorders>
              <w:top w:val="single" w:sz="2" w:space="0" w:color="auto"/>
              <w:bottom w:val="single" w:sz="2" w:space="0" w:color="auto"/>
            </w:tcBorders>
            <w:shd w:val="clear" w:color="auto" w:fill="auto"/>
          </w:tcPr>
          <w:p w14:paraId="3CA4E3A9" w14:textId="77777777" w:rsidR="00174DD6" w:rsidRPr="0039086E" w:rsidRDefault="00174DD6" w:rsidP="009B2C79">
            <w:pPr>
              <w:pStyle w:val="Tabletext"/>
            </w:pPr>
            <w:r w:rsidRPr="0039086E">
              <w:t xml:space="preserve">Reverse </w:t>
            </w:r>
          </w:p>
        </w:tc>
        <w:tc>
          <w:tcPr>
            <w:tcW w:w="939" w:type="dxa"/>
            <w:tcBorders>
              <w:top w:val="single" w:sz="2" w:space="0" w:color="auto"/>
              <w:bottom w:val="single" w:sz="2" w:space="0" w:color="auto"/>
            </w:tcBorders>
            <w:shd w:val="clear" w:color="auto" w:fill="auto"/>
          </w:tcPr>
          <w:p w14:paraId="1CBE9B3F" w14:textId="77777777" w:rsidR="00174DD6" w:rsidRPr="0039086E" w:rsidRDefault="00174DD6" w:rsidP="009B2C79">
            <w:pPr>
              <w:pStyle w:val="Tabletext"/>
            </w:pPr>
            <w:r w:rsidRPr="0039086E">
              <w:t>R18</w:t>
            </w:r>
          </w:p>
        </w:tc>
        <w:tc>
          <w:tcPr>
            <w:tcW w:w="5884" w:type="dxa"/>
            <w:tcBorders>
              <w:top w:val="single" w:sz="2" w:space="0" w:color="auto"/>
              <w:bottom w:val="single" w:sz="2" w:space="0" w:color="auto"/>
            </w:tcBorders>
            <w:shd w:val="clear" w:color="auto" w:fill="auto"/>
          </w:tcPr>
          <w:p w14:paraId="575672FD" w14:textId="77777777" w:rsidR="00174DD6" w:rsidRPr="008602D9" w:rsidRDefault="00174DD6" w:rsidP="009B2C79">
            <w:pPr>
              <w:pStyle w:val="Tabletext"/>
              <w:rPr>
                <w:rFonts w:eastAsiaTheme="minorHAnsi" w:cstheme="minorBidi"/>
                <w:color w:val="000000"/>
                <w:shd w:val="clear" w:color="auto" w:fill="FFFFFF"/>
                <w:lang w:eastAsia="en-US"/>
              </w:rPr>
            </w:pPr>
            <w:r w:rsidRPr="008602D9">
              <w:rPr>
                <w:rFonts w:eastAsiaTheme="minorHAnsi" w:cstheme="minorBidi"/>
                <w:color w:val="000000"/>
                <w:shd w:val="clear" w:color="auto" w:fill="FFFFFF"/>
                <w:lang w:eastAsia="en-US"/>
              </w:rPr>
              <w:t>A design consisting of:</w:t>
            </w:r>
          </w:p>
          <w:p w14:paraId="2A86291B" w14:textId="77777777" w:rsidR="00174DD6" w:rsidRPr="008602D9" w:rsidRDefault="00174DD6" w:rsidP="009B2C79">
            <w:pPr>
              <w:pStyle w:val="Tablea"/>
              <w:rPr>
                <w:rFonts w:eastAsiaTheme="minorHAnsi"/>
              </w:rPr>
            </w:pPr>
            <w:r w:rsidRPr="008602D9">
              <w:t xml:space="preserve">(a) </w:t>
            </w:r>
            <w:r w:rsidRPr="008602D9">
              <w:rPr>
                <w:rFonts w:eastAsiaTheme="minorHAnsi"/>
              </w:rPr>
              <w:t>in the centre of the coin, a circular Australian gem inset representing a map of Australia; and</w:t>
            </w:r>
          </w:p>
          <w:p w14:paraId="77E3B870" w14:textId="77777777" w:rsidR="00174DD6" w:rsidRPr="008602D9" w:rsidRDefault="00174DD6" w:rsidP="009B2C79">
            <w:pPr>
              <w:pStyle w:val="Tablea"/>
              <w:rPr>
                <w:rFonts w:eastAsiaTheme="minorHAnsi"/>
              </w:rPr>
            </w:pPr>
            <w:r w:rsidRPr="008602D9">
              <w:rPr>
                <w:rFonts w:eastAsiaTheme="minorHAnsi"/>
              </w:rPr>
              <w:t>(b) surrounding that gem inset, a plain border; and</w:t>
            </w:r>
          </w:p>
          <w:p w14:paraId="76279366" w14:textId="77777777" w:rsidR="00174DD6" w:rsidRPr="008602D9" w:rsidRDefault="00174DD6" w:rsidP="009B2C79">
            <w:pPr>
              <w:pStyle w:val="Tablea"/>
              <w:rPr>
                <w:rFonts w:eastAsiaTheme="minorHAnsi"/>
              </w:rPr>
            </w:pPr>
            <w:r w:rsidRPr="008602D9">
              <w:rPr>
                <w:rFonts w:eastAsiaTheme="minorHAnsi"/>
              </w:rPr>
              <w:t>(c) surrounding that plain border is a representation of a landscape of hills, flowers, tree branches and the sun, and representations of the following Australian animals:</w:t>
            </w:r>
          </w:p>
          <w:p w14:paraId="674EB3DA" w14:textId="77777777" w:rsidR="00174DD6" w:rsidRPr="008602D9" w:rsidRDefault="00174DD6" w:rsidP="009B2C79">
            <w:pPr>
              <w:pStyle w:val="Tablei"/>
            </w:pPr>
            <w:r w:rsidRPr="008602D9">
              <w:t xml:space="preserve">(i) </w:t>
            </w:r>
            <w:r w:rsidRPr="008602D9">
              <w:rPr>
                <w:rFonts w:eastAsiaTheme="minorHAnsi" w:cstheme="minorBidi"/>
                <w:color w:val="000000"/>
                <w:shd w:val="clear" w:color="auto" w:fill="FFFFFF"/>
                <w:lang w:eastAsia="en-US"/>
              </w:rPr>
              <w:t>an eagle; and</w:t>
            </w:r>
          </w:p>
          <w:p w14:paraId="51569F84"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(ii) </w:t>
            </w:r>
            <w:r w:rsidRPr="008602D9">
              <w:rPr>
                <w:rFonts w:eastAsiaTheme="minorHAnsi" w:cstheme="minorBidi"/>
                <w:color w:val="000000"/>
                <w:shd w:val="clear" w:color="auto" w:fill="FFFFFF"/>
                <w:lang w:eastAsia="en-US"/>
              </w:rPr>
              <w:t>a kookaburra; and</w:t>
            </w:r>
          </w:p>
          <w:p w14:paraId="03326552"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(iii) </w:t>
            </w:r>
            <w:r w:rsidRPr="008602D9">
              <w:rPr>
                <w:rFonts w:eastAsiaTheme="minorHAnsi" w:cstheme="minorBidi"/>
                <w:color w:val="000000"/>
                <w:shd w:val="clear" w:color="auto" w:fill="FFFFFF"/>
                <w:lang w:eastAsia="en-US"/>
              </w:rPr>
              <w:t>a wren; and</w:t>
            </w:r>
          </w:p>
          <w:p w14:paraId="3F65B083"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(iv) </w:t>
            </w:r>
            <w:r w:rsidRPr="008602D9">
              <w:rPr>
                <w:rFonts w:eastAsiaTheme="minorHAnsi" w:cstheme="minorBidi"/>
                <w:color w:val="000000"/>
                <w:shd w:val="clear" w:color="auto" w:fill="FFFFFF"/>
                <w:lang w:eastAsia="en-US"/>
              </w:rPr>
              <w:t>a bee; and</w:t>
            </w:r>
          </w:p>
          <w:p w14:paraId="3B317480"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(v) </w:t>
            </w:r>
            <w:r w:rsidRPr="008602D9">
              <w:rPr>
                <w:rFonts w:eastAsiaTheme="minorHAnsi" w:cstheme="minorBidi"/>
                <w:color w:val="000000"/>
                <w:shd w:val="clear" w:color="auto" w:fill="FFFFFF"/>
                <w:lang w:eastAsia="en-US"/>
              </w:rPr>
              <w:t>a butterfly; and</w:t>
            </w:r>
          </w:p>
          <w:p w14:paraId="734F13FC"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(vi) </w:t>
            </w:r>
            <w:r w:rsidRPr="008602D9">
              <w:rPr>
                <w:rFonts w:eastAsiaTheme="minorHAnsi" w:cstheme="minorBidi"/>
                <w:color w:val="000000"/>
                <w:shd w:val="clear" w:color="auto" w:fill="FFFFFF"/>
                <w:lang w:eastAsia="en-US"/>
              </w:rPr>
              <w:t>a sugar glider; and</w:t>
            </w:r>
          </w:p>
          <w:p w14:paraId="3BBEA14F" w14:textId="77777777" w:rsidR="00174DD6" w:rsidRPr="008602D9" w:rsidRDefault="00174DD6" w:rsidP="009B2C79">
            <w:pPr>
              <w:pStyle w:val="Tablei"/>
              <w:rPr>
                <w:rFonts w:eastAsiaTheme="minorHAnsi" w:cstheme="minorBidi"/>
                <w:color w:val="000000"/>
                <w:shd w:val="clear" w:color="auto" w:fill="FFFFFF"/>
                <w:lang w:eastAsia="en-US"/>
              </w:rPr>
            </w:pPr>
            <w:r w:rsidRPr="008602D9">
              <w:t xml:space="preserve">(vii) </w:t>
            </w:r>
            <w:r w:rsidRPr="008602D9">
              <w:rPr>
                <w:rFonts w:eastAsiaTheme="minorHAnsi" w:cstheme="minorBidi"/>
                <w:color w:val="000000"/>
                <w:shd w:val="clear" w:color="auto" w:fill="FFFFFF"/>
                <w:lang w:eastAsia="en-US"/>
              </w:rPr>
              <w:t>a cockatoo; and</w:t>
            </w:r>
          </w:p>
          <w:p w14:paraId="1B3F29CB" w14:textId="77777777" w:rsidR="00174DD6" w:rsidRPr="008602D9" w:rsidRDefault="00174DD6" w:rsidP="009B2C79">
            <w:pPr>
              <w:pStyle w:val="Tablei"/>
            </w:pPr>
            <w:r w:rsidRPr="008602D9">
              <w:t xml:space="preserve">(viii) </w:t>
            </w:r>
            <w:r w:rsidRPr="008602D9">
              <w:rPr>
                <w:rFonts w:eastAsiaTheme="minorHAnsi" w:cstheme="minorBidi"/>
                <w:color w:val="000000"/>
                <w:shd w:val="clear" w:color="auto" w:fill="FFFFFF"/>
                <w:lang w:eastAsia="en-US"/>
              </w:rPr>
              <w:t>a willy wag tail; and</w:t>
            </w:r>
          </w:p>
          <w:p w14:paraId="61331F45" w14:textId="77777777" w:rsidR="00174DD6" w:rsidRPr="008602D9" w:rsidRDefault="00174DD6" w:rsidP="009B2C79">
            <w:pPr>
              <w:pStyle w:val="Tablea"/>
              <w:rPr>
                <w:rFonts w:eastAsiaTheme="minorHAnsi"/>
              </w:rPr>
            </w:pPr>
            <w:r w:rsidRPr="008602D9">
              <w:rPr>
                <w:rFonts w:eastAsiaTheme="minorHAnsi"/>
              </w:rPr>
              <w:t>(d) the inscription, in Arabic numerals, of a year; and</w:t>
            </w:r>
          </w:p>
          <w:p w14:paraId="014381B2" w14:textId="77777777" w:rsidR="00174DD6" w:rsidRPr="008602D9" w:rsidRDefault="00174DD6" w:rsidP="009B2C79">
            <w:pPr>
              <w:pStyle w:val="Tablea"/>
              <w:rPr>
                <w:rFonts w:eastAsiaTheme="minorHAnsi"/>
              </w:rPr>
            </w:pPr>
            <w:r w:rsidRPr="008602D9">
              <w:rPr>
                <w:rFonts w:eastAsiaTheme="minorHAnsi"/>
              </w:rPr>
              <w:lastRenderedPageBreak/>
              <w:t>(e) “Xoz 9999 SILVER” (where “X” is the nominal weight in ounces of the coin, expressed as a whole number or common fraction in Arabic numerals); and</w:t>
            </w:r>
          </w:p>
          <w:p w14:paraId="15D34529" w14:textId="77777777" w:rsidR="00174DD6" w:rsidRPr="008602D9" w:rsidRDefault="00174DD6" w:rsidP="009B2C79">
            <w:pPr>
              <w:pStyle w:val="Tablea"/>
              <w:rPr>
                <w:rFonts w:eastAsiaTheme="minorHAnsi"/>
              </w:rPr>
            </w:pPr>
            <w:r w:rsidRPr="008602D9">
              <w:rPr>
                <w:rFonts w:eastAsiaTheme="minorHAnsi"/>
              </w:rPr>
              <w:t>(f) “AH”; and</w:t>
            </w:r>
          </w:p>
          <w:p w14:paraId="6510F1E9" w14:textId="77777777" w:rsidR="00174DD6" w:rsidRPr="008602D9" w:rsidRDefault="00174DD6" w:rsidP="009B2C79">
            <w:pPr>
              <w:pStyle w:val="Tablea"/>
              <w:rPr>
                <w:rFonts w:eastAsiaTheme="minorHAnsi"/>
                <w:shd w:val="clear" w:color="auto" w:fill="FFFFFF"/>
                <w:lang w:eastAsia="en-US"/>
              </w:rPr>
            </w:pPr>
            <w:r w:rsidRPr="008602D9">
              <w:rPr>
                <w:rFonts w:eastAsiaTheme="minorHAnsi"/>
              </w:rPr>
              <w:t>(g) “P”.</w:t>
            </w:r>
          </w:p>
        </w:tc>
      </w:tr>
      <w:tr w:rsidR="00A01654" w:rsidRPr="00CC5EB6" w14:paraId="46F9B6F5"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2781BD84" w14:textId="77777777" w:rsidR="00A01654" w:rsidRPr="00972D23" w:rsidRDefault="00A01654" w:rsidP="00CE6047">
            <w:pPr>
              <w:pStyle w:val="Tabletext"/>
            </w:pPr>
            <w:r w:rsidRPr="00972D23">
              <w:lastRenderedPageBreak/>
              <w:t>118</w:t>
            </w:r>
          </w:p>
        </w:tc>
        <w:tc>
          <w:tcPr>
            <w:tcW w:w="939" w:type="dxa"/>
            <w:shd w:val="clear" w:color="auto" w:fill="auto"/>
          </w:tcPr>
          <w:p w14:paraId="375034C4" w14:textId="77777777" w:rsidR="00A01654" w:rsidRPr="00972D23" w:rsidRDefault="00A01654" w:rsidP="00CE6047">
            <w:pPr>
              <w:pStyle w:val="Tabletext"/>
            </w:pPr>
            <w:r w:rsidRPr="00972D23">
              <w:t>Reverse</w:t>
            </w:r>
          </w:p>
        </w:tc>
        <w:tc>
          <w:tcPr>
            <w:tcW w:w="939" w:type="dxa"/>
            <w:shd w:val="clear" w:color="auto" w:fill="auto"/>
          </w:tcPr>
          <w:p w14:paraId="1B050571" w14:textId="77777777" w:rsidR="00A01654" w:rsidRPr="00972D23" w:rsidRDefault="00A01654" w:rsidP="00CE6047">
            <w:pPr>
              <w:pStyle w:val="Tabletext"/>
            </w:pPr>
            <w:r w:rsidRPr="00972D23">
              <w:t>R19</w:t>
            </w:r>
          </w:p>
        </w:tc>
        <w:tc>
          <w:tcPr>
            <w:tcW w:w="5884" w:type="dxa"/>
            <w:shd w:val="clear" w:color="auto" w:fill="auto"/>
          </w:tcPr>
          <w:p w14:paraId="2AAE8968" w14:textId="77777777" w:rsidR="00A01654" w:rsidRPr="00972D23" w:rsidRDefault="00A01654" w:rsidP="00CE6047">
            <w:pPr>
              <w:pStyle w:val="Tabletext"/>
            </w:pPr>
            <w:r w:rsidRPr="00972D23">
              <w:t>A design consisting of:</w:t>
            </w:r>
          </w:p>
          <w:p w14:paraId="04DA2DF5" w14:textId="77777777" w:rsidR="00A01654" w:rsidRPr="00972D23" w:rsidRDefault="00A01654" w:rsidP="00CE6047">
            <w:pPr>
              <w:pStyle w:val="Tablea"/>
            </w:pPr>
            <w:r w:rsidRPr="00972D23">
              <w:t>(a) a stylised Christmas-themed wreath consisting of the following (some elements of which are gold coloured):</w:t>
            </w:r>
          </w:p>
          <w:p w14:paraId="4121B4F2" w14:textId="77777777" w:rsidR="00A01654" w:rsidRPr="00972D23" w:rsidRDefault="00A01654" w:rsidP="00CE6047">
            <w:pPr>
              <w:pStyle w:val="Tablei"/>
            </w:pPr>
            <w:r w:rsidRPr="00972D23">
              <w:t>(i) pinecones; and</w:t>
            </w:r>
          </w:p>
          <w:p w14:paraId="45277072" w14:textId="77777777" w:rsidR="00A01654" w:rsidRPr="00972D23" w:rsidRDefault="00A01654" w:rsidP="00CE6047">
            <w:pPr>
              <w:pStyle w:val="Tablei"/>
            </w:pPr>
            <w:r w:rsidRPr="00972D23">
              <w:t>(ii) foliage; and</w:t>
            </w:r>
          </w:p>
          <w:p w14:paraId="151198AA" w14:textId="77777777" w:rsidR="00A01654" w:rsidRPr="00972D23" w:rsidRDefault="00A01654" w:rsidP="00CE6047">
            <w:pPr>
              <w:pStyle w:val="Tablei"/>
            </w:pPr>
            <w:r w:rsidRPr="00972D23">
              <w:t>(iii) twigs; and</w:t>
            </w:r>
          </w:p>
          <w:p w14:paraId="5F1A5DAA" w14:textId="77777777" w:rsidR="00A01654" w:rsidRPr="00972D23" w:rsidRDefault="00A01654" w:rsidP="00CE6047">
            <w:pPr>
              <w:pStyle w:val="Tablei"/>
            </w:pPr>
            <w:r w:rsidRPr="00972D23">
              <w:t>(iv) nuts; and</w:t>
            </w:r>
          </w:p>
          <w:p w14:paraId="11882D89" w14:textId="77777777" w:rsidR="00A01654" w:rsidRPr="00972D23" w:rsidRDefault="00A01654" w:rsidP="00CE6047">
            <w:pPr>
              <w:pStyle w:val="Tablei"/>
            </w:pPr>
            <w:r w:rsidRPr="00972D23">
              <w:t>(v) berries; and</w:t>
            </w:r>
          </w:p>
          <w:p w14:paraId="30478E07" w14:textId="77777777" w:rsidR="00A01654" w:rsidRPr="00972D23" w:rsidRDefault="00A01654" w:rsidP="00CE6047">
            <w:pPr>
              <w:pStyle w:val="Tablei"/>
            </w:pPr>
            <w:r w:rsidRPr="00972D23">
              <w:t>(vi) star anise; and</w:t>
            </w:r>
          </w:p>
          <w:p w14:paraId="4420714B" w14:textId="77777777" w:rsidR="00A01654" w:rsidRPr="00972D23" w:rsidRDefault="00A01654" w:rsidP="00CE6047">
            <w:pPr>
              <w:pStyle w:val="Tablei"/>
            </w:pPr>
            <w:r w:rsidRPr="00972D23">
              <w:t>(vii) baubles; and</w:t>
            </w:r>
          </w:p>
          <w:p w14:paraId="2BA7206A" w14:textId="77777777" w:rsidR="00A01654" w:rsidRPr="00972D23" w:rsidRDefault="00A01654" w:rsidP="00CE6047">
            <w:pPr>
              <w:pStyle w:val="Tablei"/>
            </w:pPr>
            <w:r w:rsidRPr="00972D23">
              <w:t>(viii) candy canes; and</w:t>
            </w:r>
          </w:p>
          <w:p w14:paraId="45935800" w14:textId="77777777" w:rsidR="00A01654" w:rsidRPr="00972D23" w:rsidRDefault="00A01654" w:rsidP="00CE6047">
            <w:pPr>
              <w:pStyle w:val="Tablei"/>
            </w:pPr>
            <w:r w:rsidRPr="00972D23">
              <w:t>(ix) a ribbon tied in a bow; and</w:t>
            </w:r>
          </w:p>
          <w:p w14:paraId="40A3DB81" w14:textId="77777777" w:rsidR="00A01654" w:rsidRPr="00972D23" w:rsidRDefault="00A01654" w:rsidP="00CE6047">
            <w:pPr>
              <w:pStyle w:val="Tablea"/>
            </w:pPr>
            <w:r w:rsidRPr="00972D23">
              <w:t>(b) the following:</w:t>
            </w:r>
          </w:p>
          <w:p w14:paraId="6928C618" w14:textId="77777777" w:rsidR="00A01654" w:rsidRPr="00972D23" w:rsidRDefault="00A01654" w:rsidP="00CE6047">
            <w:pPr>
              <w:pStyle w:val="Tablei"/>
            </w:pPr>
            <w:r w:rsidRPr="00972D23">
              <w:t>(i) “SR”; and</w:t>
            </w:r>
          </w:p>
          <w:p w14:paraId="5C446594" w14:textId="77777777" w:rsidR="00A01654" w:rsidRPr="00972D23" w:rsidRDefault="00A01654" w:rsidP="00CE6047">
            <w:pPr>
              <w:pStyle w:val="Tablei"/>
            </w:pPr>
            <w:r w:rsidRPr="00972D23">
              <w:t>(ii) “P”.</w:t>
            </w:r>
          </w:p>
        </w:tc>
      </w:tr>
      <w:tr w:rsidR="00A01654" w:rsidRPr="00CC5EB6" w14:paraId="51923093"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74ECA6D3" w14:textId="77777777" w:rsidR="00A01654" w:rsidRPr="008548EF" w:rsidRDefault="00A01654" w:rsidP="00CE6047">
            <w:pPr>
              <w:pStyle w:val="Tabletext"/>
            </w:pPr>
            <w:r w:rsidRPr="008548EF">
              <w:t>119</w:t>
            </w:r>
          </w:p>
        </w:tc>
        <w:tc>
          <w:tcPr>
            <w:tcW w:w="939" w:type="dxa"/>
            <w:shd w:val="clear" w:color="auto" w:fill="auto"/>
          </w:tcPr>
          <w:p w14:paraId="35C8D3FB" w14:textId="77777777" w:rsidR="00A01654" w:rsidRPr="008548EF" w:rsidRDefault="00A01654" w:rsidP="00CE6047">
            <w:pPr>
              <w:pStyle w:val="Tabletext"/>
            </w:pPr>
            <w:r w:rsidRPr="008548EF">
              <w:t>Reverse</w:t>
            </w:r>
          </w:p>
        </w:tc>
        <w:tc>
          <w:tcPr>
            <w:tcW w:w="939" w:type="dxa"/>
            <w:shd w:val="clear" w:color="auto" w:fill="auto"/>
          </w:tcPr>
          <w:p w14:paraId="74790A3D" w14:textId="77777777" w:rsidR="00A01654" w:rsidRPr="008548EF" w:rsidRDefault="00A01654" w:rsidP="00CE6047">
            <w:pPr>
              <w:pStyle w:val="Tabletext"/>
            </w:pPr>
            <w:r w:rsidRPr="008548EF">
              <w:t>R20</w:t>
            </w:r>
          </w:p>
        </w:tc>
        <w:tc>
          <w:tcPr>
            <w:tcW w:w="5884" w:type="dxa"/>
            <w:shd w:val="clear" w:color="auto" w:fill="auto"/>
          </w:tcPr>
          <w:p w14:paraId="628ABFFE" w14:textId="77777777" w:rsidR="00A01654" w:rsidRPr="008548EF" w:rsidRDefault="00A01654" w:rsidP="00CE6047">
            <w:pPr>
              <w:pStyle w:val="Tabletext"/>
            </w:pPr>
            <w:r w:rsidRPr="008548EF">
              <w:t xml:space="preserve">A design consisting of a circular border immediately inside the rim that is partially obscured by a stylised representation of a </w:t>
            </w:r>
            <w:r>
              <w:t xml:space="preserve">Chinese </w:t>
            </w:r>
            <w:r w:rsidRPr="008548EF">
              <w:t>dragon</w:t>
            </w:r>
            <w:r>
              <w:t>,</w:t>
            </w:r>
            <w:r w:rsidRPr="008548EF">
              <w:t xml:space="preserve"> with its body twisted into 4 overlapping circles, holding a pearl in its mouth, and the following:</w:t>
            </w:r>
          </w:p>
          <w:p w14:paraId="7FF45A99" w14:textId="77777777" w:rsidR="00A01654" w:rsidRPr="008548EF" w:rsidRDefault="00A01654" w:rsidP="00CE6047">
            <w:pPr>
              <w:pStyle w:val="Tablea"/>
            </w:pPr>
            <w:r w:rsidRPr="008548EF">
              <w:t>(a) the inscription, in Arabic numerals, of a year; and</w:t>
            </w:r>
          </w:p>
          <w:p w14:paraId="5C448BED" w14:textId="77777777" w:rsidR="00A01654" w:rsidRPr="008548EF" w:rsidRDefault="00A01654" w:rsidP="00CE6047">
            <w:pPr>
              <w:pStyle w:val="Tablea"/>
            </w:pPr>
            <w:r w:rsidRPr="008548EF">
              <w:t>(b) “Xoz 9999 GOLD” (where “X” is the nominal weight in ounces of the coin, expressed as a whole number or common fraction in Arabic numerals); and</w:t>
            </w:r>
          </w:p>
          <w:p w14:paraId="4CB8F61D" w14:textId="77777777" w:rsidR="00A01654" w:rsidRPr="008548EF" w:rsidRDefault="00A01654" w:rsidP="00CE6047">
            <w:pPr>
              <w:pStyle w:val="Tablea"/>
            </w:pPr>
            <w:r w:rsidRPr="008548EF">
              <w:t>(c) “LB”; and</w:t>
            </w:r>
          </w:p>
          <w:p w14:paraId="6EC68967" w14:textId="77777777" w:rsidR="00A01654" w:rsidRPr="008548EF" w:rsidRDefault="00A01654" w:rsidP="00CE6047">
            <w:pPr>
              <w:pStyle w:val="Tablea"/>
            </w:pPr>
            <w:r w:rsidRPr="008548EF">
              <w:t>(d) “P”.</w:t>
            </w:r>
          </w:p>
        </w:tc>
      </w:tr>
      <w:tr w:rsidR="00A01654" w:rsidRPr="00CC5EB6" w14:paraId="68534216"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705E507D" w14:textId="77777777" w:rsidR="00A01654" w:rsidRPr="00461589" w:rsidRDefault="00A01654" w:rsidP="00CE6047">
            <w:pPr>
              <w:pStyle w:val="Tabletext"/>
            </w:pPr>
            <w:r w:rsidRPr="00461589">
              <w:t>120</w:t>
            </w:r>
          </w:p>
        </w:tc>
        <w:tc>
          <w:tcPr>
            <w:tcW w:w="939" w:type="dxa"/>
            <w:shd w:val="clear" w:color="auto" w:fill="auto"/>
          </w:tcPr>
          <w:p w14:paraId="6D42CA7C" w14:textId="77777777" w:rsidR="00A01654" w:rsidRPr="00461589" w:rsidRDefault="00A01654" w:rsidP="00CE6047">
            <w:pPr>
              <w:pStyle w:val="Tabletext"/>
            </w:pPr>
            <w:r w:rsidRPr="00461589">
              <w:t>Reverse</w:t>
            </w:r>
          </w:p>
        </w:tc>
        <w:tc>
          <w:tcPr>
            <w:tcW w:w="939" w:type="dxa"/>
            <w:shd w:val="clear" w:color="auto" w:fill="auto"/>
          </w:tcPr>
          <w:p w14:paraId="365EF9A6" w14:textId="77777777" w:rsidR="00A01654" w:rsidRPr="00461589" w:rsidRDefault="00A01654" w:rsidP="00CE6047">
            <w:pPr>
              <w:pStyle w:val="Tabletext"/>
            </w:pPr>
            <w:r w:rsidRPr="00461589">
              <w:t>R21</w:t>
            </w:r>
          </w:p>
        </w:tc>
        <w:tc>
          <w:tcPr>
            <w:tcW w:w="5884" w:type="dxa"/>
            <w:shd w:val="clear" w:color="auto" w:fill="auto"/>
          </w:tcPr>
          <w:p w14:paraId="749C1FDB" w14:textId="77777777" w:rsidR="00A01654" w:rsidRPr="00461589" w:rsidRDefault="00A01654" w:rsidP="00CE6047">
            <w:pPr>
              <w:pStyle w:val="Tabletext"/>
            </w:pPr>
            <w:r w:rsidRPr="00461589">
              <w:t>A design consisting of a representation of a great white shark swimming above a coral reef in the foreground and in the background a representation of waves, fish, an octopus, a cuttlefish and a giant clam, and the following:</w:t>
            </w:r>
          </w:p>
          <w:p w14:paraId="247F0A7F" w14:textId="77777777" w:rsidR="00A01654" w:rsidRPr="00461589" w:rsidRDefault="00A01654" w:rsidP="00CE6047">
            <w:pPr>
              <w:pStyle w:val="Tablea"/>
            </w:pPr>
            <w:r w:rsidRPr="00461589">
              <w:t>(a) the inscription, in Arabic numerals, of a year; and</w:t>
            </w:r>
          </w:p>
          <w:p w14:paraId="38C28061" w14:textId="77777777" w:rsidR="00A01654" w:rsidRPr="00461589" w:rsidRDefault="00A01654" w:rsidP="00CE6047">
            <w:pPr>
              <w:pStyle w:val="Tablea"/>
            </w:pPr>
            <w:r w:rsidRPr="00461589">
              <w:t>(b) “GREAT BARRIER REEF”; and</w:t>
            </w:r>
          </w:p>
          <w:p w14:paraId="18C3E5B4" w14:textId="77777777" w:rsidR="00A01654" w:rsidRPr="00461589" w:rsidRDefault="00A01654" w:rsidP="00CE6047">
            <w:pPr>
              <w:pStyle w:val="Tablea"/>
            </w:pPr>
            <w:r w:rsidRPr="00461589">
              <w:t>(c) “WR”; and</w:t>
            </w:r>
          </w:p>
          <w:p w14:paraId="2E4FE36A" w14:textId="77777777" w:rsidR="00A01654" w:rsidRPr="00461589" w:rsidRDefault="00A01654" w:rsidP="00CE6047">
            <w:pPr>
              <w:pStyle w:val="Tablea"/>
            </w:pPr>
            <w:r w:rsidRPr="00461589">
              <w:t>(d) “P”; and</w:t>
            </w:r>
          </w:p>
          <w:p w14:paraId="49D415C0" w14:textId="77777777" w:rsidR="00A01654" w:rsidRPr="00461589" w:rsidRDefault="00A01654" w:rsidP="00CE6047">
            <w:pPr>
              <w:pStyle w:val="Tablea"/>
            </w:pPr>
            <w:r w:rsidRPr="00461589">
              <w:t>(e) a microscopic “P”.</w:t>
            </w:r>
          </w:p>
        </w:tc>
      </w:tr>
      <w:tr w:rsidR="00A01654" w:rsidRPr="00CC5EB6" w14:paraId="0083E9F5"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5D1B2FF0" w14:textId="77777777" w:rsidR="00A01654" w:rsidRPr="00AF3D65" w:rsidRDefault="00A01654" w:rsidP="00CE6047">
            <w:pPr>
              <w:pStyle w:val="Tabletext"/>
            </w:pPr>
            <w:r w:rsidRPr="00AF3D65">
              <w:t>121</w:t>
            </w:r>
          </w:p>
        </w:tc>
        <w:tc>
          <w:tcPr>
            <w:tcW w:w="939" w:type="dxa"/>
            <w:shd w:val="clear" w:color="auto" w:fill="auto"/>
          </w:tcPr>
          <w:p w14:paraId="770B043E" w14:textId="77777777" w:rsidR="00A01654" w:rsidRPr="00AF3D65" w:rsidRDefault="00A01654" w:rsidP="00CE6047">
            <w:pPr>
              <w:pStyle w:val="Tabletext"/>
            </w:pPr>
            <w:r w:rsidRPr="00AF3D65">
              <w:t>Reverse</w:t>
            </w:r>
          </w:p>
        </w:tc>
        <w:tc>
          <w:tcPr>
            <w:tcW w:w="939" w:type="dxa"/>
            <w:shd w:val="clear" w:color="auto" w:fill="auto"/>
          </w:tcPr>
          <w:p w14:paraId="7CAEBA9A" w14:textId="77777777" w:rsidR="00A01654" w:rsidRPr="00AF3D65" w:rsidRDefault="00A01654" w:rsidP="00CE6047">
            <w:pPr>
              <w:pStyle w:val="Tabletext"/>
            </w:pPr>
            <w:r w:rsidRPr="00AF3D65">
              <w:t>R22</w:t>
            </w:r>
          </w:p>
        </w:tc>
        <w:tc>
          <w:tcPr>
            <w:tcW w:w="5884" w:type="dxa"/>
            <w:shd w:val="clear" w:color="auto" w:fill="auto"/>
          </w:tcPr>
          <w:p w14:paraId="56399E5B" w14:textId="77777777" w:rsidR="00A01654" w:rsidRPr="00AF3D65" w:rsidRDefault="00A01654" w:rsidP="00CE6047">
            <w:pPr>
              <w:pStyle w:val="Tabletext"/>
            </w:pPr>
            <w:r w:rsidRPr="00AF3D65">
              <w:t xml:space="preserve">The same as for item </w:t>
            </w:r>
            <w:r w:rsidRPr="00BB448D">
              <w:t>120</w:t>
            </w:r>
            <w:r w:rsidRPr="00AF3D65">
              <w:t>, except omit paragraphs (d) and (e), and substitute:</w:t>
            </w:r>
          </w:p>
          <w:p w14:paraId="7B7CDEFF" w14:textId="77777777" w:rsidR="00A01654" w:rsidRPr="00AF3D65" w:rsidRDefault="00A01654" w:rsidP="00CE6047">
            <w:pPr>
              <w:pStyle w:val="Tablea"/>
            </w:pPr>
            <w:r w:rsidRPr="00AF3D65">
              <w:t>(d) “P”.</w:t>
            </w:r>
          </w:p>
        </w:tc>
      </w:tr>
      <w:tr w:rsidR="00A01654" w:rsidRPr="00CC5EB6" w14:paraId="630D2B87"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5FB2FF4B" w14:textId="77777777" w:rsidR="00A01654" w:rsidRPr="00F43522" w:rsidRDefault="00A01654" w:rsidP="00CE6047">
            <w:pPr>
              <w:pStyle w:val="Tabletext"/>
            </w:pPr>
            <w:r w:rsidRPr="00F43522">
              <w:lastRenderedPageBreak/>
              <w:t>122</w:t>
            </w:r>
          </w:p>
        </w:tc>
        <w:tc>
          <w:tcPr>
            <w:tcW w:w="939" w:type="dxa"/>
            <w:shd w:val="clear" w:color="auto" w:fill="auto"/>
          </w:tcPr>
          <w:p w14:paraId="70F8CF4A" w14:textId="77777777" w:rsidR="00A01654" w:rsidRPr="00F43522" w:rsidRDefault="00A01654" w:rsidP="00CE6047">
            <w:pPr>
              <w:pStyle w:val="Tabletext"/>
            </w:pPr>
            <w:r w:rsidRPr="00F43522">
              <w:t>Reverse</w:t>
            </w:r>
          </w:p>
        </w:tc>
        <w:tc>
          <w:tcPr>
            <w:tcW w:w="939" w:type="dxa"/>
            <w:shd w:val="clear" w:color="auto" w:fill="auto"/>
          </w:tcPr>
          <w:p w14:paraId="14353688" w14:textId="77777777" w:rsidR="00A01654" w:rsidRPr="00F43522" w:rsidRDefault="00A01654" w:rsidP="00CE6047">
            <w:pPr>
              <w:pStyle w:val="Tabletext"/>
            </w:pPr>
            <w:r w:rsidRPr="00F43522">
              <w:t>R23</w:t>
            </w:r>
          </w:p>
        </w:tc>
        <w:tc>
          <w:tcPr>
            <w:tcW w:w="5884" w:type="dxa"/>
            <w:shd w:val="clear" w:color="auto" w:fill="auto"/>
          </w:tcPr>
          <w:p w14:paraId="5879C191" w14:textId="77777777" w:rsidR="00A01654" w:rsidRPr="00F43522" w:rsidRDefault="00A01654" w:rsidP="00CE6047">
            <w:pPr>
              <w:pStyle w:val="Tabletext"/>
            </w:pPr>
            <w:r w:rsidRPr="00F43522">
              <w:t>A design consisting of a representation of a 3-tiered cake, with coloured ribbon and coloured icing on each tier and topped with a coloured lit candle, surrounded by a coloured representation of wrapped gifts and balloons, and the following:</w:t>
            </w:r>
          </w:p>
          <w:p w14:paraId="5203C06D" w14:textId="77777777" w:rsidR="00A01654" w:rsidRPr="00F43522" w:rsidRDefault="00A01654" w:rsidP="00CE6047">
            <w:pPr>
              <w:pStyle w:val="Tablea"/>
            </w:pPr>
            <w:r w:rsidRPr="00F43522">
              <w:t>(a) “H</w:t>
            </w:r>
            <w:r>
              <w:t>appy</w:t>
            </w:r>
            <w:r w:rsidRPr="00F43522">
              <w:t xml:space="preserve"> B</w:t>
            </w:r>
            <w:r>
              <w:t>irthday</w:t>
            </w:r>
            <w:r w:rsidRPr="00F43522">
              <w:t>”; and</w:t>
            </w:r>
          </w:p>
          <w:p w14:paraId="74F9ECE3" w14:textId="77777777" w:rsidR="00A01654" w:rsidRPr="00F43522" w:rsidRDefault="00A01654" w:rsidP="00CE6047">
            <w:pPr>
              <w:pStyle w:val="Tablea"/>
            </w:pPr>
            <w:r w:rsidRPr="00F43522">
              <w:t>(b) “SR”; and</w:t>
            </w:r>
          </w:p>
          <w:p w14:paraId="3301B1C2" w14:textId="77777777" w:rsidR="00A01654" w:rsidRPr="00F43522" w:rsidRDefault="00A01654" w:rsidP="00CE6047">
            <w:pPr>
              <w:pStyle w:val="Tablea"/>
            </w:pPr>
            <w:r w:rsidRPr="00F43522">
              <w:t>(c) “P”.</w:t>
            </w:r>
          </w:p>
        </w:tc>
      </w:tr>
      <w:tr w:rsidR="00A01654" w:rsidRPr="00CC5EB6" w14:paraId="615DABD2"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0B4BC1E6" w14:textId="77777777" w:rsidR="00A01654" w:rsidRPr="005E4BA8" w:rsidRDefault="00A01654" w:rsidP="00CE6047">
            <w:pPr>
              <w:pStyle w:val="Tabletext"/>
            </w:pPr>
            <w:r w:rsidRPr="005E4BA8">
              <w:t>123</w:t>
            </w:r>
          </w:p>
        </w:tc>
        <w:tc>
          <w:tcPr>
            <w:tcW w:w="939" w:type="dxa"/>
            <w:shd w:val="clear" w:color="auto" w:fill="auto"/>
          </w:tcPr>
          <w:p w14:paraId="745A3E96" w14:textId="77777777" w:rsidR="00A01654" w:rsidRPr="005E4BA8" w:rsidRDefault="00A01654" w:rsidP="00CE6047">
            <w:pPr>
              <w:pStyle w:val="Tabletext"/>
            </w:pPr>
            <w:r w:rsidRPr="005E4BA8">
              <w:t>Reverse</w:t>
            </w:r>
          </w:p>
        </w:tc>
        <w:tc>
          <w:tcPr>
            <w:tcW w:w="939" w:type="dxa"/>
            <w:shd w:val="clear" w:color="auto" w:fill="auto"/>
          </w:tcPr>
          <w:p w14:paraId="451FFCE0" w14:textId="77777777" w:rsidR="00A01654" w:rsidRPr="005E4BA8" w:rsidRDefault="00A01654" w:rsidP="00CE6047">
            <w:pPr>
              <w:pStyle w:val="Tabletext"/>
            </w:pPr>
            <w:r w:rsidRPr="005E4BA8">
              <w:t>R24</w:t>
            </w:r>
          </w:p>
        </w:tc>
        <w:tc>
          <w:tcPr>
            <w:tcW w:w="5884" w:type="dxa"/>
            <w:shd w:val="clear" w:color="auto" w:fill="auto"/>
          </w:tcPr>
          <w:p w14:paraId="7734E4EE" w14:textId="77777777" w:rsidR="00A01654" w:rsidRPr="005E4BA8" w:rsidRDefault="00A01654" w:rsidP="00CE6047">
            <w:pPr>
              <w:pStyle w:val="Tabletext"/>
            </w:pPr>
            <w:r w:rsidRPr="005E4BA8">
              <w:t>A design consisting of:</w:t>
            </w:r>
          </w:p>
          <w:p w14:paraId="433F6A35" w14:textId="77777777" w:rsidR="00A01654" w:rsidRPr="005E4BA8" w:rsidRDefault="00A01654" w:rsidP="00CE6047">
            <w:pPr>
              <w:pStyle w:val="Tablea"/>
            </w:pPr>
            <w:r w:rsidRPr="005E4BA8">
              <w:t xml:space="preserve">(a) an aerial view of stylised </w:t>
            </w:r>
            <w:r>
              <w:t xml:space="preserve">coloured </w:t>
            </w:r>
            <w:r w:rsidRPr="005E4BA8">
              <w:t>elements of a birthday party, that is partially obscured by the rim of the coin, including:</w:t>
            </w:r>
          </w:p>
          <w:p w14:paraId="72DA54E2" w14:textId="77777777" w:rsidR="00A01654" w:rsidRPr="005E4BA8" w:rsidRDefault="00A01654" w:rsidP="00CE6047">
            <w:pPr>
              <w:pStyle w:val="Tablei"/>
            </w:pPr>
            <w:r w:rsidRPr="005E4BA8">
              <w:t>(i) a representation of an iced cake topped with candles, fruits and macarons sitting on a plate; and</w:t>
            </w:r>
          </w:p>
          <w:p w14:paraId="3CF755F1" w14:textId="77777777" w:rsidR="00A01654" w:rsidRPr="005E4BA8" w:rsidRDefault="00A01654" w:rsidP="00CE6047">
            <w:pPr>
              <w:pStyle w:val="Tablei"/>
            </w:pPr>
            <w:r w:rsidRPr="005E4BA8">
              <w:t>(ii) a representation of a slice of the iced cake on a plate; and</w:t>
            </w:r>
          </w:p>
          <w:p w14:paraId="77A8D17E" w14:textId="77777777" w:rsidR="00A01654" w:rsidRPr="005E4BA8" w:rsidRDefault="00A01654" w:rsidP="00CE6047">
            <w:pPr>
              <w:pStyle w:val="Tablei"/>
            </w:pPr>
            <w:r w:rsidRPr="005E4BA8">
              <w:t>(iii) a representation of stacked cups; and</w:t>
            </w:r>
          </w:p>
          <w:p w14:paraId="2279D1E6" w14:textId="77777777" w:rsidR="00A01654" w:rsidRPr="005E4BA8" w:rsidRDefault="00A01654" w:rsidP="00CE6047">
            <w:pPr>
              <w:pStyle w:val="Tablei"/>
            </w:pPr>
            <w:r w:rsidRPr="005E4BA8">
              <w:t>(iv) a representation of a jug filled with lemonade with lemon slices and a herb floating in the lemonade; and</w:t>
            </w:r>
          </w:p>
          <w:p w14:paraId="36763999" w14:textId="77777777" w:rsidR="00A01654" w:rsidRPr="005E4BA8" w:rsidRDefault="00A01654" w:rsidP="00CE6047">
            <w:pPr>
              <w:pStyle w:val="Tablei"/>
            </w:pPr>
            <w:r w:rsidRPr="005E4BA8">
              <w:t>(v) a representation of straws; and</w:t>
            </w:r>
          </w:p>
          <w:p w14:paraId="708C82A3" w14:textId="77777777" w:rsidR="00A01654" w:rsidRPr="005E4BA8" w:rsidRDefault="00A01654" w:rsidP="00CE6047">
            <w:pPr>
              <w:pStyle w:val="Tablei"/>
            </w:pPr>
            <w:r w:rsidRPr="005E4BA8">
              <w:t>(vi) a representation of wrapped gifts; and</w:t>
            </w:r>
          </w:p>
          <w:p w14:paraId="597CA22C" w14:textId="77777777" w:rsidR="00A01654" w:rsidRPr="005E4BA8" w:rsidRDefault="00A01654" w:rsidP="00CE6047">
            <w:pPr>
              <w:pStyle w:val="Tablei"/>
            </w:pPr>
            <w:r w:rsidRPr="005E4BA8">
              <w:t>(vii) a representation of balloons; and</w:t>
            </w:r>
          </w:p>
          <w:p w14:paraId="1D664EAC" w14:textId="77777777" w:rsidR="00A01654" w:rsidRPr="005E4BA8" w:rsidRDefault="00A01654" w:rsidP="00CE6047">
            <w:pPr>
              <w:pStyle w:val="Tablei"/>
            </w:pPr>
            <w:r w:rsidRPr="005E4BA8">
              <w:t>(viii) a representation of iced cupcakes; and</w:t>
            </w:r>
          </w:p>
          <w:p w14:paraId="78E4EA68" w14:textId="77777777" w:rsidR="00A01654" w:rsidRPr="005E4BA8" w:rsidRDefault="00A01654" w:rsidP="00CE6047">
            <w:pPr>
              <w:pStyle w:val="Tablei"/>
            </w:pPr>
            <w:r w:rsidRPr="005E4BA8">
              <w:t>(ix) a representation of a platter with fruits and sandwiches; and</w:t>
            </w:r>
          </w:p>
          <w:p w14:paraId="01019464" w14:textId="77777777" w:rsidR="00A01654" w:rsidRPr="005E4BA8" w:rsidRDefault="00A01654" w:rsidP="00CE6047">
            <w:pPr>
              <w:pStyle w:val="Tablei"/>
            </w:pPr>
            <w:r w:rsidRPr="005E4BA8">
              <w:t>(x) a representation of confetti; and</w:t>
            </w:r>
          </w:p>
          <w:p w14:paraId="34A67681" w14:textId="77777777" w:rsidR="00A01654" w:rsidRPr="005E4BA8" w:rsidRDefault="00A01654" w:rsidP="00CE6047">
            <w:pPr>
              <w:pStyle w:val="Tablei"/>
            </w:pPr>
            <w:r w:rsidRPr="005E4BA8">
              <w:t>(xi) a representation of streamers; and</w:t>
            </w:r>
          </w:p>
          <w:p w14:paraId="711CF2DA" w14:textId="77777777" w:rsidR="00A01654" w:rsidRPr="005E4BA8" w:rsidRDefault="00A01654" w:rsidP="00CE6047">
            <w:pPr>
              <w:pStyle w:val="Tablea"/>
            </w:pPr>
            <w:r w:rsidRPr="005E4BA8">
              <w:t>(b) the following:</w:t>
            </w:r>
          </w:p>
          <w:p w14:paraId="7E9D7F2E" w14:textId="77777777" w:rsidR="00A01654" w:rsidRPr="005E4BA8" w:rsidRDefault="00A01654" w:rsidP="00CE6047">
            <w:pPr>
              <w:pStyle w:val="Tablei"/>
            </w:pPr>
            <w:r w:rsidRPr="005E4BA8">
              <w:t>(i) “HAPPY BIRTHDAY”; and</w:t>
            </w:r>
          </w:p>
          <w:p w14:paraId="7B24F22E" w14:textId="77777777" w:rsidR="00A01654" w:rsidRPr="005E4BA8" w:rsidRDefault="00A01654" w:rsidP="00CE6047">
            <w:pPr>
              <w:pStyle w:val="Tablei"/>
            </w:pPr>
            <w:r w:rsidRPr="005E4BA8">
              <w:t>(ii) the inscription, in Arabic numerals, of a year; and</w:t>
            </w:r>
          </w:p>
          <w:p w14:paraId="536BD342" w14:textId="77777777" w:rsidR="00A01654" w:rsidRPr="005E4BA8" w:rsidRDefault="00A01654" w:rsidP="00CE6047">
            <w:pPr>
              <w:pStyle w:val="Tablei"/>
            </w:pPr>
            <w:r w:rsidRPr="005E4BA8">
              <w:t>(iii) “Xoz 9999 SILVER” (where “X” is the nominal weight in ounces of the coin, expressed as a whole number or common fraction in Arabic numerals); and</w:t>
            </w:r>
          </w:p>
          <w:p w14:paraId="6A947140" w14:textId="77777777" w:rsidR="00A01654" w:rsidRPr="005E4BA8" w:rsidRDefault="00A01654" w:rsidP="00CE6047">
            <w:pPr>
              <w:pStyle w:val="Tablei"/>
            </w:pPr>
            <w:r w:rsidRPr="005E4BA8">
              <w:t>(iv) “IJ”; and</w:t>
            </w:r>
          </w:p>
          <w:p w14:paraId="5BC9A221" w14:textId="77777777" w:rsidR="00A01654" w:rsidRPr="005E4BA8" w:rsidRDefault="00A01654" w:rsidP="00CE6047">
            <w:pPr>
              <w:pStyle w:val="Tablei"/>
            </w:pPr>
            <w:r w:rsidRPr="005E4BA8">
              <w:t>(v) “P”.</w:t>
            </w:r>
          </w:p>
        </w:tc>
      </w:tr>
      <w:tr w:rsidR="00A01654" w:rsidRPr="00CC5EB6" w14:paraId="12D359D2"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61957D57" w14:textId="77777777" w:rsidR="00A01654" w:rsidRPr="0020131E" w:rsidRDefault="00A01654" w:rsidP="00CE6047">
            <w:pPr>
              <w:pStyle w:val="Tabletext"/>
            </w:pPr>
            <w:r w:rsidRPr="0020131E">
              <w:t>124</w:t>
            </w:r>
          </w:p>
        </w:tc>
        <w:tc>
          <w:tcPr>
            <w:tcW w:w="939" w:type="dxa"/>
            <w:shd w:val="clear" w:color="auto" w:fill="auto"/>
          </w:tcPr>
          <w:p w14:paraId="3EF65B95" w14:textId="77777777" w:rsidR="00A01654" w:rsidRPr="0020131E" w:rsidRDefault="00A01654" w:rsidP="00CE6047">
            <w:pPr>
              <w:pStyle w:val="Tabletext"/>
            </w:pPr>
            <w:r w:rsidRPr="0020131E">
              <w:t>Reverse</w:t>
            </w:r>
          </w:p>
        </w:tc>
        <w:tc>
          <w:tcPr>
            <w:tcW w:w="939" w:type="dxa"/>
            <w:shd w:val="clear" w:color="auto" w:fill="auto"/>
          </w:tcPr>
          <w:p w14:paraId="0C2428F7" w14:textId="77777777" w:rsidR="00A01654" w:rsidRPr="0020131E" w:rsidRDefault="00A01654" w:rsidP="00CE6047">
            <w:pPr>
              <w:pStyle w:val="Tabletext"/>
            </w:pPr>
            <w:r w:rsidRPr="0020131E">
              <w:t>R25</w:t>
            </w:r>
          </w:p>
        </w:tc>
        <w:tc>
          <w:tcPr>
            <w:tcW w:w="5884" w:type="dxa"/>
            <w:shd w:val="clear" w:color="auto" w:fill="auto"/>
          </w:tcPr>
          <w:p w14:paraId="62444A4B" w14:textId="77777777" w:rsidR="00A01654" w:rsidRPr="0020131E" w:rsidRDefault="00A01654" w:rsidP="00CE6047">
            <w:pPr>
              <w:pStyle w:val="Tabletext"/>
            </w:pPr>
            <w:r w:rsidRPr="0020131E">
              <w:t xml:space="preserve">A design consisting of a partial circle enclosing a representation of a kookaburra perched on the edge of a bird bath, with foliage in the background, and the following </w:t>
            </w:r>
          </w:p>
          <w:p w14:paraId="70E312C8" w14:textId="77777777" w:rsidR="00A01654" w:rsidRPr="0020131E" w:rsidRDefault="00A01654" w:rsidP="00CE6047">
            <w:pPr>
              <w:pStyle w:val="Tablea"/>
            </w:pPr>
            <w:r w:rsidRPr="0020131E">
              <w:t>(a) “KOOKABURRA”; and</w:t>
            </w:r>
          </w:p>
          <w:p w14:paraId="5254864E" w14:textId="77777777" w:rsidR="00A01654" w:rsidRPr="0020131E" w:rsidRDefault="00A01654" w:rsidP="00CE6047">
            <w:pPr>
              <w:pStyle w:val="Tablea"/>
            </w:pPr>
            <w:r w:rsidRPr="0020131E">
              <w:t>(b) the inscription, in Arabic numerals, of a year; and</w:t>
            </w:r>
          </w:p>
          <w:p w14:paraId="0FB13DB9" w14:textId="77777777" w:rsidR="00A01654" w:rsidRPr="0020131E" w:rsidRDefault="00A01654" w:rsidP="00CE6047">
            <w:pPr>
              <w:pStyle w:val="Tablea"/>
            </w:pPr>
            <w:r w:rsidRPr="0020131E">
              <w:t>(c) “Xoz 9999 SILVER” (where “X” is the nominal weight in ounces of the coin, expressed as a whole number or a common fraction in Arabic numerals); and</w:t>
            </w:r>
          </w:p>
          <w:p w14:paraId="1D999E74" w14:textId="77777777" w:rsidR="00A01654" w:rsidRPr="0020131E" w:rsidRDefault="00A01654" w:rsidP="00CE6047">
            <w:pPr>
              <w:pStyle w:val="Tablea"/>
            </w:pPr>
            <w:r w:rsidRPr="0020131E">
              <w:t>(d) “NM”; and</w:t>
            </w:r>
          </w:p>
          <w:p w14:paraId="29607D1E" w14:textId="77777777" w:rsidR="00A01654" w:rsidRPr="0020131E" w:rsidRDefault="00A01654" w:rsidP="00CE6047">
            <w:pPr>
              <w:pStyle w:val="Tablea"/>
            </w:pPr>
            <w:r w:rsidRPr="0020131E">
              <w:t>(e) “P”; and</w:t>
            </w:r>
          </w:p>
          <w:p w14:paraId="75ACAB7B" w14:textId="77777777" w:rsidR="00A01654" w:rsidRPr="0020131E" w:rsidRDefault="00A01654" w:rsidP="00CE6047">
            <w:pPr>
              <w:pStyle w:val="Tablea"/>
            </w:pPr>
            <w:r w:rsidRPr="0020131E">
              <w:t xml:space="preserve">(f) a coloured representation of a platypus </w:t>
            </w:r>
            <w:r w:rsidRPr="0020131E">
              <w:rPr>
                <w:color w:val="000000"/>
                <w:shd w:val="clear" w:color="auto" w:fill="FFFFFF"/>
              </w:rPr>
              <w:t>(mintmark) enclosed in an oval; and</w:t>
            </w:r>
          </w:p>
          <w:p w14:paraId="7C3B87BD" w14:textId="77777777" w:rsidR="00A01654" w:rsidRPr="0020131E" w:rsidRDefault="00A01654" w:rsidP="00CE6047">
            <w:pPr>
              <w:pStyle w:val="Tablea"/>
            </w:pPr>
            <w:r w:rsidRPr="0020131E">
              <w:t>(g) a microscopic “P”.</w:t>
            </w:r>
          </w:p>
        </w:tc>
      </w:tr>
      <w:tr w:rsidR="00A01654" w:rsidRPr="00CC5EB6" w14:paraId="178DFD5F"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51298004" w14:textId="77777777" w:rsidR="00A01654" w:rsidRPr="00213C9E" w:rsidRDefault="00A01654" w:rsidP="00CE6047">
            <w:pPr>
              <w:pStyle w:val="Tabletext"/>
            </w:pPr>
            <w:r w:rsidRPr="00213C9E">
              <w:lastRenderedPageBreak/>
              <w:t>125</w:t>
            </w:r>
          </w:p>
        </w:tc>
        <w:tc>
          <w:tcPr>
            <w:tcW w:w="939" w:type="dxa"/>
            <w:shd w:val="clear" w:color="auto" w:fill="auto"/>
          </w:tcPr>
          <w:p w14:paraId="4020F22B" w14:textId="77777777" w:rsidR="00A01654" w:rsidRPr="00213C9E" w:rsidRDefault="00A01654" w:rsidP="00CE6047">
            <w:pPr>
              <w:pStyle w:val="Tabletext"/>
            </w:pPr>
            <w:r w:rsidRPr="00213C9E">
              <w:t>Reverse</w:t>
            </w:r>
          </w:p>
        </w:tc>
        <w:tc>
          <w:tcPr>
            <w:tcW w:w="939" w:type="dxa"/>
            <w:shd w:val="clear" w:color="auto" w:fill="auto"/>
          </w:tcPr>
          <w:p w14:paraId="4AF737DC" w14:textId="77777777" w:rsidR="00A01654" w:rsidRPr="00213C9E" w:rsidRDefault="00A01654" w:rsidP="00CE6047">
            <w:pPr>
              <w:pStyle w:val="Tabletext"/>
            </w:pPr>
            <w:r w:rsidRPr="00213C9E">
              <w:t>R26</w:t>
            </w:r>
          </w:p>
        </w:tc>
        <w:tc>
          <w:tcPr>
            <w:tcW w:w="5884" w:type="dxa"/>
            <w:shd w:val="clear" w:color="auto" w:fill="auto"/>
          </w:tcPr>
          <w:p w14:paraId="0926BD67" w14:textId="77777777" w:rsidR="00A01654" w:rsidRPr="00213C9E" w:rsidRDefault="00A01654" w:rsidP="00CE6047">
            <w:pPr>
              <w:pStyle w:val="Tabletext"/>
            </w:pPr>
            <w:r w:rsidRPr="00213C9E">
              <w:t>A design consisting of:</w:t>
            </w:r>
          </w:p>
          <w:p w14:paraId="2E3CE106" w14:textId="77777777" w:rsidR="00A01654" w:rsidRPr="00213C9E" w:rsidRDefault="00A01654" w:rsidP="00CE6047">
            <w:pPr>
              <w:pStyle w:val="Tablea"/>
            </w:pPr>
            <w:r w:rsidRPr="00213C9E">
              <w:t>(a) a background of stylised clouds; and</w:t>
            </w:r>
          </w:p>
          <w:p w14:paraId="70917D64" w14:textId="77777777" w:rsidR="00A01654" w:rsidRPr="00213C9E" w:rsidRDefault="00A01654" w:rsidP="00CE6047">
            <w:pPr>
              <w:pStyle w:val="Tablea"/>
            </w:pPr>
            <w:r w:rsidRPr="00213C9E">
              <w:t>(b) partially obscuring the clouds, is a representation of a phoenix in flight with a flower in its beak; and</w:t>
            </w:r>
          </w:p>
          <w:p w14:paraId="188459D8" w14:textId="77777777" w:rsidR="00A01654" w:rsidRPr="00213C9E" w:rsidRDefault="00A01654" w:rsidP="00CE6047">
            <w:pPr>
              <w:pStyle w:val="Tablea"/>
            </w:pPr>
            <w:r w:rsidRPr="00213C9E">
              <w:t>(c) the following:</w:t>
            </w:r>
          </w:p>
          <w:p w14:paraId="28777854" w14:textId="77777777" w:rsidR="00A01654" w:rsidRPr="00213C9E" w:rsidRDefault="00A01654" w:rsidP="00CE6047">
            <w:pPr>
              <w:pStyle w:val="Tablei"/>
            </w:pPr>
            <w:r w:rsidRPr="00213C9E">
              <w:t>(i) “LB”; and</w:t>
            </w:r>
          </w:p>
          <w:p w14:paraId="0A500596" w14:textId="77777777" w:rsidR="00A01654" w:rsidRPr="00213C9E" w:rsidRDefault="00A01654" w:rsidP="00CE6047">
            <w:pPr>
              <w:pStyle w:val="Tablei"/>
            </w:pPr>
            <w:r w:rsidRPr="00213C9E">
              <w:t>(ii) “P”; and</w:t>
            </w:r>
          </w:p>
          <w:p w14:paraId="3AF30184" w14:textId="77777777" w:rsidR="00A01654" w:rsidRPr="00213C9E" w:rsidRDefault="00A01654" w:rsidP="00CE6047">
            <w:pPr>
              <w:pStyle w:val="Tablei"/>
            </w:pPr>
            <w:r w:rsidRPr="00213C9E">
              <w:t>(iii) a microscopic “P”.</w:t>
            </w:r>
          </w:p>
        </w:tc>
      </w:tr>
      <w:tr w:rsidR="00A01654" w:rsidRPr="00CC5EB6" w14:paraId="6B15A53C"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3D3DE5E0" w14:textId="77777777" w:rsidR="00A01654" w:rsidRPr="00974D80" w:rsidRDefault="00A01654" w:rsidP="00CE6047">
            <w:pPr>
              <w:pStyle w:val="Tabletext"/>
            </w:pPr>
            <w:r w:rsidRPr="00974D80">
              <w:t>126</w:t>
            </w:r>
          </w:p>
        </w:tc>
        <w:tc>
          <w:tcPr>
            <w:tcW w:w="939" w:type="dxa"/>
            <w:shd w:val="clear" w:color="auto" w:fill="auto"/>
          </w:tcPr>
          <w:p w14:paraId="0AA89D57" w14:textId="77777777" w:rsidR="00A01654" w:rsidRPr="00974D80" w:rsidRDefault="00A01654" w:rsidP="00CE6047">
            <w:pPr>
              <w:pStyle w:val="Tabletext"/>
            </w:pPr>
            <w:r w:rsidRPr="00974D80">
              <w:t>Reverse</w:t>
            </w:r>
          </w:p>
        </w:tc>
        <w:tc>
          <w:tcPr>
            <w:tcW w:w="939" w:type="dxa"/>
            <w:shd w:val="clear" w:color="auto" w:fill="auto"/>
          </w:tcPr>
          <w:p w14:paraId="01A8D9B7" w14:textId="77777777" w:rsidR="00A01654" w:rsidRPr="00974D80" w:rsidRDefault="00A01654" w:rsidP="00CE6047">
            <w:pPr>
              <w:pStyle w:val="Tabletext"/>
            </w:pPr>
            <w:r w:rsidRPr="00974D80">
              <w:t>R27</w:t>
            </w:r>
          </w:p>
        </w:tc>
        <w:tc>
          <w:tcPr>
            <w:tcW w:w="5884" w:type="dxa"/>
            <w:shd w:val="clear" w:color="auto" w:fill="auto"/>
          </w:tcPr>
          <w:p w14:paraId="45B5036B" w14:textId="77777777" w:rsidR="00A01654" w:rsidRPr="00974D80" w:rsidRDefault="00A01654" w:rsidP="00CE6047">
            <w:pPr>
              <w:pStyle w:val="Tabletext"/>
            </w:pPr>
            <w:r w:rsidRPr="00974D80">
              <w:t>A design consisting of:</w:t>
            </w:r>
          </w:p>
          <w:p w14:paraId="4C50F3B7" w14:textId="77777777" w:rsidR="00A01654" w:rsidRPr="00974D80" w:rsidRDefault="00A01654" w:rsidP="00CE6047">
            <w:pPr>
              <w:pStyle w:val="Tablea"/>
            </w:pPr>
            <w:r w:rsidRPr="00974D80">
              <w:t>(a) in the background, a pattern comprised of stylised representations of acacia flowers and foliage; and</w:t>
            </w:r>
          </w:p>
          <w:p w14:paraId="58A2A299" w14:textId="77777777" w:rsidR="00A01654" w:rsidRPr="00974D80" w:rsidRDefault="00A01654" w:rsidP="00CE6047">
            <w:pPr>
              <w:pStyle w:val="Tablea"/>
            </w:pPr>
            <w:r w:rsidRPr="00974D80">
              <w:t>(b) in the foreground, a coloured stylised representation of a very young kookaburra, kangaroo and koala; and</w:t>
            </w:r>
          </w:p>
          <w:p w14:paraId="7244AFBB" w14:textId="77777777" w:rsidR="00A01654" w:rsidRPr="00974D80" w:rsidRDefault="00A01654" w:rsidP="00CE6047">
            <w:pPr>
              <w:pStyle w:val="Tablea"/>
            </w:pPr>
            <w:r w:rsidRPr="00974D80">
              <w:t>(c) the following:</w:t>
            </w:r>
          </w:p>
          <w:p w14:paraId="50168534" w14:textId="77777777" w:rsidR="00A01654" w:rsidRPr="00974D80" w:rsidRDefault="00A01654" w:rsidP="00CE6047">
            <w:pPr>
              <w:pStyle w:val="Tablei"/>
            </w:pPr>
            <w:r w:rsidRPr="00974D80">
              <w:t>(i) “CONGRATULATIONS!”; and</w:t>
            </w:r>
          </w:p>
          <w:p w14:paraId="0B0107DE" w14:textId="77777777" w:rsidR="00A01654" w:rsidRPr="00974D80" w:rsidRDefault="00A01654" w:rsidP="00CE6047">
            <w:pPr>
              <w:pStyle w:val="Tablei"/>
            </w:pPr>
            <w:r w:rsidRPr="00974D80">
              <w:t>(ii) “NM”; and</w:t>
            </w:r>
          </w:p>
          <w:p w14:paraId="4197794F" w14:textId="77777777" w:rsidR="00A01654" w:rsidRPr="00974D80" w:rsidRDefault="00A01654" w:rsidP="00CE6047">
            <w:pPr>
              <w:pStyle w:val="Tablei"/>
            </w:pPr>
            <w:r w:rsidRPr="00974D80">
              <w:t>(iii) “P”.</w:t>
            </w:r>
          </w:p>
        </w:tc>
      </w:tr>
      <w:tr w:rsidR="00A01654" w:rsidRPr="00CC5EB6" w14:paraId="35D5A933"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shd w:val="clear" w:color="auto" w:fill="auto"/>
          </w:tcPr>
          <w:p w14:paraId="3870F153" w14:textId="77777777" w:rsidR="00A01654" w:rsidRPr="00CA3269" w:rsidRDefault="00A01654" w:rsidP="00CE6047">
            <w:pPr>
              <w:pStyle w:val="Tabletext"/>
            </w:pPr>
            <w:r w:rsidRPr="00CA3269">
              <w:t>127</w:t>
            </w:r>
          </w:p>
        </w:tc>
        <w:tc>
          <w:tcPr>
            <w:tcW w:w="939" w:type="dxa"/>
            <w:shd w:val="clear" w:color="auto" w:fill="auto"/>
          </w:tcPr>
          <w:p w14:paraId="5FE6C0D0" w14:textId="77777777" w:rsidR="00A01654" w:rsidRPr="00CA3269" w:rsidRDefault="00A01654" w:rsidP="00CE6047">
            <w:pPr>
              <w:pStyle w:val="Tabletext"/>
            </w:pPr>
            <w:r w:rsidRPr="00CA3269">
              <w:t>Reverse</w:t>
            </w:r>
          </w:p>
        </w:tc>
        <w:tc>
          <w:tcPr>
            <w:tcW w:w="939" w:type="dxa"/>
            <w:shd w:val="clear" w:color="auto" w:fill="auto"/>
          </w:tcPr>
          <w:p w14:paraId="327FC63A" w14:textId="77777777" w:rsidR="00A01654" w:rsidRPr="00CA3269" w:rsidRDefault="00A01654" w:rsidP="00CE6047">
            <w:pPr>
              <w:pStyle w:val="Tabletext"/>
            </w:pPr>
            <w:r w:rsidRPr="00CA3269">
              <w:t>R28</w:t>
            </w:r>
          </w:p>
        </w:tc>
        <w:tc>
          <w:tcPr>
            <w:tcW w:w="5884" w:type="dxa"/>
            <w:shd w:val="clear" w:color="auto" w:fill="auto"/>
          </w:tcPr>
          <w:p w14:paraId="6AE470AA" w14:textId="77777777" w:rsidR="00A01654" w:rsidRPr="00CA3269" w:rsidRDefault="00A01654" w:rsidP="00CE6047">
            <w:pPr>
              <w:pStyle w:val="Tabletext"/>
            </w:pPr>
            <w:r w:rsidRPr="00CA3269">
              <w:t>A design consisting of:</w:t>
            </w:r>
          </w:p>
          <w:p w14:paraId="58C3228B" w14:textId="77777777" w:rsidR="00A01654" w:rsidRPr="00CA3269" w:rsidRDefault="00A01654" w:rsidP="00CE6047">
            <w:pPr>
              <w:pStyle w:val="Tablea"/>
            </w:pPr>
            <w:r w:rsidRPr="00CA3269">
              <w:t>(a) a stylised representation of 2 quokkas, one standing on its hindlegs on rocky ground behind a body of water, and the other crouching down and looking down at its reflection in the water; and</w:t>
            </w:r>
          </w:p>
          <w:p w14:paraId="511100D7" w14:textId="77777777" w:rsidR="00A01654" w:rsidRPr="00CA3269" w:rsidRDefault="00A01654" w:rsidP="00CE6047">
            <w:pPr>
              <w:pStyle w:val="Tablea"/>
            </w:pPr>
            <w:r w:rsidRPr="00CA3269">
              <w:t xml:space="preserve">(b) a stylised representation of </w:t>
            </w:r>
            <w:r w:rsidRPr="00CA3269">
              <w:rPr>
                <w:i/>
                <w:iCs/>
              </w:rPr>
              <w:t>trachymene coerulea</w:t>
            </w:r>
            <w:r w:rsidRPr="00CA3269">
              <w:t xml:space="preserve"> (also known as Rottnest Island daisies) and grass; and</w:t>
            </w:r>
          </w:p>
          <w:p w14:paraId="145A29D9" w14:textId="77777777" w:rsidR="00A01654" w:rsidRPr="00CA3269" w:rsidRDefault="00A01654" w:rsidP="00CE6047">
            <w:pPr>
              <w:pStyle w:val="Tablea"/>
            </w:pPr>
            <w:r w:rsidRPr="00CA3269">
              <w:t>(c) the following:</w:t>
            </w:r>
          </w:p>
          <w:p w14:paraId="62043954" w14:textId="77777777" w:rsidR="00A01654" w:rsidRPr="00CA3269" w:rsidRDefault="00A01654" w:rsidP="00CE6047">
            <w:pPr>
              <w:pStyle w:val="Tablei"/>
            </w:pPr>
            <w:r w:rsidRPr="00CA3269">
              <w:t>(i) “QUOKKA”; and</w:t>
            </w:r>
          </w:p>
          <w:p w14:paraId="57184101" w14:textId="77777777" w:rsidR="00A01654" w:rsidRPr="00CA3269" w:rsidRDefault="00A01654" w:rsidP="00CE6047">
            <w:pPr>
              <w:pStyle w:val="Tablei"/>
            </w:pPr>
            <w:r w:rsidRPr="00CA3269">
              <w:t>(ii) “SR”; and</w:t>
            </w:r>
          </w:p>
          <w:p w14:paraId="58829602" w14:textId="77777777" w:rsidR="00A01654" w:rsidRPr="00CA3269" w:rsidRDefault="00A01654" w:rsidP="00CE6047">
            <w:pPr>
              <w:pStyle w:val="Tablei"/>
            </w:pPr>
            <w:r w:rsidRPr="00CA3269">
              <w:t>(iii) “P”; and</w:t>
            </w:r>
          </w:p>
          <w:p w14:paraId="24C1B1FB" w14:textId="77777777" w:rsidR="00A01654" w:rsidRPr="00CA3269" w:rsidRDefault="00A01654" w:rsidP="00CE6047">
            <w:pPr>
              <w:pStyle w:val="Tablei"/>
            </w:pPr>
            <w:r w:rsidRPr="00CA3269">
              <w:t>(iv) a microscopic “P”.</w:t>
            </w:r>
          </w:p>
        </w:tc>
      </w:tr>
      <w:tr w:rsidR="00A01654" w:rsidRPr="00CC5EB6" w14:paraId="73779788"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bottom w:val="single" w:sz="4" w:space="0" w:color="auto"/>
            </w:tcBorders>
            <w:shd w:val="clear" w:color="auto" w:fill="auto"/>
          </w:tcPr>
          <w:p w14:paraId="60C8DA26" w14:textId="77777777" w:rsidR="00A01654" w:rsidRPr="00267073" w:rsidRDefault="00A01654" w:rsidP="00CE6047">
            <w:pPr>
              <w:pStyle w:val="Tabletext"/>
            </w:pPr>
            <w:r w:rsidRPr="00267073">
              <w:t>128</w:t>
            </w:r>
          </w:p>
        </w:tc>
        <w:tc>
          <w:tcPr>
            <w:tcW w:w="939" w:type="dxa"/>
            <w:tcBorders>
              <w:bottom w:val="single" w:sz="4" w:space="0" w:color="auto"/>
            </w:tcBorders>
            <w:shd w:val="clear" w:color="auto" w:fill="auto"/>
          </w:tcPr>
          <w:p w14:paraId="1465CEBB" w14:textId="77777777" w:rsidR="00A01654" w:rsidRPr="00267073" w:rsidRDefault="00A01654" w:rsidP="00CE6047">
            <w:pPr>
              <w:pStyle w:val="Tabletext"/>
            </w:pPr>
            <w:r w:rsidRPr="00267073">
              <w:t>Reverse</w:t>
            </w:r>
          </w:p>
        </w:tc>
        <w:tc>
          <w:tcPr>
            <w:tcW w:w="939" w:type="dxa"/>
            <w:tcBorders>
              <w:bottom w:val="single" w:sz="4" w:space="0" w:color="auto"/>
            </w:tcBorders>
            <w:shd w:val="clear" w:color="auto" w:fill="auto"/>
          </w:tcPr>
          <w:p w14:paraId="20B89721" w14:textId="77777777" w:rsidR="00A01654" w:rsidRPr="00267073" w:rsidRDefault="00A01654" w:rsidP="00CE6047">
            <w:pPr>
              <w:pStyle w:val="Tabletext"/>
            </w:pPr>
            <w:r w:rsidRPr="00267073">
              <w:t>R29</w:t>
            </w:r>
          </w:p>
        </w:tc>
        <w:tc>
          <w:tcPr>
            <w:tcW w:w="5884" w:type="dxa"/>
            <w:tcBorders>
              <w:bottom w:val="single" w:sz="4" w:space="0" w:color="auto"/>
            </w:tcBorders>
            <w:shd w:val="clear" w:color="auto" w:fill="auto"/>
          </w:tcPr>
          <w:p w14:paraId="648A937E" w14:textId="77777777" w:rsidR="00A01654" w:rsidRPr="00267073" w:rsidRDefault="00A01654" w:rsidP="00CE6047">
            <w:pPr>
              <w:pStyle w:val="Tabletext"/>
            </w:pPr>
            <w:r w:rsidRPr="00267073">
              <w:t>A design consisting of:</w:t>
            </w:r>
          </w:p>
          <w:p w14:paraId="3349460E" w14:textId="77777777" w:rsidR="00A01654" w:rsidRPr="00267073" w:rsidRDefault="00A01654" w:rsidP="00CE6047">
            <w:pPr>
              <w:pStyle w:val="Tablea"/>
            </w:pPr>
            <w:r w:rsidRPr="00267073">
              <w:t>(a) a coloured stylised representation of a bounding rabbit looking backward; and</w:t>
            </w:r>
          </w:p>
          <w:p w14:paraId="1D11558A" w14:textId="77777777" w:rsidR="00A01654" w:rsidRPr="00267073" w:rsidRDefault="00A01654" w:rsidP="00CE6047">
            <w:pPr>
              <w:pStyle w:val="Tablea"/>
            </w:pPr>
            <w:r w:rsidRPr="00267073">
              <w:t>(b) below the rabbit is a representation of rocky ground and lagurus (as known as bunny-tail grass); and</w:t>
            </w:r>
          </w:p>
          <w:p w14:paraId="3D0B496D" w14:textId="77777777" w:rsidR="00A01654" w:rsidRPr="00267073" w:rsidRDefault="00A01654" w:rsidP="00CE6047">
            <w:pPr>
              <w:pStyle w:val="Tablea"/>
            </w:pPr>
            <w:r w:rsidRPr="00267073">
              <w:t>(c) the following:</w:t>
            </w:r>
          </w:p>
          <w:p w14:paraId="750CC092" w14:textId="77777777" w:rsidR="00A01654" w:rsidRPr="00267073" w:rsidRDefault="00A01654" w:rsidP="00CE6047">
            <w:pPr>
              <w:pStyle w:val="Tablei"/>
            </w:pPr>
            <w:r w:rsidRPr="00267073">
              <w:t>(i) the Chinese language character (</w:t>
            </w:r>
            <w:r w:rsidRPr="00267073">
              <w:rPr>
                <w:rFonts w:eastAsia="MS Gothic" w:hint="eastAsia"/>
              </w:rPr>
              <w:t>兔</w:t>
            </w:r>
            <w:r w:rsidRPr="00267073">
              <w:t>) pronounced </w:t>
            </w:r>
            <w:r w:rsidRPr="00267073">
              <w:rPr>
                <w:i/>
                <w:iCs/>
              </w:rPr>
              <w:t>tù</w:t>
            </w:r>
            <w:r w:rsidRPr="00267073">
              <w:t> under the Pinyin system and meaning rabbit; and</w:t>
            </w:r>
          </w:p>
          <w:p w14:paraId="0544A96A" w14:textId="77777777" w:rsidR="00A01654" w:rsidRPr="00267073" w:rsidRDefault="00A01654" w:rsidP="00CE6047">
            <w:pPr>
              <w:pStyle w:val="Tablei"/>
            </w:pPr>
            <w:r w:rsidRPr="00267073">
              <w:t>(ii) “RABBIT”; and</w:t>
            </w:r>
          </w:p>
          <w:p w14:paraId="3623EB1A" w14:textId="77777777" w:rsidR="00A01654" w:rsidRPr="00267073" w:rsidRDefault="00A01654" w:rsidP="00CE6047">
            <w:pPr>
              <w:pStyle w:val="Tablei"/>
            </w:pPr>
            <w:r w:rsidRPr="00267073">
              <w:t>(iii) the inscription, in Arabic numerals, of a year; and</w:t>
            </w:r>
          </w:p>
          <w:p w14:paraId="1AFF02A3" w14:textId="77777777" w:rsidR="00A01654" w:rsidRPr="00267073" w:rsidRDefault="00A01654" w:rsidP="00CE6047">
            <w:pPr>
              <w:pStyle w:val="Tablei"/>
            </w:pPr>
            <w:r w:rsidRPr="00267073">
              <w:t>(iv) “IJ”; and</w:t>
            </w:r>
          </w:p>
          <w:p w14:paraId="4414F7EA" w14:textId="77777777" w:rsidR="00A01654" w:rsidRPr="00267073" w:rsidRDefault="00A01654" w:rsidP="00CE6047">
            <w:pPr>
              <w:pStyle w:val="Tablei"/>
            </w:pPr>
            <w:r w:rsidRPr="00267073">
              <w:t>(v) “P”.</w:t>
            </w:r>
          </w:p>
        </w:tc>
      </w:tr>
      <w:tr w:rsidR="00A01654" w:rsidRPr="00A03F2C" w14:paraId="226967B1"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4DFD4034" w14:textId="77777777" w:rsidR="00A01654" w:rsidRPr="00816A6A" w:rsidRDefault="00A01654" w:rsidP="00CE6047">
            <w:pPr>
              <w:pStyle w:val="Tabletext"/>
            </w:pPr>
            <w:r w:rsidRPr="00816A6A">
              <w:t>129</w:t>
            </w:r>
          </w:p>
        </w:tc>
        <w:tc>
          <w:tcPr>
            <w:tcW w:w="939" w:type="dxa"/>
            <w:tcBorders>
              <w:top w:val="single" w:sz="4" w:space="0" w:color="auto"/>
              <w:bottom w:val="single" w:sz="4" w:space="0" w:color="auto"/>
            </w:tcBorders>
            <w:shd w:val="clear" w:color="auto" w:fill="auto"/>
          </w:tcPr>
          <w:p w14:paraId="0794F837" w14:textId="77777777" w:rsidR="00A01654" w:rsidRPr="00816A6A" w:rsidRDefault="00A01654" w:rsidP="00CE6047">
            <w:pPr>
              <w:pStyle w:val="Tabletext"/>
            </w:pPr>
            <w:r w:rsidRPr="00816A6A">
              <w:t>Reverse</w:t>
            </w:r>
          </w:p>
        </w:tc>
        <w:tc>
          <w:tcPr>
            <w:tcW w:w="939" w:type="dxa"/>
            <w:tcBorders>
              <w:top w:val="single" w:sz="4" w:space="0" w:color="auto"/>
              <w:bottom w:val="single" w:sz="4" w:space="0" w:color="auto"/>
            </w:tcBorders>
            <w:shd w:val="clear" w:color="auto" w:fill="auto"/>
          </w:tcPr>
          <w:p w14:paraId="790309FA" w14:textId="77777777" w:rsidR="00A01654" w:rsidRPr="00816A6A" w:rsidRDefault="00A01654" w:rsidP="00CE6047">
            <w:pPr>
              <w:pStyle w:val="Tabletext"/>
            </w:pPr>
            <w:r w:rsidRPr="00816A6A">
              <w:t>R30</w:t>
            </w:r>
          </w:p>
        </w:tc>
        <w:tc>
          <w:tcPr>
            <w:tcW w:w="5884" w:type="dxa"/>
            <w:tcBorders>
              <w:top w:val="single" w:sz="4" w:space="0" w:color="auto"/>
              <w:bottom w:val="single" w:sz="4" w:space="0" w:color="auto"/>
            </w:tcBorders>
            <w:shd w:val="clear" w:color="auto" w:fill="auto"/>
          </w:tcPr>
          <w:p w14:paraId="04A2BE46" w14:textId="77777777" w:rsidR="00A01654" w:rsidRPr="00816A6A" w:rsidRDefault="00A01654" w:rsidP="00CE6047">
            <w:pPr>
              <w:pStyle w:val="Tabletext"/>
            </w:pPr>
            <w:r w:rsidRPr="00816A6A">
              <w:t>A design consisting of a coloured stylised representation of a snake in the shape of an infinity symbol, swallowing its tail, and the following:</w:t>
            </w:r>
          </w:p>
          <w:p w14:paraId="726A400B" w14:textId="77777777" w:rsidR="00A01654" w:rsidRPr="00816A6A" w:rsidRDefault="00A01654" w:rsidP="00CE6047">
            <w:pPr>
              <w:pStyle w:val="Tablea"/>
            </w:pPr>
            <w:r w:rsidRPr="00816A6A">
              <w:t>(a) “MR”; and</w:t>
            </w:r>
          </w:p>
          <w:p w14:paraId="7127E42C" w14:textId="77777777" w:rsidR="00A01654" w:rsidRPr="00816A6A" w:rsidRDefault="00A01654" w:rsidP="00CE6047">
            <w:pPr>
              <w:pStyle w:val="Tablea"/>
            </w:pPr>
            <w:r w:rsidRPr="00816A6A">
              <w:t>(b) “P”.</w:t>
            </w:r>
          </w:p>
        </w:tc>
      </w:tr>
      <w:tr w:rsidR="00D44109" w:rsidRPr="000F3401" w14:paraId="56482971"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06233CAC" w14:textId="77777777" w:rsidR="00D44109" w:rsidRPr="008A00E0" w:rsidRDefault="00D44109" w:rsidP="006332CA">
            <w:pPr>
              <w:pStyle w:val="Tabletext"/>
            </w:pPr>
            <w:r w:rsidRPr="008A00E0">
              <w:lastRenderedPageBreak/>
              <w:t>130</w:t>
            </w:r>
          </w:p>
        </w:tc>
        <w:tc>
          <w:tcPr>
            <w:tcW w:w="939" w:type="dxa"/>
            <w:tcBorders>
              <w:top w:val="nil"/>
              <w:bottom w:val="single" w:sz="4" w:space="0" w:color="auto"/>
            </w:tcBorders>
            <w:shd w:val="clear" w:color="auto" w:fill="auto"/>
          </w:tcPr>
          <w:p w14:paraId="10DB4690" w14:textId="77777777" w:rsidR="00D44109" w:rsidRPr="008A00E0" w:rsidRDefault="00D44109" w:rsidP="006332CA">
            <w:pPr>
              <w:pStyle w:val="Tabletext"/>
            </w:pPr>
            <w:r w:rsidRPr="008A00E0">
              <w:t>Reverse</w:t>
            </w:r>
          </w:p>
        </w:tc>
        <w:tc>
          <w:tcPr>
            <w:tcW w:w="939" w:type="dxa"/>
            <w:tcBorders>
              <w:top w:val="nil"/>
              <w:bottom w:val="single" w:sz="4" w:space="0" w:color="auto"/>
            </w:tcBorders>
            <w:shd w:val="clear" w:color="auto" w:fill="auto"/>
          </w:tcPr>
          <w:p w14:paraId="472EBF01" w14:textId="77777777" w:rsidR="00D44109" w:rsidRPr="008A00E0" w:rsidRDefault="00D44109" w:rsidP="006332CA">
            <w:pPr>
              <w:pStyle w:val="Tabletext"/>
            </w:pPr>
            <w:r w:rsidRPr="008A00E0">
              <w:t>R31</w:t>
            </w:r>
          </w:p>
        </w:tc>
        <w:tc>
          <w:tcPr>
            <w:tcW w:w="5884" w:type="dxa"/>
            <w:tcBorders>
              <w:top w:val="nil"/>
              <w:bottom w:val="single" w:sz="4" w:space="0" w:color="auto"/>
            </w:tcBorders>
            <w:shd w:val="clear" w:color="auto" w:fill="auto"/>
          </w:tcPr>
          <w:p w14:paraId="67626825" w14:textId="77777777" w:rsidR="00D44109" w:rsidRPr="00081116" w:rsidRDefault="00D44109" w:rsidP="006332CA">
            <w:pPr>
              <w:pStyle w:val="Tabletext"/>
            </w:pPr>
            <w:r w:rsidRPr="00081116">
              <w:t>A design consisting of:</w:t>
            </w:r>
          </w:p>
          <w:p w14:paraId="45424B07" w14:textId="77777777" w:rsidR="00D44109" w:rsidRPr="00081116" w:rsidRDefault="00D44109" w:rsidP="006332CA">
            <w:pPr>
              <w:pStyle w:val="Tablea"/>
            </w:pPr>
            <w:r w:rsidRPr="00081116">
              <w:t>(a) a partial circle enclosing a representation of a kangaroo in the foreground; and</w:t>
            </w:r>
          </w:p>
          <w:p w14:paraId="1B45217D" w14:textId="77777777" w:rsidR="00D44109" w:rsidRPr="00081116" w:rsidRDefault="00D44109" w:rsidP="006332CA">
            <w:pPr>
              <w:pStyle w:val="Tablea"/>
            </w:pPr>
            <w:r w:rsidRPr="00081116">
              <w:t>(b) in the background, a tree, grass trees and shrubs; and</w:t>
            </w:r>
          </w:p>
          <w:p w14:paraId="46227900" w14:textId="77777777" w:rsidR="00D44109" w:rsidRPr="00081116" w:rsidRDefault="00D44109" w:rsidP="006332CA">
            <w:pPr>
              <w:pStyle w:val="Tablea"/>
            </w:pPr>
            <w:r w:rsidRPr="00081116">
              <w:t>(c) the following:</w:t>
            </w:r>
          </w:p>
          <w:p w14:paraId="3388BE81" w14:textId="77777777" w:rsidR="00D44109" w:rsidRPr="00081116" w:rsidRDefault="00D44109" w:rsidP="006332CA">
            <w:pPr>
              <w:pStyle w:val="Tablei"/>
            </w:pPr>
            <w:r w:rsidRPr="00081116">
              <w:t>(i) “KANGAROO”; and</w:t>
            </w:r>
          </w:p>
          <w:p w14:paraId="20013BF9" w14:textId="77777777" w:rsidR="00D44109" w:rsidRPr="00081116" w:rsidRDefault="00D44109" w:rsidP="006332CA">
            <w:pPr>
              <w:pStyle w:val="Tablei"/>
            </w:pPr>
            <w:r w:rsidRPr="00081116">
              <w:t>(ii) “2023”; and</w:t>
            </w:r>
          </w:p>
          <w:p w14:paraId="6A668284" w14:textId="77777777" w:rsidR="00D44109" w:rsidRPr="00081116" w:rsidRDefault="00D44109" w:rsidP="006332CA">
            <w:pPr>
              <w:pStyle w:val="Tablei"/>
            </w:pPr>
            <w:r w:rsidRPr="00081116">
              <w:t>(iii) “Xoz 9999 GOLD” (where “X” is the nominal weight in ounces of the coin, expressed as a whole number or a common fraction in Arabic numerals); and</w:t>
            </w:r>
          </w:p>
          <w:p w14:paraId="79A9F198" w14:textId="77777777" w:rsidR="00D44109" w:rsidRPr="00081116" w:rsidRDefault="00D44109" w:rsidP="006332CA">
            <w:pPr>
              <w:pStyle w:val="Tablei"/>
            </w:pPr>
            <w:r w:rsidRPr="00081116">
              <w:t>(iv) “IJ”; and</w:t>
            </w:r>
          </w:p>
          <w:p w14:paraId="07A646CA" w14:textId="77777777" w:rsidR="00D44109" w:rsidRPr="00081116" w:rsidRDefault="00D44109" w:rsidP="006332CA">
            <w:pPr>
              <w:pStyle w:val="Tablei"/>
            </w:pPr>
            <w:r w:rsidRPr="00081116">
              <w:t>(v) “P”; and</w:t>
            </w:r>
          </w:p>
          <w:p w14:paraId="10F65C86" w14:textId="77777777" w:rsidR="00D44109" w:rsidRPr="00081116" w:rsidRDefault="00D44109" w:rsidP="006332CA">
            <w:pPr>
              <w:pStyle w:val="Tablei"/>
            </w:pPr>
            <w:r w:rsidRPr="00081116">
              <w:t>(vi) a microscopic “P”.</w:t>
            </w:r>
          </w:p>
        </w:tc>
      </w:tr>
      <w:tr w:rsidR="00D44109" w:rsidRPr="000F3401" w14:paraId="69BA93D3"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296AA6B3" w14:textId="77777777" w:rsidR="00D44109" w:rsidRPr="00B04265" w:rsidRDefault="00D44109" w:rsidP="006332CA">
            <w:pPr>
              <w:pStyle w:val="Tabletext"/>
            </w:pPr>
            <w:r w:rsidRPr="00B04265">
              <w:t>131</w:t>
            </w:r>
          </w:p>
        </w:tc>
        <w:tc>
          <w:tcPr>
            <w:tcW w:w="939" w:type="dxa"/>
            <w:tcBorders>
              <w:top w:val="nil"/>
              <w:bottom w:val="single" w:sz="4" w:space="0" w:color="auto"/>
            </w:tcBorders>
            <w:shd w:val="clear" w:color="auto" w:fill="auto"/>
          </w:tcPr>
          <w:p w14:paraId="7B89E1E9" w14:textId="77777777" w:rsidR="00D44109" w:rsidRPr="00B04265" w:rsidRDefault="00D44109" w:rsidP="006332CA">
            <w:pPr>
              <w:pStyle w:val="Tabletext"/>
            </w:pPr>
            <w:r w:rsidRPr="00B04265">
              <w:t>Reverse</w:t>
            </w:r>
          </w:p>
        </w:tc>
        <w:tc>
          <w:tcPr>
            <w:tcW w:w="939" w:type="dxa"/>
            <w:tcBorders>
              <w:top w:val="nil"/>
              <w:bottom w:val="single" w:sz="4" w:space="0" w:color="auto"/>
            </w:tcBorders>
            <w:shd w:val="clear" w:color="auto" w:fill="auto"/>
          </w:tcPr>
          <w:p w14:paraId="73ACB362" w14:textId="77777777" w:rsidR="00D44109" w:rsidRPr="00B04265" w:rsidRDefault="00D44109" w:rsidP="006332CA">
            <w:pPr>
              <w:pStyle w:val="Tabletext"/>
            </w:pPr>
            <w:r w:rsidRPr="00B04265">
              <w:t>R32</w:t>
            </w:r>
          </w:p>
        </w:tc>
        <w:tc>
          <w:tcPr>
            <w:tcW w:w="5884" w:type="dxa"/>
            <w:tcBorders>
              <w:top w:val="nil"/>
              <w:bottom w:val="single" w:sz="4" w:space="0" w:color="auto"/>
            </w:tcBorders>
            <w:shd w:val="clear" w:color="auto" w:fill="auto"/>
          </w:tcPr>
          <w:p w14:paraId="436AADAA" w14:textId="77777777" w:rsidR="00D44109" w:rsidRPr="00081116" w:rsidRDefault="00D44109" w:rsidP="006332CA">
            <w:pPr>
              <w:pStyle w:val="Tabletext"/>
            </w:pPr>
            <w:r w:rsidRPr="00081116">
              <w:t>The same as for item 130, except omit subparagraphs (c)(v) and (vi), and substitute:</w:t>
            </w:r>
          </w:p>
          <w:p w14:paraId="6E951E5C" w14:textId="77777777" w:rsidR="00D44109" w:rsidRPr="00081116" w:rsidRDefault="00D44109" w:rsidP="006332CA">
            <w:pPr>
              <w:pStyle w:val="Tablei"/>
            </w:pPr>
            <w:r w:rsidRPr="00081116">
              <w:t>(v) “P”.</w:t>
            </w:r>
          </w:p>
        </w:tc>
      </w:tr>
      <w:tr w:rsidR="00D44109" w:rsidRPr="000F3401" w14:paraId="3FAB7CC5"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35C5EEC7" w14:textId="77777777" w:rsidR="00D44109" w:rsidRPr="009122F1" w:rsidRDefault="00D44109" w:rsidP="006332CA">
            <w:pPr>
              <w:pStyle w:val="Tabletext"/>
            </w:pPr>
            <w:r w:rsidRPr="009122F1">
              <w:t>132</w:t>
            </w:r>
          </w:p>
        </w:tc>
        <w:tc>
          <w:tcPr>
            <w:tcW w:w="939" w:type="dxa"/>
            <w:tcBorders>
              <w:top w:val="nil"/>
              <w:bottom w:val="single" w:sz="4" w:space="0" w:color="auto"/>
            </w:tcBorders>
            <w:shd w:val="clear" w:color="auto" w:fill="auto"/>
          </w:tcPr>
          <w:p w14:paraId="05661C11" w14:textId="77777777" w:rsidR="00D44109" w:rsidRPr="009122F1" w:rsidRDefault="00D44109" w:rsidP="006332CA">
            <w:pPr>
              <w:pStyle w:val="Tabletext"/>
            </w:pPr>
            <w:r w:rsidRPr="009122F1">
              <w:t>Reverse</w:t>
            </w:r>
          </w:p>
        </w:tc>
        <w:tc>
          <w:tcPr>
            <w:tcW w:w="939" w:type="dxa"/>
            <w:tcBorders>
              <w:top w:val="nil"/>
              <w:bottom w:val="single" w:sz="4" w:space="0" w:color="auto"/>
            </w:tcBorders>
            <w:shd w:val="clear" w:color="auto" w:fill="auto"/>
          </w:tcPr>
          <w:p w14:paraId="394F6E80" w14:textId="77777777" w:rsidR="00D44109" w:rsidRPr="009122F1" w:rsidRDefault="00D44109" w:rsidP="006332CA">
            <w:pPr>
              <w:pStyle w:val="Tabletext"/>
            </w:pPr>
            <w:r w:rsidRPr="009122F1">
              <w:t>R33</w:t>
            </w:r>
          </w:p>
        </w:tc>
        <w:tc>
          <w:tcPr>
            <w:tcW w:w="5884" w:type="dxa"/>
            <w:tcBorders>
              <w:top w:val="nil"/>
              <w:bottom w:val="single" w:sz="4" w:space="0" w:color="auto"/>
            </w:tcBorders>
            <w:shd w:val="clear" w:color="auto" w:fill="auto"/>
          </w:tcPr>
          <w:p w14:paraId="374EF26D" w14:textId="77777777" w:rsidR="00D44109" w:rsidRPr="00081116" w:rsidRDefault="00D44109" w:rsidP="006332CA">
            <w:pPr>
              <w:pStyle w:val="Tabletext"/>
            </w:pPr>
            <w:r w:rsidRPr="00081116">
              <w:t>A design consisting of a pattern of dots forming a border immediately inside the rim, enclosing a representation of a bounding kangaroo surrounded by stylised sunrays and the following:</w:t>
            </w:r>
          </w:p>
          <w:p w14:paraId="6AB715D6" w14:textId="77777777" w:rsidR="00D44109" w:rsidRPr="00081116" w:rsidRDefault="00D44109" w:rsidP="006332CA">
            <w:pPr>
              <w:pStyle w:val="Tablea"/>
            </w:pPr>
            <w:r w:rsidRPr="00081116">
              <w:t>(a) “AUSTRALIAN KANGAROO”; and</w:t>
            </w:r>
          </w:p>
          <w:p w14:paraId="0CCDB592" w14:textId="77777777" w:rsidR="00D44109" w:rsidRPr="00081116" w:rsidRDefault="00D44109" w:rsidP="006332CA">
            <w:pPr>
              <w:pStyle w:val="Tablea"/>
            </w:pPr>
            <w:r w:rsidRPr="00081116">
              <w:t>(b) “X KILO 9999 GOLD” (where “X” is the nominal weight in kilograms of the coin, expressed as a whole number or a common fraction in Arabic numerals); and</w:t>
            </w:r>
          </w:p>
          <w:p w14:paraId="4ABB5B0F" w14:textId="77777777" w:rsidR="00D44109" w:rsidRPr="00081116" w:rsidRDefault="00D44109" w:rsidP="006332CA">
            <w:pPr>
              <w:pStyle w:val="Tablea"/>
            </w:pPr>
            <w:r w:rsidRPr="00081116">
              <w:t>(c) “2023”; and</w:t>
            </w:r>
          </w:p>
          <w:p w14:paraId="10A1310F" w14:textId="77777777" w:rsidR="00D44109" w:rsidRPr="00081116" w:rsidRDefault="00D44109" w:rsidP="006332CA">
            <w:pPr>
              <w:pStyle w:val="Tablea"/>
            </w:pPr>
            <w:r w:rsidRPr="00081116">
              <w:t>(d) “RED KANGAROO”; and</w:t>
            </w:r>
          </w:p>
          <w:p w14:paraId="12E3C16D" w14:textId="77777777" w:rsidR="00D44109" w:rsidRPr="00081116" w:rsidRDefault="00D44109" w:rsidP="006332CA">
            <w:pPr>
              <w:pStyle w:val="Tablea"/>
            </w:pPr>
            <w:r w:rsidRPr="00081116">
              <w:t>(e) “P”; and</w:t>
            </w:r>
          </w:p>
          <w:p w14:paraId="4680362F" w14:textId="77777777" w:rsidR="00D44109" w:rsidRPr="00081116" w:rsidRDefault="00D44109" w:rsidP="006332CA">
            <w:pPr>
              <w:pStyle w:val="Tablea"/>
            </w:pPr>
            <w:r w:rsidRPr="00081116">
              <w:t>(f) a microscopic “P”.</w:t>
            </w:r>
          </w:p>
        </w:tc>
      </w:tr>
      <w:tr w:rsidR="00D44109" w:rsidRPr="000F3401" w14:paraId="4029C886"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30DE6749" w14:textId="77777777" w:rsidR="00D44109" w:rsidRPr="00136A2C" w:rsidRDefault="00D44109" w:rsidP="006332CA">
            <w:pPr>
              <w:pStyle w:val="Tabletext"/>
            </w:pPr>
            <w:r w:rsidRPr="00136A2C">
              <w:t>133</w:t>
            </w:r>
          </w:p>
        </w:tc>
        <w:tc>
          <w:tcPr>
            <w:tcW w:w="939" w:type="dxa"/>
            <w:tcBorders>
              <w:top w:val="nil"/>
              <w:bottom w:val="single" w:sz="4" w:space="0" w:color="auto"/>
            </w:tcBorders>
            <w:shd w:val="clear" w:color="auto" w:fill="auto"/>
          </w:tcPr>
          <w:p w14:paraId="5F2D2D90" w14:textId="77777777" w:rsidR="00D44109" w:rsidRPr="00136A2C" w:rsidRDefault="00D44109" w:rsidP="006332CA">
            <w:pPr>
              <w:pStyle w:val="Tabletext"/>
            </w:pPr>
            <w:r w:rsidRPr="00136A2C">
              <w:t>Reverse</w:t>
            </w:r>
          </w:p>
        </w:tc>
        <w:tc>
          <w:tcPr>
            <w:tcW w:w="939" w:type="dxa"/>
            <w:tcBorders>
              <w:top w:val="nil"/>
              <w:bottom w:val="single" w:sz="4" w:space="0" w:color="auto"/>
            </w:tcBorders>
            <w:shd w:val="clear" w:color="auto" w:fill="auto"/>
          </w:tcPr>
          <w:p w14:paraId="6339E98B" w14:textId="77777777" w:rsidR="00D44109" w:rsidRPr="00136A2C" w:rsidRDefault="00D44109" w:rsidP="006332CA">
            <w:pPr>
              <w:pStyle w:val="Tabletext"/>
            </w:pPr>
            <w:r w:rsidRPr="00136A2C">
              <w:t>R34</w:t>
            </w:r>
          </w:p>
        </w:tc>
        <w:tc>
          <w:tcPr>
            <w:tcW w:w="5884" w:type="dxa"/>
            <w:tcBorders>
              <w:top w:val="nil"/>
              <w:bottom w:val="single" w:sz="4" w:space="0" w:color="auto"/>
            </w:tcBorders>
            <w:shd w:val="clear" w:color="auto" w:fill="auto"/>
          </w:tcPr>
          <w:p w14:paraId="3FC1597B" w14:textId="77777777" w:rsidR="00D44109" w:rsidRPr="00081116" w:rsidRDefault="00D44109" w:rsidP="006332CA">
            <w:pPr>
              <w:pStyle w:val="Tabletext"/>
            </w:pPr>
            <w:r w:rsidRPr="00081116">
              <w:t>A design consisting of a pattern of wavy lines immediately inside the rim, enclosing a representation of a bounding kangaroo surrounded by stylised sunrays, and the following:</w:t>
            </w:r>
          </w:p>
          <w:p w14:paraId="7792914E" w14:textId="77777777" w:rsidR="00D44109" w:rsidRPr="00081116" w:rsidRDefault="00D44109" w:rsidP="006332CA">
            <w:pPr>
              <w:pStyle w:val="Tablea"/>
            </w:pPr>
            <w:r w:rsidRPr="00081116">
              <w:t>(a) “AUSTRALIAN KANGAROO”; and</w:t>
            </w:r>
          </w:p>
          <w:p w14:paraId="4CDD646E" w14:textId="77777777" w:rsidR="00D44109" w:rsidRPr="00081116" w:rsidRDefault="00D44109" w:rsidP="006332CA">
            <w:pPr>
              <w:pStyle w:val="Tablea"/>
            </w:pPr>
            <w:r w:rsidRPr="00081116">
              <w:t>(b) “P”; and</w:t>
            </w:r>
          </w:p>
          <w:p w14:paraId="6462BCFB" w14:textId="77777777" w:rsidR="00D44109" w:rsidRPr="00081116" w:rsidRDefault="00D44109" w:rsidP="006332CA">
            <w:pPr>
              <w:pStyle w:val="Tablea"/>
            </w:pPr>
            <w:r w:rsidRPr="00081116">
              <w:t>(c) “2023”; and</w:t>
            </w:r>
          </w:p>
          <w:p w14:paraId="3AF8CE0A" w14:textId="77777777" w:rsidR="00D44109" w:rsidRPr="00081116" w:rsidRDefault="00D44109" w:rsidP="006332CA">
            <w:pPr>
              <w:pStyle w:val="Tablea"/>
            </w:pPr>
            <w:r w:rsidRPr="00081116">
              <w:t>(d) “Xoz 9999 SILVER” (where “X” is the nominal weight in ounces of the coin, expressed as a whole number or a common fraction in Arabic numerals); and</w:t>
            </w:r>
          </w:p>
          <w:p w14:paraId="76051BD6" w14:textId="77777777" w:rsidR="00D44109" w:rsidRPr="00081116" w:rsidRDefault="00D44109" w:rsidP="006332CA">
            <w:pPr>
              <w:pStyle w:val="Tablea"/>
            </w:pPr>
            <w:r w:rsidRPr="00081116">
              <w:t>(e) a microscopic “A”; and</w:t>
            </w:r>
          </w:p>
          <w:p w14:paraId="3D09E883" w14:textId="77777777" w:rsidR="00D44109" w:rsidRPr="00081116" w:rsidRDefault="00D44109" w:rsidP="006332CA">
            <w:pPr>
              <w:pStyle w:val="Tablea"/>
            </w:pPr>
            <w:r w:rsidRPr="00081116">
              <w:t>(f) surrounding the representation of the kangaroo are radial lines.</w:t>
            </w:r>
          </w:p>
        </w:tc>
      </w:tr>
      <w:tr w:rsidR="00D44109" w:rsidRPr="000F3401" w14:paraId="45D61646"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1DFE9BD7" w14:textId="77777777" w:rsidR="00D44109" w:rsidRPr="00B31AB9" w:rsidRDefault="00D44109" w:rsidP="006332CA">
            <w:pPr>
              <w:pStyle w:val="Tabletext"/>
            </w:pPr>
            <w:r w:rsidRPr="00B31AB9">
              <w:t>134</w:t>
            </w:r>
          </w:p>
        </w:tc>
        <w:tc>
          <w:tcPr>
            <w:tcW w:w="939" w:type="dxa"/>
            <w:tcBorders>
              <w:top w:val="nil"/>
              <w:bottom w:val="single" w:sz="4" w:space="0" w:color="auto"/>
            </w:tcBorders>
            <w:shd w:val="clear" w:color="auto" w:fill="auto"/>
          </w:tcPr>
          <w:p w14:paraId="4BAD54CE" w14:textId="77777777" w:rsidR="00D44109" w:rsidRPr="00B31AB9" w:rsidRDefault="00D44109" w:rsidP="006332CA">
            <w:pPr>
              <w:pStyle w:val="Tabletext"/>
            </w:pPr>
            <w:r w:rsidRPr="00B31AB9">
              <w:t>Reverse</w:t>
            </w:r>
          </w:p>
        </w:tc>
        <w:tc>
          <w:tcPr>
            <w:tcW w:w="939" w:type="dxa"/>
            <w:tcBorders>
              <w:top w:val="nil"/>
              <w:bottom w:val="single" w:sz="4" w:space="0" w:color="auto"/>
            </w:tcBorders>
            <w:shd w:val="clear" w:color="auto" w:fill="auto"/>
          </w:tcPr>
          <w:p w14:paraId="539B4A89" w14:textId="77777777" w:rsidR="00D44109" w:rsidRPr="00B31AB9" w:rsidRDefault="00D44109" w:rsidP="006332CA">
            <w:pPr>
              <w:pStyle w:val="Tabletext"/>
            </w:pPr>
            <w:r w:rsidRPr="00B31AB9">
              <w:t>R35</w:t>
            </w:r>
          </w:p>
        </w:tc>
        <w:tc>
          <w:tcPr>
            <w:tcW w:w="5884" w:type="dxa"/>
            <w:tcBorders>
              <w:top w:val="nil"/>
              <w:bottom w:val="single" w:sz="4" w:space="0" w:color="auto"/>
            </w:tcBorders>
            <w:shd w:val="clear" w:color="auto" w:fill="auto"/>
          </w:tcPr>
          <w:p w14:paraId="07875299" w14:textId="77777777" w:rsidR="00D44109" w:rsidRPr="00081116" w:rsidRDefault="00D44109" w:rsidP="006332CA">
            <w:pPr>
              <w:pStyle w:val="Tabletext"/>
            </w:pPr>
            <w:r w:rsidRPr="00081116">
              <w:t>The same as for item 133, except omit paragraphs (d) to (f), and substitute:</w:t>
            </w:r>
          </w:p>
          <w:p w14:paraId="6D786F7A" w14:textId="77777777" w:rsidR="00D44109" w:rsidRPr="00081116" w:rsidRDefault="00D44109" w:rsidP="006332CA">
            <w:pPr>
              <w:pStyle w:val="Tablea"/>
            </w:pPr>
            <w:r w:rsidRPr="00081116">
              <w:t>(d) “Xoz 9995 PLATINUM” (where “X” is the nominal weight in ounces of the coin, expressed as a whole number or a common fraction in Arabic numerals); and</w:t>
            </w:r>
          </w:p>
          <w:p w14:paraId="4059887E" w14:textId="77777777" w:rsidR="00D44109" w:rsidRPr="00081116" w:rsidRDefault="00D44109" w:rsidP="006332CA">
            <w:pPr>
              <w:pStyle w:val="Tablea"/>
            </w:pPr>
            <w:r w:rsidRPr="00081116">
              <w:lastRenderedPageBreak/>
              <w:t>(e) a microscopic “P”.</w:t>
            </w:r>
          </w:p>
        </w:tc>
      </w:tr>
      <w:tr w:rsidR="00D44109" w:rsidRPr="000F3401" w14:paraId="71ADD26E"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412166BA" w14:textId="77777777" w:rsidR="00D44109" w:rsidRPr="00D101B1" w:rsidRDefault="00D44109" w:rsidP="006332CA">
            <w:pPr>
              <w:pStyle w:val="Tabletext"/>
            </w:pPr>
            <w:r w:rsidRPr="00D101B1">
              <w:lastRenderedPageBreak/>
              <w:t>135</w:t>
            </w:r>
          </w:p>
        </w:tc>
        <w:tc>
          <w:tcPr>
            <w:tcW w:w="939" w:type="dxa"/>
            <w:tcBorders>
              <w:top w:val="nil"/>
              <w:bottom w:val="single" w:sz="4" w:space="0" w:color="auto"/>
            </w:tcBorders>
            <w:shd w:val="clear" w:color="auto" w:fill="auto"/>
          </w:tcPr>
          <w:p w14:paraId="396ECB9B" w14:textId="77777777" w:rsidR="00D44109" w:rsidRPr="00D101B1" w:rsidRDefault="00D44109" w:rsidP="006332CA">
            <w:pPr>
              <w:pStyle w:val="Tabletext"/>
            </w:pPr>
            <w:r w:rsidRPr="00D101B1">
              <w:t>Reverse</w:t>
            </w:r>
          </w:p>
        </w:tc>
        <w:tc>
          <w:tcPr>
            <w:tcW w:w="939" w:type="dxa"/>
            <w:tcBorders>
              <w:top w:val="nil"/>
              <w:bottom w:val="single" w:sz="4" w:space="0" w:color="auto"/>
            </w:tcBorders>
            <w:shd w:val="clear" w:color="auto" w:fill="auto"/>
          </w:tcPr>
          <w:p w14:paraId="6A85D192" w14:textId="77777777" w:rsidR="00D44109" w:rsidRPr="00D101B1" w:rsidRDefault="00D44109" w:rsidP="006332CA">
            <w:pPr>
              <w:pStyle w:val="Tabletext"/>
            </w:pPr>
            <w:r w:rsidRPr="00D101B1">
              <w:t>R36</w:t>
            </w:r>
          </w:p>
        </w:tc>
        <w:tc>
          <w:tcPr>
            <w:tcW w:w="5884" w:type="dxa"/>
            <w:tcBorders>
              <w:top w:val="nil"/>
              <w:bottom w:val="single" w:sz="4" w:space="0" w:color="auto"/>
            </w:tcBorders>
            <w:shd w:val="clear" w:color="auto" w:fill="auto"/>
          </w:tcPr>
          <w:p w14:paraId="2AC5CD32" w14:textId="77777777" w:rsidR="00D44109" w:rsidRPr="00081116" w:rsidRDefault="00D44109" w:rsidP="006332CA">
            <w:pPr>
              <w:pStyle w:val="Tabletext"/>
            </w:pPr>
            <w:r w:rsidRPr="00081116">
              <w:t>A design consisting of:</w:t>
            </w:r>
          </w:p>
          <w:p w14:paraId="015DB403" w14:textId="77777777" w:rsidR="00D44109" w:rsidRPr="00081116" w:rsidRDefault="00D44109" w:rsidP="006332CA">
            <w:pPr>
              <w:pStyle w:val="Tablea"/>
            </w:pPr>
            <w:r w:rsidRPr="00081116">
              <w:t>(a) a partial circle enclosing a representation of a koala climbing a tree with a joey on its back; and</w:t>
            </w:r>
          </w:p>
          <w:p w14:paraId="02CF7717" w14:textId="77777777" w:rsidR="00D44109" w:rsidRPr="00081116" w:rsidRDefault="00D44109" w:rsidP="006332CA">
            <w:pPr>
              <w:pStyle w:val="Tablea"/>
            </w:pPr>
            <w:r w:rsidRPr="00081116">
              <w:t>(b) surrounding the koalas are leaves; and</w:t>
            </w:r>
          </w:p>
          <w:p w14:paraId="6C184FF9" w14:textId="77777777" w:rsidR="00D44109" w:rsidRPr="00081116" w:rsidRDefault="00D44109" w:rsidP="006332CA">
            <w:pPr>
              <w:pStyle w:val="Tablea"/>
            </w:pPr>
            <w:r w:rsidRPr="00081116">
              <w:t>(c) the following:</w:t>
            </w:r>
          </w:p>
          <w:p w14:paraId="7BC0E5A5" w14:textId="77777777" w:rsidR="00D44109" w:rsidRPr="00081116" w:rsidRDefault="00D44109" w:rsidP="006332CA">
            <w:pPr>
              <w:pStyle w:val="Tablei"/>
            </w:pPr>
            <w:r w:rsidRPr="00081116">
              <w:t>(i) “KOALA”; and</w:t>
            </w:r>
          </w:p>
          <w:p w14:paraId="3236E8E6" w14:textId="77777777" w:rsidR="00D44109" w:rsidRPr="00081116" w:rsidRDefault="00D44109" w:rsidP="006332CA">
            <w:pPr>
              <w:pStyle w:val="Tablei"/>
            </w:pPr>
            <w:r w:rsidRPr="00081116">
              <w:t>(ii) “2023”; and</w:t>
            </w:r>
          </w:p>
          <w:p w14:paraId="7F918010" w14:textId="77777777" w:rsidR="00D44109" w:rsidRPr="00081116" w:rsidRDefault="00D44109" w:rsidP="006332CA">
            <w:pPr>
              <w:pStyle w:val="Tablei"/>
            </w:pPr>
            <w:r w:rsidRPr="00081116">
              <w:t>(iii) “Xoz 9999 SILVER” (where “X” is the nominal weight in ounces of the coin, expressed as a whole number or a common fraction in Arabic numerals); and</w:t>
            </w:r>
          </w:p>
          <w:p w14:paraId="0BEAF514" w14:textId="77777777" w:rsidR="00D44109" w:rsidRPr="00081116" w:rsidRDefault="00D44109" w:rsidP="006332CA">
            <w:pPr>
              <w:pStyle w:val="Tablei"/>
            </w:pPr>
            <w:r w:rsidRPr="00081116">
              <w:t>(iv) “IJ”; and</w:t>
            </w:r>
          </w:p>
          <w:p w14:paraId="4FC8BF21" w14:textId="77777777" w:rsidR="00D44109" w:rsidRPr="00081116" w:rsidRDefault="00D44109" w:rsidP="006332CA">
            <w:pPr>
              <w:pStyle w:val="Tablei"/>
            </w:pPr>
            <w:r w:rsidRPr="00081116">
              <w:t>(v) “P”; and</w:t>
            </w:r>
          </w:p>
          <w:p w14:paraId="63593E09" w14:textId="77777777" w:rsidR="00D44109" w:rsidRPr="00081116" w:rsidRDefault="00D44109" w:rsidP="006332CA">
            <w:pPr>
              <w:pStyle w:val="Tablei"/>
            </w:pPr>
            <w:r w:rsidRPr="00081116">
              <w:t>(vi) a microscopic “P”.</w:t>
            </w:r>
          </w:p>
        </w:tc>
      </w:tr>
      <w:tr w:rsidR="00D44109" w:rsidRPr="000F3401" w14:paraId="6922902F"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346ECD22" w14:textId="77777777" w:rsidR="00D44109" w:rsidRPr="00672553" w:rsidRDefault="00D44109" w:rsidP="006332CA">
            <w:pPr>
              <w:pStyle w:val="Tabletext"/>
            </w:pPr>
            <w:r w:rsidRPr="00672553">
              <w:t>136</w:t>
            </w:r>
          </w:p>
        </w:tc>
        <w:tc>
          <w:tcPr>
            <w:tcW w:w="939" w:type="dxa"/>
            <w:tcBorders>
              <w:top w:val="nil"/>
              <w:bottom w:val="single" w:sz="4" w:space="0" w:color="auto"/>
            </w:tcBorders>
            <w:shd w:val="clear" w:color="auto" w:fill="auto"/>
          </w:tcPr>
          <w:p w14:paraId="19C05EE8" w14:textId="77777777" w:rsidR="00D44109" w:rsidRPr="00672553" w:rsidRDefault="00D44109" w:rsidP="006332CA">
            <w:pPr>
              <w:pStyle w:val="Tabletext"/>
            </w:pPr>
            <w:r w:rsidRPr="00672553">
              <w:t>Reverse</w:t>
            </w:r>
          </w:p>
        </w:tc>
        <w:tc>
          <w:tcPr>
            <w:tcW w:w="939" w:type="dxa"/>
            <w:tcBorders>
              <w:top w:val="nil"/>
              <w:bottom w:val="single" w:sz="4" w:space="0" w:color="auto"/>
            </w:tcBorders>
            <w:shd w:val="clear" w:color="auto" w:fill="auto"/>
          </w:tcPr>
          <w:p w14:paraId="04059DB0" w14:textId="77777777" w:rsidR="00D44109" w:rsidRPr="00672553" w:rsidRDefault="00D44109" w:rsidP="006332CA">
            <w:pPr>
              <w:pStyle w:val="Tabletext"/>
            </w:pPr>
            <w:r w:rsidRPr="00672553">
              <w:t>R37</w:t>
            </w:r>
          </w:p>
        </w:tc>
        <w:tc>
          <w:tcPr>
            <w:tcW w:w="5884" w:type="dxa"/>
            <w:tcBorders>
              <w:top w:val="nil"/>
              <w:bottom w:val="single" w:sz="4" w:space="0" w:color="auto"/>
            </w:tcBorders>
            <w:shd w:val="clear" w:color="auto" w:fill="auto"/>
          </w:tcPr>
          <w:p w14:paraId="667F0D47" w14:textId="77777777" w:rsidR="00D44109" w:rsidRPr="00081116" w:rsidRDefault="00D44109" w:rsidP="006332CA">
            <w:pPr>
              <w:pStyle w:val="Tabletext"/>
            </w:pPr>
            <w:r w:rsidRPr="00081116">
              <w:t>The same as for item 135, except omit subparagraph (c)(iii), and substitute:</w:t>
            </w:r>
          </w:p>
          <w:p w14:paraId="332D3A4E" w14:textId="77777777" w:rsidR="00D44109" w:rsidRPr="00081116" w:rsidRDefault="00D44109" w:rsidP="006332CA">
            <w:pPr>
              <w:pStyle w:val="Tablei"/>
            </w:pPr>
            <w:r w:rsidRPr="00081116">
              <w:t>(iii) “X KILO 9999 SILVER” (where “X” is the nominal weight in kilograms of the coin, expressed as a whole number or a common fraction in Arabic numerals); and</w:t>
            </w:r>
          </w:p>
        </w:tc>
      </w:tr>
      <w:tr w:rsidR="00D44109" w:rsidRPr="000F3401" w14:paraId="1C7A9C0E"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6E0250B6" w14:textId="77777777" w:rsidR="00D44109" w:rsidRPr="00172120" w:rsidRDefault="00D44109" w:rsidP="006332CA">
            <w:pPr>
              <w:pStyle w:val="Tabletext"/>
            </w:pPr>
            <w:r w:rsidRPr="00172120">
              <w:t>137</w:t>
            </w:r>
          </w:p>
        </w:tc>
        <w:tc>
          <w:tcPr>
            <w:tcW w:w="939" w:type="dxa"/>
            <w:tcBorders>
              <w:top w:val="nil"/>
              <w:bottom w:val="single" w:sz="4" w:space="0" w:color="auto"/>
            </w:tcBorders>
            <w:shd w:val="clear" w:color="auto" w:fill="auto"/>
          </w:tcPr>
          <w:p w14:paraId="69DF36B3" w14:textId="77777777" w:rsidR="00D44109" w:rsidRPr="00172120" w:rsidRDefault="00D44109" w:rsidP="006332CA">
            <w:pPr>
              <w:pStyle w:val="Tabletext"/>
            </w:pPr>
            <w:r w:rsidRPr="00172120">
              <w:t>Reverse</w:t>
            </w:r>
          </w:p>
        </w:tc>
        <w:tc>
          <w:tcPr>
            <w:tcW w:w="939" w:type="dxa"/>
            <w:tcBorders>
              <w:top w:val="nil"/>
              <w:bottom w:val="single" w:sz="4" w:space="0" w:color="auto"/>
            </w:tcBorders>
            <w:shd w:val="clear" w:color="auto" w:fill="auto"/>
          </w:tcPr>
          <w:p w14:paraId="3342501D" w14:textId="77777777" w:rsidR="00D44109" w:rsidRPr="00172120" w:rsidRDefault="00D44109" w:rsidP="006332CA">
            <w:pPr>
              <w:pStyle w:val="Tabletext"/>
            </w:pPr>
            <w:r w:rsidRPr="00172120">
              <w:t>R38</w:t>
            </w:r>
          </w:p>
        </w:tc>
        <w:tc>
          <w:tcPr>
            <w:tcW w:w="5884" w:type="dxa"/>
            <w:tcBorders>
              <w:top w:val="nil"/>
              <w:bottom w:val="single" w:sz="4" w:space="0" w:color="auto"/>
            </w:tcBorders>
            <w:shd w:val="clear" w:color="auto" w:fill="auto"/>
          </w:tcPr>
          <w:p w14:paraId="12082F45" w14:textId="77777777" w:rsidR="00D44109" w:rsidRPr="00081116" w:rsidRDefault="00D44109" w:rsidP="006332CA">
            <w:pPr>
              <w:pStyle w:val="Tabletext"/>
            </w:pPr>
            <w:r w:rsidRPr="00081116">
              <w:t>A design consisting of:</w:t>
            </w:r>
          </w:p>
          <w:p w14:paraId="5F0A2F86" w14:textId="77777777" w:rsidR="00D44109" w:rsidRPr="00081116" w:rsidRDefault="00D44109" w:rsidP="006332CA">
            <w:pPr>
              <w:pStyle w:val="Tablea"/>
            </w:pPr>
            <w:r w:rsidRPr="00081116">
              <w:t>(a) a partial circle enclosing a coloured representation of 2 kookaburras perched on separate tree branches; and</w:t>
            </w:r>
          </w:p>
          <w:p w14:paraId="24CE1022" w14:textId="77777777" w:rsidR="00D44109" w:rsidRPr="00081116" w:rsidRDefault="00D44109" w:rsidP="006332CA">
            <w:pPr>
              <w:pStyle w:val="Tablea"/>
            </w:pPr>
            <w:r w:rsidRPr="00081116">
              <w:t>(b) surrounding the kookaburras are coloured waratah flowers; and</w:t>
            </w:r>
          </w:p>
          <w:p w14:paraId="104DA3C6" w14:textId="77777777" w:rsidR="00D44109" w:rsidRPr="00081116" w:rsidRDefault="00D44109" w:rsidP="006332CA">
            <w:pPr>
              <w:pStyle w:val="Tablea"/>
            </w:pPr>
            <w:r w:rsidRPr="00081116">
              <w:t>(c) the following:</w:t>
            </w:r>
          </w:p>
          <w:p w14:paraId="0D9097FB" w14:textId="77777777" w:rsidR="00D44109" w:rsidRPr="00081116" w:rsidRDefault="00D44109" w:rsidP="006332CA">
            <w:pPr>
              <w:pStyle w:val="Tablei"/>
            </w:pPr>
            <w:r w:rsidRPr="00081116">
              <w:t>(i) “KOOKABURRA”; and</w:t>
            </w:r>
          </w:p>
          <w:p w14:paraId="7F2342BC" w14:textId="77777777" w:rsidR="00D44109" w:rsidRPr="00081116" w:rsidRDefault="00D44109" w:rsidP="006332CA">
            <w:pPr>
              <w:pStyle w:val="Tablei"/>
            </w:pPr>
            <w:r w:rsidRPr="00081116">
              <w:t>(ii) “2023”; and</w:t>
            </w:r>
          </w:p>
          <w:p w14:paraId="06C41C3D" w14:textId="77777777" w:rsidR="00D44109" w:rsidRPr="00081116" w:rsidRDefault="00D44109" w:rsidP="006332CA">
            <w:pPr>
              <w:pStyle w:val="Tablei"/>
            </w:pPr>
            <w:r w:rsidRPr="00081116">
              <w:t>(iii) “Xoz 9999 SILVER” (where “X” is the nominal weight in ounces of the coin, expressed as a whole number or a common fraction in Arabic numerals); and</w:t>
            </w:r>
          </w:p>
          <w:p w14:paraId="2C7C000A" w14:textId="77777777" w:rsidR="00D44109" w:rsidRPr="00081116" w:rsidRDefault="00D44109" w:rsidP="006332CA">
            <w:pPr>
              <w:pStyle w:val="Tablei"/>
            </w:pPr>
            <w:r w:rsidRPr="00081116">
              <w:t>(iv) “WR”; and</w:t>
            </w:r>
          </w:p>
          <w:p w14:paraId="2C1A5C19" w14:textId="77777777" w:rsidR="00D44109" w:rsidRPr="00081116" w:rsidRDefault="00D44109" w:rsidP="006332CA">
            <w:pPr>
              <w:pStyle w:val="Tablei"/>
            </w:pPr>
            <w:r w:rsidRPr="00081116">
              <w:t>(v) “P”; and</w:t>
            </w:r>
          </w:p>
          <w:p w14:paraId="0A4BE41B" w14:textId="77777777" w:rsidR="00D44109" w:rsidRPr="00081116" w:rsidRDefault="00D44109" w:rsidP="006332CA">
            <w:pPr>
              <w:pStyle w:val="Tablei"/>
            </w:pPr>
            <w:r w:rsidRPr="00081116">
              <w:t>(vi) a microscopic “P”.</w:t>
            </w:r>
          </w:p>
        </w:tc>
      </w:tr>
      <w:tr w:rsidR="00D44109" w:rsidRPr="000F3401" w14:paraId="6666B6F1"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nil"/>
              <w:bottom w:val="single" w:sz="4" w:space="0" w:color="auto"/>
            </w:tcBorders>
            <w:shd w:val="clear" w:color="auto" w:fill="auto"/>
          </w:tcPr>
          <w:p w14:paraId="26C17A10" w14:textId="77777777" w:rsidR="00D44109" w:rsidRPr="006908BD" w:rsidRDefault="00D44109" w:rsidP="006332CA">
            <w:pPr>
              <w:pStyle w:val="Tabletext"/>
            </w:pPr>
            <w:r w:rsidRPr="006908BD">
              <w:t>138</w:t>
            </w:r>
          </w:p>
        </w:tc>
        <w:tc>
          <w:tcPr>
            <w:tcW w:w="939" w:type="dxa"/>
            <w:tcBorders>
              <w:top w:val="nil"/>
              <w:bottom w:val="single" w:sz="4" w:space="0" w:color="auto"/>
            </w:tcBorders>
            <w:shd w:val="clear" w:color="auto" w:fill="auto"/>
          </w:tcPr>
          <w:p w14:paraId="67747B65" w14:textId="77777777" w:rsidR="00D44109" w:rsidRPr="006908BD" w:rsidRDefault="00D44109" w:rsidP="006332CA">
            <w:pPr>
              <w:pStyle w:val="Tabletext"/>
            </w:pPr>
            <w:r w:rsidRPr="006908BD">
              <w:t>Reverse</w:t>
            </w:r>
          </w:p>
        </w:tc>
        <w:tc>
          <w:tcPr>
            <w:tcW w:w="939" w:type="dxa"/>
            <w:tcBorders>
              <w:top w:val="nil"/>
              <w:bottom w:val="single" w:sz="4" w:space="0" w:color="auto"/>
            </w:tcBorders>
            <w:shd w:val="clear" w:color="auto" w:fill="auto"/>
          </w:tcPr>
          <w:p w14:paraId="7AAECBBF" w14:textId="77777777" w:rsidR="00D44109" w:rsidRPr="006908BD" w:rsidRDefault="00D44109" w:rsidP="006332CA">
            <w:pPr>
              <w:pStyle w:val="Tabletext"/>
            </w:pPr>
            <w:r w:rsidRPr="006908BD">
              <w:t>R39</w:t>
            </w:r>
          </w:p>
        </w:tc>
        <w:tc>
          <w:tcPr>
            <w:tcW w:w="5884" w:type="dxa"/>
            <w:tcBorders>
              <w:top w:val="nil"/>
              <w:bottom w:val="single" w:sz="4" w:space="0" w:color="auto"/>
            </w:tcBorders>
            <w:shd w:val="clear" w:color="auto" w:fill="auto"/>
          </w:tcPr>
          <w:p w14:paraId="1ECB5A78" w14:textId="77777777" w:rsidR="00D44109" w:rsidRPr="00081116" w:rsidRDefault="00D44109" w:rsidP="006332CA">
            <w:pPr>
              <w:pStyle w:val="Tabletext"/>
            </w:pPr>
            <w:r w:rsidRPr="00081116">
              <w:t>A design consisting of a representation of 2 doves in flight, a coloured representation of the infinity symbol, and stylised flowers and leaves and the following:</w:t>
            </w:r>
          </w:p>
          <w:p w14:paraId="7A5A7FA3" w14:textId="77777777" w:rsidR="00D44109" w:rsidRPr="00081116" w:rsidRDefault="00D44109" w:rsidP="006332CA">
            <w:pPr>
              <w:pStyle w:val="Tablea"/>
            </w:pPr>
            <w:r w:rsidRPr="00081116">
              <w:t>(a) “two hearts”; and</w:t>
            </w:r>
          </w:p>
          <w:p w14:paraId="7CDF8C71" w14:textId="77777777" w:rsidR="00D44109" w:rsidRPr="00081116" w:rsidRDefault="00D44109" w:rsidP="006332CA">
            <w:pPr>
              <w:pStyle w:val="Tablea"/>
            </w:pPr>
            <w:r w:rsidRPr="00081116">
              <w:t>(b) “two lives”; and</w:t>
            </w:r>
          </w:p>
          <w:p w14:paraId="271BD18D" w14:textId="77777777" w:rsidR="00D44109" w:rsidRPr="00081116" w:rsidRDefault="00D44109" w:rsidP="006332CA">
            <w:pPr>
              <w:pStyle w:val="Tablea"/>
            </w:pPr>
            <w:r w:rsidRPr="00081116">
              <w:t>(c) “One Love”; and</w:t>
            </w:r>
          </w:p>
          <w:p w14:paraId="7142C37E" w14:textId="77777777" w:rsidR="00D44109" w:rsidRPr="00081116" w:rsidRDefault="00D44109" w:rsidP="006332CA">
            <w:pPr>
              <w:pStyle w:val="Tablea"/>
            </w:pPr>
            <w:r w:rsidRPr="00081116">
              <w:t>(d) “AH”; and</w:t>
            </w:r>
          </w:p>
          <w:p w14:paraId="2952BE99" w14:textId="77777777" w:rsidR="00D44109" w:rsidRPr="00081116" w:rsidRDefault="00D44109" w:rsidP="006332CA">
            <w:pPr>
              <w:pStyle w:val="Tablea"/>
            </w:pPr>
            <w:r w:rsidRPr="00081116">
              <w:t>(e) “P”.</w:t>
            </w:r>
          </w:p>
        </w:tc>
      </w:tr>
      <w:tr w:rsidR="00D44109" w:rsidRPr="000F3401" w14:paraId="2DBEC24B"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0D8520B5" w14:textId="77777777" w:rsidR="00D44109" w:rsidRPr="00D71B7C" w:rsidRDefault="00D44109" w:rsidP="006332CA">
            <w:pPr>
              <w:pStyle w:val="Tabletext"/>
            </w:pPr>
            <w:r w:rsidRPr="00D71B7C">
              <w:t>139</w:t>
            </w:r>
          </w:p>
        </w:tc>
        <w:tc>
          <w:tcPr>
            <w:tcW w:w="939" w:type="dxa"/>
            <w:tcBorders>
              <w:top w:val="single" w:sz="4" w:space="0" w:color="auto"/>
              <w:bottom w:val="single" w:sz="4" w:space="0" w:color="auto"/>
            </w:tcBorders>
            <w:shd w:val="clear" w:color="auto" w:fill="auto"/>
          </w:tcPr>
          <w:p w14:paraId="47447B79" w14:textId="77777777" w:rsidR="00D44109" w:rsidRPr="00D71B7C" w:rsidRDefault="00D44109" w:rsidP="006332CA">
            <w:pPr>
              <w:pStyle w:val="Tabletext"/>
            </w:pPr>
            <w:r w:rsidRPr="00D71B7C">
              <w:t>Reverse</w:t>
            </w:r>
          </w:p>
        </w:tc>
        <w:tc>
          <w:tcPr>
            <w:tcW w:w="939" w:type="dxa"/>
            <w:tcBorders>
              <w:top w:val="single" w:sz="4" w:space="0" w:color="auto"/>
              <w:bottom w:val="single" w:sz="4" w:space="0" w:color="auto"/>
            </w:tcBorders>
            <w:shd w:val="clear" w:color="auto" w:fill="auto"/>
          </w:tcPr>
          <w:p w14:paraId="2941A1E2" w14:textId="77777777" w:rsidR="00D44109" w:rsidRPr="00D71B7C" w:rsidRDefault="00D44109" w:rsidP="006332CA">
            <w:pPr>
              <w:pStyle w:val="Tabletext"/>
            </w:pPr>
            <w:r w:rsidRPr="00D71B7C">
              <w:t>R40</w:t>
            </w:r>
          </w:p>
        </w:tc>
        <w:tc>
          <w:tcPr>
            <w:tcW w:w="5884" w:type="dxa"/>
            <w:tcBorders>
              <w:top w:val="single" w:sz="4" w:space="0" w:color="auto"/>
              <w:bottom w:val="single" w:sz="4" w:space="0" w:color="auto"/>
            </w:tcBorders>
            <w:shd w:val="clear" w:color="auto" w:fill="auto"/>
          </w:tcPr>
          <w:p w14:paraId="55EC152C" w14:textId="77777777" w:rsidR="00D44109" w:rsidRPr="00081116" w:rsidRDefault="00D44109" w:rsidP="006332CA">
            <w:pPr>
              <w:pStyle w:val="Tabletext"/>
            </w:pPr>
            <w:r w:rsidRPr="00081116">
              <w:t>A design consisting of a circular border immediately inside the rim that is partially obscured by a stylised representation of an eagle perched on a tree branch with its wings outstretched, and the following:</w:t>
            </w:r>
          </w:p>
          <w:p w14:paraId="5CF50A0E" w14:textId="77777777" w:rsidR="00D44109" w:rsidRPr="00081116" w:rsidRDefault="00D44109" w:rsidP="006332CA">
            <w:pPr>
              <w:pStyle w:val="Tablea"/>
            </w:pPr>
            <w:r w:rsidRPr="00081116">
              <w:lastRenderedPageBreak/>
              <w:t>(a) “AUSTRALIAN WEDGE-TAILED EAGLE”; and</w:t>
            </w:r>
          </w:p>
          <w:p w14:paraId="3F8FA975" w14:textId="77777777" w:rsidR="00D44109" w:rsidRPr="00081116" w:rsidRDefault="00D44109" w:rsidP="006332CA">
            <w:pPr>
              <w:pStyle w:val="Tablea"/>
            </w:pPr>
            <w:r w:rsidRPr="00081116">
              <w:t>(b) “2023”; and</w:t>
            </w:r>
          </w:p>
          <w:p w14:paraId="0564B657" w14:textId="77777777" w:rsidR="00D44109" w:rsidRPr="00081116" w:rsidRDefault="00D44109" w:rsidP="006332CA">
            <w:pPr>
              <w:pStyle w:val="Tablea"/>
            </w:pPr>
            <w:r w:rsidRPr="00081116">
              <w:t>(c) “JM”; and</w:t>
            </w:r>
          </w:p>
          <w:p w14:paraId="03B3CA00" w14:textId="77777777" w:rsidR="00D44109" w:rsidRPr="00081116" w:rsidRDefault="00D44109" w:rsidP="006332CA">
            <w:pPr>
              <w:pStyle w:val="Tablea"/>
            </w:pPr>
            <w:r w:rsidRPr="00081116">
              <w:t>(d) “Xoz 9999 GOLD” (where “X” is the nominal weight in ounces of the coin, expressed as a while number or a common fraction in Arabic numerals); and</w:t>
            </w:r>
          </w:p>
          <w:p w14:paraId="235923CA" w14:textId="77777777" w:rsidR="00D44109" w:rsidRPr="00081116" w:rsidRDefault="00D44109" w:rsidP="006332CA">
            <w:pPr>
              <w:pStyle w:val="Tablea"/>
            </w:pPr>
            <w:r w:rsidRPr="00081116">
              <w:t>(e) “P”.</w:t>
            </w:r>
          </w:p>
        </w:tc>
      </w:tr>
      <w:tr w:rsidR="00D44109" w:rsidRPr="000F3401" w14:paraId="074AD6E1"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0A307CC8" w14:textId="77777777" w:rsidR="00D44109" w:rsidRPr="00DA20DD" w:rsidRDefault="00D44109" w:rsidP="006332CA">
            <w:pPr>
              <w:pStyle w:val="Tabletext"/>
            </w:pPr>
            <w:r w:rsidRPr="00DA20DD">
              <w:lastRenderedPageBreak/>
              <w:t>140</w:t>
            </w:r>
          </w:p>
        </w:tc>
        <w:tc>
          <w:tcPr>
            <w:tcW w:w="939" w:type="dxa"/>
            <w:tcBorders>
              <w:top w:val="single" w:sz="4" w:space="0" w:color="auto"/>
              <w:bottom w:val="single" w:sz="4" w:space="0" w:color="auto"/>
            </w:tcBorders>
            <w:shd w:val="clear" w:color="auto" w:fill="auto"/>
          </w:tcPr>
          <w:p w14:paraId="012FCDB7" w14:textId="77777777" w:rsidR="00D44109" w:rsidRPr="00DA20DD" w:rsidRDefault="00D44109" w:rsidP="006332CA">
            <w:pPr>
              <w:pStyle w:val="Tabletext"/>
            </w:pPr>
            <w:r w:rsidRPr="00DA20DD">
              <w:t>Reverse</w:t>
            </w:r>
          </w:p>
        </w:tc>
        <w:tc>
          <w:tcPr>
            <w:tcW w:w="939" w:type="dxa"/>
            <w:tcBorders>
              <w:top w:val="single" w:sz="4" w:space="0" w:color="auto"/>
              <w:bottom w:val="single" w:sz="4" w:space="0" w:color="auto"/>
            </w:tcBorders>
            <w:shd w:val="clear" w:color="auto" w:fill="auto"/>
          </w:tcPr>
          <w:p w14:paraId="21F39CC8" w14:textId="77777777" w:rsidR="00D44109" w:rsidRPr="00DA20DD" w:rsidRDefault="00D44109" w:rsidP="006332CA">
            <w:pPr>
              <w:pStyle w:val="Tabletext"/>
            </w:pPr>
            <w:r w:rsidRPr="00DA20DD">
              <w:t>R41</w:t>
            </w:r>
          </w:p>
        </w:tc>
        <w:tc>
          <w:tcPr>
            <w:tcW w:w="5884" w:type="dxa"/>
            <w:tcBorders>
              <w:top w:val="single" w:sz="4" w:space="0" w:color="auto"/>
              <w:bottom w:val="single" w:sz="4" w:space="0" w:color="auto"/>
            </w:tcBorders>
            <w:shd w:val="clear" w:color="auto" w:fill="auto"/>
          </w:tcPr>
          <w:p w14:paraId="19D25A15" w14:textId="77777777" w:rsidR="00D44109" w:rsidRPr="00081116" w:rsidRDefault="00D44109" w:rsidP="006332CA">
            <w:pPr>
              <w:pStyle w:val="Tabletext"/>
              <w:ind w:left="292" w:hanging="292"/>
            </w:pPr>
            <w:r w:rsidRPr="00081116">
              <w:t>The same as for item 139, except omit paragraph (d) and substitute:</w:t>
            </w:r>
          </w:p>
          <w:p w14:paraId="35D6AA2A" w14:textId="77777777" w:rsidR="00D44109" w:rsidRPr="00081116" w:rsidRDefault="00D44109" w:rsidP="006332CA">
            <w:pPr>
              <w:pStyle w:val="Tabletext"/>
              <w:ind w:left="292" w:hanging="292"/>
            </w:pPr>
            <w:r w:rsidRPr="00081116">
              <w:t>(d) “Xoz 9999 SILVER” (where “X” is the nominal weight in ounces of the coin, expressed as a whole number or a common fraction in Arabic numerals); and</w:t>
            </w:r>
          </w:p>
        </w:tc>
      </w:tr>
      <w:tr w:rsidR="00D44109" w:rsidRPr="000F3401" w14:paraId="554FE0A0" w14:textId="77777777" w:rsidTr="00495AB8">
        <w:tblPrEx>
          <w:tblBorders>
            <w:top w:val="none" w:sz="0" w:space="0" w:color="auto"/>
            <w:bottom w:val="single" w:sz="4" w:space="0" w:color="auto"/>
            <w:insideH w:val="single" w:sz="4" w:space="0" w:color="auto"/>
          </w:tblBorders>
        </w:tblPrEx>
        <w:trPr>
          <w:gridAfter w:val="1"/>
          <w:wAfter w:w="7" w:type="dxa"/>
          <w:trHeight w:val="1830"/>
        </w:trPr>
        <w:tc>
          <w:tcPr>
            <w:tcW w:w="616" w:type="dxa"/>
            <w:tcBorders>
              <w:top w:val="single" w:sz="4" w:space="0" w:color="auto"/>
              <w:bottom w:val="nil"/>
            </w:tcBorders>
            <w:shd w:val="clear" w:color="auto" w:fill="auto"/>
          </w:tcPr>
          <w:p w14:paraId="5D2227CA" w14:textId="77777777" w:rsidR="00D44109" w:rsidRPr="000C50FB" w:rsidRDefault="00D44109" w:rsidP="006332CA">
            <w:pPr>
              <w:pStyle w:val="Tabletext"/>
            </w:pPr>
            <w:r w:rsidRPr="000C50FB">
              <w:t>141</w:t>
            </w:r>
          </w:p>
        </w:tc>
        <w:tc>
          <w:tcPr>
            <w:tcW w:w="939" w:type="dxa"/>
            <w:tcBorders>
              <w:top w:val="single" w:sz="4" w:space="0" w:color="auto"/>
              <w:bottom w:val="nil"/>
            </w:tcBorders>
            <w:shd w:val="clear" w:color="auto" w:fill="auto"/>
          </w:tcPr>
          <w:p w14:paraId="025D571D" w14:textId="77777777" w:rsidR="00D44109" w:rsidRPr="000C50FB" w:rsidRDefault="00D44109" w:rsidP="006332CA">
            <w:pPr>
              <w:pStyle w:val="Tabletext"/>
            </w:pPr>
            <w:r w:rsidRPr="000C50FB">
              <w:t>Reverse</w:t>
            </w:r>
          </w:p>
        </w:tc>
        <w:tc>
          <w:tcPr>
            <w:tcW w:w="939" w:type="dxa"/>
            <w:tcBorders>
              <w:top w:val="single" w:sz="4" w:space="0" w:color="auto"/>
              <w:bottom w:val="nil"/>
            </w:tcBorders>
            <w:shd w:val="clear" w:color="auto" w:fill="auto"/>
          </w:tcPr>
          <w:p w14:paraId="51E3A822" w14:textId="77777777" w:rsidR="00D44109" w:rsidRPr="000C50FB" w:rsidRDefault="00D44109" w:rsidP="006332CA">
            <w:pPr>
              <w:pStyle w:val="Tabletext"/>
            </w:pPr>
            <w:r w:rsidRPr="000C50FB">
              <w:t>R42</w:t>
            </w:r>
          </w:p>
        </w:tc>
        <w:tc>
          <w:tcPr>
            <w:tcW w:w="5884" w:type="dxa"/>
            <w:tcBorders>
              <w:top w:val="single" w:sz="4" w:space="0" w:color="auto"/>
              <w:bottom w:val="nil"/>
            </w:tcBorders>
            <w:shd w:val="clear" w:color="auto" w:fill="auto"/>
          </w:tcPr>
          <w:p w14:paraId="25B60DD3" w14:textId="77777777" w:rsidR="00D44109" w:rsidRPr="00081116" w:rsidRDefault="00D44109" w:rsidP="006332CA">
            <w:pPr>
              <w:pStyle w:val="Tabletext"/>
            </w:pPr>
            <w:r w:rsidRPr="00081116">
              <w:t>The same as for item 139, except omit paragraphs (d) and (e), and substitute:</w:t>
            </w:r>
          </w:p>
          <w:p w14:paraId="543D3097" w14:textId="77777777" w:rsidR="00D44109" w:rsidRPr="00081116" w:rsidRDefault="00D44109" w:rsidP="006332CA">
            <w:pPr>
              <w:pStyle w:val="Tablea"/>
            </w:pPr>
            <w:r w:rsidRPr="00081116">
              <w:t>(d) “Xoz 9999 SILVER” (where “X” is the nominal weight in ounces of the coin, expressed as a while number or a common fraction in Arabic numerals); and</w:t>
            </w:r>
          </w:p>
          <w:p w14:paraId="4A7E01FF" w14:textId="77777777" w:rsidR="00D44109" w:rsidRPr="00081116" w:rsidRDefault="00D44109" w:rsidP="006332CA">
            <w:pPr>
              <w:pStyle w:val="Tablea"/>
            </w:pPr>
            <w:r w:rsidRPr="00081116">
              <w:t>(e) “P”; and</w:t>
            </w:r>
          </w:p>
          <w:p w14:paraId="5F1F781D" w14:textId="77777777" w:rsidR="00D44109" w:rsidRPr="00081116" w:rsidRDefault="00D44109" w:rsidP="006332CA">
            <w:pPr>
              <w:pStyle w:val="Tablea"/>
            </w:pPr>
            <w:r w:rsidRPr="00081116">
              <w:t>(f) a microscopic “P”.</w:t>
            </w:r>
          </w:p>
        </w:tc>
      </w:tr>
      <w:tr w:rsidR="00D44109" w:rsidRPr="00A03F2C" w14:paraId="1F3E20EF"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single" w:sz="4" w:space="0" w:color="auto"/>
              <w:bottom w:val="single" w:sz="4" w:space="0" w:color="auto"/>
            </w:tcBorders>
            <w:shd w:val="clear" w:color="auto" w:fill="auto"/>
          </w:tcPr>
          <w:p w14:paraId="2BB01E23" w14:textId="6582D585" w:rsidR="00D44109" w:rsidRPr="00816A6A" w:rsidRDefault="00D44109" w:rsidP="00D44109">
            <w:pPr>
              <w:pStyle w:val="Tabletext"/>
            </w:pPr>
            <w:r w:rsidRPr="007E0002">
              <w:t>142</w:t>
            </w:r>
          </w:p>
        </w:tc>
        <w:tc>
          <w:tcPr>
            <w:tcW w:w="939" w:type="dxa"/>
            <w:tcBorders>
              <w:top w:val="single" w:sz="4" w:space="0" w:color="auto"/>
              <w:bottom w:val="single" w:sz="4" w:space="0" w:color="auto"/>
            </w:tcBorders>
            <w:shd w:val="clear" w:color="auto" w:fill="auto"/>
          </w:tcPr>
          <w:p w14:paraId="1E80E648" w14:textId="67464A0C" w:rsidR="00D44109" w:rsidRPr="00816A6A" w:rsidRDefault="00D44109" w:rsidP="00D44109">
            <w:pPr>
              <w:pStyle w:val="Tabletext"/>
            </w:pPr>
            <w:r w:rsidRPr="007E0002">
              <w:t>Reverse</w:t>
            </w:r>
          </w:p>
        </w:tc>
        <w:tc>
          <w:tcPr>
            <w:tcW w:w="939" w:type="dxa"/>
            <w:tcBorders>
              <w:top w:val="single" w:sz="4" w:space="0" w:color="auto"/>
              <w:bottom w:val="single" w:sz="4" w:space="0" w:color="auto"/>
            </w:tcBorders>
            <w:shd w:val="clear" w:color="auto" w:fill="auto"/>
          </w:tcPr>
          <w:p w14:paraId="520F14A9" w14:textId="0E93A7E5" w:rsidR="00D44109" w:rsidRPr="00816A6A" w:rsidRDefault="00D44109" w:rsidP="00D44109">
            <w:pPr>
              <w:pStyle w:val="Tabletext"/>
            </w:pPr>
            <w:r w:rsidRPr="007E0002">
              <w:t>R43</w:t>
            </w:r>
          </w:p>
        </w:tc>
        <w:tc>
          <w:tcPr>
            <w:tcW w:w="5884" w:type="dxa"/>
            <w:tcBorders>
              <w:top w:val="single" w:sz="4" w:space="0" w:color="auto"/>
              <w:bottom w:val="single" w:sz="4" w:space="0" w:color="auto"/>
            </w:tcBorders>
            <w:shd w:val="clear" w:color="auto" w:fill="auto"/>
          </w:tcPr>
          <w:p w14:paraId="519CC77E" w14:textId="77777777" w:rsidR="00D44109" w:rsidRPr="00081116" w:rsidRDefault="00D44109" w:rsidP="00D44109">
            <w:pPr>
              <w:pStyle w:val="Tabletext"/>
            </w:pPr>
            <w:r w:rsidRPr="00081116">
              <w:t>A design consisting of a representation of a male wearing a suit and tie, holding a female wearing a veil and a long flowing layered wedding dress with a coloured representation of 2 rings entwined and the following:</w:t>
            </w:r>
          </w:p>
          <w:p w14:paraId="069E1BAC" w14:textId="77777777" w:rsidR="00D44109" w:rsidRPr="00081116" w:rsidRDefault="00D44109" w:rsidP="00D44109">
            <w:pPr>
              <w:pStyle w:val="Tablea"/>
            </w:pPr>
            <w:r w:rsidRPr="00081116">
              <w:t>(a) “Congratulations”; and</w:t>
            </w:r>
          </w:p>
          <w:p w14:paraId="7A98425D" w14:textId="77777777" w:rsidR="00D44109" w:rsidRPr="00081116" w:rsidRDefault="00D44109" w:rsidP="00D44109">
            <w:pPr>
              <w:pStyle w:val="Tablea"/>
            </w:pPr>
            <w:r w:rsidRPr="00081116">
              <w:t>(b) “Xoz 9999 SILVER” (where “X” is the nominal weight in ounces of the coin, expressed as a whole number or a common fraction in Arabic numerals); and</w:t>
            </w:r>
          </w:p>
          <w:p w14:paraId="3E36E26C" w14:textId="77777777" w:rsidR="00D44109" w:rsidRPr="00081116" w:rsidRDefault="00D44109" w:rsidP="00D44109">
            <w:pPr>
              <w:pStyle w:val="Tablea"/>
            </w:pPr>
            <w:r w:rsidRPr="00081116">
              <w:t>(c) “JM”; and</w:t>
            </w:r>
          </w:p>
          <w:p w14:paraId="279877F1" w14:textId="5A990DCB" w:rsidR="00D44109" w:rsidRPr="00D44109" w:rsidRDefault="00D44109" w:rsidP="00D44109">
            <w:pPr>
              <w:pStyle w:val="Tablea"/>
            </w:pPr>
            <w:r w:rsidRPr="00081116">
              <w:t>(d) “P”.</w:t>
            </w:r>
          </w:p>
        </w:tc>
      </w:tr>
      <w:tr w:rsidR="00975FBE" w:rsidRPr="00A03F2C" w14:paraId="037F93A9"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60F1F92D" w14:textId="77777777" w:rsidR="00975FBE" w:rsidRPr="005D0673" w:rsidRDefault="00975FBE" w:rsidP="002705C8">
            <w:pPr>
              <w:pStyle w:val="Tabletext"/>
            </w:pPr>
            <w:r w:rsidRPr="005D0673">
              <w:t>143</w:t>
            </w:r>
          </w:p>
        </w:tc>
        <w:tc>
          <w:tcPr>
            <w:tcW w:w="939" w:type="dxa"/>
            <w:shd w:val="clear" w:color="auto" w:fill="auto"/>
          </w:tcPr>
          <w:p w14:paraId="3DF12550" w14:textId="77777777" w:rsidR="00975FBE" w:rsidRPr="005D0673" w:rsidRDefault="00975FBE" w:rsidP="002705C8">
            <w:pPr>
              <w:pStyle w:val="Tabletext"/>
            </w:pPr>
            <w:r w:rsidRPr="005D0673">
              <w:t>Reverse</w:t>
            </w:r>
          </w:p>
        </w:tc>
        <w:tc>
          <w:tcPr>
            <w:tcW w:w="939" w:type="dxa"/>
            <w:shd w:val="clear" w:color="auto" w:fill="auto"/>
          </w:tcPr>
          <w:p w14:paraId="67315277" w14:textId="77777777" w:rsidR="00975FBE" w:rsidRPr="005D0673" w:rsidRDefault="00975FBE" w:rsidP="002705C8">
            <w:pPr>
              <w:pStyle w:val="Tabletext"/>
            </w:pPr>
            <w:r w:rsidRPr="005D0673">
              <w:t>R44</w:t>
            </w:r>
          </w:p>
        </w:tc>
        <w:tc>
          <w:tcPr>
            <w:tcW w:w="5884" w:type="dxa"/>
            <w:shd w:val="clear" w:color="auto" w:fill="auto"/>
          </w:tcPr>
          <w:p w14:paraId="6A35885A" w14:textId="77777777" w:rsidR="00975FBE" w:rsidRPr="00D05AEB" w:rsidRDefault="00975FBE" w:rsidP="002705C8">
            <w:pPr>
              <w:pStyle w:val="Tabletext"/>
            </w:pPr>
            <w:r w:rsidRPr="00D05AEB">
              <w:t>A design consisting of a circular border immediately inside the rim that surrounds a stylised representation of a flame of remembrance that is partially obscuring a wreath of poppies, and the following:</w:t>
            </w:r>
          </w:p>
          <w:p w14:paraId="22BCDED5" w14:textId="77777777" w:rsidR="00975FBE" w:rsidRPr="00807CFA" w:rsidRDefault="00975FBE" w:rsidP="002705C8">
            <w:pPr>
              <w:pStyle w:val="Tablea"/>
            </w:pPr>
            <w:r w:rsidRPr="00807CFA">
              <w:t>(a) “25 APRIL”; and</w:t>
            </w:r>
          </w:p>
          <w:p w14:paraId="42BD47B4" w14:textId="77777777" w:rsidR="00975FBE" w:rsidRPr="00807CFA" w:rsidRDefault="00975FBE" w:rsidP="002705C8">
            <w:pPr>
              <w:pStyle w:val="Tablea"/>
            </w:pPr>
            <w:r w:rsidRPr="00807CFA">
              <w:t>(b) “LEST WE FORGET” and</w:t>
            </w:r>
          </w:p>
          <w:p w14:paraId="72749250" w14:textId="77777777" w:rsidR="00975FBE" w:rsidRPr="00807CFA" w:rsidRDefault="00975FBE" w:rsidP="002705C8">
            <w:pPr>
              <w:pStyle w:val="Tablea"/>
            </w:pPr>
            <w:r w:rsidRPr="00807CFA">
              <w:t>(c) “WR” and</w:t>
            </w:r>
          </w:p>
          <w:p w14:paraId="7D1E03AA" w14:textId="77777777" w:rsidR="00975FBE" w:rsidRPr="00CD76C2" w:rsidRDefault="00975FBE" w:rsidP="002705C8">
            <w:pPr>
              <w:pStyle w:val="Tablea"/>
            </w:pPr>
            <w:r w:rsidRPr="00807CFA">
              <w:t>(d) “P”</w:t>
            </w:r>
          </w:p>
        </w:tc>
      </w:tr>
      <w:tr w:rsidR="00975FBE" w:rsidRPr="00A03F2C" w14:paraId="543ED52D"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50507A75" w14:textId="77777777" w:rsidR="00975FBE" w:rsidRPr="004A68C8" w:rsidRDefault="00975FBE" w:rsidP="002705C8">
            <w:pPr>
              <w:pStyle w:val="Tabletext"/>
            </w:pPr>
            <w:r w:rsidRPr="004A68C8">
              <w:t>144</w:t>
            </w:r>
          </w:p>
        </w:tc>
        <w:tc>
          <w:tcPr>
            <w:tcW w:w="939" w:type="dxa"/>
            <w:shd w:val="clear" w:color="auto" w:fill="auto"/>
          </w:tcPr>
          <w:p w14:paraId="3A76BFF5" w14:textId="77777777" w:rsidR="00975FBE" w:rsidRPr="004A68C8" w:rsidRDefault="00975FBE" w:rsidP="002705C8">
            <w:pPr>
              <w:pStyle w:val="Tabletext"/>
            </w:pPr>
            <w:r w:rsidRPr="004A68C8">
              <w:t>Reverse</w:t>
            </w:r>
          </w:p>
        </w:tc>
        <w:tc>
          <w:tcPr>
            <w:tcW w:w="939" w:type="dxa"/>
            <w:shd w:val="clear" w:color="auto" w:fill="auto"/>
          </w:tcPr>
          <w:p w14:paraId="78AEF198" w14:textId="77777777" w:rsidR="00975FBE" w:rsidRPr="004A68C8" w:rsidRDefault="00975FBE" w:rsidP="002705C8">
            <w:pPr>
              <w:pStyle w:val="Tabletext"/>
            </w:pPr>
            <w:r w:rsidRPr="004A68C8">
              <w:t>R45</w:t>
            </w:r>
          </w:p>
        </w:tc>
        <w:tc>
          <w:tcPr>
            <w:tcW w:w="5884" w:type="dxa"/>
            <w:shd w:val="clear" w:color="auto" w:fill="auto"/>
          </w:tcPr>
          <w:p w14:paraId="6A773B05" w14:textId="77777777" w:rsidR="00975FBE" w:rsidRPr="00CD76C2" w:rsidRDefault="00975FBE" w:rsidP="002705C8">
            <w:pPr>
              <w:pStyle w:val="Tabletext"/>
            </w:pPr>
            <w:r w:rsidRPr="00CD76C2">
              <w:t>A design consisting of:</w:t>
            </w:r>
          </w:p>
          <w:p w14:paraId="7B2010BF" w14:textId="77777777" w:rsidR="00975FBE" w:rsidRPr="00334C42" w:rsidRDefault="00975FBE" w:rsidP="002705C8">
            <w:pPr>
              <w:pStyle w:val="Tablea"/>
            </w:pPr>
            <w:r w:rsidRPr="00334C42">
              <w:t xml:space="preserve">(a) in the background, </w:t>
            </w:r>
            <w:bookmarkStart w:id="127" w:name="_Hlk111210095"/>
            <w:r w:rsidRPr="00334C42">
              <w:t>stylised representations of branches with leaves and flowers (3 of the flowers with inset diamonds)</w:t>
            </w:r>
            <w:bookmarkEnd w:id="127"/>
            <w:r w:rsidRPr="00334C42">
              <w:t>; and</w:t>
            </w:r>
          </w:p>
          <w:p w14:paraId="182F58BD" w14:textId="77777777" w:rsidR="00975FBE" w:rsidRPr="00334C42" w:rsidRDefault="00975FBE" w:rsidP="002705C8">
            <w:pPr>
              <w:pStyle w:val="Tablea"/>
            </w:pPr>
            <w:r w:rsidRPr="00334C42">
              <w:t xml:space="preserve">(b) </w:t>
            </w:r>
            <w:bookmarkStart w:id="128" w:name="_Hlk111210113"/>
            <w:r w:rsidRPr="00334C42">
              <w:t>in the foreground, partially obscuring the branches, a stylised representation of a snake wrapped around a</w:t>
            </w:r>
            <w:r>
              <w:t>nother</w:t>
            </w:r>
            <w:r w:rsidRPr="00334C42">
              <w:t xml:space="preserve"> branch </w:t>
            </w:r>
            <w:r>
              <w:t>(</w:t>
            </w:r>
            <w:r w:rsidRPr="00334C42">
              <w:t>also with leaves and flowers</w:t>
            </w:r>
            <w:r>
              <w:t>)</w:t>
            </w:r>
            <w:r w:rsidRPr="00334C42">
              <w:t>, as an attached piec</w:t>
            </w:r>
            <w:r>
              <w:t>e</w:t>
            </w:r>
            <w:r w:rsidRPr="00334C42">
              <w:t xml:space="preserve"> with inset diamonds</w:t>
            </w:r>
            <w:bookmarkEnd w:id="128"/>
            <w:r w:rsidRPr="00334C42">
              <w:t>; and</w:t>
            </w:r>
          </w:p>
          <w:p w14:paraId="6B6C0D1F" w14:textId="77777777" w:rsidR="00975FBE" w:rsidRPr="00334C42" w:rsidRDefault="00975FBE" w:rsidP="002705C8">
            <w:pPr>
              <w:pStyle w:val="Tablea"/>
            </w:pPr>
            <w:r w:rsidRPr="00334C42">
              <w:lastRenderedPageBreak/>
              <w:t>(c) the following:</w:t>
            </w:r>
          </w:p>
          <w:p w14:paraId="2B403C86" w14:textId="77777777" w:rsidR="00975FBE" w:rsidRPr="00334C42" w:rsidRDefault="00975FBE" w:rsidP="002705C8">
            <w:pPr>
              <w:pStyle w:val="Tablei"/>
            </w:pPr>
            <w:r w:rsidRPr="00334C42">
              <w:t>(i) “THE JEWELLED SNAKE”; and</w:t>
            </w:r>
          </w:p>
          <w:p w14:paraId="5A5EA7A3" w14:textId="77777777" w:rsidR="00975FBE" w:rsidRPr="00334C42" w:rsidRDefault="00975FBE" w:rsidP="002705C8">
            <w:pPr>
              <w:pStyle w:val="Tablei"/>
            </w:pPr>
            <w:r w:rsidRPr="00334C42">
              <w:t>(ii) the Chinese language character (</w:t>
            </w:r>
            <w:r w:rsidRPr="00334C42">
              <w:rPr>
                <w:rFonts w:eastAsia="Microsoft YaHei"/>
              </w:rPr>
              <w:t>蛇</w:t>
            </w:r>
            <w:r w:rsidRPr="00334C42">
              <w:t>) pronounced </w:t>
            </w:r>
            <w:r w:rsidRPr="005232A2">
              <w:rPr>
                <w:i/>
                <w:iCs/>
              </w:rPr>
              <w:t>shé</w:t>
            </w:r>
            <w:r w:rsidRPr="00334C42">
              <w:t> under the Pinyin system and meaning snake; and</w:t>
            </w:r>
          </w:p>
          <w:p w14:paraId="7C51F293" w14:textId="77777777" w:rsidR="00975FBE" w:rsidRPr="00334C42" w:rsidRDefault="00975FBE" w:rsidP="002705C8">
            <w:pPr>
              <w:pStyle w:val="Tablei"/>
            </w:pPr>
            <w:r w:rsidRPr="00334C42">
              <w:t>(iii) “SR”; and</w:t>
            </w:r>
          </w:p>
          <w:p w14:paraId="6ED3F3DA" w14:textId="77777777" w:rsidR="00975FBE" w:rsidRPr="00CD76C2" w:rsidRDefault="00975FBE" w:rsidP="002705C8">
            <w:pPr>
              <w:pStyle w:val="Tablei"/>
            </w:pPr>
            <w:r w:rsidRPr="00334C42">
              <w:t>(iv) “P”.</w:t>
            </w:r>
          </w:p>
        </w:tc>
      </w:tr>
      <w:tr w:rsidR="00975FBE" w:rsidRPr="00A03F2C" w14:paraId="6CBDBCC0"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0984F73E" w14:textId="77777777" w:rsidR="00975FBE" w:rsidRPr="00AD46D4" w:rsidRDefault="00975FBE" w:rsidP="002705C8">
            <w:pPr>
              <w:pStyle w:val="Tabletext"/>
            </w:pPr>
            <w:r w:rsidRPr="00AD46D4">
              <w:lastRenderedPageBreak/>
              <w:t>145</w:t>
            </w:r>
          </w:p>
        </w:tc>
        <w:tc>
          <w:tcPr>
            <w:tcW w:w="939" w:type="dxa"/>
            <w:shd w:val="clear" w:color="auto" w:fill="auto"/>
          </w:tcPr>
          <w:p w14:paraId="4D0DBB79" w14:textId="77777777" w:rsidR="00975FBE" w:rsidRPr="00AD46D4" w:rsidRDefault="00975FBE" w:rsidP="002705C8">
            <w:pPr>
              <w:pStyle w:val="Tabletext"/>
            </w:pPr>
            <w:r w:rsidRPr="00AD46D4">
              <w:t>Reverse</w:t>
            </w:r>
          </w:p>
        </w:tc>
        <w:tc>
          <w:tcPr>
            <w:tcW w:w="939" w:type="dxa"/>
            <w:shd w:val="clear" w:color="auto" w:fill="auto"/>
          </w:tcPr>
          <w:p w14:paraId="22DDE268" w14:textId="77777777" w:rsidR="00975FBE" w:rsidRPr="00AD46D4" w:rsidRDefault="00975FBE" w:rsidP="002705C8">
            <w:pPr>
              <w:pStyle w:val="Tabletext"/>
            </w:pPr>
            <w:r w:rsidRPr="00AD46D4">
              <w:t>R46</w:t>
            </w:r>
          </w:p>
        </w:tc>
        <w:tc>
          <w:tcPr>
            <w:tcW w:w="5884" w:type="dxa"/>
            <w:shd w:val="clear" w:color="auto" w:fill="auto"/>
          </w:tcPr>
          <w:p w14:paraId="35437444" w14:textId="77777777" w:rsidR="00975FBE" w:rsidRPr="004A68C8" w:rsidRDefault="00975FBE" w:rsidP="002705C8">
            <w:pPr>
              <w:pStyle w:val="Tabletext"/>
            </w:pPr>
            <w:r w:rsidRPr="00AE3291">
              <w:t>A design consisting of a landscape featuring grassy flatlands, boab trees, termite mounds, rock formations, and a diamond inset surrounded by stylised sunrays extending out to form a circle, and the following:</w:t>
            </w:r>
          </w:p>
          <w:p w14:paraId="77D02F4A" w14:textId="77777777" w:rsidR="00975FBE" w:rsidRPr="004A68C8" w:rsidRDefault="00975FBE" w:rsidP="002705C8">
            <w:pPr>
              <w:pStyle w:val="Tablea"/>
            </w:pPr>
            <w:r w:rsidRPr="004A68C8">
              <w:t>(a) “KIMBERLEY SUNRISE”; and</w:t>
            </w:r>
          </w:p>
          <w:p w14:paraId="08B31AE1" w14:textId="77777777" w:rsidR="00975FBE" w:rsidRPr="004A68C8" w:rsidRDefault="00975FBE" w:rsidP="002705C8">
            <w:pPr>
              <w:pStyle w:val="Tablea"/>
            </w:pPr>
            <w:r w:rsidRPr="004A68C8">
              <w:t>(b) “2023”; and</w:t>
            </w:r>
          </w:p>
          <w:p w14:paraId="5A1AD9EA" w14:textId="77777777" w:rsidR="00975FBE" w:rsidRPr="004A68C8" w:rsidRDefault="00975FBE" w:rsidP="002705C8">
            <w:pPr>
              <w:pStyle w:val="Tablea"/>
            </w:pPr>
            <w:r w:rsidRPr="004A68C8">
              <w:t>(c) “Xoz 9999 GOLD” (where “X” is the nominal weight in ounces of the coin, expressed as a whole number or a common fraction in Arabic numerals)</w:t>
            </w:r>
          </w:p>
          <w:p w14:paraId="5326DE58" w14:textId="77777777" w:rsidR="00975FBE" w:rsidRPr="004A68C8" w:rsidRDefault="00975FBE" w:rsidP="002705C8">
            <w:pPr>
              <w:pStyle w:val="Tablea"/>
            </w:pPr>
            <w:r w:rsidRPr="004A68C8">
              <w:t>(d) “TV”; and</w:t>
            </w:r>
          </w:p>
          <w:p w14:paraId="152CA4DF" w14:textId="77777777" w:rsidR="00975FBE" w:rsidRPr="00AE3291" w:rsidRDefault="00975FBE" w:rsidP="002705C8">
            <w:pPr>
              <w:pStyle w:val="Tablea"/>
              <w:rPr>
                <w:rStyle w:val="CommentReference"/>
                <w:bCs/>
                <w:color w:val="000000" w:themeColor="text1"/>
              </w:rPr>
            </w:pPr>
            <w:r w:rsidRPr="004A68C8">
              <w:t>(e) “P”.</w:t>
            </w:r>
          </w:p>
        </w:tc>
      </w:tr>
      <w:tr w:rsidR="00975FBE" w:rsidRPr="00A03F2C" w14:paraId="65E344A2"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45FF055D" w14:textId="77777777" w:rsidR="00975FBE" w:rsidRPr="008A6EDC" w:rsidRDefault="00975FBE" w:rsidP="002705C8">
            <w:pPr>
              <w:pStyle w:val="Tabletext"/>
            </w:pPr>
            <w:r w:rsidRPr="008A6EDC">
              <w:t>146</w:t>
            </w:r>
          </w:p>
        </w:tc>
        <w:tc>
          <w:tcPr>
            <w:tcW w:w="939" w:type="dxa"/>
            <w:shd w:val="clear" w:color="auto" w:fill="auto"/>
          </w:tcPr>
          <w:p w14:paraId="637DA51D" w14:textId="77777777" w:rsidR="00975FBE" w:rsidRPr="008A6EDC" w:rsidRDefault="00975FBE" w:rsidP="002705C8">
            <w:pPr>
              <w:pStyle w:val="Tabletext"/>
            </w:pPr>
            <w:r w:rsidRPr="008A6EDC">
              <w:t>Reverse</w:t>
            </w:r>
          </w:p>
        </w:tc>
        <w:tc>
          <w:tcPr>
            <w:tcW w:w="939" w:type="dxa"/>
            <w:shd w:val="clear" w:color="auto" w:fill="auto"/>
          </w:tcPr>
          <w:p w14:paraId="66342BB0" w14:textId="77777777" w:rsidR="00975FBE" w:rsidRPr="008A6EDC" w:rsidRDefault="00975FBE" w:rsidP="002705C8">
            <w:pPr>
              <w:pStyle w:val="Tabletext"/>
            </w:pPr>
            <w:r w:rsidRPr="008A6EDC">
              <w:t>R47</w:t>
            </w:r>
          </w:p>
        </w:tc>
        <w:tc>
          <w:tcPr>
            <w:tcW w:w="5884" w:type="dxa"/>
            <w:shd w:val="clear" w:color="auto" w:fill="auto"/>
          </w:tcPr>
          <w:p w14:paraId="7A7CFD30" w14:textId="77777777" w:rsidR="00975FBE" w:rsidRPr="00AE3291" w:rsidRDefault="00975FBE" w:rsidP="002705C8">
            <w:pPr>
              <w:pStyle w:val="Tabletext"/>
              <w:rPr>
                <w:rStyle w:val="CommentReference"/>
                <w:rFonts w:eastAsiaTheme="minorHAnsi"/>
                <w:lang w:eastAsia="en-US"/>
              </w:rPr>
            </w:pPr>
            <w:r w:rsidRPr="00AE3291">
              <w:rPr>
                <w:rStyle w:val="CommentReference"/>
                <w:rFonts w:eastAsiaTheme="minorHAnsi"/>
                <w:lang w:eastAsia="en-US"/>
              </w:rPr>
              <w:t xml:space="preserve">A design </w:t>
            </w:r>
            <w:r w:rsidRPr="001D5F95">
              <w:rPr>
                <w:rFonts w:eastAsiaTheme="minorHAnsi"/>
              </w:rPr>
              <w:t>consisting</w:t>
            </w:r>
            <w:r w:rsidRPr="00AE3291">
              <w:rPr>
                <w:rStyle w:val="CommentReference"/>
                <w:rFonts w:eastAsiaTheme="minorHAnsi"/>
                <w:lang w:eastAsia="en-US"/>
              </w:rPr>
              <w:t xml:space="preserve"> of:</w:t>
            </w:r>
          </w:p>
          <w:p w14:paraId="280A1D1D" w14:textId="77777777" w:rsidR="00975FBE" w:rsidRPr="001D5F95" w:rsidRDefault="00975FBE" w:rsidP="002705C8">
            <w:pPr>
              <w:pStyle w:val="Tablea"/>
            </w:pPr>
            <w:r w:rsidRPr="001D5F95">
              <w:t xml:space="preserve">(a) </w:t>
            </w:r>
            <w:r>
              <w:t xml:space="preserve">in the background, </w:t>
            </w:r>
            <w:r w:rsidRPr="001D5F95">
              <w:t xml:space="preserve">a stylised representation of </w:t>
            </w:r>
            <w:r>
              <w:t>stones</w:t>
            </w:r>
            <w:r w:rsidRPr="001D5F95">
              <w:t xml:space="preserve"> in </w:t>
            </w:r>
            <w:r>
              <w:t>a pond</w:t>
            </w:r>
            <w:r w:rsidRPr="001D5F95">
              <w:t>; and</w:t>
            </w:r>
          </w:p>
          <w:p w14:paraId="270BB2FC" w14:textId="77777777" w:rsidR="00975FBE" w:rsidRPr="001D5F95" w:rsidRDefault="00975FBE" w:rsidP="002705C8">
            <w:pPr>
              <w:pStyle w:val="Tablea"/>
            </w:pPr>
            <w:r w:rsidRPr="001D5F95">
              <w:t xml:space="preserve">(b) partially obscuring the </w:t>
            </w:r>
            <w:r>
              <w:t>stones</w:t>
            </w:r>
            <w:r w:rsidRPr="001D5F95">
              <w:t>, a stylised representation of 3 koi fish swimming amongst water lilies; and</w:t>
            </w:r>
          </w:p>
          <w:p w14:paraId="06DE3209" w14:textId="77777777" w:rsidR="00975FBE" w:rsidRPr="001D5F95" w:rsidRDefault="00975FBE" w:rsidP="002705C8">
            <w:pPr>
              <w:pStyle w:val="Tablea"/>
              <w:rPr>
                <w:rFonts w:eastAsiaTheme="minorHAnsi"/>
              </w:rPr>
            </w:pPr>
            <w:r w:rsidRPr="001D5F95">
              <w:t>(c)</w:t>
            </w:r>
            <w:r w:rsidRPr="001D5F95">
              <w:rPr>
                <w:rFonts w:eastAsiaTheme="minorHAnsi"/>
              </w:rPr>
              <w:t xml:space="preserve"> the following:</w:t>
            </w:r>
          </w:p>
          <w:p w14:paraId="1532377F" w14:textId="77777777" w:rsidR="00975FBE" w:rsidRPr="001D5F95" w:rsidRDefault="00975FBE" w:rsidP="002705C8">
            <w:pPr>
              <w:pStyle w:val="Tablei"/>
              <w:rPr>
                <w:rFonts w:eastAsiaTheme="minorHAnsi"/>
              </w:rPr>
            </w:pPr>
            <w:r w:rsidRPr="001D5F95">
              <w:t xml:space="preserve">(i) </w:t>
            </w:r>
            <w:r w:rsidRPr="001D5F95">
              <w:rPr>
                <w:rFonts w:eastAsiaTheme="minorHAnsi"/>
              </w:rPr>
              <w:t>“KOI”; and</w:t>
            </w:r>
          </w:p>
          <w:p w14:paraId="4287CDC4" w14:textId="77777777" w:rsidR="00975FBE" w:rsidRPr="001D5F95" w:rsidRDefault="00975FBE" w:rsidP="002705C8">
            <w:pPr>
              <w:pStyle w:val="Tablei"/>
            </w:pPr>
            <w:r w:rsidRPr="001D5F95">
              <w:t>(ii) “2023”; and</w:t>
            </w:r>
          </w:p>
          <w:p w14:paraId="6EEDAEBE" w14:textId="77777777" w:rsidR="00975FBE" w:rsidRPr="001D5F95" w:rsidRDefault="00975FBE" w:rsidP="002705C8">
            <w:pPr>
              <w:pStyle w:val="Tablei"/>
            </w:pPr>
            <w:r w:rsidRPr="001D5F95">
              <w:t>(iii) “</w:t>
            </w:r>
            <w:bookmarkStart w:id="129" w:name="_Hlk111469142"/>
            <w:r w:rsidRPr="001D5F95">
              <w:t>X KILO 9999 SILVER” (where “X” is the nominal weight in ounces of the coin, expressed as a whole number or common fraction in Arabic numerals);</w:t>
            </w:r>
            <w:bookmarkEnd w:id="129"/>
            <w:r w:rsidRPr="001D5F95">
              <w:t xml:space="preserve"> and</w:t>
            </w:r>
          </w:p>
          <w:p w14:paraId="2F55A75C" w14:textId="77777777" w:rsidR="00975FBE" w:rsidRPr="001D5F95" w:rsidRDefault="00975FBE" w:rsidP="002705C8">
            <w:pPr>
              <w:pStyle w:val="Tablei"/>
              <w:rPr>
                <w:rFonts w:eastAsiaTheme="minorHAnsi"/>
              </w:rPr>
            </w:pPr>
            <w:r w:rsidRPr="001D5F95">
              <w:t xml:space="preserve">(iv) </w:t>
            </w:r>
            <w:r w:rsidRPr="001D5F95">
              <w:rPr>
                <w:rFonts w:eastAsiaTheme="minorHAnsi"/>
              </w:rPr>
              <w:t>“NM”; and</w:t>
            </w:r>
          </w:p>
          <w:p w14:paraId="0402437A" w14:textId="77777777" w:rsidR="00975FBE" w:rsidRPr="00AE3291" w:rsidRDefault="00975FBE" w:rsidP="002705C8">
            <w:pPr>
              <w:pStyle w:val="Tablei"/>
              <w:rPr>
                <w:rStyle w:val="CommentReference"/>
              </w:rPr>
            </w:pPr>
            <w:r w:rsidRPr="001D5F95">
              <w:t xml:space="preserve">(v) </w:t>
            </w:r>
            <w:r w:rsidRPr="001D5F95">
              <w:rPr>
                <w:rFonts w:eastAsiaTheme="minorHAnsi"/>
              </w:rPr>
              <w:t>“P”.</w:t>
            </w:r>
          </w:p>
        </w:tc>
      </w:tr>
      <w:tr w:rsidR="00975FBE" w:rsidRPr="00A03F2C" w14:paraId="3FD00AE7"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5ACCE639" w14:textId="77777777" w:rsidR="00975FBE" w:rsidRPr="0087614A" w:rsidRDefault="00975FBE" w:rsidP="002705C8">
            <w:pPr>
              <w:pStyle w:val="Tabletext"/>
            </w:pPr>
            <w:r w:rsidRPr="0087614A">
              <w:t>147</w:t>
            </w:r>
          </w:p>
        </w:tc>
        <w:tc>
          <w:tcPr>
            <w:tcW w:w="939" w:type="dxa"/>
            <w:shd w:val="clear" w:color="auto" w:fill="auto"/>
          </w:tcPr>
          <w:p w14:paraId="01A8FDB7" w14:textId="77777777" w:rsidR="00975FBE" w:rsidRPr="0087614A" w:rsidRDefault="00975FBE" w:rsidP="002705C8">
            <w:pPr>
              <w:pStyle w:val="Tabletext"/>
            </w:pPr>
            <w:r w:rsidRPr="0087614A">
              <w:t>Reverse</w:t>
            </w:r>
          </w:p>
        </w:tc>
        <w:tc>
          <w:tcPr>
            <w:tcW w:w="939" w:type="dxa"/>
            <w:shd w:val="clear" w:color="auto" w:fill="auto"/>
          </w:tcPr>
          <w:p w14:paraId="4B1A0343" w14:textId="77777777" w:rsidR="00975FBE" w:rsidRPr="0087614A" w:rsidRDefault="00975FBE" w:rsidP="002705C8">
            <w:pPr>
              <w:pStyle w:val="Tabletext"/>
            </w:pPr>
            <w:r w:rsidRPr="0087614A">
              <w:t>R48</w:t>
            </w:r>
          </w:p>
        </w:tc>
        <w:tc>
          <w:tcPr>
            <w:tcW w:w="5884" w:type="dxa"/>
            <w:shd w:val="clear" w:color="auto" w:fill="auto"/>
          </w:tcPr>
          <w:p w14:paraId="3FFBFA82" w14:textId="77777777" w:rsidR="00975FBE" w:rsidRPr="00F46276" w:rsidRDefault="00975FBE" w:rsidP="002705C8">
            <w:pPr>
              <w:pStyle w:val="Tabletext"/>
              <w:rPr>
                <w:rStyle w:val="CommentReference"/>
              </w:rPr>
            </w:pPr>
            <w:r w:rsidRPr="00F46276">
              <w:rPr>
                <w:rStyle w:val="CommentReference"/>
              </w:rPr>
              <w:t>The same as for item 130, except for the following:</w:t>
            </w:r>
          </w:p>
          <w:p w14:paraId="40C61203" w14:textId="77777777" w:rsidR="00975FBE" w:rsidRPr="00F46276" w:rsidRDefault="00975FBE" w:rsidP="002705C8">
            <w:pPr>
              <w:pStyle w:val="Tablea"/>
            </w:pPr>
            <w:r w:rsidRPr="00F46276">
              <w:t>(a) in paragraph (b) of that item, omit “grass trees”, substitute “a grass tree”; and</w:t>
            </w:r>
          </w:p>
          <w:p w14:paraId="09ADCD31" w14:textId="77777777" w:rsidR="00975FBE" w:rsidRPr="00F46276" w:rsidRDefault="00975FBE" w:rsidP="002705C8">
            <w:pPr>
              <w:pStyle w:val="Tablea"/>
              <w:rPr>
                <w:rStyle w:val="CommentReference"/>
              </w:rPr>
            </w:pPr>
            <w:r w:rsidRPr="00F46276">
              <w:t xml:space="preserve">(b) omit subparagraph </w:t>
            </w:r>
            <w:r w:rsidRPr="00F46276">
              <w:rPr>
                <w:rStyle w:val="CommentReference"/>
              </w:rPr>
              <w:t>(c)(iii) and substitute:</w:t>
            </w:r>
          </w:p>
          <w:p w14:paraId="6BA58AF1" w14:textId="77777777" w:rsidR="00975FBE" w:rsidRPr="00F46276" w:rsidRDefault="00975FBE" w:rsidP="002705C8">
            <w:pPr>
              <w:pStyle w:val="Tablei"/>
            </w:pPr>
            <w:r w:rsidRPr="00F46276">
              <w:t>(iii) “Xg 9999 GOLD” (where “X” is the nominal weight in grams of the coin, expressed as a whole number or a common fraction in Arabic numerals); and</w:t>
            </w:r>
          </w:p>
          <w:p w14:paraId="48D03DF4" w14:textId="77777777" w:rsidR="00975FBE" w:rsidRPr="00F46276" w:rsidRDefault="00975FBE" w:rsidP="002705C8">
            <w:pPr>
              <w:pStyle w:val="Tablea"/>
            </w:pPr>
            <w:r w:rsidRPr="00F46276">
              <w:t>(c) omit subparagraphs (c)(v) and (vi), and substitute:</w:t>
            </w:r>
          </w:p>
          <w:p w14:paraId="77E5A3F6" w14:textId="77777777" w:rsidR="00975FBE" w:rsidRPr="00F46276" w:rsidRDefault="00975FBE" w:rsidP="002705C8">
            <w:pPr>
              <w:pStyle w:val="Tablei"/>
            </w:pPr>
            <w:r w:rsidRPr="00F46276">
              <w:t>(v) “P”.</w:t>
            </w:r>
          </w:p>
        </w:tc>
      </w:tr>
      <w:tr w:rsidR="00975FBE" w:rsidRPr="00A03F2C" w14:paraId="250FFA8A"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2B3F278C" w14:textId="77777777" w:rsidR="00975FBE" w:rsidRPr="00166F4B" w:rsidRDefault="00975FBE" w:rsidP="002705C8">
            <w:pPr>
              <w:pStyle w:val="Tabletext"/>
            </w:pPr>
            <w:r w:rsidRPr="00166F4B">
              <w:t>148</w:t>
            </w:r>
          </w:p>
        </w:tc>
        <w:tc>
          <w:tcPr>
            <w:tcW w:w="939" w:type="dxa"/>
            <w:shd w:val="clear" w:color="auto" w:fill="auto"/>
          </w:tcPr>
          <w:p w14:paraId="30DCE15B" w14:textId="77777777" w:rsidR="00975FBE" w:rsidRPr="00166F4B" w:rsidRDefault="00975FBE" w:rsidP="002705C8">
            <w:pPr>
              <w:pStyle w:val="Tabletext"/>
              <w:rPr>
                <w:color w:val="000000" w:themeColor="text1"/>
              </w:rPr>
            </w:pPr>
            <w:r w:rsidRPr="00166F4B">
              <w:rPr>
                <w:color w:val="000000" w:themeColor="text1"/>
              </w:rPr>
              <w:t>Reverse</w:t>
            </w:r>
          </w:p>
        </w:tc>
        <w:tc>
          <w:tcPr>
            <w:tcW w:w="939" w:type="dxa"/>
            <w:shd w:val="clear" w:color="auto" w:fill="auto"/>
          </w:tcPr>
          <w:p w14:paraId="24BE1C14" w14:textId="77777777" w:rsidR="00975FBE" w:rsidRPr="00166F4B" w:rsidRDefault="00975FBE" w:rsidP="002705C8">
            <w:pPr>
              <w:pStyle w:val="Tabletext"/>
              <w:rPr>
                <w:color w:val="000000" w:themeColor="text1"/>
              </w:rPr>
            </w:pPr>
            <w:r w:rsidRPr="00166F4B">
              <w:rPr>
                <w:color w:val="000000" w:themeColor="text1"/>
              </w:rPr>
              <w:t>R49</w:t>
            </w:r>
          </w:p>
        </w:tc>
        <w:tc>
          <w:tcPr>
            <w:tcW w:w="5884" w:type="dxa"/>
            <w:shd w:val="clear" w:color="auto" w:fill="auto"/>
          </w:tcPr>
          <w:p w14:paraId="2C47F1B3" w14:textId="77777777" w:rsidR="00975FBE" w:rsidRPr="00F46276" w:rsidRDefault="00975FBE" w:rsidP="002705C8">
            <w:pPr>
              <w:pStyle w:val="Tabletext"/>
            </w:pPr>
            <w:r w:rsidRPr="00F46276">
              <w:t>A design, superimposed over radial lines, consisting of:</w:t>
            </w:r>
          </w:p>
          <w:p w14:paraId="5F102FF9" w14:textId="77777777" w:rsidR="00975FBE" w:rsidRPr="00F46276" w:rsidRDefault="00975FBE" w:rsidP="002705C8">
            <w:pPr>
              <w:pStyle w:val="Tablea"/>
            </w:pPr>
            <w:r w:rsidRPr="00F46276">
              <w:t>(a) in the foreground, a representation of a kangaroo facing its joey, both standing on their hindlegs; and</w:t>
            </w:r>
          </w:p>
          <w:p w14:paraId="0B0D5C65" w14:textId="77777777" w:rsidR="00975FBE" w:rsidRPr="00F46276" w:rsidRDefault="00975FBE" w:rsidP="002705C8">
            <w:pPr>
              <w:pStyle w:val="Tablea"/>
            </w:pPr>
            <w:r w:rsidRPr="00F46276">
              <w:t>(b) in the background, representations of plants, rocks and a small grassy escarpment; and</w:t>
            </w:r>
          </w:p>
          <w:p w14:paraId="1A9E489D" w14:textId="77777777" w:rsidR="00975FBE" w:rsidRPr="00F46276" w:rsidRDefault="00975FBE" w:rsidP="002705C8">
            <w:pPr>
              <w:pStyle w:val="Tablea"/>
            </w:pPr>
            <w:r w:rsidRPr="00F46276">
              <w:lastRenderedPageBreak/>
              <w:t xml:space="preserve">(c) the following: </w:t>
            </w:r>
          </w:p>
          <w:p w14:paraId="4554722C" w14:textId="77777777" w:rsidR="00975FBE" w:rsidRPr="00F46276" w:rsidRDefault="00975FBE" w:rsidP="002705C8">
            <w:pPr>
              <w:pStyle w:val="Tablei"/>
            </w:pPr>
            <w:r w:rsidRPr="00F46276">
              <w:t>(i) “JM”; and</w:t>
            </w:r>
          </w:p>
          <w:p w14:paraId="53ACD23B" w14:textId="77777777" w:rsidR="00975FBE" w:rsidRPr="00F46276" w:rsidRDefault="00975FBE" w:rsidP="002705C8">
            <w:pPr>
              <w:pStyle w:val="Tablei"/>
            </w:pPr>
            <w:r w:rsidRPr="00F46276">
              <w:t>(ii) “P”; and</w:t>
            </w:r>
          </w:p>
          <w:p w14:paraId="280A0FE1" w14:textId="77777777" w:rsidR="00975FBE" w:rsidRPr="00F46276" w:rsidRDefault="00975FBE" w:rsidP="002705C8">
            <w:pPr>
              <w:pStyle w:val="Tablei"/>
            </w:pPr>
            <w:r w:rsidRPr="00F46276">
              <w:t>(iii) a microscopic “P”.</w:t>
            </w:r>
          </w:p>
        </w:tc>
      </w:tr>
      <w:tr w:rsidR="00975FBE" w:rsidRPr="00A03F2C" w14:paraId="2E240E07"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710B44C4" w14:textId="77777777" w:rsidR="00975FBE" w:rsidRPr="006F5584" w:rsidRDefault="00975FBE" w:rsidP="002705C8">
            <w:pPr>
              <w:pStyle w:val="Tabletext"/>
            </w:pPr>
            <w:r w:rsidRPr="006F5584">
              <w:lastRenderedPageBreak/>
              <w:t>149</w:t>
            </w:r>
          </w:p>
        </w:tc>
        <w:tc>
          <w:tcPr>
            <w:tcW w:w="939" w:type="dxa"/>
            <w:shd w:val="clear" w:color="auto" w:fill="auto"/>
          </w:tcPr>
          <w:p w14:paraId="5859FBBA" w14:textId="77777777" w:rsidR="00975FBE" w:rsidRPr="006F5584" w:rsidRDefault="00975FBE" w:rsidP="002705C8">
            <w:pPr>
              <w:pStyle w:val="Tabletext"/>
            </w:pPr>
            <w:r w:rsidRPr="006F5584">
              <w:t>Reverse</w:t>
            </w:r>
          </w:p>
        </w:tc>
        <w:tc>
          <w:tcPr>
            <w:tcW w:w="939" w:type="dxa"/>
            <w:shd w:val="clear" w:color="auto" w:fill="auto"/>
          </w:tcPr>
          <w:p w14:paraId="0F1AF766" w14:textId="77777777" w:rsidR="00975FBE" w:rsidRPr="006F5584" w:rsidRDefault="00975FBE" w:rsidP="002705C8">
            <w:pPr>
              <w:pStyle w:val="Tabletext"/>
            </w:pPr>
            <w:r w:rsidRPr="006F5584">
              <w:t>R50</w:t>
            </w:r>
          </w:p>
        </w:tc>
        <w:tc>
          <w:tcPr>
            <w:tcW w:w="5884" w:type="dxa"/>
            <w:shd w:val="clear" w:color="auto" w:fill="auto"/>
          </w:tcPr>
          <w:p w14:paraId="1891BBF4" w14:textId="77777777" w:rsidR="00975FBE" w:rsidRPr="00CD76C2" w:rsidRDefault="00975FBE" w:rsidP="002705C8">
            <w:pPr>
              <w:pStyle w:val="Tabletext"/>
            </w:pPr>
            <w:r w:rsidRPr="00CD76C2">
              <w:t>A design consisting of:</w:t>
            </w:r>
          </w:p>
          <w:p w14:paraId="29E44673" w14:textId="77777777" w:rsidR="00975FBE" w:rsidRPr="00BB4C19" w:rsidRDefault="00975FBE" w:rsidP="002705C8">
            <w:pPr>
              <w:pStyle w:val="Tablea"/>
            </w:pPr>
            <w:r w:rsidRPr="00BB4C19">
              <w:t>(a) in the foreground, a representation of a dragon and a koi fish encircling a flaming pearl; and</w:t>
            </w:r>
          </w:p>
          <w:p w14:paraId="356F7635" w14:textId="77777777" w:rsidR="00975FBE" w:rsidRPr="00BB4C19" w:rsidRDefault="00975FBE" w:rsidP="002705C8">
            <w:pPr>
              <w:pStyle w:val="Tablea"/>
            </w:pPr>
            <w:r w:rsidRPr="00BB4C19">
              <w:t xml:space="preserve">(b) in the background, a stylised representation of a bridge over a river, </w:t>
            </w:r>
            <w:r>
              <w:t xml:space="preserve">a </w:t>
            </w:r>
            <w:r w:rsidRPr="00BB4C19">
              <w:t>grassy riverbank and rocks; and</w:t>
            </w:r>
          </w:p>
          <w:p w14:paraId="10168D39" w14:textId="77777777" w:rsidR="00975FBE" w:rsidRPr="00CD76C2" w:rsidRDefault="00975FBE" w:rsidP="002705C8">
            <w:pPr>
              <w:pStyle w:val="Tablea"/>
            </w:pPr>
            <w:r w:rsidRPr="00BB4C19">
              <w:t>(c) the following</w:t>
            </w:r>
            <w:r w:rsidRPr="00CD76C2">
              <w:t>:</w:t>
            </w:r>
          </w:p>
          <w:p w14:paraId="4C347F80" w14:textId="77777777" w:rsidR="00975FBE" w:rsidRPr="00BB4C19" w:rsidRDefault="00975FBE" w:rsidP="002705C8">
            <w:pPr>
              <w:pStyle w:val="Tablei"/>
            </w:pPr>
            <w:r w:rsidRPr="00BB4C19">
              <w:t>(i) “WR”; and</w:t>
            </w:r>
          </w:p>
          <w:p w14:paraId="150C2965" w14:textId="77777777" w:rsidR="00975FBE" w:rsidRPr="00BB4C19" w:rsidRDefault="00975FBE" w:rsidP="002705C8">
            <w:pPr>
              <w:pStyle w:val="Tablei"/>
            </w:pPr>
            <w:r w:rsidRPr="00BB4C19">
              <w:t>(ii) “P”; and</w:t>
            </w:r>
          </w:p>
          <w:p w14:paraId="0E9CBDA5" w14:textId="77777777" w:rsidR="00975FBE" w:rsidRPr="00CD76C2" w:rsidRDefault="00975FBE" w:rsidP="002705C8">
            <w:pPr>
              <w:pStyle w:val="Tablei"/>
            </w:pPr>
            <w:r w:rsidRPr="00BB4C19">
              <w:t>(iii) a microscopic “P”.</w:t>
            </w:r>
          </w:p>
        </w:tc>
      </w:tr>
      <w:tr w:rsidR="00975FBE" w:rsidRPr="00A03F2C" w14:paraId="7FD0374F"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383AE707" w14:textId="77777777" w:rsidR="00975FBE" w:rsidRPr="004B6FCE" w:rsidRDefault="00975FBE" w:rsidP="002705C8">
            <w:pPr>
              <w:pStyle w:val="Tabletext"/>
            </w:pPr>
            <w:r w:rsidRPr="004B6FCE">
              <w:t>150</w:t>
            </w:r>
          </w:p>
        </w:tc>
        <w:tc>
          <w:tcPr>
            <w:tcW w:w="939" w:type="dxa"/>
            <w:shd w:val="clear" w:color="auto" w:fill="auto"/>
          </w:tcPr>
          <w:p w14:paraId="46BDD222" w14:textId="77777777" w:rsidR="00975FBE" w:rsidRPr="004B6FCE" w:rsidRDefault="00975FBE" w:rsidP="002705C8">
            <w:pPr>
              <w:pStyle w:val="Tabletext"/>
            </w:pPr>
            <w:r w:rsidRPr="004B6FCE">
              <w:t xml:space="preserve">Reverse </w:t>
            </w:r>
          </w:p>
        </w:tc>
        <w:tc>
          <w:tcPr>
            <w:tcW w:w="939" w:type="dxa"/>
            <w:shd w:val="clear" w:color="auto" w:fill="auto"/>
          </w:tcPr>
          <w:p w14:paraId="7B332CFA" w14:textId="77777777" w:rsidR="00975FBE" w:rsidRPr="004B6FCE" w:rsidRDefault="00975FBE" w:rsidP="002705C8">
            <w:pPr>
              <w:pStyle w:val="Tabletext"/>
            </w:pPr>
            <w:r w:rsidRPr="004B6FCE">
              <w:t>R51</w:t>
            </w:r>
          </w:p>
        </w:tc>
        <w:tc>
          <w:tcPr>
            <w:tcW w:w="5884" w:type="dxa"/>
            <w:shd w:val="clear" w:color="auto" w:fill="auto"/>
          </w:tcPr>
          <w:p w14:paraId="75516FB9" w14:textId="77777777" w:rsidR="00975FBE" w:rsidRPr="00CD76C2" w:rsidRDefault="00975FBE" w:rsidP="002705C8">
            <w:pPr>
              <w:pStyle w:val="Tabletext"/>
            </w:pPr>
            <w:r w:rsidRPr="00CD76C2">
              <w:t>A design consisting of</w:t>
            </w:r>
            <w:r>
              <w:t xml:space="preserve"> a</w:t>
            </w:r>
            <w:r w:rsidRPr="00CD76C2">
              <w:t xml:space="preserve"> circular border in the foreground enclosing a representation of a swan on the surface of stylised water in the background, and the following:</w:t>
            </w:r>
          </w:p>
          <w:p w14:paraId="5038049E" w14:textId="77777777" w:rsidR="00975FBE" w:rsidRPr="00F21C1C" w:rsidRDefault="00975FBE" w:rsidP="002705C8">
            <w:pPr>
              <w:pStyle w:val="Tablea"/>
            </w:pPr>
            <w:r w:rsidRPr="00CD76C2">
              <w:t xml:space="preserve">(a) “THE XOZ 9999 AUSTRALIAN” (where “X” is the </w:t>
            </w:r>
            <w:r w:rsidRPr="00F21C1C">
              <w:t>nominal weight in ounces of the coin, expressed as a whole number or a common fraction in Arabic numerals); and</w:t>
            </w:r>
          </w:p>
          <w:p w14:paraId="1015F758" w14:textId="77777777" w:rsidR="00975FBE" w:rsidRPr="00F21C1C" w:rsidRDefault="00975FBE" w:rsidP="002705C8">
            <w:pPr>
              <w:pStyle w:val="Tablea"/>
            </w:pPr>
            <w:r w:rsidRPr="00F21C1C">
              <w:t>(b) “GOLD SWAN”; and</w:t>
            </w:r>
          </w:p>
          <w:p w14:paraId="35BEAB8F" w14:textId="77777777" w:rsidR="00975FBE" w:rsidRPr="00F21C1C" w:rsidRDefault="00975FBE" w:rsidP="002705C8">
            <w:pPr>
              <w:pStyle w:val="Tablea"/>
            </w:pPr>
            <w:r w:rsidRPr="00F21C1C">
              <w:t>(c) “AH”; and</w:t>
            </w:r>
          </w:p>
          <w:p w14:paraId="6EC85674" w14:textId="77777777" w:rsidR="00975FBE" w:rsidRPr="00F21C1C" w:rsidRDefault="00975FBE" w:rsidP="002705C8">
            <w:pPr>
              <w:pStyle w:val="Tablea"/>
            </w:pPr>
            <w:r w:rsidRPr="00F21C1C">
              <w:t>(d) “P”; and</w:t>
            </w:r>
          </w:p>
          <w:p w14:paraId="16A98140" w14:textId="77777777" w:rsidR="00975FBE" w:rsidRPr="00CD76C2" w:rsidRDefault="00975FBE" w:rsidP="002705C8">
            <w:pPr>
              <w:pStyle w:val="Tablea"/>
            </w:pPr>
            <w:r w:rsidRPr="00F21C1C">
              <w:t>(e) a microscopic “P”.</w:t>
            </w:r>
          </w:p>
        </w:tc>
      </w:tr>
      <w:tr w:rsidR="00975FBE" w:rsidRPr="00A03F2C" w14:paraId="347A287A"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71E6C157" w14:textId="77777777" w:rsidR="00975FBE" w:rsidRPr="00A35C7C" w:rsidRDefault="00975FBE" w:rsidP="002705C8">
            <w:pPr>
              <w:pStyle w:val="Tabletext"/>
            </w:pPr>
            <w:r w:rsidRPr="00A35C7C">
              <w:t>151</w:t>
            </w:r>
          </w:p>
        </w:tc>
        <w:tc>
          <w:tcPr>
            <w:tcW w:w="939" w:type="dxa"/>
            <w:shd w:val="clear" w:color="auto" w:fill="auto"/>
          </w:tcPr>
          <w:p w14:paraId="3C941952" w14:textId="77777777" w:rsidR="00975FBE" w:rsidRPr="00A35C7C" w:rsidRDefault="00975FBE" w:rsidP="002705C8">
            <w:pPr>
              <w:pStyle w:val="Tabletext"/>
            </w:pPr>
            <w:r w:rsidRPr="00A35C7C">
              <w:t>Reverse</w:t>
            </w:r>
          </w:p>
        </w:tc>
        <w:tc>
          <w:tcPr>
            <w:tcW w:w="939" w:type="dxa"/>
            <w:shd w:val="clear" w:color="auto" w:fill="auto"/>
          </w:tcPr>
          <w:p w14:paraId="189C3C3A" w14:textId="77777777" w:rsidR="00975FBE" w:rsidRPr="00A35C7C" w:rsidRDefault="00975FBE" w:rsidP="002705C8">
            <w:pPr>
              <w:pStyle w:val="Tabletext"/>
            </w:pPr>
            <w:r w:rsidRPr="00A35C7C">
              <w:t>R52</w:t>
            </w:r>
          </w:p>
        </w:tc>
        <w:tc>
          <w:tcPr>
            <w:tcW w:w="5884" w:type="dxa"/>
            <w:shd w:val="clear" w:color="auto" w:fill="auto"/>
          </w:tcPr>
          <w:p w14:paraId="3CBF43F4" w14:textId="77777777" w:rsidR="00975FBE" w:rsidRPr="00F46276" w:rsidRDefault="00975FBE" w:rsidP="002705C8">
            <w:pPr>
              <w:pStyle w:val="Tabletext"/>
            </w:pPr>
            <w:r w:rsidRPr="00F46276">
              <w:t xml:space="preserve">The same as for item 150, except omit paragraph (b) and substitute: </w:t>
            </w:r>
          </w:p>
          <w:p w14:paraId="109EBB0A" w14:textId="77777777" w:rsidR="00975FBE" w:rsidRPr="00F46276" w:rsidRDefault="00975FBE" w:rsidP="002705C8">
            <w:pPr>
              <w:pStyle w:val="Tablea"/>
            </w:pPr>
            <w:r w:rsidRPr="00F46276">
              <w:t>(b) “SILVER SWAN”; and</w:t>
            </w:r>
          </w:p>
        </w:tc>
      </w:tr>
      <w:tr w:rsidR="00975FBE" w:rsidRPr="00A03F2C" w14:paraId="78764FF9"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4D6FB2DA" w14:textId="77777777" w:rsidR="00975FBE" w:rsidRPr="001F5DEB" w:rsidRDefault="00975FBE" w:rsidP="002705C8">
            <w:pPr>
              <w:pStyle w:val="Tabletext"/>
            </w:pPr>
            <w:r w:rsidRPr="001F5DEB">
              <w:t>152</w:t>
            </w:r>
          </w:p>
        </w:tc>
        <w:tc>
          <w:tcPr>
            <w:tcW w:w="939" w:type="dxa"/>
            <w:shd w:val="clear" w:color="auto" w:fill="auto"/>
          </w:tcPr>
          <w:p w14:paraId="512D2990" w14:textId="77777777" w:rsidR="00975FBE" w:rsidRPr="001F5DEB" w:rsidRDefault="00975FBE" w:rsidP="002705C8">
            <w:pPr>
              <w:pStyle w:val="Tabletext"/>
            </w:pPr>
            <w:r w:rsidRPr="001F5DEB">
              <w:t>Reverse</w:t>
            </w:r>
          </w:p>
        </w:tc>
        <w:tc>
          <w:tcPr>
            <w:tcW w:w="939" w:type="dxa"/>
            <w:shd w:val="clear" w:color="auto" w:fill="auto"/>
          </w:tcPr>
          <w:p w14:paraId="4CA06762" w14:textId="77777777" w:rsidR="00975FBE" w:rsidRPr="001F5DEB" w:rsidRDefault="00975FBE" w:rsidP="002705C8">
            <w:pPr>
              <w:pStyle w:val="Tabletext"/>
            </w:pPr>
            <w:r w:rsidRPr="001F5DEB">
              <w:t>R53</w:t>
            </w:r>
          </w:p>
        </w:tc>
        <w:tc>
          <w:tcPr>
            <w:tcW w:w="5884" w:type="dxa"/>
            <w:shd w:val="clear" w:color="auto" w:fill="auto"/>
          </w:tcPr>
          <w:p w14:paraId="40AAEDEC" w14:textId="77777777" w:rsidR="00975FBE" w:rsidRPr="00F46276" w:rsidRDefault="00975FBE" w:rsidP="002705C8">
            <w:pPr>
              <w:pStyle w:val="Tabletext"/>
            </w:pPr>
            <w:r w:rsidRPr="00F46276">
              <w:t xml:space="preserve">The same as for item 151, except the representation of a swan on the surface of stylised water is coloured. </w:t>
            </w:r>
          </w:p>
        </w:tc>
      </w:tr>
      <w:tr w:rsidR="00975FBE" w:rsidRPr="00A03F2C" w14:paraId="781968B7"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6DE6EA1B" w14:textId="77777777" w:rsidR="00975FBE" w:rsidRPr="00E013B6" w:rsidRDefault="00975FBE" w:rsidP="002705C8">
            <w:pPr>
              <w:pStyle w:val="Tabletext"/>
            </w:pPr>
            <w:r w:rsidRPr="00E013B6">
              <w:t>153</w:t>
            </w:r>
          </w:p>
        </w:tc>
        <w:tc>
          <w:tcPr>
            <w:tcW w:w="939" w:type="dxa"/>
            <w:shd w:val="clear" w:color="auto" w:fill="auto"/>
          </w:tcPr>
          <w:p w14:paraId="4EB00851" w14:textId="77777777" w:rsidR="00975FBE" w:rsidRPr="00E013B6" w:rsidRDefault="00975FBE" w:rsidP="002705C8">
            <w:pPr>
              <w:pStyle w:val="Tabletext"/>
            </w:pPr>
            <w:r w:rsidRPr="00E013B6">
              <w:t>Reverse</w:t>
            </w:r>
          </w:p>
        </w:tc>
        <w:tc>
          <w:tcPr>
            <w:tcW w:w="939" w:type="dxa"/>
            <w:shd w:val="clear" w:color="auto" w:fill="auto"/>
          </w:tcPr>
          <w:p w14:paraId="523BE4AA" w14:textId="77777777" w:rsidR="00975FBE" w:rsidRPr="00E013B6" w:rsidRDefault="00975FBE" w:rsidP="002705C8">
            <w:pPr>
              <w:pStyle w:val="Tabletext"/>
            </w:pPr>
            <w:r w:rsidRPr="00E013B6">
              <w:t>R54</w:t>
            </w:r>
          </w:p>
        </w:tc>
        <w:tc>
          <w:tcPr>
            <w:tcW w:w="5884" w:type="dxa"/>
            <w:shd w:val="clear" w:color="auto" w:fill="auto"/>
          </w:tcPr>
          <w:p w14:paraId="5EC03468" w14:textId="77777777" w:rsidR="00975FBE" w:rsidRPr="00F46276" w:rsidRDefault="00975FBE" w:rsidP="002705C8">
            <w:pPr>
              <w:pStyle w:val="Tabletext"/>
            </w:pPr>
            <w:r w:rsidRPr="00F46276">
              <w:t>A design consisting of:</w:t>
            </w:r>
          </w:p>
          <w:p w14:paraId="0EA77424" w14:textId="77777777" w:rsidR="00975FBE" w:rsidRPr="00F46276" w:rsidRDefault="00975FBE" w:rsidP="002705C8">
            <w:pPr>
              <w:pStyle w:val="Tablea"/>
            </w:pPr>
            <w:r w:rsidRPr="00F46276">
              <w:t>(a) a circular border immediately inside the rim; and</w:t>
            </w:r>
          </w:p>
          <w:p w14:paraId="491F544E" w14:textId="77777777" w:rsidR="00975FBE" w:rsidRPr="00F46276" w:rsidRDefault="00975FBE" w:rsidP="002705C8">
            <w:pPr>
              <w:pStyle w:val="Tablea"/>
            </w:pPr>
            <w:r w:rsidRPr="00F46276">
              <w:t>(b) partially obscuring that border, representations of flowers and foliage; and</w:t>
            </w:r>
          </w:p>
          <w:p w14:paraId="51F21C43" w14:textId="77777777" w:rsidR="00975FBE" w:rsidRPr="00F46276" w:rsidRDefault="00975FBE" w:rsidP="002705C8">
            <w:pPr>
              <w:pStyle w:val="Tablea"/>
            </w:pPr>
            <w:r w:rsidRPr="00F46276">
              <w:t>(c) amongst the flowers and foliage, a coloured representation of a wombat sleeping in the dirt with a small bird on its back; and</w:t>
            </w:r>
          </w:p>
          <w:p w14:paraId="50330DB5" w14:textId="77777777" w:rsidR="00975FBE" w:rsidRPr="00F46276" w:rsidRDefault="00975FBE" w:rsidP="002705C8">
            <w:pPr>
              <w:pStyle w:val="Tablea"/>
            </w:pPr>
            <w:r w:rsidRPr="00F46276">
              <w:t>(d) the following:</w:t>
            </w:r>
          </w:p>
          <w:p w14:paraId="51A1AAA6" w14:textId="77777777" w:rsidR="00975FBE" w:rsidRPr="00F46276" w:rsidRDefault="00975FBE" w:rsidP="002705C8">
            <w:pPr>
              <w:pStyle w:val="Tablei"/>
            </w:pPr>
            <w:r w:rsidRPr="00F46276">
              <w:t>(i) “WOMBAT”; and</w:t>
            </w:r>
          </w:p>
          <w:p w14:paraId="421C9099" w14:textId="77777777" w:rsidR="00975FBE" w:rsidRPr="00F46276" w:rsidRDefault="00975FBE" w:rsidP="002705C8">
            <w:pPr>
              <w:pStyle w:val="Tablei"/>
            </w:pPr>
            <w:r w:rsidRPr="00F46276">
              <w:t>(ii) “2023”; and</w:t>
            </w:r>
          </w:p>
          <w:p w14:paraId="5CE425CE" w14:textId="77777777" w:rsidR="00975FBE" w:rsidRPr="00F46276" w:rsidRDefault="00975FBE" w:rsidP="002705C8">
            <w:pPr>
              <w:pStyle w:val="Tablei"/>
            </w:pPr>
            <w:r w:rsidRPr="00F46276">
              <w:t>(iii) “Xoz 9999 SILVER” (where “X” is the nominal weight in ounces of the coin, expressed as a whole number or a common fraction in Arabic numerals); and</w:t>
            </w:r>
          </w:p>
          <w:p w14:paraId="378B4314" w14:textId="77777777" w:rsidR="00975FBE" w:rsidRPr="00F46276" w:rsidRDefault="00975FBE" w:rsidP="002705C8">
            <w:pPr>
              <w:pStyle w:val="Tablei"/>
            </w:pPr>
            <w:r w:rsidRPr="00F46276">
              <w:t>(iv) “JM”; and</w:t>
            </w:r>
          </w:p>
          <w:p w14:paraId="749917AD" w14:textId="77777777" w:rsidR="00975FBE" w:rsidRPr="00F46276" w:rsidRDefault="00975FBE" w:rsidP="002705C8">
            <w:pPr>
              <w:pStyle w:val="Tablei"/>
            </w:pPr>
            <w:r w:rsidRPr="00F46276">
              <w:t>(v) “P”; and</w:t>
            </w:r>
          </w:p>
          <w:p w14:paraId="302E37A4" w14:textId="77777777" w:rsidR="00975FBE" w:rsidRPr="00F46276" w:rsidRDefault="00975FBE" w:rsidP="002705C8">
            <w:pPr>
              <w:pStyle w:val="Tablei"/>
            </w:pPr>
            <w:r w:rsidRPr="00F46276">
              <w:t>(vi) a microscopic “P”.</w:t>
            </w:r>
          </w:p>
        </w:tc>
      </w:tr>
      <w:tr w:rsidR="00975FBE" w:rsidRPr="00A03F2C" w14:paraId="04EE5865"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01D32208" w14:textId="77777777" w:rsidR="00975FBE" w:rsidRPr="00A26788" w:rsidRDefault="00975FBE" w:rsidP="002705C8">
            <w:pPr>
              <w:pStyle w:val="Tabletext"/>
            </w:pPr>
            <w:r w:rsidRPr="00A26788">
              <w:lastRenderedPageBreak/>
              <w:t>154</w:t>
            </w:r>
          </w:p>
        </w:tc>
        <w:tc>
          <w:tcPr>
            <w:tcW w:w="939" w:type="dxa"/>
            <w:shd w:val="clear" w:color="auto" w:fill="auto"/>
          </w:tcPr>
          <w:p w14:paraId="1BCD2F9A" w14:textId="77777777" w:rsidR="00975FBE" w:rsidRPr="00A26788" w:rsidRDefault="00975FBE" w:rsidP="002705C8">
            <w:pPr>
              <w:pStyle w:val="Tabletext"/>
            </w:pPr>
            <w:r w:rsidRPr="00A26788">
              <w:t>Reverse</w:t>
            </w:r>
          </w:p>
        </w:tc>
        <w:tc>
          <w:tcPr>
            <w:tcW w:w="939" w:type="dxa"/>
            <w:shd w:val="clear" w:color="auto" w:fill="auto"/>
          </w:tcPr>
          <w:p w14:paraId="29A7DE3F" w14:textId="77777777" w:rsidR="00975FBE" w:rsidRPr="00A26788" w:rsidRDefault="00975FBE" w:rsidP="002705C8">
            <w:pPr>
              <w:pStyle w:val="Tabletext"/>
            </w:pPr>
            <w:r w:rsidRPr="00A26788">
              <w:t>R55</w:t>
            </w:r>
          </w:p>
        </w:tc>
        <w:tc>
          <w:tcPr>
            <w:tcW w:w="5884" w:type="dxa"/>
            <w:shd w:val="clear" w:color="auto" w:fill="auto"/>
          </w:tcPr>
          <w:p w14:paraId="2805E351" w14:textId="77777777" w:rsidR="00975FBE" w:rsidRPr="00F46276" w:rsidRDefault="00975FBE" w:rsidP="002705C8">
            <w:pPr>
              <w:pStyle w:val="Tabletext"/>
            </w:pPr>
            <w:r w:rsidRPr="00F46276">
              <w:t>The same as for item 153, except the representation of the wombat sleeping in the dirt with a small bird on its back is not coloured.</w:t>
            </w:r>
          </w:p>
        </w:tc>
      </w:tr>
      <w:tr w:rsidR="00975FBE" w:rsidRPr="00A03F2C" w14:paraId="16BE21B2" w14:textId="77777777" w:rsidTr="00495AB8">
        <w:tblPrEx>
          <w:tblBorders>
            <w:top w:val="none" w:sz="0" w:space="0" w:color="auto"/>
            <w:bottom w:val="none" w:sz="0" w:space="0" w:color="auto"/>
            <w:insideH w:val="single" w:sz="4" w:space="0" w:color="auto"/>
          </w:tblBorders>
        </w:tblPrEx>
        <w:trPr>
          <w:gridAfter w:val="1"/>
          <w:wAfter w:w="7" w:type="dxa"/>
        </w:trPr>
        <w:tc>
          <w:tcPr>
            <w:tcW w:w="616" w:type="dxa"/>
            <w:shd w:val="clear" w:color="auto" w:fill="auto"/>
          </w:tcPr>
          <w:p w14:paraId="46C1D67C" w14:textId="77777777" w:rsidR="00975FBE" w:rsidRPr="00D340BE" w:rsidRDefault="00975FBE" w:rsidP="002705C8">
            <w:pPr>
              <w:pStyle w:val="Tabletext"/>
            </w:pPr>
            <w:r w:rsidRPr="00D340BE">
              <w:t>155</w:t>
            </w:r>
          </w:p>
        </w:tc>
        <w:tc>
          <w:tcPr>
            <w:tcW w:w="939" w:type="dxa"/>
            <w:shd w:val="clear" w:color="auto" w:fill="auto"/>
          </w:tcPr>
          <w:p w14:paraId="154E2AF1" w14:textId="77777777" w:rsidR="00975FBE" w:rsidRPr="00D340BE" w:rsidRDefault="00975FBE" w:rsidP="002705C8">
            <w:pPr>
              <w:pStyle w:val="Tabletext"/>
            </w:pPr>
            <w:r w:rsidRPr="00D340BE">
              <w:t>Reverse</w:t>
            </w:r>
          </w:p>
        </w:tc>
        <w:tc>
          <w:tcPr>
            <w:tcW w:w="939" w:type="dxa"/>
            <w:shd w:val="clear" w:color="auto" w:fill="auto"/>
          </w:tcPr>
          <w:p w14:paraId="72D2157F" w14:textId="77777777" w:rsidR="00975FBE" w:rsidRPr="00D340BE" w:rsidRDefault="00975FBE" w:rsidP="002705C8">
            <w:pPr>
              <w:pStyle w:val="Tabletext"/>
            </w:pPr>
            <w:r w:rsidRPr="00D340BE">
              <w:t>R56</w:t>
            </w:r>
          </w:p>
        </w:tc>
        <w:tc>
          <w:tcPr>
            <w:tcW w:w="5884" w:type="dxa"/>
            <w:shd w:val="clear" w:color="auto" w:fill="auto"/>
          </w:tcPr>
          <w:p w14:paraId="008FA0F4" w14:textId="77777777" w:rsidR="00975FBE" w:rsidRDefault="00975FBE" w:rsidP="002705C8">
            <w:pPr>
              <w:pStyle w:val="Tabletext"/>
            </w:pPr>
            <w:r>
              <w:t>A design consisting of:</w:t>
            </w:r>
          </w:p>
          <w:p w14:paraId="211E4ED7" w14:textId="77777777" w:rsidR="00975FBE" w:rsidRPr="00935244" w:rsidRDefault="00975FBE" w:rsidP="002705C8">
            <w:pPr>
              <w:pStyle w:val="Tablea"/>
            </w:pPr>
            <w:r w:rsidRPr="00935244">
              <w:t>(</w:t>
            </w:r>
            <w:r>
              <w:t>a</w:t>
            </w:r>
            <w:r w:rsidRPr="00935244">
              <w:t xml:space="preserve">) </w:t>
            </w:r>
            <w:r>
              <w:t xml:space="preserve">a </w:t>
            </w:r>
            <w:r w:rsidRPr="00935244">
              <w:t>partial circle enclosing a representation of 2 kookaburras perched on separate tree branches; and</w:t>
            </w:r>
          </w:p>
          <w:p w14:paraId="22C3494D" w14:textId="77777777" w:rsidR="00975FBE" w:rsidRPr="00935244" w:rsidRDefault="00975FBE" w:rsidP="002705C8">
            <w:pPr>
              <w:pStyle w:val="Tablea"/>
            </w:pPr>
            <w:r w:rsidRPr="00935244">
              <w:t>(</w:t>
            </w:r>
            <w:r>
              <w:t>b</w:t>
            </w:r>
            <w:r w:rsidRPr="00935244">
              <w:t>) surrounding the kookaburras are waratah flowers; and</w:t>
            </w:r>
          </w:p>
          <w:p w14:paraId="38DFE0FC" w14:textId="77777777" w:rsidR="00975FBE" w:rsidRDefault="00975FBE" w:rsidP="002705C8">
            <w:pPr>
              <w:pStyle w:val="Tablea"/>
            </w:pPr>
            <w:r w:rsidRPr="00935244">
              <w:t>(</w:t>
            </w:r>
            <w:r>
              <w:t>c</w:t>
            </w:r>
            <w:r w:rsidRPr="00935244">
              <w:t>) the following</w:t>
            </w:r>
            <w:r>
              <w:t>:</w:t>
            </w:r>
          </w:p>
          <w:p w14:paraId="7FC6E2BF" w14:textId="77777777" w:rsidR="00975FBE" w:rsidRPr="00935244" w:rsidRDefault="00975FBE" w:rsidP="002705C8">
            <w:pPr>
              <w:pStyle w:val="Tablei"/>
            </w:pPr>
            <w:r w:rsidRPr="00935244">
              <w:t>(i) “KOOKABURRA”; and</w:t>
            </w:r>
          </w:p>
          <w:p w14:paraId="0BF5AE94" w14:textId="77777777" w:rsidR="00975FBE" w:rsidRPr="00935244" w:rsidRDefault="00975FBE" w:rsidP="002705C8">
            <w:pPr>
              <w:pStyle w:val="Tablei"/>
            </w:pPr>
            <w:r w:rsidRPr="00935244">
              <w:t>(ii) “2023”; and</w:t>
            </w:r>
          </w:p>
          <w:p w14:paraId="6B371A89" w14:textId="77777777" w:rsidR="00975FBE" w:rsidRPr="00935244" w:rsidRDefault="00975FBE" w:rsidP="002705C8">
            <w:pPr>
              <w:pStyle w:val="Tablei"/>
            </w:pPr>
            <w:r w:rsidRPr="00935244">
              <w:t>(iii) “Xoz 9999 SILVER” (where “X” is the nominal weight in ounces of the coin, expressed as a whole number or a common fraction in Arabic numerals); and</w:t>
            </w:r>
          </w:p>
          <w:p w14:paraId="3C01F181" w14:textId="77777777" w:rsidR="00975FBE" w:rsidRPr="00935244" w:rsidRDefault="00975FBE" w:rsidP="002705C8">
            <w:pPr>
              <w:pStyle w:val="Tablei"/>
            </w:pPr>
            <w:r w:rsidRPr="00935244">
              <w:t>(iv) “WR”; and</w:t>
            </w:r>
          </w:p>
          <w:p w14:paraId="319AC5E5" w14:textId="77777777" w:rsidR="00975FBE" w:rsidRPr="00935244" w:rsidRDefault="00975FBE" w:rsidP="002705C8">
            <w:pPr>
              <w:pStyle w:val="Tablei"/>
            </w:pPr>
            <w:r w:rsidRPr="00935244">
              <w:t>(v) “P”; and</w:t>
            </w:r>
          </w:p>
          <w:p w14:paraId="19A6A87A" w14:textId="77777777" w:rsidR="00975FBE" w:rsidRPr="00935244" w:rsidRDefault="00975FBE" w:rsidP="002705C8">
            <w:pPr>
              <w:pStyle w:val="Tablei"/>
            </w:pPr>
            <w:r w:rsidRPr="00935244">
              <w:t>(vi) a coloured representation of a helmeted honeyeater enclosed in an oval; and</w:t>
            </w:r>
          </w:p>
          <w:p w14:paraId="299A1255" w14:textId="77777777" w:rsidR="00975FBE" w:rsidRPr="00990D79" w:rsidRDefault="00975FBE" w:rsidP="002705C8">
            <w:pPr>
              <w:pStyle w:val="Tablei"/>
            </w:pPr>
            <w:r w:rsidRPr="00935244">
              <w:t xml:space="preserve">(vii) a microscopic </w:t>
            </w:r>
            <w:r>
              <w:t>“P”.</w:t>
            </w:r>
          </w:p>
        </w:tc>
      </w:tr>
      <w:tr w:rsidR="00207D85" w:rsidRPr="00A03F2C" w14:paraId="67CCB89F" w14:textId="77777777" w:rsidTr="00495AB8">
        <w:tblPrEx>
          <w:tblBorders>
            <w:top w:val="none" w:sz="0" w:space="0" w:color="auto"/>
            <w:bottom w:val="single" w:sz="4" w:space="0" w:color="auto"/>
            <w:insideH w:val="single" w:sz="4" w:space="0" w:color="auto"/>
          </w:tblBorders>
        </w:tblPrEx>
        <w:trPr>
          <w:gridAfter w:val="1"/>
          <w:wAfter w:w="7" w:type="dxa"/>
        </w:trPr>
        <w:tc>
          <w:tcPr>
            <w:tcW w:w="616" w:type="dxa"/>
            <w:tcBorders>
              <w:top w:val="single" w:sz="4" w:space="0" w:color="auto"/>
              <w:bottom w:val="single" w:sz="12" w:space="0" w:color="auto"/>
            </w:tcBorders>
            <w:shd w:val="clear" w:color="auto" w:fill="auto"/>
          </w:tcPr>
          <w:p w14:paraId="33B450EC" w14:textId="0BB06F87" w:rsidR="00207D85" w:rsidRPr="007E0002" w:rsidRDefault="00207D85" w:rsidP="00207D85">
            <w:pPr>
              <w:pStyle w:val="Tabletext"/>
            </w:pPr>
            <w:r w:rsidRPr="000D78F0">
              <w:t>156</w:t>
            </w:r>
          </w:p>
        </w:tc>
        <w:tc>
          <w:tcPr>
            <w:tcW w:w="939" w:type="dxa"/>
            <w:tcBorders>
              <w:top w:val="single" w:sz="4" w:space="0" w:color="auto"/>
              <w:bottom w:val="single" w:sz="12" w:space="0" w:color="auto"/>
            </w:tcBorders>
            <w:shd w:val="clear" w:color="auto" w:fill="auto"/>
          </w:tcPr>
          <w:p w14:paraId="27913B70" w14:textId="0AB3517B" w:rsidR="00207D85" w:rsidRPr="007E0002" w:rsidRDefault="00207D85" w:rsidP="00207D85">
            <w:pPr>
              <w:pStyle w:val="Tabletext"/>
            </w:pPr>
            <w:r w:rsidRPr="000D78F0">
              <w:t>Reverse</w:t>
            </w:r>
          </w:p>
        </w:tc>
        <w:tc>
          <w:tcPr>
            <w:tcW w:w="939" w:type="dxa"/>
            <w:tcBorders>
              <w:top w:val="single" w:sz="4" w:space="0" w:color="auto"/>
              <w:bottom w:val="single" w:sz="12" w:space="0" w:color="auto"/>
            </w:tcBorders>
            <w:shd w:val="clear" w:color="auto" w:fill="auto"/>
          </w:tcPr>
          <w:p w14:paraId="09A1F907" w14:textId="1C49A172" w:rsidR="00207D85" w:rsidRPr="007E0002" w:rsidRDefault="00207D85" w:rsidP="00207D85">
            <w:pPr>
              <w:pStyle w:val="Tabletext"/>
            </w:pPr>
            <w:r w:rsidRPr="000D78F0">
              <w:t>R57</w:t>
            </w:r>
          </w:p>
        </w:tc>
        <w:tc>
          <w:tcPr>
            <w:tcW w:w="5884" w:type="dxa"/>
            <w:tcBorders>
              <w:top w:val="single" w:sz="4" w:space="0" w:color="auto"/>
              <w:bottom w:val="single" w:sz="12" w:space="0" w:color="auto"/>
            </w:tcBorders>
            <w:shd w:val="clear" w:color="auto" w:fill="auto"/>
          </w:tcPr>
          <w:p w14:paraId="4FC34A03" w14:textId="77777777" w:rsidR="00207D85" w:rsidRDefault="00207D85" w:rsidP="00207D85">
            <w:pPr>
              <w:pStyle w:val="Tabletext"/>
            </w:pPr>
            <w:r>
              <w:t xml:space="preserve">A </w:t>
            </w:r>
            <w:r w:rsidRPr="004D4153">
              <w:t>design</w:t>
            </w:r>
            <w:r>
              <w:t xml:space="preserve"> consisting of:</w:t>
            </w:r>
          </w:p>
          <w:p w14:paraId="11FB2664" w14:textId="77777777" w:rsidR="00207D85" w:rsidRPr="004D4153" w:rsidRDefault="00207D85" w:rsidP="00207D85">
            <w:pPr>
              <w:pStyle w:val="Tablea"/>
            </w:pPr>
            <w:r w:rsidRPr="004D4153">
              <w:t>(a) at the bottom of the coin and in the foreground, a representation of a coloured whale shark swimming in the ocean amongst coloured coral; and</w:t>
            </w:r>
          </w:p>
          <w:p w14:paraId="6AFC80E0" w14:textId="77777777" w:rsidR="00207D85" w:rsidRPr="004D4153" w:rsidRDefault="00207D85" w:rsidP="00207D85">
            <w:pPr>
              <w:pStyle w:val="Tablea"/>
            </w:pPr>
            <w:r w:rsidRPr="004D4153">
              <w:t>(b) above the ocean, a stylised representation of waves; and</w:t>
            </w:r>
          </w:p>
          <w:p w14:paraId="73E8F434" w14:textId="77777777" w:rsidR="00207D85" w:rsidRPr="004D4153" w:rsidRDefault="00207D85" w:rsidP="00207D85">
            <w:pPr>
              <w:pStyle w:val="Tablea"/>
            </w:pPr>
            <w:r w:rsidRPr="004D4153">
              <w:t>(c) at the top of the coin and in the background, a representation of a cloudy sky and a coloured solar eclipse; and</w:t>
            </w:r>
          </w:p>
          <w:p w14:paraId="4AED5F35" w14:textId="77777777" w:rsidR="00207D85" w:rsidRPr="004D4153" w:rsidRDefault="00207D85" w:rsidP="00207D85">
            <w:pPr>
              <w:pStyle w:val="Tablea"/>
            </w:pPr>
            <w:r w:rsidRPr="004D4153">
              <w:t>(d) the following:</w:t>
            </w:r>
          </w:p>
          <w:p w14:paraId="0F6A58E3" w14:textId="77777777" w:rsidR="00207D85" w:rsidRPr="004D4153" w:rsidRDefault="00207D85" w:rsidP="00207D85">
            <w:pPr>
              <w:pStyle w:val="Tablei"/>
            </w:pPr>
            <w:r w:rsidRPr="004D4153">
              <w:t>(i) “SR”; and</w:t>
            </w:r>
          </w:p>
          <w:p w14:paraId="25DB4402" w14:textId="7DE0ADC4" w:rsidR="00207D85" w:rsidRPr="00207D85" w:rsidRDefault="00207D85" w:rsidP="00207D85">
            <w:pPr>
              <w:pStyle w:val="Tablei"/>
            </w:pPr>
            <w:r w:rsidRPr="004D4153">
              <w:t>(ii) “</w:t>
            </w:r>
            <w:r>
              <w:t>P”.</w:t>
            </w:r>
          </w:p>
        </w:tc>
      </w:tr>
    </w:tbl>
    <w:p w14:paraId="425C4F1C" w14:textId="77777777" w:rsidR="00174DD6" w:rsidRPr="00D03ACA" w:rsidRDefault="00174DD6" w:rsidP="00174DD6">
      <w:pPr>
        <w:pStyle w:val="Tabletext"/>
      </w:pPr>
    </w:p>
    <w:p w14:paraId="0927A555" w14:textId="77777777" w:rsidR="00CD689F" w:rsidRPr="00D259A6" w:rsidRDefault="00CD689F" w:rsidP="00E5323E">
      <w:pPr>
        <w:pStyle w:val="ActHead1"/>
        <w:pageBreakBefore/>
        <w:spacing w:before="240"/>
      </w:pPr>
      <w:bookmarkStart w:id="130" w:name="_Toc164581895"/>
      <w:r w:rsidRPr="00D259A6">
        <w:rPr>
          <w:rStyle w:val="CharChapNo"/>
        </w:rPr>
        <w:lastRenderedPageBreak/>
        <w:t>Schedule 202</w:t>
      </w:r>
      <w:r>
        <w:rPr>
          <w:rStyle w:val="CharChapNo"/>
        </w:rPr>
        <w:t>3</w:t>
      </w:r>
      <w:r w:rsidRPr="00D259A6">
        <w:t>—</w:t>
      </w:r>
      <w:r w:rsidRPr="00D259A6">
        <w:rPr>
          <w:rStyle w:val="CharChapText"/>
        </w:rPr>
        <w:t>Australian Coins</w:t>
      </w:r>
      <w:bookmarkEnd w:id="130"/>
    </w:p>
    <w:p w14:paraId="50FE658D" w14:textId="77777777" w:rsidR="00CD689F" w:rsidRPr="00D259A6" w:rsidRDefault="00CD689F" w:rsidP="00CD689F">
      <w:pPr>
        <w:pStyle w:val="notemargin"/>
      </w:pPr>
      <w:r w:rsidRPr="00D259A6">
        <w:t>Note:</w:t>
      </w:r>
      <w:r w:rsidRPr="00D259A6">
        <w:tab/>
        <w:t>See section 5.</w:t>
      </w:r>
    </w:p>
    <w:p w14:paraId="4A8AAA7D" w14:textId="77777777" w:rsidR="00CD689F" w:rsidRPr="00D259A6" w:rsidRDefault="00CD689F" w:rsidP="00CD689F">
      <w:pPr>
        <w:pStyle w:val="ActHead2"/>
      </w:pPr>
      <w:bookmarkStart w:id="131" w:name="_Toc73962133"/>
      <w:bookmarkStart w:id="132" w:name="_Toc164581896"/>
      <w:r w:rsidRPr="00D259A6">
        <w:rPr>
          <w:rStyle w:val="CharPartNo"/>
        </w:rPr>
        <w:t>Part 1</w:t>
      </w:r>
      <w:r w:rsidRPr="00D259A6">
        <w:t>—</w:t>
      </w:r>
      <w:r w:rsidRPr="00D259A6">
        <w:rPr>
          <w:rStyle w:val="CharPartText"/>
        </w:rPr>
        <w:t>Royal Australian Mint</w:t>
      </w:r>
      <w:bookmarkEnd w:id="131"/>
      <w:bookmarkEnd w:id="132"/>
    </w:p>
    <w:p w14:paraId="1A89DD0B" w14:textId="77777777" w:rsidR="00DC0C92" w:rsidRDefault="00CD689F" w:rsidP="00FB08C9">
      <w:pPr>
        <w:pStyle w:val="ActHead3"/>
        <w:rPr>
          <w:rStyle w:val="CharDivText"/>
        </w:rPr>
      </w:pPr>
      <w:bookmarkStart w:id="133" w:name="_Toc73962134"/>
      <w:bookmarkStart w:id="134" w:name="_Toc164581897"/>
      <w:r w:rsidRPr="00D259A6">
        <w:rPr>
          <w:rStyle w:val="CharDivNo"/>
        </w:rPr>
        <w:t>Division 1</w:t>
      </w:r>
      <w:r w:rsidRPr="00D259A6">
        <w:t>—</w:t>
      </w:r>
      <w:r w:rsidRPr="00D259A6">
        <w:rPr>
          <w:rStyle w:val="CharDivText"/>
        </w:rPr>
        <w:t>Specifications of coins</w:t>
      </w:r>
      <w:bookmarkEnd w:id="133"/>
      <w:bookmarkEnd w:id="134"/>
    </w:p>
    <w:p w14:paraId="13E1E17A" w14:textId="7F40C8F5" w:rsidR="002428A9" w:rsidRDefault="002428A9" w:rsidP="002428A9">
      <w:pPr>
        <w:pStyle w:val="ActHead5"/>
      </w:pPr>
      <w:bookmarkStart w:id="135" w:name="_Toc164581898"/>
      <w:r w:rsidRPr="002428A9">
        <w:rPr>
          <w:rStyle w:val="CharSectno"/>
        </w:rPr>
        <w:t>1</w:t>
      </w:r>
      <w:r>
        <w:t xml:space="preserve">  Specifications</w:t>
      </w:r>
      <w:r>
        <w:sym w:font="Symbol" w:char="F0BE"/>
      </w:r>
      <w:r>
        <w:t>circulating coins</w:t>
      </w:r>
      <w:bookmarkEnd w:id="135"/>
    </w:p>
    <w:p w14:paraId="431D7F7F" w14:textId="77777777" w:rsidR="00107E10" w:rsidRPr="00C86D8A" w:rsidRDefault="00107E10" w:rsidP="00107E10">
      <w:pPr>
        <w:pStyle w:val="subsection"/>
        <w:rPr>
          <w:rFonts w:eastAsiaTheme="minorHAnsi"/>
        </w:rPr>
      </w:pPr>
      <w:r w:rsidRPr="00C86D8A">
        <w:rPr>
          <w:rFonts w:eastAsiaTheme="minorHAnsi"/>
        </w:rPr>
        <w:tab/>
      </w:r>
      <w:r w:rsidRPr="00C86D8A">
        <w:rPr>
          <w:rFonts w:eastAsiaTheme="minorHAnsi"/>
        </w:rPr>
        <w:tab/>
        <w:t>Each item of the following table specifies the standard composition, the standard weight, the allowable variation from that standard weight, the design and the dimensions of a coin whose denomination and standard composition are specified in that item.</w:t>
      </w:r>
    </w:p>
    <w:p w14:paraId="5DB11469" w14:textId="77777777" w:rsidR="00107E10" w:rsidRPr="00C86D8A" w:rsidRDefault="00107E10" w:rsidP="00107E10">
      <w:pPr>
        <w:pStyle w:val="Tabletext"/>
        <w:rPr>
          <w:rFonts w:eastAsiaTheme="minorHAnsi"/>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6"/>
        <w:gridCol w:w="242"/>
        <w:gridCol w:w="1136"/>
        <w:gridCol w:w="1178"/>
        <w:gridCol w:w="97"/>
        <w:gridCol w:w="1602"/>
        <w:gridCol w:w="849"/>
        <w:gridCol w:w="709"/>
        <w:gridCol w:w="425"/>
        <w:gridCol w:w="524"/>
        <w:gridCol w:w="43"/>
        <w:gridCol w:w="524"/>
        <w:gridCol w:w="64"/>
        <w:gridCol w:w="607"/>
        <w:gridCol w:w="38"/>
        <w:gridCol w:w="1110"/>
        <w:gridCol w:w="59"/>
      </w:tblGrid>
      <w:tr w:rsidR="00107E10" w:rsidRPr="00C86D8A" w14:paraId="6BAD3CA3" w14:textId="77777777" w:rsidTr="002C19C9">
        <w:trPr>
          <w:cantSplit/>
          <w:trHeight w:val="220"/>
          <w:tblHeader/>
          <w:jc w:val="center"/>
        </w:trPr>
        <w:tc>
          <w:tcPr>
            <w:tcW w:w="9773" w:type="dxa"/>
            <w:gridSpan w:val="17"/>
            <w:tcBorders>
              <w:top w:val="single" w:sz="12" w:space="0" w:color="auto"/>
              <w:left w:val="nil"/>
              <w:bottom w:val="single" w:sz="6" w:space="0" w:color="auto"/>
              <w:right w:val="nil"/>
            </w:tcBorders>
            <w:shd w:val="clear" w:color="auto" w:fill="auto"/>
          </w:tcPr>
          <w:p w14:paraId="6D68E1D9" w14:textId="77777777" w:rsidR="00107E10" w:rsidRPr="00C86D8A" w:rsidRDefault="00107E10" w:rsidP="002C19C9">
            <w:pPr>
              <w:pStyle w:val="TableHeading"/>
            </w:pPr>
            <w:r w:rsidRPr="00C86D8A">
              <w:t>Specifications of coins</w:t>
            </w:r>
          </w:p>
        </w:tc>
      </w:tr>
      <w:tr w:rsidR="00107E10" w:rsidRPr="00C86D8A" w14:paraId="480D437F" w14:textId="77777777" w:rsidTr="002C19C9">
        <w:trPr>
          <w:cantSplit/>
          <w:trHeight w:val="1686"/>
          <w:tblHeader/>
          <w:jc w:val="center"/>
        </w:trPr>
        <w:tc>
          <w:tcPr>
            <w:tcW w:w="566" w:type="dxa"/>
            <w:tcBorders>
              <w:left w:val="nil"/>
              <w:bottom w:val="single" w:sz="12" w:space="0" w:color="auto"/>
              <w:right w:val="nil"/>
            </w:tcBorders>
            <w:shd w:val="clear" w:color="auto" w:fill="auto"/>
          </w:tcPr>
          <w:p w14:paraId="6FFC2E53" w14:textId="77777777" w:rsidR="00107E10" w:rsidRPr="00C86D8A" w:rsidRDefault="00107E10" w:rsidP="002C19C9">
            <w:pPr>
              <w:pStyle w:val="TableHeading"/>
            </w:pPr>
            <w:r w:rsidRPr="00C86D8A">
              <w:t>Item</w:t>
            </w:r>
          </w:p>
        </w:tc>
        <w:tc>
          <w:tcPr>
            <w:tcW w:w="1378" w:type="dxa"/>
            <w:gridSpan w:val="2"/>
            <w:tcBorders>
              <w:left w:val="nil"/>
              <w:bottom w:val="single" w:sz="12" w:space="0" w:color="auto"/>
              <w:right w:val="nil"/>
            </w:tcBorders>
            <w:shd w:val="clear" w:color="auto" w:fill="auto"/>
          </w:tcPr>
          <w:p w14:paraId="388A22C2" w14:textId="77777777" w:rsidR="00107E10" w:rsidRPr="00C86D8A" w:rsidRDefault="00107E10" w:rsidP="002C19C9">
            <w:pPr>
              <w:pStyle w:val="TableHeading"/>
            </w:pPr>
            <w:r w:rsidRPr="00C86D8A">
              <w:t>Denomination</w:t>
            </w:r>
          </w:p>
        </w:tc>
        <w:tc>
          <w:tcPr>
            <w:tcW w:w="1178" w:type="dxa"/>
            <w:tcBorders>
              <w:left w:val="nil"/>
              <w:bottom w:val="single" w:sz="12" w:space="0" w:color="auto"/>
              <w:right w:val="nil"/>
            </w:tcBorders>
            <w:shd w:val="clear" w:color="auto" w:fill="auto"/>
          </w:tcPr>
          <w:p w14:paraId="26644904" w14:textId="77777777" w:rsidR="00107E10" w:rsidRPr="00C86D8A" w:rsidRDefault="00107E10" w:rsidP="002C19C9">
            <w:pPr>
              <w:pStyle w:val="TableHeading"/>
            </w:pPr>
            <w:r w:rsidRPr="00C86D8A">
              <w:t>Standard composition</w:t>
            </w:r>
          </w:p>
        </w:tc>
        <w:tc>
          <w:tcPr>
            <w:tcW w:w="1699" w:type="dxa"/>
            <w:gridSpan w:val="2"/>
            <w:tcBorders>
              <w:left w:val="nil"/>
              <w:bottom w:val="single" w:sz="12" w:space="0" w:color="auto"/>
              <w:right w:val="nil"/>
            </w:tcBorders>
            <w:shd w:val="clear" w:color="auto" w:fill="auto"/>
          </w:tcPr>
          <w:p w14:paraId="7051DE70" w14:textId="77777777" w:rsidR="00107E10" w:rsidRPr="00C86D8A" w:rsidRDefault="00107E10" w:rsidP="002C19C9">
            <w:pPr>
              <w:pStyle w:val="TableHeading"/>
            </w:pPr>
            <w:r w:rsidRPr="00C86D8A">
              <w:t>Standard weight and allowable variation (g)</w:t>
            </w:r>
          </w:p>
        </w:tc>
        <w:tc>
          <w:tcPr>
            <w:tcW w:w="849" w:type="dxa"/>
            <w:tcBorders>
              <w:left w:val="nil"/>
              <w:bottom w:val="single" w:sz="12" w:space="0" w:color="auto"/>
              <w:right w:val="nil"/>
            </w:tcBorders>
            <w:shd w:val="clear" w:color="auto" w:fill="auto"/>
            <w:textDirection w:val="btLr"/>
            <w:vAlign w:val="bottom"/>
          </w:tcPr>
          <w:p w14:paraId="0FCF738A" w14:textId="77777777" w:rsidR="00107E10" w:rsidRPr="00C86D8A" w:rsidRDefault="00107E10" w:rsidP="002C19C9">
            <w:pPr>
              <w:pStyle w:val="TableHeading"/>
            </w:pPr>
            <w:r w:rsidRPr="00C86D8A">
              <w:t>Maximum diameter or other dimension (mm)</w:t>
            </w:r>
          </w:p>
        </w:tc>
        <w:tc>
          <w:tcPr>
            <w:tcW w:w="709" w:type="dxa"/>
            <w:tcBorders>
              <w:left w:val="nil"/>
              <w:bottom w:val="single" w:sz="12" w:space="0" w:color="auto"/>
              <w:right w:val="nil"/>
            </w:tcBorders>
            <w:shd w:val="clear" w:color="auto" w:fill="auto"/>
            <w:textDirection w:val="btLr"/>
            <w:vAlign w:val="bottom"/>
          </w:tcPr>
          <w:p w14:paraId="24902A8F" w14:textId="77777777" w:rsidR="00107E10" w:rsidRPr="00C86D8A" w:rsidRDefault="00107E10" w:rsidP="002C19C9">
            <w:pPr>
              <w:pStyle w:val="TableHeading"/>
            </w:pPr>
            <w:r w:rsidRPr="00C86D8A">
              <w:t>Maximum thickness (mm)</w:t>
            </w:r>
          </w:p>
        </w:tc>
        <w:tc>
          <w:tcPr>
            <w:tcW w:w="425" w:type="dxa"/>
            <w:tcBorders>
              <w:left w:val="nil"/>
              <w:bottom w:val="single" w:sz="12" w:space="0" w:color="auto"/>
              <w:right w:val="nil"/>
            </w:tcBorders>
            <w:shd w:val="clear" w:color="auto" w:fill="auto"/>
            <w:textDirection w:val="btLr"/>
          </w:tcPr>
          <w:p w14:paraId="49BD76FB" w14:textId="77777777" w:rsidR="00107E10" w:rsidRPr="00C86D8A" w:rsidRDefault="00107E10" w:rsidP="002C19C9">
            <w:pPr>
              <w:pStyle w:val="TableHeading"/>
            </w:pPr>
            <w:r w:rsidRPr="00C86D8A">
              <w:t>Shape</w:t>
            </w:r>
          </w:p>
        </w:tc>
        <w:tc>
          <w:tcPr>
            <w:tcW w:w="524" w:type="dxa"/>
            <w:tcBorders>
              <w:left w:val="nil"/>
              <w:bottom w:val="single" w:sz="12" w:space="0" w:color="auto"/>
              <w:right w:val="nil"/>
            </w:tcBorders>
            <w:shd w:val="clear" w:color="auto" w:fill="auto"/>
            <w:textDirection w:val="btLr"/>
          </w:tcPr>
          <w:p w14:paraId="048A5C85" w14:textId="77777777" w:rsidR="00107E10" w:rsidRPr="00C86D8A" w:rsidRDefault="00107E10" w:rsidP="002C19C9">
            <w:pPr>
              <w:pStyle w:val="TableHeading"/>
            </w:pPr>
            <w:r w:rsidRPr="00C86D8A">
              <w:t>Edge</w:t>
            </w:r>
          </w:p>
        </w:tc>
        <w:tc>
          <w:tcPr>
            <w:tcW w:w="567" w:type="dxa"/>
            <w:gridSpan w:val="2"/>
            <w:tcBorders>
              <w:left w:val="nil"/>
              <w:bottom w:val="single" w:sz="12" w:space="0" w:color="auto"/>
              <w:right w:val="nil"/>
            </w:tcBorders>
            <w:shd w:val="clear" w:color="auto" w:fill="auto"/>
            <w:textDirection w:val="btLr"/>
          </w:tcPr>
          <w:p w14:paraId="4B0C0BEB" w14:textId="77777777" w:rsidR="00107E10" w:rsidRPr="00C86D8A" w:rsidRDefault="00107E10" w:rsidP="002C19C9">
            <w:pPr>
              <w:pStyle w:val="TableHeading"/>
            </w:pPr>
            <w:r w:rsidRPr="00C86D8A">
              <w:t>Obverse</w:t>
            </w:r>
          </w:p>
        </w:tc>
        <w:tc>
          <w:tcPr>
            <w:tcW w:w="709" w:type="dxa"/>
            <w:gridSpan w:val="3"/>
            <w:tcBorders>
              <w:left w:val="nil"/>
              <w:bottom w:val="single" w:sz="12" w:space="0" w:color="auto"/>
              <w:right w:val="nil"/>
            </w:tcBorders>
            <w:shd w:val="clear" w:color="auto" w:fill="auto"/>
            <w:textDirection w:val="btLr"/>
          </w:tcPr>
          <w:p w14:paraId="283219A7" w14:textId="77777777" w:rsidR="00107E10" w:rsidRPr="00C86D8A" w:rsidRDefault="00107E10" w:rsidP="002C19C9">
            <w:pPr>
              <w:pStyle w:val="TableHeading"/>
            </w:pPr>
            <w:r w:rsidRPr="00C86D8A">
              <w:t>Reverse</w:t>
            </w:r>
          </w:p>
        </w:tc>
        <w:tc>
          <w:tcPr>
            <w:tcW w:w="1169" w:type="dxa"/>
            <w:gridSpan w:val="2"/>
            <w:tcBorders>
              <w:left w:val="nil"/>
              <w:bottom w:val="single" w:sz="12" w:space="0" w:color="auto"/>
              <w:right w:val="nil"/>
            </w:tcBorders>
            <w:shd w:val="clear" w:color="auto" w:fill="auto"/>
            <w:textDirection w:val="btLr"/>
          </w:tcPr>
          <w:p w14:paraId="250EE8FF" w14:textId="77777777" w:rsidR="00107E10" w:rsidRPr="00C86D8A" w:rsidRDefault="00107E10" w:rsidP="002C19C9">
            <w:pPr>
              <w:pStyle w:val="TableHeading"/>
            </w:pPr>
            <w:r w:rsidRPr="00C86D8A">
              <w:t>Date of effect</w:t>
            </w:r>
          </w:p>
        </w:tc>
      </w:tr>
      <w:tr w:rsidR="00107E10" w:rsidRPr="00C86D8A" w14:paraId="32CAFCBF" w14:textId="77777777" w:rsidTr="002C19C9">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FE33634" w14:textId="77777777" w:rsidR="00107E10" w:rsidRPr="00C86D8A" w:rsidRDefault="00107E10" w:rsidP="002C19C9">
            <w:pPr>
              <w:pStyle w:val="Tabletext"/>
            </w:pPr>
            <w:r w:rsidRPr="00C86D8A">
              <w:t>1</w:t>
            </w:r>
          </w:p>
        </w:tc>
        <w:tc>
          <w:tcPr>
            <w:tcW w:w="1136" w:type="dxa"/>
            <w:tcBorders>
              <w:top w:val="single" w:sz="2" w:space="0" w:color="auto"/>
              <w:left w:val="nil"/>
              <w:bottom w:val="single" w:sz="2" w:space="0" w:color="auto"/>
              <w:right w:val="nil"/>
            </w:tcBorders>
            <w:shd w:val="clear" w:color="auto" w:fill="auto"/>
          </w:tcPr>
          <w:p w14:paraId="0AA34548" w14:textId="77777777" w:rsidR="00107E10" w:rsidRPr="00C86D8A" w:rsidRDefault="00107E10" w:rsidP="002C19C9">
            <w:pPr>
              <w:pStyle w:val="Tabletext"/>
            </w:pPr>
            <w:r w:rsidRPr="00C86D8A">
              <w:t>$2</w:t>
            </w:r>
          </w:p>
        </w:tc>
        <w:tc>
          <w:tcPr>
            <w:tcW w:w="1275" w:type="dxa"/>
            <w:gridSpan w:val="2"/>
            <w:tcBorders>
              <w:top w:val="single" w:sz="2" w:space="0" w:color="auto"/>
              <w:left w:val="nil"/>
              <w:bottom w:val="single" w:sz="2" w:space="0" w:color="auto"/>
              <w:right w:val="nil"/>
            </w:tcBorders>
            <w:shd w:val="clear" w:color="auto" w:fill="auto"/>
          </w:tcPr>
          <w:p w14:paraId="34A58D36" w14:textId="77777777" w:rsidR="00107E10" w:rsidRPr="00C86D8A" w:rsidRDefault="00107E10" w:rsidP="002C19C9">
            <w:pPr>
              <w:pStyle w:val="Tabletext"/>
            </w:pPr>
            <w:r w:rsidRPr="00C86D8A">
              <w:t>Copper, aluminium and nickel</w:t>
            </w:r>
          </w:p>
        </w:tc>
        <w:tc>
          <w:tcPr>
            <w:tcW w:w="1602" w:type="dxa"/>
            <w:tcBorders>
              <w:top w:val="single" w:sz="2" w:space="0" w:color="auto"/>
              <w:left w:val="nil"/>
              <w:bottom w:val="single" w:sz="2" w:space="0" w:color="auto"/>
              <w:right w:val="nil"/>
            </w:tcBorders>
            <w:shd w:val="clear" w:color="auto" w:fill="auto"/>
          </w:tcPr>
          <w:p w14:paraId="4E2710FB" w14:textId="77777777" w:rsidR="00107E10" w:rsidRPr="00C86D8A" w:rsidRDefault="00107E10" w:rsidP="002C19C9">
            <w:pPr>
              <w:pStyle w:val="Tabletext"/>
            </w:pPr>
            <w:r w:rsidRPr="00C86D8A">
              <w:t>6.60 ± 0.60</w:t>
            </w:r>
          </w:p>
        </w:tc>
        <w:tc>
          <w:tcPr>
            <w:tcW w:w="849" w:type="dxa"/>
            <w:tcBorders>
              <w:top w:val="single" w:sz="2" w:space="0" w:color="auto"/>
              <w:left w:val="nil"/>
              <w:bottom w:val="single" w:sz="2" w:space="0" w:color="auto"/>
              <w:right w:val="nil"/>
            </w:tcBorders>
            <w:shd w:val="clear" w:color="auto" w:fill="auto"/>
          </w:tcPr>
          <w:p w14:paraId="4BC34825" w14:textId="77777777" w:rsidR="00107E10" w:rsidRPr="00C86D8A" w:rsidRDefault="00107E10" w:rsidP="002C19C9">
            <w:pPr>
              <w:pStyle w:val="Tabletext"/>
            </w:pPr>
            <w:r w:rsidRPr="00C86D8A">
              <w:t>20.62</w:t>
            </w:r>
          </w:p>
        </w:tc>
        <w:tc>
          <w:tcPr>
            <w:tcW w:w="709" w:type="dxa"/>
            <w:tcBorders>
              <w:top w:val="single" w:sz="2" w:space="0" w:color="auto"/>
              <w:left w:val="nil"/>
              <w:bottom w:val="single" w:sz="2" w:space="0" w:color="auto"/>
              <w:right w:val="nil"/>
            </w:tcBorders>
            <w:shd w:val="clear" w:color="auto" w:fill="auto"/>
          </w:tcPr>
          <w:p w14:paraId="1DB3A0EA" w14:textId="77777777" w:rsidR="00107E10" w:rsidRPr="00C86D8A" w:rsidRDefault="00107E10" w:rsidP="002C19C9">
            <w:pPr>
              <w:pStyle w:val="Tabletext"/>
            </w:pPr>
            <w:r w:rsidRPr="00C86D8A">
              <w:t>3.70</w:t>
            </w:r>
          </w:p>
        </w:tc>
        <w:tc>
          <w:tcPr>
            <w:tcW w:w="425" w:type="dxa"/>
            <w:tcBorders>
              <w:top w:val="single" w:sz="2" w:space="0" w:color="auto"/>
              <w:left w:val="nil"/>
              <w:bottom w:val="single" w:sz="2" w:space="0" w:color="auto"/>
              <w:right w:val="nil"/>
            </w:tcBorders>
            <w:shd w:val="clear" w:color="auto" w:fill="auto"/>
          </w:tcPr>
          <w:p w14:paraId="0F30F2F3" w14:textId="77777777" w:rsidR="00107E10" w:rsidRPr="001E6731" w:rsidRDefault="00107E10" w:rsidP="002C19C9">
            <w:pPr>
              <w:pStyle w:val="Tabletext"/>
            </w:pPr>
            <w:r w:rsidRPr="001E6731">
              <w:t>S1</w:t>
            </w:r>
          </w:p>
        </w:tc>
        <w:tc>
          <w:tcPr>
            <w:tcW w:w="567" w:type="dxa"/>
            <w:gridSpan w:val="2"/>
            <w:tcBorders>
              <w:top w:val="single" w:sz="2" w:space="0" w:color="auto"/>
              <w:left w:val="nil"/>
              <w:bottom w:val="single" w:sz="2" w:space="0" w:color="auto"/>
              <w:right w:val="nil"/>
            </w:tcBorders>
            <w:shd w:val="clear" w:color="auto" w:fill="auto"/>
          </w:tcPr>
          <w:p w14:paraId="63E501C2" w14:textId="77777777" w:rsidR="00107E10" w:rsidRPr="00AD26B6" w:rsidRDefault="00107E10" w:rsidP="002C19C9">
            <w:pPr>
              <w:pStyle w:val="Tabletext"/>
            </w:pPr>
            <w:r w:rsidRPr="00AD26B6">
              <w:t>E3</w:t>
            </w:r>
          </w:p>
        </w:tc>
        <w:tc>
          <w:tcPr>
            <w:tcW w:w="588" w:type="dxa"/>
            <w:gridSpan w:val="2"/>
            <w:tcBorders>
              <w:top w:val="single" w:sz="2" w:space="0" w:color="auto"/>
              <w:left w:val="nil"/>
              <w:bottom w:val="single" w:sz="2" w:space="0" w:color="auto"/>
              <w:right w:val="nil"/>
            </w:tcBorders>
            <w:shd w:val="clear" w:color="auto" w:fill="auto"/>
          </w:tcPr>
          <w:p w14:paraId="63815321" w14:textId="77777777" w:rsidR="00107E10" w:rsidRPr="00AD26B6" w:rsidRDefault="00107E10" w:rsidP="002C19C9">
            <w:pPr>
              <w:pStyle w:val="Tabletext"/>
            </w:pPr>
            <w:r w:rsidRPr="00AD26B6">
              <w:t>O8</w:t>
            </w:r>
          </w:p>
        </w:tc>
        <w:tc>
          <w:tcPr>
            <w:tcW w:w="607" w:type="dxa"/>
            <w:tcBorders>
              <w:top w:val="single" w:sz="2" w:space="0" w:color="auto"/>
              <w:left w:val="nil"/>
              <w:bottom w:val="single" w:sz="2" w:space="0" w:color="auto"/>
              <w:right w:val="nil"/>
            </w:tcBorders>
            <w:shd w:val="clear" w:color="auto" w:fill="auto"/>
          </w:tcPr>
          <w:p w14:paraId="735F0927" w14:textId="77777777" w:rsidR="00107E10" w:rsidRPr="00B67809" w:rsidRDefault="00107E10" w:rsidP="002C19C9">
            <w:pPr>
              <w:pStyle w:val="Tabletext"/>
              <w:rPr>
                <w:highlight w:val="green"/>
              </w:rPr>
            </w:pPr>
            <w:r w:rsidRPr="0000188B">
              <w:t>R24</w:t>
            </w:r>
          </w:p>
        </w:tc>
        <w:tc>
          <w:tcPr>
            <w:tcW w:w="1148" w:type="dxa"/>
            <w:gridSpan w:val="2"/>
            <w:tcBorders>
              <w:top w:val="single" w:sz="2" w:space="0" w:color="auto"/>
              <w:left w:val="nil"/>
              <w:bottom w:val="single" w:sz="2" w:space="0" w:color="auto"/>
              <w:right w:val="nil"/>
            </w:tcBorders>
            <w:shd w:val="clear" w:color="auto" w:fill="auto"/>
          </w:tcPr>
          <w:p w14:paraId="1FEF1A27" w14:textId="77777777" w:rsidR="00107E10" w:rsidRPr="00C86D8A" w:rsidRDefault="00107E10" w:rsidP="002C19C9">
            <w:pPr>
              <w:pStyle w:val="Tabletext"/>
            </w:pPr>
            <w:r>
              <w:t>06/10/2023</w:t>
            </w:r>
          </w:p>
        </w:tc>
      </w:tr>
      <w:tr w:rsidR="00107E10" w:rsidRPr="00C86D8A" w14:paraId="327CAA46" w14:textId="77777777" w:rsidTr="002C19C9">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304EF62B" w14:textId="77777777" w:rsidR="00107E10" w:rsidRPr="00C86D8A" w:rsidRDefault="00107E10" w:rsidP="002C19C9">
            <w:pPr>
              <w:pStyle w:val="Tabletext"/>
            </w:pPr>
            <w:r>
              <w:t>2</w:t>
            </w:r>
          </w:p>
        </w:tc>
        <w:tc>
          <w:tcPr>
            <w:tcW w:w="1136" w:type="dxa"/>
            <w:tcBorders>
              <w:top w:val="single" w:sz="2" w:space="0" w:color="auto"/>
              <w:left w:val="nil"/>
              <w:bottom w:val="single" w:sz="2" w:space="0" w:color="auto"/>
              <w:right w:val="nil"/>
            </w:tcBorders>
            <w:shd w:val="clear" w:color="auto" w:fill="auto"/>
          </w:tcPr>
          <w:p w14:paraId="60468DBC" w14:textId="77777777" w:rsidR="00107E10" w:rsidRPr="00C86D8A" w:rsidRDefault="00107E10" w:rsidP="002C19C9">
            <w:pPr>
              <w:pStyle w:val="Tabletext"/>
            </w:pPr>
            <w:r>
              <w:t>$1</w:t>
            </w:r>
          </w:p>
        </w:tc>
        <w:tc>
          <w:tcPr>
            <w:tcW w:w="1275" w:type="dxa"/>
            <w:gridSpan w:val="2"/>
            <w:tcBorders>
              <w:top w:val="single" w:sz="2" w:space="0" w:color="auto"/>
              <w:left w:val="nil"/>
              <w:bottom w:val="single" w:sz="2" w:space="0" w:color="auto"/>
              <w:right w:val="nil"/>
            </w:tcBorders>
            <w:shd w:val="clear" w:color="auto" w:fill="auto"/>
          </w:tcPr>
          <w:p w14:paraId="0DB85565" w14:textId="77777777" w:rsidR="00107E10" w:rsidRPr="00C86D8A" w:rsidRDefault="00107E10" w:rsidP="002C19C9">
            <w:pPr>
              <w:pStyle w:val="Tabletext"/>
            </w:pPr>
            <w:r w:rsidRPr="00C86D8A">
              <w:t>Copper, aluminium and nickel</w:t>
            </w:r>
          </w:p>
        </w:tc>
        <w:tc>
          <w:tcPr>
            <w:tcW w:w="1602" w:type="dxa"/>
            <w:tcBorders>
              <w:top w:val="single" w:sz="2" w:space="0" w:color="auto"/>
              <w:left w:val="nil"/>
              <w:bottom w:val="single" w:sz="2" w:space="0" w:color="auto"/>
              <w:right w:val="nil"/>
            </w:tcBorders>
            <w:shd w:val="clear" w:color="auto" w:fill="auto"/>
          </w:tcPr>
          <w:p w14:paraId="73B0ACF9" w14:textId="77777777" w:rsidR="00107E10" w:rsidRPr="00C86D8A" w:rsidRDefault="00107E10" w:rsidP="002C19C9">
            <w:pPr>
              <w:pStyle w:val="Tabletext"/>
            </w:pPr>
            <w:r>
              <w:t>9</w:t>
            </w:r>
            <w:r w:rsidRPr="00C86D8A">
              <w:t>.</w:t>
            </w:r>
            <w:r>
              <w:t>0</w:t>
            </w:r>
            <w:r w:rsidRPr="00C86D8A">
              <w:t>0 ± 0.6</w:t>
            </w:r>
            <w:r>
              <w:t>6</w:t>
            </w:r>
          </w:p>
        </w:tc>
        <w:tc>
          <w:tcPr>
            <w:tcW w:w="849" w:type="dxa"/>
            <w:tcBorders>
              <w:top w:val="single" w:sz="2" w:space="0" w:color="auto"/>
              <w:left w:val="nil"/>
              <w:bottom w:val="single" w:sz="2" w:space="0" w:color="auto"/>
              <w:right w:val="nil"/>
            </w:tcBorders>
            <w:shd w:val="clear" w:color="auto" w:fill="auto"/>
          </w:tcPr>
          <w:p w14:paraId="5BE8CFE1" w14:textId="77777777" w:rsidR="00107E10" w:rsidRPr="00C86D8A" w:rsidRDefault="00107E10" w:rsidP="002C19C9">
            <w:pPr>
              <w:pStyle w:val="Tabletext"/>
            </w:pPr>
            <w:r>
              <w:t>25.20</w:t>
            </w:r>
          </w:p>
        </w:tc>
        <w:tc>
          <w:tcPr>
            <w:tcW w:w="709" w:type="dxa"/>
            <w:tcBorders>
              <w:top w:val="single" w:sz="2" w:space="0" w:color="auto"/>
              <w:left w:val="nil"/>
              <w:bottom w:val="single" w:sz="2" w:space="0" w:color="auto"/>
              <w:right w:val="nil"/>
            </w:tcBorders>
            <w:shd w:val="clear" w:color="auto" w:fill="auto"/>
          </w:tcPr>
          <w:p w14:paraId="0D7BDBA9" w14:textId="77777777" w:rsidR="00107E10" w:rsidRPr="00C86D8A" w:rsidRDefault="00107E10" w:rsidP="002C19C9">
            <w:pPr>
              <w:pStyle w:val="Tabletext"/>
            </w:pPr>
            <w:r>
              <w:t>3.46</w:t>
            </w:r>
          </w:p>
        </w:tc>
        <w:tc>
          <w:tcPr>
            <w:tcW w:w="425" w:type="dxa"/>
            <w:tcBorders>
              <w:top w:val="single" w:sz="2" w:space="0" w:color="auto"/>
              <w:left w:val="nil"/>
              <w:bottom w:val="single" w:sz="2" w:space="0" w:color="auto"/>
              <w:right w:val="nil"/>
            </w:tcBorders>
            <w:shd w:val="clear" w:color="auto" w:fill="auto"/>
          </w:tcPr>
          <w:p w14:paraId="63A68B9A" w14:textId="77777777" w:rsidR="00107E10" w:rsidRPr="001E6731" w:rsidRDefault="00107E10" w:rsidP="002C19C9">
            <w:pPr>
              <w:pStyle w:val="Tabletext"/>
            </w:pPr>
            <w:r w:rsidRPr="001E6731">
              <w:t>S1</w:t>
            </w:r>
          </w:p>
        </w:tc>
        <w:tc>
          <w:tcPr>
            <w:tcW w:w="567" w:type="dxa"/>
            <w:gridSpan w:val="2"/>
            <w:tcBorders>
              <w:top w:val="single" w:sz="2" w:space="0" w:color="auto"/>
              <w:left w:val="nil"/>
              <w:bottom w:val="single" w:sz="2" w:space="0" w:color="auto"/>
              <w:right w:val="nil"/>
            </w:tcBorders>
            <w:shd w:val="clear" w:color="auto" w:fill="auto"/>
          </w:tcPr>
          <w:p w14:paraId="07468F68" w14:textId="77777777" w:rsidR="00107E10" w:rsidRPr="00AD26B6" w:rsidRDefault="00107E10" w:rsidP="002C19C9">
            <w:pPr>
              <w:pStyle w:val="Tabletext"/>
            </w:pPr>
            <w:r w:rsidRPr="00AD26B6">
              <w:t>E3</w:t>
            </w:r>
          </w:p>
        </w:tc>
        <w:tc>
          <w:tcPr>
            <w:tcW w:w="588" w:type="dxa"/>
            <w:gridSpan w:val="2"/>
            <w:tcBorders>
              <w:top w:val="single" w:sz="2" w:space="0" w:color="auto"/>
              <w:left w:val="nil"/>
              <w:bottom w:val="single" w:sz="2" w:space="0" w:color="auto"/>
              <w:right w:val="nil"/>
            </w:tcBorders>
            <w:shd w:val="clear" w:color="auto" w:fill="auto"/>
          </w:tcPr>
          <w:p w14:paraId="38F830F2" w14:textId="77777777" w:rsidR="00107E10" w:rsidRPr="00AD26B6" w:rsidRDefault="00107E10" w:rsidP="002C19C9">
            <w:pPr>
              <w:pStyle w:val="Tabletext"/>
            </w:pPr>
            <w:r w:rsidRPr="00AD26B6">
              <w:t>O8</w:t>
            </w:r>
          </w:p>
        </w:tc>
        <w:tc>
          <w:tcPr>
            <w:tcW w:w="607" w:type="dxa"/>
            <w:tcBorders>
              <w:top w:val="single" w:sz="2" w:space="0" w:color="auto"/>
              <w:left w:val="nil"/>
              <w:bottom w:val="single" w:sz="2" w:space="0" w:color="auto"/>
              <w:right w:val="nil"/>
            </w:tcBorders>
            <w:shd w:val="clear" w:color="auto" w:fill="auto"/>
          </w:tcPr>
          <w:p w14:paraId="247A752E" w14:textId="77777777" w:rsidR="00107E10" w:rsidRPr="0000188B" w:rsidRDefault="00107E10" w:rsidP="002C19C9">
            <w:pPr>
              <w:pStyle w:val="Tabletext"/>
            </w:pPr>
            <w:r w:rsidRPr="0000188B">
              <w:t>R25</w:t>
            </w:r>
          </w:p>
        </w:tc>
        <w:tc>
          <w:tcPr>
            <w:tcW w:w="1148" w:type="dxa"/>
            <w:gridSpan w:val="2"/>
            <w:tcBorders>
              <w:top w:val="single" w:sz="2" w:space="0" w:color="auto"/>
              <w:left w:val="nil"/>
              <w:bottom w:val="single" w:sz="2" w:space="0" w:color="auto"/>
              <w:right w:val="nil"/>
            </w:tcBorders>
            <w:shd w:val="clear" w:color="auto" w:fill="auto"/>
          </w:tcPr>
          <w:p w14:paraId="08EE2135" w14:textId="77777777" w:rsidR="00107E10" w:rsidRPr="00816387" w:rsidRDefault="00107E10" w:rsidP="002C19C9">
            <w:pPr>
              <w:pStyle w:val="Tabletext"/>
              <w:rPr>
                <w:highlight w:val="yellow"/>
              </w:rPr>
            </w:pPr>
            <w:r w:rsidRPr="00C64DAC">
              <w:t>06/10/2023</w:t>
            </w:r>
          </w:p>
        </w:tc>
      </w:tr>
      <w:tr w:rsidR="00107E10" w:rsidRPr="00C86D8A" w14:paraId="4C2710A0" w14:textId="77777777" w:rsidTr="002C19C9">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739D05DC" w14:textId="77777777" w:rsidR="00107E10" w:rsidRPr="00C86D8A" w:rsidRDefault="00107E10" w:rsidP="002C19C9">
            <w:pPr>
              <w:pStyle w:val="Tabletext"/>
            </w:pPr>
            <w:r>
              <w:t>3</w:t>
            </w:r>
          </w:p>
        </w:tc>
        <w:tc>
          <w:tcPr>
            <w:tcW w:w="1136" w:type="dxa"/>
            <w:tcBorders>
              <w:top w:val="single" w:sz="2" w:space="0" w:color="auto"/>
              <w:left w:val="nil"/>
              <w:bottom w:val="single" w:sz="2" w:space="0" w:color="auto"/>
              <w:right w:val="nil"/>
            </w:tcBorders>
            <w:shd w:val="clear" w:color="auto" w:fill="auto"/>
          </w:tcPr>
          <w:p w14:paraId="69F6BF3B" w14:textId="77777777" w:rsidR="00107E10" w:rsidRPr="00C86D8A" w:rsidRDefault="00107E10" w:rsidP="002C19C9">
            <w:pPr>
              <w:pStyle w:val="Tabletext"/>
            </w:pPr>
            <w:r>
              <w:t>50</w:t>
            </w:r>
            <w:r>
              <w:rPr>
                <w:color w:val="000000"/>
                <w:shd w:val="clear" w:color="auto" w:fill="FFFFFF"/>
              </w:rPr>
              <w:t>¢</w:t>
            </w:r>
          </w:p>
        </w:tc>
        <w:tc>
          <w:tcPr>
            <w:tcW w:w="1275" w:type="dxa"/>
            <w:gridSpan w:val="2"/>
            <w:tcBorders>
              <w:top w:val="single" w:sz="2" w:space="0" w:color="auto"/>
              <w:left w:val="nil"/>
              <w:bottom w:val="single" w:sz="2" w:space="0" w:color="auto"/>
              <w:right w:val="nil"/>
            </w:tcBorders>
            <w:shd w:val="clear" w:color="auto" w:fill="auto"/>
          </w:tcPr>
          <w:p w14:paraId="3A133372" w14:textId="77777777" w:rsidR="00107E10" w:rsidRPr="00C86D8A" w:rsidRDefault="00107E10" w:rsidP="002C19C9">
            <w:pPr>
              <w:pStyle w:val="Tabletext"/>
            </w:pPr>
            <w:r>
              <w:t>Copper and nickel</w:t>
            </w:r>
          </w:p>
        </w:tc>
        <w:tc>
          <w:tcPr>
            <w:tcW w:w="1602" w:type="dxa"/>
            <w:tcBorders>
              <w:top w:val="single" w:sz="2" w:space="0" w:color="auto"/>
              <w:left w:val="nil"/>
              <w:bottom w:val="single" w:sz="2" w:space="0" w:color="auto"/>
              <w:right w:val="nil"/>
            </w:tcBorders>
            <w:shd w:val="clear" w:color="auto" w:fill="auto"/>
          </w:tcPr>
          <w:p w14:paraId="0DA95D4E" w14:textId="77777777" w:rsidR="00107E10" w:rsidRPr="00C86D8A" w:rsidRDefault="00107E10" w:rsidP="002C19C9">
            <w:pPr>
              <w:pStyle w:val="Tabletext"/>
            </w:pPr>
            <w:r>
              <w:t>15.55</w:t>
            </w:r>
            <w:r w:rsidRPr="00C86D8A">
              <w:t xml:space="preserve"> ± 0.</w:t>
            </w:r>
            <w:r>
              <w:t>96</w:t>
            </w:r>
          </w:p>
        </w:tc>
        <w:tc>
          <w:tcPr>
            <w:tcW w:w="849" w:type="dxa"/>
            <w:tcBorders>
              <w:top w:val="single" w:sz="2" w:space="0" w:color="auto"/>
              <w:left w:val="nil"/>
              <w:bottom w:val="single" w:sz="2" w:space="0" w:color="auto"/>
              <w:right w:val="nil"/>
            </w:tcBorders>
            <w:shd w:val="clear" w:color="auto" w:fill="auto"/>
          </w:tcPr>
          <w:p w14:paraId="356D385A" w14:textId="77777777" w:rsidR="00107E10" w:rsidRPr="00C86D8A" w:rsidRDefault="00107E10" w:rsidP="002C19C9">
            <w:pPr>
              <w:pStyle w:val="Tabletext"/>
            </w:pPr>
            <w:r>
              <w:t>31.65</w:t>
            </w:r>
          </w:p>
        </w:tc>
        <w:tc>
          <w:tcPr>
            <w:tcW w:w="709" w:type="dxa"/>
            <w:tcBorders>
              <w:top w:val="single" w:sz="2" w:space="0" w:color="auto"/>
              <w:left w:val="nil"/>
              <w:bottom w:val="single" w:sz="2" w:space="0" w:color="auto"/>
              <w:right w:val="nil"/>
            </w:tcBorders>
            <w:shd w:val="clear" w:color="auto" w:fill="auto"/>
          </w:tcPr>
          <w:p w14:paraId="3A17A552" w14:textId="77777777" w:rsidR="00107E10" w:rsidRPr="00C86D8A" w:rsidRDefault="00107E10" w:rsidP="002C19C9">
            <w:pPr>
              <w:pStyle w:val="Tabletext"/>
            </w:pPr>
            <w:r>
              <w:t>3.16</w:t>
            </w:r>
          </w:p>
        </w:tc>
        <w:tc>
          <w:tcPr>
            <w:tcW w:w="425" w:type="dxa"/>
            <w:tcBorders>
              <w:top w:val="single" w:sz="2" w:space="0" w:color="auto"/>
              <w:left w:val="nil"/>
              <w:bottom w:val="single" w:sz="2" w:space="0" w:color="auto"/>
              <w:right w:val="nil"/>
            </w:tcBorders>
            <w:shd w:val="clear" w:color="auto" w:fill="auto"/>
          </w:tcPr>
          <w:p w14:paraId="382DFF59" w14:textId="77777777" w:rsidR="00107E10" w:rsidRPr="001E6731" w:rsidRDefault="00107E10" w:rsidP="002C19C9">
            <w:pPr>
              <w:pStyle w:val="Tabletext"/>
            </w:pPr>
            <w:r w:rsidRPr="001E6731">
              <w:t>S5</w:t>
            </w:r>
          </w:p>
        </w:tc>
        <w:tc>
          <w:tcPr>
            <w:tcW w:w="567" w:type="dxa"/>
            <w:gridSpan w:val="2"/>
            <w:tcBorders>
              <w:top w:val="single" w:sz="2" w:space="0" w:color="auto"/>
              <w:left w:val="nil"/>
              <w:bottom w:val="single" w:sz="2" w:space="0" w:color="auto"/>
              <w:right w:val="nil"/>
            </w:tcBorders>
            <w:shd w:val="clear" w:color="auto" w:fill="auto"/>
          </w:tcPr>
          <w:p w14:paraId="57A9DAE3" w14:textId="77777777" w:rsidR="00107E10" w:rsidRPr="00AD26B6" w:rsidRDefault="00107E10" w:rsidP="002C19C9">
            <w:pPr>
              <w:pStyle w:val="Tabletext"/>
            </w:pPr>
            <w:r w:rsidRPr="00AD26B6">
              <w:t>E2</w:t>
            </w:r>
          </w:p>
        </w:tc>
        <w:tc>
          <w:tcPr>
            <w:tcW w:w="588" w:type="dxa"/>
            <w:gridSpan w:val="2"/>
            <w:tcBorders>
              <w:top w:val="single" w:sz="2" w:space="0" w:color="auto"/>
              <w:left w:val="nil"/>
              <w:bottom w:val="single" w:sz="2" w:space="0" w:color="auto"/>
              <w:right w:val="nil"/>
            </w:tcBorders>
            <w:shd w:val="clear" w:color="auto" w:fill="auto"/>
          </w:tcPr>
          <w:p w14:paraId="2A3F2356" w14:textId="77777777" w:rsidR="00107E10" w:rsidRPr="00AD26B6" w:rsidRDefault="00107E10" w:rsidP="002C19C9">
            <w:pPr>
              <w:pStyle w:val="Tabletext"/>
            </w:pPr>
            <w:r w:rsidRPr="00AD26B6">
              <w:t>O8</w:t>
            </w:r>
          </w:p>
        </w:tc>
        <w:tc>
          <w:tcPr>
            <w:tcW w:w="607" w:type="dxa"/>
            <w:tcBorders>
              <w:top w:val="single" w:sz="2" w:space="0" w:color="auto"/>
              <w:left w:val="nil"/>
              <w:bottom w:val="single" w:sz="2" w:space="0" w:color="auto"/>
              <w:right w:val="nil"/>
            </w:tcBorders>
            <w:shd w:val="clear" w:color="auto" w:fill="auto"/>
          </w:tcPr>
          <w:p w14:paraId="533B7128" w14:textId="77777777" w:rsidR="00107E10" w:rsidRPr="0000188B" w:rsidRDefault="00107E10" w:rsidP="002C19C9">
            <w:pPr>
              <w:pStyle w:val="Tabletext"/>
            </w:pPr>
            <w:r w:rsidRPr="0000188B">
              <w:t>R26</w:t>
            </w:r>
          </w:p>
        </w:tc>
        <w:tc>
          <w:tcPr>
            <w:tcW w:w="1148" w:type="dxa"/>
            <w:gridSpan w:val="2"/>
            <w:tcBorders>
              <w:top w:val="single" w:sz="2" w:space="0" w:color="auto"/>
              <w:left w:val="nil"/>
              <w:bottom w:val="single" w:sz="2" w:space="0" w:color="auto"/>
              <w:right w:val="nil"/>
            </w:tcBorders>
            <w:shd w:val="clear" w:color="auto" w:fill="auto"/>
          </w:tcPr>
          <w:p w14:paraId="2A710059" w14:textId="77777777" w:rsidR="00107E10" w:rsidRPr="00816387" w:rsidRDefault="00107E10" w:rsidP="002C19C9">
            <w:pPr>
              <w:pStyle w:val="Tabletext"/>
              <w:rPr>
                <w:highlight w:val="yellow"/>
              </w:rPr>
            </w:pPr>
            <w:r w:rsidRPr="00C64DAC">
              <w:t>06/10/2023</w:t>
            </w:r>
          </w:p>
        </w:tc>
      </w:tr>
      <w:tr w:rsidR="00107E10" w:rsidRPr="00C86D8A" w14:paraId="2BCE02C0" w14:textId="77777777" w:rsidTr="002C19C9">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1B5B01B" w14:textId="77777777" w:rsidR="00107E10" w:rsidRPr="00C86D8A" w:rsidRDefault="00107E10" w:rsidP="002C19C9">
            <w:pPr>
              <w:pStyle w:val="Tabletext"/>
            </w:pPr>
            <w:r>
              <w:t>4</w:t>
            </w:r>
          </w:p>
        </w:tc>
        <w:tc>
          <w:tcPr>
            <w:tcW w:w="1136" w:type="dxa"/>
            <w:tcBorders>
              <w:top w:val="single" w:sz="2" w:space="0" w:color="auto"/>
              <w:left w:val="nil"/>
              <w:bottom w:val="single" w:sz="2" w:space="0" w:color="auto"/>
              <w:right w:val="nil"/>
            </w:tcBorders>
            <w:shd w:val="clear" w:color="auto" w:fill="auto"/>
          </w:tcPr>
          <w:p w14:paraId="0231B775" w14:textId="77777777" w:rsidR="00107E10" w:rsidRPr="00C86D8A" w:rsidRDefault="00107E10" w:rsidP="002C19C9">
            <w:pPr>
              <w:pStyle w:val="Tabletext"/>
            </w:pPr>
            <w:r>
              <w:t>20</w:t>
            </w:r>
            <w:r>
              <w:rPr>
                <w:color w:val="000000"/>
                <w:shd w:val="clear" w:color="auto" w:fill="FFFFFF"/>
              </w:rPr>
              <w:t>¢</w:t>
            </w:r>
          </w:p>
        </w:tc>
        <w:tc>
          <w:tcPr>
            <w:tcW w:w="1275" w:type="dxa"/>
            <w:gridSpan w:val="2"/>
            <w:tcBorders>
              <w:top w:val="single" w:sz="2" w:space="0" w:color="auto"/>
              <w:left w:val="nil"/>
              <w:bottom w:val="single" w:sz="2" w:space="0" w:color="auto"/>
              <w:right w:val="nil"/>
            </w:tcBorders>
            <w:shd w:val="clear" w:color="auto" w:fill="auto"/>
          </w:tcPr>
          <w:p w14:paraId="4857A718" w14:textId="77777777" w:rsidR="00107E10" w:rsidRPr="00C86D8A" w:rsidRDefault="00107E10" w:rsidP="002C19C9">
            <w:pPr>
              <w:pStyle w:val="Tabletext"/>
            </w:pPr>
            <w:r>
              <w:t>Copper and nickel</w:t>
            </w:r>
          </w:p>
        </w:tc>
        <w:tc>
          <w:tcPr>
            <w:tcW w:w="1602" w:type="dxa"/>
            <w:tcBorders>
              <w:top w:val="single" w:sz="2" w:space="0" w:color="auto"/>
              <w:left w:val="nil"/>
              <w:bottom w:val="single" w:sz="2" w:space="0" w:color="auto"/>
              <w:right w:val="nil"/>
            </w:tcBorders>
            <w:shd w:val="clear" w:color="auto" w:fill="auto"/>
          </w:tcPr>
          <w:p w14:paraId="65B22846" w14:textId="77777777" w:rsidR="00107E10" w:rsidRPr="00C86D8A" w:rsidRDefault="00107E10" w:rsidP="002C19C9">
            <w:pPr>
              <w:pStyle w:val="Tabletext"/>
            </w:pPr>
            <w:r>
              <w:t>11.30</w:t>
            </w:r>
            <w:r w:rsidRPr="00C86D8A">
              <w:t xml:space="preserve"> ± 0.</w:t>
            </w:r>
            <w:r>
              <w:t>78</w:t>
            </w:r>
          </w:p>
        </w:tc>
        <w:tc>
          <w:tcPr>
            <w:tcW w:w="849" w:type="dxa"/>
            <w:tcBorders>
              <w:top w:val="single" w:sz="2" w:space="0" w:color="auto"/>
              <w:left w:val="nil"/>
              <w:bottom w:val="single" w:sz="2" w:space="0" w:color="auto"/>
              <w:right w:val="nil"/>
            </w:tcBorders>
            <w:shd w:val="clear" w:color="auto" w:fill="auto"/>
          </w:tcPr>
          <w:p w14:paraId="7EBFED20" w14:textId="77777777" w:rsidR="00107E10" w:rsidRPr="00C86D8A" w:rsidRDefault="00107E10" w:rsidP="002C19C9">
            <w:pPr>
              <w:pStyle w:val="Tabletext"/>
            </w:pPr>
            <w:r>
              <w:t>28.65</w:t>
            </w:r>
          </w:p>
        </w:tc>
        <w:tc>
          <w:tcPr>
            <w:tcW w:w="709" w:type="dxa"/>
            <w:tcBorders>
              <w:top w:val="single" w:sz="2" w:space="0" w:color="auto"/>
              <w:left w:val="nil"/>
              <w:bottom w:val="single" w:sz="2" w:space="0" w:color="auto"/>
              <w:right w:val="nil"/>
            </w:tcBorders>
            <w:shd w:val="clear" w:color="auto" w:fill="auto"/>
          </w:tcPr>
          <w:p w14:paraId="23F8F3D1" w14:textId="77777777" w:rsidR="00107E10" w:rsidRPr="00C86D8A" w:rsidRDefault="00107E10" w:rsidP="002C19C9">
            <w:pPr>
              <w:pStyle w:val="Tabletext"/>
            </w:pPr>
            <w:r>
              <w:t>2.92</w:t>
            </w:r>
          </w:p>
        </w:tc>
        <w:tc>
          <w:tcPr>
            <w:tcW w:w="425" w:type="dxa"/>
            <w:tcBorders>
              <w:top w:val="single" w:sz="2" w:space="0" w:color="auto"/>
              <w:left w:val="nil"/>
              <w:bottom w:val="single" w:sz="2" w:space="0" w:color="auto"/>
              <w:right w:val="nil"/>
            </w:tcBorders>
            <w:shd w:val="clear" w:color="auto" w:fill="auto"/>
          </w:tcPr>
          <w:p w14:paraId="20AE50E6" w14:textId="77777777" w:rsidR="00107E10" w:rsidRPr="00C86D8A" w:rsidRDefault="00107E10" w:rsidP="002C19C9">
            <w:pPr>
              <w:pStyle w:val="Tabletext"/>
            </w:pPr>
            <w:r>
              <w:t>S1</w:t>
            </w:r>
          </w:p>
        </w:tc>
        <w:tc>
          <w:tcPr>
            <w:tcW w:w="567" w:type="dxa"/>
            <w:gridSpan w:val="2"/>
            <w:tcBorders>
              <w:top w:val="single" w:sz="2" w:space="0" w:color="auto"/>
              <w:left w:val="nil"/>
              <w:bottom w:val="single" w:sz="2" w:space="0" w:color="auto"/>
              <w:right w:val="nil"/>
            </w:tcBorders>
            <w:shd w:val="clear" w:color="auto" w:fill="auto"/>
          </w:tcPr>
          <w:p w14:paraId="5A625554" w14:textId="77777777" w:rsidR="00107E10" w:rsidRPr="00AD26B6" w:rsidRDefault="00107E10" w:rsidP="002C19C9">
            <w:pPr>
              <w:pStyle w:val="Tabletext"/>
            </w:pPr>
            <w:r w:rsidRPr="00AD26B6">
              <w:t>E1</w:t>
            </w:r>
          </w:p>
        </w:tc>
        <w:tc>
          <w:tcPr>
            <w:tcW w:w="588" w:type="dxa"/>
            <w:gridSpan w:val="2"/>
            <w:tcBorders>
              <w:top w:val="single" w:sz="2" w:space="0" w:color="auto"/>
              <w:left w:val="nil"/>
              <w:bottom w:val="single" w:sz="2" w:space="0" w:color="auto"/>
              <w:right w:val="nil"/>
            </w:tcBorders>
            <w:shd w:val="clear" w:color="auto" w:fill="auto"/>
          </w:tcPr>
          <w:p w14:paraId="09706630" w14:textId="77777777" w:rsidR="00107E10" w:rsidRPr="00AD26B6" w:rsidRDefault="00107E10" w:rsidP="002C19C9">
            <w:pPr>
              <w:pStyle w:val="Tabletext"/>
            </w:pPr>
            <w:r w:rsidRPr="00AD26B6">
              <w:t>O8</w:t>
            </w:r>
          </w:p>
        </w:tc>
        <w:tc>
          <w:tcPr>
            <w:tcW w:w="607" w:type="dxa"/>
            <w:tcBorders>
              <w:top w:val="single" w:sz="2" w:space="0" w:color="auto"/>
              <w:left w:val="nil"/>
              <w:bottom w:val="single" w:sz="2" w:space="0" w:color="auto"/>
              <w:right w:val="nil"/>
            </w:tcBorders>
            <w:shd w:val="clear" w:color="auto" w:fill="auto"/>
          </w:tcPr>
          <w:p w14:paraId="380CFDC7" w14:textId="77777777" w:rsidR="00107E10" w:rsidRPr="0000188B" w:rsidRDefault="00107E10" w:rsidP="002C19C9">
            <w:pPr>
              <w:pStyle w:val="Tabletext"/>
            </w:pPr>
            <w:r w:rsidRPr="0000188B">
              <w:t>R27</w:t>
            </w:r>
          </w:p>
        </w:tc>
        <w:tc>
          <w:tcPr>
            <w:tcW w:w="1148" w:type="dxa"/>
            <w:gridSpan w:val="2"/>
            <w:tcBorders>
              <w:top w:val="single" w:sz="2" w:space="0" w:color="auto"/>
              <w:left w:val="nil"/>
              <w:bottom w:val="single" w:sz="2" w:space="0" w:color="auto"/>
              <w:right w:val="nil"/>
            </w:tcBorders>
            <w:shd w:val="clear" w:color="auto" w:fill="auto"/>
          </w:tcPr>
          <w:p w14:paraId="657099ED" w14:textId="77777777" w:rsidR="00107E10" w:rsidRPr="00816387" w:rsidRDefault="00107E10" w:rsidP="002C19C9">
            <w:pPr>
              <w:pStyle w:val="Tabletext"/>
              <w:rPr>
                <w:highlight w:val="yellow"/>
              </w:rPr>
            </w:pPr>
            <w:r w:rsidRPr="00C64DAC">
              <w:t>06/10/2023</w:t>
            </w:r>
          </w:p>
        </w:tc>
      </w:tr>
      <w:tr w:rsidR="00107E10" w:rsidRPr="00C86D8A" w14:paraId="509ED536" w14:textId="77777777" w:rsidTr="002C19C9">
        <w:trPr>
          <w:gridAfter w:val="1"/>
          <w:wAfter w:w="59" w:type="dxa"/>
          <w:cantSplit/>
          <w:jc w:val="center"/>
        </w:trPr>
        <w:tc>
          <w:tcPr>
            <w:tcW w:w="808" w:type="dxa"/>
            <w:gridSpan w:val="2"/>
            <w:tcBorders>
              <w:top w:val="single" w:sz="2" w:space="0" w:color="auto"/>
              <w:left w:val="nil"/>
              <w:bottom w:val="single" w:sz="2" w:space="0" w:color="auto"/>
              <w:right w:val="nil"/>
            </w:tcBorders>
            <w:shd w:val="clear" w:color="auto" w:fill="auto"/>
          </w:tcPr>
          <w:p w14:paraId="194C3793" w14:textId="77777777" w:rsidR="00107E10" w:rsidRPr="00C86D8A" w:rsidRDefault="00107E10" w:rsidP="002C19C9">
            <w:pPr>
              <w:pStyle w:val="Tabletext"/>
            </w:pPr>
            <w:r>
              <w:t>5</w:t>
            </w:r>
          </w:p>
        </w:tc>
        <w:tc>
          <w:tcPr>
            <w:tcW w:w="1136" w:type="dxa"/>
            <w:tcBorders>
              <w:top w:val="single" w:sz="2" w:space="0" w:color="auto"/>
              <w:left w:val="nil"/>
              <w:bottom w:val="single" w:sz="2" w:space="0" w:color="auto"/>
              <w:right w:val="nil"/>
            </w:tcBorders>
            <w:shd w:val="clear" w:color="auto" w:fill="auto"/>
          </w:tcPr>
          <w:p w14:paraId="1BFCC23E" w14:textId="77777777" w:rsidR="00107E10" w:rsidRPr="00C86D8A" w:rsidRDefault="00107E10" w:rsidP="002C19C9">
            <w:pPr>
              <w:pStyle w:val="Tabletext"/>
            </w:pPr>
            <w:r>
              <w:t>10</w:t>
            </w:r>
            <w:r>
              <w:rPr>
                <w:color w:val="000000"/>
                <w:shd w:val="clear" w:color="auto" w:fill="FFFFFF"/>
              </w:rPr>
              <w:t>¢</w:t>
            </w:r>
          </w:p>
        </w:tc>
        <w:tc>
          <w:tcPr>
            <w:tcW w:w="1275" w:type="dxa"/>
            <w:gridSpan w:val="2"/>
            <w:tcBorders>
              <w:top w:val="single" w:sz="2" w:space="0" w:color="auto"/>
              <w:left w:val="nil"/>
              <w:bottom w:val="single" w:sz="2" w:space="0" w:color="auto"/>
              <w:right w:val="nil"/>
            </w:tcBorders>
            <w:shd w:val="clear" w:color="auto" w:fill="auto"/>
          </w:tcPr>
          <w:p w14:paraId="4AB49512" w14:textId="77777777" w:rsidR="00107E10" w:rsidRPr="00C86D8A" w:rsidRDefault="00107E10" w:rsidP="002C19C9">
            <w:pPr>
              <w:pStyle w:val="Tabletext"/>
            </w:pPr>
            <w:r>
              <w:t>Copper and nickel</w:t>
            </w:r>
          </w:p>
        </w:tc>
        <w:tc>
          <w:tcPr>
            <w:tcW w:w="1602" w:type="dxa"/>
            <w:tcBorders>
              <w:top w:val="single" w:sz="2" w:space="0" w:color="auto"/>
              <w:left w:val="nil"/>
              <w:bottom w:val="single" w:sz="2" w:space="0" w:color="auto"/>
              <w:right w:val="nil"/>
            </w:tcBorders>
            <w:shd w:val="clear" w:color="auto" w:fill="auto"/>
          </w:tcPr>
          <w:p w14:paraId="0CC7B77F" w14:textId="77777777" w:rsidR="00107E10" w:rsidRPr="00C86D8A" w:rsidRDefault="00107E10" w:rsidP="002C19C9">
            <w:pPr>
              <w:pStyle w:val="Tabletext"/>
            </w:pPr>
            <w:r>
              <w:t>5.65</w:t>
            </w:r>
            <w:r w:rsidRPr="00C86D8A">
              <w:t xml:space="preserve"> ± 0.</w:t>
            </w:r>
            <w:r>
              <w:t>49</w:t>
            </w:r>
          </w:p>
        </w:tc>
        <w:tc>
          <w:tcPr>
            <w:tcW w:w="849" w:type="dxa"/>
            <w:tcBorders>
              <w:top w:val="single" w:sz="2" w:space="0" w:color="auto"/>
              <w:left w:val="nil"/>
              <w:bottom w:val="single" w:sz="2" w:space="0" w:color="auto"/>
              <w:right w:val="nil"/>
            </w:tcBorders>
            <w:shd w:val="clear" w:color="auto" w:fill="auto"/>
          </w:tcPr>
          <w:p w14:paraId="64D74273" w14:textId="77777777" w:rsidR="00107E10" w:rsidRPr="00C86D8A" w:rsidRDefault="00107E10" w:rsidP="002C19C9">
            <w:pPr>
              <w:pStyle w:val="Tabletext"/>
            </w:pPr>
            <w:r>
              <w:t>23.82</w:t>
            </w:r>
          </w:p>
        </w:tc>
        <w:tc>
          <w:tcPr>
            <w:tcW w:w="709" w:type="dxa"/>
            <w:tcBorders>
              <w:top w:val="single" w:sz="2" w:space="0" w:color="auto"/>
              <w:left w:val="nil"/>
              <w:bottom w:val="single" w:sz="2" w:space="0" w:color="auto"/>
              <w:right w:val="nil"/>
            </w:tcBorders>
            <w:shd w:val="clear" w:color="auto" w:fill="auto"/>
          </w:tcPr>
          <w:p w14:paraId="311D2246" w14:textId="77777777" w:rsidR="00107E10" w:rsidRPr="00C86D8A" w:rsidRDefault="00107E10" w:rsidP="002C19C9">
            <w:pPr>
              <w:pStyle w:val="Tabletext"/>
            </w:pPr>
            <w:r>
              <w:t>2.30</w:t>
            </w:r>
          </w:p>
        </w:tc>
        <w:tc>
          <w:tcPr>
            <w:tcW w:w="425" w:type="dxa"/>
            <w:tcBorders>
              <w:top w:val="single" w:sz="2" w:space="0" w:color="auto"/>
              <w:left w:val="nil"/>
              <w:bottom w:val="single" w:sz="2" w:space="0" w:color="auto"/>
              <w:right w:val="nil"/>
            </w:tcBorders>
            <w:shd w:val="clear" w:color="auto" w:fill="auto"/>
          </w:tcPr>
          <w:p w14:paraId="45B8B1DE" w14:textId="77777777" w:rsidR="00107E10" w:rsidRPr="00C86D8A" w:rsidRDefault="00107E10" w:rsidP="002C19C9">
            <w:pPr>
              <w:pStyle w:val="Tabletext"/>
            </w:pPr>
            <w:r>
              <w:t>S1</w:t>
            </w:r>
          </w:p>
        </w:tc>
        <w:tc>
          <w:tcPr>
            <w:tcW w:w="567" w:type="dxa"/>
            <w:gridSpan w:val="2"/>
            <w:tcBorders>
              <w:top w:val="single" w:sz="2" w:space="0" w:color="auto"/>
              <w:left w:val="nil"/>
              <w:bottom w:val="single" w:sz="2" w:space="0" w:color="auto"/>
              <w:right w:val="nil"/>
            </w:tcBorders>
            <w:shd w:val="clear" w:color="auto" w:fill="auto"/>
          </w:tcPr>
          <w:p w14:paraId="598C74B4" w14:textId="77777777" w:rsidR="00107E10" w:rsidRPr="00AD26B6" w:rsidRDefault="00107E10" w:rsidP="002C19C9">
            <w:pPr>
              <w:pStyle w:val="Tabletext"/>
            </w:pPr>
            <w:r w:rsidRPr="00AD26B6">
              <w:t>E1</w:t>
            </w:r>
          </w:p>
        </w:tc>
        <w:tc>
          <w:tcPr>
            <w:tcW w:w="588" w:type="dxa"/>
            <w:gridSpan w:val="2"/>
            <w:tcBorders>
              <w:top w:val="single" w:sz="2" w:space="0" w:color="auto"/>
              <w:left w:val="nil"/>
              <w:bottom w:val="single" w:sz="2" w:space="0" w:color="auto"/>
              <w:right w:val="nil"/>
            </w:tcBorders>
            <w:shd w:val="clear" w:color="auto" w:fill="auto"/>
          </w:tcPr>
          <w:p w14:paraId="7C65FC2C" w14:textId="77777777" w:rsidR="00107E10" w:rsidRPr="00AD26B6" w:rsidRDefault="00107E10" w:rsidP="002C19C9">
            <w:pPr>
              <w:pStyle w:val="Tabletext"/>
            </w:pPr>
            <w:r w:rsidRPr="00AD26B6">
              <w:t>O8</w:t>
            </w:r>
          </w:p>
        </w:tc>
        <w:tc>
          <w:tcPr>
            <w:tcW w:w="607" w:type="dxa"/>
            <w:tcBorders>
              <w:top w:val="single" w:sz="2" w:space="0" w:color="auto"/>
              <w:left w:val="nil"/>
              <w:bottom w:val="single" w:sz="2" w:space="0" w:color="auto"/>
              <w:right w:val="nil"/>
            </w:tcBorders>
            <w:shd w:val="clear" w:color="auto" w:fill="auto"/>
          </w:tcPr>
          <w:p w14:paraId="6F881B91" w14:textId="77777777" w:rsidR="00107E10" w:rsidRPr="0000188B" w:rsidRDefault="00107E10" w:rsidP="002C19C9">
            <w:pPr>
              <w:pStyle w:val="Tabletext"/>
            </w:pPr>
            <w:r w:rsidRPr="0000188B">
              <w:t>R28</w:t>
            </w:r>
          </w:p>
        </w:tc>
        <w:tc>
          <w:tcPr>
            <w:tcW w:w="1148" w:type="dxa"/>
            <w:gridSpan w:val="2"/>
            <w:tcBorders>
              <w:top w:val="single" w:sz="2" w:space="0" w:color="auto"/>
              <w:left w:val="nil"/>
              <w:bottom w:val="single" w:sz="2" w:space="0" w:color="auto"/>
              <w:right w:val="nil"/>
            </w:tcBorders>
            <w:shd w:val="clear" w:color="auto" w:fill="auto"/>
          </w:tcPr>
          <w:p w14:paraId="539685FB" w14:textId="77777777" w:rsidR="00107E10" w:rsidRPr="00816387" w:rsidRDefault="00107E10" w:rsidP="002C19C9">
            <w:pPr>
              <w:pStyle w:val="Tabletext"/>
              <w:rPr>
                <w:highlight w:val="yellow"/>
              </w:rPr>
            </w:pPr>
            <w:r w:rsidRPr="00C64DAC">
              <w:t>06/10/2023</w:t>
            </w:r>
          </w:p>
        </w:tc>
      </w:tr>
      <w:tr w:rsidR="00107E10" w:rsidRPr="00C86D8A" w14:paraId="5356B562" w14:textId="77777777" w:rsidTr="002C19C9">
        <w:trPr>
          <w:gridAfter w:val="1"/>
          <w:wAfter w:w="59" w:type="dxa"/>
          <w:cantSplit/>
          <w:jc w:val="center"/>
        </w:trPr>
        <w:tc>
          <w:tcPr>
            <w:tcW w:w="808" w:type="dxa"/>
            <w:gridSpan w:val="2"/>
            <w:tcBorders>
              <w:top w:val="single" w:sz="2" w:space="0" w:color="auto"/>
              <w:left w:val="nil"/>
              <w:bottom w:val="single" w:sz="12" w:space="0" w:color="auto"/>
              <w:right w:val="nil"/>
            </w:tcBorders>
            <w:shd w:val="clear" w:color="auto" w:fill="auto"/>
          </w:tcPr>
          <w:p w14:paraId="78664916" w14:textId="77777777" w:rsidR="00107E10" w:rsidRPr="00C86D8A" w:rsidRDefault="00107E10" w:rsidP="002C19C9">
            <w:pPr>
              <w:pStyle w:val="Tabletext"/>
            </w:pPr>
            <w:r>
              <w:t>6</w:t>
            </w:r>
          </w:p>
        </w:tc>
        <w:tc>
          <w:tcPr>
            <w:tcW w:w="1136" w:type="dxa"/>
            <w:tcBorders>
              <w:top w:val="single" w:sz="2" w:space="0" w:color="auto"/>
              <w:left w:val="nil"/>
              <w:bottom w:val="single" w:sz="12" w:space="0" w:color="auto"/>
              <w:right w:val="nil"/>
            </w:tcBorders>
            <w:shd w:val="clear" w:color="auto" w:fill="auto"/>
          </w:tcPr>
          <w:p w14:paraId="070ED458" w14:textId="77777777" w:rsidR="00107E10" w:rsidRPr="00C86D8A" w:rsidRDefault="00107E10" w:rsidP="002C19C9">
            <w:pPr>
              <w:pStyle w:val="Tabletext"/>
            </w:pPr>
            <w:r>
              <w:t>5</w:t>
            </w:r>
            <w:r>
              <w:rPr>
                <w:color w:val="000000"/>
                <w:shd w:val="clear" w:color="auto" w:fill="FFFFFF"/>
              </w:rPr>
              <w:t>¢</w:t>
            </w:r>
          </w:p>
        </w:tc>
        <w:tc>
          <w:tcPr>
            <w:tcW w:w="1275" w:type="dxa"/>
            <w:gridSpan w:val="2"/>
            <w:tcBorders>
              <w:top w:val="single" w:sz="2" w:space="0" w:color="auto"/>
              <w:left w:val="nil"/>
              <w:bottom w:val="single" w:sz="12" w:space="0" w:color="auto"/>
              <w:right w:val="nil"/>
            </w:tcBorders>
            <w:shd w:val="clear" w:color="auto" w:fill="auto"/>
          </w:tcPr>
          <w:p w14:paraId="5EF4F77A" w14:textId="77777777" w:rsidR="00107E10" w:rsidRPr="00C86D8A" w:rsidRDefault="00107E10" w:rsidP="002C19C9">
            <w:pPr>
              <w:pStyle w:val="Tabletext"/>
            </w:pPr>
            <w:r>
              <w:t>Copper and nickel</w:t>
            </w:r>
          </w:p>
        </w:tc>
        <w:tc>
          <w:tcPr>
            <w:tcW w:w="1602" w:type="dxa"/>
            <w:tcBorders>
              <w:top w:val="single" w:sz="2" w:space="0" w:color="auto"/>
              <w:left w:val="nil"/>
              <w:bottom w:val="single" w:sz="12" w:space="0" w:color="auto"/>
              <w:right w:val="nil"/>
            </w:tcBorders>
            <w:shd w:val="clear" w:color="auto" w:fill="auto"/>
          </w:tcPr>
          <w:p w14:paraId="76C6F668" w14:textId="77777777" w:rsidR="00107E10" w:rsidRPr="00C86D8A" w:rsidRDefault="00107E10" w:rsidP="002C19C9">
            <w:pPr>
              <w:pStyle w:val="Tabletext"/>
            </w:pPr>
            <w:r>
              <w:t>2.83</w:t>
            </w:r>
            <w:r w:rsidRPr="00C86D8A">
              <w:t xml:space="preserve"> ± 0.</w:t>
            </w:r>
            <w:r>
              <w:t>33</w:t>
            </w:r>
          </w:p>
        </w:tc>
        <w:tc>
          <w:tcPr>
            <w:tcW w:w="849" w:type="dxa"/>
            <w:tcBorders>
              <w:top w:val="single" w:sz="2" w:space="0" w:color="auto"/>
              <w:left w:val="nil"/>
              <w:bottom w:val="single" w:sz="12" w:space="0" w:color="auto"/>
              <w:right w:val="nil"/>
            </w:tcBorders>
            <w:shd w:val="clear" w:color="auto" w:fill="auto"/>
          </w:tcPr>
          <w:p w14:paraId="49E7F3FC" w14:textId="77777777" w:rsidR="00107E10" w:rsidRPr="00C86D8A" w:rsidRDefault="00107E10" w:rsidP="002C19C9">
            <w:pPr>
              <w:pStyle w:val="Tabletext"/>
            </w:pPr>
            <w:r>
              <w:t>19.53</w:t>
            </w:r>
          </w:p>
        </w:tc>
        <w:tc>
          <w:tcPr>
            <w:tcW w:w="709" w:type="dxa"/>
            <w:tcBorders>
              <w:top w:val="single" w:sz="2" w:space="0" w:color="auto"/>
              <w:left w:val="nil"/>
              <w:bottom w:val="single" w:sz="12" w:space="0" w:color="auto"/>
              <w:right w:val="nil"/>
            </w:tcBorders>
            <w:shd w:val="clear" w:color="auto" w:fill="auto"/>
          </w:tcPr>
          <w:p w14:paraId="6287DC4B" w14:textId="77777777" w:rsidR="00107E10" w:rsidRPr="00C86D8A" w:rsidRDefault="00107E10" w:rsidP="002C19C9">
            <w:pPr>
              <w:pStyle w:val="Tabletext"/>
            </w:pPr>
            <w:r>
              <w:t>1.78</w:t>
            </w:r>
          </w:p>
        </w:tc>
        <w:tc>
          <w:tcPr>
            <w:tcW w:w="425" w:type="dxa"/>
            <w:tcBorders>
              <w:top w:val="single" w:sz="2" w:space="0" w:color="auto"/>
              <w:left w:val="nil"/>
              <w:bottom w:val="single" w:sz="12" w:space="0" w:color="auto"/>
              <w:right w:val="nil"/>
            </w:tcBorders>
            <w:shd w:val="clear" w:color="auto" w:fill="auto"/>
          </w:tcPr>
          <w:p w14:paraId="111B099B" w14:textId="77777777" w:rsidR="00107E10" w:rsidRPr="00C86D8A" w:rsidRDefault="00107E10" w:rsidP="002C19C9">
            <w:pPr>
              <w:pStyle w:val="Tabletext"/>
            </w:pPr>
            <w:r>
              <w:t>S1</w:t>
            </w:r>
          </w:p>
        </w:tc>
        <w:tc>
          <w:tcPr>
            <w:tcW w:w="567" w:type="dxa"/>
            <w:gridSpan w:val="2"/>
            <w:tcBorders>
              <w:top w:val="single" w:sz="2" w:space="0" w:color="auto"/>
              <w:left w:val="nil"/>
              <w:bottom w:val="single" w:sz="12" w:space="0" w:color="auto"/>
              <w:right w:val="nil"/>
            </w:tcBorders>
            <w:shd w:val="clear" w:color="auto" w:fill="auto"/>
          </w:tcPr>
          <w:p w14:paraId="554C4969" w14:textId="77777777" w:rsidR="00107E10" w:rsidRPr="00AD26B6" w:rsidRDefault="00107E10" w:rsidP="002C19C9">
            <w:pPr>
              <w:pStyle w:val="Tabletext"/>
            </w:pPr>
            <w:r w:rsidRPr="00AD26B6">
              <w:t>E1</w:t>
            </w:r>
          </w:p>
        </w:tc>
        <w:tc>
          <w:tcPr>
            <w:tcW w:w="588" w:type="dxa"/>
            <w:gridSpan w:val="2"/>
            <w:tcBorders>
              <w:top w:val="single" w:sz="2" w:space="0" w:color="auto"/>
              <w:left w:val="nil"/>
              <w:bottom w:val="single" w:sz="12" w:space="0" w:color="auto"/>
              <w:right w:val="nil"/>
            </w:tcBorders>
            <w:shd w:val="clear" w:color="auto" w:fill="auto"/>
          </w:tcPr>
          <w:p w14:paraId="6AA933A2" w14:textId="77777777" w:rsidR="00107E10" w:rsidRPr="00AD26B6" w:rsidRDefault="00107E10" w:rsidP="002C19C9">
            <w:pPr>
              <w:pStyle w:val="Tabletext"/>
            </w:pPr>
            <w:r w:rsidRPr="00AD26B6">
              <w:t>O8</w:t>
            </w:r>
          </w:p>
        </w:tc>
        <w:tc>
          <w:tcPr>
            <w:tcW w:w="607" w:type="dxa"/>
            <w:tcBorders>
              <w:top w:val="single" w:sz="2" w:space="0" w:color="auto"/>
              <w:left w:val="nil"/>
              <w:bottom w:val="single" w:sz="12" w:space="0" w:color="auto"/>
              <w:right w:val="nil"/>
            </w:tcBorders>
            <w:shd w:val="clear" w:color="auto" w:fill="auto"/>
          </w:tcPr>
          <w:p w14:paraId="782EBCAB" w14:textId="77777777" w:rsidR="00107E10" w:rsidRPr="0000188B" w:rsidRDefault="00107E10" w:rsidP="002C19C9">
            <w:pPr>
              <w:pStyle w:val="Tabletext"/>
            </w:pPr>
            <w:r w:rsidRPr="0000188B">
              <w:t>R29</w:t>
            </w:r>
          </w:p>
        </w:tc>
        <w:tc>
          <w:tcPr>
            <w:tcW w:w="1148" w:type="dxa"/>
            <w:gridSpan w:val="2"/>
            <w:tcBorders>
              <w:top w:val="single" w:sz="2" w:space="0" w:color="auto"/>
              <w:left w:val="nil"/>
              <w:bottom w:val="single" w:sz="12" w:space="0" w:color="auto"/>
              <w:right w:val="nil"/>
            </w:tcBorders>
            <w:shd w:val="clear" w:color="auto" w:fill="auto"/>
          </w:tcPr>
          <w:p w14:paraId="3408DEC3" w14:textId="77777777" w:rsidR="00107E10" w:rsidRPr="00816387" w:rsidRDefault="00107E10" w:rsidP="002C19C9">
            <w:pPr>
              <w:pStyle w:val="Tabletext"/>
              <w:rPr>
                <w:highlight w:val="yellow"/>
              </w:rPr>
            </w:pPr>
            <w:r w:rsidRPr="00C64DAC">
              <w:t>06/10/2023</w:t>
            </w:r>
          </w:p>
        </w:tc>
      </w:tr>
    </w:tbl>
    <w:p w14:paraId="40794293" w14:textId="77777777" w:rsidR="00107E10" w:rsidRPr="00C86D8A" w:rsidRDefault="00107E10" w:rsidP="00107E10">
      <w:pPr>
        <w:pStyle w:val="Tabletext"/>
      </w:pPr>
    </w:p>
    <w:p w14:paraId="61E6C5BB" w14:textId="77777777" w:rsidR="00CD689F" w:rsidRPr="00D259A6" w:rsidRDefault="00CD689F" w:rsidP="00CD689F">
      <w:pPr>
        <w:pStyle w:val="ActHead5"/>
      </w:pPr>
      <w:bookmarkStart w:id="136" w:name="_Toc73962136"/>
      <w:bookmarkStart w:id="137" w:name="_Toc164581899"/>
      <w:r w:rsidRPr="00D259A6">
        <w:rPr>
          <w:rStyle w:val="CharSectno"/>
        </w:rPr>
        <w:t>2</w:t>
      </w:r>
      <w:r w:rsidRPr="00D259A6">
        <w:t xml:space="preserve">  Specifications—non</w:t>
      </w:r>
      <w:r>
        <w:noBreakHyphen/>
      </w:r>
      <w:r w:rsidRPr="00D259A6">
        <w:t>circulating coins</w:t>
      </w:r>
      <w:bookmarkEnd w:id="136"/>
      <w:bookmarkEnd w:id="137"/>
    </w:p>
    <w:p w14:paraId="6D3C83A7" w14:textId="77777777" w:rsidR="00CD689F" w:rsidRDefault="00CD689F" w:rsidP="00CD689F">
      <w:pPr>
        <w:pStyle w:val="subsection"/>
      </w:pPr>
      <w:r w:rsidRPr="00D259A6">
        <w:tab/>
      </w:r>
      <w:r w:rsidRPr="00D259A6">
        <w:tab/>
        <w:t>Each item of the following table specifies the standard composition, the standard weight, the allowable variation from that standard weight, the design and the dimensions of a coin whose denomination and standard composition are specified in that item.</w:t>
      </w:r>
    </w:p>
    <w:p w14:paraId="45938D03" w14:textId="77777777" w:rsidR="00CD689F" w:rsidRPr="00567881" w:rsidRDefault="00CD689F" w:rsidP="00CD689F">
      <w:pPr>
        <w:pStyle w:val="Tabletext"/>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552"/>
        <w:gridCol w:w="254"/>
        <w:gridCol w:w="1133"/>
        <w:gridCol w:w="8"/>
        <w:gridCol w:w="1167"/>
        <w:gridCol w:w="100"/>
        <w:gridCol w:w="12"/>
        <w:gridCol w:w="1586"/>
        <w:gridCol w:w="21"/>
        <w:gridCol w:w="825"/>
        <w:gridCol w:w="27"/>
        <w:gridCol w:w="679"/>
        <w:gridCol w:w="32"/>
        <w:gridCol w:w="393"/>
        <w:gridCol w:w="29"/>
        <w:gridCol w:w="33"/>
        <w:gridCol w:w="463"/>
        <w:gridCol w:w="71"/>
        <w:gridCol w:w="35"/>
        <w:gridCol w:w="461"/>
        <w:gridCol w:w="92"/>
        <w:gridCol w:w="37"/>
        <w:gridCol w:w="568"/>
        <w:gridCol w:w="10"/>
        <w:gridCol w:w="31"/>
        <w:gridCol w:w="1104"/>
        <w:gridCol w:w="48"/>
        <w:gridCol w:w="9"/>
      </w:tblGrid>
      <w:tr w:rsidR="00CD689F" w:rsidRPr="00D259A6" w14:paraId="2ACCD24F" w14:textId="77777777" w:rsidTr="001047A1">
        <w:trPr>
          <w:cantSplit/>
          <w:trHeight w:val="220"/>
          <w:tblHeader/>
          <w:jc w:val="center"/>
        </w:trPr>
        <w:tc>
          <w:tcPr>
            <w:tcW w:w="9780" w:type="dxa"/>
            <w:gridSpan w:val="28"/>
            <w:tcBorders>
              <w:top w:val="single" w:sz="12" w:space="0" w:color="auto"/>
              <w:left w:val="nil"/>
              <w:bottom w:val="single" w:sz="6" w:space="0" w:color="auto"/>
              <w:right w:val="nil"/>
            </w:tcBorders>
            <w:shd w:val="clear" w:color="auto" w:fill="auto"/>
            <w:hideMark/>
          </w:tcPr>
          <w:p w14:paraId="489582EE" w14:textId="77777777" w:rsidR="00CD689F" w:rsidRPr="00D259A6" w:rsidRDefault="00CD689F" w:rsidP="008A1FBA">
            <w:pPr>
              <w:pStyle w:val="TableHeading"/>
              <w:rPr>
                <w:lang w:eastAsia="en-US"/>
              </w:rPr>
            </w:pPr>
            <w:r w:rsidRPr="00D259A6">
              <w:rPr>
                <w:lang w:eastAsia="en-US"/>
              </w:rPr>
              <w:lastRenderedPageBreak/>
              <w:t>Specifications of coins</w:t>
            </w:r>
          </w:p>
        </w:tc>
      </w:tr>
      <w:tr w:rsidR="00CD689F" w:rsidRPr="00D259A6" w14:paraId="7EDF4F10" w14:textId="77777777" w:rsidTr="00256BB5">
        <w:trPr>
          <w:cantSplit/>
          <w:trHeight w:val="1686"/>
          <w:tblHeader/>
          <w:jc w:val="center"/>
        </w:trPr>
        <w:tc>
          <w:tcPr>
            <w:tcW w:w="552" w:type="dxa"/>
            <w:tcBorders>
              <w:top w:val="single" w:sz="6" w:space="0" w:color="auto"/>
              <w:left w:val="nil"/>
              <w:bottom w:val="single" w:sz="12" w:space="0" w:color="auto"/>
              <w:right w:val="nil"/>
            </w:tcBorders>
            <w:shd w:val="clear" w:color="auto" w:fill="auto"/>
            <w:hideMark/>
          </w:tcPr>
          <w:p w14:paraId="0EACDF1E" w14:textId="77777777" w:rsidR="00CD689F" w:rsidRPr="00D259A6" w:rsidRDefault="00CD689F" w:rsidP="008A1FBA">
            <w:pPr>
              <w:pStyle w:val="TableHeading"/>
              <w:rPr>
                <w:lang w:eastAsia="en-US"/>
              </w:rPr>
            </w:pPr>
            <w:r w:rsidRPr="00D259A6">
              <w:rPr>
                <w:lang w:eastAsia="en-US"/>
              </w:rPr>
              <w:t>Item</w:t>
            </w:r>
          </w:p>
        </w:tc>
        <w:tc>
          <w:tcPr>
            <w:tcW w:w="1387" w:type="dxa"/>
            <w:gridSpan w:val="2"/>
            <w:tcBorders>
              <w:top w:val="single" w:sz="6" w:space="0" w:color="auto"/>
              <w:left w:val="nil"/>
              <w:bottom w:val="single" w:sz="12" w:space="0" w:color="auto"/>
              <w:right w:val="nil"/>
            </w:tcBorders>
            <w:shd w:val="clear" w:color="auto" w:fill="auto"/>
            <w:hideMark/>
          </w:tcPr>
          <w:p w14:paraId="18F84124" w14:textId="77777777" w:rsidR="00CD689F" w:rsidRPr="00D259A6" w:rsidRDefault="00CD689F" w:rsidP="008A1FBA">
            <w:pPr>
              <w:pStyle w:val="TableHeading"/>
              <w:rPr>
                <w:lang w:eastAsia="en-US"/>
              </w:rPr>
            </w:pPr>
            <w:r w:rsidRPr="00D259A6">
              <w:rPr>
                <w:lang w:eastAsia="en-US"/>
              </w:rPr>
              <w:t>Denomination</w:t>
            </w:r>
          </w:p>
        </w:tc>
        <w:tc>
          <w:tcPr>
            <w:tcW w:w="1175" w:type="dxa"/>
            <w:gridSpan w:val="2"/>
            <w:tcBorders>
              <w:top w:val="single" w:sz="6" w:space="0" w:color="auto"/>
              <w:left w:val="nil"/>
              <w:bottom w:val="single" w:sz="12" w:space="0" w:color="auto"/>
              <w:right w:val="nil"/>
            </w:tcBorders>
            <w:shd w:val="clear" w:color="auto" w:fill="auto"/>
            <w:hideMark/>
          </w:tcPr>
          <w:p w14:paraId="06E7C13F" w14:textId="77777777" w:rsidR="00CD689F" w:rsidRPr="00D259A6" w:rsidRDefault="00CD689F" w:rsidP="008A1FBA">
            <w:pPr>
              <w:pStyle w:val="TableHeading"/>
              <w:rPr>
                <w:lang w:eastAsia="en-US"/>
              </w:rPr>
            </w:pPr>
            <w:r w:rsidRPr="00D259A6">
              <w:rPr>
                <w:lang w:eastAsia="en-US"/>
              </w:rPr>
              <w:t>Standard composition</w:t>
            </w:r>
          </w:p>
        </w:tc>
        <w:tc>
          <w:tcPr>
            <w:tcW w:w="1698" w:type="dxa"/>
            <w:gridSpan w:val="3"/>
            <w:tcBorders>
              <w:top w:val="single" w:sz="6" w:space="0" w:color="auto"/>
              <w:left w:val="nil"/>
              <w:bottom w:val="single" w:sz="12" w:space="0" w:color="auto"/>
              <w:right w:val="nil"/>
            </w:tcBorders>
            <w:shd w:val="clear" w:color="auto" w:fill="auto"/>
            <w:hideMark/>
          </w:tcPr>
          <w:p w14:paraId="03ED4616" w14:textId="77777777" w:rsidR="00CD689F" w:rsidRPr="00D259A6" w:rsidRDefault="00CD689F" w:rsidP="008A1FBA">
            <w:pPr>
              <w:pStyle w:val="TableHeading"/>
              <w:rPr>
                <w:lang w:eastAsia="en-US"/>
              </w:rPr>
            </w:pPr>
            <w:r w:rsidRPr="00D259A6">
              <w:rPr>
                <w:lang w:eastAsia="en-US"/>
              </w:rPr>
              <w:t>Standard weight and allowable variation (g)</w:t>
            </w:r>
          </w:p>
        </w:tc>
        <w:tc>
          <w:tcPr>
            <w:tcW w:w="846" w:type="dxa"/>
            <w:gridSpan w:val="2"/>
            <w:tcBorders>
              <w:top w:val="single" w:sz="6" w:space="0" w:color="auto"/>
              <w:left w:val="nil"/>
              <w:bottom w:val="single" w:sz="12" w:space="0" w:color="auto"/>
              <w:right w:val="nil"/>
            </w:tcBorders>
            <w:shd w:val="clear" w:color="auto" w:fill="auto"/>
            <w:textDirection w:val="btLr"/>
            <w:vAlign w:val="bottom"/>
            <w:hideMark/>
          </w:tcPr>
          <w:p w14:paraId="40A6764F" w14:textId="77777777" w:rsidR="00CD689F" w:rsidRPr="00D259A6" w:rsidRDefault="00CD689F" w:rsidP="008A1FBA">
            <w:pPr>
              <w:pStyle w:val="TableHeading"/>
              <w:rPr>
                <w:lang w:eastAsia="en-US"/>
              </w:rPr>
            </w:pPr>
            <w:r w:rsidRPr="00D259A6">
              <w:rPr>
                <w:lang w:eastAsia="en-US"/>
              </w:rPr>
              <w:t>Maximum diameter or other dimension (mm)</w:t>
            </w:r>
          </w:p>
        </w:tc>
        <w:tc>
          <w:tcPr>
            <w:tcW w:w="706" w:type="dxa"/>
            <w:gridSpan w:val="2"/>
            <w:tcBorders>
              <w:top w:val="single" w:sz="6" w:space="0" w:color="auto"/>
              <w:left w:val="nil"/>
              <w:bottom w:val="single" w:sz="12" w:space="0" w:color="auto"/>
              <w:right w:val="nil"/>
            </w:tcBorders>
            <w:shd w:val="clear" w:color="auto" w:fill="auto"/>
            <w:textDirection w:val="btLr"/>
            <w:vAlign w:val="bottom"/>
            <w:hideMark/>
          </w:tcPr>
          <w:p w14:paraId="4D159701" w14:textId="77777777" w:rsidR="00CD689F" w:rsidRPr="00D259A6" w:rsidRDefault="00CD689F" w:rsidP="008A1FBA">
            <w:pPr>
              <w:pStyle w:val="TableHeading"/>
              <w:rPr>
                <w:lang w:eastAsia="en-US"/>
              </w:rPr>
            </w:pPr>
            <w:r w:rsidRPr="00D259A6">
              <w:rPr>
                <w:lang w:eastAsia="en-US"/>
              </w:rPr>
              <w:t>Maximum thickness (mm)</w:t>
            </w:r>
          </w:p>
        </w:tc>
        <w:tc>
          <w:tcPr>
            <w:tcW w:w="425" w:type="dxa"/>
            <w:gridSpan w:val="2"/>
            <w:tcBorders>
              <w:top w:val="single" w:sz="6" w:space="0" w:color="auto"/>
              <w:left w:val="nil"/>
              <w:bottom w:val="single" w:sz="12" w:space="0" w:color="auto"/>
              <w:right w:val="nil"/>
            </w:tcBorders>
            <w:shd w:val="clear" w:color="auto" w:fill="auto"/>
            <w:textDirection w:val="btLr"/>
            <w:hideMark/>
          </w:tcPr>
          <w:p w14:paraId="504EE731" w14:textId="77777777" w:rsidR="00CD689F" w:rsidRPr="00D259A6" w:rsidRDefault="00CD689F" w:rsidP="008A1FBA">
            <w:pPr>
              <w:pStyle w:val="TableHeading"/>
              <w:rPr>
                <w:lang w:eastAsia="en-US"/>
              </w:rPr>
            </w:pPr>
            <w:r w:rsidRPr="00D259A6">
              <w:rPr>
                <w:lang w:eastAsia="en-US"/>
              </w:rPr>
              <w:t>Shape</w:t>
            </w:r>
          </w:p>
        </w:tc>
        <w:tc>
          <w:tcPr>
            <w:tcW w:w="525" w:type="dxa"/>
            <w:gridSpan w:val="3"/>
            <w:tcBorders>
              <w:top w:val="single" w:sz="6" w:space="0" w:color="auto"/>
              <w:left w:val="nil"/>
              <w:bottom w:val="single" w:sz="12" w:space="0" w:color="auto"/>
              <w:right w:val="nil"/>
            </w:tcBorders>
            <w:shd w:val="clear" w:color="auto" w:fill="auto"/>
            <w:textDirection w:val="btLr"/>
            <w:hideMark/>
          </w:tcPr>
          <w:p w14:paraId="7E0816DE" w14:textId="77777777" w:rsidR="00CD689F" w:rsidRPr="00D259A6" w:rsidRDefault="00CD689F" w:rsidP="008A1FBA">
            <w:pPr>
              <w:pStyle w:val="TableHeading"/>
              <w:rPr>
                <w:lang w:eastAsia="en-US"/>
              </w:rPr>
            </w:pPr>
            <w:r w:rsidRPr="00D259A6">
              <w:rPr>
                <w:lang w:eastAsia="en-US"/>
              </w:rPr>
              <w:t>Edge</w:t>
            </w:r>
          </w:p>
        </w:tc>
        <w:tc>
          <w:tcPr>
            <w:tcW w:w="567" w:type="dxa"/>
            <w:gridSpan w:val="3"/>
            <w:tcBorders>
              <w:top w:val="single" w:sz="6" w:space="0" w:color="auto"/>
              <w:left w:val="nil"/>
              <w:bottom w:val="single" w:sz="12" w:space="0" w:color="auto"/>
              <w:right w:val="nil"/>
            </w:tcBorders>
            <w:shd w:val="clear" w:color="auto" w:fill="auto"/>
            <w:textDirection w:val="btLr"/>
            <w:hideMark/>
          </w:tcPr>
          <w:p w14:paraId="17623B36" w14:textId="77777777" w:rsidR="00CD689F" w:rsidRPr="003D4542" w:rsidRDefault="00CD689F" w:rsidP="008A1FBA">
            <w:pPr>
              <w:pStyle w:val="TableHeading"/>
              <w:rPr>
                <w:lang w:eastAsia="en-US"/>
              </w:rPr>
            </w:pPr>
            <w:r w:rsidRPr="003D4542">
              <w:rPr>
                <w:lang w:eastAsia="en-US"/>
              </w:rPr>
              <w:t>Obverse</w:t>
            </w:r>
          </w:p>
        </w:tc>
        <w:tc>
          <w:tcPr>
            <w:tcW w:w="707" w:type="dxa"/>
            <w:gridSpan w:val="4"/>
            <w:tcBorders>
              <w:top w:val="single" w:sz="6" w:space="0" w:color="auto"/>
              <w:left w:val="nil"/>
              <w:bottom w:val="single" w:sz="12" w:space="0" w:color="auto"/>
              <w:right w:val="nil"/>
            </w:tcBorders>
            <w:shd w:val="clear" w:color="auto" w:fill="auto"/>
            <w:textDirection w:val="btLr"/>
            <w:hideMark/>
          </w:tcPr>
          <w:p w14:paraId="2E864422" w14:textId="77777777" w:rsidR="00CD689F" w:rsidRPr="003D4542" w:rsidRDefault="00CD689F" w:rsidP="008A1FBA">
            <w:pPr>
              <w:pStyle w:val="TableHeading"/>
              <w:rPr>
                <w:lang w:eastAsia="en-US"/>
              </w:rPr>
            </w:pPr>
            <w:r w:rsidRPr="003D4542">
              <w:rPr>
                <w:lang w:eastAsia="en-US"/>
              </w:rPr>
              <w:t>Reverse</w:t>
            </w:r>
          </w:p>
        </w:tc>
        <w:tc>
          <w:tcPr>
            <w:tcW w:w="1192" w:type="dxa"/>
            <w:gridSpan w:val="4"/>
            <w:tcBorders>
              <w:top w:val="single" w:sz="6" w:space="0" w:color="auto"/>
              <w:left w:val="nil"/>
              <w:bottom w:val="single" w:sz="12" w:space="0" w:color="auto"/>
              <w:right w:val="nil"/>
            </w:tcBorders>
            <w:shd w:val="clear" w:color="auto" w:fill="auto"/>
            <w:textDirection w:val="btLr"/>
            <w:hideMark/>
          </w:tcPr>
          <w:p w14:paraId="6FF0AB0F" w14:textId="77777777" w:rsidR="00CD689F" w:rsidRPr="00D259A6" w:rsidRDefault="00CD689F" w:rsidP="008A1FBA">
            <w:pPr>
              <w:pStyle w:val="TableHeading"/>
              <w:rPr>
                <w:lang w:eastAsia="en-US"/>
              </w:rPr>
            </w:pPr>
            <w:r w:rsidRPr="00D259A6">
              <w:rPr>
                <w:lang w:eastAsia="en-US"/>
              </w:rPr>
              <w:t>Date of effect</w:t>
            </w:r>
          </w:p>
        </w:tc>
      </w:tr>
      <w:tr w:rsidR="00CD689F" w:rsidRPr="00321EE6" w14:paraId="06E81B35"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7E91950" w14:textId="77777777" w:rsidR="00CD689F" w:rsidRPr="00D259A6" w:rsidRDefault="00CD689F" w:rsidP="008A1FBA">
            <w:pPr>
              <w:pStyle w:val="Tabletext"/>
            </w:pPr>
            <w:r>
              <w:t>1</w:t>
            </w:r>
          </w:p>
        </w:tc>
        <w:tc>
          <w:tcPr>
            <w:tcW w:w="1133" w:type="dxa"/>
            <w:tcBorders>
              <w:top w:val="single" w:sz="2" w:space="0" w:color="auto"/>
              <w:left w:val="nil"/>
              <w:bottom w:val="single" w:sz="2" w:space="0" w:color="auto"/>
              <w:right w:val="nil"/>
            </w:tcBorders>
            <w:shd w:val="clear" w:color="auto" w:fill="auto"/>
          </w:tcPr>
          <w:p w14:paraId="247CFFAF"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A69AC72" w14:textId="77777777" w:rsidR="00CD689F" w:rsidRPr="00D259A6" w:rsidRDefault="00CD689F" w:rsidP="008A1FBA">
            <w:pPr>
              <w:pStyle w:val="Tabletext"/>
            </w:pPr>
            <w:r w:rsidRPr="00EA3C20">
              <w:t>At least 99.9% silver</w:t>
            </w:r>
          </w:p>
        </w:tc>
        <w:tc>
          <w:tcPr>
            <w:tcW w:w="1598" w:type="dxa"/>
            <w:gridSpan w:val="2"/>
            <w:tcBorders>
              <w:top w:val="single" w:sz="2" w:space="0" w:color="auto"/>
              <w:left w:val="nil"/>
              <w:bottom w:val="single" w:sz="2" w:space="0" w:color="auto"/>
              <w:right w:val="nil"/>
            </w:tcBorders>
            <w:shd w:val="clear" w:color="auto" w:fill="auto"/>
          </w:tcPr>
          <w:p w14:paraId="73098361" w14:textId="77777777" w:rsidR="00CD689F" w:rsidRPr="00D259A6" w:rsidRDefault="00CD689F" w:rsidP="008A1FBA">
            <w:pPr>
              <w:pStyle w:val="Tabletext"/>
            </w:pPr>
            <w:r>
              <w:rPr>
                <w:color w:val="000000"/>
                <w:shd w:val="clear" w:color="auto" w:fill="FFFFFF"/>
              </w:rPr>
              <w:t>15.55 + 3.00</w:t>
            </w:r>
          </w:p>
        </w:tc>
        <w:tc>
          <w:tcPr>
            <w:tcW w:w="846" w:type="dxa"/>
            <w:gridSpan w:val="2"/>
            <w:tcBorders>
              <w:top w:val="single" w:sz="2" w:space="0" w:color="auto"/>
              <w:left w:val="nil"/>
              <w:bottom w:val="single" w:sz="2" w:space="0" w:color="auto"/>
              <w:right w:val="nil"/>
            </w:tcBorders>
            <w:shd w:val="clear" w:color="auto" w:fill="auto"/>
          </w:tcPr>
          <w:p w14:paraId="4F0204A4" w14:textId="77777777" w:rsidR="00CD689F" w:rsidRPr="00D259A6" w:rsidRDefault="00CD689F" w:rsidP="008A1FBA">
            <w:pPr>
              <w:pStyle w:val="Tabletext"/>
            </w:pPr>
            <w:r>
              <w:rPr>
                <w:color w:val="000000"/>
                <w:shd w:val="clear" w:color="auto" w:fill="FFFFFF"/>
              </w:rPr>
              <w:t>28.80</w:t>
            </w:r>
          </w:p>
        </w:tc>
        <w:tc>
          <w:tcPr>
            <w:tcW w:w="706" w:type="dxa"/>
            <w:gridSpan w:val="2"/>
            <w:tcBorders>
              <w:top w:val="single" w:sz="2" w:space="0" w:color="auto"/>
              <w:left w:val="nil"/>
              <w:bottom w:val="single" w:sz="2" w:space="0" w:color="auto"/>
              <w:right w:val="nil"/>
            </w:tcBorders>
            <w:shd w:val="clear" w:color="auto" w:fill="auto"/>
          </w:tcPr>
          <w:p w14:paraId="1B78F0B4" w14:textId="77777777" w:rsidR="00CD689F" w:rsidRPr="00D259A6" w:rsidRDefault="00CD689F" w:rsidP="008A1FBA">
            <w:pPr>
              <w:pStyle w:val="Tabletext"/>
            </w:pPr>
            <w:r>
              <w:rPr>
                <w:color w:val="000000"/>
                <w:shd w:val="clear" w:color="auto" w:fill="FFFFFF"/>
              </w:rPr>
              <w:t>3.50</w:t>
            </w:r>
          </w:p>
        </w:tc>
        <w:tc>
          <w:tcPr>
            <w:tcW w:w="454" w:type="dxa"/>
            <w:gridSpan w:val="3"/>
            <w:tcBorders>
              <w:top w:val="single" w:sz="2" w:space="0" w:color="auto"/>
              <w:left w:val="nil"/>
              <w:bottom w:val="single" w:sz="2" w:space="0" w:color="auto"/>
              <w:right w:val="nil"/>
            </w:tcBorders>
            <w:shd w:val="clear" w:color="auto" w:fill="auto"/>
          </w:tcPr>
          <w:p w14:paraId="09B6FD2A"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C1AEA95" w14:textId="77777777" w:rsidR="00CD689F" w:rsidRPr="003D4542" w:rsidRDefault="00CD689F" w:rsidP="008A1FBA">
            <w:pPr>
              <w:pStyle w:val="Tabletext"/>
            </w:pPr>
            <w:r w:rsidRPr="003D4542">
              <w:t>E1</w:t>
            </w:r>
          </w:p>
        </w:tc>
        <w:tc>
          <w:tcPr>
            <w:tcW w:w="588" w:type="dxa"/>
            <w:gridSpan w:val="3"/>
            <w:tcBorders>
              <w:top w:val="single" w:sz="2" w:space="0" w:color="auto"/>
              <w:left w:val="nil"/>
              <w:bottom w:val="single" w:sz="2" w:space="0" w:color="auto"/>
              <w:right w:val="nil"/>
            </w:tcBorders>
            <w:shd w:val="clear" w:color="auto" w:fill="auto"/>
          </w:tcPr>
          <w:p w14:paraId="3FA6240E" w14:textId="77777777" w:rsidR="00CD689F" w:rsidRPr="005B0F21" w:rsidRDefault="00CD689F" w:rsidP="008A1FBA">
            <w:pPr>
              <w:pStyle w:val="Tabletext"/>
            </w:pPr>
            <w:r w:rsidRPr="005B0F21">
              <w:t>O1</w:t>
            </w:r>
          </w:p>
        </w:tc>
        <w:tc>
          <w:tcPr>
            <w:tcW w:w="605" w:type="dxa"/>
            <w:gridSpan w:val="2"/>
            <w:tcBorders>
              <w:top w:val="single" w:sz="2" w:space="0" w:color="auto"/>
              <w:left w:val="nil"/>
              <w:bottom w:val="single" w:sz="2" w:space="0" w:color="auto"/>
              <w:right w:val="nil"/>
            </w:tcBorders>
            <w:shd w:val="clear" w:color="auto" w:fill="auto"/>
          </w:tcPr>
          <w:p w14:paraId="63C20354" w14:textId="77777777" w:rsidR="00CD689F" w:rsidRPr="00016C15" w:rsidRDefault="00CD689F" w:rsidP="008A1FBA">
            <w:pPr>
              <w:pStyle w:val="Tabletext"/>
            </w:pPr>
            <w:r w:rsidRPr="00016C15">
              <w:t>R1</w:t>
            </w:r>
          </w:p>
        </w:tc>
        <w:tc>
          <w:tcPr>
            <w:tcW w:w="1145" w:type="dxa"/>
            <w:gridSpan w:val="3"/>
            <w:tcBorders>
              <w:top w:val="single" w:sz="2" w:space="0" w:color="auto"/>
              <w:left w:val="nil"/>
              <w:bottom w:val="single" w:sz="2" w:space="0" w:color="auto"/>
              <w:right w:val="nil"/>
            </w:tcBorders>
            <w:shd w:val="clear" w:color="auto" w:fill="auto"/>
          </w:tcPr>
          <w:p w14:paraId="250689FB" w14:textId="77777777" w:rsidR="00CD689F" w:rsidRPr="00321EE6" w:rsidRDefault="00CD689F" w:rsidP="008A1FBA">
            <w:pPr>
              <w:pStyle w:val="Tabletext"/>
            </w:pPr>
            <w:r w:rsidRPr="00321EE6">
              <w:t>15/02/2023</w:t>
            </w:r>
          </w:p>
        </w:tc>
      </w:tr>
      <w:tr w:rsidR="00CD689F" w:rsidRPr="00D259A6" w14:paraId="4F1B7468"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11687C80" w14:textId="77777777" w:rsidR="00CD689F" w:rsidRPr="00D259A6" w:rsidRDefault="00CD689F" w:rsidP="008A1FBA">
            <w:pPr>
              <w:pStyle w:val="Tabletext"/>
            </w:pPr>
            <w:r>
              <w:t>2</w:t>
            </w:r>
          </w:p>
        </w:tc>
        <w:tc>
          <w:tcPr>
            <w:tcW w:w="1133" w:type="dxa"/>
            <w:tcBorders>
              <w:top w:val="single" w:sz="2" w:space="0" w:color="auto"/>
              <w:left w:val="nil"/>
              <w:bottom w:val="single" w:sz="2" w:space="0" w:color="auto"/>
              <w:right w:val="nil"/>
            </w:tcBorders>
            <w:shd w:val="clear" w:color="auto" w:fill="auto"/>
          </w:tcPr>
          <w:p w14:paraId="707CEF79" w14:textId="77777777" w:rsidR="00CD689F" w:rsidRPr="00D259A6" w:rsidRDefault="00CD689F" w:rsidP="008A1FBA">
            <w:pPr>
              <w:pStyle w:val="Tabletext"/>
            </w:pPr>
            <w:r>
              <w:t>$25</w:t>
            </w:r>
          </w:p>
        </w:tc>
        <w:tc>
          <w:tcPr>
            <w:tcW w:w="1275" w:type="dxa"/>
            <w:gridSpan w:val="3"/>
            <w:tcBorders>
              <w:top w:val="single" w:sz="2" w:space="0" w:color="auto"/>
              <w:left w:val="nil"/>
              <w:bottom w:val="single" w:sz="2" w:space="0" w:color="auto"/>
              <w:right w:val="nil"/>
            </w:tcBorders>
            <w:shd w:val="clear" w:color="auto" w:fill="auto"/>
          </w:tcPr>
          <w:p w14:paraId="03FBDEE9" w14:textId="77777777" w:rsidR="00CD689F" w:rsidRPr="00D259A6" w:rsidRDefault="00CD689F" w:rsidP="008A1FBA">
            <w:pPr>
              <w:pStyle w:val="Tabletext"/>
            </w:pPr>
            <w:r w:rsidRPr="00EA3C20">
              <w:t>At least 99.99% gold</w:t>
            </w:r>
          </w:p>
        </w:tc>
        <w:tc>
          <w:tcPr>
            <w:tcW w:w="1598" w:type="dxa"/>
            <w:gridSpan w:val="2"/>
            <w:tcBorders>
              <w:top w:val="single" w:sz="2" w:space="0" w:color="auto"/>
              <w:left w:val="nil"/>
              <w:bottom w:val="single" w:sz="2" w:space="0" w:color="auto"/>
              <w:right w:val="nil"/>
            </w:tcBorders>
            <w:shd w:val="clear" w:color="auto" w:fill="auto"/>
          </w:tcPr>
          <w:p w14:paraId="70A33E20" w14:textId="77777777" w:rsidR="00CD689F" w:rsidRPr="00D259A6" w:rsidRDefault="00CD689F" w:rsidP="008A1FBA">
            <w:pPr>
              <w:pStyle w:val="Tabletext"/>
            </w:pPr>
            <w:r>
              <w:rPr>
                <w:color w:val="000000"/>
                <w:shd w:val="clear" w:color="auto" w:fill="FFFFFF"/>
              </w:rPr>
              <w:t>6.22 + 0.50</w:t>
            </w:r>
          </w:p>
        </w:tc>
        <w:tc>
          <w:tcPr>
            <w:tcW w:w="846" w:type="dxa"/>
            <w:gridSpan w:val="2"/>
            <w:tcBorders>
              <w:top w:val="single" w:sz="2" w:space="0" w:color="auto"/>
              <w:left w:val="nil"/>
              <w:bottom w:val="single" w:sz="2" w:space="0" w:color="auto"/>
              <w:right w:val="nil"/>
            </w:tcBorders>
            <w:shd w:val="clear" w:color="auto" w:fill="auto"/>
          </w:tcPr>
          <w:p w14:paraId="41933548" w14:textId="77777777" w:rsidR="00CD689F" w:rsidRPr="00D259A6" w:rsidRDefault="00CD689F" w:rsidP="008A1FBA">
            <w:pPr>
              <w:pStyle w:val="Tabletext"/>
            </w:pPr>
            <w:r>
              <w:rPr>
                <w:color w:val="000000"/>
                <w:shd w:val="clear" w:color="auto" w:fill="FFFFFF"/>
              </w:rPr>
              <w:t>21.95</w:t>
            </w:r>
          </w:p>
        </w:tc>
        <w:tc>
          <w:tcPr>
            <w:tcW w:w="706" w:type="dxa"/>
            <w:gridSpan w:val="2"/>
            <w:tcBorders>
              <w:top w:val="single" w:sz="2" w:space="0" w:color="auto"/>
              <w:left w:val="nil"/>
              <w:bottom w:val="single" w:sz="2" w:space="0" w:color="auto"/>
              <w:right w:val="nil"/>
            </w:tcBorders>
            <w:shd w:val="clear" w:color="auto" w:fill="auto"/>
          </w:tcPr>
          <w:p w14:paraId="476FD51C" w14:textId="77777777" w:rsidR="00CD689F" w:rsidRPr="00D259A6" w:rsidRDefault="00CD689F" w:rsidP="008A1FBA">
            <w:pPr>
              <w:pStyle w:val="Tabletext"/>
            </w:pPr>
            <w:r>
              <w:rPr>
                <w:color w:val="000000"/>
                <w:shd w:val="clear" w:color="auto" w:fill="FFFFFF"/>
              </w:rPr>
              <w:t>1.90</w:t>
            </w:r>
          </w:p>
        </w:tc>
        <w:tc>
          <w:tcPr>
            <w:tcW w:w="454" w:type="dxa"/>
            <w:gridSpan w:val="3"/>
            <w:tcBorders>
              <w:top w:val="single" w:sz="2" w:space="0" w:color="auto"/>
              <w:left w:val="nil"/>
              <w:bottom w:val="single" w:sz="2" w:space="0" w:color="auto"/>
              <w:right w:val="nil"/>
            </w:tcBorders>
            <w:shd w:val="clear" w:color="auto" w:fill="auto"/>
          </w:tcPr>
          <w:p w14:paraId="284F77BA"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0BB0EB46" w14:textId="77777777" w:rsidR="00CD689F" w:rsidRPr="00F46C5E" w:rsidRDefault="00CD689F" w:rsidP="008A1FBA">
            <w:pPr>
              <w:pStyle w:val="Tabletext"/>
            </w:pPr>
            <w:r w:rsidRPr="00F46C5E">
              <w:t>E1</w:t>
            </w:r>
          </w:p>
        </w:tc>
        <w:tc>
          <w:tcPr>
            <w:tcW w:w="588" w:type="dxa"/>
            <w:gridSpan w:val="3"/>
            <w:tcBorders>
              <w:top w:val="single" w:sz="2" w:space="0" w:color="auto"/>
              <w:left w:val="nil"/>
              <w:bottom w:val="single" w:sz="2" w:space="0" w:color="auto"/>
              <w:right w:val="nil"/>
            </w:tcBorders>
            <w:shd w:val="clear" w:color="auto" w:fill="auto"/>
          </w:tcPr>
          <w:p w14:paraId="1D3E8199" w14:textId="77777777" w:rsidR="00CD689F" w:rsidRPr="005B0F21" w:rsidRDefault="00CD689F" w:rsidP="008A1FBA">
            <w:pPr>
              <w:pStyle w:val="Tabletext"/>
            </w:pPr>
            <w:r w:rsidRPr="005B0F21">
              <w:t>O1</w:t>
            </w:r>
          </w:p>
        </w:tc>
        <w:tc>
          <w:tcPr>
            <w:tcW w:w="605" w:type="dxa"/>
            <w:gridSpan w:val="2"/>
            <w:tcBorders>
              <w:top w:val="single" w:sz="2" w:space="0" w:color="auto"/>
              <w:left w:val="nil"/>
              <w:bottom w:val="single" w:sz="2" w:space="0" w:color="auto"/>
              <w:right w:val="nil"/>
            </w:tcBorders>
            <w:shd w:val="clear" w:color="auto" w:fill="auto"/>
          </w:tcPr>
          <w:p w14:paraId="01FE81A9" w14:textId="77777777" w:rsidR="00CD689F" w:rsidRPr="00016C15" w:rsidRDefault="00CD689F" w:rsidP="008A1FBA">
            <w:pPr>
              <w:pStyle w:val="Tabletext"/>
            </w:pPr>
            <w:r w:rsidRPr="00016C15">
              <w:t>R2</w:t>
            </w:r>
          </w:p>
        </w:tc>
        <w:tc>
          <w:tcPr>
            <w:tcW w:w="1145" w:type="dxa"/>
            <w:gridSpan w:val="3"/>
            <w:tcBorders>
              <w:top w:val="single" w:sz="2" w:space="0" w:color="auto"/>
              <w:left w:val="nil"/>
              <w:bottom w:val="single" w:sz="2" w:space="0" w:color="auto"/>
              <w:right w:val="nil"/>
            </w:tcBorders>
            <w:shd w:val="clear" w:color="auto" w:fill="auto"/>
          </w:tcPr>
          <w:p w14:paraId="1BC0D0EA" w14:textId="77777777" w:rsidR="00CD689F" w:rsidRPr="00D259A6" w:rsidRDefault="00CD689F" w:rsidP="008A1FBA">
            <w:pPr>
              <w:pStyle w:val="Tabletext"/>
              <w:rPr>
                <w:highlight w:val="green"/>
              </w:rPr>
            </w:pPr>
            <w:r w:rsidRPr="00321EE6">
              <w:t>15/02/2023</w:t>
            </w:r>
          </w:p>
        </w:tc>
      </w:tr>
      <w:tr w:rsidR="00CD689F" w:rsidRPr="00D259A6" w14:paraId="32C86886"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6B4D8AA0" w14:textId="77777777" w:rsidR="00CD689F" w:rsidRPr="00D259A6" w:rsidRDefault="00CD689F" w:rsidP="008A1FBA">
            <w:pPr>
              <w:pStyle w:val="Tabletext"/>
            </w:pPr>
            <w:r>
              <w:t>3</w:t>
            </w:r>
          </w:p>
        </w:tc>
        <w:tc>
          <w:tcPr>
            <w:tcW w:w="1133" w:type="dxa"/>
            <w:tcBorders>
              <w:top w:val="single" w:sz="2" w:space="0" w:color="auto"/>
              <w:left w:val="nil"/>
              <w:bottom w:val="single" w:sz="2" w:space="0" w:color="auto"/>
              <w:right w:val="nil"/>
            </w:tcBorders>
            <w:shd w:val="clear" w:color="auto" w:fill="auto"/>
          </w:tcPr>
          <w:p w14:paraId="18CC1BF5" w14:textId="77777777" w:rsidR="00CD689F" w:rsidRPr="00D259A6" w:rsidRDefault="00CD689F" w:rsidP="008A1FBA">
            <w:pPr>
              <w:pStyle w:val="Tabletext"/>
            </w:pPr>
            <w:r>
              <w:t>$2</w:t>
            </w:r>
          </w:p>
        </w:tc>
        <w:tc>
          <w:tcPr>
            <w:tcW w:w="1275" w:type="dxa"/>
            <w:gridSpan w:val="3"/>
            <w:tcBorders>
              <w:top w:val="single" w:sz="2" w:space="0" w:color="auto"/>
              <w:left w:val="nil"/>
              <w:bottom w:val="single" w:sz="2" w:space="0" w:color="auto"/>
              <w:right w:val="nil"/>
            </w:tcBorders>
            <w:shd w:val="clear" w:color="auto" w:fill="auto"/>
          </w:tcPr>
          <w:p w14:paraId="695934FB" w14:textId="77777777" w:rsidR="00CD689F" w:rsidRPr="00D259A6" w:rsidRDefault="00CD689F" w:rsidP="008A1FBA">
            <w:pPr>
              <w:pStyle w:val="Tabletext"/>
            </w:pPr>
            <w:r w:rsidRPr="00EA3C20">
              <w:t>Copper, aluminium and nickel</w:t>
            </w:r>
          </w:p>
        </w:tc>
        <w:tc>
          <w:tcPr>
            <w:tcW w:w="1598" w:type="dxa"/>
            <w:gridSpan w:val="2"/>
            <w:tcBorders>
              <w:top w:val="single" w:sz="2" w:space="0" w:color="auto"/>
              <w:left w:val="nil"/>
              <w:bottom w:val="single" w:sz="2" w:space="0" w:color="auto"/>
              <w:right w:val="nil"/>
            </w:tcBorders>
            <w:shd w:val="clear" w:color="auto" w:fill="auto"/>
          </w:tcPr>
          <w:p w14:paraId="1E527D1E" w14:textId="77777777" w:rsidR="00CD689F" w:rsidRPr="00D259A6" w:rsidRDefault="00CD689F" w:rsidP="008A1FBA">
            <w:pPr>
              <w:pStyle w:val="Tabletext"/>
            </w:pPr>
            <w:r>
              <w:rPr>
                <w:color w:val="000000"/>
                <w:shd w:val="clear" w:color="auto" w:fill="FFFFFF"/>
              </w:rPr>
              <w:t>6.60 ± 0.60</w:t>
            </w:r>
          </w:p>
        </w:tc>
        <w:tc>
          <w:tcPr>
            <w:tcW w:w="846" w:type="dxa"/>
            <w:gridSpan w:val="2"/>
            <w:tcBorders>
              <w:top w:val="single" w:sz="2" w:space="0" w:color="auto"/>
              <w:left w:val="nil"/>
              <w:bottom w:val="single" w:sz="2" w:space="0" w:color="auto"/>
              <w:right w:val="nil"/>
            </w:tcBorders>
            <w:shd w:val="clear" w:color="auto" w:fill="auto"/>
          </w:tcPr>
          <w:p w14:paraId="5D96AC02" w14:textId="77777777" w:rsidR="00CD689F" w:rsidRPr="00D259A6" w:rsidRDefault="00CD689F" w:rsidP="008A1FBA">
            <w:pPr>
              <w:pStyle w:val="Tabletext"/>
            </w:pPr>
            <w:r>
              <w:rPr>
                <w:color w:val="000000"/>
                <w:shd w:val="clear" w:color="auto" w:fill="FFFFFF"/>
              </w:rPr>
              <w:t>20.62</w:t>
            </w:r>
          </w:p>
        </w:tc>
        <w:tc>
          <w:tcPr>
            <w:tcW w:w="706" w:type="dxa"/>
            <w:gridSpan w:val="2"/>
            <w:tcBorders>
              <w:top w:val="single" w:sz="2" w:space="0" w:color="auto"/>
              <w:left w:val="nil"/>
              <w:bottom w:val="single" w:sz="2" w:space="0" w:color="auto"/>
              <w:right w:val="nil"/>
            </w:tcBorders>
            <w:shd w:val="clear" w:color="auto" w:fill="auto"/>
          </w:tcPr>
          <w:p w14:paraId="7851A6D5" w14:textId="77777777" w:rsidR="00CD689F" w:rsidRPr="00D259A6" w:rsidRDefault="00CD689F" w:rsidP="008A1FBA">
            <w:pPr>
              <w:pStyle w:val="Tabletext"/>
            </w:pPr>
            <w:r>
              <w:rPr>
                <w:color w:val="000000"/>
                <w:shd w:val="clear" w:color="auto" w:fill="FFFFFF"/>
              </w:rPr>
              <w:t>3.70</w:t>
            </w:r>
          </w:p>
        </w:tc>
        <w:tc>
          <w:tcPr>
            <w:tcW w:w="454" w:type="dxa"/>
            <w:gridSpan w:val="3"/>
            <w:tcBorders>
              <w:top w:val="single" w:sz="2" w:space="0" w:color="auto"/>
              <w:left w:val="nil"/>
              <w:bottom w:val="single" w:sz="2" w:space="0" w:color="auto"/>
              <w:right w:val="nil"/>
            </w:tcBorders>
            <w:shd w:val="clear" w:color="auto" w:fill="auto"/>
          </w:tcPr>
          <w:p w14:paraId="6F7A3EF9"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3FCED191" w14:textId="77777777" w:rsidR="00CD689F" w:rsidRPr="00F46C5E" w:rsidRDefault="00CD689F" w:rsidP="008A1FBA">
            <w:pPr>
              <w:pStyle w:val="Tabletext"/>
            </w:pPr>
            <w:r w:rsidRPr="00F46C5E">
              <w:t>E3</w:t>
            </w:r>
          </w:p>
        </w:tc>
        <w:tc>
          <w:tcPr>
            <w:tcW w:w="588" w:type="dxa"/>
            <w:gridSpan w:val="3"/>
            <w:tcBorders>
              <w:top w:val="single" w:sz="2" w:space="0" w:color="auto"/>
              <w:left w:val="nil"/>
              <w:bottom w:val="single" w:sz="2" w:space="0" w:color="auto"/>
              <w:right w:val="nil"/>
            </w:tcBorders>
            <w:shd w:val="clear" w:color="auto" w:fill="auto"/>
          </w:tcPr>
          <w:p w14:paraId="7C4A6BEF" w14:textId="77777777" w:rsidR="00CD689F" w:rsidRPr="005B0F21" w:rsidRDefault="00CD689F" w:rsidP="008A1FBA">
            <w:pPr>
              <w:pStyle w:val="Tabletext"/>
            </w:pPr>
            <w:r w:rsidRPr="005B0F21">
              <w:t>O1</w:t>
            </w:r>
          </w:p>
        </w:tc>
        <w:tc>
          <w:tcPr>
            <w:tcW w:w="605" w:type="dxa"/>
            <w:gridSpan w:val="2"/>
            <w:tcBorders>
              <w:top w:val="single" w:sz="2" w:space="0" w:color="auto"/>
              <w:left w:val="nil"/>
              <w:bottom w:val="single" w:sz="2" w:space="0" w:color="auto"/>
              <w:right w:val="nil"/>
            </w:tcBorders>
            <w:shd w:val="clear" w:color="auto" w:fill="auto"/>
          </w:tcPr>
          <w:p w14:paraId="4E1B9BDF" w14:textId="77777777" w:rsidR="00CD689F" w:rsidRPr="00B4754D" w:rsidRDefault="00CD689F" w:rsidP="008A1FBA">
            <w:pPr>
              <w:pStyle w:val="Tabletext"/>
            </w:pPr>
            <w:r w:rsidRPr="00B4754D">
              <w:t>R3</w:t>
            </w:r>
          </w:p>
        </w:tc>
        <w:tc>
          <w:tcPr>
            <w:tcW w:w="1145" w:type="dxa"/>
            <w:gridSpan w:val="3"/>
            <w:tcBorders>
              <w:top w:val="single" w:sz="2" w:space="0" w:color="auto"/>
              <w:left w:val="nil"/>
              <w:bottom w:val="single" w:sz="2" w:space="0" w:color="auto"/>
              <w:right w:val="nil"/>
            </w:tcBorders>
            <w:shd w:val="clear" w:color="auto" w:fill="auto"/>
          </w:tcPr>
          <w:p w14:paraId="14379128" w14:textId="77777777" w:rsidR="00CD689F" w:rsidRPr="00D259A6" w:rsidRDefault="00CD689F" w:rsidP="008A1FBA">
            <w:pPr>
              <w:pStyle w:val="Tabletext"/>
              <w:rPr>
                <w:highlight w:val="green"/>
              </w:rPr>
            </w:pPr>
            <w:r w:rsidRPr="00321EE6">
              <w:t>15/02/2023</w:t>
            </w:r>
          </w:p>
        </w:tc>
      </w:tr>
      <w:tr w:rsidR="00CD689F" w:rsidRPr="00D259A6" w14:paraId="5F5D9977"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4D5EB0F9" w14:textId="77777777" w:rsidR="00CD689F" w:rsidRPr="00D259A6" w:rsidRDefault="00CD689F" w:rsidP="008A1FBA">
            <w:pPr>
              <w:pStyle w:val="Tabletext"/>
            </w:pPr>
            <w:r>
              <w:t>4</w:t>
            </w:r>
          </w:p>
        </w:tc>
        <w:tc>
          <w:tcPr>
            <w:tcW w:w="1133" w:type="dxa"/>
            <w:tcBorders>
              <w:top w:val="single" w:sz="2" w:space="0" w:color="auto"/>
              <w:left w:val="nil"/>
              <w:bottom w:val="single" w:sz="2" w:space="0" w:color="auto"/>
              <w:right w:val="nil"/>
            </w:tcBorders>
            <w:shd w:val="clear" w:color="auto" w:fill="auto"/>
          </w:tcPr>
          <w:p w14:paraId="44B8278F"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7D27063" w14:textId="77777777" w:rsidR="00CD689F" w:rsidRPr="00D259A6" w:rsidRDefault="00CD689F" w:rsidP="008A1FBA">
            <w:pPr>
              <w:pStyle w:val="Tabletext"/>
            </w:pPr>
            <w:r w:rsidRPr="00EA3C20">
              <w:t>Copper, aluminium and nickel</w:t>
            </w:r>
          </w:p>
        </w:tc>
        <w:tc>
          <w:tcPr>
            <w:tcW w:w="1598" w:type="dxa"/>
            <w:gridSpan w:val="2"/>
            <w:tcBorders>
              <w:top w:val="single" w:sz="2" w:space="0" w:color="auto"/>
              <w:left w:val="nil"/>
              <w:bottom w:val="single" w:sz="2" w:space="0" w:color="auto"/>
              <w:right w:val="nil"/>
            </w:tcBorders>
            <w:shd w:val="clear" w:color="auto" w:fill="auto"/>
          </w:tcPr>
          <w:p w14:paraId="0F2E8532" w14:textId="77777777" w:rsidR="00CD689F" w:rsidRPr="00D259A6" w:rsidRDefault="00CD689F" w:rsidP="008A1FBA">
            <w:pPr>
              <w:pStyle w:val="Tabletext"/>
            </w:pPr>
            <w:r>
              <w:rPr>
                <w:color w:val="000000"/>
                <w:shd w:val="clear" w:color="auto" w:fill="FFFFFF"/>
              </w:rPr>
              <w:t>9.00 ± 0.66</w:t>
            </w:r>
          </w:p>
        </w:tc>
        <w:tc>
          <w:tcPr>
            <w:tcW w:w="846" w:type="dxa"/>
            <w:gridSpan w:val="2"/>
            <w:tcBorders>
              <w:top w:val="single" w:sz="2" w:space="0" w:color="auto"/>
              <w:left w:val="nil"/>
              <w:bottom w:val="single" w:sz="2" w:space="0" w:color="auto"/>
              <w:right w:val="nil"/>
            </w:tcBorders>
            <w:shd w:val="clear" w:color="auto" w:fill="auto"/>
          </w:tcPr>
          <w:p w14:paraId="06B892FA" w14:textId="77777777" w:rsidR="00CD689F" w:rsidRPr="00D259A6" w:rsidRDefault="00CD689F" w:rsidP="008A1FBA">
            <w:pPr>
              <w:pStyle w:val="Tabletext"/>
            </w:pPr>
            <w:r>
              <w:rPr>
                <w:color w:val="000000"/>
                <w:shd w:val="clear" w:color="auto" w:fill="FFFFFF"/>
              </w:rPr>
              <w:t>25.20</w:t>
            </w:r>
          </w:p>
        </w:tc>
        <w:tc>
          <w:tcPr>
            <w:tcW w:w="706" w:type="dxa"/>
            <w:gridSpan w:val="2"/>
            <w:tcBorders>
              <w:top w:val="single" w:sz="2" w:space="0" w:color="auto"/>
              <w:left w:val="nil"/>
              <w:bottom w:val="single" w:sz="2" w:space="0" w:color="auto"/>
              <w:right w:val="nil"/>
            </w:tcBorders>
            <w:shd w:val="clear" w:color="auto" w:fill="auto"/>
          </w:tcPr>
          <w:p w14:paraId="71EB430E" w14:textId="77777777" w:rsidR="00CD689F" w:rsidRPr="00D259A6" w:rsidRDefault="00CD689F" w:rsidP="008A1FBA">
            <w:pPr>
              <w:pStyle w:val="Tabletext"/>
            </w:pPr>
            <w:r>
              <w:rPr>
                <w:color w:val="000000"/>
                <w:shd w:val="clear" w:color="auto" w:fill="FFFFFF"/>
              </w:rPr>
              <w:t>3.46</w:t>
            </w:r>
          </w:p>
        </w:tc>
        <w:tc>
          <w:tcPr>
            <w:tcW w:w="454" w:type="dxa"/>
            <w:gridSpan w:val="3"/>
            <w:tcBorders>
              <w:top w:val="single" w:sz="2" w:space="0" w:color="auto"/>
              <w:left w:val="nil"/>
              <w:bottom w:val="single" w:sz="2" w:space="0" w:color="auto"/>
              <w:right w:val="nil"/>
            </w:tcBorders>
            <w:shd w:val="clear" w:color="auto" w:fill="auto"/>
          </w:tcPr>
          <w:p w14:paraId="69785FCD"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A003515" w14:textId="77777777" w:rsidR="00CD689F" w:rsidRPr="00F46C5E" w:rsidRDefault="00CD689F" w:rsidP="008A1FBA">
            <w:pPr>
              <w:pStyle w:val="Tabletext"/>
            </w:pPr>
            <w:r w:rsidRPr="00F46C5E">
              <w:t>E3</w:t>
            </w:r>
          </w:p>
        </w:tc>
        <w:tc>
          <w:tcPr>
            <w:tcW w:w="588" w:type="dxa"/>
            <w:gridSpan w:val="3"/>
            <w:tcBorders>
              <w:top w:val="single" w:sz="2" w:space="0" w:color="auto"/>
              <w:left w:val="nil"/>
              <w:bottom w:val="single" w:sz="2" w:space="0" w:color="auto"/>
              <w:right w:val="nil"/>
            </w:tcBorders>
            <w:shd w:val="clear" w:color="auto" w:fill="auto"/>
          </w:tcPr>
          <w:p w14:paraId="050138E7" w14:textId="77777777" w:rsidR="00CD689F" w:rsidRPr="00034BD7" w:rsidRDefault="00CD689F" w:rsidP="008A1FBA">
            <w:pPr>
              <w:pStyle w:val="Tabletext"/>
            </w:pPr>
            <w:r w:rsidRPr="00034BD7">
              <w:t>O2</w:t>
            </w:r>
          </w:p>
        </w:tc>
        <w:tc>
          <w:tcPr>
            <w:tcW w:w="605" w:type="dxa"/>
            <w:gridSpan w:val="2"/>
            <w:tcBorders>
              <w:top w:val="single" w:sz="2" w:space="0" w:color="auto"/>
              <w:left w:val="nil"/>
              <w:bottom w:val="single" w:sz="2" w:space="0" w:color="auto"/>
              <w:right w:val="nil"/>
            </w:tcBorders>
            <w:shd w:val="clear" w:color="auto" w:fill="auto"/>
          </w:tcPr>
          <w:p w14:paraId="1AF0BA55" w14:textId="77777777" w:rsidR="00CD689F" w:rsidRPr="00B4754D" w:rsidRDefault="00CD689F" w:rsidP="008A1FBA">
            <w:pPr>
              <w:pStyle w:val="Tabletext"/>
            </w:pPr>
            <w:r w:rsidRPr="00B4754D">
              <w:t>R4</w:t>
            </w:r>
          </w:p>
        </w:tc>
        <w:tc>
          <w:tcPr>
            <w:tcW w:w="1145" w:type="dxa"/>
            <w:gridSpan w:val="3"/>
            <w:tcBorders>
              <w:top w:val="single" w:sz="2" w:space="0" w:color="auto"/>
              <w:left w:val="nil"/>
              <w:bottom w:val="single" w:sz="2" w:space="0" w:color="auto"/>
              <w:right w:val="nil"/>
            </w:tcBorders>
            <w:shd w:val="clear" w:color="auto" w:fill="auto"/>
          </w:tcPr>
          <w:p w14:paraId="2028FC23" w14:textId="77777777" w:rsidR="00CD689F" w:rsidRPr="00D259A6" w:rsidRDefault="00CD689F" w:rsidP="008A1FBA">
            <w:pPr>
              <w:pStyle w:val="Tabletext"/>
              <w:rPr>
                <w:highlight w:val="green"/>
              </w:rPr>
            </w:pPr>
            <w:r w:rsidRPr="00321EE6">
              <w:t>15/02/2023</w:t>
            </w:r>
          </w:p>
        </w:tc>
      </w:tr>
      <w:tr w:rsidR="00CD689F" w:rsidRPr="00D259A6" w14:paraId="4AC4D2B2"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24D54066" w14:textId="77777777" w:rsidR="00CD689F" w:rsidRPr="00D259A6" w:rsidRDefault="00CD689F" w:rsidP="008A1FBA">
            <w:pPr>
              <w:pStyle w:val="Tabletext"/>
            </w:pPr>
            <w:r>
              <w:t>5</w:t>
            </w:r>
          </w:p>
        </w:tc>
        <w:tc>
          <w:tcPr>
            <w:tcW w:w="1133" w:type="dxa"/>
            <w:tcBorders>
              <w:top w:val="single" w:sz="2" w:space="0" w:color="auto"/>
              <w:left w:val="nil"/>
              <w:bottom w:val="single" w:sz="2" w:space="0" w:color="auto"/>
              <w:right w:val="nil"/>
            </w:tcBorders>
            <w:shd w:val="clear" w:color="auto" w:fill="auto"/>
          </w:tcPr>
          <w:p w14:paraId="24145E8D"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3C7C045D" w14:textId="77777777" w:rsidR="00CD689F" w:rsidRPr="00D259A6" w:rsidRDefault="00CD689F" w:rsidP="008A1FBA">
            <w:pPr>
              <w:pStyle w:val="Tabletext"/>
            </w:pPr>
            <w:r w:rsidRPr="00EA3C20">
              <w:t>Copper, aluminium and nickel</w:t>
            </w:r>
          </w:p>
        </w:tc>
        <w:tc>
          <w:tcPr>
            <w:tcW w:w="1598" w:type="dxa"/>
            <w:gridSpan w:val="2"/>
            <w:tcBorders>
              <w:top w:val="single" w:sz="2" w:space="0" w:color="auto"/>
              <w:left w:val="nil"/>
              <w:bottom w:val="single" w:sz="2" w:space="0" w:color="auto"/>
              <w:right w:val="nil"/>
            </w:tcBorders>
            <w:shd w:val="clear" w:color="auto" w:fill="auto"/>
          </w:tcPr>
          <w:p w14:paraId="7CC04603" w14:textId="77777777" w:rsidR="00CD689F" w:rsidRPr="00D259A6" w:rsidRDefault="00CD689F" w:rsidP="008A1FBA">
            <w:pPr>
              <w:pStyle w:val="Tabletext"/>
            </w:pPr>
            <w:r>
              <w:rPr>
                <w:color w:val="000000"/>
                <w:shd w:val="clear" w:color="auto" w:fill="FFFFFF"/>
              </w:rPr>
              <w:t>9.00 ± 0.66</w:t>
            </w:r>
          </w:p>
        </w:tc>
        <w:tc>
          <w:tcPr>
            <w:tcW w:w="846" w:type="dxa"/>
            <w:gridSpan w:val="2"/>
            <w:tcBorders>
              <w:top w:val="single" w:sz="2" w:space="0" w:color="auto"/>
              <w:left w:val="nil"/>
              <w:bottom w:val="single" w:sz="2" w:space="0" w:color="auto"/>
              <w:right w:val="nil"/>
            </w:tcBorders>
            <w:shd w:val="clear" w:color="auto" w:fill="auto"/>
          </w:tcPr>
          <w:p w14:paraId="774AE64F"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0F726368"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325C4641"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18FFEB4E"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2CF2D1F3" w14:textId="77777777" w:rsidR="00CD689F" w:rsidRPr="00034BD7" w:rsidRDefault="00CD689F" w:rsidP="008A1FBA">
            <w:pPr>
              <w:pStyle w:val="Tabletext"/>
            </w:pPr>
            <w:r w:rsidRPr="00034BD7">
              <w:t>O2</w:t>
            </w:r>
          </w:p>
        </w:tc>
        <w:tc>
          <w:tcPr>
            <w:tcW w:w="605" w:type="dxa"/>
            <w:gridSpan w:val="2"/>
            <w:tcBorders>
              <w:top w:val="single" w:sz="2" w:space="0" w:color="auto"/>
              <w:left w:val="nil"/>
              <w:bottom w:val="single" w:sz="2" w:space="0" w:color="auto"/>
              <w:right w:val="nil"/>
            </w:tcBorders>
            <w:shd w:val="clear" w:color="auto" w:fill="auto"/>
          </w:tcPr>
          <w:p w14:paraId="7A6D1D1B" w14:textId="77777777" w:rsidR="00CD689F" w:rsidRPr="00B4754D" w:rsidRDefault="00CD689F" w:rsidP="008A1FBA">
            <w:pPr>
              <w:pStyle w:val="Tabletext"/>
            </w:pPr>
            <w:r w:rsidRPr="00B4754D">
              <w:t>R5</w:t>
            </w:r>
          </w:p>
        </w:tc>
        <w:tc>
          <w:tcPr>
            <w:tcW w:w="1145" w:type="dxa"/>
            <w:gridSpan w:val="3"/>
            <w:tcBorders>
              <w:top w:val="single" w:sz="2" w:space="0" w:color="auto"/>
              <w:left w:val="nil"/>
              <w:bottom w:val="single" w:sz="2" w:space="0" w:color="auto"/>
              <w:right w:val="nil"/>
            </w:tcBorders>
            <w:shd w:val="clear" w:color="auto" w:fill="auto"/>
          </w:tcPr>
          <w:p w14:paraId="4702A01A" w14:textId="77777777" w:rsidR="00CD689F" w:rsidRPr="00D259A6" w:rsidRDefault="00CD689F" w:rsidP="008A1FBA">
            <w:pPr>
              <w:pStyle w:val="Tabletext"/>
              <w:rPr>
                <w:highlight w:val="green"/>
              </w:rPr>
            </w:pPr>
            <w:r w:rsidRPr="00321EE6">
              <w:t>15/02/2023</w:t>
            </w:r>
          </w:p>
        </w:tc>
      </w:tr>
      <w:tr w:rsidR="00CD689F" w:rsidRPr="00D259A6" w14:paraId="4B79ECBA"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7BD3DAEA" w14:textId="77777777" w:rsidR="00CD689F" w:rsidRPr="00D259A6" w:rsidRDefault="00CD689F" w:rsidP="008A1FBA">
            <w:pPr>
              <w:pStyle w:val="Tabletext"/>
            </w:pPr>
            <w:r>
              <w:t>6</w:t>
            </w:r>
          </w:p>
        </w:tc>
        <w:tc>
          <w:tcPr>
            <w:tcW w:w="1133" w:type="dxa"/>
            <w:tcBorders>
              <w:top w:val="single" w:sz="2" w:space="0" w:color="auto"/>
              <w:left w:val="nil"/>
              <w:bottom w:val="single" w:sz="2" w:space="0" w:color="auto"/>
              <w:right w:val="nil"/>
            </w:tcBorders>
            <w:shd w:val="clear" w:color="auto" w:fill="auto"/>
          </w:tcPr>
          <w:p w14:paraId="09824490"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58CFE09" w14:textId="77777777" w:rsidR="00CD689F" w:rsidRPr="00D259A6" w:rsidRDefault="00CD689F" w:rsidP="008A1FBA">
            <w:pPr>
              <w:pStyle w:val="Tabletext"/>
            </w:pPr>
            <w:r w:rsidRPr="00EA3C20">
              <w:t>Copper, aluminium and nickel</w:t>
            </w:r>
          </w:p>
        </w:tc>
        <w:tc>
          <w:tcPr>
            <w:tcW w:w="1598" w:type="dxa"/>
            <w:gridSpan w:val="2"/>
            <w:tcBorders>
              <w:top w:val="single" w:sz="2" w:space="0" w:color="auto"/>
              <w:left w:val="nil"/>
              <w:bottom w:val="single" w:sz="2" w:space="0" w:color="auto"/>
              <w:right w:val="nil"/>
            </w:tcBorders>
            <w:shd w:val="clear" w:color="auto" w:fill="auto"/>
          </w:tcPr>
          <w:p w14:paraId="6CFA822C" w14:textId="77777777" w:rsidR="00CD689F" w:rsidRPr="00D259A6" w:rsidRDefault="00CD689F" w:rsidP="008A1FBA">
            <w:pPr>
              <w:pStyle w:val="Tabletext"/>
            </w:pPr>
            <w:r>
              <w:t>9.00 ± 0.66</w:t>
            </w:r>
          </w:p>
        </w:tc>
        <w:tc>
          <w:tcPr>
            <w:tcW w:w="846" w:type="dxa"/>
            <w:gridSpan w:val="2"/>
            <w:tcBorders>
              <w:top w:val="single" w:sz="2" w:space="0" w:color="auto"/>
              <w:left w:val="nil"/>
              <w:bottom w:val="single" w:sz="2" w:space="0" w:color="auto"/>
              <w:right w:val="nil"/>
            </w:tcBorders>
            <w:shd w:val="clear" w:color="auto" w:fill="auto"/>
          </w:tcPr>
          <w:p w14:paraId="6160C932"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59135CB4"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56D8418D"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157A819"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5AD893CF" w14:textId="77777777" w:rsidR="00CD689F" w:rsidRPr="00034BD7" w:rsidRDefault="00CD689F" w:rsidP="008A1FBA">
            <w:pPr>
              <w:pStyle w:val="Tabletext"/>
            </w:pPr>
            <w:r w:rsidRPr="00034BD7">
              <w:t>O2</w:t>
            </w:r>
          </w:p>
        </w:tc>
        <w:tc>
          <w:tcPr>
            <w:tcW w:w="605" w:type="dxa"/>
            <w:gridSpan w:val="2"/>
            <w:tcBorders>
              <w:top w:val="single" w:sz="2" w:space="0" w:color="auto"/>
              <w:left w:val="nil"/>
              <w:bottom w:val="single" w:sz="2" w:space="0" w:color="auto"/>
              <w:right w:val="nil"/>
            </w:tcBorders>
            <w:shd w:val="clear" w:color="auto" w:fill="auto"/>
          </w:tcPr>
          <w:p w14:paraId="41AB460A" w14:textId="77777777" w:rsidR="00CD689F" w:rsidRPr="00B4754D" w:rsidRDefault="00CD689F" w:rsidP="008A1FBA">
            <w:pPr>
              <w:pStyle w:val="Tabletext"/>
            </w:pPr>
            <w:r w:rsidRPr="00B4754D">
              <w:t>R6</w:t>
            </w:r>
          </w:p>
        </w:tc>
        <w:tc>
          <w:tcPr>
            <w:tcW w:w="1145" w:type="dxa"/>
            <w:gridSpan w:val="3"/>
            <w:tcBorders>
              <w:top w:val="single" w:sz="2" w:space="0" w:color="auto"/>
              <w:left w:val="nil"/>
              <w:bottom w:val="single" w:sz="2" w:space="0" w:color="auto"/>
              <w:right w:val="nil"/>
            </w:tcBorders>
            <w:shd w:val="clear" w:color="auto" w:fill="auto"/>
          </w:tcPr>
          <w:p w14:paraId="62AABF4E" w14:textId="77777777" w:rsidR="00CD689F" w:rsidRPr="00D259A6" w:rsidRDefault="00CD689F" w:rsidP="008A1FBA">
            <w:pPr>
              <w:pStyle w:val="Tabletext"/>
              <w:rPr>
                <w:highlight w:val="green"/>
              </w:rPr>
            </w:pPr>
            <w:r w:rsidRPr="00321EE6">
              <w:t>15/02/2023</w:t>
            </w:r>
          </w:p>
        </w:tc>
      </w:tr>
      <w:tr w:rsidR="00CD689F" w:rsidRPr="00D259A6" w14:paraId="3D8E0A5A"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1F7B69CC" w14:textId="77777777" w:rsidR="00CD689F" w:rsidRPr="00D259A6" w:rsidRDefault="00CD689F" w:rsidP="008A1FBA">
            <w:pPr>
              <w:pStyle w:val="Tabletext"/>
            </w:pPr>
            <w:r>
              <w:t>7</w:t>
            </w:r>
          </w:p>
        </w:tc>
        <w:tc>
          <w:tcPr>
            <w:tcW w:w="1133" w:type="dxa"/>
            <w:tcBorders>
              <w:top w:val="single" w:sz="2" w:space="0" w:color="auto"/>
              <w:left w:val="nil"/>
              <w:bottom w:val="single" w:sz="2" w:space="0" w:color="auto"/>
              <w:right w:val="nil"/>
            </w:tcBorders>
            <w:shd w:val="clear" w:color="auto" w:fill="auto"/>
          </w:tcPr>
          <w:p w14:paraId="5C9682DC"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15272444" w14:textId="77777777" w:rsidR="00CD689F" w:rsidRPr="00D259A6" w:rsidRDefault="00CD689F" w:rsidP="008A1FBA">
            <w:pPr>
              <w:pStyle w:val="Tabletext"/>
            </w:pPr>
            <w:r w:rsidRPr="00EA3C20">
              <w:t>Copper, aluminium and nickel</w:t>
            </w:r>
          </w:p>
        </w:tc>
        <w:tc>
          <w:tcPr>
            <w:tcW w:w="1598" w:type="dxa"/>
            <w:gridSpan w:val="2"/>
            <w:tcBorders>
              <w:top w:val="single" w:sz="2" w:space="0" w:color="auto"/>
              <w:left w:val="nil"/>
              <w:bottom w:val="single" w:sz="2" w:space="0" w:color="auto"/>
              <w:right w:val="nil"/>
            </w:tcBorders>
            <w:shd w:val="clear" w:color="auto" w:fill="auto"/>
          </w:tcPr>
          <w:p w14:paraId="19A6FF3A" w14:textId="77777777" w:rsidR="00CD689F" w:rsidRPr="00D259A6" w:rsidRDefault="00CD689F" w:rsidP="008A1FBA">
            <w:pPr>
              <w:pStyle w:val="Tabletext"/>
            </w:pPr>
            <w:r>
              <w:t>9.00 ± 0.66</w:t>
            </w:r>
          </w:p>
        </w:tc>
        <w:tc>
          <w:tcPr>
            <w:tcW w:w="846" w:type="dxa"/>
            <w:gridSpan w:val="2"/>
            <w:tcBorders>
              <w:top w:val="single" w:sz="2" w:space="0" w:color="auto"/>
              <w:left w:val="nil"/>
              <w:bottom w:val="single" w:sz="2" w:space="0" w:color="auto"/>
              <w:right w:val="nil"/>
            </w:tcBorders>
            <w:shd w:val="clear" w:color="auto" w:fill="auto"/>
          </w:tcPr>
          <w:p w14:paraId="369A023A"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4D5440B6"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3443778F"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1B4E82F1"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2E0210CC" w14:textId="77777777" w:rsidR="00CD689F" w:rsidRPr="00034BD7" w:rsidRDefault="00CD689F" w:rsidP="008A1FBA">
            <w:pPr>
              <w:pStyle w:val="Tabletext"/>
            </w:pPr>
            <w:r w:rsidRPr="00034BD7">
              <w:t>O2</w:t>
            </w:r>
          </w:p>
        </w:tc>
        <w:tc>
          <w:tcPr>
            <w:tcW w:w="605" w:type="dxa"/>
            <w:gridSpan w:val="2"/>
            <w:tcBorders>
              <w:top w:val="single" w:sz="2" w:space="0" w:color="auto"/>
              <w:left w:val="nil"/>
              <w:bottom w:val="single" w:sz="2" w:space="0" w:color="auto"/>
              <w:right w:val="nil"/>
            </w:tcBorders>
            <w:shd w:val="clear" w:color="auto" w:fill="auto"/>
          </w:tcPr>
          <w:p w14:paraId="204B3342" w14:textId="77777777" w:rsidR="00CD689F" w:rsidRPr="00B4754D" w:rsidRDefault="00CD689F" w:rsidP="008A1FBA">
            <w:pPr>
              <w:pStyle w:val="Tabletext"/>
            </w:pPr>
            <w:r w:rsidRPr="00B4754D">
              <w:t>R7</w:t>
            </w:r>
          </w:p>
        </w:tc>
        <w:tc>
          <w:tcPr>
            <w:tcW w:w="1145" w:type="dxa"/>
            <w:gridSpan w:val="3"/>
            <w:tcBorders>
              <w:top w:val="single" w:sz="2" w:space="0" w:color="auto"/>
              <w:left w:val="nil"/>
              <w:bottom w:val="single" w:sz="2" w:space="0" w:color="auto"/>
              <w:right w:val="nil"/>
            </w:tcBorders>
            <w:shd w:val="clear" w:color="auto" w:fill="auto"/>
          </w:tcPr>
          <w:p w14:paraId="7FFA39F3" w14:textId="77777777" w:rsidR="00CD689F" w:rsidRPr="00D259A6" w:rsidRDefault="00CD689F" w:rsidP="008A1FBA">
            <w:pPr>
              <w:pStyle w:val="Tabletext"/>
              <w:rPr>
                <w:highlight w:val="green"/>
              </w:rPr>
            </w:pPr>
            <w:r w:rsidRPr="00321EE6">
              <w:t>15/02/2023</w:t>
            </w:r>
          </w:p>
        </w:tc>
      </w:tr>
      <w:tr w:rsidR="00CD689F" w:rsidRPr="00D259A6" w14:paraId="583DB51C"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D2FE7E7" w14:textId="77777777" w:rsidR="00CD689F" w:rsidRPr="00D259A6" w:rsidRDefault="00CD689F" w:rsidP="008A1FBA">
            <w:pPr>
              <w:pStyle w:val="Tabletext"/>
            </w:pPr>
            <w:r>
              <w:t>8</w:t>
            </w:r>
          </w:p>
        </w:tc>
        <w:tc>
          <w:tcPr>
            <w:tcW w:w="1133" w:type="dxa"/>
            <w:tcBorders>
              <w:top w:val="single" w:sz="2" w:space="0" w:color="auto"/>
              <w:left w:val="nil"/>
              <w:bottom w:val="single" w:sz="2" w:space="0" w:color="auto"/>
              <w:right w:val="nil"/>
            </w:tcBorders>
            <w:shd w:val="clear" w:color="auto" w:fill="auto"/>
          </w:tcPr>
          <w:p w14:paraId="01E04E28"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152301B7" w14:textId="77777777" w:rsidR="00CD689F" w:rsidRPr="00D259A6" w:rsidRDefault="00CD689F" w:rsidP="008A1FBA">
            <w:pPr>
              <w:pStyle w:val="Tabletext"/>
            </w:pPr>
            <w:r w:rsidRPr="00EA3C20">
              <w:t>At least 99.9% silver</w:t>
            </w:r>
          </w:p>
        </w:tc>
        <w:tc>
          <w:tcPr>
            <w:tcW w:w="1598" w:type="dxa"/>
            <w:gridSpan w:val="2"/>
            <w:tcBorders>
              <w:top w:val="single" w:sz="2" w:space="0" w:color="auto"/>
              <w:left w:val="nil"/>
              <w:bottom w:val="single" w:sz="2" w:space="0" w:color="auto"/>
              <w:right w:val="nil"/>
            </w:tcBorders>
            <w:shd w:val="clear" w:color="auto" w:fill="auto"/>
          </w:tcPr>
          <w:p w14:paraId="7B059143" w14:textId="77777777" w:rsidR="00CD689F" w:rsidRPr="00D259A6" w:rsidRDefault="00CD689F" w:rsidP="008A1FBA">
            <w:pPr>
              <w:pStyle w:val="Tabletext"/>
            </w:pPr>
            <w:r>
              <w:t>15.55 + 3.00</w:t>
            </w:r>
          </w:p>
        </w:tc>
        <w:tc>
          <w:tcPr>
            <w:tcW w:w="846" w:type="dxa"/>
            <w:gridSpan w:val="2"/>
            <w:tcBorders>
              <w:top w:val="single" w:sz="2" w:space="0" w:color="auto"/>
              <w:left w:val="nil"/>
              <w:bottom w:val="single" w:sz="2" w:space="0" w:color="auto"/>
              <w:right w:val="nil"/>
            </w:tcBorders>
            <w:shd w:val="clear" w:color="auto" w:fill="auto"/>
          </w:tcPr>
          <w:p w14:paraId="1FA2A8A2" w14:textId="77777777" w:rsidR="00CD689F" w:rsidRPr="00D259A6" w:rsidRDefault="00CD689F" w:rsidP="008A1FBA">
            <w:pPr>
              <w:pStyle w:val="Tabletext"/>
            </w:pPr>
            <w:r>
              <w:t>28.80</w:t>
            </w:r>
          </w:p>
        </w:tc>
        <w:tc>
          <w:tcPr>
            <w:tcW w:w="706" w:type="dxa"/>
            <w:gridSpan w:val="2"/>
            <w:tcBorders>
              <w:top w:val="single" w:sz="2" w:space="0" w:color="auto"/>
              <w:left w:val="nil"/>
              <w:bottom w:val="single" w:sz="2" w:space="0" w:color="auto"/>
              <w:right w:val="nil"/>
            </w:tcBorders>
            <w:shd w:val="clear" w:color="auto" w:fill="auto"/>
          </w:tcPr>
          <w:p w14:paraId="3E2C1AE7" w14:textId="77777777" w:rsidR="00CD689F" w:rsidRPr="00D259A6" w:rsidRDefault="00CD689F" w:rsidP="008A1FBA">
            <w:pPr>
              <w:pStyle w:val="Tabletext"/>
            </w:pPr>
            <w:r>
              <w:t>3.50</w:t>
            </w:r>
          </w:p>
        </w:tc>
        <w:tc>
          <w:tcPr>
            <w:tcW w:w="454" w:type="dxa"/>
            <w:gridSpan w:val="3"/>
            <w:tcBorders>
              <w:top w:val="single" w:sz="2" w:space="0" w:color="auto"/>
              <w:left w:val="nil"/>
              <w:bottom w:val="single" w:sz="2" w:space="0" w:color="auto"/>
              <w:right w:val="nil"/>
            </w:tcBorders>
            <w:shd w:val="clear" w:color="auto" w:fill="auto"/>
          </w:tcPr>
          <w:p w14:paraId="3D10F7C5"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EFE10F7" w14:textId="77777777" w:rsidR="00CD689F" w:rsidRPr="00D259A6" w:rsidRDefault="00CD689F" w:rsidP="008A1FBA">
            <w:pPr>
              <w:pStyle w:val="Tabletext"/>
            </w:pPr>
            <w:r>
              <w:t>E1</w:t>
            </w:r>
          </w:p>
        </w:tc>
        <w:tc>
          <w:tcPr>
            <w:tcW w:w="588" w:type="dxa"/>
            <w:gridSpan w:val="3"/>
            <w:tcBorders>
              <w:top w:val="single" w:sz="2" w:space="0" w:color="auto"/>
              <w:left w:val="nil"/>
              <w:bottom w:val="single" w:sz="2" w:space="0" w:color="auto"/>
              <w:right w:val="nil"/>
            </w:tcBorders>
            <w:shd w:val="clear" w:color="auto" w:fill="auto"/>
          </w:tcPr>
          <w:p w14:paraId="03DDA9C1" w14:textId="77777777" w:rsidR="00CD689F" w:rsidRPr="004336D9" w:rsidRDefault="00CD689F" w:rsidP="008A1FBA">
            <w:pPr>
              <w:pStyle w:val="Tabletext"/>
              <w:rPr>
                <w:highlight w:val="green"/>
              </w:rPr>
            </w:pPr>
            <w:r w:rsidRPr="00034BD7">
              <w:t>O1</w:t>
            </w:r>
          </w:p>
        </w:tc>
        <w:tc>
          <w:tcPr>
            <w:tcW w:w="605" w:type="dxa"/>
            <w:gridSpan w:val="2"/>
            <w:tcBorders>
              <w:top w:val="single" w:sz="2" w:space="0" w:color="auto"/>
              <w:left w:val="nil"/>
              <w:bottom w:val="single" w:sz="2" w:space="0" w:color="auto"/>
              <w:right w:val="nil"/>
            </w:tcBorders>
            <w:shd w:val="clear" w:color="auto" w:fill="auto"/>
          </w:tcPr>
          <w:p w14:paraId="69C5F24E" w14:textId="77777777" w:rsidR="00CD689F" w:rsidRPr="00D65877" w:rsidRDefault="00CD689F" w:rsidP="008A1FBA">
            <w:pPr>
              <w:pStyle w:val="Tabletext"/>
            </w:pPr>
            <w:r w:rsidRPr="00D65877">
              <w:t>R8</w:t>
            </w:r>
          </w:p>
        </w:tc>
        <w:tc>
          <w:tcPr>
            <w:tcW w:w="1145" w:type="dxa"/>
            <w:gridSpan w:val="3"/>
            <w:tcBorders>
              <w:top w:val="single" w:sz="2" w:space="0" w:color="auto"/>
              <w:left w:val="nil"/>
              <w:bottom w:val="single" w:sz="2" w:space="0" w:color="auto"/>
              <w:right w:val="nil"/>
            </w:tcBorders>
            <w:shd w:val="clear" w:color="auto" w:fill="auto"/>
          </w:tcPr>
          <w:p w14:paraId="69ED8615" w14:textId="77777777" w:rsidR="00CD689F" w:rsidRPr="00D259A6" w:rsidRDefault="00CD689F" w:rsidP="008A1FBA">
            <w:pPr>
              <w:pStyle w:val="Tabletext"/>
              <w:rPr>
                <w:highlight w:val="green"/>
              </w:rPr>
            </w:pPr>
            <w:r w:rsidRPr="00321EE6">
              <w:t>15/02/2023</w:t>
            </w:r>
          </w:p>
        </w:tc>
      </w:tr>
      <w:tr w:rsidR="00CD689F" w:rsidRPr="00D259A6" w14:paraId="200C8A50"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259D913" w14:textId="77777777" w:rsidR="00CD689F" w:rsidRPr="00D259A6" w:rsidRDefault="00CD689F" w:rsidP="008A1FBA">
            <w:pPr>
              <w:pStyle w:val="Tabletext"/>
            </w:pPr>
            <w:r>
              <w:t>9</w:t>
            </w:r>
          </w:p>
        </w:tc>
        <w:tc>
          <w:tcPr>
            <w:tcW w:w="1133" w:type="dxa"/>
            <w:tcBorders>
              <w:top w:val="single" w:sz="2" w:space="0" w:color="auto"/>
              <w:left w:val="nil"/>
              <w:bottom w:val="single" w:sz="2" w:space="0" w:color="auto"/>
              <w:right w:val="nil"/>
            </w:tcBorders>
            <w:shd w:val="clear" w:color="auto" w:fill="auto"/>
          </w:tcPr>
          <w:p w14:paraId="5BE988F0" w14:textId="77777777" w:rsidR="00CD689F" w:rsidRPr="00D259A6" w:rsidRDefault="00CD689F" w:rsidP="008A1FBA">
            <w:pPr>
              <w:pStyle w:val="Tabletext"/>
            </w:pPr>
            <w:r>
              <w:t>$5</w:t>
            </w:r>
          </w:p>
        </w:tc>
        <w:tc>
          <w:tcPr>
            <w:tcW w:w="1275" w:type="dxa"/>
            <w:gridSpan w:val="3"/>
            <w:tcBorders>
              <w:top w:val="single" w:sz="2" w:space="0" w:color="auto"/>
              <w:left w:val="nil"/>
              <w:bottom w:val="single" w:sz="2" w:space="0" w:color="auto"/>
              <w:right w:val="nil"/>
            </w:tcBorders>
            <w:shd w:val="clear" w:color="auto" w:fill="auto"/>
          </w:tcPr>
          <w:p w14:paraId="293753A1" w14:textId="77777777" w:rsidR="00CD689F" w:rsidRPr="00D259A6" w:rsidRDefault="00CD689F" w:rsidP="008A1FBA">
            <w:pPr>
              <w:pStyle w:val="Tabletext"/>
            </w:pPr>
            <w:r w:rsidRPr="00EA3C20">
              <w:t>At least 99.99% gold</w:t>
            </w:r>
          </w:p>
        </w:tc>
        <w:tc>
          <w:tcPr>
            <w:tcW w:w="1598" w:type="dxa"/>
            <w:gridSpan w:val="2"/>
            <w:tcBorders>
              <w:top w:val="single" w:sz="2" w:space="0" w:color="auto"/>
              <w:left w:val="nil"/>
              <w:bottom w:val="single" w:sz="2" w:space="0" w:color="auto"/>
              <w:right w:val="nil"/>
            </w:tcBorders>
            <w:shd w:val="clear" w:color="auto" w:fill="auto"/>
          </w:tcPr>
          <w:p w14:paraId="4A90054E" w14:textId="77777777" w:rsidR="00CD689F" w:rsidRPr="00D259A6" w:rsidRDefault="00CD689F" w:rsidP="008A1FBA">
            <w:pPr>
              <w:pStyle w:val="Tabletext"/>
            </w:pPr>
            <w:r>
              <w:t>0.50 + 0.09</w:t>
            </w:r>
          </w:p>
        </w:tc>
        <w:tc>
          <w:tcPr>
            <w:tcW w:w="846" w:type="dxa"/>
            <w:gridSpan w:val="2"/>
            <w:tcBorders>
              <w:top w:val="single" w:sz="2" w:space="0" w:color="auto"/>
              <w:left w:val="nil"/>
              <w:bottom w:val="single" w:sz="2" w:space="0" w:color="auto"/>
              <w:right w:val="nil"/>
            </w:tcBorders>
            <w:shd w:val="clear" w:color="auto" w:fill="auto"/>
          </w:tcPr>
          <w:p w14:paraId="1228558F" w14:textId="77777777" w:rsidR="00CD689F" w:rsidRPr="00D259A6" w:rsidRDefault="00CD689F" w:rsidP="008A1FBA">
            <w:pPr>
              <w:pStyle w:val="Tabletext"/>
            </w:pPr>
            <w:r>
              <w:t>11.40</w:t>
            </w:r>
          </w:p>
        </w:tc>
        <w:tc>
          <w:tcPr>
            <w:tcW w:w="706" w:type="dxa"/>
            <w:gridSpan w:val="2"/>
            <w:tcBorders>
              <w:top w:val="single" w:sz="2" w:space="0" w:color="auto"/>
              <w:left w:val="nil"/>
              <w:bottom w:val="single" w:sz="2" w:space="0" w:color="auto"/>
              <w:right w:val="nil"/>
            </w:tcBorders>
            <w:shd w:val="clear" w:color="auto" w:fill="auto"/>
          </w:tcPr>
          <w:p w14:paraId="306708B8" w14:textId="77777777" w:rsidR="00CD689F" w:rsidRPr="00D259A6" w:rsidRDefault="00CD689F" w:rsidP="008A1FBA">
            <w:pPr>
              <w:pStyle w:val="Tabletext"/>
            </w:pPr>
            <w:r>
              <w:t>0.90</w:t>
            </w:r>
          </w:p>
        </w:tc>
        <w:tc>
          <w:tcPr>
            <w:tcW w:w="454" w:type="dxa"/>
            <w:gridSpan w:val="3"/>
            <w:tcBorders>
              <w:top w:val="single" w:sz="2" w:space="0" w:color="auto"/>
              <w:left w:val="nil"/>
              <w:bottom w:val="single" w:sz="2" w:space="0" w:color="auto"/>
              <w:right w:val="nil"/>
            </w:tcBorders>
            <w:shd w:val="clear" w:color="auto" w:fill="auto"/>
          </w:tcPr>
          <w:p w14:paraId="7BC65667"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02EDAC47" w14:textId="77777777" w:rsidR="00CD689F" w:rsidRPr="00D259A6" w:rsidRDefault="00CD689F" w:rsidP="008A1FBA">
            <w:pPr>
              <w:pStyle w:val="Tabletext"/>
            </w:pPr>
            <w:r>
              <w:t>E1</w:t>
            </w:r>
          </w:p>
        </w:tc>
        <w:tc>
          <w:tcPr>
            <w:tcW w:w="588" w:type="dxa"/>
            <w:gridSpan w:val="3"/>
            <w:tcBorders>
              <w:top w:val="single" w:sz="2" w:space="0" w:color="auto"/>
              <w:left w:val="nil"/>
              <w:bottom w:val="single" w:sz="2" w:space="0" w:color="auto"/>
              <w:right w:val="nil"/>
            </w:tcBorders>
            <w:shd w:val="clear" w:color="auto" w:fill="auto"/>
          </w:tcPr>
          <w:p w14:paraId="72F6C0D5"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7F50AF8D" w14:textId="77777777" w:rsidR="00CD689F" w:rsidRPr="00D65877" w:rsidRDefault="00CD689F" w:rsidP="008A1FBA">
            <w:pPr>
              <w:pStyle w:val="Tabletext"/>
            </w:pPr>
            <w:r w:rsidRPr="00D65877">
              <w:t>R9</w:t>
            </w:r>
          </w:p>
        </w:tc>
        <w:tc>
          <w:tcPr>
            <w:tcW w:w="1145" w:type="dxa"/>
            <w:gridSpan w:val="3"/>
            <w:tcBorders>
              <w:top w:val="single" w:sz="2" w:space="0" w:color="auto"/>
              <w:left w:val="nil"/>
              <w:bottom w:val="single" w:sz="2" w:space="0" w:color="auto"/>
              <w:right w:val="nil"/>
            </w:tcBorders>
            <w:shd w:val="clear" w:color="auto" w:fill="auto"/>
          </w:tcPr>
          <w:p w14:paraId="556BB506" w14:textId="77777777" w:rsidR="00CD689F" w:rsidRPr="00D259A6" w:rsidRDefault="00CD689F" w:rsidP="008A1FBA">
            <w:pPr>
              <w:pStyle w:val="Tabletext"/>
              <w:rPr>
                <w:highlight w:val="green"/>
              </w:rPr>
            </w:pPr>
            <w:r w:rsidRPr="00321EE6">
              <w:t>15/02/2023</w:t>
            </w:r>
          </w:p>
        </w:tc>
      </w:tr>
      <w:tr w:rsidR="00CD689F" w:rsidRPr="00D259A6" w14:paraId="62EA8570"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1C22DE74" w14:textId="77777777" w:rsidR="00CD689F" w:rsidRPr="00D259A6" w:rsidRDefault="00CD689F" w:rsidP="008A1FBA">
            <w:pPr>
              <w:pStyle w:val="Tabletext"/>
            </w:pPr>
            <w:r>
              <w:t>10</w:t>
            </w:r>
          </w:p>
        </w:tc>
        <w:tc>
          <w:tcPr>
            <w:tcW w:w="1133" w:type="dxa"/>
            <w:tcBorders>
              <w:top w:val="single" w:sz="2" w:space="0" w:color="auto"/>
              <w:left w:val="nil"/>
              <w:bottom w:val="single" w:sz="2" w:space="0" w:color="auto"/>
              <w:right w:val="nil"/>
            </w:tcBorders>
            <w:shd w:val="clear" w:color="auto" w:fill="auto"/>
          </w:tcPr>
          <w:p w14:paraId="00BCD53F"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74D81D7"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237AF88A"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3F9D867F"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193D911A"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69F4598D"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5E1C5E85"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01630E87"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50310E55" w14:textId="77777777" w:rsidR="00CD689F" w:rsidRPr="00D65877" w:rsidRDefault="00CD689F" w:rsidP="008A1FBA">
            <w:pPr>
              <w:pStyle w:val="Tabletext"/>
            </w:pPr>
            <w:r w:rsidRPr="00D65877">
              <w:t>R10</w:t>
            </w:r>
          </w:p>
        </w:tc>
        <w:tc>
          <w:tcPr>
            <w:tcW w:w="1145" w:type="dxa"/>
            <w:gridSpan w:val="3"/>
            <w:tcBorders>
              <w:top w:val="single" w:sz="2" w:space="0" w:color="auto"/>
              <w:left w:val="nil"/>
              <w:bottom w:val="single" w:sz="2" w:space="0" w:color="auto"/>
              <w:right w:val="nil"/>
            </w:tcBorders>
            <w:shd w:val="clear" w:color="auto" w:fill="auto"/>
          </w:tcPr>
          <w:p w14:paraId="04FFC30D" w14:textId="77777777" w:rsidR="00CD689F" w:rsidRPr="00D259A6" w:rsidRDefault="00CD689F" w:rsidP="008A1FBA">
            <w:pPr>
              <w:pStyle w:val="Tabletext"/>
              <w:rPr>
                <w:highlight w:val="green"/>
              </w:rPr>
            </w:pPr>
            <w:r w:rsidRPr="00321EE6">
              <w:t>15/02/2023</w:t>
            </w:r>
          </w:p>
        </w:tc>
      </w:tr>
      <w:tr w:rsidR="00CD689F" w:rsidRPr="00D259A6" w14:paraId="2D0C34D8"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A0E10F9" w14:textId="77777777" w:rsidR="00CD689F" w:rsidRPr="00D259A6" w:rsidRDefault="00CD689F" w:rsidP="008A1FBA">
            <w:pPr>
              <w:pStyle w:val="Tabletext"/>
            </w:pPr>
            <w:r>
              <w:t>11</w:t>
            </w:r>
          </w:p>
        </w:tc>
        <w:tc>
          <w:tcPr>
            <w:tcW w:w="1133" w:type="dxa"/>
            <w:tcBorders>
              <w:top w:val="single" w:sz="2" w:space="0" w:color="auto"/>
              <w:left w:val="nil"/>
              <w:bottom w:val="single" w:sz="2" w:space="0" w:color="auto"/>
              <w:right w:val="nil"/>
            </w:tcBorders>
            <w:shd w:val="clear" w:color="auto" w:fill="auto"/>
          </w:tcPr>
          <w:p w14:paraId="68AE00E3"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7664FBE6"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1B2094ED"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4BFE1101"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6CDF2316"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4751E705"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2C18978A"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467A521D"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5DACF93A" w14:textId="77777777" w:rsidR="00CD689F" w:rsidRPr="00D65877" w:rsidRDefault="00CD689F" w:rsidP="008A1FBA">
            <w:pPr>
              <w:pStyle w:val="Tabletext"/>
            </w:pPr>
            <w:r w:rsidRPr="00D65877">
              <w:t>R11</w:t>
            </w:r>
          </w:p>
        </w:tc>
        <w:tc>
          <w:tcPr>
            <w:tcW w:w="1145" w:type="dxa"/>
            <w:gridSpan w:val="3"/>
            <w:tcBorders>
              <w:top w:val="single" w:sz="2" w:space="0" w:color="auto"/>
              <w:left w:val="nil"/>
              <w:bottom w:val="single" w:sz="2" w:space="0" w:color="auto"/>
              <w:right w:val="nil"/>
            </w:tcBorders>
            <w:shd w:val="clear" w:color="auto" w:fill="auto"/>
          </w:tcPr>
          <w:p w14:paraId="4FE205FA" w14:textId="77777777" w:rsidR="00CD689F" w:rsidRPr="00D259A6" w:rsidRDefault="00CD689F" w:rsidP="008A1FBA">
            <w:pPr>
              <w:pStyle w:val="Tabletext"/>
              <w:rPr>
                <w:highlight w:val="green"/>
              </w:rPr>
            </w:pPr>
            <w:r w:rsidRPr="00321EE6">
              <w:t>15/02/2023</w:t>
            </w:r>
          </w:p>
        </w:tc>
      </w:tr>
      <w:tr w:rsidR="00CD689F" w:rsidRPr="00D259A6" w14:paraId="30FDA6F8"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485400F5" w14:textId="77777777" w:rsidR="00CD689F" w:rsidRPr="00D259A6" w:rsidRDefault="00CD689F" w:rsidP="008A1FBA">
            <w:pPr>
              <w:pStyle w:val="Tabletext"/>
            </w:pPr>
            <w:r>
              <w:t>12</w:t>
            </w:r>
          </w:p>
        </w:tc>
        <w:tc>
          <w:tcPr>
            <w:tcW w:w="1133" w:type="dxa"/>
            <w:tcBorders>
              <w:top w:val="single" w:sz="2" w:space="0" w:color="auto"/>
              <w:left w:val="nil"/>
              <w:bottom w:val="single" w:sz="2" w:space="0" w:color="auto"/>
              <w:right w:val="nil"/>
            </w:tcBorders>
            <w:shd w:val="clear" w:color="auto" w:fill="auto"/>
          </w:tcPr>
          <w:p w14:paraId="59B5A393"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28511FD0"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4B3E2722"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2A702283"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2AE8C94B"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3F7F0395"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06B953F5"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0ED695E7"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594185B9" w14:textId="77777777" w:rsidR="00CD689F" w:rsidRPr="00D65877" w:rsidRDefault="00CD689F" w:rsidP="008A1FBA">
            <w:pPr>
              <w:pStyle w:val="Tabletext"/>
            </w:pPr>
            <w:r w:rsidRPr="00D65877">
              <w:t>R12</w:t>
            </w:r>
          </w:p>
        </w:tc>
        <w:tc>
          <w:tcPr>
            <w:tcW w:w="1145" w:type="dxa"/>
            <w:gridSpan w:val="3"/>
            <w:tcBorders>
              <w:top w:val="single" w:sz="2" w:space="0" w:color="auto"/>
              <w:left w:val="nil"/>
              <w:bottom w:val="single" w:sz="2" w:space="0" w:color="auto"/>
              <w:right w:val="nil"/>
            </w:tcBorders>
            <w:shd w:val="clear" w:color="auto" w:fill="auto"/>
          </w:tcPr>
          <w:p w14:paraId="41B3FCFF" w14:textId="77777777" w:rsidR="00CD689F" w:rsidRPr="00D259A6" w:rsidRDefault="00CD689F" w:rsidP="008A1FBA">
            <w:pPr>
              <w:pStyle w:val="Tabletext"/>
              <w:rPr>
                <w:highlight w:val="green"/>
              </w:rPr>
            </w:pPr>
            <w:r w:rsidRPr="00321EE6">
              <w:t>15/02/2023</w:t>
            </w:r>
          </w:p>
        </w:tc>
      </w:tr>
      <w:tr w:rsidR="00CD689F" w:rsidRPr="00D259A6" w14:paraId="7CF08497"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DFB33E4" w14:textId="77777777" w:rsidR="00CD689F" w:rsidRPr="00D259A6" w:rsidRDefault="00CD689F" w:rsidP="008A1FBA">
            <w:pPr>
              <w:pStyle w:val="Tabletext"/>
            </w:pPr>
            <w:r>
              <w:t>13</w:t>
            </w:r>
          </w:p>
        </w:tc>
        <w:tc>
          <w:tcPr>
            <w:tcW w:w="1133" w:type="dxa"/>
            <w:tcBorders>
              <w:top w:val="single" w:sz="2" w:space="0" w:color="auto"/>
              <w:left w:val="nil"/>
              <w:bottom w:val="single" w:sz="2" w:space="0" w:color="auto"/>
              <w:right w:val="nil"/>
            </w:tcBorders>
            <w:shd w:val="clear" w:color="auto" w:fill="auto"/>
          </w:tcPr>
          <w:p w14:paraId="7902635A"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BAA765E"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058BEBF6"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63E800ED"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567865A7"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63E0A489"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3C15190D"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106ED62D"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071B36A5" w14:textId="77777777" w:rsidR="00CD689F" w:rsidRPr="00D65877" w:rsidRDefault="00CD689F" w:rsidP="008A1FBA">
            <w:pPr>
              <w:pStyle w:val="Tabletext"/>
            </w:pPr>
            <w:r w:rsidRPr="00D65877">
              <w:t>R13</w:t>
            </w:r>
          </w:p>
        </w:tc>
        <w:tc>
          <w:tcPr>
            <w:tcW w:w="1145" w:type="dxa"/>
            <w:gridSpan w:val="3"/>
            <w:tcBorders>
              <w:top w:val="single" w:sz="2" w:space="0" w:color="auto"/>
              <w:left w:val="nil"/>
              <w:bottom w:val="single" w:sz="2" w:space="0" w:color="auto"/>
              <w:right w:val="nil"/>
            </w:tcBorders>
            <w:shd w:val="clear" w:color="auto" w:fill="auto"/>
          </w:tcPr>
          <w:p w14:paraId="3A0C178E" w14:textId="77777777" w:rsidR="00CD689F" w:rsidRPr="00D259A6" w:rsidRDefault="00CD689F" w:rsidP="008A1FBA">
            <w:pPr>
              <w:pStyle w:val="Tabletext"/>
              <w:rPr>
                <w:highlight w:val="green"/>
              </w:rPr>
            </w:pPr>
            <w:r w:rsidRPr="00321EE6">
              <w:t>15/02/2023</w:t>
            </w:r>
          </w:p>
        </w:tc>
      </w:tr>
      <w:tr w:rsidR="00CD689F" w:rsidRPr="00D259A6" w14:paraId="6E5E6D35"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21B852D" w14:textId="77777777" w:rsidR="00CD689F" w:rsidRPr="00D259A6" w:rsidRDefault="00CD689F" w:rsidP="008A1FBA">
            <w:pPr>
              <w:pStyle w:val="Tabletext"/>
            </w:pPr>
            <w:r>
              <w:t>14</w:t>
            </w:r>
          </w:p>
        </w:tc>
        <w:tc>
          <w:tcPr>
            <w:tcW w:w="1133" w:type="dxa"/>
            <w:tcBorders>
              <w:top w:val="single" w:sz="2" w:space="0" w:color="auto"/>
              <w:left w:val="nil"/>
              <w:bottom w:val="single" w:sz="2" w:space="0" w:color="auto"/>
              <w:right w:val="nil"/>
            </w:tcBorders>
            <w:shd w:val="clear" w:color="auto" w:fill="auto"/>
          </w:tcPr>
          <w:p w14:paraId="64D0CD9C"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396CD7B4"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1F9BDBCD"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394BFEEC"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337F6719"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39A2E8DF"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39CC9518"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78808AA3"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76539602" w14:textId="77777777" w:rsidR="00CD689F" w:rsidRPr="00EE6CE7" w:rsidRDefault="00CD689F" w:rsidP="008A1FBA">
            <w:pPr>
              <w:pStyle w:val="Tabletext"/>
            </w:pPr>
            <w:r w:rsidRPr="00EE6CE7">
              <w:t>R14</w:t>
            </w:r>
          </w:p>
        </w:tc>
        <w:tc>
          <w:tcPr>
            <w:tcW w:w="1145" w:type="dxa"/>
            <w:gridSpan w:val="3"/>
            <w:tcBorders>
              <w:top w:val="single" w:sz="2" w:space="0" w:color="auto"/>
              <w:left w:val="nil"/>
              <w:bottom w:val="single" w:sz="2" w:space="0" w:color="auto"/>
              <w:right w:val="nil"/>
            </w:tcBorders>
            <w:shd w:val="clear" w:color="auto" w:fill="auto"/>
          </w:tcPr>
          <w:p w14:paraId="7FAEC23C" w14:textId="77777777" w:rsidR="00CD689F" w:rsidRPr="00D259A6" w:rsidRDefault="00CD689F" w:rsidP="008A1FBA">
            <w:pPr>
              <w:pStyle w:val="Tabletext"/>
              <w:rPr>
                <w:highlight w:val="green"/>
              </w:rPr>
            </w:pPr>
            <w:r w:rsidRPr="00321EE6">
              <w:t>15/02/2023</w:t>
            </w:r>
          </w:p>
        </w:tc>
      </w:tr>
      <w:tr w:rsidR="00CD689F" w:rsidRPr="00D259A6" w14:paraId="10D4D6A0"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7907C5F" w14:textId="77777777" w:rsidR="00CD689F" w:rsidRPr="00D259A6" w:rsidRDefault="00CD689F" w:rsidP="008A1FBA">
            <w:pPr>
              <w:pStyle w:val="Tabletext"/>
            </w:pPr>
            <w:r>
              <w:lastRenderedPageBreak/>
              <w:t>15</w:t>
            </w:r>
          </w:p>
        </w:tc>
        <w:tc>
          <w:tcPr>
            <w:tcW w:w="1133" w:type="dxa"/>
            <w:tcBorders>
              <w:top w:val="single" w:sz="2" w:space="0" w:color="auto"/>
              <w:left w:val="nil"/>
              <w:bottom w:val="single" w:sz="2" w:space="0" w:color="auto"/>
              <w:right w:val="nil"/>
            </w:tcBorders>
            <w:shd w:val="clear" w:color="auto" w:fill="auto"/>
          </w:tcPr>
          <w:p w14:paraId="3D001490"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4721C02A" w14:textId="77777777" w:rsidR="00CD689F" w:rsidRPr="00D259A6"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74D5DBA7" w14:textId="77777777" w:rsidR="00CD689F" w:rsidRPr="00D259A6" w:rsidRDefault="00CD689F" w:rsidP="008A1FBA">
            <w:pPr>
              <w:pStyle w:val="Tabletext"/>
            </w:pPr>
            <w:r w:rsidRPr="00A65BC2">
              <w:t>9.00 ± 0.66</w:t>
            </w:r>
          </w:p>
        </w:tc>
        <w:tc>
          <w:tcPr>
            <w:tcW w:w="846" w:type="dxa"/>
            <w:gridSpan w:val="2"/>
            <w:tcBorders>
              <w:top w:val="single" w:sz="2" w:space="0" w:color="auto"/>
              <w:left w:val="nil"/>
              <w:bottom w:val="single" w:sz="2" w:space="0" w:color="auto"/>
              <w:right w:val="nil"/>
            </w:tcBorders>
            <w:shd w:val="clear" w:color="auto" w:fill="auto"/>
          </w:tcPr>
          <w:p w14:paraId="4B58920C" w14:textId="77777777" w:rsidR="00CD689F" w:rsidRPr="00D259A6" w:rsidRDefault="00CD689F" w:rsidP="008A1FBA">
            <w:pPr>
              <w:pStyle w:val="Tabletext"/>
            </w:pPr>
            <w:r>
              <w:t>25.20</w:t>
            </w:r>
          </w:p>
        </w:tc>
        <w:tc>
          <w:tcPr>
            <w:tcW w:w="706" w:type="dxa"/>
            <w:gridSpan w:val="2"/>
            <w:tcBorders>
              <w:top w:val="single" w:sz="2" w:space="0" w:color="auto"/>
              <w:left w:val="nil"/>
              <w:bottom w:val="single" w:sz="2" w:space="0" w:color="auto"/>
              <w:right w:val="nil"/>
            </w:tcBorders>
            <w:shd w:val="clear" w:color="auto" w:fill="auto"/>
          </w:tcPr>
          <w:p w14:paraId="1FE7C448" w14:textId="77777777" w:rsidR="00CD689F" w:rsidRPr="00D259A6" w:rsidRDefault="00CD689F" w:rsidP="008A1FBA">
            <w:pPr>
              <w:pStyle w:val="Tabletext"/>
            </w:pPr>
            <w:r>
              <w:t>3.46</w:t>
            </w:r>
          </w:p>
        </w:tc>
        <w:tc>
          <w:tcPr>
            <w:tcW w:w="454" w:type="dxa"/>
            <w:gridSpan w:val="3"/>
            <w:tcBorders>
              <w:top w:val="single" w:sz="2" w:space="0" w:color="auto"/>
              <w:left w:val="nil"/>
              <w:bottom w:val="single" w:sz="2" w:space="0" w:color="auto"/>
              <w:right w:val="nil"/>
            </w:tcBorders>
            <w:shd w:val="clear" w:color="auto" w:fill="auto"/>
          </w:tcPr>
          <w:p w14:paraId="1961C38B"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5697669D"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09487AF1"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3CA1243A" w14:textId="77777777" w:rsidR="00CD689F" w:rsidRPr="00EE6CE7" w:rsidRDefault="00CD689F" w:rsidP="008A1FBA">
            <w:pPr>
              <w:pStyle w:val="Tabletext"/>
            </w:pPr>
            <w:r w:rsidRPr="00EE6CE7">
              <w:t>R15</w:t>
            </w:r>
          </w:p>
        </w:tc>
        <w:tc>
          <w:tcPr>
            <w:tcW w:w="1145" w:type="dxa"/>
            <w:gridSpan w:val="3"/>
            <w:tcBorders>
              <w:top w:val="single" w:sz="2" w:space="0" w:color="auto"/>
              <w:left w:val="nil"/>
              <w:bottom w:val="single" w:sz="2" w:space="0" w:color="auto"/>
              <w:right w:val="nil"/>
            </w:tcBorders>
            <w:shd w:val="clear" w:color="auto" w:fill="auto"/>
          </w:tcPr>
          <w:p w14:paraId="0CF79326" w14:textId="77777777" w:rsidR="00CD689F" w:rsidRPr="00D259A6" w:rsidRDefault="00CD689F" w:rsidP="008A1FBA">
            <w:pPr>
              <w:pStyle w:val="Tabletext"/>
              <w:rPr>
                <w:highlight w:val="green"/>
              </w:rPr>
            </w:pPr>
            <w:r w:rsidRPr="00321EE6">
              <w:t>15/02/2023</w:t>
            </w:r>
          </w:p>
        </w:tc>
      </w:tr>
      <w:tr w:rsidR="00CD689F" w:rsidRPr="00D259A6" w14:paraId="350C3D52"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03A65FB" w14:textId="77777777" w:rsidR="00CD689F" w:rsidRPr="00D259A6" w:rsidRDefault="00CD689F" w:rsidP="008A1FBA">
            <w:pPr>
              <w:pStyle w:val="Tabletext"/>
            </w:pPr>
            <w:r>
              <w:t>16</w:t>
            </w:r>
          </w:p>
        </w:tc>
        <w:tc>
          <w:tcPr>
            <w:tcW w:w="1133" w:type="dxa"/>
            <w:tcBorders>
              <w:top w:val="single" w:sz="2" w:space="0" w:color="auto"/>
              <w:left w:val="nil"/>
              <w:bottom w:val="single" w:sz="2" w:space="0" w:color="auto"/>
              <w:right w:val="nil"/>
            </w:tcBorders>
            <w:shd w:val="clear" w:color="auto" w:fill="auto"/>
          </w:tcPr>
          <w:p w14:paraId="6B672E50"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7068B4FC" w14:textId="77777777" w:rsidR="00CD689F" w:rsidRPr="00D259A6" w:rsidRDefault="00CD689F" w:rsidP="008A1FBA">
            <w:pPr>
              <w:pStyle w:val="Tabletext"/>
            </w:pPr>
            <w:r w:rsidRPr="00DE3436">
              <w:t>Copper, aluminium and nickel</w:t>
            </w:r>
          </w:p>
        </w:tc>
        <w:tc>
          <w:tcPr>
            <w:tcW w:w="1598" w:type="dxa"/>
            <w:gridSpan w:val="2"/>
            <w:tcBorders>
              <w:top w:val="single" w:sz="2" w:space="0" w:color="auto"/>
              <w:left w:val="nil"/>
              <w:bottom w:val="single" w:sz="2" w:space="0" w:color="auto"/>
              <w:right w:val="nil"/>
            </w:tcBorders>
            <w:shd w:val="clear" w:color="auto" w:fill="auto"/>
          </w:tcPr>
          <w:p w14:paraId="7BF4268C" w14:textId="77777777" w:rsidR="00CD689F" w:rsidRPr="00D259A6" w:rsidRDefault="00CD689F" w:rsidP="008A1FBA">
            <w:pPr>
              <w:pStyle w:val="Tabletext"/>
            </w:pPr>
            <w:r w:rsidRPr="005D20EB">
              <w:t>9.00 ± 0.66</w:t>
            </w:r>
          </w:p>
        </w:tc>
        <w:tc>
          <w:tcPr>
            <w:tcW w:w="846" w:type="dxa"/>
            <w:gridSpan w:val="2"/>
            <w:tcBorders>
              <w:top w:val="single" w:sz="2" w:space="0" w:color="auto"/>
              <w:left w:val="nil"/>
              <w:bottom w:val="single" w:sz="2" w:space="0" w:color="auto"/>
              <w:right w:val="nil"/>
            </w:tcBorders>
            <w:shd w:val="clear" w:color="auto" w:fill="auto"/>
          </w:tcPr>
          <w:p w14:paraId="6077C490" w14:textId="77777777" w:rsidR="00CD689F" w:rsidRPr="00D259A6" w:rsidRDefault="00CD689F" w:rsidP="008A1FBA">
            <w:pPr>
              <w:pStyle w:val="Tabletext"/>
            </w:pPr>
            <w:r w:rsidRPr="00B900BB">
              <w:t>25.20</w:t>
            </w:r>
          </w:p>
        </w:tc>
        <w:tc>
          <w:tcPr>
            <w:tcW w:w="706" w:type="dxa"/>
            <w:gridSpan w:val="2"/>
            <w:tcBorders>
              <w:top w:val="single" w:sz="2" w:space="0" w:color="auto"/>
              <w:left w:val="nil"/>
              <w:bottom w:val="single" w:sz="2" w:space="0" w:color="auto"/>
              <w:right w:val="nil"/>
            </w:tcBorders>
            <w:shd w:val="clear" w:color="auto" w:fill="auto"/>
          </w:tcPr>
          <w:p w14:paraId="6DBCC451" w14:textId="77777777" w:rsidR="00CD689F" w:rsidRPr="00D259A6" w:rsidRDefault="00CD689F" w:rsidP="008A1FBA">
            <w:pPr>
              <w:pStyle w:val="Tabletext"/>
            </w:pPr>
            <w:r w:rsidRPr="00B900BB">
              <w:t>3.46</w:t>
            </w:r>
          </w:p>
        </w:tc>
        <w:tc>
          <w:tcPr>
            <w:tcW w:w="454" w:type="dxa"/>
            <w:gridSpan w:val="3"/>
            <w:tcBorders>
              <w:top w:val="single" w:sz="2" w:space="0" w:color="auto"/>
              <w:left w:val="nil"/>
              <w:bottom w:val="single" w:sz="2" w:space="0" w:color="auto"/>
              <w:right w:val="nil"/>
            </w:tcBorders>
            <w:shd w:val="clear" w:color="auto" w:fill="auto"/>
          </w:tcPr>
          <w:p w14:paraId="7DC448DD"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6E2C46C9"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33A47AA4"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4801B587" w14:textId="77777777" w:rsidR="00CD689F" w:rsidRPr="00EE6CE7" w:rsidRDefault="00CD689F" w:rsidP="008A1FBA">
            <w:pPr>
              <w:pStyle w:val="Tabletext"/>
            </w:pPr>
            <w:r w:rsidRPr="00EE6CE7">
              <w:t>R16</w:t>
            </w:r>
          </w:p>
        </w:tc>
        <w:tc>
          <w:tcPr>
            <w:tcW w:w="1145" w:type="dxa"/>
            <w:gridSpan w:val="3"/>
            <w:tcBorders>
              <w:top w:val="single" w:sz="2" w:space="0" w:color="auto"/>
              <w:left w:val="nil"/>
              <w:bottom w:val="single" w:sz="2" w:space="0" w:color="auto"/>
              <w:right w:val="nil"/>
            </w:tcBorders>
            <w:shd w:val="clear" w:color="auto" w:fill="auto"/>
          </w:tcPr>
          <w:p w14:paraId="049DCE9E" w14:textId="77777777" w:rsidR="00CD689F" w:rsidRPr="00D259A6" w:rsidRDefault="00CD689F" w:rsidP="008A1FBA">
            <w:pPr>
              <w:pStyle w:val="Tabletext"/>
              <w:rPr>
                <w:highlight w:val="green"/>
              </w:rPr>
            </w:pPr>
            <w:r w:rsidRPr="00321EE6">
              <w:t>15/02/2023</w:t>
            </w:r>
          </w:p>
        </w:tc>
      </w:tr>
      <w:tr w:rsidR="00CD689F" w:rsidRPr="00D259A6" w14:paraId="65B7E24A"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19935ED" w14:textId="77777777" w:rsidR="00CD689F" w:rsidRPr="00D259A6" w:rsidRDefault="00CD689F" w:rsidP="008A1FBA">
            <w:pPr>
              <w:pStyle w:val="Tabletext"/>
            </w:pPr>
            <w:r>
              <w:t>17</w:t>
            </w:r>
          </w:p>
        </w:tc>
        <w:tc>
          <w:tcPr>
            <w:tcW w:w="1133" w:type="dxa"/>
            <w:tcBorders>
              <w:top w:val="single" w:sz="2" w:space="0" w:color="auto"/>
              <w:left w:val="nil"/>
              <w:bottom w:val="single" w:sz="2" w:space="0" w:color="auto"/>
              <w:right w:val="nil"/>
            </w:tcBorders>
            <w:shd w:val="clear" w:color="auto" w:fill="auto"/>
          </w:tcPr>
          <w:p w14:paraId="5DB69558"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408C3F6A" w14:textId="77777777" w:rsidR="00CD689F" w:rsidRPr="00D259A6" w:rsidRDefault="00CD689F" w:rsidP="008A1FBA">
            <w:pPr>
              <w:pStyle w:val="Tabletext"/>
            </w:pPr>
            <w:r w:rsidRPr="00DE3436">
              <w:t>Copper, aluminium and nickel</w:t>
            </w:r>
          </w:p>
        </w:tc>
        <w:tc>
          <w:tcPr>
            <w:tcW w:w="1598" w:type="dxa"/>
            <w:gridSpan w:val="2"/>
            <w:tcBorders>
              <w:top w:val="single" w:sz="2" w:space="0" w:color="auto"/>
              <w:left w:val="nil"/>
              <w:bottom w:val="single" w:sz="2" w:space="0" w:color="auto"/>
              <w:right w:val="nil"/>
            </w:tcBorders>
            <w:shd w:val="clear" w:color="auto" w:fill="auto"/>
          </w:tcPr>
          <w:p w14:paraId="5F69954E" w14:textId="77777777" w:rsidR="00CD689F" w:rsidRPr="00D259A6" w:rsidRDefault="00CD689F" w:rsidP="008A1FBA">
            <w:pPr>
              <w:pStyle w:val="Tabletext"/>
            </w:pPr>
            <w:r w:rsidRPr="005D20EB">
              <w:t>9.00 ± 0.66</w:t>
            </w:r>
          </w:p>
        </w:tc>
        <w:tc>
          <w:tcPr>
            <w:tcW w:w="846" w:type="dxa"/>
            <w:gridSpan w:val="2"/>
            <w:tcBorders>
              <w:top w:val="single" w:sz="2" w:space="0" w:color="auto"/>
              <w:left w:val="nil"/>
              <w:bottom w:val="single" w:sz="2" w:space="0" w:color="auto"/>
              <w:right w:val="nil"/>
            </w:tcBorders>
            <w:shd w:val="clear" w:color="auto" w:fill="auto"/>
          </w:tcPr>
          <w:p w14:paraId="7091BC55" w14:textId="77777777" w:rsidR="00CD689F" w:rsidRPr="00D259A6" w:rsidRDefault="00CD689F" w:rsidP="008A1FBA">
            <w:pPr>
              <w:pStyle w:val="Tabletext"/>
            </w:pPr>
            <w:r w:rsidRPr="00B900BB">
              <w:t>25.20</w:t>
            </w:r>
          </w:p>
        </w:tc>
        <w:tc>
          <w:tcPr>
            <w:tcW w:w="706" w:type="dxa"/>
            <w:gridSpan w:val="2"/>
            <w:tcBorders>
              <w:top w:val="single" w:sz="2" w:space="0" w:color="auto"/>
              <w:left w:val="nil"/>
              <w:bottom w:val="single" w:sz="2" w:space="0" w:color="auto"/>
              <w:right w:val="nil"/>
            </w:tcBorders>
            <w:shd w:val="clear" w:color="auto" w:fill="auto"/>
          </w:tcPr>
          <w:p w14:paraId="21F2F168" w14:textId="77777777" w:rsidR="00CD689F" w:rsidRPr="00D259A6" w:rsidRDefault="00CD689F" w:rsidP="008A1FBA">
            <w:pPr>
              <w:pStyle w:val="Tabletext"/>
            </w:pPr>
            <w:r w:rsidRPr="00B900BB">
              <w:t>3.46</w:t>
            </w:r>
          </w:p>
        </w:tc>
        <w:tc>
          <w:tcPr>
            <w:tcW w:w="454" w:type="dxa"/>
            <w:gridSpan w:val="3"/>
            <w:tcBorders>
              <w:top w:val="single" w:sz="2" w:space="0" w:color="auto"/>
              <w:left w:val="nil"/>
              <w:bottom w:val="single" w:sz="2" w:space="0" w:color="auto"/>
              <w:right w:val="nil"/>
            </w:tcBorders>
            <w:shd w:val="clear" w:color="auto" w:fill="auto"/>
          </w:tcPr>
          <w:p w14:paraId="0023E53F"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7C1E59C8"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33673AD4"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1A48B1E8" w14:textId="77777777" w:rsidR="00CD689F" w:rsidRPr="00EE6CE7" w:rsidRDefault="00CD689F" w:rsidP="008A1FBA">
            <w:pPr>
              <w:pStyle w:val="Tabletext"/>
            </w:pPr>
            <w:r w:rsidRPr="00EE6CE7">
              <w:t>R17</w:t>
            </w:r>
          </w:p>
        </w:tc>
        <w:tc>
          <w:tcPr>
            <w:tcW w:w="1145" w:type="dxa"/>
            <w:gridSpan w:val="3"/>
            <w:tcBorders>
              <w:top w:val="single" w:sz="2" w:space="0" w:color="auto"/>
              <w:left w:val="nil"/>
              <w:bottom w:val="single" w:sz="2" w:space="0" w:color="auto"/>
              <w:right w:val="nil"/>
            </w:tcBorders>
            <w:shd w:val="clear" w:color="auto" w:fill="auto"/>
          </w:tcPr>
          <w:p w14:paraId="71DDD16B" w14:textId="77777777" w:rsidR="00CD689F" w:rsidRPr="00D259A6" w:rsidRDefault="00CD689F" w:rsidP="008A1FBA">
            <w:pPr>
              <w:pStyle w:val="Tabletext"/>
              <w:rPr>
                <w:highlight w:val="green"/>
              </w:rPr>
            </w:pPr>
            <w:r w:rsidRPr="00321EE6">
              <w:t>15/02/2023</w:t>
            </w:r>
          </w:p>
        </w:tc>
      </w:tr>
      <w:tr w:rsidR="00CD689F" w:rsidRPr="00D259A6" w14:paraId="4D173F09"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A712ACA" w14:textId="77777777" w:rsidR="00CD689F" w:rsidRPr="00D259A6" w:rsidRDefault="00CD689F" w:rsidP="008A1FBA">
            <w:pPr>
              <w:pStyle w:val="Tabletext"/>
            </w:pPr>
            <w:r>
              <w:t>18</w:t>
            </w:r>
          </w:p>
        </w:tc>
        <w:tc>
          <w:tcPr>
            <w:tcW w:w="1133" w:type="dxa"/>
            <w:tcBorders>
              <w:top w:val="single" w:sz="2" w:space="0" w:color="auto"/>
              <w:left w:val="nil"/>
              <w:bottom w:val="single" w:sz="2" w:space="0" w:color="auto"/>
              <w:right w:val="nil"/>
            </w:tcBorders>
            <w:shd w:val="clear" w:color="auto" w:fill="auto"/>
          </w:tcPr>
          <w:p w14:paraId="42837587"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48409655" w14:textId="77777777" w:rsidR="00CD689F" w:rsidRPr="00D259A6" w:rsidRDefault="00CD689F" w:rsidP="008A1FBA">
            <w:pPr>
              <w:pStyle w:val="Tabletext"/>
            </w:pPr>
            <w:r w:rsidRPr="00DE3436">
              <w:t>Copper, aluminium and nickel</w:t>
            </w:r>
          </w:p>
        </w:tc>
        <w:tc>
          <w:tcPr>
            <w:tcW w:w="1598" w:type="dxa"/>
            <w:gridSpan w:val="2"/>
            <w:tcBorders>
              <w:top w:val="single" w:sz="2" w:space="0" w:color="auto"/>
              <w:left w:val="nil"/>
              <w:bottom w:val="single" w:sz="2" w:space="0" w:color="auto"/>
              <w:right w:val="nil"/>
            </w:tcBorders>
            <w:shd w:val="clear" w:color="auto" w:fill="auto"/>
          </w:tcPr>
          <w:p w14:paraId="70D40FFF" w14:textId="77777777" w:rsidR="00CD689F" w:rsidRPr="00D259A6" w:rsidRDefault="00CD689F" w:rsidP="008A1FBA">
            <w:pPr>
              <w:pStyle w:val="Tabletext"/>
            </w:pPr>
            <w:r w:rsidRPr="005D20EB">
              <w:t>9.00 ± 0.66</w:t>
            </w:r>
          </w:p>
        </w:tc>
        <w:tc>
          <w:tcPr>
            <w:tcW w:w="846" w:type="dxa"/>
            <w:gridSpan w:val="2"/>
            <w:tcBorders>
              <w:top w:val="single" w:sz="2" w:space="0" w:color="auto"/>
              <w:left w:val="nil"/>
              <w:bottom w:val="single" w:sz="2" w:space="0" w:color="auto"/>
              <w:right w:val="nil"/>
            </w:tcBorders>
            <w:shd w:val="clear" w:color="auto" w:fill="auto"/>
          </w:tcPr>
          <w:p w14:paraId="127690AB" w14:textId="77777777" w:rsidR="00CD689F" w:rsidRPr="00D259A6" w:rsidRDefault="00CD689F" w:rsidP="008A1FBA">
            <w:pPr>
              <w:pStyle w:val="Tabletext"/>
            </w:pPr>
            <w:r w:rsidRPr="00B900BB">
              <w:t>25.20</w:t>
            </w:r>
          </w:p>
        </w:tc>
        <w:tc>
          <w:tcPr>
            <w:tcW w:w="706" w:type="dxa"/>
            <w:gridSpan w:val="2"/>
            <w:tcBorders>
              <w:top w:val="single" w:sz="2" w:space="0" w:color="auto"/>
              <w:left w:val="nil"/>
              <w:bottom w:val="single" w:sz="2" w:space="0" w:color="auto"/>
              <w:right w:val="nil"/>
            </w:tcBorders>
            <w:shd w:val="clear" w:color="auto" w:fill="auto"/>
          </w:tcPr>
          <w:p w14:paraId="69989A4E" w14:textId="77777777" w:rsidR="00CD689F" w:rsidRPr="00D259A6" w:rsidRDefault="00CD689F" w:rsidP="008A1FBA">
            <w:pPr>
              <w:pStyle w:val="Tabletext"/>
            </w:pPr>
            <w:r w:rsidRPr="00B900BB">
              <w:t>3.46</w:t>
            </w:r>
          </w:p>
        </w:tc>
        <w:tc>
          <w:tcPr>
            <w:tcW w:w="454" w:type="dxa"/>
            <w:gridSpan w:val="3"/>
            <w:tcBorders>
              <w:top w:val="single" w:sz="2" w:space="0" w:color="auto"/>
              <w:left w:val="nil"/>
              <w:bottom w:val="single" w:sz="2" w:space="0" w:color="auto"/>
              <w:right w:val="nil"/>
            </w:tcBorders>
            <w:shd w:val="clear" w:color="auto" w:fill="auto"/>
          </w:tcPr>
          <w:p w14:paraId="1E64864B"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1180AA90"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101C1C73"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217C1BDB" w14:textId="77777777" w:rsidR="00CD689F" w:rsidRPr="00EE6CE7" w:rsidRDefault="00CD689F" w:rsidP="008A1FBA">
            <w:pPr>
              <w:pStyle w:val="Tabletext"/>
            </w:pPr>
            <w:r w:rsidRPr="00EE6CE7">
              <w:t>R18</w:t>
            </w:r>
          </w:p>
        </w:tc>
        <w:tc>
          <w:tcPr>
            <w:tcW w:w="1145" w:type="dxa"/>
            <w:gridSpan w:val="3"/>
            <w:tcBorders>
              <w:top w:val="single" w:sz="2" w:space="0" w:color="auto"/>
              <w:left w:val="nil"/>
              <w:bottom w:val="single" w:sz="2" w:space="0" w:color="auto"/>
              <w:right w:val="nil"/>
            </w:tcBorders>
            <w:shd w:val="clear" w:color="auto" w:fill="auto"/>
          </w:tcPr>
          <w:p w14:paraId="31455D40" w14:textId="77777777" w:rsidR="00CD689F" w:rsidRPr="00D259A6" w:rsidRDefault="00CD689F" w:rsidP="008A1FBA">
            <w:pPr>
              <w:pStyle w:val="Tabletext"/>
              <w:rPr>
                <w:highlight w:val="green"/>
              </w:rPr>
            </w:pPr>
            <w:r w:rsidRPr="00321EE6">
              <w:t>15/02/2023</w:t>
            </w:r>
          </w:p>
        </w:tc>
      </w:tr>
      <w:tr w:rsidR="00CD689F" w:rsidRPr="00D259A6" w14:paraId="2B7E621E"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FDA0D7F" w14:textId="77777777" w:rsidR="00CD689F" w:rsidRPr="00D259A6" w:rsidRDefault="00CD689F" w:rsidP="008A1FBA">
            <w:pPr>
              <w:pStyle w:val="Tabletext"/>
            </w:pPr>
            <w:r>
              <w:t>19</w:t>
            </w:r>
          </w:p>
        </w:tc>
        <w:tc>
          <w:tcPr>
            <w:tcW w:w="1133" w:type="dxa"/>
            <w:tcBorders>
              <w:top w:val="single" w:sz="2" w:space="0" w:color="auto"/>
              <w:left w:val="nil"/>
              <w:bottom w:val="single" w:sz="2" w:space="0" w:color="auto"/>
              <w:right w:val="nil"/>
            </w:tcBorders>
            <w:shd w:val="clear" w:color="auto" w:fill="auto"/>
          </w:tcPr>
          <w:p w14:paraId="3B4470B8"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4BA5036E" w14:textId="77777777" w:rsidR="00CD689F" w:rsidRPr="00D259A6" w:rsidRDefault="00CD689F" w:rsidP="008A1FBA">
            <w:pPr>
              <w:pStyle w:val="Tabletext"/>
            </w:pPr>
            <w:r w:rsidRPr="00DE3436">
              <w:t>Copper, aluminium and nickel</w:t>
            </w:r>
          </w:p>
        </w:tc>
        <w:tc>
          <w:tcPr>
            <w:tcW w:w="1598" w:type="dxa"/>
            <w:gridSpan w:val="2"/>
            <w:tcBorders>
              <w:top w:val="single" w:sz="2" w:space="0" w:color="auto"/>
              <w:left w:val="nil"/>
              <w:bottom w:val="single" w:sz="2" w:space="0" w:color="auto"/>
              <w:right w:val="nil"/>
            </w:tcBorders>
            <w:shd w:val="clear" w:color="auto" w:fill="auto"/>
          </w:tcPr>
          <w:p w14:paraId="148182D5" w14:textId="77777777" w:rsidR="00CD689F" w:rsidRPr="00D259A6" w:rsidRDefault="00CD689F" w:rsidP="008A1FBA">
            <w:pPr>
              <w:pStyle w:val="Tabletext"/>
            </w:pPr>
            <w:r w:rsidRPr="005D20EB">
              <w:t>9.00 ± 0.66</w:t>
            </w:r>
          </w:p>
        </w:tc>
        <w:tc>
          <w:tcPr>
            <w:tcW w:w="846" w:type="dxa"/>
            <w:gridSpan w:val="2"/>
            <w:tcBorders>
              <w:top w:val="single" w:sz="2" w:space="0" w:color="auto"/>
              <w:left w:val="nil"/>
              <w:bottom w:val="single" w:sz="2" w:space="0" w:color="auto"/>
              <w:right w:val="nil"/>
            </w:tcBorders>
            <w:shd w:val="clear" w:color="auto" w:fill="auto"/>
          </w:tcPr>
          <w:p w14:paraId="4784E01F" w14:textId="77777777" w:rsidR="00CD689F" w:rsidRPr="00D259A6" w:rsidRDefault="00CD689F" w:rsidP="008A1FBA">
            <w:pPr>
              <w:pStyle w:val="Tabletext"/>
            </w:pPr>
            <w:r w:rsidRPr="00B900BB">
              <w:t>25.20</w:t>
            </w:r>
          </w:p>
        </w:tc>
        <w:tc>
          <w:tcPr>
            <w:tcW w:w="706" w:type="dxa"/>
            <w:gridSpan w:val="2"/>
            <w:tcBorders>
              <w:top w:val="single" w:sz="2" w:space="0" w:color="auto"/>
              <w:left w:val="nil"/>
              <w:bottom w:val="single" w:sz="2" w:space="0" w:color="auto"/>
              <w:right w:val="nil"/>
            </w:tcBorders>
            <w:shd w:val="clear" w:color="auto" w:fill="auto"/>
          </w:tcPr>
          <w:p w14:paraId="4F96EEAF" w14:textId="77777777" w:rsidR="00CD689F" w:rsidRPr="00D259A6" w:rsidRDefault="00CD689F" w:rsidP="008A1FBA">
            <w:pPr>
              <w:pStyle w:val="Tabletext"/>
            </w:pPr>
            <w:r w:rsidRPr="00B900BB">
              <w:t>3.46</w:t>
            </w:r>
          </w:p>
        </w:tc>
        <w:tc>
          <w:tcPr>
            <w:tcW w:w="454" w:type="dxa"/>
            <w:gridSpan w:val="3"/>
            <w:tcBorders>
              <w:top w:val="single" w:sz="2" w:space="0" w:color="auto"/>
              <w:left w:val="nil"/>
              <w:bottom w:val="single" w:sz="2" w:space="0" w:color="auto"/>
              <w:right w:val="nil"/>
            </w:tcBorders>
            <w:shd w:val="clear" w:color="auto" w:fill="auto"/>
          </w:tcPr>
          <w:p w14:paraId="6C4F9F37"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59BF38C"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0ADB115D"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1135C58D" w14:textId="77777777" w:rsidR="00CD689F" w:rsidRPr="00EE6CE7" w:rsidRDefault="00CD689F" w:rsidP="008A1FBA">
            <w:pPr>
              <w:pStyle w:val="Tabletext"/>
            </w:pPr>
            <w:r w:rsidRPr="00EE6CE7">
              <w:t>R19</w:t>
            </w:r>
          </w:p>
        </w:tc>
        <w:tc>
          <w:tcPr>
            <w:tcW w:w="1145" w:type="dxa"/>
            <w:gridSpan w:val="3"/>
            <w:tcBorders>
              <w:top w:val="single" w:sz="2" w:space="0" w:color="auto"/>
              <w:left w:val="nil"/>
              <w:bottom w:val="single" w:sz="2" w:space="0" w:color="auto"/>
              <w:right w:val="nil"/>
            </w:tcBorders>
            <w:shd w:val="clear" w:color="auto" w:fill="auto"/>
          </w:tcPr>
          <w:p w14:paraId="56E85E81" w14:textId="77777777" w:rsidR="00CD689F" w:rsidRPr="00D259A6" w:rsidRDefault="00CD689F" w:rsidP="008A1FBA">
            <w:pPr>
              <w:pStyle w:val="Tabletext"/>
              <w:rPr>
                <w:highlight w:val="green"/>
              </w:rPr>
            </w:pPr>
            <w:r w:rsidRPr="00321EE6">
              <w:t>15/02/2023</w:t>
            </w:r>
          </w:p>
        </w:tc>
      </w:tr>
      <w:tr w:rsidR="00CD689F" w:rsidRPr="00D259A6" w14:paraId="078441EF"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2A86D7EA" w14:textId="77777777" w:rsidR="00CD689F" w:rsidRPr="00D259A6" w:rsidRDefault="00CD689F" w:rsidP="008A1FBA">
            <w:pPr>
              <w:pStyle w:val="Tabletext"/>
            </w:pPr>
            <w:r>
              <w:t>20</w:t>
            </w:r>
          </w:p>
        </w:tc>
        <w:tc>
          <w:tcPr>
            <w:tcW w:w="1133" w:type="dxa"/>
            <w:tcBorders>
              <w:top w:val="single" w:sz="2" w:space="0" w:color="auto"/>
              <w:left w:val="nil"/>
              <w:bottom w:val="single" w:sz="2" w:space="0" w:color="auto"/>
              <w:right w:val="nil"/>
            </w:tcBorders>
            <w:shd w:val="clear" w:color="auto" w:fill="auto"/>
          </w:tcPr>
          <w:p w14:paraId="1215FCA2"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70899769" w14:textId="77777777" w:rsidR="00CD689F" w:rsidRPr="00D259A6" w:rsidRDefault="00CD689F" w:rsidP="008A1FBA">
            <w:pPr>
              <w:pStyle w:val="Tabletext"/>
            </w:pPr>
            <w:r w:rsidRPr="00DE3436">
              <w:t>Copper, aluminium and nickel</w:t>
            </w:r>
          </w:p>
        </w:tc>
        <w:tc>
          <w:tcPr>
            <w:tcW w:w="1598" w:type="dxa"/>
            <w:gridSpan w:val="2"/>
            <w:tcBorders>
              <w:top w:val="single" w:sz="2" w:space="0" w:color="auto"/>
              <w:left w:val="nil"/>
              <w:bottom w:val="single" w:sz="2" w:space="0" w:color="auto"/>
              <w:right w:val="nil"/>
            </w:tcBorders>
            <w:shd w:val="clear" w:color="auto" w:fill="auto"/>
          </w:tcPr>
          <w:p w14:paraId="698278B3" w14:textId="77777777" w:rsidR="00CD689F" w:rsidRPr="00D259A6" w:rsidRDefault="00CD689F" w:rsidP="008A1FBA">
            <w:pPr>
              <w:pStyle w:val="Tabletext"/>
            </w:pPr>
            <w:r w:rsidRPr="005D20EB">
              <w:t>9.00 ± 0.66</w:t>
            </w:r>
          </w:p>
        </w:tc>
        <w:tc>
          <w:tcPr>
            <w:tcW w:w="846" w:type="dxa"/>
            <w:gridSpan w:val="2"/>
            <w:tcBorders>
              <w:top w:val="single" w:sz="2" w:space="0" w:color="auto"/>
              <w:left w:val="nil"/>
              <w:bottom w:val="single" w:sz="2" w:space="0" w:color="auto"/>
              <w:right w:val="nil"/>
            </w:tcBorders>
            <w:shd w:val="clear" w:color="auto" w:fill="auto"/>
          </w:tcPr>
          <w:p w14:paraId="4D5D580C" w14:textId="77777777" w:rsidR="00CD689F" w:rsidRPr="00D259A6" w:rsidRDefault="00CD689F" w:rsidP="008A1FBA">
            <w:pPr>
              <w:pStyle w:val="Tabletext"/>
            </w:pPr>
            <w:r w:rsidRPr="00B900BB">
              <w:t>25.20</w:t>
            </w:r>
          </w:p>
        </w:tc>
        <w:tc>
          <w:tcPr>
            <w:tcW w:w="706" w:type="dxa"/>
            <w:gridSpan w:val="2"/>
            <w:tcBorders>
              <w:top w:val="single" w:sz="2" w:space="0" w:color="auto"/>
              <w:left w:val="nil"/>
              <w:bottom w:val="single" w:sz="2" w:space="0" w:color="auto"/>
              <w:right w:val="nil"/>
            </w:tcBorders>
            <w:shd w:val="clear" w:color="auto" w:fill="auto"/>
          </w:tcPr>
          <w:p w14:paraId="1107A937" w14:textId="77777777" w:rsidR="00CD689F" w:rsidRPr="00D259A6" w:rsidRDefault="00CD689F" w:rsidP="008A1FBA">
            <w:pPr>
              <w:pStyle w:val="Tabletext"/>
            </w:pPr>
            <w:r w:rsidRPr="00B900BB">
              <w:t>3.46</w:t>
            </w:r>
          </w:p>
        </w:tc>
        <w:tc>
          <w:tcPr>
            <w:tcW w:w="454" w:type="dxa"/>
            <w:gridSpan w:val="3"/>
            <w:tcBorders>
              <w:top w:val="single" w:sz="2" w:space="0" w:color="auto"/>
              <w:left w:val="nil"/>
              <w:bottom w:val="single" w:sz="2" w:space="0" w:color="auto"/>
              <w:right w:val="nil"/>
            </w:tcBorders>
            <w:shd w:val="clear" w:color="auto" w:fill="auto"/>
          </w:tcPr>
          <w:p w14:paraId="6DF36930"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2E1737D8"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4BC63867"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0E6EA695" w14:textId="77777777" w:rsidR="00CD689F" w:rsidRPr="00EE6CE7" w:rsidRDefault="00CD689F" w:rsidP="008A1FBA">
            <w:pPr>
              <w:pStyle w:val="Tabletext"/>
            </w:pPr>
            <w:r w:rsidRPr="00EE6CE7">
              <w:t>R20</w:t>
            </w:r>
          </w:p>
        </w:tc>
        <w:tc>
          <w:tcPr>
            <w:tcW w:w="1145" w:type="dxa"/>
            <w:gridSpan w:val="3"/>
            <w:tcBorders>
              <w:top w:val="single" w:sz="2" w:space="0" w:color="auto"/>
              <w:left w:val="nil"/>
              <w:bottom w:val="single" w:sz="2" w:space="0" w:color="auto"/>
              <w:right w:val="nil"/>
            </w:tcBorders>
            <w:shd w:val="clear" w:color="auto" w:fill="auto"/>
          </w:tcPr>
          <w:p w14:paraId="45F94977" w14:textId="77777777" w:rsidR="00CD689F" w:rsidRPr="00D259A6" w:rsidRDefault="00CD689F" w:rsidP="008A1FBA">
            <w:pPr>
              <w:pStyle w:val="Tabletext"/>
              <w:rPr>
                <w:highlight w:val="green"/>
              </w:rPr>
            </w:pPr>
            <w:r w:rsidRPr="00321EE6">
              <w:t>15/02/2023</w:t>
            </w:r>
          </w:p>
        </w:tc>
      </w:tr>
      <w:tr w:rsidR="00CD689F" w:rsidRPr="00D259A6" w14:paraId="2249BB3E"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77E23048" w14:textId="77777777" w:rsidR="00CD689F" w:rsidRPr="00D259A6" w:rsidRDefault="00CD689F" w:rsidP="008A1FBA">
            <w:pPr>
              <w:pStyle w:val="Tabletext"/>
            </w:pPr>
            <w:r>
              <w:t>21</w:t>
            </w:r>
          </w:p>
        </w:tc>
        <w:tc>
          <w:tcPr>
            <w:tcW w:w="1133" w:type="dxa"/>
            <w:tcBorders>
              <w:top w:val="single" w:sz="2" w:space="0" w:color="auto"/>
              <w:left w:val="nil"/>
              <w:bottom w:val="single" w:sz="2" w:space="0" w:color="auto"/>
              <w:right w:val="nil"/>
            </w:tcBorders>
            <w:shd w:val="clear" w:color="auto" w:fill="auto"/>
          </w:tcPr>
          <w:p w14:paraId="3B633EC8"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96C459C"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79B77265"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0DAC8F25"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2FFC3B0F"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7A728643"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1695B40D"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08290602"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28D81F71" w14:textId="77777777" w:rsidR="00CD689F" w:rsidRPr="00EE6CE7" w:rsidRDefault="00CD689F" w:rsidP="008A1FBA">
            <w:pPr>
              <w:pStyle w:val="Tabletext"/>
            </w:pPr>
            <w:r w:rsidRPr="00EE6CE7">
              <w:t>R10</w:t>
            </w:r>
          </w:p>
        </w:tc>
        <w:tc>
          <w:tcPr>
            <w:tcW w:w="1145" w:type="dxa"/>
            <w:gridSpan w:val="3"/>
            <w:tcBorders>
              <w:top w:val="single" w:sz="2" w:space="0" w:color="auto"/>
              <w:left w:val="nil"/>
              <w:bottom w:val="single" w:sz="2" w:space="0" w:color="auto"/>
              <w:right w:val="nil"/>
            </w:tcBorders>
            <w:shd w:val="clear" w:color="auto" w:fill="auto"/>
          </w:tcPr>
          <w:p w14:paraId="063B0C0B" w14:textId="77777777" w:rsidR="00CD689F" w:rsidRPr="00D259A6" w:rsidRDefault="00CD689F" w:rsidP="008A1FBA">
            <w:pPr>
              <w:pStyle w:val="Tabletext"/>
              <w:rPr>
                <w:highlight w:val="green"/>
              </w:rPr>
            </w:pPr>
            <w:r w:rsidRPr="00321EE6">
              <w:t>15/02/2023</w:t>
            </w:r>
          </w:p>
        </w:tc>
      </w:tr>
      <w:tr w:rsidR="00CD689F" w:rsidRPr="00D259A6" w14:paraId="21F9A547"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1A10AAD" w14:textId="77777777" w:rsidR="00CD689F" w:rsidRPr="00D259A6" w:rsidRDefault="00CD689F" w:rsidP="008A1FBA">
            <w:pPr>
              <w:pStyle w:val="Tabletext"/>
            </w:pPr>
            <w:r>
              <w:t>22</w:t>
            </w:r>
          </w:p>
        </w:tc>
        <w:tc>
          <w:tcPr>
            <w:tcW w:w="1133" w:type="dxa"/>
            <w:tcBorders>
              <w:top w:val="single" w:sz="2" w:space="0" w:color="auto"/>
              <w:left w:val="nil"/>
              <w:bottom w:val="single" w:sz="2" w:space="0" w:color="auto"/>
              <w:right w:val="nil"/>
            </w:tcBorders>
            <w:shd w:val="clear" w:color="auto" w:fill="auto"/>
          </w:tcPr>
          <w:p w14:paraId="1A233776"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54136E94"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0885F867"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16972DEF"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40C9EB3D"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1D524C98"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795116FE"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36EBFBD2"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16287059" w14:textId="77777777" w:rsidR="00CD689F" w:rsidRPr="00EE6CE7" w:rsidRDefault="00CD689F" w:rsidP="008A1FBA">
            <w:pPr>
              <w:pStyle w:val="Tabletext"/>
            </w:pPr>
            <w:r w:rsidRPr="00EE6CE7">
              <w:t>R11</w:t>
            </w:r>
          </w:p>
        </w:tc>
        <w:tc>
          <w:tcPr>
            <w:tcW w:w="1145" w:type="dxa"/>
            <w:gridSpan w:val="3"/>
            <w:tcBorders>
              <w:top w:val="single" w:sz="2" w:space="0" w:color="auto"/>
              <w:left w:val="nil"/>
              <w:bottom w:val="single" w:sz="2" w:space="0" w:color="auto"/>
              <w:right w:val="nil"/>
            </w:tcBorders>
            <w:shd w:val="clear" w:color="auto" w:fill="auto"/>
          </w:tcPr>
          <w:p w14:paraId="286ABDA2" w14:textId="77777777" w:rsidR="00CD689F" w:rsidRPr="00D259A6" w:rsidRDefault="00CD689F" w:rsidP="008A1FBA">
            <w:pPr>
              <w:pStyle w:val="Tabletext"/>
              <w:rPr>
                <w:highlight w:val="green"/>
              </w:rPr>
            </w:pPr>
            <w:r w:rsidRPr="00321EE6">
              <w:t>15/02/2023</w:t>
            </w:r>
          </w:p>
        </w:tc>
      </w:tr>
      <w:tr w:rsidR="00CD689F" w:rsidRPr="00D259A6" w14:paraId="65DF3D52"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1465BD4" w14:textId="77777777" w:rsidR="00CD689F" w:rsidRPr="00D259A6" w:rsidRDefault="00CD689F" w:rsidP="008A1FBA">
            <w:pPr>
              <w:pStyle w:val="Tabletext"/>
            </w:pPr>
            <w:r>
              <w:t>23</w:t>
            </w:r>
          </w:p>
        </w:tc>
        <w:tc>
          <w:tcPr>
            <w:tcW w:w="1133" w:type="dxa"/>
            <w:tcBorders>
              <w:top w:val="single" w:sz="2" w:space="0" w:color="auto"/>
              <w:left w:val="nil"/>
              <w:bottom w:val="single" w:sz="2" w:space="0" w:color="auto"/>
              <w:right w:val="nil"/>
            </w:tcBorders>
            <w:shd w:val="clear" w:color="auto" w:fill="auto"/>
          </w:tcPr>
          <w:p w14:paraId="033D8EFD"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BA33183"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6EAF5D5E"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589DCA85"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386F3565"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1D603ECF"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105639E2"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56F74CCC"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684A02B4" w14:textId="77777777" w:rsidR="00CD689F" w:rsidRPr="00EE6CE7" w:rsidRDefault="00CD689F" w:rsidP="008A1FBA">
            <w:pPr>
              <w:pStyle w:val="Tabletext"/>
            </w:pPr>
            <w:r w:rsidRPr="00EE6CE7">
              <w:t>R12</w:t>
            </w:r>
          </w:p>
        </w:tc>
        <w:tc>
          <w:tcPr>
            <w:tcW w:w="1145" w:type="dxa"/>
            <w:gridSpan w:val="3"/>
            <w:tcBorders>
              <w:top w:val="single" w:sz="2" w:space="0" w:color="auto"/>
              <w:left w:val="nil"/>
              <w:bottom w:val="single" w:sz="2" w:space="0" w:color="auto"/>
              <w:right w:val="nil"/>
            </w:tcBorders>
            <w:shd w:val="clear" w:color="auto" w:fill="auto"/>
          </w:tcPr>
          <w:p w14:paraId="7A569000" w14:textId="77777777" w:rsidR="00CD689F" w:rsidRPr="00D259A6" w:rsidRDefault="00CD689F" w:rsidP="008A1FBA">
            <w:pPr>
              <w:pStyle w:val="Tabletext"/>
              <w:rPr>
                <w:highlight w:val="green"/>
              </w:rPr>
            </w:pPr>
            <w:r w:rsidRPr="00321EE6">
              <w:t>15/02/2023</w:t>
            </w:r>
          </w:p>
        </w:tc>
      </w:tr>
      <w:tr w:rsidR="00CD689F" w:rsidRPr="00D259A6" w14:paraId="76E73A1A"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40404D3A" w14:textId="77777777" w:rsidR="00CD689F" w:rsidRPr="00D259A6" w:rsidRDefault="00CD689F" w:rsidP="008A1FBA">
            <w:pPr>
              <w:pStyle w:val="Tabletext"/>
            </w:pPr>
            <w:r>
              <w:t>24</w:t>
            </w:r>
          </w:p>
        </w:tc>
        <w:tc>
          <w:tcPr>
            <w:tcW w:w="1133" w:type="dxa"/>
            <w:tcBorders>
              <w:top w:val="single" w:sz="2" w:space="0" w:color="auto"/>
              <w:left w:val="nil"/>
              <w:bottom w:val="single" w:sz="2" w:space="0" w:color="auto"/>
              <w:right w:val="nil"/>
            </w:tcBorders>
            <w:shd w:val="clear" w:color="auto" w:fill="auto"/>
          </w:tcPr>
          <w:p w14:paraId="7DDF8D1F"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0435E36A"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22620472"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25513FF7"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390FA333"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27F4A569"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6F7A645D"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45693EF8"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71A17B3E" w14:textId="77777777" w:rsidR="00CD689F" w:rsidRPr="00EE6CE7" w:rsidRDefault="00CD689F" w:rsidP="008A1FBA">
            <w:pPr>
              <w:pStyle w:val="Tabletext"/>
            </w:pPr>
            <w:r w:rsidRPr="00EE6CE7">
              <w:t>R13</w:t>
            </w:r>
          </w:p>
        </w:tc>
        <w:tc>
          <w:tcPr>
            <w:tcW w:w="1145" w:type="dxa"/>
            <w:gridSpan w:val="3"/>
            <w:tcBorders>
              <w:top w:val="single" w:sz="2" w:space="0" w:color="auto"/>
              <w:left w:val="nil"/>
              <w:bottom w:val="single" w:sz="2" w:space="0" w:color="auto"/>
              <w:right w:val="nil"/>
            </w:tcBorders>
            <w:shd w:val="clear" w:color="auto" w:fill="auto"/>
          </w:tcPr>
          <w:p w14:paraId="5B0200D8" w14:textId="77777777" w:rsidR="00CD689F" w:rsidRPr="00D259A6" w:rsidRDefault="00CD689F" w:rsidP="008A1FBA">
            <w:pPr>
              <w:pStyle w:val="Tabletext"/>
              <w:rPr>
                <w:highlight w:val="green"/>
              </w:rPr>
            </w:pPr>
            <w:r w:rsidRPr="00321EE6">
              <w:t>15/02/2023</w:t>
            </w:r>
          </w:p>
        </w:tc>
      </w:tr>
      <w:tr w:rsidR="00CD689F" w:rsidRPr="00D259A6" w14:paraId="005F83E4"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1FACFD45" w14:textId="77777777" w:rsidR="00CD689F" w:rsidRPr="00D259A6" w:rsidRDefault="00CD689F" w:rsidP="008A1FBA">
            <w:pPr>
              <w:pStyle w:val="Tabletext"/>
            </w:pPr>
            <w:r>
              <w:t>25</w:t>
            </w:r>
          </w:p>
        </w:tc>
        <w:tc>
          <w:tcPr>
            <w:tcW w:w="1133" w:type="dxa"/>
            <w:tcBorders>
              <w:top w:val="single" w:sz="2" w:space="0" w:color="auto"/>
              <w:left w:val="nil"/>
              <w:bottom w:val="single" w:sz="2" w:space="0" w:color="auto"/>
              <w:right w:val="nil"/>
            </w:tcBorders>
            <w:shd w:val="clear" w:color="auto" w:fill="auto"/>
          </w:tcPr>
          <w:p w14:paraId="4A7D036D"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38F951C0"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4FC214D5"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63A6004D"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72666A67"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5E0CE8DA"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304DE1B7"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36D90040"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3DEB57C4" w14:textId="77777777" w:rsidR="00CD689F" w:rsidRPr="00EE6CE7" w:rsidRDefault="00CD689F" w:rsidP="008A1FBA">
            <w:pPr>
              <w:pStyle w:val="Tabletext"/>
            </w:pPr>
            <w:r w:rsidRPr="00EE6CE7">
              <w:t>R14</w:t>
            </w:r>
          </w:p>
        </w:tc>
        <w:tc>
          <w:tcPr>
            <w:tcW w:w="1145" w:type="dxa"/>
            <w:gridSpan w:val="3"/>
            <w:tcBorders>
              <w:top w:val="single" w:sz="2" w:space="0" w:color="auto"/>
              <w:left w:val="nil"/>
              <w:bottom w:val="single" w:sz="2" w:space="0" w:color="auto"/>
              <w:right w:val="nil"/>
            </w:tcBorders>
            <w:shd w:val="clear" w:color="auto" w:fill="auto"/>
          </w:tcPr>
          <w:p w14:paraId="0892BCBE" w14:textId="77777777" w:rsidR="00CD689F" w:rsidRPr="00D259A6" w:rsidRDefault="00CD689F" w:rsidP="008A1FBA">
            <w:pPr>
              <w:pStyle w:val="Tabletext"/>
              <w:rPr>
                <w:highlight w:val="green"/>
              </w:rPr>
            </w:pPr>
            <w:r w:rsidRPr="00321EE6">
              <w:t>15/02/2023</w:t>
            </w:r>
          </w:p>
        </w:tc>
      </w:tr>
      <w:tr w:rsidR="00CD689F" w:rsidRPr="00D259A6" w14:paraId="65EDDA73" w14:textId="77777777" w:rsidTr="001047A1">
        <w:trPr>
          <w:gridAfter w:val="2"/>
          <w:wAfter w:w="57" w:type="dxa"/>
          <w:cantSplit/>
          <w:trHeight w:val="462"/>
          <w:jc w:val="center"/>
        </w:trPr>
        <w:tc>
          <w:tcPr>
            <w:tcW w:w="806" w:type="dxa"/>
            <w:gridSpan w:val="2"/>
            <w:tcBorders>
              <w:top w:val="single" w:sz="2" w:space="0" w:color="auto"/>
              <w:left w:val="nil"/>
              <w:bottom w:val="single" w:sz="2" w:space="0" w:color="auto"/>
              <w:right w:val="nil"/>
            </w:tcBorders>
            <w:shd w:val="clear" w:color="auto" w:fill="auto"/>
          </w:tcPr>
          <w:p w14:paraId="6B538483" w14:textId="77777777" w:rsidR="00CD689F" w:rsidRPr="00D259A6" w:rsidRDefault="00CD689F" w:rsidP="008A1FBA">
            <w:pPr>
              <w:pStyle w:val="Tabletext"/>
            </w:pPr>
            <w:r>
              <w:t>26</w:t>
            </w:r>
          </w:p>
        </w:tc>
        <w:tc>
          <w:tcPr>
            <w:tcW w:w="1133" w:type="dxa"/>
            <w:tcBorders>
              <w:top w:val="single" w:sz="2" w:space="0" w:color="auto"/>
              <w:left w:val="nil"/>
              <w:bottom w:val="single" w:sz="2" w:space="0" w:color="auto"/>
              <w:right w:val="nil"/>
            </w:tcBorders>
            <w:shd w:val="clear" w:color="auto" w:fill="auto"/>
          </w:tcPr>
          <w:p w14:paraId="7E0F88C1"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34FE4362"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196BD667"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590CF20D"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60AEC53F"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2BD1EAA3"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2F234682"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7754B427"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07902E96" w14:textId="77777777" w:rsidR="00CD689F" w:rsidRPr="00EE6CE7" w:rsidRDefault="00CD689F" w:rsidP="008A1FBA">
            <w:pPr>
              <w:pStyle w:val="Tabletext"/>
            </w:pPr>
            <w:r w:rsidRPr="00EE6CE7">
              <w:t>R15</w:t>
            </w:r>
          </w:p>
        </w:tc>
        <w:tc>
          <w:tcPr>
            <w:tcW w:w="1145" w:type="dxa"/>
            <w:gridSpan w:val="3"/>
            <w:tcBorders>
              <w:top w:val="single" w:sz="2" w:space="0" w:color="auto"/>
              <w:left w:val="nil"/>
              <w:bottom w:val="single" w:sz="2" w:space="0" w:color="auto"/>
              <w:right w:val="nil"/>
            </w:tcBorders>
            <w:shd w:val="clear" w:color="auto" w:fill="auto"/>
          </w:tcPr>
          <w:p w14:paraId="4157F20E" w14:textId="77777777" w:rsidR="00CD689F" w:rsidRPr="00D259A6" w:rsidRDefault="00CD689F" w:rsidP="008A1FBA">
            <w:pPr>
              <w:pStyle w:val="Tabletext"/>
              <w:rPr>
                <w:highlight w:val="green"/>
              </w:rPr>
            </w:pPr>
            <w:r w:rsidRPr="00321EE6">
              <w:t>15/02/2023</w:t>
            </w:r>
          </w:p>
        </w:tc>
      </w:tr>
      <w:tr w:rsidR="00CD689F" w:rsidRPr="00D259A6" w14:paraId="0F7A9800"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70E26609" w14:textId="77777777" w:rsidR="00CD689F" w:rsidRPr="00D259A6" w:rsidRDefault="00CD689F" w:rsidP="008A1FBA">
            <w:pPr>
              <w:pStyle w:val="Tabletext"/>
            </w:pPr>
            <w:r>
              <w:t>27</w:t>
            </w:r>
          </w:p>
        </w:tc>
        <w:tc>
          <w:tcPr>
            <w:tcW w:w="1133" w:type="dxa"/>
            <w:tcBorders>
              <w:top w:val="single" w:sz="2" w:space="0" w:color="auto"/>
              <w:left w:val="nil"/>
              <w:bottom w:val="single" w:sz="2" w:space="0" w:color="auto"/>
              <w:right w:val="nil"/>
            </w:tcBorders>
            <w:shd w:val="clear" w:color="auto" w:fill="auto"/>
          </w:tcPr>
          <w:p w14:paraId="38715591"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6EEC5D89"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7CCD4402"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69B6E8A6"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2908261C"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38AAD90A"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0D551872"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14978FA7"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156EC307" w14:textId="77777777" w:rsidR="00CD689F" w:rsidRPr="00EE6CE7" w:rsidRDefault="00CD689F" w:rsidP="008A1FBA">
            <w:pPr>
              <w:pStyle w:val="Tabletext"/>
            </w:pPr>
            <w:r w:rsidRPr="00EE6CE7">
              <w:t>R16</w:t>
            </w:r>
          </w:p>
        </w:tc>
        <w:tc>
          <w:tcPr>
            <w:tcW w:w="1145" w:type="dxa"/>
            <w:gridSpan w:val="3"/>
            <w:tcBorders>
              <w:top w:val="single" w:sz="2" w:space="0" w:color="auto"/>
              <w:left w:val="nil"/>
              <w:bottom w:val="single" w:sz="2" w:space="0" w:color="auto"/>
              <w:right w:val="nil"/>
            </w:tcBorders>
            <w:shd w:val="clear" w:color="auto" w:fill="auto"/>
          </w:tcPr>
          <w:p w14:paraId="553C9059" w14:textId="77777777" w:rsidR="00CD689F" w:rsidRPr="00D259A6" w:rsidRDefault="00CD689F" w:rsidP="008A1FBA">
            <w:pPr>
              <w:pStyle w:val="Tabletext"/>
              <w:rPr>
                <w:highlight w:val="green"/>
              </w:rPr>
            </w:pPr>
            <w:r w:rsidRPr="00321EE6">
              <w:t>15/02/2023</w:t>
            </w:r>
          </w:p>
        </w:tc>
      </w:tr>
      <w:tr w:rsidR="00CD689F" w:rsidRPr="00D259A6" w14:paraId="0FE5E260"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6D260087" w14:textId="77777777" w:rsidR="00CD689F" w:rsidRPr="00D259A6" w:rsidRDefault="00CD689F" w:rsidP="008A1FBA">
            <w:pPr>
              <w:pStyle w:val="Tabletext"/>
            </w:pPr>
            <w:r>
              <w:t>28</w:t>
            </w:r>
          </w:p>
        </w:tc>
        <w:tc>
          <w:tcPr>
            <w:tcW w:w="1133" w:type="dxa"/>
            <w:tcBorders>
              <w:top w:val="single" w:sz="2" w:space="0" w:color="auto"/>
              <w:left w:val="nil"/>
              <w:bottom w:val="single" w:sz="2" w:space="0" w:color="auto"/>
              <w:right w:val="nil"/>
            </w:tcBorders>
            <w:shd w:val="clear" w:color="auto" w:fill="auto"/>
          </w:tcPr>
          <w:p w14:paraId="65EF34A6"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24C3BD04"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04370DD6"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4F1A73E1"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44DC4DDD"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52A3E9EE"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755236B6"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6E09C97E"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0883DDD7" w14:textId="77777777" w:rsidR="00CD689F" w:rsidRPr="00EE6CE7" w:rsidRDefault="00CD689F" w:rsidP="008A1FBA">
            <w:pPr>
              <w:pStyle w:val="Tabletext"/>
            </w:pPr>
            <w:r w:rsidRPr="00EE6CE7">
              <w:t>R17</w:t>
            </w:r>
          </w:p>
        </w:tc>
        <w:tc>
          <w:tcPr>
            <w:tcW w:w="1145" w:type="dxa"/>
            <w:gridSpan w:val="3"/>
            <w:tcBorders>
              <w:top w:val="single" w:sz="2" w:space="0" w:color="auto"/>
              <w:left w:val="nil"/>
              <w:bottom w:val="single" w:sz="2" w:space="0" w:color="auto"/>
              <w:right w:val="nil"/>
            </w:tcBorders>
            <w:shd w:val="clear" w:color="auto" w:fill="auto"/>
          </w:tcPr>
          <w:p w14:paraId="45E22658" w14:textId="77777777" w:rsidR="00CD689F" w:rsidRPr="00D259A6" w:rsidRDefault="00CD689F" w:rsidP="008A1FBA">
            <w:pPr>
              <w:pStyle w:val="Tabletext"/>
              <w:rPr>
                <w:highlight w:val="green"/>
              </w:rPr>
            </w:pPr>
            <w:r w:rsidRPr="00321EE6">
              <w:t>15/02/2023</w:t>
            </w:r>
          </w:p>
        </w:tc>
      </w:tr>
      <w:tr w:rsidR="00CD689F" w:rsidRPr="00D259A6" w14:paraId="02CCE577"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12A3FA4" w14:textId="77777777" w:rsidR="00CD689F" w:rsidRPr="00D259A6" w:rsidRDefault="00CD689F" w:rsidP="008A1FBA">
            <w:pPr>
              <w:pStyle w:val="Tabletext"/>
            </w:pPr>
            <w:r>
              <w:t>29</w:t>
            </w:r>
          </w:p>
        </w:tc>
        <w:tc>
          <w:tcPr>
            <w:tcW w:w="1133" w:type="dxa"/>
            <w:tcBorders>
              <w:top w:val="single" w:sz="2" w:space="0" w:color="auto"/>
              <w:left w:val="nil"/>
              <w:bottom w:val="single" w:sz="2" w:space="0" w:color="auto"/>
              <w:right w:val="nil"/>
            </w:tcBorders>
            <w:shd w:val="clear" w:color="auto" w:fill="auto"/>
          </w:tcPr>
          <w:p w14:paraId="4CD823FC" w14:textId="77777777" w:rsidR="00CD689F" w:rsidRPr="00D259A6"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1AE9573D" w14:textId="77777777" w:rsidR="00CD689F" w:rsidRPr="00D259A6"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04C47231" w14:textId="77777777" w:rsidR="00CD689F" w:rsidRPr="00D259A6"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7F5D69A9" w14:textId="77777777" w:rsidR="00CD689F" w:rsidRPr="00D259A6"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3DAB6A83" w14:textId="77777777" w:rsidR="00CD689F" w:rsidRPr="00D259A6"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7421EFA4" w14:textId="77777777" w:rsidR="00CD689F" w:rsidRPr="00D259A6"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54F34E6E" w14:textId="77777777" w:rsidR="00CD689F" w:rsidRPr="00D259A6"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1514A283"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53AB392E" w14:textId="77777777" w:rsidR="00CD689F" w:rsidRPr="00EE6CE7" w:rsidRDefault="00CD689F" w:rsidP="008A1FBA">
            <w:pPr>
              <w:pStyle w:val="Tabletext"/>
            </w:pPr>
            <w:r w:rsidRPr="00EE6CE7">
              <w:t>R18</w:t>
            </w:r>
          </w:p>
        </w:tc>
        <w:tc>
          <w:tcPr>
            <w:tcW w:w="1145" w:type="dxa"/>
            <w:gridSpan w:val="3"/>
            <w:tcBorders>
              <w:top w:val="single" w:sz="2" w:space="0" w:color="auto"/>
              <w:left w:val="nil"/>
              <w:bottom w:val="single" w:sz="2" w:space="0" w:color="auto"/>
              <w:right w:val="nil"/>
            </w:tcBorders>
            <w:shd w:val="clear" w:color="auto" w:fill="auto"/>
          </w:tcPr>
          <w:p w14:paraId="6ABD7F63" w14:textId="77777777" w:rsidR="00CD689F" w:rsidRPr="00D259A6" w:rsidRDefault="00CD689F" w:rsidP="008A1FBA">
            <w:pPr>
              <w:pStyle w:val="Tabletext"/>
              <w:rPr>
                <w:highlight w:val="green"/>
              </w:rPr>
            </w:pPr>
            <w:r w:rsidRPr="00321EE6">
              <w:t>15/02/2023</w:t>
            </w:r>
          </w:p>
        </w:tc>
      </w:tr>
      <w:tr w:rsidR="00CD689F" w:rsidRPr="00D259A6" w14:paraId="28250E0D"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98BBA4F" w14:textId="77777777" w:rsidR="00CD689F" w:rsidRDefault="00CD689F" w:rsidP="008A1FBA">
            <w:pPr>
              <w:pStyle w:val="Tabletext"/>
            </w:pPr>
            <w:r>
              <w:t>30</w:t>
            </w:r>
          </w:p>
        </w:tc>
        <w:tc>
          <w:tcPr>
            <w:tcW w:w="1133" w:type="dxa"/>
            <w:tcBorders>
              <w:top w:val="single" w:sz="2" w:space="0" w:color="auto"/>
              <w:left w:val="nil"/>
              <w:bottom w:val="single" w:sz="2" w:space="0" w:color="auto"/>
              <w:right w:val="nil"/>
            </w:tcBorders>
            <w:shd w:val="clear" w:color="auto" w:fill="auto"/>
          </w:tcPr>
          <w:p w14:paraId="50772565" w14:textId="77777777" w:rsidR="00CD689F" w:rsidRDefault="00CD689F" w:rsidP="008A1FBA">
            <w:pPr>
              <w:pStyle w:val="Tabletext"/>
            </w:pPr>
            <w:r>
              <w:t>$1</w:t>
            </w:r>
          </w:p>
        </w:tc>
        <w:tc>
          <w:tcPr>
            <w:tcW w:w="1275" w:type="dxa"/>
            <w:gridSpan w:val="3"/>
            <w:tcBorders>
              <w:top w:val="single" w:sz="2" w:space="0" w:color="auto"/>
              <w:left w:val="nil"/>
              <w:bottom w:val="single" w:sz="2" w:space="0" w:color="auto"/>
              <w:right w:val="nil"/>
            </w:tcBorders>
            <w:shd w:val="clear" w:color="auto" w:fill="auto"/>
          </w:tcPr>
          <w:p w14:paraId="05E2631C" w14:textId="77777777" w:rsidR="00CD689F" w:rsidRPr="005D20EB" w:rsidRDefault="00CD689F" w:rsidP="008A1FBA">
            <w:pPr>
              <w:pStyle w:val="Tabletext"/>
            </w:pPr>
            <w:r w:rsidRPr="005D20EB">
              <w:t>At least 99.9% silver</w:t>
            </w:r>
          </w:p>
        </w:tc>
        <w:tc>
          <w:tcPr>
            <w:tcW w:w="1598" w:type="dxa"/>
            <w:gridSpan w:val="2"/>
            <w:tcBorders>
              <w:top w:val="single" w:sz="2" w:space="0" w:color="auto"/>
              <w:left w:val="nil"/>
              <w:bottom w:val="single" w:sz="2" w:space="0" w:color="auto"/>
              <w:right w:val="nil"/>
            </w:tcBorders>
            <w:shd w:val="clear" w:color="auto" w:fill="auto"/>
          </w:tcPr>
          <w:p w14:paraId="5900E20B" w14:textId="77777777" w:rsidR="00CD689F" w:rsidRPr="005D20EB" w:rsidRDefault="00CD689F" w:rsidP="008A1FBA">
            <w:pPr>
              <w:pStyle w:val="Tabletext"/>
            </w:pPr>
            <w:r w:rsidRPr="005D20EB">
              <w:t>11.66 ± 0.30</w:t>
            </w:r>
          </w:p>
        </w:tc>
        <w:tc>
          <w:tcPr>
            <w:tcW w:w="846" w:type="dxa"/>
            <w:gridSpan w:val="2"/>
            <w:tcBorders>
              <w:top w:val="single" w:sz="2" w:space="0" w:color="auto"/>
              <w:left w:val="nil"/>
              <w:bottom w:val="single" w:sz="2" w:space="0" w:color="auto"/>
              <w:right w:val="nil"/>
            </w:tcBorders>
            <w:shd w:val="clear" w:color="auto" w:fill="auto"/>
          </w:tcPr>
          <w:p w14:paraId="11EC94AB" w14:textId="77777777" w:rsidR="00CD689F" w:rsidRPr="005D20EB" w:rsidRDefault="00CD689F" w:rsidP="008A1FBA">
            <w:pPr>
              <w:pStyle w:val="Tabletext"/>
            </w:pPr>
            <w:r w:rsidRPr="005D20EB">
              <w:t>25.20</w:t>
            </w:r>
          </w:p>
        </w:tc>
        <w:tc>
          <w:tcPr>
            <w:tcW w:w="706" w:type="dxa"/>
            <w:gridSpan w:val="2"/>
            <w:tcBorders>
              <w:top w:val="single" w:sz="2" w:space="0" w:color="auto"/>
              <w:left w:val="nil"/>
              <w:bottom w:val="single" w:sz="2" w:space="0" w:color="auto"/>
              <w:right w:val="nil"/>
            </w:tcBorders>
            <w:shd w:val="clear" w:color="auto" w:fill="auto"/>
          </w:tcPr>
          <w:p w14:paraId="3C102157" w14:textId="77777777" w:rsidR="00CD689F" w:rsidRPr="00983748" w:rsidRDefault="00CD689F" w:rsidP="008A1FBA">
            <w:pPr>
              <w:pStyle w:val="Tabletext"/>
            </w:pPr>
            <w:r w:rsidRPr="00983748">
              <w:t>3.25</w:t>
            </w:r>
          </w:p>
        </w:tc>
        <w:tc>
          <w:tcPr>
            <w:tcW w:w="454" w:type="dxa"/>
            <w:gridSpan w:val="3"/>
            <w:tcBorders>
              <w:top w:val="single" w:sz="2" w:space="0" w:color="auto"/>
              <w:left w:val="nil"/>
              <w:bottom w:val="single" w:sz="2" w:space="0" w:color="auto"/>
              <w:right w:val="nil"/>
            </w:tcBorders>
            <w:shd w:val="clear" w:color="auto" w:fill="auto"/>
          </w:tcPr>
          <w:p w14:paraId="51DBC971" w14:textId="77777777" w:rsidR="00CD689F"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77CBCEC9" w14:textId="77777777" w:rsidR="00CD689F"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60C8F3F2"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18437FBB" w14:textId="77777777" w:rsidR="00CD689F" w:rsidRPr="00EE6CE7" w:rsidRDefault="00CD689F" w:rsidP="008A1FBA">
            <w:pPr>
              <w:pStyle w:val="Tabletext"/>
            </w:pPr>
            <w:r w:rsidRPr="00EE6CE7">
              <w:t>R19</w:t>
            </w:r>
          </w:p>
        </w:tc>
        <w:tc>
          <w:tcPr>
            <w:tcW w:w="1145" w:type="dxa"/>
            <w:gridSpan w:val="3"/>
            <w:tcBorders>
              <w:top w:val="single" w:sz="2" w:space="0" w:color="auto"/>
              <w:left w:val="nil"/>
              <w:bottom w:val="single" w:sz="2" w:space="0" w:color="auto"/>
              <w:right w:val="nil"/>
            </w:tcBorders>
            <w:shd w:val="clear" w:color="auto" w:fill="auto"/>
          </w:tcPr>
          <w:p w14:paraId="7087E33A" w14:textId="77777777" w:rsidR="00CD689F" w:rsidRPr="003C4F15" w:rsidRDefault="00CD689F" w:rsidP="008A1FBA">
            <w:pPr>
              <w:pStyle w:val="Tabletext"/>
              <w:rPr>
                <w:highlight w:val="yellow"/>
              </w:rPr>
            </w:pPr>
            <w:r w:rsidRPr="00321EE6">
              <w:t>15/02/2023</w:t>
            </w:r>
          </w:p>
        </w:tc>
      </w:tr>
      <w:tr w:rsidR="00CD689F" w:rsidRPr="00D259A6" w14:paraId="764D1411"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098C471" w14:textId="77777777" w:rsidR="00CD689F" w:rsidRDefault="00CD689F" w:rsidP="008A1FBA">
            <w:pPr>
              <w:pStyle w:val="Tabletext"/>
            </w:pPr>
            <w:r>
              <w:lastRenderedPageBreak/>
              <w:t>31</w:t>
            </w:r>
          </w:p>
        </w:tc>
        <w:tc>
          <w:tcPr>
            <w:tcW w:w="1133" w:type="dxa"/>
            <w:tcBorders>
              <w:top w:val="single" w:sz="2" w:space="0" w:color="auto"/>
              <w:left w:val="nil"/>
              <w:bottom w:val="single" w:sz="2" w:space="0" w:color="auto"/>
              <w:right w:val="nil"/>
            </w:tcBorders>
            <w:shd w:val="clear" w:color="auto" w:fill="auto"/>
          </w:tcPr>
          <w:p w14:paraId="6FB4F3F9" w14:textId="77777777" w:rsidR="00CD689F" w:rsidRDefault="00CD689F" w:rsidP="008A1FBA">
            <w:pPr>
              <w:pStyle w:val="Tabletext"/>
            </w:pPr>
            <w:r>
              <w:t>$2</w:t>
            </w:r>
          </w:p>
        </w:tc>
        <w:tc>
          <w:tcPr>
            <w:tcW w:w="1275" w:type="dxa"/>
            <w:gridSpan w:val="3"/>
            <w:tcBorders>
              <w:top w:val="single" w:sz="2" w:space="0" w:color="auto"/>
              <w:left w:val="nil"/>
              <w:bottom w:val="single" w:sz="2" w:space="0" w:color="auto"/>
              <w:right w:val="nil"/>
            </w:tcBorders>
            <w:shd w:val="clear" w:color="auto" w:fill="auto"/>
          </w:tcPr>
          <w:p w14:paraId="0C0077E5" w14:textId="77777777" w:rsidR="00CD689F" w:rsidRPr="005D20EB"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090436FB" w14:textId="77777777" w:rsidR="00CD689F" w:rsidRPr="005D20EB" w:rsidRDefault="00CD689F" w:rsidP="008A1FBA">
            <w:pPr>
              <w:pStyle w:val="Tabletext"/>
            </w:pPr>
            <w:r>
              <w:t>6.60 ± 0.60</w:t>
            </w:r>
          </w:p>
        </w:tc>
        <w:tc>
          <w:tcPr>
            <w:tcW w:w="846" w:type="dxa"/>
            <w:gridSpan w:val="2"/>
            <w:tcBorders>
              <w:top w:val="single" w:sz="2" w:space="0" w:color="auto"/>
              <w:left w:val="nil"/>
              <w:bottom w:val="single" w:sz="2" w:space="0" w:color="auto"/>
              <w:right w:val="nil"/>
            </w:tcBorders>
            <w:shd w:val="clear" w:color="auto" w:fill="auto"/>
          </w:tcPr>
          <w:p w14:paraId="01BDE3CD" w14:textId="77777777" w:rsidR="00CD689F" w:rsidRPr="005D20EB" w:rsidRDefault="00CD689F" w:rsidP="008A1FBA">
            <w:pPr>
              <w:pStyle w:val="Tabletext"/>
            </w:pPr>
            <w:r>
              <w:t>20.62</w:t>
            </w:r>
          </w:p>
        </w:tc>
        <w:tc>
          <w:tcPr>
            <w:tcW w:w="706" w:type="dxa"/>
            <w:gridSpan w:val="2"/>
            <w:tcBorders>
              <w:top w:val="single" w:sz="2" w:space="0" w:color="auto"/>
              <w:left w:val="nil"/>
              <w:bottom w:val="single" w:sz="2" w:space="0" w:color="auto"/>
              <w:right w:val="nil"/>
            </w:tcBorders>
            <w:shd w:val="clear" w:color="auto" w:fill="auto"/>
          </w:tcPr>
          <w:p w14:paraId="6CD8CDD1" w14:textId="77777777" w:rsidR="00CD689F" w:rsidRPr="00983748" w:rsidRDefault="00CD689F" w:rsidP="008A1FBA">
            <w:pPr>
              <w:pStyle w:val="Tabletext"/>
            </w:pPr>
            <w:r>
              <w:t>3.70</w:t>
            </w:r>
          </w:p>
        </w:tc>
        <w:tc>
          <w:tcPr>
            <w:tcW w:w="454" w:type="dxa"/>
            <w:gridSpan w:val="3"/>
            <w:tcBorders>
              <w:top w:val="single" w:sz="2" w:space="0" w:color="auto"/>
              <w:left w:val="nil"/>
              <w:bottom w:val="single" w:sz="2" w:space="0" w:color="auto"/>
              <w:right w:val="nil"/>
            </w:tcBorders>
            <w:shd w:val="clear" w:color="auto" w:fill="auto"/>
          </w:tcPr>
          <w:p w14:paraId="545CBA6C" w14:textId="77777777" w:rsidR="00CD689F"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04689695" w14:textId="77777777" w:rsidR="00CD689F"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3B658156"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401F845A" w14:textId="77777777" w:rsidR="00CD689F" w:rsidRPr="00403159" w:rsidRDefault="00CD689F" w:rsidP="008A1FBA">
            <w:pPr>
              <w:pStyle w:val="Tabletext"/>
            </w:pPr>
            <w:r w:rsidRPr="00403159">
              <w:t>R21</w:t>
            </w:r>
          </w:p>
        </w:tc>
        <w:tc>
          <w:tcPr>
            <w:tcW w:w="1145" w:type="dxa"/>
            <w:gridSpan w:val="3"/>
            <w:tcBorders>
              <w:top w:val="single" w:sz="2" w:space="0" w:color="auto"/>
              <w:left w:val="nil"/>
              <w:bottom w:val="single" w:sz="2" w:space="0" w:color="auto"/>
              <w:right w:val="nil"/>
            </w:tcBorders>
            <w:shd w:val="clear" w:color="auto" w:fill="auto"/>
          </w:tcPr>
          <w:p w14:paraId="14254ECF" w14:textId="77777777" w:rsidR="00CD689F" w:rsidRPr="003C4F15" w:rsidRDefault="00CD689F" w:rsidP="008A1FBA">
            <w:pPr>
              <w:pStyle w:val="Tabletext"/>
              <w:rPr>
                <w:highlight w:val="yellow"/>
              </w:rPr>
            </w:pPr>
            <w:r w:rsidRPr="00321EE6">
              <w:t>15/02/2023</w:t>
            </w:r>
          </w:p>
        </w:tc>
      </w:tr>
      <w:tr w:rsidR="00CD689F" w:rsidRPr="00D259A6" w14:paraId="41F71403"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0607CB36" w14:textId="77777777" w:rsidR="00CD689F" w:rsidRDefault="00CD689F" w:rsidP="008A1FBA">
            <w:pPr>
              <w:pStyle w:val="Tabletext"/>
            </w:pPr>
            <w:r>
              <w:t>32</w:t>
            </w:r>
          </w:p>
        </w:tc>
        <w:tc>
          <w:tcPr>
            <w:tcW w:w="1133" w:type="dxa"/>
            <w:tcBorders>
              <w:top w:val="single" w:sz="2" w:space="0" w:color="auto"/>
              <w:left w:val="nil"/>
              <w:bottom w:val="single" w:sz="2" w:space="0" w:color="auto"/>
              <w:right w:val="nil"/>
            </w:tcBorders>
            <w:shd w:val="clear" w:color="auto" w:fill="auto"/>
          </w:tcPr>
          <w:p w14:paraId="740B93FB" w14:textId="77777777" w:rsidR="00CD689F" w:rsidRDefault="00CD689F" w:rsidP="008A1FBA">
            <w:pPr>
              <w:pStyle w:val="Tabletext"/>
            </w:pPr>
            <w:r>
              <w:t>$2</w:t>
            </w:r>
          </w:p>
        </w:tc>
        <w:tc>
          <w:tcPr>
            <w:tcW w:w="1275" w:type="dxa"/>
            <w:gridSpan w:val="3"/>
            <w:tcBorders>
              <w:top w:val="single" w:sz="2" w:space="0" w:color="auto"/>
              <w:left w:val="nil"/>
              <w:bottom w:val="single" w:sz="2" w:space="0" w:color="auto"/>
              <w:right w:val="nil"/>
            </w:tcBorders>
            <w:shd w:val="clear" w:color="auto" w:fill="auto"/>
          </w:tcPr>
          <w:p w14:paraId="7B38FB51" w14:textId="77777777" w:rsidR="00CD689F" w:rsidRPr="005D20EB"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540E4B6F" w14:textId="77777777" w:rsidR="00CD689F" w:rsidRPr="005D20EB" w:rsidRDefault="00CD689F" w:rsidP="008A1FBA">
            <w:pPr>
              <w:pStyle w:val="Tabletext"/>
            </w:pPr>
            <w:r>
              <w:t>6.60 ± 0.60</w:t>
            </w:r>
          </w:p>
        </w:tc>
        <w:tc>
          <w:tcPr>
            <w:tcW w:w="846" w:type="dxa"/>
            <w:gridSpan w:val="2"/>
            <w:tcBorders>
              <w:top w:val="single" w:sz="2" w:space="0" w:color="auto"/>
              <w:left w:val="nil"/>
              <w:bottom w:val="single" w:sz="2" w:space="0" w:color="auto"/>
              <w:right w:val="nil"/>
            </w:tcBorders>
            <w:shd w:val="clear" w:color="auto" w:fill="auto"/>
          </w:tcPr>
          <w:p w14:paraId="4370C8A7" w14:textId="77777777" w:rsidR="00CD689F" w:rsidRPr="005D20EB" w:rsidRDefault="00CD689F" w:rsidP="008A1FBA">
            <w:pPr>
              <w:pStyle w:val="Tabletext"/>
            </w:pPr>
            <w:r>
              <w:t>20.62</w:t>
            </w:r>
          </w:p>
        </w:tc>
        <w:tc>
          <w:tcPr>
            <w:tcW w:w="706" w:type="dxa"/>
            <w:gridSpan w:val="2"/>
            <w:tcBorders>
              <w:top w:val="single" w:sz="2" w:space="0" w:color="auto"/>
              <w:left w:val="nil"/>
              <w:bottom w:val="single" w:sz="2" w:space="0" w:color="auto"/>
              <w:right w:val="nil"/>
            </w:tcBorders>
            <w:shd w:val="clear" w:color="auto" w:fill="auto"/>
          </w:tcPr>
          <w:p w14:paraId="58CE74A6" w14:textId="77777777" w:rsidR="00CD689F" w:rsidRPr="00983748" w:rsidRDefault="00CD689F" w:rsidP="008A1FBA">
            <w:pPr>
              <w:pStyle w:val="Tabletext"/>
            </w:pPr>
            <w:r>
              <w:t>3.70</w:t>
            </w:r>
          </w:p>
        </w:tc>
        <w:tc>
          <w:tcPr>
            <w:tcW w:w="454" w:type="dxa"/>
            <w:gridSpan w:val="3"/>
            <w:tcBorders>
              <w:top w:val="single" w:sz="2" w:space="0" w:color="auto"/>
              <w:left w:val="nil"/>
              <w:bottom w:val="single" w:sz="2" w:space="0" w:color="auto"/>
              <w:right w:val="nil"/>
            </w:tcBorders>
            <w:shd w:val="clear" w:color="auto" w:fill="auto"/>
          </w:tcPr>
          <w:p w14:paraId="035DF72C" w14:textId="77777777" w:rsidR="00CD689F"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46E017EB" w14:textId="77777777" w:rsidR="00CD689F"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1E027069"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5E9F1E0C" w14:textId="77777777" w:rsidR="00CD689F" w:rsidRPr="00403159" w:rsidRDefault="00CD689F" w:rsidP="008A1FBA">
            <w:pPr>
              <w:pStyle w:val="Tabletext"/>
            </w:pPr>
            <w:r w:rsidRPr="00403159">
              <w:t>R22</w:t>
            </w:r>
          </w:p>
        </w:tc>
        <w:tc>
          <w:tcPr>
            <w:tcW w:w="1145" w:type="dxa"/>
            <w:gridSpan w:val="3"/>
            <w:tcBorders>
              <w:top w:val="single" w:sz="2" w:space="0" w:color="auto"/>
              <w:left w:val="nil"/>
              <w:bottom w:val="single" w:sz="2" w:space="0" w:color="auto"/>
              <w:right w:val="nil"/>
            </w:tcBorders>
            <w:shd w:val="clear" w:color="auto" w:fill="auto"/>
          </w:tcPr>
          <w:p w14:paraId="19508B27" w14:textId="77777777" w:rsidR="00CD689F" w:rsidRPr="003C4F15" w:rsidRDefault="00CD689F" w:rsidP="008A1FBA">
            <w:pPr>
              <w:pStyle w:val="Tabletext"/>
              <w:rPr>
                <w:highlight w:val="yellow"/>
              </w:rPr>
            </w:pPr>
            <w:r w:rsidRPr="00321EE6">
              <w:t>15/02/2023</w:t>
            </w:r>
          </w:p>
        </w:tc>
      </w:tr>
      <w:tr w:rsidR="00CD689F" w:rsidRPr="00D259A6" w14:paraId="381AD0A1"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EC77D73" w14:textId="77777777" w:rsidR="00CD689F" w:rsidRDefault="00CD689F" w:rsidP="008A1FBA">
            <w:pPr>
              <w:pStyle w:val="Tabletext"/>
            </w:pPr>
            <w:r>
              <w:t>33</w:t>
            </w:r>
          </w:p>
        </w:tc>
        <w:tc>
          <w:tcPr>
            <w:tcW w:w="1133" w:type="dxa"/>
            <w:tcBorders>
              <w:top w:val="single" w:sz="2" w:space="0" w:color="auto"/>
              <w:left w:val="nil"/>
              <w:bottom w:val="single" w:sz="2" w:space="0" w:color="auto"/>
              <w:right w:val="nil"/>
            </w:tcBorders>
            <w:shd w:val="clear" w:color="auto" w:fill="auto"/>
          </w:tcPr>
          <w:p w14:paraId="06246DC3" w14:textId="77777777" w:rsidR="00CD689F" w:rsidRDefault="00CD689F" w:rsidP="008A1FBA">
            <w:pPr>
              <w:pStyle w:val="Tabletext"/>
            </w:pPr>
            <w:r>
              <w:t>$2</w:t>
            </w:r>
          </w:p>
        </w:tc>
        <w:tc>
          <w:tcPr>
            <w:tcW w:w="1275" w:type="dxa"/>
            <w:gridSpan w:val="3"/>
            <w:tcBorders>
              <w:top w:val="single" w:sz="2" w:space="0" w:color="auto"/>
              <w:left w:val="nil"/>
              <w:bottom w:val="single" w:sz="2" w:space="0" w:color="auto"/>
              <w:right w:val="nil"/>
            </w:tcBorders>
            <w:shd w:val="clear" w:color="auto" w:fill="auto"/>
          </w:tcPr>
          <w:p w14:paraId="3E93822B" w14:textId="77777777" w:rsidR="00CD689F" w:rsidRDefault="00CD689F" w:rsidP="008A1FBA">
            <w:pPr>
              <w:pStyle w:val="Tabletext"/>
            </w:pPr>
            <w:r>
              <w:t>Copper, aluminium and nickel</w:t>
            </w:r>
          </w:p>
        </w:tc>
        <w:tc>
          <w:tcPr>
            <w:tcW w:w="1598" w:type="dxa"/>
            <w:gridSpan w:val="2"/>
            <w:tcBorders>
              <w:top w:val="single" w:sz="2" w:space="0" w:color="auto"/>
              <w:left w:val="nil"/>
              <w:bottom w:val="single" w:sz="2" w:space="0" w:color="auto"/>
              <w:right w:val="nil"/>
            </w:tcBorders>
            <w:shd w:val="clear" w:color="auto" w:fill="auto"/>
          </w:tcPr>
          <w:p w14:paraId="3BF58B88" w14:textId="77777777" w:rsidR="00CD689F" w:rsidRDefault="00CD689F" w:rsidP="008A1FBA">
            <w:pPr>
              <w:pStyle w:val="Tabletext"/>
            </w:pPr>
            <w:r>
              <w:t>6.60 ± 0.60</w:t>
            </w:r>
          </w:p>
        </w:tc>
        <w:tc>
          <w:tcPr>
            <w:tcW w:w="846" w:type="dxa"/>
            <w:gridSpan w:val="2"/>
            <w:tcBorders>
              <w:top w:val="single" w:sz="2" w:space="0" w:color="auto"/>
              <w:left w:val="nil"/>
              <w:bottom w:val="single" w:sz="2" w:space="0" w:color="auto"/>
              <w:right w:val="nil"/>
            </w:tcBorders>
            <w:shd w:val="clear" w:color="auto" w:fill="auto"/>
          </w:tcPr>
          <w:p w14:paraId="55F6A710" w14:textId="77777777" w:rsidR="00CD689F" w:rsidRDefault="00CD689F" w:rsidP="008A1FBA">
            <w:pPr>
              <w:pStyle w:val="Tabletext"/>
            </w:pPr>
            <w:r>
              <w:t>20.62</w:t>
            </w:r>
          </w:p>
        </w:tc>
        <w:tc>
          <w:tcPr>
            <w:tcW w:w="706" w:type="dxa"/>
            <w:gridSpan w:val="2"/>
            <w:tcBorders>
              <w:top w:val="single" w:sz="2" w:space="0" w:color="auto"/>
              <w:left w:val="nil"/>
              <w:bottom w:val="single" w:sz="2" w:space="0" w:color="auto"/>
              <w:right w:val="nil"/>
            </w:tcBorders>
            <w:shd w:val="clear" w:color="auto" w:fill="auto"/>
          </w:tcPr>
          <w:p w14:paraId="7273F5AA" w14:textId="77777777" w:rsidR="00CD689F" w:rsidRDefault="00CD689F" w:rsidP="008A1FBA">
            <w:pPr>
              <w:pStyle w:val="Tabletext"/>
            </w:pPr>
            <w:r>
              <w:t>3.70</w:t>
            </w:r>
          </w:p>
        </w:tc>
        <w:tc>
          <w:tcPr>
            <w:tcW w:w="454" w:type="dxa"/>
            <w:gridSpan w:val="3"/>
            <w:tcBorders>
              <w:top w:val="single" w:sz="2" w:space="0" w:color="auto"/>
              <w:left w:val="nil"/>
              <w:bottom w:val="single" w:sz="2" w:space="0" w:color="auto"/>
              <w:right w:val="nil"/>
            </w:tcBorders>
            <w:shd w:val="clear" w:color="auto" w:fill="auto"/>
          </w:tcPr>
          <w:p w14:paraId="65A46754" w14:textId="77777777" w:rsidR="00CD689F" w:rsidRDefault="00CD689F" w:rsidP="008A1FBA">
            <w:pPr>
              <w:pStyle w:val="Tabletext"/>
            </w:pPr>
            <w:r>
              <w:t>S1</w:t>
            </w:r>
          </w:p>
        </w:tc>
        <w:tc>
          <w:tcPr>
            <w:tcW w:w="567" w:type="dxa"/>
            <w:gridSpan w:val="3"/>
            <w:tcBorders>
              <w:top w:val="single" w:sz="2" w:space="0" w:color="auto"/>
              <w:left w:val="nil"/>
              <w:bottom w:val="single" w:sz="2" w:space="0" w:color="auto"/>
              <w:right w:val="nil"/>
            </w:tcBorders>
            <w:shd w:val="clear" w:color="auto" w:fill="auto"/>
          </w:tcPr>
          <w:p w14:paraId="6F1CE2FF" w14:textId="77777777" w:rsidR="00CD689F" w:rsidRDefault="00CD689F" w:rsidP="008A1FBA">
            <w:pPr>
              <w:pStyle w:val="Tabletext"/>
            </w:pPr>
            <w:r>
              <w:t>E3</w:t>
            </w:r>
          </w:p>
        </w:tc>
        <w:tc>
          <w:tcPr>
            <w:tcW w:w="588" w:type="dxa"/>
            <w:gridSpan w:val="3"/>
            <w:tcBorders>
              <w:top w:val="single" w:sz="2" w:space="0" w:color="auto"/>
              <w:left w:val="nil"/>
              <w:bottom w:val="single" w:sz="2" w:space="0" w:color="auto"/>
              <w:right w:val="nil"/>
            </w:tcBorders>
            <w:shd w:val="clear" w:color="auto" w:fill="auto"/>
          </w:tcPr>
          <w:p w14:paraId="423D368A" w14:textId="77777777" w:rsidR="00CD689F" w:rsidRPr="00FD105F" w:rsidRDefault="00CD689F" w:rsidP="008A1FBA">
            <w:pPr>
              <w:pStyle w:val="Tabletext"/>
            </w:pPr>
            <w:r w:rsidRPr="00FD105F">
              <w:t>O2</w:t>
            </w:r>
          </w:p>
        </w:tc>
        <w:tc>
          <w:tcPr>
            <w:tcW w:w="605" w:type="dxa"/>
            <w:gridSpan w:val="2"/>
            <w:tcBorders>
              <w:top w:val="single" w:sz="2" w:space="0" w:color="auto"/>
              <w:left w:val="nil"/>
              <w:bottom w:val="single" w:sz="2" w:space="0" w:color="auto"/>
              <w:right w:val="nil"/>
            </w:tcBorders>
            <w:shd w:val="clear" w:color="auto" w:fill="auto"/>
          </w:tcPr>
          <w:p w14:paraId="4162272C" w14:textId="77777777" w:rsidR="00CD689F" w:rsidRPr="00403159" w:rsidRDefault="00CD689F" w:rsidP="008A1FBA">
            <w:pPr>
              <w:pStyle w:val="Tabletext"/>
            </w:pPr>
            <w:r w:rsidRPr="00403159">
              <w:t>R23</w:t>
            </w:r>
          </w:p>
        </w:tc>
        <w:tc>
          <w:tcPr>
            <w:tcW w:w="1145" w:type="dxa"/>
            <w:gridSpan w:val="3"/>
            <w:tcBorders>
              <w:top w:val="single" w:sz="2" w:space="0" w:color="auto"/>
              <w:left w:val="nil"/>
              <w:bottom w:val="single" w:sz="2" w:space="0" w:color="auto"/>
              <w:right w:val="nil"/>
            </w:tcBorders>
            <w:shd w:val="clear" w:color="auto" w:fill="auto"/>
          </w:tcPr>
          <w:p w14:paraId="6D85910F" w14:textId="77777777" w:rsidR="00CD689F" w:rsidRPr="003C4F15" w:rsidRDefault="00CD689F" w:rsidP="008A1FBA">
            <w:pPr>
              <w:pStyle w:val="Tabletext"/>
              <w:rPr>
                <w:highlight w:val="yellow"/>
              </w:rPr>
            </w:pPr>
            <w:r w:rsidRPr="00321EE6">
              <w:t>15/02/2023</w:t>
            </w:r>
          </w:p>
        </w:tc>
      </w:tr>
      <w:tr w:rsidR="00A37447" w:rsidRPr="00827993" w14:paraId="7A38175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6A838A2" w14:textId="77777777" w:rsidR="00A37447" w:rsidRPr="00827993" w:rsidRDefault="00A37447" w:rsidP="00530433">
            <w:pPr>
              <w:pStyle w:val="Tabletext"/>
            </w:pPr>
            <w:r w:rsidRPr="00827993">
              <w:t>34</w:t>
            </w:r>
          </w:p>
        </w:tc>
        <w:tc>
          <w:tcPr>
            <w:tcW w:w="1141" w:type="dxa"/>
            <w:gridSpan w:val="2"/>
            <w:shd w:val="clear" w:color="auto" w:fill="auto"/>
          </w:tcPr>
          <w:p w14:paraId="3E917864" w14:textId="77777777" w:rsidR="00A37447" w:rsidRPr="00827993" w:rsidRDefault="00A37447" w:rsidP="00530433">
            <w:pPr>
              <w:pStyle w:val="Tabletext"/>
            </w:pPr>
            <w:r w:rsidRPr="00827993">
              <w:t>$2</w:t>
            </w:r>
          </w:p>
        </w:tc>
        <w:tc>
          <w:tcPr>
            <w:tcW w:w="1279" w:type="dxa"/>
            <w:gridSpan w:val="3"/>
            <w:shd w:val="clear" w:color="auto" w:fill="auto"/>
          </w:tcPr>
          <w:p w14:paraId="6DC4707D"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241C5549" w14:textId="77777777" w:rsidR="00A37447" w:rsidRPr="00827993" w:rsidRDefault="00A37447" w:rsidP="00530433">
            <w:pPr>
              <w:pStyle w:val="Tabletext"/>
            </w:pPr>
            <w:r w:rsidRPr="00827993">
              <w:t>6.60 ± 0.60</w:t>
            </w:r>
          </w:p>
        </w:tc>
        <w:tc>
          <w:tcPr>
            <w:tcW w:w="852" w:type="dxa"/>
            <w:gridSpan w:val="2"/>
            <w:shd w:val="clear" w:color="auto" w:fill="auto"/>
          </w:tcPr>
          <w:p w14:paraId="6E009E52" w14:textId="77777777" w:rsidR="00A37447" w:rsidRPr="00827993" w:rsidRDefault="00A37447" w:rsidP="00530433">
            <w:pPr>
              <w:pStyle w:val="Tabletext"/>
            </w:pPr>
            <w:r w:rsidRPr="00827993">
              <w:t>20.62</w:t>
            </w:r>
          </w:p>
        </w:tc>
        <w:tc>
          <w:tcPr>
            <w:tcW w:w="711" w:type="dxa"/>
            <w:gridSpan w:val="2"/>
            <w:shd w:val="clear" w:color="auto" w:fill="auto"/>
          </w:tcPr>
          <w:p w14:paraId="28C69099" w14:textId="77777777" w:rsidR="00A37447" w:rsidRPr="00827993" w:rsidRDefault="00A37447" w:rsidP="00530433">
            <w:pPr>
              <w:pStyle w:val="Tabletext"/>
            </w:pPr>
            <w:r w:rsidRPr="00827993">
              <w:t>3.70</w:t>
            </w:r>
          </w:p>
        </w:tc>
        <w:tc>
          <w:tcPr>
            <w:tcW w:w="455" w:type="dxa"/>
            <w:gridSpan w:val="3"/>
            <w:shd w:val="clear" w:color="auto" w:fill="auto"/>
          </w:tcPr>
          <w:p w14:paraId="64A60B22" w14:textId="77777777" w:rsidR="00A37447" w:rsidRPr="00827993" w:rsidRDefault="00A37447" w:rsidP="00530433">
            <w:pPr>
              <w:pStyle w:val="Tabletext"/>
            </w:pPr>
            <w:r w:rsidRPr="00827993">
              <w:t>S1</w:t>
            </w:r>
          </w:p>
        </w:tc>
        <w:tc>
          <w:tcPr>
            <w:tcW w:w="569" w:type="dxa"/>
            <w:gridSpan w:val="3"/>
            <w:shd w:val="clear" w:color="auto" w:fill="auto"/>
          </w:tcPr>
          <w:p w14:paraId="5105F11D" w14:textId="77777777" w:rsidR="00A37447" w:rsidRPr="00827993" w:rsidRDefault="00A37447" w:rsidP="00530433">
            <w:pPr>
              <w:pStyle w:val="Tabletext"/>
            </w:pPr>
            <w:r w:rsidRPr="00827993">
              <w:t>E3</w:t>
            </w:r>
          </w:p>
        </w:tc>
        <w:tc>
          <w:tcPr>
            <w:tcW w:w="590" w:type="dxa"/>
            <w:gridSpan w:val="3"/>
            <w:shd w:val="clear" w:color="auto" w:fill="auto"/>
          </w:tcPr>
          <w:p w14:paraId="6BFFD699" w14:textId="77777777" w:rsidR="00A37447" w:rsidRPr="00827993" w:rsidRDefault="00A37447" w:rsidP="00530433">
            <w:pPr>
              <w:pStyle w:val="Tabletext"/>
            </w:pPr>
            <w:r w:rsidRPr="00827993">
              <w:t>O1</w:t>
            </w:r>
          </w:p>
        </w:tc>
        <w:tc>
          <w:tcPr>
            <w:tcW w:w="609" w:type="dxa"/>
            <w:gridSpan w:val="3"/>
            <w:shd w:val="clear" w:color="auto" w:fill="auto"/>
          </w:tcPr>
          <w:p w14:paraId="50D8AF75" w14:textId="77777777" w:rsidR="00A37447" w:rsidRPr="00827993" w:rsidRDefault="00A37447" w:rsidP="00530433">
            <w:pPr>
              <w:pStyle w:val="Tabletext"/>
            </w:pPr>
            <w:r w:rsidRPr="00827993">
              <w:t>R24</w:t>
            </w:r>
          </w:p>
        </w:tc>
        <w:tc>
          <w:tcPr>
            <w:tcW w:w="1152" w:type="dxa"/>
            <w:gridSpan w:val="2"/>
            <w:shd w:val="clear" w:color="auto" w:fill="auto"/>
          </w:tcPr>
          <w:p w14:paraId="23CFE95B" w14:textId="77777777" w:rsidR="00A37447" w:rsidRPr="00827993" w:rsidRDefault="00A37447" w:rsidP="00530433">
            <w:pPr>
              <w:pStyle w:val="Tabletext"/>
            </w:pPr>
            <w:r>
              <w:t>17/03/2023</w:t>
            </w:r>
          </w:p>
        </w:tc>
      </w:tr>
      <w:tr w:rsidR="00A37447" w:rsidRPr="00827993" w14:paraId="6A5A076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4E3F876" w14:textId="77777777" w:rsidR="00A37447" w:rsidRPr="00827993" w:rsidRDefault="00A37447" w:rsidP="00530433">
            <w:pPr>
              <w:pStyle w:val="Tabletext"/>
            </w:pPr>
            <w:r w:rsidRPr="00827993">
              <w:t>35</w:t>
            </w:r>
          </w:p>
        </w:tc>
        <w:tc>
          <w:tcPr>
            <w:tcW w:w="1141" w:type="dxa"/>
            <w:gridSpan w:val="2"/>
            <w:shd w:val="clear" w:color="auto" w:fill="auto"/>
          </w:tcPr>
          <w:p w14:paraId="48BFA5F3" w14:textId="77777777" w:rsidR="00A37447" w:rsidRPr="00827993" w:rsidRDefault="00A37447" w:rsidP="00530433">
            <w:pPr>
              <w:pStyle w:val="Tabletext"/>
            </w:pPr>
            <w:r w:rsidRPr="00827993">
              <w:t>$1</w:t>
            </w:r>
          </w:p>
        </w:tc>
        <w:tc>
          <w:tcPr>
            <w:tcW w:w="1279" w:type="dxa"/>
            <w:gridSpan w:val="3"/>
            <w:shd w:val="clear" w:color="auto" w:fill="auto"/>
          </w:tcPr>
          <w:p w14:paraId="7B4E485F"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053B5056" w14:textId="77777777" w:rsidR="00A37447" w:rsidRPr="00827993" w:rsidRDefault="00A37447" w:rsidP="00530433">
            <w:pPr>
              <w:pStyle w:val="Tabletext"/>
            </w:pPr>
            <w:r w:rsidRPr="00827993">
              <w:t>9.00 ± 0.66</w:t>
            </w:r>
          </w:p>
        </w:tc>
        <w:tc>
          <w:tcPr>
            <w:tcW w:w="852" w:type="dxa"/>
            <w:gridSpan w:val="2"/>
            <w:shd w:val="clear" w:color="auto" w:fill="auto"/>
          </w:tcPr>
          <w:p w14:paraId="4F85B567" w14:textId="77777777" w:rsidR="00A37447" w:rsidRPr="00827993" w:rsidRDefault="00A37447" w:rsidP="00530433">
            <w:pPr>
              <w:pStyle w:val="Tabletext"/>
            </w:pPr>
            <w:r w:rsidRPr="00827993">
              <w:t>25.20</w:t>
            </w:r>
          </w:p>
        </w:tc>
        <w:tc>
          <w:tcPr>
            <w:tcW w:w="711" w:type="dxa"/>
            <w:gridSpan w:val="2"/>
            <w:shd w:val="clear" w:color="auto" w:fill="auto"/>
          </w:tcPr>
          <w:p w14:paraId="578D192B" w14:textId="77777777" w:rsidR="00A37447" w:rsidRPr="00827993" w:rsidRDefault="00A37447" w:rsidP="00530433">
            <w:pPr>
              <w:pStyle w:val="Tabletext"/>
            </w:pPr>
            <w:r w:rsidRPr="00827993">
              <w:t>3.46</w:t>
            </w:r>
          </w:p>
        </w:tc>
        <w:tc>
          <w:tcPr>
            <w:tcW w:w="455" w:type="dxa"/>
            <w:gridSpan w:val="3"/>
            <w:shd w:val="clear" w:color="auto" w:fill="auto"/>
          </w:tcPr>
          <w:p w14:paraId="5B0B5DE9" w14:textId="77777777" w:rsidR="00A37447" w:rsidRPr="00827993" w:rsidRDefault="00A37447" w:rsidP="00530433">
            <w:pPr>
              <w:pStyle w:val="Tabletext"/>
            </w:pPr>
            <w:r w:rsidRPr="00827993">
              <w:t>S1</w:t>
            </w:r>
          </w:p>
        </w:tc>
        <w:tc>
          <w:tcPr>
            <w:tcW w:w="569" w:type="dxa"/>
            <w:gridSpan w:val="3"/>
            <w:shd w:val="clear" w:color="auto" w:fill="auto"/>
          </w:tcPr>
          <w:p w14:paraId="5E1EA4EF" w14:textId="77777777" w:rsidR="00A37447" w:rsidRPr="00827993" w:rsidRDefault="00A37447" w:rsidP="00530433">
            <w:pPr>
              <w:pStyle w:val="Tabletext"/>
            </w:pPr>
            <w:r w:rsidRPr="00827993">
              <w:t>E3</w:t>
            </w:r>
          </w:p>
        </w:tc>
        <w:tc>
          <w:tcPr>
            <w:tcW w:w="590" w:type="dxa"/>
            <w:gridSpan w:val="3"/>
            <w:shd w:val="clear" w:color="auto" w:fill="auto"/>
          </w:tcPr>
          <w:p w14:paraId="58AA573D" w14:textId="77777777" w:rsidR="00A37447" w:rsidRPr="00827993" w:rsidRDefault="00A37447" w:rsidP="00530433">
            <w:pPr>
              <w:pStyle w:val="Tabletext"/>
            </w:pPr>
            <w:r w:rsidRPr="00827993">
              <w:t>O1</w:t>
            </w:r>
          </w:p>
        </w:tc>
        <w:tc>
          <w:tcPr>
            <w:tcW w:w="609" w:type="dxa"/>
            <w:gridSpan w:val="3"/>
            <w:shd w:val="clear" w:color="auto" w:fill="auto"/>
          </w:tcPr>
          <w:p w14:paraId="19E1A703" w14:textId="77777777" w:rsidR="00A37447" w:rsidRPr="00827993" w:rsidRDefault="00A37447" w:rsidP="00530433">
            <w:pPr>
              <w:pStyle w:val="Tabletext"/>
            </w:pPr>
            <w:r w:rsidRPr="00827993">
              <w:t>R25</w:t>
            </w:r>
          </w:p>
        </w:tc>
        <w:tc>
          <w:tcPr>
            <w:tcW w:w="1152" w:type="dxa"/>
            <w:gridSpan w:val="2"/>
            <w:shd w:val="clear" w:color="auto" w:fill="auto"/>
          </w:tcPr>
          <w:p w14:paraId="00D0EE7E" w14:textId="77777777" w:rsidR="00A37447" w:rsidRPr="00827993" w:rsidRDefault="00A37447" w:rsidP="00530433">
            <w:pPr>
              <w:pStyle w:val="Tabletext"/>
            </w:pPr>
            <w:r w:rsidRPr="00625581">
              <w:t>17/03/2023</w:t>
            </w:r>
          </w:p>
        </w:tc>
      </w:tr>
      <w:tr w:rsidR="00A37447" w:rsidRPr="00827993" w14:paraId="0CAA341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ADBCE85" w14:textId="77777777" w:rsidR="00A37447" w:rsidRPr="00827993" w:rsidRDefault="00A37447" w:rsidP="00530433">
            <w:pPr>
              <w:pStyle w:val="Tabletext"/>
            </w:pPr>
            <w:r w:rsidRPr="00827993">
              <w:t>36</w:t>
            </w:r>
          </w:p>
        </w:tc>
        <w:tc>
          <w:tcPr>
            <w:tcW w:w="1141" w:type="dxa"/>
            <w:gridSpan w:val="2"/>
            <w:shd w:val="clear" w:color="auto" w:fill="auto"/>
          </w:tcPr>
          <w:p w14:paraId="7D8E9529" w14:textId="77777777" w:rsidR="00A37447" w:rsidRPr="00827993" w:rsidRDefault="00A37447" w:rsidP="00530433">
            <w:pPr>
              <w:pStyle w:val="Tabletext"/>
            </w:pPr>
            <w:r w:rsidRPr="00827993">
              <w:t>50¢</w:t>
            </w:r>
          </w:p>
        </w:tc>
        <w:tc>
          <w:tcPr>
            <w:tcW w:w="1279" w:type="dxa"/>
            <w:gridSpan w:val="3"/>
            <w:shd w:val="clear" w:color="auto" w:fill="auto"/>
          </w:tcPr>
          <w:p w14:paraId="61FD45B8" w14:textId="77777777" w:rsidR="00A37447" w:rsidRPr="00827993" w:rsidRDefault="00A37447" w:rsidP="00530433">
            <w:pPr>
              <w:pStyle w:val="Tabletext"/>
            </w:pPr>
            <w:r w:rsidRPr="00827993">
              <w:t>Copper and nickel</w:t>
            </w:r>
          </w:p>
        </w:tc>
        <w:tc>
          <w:tcPr>
            <w:tcW w:w="1607" w:type="dxa"/>
            <w:gridSpan w:val="2"/>
            <w:shd w:val="clear" w:color="auto" w:fill="auto"/>
          </w:tcPr>
          <w:p w14:paraId="4C689F8D" w14:textId="77777777" w:rsidR="00A37447" w:rsidRPr="00827993" w:rsidRDefault="00A37447" w:rsidP="00530433">
            <w:pPr>
              <w:pStyle w:val="Tabletext"/>
            </w:pPr>
            <w:r w:rsidRPr="00827993">
              <w:t>15.55 ± 0.96</w:t>
            </w:r>
          </w:p>
        </w:tc>
        <w:tc>
          <w:tcPr>
            <w:tcW w:w="852" w:type="dxa"/>
            <w:gridSpan w:val="2"/>
            <w:shd w:val="clear" w:color="auto" w:fill="auto"/>
          </w:tcPr>
          <w:p w14:paraId="64BDB9CA" w14:textId="77777777" w:rsidR="00A37447" w:rsidRPr="00827993" w:rsidRDefault="00A37447" w:rsidP="00530433">
            <w:pPr>
              <w:pStyle w:val="Tabletext"/>
            </w:pPr>
            <w:r w:rsidRPr="00827993">
              <w:t>31.65</w:t>
            </w:r>
          </w:p>
        </w:tc>
        <w:tc>
          <w:tcPr>
            <w:tcW w:w="711" w:type="dxa"/>
            <w:gridSpan w:val="2"/>
            <w:shd w:val="clear" w:color="auto" w:fill="auto"/>
          </w:tcPr>
          <w:p w14:paraId="5D8D64DB" w14:textId="77777777" w:rsidR="00A37447" w:rsidRPr="00827993" w:rsidRDefault="00A37447" w:rsidP="00530433">
            <w:pPr>
              <w:pStyle w:val="Tabletext"/>
            </w:pPr>
            <w:r w:rsidRPr="00827993">
              <w:t>3.16</w:t>
            </w:r>
          </w:p>
        </w:tc>
        <w:tc>
          <w:tcPr>
            <w:tcW w:w="455" w:type="dxa"/>
            <w:gridSpan w:val="3"/>
            <w:shd w:val="clear" w:color="auto" w:fill="auto"/>
          </w:tcPr>
          <w:p w14:paraId="146303AC" w14:textId="77777777" w:rsidR="00A37447" w:rsidRPr="00827993" w:rsidRDefault="00A37447" w:rsidP="00530433">
            <w:pPr>
              <w:pStyle w:val="Tabletext"/>
            </w:pPr>
            <w:r w:rsidRPr="00827993">
              <w:t>S5</w:t>
            </w:r>
          </w:p>
        </w:tc>
        <w:tc>
          <w:tcPr>
            <w:tcW w:w="569" w:type="dxa"/>
            <w:gridSpan w:val="3"/>
            <w:shd w:val="clear" w:color="auto" w:fill="auto"/>
          </w:tcPr>
          <w:p w14:paraId="3590965B" w14:textId="77777777" w:rsidR="00A37447" w:rsidRPr="00827993" w:rsidRDefault="00A37447" w:rsidP="00530433">
            <w:pPr>
              <w:pStyle w:val="Tabletext"/>
            </w:pPr>
            <w:r w:rsidRPr="00827993">
              <w:t>E2</w:t>
            </w:r>
          </w:p>
        </w:tc>
        <w:tc>
          <w:tcPr>
            <w:tcW w:w="590" w:type="dxa"/>
            <w:gridSpan w:val="3"/>
            <w:shd w:val="clear" w:color="auto" w:fill="auto"/>
          </w:tcPr>
          <w:p w14:paraId="06E4F5BB" w14:textId="77777777" w:rsidR="00A37447" w:rsidRPr="00827993" w:rsidRDefault="00A37447" w:rsidP="00530433">
            <w:pPr>
              <w:pStyle w:val="Tabletext"/>
            </w:pPr>
            <w:r w:rsidRPr="00827993">
              <w:t>O1</w:t>
            </w:r>
          </w:p>
        </w:tc>
        <w:tc>
          <w:tcPr>
            <w:tcW w:w="609" w:type="dxa"/>
            <w:gridSpan w:val="3"/>
            <w:shd w:val="clear" w:color="auto" w:fill="auto"/>
          </w:tcPr>
          <w:p w14:paraId="18B3C427" w14:textId="77777777" w:rsidR="00A37447" w:rsidRPr="00827993" w:rsidRDefault="00A37447" w:rsidP="00530433">
            <w:pPr>
              <w:pStyle w:val="Tabletext"/>
            </w:pPr>
            <w:r w:rsidRPr="00827993">
              <w:t>R26</w:t>
            </w:r>
          </w:p>
        </w:tc>
        <w:tc>
          <w:tcPr>
            <w:tcW w:w="1152" w:type="dxa"/>
            <w:gridSpan w:val="2"/>
            <w:shd w:val="clear" w:color="auto" w:fill="auto"/>
          </w:tcPr>
          <w:p w14:paraId="4378CF01" w14:textId="77777777" w:rsidR="00A37447" w:rsidRPr="00827993" w:rsidRDefault="00A37447" w:rsidP="00530433">
            <w:pPr>
              <w:pStyle w:val="Tabletext"/>
            </w:pPr>
            <w:r w:rsidRPr="00625581">
              <w:t>17/03/2023</w:t>
            </w:r>
          </w:p>
        </w:tc>
      </w:tr>
      <w:tr w:rsidR="00A37447" w:rsidRPr="00827993" w14:paraId="5F146DF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89DA202" w14:textId="77777777" w:rsidR="00A37447" w:rsidRPr="00827993" w:rsidRDefault="00A37447" w:rsidP="00530433">
            <w:pPr>
              <w:pStyle w:val="Tabletext"/>
            </w:pPr>
            <w:r w:rsidRPr="00827993">
              <w:t>37</w:t>
            </w:r>
          </w:p>
        </w:tc>
        <w:tc>
          <w:tcPr>
            <w:tcW w:w="1141" w:type="dxa"/>
            <w:gridSpan w:val="2"/>
            <w:shd w:val="clear" w:color="auto" w:fill="auto"/>
          </w:tcPr>
          <w:p w14:paraId="525D1B64" w14:textId="77777777" w:rsidR="00A37447" w:rsidRPr="00827993" w:rsidRDefault="00A37447" w:rsidP="00530433">
            <w:pPr>
              <w:pStyle w:val="Tabletext"/>
            </w:pPr>
            <w:r w:rsidRPr="00827993">
              <w:t>20¢</w:t>
            </w:r>
          </w:p>
        </w:tc>
        <w:tc>
          <w:tcPr>
            <w:tcW w:w="1279" w:type="dxa"/>
            <w:gridSpan w:val="3"/>
            <w:shd w:val="clear" w:color="auto" w:fill="auto"/>
          </w:tcPr>
          <w:p w14:paraId="58F09E1F" w14:textId="77777777" w:rsidR="00A37447" w:rsidRPr="00827993" w:rsidRDefault="00A37447" w:rsidP="00530433">
            <w:pPr>
              <w:pStyle w:val="Tabletext"/>
            </w:pPr>
            <w:r w:rsidRPr="00827993">
              <w:t>Copper and nickel</w:t>
            </w:r>
          </w:p>
        </w:tc>
        <w:tc>
          <w:tcPr>
            <w:tcW w:w="1607" w:type="dxa"/>
            <w:gridSpan w:val="2"/>
            <w:shd w:val="clear" w:color="auto" w:fill="auto"/>
          </w:tcPr>
          <w:p w14:paraId="21EF0074" w14:textId="77777777" w:rsidR="00A37447" w:rsidRPr="00827993" w:rsidRDefault="00A37447" w:rsidP="00530433">
            <w:pPr>
              <w:pStyle w:val="Tabletext"/>
            </w:pPr>
            <w:r w:rsidRPr="00827993">
              <w:t>11.30 ± 0.78</w:t>
            </w:r>
          </w:p>
        </w:tc>
        <w:tc>
          <w:tcPr>
            <w:tcW w:w="852" w:type="dxa"/>
            <w:gridSpan w:val="2"/>
            <w:shd w:val="clear" w:color="auto" w:fill="auto"/>
          </w:tcPr>
          <w:p w14:paraId="68F118E9" w14:textId="77777777" w:rsidR="00A37447" w:rsidRPr="00827993" w:rsidRDefault="00A37447" w:rsidP="00530433">
            <w:pPr>
              <w:pStyle w:val="Tabletext"/>
            </w:pPr>
            <w:r w:rsidRPr="00827993">
              <w:t>28.65</w:t>
            </w:r>
          </w:p>
        </w:tc>
        <w:tc>
          <w:tcPr>
            <w:tcW w:w="711" w:type="dxa"/>
            <w:gridSpan w:val="2"/>
            <w:shd w:val="clear" w:color="auto" w:fill="auto"/>
          </w:tcPr>
          <w:p w14:paraId="04559A62" w14:textId="77777777" w:rsidR="00A37447" w:rsidRPr="00827993" w:rsidRDefault="00A37447" w:rsidP="00530433">
            <w:pPr>
              <w:pStyle w:val="Tabletext"/>
            </w:pPr>
            <w:r w:rsidRPr="00827993">
              <w:t>2.92</w:t>
            </w:r>
          </w:p>
        </w:tc>
        <w:tc>
          <w:tcPr>
            <w:tcW w:w="455" w:type="dxa"/>
            <w:gridSpan w:val="3"/>
            <w:shd w:val="clear" w:color="auto" w:fill="auto"/>
          </w:tcPr>
          <w:p w14:paraId="63105F1E" w14:textId="77777777" w:rsidR="00A37447" w:rsidRPr="00827993" w:rsidRDefault="00A37447" w:rsidP="00530433">
            <w:pPr>
              <w:pStyle w:val="Tabletext"/>
            </w:pPr>
            <w:r w:rsidRPr="00827993">
              <w:t>S1</w:t>
            </w:r>
          </w:p>
        </w:tc>
        <w:tc>
          <w:tcPr>
            <w:tcW w:w="569" w:type="dxa"/>
            <w:gridSpan w:val="3"/>
            <w:shd w:val="clear" w:color="auto" w:fill="auto"/>
          </w:tcPr>
          <w:p w14:paraId="061DE09D" w14:textId="77777777" w:rsidR="00A37447" w:rsidRPr="00827993" w:rsidRDefault="00A37447" w:rsidP="00530433">
            <w:pPr>
              <w:pStyle w:val="Tabletext"/>
            </w:pPr>
            <w:r w:rsidRPr="00827993">
              <w:t>E1</w:t>
            </w:r>
          </w:p>
        </w:tc>
        <w:tc>
          <w:tcPr>
            <w:tcW w:w="590" w:type="dxa"/>
            <w:gridSpan w:val="3"/>
            <w:shd w:val="clear" w:color="auto" w:fill="auto"/>
          </w:tcPr>
          <w:p w14:paraId="433E8AED" w14:textId="77777777" w:rsidR="00A37447" w:rsidRPr="00827993" w:rsidRDefault="00A37447" w:rsidP="00530433">
            <w:pPr>
              <w:pStyle w:val="Tabletext"/>
            </w:pPr>
            <w:r w:rsidRPr="00827993">
              <w:t>O1</w:t>
            </w:r>
          </w:p>
        </w:tc>
        <w:tc>
          <w:tcPr>
            <w:tcW w:w="609" w:type="dxa"/>
            <w:gridSpan w:val="3"/>
            <w:shd w:val="clear" w:color="auto" w:fill="auto"/>
          </w:tcPr>
          <w:p w14:paraId="51648029" w14:textId="77777777" w:rsidR="00A37447" w:rsidRPr="00827993" w:rsidRDefault="00A37447" w:rsidP="00530433">
            <w:pPr>
              <w:pStyle w:val="Tabletext"/>
            </w:pPr>
            <w:r w:rsidRPr="00827993">
              <w:t>R27</w:t>
            </w:r>
          </w:p>
        </w:tc>
        <w:tc>
          <w:tcPr>
            <w:tcW w:w="1152" w:type="dxa"/>
            <w:gridSpan w:val="2"/>
            <w:shd w:val="clear" w:color="auto" w:fill="auto"/>
          </w:tcPr>
          <w:p w14:paraId="17958B79" w14:textId="77777777" w:rsidR="00A37447" w:rsidRPr="00827993" w:rsidRDefault="00A37447" w:rsidP="00530433">
            <w:pPr>
              <w:pStyle w:val="Tabletext"/>
            </w:pPr>
            <w:r w:rsidRPr="00625581">
              <w:t>17/03/2023</w:t>
            </w:r>
          </w:p>
        </w:tc>
      </w:tr>
      <w:tr w:rsidR="00A37447" w:rsidRPr="00827993" w14:paraId="7761206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DCC2BE6" w14:textId="77777777" w:rsidR="00A37447" w:rsidRPr="00827993" w:rsidRDefault="00A37447" w:rsidP="00530433">
            <w:pPr>
              <w:pStyle w:val="Tabletext"/>
            </w:pPr>
            <w:r w:rsidRPr="00827993">
              <w:t>38</w:t>
            </w:r>
          </w:p>
        </w:tc>
        <w:tc>
          <w:tcPr>
            <w:tcW w:w="1141" w:type="dxa"/>
            <w:gridSpan w:val="2"/>
            <w:shd w:val="clear" w:color="auto" w:fill="auto"/>
          </w:tcPr>
          <w:p w14:paraId="0CBCD7BF" w14:textId="77777777" w:rsidR="00A37447" w:rsidRPr="00827993" w:rsidRDefault="00A37447" w:rsidP="00530433">
            <w:pPr>
              <w:pStyle w:val="Tabletext"/>
            </w:pPr>
            <w:r w:rsidRPr="00827993">
              <w:t>10¢</w:t>
            </w:r>
          </w:p>
        </w:tc>
        <w:tc>
          <w:tcPr>
            <w:tcW w:w="1279" w:type="dxa"/>
            <w:gridSpan w:val="3"/>
            <w:shd w:val="clear" w:color="auto" w:fill="auto"/>
          </w:tcPr>
          <w:p w14:paraId="43AD6EE9" w14:textId="77777777" w:rsidR="00A37447" w:rsidRPr="00827993" w:rsidRDefault="00A37447" w:rsidP="00530433">
            <w:pPr>
              <w:pStyle w:val="Tabletext"/>
            </w:pPr>
            <w:r w:rsidRPr="00827993">
              <w:t>Copper and nickel</w:t>
            </w:r>
          </w:p>
        </w:tc>
        <w:tc>
          <w:tcPr>
            <w:tcW w:w="1607" w:type="dxa"/>
            <w:gridSpan w:val="2"/>
            <w:shd w:val="clear" w:color="auto" w:fill="auto"/>
          </w:tcPr>
          <w:p w14:paraId="6F84C725" w14:textId="77777777" w:rsidR="00A37447" w:rsidRPr="00827993" w:rsidRDefault="00A37447" w:rsidP="00530433">
            <w:pPr>
              <w:pStyle w:val="Tabletext"/>
            </w:pPr>
            <w:r w:rsidRPr="00827993">
              <w:t>5.65 ± 0.49</w:t>
            </w:r>
          </w:p>
        </w:tc>
        <w:tc>
          <w:tcPr>
            <w:tcW w:w="852" w:type="dxa"/>
            <w:gridSpan w:val="2"/>
            <w:shd w:val="clear" w:color="auto" w:fill="auto"/>
          </w:tcPr>
          <w:p w14:paraId="53D8C2DD" w14:textId="77777777" w:rsidR="00A37447" w:rsidRPr="00827993" w:rsidRDefault="00A37447" w:rsidP="00530433">
            <w:pPr>
              <w:pStyle w:val="Tabletext"/>
            </w:pPr>
            <w:r w:rsidRPr="00827993">
              <w:t>23.82</w:t>
            </w:r>
          </w:p>
        </w:tc>
        <w:tc>
          <w:tcPr>
            <w:tcW w:w="711" w:type="dxa"/>
            <w:gridSpan w:val="2"/>
            <w:shd w:val="clear" w:color="auto" w:fill="auto"/>
          </w:tcPr>
          <w:p w14:paraId="3DB86BD5" w14:textId="77777777" w:rsidR="00A37447" w:rsidRPr="00827993" w:rsidRDefault="00A37447" w:rsidP="00530433">
            <w:pPr>
              <w:pStyle w:val="Tabletext"/>
            </w:pPr>
            <w:r w:rsidRPr="00827993">
              <w:t>2.30</w:t>
            </w:r>
          </w:p>
        </w:tc>
        <w:tc>
          <w:tcPr>
            <w:tcW w:w="455" w:type="dxa"/>
            <w:gridSpan w:val="3"/>
            <w:shd w:val="clear" w:color="auto" w:fill="auto"/>
          </w:tcPr>
          <w:p w14:paraId="670D9228" w14:textId="77777777" w:rsidR="00A37447" w:rsidRPr="00827993" w:rsidRDefault="00A37447" w:rsidP="00530433">
            <w:pPr>
              <w:pStyle w:val="Tabletext"/>
            </w:pPr>
            <w:r w:rsidRPr="00827993">
              <w:t>S1</w:t>
            </w:r>
          </w:p>
        </w:tc>
        <w:tc>
          <w:tcPr>
            <w:tcW w:w="569" w:type="dxa"/>
            <w:gridSpan w:val="3"/>
            <w:shd w:val="clear" w:color="auto" w:fill="auto"/>
          </w:tcPr>
          <w:p w14:paraId="0EAD0930" w14:textId="77777777" w:rsidR="00A37447" w:rsidRPr="00827993" w:rsidRDefault="00A37447" w:rsidP="00530433">
            <w:pPr>
              <w:pStyle w:val="Tabletext"/>
            </w:pPr>
            <w:r w:rsidRPr="00827993">
              <w:t>E1</w:t>
            </w:r>
          </w:p>
        </w:tc>
        <w:tc>
          <w:tcPr>
            <w:tcW w:w="590" w:type="dxa"/>
            <w:gridSpan w:val="3"/>
            <w:shd w:val="clear" w:color="auto" w:fill="auto"/>
          </w:tcPr>
          <w:p w14:paraId="1F462532" w14:textId="77777777" w:rsidR="00A37447" w:rsidRPr="00827993" w:rsidRDefault="00A37447" w:rsidP="00530433">
            <w:pPr>
              <w:pStyle w:val="Tabletext"/>
            </w:pPr>
            <w:r w:rsidRPr="00827993">
              <w:t>O1</w:t>
            </w:r>
          </w:p>
        </w:tc>
        <w:tc>
          <w:tcPr>
            <w:tcW w:w="609" w:type="dxa"/>
            <w:gridSpan w:val="3"/>
            <w:shd w:val="clear" w:color="auto" w:fill="auto"/>
          </w:tcPr>
          <w:p w14:paraId="610DAFD3" w14:textId="77777777" w:rsidR="00A37447" w:rsidRPr="00827993" w:rsidRDefault="00A37447" w:rsidP="00530433">
            <w:pPr>
              <w:pStyle w:val="Tabletext"/>
            </w:pPr>
            <w:r w:rsidRPr="00827993">
              <w:t>R28</w:t>
            </w:r>
          </w:p>
        </w:tc>
        <w:tc>
          <w:tcPr>
            <w:tcW w:w="1152" w:type="dxa"/>
            <w:gridSpan w:val="2"/>
            <w:shd w:val="clear" w:color="auto" w:fill="auto"/>
          </w:tcPr>
          <w:p w14:paraId="651F287D" w14:textId="77777777" w:rsidR="00A37447" w:rsidRPr="00827993" w:rsidRDefault="00A37447" w:rsidP="00530433">
            <w:pPr>
              <w:pStyle w:val="Tabletext"/>
            </w:pPr>
            <w:r w:rsidRPr="00625581">
              <w:t>17/03/2023</w:t>
            </w:r>
          </w:p>
        </w:tc>
      </w:tr>
      <w:tr w:rsidR="00A37447" w:rsidRPr="00827993" w14:paraId="623EBF2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424AC7D" w14:textId="77777777" w:rsidR="00A37447" w:rsidRPr="00827993" w:rsidRDefault="00A37447" w:rsidP="00530433">
            <w:pPr>
              <w:pStyle w:val="Tabletext"/>
            </w:pPr>
            <w:r w:rsidRPr="00827993">
              <w:t>39</w:t>
            </w:r>
          </w:p>
        </w:tc>
        <w:tc>
          <w:tcPr>
            <w:tcW w:w="1141" w:type="dxa"/>
            <w:gridSpan w:val="2"/>
            <w:shd w:val="clear" w:color="auto" w:fill="auto"/>
          </w:tcPr>
          <w:p w14:paraId="6DFA2387" w14:textId="77777777" w:rsidR="00A37447" w:rsidRPr="00827993" w:rsidRDefault="00A37447" w:rsidP="00530433">
            <w:pPr>
              <w:pStyle w:val="Tabletext"/>
            </w:pPr>
            <w:r w:rsidRPr="00827993">
              <w:t>5¢</w:t>
            </w:r>
          </w:p>
        </w:tc>
        <w:tc>
          <w:tcPr>
            <w:tcW w:w="1279" w:type="dxa"/>
            <w:gridSpan w:val="3"/>
            <w:shd w:val="clear" w:color="auto" w:fill="auto"/>
          </w:tcPr>
          <w:p w14:paraId="3031F65E" w14:textId="77777777" w:rsidR="00A37447" w:rsidRPr="00827993" w:rsidRDefault="00A37447" w:rsidP="00530433">
            <w:pPr>
              <w:pStyle w:val="Tabletext"/>
            </w:pPr>
            <w:r w:rsidRPr="00827993">
              <w:t>Copper and nickel</w:t>
            </w:r>
          </w:p>
        </w:tc>
        <w:tc>
          <w:tcPr>
            <w:tcW w:w="1607" w:type="dxa"/>
            <w:gridSpan w:val="2"/>
            <w:shd w:val="clear" w:color="auto" w:fill="auto"/>
          </w:tcPr>
          <w:p w14:paraId="07C54599" w14:textId="77777777" w:rsidR="00A37447" w:rsidRPr="00827993" w:rsidRDefault="00A37447" w:rsidP="00530433">
            <w:pPr>
              <w:pStyle w:val="Tabletext"/>
            </w:pPr>
            <w:r w:rsidRPr="00827993">
              <w:t>2.83 ± 0.33</w:t>
            </w:r>
          </w:p>
        </w:tc>
        <w:tc>
          <w:tcPr>
            <w:tcW w:w="852" w:type="dxa"/>
            <w:gridSpan w:val="2"/>
            <w:shd w:val="clear" w:color="auto" w:fill="auto"/>
          </w:tcPr>
          <w:p w14:paraId="360BC311" w14:textId="77777777" w:rsidR="00A37447" w:rsidRPr="00827993" w:rsidRDefault="00A37447" w:rsidP="00530433">
            <w:pPr>
              <w:pStyle w:val="Tabletext"/>
            </w:pPr>
            <w:r w:rsidRPr="00827993">
              <w:t>19.53</w:t>
            </w:r>
          </w:p>
        </w:tc>
        <w:tc>
          <w:tcPr>
            <w:tcW w:w="711" w:type="dxa"/>
            <w:gridSpan w:val="2"/>
            <w:shd w:val="clear" w:color="auto" w:fill="auto"/>
          </w:tcPr>
          <w:p w14:paraId="7C473DC3" w14:textId="77777777" w:rsidR="00A37447" w:rsidRPr="00827993" w:rsidRDefault="00A37447" w:rsidP="00530433">
            <w:pPr>
              <w:pStyle w:val="Tabletext"/>
            </w:pPr>
            <w:r w:rsidRPr="00827993">
              <w:t>1.78</w:t>
            </w:r>
          </w:p>
        </w:tc>
        <w:tc>
          <w:tcPr>
            <w:tcW w:w="455" w:type="dxa"/>
            <w:gridSpan w:val="3"/>
            <w:shd w:val="clear" w:color="auto" w:fill="auto"/>
          </w:tcPr>
          <w:p w14:paraId="541952D5" w14:textId="77777777" w:rsidR="00A37447" w:rsidRPr="00827993" w:rsidRDefault="00A37447" w:rsidP="00530433">
            <w:pPr>
              <w:pStyle w:val="Tabletext"/>
            </w:pPr>
            <w:r w:rsidRPr="00827993">
              <w:t>S1</w:t>
            </w:r>
          </w:p>
        </w:tc>
        <w:tc>
          <w:tcPr>
            <w:tcW w:w="569" w:type="dxa"/>
            <w:gridSpan w:val="3"/>
            <w:shd w:val="clear" w:color="auto" w:fill="auto"/>
          </w:tcPr>
          <w:p w14:paraId="6A8B8BEB" w14:textId="77777777" w:rsidR="00A37447" w:rsidRPr="00827993" w:rsidRDefault="00A37447" w:rsidP="00530433">
            <w:pPr>
              <w:pStyle w:val="Tabletext"/>
            </w:pPr>
            <w:r w:rsidRPr="00827993">
              <w:t>E1</w:t>
            </w:r>
          </w:p>
        </w:tc>
        <w:tc>
          <w:tcPr>
            <w:tcW w:w="590" w:type="dxa"/>
            <w:gridSpan w:val="3"/>
            <w:shd w:val="clear" w:color="auto" w:fill="auto"/>
          </w:tcPr>
          <w:p w14:paraId="0683AEB6" w14:textId="77777777" w:rsidR="00A37447" w:rsidRPr="00827993" w:rsidRDefault="00A37447" w:rsidP="00530433">
            <w:pPr>
              <w:pStyle w:val="Tabletext"/>
            </w:pPr>
            <w:r w:rsidRPr="00827993">
              <w:t>O1</w:t>
            </w:r>
          </w:p>
        </w:tc>
        <w:tc>
          <w:tcPr>
            <w:tcW w:w="609" w:type="dxa"/>
            <w:gridSpan w:val="3"/>
            <w:shd w:val="clear" w:color="auto" w:fill="auto"/>
          </w:tcPr>
          <w:p w14:paraId="04D224A8" w14:textId="77777777" w:rsidR="00A37447" w:rsidRPr="00827993" w:rsidRDefault="00A37447" w:rsidP="00530433">
            <w:pPr>
              <w:pStyle w:val="Tabletext"/>
            </w:pPr>
            <w:r w:rsidRPr="00827993">
              <w:t>R29</w:t>
            </w:r>
          </w:p>
        </w:tc>
        <w:tc>
          <w:tcPr>
            <w:tcW w:w="1152" w:type="dxa"/>
            <w:gridSpan w:val="2"/>
            <w:shd w:val="clear" w:color="auto" w:fill="auto"/>
          </w:tcPr>
          <w:p w14:paraId="0CD4FEC7" w14:textId="77777777" w:rsidR="00A37447" w:rsidRPr="00827993" w:rsidRDefault="00A37447" w:rsidP="00530433">
            <w:pPr>
              <w:pStyle w:val="Tabletext"/>
            </w:pPr>
            <w:r w:rsidRPr="00625581">
              <w:t>17/03/2023</w:t>
            </w:r>
          </w:p>
        </w:tc>
      </w:tr>
      <w:tr w:rsidR="00A37447" w:rsidRPr="00827993" w14:paraId="75DF7DB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392BF8" w14:textId="77777777" w:rsidR="00A37447" w:rsidRPr="00827993" w:rsidRDefault="00A37447" w:rsidP="00530433">
            <w:pPr>
              <w:pStyle w:val="Tabletext"/>
            </w:pPr>
            <w:r w:rsidRPr="00827993">
              <w:t>40</w:t>
            </w:r>
          </w:p>
        </w:tc>
        <w:tc>
          <w:tcPr>
            <w:tcW w:w="1141" w:type="dxa"/>
            <w:gridSpan w:val="2"/>
            <w:shd w:val="clear" w:color="auto" w:fill="auto"/>
          </w:tcPr>
          <w:p w14:paraId="58587DEB" w14:textId="77777777" w:rsidR="00A37447" w:rsidRPr="00827993" w:rsidRDefault="00A37447" w:rsidP="00530433">
            <w:pPr>
              <w:pStyle w:val="Tabletext"/>
            </w:pPr>
            <w:r w:rsidRPr="00827993">
              <w:t>$2</w:t>
            </w:r>
          </w:p>
        </w:tc>
        <w:tc>
          <w:tcPr>
            <w:tcW w:w="1279" w:type="dxa"/>
            <w:gridSpan w:val="3"/>
            <w:shd w:val="clear" w:color="auto" w:fill="auto"/>
          </w:tcPr>
          <w:p w14:paraId="55E37C62" w14:textId="77777777" w:rsidR="00A37447" w:rsidRPr="00827993" w:rsidRDefault="00A37447" w:rsidP="00530433">
            <w:pPr>
              <w:pStyle w:val="Tabletext"/>
            </w:pPr>
            <w:r w:rsidRPr="00827993">
              <w:t>At least 99.99% gold</w:t>
            </w:r>
          </w:p>
        </w:tc>
        <w:tc>
          <w:tcPr>
            <w:tcW w:w="1607" w:type="dxa"/>
            <w:gridSpan w:val="2"/>
            <w:shd w:val="clear" w:color="auto" w:fill="auto"/>
          </w:tcPr>
          <w:p w14:paraId="1327978B" w14:textId="77777777" w:rsidR="00A37447" w:rsidRPr="00827993" w:rsidRDefault="00A37447" w:rsidP="00530433">
            <w:pPr>
              <w:pStyle w:val="Tabletext"/>
            </w:pPr>
            <w:r w:rsidRPr="00827993">
              <w:t>15.90 ± 0.15</w:t>
            </w:r>
          </w:p>
        </w:tc>
        <w:tc>
          <w:tcPr>
            <w:tcW w:w="852" w:type="dxa"/>
            <w:gridSpan w:val="2"/>
            <w:shd w:val="clear" w:color="auto" w:fill="auto"/>
          </w:tcPr>
          <w:p w14:paraId="70ED5E19" w14:textId="77777777" w:rsidR="00A37447" w:rsidRPr="00827993" w:rsidRDefault="00A37447" w:rsidP="00530433">
            <w:pPr>
              <w:pStyle w:val="Tabletext"/>
            </w:pPr>
            <w:r w:rsidRPr="00827993">
              <w:t>20.80</w:t>
            </w:r>
          </w:p>
        </w:tc>
        <w:tc>
          <w:tcPr>
            <w:tcW w:w="711" w:type="dxa"/>
            <w:gridSpan w:val="2"/>
            <w:shd w:val="clear" w:color="auto" w:fill="auto"/>
          </w:tcPr>
          <w:p w14:paraId="5D3FE489" w14:textId="77777777" w:rsidR="00A37447" w:rsidRPr="00827993" w:rsidRDefault="00A37447" w:rsidP="00530433">
            <w:pPr>
              <w:pStyle w:val="Tabletext"/>
            </w:pPr>
            <w:r w:rsidRPr="00827993">
              <w:t>3.50</w:t>
            </w:r>
          </w:p>
        </w:tc>
        <w:tc>
          <w:tcPr>
            <w:tcW w:w="455" w:type="dxa"/>
            <w:gridSpan w:val="3"/>
            <w:shd w:val="clear" w:color="auto" w:fill="auto"/>
          </w:tcPr>
          <w:p w14:paraId="772F348E" w14:textId="77777777" w:rsidR="00A37447" w:rsidRPr="00827993" w:rsidRDefault="00A37447" w:rsidP="00530433">
            <w:pPr>
              <w:pStyle w:val="Tabletext"/>
            </w:pPr>
            <w:r w:rsidRPr="00827993">
              <w:t>S1</w:t>
            </w:r>
          </w:p>
        </w:tc>
        <w:tc>
          <w:tcPr>
            <w:tcW w:w="569" w:type="dxa"/>
            <w:gridSpan w:val="3"/>
            <w:shd w:val="clear" w:color="auto" w:fill="auto"/>
          </w:tcPr>
          <w:p w14:paraId="69003527" w14:textId="77777777" w:rsidR="00A37447" w:rsidRPr="00827993" w:rsidRDefault="00A37447" w:rsidP="00530433">
            <w:pPr>
              <w:pStyle w:val="Tabletext"/>
            </w:pPr>
            <w:r w:rsidRPr="00827993">
              <w:t>E3</w:t>
            </w:r>
          </w:p>
        </w:tc>
        <w:tc>
          <w:tcPr>
            <w:tcW w:w="590" w:type="dxa"/>
            <w:gridSpan w:val="3"/>
            <w:shd w:val="clear" w:color="auto" w:fill="auto"/>
          </w:tcPr>
          <w:p w14:paraId="480405E4" w14:textId="77777777" w:rsidR="00A37447" w:rsidRPr="00827993" w:rsidRDefault="00A37447" w:rsidP="00530433">
            <w:pPr>
              <w:pStyle w:val="Tabletext"/>
            </w:pPr>
            <w:r w:rsidRPr="00827993">
              <w:t>O1</w:t>
            </w:r>
          </w:p>
        </w:tc>
        <w:tc>
          <w:tcPr>
            <w:tcW w:w="609" w:type="dxa"/>
            <w:gridSpan w:val="3"/>
            <w:shd w:val="clear" w:color="auto" w:fill="auto"/>
          </w:tcPr>
          <w:p w14:paraId="5D62C4CF" w14:textId="77777777" w:rsidR="00A37447" w:rsidRPr="00827993" w:rsidRDefault="00A37447" w:rsidP="00530433">
            <w:pPr>
              <w:pStyle w:val="Tabletext"/>
            </w:pPr>
            <w:r w:rsidRPr="00827993">
              <w:t>R24</w:t>
            </w:r>
          </w:p>
        </w:tc>
        <w:tc>
          <w:tcPr>
            <w:tcW w:w="1152" w:type="dxa"/>
            <w:gridSpan w:val="2"/>
            <w:shd w:val="clear" w:color="auto" w:fill="auto"/>
          </w:tcPr>
          <w:p w14:paraId="31250FE4" w14:textId="77777777" w:rsidR="00A37447" w:rsidRPr="00827993" w:rsidRDefault="00A37447" w:rsidP="00530433">
            <w:pPr>
              <w:pStyle w:val="Tabletext"/>
            </w:pPr>
            <w:r w:rsidRPr="00625581">
              <w:t>17/03/2023</w:t>
            </w:r>
          </w:p>
        </w:tc>
      </w:tr>
      <w:tr w:rsidR="00A37447" w:rsidRPr="00827993" w14:paraId="3155F6A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9E78252" w14:textId="77777777" w:rsidR="00A37447" w:rsidRPr="00827993" w:rsidRDefault="00A37447" w:rsidP="00530433">
            <w:pPr>
              <w:pStyle w:val="Tabletext"/>
            </w:pPr>
            <w:r w:rsidRPr="00827993">
              <w:t>41</w:t>
            </w:r>
          </w:p>
        </w:tc>
        <w:tc>
          <w:tcPr>
            <w:tcW w:w="1141" w:type="dxa"/>
            <w:gridSpan w:val="2"/>
            <w:shd w:val="clear" w:color="auto" w:fill="auto"/>
          </w:tcPr>
          <w:p w14:paraId="617F425A" w14:textId="77777777" w:rsidR="00A37447" w:rsidRPr="00827993" w:rsidRDefault="00A37447" w:rsidP="00530433">
            <w:pPr>
              <w:pStyle w:val="Tabletext"/>
            </w:pPr>
            <w:r w:rsidRPr="00827993">
              <w:t>$1</w:t>
            </w:r>
          </w:p>
        </w:tc>
        <w:tc>
          <w:tcPr>
            <w:tcW w:w="1279" w:type="dxa"/>
            <w:gridSpan w:val="3"/>
            <w:shd w:val="clear" w:color="auto" w:fill="auto"/>
          </w:tcPr>
          <w:p w14:paraId="6A216A3C" w14:textId="77777777" w:rsidR="00A37447" w:rsidRPr="00827993" w:rsidRDefault="00A37447" w:rsidP="00530433">
            <w:pPr>
              <w:pStyle w:val="Tabletext"/>
            </w:pPr>
            <w:r w:rsidRPr="00827993">
              <w:t>At least 99.99% gold</w:t>
            </w:r>
          </w:p>
        </w:tc>
        <w:tc>
          <w:tcPr>
            <w:tcW w:w="1607" w:type="dxa"/>
            <w:gridSpan w:val="2"/>
            <w:shd w:val="clear" w:color="auto" w:fill="auto"/>
          </w:tcPr>
          <w:p w14:paraId="1EF55D16" w14:textId="77777777" w:rsidR="00A37447" w:rsidRPr="00827993" w:rsidRDefault="00A37447" w:rsidP="00530433">
            <w:pPr>
              <w:pStyle w:val="Tabletext"/>
            </w:pPr>
            <w:r w:rsidRPr="00827993">
              <w:t>21.50 ± 0.18</w:t>
            </w:r>
          </w:p>
        </w:tc>
        <w:tc>
          <w:tcPr>
            <w:tcW w:w="852" w:type="dxa"/>
            <w:gridSpan w:val="2"/>
            <w:shd w:val="clear" w:color="auto" w:fill="auto"/>
          </w:tcPr>
          <w:p w14:paraId="4600CDF0" w14:textId="77777777" w:rsidR="00A37447" w:rsidRPr="00827993" w:rsidRDefault="00A37447" w:rsidP="00530433">
            <w:pPr>
              <w:pStyle w:val="Tabletext"/>
            </w:pPr>
            <w:r w:rsidRPr="00827993">
              <w:t>25.20</w:t>
            </w:r>
          </w:p>
        </w:tc>
        <w:tc>
          <w:tcPr>
            <w:tcW w:w="711" w:type="dxa"/>
            <w:gridSpan w:val="2"/>
            <w:shd w:val="clear" w:color="auto" w:fill="auto"/>
          </w:tcPr>
          <w:p w14:paraId="27E94BD4" w14:textId="77777777" w:rsidR="00A37447" w:rsidRPr="00827993" w:rsidRDefault="00A37447" w:rsidP="00530433">
            <w:pPr>
              <w:pStyle w:val="Tabletext"/>
            </w:pPr>
            <w:r w:rsidRPr="00827993">
              <w:t>3.30</w:t>
            </w:r>
          </w:p>
        </w:tc>
        <w:tc>
          <w:tcPr>
            <w:tcW w:w="455" w:type="dxa"/>
            <w:gridSpan w:val="3"/>
            <w:shd w:val="clear" w:color="auto" w:fill="auto"/>
          </w:tcPr>
          <w:p w14:paraId="3C0EBD1D" w14:textId="77777777" w:rsidR="00A37447" w:rsidRPr="00827993" w:rsidRDefault="00A37447" w:rsidP="00530433">
            <w:pPr>
              <w:pStyle w:val="Tabletext"/>
            </w:pPr>
            <w:r w:rsidRPr="00827993">
              <w:t>S1</w:t>
            </w:r>
          </w:p>
        </w:tc>
        <w:tc>
          <w:tcPr>
            <w:tcW w:w="569" w:type="dxa"/>
            <w:gridSpan w:val="3"/>
            <w:shd w:val="clear" w:color="auto" w:fill="auto"/>
          </w:tcPr>
          <w:p w14:paraId="1C79C4C0" w14:textId="77777777" w:rsidR="00A37447" w:rsidRPr="00827993" w:rsidRDefault="00A37447" w:rsidP="00530433">
            <w:pPr>
              <w:pStyle w:val="Tabletext"/>
            </w:pPr>
            <w:r w:rsidRPr="00827993">
              <w:t>E3</w:t>
            </w:r>
          </w:p>
        </w:tc>
        <w:tc>
          <w:tcPr>
            <w:tcW w:w="590" w:type="dxa"/>
            <w:gridSpan w:val="3"/>
            <w:shd w:val="clear" w:color="auto" w:fill="auto"/>
          </w:tcPr>
          <w:p w14:paraId="067DAA9B" w14:textId="77777777" w:rsidR="00A37447" w:rsidRPr="00827993" w:rsidRDefault="00A37447" w:rsidP="00530433">
            <w:pPr>
              <w:pStyle w:val="Tabletext"/>
            </w:pPr>
            <w:r w:rsidRPr="00827993">
              <w:t>O1</w:t>
            </w:r>
          </w:p>
        </w:tc>
        <w:tc>
          <w:tcPr>
            <w:tcW w:w="609" w:type="dxa"/>
            <w:gridSpan w:val="3"/>
            <w:shd w:val="clear" w:color="auto" w:fill="auto"/>
          </w:tcPr>
          <w:p w14:paraId="1E06C045" w14:textId="77777777" w:rsidR="00A37447" w:rsidRPr="00827993" w:rsidRDefault="00A37447" w:rsidP="00530433">
            <w:pPr>
              <w:pStyle w:val="Tabletext"/>
            </w:pPr>
            <w:r w:rsidRPr="00827993">
              <w:t>R25</w:t>
            </w:r>
          </w:p>
        </w:tc>
        <w:tc>
          <w:tcPr>
            <w:tcW w:w="1152" w:type="dxa"/>
            <w:gridSpan w:val="2"/>
            <w:shd w:val="clear" w:color="auto" w:fill="auto"/>
          </w:tcPr>
          <w:p w14:paraId="040AE73E" w14:textId="77777777" w:rsidR="00A37447" w:rsidRPr="00827993" w:rsidRDefault="00A37447" w:rsidP="00530433">
            <w:pPr>
              <w:pStyle w:val="Tabletext"/>
            </w:pPr>
            <w:r w:rsidRPr="00625581">
              <w:t>17/03/2023</w:t>
            </w:r>
          </w:p>
        </w:tc>
      </w:tr>
      <w:tr w:rsidR="00A37447" w:rsidRPr="00827993" w14:paraId="50134337"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9E39F22" w14:textId="77777777" w:rsidR="00A37447" w:rsidRPr="00827993" w:rsidRDefault="00A37447" w:rsidP="00530433">
            <w:pPr>
              <w:pStyle w:val="Tabletext"/>
            </w:pPr>
            <w:r w:rsidRPr="00827993">
              <w:t>42</w:t>
            </w:r>
          </w:p>
        </w:tc>
        <w:tc>
          <w:tcPr>
            <w:tcW w:w="1141" w:type="dxa"/>
            <w:gridSpan w:val="2"/>
            <w:shd w:val="clear" w:color="auto" w:fill="auto"/>
          </w:tcPr>
          <w:p w14:paraId="3C5CC5FA" w14:textId="77777777" w:rsidR="00A37447" w:rsidRPr="00827993" w:rsidRDefault="00A37447" w:rsidP="00530433">
            <w:pPr>
              <w:pStyle w:val="Tabletext"/>
            </w:pPr>
            <w:r w:rsidRPr="00827993">
              <w:t>50¢</w:t>
            </w:r>
          </w:p>
        </w:tc>
        <w:tc>
          <w:tcPr>
            <w:tcW w:w="1279" w:type="dxa"/>
            <w:gridSpan w:val="3"/>
            <w:shd w:val="clear" w:color="auto" w:fill="auto"/>
          </w:tcPr>
          <w:p w14:paraId="4E23CD81" w14:textId="77777777" w:rsidR="00A37447" w:rsidRPr="00827993" w:rsidRDefault="00A37447" w:rsidP="00530433">
            <w:pPr>
              <w:pStyle w:val="Tabletext"/>
            </w:pPr>
            <w:r w:rsidRPr="00827993">
              <w:t>At least 99.99% gold</w:t>
            </w:r>
          </w:p>
        </w:tc>
        <w:tc>
          <w:tcPr>
            <w:tcW w:w="1607" w:type="dxa"/>
            <w:gridSpan w:val="2"/>
            <w:shd w:val="clear" w:color="auto" w:fill="auto"/>
          </w:tcPr>
          <w:p w14:paraId="4E8FA4DB" w14:textId="77777777" w:rsidR="00A37447" w:rsidRPr="00827993" w:rsidRDefault="00A37447" w:rsidP="00530433">
            <w:pPr>
              <w:pStyle w:val="Tabletext"/>
            </w:pPr>
            <w:r w:rsidRPr="00827993">
              <w:t>33.63 ± 0.25</w:t>
            </w:r>
          </w:p>
        </w:tc>
        <w:tc>
          <w:tcPr>
            <w:tcW w:w="852" w:type="dxa"/>
            <w:gridSpan w:val="2"/>
            <w:shd w:val="clear" w:color="auto" w:fill="auto"/>
          </w:tcPr>
          <w:p w14:paraId="77B43AF9" w14:textId="77777777" w:rsidR="00A37447" w:rsidRPr="00827993" w:rsidRDefault="00A37447" w:rsidP="00530433">
            <w:pPr>
              <w:pStyle w:val="Tabletext"/>
            </w:pPr>
            <w:r w:rsidRPr="00827993">
              <w:t>31.79</w:t>
            </w:r>
          </w:p>
        </w:tc>
        <w:tc>
          <w:tcPr>
            <w:tcW w:w="711" w:type="dxa"/>
            <w:gridSpan w:val="2"/>
            <w:shd w:val="clear" w:color="auto" w:fill="auto"/>
          </w:tcPr>
          <w:p w14:paraId="5847655B" w14:textId="77777777" w:rsidR="00A37447" w:rsidRPr="00827993" w:rsidRDefault="00A37447" w:rsidP="00530433">
            <w:pPr>
              <w:pStyle w:val="Tabletext"/>
            </w:pPr>
            <w:r w:rsidRPr="00827993">
              <w:t>3.30</w:t>
            </w:r>
          </w:p>
        </w:tc>
        <w:tc>
          <w:tcPr>
            <w:tcW w:w="455" w:type="dxa"/>
            <w:gridSpan w:val="3"/>
            <w:shd w:val="clear" w:color="auto" w:fill="auto"/>
          </w:tcPr>
          <w:p w14:paraId="46083A7C" w14:textId="77777777" w:rsidR="00A37447" w:rsidRPr="00827993" w:rsidRDefault="00A37447" w:rsidP="00530433">
            <w:pPr>
              <w:pStyle w:val="Tabletext"/>
            </w:pPr>
            <w:r w:rsidRPr="00827993">
              <w:t>S5</w:t>
            </w:r>
          </w:p>
        </w:tc>
        <w:tc>
          <w:tcPr>
            <w:tcW w:w="569" w:type="dxa"/>
            <w:gridSpan w:val="3"/>
            <w:shd w:val="clear" w:color="auto" w:fill="auto"/>
          </w:tcPr>
          <w:p w14:paraId="44B88C80" w14:textId="77777777" w:rsidR="00A37447" w:rsidRPr="00827993" w:rsidRDefault="00A37447" w:rsidP="00530433">
            <w:pPr>
              <w:pStyle w:val="Tabletext"/>
            </w:pPr>
            <w:r w:rsidRPr="00827993">
              <w:t>E2</w:t>
            </w:r>
          </w:p>
        </w:tc>
        <w:tc>
          <w:tcPr>
            <w:tcW w:w="590" w:type="dxa"/>
            <w:gridSpan w:val="3"/>
            <w:shd w:val="clear" w:color="auto" w:fill="auto"/>
          </w:tcPr>
          <w:p w14:paraId="76F2E217" w14:textId="77777777" w:rsidR="00A37447" w:rsidRPr="00827993" w:rsidRDefault="00A37447" w:rsidP="00530433">
            <w:pPr>
              <w:pStyle w:val="Tabletext"/>
            </w:pPr>
            <w:r w:rsidRPr="00827993">
              <w:t>O1</w:t>
            </w:r>
          </w:p>
        </w:tc>
        <w:tc>
          <w:tcPr>
            <w:tcW w:w="609" w:type="dxa"/>
            <w:gridSpan w:val="3"/>
            <w:shd w:val="clear" w:color="auto" w:fill="auto"/>
          </w:tcPr>
          <w:p w14:paraId="5ED87328" w14:textId="77777777" w:rsidR="00A37447" w:rsidRPr="00827993" w:rsidRDefault="00A37447" w:rsidP="00530433">
            <w:pPr>
              <w:pStyle w:val="Tabletext"/>
            </w:pPr>
            <w:r w:rsidRPr="00827993">
              <w:t>R26</w:t>
            </w:r>
          </w:p>
        </w:tc>
        <w:tc>
          <w:tcPr>
            <w:tcW w:w="1152" w:type="dxa"/>
            <w:gridSpan w:val="2"/>
            <w:shd w:val="clear" w:color="auto" w:fill="auto"/>
          </w:tcPr>
          <w:p w14:paraId="30C6A777" w14:textId="77777777" w:rsidR="00A37447" w:rsidRPr="00827993" w:rsidRDefault="00A37447" w:rsidP="00530433">
            <w:pPr>
              <w:pStyle w:val="Tabletext"/>
            </w:pPr>
            <w:r w:rsidRPr="00625581">
              <w:t>17/03/2023</w:t>
            </w:r>
          </w:p>
        </w:tc>
      </w:tr>
      <w:tr w:rsidR="00A37447" w:rsidRPr="00827993" w14:paraId="2717B28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E067DA9" w14:textId="77777777" w:rsidR="00A37447" w:rsidRPr="00827993" w:rsidRDefault="00A37447" w:rsidP="00530433">
            <w:pPr>
              <w:pStyle w:val="Tabletext"/>
            </w:pPr>
            <w:r w:rsidRPr="00827993">
              <w:t>43</w:t>
            </w:r>
          </w:p>
        </w:tc>
        <w:tc>
          <w:tcPr>
            <w:tcW w:w="1141" w:type="dxa"/>
            <w:gridSpan w:val="2"/>
            <w:shd w:val="clear" w:color="auto" w:fill="auto"/>
          </w:tcPr>
          <w:p w14:paraId="2A0F665B" w14:textId="77777777" w:rsidR="00A37447" w:rsidRPr="00827993" w:rsidRDefault="00A37447" w:rsidP="00530433">
            <w:pPr>
              <w:pStyle w:val="Tabletext"/>
            </w:pPr>
            <w:r w:rsidRPr="00827993">
              <w:t>20¢</w:t>
            </w:r>
          </w:p>
        </w:tc>
        <w:tc>
          <w:tcPr>
            <w:tcW w:w="1279" w:type="dxa"/>
            <w:gridSpan w:val="3"/>
            <w:shd w:val="clear" w:color="auto" w:fill="auto"/>
          </w:tcPr>
          <w:p w14:paraId="2BD6801C" w14:textId="77777777" w:rsidR="00A37447" w:rsidRPr="00827993" w:rsidRDefault="00A37447" w:rsidP="00530433">
            <w:pPr>
              <w:pStyle w:val="Tabletext"/>
            </w:pPr>
            <w:r w:rsidRPr="00827993">
              <w:t>At least 99.99% gold</w:t>
            </w:r>
          </w:p>
        </w:tc>
        <w:tc>
          <w:tcPr>
            <w:tcW w:w="1607" w:type="dxa"/>
            <w:gridSpan w:val="2"/>
            <w:shd w:val="clear" w:color="auto" w:fill="auto"/>
          </w:tcPr>
          <w:p w14:paraId="5EFD7DD9" w14:textId="77777777" w:rsidR="00A37447" w:rsidRPr="00827993" w:rsidRDefault="00A37447" w:rsidP="00530433">
            <w:pPr>
              <w:pStyle w:val="Tabletext"/>
            </w:pPr>
            <w:r w:rsidRPr="00827993">
              <w:t>24.36 ± 0.20</w:t>
            </w:r>
          </w:p>
        </w:tc>
        <w:tc>
          <w:tcPr>
            <w:tcW w:w="852" w:type="dxa"/>
            <w:gridSpan w:val="2"/>
            <w:shd w:val="clear" w:color="auto" w:fill="auto"/>
          </w:tcPr>
          <w:p w14:paraId="3DD1D934" w14:textId="77777777" w:rsidR="00A37447" w:rsidRPr="00827993" w:rsidRDefault="00A37447" w:rsidP="00530433">
            <w:pPr>
              <w:pStyle w:val="Tabletext"/>
            </w:pPr>
            <w:r w:rsidRPr="00827993">
              <w:t>28.78</w:t>
            </w:r>
          </w:p>
        </w:tc>
        <w:tc>
          <w:tcPr>
            <w:tcW w:w="711" w:type="dxa"/>
            <w:gridSpan w:val="2"/>
            <w:shd w:val="clear" w:color="auto" w:fill="auto"/>
          </w:tcPr>
          <w:p w14:paraId="368684E5" w14:textId="77777777" w:rsidR="00A37447" w:rsidRPr="00827993" w:rsidRDefault="00A37447" w:rsidP="00530433">
            <w:pPr>
              <w:pStyle w:val="Tabletext"/>
            </w:pPr>
            <w:r w:rsidRPr="00827993">
              <w:t>2.95</w:t>
            </w:r>
          </w:p>
        </w:tc>
        <w:tc>
          <w:tcPr>
            <w:tcW w:w="455" w:type="dxa"/>
            <w:gridSpan w:val="3"/>
            <w:shd w:val="clear" w:color="auto" w:fill="auto"/>
          </w:tcPr>
          <w:p w14:paraId="61A51956" w14:textId="77777777" w:rsidR="00A37447" w:rsidRPr="00827993" w:rsidRDefault="00A37447" w:rsidP="00530433">
            <w:pPr>
              <w:pStyle w:val="Tabletext"/>
            </w:pPr>
            <w:r w:rsidRPr="00827993">
              <w:t>S1</w:t>
            </w:r>
          </w:p>
        </w:tc>
        <w:tc>
          <w:tcPr>
            <w:tcW w:w="569" w:type="dxa"/>
            <w:gridSpan w:val="3"/>
            <w:shd w:val="clear" w:color="auto" w:fill="auto"/>
          </w:tcPr>
          <w:p w14:paraId="15C9D169" w14:textId="77777777" w:rsidR="00A37447" w:rsidRPr="00827993" w:rsidRDefault="00A37447" w:rsidP="00530433">
            <w:pPr>
              <w:pStyle w:val="Tabletext"/>
            </w:pPr>
            <w:r w:rsidRPr="00827993">
              <w:t>E1</w:t>
            </w:r>
          </w:p>
        </w:tc>
        <w:tc>
          <w:tcPr>
            <w:tcW w:w="590" w:type="dxa"/>
            <w:gridSpan w:val="3"/>
            <w:shd w:val="clear" w:color="auto" w:fill="auto"/>
          </w:tcPr>
          <w:p w14:paraId="7A736276" w14:textId="77777777" w:rsidR="00A37447" w:rsidRPr="00827993" w:rsidRDefault="00A37447" w:rsidP="00530433">
            <w:pPr>
              <w:pStyle w:val="Tabletext"/>
            </w:pPr>
            <w:r w:rsidRPr="00827993">
              <w:t>O1</w:t>
            </w:r>
          </w:p>
        </w:tc>
        <w:tc>
          <w:tcPr>
            <w:tcW w:w="609" w:type="dxa"/>
            <w:gridSpan w:val="3"/>
            <w:shd w:val="clear" w:color="auto" w:fill="auto"/>
          </w:tcPr>
          <w:p w14:paraId="37954759" w14:textId="77777777" w:rsidR="00A37447" w:rsidRPr="00827993" w:rsidRDefault="00A37447" w:rsidP="00530433">
            <w:pPr>
              <w:pStyle w:val="Tabletext"/>
            </w:pPr>
            <w:r w:rsidRPr="00827993">
              <w:t>R27</w:t>
            </w:r>
          </w:p>
        </w:tc>
        <w:tc>
          <w:tcPr>
            <w:tcW w:w="1152" w:type="dxa"/>
            <w:gridSpan w:val="2"/>
            <w:shd w:val="clear" w:color="auto" w:fill="auto"/>
          </w:tcPr>
          <w:p w14:paraId="74DEEC2F" w14:textId="77777777" w:rsidR="00A37447" w:rsidRPr="00827993" w:rsidRDefault="00A37447" w:rsidP="00530433">
            <w:pPr>
              <w:pStyle w:val="Tabletext"/>
            </w:pPr>
            <w:r w:rsidRPr="00625581">
              <w:t>17/03/2023</w:t>
            </w:r>
          </w:p>
        </w:tc>
      </w:tr>
      <w:tr w:rsidR="00A37447" w:rsidRPr="00827993" w14:paraId="50A84C8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3288470" w14:textId="77777777" w:rsidR="00A37447" w:rsidRPr="00827993" w:rsidRDefault="00A37447" w:rsidP="00530433">
            <w:pPr>
              <w:pStyle w:val="Tabletext"/>
            </w:pPr>
            <w:r w:rsidRPr="00827993">
              <w:t>44</w:t>
            </w:r>
          </w:p>
        </w:tc>
        <w:tc>
          <w:tcPr>
            <w:tcW w:w="1141" w:type="dxa"/>
            <w:gridSpan w:val="2"/>
            <w:shd w:val="clear" w:color="auto" w:fill="auto"/>
          </w:tcPr>
          <w:p w14:paraId="546D9AA6" w14:textId="77777777" w:rsidR="00A37447" w:rsidRPr="00827993" w:rsidRDefault="00A37447" w:rsidP="00530433">
            <w:pPr>
              <w:pStyle w:val="Tabletext"/>
            </w:pPr>
            <w:r w:rsidRPr="00827993">
              <w:t>10¢</w:t>
            </w:r>
          </w:p>
        </w:tc>
        <w:tc>
          <w:tcPr>
            <w:tcW w:w="1279" w:type="dxa"/>
            <w:gridSpan w:val="3"/>
            <w:shd w:val="clear" w:color="auto" w:fill="auto"/>
          </w:tcPr>
          <w:p w14:paraId="0BD2A39B" w14:textId="77777777" w:rsidR="00A37447" w:rsidRPr="00827993" w:rsidRDefault="00A37447" w:rsidP="00530433">
            <w:pPr>
              <w:pStyle w:val="Tabletext"/>
            </w:pPr>
            <w:r w:rsidRPr="00827993">
              <w:t>At least 99.99% gold</w:t>
            </w:r>
          </w:p>
        </w:tc>
        <w:tc>
          <w:tcPr>
            <w:tcW w:w="1607" w:type="dxa"/>
            <w:gridSpan w:val="2"/>
            <w:shd w:val="clear" w:color="auto" w:fill="auto"/>
          </w:tcPr>
          <w:p w14:paraId="2ADB27DC" w14:textId="77777777" w:rsidR="00A37447" w:rsidRPr="00827993" w:rsidRDefault="00A37447" w:rsidP="00530433">
            <w:pPr>
              <w:pStyle w:val="Tabletext"/>
            </w:pPr>
            <w:r w:rsidRPr="00827993">
              <w:t>12.14 ± 0.15</w:t>
            </w:r>
          </w:p>
        </w:tc>
        <w:tc>
          <w:tcPr>
            <w:tcW w:w="852" w:type="dxa"/>
            <w:gridSpan w:val="2"/>
            <w:shd w:val="clear" w:color="auto" w:fill="auto"/>
          </w:tcPr>
          <w:p w14:paraId="3494DF64" w14:textId="77777777" w:rsidR="00A37447" w:rsidRPr="00827993" w:rsidRDefault="00A37447" w:rsidP="00530433">
            <w:pPr>
              <w:pStyle w:val="Tabletext"/>
            </w:pPr>
            <w:r w:rsidRPr="00827993">
              <w:t>23.85</w:t>
            </w:r>
          </w:p>
        </w:tc>
        <w:tc>
          <w:tcPr>
            <w:tcW w:w="711" w:type="dxa"/>
            <w:gridSpan w:val="2"/>
            <w:shd w:val="clear" w:color="auto" w:fill="auto"/>
          </w:tcPr>
          <w:p w14:paraId="4E4AC935" w14:textId="77777777" w:rsidR="00A37447" w:rsidRPr="00827993" w:rsidRDefault="00A37447" w:rsidP="00530433">
            <w:pPr>
              <w:pStyle w:val="Tabletext"/>
            </w:pPr>
            <w:r w:rsidRPr="00827993">
              <w:t>2.35</w:t>
            </w:r>
          </w:p>
        </w:tc>
        <w:tc>
          <w:tcPr>
            <w:tcW w:w="455" w:type="dxa"/>
            <w:gridSpan w:val="3"/>
            <w:shd w:val="clear" w:color="auto" w:fill="auto"/>
          </w:tcPr>
          <w:p w14:paraId="2615D3D7" w14:textId="77777777" w:rsidR="00A37447" w:rsidRPr="00827993" w:rsidRDefault="00A37447" w:rsidP="00530433">
            <w:pPr>
              <w:pStyle w:val="Tabletext"/>
            </w:pPr>
            <w:r w:rsidRPr="00827993">
              <w:t>S1</w:t>
            </w:r>
          </w:p>
        </w:tc>
        <w:tc>
          <w:tcPr>
            <w:tcW w:w="569" w:type="dxa"/>
            <w:gridSpan w:val="3"/>
            <w:shd w:val="clear" w:color="auto" w:fill="auto"/>
          </w:tcPr>
          <w:p w14:paraId="2E6CB3ED" w14:textId="77777777" w:rsidR="00A37447" w:rsidRPr="00827993" w:rsidRDefault="00A37447" w:rsidP="00530433">
            <w:pPr>
              <w:pStyle w:val="Tabletext"/>
            </w:pPr>
            <w:r w:rsidRPr="00827993">
              <w:t>E1</w:t>
            </w:r>
          </w:p>
        </w:tc>
        <w:tc>
          <w:tcPr>
            <w:tcW w:w="590" w:type="dxa"/>
            <w:gridSpan w:val="3"/>
            <w:shd w:val="clear" w:color="auto" w:fill="auto"/>
          </w:tcPr>
          <w:p w14:paraId="1B3F5641" w14:textId="77777777" w:rsidR="00A37447" w:rsidRPr="00827993" w:rsidRDefault="00A37447" w:rsidP="00530433">
            <w:pPr>
              <w:pStyle w:val="Tabletext"/>
            </w:pPr>
            <w:r w:rsidRPr="00827993">
              <w:t>O1</w:t>
            </w:r>
          </w:p>
        </w:tc>
        <w:tc>
          <w:tcPr>
            <w:tcW w:w="609" w:type="dxa"/>
            <w:gridSpan w:val="3"/>
            <w:shd w:val="clear" w:color="auto" w:fill="auto"/>
          </w:tcPr>
          <w:p w14:paraId="67DCB635" w14:textId="77777777" w:rsidR="00A37447" w:rsidRPr="00827993" w:rsidRDefault="00A37447" w:rsidP="00530433">
            <w:pPr>
              <w:pStyle w:val="Tabletext"/>
            </w:pPr>
            <w:r w:rsidRPr="00827993">
              <w:t>R28</w:t>
            </w:r>
          </w:p>
        </w:tc>
        <w:tc>
          <w:tcPr>
            <w:tcW w:w="1152" w:type="dxa"/>
            <w:gridSpan w:val="2"/>
            <w:shd w:val="clear" w:color="auto" w:fill="auto"/>
          </w:tcPr>
          <w:p w14:paraId="1946EABE" w14:textId="77777777" w:rsidR="00A37447" w:rsidRPr="00827993" w:rsidRDefault="00A37447" w:rsidP="00530433">
            <w:pPr>
              <w:pStyle w:val="Tabletext"/>
            </w:pPr>
            <w:r w:rsidRPr="00625581">
              <w:t>17/03/2023</w:t>
            </w:r>
          </w:p>
        </w:tc>
      </w:tr>
      <w:tr w:rsidR="00A37447" w:rsidRPr="00827993" w14:paraId="138CF90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38D624F" w14:textId="77777777" w:rsidR="00A37447" w:rsidRPr="00827993" w:rsidRDefault="00A37447" w:rsidP="00530433">
            <w:pPr>
              <w:pStyle w:val="Tabletext"/>
            </w:pPr>
            <w:r w:rsidRPr="00827993">
              <w:t>45</w:t>
            </w:r>
          </w:p>
        </w:tc>
        <w:tc>
          <w:tcPr>
            <w:tcW w:w="1141" w:type="dxa"/>
            <w:gridSpan w:val="2"/>
            <w:shd w:val="clear" w:color="auto" w:fill="auto"/>
          </w:tcPr>
          <w:p w14:paraId="42016D88" w14:textId="77777777" w:rsidR="00A37447" w:rsidRPr="00827993" w:rsidRDefault="00A37447" w:rsidP="00530433">
            <w:pPr>
              <w:pStyle w:val="Tabletext"/>
            </w:pPr>
            <w:r w:rsidRPr="00827993">
              <w:t>5¢</w:t>
            </w:r>
          </w:p>
        </w:tc>
        <w:tc>
          <w:tcPr>
            <w:tcW w:w="1279" w:type="dxa"/>
            <w:gridSpan w:val="3"/>
            <w:shd w:val="clear" w:color="auto" w:fill="auto"/>
          </w:tcPr>
          <w:p w14:paraId="4BD3C569" w14:textId="77777777" w:rsidR="00A37447" w:rsidRPr="00827993" w:rsidRDefault="00A37447" w:rsidP="00530433">
            <w:pPr>
              <w:pStyle w:val="Tabletext"/>
            </w:pPr>
            <w:r w:rsidRPr="00827993">
              <w:t>At least 99.99% gold</w:t>
            </w:r>
          </w:p>
        </w:tc>
        <w:tc>
          <w:tcPr>
            <w:tcW w:w="1607" w:type="dxa"/>
            <w:gridSpan w:val="2"/>
            <w:shd w:val="clear" w:color="auto" w:fill="auto"/>
          </w:tcPr>
          <w:p w14:paraId="1649202B" w14:textId="77777777" w:rsidR="00A37447" w:rsidRPr="00827993" w:rsidRDefault="00A37447" w:rsidP="00530433">
            <w:pPr>
              <w:pStyle w:val="Tabletext"/>
            </w:pPr>
            <w:r w:rsidRPr="00827993">
              <w:t>6.03 ± 0.10</w:t>
            </w:r>
          </w:p>
        </w:tc>
        <w:tc>
          <w:tcPr>
            <w:tcW w:w="852" w:type="dxa"/>
            <w:gridSpan w:val="2"/>
            <w:shd w:val="clear" w:color="auto" w:fill="auto"/>
          </w:tcPr>
          <w:p w14:paraId="0E63CEFE" w14:textId="77777777" w:rsidR="00A37447" w:rsidRPr="00827993" w:rsidRDefault="00A37447" w:rsidP="00530433">
            <w:pPr>
              <w:pStyle w:val="Tabletext"/>
            </w:pPr>
            <w:r w:rsidRPr="00827993">
              <w:t>19.65</w:t>
            </w:r>
          </w:p>
        </w:tc>
        <w:tc>
          <w:tcPr>
            <w:tcW w:w="711" w:type="dxa"/>
            <w:gridSpan w:val="2"/>
            <w:shd w:val="clear" w:color="auto" w:fill="auto"/>
          </w:tcPr>
          <w:p w14:paraId="260890AF" w14:textId="77777777" w:rsidR="00A37447" w:rsidRPr="00827993" w:rsidRDefault="00A37447" w:rsidP="00530433">
            <w:pPr>
              <w:pStyle w:val="Tabletext"/>
            </w:pPr>
            <w:r w:rsidRPr="00827993">
              <w:t>1.95</w:t>
            </w:r>
          </w:p>
        </w:tc>
        <w:tc>
          <w:tcPr>
            <w:tcW w:w="455" w:type="dxa"/>
            <w:gridSpan w:val="3"/>
            <w:shd w:val="clear" w:color="auto" w:fill="auto"/>
          </w:tcPr>
          <w:p w14:paraId="31A35C12" w14:textId="77777777" w:rsidR="00A37447" w:rsidRPr="00827993" w:rsidRDefault="00A37447" w:rsidP="00530433">
            <w:pPr>
              <w:pStyle w:val="Tabletext"/>
            </w:pPr>
            <w:r w:rsidRPr="00827993">
              <w:t>S1</w:t>
            </w:r>
          </w:p>
        </w:tc>
        <w:tc>
          <w:tcPr>
            <w:tcW w:w="569" w:type="dxa"/>
            <w:gridSpan w:val="3"/>
            <w:shd w:val="clear" w:color="auto" w:fill="auto"/>
          </w:tcPr>
          <w:p w14:paraId="630FF7DA" w14:textId="77777777" w:rsidR="00A37447" w:rsidRPr="00827993" w:rsidRDefault="00A37447" w:rsidP="00530433">
            <w:pPr>
              <w:pStyle w:val="Tabletext"/>
            </w:pPr>
            <w:r w:rsidRPr="00827993">
              <w:t>E1</w:t>
            </w:r>
          </w:p>
        </w:tc>
        <w:tc>
          <w:tcPr>
            <w:tcW w:w="590" w:type="dxa"/>
            <w:gridSpan w:val="3"/>
            <w:shd w:val="clear" w:color="auto" w:fill="auto"/>
          </w:tcPr>
          <w:p w14:paraId="76A453D0" w14:textId="77777777" w:rsidR="00A37447" w:rsidRPr="00827993" w:rsidRDefault="00A37447" w:rsidP="00530433">
            <w:pPr>
              <w:pStyle w:val="Tabletext"/>
            </w:pPr>
            <w:r w:rsidRPr="00827993">
              <w:t>O1</w:t>
            </w:r>
          </w:p>
        </w:tc>
        <w:tc>
          <w:tcPr>
            <w:tcW w:w="609" w:type="dxa"/>
            <w:gridSpan w:val="3"/>
            <w:shd w:val="clear" w:color="auto" w:fill="auto"/>
          </w:tcPr>
          <w:p w14:paraId="193048CD" w14:textId="77777777" w:rsidR="00A37447" w:rsidRPr="00827993" w:rsidRDefault="00A37447" w:rsidP="00530433">
            <w:pPr>
              <w:pStyle w:val="Tabletext"/>
            </w:pPr>
            <w:r w:rsidRPr="00827993">
              <w:t>R29</w:t>
            </w:r>
          </w:p>
        </w:tc>
        <w:tc>
          <w:tcPr>
            <w:tcW w:w="1152" w:type="dxa"/>
            <w:gridSpan w:val="2"/>
            <w:shd w:val="clear" w:color="auto" w:fill="auto"/>
          </w:tcPr>
          <w:p w14:paraId="6C65AC39" w14:textId="77777777" w:rsidR="00A37447" w:rsidRPr="00827993" w:rsidRDefault="00A37447" w:rsidP="00530433">
            <w:pPr>
              <w:pStyle w:val="Tabletext"/>
            </w:pPr>
            <w:r w:rsidRPr="00625581">
              <w:t>17/03/2023</w:t>
            </w:r>
          </w:p>
        </w:tc>
      </w:tr>
      <w:tr w:rsidR="00A37447" w:rsidRPr="00827993" w14:paraId="31E3D92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23B2265" w14:textId="77777777" w:rsidR="00A37447" w:rsidRPr="00827993" w:rsidRDefault="00A37447" w:rsidP="00530433">
            <w:pPr>
              <w:pStyle w:val="Tabletext"/>
            </w:pPr>
            <w:r w:rsidRPr="00827993">
              <w:t>46</w:t>
            </w:r>
          </w:p>
        </w:tc>
        <w:tc>
          <w:tcPr>
            <w:tcW w:w="1141" w:type="dxa"/>
            <w:gridSpan w:val="2"/>
            <w:shd w:val="clear" w:color="auto" w:fill="auto"/>
          </w:tcPr>
          <w:p w14:paraId="51A338C8" w14:textId="77777777" w:rsidR="00A37447" w:rsidRPr="00827993" w:rsidRDefault="00A37447" w:rsidP="00530433">
            <w:pPr>
              <w:pStyle w:val="Tabletext"/>
            </w:pPr>
            <w:r w:rsidRPr="00827993">
              <w:t>$2</w:t>
            </w:r>
          </w:p>
        </w:tc>
        <w:tc>
          <w:tcPr>
            <w:tcW w:w="1279" w:type="dxa"/>
            <w:gridSpan w:val="3"/>
            <w:shd w:val="clear" w:color="auto" w:fill="auto"/>
          </w:tcPr>
          <w:p w14:paraId="7DC6446B" w14:textId="77777777" w:rsidR="00A37447" w:rsidRPr="00827993" w:rsidRDefault="00A37447" w:rsidP="00530433">
            <w:pPr>
              <w:pStyle w:val="Tabletext"/>
            </w:pPr>
            <w:r w:rsidRPr="00827993">
              <w:t>At least 99.9% silver</w:t>
            </w:r>
          </w:p>
        </w:tc>
        <w:tc>
          <w:tcPr>
            <w:tcW w:w="1607" w:type="dxa"/>
            <w:gridSpan w:val="2"/>
            <w:shd w:val="clear" w:color="auto" w:fill="auto"/>
          </w:tcPr>
          <w:p w14:paraId="3A3BAF10" w14:textId="77777777" w:rsidR="00A37447" w:rsidRPr="00827993" w:rsidRDefault="00A37447" w:rsidP="00530433">
            <w:pPr>
              <w:pStyle w:val="Tabletext"/>
            </w:pPr>
            <w:r w:rsidRPr="00827993">
              <w:t>8.55 ± 0.25</w:t>
            </w:r>
          </w:p>
        </w:tc>
        <w:tc>
          <w:tcPr>
            <w:tcW w:w="852" w:type="dxa"/>
            <w:gridSpan w:val="2"/>
            <w:shd w:val="clear" w:color="auto" w:fill="auto"/>
          </w:tcPr>
          <w:p w14:paraId="1EB7CBC3" w14:textId="77777777" w:rsidR="00A37447" w:rsidRPr="00827993" w:rsidRDefault="00A37447" w:rsidP="00530433">
            <w:pPr>
              <w:pStyle w:val="Tabletext"/>
            </w:pPr>
            <w:r w:rsidRPr="00827993">
              <w:t>20.70</w:t>
            </w:r>
          </w:p>
        </w:tc>
        <w:tc>
          <w:tcPr>
            <w:tcW w:w="711" w:type="dxa"/>
            <w:gridSpan w:val="2"/>
            <w:shd w:val="clear" w:color="auto" w:fill="auto"/>
          </w:tcPr>
          <w:p w14:paraId="0C10AE3E" w14:textId="77777777" w:rsidR="00A37447" w:rsidRPr="00827993" w:rsidRDefault="00A37447" w:rsidP="00530433">
            <w:pPr>
              <w:pStyle w:val="Tabletext"/>
            </w:pPr>
            <w:r w:rsidRPr="00827993">
              <w:t>3.40</w:t>
            </w:r>
          </w:p>
        </w:tc>
        <w:tc>
          <w:tcPr>
            <w:tcW w:w="455" w:type="dxa"/>
            <w:gridSpan w:val="3"/>
            <w:shd w:val="clear" w:color="auto" w:fill="auto"/>
          </w:tcPr>
          <w:p w14:paraId="76F92F0D" w14:textId="77777777" w:rsidR="00A37447" w:rsidRPr="00827993" w:rsidRDefault="00A37447" w:rsidP="00530433">
            <w:pPr>
              <w:pStyle w:val="Tabletext"/>
            </w:pPr>
            <w:r w:rsidRPr="00827993">
              <w:t>S1</w:t>
            </w:r>
          </w:p>
        </w:tc>
        <w:tc>
          <w:tcPr>
            <w:tcW w:w="569" w:type="dxa"/>
            <w:gridSpan w:val="3"/>
            <w:shd w:val="clear" w:color="auto" w:fill="auto"/>
          </w:tcPr>
          <w:p w14:paraId="508EFE35" w14:textId="77777777" w:rsidR="00A37447" w:rsidRPr="00827993" w:rsidRDefault="00A37447" w:rsidP="00530433">
            <w:pPr>
              <w:pStyle w:val="Tabletext"/>
            </w:pPr>
            <w:r w:rsidRPr="00827993">
              <w:t>E3</w:t>
            </w:r>
          </w:p>
        </w:tc>
        <w:tc>
          <w:tcPr>
            <w:tcW w:w="590" w:type="dxa"/>
            <w:gridSpan w:val="3"/>
            <w:shd w:val="clear" w:color="auto" w:fill="auto"/>
          </w:tcPr>
          <w:p w14:paraId="18BB1418" w14:textId="77777777" w:rsidR="00A37447" w:rsidRPr="00827993" w:rsidRDefault="00A37447" w:rsidP="00530433">
            <w:pPr>
              <w:pStyle w:val="Tabletext"/>
            </w:pPr>
            <w:r w:rsidRPr="00827993">
              <w:t>O1</w:t>
            </w:r>
          </w:p>
        </w:tc>
        <w:tc>
          <w:tcPr>
            <w:tcW w:w="609" w:type="dxa"/>
            <w:gridSpan w:val="3"/>
            <w:shd w:val="clear" w:color="auto" w:fill="auto"/>
          </w:tcPr>
          <w:p w14:paraId="5BFE9237" w14:textId="77777777" w:rsidR="00A37447" w:rsidRPr="00827993" w:rsidRDefault="00A37447" w:rsidP="00530433">
            <w:pPr>
              <w:pStyle w:val="Tabletext"/>
            </w:pPr>
            <w:r w:rsidRPr="00827993">
              <w:t>R24</w:t>
            </w:r>
          </w:p>
        </w:tc>
        <w:tc>
          <w:tcPr>
            <w:tcW w:w="1152" w:type="dxa"/>
            <w:gridSpan w:val="2"/>
            <w:shd w:val="clear" w:color="auto" w:fill="auto"/>
          </w:tcPr>
          <w:p w14:paraId="503C3C58" w14:textId="77777777" w:rsidR="00A37447" w:rsidRPr="00827993" w:rsidRDefault="00A37447" w:rsidP="00530433">
            <w:pPr>
              <w:pStyle w:val="Tabletext"/>
            </w:pPr>
            <w:r w:rsidRPr="00625581">
              <w:t>17/03/2023</w:t>
            </w:r>
          </w:p>
        </w:tc>
      </w:tr>
      <w:tr w:rsidR="00A37447" w:rsidRPr="00827993" w14:paraId="0F12427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D0F920E" w14:textId="77777777" w:rsidR="00A37447" w:rsidRPr="00827993" w:rsidRDefault="00A37447" w:rsidP="00530433">
            <w:pPr>
              <w:pStyle w:val="Tabletext"/>
            </w:pPr>
            <w:r w:rsidRPr="00827993">
              <w:lastRenderedPageBreak/>
              <w:t>47</w:t>
            </w:r>
          </w:p>
        </w:tc>
        <w:tc>
          <w:tcPr>
            <w:tcW w:w="1141" w:type="dxa"/>
            <w:gridSpan w:val="2"/>
            <w:shd w:val="clear" w:color="auto" w:fill="auto"/>
          </w:tcPr>
          <w:p w14:paraId="2962DC7C" w14:textId="77777777" w:rsidR="00A37447" w:rsidRPr="00827993" w:rsidRDefault="00A37447" w:rsidP="00530433">
            <w:pPr>
              <w:pStyle w:val="Tabletext"/>
            </w:pPr>
            <w:r w:rsidRPr="00827993">
              <w:t>$1</w:t>
            </w:r>
          </w:p>
        </w:tc>
        <w:tc>
          <w:tcPr>
            <w:tcW w:w="1279" w:type="dxa"/>
            <w:gridSpan w:val="3"/>
            <w:shd w:val="clear" w:color="auto" w:fill="auto"/>
          </w:tcPr>
          <w:p w14:paraId="50B139C4" w14:textId="77777777" w:rsidR="00A37447" w:rsidRPr="00827993" w:rsidRDefault="00A37447" w:rsidP="00530433">
            <w:pPr>
              <w:pStyle w:val="Tabletext"/>
            </w:pPr>
            <w:r w:rsidRPr="00827993">
              <w:t>At least 99.9% silver</w:t>
            </w:r>
          </w:p>
        </w:tc>
        <w:tc>
          <w:tcPr>
            <w:tcW w:w="1607" w:type="dxa"/>
            <w:gridSpan w:val="2"/>
            <w:shd w:val="clear" w:color="auto" w:fill="auto"/>
          </w:tcPr>
          <w:p w14:paraId="3A02014D" w14:textId="77777777" w:rsidR="00A37447" w:rsidRPr="00827993" w:rsidRDefault="00A37447" w:rsidP="00530433">
            <w:pPr>
              <w:pStyle w:val="Tabletext"/>
            </w:pPr>
            <w:r w:rsidRPr="00827993">
              <w:t>11.66 ± 0.30</w:t>
            </w:r>
          </w:p>
        </w:tc>
        <w:tc>
          <w:tcPr>
            <w:tcW w:w="852" w:type="dxa"/>
            <w:gridSpan w:val="2"/>
            <w:shd w:val="clear" w:color="auto" w:fill="auto"/>
          </w:tcPr>
          <w:p w14:paraId="79F8AC6E" w14:textId="77777777" w:rsidR="00A37447" w:rsidRPr="00827993" w:rsidRDefault="00A37447" w:rsidP="00530433">
            <w:pPr>
              <w:pStyle w:val="Tabletext"/>
            </w:pPr>
            <w:r w:rsidRPr="00827993">
              <w:t>25.20</w:t>
            </w:r>
          </w:p>
        </w:tc>
        <w:tc>
          <w:tcPr>
            <w:tcW w:w="711" w:type="dxa"/>
            <w:gridSpan w:val="2"/>
            <w:shd w:val="clear" w:color="auto" w:fill="auto"/>
          </w:tcPr>
          <w:p w14:paraId="53FBE069" w14:textId="77777777" w:rsidR="00A37447" w:rsidRPr="00827993" w:rsidRDefault="00A37447" w:rsidP="00530433">
            <w:pPr>
              <w:pStyle w:val="Tabletext"/>
            </w:pPr>
            <w:r w:rsidRPr="00827993">
              <w:t>3.25</w:t>
            </w:r>
          </w:p>
        </w:tc>
        <w:tc>
          <w:tcPr>
            <w:tcW w:w="455" w:type="dxa"/>
            <w:gridSpan w:val="3"/>
            <w:shd w:val="clear" w:color="auto" w:fill="auto"/>
          </w:tcPr>
          <w:p w14:paraId="00DCFE14" w14:textId="77777777" w:rsidR="00A37447" w:rsidRPr="00827993" w:rsidRDefault="00A37447" w:rsidP="00530433">
            <w:pPr>
              <w:pStyle w:val="Tabletext"/>
            </w:pPr>
            <w:r w:rsidRPr="00827993">
              <w:t>S1</w:t>
            </w:r>
          </w:p>
        </w:tc>
        <w:tc>
          <w:tcPr>
            <w:tcW w:w="569" w:type="dxa"/>
            <w:gridSpan w:val="3"/>
            <w:shd w:val="clear" w:color="auto" w:fill="auto"/>
          </w:tcPr>
          <w:p w14:paraId="390C0841" w14:textId="77777777" w:rsidR="00A37447" w:rsidRPr="00827993" w:rsidRDefault="00A37447" w:rsidP="00530433">
            <w:pPr>
              <w:pStyle w:val="Tabletext"/>
            </w:pPr>
            <w:r w:rsidRPr="00827993">
              <w:t>E3</w:t>
            </w:r>
          </w:p>
        </w:tc>
        <w:tc>
          <w:tcPr>
            <w:tcW w:w="590" w:type="dxa"/>
            <w:gridSpan w:val="3"/>
            <w:shd w:val="clear" w:color="auto" w:fill="auto"/>
          </w:tcPr>
          <w:p w14:paraId="1DA567EE" w14:textId="77777777" w:rsidR="00A37447" w:rsidRPr="00827993" w:rsidRDefault="00A37447" w:rsidP="00530433">
            <w:pPr>
              <w:pStyle w:val="Tabletext"/>
            </w:pPr>
            <w:r w:rsidRPr="00827993">
              <w:t>O1</w:t>
            </w:r>
          </w:p>
        </w:tc>
        <w:tc>
          <w:tcPr>
            <w:tcW w:w="609" w:type="dxa"/>
            <w:gridSpan w:val="3"/>
            <w:shd w:val="clear" w:color="auto" w:fill="auto"/>
          </w:tcPr>
          <w:p w14:paraId="6D90CAE2" w14:textId="77777777" w:rsidR="00A37447" w:rsidRPr="00827993" w:rsidRDefault="00A37447" w:rsidP="00530433">
            <w:pPr>
              <w:pStyle w:val="Tabletext"/>
            </w:pPr>
            <w:r w:rsidRPr="00827993">
              <w:t>R25</w:t>
            </w:r>
          </w:p>
        </w:tc>
        <w:tc>
          <w:tcPr>
            <w:tcW w:w="1152" w:type="dxa"/>
            <w:gridSpan w:val="2"/>
            <w:shd w:val="clear" w:color="auto" w:fill="auto"/>
          </w:tcPr>
          <w:p w14:paraId="66C42D7F" w14:textId="77777777" w:rsidR="00A37447" w:rsidRPr="00827993" w:rsidRDefault="00A37447" w:rsidP="00530433">
            <w:pPr>
              <w:pStyle w:val="Tabletext"/>
            </w:pPr>
            <w:r w:rsidRPr="00625581">
              <w:t>17/03/2023</w:t>
            </w:r>
          </w:p>
        </w:tc>
      </w:tr>
      <w:tr w:rsidR="00A37447" w:rsidRPr="00827993" w14:paraId="1ADD976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A8CCD8F" w14:textId="77777777" w:rsidR="00A37447" w:rsidRPr="00827993" w:rsidRDefault="00A37447" w:rsidP="00530433">
            <w:pPr>
              <w:pStyle w:val="Tabletext"/>
            </w:pPr>
            <w:r w:rsidRPr="00827993">
              <w:t>48</w:t>
            </w:r>
          </w:p>
        </w:tc>
        <w:tc>
          <w:tcPr>
            <w:tcW w:w="1141" w:type="dxa"/>
            <w:gridSpan w:val="2"/>
            <w:shd w:val="clear" w:color="auto" w:fill="auto"/>
          </w:tcPr>
          <w:p w14:paraId="16B6CA3B" w14:textId="77777777" w:rsidR="00A37447" w:rsidRPr="00827993" w:rsidRDefault="00A37447" w:rsidP="00530433">
            <w:pPr>
              <w:pStyle w:val="Tabletext"/>
            </w:pPr>
            <w:r w:rsidRPr="00827993">
              <w:t>50¢</w:t>
            </w:r>
          </w:p>
        </w:tc>
        <w:tc>
          <w:tcPr>
            <w:tcW w:w="1279" w:type="dxa"/>
            <w:gridSpan w:val="3"/>
            <w:shd w:val="clear" w:color="auto" w:fill="auto"/>
          </w:tcPr>
          <w:p w14:paraId="7D7906C2" w14:textId="77777777" w:rsidR="00A37447" w:rsidRPr="00827993" w:rsidRDefault="00A37447" w:rsidP="00530433">
            <w:pPr>
              <w:pStyle w:val="Tabletext"/>
            </w:pPr>
            <w:r w:rsidRPr="00827993">
              <w:t>At least 99.9% silver</w:t>
            </w:r>
          </w:p>
        </w:tc>
        <w:tc>
          <w:tcPr>
            <w:tcW w:w="1607" w:type="dxa"/>
            <w:gridSpan w:val="2"/>
            <w:shd w:val="clear" w:color="auto" w:fill="auto"/>
          </w:tcPr>
          <w:p w14:paraId="27052BB3" w14:textId="77777777" w:rsidR="00A37447" w:rsidRPr="00827993" w:rsidRDefault="00A37447" w:rsidP="00530433">
            <w:pPr>
              <w:pStyle w:val="Tabletext"/>
            </w:pPr>
            <w:r w:rsidRPr="00827993">
              <w:t>18.24 ± 0.50</w:t>
            </w:r>
          </w:p>
        </w:tc>
        <w:tc>
          <w:tcPr>
            <w:tcW w:w="852" w:type="dxa"/>
            <w:gridSpan w:val="2"/>
            <w:shd w:val="clear" w:color="auto" w:fill="auto"/>
          </w:tcPr>
          <w:p w14:paraId="0C6A492C" w14:textId="77777777" w:rsidR="00A37447" w:rsidRPr="00827993" w:rsidRDefault="00A37447" w:rsidP="00530433">
            <w:pPr>
              <w:pStyle w:val="Tabletext"/>
            </w:pPr>
            <w:r w:rsidRPr="00827993">
              <w:t>31.65</w:t>
            </w:r>
          </w:p>
        </w:tc>
        <w:tc>
          <w:tcPr>
            <w:tcW w:w="711" w:type="dxa"/>
            <w:gridSpan w:val="2"/>
            <w:shd w:val="clear" w:color="auto" w:fill="auto"/>
          </w:tcPr>
          <w:p w14:paraId="6485D9F9" w14:textId="77777777" w:rsidR="00A37447" w:rsidRPr="00827993" w:rsidRDefault="00A37447" w:rsidP="00530433">
            <w:pPr>
              <w:pStyle w:val="Tabletext"/>
            </w:pPr>
            <w:r w:rsidRPr="00827993">
              <w:t>3.20</w:t>
            </w:r>
          </w:p>
        </w:tc>
        <w:tc>
          <w:tcPr>
            <w:tcW w:w="455" w:type="dxa"/>
            <w:gridSpan w:val="3"/>
            <w:shd w:val="clear" w:color="auto" w:fill="auto"/>
          </w:tcPr>
          <w:p w14:paraId="7E08201C" w14:textId="77777777" w:rsidR="00A37447" w:rsidRPr="00827993" w:rsidRDefault="00A37447" w:rsidP="00530433">
            <w:pPr>
              <w:pStyle w:val="Tabletext"/>
            </w:pPr>
            <w:r w:rsidRPr="00827993">
              <w:t>S5</w:t>
            </w:r>
          </w:p>
        </w:tc>
        <w:tc>
          <w:tcPr>
            <w:tcW w:w="569" w:type="dxa"/>
            <w:gridSpan w:val="3"/>
            <w:shd w:val="clear" w:color="auto" w:fill="auto"/>
          </w:tcPr>
          <w:p w14:paraId="18C4DFA4" w14:textId="77777777" w:rsidR="00A37447" w:rsidRPr="00827993" w:rsidRDefault="00A37447" w:rsidP="00530433">
            <w:pPr>
              <w:pStyle w:val="Tabletext"/>
            </w:pPr>
            <w:r w:rsidRPr="00827993">
              <w:t>E2</w:t>
            </w:r>
          </w:p>
        </w:tc>
        <w:tc>
          <w:tcPr>
            <w:tcW w:w="590" w:type="dxa"/>
            <w:gridSpan w:val="3"/>
            <w:shd w:val="clear" w:color="auto" w:fill="auto"/>
          </w:tcPr>
          <w:p w14:paraId="53C447A8" w14:textId="77777777" w:rsidR="00A37447" w:rsidRPr="00827993" w:rsidRDefault="00A37447" w:rsidP="00530433">
            <w:pPr>
              <w:pStyle w:val="Tabletext"/>
            </w:pPr>
            <w:r w:rsidRPr="00827993">
              <w:t>O1</w:t>
            </w:r>
          </w:p>
        </w:tc>
        <w:tc>
          <w:tcPr>
            <w:tcW w:w="609" w:type="dxa"/>
            <w:gridSpan w:val="3"/>
            <w:shd w:val="clear" w:color="auto" w:fill="auto"/>
          </w:tcPr>
          <w:p w14:paraId="2BFDD0E6" w14:textId="77777777" w:rsidR="00A37447" w:rsidRPr="00827993" w:rsidRDefault="00A37447" w:rsidP="00530433">
            <w:pPr>
              <w:pStyle w:val="Tabletext"/>
            </w:pPr>
            <w:r w:rsidRPr="00827993">
              <w:t>R26</w:t>
            </w:r>
          </w:p>
        </w:tc>
        <w:tc>
          <w:tcPr>
            <w:tcW w:w="1152" w:type="dxa"/>
            <w:gridSpan w:val="2"/>
            <w:shd w:val="clear" w:color="auto" w:fill="auto"/>
          </w:tcPr>
          <w:p w14:paraId="4343CB5D" w14:textId="77777777" w:rsidR="00A37447" w:rsidRPr="00827993" w:rsidRDefault="00A37447" w:rsidP="00530433">
            <w:pPr>
              <w:pStyle w:val="Tabletext"/>
            </w:pPr>
            <w:r w:rsidRPr="00625581">
              <w:t>17/03/2023</w:t>
            </w:r>
          </w:p>
        </w:tc>
      </w:tr>
      <w:tr w:rsidR="00A37447" w:rsidRPr="00827993" w14:paraId="6A5C42B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2057A52" w14:textId="77777777" w:rsidR="00A37447" w:rsidRPr="00827993" w:rsidRDefault="00A37447" w:rsidP="00530433">
            <w:pPr>
              <w:pStyle w:val="Tabletext"/>
            </w:pPr>
            <w:r w:rsidRPr="00827993">
              <w:t>49</w:t>
            </w:r>
          </w:p>
        </w:tc>
        <w:tc>
          <w:tcPr>
            <w:tcW w:w="1141" w:type="dxa"/>
            <w:gridSpan w:val="2"/>
            <w:shd w:val="clear" w:color="auto" w:fill="auto"/>
          </w:tcPr>
          <w:p w14:paraId="67326EF5" w14:textId="77777777" w:rsidR="00A37447" w:rsidRPr="00827993" w:rsidRDefault="00A37447" w:rsidP="00530433">
            <w:pPr>
              <w:pStyle w:val="Tabletext"/>
            </w:pPr>
            <w:r w:rsidRPr="00827993">
              <w:t>20¢</w:t>
            </w:r>
          </w:p>
        </w:tc>
        <w:tc>
          <w:tcPr>
            <w:tcW w:w="1279" w:type="dxa"/>
            <w:gridSpan w:val="3"/>
            <w:shd w:val="clear" w:color="auto" w:fill="auto"/>
          </w:tcPr>
          <w:p w14:paraId="14D79EAC" w14:textId="77777777" w:rsidR="00A37447" w:rsidRPr="00827993" w:rsidRDefault="00A37447" w:rsidP="00530433">
            <w:pPr>
              <w:pStyle w:val="Tabletext"/>
            </w:pPr>
            <w:r w:rsidRPr="00827993">
              <w:t>At least 99.9% silver</w:t>
            </w:r>
          </w:p>
        </w:tc>
        <w:tc>
          <w:tcPr>
            <w:tcW w:w="1607" w:type="dxa"/>
            <w:gridSpan w:val="2"/>
            <w:shd w:val="clear" w:color="auto" w:fill="auto"/>
          </w:tcPr>
          <w:p w14:paraId="2EEEF504" w14:textId="77777777" w:rsidR="00A37447" w:rsidRPr="00827993" w:rsidRDefault="00A37447" w:rsidP="00530433">
            <w:pPr>
              <w:pStyle w:val="Tabletext"/>
            </w:pPr>
            <w:r w:rsidRPr="00827993">
              <w:t>13.36 ± 0.40</w:t>
            </w:r>
          </w:p>
        </w:tc>
        <w:tc>
          <w:tcPr>
            <w:tcW w:w="852" w:type="dxa"/>
            <w:gridSpan w:val="2"/>
            <w:shd w:val="clear" w:color="auto" w:fill="auto"/>
          </w:tcPr>
          <w:p w14:paraId="203A6DB3" w14:textId="77777777" w:rsidR="00A37447" w:rsidRPr="00827993" w:rsidRDefault="00A37447" w:rsidP="00530433">
            <w:pPr>
              <w:pStyle w:val="Tabletext"/>
            </w:pPr>
            <w:r w:rsidRPr="00827993">
              <w:t>28.72</w:t>
            </w:r>
          </w:p>
        </w:tc>
        <w:tc>
          <w:tcPr>
            <w:tcW w:w="711" w:type="dxa"/>
            <w:gridSpan w:val="2"/>
            <w:shd w:val="clear" w:color="auto" w:fill="auto"/>
          </w:tcPr>
          <w:p w14:paraId="7C8F3E4C" w14:textId="77777777" w:rsidR="00A37447" w:rsidRPr="00827993" w:rsidRDefault="00A37447" w:rsidP="00530433">
            <w:pPr>
              <w:pStyle w:val="Tabletext"/>
            </w:pPr>
            <w:r w:rsidRPr="00827993">
              <w:t>2.80</w:t>
            </w:r>
          </w:p>
        </w:tc>
        <w:tc>
          <w:tcPr>
            <w:tcW w:w="455" w:type="dxa"/>
            <w:gridSpan w:val="3"/>
            <w:shd w:val="clear" w:color="auto" w:fill="auto"/>
          </w:tcPr>
          <w:p w14:paraId="1E55D462" w14:textId="77777777" w:rsidR="00A37447" w:rsidRPr="00827993" w:rsidRDefault="00A37447" w:rsidP="00530433">
            <w:pPr>
              <w:pStyle w:val="Tabletext"/>
            </w:pPr>
            <w:r w:rsidRPr="00827993">
              <w:t>S1</w:t>
            </w:r>
          </w:p>
        </w:tc>
        <w:tc>
          <w:tcPr>
            <w:tcW w:w="569" w:type="dxa"/>
            <w:gridSpan w:val="3"/>
            <w:shd w:val="clear" w:color="auto" w:fill="auto"/>
          </w:tcPr>
          <w:p w14:paraId="5DC1874C" w14:textId="77777777" w:rsidR="00A37447" w:rsidRPr="00827993" w:rsidRDefault="00A37447" w:rsidP="00530433">
            <w:pPr>
              <w:pStyle w:val="Tabletext"/>
            </w:pPr>
            <w:r w:rsidRPr="00827993">
              <w:t>E1</w:t>
            </w:r>
          </w:p>
        </w:tc>
        <w:tc>
          <w:tcPr>
            <w:tcW w:w="590" w:type="dxa"/>
            <w:gridSpan w:val="3"/>
            <w:shd w:val="clear" w:color="auto" w:fill="auto"/>
          </w:tcPr>
          <w:p w14:paraId="64704453" w14:textId="77777777" w:rsidR="00A37447" w:rsidRPr="00827993" w:rsidRDefault="00A37447" w:rsidP="00530433">
            <w:pPr>
              <w:pStyle w:val="Tabletext"/>
            </w:pPr>
            <w:r w:rsidRPr="00827993">
              <w:t>O1</w:t>
            </w:r>
          </w:p>
        </w:tc>
        <w:tc>
          <w:tcPr>
            <w:tcW w:w="609" w:type="dxa"/>
            <w:gridSpan w:val="3"/>
            <w:shd w:val="clear" w:color="auto" w:fill="auto"/>
          </w:tcPr>
          <w:p w14:paraId="41FA1C90" w14:textId="77777777" w:rsidR="00A37447" w:rsidRPr="00827993" w:rsidRDefault="00A37447" w:rsidP="00530433">
            <w:pPr>
              <w:pStyle w:val="Tabletext"/>
            </w:pPr>
            <w:r w:rsidRPr="00827993">
              <w:t>R27</w:t>
            </w:r>
          </w:p>
        </w:tc>
        <w:tc>
          <w:tcPr>
            <w:tcW w:w="1152" w:type="dxa"/>
            <w:gridSpan w:val="2"/>
            <w:shd w:val="clear" w:color="auto" w:fill="auto"/>
          </w:tcPr>
          <w:p w14:paraId="3326962E" w14:textId="77777777" w:rsidR="00A37447" w:rsidRPr="00827993" w:rsidRDefault="00A37447" w:rsidP="00530433">
            <w:pPr>
              <w:pStyle w:val="Tabletext"/>
            </w:pPr>
            <w:r w:rsidRPr="00625581">
              <w:t>17/03/2023</w:t>
            </w:r>
          </w:p>
        </w:tc>
      </w:tr>
      <w:tr w:rsidR="00A37447" w:rsidRPr="00827993" w14:paraId="7054CF2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077744A" w14:textId="77777777" w:rsidR="00A37447" w:rsidRPr="00827993" w:rsidRDefault="00A37447" w:rsidP="00530433">
            <w:pPr>
              <w:pStyle w:val="Tabletext"/>
            </w:pPr>
            <w:r w:rsidRPr="00827993">
              <w:t>50</w:t>
            </w:r>
          </w:p>
        </w:tc>
        <w:tc>
          <w:tcPr>
            <w:tcW w:w="1141" w:type="dxa"/>
            <w:gridSpan w:val="2"/>
            <w:shd w:val="clear" w:color="auto" w:fill="auto"/>
          </w:tcPr>
          <w:p w14:paraId="31B51B9E" w14:textId="77777777" w:rsidR="00A37447" w:rsidRPr="00827993" w:rsidRDefault="00A37447" w:rsidP="00530433">
            <w:pPr>
              <w:pStyle w:val="Tabletext"/>
            </w:pPr>
            <w:r w:rsidRPr="00827993">
              <w:t>10¢</w:t>
            </w:r>
          </w:p>
        </w:tc>
        <w:tc>
          <w:tcPr>
            <w:tcW w:w="1279" w:type="dxa"/>
            <w:gridSpan w:val="3"/>
            <w:shd w:val="clear" w:color="auto" w:fill="auto"/>
          </w:tcPr>
          <w:p w14:paraId="0BF1430F" w14:textId="77777777" w:rsidR="00A37447" w:rsidRPr="00827993" w:rsidRDefault="00A37447" w:rsidP="00530433">
            <w:pPr>
              <w:pStyle w:val="Tabletext"/>
            </w:pPr>
            <w:r w:rsidRPr="00827993">
              <w:t>At least 99.9% silver</w:t>
            </w:r>
          </w:p>
        </w:tc>
        <w:tc>
          <w:tcPr>
            <w:tcW w:w="1607" w:type="dxa"/>
            <w:gridSpan w:val="2"/>
            <w:shd w:val="clear" w:color="auto" w:fill="auto"/>
          </w:tcPr>
          <w:p w14:paraId="41A654F1" w14:textId="77777777" w:rsidR="00A37447" w:rsidRPr="00827993" w:rsidRDefault="00A37447" w:rsidP="00530433">
            <w:pPr>
              <w:pStyle w:val="Tabletext"/>
            </w:pPr>
            <w:r w:rsidRPr="00827993">
              <w:t>6.57 ± 0.30</w:t>
            </w:r>
          </w:p>
        </w:tc>
        <w:tc>
          <w:tcPr>
            <w:tcW w:w="852" w:type="dxa"/>
            <w:gridSpan w:val="2"/>
            <w:shd w:val="clear" w:color="auto" w:fill="auto"/>
          </w:tcPr>
          <w:p w14:paraId="251567C3" w14:textId="77777777" w:rsidR="00A37447" w:rsidRPr="00827993" w:rsidRDefault="00A37447" w:rsidP="00530433">
            <w:pPr>
              <w:pStyle w:val="Tabletext"/>
            </w:pPr>
            <w:r w:rsidRPr="00827993">
              <w:t>23.80</w:t>
            </w:r>
          </w:p>
        </w:tc>
        <w:tc>
          <w:tcPr>
            <w:tcW w:w="711" w:type="dxa"/>
            <w:gridSpan w:val="2"/>
            <w:shd w:val="clear" w:color="auto" w:fill="auto"/>
          </w:tcPr>
          <w:p w14:paraId="413A5EE2" w14:textId="77777777" w:rsidR="00A37447" w:rsidRPr="00827993" w:rsidRDefault="00A37447" w:rsidP="00530433">
            <w:pPr>
              <w:pStyle w:val="Tabletext"/>
            </w:pPr>
            <w:r w:rsidRPr="00827993">
              <w:t>2.20</w:t>
            </w:r>
          </w:p>
        </w:tc>
        <w:tc>
          <w:tcPr>
            <w:tcW w:w="455" w:type="dxa"/>
            <w:gridSpan w:val="3"/>
            <w:shd w:val="clear" w:color="auto" w:fill="auto"/>
          </w:tcPr>
          <w:p w14:paraId="7756E308" w14:textId="77777777" w:rsidR="00A37447" w:rsidRPr="00827993" w:rsidRDefault="00A37447" w:rsidP="00530433">
            <w:pPr>
              <w:pStyle w:val="Tabletext"/>
            </w:pPr>
            <w:r w:rsidRPr="00827993">
              <w:t>S1</w:t>
            </w:r>
          </w:p>
        </w:tc>
        <w:tc>
          <w:tcPr>
            <w:tcW w:w="569" w:type="dxa"/>
            <w:gridSpan w:val="3"/>
            <w:shd w:val="clear" w:color="auto" w:fill="auto"/>
          </w:tcPr>
          <w:p w14:paraId="5B50AF6D" w14:textId="77777777" w:rsidR="00A37447" w:rsidRPr="00827993" w:rsidRDefault="00A37447" w:rsidP="00530433">
            <w:pPr>
              <w:pStyle w:val="Tabletext"/>
            </w:pPr>
            <w:r w:rsidRPr="00827993">
              <w:t>E1</w:t>
            </w:r>
          </w:p>
        </w:tc>
        <w:tc>
          <w:tcPr>
            <w:tcW w:w="590" w:type="dxa"/>
            <w:gridSpan w:val="3"/>
            <w:shd w:val="clear" w:color="auto" w:fill="auto"/>
          </w:tcPr>
          <w:p w14:paraId="4166DCD0" w14:textId="77777777" w:rsidR="00A37447" w:rsidRPr="00827993" w:rsidRDefault="00A37447" w:rsidP="00530433">
            <w:pPr>
              <w:pStyle w:val="Tabletext"/>
            </w:pPr>
            <w:r w:rsidRPr="00827993">
              <w:t>O1</w:t>
            </w:r>
          </w:p>
        </w:tc>
        <w:tc>
          <w:tcPr>
            <w:tcW w:w="609" w:type="dxa"/>
            <w:gridSpan w:val="3"/>
            <w:shd w:val="clear" w:color="auto" w:fill="auto"/>
          </w:tcPr>
          <w:p w14:paraId="2231E6D7" w14:textId="77777777" w:rsidR="00A37447" w:rsidRPr="00827993" w:rsidRDefault="00A37447" w:rsidP="00530433">
            <w:pPr>
              <w:pStyle w:val="Tabletext"/>
            </w:pPr>
            <w:r w:rsidRPr="00827993">
              <w:t>R28</w:t>
            </w:r>
          </w:p>
        </w:tc>
        <w:tc>
          <w:tcPr>
            <w:tcW w:w="1152" w:type="dxa"/>
            <w:gridSpan w:val="2"/>
            <w:shd w:val="clear" w:color="auto" w:fill="auto"/>
          </w:tcPr>
          <w:p w14:paraId="6F718052" w14:textId="77777777" w:rsidR="00A37447" w:rsidRPr="00827993" w:rsidRDefault="00A37447" w:rsidP="00530433">
            <w:pPr>
              <w:pStyle w:val="Tabletext"/>
            </w:pPr>
            <w:r w:rsidRPr="00625581">
              <w:t>17/03/2023</w:t>
            </w:r>
          </w:p>
        </w:tc>
      </w:tr>
      <w:tr w:rsidR="00A37447" w:rsidRPr="00827993" w14:paraId="3136BEB7"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09C3E07" w14:textId="77777777" w:rsidR="00A37447" w:rsidRPr="00827993" w:rsidRDefault="00A37447" w:rsidP="00530433">
            <w:pPr>
              <w:pStyle w:val="Tabletext"/>
            </w:pPr>
            <w:r w:rsidRPr="00827993">
              <w:t>51</w:t>
            </w:r>
          </w:p>
        </w:tc>
        <w:tc>
          <w:tcPr>
            <w:tcW w:w="1141" w:type="dxa"/>
            <w:gridSpan w:val="2"/>
            <w:shd w:val="clear" w:color="auto" w:fill="auto"/>
          </w:tcPr>
          <w:p w14:paraId="050435D7" w14:textId="77777777" w:rsidR="00A37447" w:rsidRPr="00827993" w:rsidRDefault="00A37447" w:rsidP="00530433">
            <w:pPr>
              <w:pStyle w:val="Tabletext"/>
            </w:pPr>
            <w:r w:rsidRPr="00827993">
              <w:t>5¢</w:t>
            </w:r>
          </w:p>
        </w:tc>
        <w:tc>
          <w:tcPr>
            <w:tcW w:w="1279" w:type="dxa"/>
            <w:gridSpan w:val="3"/>
            <w:shd w:val="clear" w:color="auto" w:fill="auto"/>
          </w:tcPr>
          <w:p w14:paraId="0D921B6D" w14:textId="77777777" w:rsidR="00A37447" w:rsidRPr="00827993" w:rsidRDefault="00A37447" w:rsidP="00530433">
            <w:pPr>
              <w:pStyle w:val="Tabletext"/>
            </w:pPr>
            <w:r w:rsidRPr="00827993">
              <w:t>At least 99.9% silver</w:t>
            </w:r>
          </w:p>
        </w:tc>
        <w:tc>
          <w:tcPr>
            <w:tcW w:w="1607" w:type="dxa"/>
            <w:gridSpan w:val="2"/>
            <w:shd w:val="clear" w:color="auto" w:fill="auto"/>
          </w:tcPr>
          <w:p w14:paraId="3932EAEA" w14:textId="77777777" w:rsidR="00A37447" w:rsidRPr="00827993" w:rsidRDefault="00A37447" w:rsidP="00530433">
            <w:pPr>
              <w:pStyle w:val="Tabletext"/>
            </w:pPr>
            <w:r w:rsidRPr="00827993">
              <w:t>3.24 ± 0.30</w:t>
            </w:r>
          </w:p>
        </w:tc>
        <w:tc>
          <w:tcPr>
            <w:tcW w:w="852" w:type="dxa"/>
            <w:gridSpan w:val="2"/>
            <w:shd w:val="clear" w:color="auto" w:fill="auto"/>
          </w:tcPr>
          <w:p w14:paraId="716AE40F" w14:textId="77777777" w:rsidR="00A37447" w:rsidRPr="00827993" w:rsidRDefault="00A37447" w:rsidP="00530433">
            <w:pPr>
              <w:pStyle w:val="Tabletext"/>
            </w:pPr>
            <w:r w:rsidRPr="00827993">
              <w:t>19.60</w:t>
            </w:r>
          </w:p>
        </w:tc>
        <w:tc>
          <w:tcPr>
            <w:tcW w:w="711" w:type="dxa"/>
            <w:gridSpan w:val="2"/>
            <w:shd w:val="clear" w:color="auto" w:fill="auto"/>
          </w:tcPr>
          <w:p w14:paraId="2CBC09B0" w14:textId="77777777" w:rsidR="00A37447" w:rsidRPr="00827993" w:rsidRDefault="00A37447" w:rsidP="00530433">
            <w:pPr>
              <w:pStyle w:val="Tabletext"/>
            </w:pPr>
            <w:r w:rsidRPr="00827993">
              <w:t>1.80</w:t>
            </w:r>
          </w:p>
        </w:tc>
        <w:tc>
          <w:tcPr>
            <w:tcW w:w="455" w:type="dxa"/>
            <w:gridSpan w:val="3"/>
            <w:shd w:val="clear" w:color="auto" w:fill="auto"/>
          </w:tcPr>
          <w:p w14:paraId="44CC70B1" w14:textId="77777777" w:rsidR="00A37447" w:rsidRPr="00827993" w:rsidRDefault="00A37447" w:rsidP="00530433">
            <w:pPr>
              <w:pStyle w:val="Tabletext"/>
            </w:pPr>
            <w:r w:rsidRPr="00827993">
              <w:t>S1</w:t>
            </w:r>
          </w:p>
        </w:tc>
        <w:tc>
          <w:tcPr>
            <w:tcW w:w="569" w:type="dxa"/>
            <w:gridSpan w:val="3"/>
            <w:shd w:val="clear" w:color="auto" w:fill="auto"/>
          </w:tcPr>
          <w:p w14:paraId="720C0246" w14:textId="77777777" w:rsidR="00A37447" w:rsidRPr="00827993" w:rsidRDefault="00A37447" w:rsidP="00530433">
            <w:pPr>
              <w:pStyle w:val="Tabletext"/>
            </w:pPr>
            <w:r w:rsidRPr="00827993">
              <w:t>E1</w:t>
            </w:r>
          </w:p>
        </w:tc>
        <w:tc>
          <w:tcPr>
            <w:tcW w:w="590" w:type="dxa"/>
            <w:gridSpan w:val="3"/>
            <w:shd w:val="clear" w:color="auto" w:fill="auto"/>
          </w:tcPr>
          <w:p w14:paraId="51C03EAD" w14:textId="77777777" w:rsidR="00A37447" w:rsidRPr="00827993" w:rsidRDefault="00A37447" w:rsidP="00530433">
            <w:pPr>
              <w:pStyle w:val="Tabletext"/>
            </w:pPr>
            <w:r w:rsidRPr="00827993">
              <w:t>O1</w:t>
            </w:r>
          </w:p>
        </w:tc>
        <w:tc>
          <w:tcPr>
            <w:tcW w:w="609" w:type="dxa"/>
            <w:gridSpan w:val="3"/>
            <w:shd w:val="clear" w:color="auto" w:fill="auto"/>
          </w:tcPr>
          <w:p w14:paraId="57314771" w14:textId="77777777" w:rsidR="00A37447" w:rsidRPr="00827993" w:rsidRDefault="00A37447" w:rsidP="00530433">
            <w:pPr>
              <w:pStyle w:val="Tabletext"/>
            </w:pPr>
            <w:r w:rsidRPr="00827993">
              <w:t>R29</w:t>
            </w:r>
          </w:p>
        </w:tc>
        <w:tc>
          <w:tcPr>
            <w:tcW w:w="1152" w:type="dxa"/>
            <w:gridSpan w:val="2"/>
            <w:shd w:val="clear" w:color="auto" w:fill="auto"/>
          </w:tcPr>
          <w:p w14:paraId="188E96AA" w14:textId="77777777" w:rsidR="00A37447" w:rsidRPr="00827993" w:rsidRDefault="00A37447" w:rsidP="00530433">
            <w:pPr>
              <w:pStyle w:val="Tabletext"/>
            </w:pPr>
            <w:r w:rsidRPr="00625581">
              <w:t>17/03/2023</w:t>
            </w:r>
          </w:p>
        </w:tc>
      </w:tr>
      <w:tr w:rsidR="00A37447" w:rsidRPr="00827993" w14:paraId="1998CA6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3F4CD9" w14:textId="77777777" w:rsidR="00A37447" w:rsidRPr="00827993" w:rsidRDefault="00A37447" w:rsidP="00530433">
            <w:pPr>
              <w:pStyle w:val="Tabletext"/>
            </w:pPr>
            <w:r w:rsidRPr="00827993">
              <w:t>52</w:t>
            </w:r>
          </w:p>
        </w:tc>
        <w:tc>
          <w:tcPr>
            <w:tcW w:w="1141" w:type="dxa"/>
            <w:gridSpan w:val="2"/>
            <w:shd w:val="clear" w:color="auto" w:fill="auto"/>
          </w:tcPr>
          <w:p w14:paraId="4373D68E" w14:textId="77777777" w:rsidR="00A37447" w:rsidRPr="00827993" w:rsidRDefault="00A37447" w:rsidP="00530433">
            <w:pPr>
              <w:pStyle w:val="Tabletext"/>
            </w:pPr>
            <w:r w:rsidRPr="00827993">
              <w:t>50¢</w:t>
            </w:r>
          </w:p>
        </w:tc>
        <w:tc>
          <w:tcPr>
            <w:tcW w:w="1279" w:type="dxa"/>
            <w:gridSpan w:val="3"/>
            <w:shd w:val="clear" w:color="auto" w:fill="auto"/>
          </w:tcPr>
          <w:p w14:paraId="4DFAE87E"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2DB5FA9F" w14:textId="77777777" w:rsidR="00A37447" w:rsidRPr="00827993" w:rsidRDefault="00A37447" w:rsidP="00530433">
            <w:pPr>
              <w:pStyle w:val="Tabletext"/>
            </w:pPr>
            <w:r w:rsidRPr="00827993">
              <w:t>14.09 ± 1.00</w:t>
            </w:r>
          </w:p>
        </w:tc>
        <w:tc>
          <w:tcPr>
            <w:tcW w:w="852" w:type="dxa"/>
            <w:gridSpan w:val="2"/>
            <w:shd w:val="clear" w:color="auto" w:fill="auto"/>
          </w:tcPr>
          <w:p w14:paraId="395C7F3A" w14:textId="77777777" w:rsidR="00A37447" w:rsidRPr="00827993" w:rsidRDefault="00A37447" w:rsidP="00530433">
            <w:pPr>
              <w:pStyle w:val="Tabletext"/>
            </w:pPr>
            <w:r w:rsidRPr="00827993">
              <w:t>31.65</w:t>
            </w:r>
          </w:p>
        </w:tc>
        <w:tc>
          <w:tcPr>
            <w:tcW w:w="711" w:type="dxa"/>
            <w:gridSpan w:val="2"/>
            <w:shd w:val="clear" w:color="auto" w:fill="auto"/>
          </w:tcPr>
          <w:p w14:paraId="2C89A944" w14:textId="77777777" w:rsidR="00A37447" w:rsidRPr="00827993" w:rsidRDefault="00A37447" w:rsidP="00530433">
            <w:pPr>
              <w:pStyle w:val="Tabletext"/>
            </w:pPr>
            <w:r w:rsidRPr="00827993">
              <w:t>3.15</w:t>
            </w:r>
          </w:p>
        </w:tc>
        <w:tc>
          <w:tcPr>
            <w:tcW w:w="455" w:type="dxa"/>
            <w:gridSpan w:val="3"/>
            <w:shd w:val="clear" w:color="auto" w:fill="auto"/>
          </w:tcPr>
          <w:p w14:paraId="382F5D56" w14:textId="77777777" w:rsidR="00A37447" w:rsidRPr="00827993" w:rsidRDefault="00A37447" w:rsidP="00530433">
            <w:pPr>
              <w:pStyle w:val="Tabletext"/>
            </w:pPr>
            <w:r w:rsidRPr="00827993">
              <w:t>S5</w:t>
            </w:r>
          </w:p>
        </w:tc>
        <w:tc>
          <w:tcPr>
            <w:tcW w:w="569" w:type="dxa"/>
            <w:gridSpan w:val="3"/>
            <w:shd w:val="clear" w:color="auto" w:fill="auto"/>
          </w:tcPr>
          <w:p w14:paraId="0C1C7899" w14:textId="77777777" w:rsidR="00A37447" w:rsidRPr="00827993" w:rsidRDefault="00A37447" w:rsidP="00530433">
            <w:pPr>
              <w:pStyle w:val="Tabletext"/>
            </w:pPr>
            <w:r w:rsidRPr="00827993">
              <w:t>E2</w:t>
            </w:r>
          </w:p>
        </w:tc>
        <w:tc>
          <w:tcPr>
            <w:tcW w:w="590" w:type="dxa"/>
            <w:gridSpan w:val="3"/>
            <w:shd w:val="clear" w:color="auto" w:fill="auto"/>
          </w:tcPr>
          <w:p w14:paraId="3B4B3C94" w14:textId="77777777" w:rsidR="00A37447" w:rsidRPr="00827993" w:rsidRDefault="00A37447" w:rsidP="00530433">
            <w:pPr>
              <w:pStyle w:val="Tabletext"/>
            </w:pPr>
            <w:r w:rsidRPr="00827993">
              <w:t>O2</w:t>
            </w:r>
          </w:p>
        </w:tc>
        <w:tc>
          <w:tcPr>
            <w:tcW w:w="609" w:type="dxa"/>
            <w:gridSpan w:val="3"/>
            <w:shd w:val="clear" w:color="auto" w:fill="auto"/>
          </w:tcPr>
          <w:p w14:paraId="505FE00B" w14:textId="77777777" w:rsidR="00A37447" w:rsidRPr="00827993" w:rsidRDefault="00A37447" w:rsidP="00530433">
            <w:pPr>
              <w:pStyle w:val="Tabletext"/>
            </w:pPr>
            <w:r w:rsidRPr="00827993">
              <w:t>R30</w:t>
            </w:r>
          </w:p>
        </w:tc>
        <w:tc>
          <w:tcPr>
            <w:tcW w:w="1152" w:type="dxa"/>
            <w:gridSpan w:val="2"/>
            <w:shd w:val="clear" w:color="auto" w:fill="auto"/>
          </w:tcPr>
          <w:p w14:paraId="0922DD84" w14:textId="77777777" w:rsidR="00A37447" w:rsidRPr="00827993" w:rsidRDefault="00A37447" w:rsidP="00530433">
            <w:pPr>
              <w:pStyle w:val="Tabletext"/>
            </w:pPr>
            <w:r w:rsidRPr="00625581">
              <w:t>17/03/2023</w:t>
            </w:r>
          </w:p>
        </w:tc>
      </w:tr>
      <w:tr w:rsidR="00A37447" w:rsidRPr="00827993" w14:paraId="14570CD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59A774A" w14:textId="77777777" w:rsidR="00A37447" w:rsidRPr="00827993" w:rsidRDefault="00A37447" w:rsidP="00530433">
            <w:pPr>
              <w:pStyle w:val="Tabletext"/>
            </w:pPr>
            <w:r w:rsidRPr="00827993">
              <w:t>53</w:t>
            </w:r>
          </w:p>
        </w:tc>
        <w:tc>
          <w:tcPr>
            <w:tcW w:w="1141" w:type="dxa"/>
            <w:gridSpan w:val="2"/>
            <w:shd w:val="clear" w:color="auto" w:fill="auto"/>
          </w:tcPr>
          <w:p w14:paraId="61DF147E" w14:textId="77777777" w:rsidR="00A37447" w:rsidRPr="00827993" w:rsidRDefault="00A37447" w:rsidP="00530433">
            <w:pPr>
              <w:pStyle w:val="Tabletext"/>
            </w:pPr>
            <w:r w:rsidRPr="00827993">
              <w:t>50¢</w:t>
            </w:r>
          </w:p>
        </w:tc>
        <w:tc>
          <w:tcPr>
            <w:tcW w:w="1279" w:type="dxa"/>
            <w:gridSpan w:val="3"/>
            <w:shd w:val="clear" w:color="auto" w:fill="auto"/>
          </w:tcPr>
          <w:p w14:paraId="462211F8"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24183C06" w14:textId="77777777" w:rsidR="00A37447" w:rsidRPr="00827993" w:rsidRDefault="00A37447" w:rsidP="00530433">
            <w:pPr>
              <w:pStyle w:val="Tabletext"/>
            </w:pPr>
            <w:r w:rsidRPr="00827993">
              <w:t>14.09 ± 1.00</w:t>
            </w:r>
          </w:p>
        </w:tc>
        <w:tc>
          <w:tcPr>
            <w:tcW w:w="852" w:type="dxa"/>
            <w:gridSpan w:val="2"/>
            <w:shd w:val="clear" w:color="auto" w:fill="auto"/>
          </w:tcPr>
          <w:p w14:paraId="50C37F5B" w14:textId="77777777" w:rsidR="00A37447" w:rsidRPr="00827993" w:rsidRDefault="00A37447" w:rsidP="00530433">
            <w:pPr>
              <w:pStyle w:val="Tabletext"/>
            </w:pPr>
            <w:r w:rsidRPr="00827993">
              <w:t>31.65</w:t>
            </w:r>
          </w:p>
        </w:tc>
        <w:tc>
          <w:tcPr>
            <w:tcW w:w="711" w:type="dxa"/>
            <w:gridSpan w:val="2"/>
            <w:shd w:val="clear" w:color="auto" w:fill="auto"/>
          </w:tcPr>
          <w:p w14:paraId="76F9A357" w14:textId="77777777" w:rsidR="00A37447" w:rsidRPr="00827993" w:rsidRDefault="00A37447" w:rsidP="00530433">
            <w:pPr>
              <w:pStyle w:val="Tabletext"/>
            </w:pPr>
            <w:r w:rsidRPr="00827993">
              <w:t>3.15</w:t>
            </w:r>
          </w:p>
        </w:tc>
        <w:tc>
          <w:tcPr>
            <w:tcW w:w="455" w:type="dxa"/>
            <w:gridSpan w:val="3"/>
            <w:shd w:val="clear" w:color="auto" w:fill="auto"/>
          </w:tcPr>
          <w:p w14:paraId="61FC4647" w14:textId="77777777" w:rsidR="00A37447" w:rsidRPr="00827993" w:rsidRDefault="00A37447" w:rsidP="00530433">
            <w:pPr>
              <w:pStyle w:val="Tabletext"/>
            </w:pPr>
            <w:r w:rsidRPr="00827993">
              <w:t>S5</w:t>
            </w:r>
          </w:p>
        </w:tc>
        <w:tc>
          <w:tcPr>
            <w:tcW w:w="569" w:type="dxa"/>
            <w:gridSpan w:val="3"/>
            <w:shd w:val="clear" w:color="auto" w:fill="auto"/>
          </w:tcPr>
          <w:p w14:paraId="2620ED6F" w14:textId="77777777" w:rsidR="00A37447" w:rsidRPr="00827993" w:rsidRDefault="00A37447" w:rsidP="00530433">
            <w:pPr>
              <w:pStyle w:val="Tabletext"/>
            </w:pPr>
            <w:r w:rsidRPr="00827993">
              <w:t>E2</w:t>
            </w:r>
          </w:p>
        </w:tc>
        <w:tc>
          <w:tcPr>
            <w:tcW w:w="590" w:type="dxa"/>
            <w:gridSpan w:val="3"/>
            <w:shd w:val="clear" w:color="auto" w:fill="auto"/>
          </w:tcPr>
          <w:p w14:paraId="5841746B" w14:textId="77777777" w:rsidR="00A37447" w:rsidRPr="00827993" w:rsidRDefault="00A37447" w:rsidP="00530433">
            <w:pPr>
              <w:pStyle w:val="Tabletext"/>
            </w:pPr>
            <w:r w:rsidRPr="00827993">
              <w:t>O2</w:t>
            </w:r>
          </w:p>
        </w:tc>
        <w:tc>
          <w:tcPr>
            <w:tcW w:w="609" w:type="dxa"/>
            <w:gridSpan w:val="3"/>
            <w:shd w:val="clear" w:color="auto" w:fill="auto"/>
          </w:tcPr>
          <w:p w14:paraId="621C1671" w14:textId="77777777" w:rsidR="00A37447" w:rsidRPr="00827993" w:rsidRDefault="00A37447" w:rsidP="00530433">
            <w:pPr>
              <w:pStyle w:val="Tabletext"/>
            </w:pPr>
            <w:r w:rsidRPr="00827993">
              <w:t>R31</w:t>
            </w:r>
          </w:p>
        </w:tc>
        <w:tc>
          <w:tcPr>
            <w:tcW w:w="1152" w:type="dxa"/>
            <w:gridSpan w:val="2"/>
            <w:shd w:val="clear" w:color="auto" w:fill="auto"/>
          </w:tcPr>
          <w:p w14:paraId="6A95EAA1" w14:textId="77777777" w:rsidR="00A37447" w:rsidRPr="00827993" w:rsidRDefault="00A37447" w:rsidP="00530433">
            <w:pPr>
              <w:pStyle w:val="Tabletext"/>
            </w:pPr>
            <w:r w:rsidRPr="00625581">
              <w:t>17/03/2023</w:t>
            </w:r>
          </w:p>
        </w:tc>
      </w:tr>
      <w:tr w:rsidR="00A37447" w:rsidRPr="00827993" w14:paraId="0B9E854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A9357BC" w14:textId="77777777" w:rsidR="00A37447" w:rsidRPr="00827993" w:rsidRDefault="00A37447" w:rsidP="00530433">
            <w:pPr>
              <w:pStyle w:val="Tabletext"/>
            </w:pPr>
            <w:r w:rsidRPr="00827993">
              <w:t>54</w:t>
            </w:r>
          </w:p>
        </w:tc>
        <w:tc>
          <w:tcPr>
            <w:tcW w:w="1141" w:type="dxa"/>
            <w:gridSpan w:val="2"/>
            <w:shd w:val="clear" w:color="auto" w:fill="auto"/>
          </w:tcPr>
          <w:p w14:paraId="3199AEC6" w14:textId="77777777" w:rsidR="00A37447" w:rsidRPr="00827993" w:rsidRDefault="00A37447" w:rsidP="00530433">
            <w:pPr>
              <w:pStyle w:val="Tabletext"/>
            </w:pPr>
            <w:r w:rsidRPr="00827993">
              <w:t>50¢</w:t>
            </w:r>
          </w:p>
        </w:tc>
        <w:tc>
          <w:tcPr>
            <w:tcW w:w="1279" w:type="dxa"/>
            <w:gridSpan w:val="3"/>
            <w:shd w:val="clear" w:color="auto" w:fill="auto"/>
          </w:tcPr>
          <w:p w14:paraId="6FD2B5D9" w14:textId="77777777" w:rsidR="00A37447" w:rsidRPr="00827993" w:rsidRDefault="00A37447" w:rsidP="00530433">
            <w:pPr>
              <w:pStyle w:val="Tabletext"/>
            </w:pPr>
            <w:r w:rsidRPr="00827993">
              <w:t>At least 99.9% silver with selective gold plating</w:t>
            </w:r>
          </w:p>
        </w:tc>
        <w:tc>
          <w:tcPr>
            <w:tcW w:w="1607" w:type="dxa"/>
            <w:gridSpan w:val="2"/>
            <w:shd w:val="clear" w:color="auto" w:fill="auto"/>
          </w:tcPr>
          <w:p w14:paraId="01973076" w14:textId="77777777" w:rsidR="00A37447" w:rsidRPr="00827993" w:rsidRDefault="00A37447" w:rsidP="00530433">
            <w:pPr>
              <w:pStyle w:val="Tabletext"/>
            </w:pPr>
            <w:r w:rsidRPr="00827993">
              <w:t>18.24 ± 0.50</w:t>
            </w:r>
          </w:p>
        </w:tc>
        <w:tc>
          <w:tcPr>
            <w:tcW w:w="852" w:type="dxa"/>
            <w:gridSpan w:val="2"/>
            <w:shd w:val="clear" w:color="auto" w:fill="auto"/>
          </w:tcPr>
          <w:p w14:paraId="202ABE44" w14:textId="77777777" w:rsidR="00A37447" w:rsidRPr="00827993" w:rsidRDefault="00A37447" w:rsidP="00530433">
            <w:pPr>
              <w:pStyle w:val="Tabletext"/>
            </w:pPr>
            <w:r w:rsidRPr="00827993">
              <w:t>31.65</w:t>
            </w:r>
          </w:p>
        </w:tc>
        <w:tc>
          <w:tcPr>
            <w:tcW w:w="711" w:type="dxa"/>
            <w:gridSpan w:val="2"/>
            <w:shd w:val="clear" w:color="auto" w:fill="auto"/>
          </w:tcPr>
          <w:p w14:paraId="22D1EE4E" w14:textId="77777777" w:rsidR="00A37447" w:rsidRPr="00827993" w:rsidRDefault="00A37447" w:rsidP="00530433">
            <w:pPr>
              <w:pStyle w:val="Tabletext"/>
            </w:pPr>
            <w:r w:rsidRPr="00827993">
              <w:t>3.20</w:t>
            </w:r>
          </w:p>
        </w:tc>
        <w:tc>
          <w:tcPr>
            <w:tcW w:w="455" w:type="dxa"/>
            <w:gridSpan w:val="3"/>
            <w:shd w:val="clear" w:color="auto" w:fill="auto"/>
          </w:tcPr>
          <w:p w14:paraId="6AAFDCC5" w14:textId="77777777" w:rsidR="00A37447" w:rsidRPr="00827993" w:rsidRDefault="00A37447" w:rsidP="00530433">
            <w:pPr>
              <w:pStyle w:val="Tabletext"/>
            </w:pPr>
            <w:r w:rsidRPr="00827993">
              <w:t>S5</w:t>
            </w:r>
          </w:p>
        </w:tc>
        <w:tc>
          <w:tcPr>
            <w:tcW w:w="569" w:type="dxa"/>
            <w:gridSpan w:val="3"/>
            <w:shd w:val="clear" w:color="auto" w:fill="auto"/>
          </w:tcPr>
          <w:p w14:paraId="77B55D1F" w14:textId="77777777" w:rsidR="00A37447" w:rsidRPr="00827993" w:rsidRDefault="00A37447" w:rsidP="00530433">
            <w:pPr>
              <w:pStyle w:val="Tabletext"/>
            </w:pPr>
            <w:r w:rsidRPr="00827993">
              <w:t>E2</w:t>
            </w:r>
          </w:p>
        </w:tc>
        <w:tc>
          <w:tcPr>
            <w:tcW w:w="590" w:type="dxa"/>
            <w:gridSpan w:val="3"/>
            <w:shd w:val="clear" w:color="auto" w:fill="auto"/>
          </w:tcPr>
          <w:p w14:paraId="03C277D6" w14:textId="77777777" w:rsidR="00A37447" w:rsidRPr="00827993" w:rsidRDefault="00A37447" w:rsidP="00530433">
            <w:pPr>
              <w:pStyle w:val="Tabletext"/>
            </w:pPr>
            <w:r w:rsidRPr="00827993">
              <w:t>O2</w:t>
            </w:r>
          </w:p>
        </w:tc>
        <w:tc>
          <w:tcPr>
            <w:tcW w:w="609" w:type="dxa"/>
            <w:gridSpan w:val="3"/>
            <w:shd w:val="clear" w:color="auto" w:fill="auto"/>
          </w:tcPr>
          <w:p w14:paraId="567BECBC" w14:textId="77777777" w:rsidR="00A37447" w:rsidRPr="00827993" w:rsidRDefault="00A37447" w:rsidP="00530433">
            <w:pPr>
              <w:pStyle w:val="Tabletext"/>
            </w:pPr>
            <w:r w:rsidRPr="00827993">
              <w:t>R32</w:t>
            </w:r>
          </w:p>
        </w:tc>
        <w:tc>
          <w:tcPr>
            <w:tcW w:w="1152" w:type="dxa"/>
            <w:gridSpan w:val="2"/>
            <w:shd w:val="clear" w:color="auto" w:fill="auto"/>
          </w:tcPr>
          <w:p w14:paraId="6B35D7A3" w14:textId="77777777" w:rsidR="00A37447" w:rsidRPr="00827993" w:rsidRDefault="00A37447" w:rsidP="00530433">
            <w:pPr>
              <w:pStyle w:val="Tabletext"/>
            </w:pPr>
            <w:r w:rsidRPr="00625581">
              <w:t>17/03/2023</w:t>
            </w:r>
          </w:p>
        </w:tc>
      </w:tr>
      <w:tr w:rsidR="00A37447" w:rsidRPr="00827993" w14:paraId="7AD2DDE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B6B880C" w14:textId="77777777" w:rsidR="00A37447" w:rsidRPr="00827993" w:rsidRDefault="00A37447" w:rsidP="00530433">
            <w:pPr>
              <w:pStyle w:val="Tabletext"/>
            </w:pPr>
            <w:r w:rsidRPr="00827993">
              <w:t>55</w:t>
            </w:r>
          </w:p>
        </w:tc>
        <w:tc>
          <w:tcPr>
            <w:tcW w:w="1141" w:type="dxa"/>
            <w:gridSpan w:val="2"/>
            <w:shd w:val="clear" w:color="auto" w:fill="auto"/>
          </w:tcPr>
          <w:p w14:paraId="474F2859" w14:textId="77777777" w:rsidR="00A37447" w:rsidRPr="00827993" w:rsidRDefault="00A37447" w:rsidP="00530433">
            <w:pPr>
              <w:pStyle w:val="Tabletext"/>
            </w:pPr>
            <w:r w:rsidRPr="00827993">
              <w:t>$5</w:t>
            </w:r>
          </w:p>
        </w:tc>
        <w:tc>
          <w:tcPr>
            <w:tcW w:w="1279" w:type="dxa"/>
            <w:gridSpan w:val="3"/>
            <w:shd w:val="clear" w:color="auto" w:fill="auto"/>
          </w:tcPr>
          <w:p w14:paraId="42CBBF11" w14:textId="77777777" w:rsidR="00A37447" w:rsidRPr="00827993" w:rsidRDefault="00A37447" w:rsidP="00530433">
            <w:pPr>
              <w:pStyle w:val="Tabletext"/>
            </w:pPr>
            <w:r w:rsidRPr="00827993">
              <w:t>At least 99.99% gold</w:t>
            </w:r>
          </w:p>
        </w:tc>
        <w:tc>
          <w:tcPr>
            <w:tcW w:w="1607" w:type="dxa"/>
            <w:gridSpan w:val="2"/>
            <w:shd w:val="clear" w:color="auto" w:fill="auto"/>
          </w:tcPr>
          <w:p w14:paraId="1D6DB5C3" w14:textId="77777777" w:rsidR="00A37447" w:rsidRPr="00827993" w:rsidRDefault="00A37447" w:rsidP="00530433">
            <w:pPr>
              <w:pStyle w:val="Tabletext"/>
            </w:pPr>
            <w:r w:rsidRPr="00827993">
              <w:t>0.50 + 0.09</w:t>
            </w:r>
          </w:p>
        </w:tc>
        <w:tc>
          <w:tcPr>
            <w:tcW w:w="852" w:type="dxa"/>
            <w:gridSpan w:val="2"/>
            <w:shd w:val="clear" w:color="auto" w:fill="auto"/>
          </w:tcPr>
          <w:p w14:paraId="14E2B15D" w14:textId="77777777" w:rsidR="00A37447" w:rsidRPr="00827993" w:rsidRDefault="00A37447" w:rsidP="00530433">
            <w:pPr>
              <w:pStyle w:val="Tabletext"/>
            </w:pPr>
            <w:r w:rsidRPr="00827993">
              <w:t>11.40</w:t>
            </w:r>
          </w:p>
        </w:tc>
        <w:tc>
          <w:tcPr>
            <w:tcW w:w="711" w:type="dxa"/>
            <w:gridSpan w:val="2"/>
            <w:shd w:val="clear" w:color="auto" w:fill="auto"/>
          </w:tcPr>
          <w:p w14:paraId="57BB071D" w14:textId="77777777" w:rsidR="00A37447" w:rsidRPr="00827993" w:rsidRDefault="00A37447" w:rsidP="00530433">
            <w:pPr>
              <w:pStyle w:val="Tabletext"/>
            </w:pPr>
            <w:r w:rsidRPr="00827993">
              <w:t>0.90</w:t>
            </w:r>
          </w:p>
        </w:tc>
        <w:tc>
          <w:tcPr>
            <w:tcW w:w="455" w:type="dxa"/>
            <w:gridSpan w:val="3"/>
            <w:shd w:val="clear" w:color="auto" w:fill="auto"/>
          </w:tcPr>
          <w:p w14:paraId="3D0CC491" w14:textId="77777777" w:rsidR="00A37447" w:rsidRPr="00827993" w:rsidRDefault="00A37447" w:rsidP="00530433">
            <w:pPr>
              <w:pStyle w:val="Tabletext"/>
            </w:pPr>
            <w:r w:rsidRPr="00827993">
              <w:t>S1</w:t>
            </w:r>
          </w:p>
        </w:tc>
        <w:tc>
          <w:tcPr>
            <w:tcW w:w="569" w:type="dxa"/>
            <w:gridSpan w:val="3"/>
            <w:shd w:val="clear" w:color="auto" w:fill="auto"/>
          </w:tcPr>
          <w:p w14:paraId="2DDDD122" w14:textId="77777777" w:rsidR="00A37447" w:rsidRPr="00827993" w:rsidRDefault="00A37447" w:rsidP="00530433">
            <w:pPr>
              <w:pStyle w:val="Tabletext"/>
            </w:pPr>
            <w:r w:rsidRPr="00827993">
              <w:t>E1</w:t>
            </w:r>
          </w:p>
        </w:tc>
        <w:tc>
          <w:tcPr>
            <w:tcW w:w="590" w:type="dxa"/>
            <w:gridSpan w:val="3"/>
            <w:shd w:val="clear" w:color="auto" w:fill="auto"/>
          </w:tcPr>
          <w:p w14:paraId="31ACD2C1" w14:textId="77777777" w:rsidR="00A37447" w:rsidRPr="00827993" w:rsidRDefault="00A37447" w:rsidP="00530433">
            <w:pPr>
              <w:pStyle w:val="Tabletext"/>
            </w:pPr>
            <w:r w:rsidRPr="00827993">
              <w:t>O2</w:t>
            </w:r>
          </w:p>
        </w:tc>
        <w:tc>
          <w:tcPr>
            <w:tcW w:w="609" w:type="dxa"/>
            <w:gridSpan w:val="3"/>
            <w:shd w:val="clear" w:color="auto" w:fill="auto"/>
          </w:tcPr>
          <w:p w14:paraId="4E1E01F1" w14:textId="77777777" w:rsidR="00A37447" w:rsidRPr="00827993" w:rsidRDefault="00A37447" w:rsidP="00530433">
            <w:pPr>
              <w:pStyle w:val="Tabletext"/>
            </w:pPr>
            <w:r w:rsidRPr="00827993">
              <w:t>R33</w:t>
            </w:r>
          </w:p>
        </w:tc>
        <w:tc>
          <w:tcPr>
            <w:tcW w:w="1152" w:type="dxa"/>
            <w:gridSpan w:val="2"/>
            <w:shd w:val="clear" w:color="auto" w:fill="auto"/>
          </w:tcPr>
          <w:p w14:paraId="703D4D7E" w14:textId="77777777" w:rsidR="00A37447" w:rsidRPr="00827993" w:rsidRDefault="00A37447" w:rsidP="00530433">
            <w:pPr>
              <w:pStyle w:val="Tabletext"/>
            </w:pPr>
            <w:r w:rsidRPr="00625581">
              <w:t>17/03/2023</w:t>
            </w:r>
          </w:p>
        </w:tc>
      </w:tr>
      <w:tr w:rsidR="00A37447" w:rsidRPr="00827993" w14:paraId="78A4536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697959A" w14:textId="77777777" w:rsidR="00A37447" w:rsidRPr="00827993" w:rsidRDefault="00A37447" w:rsidP="00530433">
            <w:pPr>
              <w:pStyle w:val="Tabletext"/>
            </w:pPr>
            <w:r w:rsidRPr="00827993">
              <w:t>56</w:t>
            </w:r>
          </w:p>
        </w:tc>
        <w:tc>
          <w:tcPr>
            <w:tcW w:w="1141" w:type="dxa"/>
            <w:gridSpan w:val="2"/>
            <w:shd w:val="clear" w:color="auto" w:fill="auto"/>
          </w:tcPr>
          <w:p w14:paraId="0052EEB8" w14:textId="77777777" w:rsidR="00A37447" w:rsidRPr="00827993" w:rsidRDefault="00A37447" w:rsidP="00530433">
            <w:pPr>
              <w:pStyle w:val="Tabletext"/>
            </w:pPr>
            <w:r w:rsidRPr="00827993">
              <w:t>$5</w:t>
            </w:r>
          </w:p>
        </w:tc>
        <w:tc>
          <w:tcPr>
            <w:tcW w:w="1279" w:type="dxa"/>
            <w:gridSpan w:val="3"/>
            <w:shd w:val="clear" w:color="auto" w:fill="auto"/>
          </w:tcPr>
          <w:p w14:paraId="089CBE0C" w14:textId="77777777" w:rsidR="00A37447" w:rsidRPr="00827993" w:rsidRDefault="00A37447" w:rsidP="00530433">
            <w:pPr>
              <w:pStyle w:val="Tabletext"/>
            </w:pPr>
            <w:r w:rsidRPr="00827993">
              <w:t>At least 99.9% silver</w:t>
            </w:r>
          </w:p>
        </w:tc>
        <w:tc>
          <w:tcPr>
            <w:tcW w:w="1607" w:type="dxa"/>
            <w:gridSpan w:val="2"/>
            <w:shd w:val="clear" w:color="auto" w:fill="auto"/>
          </w:tcPr>
          <w:p w14:paraId="0033847E" w14:textId="77777777" w:rsidR="00A37447" w:rsidRPr="00827993" w:rsidRDefault="00A37447" w:rsidP="00530433">
            <w:pPr>
              <w:pStyle w:val="Tabletext"/>
            </w:pPr>
            <w:r w:rsidRPr="00827993">
              <w:t>31.103 + 3.00</w:t>
            </w:r>
          </w:p>
        </w:tc>
        <w:tc>
          <w:tcPr>
            <w:tcW w:w="852" w:type="dxa"/>
            <w:gridSpan w:val="2"/>
            <w:shd w:val="clear" w:color="auto" w:fill="auto"/>
          </w:tcPr>
          <w:p w14:paraId="536E851E" w14:textId="77777777" w:rsidR="00A37447" w:rsidRPr="00827993" w:rsidRDefault="00A37447" w:rsidP="00530433">
            <w:pPr>
              <w:pStyle w:val="Tabletext"/>
            </w:pPr>
            <w:r w:rsidRPr="00827993">
              <w:t>40.50</w:t>
            </w:r>
          </w:p>
        </w:tc>
        <w:tc>
          <w:tcPr>
            <w:tcW w:w="711" w:type="dxa"/>
            <w:gridSpan w:val="2"/>
            <w:shd w:val="clear" w:color="auto" w:fill="auto"/>
          </w:tcPr>
          <w:p w14:paraId="51F5B90D" w14:textId="77777777" w:rsidR="00A37447" w:rsidRPr="00827993" w:rsidRDefault="00A37447" w:rsidP="00530433">
            <w:pPr>
              <w:pStyle w:val="Tabletext"/>
            </w:pPr>
            <w:r w:rsidRPr="00827993">
              <w:t>8.30</w:t>
            </w:r>
          </w:p>
        </w:tc>
        <w:tc>
          <w:tcPr>
            <w:tcW w:w="455" w:type="dxa"/>
            <w:gridSpan w:val="3"/>
            <w:shd w:val="clear" w:color="auto" w:fill="auto"/>
          </w:tcPr>
          <w:p w14:paraId="5AC9114C" w14:textId="77777777" w:rsidR="00A37447" w:rsidRPr="00827993" w:rsidRDefault="00A37447" w:rsidP="00530433">
            <w:pPr>
              <w:pStyle w:val="Tabletext"/>
            </w:pPr>
            <w:r w:rsidRPr="00827993">
              <w:t>S4</w:t>
            </w:r>
          </w:p>
        </w:tc>
        <w:tc>
          <w:tcPr>
            <w:tcW w:w="569" w:type="dxa"/>
            <w:gridSpan w:val="3"/>
            <w:shd w:val="clear" w:color="auto" w:fill="auto"/>
          </w:tcPr>
          <w:p w14:paraId="6EA967D3" w14:textId="77777777" w:rsidR="00A37447" w:rsidRPr="00827993" w:rsidRDefault="00A37447" w:rsidP="00530433">
            <w:pPr>
              <w:pStyle w:val="Tabletext"/>
            </w:pPr>
            <w:r w:rsidRPr="00827993">
              <w:t>E2</w:t>
            </w:r>
          </w:p>
        </w:tc>
        <w:tc>
          <w:tcPr>
            <w:tcW w:w="590" w:type="dxa"/>
            <w:gridSpan w:val="3"/>
            <w:shd w:val="clear" w:color="auto" w:fill="auto"/>
          </w:tcPr>
          <w:p w14:paraId="7400F3F9" w14:textId="77777777" w:rsidR="00A37447" w:rsidRPr="00827993" w:rsidRDefault="00A37447" w:rsidP="00530433">
            <w:pPr>
              <w:pStyle w:val="Tabletext"/>
            </w:pPr>
            <w:r w:rsidRPr="00827993">
              <w:t>O2</w:t>
            </w:r>
          </w:p>
        </w:tc>
        <w:tc>
          <w:tcPr>
            <w:tcW w:w="609" w:type="dxa"/>
            <w:gridSpan w:val="3"/>
            <w:shd w:val="clear" w:color="auto" w:fill="auto"/>
          </w:tcPr>
          <w:p w14:paraId="639C8E11" w14:textId="77777777" w:rsidR="00A37447" w:rsidRPr="00827993" w:rsidRDefault="00A37447" w:rsidP="00530433">
            <w:pPr>
              <w:pStyle w:val="Tabletext"/>
            </w:pPr>
            <w:r w:rsidRPr="00827993">
              <w:t>R34</w:t>
            </w:r>
          </w:p>
        </w:tc>
        <w:tc>
          <w:tcPr>
            <w:tcW w:w="1152" w:type="dxa"/>
            <w:gridSpan w:val="2"/>
            <w:shd w:val="clear" w:color="auto" w:fill="auto"/>
          </w:tcPr>
          <w:p w14:paraId="080310B3" w14:textId="77777777" w:rsidR="00A37447" w:rsidRPr="00827993" w:rsidRDefault="00A37447" w:rsidP="00530433">
            <w:pPr>
              <w:pStyle w:val="Tabletext"/>
            </w:pPr>
            <w:r w:rsidRPr="00625581">
              <w:t>17/03/2023</w:t>
            </w:r>
          </w:p>
        </w:tc>
      </w:tr>
      <w:tr w:rsidR="00A37447" w:rsidRPr="00827993" w14:paraId="221E623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32189D6" w14:textId="77777777" w:rsidR="00A37447" w:rsidRPr="00827993" w:rsidRDefault="00A37447" w:rsidP="00530433">
            <w:pPr>
              <w:pStyle w:val="Tabletext"/>
            </w:pPr>
            <w:r w:rsidRPr="00827993">
              <w:t>57</w:t>
            </w:r>
          </w:p>
        </w:tc>
        <w:tc>
          <w:tcPr>
            <w:tcW w:w="1141" w:type="dxa"/>
            <w:gridSpan w:val="2"/>
            <w:shd w:val="clear" w:color="auto" w:fill="auto"/>
          </w:tcPr>
          <w:p w14:paraId="48B1BFB7" w14:textId="77777777" w:rsidR="00A37447" w:rsidRPr="00827993" w:rsidRDefault="00A37447" w:rsidP="00530433">
            <w:pPr>
              <w:pStyle w:val="Tabletext"/>
            </w:pPr>
            <w:r w:rsidRPr="00827993">
              <w:t>$100</w:t>
            </w:r>
          </w:p>
        </w:tc>
        <w:tc>
          <w:tcPr>
            <w:tcW w:w="1279" w:type="dxa"/>
            <w:gridSpan w:val="3"/>
            <w:shd w:val="clear" w:color="auto" w:fill="auto"/>
          </w:tcPr>
          <w:p w14:paraId="6614BBAD" w14:textId="77777777" w:rsidR="00A37447" w:rsidRPr="00827993" w:rsidRDefault="00A37447" w:rsidP="00530433">
            <w:pPr>
              <w:pStyle w:val="Tabletext"/>
            </w:pPr>
            <w:r w:rsidRPr="00827993">
              <w:t>At least 99.99% gold</w:t>
            </w:r>
          </w:p>
        </w:tc>
        <w:tc>
          <w:tcPr>
            <w:tcW w:w="1607" w:type="dxa"/>
            <w:gridSpan w:val="2"/>
            <w:shd w:val="clear" w:color="auto" w:fill="auto"/>
          </w:tcPr>
          <w:p w14:paraId="4470C0C7" w14:textId="77777777" w:rsidR="00A37447" w:rsidRPr="00827993" w:rsidRDefault="00A37447" w:rsidP="00530433">
            <w:pPr>
              <w:pStyle w:val="Tabletext"/>
            </w:pPr>
            <w:r w:rsidRPr="00827993">
              <w:t>31.103 + 0.50</w:t>
            </w:r>
          </w:p>
        </w:tc>
        <w:tc>
          <w:tcPr>
            <w:tcW w:w="852" w:type="dxa"/>
            <w:gridSpan w:val="2"/>
            <w:shd w:val="clear" w:color="auto" w:fill="auto"/>
          </w:tcPr>
          <w:p w14:paraId="34A05F78" w14:textId="77777777" w:rsidR="00A37447" w:rsidRPr="00827993" w:rsidRDefault="00A37447" w:rsidP="00530433">
            <w:pPr>
              <w:pStyle w:val="Tabletext"/>
            </w:pPr>
            <w:r w:rsidRPr="00827993">
              <w:t>38.75</w:t>
            </w:r>
          </w:p>
        </w:tc>
        <w:tc>
          <w:tcPr>
            <w:tcW w:w="711" w:type="dxa"/>
            <w:gridSpan w:val="2"/>
            <w:shd w:val="clear" w:color="auto" w:fill="auto"/>
          </w:tcPr>
          <w:p w14:paraId="077B5BE2" w14:textId="77777777" w:rsidR="00A37447" w:rsidRPr="00827993" w:rsidRDefault="00A37447" w:rsidP="00530433">
            <w:pPr>
              <w:pStyle w:val="Tabletext"/>
            </w:pPr>
            <w:r w:rsidRPr="00827993">
              <w:t>4.80</w:t>
            </w:r>
          </w:p>
        </w:tc>
        <w:tc>
          <w:tcPr>
            <w:tcW w:w="455" w:type="dxa"/>
            <w:gridSpan w:val="3"/>
            <w:shd w:val="clear" w:color="auto" w:fill="auto"/>
          </w:tcPr>
          <w:p w14:paraId="2280A60D" w14:textId="77777777" w:rsidR="00A37447" w:rsidRPr="00827993" w:rsidRDefault="00A37447" w:rsidP="00530433">
            <w:pPr>
              <w:pStyle w:val="Tabletext"/>
            </w:pPr>
            <w:r w:rsidRPr="00827993">
              <w:t>S4</w:t>
            </w:r>
          </w:p>
        </w:tc>
        <w:tc>
          <w:tcPr>
            <w:tcW w:w="569" w:type="dxa"/>
            <w:gridSpan w:val="3"/>
            <w:shd w:val="clear" w:color="auto" w:fill="auto"/>
          </w:tcPr>
          <w:p w14:paraId="3C6EF5FF" w14:textId="77777777" w:rsidR="00A37447" w:rsidRPr="00827993" w:rsidRDefault="00A37447" w:rsidP="00530433">
            <w:pPr>
              <w:pStyle w:val="Tabletext"/>
            </w:pPr>
            <w:r w:rsidRPr="00827993">
              <w:t>E2</w:t>
            </w:r>
          </w:p>
        </w:tc>
        <w:tc>
          <w:tcPr>
            <w:tcW w:w="590" w:type="dxa"/>
            <w:gridSpan w:val="3"/>
            <w:shd w:val="clear" w:color="auto" w:fill="auto"/>
          </w:tcPr>
          <w:p w14:paraId="07E01719" w14:textId="77777777" w:rsidR="00A37447" w:rsidRPr="00827993" w:rsidRDefault="00A37447" w:rsidP="00530433">
            <w:pPr>
              <w:pStyle w:val="Tabletext"/>
            </w:pPr>
            <w:r w:rsidRPr="00827993">
              <w:t>O2</w:t>
            </w:r>
          </w:p>
        </w:tc>
        <w:tc>
          <w:tcPr>
            <w:tcW w:w="609" w:type="dxa"/>
            <w:gridSpan w:val="3"/>
            <w:shd w:val="clear" w:color="auto" w:fill="auto"/>
          </w:tcPr>
          <w:p w14:paraId="3AE2DD4B" w14:textId="77777777" w:rsidR="00A37447" w:rsidRPr="00827993" w:rsidRDefault="00A37447" w:rsidP="00530433">
            <w:pPr>
              <w:pStyle w:val="Tabletext"/>
            </w:pPr>
            <w:r w:rsidRPr="00827993">
              <w:t>R35</w:t>
            </w:r>
          </w:p>
        </w:tc>
        <w:tc>
          <w:tcPr>
            <w:tcW w:w="1152" w:type="dxa"/>
            <w:gridSpan w:val="2"/>
            <w:shd w:val="clear" w:color="auto" w:fill="auto"/>
          </w:tcPr>
          <w:p w14:paraId="2C505D77" w14:textId="77777777" w:rsidR="00A37447" w:rsidRPr="00827993" w:rsidRDefault="00A37447" w:rsidP="00530433">
            <w:pPr>
              <w:pStyle w:val="Tabletext"/>
            </w:pPr>
            <w:r w:rsidRPr="00625581">
              <w:t>17/03/2023</w:t>
            </w:r>
          </w:p>
        </w:tc>
      </w:tr>
      <w:tr w:rsidR="00A37447" w:rsidRPr="00827993" w14:paraId="3B31880F"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2A9C1FA" w14:textId="77777777" w:rsidR="00A37447" w:rsidRPr="00827993" w:rsidRDefault="00A37447" w:rsidP="00530433">
            <w:pPr>
              <w:pStyle w:val="Tabletext"/>
            </w:pPr>
            <w:r w:rsidRPr="00827993">
              <w:t>58</w:t>
            </w:r>
          </w:p>
        </w:tc>
        <w:tc>
          <w:tcPr>
            <w:tcW w:w="1141" w:type="dxa"/>
            <w:gridSpan w:val="2"/>
            <w:shd w:val="clear" w:color="auto" w:fill="auto"/>
          </w:tcPr>
          <w:p w14:paraId="458354EF" w14:textId="77777777" w:rsidR="00A37447" w:rsidRPr="00827993" w:rsidRDefault="00A37447" w:rsidP="00530433">
            <w:pPr>
              <w:pStyle w:val="Tabletext"/>
            </w:pPr>
            <w:r w:rsidRPr="00827993">
              <w:t>$1</w:t>
            </w:r>
          </w:p>
        </w:tc>
        <w:tc>
          <w:tcPr>
            <w:tcW w:w="1279" w:type="dxa"/>
            <w:gridSpan w:val="3"/>
            <w:shd w:val="clear" w:color="auto" w:fill="auto"/>
          </w:tcPr>
          <w:p w14:paraId="5A5E28BF" w14:textId="77777777" w:rsidR="00A37447" w:rsidRPr="00827993" w:rsidRDefault="00A37447" w:rsidP="00530433">
            <w:pPr>
              <w:pStyle w:val="Tabletext"/>
            </w:pPr>
            <w:r w:rsidRPr="00827993">
              <w:t>At least 99.9% silver</w:t>
            </w:r>
          </w:p>
        </w:tc>
        <w:tc>
          <w:tcPr>
            <w:tcW w:w="1607" w:type="dxa"/>
            <w:gridSpan w:val="2"/>
            <w:shd w:val="clear" w:color="auto" w:fill="auto"/>
          </w:tcPr>
          <w:p w14:paraId="694E02A6" w14:textId="77777777" w:rsidR="00A37447" w:rsidRPr="00827993" w:rsidRDefault="00A37447" w:rsidP="00530433">
            <w:pPr>
              <w:pStyle w:val="Tabletext"/>
            </w:pPr>
            <w:r w:rsidRPr="00827993">
              <w:t>31.103 + 3.00</w:t>
            </w:r>
          </w:p>
        </w:tc>
        <w:tc>
          <w:tcPr>
            <w:tcW w:w="852" w:type="dxa"/>
            <w:gridSpan w:val="2"/>
            <w:shd w:val="clear" w:color="auto" w:fill="auto"/>
          </w:tcPr>
          <w:p w14:paraId="70C87D48" w14:textId="77777777" w:rsidR="00A37447" w:rsidRPr="00827993" w:rsidRDefault="00A37447" w:rsidP="00530433">
            <w:pPr>
              <w:pStyle w:val="Tabletext"/>
            </w:pPr>
            <w:r w:rsidRPr="00827993">
              <w:t>40.60</w:t>
            </w:r>
          </w:p>
        </w:tc>
        <w:tc>
          <w:tcPr>
            <w:tcW w:w="711" w:type="dxa"/>
            <w:gridSpan w:val="2"/>
            <w:shd w:val="clear" w:color="auto" w:fill="auto"/>
          </w:tcPr>
          <w:p w14:paraId="567B3156" w14:textId="77777777" w:rsidR="00A37447" w:rsidRPr="00827993" w:rsidRDefault="00A37447" w:rsidP="00530433">
            <w:pPr>
              <w:pStyle w:val="Tabletext"/>
            </w:pPr>
            <w:r w:rsidRPr="00827993">
              <w:t>4.00</w:t>
            </w:r>
          </w:p>
        </w:tc>
        <w:tc>
          <w:tcPr>
            <w:tcW w:w="455" w:type="dxa"/>
            <w:gridSpan w:val="3"/>
            <w:shd w:val="clear" w:color="auto" w:fill="auto"/>
          </w:tcPr>
          <w:p w14:paraId="4F208596" w14:textId="77777777" w:rsidR="00A37447" w:rsidRPr="00827993" w:rsidRDefault="00A37447" w:rsidP="00530433">
            <w:pPr>
              <w:pStyle w:val="Tabletext"/>
            </w:pPr>
            <w:r w:rsidRPr="00827993">
              <w:t>S1</w:t>
            </w:r>
          </w:p>
        </w:tc>
        <w:tc>
          <w:tcPr>
            <w:tcW w:w="569" w:type="dxa"/>
            <w:gridSpan w:val="3"/>
            <w:shd w:val="clear" w:color="auto" w:fill="auto"/>
          </w:tcPr>
          <w:p w14:paraId="2DB1A110" w14:textId="77777777" w:rsidR="00A37447" w:rsidRPr="00827993" w:rsidRDefault="00A37447" w:rsidP="00530433">
            <w:pPr>
              <w:pStyle w:val="Tabletext"/>
            </w:pPr>
            <w:r w:rsidRPr="00827993">
              <w:t>E1</w:t>
            </w:r>
          </w:p>
        </w:tc>
        <w:tc>
          <w:tcPr>
            <w:tcW w:w="590" w:type="dxa"/>
            <w:gridSpan w:val="3"/>
            <w:shd w:val="clear" w:color="auto" w:fill="auto"/>
          </w:tcPr>
          <w:p w14:paraId="127CA6ED" w14:textId="77777777" w:rsidR="00A37447" w:rsidRPr="00827993" w:rsidRDefault="00A37447" w:rsidP="00530433">
            <w:pPr>
              <w:pStyle w:val="Tabletext"/>
            </w:pPr>
            <w:r w:rsidRPr="00827993">
              <w:t>O2</w:t>
            </w:r>
          </w:p>
        </w:tc>
        <w:tc>
          <w:tcPr>
            <w:tcW w:w="609" w:type="dxa"/>
            <w:gridSpan w:val="3"/>
            <w:shd w:val="clear" w:color="auto" w:fill="auto"/>
          </w:tcPr>
          <w:p w14:paraId="531C89D8" w14:textId="77777777" w:rsidR="00A37447" w:rsidRPr="00827993" w:rsidRDefault="00A37447" w:rsidP="00530433">
            <w:pPr>
              <w:pStyle w:val="Tabletext"/>
            </w:pPr>
            <w:r w:rsidRPr="00827993">
              <w:t>R36</w:t>
            </w:r>
          </w:p>
        </w:tc>
        <w:tc>
          <w:tcPr>
            <w:tcW w:w="1152" w:type="dxa"/>
            <w:gridSpan w:val="2"/>
            <w:shd w:val="clear" w:color="auto" w:fill="auto"/>
          </w:tcPr>
          <w:p w14:paraId="08E102B5" w14:textId="77777777" w:rsidR="00A37447" w:rsidRPr="00827993" w:rsidRDefault="00A37447" w:rsidP="00530433">
            <w:pPr>
              <w:pStyle w:val="Tabletext"/>
            </w:pPr>
            <w:r w:rsidRPr="00625581">
              <w:t>17/03/2023</w:t>
            </w:r>
          </w:p>
        </w:tc>
      </w:tr>
      <w:tr w:rsidR="00A37447" w:rsidRPr="00827993" w14:paraId="759A5D8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63D8B07" w14:textId="77777777" w:rsidR="00A37447" w:rsidRPr="00827993" w:rsidRDefault="00A37447" w:rsidP="00530433">
            <w:pPr>
              <w:pStyle w:val="Tabletext"/>
            </w:pPr>
            <w:r w:rsidRPr="00827993">
              <w:t>59</w:t>
            </w:r>
          </w:p>
        </w:tc>
        <w:tc>
          <w:tcPr>
            <w:tcW w:w="1141" w:type="dxa"/>
            <w:gridSpan w:val="2"/>
            <w:shd w:val="clear" w:color="auto" w:fill="auto"/>
          </w:tcPr>
          <w:p w14:paraId="320B74BE" w14:textId="77777777" w:rsidR="00A37447" w:rsidRPr="00827993" w:rsidRDefault="00A37447" w:rsidP="00530433">
            <w:pPr>
              <w:pStyle w:val="Tabletext"/>
            </w:pPr>
            <w:r w:rsidRPr="00827993">
              <w:t>$100</w:t>
            </w:r>
          </w:p>
        </w:tc>
        <w:tc>
          <w:tcPr>
            <w:tcW w:w="1279" w:type="dxa"/>
            <w:gridSpan w:val="3"/>
            <w:shd w:val="clear" w:color="auto" w:fill="auto"/>
          </w:tcPr>
          <w:p w14:paraId="7C8A77C2" w14:textId="77777777" w:rsidR="00A37447" w:rsidRPr="00827993" w:rsidRDefault="00A37447" w:rsidP="00530433">
            <w:pPr>
              <w:pStyle w:val="Tabletext"/>
            </w:pPr>
            <w:r w:rsidRPr="00827993">
              <w:t>At least 99.99% gold</w:t>
            </w:r>
          </w:p>
        </w:tc>
        <w:tc>
          <w:tcPr>
            <w:tcW w:w="1607" w:type="dxa"/>
            <w:gridSpan w:val="2"/>
            <w:shd w:val="clear" w:color="auto" w:fill="auto"/>
          </w:tcPr>
          <w:p w14:paraId="67214C67" w14:textId="77777777" w:rsidR="00A37447" w:rsidRPr="00827993" w:rsidRDefault="00A37447" w:rsidP="00530433">
            <w:pPr>
              <w:pStyle w:val="Tabletext"/>
            </w:pPr>
            <w:r w:rsidRPr="00827993">
              <w:t>31.103 + 1.50</w:t>
            </w:r>
          </w:p>
        </w:tc>
        <w:tc>
          <w:tcPr>
            <w:tcW w:w="852" w:type="dxa"/>
            <w:gridSpan w:val="2"/>
            <w:shd w:val="clear" w:color="auto" w:fill="auto"/>
          </w:tcPr>
          <w:p w14:paraId="037D003C" w14:textId="77777777" w:rsidR="00A37447" w:rsidRPr="00827993" w:rsidRDefault="00A37447" w:rsidP="00530433">
            <w:pPr>
              <w:pStyle w:val="Tabletext"/>
            </w:pPr>
            <w:r w:rsidRPr="00827993">
              <w:t>39.00</w:t>
            </w:r>
          </w:p>
        </w:tc>
        <w:tc>
          <w:tcPr>
            <w:tcW w:w="711" w:type="dxa"/>
            <w:gridSpan w:val="2"/>
            <w:shd w:val="clear" w:color="auto" w:fill="auto"/>
          </w:tcPr>
          <w:p w14:paraId="6D7EB817" w14:textId="77777777" w:rsidR="00A37447" w:rsidRPr="00827993" w:rsidRDefault="00A37447" w:rsidP="00530433">
            <w:pPr>
              <w:pStyle w:val="Tabletext"/>
            </w:pPr>
            <w:r w:rsidRPr="00827993">
              <w:t>2.70</w:t>
            </w:r>
          </w:p>
        </w:tc>
        <w:tc>
          <w:tcPr>
            <w:tcW w:w="455" w:type="dxa"/>
            <w:gridSpan w:val="3"/>
            <w:shd w:val="clear" w:color="auto" w:fill="auto"/>
          </w:tcPr>
          <w:p w14:paraId="31693056" w14:textId="77777777" w:rsidR="00A37447" w:rsidRPr="00827993" w:rsidRDefault="00A37447" w:rsidP="00530433">
            <w:pPr>
              <w:pStyle w:val="Tabletext"/>
            </w:pPr>
            <w:r w:rsidRPr="00827993">
              <w:t>S1</w:t>
            </w:r>
          </w:p>
        </w:tc>
        <w:tc>
          <w:tcPr>
            <w:tcW w:w="569" w:type="dxa"/>
            <w:gridSpan w:val="3"/>
            <w:shd w:val="clear" w:color="auto" w:fill="auto"/>
          </w:tcPr>
          <w:p w14:paraId="2B700EF6" w14:textId="77777777" w:rsidR="00A37447" w:rsidRPr="00827993" w:rsidRDefault="00A37447" w:rsidP="00530433">
            <w:pPr>
              <w:pStyle w:val="Tabletext"/>
            </w:pPr>
            <w:r w:rsidRPr="00827993">
              <w:t>E1</w:t>
            </w:r>
          </w:p>
        </w:tc>
        <w:tc>
          <w:tcPr>
            <w:tcW w:w="590" w:type="dxa"/>
            <w:gridSpan w:val="3"/>
            <w:shd w:val="clear" w:color="auto" w:fill="auto"/>
          </w:tcPr>
          <w:p w14:paraId="04FAC44B" w14:textId="77777777" w:rsidR="00A37447" w:rsidRPr="00827993" w:rsidRDefault="00A37447" w:rsidP="00530433">
            <w:pPr>
              <w:pStyle w:val="Tabletext"/>
            </w:pPr>
            <w:r w:rsidRPr="00827993">
              <w:t>O2</w:t>
            </w:r>
          </w:p>
        </w:tc>
        <w:tc>
          <w:tcPr>
            <w:tcW w:w="609" w:type="dxa"/>
            <w:gridSpan w:val="3"/>
            <w:shd w:val="clear" w:color="auto" w:fill="auto"/>
          </w:tcPr>
          <w:p w14:paraId="23492B51" w14:textId="77777777" w:rsidR="00A37447" w:rsidRPr="00827993" w:rsidRDefault="00A37447" w:rsidP="00530433">
            <w:pPr>
              <w:pStyle w:val="Tabletext"/>
            </w:pPr>
            <w:r w:rsidRPr="00827993">
              <w:t>R37</w:t>
            </w:r>
          </w:p>
        </w:tc>
        <w:tc>
          <w:tcPr>
            <w:tcW w:w="1152" w:type="dxa"/>
            <w:gridSpan w:val="2"/>
            <w:shd w:val="clear" w:color="auto" w:fill="auto"/>
          </w:tcPr>
          <w:p w14:paraId="490F937F" w14:textId="77777777" w:rsidR="00A37447" w:rsidRPr="00827993" w:rsidRDefault="00A37447" w:rsidP="00530433">
            <w:pPr>
              <w:pStyle w:val="Tabletext"/>
            </w:pPr>
            <w:r w:rsidRPr="00625581">
              <w:t>17/03/2023</w:t>
            </w:r>
          </w:p>
        </w:tc>
      </w:tr>
      <w:tr w:rsidR="00A37447" w:rsidRPr="00827993" w14:paraId="6A4C98A8"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E020D0F" w14:textId="77777777" w:rsidR="00A37447" w:rsidRPr="00827993" w:rsidRDefault="00A37447" w:rsidP="00530433">
            <w:pPr>
              <w:pStyle w:val="Tabletext"/>
            </w:pPr>
            <w:r w:rsidRPr="00827993">
              <w:t>60</w:t>
            </w:r>
          </w:p>
        </w:tc>
        <w:tc>
          <w:tcPr>
            <w:tcW w:w="1141" w:type="dxa"/>
            <w:gridSpan w:val="2"/>
            <w:shd w:val="clear" w:color="auto" w:fill="auto"/>
          </w:tcPr>
          <w:p w14:paraId="6FBBC134" w14:textId="77777777" w:rsidR="00A37447" w:rsidRPr="00827993" w:rsidRDefault="00A37447" w:rsidP="00530433">
            <w:pPr>
              <w:pStyle w:val="Tabletext"/>
            </w:pPr>
            <w:r w:rsidRPr="00827993">
              <w:t>$100</w:t>
            </w:r>
          </w:p>
        </w:tc>
        <w:tc>
          <w:tcPr>
            <w:tcW w:w="1279" w:type="dxa"/>
            <w:gridSpan w:val="3"/>
            <w:shd w:val="clear" w:color="auto" w:fill="auto"/>
          </w:tcPr>
          <w:p w14:paraId="10EFD00B" w14:textId="77777777" w:rsidR="00A37447" w:rsidRPr="00827993" w:rsidRDefault="00A37447" w:rsidP="00530433">
            <w:pPr>
              <w:pStyle w:val="Tabletext"/>
            </w:pPr>
            <w:r w:rsidRPr="00827993">
              <w:t>At least 99.99% gold</w:t>
            </w:r>
          </w:p>
        </w:tc>
        <w:tc>
          <w:tcPr>
            <w:tcW w:w="1607" w:type="dxa"/>
            <w:gridSpan w:val="2"/>
            <w:shd w:val="clear" w:color="auto" w:fill="auto"/>
          </w:tcPr>
          <w:p w14:paraId="5B0CFC0D" w14:textId="77777777" w:rsidR="00A37447" w:rsidRPr="00827993" w:rsidRDefault="00A37447" w:rsidP="00530433">
            <w:pPr>
              <w:pStyle w:val="Tabletext"/>
            </w:pPr>
            <w:r w:rsidRPr="00827993">
              <w:t>31.103 + 1.50</w:t>
            </w:r>
          </w:p>
        </w:tc>
        <w:tc>
          <w:tcPr>
            <w:tcW w:w="852" w:type="dxa"/>
            <w:gridSpan w:val="2"/>
            <w:shd w:val="clear" w:color="auto" w:fill="auto"/>
          </w:tcPr>
          <w:p w14:paraId="1C2E788F" w14:textId="77777777" w:rsidR="00A37447" w:rsidRPr="00827993" w:rsidRDefault="00A37447" w:rsidP="00530433">
            <w:pPr>
              <w:pStyle w:val="Tabletext"/>
            </w:pPr>
            <w:r w:rsidRPr="00827993">
              <w:t>39.00</w:t>
            </w:r>
          </w:p>
        </w:tc>
        <w:tc>
          <w:tcPr>
            <w:tcW w:w="711" w:type="dxa"/>
            <w:gridSpan w:val="2"/>
            <w:shd w:val="clear" w:color="auto" w:fill="auto"/>
          </w:tcPr>
          <w:p w14:paraId="3DD3C6C3" w14:textId="77777777" w:rsidR="00A37447" w:rsidRPr="00827993" w:rsidRDefault="00A37447" w:rsidP="00530433">
            <w:pPr>
              <w:pStyle w:val="Tabletext"/>
            </w:pPr>
            <w:r w:rsidRPr="00827993">
              <w:t>2.70</w:t>
            </w:r>
          </w:p>
        </w:tc>
        <w:tc>
          <w:tcPr>
            <w:tcW w:w="455" w:type="dxa"/>
            <w:gridSpan w:val="3"/>
            <w:shd w:val="clear" w:color="auto" w:fill="auto"/>
          </w:tcPr>
          <w:p w14:paraId="007D0541" w14:textId="77777777" w:rsidR="00A37447" w:rsidRPr="00827993" w:rsidRDefault="00A37447" w:rsidP="00530433">
            <w:pPr>
              <w:pStyle w:val="Tabletext"/>
            </w:pPr>
            <w:r w:rsidRPr="00827993">
              <w:t>S1</w:t>
            </w:r>
          </w:p>
        </w:tc>
        <w:tc>
          <w:tcPr>
            <w:tcW w:w="569" w:type="dxa"/>
            <w:gridSpan w:val="3"/>
            <w:shd w:val="clear" w:color="auto" w:fill="auto"/>
          </w:tcPr>
          <w:p w14:paraId="573F3CFE" w14:textId="77777777" w:rsidR="00A37447" w:rsidRPr="00827993" w:rsidRDefault="00A37447" w:rsidP="00530433">
            <w:pPr>
              <w:pStyle w:val="Tabletext"/>
            </w:pPr>
            <w:r w:rsidRPr="00827993">
              <w:t>E1</w:t>
            </w:r>
          </w:p>
        </w:tc>
        <w:tc>
          <w:tcPr>
            <w:tcW w:w="590" w:type="dxa"/>
            <w:gridSpan w:val="3"/>
            <w:shd w:val="clear" w:color="auto" w:fill="auto"/>
          </w:tcPr>
          <w:p w14:paraId="3013C6D3" w14:textId="77777777" w:rsidR="00A37447" w:rsidRPr="00827993" w:rsidRDefault="00A37447" w:rsidP="00530433">
            <w:pPr>
              <w:pStyle w:val="Tabletext"/>
            </w:pPr>
            <w:r w:rsidRPr="00827993">
              <w:t>O1</w:t>
            </w:r>
          </w:p>
        </w:tc>
        <w:tc>
          <w:tcPr>
            <w:tcW w:w="609" w:type="dxa"/>
            <w:gridSpan w:val="3"/>
            <w:shd w:val="clear" w:color="auto" w:fill="auto"/>
          </w:tcPr>
          <w:p w14:paraId="01BF56D6" w14:textId="77777777" w:rsidR="00A37447" w:rsidRPr="00827993" w:rsidRDefault="00A37447" w:rsidP="00530433">
            <w:pPr>
              <w:pStyle w:val="Tabletext"/>
            </w:pPr>
            <w:r w:rsidRPr="00827993">
              <w:t>R38</w:t>
            </w:r>
          </w:p>
        </w:tc>
        <w:tc>
          <w:tcPr>
            <w:tcW w:w="1152" w:type="dxa"/>
            <w:gridSpan w:val="2"/>
            <w:shd w:val="clear" w:color="auto" w:fill="auto"/>
          </w:tcPr>
          <w:p w14:paraId="2472FC7A" w14:textId="77777777" w:rsidR="00A37447" w:rsidRPr="00827993" w:rsidRDefault="00A37447" w:rsidP="00530433">
            <w:pPr>
              <w:pStyle w:val="Tabletext"/>
            </w:pPr>
            <w:r w:rsidRPr="00625581">
              <w:t>17/03/2023</w:t>
            </w:r>
          </w:p>
        </w:tc>
      </w:tr>
      <w:tr w:rsidR="00A37447" w:rsidRPr="00827993" w14:paraId="0EA6637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78948B0" w14:textId="77777777" w:rsidR="00A37447" w:rsidRPr="00827993" w:rsidRDefault="00A37447" w:rsidP="00530433">
            <w:pPr>
              <w:pStyle w:val="Tabletext"/>
            </w:pPr>
            <w:r w:rsidRPr="00827993">
              <w:t>61</w:t>
            </w:r>
          </w:p>
        </w:tc>
        <w:tc>
          <w:tcPr>
            <w:tcW w:w="1141" w:type="dxa"/>
            <w:gridSpan w:val="2"/>
            <w:shd w:val="clear" w:color="auto" w:fill="auto"/>
          </w:tcPr>
          <w:p w14:paraId="08B651BF" w14:textId="77777777" w:rsidR="00A37447" w:rsidRPr="00827993" w:rsidRDefault="00A37447" w:rsidP="00530433">
            <w:pPr>
              <w:pStyle w:val="Tabletext"/>
            </w:pPr>
            <w:r w:rsidRPr="00827993">
              <w:t>$10</w:t>
            </w:r>
          </w:p>
        </w:tc>
        <w:tc>
          <w:tcPr>
            <w:tcW w:w="1279" w:type="dxa"/>
            <w:gridSpan w:val="3"/>
            <w:shd w:val="clear" w:color="auto" w:fill="auto"/>
          </w:tcPr>
          <w:p w14:paraId="556ABCA4" w14:textId="77777777" w:rsidR="00A37447" w:rsidRPr="00827993" w:rsidRDefault="00A37447" w:rsidP="00530433">
            <w:pPr>
              <w:pStyle w:val="Tabletext"/>
            </w:pPr>
            <w:r w:rsidRPr="00827993">
              <w:t>At least 99.99% gold</w:t>
            </w:r>
          </w:p>
        </w:tc>
        <w:tc>
          <w:tcPr>
            <w:tcW w:w="1607" w:type="dxa"/>
            <w:gridSpan w:val="2"/>
            <w:shd w:val="clear" w:color="auto" w:fill="auto"/>
          </w:tcPr>
          <w:p w14:paraId="7AD3B884" w14:textId="77777777" w:rsidR="00A37447" w:rsidRPr="00827993" w:rsidRDefault="00A37447" w:rsidP="00530433">
            <w:pPr>
              <w:pStyle w:val="Tabletext"/>
            </w:pPr>
            <w:r w:rsidRPr="00827993">
              <w:t>3.11 + 0.10</w:t>
            </w:r>
          </w:p>
        </w:tc>
        <w:tc>
          <w:tcPr>
            <w:tcW w:w="852" w:type="dxa"/>
            <w:gridSpan w:val="2"/>
            <w:shd w:val="clear" w:color="auto" w:fill="auto"/>
          </w:tcPr>
          <w:p w14:paraId="275A9119" w14:textId="77777777" w:rsidR="00A37447" w:rsidRPr="00827993" w:rsidRDefault="00A37447" w:rsidP="00530433">
            <w:pPr>
              <w:pStyle w:val="Tabletext"/>
            </w:pPr>
            <w:r w:rsidRPr="00827993">
              <w:t>17.75</w:t>
            </w:r>
          </w:p>
        </w:tc>
        <w:tc>
          <w:tcPr>
            <w:tcW w:w="711" w:type="dxa"/>
            <w:gridSpan w:val="2"/>
            <w:shd w:val="clear" w:color="auto" w:fill="auto"/>
          </w:tcPr>
          <w:p w14:paraId="587D2A59" w14:textId="77777777" w:rsidR="00A37447" w:rsidRPr="00827993" w:rsidRDefault="00A37447" w:rsidP="00530433">
            <w:pPr>
              <w:pStyle w:val="Tabletext"/>
            </w:pPr>
            <w:r w:rsidRPr="00827993">
              <w:t>1.70</w:t>
            </w:r>
          </w:p>
        </w:tc>
        <w:tc>
          <w:tcPr>
            <w:tcW w:w="455" w:type="dxa"/>
            <w:gridSpan w:val="3"/>
            <w:shd w:val="clear" w:color="auto" w:fill="auto"/>
          </w:tcPr>
          <w:p w14:paraId="54CE6FFF" w14:textId="77777777" w:rsidR="00A37447" w:rsidRPr="00827993" w:rsidRDefault="00A37447" w:rsidP="00530433">
            <w:pPr>
              <w:pStyle w:val="Tabletext"/>
            </w:pPr>
            <w:r w:rsidRPr="00827993">
              <w:t>S1</w:t>
            </w:r>
          </w:p>
        </w:tc>
        <w:tc>
          <w:tcPr>
            <w:tcW w:w="569" w:type="dxa"/>
            <w:gridSpan w:val="3"/>
            <w:shd w:val="clear" w:color="auto" w:fill="auto"/>
          </w:tcPr>
          <w:p w14:paraId="0EAB7769" w14:textId="77777777" w:rsidR="00A37447" w:rsidRPr="00827993" w:rsidRDefault="00A37447" w:rsidP="00530433">
            <w:pPr>
              <w:pStyle w:val="Tabletext"/>
            </w:pPr>
            <w:r w:rsidRPr="00827993">
              <w:t>E1</w:t>
            </w:r>
          </w:p>
        </w:tc>
        <w:tc>
          <w:tcPr>
            <w:tcW w:w="590" w:type="dxa"/>
            <w:gridSpan w:val="3"/>
            <w:shd w:val="clear" w:color="auto" w:fill="auto"/>
          </w:tcPr>
          <w:p w14:paraId="6310AE97" w14:textId="77777777" w:rsidR="00A37447" w:rsidRPr="00827993" w:rsidRDefault="00A37447" w:rsidP="00530433">
            <w:pPr>
              <w:pStyle w:val="Tabletext"/>
            </w:pPr>
            <w:r w:rsidRPr="00827993">
              <w:t>O1</w:t>
            </w:r>
          </w:p>
        </w:tc>
        <w:tc>
          <w:tcPr>
            <w:tcW w:w="609" w:type="dxa"/>
            <w:gridSpan w:val="3"/>
            <w:shd w:val="clear" w:color="auto" w:fill="auto"/>
          </w:tcPr>
          <w:p w14:paraId="1206C095" w14:textId="77777777" w:rsidR="00A37447" w:rsidRPr="00827993" w:rsidRDefault="00A37447" w:rsidP="00530433">
            <w:pPr>
              <w:pStyle w:val="Tabletext"/>
            </w:pPr>
            <w:r w:rsidRPr="00827993">
              <w:t>R38</w:t>
            </w:r>
          </w:p>
        </w:tc>
        <w:tc>
          <w:tcPr>
            <w:tcW w:w="1152" w:type="dxa"/>
            <w:gridSpan w:val="2"/>
            <w:shd w:val="clear" w:color="auto" w:fill="auto"/>
          </w:tcPr>
          <w:p w14:paraId="2816D2EC" w14:textId="77777777" w:rsidR="00A37447" w:rsidRPr="00827993" w:rsidRDefault="00A37447" w:rsidP="00530433">
            <w:pPr>
              <w:pStyle w:val="Tabletext"/>
            </w:pPr>
            <w:r w:rsidRPr="00625581">
              <w:t>17/03/2023</w:t>
            </w:r>
          </w:p>
        </w:tc>
      </w:tr>
      <w:tr w:rsidR="00A37447" w:rsidRPr="00827993" w14:paraId="392C95E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0422A11" w14:textId="77777777" w:rsidR="00A37447" w:rsidRPr="00827993" w:rsidRDefault="00A37447" w:rsidP="00530433">
            <w:pPr>
              <w:pStyle w:val="Tabletext"/>
            </w:pPr>
            <w:r w:rsidRPr="00827993">
              <w:t>62</w:t>
            </w:r>
          </w:p>
        </w:tc>
        <w:tc>
          <w:tcPr>
            <w:tcW w:w="1141" w:type="dxa"/>
            <w:gridSpan w:val="2"/>
            <w:shd w:val="clear" w:color="auto" w:fill="auto"/>
          </w:tcPr>
          <w:p w14:paraId="2554883F" w14:textId="77777777" w:rsidR="00A37447" w:rsidRPr="00827993" w:rsidRDefault="00A37447" w:rsidP="00530433">
            <w:pPr>
              <w:pStyle w:val="Tabletext"/>
            </w:pPr>
            <w:r w:rsidRPr="00827993">
              <w:t>$1</w:t>
            </w:r>
          </w:p>
        </w:tc>
        <w:tc>
          <w:tcPr>
            <w:tcW w:w="1279" w:type="dxa"/>
            <w:gridSpan w:val="3"/>
            <w:shd w:val="clear" w:color="auto" w:fill="auto"/>
          </w:tcPr>
          <w:p w14:paraId="36FBA9F6" w14:textId="77777777" w:rsidR="00A37447" w:rsidRPr="00827993" w:rsidRDefault="00A37447" w:rsidP="00530433">
            <w:pPr>
              <w:pStyle w:val="Tabletext"/>
            </w:pPr>
            <w:r w:rsidRPr="00827993">
              <w:t>At least 99.9% silver</w:t>
            </w:r>
          </w:p>
        </w:tc>
        <w:tc>
          <w:tcPr>
            <w:tcW w:w="1607" w:type="dxa"/>
            <w:gridSpan w:val="2"/>
            <w:shd w:val="clear" w:color="auto" w:fill="auto"/>
          </w:tcPr>
          <w:p w14:paraId="6FB40A5F" w14:textId="77777777" w:rsidR="00A37447" w:rsidRPr="00827993" w:rsidRDefault="00A37447" w:rsidP="00530433">
            <w:pPr>
              <w:pStyle w:val="Tabletext"/>
            </w:pPr>
            <w:r w:rsidRPr="00827993">
              <w:t>31.103 + 3.00</w:t>
            </w:r>
          </w:p>
        </w:tc>
        <w:tc>
          <w:tcPr>
            <w:tcW w:w="852" w:type="dxa"/>
            <w:gridSpan w:val="2"/>
            <w:shd w:val="clear" w:color="auto" w:fill="auto"/>
          </w:tcPr>
          <w:p w14:paraId="68FECDB4" w14:textId="77777777" w:rsidR="00A37447" w:rsidRPr="00827993" w:rsidRDefault="00A37447" w:rsidP="00530433">
            <w:pPr>
              <w:pStyle w:val="Tabletext"/>
            </w:pPr>
            <w:r w:rsidRPr="00827993">
              <w:t>40.60</w:t>
            </w:r>
          </w:p>
        </w:tc>
        <w:tc>
          <w:tcPr>
            <w:tcW w:w="711" w:type="dxa"/>
            <w:gridSpan w:val="2"/>
            <w:shd w:val="clear" w:color="auto" w:fill="auto"/>
          </w:tcPr>
          <w:p w14:paraId="12266183" w14:textId="77777777" w:rsidR="00A37447" w:rsidRPr="00827993" w:rsidRDefault="00A37447" w:rsidP="00530433">
            <w:pPr>
              <w:pStyle w:val="Tabletext"/>
            </w:pPr>
            <w:r w:rsidRPr="00827993">
              <w:t>4.00</w:t>
            </w:r>
          </w:p>
        </w:tc>
        <w:tc>
          <w:tcPr>
            <w:tcW w:w="455" w:type="dxa"/>
            <w:gridSpan w:val="3"/>
            <w:shd w:val="clear" w:color="auto" w:fill="auto"/>
          </w:tcPr>
          <w:p w14:paraId="6577A060" w14:textId="77777777" w:rsidR="00A37447" w:rsidRPr="00827993" w:rsidRDefault="00A37447" w:rsidP="00530433">
            <w:pPr>
              <w:pStyle w:val="Tabletext"/>
            </w:pPr>
            <w:r w:rsidRPr="00827993">
              <w:t>S1</w:t>
            </w:r>
          </w:p>
        </w:tc>
        <w:tc>
          <w:tcPr>
            <w:tcW w:w="569" w:type="dxa"/>
            <w:gridSpan w:val="3"/>
            <w:shd w:val="clear" w:color="auto" w:fill="auto"/>
          </w:tcPr>
          <w:p w14:paraId="39506F26" w14:textId="77777777" w:rsidR="00A37447" w:rsidRPr="00827993" w:rsidRDefault="00A37447" w:rsidP="00530433">
            <w:pPr>
              <w:pStyle w:val="Tabletext"/>
            </w:pPr>
            <w:r w:rsidRPr="00827993">
              <w:t>E1</w:t>
            </w:r>
          </w:p>
        </w:tc>
        <w:tc>
          <w:tcPr>
            <w:tcW w:w="590" w:type="dxa"/>
            <w:gridSpan w:val="3"/>
            <w:shd w:val="clear" w:color="auto" w:fill="auto"/>
          </w:tcPr>
          <w:p w14:paraId="5DC4CA56" w14:textId="77777777" w:rsidR="00A37447" w:rsidRPr="00827993" w:rsidRDefault="00A37447" w:rsidP="00530433">
            <w:pPr>
              <w:pStyle w:val="Tabletext"/>
            </w:pPr>
            <w:r w:rsidRPr="00827993">
              <w:t>O1</w:t>
            </w:r>
          </w:p>
        </w:tc>
        <w:tc>
          <w:tcPr>
            <w:tcW w:w="609" w:type="dxa"/>
            <w:gridSpan w:val="3"/>
            <w:shd w:val="clear" w:color="auto" w:fill="auto"/>
          </w:tcPr>
          <w:p w14:paraId="619334A9" w14:textId="77777777" w:rsidR="00A37447" w:rsidRPr="00827993" w:rsidRDefault="00A37447" w:rsidP="00530433">
            <w:pPr>
              <w:pStyle w:val="Tabletext"/>
            </w:pPr>
            <w:r w:rsidRPr="00827993">
              <w:t>R39</w:t>
            </w:r>
          </w:p>
        </w:tc>
        <w:tc>
          <w:tcPr>
            <w:tcW w:w="1152" w:type="dxa"/>
            <w:gridSpan w:val="2"/>
            <w:shd w:val="clear" w:color="auto" w:fill="auto"/>
          </w:tcPr>
          <w:p w14:paraId="6758150E" w14:textId="77777777" w:rsidR="00A37447" w:rsidRPr="00827993" w:rsidRDefault="00A37447" w:rsidP="00530433">
            <w:pPr>
              <w:pStyle w:val="Tabletext"/>
            </w:pPr>
            <w:r w:rsidRPr="00625581">
              <w:t>17/03/2023</w:t>
            </w:r>
          </w:p>
        </w:tc>
      </w:tr>
      <w:tr w:rsidR="00A37447" w:rsidRPr="00827993" w14:paraId="42460E2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E7E7967" w14:textId="77777777" w:rsidR="00A37447" w:rsidRPr="00827993" w:rsidRDefault="00A37447" w:rsidP="00530433">
            <w:pPr>
              <w:pStyle w:val="Tabletext"/>
            </w:pPr>
            <w:r w:rsidRPr="00827993">
              <w:lastRenderedPageBreak/>
              <w:t>63</w:t>
            </w:r>
          </w:p>
        </w:tc>
        <w:tc>
          <w:tcPr>
            <w:tcW w:w="1141" w:type="dxa"/>
            <w:gridSpan w:val="2"/>
            <w:shd w:val="clear" w:color="auto" w:fill="auto"/>
          </w:tcPr>
          <w:p w14:paraId="55046C1D" w14:textId="77777777" w:rsidR="00A37447" w:rsidRPr="00827993" w:rsidRDefault="00A37447" w:rsidP="00530433">
            <w:pPr>
              <w:pStyle w:val="Tabletext"/>
            </w:pPr>
            <w:r w:rsidRPr="00827993">
              <w:t>$2</w:t>
            </w:r>
          </w:p>
        </w:tc>
        <w:tc>
          <w:tcPr>
            <w:tcW w:w="1279" w:type="dxa"/>
            <w:gridSpan w:val="3"/>
            <w:shd w:val="clear" w:color="auto" w:fill="auto"/>
          </w:tcPr>
          <w:p w14:paraId="25B46C94" w14:textId="77777777" w:rsidR="00A37447" w:rsidRPr="00827993" w:rsidRDefault="00A37447" w:rsidP="00530433">
            <w:pPr>
              <w:pStyle w:val="Tabletext"/>
            </w:pPr>
            <w:r w:rsidRPr="00827993">
              <w:t>At least 99.9% silver</w:t>
            </w:r>
          </w:p>
        </w:tc>
        <w:tc>
          <w:tcPr>
            <w:tcW w:w="1607" w:type="dxa"/>
            <w:gridSpan w:val="2"/>
            <w:shd w:val="clear" w:color="auto" w:fill="auto"/>
          </w:tcPr>
          <w:p w14:paraId="15B62DA7" w14:textId="77777777" w:rsidR="00A37447" w:rsidRPr="00827993" w:rsidRDefault="00A37447" w:rsidP="00530433">
            <w:pPr>
              <w:pStyle w:val="Tabletext"/>
            </w:pPr>
            <w:r w:rsidRPr="00827993">
              <w:t>8.55 ± 0.25</w:t>
            </w:r>
          </w:p>
        </w:tc>
        <w:tc>
          <w:tcPr>
            <w:tcW w:w="852" w:type="dxa"/>
            <w:gridSpan w:val="2"/>
            <w:shd w:val="clear" w:color="auto" w:fill="auto"/>
          </w:tcPr>
          <w:p w14:paraId="090228E0" w14:textId="77777777" w:rsidR="00A37447" w:rsidRPr="00827993" w:rsidRDefault="00A37447" w:rsidP="00530433">
            <w:pPr>
              <w:pStyle w:val="Tabletext"/>
            </w:pPr>
            <w:r w:rsidRPr="00827993">
              <w:t>20.70</w:t>
            </w:r>
          </w:p>
        </w:tc>
        <w:tc>
          <w:tcPr>
            <w:tcW w:w="711" w:type="dxa"/>
            <w:gridSpan w:val="2"/>
            <w:shd w:val="clear" w:color="auto" w:fill="auto"/>
          </w:tcPr>
          <w:p w14:paraId="32E6DE9C" w14:textId="77777777" w:rsidR="00A37447" w:rsidRPr="00827993" w:rsidRDefault="00A37447" w:rsidP="00530433">
            <w:pPr>
              <w:pStyle w:val="Tabletext"/>
            </w:pPr>
            <w:r w:rsidRPr="00827993">
              <w:t>3.40</w:t>
            </w:r>
          </w:p>
        </w:tc>
        <w:tc>
          <w:tcPr>
            <w:tcW w:w="455" w:type="dxa"/>
            <w:gridSpan w:val="3"/>
            <w:shd w:val="clear" w:color="auto" w:fill="auto"/>
          </w:tcPr>
          <w:p w14:paraId="5DF6DA37" w14:textId="77777777" w:rsidR="00A37447" w:rsidRPr="00827993" w:rsidRDefault="00A37447" w:rsidP="00530433">
            <w:pPr>
              <w:pStyle w:val="Tabletext"/>
            </w:pPr>
            <w:r w:rsidRPr="00827993">
              <w:t>S1</w:t>
            </w:r>
          </w:p>
        </w:tc>
        <w:tc>
          <w:tcPr>
            <w:tcW w:w="569" w:type="dxa"/>
            <w:gridSpan w:val="3"/>
            <w:shd w:val="clear" w:color="auto" w:fill="auto"/>
          </w:tcPr>
          <w:p w14:paraId="621E5E20" w14:textId="77777777" w:rsidR="00A37447" w:rsidRPr="00827993" w:rsidRDefault="00A37447" w:rsidP="00530433">
            <w:pPr>
              <w:pStyle w:val="Tabletext"/>
            </w:pPr>
            <w:r w:rsidRPr="00827993">
              <w:t>E3</w:t>
            </w:r>
          </w:p>
        </w:tc>
        <w:tc>
          <w:tcPr>
            <w:tcW w:w="590" w:type="dxa"/>
            <w:gridSpan w:val="3"/>
            <w:shd w:val="clear" w:color="auto" w:fill="auto"/>
          </w:tcPr>
          <w:p w14:paraId="420DCBEA" w14:textId="77777777" w:rsidR="00A37447" w:rsidRPr="00827993" w:rsidRDefault="00A37447" w:rsidP="00530433">
            <w:pPr>
              <w:pStyle w:val="Tabletext"/>
            </w:pPr>
            <w:r w:rsidRPr="00827993">
              <w:t>O1</w:t>
            </w:r>
          </w:p>
        </w:tc>
        <w:tc>
          <w:tcPr>
            <w:tcW w:w="609" w:type="dxa"/>
            <w:gridSpan w:val="3"/>
            <w:shd w:val="clear" w:color="auto" w:fill="auto"/>
          </w:tcPr>
          <w:p w14:paraId="2654A521" w14:textId="77777777" w:rsidR="00A37447" w:rsidRPr="00827993" w:rsidRDefault="00A37447" w:rsidP="00530433">
            <w:pPr>
              <w:pStyle w:val="Tabletext"/>
            </w:pPr>
            <w:r w:rsidRPr="00827993">
              <w:t>R40</w:t>
            </w:r>
          </w:p>
        </w:tc>
        <w:tc>
          <w:tcPr>
            <w:tcW w:w="1152" w:type="dxa"/>
            <w:gridSpan w:val="2"/>
            <w:shd w:val="clear" w:color="auto" w:fill="auto"/>
          </w:tcPr>
          <w:p w14:paraId="184FA3A7" w14:textId="77777777" w:rsidR="00A37447" w:rsidRPr="00827993" w:rsidRDefault="00A37447" w:rsidP="00530433">
            <w:pPr>
              <w:pStyle w:val="Tabletext"/>
            </w:pPr>
            <w:r w:rsidRPr="00625581">
              <w:t>17/03/2023</w:t>
            </w:r>
          </w:p>
        </w:tc>
      </w:tr>
      <w:tr w:rsidR="00A37447" w:rsidRPr="00827993" w14:paraId="2F62B1A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4995811" w14:textId="77777777" w:rsidR="00A37447" w:rsidRPr="00827993" w:rsidRDefault="00A37447" w:rsidP="00530433">
            <w:pPr>
              <w:pStyle w:val="Tabletext"/>
            </w:pPr>
            <w:r w:rsidRPr="00827993">
              <w:t>64</w:t>
            </w:r>
          </w:p>
        </w:tc>
        <w:tc>
          <w:tcPr>
            <w:tcW w:w="1141" w:type="dxa"/>
            <w:gridSpan w:val="2"/>
            <w:shd w:val="clear" w:color="auto" w:fill="auto"/>
          </w:tcPr>
          <w:p w14:paraId="59D4479C" w14:textId="77777777" w:rsidR="00A37447" w:rsidRPr="00827993" w:rsidRDefault="00A37447" w:rsidP="00530433">
            <w:pPr>
              <w:pStyle w:val="Tabletext"/>
            </w:pPr>
            <w:r w:rsidRPr="00827993">
              <w:t>$2</w:t>
            </w:r>
          </w:p>
        </w:tc>
        <w:tc>
          <w:tcPr>
            <w:tcW w:w="1279" w:type="dxa"/>
            <w:gridSpan w:val="3"/>
            <w:shd w:val="clear" w:color="auto" w:fill="auto"/>
          </w:tcPr>
          <w:p w14:paraId="3FCC17CB"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13B9A4B6" w14:textId="77777777" w:rsidR="00A37447" w:rsidRPr="00827993" w:rsidRDefault="00A37447" w:rsidP="00530433">
            <w:pPr>
              <w:pStyle w:val="Tabletext"/>
            </w:pPr>
            <w:r w:rsidRPr="00827993">
              <w:t>6.60 ± 0.60</w:t>
            </w:r>
          </w:p>
        </w:tc>
        <w:tc>
          <w:tcPr>
            <w:tcW w:w="852" w:type="dxa"/>
            <w:gridSpan w:val="2"/>
            <w:shd w:val="clear" w:color="auto" w:fill="auto"/>
          </w:tcPr>
          <w:p w14:paraId="53F0850D" w14:textId="77777777" w:rsidR="00A37447" w:rsidRPr="00827993" w:rsidRDefault="00A37447" w:rsidP="00530433">
            <w:pPr>
              <w:pStyle w:val="Tabletext"/>
            </w:pPr>
            <w:r w:rsidRPr="00827993">
              <w:t>20.62</w:t>
            </w:r>
          </w:p>
        </w:tc>
        <w:tc>
          <w:tcPr>
            <w:tcW w:w="711" w:type="dxa"/>
            <w:gridSpan w:val="2"/>
            <w:shd w:val="clear" w:color="auto" w:fill="auto"/>
          </w:tcPr>
          <w:p w14:paraId="4D2D20A2" w14:textId="77777777" w:rsidR="00A37447" w:rsidRPr="00827993" w:rsidRDefault="00A37447" w:rsidP="00530433">
            <w:pPr>
              <w:pStyle w:val="Tabletext"/>
            </w:pPr>
            <w:r w:rsidRPr="00827993">
              <w:t>3.70</w:t>
            </w:r>
          </w:p>
        </w:tc>
        <w:tc>
          <w:tcPr>
            <w:tcW w:w="455" w:type="dxa"/>
            <w:gridSpan w:val="3"/>
            <w:shd w:val="clear" w:color="auto" w:fill="auto"/>
          </w:tcPr>
          <w:p w14:paraId="5749C9AE" w14:textId="77777777" w:rsidR="00A37447" w:rsidRPr="00827993" w:rsidRDefault="00A37447" w:rsidP="00530433">
            <w:pPr>
              <w:pStyle w:val="Tabletext"/>
            </w:pPr>
            <w:r w:rsidRPr="00827993">
              <w:t>S1</w:t>
            </w:r>
          </w:p>
        </w:tc>
        <w:tc>
          <w:tcPr>
            <w:tcW w:w="569" w:type="dxa"/>
            <w:gridSpan w:val="3"/>
            <w:shd w:val="clear" w:color="auto" w:fill="auto"/>
          </w:tcPr>
          <w:p w14:paraId="44CB0874" w14:textId="77777777" w:rsidR="00A37447" w:rsidRPr="00827993" w:rsidRDefault="00A37447" w:rsidP="00530433">
            <w:pPr>
              <w:pStyle w:val="Tabletext"/>
            </w:pPr>
            <w:r w:rsidRPr="00827993">
              <w:t>E3</w:t>
            </w:r>
          </w:p>
        </w:tc>
        <w:tc>
          <w:tcPr>
            <w:tcW w:w="590" w:type="dxa"/>
            <w:gridSpan w:val="3"/>
            <w:shd w:val="clear" w:color="auto" w:fill="auto"/>
          </w:tcPr>
          <w:p w14:paraId="3C1027BA" w14:textId="77777777" w:rsidR="00A37447" w:rsidRPr="00827993" w:rsidRDefault="00A37447" w:rsidP="00530433">
            <w:pPr>
              <w:pStyle w:val="Tabletext"/>
            </w:pPr>
            <w:r w:rsidRPr="00827993">
              <w:t>O1</w:t>
            </w:r>
          </w:p>
        </w:tc>
        <w:tc>
          <w:tcPr>
            <w:tcW w:w="609" w:type="dxa"/>
            <w:gridSpan w:val="3"/>
            <w:shd w:val="clear" w:color="auto" w:fill="auto"/>
          </w:tcPr>
          <w:p w14:paraId="52D0DF63" w14:textId="77777777" w:rsidR="00A37447" w:rsidRPr="00827993" w:rsidRDefault="00A37447" w:rsidP="00530433">
            <w:pPr>
              <w:pStyle w:val="Tabletext"/>
            </w:pPr>
            <w:r w:rsidRPr="00827993">
              <w:t>R40</w:t>
            </w:r>
          </w:p>
        </w:tc>
        <w:tc>
          <w:tcPr>
            <w:tcW w:w="1152" w:type="dxa"/>
            <w:gridSpan w:val="2"/>
            <w:shd w:val="clear" w:color="auto" w:fill="auto"/>
          </w:tcPr>
          <w:p w14:paraId="3216CA7B" w14:textId="77777777" w:rsidR="00A37447" w:rsidRPr="00827993" w:rsidRDefault="00A37447" w:rsidP="00530433">
            <w:pPr>
              <w:pStyle w:val="Tabletext"/>
            </w:pPr>
            <w:r w:rsidRPr="00625581">
              <w:t>17/03/2023</w:t>
            </w:r>
          </w:p>
        </w:tc>
      </w:tr>
      <w:tr w:rsidR="00A37447" w:rsidRPr="00827993" w14:paraId="62B2B10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845BC10" w14:textId="77777777" w:rsidR="00A37447" w:rsidRPr="00827993" w:rsidRDefault="00A37447" w:rsidP="00530433">
            <w:pPr>
              <w:pStyle w:val="Tabletext"/>
            </w:pPr>
            <w:r w:rsidRPr="00827993">
              <w:t>65</w:t>
            </w:r>
          </w:p>
        </w:tc>
        <w:tc>
          <w:tcPr>
            <w:tcW w:w="1141" w:type="dxa"/>
            <w:gridSpan w:val="2"/>
            <w:shd w:val="clear" w:color="auto" w:fill="auto"/>
          </w:tcPr>
          <w:p w14:paraId="264CA9B3" w14:textId="77777777" w:rsidR="00A37447" w:rsidRPr="00827993" w:rsidRDefault="00A37447" w:rsidP="00530433">
            <w:pPr>
              <w:pStyle w:val="Tabletext"/>
            </w:pPr>
            <w:r w:rsidRPr="00827993">
              <w:t>$2</w:t>
            </w:r>
          </w:p>
        </w:tc>
        <w:tc>
          <w:tcPr>
            <w:tcW w:w="1279" w:type="dxa"/>
            <w:gridSpan w:val="3"/>
            <w:shd w:val="clear" w:color="auto" w:fill="auto"/>
          </w:tcPr>
          <w:p w14:paraId="6617037A"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1BED5C27" w14:textId="77777777" w:rsidR="00A37447" w:rsidRPr="00827993" w:rsidRDefault="00A37447" w:rsidP="00530433">
            <w:pPr>
              <w:pStyle w:val="Tabletext"/>
            </w:pPr>
            <w:r w:rsidRPr="00827993">
              <w:t>6.60 ± 0.60</w:t>
            </w:r>
          </w:p>
        </w:tc>
        <w:tc>
          <w:tcPr>
            <w:tcW w:w="852" w:type="dxa"/>
            <w:gridSpan w:val="2"/>
            <w:shd w:val="clear" w:color="auto" w:fill="auto"/>
          </w:tcPr>
          <w:p w14:paraId="7BF50F2B" w14:textId="77777777" w:rsidR="00A37447" w:rsidRPr="00827993" w:rsidRDefault="00A37447" w:rsidP="00530433">
            <w:pPr>
              <w:pStyle w:val="Tabletext"/>
            </w:pPr>
            <w:r w:rsidRPr="00827993">
              <w:t>20.62</w:t>
            </w:r>
          </w:p>
        </w:tc>
        <w:tc>
          <w:tcPr>
            <w:tcW w:w="711" w:type="dxa"/>
            <w:gridSpan w:val="2"/>
            <w:shd w:val="clear" w:color="auto" w:fill="auto"/>
          </w:tcPr>
          <w:p w14:paraId="0353DE02" w14:textId="77777777" w:rsidR="00A37447" w:rsidRPr="00827993" w:rsidRDefault="00A37447" w:rsidP="00530433">
            <w:pPr>
              <w:pStyle w:val="Tabletext"/>
            </w:pPr>
            <w:r w:rsidRPr="00827993">
              <w:t>3.70</w:t>
            </w:r>
          </w:p>
        </w:tc>
        <w:tc>
          <w:tcPr>
            <w:tcW w:w="455" w:type="dxa"/>
            <w:gridSpan w:val="3"/>
            <w:shd w:val="clear" w:color="auto" w:fill="auto"/>
          </w:tcPr>
          <w:p w14:paraId="4378B018" w14:textId="77777777" w:rsidR="00A37447" w:rsidRPr="00827993" w:rsidRDefault="00A37447" w:rsidP="00530433">
            <w:pPr>
              <w:pStyle w:val="Tabletext"/>
            </w:pPr>
            <w:r w:rsidRPr="00827993">
              <w:t>S1</w:t>
            </w:r>
          </w:p>
        </w:tc>
        <w:tc>
          <w:tcPr>
            <w:tcW w:w="569" w:type="dxa"/>
            <w:gridSpan w:val="3"/>
            <w:shd w:val="clear" w:color="auto" w:fill="auto"/>
          </w:tcPr>
          <w:p w14:paraId="0808597F" w14:textId="77777777" w:rsidR="00A37447" w:rsidRPr="00827993" w:rsidRDefault="00A37447" w:rsidP="00530433">
            <w:pPr>
              <w:pStyle w:val="Tabletext"/>
            </w:pPr>
            <w:r w:rsidRPr="00827993">
              <w:t>E3</w:t>
            </w:r>
          </w:p>
        </w:tc>
        <w:tc>
          <w:tcPr>
            <w:tcW w:w="590" w:type="dxa"/>
            <w:gridSpan w:val="3"/>
            <w:shd w:val="clear" w:color="auto" w:fill="auto"/>
          </w:tcPr>
          <w:p w14:paraId="435E2046" w14:textId="77777777" w:rsidR="00A37447" w:rsidRPr="00827993" w:rsidRDefault="00A37447" w:rsidP="00530433">
            <w:pPr>
              <w:pStyle w:val="Tabletext"/>
            </w:pPr>
            <w:r w:rsidRPr="00827993">
              <w:t>O2</w:t>
            </w:r>
          </w:p>
        </w:tc>
        <w:tc>
          <w:tcPr>
            <w:tcW w:w="609" w:type="dxa"/>
            <w:gridSpan w:val="3"/>
            <w:shd w:val="clear" w:color="auto" w:fill="auto"/>
          </w:tcPr>
          <w:p w14:paraId="0D08EDAE" w14:textId="77777777" w:rsidR="00A37447" w:rsidRPr="00827993" w:rsidRDefault="00A37447" w:rsidP="00530433">
            <w:pPr>
              <w:pStyle w:val="Tabletext"/>
            </w:pPr>
            <w:r w:rsidRPr="00827993">
              <w:t>R41</w:t>
            </w:r>
          </w:p>
        </w:tc>
        <w:tc>
          <w:tcPr>
            <w:tcW w:w="1152" w:type="dxa"/>
            <w:gridSpan w:val="2"/>
            <w:shd w:val="clear" w:color="auto" w:fill="auto"/>
          </w:tcPr>
          <w:p w14:paraId="2A92F44B" w14:textId="77777777" w:rsidR="00A37447" w:rsidRPr="00827993" w:rsidRDefault="00A37447" w:rsidP="00530433">
            <w:pPr>
              <w:pStyle w:val="Tabletext"/>
            </w:pPr>
            <w:r w:rsidRPr="00625581">
              <w:t>17/03/2023</w:t>
            </w:r>
          </w:p>
        </w:tc>
      </w:tr>
      <w:tr w:rsidR="00A37447" w:rsidRPr="00827993" w14:paraId="17CFBA6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C3EDDFE" w14:textId="77777777" w:rsidR="00A37447" w:rsidRPr="00827993" w:rsidRDefault="00A37447" w:rsidP="00530433">
            <w:pPr>
              <w:pStyle w:val="Tabletext"/>
            </w:pPr>
            <w:r w:rsidRPr="00827993">
              <w:t>66</w:t>
            </w:r>
          </w:p>
        </w:tc>
        <w:tc>
          <w:tcPr>
            <w:tcW w:w="1141" w:type="dxa"/>
            <w:gridSpan w:val="2"/>
            <w:shd w:val="clear" w:color="auto" w:fill="auto"/>
          </w:tcPr>
          <w:p w14:paraId="12D741CD" w14:textId="77777777" w:rsidR="00A37447" w:rsidRPr="00827993" w:rsidRDefault="00A37447" w:rsidP="00530433">
            <w:pPr>
              <w:pStyle w:val="Tabletext"/>
            </w:pPr>
            <w:r w:rsidRPr="00827993">
              <w:t>$2</w:t>
            </w:r>
          </w:p>
        </w:tc>
        <w:tc>
          <w:tcPr>
            <w:tcW w:w="1279" w:type="dxa"/>
            <w:gridSpan w:val="3"/>
            <w:shd w:val="clear" w:color="auto" w:fill="auto"/>
          </w:tcPr>
          <w:p w14:paraId="670417EF"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23170A16" w14:textId="77777777" w:rsidR="00A37447" w:rsidRPr="00827993" w:rsidRDefault="00A37447" w:rsidP="00530433">
            <w:pPr>
              <w:pStyle w:val="Tabletext"/>
            </w:pPr>
            <w:r w:rsidRPr="00827993">
              <w:t>6.60 ± 0.60</w:t>
            </w:r>
          </w:p>
        </w:tc>
        <w:tc>
          <w:tcPr>
            <w:tcW w:w="852" w:type="dxa"/>
            <w:gridSpan w:val="2"/>
            <w:shd w:val="clear" w:color="auto" w:fill="auto"/>
          </w:tcPr>
          <w:p w14:paraId="45EAB4CD" w14:textId="77777777" w:rsidR="00A37447" w:rsidRPr="00827993" w:rsidRDefault="00A37447" w:rsidP="00530433">
            <w:pPr>
              <w:pStyle w:val="Tabletext"/>
            </w:pPr>
            <w:r w:rsidRPr="00827993">
              <w:t>20.62</w:t>
            </w:r>
          </w:p>
        </w:tc>
        <w:tc>
          <w:tcPr>
            <w:tcW w:w="711" w:type="dxa"/>
            <w:gridSpan w:val="2"/>
            <w:shd w:val="clear" w:color="auto" w:fill="auto"/>
          </w:tcPr>
          <w:p w14:paraId="5826E8E6" w14:textId="77777777" w:rsidR="00A37447" w:rsidRPr="00827993" w:rsidRDefault="00A37447" w:rsidP="00530433">
            <w:pPr>
              <w:pStyle w:val="Tabletext"/>
            </w:pPr>
            <w:r w:rsidRPr="00827993">
              <w:t>3.70</w:t>
            </w:r>
          </w:p>
        </w:tc>
        <w:tc>
          <w:tcPr>
            <w:tcW w:w="455" w:type="dxa"/>
            <w:gridSpan w:val="3"/>
            <w:shd w:val="clear" w:color="auto" w:fill="auto"/>
          </w:tcPr>
          <w:p w14:paraId="67C1A3E2" w14:textId="77777777" w:rsidR="00A37447" w:rsidRPr="00827993" w:rsidRDefault="00A37447" w:rsidP="00530433">
            <w:pPr>
              <w:pStyle w:val="Tabletext"/>
            </w:pPr>
            <w:r w:rsidRPr="00827993">
              <w:t>S1</w:t>
            </w:r>
          </w:p>
        </w:tc>
        <w:tc>
          <w:tcPr>
            <w:tcW w:w="569" w:type="dxa"/>
            <w:gridSpan w:val="3"/>
            <w:shd w:val="clear" w:color="auto" w:fill="auto"/>
          </w:tcPr>
          <w:p w14:paraId="0AB8F743" w14:textId="77777777" w:rsidR="00A37447" w:rsidRPr="00827993" w:rsidRDefault="00A37447" w:rsidP="00530433">
            <w:pPr>
              <w:pStyle w:val="Tabletext"/>
            </w:pPr>
            <w:r w:rsidRPr="00827993">
              <w:t>E3</w:t>
            </w:r>
          </w:p>
        </w:tc>
        <w:tc>
          <w:tcPr>
            <w:tcW w:w="590" w:type="dxa"/>
            <w:gridSpan w:val="3"/>
            <w:shd w:val="clear" w:color="auto" w:fill="auto"/>
          </w:tcPr>
          <w:p w14:paraId="74F276DD" w14:textId="77777777" w:rsidR="00A37447" w:rsidRPr="00827993" w:rsidRDefault="00A37447" w:rsidP="00530433">
            <w:pPr>
              <w:pStyle w:val="Tabletext"/>
            </w:pPr>
            <w:r w:rsidRPr="00827993">
              <w:t>O2</w:t>
            </w:r>
          </w:p>
        </w:tc>
        <w:tc>
          <w:tcPr>
            <w:tcW w:w="609" w:type="dxa"/>
            <w:gridSpan w:val="3"/>
            <w:shd w:val="clear" w:color="auto" w:fill="auto"/>
          </w:tcPr>
          <w:p w14:paraId="14C6FEF7" w14:textId="77777777" w:rsidR="00A37447" w:rsidRPr="00827993" w:rsidRDefault="00A37447" w:rsidP="00530433">
            <w:pPr>
              <w:pStyle w:val="Tabletext"/>
            </w:pPr>
            <w:r w:rsidRPr="00827993">
              <w:t>R42</w:t>
            </w:r>
          </w:p>
        </w:tc>
        <w:tc>
          <w:tcPr>
            <w:tcW w:w="1152" w:type="dxa"/>
            <w:gridSpan w:val="2"/>
            <w:shd w:val="clear" w:color="auto" w:fill="auto"/>
          </w:tcPr>
          <w:p w14:paraId="312FF4D1" w14:textId="77777777" w:rsidR="00A37447" w:rsidRPr="00827993" w:rsidRDefault="00A37447" w:rsidP="00530433">
            <w:pPr>
              <w:pStyle w:val="Tabletext"/>
            </w:pPr>
            <w:r w:rsidRPr="00625581">
              <w:t>17/03/2023</w:t>
            </w:r>
          </w:p>
        </w:tc>
      </w:tr>
      <w:tr w:rsidR="00A37447" w:rsidRPr="00827993" w14:paraId="4344135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72F28BC" w14:textId="77777777" w:rsidR="00A37447" w:rsidRPr="00827993" w:rsidRDefault="00A37447" w:rsidP="00530433">
            <w:pPr>
              <w:pStyle w:val="Tabletext"/>
            </w:pPr>
            <w:r w:rsidRPr="00827993">
              <w:t>67</w:t>
            </w:r>
          </w:p>
        </w:tc>
        <w:tc>
          <w:tcPr>
            <w:tcW w:w="1141" w:type="dxa"/>
            <w:gridSpan w:val="2"/>
            <w:shd w:val="clear" w:color="auto" w:fill="auto"/>
          </w:tcPr>
          <w:p w14:paraId="073A7EEE" w14:textId="77777777" w:rsidR="00A37447" w:rsidRPr="00827993" w:rsidRDefault="00A37447" w:rsidP="00530433">
            <w:pPr>
              <w:pStyle w:val="Tabletext"/>
            </w:pPr>
            <w:r w:rsidRPr="00827993">
              <w:t>$2</w:t>
            </w:r>
          </w:p>
        </w:tc>
        <w:tc>
          <w:tcPr>
            <w:tcW w:w="1279" w:type="dxa"/>
            <w:gridSpan w:val="3"/>
            <w:shd w:val="clear" w:color="auto" w:fill="auto"/>
          </w:tcPr>
          <w:p w14:paraId="6A2420A3"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0705058E" w14:textId="77777777" w:rsidR="00A37447" w:rsidRPr="00827993" w:rsidRDefault="00A37447" w:rsidP="00530433">
            <w:pPr>
              <w:pStyle w:val="Tabletext"/>
            </w:pPr>
            <w:r w:rsidRPr="00827993">
              <w:t>6.60 ± 0.60</w:t>
            </w:r>
          </w:p>
        </w:tc>
        <w:tc>
          <w:tcPr>
            <w:tcW w:w="852" w:type="dxa"/>
            <w:gridSpan w:val="2"/>
            <w:shd w:val="clear" w:color="auto" w:fill="auto"/>
          </w:tcPr>
          <w:p w14:paraId="66B2C11F" w14:textId="77777777" w:rsidR="00A37447" w:rsidRPr="00827993" w:rsidRDefault="00A37447" w:rsidP="00530433">
            <w:pPr>
              <w:pStyle w:val="Tabletext"/>
            </w:pPr>
            <w:r w:rsidRPr="00827993">
              <w:t>20.62</w:t>
            </w:r>
          </w:p>
        </w:tc>
        <w:tc>
          <w:tcPr>
            <w:tcW w:w="711" w:type="dxa"/>
            <w:gridSpan w:val="2"/>
            <w:shd w:val="clear" w:color="auto" w:fill="auto"/>
          </w:tcPr>
          <w:p w14:paraId="72A7A65D" w14:textId="77777777" w:rsidR="00A37447" w:rsidRPr="00827993" w:rsidRDefault="00A37447" w:rsidP="00530433">
            <w:pPr>
              <w:pStyle w:val="Tabletext"/>
            </w:pPr>
            <w:r w:rsidRPr="00827993">
              <w:t>3.70</w:t>
            </w:r>
          </w:p>
        </w:tc>
        <w:tc>
          <w:tcPr>
            <w:tcW w:w="455" w:type="dxa"/>
            <w:gridSpan w:val="3"/>
            <w:shd w:val="clear" w:color="auto" w:fill="auto"/>
          </w:tcPr>
          <w:p w14:paraId="24A63167" w14:textId="77777777" w:rsidR="00A37447" w:rsidRPr="00827993" w:rsidRDefault="00A37447" w:rsidP="00530433">
            <w:pPr>
              <w:pStyle w:val="Tabletext"/>
            </w:pPr>
            <w:r w:rsidRPr="00827993">
              <w:t>S1</w:t>
            </w:r>
          </w:p>
        </w:tc>
        <w:tc>
          <w:tcPr>
            <w:tcW w:w="569" w:type="dxa"/>
            <w:gridSpan w:val="3"/>
            <w:shd w:val="clear" w:color="auto" w:fill="auto"/>
          </w:tcPr>
          <w:p w14:paraId="16C1FA63" w14:textId="77777777" w:rsidR="00A37447" w:rsidRPr="00827993" w:rsidRDefault="00A37447" w:rsidP="00530433">
            <w:pPr>
              <w:pStyle w:val="Tabletext"/>
            </w:pPr>
            <w:r w:rsidRPr="00827993">
              <w:t>E3</w:t>
            </w:r>
          </w:p>
        </w:tc>
        <w:tc>
          <w:tcPr>
            <w:tcW w:w="590" w:type="dxa"/>
            <w:gridSpan w:val="3"/>
            <w:shd w:val="clear" w:color="auto" w:fill="auto"/>
          </w:tcPr>
          <w:p w14:paraId="2AAF63C2" w14:textId="77777777" w:rsidR="00A37447" w:rsidRPr="00827993" w:rsidRDefault="00A37447" w:rsidP="00530433">
            <w:pPr>
              <w:pStyle w:val="Tabletext"/>
            </w:pPr>
            <w:r w:rsidRPr="00827993">
              <w:t>O2</w:t>
            </w:r>
          </w:p>
        </w:tc>
        <w:tc>
          <w:tcPr>
            <w:tcW w:w="609" w:type="dxa"/>
            <w:gridSpan w:val="3"/>
            <w:shd w:val="clear" w:color="auto" w:fill="auto"/>
          </w:tcPr>
          <w:p w14:paraId="2592E15F" w14:textId="77777777" w:rsidR="00A37447" w:rsidRPr="00827993" w:rsidRDefault="00A37447" w:rsidP="00530433">
            <w:pPr>
              <w:pStyle w:val="Tabletext"/>
            </w:pPr>
            <w:r w:rsidRPr="00827993">
              <w:t>R43</w:t>
            </w:r>
          </w:p>
        </w:tc>
        <w:tc>
          <w:tcPr>
            <w:tcW w:w="1152" w:type="dxa"/>
            <w:gridSpan w:val="2"/>
            <w:shd w:val="clear" w:color="auto" w:fill="auto"/>
          </w:tcPr>
          <w:p w14:paraId="0EDCAF77" w14:textId="77777777" w:rsidR="00A37447" w:rsidRPr="00827993" w:rsidRDefault="00A37447" w:rsidP="00530433">
            <w:pPr>
              <w:pStyle w:val="Tabletext"/>
            </w:pPr>
            <w:r w:rsidRPr="00625581">
              <w:t>17/03/2023</w:t>
            </w:r>
          </w:p>
        </w:tc>
      </w:tr>
      <w:tr w:rsidR="00A37447" w:rsidRPr="00827993" w14:paraId="4EBED5C2"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5A5CEEA" w14:textId="77777777" w:rsidR="00A37447" w:rsidRPr="00827993" w:rsidRDefault="00A37447" w:rsidP="00530433">
            <w:pPr>
              <w:pStyle w:val="Tabletext"/>
            </w:pPr>
            <w:r w:rsidRPr="00827993">
              <w:t>68</w:t>
            </w:r>
          </w:p>
        </w:tc>
        <w:tc>
          <w:tcPr>
            <w:tcW w:w="1141" w:type="dxa"/>
            <w:gridSpan w:val="2"/>
            <w:shd w:val="clear" w:color="auto" w:fill="auto"/>
          </w:tcPr>
          <w:p w14:paraId="64FF9B3B" w14:textId="77777777" w:rsidR="00A37447" w:rsidRPr="00827993" w:rsidRDefault="00A37447" w:rsidP="00530433">
            <w:pPr>
              <w:pStyle w:val="Tabletext"/>
            </w:pPr>
            <w:r w:rsidRPr="00827993">
              <w:t>$1</w:t>
            </w:r>
          </w:p>
        </w:tc>
        <w:tc>
          <w:tcPr>
            <w:tcW w:w="1279" w:type="dxa"/>
            <w:gridSpan w:val="3"/>
            <w:shd w:val="clear" w:color="auto" w:fill="auto"/>
          </w:tcPr>
          <w:p w14:paraId="3CF3176D"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54D68724" w14:textId="77777777" w:rsidR="00A37447" w:rsidRPr="00827993" w:rsidRDefault="00A37447" w:rsidP="00530433">
            <w:pPr>
              <w:pStyle w:val="Tabletext"/>
            </w:pPr>
            <w:r w:rsidRPr="00827993">
              <w:t>9.00 ± 0.66</w:t>
            </w:r>
          </w:p>
        </w:tc>
        <w:tc>
          <w:tcPr>
            <w:tcW w:w="852" w:type="dxa"/>
            <w:gridSpan w:val="2"/>
            <w:shd w:val="clear" w:color="auto" w:fill="auto"/>
          </w:tcPr>
          <w:p w14:paraId="450B420D" w14:textId="77777777" w:rsidR="00A37447" w:rsidRPr="00827993" w:rsidRDefault="00A37447" w:rsidP="00530433">
            <w:pPr>
              <w:pStyle w:val="Tabletext"/>
            </w:pPr>
            <w:r w:rsidRPr="00827993">
              <w:t>25.20</w:t>
            </w:r>
          </w:p>
        </w:tc>
        <w:tc>
          <w:tcPr>
            <w:tcW w:w="711" w:type="dxa"/>
            <w:gridSpan w:val="2"/>
            <w:shd w:val="clear" w:color="auto" w:fill="auto"/>
          </w:tcPr>
          <w:p w14:paraId="5BF1BB9F" w14:textId="77777777" w:rsidR="00A37447" w:rsidRPr="00827993" w:rsidRDefault="00A37447" w:rsidP="00530433">
            <w:pPr>
              <w:pStyle w:val="Tabletext"/>
            </w:pPr>
            <w:r w:rsidRPr="00827993">
              <w:t>3.46</w:t>
            </w:r>
          </w:p>
        </w:tc>
        <w:tc>
          <w:tcPr>
            <w:tcW w:w="455" w:type="dxa"/>
            <w:gridSpan w:val="3"/>
            <w:shd w:val="clear" w:color="auto" w:fill="auto"/>
          </w:tcPr>
          <w:p w14:paraId="63B7A6DD" w14:textId="77777777" w:rsidR="00A37447" w:rsidRPr="00827993" w:rsidRDefault="00A37447" w:rsidP="00530433">
            <w:pPr>
              <w:pStyle w:val="Tabletext"/>
            </w:pPr>
            <w:r w:rsidRPr="00827993">
              <w:t>S1</w:t>
            </w:r>
          </w:p>
        </w:tc>
        <w:tc>
          <w:tcPr>
            <w:tcW w:w="569" w:type="dxa"/>
            <w:gridSpan w:val="3"/>
            <w:shd w:val="clear" w:color="auto" w:fill="auto"/>
          </w:tcPr>
          <w:p w14:paraId="17895FE7" w14:textId="77777777" w:rsidR="00A37447" w:rsidRPr="00827993" w:rsidRDefault="00A37447" w:rsidP="00530433">
            <w:pPr>
              <w:pStyle w:val="Tabletext"/>
            </w:pPr>
            <w:r w:rsidRPr="00827993">
              <w:t>E3</w:t>
            </w:r>
          </w:p>
        </w:tc>
        <w:tc>
          <w:tcPr>
            <w:tcW w:w="590" w:type="dxa"/>
            <w:gridSpan w:val="3"/>
            <w:shd w:val="clear" w:color="auto" w:fill="auto"/>
          </w:tcPr>
          <w:p w14:paraId="0C30DED0" w14:textId="77777777" w:rsidR="00A37447" w:rsidRPr="00827993" w:rsidRDefault="00A37447" w:rsidP="00530433">
            <w:pPr>
              <w:pStyle w:val="Tabletext"/>
            </w:pPr>
            <w:r w:rsidRPr="00827993">
              <w:t>O2</w:t>
            </w:r>
          </w:p>
        </w:tc>
        <w:tc>
          <w:tcPr>
            <w:tcW w:w="609" w:type="dxa"/>
            <w:gridSpan w:val="3"/>
            <w:shd w:val="clear" w:color="auto" w:fill="auto"/>
          </w:tcPr>
          <w:p w14:paraId="49E08663" w14:textId="77777777" w:rsidR="00A37447" w:rsidRPr="00827993" w:rsidRDefault="00A37447" w:rsidP="00530433">
            <w:pPr>
              <w:pStyle w:val="Tabletext"/>
            </w:pPr>
            <w:r w:rsidRPr="00827993">
              <w:t>R44</w:t>
            </w:r>
          </w:p>
        </w:tc>
        <w:tc>
          <w:tcPr>
            <w:tcW w:w="1152" w:type="dxa"/>
            <w:gridSpan w:val="2"/>
            <w:shd w:val="clear" w:color="auto" w:fill="auto"/>
          </w:tcPr>
          <w:p w14:paraId="45905FFA" w14:textId="77777777" w:rsidR="00A37447" w:rsidRPr="00827993" w:rsidRDefault="00A37447" w:rsidP="00530433">
            <w:pPr>
              <w:pStyle w:val="Tabletext"/>
            </w:pPr>
            <w:r w:rsidRPr="00625581">
              <w:t>17/03/2023</w:t>
            </w:r>
          </w:p>
        </w:tc>
      </w:tr>
      <w:tr w:rsidR="00A37447" w:rsidRPr="00827993" w14:paraId="3400FC7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A1B4873" w14:textId="77777777" w:rsidR="00A37447" w:rsidRPr="00827993" w:rsidRDefault="00A37447" w:rsidP="00530433">
            <w:pPr>
              <w:pStyle w:val="Tabletext"/>
            </w:pPr>
            <w:r w:rsidRPr="00827993">
              <w:t>69</w:t>
            </w:r>
          </w:p>
        </w:tc>
        <w:tc>
          <w:tcPr>
            <w:tcW w:w="1141" w:type="dxa"/>
            <w:gridSpan w:val="2"/>
            <w:shd w:val="clear" w:color="auto" w:fill="auto"/>
          </w:tcPr>
          <w:p w14:paraId="53B71681" w14:textId="77777777" w:rsidR="00A37447" w:rsidRPr="00827993" w:rsidRDefault="00A37447" w:rsidP="00530433">
            <w:pPr>
              <w:pStyle w:val="Tabletext"/>
            </w:pPr>
            <w:r w:rsidRPr="00827993">
              <w:t>$1</w:t>
            </w:r>
          </w:p>
        </w:tc>
        <w:tc>
          <w:tcPr>
            <w:tcW w:w="1279" w:type="dxa"/>
            <w:gridSpan w:val="3"/>
            <w:shd w:val="clear" w:color="auto" w:fill="auto"/>
          </w:tcPr>
          <w:p w14:paraId="31E72B94"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0C7FA901" w14:textId="77777777" w:rsidR="00A37447" w:rsidRPr="00827993" w:rsidRDefault="00A37447" w:rsidP="00530433">
            <w:pPr>
              <w:pStyle w:val="Tabletext"/>
            </w:pPr>
            <w:r w:rsidRPr="00827993">
              <w:t>9.00 ± 0.66</w:t>
            </w:r>
          </w:p>
        </w:tc>
        <w:tc>
          <w:tcPr>
            <w:tcW w:w="852" w:type="dxa"/>
            <w:gridSpan w:val="2"/>
            <w:shd w:val="clear" w:color="auto" w:fill="auto"/>
          </w:tcPr>
          <w:p w14:paraId="188355D8" w14:textId="77777777" w:rsidR="00A37447" w:rsidRPr="00827993" w:rsidRDefault="00A37447" w:rsidP="00530433">
            <w:pPr>
              <w:pStyle w:val="Tabletext"/>
            </w:pPr>
            <w:r w:rsidRPr="00827993">
              <w:t>25.20</w:t>
            </w:r>
          </w:p>
        </w:tc>
        <w:tc>
          <w:tcPr>
            <w:tcW w:w="711" w:type="dxa"/>
            <w:gridSpan w:val="2"/>
            <w:shd w:val="clear" w:color="auto" w:fill="auto"/>
          </w:tcPr>
          <w:p w14:paraId="01810814" w14:textId="77777777" w:rsidR="00A37447" w:rsidRPr="00827993" w:rsidRDefault="00A37447" w:rsidP="00530433">
            <w:pPr>
              <w:pStyle w:val="Tabletext"/>
            </w:pPr>
            <w:r w:rsidRPr="00827993">
              <w:t>3.46</w:t>
            </w:r>
          </w:p>
        </w:tc>
        <w:tc>
          <w:tcPr>
            <w:tcW w:w="455" w:type="dxa"/>
            <w:gridSpan w:val="3"/>
            <w:shd w:val="clear" w:color="auto" w:fill="auto"/>
          </w:tcPr>
          <w:p w14:paraId="4E1F9B1E" w14:textId="77777777" w:rsidR="00A37447" w:rsidRPr="00827993" w:rsidRDefault="00A37447" w:rsidP="00530433">
            <w:pPr>
              <w:pStyle w:val="Tabletext"/>
            </w:pPr>
            <w:r w:rsidRPr="00827993">
              <w:t>S1</w:t>
            </w:r>
          </w:p>
        </w:tc>
        <w:tc>
          <w:tcPr>
            <w:tcW w:w="569" w:type="dxa"/>
            <w:gridSpan w:val="3"/>
            <w:shd w:val="clear" w:color="auto" w:fill="auto"/>
          </w:tcPr>
          <w:p w14:paraId="2D8E9C0D" w14:textId="77777777" w:rsidR="00A37447" w:rsidRPr="00827993" w:rsidRDefault="00A37447" w:rsidP="00530433">
            <w:pPr>
              <w:pStyle w:val="Tabletext"/>
            </w:pPr>
            <w:r w:rsidRPr="00827993">
              <w:t>E3</w:t>
            </w:r>
          </w:p>
        </w:tc>
        <w:tc>
          <w:tcPr>
            <w:tcW w:w="590" w:type="dxa"/>
            <w:gridSpan w:val="3"/>
            <w:shd w:val="clear" w:color="auto" w:fill="auto"/>
          </w:tcPr>
          <w:p w14:paraId="53056EF8" w14:textId="77777777" w:rsidR="00A37447" w:rsidRPr="00827993" w:rsidRDefault="00A37447" w:rsidP="00530433">
            <w:pPr>
              <w:pStyle w:val="Tabletext"/>
            </w:pPr>
            <w:r w:rsidRPr="00827993">
              <w:t>O2</w:t>
            </w:r>
          </w:p>
        </w:tc>
        <w:tc>
          <w:tcPr>
            <w:tcW w:w="609" w:type="dxa"/>
            <w:gridSpan w:val="3"/>
            <w:shd w:val="clear" w:color="auto" w:fill="auto"/>
          </w:tcPr>
          <w:p w14:paraId="127F0E8B" w14:textId="77777777" w:rsidR="00A37447" w:rsidRPr="00827993" w:rsidRDefault="00A37447" w:rsidP="00530433">
            <w:pPr>
              <w:pStyle w:val="Tabletext"/>
            </w:pPr>
            <w:r w:rsidRPr="00827993">
              <w:t>R45</w:t>
            </w:r>
          </w:p>
        </w:tc>
        <w:tc>
          <w:tcPr>
            <w:tcW w:w="1152" w:type="dxa"/>
            <w:gridSpan w:val="2"/>
            <w:shd w:val="clear" w:color="auto" w:fill="auto"/>
          </w:tcPr>
          <w:p w14:paraId="2F5D93EF" w14:textId="77777777" w:rsidR="00A37447" w:rsidRPr="00827993" w:rsidRDefault="00A37447" w:rsidP="00530433">
            <w:pPr>
              <w:pStyle w:val="Tabletext"/>
            </w:pPr>
            <w:r w:rsidRPr="00625581">
              <w:t>17/03/2023</w:t>
            </w:r>
          </w:p>
        </w:tc>
      </w:tr>
      <w:tr w:rsidR="00A37447" w:rsidRPr="00827993" w14:paraId="6D8D161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4E1FD08" w14:textId="77777777" w:rsidR="00A37447" w:rsidRPr="00827993" w:rsidRDefault="00A37447" w:rsidP="00530433">
            <w:pPr>
              <w:pStyle w:val="Tabletext"/>
            </w:pPr>
            <w:r w:rsidRPr="00827993">
              <w:t>70</w:t>
            </w:r>
          </w:p>
        </w:tc>
        <w:tc>
          <w:tcPr>
            <w:tcW w:w="1141" w:type="dxa"/>
            <w:gridSpan w:val="2"/>
            <w:shd w:val="clear" w:color="auto" w:fill="auto"/>
          </w:tcPr>
          <w:p w14:paraId="0CB4DE4C" w14:textId="77777777" w:rsidR="00A37447" w:rsidRPr="00827993" w:rsidRDefault="00A37447" w:rsidP="00530433">
            <w:pPr>
              <w:pStyle w:val="Tabletext"/>
            </w:pPr>
            <w:r w:rsidRPr="00827993">
              <w:t>$1</w:t>
            </w:r>
          </w:p>
        </w:tc>
        <w:tc>
          <w:tcPr>
            <w:tcW w:w="1279" w:type="dxa"/>
            <w:gridSpan w:val="3"/>
            <w:shd w:val="clear" w:color="auto" w:fill="auto"/>
          </w:tcPr>
          <w:p w14:paraId="11C0BA8A"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29C10B10" w14:textId="77777777" w:rsidR="00A37447" w:rsidRPr="00827993" w:rsidRDefault="00A37447" w:rsidP="00530433">
            <w:pPr>
              <w:pStyle w:val="Tabletext"/>
            </w:pPr>
            <w:r w:rsidRPr="00827993">
              <w:t>9.00 ± 0.66</w:t>
            </w:r>
          </w:p>
        </w:tc>
        <w:tc>
          <w:tcPr>
            <w:tcW w:w="852" w:type="dxa"/>
            <w:gridSpan w:val="2"/>
            <w:shd w:val="clear" w:color="auto" w:fill="auto"/>
          </w:tcPr>
          <w:p w14:paraId="6DD230DD" w14:textId="77777777" w:rsidR="00A37447" w:rsidRPr="00827993" w:rsidRDefault="00A37447" w:rsidP="00530433">
            <w:pPr>
              <w:pStyle w:val="Tabletext"/>
            </w:pPr>
            <w:r w:rsidRPr="00827993">
              <w:t>25.20</w:t>
            </w:r>
          </w:p>
        </w:tc>
        <w:tc>
          <w:tcPr>
            <w:tcW w:w="711" w:type="dxa"/>
            <w:gridSpan w:val="2"/>
            <w:shd w:val="clear" w:color="auto" w:fill="auto"/>
          </w:tcPr>
          <w:p w14:paraId="33A97623" w14:textId="77777777" w:rsidR="00A37447" w:rsidRPr="00827993" w:rsidRDefault="00A37447" w:rsidP="00530433">
            <w:pPr>
              <w:pStyle w:val="Tabletext"/>
            </w:pPr>
            <w:r w:rsidRPr="00827993">
              <w:t>3.46</w:t>
            </w:r>
          </w:p>
        </w:tc>
        <w:tc>
          <w:tcPr>
            <w:tcW w:w="455" w:type="dxa"/>
            <w:gridSpan w:val="3"/>
            <w:shd w:val="clear" w:color="auto" w:fill="auto"/>
          </w:tcPr>
          <w:p w14:paraId="0725ED44" w14:textId="77777777" w:rsidR="00A37447" w:rsidRPr="00827993" w:rsidRDefault="00A37447" w:rsidP="00530433">
            <w:pPr>
              <w:pStyle w:val="Tabletext"/>
            </w:pPr>
            <w:r w:rsidRPr="00827993">
              <w:t>S1</w:t>
            </w:r>
          </w:p>
        </w:tc>
        <w:tc>
          <w:tcPr>
            <w:tcW w:w="569" w:type="dxa"/>
            <w:gridSpan w:val="3"/>
            <w:shd w:val="clear" w:color="auto" w:fill="auto"/>
          </w:tcPr>
          <w:p w14:paraId="550C074B" w14:textId="77777777" w:rsidR="00A37447" w:rsidRPr="00827993" w:rsidRDefault="00A37447" w:rsidP="00530433">
            <w:pPr>
              <w:pStyle w:val="Tabletext"/>
            </w:pPr>
            <w:r w:rsidRPr="00827993">
              <w:t>E3</w:t>
            </w:r>
          </w:p>
        </w:tc>
        <w:tc>
          <w:tcPr>
            <w:tcW w:w="590" w:type="dxa"/>
            <w:gridSpan w:val="3"/>
            <w:shd w:val="clear" w:color="auto" w:fill="auto"/>
          </w:tcPr>
          <w:p w14:paraId="4980ADEC" w14:textId="77777777" w:rsidR="00A37447" w:rsidRPr="00827993" w:rsidRDefault="00A37447" w:rsidP="00530433">
            <w:pPr>
              <w:pStyle w:val="Tabletext"/>
            </w:pPr>
            <w:r w:rsidRPr="00827993">
              <w:t>O2</w:t>
            </w:r>
          </w:p>
        </w:tc>
        <w:tc>
          <w:tcPr>
            <w:tcW w:w="609" w:type="dxa"/>
            <w:gridSpan w:val="3"/>
            <w:shd w:val="clear" w:color="auto" w:fill="auto"/>
          </w:tcPr>
          <w:p w14:paraId="689D233A" w14:textId="77777777" w:rsidR="00A37447" w:rsidRPr="00827993" w:rsidRDefault="00A37447" w:rsidP="00530433">
            <w:pPr>
              <w:pStyle w:val="Tabletext"/>
            </w:pPr>
            <w:r w:rsidRPr="00827993">
              <w:t>R46</w:t>
            </w:r>
          </w:p>
        </w:tc>
        <w:tc>
          <w:tcPr>
            <w:tcW w:w="1152" w:type="dxa"/>
            <w:gridSpan w:val="2"/>
            <w:shd w:val="clear" w:color="auto" w:fill="auto"/>
          </w:tcPr>
          <w:p w14:paraId="6F5D68DF" w14:textId="77777777" w:rsidR="00A37447" w:rsidRPr="00827993" w:rsidRDefault="00A37447" w:rsidP="00530433">
            <w:pPr>
              <w:pStyle w:val="Tabletext"/>
            </w:pPr>
            <w:r w:rsidRPr="00625581">
              <w:t>17/03/2023</w:t>
            </w:r>
          </w:p>
        </w:tc>
      </w:tr>
      <w:tr w:rsidR="00A37447" w:rsidRPr="00827993" w14:paraId="36A66DA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894691C" w14:textId="77777777" w:rsidR="00A37447" w:rsidRPr="00827993" w:rsidRDefault="00A37447" w:rsidP="00530433">
            <w:pPr>
              <w:pStyle w:val="Tabletext"/>
            </w:pPr>
            <w:r w:rsidRPr="00827993">
              <w:t>71</w:t>
            </w:r>
          </w:p>
        </w:tc>
        <w:tc>
          <w:tcPr>
            <w:tcW w:w="1141" w:type="dxa"/>
            <w:gridSpan w:val="2"/>
            <w:shd w:val="clear" w:color="auto" w:fill="auto"/>
          </w:tcPr>
          <w:p w14:paraId="50913668" w14:textId="77777777" w:rsidR="00A37447" w:rsidRPr="00827993" w:rsidRDefault="00A37447" w:rsidP="00530433">
            <w:pPr>
              <w:pStyle w:val="Tabletext"/>
            </w:pPr>
            <w:r w:rsidRPr="00827993">
              <w:t>$1</w:t>
            </w:r>
          </w:p>
        </w:tc>
        <w:tc>
          <w:tcPr>
            <w:tcW w:w="1279" w:type="dxa"/>
            <w:gridSpan w:val="3"/>
            <w:shd w:val="clear" w:color="auto" w:fill="auto"/>
          </w:tcPr>
          <w:p w14:paraId="6DE10873" w14:textId="77777777" w:rsidR="00A37447" w:rsidRPr="00827993" w:rsidRDefault="00A37447" w:rsidP="00530433">
            <w:pPr>
              <w:pStyle w:val="Tabletext"/>
            </w:pPr>
            <w:r w:rsidRPr="00827993">
              <w:t>Copper, aluminium and nickel</w:t>
            </w:r>
          </w:p>
        </w:tc>
        <w:tc>
          <w:tcPr>
            <w:tcW w:w="1607" w:type="dxa"/>
            <w:gridSpan w:val="2"/>
            <w:shd w:val="clear" w:color="auto" w:fill="auto"/>
          </w:tcPr>
          <w:p w14:paraId="6D0E075B" w14:textId="77777777" w:rsidR="00A37447" w:rsidRPr="00827993" w:rsidRDefault="00A37447" w:rsidP="00530433">
            <w:pPr>
              <w:pStyle w:val="Tabletext"/>
            </w:pPr>
            <w:r w:rsidRPr="00827993">
              <w:t>9.00 ± 0.66</w:t>
            </w:r>
          </w:p>
        </w:tc>
        <w:tc>
          <w:tcPr>
            <w:tcW w:w="852" w:type="dxa"/>
            <w:gridSpan w:val="2"/>
            <w:shd w:val="clear" w:color="auto" w:fill="auto"/>
          </w:tcPr>
          <w:p w14:paraId="4E3D1755" w14:textId="77777777" w:rsidR="00A37447" w:rsidRPr="00827993" w:rsidRDefault="00A37447" w:rsidP="00530433">
            <w:pPr>
              <w:pStyle w:val="Tabletext"/>
            </w:pPr>
            <w:r w:rsidRPr="00827993">
              <w:t>25.20</w:t>
            </w:r>
          </w:p>
        </w:tc>
        <w:tc>
          <w:tcPr>
            <w:tcW w:w="711" w:type="dxa"/>
            <w:gridSpan w:val="2"/>
            <w:shd w:val="clear" w:color="auto" w:fill="auto"/>
          </w:tcPr>
          <w:p w14:paraId="18B4F9AA" w14:textId="77777777" w:rsidR="00A37447" w:rsidRPr="00827993" w:rsidRDefault="00A37447" w:rsidP="00530433">
            <w:pPr>
              <w:pStyle w:val="Tabletext"/>
            </w:pPr>
            <w:r w:rsidRPr="00827993">
              <w:t>3.46</w:t>
            </w:r>
          </w:p>
        </w:tc>
        <w:tc>
          <w:tcPr>
            <w:tcW w:w="455" w:type="dxa"/>
            <w:gridSpan w:val="3"/>
            <w:shd w:val="clear" w:color="auto" w:fill="auto"/>
          </w:tcPr>
          <w:p w14:paraId="71DAA3CE" w14:textId="77777777" w:rsidR="00A37447" w:rsidRPr="00827993" w:rsidRDefault="00A37447" w:rsidP="00530433">
            <w:pPr>
              <w:pStyle w:val="Tabletext"/>
            </w:pPr>
            <w:r w:rsidRPr="00827993">
              <w:t>S1</w:t>
            </w:r>
          </w:p>
        </w:tc>
        <w:tc>
          <w:tcPr>
            <w:tcW w:w="569" w:type="dxa"/>
            <w:gridSpan w:val="3"/>
            <w:shd w:val="clear" w:color="auto" w:fill="auto"/>
          </w:tcPr>
          <w:p w14:paraId="6BCB06C0" w14:textId="77777777" w:rsidR="00A37447" w:rsidRPr="00827993" w:rsidRDefault="00A37447" w:rsidP="00530433">
            <w:pPr>
              <w:pStyle w:val="Tabletext"/>
            </w:pPr>
            <w:r w:rsidRPr="00827993">
              <w:t>E3</w:t>
            </w:r>
          </w:p>
        </w:tc>
        <w:tc>
          <w:tcPr>
            <w:tcW w:w="590" w:type="dxa"/>
            <w:gridSpan w:val="3"/>
            <w:shd w:val="clear" w:color="auto" w:fill="auto"/>
          </w:tcPr>
          <w:p w14:paraId="66CEE9C3" w14:textId="77777777" w:rsidR="00A37447" w:rsidRPr="00827993" w:rsidRDefault="00A37447" w:rsidP="00530433">
            <w:pPr>
              <w:pStyle w:val="Tabletext"/>
            </w:pPr>
            <w:r w:rsidRPr="00827993">
              <w:t>O2</w:t>
            </w:r>
          </w:p>
        </w:tc>
        <w:tc>
          <w:tcPr>
            <w:tcW w:w="609" w:type="dxa"/>
            <w:gridSpan w:val="3"/>
            <w:shd w:val="clear" w:color="auto" w:fill="auto"/>
          </w:tcPr>
          <w:p w14:paraId="2AEABAFA" w14:textId="77777777" w:rsidR="00A37447" w:rsidRPr="00827993" w:rsidRDefault="00A37447" w:rsidP="00530433">
            <w:pPr>
              <w:pStyle w:val="Tabletext"/>
            </w:pPr>
            <w:r w:rsidRPr="00827993">
              <w:t>R47</w:t>
            </w:r>
          </w:p>
        </w:tc>
        <w:tc>
          <w:tcPr>
            <w:tcW w:w="1152" w:type="dxa"/>
            <w:gridSpan w:val="2"/>
            <w:shd w:val="clear" w:color="auto" w:fill="auto"/>
          </w:tcPr>
          <w:p w14:paraId="0A13DA32" w14:textId="77777777" w:rsidR="00A37447" w:rsidRPr="00827993" w:rsidRDefault="00A37447" w:rsidP="00530433">
            <w:pPr>
              <w:pStyle w:val="Tabletext"/>
            </w:pPr>
            <w:r w:rsidRPr="00625581">
              <w:t>17/03/2023</w:t>
            </w:r>
          </w:p>
        </w:tc>
      </w:tr>
      <w:tr w:rsidR="00A37447" w:rsidRPr="00827993" w14:paraId="208FD6F2"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9CA8AEC" w14:textId="77777777" w:rsidR="00A37447" w:rsidRPr="00827993" w:rsidRDefault="00A37447" w:rsidP="00530433">
            <w:pPr>
              <w:pStyle w:val="Tabletext"/>
            </w:pPr>
            <w:r w:rsidRPr="00827993">
              <w:t>72</w:t>
            </w:r>
          </w:p>
        </w:tc>
        <w:tc>
          <w:tcPr>
            <w:tcW w:w="1141" w:type="dxa"/>
            <w:gridSpan w:val="2"/>
            <w:shd w:val="clear" w:color="auto" w:fill="auto"/>
          </w:tcPr>
          <w:p w14:paraId="5A4049FD" w14:textId="77777777" w:rsidR="00A37447" w:rsidRPr="00827993" w:rsidRDefault="00A37447" w:rsidP="00530433">
            <w:pPr>
              <w:pStyle w:val="Tabletext"/>
            </w:pPr>
            <w:r w:rsidRPr="00827993">
              <w:t>50¢</w:t>
            </w:r>
          </w:p>
        </w:tc>
        <w:tc>
          <w:tcPr>
            <w:tcW w:w="1279" w:type="dxa"/>
            <w:gridSpan w:val="3"/>
            <w:shd w:val="clear" w:color="auto" w:fill="auto"/>
          </w:tcPr>
          <w:p w14:paraId="6F6348F9" w14:textId="77777777" w:rsidR="00A37447" w:rsidRPr="00827993" w:rsidRDefault="00A37447" w:rsidP="00530433">
            <w:pPr>
              <w:pStyle w:val="Tabletext"/>
            </w:pPr>
            <w:r w:rsidRPr="00827993">
              <w:t>Copper and nickel</w:t>
            </w:r>
          </w:p>
        </w:tc>
        <w:tc>
          <w:tcPr>
            <w:tcW w:w="1607" w:type="dxa"/>
            <w:gridSpan w:val="2"/>
            <w:shd w:val="clear" w:color="auto" w:fill="auto"/>
          </w:tcPr>
          <w:p w14:paraId="4EF35F09" w14:textId="77777777" w:rsidR="00A37447" w:rsidRPr="00827993" w:rsidRDefault="00A37447" w:rsidP="00530433">
            <w:pPr>
              <w:pStyle w:val="Tabletext"/>
            </w:pPr>
            <w:r w:rsidRPr="00827993">
              <w:t>15.55 ± 0.96</w:t>
            </w:r>
          </w:p>
        </w:tc>
        <w:tc>
          <w:tcPr>
            <w:tcW w:w="852" w:type="dxa"/>
            <w:gridSpan w:val="2"/>
            <w:shd w:val="clear" w:color="auto" w:fill="auto"/>
          </w:tcPr>
          <w:p w14:paraId="6991A95E" w14:textId="77777777" w:rsidR="00A37447" w:rsidRPr="00827993" w:rsidRDefault="00A37447" w:rsidP="00530433">
            <w:pPr>
              <w:pStyle w:val="Tabletext"/>
            </w:pPr>
            <w:r w:rsidRPr="00827993">
              <w:t>31.65</w:t>
            </w:r>
          </w:p>
        </w:tc>
        <w:tc>
          <w:tcPr>
            <w:tcW w:w="711" w:type="dxa"/>
            <w:gridSpan w:val="2"/>
            <w:shd w:val="clear" w:color="auto" w:fill="auto"/>
          </w:tcPr>
          <w:p w14:paraId="141B77D5" w14:textId="77777777" w:rsidR="00A37447" w:rsidRPr="00827993" w:rsidRDefault="00A37447" w:rsidP="00530433">
            <w:pPr>
              <w:pStyle w:val="Tabletext"/>
            </w:pPr>
            <w:r w:rsidRPr="00827993">
              <w:t>3.16</w:t>
            </w:r>
          </w:p>
        </w:tc>
        <w:tc>
          <w:tcPr>
            <w:tcW w:w="455" w:type="dxa"/>
            <w:gridSpan w:val="3"/>
            <w:shd w:val="clear" w:color="auto" w:fill="auto"/>
          </w:tcPr>
          <w:p w14:paraId="7CD0E371" w14:textId="77777777" w:rsidR="00A37447" w:rsidRPr="00827993" w:rsidRDefault="00A37447" w:rsidP="00530433">
            <w:pPr>
              <w:pStyle w:val="Tabletext"/>
            </w:pPr>
            <w:r w:rsidRPr="00827993">
              <w:t>S5</w:t>
            </w:r>
          </w:p>
        </w:tc>
        <w:tc>
          <w:tcPr>
            <w:tcW w:w="569" w:type="dxa"/>
            <w:gridSpan w:val="3"/>
            <w:shd w:val="clear" w:color="auto" w:fill="auto"/>
          </w:tcPr>
          <w:p w14:paraId="74B267AD" w14:textId="77777777" w:rsidR="00A37447" w:rsidRPr="00827993" w:rsidRDefault="00A37447" w:rsidP="00530433">
            <w:pPr>
              <w:pStyle w:val="Tabletext"/>
            </w:pPr>
            <w:r w:rsidRPr="00827993">
              <w:t>E2</w:t>
            </w:r>
          </w:p>
        </w:tc>
        <w:tc>
          <w:tcPr>
            <w:tcW w:w="590" w:type="dxa"/>
            <w:gridSpan w:val="3"/>
            <w:shd w:val="clear" w:color="auto" w:fill="auto"/>
          </w:tcPr>
          <w:p w14:paraId="7B403AF9" w14:textId="77777777" w:rsidR="00A37447" w:rsidRPr="00827993" w:rsidRDefault="00A37447" w:rsidP="00530433">
            <w:pPr>
              <w:pStyle w:val="Tabletext"/>
            </w:pPr>
            <w:r w:rsidRPr="00827993">
              <w:t>O2</w:t>
            </w:r>
          </w:p>
        </w:tc>
        <w:tc>
          <w:tcPr>
            <w:tcW w:w="609" w:type="dxa"/>
            <w:gridSpan w:val="3"/>
            <w:shd w:val="clear" w:color="auto" w:fill="auto"/>
          </w:tcPr>
          <w:p w14:paraId="6A236EA5" w14:textId="77777777" w:rsidR="00A37447" w:rsidRPr="00827993" w:rsidRDefault="00A37447" w:rsidP="00530433">
            <w:pPr>
              <w:pStyle w:val="Tabletext"/>
            </w:pPr>
            <w:r w:rsidRPr="00827993">
              <w:t>R48</w:t>
            </w:r>
          </w:p>
        </w:tc>
        <w:tc>
          <w:tcPr>
            <w:tcW w:w="1152" w:type="dxa"/>
            <w:gridSpan w:val="2"/>
            <w:shd w:val="clear" w:color="auto" w:fill="auto"/>
          </w:tcPr>
          <w:p w14:paraId="6C58AA72" w14:textId="77777777" w:rsidR="00A37447" w:rsidRPr="00827993" w:rsidRDefault="00A37447" w:rsidP="00530433">
            <w:pPr>
              <w:pStyle w:val="Tabletext"/>
            </w:pPr>
            <w:r w:rsidRPr="00625581">
              <w:t>17/03/2023</w:t>
            </w:r>
          </w:p>
        </w:tc>
      </w:tr>
      <w:tr w:rsidR="00A37447" w:rsidRPr="00827993" w14:paraId="2D386057"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935BB62" w14:textId="77777777" w:rsidR="00A37447" w:rsidRPr="00827993" w:rsidRDefault="00A37447" w:rsidP="00530433">
            <w:pPr>
              <w:pStyle w:val="Tabletext"/>
            </w:pPr>
            <w:r w:rsidRPr="00827993">
              <w:t>73</w:t>
            </w:r>
          </w:p>
        </w:tc>
        <w:tc>
          <w:tcPr>
            <w:tcW w:w="1141" w:type="dxa"/>
            <w:gridSpan w:val="2"/>
            <w:shd w:val="clear" w:color="auto" w:fill="auto"/>
          </w:tcPr>
          <w:p w14:paraId="2D6284A8" w14:textId="77777777" w:rsidR="00A37447" w:rsidRPr="00827993" w:rsidRDefault="00A37447" w:rsidP="00530433">
            <w:pPr>
              <w:pStyle w:val="Tabletext"/>
            </w:pPr>
            <w:r w:rsidRPr="00827993">
              <w:t>50¢</w:t>
            </w:r>
          </w:p>
        </w:tc>
        <w:tc>
          <w:tcPr>
            <w:tcW w:w="1279" w:type="dxa"/>
            <w:gridSpan w:val="3"/>
            <w:shd w:val="clear" w:color="auto" w:fill="auto"/>
          </w:tcPr>
          <w:p w14:paraId="3787E3A5" w14:textId="77777777" w:rsidR="00A37447" w:rsidRPr="00827993" w:rsidRDefault="00A37447" w:rsidP="00530433">
            <w:pPr>
              <w:pStyle w:val="Tabletext"/>
            </w:pPr>
            <w:r w:rsidRPr="00827993">
              <w:t>Copper and nickel</w:t>
            </w:r>
          </w:p>
        </w:tc>
        <w:tc>
          <w:tcPr>
            <w:tcW w:w="1607" w:type="dxa"/>
            <w:gridSpan w:val="2"/>
            <w:shd w:val="clear" w:color="auto" w:fill="auto"/>
          </w:tcPr>
          <w:p w14:paraId="7334F6C6" w14:textId="77777777" w:rsidR="00A37447" w:rsidRPr="00827993" w:rsidRDefault="00A37447" w:rsidP="00530433">
            <w:pPr>
              <w:pStyle w:val="Tabletext"/>
            </w:pPr>
            <w:r w:rsidRPr="00827993">
              <w:t>15.55 ± 0.96</w:t>
            </w:r>
          </w:p>
        </w:tc>
        <w:tc>
          <w:tcPr>
            <w:tcW w:w="852" w:type="dxa"/>
            <w:gridSpan w:val="2"/>
            <w:shd w:val="clear" w:color="auto" w:fill="auto"/>
          </w:tcPr>
          <w:p w14:paraId="51EBEEDB" w14:textId="77777777" w:rsidR="00A37447" w:rsidRPr="00827993" w:rsidRDefault="00A37447" w:rsidP="00530433">
            <w:pPr>
              <w:pStyle w:val="Tabletext"/>
            </w:pPr>
            <w:r w:rsidRPr="00827993">
              <w:t>31.65</w:t>
            </w:r>
          </w:p>
        </w:tc>
        <w:tc>
          <w:tcPr>
            <w:tcW w:w="711" w:type="dxa"/>
            <w:gridSpan w:val="2"/>
            <w:shd w:val="clear" w:color="auto" w:fill="auto"/>
          </w:tcPr>
          <w:p w14:paraId="63373B2C" w14:textId="77777777" w:rsidR="00A37447" w:rsidRPr="00827993" w:rsidRDefault="00A37447" w:rsidP="00530433">
            <w:pPr>
              <w:pStyle w:val="Tabletext"/>
            </w:pPr>
            <w:r w:rsidRPr="00827993">
              <w:t>3.16</w:t>
            </w:r>
          </w:p>
        </w:tc>
        <w:tc>
          <w:tcPr>
            <w:tcW w:w="455" w:type="dxa"/>
            <w:gridSpan w:val="3"/>
            <w:shd w:val="clear" w:color="auto" w:fill="auto"/>
          </w:tcPr>
          <w:p w14:paraId="58E5EB3D" w14:textId="77777777" w:rsidR="00A37447" w:rsidRPr="00827993" w:rsidRDefault="00A37447" w:rsidP="00530433">
            <w:pPr>
              <w:pStyle w:val="Tabletext"/>
            </w:pPr>
            <w:r w:rsidRPr="00827993">
              <w:t>S5</w:t>
            </w:r>
          </w:p>
        </w:tc>
        <w:tc>
          <w:tcPr>
            <w:tcW w:w="569" w:type="dxa"/>
            <w:gridSpan w:val="3"/>
            <w:shd w:val="clear" w:color="auto" w:fill="auto"/>
          </w:tcPr>
          <w:p w14:paraId="077E5E5A" w14:textId="77777777" w:rsidR="00A37447" w:rsidRPr="00827993" w:rsidRDefault="00A37447" w:rsidP="00530433">
            <w:pPr>
              <w:pStyle w:val="Tabletext"/>
            </w:pPr>
            <w:r w:rsidRPr="00827993">
              <w:t>E2</w:t>
            </w:r>
          </w:p>
        </w:tc>
        <w:tc>
          <w:tcPr>
            <w:tcW w:w="590" w:type="dxa"/>
            <w:gridSpan w:val="3"/>
            <w:shd w:val="clear" w:color="auto" w:fill="auto"/>
          </w:tcPr>
          <w:p w14:paraId="15F65859" w14:textId="77777777" w:rsidR="00A37447" w:rsidRPr="00827993" w:rsidRDefault="00A37447" w:rsidP="00530433">
            <w:pPr>
              <w:pStyle w:val="Tabletext"/>
            </w:pPr>
            <w:r w:rsidRPr="00827993">
              <w:t>O2</w:t>
            </w:r>
          </w:p>
        </w:tc>
        <w:tc>
          <w:tcPr>
            <w:tcW w:w="609" w:type="dxa"/>
            <w:gridSpan w:val="3"/>
            <w:shd w:val="clear" w:color="auto" w:fill="auto"/>
          </w:tcPr>
          <w:p w14:paraId="26A803E8" w14:textId="77777777" w:rsidR="00A37447" w:rsidRPr="00827993" w:rsidRDefault="00A37447" w:rsidP="00530433">
            <w:pPr>
              <w:pStyle w:val="Tabletext"/>
            </w:pPr>
            <w:r w:rsidRPr="00827993">
              <w:t>R49</w:t>
            </w:r>
          </w:p>
        </w:tc>
        <w:tc>
          <w:tcPr>
            <w:tcW w:w="1152" w:type="dxa"/>
            <w:gridSpan w:val="2"/>
            <w:shd w:val="clear" w:color="auto" w:fill="auto"/>
          </w:tcPr>
          <w:p w14:paraId="16AAB041" w14:textId="77777777" w:rsidR="00A37447" w:rsidRPr="00827993" w:rsidRDefault="00A37447" w:rsidP="00530433">
            <w:pPr>
              <w:pStyle w:val="Tabletext"/>
            </w:pPr>
            <w:r w:rsidRPr="00625581">
              <w:t>17/03/2023</w:t>
            </w:r>
          </w:p>
        </w:tc>
      </w:tr>
      <w:tr w:rsidR="00A37447" w:rsidRPr="00827993" w14:paraId="3AD0C50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6D4C252" w14:textId="77777777" w:rsidR="00A37447" w:rsidRPr="00827993" w:rsidRDefault="00A37447" w:rsidP="00530433">
            <w:pPr>
              <w:pStyle w:val="Tabletext"/>
            </w:pPr>
            <w:r w:rsidRPr="00827993">
              <w:t>74</w:t>
            </w:r>
          </w:p>
        </w:tc>
        <w:tc>
          <w:tcPr>
            <w:tcW w:w="1141" w:type="dxa"/>
            <w:gridSpan w:val="2"/>
            <w:shd w:val="clear" w:color="auto" w:fill="auto"/>
          </w:tcPr>
          <w:p w14:paraId="0B2FA008" w14:textId="77777777" w:rsidR="00A37447" w:rsidRPr="00827993" w:rsidRDefault="00A37447" w:rsidP="00530433">
            <w:pPr>
              <w:pStyle w:val="Tabletext"/>
            </w:pPr>
            <w:r w:rsidRPr="00827993">
              <w:t>$5</w:t>
            </w:r>
          </w:p>
        </w:tc>
        <w:tc>
          <w:tcPr>
            <w:tcW w:w="1279" w:type="dxa"/>
            <w:gridSpan w:val="3"/>
            <w:shd w:val="clear" w:color="auto" w:fill="auto"/>
          </w:tcPr>
          <w:p w14:paraId="3D1AF706" w14:textId="77777777" w:rsidR="00A37447" w:rsidRPr="00827993" w:rsidRDefault="00A37447" w:rsidP="00530433">
            <w:pPr>
              <w:pStyle w:val="Tabletext"/>
            </w:pPr>
            <w:r w:rsidRPr="00827993">
              <w:t>At least 99.9% silver</w:t>
            </w:r>
          </w:p>
        </w:tc>
        <w:tc>
          <w:tcPr>
            <w:tcW w:w="1607" w:type="dxa"/>
            <w:gridSpan w:val="2"/>
            <w:shd w:val="clear" w:color="auto" w:fill="auto"/>
          </w:tcPr>
          <w:p w14:paraId="4E8369C9" w14:textId="77777777" w:rsidR="00A37447" w:rsidRPr="00827993" w:rsidRDefault="00A37447" w:rsidP="00530433">
            <w:pPr>
              <w:pStyle w:val="Tabletext"/>
            </w:pPr>
            <w:r w:rsidRPr="00827993">
              <w:t>31.103 + 3.00</w:t>
            </w:r>
          </w:p>
        </w:tc>
        <w:tc>
          <w:tcPr>
            <w:tcW w:w="852" w:type="dxa"/>
            <w:gridSpan w:val="2"/>
            <w:shd w:val="clear" w:color="auto" w:fill="auto"/>
          </w:tcPr>
          <w:p w14:paraId="227E1E3C" w14:textId="77777777" w:rsidR="00A37447" w:rsidRPr="00827993" w:rsidRDefault="00A37447" w:rsidP="00530433">
            <w:pPr>
              <w:pStyle w:val="Tabletext"/>
            </w:pPr>
            <w:r w:rsidRPr="00827993">
              <w:t>40.60</w:t>
            </w:r>
          </w:p>
        </w:tc>
        <w:tc>
          <w:tcPr>
            <w:tcW w:w="711" w:type="dxa"/>
            <w:gridSpan w:val="2"/>
            <w:shd w:val="clear" w:color="auto" w:fill="auto"/>
          </w:tcPr>
          <w:p w14:paraId="5B5AB1F2" w14:textId="77777777" w:rsidR="00A37447" w:rsidRPr="00827993" w:rsidRDefault="00A37447" w:rsidP="00530433">
            <w:pPr>
              <w:pStyle w:val="Tabletext"/>
            </w:pPr>
            <w:r w:rsidRPr="00827993">
              <w:t>4.00</w:t>
            </w:r>
          </w:p>
        </w:tc>
        <w:tc>
          <w:tcPr>
            <w:tcW w:w="455" w:type="dxa"/>
            <w:gridSpan w:val="3"/>
            <w:shd w:val="clear" w:color="auto" w:fill="auto"/>
          </w:tcPr>
          <w:p w14:paraId="41697C10" w14:textId="77777777" w:rsidR="00A37447" w:rsidRPr="00827993" w:rsidRDefault="00A37447" w:rsidP="00530433">
            <w:pPr>
              <w:pStyle w:val="Tabletext"/>
            </w:pPr>
            <w:r w:rsidRPr="00827993">
              <w:t>S1</w:t>
            </w:r>
          </w:p>
        </w:tc>
        <w:tc>
          <w:tcPr>
            <w:tcW w:w="569" w:type="dxa"/>
            <w:gridSpan w:val="3"/>
            <w:shd w:val="clear" w:color="auto" w:fill="auto"/>
          </w:tcPr>
          <w:p w14:paraId="06C941EA" w14:textId="77777777" w:rsidR="00A37447" w:rsidRPr="00827993" w:rsidRDefault="00A37447" w:rsidP="00530433">
            <w:pPr>
              <w:pStyle w:val="Tabletext"/>
            </w:pPr>
            <w:r w:rsidRPr="00827993">
              <w:t>E1</w:t>
            </w:r>
          </w:p>
        </w:tc>
        <w:tc>
          <w:tcPr>
            <w:tcW w:w="590" w:type="dxa"/>
            <w:gridSpan w:val="3"/>
            <w:shd w:val="clear" w:color="auto" w:fill="auto"/>
          </w:tcPr>
          <w:p w14:paraId="71F26826" w14:textId="77777777" w:rsidR="00A37447" w:rsidRPr="00827993" w:rsidRDefault="00A37447" w:rsidP="00530433">
            <w:pPr>
              <w:pStyle w:val="Tabletext"/>
            </w:pPr>
            <w:r w:rsidRPr="00827993">
              <w:t>O2</w:t>
            </w:r>
          </w:p>
        </w:tc>
        <w:tc>
          <w:tcPr>
            <w:tcW w:w="609" w:type="dxa"/>
            <w:gridSpan w:val="3"/>
            <w:shd w:val="clear" w:color="auto" w:fill="auto"/>
          </w:tcPr>
          <w:p w14:paraId="7B927835" w14:textId="77777777" w:rsidR="00A37447" w:rsidRPr="00827993" w:rsidRDefault="00A37447" w:rsidP="00530433">
            <w:pPr>
              <w:pStyle w:val="Tabletext"/>
            </w:pPr>
            <w:r w:rsidRPr="00827993">
              <w:t>R50</w:t>
            </w:r>
          </w:p>
        </w:tc>
        <w:tc>
          <w:tcPr>
            <w:tcW w:w="1152" w:type="dxa"/>
            <w:gridSpan w:val="2"/>
            <w:shd w:val="clear" w:color="auto" w:fill="auto"/>
          </w:tcPr>
          <w:p w14:paraId="3D1A7394" w14:textId="77777777" w:rsidR="00A37447" w:rsidRPr="00827993" w:rsidRDefault="00A37447" w:rsidP="00530433">
            <w:pPr>
              <w:pStyle w:val="Tabletext"/>
            </w:pPr>
            <w:r w:rsidRPr="00625581">
              <w:t>17/03/2023</w:t>
            </w:r>
          </w:p>
        </w:tc>
      </w:tr>
      <w:tr w:rsidR="00A37447" w:rsidRPr="00827993" w14:paraId="5131854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622F288" w14:textId="77777777" w:rsidR="00A37447" w:rsidRPr="00827993" w:rsidRDefault="00A37447" w:rsidP="00530433">
            <w:pPr>
              <w:pStyle w:val="Tabletext"/>
            </w:pPr>
            <w:r w:rsidRPr="00827993">
              <w:t>75</w:t>
            </w:r>
          </w:p>
        </w:tc>
        <w:tc>
          <w:tcPr>
            <w:tcW w:w="1141" w:type="dxa"/>
            <w:gridSpan w:val="2"/>
            <w:shd w:val="clear" w:color="auto" w:fill="auto"/>
          </w:tcPr>
          <w:p w14:paraId="35BF4192" w14:textId="77777777" w:rsidR="00A37447" w:rsidRPr="00827993" w:rsidRDefault="00A37447" w:rsidP="00530433">
            <w:pPr>
              <w:pStyle w:val="Tabletext"/>
            </w:pPr>
            <w:r w:rsidRPr="00827993">
              <w:t>$5</w:t>
            </w:r>
          </w:p>
        </w:tc>
        <w:tc>
          <w:tcPr>
            <w:tcW w:w="1279" w:type="dxa"/>
            <w:gridSpan w:val="3"/>
            <w:shd w:val="clear" w:color="auto" w:fill="auto"/>
          </w:tcPr>
          <w:p w14:paraId="054342C1" w14:textId="77777777" w:rsidR="00A37447" w:rsidRPr="00827993" w:rsidRDefault="00A37447" w:rsidP="00530433">
            <w:pPr>
              <w:pStyle w:val="Tabletext"/>
            </w:pPr>
            <w:r w:rsidRPr="00827993">
              <w:t>At least 99.9% silver</w:t>
            </w:r>
          </w:p>
        </w:tc>
        <w:tc>
          <w:tcPr>
            <w:tcW w:w="1607" w:type="dxa"/>
            <w:gridSpan w:val="2"/>
            <w:shd w:val="clear" w:color="auto" w:fill="auto"/>
          </w:tcPr>
          <w:p w14:paraId="006488E2" w14:textId="77777777" w:rsidR="00A37447" w:rsidRPr="00827993" w:rsidRDefault="00A37447" w:rsidP="00530433">
            <w:pPr>
              <w:pStyle w:val="Tabletext"/>
            </w:pPr>
            <w:r w:rsidRPr="00827993">
              <w:t>31.103 + 3.00</w:t>
            </w:r>
          </w:p>
        </w:tc>
        <w:tc>
          <w:tcPr>
            <w:tcW w:w="852" w:type="dxa"/>
            <w:gridSpan w:val="2"/>
            <w:shd w:val="clear" w:color="auto" w:fill="auto"/>
          </w:tcPr>
          <w:p w14:paraId="2BE4045E" w14:textId="77777777" w:rsidR="00A37447" w:rsidRPr="00827993" w:rsidRDefault="00A37447" w:rsidP="00530433">
            <w:pPr>
              <w:pStyle w:val="Tabletext"/>
            </w:pPr>
            <w:r w:rsidRPr="00827993">
              <w:t>40.60</w:t>
            </w:r>
          </w:p>
        </w:tc>
        <w:tc>
          <w:tcPr>
            <w:tcW w:w="711" w:type="dxa"/>
            <w:gridSpan w:val="2"/>
            <w:shd w:val="clear" w:color="auto" w:fill="auto"/>
          </w:tcPr>
          <w:p w14:paraId="658861D0" w14:textId="77777777" w:rsidR="00A37447" w:rsidRPr="00827993" w:rsidRDefault="00A37447" w:rsidP="00530433">
            <w:pPr>
              <w:pStyle w:val="Tabletext"/>
            </w:pPr>
            <w:r w:rsidRPr="00827993">
              <w:t>4.00</w:t>
            </w:r>
          </w:p>
        </w:tc>
        <w:tc>
          <w:tcPr>
            <w:tcW w:w="455" w:type="dxa"/>
            <w:gridSpan w:val="3"/>
            <w:shd w:val="clear" w:color="auto" w:fill="auto"/>
          </w:tcPr>
          <w:p w14:paraId="3C1D64B8" w14:textId="77777777" w:rsidR="00A37447" w:rsidRPr="00827993" w:rsidRDefault="00A37447" w:rsidP="00530433">
            <w:pPr>
              <w:pStyle w:val="Tabletext"/>
            </w:pPr>
            <w:r w:rsidRPr="00827993">
              <w:t>S1</w:t>
            </w:r>
          </w:p>
        </w:tc>
        <w:tc>
          <w:tcPr>
            <w:tcW w:w="569" w:type="dxa"/>
            <w:gridSpan w:val="3"/>
            <w:shd w:val="clear" w:color="auto" w:fill="auto"/>
          </w:tcPr>
          <w:p w14:paraId="4EADBFDC" w14:textId="77777777" w:rsidR="00A37447" w:rsidRPr="00827993" w:rsidRDefault="00A37447" w:rsidP="00530433">
            <w:pPr>
              <w:pStyle w:val="Tabletext"/>
            </w:pPr>
            <w:r w:rsidRPr="00827993">
              <w:t>E1</w:t>
            </w:r>
          </w:p>
        </w:tc>
        <w:tc>
          <w:tcPr>
            <w:tcW w:w="590" w:type="dxa"/>
            <w:gridSpan w:val="3"/>
            <w:shd w:val="clear" w:color="auto" w:fill="auto"/>
          </w:tcPr>
          <w:p w14:paraId="7AA62CAA" w14:textId="77777777" w:rsidR="00A37447" w:rsidRPr="00827993" w:rsidRDefault="00A37447" w:rsidP="00530433">
            <w:pPr>
              <w:pStyle w:val="Tabletext"/>
            </w:pPr>
            <w:r w:rsidRPr="00827993">
              <w:t>O2</w:t>
            </w:r>
          </w:p>
        </w:tc>
        <w:tc>
          <w:tcPr>
            <w:tcW w:w="609" w:type="dxa"/>
            <w:gridSpan w:val="3"/>
            <w:shd w:val="clear" w:color="auto" w:fill="auto"/>
          </w:tcPr>
          <w:p w14:paraId="540C7C7A" w14:textId="77777777" w:rsidR="00A37447" w:rsidRPr="00827993" w:rsidRDefault="00A37447" w:rsidP="00530433">
            <w:pPr>
              <w:pStyle w:val="Tabletext"/>
            </w:pPr>
            <w:r w:rsidRPr="00827993">
              <w:t>R51</w:t>
            </w:r>
          </w:p>
        </w:tc>
        <w:tc>
          <w:tcPr>
            <w:tcW w:w="1152" w:type="dxa"/>
            <w:gridSpan w:val="2"/>
            <w:shd w:val="clear" w:color="auto" w:fill="auto"/>
          </w:tcPr>
          <w:p w14:paraId="7E1044EF" w14:textId="77777777" w:rsidR="00A37447" w:rsidRPr="00827993" w:rsidRDefault="00A37447" w:rsidP="00530433">
            <w:pPr>
              <w:pStyle w:val="Tabletext"/>
            </w:pPr>
            <w:r w:rsidRPr="00625581">
              <w:t>17/03/2023</w:t>
            </w:r>
          </w:p>
        </w:tc>
      </w:tr>
      <w:tr w:rsidR="00A37447" w:rsidRPr="00827993" w14:paraId="12C4BB0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3D1CEF9" w14:textId="77777777" w:rsidR="00A37447" w:rsidRPr="00827993" w:rsidRDefault="00A37447" w:rsidP="00530433">
            <w:pPr>
              <w:pStyle w:val="Tabletext"/>
            </w:pPr>
            <w:r w:rsidRPr="00827993">
              <w:t>76</w:t>
            </w:r>
          </w:p>
        </w:tc>
        <w:tc>
          <w:tcPr>
            <w:tcW w:w="1141" w:type="dxa"/>
            <w:gridSpan w:val="2"/>
            <w:shd w:val="clear" w:color="auto" w:fill="auto"/>
          </w:tcPr>
          <w:p w14:paraId="52FE27C8" w14:textId="77777777" w:rsidR="00A37447" w:rsidRPr="00827993" w:rsidRDefault="00A37447" w:rsidP="00530433">
            <w:pPr>
              <w:pStyle w:val="Tabletext"/>
            </w:pPr>
            <w:r w:rsidRPr="00827993">
              <w:t>$1</w:t>
            </w:r>
          </w:p>
        </w:tc>
        <w:tc>
          <w:tcPr>
            <w:tcW w:w="1279" w:type="dxa"/>
            <w:gridSpan w:val="3"/>
            <w:shd w:val="clear" w:color="auto" w:fill="auto"/>
          </w:tcPr>
          <w:p w14:paraId="7B491146" w14:textId="77777777" w:rsidR="00A37447" w:rsidRPr="00827993" w:rsidRDefault="00A37447" w:rsidP="00530433">
            <w:pPr>
              <w:pStyle w:val="Tabletext"/>
            </w:pPr>
            <w:r w:rsidRPr="00827993">
              <w:t>At least 99.9% silver</w:t>
            </w:r>
          </w:p>
        </w:tc>
        <w:tc>
          <w:tcPr>
            <w:tcW w:w="1607" w:type="dxa"/>
            <w:gridSpan w:val="2"/>
            <w:shd w:val="clear" w:color="auto" w:fill="auto"/>
          </w:tcPr>
          <w:p w14:paraId="3D28A0AB" w14:textId="77777777" w:rsidR="00A37447" w:rsidRPr="00827993" w:rsidRDefault="00A37447" w:rsidP="00530433">
            <w:pPr>
              <w:pStyle w:val="Tabletext"/>
            </w:pPr>
            <w:r w:rsidRPr="00827993">
              <w:t>31.103 + 3.00</w:t>
            </w:r>
          </w:p>
        </w:tc>
        <w:tc>
          <w:tcPr>
            <w:tcW w:w="852" w:type="dxa"/>
            <w:gridSpan w:val="2"/>
            <w:shd w:val="clear" w:color="auto" w:fill="auto"/>
          </w:tcPr>
          <w:p w14:paraId="5AA88BDF" w14:textId="77777777" w:rsidR="00A37447" w:rsidRPr="00827993" w:rsidRDefault="00A37447" w:rsidP="00530433">
            <w:pPr>
              <w:pStyle w:val="Tabletext"/>
            </w:pPr>
            <w:r w:rsidRPr="00827993">
              <w:t>40.60</w:t>
            </w:r>
          </w:p>
        </w:tc>
        <w:tc>
          <w:tcPr>
            <w:tcW w:w="711" w:type="dxa"/>
            <w:gridSpan w:val="2"/>
            <w:shd w:val="clear" w:color="auto" w:fill="auto"/>
          </w:tcPr>
          <w:p w14:paraId="0F0ADC5B" w14:textId="77777777" w:rsidR="00A37447" w:rsidRPr="00827993" w:rsidRDefault="00A37447" w:rsidP="00530433">
            <w:pPr>
              <w:pStyle w:val="Tabletext"/>
            </w:pPr>
            <w:r w:rsidRPr="00827993">
              <w:t>4.00</w:t>
            </w:r>
          </w:p>
        </w:tc>
        <w:tc>
          <w:tcPr>
            <w:tcW w:w="455" w:type="dxa"/>
            <w:gridSpan w:val="3"/>
            <w:shd w:val="clear" w:color="auto" w:fill="auto"/>
          </w:tcPr>
          <w:p w14:paraId="2EB44994" w14:textId="77777777" w:rsidR="00A37447" w:rsidRPr="00827993" w:rsidRDefault="00A37447" w:rsidP="00530433">
            <w:pPr>
              <w:pStyle w:val="Tabletext"/>
            </w:pPr>
            <w:r w:rsidRPr="00827993">
              <w:t>S1</w:t>
            </w:r>
          </w:p>
        </w:tc>
        <w:tc>
          <w:tcPr>
            <w:tcW w:w="569" w:type="dxa"/>
            <w:gridSpan w:val="3"/>
            <w:shd w:val="clear" w:color="auto" w:fill="auto"/>
          </w:tcPr>
          <w:p w14:paraId="55778749" w14:textId="77777777" w:rsidR="00A37447" w:rsidRPr="00827993" w:rsidRDefault="00A37447" w:rsidP="00530433">
            <w:pPr>
              <w:pStyle w:val="Tabletext"/>
            </w:pPr>
            <w:r w:rsidRPr="00827993">
              <w:t>E1</w:t>
            </w:r>
          </w:p>
        </w:tc>
        <w:tc>
          <w:tcPr>
            <w:tcW w:w="590" w:type="dxa"/>
            <w:gridSpan w:val="3"/>
            <w:shd w:val="clear" w:color="auto" w:fill="auto"/>
          </w:tcPr>
          <w:p w14:paraId="658DD129" w14:textId="77777777" w:rsidR="00A37447" w:rsidRPr="00827993" w:rsidRDefault="00A37447" w:rsidP="00530433">
            <w:pPr>
              <w:pStyle w:val="Tabletext"/>
            </w:pPr>
            <w:r w:rsidRPr="00827993">
              <w:t>O2</w:t>
            </w:r>
          </w:p>
        </w:tc>
        <w:tc>
          <w:tcPr>
            <w:tcW w:w="609" w:type="dxa"/>
            <w:gridSpan w:val="3"/>
            <w:shd w:val="clear" w:color="auto" w:fill="auto"/>
          </w:tcPr>
          <w:p w14:paraId="0C9E0357" w14:textId="77777777" w:rsidR="00A37447" w:rsidRPr="00827993" w:rsidRDefault="00A37447" w:rsidP="00530433">
            <w:pPr>
              <w:pStyle w:val="Tabletext"/>
            </w:pPr>
            <w:r w:rsidRPr="00827993">
              <w:t>R52</w:t>
            </w:r>
          </w:p>
        </w:tc>
        <w:tc>
          <w:tcPr>
            <w:tcW w:w="1152" w:type="dxa"/>
            <w:gridSpan w:val="2"/>
            <w:shd w:val="clear" w:color="auto" w:fill="auto"/>
          </w:tcPr>
          <w:p w14:paraId="24F2D43C" w14:textId="77777777" w:rsidR="00A37447" w:rsidRPr="00827993" w:rsidRDefault="00A37447" w:rsidP="00530433">
            <w:pPr>
              <w:pStyle w:val="Tabletext"/>
            </w:pPr>
            <w:r w:rsidRPr="00625581">
              <w:t>17/03/2023</w:t>
            </w:r>
          </w:p>
        </w:tc>
      </w:tr>
      <w:tr w:rsidR="00A37447" w:rsidRPr="00827993" w14:paraId="7566EE6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0486625" w14:textId="77777777" w:rsidR="00A37447" w:rsidRPr="00827993" w:rsidRDefault="00A37447" w:rsidP="00530433">
            <w:pPr>
              <w:pStyle w:val="Tabletext"/>
            </w:pPr>
            <w:r w:rsidRPr="00827993">
              <w:t>77</w:t>
            </w:r>
          </w:p>
        </w:tc>
        <w:tc>
          <w:tcPr>
            <w:tcW w:w="1141" w:type="dxa"/>
            <w:gridSpan w:val="2"/>
            <w:shd w:val="clear" w:color="auto" w:fill="auto"/>
          </w:tcPr>
          <w:p w14:paraId="1483686B" w14:textId="77777777" w:rsidR="00A37447" w:rsidRPr="00827993" w:rsidRDefault="00A37447" w:rsidP="00530433">
            <w:pPr>
              <w:pStyle w:val="Tabletext"/>
            </w:pPr>
            <w:r w:rsidRPr="00827993">
              <w:t>$100</w:t>
            </w:r>
          </w:p>
        </w:tc>
        <w:tc>
          <w:tcPr>
            <w:tcW w:w="1279" w:type="dxa"/>
            <w:gridSpan w:val="3"/>
            <w:shd w:val="clear" w:color="auto" w:fill="auto"/>
          </w:tcPr>
          <w:p w14:paraId="10499595" w14:textId="77777777" w:rsidR="00A37447" w:rsidRPr="00827993" w:rsidRDefault="00A37447" w:rsidP="00530433">
            <w:pPr>
              <w:pStyle w:val="Tabletext"/>
            </w:pPr>
            <w:r w:rsidRPr="00827993">
              <w:t>At least 99.99% gold</w:t>
            </w:r>
          </w:p>
        </w:tc>
        <w:tc>
          <w:tcPr>
            <w:tcW w:w="1607" w:type="dxa"/>
            <w:gridSpan w:val="2"/>
            <w:shd w:val="clear" w:color="auto" w:fill="auto"/>
          </w:tcPr>
          <w:p w14:paraId="71FC3E42" w14:textId="77777777" w:rsidR="00A37447" w:rsidRPr="00827993" w:rsidRDefault="00A37447" w:rsidP="00530433">
            <w:pPr>
              <w:pStyle w:val="Tabletext"/>
            </w:pPr>
            <w:r w:rsidRPr="00827993">
              <w:t>31.103 + 1.50</w:t>
            </w:r>
          </w:p>
        </w:tc>
        <w:tc>
          <w:tcPr>
            <w:tcW w:w="852" w:type="dxa"/>
            <w:gridSpan w:val="2"/>
            <w:shd w:val="clear" w:color="auto" w:fill="auto"/>
          </w:tcPr>
          <w:p w14:paraId="74ED4E9A" w14:textId="77777777" w:rsidR="00A37447" w:rsidRPr="00827993" w:rsidRDefault="00A37447" w:rsidP="00530433">
            <w:pPr>
              <w:pStyle w:val="Tabletext"/>
            </w:pPr>
            <w:r w:rsidRPr="00827993">
              <w:t>39.00</w:t>
            </w:r>
          </w:p>
        </w:tc>
        <w:tc>
          <w:tcPr>
            <w:tcW w:w="711" w:type="dxa"/>
            <w:gridSpan w:val="2"/>
            <w:shd w:val="clear" w:color="auto" w:fill="auto"/>
          </w:tcPr>
          <w:p w14:paraId="4EED680D" w14:textId="77777777" w:rsidR="00A37447" w:rsidRPr="00827993" w:rsidRDefault="00A37447" w:rsidP="00530433">
            <w:pPr>
              <w:pStyle w:val="Tabletext"/>
            </w:pPr>
            <w:r w:rsidRPr="00827993">
              <w:t>2.70</w:t>
            </w:r>
          </w:p>
        </w:tc>
        <w:tc>
          <w:tcPr>
            <w:tcW w:w="455" w:type="dxa"/>
            <w:gridSpan w:val="3"/>
            <w:shd w:val="clear" w:color="auto" w:fill="auto"/>
          </w:tcPr>
          <w:p w14:paraId="04BD892D" w14:textId="77777777" w:rsidR="00A37447" w:rsidRPr="00827993" w:rsidRDefault="00A37447" w:rsidP="00530433">
            <w:pPr>
              <w:pStyle w:val="Tabletext"/>
            </w:pPr>
            <w:r w:rsidRPr="00827993">
              <w:t>S1</w:t>
            </w:r>
          </w:p>
        </w:tc>
        <w:tc>
          <w:tcPr>
            <w:tcW w:w="569" w:type="dxa"/>
            <w:gridSpan w:val="3"/>
            <w:shd w:val="clear" w:color="auto" w:fill="auto"/>
          </w:tcPr>
          <w:p w14:paraId="76443DA4" w14:textId="77777777" w:rsidR="00A37447" w:rsidRPr="00827993" w:rsidRDefault="00A37447" w:rsidP="00530433">
            <w:pPr>
              <w:pStyle w:val="Tabletext"/>
            </w:pPr>
            <w:r w:rsidRPr="00827993">
              <w:t>E1</w:t>
            </w:r>
          </w:p>
        </w:tc>
        <w:tc>
          <w:tcPr>
            <w:tcW w:w="590" w:type="dxa"/>
            <w:gridSpan w:val="3"/>
            <w:shd w:val="clear" w:color="auto" w:fill="auto"/>
          </w:tcPr>
          <w:p w14:paraId="32FDA28F" w14:textId="77777777" w:rsidR="00A37447" w:rsidRPr="00827993" w:rsidRDefault="00A37447" w:rsidP="00530433">
            <w:pPr>
              <w:pStyle w:val="Tabletext"/>
            </w:pPr>
            <w:r w:rsidRPr="00827993">
              <w:t>O2</w:t>
            </w:r>
          </w:p>
        </w:tc>
        <w:tc>
          <w:tcPr>
            <w:tcW w:w="609" w:type="dxa"/>
            <w:gridSpan w:val="3"/>
            <w:shd w:val="clear" w:color="auto" w:fill="auto"/>
          </w:tcPr>
          <w:p w14:paraId="475203AB" w14:textId="77777777" w:rsidR="00A37447" w:rsidRPr="00827993" w:rsidRDefault="00A37447" w:rsidP="00530433">
            <w:pPr>
              <w:pStyle w:val="Tabletext"/>
            </w:pPr>
            <w:r w:rsidRPr="00827993">
              <w:t>R53</w:t>
            </w:r>
          </w:p>
        </w:tc>
        <w:tc>
          <w:tcPr>
            <w:tcW w:w="1152" w:type="dxa"/>
            <w:gridSpan w:val="2"/>
            <w:shd w:val="clear" w:color="auto" w:fill="auto"/>
          </w:tcPr>
          <w:p w14:paraId="3063880C" w14:textId="77777777" w:rsidR="00A37447" w:rsidRPr="00827993" w:rsidRDefault="00A37447" w:rsidP="00530433">
            <w:pPr>
              <w:pStyle w:val="Tabletext"/>
            </w:pPr>
            <w:r w:rsidRPr="00625581">
              <w:t>17/03/2023</w:t>
            </w:r>
          </w:p>
        </w:tc>
      </w:tr>
      <w:tr w:rsidR="00A37447" w:rsidRPr="00827993" w14:paraId="3E21838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8D5C309" w14:textId="77777777" w:rsidR="00A37447" w:rsidRPr="00827993" w:rsidRDefault="00A37447" w:rsidP="00530433">
            <w:pPr>
              <w:pStyle w:val="Tabletext"/>
            </w:pPr>
            <w:r w:rsidRPr="00827993">
              <w:lastRenderedPageBreak/>
              <w:t>78</w:t>
            </w:r>
          </w:p>
        </w:tc>
        <w:tc>
          <w:tcPr>
            <w:tcW w:w="1141" w:type="dxa"/>
            <w:gridSpan w:val="2"/>
            <w:shd w:val="clear" w:color="auto" w:fill="auto"/>
          </w:tcPr>
          <w:p w14:paraId="0BA7F86E" w14:textId="77777777" w:rsidR="00A37447" w:rsidRPr="00827993" w:rsidRDefault="00A37447" w:rsidP="00530433">
            <w:pPr>
              <w:pStyle w:val="Tabletext"/>
            </w:pPr>
            <w:r w:rsidRPr="00827993">
              <w:t>$1</w:t>
            </w:r>
          </w:p>
        </w:tc>
        <w:tc>
          <w:tcPr>
            <w:tcW w:w="1279" w:type="dxa"/>
            <w:gridSpan w:val="3"/>
            <w:shd w:val="clear" w:color="auto" w:fill="auto"/>
          </w:tcPr>
          <w:p w14:paraId="45F2445D" w14:textId="77777777" w:rsidR="00A37447" w:rsidRPr="00827993" w:rsidRDefault="00A37447" w:rsidP="00530433">
            <w:pPr>
              <w:pStyle w:val="Tabletext"/>
            </w:pPr>
            <w:r w:rsidRPr="00827993">
              <w:t>At least 99.9% silver</w:t>
            </w:r>
          </w:p>
        </w:tc>
        <w:tc>
          <w:tcPr>
            <w:tcW w:w="1607" w:type="dxa"/>
            <w:gridSpan w:val="2"/>
            <w:shd w:val="clear" w:color="auto" w:fill="auto"/>
          </w:tcPr>
          <w:p w14:paraId="7A358AA9" w14:textId="77777777" w:rsidR="00A37447" w:rsidRPr="00827993" w:rsidRDefault="00A37447" w:rsidP="00530433">
            <w:pPr>
              <w:pStyle w:val="Tabletext"/>
            </w:pPr>
            <w:r w:rsidRPr="00827993">
              <w:t>31.103 + 3.00</w:t>
            </w:r>
          </w:p>
        </w:tc>
        <w:tc>
          <w:tcPr>
            <w:tcW w:w="852" w:type="dxa"/>
            <w:gridSpan w:val="2"/>
            <w:shd w:val="clear" w:color="auto" w:fill="auto"/>
          </w:tcPr>
          <w:p w14:paraId="73155E4B" w14:textId="77777777" w:rsidR="00A37447" w:rsidRPr="00827993" w:rsidRDefault="00A37447" w:rsidP="00530433">
            <w:pPr>
              <w:pStyle w:val="Tabletext"/>
            </w:pPr>
            <w:r w:rsidRPr="00827993">
              <w:t>40.60</w:t>
            </w:r>
          </w:p>
        </w:tc>
        <w:tc>
          <w:tcPr>
            <w:tcW w:w="711" w:type="dxa"/>
            <w:gridSpan w:val="2"/>
            <w:shd w:val="clear" w:color="auto" w:fill="auto"/>
          </w:tcPr>
          <w:p w14:paraId="15CF487A" w14:textId="77777777" w:rsidR="00A37447" w:rsidRPr="00827993" w:rsidRDefault="00A37447" w:rsidP="00530433">
            <w:pPr>
              <w:pStyle w:val="Tabletext"/>
            </w:pPr>
            <w:r w:rsidRPr="00827993">
              <w:t>4.00</w:t>
            </w:r>
          </w:p>
        </w:tc>
        <w:tc>
          <w:tcPr>
            <w:tcW w:w="455" w:type="dxa"/>
            <w:gridSpan w:val="3"/>
            <w:shd w:val="clear" w:color="auto" w:fill="auto"/>
          </w:tcPr>
          <w:p w14:paraId="4C1C3315" w14:textId="77777777" w:rsidR="00A37447" w:rsidRPr="00827993" w:rsidRDefault="00A37447" w:rsidP="00530433">
            <w:pPr>
              <w:pStyle w:val="Tabletext"/>
            </w:pPr>
            <w:r w:rsidRPr="00827993">
              <w:t>S1</w:t>
            </w:r>
          </w:p>
        </w:tc>
        <w:tc>
          <w:tcPr>
            <w:tcW w:w="569" w:type="dxa"/>
            <w:gridSpan w:val="3"/>
            <w:shd w:val="clear" w:color="auto" w:fill="auto"/>
          </w:tcPr>
          <w:p w14:paraId="70E08065" w14:textId="77777777" w:rsidR="00A37447" w:rsidRPr="00827993" w:rsidRDefault="00A37447" w:rsidP="00530433">
            <w:pPr>
              <w:pStyle w:val="Tabletext"/>
            </w:pPr>
            <w:r w:rsidRPr="00827993">
              <w:t>E1</w:t>
            </w:r>
          </w:p>
        </w:tc>
        <w:tc>
          <w:tcPr>
            <w:tcW w:w="590" w:type="dxa"/>
            <w:gridSpan w:val="3"/>
            <w:shd w:val="clear" w:color="auto" w:fill="auto"/>
          </w:tcPr>
          <w:p w14:paraId="6FAAA5BD" w14:textId="77777777" w:rsidR="00A37447" w:rsidRPr="00827993" w:rsidRDefault="00A37447" w:rsidP="00530433">
            <w:pPr>
              <w:pStyle w:val="Tabletext"/>
            </w:pPr>
            <w:r w:rsidRPr="00827993">
              <w:t>O2</w:t>
            </w:r>
          </w:p>
        </w:tc>
        <w:tc>
          <w:tcPr>
            <w:tcW w:w="609" w:type="dxa"/>
            <w:gridSpan w:val="3"/>
            <w:shd w:val="clear" w:color="auto" w:fill="auto"/>
          </w:tcPr>
          <w:p w14:paraId="00A53807" w14:textId="77777777" w:rsidR="00A37447" w:rsidRPr="00827993" w:rsidRDefault="00A37447" w:rsidP="00530433">
            <w:pPr>
              <w:pStyle w:val="Tabletext"/>
            </w:pPr>
            <w:r w:rsidRPr="00827993">
              <w:t>R54</w:t>
            </w:r>
          </w:p>
        </w:tc>
        <w:tc>
          <w:tcPr>
            <w:tcW w:w="1152" w:type="dxa"/>
            <w:gridSpan w:val="2"/>
            <w:shd w:val="clear" w:color="auto" w:fill="auto"/>
          </w:tcPr>
          <w:p w14:paraId="5D631B77" w14:textId="77777777" w:rsidR="00A37447" w:rsidRPr="00827993" w:rsidRDefault="00A37447" w:rsidP="00530433">
            <w:pPr>
              <w:pStyle w:val="Tabletext"/>
            </w:pPr>
            <w:r w:rsidRPr="00625581">
              <w:t>17/03/2023</w:t>
            </w:r>
          </w:p>
        </w:tc>
      </w:tr>
      <w:tr w:rsidR="00A37447" w:rsidRPr="00827993" w14:paraId="4DEFB1A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6C02C3C" w14:textId="77777777" w:rsidR="00A37447" w:rsidRPr="00827993" w:rsidRDefault="00A37447" w:rsidP="00530433">
            <w:pPr>
              <w:pStyle w:val="Tabletext"/>
            </w:pPr>
            <w:r w:rsidRPr="00827993">
              <w:t>79</w:t>
            </w:r>
          </w:p>
        </w:tc>
        <w:tc>
          <w:tcPr>
            <w:tcW w:w="1141" w:type="dxa"/>
            <w:gridSpan w:val="2"/>
            <w:shd w:val="clear" w:color="auto" w:fill="auto"/>
          </w:tcPr>
          <w:p w14:paraId="356DD13D" w14:textId="77777777" w:rsidR="00A37447" w:rsidRPr="00827993" w:rsidRDefault="00A37447" w:rsidP="00530433">
            <w:pPr>
              <w:pStyle w:val="Tabletext"/>
            </w:pPr>
            <w:r w:rsidRPr="00827993">
              <w:t>$100</w:t>
            </w:r>
          </w:p>
        </w:tc>
        <w:tc>
          <w:tcPr>
            <w:tcW w:w="1279" w:type="dxa"/>
            <w:gridSpan w:val="3"/>
            <w:shd w:val="clear" w:color="auto" w:fill="auto"/>
          </w:tcPr>
          <w:p w14:paraId="5100EA06" w14:textId="77777777" w:rsidR="00A37447" w:rsidRPr="00827993" w:rsidRDefault="00A37447" w:rsidP="00530433">
            <w:pPr>
              <w:pStyle w:val="Tabletext"/>
            </w:pPr>
            <w:r w:rsidRPr="00827993">
              <w:t>At least 99.99% gold</w:t>
            </w:r>
          </w:p>
        </w:tc>
        <w:tc>
          <w:tcPr>
            <w:tcW w:w="1607" w:type="dxa"/>
            <w:gridSpan w:val="2"/>
            <w:shd w:val="clear" w:color="auto" w:fill="auto"/>
          </w:tcPr>
          <w:p w14:paraId="2B1ED25B" w14:textId="77777777" w:rsidR="00A37447" w:rsidRPr="00827993" w:rsidRDefault="00A37447" w:rsidP="00530433">
            <w:pPr>
              <w:pStyle w:val="Tabletext"/>
            </w:pPr>
            <w:r w:rsidRPr="00827993">
              <w:t>31.103 + 1.50</w:t>
            </w:r>
          </w:p>
        </w:tc>
        <w:tc>
          <w:tcPr>
            <w:tcW w:w="852" w:type="dxa"/>
            <w:gridSpan w:val="2"/>
            <w:shd w:val="clear" w:color="auto" w:fill="auto"/>
          </w:tcPr>
          <w:p w14:paraId="5878AF4B" w14:textId="77777777" w:rsidR="00A37447" w:rsidRPr="00827993" w:rsidRDefault="00A37447" w:rsidP="00530433">
            <w:pPr>
              <w:pStyle w:val="Tabletext"/>
            </w:pPr>
            <w:r w:rsidRPr="00827993">
              <w:t>39.00</w:t>
            </w:r>
          </w:p>
        </w:tc>
        <w:tc>
          <w:tcPr>
            <w:tcW w:w="711" w:type="dxa"/>
            <w:gridSpan w:val="2"/>
            <w:shd w:val="clear" w:color="auto" w:fill="auto"/>
          </w:tcPr>
          <w:p w14:paraId="28E9BFF7" w14:textId="77777777" w:rsidR="00A37447" w:rsidRPr="00827993" w:rsidRDefault="00A37447" w:rsidP="00530433">
            <w:pPr>
              <w:pStyle w:val="Tabletext"/>
            </w:pPr>
            <w:r w:rsidRPr="00827993">
              <w:t>2.70</w:t>
            </w:r>
          </w:p>
        </w:tc>
        <w:tc>
          <w:tcPr>
            <w:tcW w:w="455" w:type="dxa"/>
            <w:gridSpan w:val="3"/>
            <w:shd w:val="clear" w:color="auto" w:fill="auto"/>
          </w:tcPr>
          <w:p w14:paraId="2A7639E7" w14:textId="77777777" w:rsidR="00A37447" w:rsidRPr="00827993" w:rsidRDefault="00A37447" w:rsidP="00530433">
            <w:pPr>
              <w:pStyle w:val="Tabletext"/>
            </w:pPr>
            <w:r w:rsidRPr="00827993">
              <w:t>S1</w:t>
            </w:r>
          </w:p>
        </w:tc>
        <w:tc>
          <w:tcPr>
            <w:tcW w:w="569" w:type="dxa"/>
            <w:gridSpan w:val="3"/>
            <w:shd w:val="clear" w:color="auto" w:fill="auto"/>
          </w:tcPr>
          <w:p w14:paraId="14981E39" w14:textId="77777777" w:rsidR="00A37447" w:rsidRPr="00827993" w:rsidRDefault="00A37447" w:rsidP="00530433">
            <w:pPr>
              <w:pStyle w:val="Tabletext"/>
            </w:pPr>
            <w:r w:rsidRPr="00827993">
              <w:t>E1</w:t>
            </w:r>
          </w:p>
        </w:tc>
        <w:tc>
          <w:tcPr>
            <w:tcW w:w="590" w:type="dxa"/>
            <w:gridSpan w:val="3"/>
            <w:shd w:val="clear" w:color="auto" w:fill="auto"/>
          </w:tcPr>
          <w:p w14:paraId="2ACC393D" w14:textId="77777777" w:rsidR="00A37447" w:rsidRPr="00827993" w:rsidRDefault="00A37447" w:rsidP="00530433">
            <w:pPr>
              <w:pStyle w:val="Tabletext"/>
            </w:pPr>
            <w:r w:rsidRPr="00827993">
              <w:t>O2</w:t>
            </w:r>
          </w:p>
        </w:tc>
        <w:tc>
          <w:tcPr>
            <w:tcW w:w="609" w:type="dxa"/>
            <w:gridSpan w:val="3"/>
            <w:shd w:val="clear" w:color="auto" w:fill="auto"/>
          </w:tcPr>
          <w:p w14:paraId="77BCAC67" w14:textId="77777777" w:rsidR="00A37447" w:rsidRPr="00827993" w:rsidRDefault="00A37447" w:rsidP="00530433">
            <w:pPr>
              <w:pStyle w:val="Tabletext"/>
            </w:pPr>
            <w:r w:rsidRPr="00827993">
              <w:t>R55</w:t>
            </w:r>
          </w:p>
        </w:tc>
        <w:tc>
          <w:tcPr>
            <w:tcW w:w="1152" w:type="dxa"/>
            <w:gridSpan w:val="2"/>
            <w:shd w:val="clear" w:color="auto" w:fill="auto"/>
          </w:tcPr>
          <w:p w14:paraId="1C2EE40E" w14:textId="77777777" w:rsidR="00A37447" w:rsidRPr="00827993" w:rsidRDefault="00A37447" w:rsidP="00530433">
            <w:pPr>
              <w:pStyle w:val="Tabletext"/>
            </w:pPr>
            <w:r w:rsidRPr="00625581">
              <w:t>17/03/2023</w:t>
            </w:r>
          </w:p>
        </w:tc>
      </w:tr>
      <w:tr w:rsidR="00A37447" w:rsidRPr="00827993" w14:paraId="6099AC9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F7EE87F" w14:textId="77777777" w:rsidR="00A37447" w:rsidRPr="00827993" w:rsidRDefault="00A37447" w:rsidP="00530433">
            <w:pPr>
              <w:pStyle w:val="Tabletext"/>
            </w:pPr>
            <w:r w:rsidRPr="00827993">
              <w:t>80</w:t>
            </w:r>
          </w:p>
        </w:tc>
        <w:tc>
          <w:tcPr>
            <w:tcW w:w="1141" w:type="dxa"/>
            <w:gridSpan w:val="2"/>
            <w:shd w:val="clear" w:color="auto" w:fill="auto"/>
          </w:tcPr>
          <w:p w14:paraId="42AA3D02" w14:textId="77777777" w:rsidR="00A37447" w:rsidRPr="00827993" w:rsidRDefault="00A37447" w:rsidP="00530433">
            <w:pPr>
              <w:pStyle w:val="Tabletext"/>
            </w:pPr>
            <w:r w:rsidRPr="00827993">
              <w:t>$1</w:t>
            </w:r>
          </w:p>
        </w:tc>
        <w:tc>
          <w:tcPr>
            <w:tcW w:w="1279" w:type="dxa"/>
            <w:gridSpan w:val="3"/>
            <w:shd w:val="clear" w:color="auto" w:fill="auto"/>
          </w:tcPr>
          <w:p w14:paraId="17F34CB9" w14:textId="77777777" w:rsidR="00A37447" w:rsidRPr="00827993" w:rsidRDefault="00A37447" w:rsidP="00530433">
            <w:pPr>
              <w:pStyle w:val="Tabletext"/>
            </w:pPr>
            <w:r w:rsidRPr="00827993">
              <w:t>At least 99.9% silver</w:t>
            </w:r>
          </w:p>
        </w:tc>
        <w:tc>
          <w:tcPr>
            <w:tcW w:w="1607" w:type="dxa"/>
            <w:gridSpan w:val="2"/>
            <w:shd w:val="clear" w:color="auto" w:fill="auto"/>
          </w:tcPr>
          <w:p w14:paraId="6BD30442" w14:textId="77777777" w:rsidR="00A37447" w:rsidRPr="00827993" w:rsidRDefault="00A37447" w:rsidP="00530433">
            <w:pPr>
              <w:pStyle w:val="Tabletext"/>
            </w:pPr>
            <w:r w:rsidRPr="00827993">
              <w:t>31.103 + 3.00</w:t>
            </w:r>
          </w:p>
        </w:tc>
        <w:tc>
          <w:tcPr>
            <w:tcW w:w="852" w:type="dxa"/>
            <w:gridSpan w:val="2"/>
            <w:shd w:val="clear" w:color="auto" w:fill="auto"/>
          </w:tcPr>
          <w:p w14:paraId="19575AE1" w14:textId="77777777" w:rsidR="00A37447" w:rsidRPr="00827993" w:rsidRDefault="00A37447" w:rsidP="00530433">
            <w:pPr>
              <w:pStyle w:val="Tabletext"/>
            </w:pPr>
            <w:r w:rsidRPr="00827993">
              <w:t>40.60</w:t>
            </w:r>
          </w:p>
        </w:tc>
        <w:tc>
          <w:tcPr>
            <w:tcW w:w="711" w:type="dxa"/>
            <w:gridSpan w:val="2"/>
            <w:shd w:val="clear" w:color="auto" w:fill="auto"/>
          </w:tcPr>
          <w:p w14:paraId="474629CD" w14:textId="77777777" w:rsidR="00A37447" w:rsidRPr="00827993" w:rsidRDefault="00A37447" w:rsidP="00530433">
            <w:pPr>
              <w:pStyle w:val="Tabletext"/>
            </w:pPr>
            <w:r w:rsidRPr="00827993">
              <w:t>4.00</w:t>
            </w:r>
          </w:p>
        </w:tc>
        <w:tc>
          <w:tcPr>
            <w:tcW w:w="455" w:type="dxa"/>
            <w:gridSpan w:val="3"/>
            <w:shd w:val="clear" w:color="auto" w:fill="auto"/>
          </w:tcPr>
          <w:p w14:paraId="69BE82EC" w14:textId="77777777" w:rsidR="00A37447" w:rsidRPr="00827993" w:rsidRDefault="00A37447" w:rsidP="00530433">
            <w:pPr>
              <w:pStyle w:val="Tabletext"/>
            </w:pPr>
            <w:r w:rsidRPr="00827993">
              <w:t>S1</w:t>
            </w:r>
          </w:p>
        </w:tc>
        <w:tc>
          <w:tcPr>
            <w:tcW w:w="569" w:type="dxa"/>
            <w:gridSpan w:val="3"/>
            <w:shd w:val="clear" w:color="auto" w:fill="auto"/>
          </w:tcPr>
          <w:p w14:paraId="4CB195B0" w14:textId="77777777" w:rsidR="00A37447" w:rsidRPr="00827993" w:rsidRDefault="00A37447" w:rsidP="00530433">
            <w:pPr>
              <w:pStyle w:val="Tabletext"/>
            </w:pPr>
            <w:r w:rsidRPr="00827993">
              <w:t>E1</w:t>
            </w:r>
          </w:p>
        </w:tc>
        <w:tc>
          <w:tcPr>
            <w:tcW w:w="590" w:type="dxa"/>
            <w:gridSpan w:val="3"/>
            <w:shd w:val="clear" w:color="auto" w:fill="auto"/>
          </w:tcPr>
          <w:p w14:paraId="53C867BD" w14:textId="77777777" w:rsidR="00A37447" w:rsidRPr="00827993" w:rsidRDefault="00A37447" w:rsidP="00530433">
            <w:pPr>
              <w:pStyle w:val="Tabletext"/>
            </w:pPr>
            <w:r w:rsidRPr="00827993">
              <w:t>O3</w:t>
            </w:r>
          </w:p>
        </w:tc>
        <w:tc>
          <w:tcPr>
            <w:tcW w:w="609" w:type="dxa"/>
            <w:gridSpan w:val="3"/>
            <w:shd w:val="clear" w:color="auto" w:fill="auto"/>
          </w:tcPr>
          <w:p w14:paraId="4A409F97" w14:textId="77777777" w:rsidR="00A37447" w:rsidRPr="00827993" w:rsidRDefault="00A37447" w:rsidP="00530433">
            <w:pPr>
              <w:pStyle w:val="Tabletext"/>
            </w:pPr>
            <w:r w:rsidRPr="00827993">
              <w:t>R56</w:t>
            </w:r>
          </w:p>
        </w:tc>
        <w:tc>
          <w:tcPr>
            <w:tcW w:w="1152" w:type="dxa"/>
            <w:gridSpan w:val="2"/>
            <w:shd w:val="clear" w:color="auto" w:fill="auto"/>
          </w:tcPr>
          <w:p w14:paraId="2C374D35" w14:textId="77777777" w:rsidR="00A37447" w:rsidRPr="00827993" w:rsidRDefault="00A37447" w:rsidP="00530433">
            <w:pPr>
              <w:pStyle w:val="Tabletext"/>
            </w:pPr>
            <w:r w:rsidRPr="00625581">
              <w:t>17/03/2023</w:t>
            </w:r>
          </w:p>
        </w:tc>
      </w:tr>
      <w:tr w:rsidR="00A37447" w:rsidRPr="00D259A6" w14:paraId="20D86D9B"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680B6E47" w14:textId="50EBAEE5" w:rsidR="00A37447" w:rsidRDefault="00A37447" w:rsidP="00A37447">
            <w:pPr>
              <w:pStyle w:val="Tabletext"/>
            </w:pPr>
            <w:r w:rsidRPr="00827993">
              <w:t>81</w:t>
            </w:r>
          </w:p>
        </w:tc>
        <w:tc>
          <w:tcPr>
            <w:tcW w:w="1133" w:type="dxa"/>
            <w:tcBorders>
              <w:top w:val="single" w:sz="2" w:space="0" w:color="auto"/>
              <w:left w:val="nil"/>
              <w:bottom w:val="single" w:sz="2" w:space="0" w:color="auto"/>
              <w:right w:val="nil"/>
            </w:tcBorders>
            <w:shd w:val="clear" w:color="auto" w:fill="auto"/>
          </w:tcPr>
          <w:p w14:paraId="199299B3" w14:textId="7CA157F6" w:rsidR="00A37447" w:rsidRDefault="00A37447" w:rsidP="00A37447">
            <w:pPr>
              <w:pStyle w:val="Tabletext"/>
            </w:pPr>
            <w:r w:rsidRPr="00827993">
              <w:t>$100</w:t>
            </w:r>
          </w:p>
        </w:tc>
        <w:tc>
          <w:tcPr>
            <w:tcW w:w="1275" w:type="dxa"/>
            <w:gridSpan w:val="3"/>
            <w:tcBorders>
              <w:top w:val="single" w:sz="2" w:space="0" w:color="auto"/>
              <w:left w:val="nil"/>
              <w:bottom w:val="single" w:sz="2" w:space="0" w:color="auto"/>
              <w:right w:val="nil"/>
            </w:tcBorders>
            <w:shd w:val="clear" w:color="auto" w:fill="auto"/>
          </w:tcPr>
          <w:p w14:paraId="281F1DD4" w14:textId="54B8713A" w:rsidR="00A37447" w:rsidRDefault="00A37447" w:rsidP="00A37447">
            <w:pPr>
              <w:pStyle w:val="Tabletext"/>
            </w:pPr>
            <w:r w:rsidRPr="00827993">
              <w:t>At least 99.99% gold</w:t>
            </w:r>
          </w:p>
        </w:tc>
        <w:tc>
          <w:tcPr>
            <w:tcW w:w="1598" w:type="dxa"/>
            <w:gridSpan w:val="2"/>
            <w:tcBorders>
              <w:top w:val="single" w:sz="2" w:space="0" w:color="auto"/>
              <w:left w:val="nil"/>
              <w:bottom w:val="single" w:sz="2" w:space="0" w:color="auto"/>
              <w:right w:val="nil"/>
            </w:tcBorders>
            <w:shd w:val="clear" w:color="auto" w:fill="auto"/>
          </w:tcPr>
          <w:p w14:paraId="4CC81187" w14:textId="42DC9776" w:rsidR="00A37447" w:rsidRDefault="00A37447" w:rsidP="00A37447">
            <w:pPr>
              <w:pStyle w:val="Tabletext"/>
            </w:pPr>
            <w:r w:rsidRPr="00827993">
              <w:t>31.103 + 1.50</w:t>
            </w:r>
          </w:p>
        </w:tc>
        <w:tc>
          <w:tcPr>
            <w:tcW w:w="846" w:type="dxa"/>
            <w:gridSpan w:val="2"/>
            <w:tcBorders>
              <w:top w:val="single" w:sz="2" w:space="0" w:color="auto"/>
              <w:left w:val="nil"/>
              <w:bottom w:val="single" w:sz="2" w:space="0" w:color="auto"/>
              <w:right w:val="nil"/>
            </w:tcBorders>
            <w:shd w:val="clear" w:color="auto" w:fill="auto"/>
          </w:tcPr>
          <w:p w14:paraId="325534C5" w14:textId="23AB5818" w:rsidR="00A37447" w:rsidRDefault="00A37447" w:rsidP="00A37447">
            <w:pPr>
              <w:pStyle w:val="Tabletext"/>
            </w:pPr>
            <w:r w:rsidRPr="00827993">
              <w:t>39.00</w:t>
            </w:r>
          </w:p>
        </w:tc>
        <w:tc>
          <w:tcPr>
            <w:tcW w:w="706" w:type="dxa"/>
            <w:gridSpan w:val="2"/>
            <w:tcBorders>
              <w:top w:val="single" w:sz="2" w:space="0" w:color="auto"/>
              <w:left w:val="nil"/>
              <w:bottom w:val="single" w:sz="2" w:space="0" w:color="auto"/>
              <w:right w:val="nil"/>
            </w:tcBorders>
            <w:shd w:val="clear" w:color="auto" w:fill="auto"/>
          </w:tcPr>
          <w:p w14:paraId="09D64369" w14:textId="7F5F5C78" w:rsidR="00A37447" w:rsidRDefault="00A37447" w:rsidP="00A37447">
            <w:pPr>
              <w:pStyle w:val="Tabletext"/>
            </w:pPr>
            <w:r w:rsidRPr="00827993">
              <w:t>4.00</w:t>
            </w:r>
          </w:p>
        </w:tc>
        <w:tc>
          <w:tcPr>
            <w:tcW w:w="454" w:type="dxa"/>
            <w:gridSpan w:val="3"/>
            <w:tcBorders>
              <w:top w:val="single" w:sz="2" w:space="0" w:color="auto"/>
              <w:left w:val="nil"/>
              <w:bottom w:val="single" w:sz="2" w:space="0" w:color="auto"/>
              <w:right w:val="nil"/>
            </w:tcBorders>
            <w:shd w:val="clear" w:color="auto" w:fill="auto"/>
          </w:tcPr>
          <w:p w14:paraId="7BE4BE73" w14:textId="086B59F0" w:rsidR="00A37447" w:rsidRDefault="00A37447" w:rsidP="00A37447">
            <w:pPr>
              <w:pStyle w:val="Tabletext"/>
            </w:pPr>
            <w:r w:rsidRPr="00827993">
              <w:t>S1</w:t>
            </w:r>
          </w:p>
        </w:tc>
        <w:tc>
          <w:tcPr>
            <w:tcW w:w="567" w:type="dxa"/>
            <w:gridSpan w:val="3"/>
            <w:tcBorders>
              <w:top w:val="single" w:sz="2" w:space="0" w:color="auto"/>
              <w:left w:val="nil"/>
              <w:bottom w:val="single" w:sz="2" w:space="0" w:color="auto"/>
              <w:right w:val="nil"/>
            </w:tcBorders>
            <w:shd w:val="clear" w:color="auto" w:fill="auto"/>
          </w:tcPr>
          <w:p w14:paraId="116B4189" w14:textId="196606DC" w:rsidR="00A37447" w:rsidRDefault="00A37447" w:rsidP="00A37447">
            <w:pPr>
              <w:pStyle w:val="Tabletext"/>
            </w:pPr>
            <w:r w:rsidRPr="00827993">
              <w:t>E1</w:t>
            </w:r>
          </w:p>
        </w:tc>
        <w:tc>
          <w:tcPr>
            <w:tcW w:w="588" w:type="dxa"/>
            <w:gridSpan w:val="3"/>
            <w:tcBorders>
              <w:top w:val="single" w:sz="2" w:space="0" w:color="auto"/>
              <w:left w:val="nil"/>
              <w:bottom w:val="single" w:sz="2" w:space="0" w:color="auto"/>
              <w:right w:val="nil"/>
            </w:tcBorders>
            <w:shd w:val="clear" w:color="auto" w:fill="auto"/>
          </w:tcPr>
          <w:p w14:paraId="5ABDCCB4" w14:textId="7A21E203" w:rsidR="00A37447" w:rsidRPr="00FD105F" w:rsidRDefault="00A37447" w:rsidP="00A37447">
            <w:pPr>
              <w:pStyle w:val="Tabletext"/>
            </w:pPr>
            <w:r w:rsidRPr="00827993">
              <w:t>O4</w:t>
            </w:r>
          </w:p>
        </w:tc>
        <w:tc>
          <w:tcPr>
            <w:tcW w:w="605" w:type="dxa"/>
            <w:gridSpan w:val="2"/>
            <w:tcBorders>
              <w:top w:val="single" w:sz="2" w:space="0" w:color="auto"/>
              <w:left w:val="nil"/>
              <w:bottom w:val="single" w:sz="2" w:space="0" w:color="auto"/>
              <w:right w:val="nil"/>
            </w:tcBorders>
            <w:shd w:val="clear" w:color="auto" w:fill="auto"/>
          </w:tcPr>
          <w:p w14:paraId="3E630E7A" w14:textId="00E880DC" w:rsidR="00A37447" w:rsidRPr="00403159" w:rsidRDefault="00A37447" w:rsidP="00A37447">
            <w:pPr>
              <w:pStyle w:val="Tabletext"/>
            </w:pPr>
            <w:r w:rsidRPr="00827993">
              <w:t>R57</w:t>
            </w:r>
          </w:p>
        </w:tc>
        <w:tc>
          <w:tcPr>
            <w:tcW w:w="1145" w:type="dxa"/>
            <w:gridSpan w:val="3"/>
            <w:tcBorders>
              <w:top w:val="single" w:sz="2" w:space="0" w:color="auto"/>
              <w:left w:val="nil"/>
              <w:bottom w:val="single" w:sz="2" w:space="0" w:color="auto"/>
              <w:right w:val="nil"/>
            </w:tcBorders>
            <w:shd w:val="clear" w:color="auto" w:fill="auto"/>
          </w:tcPr>
          <w:p w14:paraId="792F262C" w14:textId="72A41D75" w:rsidR="00A37447" w:rsidRPr="00321EE6" w:rsidRDefault="00A37447" w:rsidP="00A37447">
            <w:pPr>
              <w:pStyle w:val="Tabletext"/>
            </w:pPr>
            <w:r w:rsidRPr="00625581">
              <w:t>17/03/2023</w:t>
            </w:r>
          </w:p>
        </w:tc>
      </w:tr>
      <w:tr w:rsidR="003208F2" w:rsidRPr="006B6429" w14:paraId="28E9D9D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5EE9C66" w14:textId="77777777" w:rsidR="003208F2" w:rsidRPr="006B6429" w:rsidRDefault="003208F2" w:rsidP="00CE563C">
            <w:pPr>
              <w:pStyle w:val="Tabletext"/>
            </w:pPr>
            <w:r w:rsidRPr="006B6429">
              <w:t>82</w:t>
            </w:r>
          </w:p>
        </w:tc>
        <w:tc>
          <w:tcPr>
            <w:tcW w:w="1141" w:type="dxa"/>
            <w:gridSpan w:val="2"/>
            <w:shd w:val="clear" w:color="auto" w:fill="auto"/>
          </w:tcPr>
          <w:p w14:paraId="3DF2E4A0" w14:textId="77777777" w:rsidR="003208F2" w:rsidRPr="006B6429" w:rsidRDefault="003208F2" w:rsidP="00CE563C">
            <w:pPr>
              <w:pStyle w:val="Tabletext"/>
            </w:pPr>
            <w:r w:rsidRPr="006B6429">
              <w:t>50¢</w:t>
            </w:r>
          </w:p>
        </w:tc>
        <w:tc>
          <w:tcPr>
            <w:tcW w:w="1279" w:type="dxa"/>
            <w:gridSpan w:val="3"/>
            <w:shd w:val="clear" w:color="auto" w:fill="auto"/>
          </w:tcPr>
          <w:p w14:paraId="2A39935C" w14:textId="77777777" w:rsidR="003208F2" w:rsidRPr="006B6429" w:rsidRDefault="003208F2" w:rsidP="00CE563C">
            <w:pPr>
              <w:pStyle w:val="Tabletext"/>
            </w:pPr>
            <w:r w:rsidRPr="006B6429">
              <w:t>Copper and nickel</w:t>
            </w:r>
          </w:p>
        </w:tc>
        <w:tc>
          <w:tcPr>
            <w:tcW w:w="1607" w:type="dxa"/>
            <w:gridSpan w:val="2"/>
            <w:shd w:val="clear" w:color="auto" w:fill="auto"/>
          </w:tcPr>
          <w:p w14:paraId="7DD703F7" w14:textId="77777777" w:rsidR="003208F2" w:rsidRPr="006B6429" w:rsidRDefault="003208F2" w:rsidP="00CE563C">
            <w:pPr>
              <w:pStyle w:val="Tabletext"/>
            </w:pPr>
            <w:r w:rsidRPr="006B6429">
              <w:t>15.55 ± 0.96</w:t>
            </w:r>
          </w:p>
        </w:tc>
        <w:tc>
          <w:tcPr>
            <w:tcW w:w="852" w:type="dxa"/>
            <w:gridSpan w:val="2"/>
            <w:shd w:val="clear" w:color="auto" w:fill="auto"/>
          </w:tcPr>
          <w:p w14:paraId="3CC008E0" w14:textId="77777777" w:rsidR="003208F2" w:rsidRPr="006B6429" w:rsidRDefault="003208F2" w:rsidP="00CE563C">
            <w:pPr>
              <w:pStyle w:val="Tabletext"/>
            </w:pPr>
            <w:r w:rsidRPr="006B6429">
              <w:t>31.65</w:t>
            </w:r>
          </w:p>
        </w:tc>
        <w:tc>
          <w:tcPr>
            <w:tcW w:w="711" w:type="dxa"/>
            <w:gridSpan w:val="2"/>
            <w:shd w:val="clear" w:color="auto" w:fill="auto"/>
          </w:tcPr>
          <w:p w14:paraId="2E2153D1" w14:textId="77777777" w:rsidR="003208F2" w:rsidRPr="006B6429" w:rsidRDefault="003208F2" w:rsidP="00CE563C">
            <w:pPr>
              <w:pStyle w:val="Tabletext"/>
            </w:pPr>
            <w:r w:rsidRPr="006B6429">
              <w:t>3.16</w:t>
            </w:r>
          </w:p>
        </w:tc>
        <w:tc>
          <w:tcPr>
            <w:tcW w:w="455" w:type="dxa"/>
            <w:gridSpan w:val="3"/>
            <w:shd w:val="clear" w:color="auto" w:fill="auto"/>
          </w:tcPr>
          <w:p w14:paraId="4F99359E" w14:textId="77777777" w:rsidR="003208F2" w:rsidRPr="006B6429" w:rsidRDefault="003208F2" w:rsidP="00CE563C">
            <w:pPr>
              <w:pStyle w:val="Tabletext"/>
            </w:pPr>
            <w:r w:rsidRPr="006B6429">
              <w:t>S5</w:t>
            </w:r>
          </w:p>
        </w:tc>
        <w:tc>
          <w:tcPr>
            <w:tcW w:w="569" w:type="dxa"/>
            <w:gridSpan w:val="3"/>
            <w:shd w:val="clear" w:color="auto" w:fill="auto"/>
          </w:tcPr>
          <w:p w14:paraId="43AACD2F" w14:textId="77777777" w:rsidR="003208F2" w:rsidRPr="006B6429" w:rsidRDefault="003208F2" w:rsidP="00CE563C">
            <w:pPr>
              <w:pStyle w:val="Tabletext"/>
            </w:pPr>
            <w:r w:rsidRPr="006B6429">
              <w:t>E2</w:t>
            </w:r>
          </w:p>
        </w:tc>
        <w:tc>
          <w:tcPr>
            <w:tcW w:w="590" w:type="dxa"/>
            <w:gridSpan w:val="3"/>
            <w:shd w:val="clear" w:color="auto" w:fill="auto"/>
          </w:tcPr>
          <w:p w14:paraId="0A8E554D" w14:textId="77777777" w:rsidR="003208F2" w:rsidRPr="006B6429" w:rsidRDefault="003208F2" w:rsidP="00CE563C">
            <w:pPr>
              <w:pStyle w:val="Tabletext"/>
            </w:pPr>
            <w:r w:rsidRPr="006B6429">
              <w:t>O1</w:t>
            </w:r>
          </w:p>
        </w:tc>
        <w:tc>
          <w:tcPr>
            <w:tcW w:w="609" w:type="dxa"/>
            <w:gridSpan w:val="3"/>
            <w:shd w:val="clear" w:color="auto" w:fill="auto"/>
          </w:tcPr>
          <w:p w14:paraId="116B1A8E" w14:textId="77777777" w:rsidR="003208F2" w:rsidRPr="006B6429" w:rsidRDefault="003208F2" w:rsidP="00CE563C">
            <w:pPr>
              <w:pStyle w:val="Tabletext"/>
            </w:pPr>
            <w:r w:rsidRPr="006B6429">
              <w:t>R58</w:t>
            </w:r>
          </w:p>
        </w:tc>
        <w:tc>
          <w:tcPr>
            <w:tcW w:w="1152" w:type="dxa"/>
            <w:gridSpan w:val="2"/>
            <w:shd w:val="clear" w:color="auto" w:fill="auto"/>
          </w:tcPr>
          <w:p w14:paraId="54E67A2C" w14:textId="77777777" w:rsidR="003208F2" w:rsidRPr="006B6429" w:rsidRDefault="003208F2" w:rsidP="00CE563C">
            <w:pPr>
              <w:pStyle w:val="Tabletext"/>
            </w:pPr>
            <w:r>
              <w:t>12/05/2023</w:t>
            </w:r>
          </w:p>
        </w:tc>
      </w:tr>
      <w:tr w:rsidR="003208F2" w:rsidRPr="006B6429" w14:paraId="1BD179B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E57614E" w14:textId="77777777" w:rsidR="003208F2" w:rsidRPr="006B6429" w:rsidRDefault="003208F2" w:rsidP="00CE563C">
            <w:pPr>
              <w:pStyle w:val="Tabletext"/>
            </w:pPr>
            <w:r w:rsidRPr="006B6429">
              <w:t>83</w:t>
            </w:r>
          </w:p>
        </w:tc>
        <w:tc>
          <w:tcPr>
            <w:tcW w:w="1141" w:type="dxa"/>
            <w:gridSpan w:val="2"/>
            <w:shd w:val="clear" w:color="auto" w:fill="auto"/>
          </w:tcPr>
          <w:p w14:paraId="693CB065" w14:textId="77777777" w:rsidR="003208F2" w:rsidRPr="006B6429" w:rsidRDefault="003208F2" w:rsidP="00CE563C">
            <w:pPr>
              <w:pStyle w:val="Tabletext"/>
            </w:pPr>
            <w:r w:rsidRPr="006B6429">
              <w:t>50¢</w:t>
            </w:r>
          </w:p>
        </w:tc>
        <w:tc>
          <w:tcPr>
            <w:tcW w:w="1279" w:type="dxa"/>
            <w:gridSpan w:val="3"/>
            <w:shd w:val="clear" w:color="auto" w:fill="auto"/>
          </w:tcPr>
          <w:p w14:paraId="58480255" w14:textId="77777777" w:rsidR="003208F2" w:rsidRPr="006B6429" w:rsidRDefault="003208F2" w:rsidP="00CE563C">
            <w:pPr>
              <w:pStyle w:val="Tabletext"/>
            </w:pPr>
            <w:r w:rsidRPr="006B6429">
              <w:t>At least 99.9% silver</w:t>
            </w:r>
          </w:p>
        </w:tc>
        <w:tc>
          <w:tcPr>
            <w:tcW w:w="1607" w:type="dxa"/>
            <w:gridSpan w:val="2"/>
            <w:shd w:val="clear" w:color="auto" w:fill="auto"/>
          </w:tcPr>
          <w:p w14:paraId="5D8E6971" w14:textId="77777777" w:rsidR="003208F2" w:rsidRPr="006B6429" w:rsidRDefault="003208F2" w:rsidP="00CE563C">
            <w:pPr>
              <w:pStyle w:val="Tabletext"/>
            </w:pPr>
            <w:r w:rsidRPr="006B6429">
              <w:t>18.24 ± 0.50</w:t>
            </w:r>
          </w:p>
        </w:tc>
        <w:tc>
          <w:tcPr>
            <w:tcW w:w="852" w:type="dxa"/>
            <w:gridSpan w:val="2"/>
            <w:shd w:val="clear" w:color="auto" w:fill="auto"/>
          </w:tcPr>
          <w:p w14:paraId="3B7009D7" w14:textId="77777777" w:rsidR="003208F2" w:rsidRPr="006B6429" w:rsidRDefault="003208F2" w:rsidP="00CE563C">
            <w:pPr>
              <w:pStyle w:val="Tabletext"/>
            </w:pPr>
            <w:r w:rsidRPr="006B6429">
              <w:t>31.65</w:t>
            </w:r>
          </w:p>
        </w:tc>
        <w:tc>
          <w:tcPr>
            <w:tcW w:w="711" w:type="dxa"/>
            <w:gridSpan w:val="2"/>
            <w:shd w:val="clear" w:color="auto" w:fill="auto"/>
          </w:tcPr>
          <w:p w14:paraId="54364543" w14:textId="77777777" w:rsidR="003208F2" w:rsidRPr="006B6429" w:rsidRDefault="003208F2" w:rsidP="00CE563C">
            <w:pPr>
              <w:pStyle w:val="Tabletext"/>
            </w:pPr>
            <w:r w:rsidRPr="006B6429">
              <w:t>3.20</w:t>
            </w:r>
          </w:p>
        </w:tc>
        <w:tc>
          <w:tcPr>
            <w:tcW w:w="455" w:type="dxa"/>
            <w:gridSpan w:val="3"/>
            <w:shd w:val="clear" w:color="auto" w:fill="auto"/>
          </w:tcPr>
          <w:p w14:paraId="410BF21B" w14:textId="77777777" w:rsidR="003208F2" w:rsidRPr="006B6429" w:rsidRDefault="003208F2" w:rsidP="00CE563C">
            <w:pPr>
              <w:pStyle w:val="Tabletext"/>
            </w:pPr>
            <w:r w:rsidRPr="006B6429">
              <w:t>S5</w:t>
            </w:r>
          </w:p>
        </w:tc>
        <w:tc>
          <w:tcPr>
            <w:tcW w:w="569" w:type="dxa"/>
            <w:gridSpan w:val="3"/>
            <w:shd w:val="clear" w:color="auto" w:fill="auto"/>
          </w:tcPr>
          <w:p w14:paraId="0253DCB0" w14:textId="77777777" w:rsidR="003208F2" w:rsidRPr="006B6429" w:rsidRDefault="003208F2" w:rsidP="00CE563C">
            <w:pPr>
              <w:pStyle w:val="Tabletext"/>
            </w:pPr>
            <w:r w:rsidRPr="006B6429">
              <w:t>E2</w:t>
            </w:r>
          </w:p>
        </w:tc>
        <w:tc>
          <w:tcPr>
            <w:tcW w:w="590" w:type="dxa"/>
            <w:gridSpan w:val="3"/>
            <w:shd w:val="clear" w:color="auto" w:fill="auto"/>
          </w:tcPr>
          <w:p w14:paraId="66460E79" w14:textId="77777777" w:rsidR="003208F2" w:rsidRPr="006B6429" w:rsidRDefault="003208F2" w:rsidP="00CE563C">
            <w:pPr>
              <w:pStyle w:val="Tabletext"/>
            </w:pPr>
            <w:r w:rsidRPr="006B6429">
              <w:t>O1</w:t>
            </w:r>
          </w:p>
        </w:tc>
        <w:tc>
          <w:tcPr>
            <w:tcW w:w="609" w:type="dxa"/>
            <w:gridSpan w:val="3"/>
            <w:shd w:val="clear" w:color="auto" w:fill="auto"/>
          </w:tcPr>
          <w:p w14:paraId="28A61D30" w14:textId="77777777" w:rsidR="003208F2" w:rsidRPr="006B6429" w:rsidRDefault="003208F2" w:rsidP="00CE563C">
            <w:pPr>
              <w:pStyle w:val="Tabletext"/>
            </w:pPr>
            <w:r w:rsidRPr="006B6429">
              <w:t>R59</w:t>
            </w:r>
          </w:p>
        </w:tc>
        <w:tc>
          <w:tcPr>
            <w:tcW w:w="1152" w:type="dxa"/>
            <w:gridSpan w:val="2"/>
            <w:shd w:val="clear" w:color="auto" w:fill="auto"/>
          </w:tcPr>
          <w:p w14:paraId="07BA9421" w14:textId="77777777" w:rsidR="003208F2" w:rsidRPr="006B6429" w:rsidRDefault="003208F2" w:rsidP="00CE563C">
            <w:pPr>
              <w:pStyle w:val="Tabletext"/>
            </w:pPr>
            <w:r w:rsidRPr="00AF028D">
              <w:t>12/05/2023</w:t>
            </w:r>
          </w:p>
        </w:tc>
      </w:tr>
      <w:tr w:rsidR="003208F2" w:rsidRPr="006B6429" w14:paraId="1515817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E378FD7" w14:textId="77777777" w:rsidR="003208F2" w:rsidRPr="006B6429" w:rsidRDefault="003208F2" w:rsidP="00CE563C">
            <w:pPr>
              <w:pStyle w:val="Tabletext"/>
            </w:pPr>
            <w:r w:rsidRPr="006B6429">
              <w:t>84</w:t>
            </w:r>
          </w:p>
        </w:tc>
        <w:tc>
          <w:tcPr>
            <w:tcW w:w="1141" w:type="dxa"/>
            <w:gridSpan w:val="2"/>
            <w:shd w:val="clear" w:color="auto" w:fill="auto"/>
          </w:tcPr>
          <w:p w14:paraId="4495F895" w14:textId="77777777" w:rsidR="003208F2" w:rsidRPr="006B6429" w:rsidRDefault="003208F2" w:rsidP="00CE563C">
            <w:pPr>
              <w:pStyle w:val="Tabletext"/>
            </w:pPr>
            <w:r w:rsidRPr="006B6429">
              <w:t>50¢</w:t>
            </w:r>
          </w:p>
        </w:tc>
        <w:tc>
          <w:tcPr>
            <w:tcW w:w="1279" w:type="dxa"/>
            <w:gridSpan w:val="3"/>
            <w:shd w:val="clear" w:color="auto" w:fill="auto"/>
          </w:tcPr>
          <w:p w14:paraId="486E3EED" w14:textId="77777777" w:rsidR="003208F2" w:rsidRPr="006B6429" w:rsidRDefault="003208F2" w:rsidP="00CE563C">
            <w:pPr>
              <w:pStyle w:val="Tabletext"/>
            </w:pPr>
            <w:r w:rsidRPr="006B6429">
              <w:t>At least 99.99% gold</w:t>
            </w:r>
          </w:p>
        </w:tc>
        <w:tc>
          <w:tcPr>
            <w:tcW w:w="1607" w:type="dxa"/>
            <w:gridSpan w:val="2"/>
            <w:shd w:val="clear" w:color="auto" w:fill="auto"/>
          </w:tcPr>
          <w:p w14:paraId="4870D8EC" w14:textId="77777777" w:rsidR="003208F2" w:rsidRPr="006B6429" w:rsidRDefault="003208F2" w:rsidP="00CE563C">
            <w:pPr>
              <w:pStyle w:val="Tabletext"/>
            </w:pPr>
            <w:r w:rsidRPr="006B6429">
              <w:t>33.63 ± 0.25</w:t>
            </w:r>
          </w:p>
        </w:tc>
        <w:tc>
          <w:tcPr>
            <w:tcW w:w="852" w:type="dxa"/>
            <w:gridSpan w:val="2"/>
            <w:shd w:val="clear" w:color="auto" w:fill="auto"/>
          </w:tcPr>
          <w:p w14:paraId="2C3EB2DF" w14:textId="77777777" w:rsidR="003208F2" w:rsidRPr="006B6429" w:rsidRDefault="003208F2" w:rsidP="00CE563C">
            <w:pPr>
              <w:pStyle w:val="Tabletext"/>
            </w:pPr>
            <w:r w:rsidRPr="006B6429">
              <w:t>31.79</w:t>
            </w:r>
          </w:p>
        </w:tc>
        <w:tc>
          <w:tcPr>
            <w:tcW w:w="711" w:type="dxa"/>
            <w:gridSpan w:val="2"/>
            <w:shd w:val="clear" w:color="auto" w:fill="auto"/>
          </w:tcPr>
          <w:p w14:paraId="7C60E661" w14:textId="77777777" w:rsidR="003208F2" w:rsidRPr="006B6429" w:rsidRDefault="003208F2" w:rsidP="00CE563C">
            <w:pPr>
              <w:pStyle w:val="Tabletext"/>
            </w:pPr>
            <w:r w:rsidRPr="006B6429">
              <w:t>3.30</w:t>
            </w:r>
          </w:p>
        </w:tc>
        <w:tc>
          <w:tcPr>
            <w:tcW w:w="455" w:type="dxa"/>
            <w:gridSpan w:val="3"/>
            <w:shd w:val="clear" w:color="auto" w:fill="auto"/>
          </w:tcPr>
          <w:p w14:paraId="2C73217C" w14:textId="77777777" w:rsidR="003208F2" w:rsidRPr="006B6429" w:rsidRDefault="003208F2" w:rsidP="00CE563C">
            <w:pPr>
              <w:pStyle w:val="Tabletext"/>
            </w:pPr>
            <w:r w:rsidRPr="006B6429">
              <w:t>S5</w:t>
            </w:r>
          </w:p>
        </w:tc>
        <w:tc>
          <w:tcPr>
            <w:tcW w:w="569" w:type="dxa"/>
            <w:gridSpan w:val="3"/>
            <w:shd w:val="clear" w:color="auto" w:fill="auto"/>
          </w:tcPr>
          <w:p w14:paraId="57D84A77" w14:textId="77777777" w:rsidR="003208F2" w:rsidRPr="006B6429" w:rsidRDefault="003208F2" w:rsidP="00CE563C">
            <w:pPr>
              <w:pStyle w:val="Tabletext"/>
            </w:pPr>
            <w:r w:rsidRPr="006B6429">
              <w:t>E2</w:t>
            </w:r>
          </w:p>
        </w:tc>
        <w:tc>
          <w:tcPr>
            <w:tcW w:w="590" w:type="dxa"/>
            <w:gridSpan w:val="3"/>
            <w:shd w:val="clear" w:color="auto" w:fill="auto"/>
          </w:tcPr>
          <w:p w14:paraId="1FADAED1" w14:textId="77777777" w:rsidR="003208F2" w:rsidRPr="006B6429" w:rsidRDefault="003208F2" w:rsidP="00CE563C">
            <w:pPr>
              <w:pStyle w:val="Tabletext"/>
            </w:pPr>
            <w:r w:rsidRPr="006B6429">
              <w:t>O1</w:t>
            </w:r>
          </w:p>
        </w:tc>
        <w:tc>
          <w:tcPr>
            <w:tcW w:w="609" w:type="dxa"/>
            <w:gridSpan w:val="3"/>
            <w:shd w:val="clear" w:color="auto" w:fill="auto"/>
          </w:tcPr>
          <w:p w14:paraId="65185DDE" w14:textId="77777777" w:rsidR="003208F2" w:rsidRPr="006B6429" w:rsidRDefault="003208F2" w:rsidP="00CE563C">
            <w:pPr>
              <w:pStyle w:val="Tabletext"/>
            </w:pPr>
            <w:r w:rsidRPr="006B6429">
              <w:t>R60</w:t>
            </w:r>
          </w:p>
        </w:tc>
        <w:tc>
          <w:tcPr>
            <w:tcW w:w="1152" w:type="dxa"/>
            <w:gridSpan w:val="2"/>
            <w:shd w:val="clear" w:color="auto" w:fill="auto"/>
          </w:tcPr>
          <w:p w14:paraId="72D5F499" w14:textId="77777777" w:rsidR="003208F2" w:rsidRPr="006B6429" w:rsidRDefault="003208F2" w:rsidP="00CE563C">
            <w:pPr>
              <w:pStyle w:val="Tabletext"/>
            </w:pPr>
            <w:r w:rsidRPr="00AF028D">
              <w:t>12/05/2023</w:t>
            </w:r>
          </w:p>
        </w:tc>
      </w:tr>
      <w:tr w:rsidR="003208F2" w:rsidRPr="006B6429" w14:paraId="4828C92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513F9F5" w14:textId="77777777" w:rsidR="003208F2" w:rsidRPr="006B6429" w:rsidRDefault="003208F2" w:rsidP="00CE563C">
            <w:pPr>
              <w:pStyle w:val="Tabletext"/>
            </w:pPr>
            <w:r w:rsidRPr="006B6429">
              <w:t>85</w:t>
            </w:r>
          </w:p>
        </w:tc>
        <w:tc>
          <w:tcPr>
            <w:tcW w:w="1141" w:type="dxa"/>
            <w:gridSpan w:val="2"/>
            <w:shd w:val="clear" w:color="auto" w:fill="auto"/>
          </w:tcPr>
          <w:p w14:paraId="1A691C66" w14:textId="77777777" w:rsidR="003208F2" w:rsidRPr="006B6429" w:rsidRDefault="003208F2" w:rsidP="00CE563C">
            <w:pPr>
              <w:pStyle w:val="Tabletext"/>
            </w:pPr>
            <w:r w:rsidRPr="006B6429">
              <w:t>50¢</w:t>
            </w:r>
          </w:p>
        </w:tc>
        <w:tc>
          <w:tcPr>
            <w:tcW w:w="1279" w:type="dxa"/>
            <w:gridSpan w:val="3"/>
            <w:shd w:val="clear" w:color="auto" w:fill="auto"/>
          </w:tcPr>
          <w:p w14:paraId="4D733A37" w14:textId="77777777" w:rsidR="003208F2" w:rsidRPr="006B6429" w:rsidRDefault="003208F2" w:rsidP="00CE563C">
            <w:pPr>
              <w:pStyle w:val="Tabletext"/>
            </w:pPr>
            <w:r w:rsidRPr="006B6429">
              <w:t>Copper, aluminium and nickel</w:t>
            </w:r>
          </w:p>
        </w:tc>
        <w:tc>
          <w:tcPr>
            <w:tcW w:w="1607" w:type="dxa"/>
            <w:gridSpan w:val="2"/>
            <w:shd w:val="clear" w:color="auto" w:fill="auto"/>
          </w:tcPr>
          <w:p w14:paraId="588D1C8E" w14:textId="77777777" w:rsidR="003208F2" w:rsidRPr="006B6429" w:rsidRDefault="003208F2" w:rsidP="00CE563C">
            <w:pPr>
              <w:pStyle w:val="Tabletext"/>
            </w:pPr>
            <w:r w:rsidRPr="006B6429">
              <w:t>14.09 ± 1.00</w:t>
            </w:r>
          </w:p>
        </w:tc>
        <w:tc>
          <w:tcPr>
            <w:tcW w:w="852" w:type="dxa"/>
            <w:gridSpan w:val="2"/>
            <w:shd w:val="clear" w:color="auto" w:fill="auto"/>
          </w:tcPr>
          <w:p w14:paraId="388D65DA" w14:textId="77777777" w:rsidR="003208F2" w:rsidRPr="006B6429" w:rsidRDefault="003208F2" w:rsidP="00CE563C">
            <w:pPr>
              <w:pStyle w:val="Tabletext"/>
            </w:pPr>
            <w:r w:rsidRPr="006B6429">
              <w:t>31.65</w:t>
            </w:r>
          </w:p>
        </w:tc>
        <w:tc>
          <w:tcPr>
            <w:tcW w:w="711" w:type="dxa"/>
            <w:gridSpan w:val="2"/>
            <w:shd w:val="clear" w:color="auto" w:fill="auto"/>
          </w:tcPr>
          <w:p w14:paraId="2389361C" w14:textId="77777777" w:rsidR="003208F2" w:rsidRPr="006B6429" w:rsidRDefault="003208F2" w:rsidP="00CE563C">
            <w:pPr>
              <w:pStyle w:val="Tabletext"/>
            </w:pPr>
            <w:r w:rsidRPr="006B6429">
              <w:t>3.15</w:t>
            </w:r>
          </w:p>
        </w:tc>
        <w:tc>
          <w:tcPr>
            <w:tcW w:w="455" w:type="dxa"/>
            <w:gridSpan w:val="3"/>
            <w:shd w:val="clear" w:color="auto" w:fill="auto"/>
          </w:tcPr>
          <w:p w14:paraId="61EDA8CF" w14:textId="77777777" w:rsidR="003208F2" w:rsidRPr="006B6429" w:rsidRDefault="003208F2" w:rsidP="00CE563C">
            <w:pPr>
              <w:pStyle w:val="Tabletext"/>
            </w:pPr>
            <w:r w:rsidRPr="006B6429">
              <w:t>S5</w:t>
            </w:r>
          </w:p>
        </w:tc>
        <w:tc>
          <w:tcPr>
            <w:tcW w:w="569" w:type="dxa"/>
            <w:gridSpan w:val="3"/>
            <w:shd w:val="clear" w:color="auto" w:fill="auto"/>
          </w:tcPr>
          <w:p w14:paraId="757208D4" w14:textId="77777777" w:rsidR="003208F2" w:rsidRPr="006B6429" w:rsidRDefault="003208F2" w:rsidP="00CE563C">
            <w:pPr>
              <w:pStyle w:val="Tabletext"/>
            </w:pPr>
            <w:r w:rsidRPr="006B6429">
              <w:t>E2</w:t>
            </w:r>
          </w:p>
        </w:tc>
        <w:tc>
          <w:tcPr>
            <w:tcW w:w="590" w:type="dxa"/>
            <w:gridSpan w:val="3"/>
            <w:shd w:val="clear" w:color="auto" w:fill="auto"/>
          </w:tcPr>
          <w:p w14:paraId="32C9A1FB" w14:textId="77777777" w:rsidR="003208F2" w:rsidRPr="006B6429" w:rsidRDefault="003208F2" w:rsidP="00CE563C">
            <w:pPr>
              <w:pStyle w:val="Tabletext"/>
            </w:pPr>
            <w:r w:rsidRPr="006B6429">
              <w:t>O1</w:t>
            </w:r>
          </w:p>
        </w:tc>
        <w:tc>
          <w:tcPr>
            <w:tcW w:w="609" w:type="dxa"/>
            <w:gridSpan w:val="3"/>
            <w:shd w:val="clear" w:color="auto" w:fill="auto"/>
          </w:tcPr>
          <w:p w14:paraId="7C57E27C" w14:textId="77777777" w:rsidR="003208F2" w:rsidRPr="006B6429" w:rsidRDefault="003208F2" w:rsidP="00CE563C">
            <w:pPr>
              <w:pStyle w:val="Tabletext"/>
            </w:pPr>
            <w:r w:rsidRPr="006B6429">
              <w:t>R61</w:t>
            </w:r>
          </w:p>
        </w:tc>
        <w:tc>
          <w:tcPr>
            <w:tcW w:w="1152" w:type="dxa"/>
            <w:gridSpan w:val="2"/>
            <w:shd w:val="clear" w:color="auto" w:fill="auto"/>
          </w:tcPr>
          <w:p w14:paraId="5298BA1D" w14:textId="77777777" w:rsidR="003208F2" w:rsidRPr="006B6429" w:rsidRDefault="003208F2" w:rsidP="00CE563C">
            <w:pPr>
              <w:pStyle w:val="Tabletext"/>
            </w:pPr>
            <w:r w:rsidRPr="00AF028D">
              <w:t>12/05/2023</w:t>
            </w:r>
          </w:p>
        </w:tc>
      </w:tr>
      <w:tr w:rsidR="003208F2" w:rsidRPr="006B6429" w14:paraId="05049C5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FBA6045" w14:textId="77777777" w:rsidR="003208F2" w:rsidRPr="006B6429" w:rsidRDefault="003208F2" w:rsidP="00CE563C">
            <w:pPr>
              <w:pStyle w:val="Tabletext"/>
            </w:pPr>
            <w:r w:rsidRPr="006B6429">
              <w:t>86</w:t>
            </w:r>
          </w:p>
        </w:tc>
        <w:tc>
          <w:tcPr>
            <w:tcW w:w="1141" w:type="dxa"/>
            <w:gridSpan w:val="2"/>
            <w:shd w:val="clear" w:color="auto" w:fill="auto"/>
          </w:tcPr>
          <w:p w14:paraId="0C0C1541" w14:textId="77777777" w:rsidR="003208F2" w:rsidRPr="006B6429" w:rsidRDefault="003208F2" w:rsidP="00CE563C">
            <w:pPr>
              <w:pStyle w:val="Tabletext"/>
            </w:pPr>
            <w:r w:rsidRPr="006B6429">
              <w:t>50¢</w:t>
            </w:r>
          </w:p>
        </w:tc>
        <w:tc>
          <w:tcPr>
            <w:tcW w:w="1279" w:type="dxa"/>
            <w:gridSpan w:val="3"/>
            <w:shd w:val="clear" w:color="auto" w:fill="auto"/>
          </w:tcPr>
          <w:p w14:paraId="46981E74" w14:textId="77777777" w:rsidR="003208F2" w:rsidRPr="006B6429" w:rsidRDefault="003208F2" w:rsidP="00CE563C">
            <w:pPr>
              <w:pStyle w:val="Tabletext"/>
            </w:pPr>
            <w:r w:rsidRPr="006B6429">
              <w:t>Copper, aluminium and nickel</w:t>
            </w:r>
          </w:p>
        </w:tc>
        <w:tc>
          <w:tcPr>
            <w:tcW w:w="1607" w:type="dxa"/>
            <w:gridSpan w:val="2"/>
            <w:shd w:val="clear" w:color="auto" w:fill="auto"/>
          </w:tcPr>
          <w:p w14:paraId="54D518B0" w14:textId="77777777" w:rsidR="003208F2" w:rsidRPr="006B6429" w:rsidRDefault="003208F2" w:rsidP="00CE563C">
            <w:pPr>
              <w:pStyle w:val="Tabletext"/>
            </w:pPr>
            <w:r w:rsidRPr="006B6429">
              <w:t>14.09 ±1.00</w:t>
            </w:r>
          </w:p>
        </w:tc>
        <w:tc>
          <w:tcPr>
            <w:tcW w:w="852" w:type="dxa"/>
            <w:gridSpan w:val="2"/>
            <w:shd w:val="clear" w:color="auto" w:fill="auto"/>
          </w:tcPr>
          <w:p w14:paraId="0E20FBE5" w14:textId="77777777" w:rsidR="003208F2" w:rsidRPr="006B6429" w:rsidRDefault="003208F2" w:rsidP="00CE563C">
            <w:pPr>
              <w:pStyle w:val="Tabletext"/>
            </w:pPr>
            <w:r w:rsidRPr="006B6429">
              <w:t>31.65</w:t>
            </w:r>
          </w:p>
        </w:tc>
        <w:tc>
          <w:tcPr>
            <w:tcW w:w="711" w:type="dxa"/>
            <w:gridSpan w:val="2"/>
            <w:shd w:val="clear" w:color="auto" w:fill="auto"/>
          </w:tcPr>
          <w:p w14:paraId="226C3F82" w14:textId="77777777" w:rsidR="003208F2" w:rsidRPr="006B6429" w:rsidRDefault="003208F2" w:rsidP="00CE563C">
            <w:pPr>
              <w:pStyle w:val="Tabletext"/>
            </w:pPr>
            <w:r w:rsidRPr="006B6429">
              <w:t>3.15</w:t>
            </w:r>
          </w:p>
        </w:tc>
        <w:tc>
          <w:tcPr>
            <w:tcW w:w="455" w:type="dxa"/>
            <w:gridSpan w:val="3"/>
            <w:shd w:val="clear" w:color="auto" w:fill="auto"/>
          </w:tcPr>
          <w:p w14:paraId="2DCD245C" w14:textId="77777777" w:rsidR="003208F2" w:rsidRPr="006B6429" w:rsidRDefault="003208F2" w:rsidP="00CE563C">
            <w:pPr>
              <w:pStyle w:val="Tabletext"/>
            </w:pPr>
            <w:r w:rsidRPr="006B6429">
              <w:t>S5</w:t>
            </w:r>
          </w:p>
        </w:tc>
        <w:tc>
          <w:tcPr>
            <w:tcW w:w="569" w:type="dxa"/>
            <w:gridSpan w:val="3"/>
            <w:shd w:val="clear" w:color="auto" w:fill="auto"/>
          </w:tcPr>
          <w:p w14:paraId="31F8B7DD" w14:textId="77777777" w:rsidR="003208F2" w:rsidRPr="006B6429" w:rsidRDefault="003208F2" w:rsidP="00CE563C">
            <w:pPr>
              <w:pStyle w:val="Tabletext"/>
            </w:pPr>
            <w:r w:rsidRPr="006B6429">
              <w:t>E2</w:t>
            </w:r>
          </w:p>
        </w:tc>
        <w:tc>
          <w:tcPr>
            <w:tcW w:w="590" w:type="dxa"/>
            <w:gridSpan w:val="3"/>
            <w:shd w:val="clear" w:color="auto" w:fill="auto"/>
          </w:tcPr>
          <w:p w14:paraId="2DB255FB" w14:textId="77777777" w:rsidR="003208F2" w:rsidRPr="006B6429" w:rsidRDefault="003208F2" w:rsidP="00CE563C">
            <w:pPr>
              <w:pStyle w:val="Tabletext"/>
            </w:pPr>
            <w:r w:rsidRPr="006B6429">
              <w:t>O1</w:t>
            </w:r>
          </w:p>
        </w:tc>
        <w:tc>
          <w:tcPr>
            <w:tcW w:w="609" w:type="dxa"/>
            <w:gridSpan w:val="3"/>
            <w:shd w:val="clear" w:color="auto" w:fill="auto"/>
          </w:tcPr>
          <w:p w14:paraId="2D99369B" w14:textId="77777777" w:rsidR="003208F2" w:rsidRPr="006B6429" w:rsidRDefault="003208F2" w:rsidP="00CE563C">
            <w:pPr>
              <w:pStyle w:val="Tabletext"/>
            </w:pPr>
            <w:r w:rsidRPr="006B6429">
              <w:t>R62</w:t>
            </w:r>
          </w:p>
        </w:tc>
        <w:tc>
          <w:tcPr>
            <w:tcW w:w="1152" w:type="dxa"/>
            <w:gridSpan w:val="2"/>
            <w:shd w:val="clear" w:color="auto" w:fill="auto"/>
          </w:tcPr>
          <w:p w14:paraId="69D0A987" w14:textId="77777777" w:rsidR="003208F2" w:rsidRPr="006B6429" w:rsidRDefault="003208F2" w:rsidP="00CE563C">
            <w:pPr>
              <w:pStyle w:val="Tabletext"/>
            </w:pPr>
            <w:r w:rsidRPr="00AF028D">
              <w:t>12/05/2023</w:t>
            </w:r>
          </w:p>
        </w:tc>
      </w:tr>
      <w:tr w:rsidR="003208F2" w:rsidRPr="006B6429" w14:paraId="14A3803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EEE949" w14:textId="77777777" w:rsidR="003208F2" w:rsidRPr="006B6429" w:rsidRDefault="003208F2" w:rsidP="00CE563C">
            <w:pPr>
              <w:pStyle w:val="Tabletext"/>
            </w:pPr>
            <w:r w:rsidRPr="006B6429">
              <w:t>87</w:t>
            </w:r>
          </w:p>
        </w:tc>
        <w:tc>
          <w:tcPr>
            <w:tcW w:w="1141" w:type="dxa"/>
            <w:gridSpan w:val="2"/>
            <w:shd w:val="clear" w:color="auto" w:fill="auto"/>
          </w:tcPr>
          <w:p w14:paraId="14785F07" w14:textId="77777777" w:rsidR="003208F2" w:rsidRPr="006B6429" w:rsidRDefault="003208F2" w:rsidP="00CE563C">
            <w:pPr>
              <w:pStyle w:val="Tabletext"/>
            </w:pPr>
            <w:r w:rsidRPr="006B6429">
              <w:t>50¢</w:t>
            </w:r>
          </w:p>
        </w:tc>
        <w:tc>
          <w:tcPr>
            <w:tcW w:w="1279" w:type="dxa"/>
            <w:gridSpan w:val="3"/>
            <w:shd w:val="clear" w:color="auto" w:fill="auto"/>
          </w:tcPr>
          <w:p w14:paraId="68E24A49" w14:textId="77777777" w:rsidR="003208F2" w:rsidRPr="006B6429" w:rsidRDefault="003208F2" w:rsidP="00CE563C">
            <w:pPr>
              <w:pStyle w:val="Tabletext"/>
            </w:pPr>
            <w:r w:rsidRPr="006B6429">
              <w:t>Copper, aluminium and nickel</w:t>
            </w:r>
          </w:p>
        </w:tc>
        <w:tc>
          <w:tcPr>
            <w:tcW w:w="1607" w:type="dxa"/>
            <w:gridSpan w:val="2"/>
            <w:shd w:val="clear" w:color="auto" w:fill="auto"/>
          </w:tcPr>
          <w:p w14:paraId="4C48BBF1" w14:textId="77777777" w:rsidR="003208F2" w:rsidRPr="006B6429" w:rsidRDefault="003208F2" w:rsidP="00CE563C">
            <w:pPr>
              <w:pStyle w:val="Tabletext"/>
            </w:pPr>
            <w:r w:rsidRPr="006B6429">
              <w:t>14.09 ± 1.00</w:t>
            </w:r>
          </w:p>
        </w:tc>
        <w:tc>
          <w:tcPr>
            <w:tcW w:w="852" w:type="dxa"/>
            <w:gridSpan w:val="2"/>
            <w:shd w:val="clear" w:color="auto" w:fill="auto"/>
          </w:tcPr>
          <w:p w14:paraId="1D5EFC32" w14:textId="77777777" w:rsidR="003208F2" w:rsidRPr="006B6429" w:rsidRDefault="003208F2" w:rsidP="00CE563C">
            <w:pPr>
              <w:pStyle w:val="Tabletext"/>
            </w:pPr>
            <w:r w:rsidRPr="006B6429">
              <w:t>31.65</w:t>
            </w:r>
          </w:p>
        </w:tc>
        <w:tc>
          <w:tcPr>
            <w:tcW w:w="711" w:type="dxa"/>
            <w:gridSpan w:val="2"/>
            <w:shd w:val="clear" w:color="auto" w:fill="auto"/>
          </w:tcPr>
          <w:p w14:paraId="5FFDD65D" w14:textId="77777777" w:rsidR="003208F2" w:rsidRPr="006B6429" w:rsidRDefault="003208F2" w:rsidP="00CE563C">
            <w:pPr>
              <w:pStyle w:val="Tabletext"/>
            </w:pPr>
            <w:r w:rsidRPr="006B6429">
              <w:t>3.15</w:t>
            </w:r>
          </w:p>
        </w:tc>
        <w:tc>
          <w:tcPr>
            <w:tcW w:w="455" w:type="dxa"/>
            <w:gridSpan w:val="3"/>
            <w:shd w:val="clear" w:color="auto" w:fill="auto"/>
          </w:tcPr>
          <w:p w14:paraId="2815A393" w14:textId="77777777" w:rsidR="003208F2" w:rsidRPr="006B6429" w:rsidRDefault="003208F2" w:rsidP="00CE563C">
            <w:pPr>
              <w:pStyle w:val="Tabletext"/>
            </w:pPr>
            <w:r w:rsidRPr="006B6429">
              <w:t>S5</w:t>
            </w:r>
          </w:p>
        </w:tc>
        <w:tc>
          <w:tcPr>
            <w:tcW w:w="569" w:type="dxa"/>
            <w:gridSpan w:val="3"/>
            <w:shd w:val="clear" w:color="auto" w:fill="auto"/>
          </w:tcPr>
          <w:p w14:paraId="6131068E" w14:textId="77777777" w:rsidR="003208F2" w:rsidRPr="006B6429" w:rsidRDefault="003208F2" w:rsidP="00CE563C">
            <w:pPr>
              <w:pStyle w:val="Tabletext"/>
            </w:pPr>
            <w:r w:rsidRPr="006B6429">
              <w:t>E2</w:t>
            </w:r>
          </w:p>
        </w:tc>
        <w:tc>
          <w:tcPr>
            <w:tcW w:w="590" w:type="dxa"/>
            <w:gridSpan w:val="3"/>
            <w:shd w:val="clear" w:color="auto" w:fill="auto"/>
          </w:tcPr>
          <w:p w14:paraId="30D572B8" w14:textId="77777777" w:rsidR="003208F2" w:rsidRPr="006B6429" w:rsidRDefault="003208F2" w:rsidP="00CE563C">
            <w:pPr>
              <w:pStyle w:val="Tabletext"/>
            </w:pPr>
            <w:r w:rsidRPr="006B6429">
              <w:t>O1</w:t>
            </w:r>
          </w:p>
        </w:tc>
        <w:tc>
          <w:tcPr>
            <w:tcW w:w="609" w:type="dxa"/>
            <w:gridSpan w:val="3"/>
            <w:shd w:val="clear" w:color="auto" w:fill="auto"/>
          </w:tcPr>
          <w:p w14:paraId="079EBD5C" w14:textId="77777777" w:rsidR="003208F2" w:rsidRPr="006B6429" w:rsidRDefault="003208F2" w:rsidP="00CE563C">
            <w:pPr>
              <w:pStyle w:val="Tabletext"/>
            </w:pPr>
            <w:r w:rsidRPr="006B6429">
              <w:t>R63</w:t>
            </w:r>
          </w:p>
        </w:tc>
        <w:tc>
          <w:tcPr>
            <w:tcW w:w="1152" w:type="dxa"/>
            <w:gridSpan w:val="2"/>
            <w:shd w:val="clear" w:color="auto" w:fill="auto"/>
          </w:tcPr>
          <w:p w14:paraId="6FD334F5" w14:textId="77777777" w:rsidR="003208F2" w:rsidRPr="006B6429" w:rsidRDefault="003208F2" w:rsidP="00CE563C">
            <w:pPr>
              <w:pStyle w:val="Tabletext"/>
            </w:pPr>
            <w:r w:rsidRPr="00AF028D">
              <w:t>12/05/2023</w:t>
            </w:r>
          </w:p>
        </w:tc>
      </w:tr>
      <w:tr w:rsidR="003208F2" w:rsidRPr="006B6429" w14:paraId="60303137"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F7B408E" w14:textId="77777777" w:rsidR="003208F2" w:rsidRPr="006B6429" w:rsidRDefault="003208F2" w:rsidP="00CE563C">
            <w:pPr>
              <w:pStyle w:val="Tabletext"/>
            </w:pPr>
            <w:r w:rsidRPr="006B6429">
              <w:t>88</w:t>
            </w:r>
          </w:p>
        </w:tc>
        <w:tc>
          <w:tcPr>
            <w:tcW w:w="1141" w:type="dxa"/>
            <w:gridSpan w:val="2"/>
            <w:shd w:val="clear" w:color="auto" w:fill="auto"/>
          </w:tcPr>
          <w:p w14:paraId="166881B9" w14:textId="77777777" w:rsidR="003208F2" w:rsidRPr="006B6429" w:rsidRDefault="003208F2" w:rsidP="00CE563C">
            <w:pPr>
              <w:pStyle w:val="Tabletext"/>
            </w:pPr>
            <w:r w:rsidRPr="006B6429">
              <w:t>$25</w:t>
            </w:r>
          </w:p>
        </w:tc>
        <w:tc>
          <w:tcPr>
            <w:tcW w:w="1279" w:type="dxa"/>
            <w:gridSpan w:val="3"/>
            <w:shd w:val="clear" w:color="auto" w:fill="auto"/>
          </w:tcPr>
          <w:p w14:paraId="42454C88" w14:textId="77777777" w:rsidR="003208F2" w:rsidRPr="006B6429" w:rsidRDefault="003208F2" w:rsidP="00CE563C">
            <w:pPr>
              <w:pStyle w:val="Tabletext"/>
            </w:pPr>
            <w:r w:rsidRPr="006B6429">
              <w:t>At least 99.99% gold</w:t>
            </w:r>
          </w:p>
        </w:tc>
        <w:tc>
          <w:tcPr>
            <w:tcW w:w="1607" w:type="dxa"/>
            <w:gridSpan w:val="2"/>
            <w:shd w:val="clear" w:color="auto" w:fill="auto"/>
          </w:tcPr>
          <w:p w14:paraId="7795CB54" w14:textId="77777777" w:rsidR="003208F2" w:rsidRPr="006B6429" w:rsidRDefault="003208F2" w:rsidP="00CE563C">
            <w:pPr>
              <w:pStyle w:val="Tabletext"/>
            </w:pPr>
            <w:r w:rsidRPr="006B6429">
              <w:t>7.77 + 0.20</w:t>
            </w:r>
          </w:p>
        </w:tc>
        <w:tc>
          <w:tcPr>
            <w:tcW w:w="852" w:type="dxa"/>
            <w:gridSpan w:val="2"/>
            <w:shd w:val="clear" w:color="auto" w:fill="auto"/>
          </w:tcPr>
          <w:p w14:paraId="48A6521F" w14:textId="77777777" w:rsidR="003208F2" w:rsidRPr="006B6429" w:rsidRDefault="003208F2" w:rsidP="00CE563C">
            <w:pPr>
              <w:pStyle w:val="Tabletext"/>
            </w:pPr>
            <w:r w:rsidRPr="006B6429">
              <w:t>21.90</w:t>
            </w:r>
          </w:p>
        </w:tc>
        <w:tc>
          <w:tcPr>
            <w:tcW w:w="711" w:type="dxa"/>
            <w:gridSpan w:val="2"/>
            <w:shd w:val="clear" w:color="auto" w:fill="auto"/>
          </w:tcPr>
          <w:p w14:paraId="2FA94BCD" w14:textId="77777777" w:rsidR="003208F2" w:rsidRPr="006B6429" w:rsidRDefault="003208F2" w:rsidP="00CE563C">
            <w:pPr>
              <w:pStyle w:val="Tabletext"/>
            </w:pPr>
            <w:r w:rsidRPr="006B6429">
              <w:t>2.10</w:t>
            </w:r>
          </w:p>
        </w:tc>
        <w:tc>
          <w:tcPr>
            <w:tcW w:w="455" w:type="dxa"/>
            <w:gridSpan w:val="3"/>
            <w:shd w:val="clear" w:color="auto" w:fill="auto"/>
          </w:tcPr>
          <w:p w14:paraId="0CCDB777" w14:textId="77777777" w:rsidR="003208F2" w:rsidRPr="006B6429" w:rsidRDefault="003208F2" w:rsidP="00CE563C">
            <w:pPr>
              <w:pStyle w:val="Tabletext"/>
            </w:pPr>
            <w:r w:rsidRPr="006B6429">
              <w:t>S1</w:t>
            </w:r>
          </w:p>
        </w:tc>
        <w:tc>
          <w:tcPr>
            <w:tcW w:w="569" w:type="dxa"/>
            <w:gridSpan w:val="3"/>
            <w:shd w:val="clear" w:color="auto" w:fill="auto"/>
          </w:tcPr>
          <w:p w14:paraId="4B04085A" w14:textId="77777777" w:rsidR="003208F2" w:rsidRPr="006B6429" w:rsidRDefault="003208F2" w:rsidP="00CE563C">
            <w:pPr>
              <w:pStyle w:val="Tabletext"/>
            </w:pPr>
            <w:r w:rsidRPr="006B6429">
              <w:t>E1</w:t>
            </w:r>
          </w:p>
        </w:tc>
        <w:tc>
          <w:tcPr>
            <w:tcW w:w="590" w:type="dxa"/>
            <w:gridSpan w:val="3"/>
            <w:shd w:val="clear" w:color="auto" w:fill="auto"/>
          </w:tcPr>
          <w:p w14:paraId="74C14068" w14:textId="77777777" w:rsidR="003208F2" w:rsidRPr="006B6429" w:rsidRDefault="003208F2" w:rsidP="00CE563C">
            <w:pPr>
              <w:pStyle w:val="Tabletext"/>
            </w:pPr>
            <w:r w:rsidRPr="006B6429">
              <w:t>O5</w:t>
            </w:r>
          </w:p>
        </w:tc>
        <w:tc>
          <w:tcPr>
            <w:tcW w:w="609" w:type="dxa"/>
            <w:gridSpan w:val="3"/>
            <w:shd w:val="clear" w:color="auto" w:fill="auto"/>
          </w:tcPr>
          <w:p w14:paraId="34D0BC36" w14:textId="77777777" w:rsidR="003208F2" w:rsidRPr="006B6429" w:rsidRDefault="003208F2" w:rsidP="00CE563C">
            <w:pPr>
              <w:pStyle w:val="Tabletext"/>
            </w:pPr>
            <w:r w:rsidRPr="006B6429">
              <w:t>R64</w:t>
            </w:r>
          </w:p>
        </w:tc>
        <w:tc>
          <w:tcPr>
            <w:tcW w:w="1152" w:type="dxa"/>
            <w:gridSpan w:val="2"/>
            <w:shd w:val="clear" w:color="auto" w:fill="auto"/>
          </w:tcPr>
          <w:p w14:paraId="46D122C8" w14:textId="77777777" w:rsidR="003208F2" w:rsidRPr="006B6429" w:rsidRDefault="003208F2" w:rsidP="00CE563C">
            <w:pPr>
              <w:pStyle w:val="Tabletext"/>
            </w:pPr>
            <w:r w:rsidRPr="00AF028D">
              <w:t>12/05/2023</w:t>
            </w:r>
          </w:p>
        </w:tc>
      </w:tr>
      <w:tr w:rsidR="003208F2" w:rsidRPr="006B6429" w14:paraId="293B572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3DCEDA9" w14:textId="77777777" w:rsidR="003208F2" w:rsidRPr="006B6429" w:rsidRDefault="003208F2" w:rsidP="00CE563C">
            <w:pPr>
              <w:pStyle w:val="Tabletext"/>
            </w:pPr>
            <w:r w:rsidRPr="006B6429">
              <w:t>89</w:t>
            </w:r>
          </w:p>
        </w:tc>
        <w:tc>
          <w:tcPr>
            <w:tcW w:w="1141" w:type="dxa"/>
            <w:gridSpan w:val="2"/>
            <w:shd w:val="clear" w:color="auto" w:fill="auto"/>
          </w:tcPr>
          <w:p w14:paraId="3D964EB3" w14:textId="77777777" w:rsidR="003208F2" w:rsidRPr="006B6429" w:rsidRDefault="003208F2" w:rsidP="00CE563C">
            <w:pPr>
              <w:pStyle w:val="Tabletext"/>
            </w:pPr>
            <w:r w:rsidRPr="006B6429">
              <w:t>$25</w:t>
            </w:r>
          </w:p>
        </w:tc>
        <w:tc>
          <w:tcPr>
            <w:tcW w:w="1279" w:type="dxa"/>
            <w:gridSpan w:val="3"/>
            <w:shd w:val="clear" w:color="auto" w:fill="auto"/>
          </w:tcPr>
          <w:p w14:paraId="4A560EDB" w14:textId="77777777" w:rsidR="003208F2" w:rsidRPr="006B6429" w:rsidRDefault="003208F2" w:rsidP="00CE563C">
            <w:pPr>
              <w:pStyle w:val="Tabletext"/>
            </w:pPr>
            <w:r w:rsidRPr="006B6429">
              <w:t>At least 99.99% gold</w:t>
            </w:r>
          </w:p>
        </w:tc>
        <w:tc>
          <w:tcPr>
            <w:tcW w:w="1607" w:type="dxa"/>
            <w:gridSpan w:val="2"/>
            <w:shd w:val="clear" w:color="auto" w:fill="auto"/>
          </w:tcPr>
          <w:p w14:paraId="6284BBA0" w14:textId="77777777" w:rsidR="003208F2" w:rsidRPr="006B6429" w:rsidRDefault="003208F2" w:rsidP="00CE563C">
            <w:pPr>
              <w:pStyle w:val="Tabletext"/>
            </w:pPr>
            <w:r w:rsidRPr="006B6429">
              <w:t>7.77 + 0.20</w:t>
            </w:r>
          </w:p>
        </w:tc>
        <w:tc>
          <w:tcPr>
            <w:tcW w:w="852" w:type="dxa"/>
            <w:gridSpan w:val="2"/>
            <w:shd w:val="clear" w:color="auto" w:fill="auto"/>
          </w:tcPr>
          <w:p w14:paraId="191EE1B0" w14:textId="77777777" w:rsidR="003208F2" w:rsidRPr="006B6429" w:rsidRDefault="003208F2" w:rsidP="00CE563C">
            <w:pPr>
              <w:pStyle w:val="Tabletext"/>
            </w:pPr>
            <w:r w:rsidRPr="006B6429">
              <w:t>21.90</w:t>
            </w:r>
          </w:p>
        </w:tc>
        <w:tc>
          <w:tcPr>
            <w:tcW w:w="711" w:type="dxa"/>
            <w:gridSpan w:val="2"/>
            <w:shd w:val="clear" w:color="auto" w:fill="auto"/>
          </w:tcPr>
          <w:p w14:paraId="50C4DA61" w14:textId="77777777" w:rsidR="003208F2" w:rsidRPr="006B6429" w:rsidRDefault="003208F2" w:rsidP="00CE563C">
            <w:pPr>
              <w:pStyle w:val="Tabletext"/>
            </w:pPr>
            <w:r w:rsidRPr="006B6429">
              <w:t>2.10</w:t>
            </w:r>
          </w:p>
        </w:tc>
        <w:tc>
          <w:tcPr>
            <w:tcW w:w="455" w:type="dxa"/>
            <w:gridSpan w:val="3"/>
            <w:shd w:val="clear" w:color="auto" w:fill="auto"/>
          </w:tcPr>
          <w:p w14:paraId="2AFA92FB" w14:textId="77777777" w:rsidR="003208F2" w:rsidRPr="006B6429" w:rsidRDefault="003208F2" w:rsidP="00CE563C">
            <w:pPr>
              <w:pStyle w:val="Tabletext"/>
            </w:pPr>
            <w:r w:rsidRPr="006B6429">
              <w:t>S1</w:t>
            </w:r>
          </w:p>
        </w:tc>
        <w:tc>
          <w:tcPr>
            <w:tcW w:w="569" w:type="dxa"/>
            <w:gridSpan w:val="3"/>
            <w:shd w:val="clear" w:color="auto" w:fill="auto"/>
          </w:tcPr>
          <w:p w14:paraId="69E5758E" w14:textId="77777777" w:rsidR="003208F2" w:rsidRPr="006B6429" w:rsidRDefault="003208F2" w:rsidP="00CE563C">
            <w:pPr>
              <w:pStyle w:val="Tabletext"/>
            </w:pPr>
            <w:r w:rsidRPr="006B6429">
              <w:t>E1</w:t>
            </w:r>
          </w:p>
        </w:tc>
        <w:tc>
          <w:tcPr>
            <w:tcW w:w="590" w:type="dxa"/>
            <w:gridSpan w:val="3"/>
            <w:shd w:val="clear" w:color="auto" w:fill="auto"/>
          </w:tcPr>
          <w:p w14:paraId="22DBC8A4" w14:textId="77777777" w:rsidR="003208F2" w:rsidRPr="006B6429" w:rsidRDefault="003208F2" w:rsidP="00CE563C">
            <w:pPr>
              <w:pStyle w:val="Tabletext"/>
            </w:pPr>
            <w:r w:rsidRPr="006B6429">
              <w:t>O5</w:t>
            </w:r>
          </w:p>
        </w:tc>
        <w:tc>
          <w:tcPr>
            <w:tcW w:w="609" w:type="dxa"/>
            <w:gridSpan w:val="3"/>
            <w:shd w:val="clear" w:color="auto" w:fill="auto"/>
          </w:tcPr>
          <w:p w14:paraId="64ACFF50" w14:textId="77777777" w:rsidR="003208F2" w:rsidRPr="006B6429" w:rsidRDefault="003208F2" w:rsidP="00CE563C">
            <w:pPr>
              <w:pStyle w:val="Tabletext"/>
            </w:pPr>
            <w:r w:rsidRPr="006B6429">
              <w:t>R65</w:t>
            </w:r>
          </w:p>
        </w:tc>
        <w:tc>
          <w:tcPr>
            <w:tcW w:w="1152" w:type="dxa"/>
            <w:gridSpan w:val="2"/>
            <w:shd w:val="clear" w:color="auto" w:fill="auto"/>
          </w:tcPr>
          <w:p w14:paraId="5BCB81B1" w14:textId="77777777" w:rsidR="003208F2" w:rsidRPr="006B6429" w:rsidRDefault="003208F2" w:rsidP="00CE563C">
            <w:pPr>
              <w:pStyle w:val="Tabletext"/>
            </w:pPr>
            <w:r w:rsidRPr="00AF028D">
              <w:t>12/05/2023</w:t>
            </w:r>
          </w:p>
        </w:tc>
      </w:tr>
      <w:tr w:rsidR="003208F2" w:rsidRPr="006B6429" w14:paraId="4FB689A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48AD2DF" w14:textId="77777777" w:rsidR="003208F2" w:rsidRPr="006B6429" w:rsidRDefault="003208F2" w:rsidP="00CE563C">
            <w:pPr>
              <w:pStyle w:val="Tabletext"/>
            </w:pPr>
            <w:r w:rsidRPr="006B6429">
              <w:t>90</w:t>
            </w:r>
          </w:p>
        </w:tc>
        <w:tc>
          <w:tcPr>
            <w:tcW w:w="1141" w:type="dxa"/>
            <w:gridSpan w:val="2"/>
            <w:shd w:val="clear" w:color="auto" w:fill="auto"/>
          </w:tcPr>
          <w:p w14:paraId="3CC8AA33" w14:textId="77777777" w:rsidR="003208F2" w:rsidRPr="006B6429" w:rsidRDefault="003208F2" w:rsidP="00CE563C">
            <w:pPr>
              <w:pStyle w:val="Tabletext"/>
            </w:pPr>
            <w:r w:rsidRPr="006B6429">
              <w:t>$25</w:t>
            </w:r>
          </w:p>
        </w:tc>
        <w:tc>
          <w:tcPr>
            <w:tcW w:w="1279" w:type="dxa"/>
            <w:gridSpan w:val="3"/>
            <w:shd w:val="clear" w:color="auto" w:fill="auto"/>
          </w:tcPr>
          <w:p w14:paraId="793643A9" w14:textId="77777777" w:rsidR="003208F2" w:rsidRPr="006B6429" w:rsidRDefault="003208F2" w:rsidP="00CE563C">
            <w:pPr>
              <w:pStyle w:val="Tabletext"/>
            </w:pPr>
            <w:r w:rsidRPr="006B6429">
              <w:t>At least 99.99% gold</w:t>
            </w:r>
          </w:p>
        </w:tc>
        <w:tc>
          <w:tcPr>
            <w:tcW w:w="1607" w:type="dxa"/>
            <w:gridSpan w:val="2"/>
            <w:shd w:val="clear" w:color="auto" w:fill="auto"/>
          </w:tcPr>
          <w:p w14:paraId="31CEA222" w14:textId="77777777" w:rsidR="003208F2" w:rsidRPr="006B6429" w:rsidRDefault="003208F2" w:rsidP="00CE563C">
            <w:pPr>
              <w:pStyle w:val="Tabletext"/>
            </w:pPr>
            <w:r w:rsidRPr="006B6429">
              <w:t>7.77 + 0.20</w:t>
            </w:r>
          </w:p>
        </w:tc>
        <w:tc>
          <w:tcPr>
            <w:tcW w:w="852" w:type="dxa"/>
            <w:gridSpan w:val="2"/>
            <w:shd w:val="clear" w:color="auto" w:fill="auto"/>
          </w:tcPr>
          <w:p w14:paraId="5F2EB004" w14:textId="77777777" w:rsidR="003208F2" w:rsidRPr="006B6429" w:rsidRDefault="003208F2" w:rsidP="00CE563C">
            <w:pPr>
              <w:pStyle w:val="Tabletext"/>
            </w:pPr>
            <w:r w:rsidRPr="006B6429">
              <w:t>21.90</w:t>
            </w:r>
          </w:p>
        </w:tc>
        <w:tc>
          <w:tcPr>
            <w:tcW w:w="711" w:type="dxa"/>
            <w:gridSpan w:val="2"/>
            <w:shd w:val="clear" w:color="auto" w:fill="auto"/>
          </w:tcPr>
          <w:p w14:paraId="1D23761A" w14:textId="77777777" w:rsidR="003208F2" w:rsidRPr="006B6429" w:rsidRDefault="003208F2" w:rsidP="00CE563C">
            <w:pPr>
              <w:pStyle w:val="Tabletext"/>
            </w:pPr>
            <w:r w:rsidRPr="006B6429">
              <w:t>2.10</w:t>
            </w:r>
          </w:p>
        </w:tc>
        <w:tc>
          <w:tcPr>
            <w:tcW w:w="455" w:type="dxa"/>
            <w:gridSpan w:val="3"/>
            <w:shd w:val="clear" w:color="auto" w:fill="auto"/>
          </w:tcPr>
          <w:p w14:paraId="74768574" w14:textId="77777777" w:rsidR="003208F2" w:rsidRPr="006B6429" w:rsidRDefault="003208F2" w:rsidP="00CE563C">
            <w:pPr>
              <w:pStyle w:val="Tabletext"/>
            </w:pPr>
            <w:r w:rsidRPr="006B6429">
              <w:t>S1</w:t>
            </w:r>
          </w:p>
        </w:tc>
        <w:tc>
          <w:tcPr>
            <w:tcW w:w="569" w:type="dxa"/>
            <w:gridSpan w:val="3"/>
            <w:shd w:val="clear" w:color="auto" w:fill="auto"/>
          </w:tcPr>
          <w:p w14:paraId="01EAB452" w14:textId="77777777" w:rsidR="003208F2" w:rsidRPr="006B6429" w:rsidRDefault="003208F2" w:rsidP="00CE563C">
            <w:pPr>
              <w:pStyle w:val="Tabletext"/>
            </w:pPr>
            <w:r w:rsidRPr="006B6429">
              <w:t>E1</w:t>
            </w:r>
          </w:p>
        </w:tc>
        <w:tc>
          <w:tcPr>
            <w:tcW w:w="590" w:type="dxa"/>
            <w:gridSpan w:val="3"/>
            <w:shd w:val="clear" w:color="auto" w:fill="auto"/>
          </w:tcPr>
          <w:p w14:paraId="241466F6" w14:textId="77777777" w:rsidR="003208F2" w:rsidRPr="006B6429" w:rsidRDefault="003208F2" w:rsidP="00CE563C">
            <w:pPr>
              <w:pStyle w:val="Tabletext"/>
            </w:pPr>
            <w:r w:rsidRPr="006B6429">
              <w:t>O5</w:t>
            </w:r>
          </w:p>
        </w:tc>
        <w:tc>
          <w:tcPr>
            <w:tcW w:w="609" w:type="dxa"/>
            <w:gridSpan w:val="3"/>
            <w:shd w:val="clear" w:color="auto" w:fill="auto"/>
          </w:tcPr>
          <w:p w14:paraId="3DBEB58D" w14:textId="77777777" w:rsidR="003208F2" w:rsidRPr="006B6429" w:rsidRDefault="003208F2" w:rsidP="00CE563C">
            <w:pPr>
              <w:pStyle w:val="Tabletext"/>
            </w:pPr>
            <w:r w:rsidRPr="006B6429">
              <w:t>R66</w:t>
            </w:r>
          </w:p>
        </w:tc>
        <w:tc>
          <w:tcPr>
            <w:tcW w:w="1152" w:type="dxa"/>
            <w:gridSpan w:val="2"/>
            <w:shd w:val="clear" w:color="auto" w:fill="auto"/>
          </w:tcPr>
          <w:p w14:paraId="5847A5F5" w14:textId="77777777" w:rsidR="003208F2" w:rsidRPr="006B6429" w:rsidRDefault="003208F2" w:rsidP="00CE563C">
            <w:pPr>
              <w:pStyle w:val="Tabletext"/>
            </w:pPr>
            <w:r w:rsidRPr="00AF028D">
              <w:t>12/05/2023</w:t>
            </w:r>
          </w:p>
        </w:tc>
      </w:tr>
      <w:tr w:rsidR="003208F2" w:rsidRPr="006B6429" w14:paraId="2BF4BEF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8CAFFB1" w14:textId="77777777" w:rsidR="003208F2" w:rsidRPr="006B6429" w:rsidRDefault="003208F2" w:rsidP="00CE563C">
            <w:pPr>
              <w:pStyle w:val="Tabletext"/>
            </w:pPr>
            <w:r w:rsidRPr="006B6429">
              <w:t>91</w:t>
            </w:r>
          </w:p>
        </w:tc>
        <w:tc>
          <w:tcPr>
            <w:tcW w:w="1141" w:type="dxa"/>
            <w:gridSpan w:val="2"/>
            <w:shd w:val="clear" w:color="auto" w:fill="auto"/>
          </w:tcPr>
          <w:p w14:paraId="0EBFFC1A" w14:textId="77777777" w:rsidR="003208F2" w:rsidRPr="006B6429" w:rsidRDefault="003208F2" w:rsidP="00CE563C">
            <w:pPr>
              <w:pStyle w:val="Tabletext"/>
            </w:pPr>
            <w:r w:rsidRPr="006B6429">
              <w:t>$25</w:t>
            </w:r>
          </w:p>
        </w:tc>
        <w:tc>
          <w:tcPr>
            <w:tcW w:w="1279" w:type="dxa"/>
            <w:gridSpan w:val="3"/>
            <w:shd w:val="clear" w:color="auto" w:fill="auto"/>
          </w:tcPr>
          <w:p w14:paraId="763719E7" w14:textId="77777777" w:rsidR="003208F2" w:rsidRPr="006B6429" w:rsidRDefault="003208F2" w:rsidP="00CE563C">
            <w:pPr>
              <w:pStyle w:val="Tabletext"/>
            </w:pPr>
            <w:r w:rsidRPr="006B6429">
              <w:t>At least 99.99% gold</w:t>
            </w:r>
          </w:p>
        </w:tc>
        <w:tc>
          <w:tcPr>
            <w:tcW w:w="1607" w:type="dxa"/>
            <w:gridSpan w:val="2"/>
            <w:shd w:val="clear" w:color="auto" w:fill="auto"/>
          </w:tcPr>
          <w:p w14:paraId="3AE9B66B" w14:textId="77777777" w:rsidR="003208F2" w:rsidRPr="006B6429" w:rsidRDefault="003208F2" w:rsidP="00CE563C">
            <w:pPr>
              <w:pStyle w:val="Tabletext"/>
            </w:pPr>
            <w:r w:rsidRPr="006B6429">
              <w:t>7.77 + 0.20</w:t>
            </w:r>
          </w:p>
        </w:tc>
        <w:tc>
          <w:tcPr>
            <w:tcW w:w="852" w:type="dxa"/>
            <w:gridSpan w:val="2"/>
            <w:shd w:val="clear" w:color="auto" w:fill="auto"/>
          </w:tcPr>
          <w:p w14:paraId="3307F852" w14:textId="77777777" w:rsidR="003208F2" w:rsidRPr="006B6429" w:rsidRDefault="003208F2" w:rsidP="00CE563C">
            <w:pPr>
              <w:pStyle w:val="Tabletext"/>
            </w:pPr>
            <w:r w:rsidRPr="006B6429">
              <w:t>21.90</w:t>
            </w:r>
          </w:p>
        </w:tc>
        <w:tc>
          <w:tcPr>
            <w:tcW w:w="711" w:type="dxa"/>
            <w:gridSpan w:val="2"/>
            <w:shd w:val="clear" w:color="auto" w:fill="auto"/>
          </w:tcPr>
          <w:p w14:paraId="53CE2646" w14:textId="77777777" w:rsidR="003208F2" w:rsidRPr="006B6429" w:rsidRDefault="003208F2" w:rsidP="00CE563C">
            <w:pPr>
              <w:pStyle w:val="Tabletext"/>
            </w:pPr>
            <w:r w:rsidRPr="006B6429">
              <w:t>2.10</w:t>
            </w:r>
          </w:p>
        </w:tc>
        <w:tc>
          <w:tcPr>
            <w:tcW w:w="455" w:type="dxa"/>
            <w:gridSpan w:val="3"/>
            <w:shd w:val="clear" w:color="auto" w:fill="auto"/>
          </w:tcPr>
          <w:p w14:paraId="269F2605" w14:textId="77777777" w:rsidR="003208F2" w:rsidRPr="006B6429" w:rsidRDefault="003208F2" w:rsidP="00CE563C">
            <w:pPr>
              <w:pStyle w:val="Tabletext"/>
            </w:pPr>
            <w:r w:rsidRPr="006B6429">
              <w:t>S1</w:t>
            </w:r>
          </w:p>
        </w:tc>
        <w:tc>
          <w:tcPr>
            <w:tcW w:w="569" w:type="dxa"/>
            <w:gridSpan w:val="3"/>
            <w:shd w:val="clear" w:color="auto" w:fill="auto"/>
          </w:tcPr>
          <w:p w14:paraId="42825872" w14:textId="77777777" w:rsidR="003208F2" w:rsidRPr="006B6429" w:rsidRDefault="003208F2" w:rsidP="00CE563C">
            <w:pPr>
              <w:pStyle w:val="Tabletext"/>
            </w:pPr>
            <w:r w:rsidRPr="006B6429">
              <w:t>E1</w:t>
            </w:r>
          </w:p>
        </w:tc>
        <w:tc>
          <w:tcPr>
            <w:tcW w:w="590" w:type="dxa"/>
            <w:gridSpan w:val="3"/>
            <w:shd w:val="clear" w:color="auto" w:fill="auto"/>
          </w:tcPr>
          <w:p w14:paraId="1D87E3F5" w14:textId="77777777" w:rsidR="003208F2" w:rsidRPr="006B6429" w:rsidRDefault="003208F2" w:rsidP="00CE563C">
            <w:pPr>
              <w:pStyle w:val="Tabletext"/>
            </w:pPr>
            <w:r w:rsidRPr="006B6429">
              <w:t>O5</w:t>
            </w:r>
          </w:p>
        </w:tc>
        <w:tc>
          <w:tcPr>
            <w:tcW w:w="609" w:type="dxa"/>
            <w:gridSpan w:val="3"/>
            <w:shd w:val="clear" w:color="auto" w:fill="auto"/>
          </w:tcPr>
          <w:p w14:paraId="0140FFFB" w14:textId="77777777" w:rsidR="003208F2" w:rsidRPr="006B6429" w:rsidRDefault="003208F2" w:rsidP="00CE563C">
            <w:pPr>
              <w:pStyle w:val="Tabletext"/>
            </w:pPr>
            <w:r w:rsidRPr="006B6429">
              <w:t>R67</w:t>
            </w:r>
          </w:p>
        </w:tc>
        <w:tc>
          <w:tcPr>
            <w:tcW w:w="1152" w:type="dxa"/>
            <w:gridSpan w:val="2"/>
            <w:shd w:val="clear" w:color="auto" w:fill="auto"/>
          </w:tcPr>
          <w:p w14:paraId="35A8E8B9" w14:textId="77777777" w:rsidR="003208F2" w:rsidRPr="006B6429" w:rsidRDefault="003208F2" w:rsidP="00CE563C">
            <w:pPr>
              <w:pStyle w:val="Tabletext"/>
            </w:pPr>
            <w:r w:rsidRPr="00AF028D">
              <w:t>12/05/2023</w:t>
            </w:r>
          </w:p>
        </w:tc>
      </w:tr>
      <w:tr w:rsidR="003208F2" w:rsidRPr="006B6429" w14:paraId="648D3FDF"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74E48FE" w14:textId="77777777" w:rsidR="003208F2" w:rsidRPr="006B6429" w:rsidRDefault="003208F2" w:rsidP="00CE563C">
            <w:pPr>
              <w:pStyle w:val="Tabletext"/>
            </w:pPr>
            <w:r w:rsidRPr="006B6429">
              <w:t>92</w:t>
            </w:r>
          </w:p>
        </w:tc>
        <w:tc>
          <w:tcPr>
            <w:tcW w:w="1141" w:type="dxa"/>
            <w:gridSpan w:val="2"/>
            <w:shd w:val="clear" w:color="auto" w:fill="auto"/>
          </w:tcPr>
          <w:p w14:paraId="41531483" w14:textId="77777777" w:rsidR="003208F2" w:rsidRPr="006B6429" w:rsidRDefault="003208F2" w:rsidP="00CE563C">
            <w:pPr>
              <w:pStyle w:val="Tabletext"/>
            </w:pPr>
            <w:r w:rsidRPr="006B6429">
              <w:t>$3,000</w:t>
            </w:r>
          </w:p>
        </w:tc>
        <w:tc>
          <w:tcPr>
            <w:tcW w:w="1279" w:type="dxa"/>
            <w:gridSpan w:val="3"/>
            <w:shd w:val="clear" w:color="auto" w:fill="auto"/>
          </w:tcPr>
          <w:p w14:paraId="2B46B012" w14:textId="77777777" w:rsidR="003208F2" w:rsidRPr="006B6429" w:rsidRDefault="003208F2" w:rsidP="00CE563C">
            <w:pPr>
              <w:pStyle w:val="Tabletext"/>
            </w:pPr>
            <w:r w:rsidRPr="006B6429">
              <w:t>At least 99.99% gold</w:t>
            </w:r>
          </w:p>
        </w:tc>
        <w:tc>
          <w:tcPr>
            <w:tcW w:w="1607" w:type="dxa"/>
            <w:gridSpan w:val="2"/>
            <w:shd w:val="clear" w:color="auto" w:fill="auto"/>
          </w:tcPr>
          <w:p w14:paraId="51DD6B25" w14:textId="77777777" w:rsidR="003208F2" w:rsidRPr="006B6429" w:rsidRDefault="003208F2" w:rsidP="00CE563C">
            <w:pPr>
              <w:pStyle w:val="Tabletext"/>
            </w:pPr>
            <w:r w:rsidRPr="006B6429">
              <w:t>1,000.00 + 3.00</w:t>
            </w:r>
          </w:p>
        </w:tc>
        <w:tc>
          <w:tcPr>
            <w:tcW w:w="852" w:type="dxa"/>
            <w:gridSpan w:val="2"/>
            <w:shd w:val="clear" w:color="auto" w:fill="auto"/>
          </w:tcPr>
          <w:p w14:paraId="366444A8" w14:textId="77777777" w:rsidR="003208F2" w:rsidRPr="006B6429" w:rsidRDefault="003208F2" w:rsidP="00CE563C">
            <w:pPr>
              <w:pStyle w:val="Tabletext"/>
            </w:pPr>
            <w:r w:rsidRPr="006B6429">
              <w:t>75.30</w:t>
            </w:r>
          </w:p>
        </w:tc>
        <w:tc>
          <w:tcPr>
            <w:tcW w:w="711" w:type="dxa"/>
            <w:gridSpan w:val="2"/>
            <w:shd w:val="clear" w:color="auto" w:fill="auto"/>
          </w:tcPr>
          <w:p w14:paraId="3FAAAF2F" w14:textId="77777777" w:rsidR="003208F2" w:rsidRPr="006B6429" w:rsidRDefault="003208F2" w:rsidP="00CE563C">
            <w:pPr>
              <w:pStyle w:val="Tabletext"/>
            </w:pPr>
            <w:r w:rsidRPr="006B6429">
              <w:t>14.00</w:t>
            </w:r>
          </w:p>
        </w:tc>
        <w:tc>
          <w:tcPr>
            <w:tcW w:w="455" w:type="dxa"/>
            <w:gridSpan w:val="3"/>
            <w:shd w:val="clear" w:color="auto" w:fill="auto"/>
          </w:tcPr>
          <w:p w14:paraId="120F62DD" w14:textId="77777777" w:rsidR="003208F2" w:rsidRPr="006B6429" w:rsidRDefault="003208F2" w:rsidP="00CE563C">
            <w:pPr>
              <w:pStyle w:val="Tabletext"/>
            </w:pPr>
            <w:r w:rsidRPr="006B6429">
              <w:t>S1</w:t>
            </w:r>
          </w:p>
        </w:tc>
        <w:tc>
          <w:tcPr>
            <w:tcW w:w="569" w:type="dxa"/>
            <w:gridSpan w:val="3"/>
            <w:shd w:val="clear" w:color="auto" w:fill="auto"/>
          </w:tcPr>
          <w:p w14:paraId="73506204" w14:textId="77777777" w:rsidR="003208F2" w:rsidRPr="006B6429" w:rsidRDefault="003208F2" w:rsidP="00CE563C">
            <w:pPr>
              <w:pStyle w:val="Tabletext"/>
            </w:pPr>
            <w:r w:rsidRPr="006B6429">
              <w:t>E1</w:t>
            </w:r>
          </w:p>
        </w:tc>
        <w:tc>
          <w:tcPr>
            <w:tcW w:w="590" w:type="dxa"/>
            <w:gridSpan w:val="3"/>
            <w:shd w:val="clear" w:color="auto" w:fill="auto"/>
          </w:tcPr>
          <w:p w14:paraId="6DCD3A52" w14:textId="77777777" w:rsidR="003208F2" w:rsidRPr="006B6429" w:rsidRDefault="003208F2" w:rsidP="00CE563C">
            <w:pPr>
              <w:pStyle w:val="Tabletext"/>
            </w:pPr>
            <w:r w:rsidRPr="006B6429">
              <w:t>O2</w:t>
            </w:r>
          </w:p>
        </w:tc>
        <w:tc>
          <w:tcPr>
            <w:tcW w:w="609" w:type="dxa"/>
            <w:gridSpan w:val="3"/>
            <w:shd w:val="clear" w:color="auto" w:fill="auto"/>
          </w:tcPr>
          <w:p w14:paraId="75435A31" w14:textId="77777777" w:rsidR="003208F2" w:rsidRPr="006B6429" w:rsidRDefault="003208F2" w:rsidP="00CE563C">
            <w:pPr>
              <w:pStyle w:val="Tabletext"/>
            </w:pPr>
            <w:r w:rsidRPr="006B6429">
              <w:t>R68</w:t>
            </w:r>
          </w:p>
        </w:tc>
        <w:tc>
          <w:tcPr>
            <w:tcW w:w="1152" w:type="dxa"/>
            <w:gridSpan w:val="2"/>
            <w:shd w:val="clear" w:color="auto" w:fill="auto"/>
          </w:tcPr>
          <w:p w14:paraId="33E7F420" w14:textId="77777777" w:rsidR="003208F2" w:rsidRPr="006B6429" w:rsidRDefault="003208F2" w:rsidP="00CE563C">
            <w:pPr>
              <w:pStyle w:val="Tabletext"/>
            </w:pPr>
            <w:r w:rsidRPr="00AF028D">
              <w:t>12/05/2023</w:t>
            </w:r>
          </w:p>
        </w:tc>
      </w:tr>
      <w:tr w:rsidR="003208F2" w:rsidRPr="006B6429" w14:paraId="1B194E0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9D83C75" w14:textId="77777777" w:rsidR="003208F2" w:rsidRPr="006B6429" w:rsidRDefault="003208F2" w:rsidP="00CE563C">
            <w:pPr>
              <w:pStyle w:val="Tabletext"/>
            </w:pPr>
            <w:r>
              <w:t>93</w:t>
            </w:r>
          </w:p>
        </w:tc>
        <w:tc>
          <w:tcPr>
            <w:tcW w:w="1141" w:type="dxa"/>
            <w:gridSpan w:val="2"/>
            <w:shd w:val="clear" w:color="auto" w:fill="auto"/>
          </w:tcPr>
          <w:p w14:paraId="1794244E" w14:textId="77777777" w:rsidR="003208F2" w:rsidRPr="006B6429" w:rsidRDefault="003208F2" w:rsidP="00CE563C">
            <w:pPr>
              <w:pStyle w:val="Tabletext"/>
            </w:pPr>
            <w:r w:rsidRPr="006B6429">
              <w:t>$100</w:t>
            </w:r>
          </w:p>
        </w:tc>
        <w:tc>
          <w:tcPr>
            <w:tcW w:w="1279" w:type="dxa"/>
            <w:gridSpan w:val="3"/>
            <w:shd w:val="clear" w:color="auto" w:fill="auto"/>
          </w:tcPr>
          <w:p w14:paraId="294188F9" w14:textId="77777777" w:rsidR="003208F2" w:rsidRPr="006B6429" w:rsidRDefault="003208F2" w:rsidP="00CE563C">
            <w:pPr>
              <w:pStyle w:val="Tabletext"/>
            </w:pPr>
            <w:r w:rsidRPr="006B6429">
              <w:t>At least 99.99% gold</w:t>
            </w:r>
          </w:p>
        </w:tc>
        <w:tc>
          <w:tcPr>
            <w:tcW w:w="1607" w:type="dxa"/>
            <w:gridSpan w:val="2"/>
            <w:shd w:val="clear" w:color="auto" w:fill="auto"/>
          </w:tcPr>
          <w:p w14:paraId="52307A9E" w14:textId="77777777" w:rsidR="003208F2" w:rsidRPr="006B6429" w:rsidRDefault="003208F2" w:rsidP="00CE563C">
            <w:pPr>
              <w:pStyle w:val="Tabletext"/>
            </w:pPr>
            <w:r w:rsidRPr="006B6429">
              <w:t>31.103 + 1.50</w:t>
            </w:r>
          </w:p>
        </w:tc>
        <w:tc>
          <w:tcPr>
            <w:tcW w:w="852" w:type="dxa"/>
            <w:gridSpan w:val="2"/>
            <w:shd w:val="clear" w:color="auto" w:fill="auto"/>
          </w:tcPr>
          <w:p w14:paraId="28DCE826" w14:textId="77777777" w:rsidR="003208F2" w:rsidRPr="006B6429" w:rsidRDefault="003208F2" w:rsidP="00CE563C">
            <w:pPr>
              <w:pStyle w:val="Tabletext"/>
            </w:pPr>
            <w:r w:rsidRPr="006B6429">
              <w:t>39.00</w:t>
            </w:r>
          </w:p>
        </w:tc>
        <w:tc>
          <w:tcPr>
            <w:tcW w:w="711" w:type="dxa"/>
            <w:gridSpan w:val="2"/>
            <w:shd w:val="clear" w:color="auto" w:fill="auto"/>
          </w:tcPr>
          <w:p w14:paraId="3DC2D119" w14:textId="77777777" w:rsidR="003208F2" w:rsidRPr="006B6429" w:rsidRDefault="003208F2" w:rsidP="00CE563C">
            <w:pPr>
              <w:pStyle w:val="Tabletext"/>
            </w:pPr>
            <w:r w:rsidRPr="006B6429">
              <w:t>2.70</w:t>
            </w:r>
          </w:p>
        </w:tc>
        <w:tc>
          <w:tcPr>
            <w:tcW w:w="455" w:type="dxa"/>
            <w:gridSpan w:val="3"/>
            <w:shd w:val="clear" w:color="auto" w:fill="auto"/>
          </w:tcPr>
          <w:p w14:paraId="75DC7702" w14:textId="77777777" w:rsidR="003208F2" w:rsidRPr="006B6429" w:rsidRDefault="003208F2" w:rsidP="00CE563C">
            <w:pPr>
              <w:pStyle w:val="Tabletext"/>
            </w:pPr>
            <w:r w:rsidRPr="006B6429">
              <w:t>S1</w:t>
            </w:r>
          </w:p>
        </w:tc>
        <w:tc>
          <w:tcPr>
            <w:tcW w:w="569" w:type="dxa"/>
            <w:gridSpan w:val="3"/>
            <w:shd w:val="clear" w:color="auto" w:fill="auto"/>
          </w:tcPr>
          <w:p w14:paraId="25CE7A25" w14:textId="77777777" w:rsidR="003208F2" w:rsidRPr="006B6429" w:rsidRDefault="003208F2" w:rsidP="00CE563C">
            <w:pPr>
              <w:pStyle w:val="Tabletext"/>
            </w:pPr>
            <w:r w:rsidRPr="006B6429">
              <w:t>E1</w:t>
            </w:r>
          </w:p>
        </w:tc>
        <w:tc>
          <w:tcPr>
            <w:tcW w:w="590" w:type="dxa"/>
            <w:gridSpan w:val="3"/>
            <w:shd w:val="clear" w:color="auto" w:fill="auto"/>
          </w:tcPr>
          <w:p w14:paraId="7D309F00" w14:textId="77777777" w:rsidR="003208F2" w:rsidRPr="006B6429" w:rsidRDefault="003208F2" w:rsidP="00CE563C">
            <w:pPr>
              <w:pStyle w:val="Tabletext"/>
            </w:pPr>
            <w:r w:rsidRPr="006B6429">
              <w:t>O2</w:t>
            </w:r>
          </w:p>
        </w:tc>
        <w:tc>
          <w:tcPr>
            <w:tcW w:w="609" w:type="dxa"/>
            <w:gridSpan w:val="3"/>
            <w:shd w:val="clear" w:color="auto" w:fill="auto"/>
          </w:tcPr>
          <w:p w14:paraId="4D50C0BB" w14:textId="77777777" w:rsidR="003208F2" w:rsidRPr="006B6429" w:rsidRDefault="003208F2" w:rsidP="00CE563C">
            <w:pPr>
              <w:pStyle w:val="Tabletext"/>
            </w:pPr>
            <w:r w:rsidRPr="006B6429">
              <w:t>R</w:t>
            </w:r>
            <w:r>
              <w:t>69</w:t>
            </w:r>
          </w:p>
        </w:tc>
        <w:tc>
          <w:tcPr>
            <w:tcW w:w="1152" w:type="dxa"/>
            <w:gridSpan w:val="2"/>
            <w:shd w:val="clear" w:color="auto" w:fill="auto"/>
          </w:tcPr>
          <w:p w14:paraId="2DFE97FB" w14:textId="77777777" w:rsidR="003208F2" w:rsidRPr="006B6429" w:rsidRDefault="003208F2" w:rsidP="00CE563C">
            <w:pPr>
              <w:pStyle w:val="Tabletext"/>
            </w:pPr>
            <w:r w:rsidRPr="00AF028D">
              <w:t>12/05/2023</w:t>
            </w:r>
          </w:p>
        </w:tc>
      </w:tr>
      <w:tr w:rsidR="003208F2" w:rsidRPr="006B6429" w14:paraId="45A40E2E"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4D428B5" w14:textId="77777777" w:rsidR="003208F2" w:rsidRPr="006B6429" w:rsidRDefault="003208F2" w:rsidP="00CE563C">
            <w:pPr>
              <w:pStyle w:val="Tabletext"/>
            </w:pPr>
            <w:r>
              <w:t>94</w:t>
            </w:r>
          </w:p>
        </w:tc>
        <w:tc>
          <w:tcPr>
            <w:tcW w:w="1141" w:type="dxa"/>
            <w:gridSpan w:val="2"/>
            <w:shd w:val="clear" w:color="auto" w:fill="auto"/>
          </w:tcPr>
          <w:p w14:paraId="4A2A7561" w14:textId="77777777" w:rsidR="003208F2" w:rsidRPr="006B6429" w:rsidRDefault="003208F2" w:rsidP="00CE563C">
            <w:pPr>
              <w:pStyle w:val="Tabletext"/>
            </w:pPr>
            <w:r w:rsidRPr="006B6429">
              <w:t>$1</w:t>
            </w:r>
          </w:p>
        </w:tc>
        <w:tc>
          <w:tcPr>
            <w:tcW w:w="1279" w:type="dxa"/>
            <w:gridSpan w:val="3"/>
            <w:shd w:val="clear" w:color="auto" w:fill="auto"/>
          </w:tcPr>
          <w:p w14:paraId="59E5EAF8" w14:textId="77777777" w:rsidR="003208F2" w:rsidRPr="006B6429" w:rsidRDefault="003208F2" w:rsidP="00CE563C">
            <w:pPr>
              <w:pStyle w:val="Tabletext"/>
            </w:pPr>
            <w:r w:rsidRPr="006B6429">
              <w:t>At least 99.9% silver</w:t>
            </w:r>
          </w:p>
        </w:tc>
        <w:tc>
          <w:tcPr>
            <w:tcW w:w="1607" w:type="dxa"/>
            <w:gridSpan w:val="2"/>
            <w:shd w:val="clear" w:color="auto" w:fill="auto"/>
          </w:tcPr>
          <w:p w14:paraId="6474190A" w14:textId="77777777" w:rsidR="003208F2" w:rsidRPr="006B6429" w:rsidRDefault="003208F2" w:rsidP="00CE563C">
            <w:pPr>
              <w:pStyle w:val="Tabletext"/>
            </w:pPr>
            <w:r w:rsidRPr="006B6429">
              <w:t>31.103 + 3.00</w:t>
            </w:r>
          </w:p>
        </w:tc>
        <w:tc>
          <w:tcPr>
            <w:tcW w:w="852" w:type="dxa"/>
            <w:gridSpan w:val="2"/>
            <w:shd w:val="clear" w:color="auto" w:fill="auto"/>
          </w:tcPr>
          <w:p w14:paraId="54F17284" w14:textId="77777777" w:rsidR="003208F2" w:rsidRPr="006B6429" w:rsidRDefault="003208F2" w:rsidP="00CE563C">
            <w:pPr>
              <w:pStyle w:val="Tabletext"/>
            </w:pPr>
            <w:r w:rsidRPr="006B6429">
              <w:t>40.60</w:t>
            </w:r>
          </w:p>
        </w:tc>
        <w:tc>
          <w:tcPr>
            <w:tcW w:w="711" w:type="dxa"/>
            <w:gridSpan w:val="2"/>
            <w:shd w:val="clear" w:color="auto" w:fill="auto"/>
          </w:tcPr>
          <w:p w14:paraId="4DC322A5" w14:textId="77777777" w:rsidR="003208F2" w:rsidRPr="006B6429" w:rsidRDefault="003208F2" w:rsidP="00CE563C">
            <w:pPr>
              <w:pStyle w:val="Tabletext"/>
            </w:pPr>
            <w:r w:rsidRPr="006B6429">
              <w:t>4.00</w:t>
            </w:r>
          </w:p>
        </w:tc>
        <w:tc>
          <w:tcPr>
            <w:tcW w:w="455" w:type="dxa"/>
            <w:gridSpan w:val="3"/>
            <w:shd w:val="clear" w:color="auto" w:fill="auto"/>
          </w:tcPr>
          <w:p w14:paraId="5214F4F9" w14:textId="77777777" w:rsidR="003208F2" w:rsidRPr="006B6429" w:rsidRDefault="003208F2" w:rsidP="00CE563C">
            <w:pPr>
              <w:pStyle w:val="Tabletext"/>
            </w:pPr>
            <w:r w:rsidRPr="006B6429">
              <w:t>S1</w:t>
            </w:r>
          </w:p>
        </w:tc>
        <w:tc>
          <w:tcPr>
            <w:tcW w:w="569" w:type="dxa"/>
            <w:gridSpan w:val="3"/>
            <w:shd w:val="clear" w:color="auto" w:fill="auto"/>
          </w:tcPr>
          <w:p w14:paraId="0906D6EB" w14:textId="77777777" w:rsidR="003208F2" w:rsidRPr="006B6429" w:rsidRDefault="003208F2" w:rsidP="00CE563C">
            <w:pPr>
              <w:pStyle w:val="Tabletext"/>
            </w:pPr>
            <w:r w:rsidRPr="006B6429">
              <w:t>E1</w:t>
            </w:r>
          </w:p>
        </w:tc>
        <w:tc>
          <w:tcPr>
            <w:tcW w:w="590" w:type="dxa"/>
            <w:gridSpan w:val="3"/>
            <w:shd w:val="clear" w:color="auto" w:fill="auto"/>
          </w:tcPr>
          <w:p w14:paraId="666F9C68" w14:textId="77777777" w:rsidR="003208F2" w:rsidRPr="006B6429" w:rsidRDefault="003208F2" w:rsidP="00CE563C">
            <w:pPr>
              <w:pStyle w:val="Tabletext"/>
            </w:pPr>
            <w:r w:rsidRPr="006B6429">
              <w:t>O2</w:t>
            </w:r>
          </w:p>
        </w:tc>
        <w:tc>
          <w:tcPr>
            <w:tcW w:w="609" w:type="dxa"/>
            <w:gridSpan w:val="3"/>
            <w:shd w:val="clear" w:color="auto" w:fill="auto"/>
          </w:tcPr>
          <w:p w14:paraId="62D033F8" w14:textId="77777777" w:rsidR="003208F2" w:rsidRPr="006B6429" w:rsidRDefault="003208F2" w:rsidP="00CE563C">
            <w:pPr>
              <w:pStyle w:val="Tabletext"/>
            </w:pPr>
            <w:r w:rsidRPr="006B6429">
              <w:t>R</w:t>
            </w:r>
            <w:r>
              <w:t>70</w:t>
            </w:r>
          </w:p>
        </w:tc>
        <w:tc>
          <w:tcPr>
            <w:tcW w:w="1152" w:type="dxa"/>
            <w:gridSpan w:val="2"/>
            <w:shd w:val="clear" w:color="auto" w:fill="auto"/>
          </w:tcPr>
          <w:p w14:paraId="6866AA67" w14:textId="77777777" w:rsidR="003208F2" w:rsidRPr="006B6429" w:rsidRDefault="003208F2" w:rsidP="00CE563C">
            <w:pPr>
              <w:pStyle w:val="Tabletext"/>
            </w:pPr>
            <w:r w:rsidRPr="00AF028D">
              <w:t>12/05/2023</w:t>
            </w:r>
          </w:p>
        </w:tc>
      </w:tr>
      <w:tr w:rsidR="003208F2" w:rsidRPr="006B6429" w14:paraId="50629328"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1C0CF9B" w14:textId="77777777" w:rsidR="003208F2" w:rsidRPr="006B6429" w:rsidRDefault="003208F2" w:rsidP="00CE563C">
            <w:pPr>
              <w:pStyle w:val="Tabletext"/>
            </w:pPr>
            <w:r>
              <w:lastRenderedPageBreak/>
              <w:t>95</w:t>
            </w:r>
          </w:p>
        </w:tc>
        <w:tc>
          <w:tcPr>
            <w:tcW w:w="1141" w:type="dxa"/>
            <w:gridSpan w:val="2"/>
            <w:shd w:val="clear" w:color="auto" w:fill="auto"/>
          </w:tcPr>
          <w:p w14:paraId="1CE93F6F" w14:textId="77777777" w:rsidR="003208F2" w:rsidRPr="006B6429" w:rsidRDefault="003208F2" w:rsidP="00CE563C">
            <w:pPr>
              <w:pStyle w:val="Tabletext"/>
            </w:pPr>
            <w:r w:rsidRPr="006B6429">
              <w:t>$5</w:t>
            </w:r>
          </w:p>
        </w:tc>
        <w:tc>
          <w:tcPr>
            <w:tcW w:w="1279" w:type="dxa"/>
            <w:gridSpan w:val="3"/>
            <w:shd w:val="clear" w:color="auto" w:fill="auto"/>
          </w:tcPr>
          <w:p w14:paraId="3B333BCC" w14:textId="77777777" w:rsidR="003208F2" w:rsidRPr="006B6429" w:rsidRDefault="003208F2" w:rsidP="00CE563C">
            <w:pPr>
              <w:pStyle w:val="Tabletext"/>
            </w:pPr>
            <w:r w:rsidRPr="006B6429">
              <w:t>At least 99.9% silver</w:t>
            </w:r>
          </w:p>
        </w:tc>
        <w:tc>
          <w:tcPr>
            <w:tcW w:w="1607" w:type="dxa"/>
            <w:gridSpan w:val="2"/>
            <w:shd w:val="clear" w:color="auto" w:fill="auto"/>
          </w:tcPr>
          <w:p w14:paraId="3789DCF9" w14:textId="77777777" w:rsidR="003208F2" w:rsidRPr="006B6429" w:rsidRDefault="003208F2" w:rsidP="00CE563C">
            <w:pPr>
              <w:pStyle w:val="Tabletext"/>
            </w:pPr>
            <w:r w:rsidRPr="006B6429">
              <w:t>155.51 + 3.00</w:t>
            </w:r>
          </w:p>
        </w:tc>
        <w:tc>
          <w:tcPr>
            <w:tcW w:w="852" w:type="dxa"/>
            <w:gridSpan w:val="2"/>
            <w:shd w:val="clear" w:color="auto" w:fill="auto"/>
          </w:tcPr>
          <w:p w14:paraId="3EEF0A75" w14:textId="77777777" w:rsidR="003208F2" w:rsidRPr="006B6429" w:rsidRDefault="003208F2" w:rsidP="00CE563C">
            <w:pPr>
              <w:pStyle w:val="Tabletext"/>
            </w:pPr>
            <w:r w:rsidRPr="006B6429">
              <w:t>65.50</w:t>
            </w:r>
          </w:p>
        </w:tc>
        <w:tc>
          <w:tcPr>
            <w:tcW w:w="711" w:type="dxa"/>
            <w:gridSpan w:val="2"/>
            <w:shd w:val="clear" w:color="auto" w:fill="auto"/>
          </w:tcPr>
          <w:p w14:paraId="737107B6" w14:textId="77777777" w:rsidR="003208F2" w:rsidRPr="006B6429" w:rsidRDefault="003208F2" w:rsidP="00CE563C">
            <w:pPr>
              <w:pStyle w:val="Tabletext"/>
            </w:pPr>
            <w:r w:rsidRPr="006B6429">
              <w:t>6.00</w:t>
            </w:r>
          </w:p>
        </w:tc>
        <w:tc>
          <w:tcPr>
            <w:tcW w:w="455" w:type="dxa"/>
            <w:gridSpan w:val="3"/>
            <w:shd w:val="clear" w:color="auto" w:fill="auto"/>
          </w:tcPr>
          <w:p w14:paraId="5241CFD2" w14:textId="77777777" w:rsidR="003208F2" w:rsidRPr="006B6429" w:rsidRDefault="003208F2" w:rsidP="00CE563C">
            <w:pPr>
              <w:pStyle w:val="Tabletext"/>
            </w:pPr>
            <w:r w:rsidRPr="006B6429">
              <w:t>S1</w:t>
            </w:r>
          </w:p>
        </w:tc>
        <w:tc>
          <w:tcPr>
            <w:tcW w:w="569" w:type="dxa"/>
            <w:gridSpan w:val="3"/>
            <w:shd w:val="clear" w:color="auto" w:fill="auto"/>
          </w:tcPr>
          <w:p w14:paraId="41CE8B1F" w14:textId="77777777" w:rsidR="003208F2" w:rsidRPr="006B6429" w:rsidRDefault="003208F2" w:rsidP="00CE563C">
            <w:pPr>
              <w:pStyle w:val="Tabletext"/>
            </w:pPr>
            <w:r w:rsidRPr="006B6429">
              <w:t>E1</w:t>
            </w:r>
          </w:p>
        </w:tc>
        <w:tc>
          <w:tcPr>
            <w:tcW w:w="590" w:type="dxa"/>
            <w:gridSpan w:val="3"/>
            <w:shd w:val="clear" w:color="auto" w:fill="auto"/>
          </w:tcPr>
          <w:p w14:paraId="2BBC0A51" w14:textId="77777777" w:rsidR="003208F2" w:rsidRPr="006B6429" w:rsidRDefault="003208F2" w:rsidP="00CE563C">
            <w:pPr>
              <w:pStyle w:val="Tabletext"/>
            </w:pPr>
            <w:r w:rsidRPr="006B6429">
              <w:t>O2</w:t>
            </w:r>
          </w:p>
        </w:tc>
        <w:tc>
          <w:tcPr>
            <w:tcW w:w="609" w:type="dxa"/>
            <w:gridSpan w:val="3"/>
            <w:shd w:val="clear" w:color="auto" w:fill="auto"/>
          </w:tcPr>
          <w:p w14:paraId="67E48809" w14:textId="77777777" w:rsidR="003208F2" w:rsidRPr="006B6429" w:rsidRDefault="003208F2" w:rsidP="00CE563C">
            <w:pPr>
              <w:pStyle w:val="Tabletext"/>
            </w:pPr>
            <w:r w:rsidRPr="006B6429">
              <w:t>R</w:t>
            </w:r>
            <w:r>
              <w:t>70</w:t>
            </w:r>
          </w:p>
        </w:tc>
        <w:tc>
          <w:tcPr>
            <w:tcW w:w="1152" w:type="dxa"/>
            <w:gridSpan w:val="2"/>
            <w:shd w:val="clear" w:color="auto" w:fill="auto"/>
          </w:tcPr>
          <w:p w14:paraId="4543AD77" w14:textId="77777777" w:rsidR="003208F2" w:rsidRPr="006B6429" w:rsidRDefault="003208F2" w:rsidP="00CE563C">
            <w:pPr>
              <w:pStyle w:val="Tabletext"/>
            </w:pPr>
            <w:r w:rsidRPr="00AF028D">
              <w:t>12/05/2023</w:t>
            </w:r>
          </w:p>
        </w:tc>
      </w:tr>
      <w:tr w:rsidR="003208F2" w:rsidRPr="006B6429" w14:paraId="24889C7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0B45911" w14:textId="77777777" w:rsidR="003208F2" w:rsidRPr="006B6429" w:rsidRDefault="003208F2" w:rsidP="00CE563C">
            <w:pPr>
              <w:pStyle w:val="Tabletext"/>
            </w:pPr>
            <w:r>
              <w:t>96</w:t>
            </w:r>
          </w:p>
        </w:tc>
        <w:tc>
          <w:tcPr>
            <w:tcW w:w="1141" w:type="dxa"/>
            <w:gridSpan w:val="2"/>
            <w:shd w:val="clear" w:color="auto" w:fill="auto"/>
          </w:tcPr>
          <w:p w14:paraId="51C9E4D3" w14:textId="77777777" w:rsidR="003208F2" w:rsidRPr="006B6429" w:rsidRDefault="003208F2" w:rsidP="00CE563C">
            <w:pPr>
              <w:pStyle w:val="Tabletext"/>
            </w:pPr>
            <w:r w:rsidRPr="006B6429">
              <w:t>$5</w:t>
            </w:r>
          </w:p>
        </w:tc>
        <w:tc>
          <w:tcPr>
            <w:tcW w:w="1279" w:type="dxa"/>
            <w:gridSpan w:val="3"/>
            <w:shd w:val="clear" w:color="auto" w:fill="auto"/>
          </w:tcPr>
          <w:p w14:paraId="495C5209" w14:textId="77777777" w:rsidR="003208F2" w:rsidRPr="006B6429" w:rsidRDefault="003208F2" w:rsidP="00CE563C">
            <w:pPr>
              <w:pStyle w:val="Tabletext"/>
            </w:pPr>
            <w:r w:rsidRPr="006B6429">
              <w:t>At least 99.9% silver</w:t>
            </w:r>
          </w:p>
        </w:tc>
        <w:tc>
          <w:tcPr>
            <w:tcW w:w="1607" w:type="dxa"/>
            <w:gridSpan w:val="2"/>
            <w:shd w:val="clear" w:color="auto" w:fill="auto"/>
          </w:tcPr>
          <w:p w14:paraId="75C405DF" w14:textId="77777777" w:rsidR="003208F2" w:rsidRPr="006B6429" w:rsidRDefault="003208F2" w:rsidP="00CE563C">
            <w:pPr>
              <w:pStyle w:val="Tabletext"/>
            </w:pPr>
            <w:r w:rsidRPr="006B6429">
              <w:t>31.103 + 3.00</w:t>
            </w:r>
          </w:p>
        </w:tc>
        <w:tc>
          <w:tcPr>
            <w:tcW w:w="852" w:type="dxa"/>
            <w:gridSpan w:val="2"/>
            <w:shd w:val="clear" w:color="auto" w:fill="auto"/>
          </w:tcPr>
          <w:p w14:paraId="7C223DB6" w14:textId="77777777" w:rsidR="003208F2" w:rsidRPr="006B6429" w:rsidRDefault="003208F2" w:rsidP="00CE563C">
            <w:pPr>
              <w:pStyle w:val="Tabletext"/>
            </w:pPr>
            <w:r w:rsidRPr="006B6429">
              <w:t>32.30</w:t>
            </w:r>
          </w:p>
        </w:tc>
        <w:tc>
          <w:tcPr>
            <w:tcW w:w="711" w:type="dxa"/>
            <w:gridSpan w:val="2"/>
            <w:shd w:val="clear" w:color="auto" w:fill="auto"/>
          </w:tcPr>
          <w:p w14:paraId="48A65924" w14:textId="77777777" w:rsidR="003208F2" w:rsidRPr="006B6429" w:rsidRDefault="003208F2" w:rsidP="00CE563C">
            <w:pPr>
              <w:pStyle w:val="Tabletext"/>
            </w:pPr>
            <w:r w:rsidRPr="006B6429">
              <w:t>6.00</w:t>
            </w:r>
          </w:p>
        </w:tc>
        <w:tc>
          <w:tcPr>
            <w:tcW w:w="455" w:type="dxa"/>
            <w:gridSpan w:val="3"/>
            <w:shd w:val="clear" w:color="auto" w:fill="auto"/>
          </w:tcPr>
          <w:p w14:paraId="30B694D1" w14:textId="77777777" w:rsidR="003208F2" w:rsidRPr="006B6429" w:rsidRDefault="003208F2" w:rsidP="00CE563C">
            <w:pPr>
              <w:pStyle w:val="Tabletext"/>
            </w:pPr>
            <w:r w:rsidRPr="006B6429">
              <w:t>S1</w:t>
            </w:r>
          </w:p>
        </w:tc>
        <w:tc>
          <w:tcPr>
            <w:tcW w:w="569" w:type="dxa"/>
            <w:gridSpan w:val="3"/>
            <w:shd w:val="clear" w:color="auto" w:fill="auto"/>
          </w:tcPr>
          <w:p w14:paraId="6777EE7D" w14:textId="77777777" w:rsidR="003208F2" w:rsidRPr="006B6429" w:rsidRDefault="003208F2" w:rsidP="00CE563C">
            <w:pPr>
              <w:pStyle w:val="Tabletext"/>
            </w:pPr>
            <w:r w:rsidRPr="006B6429">
              <w:t>E1</w:t>
            </w:r>
          </w:p>
        </w:tc>
        <w:tc>
          <w:tcPr>
            <w:tcW w:w="590" w:type="dxa"/>
            <w:gridSpan w:val="3"/>
            <w:shd w:val="clear" w:color="auto" w:fill="auto"/>
          </w:tcPr>
          <w:p w14:paraId="7F052612" w14:textId="77777777" w:rsidR="003208F2" w:rsidRPr="006B6429" w:rsidRDefault="003208F2" w:rsidP="00CE563C">
            <w:pPr>
              <w:pStyle w:val="Tabletext"/>
            </w:pPr>
            <w:r w:rsidRPr="006B6429">
              <w:t>O2</w:t>
            </w:r>
          </w:p>
        </w:tc>
        <w:tc>
          <w:tcPr>
            <w:tcW w:w="609" w:type="dxa"/>
            <w:gridSpan w:val="3"/>
            <w:shd w:val="clear" w:color="auto" w:fill="auto"/>
          </w:tcPr>
          <w:p w14:paraId="039279A1" w14:textId="77777777" w:rsidR="003208F2" w:rsidRPr="006B6429" w:rsidRDefault="003208F2" w:rsidP="00CE563C">
            <w:pPr>
              <w:pStyle w:val="Tabletext"/>
            </w:pPr>
            <w:r w:rsidRPr="006B6429">
              <w:t>R</w:t>
            </w:r>
            <w:r>
              <w:t>70</w:t>
            </w:r>
          </w:p>
        </w:tc>
        <w:tc>
          <w:tcPr>
            <w:tcW w:w="1152" w:type="dxa"/>
            <w:gridSpan w:val="2"/>
            <w:shd w:val="clear" w:color="auto" w:fill="auto"/>
          </w:tcPr>
          <w:p w14:paraId="2550B6FC" w14:textId="77777777" w:rsidR="003208F2" w:rsidRPr="006B6429" w:rsidRDefault="003208F2" w:rsidP="00CE563C">
            <w:pPr>
              <w:pStyle w:val="Tabletext"/>
            </w:pPr>
            <w:r w:rsidRPr="00AF028D">
              <w:t>12/05/2023</w:t>
            </w:r>
          </w:p>
        </w:tc>
      </w:tr>
      <w:tr w:rsidR="003208F2" w:rsidRPr="006B6429" w14:paraId="4E2DC91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7E66C0D" w14:textId="77777777" w:rsidR="003208F2" w:rsidRPr="006B6429" w:rsidRDefault="003208F2" w:rsidP="00CE563C">
            <w:pPr>
              <w:pStyle w:val="Tabletext"/>
            </w:pPr>
            <w:r>
              <w:t>97</w:t>
            </w:r>
          </w:p>
        </w:tc>
        <w:tc>
          <w:tcPr>
            <w:tcW w:w="1141" w:type="dxa"/>
            <w:gridSpan w:val="2"/>
            <w:shd w:val="clear" w:color="auto" w:fill="auto"/>
          </w:tcPr>
          <w:p w14:paraId="4DCBEFC3" w14:textId="77777777" w:rsidR="003208F2" w:rsidRPr="006B6429" w:rsidRDefault="003208F2" w:rsidP="00CE563C">
            <w:pPr>
              <w:pStyle w:val="Tabletext"/>
            </w:pPr>
            <w:r w:rsidRPr="006B6429">
              <w:t>$100</w:t>
            </w:r>
          </w:p>
        </w:tc>
        <w:tc>
          <w:tcPr>
            <w:tcW w:w="1279" w:type="dxa"/>
            <w:gridSpan w:val="3"/>
            <w:shd w:val="clear" w:color="auto" w:fill="auto"/>
          </w:tcPr>
          <w:p w14:paraId="23B9D8CB" w14:textId="77777777" w:rsidR="003208F2" w:rsidRPr="006B6429" w:rsidRDefault="003208F2" w:rsidP="00CE563C">
            <w:pPr>
              <w:pStyle w:val="Tabletext"/>
            </w:pPr>
            <w:r w:rsidRPr="006B6429">
              <w:t>At least 99.99% gold</w:t>
            </w:r>
          </w:p>
        </w:tc>
        <w:tc>
          <w:tcPr>
            <w:tcW w:w="1607" w:type="dxa"/>
            <w:gridSpan w:val="2"/>
            <w:shd w:val="clear" w:color="auto" w:fill="auto"/>
          </w:tcPr>
          <w:p w14:paraId="2BBEAC21" w14:textId="77777777" w:rsidR="003208F2" w:rsidRPr="006B6429" w:rsidRDefault="003208F2" w:rsidP="00CE563C">
            <w:pPr>
              <w:pStyle w:val="Tabletext"/>
            </w:pPr>
            <w:r w:rsidRPr="006B6429">
              <w:t xml:space="preserve">31.103 + 1.50 </w:t>
            </w:r>
          </w:p>
        </w:tc>
        <w:tc>
          <w:tcPr>
            <w:tcW w:w="852" w:type="dxa"/>
            <w:gridSpan w:val="2"/>
            <w:shd w:val="clear" w:color="auto" w:fill="auto"/>
          </w:tcPr>
          <w:p w14:paraId="4CDE334C" w14:textId="77777777" w:rsidR="003208F2" w:rsidRPr="006B6429" w:rsidRDefault="003208F2" w:rsidP="00CE563C">
            <w:pPr>
              <w:pStyle w:val="Tabletext"/>
            </w:pPr>
            <w:r w:rsidRPr="006B6429">
              <w:t>39.00</w:t>
            </w:r>
          </w:p>
        </w:tc>
        <w:tc>
          <w:tcPr>
            <w:tcW w:w="711" w:type="dxa"/>
            <w:gridSpan w:val="2"/>
            <w:shd w:val="clear" w:color="auto" w:fill="auto"/>
          </w:tcPr>
          <w:p w14:paraId="0362C520" w14:textId="77777777" w:rsidR="003208F2" w:rsidRPr="006B6429" w:rsidRDefault="003208F2" w:rsidP="00CE563C">
            <w:pPr>
              <w:pStyle w:val="Tabletext"/>
            </w:pPr>
            <w:r w:rsidRPr="006B6429">
              <w:t>2.70</w:t>
            </w:r>
          </w:p>
        </w:tc>
        <w:tc>
          <w:tcPr>
            <w:tcW w:w="455" w:type="dxa"/>
            <w:gridSpan w:val="3"/>
            <w:shd w:val="clear" w:color="auto" w:fill="auto"/>
          </w:tcPr>
          <w:p w14:paraId="7F312048" w14:textId="77777777" w:rsidR="003208F2" w:rsidRPr="006B6429" w:rsidRDefault="003208F2" w:rsidP="00CE563C">
            <w:pPr>
              <w:pStyle w:val="Tabletext"/>
            </w:pPr>
            <w:r w:rsidRPr="006B6429">
              <w:t>S1</w:t>
            </w:r>
          </w:p>
        </w:tc>
        <w:tc>
          <w:tcPr>
            <w:tcW w:w="569" w:type="dxa"/>
            <w:gridSpan w:val="3"/>
            <w:shd w:val="clear" w:color="auto" w:fill="auto"/>
          </w:tcPr>
          <w:p w14:paraId="1AB06B2F" w14:textId="77777777" w:rsidR="003208F2" w:rsidRPr="006B6429" w:rsidRDefault="003208F2" w:rsidP="00CE563C">
            <w:pPr>
              <w:pStyle w:val="Tabletext"/>
            </w:pPr>
            <w:r w:rsidRPr="006B6429">
              <w:t>E1</w:t>
            </w:r>
          </w:p>
        </w:tc>
        <w:tc>
          <w:tcPr>
            <w:tcW w:w="590" w:type="dxa"/>
            <w:gridSpan w:val="3"/>
            <w:shd w:val="clear" w:color="auto" w:fill="auto"/>
          </w:tcPr>
          <w:p w14:paraId="7D0CBBD1" w14:textId="77777777" w:rsidR="003208F2" w:rsidRPr="006B6429" w:rsidRDefault="003208F2" w:rsidP="00CE563C">
            <w:pPr>
              <w:pStyle w:val="Tabletext"/>
            </w:pPr>
            <w:r w:rsidRPr="006B6429">
              <w:t>O2</w:t>
            </w:r>
          </w:p>
        </w:tc>
        <w:tc>
          <w:tcPr>
            <w:tcW w:w="609" w:type="dxa"/>
            <w:gridSpan w:val="3"/>
            <w:shd w:val="clear" w:color="auto" w:fill="auto"/>
          </w:tcPr>
          <w:p w14:paraId="6C8E47A5" w14:textId="77777777" w:rsidR="003208F2" w:rsidRPr="006B6429" w:rsidRDefault="003208F2" w:rsidP="00CE563C">
            <w:pPr>
              <w:pStyle w:val="Tabletext"/>
            </w:pPr>
            <w:r w:rsidRPr="006B6429">
              <w:t>R</w:t>
            </w:r>
            <w:r>
              <w:t>71</w:t>
            </w:r>
          </w:p>
        </w:tc>
        <w:tc>
          <w:tcPr>
            <w:tcW w:w="1152" w:type="dxa"/>
            <w:gridSpan w:val="2"/>
            <w:shd w:val="clear" w:color="auto" w:fill="auto"/>
          </w:tcPr>
          <w:p w14:paraId="295F758F" w14:textId="77777777" w:rsidR="003208F2" w:rsidRPr="006B6429" w:rsidRDefault="003208F2" w:rsidP="00CE563C">
            <w:pPr>
              <w:pStyle w:val="Tabletext"/>
            </w:pPr>
            <w:r w:rsidRPr="00AF028D">
              <w:t>12/05/2023</w:t>
            </w:r>
          </w:p>
        </w:tc>
      </w:tr>
      <w:tr w:rsidR="003208F2" w:rsidRPr="006B6429" w14:paraId="5A63CD9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D883E89" w14:textId="77777777" w:rsidR="003208F2" w:rsidRPr="006B6429" w:rsidRDefault="003208F2" w:rsidP="00CE563C">
            <w:pPr>
              <w:pStyle w:val="Tabletext"/>
            </w:pPr>
            <w:r>
              <w:t>98</w:t>
            </w:r>
          </w:p>
        </w:tc>
        <w:tc>
          <w:tcPr>
            <w:tcW w:w="1141" w:type="dxa"/>
            <w:gridSpan w:val="2"/>
            <w:shd w:val="clear" w:color="auto" w:fill="auto"/>
          </w:tcPr>
          <w:p w14:paraId="7ED3FD09" w14:textId="77777777" w:rsidR="003208F2" w:rsidRPr="006B6429" w:rsidRDefault="003208F2" w:rsidP="00CE563C">
            <w:pPr>
              <w:pStyle w:val="Tabletext"/>
            </w:pPr>
            <w:r w:rsidRPr="006B6429">
              <w:t>$1</w:t>
            </w:r>
          </w:p>
        </w:tc>
        <w:tc>
          <w:tcPr>
            <w:tcW w:w="1279" w:type="dxa"/>
            <w:gridSpan w:val="3"/>
            <w:shd w:val="clear" w:color="auto" w:fill="auto"/>
          </w:tcPr>
          <w:p w14:paraId="259F385C" w14:textId="77777777" w:rsidR="003208F2" w:rsidRPr="006B6429" w:rsidRDefault="003208F2" w:rsidP="00CE563C">
            <w:pPr>
              <w:pStyle w:val="Tabletext"/>
            </w:pPr>
            <w:r w:rsidRPr="006B6429">
              <w:t>At least 99.9% silver</w:t>
            </w:r>
          </w:p>
        </w:tc>
        <w:tc>
          <w:tcPr>
            <w:tcW w:w="1607" w:type="dxa"/>
            <w:gridSpan w:val="2"/>
            <w:shd w:val="clear" w:color="auto" w:fill="auto"/>
          </w:tcPr>
          <w:p w14:paraId="6841DF16" w14:textId="77777777" w:rsidR="003208F2" w:rsidRPr="006B6429" w:rsidRDefault="003208F2" w:rsidP="00CE563C">
            <w:pPr>
              <w:pStyle w:val="Tabletext"/>
            </w:pPr>
            <w:r w:rsidRPr="006B6429">
              <w:t>31.103 + 3.00</w:t>
            </w:r>
          </w:p>
        </w:tc>
        <w:tc>
          <w:tcPr>
            <w:tcW w:w="852" w:type="dxa"/>
            <w:gridSpan w:val="2"/>
            <w:shd w:val="clear" w:color="auto" w:fill="auto"/>
          </w:tcPr>
          <w:p w14:paraId="42183BA3" w14:textId="77777777" w:rsidR="003208F2" w:rsidRPr="006B6429" w:rsidRDefault="003208F2" w:rsidP="00CE563C">
            <w:pPr>
              <w:pStyle w:val="Tabletext"/>
            </w:pPr>
            <w:r w:rsidRPr="006B6429">
              <w:t>40.60</w:t>
            </w:r>
          </w:p>
        </w:tc>
        <w:tc>
          <w:tcPr>
            <w:tcW w:w="711" w:type="dxa"/>
            <w:gridSpan w:val="2"/>
            <w:shd w:val="clear" w:color="auto" w:fill="auto"/>
          </w:tcPr>
          <w:p w14:paraId="36B4C497" w14:textId="77777777" w:rsidR="003208F2" w:rsidRPr="006B6429" w:rsidRDefault="003208F2" w:rsidP="00CE563C">
            <w:pPr>
              <w:pStyle w:val="Tabletext"/>
            </w:pPr>
            <w:r w:rsidRPr="006B6429">
              <w:t>4.00</w:t>
            </w:r>
          </w:p>
        </w:tc>
        <w:tc>
          <w:tcPr>
            <w:tcW w:w="455" w:type="dxa"/>
            <w:gridSpan w:val="3"/>
            <w:shd w:val="clear" w:color="auto" w:fill="auto"/>
          </w:tcPr>
          <w:p w14:paraId="4FE6AFAB" w14:textId="77777777" w:rsidR="003208F2" w:rsidRPr="006B6429" w:rsidRDefault="003208F2" w:rsidP="00CE563C">
            <w:pPr>
              <w:pStyle w:val="Tabletext"/>
            </w:pPr>
            <w:r w:rsidRPr="006B6429">
              <w:t>S1</w:t>
            </w:r>
          </w:p>
        </w:tc>
        <w:tc>
          <w:tcPr>
            <w:tcW w:w="569" w:type="dxa"/>
            <w:gridSpan w:val="3"/>
            <w:shd w:val="clear" w:color="auto" w:fill="auto"/>
          </w:tcPr>
          <w:p w14:paraId="5FEE12A7" w14:textId="77777777" w:rsidR="003208F2" w:rsidRPr="006B6429" w:rsidRDefault="003208F2" w:rsidP="00CE563C">
            <w:pPr>
              <w:pStyle w:val="Tabletext"/>
            </w:pPr>
            <w:r w:rsidRPr="006B6429">
              <w:t>E1</w:t>
            </w:r>
          </w:p>
        </w:tc>
        <w:tc>
          <w:tcPr>
            <w:tcW w:w="590" w:type="dxa"/>
            <w:gridSpan w:val="3"/>
            <w:shd w:val="clear" w:color="auto" w:fill="auto"/>
          </w:tcPr>
          <w:p w14:paraId="4B4E8136" w14:textId="77777777" w:rsidR="003208F2" w:rsidRPr="006B6429" w:rsidRDefault="003208F2" w:rsidP="00CE563C">
            <w:pPr>
              <w:pStyle w:val="Tabletext"/>
            </w:pPr>
            <w:r w:rsidRPr="006B6429">
              <w:t>O2</w:t>
            </w:r>
          </w:p>
        </w:tc>
        <w:tc>
          <w:tcPr>
            <w:tcW w:w="609" w:type="dxa"/>
            <w:gridSpan w:val="3"/>
            <w:shd w:val="clear" w:color="auto" w:fill="auto"/>
          </w:tcPr>
          <w:p w14:paraId="1DBFC7B7" w14:textId="77777777" w:rsidR="003208F2" w:rsidRPr="006B6429" w:rsidRDefault="003208F2" w:rsidP="00CE563C">
            <w:pPr>
              <w:pStyle w:val="Tabletext"/>
            </w:pPr>
            <w:r w:rsidRPr="006B6429">
              <w:t>R</w:t>
            </w:r>
            <w:r>
              <w:t>72</w:t>
            </w:r>
          </w:p>
        </w:tc>
        <w:tc>
          <w:tcPr>
            <w:tcW w:w="1152" w:type="dxa"/>
            <w:gridSpan w:val="2"/>
            <w:shd w:val="clear" w:color="auto" w:fill="auto"/>
          </w:tcPr>
          <w:p w14:paraId="615D7BD0" w14:textId="77777777" w:rsidR="003208F2" w:rsidRPr="006B6429" w:rsidRDefault="003208F2" w:rsidP="00CE563C">
            <w:pPr>
              <w:pStyle w:val="Tabletext"/>
            </w:pPr>
            <w:r w:rsidRPr="00AF028D">
              <w:t>12/05/2023</w:t>
            </w:r>
          </w:p>
        </w:tc>
      </w:tr>
      <w:tr w:rsidR="003208F2" w:rsidRPr="006B6429" w14:paraId="6BB1703F"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1D279A3" w14:textId="77777777" w:rsidR="003208F2" w:rsidRPr="006B6429" w:rsidRDefault="003208F2" w:rsidP="00CE563C">
            <w:pPr>
              <w:pStyle w:val="Tabletext"/>
            </w:pPr>
            <w:r>
              <w:t>99</w:t>
            </w:r>
          </w:p>
        </w:tc>
        <w:tc>
          <w:tcPr>
            <w:tcW w:w="1141" w:type="dxa"/>
            <w:gridSpan w:val="2"/>
            <w:shd w:val="clear" w:color="auto" w:fill="auto"/>
          </w:tcPr>
          <w:p w14:paraId="42913802" w14:textId="77777777" w:rsidR="003208F2" w:rsidRPr="006B6429" w:rsidRDefault="003208F2" w:rsidP="00CE563C">
            <w:pPr>
              <w:pStyle w:val="Tabletext"/>
            </w:pPr>
            <w:r w:rsidRPr="006B6429">
              <w:t>$5</w:t>
            </w:r>
          </w:p>
        </w:tc>
        <w:tc>
          <w:tcPr>
            <w:tcW w:w="1279" w:type="dxa"/>
            <w:gridSpan w:val="3"/>
            <w:shd w:val="clear" w:color="auto" w:fill="auto"/>
          </w:tcPr>
          <w:p w14:paraId="581E7DBD" w14:textId="77777777" w:rsidR="003208F2" w:rsidRPr="006B6429" w:rsidRDefault="003208F2" w:rsidP="00CE563C">
            <w:pPr>
              <w:pStyle w:val="Tabletext"/>
            </w:pPr>
            <w:r w:rsidRPr="006B6429">
              <w:t>At least 99.9% silver</w:t>
            </w:r>
          </w:p>
        </w:tc>
        <w:tc>
          <w:tcPr>
            <w:tcW w:w="1607" w:type="dxa"/>
            <w:gridSpan w:val="2"/>
            <w:shd w:val="clear" w:color="auto" w:fill="auto"/>
          </w:tcPr>
          <w:p w14:paraId="24CAB3C6" w14:textId="77777777" w:rsidR="003208F2" w:rsidRPr="006B6429" w:rsidRDefault="003208F2" w:rsidP="00CE563C">
            <w:pPr>
              <w:pStyle w:val="Tabletext"/>
            </w:pPr>
            <w:r w:rsidRPr="006B6429">
              <w:t>31.103 + 3.00</w:t>
            </w:r>
          </w:p>
        </w:tc>
        <w:tc>
          <w:tcPr>
            <w:tcW w:w="852" w:type="dxa"/>
            <w:gridSpan w:val="2"/>
            <w:shd w:val="clear" w:color="auto" w:fill="auto"/>
          </w:tcPr>
          <w:p w14:paraId="0F5F6CED" w14:textId="77777777" w:rsidR="003208F2" w:rsidRPr="006B6429" w:rsidRDefault="003208F2" w:rsidP="00CE563C">
            <w:pPr>
              <w:pStyle w:val="Tabletext"/>
            </w:pPr>
            <w:r w:rsidRPr="006B6429">
              <w:t>40.60</w:t>
            </w:r>
          </w:p>
        </w:tc>
        <w:tc>
          <w:tcPr>
            <w:tcW w:w="711" w:type="dxa"/>
            <w:gridSpan w:val="2"/>
            <w:shd w:val="clear" w:color="auto" w:fill="auto"/>
          </w:tcPr>
          <w:p w14:paraId="5AE28A33" w14:textId="77777777" w:rsidR="003208F2" w:rsidRPr="006B6429" w:rsidRDefault="003208F2" w:rsidP="00CE563C">
            <w:pPr>
              <w:pStyle w:val="Tabletext"/>
            </w:pPr>
            <w:r w:rsidRPr="006B6429">
              <w:t>4.00</w:t>
            </w:r>
          </w:p>
        </w:tc>
        <w:tc>
          <w:tcPr>
            <w:tcW w:w="455" w:type="dxa"/>
            <w:gridSpan w:val="3"/>
            <w:shd w:val="clear" w:color="auto" w:fill="auto"/>
          </w:tcPr>
          <w:p w14:paraId="3FDCB905" w14:textId="77777777" w:rsidR="003208F2" w:rsidRPr="006B6429" w:rsidRDefault="003208F2" w:rsidP="00CE563C">
            <w:pPr>
              <w:pStyle w:val="Tabletext"/>
            </w:pPr>
            <w:r w:rsidRPr="006B6429">
              <w:t>S1</w:t>
            </w:r>
          </w:p>
        </w:tc>
        <w:tc>
          <w:tcPr>
            <w:tcW w:w="569" w:type="dxa"/>
            <w:gridSpan w:val="3"/>
            <w:shd w:val="clear" w:color="auto" w:fill="auto"/>
          </w:tcPr>
          <w:p w14:paraId="11B2BD46" w14:textId="77777777" w:rsidR="003208F2" w:rsidRPr="006B6429" w:rsidRDefault="003208F2" w:rsidP="00CE563C">
            <w:pPr>
              <w:pStyle w:val="Tabletext"/>
            </w:pPr>
            <w:r w:rsidRPr="006B6429">
              <w:t>E1</w:t>
            </w:r>
          </w:p>
        </w:tc>
        <w:tc>
          <w:tcPr>
            <w:tcW w:w="590" w:type="dxa"/>
            <w:gridSpan w:val="3"/>
            <w:shd w:val="clear" w:color="auto" w:fill="auto"/>
          </w:tcPr>
          <w:p w14:paraId="1113F2B6" w14:textId="77777777" w:rsidR="003208F2" w:rsidRPr="006B6429" w:rsidRDefault="003208F2" w:rsidP="00CE563C">
            <w:pPr>
              <w:pStyle w:val="Tabletext"/>
            </w:pPr>
            <w:r w:rsidRPr="006B6429">
              <w:t>O2</w:t>
            </w:r>
          </w:p>
        </w:tc>
        <w:tc>
          <w:tcPr>
            <w:tcW w:w="609" w:type="dxa"/>
            <w:gridSpan w:val="3"/>
            <w:shd w:val="clear" w:color="auto" w:fill="auto"/>
          </w:tcPr>
          <w:p w14:paraId="4552E025" w14:textId="77777777" w:rsidR="003208F2" w:rsidRPr="006B6429" w:rsidRDefault="003208F2" w:rsidP="00CE563C">
            <w:pPr>
              <w:pStyle w:val="Tabletext"/>
            </w:pPr>
            <w:r w:rsidRPr="006B6429">
              <w:t>R</w:t>
            </w:r>
            <w:r>
              <w:t>73</w:t>
            </w:r>
          </w:p>
        </w:tc>
        <w:tc>
          <w:tcPr>
            <w:tcW w:w="1152" w:type="dxa"/>
            <w:gridSpan w:val="2"/>
            <w:shd w:val="clear" w:color="auto" w:fill="auto"/>
          </w:tcPr>
          <w:p w14:paraId="176DD5D8" w14:textId="77777777" w:rsidR="003208F2" w:rsidRPr="006B6429" w:rsidRDefault="003208F2" w:rsidP="00CE563C">
            <w:pPr>
              <w:pStyle w:val="Tabletext"/>
            </w:pPr>
            <w:r w:rsidRPr="00AF028D">
              <w:t>12/05/2023</w:t>
            </w:r>
          </w:p>
        </w:tc>
      </w:tr>
      <w:tr w:rsidR="00DC3ACA" w:rsidRPr="00D259A6" w14:paraId="4CC96C45"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223EF6A9" w14:textId="4910DE47" w:rsidR="00DC3ACA" w:rsidRPr="00827993" w:rsidRDefault="00DC3ACA" w:rsidP="00DC3ACA">
            <w:pPr>
              <w:pStyle w:val="Tabletext"/>
            </w:pPr>
            <w:r>
              <w:t>100</w:t>
            </w:r>
          </w:p>
        </w:tc>
        <w:tc>
          <w:tcPr>
            <w:tcW w:w="1133" w:type="dxa"/>
            <w:tcBorders>
              <w:top w:val="single" w:sz="2" w:space="0" w:color="auto"/>
              <w:left w:val="nil"/>
              <w:bottom w:val="single" w:sz="2" w:space="0" w:color="auto"/>
              <w:right w:val="nil"/>
            </w:tcBorders>
            <w:shd w:val="clear" w:color="auto" w:fill="auto"/>
          </w:tcPr>
          <w:p w14:paraId="648981C1" w14:textId="272C22BC" w:rsidR="00DC3ACA" w:rsidRPr="00827993" w:rsidRDefault="00DC3ACA" w:rsidP="00DC3ACA">
            <w:pPr>
              <w:pStyle w:val="Tabletext"/>
            </w:pPr>
            <w:r w:rsidRPr="006B6429">
              <w:t>$5</w:t>
            </w:r>
          </w:p>
        </w:tc>
        <w:tc>
          <w:tcPr>
            <w:tcW w:w="1275" w:type="dxa"/>
            <w:gridSpan w:val="3"/>
            <w:tcBorders>
              <w:top w:val="single" w:sz="2" w:space="0" w:color="auto"/>
              <w:left w:val="nil"/>
              <w:bottom w:val="single" w:sz="2" w:space="0" w:color="auto"/>
              <w:right w:val="nil"/>
            </w:tcBorders>
            <w:shd w:val="clear" w:color="auto" w:fill="auto"/>
          </w:tcPr>
          <w:p w14:paraId="0A43AED5" w14:textId="633D5113" w:rsidR="00DC3ACA" w:rsidRPr="00827993" w:rsidRDefault="00DC3ACA" w:rsidP="00DC3ACA">
            <w:pPr>
              <w:pStyle w:val="Tabletext"/>
            </w:pPr>
            <w:r w:rsidRPr="006B6429">
              <w:t>At least 99.9% silver</w:t>
            </w:r>
          </w:p>
        </w:tc>
        <w:tc>
          <w:tcPr>
            <w:tcW w:w="1598" w:type="dxa"/>
            <w:gridSpan w:val="2"/>
            <w:tcBorders>
              <w:top w:val="single" w:sz="2" w:space="0" w:color="auto"/>
              <w:left w:val="nil"/>
              <w:bottom w:val="single" w:sz="2" w:space="0" w:color="auto"/>
              <w:right w:val="nil"/>
            </w:tcBorders>
            <w:shd w:val="clear" w:color="auto" w:fill="auto"/>
          </w:tcPr>
          <w:p w14:paraId="6196D7C6" w14:textId="425C2A62" w:rsidR="00DC3ACA" w:rsidRPr="00827993" w:rsidRDefault="00DC3ACA" w:rsidP="00DC3ACA">
            <w:pPr>
              <w:pStyle w:val="Tabletext"/>
            </w:pPr>
            <w:r w:rsidRPr="006B6429">
              <w:t>155.51 + 3.00</w:t>
            </w:r>
          </w:p>
        </w:tc>
        <w:tc>
          <w:tcPr>
            <w:tcW w:w="846" w:type="dxa"/>
            <w:gridSpan w:val="2"/>
            <w:tcBorders>
              <w:top w:val="single" w:sz="2" w:space="0" w:color="auto"/>
              <w:left w:val="nil"/>
              <w:bottom w:val="single" w:sz="2" w:space="0" w:color="auto"/>
              <w:right w:val="nil"/>
            </w:tcBorders>
            <w:shd w:val="clear" w:color="auto" w:fill="auto"/>
          </w:tcPr>
          <w:p w14:paraId="72E0C22F" w14:textId="64D2BB54" w:rsidR="00DC3ACA" w:rsidRPr="00827993" w:rsidRDefault="00DC3ACA" w:rsidP="00DC3ACA">
            <w:pPr>
              <w:pStyle w:val="Tabletext"/>
            </w:pPr>
            <w:r w:rsidRPr="006B6429">
              <w:t>65.50</w:t>
            </w:r>
          </w:p>
        </w:tc>
        <w:tc>
          <w:tcPr>
            <w:tcW w:w="706" w:type="dxa"/>
            <w:gridSpan w:val="2"/>
            <w:tcBorders>
              <w:top w:val="single" w:sz="2" w:space="0" w:color="auto"/>
              <w:left w:val="nil"/>
              <w:bottom w:val="single" w:sz="2" w:space="0" w:color="auto"/>
              <w:right w:val="nil"/>
            </w:tcBorders>
            <w:shd w:val="clear" w:color="auto" w:fill="auto"/>
          </w:tcPr>
          <w:p w14:paraId="33867D8F" w14:textId="03697B88" w:rsidR="00DC3ACA" w:rsidRPr="00827993" w:rsidRDefault="00DC3ACA" w:rsidP="00DC3ACA">
            <w:pPr>
              <w:pStyle w:val="Tabletext"/>
            </w:pPr>
            <w:r w:rsidRPr="006B6429">
              <w:t>6.00</w:t>
            </w:r>
          </w:p>
        </w:tc>
        <w:tc>
          <w:tcPr>
            <w:tcW w:w="454" w:type="dxa"/>
            <w:gridSpan w:val="3"/>
            <w:tcBorders>
              <w:top w:val="single" w:sz="2" w:space="0" w:color="auto"/>
              <w:left w:val="nil"/>
              <w:bottom w:val="single" w:sz="2" w:space="0" w:color="auto"/>
              <w:right w:val="nil"/>
            </w:tcBorders>
            <w:shd w:val="clear" w:color="auto" w:fill="auto"/>
          </w:tcPr>
          <w:p w14:paraId="498BB3C9" w14:textId="00B4C71C" w:rsidR="00DC3ACA" w:rsidRPr="00827993" w:rsidRDefault="00DC3ACA" w:rsidP="00DC3ACA">
            <w:pPr>
              <w:pStyle w:val="Tabletext"/>
            </w:pPr>
            <w:r w:rsidRPr="006B6429">
              <w:t>S1</w:t>
            </w:r>
          </w:p>
        </w:tc>
        <w:tc>
          <w:tcPr>
            <w:tcW w:w="567" w:type="dxa"/>
            <w:gridSpan w:val="3"/>
            <w:tcBorders>
              <w:top w:val="single" w:sz="2" w:space="0" w:color="auto"/>
              <w:left w:val="nil"/>
              <w:bottom w:val="single" w:sz="2" w:space="0" w:color="auto"/>
              <w:right w:val="nil"/>
            </w:tcBorders>
            <w:shd w:val="clear" w:color="auto" w:fill="auto"/>
          </w:tcPr>
          <w:p w14:paraId="0F7D01E3" w14:textId="32472137" w:rsidR="00DC3ACA" w:rsidRPr="00827993" w:rsidRDefault="00DC3ACA" w:rsidP="00DC3ACA">
            <w:pPr>
              <w:pStyle w:val="Tabletext"/>
            </w:pPr>
            <w:r w:rsidRPr="006B6429">
              <w:t>E1</w:t>
            </w:r>
          </w:p>
        </w:tc>
        <w:tc>
          <w:tcPr>
            <w:tcW w:w="588" w:type="dxa"/>
            <w:gridSpan w:val="3"/>
            <w:tcBorders>
              <w:top w:val="single" w:sz="2" w:space="0" w:color="auto"/>
              <w:left w:val="nil"/>
              <w:bottom w:val="single" w:sz="2" w:space="0" w:color="auto"/>
              <w:right w:val="nil"/>
            </w:tcBorders>
            <w:shd w:val="clear" w:color="auto" w:fill="auto"/>
          </w:tcPr>
          <w:p w14:paraId="49BE091A" w14:textId="6DD1FC9E" w:rsidR="00DC3ACA" w:rsidRPr="00827993" w:rsidRDefault="00DC3ACA" w:rsidP="00DC3ACA">
            <w:pPr>
              <w:pStyle w:val="Tabletext"/>
            </w:pPr>
            <w:r w:rsidRPr="006B6429">
              <w:t>O2</w:t>
            </w:r>
          </w:p>
        </w:tc>
        <w:tc>
          <w:tcPr>
            <w:tcW w:w="605" w:type="dxa"/>
            <w:gridSpan w:val="2"/>
            <w:tcBorders>
              <w:top w:val="single" w:sz="2" w:space="0" w:color="auto"/>
              <w:left w:val="nil"/>
              <w:bottom w:val="single" w:sz="2" w:space="0" w:color="auto"/>
              <w:right w:val="nil"/>
            </w:tcBorders>
            <w:shd w:val="clear" w:color="auto" w:fill="auto"/>
          </w:tcPr>
          <w:p w14:paraId="1A7007A9" w14:textId="2BD5233C" w:rsidR="00DC3ACA" w:rsidRPr="00827993" w:rsidRDefault="00DC3ACA" w:rsidP="00DC3ACA">
            <w:pPr>
              <w:pStyle w:val="Tabletext"/>
            </w:pPr>
            <w:r w:rsidRPr="006B6429">
              <w:t>R</w:t>
            </w:r>
            <w:r>
              <w:t>74</w:t>
            </w:r>
          </w:p>
        </w:tc>
        <w:tc>
          <w:tcPr>
            <w:tcW w:w="1145" w:type="dxa"/>
            <w:gridSpan w:val="3"/>
            <w:tcBorders>
              <w:top w:val="single" w:sz="2" w:space="0" w:color="auto"/>
              <w:left w:val="nil"/>
              <w:bottom w:val="single" w:sz="2" w:space="0" w:color="auto"/>
              <w:right w:val="nil"/>
            </w:tcBorders>
            <w:shd w:val="clear" w:color="auto" w:fill="auto"/>
          </w:tcPr>
          <w:p w14:paraId="56E2905F" w14:textId="2AB59156" w:rsidR="00DC3ACA" w:rsidRPr="00625581" w:rsidRDefault="00DC3ACA" w:rsidP="00DC3ACA">
            <w:pPr>
              <w:pStyle w:val="Tabletext"/>
            </w:pPr>
            <w:r w:rsidRPr="00AF028D">
              <w:t>12/05/2023</w:t>
            </w:r>
          </w:p>
        </w:tc>
      </w:tr>
      <w:tr w:rsidR="007A3E42" w:rsidRPr="00751CF6" w14:paraId="4ADFD52D"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nil"/>
              <w:left w:val="nil"/>
              <w:bottom w:val="single" w:sz="4" w:space="0" w:color="auto"/>
              <w:right w:val="nil"/>
            </w:tcBorders>
            <w:hideMark/>
          </w:tcPr>
          <w:p w14:paraId="1452D59B" w14:textId="77777777" w:rsidR="007A3E42" w:rsidRPr="00751CF6" w:rsidRDefault="007A3E42" w:rsidP="00751CF6">
            <w:pPr>
              <w:pStyle w:val="Tabletext"/>
              <w:rPr>
                <w:lang w:val="en-GB" w:eastAsia="en-US"/>
              </w:rPr>
            </w:pPr>
            <w:r w:rsidRPr="00751CF6">
              <w:t>101</w:t>
            </w:r>
          </w:p>
        </w:tc>
        <w:tc>
          <w:tcPr>
            <w:tcW w:w="1141" w:type="dxa"/>
            <w:gridSpan w:val="2"/>
            <w:tcBorders>
              <w:top w:val="nil"/>
              <w:left w:val="nil"/>
              <w:bottom w:val="single" w:sz="4" w:space="0" w:color="auto"/>
              <w:right w:val="nil"/>
            </w:tcBorders>
            <w:hideMark/>
          </w:tcPr>
          <w:p w14:paraId="48D965F0" w14:textId="77777777" w:rsidR="007A3E42" w:rsidRPr="00751CF6" w:rsidRDefault="007A3E42" w:rsidP="00751CF6">
            <w:pPr>
              <w:pStyle w:val="Tabletext"/>
            </w:pPr>
            <w:r w:rsidRPr="00751CF6">
              <w:t>20¢</w:t>
            </w:r>
          </w:p>
        </w:tc>
        <w:tc>
          <w:tcPr>
            <w:tcW w:w="1279" w:type="dxa"/>
            <w:gridSpan w:val="3"/>
            <w:tcBorders>
              <w:top w:val="nil"/>
              <w:left w:val="nil"/>
              <w:bottom w:val="single" w:sz="4" w:space="0" w:color="auto"/>
              <w:right w:val="nil"/>
            </w:tcBorders>
            <w:hideMark/>
          </w:tcPr>
          <w:p w14:paraId="57287EBB" w14:textId="77777777" w:rsidR="007A3E42" w:rsidRPr="00751CF6" w:rsidRDefault="007A3E42" w:rsidP="00751CF6">
            <w:pPr>
              <w:pStyle w:val="Tabletext"/>
            </w:pPr>
            <w:r w:rsidRPr="00751CF6">
              <w:t>Copper and nickel</w:t>
            </w:r>
          </w:p>
        </w:tc>
        <w:tc>
          <w:tcPr>
            <w:tcW w:w="1607" w:type="dxa"/>
            <w:gridSpan w:val="2"/>
            <w:tcBorders>
              <w:top w:val="nil"/>
              <w:left w:val="nil"/>
              <w:bottom w:val="single" w:sz="4" w:space="0" w:color="auto"/>
              <w:right w:val="nil"/>
            </w:tcBorders>
            <w:hideMark/>
          </w:tcPr>
          <w:p w14:paraId="47929DE8" w14:textId="77777777" w:rsidR="007A3E42" w:rsidRPr="00751CF6" w:rsidRDefault="007A3E42" w:rsidP="00751CF6">
            <w:pPr>
              <w:pStyle w:val="Tabletext"/>
            </w:pPr>
            <w:r w:rsidRPr="00751CF6">
              <w:t>11.30 ± 0.78</w:t>
            </w:r>
          </w:p>
        </w:tc>
        <w:tc>
          <w:tcPr>
            <w:tcW w:w="852" w:type="dxa"/>
            <w:gridSpan w:val="2"/>
            <w:tcBorders>
              <w:top w:val="nil"/>
              <w:left w:val="nil"/>
              <w:bottom w:val="single" w:sz="4" w:space="0" w:color="auto"/>
              <w:right w:val="nil"/>
            </w:tcBorders>
            <w:hideMark/>
          </w:tcPr>
          <w:p w14:paraId="5EC09C2E" w14:textId="77777777" w:rsidR="007A3E42" w:rsidRPr="00751CF6" w:rsidRDefault="007A3E42" w:rsidP="00751CF6">
            <w:pPr>
              <w:pStyle w:val="Tabletext"/>
            </w:pPr>
            <w:r w:rsidRPr="00751CF6">
              <w:t>28.65</w:t>
            </w:r>
          </w:p>
        </w:tc>
        <w:tc>
          <w:tcPr>
            <w:tcW w:w="711" w:type="dxa"/>
            <w:gridSpan w:val="2"/>
            <w:tcBorders>
              <w:top w:val="nil"/>
              <w:left w:val="nil"/>
              <w:bottom w:val="single" w:sz="4" w:space="0" w:color="auto"/>
              <w:right w:val="nil"/>
            </w:tcBorders>
            <w:hideMark/>
          </w:tcPr>
          <w:p w14:paraId="1E3474D1" w14:textId="77777777" w:rsidR="007A3E42" w:rsidRPr="00751CF6" w:rsidRDefault="007A3E42" w:rsidP="00751CF6">
            <w:pPr>
              <w:pStyle w:val="Tabletext"/>
            </w:pPr>
            <w:r w:rsidRPr="00751CF6">
              <w:t>2.92</w:t>
            </w:r>
          </w:p>
        </w:tc>
        <w:tc>
          <w:tcPr>
            <w:tcW w:w="455" w:type="dxa"/>
            <w:gridSpan w:val="3"/>
            <w:tcBorders>
              <w:top w:val="nil"/>
              <w:left w:val="nil"/>
              <w:bottom w:val="single" w:sz="4" w:space="0" w:color="auto"/>
              <w:right w:val="nil"/>
            </w:tcBorders>
            <w:hideMark/>
          </w:tcPr>
          <w:p w14:paraId="5D72432D" w14:textId="77777777" w:rsidR="007A3E42" w:rsidRPr="00751CF6" w:rsidRDefault="007A3E42" w:rsidP="00751CF6">
            <w:pPr>
              <w:pStyle w:val="Tabletext"/>
            </w:pPr>
            <w:r w:rsidRPr="00751CF6">
              <w:t>S1</w:t>
            </w:r>
          </w:p>
        </w:tc>
        <w:tc>
          <w:tcPr>
            <w:tcW w:w="569" w:type="dxa"/>
            <w:gridSpan w:val="3"/>
            <w:tcBorders>
              <w:top w:val="nil"/>
              <w:left w:val="nil"/>
              <w:bottom w:val="single" w:sz="4" w:space="0" w:color="auto"/>
              <w:right w:val="nil"/>
            </w:tcBorders>
            <w:hideMark/>
          </w:tcPr>
          <w:p w14:paraId="0387F99B" w14:textId="77777777" w:rsidR="007A3E42" w:rsidRPr="00751CF6" w:rsidRDefault="007A3E42" w:rsidP="00751CF6">
            <w:pPr>
              <w:pStyle w:val="Tabletext"/>
            </w:pPr>
            <w:r w:rsidRPr="00751CF6">
              <w:t>E1</w:t>
            </w:r>
          </w:p>
        </w:tc>
        <w:tc>
          <w:tcPr>
            <w:tcW w:w="590" w:type="dxa"/>
            <w:gridSpan w:val="3"/>
            <w:tcBorders>
              <w:top w:val="nil"/>
              <w:left w:val="nil"/>
              <w:bottom w:val="single" w:sz="4" w:space="0" w:color="auto"/>
              <w:right w:val="nil"/>
            </w:tcBorders>
            <w:hideMark/>
          </w:tcPr>
          <w:p w14:paraId="127F6423" w14:textId="77777777" w:rsidR="007A3E42" w:rsidRPr="00751CF6" w:rsidRDefault="007A3E42" w:rsidP="00751CF6">
            <w:pPr>
              <w:pStyle w:val="Tabletext"/>
            </w:pPr>
            <w:r w:rsidRPr="00751CF6">
              <w:t>O1</w:t>
            </w:r>
          </w:p>
        </w:tc>
        <w:tc>
          <w:tcPr>
            <w:tcW w:w="609" w:type="dxa"/>
            <w:gridSpan w:val="3"/>
            <w:tcBorders>
              <w:top w:val="nil"/>
              <w:left w:val="nil"/>
              <w:bottom w:val="single" w:sz="4" w:space="0" w:color="auto"/>
              <w:right w:val="nil"/>
            </w:tcBorders>
            <w:hideMark/>
          </w:tcPr>
          <w:p w14:paraId="3C31485D" w14:textId="77777777" w:rsidR="007A3E42" w:rsidRPr="00751CF6" w:rsidRDefault="007A3E42" w:rsidP="00751CF6">
            <w:pPr>
              <w:pStyle w:val="Tabletext"/>
              <w:rPr>
                <w:highlight w:val="green"/>
              </w:rPr>
            </w:pPr>
            <w:r w:rsidRPr="00751CF6">
              <w:t>R75</w:t>
            </w:r>
          </w:p>
        </w:tc>
        <w:tc>
          <w:tcPr>
            <w:tcW w:w="1161" w:type="dxa"/>
            <w:gridSpan w:val="3"/>
            <w:tcBorders>
              <w:top w:val="nil"/>
              <w:left w:val="nil"/>
              <w:bottom w:val="single" w:sz="4" w:space="0" w:color="auto"/>
              <w:right w:val="nil"/>
            </w:tcBorders>
            <w:hideMark/>
          </w:tcPr>
          <w:p w14:paraId="49B1F3B9" w14:textId="77777777" w:rsidR="007A3E42" w:rsidRPr="00751CF6" w:rsidRDefault="007A3E42" w:rsidP="00751CF6">
            <w:pPr>
              <w:pStyle w:val="Tabletext"/>
              <w:rPr>
                <w:highlight w:val="yellow"/>
              </w:rPr>
            </w:pPr>
            <w:r w:rsidRPr="00751CF6">
              <w:t>26/03/2023</w:t>
            </w:r>
          </w:p>
        </w:tc>
      </w:tr>
      <w:tr w:rsidR="007A3E42" w:rsidRPr="00751CF6" w14:paraId="689B4B93"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0801F871" w14:textId="77777777" w:rsidR="007A3E42" w:rsidRPr="00751CF6" w:rsidRDefault="007A3E42" w:rsidP="00751CF6">
            <w:pPr>
              <w:pStyle w:val="Tabletext"/>
            </w:pPr>
            <w:r w:rsidRPr="00751CF6">
              <w:t>102</w:t>
            </w:r>
          </w:p>
        </w:tc>
        <w:tc>
          <w:tcPr>
            <w:tcW w:w="1141" w:type="dxa"/>
            <w:gridSpan w:val="2"/>
            <w:tcBorders>
              <w:top w:val="single" w:sz="4" w:space="0" w:color="auto"/>
              <w:left w:val="nil"/>
              <w:bottom w:val="single" w:sz="4" w:space="0" w:color="auto"/>
              <w:right w:val="nil"/>
            </w:tcBorders>
            <w:hideMark/>
          </w:tcPr>
          <w:p w14:paraId="4EA4B967" w14:textId="77777777" w:rsidR="007A3E42" w:rsidRPr="00751CF6" w:rsidRDefault="007A3E42" w:rsidP="00751CF6">
            <w:pPr>
              <w:pStyle w:val="Tabletext"/>
            </w:pPr>
            <w:r w:rsidRPr="00751CF6">
              <w:t>20¢</w:t>
            </w:r>
          </w:p>
        </w:tc>
        <w:tc>
          <w:tcPr>
            <w:tcW w:w="1279" w:type="dxa"/>
            <w:gridSpan w:val="3"/>
            <w:tcBorders>
              <w:top w:val="single" w:sz="4" w:space="0" w:color="auto"/>
              <w:left w:val="nil"/>
              <w:bottom w:val="single" w:sz="4" w:space="0" w:color="auto"/>
              <w:right w:val="nil"/>
            </w:tcBorders>
            <w:hideMark/>
          </w:tcPr>
          <w:p w14:paraId="206980A8" w14:textId="77777777" w:rsidR="007A3E42" w:rsidRPr="00751CF6" w:rsidRDefault="007A3E42" w:rsidP="00751CF6">
            <w:pPr>
              <w:pStyle w:val="Tabletext"/>
            </w:pPr>
            <w:r w:rsidRPr="00751CF6">
              <w:t>Copper and nickel with gold plating</w:t>
            </w:r>
          </w:p>
        </w:tc>
        <w:tc>
          <w:tcPr>
            <w:tcW w:w="1607" w:type="dxa"/>
            <w:gridSpan w:val="2"/>
            <w:tcBorders>
              <w:top w:val="single" w:sz="4" w:space="0" w:color="auto"/>
              <w:left w:val="nil"/>
              <w:bottom w:val="single" w:sz="4" w:space="0" w:color="auto"/>
              <w:right w:val="nil"/>
            </w:tcBorders>
            <w:hideMark/>
          </w:tcPr>
          <w:p w14:paraId="0A797783" w14:textId="77777777" w:rsidR="007A3E42" w:rsidRPr="00751CF6" w:rsidRDefault="007A3E42" w:rsidP="00751CF6">
            <w:pPr>
              <w:pStyle w:val="Tabletext"/>
            </w:pPr>
            <w:r w:rsidRPr="00751CF6">
              <w:t>11.30 ± 0.78</w:t>
            </w:r>
          </w:p>
        </w:tc>
        <w:tc>
          <w:tcPr>
            <w:tcW w:w="852" w:type="dxa"/>
            <w:gridSpan w:val="2"/>
            <w:tcBorders>
              <w:top w:val="single" w:sz="4" w:space="0" w:color="auto"/>
              <w:left w:val="nil"/>
              <w:bottom w:val="single" w:sz="4" w:space="0" w:color="auto"/>
              <w:right w:val="nil"/>
            </w:tcBorders>
            <w:hideMark/>
          </w:tcPr>
          <w:p w14:paraId="70EAA531" w14:textId="77777777" w:rsidR="007A3E42" w:rsidRPr="00751CF6" w:rsidRDefault="007A3E42" w:rsidP="00751CF6">
            <w:pPr>
              <w:pStyle w:val="Tabletext"/>
            </w:pPr>
            <w:r w:rsidRPr="00751CF6">
              <w:t>28.65</w:t>
            </w:r>
          </w:p>
        </w:tc>
        <w:tc>
          <w:tcPr>
            <w:tcW w:w="711" w:type="dxa"/>
            <w:gridSpan w:val="2"/>
            <w:tcBorders>
              <w:top w:val="single" w:sz="4" w:space="0" w:color="auto"/>
              <w:left w:val="nil"/>
              <w:bottom w:val="single" w:sz="4" w:space="0" w:color="auto"/>
              <w:right w:val="nil"/>
            </w:tcBorders>
            <w:hideMark/>
          </w:tcPr>
          <w:p w14:paraId="74D04960" w14:textId="77777777" w:rsidR="007A3E42" w:rsidRPr="00751CF6" w:rsidRDefault="007A3E42" w:rsidP="00751CF6">
            <w:pPr>
              <w:pStyle w:val="Tabletext"/>
            </w:pPr>
            <w:r w:rsidRPr="00751CF6">
              <w:t>2.92</w:t>
            </w:r>
          </w:p>
        </w:tc>
        <w:tc>
          <w:tcPr>
            <w:tcW w:w="455" w:type="dxa"/>
            <w:gridSpan w:val="3"/>
            <w:tcBorders>
              <w:top w:val="single" w:sz="4" w:space="0" w:color="auto"/>
              <w:left w:val="nil"/>
              <w:bottom w:val="single" w:sz="4" w:space="0" w:color="auto"/>
              <w:right w:val="nil"/>
            </w:tcBorders>
            <w:hideMark/>
          </w:tcPr>
          <w:p w14:paraId="759BDC63" w14:textId="77777777" w:rsidR="007A3E42" w:rsidRPr="00751CF6" w:rsidRDefault="007A3E42" w:rsidP="00751CF6">
            <w:pPr>
              <w:pStyle w:val="Tabletext"/>
            </w:pPr>
            <w:r w:rsidRPr="00751CF6">
              <w:t>S1</w:t>
            </w:r>
          </w:p>
        </w:tc>
        <w:tc>
          <w:tcPr>
            <w:tcW w:w="569" w:type="dxa"/>
            <w:gridSpan w:val="3"/>
            <w:tcBorders>
              <w:top w:val="single" w:sz="4" w:space="0" w:color="auto"/>
              <w:left w:val="nil"/>
              <w:bottom w:val="single" w:sz="4" w:space="0" w:color="auto"/>
              <w:right w:val="nil"/>
            </w:tcBorders>
            <w:hideMark/>
          </w:tcPr>
          <w:p w14:paraId="7762AD2F" w14:textId="77777777" w:rsidR="007A3E42" w:rsidRPr="00751CF6" w:rsidRDefault="007A3E42" w:rsidP="00751CF6">
            <w:pPr>
              <w:pStyle w:val="Tabletext"/>
            </w:pPr>
            <w:r w:rsidRPr="00751CF6">
              <w:t>E1</w:t>
            </w:r>
          </w:p>
        </w:tc>
        <w:tc>
          <w:tcPr>
            <w:tcW w:w="590" w:type="dxa"/>
            <w:gridSpan w:val="3"/>
            <w:tcBorders>
              <w:top w:val="single" w:sz="4" w:space="0" w:color="auto"/>
              <w:left w:val="nil"/>
              <w:bottom w:val="single" w:sz="4" w:space="0" w:color="auto"/>
              <w:right w:val="nil"/>
            </w:tcBorders>
            <w:hideMark/>
          </w:tcPr>
          <w:p w14:paraId="1F9AE195" w14:textId="77777777" w:rsidR="007A3E42" w:rsidRPr="00751CF6" w:rsidRDefault="007A3E42" w:rsidP="00751CF6">
            <w:pPr>
              <w:pStyle w:val="Tabletext"/>
            </w:pPr>
            <w:r w:rsidRPr="00751CF6">
              <w:t>O1</w:t>
            </w:r>
          </w:p>
        </w:tc>
        <w:tc>
          <w:tcPr>
            <w:tcW w:w="609" w:type="dxa"/>
            <w:gridSpan w:val="3"/>
            <w:tcBorders>
              <w:top w:val="single" w:sz="4" w:space="0" w:color="auto"/>
              <w:left w:val="nil"/>
              <w:bottom w:val="single" w:sz="4" w:space="0" w:color="auto"/>
              <w:right w:val="nil"/>
            </w:tcBorders>
            <w:hideMark/>
          </w:tcPr>
          <w:p w14:paraId="13CCCE33" w14:textId="77777777" w:rsidR="007A3E42" w:rsidRPr="00751CF6" w:rsidRDefault="007A3E42" w:rsidP="00751CF6">
            <w:pPr>
              <w:pStyle w:val="Tabletext"/>
              <w:rPr>
                <w:highlight w:val="green"/>
              </w:rPr>
            </w:pPr>
            <w:r w:rsidRPr="00751CF6">
              <w:t>R75</w:t>
            </w:r>
          </w:p>
        </w:tc>
        <w:tc>
          <w:tcPr>
            <w:tcW w:w="1161" w:type="dxa"/>
            <w:gridSpan w:val="3"/>
            <w:tcBorders>
              <w:top w:val="single" w:sz="4" w:space="0" w:color="auto"/>
              <w:left w:val="nil"/>
              <w:bottom w:val="single" w:sz="4" w:space="0" w:color="auto"/>
              <w:right w:val="nil"/>
            </w:tcBorders>
            <w:hideMark/>
          </w:tcPr>
          <w:p w14:paraId="330F2F6E" w14:textId="77777777" w:rsidR="007A3E42" w:rsidRPr="00751CF6" w:rsidRDefault="007A3E42" w:rsidP="00751CF6">
            <w:pPr>
              <w:pStyle w:val="Tabletext"/>
              <w:rPr>
                <w:highlight w:val="yellow"/>
              </w:rPr>
            </w:pPr>
            <w:r w:rsidRPr="00751CF6">
              <w:t>26/03/2023</w:t>
            </w:r>
          </w:p>
        </w:tc>
      </w:tr>
      <w:tr w:rsidR="007A3E42" w:rsidRPr="00751CF6" w14:paraId="66DA07B4"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28AF4495" w14:textId="77777777" w:rsidR="007A3E42" w:rsidRPr="00751CF6" w:rsidRDefault="007A3E42" w:rsidP="00751CF6">
            <w:pPr>
              <w:pStyle w:val="Tabletext"/>
            </w:pPr>
            <w:r w:rsidRPr="00751CF6">
              <w:t>103</w:t>
            </w:r>
          </w:p>
        </w:tc>
        <w:tc>
          <w:tcPr>
            <w:tcW w:w="1141" w:type="dxa"/>
            <w:gridSpan w:val="2"/>
            <w:tcBorders>
              <w:top w:val="single" w:sz="4" w:space="0" w:color="auto"/>
              <w:left w:val="nil"/>
              <w:bottom w:val="single" w:sz="4" w:space="0" w:color="auto"/>
              <w:right w:val="nil"/>
            </w:tcBorders>
            <w:hideMark/>
          </w:tcPr>
          <w:p w14:paraId="66E6DD78" w14:textId="77777777" w:rsidR="007A3E42" w:rsidRPr="00751CF6" w:rsidRDefault="007A3E42" w:rsidP="00751CF6">
            <w:pPr>
              <w:pStyle w:val="Tabletext"/>
            </w:pPr>
            <w:r w:rsidRPr="00751CF6">
              <w:t>$5</w:t>
            </w:r>
          </w:p>
        </w:tc>
        <w:tc>
          <w:tcPr>
            <w:tcW w:w="1279" w:type="dxa"/>
            <w:gridSpan w:val="3"/>
            <w:tcBorders>
              <w:top w:val="single" w:sz="4" w:space="0" w:color="auto"/>
              <w:left w:val="nil"/>
              <w:bottom w:val="single" w:sz="4" w:space="0" w:color="auto"/>
              <w:right w:val="nil"/>
            </w:tcBorders>
            <w:hideMark/>
          </w:tcPr>
          <w:p w14:paraId="41CB4086" w14:textId="77777777" w:rsidR="007A3E42" w:rsidRPr="00751CF6" w:rsidRDefault="007A3E42" w:rsidP="00751CF6">
            <w:pPr>
              <w:pStyle w:val="Tabletext"/>
            </w:pPr>
            <w:r w:rsidRPr="00751CF6">
              <w:t>Aluminium, zinc and bronze</w:t>
            </w:r>
          </w:p>
        </w:tc>
        <w:tc>
          <w:tcPr>
            <w:tcW w:w="1607" w:type="dxa"/>
            <w:gridSpan w:val="2"/>
            <w:tcBorders>
              <w:top w:val="single" w:sz="4" w:space="0" w:color="auto"/>
              <w:left w:val="nil"/>
              <w:bottom w:val="single" w:sz="4" w:space="0" w:color="auto"/>
              <w:right w:val="nil"/>
            </w:tcBorders>
            <w:hideMark/>
          </w:tcPr>
          <w:p w14:paraId="2D773F27" w14:textId="77777777" w:rsidR="007A3E42" w:rsidRPr="00751CF6" w:rsidRDefault="007A3E42" w:rsidP="00751CF6">
            <w:pPr>
              <w:pStyle w:val="Tabletext"/>
            </w:pPr>
            <w:r w:rsidRPr="00751CF6">
              <w:t>20.00 ± 1.00</w:t>
            </w:r>
          </w:p>
        </w:tc>
        <w:tc>
          <w:tcPr>
            <w:tcW w:w="852" w:type="dxa"/>
            <w:gridSpan w:val="2"/>
            <w:tcBorders>
              <w:top w:val="single" w:sz="4" w:space="0" w:color="auto"/>
              <w:left w:val="nil"/>
              <w:bottom w:val="single" w:sz="4" w:space="0" w:color="auto"/>
              <w:right w:val="nil"/>
            </w:tcBorders>
            <w:hideMark/>
          </w:tcPr>
          <w:p w14:paraId="52BE9947" w14:textId="77777777" w:rsidR="007A3E42" w:rsidRPr="00751CF6" w:rsidRDefault="007A3E42" w:rsidP="00751CF6">
            <w:pPr>
              <w:pStyle w:val="Tabletext"/>
            </w:pPr>
            <w:r w:rsidRPr="00751CF6">
              <w:t>39.00</w:t>
            </w:r>
          </w:p>
        </w:tc>
        <w:tc>
          <w:tcPr>
            <w:tcW w:w="711" w:type="dxa"/>
            <w:gridSpan w:val="2"/>
            <w:tcBorders>
              <w:top w:val="single" w:sz="4" w:space="0" w:color="auto"/>
              <w:left w:val="nil"/>
              <w:bottom w:val="single" w:sz="4" w:space="0" w:color="auto"/>
              <w:right w:val="nil"/>
            </w:tcBorders>
            <w:hideMark/>
          </w:tcPr>
          <w:p w14:paraId="750B1806" w14:textId="77777777" w:rsidR="007A3E42" w:rsidRPr="00751CF6" w:rsidRDefault="007A3E42" w:rsidP="00751CF6">
            <w:pPr>
              <w:pStyle w:val="Tabletext"/>
            </w:pPr>
            <w:r w:rsidRPr="00751CF6">
              <w:t>3.00</w:t>
            </w:r>
          </w:p>
        </w:tc>
        <w:tc>
          <w:tcPr>
            <w:tcW w:w="455" w:type="dxa"/>
            <w:gridSpan w:val="3"/>
            <w:tcBorders>
              <w:top w:val="single" w:sz="4" w:space="0" w:color="auto"/>
              <w:left w:val="nil"/>
              <w:bottom w:val="single" w:sz="4" w:space="0" w:color="auto"/>
              <w:right w:val="nil"/>
            </w:tcBorders>
            <w:hideMark/>
          </w:tcPr>
          <w:p w14:paraId="45A59936" w14:textId="77777777" w:rsidR="007A3E42" w:rsidRPr="00751CF6" w:rsidRDefault="007A3E42" w:rsidP="00751CF6">
            <w:pPr>
              <w:pStyle w:val="Tabletext"/>
            </w:pPr>
            <w:r w:rsidRPr="00751CF6">
              <w:t>S1</w:t>
            </w:r>
          </w:p>
        </w:tc>
        <w:tc>
          <w:tcPr>
            <w:tcW w:w="569" w:type="dxa"/>
            <w:gridSpan w:val="3"/>
            <w:tcBorders>
              <w:top w:val="single" w:sz="4" w:space="0" w:color="auto"/>
              <w:left w:val="nil"/>
              <w:bottom w:val="single" w:sz="4" w:space="0" w:color="auto"/>
              <w:right w:val="nil"/>
            </w:tcBorders>
            <w:hideMark/>
          </w:tcPr>
          <w:p w14:paraId="7CF39058" w14:textId="77777777" w:rsidR="007A3E42" w:rsidRPr="00751CF6" w:rsidRDefault="007A3E42" w:rsidP="00751CF6">
            <w:pPr>
              <w:pStyle w:val="Tabletext"/>
            </w:pPr>
            <w:r w:rsidRPr="00751CF6">
              <w:t>E2</w:t>
            </w:r>
          </w:p>
        </w:tc>
        <w:tc>
          <w:tcPr>
            <w:tcW w:w="590" w:type="dxa"/>
            <w:gridSpan w:val="3"/>
            <w:tcBorders>
              <w:top w:val="single" w:sz="4" w:space="0" w:color="auto"/>
              <w:left w:val="nil"/>
              <w:bottom w:val="single" w:sz="4" w:space="0" w:color="auto"/>
              <w:right w:val="nil"/>
            </w:tcBorders>
            <w:hideMark/>
          </w:tcPr>
          <w:p w14:paraId="26F5771B" w14:textId="77777777" w:rsidR="007A3E42" w:rsidRPr="00751CF6" w:rsidRDefault="007A3E42" w:rsidP="00751CF6">
            <w:pPr>
              <w:pStyle w:val="Tabletext"/>
            </w:pPr>
            <w:r w:rsidRPr="00751CF6">
              <w:t>O1</w:t>
            </w:r>
          </w:p>
        </w:tc>
        <w:tc>
          <w:tcPr>
            <w:tcW w:w="609" w:type="dxa"/>
            <w:gridSpan w:val="3"/>
            <w:tcBorders>
              <w:top w:val="single" w:sz="4" w:space="0" w:color="auto"/>
              <w:left w:val="nil"/>
              <w:bottom w:val="single" w:sz="4" w:space="0" w:color="auto"/>
              <w:right w:val="nil"/>
            </w:tcBorders>
            <w:hideMark/>
          </w:tcPr>
          <w:p w14:paraId="31E71975" w14:textId="77777777" w:rsidR="007A3E42" w:rsidRPr="00751CF6" w:rsidRDefault="007A3E42" w:rsidP="00751CF6">
            <w:pPr>
              <w:pStyle w:val="Tabletext"/>
            </w:pPr>
            <w:r w:rsidRPr="00751CF6">
              <w:t>R76</w:t>
            </w:r>
          </w:p>
        </w:tc>
        <w:tc>
          <w:tcPr>
            <w:tcW w:w="1161" w:type="dxa"/>
            <w:gridSpan w:val="3"/>
            <w:tcBorders>
              <w:top w:val="single" w:sz="4" w:space="0" w:color="auto"/>
              <w:left w:val="nil"/>
              <w:bottom w:val="single" w:sz="4" w:space="0" w:color="auto"/>
              <w:right w:val="nil"/>
            </w:tcBorders>
            <w:hideMark/>
          </w:tcPr>
          <w:p w14:paraId="09C85E65" w14:textId="77777777" w:rsidR="007A3E42" w:rsidRPr="00751CF6" w:rsidRDefault="007A3E42" w:rsidP="00751CF6">
            <w:pPr>
              <w:pStyle w:val="Tabletext"/>
              <w:rPr>
                <w:highlight w:val="yellow"/>
              </w:rPr>
            </w:pPr>
            <w:r w:rsidRPr="00751CF6">
              <w:t>26/03/2023</w:t>
            </w:r>
          </w:p>
        </w:tc>
      </w:tr>
      <w:tr w:rsidR="007A3E42" w:rsidRPr="00751CF6" w14:paraId="77ABD8AB"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55667B60" w14:textId="77777777" w:rsidR="007A3E42" w:rsidRPr="00751CF6" w:rsidRDefault="007A3E42" w:rsidP="00751CF6">
            <w:pPr>
              <w:pStyle w:val="Tabletext"/>
            </w:pPr>
            <w:r w:rsidRPr="00751CF6">
              <w:t>104</w:t>
            </w:r>
          </w:p>
        </w:tc>
        <w:tc>
          <w:tcPr>
            <w:tcW w:w="1141" w:type="dxa"/>
            <w:gridSpan w:val="2"/>
            <w:tcBorders>
              <w:top w:val="single" w:sz="4" w:space="0" w:color="auto"/>
              <w:left w:val="nil"/>
              <w:bottom w:val="single" w:sz="4" w:space="0" w:color="auto"/>
              <w:right w:val="nil"/>
            </w:tcBorders>
            <w:hideMark/>
          </w:tcPr>
          <w:p w14:paraId="5797FCCC" w14:textId="77777777" w:rsidR="007A3E42" w:rsidRPr="00751CF6" w:rsidRDefault="007A3E42" w:rsidP="00751CF6">
            <w:pPr>
              <w:pStyle w:val="Tabletext"/>
            </w:pPr>
            <w:r w:rsidRPr="00751CF6">
              <w:t>$100</w:t>
            </w:r>
          </w:p>
        </w:tc>
        <w:tc>
          <w:tcPr>
            <w:tcW w:w="1279" w:type="dxa"/>
            <w:gridSpan w:val="3"/>
            <w:tcBorders>
              <w:top w:val="single" w:sz="4" w:space="0" w:color="auto"/>
              <w:left w:val="nil"/>
              <w:bottom w:val="single" w:sz="4" w:space="0" w:color="auto"/>
              <w:right w:val="nil"/>
            </w:tcBorders>
            <w:hideMark/>
          </w:tcPr>
          <w:p w14:paraId="7CC9FFAA" w14:textId="77777777" w:rsidR="007A3E42" w:rsidRPr="00751CF6" w:rsidRDefault="007A3E42" w:rsidP="00751CF6">
            <w:pPr>
              <w:pStyle w:val="Tabletext"/>
            </w:pPr>
            <w:r w:rsidRPr="00751CF6">
              <w:t>At least 99.99% gold</w:t>
            </w:r>
          </w:p>
        </w:tc>
        <w:tc>
          <w:tcPr>
            <w:tcW w:w="1607" w:type="dxa"/>
            <w:gridSpan w:val="2"/>
            <w:tcBorders>
              <w:top w:val="single" w:sz="4" w:space="0" w:color="auto"/>
              <w:left w:val="nil"/>
              <w:bottom w:val="single" w:sz="4" w:space="0" w:color="auto"/>
              <w:right w:val="nil"/>
            </w:tcBorders>
            <w:hideMark/>
          </w:tcPr>
          <w:p w14:paraId="6C6209A0" w14:textId="77777777" w:rsidR="007A3E42" w:rsidRPr="00751CF6" w:rsidRDefault="007A3E42" w:rsidP="00751CF6">
            <w:pPr>
              <w:pStyle w:val="Tabletext"/>
            </w:pPr>
            <w:r w:rsidRPr="00751CF6">
              <w:t>31.103 + 0.50</w:t>
            </w:r>
          </w:p>
        </w:tc>
        <w:tc>
          <w:tcPr>
            <w:tcW w:w="852" w:type="dxa"/>
            <w:gridSpan w:val="2"/>
            <w:tcBorders>
              <w:top w:val="single" w:sz="4" w:space="0" w:color="auto"/>
              <w:left w:val="nil"/>
              <w:bottom w:val="single" w:sz="4" w:space="0" w:color="auto"/>
              <w:right w:val="nil"/>
            </w:tcBorders>
            <w:hideMark/>
          </w:tcPr>
          <w:p w14:paraId="08183C7C" w14:textId="77777777" w:rsidR="007A3E42" w:rsidRPr="00751CF6" w:rsidRDefault="007A3E42" w:rsidP="00751CF6">
            <w:pPr>
              <w:pStyle w:val="Tabletext"/>
            </w:pPr>
            <w:r w:rsidRPr="00751CF6">
              <w:t>38.75</w:t>
            </w:r>
          </w:p>
        </w:tc>
        <w:tc>
          <w:tcPr>
            <w:tcW w:w="711" w:type="dxa"/>
            <w:gridSpan w:val="2"/>
            <w:tcBorders>
              <w:top w:val="single" w:sz="4" w:space="0" w:color="auto"/>
              <w:left w:val="nil"/>
              <w:bottom w:val="single" w:sz="4" w:space="0" w:color="auto"/>
              <w:right w:val="nil"/>
            </w:tcBorders>
            <w:hideMark/>
          </w:tcPr>
          <w:p w14:paraId="24D5102E" w14:textId="77777777" w:rsidR="007A3E42" w:rsidRPr="00751CF6" w:rsidRDefault="007A3E42" w:rsidP="00751CF6">
            <w:pPr>
              <w:pStyle w:val="Tabletext"/>
            </w:pPr>
            <w:r w:rsidRPr="00751CF6">
              <w:t>4.80</w:t>
            </w:r>
          </w:p>
        </w:tc>
        <w:tc>
          <w:tcPr>
            <w:tcW w:w="455" w:type="dxa"/>
            <w:gridSpan w:val="3"/>
            <w:tcBorders>
              <w:top w:val="single" w:sz="4" w:space="0" w:color="auto"/>
              <w:left w:val="nil"/>
              <w:bottom w:val="single" w:sz="4" w:space="0" w:color="auto"/>
              <w:right w:val="nil"/>
            </w:tcBorders>
            <w:hideMark/>
          </w:tcPr>
          <w:p w14:paraId="1CDA71DB" w14:textId="77777777" w:rsidR="007A3E42" w:rsidRPr="00751CF6" w:rsidRDefault="007A3E42" w:rsidP="00751CF6">
            <w:pPr>
              <w:pStyle w:val="Tabletext"/>
            </w:pPr>
            <w:r w:rsidRPr="00751CF6">
              <w:t>S4</w:t>
            </w:r>
          </w:p>
        </w:tc>
        <w:tc>
          <w:tcPr>
            <w:tcW w:w="569" w:type="dxa"/>
            <w:gridSpan w:val="3"/>
            <w:tcBorders>
              <w:top w:val="single" w:sz="4" w:space="0" w:color="auto"/>
              <w:left w:val="nil"/>
              <w:bottom w:val="single" w:sz="4" w:space="0" w:color="auto"/>
              <w:right w:val="nil"/>
            </w:tcBorders>
            <w:hideMark/>
          </w:tcPr>
          <w:p w14:paraId="034E9A6E" w14:textId="77777777" w:rsidR="007A3E42" w:rsidRPr="00751CF6" w:rsidRDefault="007A3E42" w:rsidP="00751CF6">
            <w:pPr>
              <w:pStyle w:val="Tabletext"/>
            </w:pPr>
            <w:r w:rsidRPr="00751CF6">
              <w:t>E2</w:t>
            </w:r>
          </w:p>
        </w:tc>
        <w:tc>
          <w:tcPr>
            <w:tcW w:w="590" w:type="dxa"/>
            <w:gridSpan w:val="3"/>
            <w:tcBorders>
              <w:top w:val="single" w:sz="4" w:space="0" w:color="auto"/>
              <w:left w:val="nil"/>
              <w:bottom w:val="single" w:sz="4" w:space="0" w:color="auto"/>
              <w:right w:val="nil"/>
            </w:tcBorders>
            <w:hideMark/>
          </w:tcPr>
          <w:p w14:paraId="79872674" w14:textId="77777777" w:rsidR="007A3E42" w:rsidRPr="00751CF6" w:rsidRDefault="007A3E42" w:rsidP="00751CF6">
            <w:pPr>
              <w:pStyle w:val="Tabletext"/>
            </w:pPr>
            <w:r w:rsidRPr="00751CF6">
              <w:t>O6</w:t>
            </w:r>
          </w:p>
        </w:tc>
        <w:tc>
          <w:tcPr>
            <w:tcW w:w="609" w:type="dxa"/>
            <w:gridSpan w:val="3"/>
            <w:tcBorders>
              <w:top w:val="single" w:sz="4" w:space="0" w:color="auto"/>
              <w:left w:val="nil"/>
              <w:bottom w:val="single" w:sz="4" w:space="0" w:color="auto"/>
              <w:right w:val="nil"/>
            </w:tcBorders>
            <w:hideMark/>
          </w:tcPr>
          <w:p w14:paraId="50DB2EB2" w14:textId="77777777" w:rsidR="007A3E42" w:rsidRPr="00751CF6" w:rsidRDefault="007A3E42" w:rsidP="00751CF6">
            <w:pPr>
              <w:pStyle w:val="Tabletext"/>
            </w:pPr>
            <w:r w:rsidRPr="00751CF6">
              <w:t>R77</w:t>
            </w:r>
          </w:p>
        </w:tc>
        <w:tc>
          <w:tcPr>
            <w:tcW w:w="1161" w:type="dxa"/>
            <w:gridSpan w:val="3"/>
            <w:tcBorders>
              <w:top w:val="single" w:sz="4" w:space="0" w:color="auto"/>
              <w:left w:val="nil"/>
              <w:bottom w:val="single" w:sz="4" w:space="0" w:color="auto"/>
              <w:right w:val="nil"/>
            </w:tcBorders>
            <w:hideMark/>
          </w:tcPr>
          <w:p w14:paraId="039B4B7E" w14:textId="77777777" w:rsidR="007A3E42" w:rsidRPr="00751CF6" w:rsidRDefault="007A3E42" w:rsidP="00751CF6">
            <w:pPr>
              <w:pStyle w:val="Tabletext"/>
              <w:rPr>
                <w:highlight w:val="yellow"/>
              </w:rPr>
            </w:pPr>
            <w:r w:rsidRPr="00751CF6">
              <w:t>26/03/2023</w:t>
            </w:r>
          </w:p>
        </w:tc>
      </w:tr>
      <w:tr w:rsidR="00751CF6" w:rsidRPr="00D259A6" w14:paraId="075E9FB3"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4132D416" w14:textId="32089471" w:rsidR="00751CF6" w:rsidRPr="00751CF6" w:rsidRDefault="00751CF6" w:rsidP="00751CF6">
            <w:pPr>
              <w:pStyle w:val="Tabletext"/>
            </w:pPr>
            <w:r w:rsidRPr="00751CF6">
              <w:t>105</w:t>
            </w:r>
          </w:p>
        </w:tc>
        <w:tc>
          <w:tcPr>
            <w:tcW w:w="1133" w:type="dxa"/>
            <w:tcBorders>
              <w:top w:val="single" w:sz="2" w:space="0" w:color="auto"/>
              <w:left w:val="nil"/>
              <w:bottom w:val="single" w:sz="2" w:space="0" w:color="auto"/>
              <w:right w:val="nil"/>
            </w:tcBorders>
            <w:shd w:val="clear" w:color="auto" w:fill="auto"/>
          </w:tcPr>
          <w:p w14:paraId="55FF2D6D" w14:textId="0E338E2B" w:rsidR="00751CF6" w:rsidRPr="00751CF6" w:rsidRDefault="00751CF6" w:rsidP="00751CF6">
            <w:pPr>
              <w:pStyle w:val="Tabletext"/>
            </w:pPr>
            <w:r w:rsidRPr="00751CF6">
              <w:t>$5</w:t>
            </w:r>
          </w:p>
        </w:tc>
        <w:tc>
          <w:tcPr>
            <w:tcW w:w="1275" w:type="dxa"/>
            <w:gridSpan w:val="3"/>
            <w:tcBorders>
              <w:top w:val="single" w:sz="2" w:space="0" w:color="auto"/>
              <w:left w:val="nil"/>
              <w:bottom w:val="single" w:sz="2" w:space="0" w:color="auto"/>
              <w:right w:val="nil"/>
            </w:tcBorders>
            <w:shd w:val="clear" w:color="auto" w:fill="auto"/>
          </w:tcPr>
          <w:p w14:paraId="397E9BD8" w14:textId="6AE1B64D" w:rsidR="00751CF6" w:rsidRPr="00751CF6" w:rsidRDefault="00751CF6" w:rsidP="00751CF6">
            <w:pPr>
              <w:pStyle w:val="Tabletext"/>
            </w:pPr>
            <w:r w:rsidRPr="00751CF6">
              <w:t>At least 99.9% silver</w:t>
            </w:r>
          </w:p>
        </w:tc>
        <w:tc>
          <w:tcPr>
            <w:tcW w:w="1598" w:type="dxa"/>
            <w:gridSpan w:val="2"/>
            <w:tcBorders>
              <w:top w:val="single" w:sz="2" w:space="0" w:color="auto"/>
              <w:left w:val="nil"/>
              <w:bottom w:val="single" w:sz="2" w:space="0" w:color="auto"/>
              <w:right w:val="nil"/>
            </w:tcBorders>
            <w:shd w:val="clear" w:color="auto" w:fill="auto"/>
          </w:tcPr>
          <w:p w14:paraId="492D80DD" w14:textId="701B8807" w:rsidR="00751CF6" w:rsidRPr="00751CF6" w:rsidRDefault="00751CF6" w:rsidP="00751CF6">
            <w:pPr>
              <w:pStyle w:val="Tabletext"/>
            </w:pPr>
            <w:r w:rsidRPr="00751CF6">
              <w:t>31.103 + 3.00</w:t>
            </w:r>
          </w:p>
        </w:tc>
        <w:tc>
          <w:tcPr>
            <w:tcW w:w="846" w:type="dxa"/>
            <w:gridSpan w:val="2"/>
            <w:tcBorders>
              <w:top w:val="single" w:sz="2" w:space="0" w:color="auto"/>
              <w:left w:val="nil"/>
              <w:bottom w:val="single" w:sz="2" w:space="0" w:color="auto"/>
              <w:right w:val="nil"/>
            </w:tcBorders>
            <w:shd w:val="clear" w:color="auto" w:fill="auto"/>
          </w:tcPr>
          <w:p w14:paraId="71B57E7E" w14:textId="6B3E6FA6" w:rsidR="00751CF6" w:rsidRPr="00751CF6" w:rsidRDefault="00751CF6" w:rsidP="00751CF6">
            <w:pPr>
              <w:pStyle w:val="Tabletext"/>
            </w:pPr>
            <w:r w:rsidRPr="00751CF6">
              <w:t>40.50</w:t>
            </w:r>
          </w:p>
        </w:tc>
        <w:tc>
          <w:tcPr>
            <w:tcW w:w="706" w:type="dxa"/>
            <w:gridSpan w:val="2"/>
            <w:tcBorders>
              <w:top w:val="single" w:sz="2" w:space="0" w:color="auto"/>
              <w:left w:val="nil"/>
              <w:bottom w:val="single" w:sz="2" w:space="0" w:color="auto"/>
              <w:right w:val="nil"/>
            </w:tcBorders>
            <w:shd w:val="clear" w:color="auto" w:fill="auto"/>
          </w:tcPr>
          <w:p w14:paraId="5AC28A4E" w14:textId="554E1DED" w:rsidR="00751CF6" w:rsidRPr="00751CF6" w:rsidRDefault="00751CF6" w:rsidP="00751CF6">
            <w:pPr>
              <w:pStyle w:val="Tabletext"/>
            </w:pPr>
            <w:r w:rsidRPr="00751CF6">
              <w:t>8.30</w:t>
            </w:r>
          </w:p>
        </w:tc>
        <w:tc>
          <w:tcPr>
            <w:tcW w:w="454" w:type="dxa"/>
            <w:gridSpan w:val="3"/>
            <w:tcBorders>
              <w:top w:val="single" w:sz="2" w:space="0" w:color="auto"/>
              <w:left w:val="nil"/>
              <w:bottom w:val="single" w:sz="2" w:space="0" w:color="auto"/>
              <w:right w:val="nil"/>
            </w:tcBorders>
            <w:shd w:val="clear" w:color="auto" w:fill="auto"/>
          </w:tcPr>
          <w:p w14:paraId="7440A6C7" w14:textId="30DEF938" w:rsidR="00751CF6" w:rsidRPr="00751CF6" w:rsidRDefault="00751CF6" w:rsidP="00751CF6">
            <w:pPr>
              <w:pStyle w:val="Tabletext"/>
            </w:pPr>
            <w:r w:rsidRPr="00751CF6">
              <w:t>S4</w:t>
            </w:r>
          </w:p>
        </w:tc>
        <w:tc>
          <w:tcPr>
            <w:tcW w:w="567" w:type="dxa"/>
            <w:gridSpan w:val="3"/>
            <w:tcBorders>
              <w:top w:val="single" w:sz="2" w:space="0" w:color="auto"/>
              <w:left w:val="nil"/>
              <w:bottom w:val="single" w:sz="2" w:space="0" w:color="auto"/>
              <w:right w:val="nil"/>
            </w:tcBorders>
            <w:shd w:val="clear" w:color="auto" w:fill="auto"/>
          </w:tcPr>
          <w:p w14:paraId="6F4B1554" w14:textId="750BB74D" w:rsidR="00751CF6" w:rsidRPr="00751CF6" w:rsidRDefault="00751CF6" w:rsidP="00751CF6">
            <w:pPr>
              <w:pStyle w:val="Tabletext"/>
            </w:pPr>
            <w:r w:rsidRPr="00751CF6">
              <w:t>E2</w:t>
            </w:r>
          </w:p>
        </w:tc>
        <w:tc>
          <w:tcPr>
            <w:tcW w:w="588" w:type="dxa"/>
            <w:gridSpan w:val="3"/>
            <w:tcBorders>
              <w:top w:val="single" w:sz="2" w:space="0" w:color="auto"/>
              <w:left w:val="nil"/>
              <w:bottom w:val="single" w:sz="2" w:space="0" w:color="auto"/>
              <w:right w:val="nil"/>
            </w:tcBorders>
            <w:shd w:val="clear" w:color="auto" w:fill="auto"/>
          </w:tcPr>
          <w:p w14:paraId="2E7E2D3B" w14:textId="5D83FCA2" w:rsidR="00751CF6" w:rsidRPr="00751CF6" w:rsidRDefault="00751CF6" w:rsidP="00751CF6">
            <w:pPr>
              <w:pStyle w:val="Tabletext"/>
            </w:pPr>
            <w:r w:rsidRPr="00751CF6">
              <w:t>O7</w:t>
            </w:r>
          </w:p>
        </w:tc>
        <w:tc>
          <w:tcPr>
            <w:tcW w:w="605" w:type="dxa"/>
            <w:gridSpan w:val="2"/>
            <w:tcBorders>
              <w:top w:val="single" w:sz="2" w:space="0" w:color="auto"/>
              <w:left w:val="nil"/>
              <w:bottom w:val="single" w:sz="2" w:space="0" w:color="auto"/>
              <w:right w:val="nil"/>
            </w:tcBorders>
            <w:shd w:val="clear" w:color="auto" w:fill="auto"/>
          </w:tcPr>
          <w:p w14:paraId="3999F1B2" w14:textId="2B7FAFD7" w:rsidR="00751CF6" w:rsidRPr="00751CF6" w:rsidRDefault="00751CF6" w:rsidP="00751CF6">
            <w:pPr>
              <w:pStyle w:val="Tabletext"/>
            </w:pPr>
            <w:r w:rsidRPr="00751CF6">
              <w:t>R77</w:t>
            </w:r>
          </w:p>
        </w:tc>
        <w:tc>
          <w:tcPr>
            <w:tcW w:w="1145" w:type="dxa"/>
            <w:gridSpan w:val="3"/>
            <w:tcBorders>
              <w:top w:val="single" w:sz="2" w:space="0" w:color="auto"/>
              <w:left w:val="nil"/>
              <w:bottom w:val="single" w:sz="2" w:space="0" w:color="auto"/>
              <w:right w:val="nil"/>
            </w:tcBorders>
            <w:shd w:val="clear" w:color="auto" w:fill="auto"/>
          </w:tcPr>
          <w:p w14:paraId="61DA1B85" w14:textId="5C898E8A" w:rsidR="00751CF6" w:rsidRPr="00751CF6" w:rsidRDefault="00751CF6" w:rsidP="00751CF6">
            <w:pPr>
              <w:pStyle w:val="Tabletext"/>
            </w:pPr>
            <w:r w:rsidRPr="00751CF6">
              <w:t>26/03/2023</w:t>
            </w:r>
          </w:p>
        </w:tc>
      </w:tr>
      <w:tr w:rsidR="00BF297D" w:rsidRPr="001844F8" w14:paraId="454AC2B7"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D54161B" w14:textId="77777777" w:rsidR="00BF297D" w:rsidRPr="001844F8" w:rsidRDefault="00BF297D" w:rsidP="006C7FCD">
            <w:pPr>
              <w:pStyle w:val="Tabletext"/>
            </w:pPr>
            <w:r w:rsidRPr="001844F8">
              <w:t>106</w:t>
            </w:r>
          </w:p>
        </w:tc>
        <w:tc>
          <w:tcPr>
            <w:tcW w:w="1141" w:type="dxa"/>
            <w:gridSpan w:val="2"/>
            <w:shd w:val="clear" w:color="auto" w:fill="auto"/>
          </w:tcPr>
          <w:p w14:paraId="4DE1079D" w14:textId="77777777" w:rsidR="00BF297D" w:rsidRPr="001844F8" w:rsidRDefault="00BF297D" w:rsidP="006C7FCD">
            <w:pPr>
              <w:pStyle w:val="Tabletext"/>
            </w:pPr>
            <w:r w:rsidRPr="001844F8">
              <w:t>50¢</w:t>
            </w:r>
          </w:p>
        </w:tc>
        <w:tc>
          <w:tcPr>
            <w:tcW w:w="1279" w:type="dxa"/>
            <w:gridSpan w:val="3"/>
            <w:shd w:val="clear" w:color="auto" w:fill="auto"/>
          </w:tcPr>
          <w:p w14:paraId="4CEDEAF9" w14:textId="77777777" w:rsidR="00BF297D" w:rsidRPr="001844F8" w:rsidRDefault="00BF297D" w:rsidP="006C7FCD">
            <w:pPr>
              <w:pStyle w:val="Tabletext"/>
            </w:pPr>
            <w:r w:rsidRPr="001844F8">
              <w:t>Copper and nickel</w:t>
            </w:r>
          </w:p>
        </w:tc>
        <w:tc>
          <w:tcPr>
            <w:tcW w:w="1607" w:type="dxa"/>
            <w:gridSpan w:val="2"/>
            <w:shd w:val="clear" w:color="auto" w:fill="auto"/>
          </w:tcPr>
          <w:p w14:paraId="5E5C4399" w14:textId="77777777" w:rsidR="00BF297D" w:rsidRPr="001844F8" w:rsidRDefault="00BF297D" w:rsidP="006C7FCD">
            <w:pPr>
              <w:pStyle w:val="Tabletext"/>
            </w:pPr>
            <w:r w:rsidRPr="001844F8">
              <w:t>15.55 ± 0.96</w:t>
            </w:r>
          </w:p>
        </w:tc>
        <w:tc>
          <w:tcPr>
            <w:tcW w:w="852" w:type="dxa"/>
            <w:gridSpan w:val="2"/>
            <w:shd w:val="clear" w:color="auto" w:fill="auto"/>
          </w:tcPr>
          <w:p w14:paraId="149A2910" w14:textId="77777777" w:rsidR="00BF297D" w:rsidRPr="001844F8" w:rsidRDefault="00BF297D" w:rsidP="006C7FCD">
            <w:pPr>
              <w:pStyle w:val="Tabletext"/>
            </w:pPr>
            <w:r w:rsidRPr="001844F8">
              <w:t>31.65</w:t>
            </w:r>
          </w:p>
        </w:tc>
        <w:tc>
          <w:tcPr>
            <w:tcW w:w="711" w:type="dxa"/>
            <w:gridSpan w:val="2"/>
            <w:shd w:val="clear" w:color="auto" w:fill="auto"/>
          </w:tcPr>
          <w:p w14:paraId="7926148A" w14:textId="77777777" w:rsidR="00BF297D" w:rsidRPr="001844F8" w:rsidRDefault="00BF297D" w:rsidP="006C7FCD">
            <w:pPr>
              <w:pStyle w:val="Tabletext"/>
            </w:pPr>
            <w:r w:rsidRPr="001844F8">
              <w:t>3.16</w:t>
            </w:r>
          </w:p>
        </w:tc>
        <w:tc>
          <w:tcPr>
            <w:tcW w:w="455" w:type="dxa"/>
            <w:gridSpan w:val="3"/>
            <w:shd w:val="clear" w:color="auto" w:fill="auto"/>
          </w:tcPr>
          <w:p w14:paraId="44EEE825" w14:textId="77777777" w:rsidR="00BF297D" w:rsidRPr="001844F8" w:rsidRDefault="00BF297D" w:rsidP="006C7FCD">
            <w:pPr>
              <w:pStyle w:val="Tabletext"/>
            </w:pPr>
            <w:r w:rsidRPr="001844F8">
              <w:t>S5</w:t>
            </w:r>
          </w:p>
        </w:tc>
        <w:tc>
          <w:tcPr>
            <w:tcW w:w="569" w:type="dxa"/>
            <w:gridSpan w:val="3"/>
            <w:shd w:val="clear" w:color="auto" w:fill="auto"/>
          </w:tcPr>
          <w:p w14:paraId="1C4CB094" w14:textId="77777777" w:rsidR="00BF297D" w:rsidRPr="001844F8" w:rsidRDefault="00BF297D" w:rsidP="006C7FCD">
            <w:pPr>
              <w:pStyle w:val="Tabletext"/>
            </w:pPr>
            <w:r w:rsidRPr="001844F8">
              <w:t>E2</w:t>
            </w:r>
          </w:p>
        </w:tc>
        <w:tc>
          <w:tcPr>
            <w:tcW w:w="590" w:type="dxa"/>
            <w:gridSpan w:val="3"/>
            <w:shd w:val="clear" w:color="auto" w:fill="auto"/>
          </w:tcPr>
          <w:p w14:paraId="451EEF23" w14:textId="77777777" w:rsidR="00BF297D" w:rsidRPr="001844F8" w:rsidRDefault="00BF297D" w:rsidP="006C7FCD">
            <w:pPr>
              <w:pStyle w:val="Tabletext"/>
            </w:pPr>
            <w:r w:rsidRPr="001844F8">
              <w:t>O2</w:t>
            </w:r>
          </w:p>
        </w:tc>
        <w:tc>
          <w:tcPr>
            <w:tcW w:w="609" w:type="dxa"/>
            <w:gridSpan w:val="3"/>
            <w:shd w:val="clear" w:color="auto" w:fill="auto"/>
          </w:tcPr>
          <w:p w14:paraId="4EC8F598" w14:textId="77777777" w:rsidR="00BF297D" w:rsidRPr="003A3A7F" w:rsidRDefault="00BF297D" w:rsidP="006C7FCD">
            <w:pPr>
              <w:pStyle w:val="Tabletext"/>
            </w:pPr>
            <w:r w:rsidRPr="003A3A7F">
              <w:t>R78</w:t>
            </w:r>
          </w:p>
        </w:tc>
        <w:tc>
          <w:tcPr>
            <w:tcW w:w="1152" w:type="dxa"/>
            <w:gridSpan w:val="2"/>
            <w:shd w:val="clear" w:color="auto" w:fill="auto"/>
          </w:tcPr>
          <w:p w14:paraId="0E82A6EE" w14:textId="77777777" w:rsidR="00BF297D" w:rsidRPr="001844F8" w:rsidRDefault="00BF297D" w:rsidP="006C7FCD">
            <w:pPr>
              <w:pStyle w:val="Tabletext"/>
            </w:pPr>
            <w:r>
              <w:t>26/06/2023</w:t>
            </w:r>
          </w:p>
        </w:tc>
      </w:tr>
      <w:tr w:rsidR="00BF297D" w:rsidRPr="001844F8" w14:paraId="35804928"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01CC08B" w14:textId="77777777" w:rsidR="00BF297D" w:rsidRPr="001844F8" w:rsidRDefault="00BF297D" w:rsidP="006C7FCD">
            <w:pPr>
              <w:pStyle w:val="Tabletext"/>
            </w:pPr>
            <w:r w:rsidRPr="001844F8">
              <w:t>107</w:t>
            </w:r>
          </w:p>
        </w:tc>
        <w:tc>
          <w:tcPr>
            <w:tcW w:w="1141" w:type="dxa"/>
            <w:gridSpan w:val="2"/>
            <w:shd w:val="clear" w:color="auto" w:fill="auto"/>
          </w:tcPr>
          <w:p w14:paraId="4A137B13" w14:textId="77777777" w:rsidR="00BF297D" w:rsidRPr="001844F8" w:rsidRDefault="00BF297D" w:rsidP="006C7FCD">
            <w:pPr>
              <w:pStyle w:val="Tabletext"/>
            </w:pPr>
            <w:r w:rsidRPr="001844F8">
              <w:t>50¢</w:t>
            </w:r>
          </w:p>
        </w:tc>
        <w:tc>
          <w:tcPr>
            <w:tcW w:w="1279" w:type="dxa"/>
            <w:gridSpan w:val="3"/>
            <w:shd w:val="clear" w:color="auto" w:fill="auto"/>
          </w:tcPr>
          <w:p w14:paraId="686554ED" w14:textId="77777777" w:rsidR="00BF297D" w:rsidRPr="001844F8" w:rsidRDefault="00BF297D" w:rsidP="006C7FCD">
            <w:pPr>
              <w:pStyle w:val="Tabletext"/>
            </w:pPr>
            <w:r w:rsidRPr="001844F8">
              <w:t>Copper and nickel</w:t>
            </w:r>
          </w:p>
        </w:tc>
        <w:tc>
          <w:tcPr>
            <w:tcW w:w="1607" w:type="dxa"/>
            <w:gridSpan w:val="2"/>
            <w:shd w:val="clear" w:color="auto" w:fill="auto"/>
          </w:tcPr>
          <w:p w14:paraId="1277FDD0" w14:textId="77777777" w:rsidR="00BF297D" w:rsidRPr="001844F8" w:rsidRDefault="00BF297D" w:rsidP="006C7FCD">
            <w:pPr>
              <w:pStyle w:val="Tabletext"/>
            </w:pPr>
            <w:r w:rsidRPr="001844F8">
              <w:t>15.55 ± 0.96</w:t>
            </w:r>
          </w:p>
        </w:tc>
        <w:tc>
          <w:tcPr>
            <w:tcW w:w="852" w:type="dxa"/>
            <w:gridSpan w:val="2"/>
            <w:shd w:val="clear" w:color="auto" w:fill="auto"/>
          </w:tcPr>
          <w:p w14:paraId="2050D5C1" w14:textId="77777777" w:rsidR="00BF297D" w:rsidRPr="001844F8" w:rsidRDefault="00BF297D" w:rsidP="006C7FCD">
            <w:pPr>
              <w:pStyle w:val="Tabletext"/>
            </w:pPr>
            <w:r w:rsidRPr="001844F8">
              <w:t>31.65</w:t>
            </w:r>
          </w:p>
        </w:tc>
        <w:tc>
          <w:tcPr>
            <w:tcW w:w="711" w:type="dxa"/>
            <w:gridSpan w:val="2"/>
            <w:shd w:val="clear" w:color="auto" w:fill="auto"/>
          </w:tcPr>
          <w:p w14:paraId="582501A3" w14:textId="77777777" w:rsidR="00BF297D" w:rsidRPr="001844F8" w:rsidRDefault="00BF297D" w:rsidP="006C7FCD">
            <w:pPr>
              <w:pStyle w:val="Tabletext"/>
            </w:pPr>
            <w:r w:rsidRPr="001844F8">
              <w:t>3.16</w:t>
            </w:r>
          </w:p>
        </w:tc>
        <w:tc>
          <w:tcPr>
            <w:tcW w:w="455" w:type="dxa"/>
            <w:gridSpan w:val="3"/>
            <w:shd w:val="clear" w:color="auto" w:fill="auto"/>
          </w:tcPr>
          <w:p w14:paraId="1EBCB0B8" w14:textId="77777777" w:rsidR="00BF297D" w:rsidRPr="001844F8" w:rsidRDefault="00BF297D" w:rsidP="006C7FCD">
            <w:pPr>
              <w:pStyle w:val="Tabletext"/>
            </w:pPr>
            <w:r w:rsidRPr="001844F8">
              <w:t>S5</w:t>
            </w:r>
          </w:p>
        </w:tc>
        <w:tc>
          <w:tcPr>
            <w:tcW w:w="569" w:type="dxa"/>
            <w:gridSpan w:val="3"/>
            <w:shd w:val="clear" w:color="auto" w:fill="auto"/>
          </w:tcPr>
          <w:p w14:paraId="47D448E7" w14:textId="77777777" w:rsidR="00BF297D" w:rsidRPr="001844F8" w:rsidRDefault="00BF297D" w:rsidP="006C7FCD">
            <w:pPr>
              <w:pStyle w:val="Tabletext"/>
            </w:pPr>
            <w:r w:rsidRPr="001844F8">
              <w:t>E2</w:t>
            </w:r>
          </w:p>
        </w:tc>
        <w:tc>
          <w:tcPr>
            <w:tcW w:w="590" w:type="dxa"/>
            <w:gridSpan w:val="3"/>
            <w:shd w:val="clear" w:color="auto" w:fill="auto"/>
          </w:tcPr>
          <w:p w14:paraId="35FD9964" w14:textId="77777777" w:rsidR="00BF297D" w:rsidRPr="001844F8" w:rsidRDefault="00BF297D" w:rsidP="006C7FCD">
            <w:pPr>
              <w:pStyle w:val="Tabletext"/>
            </w:pPr>
            <w:r w:rsidRPr="001844F8">
              <w:t>O2</w:t>
            </w:r>
          </w:p>
        </w:tc>
        <w:tc>
          <w:tcPr>
            <w:tcW w:w="609" w:type="dxa"/>
            <w:gridSpan w:val="3"/>
            <w:shd w:val="clear" w:color="auto" w:fill="auto"/>
          </w:tcPr>
          <w:p w14:paraId="5CF25224" w14:textId="77777777" w:rsidR="00BF297D" w:rsidRPr="003A3A7F" w:rsidRDefault="00BF297D" w:rsidP="006C7FCD">
            <w:pPr>
              <w:pStyle w:val="Tabletext"/>
            </w:pPr>
            <w:r w:rsidRPr="003A3A7F">
              <w:t>R79</w:t>
            </w:r>
          </w:p>
        </w:tc>
        <w:tc>
          <w:tcPr>
            <w:tcW w:w="1152" w:type="dxa"/>
            <w:gridSpan w:val="2"/>
            <w:shd w:val="clear" w:color="auto" w:fill="auto"/>
          </w:tcPr>
          <w:p w14:paraId="57460D7D" w14:textId="77777777" w:rsidR="00BF297D" w:rsidRPr="001844F8" w:rsidRDefault="00BF297D" w:rsidP="006C7FCD">
            <w:pPr>
              <w:pStyle w:val="Tabletext"/>
              <w:rPr>
                <w:highlight w:val="yellow"/>
              </w:rPr>
            </w:pPr>
            <w:r w:rsidRPr="006626DC">
              <w:t>26/06/2023</w:t>
            </w:r>
          </w:p>
        </w:tc>
      </w:tr>
      <w:tr w:rsidR="00BF297D" w:rsidRPr="001844F8" w14:paraId="157C626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58347B8" w14:textId="77777777" w:rsidR="00BF297D" w:rsidRPr="001844F8" w:rsidRDefault="00BF297D" w:rsidP="006C7FCD">
            <w:pPr>
              <w:pStyle w:val="Tabletext"/>
            </w:pPr>
            <w:r w:rsidRPr="001844F8">
              <w:t>108</w:t>
            </w:r>
          </w:p>
        </w:tc>
        <w:tc>
          <w:tcPr>
            <w:tcW w:w="1141" w:type="dxa"/>
            <w:gridSpan w:val="2"/>
            <w:shd w:val="clear" w:color="auto" w:fill="auto"/>
          </w:tcPr>
          <w:p w14:paraId="68631C8E" w14:textId="77777777" w:rsidR="00BF297D" w:rsidRPr="001844F8" w:rsidRDefault="00BF297D" w:rsidP="006C7FCD">
            <w:pPr>
              <w:pStyle w:val="Tabletext"/>
            </w:pPr>
            <w:r w:rsidRPr="001844F8">
              <w:t>$1</w:t>
            </w:r>
          </w:p>
        </w:tc>
        <w:tc>
          <w:tcPr>
            <w:tcW w:w="1279" w:type="dxa"/>
            <w:gridSpan w:val="3"/>
            <w:shd w:val="clear" w:color="auto" w:fill="auto"/>
          </w:tcPr>
          <w:p w14:paraId="3D4B7510" w14:textId="77777777" w:rsidR="00BF297D" w:rsidRPr="001844F8" w:rsidRDefault="00BF297D" w:rsidP="006C7FCD">
            <w:pPr>
              <w:pStyle w:val="Tabletext"/>
            </w:pPr>
            <w:r w:rsidRPr="001844F8">
              <w:t>Copper, aluminium and nickel</w:t>
            </w:r>
          </w:p>
        </w:tc>
        <w:tc>
          <w:tcPr>
            <w:tcW w:w="1607" w:type="dxa"/>
            <w:gridSpan w:val="2"/>
            <w:shd w:val="clear" w:color="auto" w:fill="auto"/>
          </w:tcPr>
          <w:p w14:paraId="12D6BBDC" w14:textId="77777777" w:rsidR="00BF297D" w:rsidRPr="001844F8" w:rsidRDefault="00BF297D" w:rsidP="006C7FCD">
            <w:pPr>
              <w:pStyle w:val="Tabletext"/>
            </w:pPr>
            <w:r w:rsidRPr="001844F8">
              <w:t>9.00 ± 0.66</w:t>
            </w:r>
          </w:p>
        </w:tc>
        <w:tc>
          <w:tcPr>
            <w:tcW w:w="852" w:type="dxa"/>
            <w:gridSpan w:val="2"/>
            <w:shd w:val="clear" w:color="auto" w:fill="auto"/>
          </w:tcPr>
          <w:p w14:paraId="52F1A09E" w14:textId="77777777" w:rsidR="00BF297D" w:rsidRPr="001844F8" w:rsidRDefault="00BF297D" w:rsidP="006C7FCD">
            <w:pPr>
              <w:pStyle w:val="Tabletext"/>
            </w:pPr>
            <w:r w:rsidRPr="001844F8">
              <w:t>25.20</w:t>
            </w:r>
          </w:p>
        </w:tc>
        <w:tc>
          <w:tcPr>
            <w:tcW w:w="711" w:type="dxa"/>
            <w:gridSpan w:val="2"/>
            <w:shd w:val="clear" w:color="auto" w:fill="auto"/>
          </w:tcPr>
          <w:p w14:paraId="1AABA1FF" w14:textId="77777777" w:rsidR="00BF297D" w:rsidRPr="001844F8" w:rsidRDefault="00BF297D" w:rsidP="006C7FCD">
            <w:pPr>
              <w:pStyle w:val="Tabletext"/>
            </w:pPr>
            <w:r w:rsidRPr="001844F8">
              <w:t>3.46</w:t>
            </w:r>
          </w:p>
        </w:tc>
        <w:tc>
          <w:tcPr>
            <w:tcW w:w="455" w:type="dxa"/>
            <w:gridSpan w:val="3"/>
            <w:shd w:val="clear" w:color="auto" w:fill="auto"/>
          </w:tcPr>
          <w:p w14:paraId="457269E3" w14:textId="77777777" w:rsidR="00BF297D" w:rsidRPr="001844F8" w:rsidRDefault="00BF297D" w:rsidP="006C7FCD">
            <w:pPr>
              <w:pStyle w:val="Tabletext"/>
            </w:pPr>
            <w:r w:rsidRPr="001844F8">
              <w:t>S1</w:t>
            </w:r>
          </w:p>
        </w:tc>
        <w:tc>
          <w:tcPr>
            <w:tcW w:w="569" w:type="dxa"/>
            <w:gridSpan w:val="3"/>
            <w:shd w:val="clear" w:color="auto" w:fill="auto"/>
          </w:tcPr>
          <w:p w14:paraId="5154F06C" w14:textId="77777777" w:rsidR="00BF297D" w:rsidRPr="001844F8" w:rsidRDefault="00BF297D" w:rsidP="006C7FCD">
            <w:pPr>
              <w:pStyle w:val="Tabletext"/>
            </w:pPr>
            <w:r w:rsidRPr="001844F8">
              <w:t>E3</w:t>
            </w:r>
          </w:p>
        </w:tc>
        <w:tc>
          <w:tcPr>
            <w:tcW w:w="590" w:type="dxa"/>
            <w:gridSpan w:val="3"/>
            <w:shd w:val="clear" w:color="auto" w:fill="auto"/>
          </w:tcPr>
          <w:p w14:paraId="42983999" w14:textId="77777777" w:rsidR="00BF297D" w:rsidRPr="001844F8" w:rsidRDefault="00BF297D" w:rsidP="006C7FCD">
            <w:pPr>
              <w:pStyle w:val="Tabletext"/>
            </w:pPr>
            <w:r w:rsidRPr="001844F8">
              <w:t>O1</w:t>
            </w:r>
          </w:p>
        </w:tc>
        <w:tc>
          <w:tcPr>
            <w:tcW w:w="609" w:type="dxa"/>
            <w:gridSpan w:val="3"/>
            <w:shd w:val="clear" w:color="auto" w:fill="auto"/>
          </w:tcPr>
          <w:p w14:paraId="64E67EAB" w14:textId="77777777" w:rsidR="00BF297D" w:rsidRPr="003A3A7F" w:rsidRDefault="00BF297D" w:rsidP="006C7FCD">
            <w:pPr>
              <w:pStyle w:val="Tabletext"/>
            </w:pPr>
            <w:r w:rsidRPr="003A3A7F">
              <w:t>R80</w:t>
            </w:r>
          </w:p>
        </w:tc>
        <w:tc>
          <w:tcPr>
            <w:tcW w:w="1152" w:type="dxa"/>
            <w:gridSpan w:val="2"/>
            <w:shd w:val="clear" w:color="auto" w:fill="auto"/>
          </w:tcPr>
          <w:p w14:paraId="79964906" w14:textId="77777777" w:rsidR="00BF297D" w:rsidRPr="001844F8" w:rsidRDefault="00BF297D" w:rsidP="006C7FCD">
            <w:pPr>
              <w:pStyle w:val="Tabletext"/>
              <w:rPr>
                <w:highlight w:val="yellow"/>
              </w:rPr>
            </w:pPr>
            <w:r w:rsidRPr="006626DC">
              <w:t>26/06/2023</w:t>
            </w:r>
          </w:p>
        </w:tc>
      </w:tr>
      <w:tr w:rsidR="00BF297D" w:rsidRPr="001844F8" w14:paraId="0773057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FD76FDE" w14:textId="77777777" w:rsidR="00BF297D" w:rsidRPr="001844F8" w:rsidRDefault="00BF297D" w:rsidP="006C7FCD">
            <w:pPr>
              <w:pStyle w:val="Tabletext"/>
            </w:pPr>
            <w:r w:rsidRPr="001844F8">
              <w:t>109</w:t>
            </w:r>
          </w:p>
        </w:tc>
        <w:tc>
          <w:tcPr>
            <w:tcW w:w="1141" w:type="dxa"/>
            <w:gridSpan w:val="2"/>
            <w:shd w:val="clear" w:color="auto" w:fill="auto"/>
          </w:tcPr>
          <w:p w14:paraId="66EB73CF" w14:textId="77777777" w:rsidR="00BF297D" w:rsidRPr="00076F64" w:rsidRDefault="00BF297D" w:rsidP="006C7FCD">
            <w:pPr>
              <w:pStyle w:val="Tabletext"/>
            </w:pPr>
            <w:r w:rsidRPr="00076F64">
              <w:t>$1</w:t>
            </w:r>
          </w:p>
        </w:tc>
        <w:tc>
          <w:tcPr>
            <w:tcW w:w="1279" w:type="dxa"/>
            <w:gridSpan w:val="3"/>
            <w:shd w:val="clear" w:color="auto" w:fill="auto"/>
          </w:tcPr>
          <w:p w14:paraId="71C6B612" w14:textId="77777777" w:rsidR="00BF297D" w:rsidRPr="00076F64" w:rsidRDefault="00BF297D" w:rsidP="006C7FCD">
            <w:pPr>
              <w:pStyle w:val="Tabletext"/>
            </w:pPr>
            <w:r w:rsidRPr="00076F64">
              <w:t>Copper, aluminium and nickel</w:t>
            </w:r>
          </w:p>
        </w:tc>
        <w:tc>
          <w:tcPr>
            <w:tcW w:w="1607" w:type="dxa"/>
            <w:gridSpan w:val="2"/>
            <w:shd w:val="clear" w:color="auto" w:fill="auto"/>
          </w:tcPr>
          <w:p w14:paraId="6F43C3A0" w14:textId="77777777" w:rsidR="00BF297D" w:rsidRPr="00076F64" w:rsidRDefault="00BF297D" w:rsidP="006C7FCD">
            <w:pPr>
              <w:pStyle w:val="Tabletext"/>
            </w:pPr>
            <w:r w:rsidRPr="00076F64">
              <w:t>9.00 ± 0.66</w:t>
            </w:r>
          </w:p>
        </w:tc>
        <w:tc>
          <w:tcPr>
            <w:tcW w:w="852" w:type="dxa"/>
            <w:gridSpan w:val="2"/>
            <w:shd w:val="clear" w:color="auto" w:fill="auto"/>
          </w:tcPr>
          <w:p w14:paraId="15B4D155" w14:textId="77777777" w:rsidR="00BF297D" w:rsidRPr="00076F64" w:rsidRDefault="00BF297D" w:rsidP="006C7FCD">
            <w:pPr>
              <w:pStyle w:val="Tabletext"/>
            </w:pPr>
            <w:r w:rsidRPr="00076F64">
              <w:t>25.20</w:t>
            </w:r>
          </w:p>
        </w:tc>
        <w:tc>
          <w:tcPr>
            <w:tcW w:w="711" w:type="dxa"/>
            <w:gridSpan w:val="2"/>
            <w:shd w:val="clear" w:color="auto" w:fill="auto"/>
          </w:tcPr>
          <w:p w14:paraId="54CF5543" w14:textId="77777777" w:rsidR="00BF297D" w:rsidRPr="00076F64" w:rsidRDefault="00BF297D" w:rsidP="006C7FCD">
            <w:pPr>
              <w:pStyle w:val="Tabletext"/>
            </w:pPr>
            <w:r w:rsidRPr="00076F64">
              <w:t>3.46</w:t>
            </w:r>
          </w:p>
        </w:tc>
        <w:tc>
          <w:tcPr>
            <w:tcW w:w="455" w:type="dxa"/>
            <w:gridSpan w:val="3"/>
            <w:shd w:val="clear" w:color="auto" w:fill="auto"/>
          </w:tcPr>
          <w:p w14:paraId="3106CBB3" w14:textId="77777777" w:rsidR="00BF297D" w:rsidRPr="00076F64" w:rsidRDefault="00BF297D" w:rsidP="006C7FCD">
            <w:pPr>
              <w:pStyle w:val="Tabletext"/>
            </w:pPr>
            <w:r w:rsidRPr="00076F64">
              <w:t>S1</w:t>
            </w:r>
          </w:p>
        </w:tc>
        <w:tc>
          <w:tcPr>
            <w:tcW w:w="569" w:type="dxa"/>
            <w:gridSpan w:val="3"/>
            <w:shd w:val="clear" w:color="auto" w:fill="auto"/>
          </w:tcPr>
          <w:p w14:paraId="6CC15C21" w14:textId="77777777" w:rsidR="00BF297D" w:rsidRPr="00076F64" w:rsidRDefault="00BF297D" w:rsidP="006C7FCD">
            <w:pPr>
              <w:pStyle w:val="Tabletext"/>
            </w:pPr>
            <w:r w:rsidRPr="00076F64">
              <w:t>E3</w:t>
            </w:r>
          </w:p>
        </w:tc>
        <w:tc>
          <w:tcPr>
            <w:tcW w:w="590" w:type="dxa"/>
            <w:gridSpan w:val="3"/>
            <w:shd w:val="clear" w:color="auto" w:fill="auto"/>
          </w:tcPr>
          <w:p w14:paraId="50F8507A" w14:textId="77777777" w:rsidR="00BF297D" w:rsidRPr="00076F64" w:rsidRDefault="00BF297D" w:rsidP="006C7FCD">
            <w:pPr>
              <w:pStyle w:val="Tabletext"/>
            </w:pPr>
            <w:r w:rsidRPr="00076F64">
              <w:t>O1</w:t>
            </w:r>
          </w:p>
        </w:tc>
        <w:tc>
          <w:tcPr>
            <w:tcW w:w="609" w:type="dxa"/>
            <w:gridSpan w:val="3"/>
            <w:shd w:val="clear" w:color="auto" w:fill="auto"/>
          </w:tcPr>
          <w:p w14:paraId="61344723" w14:textId="77777777" w:rsidR="00BF297D" w:rsidRPr="003A3A7F" w:rsidRDefault="00BF297D" w:rsidP="006C7FCD">
            <w:pPr>
              <w:pStyle w:val="Tabletext"/>
            </w:pPr>
            <w:r w:rsidRPr="003A3A7F">
              <w:t>R81</w:t>
            </w:r>
          </w:p>
        </w:tc>
        <w:tc>
          <w:tcPr>
            <w:tcW w:w="1152" w:type="dxa"/>
            <w:gridSpan w:val="2"/>
            <w:shd w:val="clear" w:color="auto" w:fill="auto"/>
          </w:tcPr>
          <w:p w14:paraId="2D99FC5B" w14:textId="77777777" w:rsidR="00BF297D" w:rsidRPr="001844F8" w:rsidRDefault="00BF297D" w:rsidP="006C7FCD">
            <w:pPr>
              <w:pStyle w:val="Tabletext"/>
              <w:rPr>
                <w:highlight w:val="yellow"/>
              </w:rPr>
            </w:pPr>
            <w:r w:rsidRPr="006626DC">
              <w:t>26/06/2023</w:t>
            </w:r>
          </w:p>
        </w:tc>
      </w:tr>
      <w:tr w:rsidR="00BF297D" w:rsidRPr="001844F8" w14:paraId="5009C13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2A4F72C" w14:textId="77777777" w:rsidR="00BF297D" w:rsidRPr="001844F8" w:rsidRDefault="00BF297D" w:rsidP="006C7FCD">
            <w:pPr>
              <w:pStyle w:val="Tabletext"/>
            </w:pPr>
            <w:r w:rsidRPr="001844F8">
              <w:t>110</w:t>
            </w:r>
          </w:p>
        </w:tc>
        <w:tc>
          <w:tcPr>
            <w:tcW w:w="1141" w:type="dxa"/>
            <w:gridSpan w:val="2"/>
            <w:shd w:val="clear" w:color="auto" w:fill="auto"/>
          </w:tcPr>
          <w:p w14:paraId="6DAB507D" w14:textId="77777777" w:rsidR="00BF297D" w:rsidRPr="00076F64" w:rsidRDefault="00BF297D" w:rsidP="006C7FCD">
            <w:pPr>
              <w:pStyle w:val="Tabletext"/>
            </w:pPr>
            <w:r w:rsidRPr="00076F64">
              <w:t>$1</w:t>
            </w:r>
          </w:p>
        </w:tc>
        <w:tc>
          <w:tcPr>
            <w:tcW w:w="1279" w:type="dxa"/>
            <w:gridSpan w:val="3"/>
            <w:shd w:val="clear" w:color="auto" w:fill="auto"/>
          </w:tcPr>
          <w:p w14:paraId="603BAEC3" w14:textId="77777777" w:rsidR="00BF297D" w:rsidRPr="00076F64" w:rsidRDefault="00BF297D" w:rsidP="006C7FCD">
            <w:pPr>
              <w:pStyle w:val="Tabletext"/>
            </w:pPr>
            <w:r w:rsidRPr="00076F64">
              <w:t>Copper, aluminium and nickel</w:t>
            </w:r>
          </w:p>
        </w:tc>
        <w:tc>
          <w:tcPr>
            <w:tcW w:w="1607" w:type="dxa"/>
            <w:gridSpan w:val="2"/>
            <w:shd w:val="clear" w:color="auto" w:fill="auto"/>
          </w:tcPr>
          <w:p w14:paraId="6CAC69A5" w14:textId="77777777" w:rsidR="00BF297D" w:rsidRPr="00076F64" w:rsidRDefault="00BF297D" w:rsidP="006C7FCD">
            <w:pPr>
              <w:pStyle w:val="Tabletext"/>
            </w:pPr>
            <w:r w:rsidRPr="00076F64">
              <w:t>9.00 ± 0.66</w:t>
            </w:r>
          </w:p>
        </w:tc>
        <w:tc>
          <w:tcPr>
            <w:tcW w:w="852" w:type="dxa"/>
            <w:gridSpan w:val="2"/>
            <w:shd w:val="clear" w:color="auto" w:fill="auto"/>
          </w:tcPr>
          <w:p w14:paraId="2D5DD3FB" w14:textId="77777777" w:rsidR="00BF297D" w:rsidRPr="00076F64" w:rsidRDefault="00BF297D" w:rsidP="006C7FCD">
            <w:pPr>
              <w:pStyle w:val="Tabletext"/>
            </w:pPr>
            <w:r w:rsidRPr="00076F64">
              <w:t>25.20</w:t>
            </w:r>
          </w:p>
        </w:tc>
        <w:tc>
          <w:tcPr>
            <w:tcW w:w="711" w:type="dxa"/>
            <w:gridSpan w:val="2"/>
            <w:shd w:val="clear" w:color="auto" w:fill="auto"/>
          </w:tcPr>
          <w:p w14:paraId="039A1389" w14:textId="77777777" w:rsidR="00BF297D" w:rsidRPr="00076F64" w:rsidRDefault="00BF297D" w:rsidP="006C7FCD">
            <w:pPr>
              <w:pStyle w:val="Tabletext"/>
            </w:pPr>
            <w:r w:rsidRPr="00076F64">
              <w:t>3.46</w:t>
            </w:r>
          </w:p>
        </w:tc>
        <w:tc>
          <w:tcPr>
            <w:tcW w:w="455" w:type="dxa"/>
            <w:gridSpan w:val="3"/>
            <w:shd w:val="clear" w:color="auto" w:fill="auto"/>
          </w:tcPr>
          <w:p w14:paraId="48EC2FF5" w14:textId="77777777" w:rsidR="00BF297D" w:rsidRPr="00076F64" w:rsidRDefault="00BF297D" w:rsidP="006C7FCD">
            <w:pPr>
              <w:pStyle w:val="Tabletext"/>
            </w:pPr>
            <w:r w:rsidRPr="00076F64">
              <w:t>S1</w:t>
            </w:r>
          </w:p>
        </w:tc>
        <w:tc>
          <w:tcPr>
            <w:tcW w:w="569" w:type="dxa"/>
            <w:gridSpan w:val="3"/>
            <w:shd w:val="clear" w:color="auto" w:fill="auto"/>
          </w:tcPr>
          <w:p w14:paraId="27F8A4E5" w14:textId="77777777" w:rsidR="00BF297D" w:rsidRPr="00076F64" w:rsidRDefault="00BF297D" w:rsidP="006C7FCD">
            <w:pPr>
              <w:pStyle w:val="Tabletext"/>
            </w:pPr>
            <w:r w:rsidRPr="00076F64">
              <w:t>E3</w:t>
            </w:r>
          </w:p>
        </w:tc>
        <w:tc>
          <w:tcPr>
            <w:tcW w:w="590" w:type="dxa"/>
            <w:gridSpan w:val="3"/>
            <w:shd w:val="clear" w:color="auto" w:fill="auto"/>
          </w:tcPr>
          <w:p w14:paraId="08DAA555" w14:textId="77777777" w:rsidR="00BF297D" w:rsidRPr="00076F64" w:rsidRDefault="00BF297D" w:rsidP="006C7FCD">
            <w:pPr>
              <w:pStyle w:val="Tabletext"/>
            </w:pPr>
            <w:r w:rsidRPr="00076F64">
              <w:t>O1</w:t>
            </w:r>
          </w:p>
        </w:tc>
        <w:tc>
          <w:tcPr>
            <w:tcW w:w="609" w:type="dxa"/>
            <w:gridSpan w:val="3"/>
            <w:shd w:val="clear" w:color="auto" w:fill="auto"/>
          </w:tcPr>
          <w:p w14:paraId="470573F0" w14:textId="77777777" w:rsidR="00BF297D" w:rsidRPr="003A3A7F" w:rsidRDefault="00BF297D" w:rsidP="006C7FCD">
            <w:pPr>
              <w:pStyle w:val="Tabletext"/>
            </w:pPr>
            <w:r w:rsidRPr="003A3A7F">
              <w:t>R82</w:t>
            </w:r>
          </w:p>
        </w:tc>
        <w:tc>
          <w:tcPr>
            <w:tcW w:w="1152" w:type="dxa"/>
            <w:gridSpan w:val="2"/>
            <w:shd w:val="clear" w:color="auto" w:fill="auto"/>
          </w:tcPr>
          <w:p w14:paraId="373D91A9" w14:textId="77777777" w:rsidR="00BF297D" w:rsidRPr="001844F8" w:rsidRDefault="00BF297D" w:rsidP="006C7FCD">
            <w:pPr>
              <w:pStyle w:val="Tabletext"/>
              <w:rPr>
                <w:highlight w:val="yellow"/>
              </w:rPr>
            </w:pPr>
            <w:r w:rsidRPr="006626DC">
              <w:t>26/06/2023</w:t>
            </w:r>
          </w:p>
        </w:tc>
      </w:tr>
      <w:tr w:rsidR="00BF297D" w:rsidRPr="001844F8" w14:paraId="6B1F5DF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145ECAA" w14:textId="77777777" w:rsidR="00BF297D" w:rsidRPr="001844F8" w:rsidRDefault="00BF297D" w:rsidP="006C7FCD">
            <w:pPr>
              <w:pStyle w:val="Tabletext"/>
            </w:pPr>
            <w:r w:rsidRPr="001844F8">
              <w:lastRenderedPageBreak/>
              <w:t>111</w:t>
            </w:r>
          </w:p>
        </w:tc>
        <w:tc>
          <w:tcPr>
            <w:tcW w:w="1141" w:type="dxa"/>
            <w:gridSpan w:val="2"/>
            <w:shd w:val="clear" w:color="auto" w:fill="auto"/>
          </w:tcPr>
          <w:p w14:paraId="12950A81" w14:textId="77777777" w:rsidR="00BF297D" w:rsidRPr="00CD2769" w:rsidRDefault="00BF297D" w:rsidP="006C7FCD">
            <w:pPr>
              <w:pStyle w:val="Tabletext"/>
            </w:pPr>
            <w:r w:rsidRPr="00CD2769">
              <w:t>$1</w:t>
            </w:r>
          </w:p>
        </w:tc>
        <w:tc>
          <w:tcPr>
            <w:tcW w:w="1279" w:type="dxa"/>
            <w:gridSpan w:val="3"/>
            <w:shd w:val="clear" w:color="auto" w:fill="auto"/>
          </w:tcPr>
          <w:p w14:paraId="7AC0BB0B" w14:textId="77777777" w:rsidR="00BF297D" w:rsidRPr="00CD2769" w:rsidRDefault="00BF297D" w:rsidP="006C7FCD">
            <w:pPr>
              <w:pStyle w:val="Tabletext"/>
            </w:pPr>
            <w:r w:rsidRPr="00CD2769">
              <w:t>At least 99.9% silver</w:t>
            </w:r>
          </w:p>
        </w:tc>
        <w:tc>
          <w:tcPr>
            <w:tcW w:w="1607" w:type="dxa"/>
            <w:gridSpan w:val="2"/>
            <w:shd w:val="clear" w:color="auto" w:fill="auto"/>
          </w:tcPr>
          <w:p w14:paraId="4ED4A070" w14:textId="77777777" w:rsidR="00BF297D" w:rsidRPr="00CD2769" w:rsidRDefault="00BF297D" w:rsidP="006C7FCD">
            <w:pPr>
              <w:pStyle w:val="Tabletext"/>
            </w:pPr>
            <w:r w:rsidRPr="00CD2769">
              <w:t>11.66 ± 0.</w:t>
            </w:r>
            <w:r>
              <w:t>30</w:t>
            </w:r>
          </w:p>
        </w:tc>
        <w:tc>
          <w:tcPr>
            <w:tcW w:w="852" w:type="dxa"/>
            <w:gridSpan w:val="2"/>
            <w:shd w:val="clear" w:color="auto" w:fill="auto"/>
          </w:tcPr>
          <w:p w14:paraId="4E1BC3E0" w14:textId="77777777" w:rsidR="00BF297D" w:rsidRPr="00CD2769" w:rsidRDefault="00BF297D" w:rsidP="006C7FCD">
            <w:pPr>
              <w:pStyle w:val="Tabletext"/>
            </w:pPr>
            <w:r w:rsidRPr="00CD2769">
              <w:t>25.20</w:t>
            </w:r>
          </w:p>
        </w:tc>
        <w:tc>
          <w:tcPr>
            <w:tcW w:w="711" w:type="dxa"/>
            <w:gridSpan w:val="2"/>
            <w:shd w:val="clear" w:color="auto" w:fill="auto"/>
          </w:tcPr>
          <w:p w14:paraId="1A364464" w14:textId="77777777" w:rsidR="00BF297D" w:rsidRPr="00CD2769" w:rsidRDefault="00BF297D" w:rsidP="006C7FCD">
            <w:pPr>
              <w:pStyle w:val="Tabletext"/>
            </w:pPr>
            <w:r w:rsidRPr="00CD2769">
              <w:t>3.</w:t>
            </w:r>
            <w:r>
              <w:t>25</w:t>
            </w:r>
          </w:p>
        </w:tc>
        <w:tc>
          <w:tcPr>
            <w:tcW w:w="455" w:type="dxa"/>
            <w:gridSpan w:val="3"/>
            <w:shd w:val="clear" w:color="auto" w:fill="auto"/>
          </w:tcPr>
          <w:p w14:paraId="2EEA65E7" w14:textId="77777777" w:rsidR="00BF297D" w:rsidRPr="00CD2769" w:rsidRDefault="00BF297D" w:rsidP="006C7FCD">
            <w:pPr>
              <w:pStyle w:val="Tabletext"/>
            </w:pPr>
            <w:r w:rsidRPr="00CD2769">
              <w:t>S1</w:t>
            </w:r>
          </w:p>
        </w:tc>
        <w:tc>
          <w:tcPr>
            <w:tcW w:w="569" w:type="dxa"/>
            <w:gridSpan w:val="3"/>
            <w:shd w:val="clear" w:color="auto" w:fill="auto"/>
          </w:tcPr>
          <w:p w14:paraId="715423E2" w14:textId="77777777" w:rsidR="00BF297D" w:rsidRPr="00CD2769" w:rsidRDefault="00BF297D" w:rsidP="006C7FCD">
            <w:pPr>
              <w:pStyle w:val="Tabletext"/>
            </w:pPr>
            <w:r w:rsidRPr="00CD2769">
              <w:t>E3</w:t>
            </w:r>
          </w:p>
        </w:tc>
        <w:tc>
          <w:tcPr>
            <w:tcW w:w="590" w:type="dxa"/>
            <w:gridSpan w:val="3"/>
            <w:shd w:val="clear" w:color="auto" w:fill="auto"/>
          </w:tcPr>
          <w:p w14:paraId="43F1948E" w14:textId="77777777" w:rsidR="00BF297D" w:rsidRPr="00CD2769" w:rsidRDefault="00BF297D" w:rsidP="006C7FCD">
            <w:pPr>
              <w:pStyle w:val="Tabletext"/>
            </w:pPr>
            <w:r w:rsidRPr="00CD2769">
              <w:t>O2</w:t>
            </w:r>
          </w:p>
        </w:tc>
        <w:tc>
          <w:tcPr>
            <w:tcW w:w="609" w:type="dxa"/>
            <w:gridSpan w:val="3"/>
            <w:shd w:val="clear" w:color="auto" w:fill="auto"/>
          </w:tcPr>
          <w:p w14:paraId="25DCE461" w14:textId="77777777" w:rsidR="00BF297D" w:rsidRPr="003A3A7F" w:rsidRDefault="00BF297D" w:rsidP="006C7FCD">
            <w:pPr>
              <w:pStyle w:val="Tabletext"/>
            </w:pPr>
            <w:r w:rsidRPr="003A3A7F">
              <w:t>R83</w:t>
            </w:r>
          </w:p>
        </w:tc>
        <w:tc>
          <w:tcPr>
            <w:tcW w:w="1152" w:type="dxa"/>
            <w:gridSpan w:val="2"/>
            <w:shd w:val="clear" w:color="auto" w:fill="auto"/>
          </w:tcPr>
          <w:p w14:paraId="26321A15" w14:textId="77777777" w:rsidR="00BF297D" w:rsidRPr="001844F8" w:rsidRDefault="00BF297D" w:rsidP="006C7FCD">
            <w:pPr>
              <w:pStyle w:val="Tabletext"/>
              <w:rPr>
                <w:highlight w:val="yellow"/>
              </w:rPr>
            </w:pPr>
            <w:r w:rsidRPr="006626DC">
              <w:t>26/06/2023</w:t>
            </w:r>
          </w:p>
        </w:tc>
      </w:tr>
      <w:tr w:rsidR="00BF297D" w:rsidRPr="001844F8" w14:paraId="4CF864B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D657BE4" w14:textId="77777777" w:rsidR="00BF297D" w:rsidRPr="001844F8" w:rsidRDefault="00BF297D" w:rsidP="006C7FCD">
            <w:pPr>
              <w:pStyle w:val="Tabletext"/>
            </w:pPr>
            <w:r w:rsidRPr="001844F8">
              <w:t>112</w:t>
            </w:r>
          </w:p>
        </w:tc>
        <w:tc>
          <w:tcPr>
            <w:tcW w:w="1141" w:type="dxa"/>
            <w:gridSpan w:val="2"/>
            <w:shd w:val="clear" w:color="auto" w:fill="auto"/>
          </w:tcPr>
          <w:p w14:paraId="294EB0AC" w14:textId="77777777" w:rsidR="00BF297D" w:rsidRPr="00CD2769" w:rsidRDefault="00BF297D" w:rsidP="006C7FCD">
            <w:pPr>
              <w:pStyle w:val="Tabletext"/>
            </w:pPr>
            <w:r w:rsidRPr="00CD2769">
              <w:t>$1</w:t>
            </w:r>
          </w:p>
        </w:tc>
        <w:tc>
          <w:tcPr>
            <w:tcW w:w="1279" w:type="dxa"/>
            <w:gridSpan w:val="3"/>
            <w:shd w:val="clear" w:color="auto" w:fill="auto"/>
          </w:tcPr>
          <w:p w14:paraId="4ADC7DF7" w14:textId="77777777" w:rsidR="00BF297D" w:rsidRPr="00CD2769" w:rsidRDefault="00BF297D" w:rsidP="006C7FCD">
            <w:pPr>
              <w:pStyle w:val="Tabletext"/>
            </w:pPr>
            <w:r w:rsidRPr="00CD2769">
              <w:t>At least 99.9% silver</w:t>
            </w:r>
          </w:p>
        </w:tc>
        <w:tc>
          <w:tcPr>
            <w:tcW w:w="1607" w:type="dxa"/>
            <w:gridSpan w:val="2"/>
            <w:shd w:val="clear" w:color="auto" w:fill="auto"/>
          </w:tcPr>
          <w:p w14:paraId="07D95183" w14:textId="77777777" w:rsidR="00BF297D" w:rsidRPr="00CD2769" w:rsidRDefault="00BF297D" w:rsidP="006C7FCD">
            <w:pPr>
              <w:pStyle w:val="Tabletext"/>
            </w:pPr>
            <w:r w:rsidRPr="008A3A92">
              <w:t>11.66 ± 0.30</w:t>
            </w:r>
          </w:p>
        </w:tc>
        <w:tc>
          <w:tcPr>
            <w:tcW w:w="852" w:type="dxa"/>
            <w:gridSpan w:val="2"/>
            <w:shd w:val="clear" w:color="auto" w:fill="auto"/>
          </w:tcPr>
          <w:p w14:paraId="3718CDD5" w14:textId="77777777" w:rsidR="00BF297D" w:rsidRPr="00CD2769" w:rsidRDefault="00BF297D" w:rsidP="006C7FCD">
            <w:pPr>
              <w:pStyle w:val="Tabletext"/>
            </w:pPr>
            <w:r w:rsidRPr="00CD2769">
              <w:t>25.20</w:t>
            </w:r>
          </w:p>
        </w:tc>
        <w:tc>
          <w:tcPr>
            <w:tcW w:w="711" w:type="dxa"/>
            <w:gridSpan w:val="2"/>
            <w:shd w:val="clear" w:color="auto" w:fill="auto"/>
          </w:tcPr>
          <w:p w14:paraId="4D9D238B" w14:textId="77777777" w:rsidR="00BF297D" w:rsidRPr="00CD2769" w:rsidRDefault="00BF297D" w:rsidP="006C7FCD">
            <w:pPr>
              <w:pStyle w:val="Tabletext"/>
            </w:pPr>
            <w:r w:rsidRPr="005E7698">
              <w:t>3.25</w:t>
            </w:r>
          </w:p>
        </w:tc>
        <w:tc>
          <w:tcPr>
            <w:tcW w:w="455" w:type="dxa"/>
            <w:gridSpan w:val="3"/>
            <w:shd w:val="clear" w:color="auto" w:fill="auto"/>
          </w:tcPr>
          <w:p w14:paraId="20696A0F" w14:textId="77777777" w:rsidR="00BF297D" w:rsidRPr="00CD2769" w:rsidRDefault="00BF297D" w:rsidP="006C7FCD">
            <w:pPr>
              <w:pStyle w:val="Tabletext"/>
            </w:pPr>
            <w:r w:rsidRPr="00CD2769">
              <w:t>S1</w:t>
            </w:r>
          </w:p>
        </w:tc>
        <w:tc>
          <w:tcPr>
            <w:tcW w:w="569" w:type="dxa"/>
            <w:gridSpan w:val="3"/>
            <w:shd w:val="clear" w:color="auto" w:fill="auto"/>
          </w:tcPr>
          <w:p w14:paraId="07167DC5" w14:textId="77777777" w:rsidR="00BF297D" w:rsidRPr="00CD2769" w:rsidRDefault="00BF297D" w:rsidP="006C7FCD">
            <w:pPr>
              <w:pStyle w:val="Tabletext"/>
            </w:pPr>
            <w:r w:rsidRPr="00CD2769">
              <w:t>E3</w:t>
            </w:r>
          </w:p>
        </w:tc>
        <w:tc>
          <w:tcPr>
            <w:tcW w:w="590" w:type="dxa"/>
            <w:gridSpan w:val="3"/>
            <w:shd w:val="clear" w:color="auto" w:fill="auto"/>
          </w:tcPr>
          <w:p w14:paraId="04E3AA83" w14:textId="77777777" w:rsidR="00BF297D" w:rsidRPr="00CD2769" w:rsidRDefault="00BF297D" w:rsidP="006C7FCD">
            <w:pPr>
              <w:pStyle w:val="Tabletext"/>
            </w:pPr>
            <w:r w:rsidRPr="00CD2769">
              <w:t>O2</w:t>
            </w:r>
          </w:p>
        </w:tc>
        <w:tc>
          <w:tcPr>
            <w:tcW w:w="609" w:type="dxa"/>
            <w:gridSpan w:val="3"/>
            <w:shd w:val="clear" w:color="auto" w:fill="auto"/>
          </w:tcPr>
          <w:p w14:paraId="2D11230E" w14:textId="77777777" w:rsidR="00BF297D" w:rsidRPr="003A3A7F" w:rsidRDefault="00BF297D" w:rsidP="006C7FCD">
            <w:pPr>
              <w:pStyle w:val="Tabletext"/>
            </w:pPr>
            <w:r w:rsidRPr="003A3A7F">
              <w:t>R84</w:t>
            </w:r>
          </w:p>
        </w:tc>
        <w:tc>
          <w:tcPr>
            <w:tcW w:w="1152" w:type="dxa"/>
            <w:gridSpan w:val="2"/>
            <w:shd w:val="clear" w:color="auto" w:fill="auto"/>
          </w:tcPr>
          <w:p w14:paraId="057AA429" w14:textId="77777777" w:rsidR="00BF297D" w:rsidRPr="001844F8" w:rsidRDefault="00BF297D" w:rsidP="006C7FCD">
            <w:pPr>
              <w:pStyle w:val="Tabletext"/>
              <w:rPr>
                <w:highlight w:val="yellow"/>
              </w:rPr>
            </w:pPr>
            <w:r w:rsidRPr="006626DC">
              <w:t>26/06/2023</w:t>
            </w:r>
          </w:p>
        </w:tc>
      </w:tr>
      <w:tr w:rsidR="00BF297D" w:rsidRPr="001844F8" w14:paraId="62D44A4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03D175F" w14:textId="77777777" w:rsidR="00BF297D" w:rsidRPr="001844F8" w:rsidRDefault="00BF297D" w:rsidP="006C7FCD">
            <w:pPr>
              <w:pStyle w:val="Tabletext"/>
            </w:pPr>
            <w:r w:rsidRPr="001844F8">
              <w:t>113</w:t>
            </w:r>
          </w:p>
        </w:tc>
        <w:tc>
          <w:tcPr>
            <w:tcW w:w="1141" w:type="dxa"/>
            <w:gridSpan w:val="2"/>
            <w:shd w:val="clear" w:color="auto" w:fill="auto"/>
          </w:tcPr>
          <w:p w14:paraId="72B6959D" w14:textId="77777777" w:rsidR="00BF297D" w:rsidRPr="00CD2769" w:rsidRDefault="00BF297D" w:rsidP="006C7FCD">
            <w:pPr>
              <w:pStyle w:val="Tabletext"/>
            </w:pPr>
            <w:r w:rsidRPr="00CD2769">
              <w:t>$1</w:t>
            </w:r>
          </w:p>
        </w:tc>
        <w:tc>
          <w:tcPr>
            <w:tcW w:w="1279" w:type="dxa"/>
            <w:gridSpan w:val="3"/>
            <w:shd w:val="clear" w:color="auto" w:fill="auto"/>
          </w:tcPr>
          <w:p w14:paraId="61969CD9" w14:textId="77777777" w:rsidR="00BF297D" w:rsidRPr="00CD2769" w:rsidRDefault="00BF297D" w:rsidP="006C7FCD">
            <w:pPr>
              <w:pStyle w:val="Tabletext"/>
            </w:pPr>
            <w:r w:rsidRPr="00CD2769">
              <w:t>At least 99.9% silver</w:t>
            </w:r>
          </w:p>
        </w:tc>
        <w:tc>
          <w:tcPr>
            <w:tcW w:w="1607" w:type="dxa"/>
            <w:gridSpan w:val="2"/>
            <w:shd w:val="clear" w:color="auto" w:fill="auto"/>
          </w:tcPr>
          <w:p w14:paraId="6A0C1190" w14:textId="77777777" w:rsidR="00BF297D" w:rsidRPr="00CD2769" w:rsidRDefault="00BF297D" w:rsidP="006C7FCD">
            <w:pPr>
              <w:pStyle w:val="Tabletext"/>
            </w:pPr>
            <w:r w:rsidRPr="008A3A92">
              <w:t>11.66 ± 0.30</w:t>
            </w:r>
          </w:p>
        </w:tc>
        <w:tc>
          <w:tcPr>
            <w:tcW w:w="852" w:type="dxa"/>
            <w:gridSpan w:val="2"/>
            <w:shd w:val="clear" w:color="auto" w:fill="auto"/>
          </w:tcPr>
          <w:p w14:paraId="6C0AAE42" w14:textId="77777777" w:rsidR="00BF297D" w:rsidRPr="00CD2769" w:rsidRDefault="00BF297D" w:rsidP="006C7FCD">
            <w:pPr>
              <w:pStyle w:val="Tabletext"/>
            </w:pPr>
            <w:r w:rsidRPr="00CD2769">
              <w:t>25.20</w:t>
            </w:r>
          </w:p>
        </w:tc>
        <w:tc>
          <w:tcPr>
            <w:tcW w:w="711" w:type="dxa"/>
            <w:gridSpan w:val="2"/>
            <w:shd w:val="clear" w:color="auto" w:fill="auto"/>
          </w:tcPr>
          <w:p w14:paraId="70CBF7DC" w14:textId="77777777" w:rsidR="00BF297D" w:rsidRPr="00CD2769" w:rsidRDefault="00BF297D" w:rsidP="006C7FCD">
            <w:pPr>
              <w:pStyle w:val="Tabletext"/>
            </w:pPr>
            <w:r w:rsidRPr="005E7698">
              <w:t>3.25</w:t>
            </w:r>
          </w:p>
        </w:tc>
        <w:tc>
          <w:tcPr>
            <w:tcW w:w="455" w:type="dxa"/>
            <w:gridSpan w:val="3"/>
            <w:shd w:val="clear" w:color="auto" w:fill="auto"/>
          </w:tcPr>
          <w:p w14:paraId="5BF0A3B0" w14:textId="77777777" w:rsidR="00BF297D" w:rsidRPr="00CD2769" w:rsidRDefault="00BF297D" w:rsidP="006C7FCD">
            <w:pPr>
              <w:pStyle w:val="Tabletext"/>
            </w:pPr>
            <w:r w:rsidRPr="00CD2769">
              <w:t>S1</w:t>
            </w:r>
          </w:p>
        </w:tc>
        <w:tc>
          <w:tcPr>
            <w:tcW w:w="569" w:type="dxa"/>
            <w:gridSpan w:val="3"/>
            <w:shd w:val="clear" w:color="auto" w:fill="auto"/>
          </w:tcPr>
          <w:p w14:paraId="39C47F03" w14:textId="77777777" w:rsidR="00BF297D" w:rsidRPr="00CD2769" w:rsidRDefault="00BF297D" w:rsidP="006C7FCD">
            <w:pPr>
              <w:pStyle w:val="Tabletext"/>
            </w:pPr>
            <w:r w:rsidRPr="00CD2769">
              <w:t>E3</w:t>
            </w:r>
          </w:p>
        </w:tc>
        <w:tc>
          <w:tcPr>
            <w:tcW w:w="590" w:type="dxa"/>
            <w:gridSpan w:val="3"/>
            <w:shd w:val="clear" w:color="auto" w:fill="auto"/>
          </w:tcPr>
          <w:p w14:paraId="42497B65" w14:textId="77777777" w:rsidR="00BF297D" w:rsidRPr="00CD2769" w:rsidRDefault="00BF297D" w:rsidP="006C7FCD">
            <w:pPr>
              <w:pStyle w:val="Tabletext"/>
            </w:pPr>
            <w:r w:rsidRPr="00CD2769">
              <w:t>O2</w:t>
            </w:r>
          </w:p>
        </w:tc>
        <w:tc>
          <w:tcPr>
            <w:tcW w:w="609" w:type="dxa"/>
            <w:gridSpan w:val="3"/>
            <w:shd w:val="clear" w:color="auto" w:fill="auto"/>
          </w:tcPr>
          <w:p w14:paraId="180F9B59" w14:textId="77777777" w:rsidR="00BF297D" w:rsidRPr="003A3A7F" w:rsidRDefault="00BF297D" w:rsidP="006C7FCD">
            <w:pPr>
              <w:pStyle w:val="Tabletext"/>
            </w:pPr>
            <w:r w:rsidRPr="003A3A7F">
              <w:t>R85</w:t>
            </w:r>
          </w:p>
        </w:tc>
        <w:tc>
          <w:tcPr>
            <w:tcW w:w="1152" w:type="dxa"/>
            <w:gridSpan w:val="2"/>
            <w:shd w:val="clear" w:color="auto" w:fill="auto"/>
          </w:tcPr>
          <w:p w14:paraId="29C76E04" w14:textId="77777777" w:rsidR="00BF297D" w:rsidRPr="001844F8" w:rsidRDefault="00BF297D" w:rsidP="006C7FCD">
            <w:pPr>
              <w:pStyle w:val="Tabletext"/>
              <w:rPr>
                <w:highlight w:val="yellow"/>
              </w:rPr>
            </w:pPr>
            <w:r w:rsidRPr="006626DC">
              <w:t>26/06/2023</w:t>
            </w:r>
          </w:p>
        </w:tc>
      </w:tr>
      <w:tr w:rsidR="00BF297D" w:rsidRPr="001844F8" w14:paraId="4C7DEEF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5322976" w14:textId="77777777" w:rsidR="00BF297D" w:rsidRPr="001844F8" w:rsidRDefault="00BF297D" w:rsidP="006C7FCD">
            <w:pPr>
              <w:pStyle w:val="Tabletext"/>
            </w:pPr>
            <w:r w:rsidRPr="001844F8">
              <w:t>114</w:t>
            </w:r>
          </w:p>
        </w:tc>
        <w:tc>
          <w:tcPr>
            <w:tcW w:w="1141" w:type="dxa"/>
            <w:gridSpan w:val="2"/>
            <w:shd w:val="clear" w:color="auto" w:fill="auto"/>
          </w:tcPr>
          <w:p w14:paraId="706D5906" w14:textId="77777777" w:rsidR="00BF297D" w:rsidRPr="00CD2769" w:rsidRDefault="00BF297D" w:rsidP="006C7FCD">
            <w:pPr>
              <w:pStyle w:val="Tabletext"/>
            </w:pPr>
            <w:r w:rsidRPr="00CD2769">
              <w:t>$1</w:t>
            </w:r>
          </w:p>
        </w:tc>
        <w:tc>
          <w:tcPr>
            <w:tcW w:w="1279" w:type="dxa"/>
            <w:gridSpan w:val="3"/>
            <w:shd w:val="clear" w:color="auto" w:fill="auto"/>
          </w:tcPr>
          <w:p w14:paraId="2DFD2E1F" w14:textId="77777777" w:rsidR="00BF297D" w:rsidRPr="00CD2769" w:rsidRDefault="00BF297D" w:rsidP="006C7FCD">
            <w:pPr>
              <w:pStyle w:val="Tabletext"/>
            </w:pPr>
            <w:r w:rsidRPr="00CD2769">
              <w:t>At least 99.9% silver</w:t>
            </w:r>
          </w:p>
        </w:tc>
        <w:tc>
          <w:tcPr>
            <w:tcW w:w="1607" w:type="dxa"/>
            <w:gridSpan w:val="2"/>
            <w:shd w:val="clear" w:color="auto" w:fill="auto"/>
          </w:tcPr>
          <w:p w14:paraId="64DF2750" w14:textId="77777777" w:rsidR="00BF297D" w:rsidRPr="00CD2769" w:rsidRDefault="00BF297D" w:rsidP="006C7FCD">
            <w:pPr>
              <w:pStyle w:val="Tabletext"/>
            </w:pPr>
            <w:r w:rsidRPr="008A3A92">
              <w:t>11.66 ± 0.30</w:t>
            </w:r>
          </w:p>
        </w:tc>
        <w:tc>
          <w:tcPr>
            <w:tcW w:w="852" w:type="dxa"/>
            <w:gridSpan w:val="2"/>
            <w:shd w:val="clear" w:color="auto" w:fill="auto"/>
          </w:tcPr>
          <w:p w14:paraId="5FF40FE9" w14:textId="77777777" w:rsidR="00BF297D" w:rsidRPr="00CD2769" w:rsidRDefault="00BF297D" w:rsidP="006C7FCD">
            <w:pPr>
              <w:pStyle w:val="Tabletext"/>
            </w:pPr>
            <w:r w:rsidRPr="00CD2769">
              <w:t>25.20</w:t>
            </w:r>
          </w:p>
        </w:tc>
        <w:tc>
          <w:tcPr>
            <w:tcW w:w="711" w:type="dxa"/>
            <w:gridSpan w:val="2"/>
            <w:shd w:val="clear" w:color="auto" w:fill="auto"/>
          </w:tcPr>
          <w:p w14:paraId="31135468" w14:textId="77777777" w:rsidR="00BF297D" w:rsidRPr="00CD2769" w:rsidRDefault="00BF297D" w:rsidP="006C7FCD">
            <w:pPr>
              <w:pStyle w:val="Tabletext"/>
            </w:pPr>
            <w:r w:rsidRPr="005E7698">
              <w:t>3.25</w:t>
            </w:r>
          </w:p>
        </w:tc>
        <w:tc>
          <w:tcPr>
            <w:tcW w:w="455" w:type="dxa"/>
            <w:gridSpan w:val="3"/>
            <w:shd w:val="clear" w:color="auto" w:fill="auto"/>
          </w:tcPr>
          <w:p w14:paraId="4D99EFCC" w14:textId="77777777" w:rsidR="00BF297D" w:rsidRPr="00CD2769" w:rsidRDefault="00BF297D" w:rsidP="006C7FCD">
            <w:pPr>
              <w:pStyle w:val="Tabletext"/>
            </w:pPr>
            <w:r w:rsidRPr="00CD2769">
              <w:t>S1</w:t>
            </w:r>
          </w:p>
        </w:tc>
        <w:tc>
          <w:tcPr>
            <w:tcW w:w="569" w:type="dxa"/>
            <w:gridSpan w:val="3"/>
            <w:shd w:val="clear" w:color="auto" w:fill="auto"/>
          </w:tcPr>
          <w:p w14:paraId="25915308" w14:textId="77777777" w:rsidR="00BF297D" w:rsidRPr="00CD2769" w:rsidRDefault="00BF297D" w:rsidP="006C7FCD">
            <w:pPr>
              <w:pStyle w:val="Tabletext"/>
            </w:pPr>
            <w:r w:rsidRPr="00CD2769">
              <w:t>E3</w:t>
            </w:r>
          </w:p>
        </w:tc>
        <w:tc>
          <w:tcPr>
            <w:tcW w:w="590" w:type="dxa"/>
            <w:gridSpan w:val="3"/>
            <w:shd w:val="clear" w:color="auto" w:fill="auto"/>
          </w:tcPr>
          <w:p w14:paraId="532B1F4A" w14:textId="77777777" w:rsidR="00BF297D" w:rsidRPr="00CD2769" w:rsidRDefault="00BF297D" w:rsidP="006C7FCD">
            <w:pPr>
              <w:pStyle w:val="Tabletext"/>
            </w:pPr>
            <w:r w:rsidRPr="00CD2769">
              <w:t>O2</w:t>
            </w:r>
          </w:p>
        </w:tc>
        <w:tc>
          <w:tcPr>
            <w:tcW w:w="609" w:type="dxa"/>
            <w:gridSpan w:val="3"/>
            <w:shd w:val="clear" w:color="auto" w:fill="auto"/>
          </w:tcPr>
          <w:p w14:paraId="385C3B5E" w14:textId="77777777" w:rsidR="00BF297D" w:rsidRPr="003A3A7F" w:rsidRDefault="00BF297D" w:rsidP="006C7FCD">
            <w:pPr>
              <w:pStyle w:val="Tabletext"/>
            </w:pPr>
            <w:r w:rsidRPr="003A3A7F">
              <w:t>R86</w:t>
            </w:r>
          </w:p>
        </w:tc>
        <w:tc>
          <w:tcPr>
            <w:tcW w:w="1152" w:type="dxa"/>
            <w:gridSpan w:val="2"/>
            <w:shd w:val="clear" w:color="auto" w:fill="auto"/>
          </w:tcPr>
          <w:p w14:paraId="455E44B0" w14:textId="77777777" w:rsidR="00BF297D" w:rsidRPr="001844F8" w:rsidRDefault="00BF297D" w:rsidP="006C7FCD">
            <w:pPr>
              <w:pStyle w:val="Tabletext"/>
              <w:rPr>
                <w:highlight w:val="yellow"/>
              </w:rPr>
            </w:pPr>
            <w:r w:rsidRPr="006626DC">
              <w:t>26/06/2023</w:t>
            </w:r>
          </w:p>
        </w:tc>
      </w:tr>
      <w:tr w:rsidR="00BF297D" w:rsidRPr="001844F8" w14:paraId="7443803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645BAE6" w14:textId="77777777" w:rsidR="00BF297D" w:rsidRPr="001844F8" w:rsidRDefault="00BF297D" w:rsidP="006C7FCD">
            <w:pPr>
              <w:pStyle w:val="Tabletext"/>
            </w:pPr>
            <w:r w:rsidRPr="001844F8">
              <w:t>115</w:t>
            </w:r>
          </w:p>
        </w:tc>
        <w:tc>
          <w:tcPr>
            <w:tcW w:w="1141" w:type="dxa"/>
            <w:gridSpan w:val="2"/>
            <w:shd w:val="clear" w:color="auto" w:fill="auto"/>
          </w:tcPr>
          <w:p w14:paraId="0C1FC760" w14:textId="77777777" w:rsidR="00BF297D" w:rsidRPr="00CD2769" w:rsidRDefault="00BF297D" w:rsidP="006C7FCD">
            <w:pPr>
              <w:pStyle w:val="Tabletext"/>
            </w:pPr>
            <w:r w:rsidRPr="00CD2769">
              <w:t>$1</w:t>
            </w:r>
          </w:p>
        </w:tc>
        <w:tc>
          <w:tcPr>
            <w:tcW w:w="1279" w:type="dxa"/>
            <w:gridSpan w:val="3"/>
            <w:shd w:val="clear" w:color="auto" w:fill="auto"/>
          </w:tcPr>
          <w:p w14:paraId="3A305BBB" w14:textId="77777777" w:rsidR="00BF297D" w:rsidRPr="00CD2769" w:rsidRDefault="00BF297D" w:rsidP="006C7FCD">
            <w:pPr>
              <w:pStyle w:val="Tabletext"/>
            </w:pPr>
            <w:r w:rsidRPr="00CD2769">
              <w:t>At least 99.9% silver</w:t>
            </w:r>
          </w:p>
        </w:tc>
        <w:tc>
          <w:tcPr>
            <w:tcW w:w="1607" w:type="dxa"/>
            <w:gridSpan w:val="2"/>
            <w:shd w:val="clear" w:color="auto" w:fill="auto"/>
          </w:tcPr>
          <w:p w14:paraId="6C3BF510" w14:textId="77777777" w:rsidR="00BF297D" w:rsidRPr="00CD2769" w:rsidRDefault="00BF297D" w:rsidP="006C7FCD">
            <w:pPr>
              <w:pStyle w:val="Tabletext"/>
            </w:pPr>
            <w:r w:rsidRPr="008A3A92">
              <w:t>11.66 ± 0.30</w:t>
            </w:r>
          </w:p>
        </w:tc>
        <w:tc>
          <w:tcPr>
            <w:tcW w:w="852" w:type="dxa"/>
            <w:gridSpan w:val="2"/>
            <w:shd w:val="clear" w:color="auto" w:fill="auto"/>
          </w:tcPr>
          <w:p w14:paraId="533568BD" w14:textId="77777777" w:rsidR="00BF297D" w:rsidRPr="00CD2769" w:rsidRDefault="00BF297D" w:rsidP="006C7FCD">
            <w:pPr>
              <w:pStyle w:val="Tabletext"/>
            </w:pPr>
            <w:r w:rsidRPr="00CD2769">
              <w:t>25.20</w:t>
            </w:r>
          </w:p>
        </w:tc>
        <w:tc>
          <w:tcPr>
            <w:tcW w:w="711" w:type="dxa"/>
            <w:gridSpan w:val="2"/>
            <w:shd w:val="clear" w:color="auto" w:fill="auto"/>
          </w:tcPr>
          <w:p w14:paraId="42FFF34D" w14:textId="77777777" w:rsidR="00BF297D" w:rsidRPr="00CD2769" w:rsidRDefault="00BF297D" w:rsidP="006C7FCD">
            <w:pPr>
              <w:pStyle w:val="Tabletext"/>
            </w:pPr>
            <w:r w:rsidRPr="005E7698">
              <w:t>3.25</w:t>
            </w:r>
          </w:p>
        </w:tc>
        <w:tc>
          <w:tcPr>
            <w:tcW w:w="455" w:type="dxa"/>
            <w:gridSpan w:val="3"/>
            <w:shd w:val="clear" w:color="auto" w:fill="auto"/>
          </w:tcPr>
          <w:p w14:paraId="7025A63D" w14:textId="77777777" w:rsidR="00BF297D" w:rsidRPr="00CD2769" w:rsidRDefault="00BF297D" w:rsidP="006C7FCD">
            <w:pPr>
              <w:pStyle w:val="Tabletext"/>
            </w:pPr>
            <w:r w:rsidRPr="00CD2769">
              <w:t>S1</w:t>
            </w:r>
          </w:p>
        </w:tc>
        <w:tc>
          <w:tcPr>
            <w:tcW w:w="569" w:type="dxa"/>
            <w:gridSpan w:val="3"/>
            <w:shd w:val="clear" w:color="auto" w:fill="auto"/>
          </w:tcPr>
          <w:p w14:paraId="6F67671F" w14:textId="77777777" w:rsidR="00BF297D" w:rsidRPr="00CD2769" w:rsidRDefault="00BF297D" w:rsidP="006C7FCD">
            <w:pPr>
              <w:pStyle w:val="Tabletext"/>
            </w:pPr>
            <w:r w:rsidRPr="00CD2769">
              <w:t>E3</w:t>
            </w:r>
          </w:p>
        </w:tc>
        <w:tc>
          <w:tcPr>
            <w:tcW w:w="590" w:type="dxa"/>
            <w:gridSpan w:val="3"/>
            <w:shd w:val="clear" w:color="auto" w:fill="auto"/>
          </w:tcPr>
          <w:p w14:paraId="6CEBFEEE" w14:textId="77777777" w:rsidR="00BF297D" w:rsidRPr="00CD2769" w:rsidRDefault="00BF297D" w:rsidP="006C7FCD">
            <w:pPr>
              <w:pStyle w:val="Tabletext"/>
            </w:pPr>
            <w:r w:rsidRPr="00CD2769">
              <w:t>O2</w:t>
            </w:r>
          </w:p>
        </w:tc>
        <w:tc>
          <w:tcPr>
            <w:tcW w:w="609" w:type="dxa"/>
            <w:gridSpan w:val="3"/>
            <w:shd w:val="clear" w:color="auto" w:fill="auto"/>
          </w:tcPr>
          <w:p w14:paraId="349FD53E" w14:textId="77777777" w:rsidR="00BF297D" w:rsidRPr="003A3A7F" w:rsidRDefault="00BF297D" w:rsidP="006C7FCD">
            <w:pPr>
              <w:pStyle w:val="Tabletext"/>
            </w:pPr>
            <w:r w:rsidRPr="003A3A7F">
              <w:t>R87</w:t>
            </w:r>
          </w:p>
        </w:tc>
        <w:tc>
          <w:tcPr>
            <w:tcW w:w="1152" w:type="dxa"/>
            <w:gridSpan w:val="2"/>
            <w:shd w:val="clear" w:color="auto" w:fill="auto"/>
          </w:tcPr>
          <w:p w14:paraId="72C46AD6" w14:textId="77777777" w:rsidR="00BF297D" w:rsidRPr="001844F8" w:rsidRDefault="00BF297D" w:rsidP="006C7FCD">
            <w:pPr>
              <w:pStyle w:val="Tabletext"/>
              <w:rPr>
                <w:highlight w:val="yellow"/>
              </w:rPr>
            </w:pPr>
            <w:r w:rsidRPr="006626DC">
              <w:t>26/06/2023</w:t>
            </w:r>
          </w:p>
        </w:tc>
      </w:tr>
      <w:tr w:rsidR="00BF297D" w:rsidRPr="001844F8" w14:paraId="3135E8E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C9B7E99" w14:textId="77777777" w:rsidR="00BF297D" w:rsidRPr="001844F8" w:rsidRDefault="00BF297D" w:rsidP="006C7FCD">
            <w:pPr>
              <w:pStyle w:val="Tabletext"/>
            </w:pPr>
            <w:r w:rsidRPr="001844F8">
              <w:t>116</w:t>
            </w:r>
          </w:p>
        </w:tc>
        <w:tc>
          <w:tcPr>
            <w:tcW w:w="1141" w:type="dxa"/>
            <w:gridSpan w:val="2"/>
            <w:shd w:val="clear" w:color="auto" w:fill="auto"/>
          </w:tcPr>
          <w:p w14:paraId="545496B6" w14:textId="77777777" w:rsidR="00BF297D" w:rsidRPr="00CD2769" w:rsidRDefault="00BF297D" w:rsidP="006C7FCD">
            <w:pPr>
              <w:pStyle w:val="Tabletext"/>
            </w:pPr>
            <w:r w:rsidRPr="00CD2769">
              <w:t>$1</w:t>
            </w:r>
          </w:p>
        </w:tc>
        <w:tc>
          <w:tcPr>
            <w:tcW w:w="1279" w:type="dxa"/>
            <w:gridSpan w:val="3"/>
            <w:shd w:val="clear" w:color="auto" w:fill="auto"/>
          </w:tcPr>
          <w:p w14:paraId="4C26A9DF" w14:textId="77777777" w:rsidR="00BF297D" w:rsidRPr="00CD2769" w:rsidRDefault="00BF297D" w:rsidP="006C7FCD">
            <w:pPr>
              <w:pStyle w:val="Tabletext"/>
            </w:pPr>
            <w:r w:rsidRPr="00CD2769">
              <w:t>At least 99.9% silver</w:t>
            </w:r>
          </w:p>
        </w:tc>
        <w:tc>
          <w:tcPr>
            <w:tcW w:w="1607" w:type="dxa"/>
            <w:gridSpan w:val="2"/>
            <w:shd w:val="clear" w:color="auto" w:fill="auto"/>
          </w:tcPr>
          <w:p w14:paraId="024F9D1E" w14:textId="77777777" w:rsidR="00BF297D" w:rsidRPr="00CD2769" w:rsidRDefault="00BF297D" w:rsidP="006C7FCD">
            <w:pPr>
              <w:pStyle w:val="Tabletext"/>
            </w:pPr>
            <w:r w:rsidRPr="008A3A92">
              <w:t>11.66 ± 0.30</w:t>
            </w:r>
          </w:p>
        </w:tc>
        <w:tc>
          <w:tcPr>
            <w:tcW w:w="852" w:type="dxa"/>
            <w:gridSpan w:val="2"/>
            <w:shd w:val="clear" w:color="auto" w:fill="auto"/>
          </w:tcPr>
          <w:p w14:paraId="434B37DA" w14:textId="77777777" w:rsidR="00BF297D" w:rsidRPr="00CD2769" w:rsidRDefault="00BF297D" w:rsidP="006C7FCD">
            <w:pPr>
              <w:pStyle w:val="Tabletext"/>
            </w:pPr>
            <w:r w:rsidRPr="00CD2769">
              <w:t>25.20</w:t>
            </w:r>
          </w:p>
        </w:tc>
        <w:tc>
          <w:tcPr>
            <w:tcW w:w="711" w:type="dxa"/>
            <w:gridSpan w:val="2"/>
            <w:shd w:val="clear" w:color="auto" w:fill="auto"/>
          </w:tcPr>
          <w:p w14:paraId="37AA89A1" w14:textId="77777777" w:rsidR="00BF297D" w:rsidRPr="00CD2769" w:rsidRDefault="00BF297D" w:rsidP="006C7FCD">
            <w:pPr>
              <w:pStyle w:val="Tabletext"/>
            </w:pPr>
            <w:r w:rsidRPr="005E7698">
              <w:t>3.25</w:t>
            </w:r>
          </w:p>
        </w:tc>
        <w:tc>
          <w:tcPr>
            <w:tcW w:w="455" w:type="dxa"/>
            <w:gridSpan w:val="3"/>
            <w:shd w:val="clear" w:color="auto" w:fill="auto"/>
          </w:tcPr>
          <w:p w14:paraId="246EB165" w14:textId="77777777" w:rsidR="00BF297D" w:rsidRPr="00CD2769" w:rsidRDefault="00BF297D" w:rsidP="006C7FCD">
            <w:pPr>
              <w:pStyle w:val="Tabletext"/>
            </w:pPr>
            <w:r w:rsidRPr="00CD2769">
              <w:t>S1</w:t>
            </w:r>
          </w:p>
        </w:tc>
        <w:tc>
          <w:tcPr>
            <w:tcW w:w="569" w:type="dxa"/>
            <w:gridSpan w:val="3"/>
            <w:shd w:val="clear" w:color="auto" w:fill="auto"/>
          </w:tcPr>
          <w:p w14:paraId="4598233E" w14:textId="77777777" w:rsidR="00BF297D" w:rsidRPr="00CD2769" w:rsidRDefault="00BF297D" w:rsidP="006C7FCD">
            <w:pPr>
              <w:pStyle w:val="Tabletext"/>
            </w:pPr>
            <w:r w:rsidRPr="00CD2769">
              <w:t>E3</w:t>
            </w:r>
          </w:p>
        </w:tc>
        <w:tc>
          <w:tcPr>
            <w:tcW w:w="590" w:type="dxa"/>
            <w:gridSpan w:val="3"/>
            <w:shd w:val="clear" w:color="auto" w:fill="auto"/>
          </w:tcPr>
          <w:p w14:paraId="788CDA29" w14:textId="77777777" w:rsidR="00BF297D" w:rsidRPr="00CD2769" w:rsidRDefault="00BF297D" w:rsidP="006C7FCD">
            <w:pPr>
              <w:pStyle w:val="Tabletext"/>
            </w:pPr>
            <w:r w:rsidRPr="00CD2769">
              <w:t>O2</w:t>
            </w:r>
          </w:p>
        </w:tc>
        <w:tc>
          <w:tcPr>
            <w:tcW w:w="609" w:type="dxa"/>
            <w:gridSpan w:val="3"/>
            <w:shd w:val="clear" w:color="auto" w:fill="auto"/>
          </w:tcPr>
          <w:p w14:paraId="4E9A5287" w14:textId="77777777" w:rsidR="00BF297D" w:rsidRPr="003A3A7F" w:rsidRDefault="00BF297D" w:rsidP="006C7FCD">
            <w:pPr>
              <w:pStyle w:val="Tabletext"/>
            </w:pPr>
            <w:r w:rsidRPr="003A3A7F">
              <w:t>R88</w:t>
            </w:r>
          </w:p>
        </w:tc>
        <w:tc>
          <w:tcPr>
            <w:tcW w:w="1152" w:type="dxa"/>
            <w:gridSpan w:val="2"/>
            <w:shd w:val="clear" w:color="auto" w:fill="auto"/>
          </w:tcPr>
          <w:p w14:paraId="115CD3CC" w14:textId="77777777" w:rsidR="00BF297D" w:rsidRPr="001844F8" w:rsidRDefault="00BF297D" w:rsidP="006C7FCD">
            <w:pPr>
              <w:pStyle w:val="Tabletext"/>
              <w:rPr>
                <w:highlight w:val="yellow"/>
              </w:rPr>
            </w:pPr>
            <w:r w:rsidRPr="006626DC">
              <w:t>26/06/2023</w:t>
            </w:r>
          </w:p>
        </w:tc>
      </w:tr>
      <w:tr w:rsidR="00BF297D" w:rsidRPr="001844F8" w14:paraId="600B6BC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C352E7F" w14:textId="77777777" w:rsidR="00BF297D" w:rsidRPr="001844F8" w:rsidRDefault="00BF297D" w:rsidP="006C7FCD">
            <w:pPr>
              <w:pStyle w:val="Tabletext"/>
            </w:pPr>
            <w:r w:rsidRPr="001844F8">
              <w:t>117</w:t>
            </w:r>
          </w:p>
        </w:tc>
        <w:tc>
          <w:tcPr>
            <w:tcW w:w="1141" w:type="dxa"/>
            <w:gridSpan w:val="2"/>
            <w:shd w:val="clear" w:color="auto" w:fill="auto"/>
          </w:tcPr>
          <w:p w14:paraId="1F45C802" w14:textId="77777777" w:rsidR="00BF297D" w:rsidRPr="00CD2769" w:rsidRDefault="00BF297D" w:rsidP="006C7FCD">
            <w:pPr>
              <w:pStyle w:val="Tabletext"/>
            </w:pPr>
            <w:r w:rsidRPr="00CD2769">
              <w:t>$1</w:t>
            </w:r>
          </w:p>
        </w:tc>
        <w:tc>
          <w:tcPr>
            <w:tcW w:w="1279" w:type="dxa"/>
            <w:gridSpan w:val="3"/>
            <w:shd w:val="clear" w:color="auto" w:fill="auto"/>
          </w:tcPr>
          <w:p w14:paraId="5316B098" w14:textId="77777777" w:rsidR="00BF297D" w:rsidRPr="00CD2769" w:rsidRDefault="00BF297D" w:rsidP="006C7FCD">
            <w:pPr>
              <w:pStyle w:val="Tabletext"/>
            </w:pPr>
            <w:r w:rsidRPr="00CD2769">
              <w:t>At least 99.9% silver</w:t>
            </w:r>
          </w:p>
        </w:tc>
        <w:tc>
          <w:tcPr>
            <w:tcW w:w="1607" w:type="dxa"/>
            <w:gridSpan w:val="2"/>
            <w:shd w:val="clear" w:color="auto" w:fill="auto"/>
          </w:tcPr>
          <w:p w14:paraId="28819614" w14:textId="77777777" w:rsidR="00BF297D" w:rsidRPr="00CD2769" w:rsidRDefault="00BF297D" w:rsidP="006C7FCD">
            <w:pPr>
              <w:pStyle w:val="Tabletext"/>
            </w:pPr>
            <w:r w:rsidRPr="008A3A92">
              <w:t>11.66 ± 0.30</w:t>
            </w:r>
          </w:p>
        </w:tc>
        <w:tc>
          <w:tcPr>
            <w:tcW w:w="852" w:type="dxa"/>
            <w:gridSpan w:val="2"/>
            <w:shd w:val="clear" w:color="auto" w:fill="auto"/>
          </w:tcPr>
          <w:p w14:paraId="0E675576" w14:textId="77777777" w:rsidR="00BF297D" w:rsidRPr="00CD2769" w:rsidRDefault="00BF297D" w:rsidP="006C7FCD">
            <w:pPr>
              <w:pStyle w:val="Tabletext"/>
            </w:pPr>
            <w:r w:rsidRPr="00CD2769">
              <w:t>25.20</w:t>
            </w:r>
          </w:p>
        </w:tc>
        <w:tc>
          <w:tcPr>
            <w:tcW w:w="711" w:type="dxa"/>
            <w:gridSpan w:val="2"/>
            <w:shd w:val="clear" w:color="auto" w:fill="auto"/>
          </w:tcPr>
          <w:p w14:paraId="2D463B54" w14:textId="77777777" w:rsidR="00BF297D" w:rsidRPr="00CD2769" w:rsidRDefault="00BF297D" w:rsidP="006C7FCD">
            <w:pPr>
              <w:pStyle w:val="Tabletext"/>
            </w:pPr>
            <w:r w:rsidRPr="005E7698">
              <w:t>3.25</w:t>
            </w:r>
          </w:p>
        </w:tc>
        <w:tc>
          <w:tcPr>
            <w:tcW w:w="455" w:type="dxa"/>
            <w:gridSpan w:val="3"/>
            <w:shd w:val="clear" w:color="auto" w:fill="auto"/>
          </w:tcPr>
          <w:p w14:paraId="7A5EC67A" w14:textId="77777777" w:rsidR="00BF297D" w:rsidRPr="00CD2769" w:rsidRDefault="00BF297D" w:rsidP="006C7FCD">
            <w:pPr>
              <w:pStyle w:val="Tabletext"/>
            </w:pPr>
            <w:r w:rsidRPr="00CD2769">
              <w:t>S1</w:t>
            </w:r>
          </w:p>
        </w:tc>
        <w:tc>
          <w:tcPr>
            <w:tcW w:w="569" w:type="dxa"/>
            <w:gridSpan w:val="3"/>
            <w:shd w:val="clear" w:color="auto" w:fill="auto"/>
          </w:tcPr>
          <w:p w14:paraId="20F122AB" w14:textId="77777777" w:rsidR="00BF297D" w:rsidRPr="00CD2769" w:rsidRDefault="00BF297D" w:rsidP="006C7FCD">
            <w:pPr>
              <w:pStyle w:val="Tabletext"/>
            </w:pPr>
            <w:r w:rsidRPr="00CD2769">
              <w:t>E3</w:t>
            </w:r>
          </w:p>
        </w:tc>
        <w:tc>
          <w:tcPr>
            <w:tcW w:w="590" w:type="dxa"/>
            <w:gridSpan w:val="3"/>
            <w:shd w:val="clear" w:color="auto" w:fill="auto"/>
          </w:tcPr>
          <w:p w14:paraId="5DCBC6C5" w14:textId="77777777" w:rsidR="00BF297D" w:rsidRPr="00CD2769" w:rsidRDefault="00BF297D" w:rsidP="006C7FCD">
            <w:pPr>
              <w:pStyle w:val="Tabletext"/>
            </w:pPr>
            <w:r w:rsidRPr="00CD2769">
              <w:t>O2</w:t>
            </w:r>
          </w:p>
        </w:tc>
        <w:tc>
          <w:tcPr>
            <w:tcW w:w="609" w:type="dxa"/>
            <w:gridSpan w:val="3"/>
            <w:shd w:val="clear" w:color="auto" w:fill="auto"/>
          </w:tcPr>
          <w:p w14:paraId="6D956CCC" w14:textId="77777777" w:rsidR="00BF297D" w:rsidRPr="003A3A7F" w:rsidRDefault="00BF297D" w:rsidP="006C7FCD">
            <w:pPr>
              <w:pStyle w:val="Tabletext"/>
            </w:pPr>
            <w:r w:rsidRPr="003A3A7F">
              <w:t>R89</w:t>
            </w:r>
          </w:p>
        </w:tc>
        <w:tc>
          <w:tcPr>
            <w:tcW w:w="1152" w:type="dxa"/>
            <w:gridSpan w:val="2"/>
            <w:shd w:val="clear" w:color="auto" w:fill="auto"/>
          </w:tcPr>
          <w:p w14:paraId="187BCA45" w14:textId="77777777" w:rsidR="00BF297D" w:rsidRPr="001844F8" w:rsidRDefault="00BF297D" w:rsidP="006C7FCD">
            <w:pPr>
              <w:pStyle w:val="Tabletext"/>
              <w:rPr>
                <w:highlight w:val="yellow"/>
              </w:rPr>
            </w:pPr>
            <w:r w:rsidRPr="006626DC">
              <w:t>26/06/2023</w:t>
            </w:r>
          </w:p>
        </w:tc>
      </w:tr>
      <w:tr w:rsidR="00BF297D" w:rsidRPr="001844F8" w14:paraId="43AD13B2"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1332376" w14:textId="77777777" w:rsidR="00BF297D" w:rsidRPr="001844F8" w:rsidRDefault="00BF297D" w:rsidP="006C7FCD">
            <w:pPr>
              <w:pStyle w:val="Tabletext"/>
            </w:pPr>
            <w:r w:rsidRPr="001844F8">
              <w:t>118</w:t>
            </w:r>
          </w:p>
        </w:tc>
        <w:tc>
          <w:tcPr>
            <w:tcW w:w="1141" w:type="dxa"/>
            <w:gridSpan w:val="2"/>
            <w:shd w:val="clear" w:color="auto" w:fill="auto"/>
          </w:tcPr>
          <w:p w14:paraId="11E4421B" w14:textId="77777777" w:rsidR="00BF297D" w:rsidRPr="00CD2769" w:rsidRDefault="00BF297D" w:rsidP="006C7FCD">
            <w:pPr>
              <w:pStyle w:val="Tabletext"/>
            </w:pPr>
            <w:r w:rsidRPr="00CD2769">
              <w:t>$1</w:t>
            </w:r>
          </w:p>
        </w:tc>
        <w:tc>
          <w:tcPr>
            <w:tcW w:w="1279" w:type="dxa"/>
            <w:gridSpan w:val="3"/>
            <w:shd w:val="clear" w:color="auto" w:fill="auto"/>
          </w:tcPr>
          <w:p w14:paraId="7CC8D049" w14:textId="77777777" w:rsidR="00BF297D" w:rsidRPr="00CD2769" w:rsidRDefault="00BF297D" w:rsidP="006C7FCD">
            <w:pPr>
              <w:pStyle w:val="Tabletext"/>
            </w:pPr>
            <w:r w:rsidRPr="00CD2769">
              <w:t>At least 99.9% silver</w:t>
            </w:r>
          </w:p>
        </w:tc>
        <w:tc>
          <w:tcPr>
            <w:tcW w:w="1607" w:type="dxa"/>
            <w:gridSpan w:val="2"/>
            <w:shd w:val="clear" w:color="auto" w:fill="auto"/>
          </w:tcPr>
          <w:p w14:paraId="3EEB6F7D" w14:textId="77777777" w:rsidR="00BF297D" w:rsidRPr="00CD2769" w:rsidRDefault="00BF297D" w:rsidP="006C7FCD">
            <w:pPr>
              <w:pStyle w:val="Tabletext"/>
            </w:pPr>
            <w:r w:rsidRPr="008A3A92">
              <w:t>11.66 ± 0.30</w:t>
            </w:r>
          </w:p>
        </w:tc>
        <w:tc>
          <w:tcPr>
            <w:tcW w:w="852" w:type="dxa"/>
            <w:gridSpan w:val="2"/>
            <w:shd w:val="clear" w:color="auto" w:fill="auto"/>
          </w:tcPr>
          <w:p w14:paraId="6920E8B2" w14:textId="77777777" w:rsidR="00BF297D" w:rsidRPr="00CD2769" w:rsidRDefault="00BF297D" w:rsidP="006C7FCD">
            <w:pPr>
              <w:pStyle w:val="Tabletext"/>
            </w:pPr>
            <w:r w:rsidRPr="00CD2769">
              <w:t>25.20</w:t>
            </w:r>
          </w:p>
        </w:tc>
        <w:tc>
          <w:tcPr>
            <w:tcW w:w="711" w:type="dxa"/>
            <w:gridSpan w:val="2"/>
            <w:shd w:val="clear" w:color="auto" w:fill="auto"/>
          </w:tcPr>
          <w:p w14:paraId="2E8BF026" w14:textId="77777777" w:rsidR="00BF297D" w:rsidRPr="00CD2769" w:rsidRDefault="00BF297D" w:rsidP="006C7FCD">
            <w:pPr>
              <w:pStyle w:val="Tabletext"/>
            </w:pPr>
            <w:r w:rsidRPr="005E7698">
              <w:t>3.25</w:t>
            </w:r>
          </w:p>
        </w:tc>
        <w:tc>
          <w:tcPr>
            <w:tcW w:w="455" w:type="dxa"/>
            <w:gridSpan w:val="3"/>
            <w:shd w:val="clear" w:color="auto" w:fill="auto"/>
          </w:tcPr>
          <w:p w14:paraId="4988A278" w14:textId="77777777" w:rsidR="00BF297D" w:rsidRPr="00CD2769" w:rsidRDefault="00BF297D" w:rsidP="006C7FCD">
            <w:pPr>
              <w:pStyle w:val="Tabletext"/>
            </w:pPr>
            <w:r w:rsidRPr="00CD2769">
              <w:t>S1</w:t>
            </w:r>
          </w:p>
        </w:tc>
        <w:tc>
          <w:tcPr>
            <w:tcW w:w="569" w:type="dxa"/>
            <w:gridSpan w:val="3"/>
            <w:shd w:val="clear" w:color="auto" w:fill="auto"/>
          </w:tcPr>
          <w:p w14:paraId="19CDA612" w14:textId="77777777" w:rsidR="00BF297D" w:rsidRPr="00CD2769" w:rsidRDefault="00BF297D" w:rsidP="006C7FCD">
            <w:pPr>
              <w:pStyle w:val="Tabletext"/>
            </w:pPr>
            <w:r w:rsidRPr="00CD2769">
              <w:t>E3</w:t>
            </w:r>
          </w:p>
        </w:tc>
        <w:tc>
          <w:tcPr>
            <w:tcW w:w="590" w:type="dxa"/>
            <w:gridSpan w:val="3"/>
            <w:shd w:val="clear" w:color="auto" w:fill="auto"/>
          </w:tcPr>
          <w:p w14:paraId="0168B72A" w14:textId="77777777" w:rsidR="00BF297D" w:rsidRPr="00CD2769" w:rsidRDefault="00BF297D" w:rsidP="006C7FCD">
            <w:pPr>
              <w:pStyle w:val="Tabletext"/>
            </w:pPr>
            <w:r w:rsidRPr="00CD2769">
              <w:t>O2</w:t>
            </w:r>
          </w:p>
        </w:tc>
        <w:tc>
          <w:tcPr>
            <w:tcW w:w="609" w:type="dxa"/>
            <w:gridSpan w:val="3"/>
            <w:shd w:val="clear" w:color="auto" w:fill="auto"/>
          </w:tcPr>
          <w:p w14:paraId="294789B2" w14:textId="77777777" w:rsidR="00BF297D" w:rsidRPr="003A3A7F" w:rsidRDefault="00BF297D" w:rsidP="006C7FCD">
            <w:pPr>
              <w:pStyle w:val="Tabletext"/>
            </w:pPr>
            <w:r w:rsidRPr="003A3A7F">
              <w:t>R90</w:t>
            </w:r>
          </w:p>
        </w:tc>
        <w:tc>
          <w:tcPr>
            <w:tcW w:w="1152" w:type="dxa"/>
            <w:gridSpan w:val="2"/>
            <w:shd w:val="clear" w:color="auto" w:fill="auto"/>
          </w:tcPr>
          <w:p w14:paraId="387A376D" w14:textId="77777777" w:rsidR="00BF297D" w:rsidRPr="001844F8" w:rsidRDefault="00BF297D" w:rsidP="006C7FCD">
            <w:pPr>
              <w:pStyle w:val="Tabletext"/>
              <w:rPr>
                <w:highlight w:val="yellow"/>
              </w:rPr>
            </w:pPr>
            <w:r w:rsidRPr="006626DC">
              <w:t>26/06/2023</w:t>
            </w:r>
          </w:p>
        </w:tc>
      </w:tr>
      <w:tr w:rsidR="00BF297D" w:rsidRPr="001844F8" w14:paraId="42E070C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1D97392" w14:textId="77777777" w:rsidR="00BF297D" w:rsidRPr="001844F8" w:rsidRDefault="00BF297D" w:rsidP="006C7FCD">
            <w:pPr>
              <w:pStyle w:val="Tabletext"/>
            </w:pPr>
            <w:r w:rsidRPr="001844F8">
              <w:t>119</w:t>
            </w:r>
          </w:p>
        </w:tc>
        <w:tc>
          <w:tcPr>
            <w:tcW w:w="1141" w:type="dxa"/>
            <w:gridSpan w:val="2"/>
            <w:shd w:val="clear" w:color="auto" w:fill="auto"/>
          </w:tcPr>
          <w:p w14:paraId="6E33950F" w14:textId="77777777" w:rsidR="00BF297D" w:rsidRPr="00CD2769" w:rsidRDefault="00BF297D" w:rsidP="006C7FCD">
            <w:pPr>
              <w:pStyle w:val="Tabletext"/>
            </w:pPr>
            <w:r w:rsidRPr="00CD2769">
              <w:t>$1</w:t>
            </w:r>
          </w:p>
        </w:tc>
        <w:tc>
          <w:tcPr>
            <w:tcW w:w="1279" w:type="dxa"/>
            <w:gridSpan w:val="3"/>
            <w:shd w:val="clear" w:color="auto" w:fill="auto"/>
          </w:tcPr>
          <w:p w14:paraId="4BEA454D" w14:textId="77777777" w:rsidR="00BF297D" w:rsidRPr="00CD2769" w:rsidRDefault="00BF297D" w:rsidP="006C7FCD">
            <w:pPr>
              <w:pStyle w:val="Tabletext"/>
            </w:pPr>
            <w:r w:rsidRPr="00CD2769">
              <w:t>At least 99.9% silver</w:t>
            </w:r>
          </w:p>
        </w:tc>
        <w:tc>
          <w:tcPr>
            <w:tcW w:w="1607" w:type="dxa"/>
            <w:gridSpan w:val="2"/>
            <w:shd w:val="clear" w:color="auto" w:fill="auto"/>
          </w:tcPr>
          <w:p w14:paraId="757187B1" w14:textId="77777777" w:rsidR="00BF297D" w:rsidRPr="00CD2769" w:rsidRDefault="00BF297D" w:rsidP="006C7FCD">
            <w:pPr>
              <w:pStyle w:val="Tabletext"/>
            </w:pPr>
            <w:r w:rsidRPr="008A3A92">
              <w:t>11.66 ± 0.30</w:t>
            </w:r>
          </w:p>
        </w:tc>
        <w:tc>
          <w:tcPr>
            <w:tcW w:w="852" w:type="dxa"/>
            <w:gridSpan w:val="2"/>
            <w:shd w:val="clear" w:color="auto" w:fill="auto"/>
          </w:tcPr>
          <w:p w14:paraId="1F6F80A6" w14:textId="77777777" w:rsidR="00BF297D" w:rsidRPr="00CD2769" w:rsidRDefault="00BF297D" w:rsidP="006C7FCD">
            <w:pPr>
              <w:pStyle w:val="Tabletext"/>
            </w:pPr>
            <w:r w:rsidRPr="00CD2769">
              <w:t>25.20</w:t>
            </w:r>
          </w:p>
        </w:tc>
        <w:tc>
          <w:tcPr>
            <w:tcW w:w="711" w:type="dxa"/>
            <w:gridSpan w:val="2"/>
            <w:shd w:val="clear" w:color="auto" w:fill="auto"/>
          </w:tcPr>
          <w:p w14:paraId="13A710C9" w14:textId="77777777" w:rsidR="00BF297D" w:rsidRPr="00CD2769" w:rsidRDefault="00BF297D" w:rsidP="006C7FCD">
            <w:pPr>
              <w:pStyle w:val="Tabletext"/>
            </w:pPr>
            <w:r w:rsidRPr="005E7698">
              <w:t>3.25</w:t>
            </w:r>
          </w:p>
        </w:tc>
        <w:tc>
          <w:tcPr>
            <w:tcW w:w="455" w:type="dxa"/>
            <w:gridSpan w:val="3"/>
            <w:shd w:val="clear" w:color="auto" w:fill="auto"/>
          </w:tcPr>
          <w:p w14:paraId="0B3BB681" w14:textId="77777777" w:rsidR="00BF297D" w:rsidRPr="00CD2769" w:rsidRDefault="00BF297D" w:rsidP="006C7FCD">
            <w:pPr>
              <w:pStyle w:val="Tabletext"/>
            </w:pPr>
            <w:r w:rsidRPr="00CD2769">
              <w:t>S1</w:t>
            </w:r>
          </w:p>
        </w:tc>
        <w:tc>
          <w:tcPr>
            <w:tcW w:w="569" w:type="dxa"/>
            <w:gridSpan w:val="3"/>
            <w:shd w:val="clear" w:color="auto" w:fill="auto"/>
          </w:tcPr>
          <w:p w14:paraId="0CD53148" w14:textId="77777777" w:rsidR="00BF297D" w:rsidRPr="00CD2769" w:rsidRDefault="00BF297D" w:rsidP="006C7FCD">
            <w:pPr>
              <w:pStyle w:val="Tabletext"/>
            </w:pPr>
            <w:r w:rsidRPr="00CD2769">
              <w:t>E3</w:t>
            </w:r>
          </w:p>
        </w:tc>
        <w:tc>
          <w:tcPr>
            <w:tcW w:w="590" w:type="dxa"/>
            <w:gridSpan w:val="3"/>
            <w:shd w:val="clear" w:color="auto" w:fill="auto"/>
          </w:tcPr>
          <w:p w14:paraId="69D05665" w14:textId="77777777" w:rsidR="00BF297D" w:rsidRPr="00CD2769" w:rsidRDefault="00BF297D" w:rsidP="006C7FCD">
            <w:pPr>
              <w:pStyle w:val="Tabletext"/>
            </w:pPr>
            <w:r w:rsidRPr="00CD2769">
              <w:t>O2</w:t>
            </w:r>
          </w:p>
        </w:tc>
        <w:tc>
          <w:tcPr>
            <w:tcW w:w="609" w:type="dxa"/>
            <w:gridSpan w:val="3"/>
            <w:shd w:val="clear" w:color="auto" w:fill="auto"/>
          </w:tcPr>
          <w:p w14:paraId="788F4637" w14:textId="77777777" w:rsidR="00BF297D" w:rsidRPr="003A3A7F" w:rsidRDefault="00BF297D" w:rsidP="006C7FCD">
            <w:pPr>
              <w:pStyle w:val="Tabletext"/>
            </w:pPr>
            <w:r w:rsidRPr="003A3A7F">
              <w:t>R91</w:t>
            </w:r>
          </w:p>
        </w:tc>
        <w:tc>
          <w:tcPr>
            <w:tcW w:w="1152" w:type="dxa"/>
            <w:gridSpan w:val="2"/>
            <w:shd w:val="clear" w:color="auto" w:fill="auto"/>
          </w:tcPr>
          <w:p w14:paraId="2B85B0E8" w14:textId="77777777" w:rsidR="00BF297D" w:rsidRPr="001844F8" w:rsidRDefault="00BF297D" w:rsidP="006C7FCD">
            <w:pPr>
              <w:pStyle w:val="Tabletext"/>
              <w:rPr>
                <w:highlight w:val="yellow"/>
              </w:rPr>
            </w:pPr>
            <w:r w:rsidRPr="006626DC">
              <w:t>26/06/2023</w:t>
            </w:r>
          </w:p>
        </w:tc>
      </w:tr>
      <w:tr w:rsidR="00BF297D" w:rsidRPr="001844F8" w14:paraId="31F3309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7523FA1" w14:textId="77777777" w:rsidR="00BF297D" w:rsidRPr="001844F8" w:rsidRDefault="00BF297D" w:rsidP="006C7FCD">
            <w:pPr>
              <w:pStyle w:val="Tabletext"/>
            </w:pPr>
            <w:r w:rsidRPr="001844F8">
              <w:t>120</w:t>
            </w:r>
          </w:p>
        </w:tc>
        <w:tc>
          <w:tcPr>
            <w:tcW w:w="1141" w:type="dxa"/>
            <w:gridSpan w:val="2"/>
            <w:shd w:val="clear" w:color="auto" w:fill="auto"/>
          </w:tcPr>
          <w:p w14:paraId="695FE112" w14:textId="77777777" w:rsidR="00BF297D" w:rsidRPr="00CD2769" w:rsidRDefault="00BF297D" w:rsidP="006C7FCD">
            <w:pPr>
              <w:pStyle w:val="Tabletext"/>
            </w:pPr>
            <w:r w:rsidRPr="00CD2769">
              <w:t>$1</w:t>
            </w:r>
          </w:p>
        </w:tc>
        <w:tc>
          <w:tcPr>
            <w:tcW w:w="1279" w:type="dxa"/>
            <w:gridSpan w:val="3"/>
            <w:shd w:val="clear" w:color="auto" w:fill="auto"/>
          </w:tcPr>
          <w:p w14:paraId="1E4A6AB9" w14:textId="77777777" w:rsidR="00BF297D" w:rsidRPr="00CD2769" w:rsidRDefault="00BF297D" w:rsidP="006C7FCD">
            <w:pPr>
              <w:pStyle w:val="Tabletext"/>
            </w:pPr>
            <w:r w:rsidRPr="00CD2769">
              <w:t>At least 99.9% silver</w:t>
            </w:r>
          </w:p>
        </w:tc>
        <w:tc>
          <w:tcPr>
            <w:tcW w:w="1607" w:type="dxa"/>
            <w:gridSpan w:val="2"/>
            <w:shd w:val="clear" w:color="auto" w:fill="auto"/>
          </w:tcPr>
          <w:p w14:paraId="27ED065D" w14:textId="77777777" w:rsidR="00BF297D" w:rsidRPr="00CD2769" w:rsidRDefault="00BF297D" w:rsidP="006C7FCD">
            <w:pPr>
              <w:pStyle w:val="Tabletext"/>
            </w:pPr>
            <w:r w:rsidRPr="008A3A92">
              <w:t>11.66 ± 0.30</w:t>
            </w:r>
          </w:p>
        </w:tc>
        <w:tc>
          <w:tcPr>
            <w:tcW w:w="852" w:type="dxa"/>
            <w:gridSpan w:val="2"/>
            <w:shd w:val="clear" w:color="auto" w:fill="auto"/>
          </w:tcPr>
          <w:p w14:paraId="4B19D861" w14:textId="77777777" w:rsidR="00BF297D" w:rsidRPr="00CD2769" w:rsidRDefault="00BF297D" w:rsidP="006C7FCD">
            <w:pPr>
              <w:pStyle w:val="Tabletext"/>
            </w:pPr>
            <w:r w:rsidRPr="00CD2769">
              <w:t>25.20</w:t>
            </w:r>
          </w:p>
        </w:tc>
        <w:tc>
          <w:tcPr>
            <w:tcW w:w="711" w:type="dxa"/>
            <w:gridSpan w:val="2"/>
            <w:shd w:val="clear" w:color="auto" w:fill="auto"/>
          </w:tcPr>
          <w:p w14:paraId="398EDCBA" w14:textId="77777777" w:rsidR="00BF297D" w:rsidRPr="00CD2769" w:rsidRDefault="00BF297D" w:rsidP="006C7FCD">
            <w:pPr>
              <w:pStyle w:val="Tabletext"/>
            </w:pPr>
            <w:r w:rsidRPr="005E7698">
              <w:t>3.25</w:t>
            </w:r>
          </w:p>
        </w:tc>
        <w:tc>
          <w:tcPr>
            <w:tcW w:w="455" w:type="dxa"/>
            <w:gridSpan w:val="3"/>
            <w:shd w:val="clear" w:color="auto" w:fill="auto"/>
          </w:tcPr>
          <w:p w14:paraId="38B69D18" w14:textId="77777777" w:rsidR="00BF297D" w:rsidRPr="00CD2769" w:rsidRDefault="00BF297D" w:rsidP="006C7FCD">
            <w:pPr>
              <w:pStyle w:val="Tabletext"/>
            </w:pPr>
            <w:r w:rsidRPr="00CD2769">
              <w:t>S1</w:t>
            </w:r>
          </w:p>
        </w:tc>
        <w:tc>
          <w:tcPr>
            <w:tcW w:w="569" w:type="dxa"/>
            <w:gridSpan w:val="3"/>
            <w:shd w:val="clear" w:color="auto" w:fill="auto"/>
          </w:tcPr>
          <w:p w14:paraId="50B56D2C" w14:textId="77777777" w:rsidR="00BF297D" w:rsidRPr="00CD2769" w:rsidRDefault="00BF297D" w:rsidP="006C7FCD">
            <w:pPr>
              <w:pStyle w:val="Tabletext"/>
            </w:pPr>
            <w:r w:rsidRPr="00CD2769">
              <w:t>E3</w:t>
            </w:r>
          </w:p>
        </w:tc>
        <w:tc>
          <w:tcPr>
            <w:tcW w:w="590" w:type="dxa"/>
            <w:gridSpan w:val="3"/>
            <w:shd w:val="clear" w:color="auto" w:fill="auto"/>
          </w:tcPr>
          <w:p w14:paraId="5B2A0773" w14:textId="77777777" w:rsidR="00BF297D" w:rsidRPr="00CD2769" w:rsidRDefault="00BF297D" w:rsidP="006C7FCD">
            <w:pPr>
              <w:pStyle w:val="Tabletext"/>
            </w:pPr>
            <w:r w:rsidRPr="00CD2769">
              <w:t>O2</w:t>
            </w:r>
          </w:p>
        </w:tc>
        <w:tc>
          <w:tcPr>
            <w:tcW w:w="609" w:type="dxa"/>
            <w:gridSpan w:val="3"/>
            <w:shd w:val="clear" w:color="auto" w:fill="auto"/>
          </w:tcPr>
          <w:p w14:paraId="766CB824" w14:textId="77777777" w:rsidR="00BF297D" w:rsidRPr="003A3A7F" w:rsidRDefault="00BF297D" w:rsidP="006C7FCD">
            <w:pPr>
              <w:pStyle w:val="Tabletext"/>
            </w:pPr>
            <w:r w:rsidRPr="003A3A7F">
              <w:t>R92</w:t>
            </w:r>
          </w:p>
        </w:tc>
        <w:tc>
          <w:tcPr>
            <w:tcW w:w="1152" w:type="dxa"/>
            <w:gridSpan w:val="2"/>
            <w:shd w:val="clear" w:color="auto" w:fill="auto"/>
          </w:tcPr>
          <w:p w14:paraId="43E13676" w14:textId="77777777" w:rsidR="00BF297D" w:rsidRPr="001844F8" w:rsidRDefault="00BF297D" w:rsidP="006C7FCD">
            <w:pPr>
              <w:pStyle w:val="Tabletext"/>
              <w:rPr>
                <w:highlight w:val="yellow"/>
              </w:rPr>
            </w:pPr>
            <w:r w:rsidRPr="006626DC">
              <w:t>26/06/2023</w:t>
            </w:r>
          </w:p>
        </w:tc>
      </w:tr>
      <w:tr w:rsidR="00BF297D" w:rsidRPr="001844F8" w14:paraId="50A31E3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99C2E5A" w14:textId="77777777" w:rsidR="00BF297D" w:rsidRPr="001844F8" w:rsidRDefault="00BF297D" w:rsidP="006C7FCD">
            <w:pPr>
              <w:pStyle w:val="Tabletext"/>
            </w:pPr>
            <w:r w:rsidRPr="001844F8">
              <w:t>121</w:t>
            </w:r>
          </w:p>
        </w:tc>
        <w:tc>
          <w:tcPr>
            <w:tcW w:w="1141" w:type="dxa"/>
            <w:gridSpan w:val="2"/>
            <w:shd w:val="clear" w:color="auto" w:fill="auto"/>
          </w:tcPr>
          <w:p w14:paraId="57AB2B8E" w14:textId="77777777" w:rsidR="00BF297D" w:rsidRPr="00CD2769" w:rsidRDefault="00BF297D" w:rsidP="006C7FCD">
            <w:pPr>
              <w:pStyle w:val="Tabletext"/>
            </w:pPr>
            <w:r w:rsidRPr="00CD2769">
              <w:t>$1</w:t>
            </w:r>
          </w:p>
        </w:tc>
        <w:tc>
          <w:tcPr>
            <w:tcW w:w="1279" w:type="dxa"/>
            <w:gridSpan w:val="3"/>
            <w:shd w:val="clear" w:color="auto" w:fill="auto"/>
          </w:tcPr>
          <w:p w14:paraId="5CB2BFE6" w14:textId="77777777" w:rsidR="00BF297D" w:rsidRPr="00CD2769" w:rsidRDefault="00BF297D" w:rsidP="006C7FCD">
            <w:pPr>
              <w:pStyle w:val="Tabletext"/>
            </w:pPr>
            <w:r w:rsidRPr="00CD2769">
              <w:t>At least 99.9% silver</w:t>
            </w:r>
          </w:p>
        </w:tc>
        <w:tc>
          <w:tcPr>
            <w:tcW w:w="1607" w:type="dxa"/>
            <w:gridSpan w:val="2"/>
            <w:shd w:val="clear" w:color="auto" w:fill="auto"/>
          </w:tcPr>
          <w:p w14:paraId="5078C82D" w14:textId="77777777" w:rsidR="00BF297D" w:rsidRPr="00CD2769" w:rsidRDefault="00BF297D" w:rsidP="006C7FCD">
            <w:pPr>
              <w:pStyle w:val="Tabletext"/>
            </w:pPr>
            <w:r w:rsidRPr="008A3A92">
              <w:t>11.66 ± 0.30</w:t>
            </w:r>
          </w:p>
        </w:tc>
        <w:tc>
          <w:tcPr>
            <w:tcW w:w="852" w:type="dxa"/>
            <w:gridSpan w:val="2"/>
            <w:shd w:val="clear" w:color="auto" w:fill="auto"/>
          </w:tcPr>
          <w:p w14:paraId="44A43639" w14:textId="77777777" w:rsidR="00BF297D" w:rsidRPr="00CD2769" w:rsidRDefault="00BF297D" w:rsidP="006C7FCD">
            <w:pPr>
              <w:pStyle w:val="Tabletext"/>
            </w:pPr>
            <w:r w:rsidRPr="00CD2769">
              <w:t>25.20</w:t>
            </w:r>
          </w:p>
        </w:tc>
        <w:tc>
          <w:tcPr>
            <w:tcW w:w="711" w:type="dxa"/>
            <w:gridSpan w:val="2"/>
            <w:shd w:val="clear" w:color="auto" w:fill="auto"/>
          </w:tcPr>
          <w:p w14:paraId="6AC0F44F" w14:textId="77777777" w:rsidR="00BF297D" w:rsidRPr="00CD2769" w:rsidRDefault="00BF297D" w:rsidP="006C7FCD">
            <w:pPr>
              <w:pStyle w:val="Tabletext"/>
            </w:pPr>
            <w:r w:rsidRPr="005E7698">
              <w:t>3.25</w:t>
            </w:r>
          </w:p>
        </w:tc>
        <w:tc>
          <w:tcPr>
            <w:tcW w:w="455" w:type="dxa"/>
            <w:gridSpan w:val="3"/>
            <w:shd w:val="clear" w:color="auto" w:fill="auto"/>
          </w:tcPr>
          <w:p w14:paraId="07695F1B" w14:textId="77777777" w:rsidR="00BF297D" w:rsidRPr="00CD2769" w:rsidRDefault="00BF297D" w:rsidP="006C7FCD">
            <w:pPr>
              <w:pStyle w:val="Tabletext"/>
            </w:pPr>
            <w:r w:rsidRPr="00CD2769">
              <w:t>S1</w:t>
            </w:r>
          </w:p>
        </w:tc>
        <w:tc>
          <w:tcPr>
            <w:tcW w:w="569" w:type="dxa"/>
            <w:gridSpan w:val="3"/>
            <w:shd w:val="clear" w:color="auto" w:fill="auto"/>
          </w:tcPr>
          <w:p w14:paraId="70725191" w14:textId="77777777" w:rsidR="00BF297D" w:rsidRPr="00CD2769" w:rsidRDefault="00BF297D" w:rsidP="006C7FCD">
            <w:pPr>
              <w:pStyle w:val="Tabletext"/>
            </w:pPr>
            <w:r w:rsidRPr="00CD2769">
              <w:t>E3</w:t>
            </w:r>
          </w:p>
        </w:tc>
        <w:tc>
          <w:tcPr>
            <w:tcW w:w="590" w:type="dxa"/>
            <w:gridSpan w:val="3"/>
            <w:shd w:val="clear" w:color="auto" w:fill="auto"/>
          </w:tcPr>
          <w:p w14:paraId="6CB021CE" w14:textId="77777777" w:rsidR="00BF297D" w:rsidRPr="00CD2769" w:rsidRDefault="00BF297D" w:rsidP="006C7FCD">
            <w:pPr>
              <w:pStyle w:val="Tabletext"/>
            </w:pPr>
            <w:r w:rsidRPr="00CD2769">
              <w:t>O2</w:t>
            </w:r>
          </w:p>
        </w:tc>
        <w:tc>
          <w:tcPr>
            <w:tcW w:w="609" w:type="dxa"/>
            <w:gridSpan w:val="3"/>
            <w:shd w:val="clear" w:color="auto" w:fill="auto"/>
          </w:tcPr>
          <w:p w14:paraId="3C0DDF09" w14:textId="77777777" w:rsidR="00BF297D" w:rsidRPr="003A3A7F" w:rsidRDefault="00BF297D" w:rsidP="006C7FCD">
            <w:pPr>
              <w:pStyle w:val="Tabletext"/>
            </w:pPr>
            <w:r w:rsidRPr="003A3A7F">
              <w:t>R93</w:t>
            </w:r>
          </w:p>
        </w:tc>
        <w:tc>
          <w:tcPr>
            <w:tcW w:w="1152" w:type="dxa"/>
            <w:gridSpan w:val="2"/>
            <w:shd w:val="clear" w:color="auto" w:fill="auto"/>
          </w:tcPr>
          <w:p w14:paraId="7B323834" w14:textId="77777777" w:rsidR="00BF297D" w:rsidRPr="001844F8" w:rsidRDefault="00BF297D" w:rsidP="006C7FCD">
            <w:pPr>
              <w:pStyle w:val="Tabletext"/>
              <w:rPr>
                <w:highlight w:val="yellow"/>
              </w:rPr>
            </w:pPr>
            <w:r w:rsidRPr="006626DC">
              <w:t>26/06/2023</w:t>
            </w:r>
          </w:p>
        </w:tc>
      </w:tr>
      <w:tr w:rsidR="00BF297D" w:rsidRPr="001844F8" w14:paraId="51F438D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CB49F3" w14:textId="77777777" w:rsidR="00BF297D" w:rsidRPr="001844F8" w:rsidRDefault="00BF297D" w:rsidP="006C7FCD">
            <w:pPr>
              <w:pStyle w:val="Tabletext"/>
            </w:pPr>
            <w:r w:rsidRPr="001844F8">
              <w:t>122</w:t>
            </w:r>
          </w:p>
        </w:tc>
        <w:tc>
          <w:tcPr>
            <w:tcW w:w="1141" w:type="dxa"/>
            <w:gridSpan w:val="2"/>
            <w:shd w:val="clear" w:color="auto" w:fill="auto"/>
          </w:tcPr>
          <w:p w14:paraId="3DE0AF91" w14:textId="77777777" w:rsidR="00BF297D" w:rsidRPr="00CD2769" w:rsidRDefault="00BF297D" w:rsidP="006C7FCD">
            <w:pPr>
              <w:pStyle w:val="Tabletext"/>
            </w:pPr>
            <w:r w:rsidRPr="00CD2769">
              <w:t>$1</w:t>
            </w:r>
          </w:p>
        </w:tc>
        <w:tc>
          <w:tcPr>
            <w:tcW w:w="1279" w:type="dxa"/>
            <w:gridSpan w:val="3"/>
            <w:shd w:val="clear" w:color="auto" w:fill="auto"/>
          </w:tcPr>
          <w:p w14:paraId="6FBC21AB" w14:textId="77777777" w:rsidR="00BF297D" w:rsidRPr="00CD2769" w:rsidRDefault="00BF297D" w:rsidP="006C7FCD">
            <w:pPr>
              <w:pStyle w:val="Tabletext"/>
            </w:pPr>
            <w:r w:rsidRPr="00CD2769">
              <w:t>At least 99.9% silver</w:t>
            </w:r>
          </w:p>
        </w:tc>
        <w:tc>
          <w:tcPr>
            <w:tcW w:w="1607" w:type="dxa"/>
            <w:gridSpan w:val="2"/>
            <w:shd w:val="clear" w:color="auto" w:fill="auto"/>
          </w:tcPr>
          <w:p w14:paraId="1F648EB7" w14:textId="77777777" w:rsidR="00BF297D" w:rsidRPr="00CD2769" w:rsidRDefault="00BF297D" w:rsidP="006C7FCD">
            <w:pPr>
              <w:pStyle w:val="Tabletext"/>
            </w:pPr>
            <w:r w:rsidRPr="008A3A92">
              <w:t>11.66 ± 0.30</w:t>
            </w:r>
          </w:p>
        </w:tc>
        <w:tc>
          <w:tcPr>
            <w:tcW w:w="852" w:type="dxa"/>
            <w:gridSpan w:val="2"/>
            <w:shd w:val="clear" w:color="auto" w:fill="auto"/>
          </w:tcPr>
          <w:p w14:paraId="6FC3C40A" w14:textId="77777777" w:rsidR="00BF297D" w:rsidRPr="00CD2769" w:rsidRDefault="00BF297D" w:rsidP="006C7FCD">
            <w:pPr>
              <w:pStyle w:val="Tabletext"/>
            </w:pPr>
            <w:r w:rsidRPr="00CD2769">
              <w:t>25.20</w:t>
            </w:r>
          </w:p>
        </w:tc>
        <w:tc>
          <w:tcPr>
            <w:tcW w:w="711" w:type="dxa"/>
            <w:gridSpan w:val="2"/>
            <w:shd w:val="clear" w:color="auto" w:fill="auto"/>
          </w:tcPr>
          <w:p w14:paraId="4444B15D" w14:textId="77777777" w:rsidR="00BF297D" w:rsidRPr="00CD2769" w:rsidRDefault="00BF297D" w:rsidP="006C7FCD">
            <w:pPr>
              <w:pStyle w:val="Tabletext"/>
            </w:pPr>
            <w:r w:rsidRPr="005E7698">
              <w:t>3.25</w:t>
            </w:r>
          </w:p>
        </w:tc>
        <w:tc>
          <w:tcPr>
            <w:tcW w:w="455" w:type="dxa"/>
            <w:gridSpan w:val="3"/>
            <w:shd w:val="clear" w:color="auto" w:fill="auto"/>
          </w:tcPr>
          <w:p w14:paraId="1A550ED6" w14:textId="77777777" w:rsidR="00BF297D" w:rsidRPr="00CD2769" w:rsidRDefault="00BF297D" w:rsidP="006C7FCD">
            <w:pPr>
              <w:pStyle w:val="Tabletext"/>
            </w:pPr>
            <w:r w:rsidRPr="00CD2769">
              <w:t>S1</w:t>
            </w:r>
          </w:p>
        </w:tc>
        <w:tc>
          <w:tcPr>
            <w:tcW w:w="569" w:type="dxa"/>
            <w:gridSpan w:val="3"/>
            <w:shd w:val="clear" w:color="auto" w:fill="auto"/>
          </w:tcPr>
          <w:p w14:paraId="4C26D73F" w14:textId="77777777" w:rsidR="00BF297D" w:rsidRPr="00CD2769" w:rsidRDefault="00BF297D" w:rsidP="006C7FCD">
            <w:pPr>
              <w:pStyle w:val="Tabletext"/>
            </w:pPr>
            <w:r w:rsidRPr="00CD2769">
              <w:t>E3</w:t>
            </w:r>
          </w:p>
        </w:tc>
        <w:tc>
          <w:tcPr>
            <w:tcW w:w="590" w:type="dxa"/>
            <w:gridSpan w:val="3"/>
            <w:shd w:val="clear" w:color="auto" w:fill="auto"/>
          </w:tcPr>
          <w:p w14:paraId="091C6BE0" w14:textId="77777777" w:rsidR="00BF297D" w:rsidRPr="00CD2769" w:rsidRDefault="00BF297D" w:rsidP="006C7FCD">
            <w:pPr>
              <w:pStyle w:val="Tabletext"/>
            </w:pPr>
            <w:r w:rsidRPr="00CD2769">
              <w:t>O2</w:t>
            </w:r>
          </w:p>
        </w:tc>
        <w:tc>
          <w:tcPr>
            <w:tcW w:w="609" w:type="dxa"/>
            <w:gridSpan w:val="3"/>
            <w:shd w:val="clear" w:color="auto" w:fill="auto"/>
          </w:tcPr>
          <w:p w14:paraId="226317A4" w14:textId="77777777" w:rsidR="00BF297D" w:rsidRPr="003A3A7F" w:rsidRDefault="00BF297D" w:rsidP="006C7FCD">
            <w:pPr>
              <w:pStyle w:val="Tabletext"/>
            </w:pPr>
            <w:r w:rsidRPr="003A3A7F">
              <w:t>R94</w:t>
            </w:r>
          </w:p>
        </w:tc>
        <w:tc>
          <w:tcPr>
            <w:tcW w:w="1152" w:type="dxa"/>
            <w:gridSpan w:val="2"/>
            <w:shd w:val="clear" w:color="auto" w:fill="auto"/>
          </w:tcPr>
          <w:p w14:paraId="4E8EA8F2" w14:textId="77777777" w:rsidR="00BF297D" w:rsidRPr="001844F8" w:rsidRDefault="00BF297D" w:rsidP="006C7FCD">
            <w:pPr>
              <w:pStyle w:val="Tabletext"/>
              <w:rPr>
                <w:highlight w:val="yellow"/>
              </w:rPr>
            </w:pPr>
            <w:r w:rsidRPr="006626DC">
              <w:t>26/06/2023</w:t>
            </w:r>
          </w:p>
        </w:tc>
      </w:tr>
      <w:tr w:rsidR="00BF297D" w:rsidRPr="001844F8" w14:paraId="47B76D12"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1362DCF" w14:textId="77777777" w:rsidR="00BF297D" w:rsidRPr="001844F8" w:rsidRDefault="00BF297D" w:rsidP="006C7FCD">
            <w:pPr>
              <w:pStyle w:val="Tabletext"/>
            </w:pPr>
            <w:r w:rsidRPr="001844F8">
              <w:t>123</w:t>
            </w:r>
          </w:p>
        </w:tc>
        <w:tc>
          <w:tcPr>
            <w:tcW w:w="1141" w:type="dxa"/>
            <w:gridSpan w:val="2"/>
            <w:shd w:val="clear" w:color="auto" w:fill="auto"/>
          </w:tcPr>
          <w:p w14:paraId="36882887" w14:textId="77777777" w:rsidR="00BF297D" w:rsidRPr="00CD2769" w:rsidRDefault="00BF297D" w:rsidP="006C7FCD">
            <w:pPr>
              <w:pStyle w:val="Tabletext"/>
            </w:pPr>
            <w:r w:rsidRPr="00CD2769">
              <w:t>$1</w:t>
            </w:r>
          </w:p>
        </w:tc>
        <w:tc>
          <w:tcPr>
            <w:tcW w:w="1279" w:type="dxa"/>
            <w:gridSpan w:val="3"/>
            <w:shd w:val="clear" w:color="auto" w:fill="auto"/>
          </w:tcPr>
          <w:p w14:paraId="2087A414" w14:textId="77777777" w:rsidR="00BF297D" w:rsidRPr="00CD2769" w:rsidRDefault="00BF297D" w:rsidP="006C7FCD">
            <w:pPr>
              <w:pStyle w:val="Tabletext"/>
            </w:pPr>
            <w:r w:rsidRPr="00CD2769">
              <w:t>At least 99.9% silver</w:t>
            </w:r>
          </w:p>
        </w:tc>
        <w:tc>
          <w:tcPr>
            <w:tcW w:w="1607" w:type="dxa"/>
            <w:gridSpan w:val="2"/>
            <w:shd w:val="clear" w:color="auto" w:fill="auto"/>
          </w:tcPr>
          <w:p w14:paraId="0EAE4F5D" w14:textId="77777777" w:rsidR="00BF297D" w:rsidRPr="00CD2769" w:rsidRDefault="00BF297D" w:rsidP="006C7FCD">
            <w:pPr>
              <w:pStyle w:val="Tabletext"/>
            </w:pPr>
            <w:r w:rsidRPr="008A3A92">
              <w:t>11.66 ± 0.30</w:t>
            </w:r>
          </w:p>
        </w:tc>
        <w:tc>
          <w:tcPr>
            <w:tcW w:w="852" w:type="dxa"/>
            <w:gridSpan w:val="2"/>
            <w:shd w:val="clear" w:color="auto" w:fill="auto"/>
          </w:tcPr>
          <w:p w14:paraId="502749D2" w14:textId="77777777" w:rsidR="00BF297D" w:rsidRPr="00CD2769" w:rsidRDefault="00BF297D" w:rsidP="006C7FCD">
            <w:pPr>
              <w:pStyle w:val="Tabletext"/>
            </w:pPr>
            <w:r w:rsidRPr="00CD2769">
              <w:t>25.20</w:t>
            </w:r>
          </w:p>
        </w:tc>
        <w:tc>
          <w:tcPr>
            <w:tcW w:w="711" w:type="dxa"/>
            <w:gridSpan w:val="2"/>
            <w:shd w:val="clear" w:color="auto" w:fill="auto"/>
          </w:tcPr>
          <w:p w14:paraId="0E47EF7C" w14:textId="77777777" w:rsidR="00BF297D" w:rsidRPr="00CD2769" w:rsidRDefault="00BF297D" w:rsidP="006C7FCD">
            <w:pPr>
              <w:pStyle w:val="Tabletext"/>
            </w:pPr>
            <w:r w:rsidRPr="005E7698">
              <w:t>3.25</w:t>
            </w:r>
          </w:p>
        </w:tc>
        <w:tc>
          <w:tcPr>
            <w:tcW w:w="455" w:type="dxa"/>
            <w:gridSpan w:val="3"/>
            <w:shd w:val="clear" w:color="auto" w:fill="auto"/>
          </w:tcPr>
          <w:p w14:paraId="78BB14A0" w14:textId="77777777" w:rsidR="00BF297D" w:rsidRPr="00CD2769" w:rsidRDefault="00BF297D" w:rsidP="006C7FCD">
            <w:pPr>
              <w:pStyle w:val="Tabletext"/>
            </w:pPr>
            <w:r w:rsidRPr="00CD2769">
              <w:t>S1</w:t>
            </w:r>
          </w:p>
        </w:tc>
        <w:tc>
          <w:tcPr>
            <w:tcW w:w="569" w:type="dxa"/>
            <w:gridSpan w:val="3"/>
            <w:shd w:val="clear" w:color="auto" w:fill="auto"/>
          </w:tcPr>
          <w:p w14:paraId="3C134140" w14:textId="77777777" w:rsidR="00BF297D" w:rsidRPr="00CD2769" w:rsidRDefault="00BF297D" w:rsidP="006C7FCD">
            <w:pPr>
              <w:pStyle w:val="Tabletext"/>
            </w:pPr>
            <w:r w:rsidRPr="00CD2769">
              <w:t>E3</w:t>
            </w:r>
          </w:p>
        </w:tc>
        <w:tc>
          <w:tcPr>
            <w:tcW w:w="590" w:type="dxa"/>
            <w:gridSpan w:val="3"/>
            <w:shd w:val="clear" w:color="auto" w:fill="auto"/>
          </w:tcPr>
          <w:p w14:paraId="49BB094B" w14:textId="77777777" w:rsidR="00BF297D" w:rsidRPr="00CD2769" w:rsidRDefault="00BF297D" w:rsidP="006C7FCD">
            <w:pPr>
              <w:pStyle w:val="Tabletext"/>
            </w:pPr>
            <w:r w:rsidRPr="00CD2769">
              <w:t>O2</w:t>
            </w:r>
          </w:p>
        </w:tc>
        <w:tc>
          <w:tcPr>
            <w:tcW w:w="609" w:type="dxa"/>
            <w:gridSpan w:val="3"/>
            <w:shd w:val="clear" w:color="auto" w:fill="auto"/>
          </w:tcPr>
          <w:p w14:paraId="2760624E" w14:textId="77777777" w:rsidR="00BF297D" w:rsidRPr="003A3A7F" w:rsidRDefault="00BF297D" w:rsidP="006C7FCD">
            <w:pPr>
              <w:pStyle w:val="Tabletext"/>
            </w:pPr>
            <w:r w:rsidRPr="003A3A7F">
              <w:t>R95</w:t>
            </w:r>
          </w:p>
        </w:tc>
        <w:tc>
          <w:tcPr>
            <w:tcW w:w="1152" w:type="dxa"/>
            <w:gridSpan w:val="2"/>
            <w:shd w:val="clear" w:color="auto" w:fill="auto"/>
          </w:tcPr>
          <w:p w14:paraId="37A81EEE" w14:textId="77777777" w:rsidR="00BF297D" w:rsidRPr="001844F8" w:rsidRDefault="00BF297D" w:rsidP="006C7FCD">
            <w:pPr>
              <w:pStyle w:val="Tabletext"/>
              <w:rPr>
                <w:highlight w:val="yellow"/>
              </w:rPr>
            </w:pPr>
            <w:r w:rsidRPr="006626DC">
              <w:t>26/06/2023</w:t>
            </w:r>
          </w:p>
        </w:tc>
      </w:tr>
      <w:tr w:rsidR="00BF297D" w:rsidRPr="001844F8" w14:paraId="5EC9F3DC"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2E038DC" w14:textId="77777777" w:rsidR="00BF297D" w:rsidRPr="001844F8" w:rsidRDefault="00BF297D" w:rsidP="006C7FCD">
            <w:pPr>
              <w:pStyle w:val="Tabletext"/>
            </w:pPr>
            <w:r w:rsidRPr="001844F8">
              <w:t>124</w:t>
            </w:r>
          </w:p>
        </w:tc>
        <w:tc>
          <w:tcPr>
            <w:tcW w:w="1141" w:type="dxa"/>
            <w:gridSpan w:val="2"/>
            <w:shd w:val="clear" w:color="auto" w:fill="auto"/>
          </w:tcPr>
          <w:p w14:paraId="4EF22A49" w14:textId="77777777" w:rsidR="00BF297D" w:rsidRPr="00B15E29" w:rsidRDefault="00BF297D" w:rsidP="006C7FCD">
            <w:pPr>
              <w:pStyle w:val="Tabletext"/>
            </w:pPr>
            <w:r w:rsidRPr="00B15E29">
              <w:t>$1</w:t>
            </w:r>
          </w:p>
        </w:tc>
        <w:tc>
          <w:tcPr>
            <w:tcW w:w="1279" w:type="dxa"/>
            <w:gridSpan w:val="3"/>
            <w:shd w:val="clear" w:color="auto" w:fill="auto"/>
          </w:tcPr>
          <w:p w14:paraId="3B4D0E9B" w14:textId="77777777" w:rsidR="00BF297D" w:rsidRPr="00B15E29" w:rsidRDefault="00BF297D" w:rsidP="006C7FCD">
            <w:pPr>
              <w:pStyle w:val="Tabletext"/>
            </w:pPr>
            <w:r w:rsidRPr="00B15E29">
              <w:t>At least 99.9% silver</w:t>
            </w:r>
          </w:p>
        </w:tc>
        <w:tc>
          <w:tcPr>
            <w:tcW w:w="1607" w:type="dxa"/>
            <w:gridSpan w:val="2"/>
            <w:shd w:val="clear" w:color="auto" w:fill="auto"/>
          </w:tcPr>
          <w:p w14:paraId="16363338" w14:textId="77777777" w:rsidR="00BF297D" w:rsidRPr="00B15E29" w:rsidRDefault="00BF297D" w:rsidP="006C7FCD">
            <w:pPr>
              <w:pStyle w:val="Tabletext"/>
            </w:pPr>
            <w:r w:rsidRPr="008A3A92">
              <w:t>11.66 ± 0.30</w:t>
            </w:r>
          </w:p>
        </w:tc>
        <w:tc>
          <w:tcPr>
            <w:tcW w:w="852" w:type="dxa"/>
            <w:gridSpan w:val="2"/>
            <w:shd w:val="clear" w:color="auto" w:fill="auto"/>
          </w:tcPr>
          <w:p w14:paraId="385795D4" w14:textId="77777777" w:rsidR="00BF297D" w:rsidRPr="00B15E29" w:rsidRDefault="00BF297D" w:rsidP="006C7FCD">
            <w:pPr>
              <w:pStyle w:val="Tabletext"/>
            </w:pPr>
            <w:r w:rsidRPr="00B15E29">
              <w:t>25.20</w:t>
            </w:r>
          </w:p>
        </w:tc>
        <w:tc>
          <w:tcPr>
            <w:tcW w:w="711" w:type="dxa"/>
            <w:gridSpan w:val="2"/>
            <w:shd w:val="clear" w:color="auto" w:fill="auto"/>
          </w:tcPr>
          <w:p w14:paraId="131BBF7C" w14:textId="77777777" w:rsidR="00BF297D" w:rsidRPr="00B15E29" w:rsidRDefault="00BF297D" w:rsidP="006C7FCD">
            <w:pPr>
              <w:pStyle w:val="Tabletext"/>
            </w:pPr>
            <w:r w:rsidRPr="005E7698">
              <w:t>3.25</w:t>
            </w:r>
          </w:p>
        </w:tc>
        <w:tc>
          <w:tcPr>
            <w:tcW w:w="455" w:type="dxa"/>
            <w:gridSpan w:val="3"/>
            <w:shd w:val="clear" w:color="auto" w:fill="auto"/>
          </w:tcPr>
          <w:p w14:paraId="2A8DA6E1" w14:textId="77777777" w:rsidR="00BF297D" w:rsidRPr="00B15E29" w:rsidRDefault="00BF297D" w:rsidP="006C7FCD">
            <w:pPr>
              <w:pStyle w:val="Tabletext"/>
            </w:pPr>
            <w:r w:rsidRPr="00B15E29">
              <w:t>S1</w:t>
            </w:r>
          </w:p>
        </w:tc>
        <w:tc>
          <w:tcPr>
            <w:tcW w:w="569" w:type="dxa"/>
            <w:gridSpan w:val="3"/>
            <w:shd w:val="clear" w:color="auto" w:fill="auto"/>
          </w:tcPr>
          <w:p w14:paraId="1747CD5F" w14:textId="77777777" w:rsidR="00BF297D" w:rsidRPr="00B15E29" w:rsidRDefault="00BF297D" w:rsidP="006C7FCD">
            <w:pPr>
              <w:pStyle w:val="Tabletext"/>
            </w:pPr>
            <w:r w:rsidRPr="00B15E29">
              <w:t>E3</w:t>
            </w:r>
          </w:p>
        </w:tc>
        <w:tc>
          <w:tcPr>
            <w:tcW w:w="590" w:type="dxa"/>
            <w:gridSpan w:val="3"/>
            <w:shd w:val="clear" w:color="auto" w:fill="auto"/>
          </w:tcPr>
          <w:p w14:paraId="389E81DD" w14:textId="77777777" w:rsidR="00BF297D" w:rsidRPr="00B15E29" w:rsidRDefault="00BF297D" w:rsidP="006C7FCD">
            <w:pPr>
              <w:pStyle w:val="Tabletext"/>
            </w:pPr>
            <w:r w:rsidRPr="00B15E29">
              <w:t>O2</w:t>
            </w:r>
          </w:p>
        </w:tc>
        <w:tc>
          <w:tcPr>
            <w:tcW w:w="609" w:type="dxa"/>
            <w:gridSpan w:val="3"/>
            <w:shd w:val="clear" w:color="auto" w:fill="auto"/>
          </w:tcPr>
          <w:p w14:paraId="33E8D8A6" w14:textId="77777777" w:rsidR="00BF297D" w:rsidRPr="003A3A7F" w:rsidRDefault="00BF297D" w:rsidP="006C7FCD">
            <w:pPr>
              <w:pStyle w:val="Tabletext"/>
            </w:pPr>
            <w:r w:rsidRPr="003A3A7F">
              <w:t>R96</w:t>
            </w:r>
          </w:p>
        </w:tc>
        <w:tc>
          <w:tcPr>
            <w:tcW w:w="1152" w:type="dxa"/>
            <w:gridSpan w:val="2"/>
            <w:shd w:val="clear" w:color="auto" w:fill="auto"/>
          </w:tcPr>
          <w:p w14:paraId="06CC1839" w14:textId="77777777" w:rsidR="00BF297D" w:rsidRPr="001844F8" w:rsidRDefault="00BF297D" w:rsidP="006C7FCD">
            <w:pPr>
              <w:pStyle w:val="Tabletext"/>
              <w:rPr>
                <w:highlight w:val="yellow"/>
              </w:rPr>
            </w:pPr>
            <w:r w:rsidRPr="006626DC">
              <w:t>26/06/2023</w:t>
            </w:r>
          </w:p>
        </w:tc>
      </w:tr>
      <w:tr w:rsidR="00BF297D" w:rsidRPr="001844F8" w14:paraId="0B06C76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49D1EC2" w14:textId="77777777" w:rsidR="00BF297D" w:rsidRPr="001844F8" w:rsidRDefault="00BF297D" w:rsidP="006C7FCD">
            <w:pPr>
              <w:pStyle w:val="Tabletext"/>
            </w:pPr>
            <w:r w:rsidRPr="001844F8">
              <w:t>125</w:t>
            </w:r>
          </w:p>
        </w:tc>
        <w:tc>
          <w:tcPr>
            <w:tcW w:w="1141" w:type="dxa"/>
            <w:gridSpan w:val="2"/>
            <w:shd w:val="clear" w:color="auto" w:fill="auto"/>
          </w:tcPr>
          <w:p w14:paraId="1AB1B82B" w14:textId="77777777" w:rsidR="00BF297D" w:rsidRPr="00B15E29" w:rsidRDefault="00BF297D" w:rsidP="006C7FCD">
            <w:pPr>
              <w:pStyle w:val="Tabletext"/>
            </w:pPr>
            <w:r w:rsidRPr="00B15E29">
              <w:t>$1</w:t>
            </w:r>
          </w:p>
        </w:tc>
        <w:tc>
          <w:tcPr>
            <w:tcW w:w="1279" w:type="dxa"/>
            <w:gridSpan w:val="3"/>
            <w:shd w:val="clear" w:color="auto" w:fill="auto"/>
          </w:tcPr>
          <w:p w14:paraId="2EF30C3C" w14:textId="77777777" w:rsidR="00BF297D" w:rsidRPr="00B15E29" w:rsidRDefault="00BF297D" w:rsidP="006C7FCD">
            <w:pPr>
              <w:pStyle w:val="Tabletext"/>
            </w:pPr>
            <w:r w:rsidRPr="00B15E29">
              <w:t>At least 99.9% silver</w:t>
            </w:r>
          </w:p>
        </w:tc>
        <w:tc>
          <w:tcPr>
            <w:tcW w:w="1607" w:type="dxa"/>
            <w:gridSpan w:val="2"/>
            <w:shd w:val="clear" w:color="auto" w:fill="auto"/>
          </w:tcPr>
          <w:p w14:paraId="3D291FA1" w14:textId="77777777" w:rsidR="00BF297D" w:rsidRPr="00B15E29" w:rsidRDefault="00BF297D" w:rsidP="006C7FCD">
            <w:pPr>
              <w:pStyle w:val="Tabletext"/>
            </w:pPr>
            <w:r w:rsidRPr="008A3A92">
              <w:t>11.66 ± 0.30</w:t>
            </w:r>
          </w:p>
        </w:tc>
        <w:tc>
          <w:tcPr>
            <w:tcW w:w="852" w:type="dxa"/>
            <w:gridSpan w:val="2"/>
            <w:shd w:val="clear" w:color="auto" w:fill="auto"/>
          </w:tcPr>
          <w:p w14:paraId="6DAF486A" w14:textId="77777777" w:rsidR="00BF297D" w:rsidRPr="00B15E29" w:rsidRDefault="00BF297D" w:rsidP="006C7FCD">
            <w:pPr>
              <w:pStyle w:val="Tabletext"/>
            </w:pPr>
            <w:r w:rsidRPr="00B15E29">
              <w:t>25.20</w:t>
            </w:r>
          </w:p>
        </w:tc>
        <w:tc>
          <w:tcPr>
            <w:tcW w:w="711" w:type="dxa"/>
            <w:gridSpan w:val="2"/>
            <w:shd w:val="clear" w:color="auto" w:fill="auto"/>
          </w:tcPr>
          <w:p w14:paraId="7879FE0B" w14:textId="77777777" w:rsidR="00BF297D" w:rsidRPr="00B15E29" w:rsidRDefault="00BF297D" w:rsidP="006C7FCD">
            <w:pPr>
              <w:pStyle w:val="Tabletext"/>
            </w:pPr>
            <w:r w:rsidRPr="005E7698">
              <w:t>3.25</w:t>
            </w:r>
          </w:p>
        </w:tc>
        <w:tc>
          <w:tcPr>
            <w:tcW w:w="455" w:type="dxa"/>
            <w:gridSpan w:val="3"/>
            <w:shd w:val="clear" w:color="auto" w:fill="auto"/>
          </w:tcPr>
          <w:p w14:paraId="7B13EFCB" w14:textId="77777777" w:rsidR="00BF297D" w:rsidRPr="00B15E29" w:rsidRDefault="00BF297D" w:rsidP="006C7FCD">
            <w:pPr>
              <w:pStyle w:val="Tabletext"/>
            </w:pPr>
            <w:r w:rsidRPr="00B15E29">
              <w:t>S1</w:t>
            </w:r>
          </w:p>
        </w:tc>
        <w:tc>
          <w:tcPr>
            <w:tcW w:w="569" w:type="dxa"/>
            <w:gridSpan w:val="3"/>
            <w:shd w:val="clear" w:color="auto" w:fill="auto"/>
          </w:tcPr>
          <w:p w14:paraId="46E32C11" w14:textId="77777777" w:rsidR="00BF297D" w:rsidRPr="00B15E29" w:rsidRDefault="00BF297D" w:rsidP="006C7FCD">
            <w:pPr>
              <w:pStyle w:val="Tabletext"/>
            </w:pPr>
            <w:r w:rsidRPr="00B15E29">
              <w:t>E3</w:t>
            </w:r>
          </w:p>
        </w:tc>
        <w:tc>
          <w:tcPr>
            <w:tcW w:w="590" w:type="dxa"/>
            <w:gridSpan w:val="3"/>
            <w:shd w:val="clear" w:color="auto" w:fill="auto"/>
          </w:tcPr>
          <w:p w14:paraId="141E629E" w14:textId="77777777" w:rsidR="00BF297D" w:rsidRPr="00B15E29" w:rsidRDefault="00BF297D" w:rsidP="006C7FCD">
            <w:pPr>
              <w:pStyle w:val="Tabletext"/>
            </w:pPr>
            <w:r w:rsidRPr="00B15E29">
              <w:t>O2</w:t>
            </w:r>
          </w:p>
        </w:tc>
        <w:tc>
          <w:tcPr>
            <w:tcW w:w="609" w:type="dxa"/>
            <w:gridSpan w:val="3"/>
            <w:shd w:val="clear" w:color="auto" w:fill="auto"/>
          </w:tcPr>
          <w:p w14:paraId="6CBA0417" w14:textId="77777777" w:rsidR="00BF297D" w:rsidRPr="003A3A7F" w:rsidRDefault="00BF297D" w:rsidP="006C7FCD">
            <w:pPr>
              <w:pStyle w:val="Tabletext"/>
            </w:pPr>
            <w:r w:rsidRPr="003A3A7F">
              <w:t>R97</w:t>
            </w:r>
          </w:p>
        </w:tc>
        <w:tc>
          <w:tcPr>
            <w:tcW w:w="1152" w:type="dxa"/>
            <w:gridSpan w:val="2"/>
            <w:shd w:val="clear" w:color="auto" w:fill="auto"/>
          </w:tcPr>
          <w:p w14:paraId="373BC524" w14:textId="77777777" w:rsidR="00BF297D" w:rsidRPr="001844F8" w:rsidRDefault="00BF297D" w:rsidP="006C7FCD">
            <w:pPr>
              <w:pStyle w:val="Tabletext"/>
              <w:rPr>
                <w:highlight w:val="yellow"/>
              </w:rPr>
            </w:pPr>
            <w:r w:rsidRPr="006626DC">
              <w:t>26/06/2023</w:t>
            </w:r>
          </w:p>
        </w:tc>
      </w:tr>
      <w:tr w:rsidR="00BF297D" w:rsidRPr="001844F8" w14:paraId="547EA80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E1B8ACA" w14:textId="77777777" w:rsidR="00BF297D" w:rsidRPr="001844F8" w:rsidRDefault="00BF297D" w:rsidP="006C7FCD">
            <w:pPr>
              <w:pStyle w:val="Tabletext"/>
            </w:pPr>
            <w:r w:rsidRPr="001844F8">
              <w:t>126</w:t>
            </w:r>
          </w:p>
        </w:tc>
        <w:tc>
          <w:tcPr>
            <w:tcW w:w="1141" w:type="dxa"/>
            <w:gridSpan w:val="2"/>
            <w:shd w:val="clear" w:color="auto" w:fill="auto"/>
          </w:tcPr>
          <w:p w14:paraId="21A823DA" w14:textId="77777777" w:rsidR="00BF297D" w:rsidRPr="00B15E29" w:rsidRDefault="00BF297D" w:rsidP="006C7FCD">
            <w:pPr>
              <w:pStyle w:val="Tabletext"/>
            </w:pPr>
            <w:r w:rsidRPr="00B15E29">
              <w:t>$1</w:t>
            </w:r>
          </w:p>
        </w:tc>
        <w:tc>
          <w:tcPr>
            <w:tcW w:w="1279" w:type="dxa"/>
            <w:gridSpan w:val="3"/>
            <w:shd w:val="clear" w:color="auto" w:fill="auto"/>
          </w:tcPr>
          <w:p w14:paraId="4A742C13" w14:textId="77777777" w:rsidR="00BF297D" w:rsidRPr="00B15E29" w:rsidRDefault="00BF297D" w:rsidP="006C7FCD">
            <w:pPr>
              <w:pStyle w:val="Tabletext"/>
            </w:pPr>
            <w:r w:rsidRPr="00B15E29">
              <w:t>At least 99.9% silver</w:t>
            </w:r>
          </w:p>
        </w:tc>
        <w:tc>
          <w:tcPr>
            <w:tcW w:w="1607" w:type="dxa"/>
            <w:gridSpan w:val="2"/>
            <w:shd w:val="clear" w:color="auto" w:fill="auto"/>
          </w:tcPr>
          <w:p w14:paraId="65CBB27C" w14:textId="77777777" w:rsidR="00BF297D" w:rsidRPr="00B15E29" w:rsidRDefault="00BF297D" w:rsidP="006C7FCD">
            <w:pPr>
              <w:pStyle w:val="Tabletext"/>
            </w:pPr>
            <w:r w:rsidRPr="008A3A92">
              <w:t>11.66 ± 0.30</w:t>
            </w:r>
          </w:p>
        </w:tc>
        <w:tc>
          <w:tcPr>
            <w:tcW w:w="852" w:type="dxa"/>
            <w:gridSpan w:val="2"/>
            <w:shd w:val="clear" w:color="auto" w:fill="auto"/>
          </w:tcPr>
          <w:p w14:paraId="528B3A3A" w14:textId="77777777" w:rsidR="00BF297D" w:rsidRPr="00B15E29" w:rsidRDefault="00BF297D" w:rsidP="006C7FCD">
            <w:pPr>
              <w:pStyle w:val="Tabletext"/>
            </w:pPr>
            <w:r w:rsidRPr="00B15E29">
              <w:t>25.20</w:t>
            </w:r>
          </w:p>
        </w:tc>
        <w:tc>
          <w:tcPr>
            <w:tcW w:w="711" w:type="dxa"/>
            <w:gridSpan w:val="2"/>
            <w:shd w:val="clear" w:color="auto" w:fill="auto"/>
          </w:tcPr>
          <w:p w14:paraId="4245B496" w14:textId="77777777" w:rsidR="00BF297D" w:rsidRPr="00B15E29" w:rsidRDefault="00BF297D" w:rsidP="006C7FCD">
            <w:pPr>
              <w:pStyle w:val="Tabletext"/>
            </w:pPr>
            <w:r w:rsidRPr="005E7698">
              <w:t>3.25</w:t>
            </w:r>
          </w:p>
        </w:tc>
        <w:tc>
          <w:tcPr>
            <w:tcW w:w="455" w:type="dxa"/>
            <w:gridSpan w:val="3"/>
            <w:shd w:val="clear" w:color="auto" w:fill="auto"/>
          </w:tcPr>
          <w:p w14:paraId="072DBF74" w14:textId="77777777" w:rsidR="00BF297D" w:rsidRPr="00B15E29" w:rsidRDefault="00BF297D" w:rsidP="006C7FCD">
            <w:pPr>
              <w:pStyle w:val="Tabletext"/>
            </w:pPr>
            <w:r w:rsidRPr="00B15E29">
              <w:t>S1</w:t>
            </w:r>
          </w:p>
        </w:tc>
        <w:tc>
          <w:tcPr>
            <w:tcW w:w="569" w:type="dxa"/>
            <w:gridSpan w:val="3"/>
            <w:shd w:val="clear" w:color="auto" w:fill="auto"/>
          </w:tcPr>
          <w:p w14:paraId="01167A45" w14:textId="77777777" w:rsidR="00BF297D" w:rsidRPr="00B15E29" w:rsidRDefault="00BF297D" w:rsidP="006C7FCD">
            <w:pPr>
              <w:pStyle w:val="Tabletext"/>
            </w:pPr>
            <w:r w:rsidRPr="00B15E29">
              <w:t>E3</w:t>
            </w:r>
          </w:p>
        </w:tc>
        <w:tc>
          <w:tcPr>
            <w:tcW w:w="590" w:type="dxa"/>
            <w:gridSpan w:val="3"/>
            <w:shd w:val="clear" w:color="auto" w:fill="auto"/>
          </w:tcPr>
          <w:p w14:paraId="565D5439" w14:textId="77777777" w:rsidR="00BF297D" w:rsidRPr="00B15E29" w:rsidRDefault="00BF297D" w:rsidP="006C7FCD">
            <w:pPr>
              <w:pStyle w:val="Tabletext"/>
            </w:pPr>
            <w:r w:rsidRPr="00B15E29">
              <w:t>O2</w:t>
            </w:r>
          </w:p>
        </w:tc>
        <w:tc>
          <w:tcPr>
            <w:tcW w:w="609" w:type="dxa"/>
            <w:gridSpan w:val="3"/>
            <w:shd w:val="clear" w:color="auto" w:fill="auto"/>
          </w:tcPr>
          <w:p w14:paraId="55750086" w14:textId="77777777" w:rsidR="00BF297D" w:rsidRPr="003A3A7F" w:rsidRDefault="00BF297D" w:rsidP="006C7FCD">
            <w:pPr>
              <w:pStyle w:val="Tabletext"/>
            </w:pPr>
            <w:r w:rsidRPr="003A3A7F">
              <w:t>R98</w:t>
            </w:r>
          </w:p>
        </w:tc>
        <w:tc>
          <w:tcPr>
            <w:tcW w:w="1152" w:type="dxa"/>
            <w:gridSpan w:val="2"/>
            <w:shd w:val="clear" w:color="auto" w:fill="auto"/>
          </w:tcPr>
          <w:p w14:paraId="04A1F69D" w14:textId="77777777" w:rsidR="00BF297D" w:rsidRPr="001844F8" w:rsidRDefault="00BF297D" w:rsidP="006C7FCD">
            <w:pPr>
              <w:pStyle w:val="Tabletext"/>
              <w:rPr>
                <w:highlight w:val="yellow"/>
              </w:rPr>
            </w:pPr>
            <w:r w:rsidRPr="006626DC">
              <w:t>26/06/2023</w:t>
            </w:r>
          </w:p>
        </w:tc>
      </w:tr>
      <w:tr w:rsidR="00BF297D" w:rsidRPr="001844F8" w14:paraId="7B23623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A00B07E" w14:textId="77777777" w:rsidR="00BF297D" w:rsidRPr="001844F8" w:rsidRDefault="00BF297D" w:rsidP="006C7FCD">
            <w:pPr>
              <w:pStyle w:val="Tabletext"/>
            </w:pPr>
            <w:r w:rsidRPr="001844F8">
              <w:t>127</w:t>
            </w:r>
          </w:p>
        </w:tc>
        <w:tc>
          <w:tcPr>
            <w:tcW w:w="1141" w:type="dxa"/>
            <w:gridSpan w:val="2"/>
            <w:shd w:val="clear" w:color="auto" w:fill="auto"/>
          </w:tcPr>
          <w:p w14:paraId="277FA219" w14:textId="77777777" w:rsidR="00BF297D" w:rsidRPr="00B15E29" w:rsidRDefault="00BF297D" w:rsidP="006C7FCD">
            <w:pPr>
              <w:pStyle w:val="Tabletext"/>
            </w:pPr>
            <w:r w:rsidRPr="00B15E29">
              <w:t>$1</w:t>
            </w:r>
          </w:p>
        </w:tc>
        <w:tc>
          <w:tcPr>
            <w:tcW w:w="1279" w:type="dxa"/>
            <w:gridSpan w:val="3"/>
            <w:shd w:val="clear" w:color="auto" w:fill="auto"/>
          </w:tcPr>
          <w:p w14:paraId="667A6821" w14:textId="77777777" w:rsidR="00BF297D" w:rsidRPr="00B15E29" w:rsidRDefault="00BF297D" w:rsidP="006C7FCD">
            <w:pPr>
              <w:pStyle w:val="Tabletext"/>
            </w:pPr>
            <w:r w:rsidRPr="00B15E29">
              <w:t>At least 99.9% silver</w:t>
            </w:r>
          </w:p>
        </w:tc>
        <w:tc>
          <w:tcPr>
            <w:tcW w:w="1607" w:type="dxa"/>
            <w:gridSpan w:val="2"/>
            <w:shd w:val="clear" w:color="auto" w:fill="auto"/>
          </w:tcPr>
          <w:p w14:paraId="00F9AC09" w14:textId="77777777" w:rsidR="00BF297D" w:rsidRPr="00B15E29" w:rsidRDefault="00BF297D" w:rsidP="006C7FCD">
            <w:pPr>
              <w:pStyle w:val="Tabletext"/>
            </w:pPr>
            <w:r w:rsidRPr="008A3A92">
              <w:t>11.66 ± 0.30</w:t>
            </w:r>
          </w:p>
        </w:tc>
        <w:tc>
          <w:tcPr>
            <w:tcW w:w="852" w:type="dxa"/>
            <w:gridSpan w:val="2"/>
            <w:shd w:val="clear" w:color="auto" w:fill="auto"/>
          </w:tcPr>
          <w:p w14:paraId="054973EB" w14:textId="77777777" w:rsidR="00BF297D" w:rsidRPr="00B15E29" w:rsidRDefault="00BF297D" w:rsidP="006C7FCD">
            <w:pPr>
              <w:pStyle w:val="Tabletext"/>
            </w:pPr>
            <w:r w:rsidRPr="00B15E29">
              <w:t>25.20</w:t>
            </w:r>
          </w:p>
        </w:tc>
        <w:tc>
          <w:tcPr>
            <w:tcW w:w="711" w:type="dxa"/>
            <w:gridSpan w:val="2"/>
            <w:shd w:val="clear" w:color="auto" w:fill="auto"/>
          </w:tcPr>
          <w:p w14:paraId="6DF0BD03" w14:textId="77777777" w:rsidR="00BF297D" w:rsidRPr="00B15E29" w:rsidRDefault="00BF297D" w:rsidP="006C7FCD">
            <w:pPr>
              <w:pStyle w:val="Tabletext"/>
            </w:pPr>
            <w:r w:rsidRPr="005E7698">
              <w:t>3.25</w:t>
            </w:r>
          </w:p>
        </w:tc>
        <w:tc>
          <w:tcPr>
            <w:tcW w:w="455" w:type="dxa"/>
            <w:gridSpan w:val="3"/>
            <w:shd w:val="clear" w:color="auto" w:fill="auto"/>
          </w:tcPr>
          <w:p w14:paraId="478FFBBB" w14:textId="77777777" w:rsidR="00BF297D" w:rsidRPr="00B15E29" w:rsidRDefault="00BF297D" w:rsidP="006C7FCD">
            <w:pPr>
              <w:pStyle w:val="Tabletext"/>
            </w:pPr>
            <w:r w:rsidRPr="00B15E29">
              <w:t>S1</w:t>
            </w:r>
          </w:p>
        </w:tc>
        <w:tc>
          <w:tcPr>
            <w:tcW w:w="569" w:type="dxa"/>
            <w:gridSpan w:val="3"/>
            <w:shd w:val="clear" w:color="auto" w:fill="auto"/>
          </w:tcPr>
          <w:p w14:paraId="79B91537" w14:textId="77777777" w:rsidR="00BF297D" w:rsidRPr="00B15E29" w:rsidRDefault="00BF297D" w:rsidP="006C7FCD">
            <w:pPr>
              <w:pStyle w:val="Tabletext"/>
            </w:pPr>
            <w:r w:rsidRPr="00B15E29">
              <w:t>E3</w:t>
            </w:r>
          </w:p>
        </w:tc>
        <w:tc>
          <w:tcPr>
            <w:tcW w:w="590" w:type="dxa"/>
            <w:gridSpan w:val="3"/>
            <w:shd w:val="clear" w:color="auto" w:fill="auto"/>
          </w:tcPr>
          <w:p w14:paraId="4C6FC87B" w14:textId="77777777" w:rsidR="00BF297D" w:rsidRPr="00B15E29" w:rsidRDefault="00BF297D" w:rsidP="006C7FCD">
            <w:pPr>
              <w:pStyle w:val="Tabletext"/>
            </w:pPr>
            <w:r w:rsidRPr="00B15E29">
              <w:t>O2</w:t>
            </w:r>
          </w:p>
        </w:tc>
        <w:tc>
          <w:tcPr>
            <w:tcW w:w="609" w:type="dxa"/>
            <w:gridSpan w:val="3"/>
            <w:shd w:val="clear" w:color="auto" w:fill="auto"/>
          </w:tcPr>
          <w:p w14:paraId="776AE6EE" w14:textId="77777777" w:rsidR="00BF297D" w:rsidRPr="003A3A7F" w:rsidRDefault="00BF297D" w:rsidP="006C7FCD">
            <w:pPr>
              <w:pStyle w:val="Tabletext"/>
            </w:pPr>
            <w:r w:rsidRPr="003A3A7F">
              <w:t>R99</w:t>
            </w:r>
          </w:p>
        </w:tc>
        <w:tc>
          <w:tcPr>
            <w:tcW w:w="1152" w:type="dxa"/>
            <w:gridSpan w:val="2"/>
            <w:shd w:val="clear" w:color="auto" w:fill="auto"/>
          </w:tcPr>
          <w:p w14:paraId="5B2A26E7" w14:textId="77777777" w:rsidR="00BF297D" w:rsidRPr="001844F8" w:rsidRDefault="00BF297D" w:rsidP="006C7FCD">
            <w:pPr>
              <w:pStyle w:val="Tabletext"/>
              <w:rPr>
                <w:highlight w:val="yellow"/>
              </w:rPr>
            </w:pPr>
            <w:r w:rsidRPr="006626DC">
              <w:t>26/06/2023</w:t>
            </w:r>
          </w:p>
        </w:tc>
      </w:tr>
      <w:tr w:rsidR="00F33B90" w:rsidRPr="00D259A6" w14:paraId="207A37FE"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45B605D7" w14:textId="632973D0" w:rsidR="00F33B90" w:rsidRPr="00751CF6" w:rsidRDefault="00F33B90" w:rsidP="00F33B90">
            <w:pPr>
              <w:pStyle w:val="Tabletext"/>
            </w:pPr>
            <w:r w:rsidRPr="001844F8">
              <w:t>128</w:t>
            </w:r>
          </w:p>
        </w:tc>
        <w:tc>
          <w:tcPr>
            <w:tcW w:w="1133" w:type="dxa"/>
            <w:tcBorders>
              <w:top w:val="single" w:sz="2" w:space="0" w:color="auto"/>
              <w:left w:val="nil"/>
              <w:bottom w:val="single" w:sz="2" w:space="0" w:color="auto"/>
              <w:right w:val="nil"/>
            </w:tcBorders>
            <w:shd w:val="clear" w:color="auto" w:fill="auto"/>
          </w:tcPr>
          <w:p w14:paraId="730AF05B" w14:textId="484CF024" w:rsidR="00F33B90" w:rsidRPr="00751CF6" w:rsidRDefault="00F33B90" w:rsidP="00F33B90">
            <w:pPr>
              <w:pStyle w:val="Tabletext"/>
            </w:pPr>
            <w:r w:rsidRPr="00B15E29">
              <w:t>$1</w:t>
            </w:r>
          </w:p>
        </w:tc>
        <w:tc>
          <w:tcPr>
            <w:tcW w:w="1275" w:type="dxa"/>
            <w:gridSpan w:val="3"/>
            <w:tcBorders>
              <w:top w:val="single" w:sz="2" w:space="0" w:color="auto"/>
              <w:left w:val="nil"/>
              <w:bottom w:val="single" w:sz="2" w:space="0" w:color="auto"/>
              <w:right w:val="nil"/>
            </w:tcBorders>
            <w:shd w:val="clear" w:color="auto" w:fill="auto"/>
          </w:tcPr>
          <w:p w14:paraId="05B3B871" w14:textId="4AA57F67" w:rsidR="00F33B90" w:rsidRPr="00751CF6" w:rsidRDefault="00F33B90" w:rsidP="00F33B90">
            <w:pPr>
              <w:pStyle w:val="Tabletext"/>
            </w:pPr>
            <w:r w:rsidRPr="00B15E29">
              <w:t>At least 99.9% silver</w:t>
            </w:r>
          </w:p>
        </w:tc>
        <w:tc>
          <w:tcPr>
            <w:tcW w:w="1598" w:type="dxa"/>
            <w:gridSpan w:val="2"/>
            <w:tcBorders>
              <w:top w:val="single" w:sz="2" w:space="0" w:color="auto"/>
              <w:left w:val="nil"/>
              <w:bottom w:val="single" w:sz="2" w:space="0" w:color="auto"/>
              <w:right w:val="nil"/>
            </w:tcBorders>
            <w:shd w:val="clear" w:color="auto" w:fill="auto"/>
          </w:tcPr>
          <w:p w14:paraId="5AB77162" w14:textId="4A156297" w:rsidR="00F33B90" w:rsidRPr="00751CF6" w:rsidRDefault="00F33B90" w:rsidP="00F33B90">
            <w:pPr>
              <w:pStyle w:val="Tabletext"/>
            </w:pPr>
            <w:r w:rsidRPr="008A3A92">
              <w:t>11.66 ± 0.30</w:t>
            </w:r>
          </w:p>
        </w:tc>
        <w:tc>
          <w:tcPr>
            <w:tcW w:w="846" w:type="dxa"/>
            <w:gridSpan w:val="2"/>
            <w:tcBorders>
              <w:top w:val="single" w:sz="2" w:space="0" w:color="auto"/>
              <w:left w:val="nil"/>
              <w:bottom w:val="single" w:sz="2" w:space="0" w:color="auto"/>
              <w:right w:val="nil"/>
            </w:tcBorders>
            <w:shd w:val="clear" w:color="auto" w:fill="auto"/>
          </w:tcPr>
          <w:p w14:paraId="4A85AE7E" w14:textId="31742255" w:rsidR="00F33B90" w:rsidRPr="00751CF6" w:rsidRDefault="00F33B90" w:rsidP="00F33B90">
            <w:pPr>
              <w:pStyle w:val="Tabletext"/>
            </w:pPr>
            <w:r w:rsidRPr="00B15E29">
              <w:t>25.20</w:t>
            </w:r>
          </w:p>
        </w:tc>
        <w:tc>
          <w:tcPr>
            <w:tcW w:w="706" w:type="dxa"/>
            <w:gridSpan w:val="2"/>
            <w:tcBorders>
              <w:top w:val="single" w:sz="2" w:space="0" w:color="auto"/>
              <w:left w:val="nil"/>
              <w:bottom w:val="single" w:sz="2" w:space="0" w:color="auto"/>
              <w:right w:val="nil"/>
            </w:tcBorders>
            <w:shd w:val="clear" w:color="auto" w:fill="auto"/>
          </w:tcPr>
          <w:p w14:paraId="0583F537" w14:textId="4F55EACC" w:rsidR="00F33B90" w:rsidRPr="00751CF6" w:rsidRDefault="00F33B90" w:rsidP="00F33B90">
            <w:pPr>
              <w:pStyle w:val="Tabletext"/>
            </w:pPr>
            <w:r w:rsidRPr="005E7698">
              <w:t>3.25</w:t>
            </w:r>
          </w:p>
        </w:tc>
        <w:tc>
          <w:tcPr>
            <w:tcW w:w="454" w:type="dxa"/>
            <w:gridSpan w:val="3"/>
            <w:tcBorders>
              <w:top w:val="single" w:sz="2" w:space="0" w:color="auto"/>
              <w:left w:val="nil"/>
              <w:bottom w:val="single" w:sz="2" w:space="0" w:color="auto"/>
              <w:right w:val="nil"/>
            </w:tcBorders>
            <w:shd w:val="clear" w:color="auto" w:fill="auto"/>
          </w:tcPr>
          <w:p w14:paraId="3262DF80" w14:textId="2E1D7EBC" w:rsidR="00F33B90" w:rsidRPr="00751CF6" w:rsidRDefault="00F33B90" w:rsidP="00F33B90">
            <w:pPr>
              <w:pStyle w:val="Tabletext"/>
            </w:pPr>
            <w:r w:rsidRPr="00B15E29">
              <w:t>S1</w:t>
            </w:r>
          </w:p>
        </w:tc>
        <w:tc>
          <w:tcPr>
            <w:tcW w:w="567" w:type="dxa"/>
            <w:gridSpan w:val="3"/>
            <w:tcBorders>
              <w:top w:val="single" w:sz="2" w:space="0" w:color="auto"/>
              <w:left w:val="nil"/>
              <w:bottom w:val="single" w:sz="2" w:space="0" w:color="auto"/>
              <w:right w:val="nil"/>
            </w:tcBorders>
            <w:shd w:val="clear" w:color="auto" w:fill="auto"/>
          </w:tcPr>
          <w:p w14:paraId="162504E6" w14:textId="3C93B7FB" w:rsidR="00F33B90" w:rsidRPr="00751CF6" w:rsidRDefault="00F33B90" w:rsidP="00F33B90">
            <w:pPr>
              <w:pStyle w:val="Tabletext"/>
            </w:pPr>
            <w:r w:rsidRPr="00B15E29">
              <w:t>E3</w:t>
            </w:r>
          </w:p>
        </w:tc>
        <w:tc>
          <w:tcPr>
            <w:tcW w:w="588" w:type="dxa"/>
            <w:gridSpan w:val="3"/>
            <w:tcBorders>
              <w:top w:val="single" w:sz="2" w:space="0" w:color="auto"/>
              <w:left w:val="nil"/>
              <w:bottom w:val="single" w:sz="2" w:space="0" w:color="auto"/>
              <w:right w:val="nil"/>
            </w:tcBorders>
            <w:shd w:val="clear" w:color="auto" w:fill="auto"/>
          </w:tcPr>
          <w:p w14:paraId="2539A567" w14:textId="0A05EF2E" w:rsidR="00F33B90" w:rsidRPr="00751CF6" w:rsidRDefault="00F33B90" w:rsidP="00F33B90">
            <w:pPr>
              <w:pStyle w:val="Tabletext"/>
            </w:pPr>
            <w:r w:rsidRPr="00B15E29">
              <w:t>O2</w:t>
            </w:r>
          </w:p>
        </w:tc>
        <w:tc>
          <w:tcPr>
            <w:tcW w:w="605" w:type="dxa"/>
            <w:gridSpan w:val="2"/>
            <w:tcBorders>
              <w:top w:val="single" w:sz="2" w:space="0" w:color="auto"/>
              <w:left w:val="nil"/>
              <w:bottom w:val="single" w:sz="2" w:space="0" w:color="auto"/>
              <w:right w:val="nil"/>
            </w:tcBorders>
            <w:shd w:val="clear" w:color="auto" w:fill="auto"/>
          </w:tcPr>
          <w:p w14:paraId="2F8B1C96" w14:textId="20B566C5" w:rsidR="00F33B90" w:rsidRPr="00751CF6" w:rsidRDefault="00F33B90" w:rsidP="00F33B90">
            <w:pPr>
              <w:pStyle w:val="Tabletext"/>
            </w:pPr>
            <w:r w:rsidRPr="003A3A7F">
              <w:t>R100</w:t>
            </w:r>
          </w:p>
        </w:tc>
        <w:tc>
          <w:tcPr>
            <w:tcW w:w="1145" w:type="dxa"/>
            <w:gridSpan w:val="3"/>
            <w:tcBorders>
              <w:top w:val="single" w:sz="2" w:space="0" w:color="auto"/>
              <w:left w:val="nil"/>
              <w:bottom w:val="single" w:sz="2" w:space="0" w:color="auto"/>
              <w:right w:val="nil"/>
            </w:tcBorders>
            <w:shd w:val="clear" w:color="auto" w:fill="auto"/>
          </w:tcPr>
          <w:p w14:paraId="06D47ADE" w14:textId="6A3449BD" w:rsidR="00F33B90" w:rsidRPr="00751CF6" w:rsidRDefault="00F33B90" w:rsidP="00F33B90">
            <w:pPr>
              <w:pStyle w:val="Tabletext"/>
            </w:pPr>
            <w:r w:rsidRPr="006626DC">
              <w:t>26/06/2023</w:t>
            </w:r>
          </w:p>
        </w:tc>
      </w:tr>
      <w:tr w:rsidR="0012035E" w:rsidRPr="00DF6A0B" w14:paraId="74D86FA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F447CC8" w14:textId="77777777" w:rsidR="0012035E" w:rsidRPr="00DF6A0B" w:rsidRDefault="0012035E" w:rsidP="00906579">
            <w:pPr>
              <w:pStyle w:val="Tabletext"/>
            </w:pPr>
            <w:r w:rsidRPr="00DF6A0B">
              <w:lastRenderedPageBreak/>
              <w:t>129</w:t>
            </w:r>
          </w:p>
        </w:tc>
        <w:tc>
          <w:tcPr>
            <w:tcW w:w="1141" w:type="dxa"/>
            <w:gridSpan w:val="2"/>
            <w:shd w:val="clear" w:color="auto" w:fill="auto"/>
          </w:tcPr>
          <w:p w14:paraId="2173CED6" w14:textId="77777777" w:rsidR="0012035E" w:rsidRPr="00DF6A0B" w:rsidRDefault="0012035E" w:rsidP="00906579">
            <w:pPr>
              <w:pStyle w:val="Tabletext"/>
            </w:pPr>
            <w:r w:rsidRPr="00DF6A0B">
              <w:t>$2</w:t>
            </w:r>
          </w:p>
        </w:tc>
        <w:tc>
          <w:tcPr>
            <w:tcW w:w="1279" w:type="dxa"/>
            <w:gridSpan w:val="3"/>
            <w:shd w:val="clear" w:color="auto" w:fill="auto"/>
          </w:tcPr>
          <w:p w14:paraId="72D2BAD6"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19568E71" w14:textId="77777777" w:rsidR="0012035E" w:rsidRPr="00DF6A0B" w:rsidRDefault="0012035E" w:rsidP="00906579">
            <w:pPr>
              <w:pStyle w:val="Tabletext"/>
            </w:pPr>
            <w:r w:rsidRPr="00DF6A0B">
              <w:t>6.60 ± 0.60</w:t>
            </w:r>
          </w:p>
        </w:tc>
        <w:tc>
          <w:tcPr>
            <w:tcW w:w="852" w:type="dxa"/>
            <w:gridSpan w:val="2"/>
            <w:shd w:val="clear" w:color="auto" w:fill="auto"/>
          </w:tcPr>
          <w:p w14:paraId="28A351B4" w14:textId="77777777" w:rsidR="0012035E" w:rsidRPr="00DF6A0B" w:rsidRDefault="0012035E" w:rsidP="00906579">
            <w:pPr>
              <w:pStyle w:val="Tabletext"/>
            </w:pPr>
            <w:r w:rsidRPr="00DF6A0B">
              <w:t>20.62</w:t>
            </w:r>
          </w:p>
        </w:tc>
        <w:tc>
          <w:tcPr>
            <w:tcW w:w="711" w:type="dxa"/>
            <w:gridSpan w:val="2"/>
            <w:shd w:val="clear" w:color="auto" w:fill="auto"/>
          </w:tcPr>
          <w:p w14:paraId="1C823944" w14:textId="77777777" w:rsidR="0012035E" w:rsidRPr="00DF6A0B" w:rsidRDefault="0012035E" w:rsidP="00906579">
            <w:pPr>
              <w:pStyle w:val="Tabletext"/>
            </w:pPr>
            <w:r w:rsidRPr="00DF6A0B">
              <w:t>3.70</w:t>
            </w:r>
          </w:p>
        </w:tc>
        <w:tc>
          <w:tcPr>
            <w:tcW w:w="455" w:type="dxa"/>
            <w:gridSpan w:val="3"/>
            <w:shd w:val="clear" w:color="auto" w:fill="auto"/>
          </w:tcPr>
          <w:p w14:paraId="4ADB9522" w14:textId="77777777" w:rsidR="0012035E" w:rsidRPr="00DF6A0B" w:rsidRDefault="0012035E" w:rsidP="00906579">
            <w:pPr>
              <w:pStyle w:val="Tabletext"/>
            </w:pPr>
            <w:r w:rsidRPr="00DF6A0B">
              <w:t>S1</w:t>
            </w:r>
          </w:p>
        </w:tc>
        <w:tc>
          <w:tcPr>
            <w:tcW w:w="569" w:type="dxa"/>
            <w:gridSpan w:val="3"/>
            <w:shd w:val="clear" w:color="auto" w:fill="auto"/>
          </w:tcPr>
          <w:p w14:paraId="64F5125D" w14:textId="77777777" w:rsidR="0012035E" w:rsidRPr="00DF6A0B" w:rsidRDefault="0012035E" w:rsidP="00906579">
            <w:pPr>
              <w:pStyle w:val="Tabletext"/>
            </w:pPr>
            <w:r w:rsidRPr="00DF6A0B">
              <w:t>E3</w:t>
            </w:r>
          </w:p>
        </w:tc>
        <w:tc>
          <w:tcPr>
            <w:tcW w:w="590" w:type="dxa"/>
            <w:gridSpan w:val="3"/>
            <w:shd w:val="clear" w:color="auto" w:fill="auto"/>
          </w:tcPr>
          <w:p w14:paraId="28CE71E6" w14:textId="77777777" w:rsidR="0012035E" w:rsidRPr="00DF6A0B" w:rsidRDefault="0012035E" w:rsidP="00906579">
            <w:pPr>
              <w:pStyle w:val="Tabletext"/>
            </w:pPr>
            <w:r w:rsidRPr="00DF6A0B">
              <w:t>O1</w:t>
            </w:r>
          </w:p>
        </w:tc>
        <w:tc>
          <w:tcPr>
            <w:tcW w:w="609" w:type="dxa"/>
            <w:gridSpan w:val="3"/>
            <w:shd w:val="clear" w:color="auto" w:fill="auto"/>
          </w:tcPr>
          <w:p w14:paraId="12F43E8D" w14:textId="77777777" w:rsidR="0012035E" w:rsidRPr="00DF6A0B" w:rsidRDefault="0012035E" w:rsidP="00906579">
            <w:pPr>
              <w:pStyle w:val="Tabletext"/>
            </w:pPr>
            <w:r w:rsidRPr="00DF6A0B">
              <w:t>R101</w:t>
            </w:r>
          </w:p>
        </w:tc>
        <w:tc>
          <w:tcPr>
            <w:tcW w:w="1152" w:type="dxa"/>
            <w:gridSpan w:val="2"/>
            <w:shd w:val="clear" w:color="auto" w:fill="auto"/>
          </w:tcPr>
          <w:p w14:paraId="3F107154" w14:textId="77777777" w:rsidR="0012035E" w:rsidRPr="00DF6A0B" w:rsidRDefault="0012035E" w:rsidP="00906579">
            <w:pPr>
              <w:pStyle w:val="Tabletext"/>
              <w:rPr>
                <w:highlight w:val="yellow"/>
              </w:rPr>
            </w:pPr>
            <w:r w:rsidRPr="006452F3">
              <w:t>21/07/2023</w:t>
            </w:r>
          </w:p>
        </w:tc>
      </w:tr>
      <w:tr w:rsidR="0012035E" w:rsidRPr="00DF6A0B" w14:paraId="5EF2DA9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E3FD566" w14:textId="77777777" w:rsidR="0012035E" w:rsidRPr="00DF6A0B" w:rsidRDefault="0012035E" w:rsidP="00906579">
            <w:pPr>
              <w:pStyle w:val="Tabletext"/>
            </w:pPr>
            <w:r w:rsidRPr="00DF6A0B">
              <w:t>130</w:t>
            </w:r>
          </w:p>
        </w:tc>
        <w:tc>
          <w:tcPr>
            <w:tcW w:w="1141" w:type="dxa"/>
            <w:gridSpan w:val="2"/>
            <w:shd w:val="clear" w:color="auto" w:fill="auto"/>
          </w:tcPr>
          <w:p w14:paraId="61EA7668" w14:textId="77777777" w:rsidR="0012035E" w:rsidRPr="00DF6A0B" w:rsidRDefault="0012035E" w:rsidP="00906579">
            <w:pPr>
              <w:pStyle w:val="Tabletext"/>
            </w:pPr>
            <w:r w:rsidRPr="00DF6A0B">
              <w:t>$2</w:t>
            </w:r>
          </w:p>
        </w:tc>
        <w:tc>
          <w:tcPr>
            <w:tcW w:w="1279" w:type="dxa"/>
            <w:gridSpan w:val="3"/>
            <w:shd w:val="clear" w:color="auto" w:fill="auto"/>
          </w:tcPr>
          <w:p w14:paraId="7ACD5123"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31AEB85B" w14:textId="77777777" w:rsidR="0012035E" w:rsidRPr="00DF6A0B" w:rsidRDefault="0012035E" w:rsidP="00906579">
            <w:pPr>
              <w:pStyle w:val="Tabletext"/>
            </w:pPr>
            <w:r w:rsidRPr="00DF6A0B">
              <w:t>6.60 ± 0.60</w:t>
            </w:r>
          </w:p>
        </w:tc>
        <w:tc>
          <w:tcPr>
            <w:tcW w:w="852" w:type="dxa"/>
            <w:gridSpan w:val="2"/>
            <w:shd w:val="clear" w:color="auto" w:fill="auto"/>
          </w:tcPr>
          <w:p w14:paraId="16E352A7" w14:textId="77777777" w:rsidR="0012035E" w:rsidRPr="00DF6A0B" w:rsidRDefault="0012035E" w:rsidP="00906579">
            <w:pPr>
              <w:pStyle w:val="Tabletext"/>
            </w:pPr>
            <w:r w:rsidRPr="00DF6A0B">
              <w:t>20.62</w:t>
            </w:r>
          </w:p>
        </w:tc>
        <w:tc>
          <w:tcPr>
            <w:tcW w:w="711" w:type="dxa"/>
            <w:gridSpan w:val="2"/>
            <w:shd w:val="clear" w:color="auto" w:fill="auto"/>
          </w:tcPr>
          <w:p w14:paraId="29E6911C" w14:textId="77777777" w:rsidR="0012035E" w:rsidRPr="00DF6A0B" w:rsidRDefault="0012035E" w:rsidP="00906579">
            <w:pPr>
              <w:pStyle w:val="Tabletext"/>
            </w:pPr>
            <w:r w:rsidRPr="00DF6A0B">
              <w:t>3.70</w:t>
            </w:r>
          </w:p>
        </w:tc>
        <w:tc>
          <w:tcPr>
            <w:tcW w:w="455" w:type="dxa"/>
            <w:gridSpan w:val="3"/>
            <w:shd w:val="clear" w:color="auto" w:fill="auto"/>
          </w:tcPr>
          <w:p w14:paraId="0D599ABE" w14:textId="77777777" w:rsidR="0012035E" w:rsidRPr="00DF6A0B" w:rsidRDefault="0012035E" w:rsidP="00906579">
            <w:pPr>
              <w:pStyle w:val="Tabletext"/>
            </w:pPr>
            <w:r w:rsidRPr="00DF6A0B">
              <w:t>S1</w:t>
            </w:r>
          </w:p>
        </w:tc>
        <w:tc>
          <w:tcPr>
            <w:tcW w:w="569" w:type="dxa"/>
            <w:gridSpan w:val="3"/>
            <w:shd w:val="clear" w:color="auto" w:fill="auto"/>
          </w:tcPr>
          <w:p w14:paraId="41922E02" w14:textId="77777777" w:rsidR="0012035E" w:rsidRPr="00DF6A0B" w:rsidRDefault="0012035E" w:rsidP="00906579">
            <w:pPr>
              <w:pStyle w:val="Tabletext"/>
            </w:pPr>
            <w:r w:rsidRPr="00DF6A0B">
              <w:t>E3</w:t>
            </w:r>
          </w:p>
        </w:tc>
        <w:tc>
          <w:tcPr>
            <w:tcW w:w="590" w:type="dxa"/>
            <w:gridSpan w:val="3"/>
            <w:shd w:val="clear" w:color="auto" w:fill="auto"/>
          </w:tcPr>
          <w:p w14:paraId="1FFBEB67" w14:textId="77777777" w:rsidR="0012035E" w:rsidRPr="00DF6A0B" w:rsidRDefault="0012035E" w:rsidP="00906579">
            <w:pPr>
              <w:pStyle w:val="Tabletext"/>
            </w:pPr>
            <w:r w:rsidRPr="00DF6A0B">
              <w:t>O1</w:t>
            </w:r>
          </w:p>
        </w:tc>
        <w:tc>
          <w:tcPr>
            <w:tcW w:w="609" w:type="dxa"/>
            <w:gridSpan w:val="3"/>
            <w:shd w:val="clear" w:color="auto" w:fill="auto"/>
          </w:tcPr>
          <w:p w14:paraId="1E829EBE" w14:textId="77777777" w:rsidR="0012035E" w:rsidRPr="00DF6A0B" w:rsidRDefault="0012035E" w:rsidP="00906579">
            <w:pPr>
              <w:pStyle w:val="Tabletext"/>
            </w:pPr>
            <w:r w:rsidRPr="00DF6A0B">
              <w:t>R102</w:t>
            </w:r>
          </w:p>
        </w:tc>
        <w:tc>
          <w:tcPr>
            <w:tcW w:w="1152" w:type="dxa"/>
            <w:gridSpan w:val="2"/>
            <w:shd w:val="clear" w:color="auto" w:fill="auto"/>
          </w:tcPr>
          <w:p w14:paraId="1410AE13" w14:textId="77777777" w:rsidR="0012035E" w:rsidRPr="00DF6A0B" w:rsidRDefault="0012035E" w:rsidP="00906579">
            <w:pPr>
              <w:pStyle w:val="Tabletext"/>
              <w:rPr>
                <w:highlight w:val="yellow"/>
              </w:rPr>
            </w:pPr>
            <w:r w:rsidRPr="006452F3">
              <w:t>21/07/2023</w:t>
            </w:r>
          </w:p>
        </w:tc>
      </w:tr>
      <w:tr w:rsidR="0012035E" w:rsidRPr="00DF6A0B" w14:paraId="54AD6C7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5B84B24" w14:textId="77777777" w:rsidR="0012035E" w:rsidRPr="00DF6A0B" w:rsidRDefault="0012035E" w:rsidP="00906579">
            <w:pPr>
              <w:pStyle w:val="Tabletext"/>
            </w:pPr>
            <w:r w:rsidRPr="00DF6A0B">
              <w:t>131</w:t>
            </w:r>
          </w:p>
        </w:tc>
        <w:tc>
          <w:tcPr>
            <w:tcW w:w="1141" w:type="dxa"/>
            <w:gridSpan w:val="2"/>
            <w:shd w:val="clear" w:color="auto" w:fill="auto"/>
          </w:tcPr>
          <w:p w14:paraId="2A2762B8" w14:textId="77777777" w:rsidR="0012035E" w:rsidRPr="00DF6A0B" w:rsidRDefault="0012035E" w:rsidP="00906579">
            <w:pPr>
              <w:pStyle w:val="Tabletext"/>
            </w:pPr>
            <w:r w:rsidRPr="00DF6A0B">
              <w:t>$2</w:t>
            </w:r>
          </w:p>
        </w:tc>
        <w:tc>
          <w:tcPr>
            <w:tcW w:w="1279" w:type="dxa"/>
            <w:gridSpan w:val="3"/>
            <w:shd w:val="clear" w:color="auto" w:fill="auto"/>
          </w:tcPr>
          <w:p w14:paraId="440300FD"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4249C313" w14:textId="77777777" w:rsidR="0012035E" w:rsidRPr="00DF6A0B" w:rsidRDefault="0012035E" w:rsidP="00906579">
            <w:pPr>
              <w:pStyle w:val="Tabletext"/>
            </w:pPr>
            <w:r w:rsidRPr="00DF6A0B">
              <w:t>6.60 ± 0.60</w:t>
            </w:r>
          </w:p>
        </w:tc>
        <w:tc>
          <w:tcPr>
            <w:tcW w:w="852" w:type="dxa"/>
            <w:gridSpan w:val="2"/>
            <w:shd w:val="clear" w:color="auto" w:fill="auto"/>
          </w:tcPr>
          <w:p w14:paraId="22CD8F96" w14:textId="77777777" w:rsidR="0012035E" w:rsidRPr="00DF6A0B" w:rsidRDefault="0012035E" w:rsidP="00906579">
            <w:pPr>
              <w:pStyle w:val="Tabletext"/>
            </w:pPr>
            <w:r w:rsidRPr="00DF6A0B">
              <w:t>20.62</w:t>
            </w:r>
          </w:p>
        </w:tc>
        <w:tc>
          <w:tcPr>
            <w:tcW w:w="711" w:type="dxa"/>
            <w:gridSpan w:val="2"/>
            <w:shd w:val="clear" w:color="auto" w:fill="auto"/>
          </w:tcPr>
          <w:p w14:paraId="430A459C" w14:textId="77777777" w:rsidR="0012035E" w:rsidRPr="00DF6A0B" w:rsidRDefault="0012035E" w:rsidP="00906579">
            <w:pPr>
              <w:pStyle w:val="Tabletext"/>
            </w:pPr>
            <w:r w:rsidRPr="00DF6A0B">
              <w:t>3.70</w:t>
            </w:r>
          </w:p>
        </w:tc>
        <w:tc>
          <w:tcPr>
            <w:tcW w:w="455" w:type="dxa"/>
            <w:gridSpan w:val="3"/>
            <w:shd w:val="clear" w:color="auto" w:fill="auto"/>
          </w:tcPr>
          <w:p w14:paraId="7C1D3C86" w14:textId="77777777" w:rsidR="0012035E" w:rsidRPr="00DF6A0B" w:rsidRDefault="0012035E" w:rsidP="00906579">
            <w:pPr>
              <w:pStyle w:val="Tabletext"/>
            </w:pPr>
            <w:r w:rsidRPr="00DF6A0B">
              <w:t>S1</w:t>
            </w:r>
          </w:p>
        </w:tc>
        <w:tc>
          <w:tcPr>
            <w:tcW w:w="569" w:type="dxa"/>
            <w:gridSpan w:val="3"/>
            <w:shd w:val="clear" w:color="auto" w:fill="auto"/>
          </w:tcPr>
          <w:p w14:paraId="08A7CC21" w14:textId="77777777" w:rsidR="0012035E" w:rsidRPr="00DF6A0B" w:rsidRDefault="0012035E" w:rsidP="00906579">
            <w:pPr>
              <w:pStyle w:val="Tabletext"/>
            </w:pPr>
            <w:r w:rsidRPr="00DF6A0B">
              <w:t>E3</w:t>
            </w:r>
          </w:p>
        </w:tc>
        <w:tc>
          <w:tcPr>
            <w:tcW w:w="590" w:type="dxa"/>
            <w:gridSpan w:val="3"/>
            <w:shd w:val="clear" w:color="auto" w:fill="auto"/>
          </w:tcPr>
          <w:p w14:paraId="284ED3C0" w14:textId="77777777" w:rsidR="0012035E" w:rsidRPr="00DF6A0B" w:rsidRDefault="0012035E" w:rsidP="00906579">
            <w:pPr>
              <w:pStyle w:val="Tabletext"/>
            </w:pPr>
            <w:r w:rsidRPr="00DF6A0B">
              <w:t>O1</w:t>
            </w:r>
          </w:p>
        </w:tc>
        <w:tc>
          <w:tcPr>
            <w:tcW w:w="609" w:type="dxa"/>
            <w:gridSpan w:val="3"/>
            <w:shd w:val="clear" w:color="auto" w:fill="auto"/>
          </w:tcPr>
          <w:p w14:paraId="731E2458" w14:textId="77777777" w:rsidR="0012035E" w:rsidRPr="00DF6A0B" w:rsidRDefault="0012035E" w:rsidP="00906579">
            <w:pPr>
              <w:pStyle w:val="Tabletext"/>
            </w:pPr>
            <w:r w:rsidRPr="00DF6A0B">
              <w:t>R103</w:t>
            </w:r>
          </w:p>
        </w:tc>
        <w:tc>
          <w:tcPr>
            <w:tcW w:w="1152" w:type="dxa"/>
            <w:gridSpan w:val="2"/>
            <w:shd w:val="clear" w:color="auto" w:fill="auto"/>
          </w:tcPr>
          <w:p w14:paraId="66653BA1" w14:textId="77777777" w:rsidR="0012035E" w:rsidRPr="00DF6A0B" w:rsidRDefault="0012035E" w:rsidP="00906579">
            <w:pPr>
              <w:pStyle w:val="Tabletext"/>
              <w:rPr>
                <w:highlight w:val="yellow"/>
              </w:rPr>
            </w:pPr>
            <w:r w:rsidRPr="006452F3">
              <w:t>21/07/2023</w:t>
            </w:r>
          </w:p>
        </w:tc>
      </w:tr>
      <w:tr w:rsidR="0012035E" w:rsidRPr="00DF6A0B" w14:paraId="5EFF306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2747C2" w14:textId="77777777" w:rsidR="0012035E" w:rsidRPr="00DF6A0B" w:rsidRDefault="0012035E" w:rsidP="00906579">
            <w:pPr>
              <w:pStyle w:val="Tabletext"/>
            </w:pPr>
            <w:r w:rsidRPr="00DF6A0B">
              <w:t>132</w:t>
            </w:r>
          </w:p>
        </w:tc>
        <w:tc>
          <w:tcPr>
            <w:tcW w:w="1141" w:type="dxa"/>
            <w:gridSpan w:val="2"/>
            <w:shd w:val="clear" w:color="auto" w:fill="auto"/>
          </w:tcPr>
          <w:p w14:paraId="29F8A33D" w14:textId="77777777" w:rsidR="0012035E" w:rsidRPr="00DF6A0B" w:rsidRDefault="0012035E" w:rsidP="00906579">
            <w:pPr>
              <w:pStyle w:val="Tabletext"/>
            </w:pPr>
            <w:r w:rsidRPr="00DF6A0B">
              <w:t>$2</w:t>
            </w:r>
          </w:p>
        </w:tc>
        <w:tc>
          <w:tcPr>
            <w:tcW w:w="1279" w:type="dxa"/>
            <w:gridSpan w:val="3"/>
            <w:shd w:val="clear" w:color="auto" w:fill="auto"/>
          </w:tcPr>
          <w:p w14:paraId="429B12C2"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522B6DC6" w14:textId="77777777" w:rsidR="0012035E" w:rsidRPr="00DF6A0B" w:rsidRDefault="0012035E" w:rsidP="00906579">
            <w:pPr>
              <w:pStyle w:val="Tabletext"/>
            </w:pPr>
            <w:r w:rsidRPr="00DF6A0B">
              <w:t>6.60 ± 0.60</w:t>
            </w:r>
          </w:p>
        </w:tc>
        <w:tc>
          <w:tcPr>
            <w:tcW w:w="852" w:type="dxa"/>
            <w:gridSpan w:val="2"/>
            <w:shd w:val="clear" w:color="auto" w:fill="auto"/>
          </w:tcPr>
          <w:p w14:paraId="671F21D7" w14:textId="77777777" w:rsidR="0012035E" w:rsidRPr="00DF6A0B" w:rsidRDefault="0012035E" w:rsidP="00906579">
            <w:pPr>
              <w:pStyle w:val="Tabletext"/>
            </w:pPr>
            <w:r w:rsidRPr="00DF6A0B">
              <w:t>20.62</w:t>
            </w:r>
          </w:p>
        </w:tc>
        <w:tc>
          <w:tcPr>
            <w:tcW w:w="711" w:type="dxa"/>
            <w:gridSpan w:val="2"/>
            <w:shd w:val="clear" w:color="auto" w:fill="auto"/>
          </w:tcPr>
          <w:p w14:paraId="306217F0" w14:textId="77777777" w:rsidR="0012035E" w:rsidRPr="00DF6A0B" w:rsidRDefault="0012035E" w:rsidP="00906579">
            <w:pPr>
              <w:pStyle w:val="Tabletext"/>
            </w:pPr>
            <w:r w:rsidRPr="00DF6A0B">
              <w:t>3.70</w:t>
            </w:r>
          </w:p>
        </w:tc>
        <w:tc>
          <w:tcPr>
            <w:tcW w:w="455" w:type="dxa"/>
            <w:gridSpan w:val="3"/>
            <w:shd w:val="clear" w:color="auto" w:fill="auto"/>
          </w:tcPr>
          <w:p w14:paraId="3E3D1C11" w14:textId="77777777" w:rsidR="0012035E" w:rsidRPr="00DF6A0B" w:rsidRDefault="0012035E" w:rsidP="00906579">
            <w:pPr>
              <w:pStyle w:val="Tabletext"/>
            </w:pPr>
            <w:r w:rsidRPr="00DF6A0B">
              <w:t>S1</w:t>
            </w:r>
          </w:p>
        </w:tc>
        <w:tc>
          <w:tcPr>
            <w:tcW w:w="569" w:type="dxa"/>
            <w:gridSpan w:val="3"/>
            <w:shd w:val="clear" w:color="auto" w:fill="auto"/>
          </w:tcPr>
          <w:p w14:paraId="496A95C3" w14:textId="77777777" w:rsidR="0012035E" w:rsidRPr="00DF6A0B" w:rsidRDefault="0012035E" w:rsidP="00906579">
            <w:pPr>
              <w:pStyle w:val="Tabletext"/>
            </w:pPr>
            <w:r w:rsidRPr="00DF6A0B">
              <w:t>E3</w:t>
            </w:r>
          </w:p>
        </w:tc>
        <w:tc>
          <w:tcPr>
            <w:tcW w:w="590" w:type="dxa"/>
            <w:gridSpan w:val="3"/>
            <w:shd w:val="clear" w:color="auto" w:fill="auto"/>
          </w:tcPr>
          <w:p w14:paraId="19002EA9" w14:textId="77777777" w:rsidR="0012035E" w:rsidRPr="00DF6A0B" w:rsidRDefault="0012035E" w:rsidP="00906579">
            <w:pPr>
              <w:pStyle w:val="Tabletext"/>
            </w:pPr>
            <w:r w:rsidRPr="00DF6A0B">
              <w:t>O1</w:t>
            </w:r>
          </w:p>
        </w:tc>
        <w:tc>
          <w:tcPr>
            <w:tcW w:w="609" w:type="dxa"/>
            <w:gridSpan w:val="3"/>
            <w:shd w:val="clear" w:color="auto" w:fill="auto"/>
          </w:tcPr>
          <w:p w14:paraId="370AD48C" w14:textId="77777777" w:rsidR="0012035E" w:rsidRPr="00DF6A0B" w:rsidRDefault="0012035E" w:rsidP="00906579">
            <w:pPr>
              <w:pStyle w:val="Tabletext"/>
            </w:pPr>
            <w:r w:rsidRPr="00DF6A0B">
              <w:t>R104</w:t>
            </w:r>
          </w:p>
        </w:tc>
        <w:tc>
          <w:tcPr>
            <w:tcW w:w="1152" w:type="dxa"/>
            <w:gridSpan w:val="2"/>
            <w:shd w:val="clear" w:color="auto" w:fill="auto"/>
          </w:tcPr>
          <w:p w14:paraId="3588DFD1" w14:textId="77777777" w:rsidR="0012035E" w:rsidRPr="00DF6A0B" w:rsidRDefault="0012035E" w:rsidP="00906579">
            <w:pPr>
              <w:pStyle w:val="Tabletext"/>
              <w:rPr>
                <w:highlight w:val="yellow"/>
              </w:rPr>
            </w:pPr>
            <w:r w:rsidRPr="006452F3">
              <w:t>21/07/2023</w:t>
            </w:r>
          </w:p>
        </w:tc>
      </w:tr>
      <w:tr w:rsidR="0012035E" w:rsidRPr="00DF6A0B" w14:paraId="5787117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EF12407" w14:textId="77777777" w:rsidR="0012035E" w:rsidRPr="00DF6A0B" w:rsidRDefault="0012035E" w:rsidP="00906579">
            <w:pPr>
              <w:pStyle w:val="Tabletext"/>
            </w:pPr>
            <w:r w:rsidRPr="00DF6A0B">
              <w:t>133</w:t>
            </w:r>
          </w:p>
        </w:tc>
        <w:tc>
          <w:tcPr>
            <w:tcW w:w="1141" w:type="dxa"/>
            <w:gridSpan w:val="2"/>
            <w:shd w:val="clear" w:color="auto" w:fill="auto"/>
          </w:tcPr>
          <w:p w14:paraId="0400125D" w14:textId="77777777" w:rsidR="0012035E" w:rsidRPr="00DF6A0B" w:rsidRDefault="0012035E" w:rsidP="00906579">
            <w:pPr>
              <w:pStyle w:val="Tabletext"/>
            </w:pPr>
            <w:r w:rsidRPr="00DF6A0B">
              <w:t>$2</w:t>
            </w:r>
          </w:p>
        </w:tc>
        <w:tc>
          <w:tcPr>
            <w:tcW w:w="1279" w:type="dxa"/>
            <w:gridSpan w:val="3"/>
            <w:shd w:val="clear" w:color="auto" w:fill="auto"/>
          </w:tcPr>
          <w:p w14:paraId="11CD29F8"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06CFBAB5" w14:textId="77777777" w:rsidR="0012035E" w:rsidRPr="00DF6A0B" w:rsidRDefault="0012035E" w:rsidP="00906579">
            <w:pPr>
              <w:pStyle w:val="Tabletext"/>
            </w:pPr>
            <w:r w:rsidRPr="00DF6A0B">
              <w:t>6.60 ± 0.60</w:t>
            </w:r>
          </w:p>
        </w:tc>
        <w:tc>
          <w:tcPr>
            <w:tcW w:w="852" w:type="dxa"/>
            <w:gridSpan w:val="2"/>
            <w:shd w:val="clear" w:color="auto" w:fill="auto"/>
          </w:tcPr>
          <w:p w14:paraId="6A3A5A4A" w14:textId="77777777" w:rsidR="0012035E" w:rsidRPr="00DF6A0B" w:rsidRDefault="0012035E" w:rsidP="00906579">
            <w:pPr>
              <w:pStyle w:val="Tabletext"/>
            </w:pPr>
            <w:r w:rsidRPr="00DF6A0B">
              <w:t>20.62</w:t>
            </w:r>
          </w:p>
        </w:tc>
        <w:tc>
          <w:tcPr>
            <w:tcW w:w="711" w:type="dxa"/>
            <w:gridSpan w:val="2"/>
            <w:shd w:val="clear" w:color="auto" w:fill="auto"/>
          </w:tcPr>
          <w:p w14:paraId="5BA6ACFC" w14:textId="77777777" w:rsidR="0012035E" w:rsidRPr="00DF6A0B" w:rsidRDefault="0012035E" w:rsidP="00906579">
            <w:pPr>
              <w:pStyle w:val="Tabletext"/>
            </w:pPr>
            <w:r w:rsidRPr="00DF6A0B">
              <w:t>3.70</w:t>
            </w:r>
          </w:p>
        </w:tc>
        <w:tc>
          <w:tcPr>
            <w:tcW w:w="455" w:type="dxa"/>
            <w:gridSpan w:val="3"/>
            <w:shd w:val="clear" w:color="auto" w:fill="auto"/>
          </w:tcPr>
          <w:p w14:paraId="2447332A" w14:textId="77777777" w:rsidR="0012035E" w:rsidRPr="00DF6A0B" w:rsidRDefault="0012035E" w:rsidP="00906579">
            <w:pPr>
              <w:pStyle w:val="Tabletext"/>
            </w:pPr>
            <w:r w:rsidRPr="00DF6A0B">
              <w:t>S1</w:t>
            </w:r>
          </w:p>
        </w:tc>
        <w:tc>
          <w:tcPr>
            <w:tcW w:w="569" w:type="dxa"/>
            <w:gridSpan w:val="3"/>
            <w:shd w:val="clear" w:color="auto" w:fill="auto"/>
          </w:tcPr>
          <w:p w14:paraId="5A829026" w14:textId="77777777" w:rsidR="0012035E" w:rsidRPr="00DF6A0B" w:rsidRDefault="0012035E" w:rsidP="00906579">
            <w:pPr>
              <w:pStyle w:val="Tabletext"/>
            </w:pPr>
            <w:r w:rsidRPr="00DF6A0B">
              <w:t>E3</w:t>
            </w:r>
          </w:p>
        </w:tc>
        <w:tc>
          <w:tcPr>
            <w:tcW w:w="590" w:type="dxa"/>
            <w:gridSpan w:val="3"/>
            <w:shd w:val="clear" w:color="auto" w:fill="auto"/>
          </w:tcPr>
          <w:p w14:paraId="5DE0DCFE" w14:textId="77777777" w:rsidR="0012035E" w:rsidRPr="00DF6A0B" w:rsidRDefault="0012035E" w:rsidP="00906579">
            <w:pPr>
              <w:pStyle w:val="Tabletext"/>
            </w:pPr>
            <w:r w:rsidRPr="00DF6A0B">
              <w:t>O1</w:t>
            </w:r>
          </w:p>
        </w:tc>
        <w:tc>
          <w:tcPr>
            <w:tcW w:w="609" w:type="dxa"/>
            <w:gridSpan w:val="3"/>
            <w:shd w:val="clear" w:color="auto" w:fill="auto"/>
          </w:tcPr>
          <w:p w14:paraId="168AD84A" w14:textId="77777777" w:rsidR="0012035E" w:rsidRPr="00DF6A0B" w:rsidRDefault="0012035E" w:rsidP="00906579">
            <w:pPr>
              <w:pStyle w:val="Tabletext"/>
            </w:pPr>
            <w:r w:rsidRPr="00DF6A0B">
              <w:t>R105</w:t>
            </w:r>
          </w:p>
        </w:tc>
        <w:tc>
          <w:tcPr>
            <w:tcW w:w="1152" w:type="dxa"/>
            <w:gridSpan w:val="2"/>
            <w:shd w:val="clear" w:color="auto" w:fill="auto"/>
          </w:tcPr>
          <w:p w14:paraId="67984474" w14:textId="77777777" w:rsidR="0012035E" w:rsidRPr="00DF6A0B" w:rsidRDefault="0012035E" w:rsidP="00906579">
            <w:pPr>
              <w:pStyle w:val="Tabletext"/>
              <w:rPr>
                <w:highlight w:val="yellow"/>
              </w:rPr>
            </w:pPr>
            <w:r w:rsidRPr="006452F3">
              <w:t>21/07/2023</w:t>
            </w:r>
          </w:p>
        </w:tc>
      </w:tr>
      <w:tr w:rsidR="0012035E" w:rsidRPr="00DF6A0B" w14:paraId="5EDA8005"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3B6280B" w14:textId="77777777" w:rsidR="0012035E" w:rsidRPr="00DF6A0B" w:rsidRDefault="0012035E" w:rsidP="00906579">
            <w:pPr>
              <w:pStyle w:val="Tabletext"/>
            </w:pPr>
            <w:r w:rsidRPr="00DF6A0B">
              <w:t>134</w:t>
            </w:r>
          </w:p>
        </w:tc>
        <w:tc>
          <w:tcPr>
            <w:tcW w:w="1141" w:type="dxa"/>
            <w:gridSpan w:val="2"/>
            <w:shd w:val="clear" w:color="auto" w:fill="auto"/>
          </w:tcPr>
          <w:p w14:paraId="2E2B2D13" w14:textId="77777777" w:rsidR="0012035E" w:rsidRPr="00DF6A0B" w:rsidRDefault="0012035E" w:rsidP="00906579">
            <w:pPr>
              <w:pStyle w:val="Tabletext"/>
            </w:pPr>
            <w:r w:rsidRPr="00DF6A0B">
              <w:t>$2</w:t>
            </w:r>
          </w:p>
        </w:tc>
        <w:tc>
          <w:tcPr>
            <w:tcW w:w="1279" w:type="dxa"/>
            <w:gridSpan w:val="3"/>
            <w:shd w:val="clear" w:color="auto" w:fill="auto"/>
          </w:tcPr>
          <w:p w14:paraId="496D0E24"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77C4458E" w14:textId="77777777" w:rsidR="0012035E" w:rsidRPr="00DF6A0B" w:rsidRDefault="0012035E" w:rsidP="00906579">
            <w:pPr>
              <w:pStyle w:val="Tabletext"/>
            </w:pPr>
            <w:r w:rsidRPr="00DF6A0B">
              <w:t>6.60 ± 0.60</w:t>
            </w:r>
          </w:p>
        </w:tc>
        <w:tc>
          <w:tcPr>
            <w:tcW w:w="852" w:type="dxa"/>
            <w:gridSpan w:val="2"/>
            <w:shd w:val="clear" w:color="auto" w:fill="auto"/>
          </w:tcPr>
          <w:p w14:paraId="3FAD478E" w14:textId="77777777" w:rsidR="0012035E" w:rsidRPr="00DF6A0B" w:rsidRDefault="0012035E" w:rsidP="00906579">
            <w:pPr>
              <w:pStyle w:val="Tabletext"/>
            </w:pPr>
            <w:r w:rsidRPr="00DF6A0B">
              <w:t>20.62</w:t>
            </w:r>
          </w:p>
        </w:tc>
        <w:tc>
          <w:tcPr>
            <w:tcW w:w="711" w:type="dxa"/>
            <w:gridSpan w:val="2"/>
            <w:shd w:val="clear" w:color="auto" w:fill="auto"/>
          </w:tcPr>
          <w:p w14:paraId="759EECDF" w14:textId="77777777" w:rsidR="0012035E" w:rsidRPr="00DF6A0B" w:rsidRDefault="0012035E" w:rsidP="00906579">
            <w:pPr>
              <w:pStyle w:val="Tabletext"/>
            </w:pPr>
            <w:r w:rsidRPr="00DF6A0B">
              <w:t>3.70</w:t>
            </w:r>
          </w:p>
        </w:tc>
        <w:tc>
          <w:tcPr>
            <w:tcW w:w="455" w:type="dxa"/>
            <w:gridSpan w:val="3"/>
            <w:shd w:val="clear" w:color="auto" w:fill="auto"/>
          </w:tcPr>
          <w:p w14:paraId="6CF2227E" w14:textId="77777777" w:rsidR="0012035E" w:rsidRPr="00DF6A0B" w:rsidRDefault="0012035E" w:rsidP="00906579">
            <w:pPr>
              <w:pStyle w:val="Tabletext"/>
            </w:pPr>
            <w:r w:rsidRPr="00DF6A0B">
              <w:t>S1</w:t>
            </w:r>
          </w:p>
        </w:tc>
        <w:tc>
          <w:tcPr>
            <w:tcW w:w="569" w:type="dxa"/>
            <w:gridSpan w:val="3"/>
            <w:shd w:val="clear" w:color="auto" w:fill="auto"/>
          </w:tcPr>
          <w:p w14:paraId="202222CD" w14:textId="77777777" w:rsidR="0012035E" w:rsidRPr="00DF6A0B" w:rsidRDefault="0012035E" w:rsidP="00906579">
            <w:pPr>
              <w:pStyle w:val="Tabletext"/>
            </w:pPr>
            <w:r w:rsidRPr="00DF6A0B">
              <w:t>E3</w:t>
            </w:r>
          </w:p>
        </w:tc>
        <w:tc>
          <w:tcPr>
            <w:tcW w:w="590" w:type="dxa"/>
            <w:gridSpan w:val="3"/>
            <w:shd w:val="clear" w:color="auto" w:fill="auto"/>
          </w:tcPr>
          <w:p w14:paraId="589DE305" w14:textId="77777777" w:rsidR="0012035E" w:rsidRPr="00DF6A0B" w:rsidRDefault="0012035E" w:rsidP="00906579">
            <w:pPr>
              <w:pStyle w:val="Tabletext"/>
            </w:pPr>
            <w:r w:rsidRPr="00DF6A0B">
              <w:t>O1</w:t>
            </w:r>
          </w:p>
        </w:tc>
        <w:tc>
          <w:tcPr>
            <w:tcW w:w="609" w:type="dxa"/>
            <w:gridSpan w:val="3"/>
            <w:shd w:val="clear" w:color="auto" w:fill="auto"/>
          </w:tcPr>
          <w:p w14:paraId="3C1B1AC5" w14:textId="77777777" w:rsidR="0012035E" w:rsidRPr="00DF6A0B" w:rsidRDefault="0012035E" w:rsidP="00906579">
            <w:pPr>
              <w:pStyle w:val="Tabletext"/>
            </w:pPr>
            <w:r w:rsidRPr="00DF6A0B">
              <w:t>R106</w:t>
            </w:r>
          </w:p>
        </w:tc>
        <w:tc>
          <w:tcPr>
            <w:tcW w:w="1152" w:type="dxa"/>
            <w:gridSpan w:val="2"/>
            <w:shd w:val="clear" w:color="auto" w:fill="auto"/>
          </w:tcPr>
          <w:p w14:paraId="76DEDD3E" w14:textId="77777777" w:rsidR="0012035E" w:rsidRPr="00DF6A0B" w:rsidRDefault="0012035E" w:rsidP="00906579">
            <w:pPr>
              <w:pStyle w:val="Tabletext"/>
              <w:rPr>
                <w:highlight w:val="yellow"/>
              </w:rPr>
            </w:pPr>
            <w:r w:rsidRPr="006452F3">
              <w:t>21/07/2023</w:t>
            </w:r>
          </w:p>
        </w:tc>
      </w:tr>
      <w:tr w:rsidR="0012035E" w:rsidRPr="00DF6A0B" w14:paraId="253D442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F6E1A40" w14:textId="77777777" w:rsidR="0012035E" w:rsidRPr="00DF6A0B" w:rsidRDefault="0012035E" w:rsidP="00906579">
            <w:pPr>
              <w:pStyle w:val="Tabletext"/>
            </w:pPr>
            <w:r w:rsidRPr="00DF6A0B">
              <w:t>135</w:t>
            </w:r>
          </w:p>
        </w:tc>
        <w:tc>
          <w:tcPr>
            <w:tcW w:w="1141" w:type="dxa"/>
            <w:gridSpan w:val="2"/>
            <w:shd w:val="clear" w:color="auto" w:fill="auto"/>
          </w:tcPr>
          <w:p w14:paraId="3DF212AB" w14:textId="77777777" w:rsidR="0012035E" w:rsidRPr="00DF6A0B" w:rsidRDefault="0012035E" w:rsidP="00906579">
            <w:pPr>
              <w:pStyle w:val="Tabletext"/>
            </w:pPr>
            <w:r w:rsidRPr="00DF6A0B">
              <w:t>$2</w:t>
            </w:r>
          </w:p>
        </w:tc>
        <w:tc>
          <w:tcPr>
            <w:tcW w:w="1279" w:type="dxa"/>
            <w:gridSpan w:val="3"/>
            <w:shd w:val="clear" w:color="auto" w:fill="auto"/>
          </w:tcPr>
          <w:p w14:paraId="0AC3090F"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773F3D3E" w14:textId="77777777" w:rsidR="0012035E" w:rsidRPr="00DF6A0B" w:rsidRDefault="0012035E" w:rsidP="00906579">
            <w:pPr>
              <w:pStyle w:val="Tabletext"/>
            </w:pPr>
            <w:r w:rsidRPr="00DF6A0B">
              <w:t>6.60 ± 0.60</w:t>
            </w:r>
          </w:p>
        </w:tc>
        <w:tc>
          <w:tcPr>
            <w:tcW w:w="852" w:type="dxa"/>
            <w:gridSpan w:val="2"/>
            <w:shd w:val="clear" w:color="auto" w:fill="auto"/>
          </w:tcPr>
          <w:p w14:paraId="501D6796" w14:textId="77777777" w:rsidR="0012035E" w:rsidRPr="00DF6A0B" w:rsidRDefault="0012035E" w:rsidP="00906579">
            <w:pPr>
              <w:pStyle w:val="Tabletext"/>
            </w:pPr>
            <w:r w:rsidRPr="00DF6A0B">
              <w:t>20.62</w:t>
            </w:r>
          </w:p>
        </w:tc>
        <w:tc>
          <w:tcPr>
            <w:tcW w:w="711" w:type="dxa"/>
            <w:gridSpan w:val="2"/>
            <w:shd w:val="clear" w:color="auto" w:fill="auto"/>
          </w:tcPr>
          <w:p w14:paraId="131BCD45" w14:textId="77777777" w:rsidR="0012035E" w:rsidRPr="00DF6A0B" w:rsidRDefault="0012035E" w:rsidP="00906579">
            <w:pPr>
              <w:pStyle w:val="Tabletext"/>
            </w:pPr>
            <w:r w:rsidRPr="00DF6A0B">
              <w:t>3.70</w:t>
            </w:r>
          </w:p>
        </w:tc>
        <w:tc>
          <w:tcPr>
            <w:tcW w:w="455" w:type="dxa"/>
            <w:gridSpan w:val="3"/>
            <w:shd w:val="clear" w:color="auto" w:fill="auto"/>
          </w:tcPr>
          <w:p w14:paraId="2C9E997F" w14:textId="77777777" w:rsidR="0012035E" w:rsidRPr="00DF6A0B" w:rsidRDefault="0012035E" w:rsidP="00906579">
            <w:pPr>
              <w:pStyle w:val="Tabletext"/>
            </w:pPr>
            <w:r w:rsidRPr="00DF6A0B">
              <w:t>S1</w:t>
            </w:r>
          </w:p>
        </w:tc>
        <w:tc>
          <w:tcPr>
            <w:tcW w:w="569" w:type="dxa"/>
            <w:gridSpan w:val="3"/>
            <w:shd w:val="clear" w:color="auto" w:fill="auto"/>
          </w:tcPr>
          <w:p w14:paraId="5B737746" w14:textId="77777777" w:rsidR="0012035E" w:rsidRPr="00DF6A0B" w:rsidRDefault="0012035E" w:rsidP="00906579">
            <w:pPr>
              <w:pStyle w:val="Tabletext"/>
            </w:pPr>
            <w:r w:rsidRPr="00DF6A0B">
              <w:t>E3</w:t>
            </w:r>
          </w:p>
        </w:tc>
        <w:tc>
          <w:tcPr>
            <w:tcW w:w="590" w:type="dxa"/>
            <w:gridSpan w:val="3"/>
            <w:shd w:val="clear" w:color="auto" w:fill="auto"/>
          </w:tcPr>
          <w:p w14:paraId="77B3A5F9" w14:textId="77777777" w:rsidR="0012035E" w:rsidRPr="00DF6A0B" w:rsidRDefault="0012035E" w:rsidP="00906579">
            <w:pPr>
              <w:pStyle w:val="Tabletext"/>
            </w:pPr>
            <w:r w:rsidRPr="00DF6A0B">
              <w:t>O1</w:t>
            </w:r>
          </w:p>
        </w:tc>
        <w:tc>
          <w:tcPr>
            <w:tcW w:w="609" w:type="dxa"/>
            <w:gridSpan w:val="3"/>
            <w:shd w:val="clear" w:color="auto" w:fill="auto"/>
          </w:tcPr>
          <w:p w14:paraId="41F330BA" w14:textId="77777777" w:rsidR="0012035E" w:rsidRPr="00DF6A0B" w:rsidRDefault="0012035E" w:rsidP="00906579">
            <w:pPr>
              <w:pStyle w:val="Tabletext"/>
            </w:pPr>
            <w:r w:rsidRPr="00DF6A0B">
              <w:t>R107</w:t>
            </w:r>
          </w:p>
        </w:tc>
        <w:tc>
          <w:tcPr>
            <w:tcW w:w="1152" w:type="dxa"/>
            <w:gridSpan w:val="2"/>
            <w:shd w:val="clear" w:color="auto" w:fill="auto"/>
          </w:tcPr>
          <w:p w14:paraId="29A11F5F" w14:textId="77777777" w:rsidR="0012035E" w:rsidRPr="00DF6A0B" w:rsidRDefault="0012035E" w:rsidP="00906579">
            <w:pPr>
              <w:pStyle w:val="Tabletext"/>
              <w:rPr>
                <w:highlight w:val="yellow"/>
              </w:rPr>
            </w:pPr>
            <w:r w:rsidRPr="006452F3">
              <w:t>21/07/2023</w:t>
            </w:r>
          </w:p>
        </w:tc>
      </w:tr>
      <w:tr w:rsidR="0012035E" w:rsidRPr="00DF6A0B" w14:paraId="2A7EBB3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A6C27F8" w14:textId="77777777" w:rsidR="0012035E" w:rsidRPr="00DF6A0B" w:rsidRDefault="0012035E" w:rsidP="00906579">
            <w:pPr>
              <w:pStyle w:val="Tabletext"/>
            </w:pPr>
            <w:r w:rsidRPr="00DF6A0B">
              <w:t>136</w:t>
            </w:r>
          </w:p>
        </w:tc>
        <w:tc>
          <w:tcPr>
            <w:tcW w:w="1141" w:type="dxa"/>
            <w:gridSpan w:val="2"/>
            <w:shd w:val="clear" w:color="auto" w:fill="auto"/>
          </w:tcPr>
          <w:p w14:paraId="6246177A" w14:textId="77777777" w:rsidR="0012035E" w:rsidRPr="00DF6A0B" w:rsidRDefault="0012035E" w:rsidP="00906579">
            <w:pPr>
              <w:pStyle w:val="Tabletext"/>
            </w:pPr>
            <w:r w:rsidRPr="00DF6A0B">
              <w:t>$2</w:t>
            </w:r>
          </w:p>
        </w:tc>
        <w:tc>
          <w:tcPr>
            <w:tcW w:w="1279" w:type="dxa"/>
            <w:gridSpan w:val="3"/>
            <w:shd w:val="clear" w:color="auto" w:fill="auto"/>
          </w:tcPr>
          <w:p w14:paraId="35FFA0FA"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2ACF61C0" w14:textId="77777777" w:rsidR="0012035E" w:rsidRPr="00DF6A0B" w:rsidRDefault="0012035E" w:rsidP="00906579">
            <w:pPr>
              <w:pStyle w:val="Tabletext"/>
            </w:pPr>
            <w:r w:rsidRPr="00DF6A0B">
              <w:t>6.60 ± 0.60</w:t>
            </w:r>
          </w:p>
        </w:tc>
        <w:tc>
          <w:tcPr>
            <w:tcW w:w="852" w:type="dxa"/>
            <w:gridSpan w:val="2"/>
            <w:shd w:val="clear" w:color="auto" w:fill="auto"/>
          </w:tcPr>
          <w:p w14:paraId="70E5CECD" w14:textId="77777777" w:rsidR="0012035E" w:rsidRPr="00DF6A0B" w:rsidRDefault="0012035E" w:rsidP="00906579">
            <w:pPr>
              <w:pStyle w:val="Tabletext"/>
            </w:pPr>
            <w:r w:rsidRPr="00DF6A0B">
              <w:t>20.62</w:t>
            </w:r>
          </w:p>
        </w:tc>
        <w:tc>
          <w:tcPr>
            <w:tcW w:w="711" w:type="dxa"/>
            <w:gridSpan w:val="2"/>
            <w:shd w:val="clear" w:color="auto" w:fill="auto"/>
          </w:tcPr>
          <w:p w14:paraId="3B3B7653" w14:textId="77777777" w:rsidR="0012035E" w:rsidRPr="00DF6A0B" w:rsidRDefault="0012035E" w:rsidP="00906579">
            <w:pPr>
              <w:pStyle w:val="Tabletext"/>
            </w:pPr>
            <w:r w:rsidRPr="00DF6A0B">
              <w:t>3.70</w:t>
            </w:r>
          </w:p>
        </w:tc>
        <w:tc>
          <w:tcPr>
            <w:tcW w:w="455" w:type="dxa"/>
            <w:gridSpan w:val="3"/>
            <w:shd w:val="clear" w:color="auto" w:fill="auto"/>
          </w:tcPr>
          <w:p w14:paraId="73371EB3" w14:textId="77777777" w:rsidR="0012035E" w:rsidRPr="00DF6A0B" w:rsidRDefault="0012035E" w:rsidP="00906579">
            <w:pPr>
              <w:pStyle w:val="Tabletext"/>
            </w:pPr>
            <w:r w:rsidRPr="00DF6A0B">
              <w:t>S1</w:t>
            </w:r>
          </w:p>
        </w:tc>
        <w:tc>
          <w:tcPr>
            <w:tcW w:w="569" w:type="dxa"/>
            <w:gridSpan w:val="3"/>
            <w:shd w:val="clear" w:color="auto" w:fill="auto"/>
          </w:tcPr>
          <w:p w14:paraId="24A19CFC" w14:textId="77777777" w:rsidR="0012035E" w:rsidRPr="00DF6A0B" w:rsidRDefault="0012035E" w:rsidP="00906579">
            <w:pPr>
              <w:pStyle w:val="Tabletext"/>
            </w:pPr>
            <w:r w:rsidRPr="00DF6A0B">
              <w:t>E3</w:t>
            </w:r>
          </w:p>
        </w:tc>
        <w:tc>
          <w:tcPr>
            <w:tcW w:w="590" w:type="dxa"/>
            <w:gridSpan w:val="3"/>
            <w:shd w:val="clear" w:color="auto" w:fill="auto"/>
          </w:tcPr>
          <w:p w14:paraId="67102F02" w14:textId="77777777" w:rsidR="0012035E" w:rsidRPr="00DF6A0B" w:rsidRDefault="0012035E" w:rsidP="00906579">
            <w:pPr>
              <w:pStyle w:val="Tabletext"/>
            </w:pPr>
            <w:r w:rsidRPr="00DF6A0B">
              <w:t>O1</w:t>
            </w:r>
          </w:p>
        </w:tc>
        <w:tc>
          <w:tcPr>
            <w:tcW w:w="609" w:type="dxa"/>
            <w:gridSpan w:val="3"/>
            <w:shd w:val="clear" w:color="auto" w:fill="auto"/>
          </w:tcPr>
          <w:p w14:paraId="72E85A28" w14:textId="77777777" w:rsidR="0012035E" w:rsidRPr="00DF6A0B" w:rsidRDefault="0012035E" w:rsidP="00906579">
            <w:pPr>
              <w:pStyle w:val="Tabletext"/>
            </w:pPr>
            <w:r w:rsidRPr="00DF6A0B">
              <w:t>R108</w:t>
            </w:r>
          </w:p>
        </w:tc>
        <w:tc>
          <w:tcPr>
            <w:tcW w:w="1152" w:type="dxa"/>
            <w:gridSpan w:val="2"/>
            <w:shd w:val="clear" w:color="auto" w:fill="auto"/>
          </w:tcPr>
          <w:p w14:paraId="56D7A917" w14:textId="77777777" w:rsidR="0012035E" w:rsidRPr="00DF6A0B" w:rsidRDefault="0012035E" w:rsidP="00906579">
            <w:pPr>
              <w:pStyle w:val="Tabletext"/>
              <w:rPr>
                <w:highlight w:val="yellow"/>
              </w:rPr>
            </w:pPr>
            <w:r w:rsidRPr="006452F3">
              <w:t>21/07/2023</w:t>
            </w:r>
          </w:p>
        </w:tc>
      </w:tr>
      <w:tr w:rsidR="0012035E" w:rsidRPr="00DF6A0B" w14:paraId="6B085788"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AE1CB81" w14:textId="77777777" w:rsidR="0012035E" w:rsidRPr="00DF6A0B" w:rsidRDefault="0012035E" w:rsidP="00906579">
            <w:pPr>
              <w:pStyle w:val="Tabletext"/>
            </w:pPr>
            <w:r w:rsidRPr="00DF6A0B">
              <w:t>137</w:t>
            </w:r>
          </w:p>
        </w:tc>
        <w:tc>
          <w:tcPr>
            <w:tcW w:w="1141" w:type="dxa"/>
            <w:gridSpan w:val="2"/>
            <w:shd w:val="clear" w:color="auto" w:fill="auto"/>
          </w:tcPr>
          <w:p w14:paraId="2349047C" w14:textId="77777777" w:rsidR="0012035E" w:rsidRPr="00DF6A0B" w:rsidRDefault="0012035E" w:rsidP="00906579">
            <w:pPr>
              <w:pStyle w:val="Tabletext"/>
            </w:pPr>
            <w:r w:rsidRPr="00DF6A0B">
              <w:t>$2</w:t>
            </w:r>
          </w:p>
        </w:tc>
        <w:tc>
          <w:tcPr>
            <w:tcW w:w="1279" w:type="dxa"/>
            <w:gridSpan w:val="3"/>
            <w:shd w:val="clear" w:color="auto" w:fill="auto"/>
          </w:tcPr>
          <w:p w14:paraId="433DBCBF"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327ED1F7" w14:textId="77777777" w:rsidR="0012035E" w:rsidRPr="00DF6A0B" w:rsidRDefault="0012035E" w:rsidP="00906579">
            <w:pPr>
              <w:pStyle w:val="Tabletext"/>
            </w:pPr>
            <w:r w:rsidRPr="00DF6A0B">
              <w:t>6.60 ± 0.60</w:t>
            </w:r>
          </w:p>
        </w:tc>
        <w:tc>
          <w:tcPr>
            <w:tcW w:w="852" w:type="dxa"/>
            <w:gridSpan w:val="2"/>
            <w:shd w:val="clear" w:color="auto" w:fill="auto"/>
          </w:tcPr>
          <w:p w14:paraId="4649BDC2" w14:textId="77777777" w:rsidR="0012035E" w:rsidRPr="00DF6A0B" w:rsidRDefault="0012035E" w:rsidP="00906579">
            <w:pPr>
              <w:pStyle w:val="Tabletext"/>
            </w:pPr>
            <w:r w:rsidRPr="00DF6A0B">
              <w:t>20.62</w:t>
            </w:r>
          </w:p>
        </w:tc>
        <w:tc>
          <w:tcPr>
            <w:tcW w:w="711" w:type="dxa"/>
            <w:gridSpan w:val="2"/>
            <w:shd w:val="clear" w:color="auto" w:fill="auto"/>
          </w:tcPr>
          <w:p w14:paraId="16018AD4" w14:textId="77777777" w:rsidR="0012035E" w:rsidRPr="00DF6A0B" w:rsidRDefault="0012035E" w:rsidP="00906579">
            <w:pPr>
              <w:pStyle w:val="Tabletext"/>
            </w:pPr>
            <w:r w:rsidRPr="00DF6A0B">
              <w:t>3.70</w:t>
            </w:r>
          </w:p>
        </w:tc>
        <w:tc>
          <w:tcPr>
            <w:tcW w:w="455" w:type="dxa"/>
            <w:gridSpan w:val="3"/>
            <w:shd w:val="clear" w:color="auto" w:fill="auto"/>
          </w:tcPr>
          <w:p w14:paraId="5437A834" w14:textId="77777777" w:rsidR="0012035E" w:rsidRPr="00DF6A0B" w:rsidRDefault="0012035E" w:rsidP="00906579">
            <w:pPr>
              <w:pStyle w:val="Tabletext"/>
            </w:pPr>
            <w:r w:rsidRPr="00DF6A0B">
              <w:t>S1</w:t>
            </w:r>
          </w:p>
        </w:tc>
        <w:tc>
          <w:tcPr>
            <w:tcW w:w="569" w:type="dxa"/>
            <w:gridSpan w:val="3"/>
            <w:shd w:val="clear" w:color="auto" w:fill="auto"/>
          </w:tcPr>
          <w:p w14:paraId="763CADC7" w14:textId="77777777" w:rsidR="0012035E" w:rsidRPr="00DF6A0B" w:rsidRDefault="0012035E" w:rsidP="00906579">
            <w:pPr>
              <w:pStyle w:val="Tabletext"/>
            </w:pPr>
            <w:r w:rsidRPr="00DF6A0B">
              <w:t>E3</w:t>
            </w:r>
          </w:p>
        </w:tc>
        <w:tc>
          <w:tcPr>
            <w:tcW w:w="590" w:type="dxa"/>
            <w:gridSpan w:val="3"/>
            <w:shd w:val="clear" w:color="auto" w:fill="auto"/>
          </w:tcPr>
          <w:p w14:paraId="10E391CC" w14:textId="77777777" w:rsidR="0012035E" w:rsidRPr="00DF6A0B" w:rsidRDefault="0012035E" w:rsidP="00906579">
            <w:pPr>
              <w:pStyle w:val="Tabletext"/>
            </w:pPr>
            <w:r w:rsidRPr="00DF6A0B">
              <w:t>O1</w:t>
            </w:r>
          </w:p>
        </w:tc>
        <w:tc>
          <w:tcPr>
            <w:tcW w:w="609" w:type="dxa"/>
            <w:gridSpan w:val="3"/>
            <w:shd w:val="clear" w:color="auto" w:fill="auto"/>
          </w:tcPr>
          <w:p w14:paraId="055D052C" w14:textId="77777777" w:rsidR="0012035E" w:rsidRPr="00DF6A0B" w:rsidRDefault="0012035E" w:rsidP="00906579">
            <w:pPr>
              <w:pStyle w:val="Tabletext"/>
            </w:pPr>
            <w:r w:rsidRPr="00DF6A0B">
              <w:t>R109</w:t>
            </w:r>
          </w:p>
        </w:tc>
        <w:tc>
          <w:tcPr>
            <w:tcW w:w="1152" w:type="dxa"/>
            <w:gridSpan w:val="2"/>
            <w:shd w:val="clear" w:color="auto" w:fill="auto"/>
          </w:tcPr>
          <w:p w14:paraId="5C9C1617" w14:textId="77777777" w:rsidR="0012035E" w:rsidRPr="00DF6A0B" w:rsidRDefault="0012035E" w:rsidP="00906579">
            <w:pPr>
              <w:pStyle w:val="Tabletext"/>
              <w:rPr>
                <w:highlight w:val="yellow"/>
              </w:rPr>
            </w:pPr>
            <w:r w:rsidRPr="006452F3">
              <w:t>21/07/2023</w:t>
            </w:r>
          </w:p>
        </w:tc>
      </w:tr>
      <w:tr w:rsidR="0012035E" w:rsidRPr="00DF6A0B" w14:paraId="11D1B12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A12DAD1" w14:textId="77777777" w:rsidR="0012035E" w:rsidRPr="00DF6A0B" w:rsidRDefault="0012035E" w:rsidP="00906579">
            <w:pPr>
              <w:pStyle w:val="Tabletext"/>
            </w:pPr>
            <w:r w:rsidRPr="00DF6A0B">
              <w:t>138</w:t>
            </w:r>
          </w:p>
        </w:tc>
        <w:tc>
          <w:tcPr>
            <w:tcW w:w="1141" w:type="dxa"/>
            <w:gridSpan w:val="2"/>
            <w:shd w:val="clear" w:color="auto" w:fill="auto"/>
          </w:tcPr>
          <w:p w14:paraId="006158AD" w14:textId="77777777" w:rsidR="0012035E" w:rsidRPr="00DF6A0B" w:rsidRDefault="0012035E" w:rsidP="00906579">
            <w:pPr>
              <w:pStyle w:val="Tabletext"/>
            </w:pPr>
            <w:r w:rsidRPr="00DF6A0B">
              <w:t>$2</w:t>
            </w:r>
          </w:p>
        </w:tc>
        <w:tc>
          <w:tcPr>
            <w:tcW w:w="1279" w:type="dxa"/>
            <w:gridSpan w:val="3"/>
            <w:shd w:val="clear" w:color="auto" w:fill="auto"/>
          </w:tcPr>
          <w:p w14:paraId="319382AC"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0308BF34" w14:textId="77777777" w:rsidR="0012035E" w:rsidRPr="00DF6A0B" w:rsidRDefault="0012035E" w:rsidP="00906579">
            <w:pPr>
              <w:pStyle w:val="Tabletext"/>
            </w:pPr>
            <w:r w:rsidRPr="00DF6A0B">
              <w:t>6.60 ± 0.60</w:t>
            </w:r>
          </w:p>
        </w:tc>
        <w:tc>
          <w:tcPr>
            <w:tcW w:w="852" w:type="dxa"/>
            <w:gridSpan w:val="2"/>
            <w:shd w:val="clear" w:color="auto" w:fill="auto"/>
          </w:tcPr>
          <w:p w14:paraId="019BF108" w14:textId="77777777" w:rsidR="0012035E" w:rsidRPr="00DF6A0B" w:rsidRDefault="0012035E" w:rsidP="00906579">
            <w:pPr>
              <w:pStyle w:val="Tabletext"/>
            </w:pPr>
            <w:r w:rsidRPr="00DF6A0B">
              <w:t>20.62</w:t>
            </w:r>
          </w:p>
        </w:tc>
        <w:tc>
          <w:tcPr>
            <w:tcW w:w="711" w:type="dxa"/>
            <w:gridSpan w:val="2"/>
            <w:shd w:val="clear" w:color="auto" w:fill="auto"/>
          </w:tcPr>
          <w:p w14:paraId="567A69CB" w14:textId="77777777" w:rsidR="0012035E" w:rsidRPr="00DF6A0B" w:rsidRDefault="0012035E" w:rsidP="00906579">
            <w:pPr>
              <w:pStyle w:val="Tabletext"/>
            </w:pPr>
            <w:r w:rsidRPr="00DF6A0B">
              <w:t>3.70</w:t>
            </w:r>
          </w:p>
        </w:tc>
        <w:tc>
          <w:tcPr>
            <w:tcW w:w="455" w:type="dxa"/>
            <w:gridSpan w:val="3"/>
            <w:shd w:val="clear" w:color="auto" w:fill="auto"/>
          </w:tcPr>
          <w:p w14:paraId="31396FD3" w14:textId="77777777" w:rsidR="0012035E" w:rsidRPr="00DF6A0B" w:rsidRDefault="0012035E" w:rsidP="00906579">
            <w:pPr>
              <w:pStyle w:val="Tabletext"/>
            </w:pPr>
            <w:r w:rsidRPr="00DF6A0B">
              <w:t>S1</w:t>
            </w:r>
          </w:p>
        </w:tc>
        <w:tc>
          <w:tcPr>
            <w:tcW w:w="569" w:type="dxa"/>
            <w:gridSpan w:val="3"/>
            <w:shd w:val="clear" w:color="auto" w:fill="auto"/>
          </w:tcPr>
          <w:p w14:paraId="0383CBA5" w14:textId="77777777" w:rsidR="0012035E" w:rsidRPr="00DF6A0B" w:rsidRDefault="0012035E" w:rsidP="00906579">
            <w:pPr>
              <w:pStyle w:val="Tabletext"/>
            </w:pPr>
            <w:r w:rsidRPr="00DF6A0B">
              <w:t>E3</w:t>
            </w:r>
          </w:p>
        </w:tc>
        <w:tc>
          <w:tcPr>
            <w:tcW w:w="590" w:type="dxa"/>
            <w:gridSpan w:val="3"/>
            <w:shd w:val="clear" w:color="auto" w:fill="auto"/>
          </w:tcPr>
          <w:p w14:paraId="7228322F" w14:textId="77777777" w:rsidR="0012035E" w:rsidRPr="00DF6A0B" w:rsidRDefault="0012035E" w:rsidP="00906579">
            <w:pPr>
              <w:pStyle w:val="Tabletext"/>
            </w:pPr>
            <w:r w:rsidRPr="00DF6A0B">
              <w:t>O2</w:t>
            </w:r>
          </w:p>
        </w:tc>
        <w:tc>
          <w:tcPr>
            <w:tcW w:w="609" w:type="dxa"/>
            <w:gridSpan w:val="3"/>
            <w:shd w:val="clear" w:color="auto" w:fill="auto"/>
          </w:tcPr>
          <w:p w14:paraId="0B1A2C97" w14:textId="77777777" w:rsidR="0012035E" w:rsidRPr="00DF6A0B" w:rsidRDefault="0012035E" w:rsidP="00906579">
            <w:pPr>
              <w:pStyle w:val="Tabletext"/>
            </w:pPr>
            <w:r w:rsidRPr="00DF6A0B">
              <w:t>R110</w:t>
            </w:r>
          </w:p>
        </w:tc>
        <w:tc>
          <w:tcPr>
            <w:tcW w:w="1152" w:type="dxa"/>
            <w:gridSpan w:val="2"/>
            <w:shd w:val="clear" w:color="auto" w:fill="auto"/>
          </w:tcPr>
          <w:p w14:paraId="062D458C" w14:textId="77777777" w:rsidR="0012035E" w:rsidRPr="00DF6A0B" w:rsidRDefault="0012035E" w:rsidP="00906579">
            <w:pPr>
              <w:pStyle w:val="Tabletext"/>
              <w:rPr>
                <w:highlight w:val="yellow"/>
              </w:rPr>
            </w:pPr>
            <w:r w:rsidRPr="006452F3">
              <w:t>21/07/2023</w:t>
            </w:r>
          </w:p>
        </w:tc>
      </w:tr>
      <w:tr w:rsidR="0012035E" w:rsidRPr="00DF6A0B" w14:paraId="4E6DB51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486D05C" w14:textId="77777777" w:rsidR="0012035E" w:rsidRPr="00DF6A0B" w:rsidRDefault="0012035E" w:rsidP="00906579">
            <w:pPr>
              <w:pStyle w:val="Tabletext"/>
            </w:pPr>
            <w:r w:rsidRPr="00DF6A0B">
              <w:t>139</w:t>
            </w:r>
          </w:p>
        </w:tc>
        <w:tc>
          <w:tcPr>
            <w:tcW w:w="1141" w:type="dxa"/>
            <w:gridSpan w:val="2"/>
            <w:shd w:val="clear" w:color="auto" w:fill="auto"/>
          </w:tcPr>
          <w:p w14:paraId="32F41810" w14:textId="77777777" w:rsidR="0012035E" w:rsidRPr="00DF6A0B" w:rsidRDefault="0012035E" w:rsidP="00906579">
            <w:pPr>
              <w:pStyle w:val="Tabletext"/>
            </w:pPr>
            <w:r w:rsidRPr="00DF6A0B">
              <w:t>$2</w:t>
            </w:r>
          </w:p>
        </w:tc>
        <w:tc>
          <w:tcPr>
            <w:tcW w:w="1279" w:type="dxa"/>
            <w:gridSpan w:val="3"/>
            <w:shd w:val="clear" w:color="auto" w:fill="auto"/>
          </w:tcPr>
          <w:p w14:paraId="594BF1F5"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518E1D2B" w14:textId="77777777" w:rsidR="0012035E" w:rsidRPr="00DF6A0B" w:rsidRDefault="0012035E" w:rsidP="00906579">
            <w:pPr>
              <w:pStyle w:val="Tabletext"/>
            </w:pPr>
            <w:r w:rsidRPr="00DF6A0B">
              <w:t>6.60 ± 0.60</w:t>
            </w:r>
          </w:p>
        </w:tc>
        <w:tc>
          <w:tcPr>
            <w:tcW w:w="852" w:type="dxa"/>
            <w:gridSpan w:val="2"/>
            <w:shd w:val="clear" w:color="auto" w:fill="auto"/>
          </w:tcPr>
          <w:p w14:paraId="5401DA4E" w14:textId="77777777" w:rsidR="0012035E" w:rsidRPr="00DF6A0B" w:rsidRDefault="0012035E" w:rsidP="00906579">
            <w:pPr>
              <w:pStyle w:val="Tabletext"/>
            </w:pPr>
            <w:r w:rsidRPr="00DF6A0B">
              <w:t>20.62</w:t>
            </w:r>
          </w:p>
        </w:tc>
        <w:tc>
          <w:tcPr>
            <w:tcW w:w="711" w:type="dxa"/>
            <w:gridSpan w:val="2"/>
            <w:shd w:val="clear" w:color="auto" w:fill="auto"/>
          </w:tcPr>
          <w:p w14:paraId="6620BA73" w14:textId="77777777" w:rsidR="0012035E" w:rsidRPr="00DF6A0B" w:rsidRDefault="0012035E" w:rsidP="00906579">
            <w:pPr>
              <w:pStyle w:val="Tabletext"/>
            </w:pPr>
            <w:r w:rsidRPr="00DF6A0B">
              <w:t>3.70</w:t>
            </w:r>
          </w:p>
        </w:tc>
        <w:tc>
          <w:tcPr>
            <w:tcW w:w="455" w:type="dxa"/>
            <w:gridSpan w:val="3"/>
            <w:shd w:val="clear" w:color="auto" w:fill="auto"/>
          </w:tcPr>
          <w:p w14:paraId="109DBEFF" w14:textId="77777777" w:rsidR="0012035E" w:rsidRPr="00DF6A0B" w:rsidRDefault="0012035E" w:rsidP="00906579">
            <w:pPr>
              <w:pStyle w:val="Tabletext"/>
            </w:pPr>
            <w:r w:rsidRPr="00DF6A0B">
              <w:t>S1</w:t>
            </w:r>
          </w:p>
        </w:tc>
        <w:tc>
          <w:tcPr>
            <w:tcW w:w="569" w:type="dxa"/>
            <w:gridSpan w:val="3"/>
            <w:shd w:val="clear" w:color="auto" w:fill="auto"/>
          </w:tcPr>
          <w:p w14:paraId="0EB501B9" w14:textId="77777777" w:rsidR="0012035E" w:rsidRPr="00DF6A0B" w:rsidRDefault="0012035E" w:rsidP="00906579">
            <w:pPr>
              <w:pStyle w:val="Tabletext"/>
            </w:pPr>
            <w:r w:rsidRPr="00DF6A0B">
              <w:t>E3</w:t>
            </w:r>
          </w:p>
        </w:tc>
        <w:tc>
          <w:tcPr>
            <w:tcW w:w="590" w:type="dxa"/>
            <w:gridSpan w:val="3"/>
            <w:shd w:val="clear" w:color="auto" w:fill="auto"/>
          </w:tcPr>
          <w:p w14:paraId="510FDBD1" w14:textId="77777777" w:rsidR="0012035E" w:rsidRPr="00DF6A0B" w:rsidRDefault="0012035E" w:rsidP="00906579">
            <w:pPr>
              <w:pStyle w:val="Tabletext"/>
            </w:pPr>
            <w:r w:rsidRPr="00DF6A0B">
              <w:t>O2</w:t>
            </w:r>
          </w:p>
        </w:tc>
        <w:tc>
          <w:tcPr>
            <w:tcW w:w="609" w:type="dxa"/>
            <w:gridSpan w:val="3"/>
            <w:shd w:val="clear" w:color="auto" w:fill="auto"/>
          </w:tcPr>
          <w:p w14:paraId="6870B0F2" w14:textId="77777777" w:rsidR="0012035E" w:rsidRPr="00DF6A0B" w:rsidRDefault="0012035E" w:rsidP="00906579">
            <w:pPr>
              <w:pStyle w:val="Tabletext"/>
            </w:pPr>
            <w:r w:rsidRPr="00DF6A0B">
              <w:t>R111</w:t>
            </w:r>
          </w:p>
        </w:tc>
        <w:tc>
          <w:tcPr>
            <w:tcW w:w="1152" w:type="dxa"/>
            <w:gridSpan w:val="2"/>
            <w:shd w:val="clear" w:color="auto" w:fill="auto"/>
          </w:tcPr>
          <w:p w14:paraId="464133D1" w14:textId="77777777" w:rsidR="0012035E" w:rsidRPr="00DF6A0B" w:rsidRDefault="0012035E" w:rsidP="00906579">
            <w:pPr>
              <w:pStyle w:val="Tabletext"/>
              <w:rPr>
                <w:highlight w:val="yellow"/>
              </w:rPr>
            </w:pPr>
            <w:r w:rsidRPr="006452F3">
              <w:t>21/07/2023</w:t>
            </w:r>
          </w:p>
        </w:tc>
      </w:tr>
      <w:tr w:rsidR="0012035E" w:rsidRPr="00DF6A0B" w14:paraId="5EF6BBD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1C8F6DD" w14:textId="77777777" w:rsidR="0012035E" w:rsidRPr="00DF6A0B" w:rsidRDefault="0012035E" w:rsidP="00906579">
            <w:pPr>
              <w:pStyle w:val="Tabletext"/>
            </w:pPr>
            <w:r w:rsidRPr="00DF6A0B">
              <w:t>140</w:t>
            </w:r>
          </w:p>
        </w:tc>
        <w:tc>
          <w:tcPr>
            <w:tcW w:w="1141" w:type="dxa"/>
            <w:gridSpan w:val="2"/>
            <w:shd w:val="clear" w:color="auto" w:fill="auto"/>
          </w:tcPr>
          <w:p w14:paraId="75B36F5F" w14:textId="77777777" w:rsidR="0012035E" w:rsidRPr="00DF6A0B" w:rsidRDefault="0012035E" w:rsidP="00906579">
            <w:pPr>
              <w:pStyle w:val="Tabletext"/>
            </w:pPr>
            <w:r w:rsidRPr="00DF6A0B">
              <w:t>$2</w:t>
            </w:r>
          </w:p>
        </w:tc>
        <w:tc>
          <w:tcPr>
            <w:tcW w:w="1279" w:type="dxa"/>
            <w:gridSpan w:val="3"/>
            <w:shd w:val="clear" w:color="auto" w:fill="auto"/>
          </w:tcPr>
          <w:p w14:paraId="7FC48FB6" w14:textId="77777777" w:rsidR="0012035E" w:rsidRPr="00DF6A0B" w:rsidRDefault="0012035E" w:rsidP="00906579">
            <w:pPr>
              <w:pStyle w:val="Tabletext"/>
            </w:pPr>
            <w:r w:rsidRPr="00DF6A0B">
              <w:t>Copper, aluminium and nickel</w:t>
            </w:r>
          </w:p>
        </w:tc>
        <w:tc>
          <w:tcPr>
            <w:tcW w:w="1607" w:type="dxa"/>
            <w:gridSpan w:val="2"/>
            <w:shd w:val="clear" w:color="auto" w:fill="auto"/>
          </w:tcPr>
          <w:p w14:paraId="32CA313A" w14:textId="77777777" w:rsidR="0012035E" w:rsidRPr="00DF6A0B" w:rsidRDefault="0012035E" w:rsidP="00906579">
            <w:pPr>
              <w:pStyle w:val="Tabletext"/>
            </w:pPr>
            <w:r w:rsidRPr="00DF6A0B">
              <w:t>6.60 ± 0.60</w:t>
            </w:r>
          </w:p>
        </w:tc>
        <w:tc>
          <w:tcPr>
            <w:tcW w:w="852" w:type="dxa"/>
            <w:gridSpan w:val="2"/>
            <w:shd w:val="clear" w:color="auto" w:fill="auto"/>
          </w:tcPr>
          <w:p w14:paraId="11CF5E82" w14:textId="77777777" w:rsidR="0012035E" w:rsidRPr="00DF6A0B" w:rsidRDefault="0012035E" w:rsidP="00906579">
            <w:pPr>
              <w:pStyle w:val="Tabletext"/>
            </w:pPr>
            <w:r w:rsidRPr="00DF6A0B">
              <w:t>20.62</w:t>
            </w:r>
          </w:p>
        </w:tc>
        <w:tc>
          <w:tcPr>
            <w:tcW w:w="711" w:type="dxa"/>
            <w:gridSpan w:val="2"/>
            <w:shd w:val="clear" w:color="auto" w:fill="auto"/>
          </w:tcPr>
          <w:p w14:paraId="5B694BEF" w14:textId="77777777" w:rsidR="0012035E" w:rsidRPr="00DF6A0B" w:rsidRDefault="0012035E" w:rsidP="00906579">
            <w:pPr>
              <w:pStyle w:val="Tabletext"/>
            </w:pPr>
            <w:r w:rsidRPr="00DF6A0B">
              <w:t>3.70</w:t>
            </w:r>
          </w:p>
        </w:tc>
        <w:tc>
          <w:tcPr>
            <w:tcW w:w="455" w:type="dxa"/>
            <w:gridSpan w:val="3"/>
            <w:shd w:val="clear" w:color="auto" w:fill="auto"/>
          </w:tcPr>
          <w:p w14:paraId="7192FE31" w14:textId="77777777" w:rsidR="0012035E" w:rsidRPr="00DF6A0B" w:rsidRDefault="0012035E" w:rsidP="00906579">
            <w:pPr>
              <w:pStyle w:val="Tabletext"/>
            </w:pPr>
            <w:r w:rsidRPr="00DF6A0B">
              <w:t>S1</w:t>
            </w:r>
          </w:p>
        </w:tc>
        <w:tc>
          <w:tcPr>
            <w:tcW w:w="569" w:type="dxa"/>
            <w:gridSpan w:val="3"/>
            <w:shd w:val="clear" w:color="auto" w:fill="auto"/>
          </w:tcPr>
          <w:p w14:paraId="2F2E8CFF" w14:textId="77777777" w:rsidR="0012035E" w:rsidRPr="00DF6A0B" w:rsidRDefault="0012035E" w:rsidP="00906579">
            <w:pPr>
              <w:pStyle w:val="Tabletext"/>
            </w:pPr>
            <w:r w:rsidRPr="00DF6A0B">
              <w:t>E3</w:t>
            </w:r>
          </w:p>
        </w:tc>
        <w:tc>
          <w:tcPr>
            <w:tcW w:w="590" w:type="dxa"/>
            <w:gridSpan w:val="3"/>
            <w:shd w:val="clear" w:color="auto" w:fill="auto"/>
          </w:tcPr>
          <w:p w14:paraId="27E3DB65" w14:textId="77777777" w:rsidR="0012035E" w:rsidRPr="00DF6A0B" w:rsidRDefault="0012035E" w:rsidP="00906579">
            <w:pPr>
              <w:pStyle w:val="Tabletext"/>
            </w:pPr>
            <w:r w:rsidRPr="00DF6A0B">
              <w:t>O2</w:t>
            </w:r>
          </w:p>
        </w:tc>
        <w:tc>
          <w:tcPr>
            <w:tcW w:w="609" w:type="dxa"/>
            <w:gridSpan w:val="3"/>
            <w:shd w:val="clear" w:color="auto" w:fill="auto"/>
          </w:tcPr>
          <w:p w14:paraId="6B64737A" w14:textId="77777777" w:rsidR="0012035E" w:rsidRPr="00DF6A0B" w:rsidRDefault="0012035E" w:rsidP="00906579">
            <w:pPr>
              <w:pStyle w:val="Tabletext"/>
            </w:pPr>
            <w:r w:rsidRPr="00DF6A0B">
              <w:t>R112</w:t>
            </w:r>
          </w:p>
        </w:tc>
        <w:tc>
          <w:tcPr>
            <w:tcW w:w="1152" w:type="dxa"/>
            <w:gridSpan w:val="2"/>
            <w:shd w:val="clear" w:color="auto" w:fill="auto"/>
          </w:tcPr>
          <w:p w14:paraId="07AEFB98" w14:textId="77777777" w:rsidR="0012035E" w:rsidRPr="00DF6A0B" w:rsidRDefault="0012035E" w:rsidP="00906579">
            <w:pPr>
              <w:pStyle w:val="Tabletext"/>
              <w:rPr>
                <w:highlight w:val="yellow"/>
              </w:rPr>
            </w:pPr>
            <w:r w:rsidRPr="006452F3">
              <w:t>21/07/2023</w:t>
            </w:r>
          </w:p>
        </w:tc>
      </w:tr>
      <w:tr w:rsidR="0012035E" w:rsidRPr="00DF6A0B" w14:paraId="06ED8872"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tcBorders>
              <w:bottom w:val="single" w:sz="4" w:space="0" w:color="auto"/>
            </w:tcBorders>
            <w:shd w:val="clear" w:color="auto" w:fill="auto"/>
          </w:tcPr>
          <w:p w14:paraId="3A90840A" w14:textId="77777777" w:rsidR="0012035E" w:rsidRPr="00DF6A0B" w:rsidRDefault="0012035E" w:rsidP="00906579">
            <w:pPr>
              <w:pStyle w:val="Tabletext"/>
            </w:pPr>
            <w:r w:rsidRPr="00DF6A0B">
              <w:lastRenderedPageBreak/>
              <w:t>141</w:t>
            </w:r>
          </w:p>
        </w:tc>
        <w:tc>
          <w:tcPr>
            <w:tcW w:w="1141" w:type="dxa"/>
            <w:gridSpan w:val="2"/>
            <w:tcBorders>
              <w:bottom w:val="single" w:sz="4" w:space="0" w:color="auto"/>
            </w:tcBorders>
            <w:shd w:val="clear" w:color="auto" w:fill="auto"/>
          </w:tcPr>
          <w:p w14:paraId="55264D2C" w14:textId="77777777" w:rsidR="0012035E" w:rsidRPr="00DF6A0B" w:rsidRDefault="0012035E" w:rsidP="00906579">
            <w:pPr>
              <w:pStyle w:val="Tabletext"/>
            </w:pPr>
            <w:r w:rsidRPr="00DF6A0B">
              <w:t>$2</w:t>
            </w:r>
          </w:p>
        </w:tc>
        <w:tc>
          <w:tcPr>
            <w:tcW w:w="1279" w:type="dxa"/>
            <w:gridSpan w:val="3"/>
            <w:tcBorders>
              <w:bottom w:val="single" w:sz="4" w:space="0" w:color="auto"/>
            </w:tcBorders>
            <w:shd w:val="clear" w:color="auto" w:fill="auto"/>
          </w:tcPr>
          <w:p w14:paraId="396B6D26" w14:textId="77777777" w:rsidR="0012035E" w:rsidRPr="00DF6A0B" w:rsidRDefault="0012035E" w:rsidP="00906579">
            <w:pPr>
              <w:pStyle w:val="Tabletext"/>
            </w:pPr>
            <w:r w:rsidRPr="00DF6A0B">
              <w:t>Copper, aluminium and nickel</w:t>
            </w:r>
          </w:p>
        </w:tc>
        <w:tc>
          <w:tcPr>
            <w:tcW w:w="1607" w:type="dxa"/>
            <w:gridSpan w:val="2"/>
            <w:tcBorders>
              <w:bottom w:val="single" w:sz="4" w:space="0" w:color="auto"/>
            </w:tcBorders>
            <w:shd w:val="clear" w:color="auto" w:fill="auto"/>
          </w:tcPr>
          <w:p w14:paraId="69470E50" w14:textId="77777777" w:rsidR="0012035E" w:rsidRPr="00DF6A0B" w:rsidRDefault="0012035E" w:rsidP="00906579">
            <w:pPr>
              <w:pStyle w:val="Tabletext"/>
            </w:pPr>
            <w:r w:rsidRPr="00DF6A0B">
              <w:t>6.60 ± 0.60</w:t>
            </w:r>
          </w:p>
        </w:tc>
        <w:tc>
          <w:tcPr>
            <w:tcW w:w="852" w:type="dxa"/>
            <w:gridSpan w:val="2"/>
            <w:tcBorders>
              <w:bottom w:val="single" w:sz="4" w:space="0" w:color="auto"/>
            </w:tcBorders>
            <w:shd w:val="clear" w:color="auto" w:fill="auto"/>
          </w:tcPr>
          <w:p w14:paraId="65FD0626" w14:textId="77777777" w:rsidR="0012035E" w:rsidRPr="00DF6A0B" w:rsidRDefault="0012035E" w:rsidP="00906579">
            <w:pPr>
              <w:pStyle w:val="Tabletext"/>
            </w:pPr>
            <w:r w:rsidRPr="00DF6A0B">
              <w:t>20.62</w:t>
            </w:r>
          </w:p>
        </w:tc>
        <w:tc>
          <w:tcPr>
            <w:tcW w:w="711" w:type="dxa"/>
            <w:gridSpan w:val="2"/>
            <w:tcBorders>
              <w:bottom w:val="single" w:sz="4" w:space="0" w:color="auto"/>
            </w:tcBorders>
            <w:shd w:val="clear" w:color="auto" w:fill="auto"/>
          </w:tcPr>
          <w:p w14:paraId="36E1E002" w14:textId="77777777" w:rsidR="0012035E" w:rsidRPr="00DF6A0B" w:rsidRDefault="0012035E" w:rsidP="00906579">
            <w:pPr>
              <w:pStyle w:val="Tabletext"/>
            </w:pPr>
            <w:r w:rsidRPr="00DF6A0B">
              <w:t>3.70</w:t>
            </w:r>
          </w:p>
        </w:tc>
        <w:tc>
          <w:tcPr>
            <w:tcW w:w="455" w:type="dxa"/>
            <w:gridSpan w:val="3"/>
            <w:tcBorders>
              <w:bottom w:val="single" w:sz="4" w:space="0" w:color="auto"/>
            </w:tcBorders>
            <w:shd w:val="clear" w:color="auto" w:fill="auto"/>
          </w:tcPr>
          <w:p w14:paraId="125B7E67" w14:textId="77777777" w:rsidR="0012035E" w:rsidRPr="00DF6A0B" w:rsidRDefault="0012035E" w:rsidP="00906579">
            <w:pPr>
              <w:pStyle w:val="Tabletext"/>
            </w:pPr>
            <w:r w:rsidRPr="00DF6A0B">
              <w:t>S1</w:t>
            </w:r>
          </w:p>
        </w:tc>
        <w:tc>
          <w:tcPr>
            <w:tcW w:w="569" w:type="dxa"/>
            <w:gridSpan w:val="3"/>
            <w:tcBorders>
              <w:bottom w:val="single" w:sz="4" w:space="0" w:color="auto"/>
            </w:tcBorders>
            <w:shd w:val="clear" w:color="auto" w:fill="auto"/>
          </w:tcPr>
          <w:p w14:paraId="5B0CE871" w14:textId="77777777" w:rsidR="0012035E" w:rsidRPr="00DF6A0B" w:rsidRDefault="0012035E" w:rsidP="00906579">
            <w:pPr>
              <w:pStyle w:val="Tabletext"/>
            </w:pPr>
            <w:r w:rsidRPr="00DF6A0B">
              <w:t>E3</w:t>
            </w:r>
          </w:p>
        </w:tc>
        <w:tc>
          <w:tcPr>
            <w:tcW w:w="590" w:type="dxa"/>
            <w:gridSpan w:val="3"/>
            <w:tcBorders>
              <w:bottom w:val="single" w:sz="4" w:space="0" w:color="auto"/>
            </w:tcBorders>
            <w:shd w:val="clear" w:color="auto" w:fill="auto"/>
          </w:tcPr>
          <w:p w14:paraId="193E2BA4" w14:textId="77777777" w:rsidR="0012035E" w:rsidRPr="00DF6A0B" w:rsidRDefault="0012035E" w:rsidP="00906579">
            <w:pPr>
              <w:pStyle w:val="Tabletext"/>
            </w:pPr>
            <w:r w:rsidRPr="00DF6A0B">
              <w:t>O1</w:t>
            </w:r>
          </w:p>
        </w:tc>
        <w:tc>
          <w:tcPr>
            <w:tcW w:w="609" w:type="dxa"/>
            <w:gridSpan w:val="3"/>
            <w:tcBorders>
              <w:bottom w:val="single" w:sz="4" w:space="0" w:color="auto"/>
            </w:tcBorders>
            <w:shd w:val="clear" w:color="auto" w:fill="auto"/>
          </w:tcPr>
          <w:p w14:paraId="011CFE56" w14:textId="77777777" w:rsidR="0012035E" w:rsidRPr="00DF6A0B" w:rsidRDefault="0012035E" w:rsidP="00906579">
            <w:pPr>
              <w:pStyle w:val="Tabletext"/>
            </w:pPr>
            <w:r w:rsidRPr="00DF6A0B">
              <w:t>R113</w:t>
            </w:r>
          </w:p>
        </w:tc>
        <w:tc>
          <w:tcPr>
            <w:tcW w:w="1152" w:type="dxa"/>
            <w:gridSpan w:val="2"/>
            <w:tcBorders>
              <w:bottom w:val="single" w:sz="4" w:space="0" w:color="auto"/>
            </w:tcBorders>
            <w:shd w:val="clear" w:color="auto" w:fill="auto"/>
          </w:tcPr>
          <w:p w14:paraId="5055CEDB" w14:textId="77777777" w:rsidR="0012035E" w:rsidRPr="00DF6A0B" w:rsidRDefault="0012035E" w:rsidP="00906579">
            <w:pPr>
              <w:pStyle w:val="Tabletext"/>
              <w:rPr>
                <w:highlight w:val="yellow"/>
              </w:rPr>
            </w:pPr>
            <w:r w:rsidRPr="006452F3">
              <w:t>21/07/2023</w:t>
            </w:r>
          </w:p>
        </w:tc>
      </w:tr>
      <w:tr w:rsidR="00D871CF" w:rsidRPr="00D259A6" w14:paraId="5E78B2C1"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2EE39352" w14:textId="24D092D9" w:rsidR="00D871CF" w:rsidRPr="001844F8" w:rsidRDefault="00D871CF" w:rsidP="00D871CF">
            <w:pPr>
              <w:pStyle w:val="Tabletext"/>
            </w:pPr>
            <w:r w:rsidRPr="00DF6A0B">
              <w:t>142</w:t>
            </w:r>
          </w:p>
        </w:tc>
        <w:tc>
          <w:tcPr>
            <w:tcW w:w="1133" w:type="dxa"/>
            <w:tcBorders>
              <w:top w:val="single" w:sz="2" w:space="0" w:color="auto"/>
              <w:left w:val="nil"/>
              <w:bottom w:val="single" w:sz="2" w:space="0" w:color="auto"/>
              <w:right w:val="nil"/>
            </w:tcBorders>
            <w:shd w:val="clear" w:color="auto" w:fill="auto"/>
          </w:tcPr>
          <w:p w14:paraId="6B977CFD" w14:textId="709E4501" w:rsidR="00D871CF" w:rsidRPr="00B15E29" w:rsidRDefault="00D871CF" w:rsidP="00D871CF">
            <w:pPr>
              <w:pStyle w:val="Tabletext"/>
            </w:pPr>
            <w:r w:rsidRPr="00DF6A0B">
              <w:t>$2</w:t>
            </w:r>
          </w:p>
        </w:tc>
        <w:tc>
          <w:tcPr>
            <w:tcW w:w="1275" w:type="dxa"/>
            <w:gridSpan w:val="3"/>
            <w:tcBorders>
              <w:top w:val="single" w:sz="2" w:space="0" w:color="auto"/>
              <w:left w:val="nil"/>
              <w:bottom w:val="single" w:sz="2" w:space="0" w:color="auto"/>
              <w:right w:val="nil"/>
            </w:tcBorders>
            <w:shd w:val="clear" w:color="auto" w:fill="auto"/>
          </w:tcPr>
          <w:p w14:paraId="2DA2EBB3" w14:textId="02CA1DB8" w:rsidR="00D871CF" w:rsidRPr="00B15E29" w:rsidRDefault="00D871CF" w:rsidP="00D871CF">
            <w:pPr>
              <w:pStyle w:val="Tabletext"/>
            </w:pPr>
            <w:r w:rsidRPr="00DF6A0B">
              <w:t>Copper, aluminium and nickel</w:t>
            </w:r>
          </w:p>
        </w:tc>
        <w:tc>
          <w:tcPr>
            <w:tcW w:w="1598" w:type="dxa"/>
            <w:gridSpan w:val="2"/>
            <w:tcBorders>
              <w:top w:val="single" w:sz="2" w:space="0" w:color="auto"/>
              <w:left w:val="nil"/>
              <w:bottom w:val="single" w:sz="2" w:space="0" w:color="auto"/>
              <w:right w:val="nil"/>
            </w:tcBorders>
            <w:shd w:val="clear" w:color="auto" w:fill="auto"/>
          </w:tcPr>
          <w:p w14:paraId="5E38FA2F" w14:textId="1EE2D41E" w:rsidR="00D871CF" w:rsidRPr="008A3A92" w:rsidRDefault="00D871CF" w:rsidP="00D871CF">
            <w:pPr>
              <w:pStyle w:val="Tabletext"/>
            </w:pPr>
            <w:r w:rsidRPr="00DF6A0B">
              <w:t>6.60 ± 0.60</w:t>
            </w:r>
          </w:p>
        </w:tc>
        <w:tc>
          <w:tcPr>
            <w:tcW w:w="846" w:type="dxa"/>
            <w:gridSpan w:val="2"/>
            <w:tcBorders>
              <w:top w:val="single" w:sz="2" w:space="0" w:color="auto"/>
              <w:left w:val="nil"/>
              <w:bottom w:val="single" w:sz="2" w:space="0" w:color="auto"/>
              <w:right w:val="nil"/>
            </w:tcBorders>
            <w:shd w:val="clear" w:color="auto" w:fill="auto"/>
          </w:tcPr>
          <w:p w14:paraId="4AE2B3D7" w14:textId="7EF0462F" w:rsidR="00D871CF" w:rsidRPr="00B15E29" w:rsidRDefault="00D871CF" w:rsidP="00D871CF">
            <w:pPr>
              <w:pStyle w:val="Tabletext"/>
            </w:pPr>
            <w:r w:rsidRPr="00DF6A0B">
              <w:t>20.62</w:t>
            </w:r>
          </w:p>
        </w:tc>
        <w:tc>
          <w:tcPr>
            <w:tcW w:w="706" w:type="dxa"/>
            <w:gridSpan w:val="2"/>
            <w:tcBorders>
              <w:top w:val="single" w:sz="2" w:space="0" w:color="auto"/>
              <w:left w:val="nil"/>
              <w:bottom w:val="single" w:sz="2" w:space="0" w:color="auto"/>
              <w:right w:val="nil"/>
            </w:tcBorders>
            <w:shd w:val="clear" w:color="auto" w:fill="auto"/>
          </w:tcPr>
          <w:p w14:paraId="761A25FB" w14:textId="62C16E43" w:rsidR="00D871CF" w:rsidRPr="005E7698" w:rsidRDefault="00D871CF" w:rsidP="00D871CF">
            <w:pPr>
              <w:pStyle w:val="Tabletext"/>
            </w:pPr>
            <w:r w:rsidRPr="00DF6A0B">
              <w:t>3.70</w:t>
            </w:r>
          </w:p>
        </w:tc>
        <w:tc>
          <w:tcPr>
            <w:tcW w:w="454" w:type="dxa"/>
            <w:gridSpan w:val="3"/>
            <w:tcBorders>
              <w:top w:val="single" w:sz="2" w:space="0" w:color="auto"/>
              <w:left w:val="nil"/>
              <w:bottom w:val="single" w:sz="2" w:space="0" w:color="auto"/>
              <w:right w:val="nil"/>
            </w:tcBorders>
            <w:shd w:val="clear" w:color="auto" w:fill="auto"/>
          </w:tcPr>
          <w:p w14:paraId="642FF715" w14:textId="31AFDD7A" w:rsidR="00D871CF" w:rsidRPr="00B15E29" w:rsidRDefault="00D871CF" w:rsidP="00D871CF">
            <w:pPr>
              <w:pStyle w:val="Tabletext"/>
            </w:pPr>
            <w:r w:rsidRPr="00DF6A0B">
              <w:t>S1</w:t>
            </w:r>
          </w:p>
        </w:tc>
        <w:tc>
          <w:tcPr>
            <w:tcW w:w="567" w:type="dxa"/>
            <w:gridSpan w:val="3"/>
            <w:tcBorders>
              <w:top w:val="single" w:sz="2" w:space="0" w:color="auto"/>
              <w:left w:val="nil"/>
              <w:bottom w:val="single" w:sz="2" w:space="0" w:color="auto"/>
              <w:right w:val="nil"/>
            </w:tcBorders>
            <w:shd w:val="clear" w:color="auto" w:fill="auto"/>
          </w:tcPr>
          <w:p w14:paraId="1F26C5DC" w14:textId="42D062B1" w:rsidR="00D871CF" w:rsidRPr="00B15E29" w:rsidRDefault="00D871CF" w:rsidP="00D871CF">
            <w:pPr>
              <w:pStyle w:val="Tabletext"/>
            </w:pPr>
            <w:r w:rsidRPr="00DF6A0B">
              <w:t>E3</w:t>
            </w:r>
          </w:p>
        </w:tc>
        <w:tc>
          <w:tcPr>
            <w:tcW w:w="588" w:type="dxa"/>
            <w:gridSpan w:val="3"/>
            <w:tcBorders>
              <w:top w:val="single" w:sz="2" w:space="0" w:color="auto"/>
              <w:left w:val="nil"/>
              <w:bottom w:val="single" w:sz="2" w:space="0" w:color="auto"/>
              <w:right w:val="nil"/>
            </w:tcBorders>
            <w:shd w:val="clear" w:color="auto" w:fill="auto"/>
          </w:tcPr>
          <w:p w14:paraId="2D814B9C" w14:textId="4F67042E" w:rsidR="00D871CF" w:rsidRPr="00B15E29" w:rsidRDefault="00D871CF" w:rsidP="00D871CF">
            <w:pPr>
              <w:pStyle w:val="Tabletext"/>
            </w:pPr>
            <w:r w:rsidRPr="00DF6A0B">
              <w:t>O1</w:t>
            </w:r>
          </w:p>
        </w:tc>
        <w:tc>
          <w:tcPr>
            <w:tcW w:w="605" w:type="dxa"/>
            <w:gridSpan w:val="2"/>
            <w:tcBorders>
              <w:top w:val="single" w:sz="2" w:space="0" w:color="auto"/>
              <w:left w:val="nil"/>
              <w:bottom w:val="single" w:sz="2" w:space="0" w:color="auto"/>
              <w:right w:val="nil"/>
            </w:tcBorders>
            <w:shd w:val="clear" w:color="auto" w:fill="auto"/>
          </w:tcPr>
          <w:p w14:paraId="543E6C79" w14:textId="3E18376C" w:rsidR="00D871CF" w:rsidRPr="003A3A7F" w:rsidRDefault="00D871CF" w:rsidP="00D871CF">
            <w:pPr>
              <w:pStyle w:val="Tabletext"/>
            </w:pPr>
            <w:r w:rsidRPr="00DF6A0B">
              <w:t>R114</w:t>
            </w:r>
          </w:p>
        </w:tc>
        <w:tc>
          <w:tcPr>
            <w:tcW w:w="1145" w:type="dxa"/>
            <w:gridSpan w:val="3"/>
            <w:tcBorders>
              <w:top w:val="single" w:sz="2" w:space="0" w:color="auto"/>
              <w:left w:val="nil"/>
              <w:bottom w:val="single" w:sz="2" w:space="0" w:color="auto"/>
              <w:right w:val="nil"/>
            </w:tcBorders>
            <w:shd w:val="clear" w:color="auto" w:fill="auto"/>
          </w:tcPr>
          <w:p w14:paraId="79D43EC3" w14:textId="4212F47D" w:rsidR="00D871CF" w:rsidRPr="006626DC" w:rsidRDefault="00D871CF" w:rsidP="00D871CF">
            <w:pPr>
              <w:pStyle w:val="Tabletext"/>
            </w:pPr>
            <w:r w:rsidRPr="006452F3">
              <w:t>21/07/2023</w:t>
            </w:r>
          </w:p>
        </w:tc>
      </w:tr>
      <w:tr w:rsidR="00416E44" w14:paraId="1F80DBCF"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nil"/>
              <w:left w:val="nil"/>
              <w:bottom w:val="single" w:sz="4" w:space="0" w:color="auto"/>
              <w:right w:val="nil"/>
            </w:tcBorders>
            <w:hideMark/>
          </w:tcPr>
          <w:p w14:paraId="23A33100" w14:textId="77777777" w:rsidR="00416E44" w:rsidRDefault="00416E44">
            <w:pPr>
              <w:pStyle w:val="Tabletext"/>
              <w:rPr>
                <w:lang w:val="en-GB" w:eastAsia="en-US"/>
              </w:rPr>
            </w:pPr>
            <w:r>
              <w:rPr>
                <w:lang w:val="en-GB" w:eastAsia="en-US"/>
              </w:rPr>
              <w:t>143</w:t>
            </w:r>
          </w:p>
        </w:tc>
        <w:tc>
          <w:tcPr>
            <w:tcW w:w="1141" w:type="dxa"/>
            <w:gridSpan w:val="2"/>
            <w:tcBorders>
              <w:top w:val="nil"/>
              <w:left w:val="nil"/>
              <w:bottom w:val="single" w:sz="4" w:space="0" w:color="auto"/>
              <w:right w:val="nil"/>
            </w:tcBorders>
            <w:hideMark/>
          </w:tcPr>
          <w:p w14:paraId="469B8CEA" w14:textId="77777777" w:rsidR="00416E44" w:rsidRDefault="00416E44">
            <w:pPr>
              <w:pStyle w:val="Tabletext"/>
              <w:rPr>
                <w:lang w:val="en-GB" w:eastAsia="en-US"/>
              </w:rPr>
            </w:pPr>
            <w:r>
              <w:rPr>
                <w:lang w:val="en-GB" w:eastAsia="en-US"/>
              </w:rPr>
              <w:t>50</w:t>
            </w:r>
            <w:r>
              <w:rPr>
                <w:color w:val="000000"/>
                <w:shd w:val="clear" w:color="auto" w:fill="FFFFFF"/>
                <w:lang w:val="en-GB" w:eastAsia="en-US"/>
              </w:rPr>
              <w:t>¢</w:t>
            </w:r>
          </w:p>
        </w:tc>
        <w:tc>
          <w:tcPr>
            <w:tcW w:w="1279" w:type="dxa"/>
            <w:gridSpan w:val="3"/>
            <w:tcBorders>
              <w:top w:val="nil"/>
              <w:left w:val="nil"/>
              <w:bottom w:val="single" w:sz="4" w:space="0" w:color="auto"/>
              <w:right w:val="nil"/>
            </w:tcBorders>
            <w:hideMark/>
          </w:tcPr>
          <w:p w14:paraId="5879C486" w14:textId="77777777" w:rsidR="00416E44" w:rsidRDefault="00416E44">
            <w:pPr>
              <w:pStyle w:val="Tabletext"/>
              <w:rPr>
                <w:lang w:val="en-GB" w:eastAsia="en-US"/>
              </w:rPr>
            </w:pPr>
            <w:r>
              <w:rPr>
                <w:lang w:val="en-GB" w:eastAsia="en-US"/>
              </w:rPr>
              <w:t>At least 99.9% silver</w:t>
            </w:r>
          </w:p>
        </w:tc>
        <w:tc>
          <w:tcPr>
            <w:tcW w:w="1607" w:type="dxa"/>
            <w:gridSpan w:val="2"/>
            <w:tcBorders>
              <w:top w:val="nil"/>
              <w:left w:val="nil"/>
              <w:bottom w:val="single" w:sz="4" w:space="0" w:color="auto"/>
              <w:right w:val="nil"/>
            </w:tcBorders>
            <w:hideMark/>
          </w:tcPr>
          <w:p w14:paraId="52752883" w14:textId="77777777" w:rsidR="00416E44" w:rsidRDefault="00416E44">
            <w:pPr>
              <w:pStyle w:val="Tabletext"/>
              <w:rPr>
                <w:lang w:val="en-GB" w:eastAsia="en-US"/>
              </w:rPr>
            </w:pPr>
            <w:r>
              <w:rPr>
                <w:lang w:val="en-GB" w:eastAsia="en-US"/>
              </w:rPr>
              <w:t>18.24 ± 0.50</w:t>
            </w:r>
          </w:p>
        </w:tc>
        <w:tc>
          <w:tcPr>
            <w:tcW w:w="852" w:type="dxa"/>
            <w:gridSpan w:val="2"/>
            <w:tcBorders>
              <w:top w:val="nil"/>
              <w:left w:val="nil"/>
              <w:bottom w:val="single" w:sz="4" w:space="0" w:color="auto"/>
              <w:right w:val="nil"/>
            </w:tcBorders>
            <w:hideMark/>
          </w:tcPr>
          <w:p w14:paraId="73A00FA4" w14:textId="77777777" w:rsidR="00416E44" w:rsidRDefault="00416E44">
            <w:pPr>
              <w:pStyle w:val="Tabletext"/>
              <w:rPr>
                <w:lang w:val="en-GB" w:eastAsia="en-US"/>
              </w:rPr>
            </w:pPr>
            <w:r>
              <w:rPr>
                <w:lang w:val="en-GB" w:eastAsia="en-US"/>
              </w:rPr>
              <w:t>31.65</w:t>
            </w:r>
          </w:p>
        </w:tc>
        <w:tc>
          <w:tcPr>
            <w:tcW w:w="711" w:type="dxa"/>
            <w:gridSpan w:val="2"/>
            <w:tcBorders>
              <w:top w:val="nil"/>
              <w:left w:val="nil"/>
              <w:bottom w:val="single" w:sz="4" w:space="0" w:color="auto"/>
              <w:right w:val="nil"/>
            </w:tcBorders>
            <w:hideMark/>
          </w:tcPr>
          <w:p w14:paraId="5E84EF8D" w14:textId="77777777" w:rsidR="00416E44" w:rsidRDefault="00416E44">
            <w:pPr>
              <w:pStyle w:val="Tabletext"/>
              <w:rPr>
                <w:lang w:val="en-GB" w:eastAsia="en-US"/>
              </w:rPr>
            </w:pPr>
            <w:r>
              <w:rPr>
                <w:lang w:val="en-GB" w:eastAsia="en-US"/>
              </w:rPr>
              <w:t>3.20</w:t>
            </w:r>
          </w:p>
        </w:tc>
        <w:tc>
          <w:tcPr>
            <w:tcW w:w="455" w:type="dxa"/>
            <w:gridSpan w:val="3"/>
            <w:tcBorders>
              <w:top w:val="nil"/>
              <w:left w:val="nil"/>
              <w:bottom w:val="single" w:sz="4" w:space="0" w:color="auto"/>
              <w:right w:val="nil"/>
            </w:tcBorders>
            <w:hideMark/>
          </w:tcPr>
          <w:p w14:paraId="2CE6E07F" w14:textId="77777777" w:rsidR="00416E44" w:rsidRDefault="00416E44">
            <w:pPr>
              <w:pStyle w:val="Tabletext"/>
              <w:rPr>
                <w:lang w:val="en-GB" w:eastAsia="en-US"/>
              </w:rPr>
            </w:pPr>
            <w:r>
              <w:rPr>
                <w:lang w:val="en-GB" w:eastAsia="en-US"/>
              </w:rPr>
              <w:t>S5</w:t>
            </w:r>
          </w:p>
        </w:tc>
        <w:tc>
          <w:tcPr>
            <w:tcW w:w="569" w:type="dxa"/>
            <w:gridSpan w:val="3"/>
            <w:tcBorders>
              <w:top w:val="nil"/>
              <w:left w:val="nil"/>
              <w:bottom w:val="single" w:sz="4" w:space="0" w:color="auto"/>
              <w:right w:val="nil"/>
            </w:tcBorders>
            <w:hideMark/>
          </w:tcPr>
          <w:p w14:paraId="303F2DAC" w14:textId="77777777" w:rsidR="00416E44" w:rsidRDefault="00416E44">
            <w:pPr>
              <w:pStyle w:val="Tabletext"/>
              <w:rPr>
                <w:lang w:val="en-GB" w:eastAsia="en-US"/>
              </w:rPr>
            </w:pPr>
            <w:r>
              <w:rPr>
                <w:lang w:val="en-GB" w:eastAsia="en-US"/>
              </w:rPr>
              <w:t>E2</w:t>
            </w:r>
          </w:p>
        </w:tc>
        <w:tc>
          <w:tcPr>
            <w:tcW w:w="590" w:type="dxa"/>
            <w:gridSpan w:val="3"/>
            <w:tcBorders>
              <w:top w:val="nil"/>
              <w:left w:val="nil"/>
              <w:bottom w:val="single" w:sz="4" w:space="0" w:color="auto"/>
              <w:right w:val="nil"/>
            </w:tcBorders>
            <w:hideMark/>
          </w:tcPr>
          <w:p w14:paraId="02C7E88B" w14:textId="77777777" w:rsidR="00416E44" w:rsidRDefault="00416E44">
            <w:pPr>
              <w:pStyle w:val="Tabletext"/>
              <w:rPr>
                <w:lang w:val="en-GB" w:eastAsia="en-US"/>
              </w:rPr>
            </w:pPr>
            <w:r>
              <w:rPr>
                <w:lang w:val="en-GB" w:eastAsia="en-US"/>
              </w:rPr>
              <w:t>O2</w:t>
            </w:r>
          </w:p>
        </w:tc>
        <w:tc>
          <w:tcPr>
            <w:tcW w:w="609" w:type="dxa"/>
            <w:gridSpan w:val="3"/>
            <w:tcBorders>
              <w:top w:val="nil"/>
              <w:left w:val="nil"/>
              <w:bottom w:val="single" w:sz="4" w:space="0" w:color="auto"/>
              <w:right w:val="nil"/>
            </w:tcBorders>
            <w:hideMark/>
          </w:tcPr>
          <w:p w14:paraId="4A30D3CB" w14:textId="77777777" w:rsidR="00416E44" w:rsidRDefault="00416E44">
            <w:pPr>
              <w:pStyle w:val="Tabletext"/>
              <w:rPr>
                <w:lang w:val="en-GB" w:eastAsia="en-US"/>
              </w:rPr>
            </w:pPr>
            <w:r>
              <w:rPr>
                <w:lang w:val="en-GB" w:eastAsia="en-US"/>
              </w:rPr>
              <w:t>R115</w:t>
            </w:r>
          </w:p>
        </w:tc>
        <w:tc>
          <w:tcPr>
            <w:tcW w:w="1161" w:type="dxa"/>
            <w:gridSpan w:val="3"/>
            <w:tcBorders>
              <w:top w:val="nil"/>
              <w:left w:val="nil"/>
              <w:bottom w:val="single" w:sz="4" w:space="0" w:color="auto"/>
              <w:right w:val="nil"/>
            </w:tcBorders>
            <w:hideMark/>
          </w:tcPr>
          <w:p w14:paraId="4E39EE89" w14:textId="77777777" w:rsidR="00416E44" w:rsidRDefault="00416E44">
            <w:pPr>
              <w:pStyle w:val="Tabletext"/>
              <w:rPr>
                <w:highlight w:val="yellow"/>
                <w:lang w:val="en-GB" w:eastAsia="en-US"/>
              </w:rPr>
            </w:pPr>
            <w:r>
              <w:rPr>
                <w:lang w:val="en-GB" w:eastAsia="en-US"/>
              </w:rPr>
              <w:t>13/10/2023</w:t>
            </w:r>
          </w:p>
        </w:tc>
      </w:tr>
      <w:tr w:rsidR="00416E44" w14:paraId="308A4AB1"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2D7D461A" w14:textId="77777777" w:rsidR="00416E44" w:rsidRDefault="00416E44">
            <w:pPr>
              <w:pStyle w:val="Tabletext"/>
              <w:rPr>
                <w:lang w:val="en-GB" w:eastAsia="en-US"/>
              </w:rPr>
            </w:pPr>
            <w:r>
              <w:rPr>
                <w:lang w:val="en-GB" w:eastAsia="en-US"/>
              </w:rPr>
              <w:t>144</w:t>
            </w:r>
          </w:p>
        </w:tc>
        <w:tc>
          <w:tcPr>
            <w:tcW w:w="1141" w:type="dxa"/>
            <w:gridSpan w:val="2"/>
            <w:tcBorders>
              <w:top w:val="single" w:sz="4" w:space="0" w:color="auto"/>
              <w:left w:val="nil"/>
              <w:bottom w:val="single" w:sz="4" w:space="0" w:color="auto"/>
              <w:right w:val="nil"/>
            </w:tcBorders>
            <w:hideMark/>
          </w:tcPr>
          <w:p w14:paraId="39F72C3C" w14:textId="77777777" w:rsidR="00416E44" w:rsidRDefault="00416E44">
            <w:pPr>
              <w:pStyle w:val="Tabletext"/>
              <w:rPr>
                <w:lang w:val="en-GB" w:eastAsia="en-US"/>
              </w:rPr>
            </w:pPr>
            <w:r>
              <w:rPr>
                <w:lang w:val="en-GB" w:eastAsia="en-US"/>
              </w:rPr>
              <w:t>50</w:t>
            </w:r>
            <w:r>
              <w:rPr>
                <w:color w:val="000000"/>
                <w:shd w:val="clear" w:color="auto" w:fill="FFFFFF"/>
                <w:lang w:val="en-GB" w:eastAsia="en-US"/>
              </w:rPr>
              <w:t>¢</w:t>
            </w:r>
          </w:p>
        </w:tc>
        <w:tc>
          <w:tcPr>
            <w:tcW w:w="1279" w:type="dxa"/>
            <w:gridSpan w:val="3"/>
            <w:tcBorders>
              <w:top w:val="single" w:sz="4" w:space="0" w:color="auto"/>
              <w:left w:val="nil"/>
              <w:bottom w:val="single" w:sz="4" w:space="0" w:color="auto"/>
              <w:right w:val="nil"/>
            </w:tcBorders>
            <w:hideMark/>
          </w:tcPr>
          <w:p w14:paraId="5A68DD00" w14:textId="77777777" w:rsidR="00416E44" w:rsidRDefault="00416E44">
            <w:pPr>
              <w:pStyle w:val="Tabletext"/>
              <w:rPr>
                <w:lang w:val="en-GB" w:eastAsia="en-US"/>
              </w:rPr>
            </w:pPr>
            <w:r>
              <w:rPr>
                <w:lang w:val="en-GB" w:eastAsia="en-US"/>
              </w:rPr>
              <w:t>Copper and nickel</w:t>
            </w:r>
          </w:p>
        </w:tc>
        <w:tc>
          <w:tcPr>
            <w:tcW w:w="1607" w:type="dxa"/>
            <w:gridSpan w:val="2"/>
            <w:tcBorders>
              <w:top w:val="single" w:sz="4" w:space="0" w:color="auto"/>
              <w:left w:val="nil"/>
              <w:bottom w:val="single" w:sz="4" w:space="0" w:color="auto"/>
              <w:right w:val="nil"/>
            </w:tcBorders>
            <w:hideMark/>
          </w:tcPr>
          <w:p w14:paraId="03F335BA" w14:textId="77777777" w:rsidR="00416E44" w:rsidRDefault="00416E44">
            <w:pPr>
              <w:pStyle w:val="Tabletext"/>
              <w:rPr>
                <w:lang w:val="en-GB" w:eastAsia="en-US"/>
              </w:rPr>
            </w:pPr>
            <w:r>
              <w:rPr>
                <w:lang w:val="en-GB" w:eastAsia="en-US"/>
              </w:rPr>
              <w:t>15.55 ± 0.96</w:t>
            </w:r>
          </w:p>
        </w:tc>
        <w:tc>
          <w:tcPr>
            <w:tcW w:w="852" w:type="dxa"/>
            <w:gridSpan w:val="2"/>
            <w:tcBorders>
              <w:top w:val="single" w:sz="4" w:space="0" w:color="auto"/>
              <w:left w:val="nil"/>
              <w:bottom w:val="single" w:sz="4" w:space="0" w:color="auto"/>
              <w:right w:val="nil"/>
            </w:tcBorders>
            <w:hideMark/>
          </w:tcPr>
          <w:p w14:paraId="2460C330" w14:textId="77777777" w:rsidR="00416E44" w:rsidRDefault="00416E44">
            <w:pPr>
              <w:pStyle w:val="Tabletext"/>
              <w:rPr>
                <w:lang w:val="en-GB" w:eastAsia="en-US"/>
              </w:rPr>
            </w:pPr>
            <w:r>
              <w:rPr>
                <w:lang w:val="en-GB" w:eastAsia="en-US"/>
              </w:rPr>
              <w:t>31.65</w:t>
            </w:r>
          </w:p>
        </w:tc>
        <w:tc>
          <w:tcPr>
            <w:tcW w:w="711" w:type="dxa"/>
            <w:gridSpan w:val="2"/>
            <w:tcBorders>
              <w:top w:val="single" w:sz="4" w:space="0" w:color="auto"/>
              <w:left w:val="nil"/>
              <w:bottom w:val="single" w:sz="4" w:space="0" w:color="auto"/>
              <w:right w:val="nil"/>
            </w:tcBorders>
            <w:hideMark/>
          </w:tcPr>
          <w:p w14:paraId="2F2CDF22" w14:textId="77777777" w:rsidR="00416E44" w:rsidRDefault="00416E44">
            <w:pPr>
              <w:pStyle w:val="Tabletext"/>
              <w:rPr>
                <w:lang w:val="en-GB" w:eastAsia="en-US"/>
              </w:rPr>
            </w:pPr>
            <w:r>
              <w:rPr>
                <w:lang w:val="en-GB" w:eastAsia="en-US"/>
              </w:rPr>
              <w:t>3.16</w:t>
            </w:r>
          </w:p>
        </w:tc>
        <w:tc>
          <w:tcPr>
            <w:tcW w:w="455" w:type="dxa"/>
            <w:gridSpan w:val="3"/>
            <w:tcBorders>
              <w:top w:val="single" w:sz="4" w:space="0" w:color="auto"/>
              <w:left w:val="nil"/>
              <w:bottom w:val="single" w:sz="4" w:space="0" w:color="auto"/>
              <w:right w:val="nil"/>
            </w:tcBorders>
            <w:hideMark/>
          </w:tcPr>
          <w:p w14:paraId="6778D4E5" w14:textId="77777777" w:rsidR="00416E44" w:rsidRDefault="00416E44">
            <w:pPr>
              <w:pStyle w:val="Tabletext"/>
              <w:rPr>
                <w:lang w:val="en-GB" w:eastAsia="en-US"/>
              </w:rPr>
            </w:pPr>
            <w:r>
              <w:rPr>
                <w:lang w:val="en-GB" w:eastAsia="en-US"/>
              </w:rPr>
              <w:t>S5</w:t>
            </w:r>
          </w:p>
        </w:tc>
        <w:tc>
          <w:tcPr>
            <w:tcW w:w="569" w:type="dxa"/>
            <w:gridSpan w:val="3"/>
            <w:tcBorders>
              <w:top w:val="single" w:sz="4" w:space="0" w:color="auto"/>
              <w:left w:val="nil"/>
              <w:bottom w:val="single" w:sz="4" w:space="0" w:color="auto"/>
              <w:right w:val="nil"/>
            </w:tcBorders>
            <w:hideMark/>
          </w:tcPr>
          <w:p w14:paraId="218C4237" w14:textId="77777777" w:rsidR="00416E44" w:rsidRDefault="00416E44">
            <w:pPr>
              <w:pStyle w:val="Tabletext"/>
              <w:rPr>
                <w:lang w:val="en-GB" w:eastAsia="en-US"/>
              </w:rPr>
            </w:pPr>
            <w:r>
              <w:rPr>
                <w:lang w:val="en-GB" w:eastAsia="en-US"/>
              </w:rPr>
              <w:t>E2</w:t>
            </w:r>
          </w:p>
        </w:tc>
        <w:tc>
          <w:tcPr>
            <w:tcW w:w="590" w:type="dxa"/>
            <w:gridSpan w:val="3"/>
            <w:tcBorders>
              <w:top w:val="single" w:sz="4" w:space="0" w:color="auto"/>
              <w:left w:val="nil"/>
              <w:bottom w:val="single" w:sz="4" w:space="0" w:color="auto"/>
              <w:right w:val="nil"/>
            </w:tcBorders>
            <w:hideMark/>
          </w:tcPr>
          <w:p w14:paraId="1CD4F679" w14:textId="77777777" w:rsidR="00416E44" w:rsidRDefault="00416E44">
            <w:pPr>
              <w:pStyle w:val="Tabletext"/>
              <w:rPr>
                <w:lang w:val="en-GB" w:eastAsia="en-US"/>
              </w:rPr>
            </w:pPr>
            <w:r>
              <w:rPr>
                <w:lang w:val="en-GB" w:eastAsia="en-US"/>
              </w:rPr>
              <w:t>O2</w:t>
            </w:r>
          </w:p>
        </w:tc>
        <w:tc>
          <w:tcPr>
            <w:tcW w:w="609" w:type="dxa"/>
            <w:gridSpan w:val="3"/>
            <w:tcBorders>
              <w:top w:val="single" w:sz="4" w:space="0" w:color="auto"/>
              <w:left w:val="nil"/>
              <w:bottom w:val="single" w:sz="4" w:space="0" w:color="auto"/>
              <w:right w:val="nil"/>
            </w:tcBorders>
            <w:hideMark/>
          </w:tcPr>
          <w:p w14:paraId="3100462B" w14:textId="77777777" w:rsidR="00416E44" w:rsidRDefault="00416E44">
            <w:pPr>
              <w:pStyle w:val="Tabletext"/>
              <w:rPr>
                <w:lang w:val="en-GB" w:eastAsia="en-US"/>
              </w:rPr>
            </w:pPr>
            <w:r>
              <w:rPr>
                <w:lang w:val="en-GB" w:eastAsia="en-US"/>
              </w:rPr>
              <w:t>R115</w:t>
            </w:r>
          </w:p>
        </w:tc>
        <w:tc>
          <w:tcPr>
            <w:tcW w:w="1161" w:type="dxa"/>
            <w:gridSpan w:val="3"/>
            <w:tcBorders>
              <w:top w:val="single" w:sz="4" w:space="0" w:color="auto"/>
              <w:left w:val="nil"/>
              <w:bottom w:val="single" w:sz="4" w:space="0" w:color="auto"/>
              <w:right w:val="nil"/>
            </w:tcBorders>
            <w:hideMark/>
          </w:tcPr>
          <w:p w14:paraId="72909AA9" w14:textId="77777777" w:rsidR="00416E44" w:rsidRDefault="00416E44">
            <w:pPr>
              <w:pStyle w:val="Tabletext"/>
              <w:rPr>
                <w:lang w:val="en-GB" w:eastAsia="en-US"/>
              </w:rPr>
            </w:pPr>
            <w:r>
              <w:rPr>
                <w:lang w:val="en-GB" w:eastAsia="en-US"/>
              </w:rPr>
              <w:t>13/10/2023</w:t>
            </w:r>
          </w:p>
        </w:tc>
      </w:tr>
      <w:tr w:rsidR="00416E44" w14:paraId="3AA1AA15"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44604789" w14:textId="77777777" w:rsidR="00416E44" w:rsidRDefault="00416E44">
            <w:pPr>
              <w:pStyle w:val="Tabletext"/>
              <w:rPr>
                <w:lang w:val="en-GB" w:eastAsia="en-US"/>
              </w:rPr>
            </w:pPr>
            <w:r>
              <w:rPr>
                <w:lang w:val="en-GB" w:eastAsia="en-US"/>
              </w:rPr>
              <w:t>145</w:t>
            </w:r>
          </w:p>
        </w:tc>
        <w:tc>
          <w:tcPr>
            <w:tcW w:w="1141" w:type="dxa"/>
            <w:gridSpan w:val="2"/>
            <w:tcBorders>
              <w:top w:val="single" w:sz="4" w:space="0" w:color="auto"/>
              <w:left w:val="nil"/>
              <w:bottom w:val="single" w:sz="4" w:space="0" w:color="auto"/>
              <w:right w:val="nil"/>
            </w:tcBorders>
            <w:hideMark/>
          </w:tcPr>
          <w:p w14:paraId="3CA52770" w14:textId="77777777" w:rsidR="00416E44" w:rsidRDefault="00416E44">
            <w:pPr>
              <w:pStyle w:val="Tabletext"/>
              <w:rPr>
                <w:lang w:val="en-GB" w:eastAsia="en-US"/>
              </w:rPr>
            </w:pPr>
            <w:r>
              <w:rPr>
                <w:lang w:val="en-GB" w:eastAsia="en-US"/>
              </w:rPr>
              <w:t>$5</w:t>
            </w:r>
          </w:p>
        </w:tc>
        <w:tc>
          <w:tcPr>
            <w:tcW w:w="1279" w:type="dxa"/>
            <w:gridSpan w:val="3"/>
            <w:tcBorders>
              <w:top w:val="single" w:sz="4" w:space="0" w:color="auto"/>
              <w:left w:val="nil"/>
              <w:bottom w:val="single" w:sz="4" w:space="0" w:color="auto"/>
              <w:right w:val="nil"/>
            </w:tcBorders>
            <w:hideMark/>
          </w:tcPr>
          <w:p w14:paraId="26E6D745" w14:textId="77777777" w:rsidR="00416E44" w:rsidRDefault="00416E44">
            <w:pPr>
              <w:pStyle w:val="Tabletext"/>
              <w:rPr>
                <w:lang w:val="en-GB" w:eastAsia="en-US"/>
              </w:rPr>
            </w:pPr>
            <w:r>
              <w:rPr>
                <w:lang w:val="en-GB" w:eastAsia="en-US"/>
              </w:rPr>
              <w:t>At least 99.99% gold</w:t>
            </w:r>
          </w:p>
        </w:tc>
        <w:tc>
          <w:tcPr>
            <w:tcW w:w="1607" w:type="dxa"/>
            <w:gridSpan w:val="2"/>
            <w:tcBorders>
              <w:top w:val="single" w:sz="4" w:space="0" w:color="auto"/>
              <w:left w:val="nil"/>
              <w:bottom w:val="single" w:sz="4" w:space="0" w:color="auto"/>
              <w:right w:val="nil"/>
            </w:tcBorders>
            <w:hideMark/>
          </w:tcPr>
          <w:p w14:paraId="00DD34E8" w14:textId="77777777" w:rsidR="00416E44" w:rsidRDefault="00416E44">
            <w:pPr>
              <w:pStyle w:val="Tabletext"/>
              <w:rPr>
                <w:lang w:val="en-GB" w:eastAsia="en-US"/>
              </w:rPr>
            </w:pPr>
            <w:r>
              <w:rPr>
                <w:lang w:val="en-GB" w:eastAsia="en-US"/>
              </w:rPr>
              <w:t>0.50 + 0.09</w:t>
            </w:r>
          </w:p>
        </w:tc>
        <w:tc>
          <w:tcPr>
            <w:tcW w:w="852" w:type="dxa"/>
            <w:gridSpan w:val="2"/>
            <w:tcBorders>
              <w:top w:val="single" w:sz="4" w:space="0" w:color="auto"/>
              <w:left w:val="nil"/>
              <w:bottom w:val="single" w:sz="4" w:space="0" w:color="auto"/>
              <w:right w:val="nil"/>
            </w:tcBorders>
            <w:hideMark/>
          </w:tcPr>
          <w:p w14:paraId="41435CA8" w14:textId="77777777" w:rsidR="00416E44" w:rsidRDefault="00416E44">
            <w:pPr>
              <w:pStyle w:val="Tabletext"/>
              <w:rPr>
                <w:lang w:val="en-GB" w:eastAsia="en-US"/>
              </w:rPr>
            </w:pPr>
            <w:r>
              <w:rPr>
                <w:lang w:val="en-GB" w:eastAsia="en-US"/>
              </w:rPr>
              <w:t>11.40</w:t>
            </w:r>
          </w:p>
        </w:tc>
        <w:tc>
          <w:tcPr>
            <w:tcW w:w="711" w:type="dxa"/>
            <w:gridSpan w:val="2"/>
            <w:tcBorders>
              <w:top w:val="single" w:sz="4" w:space="0" w:color="auto"/>
              <w:left w:val="nil"/>
              <w:bottom w:val="single" w:sz="4" w:space="0" w:color="auto"/>
              <w:right w:val="nil"/>
            </w:tcBorders>
            <w:hideMark/>
          </w:tcPr>
          <w:p w14:paraId="50467199" w14:textId="77777777" w:rsidR="00416E44" w:rsidRDefault="00416E44">
            <w:pPr>
              <w:pStyle w:val="Tabletext"/>
              <w:rPr>
                <w:lang w:val="en-GB" w:eastAsia="en-US"/>
              </w:rPr>
            </w:pPr>
            <w:r>
              <w:rPr>
                <w:lang w:val="en-GB" w:eastAsia="en-US"/>
              </w:rPr>
              <w:t>0.90</w:t>
            </w:r>
          </w:p>
        </w:tc>
        <w:tc>
          <w:tcPr>
            <w:tcW w:w="455" w:type="dxa"/>
            <w:gridSpan w:val="3"/>
            <w:tcBorders>
              <w:top w:val="single" w:sz="4" w:space="0" w:color="auto"/>
              <w:left w:val="nil"/>
              <w:bottom w:val="single" w:sz="4" w:space="0" w:color="auto"/>
              <w:right w:val="nil"/>
            </w:tcBorders>
            <w:hideMark/>
          </w:tcPr>
          <w:p w14:paraId="3980D459" w14:textId="77777777" w:rsidR="00416E44" w:rsidRDefault="00416E44">
            <w:pPr>
              <w:pStyle w:val="Tabletext"/>
              <w:rPr>
                <w:lang w:val="en-GB" w:eastAsia="en-US"/>
              </w:rPr>
            </w:pPr>
            <w:r>
              <w:rPr>
                <w:lang w:val="en-GB" w:eastAsia="en-US"/>
              </w:rPr>
              <w:t>S1</w:t>
            </w:r>
          </w:p>
        </w:tc>
        <w:tc>
          <w:tcPr>
            <w:tcW w:w="569" w:type="dxa"/>
            <w:gridSpan w:val="3"/>
            <w:tcBorders>
              <w:top w:val="single" w:sz="4" w:space="0" w:color="auto"/>
              <w:left w:val="nil"/>
              <w:bottom w:val="single" w:sz="4" w:space="0" w:color="auto"/>
              <w:right w:val="nil"/>
            </w:tcBorders>
            <w:hideMark/>
          </w:tcPr>
          <w:p w14:paraId="1E5F250A" w14:textId="77777777" w:rsidR="00416E44" w:rsidRDefault="00416E44">
            <w:pPr>
              <w:pStyle w:val="Tabletext"/>
              <w:rPr>
                <w:lang w:val="en-GB" w:eastAsia="en-US"/>
              </w:rPr>
            </w:pPr>
            <w:r>
              <w:rPr>
                <w:lang w:val="en-GB" w:eastAsia="en-US"/>
              </w:rPr>
              <w:t>E1</w:t>
            </w:r>
          </w:p>
        </w:tc>
        <w:tc>
          <w:tcPr>
            <w:tcW w:w="590" w:type="dxa"/>
            <w:gridSpan w:val="3"/>
            <w:tcBorders>
              <w:top w:val="single" w:sz="4" w:space="0" w:color="auto"/>
              <w:left w:val="nil"/>
              <w:bottom w:val="single" w:sz="4" w:space="0" w:color="auto"/>
              <w:right w:val="nil"/>
            </w:tcBorders>
            <w:hideMark/>
          </w:tcPr>
          <w:p w14:paraId="431CA7C8" w14:textId="77777777" w:rsidR="00416E44" w:rsidRDefault="00416E44">
            <w:pPr>
              <w:pStyle w:val="Tabletext"/>
              <w:rPr>
                <w:highlight w:val="green"/>
                <w:lang w:val="en-GB" w:eastAsia="en-US"/>
              </w:rPr>
            </w:pPr>
            <w:r>
              <w:rPr>
                <w:lang w:val="en-GB" w:eastAsia="en-US"/>
              </w:rPr>
              <w:t>O2</w:t>
            </w:r>
          </w:p>
        </w:tc>
        <w:tc>
          <w:tcPr>
            <w:tcW w:w="609" w:type="dxa"/>
            <w:gridSpan w:val="3"/>
            <w:tcBorders>
              <w:top w:val="single" w:sz="4" w:space="0" w:color="auto"/>
              <w:left w:val="nil"/>
              <w:bottom w:val="single" w:sz="4" w:space="0" w:color="auto"/>
              <w:right w:val="nil"/>
            </w:tcBorders>
            <w:hideMark/>
          </w:tcPr>
          <w:p w14:paraId="3D5D7182" w14:textId="77777777" w:rsidR="00416E44" w:rsidRDefault="00416E44">
            <w:pPr>
              <w:pStyle w:val="Tabletext"/>
              <w:rPr>
                <w:highlight w:val="green"/>
                <w:lang w:val="en-GB" w:eastAsia="en-US"/>
              </w:rPr>
            </w:pPr>
            <w:r>
              <w:rPr>
                <w:lang w:val="en-GB" w:eastAsia="en-US"/>
              </w:rPr>
              <w:t>R116</w:t>
            </w:r>
          </w:p>
        </w:tc>
        <w:tc>
          <w:tcPr>
            <w:tcW w:w="1161" w:type="dxa"/>
            <w:gridSpan w:val="3"/>
            <w:tcBorders>
              <w:top w:val="single" w:sz="4" w:space="0" w:color="auto"/>
              <w:left w:val="nil"/>
              <w:bottom w:val="single" w:sz="4" w:space="0" w:color="auto"/>
              <w:right w:val="nil"/>
            </w:tcBorders>
            <w:hideMark/>
          </w:tcPr>
          <w:p w14:paraId="44D85780" w14:textId="77777777" w:rsidR="00416E44" w:rsidRDefault="00416E44">
            <w:pPr>
              <w:pStyle w:val="Tabletext"/>
              <w:rPr>
                <w:lang w:val="en-GB" w:eastAsia="en-US"/>
              </w:rPr>
            </w:pPr>
            <w:r>
              <w:rPr>
                <w:lang w:val="en-GB" w:eastAsia="en-US"/>
              </w:rPr>
              <w:t>13/10/2023</w:t>
            </w:r>
          </w:p>
        </w:tc>
      </w:tr>
      <w:tr w:rsidR="00416E44" w14:paraId="54E15C96"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6706C6A3" w14:textId="77777777" w:rsidR="00416E44" w:rsidRDefault="00416E44">
            <w:pPr>
              <w:pStyle w:val="Tabletext"/>
              <w:rPr>
                <w:lang w:val="en-GB" w:eastAsia="en-US"/>
              </w:rPr>
            </w:pPr>
            <w:r>
              <w:rPr>
                <w:lang w:val="en-GB" w:eastAsia="en-US"/>
              </w:rPr>
              <w:t>146</w:t>
            </w:r>
          </w:p>
        </w:tc>
        <w:tc>
          <w:tcPr>
            <w:tcW w:w="1141" w:type="dxa"/>
            <w:gridSpan w:val="2"/>
            <w:tcBorders>
              <w:top w:val="single" w:sz="4" w:space="0" w:color="auto"/>
              <w:left w:val="nil"/>
              <w:bottom w:val="single" w:sz="4" w:space="0" w:color="auto"/>
              <w:right w:val="nil"/>
            </w:tcBorders>
            <w:hideMark/>
          </w:tcPr>
          <w:p w14:paraId="09FF4159" w14:textId="77777777" w:rsidR="00416E44" w:rsidRDefault="00416E44">
            <w:pPr>
              <w:pStyle w:val="Tabletext"/>
              <w:rPr>
                <w:lang w:val="en-GB" w:eastAsia="en-US"/>
              </w:rPr>
            </w:pPr>
            <w:r>
              <w:rPr>
                <w:lang w:val="en-GB" w:eastAsia="en-US"/>
              </w:rPr>
              <w:t>$1</w:t>
            </w:r>
          </w:p>
        </w:tc>
        <w:tc>
          <w:tcPr>
            <w:tcW w:w="1279" w:type="dxa"/>
            <w:gridSpan w:val="3"/>
            <w:tcBorders>
              <w:top w:val="single" w:sz="4" w:space="0" w:color="auto"/>
              <w:left w:val="nil"/>
              <w:bottom w:val="single" w:sz="4" w:space="0" w:color="auto"/>
              <w:right w:val="nil"/>
            </w:tcBorders>
            <w:hideMark/>
          </w:tcPr>
          <w:p w14:paraId="207A968D" w14:textId="77777777" w:rsidR="00416E44" w:rsidRDefault="00416E44">
            <w:pPr>
              <w:pStyle w:val="Tabletext"/>
              <w:rPr>
                <w:lang w:val="en-GB" w:eastAsia="en-US"/>
              </w:rPr>
            </w:pPr>
            <w:r>
              <w:rPr>
                <w:lang w:val="en-GB" w:eastAsia="en-US"/>
              </w:rPr>
              <w:t>At least 99.9% silver</w:t>
            </w:r>
          </w:p>
        </w:tc>
        <w:tc>
          <w:tcPr>
            <w:tcW w:w="1607" w:type="dxa"/>
            <w:gridSpan w:val="2"/>
            <w:tcBorders>
              <w:top w:val="single" w:sz="4" w:space="0" w:color="auto"/>
              <w:left w:val="nil"/>
              <w:bottom w:val="single" w:sz="4" w:space="0" w:color="auto"/>
              <w:right w:val="nil"/>
            </w:tcBorders>
            <w:hideMark/>
          </w:tcPr>
          <w:p w14:paraId="19EE60F0" w14:textId="77777777" w:rsidR="00416E44" w:rsidRDefault="00416E44">
            <w:pPr>
              <w:pStyle w:val="Tabletext"/>
              <w:rPr>
                <w:lang w:val="en-GB" w:eastAsia="en-US"/>
              </w:rPr>
            </w:pPr>
            <w:r>
              <w:rPr>
                <w:lang w:val="en-GB" w:eastAsia="en-US"/>
              </w:rPr>
              <w:t>31.103 + 3.00</w:t>
            </w:r>
          </w:p>
        </w:tc>
        <w:tc>
          <w:tcPr>
            <w:tcW w:w="852" w:type="dxa"/>
            <w:gridSpan w:val="2"/>
            <w:tcBorders>
              <w:top w:val="single" w:sz="4" w:space="0" w:color="auto"/>
              <w:left w:val="nil"/>
              <w:bottom w:val="single" w:sz="4" w:space="0" w:color="auto"/>
              <w:right w:val="nil"/>
            </w:tcBorders>
            <w:hideMark/>
          </w:tcPr>
          <w:p w14:paraId="69099620" w14:textId="77777777" w:rsidR="00416E44" w:rsidRDefault="00416E44">
            <w:pPr>
              <w:pStyle w:val="Tabletext"/>
              <w:rPr>
                <w:lang w:val="en-GB" w:eastAsia="en-US"/>
              </w:rPr>
            </w:pPr>
            <w:r>
              <w:rPr>
                <w:lang w:val="en-GB" w:eastAsia="en-US"/>
              </w:rPr>
              <w:t>40.60</w:t>
            </w:r>
          </w:p>
        </w:tc>
        <w:tc>
          <w:tcPr>
            <w:tcW w:w="711" w:type="dxa"/>
            <w:gridSpan w:val="2"/>
            <w:tcBorders>
              <w:top w:val="single" w:sz="4" w:space="0" w:color="auto"/>
              <w:left w:val="nil"/>
              <w:bottom w:val="single" w:sz="4" w:space="0" w:color="auto"/>
              <w:right w:val="nil"/>
            </w:tcBorders>
            <w:hideMark/>
          </w:tcPr>
          <w:p w14:paraId="2FD139A5" w14:textId="77777777" w:rsidR="00416E44" w:rsidRDefault="00416E44">
            <w:pPr>
              <w:pStyle w:val="Tabletext"/>
              <w:rPr>
                <w:lang w:val="en-GB" w:eastAsia="en-US"/>
              </w:rPr>
            </w:pPr>
            <w:r>
              <w:rPr>
                <w:lang w:val="en-GB" w:eastAsia="en-US"/>
              </w:rPr>
              <w:t>4.00</w:t>
            </w:r>
          </w:p>
        </w:tc>
        <w:tc>
          <w:tcPr>
            <w:tcW w:w="455" w:type="dxa"/>
            <w:gridSpan w:val="3"/>
            <w:tcBorders>
              <w:top w:val="single" w:sz="4" w:space="0" w:color="auto"/>
              <w:left w:val="nil"/>
              <w:bottom w:val="single" w:sz="4" w:space="0" w:color="auto"/>
              <w:right w:val="nil"/>
            </w:tcBorders>
            <w:hideMark/>
          </w:tcPr>
          <w:p w14:paraId="089D37A0" w14:textId="77777777" w:rsidR="00416E44" w:rsidRDefault="00416E44">
            <w:pPr>
              <w:pStyle w:val="Tabletext"/>
              <w:rPr>
                <w:lang w:val="en-GB" w:eastAsia="en-US"/>
              </w:rPr>
            </w:pPr>
            <w:r>
              <w:rPr>
                <w:lang w:val="en-GB" w:eastAsia="en-US"/>
              </w:rPr>
              <w:t>S1</w:t>
            </w:r>
          </w:p>
        </w:tc>
        <w:tc>
          <w:tcPr>
            <w:tcW w:w="569" w:type="dxa"/>
            <w:gridSpan w:val="3"/>
            <w:tcBorders>
              <w:top w:val="single" w:sz="4" w:space="0" w:color="auto"/>
              <w:left w:val="nil"/>
              <w:bottom w:val="single" w:sz="4" w:space="0" w:color="auto"/>
              <w:right w:val="nil"/>
            </w:tcBorders>
            <w:hideMark/>
          </w:tcPr>
          <w:p w14:paraId="126BAFF2" w14:textId="77777777" w:rsidR="00416E44" w:rsidRDefault="00416E44">
            <w:pPr>
              <w:pStyle w:val="Tabletext"/>
              <w:rPr>
                <w:lang w:val="en-GB" w:eastAsia="en-US"/>
              </w:rPr>
            </w:pPr>
            <w:r>
              <w:rPr>
                <w:lang w:val="en-GB" w:eastAsia="en-US"/>
              </w:rPr>
              <w:t>E1</w:t>
            </w:r>
          </w:p>
        </w:tc>
        <w:tc>
          <w:tcPr>
            <w:tcW w:w="590" w:type="dxa"/>
            <w:gridSpan w:val="3"/>
            <w:tcBorders>
              <w:top w:val="single" w:sz="4" w:space="0" w:color="auto"/>
              <w:left w:val="nil"/>
              <w:bottom w:val="single" w:sz="4" w:space="0" w:color="auto"/>
              <w:right w:val="nil"/>
            </w:tcBorders>
            <w:hideMark/>
          </w:tcPr>
          <w:p w14:paraId="4849A0F1" w14:textId="77777777" w:rsidR="00416E44" w:rsidRDefault="00416E44">
            <w:pPr>
              <w:pStyle w:val="Tabletext"/>
              <w:rPr>
                <w:lang w:val="en-GB" w:eastAsia="en-US"/>
              </w:rPr>
            </w:pPr>
            <w:r>
              <w:rPr>
                <w:lang w:val="en-GB" w:eastAsia="en-US"/>
              </w:rPr>
              <w:t>O9</w:t>
            </w:r>
          </w:p>
        </w:tc>
        <w:tc>
          <w:tcPr>
            <w:tcW w:w="609" w:type="dxa"/>
            <w:gridSpan w:val="3"/>
            <w:tcBorders>
              <w:top w:val="single" w:sz="4" w:space="0" w:color="auto"/>
              <w:left w:val="nil"/>
              <w:bottom w:val="single" w:sz="4" w:space="0" w:color="auto"/>
              <w:right w:val="nil"/>
            </w:tcBorders>
            <w:hideMark/>
          </w:tcPr>
          <w:p w14:paraId="4BB02913" w14:textId="77777777" w:rsidR="00416E44" w:rsidRDefault="00416E44">
            <w:pPr>
              <w:pStyle w:val="Tabletext"/>
              <w:rPr>
                <w:highlight w:val="green"/>
                <w:lang w:val="en-GB" w:eastAsia="en-US"/>
              </w:rPr>
            </w:pPr>
            <w:r>
              <w:rPr>
                <w:lang w:val="en-GB" w:eastAsia="en-US"/>
              </w:rPr>
              <w:t>R117</w:t>
            </w:r>
          </w:p>
        </w:tc>
        <w:tc>
          <w:tcPr>
            <w:tcW w:w="1161" w:type="dxa"/>
            <w:gridSpan w:val="3"/>
            <w:tcBorders>
              <w:top w:val="single" w:sz="4" w:space="0" w:color="auto"/>
              <w:left w:val="nil"/>
              <w:bottom w:val="single" w:sz="4" w:space="0" w:color="auto"/>
              <w:right w:val="nil"/>
            </w:tcBorders>
            <w:hideMark/>
          </w:tcPr>
          <w:p w14:paraId="40248A7B" w14:textId="77777777" w:rsidR="00416E44" w:rsidRDefault="00416E44">
            <w:pPr>
              <w:pStyle w:val="Tabletext"/>
              <w:rPr>
                <w:lang w:val="en-GB" w:eastAsia="en-US"/>
              </w:rPr>
            </w:pPr>
            <w:r>
              <w:rPr>
                <w:lang w:val="en-GB" w:eastAsia="en-US"/>
              </w:rPr>
              <w:t>13/10/2023</w:t>
            </w:r>
          </w:p>
        </w:tc>
      </w:tr>
      <w:tr w:rsidR="00416E44" w14:paraId="7F3C2FF3"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64A9C067" w14:textId="77777777" w:rsidR="00416E44" w:rsidRDefault="00416E44">
            <w:pPr>
              <w:pStyle w:val="Tabletext"/>
              <w:rPr>
                <w:lang w:val="en-GB" w:eastAsia="en-US"/>
              </w:rPr>
            </w:pPr>
            <w:r>
              <w:rPr>
                <w:lang w:val="en-GB" w:eastAsia="en-US"/>
              </w:rPr>
              <w:t>147</w:t>
            </w:r>
          </w:p>
        </w:tc>
        <w:tc>
          <w:tcPr>
            <w:tcW w:w="1141" w:type="dxa"/>
            <w:gridSpan w:val="2"/>
            <w:tcBorders>
              <w:top w:val="single" w:sz="4" w:space="0" w:color="auto"/>
              <w:left w:val="nil"/>
              <w:bottom w:val="single" w:sz="4" w:space="0" w:color="auto"/>
              <w:right w:val="nil"/>
            </w:tcBorders>
            <w:hideMark/>
          </w:tcPr>
          <w:p w14:paraId="5F472E6B" w14:textId="77777777" w:rsidR="00416E44" w:rsidRDefault="00416E44">
            <w:pPr>
              <w:pStyle w:val="Tabletext"/>
              <w:rPr>
                <w:lang w:val="en-GB" w:eastAsia="en-US"/>
              </w:rPr>
            </w:pPr>
            <w:r>
              <w:rPr>
                <w:lang w:val="en-GB" w:eastAsia="en-US"/>
              </w:rPr>
              <w:t>$100</w:t>
            </w:r>
          </w:p>
        </w:tc>
        <w:tc>
          <w:tcPr>
            <w:tcW w:w="1279" w:type="dxa"/>
            <w:gridSpan w:val="3"/>
            <w:tcBorders>
              <w:top w:val="single" w:sz="4" w:space="0" w:color="auto"/>
              <w:left w:val="nil"/>
              <w:bottom w:val="single" w:sz="4" w:space="0" w:color="auto"/>
              <w:right w:val="nil"/>
            </w:tcBorders>
            <w:hideMark/>
          </w:tcPr>
          <w:p w14:paraId="48CCBA81" w14:textId="77777777" w:rsidR="00416E44" w:rsidRDefault="00416E44">
            <w:pPr>
              <w:pStyle w:val="Tabletext"/>
              <w:rPr>
                <w:lang w:val="en-GB" w:eastAsia="en-US"/>
              </w:rPr>
            </w:pPr>
            <w:r>
              <w:rPr>
                <w:lang w:val="en-GB" w:eastAsia="en-US"/>
              </w:rPr>
              <w:t>At least 99.99% gold</w:t>
            </w:r>
          </w:p>
        </w:tc>
        <w:tc>
          <w:tcPr>
            <w:tcW w:w="1607" w:type="dxa"/>
            <w:gridSpan w:val="2"/>
            <w:tcBorders>
              <w:top w:val="single" w:sz="4" w:space="0" w:color="auto"/>
              <w:left w:val="nil"/>
              <w:bottom w:val="single" w:sz="4" w:space="0" w:color="auto"/>
              <w:right w:val="nil"/>
            </w:tcBorders>
            <w:hideMark/>
          </w:tcPr>
          <w:p w14:paraId="711BB576" w14:textId="77777777" w:rsidR="00416E44" w:rsidRDefault="00416E44">
            <w:pPr>
              <w:pStyle w:val="Tabletext"/>
              <w:rPr>
                <w:lang w:val="en-GB" w:eastAsia="en-US"/>
              </w:rPr>
            </w:pPr>
            <w:r>
              <w:rPr>
                <w:lang w:val="en-GB" w:eastAsia="en-US"/>
              </w:rPr>
              <w:t>31.103 + 1.50</w:t>
            </w:r>
          </w:p>
        </w:tc>
        <w:tc>
          <w:tcPr>
            <w:tcW w:w="852" w:type="dxa"/>
            <w:gridSpan w:val="2"/>
            <w:tcBorders>
              <w:top w:val="single" w:sz="4" w:space="0" w:color="auto"/>
              <w:left w:val="nil"/>
              <w:bottom w:val="single" w:sz="4" w:space="0" w:color="auto"/>
              <w:right w:val="nil"/>
            </w:tcBorders>
            <w:hideMark/>
          </w:tcPr>
          <w:p w14:paraId="4F0D5E76" w14:textId="77777777" w:rsidR="00416E44" w:rsidRDefault="00416E44">
            <w:pPr>
              <w:pStyle w:val="Tabletext"/>
              <w:rPr>
                <w:lang w:val="en-GB" w:eastAsia="en-US"/>
              </w:rPr>
            </w:pPr>
            <w:r>
              <w:rPr>
                <w:lang w:val="en-GB" w:eastAsia="en-US"/>
              </w:rPr>
              <w:t>39.00</w:t>
            </w:r>
          </w:p>
        </w:tc>
        <w:tc>
          <w:tcPr>
            <w:tcW w:w="711" w:type="dxa"/>
            <w:gridSpan w:val="2"/>
            <w:tcBorders>
              <w:top w:val="single" w:sz="4" w:space="0" w:color="auto"/>
              <w:left w:val="nil"/>
              <w:bottom w:val="single" w:sz="4" w:space="0" w:color="auto"/>
              <w:right w:val="nil"/>
            </w:tcBorders>
            <w:hideMark/>
          </w:tcPr>
          <w:p w14:paraId="4EEDB29A" w14:textId="77777777" w:rsidR="00416E44" w:rsidRDefault="00416E44">
            <w:pPr>
              <w:pStyle w:val="Tabletext"/>
              <w:rPr>
                <w:lang w:val="en-GB" w:eastAsia="en-US"/>
              </w:rPr>
            </w:pPr>
            <w:r>
              <w:rPr>
                <w:lang w:val="en-GB" w:eastAsia="en-US"/>
              </w:rPr>
              <w:t>2.70</w:t>
            </w:r>
          </w:p>
        </w:tc>
        <w:tc>
          <w:tcPr>
            <w:tcW w:w="455" w:type="dxa"/>
            <w:gridSpan w:val="3"/>
            <w:tcBorders>
              <w:top w:val="single" w:sz="4" w:space="0" w:color="auto"/>
              <w:left w:val="nil"/>
              <w:bottom w:val="single" w:sz="4" w:space="0" w:color="auto"/>
              <w:right w:val="nil"/>
            </w:tcBorders>
            <w:hideMark/>
          </w:tcPr>
          <w:p w14:paraId="0FE9A0B4" w14:textId="77777777" w:rsidR="00416E44" w:rsidRDefault="00416E44">
            <w:pPr>
              <w:pStyle w:val="Tabletext"/>
              <w:rPr>
                <w:lang w:val="en-GB" w:eastAsia="en-US"/>
              </w:rPr>
            </w:pPr>
            <w:r>
              <w:rPr>
                <w:lang w:val="en-GB" w:eastAsia="en-US"/>
              </w:rPr>
              <w:t>S1</w:t>
            </w:r>
          </w:p>
        </w:tc>
        <w:tc>
          <w:tcPr>
            <w:tcW w:w="569" w:type="dxa"/>
            <w:gridSpan w:val="3"/>
            <w:tcBorders>
              <w:top w:val="single" w:sz="4" w:space="0" w:color="auto"/>
              <w:left w:val="nil"/>
              <w:bottom w:val="single" w:sz="4" w:space="0" w:color="auto"/>
              <w:right w:val="nil"/>
            </w:tcBorders>
            <w:hideMark/>
          </w:tcPr>
          <w:p w14:paraId="10C6DC4E" w14:textId="77777777" w:rsidR="00416E44" w:rsidRDefault="00416E44">
            <w:pPr>
              <w:pStyle w:val="Tabletext"/>
              <w:rPr>
                <w:lang w:val="en-GB" w:eastAsia="en-US"/>
              </w:rPr>
            </w:pPr>
            <w:r>
              <w:rPr>
                <w:lang w:val="en-GB" w:eastAsia="en-US"/>
              </w:rPr>
              <w:t>E1</w:t>
            </w:r>
          </w:p>
        </w:tc>
        <w:tc>
          <w:tcPr>
            <w:tcW w:w="590" w:type="dxa"/>
            <w:gridSpan w:val="3"/>
            <w:tcBorders>
              <w:top w:val="single" w:sz="4" w:space="0" w:color="auto"/>
              <w:left w:val="nil"/>
              <w:bottom w:val="single" w:sz="4" w:space="0" w:color="auto"/>
              <w:right w:val="nil"/>
            </w:tcBorders>
            <w:hideMark/>
          </w:tcPr>
          <w:p w14:paraId="37FE57AE" w14:textId="77777777" w:rsidR="00416E44" w:rsidRDefault="00416E44">
            <w:pPr>
              <w:pStyle w:val="Tabletext"/>
              <w:rPr>
                <w:lang w:val="en-GB" w:eastAsia="en-US"/>
              </w:rPr>
            </w:pPr>
            <w:r>
              <w:rPr>
                <w:lang w:val="en-GB" w:eastAsia="en-US"/>
              </w:rPr>
              <w:t>O9</w:t>
            </w:r>
          </w:p>
        </w:tc>
        <w:tc>
          <w:tcPr>
            <w:tcW w:w="609" w:type="dxa"/>
            <w:gridSpan w:val="3"/>
            <w:tcBorders>
              <w:top w:val="single" w:sz="4" w:space="0" w:color="auto"/>
              <w:left w:val="nil"/>
              <w:bottom w:val="single" w:sz="4" w:space="0" w:color="auto"/>
              <w:right w:val="nil"/>
            </w:tcBorders>
            <w:hideMark/>
          </w:tcPr>
          <w:p w14:paraId="337682A8" w14:textId="77777777" w:rsidR="00416E44" w:rsidRDefault="00416E44">
            <w:pPr>
              <w:pStyle w:val="Tabletext"/>
              <w:rPr>
                <w:lang w:val="en-GB" w:eastAsia="en-US"/>
              </w:rPr>
            </w:pPr>
            <w:r>
              <w:rPr>
                <w:lang w:val="en-GB" w:eastAsia="en-US"/>
              </w:rPr>
              <w:t>R118</w:t>
            </w:r>
          </w:p>
        </w:tc>
        <w:tc>
          <w:tcPr>
            <w:tcW w:w="1161" w:type="dxa"/>
            <w:gridSpan w:val="3"/>
            <w:tcBorders>
              <w:top w:val="single" w:sz="4" w:space="0" w:color="auto"/>
              <w:left w:val="nil"/>
              <w:bottom w:val="single" w:sz="4" w:space="0" w:color="auto"/>
              <w:right w:val="nil"/>
            </w:tcBorders>
            <w:hideMark/>
          </w:tcPr>
          <w:p w14:paraId="647F35B4" w14:textId="77777777" w:rsidR="00416E44" w:rsidRDefault="00416E44">
            <w:pPr>
              <w:pStyle w:val="Tabletext"/>
              <w:rPr>
                <w:lang w:val="en-GB" w:eastAsia="en-US"/>
              </w:rPr>
            </w:pPr>
            <w:r>
              <w:rPr>
                <w:lang w:val="en-GB" w:eastAsia="en-US"/>
              </w:rPr>
              <w:t>13/10/2023</w:t>
            </w:r>
          </w:p>
        </w:tc>
      </w:tr>
      <w:tr w:rsidR="00416E44" w14:paraId="16CBF40A"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43087D41" w14:textId="77777777" w:rsidR="00416E44" w:rsidRDefault="00416E44">
            <w:pPr>
              <w:pStyle w:val="Tabletext"/>
              <w:rPr>
                <w:lang w:val="en-GB" w:eastAsia="en-US"/>
              </w:rPr>
            </w:pPr>
            <w:r>
              <w:rPr>
                <w:lang w:val="en-GB" w:eastAsia="en-US"/>
              </w:rPr>
              <w:t>148</w:t>
            </w:r>
          </w:p>
        </w:tc>
        <w:tc>
          <w:tcPr>
            <w:tcW w:w="1141" w:type="dxa"/>
            <w:gridSpan w:val="2"/>
            <w:tcBorders>
              <w:top w:val="single" w:sz="4" w:space="0" w:color="auto"/>
              <w:left w:val="nil"/>
              <w:bottom w:val="single" w:sz="4" w:space="0" w:color="auto"/>
              <w:right w:val="nil"/>
            </w:tcBorders>
            <w:hideMark/>
          </w:tcPr>
          <w:p w14:paraId="37BA09BF" w14:textId="77777777" w:rsidR="00416E44" w:rsidRDefault="00416E44">
            <w:pPr>
              <w:pStyle w:val="Tabletext"/>
              <w:rPr>
                <w:lang w:val="en-GB" w:eastAsia="en-US"/>
              </w:rPr>
            </w:pPr>
            <w:r>
              <w:rPr>
                <w:lang w:val="en-GB" w:eastAsia="en-US"/>
              </w:rPr>
              <w:t>$100</w:t>
            </w:r>
          </w:p>
        </w:tc>
        <w:tc>
          <w:tcPr>
            <w:tcW w:w="1279" w:type="dxa"/>
            <w:gridSpan w:val="3"/>
            <w:tcBorders>
              <w:top w:val="single" w:sz="4" w:space="0" w:color="auto"/>
              <w:left w:val="nil"/>
              <w:bottom w:val="single" w:sz="4" w:space="0" w:color="auto"/>
              <w:right w:val="nil"/>
            </w:tcBorders>
            <w:hideMark/>
          </w:tcPr>
          <w:p w14:paraId="7714A3C6" w14:textId="77777777" w:rsidR="00416E44" w:rsidRDefault="00416E44">
            <w:pPr>
              <w:pStyle w:val="Tabletext"/>
              <w:rPr>
                <w:lang w:val="en-GB" w:eastAsia="en-US"/>
              </w:rPr>
            </w:pPr>
            <w:r>
              <w:rPr>
                <w:lang w:val="en-GB" w:eastAsia="en-US"/>
              </w:rPr>
              <w:t>At least 99.99% gold</w:t>
            </w:r>
          </w:p>
        </w:tc>
        <w:tc>
          <w:tcPr>
            <w:tcW w:w="1607" w:type="dxa"/>
            <w:gridSpan w:val="2"/>
            <w:tcBorders>
              <w:top w:val="single" w:sz="4" w:space="0" w:color="auto"/>
              <w:left w:val="nil"/>
              <w:bottom w:val="single" w:sz="4" w:space="0" w:color="auto"/>
              <w:right w:val="nil"/>
            </w:tcBorders>
            <w:hideMark/>
          </w:tcPr>
          <w:p w14:paraId="6DDBD664" w14:textId="77777777" w:rsidR="00416E44" w:rsidRDefault="00416E44">
            <w:pPr>
              <w:pStyle w:val="Tabletext"/>
              <w:rPr>
                <w:lang w:val="en-GB" w:eastAsia="en-US"/>
              </w:rPr>
            </w:pPr>
            <w:r>
              <w:rPr>
                <w:lang w:val="en-GB" w:eastAsia="en-US"/>
              </w:rPr>
              <w:t>31.103 + 1.50</w:t>
            </w:r>
          </w:p>
        </w:tc>
        <w:tc>
          <w:tcPr>
            <w:tcW w:w="852" w:type="dxa"/>
            <w:gridSpan w:val="2"/>
            <w:tcBorders>
              <w:top w:val="single" w:sz="4" w:space="0" w:color="auto"/>
              <w:left w:val="nil"/>
              <w:bottom w:val="single" w:sz="4" w:space="0" w:color="auto"/>
              <w:right w:val="nil"/>
            </w:tcBorders>
            <w:hideMark/>
          </w:tcPr>
          <w:p w14:paraId="25BCB716" w14:textId="77777777" w:rsidR="00416E44" w:rsidRDefault="00416E44">
            <w:pPr>
              <w:pStyle w:val="Tabletext"/>
              <w:rPr>
                <w:lang w:val="en-GB" w:eastAsia="en-US"/>
              </w:rPr>
            </w:pPr>
            <w:r>
              <w:rPr>
                <w:lang w:val="en-GB" w:eastAsia="en-US"/>
              </w:rPr>
              <w:t>39.00</w:t>
            </w:r>
          </w:p>
        </w:tc>
        <w:tc>
          <w:tcPr>
            <w:tcW w:w="711" w:type="dxa"/>
            <w:gridSpan w:val="2"/>
            <w:tcBorders>
              <w:top w:val="single" w:sz="4" w:space="0" w:color="auto"/>
              <w:left w:val="nil"/>
              <w:bottom w:val="single" w:sz="4" w:space="0" w:color="auto"/>
              <w:right w:val="nil"/>
            </w:tcBorders>
            <w:hideMark/>
          </w:tcPr>
          <w:p w14:paraId="53C88B1A" w14:textId="77777777" w:rsidR="00416E44" w:rsidRDefault="00416E44">
            <w:pPr>
              <w:pStyle w:val="Tabletext"/>
              <w:rPr>
                <w:lang w:val="en-GB" w:eastAsia="en-US"/>
              </w:rPr>
            </w:pPr>
            <w:r>
              <w:rPr>
                <w:lang w:val="en-GB" w:eastAsia="en-US"/>
              </w:rPr>
              <w:t>2.70</w:t>
            </w:r>
          </w:p>
        </w:tc>
        <w:tc>
          <w:tcPr>
            <w:tcW w:w="455" w:type="dxa"/>
            <w:gridSpan w:val="3"/>
            <w:tcBorders>
              <w:top w:val="single" w:sz="4" w:space="0" w:color="auto"/>
              <w:left w:val="nil"/>
              <w:bottom w:val="single" w:sz="4" w:space="0" w:color="auto"/>
              <w:right w:val="nil"/>
            </w:tcBorders>
            <w:hideMark/>
          </w:tcPr>
          <w:p w14:paraId="4F8D428E" w14:textId="77777777" w:rsidR="00416E44" w:rsidRDefault="00416E44">
            <w:pPr>
              <w:pStyle w:val="Tabletext"/>
              <w:rPr>
                <w:lang w:val="en-GB" w:eastAsia="en-US"/>
              </w:rPr>
            </w:pPr>
            <w:r>
              <w:rPr>
                <w:lang w:val="en-GB" w:eastAsia="en-US"/>
              </w:rPr>
              <w:t>S1</w:t>
            </w:r>
          </w:p>
        </w:tc>
        <w:tc>
          <w:tcPr>
            <w:tcW w:w="569" w:type="dxa"/>
            <w:gridSpan w:val="3"/>
            <w:tcBorders>
              <w:top w:val="single" w:sz="4" w:space="0" w:color="auto"/>
              <w:left w:val="nil"/>
              <w:bottom w:val="single" w:sz="4" w:space="0" w:color="auto"/>
              <w:right w:val="nil"/>
            </w:tcBorders>
            <w:hideMark/>
          </w:tcPr>
          <w:p w14:paraId="793F20D1" w14:textId="77777777" w:rsidR="00416E44" w:rsidRDefault="00416E44">
            <w:pPr>
              <w:pStyle w:val="Tabletext"/>
              <w:rPr>
                <w:lang w:val="en-GB" w:eastAsia="en-US"/>
              </w:rPr>
            </w:pPr>
            <w:r>
              <w:rPr>
                <w:lang w:val="en-GB" w:eastAsia="en-US"/>
              </w:rPr>
              <w:t>E1</w:t>
            </w:r>
          </w:p>
        </w:tc>
        <w:tc>
          <w:tcPr>
            <w:tcW w:w="590" w:type="dxa"/>
            <w:gridSpan w:val="3"/>
            <w:tcBorders>
              <w:top w:val="single" w:sz="4" w:space="0" w:color="auto"/>
              <w:left w:val="nil"/>
              <w:bottom w:val="single" w:sz="4" w:space="0" w:color="auto"/>
              <w:right w:val="nil"/>
            </w:tcBorders>
            <w:hideMark/>
          </w:tcPr>
          <w:p w14:paraId="05DAECF6" w14:textId="77777777" w:rsidR="00416E44" w:rsidRDefault="00416E44">
            <w:pPr>
              <w:pStyle w:val="Tabletext"/>
              <w:rPr>
                <w:lang w:val="en-GB" w:eastAsia="en-US"/>
              </w:rPr>
            </w:pPr>
            <w:r>
              <w:rPr>
                <w:lang w:val="en-GB" w:eastAsia="en-US"/>
              </w:rPr>
              <w:t>O9</w:t>
            </w:r>
          </w:p>
        </w:tc>
        <w:tc>
          <w:tcPr>
            <w:tcW w:w="609" w:type="dxa"/>
            <w:gridSpan w:val="3"/>
            <w:tcBorders>
              <w:top w:val="single" w:sz="4" w:space="0" w:color="auto"/>
              <w:left w:val="nil"/>
              <w:bottom w:val="single" w:sz="4" w:space="0" w:color="auto"/>
              <w:right w:val="nil"/>
            </w:tcBorders>
            <w:hideMark/>
          </w:tcPr>
          <w:p w14:paraId="3AC156BC" w14:textId="77777777" w:rsidR="00416E44" w:rsidRDefault="00416E44">
            <w:pPr>
              <w:pStyle w:val="Tabletext"/>
              <w:rPr>
                <w:lang w:val="en-GB" w:eastAsia="en-US"/>
              </w:rPr>
            </w:pPr>
            <w:r>
              <w:rPr>
                <w:lang w:val="en-GB" w:eastAsia="en-US"/>
              </w:rPr>
              <w:t>R119</w:t>
            </w:r>
          </w:p>
        </w:tc>
        <w:tc>
          <w:tcPr>
            <w:tcW w:w="1161" w:type="dxa"/>
            <w:gridSpan w:val="3"/>
            <w:tcBorders>
              <w:top w:val="single" w:sz="4" w:space="0" w:color="auto"/>
              <w:left w:val="nil"/>
              <w:bottom w:val="single" w:sz="4" w:space="0" w:color="auto"/>
              <w:right w:val="nil"/>
            </w:tcBorders>
            <w:hideMark/>
          </w:tcPr>
          <w:p w14:paraId="26293B12" w14:textId="77777777" w:rsidR="00416E44" w:rsidRDefault="00416E44">
            <w:pPr>
              <w:pStyle w:val="Tabletext"/>
              <w:rPr>
                <w:lang w:val="en-GB" w:eastAsia="en-US"/>
              </w:rPr>
            </w:pPr>
            <w:r>
              <w:rPr>
                <w:lang w:val="en-GB" w:eastAsia="en-US"/>
              </w:rPr>
              <w:t>13/10/2023</w:t>
            </w:r>
          </w:p>
        </w:tc>
      </w:tr>
      <w:tr w:rsidR="00416E44" w14:paraId="42F94554" w14:textId="77777777" w:rsidTr="001047A1">
        <w:tblPrEx>
          <w:tblBorders>
            <w:top w:val="none" w:sz="0" w:space="0" w:color="auto"/>
            <w:left w:val="none" w:sz="0" w:space="0" w:color="auto"/>
            <w:bottom w:val="none" w:sz="0" w:space="0" w:color="auto"/>
            <w:right w:val="none" w:sz="0" w:space="0" w:color="auto"/>
            <w:insideV w:val="none" w:sz="0" w:space="0" w:color="auto"/>
          </w:tblBorders>
        </w:tblPrEx>
        <w:trPr>
          <w:cantSplit/>
          <w:jc w:val="center"/>
        </w:trPr>
        <w:tc>
          <w:tcPr>
            <w:tcW w:w="806" w:type="dxa"/>
            <w:gridSpan w:val="2"/>
            <w:tcBorders>
              <w:top w:val="single" w:sz="4" w:space="0" w:color="auto"/>
              <w:left w:val="nil"/>
              <w:bottom w:val="single" w:sz="4" w:space="0" w:color="auto"/>
              <w:right w:val="nil"/>
            </w:tcBorders>
            <w:hideMark/>
          </w:tcPr>
          <w:p w14:paraId="295DD696" w14:textId="77777777" w:rsidR="00416E44" w:rsidRDefault="00416E44">
            <w:pPr>
              <w:pStyle w:val="Tabletext"/>
              <w:rPr>
                <w:lang w:val="en-GB" w:eastAsia="en-US"/>
              </w:rPr>
            </w:pPr>
            <w:r>
              <w:rPr>
                <w:lang w:val="en-GB" w:eastAsia="en-US"/>
              </w:rPr>
              <w:t>149</w:t>
            </w:r>
          </w:p>
        </w:tc>
        <w:tc>
          <w:tcPr>
            <w:tcW w:w="1141" w:type="dxa"/>
            <w:gridSpan w:val="2"/>
            <w:tcBorders>
              <w:top w:val="single" w:sz="4" w:space="0" w:color="auto"/>
              <w:left w:val="nil"/>
              <w:bottom w:val="single" w:sz="4" w:space="0" w:color="auto"/>
              <w:right w:val="nil"/>
            </w:tcBorders>
            <w:hideMark/>
          </w:tcPr>
          <w:p w14:paraId="0FFDFFC1" w14:textId="77777777" w:rsidR="00416E44" w:rsidRDefault="00416E44">
            <w:pPr>
              <w:pStyle w:val="Tabletext"/>
              <w:rPr>
                <w:lang w:val="en-GB" w:eastAsia="en-US"/>
              </w:rPr>
            </w:pPr>
            <w:r>
              <w:rPr>
                <w:lang w:val="en-GB" w:eastAsia="en-US"/>
              </w:rPr>
              <w:t>$1</w:t>
            </w:r>
          </w:p>
        </w:tc>
        <w:tc>
          <w:tcPr>
            <w:tcW w:w="1279" w:type="dxa"/>
            <w:gridSpan w:val="3"/>
            <w:tcBorders>
              <w:top w:val="single" w:sz="4" w:space="0" w:color="auto"/>
              <w:left w:val="nil"/>
              <w:bottom w:val="single" w:sz="4" w:space="0" w:color="auto"/>
              <w:right w:val="nil"/>
            </w:tcBorders>
            <w:hideMark/>
          </w:tcPr>
          <w:p w14:paraId="1E4938A0" w14:textId="77777777" w:rsidR="00416E44" w:rsidRDefault="00416E44">
            <w:pPr>
              <w:pStyle w:val="Tabletext"/>
              <w:rPr>
                <w:lang w:val="en-GB" w:eastAsia="en-US"/>
              </w:rPr>
            </w:pPr>
            <w:r>
              <w:rPr>
                <w:lang w:val="en-GB" w:eastAsia="en-US"/>
              </w:rPr>
              <w:t>At least 99.9% silver</w:t>
            </w:r>
          </w:p>
        </w:tc>
        <w:tc>
          <w:tcPr>
            <w:tcW w:w="1607" w:type="dxa"/>
            <w:gridSpan w:val="2"/>
            <w:tcBorders>
              <w:top w:val="single" w:sz="4" w:space="0" w:color="auto"/>
              <w:left w:val="nil"/>
              <w:bottom w:val="single" w:sz="4" w:space="0" w:color="auto"/>
              <w:right w:val="nil"/>
            </w:tcBorders>
            <w:hideMark/>
          </w:tcPr>
          <w:p w14:paraId="7A0E1DB9" w14:textId="77777777" w:rsidR="00416E44" w:rsidRDefault="00416E44">
            <w:pPr>
              <w:pStyle w:val="Tabletext"/>
              <w:rPr>
                <w:lang w:val="en-GB" w:eastAsia="en-US"/>
              </w:rPr>
            </w:pPr>
            <w:r>
              <w:rPr>
                <w:lang w:val="en-GB" w:eastAsia="en-US"/>
              </w:rPr>
              <w:t>31.103 + 3.00</w:t>
            </w:r>
          </w:p>
        </w:tc>
        <w:tc>
          <w:tcPr>
            <w:tcW w:w="852" w:type="dxa"/>
            <w:gridSpan w:val="2"/>
            <w:tcBorders>
              <w:top w:val="single" w:sz="4" w:space="0" w:color="auto"/>
              <w:left w:val="nil"/>
              <w:bottom w:val="single" w:sz="4" w:space="0" w:color="auto"/>
              <w:right w:val="nil"/>
            </w:tcBorders>
            <w:hideMark/>
          </w:tcPr>
          <w:p w14:paraId="0A974CFA" w14:textId="77777777" w:rsidR="00416E44" w:rsidRDefault="00416E44">
            <w:pPr>
              <w:pStyle w:val="Tabletext"/>
              <w:rPr>
                <w:lang w:val="en-GB" w:eastAsia="en-US"/>
              </w:rPr>
            </w:pPr>
            <w:r>
              <w:rPr>
                <w:lang w:val="en-GB" w:eastAsia="en-US"/>
              </w:rPr>
              <w:t>40.60</w:t>
            </w:r>
          </w:p>
        </w:tc>
        <w:tc>
          <w:tcPr>
            <w:tcW w:w="711" w:type="dxa"/>
            <w:gridSpan w:val="2"/>
            <w:tcBorders>
              <w:top w:val="single" w:sz="4" w:space="0" w:color="auto"/>
              <w:left w:val="nil"/>
              <w:bottom w:val="single" w:sz="4" w:space="0" w:color="auto"/>
              <w:right w:val="nil"/>
            </w:tcBorders>
            <w:hideMark/>
          </w:tcPr>
          <w:p w14:paraId="6970D594" w14:textId="77777777" w:rsidR="00416E44" w:rsidRDefault="00416E44">
            <w:pPr>
              <w:pStyle w:val="Tabletext"/>
              <w:rPr>
                <w:lang w:val="en-GB" w:eastAsia="en-US"/>
              </w:rPr>
            </w:pPr>
            <w:r>
              <w:rPr>
                <w:lang w:val="en-GB" w:eastAsia="en-US"/>
              </w:rPr>
              <w:t>4.00</w:t>
            </w:r>
          </w:p>
        </w:tc>
        <w:tc>
          <w:tcPr>
            <w:tcW w:w="455" w:type="dxa"/>
            <w:gridSpan w:val="3"/>
            <w:tcBorders>
              <w:top w:val="single" w:sz="4" w:space="0" w:color="auto"/>
              <w:left w:val="nil"/>
              <w:bottom w:val="single" w:sz="4" w:space="0" w:color="auto"/>
              <w:right w:val="nil"/>
            </w:tcBorders>
            <w:hideMark/>
          </w:tcPr>
          <w:p w14:paraId="28BE88E7" w14:textId="77777777" w:rsidR="00416E44" w:rsidRDefault="00416E44">
            <w:pPr>
              <w:pStyle w:val="Tabletext"/>
              <w:rPr>
                <w:lang w:val="en-GB" w:eastAsia="en-US"/>
              </w:rPr>
            </w:pPr>
            <w:r>
              <w:rPr>
                <w:lang w:val="en-GB" w:eastAsia="en-US"/>
              </w:rPr>
              <w:t>S1</w:t>
            </w:r>
          </w:p>
        </w:tc>
        <w:tc>
          <w:tcPr>
            <w:tcW w:w="569" w:type="dxa"/>
            <w:gridSpan w:val="3"/>
            <w:tcBorders>
              <w:top w:val="single" w:sz="4" w:space="0" w:color="auto"/>
              <w:left w:val="nil"/>
              <w:bottom w:val="single" w:sz="4" w:space="0" w:color="auto"/>
              <w:right w:val="nil"/>
            </w:tcBorders>
            <w:hideMark/>
          </w:tcPr>
          <w:p w14:paraId="3096BC3E" w14:textId="77777777" w:rsidR="00416E44" w:rsidRDefault="00416E44">
            <w:pPr>
              <w:pStyle w:val="Tabletext"/>
              <w:rPr>
                <w:lang w:val="en-GB" w:eastAsia="en-US"/>
              </w:rPr>
            </w:pPr>
            <w:r>
              <w:rPr>
                <w:lang w:val="en-GB" w:eastAsia="en-US"/>
              </w:rPr>
              <w:t>E1</w:t>
            </w:r>
          </w:p>
        </w:tc>
        <w:tc>
          <w:tcPr>
            <w:tcW w:w="590" w:type="dxa"/>
            <w:gridSpan w:val="3"/>
            <w:tcBorders>
              <w:top w:val="single" w:sz="4" w:space="0" w:color="auto"/>
              <w:left w:val="nil"/>
              <w:bottom w:val="single" w:sz="4" w:space="0" w:color="auto"/>
              <w:right w:val="nil"/>
            </w:tcBorders>
            <w:hideMark/>
          </w:tcPr>
          <w:p w14:paraId="21C06473" w14:textId="77777777" w:rsidR="00416E44" w:rsidRDefault="00416E44">
            <w:pPr>
              <w:pStyle w:val="Tabletext"/>
              <w:rPr>
                <w:lang w:val="en-GB" w:eastAsia="en-US"/>
              </w:rPr>
            </w:pPr>
            <w:r>
              <w:rPr>
                <w:lang w:val="en-GB" w:eastAsia="en-US"/>
              </w:rPr>
              <w:t>O9</w:t>
            </w:r>
          </w:p>
        </w:tc>
        <w:tc>
          <w:tcPr>
            <w:tcW w:w="609" w:type="dxa"/>
            <w:gridSpan w:val="3"/>
            <w:tcBorders>
              <w:top w:val="single" w:sz="4" w:space="0" w:color="auto"/>
              <w:left w:val="nil"/>
              <w:bottom w:val="single" w:sz="4" w:space="0" w:color="auto"/>
              <w:right w:val="nil"/>
            </w:tcBorders>
            <w:hideMark/>
          </w:tcPr>
          <w:p w14:paraId="6CDA6604" w14:textId="77777777" w:rsidR="00416E44" w:rsidRDefault="00416E44">
            <w:pPr>
              <w:pStyle w:val="Tabletext"/>
              <w:rPr>
                <w:lang w:val="en-GB" w:eastAsia="en-US"/>
              </w:rPr>
            </w:pPr>
            <w:r>
              <w:rPr>
                <w:lang w:val="en-GB" w:eastAsia="en-US"/>
              </w:rPr>
              <w:t>R120</w:t>
            </w:r>
          </w:p>
        </w:tc>
        <w:tc>
          <w:tcPr>
            <w:tcW w:w="1161" w:type="dxa"/>
            <w:gridSpan w:val="3"/>
            <w:tcBorders>
              <w:top w:val="single" w:sz="4" w:space="0" w:color="auto"/>
              <w:left w:val="nil"/>
              <w:bottom w:val="single" w:sz="4" w:space="0" w:color="auto"/>
              <w:right w:val="nil"/>
            </w:tcBorders>
            <w:hideMark/>
          </w:tcPr>
          <w:p w14:paraId="1188AA48" w14:textId="77777777" w:rsidR="00416E44" w:rsidRDefault="00416E44">
            <w:pPr>
              <w:pStyle w:val="Tabletext"/>
              <w:rPr>
                <w:lang w:val="en-GB" w:eastAsia="en-US"/>
              </w:rPr>
            </w:pPr>
            <w:r>
              <w:rPr>
                <w:lang w:val="en-GB" w:eastAsia="en-US"/>
              </w:rPr>
              <w:t>13/10/2023</w:t>
            </w:r>
          </w:p>
        </w:tc>
      </w:tr>
      <w:tr w:rsidR="00416E44" w:rsidRPr="00D259A6" w14:paraId="7097E2A1"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52CE85DD" w14:textId="0F7AC1A7" w:rsidR="00416E44" w:rsidRPr="00DF6A0B" w:rsidRDefault="00416E44" w:rsidP="00416E44">
            <w:pPr>
              <w:pStyle w:val="Tabletext"/>
            </w:pPr>
            <w:r>
              <w:rPr>
                <w:lang w:val="en-GB" w:eastAsia="en-US"/>
              </w:rPr>
              <w:t>150</w:t>
            </w:r>
          </w:p>
        </w:tc>
        <w:tc>
          <w:tcPr>
            <w:tcW w:w="1133" w:type="dxa"/>
            <w:tcBorders>
              <w:top w:val="single" w:sz="2" w:space="0" w:color="auto"/>
              <w:left w:val="nil"/>
              <w:bottom w:val="single" w:sz="2" w:space="0" w:color="auto"/>
              <w:right w:val="nil"/>
            </w:tcBorders>
            <w:shd w:val="clear" w:color="auto" w:fill="auto"/>
          </w:tcPr>
          <w:p w14:paraId="57F24514" w14:textId="7363E334" w:rsidR="00416E44" w:rsidRPr="00DF6A0B" w:rsidRDefault="00416E44" w:rsidP="00416E44">
            <w:pPr>
              <w:pStyle w:val="Tabletext"/>
            </w:pPr>
            <w:r>
              <w:rPr>
                <w:lang w:val="en-GB" w:eastAsia="en-US"/>
              </w:rPr>
              <w:t>$5</w:t>
            </w:r>
          </w:p>
        </w:tc>
        <w:tc>
          <w:tcPr>
            <w:tcW w:w="1275" w:type="dxa"/>
            <w:gridSpan w:val="3"/>
            <w:tcBorders>
              <w:top w:val="single" w:sz="2" w:space="0" w:color="auto"/>
              <w:left w:val="nil"/>
              <w:bottom w:val="single" w:sz="2" w:space="0" w:color="auto"/>
              <w:right w:val="nil"/>
            </w:tcBorders>
            <w:shd w:val="clear" w:color="auto" w:fill="auto"/>
          </w:tcPr>
          <w:p w14:paraId="0450E949" w14:textId="5A10434A" w:rsidR="00416E44" w:rsidRPr="00DF6A0B" w:rsidRDefault="00416E44" w:rsidP="00416E44">
            <w:pPr>
              <w:pStyle w:val="Tabletext"/>
            </w:pPr>
            <w:r>
              <w:rPr>
                <w:lang w:val="en-GB" w:eastAsia="en-US"/>
              </w:rPr>
              <w:t>At least 99.9% silver</w:t>
            </w:r>
          </w:p>
        </w:tc>
        <w:tc>
          <w:tcPr>
            <w:tcW w:w="1598" w:type="dxa"/>
            <w:gridSpan w:val="2"/>
            <w:tcBorders>
              <w:top w:val="single" w:sz="2" w:space="0" w:color="auto"/>
              <w:left w:val="nil"/>
              <w:bottom w:val="single" w:sz="2" w:space="0" w:color="auto"/>
              <w:right w:val="nil"/>
            </w:tcBorders>
            <w:shd w:val="clear" w:color="auto" w:fill="auto"/>
          </w:tcPr>
          <w:p w14:paraId="2F1240E8" w14:textId="3CF26266" w:rsidR="00416E44" w:rsidRPr="00DF6A0B" w:rsidRDefault="00416E44" w:rsidP="00416E44">
            <w:pPr>
              <w:pStyle w:val="Tabletext"/>
            </w:pPr>
            <w:r>
              <w:rPr>
                <w:lang w:val="en-GB" w:eastAsia="en-US"/>
              </w:rPr>
              <w:t>31.103 + 3.00</w:t>
            </w:r>
          </w:p>
        </w:tc>
        <w:tc>
          <w:tcPr>
            <w:tcW w:w="846" w:type="dxa"/>
            <w:gridSpan w:val="2"/>
            <w:tcBorders>
              <w:top w:val="single" w:sz="2" w:space="0" w:color="auto"/>
              <w:left w:val="nil"/>
              <w:bottom w:val="single" w:sz="2" w:space="0" w:color="auto"/>
              <w:right w:val="nil"/>
            </w:tcBorders>
            <w:shd w:val="clear" w:color="auto" w:fill="auto"/>
          </w:tcPr>
          <w:p w14:paraId="6A50BE46" w14:textId="39B5A7D7" w:rsidR="00416E44" w:rsidRPr="00DF6A0B" w:rsidRDefault="00416E44" w:rsidP="00416E44">
            <w:pPr>
              <w:pStyle w:val="Tabletext"/>
            </w:pPr>
            <w:r>
              <w:rPr>
                <w:lang w:val="en-GB" w:eastAsia="en-US"/>
              </w:rPr>
              <w:t>32.30</w:t>
            </w:r>
          </w:p>
        </w:tc>
        <w:tc>
          <w:tcPr>
            <w:tcW w:w="706" w:type="dxa"/>
            <w:gridSpan w:val="2"/>
            <w:tcBorders>
              <w:top w:val="single" w:sz="2" w:space="0" w:color="auto"/>
              <w:left w:val="nil"/>
              <w:bottom w:val="single" w:sz="2" w:space="0" w:color="auto"/>
              <w:right w:val="nil"/>
            </w:tcBorders>
            <w:shd w:val="clear" w:color="auto" w:fill="auto"/>
          </w:tcPr>
          <w:p w14:paraId="36A073E6" w14:textId="08F4B335" w:rsidR="00416E44" w:rsidRPr="00DF6A0B" w:rsidRDefault="00416E44" w:rsidP="00416E44">
            <w:pPr>
              <w:pStyle w:val="Tabletext"/>
            </w:pPr>
            <w:r>
              <w:rPr>
                <w:lang w:val="en-GB" w:eastAsia="en-US"/>
              </w:rPr>
              <w:t>6.00</w:t>
            </w:r>
          </w:p>
        </w:tc>
        <w:tc>
          <w:tcPr>
            <w:tcW w:w="454" w:type="dxa"/>
            <w:gridSpan w:val="3"/>
            <w:tcBorders>
              <w:top w:val="single" w:sz="2" w:space="0" w:color="auto"/>
              <w:left w:val="nil"/>
              <w:bottom w:val="single" w:sz="2" w:space="0" w:color="auto"/>
              <w:right w:val="nil"/>
            </w:tcBorders>
            <w:shd w:val="clear" w:color="auto" w:fill="auto"/>
          </w:tcPr>
          <w:p w14:paraId="448B0AAF" w14:textId="2E8BB266" w:rsidR="00416E44" w:rsidRPr="00DF6A0B" w:rsidRDefault="00416E44" w:rsidP="00416E44">
            <w:pPr>
              <w:pStyle w:val="Tabletext"/>
            </w:pPr>
            <w:r>
              <w:rPr>
                <w:lang w:val="en-GB" w:eastAsia="en-US"/>
              </w:rPr>
              <w:t>S1</w:t>
            </w:r>
          </w:p>
        </w:tc>
        <w:tc>
          <w:tcPr>
            <w:tcW w:w="567" w:type="dxa"/>
            <w:gridSpan w:val="3"/>
            <w:tcBorders>
              <w:top w:val="single" w:sz="2" w:space="0" w:color="auto"/>
              <w:left w:val="nil"/>
              <w:bottom w:val="single" w:sz="2" w:space="0" w:color="auto"/>
              <w:right w:val="nil"/>
            </w:tcBorders>
            <w:shd w:val="clear" w:color="auto" w:fill="auto"/>
          </w:tcPr>
          <w:p w14:paraId="2525A408" w14:textId="4047CB19" w:rsidR="00416E44" w:rsidRPr="00DF6A0B" w:rsidRDefault="00416E44" w:rsidP="00416E44">
            <w:pPr>
              <w:pStyle w:val="Tabletext"/>
            </w:pPr>
            <w:r>
              <w:rPr>
                <w:lang w:val="en-GB" w:eastAsia="en-US"/>
              </w:rPr>
              <w:t>E1</w:t>
            </w:r>
          </w:p>
        </w:tc>
        <w:tc>
          <w:tcPr>
            <w:tcW w:w="588" w:type="dxa"/>
            <w:gridSpan w:val="3"/>
            <w:tcBorders>
              <w:top w:val="single" w:sz="2" w:space="0" w:color="auto"/>
              <w:left w:val="nil"/>
              <w:bottom w:val="single" w:sz="2" w:space="0" w:color="auto"/>
              <w:right w:val="nil"/>
            </w:tcBorders>
            <w:shd w:val="clear" w:color="auto" w:fill="auto"/>
          </w:tcPr>
          <w:p w14:paraId="3012932F" w14:textId="1D4741F8" w:rsidR="00416E44" w:rsidRPr="00DF6A0B" w:rsidRDefault="00416E44" w:rsidP="00416E44">
            <w:pPr>
              <w:pStyle w:val="Tabletext"/>
            </w:pPr>
            <w:r>
              <w:rPr>
                <w:lang w:val="en-GB" w:eastAsia="en-US"/>
              </w:rPr>
              <w:t>O9</w:t>
            </w:r>
          </w:p>
        </w:tc>
        <w:tc>
          <w:tcPr>
            <w:tcW w:w="605" w:type="dxa"/>
            <w:gridSpan w:val="2"/>
            <w:tcBorders>
              <w:top w:val="single" w:sz="2" w:space="0" w:color="auto"/>
              <w:left w:val="nil"/>
              <w:bottom w:val="single" w:sz="2" w:space="0" w:color="auto"/>
              <w:right w:val="nil"/>
            </w:tcBorders>
            <w:shd w:val="clear" w:color="auto" w:fill="auto"/>
          </w:tcPr>
          <w:p w14:paraId="53A54877" w14:textId="51BA904C" w:rsidR="00416E44" w:rsidRPr="00DF6A0B" w:rsidRDefault="00416E44" w:rsidP="00416E44">
            <w:pPr>
              <w:pStyle w:val="Tabletext"/>
            </w:pPr>
            <w:r>
              <w:rPr>
                <w:lang w:val="en-GB" w:eastAsia="en-US"/>
              </w:rPr>
              <w:t>R120</w:t>
            </w:r>
          </w:p>
        </w:tc>
        <w:tc>
          <w:tcPr>
            <w:tcW w:w="1145" w:type="dxa"/>
            <w:gridSpan w:val="3"/>
            <w:tcBorders>
              <w:top w:val="single" w:sz="2" w:space="0" w:color="auto"/>
              <w:left w:val="nil"/>
              <w:bottom w:val="single" w:sz="2" w:space="0" w:color="auto"/>
              <w:right w:val="nil"/>
            </w:tcBorders>
            <w:shd w:val="clear" w:color="auto" w:fill="auto"/>
          </w:tcPr>
          <w:p w14:paraId="06D9E7A2" w14:textId="7D3E9F34" w:rsidR="00416E44" w:rsidRPr="006452F3" w:rsidRDefault="00416E44" w:rsidP="00416E44">
            <w:pPr>
              <w:pStyle w:val="Tabletext"/>
            </w:pPr>
            <w:r>
              <w:rPr>
                <w:lang w:val="en-GB" w:eastAsia="en-US"/>
              </w:rPr>
              <w:t>13/10/2023</w:t>
            </w:r>
          </w:p>
        </w:tc>
      </w:tr>
      <w:tr w:rsidR="00D34ADD" w:rsidRPr="00385463" w14:paraId="677696A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7383985" w14:textId="77777777" w:rsidR="00D34ADD" w:rsidRPr="00091B5C" w:rsidRDefault="00D34ADD" w:rsidP="00353ED6">
            <w:pPr>
              <w:pStyle w:val="Tabletext"/>
            </w:pPr>
            <w:r w:rsidRPr="00091B5C">
              <w:t>151</w:t>
            </w:r>
          </w:p>
        </w:tc>
        <w:tc>
          <w:tcPr>
            <w:tcW w:w="1141" w:type="dxa"/>
            <w:gridSpan w:val="2"/>
            <w:shd w:val="clear" w:color="auto" w:fill="auto"/>
          </w:tcPr>
          <w:p w14:paraId="13035F1D" w14:textId="77777777" w:rsidR="00D34ADD" w:rsidRPr="00091B5C" w:rsidRDefault="00D34ADD" w:rsidP="00353ED6">
            <w:pPr>
              <w:pStyle w:val="Tabletext"/>
            </w:pPr>
            <w:r w:rsidRPr="00091B5C">
              <w:t>$10</w:t>
            </w:r>
          </w:p>
        </w:tc>
        <w:tc>
          <w:tcPr>
            <w:tcW w:w="1279" w:type="dxa"/>
            <w:gridSpan w:val="3"/>
            <w:shd w:val="clear" w:color="auto" w:fill="auto"/>
          </w:tcPr>
          <w:p w14:paraId="03648D11" w14:textId="77777777" w:rsidR="00D34ADD" w:rsidRPr="00091B5C" w:rsidRDefault="00D34ADD" w:rsidP="00353ED6">
            <w:pPr>
              <w:pStyle w:val="Tabletext"/>
            </w:pPr>
            <w:r w:rsidRPr="00091B5C">
              <w:t>At least 99.99% gold</w:t>
            </w:r>
          </w:p>
        </w:tc>
        <w:tc>
          <w:tcPr>
            <w:tcW w:w="1607" w:type="dxa"/>
            <w:gridSpan w:val="2"/>
            <w:shd w:val="clear" w:color="auto" w:fill="auto"/>
          </w:tcPr>
          <w:p w14:paraId="43847B20" w14:textId="77777777" w:rsidR="00D34ADD" w:rsidRPr="00091B5C" w:rsidRDefault="00D34ADD" w:rsidP="00353ED6">
            <w:pPr>
              <w:pStyle w:val="Tabletext"/>
            </w:pPr>
            <w:r w:rsidRPr="00091B5C">
              <w:t>3.11 + 0.10</w:t>
            </w:r>
          </w:p>
        </w:tc>
        <w:tc>
          <w:tcPr>
            <w:tcW w:w="852" w:type="dxa"/>
            <w:gridSpan w:val="2"/>
            <w:shd w:val="clear" w:color="auto" w:fill="auto"/>
          </w:tcPr>
          <w:p w14:paraId="4C744C12" w14:textId="77777777" w:rsidR="00D34ADD" w:rsidRPr="00091B5C" w:rsidRDefault="00D34ADD" w:rsidP="00353ED6">
            <w:pPr>
              <w:pStyle w:val="Tabletext"/>
            </w:pPr>
            <w:r w:rsidRPr="00091B5C">
              <w:t>17.75</w:t>
            </w:r>
          </w:p>
        </w:tc>
        <w:tc>
          <w:tcPr>
            <w:tcW w:w="711" w:type="dxa"/>
            <w:gridSpan w:val="2"/>
            <w:shd w:val="clear" w:color="auto" w:fill="auto"/>
          </w:tcPr>
          <w:p w14:paraId="24973964" w14:textId="77777777" w:rsidR="00D34ADD" w:rsidRPr="00091B5C" w:rsidRDefault="00D34ADD" w:rsidP="00353ED6">
            <w:pPr>
              <w:pStyle w:val="Tabletext"/>
            </w:pPr>
            <w:r w:rsidRPr="00091B5C">
              <w:t>1.70</w:t>
            </w:r>
          </w:p>
        </w:tc>
        <w:tc>
          <w:tcPr>
            <w:tcW w:w="455" w:type="dxa"/>
            <w:gridSpan w:val="3"/>
            <w:shd w:val="clear" w:color="auto" w:fill="auto"/>
          </w:tcPr>
          <w:p w14:paraId="5881658D" w14:textId="77777777" w:rsidR="00D34ADD" w:rsidRPr="00091B5C" w:rsidRDefault="00D34ADD" w:rsidP="00353ED6">
            <w:pPr>
              <w:pStyle w:val="Tabletext"/>
            </w:pPr>
            <w:r w:rsidRPr="00091B5C">
              <w:t>S1</w:t>
            </w:r>
          </w:p>
        </w:tc>
        <w:tc>
          <w:tcPr>
            <w:tcW w:w="569" w:type="dxa"/>
            <w:gridSpan w:val="3"/>
            <w:shd w:val="clear" w:color="auto" w:fill="auto"/>
          </w:tcPr>
          <w:p w14:paraId="7721C336" w14:textId="77777777" w:rsidR="00D34ADD" w:rsidRPr="00091B5C" w:rsidRDefault="00D34ADD" w:rsidP="00353ED6">
            <w:pPr>
              <w:pStyle w:val="Tabletext"/>
            </w:pPr>
            <w:r w:rsidRPr="00091B5C">
              <w:t>E1</w:t>
            </w:r>
          </w:p>
        </w:tc>
        <w:tc>
          <w:tcPr>
            <w:tcW w:w="590" w:type="dxa"/>
            <w:gridSpan w:val="3"/>
            <w:shd w:val="clear" w:color="auto" w:fill="auto"/>
          </w:tcPr>
          <w:p w14:paraId="654AEB85" w14:textId="77777777" w:rsidR="00D34ADD" w:rsidRPr="00D97DA9" w:rsidRDefault="00D34ADD" w:rsidP="00353ED6">
            <w:pPr>
              <w:pStyle w:val="Tabletext"/>
            </w:pPr>
            <w:r w:rsidRPr="00D97DA9">
              <w:t>O10</w:t>
            </w:r>
          </w:p>
        </w:tc>
        <w:tc>
          <w:tcPr>
            <w:tcW w:w="609" w:type="dxa"/>
            <w:gridSpan w:val="3"/>
            <w:shd w:val="clear" w:color="auto" w:fill="auto"/>
          </w:tcPr>
          <w:p w14:paraId="063A45BB" w14:textId="77777777" w:rsidR="00D34ADD" w:rsidRPr="00716478" w:rsidRDefault="00D34ADD" w:rsidP="00353ED6">
            <w:pPr>
              <w:pStyle w:val="Tabletext"/>
            </w:pPr>
            <w:r w:rsidRPr="00716478">
              <w:t>R121</w:t>
            </w:r>
          </w:p>
        </w:tc>
        <w:tc>
          <w:tcPr>
            <w:tcW w:w="1152" w:type="dxa"/>
            <w:gridSpan w:val="2"/>
            <w:shd w:val="clear" w:color="auto" w:fill="auto"/>
          </w:tcPr>
          <w:p w14:paraId="0491C671" w14:textId="77777777" w:rsidR="00D34ADD" w:rsidRPr="00385463" w:rsidRDefault="00D34ADD" w:rsidP="00353ED6">
            <w:pPr>
              <w:pStyle w:val="Tabletext"/>
              <w:rPr>
                <w:highlight w:val="yellow"/>
              </w:rPr>
            </w:pPr>
            <w:r>
              <w:t>03</w:t>
            </w:r>
            <w:r w:rsidRPr="00D32241">
              <w:t>/</w:t>
            </w:r>
            <w:r>
              <w:t>11</w:t>
            </w:r>
            <w:r w:rsidRPr="00D32241">
              <w:t>/2023</w:t>
            </w:r>
          </w:p>
        </w:tc>
      </w:tr>
      <w:tr w:rsidR="00D34ADD" w:rsidRPr="00385463" w14:paraId="262DBE73"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B7F121C" w14:textId="77777777" w:rsidR="00D34ADD" w:rsidRPr="00091B5C" w:rsidRDefault="00D34ADD" w:rsidP="00353ED6">
            <w:pPr>
              <w:pStyle w:val="Tabletext"/>
            </w:pPr>
            <w:r w:rsidRPr="00091B5C">
              <w:t>152</w:t>
            </w:r>
          </w:p>
        </w:tc>
        <w:tc>
          <w:tcPr>
            <w:tcW w:w="1141" w:type="dxa"/>
            <w:gridSpan w:val="2"/>
            <w:shd w:val="clear" w:color="auto" w:fill="auto"/>
          </w:tcPr>
          <w:p w14:paraId="64E69CE7" w14:textId="77777777" w:rsidR="00D34ADD" w:rsidRPr="00091B5C" w:rsidRDefault="00D34ADD" w:rsidP="00353ED6">
            <w:pPr>
              <w:pStyle w:val="Tabletext"/>
            </w:pPr>
            <w:r w:rsidRPr="00091B5C">
              <w:t>$1</w:t>
            </w:r>
          </w:p>
        </w:tc>
        <w:tc>
          <w:tcPr>
            <w:tcW w:w="1279" w:type="dxa"/>
            <w:gridSpan w:val="3"/>
            <w:shd w:val="clear" w:color="auto" w:fill="auto"/>
          </w:tcPr>
          <w:p w14:paraId="7E1E36DC" w14:textId="77777777" w:rsidR="00D34ADD" w:rsidRPr="00091B5C" w:rsidRDefault="00D34ADD" w:rsidP="00353ED6">
            <w:pPr>
              <w:pStyle w:val="Tabletext"/>
            </w:pPr>
            <w:r w:rsidRPr="00091B5C">
              <w:t>At least 99.9% silver</w:t>
            </w:r>
          </w:p>
        </w:tc>
        <w:tc>
          <w:tcPr>
            <w:tcW w:w="1607" w:type="dxa"/>
            <w:gridSpan w:val="2"/>
            <w:shd w:val="clear" w:color="auto" w:fill="auto"/>
          </w:tcPr>
          <w:p w14:paraId="682B9A2B" w14:textId="77777777" w:rsidR="00D34ADD" w:rsidRPr="00091B5C" w:rsidRDefault="00D34ADD" w:rsidP="00353ED6">
            <w:pPr>
              <w:pStyle w:val="Tabletext"/>
            </w:pPr>
            <w:r w:rsidRPr="00091B5C">
              <w:t>11.66 ± 0.30</w:t>
            </w:r>
          </w:p>
        </w:tc>
        <w:tc>
          <w:tcPr>
            <w:tcW w:w="852" w:type="dxa"/>
            <w:gridSpan w:val="2"/>
            <w:shd w:val="clear" w:color="auto" w:fill="auto"/>
          </w:tcPr>
          <w:p w14:paraId="6BC65463" w14:textId="77777777" w:rsidR="00D34ADD" w:rsidRPr="00091B5C" w:rsidRDefault="00D34ADD" w:rsidP="00353ED6">
            <w:pPr>
              <w:pStyle w:val="Tabletext"/>
            </w:pPr>
            <w:r w:rsidRPr="00091B5C">
              <w:t>25.20</w:t>
            </w:r>
          </w:p>
        </w:tc>
        <w:tc>
          <w:tcPr>
            <w:tcW w:w="711" w:type="dxa"/>
            <w:gridSpan w:val="2"/>
            <w:shd w:val="clear" w:color="auto" w:fill="auto"/>
          </w:tcPr>
          <w:p w14:paraId="32A041F7" w14:textId="77777777" w:rsidR="00D34ADD" w:rsidRPr="00091B5C" w:rsidRDefault="00D34ADD" w:rsidP="00353ED6">
            <w:pPr>
              <w:pStyle w:val="Tabletext"/>
            </w:pPr>
            <w:r w:rsidRPr="00091B5C">
              <w:t>3.25</w:t>
            </w:r>
          </w:p>
        </w:tc>
        <w:tc>
          <w:tcPr>
            <w:tcW w:w="455" w:type="dxa"/>
            <w:gridSpan w:val="3"/>
            <w:shd w:val="clear" w:color="auto" w:fill="auto"/>
          </w:tcPr>
          <w:p w14:paraId="490F7F11" w14:textId="77777777" w:rsidR="00D34ADD" w:rsidRPr="00091B5C" w:rsidRDefault="00D34ADD" w:rsidP="00353ED6">
            <w:pPr>
              <w:pStyle w:val="Tabletext"/>
            </w:pPr>
            <w:r w:rsidRPr="00091B5C">
              <w:t>S1</w:t>
            </w:r>
          </w:p>
        </w:tc>
        <w:tc>
          <w:tcPr>
            <w:tcW w:w="569" w:type="dxa"/>
            <w:gridSpan w:val="3"/>
            <w:shd w:val="clear" w:color="auto" w:fill="auto"/>
          </w:tcPr>
          <w:p w14:paraId="728A7CF3" w14:textId="77777777" w:rsidR="00D34ADD" w:rsidRPr="00091B5C" w:rsidRDefault="00D34ADD" w:rsidP="00353ED6">
            <w:pPr>
              <w:pStyle w:val="Tabletext"/>
            </w:pPr>
            <w:r w:rsidRPr="00091B5C">
              <w:t>E3</w:t>
            </w:r>
          </w:p>
        </w:tc>
        <w:tc>
          <w:tcPr>
            <w:tcW w:w="590" w:type="dxa"/>
            <w:gridSpan w:val="3"/>
            <w:shd w:val="clear" w:color="auto" w:fill="auto"/>
          </w:tcPr>
          <w:p w14:paraId="45E864F2" w14:textId="77777777" w:rsidR="00D34ADD" w:rsidRPr="00D97DA9" w:rsidRDefault="00D34ADD" w:rsidP="00353ED6">
            <w:pPr>
              <w:pStyle w:val="Tabletext"/>
            </w:pPr>
            <w:r w:rsidRPr="00D97DA9">
              <w:t>O10</w:t>
            </w:r>
          </w:p>
        </w:tc>
        <w:tc>
          <w:tcPr>
            <w:tcW w:w="609" w:type="dxa"/>
            <w:gridSpan w:val="3"/>
            <w:shd w:val="clear" w:color="auto" w:fill="auto"/>
          </w:tcPr>
          <w:p w14:paraId="7F757CB0" w14:textId="77777777" w:rsidR="00D34ADD" w:rsidRPr="00716478" w:rsidRDefault="00D34ADD" w:rsidP="00353ED6">
            <w:pPr>
              <w:pStyle w:val="Tabletext"/>
            </w:pPr>
            <w:r w:rsidRPr="00716478">
              <w:t>R121</w:t>
            </w:r>
          </w:p>
        </w:tc>
        <w:tc>
          <w:tcPr>
            <w:tcW w:w="1152" w:type="dxa"/>
            <w:gridSpan w:val="2"/>
            <w:shd w:val="clear" w:color="auto" w:fill="auto"/>
          </w:tcPr>
          <w:p w14:paraId="593D77E7" w14:textId="77777777" w:rsidR="00D34ADD" w:rsidRPr="00385463" w:rsidRDefault="00D34ADD" w:rsidP="00353ED6">
            <w:pPr>
              <w:pStyle w:val="Tabletext"/>
              <w:rPr>
                <w:highlight w:val="yellow"/>
              </w:rPr>
            </w:pPr>
            <w:r w:rsidRPr="00B34AAF">
              <w:t>03/11/2023</w:t>
            </w:r>
          </w:p>
        </w:tc>
      </w:tr>
      <w:tr w:rsidR="00D34ADD" w:rsidRPr="00385463" w14:paraId="454E9F84"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3EFF9F9" w14:textId="77777777" w:rsidR="00D34ADD" w:rsidRPr="00091B5C" w:rsidRDefault="00D34ADD" w:rsidP="00353ED6">
            <w:pPr>
              <w:pStyle w:val="Tabletext"/>
            </w:pPr>
            <w:r w:rsidRPr="00091B5C">
              <w:t>153</w:t>
            </w:r>
          </w:p>
        </w:tc>
        <w:tc>
          <w:tcPr>
            <w:tcW w:w="1141" w:type="dxa"/>
            <w:gridSpan w:val="2"/>
            <w:shd w:val="clear" w:color="auto" w:fill="auto"/>
          </w:tcPr>
          <w:p w14:paraId="6855A823" w14:textId="77777777" w:rsidR="00D34ADD" w:rsidRPr="00091B5C" w:rsidRDefault="00D34ADD" w:rsidP="00353ED6">
            <w:pPr>
              <w:pStyle w:val="Tabletext"/>
            </w:pPr>
            <w:r w:rsidRPr="00091B5C">
              <w:t>$1</w:t>
            </w:r>
          </w:p>
        </w:tc>
        <w:tc>
          <w:tcPr>
            <w:tcW w:w="1279" w:type="dxa"/>
            <w:gridSpan w:val="3"/>
            <w:shd w:val="clear" w:color="auto" w:fill="auto"/>
          </w:tcPr>
          <w:p w14:paraId="39202906"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21D28AA5" w14:textId="77777777" w:rsidR="00D34ADD" w:rsidRPr="00091B5C" w:rsidRDefault="00D34ADD" w:rsidP="00353ED6">
            <w:pPr>
              <w:pStyle w:val="Tabletext"/>
            </w:pPr>
            <w:r w:rsidRPr="00091B5C">
              <w:t>9.00 ± 0.66</w:t>
            </w:r>
          </w:p>
        </w:tc>
        <w:tc>
          <w:tcPr>
            <w:tcW w:w="852" w:type="dxa"/>
            <w:gridSpan w:val="2"/>
            <w:shd w:val="clear" w:color="auto" w:fill="auto"/>
          </w:tcPr>
          <w:p w14:paraId="251DB003" w14:textId="77777777" w:rsidR="00D34ADD" w:rsidRPr="00091B5C" w:rsidRDefault="00D34ADD" w:rsidP="00353ED6">
            <w:pPr>
              <w:pStyle w:val="Tabletext"/>
            </w:pPr>
            <w:r w:rsidRPr="00091B5C">
              <w:t>25.20</w:t>
            </w:r>
          </w:p>
        </w:tc>
        <w:tc>
          <w:tcPr>
            <w:tcW w:w="711" w:type="dxa"/>
            <w:gridSpan w:val="2"/>
            <w:shd w:val="clear" w:color="auto" w:fill="auto"/>
          </w:tcPr>
          <w:p w14:paraId="7EF63548" w14:textId="77777777" w:rsidR="00D34ADD" w:rsidRPr="00091B5C" w:rsidRDefault="00D34ADD" w:rsidP="00353ED6">
            <w:pPr>
              <w:pStyle w:val="Tabletext"/>
            </w:pPr>
            <w:r w:rsidRPr="00091B5C">
              <w:t>3.46</w:t>
            </w:r>
          </w:p>
        </w:tc>
        <w:tc>
          <w:tcPr>
            <w:tcW w:w="455" w:type="dxa"/>
            <w:gridSpan w:val="3"/>
            <w:shd w:val="clear" w:color="auto" w:fill="auto"/>
          </w:tcPr>
          <w:p w14:paraId="46671553" w14:textId="77777777" w:rsidR="00D34ADD" w:rsidRPr="00091B5C" w:rsidRDefault="00D34ADD" w:rsidP="00353ED6">
            <w:pPr>
              <w:pStyle w:val="Tabletext"/>
            </w:pPr>
            <w:r w:rsidRPr="00091B5C">
              <w:t>S1</w:t>
            </w:r>
          </w:p>
        </w:tc>
        <w:tc>
          <w:tcPr>
            <w:tcW w:w="569" w:type="dxa"/>
            <w:gridSpan w:val="3"/>
            <w:shd w:val="clear" w:color="auto" w:fill="auto"/>
          </w:tcPr>
          <w:p w14:paraId="7BA9E8E4" w14:textId="77777777" w:rsidR="00D34ADD" w:rsidRPr="00091B5C" w:rsidRDefault="00D34ADD" w:rsidP="00353ED6">
            <w:pPr>
              <w:pStyle w:val="Tabletext"/>
            </w:pPr>
            <w:r w:rsidRPr="00091B5C">
              <w:t>E3</w:t>
            </w:r>
          </w:p>
        </w:tc>
        <w:tc>
          <w:tcPr>
            <w:tcW w:w="590" w:type="dxa"/>
            <w:gridSpan w:val="3"/>
            <w:shd w:val="clear" w:color="auto" w:fill="auto"/>
          </w:tcPr>
          <w:p w14:paraId="40586791" w14:textId="77777777" w:rsidR="00D34ADD" w:rsidRPr="00D97DA9" w:rsidRDefault="00D34ADD" w:rsidP="00353ED6">
            <w:pPr>
              <w:pStyle w:val="Tabletext"/>
            </w:pPr>
            <w:r w:rsidRPr="00D97DA9">
              <w:t>O10</w:t>
            </w:r>
          </w:p>
        </w:tc>
        <w:tc>
          <w:tcPr>
            <w:tcW w:w="609" w:type="dxa"/>
            <w:gridSpan w:val="3"/>
            <w:shd w:val="clear" w:color="auto" w:fill="auto"/>
          </w:tcPr>
          <w:p w14:paraId="1A89FF84" w14:textId="77777777" w:rsidR="00D34ADD" w:rsidRPr="00716478" w:rsidRDefault="00D34ADD" w:rsidP="00353ED6">
            <w:pPr>
              <w:pStyle w:val="Tabletext"/>
            </w:pPr>
            <w:r w:rsidRPr="00716478">
              <w:t>R121</w:t>
            </w:r>
          </w:p>
        </w:tc>
        <w:tc>
          <w:tcPr>
            <w:tcW w:w="1152" w:type="dxa"/>
            <w:gridSpan w:val="2"/>
            <w:shd w:val="clear" w:color="auto" w:fill="auto"/>
          </w:tcPr>
          <w:p w14:paraId="3B1C3CA0" w14:textId="77777777" w:rsidR="00D34ADD" w:rsidRPr="00385463" w:rsidRDefault="00D34ADD" w:rsidP="00353ED6">
            <w:pPr>
              <w:pStyle w:val="Tabletext"/>
              <w:rPr>
                <w:highlight w:val="yellow"/>
              </w:rPr>
            </w:pPr>
            <w:r w:rsidRPr="00B34AAF">
              <w:t>03/11/2023</w:t>
            </w:r>
          </w:p>
        </w:tc>
      </w:tr>
      <w:tr w:rsidR="00D34ADD" w:rsidRPr="00385463" w14:paraId="3BC91621"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44A592D" w14:textId="77777777" w:rsidR="00D34ADD" w:rsidRPr="00091B5C" w:rsidRDefault="00D34ADD" w:rsidP="00353ED6">
            <w:pPr>
              <w:pStyle w:val="Tabletext"/>
            </w:pPr>
            <w:r w:rsidRPr="00091B5C">
              <w:t>154</w:t>
            </w:r>
          </w:p>
        </w:tc>
        <w:tc>
          <w:tcPr>
            <w:tcW w:w="1141" w:type="dxa"/>
            <w:gridSpan w:val="2"/>
            <w:shd w:val="clear" w:color="auto" w:fill="auto"/>
          </w:tcPr>
          <w:p w14:paraId="634C0576" w14:textId="77777777" w:rsidR="00D34ADD" w:rsidRPr="00091B5C" w:rsidRDefault="00D34ADD" w:rsidP="00353ED6">
            <w:pPr>
              <w:pStyle w:val="Tabletext"/>
            </w:pPr>
            <w:r w:rsidRPr="00091B5C">
              <w:t>$1</w:t>
            </w:r>
          </w:p>
        </w:tc>
        <w:tc>
          <w:tcPr>
            <w:tcW w:w="1279" w:type="dxa"/>
            <w:gridSpan w:val="3"/>
            <w:shd w:val="clear" w:color="auto" w:fill="auto"/>
          </w:tcPr>
          <w:p w14:paraId="767A7248"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527F1C02" w14:textId="77777777" w:rsidR="00D34ADD" w:rsidRPr="00091B5C" w:rsidRDefault="00D34ADD" w:rsidP="00353ED6">
            <w:pPr>
              <w:pStyle w:val="Tabletext"/>
            </w:pPr>
            <w:r w:rsidRPr="00091B5C">
              <w:t>9.00 ± 0.66</w:t>
            </w:r>
          </w:p>
        </w:tc>
        <w:tc>
          <w:tcPr>
            <w:tcW w:w="852" w:type="dxa"/>
            <w:gridSpan w:val="2"/>
            <w:shd w:val="clear" w:color="auto" w:fill="auto"/>
          </w:tcPr>
          <w:p w14:paraId="71624946" w14:textId="77777777" w:rsidR="00D34ADD" w:rsidRPr="00091B5C" w:rsidRDefault="00D34ADD" w:rsidP="00353ED6">
            <w:pPr>
              <w:pStyle w:val="Tabletext"/>
            </w:pPr>
            <w:r w:rsidRPr="00091B5C">
              <w:t>25.20</w:t>
            </w:r>
          </w:p>
        </w:tc>
        <w:tc>
          <w:tcPr>
            <w:tcW w:w="711" w:type="dxa"/>
            <w:gridSpan w:val="2"/>
            <w:shd w:val="clear" w:color="auto" w:fill="auto"/>
          </w:tcPr>
          <w:p w14:paraId="62A1E662" w14:textId="77777777" w:rsidR="00D34ADD" w:rsidRPr="00091B5C" w:rsidRDefault="00D34ADD" w:rsidP="00353ED6">
            <w:pPr>
              <w:pStyle w:val="Tabletext"/>
            </w:pPr>
            <w:r w:rsidRPr="00091B5C">
              <w:t>3.46</w:t>
            </w:r>
          </w:p>
        </w:tc>
        <w:tc>
          <w:tcPr>
            <w:tcW w:w="455" w:type="dxa"/>
            <w:gridSpan w:val="3"/>
            <w:shd w:val="clear" w:color="auto" w:fill="auto"/>
          </w:tcPr>
          <w:p w14:paraId="7810236D" w14:textId="77777777" w:rsidR="00D34ADD" w:rsidRPr="00091B5C" w:rsidRDefault="00D34ADD" w:rsidP="00353ED6">
            <w:pPr>
              <w:pStyle w:val="Tabletext"/>
            </w:pPr>
            <w:r w:rsidRPr="00091B5C">
              <w:t>S1</w:t>
            </w:r>
          </w:p>
        </w:tc>
        <w:tc>
          <w:tcPr>
            <w:tcW w:w="569" w:type="dxa"/>
            <w:gridSpan w:val="3"/>
            <w:shd w:val="clear" w:color="auto" w:fill="auto"/>
          </w:tcPr>
          <w:p w14:paraId="1E2C0708" w14:textId="77777777" w:rsidR="00D34ADD" w:rsidRPr="00091B5C" w:rsidRDefault="00D34ADD" w:rsidP="00353ED6">
            <w:pPr>
              <w:pStyle w:val="Tabletext"/>
            </w:pPr>
            <w:r w:rsidRPr="00091B5C">
              <w:t>E3</w:t>
            </w:r>
          </w:p>
        </w:tc>
        <w:tc>
          <w:tcPr>
            <w:tcW w:w="590" w:type="dxa"/>
            <w:gridSpan w:val="3"/>
            <w:shd w:val="clear" w:color="auto" w:fill="auto"/>
          </w:tcPr>
          <w:p w14:paraId="1A169041" w14:textId="77777777" w:rsidR="00D34ADD" w:rsidRPr="00D97DA9" w:rsidRDefault="00D34ADD" w:rsidP="00353ED6">
            <w:pPr>
              <w:pStyle w:val="Tabletext"/>
            </w:pPr>
            <w:r w:rsidRPr="00D97DA9">
              <w:t>O10</w:t>
            </w:r>
          </w:p>
        </w:tc>
        <w:tc>
          <w:tcPr>
            <w:tcW w:w="609" w:type="dxa"/>
            <w:gridSpan w:val="3"/>
            <w:shd w:val="clear" w:color="auto" w:fill="auto"/>
          </w:tcPr>
          <w:p w14:paraId="6EA8D8FD" w14:textId="77777777" w:rsidR="00D34ADD" w:rsidRPr="00716478" w:rsidRDefault="00D34ADD" w:rsidP="00353ED6">
            <w:pPr>
              <w:pStyle w:val="Tabletext"/>
            </w:pPr>
            <w:r w:rsidRPr="00716478">
              <w:t>R122</w:t>
            </w:r>
          </w:p>
        </w:tc>
        <w:tc>
          <w:tcPr>
            <w:tcW w:w="1152" w:type="dxa"/>
            <w:gridSpan w:val="2"/>
            <w:shd w:val="clear" w:color="auto" w:fill="auto"/>
          </w:tcPr>
          <w:p w14:paraId="5E9957C5" w14:textId="77777777" w:rsidR="00D34ADD" w:rsidRPr="00385463" w:rsidRDefault="00D34ADD" w:rsidP="00353ED6">
            <w:pPr>
              <w:pStyle w:val="Tabletext"/>
              <w:rPr>
                <w:highlight w:val="yellow"/>
              </w:rPr>
            </w:pPr>
            <w:r w:rsidRPr="00B34AAF">
              <w:t>03/11/2023</w:t>
            </w:r>
          </w:p>
        </w:tc>
      </w:tr>
      <w:tr w:rsidR="00D34ADD" w:rsidRPr="00385463" w14:paraId="48EEC70A"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C62C99B" w14:textId="77777777" w:rsidR="00D34ADD" w:rsidRPr="00091B5C" w:rsidRDefault="00D34ADD" w:rsidP="00353ED6">
            <w:pPr>
              <w:pStyle w:val="Tabletext"/>
            </w:pPr>
            <w:r w:rsidRPr="00091B5C">
              <w:t>155</w:t>
            </w:r>
          </w:p>
        </w:tc>
        <w:tc>
          <w:tcPr>
            <w:tcW w:w="1141" w:type="dxa"/>
            <w:gridSpan w:val="2"/>
            <w:shd w:val="clear" w:color="auto" w:fill="auto"/>
          </w:tcPr>
          <w:p w14:paraId="64DCFC13" w14:textId="77777777" w:rsidR="00D34ADD" w:rsidRPr="00091B5C" w:rsidRDefault="00D34ADD" w:rsidP="00353ED6">
            <w:pPr>
              <w:pStyle w:val="Tabletext"/>
            </w:pPr>
            <w:r w:rsidRPr="00091B5C">
              <w:t>$1</w:t>
            </w:r>
          </w:p>
        </w:tc>
        <w:tc>
          <w:tcPr>
            <w:tcW w:w="1279" w:type="dxa"/>
            <w:gridSpan w:val="3"/>
            <w:shd w:val="clear" w:color="auto" w:fill="auto"/>
          </w:tcPr>
          <w:p w14:paraId="0CBF4AA9"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219FDC22" w14:textId="77777777" w:rsidR="00D34ADD" w:rsidRPr="00091B5C" w:rsidRDefault="00D34ADD" w:rsidP="00353ED6">
            <w:pPr>
              <w:pStyle w:val="Tabletext"/>
            </w:pPr>
            <w:r w:rsidRPr="00091B5C">
              <w:t>9.00 ± 0.66</w:t>
            </w:r>
          </w:p>
        </w:tc>
        <w:tc>
          <w:tcPr>
            <w:tcW w:w="852" w:type="dxa"/>
            <w:gridSpan w:val="2"/>
            <w:shd w:val="clear" w:color="auto" w:fill="auto"/>
          </w:tcPr>
          <w:p w14:paraId="0CCCDAAC" w14:textId="77777777" w:rsidR="00D34ADD" w:rsidRPr="00091B5C" w:rsidRDefault="00D34ADD" w:rsidP="00353ED6">
            <w:pPr>
              <w:pStyle w:val="Tabletext"/>
            </w:pPr>
            <w:r w:rsidRPr="00091B5C">
              <w:t>25.20</w:t>
            </w:r>
          </w:p>
        </w:tc>
        <w:tc>
          <w:tcPr>
            <w:tcW w:w="711" w:type="dxa"/>
            <w:gridSpan w:val="2"/>
            <w:shd w:val="clear" w:color="auto" w:fill="auto"/>
          </w:tcPr>
          <w:p w14:paraId="29EDB58D" w14:textId="77777777" w:rsidR="00D34ADD" w:rsidRPr="00091B5C" w:rsidRDefault="00D34ADD" w:rsidP="00353ED6">
            <w:pPr>
              <w:pStyle w:val="Tabletext"/>
            </w:pPr>
            <w:r w:rsidRPr="00091B5C">
              <w:t>3.46</w:t>
            </w:r>
          </w:p>
        </w:tc>
        <w:tc>
          <w:tcPr>
            <w:tcW w:w="455" w:type="dxa"/>
            <w:gridSpan w:val="3"/>
            <w:shd w:val="clear" w:color="auto" w:fill="auto"/>
          </w:tcPr>
          <w:p w14:paraId="1F5ABD7D" w14:textId="77777777" w:rsidR="00D34ADD" w:rsidRPr="00091B5C" w:rsidRDefault="00D34ADD" w:rsidP="00353ED6">
            <w:pPr>
              <w:pStyle w:val="Tabletext"/>
            </w:pPr>
            <w:r w:rsidRPr="00091B5C">
              <w:t>S1</w:t>
            </w:r>
          </w:p>
        </w:tc>
        <w:tc>
          <w:tcPr>
            <w:tcW w:w="569" w:type="dxa"/>
            <w:gridSpan w:val="3"/>
            <w:shd w:val="clear" w:color="auto" w:fill="auto"/>
          </w:tcPr>
          <w:p w14:paraId="77242106" w14:textId="77777777" w:rsidR="00D34ADD" w:rsidRPr="00091B5C" w:rsidRDefault="00D34ADD" w:rsidP="00353ED6">
            <w:pPr>
              <w:pStyle w:val="Tabletext"/>
            </w:pPr>
            <w:r w:rsidRPr="00091B5C">
              <w:t>E3</w:t>
            </w:r>
          </w:p>
        </w:tc>
        <w:tc>
          <w:tcPr>
            <w:tcW w:w="590" w:type="dxa"/>
            <w:gridSpan w:val="3"/>
            <w:shd w:val="clear" w:color="auto" w:fill="auto"/>
          </w:tcPr>
          <w:p w14:paraId="4013E15C" w14:textId="77777777" w:rsidR="00D34ADD" w:rsidRPr="00D97DA9" w:rsidRDefault="00D34ADD" w:rsidP="00353ED6">
            <w:pPr>
              <w:pStyle w:val="Tabletext"/>
            </w:pPr>
            <w:r w:rsidRPr="00D97DA9">
              <w:t>O10</w:t>
            </w:r>
          </w:p>
        </w:tc>
        <w:tc>
          <w:tcPr>
            <w:tcW w:w="609" w:type="dxa"/>
            <w:gridSpan w:val="3"/>
            <w:shd w:val="clear" w:color="auto" w:fill="auto"/>
          </w:tcPr>
          <w:p w14:paraId="55B95BC4" w14:textId="77777777" w:rsidR="00D34ADD" w:rsidRPr="00716478" w:rsidRDefault="00D34ADD" w:rsidP="00353ED6">
            <w:pPr>
              <w:pStyle w:val="Tabletext"/>
            </w:pPr>
            <w:r w:rsidRPr="00716478">
              <w:t>R123</w:t>
            </w:r>
          </w:p>
        </w:tc>
        <w:tc>
          <w:tcPr>
            <w:tcW w:w="1152" w:type="dxa"/>
            <w:gridSpan w:val="2"/>
            <w:shd w:val="clear" w:color="auto" w:fill="auto"/>
          </w:tcPr>
          <w:p w14:paraId="430243C5" w14:textId="77777777" w:rsidR="00D34ADD" w:rsidRPr="00385463" w:rsidRDefault="00D34ADD" w:rsidP="00353ED6">
            <w:pPr>
              <w:pStyle w:val="Tabletext"/>
              <w:rPr>
                <w:highlight w:val="yellow"/>
              </w:rPr>
            </w:pPr>
            <w:r w:rsidRPr="00B34AAF">
              <w:t>03/11/2023</w:t>
            </w:r>
          </w:p>
        </w:tc>
      </w:tr>
      <w:tr w:rsidR="00D34ADD" w:rsidRPr="00385463" w14:paraId="69B1AF20"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B56A8BF" w14:textId="77777777" w:rsidR="00D34ADD" w:rsidRPr="00091B5C" w:rsidRDefault="00D34ADD" w:rsidP="00353ED6">
            <w:pPr>
              <w:pStyle w:val="Tabletext"/>
            </w:pPr>
            <w:r w:rsidRPr="00091B5C">
              <w:lastRenderedPageBreak/>
              <w:t>156</w:t>
            </w:r>
          </w:p>
        </w:tc>
        <w:tc>
          <w:tcPr>
            <w:tcW w:w="1141" w:type="dxa"/>
            <w:gridSpan w:val="2"/>
            <w:shd w:val="clear" w:color="auto" w:fill="auto"/>
          </w:tcPr>
          <w:p w14:paraId="16946043" w14:textId="77777777" w:rsidR="00D34ADD" w:rsidRPr="00091B5C" w:rsidRDefault="00D34ADD" w:rsidP="00353ED6">
            <w:pPr>
              <w:pStyle w:val="Tabletext"/>
            </w:pPr>
            <w:r w:rsidRPr="00091B5C">
              <w:t>$1</w:t>
            </w:r>
          </w:p>
        </w:tc>
        <w:tc>
          <w:tcPr>
            <w:tcW w:w="1279" w:type="dxa"/>
            <w:gridSpan w:val="3"/>
            <w:shd w:val="clear" w:color="auto" w:fill="auto"/>
          </w:tcPr>
          <w:p w14:paraId="553D98A5"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3715D586" w14:textId="77777777" w:rsidR="00D34ADD" w:rsidRPr="00091B5C" w:rsidRDefault="00D34ADD" w:rsidP="00353ED6">
            <w:pPr>
              <w:pStyle w:val="Tabletext"/>
            </w:pPr>
            <w:r w:rsidRPr="00091B5C">
              <w:t>9.00 ± 0.66</w:t>
            </w:r>
          </w:p>
        </w:tc>
        <w:tc>
          <w:tcPr>
            <w:tcW w:w="852" w:type="dxa"/>
            <w:gridSpan w:val="2"/>
            <w:shd w:val="clear" w:color="auto" w:fill="auto"/>
          </w:tcPr>
          <w:p w14:paraId="5BAD3884" w14:textId="77777777" w:rsidR="00D34ADD" w:rsidRPr="00091B5C" w:rsidRDefault="00D34ADD" w:rsidP="00353ED6">
            <w:pPr>
              <w:pStyle w:val="Tabletext"/>
            </w:pPr>
            <w:r w:rsidRPr="00091B5C">
              <w:t>25.20</w:t>
            </w:r>
          </w:p>
        </w:tc>
        <w:tc>
          <w:tcPr>
            <w:tcW w:w="711" w:type="dxa"/>
            <w:gridSpan w:val="2"/>
            <w:shd w:val="clear" w:color="auto" w:fill="auto"/>
          </w:tcPr>
          <w:p w14:paraId="1F5DFAB2" w14:textId="77777777" w:rsidR="00D34ADD" w:rsidRPr="00091B5C" w:rsidRDefault="00D34ADD" w:rsidP="00353ED6">
            <w:pPr>
              <w:pStyle w:val="Tabletext"/>
            </w:pPr>
            <w:r w:rsidRPr="00091B5C">
              <w:t>3.46</w:t>
            </w:r>
          </w:p>
        </w:tc>
        <w:tc>
          <w:tcPr>
            <w:tcW w:w="455" w:type="dxa"/>
            <w:gridSpan w:val="3"/>
            <w:shd w:val="clear" w:color="auto" w:fill="auto"/>
          </w:tcPr>
          <w:p w14:paraId="736730DD" w14:textId="77777777" w:rsidR="00D34ADD" w:rsidRPr="00091B5C" w:rsidRDefault="00D34ADD" w:rsidP="00353ED6">
            <w:pPr>
              <w:pStyle w:val="Tabletext"/>
            </w:pPr>
            <w:r w:rsidRPr="00091B5C">
              <w:t>S1</w:t>
            </w:r>
          </w:p>
        </w:tc>
        <w:tc>
          <w:tcPr>
            <w:tcW w:w="569" w:type="dxa"/>
            <w:gridSpan w:val="3"/>
            <w:shd w:val="clear" w:color="auto" w:fill="auto"/>
          </w:tcPr>
          <w:p w14:paraId="58CA82F3" w14:textId="77777777" w:rsidR="00D34ADD" w:rsidRPr="00091B5C" w:rsidRDefault="00D34ADD" w:rsidP="00353ED6">
            <w:pPr>
              <w:pStyle w:val="Tabletext"/>
            </w:pPr>
            <w:r w:rsidRPr="00091B5C">
              <w:t>E3</w:t>
            </w:r>
          </w:p>
        </w:tc>
        <w:tc>
          <w:tcPr>
            <w:tcW w:w="590" w:type="dxa"/>
            <w:gridSpan w:val="3"/>
            <w:shd w:val="clear" w:color="auto" w:fill="auto"/>
          </w:tcPr>
          <w:p w14:paraId="6C0E7712" w14:textId="77777777" w:rsidR="00D34ADD" w:rsidRPr="00D97DA9" w:rsidRDefault="00D34ADD" w:rsidP="00353ED6">
            <w:pPr>
              <w:pStyle w:val="Tabletext"/>
            </w:pPr>
            <w:r w:rsidRPr="00D97DA9">
              <w:t>O10</w:t>
            </w:r>
          </w:p>
        </w:tc>
        <w:tc>
          <w:tcPr>
            <w:tcW w:w="609" w:type="dxa"/>
            <w:gridSpan w:val="3"/>
            <w:shd w:val="clear" w:color="auto" w:fill="auto"/>
          </w:tcPr>
          <w:p w14:paraId="01FAE2BB" w14:textId="77777777" w:rsidR="00D34ADD" w:rsidRPr="00716478" w:rsidRDefault="00D34ADD" w:rsidP="00353ED6">
            <w:pPr>
              <w:pStyle w:val="Tabletext"/>
            </w:pPr>
            <w:r w:rsidRPr="00716478">
              <w:t>R124</w:t>
            </w:r>
          </w:p>
        </w:tc>
        <w:tc>
          <w:tcPr>
            <w:tcW w:w="1152" w:type="dxa"/>
            <w:gridSpan w:val="2"/>
            <w:shd w:val="clear" w:color="auto" w:fill="auto"/>
          </w:tcPr>
          <w:p w14:paraId="10D8D6B6" w14:textId="77777777" w:rsidR="00D34ADD" w:rsidRPr="00385463" w:rsidRDefault="00D34ADD" w:rsidP="00353ED6">
            <w:pPr>
              <w:pStyle w:val="Tabletext"/>
              <w:rPr>
                <w:highlight w:val="yellow"/>
              </w:rPr>
            </w:pPr>
            <w:r w:rsidRPr="00B34AAF">
              <w:t>03/11/2023</w:t>
            </w:r>
          </w:p>
        </w:tc>
      </w:tr>
      <w:tr w:rsidR="00D34ADD" w:rsidRPr="00385463" w14:paraId="2AB6238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0985981" w14:textId="77777777" w:rsidR="00D34ADD" w:rsidRPr="00091B5C" w:rsidRDefault="00D34ADD" w:rsidP="00353ED6">
            <w:pPr>
              <w:pStyle w:val="Tabletext"/>
            </w:pPr>
            <w:r w:rsidRPr="00091B5C">
              <w:t>157</w:t>
            </w:r>
          </w:p>
        </w:tc>
        <w:tc>
          <w:tcPr>
            <w:tcW w:w="1141" w:type="dxa"/>
            <w:gridSpan w:val="2"/>
            <w:shd w:val="clear" w:color="auto" w:fill="auto"/>
          </w:tcPr>
          <w:p w14:paraId="4FAEA5DE" w14:textId="77777777" w:rsidR="00D34ADD" w:rsidRPr="00091B5C" w:rsidRDefault="00D34ADD" w:rsidP="00353ED6">
            <w:pPr>
              <w:pStyle w:val="Tabletext"/>
            </w:pPr>
            <w:r w:rsidRPr="00091B5C">
              <w:t>$1</w:t>
            </w:r>
          </w:p>
        </w:tc>
        <w:tc>
          <w:tcPr>
            <w:tcW w:w="1279" w:type="dxa"/>
            <w:gridSpan w:val="3"/>
            <w:shd w:val="clear" w:color="auto" w:fill="auto"/>
          </w:tcPr>
          <w:p w14:paraId="7A1E2716"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71CE7757" w14:textId="77777777" w:rsidR="00D34ADD" w:rsidRPr="00091B5C" w:rsidRDefault="00D34ADD" w:rsidP="00353ED6">
            <w:pPr>
              <w:pStyle w:val="Tabletext"/>
            </w:pPr>
            <w:r w:rsidRPr="00091B5C">
              <w:t>9.00 ± 0.66</w:t>
            </w:r>
          </w:p>
        </w:tc>
        <w:tc>
          <w:tcPr>
            <w:tcW w:w="852" w:type="dxa"/>
            <w:gridSpan w:val="2"/>
            <w:shd w:val="clear" w:color="auto" w:fill="auto"/>
          </w:tcPr>
          <w:p w14:paraId="18C54AA8" w14:textId="77777777" w:rsidR="00D34ADD" w:rsidRPr="00091B5C" w:rsidRDefault="00D34ADD" w:rsidP="00353ED6">
            <w:pPr>
              <w:pStyle w:val="Tabletext"/>
            </w:pPr>
            <w:r w:rsidRPr="00091B5C">
              <w:t>25.20</w:t>
            </w:r>
          </w:p>
        </w:tc>
        <w:tc>
          <w:tcPr>
            <w:tcW w:w="711" w:type="dxa"/>
            <w:gridSpan w:val="2"/>
            <w:shd w:val="clear" w:color="auto" w:fill="auto"/>
          </w:tcPr>
          <w:p w14:paraId="63CDC0DB" w14:textId="77777777" w:rsidR="00D34ADD" w:rsidRPr="00091B5C" w:rsidRDefault="00D34ADD" w:rsidP="00353ED6">
            <w:pPr>
              <w:pStyle w:val="Tabletext"/>
            </w:pPr>
            <w:r w:rsidRPr="00091B5C">
              <w:t>3.46</w:t>
            </w:r>
          </w:p>
        </w:tc>
        <w:tc>
          <w:tcPr>
            <w:tcW w:w="455" w:type="dxa"/>
            <w:gridSpan w:val="3"/>
            <w:shd w:val="clear" w:color="auto" w:fill="auto"/>
          </w:tcPr>
          <w:p w14:paraId="676C89BE" w14:textId="77777777" w:rsidR="00D34ADD" w:rsidRPr="00091B5C" w:rsidRDefault="00D34ADD" w:rsidP="00353ED6">
            <w:pPr>
              <w:pStyle w:val="Tabletext"/>
            </w:pPr>
            <w:r w:rsidRPr="00091B5C">
              <w:t>S1</w:t>
            </w:r>
          </w:p>
        </w:tc>
        <w:tc>
          <w:tcPr>
            <w:tcW w:w="569" w:type="dxa"/>
            <w:gridSpan w:val="3"/>
            <w:shd w:val="clear" w:color="auto" w:fill="auto"/>
          </w:tcPr>
          <w:p w14:paraId="49ED2559" w14:textId="77777777" w:rsidR="00D34ADD" w:rsidRPr="00091B5C" w:rsidRDefault="00D34ADD" w:rsidP="00353ED6">
            <w:pPr>
              <w:pStyle w:val="Tabletext"/>
            </w:pPr>
            <w:r w:rsidRPr="00091B5C">
              <w:t>E3</w:t>
            </w:r>
          </w:p>
        </w:tc>
        <w:tc>
          <w:tcPr>
            <w:tcW w:w="590" w:type="dxa"/>
            <w:gridSpan w:val="3"/>
            <w:shd w:val="clear" w:color="auto" w:fill="auto"/>
          </w:tcPr>
          <w:p w14:paraId="29BEB3AE" w14:textId="77777777" w:rsidR="00D34ADD" w:rsidRPr="00D97DA9" w:rsidRDefault="00D34ADD" w:rsidP="00353ED6">
            <w:pPr>
              <w:pStyle w:val="Tabletext"/>
            </w:pPr>
            <w:r w:rsidRPr="00D97DA9">
              <w:t>O10</w:t>
            </w:r>
          </w:p>
        </w:tc>
        <w:tc>
          <w:tcPr>
            <w:tcW w:w="609" w:type="dxa"/>
            <w:gridSpan w:val="3"/>
            <w:shd w:val="clear" w:color="auto" w:fill="auto"/>
          </w:tcPr>
          <w:p w14:paraId="13FFE6B7" w14:textId="77777777" w:rsidR="00D34ADD" w:rsidRPr="00716478" w:rsidRDefault="00D34ADD" w:rsidP="00353ED6">
            <w:pPr>
              <w:pStyle w:val="Tabletext"/>
            </w:pPr>
            <w:r w:rsidRPr="00716478">
              <w:t>R125</w:t>
            </w:r>
          </w:p>
        </w:tc>
        <w:tc>
          <w:tcPr>
            <w:tcW w:w="1152" w:type="dxa"/>
            <w:gridSpan w:val="2"/>
            <w:shd w:val="clear" w:color="auto" w:fill="auto"/>
          </w:tcPr>
          <w:p w14:paraId="5B42BF6A" w14:textId="77777777" w:rsidR="00D34ADD" w:rsidRPr="00385463" w:rsidRDefault="00D34ADD" w:rsidP="00353ED6">
            <w:pPr>
              <w:pStyle w:val="Tabletext"/>
              <w:rPr>
                <w:highlight w:val="yellow"/>
              </w:rPr>
            </w:pPr>
            <w:r w:rsidRPr="00B34AAF">
              <w:t>03/11/2023</w:t>
            </w:r>
          </w:p>
        </w:tc>
      </w:tr>
      <w:tr w:rsidR="00D34ADD" w:rsidRPr="00385463" w14:paraId="4D1B62E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87E63C3" w14:textId="77777777" w:rsidR="00D34ADD" w:rsidRPr="00091B5C" w:rsidRDefault="00D34ADD" w:rsidP="00353ED6">
            <w:pPr>
              <w:pStyle w:val="Tabletext"/>
            </w:pPr>
            <w:r w:rsidRPr="00091B5C">
              <w:t>158</w:t>
            </w:r>
          </w:p>
        </w:tc>
        <w:tc>
          <w:tcPr>
            <w:tcW w:w="1141" w:type="dxa"/>
            <w:gridSpan w:val="2"/>
            <w:shd w:val="clear" w:color="auto" w:fill="auto"/>
          </w:tcPr>
          <w:p w14:paraId="13C608A2" w14:textId="77777777" w:rsidR="00D34ADD" w:rsidRPr="00091B5C" w:rsidRDefault="00D34ADD" w:rsidP="00353ED6">
            <w:pPr>
              <w:pStyle w:val="Tabletext"/>
            </w:pPr>
            <w:r w:rsidRPr="00091B5C">
              <w:t>$1</w:t>
            </w:r>
          </w:p>
        </w:tc>
        <w:tc>
          <w:tcPr>
            <w:tcW w:w="1279" w:type="dxa"/>
            <w:gridSpan w:val="3"/>
            <w:shd w:val="clear" w:color="auto" w:fill="auto"/>
          </w:tcPr>
          <w:p w14:paraId="2F45EBB2"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286FD206" w14:textId="77777777" w:rsidR="00D34ADD" w:rsidRPr="00091B5C" w:rsidRDefault="00D34ADD" w:rsidP="00353ED6">
            <w:pPr>
              <w:pStyle w:val="Tabletext"/>
            </w:pPr>
            <w:r w:rsidRPr="00091B5C">
              <w:t>9.00 ± 0.66</w:t>
            </w:r>
          </w:p>
        </w:tc>
        <w:tc>
          <w:tcPr>
            <w:tcW w:w="852" w:type="dxa"/>
            <w:gridSpan w:val="2"/>
            <w:shd w:val="clear" w:color="auto" w:fill="auto"/>
          </w:tcPr>
          <w:p w14:paraId="64D8F928" w14:textId="77777777" w:rsidR="00D34ADD" w:rsidRPr="00091B5C" w:rsidRDefault="00D34ADD" w:rsidP="00353ED6">
            <w:pPr>
              <w:pStyle w:val="Tabletext"/>
            </w:pPr>
            <w:r w:rsidRPr="00091B5C">
              <w:t>25.20</w:t>
            </w:r>
          </w:p>
        </w:tc>
        <w:tc>
          <w:tcPr>
            <w:tcW w:w="711" w:type="dxa"/>
            <w:gridSpan w:val="2"/>
            <w:shd w:val="clear" w:color="auto" w:fill="auto"/>
          </w:tcPr>
          <w:p w14:paraId="72DB7095" w14:textId="77777777" w:rsidR="00D34ADD" w:rsidRPr="00091B5C" w:rsidRDefault="00D34ADD" w:rsidP="00353ED6">
            <w:pPr>
              <w:pStyle w:val="Tabletext"/>
            </w:pPr>
            <w:r w:rsidRPr="00091B5C">
              <w:t>3.46</w:t>
            </w:r>
          </w:p>
        </w:tc>
        <w:tc>
          <w:tcPr>
            <w:tcW w:w="455" w:type="dxa"/>
            <w:gridSpan w:val="3"/>
            <w:shd w:val="clear" w:color="auto" w:fill="auto"/>
          </w:tcPr>
          <w:p w14:paraId="677B0A66" w14:textId="77777777" w:rsidR="00D34ADD" w:rsidRPr="00091B5C" w:rsidRDefault="00D34ADD" w:rsidP="00353ED6">
            <w:pPr>
              <w:pStyle w:val="Tabletext"/>
            </w:pPr>
            <w:r w:rsidRPr="00091B5C">
              <w:t>S1</w:t>
            </w:r>
          </w:p>
        </w:tc>
        <w:tc>
          <w:tcPr>
            <w:tcW w:w="569" w:type="dxa"/>
            <w:gridSpan w:val="3"/>
            <w:shd w:val="clear" w:color="auto" w:fill="auto"/>
          </w:tcPr>
          <w:p w14:paraId="764AD813" w14:textId="77777777" w:rsidR="00D34ADD" w:rsidRPr="00091B5C" w:rsidRDefault="00D34ADD" w:rsidP="00353ED6">
            <w:pPr>
              <w:pStyle w:val="Tabletext"/>
            </w:pPr>
            <w:r w:rsidRPr="00091B5C">
              <w:t>E3</w:t>
            </w:r>
          </w:p>
        </w:tc>
        <w:tc>
          <w:tcPr>
            <w:tcW w:w="590" w:type="dxa"/>
            <w:gridSpan w:val="3"/>
            <w:shd w:val="clear" w:color="auto" w:fill="auto"/>
          </w:tcPr>
          <w:p w14:paraId="305035C2" w14:textId="77777777" w:rsidR="00D34ADD" w:rsidRPr="00D97DA9" w:rsidRDefault="00D34ADD" w:rsidP="00353ED6">
            <w:pPr>
              <w:pStyle w:val="Tabletext"/>
            </w:pPr>
            <w:r w:rsidRPr="00D97DA9">
              <w:t>O10</w:t>
            </w:r>
          </w:p>
        </w:tc>
        <w:tc>
          <w:tcPr>
            <w:tcW w:w="609" w:type="dxa"/>
            <w:gridSpan w:val="3"/>
            <w:shd w:val="clear" w:color="auto" w:fill="auto"/>
          </w:tcPr>
          <w:p w14:paraId="102B19D6" w14:textId="77777777" w:rsidR="00D34ADD" w:rsidRPr="00716478" w:rsidRDefault="00D34ADD" w:rsidP="00353ED6">
            <w:pPr>
              <w:pStyle w:val="Tabletext"/>
            </w:pPr>
            <w:r w:rsidRPr="00716478">
              <w:t>R126</w:t>
            </w:r>
          </w:p>
        </w:tc>
        <w:tc>
          <w:tcPr>
            <w:tcW w:w="1152" w:type="dxa"/>
            <w:gridSpan w:val="2"/>
            <w:shd w:val="clear" w:color="auto" w:fill="auto"/>
          </w:tcPr>
          <w:p w14:paraId="608AEFB8" w14:textId="77777777" w:rsidR="00D34ADD" w:rsidRPr="00385463" w:rsidRDefault="00D34ADD" w:rsidP="00353ED6">
            <w:pPr>
              <w:pStyle w:val="Tabletext"/>
              <w:rPr>
                <w:highlight w:val="yellow"/>
              </w:rPr>
            </w:pPr>
            <w:r w:rsidRPr="00B34AAF">
              <w:t>03/11/2023</w:t>
            </w:r>
          </w:p>
        </w:tc>
      </w:tr>
      <w:tr w:rsidR="00D34ADD" w:rsidRPr="00385463" w14:paraId="14B502A6"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EADF177" w14:textId="77777777" w:rsidR="00D34ADD" w:rsidRPr="00091B5C" w:rsidRDefault="00D34ADD" w:rsidP="00353ED6">
            <w:pPr>
              <w:pStyle w:val="Tabletext"/>
            </w:pPr>
            <w:r w:rsidRPr="00091B5C">
              <w:t>159</w:t>
            </w:r>
          </w:p>
        </w:tc>
        <w:tc>
          <w:tcPr>
            <w:tcW w:w="1141" w:type="dxa"/>
            <w:gridSpan w:val="2"/>
            <w:shd w:val="clear" w:color="auto" w:fill="auto"/>
          </w:tcPr>
          <w:p w14:paraId="621528E3" w14:textId="77777777" w:rsidR="00D34ADD" w:rsidRPr="00091B5C" w:rsidRDefault="00D34ADD" w:rsidP="00353ED6">
            <w:pPr>
              <w:pStyle w:val="Tabletext"/>
            </w:pPr>
            <w:r w:rsidRPr="00091B5C">
              <w:t>$1</w:t>
            </w:r>
          </w:p>
        </w:tc>
        <w:tc>
          <w:tcPr>
            <w:tcW w:w="1279" w:type="dxa"/>
            <w:gridSpan w:val="3"/>
            <w:shd w:val="clear" w:color="auto" w:fill="auto"/>
          </w:tcPr>
          <w:p w14:paraId="60CE7151"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6ADE1CFF" w14:textId="77777777" w:rsidR="00D34ADD" w:rsidRPr="00091B5C" w:rsidRDefault="00D34ADD" w:rsidP="00353ED6">
            <w:pPr>
              <w:pStyle w:val="Tabletext"/>
            </w:pPr>
            <w:r w:rsidRPr="00091B5C">
              <w:t>9.00 ± 0.66</w:t>
            </w:r>
          </w:p>
        </w:tc>
        <w:tc>
          <w:tcPr>
            <w:tcW w:w="852" w:type="dxa"/>
            <w:gridSpan w:val="2"/>
            <w:shd w:val="clear" w:color="auto" w:fill="auto"/>
          </w:tcPr>
          <w:p w14:paraId="660B440B" w14:textId="77777777" w:rsidR="00D34ADD" w:rsidRPr="00091B5C" w:rsidRDefault="00D34ADD" w:rsidP="00353ED6">
            <w:pPr>
              <w:pStyle w:val="Tabletext"/>
            </w:pPr>
            <w:r w:rsidRPr="00091B5C">
              <w:t>25.20</w:t>
            </w:r>
          </w:p>
        </w:tc>
        <w:tc>
          <w:tcPr>
            <w:tcW w:w="711" w:type="dxa"/>
            <w:gridSpan w:val="2"/>
            <w:shd w:val="clear" w:color="auto" w:fill="auto"/>
          </w:tcPr>
          <w:p w14:paraId="593E38EE" w14:textId="77777777" w:rsidR="00D34ADD" w:rsidRPr="00091B5C" w:rsidRDefault="00D34ADD" w:rsidP="00353ED6">
            <w:pPr>
              <w:pStyle w:val="Tabletext"/>
            </w:pPr>
            <w:r w:rsidRPr="00091B5C">
              <w:t>3.46</w:t>
            </w:r>
          </w:p>
        </w:tc>
        <w:tc>
          <w:tcPr>
            <w:tcW w:w="455" w:type="dxa"/>
            <w:gridSpan w:val="3"/>
            <w:shd w:val="clear" w:color="auto" w:fill="auto"/>
          </w:tcPr>
          <w:p w14:paraId="431AE19F" w14:textId="77777777" w:rsidR="00D34ADD" w:rsidRPr="00091B5C" w:rsidRDefault="00D34ADD" w:rsidP="00353ED6">
            <w:pPr>
              <w:pStyle w:val="Tabletext"/>
            </w:pPr>
            <w:r w:rsidRPr="00091B5C">
              <w:t>S1</w:t>
            </w:r>
          </w:p>
        </w:tc>
        <w:tc>
          <w:tcPr>
            <w:tcW w:w="569" w:type="dxa"/>
            <w:gridSpan w:val="3"/>
            <w:shd w:val="clear" w:color="auto" w:fill="auto"/>
          </w:tcPr>
          <w:p w14:paraId="794E5E76" w14:textId="77777777" w:rsidR="00D34ADD" w:rsidRPr="00091B5C" w:rsidRDefault="00D34ADD" w:rsidP="00353ED6">
            <w:pPr>
              <w:pStyle w:val="Tabletext"/>
            </w:pPr>
            <w:r w:rsidRPr="00091B5C">
              <w:t>E3</w:t>
            </w:r>
          </w:p>
        </w:tc>
        <w:tc>
          <w:tcPr>
            <w:tcW w:w="590" w:type="dxa"/>
            <w:gridSpan w:val="3"/>
            <w:shd w:val="clear" w:color="auto" w:fill="auto"/>
          </w:tcPr>
          <w:p w14:paraId="4E8ABC91" w14:textId="77777777" w:rsidR="00D34ADD" w:rsidRPr="00D97DA9" w:rsidRDefault="00D34ADD" w:rsidP="00353ED6">
            <w:pPr>
              <w:pStyle w:val="Tabletext"/>
            </w:pPr>
            <w:r w:rsidRPr="00D97DA9">
              <w:t>O10</w:t>
            </w:r>
          </w:p>
        </w:tc>
        <w:tc>
          <w:tcPr>
            <w:tcW w:w="609" w:type="dxa"/>
            <w:gridSpan w:val="3"/>
            <w:shd w:val="clear" w:color="auto" w:fill="auto"/>
          </w:tcPr>
          <w:p w14:paraId="3B70EF80" w14:textId="77777777" w:rsidR="00D34ADD" w:rsidRPr="00716478" w:rsidRDefault="00D34ADD" w:rsidP="00353ED6">
            <w:pPr>
              <w:pStyle w:val="Tabletext"/>
            </w:pPr>
            <w:r w:rsidRPr="00716478">
              <w:t>R127</w:t>
            </w:r>
          </w:p>
        </w:tc>
        <w:tc>
          <w:tcPr>
            <w:tcW w:w="1152" w:type="dxa"/>
            <w:gridSpan w:val="2"/>
            <w:shd w:val="clear" w:color="auto" w:fill="auto"/>
          </w:tcPr>
          <w:p w14:paraId="76A0DFC2" w14:textId="77777777" w:rsidR="00D34ADD" w:rsidRPr="00385463" w:rsidRDefault="00D34ADD" w:rsidP="00353ED6">
            <w:pPr>
              <w:pStyle w:val="Tabletext"/>
              <w:rPr>
                <w:highlight w:val="yellow"/>
              </w:rPr>
            </w:pPr>
            <w:r w:rsidRPr="00B34AAF">
              <w:t>03/11/2023</w:t>
            </w:r>
          </w:p>
        </w:tc>
      </w:tr>
      <w:tr w:rsidR="00D34ADD" w:rsidRPr="00385463" w14:paraId="5EDBBAC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F3366CE" w14:textId="77777777" w:rsidR="00D34ADD" w:rsidRPr="00091B5C" w:rsidRDefault="00D34ADD" w:rsidP="00353ED6">
            <w:pPr>
              <w:pStyle w:val="Tabletext"/>
            </w:pPr>
            <w:r w:rsidRPr="00091B5C">
              <w:t>160</w:t>
            </w:r>
          </w:p>
        </w:tc>
        <w:tc>
          <w:tcPr>
            <w:tcW w:w="1141" w:type="dxa"/>
            <w:gridSpan w:val="2"/>
            <w:shd w:val="clear" w:color="auto" w:fill="auto"/>
          </w:tcPr>
          <w:p w14:paraId="71FBD821" w14:textId="77777777" w:rsidR="00D34ADD" w:rsidRPr="00091B5C" w:rsidRDefault="00D34ADD" w:rsidP="00353ED6">
            <w:pPr>
              <w:pStyle w:val="Tabletext"/>
            </w:pPr>
            <w:r w:rsidRPr="00091B5C">
              <w:t>$1</w:t>
            </w:r>
          </w:p>
        </w:tc>
        <w:tc>
          <w:tcPr>
            <w:tcW w:w="1279" w:type="dxa"/>
            <w:gridSpan w:val="3"/>
            <w:shd w:val="clear" w:color="auto" w:fill="auto"/>
          </w:tcPr>
          <w:p w14:paraId="659F6E62"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305AA44E" w14:textId="77777777" w:rsidR="00D34ADD" w:rsidRPr="00091B5C" w:rsidRDefault="00D34ADD" w:rsidP="00353ED6">
            <w:pPr>
              <w:pStyle w:val="Tabletext"/>
            </w:pPr>
            <w:r w:rsidRPr="00091B5C">
              <w:t>9.00 ± 0.66</w:t>
            </w:r>
          </w:p>
        </w:tc>
        <w:tc>
          <w:tcPr>
            <w:tcW w:w="852" w:type="dxa"/>
            <w:gridSpan w:val="2"/>
            <w:shd w:val="clear" w:color="auto" w:fill="auto"/>
          </w:tcPr>
          <w:p w14:paraId="205E2419" w14:textId="77777777" w:rsidR="00D34ADD" w:rsidRPr="00091B5C" w:rsidRDefault="00D34ADD" w:rsidP="00353ED6">
            <w:pPr>
              <w:pStyle w:val="Tabletext"/>
            </w:pPr>
            <w:r w:rsidRPr="00091B5C">
              <w:t>25.20</w:t>
            </w:r>
          </w:p>
        </w:tc>
        <w:tc>
          <w:tcPr>
            <w:tcW w:w="711" w:type="dxa"/>
            <w:gridSpan w:val="2"/>
            <w:shd w:val="clear" w:color="auto" w:fill="auto"/>
          </w:tcPr>
          <w:p w14:paraId="569B8BCD" w14:textId="77777777" w:rsidR="00D34ADD" w:rsidRPr="00091B5C" w:rsidRDefault="00D34ADD" w:rsidP="00353ED6">
            <w:pPr>
              <w:pStyle w:val="Tabletext"/>
            </w:pPr>
            <w:r w:rsidRPr="00091B5C">
              <w:t>3.46</w:t>
            </w:r>
          </w:p>
        </w:tc>
        <w:tc>
          <w:tcPr>
            <w:tcW w:w="455" w:type="dxa"/>
            <w:gridSpan w:val="3"/>
            <w:shd w:val="clear" w:color="auto" w:fill="auto"/>
          </w:tcPr>
          <w:p w14:paraId="284F2492" w14:textId="77777777" w:rsidR="00D34ADD" w:rsidRPr="00091B5C" w:rsidRDefault="00D34ADD" w:rsidP="00353ED6">
            <w:pPr>
              <w:pStyle w:val="Tabletext"/>
            </w:pPr>
            <w:r w:rsidRPr="00091B5C">
              <w:t>S1</w:t>
            </w:r>
          </w:p>
        </w:tc>
        <w:tc>
          <w:tcPr>
            <w:tcW w:w="569" w:type="dxa"/>
            <w:gridSpan w:val="3"/>
            <w:shd w:val="clear" w:color="auto" w:fill="auto"/>
          </w:tcPr>
          <w:p w14:paraId="7F3ABA7E" w14:textId="77777777" w:rsidR="00D34ADD" w:rsidRPr="00091B5C" w:rsidRDefault="00D34ADD" w:rsidP="00353ED6">
            <w:pPr>
              <w:pStyle w:val="Tabletext"/>
            </w:pPr>
            <w:r w:rsidRPr="00091B5C">
              <w:t>E3</w:t>
            </w:r>
          </w:p>
        </w:tc>
        <w:tc>
          <w:tcPr>
            <w:tcW w:w="590" w:type="dxa"/>
            <w:gridSpan w:val="3"/>
            <w:shd w:val="clear" w:color="auto" w:fill="auto"/>
          </w:tcPr>
          <w:p w14:paraId="0B118297" w14:textId="77777777" w:rsidR="00D34ADD" w:rsidRPr="00D97DA9" w:rsidRDefault="00D34ADD" w:rsidP="00353ED6">
            <w:pPr>
              <w:pStyle w:val="Tabletext"/>
            </w:pPr>
            <w:r w:rsidRPr="00D97DA9">
              <w:t>O10</w:t>
            </w:r>
          </w:p>
        </w:tc>
        <w:tc>
          <w:tcPr>
            <w:tcW w:w="609" w:type="dxa"/>
            <w:gridSpan w:val="3"/>
            <w:shd w:val="clear" w:color="auto" w:fill="auto"/>
          </w:tcPr>
          <w:p w14:paraId="39CB966D" w14:textId="77777777" w:rsidR="00D34ADD" w:rsidRPr="00716478" w:rsidRDefault="00D34ADD" w:rsidP="00353ED6">
            <w:pPr>
              <w:pStyle w:val="Tabletext"/>
            </w:pPr>
            <w:r w:rsidRPr="00716478">
              <w:t>R128</w:t>
            </w:r>
          </w:p>
        </w:tc>
        <w:tc>
          <w:tcPr>
            <w:tcW w:w="1152" w:type="dxa"/>
            <w:gridSpan w:val="2"/>
            <w:shd w:val="clear" w:color="auto" w:fill="auto"/>
          </w:tcPr>
          <w:p w14:paraId="52569695" w14:textId="77777777" w:rsidR="00D34ADD" w:rsidRPr="00385463" w:rsidRDefault="00D34ADD" w:rsidP="00353ED6">
            <w:pPr>
              <w:pStyle w:val="Tabletext"/>
              <w:rPr>
                <w:highlight w:val="yellow"/>
              </w:rPr>
            </w:pPr>
            <w:r w:rsidRPr="00B34AAF">
              <w:t>03/11/2023</w:t>
            </w:r>
          </w:p>
        </w:tc>
      </w:tr>
      <w:tr w:rsidR="00D34ADD" w:rsidRPr="00385463" w14:paraId="03C059A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E9A4129" w14:textId="77777777" w:rsidR="00D34ADD" w:rsidRPr="00091B5C" w:rsidRDefault="00D34ADD" w:rsidP="00353ED6">
            <w:pPr>
              <w:pStyle w:val="Tabletext"/>
            </w:pPr>
            <w:r w:rsidRPr="00091B5C">
              <w:t>161</w:t>
            </w:r>
          </w:p>
        </w:tc>
        <w:tc>
          <w:tcPr>
            <w:tcW w:w="1141" w:type="dxa"/>
            <w:gridSpan w:val="2"/>
            <w:shd w:val="clear" w:color="auto" w:fill="auto"/>
          </w:tcPr>
          <w:p w14:paraId="6EC290F1" w14:textId="77777777" w:rsidR="00D34ADD" w:rsidRPr="00091B5C" w:rsidRDefault="00D34ADD" w:rsidP="00353ED6">
            <w:pPr>
              <w:pStyle w:val="Tabletext"/>
            </w:pPr>
            <w:r w:rsidRPr="00091B5C">
              <w:t>$1</w:t>
            </w:r>
          </w:p>
        </w:tc>
        <w:tc>
          <w:tcPr>
            <w:tcW w:w="1279" w:type="dxa"/>
            <w:gridSpan w:val="3"/>
            <w:shd w:val="clear" w:color="auto" w:fill="auto"/>
          </w:tcPr>
          <w:p w14:paraId="393F5F98"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4F430F61" w14:textId="77777777" w:rsidR="00D34ADD" w:rsidRPr="00091B5C" w:rsidRDefault="00D34ADD" w:rsidP="00353ED6">
            <w:pPr>
              <w:pStyle w:val="Tabletext"/>
            </w:pPr>
            <w:r w:rsidRPr="00091B5C">
              <w:t>9.00 ± 0.66</w:t>
            </w:r>
          </w:p>
        </w:tc>
        <w:tc>
          <w:tcPr>
            <w:tcW w:w="852" w:type="dxa"/>
            <w:gridSpan w:val="2"/>
            <w:shd w:val="clear" w:color="auto" w:fill="auto"/>
          </w:tcPr>
          <w:p w14:paraId="5AB1C8D0" w14:textId="77777777" w:rsidR="00D34ADD" w:rsidRPr="00091B5C" w:rsidRDefault="00D34ADD" w:rsidP="00353ED6">
            <w:pPr>
              <w:pStyle w:val="Tabletext"/>
            </w:pPr>
            <w:r w:rsidRPr="00091B5C">
              <w:t>25.20</w:t>
            </w:r>
          </w:p>
        </w:tc>
        <w:tc>
          <w:tcPr>
            <w:tcW w:w="711" w:type="dxa"/>
            <w:gridSpan w:val="2"/>
            <w:shd w:val="clear" w:color="auto" w:fill="auto"/>
          </w:tcPr>
          <w:p w14:paraId="7171C5D3" w14:textId="77777777" w:rsidR="00D34ADD" w:rsidRPr="00091B5C" w:rsidRDefault="00D34ADD" w:rsidP="00353ED6">
            <w:pPr>
              <w:pStyle w:val="Tabletext"/>
            </w:pPr>
            <w:r w:rsidRPr="00091B5C">
              <w:t>3.46</w:t>
            </w:r>
          </w:p>
        </w:tc>
        <w:tc>
          <w:tcPr>
            <w:tcW w:w="455" w:type="dxa"/>
            <w:gridSpan w:val="3"/>
            <w:shd w:val="clear" w:color="auto" w:fill="auto"/>
          </w:tcPr>
          <w:p w14:paraId="34BF2FEE" w14:textId="77777777" w:rsidR="00D34ADD" w:rsidRPr="00091B5C" w:rsidRDefault="00D34ADD" w:rsidP="00353ED6">
            <w:pPr>
              <w:pStyle w:val="Tabletext"/>
            </w:pPr>
            <w:r w:rsidRPr="00091B5C">
              <w:t>S1</w:t>
            </w:r>
          </w:p>
        </w:tc>
        <w:tc>
          <w:tcPr>
            <w:tcW w:w="569" w:type="dxa"/>
            <w:gridSpan w:val="3"/>
            <w:shd w:val="clear" w:color="auto" w:fill="auto"/>
          </w:tcPr>
          <w:p w14:paraId="259E961A" w14:textId="77777777" w:rsidR="00D34ADD" w:rsidRPr="00091B5C" w:rsidRDefault="00D34ADD" w:rsidP="00353ED6">
            <w:pPr>
              <w:pStyle w:val="Tabletext"/>
            </w:pPr>
            <w:r w:rsidRPr="00091B5C">
              <w:t>E3</w:t>
            </w:r>
          </w:p>
        </w:tc>
        <w:tc>
          <w:tcPr>
            <w:tcW w:w="590" w:type="dxa"/>
            <w:gridSpan w:val="3"/>
            <w:shd w:val="clear" w:color="auto" w:fill="auto"/>
          </w:tcPr>
          <w:p w14:paraId="4FF138B7" w14:textId="77777777" w:rsidR="00D34ADD" w:rsidRPr="00D97DA9" w:rsidRDefault="00D34ADD" w:rsidP="00353ED6">
            <w:pPr>
              <w:pStyle w:val="Tabletext"/>
            </w:pPr>
            <w:r w:rsidRPr="00D97DA9">
              <w:t>O10</w:t>
            </w:r>
          </w:p>
        </w:tc>
        <w:tc>
          <w:tcPr>
            <w:tcW w:w="609" w:type="dxa"/>
            <w:gridSpan w:val="3"/>
            <w:shd w:val="clear" w:color="auto" w:fill="auto"/>
          </w:tcPr>
          <w:p w14:paraId="74199314" w14:textId="77777777" w:rsidR="00D34ADD" w:rsidRPr="00716478" w:rsidRDefault="00D34ADD" w:rsidP="00353ED6">
            <w:pPr>
              <w:pStyle w:val="Tabletext"/>
            </w:pPr>
            <w:r w:rsidRPr="00716478">
              <w:t>R129</w:t>
            </w:r>
          </w:p>
        </w:tc>
        <w:tc>
          <w:tcPr>
            <w:tcW w:w="1152" w:type="dxa"/>
            <w:gridSpan w:val="2"/>
            <w:shd w:val="clear" w:color="auto" w:fill="auto"/>
          </w:tcPr>
          <w:p w14:paraId="142C54DD" w14:textId="77777777" w:rsidR="00D34ADD" w:rsidRPr="00385463" w:rsidRDefault="00D34ADD" w:rsidP="00353ED6">
            <w:pPr>
              <w:pStyle w:val="Tabletext"/>
              <w:rPr>
                <w:highlight w:val="yellow"/>
              </w:rPr>
            </w:pPr>
            <w:r w:rsidRPr="00B34AAF">
              <w:t>03/11/2023</w:t>
            </w:r>
          </w:p>
        </w:tc>
      </w:tr>
      <w:tr w:rsidR="00D34ADD" w:rsidRPr="00385463" w14:paraId="38E3F7FD"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53C64CA" w14:textId="77777777" w:rsidR="00D34ADD" w:rsidRPr="00091B5C" w:rsidRDefault="00D34ADD" w:rsidP="00353ED6">
            <w:pPr>
              <w:pStyle w:val="Tabletext"/>
            </w:pPr>
            <w:r w:rsidRPr="00091B5C">
              <w:t>162</w:t>
            </w:r>
          </w:p>
        </w:tc>
        <w:tc>
          <w:tcPr>
            <w:tcW w:w="1141" w:type="dxa"/>
            <w:gridSpan w:val="2"/>
            <w:shd w:val="clear" w:color="auto" w:fill="auto"/>
          </w:tcPr>
          <w:p w14:paraId="78F35C4A" w14:textId="77777777" w:rsidR="00D34ADD" w:rsidRPr="00091B5C" w:rsidRDefault="00D34ADD" w:rsidP="00353ED6">
            <w:pPr>
              <w:pStyle w:val="Tabletext"/>
            </w:pPr>
            <w:r w:rsidRPr="00091B5C">
              <w:t>$1</w:t>
            </w:r>
          </w:p>
        </w:tc>
        <w:tc>
          <w:tcPr>
            <w:tcW w:w="1279" w:type="dxa"/>
            <w:gridSpan w:val="3"/>
            <w:shd w:val="clear" w:color="auto" w:fill="auto"/>
          </w:tcPr>
          <w:p w14:paraId="2B288AF4"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4D678716" w14:textId="77777777" w:rsidR="00D34ADD" w:rsidRPr="00091B5C" w:rsidRDefault="00D34ADD" w:rsidP="00353ED6">
            <w:pPr>
              <w:pStyle w:val="Tabletext"/>
            </w:pPr>
            <w:r w:rsidRPr="00091B5C">
              <w:t>9.00 ± 0.66</w:t>
            </w:r>
          </w:p>
        </w:tc>
        <w:tc>
          <w:tcPr>
            <w:tcW w:w="852" w:type="dxa"/>
            <w:gridSpan w:val="2"/>
            <w:shd w:val="clear" w:color="auto" w:fill="auto"/>
          </w:tcPr>
          <w:p w14:paraId="17B625AB" w14:textId="77777777" w:rsidR="00D34ADD" w:rsidRPr="00091B5C" w:rsidRDefault="00D34ADD" w:rsidP="00353ED6">
            <w:pPr>
              <w:pStyle w:val="Tabletext"/>
            </w:pPr>
            <w:r w:rsidRPr="00091B5C">
              <w:t>25.20</w:t>
            </w:r>
          </w:p>
        </w:tc>
        <w:tc>
          <w:tcPr>
            <w:tcW w:w="711" w:type="dxa"/>
            <w:gridSpan w:val="2"/>
            <w:shd w:val="clear" w:color="auto" w:fill="auto"/>
          </w:tcPr>
          <w:p w14:paraId="41CFE052" w14:textId="77777777" w:rsidR="00D34ADD" w:rsidRPr="00091B5C" w:rsidRDefault="00D34ADD" w:rsidP="00353ED6">
            <w:pPr>
              <w:pStyle w:val="Tabletext"/>
            </w:pPr>
            <w:r w:rsidRPr="00091B5C">
              <w:t>3.46</w:t>
            </w:r>
          </w:p>
        </w:tc>
        <w:tc>
          <w:tcPr>
            <w:tcW w:w="455" w:type="dxa"/>
            <w:gridSpan w:val="3"/>
            <w:shd w:val="clear" w:color="auto" w:fill="auto"/>
          </w:tcPr>
          <w:p w14:paraId="5EDD8367" w14:textId="77777777" w:rsidR="00D34ADD" w:rsidRPr="00091B5C" w:rsidRDefault="00D34ADD" w:rsidP="00353ED6">
            <w:pPr>
              <w:pStyle w:val="Tabletext"/>
            </w:pPr>
            <w:r w:rsidRPr="00091B5C">
              <w:t>S1</w:t>
            </w:r>
          </w:p>
        </w:tc>
        <w:tc>
          <w:tcPr>
            <w:tcW w:w="569" w:type="dxa"/>
            <w:gridSpan w:val="3"/>
            <w:shd w:val="clear" w:color="auto" w:fill="auto"/>
          </w:tcPr>
          <w:p w14:paraId="7306E98C" w14:textId="77777777" w:rsidR="00D34ADD" w:rsidRPr="00091B5C" w:rsidRDefault="00D34ADD" w:rsidP="00353ED6">
            <w:pPr>
              <w:pStyle w:val="Tabletext"/>
            </w:pPr>
            <w:r w:rsidRPr="00091B5C">
              <w:t>E3</w:t>
            </w:r>
          </w:p>
        </w:tc>
        <w:tc>
          <w:tcPr>
            <w:tcW w:w="590" w:type="dxa"/>
            <w:gridSpan w:val="3"/>
            <w:shd w:val="clear" w:color="auto" w:fill="auto"/>
          </w:tcPr>
          <w:p w14:paraId="6B3A859C" w14:textId="77777777" w:rsidR="00D34ADD" w:rsidRPr="00D97DA9" w:rsidRDefault="00D34ADD" w:rsidP="00353ED6">
            <w:pPr>
              <w:pStyle w:val="Tabletext"/>
            </w:pPr>
            <w:r w:rsidRPr="00D97DA9">
              <w:t>O10</w:t>
            </w:r>
          </w:p>
        </w:tc>
        <w:tc>
          <w:tcPr>
            <w:tcW w:w="609" w:type="dxa"/>
            <w:gridSpan w:val="3"/>
            <w:shd w:val="clear" w:color="auto" w:fill="auto"/>
          </w:tcPr>
          <w:p w14:paraId="3F24A549" w14:textId="77777777" w:rsidR="00D34ADD" w:rsidRPr="00716478" w:rsidRDefault="00D34ADD" w:rsidP="00353ED6">
            <w:pPr>
              <w:pStyle w:val="Tabletext"/>
            </w:pPr>
            <w:r w:rsidRPr="00716478">
              <w:t>R130</w:t>
            </w:r>
          </w:p>
        </w:tc>
        <w:tc>
          <w:tcPr>
            <w:tcW w:w="1152" w:type="dxa"/>
            <w:gridSpan w:val="2"/>
            <w:shd w:val="clear" w:color="auto" w:fill="auto"/>
          </w:tcPr>
          <w:p w14:paraId="7BE5C5D8" w14:textId="77777777" w:rsidR="00D34ADD" w:rsidRPr="00385463" w:rsidRDefault="00D34ADD" w:rsidP="00353ED6">
            <w:pPr>
              <w:pStyle w:val="Tabletext"/>
              <w:rPr>
                <w:highlight w:val="yellow"/>
              </w:rPr>
            </w:pPr>
            <w:r w:rsidRPr="00B34AAF">
              <w:t>03/11/2023</w:t>
            </w:r>
          </w:p>
        </w:tc>
      </w:tr>
      <w:tr w:rsidR="00D34ADD" w:rsidRPr="00385463" w14:paraId="313222AB"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AD7CF4" w14:textId="77777777" w:rsidR="00D34ADD" w:rsidRPr="00091B5C" w:rsidRDefault="00D34ADD" w:rsidP="00353ED6">
            <w:pPr>
              <w:pStyle w:val="Tabletext"/>
            </w:pPr>
            <w:r w:rsidRPr="00091B5C">
              <w:t>163</w:t>
            </w:r>
          </w:p>
        </w:tc>
        <w:tc>
          <w:tcPr>
            <w:tcW w:w="1141" w:type="dxa"/>
            <w:gridSpan w:val="2"/>
            <w:shd w:val="clear" w:color="auto" w:fill="auto"/>
          </w:tcPr>
          <w:p w14:paraId="469F6087" w14:textId="77777777" w:rsidR="00D34ADD" w:rsidRPr="00091B5C" w:rsidRDefault="00D34ADD" w:rsidP="00353ED6">
            <w:pPr>
              <w:pStyle w:val="Tabletext"/>
            </w:pPr>
            <w:r w:rsidRPr="00091B5C">
              <w:t>$1</w:t>
            </w:r>
          </w:p>
        </w:tc>
        <w:tc>
          <w:tcPr>
            <w:tcW w:w="1279" w:type="dxa"/>
            <w:gridSpan w:val="3"/>
            <w:shd w:val="clear" w:color="auto" w:fill="auto"/>
          </w:tcPr>
          <w:p w14:paraId="6B46E43F"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19AF307D" w14:textId="77777777" w:rsidR="00D34ADD" w:rsidRPr="00091B5C" w:rsidRDefault="00D34ADD" w:rsidP="00353ED6">
            <w:pPr>
              <w:pStyle w:val="Tabletext"/>
            </w:pPr>
            <w:r w:rsidRPr="00091B5C">
              <w:t>9.00 ± 0.66</w:t>
            </w:r>
          </w:p>
        </w:tc>
        <w:tc>
          <w:tcPr>
            <w:tcW w:w="852" w:type="dxa"/>
            <w:gridSpan w:val="2"/>
            <w:shd w:val="clear" w:color="auto" w:fill="auto"/>
          </w:tcPr>
          <w:p w14:paraId="70E3D897" w14:textId="77777777" w:rsidR="00D34ADD" w:rsidRPr="00091B5C" w:rsidRDefault="00D34ADD" w:rsidP="00353ED6">
            <w:pPr>
              <w:pStyle w:val="Tabletext"/>
            </w:pPr>
            <w:r w:rsidRPr="00091B5C">
              <w:t>25.20</w:t>
            </w:r>
          </w:p>
        </w:tc>
        <w:tc>
          <w:tcPr>
            <w:tcW w:w="711" w:type="dxa"/>
            <w:gridSpan w:val="2"/>
            <w:shd w:val="clear" w:color="auto" w:fill="auto"/>
          </w:tcPr>
          <w:p w14:paraId="6FF906FF" w14:textId="77777777" w:rsidR="00D34ADD" w:rsidRPr="00091B5C" w:rsidRDefault="00D34ADD" w:rsidP="00353ED6">
            <w:pPr>
              <w:pStyle w:val="Tabletext"/>
            </w:pPr>
            <w:r w:rsidRPr="00091B5C">
              <w:t>3.46</w:t>
            </w:r>
          </w:p>
        </w:tc>
        <w:tc>
          <w:tcPr>
            <w:tcW w:w="455" w:type="dxa"/>
            <w:gridSpan w:val="3"/>
            <w:shd w:val="clear" w:color="auto" w:fill="auto"/>
          </w:tcPr>
          <w:p w14:paraId="3F8E6570" w14:textId="77777777" w:rsidR="00D34ADD" w:rsidRPr="00091B5C" w:rsidRDefault="00D34ADD" w:rsidP="00353ED6">
            <w:pPr>
              <w:pStyle w:val="Tabletext"/>
            </w:pPr>
            <w:r w:rsidRPr="00091B5C">
              <w:t>S1</w:t>
            </w:r>
          </w:p>
        </w:tc>
        <w:tc>
          <w:tcPr>
            <w:tcW w:w="569" w:type="dxa"/>
            <w:gridSpan w:val="3"/>
            <w:shd w:val="clear" w:color="auto" w:fill="auto"/>
          </w:tcPr>
          <w:p w14:paraId="54D65CD1" w14:textId="77777777" w:rsidR="00D34ADD" w:rsidRPr="00091B5C" w:rsidRDefault="00D34ADD" w:rsidP="00353ED6">
            <w:pPr>
              <w:pStyle w:val="Tabletext"/>
            </w:pPr>
            <w:r w:rsidRPr="00091B5C">
              <w:t>E3</w:t>
            </w:r>
          </w:p>
        </w:tc>
        <w:tc>
          <w:tcPr>
            <w:tcW w:w="590" w:type="dxa"/>
            <w:gridSpan w:val="3"/>
            <w:shd w:val="clear" w:color="auto" w:fill="auto"/>
          </w:tcPr>
          <w:p w14:paraId="3EB3A3AE" w14:textId="77777777" w:rsidR="00D34ADD" w:rsidRPr="00D97DA9" w:rsidRDefault="00D34ADD" w:rsidP="00353ED6">
            <w:pPr>
              <w:pStyle w:val="Tabletext"/>
            </w:pPr>
            <w:r w:rsidRPr="00D97DA9">
              <w:t>O10</w:t>
            </w:r>
          </w:p>
        </w:tc>
        <w:tc>
          <w:tcPr>
            <w:tcW w:w="609" w:type="dxa"/>
            <w:gridSpan w:val="3"/>
            <w:shd w:val="clear" w:color="auto" w:fill="auto"/>
          </w:tcPr>
          <w:p w14:paraId="0C9B1751" w14:textId="77777777" w:rsidR="00D34ADD" w:rsidRPr="00716478" w:rsidRDefault="00D34ADD" w:rsidP="00353ED6">
            <w:pPr>
              <w:pStyle w:val="Tabletext"/>
            </w:pPr>
            <w:r w:rsidRPr="00716478">
              <w:t>R131</w:t>
            </w:r>
          </w:p>
        </w:tc>
        <w:tc>
          <w:tcPr>
            <w:tcW w:w="1152" w:type="dxa"/>
            <w:gridSpan w:val="2"/>
            <w:shd w:val="clear" w:color="auto" w:fill="auto"/>
          </w:tcPr>
          <w:p w14:paraId="34DA2E62" w14:textId="77777777" w:rsidR="00D34ADD" w:rsidRPr="00385463" w:rsidRDefault="00D34ADD" w:rsidP="00353ED6">
            <w:pPr>
              <w:pStyle w:val="Tabletext"/>
              <w:rPr>
                <w:highlight w:val="yellow"/>
              </w:rPr>
            </w:pPr>
            <w:r w:rsidRPr="00B34AAF">
              <w:t>03/11/2023</w:t>
            </w:r>
          </w:p>
        </w:tc>
      </w:tr>
      <w:tr w:rsidR="00D34ADD" w:rsidRPr="00385463" w14:paraId="3E437339" w14:textId="77777777" w:rsidTr="001047A1">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B68D562" w14:textId="77777777" w:rsidR="00D34ADD" w:rsidRPr="00091B5C" w:rsidRDefault="00D34ADD" w:rsidP="00353ED6">
            <w:pPr>
              <w:pStyle w:val="Tabletext"/>
            </w:pPr>
            <w:r w:rsidRPr="00091B5C">
              <w:t>164</w:t>
            </w:r>
          </w:p>
        </w:tc>
        <w:tc>
          <w:tcPr>
            <w:tcW w:w="1141" w:type="dxa"/>
            <w:gridSpan w:val="2"/>
            <w:shd w:val="clear" w:color="auto" w:fill="auto"/>
          </w:tcPr>
          <w:p w14:paraId="2FCEF395" w14:textId="77777777" w:rsidR="00D34ADD" w:rsidRPr="00091B5C" w:rsidRDefault="00D34ADD" w:rsidP="00353ED6">
            <w:pPr>
              <w:pStyle w:val="Tabletext"/>
            </w:pPr>
            <w:r w:rsidRPr="00091B5C">
              <w:t>$1</w:t>
            </w:r>
          </w:p>
        </w:tc>
        <w:tc>
          <w:tcPr>
            <w:tcW w:w="1279" w:type="dxa"/>
            <w:gridSpan w:val="3"/>
            <w:shd w:val="clear" w:color="auto" w:fill="auto"/>
          </w:tcPr>
          <w:p w14:paraId="31637305" w14:textId="77777777" w:rsidR="00D34ADD" w:rsidRPr="00091B5C" w:rsidRDefault="00D34ADD" w:rsidP="00353ED6">
            <w:pPr>
              <w:pStyle w:val="Tabletext"/>
            </w:pPr>
            <w:r w:rsidRPr="00091B5C">
              <w:t>Copper, aluminium and nickel</w:t>
            </w:r>
          </w:p>
        </w:tc>
        <w:tc>
          <w:tcPr>
            <w:tcW w:w="1607" w:type="dxa"/>
            <w:gridSpan w:val="2"/>
            <w:shd w:val="clear" w:color="auto" w:fill="auto"/>
          </w:tcPr>
          <w:p w14:paraId="4F406321" w14:textId="77777777" w:rsidR="00D34ADD" w:rsidRPr="00091B5C" w:rsidRDefault="00D34ADD" w:rsidP="00353ED6">
            <w:pPr>
              <w:pStyle w:val="Tabletext"/>
            </w:pPr>
            <w:r w:rsidRPr="00091B5C">
              <w:t>9.00 ± 0.66</w:t>
            </w:r>
          </w:p>
        </w:tc>
        <w:tc>
          <w:tcPr>
            <w:tcW w:w="852" w:type="dxa"/>
            <w:gridSpan w:val="2"/>
            <w:shd w:val="clear" w:color="auto" w:fill="auto"/>
          </w:tcPr>
          <w:p w14:paraId="7427BA6F" w14:textId="77777777" w:rsidR="00D34ADD" w:rsidRPr="00091B5C" w:rsidRDefault="00D34ADD" w:rsidP="00353ED6">
            <w:pPr>
              <w:pStyle w:val="Tabletext"/>
            </w:pPr>
            <w:r w:rsidRPr="00091B5C">
              <w:t>25.20</w:t>
            </w:r>
          </w:p>
        </w:tc>
        <w:tc>
          <w:tcPr>
            <w:tcW w:w="711" w:type="dxa"/>
            <w:gridSpan w:val="2"/>
            <w:shd w:val="clear" w:color="auto" w:fill="auto"/>
          </w:tcPr>
          <w:p w14:paraId="33281F2C" w14:textId="77777777" w:rsidR="00D34ADD" w:rsidRPr="00091B5C" w:rsidRDefault="00D34ADD" w:rsidP="00353ED6">
            <w:pPr>
              <w:pStyle w:val="Tabletext"/>
            </w:pPr>
            <w:r w:rsidRPr="00091B5C">
              <w:t>3.46</w:t>
            </w:r>
          </w:p>
        </w:tc>
        <w:tc>
          <w:tcPr>
            <w:tcW w:w="455" w:type="dxa"/>
            <w:gridSpan w:val="3"/>
            <w:shd w:val="clear" w:color="auto" w:fill="auto"/>
          </w:tcPr>
          <w:p w14:paraId="2540B5B9" w14:textId="77777777" w:rsidR="00D34ADD" w:rsidRPr="00091B5C" w:rsidRDefault="00D34ADD" w:rsidP="00353ED6">
            <w:pPr>
              <w:pStyle w:val="Tabletext"/>
            </w:pPr>
            <w:r w:rsidRPr="00091B5C">
              <w:t>S1</w:t>
            </w:r>
          </w:p>
        </w:tc>
        <w:tc>
          <w:tcPr>
            <w:tcW w:w="569" w:type="dxa"/>
            <w:gridSpan w:val="3"/>
            <w:shd w:val="clear" w:color="auto" w:fill="auto"/>
          </w:tcPr>
          <w:p w14:paraId="3E8852C6" w14:textId="77777777" w:rsidR="00D34ADD" w:rsidRPr="00091B5C" w:rsidRDefault="00D34ADD" w:rsidP="00353ED6">
            <w:pPr>
              <w:pStyle w:val="Tabletext"/>
            </w:pPr>
            <w:r w:rsidRPr="00091B5C">
              <w:t>E3</w:t>
            </w:r>
          </w:p>
        </w:tc>
        <w:tc>
          <w:tcPr>
            <w:tcW w:w="590" w:type="dxa"/>
            <w:gridSpan w:val="3"/>
            <w:shd w:val="clear" w:color="auto" w:fill="auto"/>
          </w:tcPr>
          <w:p w14:paraId="0EDC443C" w14:textId="77777777" w:rsidR="00D34ADD" w:rsidRPr="00D97DA9" w:rsidRDefault="00D34ADD" w:rsidP="00353ED6">
            <w:pPr>
              <w:pStyle w:val="Tabletext"/>
            </w:pPr>
            <w:r w:rsidRPr="00D97DA9">
              <w:t>O10</w:t>
            </w:r>
          </w:p>
        </w:tc>
        <w:tc>
          <w:tcPr>
            <w:tcW w:w="609" w:type="dxa"/>
            <w:gridSpan w:val="3"/>
            <w:shd w:val="clear" w:color="auto" w:fill="auto"/>
          </w:tcPr>
          <w:p w14:paraId="33325E28" w14:textId="77777777" w:rsidR="00D34ADD" w:rsidRPr="00716478" w:rsidRDefault="00D34ADD" w:rsidP="00353ED6">
            <w:pPr>
              <w:pStyle w:val="Tabletext"/>
            </w:pPr>
            <w:r w:rsidRPr="00716478">
              <w:t>R132</w:t>
            </w:r>
          </w:p>
        </w:tc>
        <w:tc>
          <w:tcPr>
            <w:tcW w:w="1152" w:type="dxa"/>
            <w:gridSpan w:val="2"/>
            <w:shd w:val="clear" w:color="auto" w:fill="auto"/>
          </w:tcPr>
          <w:p w14:paraId="2E52EC64" w14:textId="77777777" w:rsidR="00D34ADD" w:rsidRPr="00385463" w:rsidRDefault="00D34ADD" w:rsidP="00353ED6">
            <w:pPr>
              <w:pStyle w:val="Tabletext"/>
              <w:rPr>
                <w:highlight w:val="yellow"/>
              </w:rPr>
            </w:pPr>
            <w:r w:rsidRPr="00B34AAF">
              <w:t>03/11/2023</w:t>
            </w:r>
          </w:p>
        </w:tc>
      </w:tr>
      <w:tr w:rsidR="00112D60" w:rsidRPr="00D259A6" w14:paraId="54F28128" w14:textId="77777777" w:rsidTr="001047A1">
        <w:trPr>
          <w:gridAfter w:val="2"/>
          <w:wAfter w:w="57" w:type="dxa"/>
          <w:cantSplit/>
          <w:jc w:val="center"/>
        </w:trPr>
        <w:tc>
          <w:tcPr>
            <w:tcW w:w="806" w:type="dxa"/>
            <w:gridSpan w:val="2"/>
            <w:tcBorders>
              <w:top w:val="single" w:sz="2" w:space="0" w:color="auto"/>
              <w:left w:val="nil"/>
              <w:bottom w:val="single" w:sz="2" w:space="0" w:color="auto"/>
              <w:right w:val="nil"/>
            </w:tcBorders>
            <w:shd w:val="clear" w:color="auto" w:fill="auto"/>
          </w:tcPr>
          <w:p w14:paraId="3EE38C64" w14:textId="505073A6" w:rsidR="00112D60" w:rsidRDefault="00112D60" w:rsidP="00112D60">
            <w:pPr>
              <w:pStyle w:val="Tabletext"/>
              <w:rPr>
                <w:lang w:val="en-GB" w:eastAsia="en-US"/>
              </w:rPr>
            </w:pPr>
            <w:r w:rsidRPr="00091B5C">
              <w:t>165</w:t>
            </w:r>
          </w:p>
        </w:tc>
        <w:tc>
          <w:tcPr>
            <w:tcW w:w="1133" w:type="dxa"/>
            <w:tcBorders>
              <w:top w:val="single" w:sz="2" w:space="0" w:color="auto"/>
              <w:left w:val="nil"/>
              <w:bottom w:val="single" w:sz="2" w:space="0" w:color="auto"/>
              <w:right w:val="nil"/>
            </w:tcBorders>
            <w:shd w:val="clear" w:color="auto" w:fill="auto"/>
          </w:tcPr>
          <w:p w14:paraId="3A8DBE4F" w14:textId="3971874A" w:rsidR="00112D60" w:rsidRDefault="00112D60" w:rsidP="00112D60">
            <w:pPr>
              <w:pStyle w:val="Tabletext"/>
              <w:rPr>
                <w:lang w:val="en-GB" w:eastAsia="en-US"/>
              </w:rPr>
            </w:pPr>
            <w:r w:rsidRPr="00091B5C">
              <w:t>$1</w:t>
            </w:r>
          </w:p>
        </w:tc>
        <w:tc>
          <w:tcPr>
            <w:tcW w:w="1275" w:type="dxa"/>
            <w:gridSpan w:val="3"/>
            <w:tcBorders>
              <w:top w:val="single" w:sz="2" w:space="0" w:color="auto"/>
              <w:left w:val="nil"/>
              <w:bottom w:val="single" w:sz="2" w:space="0" w:color="auto"/>
              <w:right w:val="nil"/>
            </w:tcBorders>
            <w:shd w:val="clear" w:color="auto" w:fill="auto"/>
          </w:tcPr>
          <w:p w14:paraId="6ACAAF58" w14:textId="535FEF82" w:rsidR="00112D60" w:rsidRDefault="00112D60" w:rsidP="00112D60">
            <w:pPr>
              <w:pStyle w:val="Tabletext"/>
              <w:rPr>
                <w:lang w:val="en-GB" w:eastAsia="en-US"/>
              </w:rPr>
            </w:pPr>
            <w:r w:rsidRPr="00091B5C">
              <w:t>Copper, aluminium and nickel</w:t>
            </w:r>
          </w:p>
        </w:tc>
        <w:tc>
          <w:tcPr>
            <w:tcW w:w="1598" w:type="dxa"/>
            <w:gridSpan w:val="2"/>
            <w:tcBorders>
              <w:top w:val="single" w:sz="2" w:space="0" w:color="auto"/>
              <w:left w:val="nil"/>
              <w:bottom w:val="single" w:sz="2" w:space="0" w:color="auto"/>
              <w:right w:val="nil"/>
            </w:tcBorders>
            <w:shd w:val="clear" w:color="auto" w:fill="auto"/>
          </w:tcPr>
          <w:p w14:paraId="7CB5AA37" w14:textId="22742EF6" w:rsidR="00112D60" w:rsidRDefault="00112D60" w:rsidP="00112D60">
            <w:pPr>
              <w:pStyle w:val="Tabletext"/>
              <w:rPr>
                <w:lang w:val="en-GB" w:eastAsia="en-US"/>
              </w:rPr>
            </w:pPr>
            <w:r w:rsidRPr="00091B5C">
              <w:t>9.00 ± 0.66</w:t>
            </w:r>
          </w:p>
        </w:tc>
        <w:tc>
          <w:tcPr>
            <w:tcW w:w="846" w:type="dxa"/>
            <w:gridSpan w:val="2"/>
            <w:tcBorders>
              <w:top w:val="single" w:sz="2" w:space="0" w:color="auto"/>
              <w:left w:val="nil"/>
              <w:bottom w:val="single" w:sz="2" w:space="0" w:color="auto"/>
              <w:right w:val="nil"/>
            </w:tcBorders>
            <w:shd w:val="clear" w:color="auto" w:fill="auto"/>
          </w:tcPr>
          <w:p w14:paraId="60500BDF" w14:textId="5E3A59F3" w:rsidR="00112D60" w:rsidRDefault="00112D60" w:rsidP="00112D60">
            <w:pPr>
              <w:pStyle w:val="Tabletext"/>
              <w:rPr>
                <w:lang w:val="en-GB" w:eastAsia="en-US"/>
              </w:rPr>
            </w:pPr>
            <w:r w:rsidRPr="00091B5C">
              <w:t>25.20</w:t>
            </w:r>
          </w:p>
        </w:tc>
        <w:tc>
          <w:tcPr>
            <w:tcW w:w="706" w:type="dxa"/>
            <w:gridSpan w:val="2"/>
            <w:tcBorders>
              <w:top w:val="single" w:sz="2" w:space="0" w:color="auto"/>
              <w:left w:val="nil"/>
              <w:bottom w:val="single" w:sz="2" w:space="0" w:color="auto"/>
              <w:right w:val="nil"/>
            </w:tcBorders>
            <w:shd w:val="clear" w:color="auto" w:fill="auto"/>
          </w:tcPr>
          <w:p w14:paraId="79E448A5" w14:textId="7F999D29" w:rsidR="00112D60" w:rsidRDefault="00112D60" w:rsidP="00112D60">
            <w:pPr>
              <w:pStyle w:val="Tabletext"/>
              <w:rPr>
                <w:lang w:val="en-GB" w:eastAsia="en-US"/>
              </w:rPr>
            </w:pPr>
            <w:r w:rsidRPr="00091B5C">
              <w:t>3.46</w:t>
            </w:r>
          </w:p>
        </w:tc>
        <w:tc>
          <w:tcPr>
            <w:tcW w:w="454" w:type="dxa"/>
            <w:gridSpan w:val="3"/>
            <w:tcBorders>
              <w:top w:val="single" w:sz="2" w:space="0" w:color="auto"/>
              <w:left w:val="nil"/>
              <w:bottom w:val="single" w:sz="2" w:space="0" w:color="auto"/>
              <w:right w:val="nil"/>
            </w:tcBorders>
            <w:shd w:val="clear" w:color="auto" w:fill="auto"/>
          </w:tcPr>
          <w:p w14:paraId="45C3CB97" w14:textId="432F1E96" w:rsidR="00112D60" w:rsidRDefault="00112D60" w:rsidP="00112D60">
            <w:pPr>
              <w:pStyle w:val="Tabletext"/>
              <w:rPr>
                <w:lang w:val="en-GB" w:eastAsia="en-US"/>
              </w:rPr>
            </w:pPr>
            <w:r w:rsidRPr="00091B5C">
              <w:t>S1</w:t>
            </w:r>
          </w:p>
        </w:tc>
        <w:tc>
          <w:tcPr>
            <w:tcW w:w="567" w:type="dxa"/>
            <w:gridSpan w:val="3"/>
            <w:tcBorders>
              <w:top w:val="single" w:sz="2" w:space="0" w:color="auto"/>
              <w:left w:val="nil"/>
              <w:bottom w:val="single" w:sz="2" w:space="0" w:color="auto"/>
              <w:right w:val="nil"/>
            </w:tcBorders>
            <w:shd w:val="clear" w:color="auto" w:fill="auto"/>
          </w:tcPr>
          <w:p w14:paraId="03663E32" w14:textId="01B54187" w:rsidR="00112D60" w:rsidRDefault="00112D60" w:rsidP="00112D60">
            <w:pPr>
              <w:pStyle w:val="Tabletext"/>
              <w:rPr>
                <w:lang w:val="en-GB" w:eastAsia="en-US"/>
              </w:rPr>
            </w:pPr>
            <w:r w:rsidRPr="00091B5C">
              <w:t>E3</w:t>
            </w:r>
          </w:p>
        </w:tc>
        <w:tc>
          <w:tcPr>
            <w:tcW w:w="588" w:type="dxa"/>
            <w:gridSpan w:val="3"/>
            <w:tcBorders>
              <w:top w:val="single" w:sz="2" w:space="0" w:color="auto"/>
              <w:left w:val="nil"/>
              <w:bottom w:val="single" w:sz="2" w:space="0" w:color="auto"/>
              <w:right w:val="nil"/>
            </w:tcBorders>
            <w:shd w:val="clear" w:color="auto" w:fill="auto"/>
          </w:tcPr>
          <w:p w14:paraId="046CAB95" w14:textId="219F9423" w:rsidR="00112D60" w:rsidRDefault="00112D60" w:rsidP="00112D60">
            <w:pPr>
              <w:pStyle w:val="Tabletext"/>
              <w:rPr>
                <w:lang w:val="en-GB" w:eastAsia="en-US"/>
              </w:rPr>
            </w:pPr>
            <w:r w:rsidRPr="00D97DA9">
              <w:t>O10</w:t>
            </w:r>
          </w:p>
        </w:tc>
        <w:tc>
          <w:tcPr>
            <w:tcW w:w="605" w:type="dxa"/>
            <w:gridSpan w:val="2"/>
            <w:tcBorders>
              <w:top w:val="single" w:sz="2" w:space="0" w:color="auto"/>
              <w:left w:val="nil"/>
              <w:bottom w:val="single" w:sz="2" w:space="0" w:color="auto"/>
              <w:right w:val="nil"/>
            </w:tcBorders>
            <w:shd w:val="clear" w:color="auto" w:fill="auto"/>
          </w:tcPr>
          <w:p w14:paraId="57FF1512" w14:textId="0202D01F" w:rsidR="00112D60" w:rsidRDefault="00112D60" w:rsidP="00112D60">
            <w:pPr>
              <w:pStyle w:val="Tabletext"/>
              <w:rPr>
                <w:lang w:val="en-GB" w:eastAsia="en-US"/>
              </w:rPr>
            </w:pPr>
            <w:r w:rsidRPr="00716478">
              <w:t>R133</w:t>
            </w:r>
          </w:p>
        </w:tc>
        <w:tc>
          <w:tcPr>
            <w:tcW w:w="1145" w:type="dxa"/>
            <w:gridSpan w:val="3"/>
            <w:tcBorders>
              <w:top w:val="single" w:sz="2" w:space="0" w:color="auto"/>
              <w:left w:val="nil"/>
              <w:bottom w:val="single" w:sz="2" w:space="0" w:color="auto"/>
              <w:right w:val="nil"/>
            </w:tcBorders>
            <w:shd w:val="clear" w:color="auto" w:fill="auto"/>
          </w:tcPr>
          <w:p w14:paraId="6FD8383D" w14:textId="40F6F1BB" w:rsidR="00112D60" w:rsidRDefault="00112D60" w:rsidP="00112D60">
            <w:pPr>
              <w:pStyle w:val="Tabletext"/>
              <w:rPr>
                <w:lang w:val="en-GB" w:eastAsia="en-US"/>
              </w:rPr>
            </w:pPr>
            <w:r w:rsidRPr="00B34AAF">
              <w:t>03/11/2023</w:t>
            </w:r>
          </w:p>
        </w:tc>
      </w:tr>
      <w:tr w:rsidR="001047A1" w:rsidRPr="002B30E5" w14:paraId="7BFCBEA0"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CFEE858" w14:textId="77777777" w:rsidR="001047A1" w:rsidRPr="002B30E5" w:rsidRDefault="001047A1" w:rsidP="00AF456E">
            <w:pPr>
              <w:pStyle w:val="Tabletext"/>
            </w:pPr>
            <w:r w:rsidRPr="002B30E5">
              <w:t>180</w:t>
            </w:r>
          </w:p>
        </w:tc>
        <w:tc>
          <w:tcPr>
            <w:tcW w:w="1141" w:type="dxa"/>
            <w:gridSpan w:val="2"/>
            <w:shd w:val="clear" w:color="auto" w:fill="auto"/>
          </w:tcPr>
          <w:p w14:paraId="5A24703B" w14:textId="77777777" w:rsidR="001047A1" w:rsidRPr="002B30E5" w:rsidRDefault="001047A1" w:rsidP="00AF456E">
            <w:pPr>
              <w:pStyle w:val="Tabletext"/>
            </w:pPr>
            <w:r w:rsidRPr="002B30E5">
              <w:t>$1</w:t>
            </w:r>
          </w:p>
        </w:tc>
        <w:tc>
          <w:tcPr>
            <w:tcW w:w="1279" w:type="dxa"/>
            <w:gridSpan w:val="3"/>
            <w:shd w:val="clear" w:color="auto" w:fill="auto"/>
          </w:tcPr>
          <w:p w14:paraId="42F2665E"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684E034E" w14:textId="77777777" w:rsidR="001047A1" w:rsidRPr="002B30E5" w:rsidRDefault="001047A1" w:rsidP="00AF456E">
            <w:pPr>
              <w:pStyle w:val="Tabletext"/>
            </w:pPr>
            <w:r w:rsidRPr="002B30E5">
              <w:t>9.00 ± 0.66</w:t>
            </w:r>
          </w:p>
        </w:tc>
        <w:tc>
          <w:tcPr>
            <w:tcW w:w="852" w:type="dxa"/>
            <w:gridSpan w:val="2"/>
            <w:shd w:val="clear" w:color="auto" w:fill="auto"/>
          </w:tcPr>
          <w:p w14:paraId="13E1BB67" w14:textId="77777777" w:rsidR="001047A1" w:rsidRPr="002B30E5" w:rsidRDefault="001047A1" w:rsidP="00AF456E">
            <w:pPr>
              <w:pStyle w:val="Tabletext"/>
            </w:pPr>
            <w:r w:rsidRPr="002B30E5">
              <w:t>25.20</w:t>
            </w:r>
          </w:p>
        </w:tc>
        <w:tc>
          <w:tcPr>
            <w:tcW w:w="711" w:type="dxa"/>
            <w:gridSpan w:val="2"/>
            <w:shd w:val="clear" w:color="auto" w:fill="auto"/>
          </w:tcPr>
          <w:p w14:paraId="55DF1FC1" w14:textId="77777777" w:rsidR="001047A1" w:rsidRPr="002B30E5" w:rsidRDefault="001047A1" w:rsidP="00AF456E">
            <w:pPr>
              <w:pStyle w:val="Tabletext"/>
            </w:pPr>
            <w:r w:rsidRPr="002B30E5">
              <w:t>3.46</w:t>
            </w:r>
          </w:p>
        </w:tc>
        <w:tc>
          <w:tcPr>
            <w:tcW w:w="455" w:type="dxa"/>
            <w:gridSpan w:val="3"/>
            <w:shd w:val="clear" w:color="auto" w:fill="auto"/>
          </w:tcPr>
          <w:p w14:paraId="6BD217F0" w14:textId="77777777" w:rsidR="001047A1" w:rsidRPr="002B30E5" w:rsidRDefault="001047A1" w:rsidP="00AF456E">
            <w:pPr>
              <w:pStyle w:val="Tabletext"/>
            </w:pPr>
            <w:r w:rsidRPr="002B30E5">
              <w:t>S1</w:t>
            </w:r>
          </w:p>
        </w:tc>
        <w:tc>
          <w:tcPr>
            <w:tcW w:w="569" w:type="dxa"/>
            <w:gridSpan w:val="3"/>
            <w:shd w:val="clear" w:color="auto" w:fill="auto"/>
          </w:tcPr>
          <w:p w14:paraId="75ED3072" w14:textId="77777777" w:rsidR="001047A1" w:rsidRPr="002B30E5" w:rsidRDefault="001047A1" w:rsidP="00AF456E">
            <w:pPr>
              <w:pStyle w:val="Tabletext"/>
            </w:pPr>
            <w:r w:rsidRPr="002B30E5">
              <w:t>E3</w:t>
            </w:r>
          </w:p>
        </w:tc>
        <w:tc>
          <w:tcPr>
            <w:tcW w:w="590" w:type="dxa"/>
            <w:gridSpan w:val="3"/>
            <w:shd w:val="clear" w:color="auto" w:fill="auto"/>
          </w:tcPr>
          <w:p w14:paraId="276872BC" w14:textId="77777777" w:rsidR="001047A1" w:rsidRPr="002B30E5" w:rsidRDefault="001047A1" w:rsidP="00AF456E">
            <w:pPr>
              <w:pStyle w:val="Tabletext"/>
            </w:pPr>
            <w:r w:rsidRPr="002B30E5">
              <w:t>O9</w:t>
            </w:r>
          </w:p>
        </w:tc>
        <w:tc>
          <w:tcPr>
            <w:tcW w:w="609" w:type="dxa"/>
            <w:gridSpan w:val="3"/>
            <w:shd w:val="clear" w:color="auto" w:fill="auto"/>
          </w:tcPr>
          <w:p w14:paraId="6D0670BC" w14:textId="77777777" w:rsidR="001047A1" w:rsidRPr="002B30E5" w:rsidRDefault="001047A1" w:rsidP="00AF456E">
            <w:pPr>
              <w:pStyle w:val="Tabletext"/>
            </w:pPr>
            <w:r w:rsidRPr="002B30E5">
              <w:t>R147</w:t>
            </w:r>
          </w:p>
        </w:tc>
        <w:tc>
          <w:tcPr>
            <w:tcW w:w="1152" w:type="dxa"/>
            <w:gridSpan w:val="2"/>
            <w:shd w:val="clear" w:color="auto" w:fill="auto"/>
          </w:tcPr>
          <w:p w14:paraId="2B1FBF5B" w14:textId="77777777" w:rsidR="001047A1" w:rsidRPr="002B30E5" w:rsidRDefault="001047A1" w:rsidP="00AF456E">
            <w:pPr>
              <w:pStyle w:val="Tabletext"/>
              <w:rPr>
                <w:highlight w:val="yellow"/>
              </w:rPr>
            </w:pPr>
            <w:r w:rsidRPr="008B2806">
              <w:t>22/11/2023</w:t>
            </w:r>
          </w:p>
        </w:tc>
      </w:tr>
      <w:tr w:rsidR="001047A1" w:rsidRPr="002B30E5" w14:paraId="1DF4481C"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A2A05A6" w14:textId="77777777" w:rsidR="001047A1" w:rsidRPr="002B30E5" w:rsidRDefault="001047A1" w:rsidP="00AF456E">
            <w:pPr>
              <w:pStyle w:val="Tabletext"/>
            </w:pPr>
            <w:r w:rsidRPr="002B30E5">
              <w:t>181</w:t>
            </w:r>
          </w:p>
        </w:tc>
        <w:tc>
          <w:tcPr>
            <w:tcW w:w="1141" w:type="dxa"/>
            <w:gridSpan w:val="2"/>
            <w:shd w:val="clear" w:color="auto" w:fill="auto"/>
          </w:tcPr>
          <w:p w14:paraId="29277F28" w14:textId="77777777" w:rsidR="001047A1" w:rsidRPr="002B30E5" w:rsidRDefault="001047A1" w:rsidP="00AF456E">
            <w:pPr>
              <w:pStyle w:val="Tabletext"/>
            </w:pPr>
            <w:r w:rsidRPr="002B30E5">
              <w:t>$1</w:t>
            </w:r>
          </w:p>
        </w:tc>
        <w:tc>
          <w:tcPr>
            <w:tcW w:w="1279" w:type="dxa"/>
            <w:gridSpan w:val="3"/>
            <w:shd w:val="clear" w:color="auto" w:fill="auto"/>
          </w:tcPr>
          <w:p w14:paraId="6B45F0CE"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7533EF6A" w14:textId="77777777" w:rsidR="001047A1" w:rsidRPr="002B30E5" w:rsidRDefault="001047A1" w:rsidP="00AF456E">
            <w:pPr>
              <w:pStyle w:val="Tabletext"/>
            </w:pPr>
            <w:r w:rsidRPr="002B30E5">
              <w:t>9.00 ± 0.66</w:t>
            </w:r>
          </w:p>
        </w:tc>
        <w:tc>
          <w:tcPr>
            <w:tcW w:w="852" w:type="dxa"/>
            <w:gridSpan w:val="2"/>
            <w:shd w:val="clear" w:color="auto" w:fill="auto"/>
          </w:tcPr>
          <w:p w14:paraId="6474BAF4" w14:textId="77777777" w:rsidR="001047A1" w:rsidRPr="002B30E5" w:rsidRDefault="001047A1" w:rsidP="00AF456E">
            <w:pPr>
              <w:pStyle w:val="Tabletext"/>
            </w:pPr>
            <w:r w:rsidRPr="002B30E5">
              <w:t>25.20</w:t>
            </w:r>
          </w:p>
        </w:tc>
        <w:tc>
          <w:tcPr>
            <w:tcW w:w="711" w:type="dxa"/>
            <w:gridSpan w:val="2"/>
            <w:shd w:val="clear" w:color="auto" w:fill="auto"/>
          </w:tcPr>
          <w:p w14:paraId="6D350FCF" w14:textId="77777777" w:rsidR="001047A1" w:rsidRPr="002B30E5" w:rsidRDefault="001047A1" w:rsidP="00AF456E">
            <w:pPr>
              <w:pStyle w:val="Tabletext"/>
            </w:pPr>
            <w:r w:rsidRPr="002B30E5">
              <w:t>3.46</w:t>
            </w:r>
          </w:p>
        </w:tc>
        <w:tc>
          <w:tcPr>
            <w:tcW w:w="455" w:type="dxa"/>
            <w:gridSpan w:val="3"/>
            <w:shd w:val="clear" w:color="auto" w:fill="auto"/>
          </w:tcPr>
          <w:p w14:paraId="27AC6AFE" w14:textId="77777777" w:rsidR="001047A1" w:rsidRPr="002B30E5" w:rsidRDefault="001047A1" w:rsidP="00AF456E">
            <w:pPr>
              <w:pStyle w:val="Tabletext"/>
            </w:pPr>
            <w:r w:rsidRPr="002B30E5">
              <w:t>S1</w:t>
            </w:r>
          </w:p>
        </w:tc>
        <w:tc>
          <w:tcPr>
            <w:tcW w:w="569" w:type="dxa"/>
            <w:gridSpan w:val="3"/>
            <w:shd w:val="clear" w:color="auto" w:fill="auto"/>
          </w:tcPr>
          <w:p w14:paraId="1C91503E" w14:textId="77777777" w:rsidR="001047A1" w:rsidRPr="002B30E5" w:rsidRDefault="001047A1" w:rsidP="00AF456E">
            <w:pPr>
              <w:pStyle w:val="Tabletext"/>
            </w:pPr>
            <w:r w:rsidRPr="002B30E5">
              <w:t>E3</w:t>
            </w:r>
          </w:p>
        </w:tc>
        <w:tc>
          <w:tcPr>
            <w:tcW w:w="590" w:type="dxa"/>
            <w:gridSpan w:val="3"/>
            <w:shd w:val="clear" w:color="auto" w:fill="auto"/>
          </w:tcPr>
          <w:p w14:paraId="0DC01652" w14:textId="77777777" w:rsidR="001047A1" w:rsidRPr="002B30E5" w:rsidRDefault="001047A1" w:rsidP="00AF456E">
            <w:pPr>
              <w:pStyle w:val="Tabletext"/>
            </w:pPr>
            <w:r w:rsidRPr="002B30E5">
              <w:t>O9</w:t>
            </w:r>
          </w:p>
        </w:tc>
        <w:tc>
          <w:tcPr>
            <w:tcW w:w="609" w:type="dxa"/>
            <w:gridSpan w:val="3"/>
            <w:shd w:val="clear" w:color="auto" w:fill="auto"/>
          </w:tcPr>
          <w:p w14:paraId="1D24F952" w14:textId="77777777" w:rsidR="001047A1" w:rsidRPr="002B30E5" w:rsidRDefault="001047A1" w:rsidP="00AF456E">
            <w:pPr>
              <w:pStyle w:val="Tabletext"/>
            </w:pPr>
            <w:r w:rsidRPr="002B30E5">
              <w:t>R148</w:t>
            </w:r>
          </w:p>
        </w:tc>
        <w:tc>
          <w:tcPr>
            <w:tcW w:w="1152" w:type="dxa"/>
            <w:gridSpan w:val="2"/>
            <w:shd w:val="clear" w:color="auto" w:fill="auto"/>
          </w:tcPr>
          <w:p w14:paraId="2E7D74BD" w14:textId="77777777" w:rsidR="001047A1" w:rsidRPr="002B30E5" w:rsidRDefault="001047A1" w:rsidP="00AF456E">
            <w:pPr>
              <w:pStyle w:val="Tabletext"/>
              <w:rPr>
                <w:highlight w:val="yellow"/>
              </w:rPr>
            </w:pPr>
            <w:r w:rsidRPr="005E6562">
              <w:t>22/11/2023</w:t>
            </w:r>
          </w:p>
        </w:tc>
      </w:tr>
      <w:tr w:rsidR="001047A1" w:rsidRPr="002B30E5" w14:paraId="23E4995D"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F7F1EA8" w14:textId="77777777" w:rsidR="001047A1" w:rsidRPr="002B30E5" w:rsidRDefault="001047A1" w:rsidP="00AF456E">
            <w:pPr>
              <w:pStyle w:val="Tabletext"/>
            </w:pPr>
            <w:r w:rsidRPr="002B30E5">
              <w:lastRenderedPageBreak/>
              <w:t>182</w:t>
            </w:r>
          </w:p>
        </w:tc>
        <w:tc>
          <w:tcPr>
            <w:tcW w:w="1141" w:type="dxa"/>
            <w:gridSpan w:val="2"/>
            <w:shd w:val="clear" w:color="auto" w:fill="auto"/>
          </w:tcPr>
          <w:p w14:paraId="0AC7EDA0" w14:textId="77777777" w:rsidR="001047A1" w:rsidRPr="002B30E5" w:rsidRDefault="001047A1" w:rsidP="00AF456E">
            <w:pPr>
              <w:pStyle w:val="Tabletext"/>
            </w:pPr>
            <w:r w:rsidRPr="002B30E5">
              <w:t>$1</w:t>
            </w:r>
          </w:p>
        </w:tc>
        <w:tc>
          <w:tcPr>
            <w:tcW w:w="1279" w:type="dxa"/>
            <w:gridSpan w:val="3"/>
            <w:shd w:val="clear" w:color="auto" w:fill="auto"/>
          </w:tcPr>
          <w:p w14:paraId="32F3B764"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4ACF4DDF" w14:textId="77777777" w:rsidR="001047A1" w:rsidRPr="002B30E5" w:rsidRDefault="001047A1" w:rsidP="00AF456E">
            <w:pPr>
              <w:pStyle w:val="Tabletext"/>
            </w:pPr>
            <w:r w:rsidRPr="002B30E5">
              <w:t>9.00 ± 0.66</w:t>
            </w:r>
          </w:p>
        </w:tc>
        <w:tc>
          <w:tcPr>
            <w:tcW w:w="852" w:type="dxa"/>
            <w:gridSpan w:val="2"/>
            <w:shd w:val="clear" w:color="auto" w:fill="auto"/>
          </w:tcPr>
          <w:p w14:paraId="0DEB35FD" w14:textId="77777777" w:rsidR="001047A1" w:rsidRPr="002B30E5" w:rsidRDefault="001047A1" w:rsidP="00AF456E">
            <w:pPr>
              <w:pStyle w:val="Tabletext"/>
            </w:pPr>
            <w:r w:rsidRPr="002B30E5">
              <w:t>25.20</w:t>
            </w:r>
          </w:p>
        </w:tc>
        <w:tc>
          <w:tcPr>
            <w:tcW w:w="711" w:type="dxa"/>
            <w:gridSpan w:val="2"/>
            <w:shd w:val="clear" w:color="auto" w:fill="auto"/>
          </w:tcPr>
          <w:p w14:paraId="1382D373" w14:textId="77777777" w:rsidR="001047A1" w:rsidRPr="002B30E5" w:rsidRDefault="001047A1" w:rsidP="00AF456E">
            <w:pPr>
              <w:pStyle w:val="Tabletext"/>
            </w:pPr>
            <w:r w:rsidRPr="002B30E5">
              <w:t>3.46</w:t>
            </w:r>
          </w:p>
        </w:tc>
        <w:tc>
          <w:tcPr>
            <w:tcW w:w="455" w:type="dxa"/>
            <w:gridSpan w:val="3"/>
            <w:shd w:val="clear" w:color="auto" w:fill="auto"/>
          </w:tcPr>
          <w:p w14:paraId="1CF6A085" w14:textId="77777777" w:rsidR="001047A1" w:rsidRPr="002B30E5" w:rsidRDefault="001047A1" w:rsidP="00AF456E">
            <w:pPr>
              <w:pStyle w:val="Tabletext"/>
            </w:pPr>
            <w:r w:rsidRPr="002B30E5">
              <w:t>S1</w:t>
            </w:r>
          </w:p>
        </w:tc>
        <w:tc>
          <w:tcPr>
            <w:tcW w:w="569" w:type="dxa"/>
            <w:gridSpan w:val="3"/>
            <w:shd w:val="clear" w:color="auto" w:fill="auto"/>
          </w:tcPr>
          <w:p w14:paraId="3C78DB91" w14:textId="77777777" w:rsidR="001047A1" w:rsidRPr="002B30E5" w:rsidRDefault="001047A1" w:rsidP="00AF456E">
            <w:pPr>
              <w:pStyle w:val="Tabletext"/>
            </w:pPr>
            <w:r w:rsidRPr="002B30E5">
              <w:t>E3</w:t>
            </w:r>
          </w:p>
        </w:tc>
        <w:tc>
          <w:tcPr>
            <w:tcW w:w="590" w:type="dxa"/>
            <w:gridSpan w:val="3"/>
            <w:shd w:val="clear" w:color="auto" w:fill="auto"/>
          </w:tcPr>
          <w:p w14:paraId="038C2DEF" w14:textId="77777777" w:rsidR="001047A1" w:rsidRPr="002B30E5" w:rsidRDefault="001047A1" w:rsidP="00AF456E">
            <w:pPr>
              <w:pStyle w:val="Tabletext"/>
            </w:pPr>
            <w:r w:rsidRPr="002B30E5">
              <w:t>O9</w:t>
            </w:r>
          </w:p>
        </w:tc>
        <w:tc>
          <w:tcPr>
            <w:tcW w:w="609" w:type="dxa"/>
            <w:gridSpan w:val="3"/>
            <w:shd w:val="clear" w:color="auto" w:fill="auto"/>
          </w:tcPr>
          <w:p w14:paraId="33CADEA6" w14:textId="77777777" w:rsidR="001047A1" w:rsidRPr="002B30E5" w:rsidRDefault="001047A1" w:rsidP="00AF456E">
            <w:pPr>
              <w:pStyle w:val="Tabletext"/>
            </w:pPr>
            <w:r w:rsidRPr="002B30E5">
              <w:t>R149</w:t>
            </w:r>
          </w:p>
        </w:tc>
        <w:tc>
          <w:tcPr>
            <w:tcW w:w="1152" w:type="dxa"/>
            <w:gridSpan w:val="2"/>
            <w:shd w:val="clear" w:color="auto" w:fill="auto"/>
          </w:tcPr>
          <w:p w14:paraId="08CC6252" w14:textId="77777777" w:rsidR="001047A1" w:rsidRPr="002B30E5" w:rsidRDefault="001047A1" w:rsidP="00AF456E">
            <w:pPr>
              <w:pStyle w:val="Tabletext"/>
              <w:rPr>
                <w:highlight w:val="yellow"/>
              </w:rPr>
            </w:pPr>
            <w:r w:rsidRPr="005E6562">
              <w:t>22/11/2023</w:t>
            </w:r>
          </w:p>
        </w:tc>
      </w:tr>
      <w:tr w:rsidR="001047A1" w:rsidRPr="002B30E5" w14:paraId="32D4BDC3"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3DC59C2" w14:textId="77777777" w:rsidR="001047A1" w:rsidRPr="002B30E5" w:rsidRDefault="001047A1" w:rsidP="00AF456E">
            <w:pPr>
              <w:pStyle w:val="Tabletext"/>
            </w:pPr>
            <w:r w:rsidRPr="002B30E5">
              <w:t>183</w:t>
            </w:r>
          </w:p>
        </w:tc>
        <w:tc>
          <w:tcPr>
            <w:tcW w:w="1141" w:type="dxa"/>
            <w:gridSpan w:val="2"/>
            <w:shd w:val="clear" w:color="auto" w:fill="auto"/>
          </w:tcPr>
          <w:p w14:paraId="076C1A35" w14:textId="77777777" w:rsidR="001047A1" w:rsidRPr="002B30E5" w:rsidRDefault="001047A1" w:rsidP="00AF456E">
            <w:pPr>
              <w:pStyle w:val="Tabletext"/>
            </w:pPr>
            <w:r w:rsidRPr="002B30E5">
              <w:t>$1</w:t>
            </w:r>
          </w:p>
        </w:tc>
        <w:tc>
          <w:tcPr>
            <w:tcW w:w="1279" w:type="dxa"/>
            <w:gridSpan w:val="3"/>
            <w:shd w:val="clear" w:color="auto" w:fill="auto"/>
          </w:tcPr>
          <w:p w14:paraId="5936159B"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0AE7B78D" w14:textId="77777777" w:rsidR="001047A1" w:rsidRPr="002B30E5" w:rsidRDefault="001047A1" w:rsidP="00AF456E">
            <w:pPr>
              <w:pStyle w:val="Tabletext"/>
            </w:pPr>
            <w:r w:rsidRPr="002B30E5">
              <w:t>9.00 ± 0.66</w:t>
            </w:r>
          </w:p>
        </w:tc>
        <w:tc>
          <w:tcPr>
            <w:tcW w:w="852" w:type="dxa"/>
            <w:gridSpan w:val="2"/>
            <w:shd w:val="clear" w:color="auto" w:fill="auto"/>
          </w:tcPr>
          <w:p w14:paraId="76794056" w14:textId="77777777" w:rsidR="001047A1" w:rsidRPr="002B30E5" w:rsidRDefault="001047A1" w:rsidP="00AF456E">
            <w:pPr>
              <w:pStyle w:val="Tabletext"/>
            </w:pPr>
            <w:r w:rsidRPr="002B30E5">
              <w:t>25.20</w:t>
            </w:r>
          </w:p>
        </w:tc>
        <w:tc>
          <w:tcPr>
            <w:tcW w:w="711" w:type="dxa"/>
            <w:gridSpan w:val="2"/>
            <w:shd w:val="clear" w:color="auto" w:fill="auto"/>
          </w:tcPr>
          <w:p w14:paraId="24A61237" w14:textId="77777777" w:rsidR="001047A1" w:rsidRPr="002B30E5" w:rsidRDefault="001047A1" w:rsidP="00AF456E">
            <w:pPr>
              <w:pStyle w:val="Tabletext"/>
            </w:pPr>
            <w:r w:rsidRPr="002B30E5">
              <w:t>3.46</w:t>
            </w:r>
          </w:p>
        </w:tc>
        <w:tc>
          <w:tcPr>
            <w:tcW w:w="455" w:type="dxa"/>
            <w:gridSpan w:val="3"/>
            <w:shd w:val="clear" w:color="auto" w:fill="auto"/>
          </w:tcPr>
          <w:p w14:paraId="12157BE9" w14:textId="77777777" w:rsidR="001047A1" w:rsidRPr="002B30E5" w:rsidRDefault="001047A1" w:rsidP="00AF456E">
            <w:pPr>
              <w:pStyle w:val="Tabletext"/>
            </w:pPr>
            <w:r w:rsidRPr="002B30E5">
              <w:t>S1</w:t>
            </w:r>
          </w:p>
        </w:tc>
        <w:tc>
          <w:tcPr>
            <w:tcW w:w="569" w:type="dxa"/>
            <w:gridSpan w:val="3"/>
            <w:shd w:val="clear" w:color="auto" w:fill="auto"/>
          </w:tcPr>
          <w:p w14:paraId="5D3F4866" w14:textId="77777777" w:rsidR="001047A1" w:rsidRPr="002B30E5" w:rsidRDefault="001047A1" w:rsidP="00AF456E">
            <w:pPr>
              <w:pStyle w:val="Tabletext"/>
            </w:pPr>
            <w:r w:rsidRPr="002B30E5">
              <w:t>E3</w:t>
            </w:r>
          </w:p>
        </w:tc>
        <w:tc>
          <w:tcPr>
            <w:tcW w:w="590" w:type="dxa"/>
            <w:gridSpan w:val="3"/>
            <w:shd w:val="clear" w:color="auto" w:fill="auto"/>
          </w:tcPr>
          <w:p w14:paraId="5FC95814" w14:textId="77777777" w:rsidR="001047A1" w:rsidRPr="002B30E5" w:rsidRDefault="001047A1" w:rsidP="00AF456E">
            <w:pPr>
              <w:pStyle w:val="Tabletext"/>
            </w:pPr>
            <w:r w:rsidRPr="002B30E5">
              <w:t>O9</w:t>
            </w:r>
          </w:p>
        </w:tc>
        <w:tc>
          <w:tcPr>
            <w:tcW w:w="609" w:type="dxa"/>
            <w:gridSpan w:val="3"/>
            <w:shd w:val="clear" w:color="auto" w:fill="auto"/>
          </w:tcPr>
          <w:p w14:paraId="4A44EE1A" w14:textId="77777777" w:rsidR="001047A1" w:rsidRPr="002B30E5" w:rsidRDefault="001047A1" w:rsidP="00AF456E">
            <w:pPr>
              <w:pStyle w:val="Tabletext"/>
            </w:pPr>
            <w:r w:rsidRPr="002B30E5">
              <w:t>R150</w:t>
            </w:r>
          </w:p>
        </w:tc>
        <w:tc>
          <w:tcPr>
            <w:tcW w:w="1152" w:type="dxa"/>
            <w:gridSpan w:val="2"/>
            <w:shd w:val="clear" w:color="auto" w:fill="auto"/>
          </w:tcPr>
          <w:p w14:paraId="516F386E" w14:textId="77777777" w:rsidR="001047A1" w:rsidRPr="002B30E5" w:rsidRDefault="001047A1" w:rsidP="00AF456E">
            <w:pPr>
              <w:pStyle w:val="Tabletext"/>
              <w:rPr>
                <w:highlight w:val="yellow"/>
              </w:rPr>
            </w:pPr>
            <w:r w:rsidRPr="005E6562">
              <w:t>22/11/2023</w:t>
            </w:r>
          </w:p>
        </w:tc>
      </w:tr>
      <w:tr w:rsidR="001047A1" w:rsidRPr="002B30E5" w14:paraId="33F1B3D7"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680A79A" w14:textId="77777777" w:rsidR="001047A1" w:rsidRPr="002B30E5" w:rsidRDefault="001047A1" w:rsidP="00AF456E">
            <w:pPr>
              <w:pStyle w:val="Tabletext"/>
            </w:pPr>
            <w:r w:rsidRPr="002B30E5">
              <w:t>184</w:t>
            </w:r>
          </w:p>
        </w:tc>
        <w:tc>
          <w:tcPr>
            <w:tcW w:w="1141" w:type="dxa"/>
            <w:gridSpan w:val="2"/>
            <w:shd w:val="clear" w:color="auto" w:fill="auto"/>
          </w:tcPr>
          <w:p w14:paraId="30AA768B" w14:textId="77777777" w:rsidR="001047A1" w:rsidRPr="002B30E5" w:rsidRDefault="001047A1" w:rsidP="00AF456E">
            <w:pPr>
              <w:pStyle w:val="Tabletext"/>
            </w:pPr>
            <w:r w:rsidRPr="002B30E5">
              <w:t>$1</w:t>
            </w:r>
          </w:p>
        </w:tc>
        <w:tc>
          <w:tcPr>
            <w:tcW w:w="1279" w:type="dxa"/>
            <w:gridSpan w:val="3"/>
            <w:shd w:val="clear" w:color="auto" w:fill="auto"/>
          </w:tcPr>
          <w:p w14:paraId="169283CC"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0DD6DFA9" w14:textId="77777777" w:rsidR="001047A1" w:rsidRPr="002B30E5" w:rsidRDefault="001047A1" w:rsidP="00AF456E">
            <w:pPr>
              <w:pStyle w:val="Tabletext"/>
            </w:pPr>
            <w:r w:rsidRPr="002B30E5">
              <w:t>9.00 ± 0.66</w:t>
            </w:r>
          </w:p>
        </w:tc>
        <w:tc>
          <w:tcPr>
            <w:tcW w:w="852" w:type="dxa"/>
            <w:gridSpan w:val="2"/>
            <w:shd w:val="clear" w:color="auto" w:fill="auto"/>
          </w:tcPr>
          <w:p w14:paraId="074F12DE" w14:textId="77777777" w:rsidR="001047A1" w:rsidRPr="002B30E5" w:rsidRDefault="001047A1" w:rsidP="00AF456E">
            <w:pPr>
              <w:pStyle w:val="Tabletext"/>
            </w:pPr>
            <w:r w:rsidRPr="002B30E5">
              <w:t>25.20</w:t>
            </w:r>
          </w:p>
        </w:tc>
        <w:tc>
          <w:tcPr>
            <w:tcW w:w="711" w:type="dxa"/>
            <w:gridSpan w:val="2"/>
            <w:shd w:val="clear" w:color="auto" w:fill="auto"/>
          </w:tcPr>
          <w:p w14:paraId="7F937229" w14:textId="77777777" w:rsidR="001047A1" w:rsidRPr="002B30E5" w:rsidRDefault="001047A1" w:rsidP="00AF456E">
            <w:pPr>
              <w:pStyle w:val="Tabletext"/>
            </w:pPr>
            <w:r w:rsidRPr="002B30E5">
              <w:t>3.46</w:t>
            </w:r>
          </w:p>
        </w:tc>
        <w:tc>
          <w:tcPr>
            <w:tcW w:w="455" w:type="dxa"/>
            <w:gridSpan w:val="3"/>
            <w:shd w:val="clear" w:color="auto" w:fill="auto"/>
          </w:tcPr>
          <w:p w14:paraId="568F92D8" w14:textId="77777777" w:rsidR="001047A1" w:rsidRPr="002B30E5" w:rsidRDefault="001047A1" w:rsidP="00AF456E">
            <w:pPr>
              <w:pStyle w:val="Tabletext"/>
            </w:pPr>
            <w:r w:rsidRPr="002B30E5">
              <w:t>S1</w:t>
            </w:r>
          </w:p>
        </w:tc>
        <w:tc>
          <w:tcPr>
            <w:tcW w:w="569" w:type="dxa"/>
            <w:gridSpan w:val="3"/>
            <w:shd w:val="clear" w:color="auto" w:fill="auto"/>
          </w:tcPr>
          <w:p w14:paraId="5D013D5C" w14:textId="77777777" w:rsidR="001047A1" w:rsidRPr="002B30E5" w:rsidRDefault="001047A1" w:rsidP="00AF456E">
            <w:pPr>
              <w:pStyle w:val="Tabletext"/>
            </w:pPr>
            <w:r w:rsidRPr="002B30E5">
              <w:t>E3</w:t>
            </w:r>
          </w:p>
        </w:tc>
        <w:tc>
          <w:tcPr>
            <w:tcW w:w="590" w:type="dxa"/>
            <w:gridSpan w:val="3"/>
            <w:shd w:val="clear" w:color="auto" w:fill="auto"/>
          </w:tcPr>
          <w:p w14:paraId="139BEAE9" w14:textId="77777777" w:rsidR="001047A1" w:rsidRPr="002B30E5" w:rsidRDefault="001047A1" w:rsidP="00AF456E">
            <w:pPr>
              <w:pStyle w:val="Tabletext"/>
            </w:pPr>
            <w:r w:rsidRPr="002B30E5">
              <w:t>O9</w:t>
            </w:r>
          </w:p>
        </w:tc>
        <w:tc>
          <w:tcPr>
            <w:tcW w:w="609" w:type="dxa"/>
            <w:gridSpan w:val="3"/>
            <w:shd w:val="clear" w:color="auto" w:fill="auto"/>
          </w:tcPr>
          <w:p w14:paraId="5F8FA31E" w14:textId="77777777" w:rsidR="001047A1" w:rsidRPr="002B30E5" w:rsidRDefault="001047A1" w:rsidP="00AF456E">
            <w:pPr>
              <w:pStyle w:val="Tabletext"/>
            </w:pPr>
            <w:r w:rsidRPr="002B30E5">
              <w:t>R151</w:t>
            </w:r>
          </w:p>
        </w:tc>
        <w:tc>
          <w:tcPr>
            <w:tcW w:w="1152" w:type="dxa"/>
            <w:gridSpan w:val="2"/>
            <w:shd w:val="clear" w:color="auto" w:fill="auto"/>
          </w:tcPr>
          <w:p w14:paraId="247191C3" w14:textId="77777777" w:rsidR="001047A1" w:rsidRPr="002B30E5" w:rsidRDefault="001047A1" w:rsidP="00AF456E">
            <w:pPr>
              <w:pStyle w:val="Tabletext"/>
              <w:rPr>
                <w:highlight w:val="yellow"/>
              </w:rPr>
            </w:pPr>
            <w:r w:rsidRPr="005E6562">
              <w:t>22/11/2023</w:t>
            </w:r>
          </w:p>
        </w:tc>
      </w:tr>
      <w:tr w:rsidR="001047A1" w:rsidRPr="002B30E5" w14:paraId="051A9B34"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A8D1C51" w14:textId="77777777" w:rsidR="001047A1" w:rsidRPr="002B30E5" w:rsidRDefault="001047A1" w:rsidP="00AF456E">
            <w:pPr>
              <w:pStyle w:val="Tabletext"/>
            </w:pPr>
            <w:r w:rsidRPr="002B30E5">
              <w:t>185</w:t>
            </w:r>
          </w:p>
        </w:tc>
        <w:tc>
          <w:tcPr>
            <w:tcW w:w="1141" w:type="dxa"/>
            <w:gridSpan w:val="2"/>
            <w:shd w:val="clear" w:color="auto" w:fill="auto"/>
          </w:tcPr>
          <w:p w14:paraId="728427C3" w14:textId="77777777" w:rsidR="001047A1" w:rsidRPr="002B30E5" w:rsidRDefault="001047A1" w:rsidP="00AF456E">
            <w:pPr>
              <w:pStyle w:val="Tabletext"/>
            </w:pPr>
            <w:r w:rsidRPr="002B30E5">
              <w:t>$1</w:t>
            </w:r>
          </w:p>
        </w:tc>
        <w:tc>
          <w:tcPr>
            <w:tcW w:w="1279" w:type="dxa"/>
            <w:gridSpan w:val="3"/>
            <w:shd w:val="clear" w:color="auto" w:fill="auto"/>
          </w:tcPr>
          <w:p w14:paraId="52F669F6"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524BE19A" w14:textId="77777777" w:rsidR="001047A1" w:rsidRPr="002B30E5" w:rsidRDefault="001047A1" w:rsidP="00AF456E">
            <w:pPr>
              <w:pStyle w:val="Tabletext"/>
            </w:pPr>
            <w:r w:rsidRPr="002B30E5">
              <w:t>9.00 ± 0.66</w:t>
            </w:r>
          </w:p>
        </w:tc>
        <w:tc>
          <w:tcPr>
            <w:tcW w:w="852" w:type="dxa"/>
            <w:gridSpan w:val="2"/>
            <w:shd w:val="clear" w:color="auto" w:fill="auto"/>
          </w:tcPr>
          <w:p w14:paraId="441AA59D" w14:textId="77777777" w:rsidR="001047A1" w:rsidRPr="002B30E5" w:rsidRDefault="001047A1" w:rsidP="00AF456E">
            <w:pPr>
              <w:pStyle w:val="Tabletext"/>
            </w:pPr>
            <w:r w:rsidRPr="002B30E5">
              <w:t>25.20</w:t>
            </w:r>
          </w:p>
        </w:tc>
        <w:tc>
          <w:tcPr>
            <w:tcW w:w="711" w:type="dxa"/>
            <w:gridSpan w:val="2"/>
            <w:shd w:val="clear" w:color="auto" w:fill="auto"/>
          </w:tcPr>
          <w:p w14:paraId="4D505B9D" w14:textId="77777777" w:rsidR="001047A1" w:rsidRPr="002B30E5" w:rsidRDefault="001047A1" w:rsidP="00AF456E">
            <w:pPr>
              <w:pStyle w:val="Tabletext"/>
            </w:pPr>
            <w:r w:rsidRPr="002B30E5">
              <w:t>3.46</w:t>
            </w:r>
          </w:p>
        </w:tc>
        <w:tc>
          <w:tcPr>
            <w:tcW w:w="455" w:type="dxa"/>
            <w:gridSpan w:val="3"/>
            <w:shd w:val="clear" w:color="auto" w:fill="auto"/>
          </w:tcPr>
          <w:p w14:paraId="1ED77F3D" w14:textId="77777777" w:rsidR="001047A1" w:rsidRPr="002B30E5" w:rsidRDefault="001047A1" w:rsidP="00AF456E">
            <w:pPr>
              <w:pStyle w:val="Tabletext"/>
            </w:pPr>
            <w:r w:rsidRPr="002B30E5">
              <w:t>S1</w:t>
            </w:r>
          </w:p>
        </w:tc>
        <w:tc>
          <w:tcPr>
            <w:tcW w:w="569" w:type="dxa"/>
            <w:gridSpan w:val="3"/>
            <w:shd w:val="clear" w:color="auto" w:fill="auto"/>
          </w:tcPr>
          <w:p w14:paraId="4C38FB89" w14:textId="77777777" w:rsidR="001047A1" w:rsidRPr="002B30E5" w:rsidRDefault="001047A1" w:rsidP="00AF456E">
            <w:pPr>
              <w:pStyle w:val="Tabletext"/>
            </w:pPr>
            <w:r w:rsidRPr="002B30E5">
              <w:t>E3</w:t>
            </w:r>
          </w:p>
        </w:tc>
        <w:tc>
          <w:tcPr>
            <w:tcW w:w="590" w:type="dxa"/>
            <w:gridSpan w:val="3"/>
            <w:shd w:val="clear" w:color="auto" w:fill="auto"/>
          </w:tcPr>
          <w:p w14:paraId="41168F56" w14:textId="77777777" w:rsidR="001047A1" w:rsidRPr="002B30E5" w:rsidRDefault="001047A1" w:rsidP="00AF456E">
            <w:pPr>
              <w:pStyle w:val="Tabletext"/>
            </w:pPr>
            <w:r w:rsidRPr="002B30E5">
              <w:t>O9</w:t>
            </w:r>
          </w:p>
        </w:tc>
        <w:tc>
          <w:tcPr>
            <w:tcW w:w="609" w:type="dxa"/>
            <w:gridSpan w:val="3"/>
            <w:shd w:val="clear" w:color="auto" w:fill="auto"/>
          </w:tcPr>
          <w:p w14:paraId="1985A48C" w14:textId="77777777" w:rsidR="001047A1" w:rsidRPr="002B30E5" w:rsidRDefault="001047A1" w:rsidP="00AF456E">
            <w:pPr>
              <w:pStyle w:val="Tabletext"/>
            </w:pPr>
            <w:r w:rsidRPr="002B30E5">
              <w:t>R152</w:t>
            </w:r>
          </w:p>
        </w:tc>
        <w:tc>
          <w:tcPr>
            <w:tcW w:w="1152" w:type="dxa"/>
            <w:gridSpan w:val="2"/>
            <w:shd w:val="clear" w:color="auto" w:fill="auto"/>
          </w:tcPr>
          <w:p w14:paraId="37063B38" w14:textId="77777777" w:rsidR="001047A1" w:rsidRPr="002B30E5" w:rsidRDefault="001047A1" w:rsidP="00AF456E">
            <w:pPr>
              <w:pStyle w:val="Tabletext"/>
              <w:rPr>
                <w:highlight w:val="yellow"/>
              </w:rPr>
            </w:pPr>
            <w:r w:rsidRPr="005E6562">
              <w:t>22/11/2023</w:t>
            </w:r>
          </w:p>
        </w:tc>
      </w:tr>
      <w:tr w:rsidR="001047A1" w:rsidRPr="002B30E5" w14:paraId="4D5B9190"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8C0D4C8" w14:textId="77777777" w:rsidR="001047A1" w:rsidRPr="002B30E5" w:rsidRDefault="001047A1" w:rsidP="00AF456E">
            <w:pPr>
              <w:pStyle w:val="Tabletext"/>
            </w:pPr>
            <w:r w:rsidRPr="002B30E5">
              <w:t>186</w:t>
            </w:r>
          </w:p>
        </w:tc>
        <w:tc>
          <w:tcPr>
            <w:tcW w:w="1141" w:type="dxa"/>
            <w:gridSpan w:val="2"/>
            <w:shd w:val="clear" w:color="auto" w:fill="auto"/>
          </w:tcPr>
          <w:p w14:paraId="48AFF404" w14:textId="77777777" w:rsidR="001047A1" w:rsidRPr="002B30E5" w:rsidRDefault="001047A1" w:rsidP="00AF456E">
            <w:pPr>
              <w:pStyle w:val="Tabletext"/>
            </w:pPr>
            <w:r w:rsidRPr="002B30E5">
              <w:t>$1</w:t>
            </w:r>
          </w:p>
        </w:tc>
        <w:tc>
          <w:tcPr>
            <w:tcW w:w="1279" w:type="dxa"/>
            <w:gridSpan w:val="3"/>
            <w:shd w:val="clear" w:color="auto" w:fill="auto"/>
          </w:tcPr>
          <w:p w14:paraId="213124DB"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755FB282" w14:textId="77777777" w:rsidR="001047A1" w:rsidRPr="002B30E5" w:rsidRDefault="001047A1" w:rsidP="00AF456E">
            <w:pPr>
              <w:pStyle w:val="Tabletext"/>
            </w:pPr>
            <w:r w:rsidRPr="002B30E5">
              <w:t>9.00 ± 0.66</w:t>
            </w:r>
          </w:p>
        </w:tc>
        <w:tc>
          <w:tcPr>
            <w:tcW w:w="852" w:type="dxa"/>
            <w:gridSpan w:val="2"/>
            <w:shd w:val="clear" w:color="auto" w:fill="auto"/>
          </w:tcPr>
          <w:p w14:paraId="735013F8" w14:textId="77777777" w:rsidR="001047A1" w:rsidRPr="002B30E5" w:rsidRDefault="001047A1" w:rsidP="00AF456E">
            <w:pPr>
              <w:pStyle w:val="Tabletext"/>
            </w:pPr>
            <w:r w:rsidRPr="002B30E5">
              <w:t>25.20</w:t>
            </w:r>
          </w:p>
        </w:tc>
        <w:tc>
          <w:tcPr>
            <w:tcW w:w="711" w:type="dxa"/>
            <w:gridSpan w:val="2"/>
            <w:shd w:val="clear" w:color="auto" w:fill="auto"/>
          </w:tcPr>
          <w:p w14:paraId="621AFCEA" w14:textId="77777777" w:rsidR="001047A1" w:rsidRPr="002B30E5" w:rsidRDefault="001047A1" w:rsidP="00AF456E">
            <w:pPr>
              <w:pStyle w:val="Tabletext"/>
            </w:pPr>
            <w:r w:rsidRPr="002B30E5">
              <w:t>3.46</w:t>
            </w:r>
          </w:p>
        </w:tc>
        <w:tc>
          <w:tcPr>
            <w:tcW w:w="455" w:type="dxa"/>
            <w:gridSpan w:val="3"/>
            <w:shd w:val="clear" w:color="auto" w:fill="auto"/>
          </w:tcPr>
          <w:p w14:paraId="40658588" w14:textId="77777777" w:rsidR="001047A1" w:rsidRPr="002B30E5" w:rsidRDefault="001047A1" w:rsidP="00AF456E">
            <w:pPr>
              <w:pStyle w:val="Tabletext"/>
            </w:pPr>
            <w:r w:rsidRPr="002B30E5">
              <w:t>S1</w:t>
            </w:r>
          </w:p>
        </w:tc>
        <w:tc>
          <w:tcPr>
            <w:tcW w:w="569" w:type="dxa"/>
            <w:gridSpan w:val="3"/>
            <w:shd w:val="clear" w:color="auto" w:fill="auto"/>
          </w:tcPr>
          <w:p w14:paraId="11C09B29" w14:textId="77777777" w:rsidR="001047A1" w:rsidRPr="002B30E5" w:rsidRDefault="001047A1" w:rsidP="00AF456E">
            <w:pPr>
              <w:pStyle w:val="Tabletext"/>
            </w:pPr>
            <w:r w:rsidRPr="002B30E5">
              <w:t>E3</w:t>
            </w:r>
          </w:p>
        </w:tc>
        <w:tc>
          <w:tcPr>
            <w:tcW w:w="590" w:type="dxa"/>
            <w:gridSpan w:val="3"/>
            <w:shd w:val="clear" w:color="auto" w:fill="auto"/>
          </w:tcPr>
          <w:p w14:paraId="250D24D3" w14:textId="77777777" w:rsidR="001047A1" w:rsidRPr="002B30E5" w:rsidRDefault="001047A1" w:rsidP="00AF456E">
            <w:pPr>
              <w:pStyle w:val="Tabletext"/>
            </w:pPr>
            <w:r w:rsidRPr="002B30E5">
              <w:t>O9</w:t>
            </w:r>
          </w:p>
        </w:tc>
        <w:tc>
          <w:tcPr>
            <w:tcW w:w="609" w:type="dxa"/>
            <w:gridSpan w:val="3"/>
            <w:shd w:val="clear" w:color="auto" w:fill="auto"/>
          </w:tcPr>
          <w:p w14:paraId="044A7D96" w14:textId="77777777" w:rsidR="001047A1" w:rsidRPr="002B30E5" w:rsidRDefault="001047A1" w:rsidP="00AF456E">
            <w:pPr>
              <w:pStyle w:val="Tabletext"/>
            </w:pPr>
            <w:r w:rsidRPr="002B30E5">
              <w:t>R153</w:t>
            </w:r>
          </w:p>
        </w:tc>
        <w:tc>
          <w:tcPr>
            <w:tcW w:w="1152" w:type="dxa"/>
            <w:gridSpan w:val="2"/>
            <w:shd w:val="clear" w:color="auto" w:fill="auto"/>
          </w:tcPr>
          <w:p w14:paraId="38C0892F" w14:textId="77777777" w:rsidR="001047A1" w:rsidRPr="002B30E5" w:rsidRDefault="001047A1" w:rsidP="00AF456E">
            <w:pPr>
              <w:pStyle w:val="Tabletext"/>
              <w:rPr>
                <w:highlight w:val="yellow"/>
              </w:rPr>
            </w:pPr>
            <w:r w:rsidRPr="005E6562">
              <w:t>22/11/2023</w:t>
            </w:r>
          </w:p>
        </w:tc>
      </w:tr>
      <w:tr w:rsidR="001047A1" w:rsidRPr="002B30E5" w14:paraId="17FCAF17"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CEC11B6" w14:textId="77777777" w:rsidR="001047A1" w:rsidRPr="002B30E5" w:rsidRDefault="001047A1" w:rsidP="00AF456E">
            <w:pPr>
              <w:pStyle w:val="Tabletext"/>
            </w:pPr>
            <w:r w:rsidRPr="002B30E5">
              <w:t>187</w:t>
            </w:r>
          </w:p>
        </w:tc>
        <w:tc>
          <w:tcPr>
            <w:tcW w:w="1141" w:type="dxa"/>
            <w:gridSpan w:val="2"/>
            <w:shd w:val="clear" w:color="auto" w:fill="auto"/>
          </w:tcPr>
          <w:p w14:paraId="17704923" w14:textId="77777777" w:rsidR="001047A1" w:rsidRPr="002B30E5" w:rsidRDefault="001047A1" w:rsidP="00AF456E">
            <w:pPr>
              <w:pStyle w:val="Tabletext"/>
            </w:pPr>
            <w:r w:rsidRPr="002B30E5">
              <w:t>$1</w:t>
            </w:r>
          </w:p>
        </w:tc>
        <w:tc>
          <w:tcPr>
            <w:tcW w:w="1279" w:type="dxa"/>
            <w:gridSpan w:val="3"/>
            <w:shd w:val="clear" w:color="auto" w:fill="auto"/>
          </w:tcPr>
          <w:p w14:paraId="49B28B45"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6195C1D0" w14:textId="77777777" w:rsidR="001047A1" w:rsidRPr="002B30E5" w:rsidRDefault="001047A1" w:rsidP="00AF456E">
            <w:pPr>
              <w:pStyle w:val="Tabletext"/>
            </w:pPr>
            <w:r w:rsidRPr="002B30E5">
              <w:t>9.00 ± 0.66</w:t>
            </w:r>
          </w:p>
        </w:tc>
        <w:tc>
          <w:tcPr>
            <w:tcW w:w="852" w:type="dxa"/>
            <w:gridSpan w:val="2"/>
            <w:shd w:val="clear" w:color="auto" w:fill="auto"/>
          </w:tcPr>
          <w:p w14:paraId="49392A0B" w14:textId="77777777" w:rsidR="001047A1" w:rsidRPr="002B30E5" w:rsidRDefault="001047A1" w:rsidP="00AF456E">
            <w:pPr>
              <w:pStyle w:val="Tabletext"/>
            </w:pPr>
            <w:r w:rsidRPr="002B30E5">
              <w:t>25.20</w:t>
            </w:r>
          </w:p>
        </w:tc>
        <w:tc>
          <w:tcPr>
            <w:tcW w:w="711" w:type="dxa"/>
            <w:gridSpan w:val="2"/>
            <w:shd w:val="clear" w:color="auto" w:fill="auto"/>
          </w:tcPr>
          <w:p w14:paraId="310ECDE6" w14:textId="77777777" w:rsidR="001047A1" w:rsidRPr="002B30E5" w:rsidRDefault="001047A1" w:rsidP="00AF456E">
            <w:pPr>
              <w:pStyle w:val="Tabletext"/>
            </w:pPr>
            <w:r w:rsidRPr="002B30E5">
              <w:t>3.46</w:t>
            </w:r>
          </w:p>
        </w:tc>
        <w:tc>
          <w:tcPr>
            <w:tcW w:w="455" w:type="dxa"/>
            <w:gridSpan w:val="3"/>
            <w:shd w:val="clear" w:color="auto" w:fill="auto"/>
          </w:tcPr>
          <w:p w14:paraId="1FFDCB98" w14:textId="77777777" w:rsidR="001047A1" w:rsidRPr="002B30E5" w:rsidRDefault="001047A1" w:rsidP="00AF456E">
            <w:pPr>
              <w:pStyle w:val="Tabletext"/>
            </w:pPr>
            <w:r w:rsidRPr="002B30E5">
              <w:t>S1</w:t>
            </w:r>
          </w:p>
        </w:tc>
        <w:tc>
          <w:tcPr>
            <w:tcW w:w="569" w:type="dxa"/>
            <w:gridSpan w:val="3"/>
            <w:shd w:val="clear" w:color="auto" w:fill="auto"/>
          </w:tcPr>
          <w:p w14:paraId="6678544B" w14:textId="77777777" w:rsidR="001047A1" w:rsidRPr="002B30E5" w:rsidRDefault="001047A1" w:rsidP="00AF456E">
            <w:pPr>
              <w:pStyle w:val="Tabletext"/>
            </w:pPr>
            <w:r w:rsidRPr="002B30E5">
              <w:t>E3</w:t>
            </w:r>
          </w:p>
        </w:tc>
        <w:tc>
          <w:tcPr>
            <w:tcW w:w="590" w:type="dxa"/>
            <w:gridSpan w:val="3"/>
            <w:shd w:val="clear" w:color="auto" w:fill="auto"/>
          </w:tcPr>
          <w:p w14:paraId="3146A56D" w14:textId="77777777" w:rsidR="001047A1" w:rsidRPr="002B30E5" w:rsidRDefault="001047A1" w:rsidP="00AF456E">
            <w:pPr>
              <w:pStyle w:val="Tabletext"/>
            </w:pPr>
            <w:r w:rsidRPr="002B30E5">
              <w:t>O9</w:t>
            </w:r>
          </w:p>
        </w:tc>
        <w:tc>
          <w:tcPr>
            <w:tcW w:w="609" w:type="dxa"/>
            <w:gridSpan w:val="3"/>
            <w:shd w:val="clear" w:color="auto" w:fill="auto"/>
          </w:tcPr>
          <w:p w14:paraId="7E451AD0" w14:textId="77777777" w:rsidR="001047A1" w:rsidRPr="002B30E5" w:rsidRDefault="001047A1" w:rsidP="00AF456E">
            <w:pPr>
              <w:pStyle w:val="Tabletext"/>
            </w:pPr>
            <w:r w:rsidRPr="002B30E5">
              <w:t>R154</w:t>
            </w:r>
          </w:p>
        </w:tc>
        <w:tc>
          <w:tcPr>
            <w:tcW w:w="1152" w:type="dxa"/>
            <w:gridSpan w:val="2"/>
            <w:shd w:val="clear" w:color="auto" w:fill="auto"/>
          </w:tcPr>
          <w:p w14:paraId="3C22A40F" w14:textId="77777777" w:rsidR="001047A1" w:rsidRPr="002B30E5" w:rsidRDefault="001047A1" w:rsidP="00AF456E">
            <w:pPr>
              <w:pStyle w:val="Tabletext"/>
              <w:rPr>
                <w:highlight w:val="yellow"/>
              </w:rPr>
            </w:pPr>
            <w:r w:rsidRPr="005E6562">
              <w:t>22/11/2023</w:t>
            </w:r>
          </w:p>
        </w:tc>
      </w:tr>
      <w:tr w:rsidR="001047A1" w:rsidRPr="002B30E5" w14:paraId="7DF2DED5"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3D5BE73" w14:textId="77777777" w:rsidR="001047A1" w:rsidRPr="002B30E5" w:rsidRDefault="001047A1" w:rsidP="00AF456E">
            <w:pPr>
              <w:pStyle w:val="Tabletext"/>
            </w:pPr>
            <w:r w:rsidRPr="002B30E5">
              <w:t>188</w:t>
            </w:r>
          </w:p>
        </w:tc>
        <w:tc>
          <w:tcPr>
            <w:tcW w:w="1141" w:type="dxa"/>
            <w:gridSpan w:val="2"/>
            <w:shd w:val="clear" w:color="auto" w:fill="auto"/>
          </w:tcPr>
          <w:p w14:paraId="49F82B5A" w14:textId="77777777" w:rsidR="001047A1" w:rsidRPr="002B30E5" w:rsidRDefault="001047A1" w:rsidP="00AF456E">
            <w:pPr>
              <w:pStyle w:val="Tabletext"/>
            </w:pPr>
            <w:r w:rsidRPr="002B30E5">
              <w:t>$1</w:t>
            </w:r>
          </w:p>
        </w:tc>
        <w:tc>
          <w:tcPr>
            <w:tcW w:w="1279" w:type="dxa"/>
            <w:gridSpan w:val="3"/>
            <w:shd w:val="clear" w:color="auto" w:fill="auto"/>
          </w:tcPr>
          <w:p w14:paraId="50A3F2E9"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3CAABEF8" w14:textId="77777777" w:rsidR="001047A1" w:rsidRPr="002B30E5" w:rsidRDefault="001047A1" w:rsidP="00AF456E">
            <w:pPr>
              <w:pStyle w:val="Tabletext"/>
            </w:pPr>
            <w:r w:rsidRPr="002B30E5">
              <w:t>9.00 ± 0.66</w:t>
            </w:r>
          </w:p>
        </w:tc>
        <w:tc>
          <w:tcPr>
            <w:tcW w:w="852" w:type="dxa"/>
            <w:gridSpan w:val="2"/>
            <w:shd w:val="clear" w:color="auto" w:fill="auto"/>
          </w:tcPr>
          <w:p w14:paraId="7D6D0043" w14:textId="77777777" w:rsidR="001047A1" w:rsidRPr="002B30E5" w:rsidRDefault="001047A1" w:rsidP="00AF456E">
            <w:pPr>
              <w:pStyle w:val="Tabletext"/>
            </w:pPr>
            <w:r w:rsidRPr="002B30E5">
              <w:t>25.20</w:t>
            </w:r>
          </w:p>
        </w:tc>
        <w:tc>
          <w:tcPr>
            <w:tcW w:w="711" w:type="dxa"/>
            <w:gridSpan w:val="2"/>
            <w:shd w:val="clear" w:color="auto" w:fill="auto"/>
          </w:tcPr>
          <w:p w14:paraId="59B0182E" w14:textId="77777777" w:rsidR="001047A1" w:rsidRPr="002B30E5" w:rsidRDefault="001047A1" w:rsidP="00AF456E">
            <w:pPr>
              <w:pStyle w:val="Tabletext"/>
            </w:pPr>
            <w:r w:rsidRPr="002B30E5">
              <w:t>3.46</w:t>
            </w:r>
          </w:p>
        </w:tc>
        <w:tc>
          <w:tcPr>
            <w:tcW w:w="455" w:type="dxa"/>
            <w:gridSpan w:val="3"/>
            <w:shd w:val="clear" w:color="auto" w:fill="auto"/>
          </w:tcPr>
          <w:p w14:paraId="539C70B4" w14:textId="77777777" w:rsidR="001047A1" w:rsidRPr="002B30E5" w:rsidRDefault="001047A1" w:rsidP="00AF456E">
            <w:pPr>
              <w:pStyle w:val="Tabletext"/>
            </w:pPr>
            <w:r w:rsidRPr="002B30E5">
              <w:t>S1</w:t>
            </w:r>
          </w:p>
        </w:tc>
        <w:tc>
          <w:tcPr>
            <w:tcW w:w="569" w:type="dxa"/>
            <w:gridSpan w:val="3"/>
            <w:shd w:val="clear" w:color="auto" w:fill="auto"/>
          </w:tcPr>
          <w:p w14:paraId="339C9AFC" w14:textId="77777777" w:rsidR="001047A1" w:rsidRPr="002B30E5" w:rsidRDefault="001047A1" w:rsidP="00AF456E">
            <w:pPr>
              <w:pStyle w:val="Tabletext"/>
            </w:pPr>
            <w:r w:rsidRPr="002B30E5">
              <w:t>E3</w:t>
            </w:r>
          </w:p>
        </w:tc>
        <w:tc>
          <w:tcPr>
            <w:tcW w:w="590" w:type="dxa"/>
            <w:gridSpan w:val="3"/>
            <w:shd w:val="clear" w:color="auto" w:fill="auto"/>
          </w:tcPr>
          <w:p w14:paraId="19F2771D" w14:textId="77777777" w:rsidR="001047A1" w:rsidRPr="002B30E5" w:rsidRDefault="001047A1" w:rsidP="00AF456E">
            <w:pPr>
              <w:pStyle w:val="Tabletext"/>
            </w:pPr>
            <w:r w:rsidRPr="002B30E5">
              <w:t>O9</w:t>
            </w:r>
          </w:p>
        </w:tc>
        <w:tc>
          <w:tcPr>
            <w:tcW w:w="609" w:type="dxa"/>
            <w:gridSpan w:val="3"/>
            <w:shd w:val="clear" w:color="auto" w:fill="auto"/>
          </w:tcPr>
          <w:p w14:paraId="05D0448B" w14:textId="77777777" w:rsidR="001047A1" w:rsidRPr="002B30E5" w:rsidRDefault="001047A1" w:rsidP="00AF456E">
            <w:pPr>
              <w:pStyle w:val="Tabletext"/>
            </w:pPr>
            <w:r w:rsidRPr="002B30E5">
              <w:t>R155</w:t>
            </w:r>
          </w:p>
        </w:tc>
        <w:tc>
          <w:tcPr>
            <w:tcW w:w="1152" w:type="dxa"/>
            <w:gridSpan w:val="2"/>
            <w:shd w:val="clear" w:color="auto" w:fill="auto"/>
          </w:tcPr>
          <w:p w14:paraId="21E23408" w14:textId="77777777" w:rsidR="001047A1" w:rsidRPr="002B30E5" w:rsidRDefault="001047A1" w:rsidP="00AF456E">
            <w:pPr>
              <w:pStyle w:val="Tabletext"/>
              <w:rPr>
                <w:highlight w:val="yellow"/>
              </w:rPr>
            </w:pPr>
            <w:r w:rsidRPr="005E6562">
              <w:t>22/11/2023</w:t>
            </w:r>
          </w:p>
        </w:tc>
      </w:tr>
      <w:tr w:rsidR="001047A1" w:rsidRPr="002B30E5" w14:paraId="2A860150"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95B9FF7" w14:textId="77777777" w:rsidR="001047A1" w:rsidRPr="002B30E5" w:rsidRDefault="001047A1" w:rsidP="00AF456E">
            <w:pPr>
              <w:pStyle w:val="Tabletext"/>
            </w:pPr>
            <w:r w:rsidRPr="002B30E5">
              <w:t>189</w:t>
            </w:r>
          </w:p>
        </w:tc>
        <w:tc>
          <w:tcPr>
            <w:tcW w:w="1141" w:type="dxa"/>
            <w:gridSpan w:val="2"/>
            <w:shd w:val="clear" w:color="auto" w:fill="auto"/>
          </w:tcPr>
          <w:p w14:paraId="7B14BA0B" w14:textId="77777777" w:rsidR="001047A1" w:rsidRPr="002B30E5" w:rsidRDefault="001047A1" w:rsidP="00AF456E">
            <w:pPr>
              <w:pStyle w:val="Tabletext"/>
            </w:pPr>
            <w:r w:rsidRPr="002B30E5">
              <w:t>$1</w:t>
            </w:r>
          </w:p>
        </w:tc>
        <w:tc>
          <w:tcPr>
            <w:tcW w:w="1279" w:type="dxa"/>
            <w:gridSpan w:val="3"/>
            <w:shd w:val="clear" w:color="auto" w:fill="auto"/>
          </w:tcPr>
          <w:p w14:paraId="653226BD"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50050C7B" w14:textId="77777777" w:rsidR="001047A1" w:rsidRPr="002B30E5" w:rsidRDefault="001047A1" w:rsidP="00AF456E">
            <w:pPr>
              <w:pStyle w:val="Tabletext"/>
            </w:pPr>
            <w:r w:rsidRPr="002B30E5">
              <w:t>9.00 ± 0.66</w:t>
            </w:r>
          </w:p>
        </w:tc>
        <w:tc>
          <w:tcPr>
            <w:tcW w:w="852" w:type="dxa"/>
            <w:gridSpan w:val="2"/>
            <w:shd w:val="clear" w:color="auto" w:fill="auto"/>
          </w:tcPr>
          <w:p w14:paraId="6CBCB322" w14:textId="77777777" w:rsidR="001047A1" w:rsidRPr="002B30E5" w:rsidRDefault="001047A1" w:rsidP="00AF456E">
            <w:pPr>
              <w:pStyle w:val="Tabletext"/>
            </w:pPr>
            <w:r w:rsidRPr="002B30E5">
              <w:t>25.20</w:t>
            </w:r>
          </w:p>
        </w:tc>
        <w:tc>
          <w:tcPr>
            <w:tcW w:w="711" w:type="dxa"/>
            <w:gridSpan w:val="2"/>
            <w:shd w:val="clear" w:color="auto" w:fill="auto"/>
          </w:tcPr>
          <w:p w14:paraId="1E310123" w14:textId="77777777" w:rsidR="001047A1" w:rsidRPr="002B30E5" w:rsidRDefault="001047A1" w:rsidP="00AF456E">
            <w:pPr>
              <w:pStyle w:val="Tabletext"/>
            </w:pPr>
            <w:r w:rsidRPr="002B30E5">
              <w:t>3.46</w:t>
            </w:r>
          </w:p>
        </w:tc>
        <w:tc>
          <w:tcPr>
            <w:tcW w:w="455" w:type="dxa"/>
            <w:gridSpan w:val="3"/>
            <w:shd w:val="clear" w:color="auto" w:fill="auto"/>
          </w:tcPr>
          <w:p w14:paraId="590550D6" w14:textId="77777777" w:rsidR="001047A1" w:rsidRPr="002B30E5" w:rsidRDefault="001047A1" w:rsidP="00AF456E">
            <w:pPr>
              <w:pStyle w:val="Tabletext"/>
            </w:pPr>
            <w:r w:rsidRPr="002B30E5">
              <w:t>S1</w:t>
            </w:r>
          </w:p>
        </w:tc>
        <w:tc>
          <w:tcPr>
            <w:tcW w:w="569" w:type="dxa"/>
            <w:gridSpan w:val="3"/>
            <w:shd w:val="clear" w:color="auto" w:fill="auto"/>
          </w:tcPr>
          <w:p w14:paraId="3BFB19A1" w14:textId="77777777" w:rsidR="001047A1" w:rsidRPr="002B30E5" w:rsidRDefault="001047A1" w:rsidP="00AF456E">
            <w:pPr>
              <w:pStyle w:val="Tabletext"/>
            </w:pPr>
            <w:r w:rsidRPr="002B30E5">
              <w:t>E3</w:t>
            </w:r>
          </w:p>
        </w:tc>
        <w:tc>
          <w:tcPr>
            <w:tcW w:w="590" w:type="dxa"/>
            <w:gridSpan w:val="3"/>
            <w:shd w:val="clear" w:color="auto" w:fill="auto"/>
          </w:tcPr>
          <w:p w14:paraId="2B1300F1" w14:textId="77777777" w:rsidR="001047A1" w:rsidRPr="002B30E5" w:rsidRDefault="001047A1" w:rsidP="00AF456E">
            <w:pPr>
              <w:pStyle w:val="Tabletext"/>
            </w:pPr>
            <w:r w:rsidRPr="002B30E5">
              <w:t>O9</w:t>
            </w:r>
          </w:p>
        </w:tc>
        <w:tc>
          <w:tcPr>
            <w:tcW w:w="609" w:type="dxa"/>
            <w:gridSpan w:val="3"/>
            <w:shd w:val="clear" w:color="auto" w:fill="auto"/>
          </w:tcPr>
          <w:p w14:paraId="1317F405" w14:textId="77777777" w:rsidR="001047A1" w:rsidRPr="002B30E5" w:rsidRDefault="001047A1" w:rsidP="00AF456E">
            <w:pPr>
              <w:pStyle w:val="Tabletext"/>
            </w:pPr>
            <w:r w:rsidRPr="002B30E5">
              <w:t>R156</w:t>
            </w:r>
          </w:p>
        </w:tc>
        <w:tc>
          <w:tcPr>
            <w:tcW w:w="1152" w:type="dxa"/>
            <w:gridSpan w:val="2"/>
            <w:shd w:val="clear" w:color="auto" w:fill="auto"/>
          </w:tcPr>
          <w:p w14:paraId="18F92ED3" w14:textId="77777777" w:rsidR="001047A1" w:rsidRPr="002B30E5" w:rsidRDefault="001047A1" w:rsidP="00AF456E">
            <w:pPr>
              <w:pStyle w:val="Tabletext"/>
              <w:rPr>
                <w:highlight w:val="yellow"/>
              </w:rPr>
            </w:pPr>
            <w:r w:rsidRPr="005E6562">
              <w:t>22/11/2023</w:t>
            </w:r>
          </w:p>
        </w:tc>
      </w:tr>
      <w:tr w:rsidR="001047A1" w:rsidRPr="002B30E5" w14:paraId="63F046F8"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71ED176D" w14:textId="77777777" w:rsidR="001047A1" w:rsidRPr="002B30E5" w:rsidRDefault="001047A1" w:rsidP="00AF456E">
            <w:pPr>
              <w:pStyle w:val="Tabletext"/>
            </w:pPr>
            <w:r w:rsidRPr="002B30E5">
              <w:t>190</w:t>
            </w:r>
          </w:p>
        </w:tc>
        <w:tc>
          <w:tcPr>
            <w:tcW w:w="1141" w:type="dxa"/>
            <w:gridSpan w:val="2"/>
            <w:shd w:val="clear" w:color="auto" w:fill="auto"/>
          </w:tcPr>
          <w:p w14:paraId="2FA8A7BC" w14:textId="77777777" w:rsidR="001047A1" w:rsidRPr="002B30E5" w:rsidRDefault="001047A1" w:rsidP="00AF456E">
            <w:pPr>
              <w:pStyle w:val="Tabletext"/>
            </w:pPr>
            <w:r w:rsidRPr="002B30E5">
              <w:t>$1</w:t>
            </w:r>
          </w:p>
        </w:tc>
        <w:tc>
          <w:tcPr>
            <w:tcW w:w="1279" w:type="dxa"/>
            <w:gridSpan w:val="3"/>
            <w:shd w:val="clear" w:color="auto" w:fill="auto"/>
          </w:tcPr>
          <w:p w14:paraId="7437A9F1"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167F69CE" w14:textId="77777777" w:rsidR="001047A1" w:rsidRPr="002B30E5" w:rsidRDefault="001047A1" w:rsidP="00AF456E">
            <w:pPr>
              <w:pStyle w:val="Tabletext"/>
            </w:pPr>
            <w:r w:rsidRPr="002B30E5">
              <w:t>9.00 ± 0.66</w:t>
            </w:r>
          </w:p>
        </w:tc>
        <w:tc>
          <w:tcPr>
            <w:tcW w:w="852" w:type="dxa"/>
            <w:gridSpan w:val="2"/>
            <w:shd w:val="clear" w:color="auto" w:fill="auto"/>
          </w:tcPr>
          <w:p w14:paraId="310AC300" w14:textId="77777777" w:rsidR="001047A1" w:rsidRPr="002B30E5" w:rsidRDefault="001047A1" w:rsidP="00AF456E">
            <w:pPr>
              <w:pStyle w:val="Tabletext"/>
            </w:pPr>
            <w:r w:rsidRPr="002B30E5">
              <w:t>25.20</w:t>
            </w:r>
          </w:p>
        </w:tc>
        <w:tc>
          <w:tcPr>
            <w:tcW w:w="711" w:type="dxa"/>
            <w:gridSpan w:val="2"/>
            <w:shd w:val="clear" w:color="auto" w:fill="auto"/>
          </w:tcPr>
          <w:p w14:paraId="04E7B590" w14:textId="77777777" w:rsidR="001047A1" w:rsidRPr="002B30E5" w:rsidRDefault="001047A1" w:rsidP="00AF456E">
            <w:pPr>
              <w:pStyle w:val="Tabletext"/>
            </w:pPr>
            <w:r w:rsidRPr="002B30E5">
              <w:t>3.46</w:t>
            </w:r>
          </w:p>
        </w:tc>
        <w:tc>
          <w:tcPr>
            <w:tcW w:w="455" w:type="dxa"/>
            <w:gridSpan w:val="3"/>
            <w:shd w:val="clear" w:color="auto" w:fill="auto"/>
          </w:tcPr>
          <w:p w14:paraId="482D11A1" w14:textId="77777777" w:rsidR="001047A1" w:rsidRPr="002B30E5" w:rsidRDefault="001047A1" w:rsidP="00AF456E">
            <w:pPr>
              <w:pStyle w:val="Tabletext"/>
            </w:pPr>
            <w:r w:rsidRPr="002B30E5">
              <w:t>S1</w:t>
            </w:r>
          </w:p>
        </w:tc>
        <w:tc>
          <w:tcPr>
            <w:tcW w:w="569" w:type="dxa"/>
            <w:gridSpan w:val="3"/>
            <w:shd w:val="clear" w:color="auto" w:fill="auto"/>
          </w:tcPr>
          <w:p w14:paraId="040A2FCC" w14:textId="77777777" w:rsidR="001047A1" w:rsidRPr="002B30E5" w:rsidRDefault="001047A1" w:rsidP="00AF456E">
            <w:pPr>
              <w:pStyle w:val="Tabletext"/>
            </w:pPr>
            <w:r w:rsidRPr="002B30E5">
              <w:t>E3</w:t>
            </w:r>
          </w:p>
        </w:tc>
        <w:tc>
          <w:tcPr>
            <w:tcW w:w="590" w:type="dxa"/>
            <w:gridSpan w:val="3"/>
            <w:shd w:val="clear" w:color="auto" w:fill="auto"/>
          </w:tcPr>
          <w:p w14:paraId="15D86494" w14:textId="77777777" w:rsidR="001047A1" w:rsidRPr="002B30E5" w:rsidRDefault="001047A1" w:rsidP="00AF456E">
            <w:pPr>
              <w:pStyle w:val="Tabletext"/>
            </w:pPr>
            <w:r w:rsidRPr="002B30E5">
              <w:t>O9</w:t>
            </w:r>
          </w:p>
        </w:tc>
        <w:tc>
          <w:tcPr>
            <w:tcW w:w="609" w:type="dxa"/>
            <w:gridSpan w:val="3"/>
            <w:shd w:val="clear" w:color="auto" w:fill="auto"/>
          </w:tcPr>
          <w:p w14:paraId="29972F79" w14:textId="77777777" w:rsidR="001047A1" w:rsidRPr="002B30E5" w:rsidRDefault="001047A1" w:rsidP="00AF456E">
            <w:pPr>
              <w:pStyle w:val="Tabletext"/>
            </w:pPr>
            <w:r w:rsidRPr="002B30E5">
              <w:t>R157</w:t>
            </w:r>
          </w:p>
        </w:tc>
        <w:tc>
          <w:tcPr>
            <w:tcW w:w="1152" w:type="dxa"/>
            <w:gridSpan w:val="2"/>
            <w:shd w:val="clear" w:color="auto" w:fill="auto"/>
          </w:tcPr>
          <w:p w14:paraId="28050728" w14:textId="77777777" w:rsidR="001047A1" w:rsidRPr="002B30E5" w:rsidRDefault="001047A1" w:rsidP="00AF456E">
            <w:pPr>
              <w:pStyle w:val="Tabletext"/>
              <w:rPr>
                <w:highlight w:val="yellow"/>
              </w:rPr>
            </w:pPr>
            <w:r w:rsidRPr="005E6562">
              <w:t>22/11/2023</w:t>
            </w:r>
          </w:p>
        </w:tc>
      </w:tr>
      <w:tr w:rsidR="001047A1" w:rsidRPr="002B30E5" w14:paraId="216953B5"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3DF9633" w14:textId="77777777" w:rsidR="001047A1" w:rsidRPr="002B30E5" w:rsidRDefault="001047A1" w:rsidP="00AF456E">
            <w:pPr>
              <w:pStyle w:val="Tabletext"/>
            </w:pPr>
            <w:r w:rsidRPr="002B30E5">
              <w:t>191</w:t>
            </w:r>
          </w:p>
        </w:tc>
        <w:tc>
          <w:tcPr>
            <w:tcW w:w="1141" w:type="dxa"/>
            <w:gridSpan w:val="2"/>
            <w:shd w:val="clear" w:color="auto" w:fill="auto"/>
          </w:tcPr>
          <w:p w14:paraId="0391F0E8" w14:textId="77777777" w:rsidR="001047A1" w:rsidRPr="002B30E5" w:rsidRDefault="001047A1" w:rsidP="00AF456E">
            <w:pPr>
              <w:pStyle w:val="Tabletext"/>
            </w:pPr>
            <w:r w:rsidRPr="002B30E5">
              <w:t>$1</w:t>
            </w:r>
          </w:p>
        </w:tc>
        <w:tc>
          <w:tcPr>
            <w:tcW w:w="1279" w:type="dxa"/>
            <w:gridSpan w:val="3"/>
            <w:shd w:val="clear" w:color="auto" w:fill="auto"/>
          </w:tcPr>
          <w:p w14:paraId="10D3A79C"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22D1CF69" w14:textId="77777777" w:rsidR="001047A1" w:rsidRPr="002B30E5" w:rsidRDefault="001047A1" w:rsidP="00AF456E">
            <w:pPr>
              <w:pStyle w:val="Tabletext"/>
            </w:pPr>
            <w:r w:rsidRPr="002B30E5">
              <w:t>9.00 ± 0.66</w:t>
            </w:r>
          </w:p>
        </w:tc>
        <w:tc>
          <w:tcPr>
            <w:tcW w:w="852" w:type="dxa"/>
            <w:gridSpan w:val="2"/>
            <w:shd w:val="clear" w:color="auto" w:fill="auto"/>
          </w:tcPr>
          <w:p w14:paraId="660EAA69" w14:textId="77777777" w:rsidR="001047A1" w:rsidRPr="002B30E5" w:rsidRDefault="001047A1" w:rsidP="00AF456E">
            <w:pPr>
              <w:pStyle w:val="Tabletext"/>
            </w:pPr>
            <w:r w:rsidRPr="002B30E5">
              <w:t>25.20</w:t>
            </w:r>
          </w:p>
        </w:tc>
        <w:tc>
          <w:tcPr>
            <w:tcW w:w="711" w:type="dxa"/>
            <w:gridSpan w:val="2"/>
            <w:shd w:val="clear" w:color="auto" w:fill="auto"/>
          </w:tcPr>
          <w:p w14:paraId="5BAC71FB" w14:textId="77777777" w:rsidR="001047A1" w:rsidRPr="002B30E5" w:rsidRDefault="001047A1" w:rsidP="00AF456E">
            <w:pPr>
              <w:pStyle w:val="Tabletext"/>
            </w:pPr>
            <w:r w:rsidRPr="002B30E5">
              <w:t>3.46</w:t>
            </w:r>
          </w:p>
        </w:tc>
        <w:tc>
          <w:tcPr>
            <w:tcW w:w="455" w:type="dxa"/>
            <w:gridSpan w:val="3"/>
            <w:shd w:val="clear" w:color="auto" w:fill="auto"/>
          </w:tcPr>
          <w:p w14:paraId="019DA359" w14:textId="77777777" w:rsidR="001047A1" w:rsidRPr="002B30E5" w:rsidRDefault="001047A1" w:rsidP="00AF456E">
            <w:pPr>
              <w:pStyle w:val="Tabletext"/>
            </w:pPr>
            <w:r w:rsidRPr="002B30E5">
              <w:t>S1</w:t>
            </w:r>
          </w:p>
        </w:tc>
        <w:tc>
          <w:tcPr>
            <w:tcW w:w="569" w:type="dxa"/>
            <w:gridSpan w:val="3"/>
            <w:shd w:val="clear" w:color="auto" w:fill="auto"/>
          </w:tcPr>
          <w:p w14:paraId="179035CC" w14:textId="77777777" w:rsidR="001047A1" w:rsidRPr="002B30E5" w:rsidRDefault="001047A1" w:rsidP="00AF456E">
            <w:pPr>
              <w:pStyle w:val="Tabletext"/>
            </w:pPr>
            <w:r w:rsidRPr="002B30E5">
              <w:t>E3</w:t>
            </w:r>
          </w:p>
        </w:tc>
        <w:tc>
          <w:tcPr>
            <w:tcW w:w="590" w:type="dxa"/>
            <w:gridSpan w:val="3"/>
            <w:shd w:val="clear" w:color="auto" w:fill="auto"/>
          </w:tcPr>
          <w:p w14:paraId="126C89E3" w14:textId="77777777" w:rsidR="001047A1" w:rsidRPr="002B30E5" w:rsidRDefault="001047A1" w:rsidP="00AF456E">
            <w:pPr>
              <w:pStyle w:val="Tabletext"/>
            </w:pPr>
            <w:r w:rsidRPr="002B30E5">
              <w:t>O9</w:t>
            </w:r>
          </w:p>
        </w:tc>
        <w:tc>
          <w:tcPr>
            <w:tcW w:w="609" w:type="dxa"/>
            <w:gridSpan w:val="3"/>
            <w:shd w:val="clear" w:color="auto" w:fill="auto"/>
          </w:tcPr>
          <w:p w14:paraId="68F27FF9" w14:textId="77777777" w:rsidR="001047A1" w:rsidRPr="002B30E5" w:rsidRDefault="001047A1" w:rsidP="00AF456E">
            <w:pPr>
              <w:pStyle w:val="Tabletext"/>
            </w:pPr>
            <w:r w:rsidRPr="002B30E5">
              <w:t>R158</w:t>
            </w:r>
          </w:p>
        </w:tc>
        <w:tc>
          <w:tcPr>
            <w:tcW w:w="1152" w:type="dxa"/>
            <w:gridSpan w:val="2"/>
            <w:shd w:val="clear" w:color="auto" w:fill="auto"/>
          </w:tcPr>
          <w:p w14:paraId="3A2465FC" w14:textId="77777777" w:rsidR="001047A1" w:rsidRPr="002B30E5" w:rsidRDefault="001047A1" w:rsidP="00AF456E">
            <w:pPr>
              <w:pStyle w:val="Tabletext"/>
              <w:rPr>
                <w:highlight w:val="yellow"/>
              </w:rPr>
            </w:pPr>
            <w:r w:rsidRPr="005E6562">
              <w:t>22/11/2023</w:t>
            </w:r>
          </w:p>
        </w:tc>
      </w:tr>
      <w:tr w:rsidR="001047A1" w:rsidRPr="002B30E5" w14:paraId="3DCBB5C5"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60BD1474" w14:textId="77777777" w:rsidR="001047A1" w:rsidRPr="002B30E5" w:rsidRDefault="001047A1" w:rsidP="00AF456E">
            <w:pPr>
              <w:pStyle w:val="Tabletext"/>
            </w:pPr>
            <w:r w:rsidRPr="002B30E5">
              <w:t>192</w:t>
            </w:r>
          </w:p>
        </w:tc>
        <w:tc>
          <w:tcPr>
            <w:tcW w:w="1141" w:type="dxa"/>
            <w:gridSpan w:val="2"/>
            <w:shd w:val="clear" w:color="auto" w:fill="auto"/>
          </w:tcPr>
          <w:p w14:paraId="50C68DD7" w14:textId="77777777" w:rsidR="001047A1" w:rsidRPr="002B30E5" w:rsidRDefault="001047A1" w:rsidP="00AF456E">
            <w:pPr>
              <w:pStyle w:val="Tabletext"/>
            </w:pPr>
            <w:r w:rsidRPr="002B30E5">
              <w:t>$1</w:t>
            </w:r>
          </w:p>
        </w:tc>
        <w:tc>
          <w:tcPr>
            <w:tcW w:w="1279" w:type="dxa"/>
            <w:gridSpan w:val="3"/>
            <w:shd w:val="clear" w:color="auto" w:fill="auto"/>
          </w:tcPr>
          <w:p w14:paraId="6C3C59EE"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6252DDB8" w14:textId="77777777" w:rsidR="001047A1" w:rsidRPr="002B30E5" w:rsidRDefault="001047A1" w:rsidP="00AF456E">
            <w:pPr>
              <w:pStyle w:val="Tabletext"/>
            </w:pPr>
            <w:r w:rsidRPr="002B30E5">
              <w:t>9.00 ± 0.66</w:t>
            </w:r>
          </w:p>
        </w:tc>
        <w:tc>
          <w:tcPr>
            <w:tcW w:w="852" w:type="dxa"/>
            <w:gridSpan w:val="2"/>
            <w:shd w:val="clear" w:color="auto" w:fill="auto"/>
          </w:tcPr>
          <w:p w14:paraId="2010C92B" w14:textId="77777777" w:rsidR="001047A1" w:rsidRPr="002B30E5" w:rsidRDefault="001047A1" w:rsidP="00AF456E">
            <w:pPr>
              <w:pStyle w:val="Tabletext"/>
            </w:pPr>
            <w:r w:rsidRPr="002B30E5">
              <w:t>25.20</w:t>
            </w:r>
          </w:p>
        </w:tc>
        <w:tc>
          <w:tcPr>
            <w:tcW w:w="711" w:type="dxa"/>
            <w:gridSpan w:val="2"/>
            <w:shd w:val="clear" w:color="auto" w:fill="auto"/>
          </w:tcPr>
          <w:p w14:paraId="3F022A9F" w14:textId="77777777" w:rsidR="001047A1" w:rsidRPr="002B30E5" w:rsidRDefault="001047A1" w:rsidP="00AF456E">
            <w:pPr>
              <w:pStyle w:val="Tabletext"/>
            </w:pPr>
            <w:r w:rsidRPr="002B30E5">
              <w:t>3.46</w:t>
            </w:r>
          </w:p>
        </w:tc>
        <w:tc>
          <w:tcPr>
            <w:tcW w:w="455" w:type="dxa"/>
            <w:gridSpan w:val="3"/>
            <w:shd w:val="clear" w:color="auto" w:fill="auto"/>
          </w:tcPr>
          <w:p w14:paraId="5129F1D9" w14:textId="77777777" w:rsidR="001047A1" w:rsidRPr="002B30E5" w:rsidRDefault="001047A1" w:rsidP="00AF456E">
            <w:pPr>
              <w:pStyle w:val="Tabletext"/>
            </w:pPr>
            <w:r w:rsidRPr="002B30E5">
              <w:t>S1</w:t>
            </w:r>
          </w:p>
        </w:tc>
        <w:tc>
          <w:tcPr>
            <w:tcW w:w="569" w:type="dxa"/>
            <w:gridSpan w:val="3"/>
            <w:shd w:val="clear" w:color="auto" w:fill="auto"/>
          </w:tcPr>
          <w:p w14:paraId="512FF4BD" w14:textId="77777777" w:rsidR="001047A1" w:rsidRPr="002B30E5" w:rsidRDefault="001047A1" w:rsidP="00AF456E">
            <w:pPr>
              <w:pStyle w:val="Tabletext"/>
            </w:pPr>
            <w:r w:rsidRPr="002B30E5">
              <w:t>E3</w:t>
            </w:r>
          </w:p>
        </w:tc>
        <w:tc>
          <w:tcPr>
            <w:tcW w:w="590" w:type="dxa"/>
            <w:gridSpan w:val="3"/>
            <w:shd w:val="clear" w:color="auto" w:fill="auto"/>
          </w:tcPr>
          <w:p w14:paraId="37CCC782" w14:textId="77777777" w:rsidR="001047A1" w:rsidRPr="002B30E5" w:rsidRDefault="001047A1" w:rsidP="00AF456E">
            <w:pPr>
              <w:pStyle w:val="Tabletext"/>
            </w:pPr>
            <w:r w:rsidRPr="002B30E5">
              <w:t>O9</w:t>
            </w:r>
          </w:p>
        </w:tc>
        <w:tc>
          <w:tcPr>
            <w:tcW w:w="609" w:type="dxa"/>
            <w:gridSpan w:val="3"/>
            <w:shd w:val="clear" w:color="auto" w:fill="auto"/>
          </w:tcPr>
          <w:p w14:paraId="460E9FB1" w14:textId="77777777" w:rsidR="001047A1" w:rsidRPr="002B30E5" w:rsidRDefault="001047A1" w:rsidP="00AF456E">
            <w:pPr>
              <w:pStyle w:val="Tabletext"/>
            </w:pPr>
            <w:r w:rsidRPr="002B30E5">
              <w:t>R159</w:t>
            </w:r>
          </w:p>
        </w:tc>
        <w:tc>
          <w:tcPr>
            <w:tcW w:w="1152" w:type="dxa"/>
            <w:gridSpan w:val="2"/>
            <w:shd w:val="clear" w:color="auto" w:fill="auto"/>
          </w:tcPr>
          <w:p w14:paraId="3A111E7F" w14:textId="77777777" w:rsidR="001047A1" w:rsidRPr="002B30E5" w:rsidRDefault="001047A1" w:rsidP="00AF456E">
            <w:pPr>
              <w:pStyle w:val="Tabletext"/>
              <w:rPr>
                <w:highlight w:val="yellow"/>
              </w:rPr>
            </w:pPr>
            <w:r w:rsidRPr="005E6562">
              <w:t>22/11/2023</w:t>
            </w:r>
          </w:p>
        </w:tc>
      </w:tr>
      <w:tr w:rsidR="001047A1" w:rsidRPr="002B30E5" w14:paraId="1FB38D47"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B0912EB" w14:textId="77777777" w:rsidR="001047A1" w:rsidRPr="002B30E5" w:rsidRDefault="001047A1" w:rsidP="00AF456E">
            <w:pPr>
              <w:pStyle w:val="Tabletext"/>
            </w:pPr>
            <w:r w:rsidRPr="002B30E5">
              <w:t>193</w:t>
            </w:r>
          </w:p>
        </w:tc>
        <w:tc>
          <w:tcPr>
            <w:tcW w:w="1141" w:type="dxa"/>
            <w:gridSpan w:val="2"/>
            <w:shd w:val="clear" w:color="auto" w:fill="auto"/>
          </w:tcPr>
          <w:p w14:paraId="36279EBC" w14:textId="77777777" w:rsidR="001047A1" w:rsidRPr="002B30E5" w:rsidRDefault="001047A1" w:rsidP="00AF456E">
            <w:pPr>
              <w:pStyle w:val="Tabletext"/>
            </w:pPr>
            <w:r w:rsidRPr="002B30E5">
              <w:t>$1</w:t>
            </w:r>
          </w:p>
        </w:tc>
        <w:tc>
          <w:tcPr>
            <w:tcW w:w="1279" w:type="dxa"/>
            <w:gridSpan w:val="3"/>
            <w:shd w:val="clear" w:color="auto" w:fill="auto"/>
          </w:tcPr>
          <w:p w14:paraId="29015236"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32BBB922" w14:textId="77777777" w:rsidR="001047A1" w:rsidRPr="002B30E5" w:rsidRDefault="001047A1" w:rsidP="00AF456E">
            <w:pPr>
              <w:pStyle w:val="Tabletext"/>
            </w:pPr>
            <w:r w:rsidRPr="002B30E5">
              <w:t>9.00 ± 0.66</w:t>
            </w:r>
          </w:p>
        </w:tc>
        <w:tc>
          <w:tcPr>
            <w:tcW w:w="852" w:type="dxa"/>
            <w:gridSpan w:val="2"/>
            <w:shd w:val="clear" w:color="auto" w:fill="auto"/>
          </w:tcPr>
          <w:p w14:paraId="66BA2D2F" w14:textId="77777777" w:rsidR="001047A1" w:rsidRPr="002B30E5" w:rsidRDefault="001047A1" w:rsidP="00AF456E">
            <w:pPr>
              <w:pStyle w:val="Tabletext"/>
            </w:pPr>
            <w:r w:rsidRPr="002B30E5">
              <w:t>25.20</w:t>
            </w:r>
          </w:p>
        </w:tc>
        <w:tc>
          <w:tcPr>
            <w:tcW w:w="711" w:type="dxa"/>
            <w:gridSpan w:val="2"/>
            <w:shd w:val="clear" w:color="auto" w:fill="auto"/>
          </w:tcPr>
          <w:p w14:paraId="0F644A21" w14:textId="77777777" w:rsidR="001047A1" w:rsidRPr="002B30E5" w:rsidRDefault="001047A1" w:rsidP="00AF456E">
            <w:pPr>
              <w:pStyle w:val="Tabletext"/>
            </w:pPr>
            <w:r w:rsidRPr="002B30E5">
              <w:t>3.46</w:t>
            </w:r>
          </w:p>
        </w:tc>
        <w:tc>
          <w:tcPr>
            <w:tcW w:w="455" w:type="dxa"/>
            <w:gridSpan w:val="3"/>
            <w:shd w:val="clear" w:color="auto" w:fill="auto"/>
          </w:tcPr>
          <w:p w14:paraId="157C969A" w14:textId="77777777" w:rsidR="001047A1" w:rsidRPr="002B30E5" w:rsidRDefault="001047A1" w:rsidP="00AF456E">
            <w:pPr>
              <w:pStyle w:val="Tabletext"/>
            </w:pPr>
            <w:r w:rsidRPr="002B30E5">
              <w:t>S1</w:t>
            </w:r>
          </w:p>
        </w:tc>
        <w:tc>
          <w:tcPr>
            <w:tcW w:w="569" w:type="dxa"/>
            <w:gridSpan w:val="3"/>
            <w:shd w:val="clear" w:color="auto" w:fill="auto"/>
          </w:tcPr>
          <w:p w14:paraId="67AA57C7" w14:textId="77777777" w:rsidR="001047A1" w:rsidRPr="002B30E5" w:rsidRDefault="001047A1" w:rsidP="00AF456E">
            <w:pPr>
              <w:pStyle w:val="Tabletext"/>
            </w:pPr>
            <w:r w:rsidRPr="002B30E5">
              <w:t>E3</w:t>
            </w:r>
          </w:p>
        </w:tc>
        <w:tc>
          <w:tcPr>
            <w:tcW w:w="590" w:type="dxa"/>
            <w:gridSpan w:val="3"/>
            <w:shd w:val="clear" w:color="auto" w:fill="auto"/>
          </w:tcPr>
          <w:p w14:paraId="0CF6523A" w14:textId="77777777" w:rsidR="001047A1" w:rsidRPr="002B30E5" w:rsidRDefault="001047A1" w:rsidP="00AF456E">
            <w:pPr>
              <w:pStyle w:val="Tabletext"/>
            </w:pPr>
            <w:r w:rsidRPr="002B30E5">
              <w:t>O9</w:t>
            </w:r>
          </w:p>
        </w:tc>
        <w:tc>
          <w:tcPr>
            <w:tcW w:w="609" w:type="dxa"/>
            <w:gridSpan w:val="3"/>
            <w:shd w:val="clear" w:color="auto" w:fill="auto"/>
          </w:tcPr>
          <w:p w14:paraId="60BD21E2" w14:textId="77777777" w:rsidR="001047A1" w:rsidRPr="002B30E5" w:rsidRDefault="001047A1" w:rsidP="00AF456E">
            <w:pPr>
              <w:pStyle w:val="Tabletext"/>
            </w:pPr>
            <w:r w:rsidRPr="002B30E5">
              <w:t>R160</w:t>
            </w:r>
          </w:p>
        </w:tc>
        <w:tc>
          <w:tcPr>
            <w:tcW w:w="1152" w:type="dxa"/>
            <w:gridSpan w:val="2"/>
            <w:shd w:val="clear" w:color="auto" w:fill="auto"/>
          </w:tcPr>
          <w:p w14:paraId="52C9B863" w14:textId="77777777" w:rsidR="001047A1" w:rsidRPr="002B30E5" w:rsidRDefault="001047A1" w:rsidP="00AF456E">
            <w:pPr>
              <w:pStyle w:val="Tabletext"/>
              <w:rPr>
                <w:highlight w:val="yellow"/>
              </w:rPr>
            </w:pPr>
            <w:r w:rsidRPr="005E6562">
              <w:t>22/11/2023</w:t>
            </w:r>
          </w:p>
        </w:tc>
      </w:tr>
      <w:tr w:rsidR="001047A1" w:rsidRPr="002B30E5" w14:paraId="6EBBF34E"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63F9211" w14:textId="77777777" w:rsidR="001047A1" w:rsidRPr="002B30E5" w:rsidRDefault="001047A1" w:rsidP="00AF456E">
            <w:pPr>
              <w:pStyle w:val="Tabletext"/>
            </w:pPr>
            <w:r w:rsidRPr="002B30E5">
              <w:lastRenderedPageBreak/>
              <w:t>194</w:t>
            </w:r>
          </w:p>
        </w:tc>
        <w:tc>
          <w:tcPr>
            <w:tcW w:w="1141" w:type="dxa"/>
            <w:gridSpan w:val="2"/>
            <w:shd w:val="clear" w:color="auto" w:fill="auto"/>
          </w:tcPr>
          <w:p w14:paraId="0FD375A3" w14:textId="77777777" w:rsidR="001047A1" w:rsidRPr="002B30E5" w:rsidRDefault="001047A1" w:rsidP="00AF456E">
            <w:pPr>
              <w:pStyle w:val="Tabletext"/>
            </w:pPr>
            <w:r w:rsidRPr="002B30E5">
              <w:t>$1</w:t>
            </w:r>
          </w:p>
        </w:tc>
        <w:tc>
          <w:tcPr>
            <w:tcW w:w="1279" w:type="dxa"/>
            <w:gridSpan w:val="3"/>
            <w:shd w:val="clear" w:color="auto" w:fill="auto"/>
          </w:tcPr>
          <w:p w14:paraId="3E54B16D"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522779D0" w14:textId="77777777" w:rsidR="001047A1" w:rsidRPr="002B30E5" w:rsidRDefault="001047A1" w:rsidP="00AF456E">
            <w:pPr>
              <w:pStyle w:val="Tabletext"/>
            </w:pPr>
            <w:r w:rsidRPr="002B30E5">
              <w:t>9.00 ± 0.66</w:t>
            </w:r>
          </w:p>
        </w:tc>
        <w:tc>
          <w:tcPr>
            <w:tcW w:w="852" w:type="dxa"/>
            <w:gridSpan w:val="2"/>
            <w:shd w:val="clear" w:color="auto" w:fill="auto"/>
          </w:tcPr>
          <w:p w14:paraId="4F790AE3" w14:textId="77777777" w:rsidR="001047A1" w:rsidRPr="002B30E5" w:rsidRDefault="001047A1" w:rsidP="00AF456E">
            <w:pPr>
              <w:pStyle w:val="Tabletext"/>
            </w:pPr>
            <w:r w:rsidRPr="002B30E5">
              <w:t>25.20</w:t>
            </w:r>
          </w:p>
        </w:tc>
        <w:tc>
          <w:tcPr>
            <w:tcW w:w="711" w:type="dxa"/>
            <w:gridSpan w:val="2"/>
            <w:shd w:val="clear" w:color="auto" w:fill="auto"/>
          </w:tcPr>
          <w:p w14:paraId="71A376A3" w14:textId="77777777" w:rsidR="001047A1" w:rsidRPr="002B30E5" w:rsidRDefault="001047A1" w:rsidP="00AF456E">
            <w:pPr>
              <w:pStyle w:val="Tabletext"/>
            </w:pPr>
            <w:r w:rsidRPr="002B30E5">
              <w:t>3.46</w:t>
            </w:r>
          </w:p>
        </w:tc>
        <w:tc>
          <w:tcPr>
            <w:tcW w:w="455" w:type="dxa"/>
            <w:gridSpan w:val="3"/>
            <w:shd w:val="clear" w:color="auto" w:fill="auto"/>
          </w:tcPr>
          <w:p w14:paraId="270B32B1" w14:textId="77777777" w:rsidR="001047A1" w:rsidRPr="002B30E5" w:rsidRDefault="001047A1" w:rsidP="00AF456E">
            <w:pPr>
              <w:pStyle w:val="Tabletext"/>
            </w:pPr>
            <w:r w:rsidRPr="002B30E5">
              <w:t>S1</w:t>
            </w:r>
          </w:p>
        </w:tc>
        <w:tc>
          <w:tcPr>
            <w:tcW w:w="569" w:type="dxa"/>
            <w:gridSpan w:val="3"/>
            <w:shd w:val="clear" w:color="auto" w:fill="auto"/>
          </w:tcPr>
          <w:p w14:paraId="73A4844B" w14:textId="77777777" w:rsidR="001047A1" w:rsidRPr="002B30E5" w:rsidRDefault="001047A1" w:rsidP="00AF456E">
            <w:pPr>
              <w:pStyle w:val="Tabletext"/>
            </w:pPr>
            <w:r w:rsidRPr="002B30E5">
              <w:t>E3</w:t>
            </w:r>
          </w:p>
        </w:tc>
        <w:tc>
          <w:tcPr>
            <w:tcW w:w="590" w:type="dxa"/>
            <w:gridSpan w:val="3"/>
            <w:shd w:val="clear" w:color="auto" w:fill="auto"/>
          </w:tcPr>
          <w:p w14:paraId="097422D7" w14:textId="77777777" w:rsidR="001047A1" w:rsidRPr="002B30E5" w:rsidRDefault="001047A1" w:rsidP="00AF456E">
            <w:pPr>
              <w:pStyle w:val="Tabletext"/>
            </w:pPr>
            <w:r w:rsidRPr="002B30E5">
              <w:t>O9</w:t>
            </w:r>
          </w:p>
        </w:tc>
        <w:tc>
          <w:tcPr>
            <w:tcW w:w="609" w:type="dxa"/>
            <w:gridSpan w:val="3"/>
            <w:shd w:val="clear" w:color="auto" w:fill="auto"/>
          </w:tcPr>
          <w:p w14:paraId="476953AB" w14:textId="77777777" w:rsidR="001047A1" w:rsidRPr="002B30E5" w:rsidRDefault="001047A1" w:rsidP="00AF456E">
            <w:pPr>
              <w:pStyle w:val="Tabletext"/>
            </w:pPr>
            <w:r w:rsidRPr="002B30E5">
              <w:t>R161</w:t>
            </w:r>
          </w:p>
        </w:tc>
        <w:tc>
          <w:tcPr>
            <w:tcW w:w="1152" w:type="dxa"/>
            <w:gridSpan w:val="2"/>
            <w:shd w:val="clear" w:color="auto" w:fill="auto"/>
          </w:tcPr>
          <w:p w14:paraId="2EBB9E7D" w14:textId="77777777" w:rsidR="001047A1" w:rsidRPr="002B30E5" w:rsidRDefault="001047A1" w:rsidP="00AF456E">
            <w:pPr>
              <w:pStyle w:val="Tabletext"/>
              <w:rPr>
                <w:highlight w:val="yellow"/>
              </w:rPr>
            </w:pPr>
            <w:r w:rsidRPr="005E6562">
              <w:t>22/11/2023</w:t>
            </w:r>
          </w:p>
        </w:tc>
      </w:tr>
      <w:tr w:rsidR="001047A1" w:rsidRPr="002B30E5" w14:paraId="1C59D074"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B71E5A2" w14:textId="77777777" w:rsidR="001047A1" w:rsidRPr="002B30E5" w:rsidRDefault="001047A1" w:rsidP="00AF456E">
            <w:pPr>
              <w:pStyle w:val="Tabletext"/>
            </w:pPr>
            <w:r w:rsidRPr="002B30E5">
              <w:t>195</w:t>
            </w:r>
          </w:p>
        </w:tc>
        <w:tc>
          <w:tcPr>
            <w:tcW w:w="1141" w:type="dxa"/>
            <w:gridSpan w:val="2"/>
            <w:shd w:val="clear" w:color="auto" w:fill="auto"/>
          </w:tcPr>
          <w:p w14:paraId="1B8339B7" w14:textId="77777777" w:rsidR="001047A1" w:rsidRPr="002B30E5" w:rsidRDefault="001047A1" w:rsidP="00AF456E">
            <w:pPr>
              <w:pStyle w:val="Tabletext"/>
            </w:pPr>
            <w:r w:rsidRPr="002B30E5">
              <w:t>$1</w:t>
            </w:r>
          </w:p>
        </w:tc>
        <w:tc>
          <w:tcPr>
            <w:tcW w:w="1279" w:type="dxa"/>
            <w:gridSpan w:val="3"/>
            <w:shd w:val="clear" w:color="auto" w:fill="auto"/>
          </w:tcPr>
          <w:p w14:paraId="1449EE5C"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734A00D5" w14:textId="77777777" w:rsidR="001047A1" w:rsidRPr="002B30E5" w:rsidRDefault="001047A1" w:rsidP="00AF456E">
            <w:pPr>
              <w:pStyle w:val="Tabletext"/>
            </w:pPr>
            <w:r w:rsidRPr="002B30E5">
              <w:t>9.00 ± 0.66</w:t>
            </w:r>
          </w:p>
        </w:tc>
        <w:tc>
          <w:tcPr>
            <w:tcW w:w="852" w:type="dxa"/>
            <w:gridSpan w:val="2"/>
            <w:shd w:val="clear" w:color="auto" w:fill="auto"/>
          </w:tcPr>
          <w:p w14:paraId="790EDB2B" w14:textId="77777777" w:rsidR="001047A1" w:rsidRPr="002B30E5" w:rsidRDefault="001047A1" w:rsidP="00AF456E">
            <w:pPr>
              <w:pStyle w:val="Tabletext"/>
            </w:pPr>
            <w:r w:rsidRPr="002B30E5">
              <w:t>25.20</w:t>
            </w:r>
          </w:p>
        </w:tc>
        <w:tc>
          <w:tcPr>
            <w:tcW w:w="711" w:type="dxa"/>
            <w:gridSpan w:val="2"/>
            <w:shd w:val="clear" w:color="auto" w:fill="auto"/>
          </w:tcPr>
          <w:p w14:paraId="49FB011F" w14:textId="77777777" w:rsidR="001047A1" w:rsidRPr="002B30E5" w:rsidRDefault="001047A1" w:rsidP="00AF456E">
            <w:pPr>
              <w:pStyle w:val="Tabletext"/>
            </w:pPr>
            <w:r w:rsidRPr="002B30E5">
              <w:t>3.46</w:t>
            </w:r>
          </w:p>
        </w:tc>
        <w:tc>
          <w:tcPr>
            <w:tcW w:w="455" w:type="dxa"/>
            <w:gridSpan w:val="3"/>
            <w:shd w:val="clear" w:color="auto" w:fill="auto"/>
          </w:tcPr>
          <w:p w14:paraId="3D66EFE2" w14:textId="77777777" w:rsidR="001047A1" w:rsidRPr="002B30E5" w:rsidRDefault="001047A1" w:rsidP="00AF456E">
            <w:pPr>
              <w:pStyle w:val="Tabletext"/>
            </w:pPr>
            <w:r w:rsidRPr="002B30E5">
              <w:t>S1</w:t>
            </w:r>
          </w:p>
        </w:tc>
        <w:tc>
          <w:tcPr>
            <w:tcW w:w="569" w:type="dxa"/>
            <w:gridSpan w:val="3"/>
            <w:shd w:val="clear" w:color="auto" w:fill="auto"/>
          </w:tcPr>
          <w:p w14:paraId="310D80FA" w14:textId="77777777" w:rsidR="001047A1" w:rsidRPr="002B30E5" w:rsidRDefault="001047A1" w:rsidP="00AF456E">
            <w:pPr>
              <w:pStyle w:val="Tabletext"/>
            </w:pPr>
            <w:r w:rsidRPr="002B30E5">
              <w:t>E3</w:t>
            </w:r>
          </w:p>
        </w:tc>
        <w:tc>
          <w:tcPr>
            <w:tcW w:w="590" w:type="dxa"/>
            <w:gridSpan w:val="3"/>
            <w:shd w:val="clear" w:color="auto" w:fill="auto"/>
          </w:tcPr>
          <w:p w14:paraId="6E19C26C" w14:textId="77777777" w:rsidR="001047A1" w:rsidRPr="002B30E5" w:rsidRDefault="001047A1" w:rsidP="00AF456E">
            <w:pPr>
              <w:pStyle w:val="Tabletext"/>
            </w:pPr>
            <w:r w:rsidRPr="002B30E5">
              <w:t>O9</w:t>
            </w:r>
          </w:p>
        </w:tc>
        <w:tc>
          <w:tcPr>
            <w:tcW w:w="609" w:type="dxa"/>
            <w:gridSpan w:val="3"/>
            <w:shd w:val="clear" w:color="auto" w:fill="auto"/>
          </w:tcPr>
          <w:p w14:paraId="6D448DA3" w14:textId="77777777" w:rsidR="001047A1" w:rsidRPr="002B30E5" w:rsidRDefault="001047A1" w:rsidP="00AF456E">
            <w:pPr>
              <w:pStyle w:val="Tabletext"/>
            </w:pPr>
            <w:r w:rsidRPr="002B30E5">
              <w:t>R162</w:t>
            </w:r>
          </w:p>
        </w:tc>
        <w:tc>
          <w:tcPr>
            <w:tcW w:w="1152" w:type="dxa"/>
            <w:gridSpan w:val="2"/>
            <w:shd w:val="clear" w:color="auto" w:fill="auto"/>
          </w:tcPr>
          <w:p w14:paraId="79FA8F56" w14:textId="77777777" w:rsidR="001047A1" w:rsidRPr="002B30E5" w:rsidRDefault="001047A1" w:rsidP="00AF456E">
            <w:pPr>
              <w:pStyle w:val="Tabletext"/>
              <w:rPr>
                <w:highlight w:val="yellow"/>
              </w:rPr>
            </w:pPr>
            <w:r w:rsidRPr="005E6562">
              <w:t>22/11/2023</w:t>
            </w:r>
          </w:p>
        </w:tc>
      </w:tr>
      <w:tr w:rsidR="001047A1" w:rsidRPr="002B30E5" w14:paraId="10F8B952"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C9EAF82" w14:textId="77777777" w:rsidR="001047A1" w:rsidRPr="002B30E5" w:rsidRDefault="001047A1" w:rsidP="00AF456E">
            <w:pPr>
              <w:pStyle w:val="Tabletext"/>
            </w:pPr>
            <w:r w:rsidRPr="002B30E5">
              <w:t>196</w:t>
            </w:r>
          </w:p>
        </w:tc>
        <w:tc>
          <w:tcPr>
            <w:tcW w:w="1141" w:type="dxa"/>
            <w:gridSpan w:val="2"/>
            <w:shd w:val="clear" w:color="auto" w:fill="auto"/>
          </w:tcPr>
          <w:p w14:paraId="2EBFDF00" w14:textId="77777777" w:rsidR="001047A1" w:rsidRPr="002B30E5" w:rsidRDefault="001047A1" w:rsidP="00AF456E">
            <w:pPr>
              <w:pStyle w:val="Tabletext"/>
            </w:pPr>
            <w:r w:rsidRPr="002B30E5">
              <w:t>$1</w:t>
            </w:r>
          </w:p>
        </w:tc>
        <w:tc>
          <w:tcPr>
            <w:tcW w:w="1279" w:type="dxa"/>
            <w:gridSpan w:val="3"/>
            <w:shd w:val="clear" w:color="auto" w:fill="auto"/>
          </w:tcPr>
          <w:p w14:paraId="11DAD580"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133D4274" w14:textId="77777777" w:rsidR="001047A1" w:rsidRPr="002B30E5" w:rsidRDefault="001047A1" w:rsidP="00AF456E">
            <w:pPr>
              <w:pStyle w:val="Tabletext"/>
            </w:pPr>
            <w:r w:rsidRPr="002B30E5">
              <w:t>9.00 ± 0.66</w:t>
            </w:r>
          </w:p>
        </w:tc>
        <w:tc>
          <w:tcPr>
            <w:tcW w:w="852" w:type="dxa"/>
            <w:gridSpan w:val="2"/>
            <w:shd w:val="clear" w:color="auto" w:fill="auto"/>
          </w:tcPr>
          <w:p w14:paraId="302B2366" w14:textId="77777777" w:rsidR="001047A1" w:rsidRPr="002B30E5" w:rsidRDefault="001047A1" w:rsidP="00AF456E">
            <w:pPr>
              <w:pStyle w:val="Tabletext"/>
            </w:pPr>
            <w:r w:rsidRPr="002B30E5">
              <w:t>25.20</w:t>
            </w:r>
          </w:p>
        </w:tc>
        <w:tc>
          <w:tcPr>
            <w:tcW w:w="711" w:type="dxa"/>
            <w:gridSpan w:val="2"/>
            <w:shd w:val="clear" w:color="auto" w:fill="auto"/>
          </w:tcPr>
          <w:p w14:paraId="01F9CFEF" w14:textId="77777777" w:rsidR="001047A1" w:rsidRPr="002B30E5" w:rsidRDefault="001047A1" w:rsidP="00AF456E">
            <w:pPr>
              <w:pStyle w:val="Tabletext"/>
            </w:pPr>
            <w:r w:rsidRPr="002B30E5">
              <w:t>3.46</w:t>
            </w:r>
          </w:p>
        </w:tc>
        <w:tc>
          <w:tcPr>
            <w:tcW w:w="455" w:type="dxa"/>
            <w:gridSpan w:val="3"/>
            <w:shd w:val="clear" w:color="auto" w:fill="auto"/>
          </w:tcPr>
          <w:p w14:paraId="67AAA910" w14:textId="77777777" w:rsidR="001047A1" w:rsidRPr="002B30E5" w:rsidRDefault="001047A1" w:rsidP="00AF456E">
            <w:pPr>
              <w:pStyle w:val="Tabletext"/>
            </w:pPr>
            <w:r w:rsidRPr="002B30E5">
              <w:t>S1</w:t>
            </w:r>
          </w:p>
        </w:tc>
        <w:tc>
          <w:tcPr>
            <w:tcW w:w="569" w:type="dxa"/>
            <w:gridSpan w:val="3"/>
            <w:shd w:val="clear" w:color="auto" w:fill="auto"/>
          </w:tcPr>
          <w:p w14:paraId="1924AF39" w14:textId="77777777" w:rsidR="001047A1" w:rsidRPr="002B30E5" w:rsidRDefault="001047A1" w:rsidP="00AF456E">
            <w:pPr>
              <w:pStyle w:val="Tabletext"/>
            </w:pPr>
            <w:r w:rsidRPr="002B30E5">
              <w:t>E3</w:t>
            </w:r>
          </w:p>
        </w:tc>
        <w:tc>
          <w:tcPr>
            <w:tcW w:w="590" w:type="dxa"/>
            <w:gridSpan w:val="3"/>
            <w:shd w:val="clear" w:color="auto" w:fill="auto"/>
          </w:tcPr>
          <w:p w14:paraId="2F62D11C" w14:textId="77777777" w:rsidR="001047A1" w:rsidRPr="002B30E5" w:rsidRDefault="001047A1" w:rsidP="00AF456E">
            <w:pPr>
              <w:pStyle w:val="Tabletext"/>
            </w:pPr>
            <w:r w:rsidRPr="002B30E5">
              <w:t>O9</w:t>
            </w:r>
          </w:p>
        </w:tc>
        <w:tc>
          <w:tcPr>
            <w:tcW w:w="609" w:type="dxa"/>
            <w:gridSpan w:val="3"/>
            <w:shd w:val="clear" w:color="auto" w:fill="auto"/>
          </w:tcPr>
          <w:p w14:paraId="7CFCE9DF" w14:textId="77777777" w:rsidR="001047A1" w:rsidRPr="002B30E5" w:rsidRDefault="001047A1" w:rsidP="00AF456E">
            <w:pPr>
              <w:pStyle w:val="Tabletext"/>
            </w:pPr>
            <w:r w:rsidRPr="002B30E5">
              <w:t>R163</w:t>
            </w:r>
          </w:p>
        </w:tc>
        <w:tc>
          <w:tcPr>
            <w:tcW w:w="1152" w:type="dxa"/>
            <w:gridSpan w:val="2"/>
            <w:shd w:val="clear" w:color="auto" w:fill="auto"/>
          </w:tcPr>
          <w:p w14:paraId="0DA513E4" w14:textId="77777777" w:rsidR="001047A1" w:rsidRPr="002B30E5" w:rsidRDefault="001047A1" w:rsidP="00AF456E">
            <w:pPr>
              <w:pStyle w:val="Tabletext"/>
              <w:rPr>
                <w:highlight w:val="yellow"/>
              </w:rPr>
            </w:pPr>
            <w:r w:rsidRPr="005E6562">
              <w:t>22/11/2023</w:t>
            </w:r>
          </w:p>
        </w:tc>
      </w:tr>
      <w:tr w:rsidR="001047A1" w:rsidRPr="002B30E5" w14:paraId="7D901C59"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30EA27B3" w14:textId="77777777" w:rsidR="001047A1" w:rsidRPr="002B30E5" w:rsidRDefault="001047A1" w:rsidP="00AF456E">
            <w:pPr>
              <w:pStyle w:val="Tabletext"/>
            </w:pPr>
            <w:r w:rsidRPr="002B30E5">
              <w:t>197</w:t>
            </w:r>
          </w:p>
        </w:tc>
        <w:tc>
          <w:tcPr>
            <w:tcW w:w="1141" w:type="dxa"/>
            <w:gridSpan w:val="2"/>
            <w:shd w:val="clear" w:color="auto" w:fill="auto"/>
          </w:tcPr>
          <w:p w14:paraId="2201DE9D" w14:textId="77777777" w:rsidR="001047A1" w:rsidRPr="002B30E5" w:rsidRDefault="001047A1" w:rsidP="00AF456E">
            <w:pPr>
              <w:pStyle w:val="Tabletext"/>
            </w:pPr>
            <w:r w:rsidRPr="002B30E5">
              <w:t>$1</w:t>
            </w:r>
          </w:p>
        </w:tc>
        <w:tc>
          <w:tcPr>
            <w:tcW w:w="1279" w:type="dxa"/>
            <w:gridSpan w:val="3"/>
            <w:shd w:val="clear" w:color="auto" w:fill="auto"/>
          </w:tcPr>
          <w:p w14:paraId="3CC5E5AE"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0F092A57" w14:textId="77777777" w:rsidR="001047A1" w:rsidRPr="002B30E5" w:rsidRDefault="001047A1" w:rsidP="00AF456E">
            <w:pPr>
              <w:pStyle w:val="Tabletext"/>
            </w:pPr>
            <w:r w:rsidRPr="002B30E5">
              <w:t>9.00 ± 0.66</w:t>
            </w:r>
          </w:p>
        </w:tc>
        <w:tc>
          <w:tcPr>
            <w:tcW w:w="852" w:type="dxa"/>
            <w:gridSpan w:val="2"/>
            <w:shd w:val="clear" w:color="auto" w:fill="auto"/>
          </w:tcPr>
          <w:p w14:paraId="6DAA152F" w14:textId="77777777" w:rsidR="001047A1" w:rsidRPr="002B30E5" w:rsidRDefault="001047A1" w:rsidP="00AF456E">
            <w:pPr>
              <w:pStyle w:val="Tabletext"/>
            </w:pPr>
            <w:r w:rsidRPr="002B30E5">
              <w:t>25.20</w:t>
            </w:r>
          </w:p>
        </w:tc>
        <w:tc>
          <w:tcPr>
            <w:tcW w:w="711" w:type="dxa"/>
            <w:gridSpan w:val="2"/>
            <w:shd w:val="clear" w:color="auto" w:fill="auto"/>
          </w:tcPr>
          <w:p w14:paraId="30FB9427" w14:textId="77777777" w:rsidR="001047A1" w:rsidRPr="002B30E5" w:rsidRDefault="001047A1" w:rsidP="00AF456E">
            <w:pPr>
              <w:pStyle w:val="Tabletext"/>
            </w:pPr>
            <w:r w:rsidRPr="002B30E5">
              <w:t>3.46</w:t>
            </w:r>
          </w:p>
        </w:tc>
        <w:tc>
          <w:tcPr>
            <w:tcW w:w="455" w:type="dxa"/>
            <w:gridSpan w:val="3"/>
            <w:shd w:val="clear" w:color="auto" w:fill="auto"/>
          </w:tcPr>
          <w:p w14:paraId="3E6F5B2F" w14:textId="77777777" w:rsidR="001047A1" w:rsidRPr="002B30E5" w:rsidRDefault="001047A1" w:rsidP="00AF456E">
            <w:pPr>
              <w:pStyle w:val="Tabletext"/>
            </w:pPr>
            <w:r w:rsidRPr="002B30E5">
              <w:t>S1</w:t>
            </w:r>
          </w:p>
        </w:tc>
        <w:tc>
          <w:tcPr>
            <w:tcW w:w="569" w:type="dxa"/>
            <w:gridSpan w:val="3"/>
            <w:shd w:val="clear" w:color="auto" w:fill="auto"/>
          </w:tcPr>
          <w:p w14:paraId="5109EAB2" w14:textId="77777777" w:rsidR="001047A1" w:rsidRPr="002B30E5" w:rsidRDefault="001047A1" w:rsidP="00AF456E">
            <w:pPr>
              <w:pStyle w:val="Tabletext"/>
            </w:pPr>
            <w:r w:rsidRPr="002B30E5">
              <w:t>E3</w:t>
            </w:r>
          </w:p>
        </w:tc>
        <w:tc>
          <w:tcPr>
            <w:tcW w:w="590" w:type="dxa"/>
            <w:gridSpan w:val="3"/>
            <w:shd w:val="clear" w:color="auto" w:fill="auto"/>
          </w:tcPr>
          <w:p w14:paraId="047D9997" w14:textId="77777777" w:rsidR="001047A1" w:rsidRPr="002B30E5" w:rsidRDefault="001047A1" w:rsidP="00AF456E">
            <w:pPr>
              <w:pStyle w:val="Tabletext"/>
            </w:pPr>
            <w:r w:rsidRPr="002B30E5">
              <w:t>O9</w:t>
            </w:r>
          </w:p>
        </w:tc>
        <w:tc>
          <w:tcPr>
            <w:tcW w:w="609" w:type="dxa"/>
            <w:gridSpan w:val="3"/>
            <w:shd w:val="clear" w:color="auto" w:fill="auto"/>
          </w:tcPr>
          <w:p w14:paraId="6179F10C" w14:textId="77777777" w:rsidR="001047A1" w:rsidRPr="002B30E5" w:rsidRDefault="001047A1" w:rsidP="00AF456E">
            <w:pPr>
              <w:pStyle w:val="Tabletext"/>
            </w:pPr>
            <w:r w:rsidRPr="002B30E5">
              <w:t>R164</w:t>
            </w:r>
          </w:p>
        </w:tc>
        <w:tc>
          <w:tcPr>
            <w:tcW w:w="1152" w:type="dxa"/>
            <w:gridSpan w:val="2"/>
            <w:shd w:val="clear" w:color="auto" w:fill="auto"/>
          </w:tcPr>
          <w:p w14:paraId="1E21463C" w14:textId="77777777" w:rsidR="001047A1" w:rsidRPr="002B30E5" w:rsidRDefault="001047A1" w:rsidP="00AF456E">
            <w:pPr>
              <w:pStyle w:val="Tabletext"/>
              <w:rPr>
                <w:highlight w:val="yellow"/>
              </w:rPr>
            </w:pPr>
            <w:r w:rsidRPr="005E6562">
              <w:t>22/11/2023</w:t>
            </w:r>
          </w:p>
        </w:tc>
      </w:tr>
      <w:tr w:rsidR="001047A1" w:rsidRPr="002B30E5" w14:paraId="26BEF4E5"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1C9C7726" w14:textId="77777777" w:rsidR="001047A1" w:rsidRPr="002B30E5" w:rsidRDefault="001047A1" w:rsidP="00AF456E">
            <w:pPr>
              <w:pStyle w:val="Tabletext"/>
            </w:pPr>
            <w:r w:rsidRPr="002B30E5">
              <w:t>198</w:t>
            </w:r>
          </w:p>
        </w:tc>
        <w:tc>
          <w:tcPr>
            <w:tcW w:w="1141" w:type="dxa"/>
            <w:gridSpan w:val="2"/>
            <w:shd w:val="clear" w:color="auto" w:fill="auto"/>
          </w:tcPr>
          <w:p w14:paraId="3993A72D" w14:textId="77777777" w:rsidR="001047A1" w:rsidRPr="002B30E5" w:rsidRDefault="001047A1" w:rsidP="00AF456E">
            <w:pPr>
              <w:pStyle w:val="Tabletext"/>
            </w:pPr>
            <w:r w:rsidRPr="002B30E5">
              <w:t>$1</w:t>
            </w:r>
          </w:p>
        </w:tc>
        <w:tc>
          <w:tcPr>
            <w:tcW w:w="1279" w:type="dxa"/>
            <w:gridSpan w:val="3"/>
            <w:shd w:val="clear" w:color="auto" w:fill="auto"/>
          </w:tcPr>
          <w:p w14:paraId="70812FED"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27189B59" w14:textId="77777777" w:rsidR="001047A1" w:rsidRPr="002B30E5" w:rsidRDefault="001047A1" w:rsidP="00AF456E">
            <w:pPr>
              <w:pStyle w:val="Tabletext"/>
            </w:pPr>
            <w:r w:rsidRPr="002B30E5">
              <w:t>9.00 ± 0.66</w:t>
            </w:r>
          </w:p>
          <w:p w14:paraId="760C6FBC" w14:textId="77777777" w:rsidR="001047A1" w:rsidRPr="002B30E5" w:rsidRDefault="001047A1" w:rsidP="00AF456E">
            <w:pPr>
              <w:pStyle w:val="Tabletext"/>
            </w:pPr>
          </w:p>
        </w:tc>
        <w:tc>
          <w:tcPr>
            <w:tcW w:w="852" w:type="dxa"/>
            <w:gridSpan w:val="2"/>
            <w:shd w:val="clear" w:color="auto" w:fill="auto"/>
          </w:tcPr>
          <w:p w14:paraId="5627674C" w14:textId="77777777" w:rsidR="001047A1" w:rsidRPr="002B30E5" w:rsidRDefault="001047A1" w:rsidP="00AF456E">
            <w:pPr>
              <w:pStyle w:val="Tabletext"/>
            </w:pPr>
            <w:r w:rsidRPr="002B30E5">
              <w:t>25.20</w:t>
            </w:r>
          </w:p>
        </w:tc>
        <w:tc>
          <w:tcPr>
            <w:tcW w:w="711" w:type="dxa"/>
            <w:gridSpan w:val="2"/>
            <w:shd w:val="clear" w:color="auto" w:fill="auto"/>
          </w:tcPr>
          <w:p w14:paraId="40B2ACF2" w14:textId="77777777" w:rsidR="001047A1" w:rsidRPr="002B30E5" w:rsidRDefault="001047A1" w:rsidP="00AF456E">
            <w:pPr>
              <w:pStyle w:val="Tabletext"/>
            </w:pPr>
            <w:r w:rsidRPr="002B30E5">
              <w:t>3.46</w:t>
            </w:r>
          </w:p>
        </w:tc>
        <w:tc>
          <w:tcPr>
            <w:tcW w:w="455" w:type="dxa"/>
            <w:gridSpan w:val="3"/>
            <w:shd w:val="clear" w:color="auto" w:fill="auto"/>
          </w:tcPr>
          <w:p w14:paraId="21A18DB1" w14:textId="77777777" w:rsidR="001047A1" w:rsidRPr="002B30E5" w:rsidRDefault="001047A1" w:rsidP="00AF456E">
            <w:pPr>
              <w:pStyle w:val="Tabletext"/>
            </w:pPr>
            <w:r w:rsidRPr="002B30E5">
              <w:t>S1</w:t>
            </w:r>
          </w:p>
        </w:tc>
        <w:tc>
          <w:tcPr>
            <w:tcW w:w="569" w:type="dxa"/>
            <w:gridSpan w:val="3"/>
            <w:shd w:val="clear" w:color="auto" w:fill="auto"/>
          </w:tcPr>
          <w:p w14:paraId="4DC5879B" w14:textId="77777777" w:rsidR="001047A1" w:rsidRPr="002B30E5" w:rsidRDefault="001047A1" w:rsidP="00AF456E">
            <w:pPr>
              <w:pStyle w:val="Tabletext"/>
            </w:pPr>
            <w:r w:rsidRPr="002B30E5">
              <w:t>E3</w:t>
            </w:r>
          </w:p>
        </w:tc>
        <w:tc>
          <w:tcPr>
            <w:tcW w:w="590" w:type="dxa"/>
            <w:gridSpan w:val="3"/>
            <w:shd w:val="clear" w:color="auto" w:fill="auto"/>
          </w:tcPr>
          <w:p w14:paraId="2DF02A03" w14:textId="77777777" w:rsidR="001047A1" w:rsidRPr="002B30E5" w:rsidRDefault="001047A1" w:rsidP="00AF456E">
            <w:pPr>
              <w:pStyle w:val="Tabletext"/>
            </w:pPr>
            <w:r w:rsidRPr="002B30E5">
              <w:t>O9</w:t>
            </w:r>
          </w:p>
        </w:tc>
        <w:tc>
          <w:tcPr>
            <w:tcW w:w="609" w:type="dxa"/>
            <w:gridSpan w:val="3"/>
            <w:shd w:val="clear" w:color="auto" w:fill="auto"/>
          </w:tcPr>
          <w:p w14:paraId="718893B9" w14:textId="77777777" w:rsidR="001047A1" w:rsidRPr="002B30E5" w:rsidRDefault="001047A1" w:rsidP="00AF456E">
            <w:pPr>
              <w:pStyle w:val="Tabletext"/>
            </w:pPr>
            <w:r w:rsidRPr="002B30E5">
              <w:t>R165</w:t>
            </w:r>
          </w:p>
        </w:tc>
        <w:tc>
          <w:tcPr>
            <w:tcW w:w="1152" w:type="dxa"/>
            <w:gridSpan w:val="2"/>
            <w:shd w:val="clear" w:color="auto" w:fill="auto"/>
          </w:tcPr>
          <w:p w14:paraId="1F9809DC" w14:textId="77777777" w:rsidR="001047A1" w:rsidRPr="002B30E5" w:rsidRDefault="001047A1" w:rsidP="00AF456E">
            <w:pPr>
              <w:pStyle w:val="Tabletext"/>
              <w:rPr>
                <w:highlight w:val="yellow"/>
              </w:rPr>
            </w:pPr>
            <w:r w:rsidRPr="005E6562">
              <w:t>22/11/2023</w:t>
            </w:r>
          </w:p>
        </w:tc>
      </w:tr>
      <w:tr w:rsidR="001047A1" w:rsidRPr="002B30E5" w14:paraId="7A9246D3"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6C5C2F9" w14:textId="77777777" w:rsidR="001047A1" w:rsidRPr="002B30E5" w:rsidRDefault="001047A1" w:rsidP="00AF456E">
            <w:pPr>
              <w:pStyle w:val="Tabletext"/>
            </w:pPr>
            <w:r w:rsidRPr="002B30E5">
              <w:t>199</w:t>
            </w:r>
          </w:p>
        </w:tc>
        <w:tc>
          <w:tcPr>
            <w:tcW w:w="1141" w:type="dxa"/>
            <w:gridSpan w:val="2"/>
            <w:shd w:val="clear" w:color="auto" w:fill="auto"/>
          </w:tcPr>
          <w:p w14:paraId="6BD56C66" w14:textId="77777777" w:rsidR="001047A1" w:rsidRPr="002B30E5" w:rsidRDefault="001047A1" w:rsidP="00AF456E">
            <w:pPr>
              <w:pStyle w:val="Tabletext"/>
            </w:pPr>
            <w:r w:rsidRPr="002B30E5">
              <w:t>$1</w:t>
            </w:r>
          </w:p>
        </w:tc>
        <w:tc>
          <w:tcPr>
            <w:tcW w:w="1279" w:type="dxa"/>
            <w:gridSpan w:val="3"/>
            <w:shd w:val="clear" w:color="auto" w:fill="auto"/>
          </w:tcPr>
          <w:p w14:paraId="75AC69C1"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7262161C" w14:textId="77777777" w:rsidR="001047A1" w:rsidRPr="002B30E5" w:rsidRDefault="001047A1" w:rsidP="00AF456E">
            <w:pPr>
              <w:pStyle w:val="Tabletext"/>
            </w:pPr>
            <w:r w:rsidRPr="002B30E5">
              <w:t>9.00 ± 0.66</w:t>
            </w:r>
          </w:p>
        </w:tc>
        <w:tc>
          <w:tcPr>
            <w:tcW w:w="852" w:type="dxa"/>
            <w:gridSpan w:val="2"/>
            <w:shd w:val="clear" w:color="auto" w:fill="auto"/>
          </w:tcPr>
          <w:p w14:paraId="37F719E6" w14:textId="77777777" w:rsidR="001047A1" w:rsidRPr="002B30E5" w:rsidRDefault="001047A1" w:rsidP="00AF456E">
            <w:pPr>
              <w:pStyle w:val="Tabletext"/>
            </w:pPr>
            <w:r w:rsidRPr="002B30E5">
              <w:t>25.20</w:t>
            </w:r>
          </w:p>
        </w:tc>
        <w:tc>
          <w:tcPr>
            <w:tcW w:w="711" w:type="dxa"/>
            <w:gridSpan w:val="2"/>
            <w:shd w:val="clear" w:color="auto" w:fill="auto"/>
          </w:tcPr>
          <w:p w14:paraId="1DA94B6C" w14:textId="77777777" w:rsidR="001047A1" w:rsidRPr="002B30E5" w:rsidRDefault="001047A1" w:rsidP="00AF456E">
            <w:pPr>
              <w:pStyle w:val="Tabletext"/>
            </w:pPr>
            <w:r w:rsidRPr="002B30E5">
              <w:t>3.46</w:t>
            </w:r>
          </w:p>
        </w:tc>
        <w:tc>
          <w:tcPr>
            <w:tcW w:w="455" w:type="dxa"/>
            <w:gridSpan w:val="3"/>
            <w:shd w:val="clear" w:color="auto" w:fill="auto"/>
          </w:tcPr>
          <w:p w14:paraId="02BF30ED" w14:textId="77777777" w:rsidR="001047A1" w:rsidRPr="002B30E5" w:rsidRDefault="001047A1" w:rsidP="00AF456E">
            <w:pPr>
              <w:pStyle w:val="Tabletext"/>
            </w:pPr>
            <w:r w:rsidRPr="002B30E5">
              <w:t>S1</w:t>
            </w:r>
          </w:p>
        </w:tc>
        <w:tc>
          <w:tcPr>
            <w:tcW w:w="569" w:type="dxa"/>
            <w:gridSpan w:val="3"/>
            <w:shd w:val="clear" w:color="auto" w:fill="auto"/>
          </w:tcPr>
          <w:p w14:paraId="7BC49A88" w14:textId="77777777" w:rsidR="001047A1" w:rsidRPr="002B30E5" w:rsidRDefault="001047A1" w:rsidP="00AF456E">
            <w:pPr>
              <w:pStyle w:val="Tabletext"/>
            </w:pPr>
            <w:r w:rsidRPr="002B30E5">
              <w:t>E3</w:t>
            </w:r>
          </w:p>
        </w:tc>
        <w:tc>
          <w:tcPr>
            <w:tcW w:w="590" w:type="dxa"/>
            <w:gridSpan w:val="3"/>
            <w:shd w:val="clear" w:color="auto" w:fill="auto"/>
          </w:tcPr>
          <w:p w14:paraId="40695A94" w14:textId="77777777" w:rsidR="001047A1" w:rsidRPr="002B30E5" w:rsidRDefault="001047A1" w:rsidP="00AF456E">
            <w:pPr>
              <w:pStyle w:val="Tabletext"/>
            </w:pPr>
            <w:r w:rsidRPr="002B30E5">
              <w:t>O9</w:t>
            </w:r>
          </w:p>
        </w:tc>
        <w:tc>
          <w:tcPr>
            <w:tcW w:w="609" w:type="dxa"/>
            <w:gridSpan w:val="3"/>
            <w:shd w:val="clear" w:color="auto" w:fill="auto"/>
          </w:tcPr>
          <w:p w14:paraId="24C4C465" w14:textId="77777777" w:rsidR="001047A1" w:rsidRPr="002B30E5" w:rsidRDefault="001047A1" w:rsidP="00AF456E">
            <w:pPr>
              <w:pStyle w:val="Tabletext"/>
            </w:pPr>
            <w:r w:rsidRPr="002B30E5">
              <w:t>R166</w:t>
            </w:r>
          </w:p>
        </w:tc>
        <w:tc>
          <w:tcPr>
            <w:tcW w:w="1152" w:type="dxa"/>
            <w:gridSpan w:val="2"/>
            <w:shd w:val="clear" w:color="auto" w:fill="auto"/>
          </w:tcPr>
          <w:p w14:paraId="2BAF2E5C" w14:textId="77777777" w:rsidR="001047A1" w:rsidRPr="002B30E5" w:rsidRDefault="001047A1" w:rsidP="00AF456E">
            <w:pPr>
              <w:pStyle w:val="Tabletext"/>
              <w:rPr>
                <w:highlight w:val="yellow"/>
              </w:rPr>
            </w:pPr>
            <w:r w:rsidRPr="005E6562">
              <w:t>22/11/2023</w:t>
            </w:r>
          </w:p>
        </w:tc>
      </w:tr>
      <w:tr w:rsidR="001047A1" w:rsidRPr="002B30E5" w14:paraId="223298BA"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8B410D3" w14:textId="77777777" w:rsidR="001047A1" w:rsidRPr="002B30E5" w:rsidRDefault="001047A1" w:rsidP="00AF456E">
            <w:pPr>
              <w:pStyle w:val="Tabletext"/>
            </w:pPr>
            <w:r w:rsidRPr="002B30E5">
              <w:t>200</w:t>
            </w:r>
          </w:p>
        </w:tc>
        <w:tc>
          <w:tcPr>
            <w:tcW w:w="1141" w:type="dxa"/>
            <w:gridSpan w:val="2"/>
            <w:shd w:val="clear" w:color="auto" w:fill="auto"/>
          </w:tcPr>
          <w:p w14:paraId="0EF65861" w14:textId="77777777" w:rsidR="001047A1" w:rsidRPr="002B30E5" w:rsidRDefault="001047A1" w:rsidP="00AF456E">
            <w:pPr>
              <w:pStyle w:val="Tabletext"/>
            </w:pPr>
            <w:r w:rsidRPr="002B30E5">
              <w:t>$1</w:t>
            </w:r>
          </w:p>
        </w:tc>
        <w:tc>
          <w:tcPr>
            <w:tcW w:w="1279" w:type="dxa"/>
            <w:gridSpan w:val="3"/>
            <w:shd w:val="clear" w:color="auto" w:fill="auto"/>
          </w:tcPr>
          <w:p w14:paraId="1BA94008"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470A2EA0" w14:textId="77777777" w:rsidR="001047A1" w:rsidRPr="002B30E5" w:rsidRDefault="001047A1" w:rsidP="00AF456E">
            <w:pPr>
              <w:pStyle w:val="Tabletext"/>
            </w:pPr>
            <w:r w:rsidRPr="002B30E5">
              <w:t>9.00 ± 0.66</w:t>
            </w:r>
          </w:p>
        </w:tc>
        <w:tc>
          <w:tcPr>
            <w:tcW w:w="852" w:type="dxa"/>
            <w:gridSpan w:val="2"/>
            <w:shd w:val="clear" w:color="auto" w:fill="auto"/>
          </w:tcPr>
          <w:p w14:paraId="6CAB810C" w14:textId="77777777" w:rsidR="001047A1" w:rsidRPr="002B30E5" w:rsidRDefault="001047A1" w:rsidP="00AF456E">
            <w:pPr>
              <w:pStyle w:val="Tabletext"/>
            </w:pPr>
            <w:r w:rsidRPr="002B30E5">
              <w:t>25.20</w:t>
            </w:r>
          </w:p>
        </w:tc>
        <w:tc>
          <w:tcPr>
            <w:tcW w:w="711" w:type="dxa"/>
            <w:gridSpan w:val="2"/>
            <w:shd w:val="clear" w:color="auto" w:fill="auto"/>
          </w:tcPr>
          <w:p w14:paraId="0A8289CC" w14:textId="77777777" w:rsidR="001047A1" w:rsidRPr="002B30E5" w:rsidRDefault="001047A1" w:rsidP="00AF456E">
            <w:pPr>
              <w:pStyle w:val="Tabletext"/>
            </w:pPr>
            <w:r w:rsidRPr="002B30E5">
              <w:t>3.46</w:t>
            </w:r>
          </w:p>
        </w:tc>
        <w:tc>
          <w:tcPr>
            <w:tcW w:w="455" w:type="dxa"/>
            <w:gridSpan w:val="3"/>
            <w:shd w:val="clear" w:color="auto" w:fill="auto"/>
          </w:tcPr>
          <w:p w14:paraId="4CED01E5" w14:textId="77777777" w:rsidR="001047A1" w:rsidRPr="002B30E5" w:rsidRDefault="001047A1" w:rsidP="00AF456E">
            <w:pPr>
              <w:pStyle w:val="Tabletext"/>
            </w:pPr>
            <w:r w:rsidRPr="002B30E5">
              <w:t>S1</w:t>
            </w:r>
          </w:p>
        </w:tc>
        <w:tc>
          <w:tcPr>
            <w:tcW w:w="569" w:type="dxa"/>
            <w:gridSpan w:val="3"/>
            <w:shd w:val="clear" w:color="auto" w:fill="auto"/>
          </w:tcPr>
          <w:p w14:paraId="3B6E7D2B" w14:textId="77777777" w:rsidR="001047A1" w:rsidRPr="002B30E5" w:rsidRDefault="001047A1" w:rsidP="00AF456E">
            <w:pPr>
              <w:pStyle w:val="Tabletext"/>
            </w:pPr>
            <w:r w:rsidRPr="002B30E5">
              <w:t>E3</w:t>
            </w:r>
          </w:p>
        </w:tc>
        <w:tc>
          <w:tcPr>
            <w:tcW w:w="590" w:type="dxa"/>
            <w:gridSpan w:val="3"/>
            <w:shd w:val="clear" w:color="auto" w:fill="auto"/>
          </w:tcPr>
          <w:p w14:paraId="18C49F55" w14:textId="77777777" w:rsidR="001047A1" w:rsidRPr="002B30E5" w:rsidRDefault="001047A1" w:rsidP="00AF456E">
            <w:pPr>
              <w:pStyle w:val="Tabletext"/>
            </w:pPr>
            <w:r w:rsidRPr="002B30E5">
              <w:t>O9</w:t>
            </w:r>
          </w:p>
        </w:tc>
        <w:tc>
          <w:tcPr>
            <w:tcW w:w="609" w:type="dxa"/>
            <w:gridSpan w:val="3"/>
            <w:shd w:val="clear" w:color="auto" w:fill="auto"/>
          </w:tcPr>
          <w:p w14:paraId="4A214902" w14:textId="77777777" w:rsidR="001047A1" w:rsidRPr="002B30E5" w:rsidRDefault="001047A1" w:rsidP="00AF456E">
            <w:pPr>
              <w:pStyle w:val="Tabletext"/>
            </w:pPr>
            <w:r w:rsidRPr="002B30E5">
              <w:t>R167</w:t>
            </w:r>
          </w:p>
        </w:tc>
        <w:tc>
          <w:tcPr>
            <w:tcW w:w="1152" w:type="dxa"/>
            <w:gridSpan w:val="2"/>
            <w:shd w:val="clear" w:color="auto" w:fill="auto"/>
          </w:tcPr>
          <w:p w14:paraId="79FAB65A" w14:textId="77777777" w:rsidR="001047A1" w:rsidRPr="002B30E5" w:rsidRDefault="001047A1" w:rsidP="00AF456E">
            <w:pPr>
              <w:pStyle w:val="Tabletext"/>
              <w:rPr>
                <w:highlight w:val="yellow"/>
              </w:rPr>
            </w:pPr>
            <w:r w:rsidRPr="005E6562">
              <w:t>22/11/2023</w:t>
            </w:r>
          </w:p>
        </w:tc>
      </w:tr>
      <w:tr w:rsidR="001047A1" w:rsidRPr="002B30E5" w14:paraId="2E428F5F"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A19DF21" w14:textId="77777777" w:rsidR="001047A1" w:rsidRPr="002B30E5" w:rsidRDefault="001047A1" w:rsidP="00AF456E">
            <w:pPr>
              <w:pStyle w:val="Tabletext"/>
            </w:pPr>
            <w:r w:rsidRPr="002B30E5">
              <w:t>201</w:t>
            </w:r>
          </w:p>
        </w:tc>
        <w:tc>
          <w:tcPr>
            <w:tcW w:w="1141" w:type="dxa"/>
            <w:gridSpan w:val="2"/>
            <w:shd w:val="clear" w:color="auto" w:fill="auto"/>
          </w:tcPr>
          <w:p w14:paraId="1D91BA60" w14:textId="77777777" w:rsidR="001047A1" w:rsidRPr="002B30E5" w:rsidRDefault="001047A1" w:rsidP="00AF456E">
            <w:pPr>
              <w:pStyle w:val="Tabletext"/>
            </w:pPr>
            <w:r w:rsidRPr="002B30E5">
              <w:t>$1</w:t>
            </w:r>
          </w:p>
        </w:tc>
        <w:tc>
          <w:tcPr>
            <w:tcW w:w="1279" w:type="dxa"/>
            <w:gridSpan w:val="3"/>
            <w:shd w:val="clear" w:color="auto" w:fill="auto"/>
          </w:tcPr>
          <w:p w14:paraId="7AA7AFFD"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0E17892E" w14:textId="77777777" w:rsidR="001047A1" w:rsidRPr="002B30E5" w:rsidRDefault="001047A1" w:rsidP="00AF456E">
            <w:pPr>
              <w:pStyle w:val="Tabletext"/>
            </w:pPr>
            <w:r w:rsidRPr="002B30E5">
              <w:t>9.00 ± 0.66</w:t>
            </w:r>
          </w:p>
        </w:tc>
        <w:tc>
          <w:tcPr>
            <w:tcW w:w="852" w:type="dxa"/>
            <w:gridSpan w:val="2"/>
            <w:shd w:val="clear" w:color="auto" w:fill="auto"/>
          </w:tcPr>
          <w:p w14:paraId="37F65E63" w14:textId="77777777" w:rsidR="001047A1" w:rsidRPr="002B30E5" w:rsidRDefault="001047A1" w:rsidP="00AF456E">
            <w:pPr>
              <w:pStyle w:val="Tabletext"/>
            </w:pPr>
            <w:r w:rsidRPr="002B30E5">
              <w:t>25.20</w:t>
            </w:r>
          </w:p>
        </w:tc>
        <w:tc>
          <w:tcPr>
            <w:tcW w:w="711" w:type="dxa"/>
            <w:gridSpan w:val="2"/>
            <w:shd w:val="clear" w:color="auto" w:fill="auto"/>
          </w:tcPr>
          <w:p w14:paraId="018FCA0B" w14:textId="77777777" w:rsidR="001047A1" w:rsidRPr="002B30E5" w:rsidRDefault="001047A1" w:rsidP="00AF456E">
            <w:pPr>
              <w:pStyle w:val="Tabletext"/>
            </w:pPr>
            <w:r w:rsidRPr="002B30E5">
              <w:t>3.46</w:t>
            </w:r>
          </w:p>
        </w:tc>
        <w:tc>
          <w:tcPr>
            <w:tcW w:w="455" w:type="dxa"/>
            <w:gridSpan w:val="3"/>
            <w:shd w:val="clear" w:color="auto" w:fill="auto"/>
          </w:tcPr>
          <w:p w14:paraId="0446C5D1" w14:textId="77777777" w:rsidR="001047A1" w:rsidRPr="002B30E5" w:rsidRDefault="001047A1" w:rsidP="00AF456E">
            <w:pPr>
              <w:pStyle w:val="Tabletext"/>
            </w:pPr>
            <w:r w:rsidRPr="002B30E5">
              <w:t>S1</w:t>
            </w:r>
          </w:p>
        </w:tc>
        <w:tc>
          <w:tcPr>
            <w:tcW w:w="569" w:type="dxa"/>
            <w:gridSpan w:val="3"/>
            <w:shd w:val="clear" w:color="auto" w:fill="auto"/>
          </w:tcPr>
          <w:p w14:paraId="2A1F90C9" w14:textId="77777777" w:rsidR="001047A1" w:rsidRPr="002B30E5" w:rsidRDefault="001047A1" w:rsidP="00AF456E">
            <w:pPr>
              <w:pStyle w:val="Tabletext"/>
            </w:pPr>
            <w:r w:rsidRPr="002B30E5">
              <w:t>E3</w:t>
            </w:r>
          </w:p>
        </w:tc>
        <w:tc>
          <w:tcPr>
            <w:tcW w:w="590" w:type="dxa"/>
            <w:gridSpan w:val="3"/>
            <w:shd w:val="clear" w:color="auto" w:fill="auto"/>
          </w:tcPr>
          <w:p w14:paraId="1802344A" w14:textId="77777777" w:rsidR="001047A1" w:rsidRPr="002B30E5" w:rsidRDefault="001047A1" w:rsidP="00AF456E">
            <w:pPr>
              <w:pStyle w:val="Tabletext"/>
            </w:pPr>
            <w:r w:rsidRPr="002B30E5">
              <w:t>O9</w:t>
            </w:r>
          </w:p>
        </w:tc>
        <w:tc>
          <w:tcPr>
            <w:tcW w:w="609" w:type="dxa"/>
            <w:gridSpan w:val="3"/>
            <w:shd w:val="clear" w:color="auto" w:fill="auto"/>
          </w:tcPr>
          <w:p w14:paraId="279CB717" w14:textId="77777777" w:rsidR="001047A1" w:rsidRPr="002B30E5" w:rsidRDefault="001047A1" w:rsidP="00AF456E">
            <w:pPr>
              <w:pStyle w:val="Tabletext"/>
            </w:pPr>
            <w:r w:rsidRPr="002B30E5">
              <w:t>R168</w:t>
            </w:r>
          </w:p>
        </w:tc>
        <w:tc>
          <w:tcPr>
            <w:tcW w:w="1152" w:type="dxa"/>
            <w:gridSpan w:val="2"/>
            <w:shd w:val="clear" w:color="auto" w:fill="auto"/>
          </w:tcPr>
          <w:p w14:paraId="4228B207" w14:textId="77777777" w:rsidR="001047A1" w:rsidRPr="002B30E5" w:rsidRDefault="001047A1" w:rsidP="00AF456E">
            <w:pPr>
              <w:pStyle w:val="Tabletext"/>
              <w:rPr>
                <w:highlight w:val="yellow"/>
              </w:rPr>
            </w:pPr>
            <w:r w:rsidRPr="005E6562">
              <w:t>22/11/2023</w:t>
            </w:r>
          </w:p>
        </w:tc>
      </w:tr>
      <w:tr w:rsidR="001047A1" w:rsidRPr="002B30E5" w14:paraId="4AB65BA5"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A8302FB" w14:textId="77777777" w:rsidR="001047A1" w:rsidRPr="002B30E5" w:rsidRDefault="001047A1" w:rsidP="00AF456E">
            <w:pPr>
              <w:pStyle w:val="Tabletext"/>
            </w:pPr>
            <w:r w:rsidRPr="002B30E5">
              <w:t>202</w:t>
            </w:r>
          </w:p>
        </w:tc>
        <w:tc>
          <w:tcPr>
            <w:tcW w:w="1141" w:type="dxa"/>
            <w:gridSpan w:val="2"/>
            <w:shd w:val="clear" w:color="auto" w:fill="auto"/>
          </w:tcPr>
          <w:p w14:paraId="1F163E5D" w14:textId="77777777" w:rsidR="001047A1" w:rsidRPr="002B30E5" w:rsidRDefault="001047A1" w:rsidP="00AF456E">
            <w:pPr>
              <w:pStyle w:val="Tabletext"/>
            </w:pPr>
            <w:r w:rsidRPr="002B30E5">
              <w:t>$1</w:t>
            </w:r>
          </w:p>
        </w:tc>
        <w:tc>
          <w:tcPr>
            <w:tcW w:w="1279" w:type="dxa"/>
            <w:gridSpan w:val="3"/>
            <w:shd w:val="clear" w:color="auto" w:fill="auto"/>
          </w:tcPr>
          <w:p w14:paraId="33632DD5" w14:textId="77777777" w:rsidR="001047A1" w:rsidRPr="002B30E5" w:rsidRDefault="001047A1" w:rsidP="00AF456E">
            <w:pPr>
              <w:pStyle w:val="Tabletext"/>
            </w:pPr>
            <w:r w:rsidRPr="002B30E5">
              <w:t>At least 99.9% silver</w:t>
            </w:r>
          </w:p>
        </w:tc>
        <w:tc>
          <w:tcPr>
            <w:tcW w:w="1607" w:type="dxa"/>
            <w:gridSpan w:val="2"/>
            <w:shd w:val="clear" w:color="auto" w:fill="auto"/>
          </w:tcPr>
          <w:p w14:paraId="7EE2191F" w14:textId="77777777" w:rsidR="001047A1" w:rsidRPr="002B30E5" w:rsidRDefault="001047A1" w:rsidP="00AF456E">
            <w:pPr>
              <w:pStyle w:val="Tabletext"/>
            </w:pPr>
            <w:r w:rsidRPr="002B30E5">
              <w:t>11.66 ± 0.30</w:t>
            </w:r>
          </w:p>
        </w:tc>
        <w:tc>
          <w:tcPr>
            <w:tcW w:w="852" w:type="dxa"/>
            <w:gridSpan w:val="2"/>
            <w:shd w:val="clear" w:color="auto" w:fill="auto"/>
          </w:tcPr>
          <w:p w14:paraId="42EAA4CF" w14:textId="77777777" w:rsidR="001047A1" w:rsidRPr="002B30E5" w:rsidRDefault="001047A1" w:rsidP="00AF456E">
            <w:pPr>
              <w:pStyle w:val="Tabletext"/>
            </w:pPr>
            <w:r w:rsidRPr="002B30E5">
              <w:t>25.20</w:t>
            </w:r>
          </w:p>
        </w:tc>
        <w:tc>
          <w:tcPr>
            <w:tcW w:w="711" w:type="dxa"/>
            <w:gridSpan w:val="2"/>
            <w:shd w:val="clear" w:color="auto" w:fill="auto"/>
          </w:tcPr>
          <w:p w14:paraId="3EC17E6E" w14:textId="77777777" w:rsidR="001047A1" w:rsidRPr="002B30E5" w:rsidRDefault="001047A1" w:rsidP="00AF456E">
            <w:pPr>
              <w:pStyle w:val="Tabletext"/>
            </w:pPr>
            <w:r w:rsidRPr="002B30E5">
              <w:t>3.25</w:t>
            </w:r>
          </w:p>
        </w:tc>
        <w:tc>
          <w:tcPr>
            <w:tcW w:w="455" w:type="dxa"/>
            <w:gridSpan w:val="3"/>
            <w:shd w:val="clear" w:color="auto" w:fill="auto"/>
          </w:tcPr>
          <w:p w14:paraId="201C04A6" w14:textId="77777777" w:rsidR="001047A1" w:rsidRPr="002B30E5" w:rsidRDefault="001047A1" w:rsidP="00AF456E">
            <w:pPr>
              <w:pStyle w:val="Tabletext"/>
            </w:pPr>
            <w:r w:rsidRPr="002B30E5">
              <w:t>S1</w:t>
            </w:r>
          </w:p>
        </w:tc>
        <w:tc>
          <w:tcPr>
            <w:tcW w:w="569" w:type="dxa"/>
            <w:gridSpan w:val="3"/>
            <w:shd w:val="clear" w:color="auto" w:fill="auto"/>
          </w:tcPr>
          <w:p w14:paraId="6DEB211B" w14:textId="77777777" w:rsidR="001047A1" w:rsidRPr="002B30E5" w:rsidRDefault="001047A1" w:rsidP="00AF456E">
            <w:pPr>
              <w:pStyle w:val="Tabletext"/>
            </w:pPr>
            <w:r w:rsidRPr="002B30E5">
              <w:t>E3</w:t>
            </w:r>
          </w:p>
        </w:tc>
        <w:tc>
          <w:tcPr>
            <w:tcW w:w="590" w:type="dxa"/>
            <w:gridSpan w:val="3"/>
            <w:shd w:val="clear" w:color="auto" w:fill="auto"/>
          </w:tcPr>
          <w:p w14:paraId="7061E99D" w14:textId="77777777" w:rsidR="001047A1" w:rsidRPr="002B30E5" w:rsidRDefault="001047A1" w:rsidP="00AF456E">
            <w:pPr>
              <w:pStyle w:val="Tabletext"/>
            </w:pPr>
            <w:r w:rsidRPr="002B30E5">
              <w:t>O9</w:t>
            </w:r>
          </w:p>
        </w:tc>
        <w:tc>
          <w:tcPr>
            <w:tcW w:w="609" w:type="dxa"/>
            <w:gridSpan w:val="3"/>
            <w:shd w:val="clear" w:color="auto" w:fill="auto"/>
          </w:tcPr>
          <w:p w14:paraId="774C1FF2" w14:textId="77777777" w:rsidR="001047A1" w:rsidRPr="002B30E5" w:rsidRDefault="001047A1" w:rsidP="00AF456E">
            <w:pPr>
              <w:pStyle w:val="Tabletext"/>
            </w:pPr>
            <w:r w:rsidRPr="002B30E5">
              <w:t>R167</w:t>
            </w:r>
          </w:p>
        </w:tc>
        <w:tc>
          <w:tcPr>
            <w:tcW w:w="1152" w:type="dxa"/>
            <w:gridSpan w:val="2"/>
            <w:shd w:val="clear" w:color="auto" w:fill="auto"/>
          </w:tcPr>
          <w:p w14:paraId="3E72871E" w14:textId="77777777" w:rsidR="001047A1" w:rsidRPr="002B30E5" w:rsidRDefault="001047A1" w:rsidP="00AF456E">
            <w:pPr>
              <w:pStyle w:val="Tabletext"/>
              <w:rPr>
                <w:highlight w:val="yellow"/>
              </w:rPr>
            </w:pPr>
            <w:r w:rsidRPr="005E6562">
              <w:t>22/11/2023</w:t>
            </w:r>
          </w:p>
        </w:tc>
      </w:tr>
      <w:tr w:rsidR="001047A1" w:rsidRPr="002B30E5" w14:paraId="1E24C1C9"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50E6A94C" w14:textId="77777777" w:rsidR="001047A1" w:rsidRPr="002B30E5" w:rsidRDefault="001047A1" w:rsidP="00AF456E">
            <w:pPr>
              <w:pStyle w:val="Tabletext"/>
            </w:pPr>
            <w:r w:rsidRPr="002B30E5">
              <w:t>203</w:t>
            </w:r>
          </w:p>
        </w:tc>
        <w:tc>
          <w:tcPr>
            <w:tcW w:w="1141" w:type="dxa"/>
            <w:gridSpan w:val="2"/>
            <w:shd w:val="clear" w:color="auto" w:fill="auto"/>
          </w:tcPr>
          <w:p w14:paraId="3BF9B914" w14:textId="77777777" w:rsidR="001047A1" w:rsidRPr="002B30E5" w:rsidRDefault="001047A1" w:rsidP="00AF456E">
            <w:pPr>
              <w:pStyle w:val="Tabletext"/>
            </w:pPr>
            <w:r w:rsidRPr="002B30E5">
              <w:t>$1</w:t>
            </w:r>
          </w:p>
        </w:tc>
        <w:tc>
          <w:tcPr>
            <w:tcW w:w="1279" w:type="dxa"/>
            <w:gridSpan w:val="3"/>
            <w:shd w:val="clear" w:color="auto" w:fill="auto"/>
          </w:tcPr>
          <w:p w14:paraId="763E0064" w14:textId="77777777" w:rsidR="001047A1" w:rsidRPr="002B30E5" w:rsidRDefault="001047A1" w:rsidP="00AF456E">
            <w:pPr>
              <w:pStyle w:val="Tabletext"/>
            </w:pPr>
            <w:r w:rsidRPr="002B30E5">
              <w:t>At least 99.9% silver</w:t>
            </w:r>
          </w:p>
        </w:tc>
        <w:tc>
          <w:tcPr>
            <w:tcW w:w="1607" w:type="dxa"/>
            <w:gridSpan w:val="2"/>
            <w:shd w:val="clear" w:color="auto" w:fill="auto"/>
          </w:tcPr>
          <w:p w14:paraId="43A1EB26" w14:textId="77777777" w:rsidR="001047A1" w:rsidRPr="002B30E5" w:rsidRDefault="001047A1" w:rsidP="00AF456E">
            <w:pPr>
              <w:pStyle w:val="Tabletext"/>
            </w:pPr>
            <w:r w:rsidRPr="002B30E5">
              <w:t>11.66 ± 0.30</w:t>
            </w:r>
          </w:p>
        </w:tc>
        <w:tc>
          <w:tcPr>
            <w:tcW w:w="852" w:type="dxa"/>
            <w:gridSpan w:val="2"/>
            <w:shd w:val="clear" w:color="auto" w:fill="auto"/>
          </w:tcPr>
          <w:p w14:paraId="35C6DD28" w14:textId="77777777" w:rsidR="001047A1" w:rsidRPr="002B30E5" w:rsidRDefault="001047A1" w:rsidP="00AF456E">
            <w:pPr>
              <w:pStyle w:val="Tabletext"/>
            </w:pPr>
            <w:r w:rsidRPr="002B30E5">
              <w:t>25.20</w:t>
            </w:r>
          </w:p>
        </w:tc>
        <w:tc>
          <w:tcPr>
            <w:tcW w:w="711" w:type="dxa"/>
            <w:gridSpan w:val="2"/>
            <w:shd w:val="clear" w:color="auto" w:fill="auto"/>
          </w:tcPr>
          <w:p w14:paraId="291F24E5" w14:textId="77777777" w:rsidR="001047A1" w:rsidRPr="002B30E5" w:rsidRDefault="001047A1" w:rsidP="00AF456E">
            <w:pPr>
              <w:pStyle w:val="Tabletext"/>
            </w:pPr>
            <w:r w:rsidRPr="002B30E5">
              <w:t>3.25</w:t>
            </w:r>
          </w:p>
        </w:tc>
        <w:tc>
          <w:tcPr>
            <w:tcW w:w="455" w:type="dxa"/>
            <w:gridSpan w:val="3"/>
            <w:shd w:val="clear" w:color="auto" w:fill="auto"/>
          </w:tcPr>
          <w:p w14:paraId="2AD7251B" w14:textId="77777777" w:rsidR="001047A1" w:rsidRPr="002B30E5" w:rsidRDefault="001047A1" w:rsidP="00AF456E">
            <w:pPr>
              <w:pStyle w:val="Tabletext"/>
            </w:pPr>
            <w:r w:rsidRPr="002B30E5">
              <w:t>S1</w:t>
            </w:r>
          </w:p>
        </w:tc>
        <w:tc>
          <w:tcPr>
            <w:tcW w:w="569" w:type="dxa"/>
            <w:gridSpan w:val="3"/>
            <w:shd w:val="clear" w:color="auto" w:fill="auto"/>
          </w:tcPr>
          <w:p w14:paraId="1AB75454" w14:textId="77777777" w:rsidR="001047A1" w:rsidRPr="002B30E5" w:rsidRDefault="001047A1" w:rsidP="00AF456E">
            <w:pPr>
              <w:pStyle w:val="Tabletext"/>
            </w:pPr>
            <w:r w:rsidRPr="002B30E5">
              <w:t>E3</w:t>
            </w:r>
          </w:p>
        </w:tc>
        <w:tc>
          <w:tcPr>
            <w:tcW w:w="590" w:type="dxa"/>
            <w:gridSpan w:val="3"/>
            <w:shd w:val="clear" w:color="auto" w:fill="auto"/>
          </w:tcPr>
          <w:p w14:paraId="062AD3FD" w14:textId="77777777" w:rsidR="001047A1" w:rsidRPr="002B30E5" w:rsidRDefault="001047A1" w:rsidP="00AF456E">
            <w:pPr>
              <w:pStyle w:val="Tabletext"/>
            </w:pPr>
            <w:r w:rsidRPr="002B30E5">
              <w:t>O9</w:t>
            </w:r>
          </w:p>
        </w:tc>
        <w:tc>
          <w:tcPr>
            <w:tcW w:w="609" w:type="dxa"/>
            <w:gridSpan w:val="3"/>
            <w:shd w:val="clear" w:color="auto" w:fill="auto"/>
          </w:tcPr>
          <w:p w14:paraId="3413509A" w14:textId="77777777" w:rsidR="001047A1" w:rsidRPr="002B30E5" w:rsidRDefault="001047A1" w:rsidP="00AF456E">
            <w:pPr>
              <w:pStyle w:val="Tabletext"/>
            </w:pPr>
            <w:r w:rsidRPr="002B30E5">
              <w:t>R168</w:t>
            </w:r>
          </w:p>
        </w:tc>
        <w:tc>
          <w:tcPr>
            <w:tcW w:w="1152" w:type="dxa"/>
            <w:gridSpan w:val="2"/>
            <w:shd w:val="clear" w:color="auto" w:fill="auto"/>
          </w:tcPr>
          <w:p w14:paraId="6407E68E" w14:textId="77777777" w:rsidR="001047A1" w:rsidRPr="002B30E5" w:rsidRDefault="001047A1" w:rsidP="00AF456E">
            <w:pPr>
              <w:pStyle w:val="Tabletext"/>
              <w:rPr>
                <w:highlight w:val="yellow"/>
              </w:rPr>
            </w:pPr>
            <w:r w:rsidRPr="005E6562">
              <w:t>22/11/2023</w:t>
            </w:r>
          </w:p>
        </w:tc>
      </w:tr>
      <w:tr w:rsidR="001047A1" w:rsidRPr="002B30E5" w14:paraId="5FC88EB3"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032AFA97" w14:textId="77777777" w:rsidR="001047A1" w:rsidRPr="002B30E5" w:rsidRDefault="001047A1" w:rsidP="00AF456E">
            <w:pPr>
              <w:pStyle w:val="Tabletext"/>
            </w:pPr>
            <w:r w:rsidRPr="002B30E5">
              <w:t>204</w:t>
            </w:r>
          </w:p>
        </w:tc>
        <w:tc>
          <w:tcPr>
            <w:tcW w:w="1141" w:type="dxa"/>
            <w:gridSpan w:val="2"/>
            <w:shd w:val="clear" w:color="auto" w:fill="auto"/>
          </w:tcPr>
          <w:p w14:paraId="22DC19AC" w14:textId="77777777" w:rsidR="001047A1" w:rsidRPr="002B30E5" w:rsidRDefault="001047A1" w:rsidP="00AF456E">
            <w:pPr>
              <w:pStyle w:val="Tabletext"/>
            </w:pPr>
            <w:r w:rsidRPr="002B30E5">
              <w:t>$1</w:t>
            </w:r>
          </w:p>
        </w:tc>
        <w:tc>
          <w:tcPr>
            <w:tcW w:w="1279" w:type="dxa"/>
            <w:gridSpan w:val="3"/>
            <w:shd w:val="clear" w:color="auto" w:fill="auto"/>
          </w:tcPr>
          <w:p w14:paraId="70D19268" w14:textId="77777777" w:rsidR="001047A1" w:rsidRPr="002B30E5" w:rsidRDefault="001047A1" w:rsidP="00AF456E">
            <w:pPr>
              <w:pStyle w:val="Tabletext"/>
            </w:pPr>
            <w:r w:rsidRPr="002B30E5">
              <w:t>Copper, aluminium and nickel</w:t>
            </w:r>
          </w:p>
        </w:tc>
        <w:tc>
          <w:tcPr>
            <w:tcW w:w="1607" w:type="dxa"/>
            <w:gridSpan w:val="2"/>
            <w:shd w:val="clear" w:color="auto" w:fill="auto"/>
          </w:tcPr>
          <w:p w14:paraId="32EA9618" w14:textId="77777777" w:rsidR="001047A1" w:rsidRPr="002B30E5" w:rsidRDefault="001047A1" w:rsidP="00AF456E">
            <w:pPr>
              <w:pStyle w:val="Tabletext"/>
            </w:pPr>
            <w:r w:rsidRPr="002B30E5">
              <w:t>9.00 ± 0.66</w:t>
            </w:r>
          </w:p>
        </w:tc>
        <w:tc>
          <w:tcPr>
            <w:tcW w:w="852" w:type="dxa"/>
            <w:gridSpan w:val="2"/>
            <w:shd w:val="clear" w:color="auto" w:fill="auto"/>
          </w:tcPr>
          <w:p w14:paraId="6C8CE95D" w14:textId="77777777" w:rsidR="001047A1" w:rsidRPr="002B30E5" w:rsidRDefault="001047A1" w:rsidP="00AF456E">
            <w:pPr>
              <w:pStyle w:val="Tabletext"/>
            </w:pPr>
            <w:r w:rsidRPr="002B30E5">
              <w:t>25.20</w:t>
            </w:r>
          </w:p>
        </w:tc>
        <w:tc>
          <w:tcPr>
            <w:tcW w:w="711" w:type="dxa"/>
            <w:gridSpan w:val="2"/>
            <w:shd w:val="clear" w:color="auto" w:fill="auto"/>
          </w:tcPr>
          <w:p w14:paraId="74E17C09" w14:textId="77777777" w:rsidR="001047A1" w:rsidRPr="002B30E5" w:rsidRDefault="001047A1" w:rsidP="00AF456E">
            <w:pPr>
              <w:pStyle w:val="Tabletext"/>
            </w:pPr>
            <w:r w:rsidRPr="002B30E5">
              <w:t>3.46</w:t>
            </w:r>
          </w:p>
        </w:tc>
        <w:tc>
          <w:tcPr>
            <w:tcW w:w="455" w:type="dxa"/>
            <w:gridSpan w:val="3"/>
            <w:shd w:val="clear" w:color="auto" w:fill="auto"/>
          </w:tcPr>
          <w:p w14:paraId="09604ACD" w14:textId="77777777" w:rsidR="001047A1" w:rsidRPr="002B30E5" w:rsidRDefault="001047A1" w:rsidP="00AF456E">
            <w:pPr>
              <w:pStyle w:val="Tabletext"/>
            </w:pPr>
            <w:r w:rsidRPr="002B30E5">
              <w:t>S1</w:t>
            </w:r>
          </w:p>
        </w:tc>
        <w:tc>
          <w:tcPr>
            <w:tcW w:w="569" w:type="dxa"/>
            <w:gridSpan w:val="3"/>
            <w:shd w:val="clear" w:color="auto" w:fill="auto"/>
          </w:tcPr>
          <w:p w14:paraId="4E2252BE" w14:textId="77777777" w:rsidR="001047A1" w:rsidRPr="002B30E5" w:rsidRDefault="001047A1" w:rsidP="00AF456E">
            <w:pPr>
              <w:pStyle w:val="Tabletext"/>
            </w:pPr>
            <w:r w:rsidRPr="002B30E5">
              <w:t>E3</w:t>
            </w:r>
          </w:p>
        </w:tc>
        <w:tc>
          <w:tcPr>
            <w:tcW w:w="590" w:type="dxa"/>
            <w:gridSpan w:val="3"/>
            <w:shd w:val="clear" w:color="auto" w:fill="auto"/>
          </w:tcPr>
          <w:p w14:paraId="15CD2CAD" w14:textId="77777777" w:rsidR="001047A1" w:rsidRPr="002B30E5" w:rsidRDefault="001047A1" w:rsidP="00AF456E">
            <w:pPr>
              <w:pStyle w:val="Tabletext"/>
            </w:pPr>
            <w:r w:rsidRPr="002B30E5">
              <w:t>O11</w:t>
            </w:r>
          </w:p>
        </w:tc>
        <w:tc>
          <w:tcPr>
            <w:tcW w:w="609" w:type="dxa"/>
            <w:gridSpan w:val="3"/>
            <w:shd w:val="clear" w:color="auto" w:fill="auto"/>
          </w:tcPr>
          <w:p w14:paraId="7B37A0AA" w14:textId="77777777" w:rsidR="001047A1" w:rsidRPr="002B30E5" w:rsidRDefault="001047A1" w:rsidP="00AF456E">
            <w:pPr>
              <w:pStyle w:val="Tabletext"/>
            </w:pPr>
            <w:r w:rsidRPr="002B30E5">
              <w:t>R25</w:t>
            </w:r>
          </w:p>
        </w:tc>
        <w:tc>
          <w:tcPr>
            <w:tcW w:w="1152" w:type="dxa"/>
            <w:gridSpan w:val="2"/>
            <w:shd w:val="clear" w:color="auto" w:fill="auto"/>
          </w:tcPr>
          <w:p w14:paraId="201BA653" w14:textId="77777777" w:rsidR="001047A1" w:rsidRPr="002B30E5" w:rsidRDefault="001047A1" w:rsidP="00AF456E">
            <w:pPr>
              <w:pStyle w:val="Tabletext"/>
              <w:rPr>
                <w:highlight w:val="yellow"/>
              </w:rPr>
            </w:pPr>
            <w:r w:rsidRPr="005E6562">
              <w:t>22/11/2023</w:t>
            </w:r>
          </w:p>
        </w:tc>
      </w:tr>
      <w:tr w:rsidR="001047A1" w:rsidRPr="002B30E5" w14:paraId="597A4508"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2C174CFC" w14:textId="77777777" w:rsidR="001047A1" w:rsidRPr="002B30E5" w:rsidRDefault="001047A1" w:rsidP="00AF456E">
            <w:pPr>
              <w:pStyle w:val="Tabletext"/>
            </w:pPr>
            <w:r w:rsidRPr="002B30E5">
              <w:t>205</w:t>
            </w:r>
          </w:p>
        </w:tc>
        <w:tc>
          <w:tcPr>
            <w:tcW w:w="1141" w:type="dxa"/>
            <w:gridSpan w:val="2"/>
            <w:shd w:val="clear" w:color="auto" w:fill="auto"/>
          </w:tcPr>
          <w:p w14:paraId="14F11EDD" w14:textId="77777777" w:rsidR="001047A1" w:rsidRPr="002B30E5" w:rsidRDefault="001047A1" w:rsidP="00AF456E">
            <w:pPr>
              <w:pStyle w:val="Tabletext"/>
            </w:pPr>
            <w:r w:rsidRPr="002B30E5">
              <w:t>50¢</w:t>
            </w:r>
          </w:p>
        </w:tc>
        <w:tc>
          <w:tcPr>
            <w:tcW w:w="1279" w:type="dxa"/>
            <w:gridSpan w:val="3"/>
            <w:shd w:val="clear" w:color="auto" w:fill="auto"/>
          </w:tcPr>
          <w:p w14:paraId="0139CA6C" w14:textId="77777777" w:rsidR="001047A1" w:rsidRPr="002B30E5" w:rsidRDefault="001047A1" w:rsidP="00AF456E">
            <w:pPr>
              <w:pStyle w:val="Tabletext"/>
            </w:pPr>
            <w:r w:rsidRPr="002B30E5">
              <w:t>Copper and nickel</w:t>
            </w:r>
          </w:p>
        </w:tc>
        <w:tc>
          <w:tcPr>
            <w:tcW w:w="1607" w:type="dxa"/>
            <w:gridSpan w:val="2"/>
            <w:shd w:val="clear" w:color="auto" w:fill="auto"/>
          </w:tcPr>
          <w:p w14:paraId="21174550" w14:textId="77777777" w:rsidR="001047A1" w:rsidRPr="002B30E5" w:rsidRDefault="001047A1" w:rsidP="00AF456E">
            <w:pPr>
              <w:pStyle w:val="Tabletext"/>
            </w:pPr>
            <w:r w:rsidRPr="002B30E5">
              <w:t>15.55 ± 0.96</w:t>
            </w:r>
          </w:p>
        </w:tc>
        <w:tc>
          <w:tcPr>
            <w:tcW w:w="852" w:type="dxa"/>
            <w:gridSpan w:val="2"/>
            <w:shd w:val="clear" w:color="auto" w:fill="auto"/>
          </w:tcPr>
          <w:p w14:paraId="14CACAC2" w14:textId="77777777" w:rsidR="001047A1" w:rsidRPr="002B30E5" w:rsidRDefault="001047A1" w:rsidP="00AF456E">
            <w:pPr>
              <w:pStyle w:val="Tabletext"/>
            </w:pPr>
            <w:r w:rsidRPr="002B30E5">
              <w:t>31.65</w:t>
            </w:r>
          </w:p>
        </w:tc>
        <w:tc>
          <w:tcPr>
            <w:tcW w:w="711" w:type="dxa"/>
            <w:gridSpan w:val="2"/>
            <w:shd w:val="clear" w:color="auto" w:fill="auto"/>
          </w:tcPr>
          <w:p w14:paraId="42D13866" w14:textId="77777777" w:rsidR="001047A1" w:rsidRPr="002B30E5" w:rsidRDefault="001047A1" w:rsidP="00AF456E">
            <w:pPr>
              <w:pStyle w:val="Tabletext"/>
            </w:pPr>
            <w:r w:rsidRPr="002B30E5">
              <w:t>3.16</w:t>
            </w:r>
          </w:p>
        </w:tc>
        <w:tc>
          <w:tcPr>
            <w:tcW w:w="455" w:type="dxa"/>
            <w:gridSpan w:val="3"/>
            <w:shd w:val="clear" w:color="auto" w:fill="auto"/>
          </w:tcPr>
          <w:p w14:paraId="6F6D80EC" w14:textId="77777777" w:rsidR="001047A1" w:rsidRPr="002B30E5" w:rsidRDefault="001047A1" w:rsidP="00AF456E">
            <w:pPr>
              <w:pStyle w:val="Tabletext"/>
            </w:pPr>
            <w:r w:rsidRPr="002B30E5">
              <w:t>S5</w:t>
            </w:r>
          </w:p>
        </w:tc>
        <w:tc>
          <w:tcPr>
            <w:tcW w:w="569" w:type="dxa"/>
            <w:gridSpan w:val="3"/>
            <w:shd w:val="clear" w:color="auto" w:fill="auto"/>
          </w:tcPr>
          <w:p w14:paraId="56F7DA6A" w14:textId="77777777" w:rsidR="001047A1" w:rsidRPr="002B30E5" w:rsidRDefault="001047A1" w:rsidP="00AF456E">
            <w:pPr>
              <w:pStyle w:val="Tabletext"/>
            </w:pPr>
            <w:r w:rsidRPr="002B30E5">
              <w:t>E2</w:t>
            </w:r>
          </w:p>
        </w:tc>
        <w:tc>
          <w:tcPr>
            <w:tcW w:w="590" w:type="dxa"/>
            <w:gridSpan w:val="3"/>
            <w:shd w:val="clear" w:color="auto" w:fill="auto"/>
          </w:tcPr>
          <w:p w14:paraId="7D82F7EF" w14:textId="77777777" w:rsidR="001047A1" w:rsidRPr="002B30E5" w:rsidRDefault="001047A1" w:rsidP="00AF456E">
            <w:pPr>
              <w:pStyle w:val="Tabletext"/>
            </w:pPr>
            <w:r w:rsidRPr="002B30E5">
              <w:t>O12</w:t>
            </w:r>
          </w:p>
        </w:tc>
        <w:tc>
          <w:tcPr>
            <w:tcW w:w="609" w:type="dxa"/>
            <w:gridSpan w:val="3"/>
            <w:shd w:val="clear" w:color="auto" w:fill="auto"/>
          </w:tcPr>
          <w:p w14:paraId="246E8D74" w14:textId="77777777" w:rsidR="001047A1" w:rsidRPr="002B30E5" w:rsidRDefault="001047A1" w:rsidP="00AF456E">
            <w:pPr>
              <w:pStyle w:val="Tabletext"/>
            </w:pPr>
            <w:r w:rsidRPr="002B30E5">
              <w:t>R26</w:t>
            </w:r>
          </w:p>
        </w:tc>
        <w:tc>
          <w:tcPr>
            <w:tcW w:w="1152" w:type="dxa"/>
            <w:gridSpan w:val="2"/>
            <w:shd w:val="clear" w:color="auto" w:fill="auto"/>
          </w:tcPr>
          <w:p w14:paraId="403557E8" w14:textId="77777777" w:rsidR="001047A1" w:rsidRPr="002B30E5" w:rsidRDefault="001047A1" w:rsidP="00AF456E">
            <w:pPr>
              <w:pStyle w:val="Tabletext"/>
              <w:rPr>
                <w:highlight w:val="yellow"/>
              </w:rPr>
            </w:pPr>
            <w:r w:rsidRPr="005E6562">
              <w:t>22/11/2023</w:t>
            </w:r>
          </w:p>
        </w:tc>
      </w:tr>
      <w:tr w:rsidR="001047A1" w:rsidRPr="002B30E5" w14:paraId="22197F77"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2B7375F" w14:textId="77777777" w:rsidR="001047A1" w:rsidRPr="002B30E5" w:rsidRDefault="001047A1" w:rsidP="00AF456E">
            <w:pPr>
              <w:pStyle w:val="Tabletext"/>
            </w:pPr>
            <w:r w:rsidRPr="002B30E5">
              <w:t>206</w:t>
            </w:r>
          </w:p>
        </w:tc>
        <w:tc>
          <w:tcPr>
            <w:tcW w:w="1141" w:type="dxa"/>
            <w:gridSpan w:val="2"/>
            <w:shd w:val="clear" w:color="auto" w:fill="auto"/>
          </w:tcPr>
          <w:p w14:paraId="09D40DD5" w14:textId="77777777" w:rsidR="001047A1" w:rsidRPr="002B30E5" w:rsidRDefault="001047A1" w:rsidP="00AF456E">
            <w:pPr>
              <w:pStyle w:val="Tabletext"/>
            </w:pPr>
            <w:r w:rsidRPr="002B30E5">
              <w:t>20¢</w:t>
            </w:r>
          </w:p>
        </w:tc>
        <w:tc>
          <w:tcPr>
            <w:tcW w:w="1279" w:type="dxa"/>
            <w:gridSpan w:val="3"/>
            <w:shd w:val="clear" w:color="auto" w:fill="auto"/>
          </w:tcPr>
          <w:p w14:paraId="27236173" w14:textId="77777777" w:rsidR="001047A1" w:rsidRPr="002B30E5" w:rsidRDefault="001047A1" w:rsidP="00AF456E">
            <w:pPr>
              <w:pStyle w:val="Tabletext"/>
            </w:pPr>
            <w:r w:rsidRPr="002B30E5">
              <w:t>Copper and nickel</w:t>
            </w:r>
          </w:p>
        </w:tc>
        <w:tc>
          <w:tcPr>
            <w:tcW w:w="1607" w:type="dxa"/>
            <w:gridSpan w:val="2"/>
            <w:shd w:val="clear" w:color="auto" w:fill="auto"/>
          </w:tcPr>
          <w:p w14:paraId="135E2DAE" w14:textId="77777777" w:rsidR="001047A1" w:rsidRPr="002B30E5" w:rsidRDefault="001047A1" w:rsidP="00AF456E">
            <w:pPr>
              <w:pStyle w:val="Tabletext"/>
            </w:pPr>
            <w:r w:rsidRPr="002B30E5">
              <w:t>11.30 ± 0.78</w:t>
            </w:r>
          </w:p>
        </w:tc>
        <w:tc>
          <w:tcPr>
            <w:tcW w:w="852" w:type="dxa"/>
            <w:gridSpan w:val="2"/>
            <w:shd w:val="clear" w:color="auto" w:fill="auto"/>
          </w:tcPr>
          <w:p w14:paraId="1F0B28D5" w14:textId="77777777" w:rsidR="001047A1" w:rsidRPr="002B30E5" w:rsidRDefault="001047A1" w:rsidP="00AF456E">
            <w:pPr>
              <w:pStyle w:val="Tabletext"/>
            </w:pPr>
            <w:r w:rsidRPr="002B30E5">
              <w:t>28.65</w:t>
            </w:r>
          </w:p>
        </w:tc>
        <w:tc>
          <w:tcPr>
            <w:tcW w:w="711" w:type="dxa"/>
            <w:gridSpan w:val="2"/>
            <w:shd w:val="clear" w:color="auto" w:fill="auto"/>
          </w:tcPr>
          <w:p w14:paraId="0A2A24D6" w14:textId="77777777" w:rsidR="001047A1" w:rsidRPr="002B30E5" w:rsidRDefault="001047A1" w:rsidP="00AF456E">
            <w:pPr>
              <w:pStyle w:val="Tabletext"/>
            </w:pPr>
            <w:r w:rsidRPr="002B30E5">
              <w:t>2.92</w:t>
            </w:r>
          </w:p>
        </w:tc>
        <w:tc>
          <w:tcPr>
            <w:tcW w:w="455" w:type="dxa"/>
            <w:gridSpan w:val="3"/>
            <w:shd w:val="clear" w:color="auto" w:fill="auto"/>
          </w:tcPr>
          <w:p w14:paraId="0DD3D4BA" w14:textId="77777777" w:rsidR="001047A1" w:rsidRPr="002B30E5" w:rsidRDefault="001047A1" w:rsidP="00AF456E">
            <w:pPr>
              <w:pStyle w:val="Tabletext"/>
            </w:pPr>
            <w:r w:rsidRPr="002B30E5">
              <w:t>S1</w:t>
            </w:r>
          </w:p>
        </w:tc>
        <w:tc>
          <w:tcPr>
            <w:tcW w:w="569" w:type="dxa"/>
            <w:gridSpan w:val="3"/>
            <w:shd w:val="clear" w:color="auto" w:fill="auto"/>
          </w:tcPr>
          <w:p w14:paraId="129492C7" w14:textId="77777777" w:rsidR="001047A1" w:rsidRPr="002B30E5" w:rsidRDefault="001047A1" w:rsidP="00AF456E">
            <w:pPr>
              <w:pStyle w:val="Tabletext"/>
            </w:pPr>
            <w:r w:rsidRPr="002B30E5">
              <w:t>E1</w:t>
            </w:r>
          </w:p>
        </w:tc>
        <w:tc>
          <w:tcPr>
            <w:tcW w:w="590" w:type="dxa"/>
            <w:gridSpan w:val="3"/>
            <w:shd w:val="clear" w:color="auto" w:fill="auto"/>
          </w:tcPr>
          <w:p w14:paraId="68CFA067" w14:textId="77777777" w:rsidR="001047A1" w:rsidRPr="002B30E5" w:rsidRDefault="001047A1" w:rsidP="00AF456E">
            <w:pPr>
              <w:pStyle w:val="Tabletext"/>
            </w:pPr>
            <w:r w:rsidRPr="002B30E5">
              <w:t>O13</w:t>
            </w:r>
          </w:p>
        </w:tc>
        <w:tc>
          <w:tcPr>
            <w:tcW w:w="609" w:type="dxa"/>
            <w:gridSpan w:val="3"/>
            <w:shd w:val="clear" w:color="auto" w:fill="auto"/>
          </w:tcPr>
          <w:p w14:paraId="00496D88" w14:textId="77777777" w:rsidR="001047A1" w:rsidRPr="002B30E5" w:rsidRDefault="001047A1" w:rsidP="00AF456E">
            <w:pPr>
              <w:pStyle w:val="Tabletext"/>
            </w:pPr>
            <w:r w:rsidRPr="002B30E5">
              <w:t>R27</w:t>
            </w:r>
          </w:p>
        </w:tc>
        <w:tc>
          <w:tcPr>
            <w:tcW w:w="1152" w:type="dxa"/>
            <w:gridSpan w:val="2"/>
            <w:shd w:val="clear" w:color="auto" w:fill="auto"/>
          </w:tcPr>
          <w:p w14:paraId="1BFBB348" w14:textId="77777777" w:rsidR="001047A1" w:rsidRPr="002B30E5" w:rsidRDefault="001047A1" w:rsidP="00AF456E">
            <w:pPr>
              <w:pStyle w:val="Tabletext"/>
              <w:rPr>
                <w:highlight w:val="yellow"/>
              </w:rPr>
            </w:pPr>
            <w:r w:rsidRPr="005E6562">
              <w:t>22/11/2023</w:t>
            </w:r>
          </w:p>
        </w:tc>
      </w:tr>
      <w:tr w:rsidR="001047A1" w:rsidRPr="002B30E5" w14:paraId="13C6885C" w14:textId="77777777" w:rsidTr="00256BB5">
        <w:tblPrEx>
          <w:tblBorders>
            <w:top w:val="none" w:sz="0" w:space="0" w:color="auto"/>
            <w:left w:val="none" w:sz="0" w:space="0" w:color="auto"/>
            <w:bottom w:val="none" w:sz="0" w:space="0" w:color="auto"/>
            <w:right w:val="none" w:sz="0" w:space="0" w:color="auto"/>
            <w:insideV w:val="none" w:sz="0" w:space="0" w:color="auto"/>
          </w:tblBorders>
          <w:tblLook w:val="0000" w:firstRow="0" w:lastRow="0" w:firstColumn="0" w:lastColumn="0" w:noHBand="0" w:noVBand="0"/>
        </w:tblPrEx>
        <w:trPr>
          <w:gridAfter w:val="1"/>
          <w:wAfter w:w="9" w:type="dxa"/>
          <w:cantSplit/>
          <w:jc w:val="center"/>
        </w:trPr>
        <w:tc>
          <w:tcPr>
            <w:tcW w:w="806" w:type="dxa"/>
            <w:gridSpan w:val="2"/>
            <w:shd w:val="clear" w:color="auto" w:fill="auto"/>
          </w:tcPr>
          <w:p w14:paraId="473BC3D5" w14:textId="77777777" w:rsidR="001047A1" w:rsidRPr="002B30E5" w:rsidRDefault="001047A1" w:rsidP="00AF456E">
            <w:pPr>
              <w:pStyle w:val="Tabletext"/>
            </w:pPr>
            <w:r w:rsidRPr="002B30E5">
              <w:t>207</w:t>
            </w:r>
          </w:p>
        </w:tc>
        <w:tc>
          <w:tcPr>
            <w:tcW w:w="1141" w:type="dxa"/>
            <w:gridSpan w:val="2"/>
            <w:shd w:val="clear" w:color="auto" w:fill="auto"/>
          </w:tcPr>
          <w:p w14:paraId="5AD4A6C8" w14:textId="77777777" w:rsidR="001047A1" w:rsidRPr="002B30E5" w:rsidRDefault="001047A1" w:rsidP="00AF456E">
            <w:pPr>
              <w:pStyle w:val="Tabletext"/>
            </w:pPr>
            <w:r w:rsidRPr="002B30E5">
              <w:t>10¢</w:t>
            </w:r>
          </w:p>
        </w:tc>
        <w:tc>
          <w:tcPr>
            <w:tcW w:w="1279" w:type="dxa"/>
            <w:gridSpan w:val="3"/>
            <w:shd w:val="clear" w:color="auto" w:fill="auto"/>
          </w:tcPr>
          <w:p w14:paraId="2B0F2FC8" w14:textId="77777777" w:rsidR="001047A1" w:rsidRPr="002B30E5" w:rsidRDefault="001047A1" w:rsidP="00AF456E">
            <w:pPr>
              <w:pStyle w:val="Tabletext"/>
            </w:pPr>
            <w:r w:rsidRPr="002B30E5">
              <w:t>Copper and nickel</w:t>
            </w:r>
          </w:p>
        </w:tc>
        <w:tc>
          <w:tcPr>
            <w:tcW w:w="1607" w:type="dxa"/>
            <w:gridSpan w:val="2"/>
            <w:shd w:val="clear" w:color="auto" w:fill="auto"/>
          </w:tcPr>
          <w:p w14:paraId="00A8DF6E" w14:textId="77777777" w:rsidR="001047A1" w:rsidRPr="002B30E5" w:rsidRDefault="001047A1" w:rsidP="00AF456E">
            <w:pPr>
              <w:pStyle w:val="Tabletext"/>
            </w:pPr>
            <w:r w:rsidRPr="002B30E5">
              <w:t>5.65 ± 0.49</w:t>
            </w:r>
          </w:p>
        </w:tc>
        <w:tc>
          <w:tcPr>
            <w:tcW w:w="852" w:type="dxa"/>
            <w:gridSpan w:val="2"/>
            <w:shd w:val="clear" w:color="auto" w:fill="auto"/>
          </w:tcPr>
          <w:p w14:paraId="69903548" w14:textId="77777777" w:rsidR="001047A1" w:rsidRPr="002B30E5" w:rsidRDefault="001047A1" w:rsidP="00AF456E">
            <w:pPr>
              <w:pStyle w:val="Tabletext"/>
            </w:pPr>
            <w:r w:rsidRPr="002B30E5">
              <w:t>23.82</w:t>
            </w:r>
          </w:p>
        </w:tc>
        <w:tc>
          <w:tcPr>
            <w:tcW w:w="711" w:type="dxa"/>
            <w:gridSpan w:val="2"/>
            <w:shd w:val="clear" w:color="auto" w:fill="auto"/>
          </w:tcPr>
          <w:p w14:paraId="5C58FF72" w14:textId="77777777" w:rsidR="001047A1" w:rsidRPr="002B30E5" w:rsidRDefault="001047A1" w:rsidP="00AF456E">
            <w:pPr>
              <w:pStyle w:val="Tabletext"/>
            </w:pPr>
            <w:r w:rsidRPr="002B30E5">
              <w:t>2.30</w:t>
            </w:r>
          </w:p>
        </w:tc>
        <w:tc>
          <w:tcPr>
            <w:tcW w:w="455" w:type="dxa"/>
            <w:gridSpan w:val="3"/>
            <w:shd w:val="clear" w:color="auto" w:fill="auto"/>
          </w:tcPr>
          <w:p w14:paraId="5D4C9A1E" w14:textId="77777777" w:rsidR="001047A1" w:rsidRPr="002B30E5" w:rsidRDefault="001047A1" w:rsidP="00AF456E">
            <w:pPr>
              <w:pStyle w:val="Tabletext"/>
            </w:pPr>
            <w:r w:rsidRPr="002B30E5">
              <w:t>S1</w:t>
            </w:r>
          </w:p>
        </w:tc>
        <w:tc>
          <w:tcPr>
            <w:tcW w:w="569" w:type="dxa"/>
            <w:gridSpan w:val="3"/>
            <w:shd w:val="clear" w:color="auto" w:fill="auto"/>
          </w:tcPr>
          <w:p w14:paraId="5EC16BB4" w14:textId="77777777" w:rsidR="001047A1" w:rsidRPr="002B30E5" w:rsidRDefault="001047A1" w:rsidP="00AF456E">
            <w:pPr>
              <w:pStyle w:val="Tabletext"/>
            </w:pPr>
            <w:r w:rsidRPr="002B30E5">
              <w:t>E1</w:t>
            </w:r>
          </w:p>
        </w:tc>
        <w:tc>
          <w:tcPr>
            <w:tcW w:w="590" w:type="dxa"/>
            <w:gridSpan w:val="3"/>
            <w:shd w:val="clear" w:color="auto" w:fill="auto"/>
          </w:tcPr>
          <w:p w14:paraId="3D4DCD6E" w14:textId="77777777" w:rsidR="001047A1" w:rsidRPr="002B30E5" w:rsidRDefault="001047A1" w:rsidP="00AF456E">
            <w:pPr>
              <w:pStyle w:val="Tabletext"/>
            </w:pPr>
            <w:r w:rsidRPr="002B30E5">
              <w:t>O14</w:t>
            </w:r>
          </w:p>
        </w:tc>
        <w:tc>
          <w:tcPr>
            <w:tcW w:w="609" w:type="dxa"/>
            <w:gridSpan w:val="3"/>
            <w:shd w:val="clear" w:color="auto" w:fill="auto"/>
          </w:tcPr>
          <w:p w14:paraId="6CCEC428" w14:textId="77777777" w:rsidR="001047A1" w:rsidRPr="002B30E5" w:rsidRDefault="001047A1" w:rsidP="00AF456E">
            <w:pPr>
              <w:pStyle w:val="Tabletext"/>
            </w:pPr>
            <w:r w:rsidRPr="002B30E5">
              <w:t>R28</w:t>
            </w:r>
          </w:p>
        </w:tc>
        <w:tc>
          <w:tcPr>
            <w:tcW w:w="1152" w:type="dxa"/>
            <w:gridSpan w:val="2"/>
            <w:shd w:val="clear" w:color="auto" w:fill="auto"/>
          </w:tcPr>
          <w:p w14:paraId="53483282" w14:textId="77777777" w:rsidR="001047A1" w:rsidRPr="002B30E5" w:rsidRDefault="001047A1" w:rsidP="00AF456E">
            <w:pPr>
              <w:pStyle w:val="Tabletext"/>
              <w:rPr>
                <w:highlight w:val="yellow"/>
              </w:rPr>
            </w:pPr>
            <w:r w:rsidRPr="005E6562">
              <w:t>22/11/2023</w:t>
            </w:r>
          </w:p>
        </w:tc>
      </w:tr>
      <w:tr w:rsidR="00256BB5" w:rsidRPr="00D259A6" w14:paraId="30A247FE" w14:textId="77777777" w:rsidTr="001047A1">
        <w:trPr>
          <w:gridAfter w:val="2"/>
          <w:wAfter w:w="57" w:type="dxa"/>
          <w:cantSplit/>
          <w:jc w:val="center"/>
        </w:trPr>
        <w:tc>
          <w:tcPr>
            <w:tcW w:w="806" w:type="dxa"/>
            <w:gridSpan w:val="2"/>
            <w:tcBorders>
              <w:top w:val="single" w:sz="2" w:space="0" w:color="auto"/>
              <w:left w:val="nil"/>
              <w:bottom w:val="single" w:sz="12" w:space="0" w:color="auto"/>
              <w:right w:val="nil"/>
            </w:tcBorders>
            <w:shd w:val="clear" w:color="auto" w:fill="auto"/>
          </w:tcPr>
          <w:p w14:paraId="62F67BCB" w14:textId="46CD0DA6" w:rsidR="00256BB5" w:rsidRPr="00091B5C" w:rsidRDefault="00256BB5" w:rsidP="00256BB5">
            <w:pPr>
              <w:pStyle w:val="Tabletext"/>
            </w:pPr>
            <w:r w:rsidRPr="002B30E5">
              <w:lastRenderedPageBreak/>
              <w:t>208</w:t>
            </w:r>
          </w:p>
        </w:tc>
        <w:tc>
          <w:tcPr>
            <w:tcW w:w="1133" w:type="dxa"/>
            <w:tcBorders>
              <w:top w:val="single" w:sz="2" w:space="0" w:color="auto"/>
              <w:left w:val="nil"/>
              <w:bottom w:val="single" w:sz="12" w:space="0" w:color="auto"/>
              <w:right w:val="nil"/>
            </w:tcBorders>
            <w:shd w:val="clear" w:color="auto" w:fill="auto"/>
          </w:tcPr>
          <w:p w14:paraId="24F7FD6E" w14:textId="439186A0" w:rsidR="00256BB5" w:rsidRPr="00091B5C" w:rsidRDefault="00256BB5" w:rsidP="00256BB5">
            <w:pPr>
              <w:pStyle w:val="Tabletext"/>
            </w:pPr>
            <w:r w:rsidRPr="002B30E5">
              <w:t>5¢</w:t>
            </w:r>
          </w:p>
        </w:tc>
        <w:tc>
          <w:tcPr>
            <w:tcW w:w="1275" w:type="dxa"/>
            <w:gridSpan w:val="3"/>
            <w:tcBorders>
              <w:top w:val="single" w:sz="2" w:space="0" w:color="auto"/>
              <w:left w:val="nil"/>
              <w:bottom w:val="single" w:sz="12" w:space="0" w:color="auto"/>
              <w:right w:val="nil"/>
            </w:tcBorders>
            <w:shd w:val="clear" w:color="auto" w:fill="auto"/>
          </w:tcPr>
          <w:p w14:paraId="58C220E7" w14:textId="40E6827D" w:rsidR="00256BB5" w:rsidRPr="00091B5C" w:rsidRDefault="00256BB5" w:rsidP="00256BB5">
            <w:pPr>
              <w:pStyle w:val="Tabletext"/>
            </w:pPr>
            <w:r w:rsidRPr="002B30E5">
              <w:t>Copper and nickel</w:t>
            </w:r>
          </w:p>
        </w:tc>
        <w:tc>
          <w:tcPr>
            <w:tcW w:w="1598" w:type="dxa"/>
            <w:gridSpan w:val="2"/>
            <w:tcBorders>
              <w:top w:val="single" w:sz="2" w:space="0" w:color="auto"/>
              <w:left w:val="nil"/>
              <w:bottom w:val="single" w:sz="12" w:space="0" w:color="auto"/>
              <w:right w:val="nil"/>
            </w:tcBorders>
            <w:shd w:val="clear" w:color="auto" w:fill="auto"/>
          </w:tcPr>
          <w:p w14:paraId="2A7523BF" w14:textId="6628D17F" w:rsidR="00256BB5" w:rsidRPr="00091B5C" w:rsidRDefault="00256BB5" w:rsidP="00256BB5">
            <w:pPr>
              <w:pStyle w:val="Tabletext"/>
            </w:pPr>
            <w:r w:rsidRPr="002B30E5">
              <w:t>2.83 ± 0.33</w:t>
            </w:r>
          </w:p>
        </w:tc>
        <w:tc>
          <w:tcPr>
            <w:tcW w:w="846" w:type="dxa"/>
            <w:gridSpan w:val="2"/>
            <w:tcBorders>
              <w:top w:val="single" w:sz="2" w:space="0" w:color="auto"/>
              <w:left w:val="nil"/>
              <w:bottom w:val="single" w:sz="12" w:space="0" w:color="auto"/>
              <w:right w:val="nil"/>
            </w:tcBorders>
            <w:shd w:val="clear" w:color="auto" w:fill="auto"/>
          </w:tcPr>
          <w:p w14:paraId="6AE92A74" w14:textId="46F9D80B" w:rsidR="00256BB5" w:rsidRPr="00091B5C" w:rsidRDefault="00256BB5" w:rsidP="00256BB5">
            <w:pPr>
              <w:pStyle w:val="Tabletext"/>
            </w:pPr>
            <w:r w:rsidRPr="002B30E5">
              <w:t>19.53</w:t>
            </w:r>
          </w:p>
        </w:tc>
        <w:tc>
          <w:tcPr>
            <w:tcW w:w="706" w:type="dxa"/>
            <w:gridSpan w:val="2"/>
            <w:tcBorders>
              <w:top w:val="single" w:sz="2" w:space="0" w:color="auto"/>
              <w:left w:val="nil"/>
              <w:bottom w:val="single" w:sz="12" w:space="0" w:color="auto"/>
              <w:right w:val="nil"/>
            </w:tcBorders>
            <w:shd w:val="clear" w:color="auto" w:fill="auto"/>
          </w:tcPr>
          <w:p w14:paraId="0E0E9CB4" w14:textId="79E1EED7" w:rsidR="00256BB5" w:rsidRPr="00091B5C" w:rsidRDefault="00256BB5" w:rsidP="00256BB5">
            <w:pPr>
              <w:pStyle w:val="Tabletext"/>
            </w:pPr>
            <w:r w:rsidRPr="002B30E5">
              <w:t>1.78</w:t>
            </w:r>
          </w:p>
        </w:tc>
        <w:tc>
          <w:tcPr>
            <w:tcW w:w="454" w:type="dxa"/>
            <w:gridSpan w:val="3"/>
            <w:tcBorders>
              <w:top w:val="single" w:sz="2" w:space="0" w:color="auto"/>
              <w:left w:val="nil"/>
              <w:bottom w:val="single" w:sz="12" w:space="0" w:color="auto"/>
              <w:right w:val="nil"/>
            </w:tcBorders>
            <w:shd w:val="clear" w:color="auto" w:fill="auto"/>
          </w:tcPr>
          <w:p w14:paraId="619E62E8" w14:textId="6B94ADEE" w:rsidR="00256BB5" w:rsidRPr="00091B5C" w:rsidRDefault="00256BB5" w:rsidP="00256BB5">
            <w:pPr>
              <w:pStyle w:val="Tabletext"/>
            </w:pPr>
            <w:r w:rsidRPr="002B30E5">
              <w:t>S1</w:t>
            </w:r>
          </w:p>
        </w:tc>
        <w:tc>
          <w:tcPr>
            <w:tcW w:w="567" w:type="dxa"/>
            <w:gridSpan w:val="3"/>
            <w:tcBorders>
              <w:top w:val="single" w:sz="2" w:space="0" w:color="auto"/>
              <w:left w:val="nil"/>
              <w:bottom w:val="single" w:sz="12" w:space="0" w:color="auto"/>
              <w:right w:val="nil"/>
            </w:tcBorders>
            <w:shd w:val="clear" w:color="auto" w:fill="auto"/>
          </w:tcPr>
          <w:p w14:paraId="14453CFE" w14:textId="41E17F2B" w:rsidR="00256BB5" w:rsidRPr="00091B5C" w:rsidRDefault="00256BB5" w:rsidP="00256BB5">
            <w:pPr>
              <w:pStyle w:val="Tabletext"/>
            </w:pPr>
            <w:r w:rsidRPr="002B30E5">
              <w:t>E1</w:t>
            </w:r>
          </w:p>
        </w:tc>
        <w:tc>
          <w:tcPr>
            <w:tcW w:w="588" w:type="dxa"/>
            <w:gridSpan w:val="3"/>
            <w:tcBorders>
              <w:top w:val="single" w:sz="2" w:space="0" w:color="auto"/>
              <w:left w:val="nil"/>
              <w:bottom w:val="single" w:sz="12" w:space="0" w:color="auto"/>
              <w:right w:val="nil"/>
            </w:tcBorders>
            <w:shd w:val="clear" w:color="auto" w:fill="auto"/>
          </w:tcPr>
          <w:p w14:paraId="3F41A687" w14:textId="02D86A45" w:rsidR="00256BB5" w:rsidRPr="00D97DA9" w:rsidRDefault="00256BB5" w:rsidP="00256BB5">
            <w:pPr>
              <w:pStyle w:val="Tabletext"/>
            </w:pPr>
            <w:r w:rsidRPr="002B30E5">
              <w:t>O15</w:t>
            </w:r>
          </w:p>
        </w:tc>
        <w:tc>
          <w:tcPr>
            <w:tcW w:w="605" w:type="dxa"/>
            <w:gridSpan w:val="2"/>
            <w:tcBorders>
              <w:top w:val="single" w:sz="2" w:space="0" w:color="auto"/>
              <w:left w:val="nil"/>
              <w:bottom w:val="single" w:sz="12" w:space="0" w:color="auto"/>
              <w:right w:val="nil"/>
            </w:tcBorders>
            <w:shd w:val="clear" w:color="auto" w:fill="auto"/>
          </w:tcPr>
          <w:p w14:paraId="549E631B" w14:textId="43717DC8" w:rsidR="00256BB5" w:rsidRPr="00716478" w:rsidRDefault="00256BB5" w:rsidP="00256BB5">
            <w:pPr>
              <w:pStyle w:val="Tabletext"/>
            </w:pPr>
            <w:r w:rsidRPr="002B30E5">
              <w:t>R29</w:t>
            </w:r>
          </w:p>
        </w:tc>
        <w:tc>
          <w:tcPr>
            <w:tcW w:w="1145" w:type="dxa"/>
            <w:gridSpan w:val="3"/>
            <w:tcBorders>
              <w:top w:val="single" w:sz="2" w:space="0" w:color="auto"/>
              <w:left w:val="nil"/>
              <w:bottom w:val="single" w:sz="12" w:space="0" w:color="auto"/>
              <w:right w:val="nil"/>
            </w:tcBorders>
            <w:shd w:val="clear" w:color="auto" w:fill="auto"/>
          </w:tcPr>
          <w:p w14:paraId="5B4CE962" w14:textId="73F33BA5" w:rsidR="00256BB5" w:rsidRPr="00B34AAF" w:rsidRDefault="00256BB5" w:rsidP="00256BB5">
            <w:pPr>
              <w:pStyle w:val="Tabletext"/>
            </w:pPr>
            <w:r w:rsidRPr="005E6562">
              <w:t>22/11/2023</w:t>
            </w:r>
          </w:p>
        </w:tc>
      </w:tr>
    </w:tbl>
    <w:p w14:paraId="77C284C8" w14:textId="77777777" w:rsidR="00CD689F" w:rsidRPr="00D259A6" w:rsidRDefault="00CD689F" w:rsidP="00CD689F">
      <w:pPr>
        <w:pStyle w:val="Tabletext"/>
      </w:pPr>
    </w:p>
    <w:p w14:paraId="7C6CD3C1" w14:textId="77777777" w:rsidR="00CD689F" w:rsidRPr="00D259A6" w:rsidRDefault="00CD689F" w:rsidP="00CD689F">
      <w:pPr>
        <w:pStyle w:val="ActHead3"/>
      </w:pPr>
      <w:bookmarkStart w:id="138" w:name="_Toc73962137"/>
      <w:bookmarkStart w:id="139" w:name="_Toc164581900"/>
      <w:r w:rsidRPr="00D259A6">
        <w:rPr>
          <w:rStyle w:val="CharDivNo"/>
        </w:rPr>
        <w:t>Division 2</w:t>
      </w:r>
      <w:r w:rsidRPr="00D259A6">
        <w:t>—</w:t>
      </w:r>
      <w:r w:rsidRPr="00D259A6">
        <w:rPr>
          <w:rStyle w:val="CharDivText"/>
        </w:rPr>
        <w:t>Explanation of symbols</w:t>
      </w:r>
      <w:bookmarkEnd w:id="138"/>
      <w:bookmarkEnd w:id="139"/>
    </w:p>
    <w:p w14:paraId="760490EA" w14:textId="77777777" w:rsidR="00CD689F" w:rsidRPr="00D259A6" w:rsidRDefault="00CD689F" w:rsidP="00CD689F">
      <w:pPr>
        <w:pStyle w:val="ActHead5"/>
      </w:pPr>
      <w:bookmarkStart w:id="140" w:name="_Toc73962138"/>
      <w:bookmarkStart w:id="141" w:name="_Toc164581901"/>
      <w:r w:rsidRPr="00D259A6">
        <w:rPr>
          <w:rStyle w:val="CharSectno"/>
        </w:rPr>
        <w:t>3</w:t>
      </w:r>
      <w:r w:rsidRPr="00D259A6">
        <w:t xml:space="preserve">  Symbols used in Division 1</w:t>
      </w:r>
      <w:bookmarkEnd w:id="140"/>
      <w:bookmarkEnd w:id="141"/>
    </w:p>
    <w:p w14:paraId="28386050" w14:textId="77777777" w:rsidR="00CD689F" w:rsidRDefault="00CD689F" w:rsidP="00CD689F">
      <w:pPr>
        <w:pStyle w:val="subsection"/>
      </w:pPr>
      <w:r w:rsidRPr="00D259A6">
        <w:tab/>
      </w:r>
      <w:r w:rsidRPr="00D259A6">
        <w:tab/>
        <w:t>Each item of the following table contains an explanation of a symbol used in Division 1 of this Schedule to describe the shape, edge design, obverse design and reverse design of a coin.</w:t>
      </w:r>
    </w:p>
    <w:p w14:paraId="15D3A7EB" w14:textId="77777777" w:rsidR="00CD689F" w:rsidRPr="00567881" w:rsidRDefault="00CD689F" w:rsidP="00CD689F">
      <w:pPr>
        <w:pStyle w:val="Tabletext"/>
      </w:pPr>
    </w:p>
    <w:tbl>
      <w:tblPr>
        <w:tblW w:w="8387" w:type="dxa"/>
        <w:tblInd w:w="91"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618"/>
        <w:gridCol w:w="928"/>
        <w:gridCol w:w="12"/>
        <w:gridCol w:w="915"/>
        <w:gridCol w:w="25"/>
        <w:gridCol w:w="5760"/>
        <w:gridCol w:w="101"/>
        <w:gridCol w:w="16"/>
        <w:gridCol w:w="12"/>
      </w:tblGrid>
      <w:tr w:rsidR="00CD689F" w:rsidRPr="00D259A6" w14:paraId="196DF91D" w14:textId="77777777" w:rsidTr="00747A37">
        <w:trPr>
          <w:tblHeader/>
        </w:trPr>
        <w:tc>
          <w:tcPr>
            <w:tcW w:w="8387" w:type="dxa"/>
            <w:gridSpan w:val="9"/>
            <w:tcBorders>
              <w:top w:val="single" w:sz="12" w:space="0" w:color="auto"/>
              <w:bottom w:val="single" w:sz="6" w:space="0" w:color="auto"/>
            </w:tcBorders>
            <w:shd w:val="clear" w:color="auto" w:fill="auto"/>
            <w:hideMark/>
          </w:tcPr>
          <w:p w14:paraId="73DDA774" w14:textId="77777777" w:rsidR="00CD689F" w:rsidRPr="00D259A6" w:rsidRDefault="00CD689F" w:rsidP="008A1FBA">
            <w:pPr>
              <w:pStyle w:val="TableHeading"/>
              <w:rPr>
                <w:lang w:eastAsia="en-US"/>
              </w:rPr>
            </w:pPr>
            <w:r w:rsidRPr="00D259A6">
              <w:rPr>
                <w:lang w:eastAsia="en-US"/>
              </w:rPr>
              <w:t>Explanation of symbols used in Division 1</w:t>
            </w:r>
          </w:p>
        </w:tc>
      </w:tr>
      <w:tr w:rsidR="00CD689F" w:rsidRPr="00D259A6" w14:paraId="4EA415F9" w14:textId="77777777" w:rsidTr="00747A37">
        <w:trPr>
          <w:tblHeader/>
        </w:trPr>
        <w:tc>
          <w:tcPr>
            <w:tcW w:w="618" w:type="dxa"/>
            <w:tcBorders>
              <w:top w:val="single" w:sz="6" w:space="0" w:color="auto"/>
              <w:bottom w:val="single" w:sz="12" w:space="0" w:color="auto"/>
            </w:tcBorders>
            <w:shd w:val="clear" w:color="auto" w:fill="auto"/>
            <w:hideMark/>
          </w:tcPr>
          <w:p w14:paraId="2AFA9DA3" w14:textId="77777777" w:rsidR="00CD689F" w:rsidRPr="00D259A6" w:rsidRDefault="00CD689F" w:rsidP="008A1FBA">
            <w:pPr>
              <w:pStyle w:val="TableHeading"/>
              <w:rPr>
                <w:lang w:eastAsia="en-US"/>
              </w:rPr>
            </w:pPr>
            <w:r w:rsidRPr="00D259A6">
              <w:rPr>
                <w:lang w:eastAsia="en-US"/>
              </w:rPr>
              <w:t>Item</w:t>
            </w:r>
          </w:p>
        </w:tc>
        <w:tc>
          <w:tcPr>
            <w:tcW w:w="940" w:type="dxa"/>
            <w:gridSpan w:val="2"/>
            <w:tcBorders>
              <w:top w:val="single" w:sz="6" w:space="0" w:color="auto"/>
              <w:bottom w:val="single" w:sz="12" w:space="0" w:color="auto"/>
            </w:tcBorders>
            <w:shd w:val="clear" w:color="auto" w:fill="auto"/>
            <w:hideMark/>
          </w:tcPr>
          <w:p w14:paraId="6B7E305B" w14:textId="77777777" w:rsidR="00CD689F" w:rsidRPr="00D259A6" w:rsidRDefault="00CD689F" w:rsidP="008A1FBA">
            <w:pPr>
              <w:pStyle w:val="TableHeading"/>
              <w:rPr>
                <w:lang w:eastAsia="en-US"/>
              </w:rPr>
            </w:pPr>
            <w:r w:rsidRPr="00D259A6">
              <w:rPr>
                <w:lang w:eastAsia="en-US"/>
              </w:rPr>
              <w:t>Design Feature</w:t>
            </w:r>
          </w:p>
        </w:tc>
        <w:tc>
          <w:tcPr>
            <w:tcW w:w="940" w:type="dxa"/>
            <w:gridSpan w:val="2"/>
            <w:tcBorders>
              <w:top w:val="single" w:sz="6" w:space="0" w:color="auto"/>
              <w:bottom w:val="single" w:sz="12" w:space="0" w:color="auto"/>
            </w:tcBorders>
            <w:shd w:val="clear" w:color="auto" w:fill="auto"/>
            <w:hideMark/>
          </w:tcPr>
          <w:p w14:paraId="63121176" w14:textId="77777777" w:rsidR="00CD689F" w:rsidRPr="00D259A6" w:rsidRDefault="00CD689F" w:rsidP="008A1FBA">
            <w:pPr>
              <w:pStyle w:val="TableHeading"/>
              <w:rPr>
                <w:lang w:eastAsia="en-US"/>
              </w:rPr>
            </w:pPr>
            <w:r w:rsidRPr="00D259A6">
              <w:rPr>
                <w:lang w:eastAsia="en-US"/>
              </w:rPr>
              <w:t>Symbol</w:t>
            </w:r>
          </w:p>
        </w:tc>
        <w:tc>
          <w:tcPr>
            <w:tcW w:w="5889" w:type="dxa"/>
            <w:gridSpan w:val="4"/>
            <w:tcBorders>
              <w:top w:val="single" w:sz="6" w:space="0" w:color="auto"/>
              <w:bottom w:val="single" w:sz="12" w:space="0" w:color="auto"/>
            </w:tcBorders>
            <w:shd w:val="clear" w:color="auto" w:fill="auto"/>
            <w:hideMark/>
          </w:tcPr>
          <w:p w14:paraId="4734C631" w14:textId="77777777" w:rsidR="00CD689F" w:rsidRPr="00D259A6" w:rsidRDefault="00CD689F" w:rsidP="008A1FBA">
            <w:pPr>
              <w:pStyle w:val="TableHeading"/>
              <w:rPr>
                <w:lang w:eastAsia="en-US"/>
              </w:rPr>
            </w:pPr>
            <w:r w:rsidRPr="00D259A6">
              <w:rPr>
                <w:lang w:eastAsia="en-US"/>
              </w:rPr>
              <w:t>Explanation</w:t>
            </w:r>
          </w:p>
        </w:tc>
      </w:tr>
      <w:tr w:rsidR="00CD689F" w:rsidRPr="00EA06CF" w14:paraId="5C7CD8C5" w14:textId="77777777" w:rsidTr="00747A37">
        <w:tc>
          <w:tcPr>
            <w:tcW w:w="618" w:type="dxa"/>
            <w:tcBorders>
              <w:top w:val="single" w:sz="12" w:space="0" w:color="auto"/>
            </w:tcBorders>
            <w:shd w:val="clear" w:color="auto" w:fill="auto"/>
            <w:hideMark/>
          </w:tcPr>
          <w:p w14:paraId="07EBD8F0" w14:textId="77777777" w:rsidR="00CD689F" w:rsidRPr="00EA06CF" w:rsidRDefault="00CD689F" w:rsidP="008A1FBA">
            <w:pPr>
              <w:pStyle w:val="Tabletext"/>
            </w:pPr>
            <w:r w:rsidRPr="00EA06CF">
              <w:t>1</w:t>
            </w:r>
          </w:p>
        </w:tc>
        <w:tc>
          <w:tcPr>
            <w:tcW w:w="940" w:type="dxa"/>
            <w:gridSpan w:val="2"/>
            <w:tcBorders>
              <w:top w:val="single" w:sz="12" w:space="0" w:color="auto"/>
            </w:tcBorders>
            <w:shd w:val="clear" w:color="auto" w:fill="auto"/>
            <w:hideMark/>
          </w:tcPr>
          <w:p w14:paraId="7DEE1CBE" w14:textId="77777777" w:rsidR="00CD689F" w:rsidRPr="00EA06CF" w:rsidRDefault="00CD689F" w:rsidP="008A1FBA">
            <w:pPr>
              <w:pStyle w:val="Tabletext"/>
            </w:pPr>
            <w:r w:rsidRPr="00EA06CF">
              <w:t>Shape</w:t>
            </w:r>
          </w:p>
        </w:tc>
        <w:tc>
          <w:tcPr>
            <w:tcW w:w="940" w:type="dxa"/>
            <w:gridSpan w:val="2"/>
            <w:tcBorders>
              <w:top w:val="single" w:sz="12" w:space="0" w:color="auto"/>
            </w:tcBorders>
            <w:shd w:val="clear" w:color="auto" w:fill="auto"/>
            <w:hideMark/>
          </w:tcPr>
          <w:p w14:paraId="32D18FA6" w14:textId="77777777" w:rsidR="00CD689F" w:rsidRPr="00EA06CF" w:rsidRDefault="00CD689F" w:rsidP="008A1FBA">
            <w:pPr>
              <w:pStyle w:val="Tabletext"/>
            </w:pPr>
            <w:r w:rsidRPr="00EA06CF">
              <w:t>S1</w:t>
            </w:r>
          </w:p>
        </w:tc>
        <w:tc>
          <w:tcPr>
            <w:tcW w:w="5889" w:type="dxa"/>
            <w:gridSpan w:val="4"/>
            <w:tcBorders>
              <w:top w:val="single" w:sz="12" w:space="0" w:color="auto"/>
            </w:tcBorders>
            <w:shd w:val="clear" w:color="auto" w:fill="auto"/>
            <w:hideMark/>
          </w:tcPr>
          <w:p w14:paraId="2C809910" w14:textId="77777777" w:rsidR="00CD689F" w:rsidRPr="00EA06CF" w:rsidRDefault="00CD689F" w:rsidP="008A1FBA">
            <w:pPr>
              <w:pStyle w:val="Tabletext"/>
            </w:pPr>
            <w:r w:rsidRPr="00EA06CF">
              <w:t>Circular</w:t>
            </w:r>
          </w:p>
        </w:tc>
      </w:tr>
      <w:tr w:rsidR="0069434F" w:rsidRPr="00EA06CF" w14:paraId="10818DDE" w14:textId="77777777" w:rsidTr="00747A37">
        <w:tc>
          <w:tcPr>
            <w:tcW w:w="618" w:type="dxa"/>
            <w:tcBorders>
              <w:top w:val="single" w:sz="2" w:space="0" w:color="auto"/>
            </w:tcBorders>
            <w:shd w:val="clear" w:color="auto" w:fill="auto"/>
          </w:tcPr>
          <w:p w14:paraId="56D29EE8" w14:textId="242D6485" w:rsidR="0069434F" w:rsidRPr="00EA06CF" w:rsidRDefault="0069434F" w:rsidP="0069434F">
            <w:pPr>
              <w:pStyle w:val="Tabletext"/>
            </w:pPr>
            <w:r w:rsidRPr="00827993">
              <w:t>4</w:t>
            </w:r>
          </w:p>
        </w:tc>
        <w:tc>
          <w:tcPr>
            <w:tcW w:w="940" w:type="dxa"/>
            <w:gridSpan w:val="2"/>
            <w:tcBorders>
              <w:top w:val="single" w:sz="2" w:space="0" w:color="auto"/>
            </w:tcBorders>
            <w:shd w:val="clear" w:color="auto" w:fill="auto"/>
          </w:tcPr>
          <w:p w14:paraId="6927004C" w14:textId="7C76023A" w:rsidR="0069434F" w:rsidRPr="00EA06CF" w:rsidRDefault="0069434F" w:rsidP="0069434F">
            <w:pPr>
              <w:pStyle w:val="Tabletext"/>
            </w:pPr>
            <w:r w:rsidRPr="00827993">
              <w:t>Shape</w:t>
            </w:r>
          </w:p>
        </w:tc>
        <w:tc>
          <w:tcPr>
            <w:tcW w:w="940" w:type="dxa"/>
            <w:gridSpan w:val="2"/>
            <w:tcBorders>
              <w:top w:val="single" w:sz="2" w:space="0" w:color="auto"/>
            </w:tcBorders>
            <w:shd w:val="clear" w:color="auto" w:fill="auto"/>
          </w:tcPr>
          <w:p w14:paraId="18435188" w14:textId="564068F3" w:rsidR="0069434F" w:rsidRPr="00EA06CF" w:rsidRDefault="0069434F" w:rsidP="0069434F">
            <w:pPr>
              <w:pStyle w:val="Tabletext"/>
            </w:pPr>
            <w:r w:rsidRPr="00827993">
              <w:t>S4</w:t>
            </w:r>
          </w:p>
        </w:tc>
        <w:tc>
          <w:tcPr>
            <w:tcW w:w="5889" w:type="dxa"/>
            <w:gridSpan w:val="4"/>
            <w:tcBorders>
              <w:top w:val="single" w:sz="2" w:space="0" w:color="auto"/>
            </w:tcBorders>
            <w:shd w:val="clear" w:color="auto" w:fill="auto"/>
          </w:tcPr>
          <w:p w14:paraId="699B93CA" w14:textId="0007121D" w:rsidR="0069434F" w:rsidRPr="00EA06CF" w:rsidRDefault="0069434F" w:rsidP="0069434F">
            <w:pPr>
              <w:pStyle w:val="Tabletext"/>
            </w:pPr>
            <w:r w:rsidRPr="00827993">
              <w:t>Circular concave</w:t>
            </w:r>
          </w:p>
        </w:tc>
      </w:tr>
      <w:tr w:rsidR="0069434F" w:rsidRPr="00EA06CF" w14:paraId="48668891" w14:textId="77777777" w:rsidTr="00747A37">
        <w:tc>
          <w:tcPr>
            <w:tcW w:w="618" w:type="dxa"/>
            <w:tcBorders>
              <w:top w:val="single" w:sz="2" w:space="0" w:color="auto"/>
            </w:tcBorders>
            <w:shd w:val="clear" w:color="auto" w:fill="auto"/>
          </w:tcPr>
          <w:p w14:paraId="64C5ACEC" w14:textId="2A4EA23A" w:rsidR="0069434F" w:rsidRPr="00EA06CF" w:rsidRDefault="0069434F" w:rsidP="0069434F">
            <w:pPr>
              <w:pStyle w:val="Tabletext"/>
            </w:pPr>
            <w:r w:rsidRPr="00827993">
              <w:t>5</w:t>
            </w:r>
          </w:p>
        </w:tc>
        <w:tc>
          <w:tcPr>
            <w:tcW w:w="940" w:type="dxa"/>
            <w:gridSpan w:val="2"/>
            <w:tcBorders>
              <w:top w:val="single" w:sz="2" w:space="0" w:color="auto"/>
            </w:tcBorders>
            <w:shd w:val="clear" w:color="auto" w:fill="auto"/>
          </w:tcPr>
          <w:p w14:paraId="0E87C675" w14:textId="25B24DAF" w:rsidR="0069434F" w:rsidRPr="00EA06CF" w:rsidRDefault="0069434F" w:rsidP="0069434F">
            <w:pPr>
              <w:pStyle w:val="Tabletext"/>
            </w:pPr>
            <w:r w:rsidRPr="00827993">
              <w:t>Shape</w:t>
            </w:r>
          </w:p>
        </w:tc>
        <w:tc>
          <w:tcPr>
            <w:tcW w:w="940" w:type="dxa"/>
            <w:gridSpan w:val="2"/>
            <w:tcBorders>
              <w:top w:val="single" w:sz="2" w:space="0" w:color="auto"/>
            </w:tcBorders>
            <w:shd w:val="clear" w:color="auto" w:fill="auto"/>
          </w:tcPr>
          <w:p w14:paraId="09D53F7D" w14:textId="445B060B" w:rsidR="0069434F" w:rsidRPr="00EA06CF" w:rsidRDefault="0069434F" w:rsidP="0069434F">
            <w:pPr>
              <w:pStyle w:val="Tabletext"/>
            </w:pPr>
            <w:r w:rsidRPr="00827993">
              <w:t>S5</w:t>
            </w:r>
          </w:p>
        </w:tc>
        <w:tc>
          <w:tcPr>
            <w:tcW w:w="5889" w:type="dxa"/>
            <w:gridSpan w:val="4"/>
            <w:tcBorders>
              <w:top w:val="single" w:sz="2" w:space="0" w:color="auto"/>
            </w:tcBorders>
            <w:shd w:val="clear" w:color="auto" w:fill="auto"/>
          </w:tcPr>
          <w:p w14:paraId="54F14EBD" w14:textId="7303BB2B" w:rsidR="0069434F" w:rsidRPr="00EA06CF" w:rsidRDefault="0069434F" w:rsidP="0069434F">
            <w:pPr>
              <w:pStyle w:val="Tabletext"/>
            </w:pPr>
            <w:r w:rsidRPr="00827993">
              <w:t>Dodecagonal</w:t>
            </w:r>
          </w:p>
        </w:tc>
      </w:tr>
      <w:tr w:rsidR="00CD689F" w:rsidRPr="00EA06CF" w14:paraId="2791D79E" w14:textId="77777777" w:rsidTr="00747A37">
        <w:tc>
          <w:tcPr>
            <w:tcW w:w="618" w:type="dxa"/>
            <w:shd w:val="clear" w:color="auto" w:fill="auto"/>
            <w:hideMark/>
          </w:tcPr>
          <w:p w14:paraId="3C94F53A" w14:textId="77777777" w:rsidR="00CD689F" w:rsidRPr="00EA06CF" w:rsidRDefault="00CD689F" w:rsidP="008A1FBA">
            <w:pPr>
              <w:pStyle w:val="Tabletext"/>
            </w:pPr>
            <w:r w:rsidRPr="00EA06CF">
              <w:t>15</w:t>
            </w:r>
          </w:p>
        </w:tc>
        <w:tc>
          <w:tcPr>
            <w:tcW w:w="940" w:type="dxa"/>
            <w:gridSpan w:val="2"/>
            <w:shd w:val="clear" w:color="auto" w:fill="auto"/>
            <w:hideMark/>
          </w:tcPr>
          <w:p w14:paraId="39908EFB" w14:textId="77777777" w:rsidR="00CD689F" w:rsidRPr="00EA06CF" w:rsidRDefault="00CD689F" w:rsidP="008A1FBA">
            <w:pPr>
              <w:pStyle w:val="Tabletext"/>
            </w:pPr>
            <w:r w:rsidRPr="00EA06CF">
              <w:t>Edge</w:t>
            </w:r>
          </w:p>
        </w:tc>
        <w:tc>
          <w:tcPr>
            <w:tcW w:w="940" w:type="dxa"/>
            <w:gridSpan w:val="2"/>
            <w:shd w:val="clear" w:color="auto" w:fill="auto"/>
            <w:hideMark/>
          </w:tcPr>
          <w:p w14:paraId="79CA1603" w14:textId="77777777" w:rsidR="00CD689F" w:rsidRPr="00EA06CF" w:rsidRDefault="00CD689F" w:rsidP="008A1FBA">
            <w:pPr>
              <w:pStyle w:val="Tabletext"/>
            </w:pPr>
            <w:r w:rsidRPr="00EA06CF">
              <w:t>E1</w:t>
            </w:r>
          </w:p>
        </w:tc>
        <w:tc>
          <w:tcPr>
            <w:tcW w:w="5889" w:type="dxa"/>
            <w:gridSpan w:val="4"/>
            <w:shd w:val="clear" w:color="auto" w:fill="auto"/>
            <w:hideMark/>
          </w:tcPr>
          <w:p w14:paraId="58BB6155" w14:textId="77777777" w:rsidR="00CD689F" w:rsidRPr="00EA06CF" w:rsidRDefault="00CD689F" w:rsidP="008A1FBA">
            <w:pPr>
              <w:pStyle w:val="Tabletext"/>
            </w:pPr>
            <w:r w:rsidRPr="00EA06CF">
              <w:t>Continuously milled</w:t>
            </w:r>
          </w:p>
        </w:tc>
      </w:tr>
      <w:tr w:rsidR="00886886" w:rsidRPr="00EA06CF" w14:paraId="5369D5C4" w14:textId="77777777" w:rsidTr="00747A37">
        <w:tc>
          <w:tcPr>
            <w:tcW w:w="618" w:type="dxa"/>
            <w:shd w:val="clear" w:color="auto" w:fill="auto"/>
          </w:tcPr>
          <w:p w14:paraId="08D3C21A" w14:textId="5B47398B" w:rsidR="00886886" w:rsidRPr="00EA06CF" w:rsidRDefault="00886886" w:rsidP="00886886">
            <w:pPr>
              <w:pStyle w:val="Tabletext"/>
            </w:pPr>
            <w:r w:rsidRPr="00827993">
              <w:t>16</w:t>
            </w:r>
          </w:p>
        </w:tc>
        <w:tc>
          <w:tcPr>
            <w:tcW w:w="940" w:type="dxa"/>
            <w:gridSpan w:val="2"/>
            <w:shd w:val="clear" w:color="auto" w:fill="auto"/>
          </w:tcPr>
          <w:p w14:paraId="3ECA1731" w14:textId="56777E62" w:rsidR="00886886" w:rsidRPr="00EA06CF" w:rsidRDefault="00886886" w:rsidP="00886886">
            <w:pPr>
              <w:pStyle w:val="Tabletext"/>
            </w:pPr>
            <w:r w:rsidRPr="00827993">
              <w:t>Edge</w:t>
            </w:r>
          </w:p>
        </w:tc>
        <w:tc>
          <w:tcPr>
            <w:tcW w:w="940" w:type="dxa"/>
            <w:gridSpan w:val="2"/>
            <w:shd w:val="clear" w:color="auto" w:fill="auto"/>
          </w:tcPr>
          <w:p w14:paraId="69E89208" w14:textId="41385D3A" w:rsidR="00886886" w:rsidRPr="00EA06CF" w:rsidRDefault="00886886" w:rsidP="00886886">
            <w:pPr>
              <w:pStyle w:val="Tabletext"/>
            </w:pPr>
            <w:r w:rsidRPr="00827993">
              <w:t>E2</w:t>
            </w:r>
          </w:p>
        </w:tc>
        <w:tc>
          <w:tcPr>
            <w:tcW w:w="5889" w:type="dxa"/>
            <w:gridSpan w:val="4"/>
            <w:shd w:val="clear" w:color="auto" w:fill="auto"/>
          </w:tcPr>
          <w:p w14:paraId="1A3737F1" w14:textId="2A5D5BEE" w:rsidR="00886886" w:rsidRPr="00EA06CF" w:rsidRDefault="00886886" w:rsidP="00886886">
            <w:pPr>
              <w:pStyle w:val="Tabletext"/>
            </w:pPr>
            <w:r w:rsidRPr="00827993">
              <w:t>Plain</w:t>
            </w:r>
          </w:p>
        </w:tc>
      </w:tr>
      <w:tr w:rsidR="00886886" w:rsidRPr="00EA06CF" w14:paraId="6AADAD7B" w14:textId="77777777" w:rsidTr="00747A37">
        <w:tc>
          <w:tcPr>
            <w:tcW w:w="618" w:type="dxa"/>
            <w:shd w:val="clear" w:color="auto" w:fill="auto"/>
            <w:hideMark/>
          </w:tcPr>
          <w:p w14:paraId="210984CB" w14:textId="77777777" w:rsidR="00886886" w:rsidRPr="00EA06CF" w:rsidRDefault="00886886" w:rsidP="00886886">
            <w:pPr>
              <w:pStyle w:val="Tabletext"/>
            </w:pPr>
            <w:r w:rsidRPr="00EA06CF">
              <w:t>17</w:t>
            </w:r>
          </w:p>
        </w:tc>
        <w:tc>
          <w:tcPr>
            <w:tcW w:w="940" w:type="dxa"/>
            <w:gridSpan w:val="2"/>
            <w:shd w:val="clear" w:color="auto" w:fill="auto"/>
            <w:hideMark/>
          </w:tcPr>
          <w:p w14:paraId="053822A9" w14:textId="77777777" w:rsidR="00886886" w:rsidRPr="00EA06CF" w:rsidRDefault="00886886" w:rsidP="00886886">
            <w:pPr>
              <w:pStyle w:val="Tabletext"/>
            </w:pPr>
            <w:r w:rsidRPr="00EA06CF">
              <w:t>Edge</w:t>
            </w:r>
          </w:p>
        </w:tc>
        <w:tc>
          <w:tcPr>
            <w:tcW w:w="940" w:type="dxa"/>
            <w:gridSpan w:val="2"/>
            <w:shd w:val="clear" w:color="auto" w:fill="auto"/>
            <w:hideMark/>
          </w:tcPr>
          <w:p w14:paraId="559668BD" w14:textId="77777777" w:rsidR="00886886" w:rsidRPr="00EA06CF" w:rsidRDefault="00886886" w:rsidP="00886886">
            <w:pPr>
              <w:pStyle w:val="Tabletext"/>
            </w:pPr>
            <w:r w:rsidRPr="00EA06CF">
              <w:t>E3</w:t>
            </w:r>
          </w:p>
        </w:tc>
        <w:tc>
          <w:tcPr>
            <w:tcW w:w="5889" w:type="dxa"/>
            <w:gridSpan w:val="4"/>
            <w:shd w:val="clear" w:color="auto" w:fill="auto"/>
            <w:hideMark/>
          </w:tcPr>
          <w:p w14:paraId="063CEF1C" w14:textId="77777777" w:rsidR="00886886" w:rsidRPr="00EA06CF" w:rsidRDefault="00886886" w:rsidP="00886886">
            <w:pPr>
              <w:pStyle w:val="Tabletext"/>
            </w:pPr>
            <w:r w:rsidRPr="00EA06CF">
              <w:t>Interrupted milling</w:t>
            </w:r>
          </w:p>
        </w:tc>
      </w:tr>
      <w:tr w:rsidR="00886886" w:rsidRPr="00EA06CF" w14:paraId="7FDC8ABF" w14:textId="77777777" w:rsidTr="00747A37">
        <w:tc>
          <w:tcPr>
            <w:tcW w:w="618" w:type="dxa"/>
            <w:shd w:val="clear" w:color="auto" w:fill="auto"/>
            <w:hideMark/>
          </w:tcPr>
          <w:p w14:paraId="23E53D40" w14:textId="77777777" w:rsidR="00886886" w:rsidRPr="00EA06CF" w:rsidRDefault="00886886" w:rsidP="00886886">
            <w:pPr>
              <w:pStyle w:val="Tabletext"/>
            </w:pPr>
            <w:r w:rsidRPr="00EA06CF">
              <w:t>20</w:t>
            </w:r>
          </w:p>
        </w:tc>
        <w:tc>
          <w:tcPr>
            <w:tcW w:w="940" w:type="dxa"/>
            <w:gridSpan w:val="2"/>
            <w:shd w:val="clear" w:color="auto" w:fill="auto"/>
            <w:hideMark/>
          </w:tcPr>
          <w:p w14:paraId="2C6B7381" w14:textId="77777777" w:rsidR="00886886" w:rsidRPr="00EA06CF" w:rsidRDefault="00886886" w:rsidP="00886886">
            <w:pPr>
              <w:pStyle w:val="Tabletext"/>
            </w:pPr>
            <w:r w:rsidRPr="00EA06CF">
              <w:t>Obverse</w:t>
            </w:r>
          </w:p>
        </w:tc>
        <w:tc>
          <w:tcPr>
            <w:tcW w:w="940" w:type="dxa"/>
            <w:gridSpan w:val="2"/>
            <w:shd w:val="clear" w:color="auto" w:fill="auto"/>
            <w:hideMark/>
          </w:tcPr>
          <w:p w14:paraId="313AD8A2" w14:textId="77777777" w:rsidR="00886886" w:rsidRPr="00EA06CF" w:rsidRDefault="00886886" w:rsidP="00886886">
            <w:pPr>
              <w:pStyle w:val="Tabletext"/>
            </w:pPr>
            <w:r w:rsidRPr="00EA06CF">
              <w:t>O1</w:t>
            </w:r>
          </w:p>
        </w:tc>
        <w:tc>
          <w:tcPr>
            <w:tcW w:w="5889" w:type="dxa"/>
            <w:gridSpan w:val="4"/>
            <w:shd w:val="clear" w:color="auto" w:fill="auto"/>
            <w:hideMark/>
          </w:tcPr>
          <w:p w14:paraId="39957E3E" w14:textId="77777777" w:rsidR="00886886" w:rsidRPr="00EA06CF" w:rsidRDefault="00886886" w:rsidP="00886886">
            <w:pPr>
              <w:pStyle w:val="Tabletext"/>
            </w:pPr>
            <w:r w:rsidRPr="00EA06CF">
              <w:t xml:space="preserve">A </w:t>
            </w:r>
            <w:r w:rsidRPr="002C4384">
              <w:t>design</w:t>
            </w:r>
            <w:r w:rsidRPr="00EA06CF">
              <w:t xml:space="preserve"> consisting of an effigy of Queen Elizabeth II and the following:</w:t>
            </w:r>
          </w:p>
          <w:p w14:paraId="3718DDA0" w14:textId="77777777" w:rsidR="00886886" w:rsidRPr="002C4384" w:rsidRDefault="00886886" w:rsidP="00886886">
            <w:pPr>
              <w:pStyle w:val="Tablea"/>
            </w:pPr>
            <w:r w:rsidRPr="002C4384">
              <w:t>(a) “ELIZABETH II”; and</w:t>
            </w:r>
          </w:p>
          <w:p w14:paraId="4FFB1971" w14:textId="77777777" w:rsidR="00886886" w:rsidRPr="002C4384" w:rsidRDefault="00886886" w:rsidP="00886886">
            <w:pPr>
              <w:pStyle w:val="Tablea"/>
            </w:pPr>
            <w:r w:rsidRPr="002C4384">
              <w:t>(b) “AUSTRALIA”; and</w:t>
            </w:r>
          </w:p>
          <w:p w14:paraId="6F0BE77A" w14:textId="77777777" w:rsidR="00886886" w:rsidRPr="002C4384" w:rsidRDefault="00886886" w:rsidP="00886886">
            <w:pPr>
              <w:pStyle w:val="Tablea"/>
            </w:pPr>
            <w:r w:rsidRPr="002C4384">
              <w:t>(c) “2023”; and</w:t>
            </w:r>
          </w:p>
          <w:p w14:paraId="36BC34F2" w14:textId="77777777" w:rsidR="00886886" w:rsidRPr="002C4384" w:rsidRDefault="00886886" w:rsidP="00886886">
            <w:pPr>
              <w:pStyle w:val="Tablea"/>
            </w:pPr>
            <w:r w:rsidRPr="002C4384">
              <w:t>(d) “JC”; and</w:t>
            </w:r>
          </w:p>
          <w:p w14:paraId="6D480B0B" w14:textId="77777777" w:rsidR="00886886" w:rsidRPr="00EA06CF" w:rsidRDefault="00886886" w:rsidP="00886886">
            <w:pPr>
              <w:pStyle w:val="Tablea"/>
            </w:pPr>
            <w:r w:rsidRPr="002C4384">
              <w:t>(e) “1952-2022”.</w:t>
            </w:r>
          </w:p>
        </w:tc>
      </w:tr>
      <w:tr w:rsidR="00886886" w:rsidRPr="00EA06CF" w14:paraId="12C7D41C" w14:textId="77777777" w:rsidTr="00747A37">
        <w:tc>
          <w:tcPr>
            <w:tcW w:w="618" w:type="dxa"/>
            <w:tcBorders>
              <w:bottom w:val="single" w:sz="2" w:space="0" w:color="auto"/>
            </w:tcBorders>
            <w:shd w:val="clear" w:color="auto" w:fill="auto"/>
            <w:hideMark/>
          </w:tcPr>
          <w:p w14:paraId="4AC3B500" w14:textId="77777777" w:rsidR="00886886" w:rsidRPr="00EA06CF" w:rsidRDefault="00886886" w:rsidP="00886886">
            <w:pPr>
              <w:pStyle w:val="Tabletext"/>
            </w:pPr>
            <w:r w:rsidRPr="00EA06CF">
              <w:t>21</w:t>
            </w:r>
          </w:p>
        </w:tc>
        <w:tc>
          <w:tcPr>
            <w:tcW w:w="940" w:type="dxa"/>
            <w:gridSpan w:val="2"/>
            <w:tcBorders>
              <w:bottom w:val="single" w:sz="2" w:space="0" w:color="auto"/>
            </w:tcBorders>
            <w:shd w:val="clear" w:color="auto" w:fill="auto"/>
            <w:hideMark/>
          </w:tcPr>
          <w:p w14:paraId="5103A554" w14:textId="77777777" w:rsidR="00886886" w:rsidRPr="00EA06CF" w:rsidRDefault="00886886" w:rsidP="00886886">
            <w:pPr>
              <w:pStyle w:val="Tabletext"/>
            </w:pPr>
            <w:r w:rsidRPr="00EA06CF">
              <w:t>Obverse</w:t>
            </w:r>
          </w:p>
        </w:tc>
        <w:tc>
          <w:tcPr>
            <w:tcW w:w="940" w:type="dxa"/>
            <w:gridSpan w:val="2"/>
            <w:tcBorders>
              <w:bottom w:val="single" w:sz="2" w:space="0" w:color="auto"/>
            </w:tcBorders>
            <w:shd w:val="clear" w:color="auto" w:fill="auto"/>
            <w:hideMark/>
          </w:tcPr>
          <w:p w14:paraId="13EA69AD" w14:textId="77777777" w:rsidR="00886886" w:rsidRPr="00EA06CF" w:rsidRDefault="00886886" w:rsidP="00886886">
            <w:pPr>
              <w:pStyle w:val="Tabletext"/>
            </w:pPr>
            <w:r w:rsidRPr="00EA06CF">
              <w:t>O2</w:t>
            </w:r>
          </w:p>
        </w:tc>
        <w:tc>
          <w:tcPr>
            <w:tcW w:w="5889" w:type="dxa"/>
            <w:gridSpan w:val="4"/>
            <w:tcBorders>
              <w:bottom w:val="single" w:sz="2" w:space="0" w:color="auto"/>
            </w:tcBorders>
            <w:shd w:val="clear" w:color="auto" w:fill="auto"/>
            <w:hideMark/>
          </w:tcPr>
          <w:p w14:paraId="22E4C361" w14:textId="77777777" w:rsidR="00886886" w:rsidRPr="00EA06CF" w:rsidRDefault="00886886" w:rsidP="00886886">
            <w:pPr>
              <w:pStyle w:val="Tabletext"/>
            </w:pPr>
            <w:r w:rsidRPr="00EA06CF">
              <w:t xml:space="preserve">A </w:t>
            </w:r>
            <w:r w:rsidRPr="002C4384">
              <w:t>design</w:t>
            </w:r>
            <w:r w:rsidRPr="00EA06CF">
              <w:t xml:space="preserve"> consisting of an effigy of Queen Elizabeth II and the following:</w:t>
            </w:r>
          </w:p>
          <w:p w14:paraId="3D281630" w14:textId="77777777" w:rsidR="00886886" w:rsidRPr="002C4384" w:rsidRDefault="00886886" w:rsidP="00886886">
            <w:pPr>
              <w:pStyle w:val="Tablea"/>
            </w:pPr>
            <w:r w:rsidRPr="002C4384">
              <w:t>(a) “ELIZABETH II”; and</w:t>
            </w:r>
          </w:p>
          <w:p w14:paraId="45E800E2" w14:textId="77777777" w:rsidR="00886886" w:rsidRPr="002C4384" w:rsidRDefault="00886886" w:rsidP="00886886">
            <w:pPr>
              <w:pStyle w:val="Tablea"/>
            </w:pPr>
            <w:r w:rsidRPr="002C4384">
              <w:t>(b) “AUSTRALIA”; and</w:t>
            </w:r>
          </w:p>
          <w:p w14:paraId="7076C8F2" w14:textId="77777777" w:rsidR="00886886" w:rsidRPr="002C4384" w:rsidRDefault="00886886" w:rsidP="00886886">
            <w:pPr>
              <w:pStyle w:val="Tablea"/>
            </w:pPr>
            <w:r w:rsidRPr="002C4384">
              <w:t>(c) “2023”; and</w:t>
            </w:r>
          </w:p>
          <w:p w14:paraId="1807ECDE" w14:textId="77777777" w:rsidR="00886886" w:rsidRPr="002C4384" w:rsidRDefault="00886886" w:rsidP="00886886">
            <w:pPr>
              <w:pStyle w:val="Tablea"/>
            </w:pPr>
            <w:r w:rsidRPr="002C4384">
              <w:t>(d) Arabic numerals for the amount, in dollars or cents, of the denomination of the coin, followed by “DOLLAR”, “DOLLARS” or “CENTS” as the case requires; and</w:t>
            </w:r>
          </w:p>
          <w:p w14:paraId="0316CB5B" w14:textId="77777777" w:rsidR="00886886" w:rsidRPr="002C4384" w:rsidRDefault="00886886" w:rsidP="00886886">
            <w:pPr>
              <w:pStyle w:val="Tablea"/>
            </w:pPr>
            <w:r w:rsidRPr="002C4384">
              <w:lastRenderedPageBreak/>
              <w:t>(e) “JC”; and</w:t>
            </w:r>
          </w:p>
          <w:p w14:paraId="1C841935" w14:textId="77777777" w:rsidR="00886886" w:rsidRPr="00EA06CF" w:rsidRDefault="00886886" w:rsidP="00886886">
            <w:pPr>
              <w:pStyle w:val="Tablea"/>
            </w:pPr>
            <w:r w:rsidRPr="002C4384">
              <w:t>(f) “1952-2022”.</w:t>
            </w:r>
          </w:p>
        </w:tc>
      </w:tr>
      <w:tr w:rsidR="00E10F6D" w:rsidRPr="00827993" w14:paraId="3B4B48A6" w14:textId="77777777" w:rsidTr="00747A37">
        <w:tc>
          <w:tcPr>
            <w:tcW w:w="618" w:type="dxa"/>
            <w:tcBorders>
              <w:top w:val="nil"/>
              <w:bottom w:val="single" w:sz="2" w:space="0" w:color="auto"/>
            </w:tcBorders>
            <w:shd w:val="clear" w:color="auto" w:fill="auto"/>
          </w:tcPr>
          <w:p w14:paraId="68C38681" w14:textId="77777777" w:rsidR="00E10F6D" w:rsidRPr="00827993" w:rsidRDefault="00E10F6D" w:rsidP="00530433">
            <w:pPr>
              <w:pStyle w:val="Tabletext"/>
            </w:pPr>
            <w:r w:rsidRPr="00827993">
              <w:lastRenderedPageBreak/>
              <w:t>22</w:t>
            </w:r>
          </w:p>
        </w:tc>
        <w:tc>
          <w:tcPr>
            <w:tcW w:w="940" w:type="dxa"/>
            <w:gridSpan w:val="2"/>
            <w:tcBorders>
              <w:top w:val="nil"/>
              <w:bottom w:val="single" w:sz="2" w:space="0" w:color="auto"/>
            </w:tcBorders>
            <w:shd w:val="clear" w:color="auto" w:fill="auto"/>
          </w:tcPr>
          <w:p w14:paraId="300BE9E4" w14:textId="77777777" w:rsidR="00E10F6D" w:rsidRPr="00827993" w:rsidRDefault="00E10F6D" w:rsidP="00530433">
            <w:pPr>
              <w:pStyle w:val="Tabletext"/>
            </w:pPr>
            <w:r w:rsidRPr="00827993">
              <w:t>Obverse</w:t>
            </w:r>
          </w:p>
        </w:tc>
        <w:tc>
          <w:tcPr>
            <w:tcW w:w="940" w:type="dxa"/>
            <w:gridSpan w:val="2"/>
            <w:tcBorders>
              <w:top w:val="nil"/>
              <w:bottom w:val="single" w:sz="2" w:space="0" w:color="auto"/>
            </w:tcBorders>
            <w:shd w:val="clear" w:color="auto" w:fill="auto"/>
          </w:tcPr>
          <w:p w14:paraId="5418A04D" w14:textId="77777777" w:rsidR="00E10F6D" w:rsidRPr="00827993" w:rsidRDefault="00E10F6D" w:rsidP="00530433">
            <w:pPr>
              <w:pStyle w:val="Tabletext"/>
            </w:pPr>
            <w:r w:rsidRPr="00827993">
              <w:t>O3</w:t>
            </w:r>
          </w:p>
        </w:tc>
        <w:tc>
          <w:tcPr>
            <w:tcW w:w="5889" w:type="dxa"/>
            <w:gridSpan w:val="4"/>
            <w:tcBorders>
              <w:top w:val="nil"/>
              <w:bottom w:val="single" w:sz="2" w:space="0" w:color="auto"/>
            </w:tcBorders>
            <w:shd w:val="clear" w:color="auto" w:fill="auto"/>
          </w:tcPr>
          <w:p w14:paraId="4FCA86F5" w14:textId="77777777" w:rsidR="00E10F6D" w:rsidRPr="00827993" w:rsidRDefault="00E10F6D" w:rsidP="00530433">
            <w:pPr>
              <w:pStyle w:val="Tabletext"/>
            </w:pPr>
            <w:r w:rsidRPr="00827993">
              <w:t>A design consisting of:</w:t>
            </w:r>
          </w:p>
          <w:p w14:paraId="27A84ECE" w14:textId="77777777" w:rsidR="00E10F6D" w:rsidRPr="00827993" w:rsidRDefault="00E10F6D" w:rsidP="00530433">
            <w:pPr>
              <w:pStyle w:val="Tablea"/>
            </w:pPr>
            <w:r w:rsidRPr="00827993">
              <w:t xml:space="preserve">(a) in the foreground, a representation of a rearing </w:t>
            </w:r>
            <w:r w:rsidRPr="002C5495">
              <w:rPr>
                <w:i/>
                <w:iCs/>
              </w:rPr>
              <w:t>cervus elaphus</w:t>
            </w:r>
            <w:r w:rsidRPr="00827993">
              <w:t xml:space="preserve"> (also known as a red deer) looking backward with its mouth open; and</w:t>
            </w:r>
          </w:p>
          <w:p w14:paraId="7EE3FA97" w14:textId="77777777" w:rsidR="00E10F6D" w:rsidRPr="00827993" w:rsidRDefault="00E10F6D" w:rsidP="00530433">
            <w:pPr>
              <w:pStyle w:val="Tablea"/>
            </w:pPr>
            <w:r w:rsidRPr="00827993">
              <w:t>(b) in the background, a representation of mantling extending out from a knight’s helmet (as depicted on the Coat of Arms of State of Queensland); and</w:t>
            </w:r>
          </w:p>
          <w:p w14:paraId="0B11772F" w14:textId="77777777" w:rsidR="00E10F6D" w:rsidRPr="00827993" w:rsidRDefault="00E10F6D" w:rsidP="00530433">
            <w:pPr>
              <w:pStyle w:val="Tablea"/>
            </w:pPr>
            <w:r w:rsidRPr="00827993">
              <w:t>(c) partially obscuring the mantling, a circle enclosing an effigy of Queen Elizabeth II and the following:</w:t>
            </w:r>
          </w:p>
          <w:p w14:paraId="3815F129" w14:textId="77777777" w:rsidR="00E10F6D" w:rsidRPr="00827993" w:rsidRDefault="00E10F6D" w:rsidP="00530433">
            <w:pPr>
              <w:pStyle w:val="Tablei"/>
            </w:pPr>
            <w:r w:rsidRPr="00827993">
              <w:t>(i) “ELIZABETH II”; and</w:t>
            </w:r>
          </w:p>
          <w:p w14:paraId="3CD17661" w14:textId="77777777" w:rsidR="00E10F6D" w:rsidRPr="00827993" w:rsidRDefault="00E10F6D" w:rsidP="00530433">
            <w:pPr>
              <w:pStyle w:val="Tablei"/>
            </w:pPr>
            <w:r w:rsidRPr="00827993">
              <w:t>(ii) “AUSTRALIA”; and</w:t>
            </w:r>
          </w:p>
          <w:p w14:paraId="4AB741D4" w14:textId="77777777" w:rsidR="00E10F6D" w:rsidRPr="00827993" w:rsidRDefault="00E10F6D" w:rsidP="00530433">
            <w:pPr>
              <w:pStyle w:val="Tablei"/>
            </w:pPr>
            <w:r w:rsidRPr="00827993">
              <w:t>(iii) “2023”; and</w:t>
            </w:r>
          </w:p>
          <w:p w14:paraId="73652CA4" w14:textId="77777777" w:rsidR="00E10F6D" w:rsidRPr="00827993" w:rsidRDefault="00E10F6D" w:rsidP="00530433">
            <w:pPr>
              <w:pStyle w:val="Tablei"/>
            </w:pPr>
            <w:r w:rsidRPr="00827993">
              <w:t>(iv) “JC”; and</w:t>
            </w:r>
          </w:p>
          <w:p w14:paraId="0B6E8C7D" w14:textId="77777777" w:rsidR="00E10F6D" w:rsidRPr="00827993" w:rsidRDefault="00E10F6D" w:rsidP="00530433">
            <w:pPr>
              <w:pStyle w:val="Tablei"/>
            </w:pPr>
            <w:r w:rsidRPr="00827993">
              <w:t>(v) “1952-2022”</w:t>
            </w:r>
          </w:p>
          <w:p w14:paraId="2B104318" w14:textId="77777777" w:rsidR="00E10F6D" w:rsidRPr="00827993" w:rsidRDefault="00E10F6D" w:rsidP="00530433">
            <w:pPr>
              <w:pStyle w:val="Tablea"/>
            </w:pPr>
            <w:r w:rsidRPr="00827993">
              <w:t>(d) also partially obscuring the mantling, a Maltese cross surmounted with St Edward’s Crown; and</w:t>
            </w:r>
          </w:p>
          <w:p w14:paraId="29EAC597" w14:textId="77777777" w:rsidR="00E10F6D" w:rsidRPr="00827993" w:rsidRDefault="00E10F6D" w:rsidP="00530433">
            <w:pPr>
              <w:pStyle w:val="Tablea"/>
            </w:pPr>
            <w:r w:rsidRPr="00827993">
              <w:t>(e) the following:</w:t>
            </w:r>
          </w:p>
          <w:p w14:paraId="2EAAEB7A" w14:textId="77777777" w:rsidR="00E10F6D" w:rsidRPr="00827993" w:rsidRDefault="00E10F6D" w:rsidP="00530433">
            <w:pPr>
              <w:pStyle w:val="Tablei"/>
            </w:pPr>
            <w:r w:rsidRPr="00827993">
              <w:t>(i) “AUDAX AT FIDELIS”; and</w:t>
            </w:r>
          </w:p>
          <w:p w14:paraId="6E1874F2" w14:textId="77777777" w:rsidR="00E10F6D" w:rsidRPr="00827993" w:rsidRDefault="00E10F6D" w:rsidP="00530433">
            <w:pPr>
              <w:pStyle w:val="Tablei"/>
            </w:pPr>
            <w:r w:rsidRPr="00827993">
              <w:t>(ii) “X OUNCE .999 Ag” (where “X” is the nominal weight in ounces of the coin, expressed as a whole number or a common fraction in Arabic numerals).</w:t>
            </w:r>
          </w:p>
        </w:tc>
      </w:tr>
      <w:tr w:rsidR="00E10F6D" w:rsidRPr="00827993" w14:paraId="14B99536" w14:textId="77777777" w:rsidTr="00747A37">
        <w:tc>
          <w:tcPr>
            <w:tcW w:w="618" w:type="dxa"/>
            <w:tcBorders>
              <w:top w:val="single" w:sz="2" w:space="0" w:color="auto"/>
              <w:bottom w:val="single" w:sz="2" w:space="0" w:color="auto"/>
            </w:tcBorders>
            <w:shd w:val="clear" w:color="auto" w:fill="auto"/>
          </w:tcPr>
          <w:p w14:paraId="522ECEF6" w14:textId="77777777" w:rsidR="00E10F6D" w:rsidRPr="00827993" w:rsidRDefault="00E10F6D" w:rsidP="00530433">
            <w:pPr>
              <w:pStyle w:val="Tabletext"/>
            </w:pPr>
            <w:r w:rsidRPr="00827993">
              <w:t>23</w:t>
            </w:r>
          </w:p>
        </w:tc>
        <w:tc>
          <w:tcPr>
            <w:tcW w:w="940" w:type="dxa"/>
            <w:gridSpan w:val="2"/>
            <w:tcBorders>
              <w:top w:val="single" w:sz="2" w:space="0" w:color="auto"/>
              <w:bottom w:val="single" w:sz="2" w:space="0" w:color="auto"/>
            </w:tcBorders>
            <w:shd w:val="clear" w:color="auto" w:fill="auto"/>
          </w:tcPr>
          <w:p w14:paraId="68C69838" w14:textId="77777777" w:rsidR="00E10F6D" w:rsidRPr="00827993" w:rsidRDefault="00E10F6D" w:rsidP="00530433">
            <w:pPr>
              <w:pStyle w:val="Tabletext"/>
            </w:pPr>
            <w:r w:rsidRPr="00827993">
              <w:t>Obverse</w:t>
            </w:r>
          </w:p>
        </w:tc>
        <w:tc>
          <w:tcPr>
            <w:tcW w:w="940" w:type="dxa"/>
            <w:gridSpan w:val="2"/>
            <w:tcBorders>
              <w:top w:val="single" w:sz="2" w:space="0" w:color="auto"/>
              <w:bottom w:val="single" w:sz="2" w:space="0" w:color="auto"/>
            </w:tcBorders>
            <w:shd w:val="clear" w:color="auto" w:fill="auto"/>
          </w:tcPr>
          <w:p w14:paraId="25CA88EB" w14:textId="77777777" w:rsidR="00E10F6D" w:rsidRPr="00827993" w:rsidRDefault="00E10F6D" w:rsidP="00530433">
            <w:pPr>
              <w:pStyle w:val="Tabletext"/>
            </w:pPr>
            <w:r w:rsidRPr="00827993">
              <w:t>O4</w:t>
            </w:r>
          </w:p>
        </w:tc>
        <w:tc>
          <w:tcPr>
            <w:tcW w:w="5889" w:type="dxa"/>
            <w:gridSpan w:val="4"/>
            <w:tcBorders>
              <w:top w:val="single" w:sz="2" w:space="0" w:color="auto"/>
              <w:bottom w:val="single" w:sz="2" w:space="0" w:color="auto"/>
            </w:tcBorders>
            <w:shd w:val="clear" w:color="auto" w:fill="auto"/>
          </w:tcPr>
          <w:p w14:paraId="65F35A6A" w14:textId="77777777" w:rsidR="00E10F6D" w:rsidRPr="00827993" w:rsidRDefault="00E10F6D" w:rsidP="00530433">
            <w:pPr>
              <w:pStyle w:val="Tabletext"/>
            </w:pPr>
            <w:r w:rsidRPr="00827993">
              <w:t>The same as for item 22, except omit subparagraph (e)(ii) and substitute:</w:t>
            </w:r>
          </w:p>
          <w:p w14:paraId="43E07371" w14:textId="77777777" w:rsidR="00E10F6D" w:rsidRPr="00827993" w:rsidRDefault="00E10F6D" w:rsidP="00530433">
            <w:pPr>
              <w:pStyle w:val="Tablei"/>
            </w:pPr>
            <w:r w:rsidRPr="00827993">
              <w:t>(ii) “X OUNCE .9999 Au” (where “X” is the nominal weight in ounces of the coin, expressed as a whole number or a common fraction in Arabic numerals).</w:t>
            </w:r>
          </w:p>
        </w:tc>
      </w:tr>
      <w:tr w:rsidR="00567083" w:rsidRPr="006B6429" w14:paraId="14445EA6" w14:textId="77777777" w:rsidTr="00747A37">
        <w:trPr>
          <w:trHeight w:val="912"/>
        </w:trPr>
        <w:tc>
          <w:tcPr>
            <w:tcW w:w="618" w:type="dxa"/>
            <w:tcBorders>
              <w:top w:val="single" w:sz="2" w:space="0" w:color="auto"/>
              <w:bottom w:val="single" w:sz="2" w:space="0" w:color="auto"/>
            </w:tcBorders>
            <w:shd w:val="clear" w:color="auto" w:fill="auto"/>
          </w:tcPr>
          <w:p w14:paraId="24B9CE92" w14:textId="77777777" w:rsidR="00567083" w:rsidRPr="006B6429" w:rsidRDefault="00567083" w:rsidP="00CE563C">
            <w:pPr>
              <w:pStyle w:val="Tabletext"/>
            </w:pPr>
            <w:r w:rsidRPr="006B6429">
              <w:t>24</w:t>
            </w:r>
          </w:p>
        </w:tc>
        <w:tc>
          <w:tcPr>
            <w:tcW w:w="940" w:type="dxa"/>
            <w:gridSpan w:val="2"/>
            <w:tcBorders>
              <w:top w:val="single" w:sz="2" w:space="0" w:color="auto"/>
              <w:bottom w:val="single" w:sz="2" w:space="0" w:color="auto"/>
            </w:tcBorders>
            <w:shd w:val="clear" w:color="auto" w:fill="auto"/>
          </w:tcPr>
          <w:p w14:paraId="07366E31" w14:textId="77777777" w:rsidR="00567083" w:rsidRPr="006B6429" w:rsidRDefault="00567083" w:rsidP="00CE563C">
            <w:pPr>
              <w:pStyle w:val="Tabletext"/>
            </w:pPr>
            <w:r w:rsidRPr="006B6429">
              <w:t>Obverse</w:t>
            </w:r>
          </w:p>
        </w:tc>
        <w:tc>
          <w:tcPr>
            <w:tcW w:w="940" w:type="dxa"/>
            <w:gridSpan w:val="2"/>
            <w:tcBorders>
              <w:top w:val="single" w:sz="2" w:space="0" w:color="auto"/>
              <w:bottom w:val="single" w:sz="2" w:space="0" w:color="auto"/>
            </w:tcBorders>
            <w:shd w:val="clear" w:color="auto" w:fill="auto"/>
          </w:tcPr>
          <w:p w14:paraId="4E2DF54A" w14:textId="77777777" w:rsidR="00567083" w:rsidRPr="006B6429" w:rsidRDefault="00567083" w:rsidP="00CE563C">
            <w:pPr>
              <w:pStyle w:val="Tabletext"/>
            </w:pPr>
            <w:r w:rsidRPr="006B6429">
              <w:t>O5</w:t>
            </w:r>
          </w:p>
        </w:tc>
        <w:tc>
          <w:tcPr>
            <w:tcW w:w="5889" w:type="dxa"/>
            <w:gridSpan w:val="4"/>
            <w:tcBorders>
              <w:top w:val="single" w:sz="2" w:space="0" w:color="auto"/>
              <w:bottom w:val="single" w:sz="2" w:space="0" w:color="auto"/>
            </w:tcBorders>
            <w:shd w:val="clear" w:color="auto" w:fill="auto"/>
          </w:tcPr>
          <w:p w14:paraId="5427E728" w14:textId="77777777" w:rsidR="00567083" w:rsidRPr="006B6429" w:rsidRDefault="00567083" w:rsidP="00CE563C">
            <w:pPr>
              <w:pStyle w:val="Tabletext"/>
            </w:pPr>
            <w:r w:rsidRPr="006B6429">
              <w:t xml:space="preserve">A design consisting of a circular border with a cross-hatching pattern surrounding an effigy of Queen Elizabeth II and the following: </w:t>
            </w:r>
          </w:p>
          <w:p w14:paraId="19DBCA1E" w14:textId="77777777" w:rsidR="00567083" w:rsidRPr="006B6429" w:rsidRDefault="00567083" w:rsidP="00CE563C">
            <w:pPr>
              <w:pStyle w:val="Tablea"/>
            </w:pPr>
            <w:r w:rsidRPr="006B6429">
              <w:t>(a) “ELIZABETH II”; and</w:t>
            </w:r>
          </w:p>
          <w:p w14:paraId="1FE5998C" w14:textId="77777777" w:rsidR="00567083" w:rsidRPr="006B6429" w:rsidRDefault="00567083" w:rsidP="00CE563C">
            <w:pPr>
              <w:pStyle w:val="Tablea"/>
            </w:pPr>
            <w:r w:rsidRPr="006B6429">
              <w:t>(b) “AUSTRALIA”; and</w:t>
            </w:r>
          </w:p>
          <w:p w14:paraId="46404FA0" w14:textId="77777777" w:rsidR="00567083" w:rsidRPr="006B6429" w:rsidRDefault="00567083" w:rsidP="00CE563C">
            <w:pPr>
              <w:pStyle w:val="Tablea"/>
            </w:pPr>
            <w:r w:rsidRPr="006B6429">
              <w:t>(c) “2023”; and</w:t>
            </w:r>
          </w:p>
          <w:p w14:paraId="2C3B76B5" w14:textId="77777777" w:rsidR="00567083" w:rsidRPr="006B6429" w:rsidRDefault="00567083" w:rsidP="00CE563C">
            <w:pPr>
              <w:pStyle w:val="Tablea"/>
            </w:pPr>
            <w:r w:rsidRPr="006B6429">
              <w:t xml:space="preserve">(d) Arabic numerals of the amount, in dollars or cents, of the denomination of the coin followed by “DOLLAR”, “DOLLARS”, or “CENTS” as the case requires; and </w:t>
            </w:r>
          </w:p>
          <w:p w14:paraId="0045BF78" w14:textId="77777777" w:rsidR="00567083" w:rsidRPr="006B6429" w:rsidRDefault="00567083" w:rsidP="00CE563C">
            <w:pPr>
              <w:pStyle w:val="Tablea"/>
            </w:pPr>
            <w:r w:rsidRPr="006B6429">
              <w:t>(e) “PURE AUSTRALIAN GOLD”; and</w:t>
            </w:r>
          </w:p>
          <w:p w14:paraId="0ECF1D89" w14:textId="77777777" w:rsidR="00567083" w:rsidRPr="006B6429" w:rsidRDefault="00567083" w:rsidP="00CE563C">
            <w:pPr>
              <w:pStyle w:val="Tablea"/>
            </w:pPr>
            <w:r w:rsidRPr="006B6429">
              <w:t>(f) “JC”; and</w:t>
            </w:r>
          </w:p>
          <w:p w14:paraId="3AACDA6D" w14:textId="77777777" w:rsidR="00567083" w:rsidRPr="006B6429" w:rsidRDefault="00567083" w:rsidP="00CE563C">
            <w:pPr>
              <w:pStyle w:val="Tablea"/>
            </w:pPr>
            <w:r w:rsidRPr="006B6429">
              <w:t>(g) “1952-2022”.</w:t>
            </w:r>
          </w:p>
        </w:tc>
      </w:tr>
      <w:tr w:rsidR="00F92BA4" w:rsidRPr="00EA06CF" w14:paraId="5C43E9BA" w14:textId="77777777" w:rsidTr="00747A37">
        <w:tc>
          <w:tcPr>
            <w:tcW w:w="618" w:type="dxa"/>
            <w:tcBorders>
              <w:top w:val="single" w:sz="2" w:space="0" w:color="auto"/>
              <w:bottom w:val="single" w:sz="2" w:space="0" w:color="auto"/>
            </w:tcBorders>
            <w:shd w:val="clear" w:color="auto" w:fill="auto"/>
          </w:tcPr>
          <w:p w14:paraId="152DC32C" w14:textId="5DF1CC28" w:rsidR="00F92BA4" w:rsidRPr="00EA06CF" w:rsidRDefault="00F92BA4" w:rsidP="00F92BA4">
            <w:pPr>
              <w:pStyle w:val="Tabletext"/>
            </w:pPr>
            <w:r>
              <w:rPr>
                <w:lang w:val="en-GB" w:eastAsia="en-US"/>
              </w:rPr>
              <w:t>25</w:t>
            </w:r>
          </w:p>
        </w:tc>
        <w:tc>
          <w:tcPr>
            <w:tcW w:w="940" w:type="dxa"/>
            <w:gridSpan w:val="2"/>
            <w:tcBorders>
              <w:top w:val="single" w:sz="2" w:space="0" w:color="auto"/>
              <w:bottom w:val="single" w:sz="2" w:space="0" w:color="auto"/>
            </w:tcBorders>
            <w:shd w:val="clear" w:color="auto" w:fill="auto"/>
          </w:tcPr>
          <w:p w14:paraId="17A52323" w14:textId="2031F306" w:rsidR="00F92BA4" w:rsidRPr="00EA06CF" w:rsidRDefault="00F92BA4" w:rsidP="00F92BA4">
            <w:pPr>
              <w:pStyle w:val="Tabletext"/>
            </w:pPr>
            <w:r>
              <w:rPr>
                <w:lang w:val="en-GB" w:eastAsia="en-US"/>
              </w:rPr>
              <w:t>Obverse</w:t>
            </w:r>
          </w:p>
        </w:tc>
        <w:tc>
          <w:tcPr>
            <w:tcW w:w="940" w:type="dxa"/>
            <w:gridSpan w:val="2"/>
            <w:tcBorders>
              <w:top w:val="single" w:sz="2" w:space="0" w:color="auto"/>
              <w:bottom w:val="single" w:sz="2" w:space="0" w:color="auto"/>
            </w:tcBorders>
            <w:shd w:val="clear" w:color="auto" w:fill="auto"/>
          </w:tcPr>
          <w:p w14:paraId="3541B960" w14:textId="3744F483" w:rsidR="00F92BA4" w:rsidRPr="00EA06CF" w:rsidRDefault="00F92BA4" w:rsidP="00F92BA4">
            <w:pPr>
              <w:pStyle w:val="Tabletext"/>
            </w:pPr>
            <w:r>
              <w:rPr>
                <w:lang w:val="en-GB" w:eastAsia="en-US"/>
              </w:rPr>
              <w:t>O6</w:t>
            </w:r>
          </w:p>
        </w:tc>
        <w:tc>
          <w:tcPr>
            <w:tcW w:w="5889" w:type="dxa"/>
            <w:gridSpan w:val="4"/>
            <w:tcBorders>
              <w:top w:val="single" w:sz="2" w:space="0" w:color="auto"/>
              <w:bottom w:val="single" w:sz="2" w:space="0" w:color="auto"/>
            </w:tcBorders>
            <w:shd w:val="clear" w:color="auto" w:fill="auto"/>
          </w:tcPr>
          <w:p w14:paraId="6B651C6E" w14:textId="77777777" w:rsidR="00F92BA4" w:rsidRDefault="00F92BA4" w:rsidP="00F92BA4">
            <w:pPr>
              <w:pStyle w:val="Tabletext"/>
              <w:rPr>
                <w:lang w:val="en-GB" w:eastAsia="en-US"/>
              </w:rPr>
            </w:pPr>
            <w:r>
              <w:rPr>
                <w:lang w:val="en-GB" w:eastAsia="en-US"/>
              </w:rPr>
              <w:t>A design consisting of:</w:t>
            </w:r>
          </w:p>
          <w:p w14:paraId="210095CF" w14:textId="77777777" w:rsidR="00F92BA4" w:rsidRDefault="00F92BA4" w:rsidP="00F92BA4">
            <w:pPr>
              <w:pStyle w:val="Tablea"/>
              <w:spacing w:line="256" w:lineRule="auto"/>
              <w:rPr>
                <w:lang w:val="en-GB" w:eastAsia="en-US"/>
              </w:rPr>
            </w:pPr>
            <w:r>
              <w:rPr>
                <w:lang w:val="en-GB" w:eastAsia="en-US"/>
              </w:rPr>
              <w:t>(a) a central circle enclosing an effigy of Queen Elizabeth II; and the following:</w:t>
            </w:r>
          </w:p>
          <w:p w14:paraId="2E7FE4C4" w14:textId="77777777" w:rsidR="00F92BA4" w:rsidRDefault="00F92BA4" w:rsidP="00F92BA4">
            <w:pPr>
              <w:pStyle w:val="Tablei"/>
              <w:rPr>
                <w:lang w:val="en-GB" w:eastAsia="en-US"/>
              </w:rPr>
            </w:pPr>
            <w:r>
              <w:rPr>
                <w:lang w:val="en-GB" w:eastAsia="en-US"/>
              </w:rPr>
              <w:t>(i) “ELIZABETH II”; and</w:t>
            </w:r>
          </w:p>
          <w:p w14:paraId="7B780060" w14:textId="77777777" w:rsidR="00F92BA4" w:rsidRDefault="00F92BA4" w:rsidP="00F92BA4">
            <w:pPr>
              <w:pStyle w:val="Tablei"/>
              <w:rPr>
                <w:lang w:val="en-GB" w:eastAsia="en-US"/>
              </w:rPr>
            </w:pPr>
            <w:r>
              <w:rPr>
                <w:lang w:val="en-GB" w:eastAsia="en-US"/>
              </w:rPr>
              <w:t>(ii) “AUSTRALIA”; and</w:t>
            </w:r>
          </w:p>
          <w:p w14:paraId="45B36686" w14:textId="77777777" w:rsidR="00F92BA4" w:rsidRDefault="00F92BA4" w:rsidP="00F92BA4">
            <w:pPr>
              <w:pStyle w:val="Tablei"/>
              <w:rPr>
                <w:lang w:val="en-GB" w:eastAsia="en-US"/>
              </w:rPr>
            </w:pPr>
            <w:r>
              <w:rPr>
                <w:lang w:val="en-GB" w:eastAsia="en-US"/>
              </w:rPr>
              <w:lastRenderedPageBreak/>
              <w:t xml:space="preserve">(iii) “JC”; and </w:t>
            </w:r>
          </w:p>
          <w:p w14:paraId="0E710211" w14:textId="77777777" w:rsidR="00F92BA4" w:rsidRDefault="00F92BA4" w:rsidP="00F92BA4">
            <w:pPr>
              <w:pStyle w:val="Tablei"/>
              <w:rPr>
                <w:lang w:val="en-GB" w:eastAsia="en-US"/>
              </w:rPr>
            </w:pPr>
            <w:r>
              <w:rPr>
                <w:lang w:val="en-GB" w:eastAsia="en-US"/>
              </w:rPr>
              <w:t>(iv) “1952-2022”</w:t>
            </w:r>
          </w:p>
          <w:p w14:paraId="2069026C" w14:textId="77777777" w:rsidR="00F92BA4" w:rsidRDefault="00F92BA4" w:rsidP="00F92BA4">
            <w:pPr>
              <w:pStyle w:val="Tablea"/>
              <w:spacing w:line="256" w:lineRule="auto"/>
              <w:rPr>
                <w:color w:val="000000"/>
                <w:shd w:val="clear" w:color="auto" w:fill="FFFFFF"/>
                <w:lang w:val="en-GB" w:eastAsia="en-US"/>
              </w:rPr>
            </w:pPr>
            <w:r>
              <w:rPr>
                <w:lang w:val="en-GB" w:eastAsia="en-US"/>
              </w:rPr>
              <w:t>(b) s</w:t>
            </w:r>
            <w:r>
              <w:rPr>
                <w:color w:val="000000"/>
                <w:shd w:val="clear" w:color="auto" w:fill="FFFFFF"/>
                <w:lang w:val="en-GB" w:eastAsia="en-US"/>
              </w:rPr>
              <w:t>urrounding the central circle, a stylistic representation of fast flowing water, fan palm fronds and vines, and rock formations; and</w:t>
            </w:r>
          </w:p>
          <w:p w14:paraId="778E9E35" w14:textId="5BF27211" w:rsidR="00F92BA4" w:rsidRDefault="00F92BA4" w:rsidP="00F92BA4">
            <w:pPr>
              <w:pStyle w:val="Tablea"/>
              <w:spacing w:line="256" w:lineRule="auto"/>
              <w:rPr>
                <w:lang w:val="en-GB" w:eastAsia="en-US"/>
              </w:rPr>
            </w:pPr>
            <w:r>
              <w:rPr>
                <w:color w:val="000000"/>
                <w:shd w:val="clear" w:color="auto" w:fill="FFFFFF"/>
                <w:lang w:val="en-GB" w:eastAsia="en-US"/>
              </w:rPr>
              <w:t>(c) the following</w:t>
            </w:r>
            <w:r w:rsidR="002034A4">
              <w:rPr>
                <w:color w:val="000000"/>
                <w:shd w:val="clear" w:color="auto" w:fill="FFFFFF"/>
                <w:lang w:val="en-GB" w:eastAsia="en-US"/>
              </w:rPr>
              <w:t>:</w:t>
            </w:r>
          </w:p>
          <w:p w14:paraId="3571728A" w14:textId="35584134" w:rsidR="00F92BA4" w:rsidRPr="00BC1C3E" w:rsidRDefault="00F92BA4" w:rsidP="009B2CEA">
            <w:pPr>
              <w:pStyle w:val="Tablei"/>
            </w:pPr>
            <w:r>
              <w:rPr>
                <w:lang w:val="en-GB"/>
              </w:rPr>
              <w:t xml:space="preserve">(i) </w:t>
            </w:r>
            <w:r>
              <w:rPr>
                <w:shd w:val="clear" w:color="auto" w:fill="FFFFFF"/>
                <w:lang w:val="en-GB"/>
              </w:rPr>
              <w:t>“X OUNCE .9999 GOLD” (where “X” is the nominal weight in ounces of the coin, expressed in words).</w:t>
            </w:r>
          </w:p>
        </w:tc>
      </w:tr>
      <w:tr w:rsidR="00F92BA4" w:rsidRPr="00EA06CF" w14:paraId="1B5C08EA" w14:textId="77777777" w:rsidTr="00747A37">
        <w:tc>
          <w:tcPr>
            <w:tcW w:w="618" w:type="dxa"/>
            <w:tcBorders>
              <w:top w:val="single" w:sz="2" w:space="0" w:color="auto"/>
              <w:bottom w:val="single" w:sz="2" w:space="0" w:color="auto"/>
            </w:tcBorders>
            <w:shd w:val="clear" w:color="auto" w:fill="auto"/>
          </w:tcPr>
          <w:p w14:paraId="3B56181A" w14:textId="15CA3BBD" w:rsidR="00F92BA4" w:rsidRPr="00EA06CF" w:rsidRDefault="00F92BA4" w:rsidP="00F92BA4">
            <w:pPr>
              <w:pStyle w:val="Tabletext"/>
            </w:pPr>
            <w:r>
              <w:rPr>
                <w:lang w:val="en-GB" w:eastAsia="en-US"/>
              </w:rPr>
              <w:lastRenderedPageBreak/>
              <w:t>26</w:t>
            </w:r>
          </w:p>
        </w:tc>
        <w:tc>
          <w:tcPr>
            <w:tcW w:w="940" w:type="dxa"/>
            <w:gridSpan w:val="2"/>
            <w:tcBorders>
              <w:top w:val="single" w:sz="2" w:space="0" w:color="auto"/>
              <w:bottom w:val="single" w:sz="2" w:space="0" w:color="auto"/>
            </w:tcBorders>
            <w:shd w:val="clear" w:color="auto" w:fill="auto"/>
          </w:tcPr>
          <w:p w14:paraId="70E75FFB" w14:textId="0A627EF5" w:rsidR="00F92BA4" w:rsidRPr="00EA06CF" w:rsidRDefault="00F92BA4" w:rsidP="00F92BA4">
            <w:pPr>
              <w:pStyle w:val="Tabletext"/>
            </w:pPr>
            <w:r>
              <w:rPr>
                <w:lang w:val="en-GB" w:eastAsia="en-US"/>
              </w:rPr>
              <w:t>Obverse</w:t>
            </w:r>
          </w:p>
        </w:tc>
        <w:tc>
          <w:tcPr>
            <w:tcW w:w="940" w:type="dxa"/>
            <w:gridSpan w:val="2"/>
            <w:tcBorders>
              <w:top w:val="single" w:sz="2" w:space="0" w:color="auto"/>
              <w:bottom w:val="single" w:sz="2" w:space="0" w:color="auto"/>
            </w:tcBorders>
            <w:shd w:val="clear" w:color="auto" w:fill="auto"/>
          </w:tcPr>
          <w:p w14:paraId="775A0569" w14:textId="7FAD2071" w:rsidR="00F92BA4" w:rsidRPr="00EA06CF" w:rsidRDefault="00F92BA4" w:rsidP="00F92BA4">
            <w:pPr>
              <w:pStyle w:val="Tabletext"/>
            </w:pPr>
            <w:r>
              <w:rPr>
                <w:lang w:val="en-GB" w:eastAsia="en-US"/>
              </w:rPr>
              <w:t>O7</w:t>
            </w:r>
          </w:p>
        </w:tc>
        <w:tc>
          <w:tcPr>
            <w:tcW w:w="5889" w:type="dxa"/>
            <w:gridSpan w:val="4"/>
            <w:tcBorders>
              <w:top w:val="single" w:sz="2" w:space="0" w:color="auto"/>
              <w:bottom w:val="single" w:sz="2" w:space="0" w:color="auto"/>
            </w:tcBorders>
            <w:shd w:val="clear" w:color="auto" w:fill="auto"/>
          </w:tcPr>
          <w:p w14:paraId="2FC28C08" w14:textId="77777777" w:rsidR="00F92BA4" w:rsidRDefault="00F92BA4" w:rsidP="00F92BA4">
            <w:pPr>
              <w:pStyle w:val="Tabletext"/>
              <w:rPr>
                <w:lang w:val="en-GB" w:eastAsia="en-US"/>
              </w:rPr>
            </w:pPr>
            <w:r>
              <w:rPr>
                <w:lang w:val="en-GB" w:eastAsia="en-US"/>
              </w:rPr>
              <w:t xml:space="preserve">The same as for item 25, except omit subparagraph (c)(i) and substitute: </w:t>
            </w:r>
          </w:p>
          <w:p w14:paraId="538E7645" w14:textId="5582E7D8" w:rsidR="00F92BA4" w:rsidRPr="00BC1C3E" w:rsidRDefault="00F92BA4" w:rsidP="002C5CB2">
            <w:pPr>
              <w:pStyle w:val="Tablei"/>
            </w:pPr>
            <w:r>
              <w:rPr>
                <w:lang w:val="en-GB"/>
              </w:rPr>
              <w:t xml:space="preserve">(i) </w:t>
            </w:r>
            <w:r>
              <w:rPr>
                <w:shd w:val="clear" w:color="auto" w:fill="FFFFFF"/>
                <w:lang w:val="en-GB"/>
              </w:rPr>
              <w:t xml:space="preserve">“X OUNCE </w:t>
            </w:r>
            <w:r w:rsidRPr="002C5CB2">
              <w:t>FINE</w:t>
            </w:r>
            <w:r>
              <w:rPr>
                <w:shd w:val="clear" w:color="auto" w:fill="FFFFFF"/>
                <w:lang w:val="en-GB"/>
              </w:rPr>
              <w:t xml:space="preserve"> SILVER” (where “X” is the nominal weight in ounces of the coin, expressed in words).</w:t>
            </w:r>
          </w:p>
        </w:tc>
      </w:tr>
      <w:tr w:rsidR="00591994" w:rsidRPr="00C86D8A" w14:paraId="5D724CA0" w14:textId="77777777" w:rsidTr="00747A37">
        <w:tblPrEx>
          <w:tblBorders>
            <w:top w:val="none" w:sz="0" w:space="0" w:color="auto"/>
            <w:bottom w:val="none" w:sz="0" w:space="0" w:color="auto"/>
            <w:insideH w:val="none" w:sz="0" w:space="0" w:color="auto"/>
          </w:tblBorders>
        </w:tblPrEx>
        <w:tc>
          <w:tcPr>
            <w:tcW w:w="618" w:type="dxa"/>
            <w:shd w:val="clear" w:color="auto" w:fill="auto"/>
          </w:tcPr>
          <w:p w14:paraId="25D0E040" w14:textId="77777777" w:rsidR="00591994" w:rsidRPr="00A96585" w:rsidRDefault="00591994" w:rsidP="002C19C9">
            <w:pPr>
              <w:pStyle w:val="Tabletext"/>
            </w:pPr>
            <w:r>
              <w:t>27</w:t>
            </w:r>
          </w:p>
        </w:tc>
        <w:tc>
          <w:tcPr>
            <w:tcW w:w="940" w:type="dxa"/>
            <w:gridSpan w:val="2"/>
            <w:shd w:val="clear" w:color="auto" w:fill="auto"/>
          </w:tcPr>
          <w:p w14:paraId="5937B909" w14:textId="77777777" w:rsidR="00591994" w:rsidRPr="00A96585" w:rsidRDefault="00591994" w:rsidP="002C19C9">
            <w:pPr>
              <w:pStyle w:val="Tabletext"/>
            </w:pPr>
            <w:r w:rsidRPr="00A96585">
              <w:t>Obverse</w:t>
            </w:r>
          </w:p>
        </w:tc>
        <w:tc>
          <w:tcPr>
            <w:tcW w:w="940" w:type="dxa"/>
            <w:gridSpan w:val="2"/>
            <w:shd w:val="clear" w:color="auto" w:fill="auto"/>
          </w:tcPr>
          <w:p w14:paraId="49C27A8A" w14:textId="77777777" w:rsidR="00591994" w:rsidRPr="00A96585" w:rsidRDefault="00591994" w:rsidP="002C19C9">
            <w:pPr>
              <w:pStyle w:val="Tabletext"/>
            </w:pPr>
            <w:r w:rsidRPr="00A96585">
              <w:t>O</w:t>
            </w:r>
            <w:r>
              <w:t>8</w:t>
            </w:r>
          </w:p>
        </w:tc>
        <w:tc>
          <w:tcPr>
            <w:tcW w:w="5889" w:type="dxa"/>
            <w:gridSpan w:val="4"/>
            <w:shd w:val="clear" w:color="auto" w:fill="auto"/>
          </w:tcPr>
          <w:p w14:paraId="44E3EC08" w14:textId="77777777" w:rsidR="00591994" w:rsidRDefault="00591994" w:rsidP="002C19C9">
            <w:pPr>
              <w:pStyle w:val="Tabletext"/>
            </w:pPr>
            <w:r>
              <w:t>A design consisting of an effigy of King Charles III and the following:</w:t>
            </w:r>
          </w:p>
          <w:p w14:paraId="76E2B7F5" w14:textId="77777777" w:rsidR="00591994" w:rsidRPr="00581A2F" w:rsidRDefault="00591994" w:rsidP="002C19C9">
            <w:pPr>
              <w:pStyle w:val="Tablea"/>
            </w:pPr>
            <w:r w:rsidRPr="00581A2F">
              <w:t>(a) “CHARLES III”; and</w:t>
            </w:r>
          </w:p>
          <w:p w14:paraId="72B83606" w14:textId="77777777" w:rsidR="00591994" w:rsidRPr="00581A2F" w:rsidRDefault="00591994" w:rsidP="002C19C9">
            <w:pPr>
              <w:pStyle w:val="Tablea"/>
            </w:pPr>
            <w:r w:rsidRPr="00581A2F">
              <w:t>(b) “AUSTRALIA”; and</w:t>
            </w:r>
          </w:p>
          <w:p w14:paraId="1FFD867B" w14:textId="77777777" w:rsidR="00591994" w:rsidRPr="00581A2F" w:rsidRDefault="00591994" w:rsidP="002C19C9">
            <w:pPr>
              <w:pStyle w:val="Tablea"/>
            </w:pPr>
            <w:r w:rsidRPr="00581A2F">
              <w:t>(c) the inscription, in Arabic numerals, of a year; and</w:t>
            </w:r>
          </w:p>
          <w:p w14:paraId="5C1CF1BA" w14:textId="77777777" w:rsidR="00591994" w:rsidRPr="00711C41" w:rsidRDefault="00591994" w:rsidP="002C19C9">
            <w:pPr>
              <w:pStyle w:val="Tablea"/>
            </w:pPr>
            <w:r w:rsidRPr="00581A2F">
              <w:t>(d) “DT”.</w:t>
            </w:r>
          </w:p>
        </w:tc>
      </w:tr>
      <w:tr w:rsidR="00A65058" w14:paraId="274503DD" w14:textId="77777777" w:rsidTr="00747A37">
        <w:tblPrEx>
          <w:tblBorders>
            <w:top w:val="none" w:sz="0" w:space="0" w:color="auto"/>
            <w:bottom w:val="none" w:sz="0" w:space="0" w:color="auto"/>
            <w:insideH w:val="single" w:sz="4" w:space="0" w:color="auto"/>
          </w:tblBorders>
        </w:tblPrEx>
        <w:tc>
          <w:tcPr>
            <w:tcW w:w="618" w:type="dxa"/>
            <w:hideMark/>
          </w:tcPr>
          <w:p w14:paraId="5B71AE2E" w14:textId="77777777" w:rsidR="00A65058" w:rsidRDefault="00A65058">
            <w:pPr>
              <w:pStyle w:val="Tabletext"/>
              <w:rPr>
                <w:lang w:val="en-GB" w:eastAsia="en-US"/>
              </w:rPr>
            </w:pPr>
            <w:r>
              <w:rPr>
                <w:lang w:val="en-GB" w:eastAsia="en-US"/>
              </w:rPr>
              <w:t>28</w:t>
            </w:r>
          </w:p>
        </w:tc>
        <w:tc>
          <w:tcPr>
            <w:tcW w:w="940" w:type="dxa"/>
            <w:gridSpan w:val="2"/>
            <w:hideMark/>
          </w:tcPr>
          <w:p w14:paraId="3334081B" w14:textId="77777777" w:rsidR="00A65058" w:rsidRDefault="00A65058">
            <w:pPr>
              <w:pStyle w:val="Tabletext"/>
              <w:rPr>
                <w:lang w:val="en-GB" w:eastAsia="en-US"/>
              </w:rPr>
            </w:pPr>
            <w:r>
              <w:rPr>
                <w:lang w:val="en-GB" w:eastAsia="en-US"/>
              </w:rPr>
              <w:t>Obverse</w:t>
            </w:r>
          </w:p>
        </w:tc>
        <w:tc>
          <w:tcPr>
            <w:tcW w:w="940" w:type="dxa"/>
            <w:gridSpan w:val="2"/>
            <w:hideMark/>
          </w:tcPr>
          <w:p w14:paraId="6E27D523" w14:textId="77777777" w:rsidR="00A65058" w:rsidRDefault="00A65058">
            <w:pPr>
              <w:pStyle w:val="Tabletext"/>
              <w:rPr>
                <w:lang w:val="en-GB" w:eastAsia="en-US"/>
              </w:rPr>
            </w:pPr>
            <w:r>
              <w:rPr>
                <w:lang w:val="en-GB" w:eastAsia="en-US"/>
              </w:rPr>
              <w:t>O9</w:t>
            </w:r>
          </w:p>
        </w:tc>
        <w:tc>
          <w:tcPr>
            <w:tcW w:w="5889" w:type="dxa"/>
            <w:gridSpan w:val="4"/>
            <w:hideMark/>
          </w:tcPr>
          <w:p w14:paraId="09289E0C" w14:textId="77777777" w:rsidR="00A65058" w:rsidRDefault="00A65058">
            <w:pPr>
              <w:pStyle w:val="Tabletext"/>
              <w:rPr>
                <w:lang w:val="en-GB" w:eastAsia="en-US"/>
              </w:rPr>
            </w:pPr>
            <w:r>
              <w:rPr>
                <w:lang w:val="en-GB" w:eastAsia="en-US"/>
              </w:rPr>
              <w:t>The same as for item 21, except omit paragraph (c) and substitute:</w:t>
            </w:r>
          </w:p>
          <w:p w14:paraId="7643EF6C" w14:textId="77777777" w:rsidR="00A65058" w:rsidRDefault="00A65058">
            <w:pPr>
              <w:pStyle w:val="Tablea"/>
              <w:spacing w:line="256" w:lineRule="auto"/>
              <w:rPr>
                <w:lang w:val="en-GB" w:eastAsia="en-US"/>
              </w:rPr>
            </w:pPr>
            <w:r>
              <w:rPr>
                <w:lang w:val="en-GB" w:eastAsia="en-US"/>
              </w:rPr>
              <w:t>(c) “2024”; and</w:t>
            </w:r>
          </w:p>
        </w:tc>
      </w:tr>
      <w:tr w:rsidR="00B646B8" w:rsidRPr="004A675D" w14:paraId="4EF7693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BF49947" w14:textId="77777777" w:rsidR="00B646B8" w:rsidRPr="00EE357D" w:rsidRDefault="00B646B8" w:rsidP="00353ED6">
            <w:pPr>
              <w:pStyle w:val="Tabletext"/>
            </w:pPr>
            <w:r w:rsidRPr="00EE357D">
              <w:t>29</w:t>
            </w:r>
          </w:p>
        </w:tc>
        <w:tc>
          <w:tcPr>
            <w:tcW w:w="940" w:type="dxa"/>
            <w:gridSpan w:val="2"/>
            <w:shd w:val="clear" w:color="auto" w:fill="auto"/>
          </w:tcPr>
          <w:p w14:paraId="71A93D44" w14:textId="77777777" w:rsidR="00B646B8" w:rsidRPr="00EE357D" w:rsidRDefault="00B646B8" w:rsidP="00353ED6">
            <w:pPr>
              <w:pStyle w:val="Tabletext"/>
            </w:pPr>
            <w:r w:rsidRPr="00EE357D">
              <w:t>Obverse</w:t>
            </w:r>
          </w:p>
        </w:tc>
        <w:tc>
          <w:tcPr>
            <w:tcW w:w="940" w:type="dxa"/>
            <w:gridSpan w:val="2"/>
            <w:shd w:val="clear" w:color="auto" w:fill="auto"/>
          </w:tcPr>
          <w:p w14:paraId="04A0447B" w14:textId="77777777" w:rsidR="00B646B8" w:rsidRPr="00EE357D" w:rsidRDefault="00B646B8" w:rsidP="00353ED6">
            <w:pPr>
              <w:pStyle w:val="Tabletext"/>
            </w:pPr>
            <w:r w:rsidRPr="00EE357D">
              <w:t>O10</w:t>
            </w:r>
          </w:p>
        </w:tc>
        <w:tc>
          <w:tcPr>
            <w:tcW w:w="5877" w:type="dxa"/>
            <w:gridSpan w:val="3"/>
            <w:shd w:val="clear" w:color="auto" w:fill="auto"/>
          </w:tcPr>
          <w:p w14:paraId="136FD005" w14:textId="77777777" w:rsidR="00B646B8" w:rsidRPr="00CE4908" w:rsidRDefault="00B646B8" w:rsidP="00353ED6">
            <w:pPr>
              <w:pStyle w:val="Tabletext"/>
            </w:pPr>
            <w:r w:rsidRPr="00CE4908">
              <w:t xml:space="preserve">A design consisting </w:t>
            </w:r>
            <w:r w:rsidRPr="00385463">
              <w:t>of</w:t>
            </w:r>
            <w:r w:rsidRPr="00CE4908">
              <w:t xml:space="preserve"> an effigy of King Charles III and the following:</w:t>
            </w:r>
          </w:p>
          <w:p w14:paraId="438BFF2C" w14:textId="77777777" w:rsidR="00B646B8" w:rsidRPr="00A048C4" w:rsidRDefault="00B646B8" w:rsidP="00353ED6">
            <w:pPr>
              <w:pStyle w:val="Tablea"/>
            </w:pPr>
            <w:r w:rsidRPr="00A048C4">
              <w:t>(a) “CHARLES III”; and</w:t>
            </w:r>
          </w:p>
          <w:p w14:paraId="6CC90D07" w14:textId="77777777" w:rsidR="00B646B8" w:rsidRPr="00A048C4" w:rsidRDefault="00B646B8" w:rsidP="00353ED6">
            <w:pPr>
              <w:pStyle w:val="Tablea"/>
            </w:pPr>
            <w:r w:rsidRPr="00A048C4">
              <w:t>(b) “AUSTRALIA”; and</w:t>
            </w:r>
          </w:p>
          <w:p w14:paraId="7805C1C5" w14:textId="77777777" w:rsidR="00B646B8" w:rsidRPr="00A048C4" w:rsidRDefault="00B646B8" w:rsidP="00353ED6">
            <w:pPr>
              <w:pStyle w:val="Tablea"/>
            </w:pPr>
            <w:r w:rsidRPr="00A048C4">
              <w:t>(c) the inscription, in Arabic numerals, of a year; and</w:t>
            </w:r>
          </w:p>
          <w:p w14:paraId="0FE7A911" w14:textId="77777777" w:rsidR="00B646B8" w:rsidRPr="00A048C4" w:rsidRDefault="00B646B8" w:rsidP="00353ED6">
            <w:pPr>
              <w:pStyle w:val="Tablea"/>
            </w:pPr>
            <w:r w:rsidRPr="00A048C4">
              <w:t>(d) Arabic numerals for the amount, in dollars or cents, of the denomination of the coin, followed by “DOLLARS”, “DOLLAR” or “CENTS” as the case requires; and</w:t>
            </w:r>
          </w:p>
          <w:p w14:paraId="454DA673" w14:textId="77777777" w:rsidR="00B646B8" w:rsidRPr="004A675D" w:rsidRDefault="00B646B8" w:rsidP="00353ED6">
            <w:pPr>
              <w:pStyle w:val="Tablea"/>
            </w:pPr>
            <w:r w:rsidRPr="00A048C4">
              <w:t>(e) “DT”.</w:t>
            </w:r>
          </w:p>
        </w:tc>
      </w:tr>
      <w:tr w:rsidR="00E27FFB" w:rsidRPr="00351EC5" w14:paraId="465D3DF8"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038DA86B" w14:textId="77777777" w:rsidR="00E27FFB" w:rsidRPr="00351EC5" w:rsidRDefault="00E27FFB" w:rsidP="00AF456E">
            <w:pPr>
              <w:pStyle w:val="Tabletext"/>
            </w:pPr>
            <w:r w:rsidRPr="00351EC5">
              <w:t>30</w:t>
            </w:r>
          </w:p>
        </w:tc>
        <w:tc>
          <w:tcPr>
            <w:tcW w:w="939" w:type="dxa"/>
            <w:gridSpan w:val="2"/>
            <w:shd w:val="clear" w:color="auto" w:fill="auto"/>
          </w:tcPr>
          <w:p w14:paraId="6C82BE6D" w14:textId="77777777" w:rsidR="00E27FFB" w:rsidRPr="00351EC5" w:rsidRDefault="00E27FFB" w:rsidP="00AF456E">
            <w:pPr>
              <w:pStyle w:val="Tabletext"/>
            </w:pPr>
            <w:r w:rsidRPr="00351EC5">
              <w:t>Obverse</w:t>
            </w:r>
          </w:p>
        </w:tc>
        <w:tc>
          <w:tcPr>
            <w:tcW w:w="939" w:type="dxa"/>
            <w:gridSpan w:val="2"/>
            <w:shd w:val="clear" w:color="auto" w:fill="auto"/>
          </w:tcPr>
          <w:p w14:paraId="6ED04638" w14:textId="77777777" w:rsidR="00E27FFB" w:rsidRPr="00351EC5" w:rsidRDefault="00E27FFB" w:rsidP="00AF456E">
            <w:pPr>
              <w:pStyle w:val="Tabletext"/>
            </w:pPr>
            <w:r w:rsidRPr="00351EC5">
              <w:t>O11</w:t>
            </w:r>
          </w:p>
        </w:tc>
        <w:tc>
          <w:tcPr>
            <w:tcW w:w="5881" w:type="dxa"/>
            <w:gridSpan w:val="3"/>
            <w:shd w:val="clear" w:color="auto" w:fill="auto"/>
          </w:tcPr>
          <w:p w14:paraId="4722BE77" w14:textId="77777777" w:rsidR="00E27FFB" w:rsidRPr="00351EC5" w:rsidRDefault="00E27FFB" w:rsidP="00AF456E">
            <w:pPr>
              <w:pStyle w:val="Tabletext"/>
            </w:pPr>
            <w:r w:rsidRPr="00351EC5">
              <w:t>The same as for item 20, except omit paragraph (c) and substitute:</w:t>
            </w:r>
          </w:p>
          <w:p w14:paraId="1AF1B945" w14:textId="77777777" w:rsidR="00E27FFB" w:rsidRPr="00351EC5" w:rsidRDefault="00E27FFB" w:rsidP="00AF456E">
            <w:pPr>
              <w:pStyle w:val="Tablea"/>
            </w:pPr>
            <w:r w:rsidRPr="00351EC5">
              <w:t>(c) “2024”; and</w:t>
            </w:r>
          </w:p>
        </w:tc>
      </w:tr>
      <w:tr w:rsidR="00E27FFB" w:rsidRPr="00351EC5" w14:paraId="2B224321"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021F2BE3" w14:textId="77777777" w:rsidR="00E27FFB" w:rsidRPr="00351EC5" w:rsidRDefault="00E27FFB" w:rsidP="00AF456E">
            <w:pPr>
              <w:pStyle w:val="Tabletext"/>
            </w:pPr>
            <w:r w:rsidRPr="00351EC5">
              <w:t>31</w:t>
            </w:r>
          </w:p>
        </w:tc>
        <w:tc>
          <w:tcPr>
            <w:tcW w:w="939" w:type="dxa"/>
            <w:gridSpan w:val="2"/>
            <w:shd w:val="clear" w:color="auto" w:fill="auto"/>
          </w:tcPr>
          <w:p w14:paraId="00E36050" w14:textId="77777777" w:rsidR="00E27FFB" w:rsidRPr="00351EC5" w:rsidRDefault="00E27FFB" w:rsidP="00AF456E">
            <w:pPr>
              <w:pStyle w:val="Tabletext"/>
            </w:pPr>
            <w:r w:rsidRPr="00351EC5">
              <w:t>Obverse</w:t>
            </w:r>
          </w:p>
        </w:tc>
        <w:tc>
          <w:tcPr>
            <w:tcW w:w="939" w:type="dxa"/>
            <w:gridSpan w:val="2"/>
            <w:shd w:val="clear" w:color="auto" w:fill="auto"/>
          </w:tcPr>
          <w:p w14:paraId="2DF27D10" w14:textId="77777777" w:rsidR="00E27FFB" w:rsidRPr="00351EC5" w:rsidRDefault="00E27FFB" w:rsidP="00AF456E">
            <w:pPr>
              <w:pStyle w:val="Tabletext"/>
            </w:pPr>
            <w:r w:rsidRPr="00351EC5">
              <w:t>O12</w:t>
            </w:r>
          </w:p>
        </w:tc>
        <w:tc>
          <w:tcPr>
            <w:tcW w:w="5881" w:type="dxa"/>
            <w:gridSpan w:val="3"/>
            <w:shd w:val="clear" w:color="auto" w:fill="auto"/>
          </w:tcPr>
          <w:p w14:paraId="4AB4886D" w14:textId="77777777" w:rsidR="00E27FFB" w:rsidRPr="00351EC5" w:rsidRDefault="00E27FFB" w:rsidP="00AF456E">
            <w:pPr>
              <w:pStyle w:val="Tabletext"/>
            </w:pPr>
            <w:r w:rsidRPr="00351EC5">
              <w:t>A design consisting of an effigy of Queen Elizabeth II and the following:</w:t>
            </w:r>
          </w:p>
          <w:p w14:paraId="0AE29E72" w14:textId="77777777" w:rsidR="00E27FFB" w:rsidRPr="00351EC5" w:rsidRDefault="00E27FFB" w:rsidP="00AF456E">
            <w:pPr>
              <w:pStyle w:val="Tablea"/>
            </w:pPr>
            <w:r w:rsidRPr="00351EC5">
              <w:t>(a) “ELIZABETH II”; and</w:t>
            </w:r>
          </w:p>
          <w:p w14:paraId="32E5394E" w14:textId="77777777" w:rsidR="00E27FFB" w:rsidRPr="00351EC5" w:rsidRDefault="00E27FFB" w:rsidP="00AF456E">
            <w:pPr>
              <w:pStyle w:val="Tablea"/>
            </w:pPr>
            <w:r w:rsidRPr="00351EC5">
              <w:t>(b) “AUSTRALIA”; and</w:t>
            </w:r>
          </w:p>
          <w:p w14:paraId="1ED44087" w14:textId="77777777" w:rsidR="00E27FFB" w:rsidRPr="00351EC5" w:rsidRDefault="00E27FFB" w:rsidP="00AF456E">
            <w:pPr>
              <w:pStyle w:val="Tablea"/>
            </w:pPr>
            <w:r w:rsidRPr="00351EC5">
              <w:t>(c) “2024”; and</w:t>
            </w:r>
          </w:p>
          <w:p w14:paraId="4FBC30B1" w14:textId="77777777" w:rsidR="00E27FFB" w:rsidRPr="00351EC5" w:rsidRDefault="00E27FFB" w:rsidP="00AF456E">
            <w:pPr>
              <w:pStyle w:val="Tablea"/>
            </w:pPr>
            <w:r w:rsidRPr="00351EC5">
              <w:t>(d) “IRB”; and</w:t>
            </w:r>
          </w:p>
          <w:p w14:paraId="01A4D23E" w14:textId="77777777" w:rsidR="00E27FFB" w:rsidRPr="00351EC5" w:rsidRDefault="00E27FFB" w:rsidP="00AF456E">
            <w:pPr>
              <w:pStyle w:val="Tablea"/>
              <w:rPr>
                <w:color w:val="000000"/>
              </w:rPr>
            </w:pPr>
            <w:r w:rsidRPr="00351EC5">
              <w:t>(e) “1952-2022”.</w:t>
            </w:r>
          </w:p>
        </w:tc>
      </w:tr>
      <w:tr w:rsidR="00E27FFB" w:rsidRPr="00351EC5" w14:paraId="62936FE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5C762214" w14:textId="77777777" w:rsidR="00E27FFB" w:rsidRPr="00351EC5" w:rsidRDefault="00E27FFB" w:rsidP="00AF456E">
            <w:pPr>
              <w:pStyle w:val="Tabletext"/>
            </w:pPr>
            <w:r w:rsidRPr="00351EC5">
              <w:t>32</w:t>
            </w:r>
          </w:p>
        </w:tc>
        <w:tc>
          <w:tcPr>
            <w:tcW w:w="939" w:type="dxa"/>
            <w:gridSpan w:val="2"/>
            <w:shd w:val="clear" w:color="auto" w:fill="auto"/>
          </w:tcPr>
          <w:p w14:paraId="3B063D7C" w14:textId="77777777" w:rsidR="00E27FFB" w:rsidRPr="00351EC5" w:rsidRDefault="00E27FFB" w:rsidP="00AF456E">
            <w:pPr>
              <w:pStyle w:val="Tabletext"/>
            </w:pPr>
            <w:r w:rsidRPr="00351EC5">
              <w:t>Obverse</w:t>
            </w:r>
          </w:p>
        </w:tc>
        <w:tc>
          <w:tcPr>
            <w:tcW w:w="939" w:type="dxa"/>
            <w:gridSpan w:val="2"/>
            <w:shd w:val="clear" w:color="auto" w:fill="auto"/>
          </w:tcPr>
          <w:p w14:paraId="79718287" w14:textId="77777777" w:rsidR="00E27FFB" w:rsidRPr="00351EC5" w:rsidRDefault="00E27FFB" w:rsidP="00AF456E">
            <w:pPr>
              <w:pStyle w:val="Tabletext"/>
            </w:pPr>
            <w:r w:rsidRPr="00351EC5">
              <w:t>O13</w:t>
            </w:r>
          </w:p>
        </w:tc>
        <w:tc>
          <w:tcPr>
            <w:tcW w:w="5881" w:type="dxa"/>
            <w:gridSpan w:val="3"/>
            <w:shd w:val="clear" w:color="auto" w:fill="auto"/>
          </w:tcPr>
          <w:p w14:paraId="12A975FF" w14:textId="77777777" w:rsidR="00E27FFB" w:rsidRPr="00351EC5" w:rsidRDefault="00E27FFB" w:rsidP="00AF456E">
            <w:pPr>
              <w:pStyle w:val="Tabletext"/>
            </w:pPr>
            <w:r w:rsidRPr="00351EC5">
              <w:t>A design consisting of an effigy of Queen Elizabeth II and the following:</w:t>
            </w:r>
          </w:p>
          <w:p w14:paraId="0A208258" w14:textId="77777777" w:rsidR="00E27FFB" w:rsidRPr="00351EC5" w:rsidRDefault="00E27FFB" w:rsidP="00AF456E">
            <w:pPr>
              <w:pStyle w:val="Tablea"/>
            </w:pPr>
            <w:r w:rsidRPr="00351EC5">
              <w:t>(a) “ELIZABETH II”; and</w:t>
            </w:r>
          </w:p>
          <w:p w14:paraId="1C35211E" w14:textId="77777777" w:rsidR="00E27FFB" w:rsidRPr="00351EC5" w:rsidRDefault="00E27FFB" w:rsidP="00AF456E">
            <w:pPr>
              <w:pStyle w:val="Tablea"/>
            </w:pPr>
            <w:r w:rsidRPr="00351EC5">
              <w:t>(b) “AUSTRALIA”; and</w:t>
            </w:r>
          </w:p>
          <w:p w14:paraId="3D4449C0" w14:textId="77777777" w:rsidR="00E27FFB" w:rsidRPr="00351EC5" w:rsidRDefault="00E27FFB" w:rsidP="00AF456E">
            <w:pPr>
              <w:pStyle w:val="Tablea"/>
            </w:pPr>
            <w:r w:rsidRPr="00351EC5">
              <w:t>(c) “2024”; and</w:t>
            </w:r>
          </w:p>
          <w:p w14:paraId="7FCE1A05" w14:textId="77777777" w:rsidR="00E27FFB" w:rsidRPr="00351EC5" w:rsidRDefault="00E27FFB" w:rsidP="00AF456E">
            <w:pPr>
              <w:pStyle w:val="Tablea"/>
            </w:pPr>
            <w:r w:rsidRPr="00351EC5">
              <w:lastRenderedPageBreak/>
              <w:t>(d) “RDM”; and</w:t>
            </w:r>
          </w:p>
          <w:p w14:paraId="20C938C4" w14:textId="77777777" w:rsidR="00E27FFB" w:rsidRPr="00351EC5" w:rsidRDefault="00E27FFB" w:rsidP="00AF456E">
            <w:pPr>
              <w:pStyle w:val="Tablea"/>
            </w:pPr>
            <w:r w:rsidRPr="00351EC5">
              <w:t>(e) “1952-2022”.</w:t>
            </w:r>
          </w:p>
        </w:tc>
      </w:tr>
      <w:tr w:rsidR="00E27FFB" w:rsidRPr="00351EC5" w14:paraId="7B84A4EA"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4D399DD4" w14:textId="77777777" w:rsidR="00E27FFB" w:rsidRPr="00351EC5" w:rsidRDefault="00E27FFB" w:rsidP="00AF456E">
            <w:pPr>
              <w:pStyle w:val="Tabletext"/>
            </w:pPr>
            <w:r w:rsidRPr="00351EC5">
              <w:lastRenderedPageBreak/>
              <w:t>33</w:t>
            </w:r>
          </w:p>
        </w:tc>
        <w:tc>
          <w:tcPr>
            <w:tcW w:w="939" w:type="dxa"/>
            <w:gridSpan w:val="2"/>
            <w:shd w:val="clear" w:color="auto" w:fill="auto"/>
          </w:tcPr>
          <w:p w14:paraId="3668B9D7" w14:textId="77777777" w:rsidR="00E27FFB" w:rsidRPr="00351EC5" w:rsidRDefault="00E27FFB" w:rsidP="00AF456E">
            <w:pPr>
              <w:pStyle w:val="Tabletext"/>
            </w:pPr>
            <w:r w:rsidRPr="00351EC5">
              <w:t>Obverse</w:t>
            </w:r>
          </w:p>
        </w:tc>
        <w:tc>
          <w:tcPr>
            <w:tcW w:w="939" w:type="dxa"/>
            <w:gridSpan w:val="2"/>
            <w:shd w:val="clear" w:color="auto" w:fill="auto"/>
          </w:tcPr>
          <w:p w14:paraId="6AAE2F31" w14:textId="77777777" w:rsidR="00E27FFB" w:rsidRPr="00351EC5" w:rsidRDefault="00E27FFB" w:rsidP="00AF456E">
            <w:pPr>
              <w:pStyle w:val="Tabletext"/>
            </w:pPr>
            <w:r w:rsidRPr="00351EC5">
              <w:t>O14</w:t>
            </w:r>
          </w:p>
        </w:tc>
        <w:tc>
          <w:tcPr>
            <w:tcW w:w="5881" w:type="dxa"/>
            <w:gridSpan w:val="3"/>
            <w:shd w:val="clear" w:color="auto" w:fill="auto"/>
          </w:tcPr>
          <w:p w14:paraId="37554C95" w14:textId="77777777" w:rsidR="00E27FFB" w:rsidRPr="00351EC5" w:rsidRDefault="00E27FFB" w:rsidP="00AF456E">
            <w:pPr>
              <w:pStyle w:val="Tabletext"/>
            </w:pPr>
            <w:r w:rsidRPr="00351EC5">
              <w:t>A design consisting of an effigy of Queen Elizabeth II, designed by Arnold Machin, and the following:</w:t>
            </w:r>
          </w:p>
          <w:p w14:paraId="5E67CB8A" w14:textId="77777777" w:rsidR="00E27FFB" w:rsidRPr="00351EC5" w:rsidRDefault="00E27FFB" w:rsidP="00AF456E">
            <w:pPr>
              <w:pStyle w:val="Tablea"/>
            </w:pPr>
            <w:r w:rsidRPr="00351EC5">
              <w:t>(a) “ELIZABETH II”; and</w:t>
            </w:r>
          </w:p>
          <w:p w14:paraId="4EF85E0D" w14:textId="77777777" w:rsidR="00E27FFB" w:rsidRPr="00351EC5" w:rsidRDefault="00E27FFB" w:rsidP="00AF456E">
            <w:pPr>
              <w:pStyle w:val="Tablea"/>
            </w:pPr>
            <w:r w:rsidRPr="00351EC5">
              <w:t>(b) “AUSTRALIA”; and</w:t>
            </w:r>
          </w:p>
          <w:p w14:paraId="293CE84C" w14:textId="77777777" w:rsidR="00E27FFB" w:rsidRPr="00351EC5" w:rsidRDefault="00E27FFB" w:rsidP="00AF456E">
            <w:pPr>
              <w:pStyle w:val="Tablea"/>
            </w:pPr>
            <w:r w:rsidRPr="00351EC5">
              <w:t>(c) “2024”; and</w:t>
            </w:r>
          </w:p>
          <w:p w14:paraId="20A881B4" w14:textId="77777777" w:rsidR="00E27FFB" w:rsidRPr="00351EC5" w:rsidRDefault="00E27FFB" w:rsidP="00AF456E">
            <w:pPr>
              <w:pStyle w:val="Tablea"/>
              <w:rPr>
                <w:color w:val="000000"/>
              </w:rPr>
            </w:pPr>
            <w:r w:rsidRPr="00351EC5">
              <w:t>(d) “1952-2022”.</w:t>
            </w:r>
          </w:p>
        </w:tc>
      </w:tr>
      <w:tr w:rsidR="00E27FFB" w:rsidRPr="00351EC5" w14:paraId="0ADEFC8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2AB78CA3" w14:textId="77777777" w:rsidR="00E27FFB" w:rsidRPr="00351EC5" w:rsidRDefault="00E27FFB" w:rsidP="00AF456E">
            <w:pPr>
              <w:pStyle w:val="Tabletext"/>
            </w:pPr>
            <w:r w:rsidRPr="00351EC5">
              <w:t>34</w:t>
            </w:r>
          </w:p>
        </w:tc>
        <w:tc>
          <w:tcPr>
            <w:tcW w:w="939" w:type="dxa"/>
            <w:gridSpan w:val="2"/>
            <w:shd w:val="clear" w:color="auto" w:fill="auto"/>
          </w:tcPr>
          <w:p w14:paraId="5E9B04C8" w14:textId="77777777" w:rsidR="00E27FFB" w:rsidRPr="00351EC5" w:rsidRDefault="00E27FFB" w:rsidP="00AF456E">
            <w:pPr>
              <w:pStyle w:val="Tabletext"/>
            </w:pPr>
            <w:r w:rsidRPr="00351EC5">
              <w:t>Obverse</w:t>
            </w:r>
          </w:p>
        </w:tc>
        <w:tc>
          <w:tcPr>
            <w:tcW w:w="939" w:type="dxa"/>
            <w:gridSpan w:val="2"/>
            <w:shd w:val="clear" w:color="auto" w:fill="auto"/>
          </w:tcPr>
          <w:p w14:paraId="7C135601" w14:textId="77777777" w:rsidR="00E27FFB" w:rsidRPr="00351EC5" w:rsidRDefault="00E27FFB" w:rsidP="00AF456E">
            <w:pPr>
              <w:pStyle w:val="Tabletext"/>
            </w:pPr>
            <w:r w:rsidRPr="00351EC5">
              <w:t>O15</w:t>
            </w:r>
          </w:p>
        </w:tc>
        <w:tc>
          <w:tcPr>
            <w:tcW w:w="5881" w:type="dxa"/>
            <w:gridSpan w:val="3"/>
            <w:shd w:val="clear" w:color="auto" w:fill="auto"/>
          </w:tcPr>
          <w:p w14:paraId="0CD74D0B" w14:textId="77777777" w:rsidR="00E27FFB" w:rsidRPr="00351EC5" w:rsidRDefault="00E27FFB" w:rsidP="00AF456E">
            <w:pPr>
              <w:pStyle w:val="Tabletext"/>
            </w:pPr>
            <w:r w:rsidRPr="00351EC5">
              <w:t>A design consisting of an effigy of Queen Elizabeth II and the following:</w:t>
            </w:r>
          </w:p>
          <w:p w14:paraId="3AB34908" w14:textId="77777777" w:rsidR="00E27FFB" w:rsidRPr="00351EC5" w:rsidRDefault="00E27FFB" w:rsidP="00AF456E">
            <w:pPr>
              <w:pStyle w:val="Tablea"/>
            </w:pPr>
            <w:r w:rsidRPr="00351EC5">
              <w:t>(a) “ELIZABETH II”; and</w:t>
            </w:r>
          </w:p>
          <w:p w14:paraId="0B058DED" w14:textId="77777777" w:rsidR="00E27FFB" w:rsidRPr="00351EC5" w:rsidRDefault="00E27FFB" w:rsidP="00AF456E">
            <w:pPr>
              <w:pStyle w:val="Tablea"/>
            </w:pPr>
            <w:r w:rsidRPr="00351EC5">
              <w:t>(b) “AUSTRALIA”; and</w:t>
            </w:r>
          </w:p>
          <w:p w14:paraId="6F2284A7" w14:textId="77777777" w:rsidR="00E27FFB" w:rsidRPr="00351EC5" w:rsidRDefault="00E27FFB" w:rsidP="00AF456E">
            <w:pPr>
              <w:pStyle w:val="Tablea"/>
            </w:pPr>
            <w:r w:rsidRPr="00351EC5">
              <w:t>(c) “2024”; and</w:t>
            </w:r>
          </w:p>
          <w:p w14:paraId="1A47E66B" w14:textId="77777777" w:rsidR="00E27FFB" w:rsidRPr="00351EC5" w:rsidRDefault="00E27FFB" w:rsidP="00AF456E">
            <w:pPr>
              <w:pStyle w:val="Tablea"/>
            </w:pPr>
            <w:r w:rsidRPr="00351EC5">
              <w:t>(d) “MG”; and</w:t>
            </w:r>
          </w:p>
          <w:p w14:paraId="535F5223" w14:textId="77777777" w:rsidR="00E27FFB" w:rsidRPr="00351EC5" w:rsidRDefault="00E27FFB" w:rsidP="00AF456E">
            <w:pPr>
              <w:pStyle w:val="Tablea"/>
              <w:rPr>
                <w:color w:val="000000"/>
              </w:rPr>
            </w:pPr>
            <w:r w:rsidRPr="00351EC5">
              <w:t>(e) “1952-2022”.</w:t>
            </w:r>
          </w:p>
        </w:tc>
      </w:tr>
      <w:tr w:rsidR="00886886" w:rsidRPr="00EA06CF" w14:paraId="2F336B97" w14:textId="77777777" w:rsidTr="00747A37">
        <w:tc>
          <w:tcPr>
            <w:tcW w:w="618" w:type="dxa"/>
            <w:tcBorders>
              <w:top w:val="single" w:sz="2" w:space="0" w:color="auto"/>
              <w:bottom w:val="single" w:sz="2" w:space="0" w:color="auto"/>
            </w:tcBorders>
            <w:shd w:val="clear" w:color="auto" w:fill="auto"/>
          </w:tcPr>
          <w:p w14:paraId="1720F617" w14:textId="77777777" w:rsidR="00886886" w:rsidRPr="00EA06CF" w:rsidRDefault="00886886" w:rsidP="00886886">
            <w:pPr>
              <w:pStyle w:val="Tabletext"/>
            </w:pPr>
            <w:r w:rsidRPr="00EA06CF">
              <w:t>100</w:t>
            </w:r>
          </w:p>
        </w:tc>
        <w:tc>
          <w:tcPr>
            <w:tcW w:w="940" w:type="dxa"/>
            <w:gridSpan w:val="2"/>
            <w:tcBorders>
              <w:top w:val="single" w:sz="2" w:space="0" w:color="auto"/>
              <w:bottom w:val="single" w:sz="2" w:space="0" w:color="auto"/>
            </w:tcBorders>
            <w:shd w:val="clear" w:color="auto" w:fill="auto"/>
          </w:tcPr>
          <w:p w14:paraId="668D8182"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5DAE380F" w14:textId="77777777" w:rsidR="00886886" w:rsidRPr="00EA06CF" w:rsidRDefault="00886886" w:rsidP="00886886">
            <w:pPr>
              <w:pStyle w:val="Tabletext"/>
            </w:pPr>
            <w:r w:rsidRPr="00EA06CF">
              <w:t>R1</w:t>
            </w:r>
          </w:p>
        </w:tc>
        <w:tc>
          <w:tcPr>
            <w:tcW w:w="5889" w:type="dxa"/>
            <w:gridSpan w:val="4"/>
            <w:tcBorders>
              <w:top w:val="single" w:sz="2" w:space="0" w:color="auto"/>
              <w:bottom w:val="single" w:sz="2" w:space="0" w:color="auto"/>
            </w:tcBorders>
            <w:shd w:val="clear" w:color="auto" w:fill="auto"/>
          </w:tcPr>
          <w:p w14:paraId="7FA97D7F" w14:textId="77777777" w:rsidR="00886886" w:rsidRPr="00BC1C3E" w:rsidRDefault="00886886" w:rsidP="00886886">
            <w:pPr>
              <w:pStyle w:val="Tabletext"/>
            </w:pPr>
            <w:r w:rsidRPr="00BC1C3E">
              <w:t>A design consisting of:</w:t>
            </w:r>
          </w:p>
          <w:p w14:paraId="2440807A" w14:textId="77777777" w:rsidR="00886886" w:rsidRPr="00BC1C3E" w:rsidRDefault="00886886" w:rsidP="00886886">
            <w:pPr>
              <w:pStyle w:val="Tablea"/>
            </w:pPr>
            <w:r w:rsidRPr="00BC1C3E">
              <w:t>(a) in the foreground, a stylised representation of 2 kangaroos in the throes of combat; and</w:t>
            </w:r>
          </w:p>
          <w:p w14:paraId="598D8E3A" w14:textId="77777777" w:rsidR="00886886" w:rsidRPr="00BC1C3E" w:rsidRDefault="00886886" w:rsidP="00886886">
            <w:pPr>
              <w:pStyle w:val="Tablea"/>
            </w:pPr>
            <w:r w:rsidRPr="00BC1C3E">
              <w:t>(b) on the left of the kangaroos, in the background, a stylised representation of a rising sun; and</w:t>
            </w:r>
          </w:p>
          <w:p w14:paraId="269632F8" w14:textId="77777777" w:rsidR="00886886" w:rsidRPr="00BC1C3E" w:rsidRDefault="00886886" w:rsidP="00886886">
            <w:pPr>
              <w:pStyle w:val="Tablea"/>
            </w:pPr>
            <w:r w:rsidRPr="00BC1C3E">
              <w:t>(c) the following:</w:t>
            </w:r>
          </w:p>
          <w:p w14:paraId="6B2E1D26" w14:textId="77777777" w:rsidR="00886886" w:rsidRPr="00BC1C3E" w:rsidRDefault="00886886" w:rsidP="00886886">
            <w:pPr>
              <w:pStyle w:val="Tablei"/>
            </w:pPr>
            <w:r w:rsidRPr="00BC1C3E">
              <w:t>(i) Arabic numerals for the amount, in dollars and cents, of the denomination of the coin, followed by “DOLLARS”, “DOLLAR” or “CENTS” as the case requires; and</w:t>
            </w:r>
          </w:p>
          <w:p w14:paraId="63211877" w14:textId="77777777" w:rsidR="00886886" w:rsidRPr="00BC1C3E" w:rsidRDefault="00886886" w:rsidP="00886886">
            <w:pPr>
              <w:pStyle w:val="Tablei"/>
            </w:pPr>
            <w:r w:rsidRPr="00BC1C3E">
              <w:t>(ii) “Xoz .999 Ag” (where “X” is the nominal weight in ounces of the coin expressed as a whole number or a common fraction in Arabic numerals); and</w:t>
            </w:r>
          </w:p>
          <w:p w14:paraId="07B4692C" w14:textId="77777777" w:rsidR="00886886" w:rsidRPr="00EA06CF" w:rsidRDefault="00886886" w:rsidP="00886886">
            <w:pPr>
              <w:pStyle w:val="Tablei"/>
              <w:rPr>
                <w:highlight w:val="green"/>
              </w:rPr>
            </w:pPr>
            <w:r w:rsidRPr="00BC1C3E">
              <w:t>(iii) a stylised representation of the letters “AB”.</w:t>
            </w:r>
          </w:p>
        </w:tc>
      </w:tr>
      <w:tr w:rsidR="00886886" w:rsidRPr="00EA06CF" w14:paraId="484219BB" w14:textId="77777777" w:rsidTr="00747A37">
        <w:tc>
          <w:tcPr>
            <w:tcW w:w="618" w:type="dxa"/>
            <w:tcBorders>
              <w:top w:val="single" w:sz="2" w:space="0" w:color="auto"/>
              <w:bottom w:val="single" w:sz="2" w:space="0" w:color="auto"/>
            </w:tcBorders>
            <w:shd w:val="clear" w:color="auto" w:fill="auto"/>
          </w:tcPr>
          <w:p w14:paraId="62B358F2" w14:textId="77777777" w:rsidR="00886886" w:rsidRPr="00EA06CF" w:rsidRDefault="00886886" w:rsidP="00886886">
            <w:pPr>
              <w:pStyle w:val="Tabletext"/>
            </w:pPr>
            <w:r w:rsidRPr="00EA06CF">
              <w:t>101</w:t>
            </w:r>
          </w:p>
        </w:tc>
        <w:tc>
          <w:tcPr>
            <w:tcW w:w="940" w:type="dxa"/>
            <w:gridSpan w:val="2"/>
            <w:tcBorders>
              <w:top w:val="single" w:sz="2" w:space="0" w:color="auto"/>
              <w:bottom w:val="single" w:sz="2" w:space="0" w:color="auto"/>
            </w:tcBorders>
            <w:shd w:val="clear" w:color="auto" w:fill="auto"/>
          </w:tcPr>
          <w:p w14:paraId="156814A2"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54EC40B9" w14:textId="77777777" w:rsidR="00886886" w:rsidRPr="00EA06CF" w:rsidRDefault="00886886" w:rsidP="00886886">
            <w:pPr>
              <w:pStyle w:val="Tabletext"/>
            </w:pPr>
            <w:r w:rsidRPr="00EA06CF">
              <w:t>R2</w:t>
            </w:r>
          </w:p>
        </w:tc>
        <w:tc>
          <w:tcPr>
            <w:tcW w:w="5889" w:type="dxa"/>
            <w:gridSpan w:val="4"/>
            <w:tcBorders>
              <w:top w:val="single" w:sz="2" w:space="0" w:color="auto"/>
              <w:bottom w:val="single" w:sz="2" w:space="0" w:color="auto"/>
            </w:tcBorders>
            <w:shd w:val="clear" w:color="auto" w:fill="auto"/>
          </w:tcPr>
          <w:p w14:paraId="067BEA0E" w14:textId="77777777" w:rsidR="00886886" w:rsidRPr="00BB5EF7" w:rsidRDefault="00886886" w:rsidP="00886886">
            <w:pPr>
              <w:pStyle w:val="Tabletext"/>
            </w:pPr>
            <w:r w:rsidRPr="00BB5EF7">
              <w:t xml:space="preserve">The same as for item </w:t>
            </w:r>
            <w:r w:rsidRPr="008C4AC6">
              <w:t>100</w:t>
            </w:r>
            <w:r w:rsidRPr="00BB5EF7">
              <w:t>, except omit subparagraph (c)(ii), and substitute:</w:t>
            </w:r>
          </w:p>
          <w:p w14:paraId="5ACEBD54" w14:textId="77777777" w:rsidR="00886886" w:rsidRPr="00EA06CF" w:rsidRDefault="00886886" w:rsidP="00886886">
            <w:pPr>
              <w:pStyle w:val="Tablei"/>
              <w:rPr>
                <w:highlight w:val="green"/>
              </w:rPr>
            </w:pPr>
            <w:r w:rsidRPr="00BB5EF7">
              <w:t>(ii) “Xoz .9999 Au” (where “X” is the nominal weight in kilograms of the coin expressed as a whole number or a common fraction in Arabic numerals; and</w:t>
            </w:r>
          </w:p>
        </w:tc>
      </w:tr>
      <w:tr w:rsidR="00886886" w:rsidRPr="00EA06CF" w14:paraId="1CD9CF45" w14:textId="77777777" w:rsidTr="00747A37">
        <w:tc>
          <w:tcPr>
            <w:tcW w:w="618" w:type="dxa"/>
            <w:tcBorders>
              <w:top w:val="single" w:sz="2" w:space="0" w:color="auto"/>
              <w:bottom w:val="single" w:sz="2" w:space="0" w:color="auto"/>
            </w:tcBorders>
            <w:shd w:val="clear" w:color="auto" w:fill="auto"/>
          </w:tcPr>
          <w:p w14:paraId="2AE1E916" w14:textId="77777777" w:rsidR="00886886" w:rsidRPr="00EA06CF" w:rsidRDefault="00886886" w:rsidP="00886886">
            <w:pPr>
              <w:pStyle w:val="Tabletext"/>
            </w:pPr>
            <w:r w:rsidRPr="00EA06CF">
              <w:t>102</w:t>
            </w:r>
          </w:p>
        </w:tc>
        <w:tc>
          <w:tcPr>
            <w:tcW w:w="940" w:type="dxa"/>
            <w:gridSpan w:val="2"/>
            <w:tcBorders>
              <w:top w:val="single" w:sz="2" w:space="0" w:color="auto"/>
              <w:bottom w:val="single" w:sz="2" w:space="0" w:color="auto"/>
            </w:tcBorders>
            <w:shd w:val="clear" w:color="auto" w:fill="auto"/>
          </w:tcPr>
          <w:p w14:paraId="37B7B5C7"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1DC56365" w14:textId="77777777" w:rsidR="00886886" w:rsidRPr="00EA06CF" w:rsidRDefault="00886886" w:rsidP="00886886">
            <w:pPr>
              <w:pStyle w:val="Tabletext"/>
            </w:pPr>
            <w:r w:rsidRPr="00EA06CF">
              <w:t>R3</w:t>
            </w:r>
          </w:p>
        </w:tc>
        <w:tc>
          <w:tcPr>
            <w:tcW w:w="5889" w:type="dxa"/>
            <w:gridSpan w:val="4"/>
            <w:tcBorders>
              <w:top w:val="single" w:sz="2" w:space="0" w:color="auto"/>
              <w:bottom w:val="single" w:sz="2" w:space="0" w:color="auto"/>
            </w:tcBorders>
            <w:shd w:val="clear" w:color="auto" w:fill="auto"/>
          </w:tcPr>
          <w:p w14:paraId="3882D3D6" w14:textId="77777777" w:rsidR="00886886" w:rsidRPr="009B320B" w:rsidRDefault="00886886" w:rsidP="00886886">
            <w:pPr>
              <w:pStyle w:val="Tabletext"/>
            </w:pPr>
            <w:r w:rsidRPr="009B320B">
              <w:t>A design consisting of:</w:t>
            </w:r>
          </w:p>
          <w:p w14:paraId="0E0590C9" w14:textId="77777777" w:rsidR="00886886" w:rsidRPr="009B320B" w:rsidRDefault="00886886" w:rsidP="00886886">
            <w:pPr>
              <w:pStyle w:val="Tablea"/>
            </w:pPr>
            <w:r w:rsidRPr="009B320B">
              <w:t>(a) a stylised representation of a fairy holding a flower and sitting on a mushroom; and</w:t>
            </w:r>
          </w:p>
          <w:p w14:paraId="069032E9" w14:textId="77777777" w:rsidR="00886886" w:rsidRPr="009B320B" w:rsidRDefault="00886886" w:rsidP="00886886">
            <w:pPr>
              <w:pStyle w:val="Tablea"/>
            </w:pPr>
            <w:r w:rsidRPr="009B320B">
              <w:t>(b) below the fairy, a stylised representation of grass and a flower; and</w:t>
            </w:r>
          </w:p>
          <w:p w14:paraId="64FDB77C" w14:textId="77777777" w:rsidR="00886886" w:rsidRPr="009B320B" w:rsidRDefault="00886886" w:rsidP="00886886">
            <w:pPr>
              <w:pStyle w:val="Tablea"/>
            </w:pPr>
            <w:r w:rsidRPr="009B320B">
              <w:t>(c) the following:</w:t>
            </w:r>
          </w:p>
          <w:p w14:paraId="7474FBA4" w14:textId="77777777" w:rsidR="00886886" w:rsidRPr="009B320B" w:rsidRDefault="00886886" w:rsidP="00886886">
            <w:pPr>
              <w:pStyle w:val="Tablei"/>
            </w:pPr>
            <w:r w:rsidRPr="009B320B">
              <w:t>(i) Arabic numerals for the amount, in dollars or cents, of the denomination of the coin, followed by “DOLLAR”, “DOLLARS” or “CENTS” as the case requires; and</w:t>
            </w:r>
          </w:p>
          <w:p w14:paraId="46E6BC7D" w14:textId="77777777" w:rsidR="00886886" w:rsidRPr="009B320B" w:rsidRDefault="00886886" w:rsidP="00886886">
            <w:pPr>
              <w:pStyle w:val="Tablei"/>
            </w:pPr>
            <w:r w:rsidRPr="009B320B">
              <w:t>(ii) a stylised representation of the letters “AB”.</w:t>
            </w:r>
          </w:p>
        </w:tc>
      </w:tr>
      <w:tr w:rsidR="00886886" w:rsidRPr="00EA06CF" w14:paraId="498F4DC6" w14:textId="77777777" w:rsidTr="00747A37">
        <w:tc>
          <w:tcPr>
            <w:tcW w:w="618" w:type="dxa"/>
            <w:tcBorders>
              <w:top w:val="single" w:sz="2" w:space="0" w:color="auto"/>
              <w:bottom w:val="single" w:sz="2" w:space="0" w:color="auto"/>
            </w:tcBorders>
            <w:shd w:val="clear" w:color="auto" w:fill="auto"/>
          </w:tcPr>
          <w:p w14:paraId="6AF144F5" w14:textId="77777777" w:rsidR="00886886" w:rsidRPr="00EA06CF" w:rsidRDefault="00886886" w:rsidP="00886886">
            <w:pPr>
              <w:pStyle w:val="Tabletext"/>
            </w:pPr>
            <w:r w:rsidRPr="00EA06CF">
              <w:t>103</w:t>
            </w:r>
          </w:p>
        </w:tc>
        <w:tc>
          <w:tcPr>
            <w:tcW w:w="940" w:type="dxa"/>
            <w:gridSpan w:val="2"/>
            <w:tcBorders>
              <w:top w:val="single" w:sz="2" w:space="0" w:color="auto"/>
              <w:bottom w:val="single" w:sz="2" w:space="0" w:color="auto"/>
            </w:tcBorders>
            <w:shd w:val="clear" w:color="auto" w:fill="auto"/>
          </w:tcPr>
          <w:p w14:paraId="44EF625D"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2E9D7143" w14:textId="77777777" w:rsidR="00886886" w:rsidRPr="00EA06CF" w:rsidRDefault="00886886" w:rsidP="00886886">
            <w:pPr>
              <w:pStyle w:val="Tabletext"/>
            </w:pPr>
            <w:r w:rsidRPr="00EA06CF">
              <w:t>R4</w:t>
            </w:r>
          </w:p>
        </w:tc>
        <w:tc>
          <w:tcPr>
            <w:tcW w:w="5889" w:type="dxa"/>
            <w:gridSpan w:val="4"/>
            <w:tcBorders>
              <w:top w:val="single" w:sz="2" w:space="0" w:color="auto"/>
              <w:bottom w:val="single" w:sz="2" w:space="0" w:color="auto"/>
            </w:tcBorders>
            <w:shd w:val="clear" w:color="auto" w:fill="auto"/>
          </w:tcPr>
          <w:p w14:paraId="690EEB42" w14:textId="77777777" w:rsidR="00886886" w:rsidRPr="000B2784" w:rsidRDefault="00886886" w:rsidP="00886886">
            <w:pPr>
              <w:pStyle w:val="Tabletext"/>
            </w:pPr>
            <w:r w:rsidRPr="000B2784">
              <w:t>A design consisting of:</w:t>
            </w:r>
          </w:p>
          <w:p w14:paraId="7C642D99" w14:textId="77777777" w:rsidR="00886886" w:rsidRPr="000B2784" w:rsidRDefault="00886886" w:rsidP="00886886">
            <w:pPr>
              <w:pStyle w:val="Tablea"/>
            </w:pPr>
            <w:r w:rsidRPr="000B2784">
              <w:lastRenderedPageBreak/>
              <w:t xml:space="preserve">(a) a representation of a pair of cupped hands (coming together at </w:t>
            </w:r>
            <w:r>
              <w:t>the</w:t>
            </w:r>
            <w:r w:rsidRPr="000B2784">
              <w:t xml:space="preserve"> wrists); and</w:t>
            </w:r>
          </w:p>
          <w:p w14:paraId="2A3632A1" w14:textId="77777777" w:rsidR="00886886" w:rsidRPr="000B2784" w:rsidRDefault="00886886" w:rsidP="00886886">
            <w:pPr>
              <w:pStyle w:val="Tablea"/>
            </w:pPr>
            <w:r w:rsidRPr="000B2784">
              <w:t>(b) between the hands, a representation of the logo of the charity, Legacy Australia Incorporated; and</w:t>
            </w:r>
          </w:p>
          <w:p w14:paraId="7C4121A0" w14:textId="77777777" w:rsidR="00886886" w:rsidRPr="000B2784" w:rsidRDefault="00886886" w:rsidP="00886886">
            <w:pPr>
              <w:pStyle w:val="Tablea"/>
            </w:pPr>
            <w:r w:rsidRPr="000B2784">
              <w:t>(c) the following:</w:t>
            </w:r>
          </w:p>
          <w:p w14:paraId="69B400D7" w14:textId="77777777" w:rsidR="00886886" w:rsidRPr="000B2784" w:rsidRDefault="00886886" w:rsidP="00886886">
            <w:pPr>
              <w:pStyle w:val="Tablei"/>
            </w:pPr>
            <w:r w:rsidRPr="000B2784">
              <w:t>(i) “CENTENARY OF LEGACY”; and</w:t>
            </w:r>
          </w:p>
          <w:p w14:paraId="399132EA" w14:textId="77777777" w:rsidR="00886886" w:rsidRPr="000B2784" w:rsidRDefault="00886886" w:rsidP="00886886">
            <w:pPr>
              <w:pStyle w:val="Tablei"/>
            </w:pPr>
            <w:r w:rsidRPr="000B2784">
              <w:t>(ii) “100 YEARS OF SERVICE”; and</w:t>
            </w:r>
          </w:p>
          <w:p w14:paraId="125B09B0" w14:textId="77777777" w:rsidR="00886886" w:rsidRPr="000B2784" w:rsidRDefault="00886886" w:rsidP="00886886">
            <w:pPr>
              <w:pStyle w:val="Tablei"/>
            </w:pPr>
            <w:r w:rsidRPr="000B2784">
              <w:t>(iii) “TD”.</w:t>
            </w:r>
          </w:p>
        </w:tc>
      </w:tr>
      <w:tr w:rsidR="00886886" w:rsidRPr="00EA06CF" w14:paraId="15518A6D" w14:textId="77777777" w:rsidTr="00747A37">
        <w:tc>
          <w:tcPr>
            <w:tcW w:w="618" w:type="dxa"/>
            <w:tcBorders>
              <w:top w:val="single" w:sz="2" w:space="0" w:color="auto"/>
              <w:bottom w:val="single" w:sz="2" w:space="0" w:color="auto"/>
            </w:tcBorders>
            <w:shd w:val="clear" w:color="auto" w:fill="auto"/>
          </w:tcPr>
          <w:p w14:paraId="19A77E8C" w14:textId="77777777" w:rsidR="00886886" w:rsidRPr="00EA06CF" w:rsidRDefault="00886886" w:rsidP="00886886">
            <w:pPr>
              <w:pStyle w:val="Tabletext"/>
            </w:pPr>
            <w:r w:rsidRPr="00EA06CF">
              <w:lastRenderedPageBreak/>
              <w:t>104</w:t>
            </w:r>
          </w:p>
        </w:tc>
        <w:tc>
          <w:tcPr>
            <w:tcW w:w="940" w:type="dxa"/>
            <w:gridSpan w:val="2"/>
            <w:tcBorders>
              <w:top w:val="single" w:sz="2" w:space="0" w:color="auto"/>
              <w:bottom w:val="single" w:sz="2" w:space="0" w:color="auto"/>
            </w:tcBorders>
            <w:shd w:val="clear" w:color="auto" w:fill="auto"/>
          </w:tcPr>
          <w:p w14:paraId="49AE7DA0"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461648E1" w14:textId="77777777" w:rsidR="00886886" w:rsidRPr="00EA06CF" w:rsidRDefault="00886886" w:rsidP="00886886">
            <w:pPr>
              <w:pStyle w:val="Tabletext"/>
            </w:pPr>
            <w:r w:rsidRPr="00EA06CF">
              <w:t>R5</w:t>
            </w:r>
          </w:p>
        </w:tc>
        <w:tc>
          <w:tcPr>
            <w:tcW w:w="5889" w:type="dxa"/>
            <w:gridSpan w:val="4"/>
            <w:tcBorders>
              <w:top w:val="single" w:sz="2" w:space="0" w:color="auto"/>
              <w:bottom w:val="single" w:sz="2" w:space="0" w:color="auto"/>
            </w:tcBorders>
            <w:shd w:val="clear" w:color="auto" w:fill="auto"/>
          </w:tcPr>
          <w:p w14:paraId="5FF6ACD6" w14:textId="77777777" w:rsidR="00886886" w:rsidRPr="00EA06CF" w:rsidRDefault="00886886" w:rsidP="00886886">
            <w:pPr>
              <w:pStyle w:val="Tabletext"/>
              <w:rPr>
                <w:highlight w:val="green"/>
              </w:rPr>
            </w:pPr>
            <w:r w:rsidRPr="00FE48CB">
              <w:t xml:space="preserve">The same as for item </w:t>
            </w:r>
            <w:r w:rsidRPr="008C4AC6">
              <w:t>103</w:t>
            </w:r>
            <w:r w:rsidRPr="00FE48CB">
              <w:t>, except the design also includes a stylised representation of an envelope.</w:t>
            </w:r>
          </w:p>
        </w:tc>
      </w:tr>
      <w:tr w:rsidR="00886886" w:rsidRPr="00EA06CF" w14:paraId="6DF12280" w14:textId="77777777" w:rsidTr="00747A37">
        <w:tc>
          <w:tcPr>
            <w:tcW w:w="618" w:type="dxa"/>
            <w:tcBorders>
              <w:top w:val="single" w:sz="2" w:space="0" w:color="auto"/>
              <w:bottom w:val="single" w:sz="2" w:space="0" w:color="auto"/>
            </w:tcBorders>
            <w:shd w:val="clear" w:color="auto" w:fill="auto"/>
          </w:tcPr>
          <w:p w14:paraId="743834A9" w14:textId="77777777" w:rsidR="00886886" w:rsidRPr="00EA06CF" w:rsidRDefault="00886886" w:rsidP="00886886">
            <w:pPr>
              <w:pStyle w:val="Tabletext"/>
            </w:pPr>
            <w:r w:rsidRPr="00EA06CF">
              <w:t>105</w:t>
            </w:r>
          </w:p>
        </w:tc>
        <w:tc>
          <w:tcPr>
            <w:tcW w:w="940" w:type="dxa"/>
            <w:gridSpan w:val="2"/>
            <w:tcBorders>
              <w:top w:val="single" w:sz="2" w:space="0" w:color="auto"/>
              <w:bottom w:val="single" w:sz="2" w:space="0" w:color="auto"/>
            </w:tcBorders>
            <w:shd w:val="clear" w:color="auto" w:fill="auto"/>
          </w:tcPr>
          <w:p w14:paraId="2B493906"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331D57F3" w14:textId="77777777" w:rsidR="00886886" w:rsidRPr="00EA06CF" w:rsidRDefault="00886886" w:rsidP="00886886">
            <w:pPr>
              <w:pStyle w:val="Tabletext"/>
            </w:pPr>
            <w:r w:rsidRPr="00EA06CF">
              <w:t>R6</w:t>
            </w:r>
          </w:p>
        </w:tc>
        <w:tc>
          <w:tcPr>
            <w:tcW w:w="5889" w:type="dxa"/>
            <w:gridSpan w:val="4"/>
            <w:tcBorders>
              <w:top w:val="single" w:sz="2" w:space="0" w:color="auto"/>
              <w:bottom w:val="single" w:sz="2" w:space="0" w:color="auto"/>
            </w:tcBorders>
            <w:shd w:val="clear" w:color="auto" w:fill="auto"/>
          </w:tcPr>
          <w:p w14:paraId="07C3C4AC" w14:textId="77777777" w:rsidR="00886886" w:rsidRPr="002B5AB5" w:rsidRDefault="00886886" w:rsidP="00886886">
            <w:pPr>
              <w:pStyle w:val="Tabletext"/>
            </w:pPr>
            <w:r w:rsidRPr="002B5AB5">
              <w:t>A design consisting of:</w:t>
            </w:r>
          </w:p>
          <w:p w14:paraId="7C5CA138" w14:textId="77777777" w:rsidR="00886886" w:rsidRPr="002B5AB5" w:rsidRDefault="00886886" w:rsidP="00886886">
            <w:pPr>
              <w:pStyle w:val="Tablea"/>
            </w:pPr>
            <w:r w:rsidRPr="002B5AB5">
              <w:t>(a) a representation of a woman wearing a soccer player’s uniform, kicking a soccer ball; and</w:t>
            </w:r>
          </w:p>
          <w:p w14:paraId="08A1DE07" w14:textId="77777777" w:rsidR="00886886" w:rsidRPr="002B5AB5" w:rsidRDefault="00886886" w:rsidP="00886886">
            <w:pPr>
              <w:pStyle w:val="Tablea"/>
            </w:pPr>
            <w:r w:rsidRPr="002B5AB5">
              <w:t xml:space="preserve">(b) in the background and to the right of the soccer player, 2 patterned sections inspired by the official branding of the </w:t>
            </w:r>
            <w:r w:rsidRPr="002B5AB5">
              <w:rPr>
                <w:i/>
                <w:iCs/>
              </w:rPr>
              <w:t>Fédération Internationale de Football Association’s</w:t>
            </w:r>
            <w:r w:rsidRPr="002B5AB5">
              <w:t xml:space="preserve"> 2023 Women’s World Cup Competition</w:t>
            </w:r>
            <w:r>
              <w:t>;</w:t>
            </w:r>
            <w:r w:rsidRPr="002B5AB5">
              <w:t xml:space="preserve"> and</w:t>
            </w:r>
          </w:p>
          <w:p w14:paraId="44CF6F9C" w14:textId="77777777" w:rsidR="00886886" w:rsidRPr="002B5AB5" w:rsidRDefault="00886886" w:rsidP="00886886">
            <w:pPr>
              <w:pStyle w:val="Tablea"/>
            </w:pPr>
            <w:r w:rsidRPr="002B5AB5">
              <w:t xml:space="preserve">(c) to the left of the soccer player, a yellow shaded area comprising a pattern of green circular dots, partially obscured by a green scalene triangle, and an orange shaded </w:t>
            </w:r>
            <w:r>
              <w:t xml:space="preserve">area </w:t>
            </w:r>
            <w:r w:rsidRPr="002B5AB5">
              <w:t xml:space="preserve">comprising darker </w:t>
            </w:r>
            <w:r>
              <w:t>orange geometric</w:t>
            </w:r>
            <w:r w:rsidRPr="002B5AB5">
              <w:t xml:space="preserve"> patterns; and</w:t>
            </w:r>
          </w:p>
          <w:p w14:paraId="64F98EEF" w14:textId="77777777" w:rsidR="00886886" w:rsidRPr="002B5AB5" w:rsidRDefault="00886886" w:rsidP="00886886">
            <w:pPr>
              <w:pStyle w:val="Tablea"/>
            </w:pPr>
            <w:r w:rsidRPr="002B5AB5">
              <w:t>(d) the following:</w:t>
            </w:r>
          </w:p>
          <w:p w14:paraId="54ED49CE" w14:textId="77777777" w:rsidR="00886886" w:rsidRPr="002B5AB5" w:rsidRDefault="00886886" w:rsidP="00886886">
            <w:pPr>
              <w:pStyle w:val="Tablei"/>
            </w:pPr>
            <w:r w:rsidRPr="002B5AB5">
              <w:t>(i) “FIFA’’; and</w:t>
            </w:r>
          </w:p>
          <w:p w14:paraId="2E353BA7" w14:textId="77777777" w:rsidR="00886886" w:rsidRPr="002B5AB5" w:rsidRDefault="00886886" w:rsidP="00886886">
            <w:pPr>
              <w:pStyle w:val="Tablei"/>
            </w:pPr>
            <w:r w:rsidRPr="002B5AB5">
              <w:t>(ii) “WOMEN’S”; and</w:t>
            </w:r>
          </w:p>
          <w:p w14:paraId="4B3E4B03" w14:textId="77777777" w:rsidR="00886886" w:rsidRPr="002B5AB5" w:rsidRDefault="00886886" w:rsidP="00886886">
            <w:pPr>
              <w:pStyle w:val="Tablei"/>
            </w:pPr>
            <w:r w:rsidRPr="002B5AB5">
              <w:t>(iii) “WORLD CUP”; and</w:t>
            </w:r>
          </w:p>
          <w:p w14:paraId="2FD087A9" w14:textId="77777777" w:rsidR="00886886" w:rsidRPr="00EA06CF" w:rsidRDefault="00886886" w:rsidP="00886886">
            <w:pPr>
              <w:pStyle w:val="Tablei"/>
              <w:rPr>
                <w:highlight w:val="green"/>
              </w:rPr>
            </w:pPr>
            <w:r w:rsidRPr="002B5AB5">
              <w:t xml:space="preserve">(iv) “AU.NZ.23™”. </w:t>
            </w:r>
          </w:p>
        </w:tc>
      </w:tr>
      <w:tr w:rsidR="00886886" w:rsidRPr="00EA06CF" w14:paraId="3BEF096D" w14:textId="77777777" w:rsidTr="00747A37">
        <w:tc>
          <w:tcPr>
            <w:tcW w:w="618" w:type="dxa"/>
            <w:tcBorders>
              <w:top w:val="single" w:sz="2" w:space="0" w:color="auto"/>
              <w:bottom w:val="single" w:sz="2" w:space="0" w:color="auto"/>
            </w:tcBorders>
            <w:shd w:val="clear" w:color="auto" w:fill="auto"/>
          </w:tcPr>
          <w:p w14:paraId="56C58CF9" w14:textId="77777777" w:rsidR="00886886" w:rsidRPr="00EA06CF" w:rsidRDefault="00886886" w:rsidP="00886886">
            <w:pPr>
              <w:pStyle w:val="Tabletext"/>
            </w:pPr>
            <w:r w:rsidRPr="00EA06CF">
              <w:t>106</w:t>
            </w:r>
          </w:p>
        </w:tc>
        <w:tc>
          <w:tcPr>
            <w:tcW w:w="940" w:type="dxa"/>
            <w:gridSpan w:val="2"/>
            <w:tcBorders>
              <w:top w:val="single" w:sz="2" w:space="0" w:color="auto"/>
              <w:bottom w:val="single" w:sz="2" w:space="0" w:color="auto"/>
            </w:tcBorders>
            <w:shd w:val="clear" w:color="auto" w:fill="auto"/>
          </w:tcPr>
          <w:p w14:paraId="73BE0BB0"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5CD359F8" w14:textId="77777777" w:rsidR="00886886" w:rsidRPr="00EA06CF" w:rsidRDefault="00886886" w:rsidP="00886886">
            <w:pPr>
              <w:pStyle w:val="Tabletext"/>
            </w:pPr>
            <w:r w:rsidRPr="00EA06CF">
              <w:t>R7</w:t>
            </w:r>
          </w:p>
        </w:tc>
        <w:tc>
          <w:tcPr>
            <w:tcW w:w="5889" w:type="dxa"/>
            <w:gridSpan w:val="4"/>
            <w:tcBorders>
              <w:top w:val="single" w:sz="2" w:space="0" w:color="auto"/>
              <w:bottom w:val="single" w:sz="2" w:space="0" w:color="auto"/>
            </w:tcBorders>
            <w:shd w:val="clear" w:color="auto" w:fill="auto"/>
          </w:tcPr>
          <w:p w14:paraId="332F62D3" w14:textId="77777777" w:rsidR="00886886" w:rsidRPr="002B5AB5" w:rsidRDefault="00886886" w:rsidP="00886886">
            <w:pPr>
              <w:pStyle w:val="Tabletext"/>
            </w:pPr>
            <w:r w:rsidRPr="002B5AB5">
              <w:t xml:space="preserve">The same as for item </w:t>
            </w:r>
            <w:r w:rsidRPr="008C4AC6">
              <w:t>105</w:t>
            </w:r>
            <w:r w:rsidRPr="002B5AB5">
              <w:t>, except the design also includes a stylised representation of an envelope.</w:t>
            </w:r>
          </w:p>
        </w:tc>
      </w:tr>
      <w:tr w:rsidR="00886886" w:rsidRPr="00EA06CF" w14:paraId="282BD0D8" w14:textId="77777777" w:rsidTr="00747A37">
        <w:tc>
          <w:tcPr>
            <w:tcW w:w="618" w:type="dxa"/>
            <w:tcBorders>
              <w:top w:val="single" w:sz="2" w:space="0" w:color="auto"/>
              <w:bottom w:val="single" w:sz="2" w:space="0" w:color="auto"/>
            </w:tcBorders>
            <w:shd w:val="clear" w:color="auto" w:fill="auto"/>
          </w:tcPr>
          <w:p w14:paraId="5C496D18" w14:textId="77777777" w:rsidR="00886886" w:rsidRPr="00EA06CF" w:rsidRDefault="00886886" w:rsidP="00886886">
            <w:pPr>
              <w:pStyle w:val="Tabletext"/>
            </w:pPr>
            <w:r w:rsidRPr="00EA06CF">
              <w:t>107</w:t>
            </w:r>
          </w:p>
        </w:tc>
        <w:tc>
          <w:tcPr>
            <w:tcW w:w="940" w:type="dxa"/>
            <w:gridSpan w:val="2"/>
            <w:tcBorders>
              <w:top w:val="single" w:sz="2" w:space="0" w:color="auto"/>
              <w:bottom w:val="single" w:sz="2" w:space="0" w:color="auto"/>
            </w:tcBorders>
            <w:shd w:val="clear" w:color="auto" w:fill="auto"/>
          </w:tcPr>
          <w:p w14:paraId="07EB0B09"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5F131F86" w14:textId="77777777" w:rsidR="00886886" w:rsidRPr="00EA06CF" w:rsidRDefault="00886886" w:rsidP="00886886">
            <w:pPr>
              <w:pStyle w:val="Tabletext"/>
            </w:pPr>
            <w:r w:rsidRPr="00EA06CF">
              <w:t>R8</w:t>
            </w:r>
          </w:p>
        </w:tc>
        <w:tc>
          <w:tcPr>
            <w:tcW w:w="5889" w:type="dxa"/>
            <w:gridSpan w:val="4"/>
            <w:tcBorders>
              <w:top w:val="single" w:sz="2" w:space="0" w:color="auto"/>
              <w:bottom w:val="single" w:sz="2" w:space="0" w:color="auto"/>
            </w:tcBorders>
            <w:shd w:val="clear" w:color="auto" w:fill="auto"/>
          </w:tcPr>
          <w:p w14:paraId="7BAD4DEA" w14:textId="77777777" w:rsidR="00886886" w:rsidRPr="00412906" w:rsidRDefault="00886886" w:rsidP="00886886">
            <w:pPr>
              <w:pStyle w:val="Tabletext"/>
            </w:pPr>
            <w:r w:rsidRPr="00412906">
              <w:t>A design consisting of:</w:t>
            </w:r>
          </w:p>
          <w:p w14:paraId="4292FBF9" w14:textId="77777777" w:rsidR="00886886" w:rsidRPr="00412906" w:rsidRDefault="00886886" w:rsidP="00886886">
            <w:pPr>
              <w:pStyle w:val="Tablea"/>
            </w:pPr>
            <w:r w:rsidRPr="00412906">
              <w:t>(a) in the foreground, a representation of 2 women wearing soccer player uniforms and playing soccer; and</w:t>
            </w:r>
          </w:p>
          <w:p w14:paraId="1BD963F0" w14:textId="77777777" w:rsidR="00886886" w:rsidRPr="00412906" w:rsidRDefault="00886886" w:rsidP="00886886">
            <w:pPr>
              <w:pStyle w:val="Tablea"/>
            </w:pPr>
            <w:r w:rsidRPr="00412906">
              <w:t xml:space="preserve">(b) </w:t>
            </w:r>
            <w:r>
              <w:t>in the</w:t>
            </w:r>
            <w:r w:rsidRPr="00412906">
              <w:t xml:space="preserve"> background, 5 patterned sections inspired by the official branding of the </w:t>
            </w:r>
            <w:r w:rsidRPr="00412906">
              <w:rPr>
                <w:i/>
                <w:iCs/>
              </w:rPr>
              <w:t>Fédération Internationale de Football Association’s</w:t>
            </w:r>
            <w:r w:rsidRPr="00412906">
              <w:t xml:space="preserve"> 2023 Women’s World Cup Competition; and</w:t>
            </w:r>
          </w:p>
          <w:p w14:paraId="7DDBB7EA" w14:textId="77777777" w:rsidR="00886886" w:rsidRPr="00412906" w:rsidRDefault="00886886" w:rsidP="00886886">
            <w:pPr>
              <w:pStyle w:val="Tablea"/>
            </w:pPr>
            <w:r w:rsidRPr="00412906">
              <w:t>(c) the following:</w:t>
            </w:r>
          </w:p>
          <w:p w14:paraId="712B8204" w14:textId="77777777" w:rsidR="00886886" w:rsidRPr="00412906" w:rsidRDefault="00886886" w:rsidP="00886886">
            <w:pPr>
              <w:pStyle w:val="Tablei"/>
            </w:pPr>
            <w:r w:rsidRPr="00412906">
              <w:t>(i) “1 DOLLAR”; and</w:t>
            </w:r>
          </w:p>
          <w:p w14:paraId="2D27D6F4" w14:textId="77777777" w:rsidR="00886886" w:rsidRPr="00412906" w:rsidRDefault="00886886" w:rsidP="00886886">
            <w:pPr>
              <w:pStyle w:val="Tablei"/>
            </w:pPr>
            <w:r w:rsidRPr="00412906">
              <w:t>(ii) “FIFA WOMEN’S WORLD CUP AU.NZ.2023™”; and</w:t>
            </w:r>
          </w:p>
          <w:p w14:paraId="6C6E2016" w14:textId="77777777" w:rsidR="00886886" w:rsidRPr="00412906" w:rsidRDefault="00886886" w:rsidP="00886886">
            <w:pPr>
              <w:pStyle w:val="Tablei"/>
            </w:pPr>
            <w:r w:rsidRPr="00412906">
              <w:t>(iii) “SMS”; and</w:t>
            </w:r>
          </w:p>
          <w:p w14:paraId="57D1D6D7" w14:textId="77777777" w:rsidR="00886886" w:rsidRPr="00412906" w:rsidRDefault="00886886" w:rsidP="00886886">
            <w:pPr>
              <w:pStyle w:val="Tablei"/>
              <w:ind w:left="986" w:hanging="442"/>
            </w:pPr>
            <w:r w:rsidRPr="00412906">
              <w:t>(iv) “X oz .999 Ag” (where “X” is the nominal weight in  ounces of the coin, expressed as a whole number or common fraction in Arabic numerals).</w:t>
            </w:r>
          </w:p>
        </w:tc>
      </w:tr>
      <w:tr w:rsidR="00886886" w:rsidRPr="00EA06CF" w14:paraId="2DE68723" w14:textId="77777777" w:rsidTr="00747A37">
        <w:tc>
          <w:tcPr>
            <w:tcW w:w="618" w:type="dxa"/>
            <w:tcBorders>
              <w:top w:val="single" w:sz="2" w:space="0" w:color="auto"/>
              <w:bottom w:val="single" w:sz="2" w:space="0" w:color="auto"/>
            </w:tcBorders>
            <w:shd w:val="clear" w:color="auto" w:fill="auto"/>
          </w:tcPr>
          <w:p w14:paraId="33F7C709" w14:textId="77777777" w:rsidR="00886886" w:rsidRPr="00EA06CF" w:rsidRDefault="00886886" w:rsidP="00886886">
            <w:pPr>
              <w:pStyle w:val="Tabletext"/>
            </w:pPr>
            <w:r w:rsidRPr="00EA06CF">
              <w:t>108</w:t>
            </w:r>
          </w:p>
        </w:tc>
        <w:tc>
          <w:tcPr>
            <w:tcW w:w="940" w:type="dxa"/>
            <w:gridSpan w:val="2"/>
            <w:tcBorders>
              <w:top w:val="single" w:sz="2" w:space="0" w:color="auto"/>
              <w:bottom w:val="single" w:sz="2" w:space="0" w:color="auto"/>
            </w:tcBorders>
            <w:shd w:val="clear" w:color="auto" w:fill="auto"/>
          </w:tcPr>
          <w:p w14:paraId="439B7292"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3D871DC3" w14:textId="77777777" w:rsidR="00886886" w:rsidRPr="00EA06CF" w:rsidRDefault="00886886" w:rsidP="00886886">
            <w:pPr>
              <w:pStyle w:val="Tabletext"/>
            </w:pPr>
            <w:r w:rsidRPr="00EA06CF">
              <w:t>R9</w:t>
            </w:r>
          </w:p>
        </w:tc>
        <w:tc>
          <w:tcPr>
            <w:tcW w:w="5889" w:type="dxa"/>
            <w:gridSpan w:val="4"/>
            <w:tcBorders>
              <w:top w:val="single" w:sz="2" w:space="0" w:color="auto"/>
              <w:bottom w:val="single" w:sz="2" w:space="0" w:color="auto"/>
            </w:tcBorders>
            <w:shd w:val="clear" w:color="auto" w:fill="auto"/>
          </w:tcPr>
          <w:p w14:paraId="038D89B3" w14:textId="77777777" w:rsidR="00886886" w:rsidRPr="00F31435" w:rsidRDefault="00886886" w:rsidP="00886886">
            <w:pPr>
              <w:pStyle w:val="Tabletext"/>
            </w:pPr>
            <w:r w:rsidRPr="00F31435">
              <w:t xml:space="preserve">A design consisting of: </w:t>
            </w:r>
          </w:p>
          <w:p w14:paraId="67E852EB" w14:textId="77777777" w:rsidR="00886886" w:rsidRPr="00F31435" w:rsidRDefault="00886886" w:rsidP="00886886">
            <w:pPr>
              <w:pStyle w:val="Tablea"/>
            </w:pPr>
            <w:r w:rsidRPr="00F31435">
              <w:t xml:space="preserve">(a) in the foreground, a representation of the </w:t>
            </w:r>
            <w:r w:rsidRPr="00F31435">
              <w:rPr>
                <w:i/>
                <w:iCs/>
              </w:rPr>
              <w:t>Fédération Internationale de Football Association’s</w:t>
            </w:r>
            <w:r w:rsidRPr="00F31435">
              <w:t xml:space="preserve"> Women’s World Cup Trophy; and</w:t>
            </w:r>
          </w:p>
          <w:p w14:paraId="56C1F8BB" w14:textId="77777777" w:rsidR="00886886" w:rsidRPr="00F31435" w:rsidRDefault="00886886" w:rsidP="00886886">
            <w:pPr>
              <w:pStyle w:val="Tablea"/>
            </w:pPr>
            <w:r w:rsidRPr="00F31435">
              <w:lastRenderedPageBreak/>
              <w:t>(b) in the background</w:t>
            </w:r>
            <w:r>
              <w:t>,</w:t>
            </w:r>
            <w:r w:rsidRPr="00F31435">
              <w:t xml:space="preserve"> and </w:t>
            </w:r>
            <w:r>
              <w:t>above and below the representation of the trophy</w:t>
            </w:r>
            <w:r w:rsidRPr="00F31435">
              <w:t xml:space="preserve">, 2 patterned sections inspired by the official branding of the </w:t>
            </w:r>
            <w:r w:rsidRPr="00F31435">
              <w:rPr>
                <w:i/>
                <w:iCs/>
              </w:rPr>
              <w:t>Fédération Internationale de Football Association’s</w:t>
            </w:r>
            <w:r w:rsidRPr="00F31435">
              <w:t xml:space="preserve"> 2023 Women’s World Cup Competition; and</w:t>
            </w:r>
          </w:p>
          <w:p w14:paraId="6A700555" w14:textId="77777777" w:rsidR="00886886" w:rsidRPr="00F31435" w:rsidRDefault="00886886" w:rsidP="00886886">
            <w:pPr>
              <w:pStyle w:val="Tablea"/>
            </w:pPr>
            <w:r w:rsidRPr="00F31435">
              <w:t>(c) the following:</w:t>
            </w:r>
          </w:p>
          <w:p w14:paraId="66898131" w14:textId="77777777" w:rsidR="00886886" w:rsidRPr="00F31435" w:rsidRDefault="00886886" w:rsidP="00886886">
            <w:pPr>
              <w:pStyle w:val="Tablei"/>
            </w:pPr>
            <w:r w:rsidRPr="00F31435">
              <w:t>(i) “FIFA WOMEN’S WORLD CUP AU.NZ.2023™”; and</w:t>
            </w:r>
          </w:p>
          <w:p w14:paraId="442E238B" w14:textId="77777777" w:rsidR="00886886" w:rsidRPr="00F31435" w:rsidRDefault="00886886" w:rsidP="00886886">
            <w:pPr>
              <w:pStyle w:val="Tablei"/>
            </w:pPr>
            <w:r w:rsidRPr="00F31435">
              <w:t>(ii) “SMS”; and</w:t>
            </w:r>
          </w:p>
          <w:p w14:paraId="3916772B" w14:textId="77777777" w:rsidR="00886886" w:rsidRPr="00F31435" w:rsidRDefault="00886886" w:rsidP="00886886">
            <w:pPr>
              <w:pStyle w:val="Tablei"/>
            </w:pPr>
            <w:r w:rsidRPr="00F31435">
              <w:t xml:space="preserve">(iii) “X g .9999 Au” (where “X” is the nominal weight in ounces of the coin, expressed as a whole number or common fraction in Arabic numerals). </w:t>
            </w:r>
          </w:p>
        </w:tc>
      </w:tr>
      <w:tr w:rsidR="00886886" w:rsidRPr="00EA06CF" w14:paraId="5AF5CDD5" w14:textId="77777777" w:rsidTr="00747A37">
        <w:tc>
          <w:tcPr>
            <w:tcW w:w="618" w:type="dxa"/>
            <w:tcBorders>
              <w:top w:val="single" w:sz="2" w:space="0" w:color="auto"/>
              <w:bottom w:val="single" w:sz="2" w:space="0" w:color="auto"/>
            </w:tcBorders>
            <w:shd w:val="clear" w:color="auto" w:fill="auto"/>
          </w:tcPr>
          <w:p w14:paraId="7FDB0D5F" w14:textId="77777777" w:rsidR="00886886" w:rsidRPr="00EA06CF" w:rsidRDefault="00886886" w:rsidP="00886886">
            <w:pPr>
              <w:pStyle w:val="Tabletext"/>
            </w:pPr>
            <w:r w:rsidRPr="00EA06CF">
              <w:lastRenderedPageBreak/>
              <w:t>109</w:t>
            </w:r>
          </w:p>
        </w:tc>
        <w:tc>
          <w:tcPr>
            <w:tcW w:w="940" w:type="dxa"/>
            <w:gridSpan w:val="2"/>
            <w:tcBorders>
              <w:top w:val="single" w:sz="2" w:space="0" w:color="auto"/>
              <w:bottom w:val="single" w:sz="2" w:space="0" w:color="auto"/>
            </w:tcBorders>
            <w:shd w:val="clear" w:color="auto" w:fill="auto"/>
          </w:tcPr>
          <w:p w14:paraId="119CF68B"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4DAADDE1" w14:textId="77777777" w:rsidR="00886886" w:rsidRPr="00EA06CF" w:rsidRDefault="00886886" w:rsidP="00886886">
            <w:pPr>
              <w:pStyle w:val="Tabletext"/>
            </w:pPr>
            <w:r w:rsidRPr="00EA06CF">
              <w:t>R10</w:t>
            </w:r>
          </w:p>
        </w:tc>
        <w:tc>
          <w:tcPr>
            <w:tcW w:w="5889" w:type="dxa"/>
            <w:gridSpan w:val="4"/>
            <w:tcBorders>
              <w:top w:val="single" w:sz="2" w:space="0" w:color="auto"/>
              <w:bottom w:val="single" w:sz="2" w:space="0" w:color="auto"/>
            </w:tcBorders>
            <w:shd w:val="clear" w:color="auto" w:fill="auto"/>
          </w:tcPr>
          <w:p w14:paraId="2F0EE119" w14:textId="77777777" w:rsidR="00886886" w:rsidRPr="007600D4" w:rsidRDefault="00886886" w:rsidP="00886886">
            <w:pPr>
              <w:pStyle w:val="Tabletext"/>
            </w:pPr>
            <w:r w:rsidRPr="007600D4">
              <w:t>A design consisting of:</w:t>
            </w:r>
          </w:p>
          <w:p w14:paraId="68DE462F" w14:textId="77777777" w:rsidR="00886886" w:rsidRPr="007600D4" w:rsidRDefault="00886886" w:rsidP="00886886">
            <w:pPr>
              <w:pStyle w:val="Tablea"/>
            </w:pPr>
            <w:r w:rsidRPr="007600D4">
              <w:t xml:space="preserve">(a) in the foreground, a stylised representation of the </w:t>
            </w:r>
            <w:r w:rsidRPr="007600D4">
              <w:rPr>
                <w:i/>
                <w:iCs/>
              </w:rPr>
              <w:t>Big Swoop</w:t>
            </w:r>
            <w:r w:rsidRPr="007600D4">
              <w:t xml:space="preserve"> sculpture by Yanni Pounartzis (of an Australian magpie eating a chip), with flowers at the sculpture’s feet and surrounded by </w:t>
            </w:r>
            <w:r>
              <w:t xml:space="preserve">3 </w:t>
            </w:r>
            <w:r w:rsidRPr="007600D4">
              <w:t>wide curved lines representing roads; and</w:t>
            </w:r>
          </w:p>
          <w:p w14:paraId="32376B91" w14:textId="77777777" w:rsidR="00886886" w:rsidRPr="007600D4" w:rsidRDefault="00886886" w:rsidP="00886886">
            <w:pPr>
              <w:pStyle w:val="Tabletext"/>
            </w:pPr>
            <w:r w:rsidRPr="007600D4">
              <w:t xml:space="preserve">(b) in the background, the following </w:t>
            </w:r>
            <w:r>
              <w:t xml:space="preserve">stylised </w:t>
            </w:r>
            <w:r w:rsidRPr="007600D4">
              <w:t>sights from the city of Canberra</w:t>
            </w:r>
            <w:r>
              <w:t>, Australian Capital Territory</w:t>
            </w:r>
            <w:r w:rsidRPr="007600D4">
              <w:t>:</w:t>
            </w:r>
          </w:p>
          <w:p w14:paraId="13266222" w14:textId="77777777" w:rsidR="00886886" w:rsidRPr="007600D4" w:rsidRDefault="00886886" w:rsidP="00886886">
            <w:pPr>
              <w:pStyle w:val="Tablei"/>
              <w:ind w:left="844" w:hanging="300"/>
            </w:pPr>
            <w:r w:rsidRPr="007600D4">
              <w:t>(i) the National Carillon; and</w:t>
            </w:r>
          </w:p>
          <w:p w14:paraId="428F7EA1" w14:textId="77777777" w:rsidR="00886886" w:rsidRPr="007600D4" w:rsidRDefault="00886886" w:rsidP="00886886">
            <w:pPr>
              <w:pStyle w:val="Tablei"/>
              <w:ind w:left="844" w:hanging="300"/>
            </w:pPr>
            <w:r w:rsidRPr="007600D4">
              <w:t>(ii) a bus shelter, designed by Clem Cummings, beneath a tree canopy; and</w:t>
            </w:r>
          </w:p>
          <w:p w14:paraId="15F9BCE2" w14:textId="77777777" w:rsidR="00886886" w:rsidRPr="007600D4" w:rsidRDefault="00886886" w:rsidP="00886886">
            <w:pPr>
              <w:pStyle w:val="Tablei"/>
              <w:ind w:left="844" w:hanging="300"/>
            </w:pPr>
            <w:r w:rsidRPr="007600D4">
              <w:t>(iii) Black Mountain Tower; and</w:t>
            </w:r>
          </w:p>
          <w:p w14:paraId="28CFEE23" w14:textId="77777777" w:rsidR="00886886" w:rsidRPr="007600D4" w:rsidRDefault="00886886" w:rsidP="00886886">
            <w:pPr>
              <w:pStyle w:val="Tablei"/>
              <w:ind w:left="844" w:hanging="300"/>
            </w:pPr>
            <w:r w:rsidRPr="007600D4">
              <w:t>(iv) 2 hot air balloons in flight; and</w:t>
            </w:r>
          </w:p>
          <w:p w14:paraId="4BEF8BDB" w14:textId="77777777" w:rsidR="00886886" w:rsidRPr="007600D4" w:rsidRDefault="00886886" w:rsidP="00886886">
            <w:pPr>
              <w:pStyle w:val="Tablei"/>
              <w:ind w:left="844" w:hanging="300"/>
            </w:pPr>
            <w:r w:rsidRPr="007600D4">
              <w:t>(v) a road sign displaying the name “CANBERRA”; and</w:t>
            </w:r>
          </w:p>
          <w:p w14:paraId="3FD533EA" w14:textId="77777777" w:rsidR="00886886" w:rsidRPr="007600D4" w:rsidRDefault="00886886" w:rsidP="00886886">
            <w:pPr>
              <w:pStyle w:val="Tablei"/>
              <w:ind w:left="844" w:hanging="300"/>
            </w:pPr>
            <w:r w:rsidRPr="007600D4">
              <w:t>(vi) a curved road; and</w:t>
            </w:r>
          </w:p>
          <w:p w14:paraId="71356C4D" w14:textId="77777777" w:rsidR="00886886" w:rsidRPr="007600D4" w:rsidRDefault="00886886" w:rsidP="00886886">
            <w:pPr>
              <w:pStyle w:val="Tablea"/>
            </w:pPr>
            <w:r w:rsidRPr="007600D4">
              <w:t>(c) the following:</w:t>
            </w:r>
          </w:p>
          <w:p w14:paraId="2988AD13" w14:textId="77777777" w:rsidR="00886886" w:rsidRPr="007600D4" w:rsidRDefault="00886886" w:rsidP="00886886">
            <w:pPr>
              <w:pStyle w:val="Tabletext"/>
              <w:ind w:left="720"/>
            </w:pPr>
            <w:r w:rsidRPr="007600D4">
              <w:t>(i) “BIG”; and</w:t>
            </w:r>
          </w:p>
          <w:p w14:paraId="7B648957" w14:textId="77777777" w:rsidR="00886886" w:rsidRPr="00EA06CF" w:rsidRDefault="00886886" w:rsidP="00886886">
            <w:pPr>
              <w:pStyle w:val="Tabletext"/>
              <w:ind w:left="720"/>
              <w:rPr>
                <w:highlight w:val="green"/>
              </w:rPr>
            </w:pPr>
            <w:r w:rsidRPr="007600D4">
              <w:t>(ii) “SWOOP”.</w:t>
            </w:r>
          </w:p>
        </w:tc>
      </w:tr>
      <w:tr w:rsidR="00886886" w:rsidRPr="00EA06CF" w14:paraId="40AD3716" w14:textId="77777777" w:rsidTr="00747A37">
        <w:tc>
          <w:tcPr>
            <w:tcW w:w="618" w:type="dxa"/>
            <w:tcBorders>
              <w:top w:val="single" w:sz="2" w:space="0" w:color="auto"/>
              <w:bottom w:val="single" w:sz="2" w:space="0" w:color="auto"/>
            </w:tcBorders>
            <w:shd w:val="clear" w:color="auto" w:fill="auto"/>
          </w:tcPr>
          <w:p w14:paraId="22E64EB4" w14:textId="77777777" w:rsidR="00886886" w:rsidRPr="00EA06CF" w:rsidRDefault="00886886" w:rsidP="00886886">
            <w:pPr>
              <w:pStyle w:val="Tabletext"/>
            </w:pPr>
            <w:r w:rsidRPr="00EA06CF">
              <w:t>110</w:t>
            </w:r>
          </w:p>
        </w:tc>
        <w:tc>
          <w:tcPr>
            <w:tcW w:w="940" w:type="dxa"/>
            <w:gridSpan w:val="2"/>
            <w:tcBorders>
              <w:top w:val="single" w:sz="2" w:space="0" w:color="auto"/>
              <w:bottom w:val="single" w:sz="2" w:space="0" w:color="auto"/>
            </w:tcBorders>
            <w:shd w:val="clear" w:color="auto" w:fill="auto"/>
          </w:tcPr>
          <w:p w14:paraId="78661F90"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00D5BECB" w14:textId="77777777" w:rsidR="00886886" w:rsidRPr="00EA06CF" w:rsidRDefault="00886886" w:rsidP="00886886">
            <w:pPr>
              <w:pStyle w:val="Tabletext"/>
            </w:pPr>
            <w:r w:rsidRPr="00EA06CF">
              <w:t>R11</w:t>
            </w:r>
          </w:p>
        </w:tc>
        <w:tc>
          <w:tcPr>
            <w:tcW w:w="5889" w:type="dxa"/>
            <w:gridSpan w:val="4"/>
            <w:tcBorders>
              <w:top w:val="single" w:sz="2" w:space="0" w:color="auto"/>
              <w:bottom w:val="single" w:sz="2" w:space="0" w:color="auto"/>
            </w:tcBorders>
            <w:shd w:val="clear" w:color="auto" w:fill="auto"/>
          </w:tcPr>
          <w:p w14:paraId="23051F61" w14:textId="77777777" w:rsidR="00886886" w:rsidRPr="00C74C1C" w:rsidRDefault="00886886" w:rsidP="00886886">
            <w:pPr>
              <w:pStyle w:val="Tabletext"/>
            </w:pPr>
            <w:r w:rsidRPr="00C74C1C">
              <w:t>A design consisting of:</w:t>
            </w:r>
          </w:p>
          <w:p w14:paraId="16919778" w14:textId="77777777" w:rsidR="00886886" w:rsidRPr="00C74C1C" w:rsidRDefault="00886886" w:rsidP="00886886">
            <w:pPr>
              <w:pStyle w:val="Tablea"/>
            </w:pPr>
            <w:r w:rsidRPr="00C74C1C">
              <w:t xml:space="preserve">(a) in the foreground, a stylised representation of the </w:t>
            </w:r>
            <w:r w:rsidRPr="00C74C1C">
              <w:rPr>
                <w:i/>
                <w:iCs/>
              </w:rPr>
              <w:t>Giant Koala</w:t>
            </w:r>
            <w:r w:rsidRPr="00C74C1C">
              <w:t xml:space="preserve"> sculpture by Ben</w:t>
            </w:r>
            <w:r>
              <w:t xml:space="preserve"> </w:t>
            </w:r>
            <w:r w:rsidRPr="00C74C1C">
              <w:t>Van</w:t>
            </w:r>
            <w:r>
              <w:t xml:space="preserve"> </w:t>
            </w:r>
            <w:r w:rsidRPr="00C74C1C">
              <w:t xml:space="preserve">Zetton, with flowers and rocks at the base of the sculpture and surrounded by </w:t>
            </w:r>
            <w:r>
              <w:t xml:space="preserve">3 </w:t>
            </w:r>
            <w:r w:rsidRPr="00C74C1C">
              <w:t>wide curved lines representing roads; and</w:t>
            </w:r>
          </w:p>
          <w:p w14:paraId="6A6CA3A8" w14:textId="77777777" w:rsidR="00886886" w:rsidRPr="00C74C1C" w:rsidRDefault="00886886" w:rsidP="00886886">
            <w:pPr>
              <w:pStyle w:val="Tablea"/>
            </w:pPr>
            <w:r w:rsidRPr="00C74C1C">
              <w:t>(b) in the background, the following stylised sights from the town of Dadswells Bridge, Victoria:</w:t>
            </w:r>
          </w:p>
          <w:p w14:paraId="64CF4A0B" w14:textId="77777777" w:rsidR="00886886" w:rsidRPr="00C74C1C" w:rsidRDefault="00886886" w:rsidP="00886886">
            <w:pPr>
              <w:pStyle w:val="Tablei"/>
              <w:ind w:left="844" w:hanging="300"/>
            </w:pPr>
            <w:r w:rsidRPr="00C74C1C">
              <w:t>(i) a quintessential country house with a veranda</w:t>
            </w:r>
            <w:r>
              <w:t xml:space="preserve"> and beneath a tree canopy</w:t>
            </w:r>
            <w:r w:rsidRPr="00C74C1C">
              <w:t>; and</w:t>
            </w:r>
          </w:p>
          <w:p w14:paraId="7F5880A1" w14:textId="77777777" w:rsidR="00886886" w:rsidRPr="00C74C1C" w:rsidRDefault="00886886" w:rsidP="00886886">
            <w:pPr>
              <w:pStyle w:val="Tablei"/>
              <w:ind w:left="844" w:hanging="300"/>
            </w:pPr>
            <w:r w:rsidRPr="00C74C1C">
              <w:t>(ii) an aeroplane flying a banner displaying</w:t>
            </w:r>
            <w:r>
              <w:t xml:space="preserve"> the name</w:t>
            </w:r>
            <w:r w:rsidRPr="00C74C1C">
              <w:t xml:space="preserve"> “DADSWELLS BRIDGE”; and</w:t>
            </w:r>
          </w:p>
          <w:p w14:paraId="014B8B44" w14:textId="77777777" w:rsidR="00886886" w:rsidRPr="00C74C1C" w:rsidRDefault="00886886" w:rsidP="00886886">
            <w:pPr>
              <w:pStyle w:val="Tablei"/>
              <w:ind w:left="844" w:hanging="300"/>
            </w:pPr>
            <w:r w:rsidRPr="00C74C1C">
              <w:t>(iii) a eucalyptus tree; and</w:t>
            </w:r>
          </w:p>
          <w:p w14:paraId="4A2A5D09" w14:textId="77777777" w:rsidR="00886886" w:rsidRPr="00C74C1C" w:rsidRDefault="00886886" w:rsidP="00886886">
            <w:pPr>
              <w:pStyle w:val="Tablei"/>
              <w:ind w:left="844" w:hanging="300"/>
            </w:pPr>
            <w:r w:rsidRPr="00C74C1C">
              <w:t>(iv) a curved road; and</w:t>
            </w:r>
          </w:p>
          <w:p w14:paraId="563FF7FD" w14:textId="77777777" w:rsidR="00886886" w:rsidRPr="00C74C1C" w:rsidRDefault="00886886" w:rsidP="00886886">
            <w:pPr>
              <w:pStyle w:val="Tabletext"/>
            </w:pPr>
            <w:r w:rsidRPr="00C74C1C">
              <w:t>(c) the following:</w:t>
            </w:r>
          </w:p>
          <w:p w14:paraId="6F19826B" w14:textId="77777777" w:rsidR="00886886" w:rsidRPr="00C74C1C" w:rsidRDefault="00886886" w:rsidP="00886886">
            <w:pPr>
              <w:pStyle w:val="Tablei"/>
              <w:ind w:left="844" w:hanging="300"/>
            </w:pPr>
            <w:r w:rsidRPr="00C74C1C">
              <w:t>(i) “GIANT KOALA”.</w:t>
            </w:r>
          </w:p>
        </w:tc>
      </w:tr>
      <w:tr w:rsidR="00886886" w:rsidRPr="00EA06CF" w14:paraId="02DA705B" w14:textId="77777777" w:rsidTr="00747A37">
        <w:tc>
          <w:tcPr>
            <w:tcW w:w="618" w:type="dxa"/>
            <w:tcBorders>
              <w:top w:val="single" w:sz="2" w:space="0" w:color="auto"/>
              <w:bottom w:val="single" w:sz="2" w:space="0" w:color="auto"/>
            </w:tcBorders>
            <w:shd w:val="clear" w:color="auto" w:fill="auto"/>
          </w:tcPr>
          <w:p w14:paraId="50271657" w14:textId="77777777" w:rsidR="00886886" w:rsidRPr="00EA06CF" w:rsidRDefault="00886886" w:rsidP="00886886">
            <w:pPr>
              <w:pStyle w:val="Tabletext"/>
            </w:pPr>
            <w:r w:rsidRPr="00EA06CF">
              <w:t>111</w:t>
            </w:r>
          </w:p>
        </w:tc>
        <w:tc>
          <w:tcPr>
            <w:tcW w:w="940" w:type="dxa"/>
            <w:gridSpan w:val="2"/>
            <w:tcBorders>
              <w:top w:val="single" w:sz="2" w:space="0" w:color="auto"/>
              <w:bottom w:val="single" w:sz="2" w:space="0" w:color="auto"/>
            </w:tcBorders>
            <w:shd w:val="clear" w:color="auto" w:fill="auto"/>
          </w:tcPr>
          <w:p w14:paraId="0690EF29"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0133AC6C" w14:textId="77777777" w:rsidR="00886886" w:rsidRPr="00EA06CF" w:rsidRDefault="00886886" w:rsidP="00886886">
            <w:pPr>
              <w:pStyle w:val="Tabletext"/>
            </w:pPr>
            <w:r w:rsidRPr="00EA06CF">
              <w:t>R12</w:t>
            </w:r>
          </w:p>
        </w:tc>
        <w:tc>
          <w:tcPr>
            <w:tcW w:w="5889" w:type="dxa"/>
            <w:gridSpan w:val="4"/>
            <w:tcBorders>
              <w:top w:val="single" w:sz="2" w:space="0" w:color="auto"/>
              <w:bottom w:val="single" w:sz="2" w:space="0" w:color="auto"/>
            </w:tcBorders>
            <w:shd w:val="clear" w:color="auto" w:fill="auto"/>
          </w:tcPr>
          <w:p w14:paraId="366A6B60" w14:textId="77777777" w:rsidR="00886886" w:rsidRPr="004340FB" w:rsidRDefault="00886886" w:rsidP="00886886">
            <w:pPr>
              <w:pStyle w:val="Tabletext"/>
            </w:pPr>
            <w:r w:rsidRPr="004340FB">
              <w:t xml:space="preserve">A design consisting of: </w:t>
            </w:r>
          </w:p>
          <w:p w14:paraId="2BA607F0" w14:textId="77777777" w:rsidR="00886886" w:rsidRPr="004340FB" w:rsidRDefault="00886886" w:rsidP="00886886">
            <w:pPr>
              <w:pStyle w:val="Tablea"/>
            </w:pPr>
            <w:r w:rsidRPr="004340FB">
              <w:t xml:space="preserve">(a) in the foreground, a stylised representation of the </w:t>
            </w:r>
            <w:r w:rsidRPr="004340FB">
              <w:rPr>
                <w:i/>
                <w:iCs/>
              </w:rPr>
              <w:t>Giant Ram</w:t>
            </w:r>
            <w:r w:rsidRPr="004340FB">
              <w:t xml:space="preserve"> sculpture by Andrew Hickson, upon a rock platform, with loose </w:t>
            </w:r>
            <w:r w:rsidRPr="004340FB">
              <w:lastRenderedPageBreak/>
              <w:t xml:space="preserve">rocks and grasses at the base of the sculpture and surrounded by </w:t>
            </w:r>
            <w:r>
              <w:t xml:space="preserve">3 </w:t>
            </w:r>
            <w:r w:rsidRPr="004340FB">
              <w:t>wide curved lines representing roads; and</w:t>
            </w:r>
          </w:p>
          <w:p w14:paraId="1B8B3AC3" w14:textId="77777777" w:rsidR="00886886" w:rsidRPr="004340FB" w:rsidRDefault="00886886" w:rsidP="00886886">
            <w:pPr>
              <w:pStyle w:val="Tablea"/>
            </w:pPr>
            <w:r w:rsidRPr="004340FB">
              <w:t>(b) in the background, the following stylised sights from the town of Wagin, Western Australia:</w:t>
            </w:r>
          </w:p>
          <w:p w14:paraId="475A03A3" w14:textId="77777777" w:rsidR="00886886" w:rsidRPr="004340FB" w:rsidRDefault="00886886" w:rsidP="00886886">
            <w:pPr>
              <w:pStyle w:val="Tablei"/>
              <w:ind w:left="844" w:hanging="300"/>
            </w:pPr>
            <w:r w:rsidRPr="004340FB">
              <w:t>(i) a road sign displaying the name “WAGIN”; and</w:t>
            </w:r>
          </w:p>
          <w:p w14:paraId="634A51EA" w14:textId="77777777" w:rsidR="00886886" w:rsidRPr="004340FB" w:rsidRDefault="00886886" w:rsidP="00886886">
            <w:pPr>
              <w:pStyle w:val="Tablei"/>
              <w:ind w:left="844" w:hanging="300"/>
            </w:pPr>
            <w:r w:rsidRPr="004340FB">
              <w:t>(ii) a curved road with a Volkswagon Type 2 (commonly referred to as a Kombi Van) on it; and</w:t>
            </w:r>
          </w:p>
          <w:p w14:paraId="353565B6" w14:textId="77777777" w:rsidR="00886886" w:rsidRPr="004340FB" w:rsidRDefault="00886886" w:rsidP="00886886">
            <w:pPr>
              <w:pStyle w:val="Tablei"/>
              <w:ind w:left="844" w:hanging="300"/>
            </w:pPr>
            <w:r w:rsidRPr="004340FB">
              <w:t>(ii), kangaroo paw flowers; and</w:t>
            </w:r>
          </w:p>
          <w:p w14:paraId="5C8BB994" w14:textId="77777777" w:rsidR="00886886" w:rsidRPr="004340FB" w:rsidRDefault="00886886" w:rsidP="00886886">
            <w:pPr>
              <w:pStyle w:val="Tablea"/>
            </w:pPr>
            <w:r w:rsidRPr="004340FB">
              <w:t xml:space="preserve">(c) the </w:t>
            </w:r>
            <w:r w:rsidRPr="0070356E">
              <w:t>following</w:t>
            </w:r>
            <w:r w:rsidRPr="004340FB">
              <w:t>:</w:t>
            </w:r>
          </w:p>
          <w:p w14:paraId="775B4106" w14:textId="77777777" w:rsidR="00886886" w:rsidRPr="004340FB" w:rsidRDefault="00886886" w:rsidP="00886886">
            <w:pPr>
              <w:pStyle w:val="Tablei"/>
              <w:ind w:left="844" w:hanging="300"/>
            </w:pPr>
            <w:r w:rsidRPr="004340FB">
              <w:t>(i) “GIANT RAM”.</w:t>
            </w:r>
          </w:p>
        </w:tc>
      </w:tr>
      <w:tr w:rsidR="00886886" w:rsidRPr="00EA06CF" w14:paraId="11C59A63" w14:textId="77777777" w:rsidTr="00747A37">
        <w:tc>
          <w:tcPr>
            <w:tcW w:w="618" w:type="dxa"/>
            <w:tcBorders>
              <w:top w:val="single" w:sz="2" w:space="0" w:color="auto"/>
              <w:bottom w:val="single" w:sz="2" w:space="0" w:color="auto"/>
            </w:tcBorders>
            <w:shd w:val="clear" w:color="auto" w:fill="auto"/>
          </w:tcPr>
          <w:p w14:paraId="1114F933" w14:textId="77777777" w:rsidR="00886886" w:rsidRPr="00EA06CF" w:rsidRDefault="00886886" w:rsidP="00886886">
            <w:pPr>
              <w:pStyle w:val="Tabletext"/>
            </w:pPr>
            <w:r w:rsidRPr="00EA06CF">
              <w:lastRenderedPageBreak/>
              <w:t>112</w:t>
            </w:r>
          </w:p>
        </w:tc>
        <w:tc>
          <w:tcPr>
            <w:tcW w:w="940" w:type="dxa"/>
            <w:gridSpan w:val="2"/>
            <w:tcBorders>
              <w:top w:val="single" w:sz="2" w:space="0" w:color="auto"/>
              <w:bottom w:val="single" w:sz="2" w:space="0" w:color="auto"/>
            </w:tcBorders>
            <w:shd w:val="clear" w:color="auto" w:fill="auto"/>
          </w:tcPr>
          <w:p w14:paraId="6CA8DE76"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256B49E8" w14:textId="77777777" w:rsidR="00886886" w:rsidRPr="00EA06CF" w:rsidRDefault="00886886" w:rsidP="00886886">
            <w:pPr>
              <w:pStyle w:val="Tabletext"/>
            </w:pPr>
            <w:r w:rsidRPr="00EA06CF">
              <w:t>R13</w:t>
            </w:r>
          </w:p>
        </w:tc>
        <w:tc>
          <w:tcPr>
            <w:tcW w:w="5889" w:type="dxa"/>
            <w:gridSpan w:val="4"/>
            <w:tcBorders>
              <w:top w:val="single" w:sz="2" w:space="0" w:color="auto"/>
              <w:bottom w:val="single" w:sz="2" w:space="0" w:color="auto"/>
            </w:tcBorders>
            <w:shd w:val="clear" w:color="auto" w:fill="auto"/>
          </w:tcPr>
          <w:p w14:paraId="1FFF18A2" w14:textId="77777777" w:rsidR="00886886" w:rsidRPr="00867674" w:rsidRDefault="00886886" w:rsidP="00886886">
            <w:pPr>
              <w:pStyle w:val="Tabletext"/>
            </w:pPr>
            <w:r w:rsidRPr="00867674">
              <w:t>A design consisting of:</w:t>
            </w:r>
          </w:p>
          <w:p w14:paraId="1860C00B" w14:textId="77777777" w:rsidR="00886886" w:rsidRPr="00867674" w:rsidRDefault="00886886" w:rsidP="00886886">
            <w:pPr>
              <w:pStyle w:val="Tablea"/>
            </w:pPr>
            <w:r w:rsidRPr="00867674">
              <w:t xml:space="preserve">(a) in the foreground, a stylised representation of the </w:t>
            </w:r>
            <w:r w:rsidRPr="00867674">
              <w:rPr>
                <w:i/>
                <w:iCs/>
              </w:rPr>
              <w:t>Big Blue Heeler</w:t>
            </w:r>
            <w:r w:rsidRPr="00867674">
              <w:t xml:space="preserve"> sculpture by Brett “Mon” Garling, upon a brick pedestal and surrounded by</w:t>
            </w:r>
            <w:r>
              <w:t xml:space="preserve"> 3</w:t>
            </w:r>
            <w:r w:rsidRPr="00867674">
              <w:t xml:space="preserve"> wide curved lines representing roads; and</w:t>
            </w:r>
          </w:p>
          <w:p w14:paraId="52B41A85" w14:textId="77777777" w:rsidR="00886886" w:rsidRPr="00867674" w:rsidRDefault="00886886" w:rsidP="00886886">
            <w:pPr>
              <w:pStyle w:val="Tablea"/>
            </w:pPr>
            <w:r w:rsidRPr="00867674">
              <w:t>(b) on the brick pedestal is a sign displaying the name “MUSWELLBROOK”; and</w:t>
            </w:r>
          </w:p>
          <w:p w14:paraId="626A46D1" w14:textId="77777777" w:rsidR="00886886" w:rsidRPr="00867674" w:rsidRDefault="00886886" w:rsidP="00886886">
            <w:pPr>
              <w:pStyle w:val="Tablea"/>
            </w:pPr>
            <w:r w:rsidRPr="00867674">
              <w:t>(c) in the background, the following stylised sights from the town of Muswellbrook, New South Wales:</w:t>
            </w:r>
          </w:p>
          <w:p w14:paraId="222BAC59" w14:textId="77777777" w:rsidR="00886886" w:rsidRPr="00867674" w:rsidRDefault="00886886" w:rsidP="00886886">
            <w:pPr>
              <w:pStyle w:val="Tablei"/>
            </w:pPr>
            <w:r w:rsidRPr="00867674">
              <w:t>(i) a curved road; and</w:t>
            </w:r>
          </w:p>
          <w:p w14:paraId="007FA5CE" w14:textId="77777777" w:rsidR="00886886" w:rsidRPr="00867674" w:rsidRDefault="00886886" w:rsidP="00886886">
            <w:pPr>
              <w:pStyle w:val="Tablei"/>
            </w:pPr>
            <w:r w:rsidRPr="00867674">
              <w:t>(ii) a</w:t>
            </w:r>
            <w:r>
              <w:t>n</w:t>
            </w:r>
            <w:r w:rsidRPr="00867674">
              <w:t xml:space="preserve"> isopogon plant (also known as candy cones); and </w:t>
            </w:r>
          </w:p>
          <w:p w14:paraId="3C0890A6" w14:textId="77777777" w:rsidR="00886886" w:rsidRPr="00867674" w:rsidRDefault="00886886" w:rsidP="00886886">
            <w:pPr>
              <w:pStyle w:val="Tablei"/>
            </w:pPr>
            <w:r w:rsidRPr="00867674">
              <w:t>(iii) a waratah flower; and</w:t>
            </w:r>
          </w:p>
          <w:p w14:paraId="2FA20EB8" w14:textId="77777777" w:rsidR="00886886" w:rsidRPr="00867674" w:rsidRDefault="00886886" w:rsidP="00886886">
            <w:pPr>
              <w:pStyle w:val="Tablei"/>
            </w:pPr>
            <w:r w:rsidRPr="00867674">
              <w:t>(i</w:t>
            </w:r>
            <w:r>
              <w:t>v</w:t>
            </w:r>
            <w:r w:rsidRPr="00867674">
              <w:t xml:space="preserve">) a gumtree; and </w:t>
            </w:r>
          </w:p>
          <w:p w14:paraId="771B62AF" w14:textId="77777777" w:rsidR="00886886" w:rsidRPr="00867674" w:rsidRDefault="00886886" w:rsidP="00886886">
            <w:pPr>
              <w:pStyle w:val="Tablei"/>
            </w:pPr>
            <w:r w:rsidRPr="00867674">
              <w:t>(</w:t>
            </w:r>
            <w:r>
              <w:t>v</w:t>
            </w:r>
            <w:r w:rsidRPr="00867674">
              <w:t>) Campbell’s Corner; and</w:t>
            </w:r>
          </w:p>
          <w:p w14:paraId="70A5DC77" w14:textId="77777777" w:rsidR="00886886" w:rsidRPr="00867674" w:rsidRDefault="00886886" w:rsidP="00886886">
            <w:pPr>
              <w:pStyle w:val="Tablea"/>
            </w:pPr>
            <w:r w:rsidRPr="00867674">
              <w:t xml:space="preserve">(d) the </w:t>
            </w:r>
            <w:r w:rsidRPr="0070356E">
              <w:t>following</w:t>
            </w:r>
            <w:r w:rsidRPr="00867674">
              <w:t>:</w:t>
            </w:r>
          </w:p>
          <w:p w14:paraId="2607BC0A" w14:textId="77777777" w:rsidR="00886886" w:rsidRPr="00867674" w:rsidRDefault="00886886" w:rsidP="00886886">
            <w:pPr>
              <w:pStyle w:val="Tablei"/>
              <w:ind w:left="844" w:hanging="300"/>
            </w:pPr>
            <w:r w:rsidRPr="00867674">
              <w:t>(i) “THE BIG BLUE HEELER”.</w:t>
            </w:r>
          </w:p>
        </w:tc>
      </w:tr>
      <w:tr w:rsidR="00886886" w:rsidRPr="00EA06CF" w14:paraId="417500EB" w14:textId="77777777" w:rsidTr="00747A37">
        <w:tc>
          <w:tcPr>
            <w:tcW w:w="618" w:type="dxa"/>
            <w:tcBorders>
              <w:top w:val="single" w:sz="2" w:space="0" w:color="auto"/>
              <w:bottom w:val="single" w:sz="2" w:space="0" w:color="auto"/>
            </w:tcBorders>
            <w:shd w:val="clear" w:color="auto" w:fill="auto"/>
          </w:tcPr>
          <w:p w14:paraId="64C077C4" w14:textId="77777777" w:rsidR="00886886" w:rsidRPr="00EA06CF" w:rsidRDefault="00886886" w:rsidP="00886886">
            <w:pPr>
              <w:pStyle w:val="Tabletext"/>
            </w:pPr>
            <w:r w:rsidRPr="00EA06CF">
              <w:t>113</w:t>
            </w:r>
          </w:p>
        </w:tc>
        <w:tc>
          <w:tcPr>
            <w:tcW w:w="940" w:type="dxa"/>
            <w:gridSpan w:val="2"/>
            <w:tcBorders>
              <w:top w:val="single" w:sz="2" w:space="0" w:color="auto"/>
              <w:bottom w:val="single" w:sz="2" w:space="0" w:color="auto"/>
            </w:tcBorders>
            <w:shd w:val="clear" w:color="auto" w:fill="auto"/>
          </w:tcPr>
          <w:p w14:paraId="46BF960F"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3EECA0F4" w14:textId="77777777" w:rsidR="00886886" w:rsidRPr="00EA06CF" w:rsidRDefault="00886886" w:rsidP="00886886">
            <w:pPr>
              <w:pStyle w:val="Tabletext"/>
            </w:pPr>
            <w:r w:rsidRPr="00EA06CF">
              <w:t>R14</w:t>
            </w:r>
          </w:p>
        </w:tc>
        <w:tc>
          <w:tcPr>
            <w:tcW w:w="5889" w:type="dxa"/>
            <w:gridSpan w:val="4"/>
            <w:tcBorders>
              <w:top w:val="single" w:sz="2" w:space="0" w:color="auto"/>
              <w:bottom w:val="single" w:sz="2" w:space="0" w:color="auto"/>
            </w:tcBorders>
            <w:shd w:val="clear" w:color="auto" w:fill="auto"/>
          </w:tcPr>
          <w:p w14:paraId="16E792E0" w14:textId="77777777" w:rsidR="00886886" w:rsidRPr="00296DC1" w:rsidRDefault="00886886" w:rsidP="00886886">
            <w:pPr>
              <w:pStyle w:val="Tabletext"/>
            </w:pPr>
            <w:r w:rsidRPr="00296DC1">
              <w:t>A design consisting of:</w:t>
            </w:r>
          </w:p>
          <w:p w14:paraId="4CFA53DF" w14:textId="77777777" w:rsidR="00886886" w:rsidRPr="00296DC1" w:rsidRDefault="00886886" w:rsidP="00886886">
            <w:pPr>
              <w:pStyle w:val="Tablea"/>
            </w:pPr>
            <w:r w:rsidRPr="00296DC1">
              <w:t xml:space="preserve">(a) in the foreground, a stylised representation of the </w:t>
            </w:r>
            <w:r w:rsidRPr="00296DC1">
              <w:rPr>
                <w:i/>
                <w:iCs/>
              </w:rPr>
              <w:t>Big Lobster</w:t>
            </w:r>
            <w:r w:rsidRPr="00296DC1">
              <w:t xml:space="preserve"> sculpture by Paul Kelly, upon a rock platform, with loose rocks and grasses at the base of the sculpture and surrounded by </w:t>
            </w:r>
            <w:r>
              <w:t xml:space="preserve">3 </w:t>
            </w:r>
            <w:r w:rsidRPr="00296DC1">
              <w:t>wide curved lines representing roads; and</w:t>
            </w:r>
          </w:p>
          <w:p w14:paraId="3A706A34" w14:textId="77777777" w:rsidR="00886886" w:rsidRPr="00296DC1" w:rsidRDefault="00886886" w:rsidP="00886886">
            <w:pPr>
              <w:pStyle w:val="Tablea"/>
            </w:pPr>
            <w:r w:rsidRPr="00296DC1">
              <w:t>(b) in the background, the following stylised sights from the town of Kingston South East, South Australia:</w:t>
            </w:r>
          </w:p>
          <w:p w14:paraId="05A71EB7" w14:textId="77777777" w:rsidR="00886886" w:rsidRPr="00296DC1" w:rsidRDefault="00886886" w:rsidP="00886886">
            <w:pPr>
              <w:pStyle w:val="Tablei"/>
              <w:ind w:left="844" w:hanging="300"/>
            </w:pPr>
            <w:r w:rsidRPr="00296DC1">
              <w:t>(i) a Sturt’s desert pea; and</w:t>
            </w:r>
          </w:p>
          <w:p w14:paraId="77521371" w14:textId="77777777" w:rsidR="00886886" w:rsidRPr="00296DC1" w:rsidRDefault="00886886" w:rsidP="00886886">
            <w:pPr>
              <w:pStyle w:val="Tablei"/>
              <w:ind w:left="844" w:hanging="300"/>
            </w:pPr>
            <w:r w:rsidRPr="00296DC1">
              <w:t>(ii) 2 trees; and</w:t>
            </w:r>
          </w:p>
          <w:p w14:paraId="22C0C266" w14:textId="77777777" w:rsidR="00886886" w:rsidRPr="00296DC1" w:rsidRDefault="00886886" w:rsidP="00886886">
            <w:pPr>
              <w:pStyle w:val="Tablei"/>
              <w:ind w:left="844" w:hanging="300"/>
            </w:pPr>
            <w:r w:rsidRPr="00296DC1">
              <w:t>(iii) a road sign displaying the name “KINGSTON”; and</w:t>
            </w:r>
          </w:p>
          <w:p w14:paraId="57EE8FB5" w14:textId="77777777" w:rsidR="00886886" w:rsidRPr="00296DC1" w:rsidRDefault="00886886" w:rsidP="00886886">
            <w:pPr>
              <w:pStyle w:val="Tablea"/>
            </w:pPr>
            <w:r w:rsidRPr="00296DC1">
              <w:t>(c) the following:</w:t>
            </w:r>
          </w:p>
          <w:p w14:paraId="760BE59F" w14:textId="77777777" w:rsidR="00886886" w:rsidRPr="00296DC1" w:rsidRDefault="00886886" w:rsidP="00886886">
            <w:pPr>
              <w:pStyle w:val="Tablei"/>
              <w:ind w:left="844" w:hanging="300"/>
            </w:pPr>
            <w:r w:rsidRPr="00296DC1">
              <w:t>(i) “THE BIG LOBSTER”.</w:t>
            </w:r>
          </w:p>
        </w:tc>
      </w:tr>
      <w:tr w:rsidR="00886886" w:rsidRPr="00EA06CF" w14:paraId="5D499ED4" w14:textId="77777777" w:rsidTr="00747A37">
        <w:tc>
          <w:tcPr>
            <w:tcW w:w="618" w:type="dxa"/>
            <w:tcBorders>
              <w:top w:val="single" w:sz="2" w:space="0" w:color="auto"/>
              <w:bottom w:val="single" w:sz="2" w:space="0" w:color="auto"/>
            </w:tcBorders>
            <w:shd w:val="clear" w:color="auto" w:fill="auto"/>
          </w:tcPr>
          <w:p w14:paraId="40B11076" w14:textId="77777777" w:rsidR="00886886" w:rsidRPr="00EA06CF" w:rsidRDefault="00886886" w:rsidP="00886886">
            <w:pPr>
              <w:pStyle w:val="Tabletext"/>
            </w:pPr>
            <w:r w:rsidRPr="00EA06CF">
              <w:t>114</w:t>
            </w:r>
          </w:p>
        </w:tc>
        <w:tc>
          <w:tcPr>
            <w:tcW w:w="940" w:type="dxa"/>
            <w:gridSpan w:val="2"/>
            <w:tcBorders>
              <w:top w:val="single" w:sz="2" w:space="0" w:color="auto"/>
              <w:bottom w:val="single" w:sz="2" w:space="0" w:color="auto"/>
            </w:tcBorders>
            <w:shd w:val="clear" w:color="auto" w:fill="auto"/>
          </w:tcPr>
          <w:p w14:paraId="63D15795"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7119CB5D" w14:textId="77777777" w:rsidR="00886886" w:rsidRPr="00EA06CF" w:rsidRDefault="00886886" w:rsidP="00886886">
            <w:pPr>
              <w:pStyle w:val="Tabletext"/>
            </w:pPr>
            <w:r w:rsidRPr="00EA06CF">
              <w:t>R15</w:t>
            </w:r>
          </w:p>
        </w:tc>
        <w:tc>
          <w:tcPr>
            <w:tcW w:w="5889" w:type="dxa"/>
            <w:gridSpan w:val="4"/>
            <w:tcBorders>
              <w:top w:val="single" w:sz="2" w:space="0" w:color="auto"/>
              <w:bottom w:val="single" w:sz="2" w:space="0" w:color="auto"/>
            </w:tcBorders>
            <w:shd w:val="clear" w:color="auto" w:fill="auto"/>
          </w:tcPr>
          <w:p w14:paraId="059B9FA2" w14:textId="77777777" w:rsidR="00886886" w:rsidRPr="004501E4" w:rsidRDefault="00886886" w:rsidP="00886886">
            <w:pPr>
              <w:pStyle w:val="Tabletext"/>
            </w:pPr>
            <w:r w:rsidRPr="004501E4">
              <w:t>A design consisting of:</w:t>
            </w:r>
          </w:p>
          <w:p w14:paraId="3E47AC3E" w14:textId="77777777" w:rsidR="00886886" w:rsidRPr="004501E4" w:rsidRDefault="00886886" w:rsidP="00886886">
            <w:pPr>
              <w:pStyle w:val="Tablea"/>
            </w:pPr>
            <w:r w:rsidRPr="004501E4">
              <w:t xml:space="preserve">(a) in the foreground, a stylised representation of the </w:t>
            </w:r>
            <w:r w:rsidRPr="004501E4">
              <w:rPr>
                <w:i/>
                <w:iCs/>
              </w:rPr>
              <w:t>Big Tasmanian Devil</w:t>
            </w:r>
            <w:r w:rsidRPr="004501E4">
              <w:t xml:space="preserve"> sculpture</w:t>
            </w:r>
            <w:r>
              <w:t xml:space="preserve"> by Jason Monet</w:t>
            </w:r>
            <w:r w:rsidRPr="004501E4">
              <w:t>, upon a rock platform</w:t>
            </w:r>
            <w:r>
              <w:t xml:space="preserve"> which is partly obscured by a sprig of a Tasmanian blue gum,</w:t>
            </w:r>
            <w:r w:rsidRPr="004501E4">
              <w:t xml:space="preserve"> and surrounded by </w:t>
            </w:r>
            <w:r>
              <w:t xml:space="preserve">3 </w:t>
            </w:r>
            <w:r w:rsidRPr="004501E4">
              <w:t>wide curved lines representing roads; and</w:t>
            </w:r>
          </w:p>
          <w:p w14:paraId="5EA7AEAC" w14:textId="77777777" w:rsidR="00886886" w:rsidRPr="004501E4" w:rsidRDefault="00886886" w:rsidP="00886886">
            <w:pPr>
              <w:pStyle w:val="Tablea"/>
            </w:pPr>
            <w:r w:rsidRPr="004501E4">
              <w:t>(b) in the background, the following stylised sights from the town of Mole Creek, Tasmania:</w:t>
            </w:r>
          </w:p>
          <w:p w14:paraId="61E4E8C1" w14:textId="77777777" w:rsidR="00886886" w:rsidRPr="004501E4" w:rsidRDefault="00886886" w:rsidP="00886886">
            <w:pPr>
              <w:pStyle w:val="Tablei"/>
              <w:ind w:left="844" w:hanging="300"/>
            </w:pPr>
            <w:r w:rsidRPr="004501E4">
              <w:t>(i) 2 trees; and</w:t>
            </w:r>
          </w:p>
          <w:p w14:paraId="25C22003" w14:textId="77777777" w:rsidR="00886886" w:rsidRPr="004501E4" w:rsidRDefault="00886886" w:rsidP="00886886">
            <w:pPr>
              <w:pStyle w:val="Tablei"/>
              <w:ind w:left="844" w:hanging="300"/>
            </w:pPr>
            <w:r w:rsidRPr="004501E4">
              <w:lastRenderedPageBreak/>
              <w:t>(ii) a road sign displaying the name “MOLE CREEK”; and</w:t>
            </w:r>
          </w:p>
          <w:p w14:paraId="2352DC26" w14:textId="77777777" w:rsidR="00886886" w:rsidRPr="004501E4" w:rsidRDefault="00886886" w:rsidP="00886886">
            <w:pPr>
              <w:pStyle w:val="Tablei"/>
              <w:ind w:left="844" w:hanging="300"/>
            </w:pPr>
            <w:r w:rsidRPr="004501E4">
              <w:t>(iii) long grasses, bushes and hills; and</w:t>
            </w:r>
          </w:p>
          <w:p w14:paraId="3CD4551A" w14:textId="77777777" w:rsidR="00886886" w:rsidRPr="004501E4" w:rsidRDefault="00886886" w:rsidP="00886886">
            <w:pPr>
              <w:pStyle w:val="Tablea"/>
            </w:pPr>
            <w:r w:rsidRPr="004501E4">
              <w:t>(c) the following:</w:t>
            </w:r>
          </w:p>
          <w:p w14:paraId="38D1A23C" w14:textId="77777777" w:rsidR="00886886" w:rsidRPr="004501E4" w:rsidRDefault="00886886" w:rsidP="00886886">
            <w:pPr>
              <w:pStyle w:val="Tablei"/>
              <w:ind w:left="844" w:hanging="300"/>
            </w:pPr>
            <w:r w:rsidRPr="004501E4">
              <w:t>(i) “THE BIG TASMANIAN DEVIL”.</w:t>
            </w:r>
          </w:p>
        </w:tc>
      </w:tr>
      <w:tr w:rsidR="00886886" w:rsidRPr="00EA06CF" w14:paraId="4849C827" w14:textId="77777777" w:rsidTr="00747A37">
        <w:tc>
          <w:tcPr>
            <w:tcW w:w="618" w:type="dxa"/>
            <w:tcBorders>
              <w:top w:val="single" w:sz="2" w:space="0" w:color="auto"/>
              <w:bottom w:val="single" w:sz="2" w:space="0" w:color="auto"/>
            </w:tcBorders>
            <w:shd w:val="clear" w:color="auto" w:fill="auto"/>
          </w:tcPr>
          <w:p w14:paraId="6C5F0C58" w14:textId="77777777" w:rsidR="00886886" w:rsidRPr="00EA06CF" w:rsidRDefault="00886886" w:rsidP="00886886">
            <w:pPr>
              <w:pStyle w:val="Tabletext"/>
            </w:pPr>
            <w:r w:rsidRPr="00EA06CF">
              <w:lastRenderedPageBreak/>
              <w:t>115</w:t>
            </w:r>
          </w:p>
        </w:tc>
        <w:tc>
          <w:tcPr>
            <w:tcW w:w="940" w:type="dxa"/>
            <w:gridSpan w:val="2"/>
            <w:tcBorders>
              <w:top w:val="single" w:sz="2" w:space="0" w:color="auto"/>
              <w:bottom w:val="single" w:sz="2" w:space="0" w:color="auto"/>
            </w:tcBorders>
            <w:shd w:val="clear" w:color="auto" w:fill="auto"/>
          </w:tcPr>
          <w:p w14:paraId="15698A4D"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0CEB690B" w14:textId="77777777" w:rsidR="00886886" w:rsidRPr="00EA06CF" w:rsidRDefault="00886886" w:rsidP="00886886">
            <w:pPr>
              <w:pStyle w:val="Tabletext"/>
            </w:pPr>
            <w:r w:rsidRPr="00EA06CF">
              <w:t>R16</w:t>
            </w:r>
          </w:p>
        </w:tc>
        <w:tc>
          <w:tcPr>
            <w:tcW w:w="5889" w:type="dxa"/>
            <w:gridSpan w:val="4"/>
            <w:tcBorders>
              <w:top w:val="single" w:sz="2" w:space="0" w:color="auto"/>
              <w:bottom w:val="single" w:sz="2" w:space="0" w:color="auto"/>
            </w:tcBorders>
            <w:shd w:val="clear" w:color="auto" w:fill="auto"/>
          </w:tcPr>
          <w:p w14:paraId="3E297FE5" w14:textId="77777777" w:rsidR="00886886" w:rsidRPr="00C71B44" w:rsidRDefault="00886886" w:rsidP="00886886">
            <w:pPr>
              <w:pStyle w:val="Tabletext"/>
            </w:pPr>
            <w:r w:rsidRPr="00C71B44">
              <w:t>A design consisting of:</w:t>
            </w:r>
          </w:p>
          <w:p w14:paraId="591C572C" w14:textId="77777777" w:rsidR="00886886" w:rsidRPr="00C71B44" w:rsidRDefault="00886886" w:rsidP="00886886">
            <w:pPr>
              <w:pStyle w:val="Tablea"/>
            </w:pPr>
            <w:r w:rsidRPr="00C71B44">
              <w:t xml:space="preserve">(a) in the foreground, a stylised representation of the </w:t>
            </w:r>
            <w:r w:rsidRPr="00C71B44">
              <w:rPr>
                <w:i/>
                <w:iCs/>
              </w:rPr>
              <w:t>Big Jumping Crocodile</w:t>
            </w:r>
            <w:r w:rsidRPr="00C71B44">
              <w:t xml:space="preserve"> sculpture, upon a rock platform and surrounded by </w:t>
            </w:r>
            <w:r>
              <w:t xml:space="preserve">3 </w:t>
            </w:r>
            <w:r w:rsidRPr="00C71B44">
              <w:t>wide curved lines representing roads; and</w:t>
            </w:r>
          </w:p>
          <w:p w14:paraId="2F490ACD" w14:textId="77777777" w:rsidR="00886886" w:rsidRPr="00C71B44" w:rsidRDefault="00886886" w:rsidP="00886886">
            <w:pPr>
              <w:pStyle w:val="Tablea"/>
            </w:pPr>
            <w:r w:rsidRPr="00C71B44">
              <w:t xml:space="preserve">(b) in the background, the following stylised sights from the </w:t>
            </w:r>
            <w:r>
              <w:t>locality</w:t>
            </w:r>
            <w:r w:rsidRPr="00C71B44">
              <w:t xml:space="preserve"> of </w:t>
            </w:r>
            <w:r>
              <w:t>Wak Wak</w:t>
            </w:r>
            <w:r w:rsidRPr="00C71B44">
              <w:t>, Northern Territory:</w:t>
            </w:r>
          </w:p>
          <w:p w14:paraId="20302FD1" w14:textId="77777777" w:rsidR="00886886" w:rsidRPr="00C71B44" w:rsidRDefault="00886886" w:rsidP="00886886">
            <w:pPr>
              <w:pStyle w:val="Tablei"/>
              <w:ind w:left="844" w:hanging="300"/>
            </w:pPr>
            <w:r w:rsidRPr="00C71B44">
              <w:t>(i) a road sign displaying the name “WAK WAK”; and</w:t>
            </w:r>
          </w:p>
          <w:p w14:paraId="73A73A7E" w14:textId="77777777" w:rsidR="00886886" w:rsidRPr="00C71B44" w:rsidRDefault="00886886" w:rsidP="00886886">
            <w:pPr>
              <w:pStyle w:val="Tablei"/>
              <w:ind w:left="844" w:hanging="300"/>
            </w:pPr>
            <w:r w:rsidRPr="00C71B44">
              <w:t>(ii) 2 Sturt’s desert roses; and</w:t>
            </w:r>
          </w:p>
          <w:p w14:paraId="717BDE3E" w14:textId="77777777" w:rsidR="00886886" w:rsidRPr="00C71B44" w:rsidRDefault="00886886" w:rsidP="00886886">
            <w:pPr>
              <w:pStyle w:val="Tablei"/>
              <w:ind w:left="844" w:hanging="300"/>
            </w:pPr>
            <w:r w:rsidRPr="00C71B44">
              <w:t>(iii) 2 palm trees; and</w:t>
            </w:r>
          </w:p>
          <w:p w14:paraId="3809F513" w14:textId="77777777" w:rsidR="00886886" w:rsidRPr="00C71B44" w:rsidRDefault="00886886" w:rsidP="00886886">
            <w:pPr>
              <w:pStyle w:val="Tablei"/>
              <w:ind w:left="844" w:hanging="300"/>
            </w:pPr>
            <w:r w:rsidRPr="00C71B44">
              <w:t>(iv) hills, grass and rocks; and</w:t>
            </w:r>
          </w:p>
          <w:p w14:paraId="710B99D0" w14:textId="77777777" w:rsidR="00886886" w:rsidRPr="00C71B44" w:rsidRDefault="00886886" w:rsidP="00886886">
            <w:pPr>
              <w:pStyle w:val="Tablei"/>
              <w:ind w:left="844" w:hanging="300"/>
            </w:pPr>
            <w:r w:rsidRPr="00C71B44">
              <w:t>(v) a curved road; and</w:t>
            </w:r>
          </w:p>
          <w:p w14:paraId="6518BE71" w14:textId="77777777" w:rsidR="00886886" w:rsidRPr="00C71B44" w:rsidRDefault="00886886" w:rsidP="00886886">
            <w:pPr>
              <w:pStyle w:val="Tablea"/>
            </w:pPr>
            <w:r w:rsidRPr="00C71B44">
              <w:t>(</w:t>
            </w:r>
            <w:r>
              <w:t>c</w:t>
            </w:r>
            <w:r w:rsidRPr="00C71B44">
              <w:t>) the following:</w:t>
            </w:r>
          </w:p>
          <w:p w14:paraId="014ED4E3" w14:textId="77777777" w:rsidR="00886886" w:rsidRPr="00C71B44" w:rsidRDefault="00886886" w:rsidP="00886886">
            <w:pPr>
              <w:pStyle w:val="Tablei"/>
              <w:ind w:left="844" w:hanging="300"/>
            </w:pPr>
            <w:r w:rsidRPr="00C71B44">
              <w:t>(i) “THE BIG JUMPING CROCODILE”.</w:t>
            </w:r>
          </w:p>
        </w:tc>
      </w:tr>
      <w:tr w:rsidR="00886886" w:rsidRPr="00EA06CF" w14:paraId="3B557123" w14:textId="77777777" w:rsidTr="00747A37">
        <w:tc>
          <w:tcPr>
            <w:tcW w:w="618" w:type="dxa"/>
            <w:tcBorders>
              <w:top w:val="single" w:sz="2" w:space="0" w:color="auto"/>
              <w:bottom w:val="single" w:sz="2" w:space="0" w:color="auto"/>
            </w:tcBorders>
            <w:shd w:val="clear" w:color="auto" w:fill="auto"/>
          </w:tcPr>
          <w:p w14:paraId="51906925" w14:textId="77777777" w:rsidR="00886886" w:rsidRPr="00EA06CF" w:rsidRDefault="00886886" w:rsidP="00886886">
            <w:pPr>
              <w:pStyle w:val="Tabletext"/>
            </w:pPr>
            <w:r w:rsidRPr="00EA06CF">
              <w:t>116</w:t>
            </w:r>
          </w:p>
        </w:tc>
        <w:tc>
          <w:tcPr>
            <w:tcW w:w="940" w:type="dxa"/>
            <w:gridSpan w:val="2"/>
            <w:tcBorders>
              <w:top w:val="single" w:sz="2" w:space="0" w:color="auto"/>
              <w:bottom w:val="single" w:sz="2" w:space="0" w:color="auto"/>
            </w:tcBorders>
            <w:shd w:val="clear" w:color="auto" w:fill="auto"/>
          </w:tcPr>
          <w:p w14:paraId="2C1E81BD"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29640C93" w14:textId="77777777" w:rsidR="00886886" w:rsidRPr="00EA06CF" w:rsidRDefault="00886886" w:rsidP="00886886">
            <w:pPr>
              <w:pStyle w:val="Tabletext"/>
            </w:pPr>
            <w:r w:rsidRPr="00EA06CF">
              <w:t>R17</w:t>
            </w:r>
          </w:p>
        </w:tc>
        <w:tc>
          <w:tcPr>
            <w:tcW w:w="5889" w:type="dxa"/>
            <w:gridSpan w:val="4"/>
            <w:tcBorders>
              <w:top w:val="single" w:sz="2" w:space="0" w:color="auto"/>
              <w:bottom w:val="single" w:sz="2" w:space="0" w:color="auto"/>
            </w:tcBorders>
            <w:shd w:val="clear" w:color="auto" w:fill="auto"/>
          </w:tcPr>
          <w:p w14:paraId="7E431FDE" w14:textId="77777777" w:rsidR="00886886" w:rsidRPr="00B63A98" w:rsidRDefault="00886886" w:rsidP="00886886">
            <w:pPr>
              <w:pStyle w:val="Tabletext"/>
            </w:pPr>
            <w:r w:rsidRPr="00B63A98">
              <w:t>A design consisting of:</w:t>
            </w:r>
          </w:p>
          <w:p w14:paraId="702A77E3" w14:textId="77777777" w:rsidR="00886886" w:rsidRPr="00B63A98" w:rsidRDefault="00886886" w:rsidP="00886886">
            <w:pPr>
              <w:pStyle w:val="Tablea"/>
            </w:pPr>
            <w:r w:rsidRPr="00B63A98">
              <w:t xml:space="preserve">(a) in the foreground, a stylised representation of the </w:t>
            </w:r>
            <w:r w:rsidRPr="00B63A98">
              <w:rPr>
                <w:i/>
                <w:iCs/>
              </w:rPr>
              <w:t>Big Banana</w:t>
            </w:r>
            <w:r w:rsidRPr="00B63A98">
              <w:t xml:space="preserve"> sculpture</w:t>
            </w:r>
            <w:r>
              <w:t xml:space="preserve"> by John Landi, Alan Chapman, and Alan Harvey</w:t>
            </w:r>
            <w:r w:rsidRPr="00B63A98">
              <w:t xml:space="preserve">, upon a rock platform and surrounded by </w:t>
            </w:r>
            <w:r>
              <w:t xml:space="preserve">3 </w:t>
            </w:r>
            <w:r w:rsidRPr="00B63A98">
              <w:t>wide curved lines representing roads; and</w:t>
            </w:r>
          </w:p>
          <w:p w14:paraId="28464391" w14:textId="77777777" w:rsidR="00886886" w:rsidRPr="00B63A98" w:rsidRDefault="00886886" w:rsidP="00886886">
            <w:pPr>
              <w:pStyle w:val="Tablea"/>
            </w:pPr>
            <w:r w:rsidRPr="00B63A98">
              <w:t>(b) in the background, the following stylised sights from the town of Coffs Harbour, New South Wales:</w:t>
            </w:r>
          </w:p>
          <w:p w14:paraId="2A9ACE25" w14:textId="77777777" w:rsidR="00886886" w:rsidRPr="00B63A98" w:rsidRDefault="00886886" w:rsidP="00886886">
            <w:pPr>
              <w:pStyle w:val="Tablei"/>
              <w:ind w:left="844" w:hanging="300"/>
            </w:pPr>
            <w:r w:rsidRPr="00B63A98">
              <w:t>(i) a road sign displaying the name “COFFS HARBOUR”; and</w:t>
            </w:r>
          </w:p>
          <w:p w14:paraId="0FE32B53" w14:textId="77777777" w:rsidR="00886886" w:rsidRPr="00B63A98" w:rsidRDefault="00886886" w:rsidP="00886886">
            <w:pPr>
              <w:pStyle w:val="Tablei"/>
              <w:ind w:left="844" w:hanging="300"/>
            </w:pPr>
            <w:r w:rsidRPr="00B63A98">
              <w:t xml:space="preserve">(ii) a </w:t>
            </w:r>
            <w:bookmarkStart w:id="142" w:name="_Hlk120886266"/>
            <w:r w:rsidRPr="00B63A98">
              <w:t>waratah flower</w:t>
            </w:r>
            <w:bookmarkEnd w:id="142"/>
            <w:r w:rsidRPr="00B63A98">
              <w:t>; and</w:t>
            </w:r>
          </w:p>
          <w:p w14:paraId="1901C661" w14:textId="77777777" w:rsidR="00886886" w:rsidRPr="00B63A98" w:rsidRDefault="00886886" w:rsidP="00886886">
            <w:pPr>
              <w:pStyle w:val="Tablei"/>
              <w:ind w:left="844" w:hanging="300"/>
            </w:pPr>
            <w:r w:rsidRPr="00B63A98">
              <w:t>(iii) a palm tree; and</w:t>
            </w:r>
          </w:p>
          <w:p w14:paraId="742425B1" w14:textId="77777777" w:rsidR="00886886" w:rsidRPr="00B63A98" w:rsidRDefault="00886886" w:rsidP="00886886">
            <w:pPr>
              <w:pStyle w:val="Tablei"/>
              <w:ind w:left="844" w:hanging="300"/>
            </w:pPr>
            <w:r w:rsidRPr="00B63A98">
              <w:t>(iv) a banana tree; and</w:t>
            </w:r>
          </w:p>
          <w:p w14:paraId="29C6E8D2" w14:textId="77777777" w:rsidR="00886886" w:rsidRPr="00B63A98" w:rsidRDefault="00886886" w:rsidP="00886886">
            <w:pPr>
              <w:pStyle w:val="Tablei"/>
              <w:ind w:left="844" w:hanging="300"/>
            </w:pPr>
            <w:r w:rsidRPr="00B63A98">
              <w:t>(v) leaves and grass; and</w:t>
            </w:r>
          </w:p>
          <w:p w14:paraId="4EDE7AF5" w14:textId="77777777" w:rsidR="00886886" w:rsidRPr="00B63A98" w:rsidRDefault="00886886" w:rsidP="00886886">
            <w:pPr>
              <w:pStyle w:val="Tablei"/>
              <w:ind w:left="844" w:hanging="300"/>
            </w:pPr>
            <w:r w:rsidRPr="00B63A98">
              <w:t>(vi) a curved road; and</w:t>
            </w:r>
          </w:p>
          <w:p w14:paraId="481FEB76" w14:textId="77777777" w:rsidR="00886886" w:rsidRPr="00B63A98" w:rsidRDefault="00886886" w:rsidP="00886886">
            <w:pPr>
              <w:pStyle w:val="Tablei"/>
              <w:ind w:left="844" w:hanging="300"/>
            </w:pPr>
            <w:r w:rsidRPr="00B63A98">
              <w:t>(vii) a truck; and</w:t>
            </w:r>
          </w:p>
          <w:p w14:paraId="0B98DB46" w14:textId="77777777" w:rsidR="00886886" w:rsidRPr="00B63A98" w:rsidRDefault="00886886" w:rsidP="00886886">
            <w:pPr>
              <w:pStyle w:val="Tablea"/>
            </w:pPr>
            <w:r w:rsidRPr="00B63A98">
              <w:t>(</w:t>
            </w:r>
            <w:r>
              <w:t>c</w:t>
            </w:r>
            <w:r w:rsidRPr="00B63A98">
              <w:t>) the following:</w:t>
            </w:r>
          </w:p>
          <w:p w14:paraId="0220B1E6" w14:textId="77777777" w:rsidR="00886886" w:rsidRPr="00B63A98" w:rsidRDefault="00886886" w:rsidP="00886886">
            <w:pPr>
              <w:pStyle w:val="Tablei"/>
              <w:ind w:left="844" w:hanging="300"/>
            </w:pPr>
            <w:r w:rsidRPr="00B63A98">
              <w:t>(i) “THE BIG BANANA”.</w:t>
            </w:r>
          </w:p>
        </w:tc>
      </w:tr>
      <w:tr w:rsidR="00886886" w:rsidRPr="00EA06CF" w14:paraId="1BEE9BF8" w14:textId="77777777" w:rsidTr="00747A37">
        <w:tc>
          <w:tcPr>
            <w:tcW w:w="618" w:type="dxa"/>
            <w:tcBorders>
              <w:top w:val="single" w:sz="2" w:space="0" w:color="auto"/>
              <w:bottom w:val="single" w:sz="2" w:space="0" w:color="auto"/>
            </w:tcBorders>
            <w:shd w:val="clear" w:color="auto" w:fill="auto"/>
          </w:tcPr>
          <w:p w14:paraId="57E2287A" w14:textId="77777777" w:rsidR="00886886" w:rsidRPr="00EA06CF" w:rsidRDefault="00886886" w:rsidP="00886886">
            <w:pPr>
              <w:pStyle w:val="Tabletext"/>
            </w:pPr>
            <w:r w:rsidRPr="00EA06CF">
              <w:t>117</w:t>
            </w:r>
          </w:p>
        </w:tc>
        <w:tc>
          <w:tcPr>
            <w:tcW w:w="940" w:type="dxa"/>
            <w:gridSpan w:val="2"/>
            <w:tcBorders>
              <w:top w:val="single" w:sz="2" w:space="0" w:color="auto"/>
              <w:bottom w:val="single" w:sz="2" w:space="0" w:color="auto"/>
            </w:tcBorders>
            <w:shd w:val="clear" w:color="auto" w:fill="auto"/>
          </w:tcPr>
          <w:p w14:paraId="1A37BC38"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673C7966" w14:textId="77777777" w:rsidR="00886886" w:rsidRPr="00EA06CF" w:rsidRDefault="00886886" w:rsidP="00886886">
            <w:pPr>
              <w:pStyle w:val="Tabletext"/>
            </w:pPr>
            <w:r w:rsidRPr="00EA06CF">
              <w:t>R18</w:t>
            </w:r>
          </w:p>
        </w:tc>
        <w:tc>
          <w:tcPr>
            <w:tcW w:w="5889" w:type="dxa"/>
            <w:gridSpan w:val="4"/>
            <w:tcBorders>
              <w:top w:val="single" w:sz="2" w:space="0" w:color="auto"/>
              <w:bottom w:val="single" w:sz="2" w:space="0" w:color="auto"/>
            </w:tcBorders>
            <w:shd w:val="clear" w:color="auto" w:fill="auto"/>
          </w:tcPr>
          <w:p w14:paraId="160A1BB8" w14:textId="77777777" w:rsidR="00886886" w:rsidRPr="00F933C7" w:rsidRDefault="00886886" w:rsidP="00886886">
            <w:pPr>
              <w:pStyle w:val="Tabletext"/>
            </w:pPr>
            <w:r w:rsidRPr="00F933C7">
              <w:t>A design consisting of:</w:t>
            </w:r>
          </w:p>
          <w:p w14:paraId="1CD61745" w14:textId="77777777" w:rsidR="00886886" w:rsidRPr="00F933C7" w:rsidRDefault="00886886" w:rsidP="00886886">
            <w:pPr>
              <w:pStyle w:val="Tablea"/>
            </w:pPr>
            <w:r w:rsidRPr="00F933C7">
              <w:t xml:space="preserve">(a) in the foreground, a stylised representation of the </w:t>
            </w:r>
            <w:r w:rsidRPr="00F933C7">
              <w:rPr>
                <w:i/>
                <w:iCs/>
              </w:rPr>
              <w:t>Big Pineapple</w:t>
            </w:r>
            <w:r w:rsidRPr="00F933C7">
              <w:t xml:space="preserve"> sculpture by Peddle Thorp and Harvey, Paul Luff, Gary Smallcombe and Associates, upon a rock platform and surrounded by </w:t>
            </w:r>
            <w:r>
              <w:t xml:space="preserve">3 </w:t>
            </w:r>
            <w:r w:rsidRPr="00F933C7">
              <w:t>wide curved lines representing roads; and</w:t>
            </w:r>
          </w:p>
          <w:p w14:paraId="5C477919" w14:textId="77777777" w:rsidR="00886886" w:rsidRPr="00F933C7" w:rsidRDefault="00886886" w:rsidP="00886886">
            <w:pPr>
              <w:pStyle w:val="Tablea"/>
            </w:pPr>
            <w:r w:rsidRPr="00F933C7">
              <w:t>(b) in the background, the following stylised sights from the town of Woombye, Queensland:</w:t>
            </w:r>
          </w:p>
          <w:p w14:paraId="3CFD956A" w14:textId="77777777" w:rsidR="00886886" w:rsidRPr="00F933C7" w:rsidRDefault="00886886" w:rsidP="00886886">
            <w:pPr>
              <w:pStyle w:val="Tablei"/>
            </w:pPr>
            <w:r w:rsidRPr="00F933C7">
              <w:t>(i) a road sign displaying the name “WOOMBYE”; and</w:t>
            </w:r>
          </w:p>
          <w:p w14:paraId="6759DB79" w14:textId="77777777" w:rsidR="00886886" w:rsidRPr="00F933C7" w:rsidRDefault="00886886" w:rsidP="00886886">
            <w:pPr>
              <w:pStyle w:val="Tablei"/>
            </w:pPr>
            <w:r w:rsidRPr="00F933C7">
              <w:t>(ii) a Cooktown orchid; and</w:t>
            </w:r>
          </w:p>
          <w:p w14:paraId="7D45943C" w14:textId="77777777" w:rsidR="00886886" w:rsidRPr="00F933C7" w:rsidRDefault="00886886" w:rsidP="00886886">
            <w:pPr>
              <w:pStyle w:val="Tablei"/>
            </w:pPr>
            <w:r w:rsidRPr="00F933C7">
              <w:t xml:space="preserve">(iii) 2 </w:t>
            </w:r>
            <w:r>
              <w:t>p</w:t>
            </w:r>
            <w:r w:rsidRPr="00F933C7">
              <w:t>alm trees; and</w:t>
            </w:r>
          </w:p>
          <w:p w14:paraId="7154B57C" w14:textId="77777777" w:rsidR="00886886" w:rsidRPr="00F933C7" w:rsidRDefault="00886886" w:rsidP="00886886">
            <w:pPr>
              <w:pStyle w:val="Tablei"/>
            </w:pPr>
            <w:r w:rsidRPr="00F933C7">
              <w:t>(iv) a bus; and</w:t>
            </w:r>
          </w:p>
          <w:p w14:paraId="59C34145" w14:textId="77777777" w:rsidR="00886886" w:rsidRPr="00F933C7" w:rsidRDefault="00886886" w:rsidP="00886886">
            <w:pPr>
              <w:pStyle w:val="Tablei"/>
            </w:pPr>
            <w:r w:rsidRPr="00F933C7">
              <w:t xml:space="preserve">(v) a </w:t>
            </w:r>
            <w:r>
              <w:t>curved</w:t>
            </w:r>
            <w:r w:rsidRPr="00F933C7">
              <w:t xml:space="preserve"> road; and</w:t>
            </w:r>
          </w:p>
          <w:p w14:paraId="32ABCB36" w14:textId="77777777" w:rsidR="00886886" w:rsidRPr="00F933C7" w:rsidRDefault="00886886" w:rsidP="00886886">
            <w:pPr>
              <w:pStyle w:val="Tablea"/>
            </w:pPr>
            <w:r w:rsidRPr="00F933C7">
              <w:lastRenderedPageBreak/>
              <w:t>(</w:t>
            </w:r>
            <w:r>
              <w:t>c</w:t>
            </w:r>
            <w:r w:rsidRPr="00F933C7">
              <w:t>) the following:</w:t>
            </w:r>
          </w:p>
          <w:p w14:paraId="039F939D" w14:textId="77777777" w:rsidR="00886886" w:rsidRPr="00F933C7" w:rsidRDefault="00886886" w:rsidP="00886886">
            <w:pPr>
              <w:pStyle w:val="Tablei"/>
              <w:ind w:left="844" w:hanging="300"/>
            </w:pPr>
            <w:r w:rsidRPr="00F933C7">
              <w:t>(i) “THE BIG PINEAPPLE”.</w:t>
            </w:r>
          </w:p>
        </w:tc>
      </w:tr>
      <w:tr w:rsidR="00886886" w:rsidRPr="00EA06CF" w14:paraId="54504193" w14:textId="77777777" w:rsidTr="00747A37">
        <w:tc>
          <w:tcPr>
            <w:tcW w:w="618" w:type="dxa"/>
            <w:tcBorders>
              <w:top w:val="single" w:sz="2" w:space="0" w:color="auto"/>
              <w:bottom w:val="single" w:sz="2" w:space="0" w:color="auto"/>
            </w:tcBorders>
            <w:shd w:val="clear" w:color="auto" w:fill="auto"/>
          </w:tcPr>
          <w:p w14:paraId="2BE239D5" w14:textId="77777777" w:rsidR="00886886" w:rsidRPr="00EA06CF" w:rsidRDefault="00886886" w:rsidP="00886886">
            <w:pPr>
              <w:pStyle w:val="Tabletext"/>
            </w:pPr>
            <w:r w:rsidRPr="00EA06CF">
              <w:lastRenderedPageBreak/>
              <w:t>118</w:t>
            </w:r>
          </w:p>
        </w:tc>
        <w:tc>
          <w:tcPr>
            <w:tcW w:w="940" w:type="dxa"/>
            <w:gridSpan w:val="2"/>
            <w:tcBorders>
              <w:top w:val="single" w:sz="2" w:space="0" w:color="auto"/>
              <w:bottom w:val="single" w:sz="2" w:space="0" w:color="auto"/>
            </w:tcBorders>
            <w:shd w:val="clear" w:color="auto" w:fill="auto"/>
          </w:tcPr>
          <w:p w14:paraId="20D177D3"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1EEE8C28" w14:textId="77777777" w:rsidR="00886886" w:rsidRPr="00EA06CF" w:rsidRDefault="00886886" w:rsidP="00886886">
            <w:pPr>
              <w:pStyle w:val="Tabletext"/>
            </w:pPr>
            <w:r w:rsidRPr="00EA06CF">
              <w:t>R19</w:t>
            </w:r>
          </w:p>
        </w:tc>
        <w:tc>
          <w:tcPr>
            <w:tcW w:w="5889" w:type="dxa"/>
            <w:gridSpan w:val="4"/>
            <w:tcBorders>
              <w:top w:val="single" w:sz="2" w:space="0" w:color="auto"/>
              <w:bottom w:val="single" w:sz="2" w:space="0" w:color="auto"/>
            </w:tcBorders>
            <w:shd w:val="clear" w:color="auto" w:fill="auto"/>
          </w:tcPr>
          <w:p w14:paraId="40839E57" w14:textId="77777777" w:rsidR="00886886" w:rsidRPr="00245C33" w:rsidRDefault="00886886" w:rsidP="00886886">
            <w:pPr>
              <w:pStyle w:val="Tabletext"/>
            </w:pPr>
            <w:r w:rsidRPr="00245C33">
              <w:t>A design consisting of:</w:t>
            </w:r>
          </w:p>
          <w:p w14:paraId="145E5835" w14:textId="77777777" w:rsidR="00886886" w:rsidRPr="00245C33" w:rsidRDefault="00886886" w:rsidP="00886886">
            <w:pPr>
              <w:pStyle w:val="Tablea"/>
            </w:pPr>
            <w:r w:rsidRPr="00245C33">
              <w:t xml:space="preserve">(a) in the foreground, a stylised representation of the </w:t>
            </w:r>
            <w:r w:rsidRPr="00245C33">
              <w:rPr>
                <w:i/>
                <w:iCs/>
              </w:rPr>
              <w:t>Giant Murray Cod</w:t>
            </w:r>
            <w:r w:rsidRPr="00245C33">
              <w:t xml:space="preserve"> sculpture, surrounded by </w:t>
            </w:r>
            <w:r>
              <w:t xml:space="preserve">3 </w:t>
            </w:r>
            <w:r w:rsidRPr="00245C33">
              <w:t>wide curved lines representing roads; and</w:t>
            </w:r>
          </w:p>
          <w:p w14:paraId="026AB29D" w14:textId="77777777" w:rsidR="00886886" w:rsidRPr="00245C33" w:rsidRDefault="00886886" w:rsidP="00886886">
            <w:pPr>
              <w:pStyle w:val="Tablea"/>
            </w:pPr>
            <w:r w:rsidRPr="00245C33">
              <w:t>(b) in the background, the following stylised sights from the town of Swan Hill, Victoria:</w:t>
            </w:r>
          </w:p>
          <w:p w14:paraId="5252DDD7" w14:textId="77777777" w:rsidR="00886886" w:rsidRPr="00245C33" w:rsidRDefault="00886886" w:rsidP="00886886">
            <w:pPr>
              <w:pStyle w:val="Tablei"/>
              <w:ind w:left="844" w:hanging="300"/>
            </w:pPr>
            <w:r w:rsidRPr="00245C33">
              <w:t>(i) a road sign displaying the name “SWAN HILL”; and</w:t>
            </w:r>
          </w:p>
          <w:p w14:paraId="501572C6" w14:textId="77777777" w:rsidR="00886886" w:rsidRPr="00245C33" w:rsidRDefault="00886886" w:rsidP="00886886">
            <w:pPr>
              <w:pStyle w:val="Tablei"/>
              <w:ind w:left="844" w:hanging="300"/>
            </w:pPr>
            <w:r w:rsidRPr="00245C33">
              <w:t>(ii) a common pink heath flower; and</w:t>
            </w:r>
          </w:p>
          <w:p w14:paraId="61E0F576" w14:textId="77777777" w:rsidR="00886886" w:rsidRPr="00245C33" w:rsidRDefault="00886886" w:rsidP="00886886">
            <w:pPr>
              <w:pStyle w:val="Tablei"/>
              <w:ind w:left="844" w:hanging="300"/>
            </w:pPr>
            <w:r w:rsidRPr="00245C33">
              <w:t>(iii) rocks and grass; and</w:t>
            </w:r>
          </w:p>
          <w:p w14:paraId="0E35A06A" w14:textId="77777777" w:rsidR="00886886" w:rsidRPr="00245C33" w:rsidRDefault="00886886" w:rsidP="00886886">
            <w:pPr>
              <w:pStyle w:val="Tablei"/>
              <w:ind w:left="844" w:hanging="300"/>
            </w:pPr>
            <w:r w:rsidRPr="00245C33">
              <w:t>(ii) red river gum trees; and</w:t>
            </w:r>
          </w:p>
          <w:p w14:paraId="3A57AF3E" w14:textId="77777777" w:rsidR="00886886" w:rsidRPr="00245C33" w:rsidRDefault="00886886" w:rsidP="00886886">
            <w:pPr>
              <w:pStyle w:val="Tablea"/>
            </w:pPr>
            <w:r w:rsidRPr="00245C33">
              <w:t>(c) the following:</w:t>
            </w:r>
          </w:p>
          <w:p w14:paraId="50EAA1DB" w14:textId="77777777" w:rsidR="00886886" w:rsidRPr="00245C33" w:rsidRDefault="00886886" w:rsidP="00886886">
            <w:pPr>
              <w:pStyle w:val="Tablei"/>
              <w:ind w:left="844" w:hanging="300"/>
            </w:pPr>
            <w:r w:rsidRPr="00245C33">
              <w:t>(i) “GIANT MURRAY COD”.</w:t>
            </w:r>
          </w:p>
        </w:tc>
      </w:tr>
      <w:tr w:rsidR="00886886" w:rsidRPr="00EA06CF" w14:paraId="2AC81400" w14:textId="77777777" w:rsidTr="00747A37">
        <w:trPr>
          <w:trHeight w:val="300"/>
        </w:trPr>
        <w:tc>
          <w:tcPr>
            <w:tcW w:w="618" w:type="dxa"/>
            <w:tcBorders>
              <w:top w:val="single" w:sz="2" w:space="0" w:color="auto"/>
              <w:bottom w:val="single" w:sz="2" w:space="0" w:color="auto"/>
            </w:tcBorders>
            <w:shd w:val="clear" w:color="auto" w:fill="auto"/>
          </w:tcPr>
          <w:p w14:paraId="25F07746" w14:textId="77777777" w:rsidR="00886886" w:rsidRPr="00EA06CF" w:rsidRDefault="00886886" w:rsidP="00886886">
            <w:pPr>
              <w:pStyle w:val="Tabletext"/>
            </w:pPr>
            <w:r w:rsidRPr="00EA06CF">
              <w:t>119</w:t>
            </w:r>
          </w:p>
        </w:tc>
        <w:tc>
          <w:tcPr>
            <w:tcW w:w="940" w:type="dxa"/>
            <w:gridSpan w:val="2"/>
            <w:tcBorders>
              <w:top w:val="single" w:sz="2" w:space="0" w:color="auto"/>
              <w:bottom w:val="single" w:sz="2" w:space="0" w:color="auto"/>
            </w:tcBorders>
            <w:shd w:val="clear" w:color="auto" w:fill="auto"/>
          </w:tcPr>
          <w:p w14:paraId="151C8E3A"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0388F9BA" w14:textId="77777777" w:rsidR="00886886" w:rsidRPr="00EA06CF" w:rsidRDefault="00886886" w:rsidP="00886886">
            <w:pPr>
              <w:pStyle w:val="Tabletext"/>
            </w:pPr>
            <w:r w:rsidRPr="00EA06CF">
              <w:t>R20</w:t>
            </w:r>
          </w:p>
        </w:tc>
        <w:tc>
          <w:tcPr>
            <w:tcW w:w="5889" w:type="dxa"/>
            <w:gridSpan w:val="4"/>
            <w:tcBorders>
              <w:top w:val="single" w:sz="2" w:space="0" w:color="auto"/>
              <w:bottom w:val="single" w:sz="2" w:space="0" w:color="auto"/>
            </w:tcBorders>
            <w:shd w:val="clear" w:color="auto" w:fill="auto"/>
          </w:tcPr>
          <w:p w14:paraId="38E0FFF4" w14:textId="77777777" w:rsidR="00886886" w:rsidRPr="00D02618" w:rsidRDefault="00886886" w:rsidP="00886886">
            <w:pPr>
              <w:pStyle w:val="Tabletext"/>
            </w:pPr>
            <w:r w:rsidRPr="00D02618">
              <w:t xml:space="preserve">The same as item </w:t>
            </w:r>
            <w:r w:rsidRPr="008C4AC6">
              <w:t>118</w:t>
            </w:r>
            <w:r w:rsidRPr="00D02618">
              <w:t xml:space="preserve">, except the representation of the </w:t>
            </w:r>
            <w:r>
              <w:t xml:space="preserve">sculpture and the sights from the town </w:t>
            </w:r>
            <w:r w:rsidRPr="00D02618">
              <w:t>are coloured.</w:t>
            </w:r>
          </w:p>
        </w:tc>
      </w:tr>
      <w:tr w:rsidR="00886886" w:rsidRPr="00EA06CF" w14:paraId="2FB60EE1" w14:textId="77777777" w:rsidTr="00747A37">
        <w:tc>
          <w:tcPr>
            <w:tcW w:w="618" w:type="dxa"/>
            <w:tcBorders>
              <w:top w:val="single" w:sz="2" w:space="0" w:color="auto"/>
              <w:bottom w:val="single" w:sz="2" w:space="0" w:color="auto"/>
            </w:tcBorders>
            <w:shd w:val="clear" w:color="auto" w:fill="auto"/>
          </w:tcPr>
          <w:p w14:paraId="58B40E1A" w14:textId="77777777" w:rsidR="00886886" w:rsidRPr="00EA06CF" w:rsidRDefault="00886886" w:rsidP="00886886">
            <w:pPr>
              <w:pStyle w:val="Tabletext"/>
            </w:pPr>
            <w:r w:rsidRPr="00EA06CF">
              <w:t>120</w:t>
            </w:r>
          </w:p>
        </w:tc>
        <w:tc>
          <w:tcPr>
            <w:tcW w:w="940" w:type="dxa"/>
            <w:gridSpan w:val="2"/>
            <w:tcBorders>
              <w:top w:val="single" w:sz="2" w:space="0" w:color="auto"/>
              <w:bottom w:val="single" w:sz="2" w:space="0" w:color="auto"/>
            </w:tcBorders>
            <w:shd w:val="clear" w:color="auto" w:fill="auto"/>
          </w:tcPr>
          <w:p w14:paraId="0E8DEDF0"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75EDD8A4" w14:textId="77777777" w:rsidR="00886886" w:rsidRPr="00EA06CF" w:rsidRDefault="00886886" w:rsidP="00886886">
            <w:pPr>
              <w:pStyle w:val="Tabletext"/>
            </w:pPr>
            <w:r w:rsidRPr="00EA06CF">
              <w:t>R21</w:t>
            </w:r>
          </w:p>
        </w:tc>
        <w:tc>
          <w:tcPr>
            <w:tcW w:w="5889" w:type="dxa"/>
            <w:gridSpan w:val="4"/>
            <w:tcBorders>
              <w:top w:val="single" w:sz="2" w:space="0" w:color="auto"/>
              <w:bottom w:val="single" w:sz="2" w:space="0" w:color="auto"/>
            </w:tcBorders>
            <w:shd w:val="clear" w:color="auto" w:fill="auto"/>
          </w:tcPr>
          <w:p w14:paraId="409CFE38" w14:textId="77777777" w:rsidR="00886886" w:rsidRPr="00C3507C" w:rsidRDefault="00886886" w:rsidP="00886886">
            <w:pPr>
              <w:pStyle w:val="Tabletext"/>
            </w:pPr>
            <w:r w:rsidRPr="00C3507C">
              <w:t>A design consisting of:</w:t>
            </w:r>
          </w:p>
          <w:p w14:paraId="61D180E2" w14:textId="77777777" w:rsidR="00886886" w:rsidRDefault="00886886" w:rsidP="00886886">
            <w:pPr>
              <w:pStyle w:val="Tablea"/>
            </w:pPr>
            <w:r w:rsidRPr="00C3507C">
              <w:t xml:space="preserve">(a) </w:t>
            </w:r>
            <w:r>
              <w:t>a central circle enclosing a</w:t>
            </w:r>
            <w:r w:rsidRPr="00C3507C">
              <w:t xml:space="preserve"> representation of a jar of Vegemite™ spread; and</w:t>
            </w:r>
          </w:p>
          <w:p w14:paraId="3D4A5670" w14:textId="77777777" w:rsidR="00886886" w:rsidRPr="00C3507C" w:rsidRDefault="00886886" w:rsidP="00886886">
            <w:pPr>
              <w:pStyle w:val="Tablea"/>
            </w:pPr>
            <w:r>
              <w:t>(b) surrounding the central circle, a yellow-coloured</w:t>
            </w:r>
            <w:r w:rsidRPr="00C3507C">
              <w:t xml:space="preserve"> ring of zig zag patterns</w:t>
            </w:r>
            <w:r>
              <w:t>; and</w:t>
            </w:r>
          </w:p>
          <w:p w14:paraId="67E2D596" w14:textId="77777777" w:rsidR="00886886" w:rsidRPr="00C3507C" w:rsidRDefault="00886886" w:rsidP="00886886">
            <w:pPr>
              <w:pStyle w:val="Tablea"/>
            </w:pPr>
            <w:r w:rsidRPr="00C3507C">
              <w:t>(</w:t>
            </w:r>
            <w:r>
              <w:t>c</w:t>
            </w:r>
            <w:r w:rsidRPr="00C3507C">
              <w:t xml:space="preserve">) surrounding the </w:t>
            </w:r>
            <w:r>
              <w:t>coloured ring</w:t>
            </w:r>
            <w:r w:rsidRPr="00C3507C">
              <w:t xml:space="preserve"> and within </w:t>
            </w:r>
            <w:r>
              <w:t>a circular border</w:t>
            </w:r>
            <w:r w:rsidRPr="00C3507C">
              <w:t>, 2 diamond shapes and the following:</w:t>
            </w:r>
          </w:p>
          <w:p w14:paraId="0428BF9A" w14:textId="77777777" w:rsidR="00886886" w:rsidRPr="00C3507C" w:rsidRDefault="00886886" w:rsidP="00886886">
            <w:pPr>
              <w:pStyle w:val="Tablei"/>
              <w:ind w:left="844" w:hanging="300"/>
            </w:pPr>
            <w:r w:rsidRPr="00C3507C">
              <w:t>(i) “VEGEMITE CENTENARY”; and</w:t>
            </w:r>
          </w:p>
          <w:p w14:paraId="2A4B1DD6" w14:textId="77777777" w:rsidR="00886886" w:rsidRDefault="00886886" w:rsidP="00886886">
            <w:pPr>
              <w:pStyle w:val="Tablei"/>
              <w:ind w:left="844" w:hanging="300"/>
            </w:pPr>
            <w:r w:rsidRPr="00C3507C">
              <w:t>(ii) “100 MITEY YEARS”; and</w:t>
            </w:r>
          </w:p>
          <w:p w14:paraId="1EC458A3" w14:textId="77777777" w:rsidR="00886886" w:rsidRPr="00A65370" w:rsidRDefault="00886886" w:rsidP="00886886">
            <w:pPr>
              <w:pStyle w:val="Tablea"/>
            </w:pPr>
            <w:r>
              <w:t>(d) the following:</w:t>
            </w:r>
          </w:p>
          <w:p w14:paraId="6D891A09" w14:textId="77777777" w:rsidR="00886886" w:rsidRPr="00C3507C" w:rsidRDefault="00886886" w:rsidP="00886886">
            <w:pPr>
              <w:pStyle w:val="Tablei"/>
              <w:ind w:left="844" w:hanging="300"/>
            </w:pPr>
            <w:r w:rsidRPr="00C3507C">
              <w:t>(iii) “1923”; and</w:t>
            </w:r>
          </w:p>
          <w:p w14:paraId="3FB8CDA5" w14:textId="77777777" w:rsidR="00886886" w:rsidRPr="00C3507C" w:rsidRDefault="00886886" w:rsidP="00886886">
            <w:pPr>
              <w:pStyle w:val="Tablei"/>
              <w:ind w:left="844" w:hanging="300"/>
            </w:pPr>
            <w:r w:rsidRPr="00C3507C">
              <w:t>(iv) “2023”.</w:t>
            </w:r>
          </w:p>
        </w:tc>
      </w:tr>
      <w:tr w:rsidR="00886886" w:rsidRPr="00EA06CF" w14:paraId="1DCADC28" w14:textId="77777777" w:rsidTr="00747A37">
        <w:tc>
          <w:tcPr>
            <w:tcW w:w="618" w:type="dxa"/>
            <w:tcBorders>
              <w:top w:val="single" w:sz="2" w:space="0" w:color="auto"/>
              <w:bottom w:val="single" w:sz="2" w:space="0" w:color="auto"/>
            </w:tcBorders>
            <w:shd w:val="clear" w:color="auto" w:fill="auto"/>
          </w:tcPr>
          <w:p w14:paraId="7665A2B4" w14:textId="77777777" w:rsidR="00886886" w:rsidRPr="00EA06CF" w:rsidRDefault="00886886" w:rsidP="00886886">
            <w:pPr>
              <w:pStyle w:val="Tabletext"/>
            </w:pPr>
            <w:r w:rsidRPr="00EA06CF">
              <w:t>121</w:t>
            </w:r>
          </w:p>
        </w:tc>
        <w:tc>
          <w:tcPr>
            <w:tcW w:w="940" w:type="dxa"/>
            <w:gridSpan w:val="2"/>
            <w:tcBorders>
              <w:top w:val="single" w:sz="2" w:space="0" w:color="auto"/>
              <w:bottom w:val="single" w:sz="2" w:space="0" w:color="auto"/>
            </w:tcBorders>
            <w:shd w:val="clear" w:color="auto" w:fill="auto"/>
          </w:tcPr>
          <w:p w14:paraId="341FD2D8"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43E88142" w14:textId="77777777" w:rsidR="00886886" w:rsidRPr="00EA06CF" w:rsidRDefault="00886886" w:rsidP="00886886">
            <w:pPr>
              <w:pStyle w:val="Tabletext"/>
            </w:pPr>
            <w:r w:rsidRPr="00EA06CF">
              <w:t>R22</w:t>
            </w:r>
          </w:p>
        </w:tc>
        <w:tc>
          <w:tcPr>
            <w:tcW w:w="5889" w:type="dxa"/>
            <w:gridSpan w:val="4"/>
            <w:tcBorders>
              <w:top w:val="single" w:sz="2" w:space="0" w:color="auto"/>
              <w:bottom w:val="single" w:sz="2" w:space="0" w:color="auto"/>
            </w:tcBorders>
            <w:shd w:val="clear" w:color="auto" w:fill="auto"/>
          </w:tcPr>
          <w:p w14:paraId="49B3A42E" w14:textId="77777777" w:rsidR="00886886" w:rsidRPr="00C3507C" w:rsidRDefault="00886886" w:rsidP="00886886">
            <w:pPr>
              <w:pStyle w:val="Tabletext"/>
            </w:pPr>
            <w:r w:rsidRPr="00C3507C">
              <w:t>A design consisting of:</w:t>
            </w:r>
          </w:p>
          <w:p w14:paraId="0BAE656F" w14:textId="77777777" w:rsidR="00886886" w:rsidRPr="00C3507C" w:rsidRDefault="00886886" w:rsidP="00886886">
            <w:pPr>
              <w:pStyle w:val="Tablea"/>
            </w:pPr>
            <w:r w:rsidRPr="00C3507C">
              <w:t xml:space="preserve">(a) </w:t>
            </w:r>
            <w:r>
              <w:t>a central circle enclosing a</w:t>
            </w:r>
            <w:r w:rsidRPr="00C3507C">
              <w:t xml:space="preserve"> </w:t>
            </w:r>
            <w:r>
              <w:t xml:space="preserve">stylised </w:t>
            </w:r>
            <w:r w:rsidRPr="00C3507C">
              <w:t xml:space="preserve">representation of </w:t>
            </w:r>
            <w:r>
              <w:t>2 diagonally cut slices of toasted bread with</w:t>
            </w:r>
            <w:r w:rsidRPr="00C3507C">
              <w:t xml:space="preserve"> Vegemite™ </w:t>
            </w:r>
            <w:r>
              <w:t>spread on them partly obscured by a butter knife</w:t>
            </w:r>
            <w:r w:rsidRPr="00C3507C">
              <w:t>; and</w:t>
            </w:r>
          </w:p>
          <w:p w14:paraId="3C761C4E" w14:textId="77777777" w:rsidR="00886886" w:rsidRDefault="00886886" w:rsidP="00886886">
            <w:pPr>
              <w:pStyle w:val="Tablea"/>
            </w:pPr>
            <w:r>
              <w:t>(b) surrounding the central circle, a black-</w:t>
            </w:r>
            <w:r w:rsidRPr="00C3507C">
              <w:t>coloured ring of zig zag patterns</w:t>
            </w:r>
            <w:r>
              <w:t>; and</w:t>
            </w:r>
          </w:p>
          <w:p w14:paraId="1A28B308" w14:textId="77777777" w:rsidR="00886886" w:rsidRPr="00C3507C" w:rsidRDefault="00886886" w:rsidP="00886886">
            <w:pPr>
              <w:pStyle w:val="Tablea"/>
            </w:pPr>
            <w:r w:rsidRPr="00C3507C">
              <w:t>(</w:t>
            </w:r>
            <w:r>
              <w:t>c</w:t>
            </w:r>
            <w:r w:rsidRPr="00C3507C">
              <w:t xml:space="preserve">) surrounding the </w:t>
            </w:r>
            <w:r>
              <w:t>coloured ring</w:t>
            </w:r>
            <w:r w:rsidRPr="00C3507C">
              <w:t xml:space="preserve"> and within </w:t>
            </w:r>
            <w:r>
              <w:t>a circular border</w:t>
            </w:r>
            <w:r w:rsidRPr="00C3507C">
              <w:t>, 2 diamond shapes and the following:</w:t>
            </w:r>
          </w:p>
          <w:p w14:paraId="2668F374" w14:textId="77777777" w:rsidR="00886886" w:rsidRPr="00C3507C" w:rsidRDefault="00886886" w:rsidP="00886886">
            <w:pPr>
              <w:pStyle w:val="Tablei"/>
              <w:ind w:left="844" w:hanging="300"/>
            </w:pPr>
            <w:r w:rsidRPr="00C3507C">
              <w:t>(i) “VEGEMITE CENTENARY”; and</w:t>
            </w:r>
          </w:p>
          <w:p w14:paraId="23506FCD" w14:textId="77777777" w:rsidR="00886886" w:rsidRPr="00C3507C" w:rsidRDefault="00886886" w:rsidP="00886886">
            <w:pPr>
              <w:pStyle w:val="Tablei"/>
              <w:ind w:left="844" w:hanging="300"/>
            </w:pPr>
            <w:r w:rsidRPr="00C3507C">
              <w:t>(ii) “</w:t>
            </w:r>
            <w:r>
              <w:t>TASTES LIKE AUSTRALIA</w:t>
            </w:r>
            <w:r w:rsidRPr="00C3507C">
              <w:t>”; and</w:t>
            </w:r>
          </w:p>
          <w:p w14:paraId="5FDDC9F6" w14:textId="77777777" w:rsidR="00886886" w:rsidRPr="00A65370" w:rsidRDefault="00886886" w:rsidP="00886886">
            <w:pPr>
              <w:pStyle w:val="Tablea"/>
            </w:pPr>
            <w:r>
              <w:t>(d) the following:</w:t>
            </w:r>
          </w:p>
          <w:p w14:paraId="5A99CEF0" w14:textId="77777777" w:rsidR="00886886" w:rsidRPr="00C3507C" w:rsidRDefault="00886886" w:rsidP="00886886">
            <w:pPr>
              <w:pStyle w:val="Tablei"/>
              <w:ind w:left="844" w:hanging="300"/>
            </w:pPr>
            <w:r w:rsidRPr="00C3507C">
              <w:t>(iii) “1923”; and</w:t>
            </w:r>
          </w:p>
          <w:p w14:paraId="59A4AE98" w14:textId="77777777" w:rsidR="00886886" w:rsidRPr="00EA06CF" w:rsidRDefault="00886886" w:rsidP="00886886">
            <w:pPr>
              <w:pStyle w:val="Tablei"/>
              <w:ind w:left="844" w:hanging="300"/>
              <w:rPr>
                <w:highlight w:val="green"/>
              </w:rPr>
            </w:pPr>
            <w:r w:rsidRPr="00C3507C">
              <w:t>(iv) “2023”.</w:t>
            </w:r>
          </w:p>
        </w:tc>
      </w:tr>
      <w:tr w:rsidR="00886886" w:rsidRPr="00D259A6" w14:paraId="52A31F1B" w14:textId="77777777" w:rsidTr="00747A37">
        <w:tc>
          <w:tcPr>
            <w:tcW w:w="618" w:type="dxa"/>
            <w:tcBorders>
              <w:top w:val="single" w:sz="2" w:space="0" w:color="auto"/>
              <w:bottom w:val="single" w:sz="2" w:space="0" w:color="auto"/>
            </w:tcBorders>
            <w:shd w:val="clear" w:color="auto" w:fill="auto"/>
          </w:tcPr>
          <w:p w14:paraId="0A6CA355" w14:textId="77777777" w:rsidR="00886886" w:rsidRPr="00EA06CF" w:rsidRDefault="00886886" w:rsidP="00886886">
            <w:pPr>
              <w:pStyle w:val="Tabletext"/>
            </w:pPr>
            <w:r w:rsidRPr="00EA06CF">
              <w:t>122</w:t>
            </w:r>
          </w:p>
        </w:tc>
        <w:tc>
          <w:tcPr>
            <w:tcW w:w="940" w:type="dxa"/>
            <w:gridSpan w:val="2"/>
            <w:tcBorders>
              <w:top w:val="single" w:sz="2" w:space="0" w:color="auto"/>
              <w:bottom w:val="single" w:sz="2" w:space="0" w:color="auto"/>
            </w:tcBorders>
            <w:shd w:val="clear" w:color="auto" w:fill="auto"/>
          </w:tcPr>
          <w:p w14:paraId="04C29B38" w14:textId="77777777" w:rsidR="00886886" w:rsidRPr="00EA06CF" w:rsidRDefault="00886886" w:rsidP="00886886">
            <w:pPr>
              <w:pStyle w:val="Tabletext"/>
            </w:pPr>
            <w:r w:rsidRPr="00EA06CF">
              <w:t>Reverse</w:t>
            </w:r>
          </w:p>
        </w:tc>
        <w:tc>
          <w:tcPr>
            <w:tcW w:w="940" w:type="dxa"/>
            <w:gridSpan w:val="2"/>
            <w:tcBorders>
              <w:top w:val="single" w:sz="2" w:space="0" w:color="auto"/>
              <w:bottom w:val="single" w:sz="2" w:space="0" w:color="auto"/>
            </w:tcBorders>
            <w:shd w:val="clear" w:color="auto" w:fill="auto"/>
          </w:tcPr>
          <w:p w14:paraId="38C974AF" w14:textId="77777777" w:rsidR="00886886" w:rsidRPr="00EA06CF" w:rsidRDefault="00886886" w:rsidP="00886886">
            <w:pPr>
              <w:pStyle w:val="Tabletext"/>
            </w:pPr>
            <w:r w:rsidRPr="00EA06CF">
              <w:t>R23</w:t>
            </w:r>
          </w:p>
        </w:tc>
        <w:tc>
          <w:tcPr>
            <w:tcW w:w="5889" w:type="dxa"/>
            <w:gridSpan w:val="4"/>
            <w:tcBorders>
              <w:top w:val="single" w:sz="2" w:space="0" w:color="auto"/>
              <w:bottom w:val="single" w:sz="2" w:space="0" w:color="auto"/>
            </w:tcBorders>
            <w:shd w:val="clear" w:color="auto" w:fill="auto"/>
          </w:tcPr>
          <w:p w14:paraId="238E200A" w14:textId="77777777" w:rsidR="00886886" w:rsidRPr="00C3507C" w:rsidRDefault="00886886" w:rsidP="00886886">
            <w:pPr>
              <w:pStyle w:val="Tabletext"/>
            </w:pPr>
            <w:r w:rsidRPr="00C3507C">
              <w:t>A design consisting of:</w:t>
            </w:r>
          </w:p>
          <w:p w14:paraId="1E6FD788" w14:textId="77777777" w:rsidR="00886886" w:rsidRPr="00C3507C" w:rsidRDefault="00886886" w:rsidP="00886886">
            <w:pPr>
              <w:pStyle w:val="Tablea"/>
            </w:pPr>
            <w:r w:rsidRPr="00C3507C">
              <w:t xml:space="preserve">(a) </w:t>
            </w:r>
            <w:r>
              <w:t>a central circle enclosing a</w:t>
            </w:r>
            <w:r w:rsidRPr="00C3507C">
              <w:t xml:space="preserve"> </w:t>
            </w:r>
            <w:r>
              <w:t xml:space="preserve">stylised </w:t>
            </w:r>
            <w:r w:rsidRPr="00C3507C">
              <w:t xml:space="preserve">representation of </w:t>
            </w:r>
            <w:r>
              <w:t>a child eating a slice of toasted bread with</w:t>
            </w:r>
            <w:r w:rsidRPr="00C3507C">
              <w:t xml:space="preserve"> Vegemite™ </w:t>
            </w:r>
            <w:r>
              <w:t>spread on it</w:t>
            </w:r>
            <w:r w:rsidRPr="00C3507C">
              <w:t>; and</w:t>
            </w:r>
          </w:p>
          <w:p w14:paraId="43AC4337" w14:textId="77777777" w:rsidR="00886886" w:rsidRDefault="00886886" w:rsidP="00886886">
            <w:pPr>
              <w:pStyle w:val="Tablea"/>
            </w:pPr>
            <w:r>
              <w:lastRenderedPageBreak/>
              <w:t>(b) surrounding the central circle, a red-</w:t>
            </w:r>
            <w:r w:rsidRPr="00C3507C">
              <w:t>coloured ring of zig zag patterns</w:t>
            </w:r>
            <w:r>
              <w:t>; and</w:t>
            </w:r>
          </w:p>
          <w:p w14:paraId="429B6168" w14:textId="77777777" w:rsidR="00886886" w:rsidRPr="00C3507C" w:rsidRDefault="00886886" w:rsidP="00886886">
            <w:pPr>
              <w:pStyle w:val="Tablea"/>
            </w:pPr>
            <w:r w:rsidRPr="00C3507C">
              <w:t>(</w:t>
            </w:r>
            <w:r>
              <w:t>c</w:t>
            </w:r>
            <w:r w:rsidRPr="00C3507C">
              <w:t xml:space="preserve">) surrounding the </w:t>
            </w:r>
            <w:r>
              <w:t>coloured ring</w:t>
            </w:r>
            <w:r w:rsidRPr="00C3507C">
              <w:t xml:space="preserve"> and within </w:t>
            </w:r>
            <w:r>
              <w:t>a circular border</w:t>
            </w:r>
            <w:r w:rsidRPr="00C3507C">
              <w:t>, 2 diamond shapes and the following:</w:t>
            </w:r>
          </w:p>
          <w:p w14:paraId="5DF4B71C" w14:textId="77777777" w:rsidR="00886886" w:rsidRPr="00C3507C" w:rsidRDefault="00886886" w:rsidP="00886886">
            <w:pPr>
              <w:pStyle w:val="Tablei"/>
              <w:ind w:left="844" w:hanging="300"/>
            </w:pPr>
            <w:r w:rsidRPr="00C3507C">
              <w:t>(i) “VEGEMITE CENTENARY”; and</w:t>
            </w:r>
          </w:p>
          <w:p w14:paraId="10218F55" w14:textId="77777777" w:rsidR="00886886" w:rsidRPr="00C3507C" w:rsidRDefault="00886886" w:rsidP="00886886">
            <w:pPr>
              <w:pStyle w:val="Tablei"/>
              <w:ind w:left="844" w:hanging="300"/>
            </w:pPr>
            <w:r w:rsidRPr="00C3507C">
              <w:t>(ii) “</w:t>
            </w:r>
            <w:r>
              <w:t>HAPPY LITTLE VEGEMITES</w:t>
            </w:r>
            <w:r w:rsidRPr="00C3507C">
              <w:t>”; and</w:t>
            </w:r>
          </w:p>
          <w:p w14:paraId="72846167" w14:textId="77777777" w:rsidR="00886886" w:rsidRPr="00A65370" w:rsidRDefault="00886886" w:rsidP="00886886">
            <w:pPr>
              <w:pStyle w:val="Tablea"/>
            </w:pPr>
            <w:r>
              <w:t>(d) the following:</w:t>
            </w:r>
          </w:p>
          <w:p w14:paraId="5B99AF17" w14:textId="77777777" w:rsidR="00886886" w:rsidRPr="00C3507C" w:rsidRDefault="00886886" w:rsidP="00886886">
            <w:pPr>
              <w:pStyle w:val="Tablei"/>
              <w:ind w:left="844" w:hanging="300"/>
            </w:pPr>
            <w:r w:rsidRPr="00C3507C">
              <w:t>(iii) “1923”; and</w:t>
            </w:r>
          </w:p>
          <w:p w14:paraId="31DEFD2B" w14:textId="77777777" w:rsidR="00886886" w:rsidRPr="00EA06CF" w:rsidRDefault="00886886" w:rsidP="00886886">
            <w:pPr>
              <w:pStyle w:val="Tablei"/>
              <w:ind w:left="844" w:hanging="300"/>
              <w:rPr>
                <w:highlight w:val="green"/>
              </w:rPr>
            </w:pPr>
            <w:r w:rsidRPr="00C3507C">
              <w:t>(iv) “2023”.</w:t>
            </w:r>
          </w:p>
        </w:tc>
      </w:tr>
      <w:tr w:rsidR="00F70E02" w:rsidRPr="00827993" w14:paraId="2215A532"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09CCED5C" w14:textId="77777777" w:rsidR="00F70E02" w:rsidRPr="00827993" w:rsidRDefault="00F70E02" w:rsidP="00530433">
            <w:pPr>
              <w:pStyle w:val="Tabletext"/>
            </w:pPr>
            <w:r w:rsidRPr="00827993">
              <w:lastRenderedPageBreak/>
              <w:t>123</w:t>
            </w:r>
          </w:p>
        </w:tc>
        <w:tc>
          <w:tcPr>
            <w:tcW w:w="928" w:type="dxa"/>
            <w:tcBorders>
              <w:top w:val="nil"/>
              <w:bottom w:val="single" w:sz="4" w:space="0" w:color="auto"/>
            </w:tcBorders>
            <w:shd w:val="clear" w:color="auto" w:fill="auto"/>
          </w:tcPr>
          <w:p w14:paraId="15BA984C" w14:textId="77777777" w:rsidR="00F70E02" w:rsidRPr="00827993" w:rsidRDefault="00F70E02" w:rsidP="00530433">
            <w:pPr>
              <w:pStyle w:val="Tabletext"/>
            </w:pPr>
            <w:r w:rsidRPr="00827993">
              <w:t xml:space="preserve">Reverse </w:t>
            </w:r>
          </w:p>
        </w:tc>
        <w:tc>
          <w:tcPr>
            <w:tcW w:w="927" w:type="dxa"/>
            <w:gridSpan w:val="2"/>
            <w:tcBorders>
              <w:top w:val="nil"/>
              <w:bottom w:val="single" w:sz="4" w:space="0" w:color="auto"/>
            </w:tcBorders>
            <w:shd w:val="clear" w:color="auto" w:fill="auto"/>
          </w:tcPr>
          <w:p w14:paraId="32716617" w14:textId="77777777" w:rsidR="00F70E02" w:rsidRPr="00827993" w:rsidRDefault="00F70E02" w:rsidP="00530433">
            <w:pPr>
              <w:pStyle w:val="Tabletext"/>
            </w:pPr>
            <w:r w:rsidRPr="00827993">
              <w:t>R24</w:t>
            </w:r>
          </w:p>
        </w:tc>
        <w:tc>
          <w:tcPr>
            <w:tcW w:w="5789" w:type="dxa"/>
            <w:gridSpan w:val="2"/>
            <w:tcBorders>
              <w:top w:val="nil"/>
              <w:bottom w:val="single" w:sz="4" w:space="0" w:color="auto"/>
            </w:tcBorders>
            <w:shd w:val="clear" w:color="auto" w:fill="auto"/>
          </w:tcPr>
          <w:p w14:paraId="436648F6" w14:textId="77777777" w:rsidR="00F70E02" w:rsidRPr="00827993" w:rsidRDefault="00F70E02" w:rsidP="00530433">
            <w:pPr>
              <w:pStyle w:val="Tabletext"/>
            </w:pPr>
            <w:r w:rsidRPr="00827993">
              <w:t>A design consisting of representations of:</w:t>
            </w:r>
          </w:p>
          <w:p w14:paraId="4609DF95" w14:textId="77777777" w:rsidR="00F70E02" w:rsidRPr="00827993" w:rsidRDefault="00F70E02" w:rsidP="00530433">
            <w:pPr>
              <w:pStyle w:val="Tablea"/>
            </w:pPr>
            <w:r w:rsidRPr="00827993">
              <w:t>(a) a male Indigenous Australian elder; and</w:t>
            </w:r>
          </w:p>
          <w:p w14:paraId="03D32548" w14:textId="77777777" w:rsidR="00F70E02" w:rsidRPr="00827993" w:rsidRDefault="00F70E02" w:rsidP="00530433">
            <w:pPr>
              <w:pStyle w:val="Tablea"/>
            </w:pPr>
            <w:r w:rsidRPr="00827993">
              <w:t>(b) the constellation Crux (commonly known as the Southern Cross); and</w:t>
            </w:r>
          </w:p>
          <w:p w14:paraId="5649FFF0" w14:textId="77777777" w:rsidR="00F70E02" w:rsidRPr="00827993" w:rsidRDefault="00F70E02" w:rsidP="00530433">
            <w:pPr>
              <w:pStyle w:val="Tablea"/>
            </w:pPr>
            <w:r w:rsidRPr="00827993">
              <w:t>(c) a grass tree (xanthorrhoea); and</w:t>
            </w:r>
          </w:p>
          <w:p w14:paraId="6FEC90A6" w14:textId="77777777" w:rsidR="00F70E02" w:rsidRPr="00827993" w:rsidRDefault="00F70E02" w:rsidP="00530433">
            <w:pPr>
              <w:pStyle w:val="Tablea"/>
            </w:pPr>
            <w:r w:rsidRPr="00827993">
              <w:t>(d) the following:</w:t>
            </w:r>
          </w:p>
          <w:p w14:paraId="617610D0" w14:textId="77777777" w:rsidR="00F70E02" w:rsidRPr="00827993" w:rsidRDefault="00F70E02" w:rsidP="00530433">
            <w:pPr>
              <w:pStyle w:val="Tablei"/>
            </w:pPr>
            <w:r w:rsidRPr="00827993">
              <w:t>(i) “2”; and</w:t>
            </w:r>
          </w:p>
          <w:p w14:paraId="096FD39B" w14:textId="77777777" w:rsidR="00F70E02" w:rsidRPr="00827993" w:rsidRDefault="00F70E02" w:rsidP="00530433">
            <w:pPr>
              <w:pStyle w:val="Tablei"/>
            </w:pPr>
            <w:r w:rsidRPr="00827993">
              <w:t>(ii) “DOLLARS”.</w:t>
            </w:r>
          </w:p>
        </w:tc>
      </w:tr>
      <w:tr w:rsidR="00F70E02" w:rsidRPr="00827993" w14:paraId="1A88570E"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336F385F" w14:textId="77777777" w:rsidR="00F70E02" w:rsidRPr="00827993" w:rsidRDefault="00F70E02" w:rsidP="00530433">
            <w:pPr>
              <w:pStyle w:val="Tabletext"/>
            </w:pPr>
            <w:r w:rsidRPr="00827993">
              <w:t>124</w:t>
            </w:r>
          </w:p>
        </w:tc>
        <w:tc>
          <w:tcPr>
            <w:tcW w:w="928" w:type="dxa"/>
            <w:tcBorders>
              <w:top w:val="nil"/>
              <w:bottom w:val="single" w:sz="4" w:space="0" w:color="auto"/>
            </w:tcBorders>
            <w:shd w:val="clear" w:color="auto" w:fill="auto"/>
          </w:tcPr>
          <w:p w14:paraId="4CD259BF" w14:textId="77777777" w:rsidR="00F70E02" w:rsidRPr="00827993" w:rsidRDefault="00F70E02" w:rsidP="00530433">
            <w:pPr>
              <w:pStyle w:val="Tabletext"/>
            </w:pPr>
            <w:r w:rsidRPr="00827993">
              <w:t>Reverse</w:t>
            </w:r>
          </w:p>
        </w:tc>
        <w:tc>
          <w:tcPr>
            <w:tcW w:w="927" w:type="dxa"/>
            <w:gridSpan w:val="2"/>
            <w:tcBorders>
              <w:top w:val="nil"/>
              <w:bottom w:val="single" w:sz="4" w:space="0" w:color="auto"/>
            </w:tcBorders>
            <w:shd w:val="clear" w:color="auto" w:fill="auto"/>
          </w:tcPr>
          <w:p w14:paraId="3CC9C7EF" w14:textId="77777777" w:rsidR="00F70E02" w:rsidRPr="00827993" w:rsidRDefault="00F70E02" w:rsidP="00530433">
            <w:pPr>
              <w:pStyle w:val="Tabletext"/>
            </w:pPr>
            <w:r w:rsidRPr="00827993">
              <w:t>R25</w:t>
            </w:r>
          </w:p>
        </w:tc>
        <w:tc>
          <w:tcPr>
            <w:tcW w:w="5890" w:type="dxa"/>
            <w:gridSpan w:val="3"/>
            <w:tcBorders>
              <w:top w:val="nil"/>
              <w:bottom w:val="single" w:sz="4" w:space="0" w:color="auto"/>
            </w:tcBorders>
            <w:shd w:val="clear" w:color="auto" w:fill="auto"/>
          </w:tcPr>
          <w:p w14:paraId="2407E39C" w14:textId="77777777" w:rsidR="00F70E02" w:rsidRPr="00827993" w:rsidRDefault="00F70E02" w:rsidP="00530433">
            <w:pPr>
              <w:pStyle w:val="Tabletext"/>
            </w:pPr>
            <w:r w:rsidRPr="00827993">
              <w:t>A design consisting of:</w:t>
            </w:r>
          </w:p>
          <w:p w14:paraId="5DB38B98" w14:textId="77777777" w:rsidR="00F70E02" w:rsidRPr="00827993" w:rsidRDefault="00F70E02" w:rsidP="00530433">
            <w:pPr>
              <w:pStyle w:val="Tablea"/>
            </w:pPr>
            <w:r w:rsidRPr="00827993">
              <w:t>(a) a stylised representation of 5 kangaroos; and</w:t>
            </w:r>
          </w:p>
          <w:p w14:paraId="4BFF41B3" w14:textId="77777777" w:rsidR="00F70E02" w:rsidRPr="00827993" w:rsidRDefault="00F70E02" w:rsidP="00530433">
            <w:pPr>
              <w:pStyle w:val="Tablea"/>
            </w:pPr>
            <w:r w:rsidRPr="00827993">
              <w:t>(b) “1 DOLLAR”.</w:t>
            </w:r>
          </w:p>
        </w:tc>
      </w:tr>
      <w:tr w:rsidR="00F70E02" w:rsidRPr="00827993" w14:paraId="31C189E7" w14:textId="77777777" w:rsidTr="00747A37">
        <w:tblPrEx>
          <w:tblLook w:val="0000" w:firstRow="0" w:lastRow="0" w:firstColumn="0" w:lastColumn="0" w:noHBand="0" w:noVBand="0"/>
        </w:tblPrEx>
        <w:trPr>
          <w:gridAfter w:val="3"/>
          <w:wAfter w:w="125" w:type="dxa"/>
        </w:trPr>
        <w:tc>
          <w:tcPr>
            <w:tcW w:w="618" w:type="dxa"/>
            <w:tcBorders>
              <w:top w:val="single" w:sz="4" w:space="0" w:color="auto"/>
              <w:bottom w:val="single" w:sz="2" w:space="0" w:color="auto"/>
            </w:tcBorders>
            <w:shd w:val="clear" w:color="auto" w:fill="auto"/>
          </w:tcPr>
          <w:p w14:paraId="7B80848E" w14:textId="77777777" w:rsidR="00F70E02" w:rsidRPr="00827993" w:rsidRDefault="00F70E02" w:rsidP="00530433">
            <w:pPr>
              <w:pStyle w:val="Tabletext"/>
            </w:pPr>
            <w:r w:rsidRPr="00827993">
              <w:t>125</w:t>
            </w:r>
          </w:p>
        </w:tc>
        <w:tc>
          <w:tcPr>
            <w:tcW w:w="928" w:type="dxa"/>
            <w:tcBorders>
              <w:top w:val="single" w:sz="4" w:space="0" w:color="auto"/>
              <w:bottom w:val="single" w:sz="2" w:space="0" w:color="auto"/>
            </w:tcBorders>
            <w:shd w:val="clear" w:color="auto" w:fill="auto"/>
          </w:tcPr>
          <w:p w14:paraId="0C6A3EF0" w14:textId="77777777" w:rsidR="00F70E02" w:rsidRPr="00827993" w:rsidRDefault="00F70E02" w:rsidP="00530433">
            <w:pPr>
              <w:pStyle w:val="Tabletext"/>
            </w:pPr>
            <w:r w:rsidRPr="00827993">
              <w:t xml:space="preserve">Reverse </w:t>
            </w:r>
          </w:p>
        </w:tc>
        <w:tc>
          <w:tcPr>
            <w:tcW w:w="927" w:type="dxa"/>
            <w:gridSpan w:val="2"/>
            <w:tcBorders>
              <w:top w:val="single" w:sz="4" w:space="0" w:color="auto"/>
              <w:bottom w:val="single" w:sz="2" w:space="0" w:color="auto"/>
            </w:tcBorders>
            <w:shd w:val="clear" w:color="auto" w:fill="auto"/>
          </w:tcPr>
          <w:p w14:paraId="62FD40B2" w14:textId="77777777" w:rsidR="00F70E02" w:rsidRPr="00827993" w:rsidRDefault="00F70E02" w:rsidP="00530433">
            <w:pPr>
              <w:pStyle w:val="Tabletext"/>
            </w:pPr>
            <w:r w:rsidRPr="00827993">
              <w:t>R26</w:t>
            </w:r>
          </w:p>
        </w:tc>
        <w:tc>
          <w:tcPr>
            <w:tcW w:w="5789" w:type="dxa"/>
            <w:gridSpan w:val="2"/>
            <w:tcBorders>
              <w:top w:val="single" w:sz="4" w:space="0" w:color="auto"/>
              <w:bottom w:val="single" w:sz="2" w:space="0" w:color="auto"/>
            </w:tcBorders>
            <w:shd w:val="clear" w:color="auto" w:fill="auto"/>
          </w:tcPr>
          <w:p w14:paraId="28A7DFC1" w14:textId="77777777" w:rsidR="00F70E02" w:rsidRPr="00827993" w:rsidRDefault="00F70E02" w:rsidP="00530433">
            <w:pPr>
              <w:pStyle w:val="Tabletext"/>
            </w:pPr>
            <w:r w:rsidRPr="00827993">
              <w:t>A design consisting of:</w:t>
            </w:r>
          </w:p>
          <w:p w14:paraId="4B3FC8F4" w14:textId="77777777" w:rsidR="00F70E02" w:rsidRPr="00827993" w:rsidRDefault="00F70E02" w:rsidP="00530433">
            <w:pPr>
              <w:pStyle w:val="Tablea"/>
            </w:pPr>
            <w:r w:rsidRPr="00827993">
              <w:t>(a) a representation of the Coat of Arms of the Commonwealth; and</w:t>
            </w:r>
          </w:p>
          <w:p w14:paraId="690D0A4F" w14:textId="77777777" w:rsidR="00F70E02" w:rsidRPr="00827993" w:rsidRDefault="00F70E02" w:rsidP="00530433">
            <w:pPr>
              <w:pStyle w:val="Tablea"/>
            </w:pPr>
            <w:r w:rsidRPr="00827993">
              <w:t>(b) the following:</w:t>
            </w:r>
          </w:p>
          <w:p w14:paraId="34517874" w14:textId="77777777" w:rsidR="00F70E02" w:rsidRPr="00827993" w:rsidRDefault="00F70E02" w:rsidP="00530433">
            <w:pPr>
              <w:pStyle w:val="Tablei"/>
            </w:pPr>
            <w:r w:rsidRPr="00827993">
              <w:t>(i) “50”; and</w:t>
            </w:r>
          </w:p>
          <w:p w14:paraId="3486C85E" w14:textId="77777777" w:rsidR="00F70E02" w:rsidRPr="00827993" w:rsidRDefault="00F70E02" w:rsidP="00530433">
            <w:pPr>
              <w:pStyle w:val="Tablei"/>
            </w:pPr>
            <w:r w:rsidRPr="00827993">
              <w:t>(ii) “SD”.</w:t>
            </w:r>
          </w:p>
        </w:tc>
      </w:tr>
      <w:tr w:rsidR="00F70E02" w:rsidRPr="00827993" w14:paraId="65F7BB22"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nil"/>
            </w:tcBorders>
            <w:shd w:val="clear" w:color="auto" w:fill="auto"/>
          </w:tcPr>
          <w:p w14:paraId="68D42EE5" w14:textId="77777777" w:rsidR="00F70E02" w:rsidRPr="00827993" w:rsidRDefault="00F70E02" w:rsidP="00530433">
            <w:pPr>
              <w:pStyle w:val="Tabletext"/>
            </w:pPr>
            <w:r w:rsidRPr="00827993">
              <w:t>126</w:t>
            </w:r>
          </w:p>
        </w:tc>
        <w:tc>
          <w:tcPr>
            <w:tcW w:w="928" w:type="dxa"/>
            <w:tcBorders>
              <w:top w:val="single" w:sz="2" w:space="0" w:color="auto"/>
              <w:bottom w:val="nil"/>
            </w:tcBorders>
            <w:shd w:val="clear" w:color="auto" w:fill="auto"/>
          </w:tcPr>
          <w:p w14:paraId="2F17E813" w14:textId="77777777" w:rsidR="00F70E02" w:rsidRPr="00827993" w:rsidRDefault="00F70E02" w:rsidP="00530433">
            <w:pPr>
              <w:pStyle w:val="Tabletext"/>
            </w:pPr>
            <w:r w:rsidRPr="00827993">
              <w:t>Reverse</w:t>
            </w:r>
          </w:p>
        </w:tc>
        <w:tc>
          <w:tcPr>
            <w:tcW w:w="927" w:type="dxa"/>
            <w:gridSpan w:val="2"/>
            <w:tcBorders>
              <w:top w:val="single" w:sz="2" w:space="0" w:color="auto"/>
              <w:bottom w:val="nil"/>
            </w:tcBorders>
            <w:shd w:val="clear" w:color="auto" w:fill="auto"/>
          </w:tcPr>
          <w:p w14:paraId="432EF56C" w14:textId="77777777" w:rsidR="00F70E02" w:rsidRPr="00827993" w:rsidRDefault="00F70E02" w:rsidP="00530433">
            <w:pPr>
              <w:pStyle w:val="Tabletext"/>
            </w:pPr>
            <w:r w:rsidRPr="00827993">
              <w:t>R27</w:t>
            </w:r>
          </w:p>
        </w:tc>
        <w:tc>
          <w:tcPr>
            <w:tcW w:w="5789" w:type="dxa"/>
            <w:gridSpan w:val="2"/>
            <w:tcBorders>
              <w:top w:val="single" w:sz="2" w:space="0" w:color="auto"/>
              <w:bottom w:val="nil"/>
            </w:tcBorders>
            <w:shd w:val="clear" w:color="auto" w:fill="auto"/>
          </w:tcPr>
          <w:p w14:paraId="7B8A05E0" w14:textId="77777777" w:rsidR="00F70E02" w:rsidRPr="00827993" w:rsidRDefault="00F70E02" w:rsidP="00530433">
            <w:pPr>
              <w:pStyle w:val="Tabletext"/>
            </w:pPr>
            <w:r w:rsidRPr="00827993">
              <w:t>A design consisting of:</w:t>
            </w:r>
          </w:p>
          <w:p w14:paraId="791053D0" w14:textId="77777777" w:rsidR="00F70E02" w:rsidRPr="00827993" w:rsidRDefault="00F70E02" w:rsidP="00530433">
            <w:pPr>
              <w:pStyle w:val="Tablea"/>
            </w:pPr>
            <w:r w:rsidRPr="00827993">
              <w:t>(a) a representation of a platypus in water; and</w:t>
            </w:r>
          </w:p>
          <w:p w14:paraId="026C5312" w14:textId="77777777" w:rsidR="00F70E02" w:rsidRPr="00827993" w:rsidRDefault="00F70E02" w:rsidP="00530433">
            <w:pPr>
              <w:pStyle w:val="Tablea"/>
            </w:pPr>
            <w:r w:rsidRPr="00827993">
              <w:t>(b) the following:</w:t>
            </w:r>
          </w:p>
          <w:p w14:paraId="10BB7A70" w14:textId="77777777" w:rsidR="00F70E02" w:rsidRPr="00827993" w:rsidRDefault="00F70E02" w:rsidP="00530433">
            <w:pPr>
              <w:pStyle w:val="Tablei"/>
            </w:pPr>
            <w:r w:rsidRPr="00827993">
              <w:t>(i) “20”; and</w:t>
            </w:r>
          </w:p>
          <w:p w14:paraId="0354C434" w14:textId="77777777" w:rsidR="00F70E02" w:rsidRPr="00827993" w:rsidRDefault="00F70E02" w:rsidP="00530433">
            <w:pPr>
              <w:pStyle w:val="Tablei"/>
            </w:pPr>
            <w:r w:rsidRPr="00827993">
              <w:t>(ii) “SD”.</w:t>
            </w:r>
          </w:p>
        </w:tc>
      </w:tr>
      <w:tr w:rsidR="00F70E02" w:rsidRPr="00827993" w14:paraId="4AD7CFBE"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6BD2E2B0" w14:textId="77777777" w:rsidR="00F70E02" w:rsidRPr="00827993" w:rsidRDefault="00F70E02" w:rsidP="00530433">
            <w:pPr>
              <w:pStyle w:val="Tabletext"/>
            </w:pPr>
            <w:r w:rsidRPr="00827993">
              <w:t>127</w:t>
            </w:r>
          </w:p>
        </w:tc>
        <w:tc>
          <w:tcPr>
            <w:tcW w:w="928" w:type="dxa"/>
            <w:tcBorders>
              <w:top w:val="single" w:sz="2" w:space="0" w:color="auto"/>
              <w:bottom w:val="single" w:sz="2" w:space="0" w:color="auto"/>
            </w:tcBorders>
            <w:shd w:val="clear" w:color="auto" w:fill="auto"/>
          </w:tcPr>
          <w:p w14:paraId="144F7AE4"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482A4788" w14:textId="77777777" w:rsidR="00F70E02" w:rsidRPr="00827993" w:rsidRDefault="00F70E02" w:rsidP="00530433">
            <w:pPr>
              <w:pStyle w:val="Tabletext"/>
            </w:pPr>
            <w:r w:rsidRPr="00827993">
              <w:t>R28</w:t>
            </w:r>
          </w:p>
        </w:tc>
        <w:tc>
          <w:tcPr>
            <w:tcW w:w="5789" w:type="dxa"/>
            <w:gridSpan w:val="2"/>
            <w:tcBorders>
              <w:top w:val="single" w:sz="2" w:space="0" w:color="auto"/>
              <w:bottom w:val="single" w:sz="2" w:space="0" w:color="auto"/>
            </w:tcBorders>
            <w:shd w:val="clear" w:color="auto" w:fill="auto"/>
          </w:tcPr>
          <w:p w14:paraId="190709EB" w14:textId="77777777" w:rsidR="00F70E02" w:rsidRPr="00827993" w:rsidRDefault="00F70E02" w:rsidP="00530433">
            <w:pPr>
              <w:pStyle w:val="Tabletext"/>
            </w:pPr>
            <w:r w:rsidRPr="00827993">
              <w:t>A design consisting of:</w:t>
            </w:r>
          </w:p>
          <w:p w14:paraId="3E144A39" w14:textId="77777777" w:rsidR="00F70E02" w:rsidRPr="00827993" w:rsidRDefault="00F70E02" w:rsidP="00530433">
            <w:pPr>
              <w:pStyle w:val="Tablea"/>
            </w:pPr>
            <w:r w:rsidRPr="00827993">
              <w:t>(a) a representation of a lyrebird; and</w:t>
            </w:r>
          </w:p>
          <w:p w14:paraId="2B703BFC" w14:textId="77777777" w:rsidR="00F70E02" w:rsidRPr="00827993" w:rsidRDefault="00F70E02" w:rsidP="00530433">
            <w:pPr>
              <w:pStyle w:val="Tablea"/>
            </w:pPr>
            <w:r w:rsidRPr="00827993">
              <w:t>(b) the following:</w:t>
            </w:r>
          </w:p>
          <w:p w14:paraId="0BB9ECC5" w14:textId="77777777" w:rsidR="00F70E02" w:rsidRPr="00827993" w:rsidRDefault="00F70E02" w:rsidP="00530433">
            <w:pPr>
              <w:pStyle w:val="Tablei"/>
            </w:pPr>
            <w:r w:rsidRPr="00827993">
              <w:t>(i) “10”; and</w:t>
            </w:r>
          </w:p>
          <w:p w14:paraId="76BCFA36" w14:textId="77777777" w:rsidR="00F70E02" w:rsidRPr="00827993" w:rsidRDefault="00F70E02" w:rsidP="00530433">
            <w:pPr>
              <w:pStyle w:val="Tablei"/>
            </w:pPr>
            <w:r w:rsidRPr="00827993">
              <w:t>(ii) “SD”.</w:t>
            </w:r>
          </w:p>
        </w:tc>
      </w:tr>
      <w:tr w:rsidR="00F70E02" w:rsidRPr="00827993" w14:paraId="74C570C5"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4499C0A" w14:textId="77777777" w:rsidR="00F70E02" w:rsidRPr="00827993" w:rsidRDefault="00F70E02" w:rsidP="00530433">
            <w:pPr>
              <w:pStyle w:val="Tabletext"/>
            </w:pPr>
            <w:r w:rsidRPr="00827993">
              <w:t>128</w:t>
            </w:r>
          </w:p>
        </w:tc>
        <w:tc>
          <w:tcPr>
            <w:tcW w:w="928" w:type="dxa"/>
            <w:tcBorders>
              <w:top w:val="single" w:sz="2" w:space="0" w:color="auto"/>
              <w:bottom w:val="single" w:sz="2" w:space="0" w:color="auto"/>
            </w:tcBorders>
            <w:shd w:val="clear" w:color="auto" w:fill="auto"/>
          </w:tcPr>
          <w:p w14:paraId="26F41AAE"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DB04007" w14:textId="77777777" w:rsidR="00F70E02" w:rsidRPr="00827993" w:rsidRDefault="00F70E02" w:rsidP="00530433">
            <w:pPr>
              <w:pStyle w:val="Tabletext"/>
            </w:pPr>
            <w:r w:rsidRPr="00827993">
              <w:t>R29</w:t>
            </w:r>
          </w:p>
        </w:tc>
        <w:tc>
          <w:tcPr>
            <w:tcW w:w="5789" w:type="dxa"/>
            <w:gridSpan w:val="2"/>
            <w:tcBorders>
              <w:top w:val="single" w:sz="2" w:space="0" w:color="auto"/>
              <w:bottom w:val="single" w:sz="2" w:space="0" w:color="auto"/>
            </w:tcBorders>
            <w:shd w:val="clear" w:color="auto" w:fill="auto"/>
          </w:tcPr>
          <w:p w14:paraId="6D953CEF" w14:textId="77777777" w:rsidR="00F70E02" w:rsidRPr="00827993" w:rsidRDefault="00F70E02" w:rsidP="00530433">
            <w:pPr>
              <w:pStyle w:val="Tabletext"/>
            </w:pPr>
            <w:r w:rsidRPr="00827993">
              <w:t>A design consisting of:</w:t>
            </w:r>
          </w:p>
          <w:p w14:paraId="114F8859" w14:textId="77777777" w:rsidR="00F70E02" w:rsidRPr="00827993" w:rsidRDefault="00F70E02" w:rsidP="00530433">
            <w:pPr>
              <w:pStyle w:val="Tablea"/>
            </w:pPr>
            <w:r w:rsidRPr="00827993">
              <w:t>(a) a representation of an echidna; and</w:t>
            </w:r>
          </w:p>
          <w:p w14:paraId="332E8AFC" w14:textId="77777777" w:rsidR="00F70E02" w:rsidRPr="00827993" w:rsidRDefault="00F70E02" w:rsidP="00530433">
            <w:pPr>
              <w:pStyle w:val="Tablea"/>
            </w:pPr>
            <w:r w:rsidRPr="00827993">
              <w:t>(b) the following:</w:t>
            </w:r>
          </w:p>
          <w:p w14:paraId="1B96B86C" w14:textId="77777777" w:rsidR="00F70E02" w:rsidRPr="00827993" w:rsidRDefault="00F70E02" w:rsidP="00530433">
            <w:pPr>
              <w:pStyle w:val="Tablei"/>
            </w:pPr>
            <w:r w:rsidRPr="00827993">
              <w:t>(i) “5”; and</w:t>
            </w:r>
          </w:p>
          <w:p w14:paraId="002DB6AB" w14:textId="77777777" w:rsidR="00F70E02" w:rsidRPr="00827993" w:rsidRDefault="00F70E02" w:rsidP="00530433">
            <w:pPr>
              <w:pStyle w:val="Tablei"/>
            </w:pPr>
            <w:r w:rsidRPr="00827993">
              <w:t>(ii) “SD”.</w:t>
            </w:r>
          </w:p>
        </w:tc>
      </w:tr>
      <w:tr w:rsidR="00F70E02" w:rsidRPr="00827993" w14:paraId="2DEAF2BB"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5842DAD" w14:textId="77777777" w:rsidR="00F70E02" w:rsidRPr="00827993" w:rsidRDefault="00F70E02" w:rsidP="00530433">
            <w:pPr>
              <w:pStyle w:val="Tabletext"/>
            </w:pPr>
            <w:r w:rsidRPr="00827993">
              <w:t>129</w:t>
            </w:r>
          </w:p>
        </w:tc>
        <w:tc>
          <w:tcPr>
            <w:tcW w:w="928" w:type="dxa"/>
            <w:tcBorders>
              <w:top w:val="single" w:sz="2" w:space="0" w:color="auto"/>
              <w:bottom w:val="single" w:sz="2" w:space="0" w:color="auto"/>
            </w:tcBorders>
            <w:shd w:val="clear" w:color="auto" w:fill="auto"/>
          </w:tcPr>
          <w:p w14:paraId="4AD934AB"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09C65067" w14:textId="77777777" w:rsidR="00F70E02" w:rsidRPr="00827993" w:rsidRDefault="00F70E02" w:rsidP="00530433">
            <w:pPr>
              <w:pStyle w:val="Tabletext"/>
            </w:pPr>
            <w:r w:rsidRPr="00827993">
              <w:t>R30</w:t>
            </w:r>
          </w:p>
        </w:tc>
        <w:tc>
          <w:tcPr>
            <w:tcW w:w="5789" w:type="dxa"/>
            <w:gridSpan w:val="2"/>
            <w:tcBorders>
              <w:top w:val="single" w:sz="2" w:space="0" w:color="auto"/>
              <w:bottom w:val="single" w:sz="2" w:space="0" w:color="auto"/>
            </w:tcBorders>
            <w:shd w:val="clear" w:color="auto" w:fill="auto"/>
          </w:tcPr>
          <w:p w14:paraId="18072F73" w14:textId="77777777" w:rsidR="00F70E02" w:rsidRPr="00827993" w:rsidRDefault="00F70E02" w:rsidP="00530433">
            <w:pPr>
              <w:pStyle w:val="Tabletext"/>
            </w:pPr>
            <w:r w:rsidRPr="00827993">
              <w:t>A design consisting of:</w:t>
            </w:r>
          </w:p>
          <w:p w14:paraId="66B412CF" w14:textId="77777777" w:rsidR="00F70E02" w:rsidRPr="00827993" w:rsidRDefault="00F70E02" w:rsidP="00530433">
            <w:pPr>
              <w:pStyle w:val="Tablea"/>
            </w:pPr>
            <w:r w:rsidRPr="00827993">
              <w:lastRenderedPageBreak/>
              <w:t>(a) a stylised representation of the Sydney Opera House (as viewed from the west); and</w:t>
            </w:r>
          </w:p>
          <w:p w14:paraId="25428CB5" w14:textId="77777777" w:rsidR="00F70E02" w:rsidRPr="00827993" w:rsidRDefault="00F70E02" w:rsidP="00530433">
            <w:pPr>
              <w:pStyle w:val="Tablea"/>
            </w:pPr>
            <w:r w:rsidRPr="00827993">
              <w:t>(b) a representation of the logo for the celebration of 50th anniversary of the Sydney Opera House; and</w:t>
            </w:r>
          </w:p>
          <w:p w14:paraId="051CB8C0" w14:textId="77777777" w:rsidR="00F70E02" w:rsidRPr="00827993" w:rsidRDefault="00F70E02" w:rsidP="00530433">
            <w:pPr>
              <w:pStyle w:val="Tablea"/>
            </w:pPr>
            <w:r w:rsidRPr="00827993">
              <w:t>(c) in the background, a stylised representation of confetti; and</w:t>
            </w:r>
          </w:p>
          <w:p w14:paraId="39E84BAF" w14:textId="77777777" w:rsidR="00F70E02" w:rsidRPr="00827993" w:rsidRDefault="00F70E02" w:rsidP="00530433">
            <w:pPr>
              <w:pStyle w:val="Tablea"/>
            </w:pPr>
            <w:r w:rsidRPr="00827993">
              <w:t>(d) at the bottom of the coin, a stylised representation of water; and</w:t>
            </w:r>
          </w:p>
          <w:p w14:paraId="1FAC3951" w14:textId="77777777" w:rsidR="00F70E02" w:rsidRPr="00827993" w:rsidRDefault="00F70E02" w:rsidP="00530433">
            <w:pPr>
              <w:pStyle w:val="Tablea"/>
            </w:pPr>
            <w:r w:rsidRPr="00827993">
              <w:t>(e) the following:</w:t>
            </w:r>
          </w:p>
          <w:p w14:paraId="2D1F8981" w14:textId="77777777" w:rsidR="00F70E02" w:rsidRPr="00827993" w:rsidRDefault="00F70E02" w:rsidP="00530433">
            <w:pPr>
              <w:pStyle w:val="Tablei"/>
            </w:pPr>
            <w:r w:rsidRPr="00827993">
              <w:t>(i) “Sydney Opera House”.</w:t>
            </w:r>
          </w:p>
        </w:tc>
      </w:tr>
      <w:tr w:rsidR="00F70E02" w:rsidRPr="00827993" w14:paraId="15FE5D04"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296EB3BF" w14:textId="77777777" w:rsidR="00F70E02" w:rsidRPr="00827993" w:rsidRDefault="00F70E02" w:rsidP="00530433">
            <w:pPr>
              <w:pStyle w:val="Tabletext"/>
            </w:pPr>
            <w:r w:rsidRPr="00827993">
              <w:lastRenderedPageBreak/>
              <w:t>130</w:t>
            </w:r>
          </w:p>
        </w:tc>
        <w:tc>
          <w:tcPr>
            <w:tcW w:w="928" w:type="dxa"/>
            <w:tcBorders>
              <w:top w:val="single" w:sz="2" w:space="0" w:color="auto"/>
              <w:bottom w:val="single" w:sz="2" w:space="0" w:color="auto"/>
            </w:tcBorders>
            <w:shd w:val="clear" w:color="auto" w:fill="auto"/>
          </w:tcPr>
          <w:p w14:paraId="16F268A0"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6CA48B7A" w14:textId="77777777" w:rsidR="00F70E02" w:rsidRPr="00827993" w:rsidRDefault="00F70E02" w:rsidP="00530433">
            <w:pPr>
              <w:pStyle w:val="Tabletext"/>
            </w:pPr>
            <w:r w:rsidRPr="00827993">
              <w:t>R31</w:t>
            </w:r>
          </w:p>
        </w:tc>
        <w:tc>
          <w:tcPr>
            <w:tcW w:w="5789" w:type="dxa"/>
            <w:gridSpan w:val="2"/>
            <w:tcBorders>
              <w:top w:val="single" w:sz="2" w:space="0" w:color="auto"/>
              <w:bottom w:val="single" w:sz="2" w:space="0" w:color="auto"/>
            </w:tcBorders>
            <w:shd w:val="clear" w:color="auto" w:fill="auto"/>
          </w:tcPr>
          <w:p w14:paraId="7F87C0DA" w14:textId="77777777" w:rsidR="00F70E02" w:rsidRPr="00827993" w:rsidRDefault="00F70E02" w:rsidP="00530433">
            <w:pPr>
              <w:pStyle w:val="Tabletext"/>
            </w:pPr>
            <w:r w:rsidRPr="00827993">
              <w:t>The same as for item 129, except the design also includes a stylised representation of an envelope.</w:t>
            </w:r>
          </w:p>
        </w:tc>
      </w:tr>
      <w:tr w:rsidR="00F70E02" w:rsidRPr="00827993" w14:paraId="3006F3C5"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A4312A1" w14:textId="77777777" w:rsidR="00F70E02" w:rsidRPr="00827993" w:rsidRDefault="00F70E02" w:rsidP="00530433">
            <w:pPr>
              <w:pStyle w:val="Tabletext"/>
            </w:pPr>
            <w:r w:rsidRPr="00827993">
              <w:t>131</w:t>
            </w:r>
          </w:p>
        </w:tc>
        <w:tc>
          <w:tcPr>
            <w:tcW w:w="928" w:type="dxa"/>
            <w:tcBorders>
              <w:top w:val="single" w:sz="2" w:space="0" w:color="auto"/>
              <w:bottom w:val="single" w:sz="2" w:space="0" w:color="auto"/>
            </w:tcBorders>
            <w:shd w:val="clear" w:color="auto" w:fill="auto"/>
          </w:tcPr>
          <w:p w14:paraId="5A2EA2D2"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4A29478D" w14:textId="77777777" w:rsidR="00F70E02" w:rsidRPr="00827993" w:rsidRDefault="00F70E02" w:rsidP="00530433">
            <w:pPr>
              <w:pStyle w:val="Tabletext"/>
            </w:pPr>
            <w:r w:rsidRPr="00827993">
              <w:t>R32</w:t>
            </w:r>
          </w:p>
        </w:tc>
        <w:tc>
          <w:tcPr>
            <w:tcW w:w="5789" w:type="dxa"/>
            <w:gridSpan w:val="2"/>
            <w:tcBorders>
              <w:top w:val="single" w:sz="2" w:space="0" w:color="auto"/>
              <w:bottom w:val="single" w:sz="2" w:space="0" w:color="auto"/>
            </w:tcBorders>
            <w:shd w:val="clear" w:color="auto" w:fill="auto"/>
          </w:tcPr>
          <w:p w14:paraId="2CAAD054" w14:textId="77777777" w:rsidR="00F70E02" w:rsidRPr="00827993" w:rsidRDefault="00F70E02" w:rsidP="00530433">
            <w:pPr>
              <w:pStyle w:val="Tabletext"/>
            </w:pPr>
            <w:r w:rsidRPr="00827993">
              <w:t>The same as for item 129, except the stylised representation of the Sydney Opera House is gold-plated.</w:t>
            </w:r>
          </w:p>
        </w:tc>
      </w:tr>
      <w:tr w:rsidR="00F70E02" w:rsidRPr="00827993" w14:paraId="4CAA5951"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15C28A76" w14:textId="77777777" w:rsidR="00F70E02" w:rsidRPr="00827993" w:rsidRDefault="00F70E02" w:rsidP="00530433">
            <w:pPr>
              <w:pStyle w:val="Tabletext"/>
            </w:pPr>
            <w:r w:rsidRPr="00827993">
              <w:t>132</w:t>
            </w:r>
          </w:p>
        </w:tc>
        <w:tc>
          <w:tcPr>
            <w:tcW w:w="928" w:type="dxa"/>
            <w:tcBorders>
              <w:top w:val="single" w:sz="2" w:space="0" w:color="auto"/>
              <w:bottom w:val="single" w:sz="2" w:space="0" w:color="auto"/>
            </w:tcBorders>
            <w:shd w:val="clear" w:color="auto" w:fill="auto"/>
          </w:tcPr>
          <w:p w14:paraId="634685B1"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2383B351" w14:textId="77777777" w:rsidR="00F70E02" w:rsidRPr="00827993" w:rsidRDefault="00F70E02" w:rsidP="00530433">
            <w:pPr>
              <w:pStyle w:val="Tabletext"/>
            </w:pPr>
            <w:r w:rsidRPr="00827993">
              <w:t>R33</w:t>
            </w:r>
          </w:p>
        </w:tc>
        <w:tc>
          <w:tcPr>
            <w:tcW w:w="5789" w:type="dxa"/>
            <w:gridSpan w:val="2"/>
            <w:tcBorders>
              <w:top w:val="single" w:sz="2" w:space="0" w:color="auto"/>
              <w:bottom w:val="single" w:sz="2" w:space="0" w:color="auto"/>
            </w:tcBorders>
            <w:shd w:val="clear" w:color="auto" w:fill="auto"/>
          </w:tcPr>
          <w:p w14:paraId="0E82E001" w14:textId="77777777" w:rsidR="00F70E02" w:rsidRPr="00827993" w:rsidRDefault="00F70E02" w:rsidP="00530433">
            <w:pPr>
              <w:pStyle w:val="Tabletext"/>
            </w:pPr>
            <w:r w:rsidRPr="00827993">
              <w:t>A design consisting of:</w:t>
            </w:r>
          </w:p>
          <w:p w14:paraId="4DD834F8" w14:textId="77777777" w:rsidR="00F70E02" w:rsidRPr="00827993" w:rsidRDefault="00F70E02" w:rsidP="00530433">
            <w:pPr>
              <w:pStyle w:val="Tablea"/>
            </w:pPr>
            <w:r w:rsidRPr="00827993">
              <w:t>(a) partially obscured by the rim of the coin, a stylised representation of the 4 main Sydney Opera House sails (above the Concert Hall) with overlapping parabolic lines extending out from each edge; and</w:t>
            </w:r>
          </w:p>
          <w:p w14:paraId="7A74E72E" w14:textId="77777777" w:rsidR="00F70E02" w:rsidRPr="00827993" w:rsidRDefault="00F70E02" w:rsidP="00530433">
            <w:pPr>
              <w:pStyle w:val="Tablea"/>
            </w:pPr>
            <w:r w:rsidRPr="00827993">
              <w:t>(b) a representation of the logo for the celebration of 50th anniversary of the Sydney Opera House; and</w:t>
            </w:r>
          </w:p>
          <w:p w14:paraId="71D5CEC9" w14:textId="77777777" w:rsidR="00F70E02" w:rsidRPr="00827993" w:rsidRDefault="00F70E02" w:rsidP="00530433">
            <w:pPr>
              <w:pStyle w:val="Tablea"/>
            </w:pPr>
            <w:r w:rsidRPr="00827993">
              <w:t>(c) the following:</w:t>
            </w:r>
          </w:p>
          <w:p w14:paraId="326AF79F" w14:textId="77777777" w:rsidR="00F70E02" w:rsidRPr="00827993" w:rsidRDefault="00F70E02" w:rsidP="00530433">
            <w:pPr>
              <w:pStyle w:val="Tablei"/>
            </w:pPr>
            <w:r w:rsidRPr="00827993">
              <w:t>(i) “Xg .9999 Au” (where “X” is the nominal weight in grams of the coin, expressed as a whole number or a common fraction in Arabic numerals)”.</w:t>
            </w:r>
          </w:p>
        </w:tc>
      </w:tr>
      <w:tr w:rsidR="00F70E02" w:rsidRPr="00827993" w14:paraId="3B80FAB7"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3E314800" w14:textId="77777777" w:rsidR="00F70E02" w:rsidRPr="00827993" w:rsidRDefault="00F70E02" w:rsidP="00530433">
            <w:pPr>
              <w:pStyle w:val="Tabletext"/>
            </w:pPr>
            <w:r w:rsidRPr="00827993">
              <w:t>133</w:t>
            </w:r>
          </w:p>
        </w:tc>
        <w:tc>
          <w:tcPr>
            <w:tcW w:w="928" w:type="dxa"/>
            <w:tcBorders>
              <w:top w:val="single" w:sz="2" w:space="0" w:color="auto"/>
              <w:bottom w:val="single" w:sz="2" w:space="0" w:color="auto"/>
            </w:tcBorders>
            <w:shd w:val="clear" w:color="auto" w:fill="auto"/>
          </w:tcPr>
          <w:p w14:paraId="03A3FE19"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4557AD3E" w14:textId="77777777" w:rsidR="00F70E02" w:rsidRPr="00827993" w:rsidRDefault="00F70E02" w:rsidP="00530433">
            <w:pPr>
              <w:pStyle w:val="Tabletext"/>
            </w:pPr>
            <w:r w:rsidRPr="00827993">
              <w:t>R34</w:t>
            </w:r>
          </w:p>
        </w:tc>
        <w:tc>
          <w:tcPr>
            <w:tcW w:w="5789" w:type="dxa"/>
            <w:gridSpan w:val="2"/>
            <w:tcBorders>
              <w:top w:val="single" w:sz="2" w:space="0" w:color="auto"/>
              <w:bottom w:val="single" w:sz="2" w:space="0" w:color="auto"/>
            </w:tcBorders>
            <w:shd w:val="clear" w:color="auto" w:fill="auto"/>
          </w:tcPr>
          <w:p w14:paraId="4F9E0B26" w14:textId="77777777" w:rsidR="00F70E02" w:rsidRPr="00827993" w:rsidRDefault="00F70E02" w:rsidP="00530433">
            <w:pPr>
              <w:pStyle w:val="Tabletext"/>
            </w:pPr>
            <w:r w:rsidRPr="00827993">
              <w:t>A design consisting of:</w:t>
            </w:r>
          </w:p>
          <w:p w14:paraId="7D1E92A8" w14:textId="77777777" w:rsidR="00F70E02" w:rsidRPr="00827993" w:rsidRDefault="00F70E02" w:rsidP="00530433">
            <w:pPr>
              <w:pStyle w:val="Tablea"/>
            </w:pPr>
            <w:r w:rsidRPr="00827993">
              <w:t>(a) a stylised representation of the Sydney Opera House (as viewed from the west); and</w:t>
            </w:r>
          </w:p>
          <w:p w14:paraId="18ED3FC7" w14:textId="77777777" w:rsidR="00F70E02" w:rsidRPr="00827993" w:rsidRDefault="00F70E02" w:rsidP="00530433">
            <w:pPr>
              <w:pStyle w:val="Tablea"/>
            </w:pPr>
            <w:r w:rsidRPr="00827993">
              <w:t>(b) a representation of the logo for the celebration of 50th anniversary of the Sydney Opera House; and</w:t>
            </w:r>
          </w:p>
          <w:p w14:paraId="60B47BCC" w14:textId="77777777" w:rsidR="00F70E02" w:rsidRPr="00827993" w:rsidRDefault="00F70E02" w:rsidP="00530433">
            <w:pPr>
              <w:pStyle w:val="Tablea"/>
            </w:pPr>
            <w:r w:rsidRPr="00827993">
              <w:t>(c) at the bottom of the coin, an aerial representation of the Sydney Opera House; and</w:t>
            </w:r>
          </w:p>
          <w:p w14:paraId="06FE3E65" w14:textId="77777777" w:rsidR="00F70E02" w:rsidRPr="00827993" w:rsidRDefault="00F70E02" w:rsidP="00530433">
            <w:pPr>
              <w:pStyle w:val="Tablea"/>
            </w:pPr>
            <w:r w:rsidRPr="00827993">
              <w:t>(d) the following:</w:t>
            </w:r>
          </w:p>
          <w:p w14:paraId="62AC50C7" w14:textId="77777777" w:rsidR="00F70E02" w:rsidRPr="00827993" w:rsidRDefault="00F70E02" w:rsidP="00530433">
            <w:pPr>
              <w:pStyle w:val="Tablei"/>
            </w:pPr>
            <w:r w:rsidRPr="00827993">
              <w:t>(i) “Sydney”; and</w:t>
            </w:r>
          </w:p>
          <w:p w14:paraId="07A3C2F4" w14:textId="77777777" w:rsidR="00F70E02" w:rsidRPr="00827993" w:rsidRDefault="00F70E02" w:rsidP="00530433">
            <w:pPr>
              <w:pStyle w:val="Tablei"/>
            </w:pPr>
            <w:r w:rsidRPr="00827993">
              <w:t>(ii) “Opera”; and</w:t>
            </w:r>
          </w:p>
          <w:p w14:paraId="307ACA42" w14:textId="77777777" w:rsidR="00F70E02" w:rsidRPr="00827993" w:rsidRDefault="00F70E02" w:rsidP="00530433">
            <w:pPr>
              <w:pStyle w:val="Tablei"/>
            </w:pPr>
            <w:r w:rsidRPr="00827993">
              <w:t>(iii) “House”; and</w:t>
            </w:r>
          </w:p>
          <w:p w14:paraId="71AE019E" w14:textId="77777777" w:rsidR="00F70E02" w:rsidRPr="00827993" w:rsidRDefault="00F70E02" w:rsidP="00530433">
            <w:pPr>
              <w:pStyle w:val="Tablei"/>
            </w:pPr>
            <w:r w:rsidRPr="00827993">
              <w:t>(iv) “Xoz .999 Ag” (where “X” is the nominal weight in ounces of the coin, expressed as a whole number or a common fraction in Arabic numerals).</w:t>
            </w:r>
          </w:p>
        </w:tc>
      </w:tr>
      <w:tr w:rsidR="00F70E02" w:rsidRPr="00827993" w14:paraId="578C9D35"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E1F231C" w14:textId="77777777" w:rsidR="00F70E02" w:rsidRPr="00827993" w:rsidRDefault="00F70E02" w:rsidP="00530433">
            <w:pPr>
              <w:pStyle w:val="Tabletext"/>
            </w:pPr>
            <w:r w:rsidRPr="00827993">
              <w:t>134</w:t>
            </w:r>
          </w:p>
        </w:tc>
        <w:tc>
          <w:tcPr>
            <w:tcW w:w="928" w:type="dxa"/>
            <w:tcBorders>
              <w:top w:val="single" w:sz="2" w:space="0" w:color="auto"/>
              <w:bottom w:val="single" w:sz="2" w:space="0" w:color="auto"/>
            </w:tcBorders>
            <w:shd w:val="clear" w:color="auto" w:fill="auto"/>
          </w:tcPr>
          <w:p w14:paraId="6B92C0D6"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7FCBF82" w14:textId="77777777" w:rsidR="00F70E02" w:rsidRPr="00827993" w:rsidRDefault="00F70E02" w:rsidP="00530433">
            <w:pPr>
              <w:pStyle w:val="Tabletext"/>
            </w:pPr>
            <w:r w:rsidRPr="00827993">
              <w:t>R35</w:t>
            </w:r>
          </w:p>
        </w:tc>
        <w:tc>
          <w:tcPr>
            <w:tcW w:w="5789" w:type="dxa"/>
            <w:gridSpan w:val="2"/>
            <w:tcBorders>
              <w:top w:val="single" w:sz="2" w:space="0" w:color="auto"/>
              <w:bottom w:val="single" w:sz="2" w:space="0" w:color="auto"/>
            </w:tcBorders>
            <w:shd w:val="clear" w:color="auto" w:fill="auto"/>
          </w:tcPr>
          <w:p w14:paraId="364BE27A" w14:textId="77777777" w:rsidR="00F70E02" w:rsidRPr="00827993" w:rsidRDefault="00F70E02" w:rsidP="00530433">
            <w:pPr>
              <w:pStyle w:val="Tabletext"/>
            </w:pPr>
            <w:r w:rsidRPr="00827993">
              <w:t>The same as for item 133, except omit subparagraph (d)(iv) and substitute:</w:t>
            </w:r>
          </w:p>
          <w:p w14:paraId="183C2CBA" w14:textId="77777777" w:rsidR="00F70E02" w:rsidRPr="00827993" w:rsidRDefault="00F70E02" w:rsidP="00530433">
            <w:pPr>
              <w:pStyle w:val="Tablei"/>
            </w:pPr>
            <w:r w:rsidRPr="00827993">
              <w:t>(iv) “Xoz .9999 Au” (where “X” is the nominal weight in ounces of the coin, expressed as a whole number or a common fraction in Arabic numerals).</w:t>
            </w:r>
          </w:p>
        </w:tc>
      </w:tr>
      <w:tr w:rsidR="00F70E02" w:rsidRPr="00827993" w14:paraId="2CEC9199"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4877D897" w14:textId="77777777" w:rsidR="00F70E02" w:rsidRPr="00827993" w:rsidRDefault="00F70E02" w:rsidP="00530433">
            <w:pPr>
              <w:pStyle w:val="Tabletext"/>
            </w:pPr>
            <w:r w:rsidRPr="00827993">
              <w:t>135</w:t>
            </w:r>
          </w:p>
        </w:tc>
        <w:tc>
          <w:tcPr>
            <w:tcW w:w="928" w:type="dxa"/>
            <w:tcBorders>
              <w:top w:val="single" w:sz="2" w:space="0" w:color="auto"/>
              <w:bottom w:val="single" w:sz="2" w:space="0" w:color="auto"/>
            </w:tcBorders>
            <w:shd w:val="clear" w:color="auto" w:fill="auto"/>
          </w:tcPr>
          <w:p w14:paraId="38BCE6A2"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41E89D28" w14:textId="77777777" w:rsidR="00F70E02" w:rsidRPr="00827993" w:rsidRDefault="00F70E02" w:rsidP="00530433">
            <w:pPr>
              <w:pStyle w:val="Tabletext"/>
            </w:pPr>
            <w:r w:rsidRPr="00827993">
              <w:t>R36</w:t>
            </w:r>
          </w:p>
        </w:tc>
        <w:tc>
          <w:tcPr>
            <w:tcW w:w="5789" w:type="dxa"/>
            <w:gridSpan w:val="2"/>
            <w:tcBorders>
              <w:top w:val="single" w:sz="2" w:space="0" w:color="auto"/>
              <w:bottom w:val="single" w:sz="2" w:space="0" w:color="auto"/>
            </w:tcBorders>
            <w:shd w:val="clear" w:color="auto" w:fill="auto"/>
          </w:tcPr>
          <w:p w14:paraId="13E1EC3D" w14:textId="77777777" w:rsidR="00F70E02" w:rsidRPr="00827993" w:rsidRDefault="00F70E02" w:rsidP="00530433">
            <w:pPr>
              <w:pStyle w:val="Tabletext"/>
            </w:pPr>
            <w:r w:rsidRPr="00827993">
              <w:t>A design consisting of:</w:t>
            </w:r>
          </w:p>
          <w:p w14:paraId="5D30986E" w14:textId="77777777" w:rsidR="00F70E02" w:rsidRPr="00827993" w:rsidRDefault="00F70E02" w:rsidP="00530433">
            <w:pPr>
              <w:pStyle w:val="Tablea"/>
            </w:pPr>
            <w:r w:rsidRPr="00827993">
              <w:lastRenderedPageBreak/>
              <w:t>(a) in the foreground and partially obscured by the rim of the coin, a stylised representation of the Sydney Opera House (as viewed from the west) with the northly half of the House cut into a cross-section; and</w:t>
            </w:r>
          </w:p>
          <w:p w14:paraId="2C549D9D" w14:textId="77777777" w:rsidR="00F70E02" w:rsidRPr="00827993" w:rsidRDefault="00F70E02" w:rsidP="00530433">
            <w:pPr>
              <w:pStyle w:val="Tablea"/>
            </w:pPr>
            <w:r w:rsidRPr="00827993">
              <w:t>(b) in the background, a stylised representation of a rising sun, featuring 11 concentric semicircles; and</w:t>
            </w:r>
          </w:p>
          <w:p w14:paraId="452F47DB" w14:textId="77777777" w:rsidR="00F70E02" w:rsidRPr="00827993" w:rsidRDefault="00F70E02" w:rsidP="00530433">
            <w:pPr>
              <w:pStyle w:val="Tablea"/>
            </w:pPr>
            <w:r w:rsidRPr="00827993">
              <w:t>(c) at the bottom of the coin, a stylised representation of rippling water; and</w:t>
            </w:r>
          </w:p>
          <w:p w14:paraId="41E482C3" w14:textId="77777777" w:rsidR="00F70E02" w:rsidRPr="00827993" w:rsidRDefault="00F70E02" w:rsidP="00530433">
            <w:pPr>
              <w:pStyle w:val="Tablea"/>
            </w:pPr>
            <w:r w:rsidRPr="00827993">
              <w:t>(d) a representation of the logo for the celebration of 50th anniversary of the Sydney Opera House; and</w:t>
            </w:r>
          </w:p>
          <w:p w14:paraId="76794362" w14:textId="77777777" w:rsidR="00F70E02" w:rsidRPr="00827993" w:rsidRDefault="00F70E02" w:rsidP="00530433">
            <w:pPr>
              <w:pStyle w:val="Tablea"/>
            </w:pPr>
            <w:r w:rsidRPr="00827993">
              <w:t>(e) the following:</w:t>
            </w:r>
          </w:p>
          <w:p w14:paraId="251B10EC" w14:textId="77777777" w:rsidR="00F70E02" w:rsidRPr="00827993" w:rsidRDefault="00F70E02" w:rsidP="00530433">
            <w:pPr>
              <w:pStyle w:val="Tablei"/>
            </w:pPr>
            <w:r w:rsidRPr="00827993">
              <w:t>(i) “Xoz .999 Ag” (where “X” is the nominal weight in ounces of the coin, expressed as a whole number or a common fraction in Arabic numerals); and</w:t>
            </w:r>
          </w:p>
          <w:p w14:paraId="1A64ED34" w14:textId="77777777" w:rsidR="00F70E02" w:rsidRPr="00827993" w:rsidRDefault="00F70E02" w:rsidP="00530433">
            <w:pPr>
              <w:pStyle w:val="Tablei"/>
            </w:pPr>
            <w:r w:rsidRPr="00827993">
              <w:t>(ii) “Sydney Opera House”.</w:t>
            </w:r>
          </w:p>
        </w:tc>
      </w:tr>
      <w:tr w:rsidR="00F70E02" w:rsidRPr="00827993" w14:paraId="50826488"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0A9A6CC8" w14:textId="77777777" w:rsidR="00F70E02" w:rsidRPr="00827993" w:rsidRDefault="00F70E02" w:rsidP="00530433">
            <w:pPr>
              <w:pStyle w:val="Tabletext"/>
            </w:pPr>
            <w:r w:rsidRPr="00827993">
              <w:lastRenderedPageBreak/>
              <w:t>136</w:t>
            </w:r>
          </w:p>
        </w:tc>
        <w:tc>
          <w:tcPr>
            <w:tcW w:w="928" w:type="dxa"/>
            <w:tcBorders>
              <w:top w:val="single" w:sz="2" w:space="0" w:color="auto"/>
              <w:bottom w:val="single" w:sz="2" w:space="0" w:color="auto"/>
            </w:tcBorders>
            <w:shd w:val="clear" w:color="auto" w:fill="auto"/>
          </w:tcPr>
          <w:p w14:paraId="614BF219"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399380D3" w14:textId="77777777" w:rsidR="00F70E02" w:rsidRPr="00827993" w:rsidRDefault="00F70E02" w:rsidP="00530433">
            <w:pPr>
              <w:pStyle w:val="Tabletext"/>
            </w:pPr>
            <w:r w:rsidRPr="00827993">
              <w:t>R37</w:t>
            </w:r>
          </w:p>
        </w:tc>
        <w:tc>
          <w:tcPr>
            <w:tcW w:w="5789" w:type="dxa"/>
            <w:gridSpan w:val="2"/>
            <w:tcBorders>
              <w:top w:val="single" w:sz="2" w:space="0" w:color="auto"/>
              <w:bottom w:val="single" w:sz="2" w:space="0" w:color="auto"/>
            </w:tcBorders>
            <w:shd w:val="clear" w:color="auto" w:fill="auto"/>
          </w:tcPr>
          <w:p w14:paraId="6AC1ED06" w14:textId="77777777" w:rsidR="00F70E02" w:rsidRPr="00827993" w:rsidRDefault="00F70E02" w:rsidP="00530433">
            <w:pPr>
              <w:pStyle w:val="Tabletext"/>
            </w:pPr>
            <w:r w:rsidRPr="00827993">
              <w:t>The same as for item 135, except omit subparagraph (e)(i) and substitute:</w:t>
            </w:r>
          </w:p>
          <w:p w14:paraId="2CAEFF3C" w14:textId="77777777" w:rsidR="00F70E02" w:rsidRPr="00827993" w:rsidRDefault="00F70E02" w:rsidP="00530433">
            <w:pPr>
              <w:pStyle w:val="Tablei"/>
            </w:pPr>
            <w:r w:rsidRPr="00827993">
              <w:t>(i) “Xoz .9999 Au” (where “X” is the nominal weight in ounces of the coin, expressed as a whole number or a common fraction in Arabic numerals); and</w:t>
            </w:r>
          </w:p>
        </w:tc>
      </w:tr>
      <w:tr w:rsidR="00F70E02" w:rsidRPr="00827993" w14:paraId="4201131F"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3557970A" w14:textId="77777777" w:rsidR="00F70E02" w:rsidRPr="00827993" w:rsidRDefault="00F70E02" w:rsidP="00530433">
            <w:pPr>
              <w:pStyle w:val="Tabletext"/>
            </w:pPr>
            <w:r w:rsidRPr="00827993">
              <w:t>137</w:t>
            </w:r>
          </w:p>
        </w:tc>
        <w:tc>
          <w:tcPr>
            <w:tcW w:w="928" w:type="dxa"/>
            <w:tcBorders>
              <w:top w:val="single" w:sz="2" w:space="0" w:color="auto"/>
              <w:bottom w:val="single" w:sz="2" w:space="0" w:color="auto"/>
            </w:tcBorders>
            <w:shd w:val="clear" w:color="auto" w:fill="auto"/>
          </w:tcPr>
          <w:p w14:paraId="7C4A281B"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43F18CF8" w14:textId="77777777" w:rsidR="00F70E02" w:rsidRPr="00827993" w:rsidRDefault="00F70E02" w:rsidP="00530433">
            <w:pPr>
              <w:pStyle w:val="Tabletext"/>
            </w:pPr>
            <w:r w:rsidRPr="00827993">
              <w:t>R38</w:t>
            </w:r>
          </w:p>
        </w:tc>
        <w:tc>
          <w:tcPr>
            <w:tcW w:w="5789" w:type="dxa"/>
            <w:gridSpan w:val="2"/>
            <w:tcBorders>
              <w:top w:val="single" w:sz="2" w:space="0" w:color="auto"/>
              <w:bottom w:val="single" w:sz="2" w:space="0" w:color="auto"/>
            </w:tcBorders>
            <w:shd w:val="clear" w:color="auto" w:fill="auto"/>
          </w:tcPr>
          <w:p w14:paraId="24B9D4FF" w14:textId="77777777" w:rsidR="00F70E02" w:rsidRPr="00827993" w:rsidRDefault="00F70E02" w:rsidP="00530433">
            <w:pPr>
              <w:pStyle w:val="Tabletext"/>
            </w:pPr>
            <w:r w:rsidRPr="00827993">
              <w:t>A design consisting of:</w:t>
            </w:r>
          </w:p>
          <w:p w14:paraId="082CF862" w14:textId="77777777" w:rsidR="00F70E02" w:rsidRPr="00827993" w:rsidRDefault="00F70E02" w:rsidP="00530433">
            <w:pPr>
              <w:pStyle w:val="Tablea"/>
            </w:pPr>
            <w:r w:rsidRPr="00827993">
              <w:t>(a) a representation of a bounding kangaroo facing right; and</w:t>
            </w:r>
          </w:p>
          <w:p w14:paraId="40416E7D" w14:textId="77777777" w:rsidR="00F70E02" w:rsidRPr="00827993" w:rsidRDefault="00F70E02" w:rsidP="00530433">
            <w:pPr>
              <w:pStyle w:val="Tablea"/>
            </w:pPr>
            <w:r w:rsidRPr="00827993">
              <w:t>(b) the following:</w:t>
            </w:r>
          </w:p>
          <w:p w14:paraId="293895AA" w14:textId="77777777" w:rsidR="00F70E02" w:rsidRPr="00827993" w:rsidRDefault="00F70E02" w:rsidP="00530433">
            <w:pPr>
              <w:pStyle w:val="Tablei"/>
            </w:pPr>
            <w:r w:rsidRPr="00827993">
              <w:t>(i) Arabic numerals for the amount, in dollars and cents, of the denomination of the coin, followed by “DOLLARS”, “DOLLAR” or “CENTS” as the case requires; and</w:t>
            </w:r>
          </w:p>
          <w:p w14:paraId="7AD275F1" w14:textId="77777777" w:rsidR="00F70E02" w:rsidRPr="00827993" w:rsidRDefault="00F70E02" w:rsidP="00530433">
            <w:pPr>
              <w:pStyle w:val="Tablei"/>
            </w:pPr>
            <w:r w:rsidRPr="00827993">
              <w:t>(ii) “X OUNCE .9999 Au” (where “X” is the nominal weight in ounces of the coin, expressed as a whole number or a common fraction in Arabic numerals); and</w:t>
            </w:r>
          </w:p>
          <w:p w14:paraId="7703A0EC" w14:textId="77777777" w:rsidR="00F70E02" w:rsidRPr="00827993" w:rsidRDefault="00F70E02" w:rsidP="00530433">
            <w:pPr>
              <w:pStyle w:val="Tablei"/>
            </w:pPr>
            <w:r w:rsidRPr="00827993">
              <w:t>(iii) “30TH ANNIVERSARY”; and</w:t>
            </w:r>
          </w:p>
          <w:p w14:paraId="61418008" w14:textId="77777777" w:rsidR="00F70E02" w:rsidRPr="00827993" w:rsidRDefault="00F70E02" w:rsidP="00530433">
            <w:pPr>
              <w:pStyle w:val="Tablei"/>
            </w:pPr>
            <w:r w:rsidRPr="00827993">
              <w:t>(iv) “C”; and</w:t>
            </w:r>
          </w:p>
          <w:p w14:paraId="28D9AE51" w14:textId="77777777" w:rsidR="00F70E02" w:rsidRPr="00827993" w:rsidRDefault="00F70E02" w:rsidP="00530433">
            <w:pPr>
              <w:pStyle w:val="Tablei"/>
            </w:pPr>
            <w:r w:rsidRPr="00827993">
              <w:t>(v) “HH”.</w:t>
            </w:r>
          </w:p>
        </w:tc>
      </w:tr>
      <w:tr w:rsidR="00F70E02" w:rsidRPr="00827993" w14:paraId="282C075E"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3E4760DB" w14:textId="77777777" w:rsidR="00F70E02" w:rsidRPr="00827993" w:rsidRDefault="00F70E02" w:rsidP="00530433">
            <w:pPr>
              <w:pStyle w:val="Tabletext"/>
            </w:pPr>
            <w:r w:rsidRPr="00827993">
              <w:t>138</w:t>
            </w:r>
          </w:p>
        </w:tc>
        <w:tc>
          <w:tcPr>
            <w:tcW w:w="928" w:type="dxa"/>
            <w:tcBorders>
              <w:top w:val="single" w:sz="2" w:space="0" w:color="auto"/>
              <w:bottom w:val="single" w:sz="2" w:space="0" w:color="auto"/>
            </w:tcBorders>
            <w:shd w:val="clear" w:color="auto" w:fill="auto"/>
          </w:tcPr>
          <w:p w14:paraId="535B8E2B"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A69F4F0" w14:textId="77777777" w:rsidR="00F70E02" w:rsidRPr="00827993" w:rsidRDefault="00F70E02" w:rsidP="00530433">
            <w:pPr>
              <w:pStyle w:val="Tabletext"/>
            </w:pPr>
            <w:r w:rsidRPr="00827993">
              <w:t>R39</w:t>
            </w:r>
          </w:p>
        </w:tc>
        <w:tc>
          <w:tcPr>
            <w:tcW w:w="5789" w:type="dxa"/>
            <w:gridSpan w:val="2"/>
            <w:tcBorders>
              <w:top w:val="single" w:sz="2" w:space="0" w:color="auto"/>
              <w:bottom w:val="single" w:sz="2" w:space="0" w:color="auto"/>
            </w:tcBorders>
            <w:shd w:val="clear" w:color="auto" w:fill="auto"/>
          </w:tcPr>
          <w:p w14:paraId="4DE69BEA" w14:textId="77777777" w:rsidR="00F70E02" w:rsidRPr="00827993" w:rsidRDefault="00F70E02" w:rsidP="00530433">
            <w:pPr>
              <w:pStyle w:val="Tabletext"/>
            </w:pPr>
            <w:r w:rsidRPr="00827993">
              <w:t>The same as for item 137, except omit subparagraph (b)(ii) and substitute:</w:t>
            </w:r>
          </w:p>
          <w:p w14:paraId="22F83C3F" w14:textId="77777777" w:rsidR="00F70E02" w:rsidRPr="00827993" w:rsidRDefault="00F70E02" w:rsidP="00530433">
            <w:pPr>
              <w:pStyle w:val="Tablei"/>
            </w:pPr>
            <w:r w:rsidRPr="00827993">
              <w:t>(ii) “X OUNCE .999 Ag” (where “X” is the nominal weight in ounces of the coin, expressed as a whole number or a common fraction in Arabic numerals); and</w:t>
            </w:r>
          </w:p>
        </w:tc>
      </w:tr>
      <w:tr w:rsidR="00F70E02" w:rsidRPr="00827993" w14:paraId="5A2C775F"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3C2369C1" w14:textId="77777777" w:rsidR="00F70E02" w:rsidRPr="00827993" w:rsidRDefault="00F70E02" w:rsidP="00530433">
            <w:pPr>
              <w:pStyle w:val="Tabletext"/>
            </w:pPr>
            <w:r w:rsidRPr="00827993">
              <w:t>139</w:t>
            </w:r>
          </w:p>
        </w:tc>
        <w:tc>
          <w:tcPr>
            <w:tcW w:w="928" w:type="dxa"/>
            <w:tcBorders>
              <w:top w:val="single" w:sz="2" w:space="0" w:color="auto"/>
              <w:bottom w:val="single" w:sz="2" w:space="0" w:color="auto"/>
            </w:tcBorders>
            <w:shd w:val="clear" w:color="auto" w:fill="auto"/>
          </w:tcPr>
          <w:p w14:paraId="359CEB54"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5FFCC3AA" w14:textId="77777777" w:rsidR="00F70E02" w:rsidRPr="00827993" w:rsidRDefault="00F70E02" w:rsidP="00530433">
            <w:pPr>
              <w:pStyle w:val="Tabletext"/>
            </w:pPr>
            <w:r w:rsidRPr="00827993">
              <w:t>R40</w:t>
            </w:r>
          </w:p>
        </w:tc>
        <w:tc>
          <w:tcPr>
            <w:tcW w:w="5789" w:type="dxa"/>
            <w:gridSpan w:val="2"/>
            <w:tcBorders>
              <w:top w:val="single" w:sz="2" w:space="0" w:color="auto"/>
              <w:bottom w:val="single" w:sz="2" w:space="0" w:color="auto"/>
            </w:tcBorders>
            <w:shd w:val="clear" w:color="auto" w:fill="auto"/>
          </w:tcPr>
          <w:p w14:paraId="7EEB3BE7" w14:textId="77777777" w:rsidR="00F70E02" w:rsidRPr="00827993" w:rsidRDefault="00F70E02" w:rsidP="00530433">
            <w:pPr>
              <w:pStyle w:val="Tabletext"/>
            </w:pPr>
            <w:r w:rsidRPr="00827993">
              <w:t>A design consisting of:</w:t>
            </w:r>
          </w:p>
          <w:p w14:paraId="21660362" w14:textId="77777777" w:rsidR="00F70E02" w:rsidRPr="00827993" w:rsidRDefault="00F70E02" w:rsidP="00530433">
            <w:pPr>
              <w:pStyle w:val="Tablea"/>
            </w:pPr>
            <w:r w:rsidRPr="00827993">
              <w:t>(a) a central circle enclosing a representation of a Bell UH-1 Iroquois helicopter (also known as a “Huey”) viewed from the side; and</w:t>
            </w:r>
          </w:p>
          <w:p w14:paraId="619C80D2" w14:textId="77777777" w:rsidR="00F70E02" w:rsidRPr="00827993" w:rsidRDefault="00F70E02" w:rsidP="00530433">
            <w:pPr>
              <w:pStyle w:val="Tablea"/>
            </w:pPr>
            <w:r w:rsidRPr="00827993">
              <w:t>(b) within the central circle, in the background, textured lines representing clouds; and</w:t>
            </w:r>
          </w:p>
          <w:p w14:paraId="4C06D74C" w14:textId="77777777" w:rsidR="00F70E02" w:rsidRPr="00827993" w:rsidRDefault="00F70E02" w:rsidP="00530433">
            <w:pPr>
              <w:pStyle w:val="Tablea"/>
            </w:pPr>
            <w:r w:rsidRPr="00827993">
              <w:t>(c) surrounding the central circle, a coloured ring representing the ribbon colours of the following Australian honours:</w:t>
            </w:r>
          </w:p>
          <w:p w14:paraId="3D7E64BD" w14:textId="77777777" w:rsidR="00F70E02" w:rsidRPr="00827993" w:rsidRDefault="00F70E02" w:rsidP="00530433">
            <w:pPr>
              <w:pStyle w:val="Tablei"/>
            </w:pPr>
            <w:r w:rsidRPr="00827993">
              <w:t>(i) the Vietnam Medal; and</w:t>
            </w:r>
          </w:p>
          <w:p w14:paraId="34EB703E" w14:textId="77777777" w:rsidR="00F70E02" w:rsidRPr="00827993" w:rsidRDefault="00F70E02" w:rsidP="00530433">
            <w:pPr>
              <w:pStyle w:val="Tablei"/>
            </w:pPr>
            <w:r w:rsidRPr="00827993">
              <w:lastRenderedPageBreak/>
              <w:t>(ii) the Vietnam Logistic and Support Medal; and</w:t>
            </w:r>
          </w:p>
          <w:p w14:paraId="473DBC3C" w14:textId="77777777" w:rsidR="00F70E02" w:rsidRPr="00827993" w:rsidRDefault="00F70E02" w:rsidP="00530433">
            <w:pPr>
              <w:pStyle w:val="Tablei"/>
            </w:pPr>
            <w:r w:rsidRPr="00827993">
              <w:t>(iii) the Anniversary of National Service 1951</w:t>
            </w:r>
            <w:r w:rsidRPr="00827993">
              <w:noBreakHyphen/>
              <w:t>1972 Medal; and</w:t>
            </w:r>
          </w:p>
          <w:p w14:paraId="266B2F1A" w14:textId="77777777" w:rsidR="00F70E02" w:rsidRPr="00827993" w:rsidRDefault="00F70E02" w:rsidP="00530433">
            <w:pPr>
              <w:pStyle w:val="Tablea"/>
            </w:pPr>
            <w:r w:rsidRPr="00827993">
              <w:t>(d) the following:</w:t>
            </w:r>
          </w:p>
          <w:p w14:paraId="78FAC219" w14:textId="77777777" w:rsidR="00F70E02" w:rsidRPr="00827993" w:rsidRDefault="00F70E02" w:rsidP="00530433">
            <w:pPr>
              <w:pStyle w:val="Tablei"/>
            </w:pPr>
            <w:r w:rsidRPr="00827993">
              <w:t>(i) “VIETNAM WAR”; and</w:t>
            </w:r>
          </w:p>
          <w:p w14:paraId="46F52820" w14:textId="77777777" w:rsidR="00F70E02" w:rsidRPr="00827993" w:rsidRDefault="00F70E02" w:rsidP="00530433">
            <w:pPr>
              <w:pStyle w:val="Tablei"/>
            </w:pPr>
            <w:r w:rsidRPr="00827993">
              <w:t>(ii) 2 representations of the Commonwealth Star (also known as the Star of Federation); and</w:t>
            </w:r>
          </w:p>
          <w:p w14:paraId="461134F5" w14:textId="77777777" w:rsidR="00F70E02" w:rsidRPr="00827993" w:rsidRDefault="00F70E02" w:rsidP="00530433">
            <w:pPr>
              <w:pStyle w:val="Tablei"/>
            </w:pPr>
            <w:r w:rsidRPr="00827993">
              <w:t>(iii) Arabic numerals for the amount, in dollars and cents, of the denomination of the coin, followed by “DOLLARS”, “DOLLAR” or “CENTS” as the case requires; and</w:t>
            </w:r>
          </w:p>
          <w:p w14:paraId="1D2972F9" w14:textId="77777777" w:rsidR="00F70E02" w:rsidRPr="00827993" w:rsidRDefault="00F70E02" w:rsidP="00530433">
            <w:pPr>
              <w:pStyle w:val="Tablei"/>
            </w:pPr>
            <w:r w:rsidRPr="00827993">
              <w:t>(iv) “C”.</w:t>
            </w:r>
          </w:p>
        </w:tc>
      </w:tr>
      <w:tr w:rsidR="00F70E02" w:rsidRPr="00827993" w14:paraId="5D60B33E"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76EC6B33" w14:textId="77777777" w:rsidR="00F70E02" w:rsidRPr="00827993" w:rsidRDefault="00F70E02" w:rsidP="00530433">
            <w:pPr>
              <w:pStyle w:val="Tabletext"/>
            </w:pPr>
            <w:r w:rsidRPr="00827993">
              <w:lastRenderedPageBreak/>
              <w:t>140</w:t>
            </w:r>
          </w:p>
        </w:tc>
        <w:tc>
          <w:tcPr>
            <w:tcW w:w="928" w:type="dxa"/>
            <w:tcBorders>
              <w:top w:val="single" w:sz="2" w:space="0" w:color="auto"/>
              <w:bottom w:val="single" w:sz="2" w:space="0" w:color="auto"/>
            </w:tcBorders>
            <w:shd w:val="clear" w:color="auto" w:fill="auto"/>
          </w:tcPr>
          <w:p w14:paraId="66D96EBF"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3E7A92E4" w14:textId="77777777" w:rsidR="00F70E02" w:rsidRPr="00827993" w:rsidRDefault="00F70E02" w:rsidP="00530433">
            <w:pPr>
              <w:pStyle w:val="Tabletext"/>
            </w:pPr>
            <w:r w:rsidRPr="00827993">
              <w:t>R41</w:t>
            </w:r>
          </w:p>
        </w:tc>
        <w:tc>
          <w:tcPr>
            <w:tcW w:w="5789" w:type="dxa"/>
            <w:gridSpan w:val="2"/>
            <w:tcBorders>
              <w:top w:val="single" w:sz="2" w:space="0" w:color="auto"/>
              <w:bottom w:val="single" w:sz="2" w:space="0" w:color="auto"/>
            </w:tcBorders>
            <w:shd w:val="clear" w:color="auto" w:fill="auto"/>
          </w:tcPr>
          <w:p w14:paraId="7F62182E" w14:textId="77777777" w:rsidR="00F70E02" w:rsidRPr="00827993" w:rsidRDefault="00F70E02" w:rsidP="00530433">
            <w:pPr>
              <w:pStyle w:val="Tabletext"/>
            </w:pPr>
            <w:r w:rsidRPr="00827993">
              <w:t>A design consisting of:</w:t>
            </w:r>
          </w:p>
          <w:p w14:paraId="7146975E" w14:textId="77777777" w:rsidR="00F70E02" w:rsidRPr="00827993" w:rsidRDefault="00F70E02" w:rsidP="00530433">
            <w:pPr>
              <w:pStyle w:val="Tablea"/>
            </w:pPr>
            <w:r w:rsidRPr="00827993">
              <w:t>(a) a central circle enclosing a representation of a soccer ball; and</w:t>
            </w:r>
          </w:p>
          <w:p w14:paraId="3C29D853" w14:textId="77777777" w:rsidR="00F70E02" w:rsidRPr="00827993" w:rsidRDefault="00F70E02" w:rsidP="00530433">
            <w:pPr>
              <w:pStyle w:val="Tablea"/>
            </w:pPr>
            <w:r w:rsidRPr="00827993">
              <w:t>(b) surrounding the soccer ball, a light green segmented ring; and</w:t>
            </w:r>
          </w:p>
          <w:p w14:paraId="2C5CC6A3" w14:textId="77777777" w:rsidR="00F70E02" w:rsidRPr="00827993" w:rsidRDefault="00F70E02" w:rsidP="00530433">
            <w:pPr>
              <w:pStyle w:val="Tablea"/>
            </w:pPr>
            <w:r w:rsidRPr="00827993">
              <w:t>(c) at the top of the coin, a representation of the Football Australia logo; and</w:t>
            </w:r>
          </w:p>
          <w:p w14:paraId="7E3D36EC" w14:textId="77777777" w:rsidR="00F70E02" w:rsidRPr="00827993" w:rsidRDefault="00F70E02" w:rsidP="00530433">
            <w:pPr>
              <w:pStyle w:val="Tablea"/>
            </w:pPr>
            <w:r w:rsidRPr="00827993">
              <w:t>(d) on both the left and right sides of the coin, a pattern of curved and straight lines representing elements of a soccer playing field; and</w:t>
            </w:r>
          </w:p>
          <w:p w14:paraId="0D710887" w14:textId="77777777" w:rsidR="00F70E02" w:rsidRPr="00827993" w:rsidRDefault="00F70E02" w:rsidP="00530433">
            <w:pPr>
              <w:pStyle w:val="Tablea"/>
            </w:pPr>
            <w:r w:rsidRPr="00827993">
              <w:t>(e) the following:</w:t>
            </w:r>
          </w:p>
          <w:p w14:paraId="4460E235" w14:textId="77777777" w:rsidR="00F70E02" w:rsidRPr="00827993" w:rsidRDefault="00F70E02" w:rsidP="00530433">
            <w:pPr>
              <w:pStyle w:val="Tablei"/>
            </w:pPr>
            <w:r w:rsidRPr="00827993">
              <w:t>(i) “MATILDAS”; and</w:t>
            </w:r>
          </w:p>
          <w:p w14:paraId="53D2E9D0" w14:textId="77777777" w:rsidR="00F70E02" w:rsidRPr="00827993" w:rsidRDefault="00F70E02" w:rsidP="00530433">
            <w:pPr>
              <w:pStyle w:val="Tablei"/>
            </w:pPr>
            <w:r w:rsidRPr="00827993">
              <w:t>(ii) “EST. 1978”.</w:t>
            </w:r>
          </w:p>
        </w:tc>
      </w:tr>
      <w:tr w:rsidR="00F70E02" w:rsidRPr="00827993" w14:paraId="26658C52"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61C933D4" w14:textId="77777777" w:rsidR="00F70E02" w:rsidRPr="00827993" w:rsidRDefault="00F70E02" w:rsidP="00530433">
            <w:pPr>
              <w:pStyle w:val="Tabletext"/>
            </w:pPr>
            <w:r w:rsidRPr="00827993">
              <w:t>141</w:t>
            </w:r>
          </w:p>
        </w:tc>
        <w:tc>
          <w:tcPr>
            <w:tcW w:w="928" w:type="dxa"/>
            <w:tcBorders>
              <w:top w:val="single" w:sz="2" w:space="0" w:color="auto"/>
              <w:bottom w:val="single" w:sz="2" w:space="0" w:color="auto"/>
            </w:tcBorders>
            <w:shd w:val="clear" w:color="auto" w:fill="auto"/>
          </w:tcPr>
          <w:p w14:paraId="7ED631D7"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A42FF89" w14:textId="77777777" w:rsidR="00F70E02" w:rsidRPr="00827993" w:rsidRDefault="00F70E02" w:rsidP="00530433">
            <w:pPr>
              <w:pStyle w:val="Tabletext"/>
            </w:pPr>
            <w:r w:rsidRPr="00827993">
              <w:t>R42</w:t>
            </w:r>
          </w:p>
        </w:tc>
        <w:tc>
          <w:tcPr>
            <w:tcW w:w="5789" w:type="dxa"/>
            <w:gridSpan w:val="2"/>
            <w:tcBorders>
              <w:top w:val="single" w:sz="2" w:space="0" w:color="auto"/>
              <w:bottom w:val="single" w:sz="2" w:space="0" w:color="auto"/>
            </w:tcBorders>
            <w:shd w:val="clear" w:color="auto" w:fill="auto"/>
          </w:tcPr>
          <w:p w14:paraId="7752237A" w14:textId="77777777" w:rsidR="00F70E02" w:rsidRPr="00827993" w:rsidRDefault="00F70E02" w:rsidP="00530433">
            <w:pPr>
              <w:pStyle w:val="Tabletext"/>
            </w:pPr>
            <w:r w:rsidRPr="00827993">
              <w:t>A design consisting of:</w:t>
            </w:r>
          </w:p>
          <w:p w14:paraId="2527F123" w14:textId="77777777" w:rsidR="00F70E02" w:rsidRPr="00827993" w:rsidRDefault="00F70E02" w:rsidP="00530433">
            <w:pPr>
              <w:pStyle w:val="Tablea"/>
            </w:pPr>
            <w:r w:rsidRPr="00827993">
              <w:t>(a) a central circle enclosing a representation of a soccer ball; and</w:t>
            </w:r>
          </w:p>
          <w:p w14:paraId="085AA243" w14:textId="77777777" w:rsidR="00F70E02" w:rsidRPr="00827993" w:rsidRDefault="00F70E02" w:rsidP="00530433">
            <w:pPr>
              <w:pStyle w:val="Tablea"/>
            </w:pPr>
            <w:r w:rsidRPr="00827993">
              <w:t>(b) surrounding the soccer ball, a dark green segmented ring; and</w:t>
            </w:r>
          </w:p>
          <w:p w14:paraId="180F8FF3" w14:textId="77777777" w:rsidR="00F70E02" w:rsidRPr="00827993" w:rsidRDefault="00F70E02" w:rsidP="00530433">
            <w:pPr>
              <w:pStyle w:val="Tablea"/>
            </w:pPr>
            <w:r w:rsidRPr="00827993">
              <w:t>(c) at the top of the coin, a representation of the Football Australia logo; and</w:t>
            </w:r>
          </w:p>
          <w:p w14:paraId="28122C2E" w14:textId="77777777" w:rsidR="00F70E02" w:rsidRPr="00827993" w:rsidRDefault="00F70E02" w:rsidP="00530433">
            <w:pPr>
              <w:pStyle w:val="Tablea"/>
            </w:pPr>
            <w:r w:rsidRPr="00827993">
              <w:t>(d) on both the left and right sides of the coin, a pattern of concentric rectangles representing elements of a soccer playing field; and</w:t>
            </w:r>
          </w:p>
          <w:p w14:paraId="5C359E73" w14:textId="77777777" w:rsidR="00F70E02" w:rsidRPr="00827993" w:rsidRDefault="00F70E02" w:rsidP="00530433">
            <w:pPr>
              <w:pStyle w:val="Tablea"/>
            </w:pPr>
            <w:r w:rsidRPr="00827993">
              <w:t>(e) the following:</w:t>
            </w:r>
          </w:p>
          <w:p w14:paraId="100C9565" w14:textId="77777777" w:rsidR="00F70E02" w:rsidRPr="00827993" w:rsidRDefault="00F70E02" w:rsidP="00530433">
            <w:pPr>
              <w:pStyle w:val="Tablei"/>
            </w:pPr>
            <w:r w:rsidRPr="00827993">
              <w:t>(i) “MATILDAS”; and</w:t>
            </w:r>
          </w:p>
          <w:p w14:paraId="4DCC0195" w14:textId="77777777" w:rsidR="00F70E02" w:rsidRPr="00827993" w:rsidRDefault="00F70E02" w:rsidP="00530433">
            <w:pPr>
              <w:pStyle w:val="Tablei"/>
            </w:pPr>
            <w:r w:rsidRPr="00827993">
              <w:t>(ii) “EST. 1978”.</w:t>
            </w:r>
          </w:p>
        </w:tc>
      </w:tr>
      <w:tr w:rsidR="00F70E02" w:rsidRPr="00827993" w14:paraId="0141BF4A"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20C4DB71" w14:textId="77777777" w:rsidR="00F70E02" w:rsidRPr="00827993" w:rsidRDefault="00F70E02" w:rsidP="00530433">
            <w:pPr>
              <w:pStyle w:val="Tabletext"/>
            </w:pPr>
            <w:r w:rsidRPr="00827993">
              <w:t>142</w:t>
            </w:r>
          </w:p>
        </w:tc>
        <w:tc>
          <w:tcPr>
            <w:tcW w:w="928" w:type="dxa"/>
            <w:tcBorders>
              <w:top w:val="single" w:sz="2" w:space="0" w:color="auto"/>
              <w:bottom w:val="single" w:sz="2" w:space="0" w:color="auto"/>
            </w:tcBorders>
            <w:shd w:val="clear" w:color="auto" w:fill="auto"/>
          </w:tcPr>
          <w:p w14:paraId="3B2333A0"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50805618" w14:textId="77777777" w:rsidR="00F70E02" w:rsidRPr="00827993" w:rsidRDefault="00F70E02" w:rsidP="00530433">
            <w:pPr>
              <w:pStyle w:val="Tabletext"/>
            </w:pPr>
            <w:r w:rsidRPr="00827993">
              <w:t>R43</w:t>
            </w:r>
          </w:p>
        </w:tc>
        <w:tc>
          <w:tcPr>
            <w:tcW w:w="5789" w:type="dxa"/>
            <w:gridSpan w:val="2"/>
            <w:tcBorders>
              <w:top w:val="single" w:sz="2" w:space="0" w:color="auto"/>
              <w:bottom w:val="single" w:sz="2" w:space="0" w:color="auto"/>
            </w:tcBorders>
            <w:shd w:val="clear" w:color="auto" w:fill="auto"/>
          </w:tcPr>
          <w:p w14:paraId="6673AFCE" w14:textId="77777777" w:rsidR="00F70E02" w:rsidRPr="00827993" w:rsidRDefault="00F70E02" w:rsidP="00530433">
            <w:pPr>
              <w:pStyle w:val="Tabletext"/>
            </w:pPr>
            <w:r w:rsidRPr="00827993">
              <w:t>A design consisting of:</w:t>
            </w:r>
          </w:p>
          <w:p w14:paraId="7F2C70E9" w14:textId="77777777" w:rsidR="00F70E02" w:rsidRPr="00827993" w:rsidRDefault="00F70E02" w:rsidP="00530433">
            <w:pPr>
              <w:pStyle w:val="Tablea"/>
            </w:pPr>
            <w:r w:rsidRPr="00827993">
              <w:t>(a) a central circle enclosing a representation of a soccer ball; and</w:t>
            </w:r>
          </w:p>
          <w:p w14:paraId="66F49D3E" w14:textId="77777777" w:rsidR="00F70E02" w:rsidRPr="00827993" w:rsidRDefault="00F70E02" w:rsidP="00530433">
            <w:pPr>
              <w:pStyle w:val="Tablea"/>
            </w:pPr>
            <w:r w:rsidRPr="00827993">
              <w:t>(b) surrounding the soccer ball, a yellow segmented ring; and</w:t>
            </w:r>
          </w:p>
          <w:p w14:paraId="51414471" w14:textId="77777777" w:rsidR="00F70E02" w:rsidRPr="00827993" w:rsidRDefault="00F70E02" w:rsidP="00530433">
            <w:pPr>
              <w:pStyle w:val="Tablea"/>
            </w:pPr>
            <w:r w:rsidRPr="00827993">
              <w:t>(c) at the top of the coin, a representation of the Football Australia logo; and</w:t>
            </w:r>
          </w:p>
          <w:p w14:paraId="4FEB72A0" w14:textId="77777777" w:rsidR="00F70E02" w:rsidRPr="00827993" w:rsidRDefault="00F70E02" w:rsidP="00530433">
            <w:pPr>
              <w:pStyle w:val="Tablea"/>
            </w:pPr>
            <w:r w:rsidRPr="00827993">
              <w:t>(d) on both the left and right sides of the coin, a geometric pattern within a rectangle representing elements of a soccer playing field; and</w:t>
            </w:r>
          </w:p>
          <w:p w14:paraId="16993A38" w14:textId="77777777" w:rsidR="00F70E02" w:rsidRPr="00827993" w:rsidRDefault="00F70E02" w:rsidP="00530433">
            <w:pPr>
              <w:pStyle w:val="Tablea"/>
            </w:pPr>
            <w:r w:rsidRPr="00827993">
              <w:t>(e) the following:</w:t>
            </w:r>
          </w:p>
          <w:p w14:paraId="0F5B44DF" w14:textId="77777777" w:rsidR="00F70E02" w:rsidRPr="00827993" w:rsidRDefault="00F70E02" w:rsidP="00530433">
            <w:pPr>
              <w:pStyle w:val="Tablei"/>
            </w:pPr>
            <w:r w:rsidRPr="00827993">
              <w:t>(i) “MATILDAS”; and</w:t>
            </w:r>
          </w:p>
          <w:p w14:paraId="3B6DE046" w14:textId="77777777" w:rsidR="00F70E02" w:rsidRPr="00827993" w:rsidRDefault="00F70E02" w:rsidP="00530433">
            <w:pPr>
              <w:pStyle w:val="Tablei"/>
            </w:pPr>
            <w:r w:rsidRPr="00827993">
              <w:t>(ii) “EST. 1978”.</w:t>
            </w:r>
          </w:p>
        </w:tc>
      </w:tr>
      <w:tr w:rsidR="00F70E02" w:rsidRPr="00827993" w14:paraId="5D2D608D"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25435E6" w14:textId="77777777" w:rsidR="00F70E02" w:rsidRPr="00827993" w:rsidRDefault="00F70E02" w:rsidP="00530433">
            <w:pPr>
              <w:pStyle w:val="Tabletext"/>
            </w:pPr>
            <w:r w:rsidRPr="00827993">
              <w:t>143</w:t>
            </w:r>
          </w:p>
        </w:tc>
        <w:tc>
          <w:tcPr>
            <w:tcW w:w="928" w:type="dxa"/>
            <w:tcBorders>
              <w:top w:val="single" w:sz="2" w:space="0" w:color="auto"/>
              <w:bottom w:val="single" w:sz="2" w:space="0" w:color="auto"/>
            </w:tcBorders>
            <w:shd w:val="clear" w:color="auto" w:fill="auto"/>
          </w:tcPr>
          <w:p w14:paraId="03A4A55B"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5E68491B" w14:textId="77777777" w:rsidR="00F70E02" w:rsidRPr="00827993" w:rsidRDefault="00F70E02" w:rsidP="00530433">
            <w:pPr>
              <w:pStyle w:val="Tabletext"/>
            </w:pPr>
            <w:r w:rsidRPr="00827993">
              <w:t>R44</w:t>
            </w:r>
          </w:p>
        </w:tc>
        <w:tc>
          <w:tcPr>
            <w:tcW w:w="5789" w:type="dxa"/>
            <w:gridSpan w:val="2"/>
            <w:tcBorders>
              <w:top w:val="single" w:sz="2" w:space="0" w:color="auto"/>
              <w:bottom w:val="single" w:sz="2" w:space="0" w:color="auto"/>
            </w:tcBorders>
            <w:shd w:val="clear" w:color="auto" w:fill="auto"/>
          </w:tcPr>
          <w:p w14:paraId="61C981B9" w14:textId="77777777" w:rsidR="00F70E02" w:rsidRPr="00827993" w:rsidRDefault="00F70E02" w:rsidP="00530433">
            <w:pPr>
              <w:pStyle w:val="Tabletext"/>
            </w:pPr>
            <w:r w:rsidRPr="00827993">
              <w:t>A design consisting of:</w:t>
            </w:r>
          </w:p>
          <w:p w14:paraId="0A828C26" w14:textId="77777777" w:rsidR="00F70E02" w:rsidRPr="00827993" w:rsidRDefault="00F70E02" w:rsidP="00530433">
            <w:pPr>
              <w:pStyle w:val="Tablea"/>
            </w:pPr>
            <w:r w:rsidRPr="00827993">
              <w:lastRenderedPageBreak/>
              <w:t>(a) in the foreground, a representation of a woman wearing a soccer player’s uniform kicking a soccer ball; and</w:t>
            </w:r>
          </w:p>
          <w:p w14:paraId="4D473D89" w14:textId="77777777" w:rsidR="00F70E02" w:rsidRPr="00827993" w:rsidRDefault="00F70E02" w:rsidP="00530433">
            <w:pPr>
              <w:pStyle w:val="Tablea"/>
            </w:pPr>
            <w:r w:rsidRPr="00827993">
              <w:t>(b) in the background, a stylised representation of the interior of a soccer stadium; and</w:t>
            </w:r>
          </w:p>
          <w:p w14:paraId="41107F4B" w14:textId="77777777" w:rsidR="00F70E02" w:rsidRPr="00827993" w:rsidRDefault="00F70E02" w:rsidP="00530433">
            <w:pPr>
              <w:pStyle w:val="Tablea"/>
            </w:pPr>
            <w:r w:rsidRPr="00827993">
              <w:t>(c) in the background and above the stadium, a stylised representation of the constellation Crux (also known as the Southern Cross); and</w:t>
            </w:r>
          </w:p>
          <w:p w14:paraId="30F047E0" w14:textId="77777777" w:rsidR="00F70E02" w:rsidRPr="00827993" w:rsidRDefault="00F70E02" w:rsidP="00530433">
            <w:pPr>
              <w:pStyle w:val="Tablea"/>
            </w:pPr>
            <w:r w:rsidRPr="00827993">
              <w:t>(d) the following:</w:t>
            </w:r>
          </w:p>
          <w:p w14:paraId="0D0217DF" w14:textId="77777777" w:rsidR="00F70E02" w:rsidRPr="00827993" w:rsidRDefault="00F70E02" w:rsidP="00530433">
            <w:pPr>
              <w:pStyle w:val="Tablei"/>
            </w:pPr>
            <w:r w:rsidRPr="00827993">
              <w:t>(i) “MATILDAS”; and</w:t>
            </w:r>
          </w:p>
          <w:p w14:paraId="245A8208" w14:textId="77777777" w:rsidR="00F70E02" w:rsidRPr="00827993" w:rsidRDefault="00F70E02" w:rsidP="00530433">
            <w:pPr>
              <w:pStyle w:val="Tablei"/>
            </w:pPr>
            <w:r w:rsidRPr="00827993">
              <w:t>(ii) “AUSTRALIAN WOMEN’S NATIONAL FOOTBALL TEAM”; and</w:t>
            </w:r>
          </w:p>
          <w:p w14:paraId="3F3B3357" w14:textId="77777777" w:rsidR="00F70E02" w:rsidRPr="00827993" w:rsidRDefault="00F70E02" w:rsidP="00530433">
            <w:pPr>
              <w:pStyle w:val="Tablei"/>
            </w:pPr>
            <w:r w:rsidRPr="00827993">
              <w:t>(iii) “SMS”.</w:t>
            </w:r>
          </w:p>
        </w:tc>
      </w:tr>
      <w:tr w:rsidR="00F70E02" w:rsidRPr="00827993" w14:paraId="2DD1823D"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30DDFA28" w14:textId="77777777" w:rsidR="00F70E02" w:rsidRPr="00827993" w:rsidRDefault="00F70E02" w:rsidP="00530433">
            <w:pPr>
              <w:pStyle w:val="Tabletext"/>
            </w:pPr>
            <w:r w:rsidRPr="00827993">
              <w:lastRenderedPageBreak/>
              <w:t>144</w:t>
            </w:r>
          </w:p>
        </w:tc>
        <w:tc>
          <w:tcPr>
            <w:tcW w:w="928" w:type="dxa"/>
            <w:tcBorders>
              <w:top w:val="single" w:sz="2" w:space="0" w:color="auto"/>
              <w:bottom w:val="single" w:sz="2" w:space="0" w:color="auto"/>
            </w:tcBorders>
            <w:shd w:val="clear" w:color="auto" w:fill="auto"/>
          </w:tcPr>
          <w:p w14:paraId="4ED2B0D0"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03D60511" w14:textId="77777777" w:rsidR="00F70E02" w:rsidRPr="00827993" w:rsidRDefault="00F70E02" w:rsidP="00530433">
            <w:pPr>
              <w:pStyle w:val="Tabletext"/>
            </w:pPr>
            <w:r w:rsidRPr="00827993">
              <w:t>R45</w:t>
            </w:r>
          </w:p>
        </w:tc>
        <w:tc>
          <w:tcPr>
            <w:tcW w:w="5789" w:type="dxa"/>
            <w:gridSpan w:val="2"/>
            <w:tcBorders>
              <w:top w:val="single" w:sz="2" w:space="0" w:color="auto"/>
              <w:bottom w:val="single" w:sz="2" w:space="0" w:color="auto"/>
            </w:tcBorders>
            <w:shd w:val="clear" w:color="auto" w:fill="auto"/>
          </w:tcPr>
          <w:p w14:paraId="448D0710" w14:textId="77777777" w:rsidR="00F70E02" w:rsidRPr="00827993" w:rsidRDefault="00F70E02" w:rsidP="00530433">
            <w:pPr>
              <w:pStyle w:val="Tabletext"/>
            </w:pPr>
            <w:r w:rsidRPr="00827993">
              <w:t>A design consisting of:</w:t>
            </w:r>
          </w:p>
          <w:p w14:paraId="7154B8E4" w14:textId="77777777" w:rsidR="00F70E02" w:rsidRPr="00827993" w:rsidRDefault="00F70E02" w:rsidP="00530433">
            <w:pPr>
              <w:pStyle w:val="Tablea"/>
            </w:pPr>
            <w:r w:rsidRPr="00827993">
              <w:t>(a) in the foreground, a representation of a woman wearing a soccer player’s uniform playing a soccer ball with their head; and</w:t>
            </w:r>
          </w:p>
          <w:p w14:paraId="5A45F8FD" w14:textId="77777777" w:rsidR="00F70E02" w:rsidRPr="00827993" w:rsidRDefault="00F70E02" w:rsidP="00530433">
            <w:pPr>
              <w:pStyle w:val="Tablea"/>
            </w:pPr>
            <w:r w:rsidRPr="00827993">
              <w:t>(b) in the background, a stylised representation of the interior of a soccer stadium; and</w:t>
            </w:r>
          </w:p>
          <w:p w14:paraId="496DECFC" w14:textId="77777777" w:rsidR="00F70E02" w:rsidRPr="00827993" w:rsidRDefault="00F70E02" w:rsidP="00530433">
            <w:pPr>
              <w:pStyle w:val="Tablea"/>
            </w:pPr>
            <w:r w:rsidRPr="00827993">
              <w:t>(c) in the background and above the stadium, a stylised representation of the constellation Crux (also known as the Southern Cross); and</w:t>
            </w:r>
          </w:p>
          <w:p w14:paraId="192948AE" w14:textId="77777777" w:rsidR="00F70E02" w:rsidRPr="00827993" w:rsidRDefault="00F70E02" w:rsidP="00530433">
            <w:pPr>
              <w:pStyle w:val="Tablea"/>
            </w:pPr>
            <w:r w:rsidRPr="00827993">
              <w:t>(d) the following:</w:t>
            </w:r>
          </w:p>
          <w:p w14:paraId="5FD5F97A" w14:textId="77777777" w:rsidR="00F70E02" w:rsidRPr="00827993" w:rsidRDefault="00F70E02" w:rsidP="00530433">
            <w:pPr>
              <w:pStyle w:val="Tablei"/>
            </w:pPr>
            <w:r w:rsidRPr="00827993">
              <w:t>(i) “MATILDAS”; and</w:t>
            </w:r>
          </w:p>
          <w:p w14:paraId="2ED094FD" w14:textId="77777777" w:rsidR="00F70E02" w:rsidRPr="00827993" w:rsidRDefault="00F70E02" w:rsidP="00530433">
            <w:pPr>
              <w:pStyle w:val="Tablei"/>
            </w:pPr>
            <w:r w:rsidRPr="00827993">
              <w:t>(ii) “AUSTRALIAN WOMEN’S NATIONAL FOOTBALL TEAM”; and</w:t>
            </w:r>
          </w:p>
          <w:p w14:paraId="12F07552" w14:textId="77777777" w:rsidR="00F70E02" w:rsidRPr="00827993" w:rsidRDefault="00F70E02" w:rsidP="00530433">
            <w:pPr>
              <w:pStyle w:val="Tablei"/>
            </w:pPr>
            <w:r w:rsidRPr="00827993">
              <w:t>(iii) “SMS”.</w:t>
            </w:r>
          </w:p>
        </w:tc>
      </w:tr>
      <w:tr w:rsidR="00F70E02" w:rsidRPr="00827993" w14:paraId="00CF6054"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97E2185" w14:textId="77777777" w:rsidR="00F70E02" w:rsidRPr="00827993" w:rsidRDefault="00F70E02" w:rsidP="00530433">
            <w:pPr>
              <w:pStyle w:val="Tabletext"/>
            </w:pPr>
            <w:r w:rsidRPr="00827993">
              <w:t>145</w:t>
            </w:r>
          </w:p>
        </w:tc>
        <w:tc>
          <w:tcPr>
            <w:tcW w:w="928" w:type="dxa"/>
            <w:tcBorders>
              <w:top w:val="single" w:sz="2" w:space="0" w:color="auto"/>
              <w:bottom w:val="single" w:sz="2" w:space="0" w:color="auto"/>
            </w:tcBorders>
            <w:shd w:val="clear" w:color="auto" w:fill="auto"/>
          </w:tcPr>
          <w:p w14:paraId="56D8D078"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56C26DAC" w14:textId="77777777" w:rsidR="00F70E02" w:rsidRPr="00827993" w:rsidRDefault="00F70E02" w:rsidP="00530433">
            <w:pPr>
              <w:pStyle w:val="Tabletext"/>
            </w:pPr>
            <w:r w:rsidRPr="00827993">
              <w:t>R46</w:t>
            </w:r>
          </w:p>
        </w:tc>
        <w:tc>
          <w:tcPr>
            <w:tcW w:w="5789" w:type="dxa"/>
            <w:gridSpan w:val="2"/>
            <w:tcBorders>
              <w:top w:val="single" w:sz="2" w:space="0" w:color="auto"/>
              <w:bottom w:val="single" w:sz="2" w:space="0" w:color="auto"/>
            </w:tcBorders>
            <w:shd w:val="clear" w:color="auto" w:fill="auto"/>
          </w:tcPr>
          <w:p w14:paraId="7BF656C4" w14:textId="77777777" w:rsidR="00F70E02" w:rsidRPr="00827993" w:rsidRDefault="00F70E02" w:rsidP="00530433">
            <w:pPr>
              <w:pStyle w:val="Tabletext"/>
            </w:pPr>
            <w:r w:rsidRPr="00827993">
              <w:t>A design consisting of:</w:t>
            </w:r>
          </w:p>
          <w:p w14:paraId="346BA400" w14:textId="77777777" w:rsidR="00F70E02" w:rsidRPr="00827993" w:rsidRDefault="00F70E02" w:rsidP="00530433">
            <w:pPr>
              <w:pStyle w:val="Tablea"/>
            </w:pPr>
            <w:r w:rsidRPr="00827993">
              <w:t>(a) in the foreground, a representation of 2 women wearing a soccer player’s uniform both trying to take control of a soccer ball; and</w:t>
            </w:r>
          </w:p>
          <w:p w14:paraId="207F6526" w14:textId="77777777" w:rsidR="00F70E02" w:rsidRPr="00827993" w:rsidRDefault="00F70E02" w:rsidP="00530433">
            <w:pPr>
              <w:pStyle w:val="Tablea"/>
            </w:pPr>
            <w:r w:rsidRPr="00827993">
              <w:t>(b) in the background, a stylised representation of the interior of a soccer stadium; and</w:t>
            </w:r>
          </w:p>
          <w:p w14:paraId="525831C7" w14:textId="77777777" w:rsidR="00F70E02" w:rsidRPr="00827993" w:rsidRDefault="00F70E02" w:rsidP="00530433">
            <w:pPr>
              <w:pStyle w:val="Tablea"/>
            </w:pPr>
            <w:r w:rsidRPr="00827993">
              <w:t>(c) in the background and above the stadium, a stylised representation of the constellation Crux (also known as the Southern Cross); and</w:t>
            </w:r>
          </w:p>
          <w:p w14:paraId="1C7A8A5E" w14:textId="77777777" w:rsidR="00F70E02" w:rsidRPr="00827993" w:rsidRDefault="00F70E02" w:rsidP="00530433">
            <w:pPr>
              <w:pStyle w:val="Tablea"/>
            </w:pPr>
            <w:r w:rsidRPr="00827993">
              <w:t>(d) the following:</w:t>
            </w:r>
          </w:p>
          <w:p w14:paraId="241B0148" w14:textId="77777777" w:rsidR="00F70E02" w:rsidRPr="00827993" w:rsidRDefault="00F70E02" w:rsidP="00530433">
            <w:pPr>
              <w:pStyle w:val="Tablei"/>
            </w:pPr>
            <w:r w:rsidRPr="00827993">
              <w:t>(i) “MATILDAS”; and</w:t>
            </w:r>
          </w:p>
          <w:p w14:paraId="3B0CE56C" w14:textId="77777777" w:rsidR="00F70E02" w:rsidRPr="00827993" w:rsidRDefault="00F70E02" w:rsidP="00530433">
            <w:pPr>
              <w:pStyle w:val="Tablei"/>
            </w:pPr>
            <w:r w:rsidRPr="00827993">
              <w:t>(ii) “AUSTRALIAN WOMEN’S NATIONAL FOOTBALL TEAM”; and</w:t>
            </w:r>
          </w:p>
          <w:p w14:paraId="78CA37E6" w14:textId="77777777" w:rsidR="00F70E02" w:rsidRPr="00827993" w:rsidRDefault="00F70E02" w:rsidP="00530433">
            <w:pPr>
              <w:pStyle w:val="Tablei"/>
            </w:pPr>
            <w:r w:rsidRPr="00827993">
              <w:t>(iii) “SMS”.</w:t>
            </w:r>
          </w:p>
        </w:tc>
      </w:tr>
      <w:tr w:rsidR="00F70E02" w:rsidRPr="00827993" w14:paraId="27B21AEA"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2EAF2E0A" w14:textId="77777777" w:rsidR="00F70E02" w:rsidRPr="00827993" w:rsidRDefault="00F70E02" w:rsidP="00530433">
            <w:pPr>
              <w:pStyle w:val="Tabletext"/>
            </w:pPr>
            <w:r w:rsidRPr="00827993">
              <w:t>146</w:t>
            </w:r>
          </w:p>
        </w:tc>
        <w:tc>
          <w:tcPr>
            <w:tcW w:w="928" w:type="dxa"/>
            <w:tcBorders>
              <w:top w:val="single" w:sz="2" w:space="0" w:color="auto"/>
              <w:bottom w:val="single" w:sz="2" w:space="0" w:color="auto"/>
            </w:tcBorders>
            <w:shd w:val="clear" w:color="auto" w:fill="auto"/>
          </w:tcPr>
          <w:p w14:paraId="1185FFF7"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5CB96CE6" w14:textId="77777777" w:rsidR="00F70E02" w:rsidRPr="00827993" w:rsidRDefault="00F70E02" w:rsidP="00530433">
            <w:pPr>
              <w:pStyle w:val="Tabletext"/>
            </w:pPr>
            <w:r w:rsidRPr="00827993">
              <w:t>R47</w:t>
            </w:r>
          </w:p>
        </w:tc>
        <w:tc>
          <w:tcPr>
            <w:tcW w:w="5789" w:type="dxa"/>
            <w:gridSpan w:val="2"/>
            <w:tcBorders>
              <w:top w:val="single" w:sz="2" w:space="0" w:color="auto"/>
              <w:bottom w:val="single" w:sz="2" w:space="0" w:color="auto"/>
            </w:tcBorders>
            <w:shd w:val="clear" w:color="auto" w:fill="auto"/>
          </w:tcPr>
          <w:p w14:paraId="5093A4A9" w14:textId="77777777" w:rsidR="00F70E02" w:rsidRPr="00827993" w:rsidRDefault="00F70E02" w:rsidP="00530433">
            <w:pPr>
              <w:pStyle w:val="Tabletext"/>
            </w:pPr>
            <w:r w:rsidRPr="00827993">
              <w:t>A design consisting of:</w:t>
            </w:r>
          </w:p>
          <w:p w14:paraId="4B20B52B" w14:textId="77777777" w:rsidR="00F70E02" w:rsidRPr="00827993" w:rsidRDefault="00F70E02" w:rsidP="00530433">
            <w:pPr>
              <w:pStyle w:val="Tablea"/>
            </w:pPr>
            <w:r w:rsidRPr="00827993">
              <w:t>(a) in the foreground, a representation of a woman wearing a soccer goalkeeper’s uniform jumping to goal-keep a soccer ball in front of goal nets; and</w:t>
            </w:r>
          </w:p>
          <w:p w14:paraId="40D3214A" w14:textId="77777777" w:rsidR="00F70E02" w:rsidRPr="00827993" w:rsidRDefault="00F70E02" w:rsidP="00530433">
            <w:pPr>
              <w:pStyle w:val="Tablea"/>
            </w:pPr>
            <w:r w:rsidRPr="00827993">
              <w:t>(b) in the background and behind the goal nets, a stylised representation of the interior of a soccer stadium; and</w:t>
            </w:r>
          </w:p>
          <w:p w14:paraId="7EB0F895" w14:textId="77777777" w:rsidR="00F70E02" w:rsidRPr="00827993" w:rsidRDefault="00F70E02" w:rsidP="00530433">
            <w:pPr>
              <w:pStyle w:val="Tablea"/>
            </w:pPr>
            <w:r w:rsidRPr="00827993">
              <w:lastRenderedPageBreak/>
              <w:t>(c) in the background and above the stadium, a stylised representation of the constellation Crux (also known as the Southern Cross); and</w:t>
            </w:r>
          </w:p>
          <w:p w14:paraId="663D7120" w14:textId="77777777" w:rsidR="00F70E02" w:rsidRPr="00827993" w:rsidRDefault="00F70E02" w:rsidP="00530433">
            <w:pPr>
              <w:pStyle w:val="Tablea"/>
            </w:pPr>
            <w:r w:rsidRPr="00827993">
              <w:t>(d) the following:</w:t>
            </w:r>
          </w:p>
          <w:p w14:paraId="5E29C259" w14:textId="77777777" w:rsidR="00F70E02" w:rsidRPr="00827993" w:rsidRDefault="00F70E02" w:rsidP="00530433">
            <w:pPr>
              <w:pStyle w:val="Tablei"/>
            </w:pPr>
            <w:r w:rsidRPr="00827993">
              <w:t>(i) “MATILDAS”; and</w:t>
            </w:r>
          </w:p>
          <w:p w14:paraId="0311B57D" w14:textId="77777777" w:rsidR="00F70E02" w:rsidRPr="00827993" w:rsidRDefault="00F70E02" w:rsidP="00530433">
            <w:pPr>
              <w:pStyle w:val="Tablei"/>
            </w:pPr>
            <w:r w:rsidRPr="00827993">
              <w:t>(ii) “AUSTRALIAN WOMEN’S NATIONAL FOOTBALL TEAM”; and</w:t>
            </w:r>
          </w:p>
          <w:p w14:paraId="596C3820" w14:textId="77777777" w:rsidR="00F70E02" w:rsidRPr="00827993" w:rsidRDefault="00F70E02" w:rsidP="00530433">
            <w:pPr>
              <w:pStyle w:val="Tablei"/>
            </w:pPr>
            <w:r w:rsidRPr="00827993">
              <w:t>(iii) “SMS”.</w:t>
            </w:r>
          </w:p>
        </w:tc>
      </w:tr>
      <w:tr w:rsidR="00F70E02" w:rsidRPr="00827993" w14:paraId="274BE333"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76BF5414" w14:textId="77777777" w:rsidR="00F70E02" w:rsidRPr="00827993" w:rsidRDefault="00F70E02" w:rsidP="00530433">
            <w:pPr>
              <w:pStyle w:val="Tabletext"/>
            </w:pPr>
            <w:r w:rsidRPr="00827993">
              <w:lastRenderedPageBreak/>
              <w:t>147</w:t>
            </w:r>
          </w:p>
        </w:tc>
        <w:tc>
          <w:tcPr>
            <w:tcW w:w="928" w:type="dxa"/>
            <w:tcBorders>
              <w:top w:val="single" w:sz="2" w:space="0" w:color="auto"/>
              <w:bottom w:val="single" w:sz="2" w:space="0" w:color="auto"/>
            </w:tcBorders>
            <w:shd w:val="clear" w:color="auto" w:fill="auto"/>
          </w:tcPr>
          <w:p w14:paraId="250971A3"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659431E" w14:textId="77777777" w:rsidR="00F70E02" w:rsidRPr="00827993" w:rsidRDefault="00F70E02" w:rsidP="00530433">
            <w:pPr>
              <w:pStyle w:val="Tabletext"/>
            </w:pPr>
            <w:r w:rsidRPr="00827993">
              <w:t>R48</w:t>
            </w:r>
          </w:p>
        </w:tc>
        <w:tc>
          <w:tcPr>
            <w:tcW w:w="5789" w:type="dxa"/>
            <w:gridSpan w:val="2"/>
            <w:tcBorders>
              <w:top w:val="single" w:sz="2" w:space="0" w:color="auto"/>
              <w:bottom w:val="single" w:sz="2" w:space="0" w:color="auto"/>
            </w:tcBorders>
            <w:shd w:val="clear" w:color="auto" w:fill="auto"/>
          </w:tcPr>
          <w:p w14:paraId="5970CBFC" w14:textId="77777777" w:rsidR="00F70E02" w:rsidRPr="00827993" w:rsidRDefault="00F70E02" w:rsidP="00530433">
            <w:pPr>
              <w:pStyle w:val="Tabletext"/>
            </w:pPr>
            <w:r w:rsidRPr="00827993">
              <w:t>A design consisting of:</w:t>
            </w:r>
          </w:p>
          <w:p w14:paraId="574E6693" w14:textId="77777777" w:rsidR="00F70E02" w:rsidRPr="00827993" w:rsidRDefault="00F70E02" w:rsidP="00530433">
            <w:pPr>
              <w:pStyle w:val="Tablea"/>
            </w:pPr>
            <w:r w:rsidRPr="00827993">
              <w:t>(a) a stylised representation of an ice sheet; and</w:t>
            </w:r>
          </w:p>
          <w:p w14:paraId="75C2020C" w14:textId="77777777" w:rsidR="00F70E02" w:rsidRPr="00827993" w:rsidRDefault="00F70E02" w:rsidP="00530433">
            <w:pPr>
              <w:pStyle w:val="Tablea"/>
            </w:pPr>
            <w:r w:rsidRPr="00827993">
              <w:t>(b) in the foreground, a coloured representation of icy water, and 2 adult emperor penguins, with an infant emperor penguin between them, standing on the ice sheet; and</w:t>
            </w:r>
          </w:p>
          <w:p w14:paraId="2ED56EBC" w14:textId="77777777" w:rsidR="00F70E02" w:rsidRPr="00827993" w:rsidRDefault="00F70E02" w:rsidP="00530433">
            <w:pPr>
              <w:pStyle w:val="Tablea"/>
            </w:pPr>
            <w:r w:rsidRPr="00827993">
              <w:t>(c) in the background, a stylised representation of a further 2 adult and 3 infant emperor penguins; and</w:t>
            </w:r>
          </w:p>
          <w:p w14:paraId="4D05FD2F" w14:textId="77777777" w:rsidR="00F70E02" w:rsidRPr="00827993" w:rsidRDefault="00F70E02" w:rsidP="00530433">
            <w:pPr>
              <w:pStyle w:val="Tablea"/>
            </w:pPr>
            <w:r w:rsidRPr="00827993">
              <w:t>(d) the following:</w:t>
            </w:r>
          </w:p>
          <w:p w14:paraId="79CEDA93" w14:textId="77777777" w:rsidR="00F70E02" w:rsidRPr="00827993" w:rsidRDefault="00F70E02" w:rsidP="00530433">
            <w:pPr>
              <w:pStyle w:val="Tablei"/>
            </w:pPr>
            <w:r w:rsidRPr="00827993">
              <w:t>(i) “EMPEROR PENGUIN”; and</w:t>
            </w:r>
          </w:p>
          <w:p w14:paraId="0FA425D4" w14:textId="77777777" w:rsidR="00F70E02" w:rsidRPr="00827993" w:rsidRDefault="00F70E02" w:rsidP="00530433">
            <w:pPr>
              <w:pStyle w:val="Tablei"/>
            </w:pPr>
            <w:r w:rsidRPr="00827993">
              <w:t>(ii) “AWB”.</w:t>
            </w:r>
          </w:p>
        </w:tc>
      </w:tr>
      <w:tr w:rsidR="00F70E02" w:rsidRPr="00827993" w14:paraId="2CB93548"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2557E350" w14:textId="77777777" w:rsidR="00F70E02" w:rsidRPr="00827993" w:rsidRDefault="00F70E02" w:rsidP="00530433">
            <w:pPr>
              <w:pStyle w:val="Tabletext"/>
            </w:pPr>
            <w:r w:rsidRPr="00827993">
              <w:t>148</w:t>
            </w:r>
          </w:p>
        </w:tc>
        <w:tc>
          <w:tcPr>
            <w:tcW w:w="928" w:type="dxa"/>
            <w:tcBorders>
              <w:top w:val="single" w:sz="2" w:space="0" w:color="auto"/>
              <w:bottom w:val="single" w:sz="2" w:space="0" w:color="auto"/>
            </w:tcBorders>
            <w:shd w:val="clear" w:color="auto" w:fill="auto"/>
          </w:tcPr>
          <w:p w14:paraId="37B827FD"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2EE2EA08" w14:textId="77777777" w:rsidR="00F70E02" w:rsidRPr="00827993" w:rsidRDefault="00F70E02" w:rsidP="00530433">
            <w:pPr>
              <w:pStyle w:val="Tabletext"/>
            </w:pPr>
            <w:r w:rsidRPr="00827993">
              <w:t>R49</w:t>
            </w:r>
          </w:p>
        </w:tc>
        <w:tc>
          <w:tcPr>
            <w:tcW w:w="5789" w:type="dxa"/>
            <w:gridSpan w:val="2"/>
            <w:tcBorders>
              <w:top w:val="single" w:sz="2" w:space="0" w:color="auto"/>
              <w:bottom w:val="single" w:sz="2" w:space="0" w:color="auto"/>
            </w:tcBorders>
            <w:shd w:val="clear" w:color="auto" w:fill="auto"/>
          </w:tcPr>
          <w:p w14:paraId="5238F592" w14:textId="77777777" w:rsidR="00F70E02" w:rsidRPr="00827993" w:rsidRDefault="00F70E02" w:rsidP="00530433">
            <w:pPr>
              <w:pStyle w:val="Tabletext"/>
            </w:pPr>
            <w:r w:rsidRPr="00827993">
              <w:t>A design consisting of:</w:t>
            </w:r>
          </w:p>
          <w:p w14:paraId="6E31B282" w14:textId="77777777" w:rsidR="00F70E02" w:rsidRPr="00827993" w:rsidRDefault="00F70E02" w:rsidP="00530433">
            <w:pPr>
              <w:pStyle w:val="Tablea"/>
            </w:pPr>
            <w:r w:rsidRPr="00827993">
              <w:t>(a) towards the bottom of the coin, a coloured representation of choppy seawater; and</w:t>
            </w:r>
          </w:p>
          <w:p w14:paraId="039A2894" w14:textId="77777777" w:rsidR="00F70E02" w:rsidRPr="00827993" w:rsidRDefault="00F70E02" w:rsidP="00530433">
            <w:pPr>
              <w:pStyle w:val="Tablea"/>
            </w:pPr>
            <w:r w:rsidRPr="00827993">
              <w:t>(b) a stylised coloured representation of an adult and an infant humpback whale mostly submerged under the seawater; and</w:t>
            </w:r>
          </w:p>
          <w:p w14:paraId="4C137947" w14:textId="77777777" w:rsidR="00F70E02" w:rsidRPr="00827993" w:rsidRDefault="00F70E02" w:rsidP="00530433">
            <w:pPr>
              <w:pStyle w:val="Tablea"/>
            </w:pPr>
            <w:r w:rsidRPr="00827993">
              <w:t>(c) a representation of another adult humpback whale breaching out of the seawater; and</w:t>
            </w:r>
          </w:p>
          <w:p w14:paraId="22206586" w14:textId="77777777" w:rsidR="00F70E02" w:rsidRPr="00827993" w:rsidRDefault="00F70E02" w:rsidP="00530433">
            <w:pPr>
              <w:pStyle w:val="Tablea"/>
            </w:pPr>
            <w:r w:rsidRPr="00827993">
              <w:t>(d) the following:</w:t>
            </w:r>
          </w:p>
          <w:p w14:paraId="4FE37928" w14:textId="77777777" w:rsidR="00F70E02" w:rsidRPr="00827993" w:rsidRDefault="00F70E02" w:rsidP="00530433">
            <w:pPr>
              <w:pStyle w:val="Tablei"/>
            </w:pPr>
            <w:r w:rsidRPr="00827993">
              <w:t>(i) “HUMPBACK WHALE”; and</w:t>
            </w:r>
          </w:p>
          <w:p w14:paraId="64ABC534" w14:textId="77777777" w:rsidR="00F70E02" w:rsidRPr="00827993" w:rsidRDefault="00F70E02" w:rsidP="00530433">
            <w:pPr>
              <w:pStyle w:val="Tablei"/>
            </w:pPr>
            <w:r w:rsidRPr="00827993">
              <w:t>(ii) “AWB”.</w:t>
            </w:r>
          </w:p>
        </w:tc>
      </w:tr>
      <w:tr w:rsidR="00F70E02" w:rsidRPr="00827993" w14:paraId="5E0FDEE6"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83DD961" w14:textId="77777777" w:rsidR="00F70E02" w:rsidRPr="00827993" w:rsidRDefault="00F70E02" w:rsidP="00530433">
            <w:pPr>
              <w:pStyle w:val="Tabletext"/>
            </w:pPr>
            <w:r w:rsidRPr="00827993">
              <w:t>149</w:t>
            </w:r>
          </w:p>
        </w:tc>
        <w:tc>
          <w:tcPr>
            <w:tcW w:w="928" w:type="dxa"/>
            <w:tcBorders>
              <w:top w:val="single" w:sz="2" w:space="0" w:color="auto"/>
              <w:bottom w:val="single" w:sz="2" w:space="0" w:color="auto"/>
            </w:tcBorders>
            <w:shd w:val="clear" w:color="auto" w:fill="auto"/>
          </w:tcPr>
          <w:p w14:paraId="57C9505A"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611C7F09" w14:textId="77777777" w:rsidR="00F70E02" w:rsidRPr="00827993" w:rsidRDefault="00F70E02" w:rsidP="00530433">
            <w:pPr>
              <w:pStyle w:val="Tabletext"/>
            </w:pPr>
            <w:r w:rsidRPr="00827993">
              <w:t>R50</w:t>
            </w:r>
          </w:p>
        </w:tc>
        <w:tc>
          <w:tcPr>
            <w:tcW w:w="5789" w:type="dxa"/>
            <w:gridSpan w:val="2"/>
            <w:tcBorders>
              <w:top w:val="single" w:sz="2" w:space="0" w:color="auto"/>
              <w:bottom w:val="single" w:sz="2" w:space="0" w:color="auto"/>
            </w:tcBorders>
            <w:shd w:val="clear" w:color="auto" w:fill="auto"/>
          </w:tcPr>
          <w:p w14:paraId="1D425D27" w14:textId="77777777" w:rsidR="00F70E02" w:rsidRPr="00827993" w:rsidRDefault="00F70E02" w:rsidP="00530433">
            <w:pPr>
              <w:pStyle w:val="Tabletext"/>
            </w:pPr>
            <w:r w:rsidRPr="00827993">
              <w:t>A design consisting of:</w:t>
            </w:r>
          </w:p>
          <w:p w14:paraId="15FC75B1" w14:textId="77777777" w:rsidR="00F70E02" w:rsidRPr="00827993" w:rsidRDefault="00F70E02" w:rsidP="00530433">
            <w:pPr>
              <w:pStyle w:val="Tablea"/>
            </w:pPr>
            <w:r w:rsidRPr="00827993">
              <w:t>(a) a stylised representation of an ice sheet which extends from the coloured ocean in the foreground to hills in the background; and</w:t>
            </w:r>
          </w:p>
          <w:p w14:paraId="113BB695" w14:textId="77777777" w:rsidR="00F70E02" w:rsidRPr="00827993" w:rsidRDefault="00F70E02" w:rsidP="00530433">
            <w:pPr>
              <w:pStyle w:val="Tablea"/>
            </w:pPr>
            <w:r w:rsidRPr="00827993">
              <w:t>(b) in the foreground, a coloured representation of an adult emperor penguin standing beside an emperor penguin chick on the ice sheet; and</w:t>
            </w:r>
          </w:p>
          <w:p w14:paraId="3AD83D35" w14:textId="77777777" w:rsidR="00F70E02" w:rsidRPr="00827993" w:rsidRDefault="00F70E02" w:rsidP="00530433">
            <w:pPr>
              <w:pStyle w:val="Tablea"/>
            </w:pPr>
            <w:r w:rsidRPr="00827993">
              <w:t>(c) in the background, the following elements:</w:t>
            </w:r>
          </w:p>
          <w:p w14:paraId="14B0F43F" w14:textId="77777777" w:rsidR="00F70E02" w:rsidRPr="00827993" w:rsidRDefault="00F70E02" w:rsidP="00530433">
            <w:pPr>
              <w:pStyle w:val="Tablei"/>
            </w:pPr>
            <w:r w:rsidRPr="00827993">
              <w:t>(i) a stylised representation of a line of 6 adult emperor penguins waiting to dive off the ice sheet; and</w:t>
            </w:r>
          </w:p>
          <w:p w14:paraId="6396CE21" w14:textId="77777777" w:rsidR="00F70E02" w:rsidRPr="00827993" w:rsidRDefault="00F70E02" w:rsidP="00530433">
            <w:pPr>
              <w:pStyle w:val="Tablei"/>
            </w:pPr>
            <w:r w:rsidRPr="00827993">
              <w:t>(ii) a coloured representation of 3 adult emperor penguins swimming in the icy water; and</w:t>
            </w:r>
          </w:p>
          <w:p w14:paraId="2B6EBF80" w14:textId="77777777" w:rsidR="00F70E02" w:rsidRPr="00827993" w:rsidRDefault="00F70E02" w:rsidP="00530433">
            <w:pPr>
              <w:pStyle w:val="Tablea"/>
            </w:pPr>
            <w:r w:rsidRPr="00827993">
              <w:t>(d) the following:</w:t>
            </w:r>
          </w:p>
          <w:p w14:paraId="52B56079" w14:textId="77777777" w:rsidR="00F70E02" w:rsidRPr="00827993" w:rsidRDefault="00F70E02" w:rsidP="00530433">
            <w:pPr>
              <w:pStyle w:val="Tablei"/>
            </w:pPr>
            <w:r w:rsidRPr="00827993">
              <w:t>(i) “EMPEROR PENGUIN”; and</w:t>
            </w:r>
          </w:p>
          <w:p w14:paraId="1342ED08" w14:textId="77777777" w:rsidR="00F70E02" w:rsidRPr="00827993" w:rsidRDefault="00F70E02" w:rsidP="00530433">
            <w:pPr>
              <w:pStyle w:val="Tablei"/>
            </w:pPr>
            <w:r w:rsidRPr="00827993">
              <w:t>(ii) “Xoz .999 SILVER” (where “X” is the nominal weight in ounces of the coin, expressed as a whole number or a common fraction in Arabic numerals); and</w:t>
            </w:r>
          </w:p>
          <w:p w14:paraId="098C150A" w14:textId="77777777" w:rsidR="00F70E02" w:rsidRPr="00827993" w:rsidRDefault="00F70E02" w:rsidP="00530433">
            <w:pPr>
              <w:pStyle w:val="Tablei"/>
            </w:pPr>
            <w:r w:rsidRPr="00827993">
              <w:lastRenderedPageBreak/>
              <w:t>(iii) “AWB”.</w:t>
            </w:r>
          </w:p>
        </w:tc>
      </w:tr>
      <w:tr w:rsidR="00F70E02" w:rsidRPr="00827993" w14:paraId="57E34DBF"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21E6F539" w14:textId="77777777" w:rsidR="00F70E02" w:rsidRPr="00827993" w:rsidRDefault="00F70E02" w:rsidP="00530433">
            <w:pPr>
              <w:pStyle w:val="Tabletext"/>
            </w:pPr>
            <w:r w:rsidRPr="00827993">
              <w:lastRenderedPageBreak/>
              <w:t>150</w:t>
            </w:r>
          </w:p>
        </w:tc>
        <w:tc>
          <w:tcPr>
            <w:tcW w:w="928" w:type="dxa"/>
            <w:tcBorders>
              <w:top w:val="single" w:sz="2" w:space="0" w:color="auto"/>
              <w:bottom w:val="single" w:sz="2" w:space="0" w:color="auto"/>
            </w:tcBorders>
            <w:shd w:val="clear" w:color="auto" w:fill="auto"/>
          </w:tcPr>
          <w:p w14:paraId="345A531D"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08335D59" w14:textId="77777777" w:rsidR="00F70E02" w:rsidRPr="00827993" w:rsidRDefault="00F70E02" w:rsidP="00530433">
            <w:pPr>
              <w:pStyle w:val="Tabletext"/>
            </w:pPr>
            <w:r w:rsidRPr="00827993">
              <w:t>R51</w:t>
            </w:r>
          </w:p>
        </w:tc>
        <w:tc>
          <w:tcPr>
            <w:tcW w:w="5789" w:type="dxa"/>
            <w:gridSpan w:val="2"/>
            <w:tcBorders>
              <w:top w:val="single" w:sz="2" w:space="0" w:color="auto"/>
              <w:bottom w:val="single" w:sz="2" w:space="0" w:color="auto"/>
            </w:tcBorders>
            <w:shd w:val="clear" w:color="auto" w:fill="auto"/>
          </w:tcPr>
          <w:p w14:paraId="3590E2B2" w14:textId="77777777" w:rsidR="00F70E02" w:rsidRPr="00827993" w:rsidRDefault="00F70E02" w:rsidP="00530433">
            <w:pPr>
              <w:pStyle w:val="Tabletext"/>
            </w:pPr>
            <w:r w:rsidRPr="00827993">
              <w:t>A design consisting of:</w:t>
            </w:r>
          </w:p>
          <w:p w14:paraId="12558575" w14:textId="77777777" w:rsidR="00F70E02" w:rsidRPr="00827993" w:rsidRDefault="00F70E02" w:rsidP="00530433">
            <w:pPr>
              <w:pStyle w:val="Tablea"/>
            </w:pPr>
            <w:r w:rsidRPr="00827993">
              <w:t>(a) at the top of the coin, a stylised representation of an adult humpback whale breaching the surface of coloured water; and</w:t>
            </w:r>
          </w:p>
          <w:p w14:paraId="75ED9538" w14:textId="77777777" w:rsidR="00F70E02" w:rsidRPr="00827993" w:rsidRDefault="00F70E02" w:rsidP="00530433">
            <w:pPr>
              <w:pStyle w:val="Tablea"/>
            </w:pPr>
            <w:r w:rsidRPr="00827993">
              <w:t>(b) beneath the water, a coloured representation of an adult humpback whale and 2 calves swimming; and</w:t>
            </w:r>
          </w:p>
          <w:p w14:paraId="36827CA1" w14:textId="77777777" w:rsidR="00F70E02" w:rsidRPr="00827993" w:rsidRDefault="00F70E02" w:rsidP="00530433">
            <w:pPr>
              <w:pStyle w:val="Tablea"/>
            </w:pPr>
            <w:r w:rsidRPr="00827993">
              <w:t>(c) in the background, a representation of clouds dispersed in the sky; and</w:t>
            </w:r>
          </w:p>
          <w:p w14:paraId="46F40CEC" w14:textId="77777777" w:rsidR="00F70E02" w:rsidRPr="00827993" w:rsidRDefault="00F70E02" w:rsidP="00530433">
            <w:pPr>
              <w:pStyle w:val="Tablea"/>
            </w:pPr>
            <w:r w:rsidRPr="00827993">
              <w:t>(d) the following:</w:t>
            </w:r>
          </w:p>
          <w:p w14:paraId="1BA08ACF" w14:textId="77777777" w:rsidR="00F70E02" w:rsidRPr="00827993" w:rsidRDefault="00F70E02" w:rsidP="00530433">
            <w:pPr>
              <w:pStyle w:val="Tablei"/>
            </w:pPr>
            <w:r w:rsidRPr="00827993">
              <w:t>(i) “HUMPBACK WHALE”; and</w:t>
            </w:r>
          </w:p>
          <w:p w14:paraId="78F9EF34" w14:textId="77777777" w:rsidR="00F70E02" w:rsidRPr="00827993" w:rsidRDefault="00F70E02" w:rsidP="00530433">
            <w:pPr>
              <w:pStyle w:val="Tablei"/>
            </w:pPr>
            <w:r w:rsidRPr="00827993">
              <w:t>(ii) “Xoz .999 SILVER” (where “X” is the nominal weight in ounces of the coin, expressed as a whole number or a common fraction in Arabic numerals); and</w:t>
            </w:r>
          </w:p>
          <w:p w14:paraId="275A8D16" w14:textId="77777777" w:rsidR="00F70E02" w:rsidRPr="00827993" w:rsidRDefault="00F70E02" w:rsidP="00530433">
            <w:pPr>
              <w:pStyle w:val="Tablei"/>
            </w:pPr>
            <w:r w:rsidRPr="00827993">
              <w:t>(iii) “AWB”.</w:t>
            </w:r>
          </w:p>
        </w:tc>
      </w:tr>
      <w:tr w:rsidR="00F70E02" w:rsidRPr="00827993" w14:paraId="43319587"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462A8089" w14:textId="77777777" w:rsidR="00F70E02" w:rsidRPr="00827993" w:rsidRDefault="00F70E02" w:rsidP="00530433">
            <w:pPr>
              <w:pStyle w:val="Tabletext"/>
            </w:pPr>
            <w:r w:rsidRPr="00827993">
              <w:t>151</w:t>
            </w:r>
          </w:p>
        </w:tc>
        <w:tc>
          <w:tcPr>
            <w:tcW w:w="928" w:type="dxa"/>
            <w:tcBorders>
              <w:top w:val="single" w:sz="2" w:space="0" w:color="auto"/>
              <w:bottom w:val="single" w:sz="2" w:space="0" w:color="auto"/>
            </w:tcBorders>
            <w:shd w:val="clear" w:color="auto" w:fill="auto"/>
          </w:tcPr>
          <w:p w14:paraId="6791F40A"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654C0F87" w14:textId="77777777" w:rsidR="00F70E02" w:rsidRPr="00827993" w:rsidRDefault="00F70E02" w:rsidP="00530433">
            <w:pPr>
              <w:pStyle w:val="Tabletext"/>
            </w:pPr>
            <w:r w:rsidRPr="00827993">
              <w:t>R52</w:t>
            </w:r>
          </w:p>
        </w:tc>
        <w:tc>
          <w:tcPr>
            <w:tcW w:w="5789" w:type="dxa"/>
            <w:gridSpan w:val="2"/>
            <w:tcBorders>
              <w:top w:val="single" w:sz="2" w:space="0" w:color="auto"/>
              <w:bottom w:val="single" w:sz="2" w:space="0" w:color="auto"/>
            </w:tcBorders>
            <w:shd w:val="clear" w:color="auto" w:fill="auto"/>
          </w:tcPr>
          <w:p w14:paraId="31FC9D76" w14:textId="77777777" w:rsidR="00F70E02" w:rsidRPr="00827993" w:rsidRDefault="00F70E02" w:rsidP="00530433">
            <w:pPr>
              <w:pStyle w:val="Tabletext"/>
            </w:pPr>
            <w:r w:rsidRPr="00827993">
              <w:t>The same as for item 149, except the penguins and the water are not coloured.</w:t>
            </w:r>
          </w:p>
        </w:tc>
      </w:tr>
      <w:tr w:rsidR="00F70E02" w:rsidRPr="00827993" w14:paraId="7096E705"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604237D4" w14:textId="77777777" w:rsidR="00F70E02" w:rsidRPr="00827993" w:rsidRDefault="00F70E02" w:rsidP="00530433">
            <w:pPr>
              <w:pStyle w:val="Tabletext"/>
            </w:pPr>
            <w:r w:rsidRPr="00827993">
              <w:t>152</w:t>
            </w:r>
          </w:p>
        </w:tc>
        <w:tc>
          <w:tcPr>
            <w:tcW w:w="928" w:type="dxa"/>
            <w:tcBorders>
              <w:top w:val="single" w:sz="2" w:space="0" w:color="auto"/>
              <w:bottom w:val="single" w:sz="2" w:space="0" w:color="auto"/>
            </w:tcBorders>
            <w:shd w:val="clear" w:color="auto" w:fill="auto"/>
          </w:tcPr>
          <w:p w14:paraId="6764AD69"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1C5D767B" w14:textId="77777777" w:rsidR="00F70E02" w:rsidRPr="00827993" w:rsidRDefault="00F70E02" w:rsidP="00530433">
            <w:pPr>
              <w:pStyle w:val="Tabletext"/>
            </w:pPr>
            <w:r w:rsidRPr="00827993">
              <w:t>R53</w:t>
            </w:r>
          </w:p>
        </w:tc>
        <w:tc>
          <w:tcPr>
            <w:tcW w:w="5789" w:type="dxa"/>
            <w:gridSpan w:val="2"/>
            <w:tcBorders>
              <w:top w:val="single" w:sz="2" w:space="0" w:color="auto"/>
              <w:bottom w:val="single" w:sz="2" w:space="0" w:color="auto"/>
            </w:tcBorders>
            <w:shd w:val="clear" w:color="auto" w:fill="auto"/>
          </w:tcPr>
          <w:p w14:paraId="4896FE49" w14:textId="77777777" w:rsidR="00F70E02" w:rsidRPr="00827993" w:rsidRDefault="00F70E02" w:rsidP="00530433">
            <w:pPr>
              <w:pStyle w:val="Tabletext"/>
            </w:pPr>
            <w:r w:rsidRPr="00827993">
              <w:t>The same as for item 149, except for the following:</w:t>
            </w:r>
          </w:p>
          <w:p w14:paraId="63A619CC" w14:textId="77777777" w:rsidR="00F70E02" w:rsidRPr="00827993" w:rsidRDefault="00F70E02" w:rsidP="00530433">
            <w:pPr>
              <w:pStyle w:val="Tablea"/>
            </w:pPr>
            <w:r w:rsidRPr="00827993">
              <w:t>(a) the penguins and the water are not coloured; and</w:t>
            </w:r>
          </w:p>
          <w:p w14:paraId="76389ACC" w14:textId="77777777" w:rsidR="00F70E02" w:rsidRPr="00827993" w:rsidRDefault="00F70E02" w:rsidP="00530433">
            <w:pPr>
              <w:pStyle w:val="Tablea"/>
            </w:pPr>
            <w:r w:rsidRPr="00827993">
              <w:t>(b) omit subparagraph (d)(ii) and substitute:</w:t>
            </w:r>
          </w:p>
          <w:p w14:paraId="74976F54" w14:textId="77777777" w:rsidR="00F70E02" w:rsidRPr="00827993" w:rsidRDefault="00F70E02" w:rsidP="00530433">
            <w:pPr>
              <w:pStyle w:val="Tablei"/>
            </w:pPr>
            <w:r w:rsidRPr="00827993">
              <w:t>(ii) “Xoz .9999 GOLD” (where “X” is the nominal weight in ounces of the coin, expressed as a whole number or a common fraction in Arabic numerals); and</w:t>
            </w:r>
          </w:p>
        </w:tc>
      </w:tr>
      <w:tr w:rsidR="00F70E02" w:rsidRPr="00827993" w14:paraId="5B513349"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68298E3E" w14:textId="77777777" w:rsidR="00F70E02" w:rsidRPr="00827993" w:rsidRDefault="00F70E02" w:rsidP="00530433">
            <w:pPr>
              <w:pStyle w:val="Tabletext"/>
            </w:pPr>
            <w:r w:rsidRPr="00827993">
              <w:t>153</w:t>
            </w:r>
          </w:p>
        </w:tc>
        <w:tc>
          <w:tcPr>
            <w:tcW w:w="928" w:type="dxa"/>
            <w:tcBorders>
              <w:top w:val="single" w:sz="2" w:space="0" w:color="auto"/>
              <w:bottom w:val="single" w:sz="2" w:space="0" w:color="auto"/>
            </w:tcBorders>
            <w:shd w:val="clear" w:color="auto" w:fill="auto"/>
          </w:tcPr>
          <w:p w14:paraId="1D42E23A"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29ED8EA8" w14:textId="77777777" w:rsidR="00F70E02" w:rsidRPr="00827993" w:rsidRDefault="00F70E02" w:rsidP="00530433">
            <w:pPr>
              <w:pStyle w:val="Tabletext"/>
            </w:pPr>
            <w:r w:rsidRPr="00827993">
              <w:t>R54</w:t>
            </w:r>
          </w:p>
        </w:tc>
        <w:tc>
          <w:tcPr>
            <w:tcW w:w="5789" w:type="dxa"/>
            <w:gridSpan w:val="2"/>
            <w:tcBorders>
              <w:top w:val="single" w:sz="2" w:space="0" w:color="auto"/>
              <w:bottom w:val="single" w:sz="2" w:space="0" w:color="auto"/>
            </w:tcBorders>
            <w:shd w:val="clear" w:color="auto" w:fill="auto"/>
          </w:tcPr>
          <w:p w14:paraId="198696BB" w14:textId="77777777" w:rsidR="00F70E02" w:rsidRPr="00827993" w:rsidRDefault="00F70E02" w:rsidP="00530433">
            <w:pPr>
              <w:pStyle w:val="Tabletext"/>
            </w:pPr>
            <w:r w:rsidRPr="00827993">
              <w:t>The same as for item 150, except the whales and the water are not coloured.</w:t>
            </w:r>
          </w:p>
        </w:tc>
      </w:tr>
      <w:tr w:rsidR="00F70E02" w:rsidRPr="00827993" w14:paraId="216AD695"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55296FEE" w14:textId="77777777" w:rsidR="00F70E02" w:rsidRPr="00827993" w:rsidRDefault="00F70E02" w:rsidP="00530433">
            <w:pPr>
              <w:pStyle w:val="Tabletext"/>
            </w:pPr>
            <w:r w:rsidRPr="00827993">
              <w:t>154</w:t>
            </w:r>
          </w:p>
        </w:tc>
        <w:tc>
          <w:tcPr>
            <w:tcW w:w="928" w:type="dxa"/>
            <w:tcBorders>
              <w:top w:val="single" w:sz="2" w:space="0" w:color="auto"/>
              <w:bottom w:val="single" w:sz="2" w:space="0" w:color="auto"/>
            </w:tcBorders>
            <w:shd w:val="clear" w:color="auto" w:fill="auto"/>
          </w:tcPr>
          <w:p w14:paraId="31B7D354"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74331D7F" w14:textId="77777777" w:rsidR="00F70E02" w:rsidRPr="00827993" w:rsidRDefault="00F70E02" w:rsidP="00530433">
            <w:pPr>
              <w:pStyle w:val="Tabletext"/>
            </w:pPr>
            <w:r w:rsidRPr="00827993">
              <w:t>R55</w:t>
            </w:r>
          </w:p>
        </w:tc>
        <w:tc>
          <w:tcPr>
            <w:tcW w:w="5789" w:type="dxa"/>
            <w:gridSpan w:val="2"/>
            <w:tcBorders>
              <w:top w:val="single" w:sz="2" w:space="0" w:color="auto"/>
              <w:bottom w:val="single" w:sz="2" w:space="0" w:color="auto"/>
            </w:tcBorders>
            <w:shd w:val="clear" w:color="auto" w:fill="auto"/>
          </w:tcPr>
          <w:p w14:paraId="67FF8520" w14:textId="77777777" w:rsidR="00F70E02" w:rsidRPr="00827993" w:rsidRDefault="00F70E02" w:rsidP="00530433">
            <w:pPr>
              <w:pStyle w:val="Tabletext"/>
            </w:pPr>
            <w:r w:rsidRPr="00827993">
              <w:t>The same as for item 150, except for the following:</w:t>
            </w:r>
          </w:p>
          <w:p w14:paraId="50A2FD5B" w14:textId="77777777" w:rsidR="00F70E02" w:rsidRPr="00827993" w:rsidRDefault="00F70E02" w:rsidP="00530433">
            <w:pPr>
              <w:pStyle w:val="Tablea"/>
            </w:pPr>
            <w:r w:rsidRPr="00827993">
              <w:t>(a) the whales and the water are not coloured; and</w:t>
            </w:r>
          </w:p>
          <w:p w14:paraId="17DE7902" w14:textId="77777777" w:rsidR="00F70E02" w:rsidRPr="00827993" w:rsidRDefault="00F70E02" w:rsidP="00530433">
            <w:pPr>
              <w:pStyle w:val="Tablea"/>
            </w:pPr>
            <w:r w:rsidRPr="00827993">
              <w:t>(b) omit subparagraph (c)(ii) and substitute:</w:t>
            </w:r>
          </w:p>
          <w:p w14:paraId="4CD4F93F" w14:textId="77777777" w:rsidR="00F70E02" w:rsidRPr="00827993" w:rsidRDefault="00F70E02" w:rsidP="00530433">
            <w:pPr>
              <w:pStyle w:val="Tablei"/>
            </w:pPr>
            <w:r w:rsidRPr="00827993">
              <w:t>(ii) “X oz .9999 GOLD” (where “X” is the nominal weight in ounces of the coin, expressed as a whole number or a common fraction in Arabic numerals); and</w:t>
            </w:r>
          </w:p>
        </w:tc>
      </w:tr>
      <w:tr w:rsidR="00F70E02" w:rsidRPr="00827993" w14:paraId="75265D4A" w14:textId="77777777" w:rsidTr="00747A37">
        <w:tblPrEx>
          <w:tblLook w:val="0000" w:firstRow="0" w:lastRow="0" w:firstColumn="0" w:lastColumn="0" w:noHBand="0" w:noVBand="0"/>
        </w:tblPrEx>
        <w:trPr>
          <w:gridAfter w:val="3"/>
          <w:wAfter w:w="125" w:type="dxa"/>
          <w:trHeight w:val="61"/>
        </w:trPr>
        <w:tc>
          <w:tcPr>
            <w:tcW w:w="618" w:type="dxa"/>
            <w:tcBorders>
              <w:top w:val="single" w:sz="2" w:space="0" w:color="auto"/>
              <w:bottom w:val="single" w:sz="2" w:space="0" w:color="auto"/>
            </w:tcBorders>
            <w:shd w:val="clear" w:color="auto" w:fill="auto"/>
          </w:tcPr>
          <w:p w14:paraId="1AB6CCCD" w14:textId="77777777" w:rsidR="00F70E02" w:rsidRPr="00827993" w:rsidRDefault="00F70E02" w:rsidP="00530433">
            <w:pPr>
              <w:pStyle w:val="Tabletext"/>
            </w:pPr>
            <w:r w:rsidRPr="00827993">
              <w:t>155</w:t>
            </w:r>
          </w:p>
        </w:tc>
        <w:tc>
          <w:tcPr>
            <w:tcW w:w="928" w:type="dxa"/>
            <w:tcBorders>
              <w:top w:val="single" w:sz="2" w:space="0" w:color="auto"/>
              <w:bottom w:val="single" w:sz="2" w:space="0" w:color="auto"/>
            </w:tcBorders>
            <w:shd w:val="clear" w:color="auto" w:fill="auto"/>
          </w:tcPr>
          <w:p w14:paraId="71DB9090" w14:textId="77777777" w:rsidR="00F70E02" w:rsidRPr="00827993" w:rsidRDefault="00F70E02" w:rsidP="00530433">
            <w:pPr>
              <w:pStyle w:val="Tabletext"/>
            </w:pPr>
            <w:r w:rsidRPr="00827993">
              <w:t>Reverse</w:t>
            </w:r>
          </w:p>
        </w:tc>
        <w:tc>
          <w:tcPr>
            <w:tcW w:w="927" w:type="dxa"/>
            <w:gridSpan w:val="2"/>
            <w:tcBorders>
              <w:top w:val="single" w:sz="2" w:space="0" w:color="auto"/>
              <w:bottom w:val="single" w:sz="2" w:space="0" w:color="auto"/>
            </w:tcBorders>
            <w:shd w:val="clear" w:color="auto" w:fill="auto"/>
          </w:tcPr>
          <w:p w14:paraId="0F45D814" w14:textId="77777777" w:rsidR="00F70E02" w:rsidRPr="00827993" w:rsidRDefault="00F70E02" w:rsidP="00530433">
            <w:pPr>
              <w:pStyle w:val="Tabletext"/>
            </w:pPr>
            <w:r w:rsidRPr="00827993">
              <w:t>R56</w:t>
            </w:r>
          </w:p>
        </w:tc>
        <w:tc>
          <w:tcPr>
            <w:tcW w:w="5789" w:type="dxa"/>
            <w:gridSpan w:val="2"/>
            <w:tcBorders>
              <w:top w:val="single" w:sz="2" w:space="0" w:color="auto"/>
              <w:bottom w:val="single" w:sz="2" w:space="0" w:color="auto"/>
            </w:tcBorders>
            <w:shd w:val="clear" w:color="auto" w:fill="auto"/>
          </w:tcPr>
          <w:p w14:paraId="057F432C" w14:textId="77777777" w:rsidR="00F70E02" w:rsidRPr="00827993" w:rsidRDefault="00F70E02" w:rsidP="00530433">
            <w:pPr>
              <w:pStyle w:val="Tabletext"/>
            </w:pPr>
            <w:r w:rsidRPr="00827993">
              <w:t>A design consisting of:</w:t>
            </w:r>
          </w:p>
          <w:p w14:paraId="7E40A288" w14:textId="77777777" w:rsidR="00F70E02" w:rsidRPr="00827993" w:rsidRDefault="00F70E02" w:rsidP="00530433">
            <w:pPr>
              <w:pStyle w:val="Tablea"/>
            </w:pPr>
            <w:r w:rsidRPr="00827993">
              <w:t>(a) in the background, a stylised representation of a field of wheat and sugarcane; and</w:t>
            </w:r>
          </w:p>
          <w:p w14:paraId="10A83A6A" w14:textId="77777777" w:rsidR="00F70E02" w:rsidRPr="00827993" w:rsidRDefault="00F70E02" w:rsidP="00530433">
            <w:pPr>
              <w:pStyle w:val="Tablea"/>
            </w:pPr>
            <w:r w:rsidRPr="00827993">
              <w:t>(b) a representation of a brolga (also known as an Australian crane), a bull and a ram; and</w:t>
            </w:r>
          </w:p>
          <w:p w14:paraId="20D5A37D" w14:textId="77777777" w:rsidR="00F70E02" w:rsidRPr="00827993" w:rsidRDefault="00F70E02" w:rsidP="00530433">
            <w:pPr>
              <w:pStyle w:val="Tablea"/>
            </w:pPr>
            <w:r w:rsidRPr="00827993">
              <w:t>(c) in front of the brolga’s outstretched right wing, an ornamental shield with the inscription “ONE DOLLAR” and a pick crossed over a shovel (as depicted on the Coat of Arms of the State of Queensland); and</w:t>
            </w:r>
          </w:p>
          <w:p w14:paraId="3EEDC7FB" w14:textId="77777777" w:rsidR="00F70E02" w:rsidRPr="00827993" w:rsidRDefault="00F70E02" w:rsidP="00530433">
            <w:pPr>
              <w:pStyle w:val="Tablea"/>
            </w:pPr>
            <w:r w:rsidRPr="00827993">
              <w:t>(d) in front of the brolga’s outstretched left wing, a ribbon banner with the inscription “QUEENSLAND”; and</w:t>
            </w:r>
          </w:p>
          <w:p w14:paraId="431DAC4B" w14:textId="77777777" w:rsidR="00F70E02" w:rsidRPr="00827993" w:rsidRDefault="00F70E02" w:rsidP="00530433">
            <w:pPr>
              <w:pStyle w:val="Tablea"/>
            </w:pPr>
            <w:r w:rsidRPr="00827993">
              <w:t>(e) the following:</w:t>
            </w:r>
          </w:p>
          <w:p w14:paraId="6467975B" w14:textId="77777777" w:rsidR="00F70E02" w:rsidRPr="00827993" w:rsidRDefault="00F70E02" w:rsidP="00530433">
            <w:pPr>
              <w:pStyle w:val="Tablei"/>
            </w:pPr>
            <w:r w:rsidRPr="00827993">
              <w:t>(i) a stylised representation of the letters “AB”.</w:t>
            </w:r>
          </w:p>
        </w:tc>
      </w:tr>
      <w:tr w:rsidR="00F70E02" w:rsidRPr="00D259A6" w14:paraId="69B13BBF" w14:textId="77777777" w:rsidTr="00747A37">
        <w:tc>
          <w:tcPr>
            <w:tcW w:w="618" w:type="dxa"/>
            <w:tcBorders>
              <w:top w:val="single" w:sz="2" w:space="0" w:color="auto"/>
              <w:bottom w:val="single" w:sz="2" w:space="0" w:color="auto"/>
            </w:tcBorders>
            <w:shd w:val="clear" w:color="auto" w:fill="auto"/>
          </w:tcPr>
          <w:p w14:paraId="157FAC60" w14:textId="26C75ECE" w:rsidR="00F70E02" w:rsidRPr="00EA06CF" w:rsidRDefault="00F70E02" w:rsidP="00F70E02">
            <w:pPr>
              <w:pStyle w:val="Tabletext"/>
            </w:pPr>
            <w:r w:rsidRPr="00827993">
              <w:lastRenderedPageBreak/>
              <w:t>156</w:t>
            </w:r>
          </w:p>
        </w:tc>
        <w:tc>
          <w:tcPr>
            <w:tcW w:w="940" w:type="dxa"/>
            <w:gridSpan w:val="2"/>
            <w:tcBorders>
              <w:top w:val="single" w:sz="2" w:space="0" w:color="auto"/>
              <w:bottom w:val="single" w:sz="2" w:space="0" w:color="auto"/>
            </w:tcBorders>
            <w:shd w:val="clear" w:color="auto" w:fill="auto"/>
          </w:tcPr>
          <w:p w14:paraId="5E04A5AE" w14:textId="498CDB61" w:rsidR="00F70E02" w:rsidRPr="00EA06CF" w:rsidRDefault="00F70E02" w:rsidP="00F70E02">
            <w:pPr>
              <w:pStyle w:val="Tabletext"/>
            </w:pPr>
            <w:r w:rsidRPr="00827993">
              <w:t>Reverse</w:t>
            </w:r>
          </w:p>
        </w:tc>
        <w:tc>
          <w:tcPr>
            <w:tcW w:w="940" w:type="dxa"/>
            <w:gridSpan w:val="2"/>
            <w:tcBorders>
              <w:top w:val="single" w:sz="2" w:space="0" w:color="auto"/>
              <w:bottom w:val="single" w:sz="2" w:space="0" w:color="auto"/>
            </w:tcBorders>
            <w:shd w:val="clear" w:color="auto" w:fill="auto"/>
          </w:tcPr>
          <w:p w14:paraId="7354F700" w14:textId="3BC8EA36" w:rsidR="00F70E02" w:rsidRPr="00EA06CF" w:rsidRDefault="00F70E02" w:rsidP="00F70E02">
            <w:pPr>
              <w:pStyle w:val="Tabletext"/>
            </w:pPr>
            <w:r w:rsidRPr="00827993">
              <w:t>R57</w:t>
            </w:r>
          </w:p>
        </w:tc>
        <w:tc>
          <w:tcPr>
            <w:tcW w:w="5889" w:type="dxa"/>
            <w:gridSpan w:val="4"/>
            <w:tcBorders>
              <w:top w:val="single" w:sz="2" w:space="0" w:color="auto"/>
              <w:bottom w:val="single" w:sz="2" w:space="0" w:color="auto"/>
            </w:tcBorders>
            <w:shd w:val="clear" w:color="auto" w:fill="auto"/>
          </w:tcPr>
          <w:p w14:paraId="25CDE885" w14:textId="77777777" w:rsidR="00F70E02" w:rsidRPr="00827993" w:rsidRDefault="00F70E02" w:rsidP="00F70E02">
            <w:pPr>
              <w:pStyle w:val="Tabletext"/>
            </w:pPr>
            <w:r w:rsidRPr="00827993">
              <w:t>A design consisting of:</w:t>
            </w:r>
          </w:p>
          <w:p w14:paraId="675DF40E" w14:textId="77777777" w:rsidR="00F70E02" w:rsidRPr="00827993" w:rsidRDefault="00F70E02" w:rsidP="00F70E02">
            <w:pPr>
              <w:pStyle w:val="Tablea"/>
            </w:pPr>
            <w:r w:rsidRPr="00827993">
              <w:t>(a) in the background, a stylised representation of a field of wheat and sugarcane; and</w:t>
            </w:r>
          </w:p>
          <w:p w14:paraId="1A68B0B4" w14:textId="77777777" w:rsidR="00F70E02" w:rsidRPr="00827993" w:rsidRDefault="00F70E02" w:rsidP="00F70E02">
            <w:pPr>
              <w:pStyle w:val="Tablea"/>
            </w:pPr>
            <w:r w:rsidRPr="00827993">
              <w:t>(b) a representation of a brolga (also known as an Australian crane), a bull and a ram; and</w:t>
            </w:r>
          </w:p>
          <w:p w14:paraId="3D4FA748" w14:textId="77777777" w:rsidR="00F70E02" w:rsidRPr="00827993" w:rsidRDefault="00F70E02" w:rsidP="00F70E02">
            <w:pPr>
              <w:pStyle w:val="Tablea"/>
            </w:pPr>
            <w:r w:rsidRPr="00827993">
              <w:t>(c) in front of the brolga’s outstretched right wing, an ornamental shield with the inscription “100 DOLLARS” and a pick crossed over a shovel (as depicted on the Coat of Arms of the State of Queensland); and</w:t>
            </w:r>
          </w:p>
          <w:p w14:paraId="33D15058" w14:textId="77777777" w:rsidR="00F70E02" w:rsidRPr="00827993" w:rsidRDefault="00F70E02" w:rsidP="00F70E02">
            <w:pPr>
              <w:pStyle w:val="Tablea"/>
            </w:pPr>
            <w:r w:rsidRPr="00827993">
              <w:t>(d) in front of the brolga’s outstretched left wing, a ribbon banner with the inscription “QUEENSLAND”; and</w:t>
            </w:r>
          </w:p>
          <w:p w14:paraId="00041BFC" w14:textId="77777777" w:rsidR="00F70E02" w:rsidRPr="00827993" w:rsidRDefault="00F70E02" w:rsidP="00F70E02">
            <w:pPr>
              <w:pStyle w:val="Tablea"/>
            </w:pPr>
            <w:r w:rsidRPr="00827993">
              <w:t>(e) the following:</w:t>
            </w:r>
          </w:p>
          <w:p w14:paraId="1D949F55" w14:textId="38B2481F" w:rsidR="00F70E02" w:rsidRPr="00C3507C" w:rsidRDefault="00F70E02" w:rsidP="00F70E02">
            <w:pPr>
              <w:pStyle w:val="Tablei"/>
            </w:pPr>
            <w:r w:rsidRPr="00827993">
              <w:t xml:space="preserve">(i) a stylised </w:t>
            </w:r>
            <w:r w:rsidRPr="00F70E02">
              <w:t>representation</w:t>
            </w:r>
            <w:r w:rsidRPr="00827993">
              <w:t xml:space="preserve"> of the letters “AB”.</w:t>
            </w:r>
          </w:p>
        </w:tc>
      </w:tr>
      <w:tr w:rsidR="00C65F13" w:rsidRPr="006B6429" w14:paraId="4DEEDDA9"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1EDFE3F3" w14:textId="77777777" w:rsidR="00C65F13" w:rsidRPr="006B6429" w:rsidRDefault="00C65F13" w:rsidP="00CE563C">
            <w:pPr>
              <w:pStyle w:val="Tabletext"/>
            </w:pPr>
            <w:r w:rsidRPr="006B6429">
              <w:t>157</w:t>
            </w:r>
          </w:p>
        </w:tc>
        <w:tc>
          <w:tcPr>
            <w:tcW w:w="928" w:type="dxa"/>
            <w:tcBorders>
              <w:top w:val="nil"/>
              <w:bottom w:val="single" w:sz="4" w:space="0" w:color="auto"/>
            </w:tcBorders>
            <w:shd w:val="clear" w:color="auto" w:fill="auto"/>
          </w:tcPr>
          <w:p w14:paraId="0E38B2F4" w14:textId="77777777" w:rsidR="00C65F13" w:rsidRPr="006B6429" w:rsidRDefault="00C65F13" w:rsidP="00CE563C">
            <w:pPr>
              <w:pStyle w:val="Tabletext"/>
            </w:pPr>
            <w:r w:rsidRPr="006B6429">
              <w:t xml:space="preserve">Reverse </w:t>
            </w:r>
          </w:p>
        </w:tc>
        <w:tc>
          <w:tcPr>
            <w:tcW w:w="927" w:type="dxa"/>
            <w:gridSpan w:val="2"/>
            <w:tcBorders>
              <w:top w:val="nil"/>
              <w:bottom w:val="single" w:sz="4" w:space="0" w:color="auto"/>
            </w:tcBorders>
            <w:shd w:val="clear" w:color="auto" w:fill="auto"/>
          </w:tcPr>
          <w:p w14:paraId="3035EDAB" w14:textId="77777777" w:rsidR="00C65F13" w:rsidRPr="006B6429" w:rsidRDefault="00C65F13" w:rsidP="00CE563C">
            <w:pPr>
              <w:pStyle w:val="Tabletext"/>
            </w:pPr>
            <w:r w:rsidRPr="006B6429">
              <w:t>R58</w:t>
            </w:r>
          </w:p>
        </w:tc>
        <w:tc>
          <w:tcPr>
            <w:tcW w:w="5789" w:type="dxa"/>
            <w:gridSpan w:val="2"/>
            <w:tcBorders>
              <w:top w:val="nil"/>
              <w:bottom w:val="single" w:sz="4" w:space="0" w:color="auto"/>
            </w:tcBorders>
            <w:shd w:val="clear" w:color="auto" w:fill="auto"/>
          </w:tcPr>
          <w:p w14:paraId="1FEB8759" w14:textId="77777777" w:rsidR="00C65F13" w:rsidRPr="006B6429" w:rsidRDefault="00C65F13" w:rsidP="00CE563C">
            <w:pPr>
              <w:pStyle w:val="Tabletext"/>
            </w:pPr>
            <w:r w:rsidRPr="006B6429">
              <w:t>A design consisting of:</w:t>
            </w:r>
          </w:p>
          <w:p w14:paraId="29B42D16" w14:textId="77777777" w:rsidR="00C65F13" w:rsidRPr="006B6429" w:rsidRDefault="00C65F13" w:rsidP="00CE563C">
            <w:pPr>
              <w:pStyle w:val="Tablea"/>
            </w:pPr>
            <w:r w:rsidRPr="006B6429">
              <w:t>(a) in the background, a stylised representation of a loudspeaker; and</w:t>
            </w:r>
          </w:p>
          <w:p w14:paraId="003270F9" w14:textId="77777777" w:rsidR="00C65F13" w:rsidRPr="006B6429" w:rsidRDefault="00C65F13" w:rsidP="00CE563C">
            <w:pPr>
              <w:pStyle w:val="Tablea"/>
            </w:pPr>
            <w:r w:rsidRPr="006B6429">
              <w:t>(b) superimposed over the loudspeaker, the coloured logo of rock band AC/DC, with lightning emanating from the logo to the rim of the coin resulting in shadows being cast from the logo to the rim; and</w:t>
            </w:r>
          </w:p>
          <w:p w14:paraId="2A24BAFA" w14:textId="77777777" w:rsidR="00C65F13" w:rsidRPr="006B6429" w:rsidRDefault="00C65F13" w:rsidP="00CE563C">
            <w:pPr>
              <w:pStyle w:val="Tablea"/>
            </w:pPr>
            <w:r w:rsidRPr="006B6429">
              <w:t>(c) a pattern of filigree around the edge of the coin; and</w:t>
            </w:r>
          </w:p>
          <w:p w14:paraId="5E25DD57" w14:textId="77777777" w:rsidR="00C65F13" w:rsidRPr="006B6429" w:rsidRDefault="00C65F13" w:rsidP="00CE563C">
            <w:pPr>
              <w:pStyle w:val="Tablea"/>
            </w:pPr>
            <w:r w:rsidRPr="006B6429">
              <w:t>(d) the following:</w:t>
            </w:r>
          </w:p>
          <w:p w14:paraId="6DA936A2" w14:textId="77777777" w:rsidR="00C65F13" w:rsidRPr="006B6429" w:rsidRDefault="00C65F13" w:rsidP="00CE563C">
            <w:pPr>
              <w:pStyle w:val="Tablei"/>
            </w:pPr>
            <w:r w:rsidRPr="006B6429">
              <w:t>(i) “1973-2023”; and</w:t>
            </w:r>
          </w:p>
          <w:p w14:paraId="0FA1D180" w14:textId="77777777" w:rsidR="00C65F13" w:rsidRPr="006B6429" w:rsidRDefault="00C65F13" w:rsidP="00CE563C">
            <w:pPr>
              <w:pStyle w:val="Tablei"/>
            </w:pPr>
            <w:r w:rsidRPr="006B6429">
              <w:t>(ii) “50”.</w:t>
            </w:r>
          </w:p>
        </w:tc>
      </w:tr>
      <w:tr w:rsidR="00C65F13" w:rsidRPr="006B6429" w14:paraId="79A8641C"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5FBA8525" w14:textId="77777777" w:rsidR="00C65F13" w:rsidRPr="006B6429" w:rsidRDefault="00C65F13" w:rsidP="00CE563C">
            <w:pPr>
              <w:pStyle w:val="Tabletext"/>
            </w:pPr>
            <w:r w:rsidRPr="006B6429">
              <w:t>158</w:t>
            </w:r>
          </w:p>
        </w:tc>
        <w:tc>
          <w:tcPr>
            <w:tcW w:w="928" w:type="dxa"/>
            <w:tcBorders>
              <w:top w:val="nil"/>
              <w:bottom w:val="single" w:sz="4" w:space="0" w:color="auto"/>
            </w:tcBorders>
            <w:shd w:val="clear" w:color="auto" w:fill="auto"/>
          </w:tcPr>
          <w:p w14:paraId="1192B3BC" w14:textId="77777777" w:rsidR="00C65F13" w:rsidRPr="006B6429" w:rsidRDefault="00C65F13" w:rsidP="00CE563C">
            <w:pPr>
              <w:pStyle w:val="Tabletext"/>
            </w:pPr>
            <w:r w:rsidRPr="006B6429">
              <w:t xml:space="preserve">Reverse </w:t>
            </w:r>
          </w:p>
        </w:tc>
        <w:tc>
          <w:tcPr>
            <w:tcW w:w="927" w:type="dxa"/>
            <w:gridSpan w:val="2"/>
            <w:tcBorders>
              <w:top w:val="nil"/>
              <w:bottom w:val="single" w:sz="4" w:space="0" w:color="auto"/>
            </w:tcBorders>
            <w:shd w:val="clear" w:color="auto" w:fill="auto"/>
          </w:tcPr>
          <w:p w14:paraId="4405FE3A" w14:textId="77777777" w:rsidR="00C65F13" w:rsidRPr="006B6429" w:rsidRDefault="00C65F13" w:rsidP="00CE563C">
            <w:pPr>
              <w:pStyle w:val="Tabletext"/>
            </w:pPr>
            <w:r w:rsidRPr="006B6429">
              <w:t>R59</w:t>
            </w:r>
          </w:p>
        </w:tc>
        <w:tc>
          <w:tcPr>
            <w:tcW w:w="5789" w:type="dxa"/>
            <w:gridSpan w:val="2"/>
            <w:tcBorders>
              <w:top w:val="nil"/>
              <w:bottom w:val="single" w:sz="4" w:space="0" w:color="auto"/>
            </w:tcBorders>
            <w:shd w:val="clear" w:color="auto" w:fill="auto"/>
          </w:tcPr>
          <w:p w14:paraId="34F6C320" w14:textId="77777777" w:rsidR="00C65F13" w:rsidRPr="006B6429" w:rsidRDefault="00C65F13" w:rsidP="00CE563C">
            <w:pPr>
              <w:pStyle w:val="Tabletext"/>
            </w:pPr>
            <w:r w:rsidRPr="006B6429">
              <w:t>The same as for item 157, except the logo is not coloured.</w:t>
            </w:r>
          </w:p>
        </w:tc>
      </w:tr>
      <w:tr w:rsidR="00C65F13" w:rsidRPr="006B6429" w14:paraId="419A85EA"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4C157CEF" w14:textId="77777777" w:rsidR="00C65F13" w:rsidRPr="006B6429" w:rsidRDefault="00C65F13" w:rsidP="00CE563C">
            <w:pPr>
              <w:pStyle w:val="Tabletext"/>
            </w:pPr>
            <w:r w:rsidRPr="006B6429">
              <w:t>159</w:t>
            </w:r>
          </w:p>
        </w:tc>
        <w:tc>
          <w:tcPr>
            <w:tcW w:w="928" w:type="dxa"/>
            <w:tcBorders>
              <w:top w:val="nil"/>
              <w:bottom w:val="single" w:sz="4" w:space="0" w:color="auto"/>
            </w:tcBorders>
            <w:shd w:val="clear" w:color="auto" w:fill="auto"/>
          </w:tcPr>
          <w:p w14:paraId="6F66B2EA"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51EAAFE5" w14:textId="77777777" w:rsidR="00C65F13" w:rsidRPr="006B6429" w:rsidRDefault="00C65F13" w:rsidP="00CE563C">
            <w:pPr>
              <w:pStyle w:val="Tabletext"/>
            </w:pPr>
            <w:r w:rsidRPr="006B6429">
              <w:t>R60</w:t>
            </w:r>
          </w:p>
        </w:tc>
        <w:tc>
          <w:tcPr>
            <w:tcW w:w="5789" w:type="dxa"/>
            <w:gridSpan w:val="2"/>
            <w:tcBorders>
              <w:top w:val="nil"/>
              <w:bottom w:val="single" w:sz="4" w:space="0" w:color="auto"/>
            </w:tcBorders>
            <w:shd w:val="clear" w:color="auto" w:fill="auto"/>
          </w:tcPr>
          <w:p w14:paraId="336ACBD1" w14:textId="77777777" w:rsidR="00C65F13" w:rsidRPr="006B6429" w:rsidRDefault="00C65F13" w:rsidP="00CE563C">
            <w:pPr>
              <w:pStyle w:val="Tabletext"/>
            </w:pPr>
            <w:r w:rsidRPr="006B6429">
              <w:t>A design consisting of:</w:t>
            </w:r>
          </w:p>
          <w:p w14:paraId="2319F2C9" w14:textId="77777777" w:rsidR="00C65F13" w:rsidRPr="006B6429" w:rsidRDefault="00C65F13" w:rsidP="00CE563C">
            <w:pPr>
              <w:pStyle w:val="Tablea"/>
            </w:pPr>
            <w:r w:rsidRPr="006B6429">
              <w:t>(a) a stylised representation of lightning bolts running diagonally from the top to the bottom of the coin; and</w:t>
            </w:r>
          </w:p>
          <w:p w14:paraId="3583C50A" w14:textId="77777777" w:rsidR="00C65F13" w:rsidRPr="006B6429" w:rsidRDefault="00C65F13" w:rsidP="00CE563C">
            <w:pPr>
              <w:pStyle w:val="Tablea"/>
            </w:pPr>
            <w:r w:rsidRPr="006B6429">
              <w:t>(b) partially obscuring some of the lightning bolts, a representation of the logo of rock band AC/DC; and</w:t>
            </w:r>
          </w:p>
          <w:p w14:paraId="1B2AD711" w14:textId="77777777" w:rsidR="00C65F13" w:rsidRPr="006B6429" w:rsidRDefault="00C65F13" w:rsidP="00CE563C">
            <w:pPr>
              <w:pStyle w:val="Tablea"/>
            </w:pPr>
            <w:r w:rsidRPr="006B6429">
              <w:t>(c) stylised representations of badges (pinned to a stylised representation of denim) containing the</w:t>
            </w:r>
            <w:r w:rsidRPr="006B6429">
              <w:rPr>
                <w:color w:val="000000"/>
                <w:shd w:val="clear" w:color="auto" w:fill="FFFFFF"/>
              </w:rPr>
              <w:t xml:space="preserve"> logo of, and designs associated with, the music rock band AC/DC</w:t>
            </w:r>
            <w:r w:rsidRPr="006B6429">
              <w:t>; and</w:t>
            </w:r>
          </w:p>
          <w:p w14:paraId="55897720" w14:textId="77777777" w:rsidR="00C65F13" w:rsidRPr="006B6429" w:rsidRDefault="00C65F13" w:rsidP="00CE563C">
            <w:pPr>
              <w:pStyle w:val="Tablea"/>
            </w:pPr>
            <w:r w:rsidRPr="006B6429">
              <w:t>(d) the following:</w:t>
            </w:r>
          </w:p>
          <w:p w14:paraId="15ABD933" w14:textId="77777777" w:rsidR="00C65F13" w:rsidRPr="006B6429" w:rsidRDefault="00C65F13" w:rsidP="00CE563C">
            <w:pPr>
              <w:pStyle w:val="Tablei"/>
            </w:pPr>
            <w:r w:rsidRPr="006B6429">
              <w:t>(i) “1973-2023”; and</w:t>
            </w:r>
          </w:p>
          <w:p w14:paraId="7CB83372" w14:textId="77777777" w:rsidR="00C65F13" w:rsidRPr="006B6429" w:rsidRDefault="00C65F13" w:rsidP="00CE563C">
            <w:pPr>
              <w:pStyle w:val="Tablei"/>
            </w:pPr>
            <w:r w:rsidRPr="006B6429">
              <w:t>(ii) “50”.</w:t>
            </w:r>
          </w:p>
        </w:tc>
      </w:tr>
      <w:tr w:rsidR="00C65F13" w:rsidRPr="006B6429" w14:paraId="43A4F7A0"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60103241" w14:textId="77777777" w:rsidR="00C65F13" w:rsidRPr="006B6429" w:rsidRDefault="00C65F13" w:rsidP="00CE563C">
            <w:pPr>
              <w:pStyle w:val="Tabletext"/>
            </w:pPr>
            <w:r w:rsidRPr="006B6429">
              <w:t>160</w:t>
            </w:r>
          </w:p>
        </w:tc>
        <w:tc>
          <w:tcPr>
            <w:tcW w:w="928" w:type="dxa"/>
            <w:tcBorders>
              <w:top w:val="nil"/>
              <w:bottom w:val="single" w:sz="4" w:space="0" w:color="auto"/>
            </w:tcBorders>
            <w:shd w:val="clear" w:color="auto" w:fill="auto"/>
          </w:tcPr>
          <w:p w14:paraId="6864D60E"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7F74CD3F" w14:textId="77777777" w:rsidR="00C65F13" w:rsidRPr="006B6429" w:rsidRDefault="00C65F13" w:rsidP="00CE563C">
            <w:pPr>
              <w:pStyle w:val="Tabletext"/>
            </w:pPr>
            <w:r w:rsidRPr="006B6429">
              <w:t>R61</w:t>
            </w:r>
          </w:p>
        </w:tc>
        <w:tc>
          <w:tcPr>
            <w:tcW w:w="5789" w:type="dxa"/>
            <w:gridSpan w:val="2"/>
            <w:tcBorders>
              <w:top w:val="nil"/>
              <w:bottom w:val="single" w:sz="4" w:space="0" w:color="auto"/>
            </w:tcBorders>
            <w:shd w:val="clear" w:color="auto" w:fill="auto"/>
          </w:tcPr>
          <w:p w14:paraId="3EF2D4E2" w14:textId="77777777" w:rsidR="00C65F13" w:rsidRPr="006B6429" w:rsidRDefault="00C65F13" w:rsidP="00CE563C">
            <w:pPr>
              <w:pStyle w:val="Tabletext"/>
            </w:pPr>
            <w:r w:rsidRPr="006B6429">
              <w:t>A design consisting of:</w:t>
            </w:r>
          </w:p>
          <w:p w14:paraId="04DDCAA1" w14:textId="77777777" w:rsidR="00C65F13" w:rsidRPr="006B6429" w:rsidRDefault="00C65F13" w:rsidP="00CE563C">
            <w:pPr>
              <w:pStyle w:val="Tablea"/>
              <w:ind w:left="0" w:firstLine="0"/>
            </w:pPr>
            <w:r w:rsidRPr="006B6429">
              <w:t>(a) an aerial view of a landscape with stylised representations of:</w:t>
            </w:r>
          </w:p>
          <w:p w14:paraId="4BB344E0" w14:textId="77777777" w:rsidR="00C65F13" w:rsidRPr="006B6429" w:rsidRDefault="00C65F13" w:rsidP="00CE563C">
            <w:pPr>
              <w:pStyle w:val="Tablei"/>
            </w:pPr>
            <w:r w:rsidRPr="006B6429">
              <w:t>(i) the sun, clouds, lightning, and rain; and</w:t>
            </w:r>
          </w:p>
          <w:p w14:paraId="37661CAB" w14:textId="77777777" w:rsidR="00C65F13" w:rsidRPr="006B6429" w:rsidRDefault="00C65F13" w:rsidP="00CE563C">
            <w:pPr>
              <w:pStyle w:val="Tablei"/>
            </w:pPr>
            <w:r w:rsidRPr="006B6429">
              <w:t>(ii) open fields and farmland; and</w:t>
            </w:r>
          </w:p>
          <w:p w14:paraId="6366970C" w14:textId="77777777" w:rsidR="00C65F13" w:rsidRPr="006B6429" w:rsidRDefault="00C65F13" w:rsidP="00CE563C">
            <w:pPr>
              <w:pStyle w:val="Tablei"/>
            </w:pPr>
            <w:r w:rsidRPr="006B6429">
              <w:t>(iii) mountains and hills; and</w:t>
            </w:r>
          </w:p>
          <w:p w14:paraId="71BD99C6" w14:textId="77777777" w:rsidR="00C65F13" w:rsidRPr="006B6429" w:rsidRDefault="00C65F13" w:rsidP="00CE563C">
            <w:pPr>
              <w:pStyle w:val="Tablei"/>
            </w:pPr>
            <w:r w:rsidRPr="006B6429">
              <w:t>(iv) rivers, lakes, and forests; and</w:t>
            </w:r>
          </w:p>
          <w:p w14:paraId="11C128C9" w14:textId="77777777" w:rsidR="00C65F13" w:rsidRPr="006B6429" w:rsidRDefault="00C65F13" w:rsidP="00CE563C">
            <w:pPr>
              <w:pStyle w:val="Tablei"/>
            </w:pPr>
            <w:r w:rsidRPr="006B6429">
              <w:t>(v) the ocean; and</w:t>
            </w:r>
          </w:p>
          <w:p w14:paraId="3A465134" w14:textId="77777777" w:rsidR="00C65F13" w:rsidRPr="006B6429" w:rsidRDefault="00C65F13" w:rsidP="00CE563C">
            <w:pPr>
              <w:pStyle w:val="Tablea"/>
            </w:pPr>
            <w:r w:rsidRPr="006B6429">
              <w:t>(b) the following:</w:t>
            </w:r>
          </w:p>
          <w:p w14:paraId="36A61BD9" w14:textId="77777777" w:rsidR="00C65F13" w:rsidRPr="006B6429" w:rsidRDefault="00C65F13" w:rsidP="00CE563C">
            <w:pPr>
              <w:pStyle w:val="Tablei"/>
            </w:pPr>
            <w:r w:rsidRPr="006B6429">
              <w:t>(i) “My Country”; and</w:t>
            </w:r>
          </w:p>
          <w:p w14:paraId="1D871326" w14:textId="77777777" w:rsidR="00C65F13" w:rsidRPr="006B6429" w:rsidRDefault="00C65F13" w:rsidP="00CE563C">
            <w:pPr>
              <w:pStyle w:val="Tablei"/>
            </w:pPr>
            <w:r w:rsidRPr="006B6429">
              <w:lastRenderedPageBreak/>
              <w:t>(ii) “50”; and</w:t>
            </w:r>
          </w:p>
          <w:p w14:paraId="61F65EF0" w14:textId="77777777" w:rsidR="00C65F13" w:rsidRPr="006B6429" w:rsidRDefault="00C65F13" w:rsidP="00CE563C">
            <w:pPr>
              <w:pStyle w:val="Tablei"/>
            </w:pPr>
            <w:r w:rsidRPr="006B6429">
              <w:t xml:space="preserve">(iii) “AWB”. </w:t>
            </w:r>
          </w:p>
        </w:tc>
      </w:tr>
      <w:tr w:rsidR="00C65F13" w:rsidRPr="006B6429" w14:paraId="10510B1C" w14:textId="77777777" w:rsidTr="00747A37">
        <w:tblPrEx>
          <w:tblLook w:val="0000" w:firstRow="0" w:lastRow="0" w:firstColumn="0" w:lastColumn="0" w:noHBand="0" w:noVBand="0"/>
        </w:tblPrEx>
        <w:trPr>
          <w:gridAfter w:val="3"/>
          <w:wAfter w:w="125" w:type="dxa"/>
        </w:trPr>
        <w:tc>
          <w:tcPr>
            <w:tcW w:w="618" w:type="dxa"/>
            <w:tcBorders>
              <w:top w:val="nil"/>
              <w:bottom w:val="single" w:sz="4" w:space="0" w:color="auto"/>
            </w:tcBorders>
            <w:shd w:val="clear" w:color="auto" w:fill="auto"/>
          </w:tcPr>
          <w:p w14:paraId="2ABC982F" w14:textId="77777777" w:rsidR="00C65F13" w:rsidRPr="006B6429" w:rsidRDefault="00C65F13" w:rsidP="00CE563C">
            <w:pPr>
              <w:pStyle w:val="Tabletext"/>
            </w:pPr>
            <w:r w:rsidRPr="006B6429">
              <w:lastRenderedPageBreak/>
              <w:t>161</w:t>
            </w:r>
          </w:p>
        </w:tc>
        <w:tc>
          <w:tcPr>
            <w:tcW w:w="928" w:type="dxa"/>
            <w:tcBorders>
              <w:top w:val="nil"/>
              <w:bottom w:val="single" w:sz="4" w:space="0" w:color="auto"/>
            </w:tcBorders>
            <w:shd w:val="clear" w:color="auto" w:fill="auto"/>
          </w:tcPr>
          <w:p w14:paraId="2026FB7F"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128B085D" w14:textId="77777777" w:rsidR="00C65F13" w:rsidRPr="006B6429" w:rsidRDefault="00C65F13" w:rsidP="00CE563C">
            <w:pPr>
              <w:pStyle w:val="Tabletext"/>
            </w:pPr>
            <w:r w:rsidRPr="006B6429">
              <w:t>R62</w:t>
            </w:r>
          </w:p>
        </w:tc>
        <w:tc>
          <w:tcPr>
            <w:tcW w:w="5789" w:type="dxa"/>
            <w:gridSpan w:val="2"/>
            <w:tcBorders>
              <w:top w:val="nil"/>
              <w:bottom w:val="single" w:sz="4" w:space="0" w:color="auto"/>
            </w:tcBorders>
            <w:shd w:val="clear" w:color="auto" w:fill="auto"/>
          </w:tcPr>
          <w:p w14:paraId="7ACC875D" w14:textId="77777777" w:rsidR="00C65F13" w:rsidRPr="006B6429" w:rsidRDefault="00C65F13" w:rsidP="00CE563C">
            <w:pPr>
              <w:pStyle w:val="Tabletext"/>
            </w:pPr>
            <w:r w:rsidRPr="006B6429">
              <w:t>A design consisting of:</w:t>
            </w:r>
          </w:p>
          <w:p w14:paraId="1371E1BD" w14:textId="77777777" w:rsidR="00C65F13" w:rsidRPr="006B6429" w:rsidRDefault="00C65F13" w:rsidP="00CE563C">
            <w:pPr>
              <w:pStyle w:val="Tablea"/>
            </w:pPr>
            <w:r w:rsidRPr="006B6429">
              <w:t>(a) in the background, stylised rays of light emanating from the sun; and</w:t>
            </w:r>
          </w:p>
          <w:p w14:paraId="12EDD951" w14:textId="77777777" w:rsidR="00C65F13" w:rsidRPr="006B6429" w:rsidRDefault="00C65F13" w:rsidP="00CE563C">
            <w:pPr>
              <w:pStyle w:val="Tablea"/>
            </w:pPr>
            <w:r w:rsidRPr="006B6429">
              <w:t>(b) superimposed over the sun rays, stylised representations of:</w:t>
            </w:r>
          </w:p>
          <w:p w14:paraId="49B6C11B" w14:textId="77777777" w:rsidR="00C65F13" w:rsidRPr="006B6429" w:rsidRDefault="00C65F13" w:rsidP="00CE563C">
            <w:pPr>
              <w:pStyle w:val="Tablei"/>
            </w:pPr>
            <w:r w:rsidRPr="006B6429">
              <w:t>(i) a dove; and</w:t>
            </w:r>
          </w:p>
          <w:p w14:paraId="031B09FF" w14:textId="77777777" w:rsidR="00C65F13" w:rsidRPr="006B6429" w:rsidRDefault="00C65F13" w:rsidP="00CE563C">
            <w:pPr>
              <w:pStyle w:val="Tablei"/>
            </w:pPr>
            <w:r w:rsidRPr="006B6429">
              <w:t>(ii) a lyrebird; and</w:t>
            </w:r>
          </w:p>
          <w:p w14:paraId="3F5B1F4E" w14:textId="77777777" w:rsidR="00C65F13" w:rsidRPr="006B6429" w:rsidRDefault="00C65F13" w:rsidP="00CE563C">
            <w:pPr>
              <w:pStyle w:val="Tablei"/>
            </w:pPr>
            <w:r w:rsidRPr="006B6429">
              <w:t>(iii) a wattle branch; and</w:t>
            </w:r>
          </w:p>
          <w:p w14:paraId="25CCB880" w14:textId="77777777" w:rsidR="00C65F13" w:rsidRPr="006B6429" w:rsidRDefault="00C65F13" w:rsidP="00CE563C">
            <w:pPr>
              <w:pStyle w:val="Tablei"/>
            </w:pPr>
            <w:r w:rsidRPr="006B6429">
              <w:t>(iv) a rosewood branch; and</w:t>
            </w:r>
          </w:p>
          <w:p w14:paraId="39CEC3B8" w14:textId="77777777" w:rsidR="00C65F13" w:rsidRPr="006B6429" w:rsidRDefault="00C65F13" w:rsidP="00CE563C">
            <w:pPr>
              <w:pStyle w:val="Tablei"/>
            </w:pPr>
            <w:r w:rsidRPr="006B6429">
              <w:t>(v) gum nuts and leaves; and</w:t>
            </w:r>
          </w:p>
          <w:p w14:paraId="4C372CAE" w14:textId="77777777" w:rsidR="00C65F13" w:rsidRPr="006B6429" w:rsidRDefault="00C65F13" w:rsidP="00CE563C">
            <w:pPr>
              <w:pStyle w:val="Tablei"/>
            </w:pPr>
            <w:r w:rsidRPr="006B6429">
              <w:t>(vi) ears of wheat; and</w:t>
            </w:r>
          </w:p>
          <w:p w14:paraId="7BB9E9F2" w14:textId="77777777" w:rsidR="00C65F13" w:rsidRPr="006B6429" w:rsidRDefault="00C65F13" w:rsidP="00CE563C">
            <w:pPr>
              <w:pStyle w:val="Tablei"/>
            </w:pPr>
            <w:r w:rsidRPr="006B6429">
              <w:t>(vii) flowing water and rocks; and</w:t>
            </w:r>
          </w:p>
          <w:p w14:paraId="2650E7D8" w14:textId="77777777" w:rsidR="00C65F13" w:rsidRPr="006B6429" w:rsidRDefault="00C65F13" w:rsidP="00CE563C">
            <w:pPr>
              <w:pStyle w:val="Tablei"/>
            </w:pPr>
            <w:r w:rsidRPr="006B6429">
              <w:t xml:space="preserve">(viii) bubbles; and </w:t>
            </w:r>
          </w:p>
          <w:p w14:paraId="08DB17EC" w14:textId="77777777" w:rsidR="00C65F13" w:rsidRPr="006B6429" w:rsidRDefault="00C65F13" w:rsidP="00CE563C">
            <w:pPr>
              <w:pStyle w:val="Tablea"/>
              <w:ind w:left="0" w:firstLine="0"/>
            </w:pPr>
            <w:r w:rsidRPr="006B6429">
              <w:t>(c) the following:</w:t>
            </w:r>
          </w:p>
          <w:p w14:paraId="58317307" w14:textId="77777777" w:rsidR="00C65F13" w:rsidRPr="006B6429" w:rsidRDefault="00C65F13" w:rsidP="00CE563C">
            <w:pPr>
              <w:pStyle w:val="Tablei"/>
            </w:pPr>
            <w:r w:rsidRPr="006B6429">
              <w:t>(i) “The Colours of Light”; and</w:t>
            </w:r>
          </w:p>
          <w:p w14:paraId="7C16B984" w14:textId="77777777" w:rsidR="00C65F13" w:rsidRPr="006B6429" w:rsidRDefault="00C65F13" w:rsidP="00CE563C">
            <w:pPr>
              <w:pStyle w:val="Tablei"/>
            </w:pPr>
            <w:r w:rsidRPr="006B6429">
              <w:t>(ii) “50”; and</w:t>
            </w:r>
          </w:p>
          <w:p w14:paraId="0ED80553" w14:textId="77777777" w:rsidR="00C65F13" w:rsidRPr="006B6429" w:rsidRDefault="00C65F13" w:rsidP="00CE563C">
            <w:pPr>
              <w:pStyle w:val="Tablei"/>
            </w:pPr>
            <w:r w:rsidRPr="006B6429">
              <w:t>(iii) “AWB”.</w:t>
            </w:r>
          </w:p>
        </w:tc>
      </w:tr>
      <w:tr w:rsidR="00C65F13" w:rsidRPr="006B6429" w14:paraId="0695DAC1"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1023EF5E" w14:textId="77777777" w:rsidR="00C65F13" w:rsidRPr="006B6429" w:rsidRDefault="00C65F13" w:rsidP="00CE563C">
            <w:pPr>
              <w:pStyle w:val="Tabletext"/>
            </w:pPr>
            <w:r w:rsidRPr="006B6429">
              <w:t>162</w:t>
            </w:r>
          </w:p>
        </w:tc>
        <w:tc>
          <w:tcPr>
            <w:tcW w:w="928" w:type="dxa"/>
            <w:tcBorders>
              <w:top w:val="nil"/>
              <w:bottom w:val="single" w:sz="4" w:space="0" w:color="auto"/>
            </w:tcBorders>
            <w:shd w:val="clear" w:color="auto" w:fill="auto"/>
          </w:tcPr>
          <w:p w14:paraId="4DA2937B"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7100C792" w14:textId="77777777" w:rsidR="00C65F13" w:rsidRPr="006B6429" w:rsidRDefault="00C65F13" w:rsidP="00CE563C">
            <w:pPr>
              <w:pStyle w:val="Tabletext"/>
            </w:pPr>
            <w:r w:rsidRPr="006B6429">
              <w:t>R63</w:t>
            </w:r>
          </w:p>
        </w:tc>
        <w:tc>
          <w:tcPr>
            <w:tcW w:w="5890" w:type="dxa"/>
            <w:gridSpan w:val="3"/>
            <w:tcBorders>
              <w:top w:val="nil"/>
              <w:bottom w:val="single" w:sz="4" w:space="0" w:color="auto"/>
            </w:tcBorders>
            <w:shd w:val="clear" w:color="auto" w:fill="auto"/>
          </w:tcPr>
          <w:p w14:paraId="45F52FD7" w14:textId="77777777" w:rsidR="00C65F13" w:rsidRPr="006B6429" w:rsidRDefault="00C65F13" w:rsidP="00CE563C">
            <w:pPr>
              <w:pStyle w:val="Tabletext"/>
            </w:pPr>
            <w:r w:rsidRPr="006B6429">
              <w:t>A design consisting of:</w:t>
            </w:r>
          </w:p>
          <w:p w14:paraId="6A39120F" w14:textId="77777777" w:rsidR="00C65F13" w:rsidRPr="006B6429" w:rsidRDefault="00C65F13" w:rsidP="00CE563C">
            <w:pPr>
              <w:pStyle w:val="Tablea"/>
              <w:ind w:left="0" w:firstLine="0"/>
            </w:pPr>
            <w:r w:rsidRPr="006B6429">
              <w:t>(a) a view of a landscape with stylised representations of:</w:t>
            </w:r>
          </w:p>
          <w:p w14:paraId="2A76CA2D" w14:textId="77777777" w:rsidR="00C65F13" w:rsidRPr="006B6429" w:rsidRDefault="00C65F13" w:rsidP="00CE563C">
            <w:pPr>
              <w:pStyle w:val="Tablei"/>
            </w:pPr>
            <w:r w:rsidRPr="006B6429">
              <w:t>(i) in the background, the sun, and clouds; and</w:t>
            </w:r>
          </w:p>
          <w:p w14:paraId="2A36FC70" w14:textId="77777777" w:rsidR="00C65F13" w:rsidRPr="006B6429" w:rsidRDefault="00C65F13" w:rsidP="00CE563C">
            <w:pPr>
              <w:pStyle w:val="Tablei"/>
            </w:pPr>
            <w:r w:rsidRPr="006B6429">
              <w:t>(ii) hills, grass, and trees; and</w:t>
            </w:r>
          </w:p>
          <w:p w14:paraId="1A7F113B" w14:textId="77777777" w:rsidR="00C65F13" w:rsidRPr="006B6429" w:rsidRDefault="00C65F13" w:rsidP="00CE563C">
            <w:pPr>
              <w:pStyle w:val="Tablei"/>
            </w:pPr>
            <w:r w:rsidRPr="006B6429">
              <w:t>(iii) a road; and</w:t>
            </w:r>
          </w:p>
          <w:p w14:paraId="17C4D549" w14:textId="77777777" w:rsidR="00C65F13" w:rsidRPr="006B6429" w:rsidRDefault="00C65F13" w:rsidP="00CE563C">
            <w:pPr>
              <w:pStyle w:val="Tablei"/>
            </w:pPr>
            <w:r w:rsidRPr="006B6429">
              <w:t>(iv) a silhouette of a house; and</w:t>
            </w:r>
          </w:p>
          <w:p w14:paraId="7537049E" w14:textId="77777777" w:rsidR="00C65F13" w:rsidRPr="006B6429" w:rsidRDefault="00C65F13" w:rsidP="00CE563C">
            <w:pPr>
              <w:pStyle w:val="Tablei"/>
            </w:pPr>
            <w:r w:rsidRPr="006B6429">
              <w:t>(v) a spider’s web; and</w:t>
            </w:r>
          </w:p>
          <w:p w14:paraId="5AB91CF4" w14:textId="77777777" w:rsidR="00C65F13" w:rsidRPr="006B6429" w:rsidRDefault="00C65F13" w:rsidP="00CE563C">
            <w:pPr>
              <w:pStyle w:val="Tablea"/>
              <w:ind w:left="0" w:firstLine="0"/>
            </w:pPr>
            <w:r w:rsidRPr="006B6429">
              <w:t xml:space="preserve">(b) the following: </w:t>
            </w:r>
          </w:p>
          <w:p w14:paraId="0A98AAB7" w14:textId="77777777" w:rsidR="00C65F13" w:rsidRPr="006B6429" w:rsidRDefault="00C65F13" w:rsidP="00CE563C">
            <w:pPr>
              <w:pStyle w:val="Tablei"/>
            </w:pPr>
            <w:r w:rsidRPr="006B6429">
              <w:t>(i) “Dawn”; and</w:t>
            </w:r>
          </w:p>
          <w:p w14:paraId="1DD9DB71" w14:textId="77777777" w:rsidR="00C65F13" w:rsidRPr="006B6429" w:rsidRDefault="00C65F13" w:rsidP="00CE563C">
            <w:pPr>
              <w:pStyle w:val="Tablei"/>
            </w:pPr>
            <w:r w:rsidRPr="006B6429">
              <w:t>(ii) “50”; and</w:t>
            </w:r>
          </w:p>
          <w:p w14:paraId="49C430ED" w14:textId="77777777" w:rsidR="00C65F13" w:rsidRPr="006B6429" w:rsidRDefault="00C65F13" w:rsidP="00CE563C">
            <w:pPr>
              <w:pStyle w:val="Tablei"/>
            </w:pPr>
            <w:r w:rsidRPr="006B6429">
              <w:t>(iii) “AWB”.</w:t>
            </w:r>
          </w:p>
        </w:tc>
      </w:tr>
      <w:tr w:rsidR="00C65F13" w:rsidRPr="006B6429" w14:paraId="759373CB"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3DF5CBBF" w14:textId="77777777" w:rsidR="00C65F13" w:rsidRPr="006B6429" w:rsidRDefault="00C65F13" w:rsidP="00CE563C">
            <w:pPr>
              <w:pStyle w:val="Tabletext"/>
            </w:pPr>
            <w:r w:rsidRPr="006B6429">
              <w:t>163</w:t>
            </w:r>
          </w:p>
        </w:tc>
        <w:tc>
          <w:tcPr>
            <w:tcW w:w="928" w:type="dxa"/>
            <w:tcBorders>
              <w:top w:val="nil"/>
              <w:bottom w:val="single" w:sz="4" w:space="0" w:color="auto"/>
            </w:tcBorders>
            <w:shd w:val="clear" w:color="auto" w:fill="auto"/>
          </w:tcPr>
          <w:p w14:paraId="1996299E"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30C753F6" w14:textId="77777777" w:rsidR="00C65F13" w:rsidRPr="006B6429" w:rsidRDefault="00C65F13" w:rsidP="00CE563C">
            <w:pPr>
              <w:pStyle w:val="Tabletext"/>
            </w:pPr>
            <w:r w:rsidRPr="006B6429">
              <w:t>R64</w:t>
            </w:r>
          </w:p>
        </w:tc>
        <w:tc>
          <w:tcPr>
            <w:tcW w:w="5890" w:type="dxa"/>
            <w:gridSpan w:val="3"/>
            <w:tcBorders>
              <w:top w:val="nil"/>
              <w:bottom w:val="single" w:sz="4" w:space="0" w:color="auto"/>
            </w:tcBorders>
            <w:shd w:val="clear" w:color="auto" w:fill="auto"/>
          </w:tcPr>
          <w:p w14:paraId="69ECDBBB" w14:textId="77777777" w:rsidR="00C65F13" w:rsidRPr="006B6429" w:rsidRDefault="00C65F13" w:rsidP="00CE563C">
            <w:pPr>
              <w:pStyle w:val="Tabletext"/>
            </w:pPr>
            <w:r w:rsidRPr="006B6429">
              <w:t>A design consisting of:</w:t>
            </w:r>
          </w:p>
          <w:p w14:paraId="3EB68D32" w14:textId="77777777" w:rsidR="00C65F13" w:rsidRPr="006B6429" w:rsidRDefault="00C65F13" w:rsidP="00CE563C">
            <w:pPr>
              <w:pStyle w:val="Tablea"/>
            </w:pPr>
            <w:r w:rsidRPr="006B6429">
              <w:t>(a) a circular border with a cross-hatching pattern surrounding:</w:t>
            </w:r>
          </w:p>
          <w:p w14:paraId="7C537F18" w14:textId="77777777" w:rsidR="00C65F13" w:rsidRPr="006B6429" w:rsidRDefault="00C65F13" w:rsidP="00CE563C">
            <w:pPr>
              <w:pStyle w:val="Tablei"/>
            </w:pPr>
            <w:r w:rsidRPr="006B6429">
              <w:t>(i) a stylised representation of a kangaroo standing on a patch of grass and the ground; and</w:t>
            </w:r>
          </w:p>
          <w:p w14:paraId="2A3FA3F2" w14:textId="77777777" w:rsidR="00C65F13" w:rsidRPr="006B6429" w:rsidRDefault="00C65F13" w:rsidP="00CE563C">
            <w:pPr>
              <w:pStyle w:val="Tablei"/>
            </w:pPr>
            <w:r w:rsidRPr="006B6429">
              <w:t>(ii) a circle enclosing the Arabic numeral or common fraction “¼”; and</w:t>
            </w:r>
          </w:p>
          <w:p w14:paraId="668147DD" w14:textId="77777777" w:rsidR="00C65F13" w:rsidRPr="006B6429" w:rsidRDefault="00C65F13" w:rsidP="00CE563C">
            <w:pPr>
              <w:pStyle w:val="Tablea"/>
            </w:pPr>
            <w:r w:rsidRPr="006B6429">
              <w:t>(b) the following:</w:t>
            </w:r>
          </w:p>
          <w:p w14:paraId="08AED808" w14:textId="77777777" w:rsidR="00C65F13" w:rsidRPr="006B6429" w:rsidRDefault="00C65F13" w:rsidP="00CE563C">
            <w:pPr>
              <w:pStyle w:val="Tablei"/>
            </w:pPr>
            <w:r w:rsidRPr="006B6429">
              <w:t>(i) “PORT PHILLIP AUSTRALIA”; and</w:t>
            </w:r>
          </w:p>
          <w:p w14:paraId="36A27037" w14:textId="77777777" w:rsidR="00C65F13" w:rsidRPr="006B6429" w:rsidRDefault="00C65F13" w:rsidP="00CE563C">
            <w:pPr>
              <w:pStyle w:val="Tablei"/>
            </w:pPr>
            <w:r w:rsidRPr="006B6429">
              <w:t>(ii) “Xoz .9999 Au” (where “X” is the nominal weight in ounces of the coin expressed as a whole number or a common fraction in Arabic numerals)</w:t>
            </w:r>
          </w:p>
          <w:p w14:paraId="10B7C87F" w14:textId="77777777" w:rsidR="00C65F13" w:rsidRPr="006B6429" w:rsidRDefault="00C65F13" w:rsidP="00CE563C">
            <w:pPr>
              <w:pStyle w:val="Tablei"/>
            </w:pPr>
            <w:r w:rsidRPr="006B6429">
              <w:t>(iii) “1853-2023”.</w:t>
            </w:r>
          </w:p>
        </w:tc>
      </w:tr>
      <w:tr w:rsidR="00C65F13" w:rsidRPr="006B6429" w14:paraId="228D8D8D"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34CE33C6" w14:textId="77777777" w:rsidR="00C65F13" w:rsidRPr="006B6429" w:rsidRDefault="00C65F13" w:rsidP="00CE563C">
            <w:pPr>
              <w:pStyle w:val="Tabletext"/>
            </w:pPr>
            <w:r w:rsidRPr="006B6429">
              <w:t>164</w:t>
            </w:r>
          </w:p>
        </w:tc>
        <w:tc>
          <w:tcPr>
            <w:tcW w:w="928" w:type="dxa"/>
            <w:tcBorders>
              <w:top w:val="nil"/>
              <w:bottom w:val="single" w:sz="4" w:space="0" w:color="auto"/>
            </w:tcBorders>
            <w:shd w:val="clear" w:color="auto" w:fill="auto"/>
          </w:tcPr>
          <w:p w14:paraId="65A504AD"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06B14136" w14:textId="77777777" w:rsidR="00C65F13" w:rsidRPr="006B6429" w:rsidRDefault="00C65F13" w:rsidP="00CE563C">
            <w:pPr>
              <w:pStyle w:val="Tabletext"/>
            </w:pPr>
            <w:r w:rsidRPr="006B6429">
              <w:t>R65</w:t>
            </w:r>
          </w:p>
        </w:tc>
        <w:tc>
          <w:tcPr>
            <w:tcW w:w="5890" w:type="dxa"/>
            <w:gridSpan w:val="3"/>
            <w:tcBorders>
              <w:top w:val="nil"/>
              <w:bottom w:val="single" w:sz="4" w:space="0" w:color="auto"/>
            </w:tcBorders>
            <w:shd w:val="clear" w:color="auto" w:fill="auto"/>
          </w:tcPr>
          <w:p w14:paraId="591F585B" w14:textId="77777777" w:rsidR="00C65F13" w:rsidRPr="006B6429" w:rsidRDefault="00C65F13" w:rsidP="00CE563C">
            <w:pPr>
              <w:pStyle w:val="Tabletext"/>
            </w:pPr>
            <w:r w:rsidRPr="006B6429">
              <w:t>The same as for item 163, except omit reference to “¼” enclosed in the circle and substitute “½”.</w:t>
            </w:r>
          </w:p>
        </w:tc>
      </w:tr>
      <w:tr w:rsidR="00C65F13" w:rsidRPr="006B6429" w14:paraId="21EA1228"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2B7C22AE" w14:textId="77777777" w:rsidR="00C65F13" w:rsidRPr="006B6429" w:rsidRDefault="00C65F13" w:rsidP="00CE563C">
            <w:pPr>
              <w:pStyle w:val="Tabletext"/>
            </w:pPr>
            <w:r w:rsidRPr="006B6429">
              <w:t>165</w:t>
            </w:r>
          </w:p>
        </w:tc>
        <w:tc>
          <w:tcPr>
            <w:tcW w:w="928" w:type="dxa"/>
            <w:tcBorders>
              <w:top w:val="nil"/>
              <w:bottom w:val="single" w:sz="4" w:space="0" w:color="auto"/>
            </w:tcBorders>
            <w:shd w:val="clear" w:color="auto" w:fill="auto"/>
          </w:tcPr>
          <w:p w14:paraId="544B397D"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64E946CD" w14:textId="77777777" w:rsidR="00C65F13" w:rsidRPr="006B6429" w:rsidRDefault="00C65F13" w:rsidP="00CE563C">
            <w:pPr>
              <w:pStyle w:val="Tabletext"/>
            </w:pPr>
            <w:r w:rsidRPr="006B6429">
              <w:t>R66</w:t>
            </w:r>
          </w:p>
        </w:tc>
        <w:tc>
          <w:tcPr>
            <w:tcW w:w="5890" w:type="dxa"/>
            <w:gridSpan w:val="3"/>
            <w:tcBorders>
              <w:top w:val="nil"/>
              <w:bottom w:val="single" w:sz="4" w:space="0" w:color="auto"/>
            </w:tcBorders>
            <w:shd w:val="clear" w:color="auto" w:fill="auto"/>
          </w:tcPr>
          <w:p w14:paraId="644E10DE" w14:textId="77777777" w:rsidR="00C65F13" w:rsidRPr="006B6429" w:rsidRDefault="00C65F13" w:rsidP="00CE563C">
            <w:pPr>
              <w:pStyle w:val="Tabletext"/>
            </w:pPr>
            <w:r w:rsidRPr="006B6429">
              <w:t>The same as for item 163, except omit reference to “¼” enclosed in the circle and substitute “1”.</w:t>
            </w:r>
          </w:p>
        </w:tc>
      </w:tr>
      <w:tr w:rsidR="00C65F13" w:rsidRPr="006B6429" w14:paraId="022BF232"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2BC74586" w14:textId="77777777" w:rsidR="00C65F13" w:rsidRPr="006B6429" w:rsidRDefault="00C65F13" w:rsidP="00CE563C">
            <w:pPr>
              <w:pStyle w:val="Tabletext"/>
            </w:pPr>
            <w:r w:rsidRPr="006B6429">
              <w:lastRenderedPageBreak/>
              <w:t>166</w:t>
            </w:r>
          </w:p>
        </w:tc>
        <w:tc>
          <w:tcPr>
            <w:tcW w:w="928" w:type="dxa"/>
            <w:tcBorders>
              <w:top w:val="nil"/>
              <w:bottom w:val="single" w:sz="4" w:space="0" w:color="auto"/>
            </w:tcBorders>
            <w:shd w:val="clear" w:color="auto" w:fill="auto"/>
          </w:tcPr>
          <w:p w14:paraId="16C2F9FA"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50FCAC8F" w14:textId="77777777" w:rsidR="00C65F13" w:rsidRPr="006B6429" w:rsidRDefault="00C65F13" w:rsidP="00CE563C">
            <w:pPr>
              <w:pStyle w:val="Tabletext"/>
            </w:pPr>
            <w:r w:rsidRPr="006B6429">
              <w:t>R67</w:t>
            </w:r>
          </w:p>
        </w:tc>
        <w:tc>
          <w:tcPr>
            <w:tcW w:w="5890" w:type="dxa"/>
            <w:gridSpan w:val="3"/>
            <w:tcBorders>
              <w:top w:val="nil"/>
              <w:bottom w:val="single" w:sz="4" w:space="0" w:color="auto"/>
            </w:tcBorders>
            <w:shd w:val="clear" w:color="auto" w:fill="auto"/>
          </w:tcPr>
          <w:p w14:paraId="0874C165" w14:textId="77777777" w:rsidR="00C65F13" w:rsidRPr="006B6429" w:rsidRDefault="00C65F13" w:rsidP="00CE563C">
            <w:pPr>
              <w:pStyle w:val="Tabletext"/>
            </w:pPr>
            <w:r w:rsidRPr="006B6429">
              <w:t>The same as for item 163, except omit reference to “¼” enclosed in the circle and substitute “2”.</w:t>
            </w:r>
          </w:p>
        </w:tc>
      </w:tr>
      <w:tr w:rsidR="00C65F13" w:rsidRPr="006B6429" w14:paraId="68D033A1"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6AF72BF9" w14:textId="77777777" w:rsidR="00C65F13" w:rsidRPr="006B6429" w:rsidRDefault="00C65F13" w:rsidP="00CE563C">
            <w:pPr>
              <w:pStyle w:val="Tabletext"/>
            </w:pPr>
            <w:r w:rsidRPr="006B6429">
              <w:t>167</w:t>
            </w:r>
          </w:p>
        </w:tc>
        <w:tc>
          <w:tcPr>
            <w:tcW w:w="928" w:type="dxa"/>
            <w:tcBorders>
              <w:top w:val="nil"/>
              <w:bottom w:val="single" w:sz="4" w:space="0" w:color="auto"/>
            </w:tcBorders>
            <w:shd w:val="clear" w:color="auto" w:fill="auto"/>
          </w:tcPr>
          <w:p w14:paraId="275ED810"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7C9397E1" w14:textId="77777777" w:rsidR="00C65F13" w:rsidRPr="006B6429" w:rsidRDefault="00C65F13" w:rsidP="00CE563C">
            <w:pPr>
              <w:pStyle w:val="Tabletext"/>
            </w:pPr>
            <w:r w:rsidRPr="006B6429">
              <w:t>R68</w:t>
            </w:r>
          </w:p>
        </w:tc>
        <w:tc>
          <w:tcPr>
            <w:tcW w:w="5890" w:type="dxa"/>
            <w:gridSpan w:val="3"/>
            <w:tcBorders>
              <w:top w:val="nil"/>
              <w:bottom w:val="single" w:sz="4" w:space="0" w:color="auto"/>
            </w:tcBorders>
            <w:shd w:val="clear" w:color="auto" w:fill="auto"/>
          </w:tcPr>
          <w:p w14:paraId="45368A2D" w14:textId="77777777" w:rsidR="00C65F13" w:rsidRPr="006B6429" w:rsidRDefault="00C65F13" w:rsidP="00CE563C">
            <w:pPr>
              <w:pStyle w:val="Tabletext"/>
            </w:pPr>
            <w:r w:rsidRPr="006B6429">
              <w:t>The same as for item 133, except omit subparagraph (d)(iv) and substitute:</w:t>
            </w:r>
          </w:p>
          <w:p w14:paraId="585FA881" w14:textId="77777777" w:rsidR="00C65F13" w:rsidRPr="006B6429" w:rsidRDefault="00C65F13" w:rsidP="00CE563C">
            <w:pPr>
              <w:pStyle w:val="Tablei"/>
            </w:pPr>
            <w:r w:rsidRPr="006B6429">
              <w:t>(iv) “Xkg .9999 Au” (where “X” is the nominal weight in kilograms of the coin, expressed as a whole number or a common fraction in Arabic numerals).</w:t>
            </w:r>
          </w:p>
        </w:tc>
      </w:tr>
      <w:tr w:rsidR="00C65F13" w:rsidRPr="006B6429" w14:paraId="4048D444"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16598E5E" w14:textId="77777777" w:rsidR="00C65F13" w:rsidRPr="006B6429" w:rsidRDefault="00C65F13" w:rsidP="00CE563C">
            <w:pPr>
              <w:pStyle w:val="Tabletext"/>
            </w:pPr>
            <w:r w:rsidRPr="006B6429">
              <w:t>1</w:t>
            </w:r>
            <w:r>
              <w:t>68</w:t>
            </w:r>
          </w:p>
        </w:tc>
        <w:tc>
          <w:tcPr>
            <w:tcW w:w="928" w:type="dxa"/>
            <w:tcBorders>
              <w:top w:val="nil"/>
              <w:bottom w:val="single" w:sz="4" w:space="0" w:color="auto"/>
            </w:tcBorders>
            <w:shd w:val="clear" w:color="auto" w:fill="auto"/>
          </w:tcPr>
          <w:p w14:paraId="04B76EB0" w14:textId="77777777" w:rsidR="00C65F13" w:rsidRPr="006B6429" w:rsidRDefault="00C65F13" w:rsidP="00CE563C">
            <w:pPr>
              <w:pStyle w:val="Tabletext"/>
            </w:pPr>
            <w:r w:rsidRPr="006B6429">
              <w:t>Reverse</w:t>
            </w:r>
          </w:p>
        </w:tc>
        <w:tc>
          <w:tcPr>
            <w:tcW w:w="927" w:type="dxa"/>
            <w:gridSpan w:val="2"/>
            <w:tcBorders>
              <w:top w:val="nil"/>
              <w:bottom w:val="single" w:sz="4" w:space="0" w:color="auto"/>
            </w:tcBorders>
            <w:shd w:val="clear" w:color="auto" w:fill="auto"/>
          </w:tcPr>
          <w:p w14:paraId="0C1E14CE" w14:textId="77777777" w:rsidR="00C65F13" w:rsidRPr="006B6429" w:rsidRDefault="00C65F13" w:rsidP="00CE563C">
            <w:pPr>
              <w:pStyle w:val="Tabletext"/>
            </w:pPr>
            <w:r w:rsidRPr="006B6429">
              <w:t>R</w:t>
            </w:r>
            <w:r>
              <w:t>69</w:t>
            </w:r>
          </w:p>
        </w:tc>
        <w:tc>
          <w:tcPr>
            <w:tcW w:w="5890" w:type="dxa"/>
            <w:gridSpan w:val="3"/>
            <w:tcBorders>
              <w:top w:val="nil"/>
              <w:bottom w:val="single" w:sz="4" w:space="0" w:color="auto"/>
            </w:tcBorders>
            <w:shd w:val="clear" w:color="auto" w:fill="auto"/>
          </w:tcPr>
          <w:p w14:paraId="7910E585" w14:textId="77777777" w:rsidR="00C65F13" w:rsidRPr="006B6429" w:rsidRDefault="00C65F13" w:rsidP="00CE563C">
            <w:pPr>
              <w:pStyle w:val="Tabletext"/>
            </w:pPr>
            <w:r w:rsidRPr="006B6429">
              <w:t>A design consisting of:</w:t>
            </w:r>
          </w:p>
          <w:p w14:paraId="1842127C" w14:textId="77777777" w:rsidR="00C65F13" w:rsidRPr="006B6429" w:rsidRDefault="00C65F13" w:rsidP="00CE563C">
            <w:pPr>
              <w:pStyle w:val="Tablea"/>
            </w:pPr>
            <w:r w:rsidRPr="006B6429">
              <w:t>(a) a circular border surrounding, and partially obscured by, a representation of a rough-toothed dolphin porpoising out of splashing water; and</w:t>
            </w:r>
          </w:p>
          <w:p w14:paraId="39CBD991" w14:textId="77777777" w:rsidR="00C65F13" w:rsidRPr="006B6429" w:rsidRDefault="00C65F13" w:rsidP="00CE563C">
            <w:pPr>
              <w:pStyle w:val="Tablea"/>
            </w:pPr>
            <w:r w:rsidRPr="006B6429">
              <w:t>(b) within the border, at the bottom of the coin, a representation of a partially submerged rough-toothed dolphin emerging from splashing water with its mouth open; and</w:t>
            </w:r>
          </w:p>
          <w:p w14:paraId="5C666432" w14:textId="77777777" w:rsidR="00C65F13" w:rsidRPr="006B6429" w:rsidRDefault="00C65F13" w:rsidP="00CE563C">
            <w:pPr>
              <w:pStyle w:val="Tablea"/>
            </w:pPr>
            <w:r w:rsidRPr="006B6429">
              <w:t>(c) in the background, a stylised representation of a rising sun on the horizon; and</w:t>
            </w:r>
          </w:p>
          <w:p w14:paraId="5F1EA7CE" w14:textId="77777777" w:rsidR="00C65F13" w:rsidRPr="006B6429" w:rsidRDefault="00C65F13" w:rsidP="00CE563C">
            <w:pPr>
              <w:pStyle w:val="Tablea"/>
            </w:pPr>
            <w:r w:rsidRPr="006B6429">
              <w:t>(d) the following:</w:t>
            </w:r>
          </w:p>
          <w:p w14:paraId="36187B47" w14:textId="77777777" w:rsidR="00C65F13" w:rsidRPr="006B6429" w:rsidRDefault="00C65F13" w:rsidP="00CE563C">
            <w:pPr>
              <w:pStyle w:val="Tablei"/>
            </w:pPr>
            <w:r w:rsidRPr="006B6429">
              <w:t>(i) “ROUGH-TOOTHED DOLPHIN”; and</w:t>
            </w:r>
          </w:p>
          <w:p w14:paraId="643E2CC8" w14:textId="77777777" w:rsidR="00C65F13" w:rsidRPr="006B6429" w:rsidRDefault="00C65F13" w:rsidP="00CE563C">
            <w:pPr>
              <w:pStyle w:val="Tablei"/>
            </w:pPr>
            <w:r w:rsidRPr="006B6429">
              <w:t xml:space="preserve">(ii) “Xoz .9999 FINE GOLD” (where “X” is the nominal weight in ounces of the coin expressed as a whole number or a common fraction in Arabic numerals). </w:t>
            </w:r>
          </w:p>
        </w:tc>
      </w:tr>
      <w:tr w:rsidR="00C65F13" w:rsidRPr="006B6429" w14:paraId="1BEF2E8B" w14:textId="77777777" w:rsidTr="00747A37">
        <w:tblPrEx>
          <w:tblLook w:val="0000" w:firstRow="0" w:lastRow="0" w:firstColumn="0" w:lastColumn="0" w:noHBand="0" w:noVBand="0"/>
        </w:tblPrEx>
        <w:trPr>
          <w:gridAfter w:val="2"/>
          <w:wAfter w:w="24" w:type="dxa"/>
        </w:trPr>
        <w:tc>
          <w:tcPr>
            <w:tcW w:w="618" w:type="dxa"/>
            <w:tcBorders>
              <w:top w:val="single" w:sz="4" w:space="0" w:color="auto"/>
              <w:bottom w:val="single" w:sz="4" w:space="0" w:color="auto"/>
            </w:tcBorders>
            <w:shd w:val="clear" w:color="auto" w:fill="auto"/>
          </w:tcPr>
          <w:p w14:paraId="450405DA" w14:textId="77777777" w:rsidR="00C65F13" w:rsidRPr="006B6429" w:rsidRDefault="00C65F13" w:rsidP="00CE563C">
            <w:pPr>
              <w:pStyle w:val="Tabletext"/>
            </w:pPr>
            <w:r w:rsidRPr="006B6429">
              <w:t>1</w:t>
            </w:r>
            <w:r>
              <w:t>69</w:t>
            </w:r>
          </w:p>
        </w:tc>
        <w:tc>
          <w:tcPr>
            <w:tcW w:w="928" w:type="dxa"/>
            <w:tcBorders>
              <w:top w:val="single" w:sz="4" w:space="0" w:color="auto"/>
              <w:bottom w:val="single" w:sz="4" w:space="0" w:color="auto"/>
            </w:tcBorders>
            <w:shd w:val="clear" w:color="auto" w:fill="auto"/>
          </w:tcPr>
          <w:p w14:paraId="46614B2B" w14:textId="77777777" w:rsidR="00C65F13" w:rsidRPr="006B6429" w:rsidRDefault="00C65F13" w:rsidP="00CE563C">
            <w:pPr>
              <w:pStyle w:val="Tabletext"/>
            </w:pPr>
            <w:r w:rsidRPr="006B6429">
              <w:t>Reverse</w:t>
            </w:r>
          </w:p>
        </w:tc>
        <w:tc>
          <w:tcPr>
            <w:tcW w:w="927" w:type="dxa"/>
            <w:gridSpan w:val="2"/>
            <w:tcBorders>
              <w:top w:val="single" w:sz="4" w:space="0" w:color="auto"/>
              <w:bottom w:val="single" w:sz="4" w:space="0" w:color="auto"/>
            </w:tcBorders>
            <w:shd w:val="clear" w:color="auto" w:fill="auto"/>
          </w:tcPr>
          <w:p w14:paraId="1D8D9BB2" w14:textId="77777777" w:rsidR="00C65F13" w:rsidRPr="006B6429" w:rsidRDefault="00C65F13" w:rsidP="00CE563C">
            <w:pPr>
              <w:pStyle w:val="Tabletext"/>
            </w:pPr>
            <w:r w:rsidRPr="006B6429">
              <w:t>R</w:t>
            </w:r>
            <w:r>
              <w:t>70</w:t>
            </w:r>
          </w:p>
        </w:tc>
        <w:tc>
          <w:tcPr>
            <w:tcW w:w="5890" w:type="dxa"/>
            <w:gridSpan w:val="3"/>
            <w:tcBorders>
              <w:top w:val="single" w:sz="4" w:space="0" w:color="auto"/>
              <w:bottom w:val="single" w:sz="4" w:space="0" w:color="auto"/>
            </w:tcBorders>
            <w:shd w:val="clear" w:color="auto" w:fill="auto"/>
          </w:tcPr>
          <w:p w14:paraId="5C9AC4CB" w14:textId="77777777" w:rsidR="00C65F13" w:rsidRPr="006B6429" w:rsidRDefault="00C65F13" w:rsidP="00CE563C">
            <w:pPr>
              <w:pStyle w:val="Tabletext"/>
            </w:pPr>
            <w:r w:rsidRPr="006B6429">
              <w:t>The same as for item 1</w:t>
            </w:r>
            <w:r>
              <w:t>68</w:t>
            </w:r>
            <w:r w:rsidRPr="006B6429">
              <w:t>, except omit subparagraph (d)(ii) and substitute:</w:t>
            </w:r>
          </w:p>
          <w:p w14:paraId="387C8460" w14:textId="77777777" w:rsidR="00C65F13" w:rsidRPr="006B6429" w:rsidRDefault="00C65F13" w:rsidP="00CE563C">
            <w:pPr>
              <w:pStyle w:val="Tablei"/>
            </w:pPr>
            <w:r w:rsidRPr="006B6429">
              <w:t xml:space="preserve">(ii) “Xoz .999 FINE SILVER” (where “X” is the nominal weight in ounces of the coin expressed as a whole number or a common fraction in Arabic numerals). </w:t>
            </w:r>
          </w:p>
        </w:tc>
      </w:tr>
      <w:tr w:rsidR="00C65F13" w:rsidRPr="006B6429" w14:paraId="1E0FDCCE" w14:textId="77777777" w:rsidTr="00747A37">
        <w:tblPrEx>
          <w:tblLook w:val="0000" w:firstRow="0" w:lastRow="0" w:firstColumn="0" w:lastColumn="0" w:noHBand="0" w:noVBand="0"/>
        </w:tblPrEx>
        <w:trPr>
          <w:gridAfter w:val="2"/>
          <w:wAfter w:w="24" w:type="dxa"/>
        </w:trPr>
        <w:tc>
          <w:tcPr>
            <w:tcW w:w="618" w:type="dxa"/>
            <w:tcBorders>
              <w:top w:val="single" w:sz="4" w:space="0" w:color="auto"/>
              <w:bottom w:val="single" w:sz="4" w:space="0" w:color="auto"/>
            </w:tcBorders>
            <w:shd w:val="clear" w:color="auto" w:fill="auto"/>
          </w:tcPr>
          <w:p w14:paraId="41D951E7" w14:textId="77777777" w:rsidR="00C65F13" w:rsidRPr="006B6429" w:rsidRDefault="00C65F13" w:rsidP="00CE563C">
            <w:pPr>
              <w:pStyle w:val="Tabletext"/>
            </w:pPr>
            <w:r w:rsidRPr="006B6429">
              <w:t>1</w:t>
            </w:r>
            <w:r>
              <w:t>70</w:t>
            </w:r>
          </w:p>
        </w:tc>
        <w:tc>
          <w:tcPr>
            <w:tcW w:w="928" w:type="dxa"/>
            <w:tcBorders>
              <w:top w:val="single" w:sz="4" w:space="0" w:color="auto"/>
              <w:bottom w:val="single" w:sz="4" w:space="0" w:color="auto"/>
            </w:tcBorders>
            <w:shd w:val="clear" w:color="auto" w:fill="auto"/>
          </w:tcPr>
          <w:p w14:paraId="4927E8BA" w14:textId="77777777" w:rsidR="00C65F13" w:rsidRPr="006B6429" w:rsidRDefault="00C65F13" w:rsidP="00CE563C">
            <w:pPr>
              <w:pStyle w:val="Tabletext"/>
            </w:pPr>
            <w:r w:rsidRPr="006B6429">
              <w:t>Reverse</w:t>
            </w:r>
          </w:p>
        </w:tc>
        <w:tc>
          <w:tcPr>
            <w:tcW w:w="927" w:type="dxa"/>
            <w:gridSpan w:val="2"/>
            <w:tcBorders>
              <w:top w:val="single" w:sz="4" w:space="0" w:color="auto"/>
              <w:bottom w:val="single" w:sz="4" w:space="0" w:color="auto"/>
            </w:tcBorders>
            <w:shd w:val="clear" w:color="auto" w:fill="auto"/>
          </w:tcPr>
          <w:p w14:paraId="1B18114C" w14:textId="77777777" w:rsidR="00C65F13" w:rsidRPr="006B6429" w:rsidRDefault="00C65F13" w:rsidP="00CE563C">
            <w:pPr>
              <w:pStyle w:val="Tabletext"/>
            </w:pPr>
            <w:r w:rsidRPr="006B6429">
              <w:t>R</w:t>
            </w:r>
            <w:r>
              <w:t>71</w:t>
            </w:r>
          </w:p>
        </w:tc>
        <w:tc>
          <w:tcPr>
            <w:tcW w:w="5890" w:type="dxa"/>
            <w:gridSpan w:val="3"/>
            <w:tcBorders>
              <w:top w:val="single" w:sz="4" w:space="0" w:color="auto"/>
              <w:bottom w:val="single" w:sz="4" w:space="0" w:color="auto"/>
            </w:tcBorders>
            <w:shd w:val="clear" w:color="auto" w:fill="auto"/>
          </w:tcPr>
          <w:p w14:paraId="055C4F67" w14:textId="77777777" w:rsidR="00C65F13" w:rsidRPr="006B6429" w:rsidRDefault="00C65F13" w:rsidP="00CE563C">
            <w:pPr>
              <w:pStyle w:val="Tabletext"/>
            </w:pPr>
            <w:r w:rsidRPr="006B6429">
              <w:t>A design consisting of:</w:t>
            </w:r>
          </w:p>
          <w:p w14:paraId="415EDE23" w14:textId="77777777" w:rsidR="00C65F13" w:rsidRPr="006B6429" w:rsidRDefault="00C65F13" w:rsidP="00CE563C">
            <w:pPr>
              <w:pStyle w:val="Tablea"/>
            </w:pPr>
            <w:r w:rsidRPr="006B6429">
              <w:t>(a) a representation of a female rhinoceros with her calf situated on a stylised representation of rough terrain; and</w:t>
            </w:r>
          </w:p>
          <w:p w14:paraId="6F7CB5A3" w14:textId="77777777" w:rsidR="00C65F13" w:rsidRPr="006B6429" w:rsidRDefault="00C65F13" w:rsidP="00CE563C">
            <w:pPr>
              <w:pStyle w:val="Tablea"/>
            </w:pPr>
            <w:r w:rsidRPr="006B6429">
              <w:t>(b) the following:</w:t>
            </w:r>
          </w:p>
          <w:p w14:paraId="1E510EA6" w14:textId="77777777" w:rsidR="00C65F13" w:rsidRPr="006B6429" w:rsidRDefault="00C65F13" w:rsidP="00CE563C">
            <w:pPr>
              <w:pStyle w:val="Tablei"/>
            </w:pPr>
            <w:r w:rsidRPr="006B6429">
              <w:t>(i) “AUSTRALIA ZOO”; and</w:t>
            </w:r>
          </w:p>
          <w:p w14:paraId="26ABC774" w14:textId="77777777" w:rsidR="00C65F13" w:rsidRPr="006B6429" w:rsidRDefault="00C65F13" w:rsidP="00CE563C">
            <w:pPr>
              <w:pStyle w:val="Tablei"/>
            </w:pPr>
            <w:r w:rsidRPr="006B6429">
              <w:t>(ii) “SOUTHERN WHITE RHINOCEROS”; and</w:t>
            </w:r>
          </w:p>
          <w:p w14:paraId="270F7C1E" w14:textId="77777777" w:rsidR="00C65F13" w:rsidRPr="006B6429" w:rsidRDefault="00C65F13" w:rsidP="00CE563C">
            <w:pPr>
              <w:pStyle w:val="Tablei"/>
            </w:pPr>
            <w:r w:rsidRPr="006B6429">
              <w:t>(iii) “Xoz .9999 Au” (where “X” is the nominal weight in ounces of the coin expressed as a whole number or a common fraction in Arabic numerals); and</w:t>
            </w:r>
          </w:p>
          <w:p w14:paraId="18194F9C" w14:textId="77777777" w:rsidR="00C65F13" w:rsidRPr="006B6429" w:rsidRDefault="00C65F13" w:rsidP="00CE563C">
            <w:pPr>
              <w:pStyle w:val="Tablei"/>
            </w:pPr>
            <w:r w:rsidRPr="006B6429">
              <w:t>(iv) “AWB”.</w:t>
            </w:r>
          </w:p>
        </w:tc>
      </w:tr>
      <w:tr w:rsidR="00C65F13" w:rsidRPr="006B6429" w14:paraId="3C3E2C7E" w14:textId="77777777" w:rsidTr="00747A37">
        <w:tblPrEx>
          <w:tblLook w:val="0000" w:firstRow="0" w:lastRow="0" w:firstColumn="0" w:lastColumn="0" w:noHBand="0" w:noVBand="0"/>
        </w:tblPrEx>
        <w:trPr>
          <w:gridAfter w:val="2"/>
          <w:wAfter w:w="24" w:type="dxa"/>
        </w:trPr>
        <w:tc>
          <w:tcPr>
            <w:tcW w:w="618" w:type="dxa"/>
            <w:tcBorders>
              <w:top w:val="single" w:sz="4" w:space="0" w:color="auto"/>
              <w:bottom w:val="single" w:sz="4" w:space="0" w:color="auto"/>
            </w:tcBorders>
            <w:shd w:val="clear" w:color="auto" w:fill="auto"/>
          </w:tcPr>
          <w:p w14:paraId="6196891A" w14:textId="77777777" w:rsidR="00C65F13" w:rsidRPr="006B6429" w:rsidRDefault="00C65F13" w:rsidP="00CE563C">
            <w:pPr>
              <w:pStyle w:val="Tabletext"/>
            </w:pPr>
            <w:r w:rsidRPr="006B6429">
              <w:t>1</w:t>
            </w:r>
            <w:r>
              <w:t>71</w:t>
            </w:r>
          </w:p>
        </w:tc>
        <w:tc>
          <w:tcPr>
            <w:tcW w:w="928" w:type="dxa"/>
            <w:tcBorders>
              <w:top w:val="single" w:sz="4" w:space="0" w:color="auto"/>
              <w:bottom w:val="single" w:sz="4" w:space="0" w:color="auto"/>
            </w:tcBorders>
            <w:shd w:val="clear" w:color="auto" w:fill="auto"/>
          </w:tcPr>
          <w:p w14:paraId="6716821C" w14:textId="77777777" w:rsidR="00C65F13" w:rsidRPr="006B6429" w:rsidRDefault="00C65F13" w:rsidP="00CE563C">
            <w:pPr>
              <w:pStyle w:val="Tabletext"/>
            </w:pPr>
            <w:r w:rsidRPr="006B6429">
              <w:t>Reverse</w:t>
            </w:r>
          </w:p>
        </w:tc>
        <w:tc>
          <w:tcPr>
            <w:tcW w:w="927" w:type="dxa"/>
            <w:gridSpan w:val="2"/>
            <w:tcBorders>
              <w:top w:val="single" w:sz="4" w:space="0" w:color="auto"/>
              <w:bottom w:val="single" w:sz="4" w:space="0" w:color="auto"/>
            </w:tcBorders>
            <w:shd w:val="clear" w:color="auto" w:fill="auto"/>
          </w:tcPr>
          <w:p w14:paraId="658A59F1" w14:textId="77777777" w:rsidR="00C65F13" w:rsidRPr="006B6429" w:rsidRDefault="00C65F13" w:rsidP="00CE563C">
            <w:pPr>
              <w:pStyle w:val="Tabletext"/>
            </w:pPr>
            <w:r w:rsidRPr="006B6429">
              <w:t>R</w:t>
            </w:r>
            <w:r>
              <w:t>72</w:t>
            </w:r>
          </w:p>
        </w:tc>
        <w:tc>
          <w:tcPr>
            <w:tcW w:w="5890" w:type="dxa"/>
            <w:gridSpan w:val="3"/>
            <w:tcBorders>
              <w:top w:val="single" w:sz="4" w:space="0" w:color="auto"/>
              <w:bottom w:val="single" w:sz="4" w:space="0" w:color="auto"/>
            </w:tcBorders>
            <w:shd w:val="clear" w:color="auto" w:fill="auto"/>
          </w:tcPr>
          <w:p w14:paraId="07A9505D" w14:textId="77777777" w:rsidR="00C65F13" w:rsidRPr="006B6429" w:rsidRDefault="00C65F13" w:rsidP="00CE563C">
            <w:pPr>
              <w:pStyle w:val="Tabletext"/>
            </w:pPr>
            <w:r w:rsidRPr="006B6429">
              <w:t>A design consisting of:</w:t>
            </w:r>
          </w:p>
          <w:p w14:paraId="057CC326" w14:textId="77777777" w:rsidR="00C65F13" w:rsidRPr="006B6429" w:rsidRDefault="00C65F13" w:rsidP="00CE563C">
            <w:pPr>
              <w:pStyle w:val="Tablea"/>
            </w:pPr>
            <w:r w:rsidRPr="006B6429">
              <w:t>(a) in the foreground, a representation of the side profile of a rhinoceros with 4 birds resting on its horns and back; and</w:t>
            </w:r>
          </w:p>
          <w:p w14:paraId="1E574799" w14:textId="77777777" w:rsidR="00C65F13" w:rsidRPr="006B6429" w:rsidRDefault="00C65F13" w:rsidP="00CE563C">
            <w:pPr>
              <w:pStyle w:val="Tablea"/>
            </w:pPr>
            <w:r w:rsidRPr="006B6429">
              <w:t>(b) in the background, a stylised representation of rough terrain; and</w:t>
            </w:r>
          </w:p>
          <w:p w14:paraId="1562744E" w14:textId="77777777" w:rsidR="00C65F13" w:rsidRPr="006B6429" w:rsidRDefault="00C65F13" w:rsidP="00CE563C">
            <w:pPr>
              <w:pStyle w:val="Tablea"/>
            </w:pPr>
            <w:r w:rsidRPr="006B6429">
              <w:t>(c) the following:</w:t>
            </w:r>
          </w:p>
          <w:p w14:paraId="7D147EE4" w14:textId="77777777" w:rsidR="00C65F13" w:rsidRPr="006B6429" w:rsidRDefault="00C65F13" w:rsidP="00CE563C">
            <w:pPr>
              <w:pStyle w:val="Tablei"/>
            </w:pPr>
            <w:r w:rsidRPr="006B6429">
              <w:t>(i) “AUSTRALIA ZOO”; and</w:t>
            </w:r>
          </w:p>
          <w:p w14:paraId="1654F7A1" w14:textId="77777777" w:rsidR="00C65F13" w:rsidRPr="006B6429" w:rsidRDefault="00C65F13" w:rsidP="00CE563C">
            <w:pPr>
              <w:pStyle w:val="Tablei"/>
            </w:pPr>
            <w:r w:rsidRPr="006B6429">
              <w:t>(ii) “SOUTHERN WHITE RHINOCEROS”; and</w:t>
            </w:r>
          </w:p>
          <w:p w14:paraId="54AC8645" w14:textId="77777777" w:rsidR="00C65F13" w:rsidRPr="006B6429" w:rsidRDefault="00C65F13" w:rsidP="00CE563C">
            <w:pPr>
              <w:pStyle w:val="Tablei"/>
            </w:pPr>
            <w:r w:rsidRPr="006B6429">
              <w:lastRenderedPageBreak/>
              <w:t>(iii) “Xoz .999 Ag” (where “X” is the nominal weight in ounces of the coin expressed as a whole number or a common fraction in Arabic numerals); and</w:t>
            </w:r>
          </w:p>
          <w:p w14:paraId="79A7FA67" w14:textId="77777777" w:rsidR="00C65F13" w:rsidRPr="006B6429" w:rsidRDefault="00C65F13" w:rsidP="00CE563C">
            <w:pPr>
              <w:pStyle w:val="Tablei"/>
            </w:pPr>
            <w:r w:rsidRPr="006B6429">
              <w:t>(iv) “AWB”.</w:t>
            </w:r>
          </w:p>
        </w:tc>
      </w:tr>
      <w:tr w:rsidR="00C65F13" w:rsidRPr="006B6429" w14:paraId="71C49EF9" w14:textId="77777777" w:rsidTr="00747A37">
        <w:tblPrEx>
          <w:tblLook w:val="0000" w:firstRow="0" w:lastRow="0" w:firstColumn="0" w:lastColumn="0" w:noHBand="0" w:noVBand="0"/>
        </w:tblPrEx>
        <w:trPr>
          <w:gridAfter w:val="2"/>
          <w:wAfter w:w="24" w:type="dxa"/>
        </w:trPr>
        <w:tc>
          <w:tcPr>
            <w:tcW w:w="618" w:type="dxa"/>
            <w:tcBorders>
              <w:top w:val="single" w:sz="4" w:space="0" w:color="auto"/>
              <w:bottom w:val="single" w:sz="4" w:space="0" w:color="auto"/>
            </w:tcBorders>
            <w:shd w:val="clear" w:color="auto" w:fill="auto"/>
          </w:tcPr>
          <w:p w14:paraId="383DA6FB" w14:textId="77777777" w:rsidR="00C65F13" w:rsidRPr="006B6429" w:rsidRDefault="00C65F13" w:rsidP="00CE563C">
            <w:pPr>
              <w:pStyle w:val="Tabletext"/>
            </w:pPr>
            <w:r w:rsidRPr="006B6429">
              <w:lastRenderedPageBreak/>
              <w:t>1</w:t>
            </w:r>
            <w:r>
              <w:t>72</w:t>
            </w:r>
          </w:p>
        </w:tc>
        <w:tc>
          <w:tcPr>
            <w:tcW w:w="928" w:type="dxa"/>
            <w:tcBorders>
              <w:top w:val="single" w:sz="4" w:space="0" w:color="auto"/>
              <w:bottom w:val="single" w:sz="4" w:space="0" w:color="auto"/>
            </w:tcBorders>
            <w:shd w:val="clear" w:color="auto" w:fill="auto"/>
          </w:tcPr>
          <w:p w14:paraId="303BB06B" w14:textId="77777777" w:rsidR="00C65F13" w:rsidRPr="006B6429" w:rsidRDefault="00C65F13" w:rsidP="00CE563C">
            <w:pPr>
              <w:pStyle w:val="Tabletext"/>
            </w:pPr>
            <w:r w:rsidRPr="006B6429">
              <w:t>Reverse</w:t>
            </w:r>
          </w:p>
        </w:tc>
        <w:tc>
          <w:tcPr>
            <w:tcW w:w="927" w:type="dxa"/>
            <w:gridSpan w:val="2"/>
            <w:tcBorders>
              <w:top w:val="single" w:sz="4" w:space="0" w:color="auto"/>
              <w:bottom w:val="single" w:sz="4" w:space="0" w:color="auto"/>
            </w:tcBorders>
            <w:shd w:val="clear" w:color="auto" w:fill="auto"/>
          </w:tcPr>
          <w:p w14:paraId="7CEBCC6A" w14:textId="77777777" w:rsidR="00C65F13" w:rsidRPr="006B6429" w:rsidRDefault="00C65F13" w:rsidP="00CE563C">
            <w:pPr>
              <w:pStyle w:val="Tabletext"/>
            </w:pPr>
            <w:r w:rsidRPr="006B6429">
              <w:t>R</w:t>
            </w:r>
            <w:r>
              <w:t>73</w:t>
            </w:r>
          </w:p>
        </w:tc>
        <w:tc>
          <w:tcPr>
            <w:tcW w:w="5890" w:type="dxa"/>
            <w:gridSpan w:val="3"/>
            <w:tcBorders>
              <w:top w:val="single" w:sz="4" w:space="0" w:color="auto"/>
              <w:bottom w:val="single" w:sz="4" w:space="0" w:color="auto"/>
            </w:tcBorders>
            <w:shd w:val="clear" w:color="auto" w:fill="auto"/>
          </w:tcPr>
          <w:p w14:paraId="7D0DECA6" w14:textId="77777777" w:rsidR="00C65F13" w:rsidRPr="006B6429" w:rsidRDefault="00C65F13" w:rsidP="00CE563C">
            <w:pPr>
              <w:pStyle w:val="Tabletext"/>
            </w:pPr>
            <w:r w:rsidRPr="006B6429">
              <w:t>A design consisting of:</w:t>
            </w:r>
          </w:p>
          <w:p w14:paraId="1A3C9D1C" w14:textId="77777777" w:rsidR="00C65F13" w:rsidRPr="006B6429" w:rsidRDefault="00C65F13" w:rsidP="00CE563C">
            <w:pPr>
              <w:pStyle w:val="Tablea"/>
            </w:pPr>
            <w:r w:rsidRPr="006B6429">
              <w:t>(a) a circular border immediately inside the rim surrounding a stylised representation of a desert scorpion, coloured orange, on sand, representing the Australian desert; and</w:t>
            </w:r>
          </w:p>
          <w:p w14:paraId="2263F7F1" w14:textId="77777777" w:rsidR="00C65F13" w:rsidRPr="006B6429" w:rsidRDefault="00C65F13" w:rsidP="00CE563C">
            <w:pPr>
              <w:pStyle w:val="Tablea"/>
            </w:pPr>
            <w:r w:rsidRPr="006B6429">
              <w:t>(b) in the background, a stylised representation of the sun on the horizon with lines radiating out randomly to the border, some partially obscured by the desert scorpion; and</w:t>
            </w:r>
          </w:p>
          <w:p w14:paraId="702B97F0" w14:textId="77777777" w:rsidR="00C65F13" w:rsidRPr="006B6429" w:rsidRDefault="00C65F13" w:rsidP="00CE563C">
            <w:pPr>
              <w:pStyle w:val="Tablea"/>
            </w:pPr>
            <w:r w:rsidRPr="006B6429">
              <w:t>(c) the following:</w:t>
            </w:r>
          </w:p>
          <w:p w14:paraId="5370C5A7" w14:textId="77777777" w:rsidR="00C65F13" w:rsidRPr="006B6429" w:rsidRDefault="00C65F13" w:rsidP="00CE563C">
            <w:pPr>
              <w:pStyle w:val="Tablei"/>
            </w:pPr>
            <w:r w:rsidRPr="006B6429">
              <w:t>(i) “DESERT SCORPION”; and</w:t>
            </w:r>
          </w:p>
          <w:p w14:paraId="285B6E10" w14:textId="77777777" w:rsidR="00C65F13" w:rsidRPr="006B6429" w:rsidRDefault="00C65F13" w:rsidP="00CE563C">
            <w:pPr>
              <w:pStyle w:val="Tablei"/>
            </w:pPr>
            <w:r w:rsidRPr="006B6429">
              <w:t>(ii) “Xoz .999 SILVER” (where “X” is the nominal weight in ounces of the coin expressed as a whole number or a common fraction in Arabic numerals); and</w:t>
            </w:r>
          </w:p>
          <w:p w14:paraId="569A1FD9" w14:textId="77777777" w:rsidR="00C65F13" w:rsidRPr="006B6429" w:rsidRDefault="00C65F13" w:rsidP="00CE563C">
            <w:pPr>
              <w:pStyle w:val="Tablei"/>
            </w:pPr>
            <w:r w:rsidRPr="006B6429">
              <w:t>(iii) a stylised representation of the designer’s initials “AB”.</w:t>
            </w:r>
          </w:p>
        </w:tc>
      </w:tr>
      <w:tr w:rsidR="00C65F13" w:rsidRPr="00D259A6" w14:paraId="2C120EB2" w14:textId="77777777" w:rsidTr="00747A37">
        <w:tc>
          <w:tcPr>
            <w:tcW w:w="618" w:type="dxa"/>
            <w:tcBorders>
              <w:top w:val="single" w:sz="2" w:space="0" w:color="auto"/>
              <w:bottom w:val="single" w:sz="2" w:space="0" w:color="auto"/>
            </w:tcBorders>
            <w:shd w:val="clear" w:color="auto" w:fill="auto"/>
          </w:tcPr>
          <w:p w14:paraId="31C7869C" w14:textId="2CD309DE" w:rsidR="00C65F13" w:rsidRPr="00827993" w:rsidRDefault="00C65F13" w:rsidP="00C65F13">
            <w:pPr>
              <w:pStyle w:val="Tabletext"/>
            </w:pPr>
            <w:r w:rsidRPr="006B6429">
              <w:t>1</w:t>
            </w:r>
            <w:r>
              <w:t>73</w:t>
            </w:r>
          </w:p>
        </w:tc>
        <w:tc>
          <w:tcPr>
            <w:tcW w:w="940" w:type="dxa"/>
            <w:gridSpan w:val="2"/>
            <w:tcBorders>
              <w:top w:val="single" w:sz="2" w:space="0" w:color="auto"/>
              <w:bottom w:val="single" w:sz="2" w:space="0" w:color="auto"/>
            </w:tcBorders>
            <w:shd w:val="clear" w:color="auto" w:fill="auto"/>
          </w:tcPr>
          <w:p w14:paraId="4E83D10F" w14:textId="372E44FE" w:rsidR="00C65F13" w:rsidRPr="00827993" w:rsidRDefault="00C65F13" w:rsidP="00C65F13">
            <w:pPr>
              <w:pStyle w:val="Tabletext"/>
            </w:pPr>
            <w:r w:rsidRPr="006B6429">
              <w:t>Reverse</w:t>
            </w:r>
          </w:p>
        </w:tc>
        <w:tc>
          <w:tcPr>
            <w:tcW w:w="940" w:type="dxa"/>
            <w:gridSpan w:val="2"/>
            <w:tcBorders>
              <w:top w:val="single" w:sz="2" w:space="0" w:color="auto"/>
              <w:bottom w:val="single" w:sz="2" w:space="0" w:color="auto"/>
            </w:tcBorders>
            <w:shd w:val="clear" w:color="auto" w:fill="auto"/>
          </w:tcPr>
          <w:p w14:paraId="31F803BE" w14:textId="051998B9" w:rsidR="00C65F13" w:rsidRPr="00827993" w:rsidRDefault="00C65F13" w:rsidP="00C65F13">
            <w:pPr>
              <w:pStyle w:val="Tabletext"/>
            </w:pPr>
            <w:r w:rsidRPr="006B6429">
              <w:t>R</w:t>
            </w:r>
            <w:r>
              <w:t>74</w:t>
            </w:r>
          </w:p>
        </w:tc>
        <w:tc>
          <w:tcPr>
            <w:tcW w:w="5889" w:type="dxa"/>
            <w:gridSpan w:val="4"/>
            <w:tcBorders>
              <w:top w:val="single" w:sz="2" w:space="0" w:color="auto"/>
              <w:bottom w:val="single" w:sz="2" w:space="0" w:color="auto"/>
            </w:tcBorders>
            <w:shd w:val="clear" w:color="auto" w:fill="auto"/>
          </w:tcPr>
          <w:p w14:paraId="12B45AF4" w14:textId="42049985" w:rsidR="00C65F13" w:rsidRPr="00827993" w:rsidRDefault="00C65F13" w:rsidP="00C65F13">
            <w:pPr>
              <w:pStyle w:val="Tabletext"/>
            </w:pPr>
            <w:r w:rsidRPr="006B6429">
              <w:t>The same as for item 1</w:t>
            </w:r>
            <w:r>
              <w:t>72</w:t>
            </w:r>
            <w:r w:rsidRPr="006B6429">
              <w:t>, except the desert scorpion is not coloured.</w:t>
            </w:r>
          </w:p>
        </w:tc>
      </w:tr>
      <w:tr w:rsidR="00496AB1" w14:paraId="02B8AE0D" w14:textId="77777777" w:rsidTr="00747A37">
        <w:trPr>
          <w:gridAfter w:val="3"/>
          <w:wAfter w:w="125" w:type="dxa"/>
        </w:trPr>
        <w:tc>
          <w:tcPr>
            <w:tcW w:w="618" w:type="dxa"/>
            <w:tcBorders>
              <w:top w:val="nil"/>
              <w:left w:val="nil"/>
              <w:bottom w:val="single" w:sz="4" w:space="0" w:color="auto"/>
              <w:right w:val="nil"/>
            </w:tcBorders>
            <w:hideMark/>
          </w:tcPr>
          <w:p w14:paraId="06F0A779" w14:textId="77777777" w:rsidR="00496AB1" w:rsidRDefault="00496AB1">
            <w:pPr>
              <w:pStyle w:val="Tabletext"/>
              <w:rPr>
                <w:lang w:val="en-GB" w:eastAsia="en-US"/>
              </w:rPr>
            </w:pPr>
            <w:r>
              <w:rPr>
                <w:lang w:val="en-GB" w:eastAsia="en-US"/>
              </w:rPr>
              <w:t>174</w:t>
            </w:r>
          </w:p>
        </w:tc>
        <w:tc>
          <w:tcPr>
            <w:tcW w:w="928" w:type="dxa"/>
            <w:tcBorders>
              <w:top w:val="nil"/>
              <w:left w:val="nil"/>
              <w:bottom w:val="single" w:sz="4" w:space="0" w:color="auto"/>
              <w:right w:val="nil"/>
            </w:tcBorders>
            <w:hideMark/>
          </w:tcPr>
          <w:p w14:paraId="59559197" w14:textId="77777777" w:rsidR="00496AB1" w:rsidRDefault="00496AB1">
            <w:pPr>
              <w:pStyle w:val="Tabletext"/>
              <w:rPr>
                <w:lang w:val="en-GB" w:eastAsia="en-US"/>
              </w:rPr>
            </w:pPr>
            <w:r>
              <w:rPr>
                <w:lang w:val="en-GB" w:eastAsia="en-US"/>
              </w:rPr>
              <w:t>Reverse</w:t>
            </w:r>
          </w:p>
        </w:tc>
        <w:tc>
          <w:tcPr>
            <w:tcW w:w="927" w:type="dxa"/>
            <w:gridSpan w:val="2"/>
            <w:tcBorders>
              <w:top w:val="nil"/>
              <w:left w:val="nil"/>
              <w:bottom w:val="single" w:sz="4" w:space="0" w:color="auto"/>
              <w:right w:val="nil"/>
            </w:tcBorders>
            <w:hideMark/>
          </w:tcPr>
          <w:p w14:paraId="42BF3661" w14:textId="77777777" w:rsidR="00496AB1" w:rsidRDefault="00496AB1">
            <w:pPr>
              <w:pStyle w:val="Tabletext"/>
              <w:rPr>
                <w:lang w:val="en-GB" w:eastAsia="en-US"/>
              </w:rPr>
            </w:pPr>
            <w:r>
              <w:rPr>
                <w:lang w:val="en-GB" w:eastAsia="en-US"/>
              </w:rPr>
              <w:t>R75</w:t>
            </w:r>
          </w:p>
        </w:tc>
        <w:tc>
          <w:tcPr>
            <w:tcW w:w="5789" w:type="dxa"/>
            <w:gridSpan w:val="2"/>
            <w:tcBorders>
              <w:top w:val="nil"/>
              <w:left w:val="nil"/>
              <w:bottom w:val="single" w:sz="4" w:space="0" w:color="auto"/>
              <w:right w:val="nil"/>
            </w:tcBorders>
            <w:hideMark/>
          </w:tcPr>
          <w:p w14:paraId="3C960FFD" w14:textId="77777777" w:rsidR="00496AB1" w:rsidRDefault="00496AB1">
            <w:pPr>
              <w:pStyle w:val="Tabletext"/>
              <w:rPr>
                <w:lang w:val="en-GB" w:eastAsia="en-US"/>
              </w:rPr>
            </w:pPr>
            <w:r>
              <w:rPr>
                <w:lang w:val="en-GB" w:eastAsia="en-US"/>
              </w:rPr>
              <w:t>A design consisting of:</w:t>
            </w:r>
          </w:p>
          <w:p w14:paraId="63F03433" w14:textId="77777777" w:rsidR="00496AB1" w:rsidRDefault="00496AB1">
            <w:pPr>
              <w:pStyle w:val="Tablea"/>
              <w:spacing w:line="256" w:lineRule="auto"/>
              <w:rPr>
                <w:lang w:val="en-GB" w:eastAsia="en-US"/>
              </w:rPr>
            </w:pPr>
            <w:r>
              <w:rPr>
                <w:lang w:val="en-GB" w:eastAsia="en-US"/>
              </w:rPr>
              <w:t xml:space="preserve">(a) at the top of the coin, a coloured representation of the character Edward the Emu from the children’s book </w:t>
            </w:r>
            <w:r>
              <w:rPr>
                <w:i/>
                <w:iCs/>
                <w:lang w:val="en-GB" w:eastAsia="en-US"/>
              </w:rPr>
              <w:t>Edward the Emu</w:t>
            </w:r>
            <w:r>
              <w:rPr>
                <w:lang w:val="en-GB" w:eastAsia="en-US"/>
              </w:rPr>
              <w:t xml:space="preserve"> (as illustrated by Rod Clement); and</w:t>
            </w:r>
          </w:p>
          <w:p w14:paraId="110F79D2" w14:textId="77777777" w:rsidR="00496AB1" w:rsidRDefault="00496AB1">
            <w:pPr>
              <w:pStyle w:val="Tablea"/>
              <w:spacing w:line="256" w:lineRule="auto"/>
              <w:rPr>
                <w:lang w:val="en-GB" w:eastAsia="en-US"/>
              </w:rPr>
            </w:pPr>
            <w:r>
              <w:rPr>
                <w:lang w:val="en-GB" w:eastAsia="en-US"/>
              </w:rPr>
              <w:t>(b) in the centre of the coin, a representation of the following other characters from the book, facing towards the centre of the coin:</w:t>
            </w:r>
          </w:p>
          <w:p w14:paraId="19C13958" w14:textId="77777777" w:rsidR="00496AB1" w:rsidRDefault="00496AB1">
            <w:pPr>
              <w:pStyle w:val="Tablei"/>
              <w:rPr>
                <w:lang w:val="en-GB" w:eastAsia="en-US"/>
              </w:rPr>
            </w:pPr>
            <w:r>
              <w:rPr>
                <w:lang w:val="en-GB" w:eastAsia="en-US"/>
              </w:rPr>
              <w:t>(i) an emu and a lioness; and</w:t>
            </w:r>
          </w:p>
          <w:p w14:paraId="24C1A675" w14:textId="77777777" w:rsidR="00496AB1" w:rsidRDefault="00496AB1">
            <w:pPr>
              <w:pStyle w:val="Tablei"/>
              <w:rPr>
                <w:lang w:val="en-GB" w:eastAsia="en-US"/>
              </w:rPr>
            </w:pPr>
            <w:r>
              <w:rPr>
                <w:lang w:val="en-GB" w:eastAsia="en-US"/>
              </w:rPr>
              <w:t>(ii) a snake and a seal; and</w:t>
            </w:r>
          </w:p>
          <w:p w14:paraId="341BA6E7" w14:textId="77777777" w:rsidR="00496AB1" w:rsidRDefault="00496AB1">
            <w:pPr>
              <w:pStyle w:val="Tablea"/>
              <w:spacing w:line="256" w:lineRule="auto"/>
              <w:rPr>
                <w:lang w:val="en-GB" w:eastAsia="en-US"/>
              </w:rPr>
            </w:pPr>
            <w:r>
              <w:rPr>
                <w:lang w:val="en-GB" w:eastAsia="en-US"/>
              </w:rPr>
              <w:t>(c) the following:</w:t>
            </w:r>
          </w:p>
          <w:p w14:paraId="23DEC1F0" w14:textId="77777777" w:rsidR="00496AB1" w:rsidRDefault="00496AB1">
            <w:pPr>
              <w:pStyle w:val="Tablei"/>
              <w:rPr>
                <w:lang w:val="en-GB" w:eastAsia="en-US"/>
              </w:rPr>
            </w:pPr>
            <w:r>
              <w:rPr>
                <w:lang w:val="en-GB" w:eastAsia="en-US"/>
              </w:rPr>
              <w:t>(i) “EDWARD THE EMU”; and</w:t>
            </w:r>
          </w:p>
          <w:p w14:paraId="33C2DBBF" w14:textId="77777777" w:rsidR="00496AB1" w:rsidRDefault="00496AB1">
            <w:pPr>
              <w:pStyle w:val="Tablei"/>
              <w:rPr>
                <w:lang w:val="en-GB" w:eastAsia="en-US"/>
              </w:rPr>
            </w:pPr>
            <w:r>
              <w:rPr>
                <w:lang w:val="en-GB" w:eastAsia="en-US"/>
              </w:rPr>
              <w:t>(ii) “35TH ANNIVERSARY”; and</w:t>
            </w:r>
          </w:p>
          <w:p w14:paraId="5574F3C5" w14:textId="77777777" w:rsidR="00496AB1" w:rsidRDefault="00496AB1">
            <w:pPr>
              <w:pStyle w:val="Tablei"/>
              <w:rPr>
                <w:lang w:val="en-GB" w:eastAsia="en-US"/>
              </w:rPr>
            </w:pPr>
            <w:r>
              <w:rPr>
                <w:lang w:val="en-GB" w:eastAsia="en-US"/>
              </w:rPr>
              <w:t>(iii) “20”.</w:t>
            </w:r>
          </w:p>
        </w:tc>
      </w:tr>
      <w:tr w:rsidR="00496AB1" w14:paraId="36E17009" w14:textId="77777777" w:rsidTr="00747A37">
        <w:trPr>
          <w:gridAfter w:val="3"/>
          <w:wAfter w:w="125" w:type="dxa"/>
        </w:trPr>
        <w:tc>
          <w:tcPr>
            <w:tcW w:w="618" w:type="dxa"/>
            <w:tcBorders>
              <w:top w:val="nil"/>
              <w:left w:val="nil"/>
              <w:bottom w:val="single" w:sz="4" w:space="0" w:color="auto"/>
              <w:right w:val="nil"/>
            </w:tcBorders>
            <w:hideMark/>
          </w:tcPr>
          <w:p w14:paraId="01F9E844" w14:textId="77777777" w:rsidR="00496AB1" w:rsidRDefault="00496AB1">
            <w:pPr>
              <w:pStyle w:val="Tabletext"/>
              <w:rPr>
                <w:lang w:val="en-GB" w:eastAsia="en-US"/>
              </w:rPr>
            </w:pPr>
            <w:r>
              <w:rPr>
                <w:lang w:val="en-GB" w:eastAsia="en-US"/>
              </w:rPr>
              <w:t>175</w:t>
            </w:r>
          </w:p>
        </w:tc>
        <w:tc>
          <w:tcPr>
            <w:tcW w:w="928" w:type="dxa"/>
            <w:tcBorders>
              <w:top w:val="nil"/>
              <w:left w:val="nil"/>
              <w:bottom w:val="single" w:sz="4" w:space="0" w:color="auto"/>
              <w:right w:val="nil"/>
            </w:tcBorders>
            <w:hideMark/>
          </w:tcPr>
          <w:p w14:paraId="6B502D61" w14:textId="77777777" w:rsidR="00496AB1" w:rsidRDefault="00496AB1">
            <w:pPr>
              <w:pStyle w:val="Tabletext"/>
              <w:rPr>
                <w:lang w:val="en-GB" w:eastAsia="en-US"/>
              </w:rPr>
            </w:pPr>
            <w:r>
              <w:rPr>
                <w:lang w:val="en-GB" w:eastAsia="en-US"/>
              </w:rPr>
              <w:t>Reverse</w:t>
            </w:r>
          </w:p>
        </w:tc>
        <w:tc>
          <w:tcPr>
            <w:tcW w:w="927" w:type="dxa"/>
            <w:gridSpan w:val="2"/>
            <w:tcBorders>
              <w:top w:val="nil"/>
              <w:left w:val="nil"/>
              <w:bottom w:val="single" w:sz="4" w:space="0" w:color="auto"/>
              <w:right w:val="nil"/>
            </w:tcBorders>
            <w:hideMark/>
          </w:tcPr>
          <w:p w14:paraId="7DE9C74F" w14:textId="77777777" w:rsidR="00496AB1" w:rsidRDefault="00496AB1">
            <w:pPr>
              <w:pStyle w:val="Tabletext"/>
              <w:rPr>
                <w:lang w:val="en-GB" w:eastAsia="en-US"/>
              </w:rPr>
            </w:pPr>
            <w:r>
              <w:rPr>
                <w:lang w:val="en-GB" w:eastAsia="en-US"/>
              </w:rPr>
              <w:t>R76</w:t>
            </w:r>
          </w:p>
        </w:tc>
        <w:tc>
          <w:tcPr>
            <w:tcW w:w="5789" w:type="dxa"/>
            <w:gridSpan w:val="2"/>
            <w:tcBorders>
              <w:top w:val="nil"/>
              <w:left w:val="nil"/>
              <w:bottom w:val="single" w:sz="4" w:space="0" w:color="auto"/>
              <w:right w:val="nil"/>
            </w:tcBorders>
            <w:hideMark/>
          </w:tcPr>
          <w:p w14:paraId="0C901B9C" w14:textId="77777777" w:rsidR="00496AB1" w:rsidRDefault="00496AB1">
            <w:pPr>
              <w:pStyle w:val="Tabletext"/>
              <w:rPr>
                <w:lang w:val="en-GB" w:eastAsia="en-US"/>
              </w:rPr>
            </w:pPr>
            <w:r>
              <w:rPr>
                <w:lang w:val="en-GB" w:eastAsia="en-US"/>
              </w:rPr>
              <w:t>A design consisting of:</w:t>
            </w:r>
          </w:p>
          <w:p w14:paraId="0F7FF788" w14:textId="77777777" w:rsidR="00496AB1" w:rsidRDefault="00496AB1">
            <w:pPr>
              <w:pStyle w:val="Tablea"/>
              <w:spacing w:line="256" w:lineRule="auto"/>
              <w:rPr>
                <w:lang w:val="en-GB" w:eastAsia="en-US"/>
              </w:rPr>
            </w:pPr>
            <w:r>
              <w:rPr>
                <w:lang w:val="en-GB" w:eastAsia="en-US"/>
              </w:rPr>
              <w:t>(a) in the centre of the coin, a coloured stylised representation of a handprint, fan palm frond and shell fossil enclosed in a circular border comprising a ring of dashes; and</w:t>
            </w:r>
          </w:p>
          <w:p w14:paraId="3B47D74D" w14:textId="77777777" w:rsidR="00496AB1" w:rsidRDefault="00496AB1">
            <w:pPr>
              <w:pStyle w:val="Tablea"/>
              <w:spacing w:line="256" w:lineRule="auto"/>
              <w:rPr>
                <w:lang w:val="en-GB" w:eastAsia="en-US"/>
              </w:rPr>
            </w:pPr>
            <w:r>
              <w:rPr>
                <w:lang w:val="en-GB" w:eastAsia="en-US"/>
              </w:rPr>
              <w:t>(b) surrounding the central circle, another circular border containing the following:</w:t>
            </w:r>
          </w:p>
          <w:p w14:paraId="4E1B75F8" w14:textId="77777777" w:rsidR="00496AB1" w:rsidRDefault="00496AB1">
            <w:pPr>
              <w:pStyle w:val="Tablei"/>
              <w:rPr>
                <w:lang w:val="en-GB" w:eastAsia="en-US"/>
              </w:rPr>
            </w:pPr>
            <w:r>
              <w:rPr>
                <w:lang w:val="en-GB" w:eastAsia="en-US"/>
              </w:rPr>
              <w:t>(i) “AUSTRALIAN WORLD HERITAGE PROPERTIES”; and</w:t>
            </w:r>
          </w:p>
          <w:p w14:paraId="0E899280" w14:textId="77777777" w:rsidR="00496AB1" w:rsidRDefault="00496AB1">
            <w:pPr>
              <w:pStyle w:val="Tablei"/>
              <w:rPr>
                <w:lang w:val="en-GB" w:eastAsia="en-US"/>
              </w:rPr>
            </w:pPr>
            <w:r>
              <w:rPr>
                <w:lang w:val="en-GB" w:eastAsia="en-US"/>
              </w:rPr>
              <w:t>(ii) “5 DOLLARS”; and</w:t>
            </w:r>
          </w:p>
          <w:p w14:paraId="4EC5DF16" w14:textId="77777777" w:rsidR="00496AB1" w:rsidRDefault="00496AB1">
            <w:pPr>
              <w:pStyle w:val="Tablea"/>
              <w:spacing w:line="256" w:lineRule="auto"/>
              <w:rPr>
                <w:lang w:val="en-GB" w:eastAsia="en-US"/>
              </w:rPr>
            </w:pPr>
            <w:r>
              <w:rPr>
                <w:lang w:val="en-GB" w:eastAsia="en-US"/>
              </w:rPr>
              <w:t>(c) surrounding the border referred to in paragraph (b), a ring comprising overlapping circular lines; and</w:t>
            </w:r>
          </w:p>
          <w:p w14:paraId="180C3DBD" w14:textId="77777777" w:rsidR="00496AB1" w:rsidRDefault="00496AB1">
            <w:pPr>
              <w:pStyle w:val="Tablea"/>
              <w:spacing w:line="256" w:lineRule="auto"/>
              <w:rPr>
                <w:lang w:val="en-GB" w:eastAsia="en-US"/>
              </w:rPr>
            </w:pPr>
            <w:r>
              <w:rPr>
                <w:lang w:val="en-GB" w:eastAsia="en-US"/>
              </w:rPr>
              <w:t>(d) a montage of the following stylised representations of Australian sites (or elements from those Australian sites) on the World Heritage List:</w:t>
            </w:r>
          </w:p>
          <w:p w14:paraId="28A940F8" w14:textId="77777777" w:rsidR="00496AB1" w:rsidRDefault="00496AB1">
            <w:pPr>
              <w:pStyle w:val="Tablei"/>
              <w:rPr>
                <w:lang w:val="en-GB" w:eastAsia="en-US"/>
              </w:rPr>
            </w:pPr>
            <w:r>
              <w:rPr>
                <w:lang w:val="en-GB" w:eastAsia="en-US"/>
              </w:rPr>
              <w:lastRenderedPageBreak/>
              <w:t>(i) the Brickendon Estate (Australian Convict Site in Tasmania); and</w:t>
            </w:r>
          </w:p>
          <w:p w14:paraId="002E449D" w14:textId="77777777" w:rsidR="00496AB1" w:rsidRDefault="00496AB1">
            <w:pPr>
              <w:pStyle w:val="Tablei"/>
              <w:rPr>
                <w:lang w:val="en-GB" w:eastAsia="en-US"/>
              </w:rPr>
            </w:pPr>
            <w:r>
              <w:rPr>
                <w:lang w:val="en-GB" w:eastAsia="en-US"/>
              </w:rPr>
              <w:t>(ii) the Cascades Female Factory (Australian Convict Site in Tasmania); and</w:t>
            </w:r>
          </w:p>
          <w:p w14:paraId="0A0AD856" w14:textId="77777777" w:rsidR="00496AB1" w:rsidRDefault="00496AB1">
            <w:pPr>
              <w:pStyle w:val="Tablei"/>
              <w:rPr>
                <w:lang w:val="en-GB" w:eastAsia="en-US"/>
              </w:rPr>
            </w:pPr>
            <w:r>
              <w:rPr>
                <w:lang w:val="en-GB" w:eastAsia="en-US"/>
              </w:rPr>
              <w:t>(iii) the Coal Mines Historic Site (Australian Convict Site in Tasmania); and</w:t>
            </w:r>
          </w:p>
          <w:p w14:paraId="5D1A0F8B" w14:textId="77777777" w:rsidR="00496AB1" w:rsidRDefault="00496AB1">
            <w:pPr>
              <w:pStyle w:val="Tablei"/>
              <w:rPr>
                <w:lang w:val="en-GB" w:eastAsia="en-US"/>
              </w:rPr>
            </w:pPr>
            <w:r>
              <w:rPr>
                <w:lang w:val="en-GB" w:eastAsia="en-US"/>
              </w:rPr>
              <w:t>(iv) Cockatoo Island (Australian Convict Site in New South Wales); and</w:t>
            </w:r>
          </w:p>
          <w:p w14:paraId="4BD32778" w14:textId="77777777" w:rsidR="00496AB1" w:rsidRDefault="00496AB1">
            <w:pPr>
              <w:pStyle w:val="Tablei"/>
              <w:rPr>
                <w:lang w:val="en-GB" w:eastAsia="en-US"/>
              </w:rPr>
            </w:pPr>
            <w:r>
              <w:rPr>
                <w:lang w:val="en-GB" w:eastAsia="en-US"/>
              </w:rPr>
              <w:t>(v) the Darlington Probation Station (Australian Convict Site in Tasmania); and</w:t>
            </w:r>
          </w:p>
          <w:p w14:paraId="7E9E0B4B" w14:textId="77777777" w:rsidR="00496AB1" w:rsidRDefault="00496AB1">
            <w:pPr>
              <w:pStyle w:val="Tablei"/>
              <w:rPr>
                <w:lang w:val="en-GB" w:eastAsia="en-US"/>
              </w:rPr>
            </w:pPr>
            <w:r>
              <w:rPr>
                <w:lang w:val="en-GB" w:eastAsia="en-US"/>
              </w:rPr>
              <w:t>(vi) Fremantle Prison (Australian Convict Site in Western Australia); and</w:t>
            </w:r>
          </w:p>
          <w:p w14:paraId="1024413F" w14:textId="77777777" w:rsidR="00496AB1" w:rsidRDefault="00496AB1">
            <w:pPr>
              <w:pStyle w:val="Tablei"/>
              <w:rPr>
                <w:lang w:val="en-GB" w:eastAsia="en-US"/>
              </w:rPr>
            </w:pPr>
            <w:r>
              <w:rPr>
                <w:lang w:val="en-GB" w:eastAsia="en-US"/>
              </w:rPr>
              <w:t>(vii) Hyde Park Barracks (Australian Convict Site in New South Wales); and</w:t>
            </w:r>
          </w:p>
          <w:p w14:paraId="59E7D13F" w14:textId="77777777" w:rsidR="00496AB1" w:rsidRDefault="00496AB1">
            <w:pPr>
              <w:pStyle w:val="Tablei"/>
              <w:rPr>
                <w:lang w:val="en-GB" w:eastAsia="en-US"/>
              </w:rPr>
            </w:pPr>
            <w:r>
              <w:rPr>
                <w:lang w:val="en-GB" w:eastAsia="en-US"/>
              </w:rPr>
              <w:t>(viii) the Kingston and Arthur’s Vale Historic Area (Australian Convict Site in Norfolk Island); and</w:t>
            </w:r>
          </w:p>
          <w:p w14:paraId="2D53430B" w14:textId="77777777" w:rsidR="00496AB1" w:rsidRDefault="00496AB1">
            <w:pPr>
              <w:pStyle w:val="Tablei"/>
              <w:rPr>
                <w:lang w:val="en-GB" w:eastAsia="en-US"/>
              </w:rPr>
            </w:pPr>
            <w:r>
              <w:rPr>
                <w:lang w:val="en-GB" w:eastAsia="en-US"/>
              </w:rPr>
              <w:t>(ix) Old Government House and Government Domain (Australian Convict Site in New South Wales); and</w:t>
            </w:r>
          </w:p>
          <w:p w14:paraId="6E3FB8B6" w14:textId="77777777" w:rsidR="00496AB1" w:rsidRDefault="00496AB1">
            <w:pPr>
              <w:pStyle w:val="Tablei"/>
              <w:rPr>
                <w:lang w:val="en-GB" w:eastAsia="en-US"/>
              </w:rPr>
            </w:pPr>
            <w:r>
              <w:rPr>
                <w:lang w:val="en-GB" w:eastAsia="en-US"/>
              </w:rPr>
              <w:t>(x) the Old Great North Road (Australian Convict Site in New South Wales); and</w:t>
            </w:r>
          </w:p>
          <w:p w14:paraId="1D9E1568" w14:textId="77777777" w:rsidR="00496AB1" w:rsidRDefault="00496AB1">
            <w:pPr>
              <w:pStyle w:val="Tablei"/>
              <w:rPr>
                <w:lang w:val="en-GB" w:eastAsia="en-US"/>
              </w:rPr>
            </w:pPr>
            <w:r>
              <w:rPr>
                <w:lang w:val="en-GB" w:eastAsia="en-US"/>
              </w:rPr>
              <w:t xml:space="preserve">(xi) the Port Arthur Historic Site (Australian Convict Site in Tasmania); and </w:t>
            </w:r>
          </w:p>
          <w:p w14:paraId="54A7F0DA" w14:textId="77777777" w:rsidR="00496AB1" w:rsidRDefault="00496AB1">
            <w:pPr>
              <w:pStyle w:val="Tablei"/>
              <w:rPr>
                <w:lang w:val="en-GB" w:eastAsia="en-US"/>
              </w:rPr>
            </w:pPr>
            <w:r>
              <w:rPr>
                <w:lang w:val="en-GB" w:eastAsia="en-US"/>
              </w:rPr>
              <w:t xml:space="preserve">(xii) the Woolmers Estate (Australian Convict Site in Tasmania); and </w:t>
            </w:r>
          </w:p>
          <w:p w14:paraId="49CFAC44" w14:textId="77777777" w:rsidR="00496AB1" w:rsidRDefault="00496AB1">
            <w:pPr>
              <w:pStyle w:val="Tablei"/>
              <w:rPr>
                <w:lang w:val="en-GB" w:eastAsia="en-US"/>
              </w:rPr>
            </w:pPr>
            <w:r>
              <w:rPr>
                <w:lang w:val="en-GB" w:eastAsia="en-US"/>
              </w:rPr>
              <w:t>(xiii) the Australian Fossil Mammal Site in Naracoorte, South Australia; and</w:t>
            </w:r>
          </w:p>
          <w:p w14:paraId="3F109B13" w14:textId="77777777" w:rsidR="00496AB1" w:rsidRDefault="00496AB1">
            <w:pPr>
              <w:pStyle w:val="Tablei"/>
              <w:rPr>
                <w:lang w:val="en-GB" w:eastAsia="en-US"/>
              </w:rPr>
            </w:pPr>
            <w:r>
              <w:rPr>
                <w:lang w:val="en-GB" w:eastAsia="en-US"/>
              </w:rPr>
              <w:t>(xiv) the Australian Fossil Mammal Site in Riversleigh, Queensland; and</w:t>
            </w:r>
          </w:p>
          <w:p w14:paraId="7B19F0BB" w14:textId="77777777" w:rsidR="00496AB1" w:rsidRDefault="00496AB1">
            <w:pPr>
              <w:pStyle w:val="Tablei"/>
              <w:rPr>
                <w:lang w:val="en-GB" w:eastAsia="en-US"/>
              </w:rPr>
            </w:pPr>
            <w:r>
              <w:rPr>
                <w:lang w:val="en-GB" w:eastAsia="en-US"/>
              </w:rPr>
              <w:t>(xv) Budj Bim Cultural Landscape in Victoria; and</w:t>
            </w:r>
          </w:p>
          <w:p w14:paraId="2D35250E" w14:textId="77777777" w:rsidR="00496AB1" w:rsidRDefault="00496AB1">
            <w:pPr>
              <w:pStyle w:val="Tablei"/>
              <w:rPr>
                <w:lang w:val="en-GB" w:eastAsia="en-US"/>
              </w:rPr>
            </w:pPr>
            <w:r>
              <w:rPr>
                <w:lang w:val="en-GB" w:eastAsia="en-US"/>
              </w:rPr>
              <w:t>(xvi) the Gondwana Rainforests of Australia in New South Wales and Queensland; and</w:t>
            </w:r>
          </w:p>
          <w:p w14:paraId="6ADB4BF2" w14:textId="77777777" w:rsidR="00496AB1" w:rsidRDefault="00496AB1">
            <w:pPr>
              <w:pStyle w:val="Tablei"/>
              <w:rPr>
                <w:lang w:val="en-GB" w:eastAsia="en-US"/>
              </w:rPr>
            </w:pPr>
            <w:r>
              <w:rPr>
                <w:lang w:val="en-GB" w:eastAsia="en-US"/>
              </w:rPr>
              <w:t>(xvii) the Great Barrier Reef in Queensland (represented by a clownfish); and</w:t>
            </w:r>
          </w:p>
          <w:p w14:paraId="79FD7627" w14:textId="77777777" w:rsidR="00496AB1" w:rsidRDefault="00496AB1">
            <w:pPr>
              <w:pStyle w:val="Tablei"/>
              <w:rPr>
                <w:lang w:val="en-GB" w:eastAsia="en-US"/>
              </w:rPr>
            </w:pPr>
            <w:r>
              <w:rPr>
                <w:lang w:val="en-GB" w:eastAsia="en-US"/>
              </w:rPr>
              <w:t>(xviii) the Greater Blue Mountains Area in New South Wales; and</w:t>
            </w:r>
          </w:p>
          <w:p w14:paraId="0BAA9E19" w14:textId="77777777" w:rsidR="00496AB1" w:rsidRDefault="00496AB1">
            <w:pPr>
              <w:pStyle w:val="Tablei"/>
              <w:rPr>
                <w:lang w:val="en-GB" w:eastAsia="en-US"/>
              </w:rPr>
            </w:pPr>
            <w:r>
              <w:rPr>
                <w:lang w:val="en-GB" w:eastAsia="en-US"/>
              </w:rPr>
              <w:t>(xix) Heard Island and McDonald Islands in the Territory of Heard Island and McDonald Islands; and</w:t>
            </w:r>
          </w:p>
          <w:p w14:paraId="2B7FD629" w14:textId="77777777" w:rsidR="00496AB1" w:rsidRDefault="00496AB1">
            <w:pPr>
              <w:pStyle w:val="Tablei"/>
              <w:rPr>
                <w:lang w:val="en-GB" w:eastAsia="en-US"/>
              </w:rPr>
            </w:pPr>
            <w:r>
              <w:rPr>
                <w:lang w:val="en-GB" w:eastAsia="en-US"/>
              </w:rPr>
              <w:t>(xx) Kakadu National Park in the Northern Territory; and</w:t>
            </w:r>
          </w:p>
          <w:p w14:paraId="6247BBC2" w14:textId="77777777" w:rsidR="00496AB1" w:rsidRDefault="00496AB1">
            <w:pPr>
              <w:pStyle w:val="Tablei"/>
              <w:rPr>
                <w:lang w:val="en-GB" w:eastAsia="en-US"/>
              </w:rPr>
            </w:pPr>
            <w:r>
              <w:rPr>
                <w:lang w:val="en-GB" w:eastAsia="en-US"/>
              </w:rPr>
              <w:t xml:space="preserve">(xxi) </w:t>
            </w:r>
            <w:r>
              <w:rPr>
                <w:i/>
                <w:iCs/>
                <w:lang w:val="en-GB" w:eastAsia="en-US"/>
              </w:rPr>
              <w:t>K’gari</w:t>
            </w:r>
            <w:r>
              <w:rPr>
                <w:lang w:val="en-GB" w:eastAsia="en-US"/>
              </w:rPr>
              <w:t xml:space="preserve"> (Fraser Island) in Queensland; and</w:t>
            </w:r>
          </w:p>
          <w:p w14:paraId="74FAEBA6" w14:textId="77777777" w:rsidR="00496AB1" w:rsidRDefault="00496AB1">
            <w:pPr>
              <w:pStyle w:val="Tablei"/>
              <w:rPr>
                <w:lang w:val="en-GB" w:eastAsia="en-US"/>
              </w:rPr>
            </w:pPr>
            <w:r>
              <w:rPr>
                <w:lang w:val="en-GB" w:eastAsia="en-US"/>
              </w:rPr>
              <w:t>(xxii) the Lord Howe Island Group in New South Wales; and</w:t>
            </w:r>
          </w:p>
          <w:p w14:paraId="592F27E7" w14:textId="77777777" w:rsidR="00496AB1" w:rsidRDefault="00496AB1">
            <w:pPr>
              <w:pStyle w:val="Tablei"/>
              <w:rPr>
                <w:lang w:val="en-GB" w:eastAsia="en-US"/>
              </w:rPr>
            </w:pPr>
            <w:r>
              <w:rPr>
                <w:lang w:val="en-GB" w:eastAsia="en-US"/>
              </w:rPr>
              <w:t>(xxiii) Macquarie Island, Tasmania; and</w:t>
            </w:r>
          </w:p>
          <w:p w14:paraId="011AB8A4" w14:textId="77777777" w:rsidR="00496AB1" w:rsidRDefault="00496AB1">
            <w:pPr>
              <w:pStyle w:val="Tablei"/>
              <w:rPr>
                <w:lang w:val="en-GB" w:eastAsia="en-US"/>
              </w:rPr>
            </w:pPr>
            <w:r>
              <w:rPr>
                <w:lang w:val="en-GB" w:eastAsia="en-US"/>
              </w:rPr>
              <w:t xml:space="preserve">(xxiv) Purnululu National Park in Western Australia; and </w:t>
            </w:r>
          </w:p>
          <w:p w14:paraId="792A1862" w14:textId="77777777" w:rsidR="00496AB1" w:rsidRDefault="00496AB1">
            <w:pPr>
              <w:pStyle w:val="Tablei"/>
              <w:rPr>
                <w:lang w:val="en-GB" w:eastAsia="en-US"/>
              </w:rPr>
            </w:pPr>
            <w:r>
              <w:rPr>
                <w:lang w:val="en-GB" w:eastAsia="en-US"/>
              </w:rPr>
              <w:t>(xxv) the Royal Exhibition Building and Carlton Gardens, in Victoria; and</w:t>
            </w:r>
          </w:p>
          <w:p w14:paraId="5EF65944" w14:textId="77777777" w:rsidR="00496AB1" w:rsidRDefault="00496AB1">
            <w:pPr>
              <w:pStyle w:val="Tablei"/>
              <w:rPr>
                <w:lang w:val="en-GB" w:eastAsia="en-US"/>
              </w:rPr>
            </w:pPr>
            <w:r>
              <w:rPr>
                <w:lang w:val="en-GB" w:eastAsia="en-US"/>
              </w:rPr>
              <w:t>(xxvi) Shark Bay, Western Australia; and</w:t>
            </w:r>
          </w:p>
          <w:p w14:paraId="2BCB8036" w14:textId="77777777" w:rsidR="00496AB1" w:rsidRDefault="00496AB1">
            <w:pPr>
              <w:pStyle w:val="Tablei"/>
              <w:rPr>
                <w:lang w:val="en-GB" w:eastAsia="en-US"/>
              </w:rPr>
            </w:pPr>
            <w:r>
              <w:rPr>
                <w:lang w:val="en-GB" w:eastAsia="en-US"/>
              </w:rPr>
              <w:t>(xxvii) Sydney Opera House in New South Wales; and</w:t>
            </w:r>
          </w:p>
          <w:p w14:paraId="390270C8" w14:textId="77777777" w:rsidR="00496AB1" w:rsidRDefault="00496AB1">
            <w:pPr>
              <w:pStyle w:val="Tablei"/>
              <w:rPr>
                <w:lang w:val="en-GB" w:eastAsia="en-US"/>
              </w:rPr>
            </w:pPr>
            <w:r>
              <w:rPr>
                <w:lang w:val="en-GB" w:eastAsia="en-US"/>
              </w:rPr>
              <w:t xml:space="preserve">(xxviii) the Tasmanian Wilderness World Heritage Area; and </w:t>
            </w:r>
          </w:p>
          <w:p w14:paraId="2DAD8857" w14:textId="77777777" w:rsidR="00496AB1" w:rsidRDefault="00496AB1">
            <w:pPr>
              <w:pStyle w:val="Tablei"/>
              <w:rPr>
                <w:lang w:val="en-GB" w:eastAsia="en-US"/>
              </w:rPr>
            </w:pPr>
            <w:r>
              <w:rPr>
                <w:lang w:val="en-GB" w:eastAsia="en-US"/>
              </w:rPr>
              <w:t xml:space="preserve">(xxix) the Ningaloo Coast, Western Australia; and </w:t>
            </w:r>
          </w:p>
          <w:p w14:paraId="755449B8" w14:textId="77777777" w:rsidR="00496AB1" w:rsidRDefault="00496AB1">
            <w:pPr>
              <w:pStyle w:val="Tablei"/>
              <w:rPr>
                <w:lang w:val="en-GB" w:eastAsia="en-US"/>
              </w:rPr>
            </w:pPr>
            <w:r>
              <w:rPr>
                <w:lang w:val="en-GB" w:eastAsia="en-US"/>
              </w:rPr>
              <w:lastRenderedPageBreak/>
              <w:t>(xxx) the Uluru-Kata Tjuta National Park in the Northern Territory; and</w:t>
            </w:r>
          </w:p>
          <w:p w14:paraId="3D9D0910" w14:textId="77777777" w:rsidR="00496AB1" w:rsidRDefault="00496AB1">
            <w:pPr>
              <w:pStyle w:val="Tablei"/>
              <w:rPr>
                <w:lang w:val="en-GB" w:eastAsia="en-US"/>
              </w:rPr>
            </w:pPr>
            <w:r>
              <w:rPr>
                <w:lang w:val="en-GB" w:eastAsia="en-US"/>
              </w:rPr>
              <w:t>(xxxi) the Wet Tropics of Queensland (represented by a cassowary); and</w:t>
            </w:r>
          </w:p>
          <w:p w14:paraId="4C716FF9" w14:textId="77777777" w:rsidR="00496AB1" w:rsidRDefault="00496AB1">
            <w:pPr>
              <w:pStyle w:val="Tablei"/>
              <w:rPr>
                <w:lang w:val="en-GB" w:eastAsia="en-US"/>
              </w:rPr>
            </w:pPr>
            <w:r>
              <w:rPr>
                <w:lang w:val="en-GB" w:eastAsia="en-US"/>
              </w:rPr>
              <w:t>(xxxii) the Willandra Lakes Region of New South Wales.</w:t>
            </w:r>
          </w:p>
        </w:tc>
      </w:tr>
      <w:tr w:rsidR="00496AB1" w14:paraId="7FA6E2CF" w14:textId="77777777" w:rsidTr="00747A37">
        <w:trPr>
          <w:gridAfter w:val="3"/>
          <w:wAfter w:w="125" w:type="dxa"/>
        </w:trPr>
        <w:tc>
          <w:tcPr>
            <w:tcW w:w="618" w:type="dxa"/>
            <w:tcBorders>
              <w:top w:val="single" w:sz="4" w:space="0" w:color="auto"/>
              <w:left w:val="nil"/>
              <w:bottom w:val="single" w:sz="4" w:space="0" w:color="auto"/>
              <w:right w:val="nil"/>
            </w:tcBorders>
            <w:hideMark/>
          </w:tcPr>
          <w:p w14:paraId="0193D52D" w14:textId="77777777" w:rsidR="00496AB1" w:rsidRDefault="00496AB1">
            <w:pPr>
              <w:pStyle w:val="Tabletext"/>
              <w:rPr>
                <w:lang w:val="en-GB" w:eastAsia="en-US"/>
              </w:rPr>
            </w:pPr>
            <w:r>
              <w:rPr>
                <w:lang w:val="en-GB" w:eastAsia="en-US"/>
              </w:rPr>
              <w:lastRenderedPageBreak/>
              <w:t>176</w:t>
            </w:r>
          </w:p>
        </w:tc>
        <w:tc>
          <w:tcPr>
            <w:tcW w:w="928" w:type="dxa"/>
            <w:tcBorders>
              <w:top w:val="single" w:sz="4" w:space="0" w:color="auto"/>
              <w:left w:val="nil"/>
              <w:bottom w:val="single" w:sz="4" w:space="0" w:color="auto"/>
              <w:right w:val="nil"/>
            </w:tcBorders>
            <w:hideMark/>
          </w:tcPr>
          <w:p w14:paraId="1F65D2E7" w14:textId="77777777" w:rsidR="00496AB1" w:rsidRDefault="00496AB1">
            <w:pPr>
              <w:pStyle w:val="Tabletext"/>
              <w:rPr>
                <w:lang w:val="en-GB" w:eastAsia="en-US"/>
              </w:rPr>
            </w:pPr>
            <w:r>
              <w:rPr>
                <w:lang w:val="en-GB" w:eastAsia="en-US"/>
              </w:rPr>
              <w:t>Reverse</w:t>
            </w:r>
          </w:p>
        </w:tc>
        <w:tc>
          <w:tcPr>
            <w:tcW w:w="927" w:type="dxa"/>
            <w:gridSpan w:val="2"/>
            <w:tcBorders>
              <w:top w:val="single" w:sz="4" w:space="0" w:color="auto"/>
              <w:left w:val="nil"/>
              <w:bottom w:val="single" w:sz="4" w:space="0" w:color="auto"/>
              <w:right w:val="nil"/>
            </w:tcBorders>
            <w:hideMark/>
          </w:tcPr>
          <w:p w14:paraId="20589A33" w14:textId="77777777" w:rsidR="00496AB1" w:rsidRDefault="00496AB1">
            <w:pPr>
              <w:pStyle w:val="Tabletext"/>
              <w:rPr>
                <w:lang w:val="en-GB" w:eastAsia="en-US"/>
              </w:rPr>
            </w:pPr>
            <w:r>
              <w:rPr>
                <w:lang w:val="en-GB" w:eastAsia="en-US"/>
              </w:rPr>
              <w:t>R77</w:t>
            </w:r>
          </w:p>
        </w:tc>
        <w:tc>
          <w:tcPr>
            <w:tcW w:w="5789" w:type="dxa"/>
            <w:gridSpan w:val="2"/>
            <w:tcBorders>
              <w:top w:val="single" w:sz="4" w:space="0" w:color="auto"/>
              <w:left w:val="nil"/>
              <w:bottom w:val="single" w:sz="4" w:space="0" w:color="auto"/>
              <w:right w:val="nil"/>
            </w:tcBorders>
            <w:hideMark/>
          </w:tcPr>
          <w:p w14:paraId="022050F0" w14:textId="77777777" w:rsidR="00496AB1" w:rsidRDefault="00496AB1">
            <w:pPr>
              <w:pStyle w:val="Tabletext"/>
              <w:rPr>
                <w:lang w:val="en-GB" w:eastAsia="en-US"/>
              </w:rPr>
            </w:pPr>
            <w:r>
              <w:rPr>
                <w:lang w:val="en-GB" w:eastAsia="en-US"/>
              </w:rPr>
              <w:t>A design consisting of:</w:t>
            </w:r>
          </w:p>
          <w:p w14:paraId="2CCDBE13" w14:textId="77777777" w:rsidR="00496AB1" w:rsidRDefault="00496AB1">
            <w:pPr>
              <w:pStyle w:val="Tablea"/>
              <w:spacing w:line="256" w:lineRule="auto"/>
              <w:rPr>
                <w:lang w:val="en-GB" w:eastAsia="en-US"/>
              </w:rPr>
            </w:pPr>
            <w:r>
              <w:rPr>
                <w:lang w:val="en-GB" w:eastAsia="en-US"/>
              </w:rPr>
              <w:t>(a) in the foreground, sand, cliff faces and clouds; and</w:t>
            </w:r>
          </w:p>
          <w:p w14:paraId="6C01A78C" w14:textId="77777777" w:rsidR="00496AB1" w:rsidRDefault="00496AB1">
            <w:pPr>
              <w:pStyle w:val="Tablea"/>
              <w:spacing w:line="256" w:lineRule="auto"/>
              <w:rPr>
                <w:lang w:val="en-GB" w:eastAsia="en-US"/>
              </w:rPr>
            </w:pPr>
            <w:r>
              <w:rPr>
                <w:lang w:val="en-GB" w:eastAsia="en-US"/>
              </w:rPr>
              <w:t>(b) in the background, a coloured representation of The Twelve Apostles rock formation in Victoria; and</w:t>
            </w:r>
          </w:p>
          <w:p w14:paraId="16858762" w14:textId="77777777" w:rsidR="00496AB1" w:rsidRDefault="00496AB1">
            <w:pPr>
              <w:pStyle w:val="Tablea"/>
              <w:spacing w:line="256" w:lineRule="auto"/>
              <w:rPr>
                <w:lang w:val="en-GB" w:eastAsia="en-US"/>
              </w:rPr>
            </w:pPr>
            <w:r>
              <w:rPr>
                <w:lang w:val="en-GB" w:eastAsia="en-US"/>
              </w:rPr>
              <w:t>(c) the following:</w:t>
            </w:r>
          </w:p>
          <w:p w14:paraId="1BA76A7C" w14:textId="77777777" w:rsidR="00496AB1" w:rsidRDefault="00496AB1">
            <w:pPr>
              <w:pStyle w:val="Tablei"/>
              <w:rPr>
                <w:lang w:val="en-GB" w:eastAsia="en-US"/>
              </w:rPr>
            </w:pPr>
            <w:r>
              <w:rPr>
                <w:lang w:val="en-GB" w:eastAsia="en-US"/>
              </w:rPr>
              <w:t>(i) “TWELVE APOSTLES”</w:t>
            </w:r>
          </w:p>
          <w:p w14:paraId="00ACCD26" w14:textId="77777777" w:rsidR="00496AB1" w:rsidRDefault="00496AB1">
            <w:pPr>
              <w:pStyle w:val="Tablei"/>
              <w:rPr>
                <w:lang w:val="en-GB" w:eastAsia="en-US"/>
              </w:rPr>
            </w:pPr>
            <w:r>
              <w:rPr>
                <w:lang w:val="en-GB" w:eastAsia="en-US"/>
              </w:rPr>
              <w:t>(ii) “2023 BEAUTY, RICH &amp; RARE”</w:t>
            </w:r>
          </w:p>
          <w:p w14:paraId="0046E3D4" w14:textId="77777777" w:rsidR="00496AB1" w:rsidRDefault="00496AB1">
            <w:pPr>
              <w:pStyle w:val="Tablei"/>
              <w:rPr>
                <w:lang w:val="en-GB" w:eastAsia="en-US"/>
              </w:rPr>
            </w:pPr>
            <w:r>
              <w:rPr>
                <w:lang w:val="en-GB" w:eastAsia="en-US"/>
              </w:rPr>
              <w:t>(iii) Arabic numerals for the amount, in dollars or cents, of the denomination of the coin, either preceded by “$” or followed by “¢” as the case requires; and</w:t>
            </w:r>
          </w:p>
          <w:p w14:paraId="3A9EF843" w14:textId="77777777" w:rsidR="00496AB1" w:rsidRDefault="00496AB1">
            <w:pPr>
              <w:pStyle w:val="Tablei"/>
              <w:rPr>
                <w:lang w:val="en-GB" w:eastAsia="en-US"/>
              </w:rPr>
            </w:pPr>
            <w:r>
              <w:rPr>
                <w:lang w:val="en-GB" w:eastAsia="en-US"/>
              </w:rPr>
              <w:t>(iv) “AS”.</w:t>
            </w:r>
          </w:p>
        </w:tc>
      </w:tr>
      <w:tr w:rsidR="00887D42" w:rsidRPr="005770CC" w14:paraId="45B88C53"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D62E4F8" w14:textId="77777777" w:rsidR="00887D42" w:rsidRPr="005770CC" w:rsidRDefault="00887D42" w:rsidP="006C7FCD">
            <w:pPr>
              <w:pStyle w:val="Tabletext"/>
            </w:pPr>
            <w:r w:rsidRPr="005770CC">
              <w:t>177</w:t>
            </w:r>
          </w:p>
        </w:tc>
        <w:tc>
          <w:tcPr>
            <w:tcW w:w="940" w:type="dxa"/>
            <w:gridSpan w:val="2"/>
            <w:tcBorders>
              <w:top w:val="nil"/>
              <w:bottom w:val="single" w:sz="4" w:space="0" w:color="auto"/>
            </w:tcBorders>
            <w:shd w:val="clear" w:color="auto" w:fill="auto"/>
          </w:tcPr>
          <w:p w14:paraId="35F6D383" w14:textId="77777777" w:rsidR="00887D42" w:rsidRPr="005770CC" w:rsidRDefault="00887D42" w:rsidP="006C7FCD">
            <w:pPr>
              <w:pStyle w:val="Tabletext"/>
            </w:pPr>
            <w:r w:rsidRPr="005770CC">
              <w:t xml:space="preserve">Reverse </w:t>
            </w:r>
          </w:p>
        </w:tc>
        <w:tc>
          <w:tcPr>
            <w:tcW w:w="940" w:type="dxa"/>
            <w:gridSpan w:val="2"/>
            <w:tcBorders>
              <w:top w:val="nil"/>
              <w:bottom w:val="single" w:sz="4" w:space="0" w:color="auto"/>
            </w:tcBorders>
            <w:shd w:val="clear" w:color="auto" w:fill="auto"/>
          </w:tcPr>
          <w:p w14:paraId="591D2520" w14:textId="77777777" w:rsidR="00887D42" w:rsidRPr="005770CC" w:rsidRDefault="00887D42" w:rsidP="006C7FCD">
            <w:pPr>
              <w:pStyle w:val="Tabletext"/>
            </w:pPr>
            <w:r w:rsidRPr="005770CC">
              <w:t>R78</w:t>
            </w:r>
          </w:p>
        </w:tc>
        <w:tc>
          <w:tcPr>
            <w:tcW w:w="5865" w:type="dxa"/>
            <w:gridSpan w:val="2"/>
            <w:tcBorders>
              <w:top w:val="nil"/>
              <w:bottom w:val="single" w:sz="4" w:space="0" w:color="auto"/>
            </w:tcBorders>
            <w:shd w:val="clear" w:color="auto" w:fill="auto"/>
          </w:tcPr>
          <w:p w14:paraId="4E2622FA" w14:textId="77777777" w:rsidR="00887D42" w:rsidRPr="000A46BD" w:rsidRDefault="00887D42" w:rsidP="006C7FCD">
            <w:pPr>
              <w:pStyle w:val="Tabletext"/>
            </w:pPr>
            <w:r w:rsidRPr="000A46BD">
              <w:t>A design consisting of:</w:t>
            </w:r>
          </w:p>
          <w:p w14:paraId="2818AF4F" w14:textId="77777777" w:rsidR="00887D42" w:rsidRPr="000A46BD" w:rsidRDefault="00887D42" w:rsidP="006C7FCD">
            <w:pPr>
              <w:pStyle w:val="Tablea"/>
            </w:pPr>
            <w:r w:rsidRPr="000A46BD">
              <w:t>(a) a stylised representation of a section of the Mount Panorama Motor Racing Circuit, featuring a winding racetrack, gum trees, mountains and clouds; and</w:t>
            </w:r>
          </w:p>
          <w:p w14:paraId="560A1F0C" w14:textId="77777777" w:rsidR="00887D42" w:rsidRPr="000A46BD" w:rsidRDefault="00887D42" w:rsidP="006C7FCD">
            <w:pPr>
              <w:pStyle w:val="Tablea"/>
            </w:pPr>
            <w:r w:rsidRPr="000A46BD">
              <w:t>(b) on the racetrack, a representation of six racing cars; and</w:t>
            </w:r>
          </w:p>
          <w:p w14:paraId="5D55F5C9" w14:textId="77777777" w:rsidR="00887D42" w:rsidRPr="000A46BD" w:rsidRDefault="00887D42" w:rsidP="006C7FCD">
            <w:pPr>
              <w:pStyle w:val="Tablea"/>
            </w:pPr>
            <w:r w:rsidRPr="000A46BD">
              <w:t>(c) on either side of the racetrack, a multi-coloured pattern of lines of red, light orange and white superimposed over a blue background.; and</w:t>
            </w:r>
          </w:p>
          <w:p w14:paraId="45C30579" w14:textId="77777777" w:rsidR="00887D42" w:rsidRPr="000A46BD" w:rsidRDefault="00887D42" w:rsidP="006C7FCD">
            <w:pPr>
              <w:pStyle w:val="Tablea"/>
            </w:pPr>
            <w:r w:rsidRPr="000A46BD">
              <w:t>(d) the following:</w:t>
            </w:r>
          </w:p>
          <w:p w14:paraId="65B5CA8C" w14:textId="77777777" w:rsidR="00887D42" w:rsidRPr="000A46BD" w:rsidRDefault="00887D42" w:rsidP="006C7FCD">
            <w:pPr>
              <w:pStyle w:val="Tablei"/>
            </w:pPr>
            <w:r w:rsidRPr="000A46BD">
              <w:t>(i) “60TH ANNIVERSARY OF THE BATHURST GREAT RACE”</w:t>
            </w:r>
            <w:r>
              <w:t>; and</w:t>
            </w:r>
          </w:p>
          <w:p w14:paraId="0A2843AA" w14:textId="77777777" w:rsidR="00887D42" w:rsidRPr="000A46BD" w:rsidRDefault="00887D42" w:rsidP="006C7FCD">
            <w:pPr>
              <w:pStyle w:val="Tablei"/>
            </w:pPr>
            <w:r w:rsidRPr="000A46BD">
              <w:t>(ii) “LA”.</w:t>
            </w:r>
          </w:p>
        </w:tc>
      </w:tr>
      <w:tr w:rsidR="00887D42" w:rsidRPr="005770CC" w14:paraId="775F9F84"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3EC3580" w14:textId="77777777" w:rsidR="00887D42" w:rsidRPr="005770CC" w:rsidRDefault="00887D42" w:rsidP="006C7FCD">
            <w:pPr>
              <w:pStyle w:val="Tabletext"/>
            </w:pPr>
            <w:r w:rsidRPr="005770CC">
              <w:t>178</w:t>
            </w:r>
          </w:p>
        </w:tc>
        <w:tc>
          <w:tcPr>
            <w:tcW w:w="940" w:type="dxa"/>
            <w:gridSpan w:val="2"/>
            <w:tcBorders>
              <w:top w:val="nil"/>
              <w:bottom w:val="single" w:sz="4" w:space="0" w:color="auto"/>
            </w:tcBorders>
            <w:shd w:val="clear" w:color="auto" w:fill="auto"/>
          </w:tcPr>
          <w:p w14:paraId="27CD582D" w14:textId="77777777" w:rsidR="00887D42" w:rsidRPr="005770CC" w:rsidRDefault="00887D42" w:rsidP="006C7FCD">
            <w:pPr>
              <w:pStyle w:val="Tabletext"/>
            </w:pPr>
            <w:r w:rsidRPr="005770CC">
              <w:t xml:space="preserve">Reverse </w:t>
            </w:r>
          </w:p>
        </w:tc>
        <w:tc>
          <w:tcPr>
            <w:tcW w:w="940" w:type="dxa"/>
            <w:gridSpan w:val="2"/>
            <w:tcBorders>
              <w:top w:val="nil"/>
              <w:bottom w:val="single" w:sz="4" w:space="0" w:color="auto"/>
            </w:tcBorders>
            <w:shd w:val="clear" w:color="auto" w:fill="auto"/>
          </w:tcPr>
          <w:p w14:paraId="0BBC86AD" w14:textId="77777777" w:rsidR="00887D42" w:rsidRPr="005770CC" w:rsidRDefault="00887D42" w:rsidP="006C7FCD">
            <w:pPr>
              <w:pStyle w:val="Tabletext"/>
            </w:pPr>
            <w:r w:rsidRPr="005770CC">
              <w:t>R79</w:t>
            </w:r>
          </w:p>
        </w:tc>
        <w:tc>
          <w:tcPr>
            <w:tcW w:w="5865" w:type="dxa"/>
            <w:gridSpan w:val="2"/>
            <w:tcBorders>
              <w:top w:val="nil"/>
              <w:bottom w:val="single" w:sz="4" w:space="0" w:color="auto"/>
            </w:tcBorders>
            <w:shd w:val="clear" w:color="auto" w:fill="auto"/>
          </w:tcPr>
          <w:p w14:paraId="5A874388" w14:textId="77777777" w:rsidR="00887D42" w:rsidRPr="008C114D" w:rsidRDefault="00887D42" w:rsidP="006C7FCD">
            <w:pPr>
              <w:pStyle w:val="Tabletext"/>
            </w:pPr>
            <w:r w:rsidRPr="008C114D">
              <w:t>A design consisting of:</w:t>
            </w:r>
          </w:p>
          <w:p w14:paraId="1236AA73" w14:textId="77777777" w:rsidR="00887D42" w:rsidRPr="008C114D" w:rsidRDefault="00887D42" w:rsidP="006C7FCD">
            <w:pPr>
              <w:pStyle w:val="Tablea"/>
            </w:pPr>
            <w:r w:rsidRPr="008C114D">
              <w:t>(a) in the centre of the coin, a 5-pointed star; and</w:t>
            </w:r>
          </w:p>
          <w:p w14:paraId="5635C2C9" w14:textId="77777777" w:rsidR="00887D42" w:rsidRPr="008C114D" w:rsidRDefault="00887D42" w:rsidP="006C7FCD">
            <w:pPr>
              <w:pStyle w:val="Tablea"/>
            </w:pPr>
            <w:r w:rsidRPr="008C114D">
              <w:t>(b) surrounding the five-pointed star, another 5-pointed star coloured in red, pink and white; and</w:t>
            </w:r>
          </w:p>
          <w:p w14:paraId="677E7E05" w14:textId="77777777" w:rsidR="00887D42" w:rsidRPr="008C114D" w:rsidRDefault="00887D42" w:rsidP="006C7FCD">
            <w:pPr>
              <w:pStyle w:val="Tablea"/>
            </w:pPr>
            <w:r w:rsidRPr="008C114D">
              <w:t>(c) in the background, and surrounding the stars, a representation of sprays of N</w:t>
            </w:r>
            <w:r w:rsidRPr="008C114D">
              <w:rPr>
                <w:color w:val="000000"/>
                <w:shd w:val="clear" w:color="auto" w:fill="FFFFFF"/>
              </w:rPr>
              <w:t>ew South Wales Christmas bush flowers</w:t>
            </w:r>
            <w:r>
              <w:rPr>
                <w:color w:val="000000"/>
                <w:shd w:val="clear" w:color="auto" w:fill="FFFFFF"/>
              </w:rPr>
              <w:t>, fruit</w:t>
            </w:r>
            <w:r w:rsidRPr="008C114D">
              <w:rPr>
                <w:color w:val="000000"/>
                <w:shd w:val="clear" w:color="auto" w:fill="FFFFFF"/>
              </w:rPr>
              <w:t xml:space="preserve"> and leaves</w:t>
            </w:r>
            <w:r w:rsidRPr="008C114D">
              <w:t>; and</w:t>
            </w:r>
          </w:p>
          <w:p w14:paraId="7AB58052" w14:textId="77777777" w:rsidR="00887D42" w:rsidRPr="008C114D" w:rsidRDefault="00887D42" w:rsidP="006C7FCD">
            <w:pPr>
              <w:pStyle w:val="Tablea"/>
            </w:pPr>
            <w:r w:rsidRPr="008C114D">
              <w:t>(d) extending out from each point of the star to the rim of the coin, a green diamond shape; and</w:t>
            </w:r>
          </w:p>
          <w:p w14:paraId="2008C952" w14:textId="77777777" w:rsidR="00887D42" w:rsidRPr="008C114D" w:rsidRDefault="00887D42" w:rsidP="006C7FCD">
            <w:pPr>
              <w:pStyle w:val="Tablea"/>
            </w:pPr>
            <w:r w:rsidRPr="008C114D">
              <w:t>(e) the following:</w:t>
            </w:r>
          </w:p>
          <w:p w14:paraId="0C200843" w14:textId="77777777" w:rsidR="00887D42" w:rsidRPr="008C114D" w:rsidRDefault="00887D42" w:rsidP="006C7FCD">
            <w:pPr>
              <w:pStyle w:val="Tablei"/>
            </w:pPr>
            <w:r w:rsidRPr="008C114D">
              <w:t>(i) “2023”; and</w:t>
            </w:r>
          </w:p>
          <w:p w14:paraId="43E9B207" w14:textId="77777777" w:rsidR="00887D42" w:rsidRPr="00DA55F0" w:rsidRDefault="00887D42" w:rsidP="006C7FCD">
            <w:pPr>
              <w:pStyle w:val="Tablei"/>
              <w:rPr>
                <w:highlight w:val="green"/>
              </w:rPr>
            </w:pPr>
            <w:r w:rsidRPr="008C114D">
              <w:t>(ii) “LA”.</w:t>
            </w:r>
          </w:p>
        </w:tc>
      </w:tr>
      <w:tr w:rsidR="00887D42" w:rsidRPr="005770CC" w14:paraId="6C569537" w14:textId="77777777" w:rsidTr="00747A37">
        <w:tblPrEx>
          <w:tblLook w:val="0000" w:firstRow="0" w:lastRow="0" w:firstColumn="0" w:lastColumn="0" w:noHBand="0" w:noVBand="0"/>
        </w:tblPrEx>
        <w:trPr>
          <w:gridAfter w:val="2"/>
          <w:wAfter w:w="24" w:type="dxa"/>
          <w:trHeight w:val="1217"/>
        </w:trPr>
        <w:tc>
          <w:tcPr>
            <w:tcW w:w="618" w:type="dxa"/>
            <w:tcBorders>
              <w:top w:val="nil"/>
              <w:bottom w:val="single" w:sz="4" w:space="0" w:color="auto"/>
            </w:tcBorders>
            <w:shd w:val="clear" w:color="auto" w:fill="auto"/>
          </w:tcPr>
          <w:p w14:paraId="2A777727" w14:textId="77777777" w:rsidR="00887D42" w:rsidRPr="005770CC" w:rsidRDefault="00887D42" w:rsidP="006C7FCD">
            <w:pPr>
              <w:pStyle w:val="Tabletext"/>
            </w:pPr>
            <w:r w:rsidRPr="005770CC">
              <w:lastRenderedPageBreak/>
              <w:t>179</w:t>
            </w:r>
          </w:p>
        </w:tc>
        <w:tc>
          <w:tcPr>
            <w:tcW w:w="940" w:type="dxa"/>
            <w:gridSpan w:val="2"/>
            <w:tcBorders>
              <w:top w:val="nil"/>
              <w:bottom w:val="single" w:sz="4" w:space="0" w:color="auto"/>
            </w:tcBorders>
            <w:shd w:val="clear" w:color="auto" w:fill="auto"/>
          </w:tcPr>
          <w:p w14:paraId="4422D1BC"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06D4E67A" w14:textId="77777777" w:rsidR="00887D42" w:rsidRPr="005770CC" w:rsidRDefault="00887D42" w:rsidP="006C7FCD">
            <w:pPr>
              <w:pStyle w:val="Tabletext"/>
            </w:pPr>
            <w:r w:rsidRPr="005770CC">
              <w:t>R80</w:t>
            </w:r>
          </w:p>
        </w:tc>
        <w:tc>
          <w:tcPr>
            <w:tcW w:w="5865" w:type="dxa"/>
            <w:gridSpan w:val="2"/>
            <w:tcBorders>
              <w:top w:val="nil"/>
              <w:bottom w:val="single" w:sz="4" w:space="0" w:color="auto"/>
            </w:tcBorders>
            <w:shd w:val="clear" w:color="auto" w:fill="auto"/>
          </w:tcPr>
          <w:p w14:paraId="309A8D3E" w14:textId="77777777" w:rsidR="00887D42" w:rsidRPr="00563C5E" w:rsidRDefault="00887D42" w:rsidP="006C7FCD">
            <w:pPr>
              <w:pStyle w:val="Tabletext"/>
            </w:pPr>
            <w:r w:rsidRPr="00563C5E">
              <w:t>A design consisting of:</w:t>
            </w:r>
          </w:p>
          <w:p w14:paraId="342962D5" w14:textId="77777777" w:rsidR="00887D42" w:rsidRPr="00563C5E" w:rsidRDefault="00887D42" w:rsidP="006C7FCD">
            <w:pPr>
              <w:pStyle w:val="Tablea"/>
            </w:pPr>
            <w:r w:rsidRPr="00563C5E">
              <w:t>(a) a stylised representation of 5 kangaroos; and</w:t>
            </w:r>
          </w:p>
          <w:p w14:paraId="32C16104" w14:textId="77777777" w:rsidR="00887D42" w:rsidRPr="00563C5E" w:rsidRDefault="00887D42" w:rsidP="006C7FCD">
            <w:pPr>
              <w:pStyle w:val="Tablea"/>
            </w:pPr>
            <w:r w:rsidRPr="00563C5E">
              <w:t>(b) “1 DOLLAR” and</w:t>
            </w:r>
          </w:p>
          <w:p w14:paraId="3FB3B5EA" w14:textId="77777777" w:rsidR="00887D42" w:rsidRPr="00563C5E" w:rsidRDefault="00887D42" w:rsidP="006C7FCD">
            <w:pPr>
              <w:pStyle w:val="Tablea"/>
            </w:pPr>
            <w:r w:rsidRPr="00563C5E">
              <w:t>(c) the letter “A” enclosed in a square.</w:t>
            </w:r>
          </w:p>
        </w:tc>
      </w:tr>
      <w:tr w:rsidR="00887D42" w:rsidRPr="005770CC" w14:paraId="7965D8F3"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0A75C8F" w14:textId="77777777" w:rsidR="00887D42" w:rsidRPr="005770CC" w:rsidRDefault="00887D42" w:rsidP="006C7FCD">
            <w:pPr>
              <w:pStyle w:val="Tabletext"/>
            </w:pPr>
            <w:r w:rsidRPr="005770CC">
              <w:t>180</w:t>
            </w:r>
          </w:p>
        </w:tc>
        <w:tc>
          <w:tcPr>
            <w:tcW w:w="940" w:type="dxa"/>
            <w:gridSpan w:val="2"/>
            <w:tcBorders>
              <w:top w:val="nil"/>
              <w:bottom w:val="single" w:sz="4" w:space="0" w:color="auto"/>
            </w:tcBorders>
            <w:shd w:val="clear" w:color="auto" w:fill="auto"/>
          </w:tcPr>
          <w:p w14:paraId="3F96C446"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15F4819B" w14:textId="77777777" w:rsidR="00887D42" w:rsidRPr="005770CC" w:rsidRDefault="00887D42" w:rsidP="006C7FCD">
            <w:pPr>
              <w:pStyle w:val="Tabletext"/>
            </w:pPr>
            <w:r w:rsidRPr="005770CC">
              <w:t>R81</w:t>
            </w:r>
          </w:p>
        </w:tc>
        <w:tc>
          <w:tcPr>
            <w:tcW w:w="5865" w:type="dxa"/>
            <w:gridSpan w:val="2"/>
            <w:tcBorders>
              <w:top w:val="nil"/>
              <w:bottom w:val="single" w:sz="4" w:space="0" w:color="auto"/>
            </w:tcBorders>
            <w:shd w:val="clear" w:color="auto" w:fill="auto"/>
          </w:tcPr>
          <w:p w14:paraId="601CD86B" w14:textId="77777777" w:rsidR="00887D42" w:rsidRPr="00563C5E" w:rsidRDefault="00887D42" w:rsidP="006C7FCD">
            <w:pPr>
              <w:pStyle w:val="Tabletext"/>
            </w:pPr>
            <w:r w:rsidRPr="00563C5E">
              <w:t>A design consisting of:</w:t>
            </w:r>
          </w:p>
          <w:p w14:paraId="4DA77B27" w14:textId="77777777" w:rsidR="00887D42" w:rsidRPr="00563C5E" w:rsidRDefault="00887D42" w:rsidP="006C7FCD">
            <w:pPr>
              <w:pStyle w:val="Tablea"/>
            </w:pPr>
            <w:r w:rsidRPr="00563C5E">
              <w:t>(a) a stylised representation of 5 kangaroos; and</w:t>
            </w:r>
          </w:p>
          <w:p w14:paraId="2D2C71CB" w14:textId="77777777" w:rsidR="00887D42" w:rsidRPr="00563C5E" w:rsidRDefault="00887D42" w:rsidP="006C7FCD">
            <w:pPr>
              <w:pStyle w:val="Tablea"/>
            </w:pPr>
            <w:r w:rsidRPr="00563C5E">
              <w:t>(b) “1 DOLLAR” and</w:t>
            </w:r>
          </w:p>
          <w:p w14:paraId="1D163E6F" w14:textId="77777777" w:rsidR="00887D42" w:rsidRPr="00563C5E" w:rsidRDefault="00887D42" w:rsidP="006C7FCD">
            <w:pPr>
              <w:pStyle w:val="Tablea"/>
            </w:pPr>
            <w:r w:rsidRPr="00563C5E">
              <w:t>(c) the letter “N” enclosed in a square.</w:t>
            </w:r>
          </w:p>
        </w:tc>
      </w:tr>
      <w:tr w:rsidR="00887D42" w:rsidRPr="005770CC" w14:paraId="654B8AC5"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340DE0F" w14:textId="77777777" w:rsidR="00887D42" w:rsidRPr="005770CC" w:rsidRDefault="00887D42" w:rsidP="006C7FCD">
            <w:pPr>
              <w:pStyle w:val="Tabletext"/>
            </w:pPr>
            <w:r w:rsidRPr="005770CC">
              <w:t>181</w:t>
            </w:r>
          </w:p>
        </w:tc>
        <w:tc>
          <w:tcPr>
            <w:tcW w:w="940" w:type="dxa"/>
            <w:gridSpan w:val="2"/>
            <w:tcBorders>
              <w:top w:val="nil"/>
              <w:bottom w:val="single" w:sz="4" w:space="0" w:color="auto"/>
            </w:tcBorders>
            <w:shd w:val="clear" w:color="auto" w:fill="auto"/>
          </w:tcPr>
          <w:p w14:paraId="7A93C1FB"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1185C6E7" w14:textId="77777777" w:rsidR="00887D42" w:rsidRPr="005770CC" w:rsidRDefault="00887D42" w:rsidP="006C7FCD">
            <w:pPr>
              <w:pStyle w:val="Tabletext"/>
            </w:pPr>
            <w:r w:rsidRPr="005770CC">
              <w:t>R82</w:t>
            </w:r>
          </w:p>
        </w:tc>
        <w:tc>
          <w:tcPr>
            <w:tcW w:w="5865" w:type="dxa"/>
            <w:gridSpan w:val="2"/>
            <w:tcBorders>
              <w:top w:val="nil"/>
              <w:bottom w:val="single" w:sz="4" w:space="0" w:color="auto"/>
            </w:tcBorders>
            <w:shd w:val="clear" w:color="auto" w:fill="auto"/>
          </w:tcPr>
          <w:p w14:paraId="542C4430" w14:textId="77777777" w:rsidR="00887D42" w:rsidRPr="00563C5E" w:rsidRDefault="00887D42" w:rsidP="006C7FCD">
            <w:pPr>
              <w:pStyle w:val="Tabletext"/>
            </w:pPr>
            <w:r w:rsidRPr="00563C5E">
              <w:t>A design consisting of:</w:t>
            </w:r>
          </w:p>
          <w:p w14:paraId="4140CF16" w14:textId="77777777" w:rsidR="00887D42" w:rsidRPr="00563C5E" w:rsidRDefault="00887D42" w:rsidP="006C7FCD">
            <w:pPr>
              <w:pStyle w:val="Tablea"/>
            </w:pPr>
            <w:r w:rsidRPr="00563C5E">
              <w:t>(a) a stylised representation of 5 kangaroos; and</w:t>
            </w:r>
          </w:p>
          <w:p w14:paraId="6E555D2D" w14:textId="77777777" w:rsidR="00887D42" w:rsidRPr="00563C5E" w:rsidRDefault="00887D42" w:rsidP="006C7FCD">
            <w:pPr>
              <w:pStyle w:val="Tablea"/>
            </w:pPr>
            <w:r w:rsidRPr="00563C5E">
              <w:t>(b) “1 DOLLAR” and</w:t>
            </w:r>
          </w:p>
          <w:p w14:paraId="5BE46D8C" w14:textId="77777777" w:rsidR="00887D42" w:rsidRPr="00563C5E" w:rsidRDefault="00887D42" w:rsidP="006C7FCD">
            <w:pPr>
              <w:pStyle w:val="Tablea"/>
            </w:pPr>
            <w:r w:rsidRPr="00563C5E">
              <w:t>(c) the letter “D” enclosed in a square.</w:t>
            </w:r>
          </w:p>
        </w:tc>
      </w:tr>
      <w:tr w:rsidR="00887D42" w:rsidRPr="005770CC" w14:paraId="1E28158A"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1E178B86" w14:textId="77777777" w:rsidR="00887D42" w:rsidRPr="005770CC" w:rsidRDefault="00887D42" w:rsidP="006C7FCD">
            <w:pPr>
              <w:pStyle w:val="Tabletext"/>
            </w:pPr>
            <w:r w:rsidRPr="005770CC">
              <w:t>182</w:t>
            </w:r>
          </w:p>
        </w:tc>
        <w:tc>
          <w:tcPr>
            <w:tcW w:w="940" w:type="dxa"/>
            <w:gridSpan w:val="2"/>
            <w:tcBorders>
              <w:top w:val="nil"/>
              <w:bottom w:val="single" w:sz="4" w:space="0" w:color="auto"/>
            </w:tcBorders>
            <w:shd w:val="clear" w:color="auto" w:fill="auto"/>
          </w:tcPr>
          <w:p w14:paraId="085052FF"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0C8CC6C6" w14:textId="77777777" w:rsidR="00887D42" w:rsidRPr="005770CC" w:rsidRDefault="00887D42" w:rsidP="006C7FCD">
            <w:pPr>
              <w:pStyle w:val="Tabletext"/>
            </w:pPr>
            <w:r w:rsidRPr="005770CC">
              <w:t>R83</w:t>
            </w:r>
          </w:p>
        </w:tc>
        <w:tc>
          <w:tcPr>
            <w:tcW w:w="5865" w:type="dxa"/>
            <w:gridSpan w:val="2"/>
            <w:tcBorders>
              <w:top w:val="nil"/>
              <w:bottom w:val="single" w:sz="4" w:space="0" w:color="auto"/>
            </w:tcBorders>
            <w:shd w:val="clear" w:color="auto" w:fill="auto"/>
          </w:tcPr>
          <w:p w14:paraId="0FB24E02" w14:textId="77777777" w:rsidR="00887D42" w:rsidRPr="00165C35" w:rsidRDefault="00887D42" w:rsidP="006C7FCD">
            <w:pPr>
              <w:pStyle w:val="Tabletext"/>
            </w:pPr>
            <w:r w:rsidRPr="00165C35">
              <w:t>A design consisting of:</w:t>
            </w:r>
          </w:p>
          <w:p w14:paraId="46675F6B" w14:textId="77777777" w:rsidR="00887D42" w:rsidRPr="00165C35" w:rsidRDefault="00887D42" w:rsidP="006C7FCD">
            <w:pPr>
              <w:pStyle w:val="Tablea"/>
            </w:pPr>
            <w:r w:rsidRPr="00165C35">
              <w:t>(a) a central circle containing the logo of the Adelaide Football Club Limited (an Australian Football League club also known as the Adelaide Crows); and</w:t>
            </w:r>
          </w:p>
          <w:p w14:paraId="06C46AA9" w14:textId="77777777" w:rsidR="00887D42" w:rsidRPr="00165C35" w:rsidRDefault="00887D42" w:rsidP="006C7FCD">
            <w:pPr>
              <w:pStyle w:val="Tablea"/>
            </w:pPr>
            <w:r w:rsidRPr="00165C35">
              <w:t>(b) surrounding that central circle, a border comprised of a stylised crowd of cheering supporters; and</w:t>
            </w:r>
          </w:p>
          <w:p w14:paraId="383C8041" w14:textId="77777777" w:rsidR="00887D42" w:rsidRPr="00165C35" w:rsidRDefault="00887D42" w:rsidP="006C7FCD">
            <w:pPr>
              <w:pStyle w:val="Tablea"/>
            </w:pPr>
            <w:r w:rsidRPr="00165C35">
              <w:t>(c) the following:</w:t>
            </w:r>
          </w:p>
          <w:p w14:paraId="0411138F" w14:textId="77777777" w:rsidR="00887D42" w:rsidRPr="00165C35" w:rsidRDefault="00887D42" w:rsidP="006C7FCD">
            <w:pPr>
              <w:pStyle w:val="Tablei"/>
            </w:pPr>
            <w:r w:rsidRPr="00165C35">
              <w:t>(i) “ADELAIDE FOOTBALL CLUB”.</w:t>
            </w:r>
          </w:p>
        </w:tc>
      </w:tr>
      <w:tr w:rsidR="00887D42" w:rsidRPr="005770CC" w14:paraId="6A815B9F"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02CF18A4" w14:textId="77777777" w:rsidR="00887D42" w:rsidRPr="005770CC" w:rsidRDefault="00887D42" w:rsidP="006C7FCD">
            <w:pPr>
              <w:pStyle w:val="Tabletext"/>
            </w:pPr>
            <w:r w:rsidRPr="005770CC">
              <w:t>183</w:t>
            </w:r>
          </w:p>
        </w:tc>
        <w:tc>
          <w:tcPr>
            <w:tcW w:w="940" w:type="dxa"/>
            <w:gridSpan w:val="2"/>
            <w:tcBorders>
              <w:top w:val="nil"/>
              <w:bottom w:val="single" w:sz="4" w:space="0" w:color="auto"/>
            </w:tcBorders>
            <w:shd w:val="clear" w:color="auto" w:fill="auto"/>
          </w:tcPr>
          <w:p w14:paraId="5DF10652"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028C6138" w14:textId="77777777" w:rsidR="00887D42" w:rsidRPr="005770CC" w:rsidRDefault="00887D42" w:rsidP="006C7FCD">
            <w:pPr>
              <w:pStyle w:val="Tabletext"/>
            </w:pPr>
            <w:r w:rsidRPr="005770CC">
              <w:t>R84</w:t>
            </w:r>
          </w:p>
        </w:tc>
        <w:tc>
          <w:tcPr>
            <w:tcW w:w="5865" w:type="dxa"/>
            <w:gridSpan w:val="2"/>
            <w:tcBorders>
              <w:top w:val="nil"/>
              <w:bottom w:val="single" w:sz="4" w:space="0" w:color="auto"/>
            </w:tcBorders>
            <w:shd w:val="clear" w:color="auto" w:fill="auto"/>
          </w:tcPr>
          <w:p w14:paraId="5E7A5B43" w14:textId="77777777" w:rsidR="00887D42" w:rsidRPr="00165C35" w:rsidRDefault="00887D42" w:rsidP="006C7FCD">
            <w:pPr>
              <w:pStyle w:val="Tabletext"/>
            </w:pPr>
            <w:r w:rsidRPr="00165C35">
              <w:t>A design consisting of:</w:t>
            </w:r>
          </w:p>
          <w:p w14:paraId="170C02D8" w14:textId="77777777" w:rsidR="00887D42" w:rsidRPr="00165C35" w:rsidRDefault="00887D42" w:rsidP="006C7FCD">
            <w:pPr>
              <w:pStyle w:val="Tablea"/>
            </w:pPr>
            <w:r w:rsidRPr="00165C35">
              <w:t>(a) a central circle containing the logo of the Brisbane Bears-Fitzroy Football Club Limited (an Australian Football League club also known as the Brisbane Lions); and</w:t>
            </w:r>
          </w:p>
          <w:p w14:paraId="42D5D95B" w14:textId="77777777" w:rsidR="00887D42" w:rsidRPr="00165C35" w:rsidRDefault="00887D42" w:rsidP="006C7FCD">
            <w:pPr>
              <w:pStyle w:val="Tablea"/>
            </w:pPr>
            <w:r w:rsidRPr="00165C35">
              <w:t>(b) surrounding that central circle, a border comprised of a stylised crowd of cheering supporters; and</w:t>
            </w:r>
          </w:p>
          <w:p w14:paraId="21005D70" w14:textId="77777777" w:rsidR="00887D42" w:rsidRPr="00165C35" w:rsidRDefault="00887D42" w:rsidP="006C7FCD">
            <w:pPr>
              <w:pStyle w:val="Tablea"/>
            </w:pPr>
            <w:r w:rsidRPr="00165C35">
              <w:t>(c) the following:</w:t>
            </w:r>
          </w:p>
          <w:p w14:paraId="260D6250" w14:textId="77777777" w:rsidR="00887D42" w:rsidRPr="00165C35" w:rsidRDefault="00887D42" w:rsidP="006C7FCD">
            <w:pPr>
              <w:pStyle w:val="Tablei"/>
            </w:pPr>
            <w:r w:rsidRPr="00165C35">
              <w:t>(i) “BRISBANE LIONS”.</w:t>
            </w:r>
          </w:p>
        </w:tc>
      </w:tr>
      <w:tr w:rsidR="00887D42" w:rsidRPr="005770CC" w14:paraId="7C2CC982"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7FA4C451" w14:textId="77777777" w:rsidR="00887D42" w:rsidRPr="005770CC" w:rsidRDefault="00887D42" w:rsidP="006C7FCD">
            <w:pPr>
              <w:pStyle w:val="Tabletext"/>
            </w:pPr>
            <w:r w:rsidRPr="005770CC">
              <w:t>184</w:t>
            </w:r>
          </w:p>
        </w:tc>
        <w:tc>
          <w:tcPr>
            <w:tcW w:w="940" w:type="dxa"/>
            <w:gridSpan w:val="2"/>
            <w:tcBorders>
              <w:top w:val="nil"/>
              <w:bottom w:val="single" w:sz="4" w:space="0" w:color="auto"/>
            </w:tcBorders>
            <w:shd w:val="clear" w:color="auto" w:fill="auto"/>
          </w:tcPr>
          <w:p w14:paraId="6F0C444B"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44A4EE9A" w14:textId="77777777" w:rsidR="00887D42" w:rsidRPr="005770CC" w:rsidRDefault="00887D42" w:rsidP="006C7FCD">
            <w:pPr>
              <w:pStyle w:val="Tabletext"/>
            </w:pPr>
            <w:r w:rsidRPr="005770CC">
              <w:t>R85</w:t>
            </w:r>
          </w:p>
        </w:tc>
        <w:tc>
          <w:tcPr>
            <w:tcW w:w="5865" w:type="dxa"/>
            <w:gridSpan w:val="2"/>
            <w:tcBorders>
              <w:top w:val="nil"/>
              <w:bottom w:val="single" w:sz="4" w:space="0" w:color="auto"/>
            </w:tcBorders>
            <w:shd w:val="clear" w:color="auto" w:fill="auto"/>
          </w:tcPr>
          <w:p w14:paraId="06625F71" w14:textId="77777777" w:rsidR="00887D42" w:rsidRPr="00165C35" w:rsidRDefault="00887D42" w:rsidP="006C7FCD">
            <w:pPr>
              <w:pStyle w:val="Tabletext"/>
            </w:pPr>
            <w:r w:rsidRPr="00165C35">
              <w:t>A design consisting of:</w:t>
            </w:r>
          </w:p>
          <w:p w14:paraId="06F42F32" w14:textId="77777777" w:rsidR="00887D42" w:rsidRPr="00165C35" w:rsidRDefault="00887D42" w:rsidP="006C7FCD">
            <w:pPr>
              <w:pStyle w:val="Tablea"/>
            </w:pPr>
            <w:r w:rsidRPr="00165C35">
              <w:t>(a) a central circle containing the logo of the Carlton Football Club Limited (an Australian Football League club); and</w:t>
            </w:r>
          </w:p>
          <w:p w14:paraId="60C34D08" w14:textId="77777777" w:rsidR="00887D42" w:rsidRPr="00165C35" w:rsidRDefault="00887D42" w:rsidP="006C7FCD">
            <w:pPr>
              <w:pStyle w:val="Tablea"/>
            </w:pPr>
            <w:r w:rsidRPr="00165C35">
              <w:t>(b) surrounding that central circle, a border comprised of a stylised crowd of cheering supporters; and</w:t>
            </w:r>
          </w:p>
          <w:p w14:paraId="3F6F0AC4" w14:textId="77777777" w:rsidR="00887D42" w:rsidRPr="00165C35" w:rsidRDefault="00887D42" w:rsidP="006C7FCD">
            <w:pPr>
              <w:pStyle w:val="Tablea"/>
            </w:pPr>
            <w:r w:rsidRPr="00165C35">
              <w:t>(c) the following:</w:t>
            </w:r>
          </w:p>
          <w:p w14:paraId="21FCD965" w14:textId="77777777" w:rsidR="00887D42" w:rsidRPr="00165C35" w:rsidRDefault="00887D42" w:rsidP="006C7FCD">
            <w:pPr>
              <w:pStyle w:val="Tablei"/>
            </w:pPr>
            <w:r w:rsidRPr="00165C35">
              <w:t>(i) “CARLTON FOOTBALL CLUB”.</w:t>
            </w:r>
          </w:p>
        </w:tc>
      </w:tr>
      <w:tr w:rsidR="00887D42" w:rsidRPr="005770CC" w14:paraId="30137182"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D3B8DEA" w14:textId="77777777" w:rsidR="00887D42" w:rsidRPr="005770CC" w:rsidRDefault="00887D42" w:rsidP="006C7FCD">
            <w:pPr>
              <w:pStyle w:val="Tabletext"/>
            </w:pPr>
            <w:r w:rsidRPr="005770CC">
              <w:t>185</w:t>
            </w:r>
          </w:p>
        </w:tc>
        <w:tc>
          <w:tcPr>
            <w:tcW w:w="940" w:type="dxa"/>
            <w:gridSpan w:val="2"/>
            <w:tcBorders>
              <w:top w:val="nil"/>
              <w:bottom w:val="single" w:sz="4" w:space="0" w:color="auto"/>
            </w:tcBorders>
            <w:shd w:val="clear" w:color="auto" w:fill="auto"/>
          </w:tcPr>
          <w:p w14:paraId="50C0366E"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78F4ED6E" w14:textId="77777777" w:rsidR="00887D42" w:rsidRPr="005770CC" w:rsidRDefault="00887D42" w:rsidP="006C7FCD">
            <w:pPr>
              <w:pStyle w:val="Tabletext"/>
            </w:pPr>
            <w:r w:rsidRPr="005770CC">
              <w:t>R86</w:t>
            </w:r>
          </w:p>
        </w:tc>
        <w:tc>
          <w:tcPr>
            <w:tcW w:w="5865" w:type="dxa"/>
            <w:gridSpan w:val="2"/>
            <w:tcBorders>
              <w:top w:val="nil"/>
              <w:bottom w:val="single" w:sz="4" w:space="0" w:color="auto"/>
            </w:tcBorders>
            <w:shd w:val="clear" w:color="auto" w:fill="auto"/>
          </w:tcPr>
          <w:p w14:paraId="67457C23" w14:textId="77777777" w:rsidR="00887D42" w:rsidRPr="00165C35" w:rsidRDefault="00887D42" w:rsidP="006C7FCD">
            <w:pPr>
              <w:pStyle w:val="Tabletext"/>
            </w:pPr>
            <w:r w:rsidRPr="00165C35">
              <w:t>A design consisting of:</w:t>
            </w:r>
          </w:p>
          <w:p w14:paraId="6FB82932" w14:textId="77777777" w:rsidR="00887D42" w:rsidRPr="00165C35" w:rsidRDefault="00887D42" w:rsidP="006C7FCD">
            <w:pPr>
              <w:pStyle w:val="Tablea"/>
            </w:pPr>
            <w:r w:rsidRPr="00165C35">
              <w:t>(a) a central circle containing the logo of the Collingwood Football Club Limited (an Australian Football League club); and</w:t>
            </w:r>
          </w:p>
          <w:p w14:paraId="0711653E" w14:textId="77777777" w:rsidR="00887D42" w:rsidRPr="00165C35" w:rsidRDefault="00887D42" w:rsidP="006C7FCD">
            <w:pPr>
              <w:pStyle w:val="Tablea"/>
            </w:pPr>
            <w:r w:rsidRPr="00165C35">
              <w:t>(b) surrounding that central circle, a border comprised of a stylised crowd of cheering supporters; and</w:t>
            </w:r>
          </w:p>
          <w:p w14:paraId="4165BB96" w14:textId="77777777" w:rsidR="00887D42" w:rsidRPr="00165C35" w:rsidRDefault="00887D42" w:rsidP="006C7FCD">
            <w:pPr>
              <w:pStyle w:val="Tablea"/>
            </w:pPr>
            <w:r w:rsidRPr="00165C35">
              <w:t>(c) the following:</w:t>
            </w:r>
          </w:p>
          <w:p w14:paraId="76DA4EF1" w14:textId="77777777" w:rsidR="00887D42" w:rsidRPr="00165C35" w:rsidRDefault="00887D42" w:rsidP="006C7FCD">
            <w:pPr>
              <w:pStyle w:val="Tablei"/>
            </w:pPr>
            <w:r w:rsidRPr="00165C35">
              <w:lastRenderedPageBreak/>
              <w:t>(i) “COLLINGWOOD FOOTBALL CLUB”.</w:t>
            </w:r>
          </w:p>
        </w:tc>
      </w:tr>
      <w:tr w:rsidR="00887D42" w:rsidRPr="005770CC" w14:paraId="6942F00E"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74F648BD" w14:textId="77777777" w:rsidR="00887D42" w:rsidRPr="005770CC" w:rsidRDefault="00887D42" w:rsidP="006C7FCD">
            <w:pPr>
              <w:pStyle w:val="Tabletext"/>
            </w:pPr>
            <w:r w:rsidRPr="005770CC">
              <w:lastRenderedPageBreak/>
              <w:t>186</w:t>
            </w:r>
          </w:p>
        </w:tc>
        <w:tc>
          <w:tcPr>
            <w:tcW w:w="940" w:type="dxa"/>
            <w:gridSpan w:val="2"/>
            <w:tcBorders>
              <w:top w:val="nil"/>
              <w:bottom w:val="single" w:sz="4" w:space="0" w:color="auto"/>
            </w:tcBorders>
            <w:shd w:val="clear" w:color="auto" w:fill="auto"/>
          </w:tcPr>
          <w:p w14:paraId="27516390"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78654A2D" w14:textId="77777777" w:rsidR="00887D42" w:rsidRPr="005770CC" w:rsidRDefault="00887D42" w:rsidP="006C7FCD">
            <w:pPr>
              <w:pStyle w:val="Tabletext"/>
            </w:pPr>
            <w:r w:rsidRPr="005770CC">
              <w:t>R87</w:t>
            </w:r>
          </w:p>
        </w:tc>
        <w:tc>
          <w:tcPr>
            <w:tcW w:w="5865" w:type="dxa"/>
            <w:gridSpan w:val="2"/>
            <w:tcBorders>
              <w:top w:val="nil"/>
              <w:bottom w:val="single" w:sz="4" w:space="0" w:color="auto"/>
            </w:tcBorders>
            <w:shd w:val="clear" w:color="auto" w:fill="auto"/>
          </w:tcPr>
          <w:p w14:paraId="60DB8965" w14:textId="77777777" w:rsidR="00887D42" w:rsidRPr="00165C35" w:rsidRDefault="00887D42" w:rsidP="006C7FCD">
            <w:pPr>
              <w:pStyle w:val="Tabletext"/>
            </w:pPr>
            <w:r w:rsidRPr="00165C35">
              <w:t>A design consisting of:</w:t>
            </w:r>
          </w:p>
          <w:p w14:paraId="6132DB01" w14:textId="77777777" w:rsidR="00887D42" w:rsidRPr="00165C35" w:rsidRDefault="00887D42" w:rsidP="006C7FCD">
            <w:pPr>
              <w:pStyle w:val="Tablea"/>
            </w:pPr>
            <w:r w:rsidRPr="00165C35">
              <w:t>(a) a central circle containing the logo of the Essendon Football Club (an Australian Football League club); and</w:t>
            </w:r>
          </w:p>
          <w:p w14:paraId="7708A41B" w14:textId="77777777" w:rsidR="00887D42" w:rsidRPr="00165C35" w:rsidRDefault="00887D42" w:rsidP="006C7FCD">
            <w:pPr>
              <w:pStyle w:val="Tablea"/>
            </w:pPr>
            <w:r w:rsidRPr="00165C35">
              <w:t>(b) surrounding that central circle, a border comprised of a stylised crowd of cheering supporters; and</w:t>
            </w:r>
          </w:p>
          <w:p w14:paraId="218C8B7C" w14:textId="77777777" w:rsidR="00887D42" w:rsidRPr="00165C35" w:rsidRDefault="00887D42" w:rsidP="006C7FCD">
            <w:pPr>
              <w:pStyle w:val="Tablea"/>
            </w:pPr>
            <w:r w:rsidRPr="00165C35">
              <w:t>(c) the following:</w:t>
            </w:r>
          </w:p>
          <w:p w14:paraId="27CFC846" w14:textId="77777777" w:rsidR="00887D42" w:rsidRPr="00165C35" w:rsidRDefault="00887D42" w:rsidP="006C7FCD">
            <w:pPr>
              <w:pStyle w:val="Tablei"/>
            </w:pPr>
            <w:r w:rsidRPr="00165C35">
              <w:t>(i) “ESSENDON FOOTBALL CLUB”.</w:t>
            </w:r>
          </w:p>
        </w:tc>
      </w:tr>
      <w:tr w:rsidR="00887D42" w:rsidRPr="005770CC" w14:paraId="34D1CCDC"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480045FE" w14:textId="77777777" w:rsidR="00887D42" w:rsidRPr="005770CC" w:rsidRDefault="00887D42" w:rsidP="006C7FCD">
            <w:pPr>
              <w:pStyle w:val="Tabletext"/>
            </w:pPr>
            <w:r w:rsidRPr="005770CC">
              <w:t>187</w:t>
            </w:r>
          </w:p>
        </w:tc>
        <w:tc>
          <w:tcPr>
            <w:tcW w:w="940" w:type="dxa"/>
            <w:gridSpan w:val="2"/>
            <w:tcBorders>
              <w:top w:val="nil"/>
              <w:bottom w:val="single" w:sz="4" w:space="0" w:color="auto"/>
            </w:tcBorders>
            <w:shd w:val="clear" w:color="auto" w:fill="auto"/>
          </w:tcPr>
          <w:p w14:paraId="4D89F33F"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404586C9" w14:textId="77777777" w:rsidR="00887D42" w:rsidRPr="005770CC" w:rsidRDefault="00887D42" w:rsidP="006C7FCD">
            <w:pPr>
              <w:pStyle w:val="Tabletext"/>
            </w:pPr>
            <w:r w:rsidRPr="005770CC">
              <w:t>R88</w:t>
            </w:r>
          </w:p>
        </w:tc>
        <w:tc>
          <w:tcPr>
            <w:tcW w:w="5865" w:type="dxa"/>
            <w:gridSpan w:val="2"/>
            <w:tcBorders>
              <w:top w:val="nil"/>
              <w:bottom w:val="single" w:sz="4" w:space="0" w:color="auto"/>
            </w:tcBorders>
            <w:shd w:val="clear" w:color="auto" w:fill="auto"/>
          </w:tcPr>
          <w:p w14:paraId="4650B120" w14:textId="77777777" w:rsidR="00887D42" w:rsidRPr="00165C35" w:rsidRDefault="00887D42" w:rsidP="006C7FCD">
            <w:pPr>
              <w:pStyle w:val="Tabletext"/>
            </w:pPr>
            <w:r w:rsidRPr="00165C35">
              <w:t>A design consisting of:</w:t>
            </w:r>
          </w:p>
          <w:p w14:paraId="20A7E5E1" w14:textId="77777777" w:rsidR="00887D42" w:rsidRPr="00165C35" w:rsidRDefault="00887D42" w:rsidP="006C7FCD">
            <w:pPr>
              <w:pStyle w:val="Tablea"/>
            </w:pPr>
            <w:r w:rsidRPr="00165C35">
              <w:t>(a) a central circle containing the logo of the Fremantle Football Club Limited (an Australian Football League club also known as the Fremantle Dockers); and</w:t>
            </w:r>
          </w:p>
          <w:p w14:paraId="642AA6A1" w14:textId="77777777" w:rsidR="00887D42" w:rsidRPr="00165C35" w:rsidRDefault="00887D42" w:rsidP="006C7FCD">
            <w:pPr>
              <w:pStyle w:val="Tablea"/>
            </w:pPr>
            <w:r w:rsidRPr="00165C35">
              <w:t>(b) surrounding that central circle, a border comprised of a stylised crowd of cheering supporters; and</w:t>
            </w:r>
          </w:p>
          <w:p w14:paraId="534749AD" w14:textId="77777777" w:rsidR="00887D42" w:rsidRPr="00165C35" w:rsidRDefault="00887D42" w:rsidP="006C7FCD">
            <w:pPr>
              <w:pStyle w:val="Tablea"/>
            </w:pPr>
            <w:r w:rsidRPr="00165C35">
              <w:t>(c) the following:</w:t>
            </w:r>
          </w:p>
          <w:p w14:paraId="70E24DDB" w14:textId="77777777" w:rsidR="00887D42" w:rsidRPr="00165C35" w:rsidRDefault="00887D42" w:rsidP="006C7FCD">
            <w:pPr>
              <w:pStyle w:val="Tablei"/>
            </w:pPr>
            <w:r w:rsidRPr="00165C35">
              <w:t>(i) “FREMANTLE FOOTBALL CLUB”.</w:t>
            </w:r>
          </w:p>
        </w:tc>
      </w:tr>
      <w:tr w:rsidR="00887D42" w:rsidRPr="005770CC" w14:paraId="3723E14F"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6FACE8F7" w14:textId="77777777" w:rsidR="00887D42" w:rsidRPr="005770CC" w:rsidRDefault="00887D42" w:rsidP="006C7FCD">
            <w:pPr>
              <w:pStyle w:val="Tabletext"/>
            </w:pPr>
            <w:r w:rsidRPr="005770CC">
              <w:t>188</w:t>
            </w:r>
          </w:p>
        </w:tc>
        <w:tc>
          <w:tcPr>
            <w:tcW w:w="940" w:type="dxa"/>
            <w:gridSpan w:val="2"/>
            <w:tcBorders>
              <w:top w:val="nil"/>
              <w:bottom w:val="single" w:sz="4" w:space="0" w:color="auto"/>
            </w:tcBorders>
            <w:shd w:val="clear" w:color="auto" w:fill="auto"/>
          </w:tcPr>
          <w:p w14:paraId="57722BCA"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5206B920" w14:textId="77777777" w:rsidR="00887D42" w:rsidRPr="005770CC" w:rsidRDefault="00887D42" w:rsidP="006C7FCD">
            <w:pPr>
              <w:pStyle w:val="Tabletext"/>
            </w:pPr>
            <w:r w:rsidRPr="005770CC">
              <w:t>R89</w:t>
            </w:r>
          </w:p>
        </w:tc>
        <w:tc>
          <w:tcPr>
            <w:tcW w:w="5865" w:type="dxa"/>
            <w:gridSpan w:val="2"/>
            <w:tcBorders>
              <w:top w:val="nil"/>
              <w:bottom w:val="single" w:sz="4" w:space="0" w:color="auto"/>
            </w:tcBorders>
            <w:shd w:val="clear" w:color="auto" w:fill="auto"/>
          </w:tcPr>
          <w:p w14:paraId="66F8EB2C" w14:textId="77777777" w:rsidR="00887D42" w:rsidRPr="00165C35" w:rsidRDefault="00887D42" w:rsidP="006C7FCD">
            <w:pPr>
              <w:pStyle w:val="Tabletext"/>
            </w:pPr>
            <w:r w:rsidRPr="00165C35">
              <w:t>A design consisting of:</w:t>
            </w:r>
          </w:p>
          <w:p w14:paraId="7662DC0F" w14:textId="77777777" w:rsidR="00887D42" w:rsidRPr="00165C35" w:rsidRDefault="00887D42" w:rsidP="006C7FCD">
            <w:pPr>
              <w:pStyle w:val="Tablea"/>
            </w:pPr>
            <w:r w:rsidRPr="00165C35">
              <w:t>(a) a central circle containing the logo of the Geelong Football Club Limited (an Australian Football League club also known as the Geelong Cats); and</w:t>
            </w:r>
          </w:p>
          <w:p w14:paraId="49A12CED" w14:textId="77777777" w:rsidR="00887D42" w:rsidRPr="00165C35" w:rsidRDefault="00887D42" w:rsidP="006C7FCD">
            <w:pPr>
              <w:pStyle w:val="Tablea"/>
            </w:pPr>
            <w:r w:rsidRPr="00165C35">
              <w:t>(b) surrounding that central circle, a border comprised of a stylised crowd of cheering supporters; and</w:t>
            </w:r>
          </w:p>
          <w:p w14:paraId="47455524" w14:textId="77777777" w:rsidR="00887D42" w:rsidRPr="00165C35" w:rsidRDefault="00887D42" w:rsidP="006C7FCD">
            <w:pPr>
              <w:pStyle w:val="Tablea"/>
            </w:pPr>
            <w:r w:rsidRPr="00165C35">
              <w:t>(c) the following:</w:t>
            </w:r>
          </w:p>
          <w:p w14:paraId="49E02623" w14:textId="77777777" w:rsidR="00887D42" w:rsidRPr="00165C35" w:rsidRDefault="00887D42" w:rsidP="006C7FCD">
            <w:pPr>
              <w:pStyle w:val="Tablei"/>
            </w:pPr>
            <w:r w:rsidRPr="00165C35">
              <w:t>(i) “GEELONG CATS”.</w:t>
            </w:r>
          </w:p>
        </w:tc>
      </w:tr>
      <w:tr w:rsidR="00887D42" w:rsidRPr="005770CC" w14:paraId="091F0F0A"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7687704F" w14:textId="77777777" w:rsidR="00887D42" w:rsidRPr="005770CC" w:rsidRDefault="00887D42" w:rsidP="006C7FCD">
            <w:pPr>
              <w:pStyle w:val="Tabletext"/>
            </w:pPr>
            <w:r w:rsidRPr="005770CC">
              <w:t>189</w:t>
            </w:r>
          </w:p>
        </w:tc>
        <w:tc>
          <w:tcPr>
            <w:tcW w:w="940" w:type="dxa"/>
            <w:gridSpan w:val="2"/>
            <w:tcBorders>
              <w:top w:val="nil"/>
              <w:bottom w:val="single" w:sz="4" w:space="0" w:color="auto"/>
            </w:tcBorders>
            <w:shd w:val="clear" w:color="auto" w:fill="auto"/>
          </w:tcPr>
          <w:p w14:paraId="44EC7405"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3E2BBE41" w14:textId="77777777" w:rsidR="00887D42" w:rsidRPr="005770CC" w:rsidRDefault="00887D42" w:rsidP="006C7FCD">
            <w:pPr>
              <w:pStyle w:val="Tabletext"/>
            </w:pPr>
            <w:r w:rsidRPr="005770CC">
              <w:t>R90</w:t>
            </w:r>
          </w:p>
        </w:tc>
        <w:tc>
          <w:tcPr>
            <w:tcW w:w="5865" w:type="dxa"/>
            <w:gridSpan w:val="2"/>
            <w:tcBorders>
              <w:top w:val="nil"/>
              <w:bottom w:val="single" w:sz="4" w:space="0" w:color="auto"/>
            </w:tcBorders>
            <w:shd w:val="clear" w:color="auto" w:fill="auto"/>
          </w:tcPr>
          <w:p w14:paraId="2F2EA6AB" w14:textId="77777777" w:rsidR="00887D42" w:rsidRPr="00165C35" w:rsidRDefault="00887D42" w:rsidP="006C7FCD">
            <w:pPr>
              <w:pStyle w:val="Tabletext"/>
            </w:pPr>
            <w:r w:rsidRPr="00165C35">
              <w:t>A design consisting of:</w:t>
            </w:r>
          </w:p>
          <w:p w14:paraId="2BBCCCE8" w14:textId="77777777" w:rsidR="00887D42" w:rsidRPr="00165C35" w:rsidRDefault="00887D42" w:rsidP="006C7FCD">
            <w:pPr>
              <w:pStyle w:val="Tablea"/>
            </w:pPr>
            <w:r w:rsidRPr="00165C35">
              <w:t>(a) a central circle containing the logo of the GCFC Limited (an Australian Football League club also known as the Gold Coast Suns); and</w:t>
            </w:r>
          </w:p>
          <w:p w14:paraId="050DB182" w14:textId="77777777" w:rsidR="00887D42" w:rsidRPr="00165C35" w:rsidRDefault="00887D42" w:rsidP="006C7FCD">
            <w:pPr>
              <w:pStyle w:val="Tablea"/>
            </w:pPr>
            <w:r w:rsidRPr="00165C35">
              <w:t>(b) surrounding that central circle, a border comprised of a stylised crowd of cheering supporters; and</w:t>
            </w:r>
          </w:p>
          <w:p w14:paraId="795F77CE" w14:textId="77777777" w:rsidR="00887D42" w:rsidRPr="00165C35" w:rsidRDefault="00887D42" w:rsidP="006C7FCD">
            <w:pPr>
              <w:pStyle w:val="Tablea"/>
            </w:pPr>
            <w:r w:rsidRPr="00165C35">
              <w:t>(c) the following:</w:t>
            </w:r>
          </w:p>
          <w:p w14:paraId="5E8400C9" w14:textId="77777777" w:rsidR="00887D42" w:rsidRPr="00165C35" w:rsidRDefault="00887D42" w:rsidP="006C7FCD">
            <w:pPr>
              <w:pStyle w:val="Tablei"/>
            </w:pPr>
            <w:r w:rsidRPr="00165C35">
              <w:t>(i) “GOLD COAST SUNS”.</w:t>
            </w:r>
          </w:p>
        </w:tc>
      </w:tr>
      <w:tr w:rsidR="00887D42" w:rsidRPr="005770CC" w14:paraId="5539BC30"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0790BB51" w14:textId="77777777" w:rsidR="00887D42" w:rsidRPr="005770CC" w:rsidRDefault="00887D42" w:rsidP="006C7FCD">
            <w:pPr>
              <w:pStyle w:val="Tabletext"/>
            </w:pPr>
            <w:r w:rsidRPr="005770CC">
              <w:t>190</w:t>
            </w:r>
          </w:p>
        </w:tc>
        <w:tc>
          <w:tcPr>
            <w:tcW w:w="940" w:type="dxa"/>
            <w:gridSpan w:val="2"/>
            <w:tcBorders>
              <w:top w:val="nil"/>
              <w:bottom w:val="single" w:sz="4" w:space="0" w:color="auto"/>
            </w:tcBorders>
            <w:shd w:val="clear" w:color="auto" w:fill="auto"/>
          </w:tcPr>
          <w:p w14:paraId="566ECD3E"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73C4B3EA" w14:textId="77777777" w:rsidR="00887D42" w:rsidRPr="005770CC" w:rsidRDefault="00887D42" w:rsidP="006C7FCD">
            <w:pPr>
              <w:pStyle w:val="Tabletext"/>
            </w:pPr>
            <w:r w:rsidRPr="005770CC">
              <w:t>R91</w:t>
            </w:r>
          </w:p>
        </w:tc>
        <w:tc>
          <w:tcPr>
            <w:tcW w:w="5865" w:type="dxa"/>
            <w:gridSpan w:val="2"/>
            <w:tcBorders>
              <w:top w:val="nil"/>
              <w:bottom w:val="single" w:sz="4" w:space="0" w:color="auto"/>
            </w:tcBorders>
            <w:shd w:val="clear" w:color="auto" w:fill="auto"/>
          </w:tcPr>
          <w:p w14:paraId="5C370387" w14:textId="77777777" w:rsidR="00887D42" w:rsidRPr="00165C35" w:rsidRDefault="00887D42" w:rsidP="006C7FCD">
            <w:pPr>
              <w:pStyle w:val="Tabletext"/>
            </w:pPr>
            <w:r w:rsidRPr="00165C35">
              <w:t>A design consisting of:</w:t>
            </w:r>
          </w:p>
          <w:p w14:paraId="458F450F" w14:textId="77777777" w:rsidR="00887D42" w:rsidRPr="00165C35" w:rsidRDefault="00887D42" w:rsidP="006C7FCD">
            <w:pPr>
              <w:pStyle w:val="Tablea"/>
            </w:pPr>
            <w:r w:rsidRPr="00165C35">
              <w:t>(a) a central circle containing the logo of the Western Sydney Football Club Limited (an Australian Football League club also known as the GWS Giants); and</w:t>
            </w:r>
          </w:p>
          <w:p w14:paraId="24592352" w14:textId="77777777" w:rsidR="00887D42" w:rsidRPr="00165C35" w:rsidRDefault="00887D42" w:rsidP="006C7FCD">
            <w:pPr>
              <w:pStyle w:val="Tablea"/>
            </w:pPr>
            <w:r w:rsidRPr="00165C35">
              <w:t>(b) surrounding that central circle, a border comprised of a stylised crowd of cheering supporters; and</w:t>
            </w:r>
          </w:p>
          <w:p w14:paraId="0AACD696" w14:textId="77777777" w:rsidR="00887D42" w:rsidRPr="00165C35" w:rsidRDefault="00887D42" w:rsidP="006C7FCD">
            <w:pPr>
              <w:pStyle w:val="Tablea"/>
            </w:pPr>
            <w:r w:rsidRPr="00165C35">
              <w:t>(c) the following:</w:t>
            </w:r>
          </w:p>
          <w:p w14:paraId="23B0EB25" w14:textId="77777777" w:rsidR="00887D42" w:rsidRPr="00165C35" w:rsidRDefault="00887D42" w:rsidP="006C7FCD">
            <w:pPr>
              <w:pStyle w:val="Tablei"/>
            </w:pPr>
            <w:r w:rsidRPr="00165C35">
              <w:t>(i) “GWS GIANTS”.</w:t>
            </w:r>
          </w:p>
        </w:tc>
      </w:tr>
      <w:tr w:rsidR="00887D42" w:rsidRPr="005770CC" w14:paraId="243BA87D"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22F55DCC" w14:textId="77777777" w:rsidR="00887D42" w:rsidRPr="005770CC" w:rsidRDefault="00887D42" w:rsidP="006C7FCD">
            <w:pPr>
              <w:pStyle w:val="Tabletext"/>
            </w:pPr>
            <w:r w:rsidRPr="005770CC">
              <w:t>191</w:t>
            </w:r>
          </w:p>
        </w:tc>
        <w:tc>
          <w:tcPr>
            <w:tcW w:w="940" w:type="dxa"/>
            <w:gridSpan w:val="2"/>
            <w:tcBorders>
              <w:top w:val="nil"/>
              <w:bottom w:val="single" w:sz="4" w:space="0" w:color="auto"/>
            </w:tcBorders>
            <w:shd w:val="clear" w:color="auto" w:fill="auto"/>
          </w:tcPr>
          <w:p w14:paraId="3A1C2537"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64CC7B1B" w14:textId="77777777" w:rsidR="00887D42" w:rsidRPr="005770CC" w:rsidRDefault="00887D42" w:rsidP="006C7FCD">
            <w:pPr>
              <w:pStyle w:val="Tabletext"/>
            </w:pPr>
            <w:r w:rsidRPr="005770CC">
              <w:t>R92</w:t>
            </w:r>
          </w:p>
        </w:tc>
        <w:tc>
          <w:tcPr>
            <w:tcW w:w="5865" w:type="dxa"/>
            <w:gridSpan w:val="2"/>
            <w:tcBorders>
              <w:top w:val="nil"/>
              <w:bottom w:val="single" w:sz="4" w:space="0" w:color="auto"/>
            </w:tcBorders>
            <w:shd w:val="clear" w:color="auto" w:fill="auto"/>
          </w:tcPr>
          <w:p w14:paraId="139BA9A1" w14:textId="77777777" w:rsidR="00887D42" w:rsidRPr="00165C35" w:rsidRDefault="00887D42" w:rsidP="006C7FCD">
            <w:pPr>
              <w:pStyle w:val="Tabletext"/>
            </w:pPr>
            <w:r w:rsidRPr="00165C35">
              <w:t xml:space="preserve">A design consisting of: </w:t>
            </w:r>
          </w:p>
          <w:p w14:paraId="55C751C4" w14:textId="77777777" w:rsidR="00887D42" w:rsidRPr="00165C35" w:rsidRDefault="00887D42" w:rsidP="006C7FCD">
            <w:pPr>
              <w:pStyle w:val="Tablea"/>
            </w:pPr>
            <w:r w:rsidRPr="00165C35">
              <w:lastRenderedPageBreak/>
              <w:t>(a) a central circle containing the logo of the Hawthorn Football Club Limited (an Australian Football League club also known as the Hawks); and</w:t>
            </w:r>
          </w:p>
          <w:p w14:paraId="5A98A298" w14:textId="77777777" w:rsidR="00887D42" w:rsidRPr="00165C35" w:rsidRDefault="00887D42" w:rsidP="006C7FCD">
            <w:pPr>
              <w:pStyle w:val="Tablea"/>
            </w:pPr>
            <w:r w:rsidRPr="00165C35">
              <w:t>(b) surrounding that central circle, a border comprised of a stylised crowd of cheering supporters; and</w:t>
            </w:r>
          </w:p>
          <w:p w14:paraId="2CA28B9E" w14:textId="77777777" w:rsidR="00887D42" w:rsidRPr="00165C35" w:rsidRDefault="00887D42" w:rsidP="006C7FCD">
            <w:pPr>
              <w:pStyle w:val="Tablea"/>
            </w:pPr>
            <w:r w:rsidRPr="00165C35">
              <w:t>(c) the following:</w:t>
            </w:r>
          </w:p>
          <w:p w14:paraId="72D3038A" w14:textId="77777777" w:rsidR="00887D42" w:rsidRPr="00165C35" w:rsidRDefault="00887D42" w:rsidP="006C7FCD">
            <w:pPr>
              <w:pStyle w:val="Tablei"/>
            </w:pPr>
            <w:r w:rsidRPr="00165C35">
              <w:t>(i) “HAWTHORN FOOTBALL CLUB”.</w:t>
            </w:r>
          </w:p>
        </w:tc>
      </w:tr>
      <w:tr w:rsidR="00887D42" w:rsidRPr="005770CC" w14:paraId="7782B506"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1FBB97DB" w14:textId="77777777" w:rsidR="00887D42" w:rsidRPr="005770CC" w:rsidRDefault="00887D42" w:rsidP="006C7FCD">
            <w:pPr>
              <w:pStyle w:val="Tabletext"/>
            </w:pPr>
            <w:r w:rsidRPr="005770CC">
              <w:lastRenderedPageBreak/>
              <w:t>192</w:t>
            </w:r>
          </w:p>
        </w:tc>
        <w:tc>
          <w:tcPr>
            <w:tcW w:w="940" w:type="dxa"/>
            <w:gridSpan w:val="2"/>
            <w:tcBorders>
              <w:top w:val="nil"/>
              <w:bottom w:val="single" w:sz="4" w:space="0" w:color="auto"/>
            </w:tcBorders>
            <w:shd w:val="clear" w:color="auto" w:fill="auto"/>
          </w:tcPr>
          <w:p w14:paraId="7ABD7B3B"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522D7BFF" w14:textId="77777777" w:rsidR="00887D42" w:rsidRPr="005770CC" w:rsidRDefault="00887D42" w:rsidP="006C7FCD">
            <w:pPr>
              <w:pStyle w:val="Tabletext"/>
            </w:pPr>
            <w:r w:rsidRPr="005770CC">
              <w:t>R93</w:t>
            </w:r>
          </w:p>
        </w:tc>
        <w:tc>
          <w:tcPr>
            <w:tcW w:w="5865" w:type="dxa"/>
            <w:gridSpan w:val="2"/>
            <w:tcBorders>
              <w:top w:val="nil"/>
              <w:bottom w:val="single" w:sz="4" w:space="0" w:color="auto"/>
            </w:tcBorders>
            <w:shd w:val="clear" w:color="auto" w:fill="auto"/>
          </w:tcPr>
          <w:p w14:paraId="35FABF54" w14:textId="77777777" w:rsidR="00887D42" w:rsidRPr="00165C35" w:rsidRDefault="00887D42" w:rsidP="006C7FCD">
            <w:pPr>
              <w:pStyle w:val="Tabletext"/>
            </w:pPr>
            <w:r w:rsidRPr="00165C35">
              <w:t xml:space="preserve">A design consisting of: </w:t>
            </w:r>
          </w:p>
          <w:p w14:paraId="6F8ABD40" w14:textId="77777777" w:rsidR="00887D42" w:rsidRPr="00165C35" w:rsidRDefault="00887D42" w:rsidP="006C7FCD">
            <w:pPr>
              <w:pStyle w:val="Tablea"/>
            </w:pPr>
            <w:r w:rsidRPr="00165C35">
              <w:t>(a) a central circle containing the logo of the Melbourne Football Club Limited (an Australian Football League club); and</w:t>
            </w:r>
          </w:p>
          <w:p w14:paraId="388B21E2" w14:textId="77777777" w:rsidR="00887D42" w:rsidRPr="00165C35" w:rsidRDefault="00887D42" w:rsidP="006C7FCD">
            <w:pPr>
              <w:pStyle w:val="Tablea"/>
            </w:pPr>
            <w:r w:rsidRPr="00165C35">
              <w:t>(b) surrounding that central circle, a border comprised of a stylised crowd of cheering supporters; and</w:t>
            </w:r>
          </w:p>
          <w:p w14:paraId="4C9FA8A7" w14:textId="77777777" w:rsidR="00887D42" w:rsidRPr="00165C35" w:rsidRDefault="00887D42" w:rsidP="006C7FCD">
            <w:pPr>
              <w:pStyle w:val="Tablea"/>
            </w:pPr>
            <w:r w:rsidRPr="00165C35">
              <w:t>(c) the following:</w:t>
            </w:r>
          </w:p>
          <w:p w14:paraId="2415E86F" w14:textId="77777777" w:rsidR="00887D42" w:rsidRPr="00165C35" w:rsidRDefault="00887D42" w:rsidP="006C7FCD">
            <w:pPr>
              <w:pStyle w:val="Tablei"/>
            </w:pPr>
            <w:r w:rsidRPr="00165C35">
              <w:t>(i) “MELBOURNE FOOTBALL CLUB”.</w:t>
            </w:r>
          </w:p>
        </w:tc>
      </w:tr>
      <w:tr w:rsidR="00887D42" w:rsidRPr="005770CC" w14:paraId="4464754E"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6C67AB0D" w14:textId="77777777" w:rsidR="00887D42" w:rsidRPr="005770CC" w:rsidRDefault="00887D42" w:rsidP="006C7FCD">
            <w:pPr>
              <w:pStyle w:val="Tabletext"/>
            </w:pPr>
            <w:r w:rsidRPr="005770CC">
              <w:t>193</w:t>
            </w:r>
          </w:p>
        </w:tc>
        <w:tc>
          <w:tcPr>
            <w:tcW w:w="940" w:type="dxa"/>
            <w:gridSpan w:val="2"/>
            <w:tcBorders>
              <w:top w:val="nil"/>
              <w:bottom w:val="single" w:sz="4" w:space="0" w:color="auto"/>
            </w:tcBorders>
            <w:shd w:val="clear" w:color="auto" w:fill="auto"/>
          </w:tcPr>
          <w:p w14:paraId="601A05EF"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61629789" w14:textId="77777777" w:rsidR="00887D42" w:rsidRPr="005770CC" w:rsidRDefault="00887D42" w:rsidP="006C7FCD">
            <w:pPr>
              <w:pStyle w:val="Tabletext"/>
            </w:pPr>
            <w:r w:rsidRPr="005770CC">
              <w:t>R94</w:t>
            </w:r>
          </w:p>
        </w:tc>
        <w:tc>
          <w:tcPr>
            <w:tcW w:w="5865" w:type="dxa"/>
            <w:gridSpan w:val="2"/>
            <w:tcBorders>
              <w:top w:val="nil"/>
              <w:bottom w:val="single" w:sz="4" w:space="0" w:color="auto"/>
            </w:tcBorders>
            <w:shd w:val="clear" w:color="auto" w:fill="auto"/>
          </w:tcPr>
          <w:p w14:paraId="1E5C4A53" w14:textId="77777777" w:rsidR="00887D42" w:rsidRPr="00165C35" w:rsidRDefault="00887D42" w:rsidP="006C7FCD">
            <w:pPr>
              <w:pStyle w:val="Tabletext"/>
            </w:pPr>
            <w:r w:rsidRPr="00165C35">
              <w:t xml:space="preserve">A design consisting of: </w:t>
            </w:r>
          </w:p>
          <w:p w14:paraId="559C06AD" w14:textId="77777777" w:rsidR="00887D42" w:rsidRPr="00165C35" w:rsidRDefault="00887D42" w:rsidP="006C7FCD">
            <w:pPr>
              <w:pStyle w:val="Tablea"/>
            </w:pPr>
            <w:r w:rsidRPr="00165C35">
              <w:t>(a) a central circle containing the logo of the North Melbourne Football Club Limited (an Australian Football League club also known as The Kangaroos); and</w:t>
            </w:r>
          </w:p>
          <w:p w14:paraId="5DB90159" w14:textId="77777777" w:rsidR="00887D42" w:rsidRPr="00165C35" w:rsidRDefault="00887D42" w:rsidP="006C7FCD">
            <w:pPr>
              <w:pStyle w:val="Tablea"/>
            </w:pPr>
            <w:r w:rsidRPr="00165C35">
              <w:t>(b) surrounding that central circle, a border comprised of a stylised crowd of cheering supporters; and</w:t>
            </w:r>
          </w:p>
          <w:p w14:paraId="1D759FC1" w14:textId="77777777" w:rsidR="00887D42" w:rsidRPr="00165C35" w:rsidRDefault="00887D42" w:rsidP="006C7FCD">
            <w:pPr>
              <w:pStyle w:val="Tablea"/>
            </w:pPr>
            <w:r w:rsidRPr="00165C35">
              <w:t>(c) the following:</w:t>
            </w:r>
          </w:p>
          <w:p w14:paraId="447E8295" w14:textId="77777777" w:rsidR="00887D42" w:rsidRPr="00165C35" w:rsidRDefault="00887D42" w:rsidP="006C7FCD">
            <w:pPr>
              <w:pStyle w:val="Tablei"/>
            </w:pPr>
            <w:r w:rsidRPr="00165C35">
              <w:t>(i) “NORTH MELBOURNE KANGAROOS”.</w:t>
            </w:r>
          </w:p>
        </w:tc>
      </w:tr>
      <w:tr w:rsidR="00887D42" w:rsidRPr="005770CC" w14:paraId="495C8564"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CF50FBF" w14:textId="77777777" w:rsidR="00887D42" w:rsidRPr="005770CC" w:rsidRDefault="00887D42" w:rsidP="006C7FCD">
            <w:pPr>
              <w:pStyle w:val="Tabletext"/>
            </w:pPr>
            <w:r w:rsidRPr="005770CC">
              <w:t>194</w:t>
            </w:r>
          </w:p>
        </w:tc>
        <w:tc>
          <w:tcPr>
            <w:tcW w:w="940" w:type="dxa"/>
            <w:gridSpan w:val="2"/>
            <w:tcBorders>
              <w:top w:val="nil"/>
              <w:bottom w:val="single" w:sz="4" w:space="0" w:color="auto"/>
            </w:tcBorders>
            <w:shd w:val="clear" w:color="auto" w:fill="auto"/>
          </w:tcPr>
          <w:p w14:paraId="4069E722"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39D4C789" w14:textId="77777777" w:rsidR="00887D42" w:rsidRPr="005770CC" w:rsidRDefault="00887D42" w:rsidP="006C7FCD">
            <w:pPr>
              <w:pStyle w:val="Tabletext"/>
            </w:pPr>
            <w:r w:rsidRPr="005770CC">
              <w:t>R95</w:t>
            </w:r>
          </w:p>
        </w:tc>
        <w:tc>
          <w:tcPr>
            <w:tcW w:w="5865" w:type="dxa"/>
            <w:gridSpan w:val="2"/>
            <w:tcBorders>
              <w:top w:val="nil"/>
              <w:bottom w:val="single" w:sz="4" w:space="0" w:color="auto"/>
            </w:tcBorders>
            <w:shd w:val="clear" w:color="auto" w:fill="auto"/>
          </w:tcPr>
          <w:p w14:paraId="32F7B7D9" w14:textId="77777777" w:rsidR="00887D42" w:rsidRPr="00165C35" w:rsidRDefault="00887D42" w:rsidP="006C7FCD">
            <w:pPr>
              <w:pStyle w:val="Tabletext"/>
            </w:pPr>
            <w:r w:rsidRPr="00165C35">
              <w:t>A design consisting of:</w:t>
            </w:r>
          </w:p>
          <w:p w14:paraId="6454DAF1" w14:textId="77777777" w:rsidR="00887D42" w:rsidRPr="00165C35" w:rsidRDefault="00887D42" w:rsidP="006C7FCD">
            <w:pPr>
              <w:pStyle w:val="Tablea"/>
            </w:pPr>
            <w:r w:rsidRPr="00165C35">
              <w:t>(a) a central circle containing the logo of the Port Adelaide Football Club Limited (an Australian Football League club); and</w:t>
            </w:r>
          </w:p>
          <w:p w14:paraId="26604AF6" w14:textId="77777777" w:rsidR="00887D42" w:rsidRPr="00165C35" w:rsidRDefault="00887D42" w:rsidP="006C7FCD">
            <w:pPr>
              <w:pStyle w:val="Tablea"/>
            </w:pPr>
            <w:r w:rsidRPr="00165C35">
              <w:t>(b) surrounding that central circle, a border comprised of a stylised crowd of cheering supporters; and</w:t>
            </w:r>
          </w:p>
          <w:p w14:paraId="57287910" w14:textId="77777777" w:rsidR="00887D42" w:rsidRPr="00165C35" w:rsidRDefault="00887D42" w:rsidP="006C7FCD">
            <w:pPr>
              <w:pStyle w:val="Tablea"/>
            </w:pPr>
            <w:r w:rsidRPr="00165C35">
              <w:t>(c) the following</w:t>
            </w:r>
          </w:p>
          <w:p w14:paraId="46B92F68" w14:textId="77777777" w:rsidR="00887D42" w:rsidRPr="00165C35" w:rsidRDefault="00887D42" w:rsidP="006C7FCD">
            <w:pPr>
              <w:pStyle w:val="Tablei"/>
            </w:pPr>
            <w:r w:rsidRPr="00165C35">
              <w:t>(i) “PORT ADELAIDE FOOTBALL CLUB”.</w:t>
            </w:r>
          </w:p>
        </w:tc>
      </w:tr>
      <w:tr w:rsidR="00887D42" w:rsidRPr="005770CC" w14:paraId="0DDB9237"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7D763AA5" w14:textId="77777777" w:rsidR="00887D42" w:rsidRPr="005770CC" w:rsidRDefault="00887D42" w:rsidP="006C7FCD">
            <w:pPr>
              <w:pStyle w:val="Tabletext"/>
            </w:pPr>
            <w:r w:rsidRPr="005770CC">
              <w:t>195</w:t>
            </w:r>
          </w:p>
        </w:tc>
        <w:tc>
          <w:tcPr>
            <w:tcW w:w="940" w:type="dxa"/>
            <w:gridSpan w:val="2"/>
            <w:tcBorders>
              <w:top w:val="nil"/>
              <w:bottom w:val="single" w:sz="4" w:space="0" w:color="auto"/>
            </w:tcBorders>
            <w:shd w:val="clear" w:color="auto" w:fill="auto"/>
          </w:tcPr>
          <w:p w14:paraId="3BB4CCAB"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221C985C" w14:textId="77777777" w:rsidR="00887D42" w:rsidRPr="005770CC" w:rsidRDefault="00887D42" w:rsidP="006C7FCD">
            <w:pPr>
              <w:pStyle w:val="Tabletext"/>
            </w:pPr>
            <w:r w:rsidRPr="005770CC">
              <w:t>R96</w:t>
            </w:r>
          </w:p>
        </w:tc>
        <w:tc>
          <w:tcPr>
            <w:tcW w:w="5865" w:type="dxa"/>
            <w:gridSpan w:val="2"/>
            <w:tcBorders>
              <w:top w:val="nil"/>
              <w:bottom w:val="single" w:sz="4" w:space="0" w:color="auto"/>
            </w:tcBorders>
            <w:shd w:val="clear" w:color="auto" w:fill="auto"/>
          </w:tcPr>
          <w:p w14:paraId="3E0DCBE7" w14:textId="77777777" w:rsidR="00887D42" w:rsidRPr="00165C35" w:rsidRDefault="00887D42" w:rsidP="006C7FCD">
            <w:pPr>
              <w:pStyle w:val="Tabletext"/>
            </w:pPr>
            <w:r w:rsidRPr="00165C35">
              <w:t>A design consisting of:</w:t>
            </w:r>
          </w:p>
          <w:p w14:paraId="32542586" w14:textId="77777777" w:rsidR="00887D42" w:rsidRPr="00165C35" w:rsidRDefault="00887D42" w:rsidP="006C7FCD">
            <w:pPr>
              <w:pStyle w:val="Tablea"/>
            </w:pPr>
            <w:r w:rsidRPr="00165C35">
              <w:t>(a) a central circle containing the logo of the Richmond Football Club Limited (an Australian Football League club); and</w:t>
            </w:r>
          </w:p>
          <w:p w14:paraId="61305FE4" w14:textId="77777777" w:rsidR="00887D42" w:rsidRPr="00165C35" w:rsidRDefault="00887D42" w:rsidP="006C7FCD">
            <w:pPr>
              <w:pStyle w:val="Tablea"/>
            </w:pPr>
            <w:r w:rsidRPr="00165C35">
              <w:t>(b) surrounding that central circle, a border comprised of a stylised crowd of cheering supporters; and</w:t>
            </w:r>
          </w:p>
          <w:p w14:paraId="17DBA258" w14:textId="77777777" w:rsidR="00887D42" w:rsidRPr="00165C35" w:rsidRDefault="00887D42" w:rsidP="006C7FCD">
            <w:pPr>
              <w:pStyle w:val="Tablea"/>
            </w:pPr>
            <w:r w:rsidRPr="00165C35">
              <w:t>(c) the following:</w:t>
            </w:r>
          </w:p>
          <w:p w14:paraId="5FEFCEC0" w14:textId="77777777" w:rsidR="00887D42" w:rsidRPr="00165C35" w:rsidRDefault="00887D42" w:rsidP="006C7FCD">
            <w:pPr>
              <w:pStyle w:val="Tablei"/>
            </w:pPr>
            <w:r w:rsidRPr="00165C35">
              <w:t>(i) “RICHMOND FOOTBALL CLUB”.</w:t>
            </w:r>
          </w:p>
        </w:tc>
      </w:tr>
      <w:tr w:rsidR="00887D42" w:rsidRPr="005770CC" w14:paraId="373DE232"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3B850220" w14:textId="77777777" w:rsidR="00887D42" w:rsidRPr="005770CC" w:rsidRDefault="00887D42" w:rsidP="006C7FCD">
            <w:pPr>
              <w:pStyle w:val="Tabletext"/>
            </w:pPr>
            <w:r w:rsidRPr="005770CC">
              <w:t>196</w:t>
            </w:r>
          </w:p>
        </w:tc>
        <w:tc>
          <w:tcPr>
            <w:tcW w:w="940" w:type="dxa"/>
            <w:gridSpan w:val="2"/>
            <w:tcBorders>
              <w:top w:val="nil"/>
              <w:bottom w:val="single" w:sz="4" w:space="0" w:color="auto"/>
            </w:tcBorders>
            <w:shd w:val="clear" w:color="auto" w:fill="auto"/>
          </w:tcPr>
          <w:p w14:paraId="78AF5DAA"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7AA92D01" w14:textId="77777777" w:rsidR="00887D42" w:rsidRPr="005770CC" w:rsidRDefault="00887D42" w:rsidP="006C7FCD">
            <w:pPr>
              <w:pStyle w:val="Tabletext"/>
            </w:pPr>
            <w:r w:rsidRPr="005770CC">
              <w:t>R97</w:t>
            </w:r>
          </w:p>
        </w:tc>
        <w:tc>
          <w:tcPr>
            <w:tcW w:w="5865" w:type="dxa"/>
            <w:gridSpan w:val="2"/>
            <w:tcBorders>
              <w:top w:val="nil"/>
              <w:bottom w:val="single" w:sz="4" w:space="0" w:color="auto"/>
            </w:tcBorders>
            <w:shd w:val="clear" w:color="auto" w:fill="auto"/>
          </w:tcPr>
          <w:p w14:paraId="47306F15" w14:textId="77777777" w:rsidR="00887D42" w:rsidRPr="00165C35" w:rsidRDefault="00887D42" w:rsidP="006C7FCD">
            <w:pPr>
              <w:pStyle w:val="Tabletext"/>
            </w:pPr>
            <w:r w:rsidRPr="00165C35">
              <w:t>A design consisting of:</w:t>
            </w:r>
          </w:p>
          <w:p w14:paraId="28224BE0" w14:textId="77777777" w:rsidR="00887D42" w:rsidRPr="00165C35" w:rsidRDefault="00887D42" w:rsidP="006C7FCD">
            <w:pPr>
              <w:pStyle w:val="Tablea"/>
            </w:pPr>
            <w:r w:rsidRPr="00165C35">
              <w:t>(a) a central circle containing the logo of the St. Kilda Football Club Limited (an Australian Football League club); and</w:t>
            </w:r>
          </w:p>
          <w:p w14:paraId="46C5A2A5" w14:textId="77777777" w:rsidR="00887D42" w:rsidRPr="00165C35" w:rsidRDefault="00887D42" w:rsidP="006C7FCD">
            <w:pPr>
              <w:pStyle w:val="Tablea"/>
            </w:pPr>
            <w:r w:rsidRPr="00165C35">
              <w:t>(b) surrounding that central circle, a border comprised of a stylised crowd of cheering supporters; and</w:t>
            </w:r>
          </w:p>
          <w:p w14:paraId="26FD7EB7" w14:textId="77777777" w:rsidR="00887D42" w:rsidRPr="00165C35" w:rsidRDefault="00887D42" w:rsidP="006C7FCD">
            <w:pPr>
              <w:pStyle w:val="Tablea"/>
            </w:pPr>
            <w:r w:rsidRPr="00165C35">
              <w:t>(c) the following:</w:t>
            </w:r>
          </w:p>
          <w:p w14:paraId="65F30619" w14:textId="77777777" w:rsidR="00887D42" w:rsidRPr="00165C35" w:rsidRDefault="00887D42" w:rsidP="006C7FCD">
            <w:pPr>
              <w:pStyle w:val="Tablei"/>
            </w:pPr>
            <w:r w:rsidRPr="00165C35">
              <w:t>(i) “ST KILDA FOOTBALL CLUB”.</w:t>
            </w:r>
          </w:p>
        </w:tc>
      </w:tr>
      <w:tr w:rsidR="00887D42" w:rsidRPr="005770CC" w14:paraId="0FEE5D69"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5C1B6E55" w14:textId="77777777" w:rsidR="00887D42" w:rsidRPr="005770CC" w:rsidRDefault="00887D42" w:rsidP="006C7FCD">
            <w:pPr>
              <w:pStyle w:val="Tabletext"/>
            </w:pPr>
            <w:r w:rsidRPr="005770CC">
              <w:lastRenderedPageBreak/>
              <w:t>197</w:t>
            </w:r>
          </w:p>
        </w:tc>
        <w:tc>
          <w:tcPr>
            <w:tcW w:w="940" w:type="dxa"/>
            <w:gridSpan w:val="2"/>
            <w:tcBorders>
              <w:top w:val="nil"/>
              <w:bottom w:val="single" w:sz="4" w:space="0" w:color="auto"/>
            </w:tcBorders>
            <w:shd w:val="clear" w:color="auto" w:fill="auto"/>
          </w:tcPr>
          <w:p w14:paraId="23648860"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62D08804" w14:textId="77777777" w:rsidR="00887D42" w:rsidRPr="005770CC" w:rsidRDefault="00887D42" w:rsidP="006C7FCD">
            <w:pPr>
              <w:pStyle w:val="Tabletext"/>
            </w:pPr>
            <w:r w:rsidRPr="005770CC">
              <w:t>R98</w:t>
            </w:r>
          </w:p>
        </w:tc>
        <w:tc>
          <w:tcPr>
            <w:tcW w:w="5865" w:type="dxa"/>
            <w:gridSpan w:val="2"/>
            <w:tcBorders>
              <w:top w:val="nil"/>
              <w:bottom w:val="single" w:sz="4" w:space="0" w:color="auto"/>
            </w:tcBorders>
            <w:shd w:val="clear" w:color="auto" w:fill="auto"/>
          </w:tcPr>
          <w:p w14:paraId="74FEE3AE" w14:textId="77777777" w:rsidR="00887D42" w:rsidRPr="00165C35" w:rsidRDefault="00887D42" w:rsidP="006C7FCD">
            <w:pPr>
              <w:pStyle w:val="Tabletext"/>
            </w:pPr>
            <w:r w:rsidRPr="00165C35">
              <w:t>A design consisting of:</w:t>
            </w:r>
          </w:p>
          <w:p w14:paraId="71718F6E" w14:textId="77777777" w:rsidR="00887D42" w:rsidRPr="00165C35" w:rsidRDefault="00887D42" w:rsidP="006C7FCD">
            <w:pPr>
              <w:pStyle w:val="Tablea"/>
            </w:pPr>
            <w:r w:rsidRPr="00165C35">
              <w:t>(a) a central circle containing the logo of the Sydney Swans Limited (an Australian Football League club); and</w:t>
            </w:r>
          </w:p>
          <w:p w14:paraId="2C986DAB" w14:textId="77777777" w:rsidR="00887D42" w:rsidRPr="00165C35" w:rsidRDefault="00887D42" w:rsidP="006C7FCD">
            <w:pPr>
              <w:pStyle w:val="Tablea"/>
            </w:pPr>
            <w:r w:rsidRPr="00165C35">
              <w:t>(b) surrounding that central circle, a border comprised of a stylised crowd of cheering supporters; and</w:t>
            </w:r>
          </w:p>
          <w:p w14:paraId="6EB3F297" w14:textId="77777777" w:rsidR="00887D42" w:rsidRPr="00165C35" w:rsidRDefault="00887D42" w:rsidP="006C7FCD">
            <w:pPr>
              <w:pStyle w:val="Tablea"/>
            </w:pPr>
            <w:r w:rsidRPr="00165C35">
              <w:t>(c) the following:</w:t>
            </w:r>
          </w:p>
          <w:p w14:paraId="086E70E9" w14:textId="77777777" w:rsidR="00887D42" w:rsidRPr="00165C35" w:rsidRDefault="00887D42" w:rsidP="006C7FCD">
            <w:pPr>
              <w:pStyle w:val="Tablei"/>
            </w:pPr>
            <w:r w:rsidRPr="00165C35">
              <w:t>(i) “SYDNEY SWANS”.</w:t>
            </w:r>
          </w:p>
        </w:tc>
      </w:tr>
      <w:tr w:rsidR="00887D42" w:rsidRPr="005770CC" w14:paraId="6098D2CB" w14:textId="77777777" w:rsidTr="00747A37">
        <w:tblPrEx>
          <w:tblLook w:val="0000" w:firstRow="0" w:lastRow="0" w:firstColumn="0" w:lastColumn="0" w:noHBand="0" w:noVBand="0"/>
        </w:tblPrEx>
        <w:trPr>
          <w:gridAfter w:val="2"/>
          <w:wAfter w:w="24" w:type="dxa"/>
        </w:trPr>
        <w:tc>
          <w:tcPr>
            <w:tcW w:w="618" w:type="dxa"/>
            <w:tcBorders>
              <w:top w:val="nil"/>
              <w:bottom w:val="single" w:sz="4" w:space="0" w:color="auto"/>
            </w:tcBorders>
            <w:shd w:val="clear" w:color="auto" w:fill="auto"/>
          </w:tcPr>
          <w:p w14:paraId="4682328D" w14:textId="77777777" w:rsidR="00887D42" w:rsidRPr="005770CC" w:rsidRDefault="00887D42" w:rsidP="006C7FCD">
            <w:pPr>
              <w:pStyle w:val="Tabletext"/>
            </w:pPr>
            <w:r w:rsidRPr="005770CC">
              <w:t>198</w:t>
            </w:r>
          </w:p>
        </w:tc>
        <w:tc>
          <w:tcPr>
            <w:tcW w:w="940" w:type="dxa"/>
            <w:gridSpan w:val="2"/>
            <w:tcBorders>
              <w:top w:val="nil"/>
              <w:bottom w:val="single" w:sz="4" w:space="0" w:color="auto"/>
            </w:tcBorders>
            <w:shd w:val="clear" w:color="auto" w:fill="auto"/>
          </w:tcPr>
          <w:p w14:paraId="0BDA27EA" w14:textId="77777777" w:rsidR="00887D42" w:rsidRPr="005770CC" w:rsidRDefault="00887D42" w:rsidP="006C7FCD">
            <w:pPr>
              <w:pStyle w:val="Tabletext"/>
            </w:pPr>
            <w:r w:rsidRPr="005770CC">
              <w:t>Reverse</w:t>
            </w:r>
          </w:p>
        </w:tc>
        <w:tc>
          <w:tcPr>
            <w:tcW w:w="940" w:type="dxa"/>
            <w:gridSpan w:val="2"/>
            <w:tcBorders>
              <w:top w:val="nil"/>
              <w:bottom w:val="single" w:sz="4" w:space="0" w:color="auto"/>
            </w:tcBorders>
            <w:shd w:val="clear" w:color="auto" w:fill="auto"/>
          </w:tcPr>
          <w:p w14:paraId="4B39E392" w14:textId="77777777" w:rsidR="00887D42" w:rsidRPr="005770CC" w:rsidRDefault="00887D42" w:rsidP="006C7FCD">
            <w:pPr>
              <w:pStyle w:val="Tabletext"/>
            </w:pPr>
            <w:r w:rsidRPr="005770CC">
              <w:t>R99</w:t>
            </w:r>
          </w:p>
        </w:tc>
        <w:tc>
          <w:tcPr>
            <w:tcW w:w="5865" w:type="dxa"/>
            <w:gridSpan w:val="2"/>
            <w:tcBorders>
              <w:top w:val="nil"/>
              <w:bottom w:val="single" w:sz="4" w:space="0" w:color="auto"/>
            </w:tcBorders>
            <w:shd w:val="clear" w:color="auto" w:fill="auto"/>
          </w:tcPr>
          <w:p w14:paraId="06DC2E49" w14:textId="77777777" w:rsidR="00887D42" w:rsidRPr="00165C35" w:rsidRDefault="00887D42" w:rsidP="006C7FCD">
            <w:pPr>
              <w:pStyle w:val="Tabletext"/>
            </w:pPr>
            <w:r w:rsidRPr="00165C35">
              <w:t>A design consisting of:</w:t>
            </w:r>
          </w:p>
          <w:p w14:paraId="47E85C9E" w14:textId="77777777" w:rsidR="00887D42" w:rsidRPr="00165C35" w:rsidRDefault="00887D42" w:rsidP="006C7FCD">
            <w:pPr>
              <w:pStyle w:val="Tablea"/>
            </w:pPr>
            <w:r w:rsidRPr="00165C35">
              <w:t>(a) a central circle containing the logo of the Indian Pacific Limited (an Australian Football League club also known as the West Coast Eagles); and</w:t>
            </w:r>
          </w:p>
          <w:p w14:paraId="3835F8C8" w14:textId="77777777" w:rsidR="00887D42" w:rsidRPr="00165C35" w:rsidRDefault="00887D42" w:rsidP="006C7FCD">
            <w:pPr>
              <w:pStyle w:val="Tablea"/>
            </w:pPr>
            <w:r w:rsidRPr="00165C35">
              <w:t>(b) surrounding that central circle, a border comprised of a stylised crowd of cheering supporters; and</w:t>
            </w:r>
          </w:p>
          <w:p w14:paraId="0995F344" w14:textId="77777777" w:rsidR="00887D42" w:rsidRPr="00165C35" w:rsidRDefault="00887D42" w:rsidP="006C7FCD">
            <w:pPr>
              <w:pStyle w:val="Tablea"/>
            </w:pPr>
            <w:r w:rsidRPr="00165C35">
              <w:t>(c) the following:</w:t>
            </w:r>
          </w:p>
          <w:p w14:paraId="58A22CAD" w14:textId="77777777" w:rsidR="00887D42" w:rsidRPr="00165C35" w:rsidRDefault="00887D42" w:rsidP="006C7FCD">
            <w:pPr>
              <w:pStyle w:val="Tablei"/>
            </w:pPr>
            <w:r w:rsidRPr="00165C35">
              <w:t>(i) “WEST COAST EAGLES”.</w:t>
            </w:r>
          </w:p>
        </w:tc>
      </w:tr>
      <w:tr w:rsidR="007F2674" w14:paraId="21EA9C54" w14:textId="77777777" w:rsidTr="00747A37">
        <w:trPr>
          <w:gridAfter w:val="3"/>
          <w:wAfter w:w="125" w:type="dxa"/>
        </w:trPr>
        <w:tc>
          <w:tcPr>
            <w:tcW w:w="618" w:type="dxa"/>
            <w:tcBorders>
              <w:top w:val="single" w:sz="4" w:space="0" w:color="auto"/>
              <w:left w:val="nil"/>
              <w:bottom w:val="single" w:sz="4" w:space="0" w:color="auto"/>
              <w:right w:val="nil"/>
            </w:tcBorders>
          </w:tcPr>
          <w:p w14:paraId="00C955ED" w14:textId="09AA202B" w:rsidR="007F2674" w:rsidRDefault="007F2674" w:rsidP="007F2674">
            <w:pPr>
              <w:pStyle w:val="Tabletext"/>
              <w:rPr>
                <w:lang w:val="en-GB" w:eastAsia="en-US"/>
              </w:rPr>
            </w:pPr>
            <w:r w:rsidRPr="005770CC">
              <w:t>199</w:t>
            </w:r>
          </w:p>
        </w:tc>
        <w:tc>
          <w:tcPr>
            <w:tcW w:w="928" w:type="dxa"/>
            <w:tcBorders>
              <w:top w:val="single" w:sz="4" w:space="0" w:color="auto"/>
              <w:left w:val="nil"/>
              <w:bottom w:val="single" w:sz="4" w:space="0" w:color="auto"/>
              <w:right w:val="nil"/>
            </w:tcBorders>
          </w:tcPr>
          <w:p w14:paraId="46F21F18" w14:textId="5EA0BF1A" w:rsidR="007F2674" w:rsidRDefault="007F2674" w:rsidP="007F2674">
            <w:pPr>
              <w:pStyle w:val="Tabletext"/>
              <w:rPr>
                <w:lang w:val="en-GB" w:eastAsia="en-US"/>
              </w:rPr>
            </w:pPr>
            <w:r w:rsidRPr="005770CC">
              <w:t>Reverse</w:t>
            </w:r>
          </w:p>
        </w:tc>
        <w:tc>
          <w:tcPr>
            <w:tcW w:w="927" w:type="dxa"/>
            <w:gridSpan w:val="2"/>
            <w:tcBorders>
              <w:top w:val="single" w:sz="4" w:space="0" w:color="auto"/>
              <w:left w:val="nil"/>
              <w:bottom w:val="single" w:sz="4" w:space="0" w:color="auto"/>
              <w:right w:val="nil"/>
            </w:tcBorders>
          </w:tcPr>
          <w:p w14:paraId="519FA5D3" w14:textId="57D02C19" w:rsidR="007F2674" w:rsidRDefault="007F2674" w:rsidP="007F2674">
            <w:pPr>
              <w:pStyle w:val="Tabletext"/>
              <w:rPr>
                <w:lang w:val="en-GB" w:eastAsia="en-US"/>
              </w:rPr>
            </w:pPr>
            <w:r w:rsidRPr="005770CC">
              <w:t>R100</w:t>
            </w:r>
          </w:p>
        </w:tc>
        <w:tc>
          <w:tcPr>
            <w:tcW w:w="5789" w:type="dxa"/>
            <w:gridSpan w:val="2"/>
            <w:tcBorders>
              <w:top w:val="single" w:sz="4" w:space="0" w:color="auto"/>
              <w:left w:val="nil"/>
              <w:bottom w:val="single" w:sz="4" w:space="0" w:color="auto"/>
              <w:right w:val="nil"/>
            </w:tcBorders>
          </w:tcPr>
          <w:p w14:paraId="6838AB3F" w14:textId="77777777" w:rsidR="007F2674" w:rsidRPr="00165C35" w:rsidRDefault="007F2674" w:rsidP="007F2674">
            <w:pPr>
              <w:pStyle w:val="Tabletext"/>
            </w:pPr>
            <w:r w:rsidRPr="00165C35">
              <w:t>A design consisting of:</w:t>
            </w:r>
          </w:p>
          <w:p w14:paraId="610E8CDE" w14:textId="77777777" w:rsidR="007F2674" w:rsidRPr="00165C35" w:rsidRDefault="007F2674" w:rsidP="007F2674">
            <w:pPr>
              <w:pStyle w:val="Tablea"/>
            </w:pPr>
            <w:r w:rsidRPr="00165C35">
              <w:t>(a) a central circle containing the logo of the Footscray Football Club Limited (an Australian Football League club also known as the Western Bulldogs); and</w:t>
            </w:r>
          </w:p>
          <w:p w14:paraId="063EF998" w14:textId="77777777" w:rsidR="007F2674" w:rsidRPr="00165C35" w:rsidRDefault="007F2674" w:rsidP="007F2674">
            <w:pPr>
              <w:pStyle w:val="Tablea"/>
            </w:pPr>
            <w:r w:rsidRPr="00165C35">
              <w:t>(b) surrounding that central circle, a border comprised of a stylised crowd of cheering supporters; and</w:t>
            </w:r>
          </w:p>
          <w:p w14:paraId="38F9E0A2" w14:textId="77777777" w:rsidR="007F2674" w:rsidRPr="00165C35" w:rsidRDefault="007F2674" w:rsidP="007F2674">
            <w:pPr>
              <w:pStyle w:val="Tablea"/>
            </w:pPr>
            <w:r w:rsidRPr="00165C35">
              <w:t>(c) the following:</w:t>
            </w:r>
          </w:p>
          <w:p w14:paraId="74A9673E" w14:textId="652B8B54" w:rsidR="007F2674" w:rsidRDefault="007F2674" w:rsidP="007F2674">
            <w:pPr>
              <w:pStyle w:val="Tablei"/>
              <w:rPr>
                <w:lang w:val="en-GB" w:eastAsia="en-US"/>
              </w:rPr>
            </w:pPr>
            <w:r w:rsidRPr="00165C35">
              <w:t>(i) “</w:t>
            </w:r>
            <w:r w:rsidRPr="007F2674">
              <w:t>WESTERN</w:t>
            </w:r>
            <w:r w:rsidRPr="00165C35">
              <w:t xml:space="preserve"> BULLDOGS”.</w:t>
            </w:r>
          </w:p>
        </w:tc>
      </w:tr>
      <w:tr w:rsidR="001C78BA" w:rsidRPr="005770CC" w14:paraId="16766190"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63B3AB0B" w14:textId="77777777" w:rsidR="001C78BA" w:rsidRPr="005770CC" w:rsidRDefault="001C78BA" w:rsidP="00906579">
            <w:pPr>
              <w:pStyle w:val="Tabletext"/>
            </w:pPr>
            <w:r>
              <w:t>200</w:t>
            </w:r>
          </w:p>
        </w:tc>
        <w:tc>
          <w:tcPr>
            <w:tcW w:w="940" w:type="dxa"/>
            <w:gridSpan w:val="2"/>
            <w:shd w:val="clear" w:color="auto" w:fill="auto"/>
          </w:tcPr>
          <w:p w14:paraId="7EB5BF80" w14:textId="77777777" w:rsidR="001C78BA" w:rsidRPr="005770CC" w:rsidRDefault="001C78BA" w:rsidP="00906579">
            <w:pPr>
              <w:pStyle w:val="Tabletext"/>
            </w:pPr>
            <w:r w:rsidRPr="006B6429">
              <w:t>Reverse</w:t>
            </w:r>
          </w:p>
        </w:tc>
        <w:tc>
          <w:tcPr>
            <w:tcW w:w="940" w:type="dxa"/>
            <w:gridSpan w:val="2"/>
            <w:shd w:val="clear" w:color="auto" w:fill="auto"/>
          </w:tcPr>
          <w:p w14:paraId="1D809108" w14:textId="77777777" w:rsidR="001C78BA" w:rsidRPr="005770CC" w:rsidRDefault="001C78BA" w:rsidP="00906579">
            <w:pPr>
              <w:pStyle w:val="Tabletext"/>
            </w:pPr>
            <w:r w:rsidRPr="006B6429">
              <w:t>R</w:t>
            </w:r>
            <w:r>
              <w:t>101</w:t>
            </w:r>
          </w:p>
        </w:tc>
        <w:tc>
          <w:tcPr>
            <w:tcW w:w="5877" w:type="dxa"/>
            <w:gridSpan w:val="3"/>
            <w:shd w:val="clear" w:color="auto" w:fill="auto"/>
          </w:tcPr>
          <w:p w14:paraId="68489960" w14:textId="77777777" w:rsidR="001C78BA" w:rsidRPr="006B6429" w:rsidRDefault="001C78BA" w:rsidP="00906579">
            <w:pPr>
              <w:pStyle w:val="Tabletext"/>
            </w:pPr>
            <w:r w:rsidRPr="006B6429">
              <w:t>A design consisting of:</w:t>
            </w:r>
          </w:p>
          <w:p w14:paraId="4430DDED" w14:textId="77777777" w:rsidR="001C78BA" w:rsidRPr="006B6429" w:rsidRDefault="001C78BA" w:rsidP="00906579">
            <w:pPr>
              <w:pStyle w:val="Tablea"/>
            </w:pPr>
            <w:r w:rsidRPr="006B6429">
              <w:t>(a) a central circle containing:</w:t>
            </w:r>
          </w:p>
          <w:p w14:paraId="21BEB613" w14:textId="77777777" w:rsidR="001C78BA" w:rsidRPr="006B6429" w:rsidRDefault="001C78BA" w:rsidP="00906579">
            <w:pPr>
              <w:pStyle w:val="Tablei"/>
            </w:pPr>
            <w:r w:rsidRPr="006B6429">
              <w:t>(i) the words “REMEMBRANCE DAY” repeated and presented in 11 rows; and</w:t>
            </w:r>
          </w:p>
          <w:p w14:paraId="2C5BBCBD" w14:textId="77777777" w:rsidR="001C78BA" w:rsidRPr="006B6429" w:rsidRDefault="001C78BA" w:rsidP="00906579">
            <w:pPr>
              <w:pStyle w:val="Tablei"/>
            </w:pPr>
            <w:r w:rsidRPr="006B6429">
              <w:t>(ii) the words “LEST WE FORGET” in inverse order, repeated and presented in 11 rows; and</w:t>
            </w:r>
          </w:p>
          <w:p w14:paraId="56645D39" w14:textId="77777777" w:rsidR="001C78BA" w:rsidRPr="006B6429" w:rsidRDefault="001C78BA" w:rsidP="00906579">
            <w:pPr>
              <w:pStyle w:val="Tablea"/>
            </w:pPr>
            <w:r w:rsidRPr="006B6429">
              <w:t>(b) superimposed on the text, a design consisting of a representation of a poppy flower; and</w:t>
            </w:r>
          </w:p>
          <w:p w14:paraId="6359473F" w14:textId="77777777" w:rsidR="001C78BA" w:rsidRPr="006B6429" w:rsidRDefault="001C78BA" w:rsidP="00906579">
            <w:pPr>
              <w:pStyle w:val="Tablea"/>
            </w:pPr>
            <w:r w:rsidRPr="006B6429">
              <w:t>(c) 2 representations of a poppy flower; and</w:t>
            </w:r>
          </w:p>
          <w:p w14:paraId="730F192B" w14:textId="77777777" w:rsidR="001C78BA" w:rsidRPr="006B6429" w:rsidRDefault="001C78BA" w:rsidP="00906579">
            <w:pPr>
              <w:pStyle w:val="Tablea"/>
            </w:pPr>
            <w:r w:rsidRPr="006B6429">
              <w:t>(d) the following:</w:t>
            </w:r>
          </w:p>
          <w:p w14:paraId="25458C4C" w14:textId="77777777" w:rsidR="001C78BA" w:rsidRPr="006B6429" w:rsidRDefault="001C78BA" w:rsidP="00906579">
            <w:pPr>
              <w:pStyle w:val="Tablei"/>
              <w:ind w:left="1004"/>
            </w:pPr>
            <w:r w:rsidRPr="006B6429">
              <w:t>(i) “TWO DOLLARS’”; and</w:t>
            </w:r>
          </w:p>
          <w:p w14:paraId="7823F4E1" w14:textId="77777777" w:rsidR="001C78BA" w:rsidRPr="000A46BD" w:rsidRDefault="001C78BA" w:rsidP="00906579">
            <w:pPr>
              <w:pStyle w:val="Tablei"/>
              <w:ind w:left="1004"/>
            </w:pPr>
            <w:r w:rsidRPr="006B6429">
              <w:t>(ii) “REMEMBRANCE”.</w:t>
            </w:r>
          </w:p>
        </w:tc>
      </w:tr>
      <w:tr w:rsidR="001C78BA" w:rsidRPr="006B6429" w14:paraId="067C37B7"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568994AC" w14:textId="77777777" w:rsidR="001C78BA" w:rsidRPr="006B6429" w:rsidRDefault="001C78BA" w:rsidP="00906579">
            <w:pPr>
              <w:pStyle w:val="Tabletext"/>
            </w:pPr>
            <w:r>
              <w:t>201</w:t>
            </w:r>
          </w:p>
        </w:tc>
        <w:tc>
          <w:tcPr>
            <w:tcW w:w="940" w:type="dxa"/>
            <w:gridSpan w:val="2"/>
            <w:shd w:val="clear" w:color="auto" w:fill="auto"/>
          </w:tcPr>
          <w:p w14:paraId="77196FA2" w14:textId="77777777" w:rsidR="001C78BA" w:rsidRPr="006B6429" w:rsidRDefault="001C78BA" w:rsidP="00906579">
            <w:pPr>
              <w:pStyle w:val="Tabletext"/>
            </w:pPr>
            <w:r w:rsidRPr="006B6429">
              <w:t xml:space="preserve">Reverse </w:t>
            </w:r>
          </w:p>
        </w:tc>
        <w:tc>
          <w:tcPr>
            <w:tcW w:w="940" w:type="dxa"/>
            <w:gridSpan w:val="2"/>
            <w:shd w:val="clear" w:color="auto" w:fill="auto"/>
          </w:tcPr>
          <w:p w14:paraId="25DCA24C" w14:textId="77777777" w:rsidR="001C78BA" w:rsidRPr="006B6429" w:rsidRDefault="001C78BA" w:rsidP="00906579">
            <w:pPr>
              <w:pStyle w:val="Tabletext"/>
            </w:pPr>
            <w:r w:rsidRPr="006B6429">
              <w:t>R</w:t>
            </w:r>
            <w:r>
              <w:t>102</w:t>
            </w:r>
          </w:p>
        </w:tc>
        <w:tc>
          <w:tcPr>
            <w:tcW w:w="5877" w:type="dxa"/>
            <w:gridSpan w:val="3"/>
            <w:shd w:val="clear" w:color="auto" w:fill="auto"/>
          </w:tcPr>
          <w:p w14:paraId="1C4B0E9C" w14:textId="77777777" w:rsidR="001C78BA" w:rsidRPr="006B6429" w:rsidRDefault="001C78BA" w:rsidP="00906579">
            <w:pPr>
              <w:pStyle w:val="Tabletext"/>
            </w:pPr>
            <w:r w:rsidRPr="006B6429">
              <w:t xml:space="preserve">The same as for item </w:t>
            </w:r>
            <w:r w:rsidRPr="00CF35A7">
              <w:t>200</w:t>
            </w:r>
            <w:r w:rsidRPr="006B6429">
              <w:t>, except the poppy flower superimposed on the text is coloured.</w:t>
            </w:r>
          </w:p>
        </w:tc>
      </w:tr>
      <w:tr w:rsidR="001C78BA" w:rsidRPr="006B6429" w14:paraId="35ABC811"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66720E11" w14:textId="77777777" w:rsidR="001C78BA" w:rsidRPr="006B6429" w:rsidRDefault="001C78BA" w:rsidP="00906579">
            <w:pPr>
              <w:pStyle w:val="Tabletext"/>
            </w:pPr>
            <w:r>
              <w:t>202</w:t>
            </w:r>
          </w:p>
        </w:tc>
        <w:tc>
          <w:tcPr>
            <w:tcW w:w="940" w:type="dxa"/>
            <w:gridSpan w:val="2"/>
            <w:shd w:val="clear" w:color="auto" w:fill="auto"/>
          </w:tcPr>
          <w:p w14:paraId="409290EC" w14:textId="77777777" w:rsidR="001C78BA" w:rsidRPr="006B6429" w:rsidRDefault="001C78BA" w:rsidP="00906579">
            <w:pPr>
              <w:pStyle w:val="Tabletext"/>
            </w:pPr>
            <w:r w:rsidRPr="006B6429">
              <w:t>Reverse</w:t>
            </w:r>
          </w:p>
        </w:tc>
        <w:tc>
          <w:tcPr>
            <w:tcW w:w="940" w:type="dxa"/>
            <w:gridSpan w:val="2"/>
            <w:shd w:val="clear" w:color="auto" w:fill="auto"/>
          </w:tcPr>
          <w:p w14:paraId="51CE730B" w14:textId="77777777" w:rsidR="001C78BA" w:rsidRPr="006B6429" w:rsidRDefault="001C78BA" w:rsidP="00906579">
            <w:pPr>
              <w:pStyle w:val="Tabletext"/>
            </w:pPr>
            <w:r w:rsidRPr="006B6429">
              <w:t>R</w:t>
            </w:r>
            <w:r>
              <w:t>103</w:t>
            </w:r>
          </w:p>
        </w:tc>
        <w:tc>
          <w:tcPr>
            <w:tcW w:w="5877" w:type="dxa"/>
            <w:gridSpan w:val="3"/>
            <w:shd w:val="clear" w:color="auto" w:fill="auto"/>
          </w:tcPr>
          <w:p w14:paraId="78204782" w14:textId="77777777" w:rsidR="001C78BA" w:rsidRPr="006B6429" w:rsidRDefault="001C78BA" w:rsidP="00906579">
            <w:pPr>
              <w:pStyle w:val="Tabletext"/>
            </w:pPr>
            <w:r w:rsidRPr="006B6429">
              <w:t>A design consisting of:</w:t>
            </w:r>
          </w:p>
          <w:p w14:paraId="09643041" w14:textId="77777777" w:rsidR="001C78BA" w:rsidRPr="00CD50E0" w:rsidRDefault="001C78BA" w:rsidP="00906579">
            <w:pPr>
              <w:pStyle w:val="Tablea"/>
            </w:pPr>
            <w:r w:rsidRPr="006B6429">
              <w:t xml:space="preserve">(a) a stylised representation of sun rays surrounding a series of </w:t>
            </w:r>
            <w:r w:rsidRPr="00CD50E0">
              <w:t>green coloured stripes arranged in a repetitive circular pattern; and</w:t>
            </w:r>
          </w:p>
          <w:p w14:paraId="639BE1FC" w14:textId="77777777" w:rsidR="001C78BA" w:rsidRPr="00CD50E0" w:rsidRDefault="001C78BA" w:rsidP="00906579">
            <w:pPr>
              <w:pStyle w:val="Tablea"/>
            </w:pPr>
            <w:r w:rsidRPr="00CD50E0">
              <w:t>(b) a representation of a circle; and</w:t>
            </w:r>
          </w:p>
          <w:p w14:paraId="6E397F79" w14:textId="77777777" w:rsidR="001C78BA" w:rsidRPr="00CD50E0" w:rsidRDefault="001C78BA" w:rsidP="00906579">
            <w:pPr>
              <w:pStyle w:val="Tablea"/>
            </w:pPr>
            <w:r w:rsidRPr="00CD50E0">
              <w:t>(c) a central circle containing a representation of a dove with an olive branch in its beak; and</w:t>
            </w:r>
          </w:p>
          <w:p w14:paraId="2EDC399F" w14:textId="77777777" w:rsidR="001C78BA" w:rsidRPr="00CD50E0" w:rsidRDefault="001C78BA" w:rsidP="00906579">
            <w:pPr>
              <w:pStyle w:val="Tablea"/>
            </w:pPr>
            <w:r w:rsidRPr="00CD50E0">
              <w:lastRenderedPageBreak/>
              <w:t>(d) the following:</w:t>
            </w:r>
          </w:p>
          <w:p w14:paraId="519B5B8F" w14:textId="77777777" w:rsidR="001C78BA" w:rsidRPr="00CD50E0" w:rsidRDefault="001C78BA" w:rsidP="00906579">
            <w:pPr>
              <w:pStyle w:val="Tablei"/>
            </w:pPr>
            <w:r w:rsidRPr="00CD50E0">
              <w:t>(i) “REMEMBRANCE”; and</w:t>
            </w:r>
          </w:p>
          <w:p w14:paraId="50144BC6" w14:textId="77777777" w:rsidR="001C78BA" w:rsidRPr="006B6429" w:rsidRDefault="001C78BA" w:rsidP="00906579">
            <w:pPr>
              <w:pStyle w:val="Tablei"/>
            </w:pPr>
            <w:r w:rsidRPr="00CD50E0">
              <w:t>(ii) “TWO DOLLAR</w:t>
            </w:r>
            <w:r w:rsidRPr="006B6429">
              <w:t>S”.</w:t>
            </w:r>
          </w:p>
        </w:tc>
      </w:tr>
      <w:tr w:rsidR="001C78BA" w:rsidRPr="006B6429" w14:paraId="1547A0F3"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1A27058D" w14:textId="77777777" w:rsidR="001C78BA" w:rsidRPr="006B6429" w:rsidRDefault="001C78BA" w:rsidP="00906579">
            <w:pPr>
              <w:pStyle w:val="Tabletext"/>
            </w:pPr>
            <w:r>
              <w:lastRenderedPageBreak/>
              <w:t>203</w:t>
            </w:r>
          </w:p>
        </w:tc>
        <w:tc>
          <w:tcPr>
            <w:tcW w:w="940" w:type="dxa"/>
            <w:gridSpan w:val="2"/>
            <w:shd w:val="clear" w:color="auto" w:fill="auto"/>
          </w:tcPr>
          <w:p w14:paraId="660CAFBD" w14:textId="77777777" w:rsidR="001C78BA" w:rsidRPr="006B6429" w:rsidRDefault="001C78BA" w:rsidP="00906579">
            <w:pPr>
              <w:pStyle w:val="Tabletext"/>
            </w:pPr>
            <w:r w:rsidRPr="006B6429">
              <w:t>Reverse</w:t>
            </w:r>
          </w:p>
        </w:tc>
        <w:tc>
          <w:tcPr>
            <w:tcW w:w="940" w:type="dxa"/>
            <w:gridSpan w:val="2"/>
            <w:shd w:val="clear" w:color="auto" w:fill="auto"/>
          </w:tcPr>
          <w:p w14:paraId="0FBEC45F" w14:textId="77777777" w:rsidR="001C78BA" w:rsidRPr="006B6429" w:rsidRDefault="001C78BA" w:rsidP="00906579">
            <w:pPr>
              <w:pStyle w:val="Tabletext"/>
            </w:pPr>
            <w:r w:rsidRPr="006B6429">
              <w:t>R</w:t>
            </w:r>
            <w:r>
              <w:t>104</w:t>
            </w:r>
          </w:p>
        </w:tc>
        <w:tc>
          <w:tcPr>
            <w:tcW w:w="5877" w:type="dxa"/>
            <w:gridSpan w:val="3"/>
            <w:shd w:val="clear" w:color="auto" w:fill="auto"/>
          </w:tcPr>
          <w:p w14:paraId="24803AC5" w14:textId="77777777" w:rsidR="001C78BA" w:rsidRPr="006B6429" w:rsidRDefault="001C78BA" w:rsidP="00906579">
            <w:pPr>
              <w:pStyle w:val="Tabletext"/>
            </w:pPr>
            <w:r w:rsidRPr="006B6429">
              <w:t>A design consisting of:</w:t>
            </w:r>
          </w:p>
          <w:p w14:paraId="665B4B44" w14:textId="77777777" w:rsidR="001C78BA" w:rsidRPr="00CD50E0" w:rsidRDefault="001C78BA" w:rsidP="00906579">
            <w:pPr>
              <w:pStyle w:val="Tablea"/>
            </w:pPr>
            <w:r w:rsidRPr="00CD50E0">
              <w:t>(a) a central circle containing the inscription “LEST WE FORGET”; and</w:t>
            </w:r>
          </w:p>
          <w:p w14:paraId="57635647" w14:textId="77777777" w:rsidR="001C78BA" w:rsidRPr="006B6429" w:rsidRDefault="001C78BA" w:rsidP="00906579">
            <w:pPr>
              <w:pStyle w:val="Tablea"/>
            </w:pPr>
            <w:r w:rsidRPr="00CD50E0">
              <w:t xml:space="preserve">(b) surrounding the </w:t>
            </w:r>
            <w:r w:rsidRPr="006B6429">
              <w:t>central circle, the following:</w:t>
            </w:r>
          </w:p>
          <w:p w14:paraId="18F1D52F" w14:textId="77777777" w:rsidR="001C78BA" w:rsidRPr="00CD50E0" w:rsidRDefault="001C78BA" w:rsidP="00906579">
            <w:pPr>
              <w:pStyle w:val="Tablei"/>
            </w:pPr>
            <w:r w:rsidRPr="00CD50E0">
              <w:t>(i) a series of red coloured stripes arranged in a repetitive circular pattern; and</w:t>
            </w:r>
          </w:p>
          <w:p w14:paraId="108C3B6D" w14:textId="77777777" w:rsidR="001C78BA" w:rsidRPr="00CD50E0" w:rsidRDefault="001C78BA" w:rsidP="00906579">
            <w:pPr>
              <w:pStyle w:val="Tablei"/>
            </w:pPr>
            <w:r w:rsidRPr="00CD50E0">
              <w:t>(ii) 2 concentric circles; and</w:t>
            </w:r>
          </w:p>
          <w:p w14:paraId="6ED085C8" w14:textId="77777777" w:rsidR="001C78BA" w:rsidRPr="00CD50E0" w:rsidRDefault="001C78BA" w:rsidP="00906579">
            <w:pPr>
              <w:pStyle w:val="Tablei"/>
            </w:pPr>
            <w:r w:rsidRPr="00CD50E0">
              <w:t>(iii) 5 stylised representations of crosses; and</w:t>
            </w:r>
          </w:p>
          <w:p w14:paraId="50A94AE8" w14:textId="77777777" w:rsidR="001C78BA" w:rsidRPr="00CD50E0" w:rsidRDefault="001C78BA" w:rsidP="00906579">
            <w:pPr>
              <w:pStyle w:val="Tablei"/>
            </w:pPr>
            <w:r w:rsidRPr="00CD50E0">
              <w:t>(iv) between the crosses, a representation of poppy flowers; and</w:t>
            </w:r>
          </w:p>
          <w:p w14:paraId="09AB8CDD" w14:textId="77777777" w:rsidR="001C78BA" w:rsidRPr="006B6429" w:rsidRDefault="001C78BA" w:rsidP="00906579">
            <w:pPr>
              <w:pStyle w:val="Tablea"/>
            </w:pPr>
            <w:r w:rsidRPr="006B6429">
              <w:t xml:space="preserve">(c) “TWO </w:t>
            </w:r>
            <w:r w:rsidRPr="00CD50E0">
              <w:t>DOLLARS</w:t>
            </w:r>
            <w:r w:rsidRPr="006B6429">
              <w:t>”.</w:t>
            </w:r>
          </w:p>
        </w:tc>
      </w:tr>
      <w:tr w:rsidR="001C78BA" w:rsidRPr="006B6429" w14:paraId="33FCFD5B"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7F659A0" w14:textId="77777777" w:rsidR="001C78BA" w:rsidRPr="006B6429" w:rsidRDefault="001C78BA" w:rsidP="00906579">
            <w:pPr>
              <w:pStyle w:val="Tabletext"/>
            </w:pPr>
            <w:r>
              <w:t>204</w:t>
            </w:r>
          </w:p>
        </w:tc>
        <w:tc>
          <w:tcPr>
            <w:tcW w:w="940" w:type="dxa"/>
            <w:gridSpan w:val="2"/>
            <w:shd w:val="clear" w:color="auto" w:fill="auto"/>
          </w:tcPr>
          <w:p w14:paraId="40D936AD" w14:textId="77777777" w:rsidR="001C78BA" w:rsidRPr="006B6429" w:rsidRDefault="001C78BA" w:rsidP="00906579">
            <w:pPr>
              <w:pStyle w:val="Tabletext"/>
            </w:pPr>
            <w:r w:rsidRPr="006B6429">
              <w:t>Reverse</w:t>
            </w:r>
          </w:p>
        </w:tc>
        <w:tc>
          <w:tcPr>
            <w:tcW w:w="940" w:type="dxa"/>
            <w:gridSpan w:val="2"/>
            <w:shd w:val="clear" w:color="auto" w:fill="auto"/>
          </w:tcPr>
          <w:p w14:paraId="681365E2" w14:textId="77777777" w:rsidR="001C78BA" w:rsidRPr="006B6429" w:rsidRDefault="001C78BA" w:rsidP="00906579">
            <w:pPr>
              <w:pStyle w:val="Tabletext"/>
            </w:pPr>
            <w:r w:rsidRPr="006B6429">
              <w:t>R</w:t>
            </w:r>
            <w:r>
              <w:t>105</w:t>
            </w:r>
          </w:p>
        </w:tc>
        <w:tc>
          <w:tcPr>
            <w:tcW w:w="5877" w:type="dxa"/>
            <w:gridSpan w:val="3"/>
            <w:shd w:val="clear" w:color="auto" w:fill="auto"/>
          </w:tcPr>
          <w:p w14:paraId="4B38838A" w14:textId="77777777" w:rsidR="001C78BA" w:rsidRPr="006B6429" w:rsidRDefault="001C78BA" w:rsidP="00906579">
            <w:pPr>
              <w:pStyle w:val="Tabletext"/>
            </w:pPr>
            <w:r w:rsidRPr="006B6429">
              <w:t>A design consisting of:</w:t>
            </w:r>
          </w:p>
          <w:p w14:paraId="521B2950" w14:textId="77777777" w:rsidR="001C78BA" w:rsidRPr="00CD50E0" w:rsidRDefault="001C78BA" w:rsidP="00906579">
            <w:pPr>
              <w:pStyle w:val="Tablea"/>
            </w:pPr>
            <w:r w:rsidRPr="00CD50E0">
              <w:t>(a) in the centre, a pattern of orange-coloured stripes superimposed on 3 concentric circles; and</w:t>
            </w:r>
          </w:p>
          <w:p w14:paraId="770CB647" w14:textId="77777777" w:rsidR="001C78BA" w:rsidRPr="00CD50E0" w:rsidRDefault="001C78BA" w:rsidP="00906579">
            <w:pPr>
              <w:pStyle w:val="Tablea"/>
            </w:pPr>
            <w:r w:rsidRPr="00CD50E0">
              <w:t>(b) 8 stylised representations of a bird in flight; and</w:t>
            </w:r>
          </w:p>
          <w:p w14:paraId="3DB9C84A" w14:textId="77777777" w:rsidR="001C78BA" w:rsidRPr="006B6429" w:rsidRDefault="001C78BA" w:rsidP="00906579">
            <w:pPr>
              <w:pStyle w:val="Tablea"/>
            </w:pPr>
            <w:r w:rsidRPr="00CD50E0">
              <w:t xml:space="preserve">(c) in the background </w:t>
            </w:r>
            <w:r w:rsidRPr="00FE467E">
              <w:t>and partially obscured, the following</w:t>
            </w:r>
            <w:r w:rsidRPr="006B6429">
              <w:t>:</w:t>
            </w:r>
          </w:p>
          <w:p w14:paraId="1B459A86" w14:textId="77777777" w:rsidR="001C78BA" w:rsidRPr="002C6F37" w:rsidRDefault="001C78BA" w:rsidP="00906579">
            <w:pPr>
              <w:pStyle w:val="Tablei"/>
            </w:pPr>
            <w:r w:rsidRPr="002C6F37">
              <w:t>(i) “In Flanders”; and</w:t>
            </w:r>
          </w:p>
          <w:p w14:paraId="5845BFC6" w14:textId="77777777" w:rsidR="001C78BA" w:rsidRPr="002C6F37" w:rsidRDefault="001C78BA" w:rsidP="00906579">
            <w:pPr>
              <w:pStyle w:val="Tablei"/>
            </w:pPr>
            <w:r w:rsidRPr="002C6F37">
              <w:t>(ii) “fields the poppi”; and</w:t>
            </w:r>
          </w:p>
          <w:p w14:paraId="06DAF882" w14:textId="77777777" w:rsidR="001C78BA" w:rsidRPr="002C6F37" w:rsidRDefault="001C78BA" w:rsidP="00906579">
            <w:pPr>
              <w:pStyle w:val="Tablei"/>
            </w:pPr>
            <w:r w:rsidRPr="002C6F37">
              <w:t>(iii) “blow Between the cre”; and</w:t>
            </w:r>
          </w:p>
          <w:p w14:paraId="197C4415" w14:textId="77777777" w:rsidR="001C78BA" w:rsidRPr="002C6F37" w:rsidRDefault="001C78BA" w:rsidP="00906579">
            <w:pPr>
              <w:pStyle w:val="Tablei"/>
            </w:pPr>
            <w:r w:rsidRPr="002C6F37">
              <w:t>(iv) “row on row, That mark”; and</w:t>
            </w:r>
          </w:p>
          <w:p w14:paraId="4F4C9D97" w14:textId="77777777" w:rsidR="001C78BA" w:rsidRPr="002C6F37" w:rsidRDefault="001C78BA" w:rsidP="00906579">
            <w:pPr>
              <w:pStyle w:val="Tablei"/>
            </w:pPr>
            <w:r w:rsidRPr="002C6F37">
              <w:t>(v) “place, and in the sky The”; and</w:t>
            </w:r>
          </w:p>
          <w:p w14:paraId="49467A07" w14:textId="77777777" w:rsidR="001C78BA" w:rsidRPr="002C6F37" w:rsidRDefault="001C78BA" w:rsidP="00906579">
            <w:pPr>
              <w:pStyle w:val="Tablei"/>
            </w:pPr>
            <w:r w:rsidRPr="002C6F37">
              <w:t>(vi) “larks, still bravely singi”; and</w:t>
            </w:r>
          </w:p>
          <w:p w14:paraId="2FC44605" w14:textId="77777777" w:rsidR="001C78BA" w:rsidRPr="002C6F37" w:rsidRDefault="001C78BA" w:rsidP="00906579">
            <w:pPr>
              <w:pStyle w:val="Tablei"/>
            </w:pPr>
            <w:r w:rsidRPr="002C6F37">
              <w:t>(vii) “fly Scarce”; and</w:t>
            </w:r>
          </w:p>
          <w:p w14:paraId="17BF01BD" w14:textId="77777777" w:rsidR="001C78BA" w:rsidRPr="002C6F37" w:rsidRDefault="001C78BA" w:rsidP="00906579">
            <w:pPr>
              <w:pStyle w:val="Tablei"/>
            </w:pPr>
            <w:r w:rsidRPr="002C6F37">
              <w:t>(viii) “heard amid”; and</w:t>
            </w:r>
          </w:p>
          <w:p w14:paraId="15B273EC" w14:textId="77777777" w:rsidR="001C78BA" w:rsidRPr="002C6F37" w:rsidRDefault="001C78BA" w:rsidP="00906579">
            <w:pPr>
              <w:pStyle w:val="Tablei"/>
            </w:pPr>
            <w:r w:rsidRPr="002C6F37">
              <w:t>(ix) “the guns”; and</w:t>
            </w:r>
          </w:p>
          <w:p w14:paraId="7A15EA6A" w14:textId="77777777" w:rsidR="001C78BA" w:rsidRPr="002C6F37" w:rsidRDefault="001C78BA" w:rsidP="00906579">
            <w:pPr>
              <w:pStyle w:val="Tablei"/>
            </w:pPr>
            <w:r w:rsidRPr="002C6F37">
              <w:t>(x) “below. We”; and</w:t>
            </w:r>
          </w:p>
          <w:p w14:paraId="35CEE1DD" w14:textId="77777777" w:rsidR="001C78BA" w:rsidRPr="002C6F37" w:rsidRDefault="001C78BA" w:rsidP="00906579">
            <w:pPr>
              <w:pStyle w:val="Tablei"/>
            </w:pPr>
            <w:r w:rsidRPr="002C6F37">
              <w:t>(xi) “the Dead.”; and</w:t>
            </w:r>
          </w:p>
          <w:p w14:paraId="5CBBB0C7" w14:textId="77777777" w:rsidR="001C78BA" w:rsidRPr="002C6F37" w:rsidRDefault="001C78BA" w:rsidP="00906579">
            <w:pPr>
              <w:pStyle w:val="Tablei"/>
            </w:pPr>
            <w:r w:rsidRPr="002C6F37">
              <w:t>(xii) “Short day”; and</w:t>
            </w:r>
          </w:p>
          <w:p w14:paraId="2779A5CD" w14:textId="77777777" w:rsidR="001C78BA" w:rsidRPr="002C6F37" w:rsidRDefault="001C78BA" w:rsidP="00906579">
            <w:pPr>
              <w:pStyle w:val="Tablei"/>
            </w:pPr>
            <w:r w:rsidRPr="002C6F37">
              <w:t>(xiii) “ago We li”; and</w:t>
            </w:r>
          </w:p>
          <w:p w14:paraId="00DA6558" w14:textId="77777777" w:rsidR="001C78BA" w:rsidRPr="002C6F37" w:rsidRDefault="001C78BA" w:rsidP="00906579">
            <w:pPr>
              <w:pStyle w:val="Tablei"/>
            </w:pPr>
            <w:r w:rsidRPr="002C6F37">
              <w:t>(xiv) “felt dawn”; and</w:t>
            </w:r>
          </w:p>
          <w:p w14:paraId="556E9977" w14:textId="77777777" w:rsidR="001C78BA" w:rsidRPr="002C6F37" w:rsidRDefault="001C78BA" w:rsidP="00906579">
            <w:pPr>
              <w:pStyle w:val="Tablei"/>
            </w:pPr>
            <w:r w:rsidRPr="002C6F37">
              <w:t>(xv) “saw sunse”; and</w:t>
            </w:r>
          </w:p>
          <w:p w14:paraId="0F02426D" w14:textId="77777777" w:rsidR="001C78BA" w:rsidRPr="002C6F37" w:rsidRDefault="001C78BA" w:rsidP="00906579">
            <w:pPr>
              <w:pStyle w:val="Tablei"/>
            </w:pPr>
            <w:r w:rsidRPr="002C6F37">
              <w:t>(xvi) “glow, Love”; and</w:t>
            </w:r>
          </w:p>
          <w:p w14:paraId="64BB0685" w14:textId="77777777" w:rsidR="001C78BA" w:rsidRPr="002C6F37" w:rsidRDefault="001C78BA" w:rsidP="00906579">
            <w:pPr>
              <w:pStyle w:val="Tablei"/>
            </w:pPr>
            <w:r w:rsidRPr="002C6F37">
              <w:t>(xvii) “and were l”; and</w:t>
            </w:r>
          </w:p>
          <w:p w14:paraId="75F5FB9F" w14:textId="77777777" w:rsidR="001C78BA" w:rsidRPr="002C6F37" w:rsidRDefault="001C78BA" w:rsidP="00906579">
            <w:pPr>
              <w:pStyle w:val="Tablei"/>
            </w:pPr>
            <w:r w:rsidRPr="002C6F37">
              <w:t>(xviii) “and now we”; and</w:t>
            </w:r>
          </w:p>
          <w:p w14:paraId="78C304C2" w14:textId="77777777" w:rsidR="001C78BA" w:rsidRPr="002C6F37" w:rsidRDefault="001C78BA" w:rsidP="00906579">
            <w:pPr>
              <w:pStyle w:val="Tablei"/>
            </w:pPr>
            <w:r w:rsidRPr="002C6F37">
              <w:t>(xix) “lie In Flanders fields. Tak”; and</w:t>
            </w:r>
          </w:p>
          <w:p w14:paraId="6C9A8C5F" w14:textId="77777777" w:rsidR="001C78BA" w:rsidRPr="002C6F37" w:rsidRDefault="001C78BA" w:rsidP="00906579">
            <w:pPr>
              <w:pStyle w:val="Tablei"/>
            </w:pPr>
            <w:r w:rsidRPr="002C6F37">
              <w:t>(xx) “up our quarrel with the”; and</w:t>
            </w:r>
          </w:p>
          <w:p w14:paraId="00080922" w14:textId="77777777" w:rsidR="001C78BA" w:rsidRPr="002C6F37" w:rsidRDefault="001C78BA" w:rsidP="00906579">
            <w:pPr>
              <w:pStyle w:val="Tablei"/>
            </w:pPr>
            <w:r w:rsidRPr="002C6F37">
              <w:t>(xxi) “foe. To you from failing”; and</w:t>
            </w:r>
          </w:p>
          <w:p w14:paraId="4F531120" w14:textId="77777777" w:rsidR="001C78BA" w:rsidRPr="002C6F37" w:rsidRDefault="001C78BA" w:rsidP="00906579">
            <w:pPr>
              <w:pStyle w:val="Tablei"/>
            </w:pPr>
            <w:r w:rsidRPr="002C6F37">
              <w:t>(xxii) “hands we throw The th”; and</w:t>
            </w:r>
          </w:p>
          <w:p w14:paraId="40C4E62C" w14:textId="77777777" w:rsidR="001C78BA" w:rsidRPr="002C6F37" w:rsidRDefault="001C78BA" w:rsidP="00906579">
            <w:pPr>
              <w:pStyle w:val="Tablei"/>
            </w:pPr>
            <w:r w:rsidRPr="002C6F37">
              <w:t>(xxiii) “be yours to hold”; and</w:t>
            </w:r>
          </w:p>
          <w:p w14:paraId="5CBEFC86" w14:textId="77777777" w:rsidR="001C78BA" w:rsidRPr="006B6429" w:rsidRDefault="001C78BA" w:rsidP="00906579">
            <w:pPr>
              <w:pStyle w:val="Tablei"/>
            </w:pPr>
            <w:r w:rsidRPr="002C6F37">
              <w:t xml:space="preserve">(xxiv) “it high. If”; </w:t>
            </w:r>
            <w:r w:rsidRPr="006B6429">
              <w:t>and</w:t>
            </w:r>
          </w:p>
          <w:p w14:paraId="25EA9904" w14:textId="77777777" w:rsidR="001C78BA" w:rsidRPr="006B6429" w:rsidRDefault="001C78BA" w:rsidP="00906579">
            <w:pPr>
              <w:pStyle w:val="Tablea"/>
            </w:pPr>
            <w:r w:rsidRPr="006B6429">
              <w:t xml:space="preserve">(d) in the foreground, the </w:t>
            </w:r>
            <w:r w:rsidRPr="002C6F37">
              <w:t>inscription</w:t>
            </w:r>
            <w:r w:rsidRPr="006B6429">
              <w:t xml:space="preserve"> “TWO DOLLARS”.</w:t>
            </w:r>
          </w:p>
        </w:tc>
      </w:tr>
      <w:tr w:rsidR="001C78BA" w:rsidRPr="006B6429" w14:paraId="76B6386B"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0B9049CE" w14:textId="77777777" w:rsidR="001C78BA" w:rsidRPr="006B6429" w:rsidRDefault="001C78BA" w:rsidP="00906579">
            <w:pPr>
              <w:pStyle w:val="Tabletext"/>
            </w:pPr>
            <w:r>
              <w:t>205</w:t>
            </w:r>
          </w:p>
        </w:tc>
        <w:tc>
          <w:tcPr>
            <w:tcW w:w="940" w:type="dxa"/>
            <w:gridSpan w:val="2"/>
            <w:shd w:val="clear" w:color="auto" w:fill="auto"/>
          </w:tcPr>
          <w:p w14:paraId="396C0AB9" w14:textId="77777777" w:rsidR="001C78BA" w:rsidRPr="006B6429" w:rsidRDefault="001C78BA" w:rsidP="00906579">
            <w:pPr>
              <w:pStyle w:val="Tabletext"/>
            </w:pPr>
            <w:r w:rsidRPr="006B6429">
              <w:t>Reverse</w:t>
            </w:r>
          </w:p>
        </w:tc>
        <w:tc>
          <w:tcPr>
            <w:tcW w:w="940" w:type="dxa"/>
            <w:gridSpan w:val="2"/>
            <w:shd w:val="clear" w:color="auto" w:fill="auto"/>
          </w:tcPr>
          <w:p w14:paraId="00E43F77" w14:textId="77777777" w:rsidR="001C78BA" w:rsidRPr="006B6429" w:rsidRDefault="001C78BA" w:rsidP="00906579">
            <w:pPr>
              <w:pStyle w:val="Tabletext"/>
            </w:pPr>
            <w:r w:rsidRPr="006B6429">
              <w:t>R</w:t>
            </w:r>
            <w:r>
              <w:t>106</w:t>
            </w:r>
          </w:p>
        </w:tc>
        <w:tc>
          <w:tcPr>
            <w:tcW w:w="5877" w:type="dxa"/>
            <w:gridSpan w:val="3"/>
            <w:shd w:val="clear" w:color="auto" w:fill="auto"/>
          </w:tcPr>
          <w:p w14:paraId="4F636D0E" w14:textId="77777777" w:rsidR="001C78BA" w:rsidRPr="006B6429" w:rsidRDefault="001C78BA" w:rsidP="00906579">
            <w:pPr>
              <w:pStyle w:val="Tabletext"/>
            </w:pPr>
            <w:r w:rsidRPr="006B6429">
              <w:t>A design consisting of:</w:t>
            </w:r>
          </w:p>
          <w:p w14:paraId="345B8E1A" w14:textId="77777777" w:rsidR="001C78BA" w:rsidRPr="002C6F37" w:rsidRDefault="001C78BA" w:rsidP="00906579">
            <w:pPr>
              <w:pStyle w:val="Tablea"/>
            </w:pPr>
            <w:r w:rsidRPr="002C6F37">
              <w:lastRenderedPageBreak/>
              <w:t>(a) a central circle containing a stylised representation of a part of the ceiling at the Australian War Memorial’s Hall of Remembrance; and</w:t>
            </w:r>
          </w:p>
          <w:p w14:paraId="37673C7C" w14:textId="77777777" w:rsidR="001C78BA" w:rsidRPr="002C6F37" w:rsidRDefault="001C78BA" w:rsidP="00906579">
            <w:pPr>
              <w:pStyle w:val="Tablea"/>
            </w:pPr>
            <w:r w:rsidRPr="002C6F37">
              <w:t>(b) surrounding the central circle, a pattern of yellow-, green-, blue- and indigo-coloured stripes superimposed on 3 concentric circles; and</w:t>
            </w:r>
          </w:p>
          <w:p w14:paraId="0E882E00" w14:textId="77777777" w:rsidR="001C78BA" w:rsidRPr="002C6F37" w:rsidRDefault="001C78BA" w:rsidP="00906579">
            <w:pPr>
              <w:pStyle w:val="Tablea"/>
            </w:pPr>
            <w:r w:rsidRPr="002C6F37">
              <w:t>(c) a circle of raised beads; and</w:t>
            </w:r>
          </w:p>
          <w:p w14:paraId="19597E62" w14:textId="77777777" w:rsidR="001C78BA" w:rsidRPr="002C6F37" w:rsidRDefault="001C78BA" w:rsidP="00906579">
            <w:pPr>
              <w:pStyle w:val="Tablea"/>
            </w:pPr>
            <w:r w:rsidRPr="002C6F37">
              <w:t>(d) 4 representations of lunes containing varying representations of mosaic tiles; and</w:t>
            </w:r>
          </w:p>
          <w:p w14:paraId="19523AEA" w14:textId="77777777" w:rsidR="001C78BA" w:rsidRPr="002C6F37" w:rsidRDefault="001C78BA" w:rsidP="00906579">
            <w:pPr>
              <w:pStyle w:val="Tablea"/>
            </w:pPr>
            <w:r w:rsidRPr="002C6F37">
              <w:t>(e) positioned between those lunes, representations of mosaic tiles; and</w:t>
            </w:r>
          </w:p>
          <w:p w14:paraId="02AAD729" w14:textId="77777777" w:rsidR="001C78BA" w:rsidRPr="002C6F37" w:rsidRDefault="001C78BA" w:rsidP="00906579">
            <w:pPr>
              <w:pStyle w:val="Tablea"/>
            </w:pPr>
            <w:r w:rsidRPr="002C6F37">
              <w:t>(c) the following:</w:t>
            </w:r>
          </w:p>
          <w:p w14:paraId="6F0D038D" w14:textId="77777777" w:rsidR="001C78BA" w:rsidRPr="002C6F37" w:rsidRDefault="001C78BA" w:rsidP="00906579">
            <w:pPr>
              <w:pStyle w:val="Tablei"/>
            </w:pPr>
            <w:r w:rsidRPr="002C6F37">
              <w:t>(i) “LEST WE FORGET”; and</w:t>
            </w:r>
          </w:p>
          <w:p w14:paraId="614E3940" w14:textId="77777777" w:rsidR="001C78BA" w:rsidRPr="002C6F37" w:rsidRDefault="001C78BA" w:rsidP="00906579">
            <w:pPr>
              <w:pStyle w:val="Tablei"/>
            </w:pPr>
            <w:r w:rsidRPr="002C6F37">
              <w:t>(ii) “TWO DOLLARS”; and</w:t>
            </w:r>
          </w:p>
          <w:p w14:paraId="10F734EE" w14:textId="77777777" w:rsidR="001C78BA" w:rsidRPr="006B6429" w:rsidRDefault="001C78BA" w:rsidP="00906579">
            <w:pPr>
              <w:pStyle w:val="Tablei"/>
            </w:pPr>
            <w:r w:rsidRPr="002C6F37">
              <w:t>(iii) “TD”.</w:t>
            </w:r>
          </w:p>
        </w:tc>
      </w:tr>
      <w:tr w:rsidR="001C78BA" w:rsidRPr="006B6429" w14:paraId="42D5870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479F5649" w14:textId="77777777" w:rsidR="001C78BA" w:rsidRPr="006B6429" w:rsidRDefault="001C78BA" w:rsidP="00906579">
            <w:pPr>
              <w:pStyle w:val="Tabletext"/>
            </w:pPr>
            <w:r>
              <w:lastRenderedPageBreak/>
              <w:t>206</w:t>
            </w:r>
          </w:p>
        </w:tc>
        <w:tc>
          <w:tcPr>
            <w:tcW w:w="940" w:type="dxa"/>
            <w:gridSpan w:val="2"/>
            <w:shd w:val="clear" w:color="auto" w:fill="auto"/>
          </w:tcPr>
          <w:p w14:paraId="46BDFA46" w14:textId="77777777" w:rsidR="001C78BA" w:rsidRPr="006B6429" w:rsidRDefault="001C78BA" w:rsidP="00906579">
            <w:pPr>
              <w:pStyle w:val="Tabletext"/>
            </w:pPr>
            <w:r w:rsidRPr="006B6429">
              <w:t>Reverse</w:t>
            </w:r>
          </w:p>
        </w:tc>
        <w:tc>
          <w:tcPr>
            <w:tcW w:w="940" w:type="dxa"/>
            <w:gridSpan w:val="2"/>
            <w:shd w:val="clear" w:color="auto" w:fill="auto"/>
          </w:tcPr>
          <w:p w14:paraId="01371B69" w14:textId="77777777" w:rsidR="001C78BA" w:rsidRPr="006B6429" w:rsidRDefault="001C78BA" w:rsidP="00906579">
            <w:pPr>
              <w:pStyle w:val="Tabletext"/>
            </w:pPr>
            <w:r w:rsidRPr="006B6429">
              <w:t>R</w:t>
            </w:r>
            <w:r>
              <w:t>107</w:t>
            </w:r>
          </w:p>
        </w:tc>
        <w:tc>
          <w:tcPr>
            <w:tcW w:w="5877" w:type="dxa"/>
            <w:gridSpan w:val="3"/>
            <w:shd w:val="clear" w:color="auto" w:fill="auto"/>
          </w:tcPr>
          <w:p w14:paraId="3A2345AA" w14:textId="77777777" w:rsidR="001C78BA" w:rsidRPr="006B6429" w:rsidRDefault="001C78BA" w:rsidP="00906579">
            <w:pPr>
              <w:pStyle w:val="Tabletext"/>
            </w:pPr>
            <w:r w:rsidRPr="006B6429">
              <w:t>A design consisting of:</w:t>
            </w:r>
          </w:p>
          <w:p w14:paraId="76345F46" w14:textId="77777777" w:rsidR="001C78BA" w:rsidRPr="002C6F37" w:rsidRDefault="001C78BA" w:rsidP="00906579">
            <w:pPr>
              <w:pStyle w:val="Tablea"/>
            </w:pPr>
            <w:r w:rsidRPr="002C6F37">
              <w:t>(a) in the centre, a representation of a rosemary flower enclosed by 4 concentric circles; and</w:t>
            </w:r>
          </w:p>
          <w:p w14:paraId="523807E6" w14:textId="77777777" w:rsidR="001C78BA" w:rsidRPr="002C6F37" w:rsidRDefault="001C78BA" w:rsidP="00906579">
            <w:pPr>
              <w:pStyle w:val="Tablea"/>
            </w:pPr>
            <w:r w:rsidRPr="002C6F37">
              <w:t>(b) superimposed on the concentric circles, a coloured representation of a rosemary wreath, including 6 rosemary flowers; and</w:t>
            </w:r>
          </w:p>
          <w:p w14:paraId="4A93EBFA" w14:textId="77777777" w:rsidR="001C78BA" w:rsidRPr="002C6F37" w:rsidRDefault="001C78BA" w:rsidP="00906579">
            <w:pPr>
              <w:pStyle w:val="Tablea"/>
            </w:pPr>
            <w:r w:rsidRPr="002C6F37">
              <w:t>(c) surrounding the concentric circles, a representation of a rosemary wreath intertwined with a ribbon and the word “Remembrance”; and</w:t>
            </w:r>
          </w:p>
          <w:p w14:paraId="27D0C577" w14:textId="77777777" w:rsidR="001C78BA" w:rsidRPr="002C6F37" w:rsidRDefault="001C78BA" w:rsidP="00906579">
            <w:pPr>
              <w:pStyle w:val="Tablea"/>
            </w:pPr>
            <w:r w:rsidRPr="002C6F37">
              <w:t>(d) a circular border; and</w:t>
            </w:r>
          </w:p>
          <w:p w14:paraId="0F343270" w14:textId="77777777" w:rsidR="001C78BA" w:rsidRPr="002C6F37" w:rsidRDefault="001C78BA" w:rsidP="00906579">
            <w:pPr>
              <w:pStyle w:val="Tablea"/>
            </w:pPr>
            <w:r w:rsidRPr="002C6F37">
              <w:t>(e) the following:</w:t>
            </w:r>
          </w:p>
          <w:p w14:paraId="607F9BBF" w14:textId="77777777" w:rsidR="001C78BA" w:rsidRPr="002C6F37" w:rsidRDefault="001C78BA" w:rsidP="00906579">
            <w:pPr>
              <w:pStyle w:val="Tablei"/>
            </w:pPr>
            <w:r w:rsidRPr="002C6F37">
              <w:t>(i) “TWO DOLLARS”; and</w:t>
            </w:r>
          </w:p>
          <w:p w14:paraId="1A86DCE9" w14:textId="77777777" w:rsidR="001C78BA" w:rsidRPr="006B6429" w:rsidRDefault="001C78BA" w:rsidP="00906579">
            <w:pPr>
              <w:pStyle w:val="Tablei"/>
            </w:pPr>
            <w:r w:rsidRPr="002C6F37">
              <w:t>(ii) “AS</w:t>
            </w:r>
            <w:r w:rsidRPr="006B6429">
              <w:t>”.</w:t>
            </w:r>
          </w:p>
        </w:tc>
      </w:tr>
      <w:tr w:rsidR="001C78BA" w:rsidRPr="006B6429" w14:paraId="6F4B7418"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14AABE3D" w14:textId="77777777" w:rsidR="001C78BA" w:rsidRPr="006B6429" w:rsidRDefault="001C78BA" w:rsidP="00906579">
            <w:pPr>
              <w:pStyle w:val="Tabletext"/>
            </w:pPr>
            <w:r>
              <w:t>207</w:t>
            </w:r>
          </w:p>
        </w:tc>
        <w:tc>
          <w:tcPr>
            <w:tcW w:w="940" w:type="dxa"/>
            <w:gridSpan w:val="2"/>
            <w:shd w:val="clear" w:color="auto" w:fill="auto"/>
          </w:tcPr>
          <w:p w14:paraId="7550ECB2" w14:textId="77777777" w:rsidR="001C78BA" w:rsidRPr="006B6429" w:rsidRDefault="001C78BA" w:rsidP="00906579">
            <w:pPr>
              <w:pStyle w:val="Tabletext"/>
            </w:pPr>
            <w:r w:rsidRPr="006B6429">
              <w:t>Reverse</w:t>
            </w:r>
          </w:p>
        </w:tc>
        <w:tc>
          <w:tcPr>
            <w:tcW w:w="940" w:type="dxa"/>
            <w:gridSpan w:val="2"/>
            <w:shd w:val="clear" w:color="auto" w:fill="auto"/>
          </w:tcPr>
          <w:p w14:paraId="3C954DE5" w14:textId="77777777" w:rsidR="001C78BA" w:rsidRPr="006B6429" w:rsidRDefault="001C78BA" w:rsidP="00906579">
            <w:pPr>
              <w:pStyle w:val="Tabletext"/>
            </w:pPr>
            <w:r w:rsidRPr="006B6429">
              <w:t>R</w:t>
            </w:r>
            <w:r>
              <w:t>108</w:t>
            </w:r>
          </w:p>
        </w:tc>
        <w:tc>
          <w:tcPr>
            <w:tcW w:w="5877" w:type="dxa"/>
            <w:gridSpan w:val="3"/>
            <w:shd w:val="clear" w:color="auto" w:fill="auto"/>
          </w:tcPr>
          <w:p w14:paraId="46DA0CF4" w14:textId="77777777" w:rsidR="001C78BA" w:rsidRPr="006B6429" w:rsidRDefault="001C78BA" w:rsidP="00906579">
            <w:pPr>
              <w:pStyle w:val="Tabletext"/>
            </w:pPr>
            <w:r w:rsidRPr="006B6429">
              <w:t>A design consisting of:</w:t>
            </w:r>
          </w:p>
          <w:p w14:paraId="362FC069" w14:textId="77777777" w:rsidR="001C78BA" w:rsidRPr="002C6F37" w:rsidRDefault="001C78BA" w:rsidP="00906579">
            <w:pPr>
              <w:pStyle w:val="Tablea"/>
            </w:pPr>
            <w:r w:rsidRPr="002C6F37">
              <w:t>(a) a central circle containing the colours white, yellow, orange, and red arranged in a circular pattern; and</w:t>
            </w:r>
          </w:p>
          <w:p w14:paraId="60F558D4" w14:textId="77777777" w:rsidR="001C78BA" w:rsidRPr="002C6F37" w:rsidRDefault="001C78BA" w:rsidP="00906579">
            <w:pPr>
              <w:pStyle w:val="Tablea"/>
            </w:pPr>
            <w:r w:rsidRPr="002C6F37">
              <w:t>(b) partially obscured by the central circle, a stylised representation of 6 flames; and</w:t>
            </w:r>
          </w:p>
          <w:p w14:paraId="3F5DB14E" w14:textId="77777777" w:rsidR="001C78BA" w:rsidRPr="002C6F37" w:rsidRDefault="001C78BA" w:rsidP="00906579">
            <w:pPr>
              <w:pStyle w:val="Tablea"/>
            </w:pPr>
            <w:r w:rsidRPr="002C6F37">
              <w:t>(c) surrounding those flames, a circle, which in turn is surrounded by 3 wavy lines arranged in a repetitive circular pattern; and</w:t>
            </w:r>
          </w:p>
          <w:p w14:paraId="0867D395" w14:textId="77777777" w:rsidR="001C78BA" w:rsidRPr="002C6F37" w:rsidRDefault="001C78BA" w:rsidP="00906579">
            <w:pPr>
              <w:pStyle w:val="Tablea"/>
            </w:pPr>
            <w:r w:rsidRPr="002C6F37">
              <w:t>(d) superimposed on those wavy lines, 3 shades of blue colour arranged in an irregular wavy pattern; and</w:t>
            </w:r>
          </w:p>
          <w:p w14:paraId="122CB13B" w14:textId="77777777" w:rsidR="001C78BA" w:rsidRPr="002C6F37" w:rsidRDefault="001C78BA" w:rsidP="00906579">
            <w:pPr>
              <w:pStyle w:val="Tablea"/>
            </w:pPr>
            <w:r w:rsidRPr="002C6F37">
              <w:t>(e) 3 circles; and</w:t>
            </w:r>
          </w:p>
          <w:p w14:paraId="5797DD74" w14:textId="77777777" w:rsidR="001C78BA" w:rsidRPr="006B6429" w:rsidRDefault="001C78BA" w:rsidP="00906579">
            <w:pPr>
              <w:pStyle w:val="Tablea"/>
            </w:pPr>
            <w:r w:rsidRPr="002C6F37">
              <w:t>(f) the following</w:t>
            </w:r>
            <w:r w:rsidRPr="006B6429">
              <w:t>:</w:t>
            </w:r>
          </w:p>
          <w:p w14:paraId="78178DBE" w14:textId="77777777" w:rsidR="001C78BA" w:rsidRPr="002C6F37" w:rsidRDefault="001C78BA" w:rsidP="00906579">
            <w:pPr>
              <w:pStyle w:val="Tablei"/>
            </w:pPr>
            <w:r w:rsidRPr="002C6F37">
              <w:t>(i) “LEST WE FORGET”; and</w:t>
            </w:r>
          </w:p>
          <w:p w14:paraId="3AA5B3BA" w14:textId="77777777" w:rsidR="001C78BA" w:rsidRPr="002C6F37" w:rsidRDefault="001C78BA" w:rsidP="00906579">
            <w:pPr>
              <w:pStyle w:val="Tablei"/>
            </w:pPr>
            <w:r w:rsidRPr="002C6F37">
              <w:t>(ii) “ETERNAL FLAME”; and</w:t>
            </w:r>
          </w:p>
          <w:p w14:paraId="01ECAA3C" w14:textId="77777777" w:rsidR="001C78BA" w:rsidRPr="006B6429" w:rsidRDefault="001C78BA" w:rsidP="00906579">
            <w:pPr>
              <w:pStyle w:val="Tablei"/>
            </w:pPr>
            <w:r w:rsidRPr="002C6F37">
              <w:t>(iii) “TWO DOL</w:t>
            </w:r>
            <w:r>
              <w:t>L</w:t>
            </w:r>
            <w:r w:rsidRPr="002C6F37">
              <w:t>ARS</w:t>
            </w:r>
            <w:r w:rsidRPr="006B6429">
              <w:t>”.</w:t>
            </w:r>
          </w:p>
        </w:tc>
      </w:tr>
      <w:tr w:rsidR="001C78BA" w:rsidRPr="006B6429" w14:paraId="775F835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3CB1B4AF" w14:textId="77777777" w:rsidR="001C78BA" w:rsidRPr="006B6429" w:rsidRDefault="001C78BA" w:rsidP="00906579">
            <w:pPr>
              <w:pStyle w:val="Tabletext"/>
            </w:pPr>
            <w:r>
              <w:t>208</w:t>
            </w:r>
          </w:p>
        </w:tc>
        <w:tc>
          <w:tcPr>
            <w:tcW w:w="940" w:type="dxa"/>
            <w:gridSpan w:val="2"/>
            <w:shd w:val="clear" w:color="auto" w:fill="auto"/>
          </w:tcPr>
          <w:p w14:paraId="086D60A4" w14:textId="77777777" w:rsidR="001C78BA" w:rsidRPr="006B6429" w:rsidRDefault="001C78BA" w:rsidP="00906579">
            <w:pPr>
              <w:pStyle w:val="Tabletext"/>
            </w:pPr>
            <w:r w:rsidRPr="006B6429">
              <w:t>Reverse</w:t>
            </w:r>
          </w:p>
        </w:tc>
        <w:tc>
          <w:tcPr>
            <w:tcW w:w="940" w:type="dxa"/>
            <w:gridSpan w:val="2"/>
            <w:shd w:val="clear" w:color="auto" w:fill="auto"/>
          </w:tcPr>
          <w:p w14:paraId="6721167E" w14:textId="77777777" w:rsidR="001C78BA" w:rsidRPr="006B6429" w:rsidRDefault="001C78BA" w:rsidP="00906579">
            <w:pPr>
              <w:pStyle w:val="Tabletext"/>
            </w:pPr>
            <w:r w:rsidRPr="006B6429">
              <w:t>R</w:t>
            </w:r>
            <w:r>
              <w:t>109</w:t>
            </w:r>
          </w:p>
        </w:tc>
        <w:tc>
          <w:tcPr>
            <w:tcW w:w="5877" w:type="dxa"/>
            <w:gridSpan w:val="3"/>
            <w:shd w:val="clear" w:color="auto" w:fill="auto"/>
          </w:tcPr>
          <w:p w14:paraId="7B68D256" w14:textId="77777777" w:rsidR="001C78BA" w:rsidRPr="006B6429" w:rsidRDefault="001C78BA" w:rsidP="00906579">
            <w:pPr>
              <w:pStyle w:val="Tabletext"/>
            </w:pPr>
            <w:r w:rsidRPr="006B6429">
              <w:t>A design consisting of:</w:t>
            </w:r>
          </w:p>
          <w:p w14:paraId="7F5A2307" w14:textId="77777777" w:rsidR="001C78BA" w:rsidRPr="002C6F37" w:rsidRDefault="001C78BA" w:rsidP="00906579">
            <w:pPr>
              <w:pStyle w:val="Tablea"/>
            </w:pPr>
            <w:r w:rsidRPr="002C6F37">
              <w:t>(a) a representation of an athlete in a racing wheelchair; and</w:t>
            </w:r>
          </w:p>
          <w:p w14:paraId="3FFEB210" w14:textId="77777777" w:rsidR="001C78BA" w:rsidRPr="002C6F37" w:rsidRDefault="001C78BA" w:rsidP="00906579">
            <w:pPr>
              <w:pStyle w:val="Tablea"/>
            </w:pPr>
            <w:r w:rsidRPr="002C6F37">
              <w:lastRenderedPageBreak/>
              <w:t>(b) a horizontal line and a vertical line; and</w:t>
            </w:r>
          </w:p>
          <w:p w14:paraId="2901E6A8" w14:textId="77777777" w:rsidR="001C78BA" w:rsidRPr="006B6429" w:rsidRDefault="001C78BA" w:rsidP="00906579">
            <w:pPr>
              <w:pStyle w:val="Tablea"/>
            </w:pPr>
            <w:r w:rsidRPr="002C6F37">
              <w:t>(c) the following:</w:t>
            </w:r>
          </w:p>
          <w:p w14:paraId="48FA8283" w14:textId="77777777" w:rsidR="001C78BA" w:rsidRPr="002C6F37" w:rsidRDefault="001C78BA" w:rsidP="00906579">
            <w:pPr>
              <w:pStyle w:val="Tablei"/>
            </w:pPr>
            <w:r w:rsidRPr="002C6F37">
              <w:t>(i) “2 DOLLARS”; and</w:t>
            </w:r>
          </w:p>
          <w:p w14:paraId="4D6DC05E" w14:textId="77777777" w:rsidR="001C78BA" w:rsidRPr="002C6F37" w:rsidRDefault="001C78BA" w:rsidP="00906579">
            <w:pPr>
              <w:pStyle w:val="Tablei"/>
            </w:pPr>
            <w:r w:rsidRPr="002C6F37">
              <w:t>(ii) “INVICTUS GAMES”; and</w:t>
            </w:r>
          </w:p>
          <w:p w14:paraId="0679BBC1" w14:textId="77777777" w:rsidR="001C78BA" w:rsidRPr="002C6F37" w:rsidRDefault="001C78BA" w:rsidP="00906579">
            <w:pPr>
              <w:pStyle w:val="Tablei"/>
            </w:pPr>
            <w:r w:rsidRPr="002C6F37">
              <w:t>(iii) “2018”; and</w:t>
            </w:r>
          </w:p>
          <w:p w14:paraId="07249A48" w14:textId="77777777" w:rsidR="001C78BA" w:rsidRPr="002C6F37" w:rsidRDefault="001C78BA" w:rsidP="00906579">
            <w:pPr>
              <w:pStyle w:val="Tablei"/>
            </w:pPr>
            <w:r w:rsidRPr="002C6F37">
              <w:t>(iv) “SYDNEY”; and</w:t>
            </w:r>
          </w:p>
          <w:p w14:paraId="223F745B" w14:textId="77777777" w:rsidR="001C78BA" w:rsidRPr="006B6429" w:rsidRDefault="001C78BA" w:rsidP="00906579">
            <w:pPr>
              <w:pStyle w:val="Tablei"/>
            </w:pPr>
            <w:r w:rsidRPr="002C6F37">
              <w:t>(v) “AS”.</w:t>
            </w:r>
          </w:p>
        </w:tc>
      </w:tr>
      <w:tr w:rsidR="001C78BA" w:rsidRPr="006B6429" w14:paraId="44AB552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263FDC2F" w14:textId="77777777" w:rsidR="001C78BA" w:rsidRPr="006B6429" w:rsidRDefault="001C78BA" w:rsidP="00906579">
            <w:pPr>
              <w:pStyle w:val="Tabletext"/>
            </w:pPr>
            <w:r>
              <w:lastRenderedPageBreak/>
              <w:t>209</w:t>
            </w:r>
          </w:p>
        </w:tc>
        <w:tc>
          <w:tcPr>
            <w:tcW w:w="940" w:type="dxa"/>
            <w:gridSpan w:val="2"/>
            <w:shd w:val="clear" w:color="auto" w:fill="auto"/>
          </w:tcPr>
          <w:p w14:paraId="7AEEB689" w14:textId="77777777" w:rsidR="001C78BA" w:rsidRPr="006B6429" w:rsidRDefault="001C78BA" w:rsidP="00906579">
            <w:pPr>
              <w:pStyle w:val="Tabletext"/>
            </w:pPr>
            <w:r w:rsidRPr="006B6429">
              <w:t>Reverse</w:t>
            </w:r>
          </w:p>
        </w:tc>
        <w:tc>
          <w:tcPr>
            <w:tcW w:w="940" w:type="dxa"/>
            <w:gridSpan w:val="2"/>
            <w:shd w:val="clear" w:color="auto" w:fill="auto"/>
          </w:tcPr>
          <w:p w14:paraId="32DDA034" w14:textId="77777777" w:rsidR="001C78BA" w:rsidRPr="006B6429" w:rsidRDefault="001C78BA" w:rsidP="00906579">
            <w:pPr>
              <w:pStyle w:val="Tabletext"/>
            </w:pPr>
            <w:r w:rsidRPr="006B6429">
              <w:t>R</w:t>
            </w:r>
            <w:r>
              <w:t>110</w:t>
            </w:r>
          </w:p>
        </w:tc>
        <w:tc>
          <w:tcPr>
            <w:tcW w:w="5877" w:type="dxa"/>
            <w:gridSpan w:val="3"/>
            <w:shd w:val="clear" w:color="auto" w:fill="auto"/>
          </w:tcPr>
          <w:p w14:paraId="7B57BD3C" w14:textId="77777777" w:rsidR="001C78BA" w:rsidRPr="006B6429" w:rsidRDefault="001C78BA" w:rsidP="00906579">
            <w:pPr>
              <w:pStyle w:val="Tabletext"/>
            </w:pPr>
            <w:r w:rsidRPr="006B6429">
              <w:t>A design consisting of:</w:t>
            </w:r>
          </w:p>
          <w:p w14:paraId="70039889" w14:textId="77777777" w:rsidR="001C78BA" w:rsidRPr="002C6F37" w:rsidRDefault="001C78BA" w:rsidP="00906579">
            <w:pPr>
              <w:pStyle w:val="Tablea"/>
            </w:pPr>
            <w:r w:rsidRPr="002C6F37">
              <w:t>(a) in the foreground, 4 central concentric circles; and</w:t>
            </w:r>
          </w:p>
          <w:p w14:paraId="54FFB5C8" w14:textId="77777777" w:rsidR="001C78BA" w:rsidRPr="002C6F37" w:rsidRDefault="001C78BA" w:rsidP="00906579">
            <w:pPr>
              <w:pStyle w:val="Tablea"/>
            </w:pPr>
            <w:r w:rsidRPr="002C6F37">
              <w:t>(b) superimposed over the circles, a coloured stylised depiction of flames; and</w:t>
            </w:r>
          </w:p>
          <w:p w14:paraId="70ED96CA" w14:textId="77777777" w:rsidR="001C78BA" w:rsidRPr="002C6F37" w:rsidRDefault="001C78BA" w:rsidP="00906579">
            <w:pPr>
              <w:pStyle w:val="Tablea"/>
            </w:pPr>
            <w:r w:rsidRPr="002C6F37">
              <w:t>(c) in the background, 2 firefighters in protective clothing standing back-to-back and holding hoses with water emanating from each hose; and</w:t>
            </w:r>
          </w:p>
          <w:p w14:paraId="65BEBB1E" w14:textId="77777777" w:rsidR="001C78BA" w:rsidRPr="002C6F37" w:rsidRDefault="001C78BA" w:rsidP="00906579">
            <w:pPr>
              <w:pStyle w:val="Tablea"/>
            </w:pPr>
            <w:r w:rsidRPr="002C6F37">
              <w:t>(d) a stylised, curved framing motif at the base of the figures; and</w:t>
            </w:r>
          </w:p>
          <w:p w14:paraId="611D51ED" w14:textId="77777777" w:rsidR="001C78BA" w:rsidRPr="002C6F37" w:rsidRDefault="001C78BA" w:rsidP="00906579">
            <w:pPr>
              <w:pStyle w:val="Tablea"/>
            </w:pPr>
            <w:r w:rsidRPr="002C6F37">
              <w:t>(e) behind the firefighters, stylised flames; and</w:t>
            </w:r>
          </w:p>
          <w:p w14:paraId="3CDCDDBF" w14:textId="77777777" w:rsidR="001C78BA" w:rsidRPr="002C6F37" w:rsidRDefault="001C78BA" w:rsidP="00906579">
            <w:pPr>
              <w:pStyle w:val="Tablea"/>
            </w:pPr>
            <w:r w:rsidRPr="002C6F37">
              <w:t>(f) the following:</w:t>
            </w:r>
          </w:p>
          <w:p w14:paraId="0033AA67" w14:textId="77777777" w:rsidR="001C78BA" w:rsidRPr="002C6F37" w:rsidRDefault="001C78BA" w:rsidP="00906579">
            <w:pPr>
              <w:pStyle w:val="Tablei"/>
            </w:pPr>
            <w:r w:rsidRPr="002C6F37">
              <w:t>(i) “FIREFIGHTERS”; and</w:t>
            </w:r>
          </w:p>
          <w:p w14:paraId="591CE5DE" w14:textId="77777777" w:rsidR="001C78BA" w:rsidRPr="006B6429" w:rsidRDefault="001C78BA" w:rsidP="00906579">
            <w:pPr>
              <w:pStyle w:val="Tablei"/>
            </w:pPr>
            <w:r w:rsidRPr="002C6F37">
              <w:t>(ii) “AS”.</w:t>
            </w:r>
          </w:p>
        </w:tc>
      </w:tr>
      <w:tr w:rsidR="001C78BA" w:rsidRPr="006B6429" w14:paraId="3DC6E8B7"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BEFC4A3" w14:textId="77777777" w:rsidR="001C78BA" w:rsidRPr="006B6429" w:rsidRDefault="001C78BA" w:rsidP="00906579">
            <w:pPr>
              <w:pStyle w:val="Tabletext"/>
            </w:pPr>
            <w:r>
              <w:t>210</w:t>
            </w:r>
          </w:p>
        </w:tc>
        <w:tc>
          <w:tcPr>
            <w:tcW w:w="940" w:type="dxa"/>
            <w:gridSpan w:val="2"/>
            <w:shd w:val="clear" w:color="auto" w:fill="auto"/>
          </w:tcPr>
          <w:p w14:paraId="385795E1" w14:textId="77777777" w:rsidR="001C78BA" w:rsidRPr="006B6429" w:rsidRDefault="001C78BA" w:rsidP="00906579">
            <w:pPr>
              <w:pStyle w:val="Tabletext"/>
            </w:pPr>
            <w:r w:rsidRPr="006B6429">
              <w:t>Reverse</w:t>
            </w:r>
          </w:p>
        </w:tc>
        <w:tc>
          <w:tcPr>
            <w:tcW w:w="940" w:type="dxa"/>
            <w:gridSpan w:val="2"/>
            <w:shd w:val="clear" w:color="auto" w:fill="auto"/>
          </w:tcPr>
          <w:p w14:paraId="131DAB8A" w14:textId="77777777" w:rsidR="001C78BA" w:rsidRPr="006B6429" w:rsidRDefault="001C78BA" w:rsidP="00906579">
            <w:pPr>
              <w:pStyle w:val="Tabletext"/>
            </w:pPr>
            <w:r w:rsidRPr="006B6429">
              <w:t>R</w:t>
            </w:r>
            <w:r>
              <w:t>111</w:t>
            </w:r>
          </w:p>
        </w:tc>
        <w:tc>
          <w:tcPr>
            <w:tcW w:w="5877" w:type="dxa"/>
            <w:gridSpan w:val="3"/>
            <w:shd w:val="clear" w:color="auto" w:fill="auto"/>
          </w:tcPr>
          <w:p w14:paraId="744A7597" w14:textId="77777777" w:rsidR="001C78BA" w:rsidRPr="006B6429" w:rsidRDefault="001C78BA" w:rsidP="00906579">
            <w:pPr>
              <w:pStyle w:val="Tabletext"/>
            </w:pPr>
            <w:r w:rsidRPr="006B6429">
              <w:t>A design consisting of:</w:t>
            </w:r>
          </w:p>
          <w:p w14:paraId="678E255A" w14:textId="77777777" w:rsidR="001C78BA" w:rsidRPr="002C6F37" w:rsidRDefault="001C78BA" w:rsidP="00906579">
            <w:pPr>
              <w:pStyle w:val="Tablea"/>
            </w:pPr>
            <w:r w:rsidRPr="002C6F37">
              <w:t>(a) in the background, 4 concentric circles; and</w:t>
            </w:r>
          </w:p>
          <w:p w14:paraId="533BE581" w14:textId="77777777" w:rsidR="001C78BA" w:rsidRPr="002C6F37" w:rsidRDefault="001C78BA" w:rsidP="00906579">
            <w:pPr>
              <w:pStyle w:val="Tablea"/>
            </w:pPr>
            <w:r w:rsidRPr="002C6F37">
              <w:t>(b) superimposed over the 4 circles, a stylised black handprint and, around the handprint, 3 concentric circles of coloured dots based on the colours of the Australian Defence Force Ensign (as proclaimed under the </w:t>
            </w:r>
            <w:r w:rsidRPr="003C7139">
              <w:rPr>
                <w:i/>
                <w:iCs/>
              </w:rPr>
              <w:t>Flags Act 1953</w:t>
            </w:r>
            <w:r w:rsidRPr="002C6F37">
              <w:t>); and</w:t>
            </w:r>
          </w:p>
          <w:p w14:paraId="3BE070B6" w14:textId="77777777" w:rsidR="001C78BA" w:rsidRPr="002C6F37" w:rsidRDefault="001C78BA" w:rsidP="00906579">
            <w:pPr>
              <w:pStyle w:val="Tablea"/>
            </w:pPr>
            <w:r w:rsidRPr="002C6F37">
              <w:t>(c) around the coloured dots, a sculpted, stylised representation of a Rainbow Serpent coiled in a circle; and</w:t>
            </w:r>
          </w:p>
          <w:p w14:paraId="2C50D0B5" w14:textId="77777777" w:rsidR="001C78BA" w:rsidRPr="002C6F37" w:rsidRDefault="001C78BA" w:rsidP="00906579">
            <w:pPr>
              <w:pStyle w:val="Tablea"/>
            </w:pPr>
            <w:r w:rsidRPr="002C6F37">
              <w:t>(d) appearing on the serpent, representations of kangaroo and emu footprints, community symbols, travelling lines, spears, the Southern Cross, barbed wire, poppies, rosemary, a cross, a ship, an airplane wing, and a rifle; and</w:t>
            </w:r>
          </w:p>
          <w:p w14:paraId="33637A62" w14:textId="77777777" w:rsidR="001C78BA" w:rsidRPr="006B6429" w:rsidRDefault="001C78BA" w:rsidP="00906579">
            <w:pPr>
              <w:pStyle w:val="Tablea"/>
            </w:pPr>
            <w:r w:rsidRPr="002C6F37">
              <w:t xml:space="preserve">(e) around the serpent, 8 </w:t>
            </w:r>
            <w:r w:rsidRPr="006B6429">
              <w:t>crescent symbols representing Indigenous people, comprising the following:</w:t>
            </w:r>
          </w:p>
          <w:p w14:paraId="0A5AD826" w14:textId="77777777" w:rsidR="001C78BA" w:rsidRPr="002C6F37" w:rsidRDefault="001C78BA" w:rsidP="00906579">
            <w:pPr>
              <w:pStyle w:val="Tablei"/>
            </w:pPr>
            <w:r w:rsidRPr="002C6F37">
              <w:t>(i) 4 males represented by spears or boomerangs; and</w:t>
            </w:r>
          </w:p>
          <w:p w14:paraId="5A22D569" w14:textId="77777777" w:rsidR="001C78BA" w:rsidRPr="006B6429" w:rsidRDefault="001C78BA" w:rsidP="00906579">
            <w:pPr>
              <w:pStyle w:val="Tablei"/>
            </w:pPr>
            <w:r w:rsidRPr="002C6F37">
              <w:t>(ii) 4 femal</w:t>
            </w:r>
            <w:r w:rsidRPr="006B6429">
              <w:t>es represented by </w:t>
            </w:r>
            <w:r w:rsidRPr="008C11DD">
              <w:rPr>
                <w:i/>
                <w:iCs/>
              </w:rPr>
              <w:t>coolamon</w:t>
            </w:r>
            <w:r w:rsidRPr="006B6429">
              <w:t> (carrying vessels) and digging sticks; and</w:t>
            </w:r>
          </w:p>
          <w:p w14:paraId="05621269" w14:textId="77777777" w:rsidR="001C78BA" w:rsidRPr="006B6429" w:rsidRDefault="001C78BA" w:rsidP="00906579">
            <w:pPr>
              <w:pStyle w:val="Tablea"/>
            </w:pPr>
            <w:r w:rsidRPr="006B6429">
              <w:t xml:space="preserve">(f) the </w:t>
            </w:r>
            <w:r w:rsidRPr="002C6F37">
              <w:t>following</w:t>
            </w:r>
            <w:r w:rsidRPr="006B6429">
              <w:t>:</w:t>
            </w:r>
          </w:p>
          <w:p w14:paraId="1E6903E3" w14:textId="77777777" w:rsidR="001C78BA" w:rsidRPr="006B6429" w:rsidRDefault="001C78BA" w:rsidP="00906579">
            <w:pPr>
              <w:pStyle w:val="Tablei"/>
            </w:pPr>
            <w:r w:rsidRPr="006B6429">
              <w:t>(i) “</w:t>
            </w:r>
            <w:r w:rsidRPr="002C6F37">
              <w:t>INDIGENOUS</w:t>
            </w:r>
            <w:r w:rsidRPr="006B6429">
              <w:t xml:space="preserve"> MILITARY SERVICE”.</w:t>
            </w:r>
          </w:p>
        </w:tc>
      </w:tr>
      <w:tr w:rsidR="001C78BA" w:rsidRPr="006B6429" w14:paraId="74F0D452"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12DA98BD" w14:textId="77777777" w:rsidR="001C78BA" w:rsidRPr="006B6429" w:rsidRDefault="001C78BA" w:rsidP="00906579">
            <w:pPr>
              <w:pStyle w:val="Tabletext"/>
            </w:pPr>
            <w:r>
              <w:t>211</w:t>
            </w:r>
          </w:p>
        </w:tc>
        <w:tc>
          <w:tcPr>
            <w:tcW w:w="940" w:type="dxa"/>
            <w:gridSpan w:val="2"/>
            <w:shd w:val="clear" w:color="auto" w:fill="auto"/>
          </w:tcPr>
          <w:p w14:paraId="67223F7C" w14:textId="77777777" w:rsidR="001C78BA" w:rsidRPr="006B6429" w:rsidRDefault="001C78BA" w:rsidP="00906579">
            <w:pPr>
              <w:pStyle w:val="Tabletext"/>
            </w:pPr>
            <w:r w:rsidRPr="006B6429">
              <w:t>Reverse</w:t>
            </w:r>
          </w:p>
        </w:tc>
        <w:tc>
          <w:tcPr>
            <w:tcW w:w="940" w:type="dxa"/>
            <w:gridSpan w:val="2"/>
            <w:shd w:val="clear" w:color="auto" w:fill="auto"/>
          </w:tcPr>
          <w:p w14:paraId="27EA5410" w14:textId="77777777" w:rsidR="001C78BA" w:rsidRPr="006B6429" w:rsidRDefault="001C78BA" w:rsidP="00906579">
            <w:pPr>
              <w:pStyle w:val="Tabletext"/>
            </w:pPr>
            <w:r w:rsidRPr="006B6429">
              <w:t>R</w:t>
            </w:r>
            <w:r>
              <w:t>112</w:t>
            </w:r>
          </w:p>
        </w:tc>
        <w:tc>
          <w:tcPr>
            <w:tcW w:w="5877" w:type="dxa"/>
            <w:gridSpan w:val="3"/>
            <w:shd w:val="clear" w:color="auto" w:fill="auto"/>
          </w:tcPr>
          <w:p w14:paraId="63A79F62" w14:textId="77777777" w:rsidR="001C78BA" w:rsidRPr="006B6429" w:rsidRDefault="001C78BA" w:rsidP="00906579">
            <w:pPr>
              <w:pStyle w:val="Tabletext"/>
            </w:pPr>
            <w:r w:rsidRPr="006B6429">
              <w:t>A design consisting of:</w:t>
            </w:r>
          </w:p>
          <w:p w14:paraId="309A6DEF" w14:textId="77777777" w:rsidR="001C78BA" w:rsidRPr="002C6F37" w:rsidRDefault="001C78BA" w:rsidP="00906579">
            <w:pPr>
              <w:pStyle w:val="Tablea"/>
            </w:pPr>
            <w:r w:rsidRPr="002C6F37">
              <w:t>(a) a central circle containing a Maltese cross; and</w:t>
            </w:r>
          </w:p>
          <w:p w14:paraId="2F7842EA" w14:textId="77777777" w:rsidR="001C78BA" w:rsidRPr="002C6F37" w:rsidRDefault="001C78BA" w:rsidP="00906579">
            <w:pPr>
              <w:pStyle w:val="Tablea"/>
            </w:pPr>
            <w:r w:rsidRPr="002C6F37">
              <w:t xml:space="preserve">(b) surrounding the central circle, a round border consisting of alternating concentric circular lines and circular patterns of dots, covered in </w:t>
            </w:r>
            <w:r>
              <w:t xml:space="preserve">a </w:t>
            </w:r>
            <w:r w:rsidRPr="002C6F37">
              <w:t>green</w:t>
            </w:r>
            <w:r>
              <w:t xml:space="preserve"> print</w:t>
            </w:r>
            <w:r w:rsidRPr="002C6F37">
              <w:t>; and</w:t>
            </w:r>
          </w:p>
          <w:p w14:paraId="33ABE3B9" w14:textId="77777777" w:rsidR="001C78BA" w:rsidRPr="002C6F37" w:rsidRDefault="001C78BA" w:rsidP="00906579">
            <w:pPr>
              <w:pStyle w:val="Tablea"/>
            </w:pPr>
            <w:r w:rsidRPr="002C6F37">
              <w:lastRenderedPageBreak/>
              <w:t>(c) a stylised representation of 2 paramedics tending to a patient on a wheeled stretcher; and</w:t>
            </w:r>
          </w:p>
          <w:p w14:paraId="644C0C71" w14:textId="77777777" w:rsidR="001C78BA" w:rsidRPr="006B6429" w:rsidRDefault="001C78BA" w:rsidP="00906579">
            <w:pPr>
              <w:pStyle w:val="Tablea"/>
            </w:pPr>
            <w:r w:rsidRPr="002C6F37">
              <w:t>(d) the following:</w:t>
            </w:r>
          </w:p>
          <w:p w14:paraId="54863BE4" w14:textId="77777777" w:rsidR="001C78BA" w:rsidRPr="002C6F37" w:rsidRDefault="001C78BA" w:rsidP="00906579">
            <w:pPr>
              <w:pStyle w:val="Tablei"/>
            </w:pPr>
            <w:r w:rsidRPr="002C6F37">
              <w:t>(i) “AMBULANCE SERVICES”; and</w:t>
            </w:r>
          </w:p>
          <w:p w14:paraId="3CB488CC" w14:textId="77777777" w:rsidR="001C78BA" w:rsidRPr="006B6429" w:rsidRDefault="001C78BA" w:rsidP="00906579">
            <w:pPr>
              <w:pStyle w:val="Tablei"/>
            </w:pPr>
            <w:r w:rsidRPr="002C6F37">
              <w:t>(ii) “AB” (in a stylis</w:t>
            </w:r>
            <w:r w:rsidRPr="006B6429">
              <w:t>ed form).</w:t>
            </w:r>
          </w:p>
        </w:tc>
      </w:tr>
      <w:tr w:rsidR="001C78BA" w:rsidRPr="006B6429" w14:paraId="32517A26"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560E424D" w14:textId="77777777" w:rsidR="001C78BA" w:rsidRPr="006B6429" w:rsidRDefault="001C78BA" w:rsidP="00906579">
            <w:pPr>
              <w:pStyle w:val="Tabletext"/>
            </w:pPr>
            <w:r>
              <w:lastRenderedPageBreak/>
              <w:t>212</w:t>
            </w:r>
          </w:p>
        </w:tc>
        <w:tc>
          <w:tcPr>
            <w:tcW w:w="940" w:type="dxa"/>
            <w:gridSpan w:val="2"/>
            <w:shd w:val="clear" w:color="auto" w:fill="auto"/>
          </w:tcPr>
          <w:p w14:paraId="7C126F31" w14:textId="77777777" w:rsidR="001C78BA" w:rsidRPr="006B6429" w:rsidRDefault="001C78BA" w:rsidP="00906579">
            <w:pPr>
              <w:pStyle w:val="Tabletext"/>
            </w:pPr>
            <w:r w:rsidRPr="006B6429">
              <w:t>Reverse</w:t>
            </w:r>
          </w:p>
        </w:tc>
        <w:tc>
          <w:tcPr>
            <w:tcW w:w="940" w:type="dxa"/>
            <w:gridSpan w:val="2"/>
            <w:shd w:val="clear" w:color="auto" w:fill="auto"/>
          </w:tcPr>
          <w:p w14:paraId="6A40A83A" w14:textId="77777777" w:rsidR="001C78BA" w:rsidRPr="006B6429" w:rsidRDefault="001C78BA" w:rsidP="00906579">
            <w:pPr>
              <w:pStyle w:val="Tabletext"/>
            </w:pPr>
            <w:r w:rsidRPr="006B6429">
              <w:t>R</w:t>
            </w:r>
            <w:r>
              <w:t>113</w:t>
            </w:r>
          </w:p>
        </w:tc>
        <w:tc>
          <w:tcPr>
            <w:tcW w:w="5877" w:type="dxa"/>
            <w:gridSpan w:val="3"/>
            <w:shd w:val="clear" w:color="auto" w:fill="auto"/>
          </w:tcPr>
          <w:p w14:paraId="4D82BBF8" w14:textId="77777777" w:rsidR="001C78BA" w:rsidRPr="006B6429" w:rsidRDefault="001C78BA" w:rsidP="00906579">
            <w:pPr>
              <w:pStyle w:val="Tabletext"/>
            </w:pPr>
            <w:r w:rsidRPr="006B6429">
              <w:t>A design consisting of:</w:t>
            </w:r>
          </w:p>
          <w:p w14:paraId="2B71FF73" w14:textId="77777777" w:rsidR="001C78BA" w:rsidRPr="002C6F37" w:rsidRDefault="001C78BA" w:rsidP="00906579">
            <w:pPr>
              <w:pStyle w:val="Tablea"/>
            </w:pPr>
            <w:r w:rsidRPr="006B6429">
              <w:t xml:space="preserve">(a) a central circle containing a pattern of circles connected by </w:t>
            </w:r>
            <w:r w:rsidRPr="002C6F37">
              <w:t>lines overlaid by 4 concentric coloured circles graduating from grey to white (moving from the centre of the coin outwards); and</w:t>
            </w:r>
          </w:p>
          <w:p w14:paraId="4F6196E6" w14:textId="77777777" w:rsidR="001C78BA" w:rsidRPr="006B6429" w:rsidRDefault="001C78BA" w:rsidP="00906579">
            <w:pPr>
              <w:pStyle w:val="Tablea"/>
            </w:pPr>
            <w:r w:rsidRPr="002C6F37">
              <w:t xml:space="preserve">(b) around the central circle, a stylised representation of 12 people, all wearing face masks with their arms extended, and with each represented person </w:t>
            </w:r>
            <w:r w:rsidRPr="006B6429">
              <w:t>described by one of the following:</w:t>
            </w:r>
          </w:p>
          <w:p w14:paraId="6DE6D144" w14:textId="77777777" w:rsidR="001C78BA" w:rsidRPr="002C6F37" w:rsidRDefault="001C78BA" w:rsidP="00906579">
            <w:pPr>
              <w:pStyle w:val="Tablei"/>
            </w:pPr>
            <w:r w:rsidRPr="006B6429">
              <w:t xml:space="preserve">(i) wearing a shirt, pants, and stethoscope, and holding a </w:t>
            </w:r>
            <w:r w:rsidRPr="002C6F37">
              <w:t>medical bag; and</w:t>
            </w:r>
          </w:p>
          <w:p w14:paraId="4AF70421" w14:textId="77777777" w:rsidR="001C78BA" w:rsidRPr="002C6F37" w:rsidRDefault="001C78BA" w:rsidP="00906579">
            <w:pPr>
              <w:pStyle w:val="Tablei"/>
            </w:pPr>
            <w:r w:rsidRPr="002C6F37">
              <w:t>(ii) wearing a shirt, pants, and an apron, and holding a spray bottle and cloth; and</w:t>
            </w:r>
          </w:p>
          <w:p w14:paraId="01664B85" w14:textId="77777777" w:rsidR="001C78BA" w:rsidRPr="002C6F37" w:rsidRDefault="001C78BA" w:rsidP="00906579">
            <w:pPr>
              <w:pStyle w:val="Tablei"/>
            </w:pPr>
            <w:r w:rsidRPr="002C6F37">
              <w:t>(iii) wearing a hospital gown and stethoscope; and</w:t>
            </w:r>
          </w:p>
          <w:p w14:paraId="4C6BE583" w14:textId="77777777" w:rsidR="001C78BA" w:rsidRPr="002C6F37" w:rsidRDefault="001C78BA" w:rsidP="00906579">
            <w:pPr>
              <w:pStyle w:val="Tablei"/>
            </w:pPr>
            <w:r w:rsidRPr="002C6F37">
              <w:t>(iv) wearing a military camouflage uniform; and</w:t>
            </w:r>
          </w:p>
          <w:p w14:paraId="6250B545" w14:textId="77777777" w:rsidR="001C78BA" w:rsidRPr="002C6F37" w:rsidRDefault="001C78BA" w:rsidP="00906579">
            <w:pPr>
              <w:pStyle w:val="Tablei"/>
            </w:pPr>
            <w:r w:rsidRPr="002C6F37">
              <w:t>(v) wearing a shirt, pants and an apron, and holding two shopping bags; and</w:t>
            </w:r>
          </w:p>
          <w:p w14:paraId="4D4705D6" w14:textId="77777777" w:rsidR="001C78BA" w:rsidRPr="002C6F37" w:rsidRDefault="001C78BA" w:rsidP="00906579">
            <w:pPr>
              <w:pStyle w:val="Tablei"/>
            </w:pPr>
            <w:r w:rsidRPr="002C6F37">
              <w:t>(vi) wearing emergency services safety gear; and</w:t>
            </w:r>
          </w:p>
          <w:p w14:paraId="38B7C08E" w14:textId="77777777" w:rsidR="001C78BA" w:rsidRPr="002C6F37" w:rsidRDefault="001C78BA" w:rsidP="00906579">
            <w:pPr>
              <w:pStyle w:val="Tablei"/>
            </w:pPr>
            <w:r w:rsidRPr="002C6F37">
              <w:t>(vii) wearing a dress and jacket, and holding a pen and book; and</w:t>
            </w:r>
          </w:p>
          <w:p w14:paraId="7C62CAF1" w14:textId="77777777" w:rsidR="001C78BA" w:rsidRPr="002C6F37" w:rsidRDefault="001C78BA" w:rsidP="00906579">
            <w:pPr>
              <w:pStyle w:val="Tablei"/>
            </w:pPr>
            <w:r w:rsidRPr="002C6F37">
              <w:t>(viii) wearing a police uniform and cap; and</w:t>
            </w:r>
          </w:p>
          <w:p w14:paraId="75108B10" w14:textId="77777777" w:rsidR="001C78BA" w:rsidRPr="002C6F37" w:rsidRDefault="001C78BA" w:rsidP="00906579">
            <w:pPr>
              <w:pStyle w:val="Tablei"/>
            </w:pPr>
            <w:r w:rsidRPr="002C6F37">
              <w:t>(ix) wearing a shirt and pants, and holding an electronic device displaying a pattern of circles connected by lines; and</w:t>
            </w:r>
          </w:p>
          <w:p w14:paraId="16B3ED69" w14:textId="77777777" w:rsidR="001C78BA" w:rsidRPr="002C6F37" w:rsidRDefault="001C78BA" w:rsidP="00906579">
            <w:pPr>
              <w:pStyle w:val="Tablei"/>
            </w:pPr>
            <w:r w:rsidRPr="002C6F37">
              <w:t>(x) wearing medical personal protective equipment; and</w:t>
            </w:r>
          </w:p>
          <w:p w14:paraId="0FA78DB8" w14:textId="77777777" w:rsidR="001C78BA" w:rsidRPr="002C6F37" w:rsidRDefault="001C78BA" w:rsidP="00906579">
            <w:pPr>
              <w:pStyle w:val="Tablei"/>
            </w:pPr>
            <w:r w:rsidRPr="002C6F37">
              <w:t>(xi) wearing a shirt and pants, and holding a pen and book; and</w:t>
            </w:r>
          </w:p>
          <w:p w14:paraId="29F484A4" w14:textId="77777777" w:rsidR="001C78BA" w:rsidRPr="006B6429" w:rsidRDefault="001C78BA" w:rsidP="00906579">
            <w:pPr>
              <w:pStyle w:val="Tablei"/>
            </w:pPr>
            <w:r w:rsidRPr="002C6F37">
              <w:t xml:space="preserve">(xii) wearing a lab </w:t>
            </w:r>
            <w:r w:rsidRPr="006B6429">
              <w:t>coat, and holding a test tube; and</w:t>
            </w:r>
          </w:p>
          <w:p w14:paraId="24915548" w14:textId="77777777" w:rsidR="001C78BA" w:rsidRPr="006B6429" w:rsidRDefault="001C78BA" w:rsidP="00906579">
            <w:pPr>
              <w:pStyle w:val="Tablea"/>
            </w:pPr>
            <w:r w:rsidRPr="006B6429">
              <w:t xml:space="preserve">(c) the </w:t>
            </w:r>
            <w:r w:rsidRPr="002C6F37">
              <w:t>following</w:t>
            </w:r>
            <w:r w:rsidRPr="006B6429">
              <w:t>:</w:t>
            </w:r>
          </w:p>
          <w:p w14:paraId="76816C7E" w14:textId="77777777" w:rsidR="001C78BA" w:rsidRPr="002C6F37" w:rsidRDefault="001C78BA" w:rsidP="00906579">
            <w:pPr>
              <w:pStyle w:val="Tablei"/>
            </w:pPr>
            <w:r w:rsidRPr="002C6F37">
              <w:t>(i) “AUSTRALIA’S FRONTLINE WORKERS”; and</w:t>
            </w:r>
          </w:p>
          <w:p w14:paraId="5E2C0699" w14:textId="77777777" w:rsidR="001C78BA" w:rsidRPr="002C6F37" w:rsidRDefault="001C78BA" w:rsidP="00906579">
            <w:pPr>
              <w:pStyle w:val="Tablei"/>
            </w:pPr>
            <w:r w:rsidRPr="002C6F37">
              <w:t>(ii) “TWO DOLLARS”; and</w:t>
            </w:r>
          </w:p>
          <w:p w14:paraId="5A05F9EA" w14:textId="77777777" w:rsidR="001C78BA" w:rsidRPr="006B6429" w:rsidRDefault="001C78BA" w:rsidP="00906579">
            <w:pPr>
              <w:pStyle w:val="Tablei"/>
            </w:pPr>
            <w:r w:rsidRPr="002C6F37">
              <w:t>(iii) “AWB”.</w:t>
            </w:r>
          </w:p>
        </w:tc>
      </w:tr>
      <w:tr w:rsidR="008D388C" w14:paraId="06CF617A" w14:textId="77777777" w:rsidTr="00747A37">
        <w:trPr>
          <w:gridAfter w:val="3"/>
          <w:wAfter w:w="125" w:type="dxa"/>
        </w:trPr>
        <w:tc>
          <w:tcPr>
            <w:tcW w:w="618" w:type="dxa"/>
            <w:tcBorders>
              <w:top w:val="single" w:sz="4" w:space="0" w:color="auto"/>
              <w:left w:val="nil"/>
              <w:bottom w:val="single" w:sz="4" w:space="0" w:color="auto"/>
              <w:right w:val="nil"/>
            </w:tcBorders>
          </w:tcPr>
          <w:p w14:paraId="32B40152" w14:textId="6ED9D1B8" w:rsidR="008D388C" w:rsidRPr="005770CC" w:rsidRDefault="008D388C" w:rsidP="008D388C">
            <w:pPr>
              <w:pStyle w:val="Tabletext"/>
            </w:pPr>
            <w:r>
              <w:t>213</w:t>
            </w:r>
          </w:p>
        </w:tc>
        <w:tc>
          <w:tcPr>
            <w:tcW w:w="928" w:type="dxa"/>
            <w:tcBorders>
              <w:top w:val="single" w:sz="4" w:space="0" w:color="auto"/>
              <w:left w:val="nil"/>
              <w:bottom w:val="single" w:sz="4" w:space="0" w:color="auto"/>
              <w:right w:val="nil"/>
            </w:tcBorders>
          </w:tcPr>
          <w:p w14:paraId="3EA37EAE" w14:textId="354F6A18" w:rsidR="008D388C" w:rsidRPr="005770CC" w:rsidRDefault="008D388C" w:rsidP="008D388C">
            <w:pPr>
              <w:pStyle w:val="Tabletext"/>
            </w:pPr>
            <w:r w:rsidRPr="006B6429">
              <w:t>Reverse</w:t>
            </w:r>
          </w:p>
        </w:tc>
        <w:tc>
          <w:tcPr>
            <w:tcW w:w="927" w:type="dxa"/>
            <w:gridSpan w:val="2"/>
            <w:tcBorders>
              <w:top w:val="single" w:sz="4" w:space="0" w:color="auto"/>
              <w:left w:val="nil"/>
              <w:bottom w:val="single" w:sz="4" w:space="0" w:color="auto"/>
              <w:right w:val="nil"/>
            </w:tcBorders>
          </w:tcPr>
          <w:p w14:paraId="213FB586" w14:textId="42A5FB00" w:rsidR="008D388C" w:rsidRPr="005770CC" w:rsidRDefault="008D388C" w:rsidP="008D388C">
            <w:pPr>
              <w:pStyle w:val="Tabletext"/>
            </w:pPr>
            <w:r w:rsidRPr="006B6429">
              <w:t>R</w:t>
            </w:r>
            <w:r>
              <w:t>114</w:t>
            </w:r>
          </w:p>
        </w:tc>
        <w:tc>
          <w:tcPr>
            <w:tcW w:w="5789" w:type="dxa"/>
            <w:gridSpan w:val="2"/>
            <w:tcBorders>
              <w:top w:val="single" w:sz="4" w:space="0" w:color="auto"/>
              <w:left w:val="nil"/>
              <w:bottom w:val="single" w:sz="4" w:space="0" w:color="auto"/>
              <w:right w:val="nil"/>
            </w:tcBorders>
          </w:tcPr>
          <w:p w14:paraId="749B187F" w14:textId="77777777" w:rsidR="008D388C" w:rsidRPr="006B6429" w:rsidRDefault="008D388C" w:rsidP="008D388C">
            <w:pPr>
              <w:pStyle w:val="Tabletext"/>
            </w:pPr>
            <w:r w:rsidRPr="006B6429">
              <w:t>A design consisting of:</w:t>
            </w:r>
          </w:p>
          <w:p w14:paraId="7D07B6BF" w14:textId="77777777" w:rsidR="008D388C" w:rsidRPr="002C6F37" w:rsidRDefault="008D388C" w:rsidP="008D388C">
            <w:pPr>
              <w:pStyle w:val="Tablea"/>
            </w:pPr>
            <w:r w:rsidRPr="002C6F37">
              <w:t>(a) a central sphere with a radial colour gradient consisting of an inner pale yellow, central orange and outer brown; and</w:t>
            </w:r>
          </w:p>
          <w:p w14:paraId="2BFAABE8" w14:textId="77777777" w:rsidR="008D388C" w:rsidRPr="002C6F37" w:rsidRDefault="008D388C" w:rsidP="008D388C">
            <w:pPr>
              <w:pStyle w:val="Tablea"/>
            </w:pPr>
            <w:r w:rsidRPr="002C6F37">
              <w:t>(b) interconnected hexagons over the top of the sphere; and</w:t>
            </w:r>
          </w:p>
          <w:p w14:paraId="4AA1BA1F" w14:textId="77777777" w:rsidR="008D388C" w:rsidRPr="002C6F37" w:rsidRDefault="008D388C" w:rsidP="008D388C">
            <w:pPr>
              <w:pStyle w:val="Tablea"/>
            </w:pPr>
            <w:r w:rsidRPr="002C6F37">
              <w:t>(c) 2 Italian honeybees on either side of the sphere; and</w:t>
            </w:r>
          </w:p>
          <w:p w14:paraId="396E251B" w14:textId="77777777" w:rsidR="008D388C" w:rsidRPr="002C6F37" w:rsidRDefault="008D388C" w:rsidP="008D388C">
            <w:pPr>
              <w:pStyle w:val="Tablea"/>
            </w:pPr>
            <w:r w:rsidRPr="002C6F37">
              <w:t>(d) 2 branches from a Eucalyptus tree, adorned with flowers and leaves, extending from the rim of the coin; and</w:t>
            </w:r>
          </w:p>
          <w:p w14:paraId="51926196" w14:textId="77777777" w:rsidR="008D388C" w:rsidRPr="002C6F37" w:rsidRDefault="008D388C" w:rsidP="008D388C">
            <w:pPr>
              <w:pStyle w:val="Tablea"/>
            </w:pPr>
            <w:r w:rsidRPr="002C6F37">
              <w:t>(e) the following:</w:t>
            </w:r>
          </w:p>
          <w:p w14:paraId="77B69D18" w14:textId="77777777" w:rsidR="008D388C" w:rsidRPr="002C6F37" w:rsidRDefault="008D388C" w:rsidP="008D388C">
            <w:pPr>
              <w:pStyle w:val="Tablei"/>
            </w:pPr>
            <w:r w:rsidRPr="002C6F37">
              <w:t>(i) Arabic numerals for the amount, in dollars or cents, of the denomination of the coin, followed by “DOLLAR”, “DOLLARS” or “CENTS” as the case requires; and</w:t>
            </w:r>
          </w:p>
          <w:p w14:paraId="33B5873F" w14:textId="77777777" w:rsidR="008D388C" w:rsidRPr="002C6F37" w:rsidRDefault="008D388C" w:rsidP="008D388C">
            <w:pPr>
              <w:pStyle w:val="Tablei"/>
            </w:pPr>
            <w:r w:rsidRPr="002C6F37">
              <w:t>(ii) “HONEY BEE”; and</w:t>
            </w:r>
          </w:p>
          <w:p w14:paraId="2423A721" w14:textId="56125A85" w:rsidR="008D388C" w:rsidRPr="00247C30" w:rsidRDefault="008D388C" w:rsidP="00247C30">
            <w:pPr>
              <w:pStyle w:val="Tablei"/>
            </w:pPr>
            <w:r w:rsidRPr="002C6F37">
              <w:lastRenderedPageBreak/>
              <w:t>(iii) “AS”</w:t>
            </w:r>
            <w:r w:rsidRPr="006B6429">
              <w:t>.</w:t>
            </w:r>
          </w:p>
        </w:tc>
      </w:tr>
      <w:tr w:rsidR="009755C4" w14:paraId="7F437196" w14:textId="77777777" w:rsidTr="00747A37">
        <w:tblPrEx>
          <w:tblBorders>
            <w:top w:val="none" w:sz="0" w:space="0" w:color="auto"/>
            <w:bottom w:val="none" w:sz="0" w:space="0" w:color="auto"/>
            <w:insideH w:val="single" w:sz="4" w:space="0" w:color="auto"/>
          </w:tblBorders>
        </w:tblPrEx>
        <w:tc>
          <w:tcPr>
            <w:tcW w:w="618" w:type="dxa"/>
            <w:tcBorders>
              <w:top w:val="nil"/>
              <w:left w:val="nil"/>
              <w:bottom w:val="single" w:sz="4" w:space="0" w:color="auto"/>
              <w:right w:val="nil"/>
            </w:tcBorders>
            <w:hideMark/>
          </w:tcPr>
          <w:p w14:paraId="7555DC44" w14:textId="77777777" w:rsidR="009755C4" w:rsidRDefault="009755C4">
            <w:pPr>
              <w:pStyle w:val="Tabletext"/>
              <w:rPr>
                <w:lang w:val="en-GB" w:eastAsia="en-US"/>
              </w:rPr>
            </w:pPr>
            <w:r>
              <w:rPr>
                <w:lang w:val="en-GB" w:eastAsia="en-US"/>
              </w:rPr>
              <w:lastRenderedPageBreak/>
              <w:t>214</w:t>
            </w:r>
          </w:p>
        </w:tc>
        <w:tc>
          <w:tcPr>
            <w:tcW w:w="940" w:type="dxa"/>
            <w:gridSpan w:val="2"/>
            <w:tcBorders>
              <w:top w:val="nil"/>
              <w:left w:val="nil"/>
              <w:bottom w:val="single" w:sz="4" w:space="0" w:color="auto"/>
              <w:right w:val="nil"/>
            </w:tcBorders>
            <w:hideMark/>
          </w:tcPr>
          <w:p w14:paraId="79F01B7B" w14:textId="77777777" w:rsidR="009755C4" w:rsidRDefault="009755C4">
            <w:pPr>
              <w:pStyle w:val="Tabletext"/>
              <w:rPr>
                <w:lang w:val="en-GB" w:eastAsia="en-US"/>
              </w:rPr>
            </w:pPr>
            <w:r>
              <w:rPr>
                <w:lang w:val="en-GB" w:eastAsia="en-US"/>
              </w:rPr>
              <w:t>Reverse</w:t>
            </w:r>
          </w:p>
        </w:tc>
        <w:tc>
          <w:tcPr>
            <w:tcW w:w="940" w:type="dxa"/>
            <w:gridSpan w:val="2"/>
            <w:tcBorders>
              <w:top w:val="nil"/>
              <w:left w:val="nil"/>
              <w:bottom w:val="single" w:sz="4" w:space="0" w:color="auto"/>
              <w:right w:val="nil"/>
            </w:tcBorders>
            <w:hideMark/>
          </w:tcPr>
          <w:p w14:paraId="0B5B246A" w14:textId="77777777" w:rsidR="009755C4" w:rsidRDefault="009755C4">
            <w:pPr>
              <w:pStyle w:val="Tabletext"/>
              <w:rPr>
                <w:lang w:val="en-GB" w:eastAsia="en-US"/>
              </w:rPr>
            </w:pPr>
            <w:r>
              <w:rPr>
                <w:lang w:val="en-GB" w:eastAsia="en-US"/>
              </w:rPr>
              <w:t>R115</w:t>
            </w:r>
          </w:p>
        </w:tc>
        <w:tc>
          <w:tcPr>
            <w:tcW w:w="5889" w:type="dxa"/>
            <w:gridSpan w:val="4"/>
            <w:tcBorders>
              <w:top w:val="nil"/>
              <w:left w:val="nil"/>
              <w:bottom w:val="single" w:sz="4" w:space="0" w:color="auto"/>
              <w:right w:val="nil"/>
            </w:tcBorders>
            <w:hideMark/>
          </w:tcPr>
          <w:p w14:paraId="4290AB2F" w14:textId="77777777" w:rsidR="009755C4" w:rsidRDefault="009755C4">
            <w:pPr>
              <w:pStyle w:val="Tabletext"/>
              <w:rPr>
                <w:lang w:val="en-GB" w:eastAsia="en-US"/>
              </w:rPr>
            </w:pPr>
            <w:r>
              <w:rPr>
                <w:lang w:val="en-GB" w:eastAsia="en-US"/>
              </w:rPr>
              <w:t>A design consisting of:</w:t>
            </w:r>
          </w:p>
          <w:p w14:paraId="4303F826" w14:textId="77777777" w:rsidR="009755C4" w:rsidRDefault="009755C4">
            <w:pPr>
              <w:pStyle w:val="Tablea"/>
              <w:spacing w:line="256" w:lineRule="auto"/>
              <w:rPr>
                <w:lang w:val="en-GB" w:eastAsia="en-US"/>
              </w:rPr>
            </w:pPr>
            <w:r>
              <w:rPr>
                <w:lang w:val="en-GB" w:eastAsia="en-US"/>
              </w:rPr>
              <w:t>(a) the 6 effigies of Queen Elizabeth II as depicted on Australian coins between 1953 and 2022;</w:t>
            </w:r>
          </w:p>
          <w:p w14:paraId="0A53ADFD" w14:textId="77777777" w:rsidR="009755C4" w:rsidRDefault="009755C4">
            <w:pPr>
              <w:pStyle w:val="Tablea"/>
              <w:spacing w:line="256" w:lineRule="auto"/>
              <w:rPr>
                <w:lang w:val="en-GB" w:eastAsia="en-US"/>
              </w:rPr>
            </w:pPr>
            <w:r>
              <w:rPr>
                <w:lang w:val="en-GB" w:eastAsia="en-US"/>
              </w:rPr>
              <w:t>(b) a stylised representation of lily-of-the-valley flowers and golden wattle flowers, with foliage, surrounding the effigies; and</w:t>
            </w:r>
          </w:p>
          <w:p w14:paraId="474670C4" w14:textId="77777777" w:rsidR="009755C4" w:rsidRDefault="009755C4">
            <w:pPr>
              <w:pStyle w:val="Tablea"/>
              <w:spacing w:line="256" w:lineRule="auto"/>
              <w:rPr>
                <w:lang w:val="en-GB" w:eastAsia="en-US"/>
              </w:rPr>
            </w:pPr>
            <w:r>
              <w:rPr>
                <w:lang w:val="en-GB" w:eastAsia="en-US"/>
              </w:rPr>
              <w:t>(c) at the bottom of the coin, a circle enclosing a representation of St Edward’s Crown and the royal cypher of Her Majesty Queen Elizabeth II; and</w:t>
            </w:r>
          </w:p>
          <w:p w14:paraId="7460EF55" w14:textId="77777777" w:rsidR="009755C4" w:rsidRDefault="009755C4">
            <w:pPr>
              <w:pStyle w:val="Tablea"/>
              <w:spacing w:line="256" w:lineRule="auto"/>
              <w:rPr>
                <w:lang w:val="en-GB" w:eastAsia="en-US"/>
              </w:rPr>
            </w:pPr>
            <w:r>
              <w:rPr>
                <w:lang w:val="en-GB" w:eastAsia="en-US"/>
              </w:rPr>
              <w:t>(d) the following:</w:t>
            </w:r>
          </w:p>
          <w:p w14:paraId="45CA91CE" w14:textId="77777777" w:rsidR="009755C4" w:rsidRDefault="009755C4">
            <w:pPr>
              <w:pStyle w:val="Tablei"/>
              <w:rPr>
                <w:lang w:val="en-GB" w:eastAsia="en-US"/>
              </w:rPr>
            </w:pPr>
            <w:r>
              <w:rPr>
                <w:lang w:val="en-GB" w:eastAsia="en-US"/>
              </w:rPr>
              <w:t>(i) “HER MAJESTY QUEEN ELIZABETH II”; and</w:t>
            </w:r>
          </w:p>
          <w:p w14:paraId="0748647B" w14:textId="77777777" w:rsidR="009755C4" w:rsidRDefault="009755C4">
            <w:pPr>
              <w:pStyle w:val="Tablei"/>
              <w:rPr>
                <w:lang w:val="en-GB" w:eastAsia="en-US"/>
              </w:rPr>
            </w:pPr>
            <w:r>
              <w:rPr>
                <w:lang w:val="en-GB" w:eastAsia="en-US"/>
              </w:rPr>
              <w:t>(ii) “1952-2022”.</w:t>
            </w:r>
          </w:p>
        </w:tc>
      </w:tr>
      <w:tr w:rsidR="009755C4" w14:paraId="2719945E" w14:textId="77777777" w:rsidTr="00747A37">
        <w:tblPrEx>
          <w:tblBorders>
            <w:top w:val="none" w:sz="0" w:space="0" w:color="auto"/>
            <w:bottom w:val="none" w:sz="0" w:space="0" w:color="auto"/>
            <w:insideH w:val="single" w:sz="4" w:space="0" w:color="auto"/>
          </w:tblBorders>
        </w:tblPrEx>
        <w:tc>
          <w:tcPr>
            <w:tcW w:w="618" w:type="dxa"/>
            <w:tcBorders>
              <w:top w:val="single" w:sz="4" w:space="0" w:color="auto"/>
              <w:left w:val="nil"/>
              <w:bottom w:val="single" w:sz="4" w:space="0" w:color="auto"/>
              <w:right w:val="nil"/>
            </w:tcBorders>
            <w:hideMark/>
          </w:tcPr>
          <w:p w14:paraId="59697C74" w14:textId="77777777" w:rsidR="009755C4" w:rsidRDefault="009755C4">
            <w:pPr>
              <w:pStyle w:val="Tabletext"/>
              <w:rPr>
                <w:lang w:val="en-GB" w:eastAsia="en-US"/>
              </w:rPr>
            </w:pPr>
            <w:r>
              <w:rPr>
                <w:lang w:val="en-GB" w:eastAsia="en-US"/>
              </w:rPr>
              <w:t>215</w:t>
            </w:r>
          </w:p>
        </w:tc>
        <w:tc>
          <w:tcPr>
            <w:tcW w:w="940" w:type="dxa"/>
            <w:gridSpan w:val="2"/>
            <w:tcBorders>
              <w:top w:val="single" w:sz="4" w:space="0" w:color="auto"/>
              <w:left w:val="nil"/>
              <w:bottom w:val="single" w:sz="4" w:space="0" w:color="auto"/>
              <w:right w:val="nil"/>
            </w:tcBorders>
            <w:hideMark/>
          </w:tcPr>
          <w:p w14:paraId="3ED85CCF" w14:textId="77777777" w:rsidR="009755C4" w:rsidRDefault="009755C4">
            <w:pPr>
              <w:pStyle w:val="Tabletext"/>
              <w:rPr>
                <w:lang w:val="en-GB" w:eastAsia="en-US"/>
              </w:rPr>
            </w:pPr>
            <w:r>
              <w:rPr>
                <w:lang w:val="en-GB" w:eastAsia="en-US"/>
              </w:rPr>
              <w:t>Reverse</w:t>
            </w:r>
          </w:p>
        </w:tc>
        <w:tc>
          <w:tcPr>
            <w:tcW w:w="940" w:type="dxa"/>
            <w:gridSpan w:val="2"/>
            <w:tcBorders>
              <w:top w:val="single" w:sz="4" w:space="0" w:color="auto"/>
              <w:left w:val="nil"/>
              <w:bottom w:val="single" w:sz="4" w:space="0" w:color="auto"/>
              <w:right w:val="nil"/>
            </w:tcBorders>
            <w:hideMark/>
          </w:tcPr>
          <w:p w14:paraId="0D6D55E8" w14:textId="77777777" w:rsidR="009755C4" w:rsidRDefault="009755C4">
            <w:pPr>
              <w:pStyle w:val="Tabletext"/>
              <w:rPr>
                <w:lang w:val="en-GB" w:eastAsia="en-US"/>
              </w:rPr>
            </w:pPr>
            <w:r>
              <w:rPr>
                <w:lang w:val="en-GB" w:eastAsia="en-US"/>
              </w:rPr>
              <w:t>R116</w:t>
            </w:r>
          </w:p>
        </w:tc>
        <w:tc>
          <w:tcPr>
            <w:tcW w:w="5889" w:type="dxa"/>
            <w:gridSpan w:val="4"/>
            <w:tcBorders>
              <w:top w:val="single" w:sz="4" w:space="0" w:color="auto"/>
              <w:left w:val="nil"/>
              <w:bottom w:val="single" w:sz="4" w:space="0" w:color="auto"/>
              <w:right w:val="nil"/>
            </w:tcBorders>
            <w:hideMark/>
          </w:tcPr>
          <w:p w14:paraId="36855D8E" w14:textId="77777777" w:rsidR="009755C4" w:rsidRDefault="009755C4">
            <w:pPr>
              <w:pStyle w:val="Tabletext"/>
              <w:rPr>
                <w:rFonts w:ascii="Segoe UI" w:hAnsi="Segoe UI" w:cs="Segoe UI"/>
                <w:sz w:val="18"/>
                <w:szCs w:val="18"/>
                <w:lang w:val="en-GB" w:eastAsia="en-US"/>
              </w:rPr>
            </w:pPr>
            <w:r>
              <w:rPr>
                <w:rStyle w:val="normaltextrun"/>
                <w:rFonts w:eastAsiaTheme="majorEastAsia"/>
                <w:lang w:val="en-GB" w:eastAsia="en-US"/>
              </w:rPr>
              <w:t xml:space="preserve">A design </w:t>
            </w:r>
            <w:r>
              <w:rPr>
                <w:lang w:val="en-GB" w:eastAsia="en-US"/>
              </w:rPr>
              <w:t>consisting</w:t>
            </w:r>
            <w:r>
              <w:rPr>
                <w:rStyle w:val="normaltextrun"/>
                <w:rFonts w:eastAsiaTheme="majorEastAsia"/>
                <w:lang w:val="en-GB" w:eastAsia="en-US"/>
              </w:rPr>
              <w:t xml:space="preserve"> of a representation of an emu brooding over a nest containing 5 eggs and the following:</w:t>
            </w:r>
          </w:p>
          <w:p w14:paraId="3562D3DF" w14:textId="77777777" w:rsidR="009755C4" w:rsidRDefault="009755C4">
            <w:pPr>
              <w:pStyle w:val="Tablea"/>
              <w:spacing w:line="256" w:lineRule="auto"/>
              <w:rPr>
                <w:lang w:val="en-GB" w:eastAsia="en-US"/>
              </w:rPr>
            </w:pPr>
            <w:r>
              <w:rPr>
                <w:lang w:val="en-GB" w:eastAsia="en-US"/>
              </w:rPr>
              <w:t>(a) “Xg .9999 Au” (where “X” is the nominal weight in grams of the coin, expressed as a whole number or a common fraction in Arabic numerals); and</w:t>
            </w:r>
          </w:p>
          <w:p w14:paraId="2B66F033" w14:textId="77777777" w:rsidR="009755C4" w:rsidRDefault="009755C4">
            <w:pPr>
              <w:pStyle w:val="Tablea"/>
              <w:spacing w:line="256" w:lineRule="auto"/>
              <w:rPr>
                <w:rFonts w:ascii="Segoe UI" w:hAnsi="Segoe UI" w:cs="Segoe UI"/>
                <w:sz w:val="18"/>
                <w:szCs w:val="18"/>
                <w:lang w:val="en-GB" w:eastAsia="en-US"/>
              </w:rPr>
            </w:pPr>
            <w:r>
              <w:rPr>
                <w:lang w:val="en-GB" w:eastAsia="en-US"/>
              </w:rPr>
              <w:t>(b) “EW”.</w:t>
            </w:r>
          </w:p>
        </w:tc>
      </w:tr>
      <w:tr w:rsidR="009755C4" w14:paraId="0432DF11" w14:textId="77777777" w:rsidTr="00747A37">
        <w:tblPrEx>
          <w:tblBorders>
            <w:top w:val="none" w:sz="0" w:space="0" w:color="auto"/>
            <w:bottom w:val="none" w:sz="0" w:space="0" w:color="auto"/>
            <w:insideH w:val="single" w:sz="4" w:space="0" w:color="auto"/>
          </w:tblBorders>
        </w:tblPrEx>
        <w:tc>
          <w:tcPr>
            <w:tcW w:w="618" w:type="dxa"/>
            <w:tcBorders>
              <w:top w:val="single" w:sz="4" w:space="0" w:color="auto"/>
              <w:left w:val="nil"/>
              <w:bottom w:val="single" w:sz="4" w:space="0" w:color="auto"/>
              <w:right w:val="nil"/>
            </w:tcBorders>
            <w:hideMark/>
          </w:tcPr>
          <w:p w14:paraId="1B5DAAB3" w14:textId="77777777" w:rsidR="009755C4" w:rsidRDefault="009755C4">
            <w:pPr>
              <w:pStyle w:val="Tabletext"/>
              <w:rPr>
                <w:lang w:val="en-GB" w:eastAsia="en-US"/>
              </w:rPr>
            </w:pPr>
            <w:r>
              <w:rPr>
                <w:lang w:val="en-GB" w:eastAsia="en-US"/>
              </w:rPr>
              <w:t>216</w:t>
            </w:r>
          </w:p>
        </w:tc>
        <w:tc>
          <w:tcPr>
            <w:tcW w:w="940" w:type="dxa"/>
            <w:gridSpan w:val="2"/>
            <w:tcBorders>
              <w:top w:val="single" w:sz="4" w:space="0" w:color="auto"/>
              <w:left w:val="nil"/>
              <w:bottom w:val="single" w:sz="4" w:space="0" w:color="auto"/>
              <w:right w:val="nil"/>
            </w:tcBorders>
            <w:hideMark/>
          </w:tcPr>
          <w:p w14:paraId="736A529E" w14:textId="77777777" w:rsidR="009755C4" w:rsidRDefault="009755C4">
            <w:pPr>
              <w:pStyle w:val="Tabletext"/>
              <w:rPr>
                <w:lang w:val="en-GB" w:eastAsia="en-US"/>
              </w:rPr>
            </w:pPr>
            <w:r>
              <w:rPr>
                <w:lang w:val="en-GB" w:eastAsia="en-US"/>
              </w:rPr>
              <w:t>Reverse</w:t>
            </w:r>
          </w:p>
        </w:tc>
        <w:tc>
          <w:tcPr>
            <w:tcW w:w="940" w:type="dxa"/>
            <w:gridSpan w:val="2"/>
            <w:tcBorders>
              <w:top w:val="single" w:sz="4" w:space="0" w:color="auto"/>
              <w:left w:val="nil"/>
              <w:bottom w:val="single" w:sz="4" w:space="0" w:color="auto"/>
              <w:right w:val="nil"/>
            </w:tcBorders>
            <w:hideMark/>
          </w:tcPr>
          <w:p w14:paraId="50F05D13" w14:textId="77777777" w:rsidR="009755C4" w:rsidRDefault="009755C4">
            <w:pPr>
              <w:pStyle w:val="Tabletext"/>
              <w:rPr>
                <w:lang w:val="en-GB" w:eastAsia="en-US"/>
              </w:rPr>
            </w:pPr>
            <w:r>
              <w:rPr>
                <w:lang w:val="en-GB" w:eastAsia="en-US"/>
              </w:rPr>
              <w:t>R117</w:t>
            </w:r>
          </w:p>
        </w:tc>
        <w:tc>
          <w:tcPr>
            <w:tcW w:w="5889" w:type="dxa"/>
            <w:gridSpan w:val="4"/>
            <w:tcBorders>
              <w:top w:val="single" w:sz="4" w:space="0" w:color="auto"/>
              <w:left w:val="nil"/>
              <w:bottom w:val="single" w:sz="4" w:space="0" w:color="auto"/>
              <w:right w:val="nil"/>
            </w:tcBorders>
            <w:hideMark/>
          </w:tcPr>
          <w:p w14:paraId="302F8E7A" w14:textId="77777777" w:rsidR="009755C4" w:rsidRDefault="009755C4">
            <w:pPr>
              <w:pStyle w:val="Tabletext"/>
              <w:rPr>
                <w:lang w:val="en-GB" w:eastAsia="en-US"/>
              </w:rPr>
            </w:pPr>
            <w:r>
              <w:rPr>
                <w:lang w:val="en-GB" w:eastAsia="en-US"/>
              </w:rPr>
              <w:t>A design consisting of:</w:t>
            </w:r>
          </w:p>
          <w:p w14:paraId="2B79995E" w14:textId="77777777" w:rsidR="009755C4" w:rsidRDefault="009755C4">
            <w:pPr>
              <w:pStyle w:val="Tablea"/>
              <w:spacing w:line="256" w:lineRule="auto"/>
              <w:rPr>
                <w:lang w:val="en-GB" w:eastAsia="en-US"/>
              </w:rPr>
            </w:pPr>
            <w:r>
              <w:rPr>
                <w:lang w:val="en-GB" w:eastAsia="en-US"/>
              </w:rPr>
              <w:t>(a) in the foreground, a representation of a tiger snake in strike position; and</w:t>
            </w:r>
          </w:p>
          <w:p w14:paraId="72FD63B7" w14:textId="77777777" w:rsidR="009755C4" w:rsidRDefault="009755C4">
            <w:pPr>
              <w:pStyle w:val="Tablea"/>
              <w:spacing w:line="256" w:lineRule="auto"/>
              <w:rPr>
                <w:lang w:val="en-GB" w:eastAsia="en-US"/>
              </w:rPr>
            </w:pPr>
            <w:r>
              <w:rPr>
                <w:lang w:val="en-GB" w:eastAsia="en-US"/>
              </w:rPr>
              <w:t>(b) in the background, a representation of tall grass and a mountain range; and</w:t>
            </w:r>
          </w:p>
          <w:p w14:paraId="7DE76900" w14:textId="77777777" w:rsidR="009755C4" w:rsidRDefault="009755C4">
            <w:pPr>
              <w:pStyle w:val="Tablea"/>
              <w:spacing w:line="256" w:lineRule="auto"/>
              <w:rPr>
                <w:lang w:val="en-GB" w:eastAsia="en-US"/>
              </w:rPr>
            </w:pPr>
            <w:r>
              <w:rPr>
                <w:lang w:val="en-GB" w:eastAsia="en-US"/>
              </w:rPr>
              <w:t>(c) the following:</w:t>
            </w:r>
          </w:p>
          <w:p w14:paraId="31B41937" w14:textId="77777777" w:rsidR="009755C4" w:rsidRDefault="009755C4">
            <w:pPr>
              <w:pStyle w:val="Tablei"/>
              <w:rPr>
                <w:lang w:val="en-GB" w:eastAsia="en-US"/>
              </w:rPr>
            </w:pPr>
            <w:r>
              <w:rPr>
                <w:lang w:val="en-GB" w:eastAsia="en-US"/>
              </w:rPr>
              <w:t xml:space="preserve">(i) </w:t>
            </w:r>
            <w:r>
              <w:rPr>
                <w:color w:val="000000"/>
                <w:shd w:val="clear" w:color="auto" w:fill="FFFFFF"/>
                <w:lang w:val="en-GB" w:eastAsia="en-US"/>
              </w:rPr>
              <w:t>“TIGER SNAKE”; and</w:t>
            </w:r>
          </w:p>
          <w:p w14:paraId="65382254" w14:textId="77777777" w:rsidR="009755C4" w:rsidRDefault="009755C4">
            <w:pPr>
              <w:pStyle w:val="Tablei"/>
              <w:rPr>
                <w:lang w:val="en-GB" w:eastAsia="en-US"/>
              </w:rPr>
            </w:pPr>
            <w:r>
              <w:rPr>
                <w:lang w:val="en-GB" w:eastAsia="en-US"/>
              </w:rPr>
              <w:t xml:space="preserve">(ii) </w:t>
            </w:r>
            <w:r>
              <w:rPr>
                <w:color w:val="000000"/>
                <w:lang w:val="en-GB" w:eastAsia="en-US"/>
              </w:rPr>
              <w:t xml:space="preserve">“Xoz .999 SILVER” </w:t>
            </w:r>
            <w:r>
              <w:rPr>
                <w:color w:val="000000"/>
                <w:shd w:val="clear" w:color="auto" w:fill="FFFFFF"/>
                <w:lang w:val="en-GB" w:eastAsia="en-US"/>
              </w:rPr>
              <w:t>(where “X” is the nominal weight in ounces of the coin, expressed as a whole number or common fraction in Arabic numerals)</w:t>
            </w:r>
            <w:r>
              <w:rPr>
                <w:lang w:val="en-GB" w:eastAsia="en-US"/>
              </w:rPr>
              <w:t>; and</w:t>
            </w:r>
          </w:p>
          <w:p w14:paraId="3589D811" w14:textId="77777777" w:rsidR="009755C4" w:rsidRDefault="009755C4">
            <w:pPr>
              <w:pStyle w:val="Tablei"/>
              <w:rPr>
                <w:lang w:val="en-GB" w:eastAsia="en-US"/>
              </w:rPr>
            </w:pPr>
            <w:r>
              <w:rPr>
                <w:lang w:val="en-GB" w:eastAsia="en-US"/>
              </w:rPr>
              <w:t>(iii) “EW”.</w:t>
            </w:r>
          </w:p>
        </w:tc>
      </w:tr>
      <w:tr w:rsidR="009755C4" w14:paraId="08F14C95" w14:textId="77777777" w:rsidTr="00747A37">
        <w:tblPrEx>
          <w:tblBorders>
            <w:top w:val="none" w:sz="0" w:space="0" w:color="auto"/>
            <w:bottom w:val="none" w:sz="0" w:space="0" w:color="auto"/>
            <w:insideH w:val="single" w:sz="4" w:space="0" w:color="auto"/>
          </w:tblBorders>
        </w:tblPrEx>
        <w:tc>
          <w:tcPr>
            <w:tcW w:w="618" w:type="dxa"/>
            <w:tcBorders>
              <w:top w:val="single" w:sz="4" w:space="0" w:color="auto"/>
              <w:left w:val="nil"/>
              <w:bottom w:val="single" w:sz="4" w:space="0" w:color="auto"/>
              <w:right w:val="nil"/>
            </w:tcBorders>
            <w:hideMark/>
          </w:tcPr>
          <w:p w14:paraId="2EA44F51" w14:textId="77777777" w:rsidR="009755C4" w:rsidRDefault="009755C4">
            <w:pPr>
              <w:pStyle w:val="Tabletext"/>
              <w:rPr>
                <w:lang w:val="en-GB" w:eastAsia="en-US"/>
              </w:rPr>
            </w:pPr>
            <w:r>
              <w:rPr>
                <w:lang w:val="en-GB" w:eastAsia="en-US"/>
              </w:rPr>
              <w:t>217</w:t>
            </w:r>
          </w:p>
        </w:tc>
        <w:tc>
          <w:tcPr>
            <w:tcW w:w="940" w:type="dxa"/>
            <w:gridSpan w:val="2"/>
            <w:tcBorders>
              <w:top w:val="single" w:sz="4" w:space="0" w:color="auto"/>
              <w:left w:val="nil"/>
              <w:bottom w:val="single" w:sz="4" w:space="0" w:color="auto"/>
              <w:right w:val="nil"/>
            </w:tcBorders>
            <w:hideMark/>
          </w:tcPr>
          <w:p w14:paraId="70839C7B" w14:textId="77777777" w:rsidR="009755C4" w:rsidRDefault="009755C4">
            <w:pPr>
              <w:pStyle w:val="Tabletext"/>
              <w:rPr>
                <w:lang w:val="en-GB" w:eastAsia="en-US"/>
              </w:rPr>
            </w:pPr>
            <w:r>
              <w:rPr>
                <w:lang w:val="en-GB" w:eastAsia="en-US"/>
              </w:rPr>
              <w:t>Reverse</w:t>
            </w:r>
          </w:p>
        </w:tc>
        <w:tc>
          <w:tcPr>
            <w:tcW w:w="940" w:type="dxa"/>
            <w:gridSpan w:val="2"/>
            <w:tcBorders>
              <w:top w:val="single" w:sz="4" w:space="0" w:color="auto"/>
              <w:left w:val="nil"/>
              <w:bottom w:val="single" w:sz="4" w:space="0" w:color="auto"/>
              <w:right w:val="nil"/>
            </w:tcBorders>
            <w:hideMark/>
          </w:tcPr>
          <w:p w14:paraId="04171485" w14:textId="77777777" w:rsidR="009755C4" w:rsidRDefault="009755C4">
            <w:pPr>
              <w:pStyle w:val="Tabletext"/>
              <w:rPr>
                <w:lang w:val="en-GB" w:eastAsia="en-US"/>
              </w:rPr>
            </w:pPr>
            <w:r>
              <w:rPr>
                <w:lang w:val="en-GB" w:eastAsia="en-US"/>
              </w:rPr>
              <w:t>R118</w:t>
            </w:r>
          </w:p>
        </w:tc>
        <w:tc>
          <w:tcPr>
            <w:tcW w:w="5889" w:type="dxa"/>
            <w:gridSpan w:val="4"/>
            <w:tcBorders>
              <w:top w:val="single" w:sz="4" w:space="0" w:color="auto"/>
              <w:left w:val="nil"/>
              <w:bottom w:val="single" w:sz="4" w:space="0" w:color="auto"/>
              <w:right w:val="nil"/>
            </w:tcBorders>
            <w:hideMark/>
          </w:tcPr>
          <w:p w14:paraId="047AF348" w14:textId="77777777" w:rsidR="009755C4" w:rsidRDefault="009755C4">
            <w:pPr>
              <w:pStyle w:val="Tabletext"/>
              <w:rPr>
                <w:lang w:val="en-GB" w:eastAsia="en-US"/>
              </w:rPr>
            </w:pPr>
            <w:r>
              <w:rPr>
                <w:lang w:val="en-GB" w:eastAsia="en-US"/>
              </w:rPr>
              <w:t>The same as for item 216, except omit subparagraph (c)(ii) and substitute:</w:t>
            </w:r>
          </w:p>
          <w:p w14:paraId="7BD3D723" w14:textId="77777777" w:rsidR="009755C4" w:rsidRDefault="009755C4">
            <w:pPr>
              <w:pStyle w:val="Tablei"/>
              <w:rPr>
                <w:lang w:val="en-GB" w:eastAsia="en-US"/>
              </w:rPr>
            </w:pPr>
            <w:r>
              <w:rPr>
                <w:lang w:val="en-GB" w:eastAsia="en-US"/>
              </w:rPr>
              <w:t>(ii) “Xoz .9999 GOLD” (where “X” is the nominal weight in ounces of the coin, expressed as a whole number or common fraction in Arabic numerals); and</w:t>
            </w:r>
          </w:p>
        </w:tc>
      </w:tr>
      <w:tr w:rsidR="009755C4" w14:paraId="3781B5A1" w14:textId="77777777" w:rsidTr="00747A37">
        <w:tblPrEx>
          <w:tblBorders>
            <w:top w:val="none" w:sz="0" w:space="0" w:color="auto"/>
            <w:bottom w:val="none" w:sz="0" w:space="0" w:color="auto"/>
            <w:insideH w:val="single" w:sz="4" w:space="0" w:color="auto"/>
          </w:tblBorders>
        </w:tblPrEx>
        <w:tc>
          <w:tcPr>
            <w:tcW w:w="618" w:type="dxa"/>
            <w:tcBorders>
              <w:top w:val="single" w:sz="4" w:space="0" w:color="auto"/>
              <w:left w:val="nil"/>
              <w:bottom w:val="single" w:sz="4" w:space="0" w:color="auto"/>
              <w:right w:val="nil"/>
            </w:tcBorders>
            <w:hideMark/>
          </w:tcPr>
          <w:p w14:paraId="2C13B524" w14:textId="77777777" w:rsidR="009755C4" w:rsidRDefault="009755C4">
            <w:pPr>
              <w:pStyle w:val="Tabletext"/>
              <w:rPr>
                <w:lang w:val="en-GB" w:eastAsia="en-US"/>
              </w:rPr>
            </w:pPr>
            <w:r>
              <w:rPr>
                <w:lang w:val="en-GB" w:eastAsia="en-US"/>
              </w:rPr>
              <w:t>218</w:t>
            </w:r>
          </w:p>
        </w:tc>
        <w:tc>
          <w:tcPr>
            <w:tcW w:w="940" w:type="dxa"/>
            <w:gridSpan w:val="2"/>
            <w:tcBorders>
              <w:top w:val="single" w:sz="4" w:space="0" w:color="auto"/>
              <w:left w:val="nil"/>
              <w:bottom w:val="single" w:sz="4" w:space="0" w:color="auto"/>
              <w:right w:val="nil"/>
            </w:tcBorders>
            <w:hideMark/>
          </w:tcPr>
          <w:p w14:paraId="0B18E4B9" w14:textId="77777777" w:rsidR="009755C4" w:rsidRDefault="009755C4">
            <w:pPr>
              <w:pStyle w:val="Tabletext"/>
              <w:rPr>
                <w:lang w:val="en-GB" w:eastAsia="en-US"/>
              </w:rPr>
            </w:pPr>
            <w:r>
              <w:rPr>
                <w:lang w:val="en-GB" w:eastAsia="en-US"/>
              </w:rPr>
              <w:t>Reverse</w:t>
            </w:r>
          </w:p>
        </w:tc>
        <w:tc>
          <w:tcPr>
            <w:tcW w:w="940" w:type="dxa"/>
            <w:gridSpan w:val="2"/>
            <w:tcBorders>
              <w:top w:val="single" w:sz="4" w:space="0" w:color="auto"/>
              <w:left w:val="nil"/>
              <w:bottom w:val="single" w:sz="4" w:space="0" w:color="auto"/>
              <w:right w:val="nil"/>
            </w:tcBorders>
            <w:hideMark/>
          </w:tcPr>
          <w:p w14:paraId="550B3AFD" w14:textId="77777777" w:rsidR="009755C4" w:rsidRDefault="009755C4">
            <w:pPr>
              <w:pStyle w:val="Tabletext"/>
              <w:rPr>
                <w:lang w:val="en-GB" w:eastAsia="en-US"/>
              </w:rPr>
            </w:pPr>
            <w:r>
              <w:rPr>
                <w:lang w:val="en-GB" w:eastAsia="en-US"/>
              </w:rPr>
              <w:t>R119</w:t>
            </w:r>
          </w:p>
        </w:tc>
        <w:tc>
          <w:tcPr>
            <w:tcW w:w="5889" w:type="dxa"/>
            <w:gridSpan w:val="4"/>
            <w:tcBorders>
              <w:top w:val="single" w:sz="4" w:space="0" w:color="auto"/>
              <w:left w:val="nil"/>
              <w:bottom w:val="single" w:sz="4" w:space="0" w:color="auto"/>
              <w:right w:val="nil"/>
            </w:tcBorders>
            <w:hideMark/>
          </w:tcPr>
          <w:p w14:paraId="2AE2D514" w14:textId="77777777" w:rsidR="009755C4" w:rsidRDefault="009755C4">
            <w:pPr>
              <w:pStyle w:val="Tabletext"/>
              <w:rPr>
                <w:lang w:val="en-GB" w:eastAsia="en-US"/>
              </w:rPr>
            </w:pPr>
            <w:r>
              <w:rPr>
                <w:lang w:val="en-GB" w:eastAsia="en-US"/>
              </w:rPr>
              <w:t>A design consisting of:</w:t>
            </w:r>
          </w:p>
          <w:p w14:paraId="5B151996" w14:textId="77777777" w:rsidR="009755C4" w:rsidRDefault="009755C4">
            <w:pPr>
              <w:pStyle w:val="Tablea"/>
              <w:spacing w:line="256" w:lineRule="auto"/>
              <w:rPr>
                <w:lang w:val="en-GB" w:eastAsia="en-US"/>
              </w:rPr>
            </w:pPr>
            <w:r>
              <w:rPr>
                <w:lang w:val="en-GB" w:eastAsia="en-US"/>
              </w:rPr>
              <w:t>(a) in the foreground, a representation of a koala on a branch; and</w:t>
            </w:r>
          </w:p>
          <w:p w14:paraId="5383679B" w14:textId="77777777" w:rsidR="009755C4" w:rsidRDefault="009755C4">
            <w:pPr>
              <w:pStyle w:val="Tablea"/>
              <w:spacing w:line="256" w:lineRule="auto"/>
              <w:rPr>
                <w:lang w:val="en-GB" w:eastAsia="en-US"/>
              </w:rPr>
            </w:pPr>
            <w:r>
              <w:rPr>
                <w:lang w:val="en-GB" w:eastAsia="en-US"/>
              </w:rPr>
              <w:t>(b) in the background, partially obscured by the koala, a stylised representation of eucalyptus leaves and branches; and</w:t>
            </w:r>
          </w:p>
          <w:p w14:paraId="732A9686" w14:textId="77777777" w:rsidR="009755C4" w:rsidRDefault="009755C4">
            <w:pPr>
              <w:pStyle w:val="Tablea"/>
              <w:spacing w:line="256" w:lineRule="auto"/>
              <w:rPr>
                <w:lang w:val="en-GB" w:eastAsia="en-US"/>
              </w:rPr>
            </w:pPr>
            <w:r>
              <w:rPr>
                <w:lang w:val="en-GB" w:eastAsia="en-US"/>
              </w:rPr>
              <w:t>(c) the following:</w:t>
            </w:r>
          </w:p>
          <w:p w14:paraId="43DD7E21" w14:textId="77777777" w:rsidR="009755C4" w:rsidRDefault="009755C4">
            <w:pPr>
              <w:pStyle w:val="Tablei"/>
              <w:rPr>
                <w:lang w:val="en-GB" w:eastAsia="en-US"/>
              </w:rPr>
            </w:pPr>
            <w:r>
              <w:rPr>
                <w:lang w:val="en-GB" w:eastAsia="en-US"/>
              </w:rPr>
              <w:t>(i) “KOALA”; and</w:t>
            </w:r>
          </w:p>
          <w:p w14:paraId="233C7DC0" w14:textId="77777777" w:rsidR="009755C4" w:rsidRDefault="009755C4">
            <w:pPr>
              <w:pStyle w:val="Tablei"/>
              <w:rPr>
                <w:lang w:val="en-GB" w:eastAsia="en-US"/>
              </w:rPr>
            </w:pPr>
            <w:r>
              <w:rPr>
                <w:lang w:val="en-GB" w:eastAsia="en-US"/>
              </w:rPr>
              <w:t>(ii) “Xoz .9999 Au” (where “X” is the nominal weight in ounces of the coin, expressed as a whole number or a common fraction in Arabic numerals); and</w:t>
            </w:r>
          </w:p>
          <w:p w14:paraId="62B0E658" w14:textId="77777777" w:rsidR="009755C4" w:rsidRDefault="009755C4">
            <w:pPr>
              <w:pStyle w:val="Tablei"/>
              <w:rPr>
                <w:color w:val="000000"/>
                <w:lang w:val="en-GB" w:eastAsia="en-US"/>
              </w:rPr>
            </w:pPr>
            <w:r>
              <w:rPr>
                <w:lang w:val="en-GB" w:eastAsia="en-US"/>
              </w:rPr>
              <w:lastRenderedPageBreak/>
              <w:t>(iii) “BS”.</w:t>
            </w:r>
          </w:p>
        </w:tc>
      </w:tr>
      <w:tr w:rsidR="00100D1B" w14:paraId="5B0EB135" w14:textId="77777777" w:rsidTr="00747A37">
        <w:trPr>
          <w:gridAfter w:val="3"/>
          <w:wAfter w:w="125" w:type="dxa"/>
        </w:trPr>
        <w:tc>
          <w:tcPr>
            <w:tcW w:w="618" w:type="dxa"/>
            <w:tcBorders>
              <w:top w:val="single" w:sz="4" w:space="0" w:color="auto"/>
              <w:left w:val="nil"/>
              <w:bottom w:val="single" w:sz="4" w:space="0" w:color="auto"/>
              <w:right w:val="nil"/>
            </w:tcBorders>
          </w:tcPr>
          <w:p w14:paraId="2E7693BC" w14:textId="773FD80E" w:rsidR="00100D1B" w:rsidRDefault="00100D1B" w:rsidP="00100D1B">
            <w:pPr>
              <w:pStyle w:val="Tabletext"/>
            </w:pPr>
            <w:r>
              <w:rPr>
                <w:lang w:val="en-GB" w:eastAsia="en-US"/>
              </w:rPr>
              <w:lastRenderedPageBreak/>
              <w:t>219</w:t>
            </w:r>
          </w:p>
        </w:tc>
        <w:tc>
          <w:tcPr>
            <w:tcW w:w="928" w:type="dxa"/>
            <w:tcBorders>
              <w:top w:val="single" w:sz="4" w:space="0" w:color="auto"/>
              <w:left w:val="nil"/>
              <w:bottom w:val="single" w:sz="4" w:space="0" w:color="auto"/>
              <w:right w:val="nil"/>
            </w:tcBorders>
          </w:tcPr>
          <w:p w14:paraId="160E65B9" w14:textId="67509721" w:rsidR="00100D1B" w:rsidRPr="006B6429" w:rsidRDefault="00100D1B" w:rsidP="00100D1B">
            <w:pPr>
              <w:pStyle w:val="Tabletext"/>
            </w:pPr>
            <w:r>
              <w:rPr>
                <w:lang w:val="en-GB" w:eastAsia="en-US"/>
              </w:rPr>
              <w:t>Reverse</w:t>
            </w:r>
          </w:p>
        </w:tc>
        <w:tc>
          <w:tcPr>
            <w:tcW w:w="927" w:type="dxa"/>
            <w:gridSpan w:val="2"/>
            <w:tcBorders>
              <w:top w:val="single" w:sz="4" w:space="0" w:color="auto"/>
              <w:left w:val="nil"/>
              <w:bottom w:val="single" w:sz="4" w:space="0" w:color="auto"/>
              <w:right w:val="nil"/>
            </w:tcBorders>
          </w:tcPr>
          <w:p w14:paraId="41611631" w14:textId="19C2CB8B" w:rsidR="00100D1B" w:rsidRPr="006B6429" w:rsidRDefault="00100D1B" w:rsidP="00100D1B">
            <w:pPr>
              <w:pStyle w:val="Tabletext"/>
            </w:pPr>
            <w:r>
              <w:rPr>
                <w:lang w:val="en-GB" w:eastAsia="en-US"/>
              </w:rPr>
              <w:t>R120</w:t>
            </w:r>
          </w:p>
        </w:tc>
        <w:tc>
          <w:tcPr>
            <w:tcW w:w="5789" w:type="dxa"/>
            <w:gridSpan w:val="2"/>
            <w:tcBorders>
              <w:top w:val="single" w:sz="4" w:space="0" w:color="auto"/>
              <w:left w:val="nil"/>
              <w:bottom w:val="single" w:sz="4" w:space="0" w:color="auto"/>
              <w:right w:val="nil"/>
            </w:tcBorders>
          </w:tcPr>
          <w:p w14:paraId="61076551" w14:textId="77777777" w:rsidR="00100D1B" w:rsidRDefault="00100D1B" w:rsidP="00100D1B">
            <w:pPr>
              <w:pStyle w:val="Tabletext"/>
              <w:rPr>
                <w:lang w:val="en-GB" w:eastAsia="en-US"/>
              </w:rPr>
            </w:pPr>
            <w:r>
              <w:rPr>
                <w:lang w:val="en-GB" w:eastAsia="en-US"/>
              </w:rPr>
              <w:t>The same as for item 218, except omit subparagraph (c)(ii) and substitute:</w:t>
            </w:r>
          </w:p>
          <w:p w14:paraId="449D212E" w14:textId="73C6BBC0" w:rsidR="00100D1B" w:rsidRPr="006B6429" w:rsidRDefault="00100D1B" w:rsidP="00684B85">
            <w:pPr>
              <w:pStyle w:val="Tablei"/>
            </w:pPr>
            <w:r>
              <w:rPr>
                <w:lang w:val="en-GB"/>
              </w:rPr>
              <w:t>(ii) “Xoz .999 Ag” (where “X” is the nominal weight in ounces of the coin, expressed as a whole number or a common fraction in Arabic numerals); and</w:t>
            </w:r>
          </w:p>
        </w:tc>
      </w:tr>
      <w:tr w:rsidR="00A84AE8" w:rsidRPr="00A22DE7" w14:paraId="3AE84D7A"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2113861E" w14:textId="77777777" w:rsidR="00A84AE8" w:rsidRPr="004140DE" w:rsidRDefault="00A84AE8" w:rsidP="00353ED6">
            <w:pPr>
              <w:pStyle w:val="Tabletext"/>
            </w:pPr>
            <w:r w:rsidRPr="004140DE">
              <w:t>220</w:t>
            </w:r>
          </w:p>
        </w:tc>
        <w:tc>
          <w:tcPr>
            <w:tcW w:w="940" w:type="dxa"/>
            <w:gridSpan w:val="2"/>
            <w:shd w:val="clear" w:color="auto" w:fill="auto"/>
          </w:tcPr>
          <w:p w14:paraId="050CF07D" w14:textId="77777777" w:rsidR="00A84AE8" w:rsidRPr="004140DE" w:rsidRDefault="00A84AE8" w:rsidP="00353ED6">
            <w:pPr>
              <w:pStyle w:val="Tabletext"/>
            </w:pPr>
            <w:r w:rsidRPr="004140DE">
              <w:t>Reverse</w:t>
            </w:r>
          </w:p>
        </w:tc>
        <w:tc>
          <w:tcPr>
            <w:tcW w:w="940" w:type="dxa"/>
            <w:gridSpan w:val="2"/>
            <w:shd w:val="clear" w:color="auto" w:fill="auto"/>
          </w:tcPr>
          <w:p w14:paraId="5C7298BE" w14:textId="77777777" w:rsidR="00A84AE8" w:rsidRPr="004140DE" w:rsidRDefault="00A84AE8" w:rsidP="00353ED6">
            <w:pPr>
              <w:pStyle w:val="Tabletext"/>
            </w:pPr>
            <w:r w:rsidRPr="004140DE">
              <w:t>R121</w:t>
            </w:r>
          </w:p>
        </w:tc>
        <w:tc>
          <w:tcPr>
            <w:tcW w:w="5877" w:type="dxa"/>
            <w:gridSpan w:val="3"/>
            <w:shd w:val="clear" w:color="auto" w:fill="auto"/>
          </w:tcPr>
          <w:p w14:paraId="335A86BE" w14:textId="77777777" w:rsidR="00A84AE8" w:rsidRPr="00A22DE7" w:rsidRDefault="00A84AE8" w:rsidP="00353ED6">
            <w:pPr>
              <w:pStyle w:val="Tabletext"/>
            </w:pPr>
            <w:r w:rsidRPr="00A22DE7">
              <w:t>A design consisting of:</w:t>
            </w:r>
          </w:p>
          <w:p w14:paraId="32EFF912" w14:textId="77777777" w:rsidR="00A84AE8" w:rsidRPr="00A22DE7" w:rsidRDefault="00A84AE8" w:rsidP="00353ED6">
            <w:pPr>
              <w:pStyle w:val="Tablea"/>
            </w:pPr>
            <w:r w:rsidRPr="00A22DE7">
              <w:t>(a) a central circle enclosing the following:</w:t>
            </w:r>
          </w:p>
          <w:p w14:paraId="3B32FD68" w14:textId="77777777" w:rsidR="00A84AE8" w:rsidRPr="00A22DE7" w:rsidRDefault="00A84AE8" w:rsidP="00353ED6">
            <w:pPr>
              <w:pStyle w:val="Tablei"/>
            </w:pPr>
            <w:r w:rsidRPr="00A22DE7">
              <w:t>(i) a stylised representation of part of the planet Earth viewed from space, incorporating an outline of Australia (exaggerated in size); and</w:t>
            </w:r>
          </w:p>
          <w:p w14:paraId="2E305EC4" w14:textId="77777777" w:rsidR="00A84AE8" w:rsidRPr="00A22DE7" w:rsidRDefault="00A84AE8" w:rsidP="00353ED6">
            <w:pPr>
              <w:pStyle w:val="Tablei"/>
            </w:pPr>
            <w:r w:rsidRPr="00A22DE7">
              <w:t>(ii) a stylised representation of the moon; and</w:t>
            </w:r>
          </w:p>
          <w:p w14:paraId="10B052D5" w14:textId="77777777" w:rsidR="00A84AE8" w:rsidRPr="00A22DE7" w:rsidRDefault="00A84AE8" w:rsidP="00353ED6">
            <w:pPr>
              <w:pStyle w:val="Tablei"/>
            </w:pPr>
            <w:r w:rsidRPr="00A22DE7">
              <w:t>(iii) a stylised representation of a rocket representing Australia’s first satellite being launched; and</w:t>
            </w:r>
          </w:p>
          <w:p w14:paraId="57666FBF" w14:textId="77777777" w:rsidR="00A84AE8" w:rsidRPr="00A22DE7" w:rsidRDefault="00A84AE8" w:rsidP="00353ED6">
            <w:pPr>
              <w:pStyle w:val="Tablei"/>
            </w:pPr>
            <w:r w:rsidRPr="00A22DE7">
              <w:t xml:space="preserve">(iv) in the foreground and partially extending beyond the central circle, a representation of an astronaut in </w:t>
            </w:r>
            <w:r>
              <w:t xml:space="preserve">a </w:t>
            </w:r>
            <w:r w:rsidRPr="00A22DE7">
              <w:t>spacesuit with a cord running from the Earth to the astronaut; and</w:t>
            </w:r>
          </w:p>
          <w:p w14:paraId="0FD9DF56" w14:textId="77777777" w:rsidR="00A84AE8" w:rsidRPr="00A22DE7" w:rsidRDefault="00A84AE8" w:rsidP="00353ED6">
            <w:pPr>
              <w:pStyle w:val="Tablei"/>
            </w:pPr>
            <w:r w:rsidRPr="00A22DE7">
              <w:t>(v) partially obscured by the astronaut, a depiction of the planet Jupiter; and</w:t>
            </w:r>
          </w:p>
          <w:p w14:paraId="34599DC4" w14:textId="77777777" w:rsidR="00A84AE8" w:rsidRPr="00A22DE7" w:rsidRDefault="00A84AE8" w:rsidP="00353ED6">
            <w:pPr>
              <w:pStyle w:val="Tablei"/>
            </w:pPr>
            <w:r w:rsidRPr="00A22DE7">
              <w:t>(vi) in the background, lines radiating from the Earth with stylised representations of stars and other celestial bodies at the ends of the lines, representing the field of astronomy; and</w:t>
            </w:r>
          </w:p>
          <w:p w14:paraId="6D063288" w14:textId="77777777" w:rsidR="00A84AE8" w:rsidRPr="00A22DE7" w:rsidRDefault="00A84AE8" w:rsidP="00353ED6">
            <w:pPr>
              <w:pStyle w:val="Tablei"/>
            </w:pPr>
            <w:r w:rsidRPr="00A22DE7">
              <w:t>(vii) the letter “C”; and</w:t>
            </w:r>
          </w:p>
          <w:p w14:paraId="21CD6C71" w14:textId="77777777" w:rsidR="00A84AE8" w:rsidRPr="00A22DE7" w:rsidRDefault="00A84AE8" w:rsidP="00353ED6">
            <w:pPr>
              <w:pStyle w:val="Tablea"/>
            </w:pPr>
            <w:r w:rsidRPr="00A22DE7">
              <w:t>(b) surrounding that central circle, a segmented banner containing the following:</w:t>
            </w:r>
          </w:p>
          <w:p w14:paraId="60C5E737" w14:textId="77777777" w:rsidR="00A84AE8" w:rsidRPr="00A22DE7" w:rsidRDefault="00A84AE8" w:rsidP="00353ED6">
            <w:pPr>
              <w:pStyle w:val="Tablei"/>
            </w:pPr>
            <w:r w:rsidRPr="00A22DE7">
              <w:t>(i) “OUT OF THIS WORLD”; and</w:t>
            </w:r>
          </w:p>
          <w:p w14:paraId="234423B7" w14:textId="77777777" w:rsidR="00A84AE8" w:rsidRPr="00A22DE7" w:rsidRDefault="00A84AE8" w:rsidP="00353ED6">
            <w:pPr>
              <w:pStyle w:val="Tablei"/>
            </w:pPr>
            <w:r w:rsidRPr="00A22DE7">
              <w:t>(ii) “AUSTRALIA IN SPACE”; and</w:t>
            </w:r>
          </w:p>
          <w:p w14:paraId="081AEB31" w14:textId="77777777" w:rsidR="00A84AE8" w:rsidRPr="00A22DE7" w:rsidRDefault="00A84AE8" w:rsidP="00353ED6">
            <w:pPr>
              <w:pStyle w:val="Tablea"/>
            </w:pPr>
            <w:r w:rsidRPr="00A22DE7">
              <w:t>(c) immediately inside the rim of the coin, another segmented banner containing the following:</w:t>
            </w:r>
          </w:p>
          <w:p w14:paraId="0BBD63C3" w14:textId="77777777" w:rsidR="00A84AE8" w:rsidRPr="00A22DE7" w:rsidRDefault="00A84AE8" w:rsidP="00353ED6">
            <w:pPr>
              <w:pStyle w:val="Tablei"/>
            </w:pPr>
            <w:r w:rsidRPr="00A22DE7">
              <w:t>(i) “ROVERS”; and</w:t>
            </w:r>
          </w:p>
          <w:p w14:paraId="7BA8E2B6" w14:textId="77777777" w:rsidR="00A84AE8" w:rsidRPr="00A22DE7" w:rsidRDefault="00A84AE8" w:rsidP="00353ED6">
            <w:pPr>
              <w:pStyle w:val="Tablei"/>
            </w:pPr>
            <w:r w:rsidRPr="00A22DE7">
              <w:t>(ii) “TECHNOLOGY”; and</w:t>
            </w:r>
          </w:p>
          <w:p w14:paraId="190E6D23" w14:textId="77777777" w:rsidR="00A84AE8" w:rsidRPr="00A22DE7" w:rsidRDefault="00A84AE8" w:rsidP="00353ED6">
            <w:pPr>
              <w:pStyle w:val="Tablei"/>
            </w:pPr>
            <w:r w:rsidRPr="00A22DE7">
              <w:t>(iii) “ROCKETS”; and</w:t>
            </w:r>
          </w:p>
          <w:p w14:paraId="597D857F" w14:textId="77777777" w:rsidR="00A84AE8" w:rsidRPr="00A22DE7" w:rsidRDefault="00A84AE8" w:rsidP="00353ED6">
            <w:pPr>
              <w:pStyle w:val="Tablei"/>
            </w:pPr>
            <w:r w:rsidRPr="00A22DE7">
              <w:t>(iv) “ASTRONAUTS”; and</w:t>
            </w:r>
          </w:p>
          <w:p w14:paraId="3F77324D" w14:textId="77777777" w:rsidR="00A84AE8" w:rsidRPr="00A22DE7" w:rsidRDefault="00A84AE8" w:rsidP="00353ED6">
            <w:pPr>
              <w:pStyle w:val="Tablei"/>
            </w:pPr>
            <w:r w:rsidRPr="00A22DE7">
              <w:t>(v) “SATELLITES”; and</w:t>
            </w:r>
          </w:p>
          <w:p w14:paraId="5AD193A8" w14:textId="77777777" w:rsidR="00A84AE8" w:rsidRPr="00A22DE7" w:rsidRDefault="00A84AE8" w:rsidP="00353ED6">
            <w:pPr>
              <w:pStyle w:val="Tablei"/>
            </w:pPr>
            <w:r w:rsidRPr="00A22DE7">
              <w:t>(vi) “COMMUNICATIONS”; and</w:t>
            </w:r>
          </w:p>
          <w:p w14:paraId="351A6C26" w14:textId="77777777" w:rsidR="00A84AE8" w:rsidRPr="00A22DE7" w:rsidRDefault="00A84AE8" w:rsidP="00353ED6">
            <w:pPr>
              <w:pStyle w:val="Tablei"/>
            </w:pPr>
            <w:r w:rsidRPr="00A22DE7">
              <w:t>(vii) “GPS”; and</w:t>
            </w:r>
          </w:p>
          <w:p w14:paraId="51B3B8A8" w14:textId="77777777" w:rsidR="00A84AE8" w:rsidRPr="00A22DE7" w:rsidRDefault="00A84AE8" w:rsidP="00353ED6">
            <w:pPr>
              <w:pStyle w:val="Tablei"/>
            </w:pPr>
            <w:r w:rsidRPr="00A22DE7">
              <w:t>(viii) “ASTRONOMY”; and</w:t>
            </w:r>
          </w:p>
          <w:p w14:paraId="76BFF07A" w14:textId="77777777" w:rsidR="00A84AE8" w:rsidRPr="00A22DE7" w:rsidRDefault="00A84AE8" w:rsidP="00353ED6">
            <w:pPr>
              <w:pStyle w:val="Tablei"/>
            </w:pPr>
            <w:r w:rsidRPr="00A22DE7">
              <w:t>(ix) “EXPLORATION”; and</w:t>
            </w:r>
          </w:p>
          <w:p w14:paraId="3C79644B" w14:textId="77777777" w:rsidR="00A84AE8" w:rsidRPr="00A22DE7" w:rsidRDefault="00A84AE8" w:rsidP="00353ED6">
            <w:pPr>
              <w:pStyle w:val="Tablei"/>
            </w:pPr>
            <w:r w:rsidRPr="00A22DE7">
              <w:t>(x) “DISCOVERY”; and</w:t>
            </w:r>
          </w:p>
          <w:p w14:paraId="18096159" w14:textId="77777777" w:rsidR="00A84AE8" w:rsidRPr="00A22DE7" w:rsidRDefault="00A84AE8" w:rsidP="00353ED6">
            <w:pPr>
              <w:pStyle w:val="Tablea"/>
            </w:pPr>
            <w:r w:rsidRPr="00A22DE7">
              <w:t>(d) a stylised representation of the letters “EW”.</w:t>
            </w:r>
          </w:p>
        </w:tc>
      </w:tr>
      <w:tr w:rsidR="00A84AE8" w:rsidRPr="00A22DE7" w14:paraId="3464909D"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CF1195C" w14:textId="77777777" w:rsidR="00A84AE8" w:rsidRPr="004140DE" w:rsidRDefault="00A84AE8" w:rsidP="00353ED6">
            <w:pPr>
              <w:pStyle w:val="Tabletext"/>
            </w:pPr>
            <w:r w:rsidRPr="004140DE">
              <w:t>221</w:t>
            </w:r>
          </w:p>
        </w:tc>
        <w:tc>
          <w:tcPr>
            <w:tcW w:w="940" w:type="dxa"/>
            <w:gridSpan w:val="2"/>
            <w:shd w:val="clear" w:color="auto" w:fill="auto"/>
          </w:tcPr>
          <w:p w14:paraId="4866C8AC" w14:textId="77777777" w:rsidR="00A84AE8" w:rsidRPr="004140DE" w:rsidRDefault="00A84AE8" w:rsidP="00353ED6">
            <w:pPr>
              <w:pStyle w:val="Tabletext"/>
            </w:pPr>
            <w:r w:rsidRPr="004140DE">
              <w:t>Reverse</w:t>
            </w:r>
          </w:p>
        </w:tc>
        <w:tc>
          <w:tcPr>
            <w:tcW w:w="940" w:type="dxa"/>
            <w:gridSpan w:val="2"/>
            <w:shd w:val="clear" w:color="auto" w:fill="auto"/>
          </w:tcPr>
          <w:p w14:paraId="2A2D37D7" w14:textId="77777777" w:rsidR="00A84AE8" w:rsidRPr="004140DE" w:rsidRDefault="00A84AE8" w:rsidP="00353ED6">
            <w:pPr>
              <w:pStyle w:val="Tabletext"/>
            </w:pPr>
            <w:r w:rsidRPr="004140DE">
              <w:t>R122</w:t>
            </w:r>
          </w:p>
        </w:tc>
        <w:tc>
          <w:tcPr>
            <w:tcW w:w="5877" w:type="dxa"/>
            <w:gridSpan w:val="3"/>
            <w:shd w:val="clear" w:color="auto" w:fill="auto"/>
          </w:tcPr>
          <w:p w14:paraId="23C40647" w14:textId="77777777" w:rsidR="00A84AE8" w:rsidRPr="00D32241" w:rsidRDefault="00A84AE8" w:rsidP="00353ED6">
            <w:pPr>
              <w:pStyle w:val="Tabletext"/>
            </w:pPr>
            <w:r w:rsidRPr="00D32241">
              <w:t xml:space="preserve">The same as for item 220, except omit subparagraph (a)(vii) and substitute: </w:t>
            </w:r>
          </w:p>
          <w:p w14:paraId="32319D19" w14:textId="77777777" w:rsidR="00A84AE8" w:rsidRPr="00D32241" w:rsidRDefault="00A84AE8" w:rsidP="00353ED6">
            <w:pPr>
              <w:pStyle w:val="Tablei"/>
            </w:pPr>
            <w:r w:rsidRPr="00D32241">
              <w:t>(vii) the letter “S” enclosed in a square; and</w:t>
            </w:r>
          </w:p>
        </w:tc>
      </w:tr>
      <w:tr w:rsidR="00A84AE8" w:rsidRPr="00A22DE7" w14:paraId="2D19349D"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110CAA49" w14:textId="77777777" w:rsidR="00A84AE8" w:rsidRPr="004140DE" w:rsidRDefault="00A84AE8" w:rsidP="00353ED6">
            <w:pPr>
              <w:pStyle w:val="Tabletext"/>
            </w:pPr>
            <w:r w:rsidRPr="004140DE">
              <w:t>222</w:t>
            </w:r>
          </w:p>
        </w:tc>
        <w:tc>
          <w:tcPr>
            <w:tcW w:w="940" w:type="dxa"/>
            <w:gridSpan w:val="2"/>
            <w:shd w:val="clear" w:color="auto" w:fill="auto"/>
          </w:tcPr>
          <w:p w14:paraId="2DED5E6E" w14:textId="77777777" w:rsidR="00A84AE8" w:rsidRPr="004140DE" w:rsidRDefault="00A84AE8" w:rsidP="00353ED6">
            <w:pPr>
              <w:pStyle w:val="Tabletext"/>
            </w:pPr>
            <w:r w:rsidRPr="004140DE">
              <w:t>Reverse</w:t>
            </w:r>
          </w:p>
        </w:tc>
        <w:tc>
          <w:tcPr>
            <w:tcW w:w="940" w:type="dxa"/>
            <w:gridSpan w:val="2"/>
            <w:shd w:val="clear" w:color="auto" w:fill="auto"/>
          </w:tcPr>
          <w:p w14:paraId="064C6660" w14:textId="77777777" w:rsidR="00A84AE8" w:rsidRPr="004140DE" w:rsidRDefault="00A84AE8" w:rsidP="00353ED6">
            <w:pPr>
              <w:pStyle w:val="Tabletext"/>
            </w:pPr>
            <w:r w:rsidRPr="004140DE">
              <w:t>R123</w:t>
            </w:r>
          </w:p>
        </w:tc>
        <w:tc>
          <w:tcPr>
            <w:tcW w:w="5877" w:type="dxa"/>
            <w:gridSpan w:val="3"/>
            <w:shd w:val="clear" w:color="auto" w:fill="auto"/>
          </w:tcPr>
          <w:p w14:paraId="3C001E22" w14:textId="77777777" w:rsidR="00A84AE8" w:rsidRPr="00D32241" w:rsidRDefault="00A84AE8" w:rsidP="00353ED6">
            <w:pPr>
              <w:pStyle w:val="Tabletext"/>
            </w:pPr>
            <w:r w:rsidRPr="00D32241">
              <w:t xml:space="preserve">The same as for item 220, except omit subparagraph (a)(vii) and substitute: </w:t>
            </w:r>
          </w:p>
          <w:p w14:paraId="6B90CD19" w14:textId="77777777" w:rsidR="00A84AE8" w:rsidRPr="00D32241" w:rsidRDefault="00A84AE8" w:rsidP="00353ED6">
            <w:pPr>
              <w:pStyle w:val="Tablei"/>
            </w:pPr>
            <w:r w:rsidRPr="00D32241">
              <w:lastRenderedPageBreak/>
              <w:t>(vii) the letter “M” enclosed in a square; and</w:t>
            </w:r>
          </w:p>
        </w:tc>
      </w:tr>
      <w:tr w:rsidR="00A84AE8" w:rsidRPr="00A22DE7" w14:paraId="7CC5959E"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3B0440AE" w14:textId="77777777" w:rsidR="00A84AE8" w:rsidRPr="004140DE" w:rsidRDefault="00A84AE8" w:rsidP="00353ED6">
            <w:pPr>
              <w:pStyle w:val="Tabletext"/>
            </w:pPr>
            <w:r w:rsidRPr="004140DE">
              <w:lastRenderedPageBreak/>
              <w:t>223</w:t>
            </w:r>
          </w:p>
        </w:tc>
        <w:tc>
          <w:tcPr>
            <w:tcW w:w="940" w:type="dxa"/>
            <w:gridSpan w:val="2"/>
            <w:shd w:val="clear" w:color="auto" w:fill="auto"/>
          </w:tcPr>
          <w:p w14:paraId="2D321E4A" w14:textId="77777777" w:rsidR="00A84AE8" w:rsidRPr="004140DE" w:rsidRDefault="00A84AE8" w:rsidP="00353ED6">
            <w:pPr>
              <w:pStyle w:val="Tabletext"/>
            </w:pPr>
            <w:r w:rsidRPr="004140DE">
              <w:t>Reverse</w:t>
            </w:r>
          </w:p>
        </w:tc>
        <w:tc>
          <w:tcPr>
            <w:tcW w:w="940" w:type="dxa"/>
            <w:gridSpan w:val="2"/>
            <w:shd w:val="clear" w:color="auto" w:fill="auto"/>
          </w:tcPr>
          <w:p w14:paraId="76C0D6DE" w14:textId="77777777" w:rsidR="00A84AE8" w:rsidRPr="004140DE" w:rsidRDefault="00A84AE8" w:rsidP="00353ED6">
            <w:pPr>
              <w:pStyle w:val="Tabletext"/>
            </w:pPr>
            <w:r w:rsidRPr="004140DE">
              <w:t>R124</w:t>
            </w:r>
          </w:p>
        </w:tc>
        <w:tc>
          <w:tcPr>
            <w:tcW w:w="5877" w:type="dxa"/>
            <w:gridSpan w:val="3"/>
            <w:shd w:val="clear" w:color="auto" w:fill="auto"/>
          </w:tcPr>
          <w:p w14:paraId="5F00089E" w14:textId="77777777" w:rsidR="00A84AE8" w:rsidRPr="00D32241" w:rsidRDefault="00A84AE8" w:rsidP="00353ED6">
            <w:pPr>
              <w:pStyle w:val="Tabletext"/>
            </w:pPr>
            <w:r w:rsidRPr="00D32241">
              <w:t xml:space="preserve">The same as for item 220, except omit subparagraph (a)(vii) and substitute: </w:t>
            </w:r>
          </w:p>
          <w:p w14:paraId="1F578CE9" w14:textId="77777777" w:rsidR="00A84AE8" w:rsidRPr="00D32241" w:rsidRDefault="00A84AE8" w:rsidP="00353ED6">
            <w:pPr>
              <w:pStyle w:val="Tablei"/>
            </w:pPr>
            <w:r w:rsidRPr="00D32241">
              <w:t>(vii) the letter “B” enclosed in a square; and</w:t>
            </w:r>
          </w:p>
        </w:tc>
      </w:tr>
      <w:tr w:rsidR="00A84AE8" w:rsidRPr="00A22DE7" w14:paraId="6DD07553"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4309B979" w14:textId="77777777" w:rsidR="00A84AE8" w:rsidRPr="004140DE" w:rsidRDefault="00A84AE8" w:rsidP="00353ED6">
            <w:pPr>
              <w:pStyle w:val="Tabletext"/>
            </w:pPr>
            <w:r w:rsidRPr="004140DE">
              <w:t>224</w:t>
            </w:r>
          </w:p>
        </w:tc>
        <w:tc>
          <w:tcPr>
            <w:tcW w:w="940" w:type="dxa"/>
            <w:gridSpan w:val="2"/>
            <w:shd w:val="clear" w:color="auto" w:fill="auto"/>
          </w:tcPr>
          <w:p w14:paraId="671D2029" w14:textId="77777777" w:rsidR="00A84AE8" w:rsidRPr="004140DE" w:rsidRDefault="00A84AE8" w:rsidP="00353ED6">
            <w:pPr>
              <w:pStyle w:val="Tabletext"/>
            </w:pPr>
            <w:r w:rsidRPr="004140DE">
              <w:t>Reverse</w:t>
            </w:r>
          </w:p>
        </w:tc>
        <w:tc>
          <w:tcPr>
            <w:tcW w:w="940" w:type="dxa"/>
            <w:gridSpan w:val="2"/>
            <w:shd w:val="clear" w:color="auto" w:fill="auto"/>
          </w:tcPr>
          <w:p w14:paraId="6367B07D" w14:textId="77777777" w:rsidR="00A84AE8" w:rsidRPr="004140DE" w:rsidRDefault="00A84AE8" w:rsidP="00353ED6">
            <w:pPr>
              <w:pStyle w:val="Tabletext"/>
            </w:pPr>
            <w:r w:rsidRPr="004140DE">
              <w:t>R125</w:t>
            </w:r>
          </w:p>
        </w:tc>
        <w:tc>
          <w:tcPr>
            <w:tcW w:w="5877" w:type="dxa"/>
            <w:gridSpan w:val="3"/>
            <w:shd w:val="clear" w:color="auto" w:fill="auto"/>
          </w:tcPr>
          <w:p w14:paraId="1BEAA552" w14:textId="77777777" w:rsidR="00A84AE8" w:rsidRPr="00D32241" w:rsidRDefault="00A84AE8" w:rsidP="00353ED6">
            <w:pPr>
              <w:pStyle w:val="Tabletext"/>
            </w:pPr>
            <w:r w:rsidRPr="00D32241">
              <w:t xml:space="preserve">The same as for item 220, except omit subparagraph (a)(vii) and substitute: </w:t>
            </w:r>
          </w:p>
          <w:p w14:paraId="13D50293" w14:textId="77777777" w:rsidR="00A84AE8" w:rsidRPr="00D32241" w:rsidRDefault="00A84AE8" w:rsidP="00353ED6">
            <w:pPr>
              <w:pStyle w:val="Tablei"/>
            </w:pPr>
            <w:r w:rsidRPr="00D32241">
              <w:t>(vii) a stylised representation of an envelope; and</w:t>
            </w:r>
          </w:p>
        </w:tc>
      </w:tr>
      <w:tr w:rsidR="00A84AE8" w:rsidRPr="00A22DE7" w14:paraId="4FC760A2"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131ECA2" w14:textId="77777777" w:rsidR="00A84AE8" w:rsidRPr="004140DE" w:rsidRDefault="00A84AE8" w:rsidP="00353ED6">
            <w:pPr>
              <w:pStyle w:val="Tabletext"/>
            </w:pPr>
            <w:r w:rsidRPr="004140DE">
              <w:t>225</w:t>
            </w:r>
          </w:p>
        </w:tc>
        <w:tc>
          <w:tcPr>
            <w:tcW w:w="940" w:type="dxa"/>
            <w:gridSpan w:val="2"/>
            <w:shd w:val="clear" w:color="auto" w:fill="auto"/>
          </w:tcPr>
          <w:p w14:paraId="234FE9E1" w14:textId="77777777" w:rsidR="00A84AE8" w:rsidRPr="004140DE" w:rsidRDefault="00A84AE8" w:rsidP="00353ED6">
            <w:pPr>
              <w:pStyle w:val="Tabletext"/>
            </w:pPr>
            <w:r w:rsidRPr="004140DE">
              <w:t>Reverse</w:t>
            </w:r>
          </w:p>
        </w:tc>
        <w:tc>
          <w:tcPr>
            <w:tcW w:w="940" w:type="dxa"/>
            <w:gridSpan w:val="2"/>
            <w:shd w:val="clear" w:color="auto" w:fill="auto"/>
          </w:tcPr>
          <w:p w14:paraId="4BCC2D49" w14:textId="77777777" w:rsidR="00A84AE8" w:rsidRPr="004140DE" w:rsidRDefault="00A84AE8" w:rsidP="00353ED6">
            <w:pPr>
              <w:pStyle w:val="Tabletext"/>
            </w:pPr>
            <w:r w:rsidRPr="004140DE">
              <w:t>R126</w:t>
            </w:r>
          </w:p>
        </w:tc>
        <w:tc>
          <w:tcPr>
            <w:tcW w:w="5877" w:type="dxa"/>
            <w:gridSpan w:val="3"/>
            <w:shd w:val="clear" w:color="auto" w:fill="auto"/>
          </w:tcPr>
          <w:p w14:paraId="72F22D79" w14:textId="77777777" w:rsidR="00A84AE8" w:rsidRPr="00D32241" w:rsidRDefault="00A84AE8" w:rsidP="00353ED6">
            <w:pPr>
              <w:pStyle w:val="Tabletext"/>
            </w:pPr>
            <w:r w:rsidRPr="00D32241">
              <w:t>The same as for item 220, except omit subparagraph (a)(vii).</w:t>
            </w:r>
          </w:p>
        </w:tc>
      </w:tr>
      <w:tr w:rsidR="00A84AE8" w:rsidRPr="00A22DE7" w14:paraId="36A7555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2ED3136D" w14:textId="77777777" w:rsidR="00A84AE8" w:rsidRPr="004140DE" w:rsidRDefault="00A84AE8" w:rsidP="00353ED6">
            <w:pPr>
              <w:pStyle w:val="Tabletext"/>
            </w:pPr>
            <w:r w:rsidRPr="004140DE">
              <w:t>226</w:t>
            </w:r>
          </w:p>
        </w:tc>
        <w:tc>
          <w:tcPr>
            <w:tcW w:w="940" w:type="dxa"/>
            <w:gridSpan w:val="2"/>
            <w:shd w:val="clear" w:color="auto" w:fill="auto"/>
          </w:tcPr>
          <w:p w14:paraId="729CF7A3" w14:textId="77777777" w:rsidR="00A84AE8" w:rsidRPr="004140DE" w:rsidRDefault="00A84AE8" w:rsidP="00353ED6">
            <w:pPr>
              <w:pStyle w:val="Tabletext"/>
            </w:pPr>
            <w:r w:rsidRPr="004140DE">
              <w:t>Reverse</w:t>
            </w:r>
          </w:p>
        </w:tc>
        <w:tc>
          <w:tcPr>
            <w:tcW w:w="940" w:type="dxa"/>
            <w:gridSpan w:val="2"/>
            <w:shd w:val="clear" w:color="auto" w:fill="auto"/>
          </w:tcPr>
          <w:p w14:paraId="0AD52D84" w14:textId="77777777" w:rsidR="00A84AE8" w:rsidRPr="004140DE" w:rsidRDefault="00A84AE8" w:rsidP="00353ED6">
            <w:pPr>
              <w:pStyle w:val="Tabletext"/>
            </w:pPr>
            <w:r w:rsidRPr="004140DE">
              <w:t>R127</w:t>
            </w:r>
          </w:p>
        </w:tc>
        <w:tc>
          <w:tcPr>
            <w:tcW w:w="5877" w:type="dxa"/>
            <w:gridSpan w:val="3"/>
            <w:shd w:val="clear" w:color="auto" w:fill="auto"/>
          </w:tcPr>
          <w:p w14:paraId="2F3FD9D3" w14:textId="77777777" w:rsidR="00A84AE8" w:rsidRPr="00D32241" w:rsidRDefault="00A84AE8" w:rsidP="00353ED6">
            <w:pPr>
              <w:pStyle w:val="Tabletext"/>
            </w:pPr>
            <w:r w:rsidRPr="00D32241">
              <w:t xml:space="preserve">The same as for item 220, except omit subparagraph (a)(vii) and substitute: </w:t>
            </w:r>
          </w:p>
          <w:p w14:paraId="3F944852" w14:textId="77777777" w:rsidR="00A84AE8" w:rsidRPr="00D32241" w:rsidRDefault="00A84AE8" w:rsidP="00353ED6">
            <w:pPr>
              <w:pStyle w:val="Tablei"/>
            </w:pPr>
            <w:r w:rsidRPr="00D32241">
              <w:t>(vii) the letter “S” enclosed in a circle; and</w:t>
            </w:r>
          </w:p>
        </w:tc>
      </w:tr>
      <w:tr w:rsidR="00A84AE8" w:rsidRPr="00A22DE7" w14:paraId="06CACF0D"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4C82E059" w14:textId="77777777" w:rsidR="00A84AE8" w:rsidRPr="004140DE" w:rsidRDefault="00A84AE8" w:rsidP="00353ED6">
            <w:pPr>
              <w:pStyle w:val="Tabletext"/>
            </w:pPr>
            <w:r w:rsidRPr="004140DE">
              <w:t>227</w:t>
            </w:r>
          </w:p>
        </w:tc>
        <w:tc>
          <w:tcPr>
            <w:tcW w:w="940" w:type="dxa"/>
            <w:gridSpan w:val="2"/>
            <w:shd w:val="clear" w:color="auto" w:fill="auto"/>
          </w:tcPr>
          <w:p w14:paraId="53E59112" w14:textId="77777777" w:rsidR="00A84AE8" w:rsidRPr="004140DE" w:rsidRDefault="00A84AE8" w:rsidP="00353ED6">
            <w:pPr>
              <w:pStyle w:val="Tabletext"/>
            </w:pPr>
            <w:r w:rsidRPr="004140DE">
              <w:t>Reverse</w:t>
            </w:r>
          </w:p>
        </w:tc>
        <w:tc>
          <w:tcPr>
            <w:tcW w:w="940" w:type="dxa"/>
            <w:gridSpan w:val="2"/>
            <w:shd w:val="clear" w:color="auto" w:fill="auto"/>
          </w:tcPr>
          <w:p w14:paraId="28FB381B" w14:textId="77777777" w:rsidR="00A84AE8" w:rsidRPr="004140DE" w:rsidRDefault="00A84AE8" w:rsidP="00353ED6">
            <w:pPr>
              <w:pStyle w:val="Tabletext"/>
            </w:pPr>
            <w:r w:rsidRPr="004140DE">
              <w:t>R128</w:t>
            </w:r>
          </w:p>
        </w:tc>
        <w:tc>
          <w:tcPr>
            <w:tcW w:w="5877" w:type="dxa"/>
            <w:gridSpan w:val="3"/>
            <w:shd w:val="clear" w:color="auto" w:fill="auto"/>
          </w:tcPr>
          <w:p w14:paraId="48A4321C" w14:textId="77777777" w:rsidR="00A84AE8" w:rsidRPr="00D32241" w:rsidRDefault="00A84AE8" w:rsidP="00353ED6">
            <w:pPr>
              <w:pStyle w:val="Tabletext"/>
            </w:pPr>
            <w:r w:rsidRPr="00D32241">
              <w:t xml:space="preserve">The same as for item 220, except omit subparagraph (a)(vii) and substitute: </w:t>
            </w:r>
          </w:p>
          <w:p w14:paraId="5E232EE4" w14:textId="77777777" w:rsidR="00A84AE8" w:rsidRPr="00D32241" w:rsidRDefault="00A84AE8" w:rsidP="00353ED6">
            <w:pPr>
              <w:pStyle w:val="Tablei"/>
            </w:pPr>
            <w:r w:rsidRPr="00D32241">
              <w:t>(vii) the letter “B” enclosed in a circle; and</w:t>
            </w:r>
          </w:p>
        </w:tc>
      </w:tr>
      <w:tr w:rsidR="00A84AE8" w:rsidRPr="00A22DE7" w14:paraId="122D5D1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2D75E09E" w14:textId="77777777" w:rsidR="00A84AE8" w:rsidRPr="004140DE" w:rsidRDefault="00A84AE8" w:rsidP="00353ED6">
            <w:pPr>
              <w:pStyle w:val="Tabletext"/>
            </w:pPr>
            <w:r w:rsidRPr="004140DE">
              <w:t>228</w:t>
            </w:r>
          </w:p>
        </w:tc>
        <w:tc>
          <w:tcPr>
            <w:tcW w:w="940" w:type="dxa"/>
            <w:gridSpan w:val="2"/>
            <w:shd w:val="clear" w:color="auto" w:fill="auto"/>
          </w:tcPr>
          <w:p w14:paraId="1E36DE66" w14:textId="77777777" w:rsidR="00A84AE8" w:rsidRPr="004140DE" w:rsidRDefault="00A84AE8" w:rsidP="00353ED6">
            <w:pPr>
              <w:pStyle w:val="Tabletext"/>
            </w:pPr>
            <w:r w:rsidRPr="004140DE">
              <w:t>Reverse</w:t>
            </w:r>
          </w:p>
        </w:tc>
        <w:tc>
          <w:tcPr>
            <w:tcW w:w="940" w:type="dxa"/>
            <w:gridSpan w:val="2"/>
            <w:shd w:val="clear" w:color="auto" w:fill="auto"/>
          </w:tcPr>
          <w:p w14:paraId="39FEB018" w14:textId="77777777" w:rsidR="00A84AE8" w:rsidRPr="004140DE" w:rsidRDefault="00A84AE8" w:rsidP="00353ED6">
            <w:pPr>
              <w:pStyle w:val="Tabletext"/>
            </w:pPr>
            <w:r w:rsidRPr="004140DE">
              <w:t>R129</w:t>
            </w:r>
          </w:p>
        </w:tc>
        <w:tc>
          <w:tcPr>
            <w:tcW w:w="5877" w:type="dxa"/>
            <w:gridSpan w:val="3"/>
            <w:shd w:val="clear" w:color="auto" w:fill="auto"/>
          </w:tcPr>
          <w:p w14:paraId="7AB655AB" w14:textId="77777777" w:rsidR="00A84AE8" w:rsidRPr="00D32241" w:rsidRDefault="00A84AE8" w:rsidP="00353ED6">
            <w:pPr>
              <w:pStyle w:val="Tabletext"/>
            </w:pPr>
            <w:r w:rsidRPr="00D32241">
              <w:t xml:space="preserve">The same as for item 220, except omit subparagraph (a)(vii) and substitute: </w:t>
            </w:r>
          </w:p>
          <w:p w14:paraId="40016FDE" w14:textId="77777777" w:rsidR="00A84AE8" w:rsidRPr="00D32241" w:rsidRDefault="00A84AE8" w:rsidP="00353ED6">
            <w:pPr>
              <w:pStyle w:val="Tablei"/>
            </w:pPr>
            <w:r w:rsidRPr="00D32241">
              <w:t>(vii) the letter “M” enclosed in a circle; and</w:t>
            </w:r>
          </w:p>
        </w:tc>
      </w:tr>
      <w:tr w:rsidR="00A84AE8" w:rsidRPr="00A22DE7" w14:paraId="2DA9D3A5"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7159BD42" w14:textId="77777777" w:rsidR="00A84AE8" w:rsidRPr="004140DE" w:rsidRDefault="00A84AE8" w:rsidP="00353ED6">
            <w:pPr>
              <w:pStyle w:val="Tabletext"/>
            </w:pPr>
            <w:r w:rsidRPr="004140DE">
              <w:t>229</w:t>
            </w:r>
          </w:p>
        </w:tc>
        <w:tc>
          <w:tcPr>
            <w:tcW w:w="940" w:type="dxa"/>
            <w:gridSpan w:val="2"/>
            <w:shd w:val="clear" w:color="auto" w:fill="auto"/>
          </w:tcPr>
          <w:p w14:paraId="1ABE6EC3" w14:textId="77777777" w:rsidR="00A84AE8" w:rsidRPr="004140DE" w:rsidRDefault="00A84AE8" w:rsidP="00353ED6">
            <w:pPr>
              <w:pStyle w:val="Tabletext"/>
            </w:pPr>
            <w:r w:rsidRPr="004140DE">
              <w:t>Reverse</w:t>
            </w:r>
          </w:p>
        </w:tc>
        <w:tc>
          <w:tcPr>
            <w:tcW w:w="940" w:type="dxa"/>
            <w:gridSpan w:val="2"/>
            <w:shd w:val="clear" w:color="auto" w:fill="auto"/>
          </w:tcPr>
          <w:p w14:paraId="16ABE3F8" w14:textId="77777777" w:rsidR="00A84AE8" w:rsidRPr="004140DE" w:rsidRDefault="00A84AE8" w:rsidP="00353ED6">
            <w:pPr>
              <w:pStyle w:val="Tabletext"/>
            </w:pPr>
            <w:r w:rsidRPr="004140DE">
              <w:t>R130</w:t>
            </w:r>
          </w:p>
        </w:tc>
        <w:tc>
          <w:tcPr>
            <w:tcW w:w="5877" w:type="dxa"/>
            <w:gridSpan w:val="3"/>
            <w:shd w:val="clear" w:color="auto" w:fill="auto"/>
          </w:tcPr>
          <w:p w14:paraId="5B554C40" w14:textId="77777777" w:rsidR="00A84AE8" w:rsidRPr="00D32241" w:rsidRDefault="00A84AE8" w:rsidP="00353ED6">
            <w:pPr>
              <w:pStyle w:val="Tabletext"/>
            </w:pPr>
            <w:r w:rsidRPr="00D32241">
              <w:t xml:space="preserve">The same as for item 220, except omit subparagraph (a)(vii) and substitute: </w:t>
            </w:r>
          </w:p>
          <w:p w14:paraId="725B2510" w14:textId="77777777" w:rsidR="00A84AE8" w:rsidRPr="00D32241" w:rsidRDefault="00A84AE8" w:rsidP="00353ED6">
            <w:pPr>
              <w:pStyle w:val="Tablei"/>
            </w:pPr>
            <w:r w:rsidRPr="00D32241">
              <w:t>(vii) the letter “A” enclosed in a circle; and</w:t>
            </w:r>
          </w:p>
        </w:tc>
      </w:tr>
      <w:tr w:rsidR="00A84AE8" w:rsidRPr="00A22DE7" w14:paraId="7357067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shd w:val="clear" w:color="auto" w:fill="auto"/>
          </w:tcPr>
          <w:p w14:paraId="67292C18" w14:textId="77777777" w:rsidR="00A84AE8" w:rsidRPr="004140DE" w:rsidRDefault="00A84AE8" w:rsidP="00353ED6">
            <w:pPr>
              <w:pStyle w:val="Tabletext"/>
            </w:pPr>
            <w:r w:rsidRPr="004140DE">
              <w:t>230</w:t>
            </w:r>
          </w:p>
        </w:tc>
        <w:tc>
          <w:tcPr>
            <w:tcW w:w="940" w:type="dxa"/>
            <w:gridSpan w:val="2"/>
            <w:shd w:val="clear" w:color="auto" w:fill="auto"/>
          </w:tcPr>
          <w:p w14:paraId="318D75AD" w14:textId="77777777" w:rsidR="00A84AE8" w:rsidRPr="004140DE" w:rsidRDefault="00A84AE8" w:rsidP="00353ED6">
            <w:pPr>
              <w:pStyle w:val="Tabletext"/>
            </w:pPr>
            <w:r w:rsidRPr="004140DE">
              <w:t>Reverse</w:t>
            </w:r>
          </w:p>
        </w:tc>
        <w:tc>
          <w:tcPr>
            <w:tcW w:w="940" w:type="dxa"/>
            <w:gridSpan w:val="2"/>
            <w:shd w:val="clear" w:color="auto" w:fill="auto"/>
          </w:tcPr>
          <w:p w14:paraId="1AE84956" w14:textId="77777777" w:rsidR="00A84AE8" w:rsidRPr="004140DE" w:rsidRDefault="00A84AE8" w:rsidP="00353ED6">
            <w:pPr>
              <w:pStyle w:val="Tabletext"/>
            </w:pPr>
            <w:r w:rsidRPr="004140DE">
              <w:t>R131</w:t>
            </w:r>
          </w:p>
        </w:tc>
        <w:tc>
          <w:tcPr>
            <w:tcW w:w="5877" w:type="dxa"/>
            <w:gridSpan w:val="3"/>
            <w:shd w:val="clear" w:color="auto" w:fill="auto"/>
          </w:tcPr>
          <w:p w14:paraId="5C5239C3" w14:textId="77777777" w:rsidR="00A84AE8" w:rsidRPr="00D32241" w:rsidRDefault="00A84AE8" w:rsidP="00353ED6">
            <w:pPr>
              <w:pStyle w:val="Tabletext"/>
            </w:pPr>
            <w:r w:rsidRPr="00D32241">
              <w:t xml:space="preserve">The same as for item 220, except omit subparagraph (a)(vii) and substitute: </w:t>
            </w:r>
          </w:p>
          <w:p w14:paraId="597EDFA8" w14:textId="77777777" w:rsidR="00A84AE8" w:rsidRPr="00D32241" w:rsidRDefault="00A84AE8" w:rsidP="00353ED6">
            <w:pPr>
              <w:pStyle w:val="Tablei"/>
            </w:pPr>
            <w:r w:rsidRPr="00D32241">
              <w:t>(vii) the letter “P” enclosed in a circle; and</w:t>
            </w:r>
          </w:p>
        </w:tc>
      </w:tr>
      <w:tr w:rsidR="00A84AE8" w:rsidRPr="00A22DE7" w14:paraId="51C0F989"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12" w:type="dxa"/>
        </w:trPr>
        <w:tc>
          <w:tcPr>
            <w:tcW w:w="618" w:type="dxa"/>
            <w:tcBorders>
              <w:bottom w:val="single" w:sz="4" w:space="0" w:color="auto"/>
            </w:tcBorders>
            <w:shd w:val="clear" w:color="auto" w:fill="auto"/>
          </w:tcPr>
          <w:p w14:paraId="6CA12780" w14:textId="77777777" w:rsidR="00A84AE8" w:rsidRPr="004140DE" w:rsidRDefault="00A84AE8" w:rsidP="00353ED6">
            <w:pPr>
              <w:pStyle w:val="Tabletext"/>
            </w:pPr>
            <w:r w:rsidRPr="004140DE">
              <w:t>231</w:t>
            </w:r>
          </w:p>
        </w:tc>
        <w:tc>
          <w:tcPr>
            <w:tcW w:w="940" w:type="dxa"/>
            <w:gridSpan w:val="2"/>
            <w:tcBorders>
              <w:bottom w:val="single" w:sz="4" w:space="0" w:color="auto"/>
            </w:tcBorders>
            <w:shd w:val="clear" w:color="auto" w:fill="auto"/>
          </w:tcPr>
          <w:p w14:paraId="7D7552F5" w14:textId="77777777" w:rsidR="00A84AE8" w:rsidRPr="004140DE" w:rsidRDefault="00A84AE8" w:rsidP="00353ED6">
            <w:pPr>
              <w:pStyle w:val="Tabletext"/>
            </w:pPr>
            <w:r w:rsidRPr="004140DE">
              <w:t>Reverse</w:t>
            </w:r>
          </w:p>
        </w:tc>
        <w:tc>
          <w:tcPr>
            <w:tcW w:w="940" w:type="dxa"/>
            <w:gridSpan w:val="2"/>
            <w:tcBorders>
              <w:bottom w:val="single" w:sz="4" w:space="0" w:color="auto"/>
            </w:tcBorders>
            <w:shd w:val="clear" w:color="auto" w:fill="auto"/>
          </w:tcPr>
          <w:p w14:paraId="18FC6BC8" w14:textId="77777777" w:rsidR="00A84AE8" w:rsidRPr="004140DE" w:rsidRDefault="00A84AE8" w:rsidP="00353ED6">
            <w:pPr>
              <w:pStyle w:val="Tabletext"/>
            </w:pPr>
            <w:r w:rsidRPr="004140DE">
              <w:t>R132</w:t>
            </w:r>
          </w:p>
        </w:tc>
        <w:tc>
          <w:tcPr>
            <w:tcW w:w="5877" w:type="dxa"/>
            <w:gridSpan w:val="3"/>
            <w:tcBorders>
              <w:bottom w:val="single" w:sz="4" w:space="0" w:color="auto"/>
            </w:tcBorders>
            <w:shd w:val="clear" w:color="auto" w:fill="auto"/>
          </w:tcPr>
          <w:p w14:paraId="26BF84FD" w14:textId="77777777" w:rsidR="00A84AE8" w:rsidRPr="00D32241" w:rsidRDefault="00A84AE8" w:rsidP="00353ED6">
            <w:pPr>
              <w:pStyle w:val="Tabletext"/>
            </w:pPr>
            <w:r w:rsidRPr="00D32241">
              <w:t xml:space="preserve">The same as for item 220, except omit subparagraph (a)(vii) and substitute: </w:t>
            </w:r>
          </w:p>
          <w:p w14:paraId="1C5DB3A1" w14:textId="77777777" w:rsidR="00A84AE8" w:rsidRPr="00D32241" w:rsidRDefault="00A84AE8" w:rsidP="00353ED6">
            <w:pPr>
              <w:pStyle w:val="Tablei"/>
            </w:pPr>
            <w:r w:rsidRPr="00D32241">
              <w:t>(vii) a stylised representation of a map of Australia enclosed in a circle; and</w:t>
            </w:r>
          </w:p>
        </w:tc>
      </w:tr>
      <w:tr w:rsidR="003C4491" w14:paraId="4331097F" w14:textId="77777777" w:rsidTr="00747A37">
        <w:trPr>
          <w:gridAfter w:val="3"/>
          <w:wAfter w:w="125" w:type="dxa"/>
        </w:trPr>
        <w:tc>
          <w:tcPr>
            <w:tcW w:w="618" w:type="dxa"/>
            <w:tcBorders>
              <w:top w:val="single" w:sz="4" w:space="0" w:color="auto"/>
              <w:left w:val="nil"/>
              <w:bottom w:val="single" w:sz="4" w:space="0" w:color="auto"/>
              <w:right w:val="nil"/>
            </w:tcBorders>
          </w:tcPr>
          <w:p w14:paraId="5D174D56" w14:textId="5200490B" w:rsidR="003C4491" w:rsidRDefault="003C4491" w:rsidP="003C4491">
            <w:pPr>
              <w:pStyle w:val="Tabletext"/>
              <w:rPr>
                <w:lang w:val="en-GB" w:eastAsia="en-US"/>
              </w:rPr>
            </w:pPr>
            <w:r w:rsidRPr="004140DE">
              <w:t>232</w:t>
            </w:r>
          </w:p>
        </w:tc>
        <w:tc>
          <w:tcPr>
            <w:tcW w:w="928" w:type="dxa"/>
            <w:tcBorders>
              <w:top w:val="single" w:sz="4" w:space="0" w:color="auto"/>
              <w:left w:val="nil"/>
              <w:bottom w:val="single" w:sz="4" w:space="0" w:color="auto"/>
              <w:right w:val="nil"/>
            </w:tcBorders>
          </w:tcPr>
          <w:p w14:paraId="61FEB2EF" w14:textId="6FFF1D42" w:rsidR="003C4491" w:rsidRDefault="003C4491" w:rsidP="003C4491">
            <w:pPr>
              <w:pStyle w:val="Tabletext"/>
              <w:rPr>
                <w:lang w:val="en-GB" w:eastAsia="en-US"/>
              </w:rPr>
            </w:pPr>
            <w:r w:rsidRPr="004140DE">
              <w:t>Reverse</w:t>
            </w:r>
          </w:p>
        </w:tc>
        <w:tc>
          <w:tcPr>
            <w:tcW w:w="927" w:type="dxa"/>
            <w:gridSpan w:val="2"/>
            <w:tcBorders>
              <w:top w:val="single" w:sz="4" w:space="0" w:color="auto"/>
              <w:left w:val="nil"/>
              <w:bottom w:val="single" w:sz="4" w:space="0" w:color="auto"/>
              <w:right w:val="nil"/>
            </w:tcBorders>
          </w:tcPr>
          <w:p w14:paraId="03235ABD" w14:textId="29126D41" w:rsidR="003C4491" w:rsidRDefault="003C4491" w:rsidP="003C4491">
            <w:pPr>
              <w:pStyle w:val="Tabletext"/>
              <w:rPr>
                <w:lang w:val="en-GB" w:eastAsia="en-US"/>
              </w:rPr>
            </w:pPr>
            <w:r w:rsidRPr="004140DE">
              <w:t>R133</w:t>
            </w:r>
          </w:p>
        </w:tc>
        <w:tc>
          <w:tcPr>
            <w:tcW w:w="5789" w:type="dxa"/>
            <w:gridSpan w:val="2"/>
            <w:tcBorders>
              <w:top w:val="single" w:sz="4" w:space="0" w:color="auto"/>
              <w:left w:val="nil"/>
              <w:bottom w:val="single" w:sz="4" w:space="0" w:color="auto"/>
              <w:right w:val="nil"/>
            </w:tcBorders>
          </w:tcPr>
          <w:p w14:paraId="42F62F41" w14:textId="77777777" w:rsidR="003C4491" w:rsidRPr="00D32241" w:rsidRDefault="003C4491" w:rsidP="003C4491">
            <w:pPr>
              <w:pStyle w:val="Tabletext"/>
            </w:pPr>
            <w:r w:rsidRPr="00D32241">
              <w:t xml:space="preserve">The same as for item 220, except omit subparagraph (a)(vii) and substitute: </w:t>
            </w:r>
          </w:p>
          <w:p w14:paraId="7E5CA4F3" w14:textId="797FA5E1" w:rsidR="003C4491" w:rsidRDefault="003C4491" w:rsidP="006D1773">
            <w:pPr>
              <w:pStyle w:val="Tablei"/>
              <w:rPr>
                <w:lang w:val="en-GB" w:eastAsia="en-US"/>
              </w:rPr>
            </w:pPr>
            <w:r w:rsidRPr="00D32241">
              <w:t xml:space="preserve">(vii) the letter “C” </w:t>
            </w:r>
            <w:r w:rsidRPr="006D1773">
              <w:t>enclosed</w:t>
            </w:r>
            <w:r w:rsidRPr="00D32241">
              <w:t xml:space="preserve"> in a circle; and</w:t>
            </w:r>
          </w:p>
        </w:tc>
      </w:tr>
      <w:tr w:rsidR="00747A37" w:rsidRPr="00351EC5" w14:paraId="4CA7E80E"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240B0981" w14:textId="77777777" w:rsidR="00747A37" w:rsidRPr="00351EC5" w:rsidRDefault="00747A37" w:rsidP="00AF456E">
            <w:pPr>
              <w:pStyle w:val="Tabletext"/>
            </w:pPr>
            <w:r w:rsidRPr="00351EC5">
              <w:t>246</w:t>
            </w:r>
          </w:p>
        </w:tc>
        <w:tc>
          <w:tcPr>
            <w:tcW w:w="939" w:type="dxa"/>
            <w:gridSpan w:val="2"/>
            <w:shd w:val="clear" w:color="auto" w:fill="auto"/>
          </w:tcPr>
          <w:p w14:paraId="567854E8" w14:textId="77777777" w:rsidR="00747A37" w:rsidRPr="00351EC5" w:rsidRDefault="00747A37" w:rsidP="00AF456E">
            <w:pPr>
              <w:pStyle w:val="Tabletext"/>
            </w:pPr>
            <w:r w:rsidRPr="00351EC5">
              <w:t>Reverse</w:t>
            </w:r>
          </w:p>
        </w:tc>
        <w:tc>
          <w:tcPr>
            <w:tcW w:w="939" w:type="dxa"/>
            <w:gridSpan w:val="2"/>
            <w:shd w:val="clear" w:color="auto" w:fill="auto"/>
          </w:tcPr>
          <w:p w14:paraId="615E2737" w14:textId="77777777" w:rsidR="00747A37" w:rsidRPr="00351EC5" w:rsidRDefault="00747A37" w:rsidP="00AF456E">
            <w:pPr>
              <w:pStyle w:val="Tabletext"/>
            </w:pPr>
            <w:r w:rsidRPr="00351EC5">
              <w:t>R147</w:t>
            </w:r>
          </w:p>
        </w:tc>
        <w:tc>
          <w:tcPr>
            <w:tcW w:w="5881" w:type="dxa"/>
            <w:gridSpan w:val="3"/>
            <w:shd w:val="clear" w:color="auto" w:fill="auto"/>
          </w:tcPr>
          <w:p w14:paraId="74134823" w14:textId="77777777" w:rsidR="00747A37" w:rsidRPr="00351EC5" w:rsidRDefault="00747A37" w:rsidP="00AF456E">
            <w:pPr>
              <w:pStyle w:val="Tabletext"/>
            </w:pPr>
            <w:r w:rsidRPr="00351EC5">
              <w:t>A design consisting of:</w:t>
            </w:r>
          </w:p>
          <w:p w14:paraId="22C35AC8" w14:textId="77777777" w:rsidR="00747A37" w:rsidRPr="00351EC5" w:rsidRDefault="00747A37" w:rsidP="00AF456E">
            <w:pPr>
              <w:pStyle w:val="Tablea"/>
            </w:pPr>
            <w:r w:rsidRPr="00351EC5">
              <w:t>(a) in the background, stylised representations of an Australian Football League (AFL) playing field, goal posts, and the interior of a football stadium filled with spectators; and</w:t>
            </w:r>
          </w:p>
          <w:p w14:paraId="3B7E6C12" w14:textId="77777777" w:rsidR="00747A37" w:rsidRPr="00351EC5" w:rsidRDefault="00747A37" w:rsidP="00AF456E">
            <w:pPr>
              <w:pStyle w:val="Tablea"/>
            </w:pPr>
            <w:r w:rsidRPr="00351EC5">
              <w:t>(b) in the foreground, and partially obscuring the playing field, goal posts and stadium, a stylised representation of the Charles Brownlow Trophy (also known as the Brownlow Medal); and</w:t>
            </w:r>
          </w:p>
          <w:p w14:paraId="7C04B7F7" w14:textId="77777777" w:rsidR="00747A37" w:rsidRPr="00351EC5" w:rsidRDefault="00747A37" w:rsidP="00AF456E">
            <w:pPr>
              <w:pStyle w:val="Tablea"/>
              <w:ind w:left="0" w:firstLine="0"/>
            </w:pPr>
            <w:r w:rsidRPr="00351EC5">
              <w:t>(c) the following:</w:t>
            </w:r>
          </w:p>
          <w:p w14:paraId="5C127F3B" w14:textId="77777777" w:rsidR="00747A37" w:rsidRPr="00351EC5" w:rsidRDefault="00747A37" w:rsidP="00AF456E">
            <w:pPr>
              <w:pStyle w:val="Tablei"/>
            </w:pPr>
            <w:r w:rsidRPr="00351EC5">
              <w:t>(i) “2024 AFL PREMIERSHIP SEASON”.</w:t>
            </w:r>
          </w:p>
        </w:tc>
      </w:tr>
      <w:tr w:rsidR="00747A37" w:rsidRPr="00351EC5" w14:paraId="26477F5E"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607E30F5" w14:textId="77777777" w:rsidR="00747A37" w:rsidRPr="00351EC5" w:rsidRDefault="00747A37" w:rsidP="00AF456E">
            <w:pPr>
              <w:pStyle w:val="Tabletext"/>
            </w:pPr>
            <w:r w:rsidRPr="00351EC5">
              <w:t>247</w:t>
            </w:r>
          </w:p>
        </w:tc>
        <w:tc>
          <w:tcPr>
            <w:tcW w:w="939" w:type="dxa"/>
            <w:gridSpan w:val="2"/>
            <w:shd w:val="clear" w:color="auto" w:fill="auto"/>
          </w:tcPr>
          <w:p w14:paraId="642918F8" w14:textId="77777777" w:rsidR="00747A37" w:rsidRPr="00351EC5" w:rsidRDefault="00747A37" w:rsidP="00AF456E">
            <w:pPr>
              <w:pStyle w:val="Tabletext"/>
            </w:pPr>
            <w:r w:rsidRPr="00351EC5">
              <w:t>Reverse</w:t>
            </w:r>
          </w:p>
        </w:tc>
        <w:tc>
          <w:tcPr>
            <w:tcW w:w="939" w:type="dxa"/>
            <w:gridSpan w:val="2"/>
            <w:shd w:val="clear" w:color="auto" w:fill="auto"/>
          </w:tcPr>
          <w:p w14:paraId="17AFC680" w14:textId="77777777" w:rsidR="00747A37" w:rsidRPr="00351EC5" w:rsidRDefault="00747A37" w:rsidP="00AF456E">
            <w:pPr>
              <w:pStyle w:val="Tabletext"/>
            </w:pPr>
            <w:r w:rsidRPr="00351EC5">
              <w:t>R148</w:t>
            </w:r>
          </w:p>
        </w:tc>
        <w:tc>
          <w:tcPr>
            <w:tcW w:w="5881" w:type="dxa"/>
            <w:gridSpan w:val="3"/>
            <w:shd w:val="clear" w:color="auto" w:fill="auto"/>
          </w:tcPr>
          <w:p w14:paraId="4D5EDF43" w14:textId="77777777" w:rsidR="00747A37" w:rsidRPr="00351EC5" w:rsidRDefault="00747A37" w:rsidP="00AF456E">
            <w:pPr>
              <w:pStyle w:val="Tabletext"/>
            </w:pPr>
            <w:r w:rsidRPr="00351EC5">
              <w:t>A design consisting of:</w:t>
            </w:r>
          </w:p>
          <w:p w14:paraId="4BA7E11C" w14:textId="77777777" w:rsidR="00747A37" w:rsidRPr="00351EC5" w:rsidRDefault="00747A37" w:rsidP="00AF456E">
            <w:pPr>
              <w:pStyle w:val="Tablea"/>
            </w:pPr>
            <w:r w:rsidRPr="00351EC5">
              <w:t>(a) in the background, stylised representations of an Australian Football League (AFL) playing field, goal posts, and the interior of a football stadium filled with spectators; and</w:t>
            </w:r>
          </w:p>
          <w:p w14:paraId="0273CBDD" w14:textId="77777777" w:rsidR="00747A37" w:rsidRPr="00351EC5" w:rsidRDefault="00747A37" w:rsidP="00AF456E">
            <w:pPr>
              <w:pStyle w:val="Tablea"/>
            </w:pPr>
            <w:r w:rsidRPr="00351EC5">
              <w:lastRenderedPageBreak/>
              <w:t>(b) in the foreground, and partially obscuring the playing field, goal posts and stadium, a stylised representation of the AFL Women’s Best &amp; Fairest Trophy; and</w:t>
            </w:r>
          </w:p>
          <w:p w14:paraId="2F6084D9" w14:textId="77777777" w:rsidR="00747A37" w:rsidRPr="00351EC5" w:rsidRDefault="00747A37" w:rsidP="00AF456E">
            <w:pPr>
              <w:pStyle w:val="Tablea"/>
            </w:pPr>
            <w:r w:rsidRPr="00351EC5">
              <w:t>(c) the following:</w:t>
            </w:r>
          </w:p>
          <w:p w14:paraId="24D54F14" w14:textId="77777777" w:rsidR="00747A37" w:rsidRPr="00351EC5" w:rsidRDefault="00747A37" w:rsidP="00AF456E">
            <w:pPr>
              <w:pStyle w:val="Tablei"/>
            </w:pPr>
            <w:r w:rsidRPr="00351EC5">
              <w:t>(i) “2024 AFLW PREMIERSHIP SEASON”.</w:t>
            </w:r>
          </w:p>
        </w:tc>
      </w:tr>
      <w:tr w:rsidR="00747A37" w:rsidRPr="00351EC5" w14:paraId="6EE847DD"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1FEE0F78" w14:textId="77777777" w:rsidR="00747A37" w:rsidRPr="00351EC5" w:rsidRDefault="00747A37" w:rsidP="00AF456E">
            <w:pPr>
              <w:pStyle w:val="Tabletext"/>
            </w:pPr>
            <w:r w:rsidRPr="00351EC5">
              <w:lastRenderedPageBreak/>
              <w:t>248</w:t>
            </w:r>
          </w:p>
        </w:tc>
        <w:tc>
          <w:tcPr>
            <w:tcW w:w="939" w:type="dxa"/>
            <w:gridSpan w:val="2"/>
            <w:shd w:val="clear" w:color="auto" w:fill="auto"/>
          </w:tcPr>
          <w:p w14:paraId="0AD42BAA" w14:textId="77777777" w:rsidR="00747A37" w:rsidRPr="00351EC5" w:rsidRDefault="00747A37" w:rsidP="00AF456E">
            <w:pPr>
              <w:pStyle w:val="Tabletext"/>
            </w:pPr>
            <w:r w:rsidRPr="00351EC5">
              <w:t>Reverse</w:t>
            </w:r>
          </w:p>
        </w:tc>
        <w:tc>
          <w:tcPr>
            <w:tcW w:w="939" w:type="dxa"/>
            <w:gridSpan w:val="2"/>
            <w:shd w:val="clear" w:color="auto" w:fill="auto"/>
          </w:tcPr>
          <w:p w14:paraId="089BCDA9" w14:textId="77777777" w:rsidR="00747A37" w:rsidRPr="00351EC5" w:rsidRDefault="00747A37" w:rsidP="00AF456E">
            <w:pPr>
              <w:pStyle w:val="Tabletext"/>
            </w:pPr>
            <w:r w:rsidRPr="00351EC5">
              <w:t>R149</w:t>
            </w:r>
          </w:p>
        </w:tc>
        <w:tc>
          <w:tcPr>
            <w:tcW w:w="5881" w:type="dxa"/>
            <w:gridSpan w:val="3"/>
            <w:shd w:val="clear" w:color="auto" w:fill="auto"/>
          </w:tcPr>
          <w:p w14:paraId="5C2D8903" w14:textId="77777777" w:rsidR="00747A37" w:rsidRPr="00351EC5" w:rsidRDefault="00747A37" w:rsidP="00AF456E">
            <w:pPr>
              <w:pStyle w:val="Tabletext"/>
            </w:pPr>
            <w:r w:rsidRPr="00351EC5">
              <w:t>A design consisting of:</w:t>
            </w:r>
          </w:p>
          <w:p w14:paraId="59EE0FE8" w14:textId="77777777" w:rsidR="00747A37" w:rsidRPr="00351EC5" w:rsidRDefault="00747A37" w:rsidP="00AF456E">
            <w:pPr>
              <w:pStyle w:val="Tablea"/>
            </w:pPr>
            <w:r w:rsidRPr="00351EC5">
              <w:t>(a) a central circle containing the logo of the Adelaide Football Club Limited (an Australian Football League (AFL) club also known as the Adelaide Crows); and</w:t>
            </w:r>
          </w:p>
          <w:p w14:paraId="1CE50CA1"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1A222BB2" w14:textId="77777777" w:rsidR="00747A37" w:rsidRPr="00351EC5" w:rsidRDefault="00747A37" w:rsidP="00AF456E">
            <w:pPr>
              <w:pStyle w:val="Tablea"/>
            </w:pPr>
            <w:r w:rsidRPr="00351EC5">
              <w:t>(c) partially obscuring the stadium and goal posts, a stylised representation of an AFL football; and</w:t>
            </w:r>
          </w:p>
          <w:p w14:paraId="2BF30FC7" w14:textId="77777777" w:rsidR="00747A37" w:rsidRPr="00351EC5" w:rsidRDefault="00747A37" w:rsidP="00AF456E">
            <w:pPr>
              <w:pStyle w:val="Tablea"/>
              <w:ind w:left="0" w:firstLine="0"/>
            </w:pPr>
            <w:r w:rsidRPr="00351EC5">
              <w:t>(d) the following:</w:t>
            </w:r>
          </w:p>
          <w:p w14:paraId="26B0FD0B" w14:textId="77777777" w:rsidR="00747A37" w:rsidRPr="00351EC5" w:rsidRDefault="00747A37" w:rsidP="00AF456E">
            <w:pPr>
              <w:pStyle w:val="Tablei"/>
            </w:pPr>
            <w:r w:rsidRPr="00351EC5">
              <w:t>(i) “ADELAIDE FOOTBALL CLUB”.</w:t>
            </w:r>
          </w:p>
        </w:tc>
      </w:tr>
      <w:tr w:rsidR="00747A37" w:rsidRPr="00351EC5" w14:paraId="7F023D80"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6019E451" w14:textId="77777777" w:rsidR="00747A37" w:rsidRPr="00351EC5" w:rsidRDefault="00747A37" w:rsidP="00AF456E">
            <w:pPr>
              <w:pStyle w:val="Tabletext"/>
            </w:pPr>
            <w:r w:rsidRPr="00351EC5">
              <w:t>249</w:t>
            </w:r>
          </w:p>
        </w:tc>
        <w:tc>
          <w:tcPr>
            <w:tcW w:w="939" w:type="dxa"/>
            <w:gridSpan w:val="2"/>
            <w:shd w:val="clear" w:color="auto" w:fill="auto"/>
          </w:tcPr>
          <w:p w14:paraId="5C58DB27" w14:textId="77777777" w:rsidR="00747A37" w:rsidRPr="00351EC5" w:rsidRDefault="00747A37" w:rsidP="00AF456E">
            <w:pPr>
              <w:pStyle w:val="Tabletext"/>
            </w:pPr>
            <w:r w:rsidRPr="00351EC5">
              <w:t>Reverse</w:t>
            </w:r>
          </w:p>
        </w:tc>
        <w:tc>
          <w:tcPr>
            <w:tcW w:w="939" w:type="dxa"/>
            <w:gridSpan w:val="2"/>
            <w:shd w:val="clear" w:color="auto" w:fill="auto"/>
          </w:tcPr>
          <w:p w14:paraId="57DC5E4E" w14:textId="77777777" w:rsidR="00747A37" w:rsidRPr="00351EC5" w:rsidRDefault="00747A37" w:rsidP="00AF456E">
            <w:pPr>
              <w:pStyle w:val="Tabletext"/>
            </w:pPr>
            <w:r w:rsidRPr="00351EC5">
              <w:t>R150</w:t>
            </w:r>
          </w:p>
        </w:tc>
        <w:tc>
          <w:tcPr>
            <w:tcW w:w="5881" w:type="dxa"/>
            <w:gridSpan w:val="3"/>
            <w:shd w:val="clear" w:color="auto" w:fill="auto"/>
          </w:tcPr>
          <w:p w14:paraId="3C1AA8D5" w14:textId="77777777" w:rsidR="00747A37" w:rsidRPr="00351EC5" w:rsidRDefault="00747A37" w:rsidP="00AF456E">
            <w:pPr>
              <w:pStyle w:val="Tabletext"/>
            </w:pPr>
            <w:r w:rsidRPr="00351EC5">
              <w:t>A design consisting of:</w:t>
            </w:r>
          </w:p>
          <w:p w14:paraId="65CBCCB1" w14:textId="77777777" w:rsidR="00747A37" w:rsidRPr="00351EC5" w:rsidRDefault="00747A37" w:rsidP="00AF456E">
            <w:pPr>
              <w:pStyle w:val="Tablea"/>
            </w:pPr>
            <w:r w:rsidRPr="00351EC5">
              <w:t>(a) a central circle containing the logo of the Brisbane Bears-Fitzroy Football Club Limited (an Australian Football League (AFL) club also known as the Brisbane Lions); and</w:t>
            </w:r>
          </w:p>
          <w:p w14:paraId="56788FEB"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6A36209B" w14:textId="77777777" w:rsidR="00747A37" w:rsidRPr="00351EC5" w:rsidRDefault="00747A37" w:rsidP="00AF456E">
            <w:pPr>
              <w:pStyle w:val="Tablea"/>
            </w:pPr>
            <w:r w:rsidRPr="00351EC5">
              <w:t>(c) partially obscuring the stadium and goal posts, a stylised representation of an AFL football; and</w:t>
            </w:r>
          </w:p>
          <w:p w14:paraId="398DCC46" w14:textId="77777777" w:rsidR="00747A37" w:rsidRPr="00351EC5" w:rsidRDefault="00747A37" w:rsidP="00AF456E">
            <w:pPr>
              <w:pStyle w:val="Tablea"/>
              <w:ind w:left="0" w:firstLine="0"/>
            </w:pPr>
            <w:r w:rsidRPr="00351EC5">
              <w:t xml:space="preserve">(d) the following: </w:t>
            </w:r>
          </w:p>
          <w:p w14:paraId="0FE27DD6" w14:textId="77777777" w:rsidR="00747A37" w:rsidRPr="00351EC5" w:rsidRDefault="00747A37" w:rsidP="00AF456E">
            <w:pPr>
              <w:pStyle w:val="Tablei"/>
            </w:pPr>
            <w:r w:rsidRPr="00351EC5">
              <w:t>(i) “BRISBANE LIONS”.</w:t>
            </w:r>
          </w:p>
        </w:tc>
      </w:tr>
      <w:tr w:rsidR="00747A37" w:rsidRPr="00351EC5" w14:paraId="6D4C20A7"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13FE51A3" w14:textId="77777777" w:rsidR="00747A37" w:rsidRPr="00351EC5" w:rsidRDefault="00747A37" w:rsidP="00AF456E">
            <w:pPr>
              <w:pStyle w:val="Tabletext"/>
            </w:pPr>
            <w:r w:rsidRPr="00351EC5">
              <w:t xml:space="preserve">250 </w:t>
            </w:r>
          </w:p>
        </w:tc>
        <w:tc>
          <w:tcPr>
            <w:tcW w:w="939" w:type="dxa"/>
            <w:gridSpan w:val="2"/>
            <w:shd w:val="clear" w:color="auto" w:fill="auto"/>
          </w:tcPr>
          <w:p w14:paraId="1E8E90B1" w14:textId="77777777" w:rsidR="00747A37" w:rsidRPr="00351EC5" w:rsidRDefault="00747A37" w:rsidP="00AF456E">
            <w:pPr>
              <w:pStyle w:val="Tabletext"/>
            </w:pPr>
            <w:r w:rsidRPr="00351EC5">
              <w:t>Reverse</w:t>
            </w:r>
          </w:p>
        </w:tc>
        <w:tc>
          <w:tcPr>
            <w:tcW w:w="939" w:type="dxa"/>
            <w:gridSpan w:val="2"/>
            <w:shd w:val="clear" w:color="auto" w:fill="auto"/>
          </w:tcPr>
          <w:p w14:paraId="5E518BCC" w14:textId="77777777" w:rsidR="00747A37" w:rsidRPr="00351EC5" w:rsidRDefault="00747A37" w:rsidP="00AF456E">
            <w:pPr>
              <w:pStyle w:val="Tabletext"/>
            </w:pPr>
            <w:r w:rsidRPr="00351EC5">
              <w:t>R151</w:t>
            </w:r>
          </w:p>
        </w:tc>
        <w:tc>
          <w:tcPr>
            <w:tcW w:w="5881" w:type="dxa"/>
            <w:gridSpan w:val="3"/>
            <w:shd w:val="clear" w:color="auto" w:fill="auto"/>
          </w:tcPr>
          <w:p w14:paraId="796D0578" w14:textId="77777777" w:rsidR="00747A37" w:rsidRPr="00351EC5" w:rsidRDefault="00747A37" w:rsidP="00AF456E">
            <w:pPr>
              <w:pStyle w:val="Tabletext"/>
            </w:pPr>
            <w:r w:rsidRPr="00351EC5">
              <w:t>A design consisting of:</w:t>
            </w:r>
          </w:p>
          <w:p w14:paraId="6677D02A" w14:textId="77777777" w:rsidR="00747A37" w:rsidRPr="00351EC5" w:rsidRDefault="00747A37" w:rsidP="00AF456E">
            <w:pPr>
              <w:pStyle w:val="Tablea"/>
            </w:pPr>
            <w:r w:rsidRPr="00351EC5">
              <w:t>(a) a central circle containing the logo of the Carlton Football Club Limited (an Australian Football League (AFL) club); and</w:t>
            </w:r>
          </w:p>
          <w:p w14:paraId="1D79D9F7"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66AB9220" w14:textId="77777777" w:rsidR="00747A37" w:rsidRPr="00351EC5" w:rsidRDefault="00747A37" w:rsidP="00AF456E">
            <w:pPr>
              <w:pStyle w:val="Tablea"/>
            </w:pPr>
            <w:r w:rsidRPr="00351EC5">
              <w:t>(c) partially obscuring the stadium and goal posts, a stylised representation of an AFL football; and</w:t>
            </w:r>
          </w:p>
          <w:p w14:paraId="5F11B4B5" w14:textId="77777777" w:rsidR="00747A37" w:rsidRPr="00351EC5" w:rsidRDefault="00747A37" w:rsidP="00AF456E">
            <w:pPr>
              <w:pStyle w:val="Tablea"/>
              <w:ind w:left="0" w:firstLine="0"/>
            </w:pPr>
            <w:r w:rsidRPr="00351EC5">
              <w:t xml:space="preserve">(d) the following: </w:t>
            </w:r>
          </w:p>
          <w:p w14:paraId="454E70D9" w14:textId="77777777" w:rsidR="00747A37" w:rsidRPr="00351EC5" w:rsidRDefault="00747A37" w:rsidP="00AF456E">
            <w:pPr>
              <w:pStyle w:val="Tablei"/>
            </w:pPr>
            <w:r w:rsidRPr="00351EC5">
              <w:t>(i) “CARLTON FOOTBALL CLUB”.</w:t>
            </w:r>
          </w:p>
        </w:tc>
      </w:tr>
      <w:tr w:rsidR="00747A37" w:rsidRPr="00351EC5" w14:paraId="7735A0F6"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1C8D8F1F" w14:textId="77777777" w:rsidR="00747A37" w:rsidRPr="00351EC5" w:rsidRDefault="00747A37" w:rsidP="00AF456E">
            <w:pPr>
              <w:pStyle w:val="Tabletext"/>
            </w:pPr>
            <w:r w:rsidRPr="00351EC5">
              <w:t>251</w:t>
            </w:r>
          </w:p>
        </w:tc>
        <w:tc>
          <w:tcPr>
            <w:tcW w:w="939" w:type="dxa"/>
            <w:gridSpan w:val="2"/>
            <w:shd w:val="clear" w:color="auto" w:fill="auto"/>
          </w:tcPr>
          <w:p w14:paraId="7DB853D4" w14:textId="77777777" w:rsidR="00747A37" w:rsidRPr="00351EC5" w:rsidRDefault="00747A37" w:rsidP="00AF456E">
            <w:pPr>
              <w:pStyle w:val="Tabletext"/>
            </w:pPr>
            <w:r w:rsidRPr="00351EC5">
              <w:t>Reverse</w:t>
            </w:r>
          </w:p>
        </w:tc>
        <w:tc>
          <w:tcPr>
            <w:tcW w:w="939" w:type="dxa"/>
            <w:gridSpan w:val="2"/>
            <w:shd w:val="clear" w:color="auto" w:fill="auto"/>
          </w:tcPr>
          <w:p w14:paraId="2374D55E" w14:textId="77777777" w:rsidR="00747A37" w:rsidRPr="00351EC5" w:rsidRDefault="00747A37" w:rsidP="00AF456E">
            <w:pPr>
              <w:pStyle w:val="Tabletext"/>
            </w:pPr>
            <w:r w:rsidRPr="00351EC5">
              <w:t>R152</w:t>
            </w:r>
          </w:p>
        </w:tc>
        <w:tc>
          <w:tcPr>
            <w:tcW w:w="5881" w:type="dxa"/>
            <w:gridSpan w:val="3"/>
            <w:shd w:val="clear" w:color="auto" w:fill="auto"/>
          </w:tcPr>
          <w:p w14:paraId="542A399C" w14:textId="77777777" w:rsidR="00747A37" w:rsidRPr="00351EC5" w:rsidRDefault="00747A37" w:rsidP="00AF456E">
            <w:pPr>
              <w:pStyle w:val="Tabletext"/>
            </w:pPr>
            <w:r w:rsidRPr="00351EC5">
              <w:t>A design consisting of:</w:t>
            </w:r>
          </w:p>
          <w:p w14:paraId="72F0F3EE" w14:textId="77777777" w:rsidR="00747A37" w:rsidRPr="00351EC5" w:rsidRDefault="00747A37" w:rsidP="00AF456E">
            <w:pPr>
              <w:pStyle w:val="Tablea"/>
            </w:pPr>
            <w:r w:rsidRPr="00351EC5">
              <w:t>(a) a central circle containing the logo of the Collingwood Football Club Limited (an Australian Football League (AFL) club); and</w:t>
            </w:r>
          </w:p>
          <w:p w14:paraId="20CADEA2"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1CBB95B" w14:textId="77777777" w:rsidR="00747A37" w:rsidRPr="00351EC5" w:rsidRDefault="00747A37" w:rsidP="00AF456E">
            <w:pPr>
              <w:pStyle w:val="Tablea"/>
            </w:pPr>
            <w:r w:rsidRPr="00351EC5">
              <w:t>(c) partially obscuring the stadium and goal posts, a stylised representation of an AFL football; and</w:t>
            </w:r>
          </w:p>
          <w:p w14:paraId="1F929CFF" w14:textId="77777777" w:rsidR="00747A37" w:rsidRPr="00351EC5" w:rsidRDefault="00747A37" w:rsidP="00AF456E">
            <w:pPr>
              <w:pStyle w:val="Tablea"/>
              <w:ind w:left="0" w:firstLine="0"/>
            </w:pPr>
            <w:r w:rsidRPr="00351EC5">
              <w:t xml:space="preserve">(d) the following: </w:t>
            </w:r>
          </w:p>
          <w:p w14:paraId="569D9A4F" w14:textId="77777777" w:rsidR="00747A37" w:rsidRPr="00351EC5" w:rsidRDefault="00747A37" w:rsidP="00AF456E">
            <w:pPr>
              <w:pStyle w:val="Tablei"/>
            </w:pPr>
            <w:r w:rsidRPr="00351EC5">
              <w:t>(i) “COLLINGWOOD FOOTBALL CLUB”.</w:t>
            </w:r>
          </w:p>
        </w:tc>
      </w:tr>
      <w:tr w:rsidR="00747A37" w:rsidRPr="00351EC5" w14:paraId="41443AD8"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5F6CFC85" w14:textId="77777777" w:rsidR="00747A37" w:rsidRPr="00351EC5" w:rsidRDefault="00747A37" w:rsidP="00AF456E">
            <w:pPr>
              <w:pStyle w:val="Tabletext"/>
            </w:pPr>
            <w:r w:rsidRPr="00351EC5">
              <w:lastRenderedPageBreak/>
              <w:t>252</w:t>
            </w:r>
          </w:p>
        </w:tc>
        <w:tc>
          <w:tcPr>
            <w:tcW w:w="939" w:type="dxa"/>
            <w:gridSpan w:val="2"/>
            <w:shd w:val="clear" w:color="auto" w:fill="auto"/>
          </w:tcPr>
          <w:p w14:paraId="73205D98" w14:textId="77777777" w:rsidR="00747A37" w:rsidRPr="00351EC5" w:rsidRDefault="00747A37" w:rsidP="00AF456E">
            <w:pPr>
              <w:pStyle w:val="Tabletext"/>
            </w:pPr>
            <w:r w:rsidRPr="00351EC5">
              <w:t>Reverse</w:t>
            </w:r>
          </w:p>
        </w:tc>
        <w:tc>
          <w:tcPr>
            <w:tcW w:w="939" w:type="dxa"/>
            <w:gridSpan w:val="2"/>
            <w:shd w:val="clear" w:color="auto" w:fill="auto"/>
          </w:tcPr>
          <w:p w14:paraId="3BB383E9" w14:textId="77777777" w:rsidR="00747A37" w:rsidRPr="00351EC5" w:rsidRDefault="00747A37" w:rsidP="00AF456E">
            <w:pPr>
              <w:pStyle w:val="Tabletext"/>
            </w:pPr>
            <w:r w:rsidRPr="00351EC5">
              <w:t>R153</w:t>
            </w:r>
          </w:p>
        </w:tc>
        <w:tc>
          <w:tcPr>
            <w:tcW w:w="5881" w:type="dxa"/>
            <w:gridSpan w:val="3"/>
            <w:shd w:val="clear" w:color="auto" w:fill="auto"/>
          </w:tcPr>
          <w:p w14:paraId="70D84680" w14:textId="77777777" w:rsidR="00747A37" w:rsidRPr="00351EC5" w:rsidRDefault="00747A37" w:rsidP="00AF456E">
            <w:pPr>
              <w:pStyle w:val="Tabletext"/>
            </w:pPr>
            <w:r w:rsidRPr="00351EC5">
              <w:t>A design consisting of:</w:t>
            </w:r>
          </w:p>
          <w:p w14:paraId="341599EE" w14:textId="77777777" w:rsidR="00747A37" w:rsidRPr="00351EC5" w:rsidRDefault="00747A37" w:rsidP="00AF456E">
            <w:pPr>
              <w:pStyle w:val="Tablea"/>
            </w:pPr>
            <w:r w:rsidRPr="00351EC5">
              <w:t>(a) a central circle containing the logo of the Essendon Football Club Limited (an Australian Football League (AFL) club); and</w:t>
            </w:r>
          </w:p>
          <w:p w14:paraId="3BBF1BFF"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DA1EBFD" w14:textId="77777777" w:rsidR="00747A37" w:rsidRPr="00351EC5" w:rsidRDefault="00747A37" w:rsidP="00AF456E">
            <w:pPr>
              <w:pStyle w:val="Tablea"/>
            </w:pPr>
            <w:r w:rsidRPr="00351EC5">
              <w:t>(c) partially obscuring the stadium and goal posts, a stylised representation of an AFL football; and</w:t>
            </w:r>
          </w:p>
          <w:p w14:paraId="37E72765" w14:textId="77777777" w:rsidR="00747A37" w:rsidRPr="00351EC5" w:rsidRDefault="00747A37" w:rsidP="00AF456E">
            <w:pPr>
              <w:pStyle w:val="Tablea"/>
              <w:ind w:left="0" w:firstLine="0"/>
            </w:pPr>
            <w:r w:rsidRPr="00351EC5">
              <w:t xml:space="preserve">(d) the following: </w:t>
            </w:r>
          </w:p>
          <w:p w14:paraId="39DF2968" w14:textId="77777777" w:rsidR="00747A37" w:rsidRPr="00351EC5" w:rsidRDefault="00747A37" w:rsidP="00AF456E">
            <w:pPr>
              <w:pStyle w:val="Tablei"/>
            </w:pPr>
            <w:r w:rsidRPr="00351EC5">
              <w:t>(i) “ESSENDON FOOTBALL CLUB”.</w:t>
            </w:r>
          </w:p>
        </w:tc>
      </w:tr>
      <w:tr w:rsidR="00747A37" w:rsidRPr="00351EC5" w14:paraId="0A0DA045"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719255EB" w14:textId="77777777" w:rsidR="00747A37" w:rsidRPr="00351EC5" w:rsidRDefault="00747A37" w:rsidP="00AF456E">
            <w:pPr>
              <w:pStyle w:val="Tabletext"/>
            </w:pPr>
            <w:r w:rsidRPr="00351EC5">
              <w:t>253</w:t>
            </w:r>
          </w:p>
        </w:tc>
        <w:tc>
          <w:tcPr>
            <w:tcW w:w="939" w:type="dxa"/>
            <w:gridSpan w:val="2"/>
            <w:shd w:val="clear" w:color="auto" w:fill="auto"/>
          </w:tcPr>
          <w:p w14:paraId="15F71654" w14:textId="77777777" w:rsidR="00747A37" w:rsidRPr="00351EC5" w:rsidRDefault="00747A37" w:rsidP="00AF456E">
            <w:pPr>
              <w:pStyle w:val="Tabletext"/>
            </w:pPr>
            <w:r w:rsidRPr="00351EC5">
              <w:t>Reverse</w:t>
            </w:r>
          </w:p>
        </w:tc>
        <w:tc>
          <w:tcPr>
            <w:tcW w:w="939" w:type="dxa"/>
            <w:gridSpan w:val="2"/>
            <w:shd w:val="clear" w:color="auto" w:fill="auto"/>
          </w:tcPr>
          <w:p w14:paraId="43205507" w14:textId="77777777" w:rsidR="00747A37" w:rsidRPr="00351EC5" w:rsidRDefault="00747A37" w:rsidP="00AF456E">
            <w:pPr>
              <w:pStyle w:val="Tabletext"/>
            </w:pPr>
            <w:r w:rsidRPr="00351EC5">
              <w:t>R154</w:t>
            </w:r>
          </w:p>
        </w:tc>
        <w:tc>
          <w:tcPr>
            <w:tcW w:w="5881" w:type="dxa"/>
            <w:gridSpan w:val="3"/>
            <w:shd w:val="clear" w:color="auto" w:fill="auto"/>
          </w:tcPr>
          <w:p w14:paraId="4A6AD671" w14:textId="77777777" w:rsidR="00747A37" w:rsidRPr="00351EC5" w:rsidRDefault="00747A37" w:rsidP="00AF456E">
            <w:pPr>
              <w:pStyle w:val="Tabletext"/>
            </w:pPr>
            <w:r w:rsidRPr="00351EC5">
              <w:t>A design consisting of:</w:t>
            </w:r>
          </w:p>
          <w:p w14:paraId="7FB19246" w14:textId="77777777" w:rsidR="00747A37" w:rsidRPr="00351EC5" w:rsidRDefault="00747A37" w:rsidP="00AF456E">
            <w:pPr>
              <w:pStyle w:val="Tablea"/>
            </w:pPr>
            <w:r w:rsidRPr="00351EC5">
              <w:t>(a) a central circle containing the logo of the Fremantle Football Club Limited (an Australian Football League (AFL) club also known as the Fremantle Dockers); and</w:t>
            </w:r>
          </w:p>
          <w:p w14:paraId="5A4596D7"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3AB8A96C" w14:textId="77777777" w:rsidR="00747A37" w:rsidRPr="00351EC5" w:rsidRDefault="00747A37" w:rsidP="00AF456E">
            <w:pPr>
              <w:pStyle w:val="Tablea"/>
            </w:pPr>
            <w:r w:rsidRPr="00351EC5">
              <w:t>(c) partially obscuring the stadium and goal posts, a stylised representation of an AFL football; and</w:t>
            </w:r>
          </w:p>
          <w:p w14:paraId="59485C9D" w14:textId="77777777" w:rsidR="00747A37" w:rsidRPr="00351EC5" w:rsidRDefault="00747A37" w:rsidP="00AF456E">
            <w:pPr>
              <w:pStyle w:val="Tablea"/>
              <w:ind w:left="0" w:firstLine="0"/>
            </w:pPr>
            <w:r w:rsidRPr="00351EC5">
              <w:t xml:space="preserve">(d) the following: </w:t>
            </w:r>
          </w:p>
          <w:p w14:paraId="4815DEB5" w14:textId="77777777" w:rsidR="00747A37" w:rsidRPr="00351EC5" w:rsidRDefault="00747A37" w:rsidP="00AF456E">
            <w:pPr>
              <w:pStyle w:val="Tablei"/>
            </w:pPr>
            <w:r w:rsidRPr="00351EC5">
              <w:t>(i) “FREMANTLE FOOTBALL CLUB”.</w:t>
            </w:r>
          </w:p>
        </w:tc>
      </w:tr>
      <w:tr w:rsidR="00747A37" w:rsidRPr="00351EC5" w14:paraId="35C52950"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47CA3ABA" w14:textId="77777777" w:rsidR="00747A37" w:rsidRPr="00351EC5" w:rsidRDefault="00747A37" w:rsidP="00AF456E">
            <w:pPr>
              <w:pStyle w:val="Tabletext"/>
            </w:pPr>
            <w:r w:rsidRPr="00351EC5">
              <w:t>254</w:t>
            </w:r>
          </w:p>
        </w:tc>
        <w:tc>
          <w:tcPr>
            <w:tcW w:w="939" w:type="dxa"/>
            <w:gridSpan w:val="2"/>
            <w:shd w:val="clear" w:color="auto" w:fill="auto"/>
          </w:tcPr>
          <w:p w14:paraId="343BCC3C" w14:textId="77777777" w:rsidR="00747A37" w:rsidRPr="00351EC5" w:rsidRDefault="00747A37" w:rsidP="00AF456E">
            <w:pPr>
              <w:pStyle w:val="Tabletext"/>
            </w:pPr>
            <w:r w:rsidRPr="00351EC5">
              <w:t>Reverse</w:t>
            </w:r>
          </w:p>
        </w:tc>
        <w:tc>
          <w:tcPr>
            <w:tcW w:w="939" w:type="dxa"/>
            <w:gridSpan w:val="2"/>
            <w:shd w:val="clear" w:color="auto" w:fill="auto"/>
          </w:tcPr>
          <w:p w14:paraId="7516EB64" w14:textId="77777777" w:rsidR="00747A37" w:rsidRPr="00351EC5" w:rsidRDefault="00747A37" w:rsidP="00AF456E">
            <w:pPr>
              <w:pStyle w:val="Tabletext"/>
            </w:pPr>
            <w:r w:rsidRPr="00351EC5">
              <w:t>R155</w:t>
            </w:r>
          </w:p>
        </w:tc>
        <w:tc>
          <w:tcPr>
            <w:tcW w:w="5881" w:type="dxa"/>
            <w:gridSpan w:val="3"/>
            <w:shd w:val="clear" w:color="auto" w:fill="auto"/>
          </w:tcPr>
          <w:p w14:paraId="0B51541E" w14:textId="77777777" w:rsidR="00747A37" w:rsidRPr="00351EC5" w:rsidRDefault="00747A37" w:rsidP="00AF456E">
            <w:pPr>
              <w:pStyle w:val="Tabletext"/>
            </w:pPr>
            <w:r w:rsidRPr="00351EC5">
              <w:t>A design consisting of:</w:t>
            </w:r>
          </w:p>
          <w:p w14:paraId="4A14AEE2" w14:textId="77777777" w:rsidR="00747A37" w:rsidRPr="00351EC5" w:rsidRDefault="00747A37" w:rsidP="00AF456E">
            <w:pPr>
              <w:pStyle w:val="Tablea"/>
            </w:pPr>
            <w:r w:rsidRPr="00351EC5">
              <w:t>(a) a central circle containing the logo of the Geelong Football Club Limited (an Australian Football League (AFL) club also known as the Geelong Cats); and</w:t>
            </w:r>
          </w:p>
          <w:p w14:paraId="1685DF7B"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8DB412F" w14:textId="77777777" w:rsidR="00747A37" w:rsidRPr="00351EC5" w:rsidRDefault="00747A37" w:rsidP="00AF456E">
            <w:pPr>
              <w:pStyle w:val="Tablea"/>
            </w:pPr>
            <w:r w:rsidRPr="00351EC5">
              <w:t>(c) partially obscuring the stadium and goal posts, a stylised representation of an AFL football; and</w:t>
            </w:r>
          </w:p>
          <w:p w14:paraId="7E607732" w14:textId="77777777" w:rsidR="00747A37" w:rsidRPr="00351EC5" w:rsidRDefault="00747A37" w:rsidP="00AF456E">
            <w:pPr>
              <w:pStyle w:val="Tablea"/>
              <w:ind w:left="0" w:firstLine="0"/>
            </w:pPr>
            <w:r w:rsidRPr="00351EC5">
              <w:t xml:space="preserve">(d) the following: </w:t>
            </w:r>
          </w:p>
          <w:p w14:paraId="55C9B22C" w14:textId="77777777" w:rsidR="00747A37" w:rsidRPr="00351EC5" w:rsidRDefault="00747A37" w:rsidP="00AF456E">
            <w:pPr>
              <w:pStyle w:val="Tablei"/>
            </w:pPr>
            <w:r w:rsidRPr="00351EC5">
              <w:t>(i) “GEELONG CATS”.</w:t>
            </w:r>
          </w:p>
        </w:tc>
      </w:tr>
      <w:tr w:rsidR="00747A37" w:rsidRPr="00351EC5" w14:paraId="6E47927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67CEA80B" w14:textId="77777777" w:rsidR="00747A37" w:rsidRPr="00351EC5" w:rsidRDefault="00747A37" w:rsidP="00AF456E">
            <w:pPr>
              <w:pStyle w:val="Tabletext"/>
            </w:pPr>
            <w:r w:rsidRPr="00351EC5">
              <w:t>255</w:t>
            </w:r>
          </w:p>
        </w:tc>
        <w:tc>
          <w:tcPr>
            <w:tcW w:w="939" w:type="dxa"/>
            <w:gridSpan w:val="2"/>
            <w:shd w:val="clear" w:color="auto" w:fill="auto"/>
          </w:tcPr>
          <w:p w14:paraId="7E11A0DC" w14:textId="77777777" w:rsidR="00747A37" w:rsidRPr="00351EC5" w:rsidRDefault="00747A37" w:rsidP="00AF456E">
            <w:pPr>
              <w:pStyle w:val="Tabletext"/>
            </w:pPr>
            <w:r w:rsidRPr="00351EC5">
              <w:t>Reverse</w:t>
            </w:r>
          </w:p>
        </w:tc>
        <w:tc>
          <w:tcPr>
            <w:tcW w:w="939" w:type="dxa"/>
            <w:gridSpan w:val="2"/>
            <w:shd w:val="clear" w:color="auto" w:fill="auto"/>
          </w:tcPr>
          <w:p w14:paraId="05550339" w14:textId="77777777" w:rsidR="00747A37" w:rsidRPr="00351EC5" w:rsidRDefault="00747A37" w:rsidP="00AF456E">
            <w:pPr>
              <w:pStyle w:val="Tabletext"/>
            </w:pPr>
            <w:r w:rsidRPr="00351EC5">
              <w:t>R156</w:t>
            </w:r>
          </w:p>
        </w:tc>
        <w:tc>
          <w:tcPr>
            <w:tcW w:w="5881" w:type="dxa"/>
            <w:gridSpan w:val="3"/>
            <w:shd w:val="clear" w:color="auto" w:fill="auto"/>
          </w:tcPr>
          <w:p w14:paraId="29695961" w14:textId="77777777" w:rsidR="00747A37" w:rsidRPr="00351EC5" w:rsidRDefault="00747A37" w:rsidP="00AF456E">
            <w:pPr>
              <w:pStyle w:val="Tabletext"/>
            </w:pPr>
            <w:r w:rsidRPr="00351EC5">
              <w:t>A design consisting of:</w:t>
            </w:r>
          </w:p>
          <w:p w14:paraId="4996B681" w14:textId="77777777" w:rsidR="00747A37" w:rsidRPr="00351EC5" w:rsidRDefault="00747A37" w:rsidP="00AF456E">
            <w:pPr>
              <w:pStyle w:val="Tablea"/>
            </w:pPr>
            <w:r w:rsidRPr="00351EC5">
              <w:t>(a) a central circle containing the logo of the GCFC Limited (an Australian Football League (AFL) club also known as the Gold Coast Suns); and</w:t>
            </w:r>
          </w:p>
          <w:p w14:paraId="35E44BA7"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123728E0" w14:textId="77777777" w:rsidR="00747A37" w:rsidRPr="00351EC5" w:rsidRDefault="00747A37" w:rsidP="00AF456E">
            <w:pPr>
              <w:pStyle w:val="Tablea"/>
            </w:pPr>
            <w:r w:rsidRPr="00351EC5">
              <w:t>(c) partially obscuring the stadium and goal posts, a stylised representation of an AFL football; and</w:t>
            </w:r>
          </w:p>
          <w:p w14:paraId="6927DFBB" w14:textId="77777777" w:rsidR="00747A37" w:rsidRPr="00351EC5" w:rsidRDefault="00747A37" w:rsidP="00AF456E">
            <w:pPr>
              <w:pStyle w:val="Tablea"/>
              <w:ind w:left="0" w:firstLine="0"/>
            </w:pPr>
            <w:r w:rsidRPr="00351EC5">
              <w:t xml:space="preserve">(d) the following: </w:t>
            </w:r>
          </w:p>
          <w:p w14:paraId="39BEF847" w14:textId="77777777" w:rsidR="00747A37" w:rsidRPr="00351EC5" w:rsidRDefault="00747A37" w:rsidP="00AF456E">
            <w:pPr>
              <w:pStyle w:val="Tablei"/>
            </w:pPr>
            <w:r w:rsidRPr="00351EC5">
              <w:t>(i) “GOLD COAST SUNS”.</w:t>
            </w:r>
          </w:p>
        </w:tc>
      </w:tr>
      <w:tr w:rsidR="00747A37" w:rsidRPr="00351EC5" w14:paraId="3C41A689"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4ACB7EF4" w14:textId="77777777" w:rsidR="00747A37" w:rsidRPr="00351EC5" w:rsidRDefault="00747A37" w:rsidP="00AF456E">
            <w:pPr>
              <w:pStyle w:val="Tabletext"/>
            </w:pPr>
            <w:r w:rsidRPr="00351EC5">
              <w:t>256</w:t>
            </w:r>
          </w:p>
        </w:tc>
        <w:tc>
          <w:tcPr>
            <w:tcW w:w="939" w:type="dxa"/>
            <w:gridSpan w:val="2"/>
            <w:shd w:val="clear" w:color="auto" w:fill="auto"/>
          </w:tcPr>
          <w:p w14:paraId="7BD243A8" w14:textId="77777777" w:rsidR="00747A37" w:rsidRPr="00351EC5" w:rsidRDefault="00747A37" w:rsidP="00AF456E">
            <w:pPr>
              <w:pStyle w:val="Tabletext"/>
            </w:pPr>
            <w:r w:rsidRPr="00351EC5">
              <w:t>Reverse</w:t>
            </w:r>
          </w:p>
        </w:tc>
        <w:tc>
          <w:tcPr>
            <w:tcW w:w="939" w:type="dxa"/>
            <w:gridSpan w:val="2"/>
            <w:shd w:val="clear" w:color="auto" w:fill="auto"/>
          </w:tcPr>
          <w:p w14:paraId="4C7A8F3F" w14:textId="77777777" w:rsidR="00747A37" w:rsidRPr="00351EC5" w:rsidRDefault="00747A37" w:rsidP="00AF456E">
            <w:pPr>
              <w:pStyle w:val="Tabletext"/>
            </w:pPr>
            <w:r w:rsidRPr="00351EC5">
              <w:t>R157</w:t>
            </w:r>
          </w:p>
        </w:tc>
        <w:tc>
          <w:tcPr>
            <w:tcW w:w="5881" w:type="dxa"/>
            <w:gridSpan w:val="3"/>
            <w:shd w:val="clear" w:color="auto" w:fill="auto"/>
          </w:tcPr>
          <w:p w14:paraId="14D6509C" w14:textId="77777777" w:rsidR="00747A37" w:rsidRPr="00351EC5" w:rsidRDefault="00747A37" w:rsidP="00AF456E">
            <w:pPr>
              <w:pStyle w:val="Tabletext"/>
            </w:pPr>
            <w:r w:rsidRPr="00351EC5">
              <w:t>A design consisting of:</w:t>
            </w:r>
          </w:p>
          <w:p w14:paraId="7CDF39A6" w14:textId="77777777" w:rsidR="00747A37" w:rsidRPr="00351EC5" w:rsidRDefault="00747A37" w:rsidP="00AF456E">
            <w:pPr>
              <w:pStyle w:val="Tablea"/>
            </w:pPr>
            <w:r w:rsidRPr="00351EC5">
              <w:t>(a) a central circle containing the logo of the Western Sydney Football Club Limited (an Australian Football League (AFL) club also known as the GWS Giants); and</w:t>
            </w:r>
          </w:p>
          <w:p w14:paraId="1AB3925D" w14:textId="77777777" w:rsidR="00747A37" w:rsidRPr="00351EC5" w:rsidRDefault="00747A37" w:rsidP="00AF456E">
            <w:pPr>
              <w:pStyle w:val="Tablea"/>
            </w:pPr>
            <w:r w:rsidRPr="00351EC5">
              <w:lastRenderedPageBreak/>
              <w:t>(b) surrounding the central circle, a stylised representation of an AFL playing field, and stadium filled with spectators; and</w:t>
            </w:r>
          </w:p>
          <w:p w14:paraId="7602B367" w14:textId="77777777" w:rsidR="00747A37" w:rsidRPr="00351EC5" w:rsidRDefault="00747A37" w:rsidP="00AF456E">
            <w:pPr>
              <w:pStyle w:val="Tablea"/>
            </w:pPr>
            <w:r w:rsidRPr="00351EC5">
              <w:t>(c) partially obscuring the stadium and goal posts, a stylised representation of an AFL football; and</w:t>
            </w:r>
          </w:p>
          <w:p w14:paraId="60A96A68" w14:textId="77777777" w:rsidR="00747A37" w:rsidRPr="00351EC5" w:rsidRDefault="00747A37" w:rsidP="00AF456E">
            <w:pPr>
              <w:pStyle w:val="Tablea"/>
              <w:ind w:left="0" w:firstLine="0"/>
            </w:pPr>
            <w:r w:rsidRPr="00351EC5">
              <w:t xml:space="preserve">(d) the following: </w:t>
            </w:r>
          </w:p>
          <w:p w14:paraId="5E63F883" w14:textId="77777777" w:rsidR="00747A37" w:rsidRPr="00351EC5" w:rsidRDefault="00747A37" w:rsidP="00AF456E">
            <w:pPr>
              <w:pStyle w:val="Tablei"/>
            </w:pPr>
            <w:r w:rsidRPr="00351EC5">
              <w:t>(i) “GWS GIANTS”.</w:t>
            </w:r>
          </w:p>
        </w:tc>
      </w:tr>
      <w:tr w:rsidR="00747A37" w:rsidRPr="00351EC5" w14:paraId="09EFD599"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3D9EB3A8" w14:textId="77777777" w:rsidR="00747A37" w:rsidRPr="00351EC5" w:rsidRDefault="00747A37" w:rsidP="00AF456E">
            <w:pPr>
              <w:pStyle w:val="Tabletext"/>
            </w:pPr>
            <w:r w:rsidRPr="00351EC5">
              <w:lastRenderedPageBreak/>
              <w:t>257</w:t>
            </w:r>
          </w:p>
        </w:tc>
        <w:tc>
          <w:tcPr>
            <w:tcW w:w="939" w:type="dxa"/>
            <w:gridSpan w:val="2"/>
            <w:shd w:val="clear" w:color="auto" w:fill="auto"/>
          </w:tcPr>
          <w:p w14:paraId="0C5EFE5D" w14:textId="77777777" w:rsidR="00747A37" w:rsidRPr="00351EC5" w:rsidRDefault="00747A37" w:rsidP="00AF456E">
            <w:pPr>
              <w:pStyle w:val="Tabletext"/>
            </w:pPr>
            <w:r w:rsidRPr="00351EC5">
              <w:t>Reverse</w:t>
            </w:r>
          </w:p>
        </w:tc>
        <w:tc>
          <w:tcPr>
            <w:tcW w:w="939" w:type="dxa"/>
            <w:gridSpan w:val="2"/>
            <w:shd w:val="clear" w:color="auto" w:fill="auto"/>
          </w:tcPr>
          <w:p w14:paraId="3350F075" w14:textId="77777777" w:rsidR="00747A37" w:rsidRPr="00351EC5" w:rsidRDefault="00747A37" w:rsidP="00AF456E">
            <w:pPr>
              <w:pStyle w:val="Tabletext"/>
            </w:pPr>
            <w:r w:rsidRPr="00351EC5">
              <w:t>R158</w:t>
            </w:r>
          </w:p>
        </w:tc>
        <w:tc>
          <w:tcPr>
            <w:tcW w:w="5881" w:type="dxa"/>
            <w:gridSpan w:val="3"/>
            <w:shd w:val="clear" w:color="auto" w:fill="auto"/>
          </w:tcPr>
          <w:p w14:paraId="43257499" w14:textId="77777777" w:rsidR="00747A37" w:rsidRPr="00351EC5" w:rsidRDefault="00747A37" w:rsidP="00AF456E">
            <w:pPr>
              <w:pStyle w:val="Tabletext"/>
            </w:pPr>
            <w:r w:rsidRPr="00351EC5">
              <w:t>A design consisting of:</w:t>
            </w:r>
          </w:p>
          <w:p w14:paraId="0EF6DEFC" w14:textId="77777777" w:rsidR="00747A37" w:rsidRPr="00351EC5" w:rsidRDefault="00747A37" w:rsidP="00AF456E">
            <w:pPr>
              <w:pStyle w:val="Tablea"/>
            </w:pPr>
            <w:r w:rsidRPr="00351EC5">
              <w:t>(a) a central circle containing the logo of the Hawthorn Football Club Limited (an Australian Football League (AFL) club also known as the Hawks); and</w:t>
            </w:r>
          </w:p>
          <w:p w14:paraId="2FD53560"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16D76D3" w14:textId="77777777" w:rsidR="00747A37" w:rsidRPr="00351EC5" w:rsidRDefault="00747A37" w:rsidP="00AF456E">
            <w:pPr>
              <w:pStyle w:val="Tablea"/>
            </w:pPr>
            <w:r w:rsidRPr="00351EC5">
              <w:t>(c) partially obscuring the stadium and goal posts, a stylised representation of an AFL football; and</w:t>
            </w:r>
          </w:p>
          <w:p w14:paraId="7F74330C" w14:textId="77777777" w:rsidR="00747A37" w:rsidRPr="00351EC5" w:rsidRDefault="00747A37" w:rsidP="00AF456E">
            <w:pPr>
              <w:pStyle w:val="Tablea"/>
              <w:ind w:left="0" w:firstLine="0"/>
            </w:pPr>
            <w:r w:rsidRPr="00351EC5">
              <w:t xml:space="preserve">(d) the following: </w:t>
            </w:r>
          </w:p>
          <w:p w14:paraId="27D74E9E" w14:textId="77777777" w:rsidR="00747A37" w:rsidRPr="00351EC5" w:rsidRDefault="00747A37" w:rsidP="00AF456E">
            <w:pPr>
              <w:pStyle w:val="Tablei"/>
            </w:pPr>
            <w:r w:rsidRPr="00351EC5">
              <w:t>(i) “HAWTHORN FOOTBALL CLUB”.</w:t>
            </w:r>
          </w:p>
        </w:tc>
      </w:tr>
      <w:tr w:rsidR="00747A37" w:rsidRPr="00351EC5" w14:paraId="77C8793A"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50E20C06" w14:textId="77777777" w:rsidR="00747A37" w:rsidRPr="00351EC5" w:rsidRDefault="00747A37" w:rsidP="00AF456E">
            <w:pPr>
              <w:pStyle w:val="Tabletext"/>
            </w:pPr>
            <w:r w:rsidRPr="00351EC5">
              <w:t>258</w:t>
            </w:r>
          </w:p>
        </w:tc>
        <w:tc>
          <w:tcPr>
            <w:tcW w:w="939" w:type="dxa"/>
            <w:gridSpan w:val="2"/>
            <w:shd w:val="clear" w:color="auto" w:fill="auto"/>
          </w:tcPr>
          <w:p w14:paraId="0AF419ED" w14:textId="77777777" w:rsidR="00747A37" w:rsidRPr="00351EC5" w:rsidRDefault="00747A37" w:rsidP="00AF456E">
            <w:pPr>
              <w:pStyle w:val="Tabletext"/>
            </w:pPr>
            <w:r w:rsidRPr="00351EC5">
              <w:t>Reverse</w:t>
            </w:r>
          </w:p>
        </w:tc>
        <w:tc>
          <w:tcPr>
            <w:tcW w:w="939" w:type="dxa"/>
            <w:gridSpan w:val="2"/>
            <w:shd w:val="clear" w:color="auto" w:fill="auto"/>
          </w:tcPr>
          <w:p w14:paraId="5193411C" w14:textId="77777777" w:rsidR="00747A37" w:rsidRPr="00351EC5" w:rsidRDefault="00747A37" w:rsidP="00AF456E">
            <w:pPr>
              <w:pStyle w:val="Tabletext"/>
            </w:pPr>
            <w:r w:rsidRPr="00351EC5">
              <w:t>R159</w:t>
            </w:r>
          </w:p>
        </w:tc>
        <w:tc>
          <w:tcPr>
            <w:tcW w:w="5881" w:type="dxa"/>
            <w:gridSpan w:val="3"/>
            <w:shd w:val="clear" w:color="auto" w:fill="auto"/>
          </w:tcPr>
          <w:p w14:paraId="1935A8DD" w14:textId="77777777" w:rsidR="00747A37" w:rsidRPr="00351EC5" w:rsidRDefault="00747A37" w:rsidP="00AF456E">
            <w:pPr>
              <w:pStyle w:val="Tabletext"/>
            </w:pPr>
            <w:r w:rsidRPr="00351EC5">
              <w:t>A design consisting of:</w:t>
            </w:r>
          </w:p>
          <w:p w14:paraId="3A9BEA05" w14:textId="77777777" w:rsidR="00747A37" w:rsidRPr="00351EC5" w:rsidRDefault="00747A37" w:rsidP="00AF456E">
            <w:pPr>
              <w:pStyle w:val="Tablea"/>
            </w:pPr>
            <w:r w:rsidRPr="00351EC5">
              <w:t>(a) a central circle containing the logo of the Melbourne Football Club Limited (an Australian Football League (AFL) club also known as the Demons); and</w:t>
            </w:r>
          </w:p>
          <w:p w14:paraId="0A6DA374"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B244041" w14:textId="77777777" w:rsidR="00747A37" w:rsidRPr="00351EC5" w:rsidRDefault="00747A37" w:rsidP="00AF456E">
            <w:pPr>
              <w:pStyle w:val="Tablea"/>
            </w:pPr>
            <w:r w:rsidRPr="00351EC5">
              <w:t>(c) partially obscuring the stadium and goal posts, a stylised representation of an AFL football; and</w:t>
            </w:r>
          </w:p>
          <w:p w14:paraId="28C1D069" w14:textId="77777777" w:rsidR="00747A37" w:rsidRPr="00351EC5" w:rsidRDefault="00747A37" w:rsidP="00AF456E">
            <w:pPr>
              <w:pStyle w:val="Tablea"/>
              <w:ind w:left="0" w:firstLine="0"/>
            </w:pPr>
            <w:r w:rsidRPr="00351EC5">
              <w:t xml:space="preserve">(d) the following: </w:t>
            </w:r>
          </w:p>
          <w:p w14:paraId="2E651AF8" w14:textId="77777777" w:rsidR="00747A37" w:rsidRPr="00351EC5" w:rsidRDefault="00747A37" w:rsidP="00AF456E">
            <w:pPr>
              <w:pStyle w:val="Tablei"/>
            </w:pPr>
            <w:r w:rsidRPr="00351EC5">
              <w:t>(i) “MELBOURNE FOOTBALL CLUB”.</w:t>
            </w:r>
          </w:p>
        </w:tc>
      </w:tr>
      <w:tr w:rsidR="00747A37" w:rsidRPr="00351EC5" w14:paraId="086C1F0B"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60DF9DCE" w14:textId="77777777" w:rsidR="00747A37" w:rsidRPr="00351EC5" w:rsidRDefault="00747A37" w:rsidP="00AF456E">
            <w:pPr>
              <w:pStyle w:val="Tabletext"/>
            </w:pPr>
            <w:r w:rsidRPr="00351EC5">
              <w:t>259</w:t>
            </w:r>
          </w:p>
        </w:tc>
        <w:tc>
          <w:tcPr>
            <w:tcW w:w="939" w:type="dxa"/>
            <w:gridSpan w:val="2"/>
            <w:shd w:val="clear" w:color="auto" w:fill="auto"/>
          </w:tcPr>
          <w:p w14:paraId="7DB5CBDD" w14:textId="77777777" w:rsidR="00747A37" w:rsidRPr="00351EC5" w:rsidRDefault="00747A37" w:rsidP="00AF456E">
            <w:pPr>
              <w:pStyle w:val="Tabletext"/>
            </w:pPr>
            <w:r w:rsidRPr="00351EC5">
              <w:t>Reverse</w:t>
            </w:r>
          </w:p>
        </w:tc>
        <w:tc>
          <w:tcPr>
            <w:tcW w:w="939" w:type="dxa"/>
            <w:gridSpan w:val="2"/>
            <w:shd w:val="clear" w:color="auto" w:fill="auto"/>
          </w:tcPr>
          <w:p w14:paraId="425AC9EE" w14:textId="77777777" w:rsidR="00747A37" w:rsidRPr="00351EC5" w:rsidRDefault="00747A37" w:rsidP="00AF456E">
            <w:pPr>
              <w:pStyle w:val="Tabletext"/>
            </w:pPr>
            <w:r w:rsidRPr="00351EC5">
              <w:t>R160</w:t>
            </w:r>
          </w:p>
        </w:tc>
        <w:tc>
          <w:tcPr>
            <w:tcW w:w="5881" w:type="dxa"/>
            <w:gridSpan w:val="3"/>
            <w:shd w:val="clear" w:color="auto" w:fill="auto"/>
          </w:tcPr>
          <w:p w14:paraId="300197FD" w14:textId="77777777" w:rsidR="00747A37" w:rsidRPr="00351EC5" w:rsidRDefault="00747A37" w:rsidP="00AF456E">
            <w:pPr>
              <w:pStyle w:val="Tabletext"/>
            </w:pPr>
            <w:r w:rsidRPr="00351EC5">
              <w:t>A design consisting of:</w:t>
            </w:r>
          </w:p>
          <w:p w14:paraId="4830874C" w14:textId="77777777" w:rsidR="00747A37" w:rsidRPr="00351EC5" w:rsidRDefault="00747A37" w:rsidP="00AF456E">
            <w:pPr>
              <w:pStyle w:val="Tablea"/>
            </w:pPr>
            <w:r w:rsidRPr="00351EC5">
              <w:t>(a) a central circle containing the logo of the North Melbourne Football Club Limited (an Australian Football League (AFL) club also known as the Kangaroos); and</w:t>
            </w:r>
          </w:p>
          <w:p w14:paraId="08C345E8"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465D79D9" w14:textId="77777777" w:rsidR="00747A37" w:rsidRPr="00351EC5" w:rsidRDefault="00747A37" w:rsidP="00AF456E">
            <w:pPr>
              <w:pStyle w:val="Tablea"/>
            </w:pPr>
            <w:r w:rsidRPr="00351EC5">
              <w:t>(c) partially obscuring the stadium and goal posts, a stylised representation of an AFL football; and</w:t>
            </w:r>
          </w:p>
          <w:p w14:paraId="0B1845E3" w14:textId="77777777" w:rsidR="00747A37" w:rsidRPr="00351EC5" w:rsidRDefault="00747A37" w:rsidP="00AF456E">
            <w:pPr>
              <w:pStyle w:val="Tablea"/>
              <w:ind w:left="0" w:firstLine="0"/>
            </w:pPr>
            <w:r w:rsidRPr="00351EC5">
              <w:t xml:space="preserve">(d) the following: </w:t>
            </w:r>
          </w:p>
          <w:p w14:paraId="3D3DD6F4" w14:textId="77777777" w:rsidR="00747A37" w:rsidRPr="00351EC5" w:rsidRDefault="00747A37" w:rsidP="00AF456E">
            <w:pPr>
              <w:pStyle w:val="Tablei"/>
            </w:pPr>
            <w:r w:rsidRPr="00351EC5">
              <w:t>(i) “NORTH MELBOURNE KANGAROOS”.</w:t>
            </w:r>
          </w:p>
        </w:tc>
      </w:tr>
      <w:tr w:rsidR="00747A37" w:rsidRPr="00351EC5" w14:paraId="19111DCC"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36EF98A7" w14:textId="77777777" w:rsidR="00747A37" w:rsidRPr="00351EC5" w:rsidRDefault="00747A37" w:rsidP="00AF456E">
            <w:pPr>
              <w:pStyle w:val="Tabletext"/>
            </w:pPr>
            <w:r w:rsidRPr="00351EC5">
              <w:t>260</w:t>
            </w:r>
          </w:p>
        </w:tc>
        <w:tc>
          <w:tcPr>
            <w:tcW w:w="939" w:type="dxa"/>
            <w:gridSpan w:val="2"/>
            <w:shd w:val="clear" w:color="auto" w:fill="auto"/>
          </w:tcPr>
          <w:p w14:paraId="20C0063A" w14:textId="77777777" w:rsidR="00747A37" w:rsidRPr="00351EC5" w:rsidRDefault="00747A37" w:rsidP="00AF456E">
            <w:pPr>
              <w:pStyle w:val="Tabletext"/>
            </w:pPr>
            <w:r w:rsidRPr="00351EC5">
              <w:t>Reverse</w:t>
            </w:r>
          </w:p>
        </w:tc>
        <w:tc>
          <w:tcPr>
            <w:tcW w:w="939" w:type="dxa"/>
            <w:gridSpan w:val="2"/>
            <w:shd w:val="clear" w:color="auto" w:fill="auto"/>
          </w:tcPr>
          <w:p w14:paraId="01BBA475" w14:textId="77777777" w:rsidR="00747A37" w:rsidRPr="00351EC5" w:rsidRDefault="00747A37" w:rsidP="00AF456E">
            <w:pPr>
              <w:pStyle w:val="Tabletext"/>
            </w:pPr>
            <w:r w:rsidRPr="00351EC5">
              <w:t>R161</w:t>
            </w:r>
          </w:p>
        </w:tc>
        <w:tc>
          <w:tcPr>
            <w:tcW w:w="5881" w:type="dxa"/>
            <w:gridSpan w:val="3"/>
            <w:shd w:val="clear" w:color="auto" w:fill="auto"/>
          </w:tcPr>
          <w:p w14:paraId="16A0D7A0" w14:textId="77777777" w:rsidR="00747A37" w:rsidRPr="00351EC5" w:rsidRDefault="00747A37" w:rsidP="00AF456E">
            <w:pPr>
              <w:pStyle w:val="Tabletext"/>
            </w:pPr>
            <w:r w:rsidRPr="00351EC5">
              <w:t>A design consisting of:</w:t>
            </w:r>
          </w:p>
          <w:p w14:paraId="337CD4AB" w14:textId="77777777" w:rsidR="00747A37" w:rsidRPr="00351EC5" w:rsidRDefault="00747A37" w:rsidP="00AF456E">
            <w:pPr>
              <w:pStyle w:val="Tablea"/>
            </w:pPr>
            <w:r w:rsidRPr="00351EC5">
              <w:t>(a) a central circle containing the logo of the Port Adelaide Football Club Limited (an Australian Football League (AFL) club); and</w:t>
            </w:r>
          </w:p>
          <w:p w14:paraId="56F76FCC"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6D88D07B" w14:textId="77777777" w:rsidR="00747A37" w:rsidRPr="00351EC5" w:rsidRDefault="00747A37" w:rsidP="00AF456E">
            <w:pPr>
              <w:pStyle w:val="Tablea"/>
            </w:pPr>
            <w:r w:rsidRPr="00351EC5">
              <w:t>(c) partially obscuring the stadium and goal posts, a stylised representation of an AFL football; and</w:t>
            </w:r>
          </w:p>
          <w:p w14:paraId="34B2E3B0" w14:textId="77777777" w:rsidR="00747A37" w:rsidRPr="00351EC5" w:rsidRDefault="00747A37" w:rsidP="00AF456E">
            <w:pPr>
              <w:pStyle w:val="Tablea"/>
              <w:ind w:left="0" w:firstLine="0"/>
            </w:pPr>
            <w:r w:rsidRPr="00351EC5">
              <w:lastRenderedPageBreak/>
              <w:t xml:space="preserve">(d) the following: </w:t>
            </w:r>
          </w:p>
          <w:p w14:paraId="4DD5AB15" w14:textId="77777777" w:rsidR="00747A37" w:rsidRPr="00351EC5" w:rsidRDefault="00747A37" w:rsidP="00AF456E">
            <w:pPr>
              <w:pStyle w:val="Tablei"/>
            </w:pPr>
            <w:r w:rsidRPr="00351EC5">
              <w:t>(i) “PORT ADELAIDE FOOTBALL CLUB”.</w:t>
            </w:r>
          </w:p>
        </w:tc>
      </w:tr>
      <w:tr w:rsidR="00747A37" w:rsidRPr="00351EC5" w14:paraId="0FAD530E"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40B0D46E" w14:textId="77777777" w:rsidR="00747A37" w:rsidRPr="00351EC5" w:rsidRDefault="00747A37" w:rsidP="00AF456E">
            <w:pPr>
              <w:pStyle w:val="Tabletext"/>
            </w:pPr>
            <w:r w:rsidRPr="00351EC5">
              <w:lastRenderedPageBreak/>
              <w:t>261</w:t>
            </w:r>
          </w:p>
        </w:tc>
        <w:tc>
          <w:tcPr>
            <w:tcW w:w="939" w:type="dxa"/>
            <w:gridSpan w:val="2"/>
            <w:shd w:val="clear" w:color="auto" w:fill="auto"/>
          </w:tcPr>
          <w:p w14:paraId="5AD25813" w14:textId="77777777" w:rsidR="00747A37" w:rsidRPr="00351EC5" w:rsidRDefault="00747A37" w:rsidP="00AF456E">
            <w:pPr>
              <w:pStyle w:val="Tabletext"/>
            </w:pPr>
            <w:r w:rsidRPr="00351EC5">
              <w:t>Reverse</w:t>
            </w:r>
          </w:p>
        </w:tc>
        <w:tc>
          <w:tcPr>
            <w:tcW w:w="939" w:type="dxa"/>
            <w:gridSpan w:val="2"/>
            <w:shd w:val="clear" w:color="auto" w:fill="auto"/>
          </w:tcPr>
          <w:p w14:paraId="5289C21E" w14:textId="77777777" w:rsidR="00747A37" w:rsidRPr="00351EC5" w:rsidRDefault="00747A37" w:rsidP="00AF456E">
            <w:pPr>
              <w:pStyle w:val="Tabletext"/>
            </w:pPr>
            <w:r w:rsidRPr="00351EC5">
              <w:t>R162</w:t>
            </w:r>
          </w:p>
        </w:tc>
        <w:tc>
          <w:tcPr>
            <w:tcW w:w="5881" w:type="dxa"/>
            <w:gridSpan w:val="3"/>
            <w:shd w:val="clear" w:color="auto" w:fill="auto"/>
          </w:tcPr>
          <w:p w14:paraId="09E8E459" w14:textId="77777777" w:rsidR="00747A37" w:rsidRPr="00351EC5" w:rsidRDefault="00747A37" w:rsidP="00AF456E">
            <w:pPr>
              <w:pStyle w:val="Tabletext"/>
            </w:pPr>
            <w:r w:rsidRPr="00351EC5">
              <w:t>A design consisting of:</w:t>
            </w:r>
          </w:p>
          <w:p w14:paraId="27DDC093" w14:textId="77777777" w:rsidR="00747A37" w:rsidRPr="00351EC5" w:rsidRDefault="00747A37" w:rsidP="00AF456E">
            <w:pPr>
              <w:pStyle w:val="Tablea"/>
            </w:pPr>
            <w:r w:rsidRPr="00351EC5">
              <w:t>(a) a central circle containing the logo of the Richmond Football Club Limited (an Australian Football League (AFL) club also known as the Tigers); and</w:t>
            </w:r>
          </w:p>
          <w:p w14:paraId="0131A0F2"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67F819B6" w14:textId="77777777" w:rsidR="00747A37" w:rsidRPr="00351EC5" w:rsidRDefault="00747A37" w:rsidP="00AF456E">
            <w:pPr>
              <w:pStyle w:val="Tablea"/>
            </w:pPr>
            <w:r w:rsidRPr="00351EC5">
              <w:t>(c) partially obscuring the stadium and goal posts, a stylised representation of an AFL football; and</w:t>
            </w:r>
          </w:p>
          <w:p w14:paraId="33FF44FE" w14:textId="77777777" w:rsidR="00747A37" w:rsidRPr="00351EC5" w:rsidRDefault="00747A37" w:rsidP="00AF456E">
            <w:pPr>
              <w:pStyle w:val="Tablea"/>
              <w:ind w:left="0" w:firstLine="0"/>
            </w:pPr>
            <w:r w:rsidRPr="00351EC5">
              <w:t xml:space="preserve">(d) the following: </w:t>
            </w:r>
          </w:p>
          <w:p w14:paraId="63069C76" w14:textId="77777777" w:rsidR="00747A37" w:rsidRPr="00351EC5" w:rsidRDefault="00747A37" w:rsidP="00AF456E">
            <w:pPr>
              <w:pStyle w:val="Tablei"/>
            </w:pPr>
            <w:r w:rsidRPr="00351EC5">
              <w:t>(i) “RICHMOND FOOTBALL CLUB”.</w:t>
            </w:r>
          </w:p>
        </w:tc>
      </w:tr>
      <w:tr w:rsidR="00747A37" w:rsidRPr="00351EC5" w14:paraId="5AEDB5CF"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0758010D" w14:textId="77777777" w:rsidR="00747A37" w:rsidRPr="00351EC5" w:rsidRDefault="00747A37" w:rsidP="00AF456E">
            <w:pPr>
              <w:pStyle w:val="Tabletext"/>
            </w:pPr>
            <w:r w:rsidRPr="00351EC5">
              <w:t>262</w:t>
            </w:r>
          </w:p>
        </w:tc>
        <w:tc>
          <w:tcPr>
            <w:tcW w:w="939" w:type="dxa"/>
            <w:gridSpan w:val="2"/>
            <w:shd w:val="clear" w:color="auto" w:fill="auto"/>
          </w:tcPr>
          <w:p w14:paraId="562D15B4" w14:textId="77777777" w:rsidR="00747A37" w:rsidRPr="00351EC5" w:rsidRDefault="00747A37" w:rsidP="00AF456E">
            <w:pPr>
              <w:pStyle w:val="Tabletext"/>
            </w:pPr>
            <w:r w:rsidRPr="00351EC5">
              <w:t>Reverse</w:t>
            </w:r>
          </w:p>
        </w:tc>
        <w:tc>
          <w:tcPr>
            <w:tcW w:w="939" w:type="dxa"/>
            <w:gridSpan w:val="2"/>
            <w:shd w:val="clear" w:color="auto" w:fill="auto"/>
          </w:tcPr>
          <w:p w14:paraId="1AA68D42" w14:textId="77777777" w:rsidR="00747A37" w:rsidRPr="00351EC5" w:rsidRDefault="00747A37" w:rsidP="00AF456E">
            <w:pPr>
              <w:pStyle w:val="Tabletext"/>
            </w:pPr>
            <w:r w:rsidRPr="00351EC5">
              <w:t>R163</w:t>
            </w:r>
          </w:p>
        </w:tc>
        <w:tc>
          <w:tcPr>
            <w:tcW w:w="5881" w:type="dxa"/>
            <w:gridSpan w:val="3"/>
            <w:shd w:val="clear" w:color="auto" w:fill="auto"/>
          </w:tcPr>
          <w:p w14:paraId="0285E1EA" w14:textId="77777777" w:rsidR="00747A37" w:rsidRPr="00351EC5" w:rsidRDefault="00747A37" w:rsidP="00AF456E">
            <w:pPr>
              <w:pStyle w:val="Tabletext"/>
            </w:pPr>
            <w:r w:rsidRPr="00351EC5">
              <w:t>A design consisting of:</w:t>
            </w:r>
          </w:p>
          <w:p w14:paraId="653885AD" w14:textId="77777777" w:rsidR="00747A37" w:rsidRPr="00351EC5" w:rsidRDefault="00747A37" w:rsidP="00AF456E">
            <w:pPr>
              <w:pStyle w:val="Tablea"/>
            </w:pPr>
            <w:r w:rsidRPr="00351EC5">
              <w:t>(a) a central circle containing the logo of the St Kilda Football Club Limited (an Australian Football League (AFL) club also known as the Saints); and</w:t>
            </w:r>
          </w:p>
          <w:p w14:paraId="446D3C7B"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2DB6041D" w14:textId="77777777" w:rsidR="00747A37" w:rsidRPr="00351EC5" w:rsidRDefault="00747A37" w:rsidP="00AF456E">
            <w:pPr>
              <w:pStyle w:val="Tablea"/>
            </w:pPr>
            <w:r w:rsidRPr="00351EC5">
              <w:t>(c) partially obscuring the stadium and goal posts, a stylised representation of an AFL football; and</w:t>
            </w:r>
          </w:p>
          <w:p w14:paraId="3AC8A6AD" w14:textId="77777777" w:rsidR="00747A37" w:rsidRPr="00351EC5" w:rsidRDefault="00747A37" w:rsidP="00AF456E">
            <w:pPr>
              <w:pStyle w:val="Tablea"/>
              <w:ind w:left="0" w:firstLine="0"/>
            </w:pPr>
            <w:r w:rsidRPr="00351EC5">
              <w:t xml:space="preserve">(d) the following: </w:t>
            </w:r>
          </w:p>
          <w:p w14:paraId="3EAF0208" w14:textId="77777777" w:rsidR="00747A37" w:rsidRPr="00351EC5" w:rsidRDefault="00747A37" w:rsidP="00AF456E">
            <w:pPr>
              <w:pStyle w:val="Tablei"/>
            </w:pPr>
            <w:r w:rsidRPr="00351EC5">
              <w:t>(i) “ST KILDA FOOTBALL CLUB”.</w:t>
            </w:r>
          </w:p>
        </w:tc>
      </w:tr>
      <w:tr w:rsidR="00747A37" w:rsidRPr="00351EC5" w14:paraId="0E137D05"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6C64BC49" w14:textId="77777777" w:rsidR="00747A37" w:rsidRPr="00351EC5" w:rsidRDefault="00747A37" w:rsidP="00AF456E">
            <w:pPr>
              <w:pStyle w:val="Tabletext"/>
            </w:pPr>
            <w:r w:rsidRPr="00351EC5">
              <w:t>263</w:t>
            </w:r>
          </w:p>
        </w:tc>
        <w:tc>
          <w:tcPr>
            <w:tcW w:w="939" w:type="dxa"/>
            <w:gridSpan w:val="2"/>
            <w:shd w:val="clear" w:color="auto" w:fill="auto"/>
          </w:tcPr>
          <w:p w14:paraId="3A258795" w14:textId="77777777" w:rsidR="00747A37" w:rsidRPr="00351EC5" w:rsidRDefault="00747A37" w:rsidP="00AF456E">
            <w:pPr>
              <w:pStyle w:val="Tabletext"/>
            </w:pPr>
            <w:r w:rsidRPr="00351EC5">
              <w:t>Reverse</w:t>
            </w:r>
          </w:p>
        </w:tc>
        <w:tc>
          <w:tcPr>
            <w:tcW w:w="939" w:type="dxa"/>
            <w:gridSpan w:val="2"/>
            <w:shd w:val="clear" w:color="auto" w:fill="auto"/>
          </w:tcPr>
          <w:p w14:paraId="4CCF282F" w14:textId="77777777" w:rsidR="00747A37" w:rsidRPr="00351EC5" w:rsidRDefault="00747A37" w:rsidP="00AF456E">
            <w:pPr>
              <w:pStyle w:val="Tabletext"/>
            </w:pPr>
            <w:r w:rsidRPr="00351EC5">
              <w:t>R164</w:t>
            </w:r>
          </w:p>
        </w:tc>
        <w:tc>
          <w:tcPr>
            <w:tcW w:w="5881" w:type="dxa"/>
            <w:gridSpan w:val="3"/>
            <w:shd w:val="clear" w:color="auto" w:fill="auto"/>
          </w:tcPr>
          <w:p w14:paraId="424570BC" w14:textId="77777777" w:rsidR="00747A37" w:rsidRPr="00351EC5" w:rsidRDefault="00747A37" w:rsidP="00AF456E">
            <w:pPr>
              <w:pStyle w:val="Tabletext"/>
            </w:pPr>
            <w:r w:rsidRPr="00351EC5">
              <w:t>A design consisting of:</w:t>
            </w:r>
          </w:p>
          <w:p w14:paraId="7D02B815" w14:textId="77777777" w:rsidR="00747A37" w:rsidRPr="00351EC5" w:rsidRDefault="00747A37" w:rsidP="00AF456E">
            <w:pPr>
              <w:pStyle w:val="Tablea"/>
            </w:pPr>
            <w:r w:rsidRPr="00351EC5">
              <w:t>(a) a central circle containing the logo of the Sydney Swans Limited (an Australian Football League (AFL) club); and</w:t>
            </w:r>
          </w:p>
          <w:p w14:paraId="6C5CEB06"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43B12683" w14:textId="77777777" w:rsidR="00747A37" w:rsidRPr="00351EC5" w:rsidRDefault="00747A37" w:rsidP="00AF456E">
            <w:pPr>
              <w:pStyle w:val="Tablea"/>
            </w:pPr>
            <w:r w:rsidRPr="00351EC5">
              <w:t>(c) partially obscuring the stadium and goal posts, a stylised representation of an AFL football; and</w:t>
            </w:r>
          </w:p>
          <w:p w14:paraId="7E1F47A1" w14:textId="77777777" w:rsidR="00747A37" w:rsidRPr="00351EC5" w:rsidRDefault="00747A37" w:rsidP="00AF456E">
            <w:pPr>
              <w:pStyle w:val="Tablea"/>
              <w:ind w:left="0" w:firstLine="0"/>
            </w:pPr>
            <w:r w:rsidRPr="00351EC5">
              <w:t xml:space="preserve">(d) the following: </w:t>
            </w:r>
          </w:p>
          <w:p w14:paraId="110BD5BD" w14:textId="77777777" w:rsidR="00747A37" w:rsidRPr="00351EC5" w:rsidRDefault="00747A37" w:rsidP="00AF456E">
            <w:pPr>
              <w:pStyle w:val="Tablei"/>
            </w:pPr>
            <w:r w:rsidRPr="00351EC5">
              <w:t>(i) “SYDNEY SWANS”.</w:t>
            </w:r>
          </w:p>
        </w:tc>
      </w:tr>
      <w:tr w:rsidR="00747A37" w:rsidRPr="00351EC5" w14:paraId="05D856FD"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1CAFD5A0" w14:textId="77777777" w:rsidR="00747A37" w:rsidRPr="00351EC5" w:rsidRDefault="00747A37" w:rsidP="00AF456E">
            <w:pPr>
              <w:pStyle w:val="Tabletext"/>
            </w:pPr>
            <w:r w:rsidRPr="00351EC5">
              <w:t>264</w:t>
            </w:r>
          </w:p>
        </w:tc>
        <w:tc>
          <w:tcPr>
            <w:tcW w:w="939" w:type="dxa"/>
            <w:gridSpan w:val="2"/>
            <w:shd w:val="clear" w:color="auto" w:fill="auto"/>
          </w:tcPr>
          <w:p w14:paraId="20A3266E" w14:textId="77777777" w:rsidR="00747A37" w:rsidRPr="00351EC5" w:rsidRDefault="00747A37" w:rsidP="00AF456E">
            <w:pPr>
              <w:pStyle w:val="Tabletext"/>
            </w:pPr>
            <w:r w:rsidRPr="00351EC5">
              <w:t>Reverse</w:t>
            </w:r>
          </w:p>
        </w:tc>
        <w:tc>
          <w:tcPr>
            <w:tcW w:w="939" w:type="dxa"/>
            <w:gridSpan w:val="2"/>
            <w:shd w:val="clear" w:color="auto" w:fill="auto"/>
          </w:tcPr>
          <w:p w14:paraId="2E06127E" w14:textId="77777777" w:rsidR="00747A37" w:rsidRPr="00351EC5" w:rsidRDefault="00747A37" w:rsidP="00AF456E">
            <w:pPr>
              <w:pStyle w:val="Tabletext"/>
            </w:pPr>
            <w:r w:rsidRPr="00351EC5">
              <w:t>R165</w:t>
            </w:r>
          </w:p>
        </w:tc>
        <w:tc>
          <w:tcPr>
            <w:tcW w:w="5881" w:type="dxa"/>
            <w:gridSpan w:val="3"/>
            <w:shd w:val="clear" w:color="auto" w:fill="auto"/>
          </w:tcPr>
          <w:p w14:paraId="3A003F05" w14:textId="77777777" w:rsidR="00747A37" w:rsidRPr="00351EC5" w:rsidRDefault="00747A37" w:rsidP="00AF456E">
            <w:pPr>
              <w:pStyle w:val="Tabletext"/>
            </w:pPr>
            <w:r w:rsidRPr="00351EC5">
              <w:t>A design consisting of:</w:t>
            </w:r>
          </w:p>
          <w:p w14:paraId="367E7517" w14:textId="77777777" w:rsidR="00747A37" w:rsidRPr="00351EC5" w:rsidRDefault="00747A37" w:rsidP="00AF456E">
            <w:pPr>
              <w:pStyle w:val="Tablea"/>
            </w:pPr>
            <w:r w:rsidRPr="00351EC5">
              <w:t xml:space="preserve">(a) a central circle containing the logo of the </w:t>
            </w:r>
            <w:r w:rsidRPr="00351EC5">
              <w:rPr>
                <w:color w:val="000000"/>
                <w:shd w:val="clear" w:color="auto" w:fill="FFFFFF"/>
              </w:rPr>
              <w:t>Indian Pacific Limited (an Australian Football League (AFL) club also known as the West Coast Eagles)</w:t>
            </w:r>
            <w:r w:rsidRPr="00351EC5">
              <w:t>; and</w:t>
            </w:r>
          </w:p>
          <w:p w14:paraId="2C5EB7C4"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48BCADD3" w14:textId="77777777" w:rsidR="00747A37" w:rsidRPr="00351EC5" w:rsidRDefault="00747A37" w:rsidP="00AF456E">
            <w:pPr>
              <w:pStyle w:val="Tablea"/>
            </w:pPr>
            <w:r w:rsidRPr="00351EC5">
              <w:t>(c) partially obscuring the stadium and goal posts, a stylised representation of an AFL football; and</w:t>
            </w:r>
          </w:p>
          <w:p w14:paraId="09654668" w14:textId="77777777" w:rsidR="00747A37" w:rsidRPr="00351EC5" w:rsidRDefault="00747A37" w:rsidP="00AF456E">
            <w:pPr>
              <w:pStyle w:val="Tablea"/>
              <w:ind w:left="0" w:firstLine="0"/>
            </w:pPr>
            <w:r w:rsidRPr="00351EC5">
              <w:t xml:space="preserve">(d) the following: </w:t>
            </w:r>
          </w:p>
          <w:p w14:paraId="0D4AB397" w14:textId="77777777" w:rsidR="00747A37" w:rsidRPr="00351EC5" w:rsidRDefault="00747A37" w:rsidP="00AF456E">
            <w:pPr>
              <w:pStyle w:val="Tablei"/>
            </w:pPr>
            <w:r w:rsidRPr="00351EC5">
              <w:t>(i) “WEST COAST EAGLES”.</w:t>
            </w:r>
          </w:p>
        </w:tc>
      </w:tr>
      <w:tr w:rsidR="00747A37" w:rsidRPr="00351EC5" w14:paraId="05653022"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578DE50D" w14:textId="77777777" w:rsidR="00747A37" w:rsidRPr="00351EC5" w:rsidRDefault="00747A37" w:rsidP="00AF456E">
            <w:pPr>
              <w:pStyle w:val="Tabletext"/>
            </w:pPr>
            <w:r w:rsidRPr="00351EC5">
              <w:t>265</w:t>
            </w:r>
          </w:p>
        </w:tc>
        <w:tc>
          <w:tcPr>
            <w:tcW w:w="939" w:type="dxa"/>
            <w:gridSpan w:val="2"/>
            <w:shd w:val="clear" w:color="auto" w:fill="auto"/>
          </w:tcPr>
          <w:p w14:paraId="799905F3" w14:textId="77777777" w:rsidR="00747A37" w:rsidRPr="00351EC5" w:rsidRDefault="00747A37" w:rsidP="00AF456E">
            <w:pPr>
              <w:pStyle w:val="Tabletext"/>
            </w:pPr>
            <w:r w:rsidRPr="00351EC5">
              <w:t>Reverse</w:t>
            </w:r>
          </w:p>
        </w:tc>
        <w:tc>
          <w:tcPr>
            <w:tcW w:w="939" w:type="dxa"/>
            <w:gridSpan w:val="2"/>
            <w:shd w:val="clear" w:color="auto" w:fill="auto"/>
          </w:tcPr>
          <w:p w14:paraId="7E86407F" w14:textId="77777777" w:rsidR="00747A37" w:rsidRPr="00351EC5" w:rsidRDefault="00747A37" w:rsidP="00AF456E">
            <w:pPr>
              <w:pStyle w:val="Tabletext"/>
            </w:pPr>
            <w:r w:rsidRPr="00351EC5">
              <w:t>R166</w:t>
            </w:r>
          </w:p>
        </w:tc>
        <w:tc>
          <w:tcPr>
            <w:tcW w:w="5881" w:type="dxa"/>
            <w:gridSpan w:val="3"/>
            <w:shd w:val="clear" w:color="auto" w:fill="auto"/>
          </w:tcPr>
          <w:p w14:paraId="7F6546D6" w14:textId="77777777" w:rsidR="00747A37" w:rsidRPr="00351EC5" w:rsidRDefault="00747A37" w:rsidP="00AF456E">
            <w:pPr>
              <w:pStyle w:val="Tabletext"/>
            </w:pPr>
            <w:r w:rsidRPr="00351EC5">
              <w:t>A design consisting of:</w:t>
            </w:r>
          </w:p>
          <w:p w14:paraId="6B5B85F0" w14:textId="77777777" w:rsidR="00747A37" w:rsidRPr="00351EC5" w:rsidRDefault="00747A37" w:rsidP="00AF456E">
            <w:pPr>
              <w:pStyle w:val="Tablea"/>
            </w:pPr>
            <w:r w:rsidRPr="00351EC5">
              <w:lastRenderedPageBreak/>
              <w:t>(a) a central circle containing the logo of the Footscray Football Club Limited (an Australian Football League (AFL) club also known as Western Bulldogs); and</w:t>
            </w:r>
          </w:p>
          <w:p w14:paraId="312E2E51" w14:textId="77777777" w:rsidR="00747A37" w:rsidRPr="00351EC5" w:rsidRDefault="00747A37" w:rsidP="00AF456E">
            <w:pPr>
              <w:pStyle w:val="Tablea"/>
            </w:pPr>
            <w:r w:rsidRPr="00351EC5">
              <w:t>(b) surrounding the central circle, a stylised representation of an AFL playing field, and stadium filled with spectators; and</w:t>
            </w:r>
          </w:p>
          <w:p w14:paraId="53B3A314" w14:textId="77777777" w:rsidR="00747A37" w:rsidRPr="00351EC5" w:rsidRDefault="00747A37" w:rsidP="00AF456E">
            <w:pPr>
              <w:pStyle w:val="Tablea"/>
            </w:pPr>
            <w:r w:rsidRPr="00351EC5">
              <w:t>(c) partially obscuring the stadium and goal posts, a stylised representation of an AFL football; and</w:t>
            </w:r>
          </w:p>
          <w:p w14:paraId="2D842550" w14:textId="77777777" w:rsidR="00747A37" w:rsidRPr="00351EC5" w:rsidRDefault="00747A37" w:rsidP="00AF456E">
            <w:pPr>
              <w:pStyle w:val="Tablea"/>
              <w:ind w:left="0" w:firstLine="0"/>
            </w:pPr>
            <w:r w:rsidRPr="00351EC5">
              <w:t xml:space="preserve">(d) the following: </w:t>
            </w:r>
          </w:p>
          <w:p w14:paraId="419828E2" w14:textId="77777777" w:rsidR="00747A37" w:rsidRPr="00351EC5" w:rsidRDefault="00747A37" w:rsidP="00AF456E">
            <w:pPr>
              <w:pStyle w:val="Tablei"/>
            </w:pPr>
            <w:r w:rsidRPr="00351EC5">
              <w:t>(i) “WESTERN BULLDOGS”.</w:t>
            </w:r>
          </w:p>
        </w:tc>
      </w:tr>
      <w:tr w:rsidR="00747A37" w:rsidRPr="00351EC5" w14:paraId="15E2EBA7" w14:textId="77777777" w:rsidTr="00747A37">
        <w:tblPrEx>
          <w:tblBorders>
            <w:top w:val="none" w:sz="0" w:space="0" w:color="auto"/>
            <w:bottom w:val="none" w:sz="0" w:space="0" w:color="auto"/>
            <w:insideH w:val="single" w:sz="4" w:space="0" w:color="auto"/>
          </w:tblBorders>
          <w:tblLook w:val="0000" w:firstRow="0" w:lastRow="0" w:firstColumn="0" w:lastColumn="0" w:noHBand="0" w:noVBand="0"/>
        </w:tblPrEx>
        <w:trPr>
          <w:gridAfter w:val="1"/>
          <w:wAfter w:w="9" w:type="dxa"/>
        </w:trPr>
        <w:tc>
          <w:tcPr>
            <w:tcW w:w="619" w:type="dxa"/>
            <w:shd w:val="clear" w:color="auto" w:fill="auto"/>
          </w:tcPr>
          <w:p w14:paraId="15F44D83" w14:textId="77777777" w:rsidR="00747A37" w:rsidRPr="00351EC5" w:rsidRDefault="00747A37" w:rsidP="00AF456E">
            <w:pPr>
              <w:pStyle w:val="Tabletext"/>
            </w:pPr>
            <w:r w:rsidRPr="00351EC5">
              <w:lastRenderedPageBreak/>
              <w:t>266</w:t>
            </w:r>
          </w:p>
        </w:tc>
        <w:tc>
          <w:tcPr>
            <w:tcW w:w="939" w:type="dxa"/>
            <w:gridSpan w:val="2"/>
            <w:shd w:val="clear" w:color="auto" w:fill="auto"/>
          </w:tcPr>
          <w:p w14:paraId="584E672A" w14:textId="77777777" w:rsidR="00747A37" w:rsidRPr="00351EC5" w:rsidRDefault="00747A37" w:rsidP="00AF456E">
            <w:pPr>
              <w:pStyle w:val="Tabletext"/>
            </w:pPr>
            <w:r w:rsidRPr="00351EC5">
              <w:t>Reverse</w:t>
            </w:r>
          </w:p>
        </w:tc>
        <w:tc>
          <w:tcPr>
            <w:tcW w:w="939" w:type="dxa"/>
            <w:gridSpan w:val="2"/>
            <w:shd w:val="clear" w:color="auto" w:fill="auto"/>
          </w:tcPr>
          <w:p w14:paraId="52D8A886" w14:textId="77777777" w:rsidR="00747A37" w:rsidRPr="00351EC5" w:rsidRDefault="00747A37" w:rsidP="00AF456E">
            <w:pPr>
              <w:pStyle w:val="Tabletext"/>
            </w:pPr>
            <w:r w:rsidRPr="00351EC5">
              <w:t>R167</w:t>
            </w:r>
          </w:p>
        </w:tc>
        <w:tc>
          <w:tcPr>
            <w:tcW w:w="5881" w:type="dxa"/>
            <w:gridSpan w:val="3"/>
            <w:shd w:val="clear" w:color="auto" w:fill="auto"/>
          </w:tcPr>
          <w:p w14:paraId="5CC5F698" w14:textId="77777777" w:rsidR="00747A37" w:rsidRPr="00351EC5" w:rsidRDefault="00747A37" w:rsidP="00AF456E">
            <w:pPr>
              <w:pStyle w:val="Tabletext"/>
            </w:pPr>
            <w:r w:rsidRPr="00351EC5">
              <w:t>The same as for item 246, except omit paragraph (c) and substitute:</w:t>
            </w:r>
          </w:p>
          <w:p w14:paraId="3191FDDC" w14:textId="77777777" w:rsidR="00747A37" w:rsidRPr="00351EC5" w:rsidRDefault="00747A37" w:rsidP="00AF456E">
            <w:pPr>
              <w:pStyle w:val="Tablea"/>
            </w:pPr>
            <w:r w:rsidRPr="00351EC5">
              <w:t>(c) below the representation of the trophy, a coloured representation of the logo of the AFL; and</w:t>
            </w:r>
          </w:p>
          <w:p w14:paraId="48C4B631" w14:textId="77777777" w:rsidR="00747A37" w:rsidRPr="00351EC5" w:rsidRDefault="00747A37" w:rsidP="00AF456E">
            <w:pPr>
              <w:pStyle w:val="Tablea"/>
            </w:pPr>
            <w:r w:rsidRPr="00351EC5">
              <w:t>(d) the following:</w:t>
            </w:r>
          </w:p>
          <w:p w14:paraId="3D8E4467" w14:textId="77777777" w:rsidR="00747A37" w:rsidRPr="00351EC5" w:rsidRDefault="00747A37" w:rsidP="00AF456E">
            <w:pPr>
              <w:pStyle w:val="Tablei"/>
            </w:pPr>
            <w:r w:rsidRPr="00351EC5">
              <w:t>(i) “2024 AFL PREMIERSHIP SEASON”.</w:t>
            </w:r>
          </w:p>
        </w:tc>
      </w:tr>
      <w:tr w:rsidR="00E2795D" w14:paraId="17B04B1A" w14:textId="77777777" w:rsidTr="00747A37">
        <w:trPr>
          <w:gridAfter w:val="3"/>
          <w:wAfter w:w="125" w:type="dxa"/>
        </w:trPr>
        <w:tc>
          <w:tcPr>
            <w:tcW w:w="618" w:type="dxa"/>
            <w:tcBorders>
              <w:top w:val="single" w:sz="4" w:space="0" w:color="auto"/>
              <w:left w:val="nil"/>
              <w:bottom w:val="single" w:sz="12" w:space="0" w:color="auto"/>
              <w:right w:val="nil"/>
            </w:tcBorders>
          </w:tcPr>
          <w:p w14:paraId="602426E6" w14:textId="402942DF" w:rsidR="00E2795D" w:rsidRPr="004140DE" w:rsidRDefault="00E2795D" w:rsidP="00E2795D">
            <w:pPr>
              <w:pStyle w:val="Tabletext"/>
            </w:pPr>
            <w:r w:rsidRPr="00351EC5">
              <w:t>267</w:t>
            </w:r>
          </w:p>
        </w:tc>
        <w:tc>
          <w:tcPr>
            <w:tcW w:w="928" w:type="dxa"/>
            <w:tcBorders>
              <w:top w:val="single" w:sz="4" w:space="0" w:color="auto"/>
              <w:left w:val="nil"/>
              <w:bottom w:val="single" w:sz="12" w:space="0" w:color="auto"/>
              <w:right w:val="nil"/>
            </w:tcBorders>
          </w:tcPr>
          <w:p w14:paraId="65F51D5E" w14:textId="09F7400E" w:rsidR="00E2795D" w:rsidRPr="004140DE" w:rsidRDefault="00E2795D" w:rsidP="00E2795D">
            <w:pPr>
              <w:pStyle w:val="Tabletext"/>
            </w:pPr>
            <w:r w:rsidRPr="00351EC5">
              <w:t>Reverse</w:t>
            </w:r>
          </w:p>
        </w:tc>
        <w:tc>
          <w:tcPr>
            <w:tcW w:w="927" w:type="dxa"/>
            <w:gridSpan w:val="2"/>
            <w:tcBorders>
              <w:top w:val="single" w:sz="4" w:space="0" w:color="auto"/>
              <w:left w:val="nil"/>
              <w:bottom w:val="single" w:sz="12" w:space="0" w:color="auto"/>
              <w:right w:val="nil"/>
            </w:tcBorders>
          </w:tcPr>
          <w:p w14:paraId="07749ADC" w14:textId="6D6100CC" w:rsidR="00E2795D" w:rsidRPr="004140DE" w:rsidRDefault="00E2795D" w:rsidP="00E2795D">
            <w:pPr>
              <w:pStyle w:val="Tabletext"/>
            </w:pPr>
            <w:r w:rsidRPr="00351EC5">
              <w:t>R168</w:t>
            </w:r>
          </w:p>
        </w:tc>
        <w:tc>
          <w:tcPr>
            <w:tcW w:w="5789" w:type="dxa"/>
            <w:gridSpan w:val="2"/>
            <w:tcBorders>
              <w:top w:val="single" w:sz="4" w:space="0" w:color="auto"/>
              <w:left w:val="nil"/>
              <w:bottom w:val="single" w:sz="12" w:space="0" w:color="auto"/>
              <w:right w:val="nil"/>
            </w:tcBorders>
          </w:tcPr>
          <w:p w14:paraId="3D68764A" w14:textId="77777777" w:rsidR="00E2795D" w:rsidRPr="00351EC5" w:rsidRDefault="00E2795D" w:rsidP="00E2795D">
            <w:pPr>
              <w:pStyle w:val="Tabletext"/>
            </w:pPr>
            <w:r w:rsidRPr="00351EC5">
              <w:t>The same as for item 247, except omit paragraph (c) and substitute:</w:t>
            </w:r>
          </w:p>
          <w:p w14:paraId="6B8EC92D" w14:textId="77777777" w:rsidR="00E2795D" w:rsidRPr="00351EC5" w:rsidRDefault="00E2795D" w:rsidP="00E2795D">
            <w:pPr>
              <w:pStyle w:val="Tablea"/>
            </w:pPr>
            <w:r w:rsidRPr="00351EC5">
              <w:t>(c) below the representation of the trophy, a coloured representation of the logo of the AFL Women’s competition; and</w:t>
            </w:r>
          </w:p>
          <w:p w14:paraId="5FC8AA73" w14:textId="77777777" w:rsidR="00E2795D" w:rsidRPr="00351EC5" w:rsidRDefault="00E2795D" w:rsidP="00E2795D">
            <w:pPr>
              <w:pStyle w:val="Tablea"/>
            </w:pPr>
            <w:r w:rsidRPr="00351EC5">
              <w:t xml:space="preserve">(d) the following: </w:t>
            </w:r>
          </w:p>
          <w:p w14:paraId="1F659921" w14:textId="303FD538" w:rsidR="00E2795D" w:rsidRPr="00D32241" w:rsidRDefault="00E2795D" w:rsidP="00E2795D">
            <w:pPr>
              <w:pStyle w:val="Tablei"/>
            </w:pPr>
            <w:r w:rsidRPr="00351EC5">
              <w:t xml:space="preserve">(i) “2024 AFLW </w:t>
            </w:r>
            <w:r w:rsidRPr="00E2795D">
              <w:t>PREMIERSHIP</w:t>
            </w:r>
            <w:r w:rsidRPr="00351EC5">
              <w:t xml:space="preserve"> SEASON”.</w:t>
            </w:r>
          </w:p>
        </w:tc>
      </w:tr>
    </w:tbl>
    <w:p w14:paraId="56ED2965" w14:textId="77777777" w:rsidR="00CD689F" w:rsidRDefault="00CD689F" w:rsidP="00CD689F">
      <w:pPr>
        <w:pStyle w:val="Tabletext"/>
      </w:pPr>
    </w:p>
    <w:p w14:paraId="23B507F1" w14:textId="1036FB06" w:rsidR="00614853" w:rsidRPr="00614853" w:rsidRDefault="00614853" w:rsidP="00614853">
      <w:pPr>
        <w:pStyle w:val="ActHead2"/>
        <w:pageBreakBefore/>
        <w:rPr>
          <w:lang w:eastAsia="en-US"/>
        </w:rPr>
      </w:pPr>
      <w:bookmarkStart w:id="143" w:name="_Toc164581902"/>
      <w:r w:rsidRPr="00614853">
        <w:rPr>
          <w:rStyle w:val="CharPartNo"/>
        </w:rPr>
        <w:lastRenderedPageBreak/>
        <w:t>Part 2</w:t>
      </w:r>
      <w:r>
        <w:t>—</w:t>
      </w:r>
      <w:r w:rsidRPr="00614853">
        <w:rPr>
          <w:rStyle w:val="CharPartText"/>
        </w:rPr>
        <w:t>The Perth Mint</w:t>
      </w:r>
      <w:bookmarkEnd w:id="143"/>
    </w:p>
    <w:p w14:paraId="608F1700" w14:textId="7653900A" w:rsidR="00051423" w:rsidRPr="00051423" w:rsidRDefault="00051423" w:rsidP="00051423">
      <w:pPr>
        <w:pStyle w:val="ActHead3"/>
        <w:rPr>
          <w:lang w:eastAsia="en-US"/>
        </w:rPr>
      </w:pPr>
      <w:bookmarkStart w:id="144" w:name="_Toc164581903"/>
      <w:r w:rsidRPr="00051423">
        <w:rPr>
          <w:rStyle w:val="CharDivNo"/>
        </w:rPr>
        <w:t>Division 1</w:t>
      </w:r>
      <w:r>
        <w:t>—</w:t>
      </w:r>
      <w:r w:rsidRPr="00051423">
        <w:rPr>
          <w:rStyle w:val="CharDivText"/>
        </w:rPr>
        <w:t>Specifications of coins</w:t>
      </w:r>
      <w:bookmarkEnd w:id="144"/>
    </w:p>
    <w:p w14:paraId="1C59C414" w14:textId="556E346F" w:rsidR="00051423" w:rsidRDefault="00051423" w:rsidP="00051423">
      <w:pPr>
        <w:pStyle w:val="ActHead5"/>
      </w:pPr>
      <w:bookmarkStart w:id="145" w:name="_Toc164581904"/>
      <w:r w:rsidRPr="00051423">
        <w:rPr>
          <w:rStyle w:val="CharSectno"/>
        </w:rPr>
        <w:t>4</w:t>
      </w:r>
      <w:r>
        <w:t xml:space="preserve">  Specifications—non circulating coins</w:t>
      </w:r>
      <w:bookmarkEnd w:id="145"/>
    </w:p>
    <w:p w14:paraId="5D9622C3" w14:textId="77777777" w:rsidR="0001403B" w:rsidRDefault="0001403B" w:rsidP="0001403B">
      <w:pPr>
        <w:pStyle w:val="subsection"/>
      </w:pPr>
      <w:r w:rsidRPr="00883147">
        <w:tab/>
      </w:r>
      <w:r w:rsidRPr="00883147">
        <w:tab/>
        <w:t>Each item of the following table specifies the standard composition, the standard weight, the allowable variation from that standard weight, the design and the dimensions of a coin whose denomination and standard composition are specified in that item.</w:t>
      </w:r>
    </w:p>
    <w:p w14:paraId="63C06ACE" w14:textId="77777777" w:rsidR="0001403B" w:rsidRDefault="0001403B" w:rsidP="0001403B">
      <w:pPr>
        <w:pStyle w:val="Tabletext"/>
      </w:pPr>
    </w:p>
    <w:tbl>
      <w:tblPr>
        <w:tblStyle w:val="CurrencyTables"/>
        <w:tblW w:w="9773" w:type="dxa"/>
        <w:jc w:val="center"/>
        <w:tblLayout w:type="fixed"/>
        <w:tblCellMar>
          <w:left w:w="74" w:type="dxa"/>
          <w:right w:w="74" w:type="dxa"/>
        </w:tblCellMar>
        <w:tblLook w:val="0020" w:firstRow="1" w:lastRow="0" w:firstColumn="0" w:lastColumn="0" w:noHBand="0" w:noVBand="0"/>
      </w:tblPr>
      <w:tblGrid>
        <w:gridCol w:w="567"/>
        <w:gridCol w:w="1418"/>
        <w:gridCol w:w="1276"/>
        <w:gridCol w:w="1701"/>
        <w:gridCol w:w="850"/>
        <w:gridCol w:w="709"/>
        <w:gridCol w:w="425"/>
        <w:gridCol w:w="567"/>
        <w:gridCol w:w="567"/>
        <w:gridCol w:w="567"/>
        <w:gridCol w:w="1126"/>
      </w:tblGrid>
      <w:tr w:rsidR="0001403B" w:rsidRPr="0037082A" w14:paraId="6F180039" w14:textId="77777777" w:rsidTr="00663D15">
        <w:trPr>
          <w:cnfStyle w:val="000000100000" w:firstRow="0" w:lastRow="0" w:firstColumn="0" w:lastColumn="0" w:oddVBand="0" w:evenVBand="0" w:oddHBand="1" w:evenHBand="0" w:firstRowFirstColumn="0" w:firstRowLastColumn="0" w:lastRowFirstColumn="0" w:lastRowLastColumn="0"/>
          <w:tblHeader/>
          <w:jc w:val="center"/>
        </w:trPr>
        <w:tc>
          <w:tcPr>
            <w:tcW w:w="9773" w:type="dxa"/>
            <w:gridSpan w:val="11"/>
            <w:tcBorders>
              <w:top w:val="single" w:sz="12" w:space="0" w:color="auto"/>
            </w:tcBorders>
          </w:tcPr>
          <w:p w14:paraId="67CE441D" w14:textId="77777777" w:rsidR="0001403B" w:rsidRPr="0037082A" w:rsidRDefault="0001403B" w:rsidP="00663D15">
            <w:pPr>
              <w:pStyle w:val="Tabletext"/>
              <w:rPr>
                <w:b/>
              </w:rPr>
            </w:pPr>
            <w:r w:rsidRPr="0037082A">
              <w:rPr>
                <w:b/>
              </w:rPr>
              <w:t>Specification of coins</w:t>
            </w:r>
          </w:p>
        </w:tc>
      </w:tr>
      <w:tr w:rsidR="0001403B" w:rsidRPr="0037082A" w14:paraId="7415E1D4" w14:textId="77777777" w:rsidTr="00663D15">
        <w:trPr>
          <w:cnfStyle w:val="000000010000" w:firstRow="0" w:lastRow="0" w:firstColumn="0" w:lastColumn="0" w:oddVBand="0" w:evenVBand="0" w:oddHBand="0" w:evenHBand="1" w:firstRowFirstColumn="0" w:firstRowLastColumn="0" w:lastRowFirstColumn="0" w:lastRowLastColumn="0"/>
          <w:cantSplit/>
          <w:trHeight w:val="1854"/>
          <w:tblHeader/>
          <w:jc w:val="center"/>
        </w:trPr>
        <w:tc>
          <w:tcPr>
            <w:tcW w:w="567" w:type="dxa"/>
            <w:tcBorders>
              <w:top w:val="single" w:sz="4" w:space="0" w:color="auto"/>
              <w:bottom w:val="single" w:sz="12" w:space="0" w:color="auto"/>
            </w:tcBorders>
          </w:tcPr>
          <w:p w14:paraId="06CD75EF" w14:textId="77777777" w:rsidR="0001403B" w:rsidRPr="0037082A" w:rsidRDefault="0001403B" w:rsidP="00663D15">
            <w:pPr>
              <w:pStyle w:val="Tabletextnumbered"/>
              <w:numPr>
                <w:ilvl w:val="0"/>
                <w:numId w:val="0"/>
              </w:numPr>
              <w:spacing w:line="240" w:lineRule="atLeast"/>
              <w:rPr>
                <w:b/>
              </w:rPr>
            </w:pPr>
            <w:r w:rsidRPr="0037082A">
              <w:rPr>
                <w:b/>
              </w:rPr>
              <w:t>Item</w:t>
            </w:r>
          </w:p>
        </w:tc>
        <w:tc>
          <w:tcPr>
            <w:tcW w:w="1418" w:type="dxa"/>
            <w:tcBorders>
              <w:top w:val="single" w:sz="4" w:space="0" w:color="auto"/>
              <w:bottom w:val="single" w:sz="12" w:space="0" w:color="auto"/>
            </w:tcBorders>
          </w:tcPr>
          <w:p w14:paraId="1332029B" w14:textId="77777777" w:rsidR="0001403B" w:rsidRPr="0037082A" w:rsidRDefault="0001403B" w:rsidP="00663D15">
            <w:pPr>
              <w:pStyle w:val="Tabletext"/>
              <w:rPr>
                <w:b/>
              </w:rPr>
            </w:pPr>
            <w:r w:rsidRPr="0037082A">
              <w:rPr>
                <w:b/>
              </w:rPr>
              <w:t>Denomination</w:t>
            </w:r>
          </w:p>
        </w:tc>
        <w:tc>
          <w:tcPr>
            <w:tcW w:w="1276" w:type="dxa"/>
            <w:tcBorders>
              <w:top w:val="single" w:sz="4" w:space="0" w:color="auto"/>
              <w:bottom w:val="single" w:sz="12" w:space="0" w:color="auto"/>
            </w:tcBorders>
          </w:tcPr>
          <w:p w14:paraId="009AB14E" w14:textId="77777777" w:rsidR="0001403B" w:rsidRPr="0037082A" w:rsidRDefault="0001403B" w:rsidP="00663D15">
            <w:pPr>
              <w:pStyle w:val="Tabletext"/>
              <w:rPr>
                <w:b/>
              </w:rPr>
            </w:pPr>
            <w:r w:rsidRPr="0037082A">
              <w:rPr>
                <w:b/>
              </w:rPr>
              <w:t>Standard composition</w:t>
            </w:r>
          </w:p>
        </w:tc>
        <w:tc>
          <w:tcPr>
            <w:tcW w:w="1701" w:type="dxa"/>
            <w:tcBorders>
              <w:top w:val="single" w:sz="4" w:space="0" w:color="auto"/>
              <w:bottom w:val="single" w:sz="12" w:space="0" w:color="auto"/>
            </w:tcBorders>
          </w:tcPr>
          <w:p w14:paraId="4990AB44" w14:textId="77777777" w:rsidR="0001403B" w:rsidRPr="0037082A" w:rsidRDefault="0001403B" w:rsidP="00663D15">
            <w:pPr>
              <w:pStyle w:val="Tabletext"/>
              <w:rPr>
                <w:b/>
              </w:rPr>
            </w:pPr>
            <w:r w:rsidRPr="0037082A">
              <w:rPr>
                <w:b/>
              </w:rPr>
              <w:t>Standard weight and allowable variation (g)</w:t>
            </w:r>
          </w:p>
        </w:tc>
        <w:tc>
          <w:tcPr>
            <w:tcW w:w="850" w:type="dxa"/>
            <w:tcBorders>
              <w:top w:val="single" w:sz="4" w:space="0" w:color="auto"/>
              <w:bottom w:val="single" w:sz="12" w:space="0" w:color="auto"/>
            </w:tcBorders>
            <w:textDirection w:val="btLr"/>
          </w:tcPr>
          <w:p w14:paraId="4E0736CE" w14:textId="77777777" w:rsidR="0001403B" w:rsidRPr="0037082A" w:rsidRDefault="0001403B" w:rsidP="00663D15">
            <w:pPr>
              <w:pStyle w:val="Tabletext"/>
              <w:ind w:left="113" w:right="113"/>
              <w:rPr>
                <w:b/>
              </w:rPr>
            </w:pPr>
            <w:r w:rsidRPr="0037082A">
              <w:rPr>
                <w:b/>
              </w:rPr>
              <w:t>Maximum diameter or other dimension (mm)</w:t>
            </w:r>
          </w:p>
        </w:tc>
        <w:tc>
          <w:tcPr>
            <w:tcW w:w="709" w:type="dxa"/>
            <w:tcBorders>
              <w:top w:val="single" w:sz="4" w:space="0" w:color="auto"/>
              <w:bottom w:val="single" w:sz="12" w:space="0" w:color="auto"/>
            </w:tcBorders>
            <w:textDirection w:val="btLr"/>
          </w:tcPr>
          <w:p w14:paraId="05CE5FBF" w14:textId="77777777" w:rsidR="0001403B" w:rsidRPr="0037082A" w:rsidRDefault="0001403B" w:rsidP="00663D15">
            <w:pPr>
              <w:pStyle w:val="Tabletext"/>
              <w:ind w:left="113" w:right="113"/>
              <w:rPr>
                <w:b/>
              </w:rPr>
            </w:pPr>
            <w:r w:rsidRPr="0037082A">
              <w:rPr>
                <w:b/>
              </w:rPr>
              <w:t>Maximum thickness (mm)</w:t>
            </w:r>
          </w:p>
        </w:tc>
        <w:tc>
          <w:tcPr>
            <w:tcW w:w="425" w:type="dxa"/>
            <w:tcBorders>
              <w:top w:val="single" w:sz="4" w:space="0" w:color="auto"/>
              <w:bottom w:val="single" w:sz="12" w:space="0" w:color="auto"/>
            </w:tcBorders>
            <w:textDirection w:val="btLr"/>
          </w:tcPr>
          <w:p w14:paraId="593BCCDF" w14:textId="77777777" w:rsidR="0001403B" w:rsidRPr="0037082A" w:rsidRDefault="0001403B" w:rsidP="00663D15">
            <w:pPr>
              <w:pStyle w:val="Tabletext"/>
              <w:ind w:left="113" w:right="113"/>
              <w:rPr>
                <w:b/>
              </w:rPr>
            </w:pPr>
            <w:r w:rsidRPr="0037082A">
              <w:rPr>
                <w:b/>
              </w:rPr>
              <w:t>Shape</w:t>
            </w:r>
          </w:p>
        </w:tc>
        <w:tc>
          <w:tcPr>
            <w:tcW w:w="567" w:type="dxa"/>
            <w:tcBorders>
              <w:top w:val="single" w:sz="4" w:space="0" w:color="auto"/>
              <w:bottom w:val="single" w:sz="12" w:space="0" w:color="auto"/>
            </w:tcBorders>
            <w:textDirection w:val="btLr"/>
          </w:tcPr>
          <w:p w14:paraId="662F6079" w14:textId="77777777" w:rsidR="0001403B" w:rsidRPr="0037082A" w:rsidRDefault="0001403B" w:rsidP="00663D15">
            <w:pPr>
              <w:pStyle w:val="Tabletext"/>
              <w:ind w:left="113" w:right="113"/>
              <w:rPr>
                <w:b/>
              </w:rPr>
            </w:pPr>
            <w:r w:rsidRPr="0037082A">
              <w:rPr>
                <w:b/>
              </w:rPr>
              <w:t>Edge</w:t>
            </w:r>
          </w:p>
        </w:tc>
        <w:tc>
          <w:tcPr>
            <w:tcW w:w="567" w:type="dxa"/>
            <w:tcBorders>
              <w:top w:val="single" w:sz="4" w:space="0" w:color="auto"/>
              <w:bottom w:val="single" w:sz="12" w:space="0" w:color="auto"/>
            </w:tcBorders>
            <w:textDirection w:val="btLr"/>
          </w:tcPr>
          <w:p w14:paraId="4294FD84" w14:textId="77777777" w:rsidR="0001403B" w:rsidRPr="004A644D" w:rsidRDefault="0001403B" w:rsidP="00663D15">
            <w:pPr>
              <w:pStyle w:val="Tabletext"/>
              <w:ind w:left="113" w:right="113"/>
              <w:rPr>
                <w:b/>
              </w:rPr>
            </w:pPr>
            <w:r w:rsidRPr="004A644D">
              <w:rPr>
                <w:b/>
              </w:rPr>
              <w:t>Obverse</w:t>
            </w:r>
          </w:p>
        </w:tc>
        <w:tc>
          <w:tcPr>
            <w:tcW w:w="567" w:type="dxa"/>
            <w:tcBorders>
              <w:top w:val="single" w:sz="4" w:space="0" w:color="auto"/>
              <w:bottom w:val="single" w:sz="12" w:space="0" w:color="auto"/>
            </w:tcBorders>
            <w:textDirection w:val="btLr"/>
          </w:tcPr>
          <w:p w14:paraId="68CE7895" w14:textId="77777777" w:rsidR="0001403B" w:rsidRPr="000D0323" w:rsidRDefault="0001403B" w:rsidP="00663D15">
            <w:pPr>
              <w:pStyle w:val="Tabletext"/>
              <w:ind w:left="113" w:right="113"/>
              <w:rPr>
                <w:b/>
              </w:rPr>
            </w:pPr>
            <w:r w:rsidRPr="000D0323">
              <w:rPr>
                <w:b/>
              </w:rPr>
              <w:t>Reverse</w:t>
            </w:r>
          </w:p>
        </w:tc>
        <w:tc>
          <w:tcPr>
            <w:tcW w:w="1126" w:type="dxa"/>
            <w:tcBorders>
              <w:top w:val="single" w:sz="4" w:space="0" w:color="auto"/>
              <w:bottom w:val="single" w:sz="12" w:space="0" w:color="auto"/>
            </w:tcBorders>
            <w:textDirection w:val="btLr"/>
          </w:tcPr>
          <w:p w14:paraId="53F4DED8" w14:textId="77777777" w:rsidR="0001403B" w:rsidRPr="0037082A" w:rsidRDefault="0001403B" w:rsidP="00663D15">
            <w:pPr>
              <w:pStyle w:val="Tabletext"/>
              <w:ind w:left="113" w:right="113"/>
              <w:rPr>
                <w:b/>
              </w:rPr>
            </w:pPr>
            <w:r w:rsidRPr="0037082A">
              <w:rPr>
                <w:b/>
              </w:rPr>
              <w:t>Date of effect</w:t>
            </w:r>
          </w:p>
        </w:tc>
      </w:tr>
      <w:tr w:rsidR="0001403B" w:rsidRPr="0007272F" w14:paraId="03468EF5"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12" w:space="0" w:color="auto"/>
              <w:bottom w:val="single" w:sz="2" w:space="0" w:color="auto"/>
            </w:tcBorders>
          </w:tcPr>
          <w:p w14:paraId="0685684C" w14:textId="77777777" w:rsidR="0001403B" w:rsidRPr="00B0798B" w:rsidRDefault="0001403B" w:rsidP="00663D15">
            <w:pPr>
              <w:pStyle w:val="Tabletext"/>
            </w:pPr>
            <w:r w:rsidRPr="00B0798B">
              <w:t>1</w:t>
            </w:r>
          </w:p>
        </w:tc>
        <w:tc>
          <w:tcPr>
            <w:tcW w:w="1418" w:type="dxa"/>
            <w:tcBorders>
              <w:top w:val="single" w:sz="12" w:space="0" w:color="auto"/>
              <w:bottom w:val="single" w:sz="2" w:space="0" w:color="auto"/>
            </w:tcBorders>
          </w:tcPr>
          <w:p w14:paraId="46FEDCD6" w14:textId="77777777" w:rsidR="0001403B" w:rsidRPr="00B0798B" w:rsidRDefault="0001403B" w:rsidP="00663D15">
            <w:pPr>
              <w:pStyle w:val="Tabletext"/>
            </w:pPr>
            <w:r w:rsidRPr="00B0798B">
              <w:t>$50</w:t>
            </w:r>
          </w:p>
        </w:tc>
        <w:tc>
          <w:tcPr>
            <w:tcW w:w="1276" w:type="dxa"/>
            <w:tcBorders>
              <w:top w:val="single" w:sz="12" w:space="0" w:color="auto"/>
              <w:bottom w:val="single" w:sz="2" w:space="0" w:color="auto"/>
            </w:tcBorders>
          </w:tcPr>
          <w:p w14:paraId="3A6AE48B" w14:textId="77777777" w:rsidR="0001403B" w:rsidRPr="00B0798B" w:rsidRDefault="0001403B" w:rsidP="00663D15">
            <w:pPr>
              <w:pStyle w:val="Tabletext"/>
            </w:pPr>
            <w:r w:rsidRPr="00B0798B">
              <w:t>At least 99.95% platinum</w:t>
            </w:r>
          </w:p>
        </w:tc>
        <w:tc>
          <w:tcPr>
            <w:tcW w:w="1701" w:type="dxa"/>
            <w:tcBorders>
              <w:top w:val="single" w:sz="12" w:space="0" w:color="auto"/>
              <w:bottom w:val="single" w:sz="2" w:space="0" w:color="auto"/>
            </w:tcBorders>
          </w:tcPr>
          <w:p w14:paraId="31CE8A6E" w14:textId="77777777" w:rsidR="0001403B" w:rsidRPr="00B0798B" w:rsidRDefault="0001403B" w:rsidP="00663D15">
            <w:pPr>
              <w:pStyle w:val="Tabletext"/>
            </w:pPr>
            <w:r w:rsidRPr="00B0798B">
              <w:t>15.610 ± 0.050</w:t>
            </w:r>
          </w:p>
        </w:tc>
        <w:tc>
          <w:tcPr>
            <w:tcW w:w="850" w:type="dxa"/>
            <w:tcBorders>
              <w:top w:val="single" w:sz="12" w:space="0" w:color="auto"/>
              <w:bottom w:val="single" w:sz="2" w:space="0" w:color="auto"/>
            </w:tcBorders>
          </w:tcPr>
          <w:p w14:paraId="5BA160F2" w14:textId="77777777" w:rsidR="0001403B" w:rsidRPr="00B0798B" w:rsidRDefault="0001403B" w:rsidP="00663D15">
            <w:pPr>
              <w:pStyle w:val="Tabletext"/>
            </w:pPr>
            <w:r w:rsidRPr="00B0798B">
              <w:t>25.60</w:t>
            </w:r>
          </w:p>
        </w:tc>
        <w:tc>
          <w:tcPr>
            <w:tcW w:w="709" w:type="dxa"/>
            <w:tcBorders>
              <w:top w:val="single" w:sz="12" w:space="0" w:color="auto"/>
              <w:bottom w:val="single" w:sz="2" w:space="0" w:color="auto"/>
            </w:tcBorders>
          </w:tcPr>
          <w:p w14:paraId="59110C96" w14:textId="77777777" w:rsidR="0001403B" w:rsidRPr="00B0798B" w:rsidRDefault="0001403B" w:rsidP="00663D15">
            <w:pPr>
              <w:pStyle w:val="Tabletext"/>
            </w:pPr>
            <w:r w:rsidRPr="00B0798B">
              <w:t>2.50</w:t>
            </w:r>
          </w:p>
        </w:tc>
        <w:tc>
          <w:tcPr>
            <w:tcW w:w="425" w:type="dxa"/>
            <w:tcBorders>
              <w:top w:val="single" w:sz="12" w:space="0" w:color="auto"/>
              <w:bottom w:val="single" w:sz="2" w:space="0" w:color="auto"/>
            </w:tcBorders>
          </w:tcPr>
          <w:p w14:paraId="7E1CCD2D" w14:textId="77777777" w:rsidR="0001403B" w:rsidRPr="00B0798B" w:rsidRDefault="0001403B" w:rsidP="00663D15">
            <w:pPr>
              <w:pStyle w:val="Tabletext"/>
            </w:pPr>
            <w:r w:rsidRPr="00B0798B">
              <w:t>S1</w:t>
            </w:r>
          </w:p>
        </w:tc>
        <w:tc>
          <w:tcPr>
            <w:tcW w:w="567" w:type="dxa"/>
            <w:tcBorders>
              <w:top w:val="single" w:sz="12" w:space="0" w:color="auto"/>
              <w:bottom w:val="single" w:sz="2" w:space="0" w:color="auto"/>
            </w:tcBorders>
          </w:tcPr>
          <w:p w14:paraId="31F82CC3" w14:textId="77777777" w:rsidR="0001403B" w:rsidRPr="00B0798B" w:rsidRDefault="0001403B" w:rsidP="00663D15">
            <w:pPr>
              <w:pStyle w:val="Tabletext"/>
            </w:pPr>
            <w:r w:rsidRPr="00B0798B">
              <w:t>E1</w:t>
            </w:r>
          </w:p>
        </w:tc>
        <w:tc>
          <w:tcPr>
            <w:tcW w:w="567" w:type="dxa"/>
            <w:tcBorders>
              <w:top w:val="single" w:sz="12" w:space="0" w:color="auto"/>
              <w:bottom w:val="single" w:sz="2" w:space="0" w:color="auto"/>
            </w:tcBorders>
          </w:tcPr>
          <w:p w14:paraId="18DA0098" w14:textId="77777777" w:rsidR="0001403B" w:rsidRPr="0007272F" w:rsidRDefault="0001403B" w:rsidP="00663D15">
            <w:pPr>
              <w:pStyle w:val="Tabletext"/>
              <w:rPr>
                <w:highlight w:val="green"/>
              </w:rPr>
            </w:pPr>
            <w:r w:rsidRPr="00E174F1">
              <w:t>O5</w:t>
            </w:r>
          </w:p>
        </w:tc>
        <w:tc>
          <w:tcPr>
            <w:tcW w:w="567" w:type="dxa"/>
            <w:tcBorders>
              <w:top w:val="single" w:sz="12" w:space="0" w:color="auto"/>
              <w:bottom w:val="single" w:sz="2" w:space="0" w:color="auto"/>
            </w:tcBorders>
          </w:tcPr>
          <w:p w14:paraId="7E559331" w14:textId="77777777" w:rsidR="0001403B" w:rsidRPr="00BC5F24" w:rsidRDefault="0001403B" w:rsidP="00663D15">
            <w:pPr>
              <w:pStyle w:val="Tabletext"/>
            </w:pPr>
            <w:r w:rsidRPr="00BC5F24">
              <w:t>R1</w:t>
            </w:r>
          </w:p>
        </w:tc>
        <w:tc>
          <w:tcPr>
            <w:tcW w:w="1126" w:type="dxa"/>
            <w:tcBorders>
              <w:top w:val="single" w:sz="12" w:space="0" w:color="auto"/>
              <w:bottom w:val="single" w:sz="2" w:space="0" w:color="auto"/>
            </w:tcBorders>
          </w:tcPr>
          <w:p w14:paraId="33FCC60C" w14:textId="77777777" w:rsidR="0001403B" w:rsidRPr="0007272F" w:rsidRDefault="0001403B" w:rsidP="00663D15">
            <w:pPr>
              <w:pStyle w:val="Tabletext"/>
            </w:pPr>
            <w:r>
              <w:t>06/04/2023</w:t>
            </w:r>
          </w:p>
        </w:tc>
      </w:tr>
      <w:tr w:rsidR="0001403B" w:rsidRPr="0007272F" w14:paraId="065E72C5"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44E70341" w14:textId="77777777" w:rsidR="0001403B" w:rsidRPr="00F95971" w:rsidRDefault="0001403B" w:rsidP="00663D15">
            <w:pPr>
              <w:pStyle w:val="Tabletext"/>
            </w:pPr>
            <w:r w:rsidRPr="00F95971">
              <w:t>2</w:t>
            </w:r>
          </w:p>
        </w:tc>
        <w:tc>
          <w:tcPr>
            <w:tcW w:w="1418" w:type="dxa"/>
            <w:tcBorders>
              <w:top w:val="single" w:sz="2" w:space="0" w:color="auto"/>
              <w:bottom w:val="single" w:sz="2" w:space="0" w:color="auto"/>
            </w:tcBorders>
          </w:tcPr>
          <w:p w14:paraId="6D749B92" w14:textId="77777777" w:rsidR="0001403B" w:rsidRPr="00F95971" w:rsidRDefault="0001403B" w:rsidP="00663D15">
            <w:pPr>
              <w:pStyle w:val="Tabletext"/>
            </w:pPr>
            <w:r w:rsidRPr="00F95971">
              <w:t>$25</w:t>
            </w:r>
          </w:p>
        </w:tc>
        <w:tc>
          <w:tcPr>
            <w:tcW w:w="1276" w:type="dxa"/>
            <w:tcBorders>
              <w:top w:val="single" w:sz="2" w:space="0" w:color="auto"/>
              <w:bottom w:val="single" w:sz="2" w:space="0" w:color="auto"/>
            </w:tcBorders>
          </w:tcPr>
          <w:p w14:paraId="2D812168" w14:textId="77777777" w:rsidR="0001403B" w:rsidRPr="00F95971" w:rsidRDefault="0001403B" w:rsidP="00663D15">
            <w:pPr>
              <w:pStyle w:val="Tabletext"/>
            </w:pPr>
            <w:r w:rsidRPr="00F95971">
              <w:t>At least 99.99% gold</w:t>
            </w:r>
          </w:p>
        </w:tc>
        <w:tc>
          <w:tcPr>
            <w:tcW w:w="1701" w:type="dxa"/>
            <w:tcBorders>
              <w:top w:val="single" w:sz="2" w:space="0" w:color="auto"/>
              <w:bottom w:val="single" w:sz="2" w:space="0" w:color="auto"/>
            </w:tcBorders>
          </w:tcPr>
          <w:p w14:paraId="4DEB65E0" w14:textId="77777777" w:rsidR="0001403B" w:rsidRPr="00F95971" w:rsidRDefault="0001403B" w:rsidP="00663D15">
            <w:pPr>
              <w:pStyle w:val="Tabletext"/>
            </w:pPr>
            <w:r w:rsidRPr="00F95971">
              <w:t>7.807 ± 0.030</w:t>
            </w:r>
          </w:p>
        </w:tc>
        <w:tc>
          <w:tcPr>
            <w:tcW w:w="850" w:type="dxa"/>
            <w:tcBorders>
              <w:top w:val="single" w:sz="2" w:space="0" w:color="auto"/>
              <w:bottom w:val="single" w:sz="2" w:space="0" w:color="auto"/>
            </w:tcBorders>
          </w:tcPr>
          <w:p w14:paraId="5AB02D12" w14:textId="77777777" w:rsidR="0001403B" w:rsidRPr="00F95971" w:rsidRDefault="0001403B" w:rsidP="00663D15">
            <w:pPr>
              <w:pStyle w:val="Tabletext"/>
            </w:pPr>
            <w:r w:rsidRPr="00F95971">
              <w:t>20.60</w:t>
            </w:r>
          </w:p>
        </w:tc>
        <w:tc>
          <w:tcPr>
            <w:tcW w:w="709" w:type="dxa"/>
            <w:tcBorders>
              <w:top w:val="single" w:sz="2" w:space="0" w:color="auto"/>
              <w:bottom w:val="single" w:sz="2" w:space="0" w:color="auto"/>
            </w:tcBorders>
          </w:tcPr>
          <w:p w14:paraId="33BDFE8E" w14:textId="77777777" w:rsidR="0001403B" w:rsidRPr="00F95971" w:rsidRDefault="0001403B" w:rsidP="00663D15">
            <w:pPr>
              <w:pStyle w:val="Tabletext"/>
            </w:pPr>
            <w:r w:rsidRPr="00F95971">
              <w:t>2.30</w:t>
            </w:r>
          </w:p>
        </w:tc>
        <w:tc>
          <w:tcPr>
            <w:tcW w:w="425" w:type="dxa"/>
            <w:tcBorders>
              <w:top w:val="single" w:sz="2" w:space="0" w:color="auto"/>
              <w:bottom w:val="single" w:sz="2" w:space="0" w:color="auto"/>
            </w:tcBorders>
          </w:tcPr>
          <w:p w14:paraId="1ADB6076" w14:textId="77777777" w:rsidR="0001403B" w:rsidRPr="00F95971" w:rsidRDefault="0001403B" w:rsidP="00663D15">
            <w:pPr>
              <w:pStyle w:val="Tabletext"/>
            </w:pPr>
            <w:r w:rsidRPr="00F95971">
              <w:t>S1</w:t>
            </w:r>
          </w:p>
        </w:tc>
        <w:tc>
          <w:tcPr>
            <w:tcW w:w="567" w:type="dxa"/>
            <w:tcBorders>
              <w:top w:val="single" w:sz="2" w:space="0" w:color="auto"/>
              <w:bottom w:val="single" w:sz="2" w:space="0" w:color="auto"/>
            </w:tcBorders>
          </w:tcPr>
          <w:p w14:paraId="6D103E4B" w14:textId="77777777" w:rsidR="0001403B" w:rsidRPr="00F95971" w:rsidRDefault="0001403B" w:rsidP="00663D15">
            <w:pPr>
              <w:pStyle w:val="Tabletext"/>
            </w:pPr>
            <w:r w:rsidRPr="00F95971">
              <w:t>E1</w:t>
            </w:r>
          </w:p>
        </w:tc>
        <w:tc>
          <w:tcPr>
            <w:tcW w:w="567" w:type="dxa"/>
            <w:tcBorders>
              <w:top w:val="single" w:sz="2" w:space="0" w:color="auto"/>
              <w:bottom w:val="single" w:sz="2" w:space="0" w:color="auto"/>
            </w:tcBorders>
          </w:tcPr>
          <w:p w14:paraId="2332C2A0" w14:textId="77777777" w:rsidR="0001403B" w:rsidRPr="00F95971" w:rsidRDefault="0001403B" w:rsidP="00663D15">
            <w:pPr>
              <w:pStyle w:val="Tabletext"/>
            </w:pPr>
            <w:r w:rsidRPr="00E174F1">
              <w:t>O3</w:t>
            </w:r>
          </w:p>
        </w:tc>
        <w:tc>
          <w:tcPr>
            <w:tcW w:w="567" w:type="dxa"/>
            <w:tcBorders>
              <w:top w:val="single" w:sz="2" w:space="0" w:color="auto"/>
              <w:bottom w:val="single" w:sz="2" w:space="0" w:color="auto"/>
            </w:tcBorders>
          </w:tcPr>
          <w:p w14:paraId="6D6145DF" w14:textId="77777777" w:rsidR="0001403B" w:rsidRPr="00BC5F24" w:rsidRDefault="0001403B" w:rsidP="00663D15">
            <w:pPr>
              <w:pStyle w:val="Tabletext"/>
            </w:pPr>
            <w:r w:rsidRPr="00BC5F24">
              <w:t>R1</w:t>
            </w:r>
          </w:p>
        </w:tc>
        <w:tc>
          <w:tcPr>
            <w:tcW w:w="1126" w:type="dxa"/>
            <w:tcBorders>
              <w:top w:val="single" w:sz="2" w:space="0" w:color="auto"/>
              <w:bottom w:val="single" w:sz="2" w:space="0" w:color="auto"/>
            </w:tcBorders>
          </w:tcPr>
          <w:p w14:paraId="47C25C5F" w14:textId="77777777" w:rsidR="0001403B" w:rsidRPr="0007272F" w:rsidRDefault="0001403B" w:rsidP="00663D15">
            <w:pPr>
              <w:pStyle w:val="Tabletext"/>
            </w:pPr>
            <w:r>
              <w:t>06/04/2023</w:t>
            </w:r>
          </w:p>
        </w:tc>
      </w:tr>
      <w:tr w:rsidR="0001403B" w:rsidRPr="0007272F" w14:paraId="692F055E"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7065A344" w14:textId="77777777" w:rsidR="0001403B" w:rsidRPr="00EC3C3E" w:rsidRDefault="0001403B" w:rsidP="00663D15">
            <w:pPr>
              <w:pStyle w:val="Tabletext"/>
            </w:pPr>
            <w:r w:rsidRPr="00EC3C3E">
              <w:t>3</w:t>
            </w:r>
          </w:p>
        </w:tc>
        <w:tc>
          <w:tcPr>
            <w:tcW w:w="1418" w:type="dxa"/>
            <w:tcBorders>
              <w:top w:val="single" w:sz="2" w:space="0" w:color="auto"/>
              <w:bottom w:val="single" w:sz="2" w:space="0" w:color="auto"/>
            </w:tcBorders>
          </w:tcPr>
          <w:p w14:paraId="06354E49" w14:textId="77777777" w:rsidR="0001403B" w:rsidRPr="00EC3C3E" w:rsidRDefault="0001403B" w:rsidP="00663D15">
            <w:pPr>
              <w:pStyle w:val="Tabletext"/>
            </w:pPr>
            <w:r w:rsidRPr="00EC3C3E">
              <w:t>$2</w:t>
            </w:r>
          </w:p>
        </w:tc>
        <w:tc>
          <w:tcPr>
            <w:tcW w:w="1276" w:type="dxa"/>
            <w:tcBorders>
              <w:top w:val="single" w:sz="2" w:space="0" w:color="auto"/>
              <w:bottom w:val="single" w:sz="2" w:space="0" w:color="auto"/>
            </w:tcBorders>
          </w:tcPr>
          <w:p w14:paraId="4608ED42" w14:textId="77777777" w:rsidR="0001403B" w:rsidRPr="00EC3C3E" w:rsidRDefault="0001403B" w:rsidP="00663D15">
            <w:pPr>
              <w:pStyle w:val="Tabletext"/>
            </w:pPr>
            <w:r w:rsidRPr="00EC3C3E">
              <w:t>At least 99.99% silver</w:t>
            </w:r>
          </w:p>
        </w:tc>
        <w:tc>
          <w:tcPr>
            <w:tcW w:w="1701" w:type="dxa"/>
            <w:tcBorders>
              <w:top w:val="single" w:sz="2" w:space="0" w:color="auto"/>
              <w:bottom w:val="single" w:sz="2" w:space="0" w:color="auto"/>
            </w:tcBorders>
          </w:tcPr>
          <w:p w14:paraId="5F82D34B" w14:textId="77777777" w:rsidR="0001403B" w:rsidRPr="00EC3C3E" w:rsidRDefault="0001403B" w:rsidP="00663D15">
            <w:pPr>
              <w:pStyle w:val="Tabletext"/>
            </w:pPr>
            <w:r w:rsidRPr="00EC3C3E">
              <w:t>47.160 ± 0.500</w:t>
            </w:r>
          </w:p>
        </w:tc>
        <w:tc>
          <w:tcPr>
            <w:tcW w:w="850" w:type="dxa"/>
            <w:tcBorders>
              <w:top w:val="single" w:sz="2" w:space="0" w:color="auto"/>
              <w:bottom w:val="single" w:sz="2" w:space="0" w:color="auto"/>
            </w:tcBorders>
          </w:tcPr>
          <w:p w14:paraId="38F0C7AD" w14:textId="77777777" w:rsidR="0001403B" w:rsidRPr="00EC3C3E" w:rsidRDefault="0001403B" w:rsidP="00663D15">
            <w:pPr>
              <w:pStyle w:val="Tabletext"/>
            </w:pPr>
            <w:r w:rsidRPr="00EC3C3E">
              <w:t>40.90</w:t>
            </w:r>
          </w:p>
        </w:tc>
        <w:tc>
          <w:tcPr>
            <w:tcW w:w="709" w:type="dxa"/>
            <w:tcBorders>
              <w:top w:val="single" w:sz="2" w:space="0" w:color="auto"/>
              <w:bottom w:val="single" w:sz="2" w:space="0" w:color="auto"/>
            </w:tcBorders>
          </w:tcPr>
          <w:p w14:paraId="0829131D" w14:textId="77777777" w:rsidR="0001403B" w:rsidRPr="00EC3C3E" w:rsidRDefault="0001403B" w:rsidP="00663D15">
            <w:pPr>
              <w:pStyle w:val="Tabletext"/>
            </w:pPr>
            <w:r w:rsidRPr="00EC3C3E">
              <w:t>5.00</w:t>
            </w:r>
          </w:p>
        </w:tc>
        <w:tc>
          <w:tcPr>
            <w:tcW w:w="425" w:type="dxa"/>
            <w:tcBorders>
              <w:top w:val="single" w:sz="2" w:space="0" w:color="auto"/>
              <w:bottom w:val="single" w:sz="2" w:space="0" w:color="auto"/>
            </w:tcBorders>
          </w:tcPr>
          <w:p w14:paraId="2ACEFC27" w14:textId="77777777" w:rsidR="0001403B" w:rsidRPr="00EC3C3E" w:rsidRDefault="0001403B" w:rsidP="00663D15">
            <w:pPr>
              <w:pStyle w:val="Tabletext"/>
            </w:pPr>
            <w:r w:rsidRPr="00EC3C3E">
              <w:t>S1</w:t>
            </w:r>
          </w:p>
        </w:tc>
        <w:tc>
          <w:tcPr>
            <w:tcW w:w="567" w:type="dxa"/>
            <w:tcBorders>
              <w:top w:val="single" w:sz="2" w:space="0" w:color="auto"/>
              <w:bottom w:val="single" w:sz="2" w:space="0" w:color="auto"/>
            </w:tcBorders>
          </w:tcPr>
          <w:p w14:paraId="61AC3BFB" w14:textId="77777777" w:rsidR="0001403B" w:rsidRPr="00EC3C3E" w:rsidRDefault="0001403B" w:rsidP="00663D15">
            <w:pPr>
              <w:pStyle w:val="Tabletext"/>
            </w:pPr>
            <w:r w:rsidRPr="00EC3C3E">
              <w:t>E1</w:t>
            </w:r>
          </w:p>
        </w:tc>
        <w:tc>
          <w:tcPr>
            <w:tcW w:w="567" w:type="dxa"/>
            <w:tcBorders>
              <w:top w:val="single" w:sz="2" w:space="0" w:color="auto"/>
              <w:bottom w:val="single" w:sz="2" w:space="0" w:color="auto"/>
            </w:tcBorders>
          </w:tcPr>
          <w:p w14:paraId="278607E4" w14:textId="77777777" w:rsidR="0001403B" w:rsidRPr="0007272F" w:rsidRDefault="0001403B" w:rsidP="00663D15">
            <w:pPr>
              <w:pStyle w:val="Tabletext"/>
              <w:rPr>
                <w:highlight w:val="green"/>
              </w:rPr>
            </w:pPr>
            <w:r w:rsidRPr="00E174F1">
              <w:t>O6</w:t>
            </w:r>
          </w:p>
        </w:tc>
        <w:tc>
          <w:tcPr>
            <w:tcW w:w="567" w:type="dxa"/>
            <w:tcBorders>
              <w:top w:val="single" w:sz="2" w:space="0" w:color="auto"/>
              <w:bottom w:val="single" w:sz="2" w:space="0" w:color="auto"/>
            </w:tcBorders>
          </w:tcPr>
          <w:p w14:paraId="5BE98B65" w14:textId="77777777" w:rsidR="0001403B" w:rsidRPr="000A5855" w:rsidRDefault="0001403B" w:rsidP="00663D15">
            <w:pPr>
              <w:pStyle w:val="Tabletext"/>
            </w:pPr>
            <w:r w:rsidRPr="000A5855">
              <w:t>R2</w:t>
            </w:r>
          </w:p>
        </w:tc>
        <w:tc>
          <w:tcPr>
            <w:tcW w:w="1126" w:type="dxa"/>
            <w:tcBorders>
              <w:top w:val="single" w:sz="2" w:space="0" w:color="auto"/>
              <w:bottom w:val="single" w:sz="2" w:space="0" w:color="auto"/>
            </w:tcBorders>
          </w:tcPr>
          <w:p w14:paraId="29958C2B" w14:textId="77777777" w:rsidR="0001403B" w:rsidRPr="0007272F" w:rsidRDefault="0001403B" w:rsidP="00663D15">
            <w:pPr>
              <w:pStyle w:val="Tabletext"/>
            </w:pPr>
            <w:r>
              <w:t>06/04/2023</w:t>
            </w:r>
          </w:p>
        </w:tc>
      </w:tr>
      <w:tr w:rsidR="0001403B" w:rsidRPr="0007272F" w14:paraId="4862F7DA"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4BEDC662" w14:textId="77777777" w:rsidR="0001403B" w:rsidRPr="0003772F" w:rsidRDefault="0001403B" w:rsidP="00663D15">
            <w:pPr>
              <w:pStyle w:val="Tabletext"/>
            </w:pPr>
            <w:r w:rsidRPr="0003772F">
              <w:t>4</w:t>
            </w:r>
          </w:p>
        </w:tc>
        <w:tc>
          <w:tcPr>
            <w:tcW w:w="1418" w:type="dxa"/>
            <w:tcBorders>
              <w:top w:val="single" w:sz="2" w:space="0" w:color="auto"/>
              <w:bottom w:val="single" w:sz="2" w:space="0" w:color="auto"/>
            </w:tcBorders>
          </w:tcPr>
          <w:p w14:paraId="7BE07244" w14:textId="77777777" w:rsidR="0001403B" w:rsidRPr="0003772F" w:rsidRDefault="0001403B" w:rsidP="00663D15">
            <w:pPr>
              <w:pStyle w:val="Tabletext"/>
            </w:pPr>
            <w:r w:rsidRPr="0003772F">
              <w:t>$2</w:t>
            </w:r>
          </w:p>
        </w:tc>
        <w:tc>
          <w:tcPr>
            <w:tcW w:w="1276" w:type="dxa"/>
            <w:tcBorders>
              <w:top w:val="single" w:sz="2" w:space="0" w:color="auto"/>
              <w:bottom w:val="single" w:sz="2" w:space="0" w:color="auto"/>
            </w:tcBorders>
          </w:tcPr>
          <w:p w14:paraId="6C8CA4A5" w14:textId="77777777" w:rsidR="0001403B" w:rsidRPr="0003772F" w:rsidRDefault="0001403B" w:rsidP="00663D15">
            <w:pPr>
              <w:pStyle w:val="Tabletext"/>
            </w:pPr>
            <w:r w:rsidRPr="0003772F">
              <w:t>At least 99.99% silver</w:t>
            </w:r>
          </w:p>
        </w:tc>
        <w:tc>
          <w:tcPr>
            <w:tcW w:w="1701" w:type="dxa"/>
            <w:tcBorders>
              <w:top w:val="single" w:sz="2" w:space="0" w:color="auto"/>
              <w:bottom w:val="single" w:sz="2" w:space="0" w:color="auto"/>
            </w:tcBorders>
          </w:tcPr>
          <w:p w14:paraId="6A953737" w14:textId="77777777" w:rsidR="0001403B" w:rsidRPr="0003772F" w:rsidRDefault="0001403B" w:rsidP="00663D15">
            <w:pPr>
              <w:pStyle w:val="Tabletext"/>
            </w:pPr>
            <w:r w:rsidRPr="0003772F">
              <w:t>62.713 ± 0.500</w:t>
            </w:r>
          </w:p>
        </w:tc>
        <w:tc>
          <w:tcPr>
            <w:tcW w:w="850" w:type="dxa"/>
            <w:tcBorders>
              <w:top w:val="single" w:sz="2" w:space="0" w:color="auto"/>
              <w:bottom w:val="single" w:sz="2" w:space="0" w:color="auto"/>
            </w:tcBorders>
          </w:tcPr>
          <w:p w14:paraId="79741AC2" w14:textId="77777777" w:rsidR="0001403B" w:rsidRPr="0003772F" w:rsidRDefault="0001403B" w:rsidP="00663D15">
            <w:pPr>
              <w:pStyle w:val="Tabletext"/>
            </w:pPr>
            <w:r w:rsidRPr="0003772F">
              <w:t>50.80</w:t>
            </w:r>
          </w:p>
        </w:tc>
        <w:tc>
          <w:tcPr>
            <w:tcW w:w="709" w:type="dxa"/>
            <w:tcBorders>
              <w:top w:val="single" w:sz="2" w:space="0" w:color="auto"/>
              <w:bottom w:val="single" w:sz="2" w:space="0" w:color="auto"/>
            </w:tcBorders>
          </w:tcPr>
          <w:p w14:paraId="76338640" w14:textId="77777777" w:rsidR="0001403B" w:rsidRPr="0003772F" w:rsidRDefault="0001403B" w:rsidP="00663D15">
            <w:pPr>
              <w:pStyle w:val="Tabletext"/>
            </w:pPr>
            <w:r w:rsidRPr="0003772F">
              <w:t>4.80</w:t>
            </w:r>
          </w:p>
        </w:tc>
        <w:tc>
          <w:tcPr>
            <w:tcW w:w="425" w:type="dxa"/>
            <w:tcBorders>
              <w:top w:val="single" w:sz="2" w:space="0" w:color="auto"/>
              <w:bottom w:val="single" w:sz="2" w:space="0" w:color="auto"/>
            </w:tcBorders>
          </w:tcPr>
          <w:p w14:paraId="31B2362B" w14:textId="77777777" w:rsidR="0001403B" w:rsidRPr="0003772F" w:rsidRDefault="0001403B" w:rsidP="00663D15">
            <w:pPr>
              <w:pStyle w:val="Tabletext"/>
            </w:pPr>
            <w:r w:rsidRPr="0003772F">
              <w:t>S1</w:t>
            </w:r>
          </w:p>
        </w:tc>
        <w:tc>
          <w:tcPr>
            <w:tcW w:w="567" w:type="dxa"/>
            <w:tcBorders>
              <w:top w:val="single" w:sz="2" w:space="0" w:color="auto"/>
              <w:bottom w:val="single" w:sz="2" w:space="0" w:color="auto"/>
            </w:tcBorders>
          </w:tcPr>
          <w:p w14:paraId="1CD4DF46" w14:textId="77777777" w:rsidR="0001403B" w:rsidRPr="0003772F" w:rsidRDefault="0001403B" w:rsidP="00663D15">
            <w:pPr>
              <w:pStyle w:val="Tabletext"/>
            </w:pPr>
            <w:r w:rsidRPr="0003772F">
              <w:t>E1</w:t>
            </w:r>
          </w:p>
        </w:tc>
        <w:tc>
          <w:tcPr>
            <w:tcW w:w="567" w:type="dxa"/>
            <w:tcBorders>
              <w:top w:val="single" w:sz="2" w:space="0" w:color="auto"/>
              <w:bottom w:val="single" w:sz="2" w:space="0" w:color="auto"/>
            </w:tcBorders>
          </w:tcPr>
          <w:p w14:paraId="2D863721" w14:textId="77777777" w:rsidR="0001403B" w:rsidRPr="0007272F" w:rsidRDefault="0001403B" w:rsidP="00663D15">
            <w:pPr>
              <w:pStyle w:val="Tabletext"/>
              <w:rPr>
                <w:highlight w:val="green"/>
              </w:rPr>
            </w:pPr>
            <w:r w:rsidRPr="00A70D9C">
              <w:t>O4</w:t>
            </w:r>
          </w:p>
        </w:tc>
        <w:tc>
          <w:tcPr>
            <w:tcW w:w="567" w:type="dxa"/>
            <w:tcBorders>
              <w:top w:val="single" w:sz="2" w:space="0" w:color="auto"/>
              <w:bottom w:val="single" w:sz="2" w:space="0" w:color="auto"/>
            </w:tcBorders>
          </w:tcPr>
          <w:p w14:paraId="10FDB765" w14:textId="77777777" w:rsidR="0001403B" w:rsidRPr="000A5855" w:rsidRDefault="0001403B" w:rsidP="00663D15">
            <w:pPr>
              <w:pStyle w:val="Tabletext"/>
            </w:pPr>
            <w:r w:rsidRPr="000A5855">
              <w:t>R3</w:t>
            </w:r>
          </w:p>
        </w:tc>
        <w:tc>
          <w:tcPr>
            <w:tcW w:w="1126" w:type="dxa"/>
            <w:tcBorders>
              <w:top w:val="single" w:sz="2" w:space="0" w:color="auto"/>
              <w:bottom w:val="single" w:sz="2" w:space="0" w:color="auto"/>
            </w:tcBorders>
          </w:tcPr>
          <w:p w14:paraId="70715F53" w14:textId="77777777" w:rsidR="0001403B" w:rsidRPr="0007272F" w:rsidRDefault="0001403B" w:rsidP="00663D15">
            <w:pPr>
              <w:pStyle w:val="Tabletext"/>
            </w:pPr>
            <w:r>
              <w:t>06/04/2023</w:t>
            </w:r>
          </w:p>
        </w:tc>
      </w:tr>
      <w:tr w:rsidR="0001403B" w:rsidRPr="0007272F" w14:paraId="636273E4"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17CB340C" w14:textId="77777777" w:rsidR="0001403B" w:rsidRPr="003D0F96" w:rsidRDefault="0001403B" w:rsidP="00663D15">
            <w:pPr>
              <w:pStyle w:val="Tabletext"/>
            </w:pPr>
            <w:r w:rsidRPr="003D0F96">
              <w:t>5</w:t>
            </w:r>
          </w:p>
        </w:tc>
        <w:tc>
          <w:tcPr>
            <w:tcW w:w="1418" w:type="dxa"/>
            <w:tcBorders>
              <w:top w:val="single" w:sz="2" w:space="0" w:color="auto"/>
              <w:bottom w:val="single" w:sz="2" w:space="0" w:color="auto"/>
            </w:tcBorders>
          </w:tcPr>
          <w:p w14:paraId="69987FA2" w14:textId="77777777" w:rsidR="0001403B" w:rsidRPr="003D0F96" w:rsidRDefault="0001403B" w:rsidP="00663D15">
            <w:pPr>
              <w:pStyle w:val="Tabletext"/>
            </w:pPr>
            <w:r w:rsidRPr="003D0F96">
              <w:t>$30</w:t>
            </w:r>
          </w:p>
        </w:tc>
        <w:tc>
          <w:tcPr>
            <w:tcW w:w="1276" w:type="dxa"/>
            <w:tcBorders>
              <w:top w:val="single" w:sz="2" w:space="0" w:color="auto"/>
              <w:bottom w:val="single" w:sz="2" w:space="0" w:color="auto"/>
            </w:tcBorders>
          </w:tcPr>
          <w:p w14:paraId="1A654A70" w14:textId="77777777" w:rsidR="0001403B" w:rsidRPr="003D0F96" w:rsidRDefault="0001403B" w:rsidP="00663D15">
            <w:pPr>
              <w:pStyle w:val="Tabletext"/>
            </w:pPr>
            <w:r w:rsidRPr="003D0F96">
              <w:t>At least 99.95% platinum</w:t>
            </w:r>
          </w:p>
        </w:tc>
        <w:tc>
          <w:tcPr>
            <w:tcW w:w="1701" w:type="dxa"/>
            <w:tcBorders>
              <w:top w:val="single" w:sz="2" w:space="0" w:color="auto"/>
              <w:bottom w:val="single" w:sz="2" w:space="0" w:color="auto"/>
            </w:tcBorders>
          </w:tcPr>
          <w:p w14:paraId="3AE56355" w14:textId="77777777" w:rsidR="0001403B" w:rsidRPr="003D0F96" w:rsidRDefault="0001403B" w:rsidP="00663D15">
            <w:pPr>
              <w:pStyle w:val="Tabletext"/>
            </w:pPr>
            <w:r w:rsidRPr="003D0F96">
              <w:t>10.423 ± 0.050</w:t>
            </w:r>
          </w:p>
        </w:tc>
        <w:tc>
          <w:tcPr>
            <w:tcW w:w="850" w:type="dxa"/>
            <w:tcBorders>
              <w:top w:val="single" w:sz="2" w:space="0" w:color="auto"/>
              <w:bottom w:val="single" w:sz="2" w:space="0" w:color="auto"/>
            </w:tcBorders>
          </w:tcPr>
          <w:p w14:paraId="0D209A02" w14:textId="77777777" w:rsidR="0001403B" w:rsidRPr="003D0F96" w:rsidRDefault="0001403B" w:rsidP="00663D15">
            <w:pPr>
              <w:pStyle w:val="Tabletext"/>
            </w:pPr>
            <w:r w:rsidRPr="003D0F96">
              <w:t>25.60</w:t>
            </w:r>
          </w:p>
        </w:tc>
        <w:tc>
          <w:tcPr>
            <w:tcW w:w="709" w:type="dxa"/>
            <w:tcBorders>
              <w:top w:val="single" w:sz="2" w:space="0" w:color="auto"/>
              <w:bottom w:val="single" w:sz="2" w:space="0" w:color="auto"/>
            </w:tcBorders>
          </w:tcPr>
          <w:p w14:paraId="36C1084F" w14:textId="77777777" w:rsidR="0001403B" w:rsidRPr="003D0F96" w:rsidRDefault="0001403B" w:rsidP="00663D15">
            <w:pPr>
              <w:pStyle w:val="Tabletext"/>
            </w:pPr>
            <w:r w:rsidRPr="003D0F96">
              <w:t>2.03</w:t>
            </w:r>
          </w:p>
        </w:tc>
        <w:tc>
          <w:tcPr>
            <w:tcW w:w="425" w:type="dxa"/>
            <w:tcBorders>
              <w:top w:val="single" w:sz="2" w:space="0" w:color="auto"/>
              <w:bottom w:val="single" w:sz="2" w:space="0" w:color="auto"/>
            </w:tcBorders>
          </w:tcPr>
          <w:p w14:paraId="2668806A" w14:textId="77777777" w:rsidR="0001403B" w:rsidRPr="003D0F96" w:rsidRDefault="0001403B" w:rsidP="00663D15">
            <w:pPr>
              <w:pStyle w:val="Tabletext"/>
            </w:pPr>
            <w:r w:rsidRPr="003D0F96">
              <w:t>S1</w:t>
            </w:r>
          </w:p>
        </w:tc>
        <w:tc>
          <w:tcPr>
            <w:tcW w:w="567" w:type="dxa"/>
            <w:tcBorders>
              <w:top w:val="single" w:sz="2" w:space="0" w:color="auto"/>
              <w:bottom w:val="single" w:sz="2" w:space="0" w:color="auto"/>
            </w:tcBorders>
          </w:tcPr>
          <w:p w14:paraId="12132173" w14:textId="77777777" w:rsidR="0001403B" w:rsidRPr="003D0F96" w:rsidRDefault="0001403B" w:rsidP="00663D15">
            <w:pPr>
              <w:pStyle w:val="Tabletext"/>
            </w:pPr>
            <w:r w:rsidRPr="003D0F96">
              <w:t>E1</w:t>
            </w:r>
          </w:p>
        </w:tc>
        <w:tc>
          <w:tcPr>
            <w:tcW w:w="567" w:type="dxa"/>
            <w:tcBorders>
              <w:top w:val="single" w:sz="2" w:space="0" w:color="auto"/>
              <w:bottom w:val="single" w:sz="2" w:space="0" w:color="auto"/>
            </w:tcBorders>
          </w:tcPr>
          <w:p w14:paraId="02F70270" w14:textId="77777777" w:rsidR="0001403B" w:rsidRPr="00A70D9C" w:rsidRDefault="0001403B" w:rsidP="00663D15">
            <w:pPr>
              <w:pStyle w:val="Tabletext"/>
            </w:pPr>
            <w:r w:rsidRPr="00A70D9C">
              <w:t>O5</w:t>
            </w:r>
          </w:p>
        </w:tc>
        <w:tc>
          <w:tcPr>
            <w:tcW w:w="567" w:type="dxa"/>
            <w:tcBorders>
              <w:top w:val="single" w:sz="2" w:space="0" w:color="auto"/>
              <w:bottom w:val="single" w:sz="2" w:space="0" w:color="auto"/>
            </w:tcBorders>
          </w:tcPr>
          <w:p w14:paraId="59252501" w14:textId="77777777" w:rsidR="0001403B" w:rsidRPr="00DB57DC" w:rsidRDefault="0001403B" w:rsidP="00663D15">
            <w:pPr>
              <w:pStyle w:val="Tabletext"/>
            </w:pPr>
            <w:r w:rsidRPr="00DB57DC">
              <w:t>R4</w:t>
            </w:r>
          </w:p>
        </w:tc>
        <w:tc>
          <w:tcPr>
            <w:tcW w:w="1126" w:type="dxa"/>
            <w:tcBorders>
              <w:top w:val="single" w:sz="2" w:space="0" w:color="auto"/>
              <w:bottom w:val="single" w:sz="2" w:space="0" w:color="auto"/>
            </w:tcBorders>
          </w:tcPr>
          <w:p w14:paraId="0109788D" w14:textId="77777777" w:rsidR="0001403B" w:rsidRPr="0007272F" w:rsidRDefault="0001403B" w:rsidP="00663D15">
            <w:pPr>
              <w:pStyle w:val="Tabletext"/>
            </w:pPr>
            <w:r>
              <w:t>06/04/2023</w:t>
            </w:r>
          </w:p>
        </w:tc>
      </w:tr>
      <w:tr w:rsidR="0001403B" w:rsidRPr="0007272F" w14:paraId="7E8ED189"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5304D449" w14:textId="77777777" w:rsidR="0001403B" w:rsidRPr="00874B0E" w:rsidRDefault="0001403B" w:rsidP="00663D15">
            <w:pPr>
              <w:pStyle w:val="Tabletext"/>
            </w:pPr>
            <w:r w:rsidRPr="00874B0E">
              <w:t>6</w:t>
            </w:r>
          </w:p>
        </w:tc>
        <w:tc>
          <w:tcPr>
            <w:tcW w:w="1418" w:type="dxa"/>
            <w:tcBorders>
              <w:top w:val="single" w:sz="2" w:space="0" w:color="auto"/>
              <w:bottom w:val="single" w:sz="2" w:space="0" w:color="auto"/>
            </w:tcBorders>
          </w:tcPr>
          <w:p w14:paraId="7B50CD62" w14:textId="77777777" w:rsidR="0001403B" w:rsidRPr="00874B0E" w:rsidRDefault="0001403B" w:rsidP="00663D15">
            <w:pPr>
              <w:pStyle w:val="Tabletext"/>
            </w:pPr>
            <w:r w:rsidRPr="00874B0E">
              <w:t>$25</w:t>
            </w:r>
          </w:p>
        </w:tc>
        <w:tc>
          <w:tcPr>
            <w:tcW w:w="1276" w:type="dxa"/>
            <w:tcBorders>
              <w:top w:val="single" w:sz="2" w:space="0" w:color="auto"/>
              <w:bottom w:val="single" w:sz="2" w:space="0" w:color="auto"/>
            </w:tcBorders>
          </w:tcPr>
          <w:p w14:paraId="65E412C6" w14:textId="77777777" w:rsidR="0001403B" w:rsidRPr="00874B0E" w:rsidRDefault="0001403B" w:rsidP="00663D15">
            <w:pPr>
              <w:pStyle w:val="Tabletext"/>
            </w:pPr>
            <w:r w:rsidRPr="00874B0E">
              <w:t>At least 99.99% gold</w:t>
            </w:r>
          </w:p>
        </w:tc>
        <w:tc>
          <w:tcPr>
            <w:tcW w:w="1701" w:type="dxa"/>
            <w:tcBorders>
              <w:top w:val="single" w:sz="2" w:space="0" w:color="auto"/>
              <w:bottom w:val="single" w:sz="2" w:space="0" w:color="auto"/>
            </w:tcBorders>
          </w:tcPr>
          <w:p w14:paraId="79B11E9A" w14:textId="77777777" w:rsidR="0001403B" w:rsidRPr="00874B0E" w:rsidRDefault="0001403B" w:rsidP="00663D15">
            <w:pPr>
              <w:pStyle w:val="Tabletext"/>
            </w:pPr>
            <w:r w:rsidRPr="00874B0E">
              <w:t>7.807 ± 0.030</w:t>
            </w:r>
          </w:p>
        </w:tc>
        <w:tc>
          <w:tcPr>
            <w:tcW w:w="850" w:type="dxa"/>
            <w:tcBorders>
              <w:top w:val="single" w:sz="2" w:space="0" w:color="auto"/>
              <w:bottom w:val="single" w:sz="2" w:space="0" w:color="auto"/>
            </w:tcBorders>
          </w:tcPr>
          <w:p w14:paraId="1AEFF0A2" w14:textId="77777777" w:rsidR="0001403B" w:rsidRPr="00874B0E" w:rsidRDefault="0001403B" w:rsidP="00663D15">
            <w:pPr>
              <w:pStyle w:val="Tabletext"/>
            </w:pPr>
            <w:r w:rsidRPr="00874B0E">
              <w:t>20.60</w:t>
            </w:r>
          </w:p>
        </w:tc>
        <w:tc>
          <w:tcPr>
            <w:tcW w:w="709" w:type="dxa"/>
            <w:tcBorders>
              <w:top w:val="single" w:sz="2" w:space="0" w:color="auto"/>
              <w:bottom w:val="single" w:sz="2" w:space="0" w:color="auto"/>
            </w:tcBorders>
          </w:tcPr>
          <w:p w14:paraId="01EF45E8" w14:textId="77777777" w:rsidR="0001403B" w:rsidRPr="00874B0E" w:rsidRDefault="0001403B" w:rsidP="00663D15">
            <w:pPr>
              <w:pStyle w:val="Tabletext"/>
            </w:pPr>
            <w:r w:rsidRPr="00874B0E">
              <w:t>2.30</w:t>
            </w:r>
          </w:p>
        </w:tc>
        <w:tc>
          <w:tcPr>
            <w:tcW w:w="425" w:type="dxa"/>
            <w:tcBorders>
              <w:top w:val="single" w:sz="2" w:space="0" w:color="auto"/>
              <w:bottom w:val="single" w:sz="2" w:space="0" w:color="auto"/>
            </w:tcBorders>
          </w:tcPr>
          <w:p w14:paraId="53597A98" w14:textId="77777777" w:rsidR="0001403B" w:rsidRPr="00874B0E" w:rsidRDefault="0001403B" w:rsidP="00663D15">
            <w:pPr>
              <w:pStyle w:val="Tabletext"/>
            </w:pPr>
            <w:r w:rsidRPr="00874B0E">
              <w:t>S1</w:t>
            </w:r>
          </w:p>
        </w:tc>
        <w:tc>
          <w:tcPr>
            <w:tcW w:w="567" w:type="dxa"/>
            <w:tcBorders>
              <w:top w:val="single" w:sz="2" w:space="0" w:color="auto"/>
              <w:bottom w:val="single" w:sz="2" w:space="0" w:color="auto"/>
            </w:tcBorders>
          </w:tcPr>
          <w:p w14:paraId="2AC10498" w14:textId="77777777" w:rsidR="0001403B" w:rsidRPr="00874B0E" w:rsidRDefault="0001403B" w:rsidP="00663D15">
            <w:pPr>
              <w:pStyle w:val="Tabletext"/>
            </w:pPr>
            <w:r w:rsidRPr="00874B0E">
              <w:t>E1</w:t>
            </w:r>
          </w:p>
        </w:tc>
        <w:tc>
          <w:tcPr>
            <w:tcW w:w="567" w:type="dxa"/>
            <w:tcBorders>
              <w:top w:val="single" w:sz="2" w:space="0" w:color="auto"/>
              <w:bottom w:val="single" w:sz="2" w:space="0" w:color="auto"/>
            </w:tcBorders>
          </w:tcPr>
          <w:p w14:paraId="49DA10DD" w14:textId="77777777" w:rsidR="0001403B" w:rsidRPr="0007272F" w:rsidRDefault="0001403B" w:rsidP="00663D15">
            <w:pPr>
              <w:pStyle w:val="Tabletext"/>
              <w:rPr>
                <w:highlight w:val="green"/>
              </w:rPr>
            </w:pPr>
            <w:r w:rsidRPr="00A70D9C">
              <w:t>O3</w:t>
            </w:r>
          </w:p>
        </w:tc>
        <w:tc>
          <w:tcPr>
            <w:tcW w:w="567" w:type="dxa"/>
            <w:tcBorders>
              <w:top w:val="single" w:sz="2" w:space="0" w:color="auto"/>
              <w:bottom w:val="single" w:sz="2" w:space="0" w:color="auto"/>
            </w:tcBorders>
          </w:tcPr>
          <w:p w14:paraId="4DC5B95D" w14:textId="77777777" w:rsidR="0001403B" w:rsidRPr="00DB57DC" w:rsidRDefault="0001403B" w:rsidP="00663D15">
            <w:pPr>
              <w:pStyle w:val="Tabletext"/>
            </w:pPr>
            <w:r w:rsidRPr="00DB57DC">
              <w:t>R4</w:t>
            </w:r>
          </w:p>
        </w:tc>
        <w:tc>
          <w:tcPr>
            <w:tcW w:w="1126" w:type="dxa"/>
            <w:tcBorders>
              <w:top w:val="single" w:sz="2" w:space="0" w:color="auto"/>
              <w:bottom w:val="single" w:sz="2" w:space="0" w:color="auto"/>
            </w:tcBorders>
          </w:tcPr>
          <w:p w14:paraId="3564FEC6" w14:textId="77777777" w:rsidR="0001403B" w:rsidRPr="0007272F" w:rsidRDefault="0001403B" w:rsidP="00663D15">
            <w:pPr>
              <w:pStyle w:val="Tabletext"/>
            </w:pPr>
            <w:r>
              <w:t>06/04/2023</w:t>
            </w:r>
          </w:p>
        </w:tc>
      </w:tr>
      <w:tr w:rsidR="0001403B" w:rsidRPr="0007272F" w14:paraId="33DB4D94"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48096C48" w14:textId="77777777" w:rsidR="0001403B" w:rsidRPr="00DB7F5E" w:rsidRDefault="0001403B" w:rsidP="00663D15">
            <w:pPr>
              <w:pStyle w:val="Tabletext"/>
            </w:pPr>
            <w:r w:rsidRPr="00DB7F5E">
              <w:t>7</w:t>
            </w:r>
          </w:p>
        </w:tc>
        <w:tc>
          <w:tcPr>
            <w:tcW w:w="1418" w:type="dxa"/>
            <w:tcBorders>
              <w:top w:val="single" w:sz="2" w:space="0" w:color="auto"/>
              <w:bottom w:val="single" w:sz="2" w:space="0" w:color="auto"/>
            </w:tcBorders>
          </w:tcPr>
          <w:p w14:paraId="2C8BD535" w14:textId="77777777" w:rsidR="0001403B" w:rsidRPr="00DB7F5E" w:rsidRDefault="0001403B" w:rsidP="00663D15">
            <w:pPr>
              <w:pStyle w:val="Tabletext"/>
            </w:pPr>
            <w:r w:rsidRPr="00DB7F5E">
              <w:t>$2</w:t>
            </w:r>
          </w:p>
        </w:tc>
        <w:tc>
          <w:tcPr>
            <w:tcW w:w="1276" w:type="dxa"/>
            <w:tcBorders>
              <w:top w:val="single" w:sz="2" w:space="0" w:color="auto"/>
              <w:bottom w:val="single" w:sz="2" w:space="0" w:color="auto"/>
            </w:tcBorders>
          </w:tcPr>
          <w:p w14:paraId="0B7F1DEF" w14:textId="77777777" w:rsidR="0001403B" w:rsidRPr="00DB7F5E" w:rsidRDefault="0001403B" w:rsidP="00663D15">
            <w:pPr>
              <w:pStyle w:val="Tabletext"/>
            </w:pPr>
            <w:r w:rsidRPr="00DB7F5E">
              <w:t>At least 99.99% silver</w:t>
            </w:r>
          </w:p>
        </w:tc>
        <w:tc>
          <w:tcPr>
            <w:tcW w:w="1701" w:type="dxa"/>
            <w:tcBorders>
              <w:top w:val="single" w:sz="2" w:space="0" w:color="auto"/>
              <w:bottom w:val="single" w:sz="2" w:space="0" w:color="auto"/>
            </w:tcBorders>
          </w:tcPr>
          <w:p w14:paraId="26AC1ED6" w14:textId="77777777" w:rsidR="0001403B" w:rsidRPr="00DB7F5E" w:rsidRDefault="0001403B" w:rsidP="00663D15">
            <w:pPr>
              <w:pStyle w:val="Tabletext"/>
            </w:pPr>
            <w:r w:rsidRPr="00DB7F5E">
              <w:t>47.160 ± 0.500</w:t>
            </w:r>
          </w:p>
        </w:tc>
        <w:tc>
          <w:tcPr>
            <w:tcW w:w="850" w:type="dxa"/>
            <w:tcBorders>
              <w:top w:val="single" w:sz="2" w:space="0" w:color="auto"/>
              <w:bottom w:val="single" w:sz="2" w:space="0" w:color="auto"/>
            </w:tcBorders>
          </w:tcPr>
          <w:p w14:paraId="3427B662" w14:textId="77777777" w:rsidR="0001403B" w:rsidRPr="00DB7F5E" w:rsidRDefault="0001403B" w:rsidP="00663D15">
            <w:pPr>
              <w:pStyle w:val="Tabletext"/>
            </w:pPr>
            <w:r w:rsidRPr="00DB7F5E">
              <w:t>40.90</w:t>
            </w:r>
          </w:p>
        </w:tc>
        <w:tc>
          <w:tcPr>
            <w:tcW w:w="709" w:type="dxa"/>
            <w:tcBorders>
              <w:top w:val="single" w:sz="2" w:space="0" w:color="auto"/>
              <w:bottom w:val="single" w:sz="2" w:space="0" w:color="auto"/>
            </w:tcBorders>
          </w:tcPr>
          <w:p w14:paraId="728CA1BE" w14:textId="77777777" w:rsidR="0001403B" w:rsidRPr="00DB7F5E" w:rsidRDefault="0001403B" w:rsidP="00663D15">
            <w:pPr>
              <w:pStyle w:val="Tabletext"/>
            </w:pPr>
            <w:r w:rsidRPr="00DB7F5E">
              <w:t>5.00</w:t>
            </w:r>
          </w:p>
        </w:tc>
        <w:tc>
          <w:tcPr>
            <w:tcW w:w="425" w:type="dxa"/>
            <w:tcBorders>
              <w:top w:val="single" w:sz="2" w:space="0" w:color="auto"/>
              <w:bottom w:val="single" w:sz="2" w:space="0" w:color="auto"/>
            </w:tcBorders>
          </w:tcPr>
          <w:p w14:paraId="1825F58E" w14:textId="77777777" w:rsidR="0001403B" w:rsidRPr="00DB7F5E" w:rsidRDefault="0001403B" w:rsidP="00663D15">
            <w:pPr>
              <w:pStyle w:val="Tabletext"/>
            </w:pPr>
            <w:r w:rsidRPr="00DB7F5E">
              <w:t>S1</w:t>
            </w:r>
          </w:p>
        </w:tc>
        <w:tc>
          <w:tcPr>
            <w:tcW w:w="567" w:type="dxa"/>
            <w:tcBorders>
              <w:top w:val="single" w:sz="2" w:space="0" w:color="auto"/>
              <w:bottom w:val="single" w:sz="2" w:space="0" w:color="auto"/>
            </w:tcBorders>
          </w:tcPr>
          <w:p w14:paraId="034A020F" w14:textId="77777777" w:rsidR="0001403B" w:rsidRPr="00DB7F5E" w:rsidRDefault="0001403B" w:rsidP="00663D15">
            <w:pPr>
              <w:pStyle w:val="Tabletext"/>
            </w:pPr>
            <w:r w:rsidRPr="00DB7F5E">
              <w:t>E1</w:t>
            </w:r>
          </w:p>
        </w:tc>
        <w:tc>
          <w:tcPr>
            <w:tcW w:w="567" w:type="dxa"/>
            <w:tcBorders>
              <w:top w:val="single" w:sz="2" w:space="0" w:color="auto"/>
              <w:bottom w:val="single" w:sz="2" w:space="0" w:color="auto"/>
            </w:tcBorders>
          </w:tcPr>
          <w:p w14:paraId="493DB923" w14:textId="77777777" w:rsidR="0001403B" w:rsidRPr="0007272F" w:rsidRDefault="0001403B" w:rsidP="00663D15">
            <w:pPr>
              <w:pStyle w:val="Tabletext"/>
              <w:rPr>
                <w:highlight w:val="green"/>
              </w:rPr>
            </w:pPr>
            <w:r w:rsidRPr="00A70D9C">
              <w:t>O6</w:t>
            </w:r>
          </w:p>
        </w:tc>
        <w:tc>
          <w:tcPr>
            <w:tcW w:w="567" w:type="dxa"/>
            <w:tcBorders>
              <w:top w:val="single" w:sz="2" w:space="0" w:color="auto"/>
              <w:bottom w:val="single" w:sz="2" w:space="0" w:color="auto"/>
            </w:tcBorders>
          </w:tcPr>
          <w:p w14:paraId="5FF45CB1" w14:textId="77777777" w:rsidR="0001403B" w:rsidRPr="00DB57DC" w:rsidRDefault="0001403B" w:rsidP="00663D15">
            <w:pPr>
              <w:pStyle w:val="Tabletext"/>
            </w:pPr>
            <w:r w:rsidRPr="00DB57DC">
              <w:t>R5</w:t>
            </w:r>
          </w:p>
        </w:tc>
        <w:tc>
          <w:tcPr>
            <w:tcW w:w="1126" w:type="dxa"/>
            <w:tcBorders>
              <w:top w:val="single" w:sz="2" w:space="0" w:color="auto"/>
              <w:bottom w:val="single" w:sz="2" w:space="0" w:color="auto"/>
            </w:tcBorders>
          </w:tcPr>
          <w:p w14:paraId="3C94CF23" w14:textId="77777777" w:rsidR="0001403B" w:rsidRPr="0007272F" w:rsidRDefault="0001403B" w:rsidP="00663D15">
            <w:pPr>
              <w:pStyle w:val="Tabletext"/>
            </w:pPr>
            <w:r>
              <w:t>06/04/2023</w:t>
            </w:r>
          </w:p>
        </w:tc>
      </w:tr>
      <w:tr w:rsidR="0001403B" w:rsidRPr="0007272F" w14:paraId="4DC96788"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7F3BF4C3" w14:textId="77777777" w:rsidR="0001403B" w:rsidRPr="00724A63" w:rsidRDefault="0001403B" w:rsidP="00663D15">
            <w:pPr>
              <w:pStyle w:val="Tabletext"/>
            </w:pPr>
            <w:r w:rsidRPr="00724A63">
              <w:t>8</w:t>
            </w:r>
          </w:p>
        </w:tc>
        <w:tc>
          <w:tcPr>
            <w:tcW w:w="1418" w:type="dxa"/>
            <w:tcBorders>
              <w:top w:val="single" w:sz="2" w:space="0" w:color="auto"/>
              <w:bottom w:val="single" w:sz="2" w:space="0" w:color="auto"/>
            </w:tcBorders>
          </w:tcPr>
          <w:p w14:paraId="3A29E06A" w14:textId="77777777" w:rsidR="0001403B" w:rsidRPr="00724A63" w:rsidRDefault="0001403B" w:rsidP="00663D15">
            <w:pPr>
              <w:pStyle w:val="Tabletext"/>
            </w:pPr>
            <w:r w:rsidRPr="00724A63">
              <w:t>$2</w:t>
            </w:r>
          </w:p>
        </w:tc>
        <w:tc>
          <w:tcPr>
            <w:tcW w:w="1276" w:type="dxa"/>
            <w:tcBorders>
              <w:top w:val="single" w:sz="2" w:space="0" w:color="auto"/>
              <w:bottom w:val="single" w:sz="2" w:space="0" w:color="auto"/>
            </w:tcBorders>
          </w:tcPr>
          <w:p w14:paraId="73931AD8" w14:textId="77777777" w:rsidR="0001403B" w:rsidRPr="00724A63" w:rsidRDefault="0001403B" w:rsidP="00663D15">
            <w:pPr>
              <w:pStyle w:val="Tabletext"/>
            </w:pPr>
            <w:r w:rsidRPr="00724A63">
              <w:t>At least 99.99% silver</w:t>
            </w:r>
          </w:p>
        </w:tc>
        <w:tc>
          <w:tcPr>
            <w:tcW w:w="1701" w:type="dxa"/>
            <w:tcBorders>
              <w:top w:val="single" w:sz="2" w:space="0" w:color="auto"/>
              <w:bottom w:val="single" w:sz="2" w:space="0" w:color="auto"/>
            </w:tcBorders>
          </w:tcPr>
          <w:p w14:paraId="6D79D697" w14:textId="77777777" w:rsidR="0001403B" w:rsidRPr="00724A63" w:rsidRDefault="0001403B" w:rsidP="00663D15">
            <w:pPr>
              <w:pStyle w:val="Tabletext"/>
            </w:pPr>
            <w:r w:rsidRPr="00724A63">
              <w:t>62.713 ± 0.500</w:t>
            </w:r>
          </w:p>
        </w:tc>
        <w:tc>
          <w:tcPr>
            <w:tcW w:w="850" w:type="dxa"/>
            <w:tcBorders>
              <w:top w:val="single" w:sz="2" w:space="0" w:color="auto"/>
              <w:bottom w:val="single" w:sz="2" w:space="0" w:color="auto"/>
            </w:tcBorders>
          </w:tcPr>
          <w:p w14:paraId="762A3E16" w14:textId="77777777" w:rsidR="0001403B" w:rsidRPr="00724A63" w:rsidRDefault="0001403B" w:rsidP="00663D15">
            <w:pPr>
              <w:pStyle w:val="Tabletext"/>
            </w:pPr>
            <w:r w:rsidRPr="00724A63">
              <w:t>40.90</w:t>
            </w:r>
          </w:p>
        </w:tc>
        <w:tc>
          <w:tcPr>
            <w:tcW w:w="709" w:type="dxa"/>
            <w:tcBorders>
              <w:top w:val="single" w:sz="2" w:space="0" w:color="auto"/>
              <w:bottom w:val="single" w:sz="2" w:space="0" w:color="auto"/>
            </w:tcBorders>
          </w:tcPr>
          <w:p w14:paraId="4D9CCD19" w14:textId="77777777" w:rsidR="0001403B" w:rsidRPr="00724A63" w:rsidRDefault="0001403B" w:rsidP="00663D15">
            <w:pPr>
              <w:pStyle w:val="Tabletext"/>
            </w:pPr>
            <w:r w:rsidRPr="00724A63">
              <w:t>6.02</w:t>
            </w:r>
          </w:p>
        </w:tc>
        <w:tc>
          <w:tcPr>
            <w:tcW w:w="425" w:type="dxa"/>
            <w:tcBorders>
              <w:top w:val="single" w:sz="2" w:space="0" w:color="auto"/>
              <w:bottom w:val="single" w:sz="2" w:space="0" w:color="auto"/>
            </w:tcBorders>
          </w:tcPr>
          <w:p w14:paraId="137522B5" w14:textId="77777777" w:rsidR="0001403B" w:rsidRPr="00724A63" w:rsidRDefault="0001403B" w:rsidP="00663D15">
            <w:pPr>
              <w:pStyle w:val="Tabletext"/>
            </w:pPr>
            <w:r w:rsidRPr="00724A63">
              <w:t>S1</w:t>
            </w:r>
          </w:p>
        </w:tc>
        <w:tc>
          <w:tcPr>
            <w:tcW w:w="567" w:type="dxa"/>
            <w:tcBorders>
              <w:top w:val="single" w:sz="2" w:space="0" w:color="auto"/>
              <w:bottom w:val="single" w:sz="2" w:space="0" w:color="auto"/>
            </w:tcBorders>
          </w:tcPr>
          <w:p w14:paraId="0FC13F71" w14:textId="77777777" w:rsidR="0001403B" w:rsidRPr="00724A63" w:rsidRDefault="0001403B" w:rsidP="00663D15">
            <w:pPr>
              <w:pStyle w:val="Tabletext"/>
            </w:pPr>
            <w:r w:rsidRPr="00724A63">
              <w:t>E1</w:t>
            </w:r>
          </w:p>
        </w:tc>
        <w:tc>
          <w:tcPr>
            <w:tcW w:w="567" w:type="dxa"/>
            <w:tcBorders>
              <w:top w:val="single" w:sz="2" w:space="0" w:color="auto"/>
              <w:bottom w:val="single" w:sz="2" w:space="0" w:color="auto"/>
            </w:tcBorders>
          </w:tcPr>
          <w:p w14:paraId="03AB82AF" w14:textId="77777777" w:rsidR="0001403B" w:rsidRPr="0007272F" w:rsidRDefault="0001403B" w:rsidP="00663D15">
            <w:pPr>
              <w:pStyle w:val="Tabletext"/>
              <w:rPr>
                <w:highlight w:val="green"/>
              </w:rPr>
            </w:pPr>
            <w:r w:rsidRPr="00A70D9C">
              <w:t>O7</w:t>
            </w:r>
          </w:p>
        </w:tc>
        <w:tc>
          <w:tcPr>
            <w:tcW w:w="567" w:type="dxa"/>
            <w:tcBorders>
              <w:top w:val="single" w:sz="2" w:space="0" w:color="auto"/>
              <w:bottom w:val="single" w:sz="2" w:space="0" w:color="auto"/>
            </w:tcBorders>
          </w:tcPr>
          <w:p w14:paraId="65C122A1" w14:textId="77777777" w:rsidR="0001403B" w:rsidRPr="00DB57DC" w:rsidRDefault="0001403B" w:rsidP="00663D15">
            <w:pPr>
              <w:pStyle w:val="Tabletext"/>
            </w:pPr>
            <w:r w:rsidRPr="00DB57DC">
              <w:t>R6</w:t>
            </w:r>
          </w:p>
        </w:tc>
        <w:tc>
          <w:tcPr>
            <w:tcW w:w="1126" w:type="dxa"/>
            <w:tcBorders>
              <w:top w:val="single" w:sz="2" w:space="0" w:color="auto"/>
              <w:bottom w:val="single" w:sz="2" w:space="0" w:color="auto"/>
            </w:tcBorders>
          </w:tcPr>
          <w:p w14:paraId="3D5A5706" w14:textId="77777777" w:rsidR="0001403B" w:rsidRPr="0007272F" w:rsidRDefault="0001403B" w:rsidP="00663D15">
            <w:pPr>
              <w:pStyle w:val="Tabletext"/>
            </w:pPr>
            <w:r>
              <w:t>06/04/2023</w:t>
            </w:r>
          </w:p>
        </w:tc>
      </w:tr>
      <w:tr w:rsidR="0001403B" w:rsidRPr="0007272F" w14:paraId="2093D742"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4295AAE4" w14:textId="77777777" w:rsidR="0001403B" w:rsidRPr="00D0759E" w:rsidRDefault="0001403B" w:rsidP="00663D15">
            <w:pPr>
              <w:pStyle w:val="Tabletext"/>
            </w:pPr>
            <w:r w:rsidRPr="00D0759E">
              <w:t>9</w:t>
            </w:r>
          </w:p>
        </w:tc>
        <w:tc>
          <w:tcPr>
            <w:tcW w:w="1418" w:type="dxa"/>
            <w:tcBorders>
              <w:top w:val="single" w:sz="2" w:space="0" w:color="auto"/>
              <w:bottom w:val="single" w:sz="2" w:space="0" w:color="auto"/>
            </w:tcBorders>
          </w:tcPr>
          <w:p w14:paraId="02C9C88B" w14:textId="77777777" w:rsidR="0001403B" w:rsidRPr="00D0759E" w:rsidRDefault="0001403B" w:rsidP="00663D15">
            <w:pPr>
              <w:pStyle w:val="Tabletext"/>
            </w:pPr>
            <w:r w:rsidRPr="00D0759E">
              <w:t>$25</w:t>
            </w:r>
          </w:p>
        </w:tc>
        <w:tc>
          <w:tcPr>
            <w:tcW w:w="1276" w:type="dxa"/>
            <w:tcBorders>
              <w:top w:val="single" w:sz="2" w:space="0" w:color="auto"/>
              <w:bottom w:val="single" w:sz="2" w:space="0" w:color="auto"/>
            </w:tcBorders>
          </w:tcPr>
          <w:p w14:paraId="121F3C90" w14:textId="77777777" w:rsidR="0001403B" w:rsidRPr="00D0759E" w:rsidRDefault="0001403B" w:rsidP="00663D15">
            <w:pPr>
              <w:pStyle w:val="Tabletext"/>
            </w:pPr>
            <w:r w:rsidRPr="00D0759E">
              <w:t>At least 99.99% gold</w:t>
            </w:r>
          </w:p>
        </w:tc>
        <w:tc>
          <w:tcPr>
            <w:tcW w:w="1701" w:type="dxa"/>
            <w:tcBorders>
              <w:top w:val="single" w:sz="2" w:space="0" w:color="auto"/>
              <w:bottom w:val="single" w:sz="2" w:space="0" w:color="auto"/>
            </w:tcBorders>
          </w:tcPr>
          <w:p w14:paraId="53631F67" w14:textId="77777777" w:rsidR="0001403B" w:rsidRPr="00D0759E" w:rsidRDefault="0001403B" w:rsidP="00663D15">
            <w:pPr>
              <w:pStyle w:val="Tabletext"/>
            </w:pPr>
            <w:r w:rsidRPr="00D0759E">
              <w:t>7.807 ± 0.030</w:t>
            </w:r>
          </w:p>
        </w:tc>
        <w:tc>
          <w:tcPr>
            <w:tcW w:w="850" w:type="dxa"/>
            <w:tcBorders>
              <w:top w:val="single" w:sz="2" w:space="0" w:color="auto"/>
              <w:bottom w:val="single" w:sz="2" w:space="0" w:color="auto"/>
            </w:tcBorders>
          </w:tcPr>
          <w:p w14:paraId="1CB8A104" w14:textId="77777777" w:rsidR="0001403B" w:rsidRPr="00D0759E" w:rsidRDefault="0001403B" w:rsidP="00663D15">
            <w:pPr>
              <w:pStyle w:val="Tabletext"/>
            </w:pPr>
            <w:r w:rsidRPr="00D0759E">
              <w:t>20.60</w:t>
            </w:r>
          </w:p>
        </w:tc>
        <w:tc>
          <w:tcPr>
            <w:tcW w:w="709" w:type="dxa"/>
            <w:tcBorders>
              <w:top w:val="single" w:sz="2" w:space="0" w:color="auto"/>
              <w:bottom w:val="single" w:sz="2" w:space="0" w:color="auto"/>
            </w:tcBorders>
          </w:tcPr>
          <w:p w14:paraId="7205CDD3" w14:textId="77777777" w:rsidR="0001403B" w:rsidRPr="00D0759E" w:rsidRDefault="0001403B" w:rsidP="00663D15">
            <w:pPr>
              <w:pStyle w:val="Tabletext"/>
            </w:pPr>
            <w:r w:rsidRPr="00D0759E">
              <w:t>2.30</w:t>
            </w:r>
          </w:p>
        </w:tc>
        <w:tc>
          <w:tcPr>
            <w:tcW w:w="425" w:type="dxa"/>
            <w:tcBorders>
              <w:top w:val="single" w:sz="2" w:space="0" w:color="auto"/>
              <w:bottom w:val="single" w:sz="2" w:space="0" w:color="auto"/>
            </w:tcBorders>
          </w:tcPr>
          <w:p w14:paraId="63B5FA68" w14:textId="77777777" w:rsidR="0001403B" w:rsidRPr="00D0759E" w:rsidRDefault="0001403B" w:rsidP="00663D15">
            <w:pPr>
              <w:pStyle w:val="Tabletext"/>
            </w:pPr>
            <w:r w:rsidRPr="00D0759E">
              <w:t>S1</w:t>
            </w:r>
          </w:p>
        </w:tc>
        <w:tc>
          <w:tcPr>
            <w:tcW w:w="567" w:type="dxa"/>
            <w:tcBorders>
              <w:top w:val="single" w:sz="2" w:space="0" w:color="auto"/>
              <w:bottom w:val="single" w:sz="2" w:space="0" w:color="auto"/>
            </w:tcBorders>
          </w:tcPr>
          <w:p w14:paraId="57545134" w14:textId="77777777" w:rsidR="0001403B" w:rsidRPr="00D0759E" w:rsidRDefault="0001403B" w:rsidP="00663D15">
            <w:pPr>
              <w:pStyle w:val="Tabletext"/>
            </w:pPr>
            <w:r w:rsidRPr="00D0759E">
              <w:t>E1</w:t>
            </w:r>
          </w:p>
        </w:tc>
        <w:tc>
          <w:tcPr>
            <w:tcW w:w="567" w:type="dxa"/>
            <w:tcBorders>
              <w:top w:val="single" w:sz="2" w:space="0" w:color="auto"/>
              <w:bottom w:val="single" w:sz="2" w:space="0" w:color="auto"/>
            </w:tcBorders>
          </w:tcPr>
          <w:p w14:paraId="58BC2788" w14:textId="77777777" w:rsidR="0001403B" w:rsidRPr="00DE07B4" w:rsidRDefault="0001403B" w:rsidP="00663D15">
            <w:pPr>
              <w:pStyle w:val="Tabletext"/>
            </w:pPr>
            <w:r w:rsidRPr="00DE07B4">
              <w:t>O1</w:t>
            </w:r>
          </w:p>
        </w:tc>
        <w:tc>
          <w:tcPr>
            <w:tcW w:w="567" w:type="dxa"/>
            <w:tcBorders>
              <w:top w:val="single" w:sz="2" w:space="0" w:color="auto"/>
              <w:bottom w:val="single" w:sz="2" w:space="0" w:color="auto"/>
            </w:tcBorders>
          </w:tcPr>
          <w:p w14:paraId="45457EF9" w14:textId="77777777" w:rsidR="0001403B" w:rsidRPr="00DB57DC" w:rsidRDefault="0001403B" w:rsidP="00663D15">
            <w:pPr>
              <w:pStyle w:val="Tabletext"/>
            </w:pPr>
            <w:r w:rsidRPr="00DB57DC">
              <w:t>R7</w:t>
            </w:r>
          </w:p>
        </w:tc>
        <w:tc>
          <w:tcPr>
            <w:tcW w:w="1126" w:type="dxa"/>
            <w:tcBorders>
              <w:top w:val="single" w:sz="2" w:space="0" w:color="auto"/>
              <w:bottom w:val="single" w:sz="2" w:space="0" w:color="auto"/>
            </w:tcBorders>
          </w:tcPr>
          <w:p w14:paraId="1624E5E2" w14:textId="77777777" w:rsidR="0001403B" w:rsidRPr="0007272F" w:rsidRDefault="0001403B" w:rsidP="00663D15">
            <w:pPr>
              <w:pStyle w:val="Tabletext"/>
            </w:pPr>
            <w:r>
              <w:t>06/04/2023</w:t>
            </w:r>
          </w:p>
        </w:tc>
      </w:tr>
      <w:tr w:rsidR="0001403B" w:rsidRPr="0007272F" w14:paraId="43D00359"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62B5D5BE" w14:textId="77777777" w:rsidR="0001403B" w:rsidRPr="00FA6BC1" w:rsidRDefault="0001403B" w:rsidP="00663D15">
            <w:pPr>
              <w:pStyle w:val="Tabletext"/>
            </w:pPr>
            <w:r w:rsidRPr="00FA6BC1">
              <w:t>10</w:t>
            </w:r>
          </w:p>
        </w:tc>
        <w:tc>
          <w:tcPr>
            <w:tcW w:w="1418" w:type="dxa"/>
            <w:tcBorders>
              <w:top w:val="single" w:sz="2" w:space="0" w:color="auto"/>
              <w:bottom w:val="single" w:sz="2" w:space="0" w:color="auto"/>
            </w:tcBorders>
          </w:tcPr>
          <w:p w14:paraId="74D5C0E6" w14:textId="77777777" w:rsidR="0001403B" w:rsidRPr="00FA6BC1" w:rsidRDefault="0001403B" w:rsidP="00663D15">
            <w:pPr>
              <w:pStyle w:val="Tabletext"/>
            </w:pPr>
            <w:r w:rsidRPr="00FA6BC1">
              <w:t>$100</w:t>
            </w:r>
          </w:p>
        </w:tc>
        <w:tc>
          <w:tcPr>
            <w:tcW w:w="1276" w:type="dxa"/>
            <w:tcBorders>
              <w:top w:val="single" w:sz="2" w:space="0" w:color="auto"/>
              <w:bottom w:val="single" w:sz="2" w:space="0" w:color="auto"/>
            </w:tcBorders>
          </w:tcPr>
          <w:p w14:paraId="47562074" w14:textId="77777777" w:rsidR="0001403B" w:rsidRPr="00FA6BC1" w:rsidRDefault="0001403B" w:rsidP="00663D15">
            <w:pPr>
              <w:pStyle w:val="Tabletext"/>
            </w:pPr>
            <w:r w:rsidRPr="00FA6BC1">
              <w:t>At least 99.99% gold</w:t>
            </w:r>
          </w:p>
        </w:tc>
        <w:tc>
          <w:tcPr>
            <w:tcW w:w="1701" w:type="dxa"/>
            <w:tcBorders>
              <w:top w:val="single" w:sz="2" w:space="0" w:color="auto"/>
              <w:bottom w:val="single" w:sz="2" w:space="0" w:color="auto"/>
            </w:tcBorders>
          </w:tcPr>
          <w:p w14:paraId="4E27E75E" w14:textId="77777777" w:rsidR="0001403B" w:rsidRPr="00FA6BC1" w:rsidRDefault="0001403B" w:rsidP="00663D15">
            <w:pPr>
              <w:pStyle w:val="Tabletext"/>
            </w:pPr>
            <w:r w:rsidRPr="00FA6BC1">
              <w:t>31.157 ± 0.050</w:t>
            </w:r>
          </w:p>
        </w:tc>
        <w:tc>
          <w:tcPr>
            <w:tcW w:w="850" w:type="dxa"/>
            <w:tcBorders>
              <w:top w:val="single" w:sz="2" w:space="0" w:color="auto"/>
              <w:bottom w:val="single" w:sz="2" w:space="0" w:color="auto"/>
            </w:tcBorders>
          </w:tcPr>
          <w:p w14:paraId="6BE3EA32" w14:textId="77777777" w:rsidR="0001403B" w:rsidRPr="00FA6BC1" w:rsidRDefault="0001403B" w:rsidP="00663D15">
            <w:pPr>
              <w:pStyle w:val="Tabletext"/>
            </w:pPr>
            <w:r w:rsidRPr="00FA6BC1">
              <w:t>32.60</w:t>
            </w:r>
          </w:p>
        </w:tc>
        <w:tc>
          <w:tcPr>
            <w:tcW w:w="709" w:type="dxa"/>
            <w:tcBorders>
              <w:top w:val="single" w:sz="2" w:space="0" w:color="auto"/>
              <w:bottom w:val="single" w:sz="2" w:space="0" w:color="auto"/>
            </w:tcBorders>
          </w:tcPr>
          <w:p w14:paraId="219C7355" w14:textId="77777777" w:rsidR="0001403B" w:rsidRPr="00FA6BC1" w:rsidRDefault="0001403B" w:rsidP="00663D15">
            <w:pPr>
              <w:pStyle w:val="Tabletext"/>
            </w:pPr>
            <w:r w:rsidRPr="00FA6BC1">
              <w:t>2.95</w:t>
            </w:r>
          </w:p>
        </w:tc>
        <w:tc>
          <w:tcPr>
            <w:tcW w:w="425" w:type="dxa"/>
            <w:tcBorders>
              <w:top w:val="single" w:sz="2" w:space="0" w:color="auto"/>
              <w:bottom w:val="single" w:sz="2" w:space="0" w:color="auto"/>
            </w:tcBorders>
          </w:tcPr>
          <w:p w14:paraId="0A013E67" w14:textId="77777777" w:rsidR="0001403B" w:rsidRPr="00FA6BC1" w:rsidRDefault="0001403B" w:rsidP="00663D15">
            <w:pPr>
              <w:pStyle w:val="Tabletext"/>
            </w:pPr>
            <w:r w:rsidRPr="00FA6BC1">
              <w:t>S1</w:t>
            </w:r>
          </w:p>
        </w:tc>
        <w:tc>
          <w:tcPr>
            <w:tcW w:w="567" w:type="dxa"/>
            <w:tcBorders>
              <w:top w:val="single" w:sz="2" w:space="0" w:color="auto"/>
              <w:bottom w:val="single" w:sz="2" w:space="0" w:color="auto"/>
            </w:tcBorders>
          </w:tcPr>
          <w:p w14:paraId="6CC3A392" w14:textId="77777777" w:rsidR="0001403B" w:rsidRPr="00FA6BC1" w:rsidRDefault="0001403B" w:rsidP="00663D15">
            <w:pPr>
              <w:pStyle w:val="Tabletext"/>
            </w:pPr>
            <w:r w:rsidRPr="00FA6BC1">
              <w:t>E1</w:t>
            </w:r>
          </w:p>
        </w:tc>
        <w:tc>
          <w:tcPr>
            <w:tcW w:w="567" w:type="dxa"/>
            <w:tcBorders>
              <w:top w:val="single" w:sz="2" w:space="0" w:color="auto"/>
              <w:bottom w:val="single" w:sz="2" w:space="0" w:color="auto"/>
            </w:tcBorders>
          </w:tcPr>
          <w:p w14:paraId="2867140C" w14:textId="77777777" w:rsidR="0001403B" w:rsidRPr="00DE07B4" w:rsidRDefault="0001403B" w:rsidP="00663D15">
            <w:pPr>
              <w:pStyle w:val="Tabletext"/>
            </w:pPr>
            <w:r w:rsidRPr="00DE07B4">
              <w:t>O1</w:t>
            </w:r>
          </w:p>
        </w:tc>
        <w:tc>
          <w:tcPr>
            <w:tcW w:w="567" w:type="dxa"/>
            <w:tcBorders>
              <w:top w:val="single" w:sz="2" w:space="0" w:color="auto"/>
              <w:bottom w:val="single" w:sz="2" w:space="0" w:color="auto"/>
            </w:tcBorders>
          </w:tcPr>
          <w:p w14:paraId="1578DB84" w14:textId="77777777" w:rsidR="0001403B" w:rsidRPr="0007272F" w:rsidRDefault="0001403B" w:rsidP="00663D15">
            <w:pPr>
              <w:pStyle w:val="Tabletext"/>
              <w:rPr>
                <w:highlight w:val="green"/>
              </w:rPr>
            </w:pPr>
            <w:r w:rsidRPr="000E0BC4">
              <w:t>R8</w:t>
            </w:r>
          </w:p>
        </w:tc>
        <w:tc>
          <w:tcPr>
            <w:tcW w:w="1126" w:type="dxa"/>
            <w:tcBorders>
              <w:top w:val="single" w:sz="2" w:space="0" w:color="auto"/>
              <w:bottom w:val="single" w:sz="2" w:space="0" w:color="auto"/>
            </w:tcBorders>
          </w:tcPr>
          <w:p w14:paraId="588A118C" w14:textId="77777777" w:rsidR="0001403B" w:rsidRPr="0007272F" w:rsidRDefault="0001403B" w:rsidP="00663D15">
            <w:pPr>
              <w:pStyle w:val="Tabletext"/>
            </w:pPr>
            <w:r>
              <w:t>06/04/2023</w:t>
            </w:r>
          </w:p>
        </w:tc>
      </w:tr>
      <w:tr w:rsidR="0001403B" w:rsidRPr="0007272F" w14:paraId="72119EA4"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1E1D3EDB" w14:textId="77777777" w:rsidR="0001403B" w:rsidRPr="00432789" w:rsidRDefault="0001403B" w:rsidP="00663D15">
            <w:pPr>
              <w:pStyle w:val="Tabletext"/>
            </w:pPr>
            <w:r w:rsidRPr="00432789">
              <w:lastRenderedPageBreak/>
              <w:t>11</w:t>
            </w:r>
          </w:p>
        </w:tc>
        <w:tc>
          <w:tcPr>
            <w:tcW w:w="1418" w:type="dxa"/>
            <w:tcBorders>
              <w:top w:val="single" w:sz="2" w:space="0" w:color="auto"/>
              <w:bottom w:val="single" w:sz="2" w:space="0" w:color="auto"/>
            </w:tcBorders>
          </w:tcPr>
          <w:p w14:paraId="63012302" w14:textId="77777777" w:rsidR="0001403B" w:rsidRPr="00432789" w:rsidRDefault="0001403B" w:rsidP="00663D15">
            <w:pPr>
              <w:pStyle w:val="Tabletext"/>
            </w:pPr>
            <w:r w:rsidRPr="00432789">
              <w:t>$100</w:t>
            </w:r>
          </w:p>
        </w:tc>
        <w:tc>
          <w:tcPr>
            <w:tcW w:w="1276" w:type="dxa"/>
            <w:tcBorders>
              <w:top w:val="single" w:sz="2" w:space="0" w:color="auto"/>
              <w:bottom w:val="single" w:sz="2" w:space="0" w:color="auto"/>
            </w:tcBorders>
          </w:tcPr>
          <w:p w14:paraId="3DA9008F" w14:textId="77777777" w:rsidR="0001403B" w:rsidRPr="00432789" w:rsidRDefault="0001403B" w:rsidP="00663D15">
            <w:pPr>
              <w:pStyle w:val="Tabletext"/>
            </w:pPr>
            <w:r w:rsidRPr="00432789">
              <w:t>At least 99.99% gold</w:t>
            </w:r>
          </w:p>
        </w:tc>
        <w:tc>
          <w:tcPr>
            <w:tcW w:w="1701" w:type="dxa"/>
            <w:tcBorders>
              <w:top w:val="single" w:sz="2" w:space="0" w:color="auto"/>
              <w:bottom w:val="single" w:sz="2" w:space="0" w:color="auto"/>
            </w:tcBorders>
          </w:tcPr>
          <w:p w14:paraId="178738F5" w14:textId="77777777" w:rsidR="0001403B" w:rsidRPr="00432789" w:rsidRDefault="0001403B" w:rsidP="00663D15">
            <w:pPr>
              <w:pStyle w:val="Tabletext"/>
            </w:pPr>
            <w:r w:rsidRPr="00432789">
              <w:t>31.157 ± 0.050</w:t>
            </w:r>
          </w:p>
        </w:tc>
        <w:tc>
          <w:tcPr>
            <w:tcW w:w="850" w:type="dxa"/>
            <w:tcBorders>
              <w:top w:val="single" w:sz="2" w:space="0" w:color="auto"/>
              <w:bottom w:val="single" w:sz="2" w:space="0" w:color="auto"/>
            </w:tcBorders>
          </w:tcPr>
          <w:p w14:paraId="39A0BBA9" w14:textId="77777777" w:rsidR="0001403B" w:rsidRPr="00432789" w:rsidRDefault="0001403B" w:rsidP="00663D15">
            <w:pPr>
              <w:pStyle w:val="Tabletext"/>
            </w:pPr>
            <w:r w:rsidRPr="00432789">
              <w:t xml:space="preserve">41.60 </w:t>
            </w:r>
            <w:r>
              <w:t>×</w:t>
            </w:r>
            <w:r w:rsidRPr="00432789">
              <w:t xml:space="preserve"> 24.60</w:t>
            </w:r>
          </w:p>
        </w:tc>
        <w:tc>
          <w:tcPr>
            <w:tcW w:w="709" w:type="dxa"/>
            <w:tcBorders>
              <w:top w:val="single" w:sz="2" w:space="0" w:color="auto"/>
              <w:bottom w:val="single" w:sz="2" w:space="0" w:color="auto"/>
            </w:tcBorders>
          </w:tcPr>
          <w:p w14:paraId="664C261F" w14:textId="77777777" w:rsidR="0001403B" w:rsidRPr="00432789" w:rsidRDefault="0001403B" w:rsidP="00663D15">
            <w:pPr>
              <w:pStyle w:val="Tabletext"/>
            </w:pPr>
            <w:r w:rsidRPr="00432789">
              <w:t>2.79</w:t>
            </w:r>
          </w:p>
        </w:tc>
        <w:tc>
          <w:tcPr>
            <w:tcW w:w="425" w:type="dxa"/>
            <w:tcBorders>
              <w:top w:val="single" w:sz="2" w:space="0" w:color="auto"/>
              <w:bottom w:val="single" w:sz="2" w:space="0" w:color="auto"/>
            </w:tcBorders>
          </w:tcPr>
          <w:p w14:paraId="125F6A67" w14:textId="77777777" w:rsidR="0001403B" w:rsidRPr="00432789" w:rsidRDefault="0001403B" w:rsidP="00663D15">
            <w:pPr>
              <w:pStyle w:val="Tabletext"/>
            </w:pPr>
            <w:r w:rsidRPr="00432789">
              <w:t>S8</w:t>
            </w:r>
          </w:p>
        </w:tc>
        <w:tc>
          <w:tcPr>
            <w:tcW w:w="567" w:type="dxa"/>
            <w:tcBorders>
              <w:top w:val="single" w:sz="2" w:space="0" w:color="auto"/>
              <w:bottom w:val="single" w:sz="2" w:space="0" w:color="auto"/>
            </w:tcBorders>
          </w:tcPr>
          <w:p w14:paraId="71819D8C" w14:textId="77777777" w:rsidR="0001403B" w:rsidRPr="00432789" w:rsidRDefault="0001403B" w:rsidP="00663D15">
            <w:pPr>
              <w:pStyle w:val="Tabletext"/>
            </w:pPr>
            <w:r w:rsidRPr="00432789">
              <w:t>E2</w:t>
            </w:r>
          </w:p>
        </w:tc>
        <w:tc>
          <w:tcPr>
            <w:tcW w:w="567" w:type="dxa"/>
            <w:tcBorders>
              <w:top w:val="single" w:sz="2" w:space="0" w:color="auto"/>
              <w:bottom w:val="single" w:sz="2" w:space="0" w:color="auto"/>
            </w:tcBorders>
          </w:tcPr>
          <w:p w14:paraId="1486038A" w14:textId="77777777" w:rsidR="0001403B" w:rsidRPr="00467DCE" w:rsidRDefault="0001403B" w:rsidP="00663D15">
            <w:pPr>
              <w:pStyle w:val="Tabletext"/>
            </w:pPr>
            <w:r w:rsidRPr="00467DCE">
              <w:t>O8</w:t>
            </w:r>
          </w:p>
        </w:tc>
        <w:tc>
          <w:tcPr>
            <w:tcW w:w="567" w:type="dxa"/>
            <w:tcBorders>
              <w:top w:val="single" w:sz="2" w:space="0" w:color="auto"/>
              <w:bottom w:val="single" w:sz="2" w:space="0" w:color="auto"/>
            </w:tcBorders>
          </w:tcPr>
          <w:p w14:paraId="74428C63" w14:textId="77777777" w:rsidR="0001403B" w:rsidRPr="00F821DB" w:rsidRDefault="0001403B" w:rsidP="00663D15">
            <w:pPr>
              <w:pStyle w:val="Tabletext"/>
            </w:pPr>
            <w:r w:rsidRPr="00F821DB">
              <w:t>R9</w:t>
            </w:r>
          </w:p>
        </w:tc>
        <w:tc>
          <w:tcPr>
            <w:tcW w:w="1126" w:type="dxa"/>
            <w:tcBorders>
              <w:top w:val="single" w:sz="2" w:space="0" w:color="auto"/>
              <w:bottom w:val="single" w:sz="2" w:space="0" w:color="auto"/>
            </w:tcBorders>
          </w:tcPr>
          <w:p w14:paraId="3810A834" w14:textId="77777777" w:rsidR="0001403B" w:rsidRPr="0007272F" w:rsidRDefault="0001403B" w:rsidP="00663D15">
            <w:pPr>
              <w:pStyle w:val="Tabletext"/>
            </w:pPr>
            <w:r>
              <w:t>06/04/2023</w:t>
            </w:r>
          </w:p>
        </w:tc>
      </w:tr>
      <w:tr w:rsidR="0001403B" w:rsidRPr="0007272F" w14:paraId="2FC60F60"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28FFEBEC" w14:textId="77777777" w:rsidR="0001403B" w:rsidRPr="00E0612E" w:rsidRDefault="0001403B" w:rsidP="00663D15">
            <w:pPr>
              <w:pStyle w:val="Tabletext"/>
            </w:pPr>
            <w:r w:rsidRPr="00E0612E">
              <w:t>12</w:t>
            </w:r>
          </w:p>
        </w:tc>
        <w:tc>
          <w:tcPr>
            <w:tcW w:w="1418" w:type="dxa"/>
            <w:tcBorders>
              <w:top w:val="single" w:sz="2" w:space="0" w:color="auto"/>
              <w:bottom w:val="single" w:sz="2" w:space="0" w:color="auto"/>
            </w:tcBorders>
          </w:tcPr>
          <w:p w14:paraId="7D0A7766" w14:textId="77777777" w:rsidR="0001403B" w:rsidRPr="00E0612E" w:rsidRDefault="0001403B" w:rsidP="00663D15">
            <w:pPr>
              <w:pStyle w:val="Tabletext"/>
            </w:pPr>
            <w:r w:rsidRPr="00E0612E">
              <w:t>$1</w:t>
            </w:r>
          </w:p>
        </w:tc>
        <w:tc>
          <w:tcPr>
            <w:tcW w:w="1276" w:type="dxa"/>
            <w:tcBorders>
              <w:top w:val="single" w:sz="2" w:space="0" w:color="auto"/>
              <w:bottom w:val="single" w:sz="2" w:space="0" w:color="auto"/>
            </w:tcBorders>
          </w:tcPr>
          <w:p w14:paraId="15938CE0" w14:textId="77777777" w:rsidR="0001403B" w:rsidRPr="00E0612E" w:rsidRDefault="0001403B" w:rsidP="00663D15">
            <w:pPr>
              <w:pStyle w:val="Tabletext"/>
            </w:pPr>
            <w:r w:rsidRPr="00E0612E">
              <w:t>At least 99.99% silver</w:t>
            </w:r>
          </w:p>
        </w:tc>
        <w:tc>
          <w:tcPr>
            <w:tcW w:w="1701" w:type="dxa"/>
            <w:tcBorders>
              <w:top w:val="single" w:sz="2" w:space="0" w:color="auto"/>
              <w:bottom w:val="single" w:sz="2" w:space="0" w:color="auto"/>
            </w:tcBorders>
          </w:tcPr>
          <w:p w14:paraId="58903AED" w14:textId="77777777" w:rsidR="0001403B" w:rsidRPr="00E0612E" w:rsidRDefault="0001403B" w:rsidP="00663D15">
            <w:pPr>
              <w:pStyle w:val="Tabletext"/>
            </w:pPr>
            <w:r w:rsidRPr="00E0612E">
              <w:t>31.607 ± 0.500</w:t>
            </w:r>
          </w:p>
        </w:tc>
        <w:tc>
          <w:tcPr>
            <w:tcW w:w="850" w:type="dxa"/>
            <w:tcBorders>
              <w:top w:val="single" w:sz="2" w:space="0" w:color="auto"/>
              <w:bottom w:val="single" w:sz="2" w:space="0" w:color="auto"/>
            </w:tcBorders>
          </w:tcPr>
          <w:p w14:paraId="30316FDD" w14:textId="77777777" w:rsidR="0001403B" w:rsidRPr="00E0612E" w:rsidRDefault="0001403B" w:rsidP="00663D15">
            <w:pPr>
              <w:pStyle w:val="Tabletext"/>
            </w:pPr>
            <w:r w:rsidRPr="00E0612E">
              <w:t>47.60 × 27.60</w:t>
            </w:r>
          </w:p>
        </w:tc>
        <w:tc>
          <w:tcPr>
            <w:tcW w:w="709" w:type="dxa"/>
            <w:tcBorders>
              <w:top w:val="single" w:sz="2" w:space="0" w:color="auto"/>
              <w:bottom w:val="single" w:sz="2" w:space="0" w:color="auto"/>
            </w:tcBorders>
          </w:tcPr>
          <w:p w14:paraId="739D3BFC" w14:textId="77777777" w:rsidR="0001403B" w:rsidRPr="00E0612E" w:rsidRDefault="0001403B" w:rsidP="00663D15">
            <w:pPr>
              <w:pStyle w:val="Tabletext"/>
            </w:pPr>
            <w:r w:rsidRPr="00E0612E">
              <w:t>3.57</w:t>
            </w:r>
          </w:p>
        </w:tc>
        <w:tc>
          <w:tcPr>
            <w:tcW w:w="425" w:type="dxa"/>
            <w:tcBorders>
              <w:top w:val="single" w:sz="2" w:space="0" w:color="auto"/>
              <w:bottom w:val="single" w:sz="2" w:space="0" w:color="auto"/>
            </w:tcBorders>
          </w:tcPr>
          <w:p w14:paraId="7213366B" w14:textId="77777777" w:rsidR="0001403B" w:rsidRPr="00E0612E" w:rsidRDefault="0001403B" w:rsidP="00663D15">
            <w:pPr>
              <w:pStyle w:val="Tabletext"/>
            </w:pPr>
            <w:r w:rsidRPr="00E0612E">
              <w:t>S8</w:t>
            </w:r>
          </w:p>
        </w:tc>
        <w:tc>
          <w:tcPr>
            <w:tcW w:w="567" w:type="dxa"/>
            <w:tcBorders>
              <w:top w:val="single" w:sz="2" w:space="0" w:color="auto"/>
              <w:bottom w:val="single" w:sz="2" w:space="0" w:color="auto"/>
            </w:tcBorders>
          </w:tcPr>
          <w:p w14:paraId="661B9B15" w14:textId="77777777" w:rsidR="0001403B" w:rsidRPr="00E0612E" w:rsidRDefault="0001403B" w:rsidP="00663D15">
            <w:pPr>
              <w:pStyle w:val="Tabletext"/>
            </w:pPr>
            <w:r w:rsidRPr="00E0612E">
              <w:t>E2</w:t>
            </w:r>
          </w:p>
        </w:tc>
        <w:tc>
          <w:tcPr>
            <w:tcW w:w="567" w:type="dxa"/>
            <w:tcBorders>
              <w:top w:val="single" w:sz="2" w:space="0" w:color="auto"/>
              <w:bottom w:val="single" w:sz="2" w:space="0" w:color="auto"/>
            </w:tcBorders>
          </w:tcPr>
          <w:p w14:paraId="4C196A57" w14:textId="77777777" w:rsidR="0001403B" w:rsidRPr="00467DCE" w:rsidRDefault="0001403B" w:rsidP="00663D15">
            <w:pPr>
              <w:pStyle w:val="Tabletext"/>
            </w:pPr>
            <w:r w:rsidRPr="00467DCE">
              <w:t>O9</w:t>
            </w:r>
          </w:p>
        </w:tc>
        <w:tc>
          <w:tcPr>
            <w:tcW w:w="567" w:type="dxa"/>
            <w:tcBorders>
              <w:top w:val="single" w:sz="2" w:space="0" w:color="auto"/>
              <w:bottom w:val="single" w:sz="2" w:space="0" w:color="auto"/>
            </w:tcBorders>
          </w:tcPr>
          <w:p w14:paraId="06117329" w14:textId="77777777" w:rsidR="0001403B" w:rsidRPr="00F821DB" w:rsidRDefault="0001403B" w:rsidP="00663D15">
            <w:pPr>
              <w:pStyle w:val="Tabletext"/>
            </w:pPr>
            <w:r w:rsidRPr="00F821DB">
              <w:t>R9</w:t>
            </w:r>
          </w:p>
        </w:tc>
        <w:tc>
          <w:tcPr>
            <w:tcW w:w="1126" w:type="dxa"/>
            <w:tcBorders>
              <w:top w:val="single" w:sz="2" w:space="0" w:color="auto"/>
              <w:bottom w:val="single" w:sz="2" w:space="0" w:color="auto"/>
            </w:tcBorders>
          </w:tcPr>
          <w:p w14:paraId="667BA06B" w14:textId="77777777" w:rsidR="0001403B" w:rsidRPr="0007272F" w:rsidRDefault="0001403B" w:rsidP="00663D15">
            <w:pPr>
              <w:pStyle w:val="Tabletext"/>
            </w:pPr>
            <w:r>
              <w:t>06/04/2023</w:t>
            </w:r>
          </w:p>
        </w:tc>
      </w:tr>
      <w:tr w:rsidR="0001403B" w:rsidRPr="0007272F" w14:paraId="012C9267"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5C489BEE" w14:textId="77777777" w:rsidR="0001403B" w:rsidRPr="003B78E7" w:rsidRDefault="0001403B" w:rsidP="00663D15">
            <w:pPr>
              <w:pStyle w:val="Tabletext"/>
            </w:pPr>
            <w:r w:rsidRPr="003B78E7">
              <w:t>13</w:t>
            </w:r>
          </w:p>
        </w:tc>
        <w:tc>
          <w:tcPr>
            <w:tcW w:w="1418" w:type="dxa"/>
            <w:tcBorders>
              <w:top w:val="single" w:sz="2" w:space="0" w:color="auto"/>
              <w:bottom w:val="single" w:sz="2" w:space="0" w:color="auto"/>
            </w:tcBorders>
          </w:tcPr>
          <w:p w14:paraId="6892F34B" w14:textId="77777777" w:rsidR="0001403B" w:rsidRPr="003B78E7" w:rsidRDefault="0001403B" w:rsidP="00663D15">
            <w:pPr>
              <w:pStyle w:val="Tabletext"/>
            </w:pPr>
            <w:r w:rsidRPr="003B78E7">
              <w:t>$1</w:t>
            </w:r>
          </w:p>
        </w:tc>
        <w:tc>
          <w:tcPr>
            <w:tcW w:w="1276" w:type="dxa"/>
            <w:tcBorders>
              <w:top w:val="single" w:sz="2" w:space="0" w:color="auto"/>
              <w:bottom w:val="single" w:sz="2" w:space="0" w:color="auto"/>
            </w:tcBorders>
          </w:tcPr>
          <w:p w14:paraId="688C6B6C" w14:textId="77777777" w:rsidR="0001403B" w:rsidRPr="003B78E7" w:rsidRDefault="0001403B" w:rsidP="00663D15">
            <w:pPr>
              <w:pStyle w:val="Tabletext"/>
            </w:pPr>
            <w:r w:rsidRPr="003B78E7">
              <w:t>At least 99.99% silver</w:t>
            </w:r>
          </w:p>
        </w:tc>
        <w:tc>
          <w:tcPr>
            <w:tcW w:w="1701" w:type="dxa"/>
            <w:tcBorders>
              <w:top w:val="single" w:sz="2" w:space="0" w:color="auto"/>
              <w:bottom w:val="single" w:sz="2" w:space="0" w:color="auto"/>
            </w:tcBorders>
          </w:tcPr>
          <w:p w14:paraId="6E01ECA4" w14:textId="77777777" w:rsidR="0001403B" w:rsidRPr="003B78E7" w:rsidRDefault="0001403B" w:rsidP="00663D15">
            <w:pPr>
              <w:pStyle w:val="Tabletext"/>
            </w:pPr>
            <w:r w:rsidRPr="003B78E7">
              <w:t>31.607 ± 0.500</w:t>
            </w:r>
          </w:p>
        </w:tc>
        <w:tc>
          <w:tcPr>
            <w:tcW w:w="850" w:type="dxa"/>
            <w:tcBorders>
              <w:top w:val="single" w:sz="2" w:space="0" w:color="auto"/>
              <w:bottom w:val="single" w:sz="2" w:space="0" w:color="auto"/>
            </w:tcBorders>
          </w:tcPr>
          <w:p w14:paraId="5AE04AAF" w14:textId="77777777" w:rsidR="0001403B" w:rsidRPr="003B78E7" w:rsidRDefault="0001403B" w:rsidP="00663D15">
            <w:pPr>
              <w:pStyle w:val="Tabletext"/>
            </w:pPr>
            <w:r w:rsidRPr="003B78E7">
              <w:t>40.90</w:t>
            </w:r>
          </w:p>
        </w:tc>
        <w:tc>
          <w:tcPr>
            <w:tcW w:w="709" w:type="dxa"/>
            <w:tcBorders>
              <w:top w:val="single" w:sz="2" w:space="0" w:color="auto"/>
              <w:bottom w:val="single" w:sz="2" w:space="0" w:color="auto"/>
            </w:tcBorders>
          </w:tcPr>
          <w:p w14:paraId="699E0632" w14:textId="77777777" w:rsidR="0001403B" w:rsidRPr="003B78E7" w:rsidRDefault="0001403B" w:rsidP="00663D15">
            <w:pPr>
              <w:pStyle w:val="Tabletext"/>
            </w:pPr>
            <w:r w:rsidRPr="003B78E7">
              <w:t>3.50</w:t>
            </w:r>
          </w:p>
        </w:tc>
        <w:tc>
          <w:tcPr>
            <w:tcW w:w="425" w:type="dxa"/>
            <w:tcBorders>
              <w:top w:val="single" w:sz="2" w:space="0" w:color="auto"/>
              <w:bottom w:val="single" w:sz="2" w:space="0" w:color="auto"/>
            </w:tcBorders>
          </w:tcPr>
          <w:p w14:paraId="6E609835" w14:textId="77777777" w:rsidR="0001403B" w:rsidRPr="003B78E7" w:rsidRDefault="0001403B" w:rsidP="00663D15">
            <w:pPr>
              <w:pStyle w:val="Tabletext"/>
            </w:pPr>
            <w:r w:rsidRPr="003B78E7">
              <w:t>S1</w:t>
            </w:r>
          </w:p>
        </w:tc>
        <w:tc>
          <w:tcPr>
            <w:tcW w:w="567" w:type="dxa"/>
            <w:tcBorders>
              <w:top w:val="single" w:sz="2" w:space="0" w:color="auto"/>
              <w:bottom w:val="single" w:sz="2" w:space="0" w:color="auto"/>
            </w:tcBorders>
          </w:tcPr>
          <w:p w14:paraId="0ABC269D" w14:textId="77777777" w:rsidR="0001403B" w:rsidRPr="003B78E7" w:rsidRDefault="0001403B" w:rsidP="00663D15">
            <w:pPr>
              <w:pStyle w:val="Tabletext"/>
            </w:pPr>
            <w:r w:rsidRPr="003B78E7">
              <w:t>E1</w:t>
            </w:r>
          </w:p>
        </w:tc>
        <w:tc>
          <w:tcPr>
            <w:tcW w:w="567" w:type="dxa"/>
            <w:tcBorders>
              <w:top w:val="single" w:sz="2" w:space="0" w:color="auto"/>
              <w:bottom w:val="single" w:sz="2" w:space="0" w:color="auto"/>
            </w:tcBorders>
          </w:tcPr>
          <w:p w14:paraId="6F22042A" w14:textId="77777777" w:rsidR="0001403B" w:rsidRPr="00DE07B4" w:rsidRDefault="0001403B" w:rsidP="00663D15">
            <w:pPr>
              <w:pStyle w:val="Tabletext"/>
            </w:pPr>
            <w:r w:rsidRPr="00DE07B4">
              <w:t>O1</w:t>
            </w:r>
          </w:p>
        </w:tc>
        <w:tc>
          <w:tcPr>
            <w:tcW w:w="567" w:type="dxa"/>
            <w:tcBorders>
              <w:top w:val="single" w:sz="2" w:space="0" w:color="auto"/>
              <w:bottom w:val="single" w:sz="2" w:space="0" w:color="auto"/>
            </w:tcBorders>
          </w:tcPr>
          <w:p w14:paraId="0706A2C4" w14:textId="77777777" w:rsidR="0001403B" w:rsidRPr="00F76532" w:rsidRDefault="0001403B" w:rsidP="00663D15">
            <w:pPr>
              <w:pStyle w:val="Tabletext"/>
            </w:pPr>
            <w:r w:rsidRPr="00F76532">
              <w:t>R10</w:t>
            </w:r>
          </w:p>
        </w:tc>
        <w:tc>
          <w:tcPr>
            <w:tcW w:w="1126" w:type="dxa"/>
            <w:tcBorders>
              <w:top w:val="single" w:sz="2" w:space="0" w:color="auto"/>
              <w:bottom w:val="single" w:sz="2" w:space="0" w:color="auto"/>
            </w:tcBorders>
          </w:tcPr>
          <w:p w14:paraId="249EF513" w14:textId="77777777" w:rsidR="0001403B" w:rsidRPr="0007272F" w:rsidRDefault="0001403B" w:rsidP="00663D15">
            <w:pPr>
              <w:pStyle w:val="Tabletext"/>
            </w:pPr>
            <w:r>
              <w:t>06/04/2023</w:t>
            </w:r>
          </w:p>
        </w:tc>
      </w:tr>
      <w:tr w:rsidR="0001403B" w:rsidRPr="0007272F" w14:paraId="1CF47A3C"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25F92B3F" w14:textId="77777777" w:rsidR="0001403B" w:rsidRPr="00544A35" w:rsidRDefault="0001403B" w:rsidP="00663D15">
            <w:pPr>
              <w:pStyle w:val="Tabletext"/>
            </w:pPr>
            <w:r w:rsidRPr="00544A35">
              <w:t>14</w:t>
            </w:r>
          </w:p>
        </w:tc>
        <w:tc>
          <w:tcPr>
            <w:tcW w:w="1418" w:type="dxa"/>
            <w:tcBorders>
              <w:top w:val="single" w:sz="2" w:space="0" w:color="auto"/>
              <w:bottom w:val="single" w:sz="2" w:space="0" w:color="auto"/>
            </w:tcBorders>
          </w:tcPr>
          <w:p w14:paraId="62FCE1B5" w14:textId="77777777" w:rsidR="0001403B" w:rsidRPr="00544A35" w:rsidRDefault="0001403B" w:rsidP="00663D15">
            <w:pPr>
              <w:pStyle w:val="Tabletext"/>
            </w:pPr>
            <w:r w:rsidRPr="00544A35">
              <w:t>$1</w:t>
            </w:r>
          </w:p>
        </w:tc>
        <w:tc>
          <w:tcPr>
            <w:tcW w:w="1276" w:type="dxa"/>
            <w:tcBorders>
              <w:top w:val="single" w:sz="2" w:space="0" w:color="auto"/>
              <w:bottom w:val="single" w:sz="2" w:space="0" w:color="auto"/>
            </w:tcBorders>
          </w:tcPr>
          <w:p w14:paraId="1A6BCF96" w14:textId="77777777" w:rsidR="0001403B" w:rsidRPr="00544A35" w:rsidRDefault="0001403B" w:rsidP="00663D15">
            <w:pPr>
              <w:pStyle w:val="Tabletext"/>
            </w:pPr>
            <w:r w:rsidRPr="00544A35">
              <w:t>At least 99.99% silver</w:t>
            </w:r>
          </w:p>
        </w:tc>
        <w:tc>
          <w:tcPr>
            <w:tcW w:w="1701" w:type="dxa"/>
            <w:tcBorders>
              <w:top w:val="single" w:sz="2" w:space="0" w:color="auto"/>
              <w:bottom w:val="single" w:sz="2" w:space="0" w:color="auto"/>
            </w:tcBorders>
          </w:tcPr>
          <w:p w14:paraId="35075BCD" w14:textId="77777777" w:rsidR="0001403B" w:rsidRPr="00544A35" w:rsidRDefault="0001403B" w:rsidP="00663D15">
            <w:pPr>
              <w:pStyle w:val="Tabletext"/>
            </w:pPr>
            <w:r w:rsidRPr="00544A35">
              <w:t>31.607 ± 0.500</w:t>
            </w:r>
          </w:p>
        </w:tc>
        <w:tc>
          <w:tcPr>
            <w:tcW w:w="850" w:type="dxa"/>
            <w:tcBorders>
              <w:top w:val="single" w:sz="2" w:space="0" w:color="auto"/>
              <w:bottom w:val="single" w:sz="2" w:space="0" w:color="auto"/>
            </w:tcBorders>
          </w:tcPr>
          <w:p w14:paraId="765984B0" w14:textId="77777777" w:rsidR="0001403B" w:rsidRPr="00544A35" w:rsidRDefault="0001403B" w:rsidP="00663D15">
            <w:pPr>
              <w:pStyle w:val="Tabletext"/>
            </w:pPr>
            <w:r w:rsidRPr="00544A35">
              <w:t>40.90</w:t>
            </w:r>
          </w:p>
        </w:tc>
        <w:tc>
          <w:tcPr>
            <w:tcW w:w="709" w:type="dxa"/>
            <w:tcBorders>
              <w:top w:val="single" w:sz="2" w:space="0" w:color="auto"/>
              <w:bottom w:val="single" w:sz="2" w:space="0" w:color="auto"/>
            </w:tcBorders>
          </w:tcPr>
          <w:p w14:paraId="63443D23" w14:textId="77777777" w:rsidR="0001403B" w:rsidRPr="00544A35" w:rsidRDefault="0001403B" w:rsidP="00663D15">
            <w:pPr>
              <w:pStyle w:val="Tabletext"/>
            </w:pPr>
            <w:r w:rsidRPr="00544A35">
              <w:t>3.50</w:t>
            </w:r>
          </w:p>
        </w:tc>
        <w:tc>
          <w:tcPr>
            <w:tcW w:w="425" w:type="dxa"/>
            <w:tcBorders>
              <w:top w:val="single" w:sz="2" w:space="0" w:color="auto"/>
              <w:bottom w:val="single" w:sz="2" w:space="0" w:color="auto"/>
            </w:tcBorders>
          </w:tcPr>
          <w:p w14:paraId="4BEA4274" w14:textId="77777777" w:rsidR="0001403B" w:rsidRPr="00544A35" w:rsidRDefault="0001403B" w:rsidP="00663D15">
            <w:pPr>
              <w:pStyle w:val="Tabletext"/>
            </w:pPr>
            <w:r w:rsidRPr="00544A35">
              <w:t>S1</w:t>
            </w:r>
          </w:p>
        </w:tc>
        <w:tc>
          <w:tcPr>
            <w:tcW w:w="567" w:type="dxa"/>
            <w:tcBorders>
              <w:top w:val="single" w:sz="2" w:space="0" w:color="auto"/>
              <w:bottom w:val="single" w:sz="2" w:space="0" w:color="auto"/>
            </w:tcBorders>
          </w:tcPr>
          <w:p w14:paraId="750434B4" w14:textId="77777777" w:rsidR="0001403B" w:rsidRPr="00544A35" w:rsidRDefault="0001403B" w:rsidP="00663D15">
            <w:pPr>
              <w:pStyle w:val="Tabletext"/>
            </w:pPr>
            <w:r w:rsidRPr="00544A35">
              <w:t>E1</w:t>
            </w:r>
          </w:p>
        </w:tc>
        <w:tc>
          <w:tcPr>
            <w:tcW w:w="567" w:type="dxa"/>
            <w:tcBorders>
              <w:top w:val="single" w:sz="2" w:space="0" w:color="auto"/>
              <w:bottom w:val="single" w:sz="2" w:space="0" w:color="auto"/>
            </w:tcBorders>
          </w:tcPr>
          <w:p w14:paraId="3D66D20E" w14:textId="77777777" w:rsidR="0001403B" w:rsidRPr="00DE07B4" w:rsidRDefault="0001403B" w:rsidP="00663D15">
            <w:pPr>
              <w:pStyle w:val="Tabletext"/>
            </w:pPr>
            <w:r w:rsidRPr="00DE07B4">
              <w:t>O1</w:t>
            </w:r>
          </w:p>
        </w:tc>
        <w:tc>
          <w:tcPr>
            <w:tcW w:w="567" w:type="dxa"/>
            <w:tcBorders>
              <w:top w:val="single" w:sz="2" w:space="0" w:color="auto"/>
              <w:bottom w:val="single" w:sz="2" w:space="0" w:color="auto"/>
            </w:tcBorders>
          </w:tcPr>
          <w:p w14:paraId="2C9535E2" w14:textId="77777777" w:rsidR="0001403B" w:rsidRPr="00F76532" w:rsidRDefault="0001403B" w:rsidP="00663D15">
            <w:pPr>
              <w:pStyle w:val="Tabletext"/>
            </w:pPr>
            <w:r w:rsidRPr="00F76532">
              <w:t>R11</w:t>
            </w:r>
          </w:p>
        </w:tc>
        <w:tc>
          <w:tcPr>
            <w:tcW w:w="1126" w:type="dxa"/>
            <w:tcBorders>
              <w:top w:val="single" w:sz="2" w:space="0" w:color="auto"/>
              <w:bottom w:val="single" w:sz="2" w:space="0" w:color="auto"/>
            </w:tcBorders>
          </w:tcPr>
          <w:p w14:paraId="7340EDEC" w14:textId="77777777" w:rsidR="0001403B" w:rsidRPr="0007272F" w:rsidRDefault="0001403B" w:rsidP="00663D15">
            <w:pPr>
              <w:pStyle w:val="Tabletext"/>
            </w:pPr>
            <w:r>
              <w:t>06/04/2023</w:t>
            </w:r>
          </w:p>
        </w:tc>
      </w:tr>
      <w:tr w:rsidR="0001403B" w:rsidRPr="0007272F" w14:paraId="0409F67D"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6A02213E" w14:textId="77777777" w:rsidR="0001403B" w:rsidRPr="003A5D21" w:rsidRDefault="0001403B" w:rsidP="00663D15">
            <w:pPr>
              <w:pStyle w:val="Tabletext"/>
            </w:pPr>
            <w:r w:rsidRPr="003A5D21">
              <w:t>15</w:t>
            </w:r>
          </w:p>
        </w:tc>
        <w:tc>
          <w:tcPr>
            <w:tcW w:w="1418" w:type="dxa"/>
            <w:tcBorders>
              <w:top w:val="single" w:sz="2" w:space="0" w:color="auto"/>
              <w:bottom w:val="single" w:sz="2" w:space="0" w:color="auto"/>
            </w:tcBorders>
          </w:tcPr>
          <w:p w14:paraId="6EC2325E" w14:textId="77777777" w:rsidR="0001403B" w:rsidRPr="003A5D21" w:rsidRDefault="0001403B" w:rsidP="00663D15">
            <w:pPr>
              <w:pStyle w:val="Tabletext"/>
            </w:pPr>
            <w:r w:rsidRPr="003A5D21">
              <w:t>$100</w:t>
            </w:r>
          </w:p>
        </w:tc>
        <w:tc>
          <w:tcPr>
            <w:tcW w:w="1276" w:type="dxa"/>
            <w:tcBorders>
              <w:top w:val="single" w:sz="2" w:space="0" w:color="auto"/>
              <w:bottom w:val="single" w:sz="2" w:space="0" w:color="auto"/>
            </w:tcBorders>
          </w:tcPr>
          <w:p w14:paraId="2B13411A" w14:textId="77777777" w:rsidR="0001403B" w:rsidRPr="003A5D21" w:rsidRDefault="0001403B" w:rsidP="00663D15">
            <w:pPr>
              <w:pStyle w:val="Tabletext"/>
            </w:pPr>
            <w:r w:rsidRPr="003A5D21">
              <w:t>At least 99.99% gold</w:t>
            </w:r>
          </w:p>
        </w:tc>
        <w:tc>
          <w:tcPr>
            <w:tcW w:w="1701" w:type="dxa"/>
            <w:tcBorders>
              <w:top w:val="single" w:sz="2" w:space="0" w:color="auto"/>
              <w:bottom w:val="single" w:sz="2" w:space="0" w:color="auto"/>
            </w:tcBorders>
          </w:tcPr>
          <w:p w14:paraId="1CB54D27" w14:textId="77777777" w:rsidR="0001403B" w:rsidRPr="003A5D21" w:rsidRDefault="0001403B" w:rsidP="00663D15">
            <w:pPr>
              <w:pStyle w:val="Tabletext"/>
            </w:pPr>
            <w:r w:rsidRPr="003A5D21">
              <w:t>31.157 ± 0.050</w:t>
            </w:r>
          </w:p>
        </w:tc>
        <w:tc>
          <w:tcPr>
            <w:tcW w:w="850" w:type="dxa"/>
            <w:tcBorders>
              <w:top w:val="single" w:sz="2" w:space="0" w:color="auto"/>
              <w:bottom w:val="single" w:sz="2" w:space="0" w:color="auto"/>
            </w:tcBorders>
          </w:tcPr>
          <w:p w14:paraId="725D8850" w14:textId="77777777" w:rsidR="0001403B" w:rsidRPr="003A5D21" w:rsidRDefault="0001403B" w:rsidP="00663D15">
            <w:pPr>
              <w:pStyle w:val="Tabletext"/>
            </w:pPr>
            <w:r w:rsidRPr="003A5D21">
              <w:t>32.60</w:t>
            </w:r>
          </w:p>
        </w:tc>
        <w:tc>
          <w:tcPr>
            <w:tcW w:w="709" w:type="dxa"/>
            <w:tcBorders>
              <w:top w:val="single" w:sz="2" w:space="0" w:color="auto"/>
              <w:bottom w:val="single" w:sz="2" w:space="0" w:color="auto"/>
            </w:tcBorders>
          </w:tcPr>
          <w:p w14:paraId="09435948" w14:textId="77777777" w:rsidR="0001403B" w:rsidRPr="003A5D21" w:rsidRDefault="0001403B" w:rsidP="00663D15">
            <w:pPr>
              <w:pStyle w:val="Tabletext"/>
            </w:pPr>
            <w:r w:rsidRPr="003A5D21">
              <w:t>2.95</w:t>
            </w:r>
          </w:p>
        </w:tc>
        <w:tc>
          <w:tcPr>
            <w:tcW w:w="425" w:type="dxa"/>
            <w:tcBorders>
              <w:top w:val="single" w:sz="2" w:space="0" w:color="auto"/>
              <w:bottom w:val="single" w:sz="2" w:space="0" w:color="auto"/>
            </w:tcBorders>
          </w:tcPr>
          <w:p w14:paraId="77C4C824" w14:textId="77777777" w:rsidR="0001403B" w:rsidRPr="003A5D21" w:rsidRDefault="0001403B" w:rsidP="00663D15">
            <w:pPr>
              <w:pStyle w:val="Tabletext"/>
            </w:pPr>
            <w:r w:rsidRPr="003A5D21">
              <w:t>S1</w:t>
            </w:r>
          </w:p>
        </w:tc>
        <w:tc>
          <w:tcPr>
            <w:tcW w:w="567" w:type="dxa"/>
            <w:tcBorders>
              <w:top w:val="single" w:sz="2" w:space="0" w:color="auto"/>
              <w:bottom w:val="single" w:sz="2" w:space="0" w:color="auto"/>
            </w:tcBorders>
          </w:tcPr>
          <w:p w14:paraId="533EF4A1" w14:textId="77777777" w:rsidR="0001403B" w:rsidRPr="003A5D21" w:rsidRDefault="0001403B" w:rsidP="00663D15">
            <w:pPr>
              <w:pStyle w:val="Tabletext"/>
            </w:pPr>
            <w:r w:rsidRPr="003A5D21">
              <w:t>E1</w:t>
            </w:r>
          </w:p>
        </w:tc>
        <w:tc>
          <w:tcPr>
            <w:tcW w:w="567" w:type="dxa"/>
            <w:tcBorders>
              <w:top w:val="single" w:sz="2" w:space="0" w:color="auto"/>
              <w:bottom w:val="single" w:sz="2" w:space="0" w:color="auto"/>
            </w:tcBorders>
          </w:tcPr>
          <w:p w14:paraId="313B9F87" w14:textId="77777777" w:rsidR="0001403B" w:rsidRPr="00DE07B4" w:rsidRDefault="0001403B" w:rsidP="00663D15">
            <w:pPr>
              <w:pStyle w:val="Tabletext"/>
            </w:pPr>
            <w:r w:rsidRPr="00DE07B4">
              <w:t>O1</w:t>
            </w:r>
          </w:p>
        </w:tc>
        <w:tc>
          <w:tcPr>
            <w:tcW w:w="567" w:type="dxa"/>
            <w:tcBorders>
              <w:top w:val="single" w:sz="2" w:space="0" w:color="auto"/>
              <w:bottom w:val="single" w:sz="2" w:space="0" w:color="auto"/>
            </w:tcBorders>
          </w:tcPr>
          <w:p w14:paraId="5763CC1E" w14:textId="77777777" w:rsidR="0001403B" w:rsidRPr="00F76532" w:rsidRDefault="0001403B" w:rsidP="00663D15">
            <w:pPr>
              <w:pStyle w:val="Tabletext"/>
            </w:pPr>
            <w:r w:rsidRPr="00F76532">
              <w:t>R12</w:t>
            </w:r>
          </w:p>
        </w:tc>
        <w:tc>
          <w:tcPr>
            <w:tcW w:w="1126" w:type="dxa"/>
            <w:tcBorders>
              <w:top w:val="single" w:sz="2" w:space="0" w:color="auto"/>
              <w:bottom w:val="single" w:sz="2" w:space="0" w:color="auto"/>
            </w:tcBorders>
          </w:tcPr>
          <w:p w14:paraId="2A9A7F14" w14:textId="77777777" w:rsidR="0001403B" w:rsidRPr="0007272F" w:rsidRDefault="0001403B" w:rsidP="00663D15">
            <w:pPr>
              <w:pStyle w:val="Tabletext"/>
            </w:pPr>
            <w:r>
              <w:t>06/04/2023</w:t>
            </w:r>
          </w:p>
        </w:tc>
      </w:tr>
      <w:tr w:rsidR="0001403B" w:rsidRPr="0007272F" w14:paraId="20BA4DA0"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D41D32F" w14:textId="77777777" w:rsidR="0001403B" w:rsidRPr="00FC4C6A" w:rsidRDefault="0001403B" w:rsidP="00663D15">
            <w:pPr>
              <w:pStyle w:val="Tabletext"/>
            </w:pPr>
            <w:r w:rsidRPr="00FC4C6A">
              <w:t>16</w:t>
            </w:r>
          </w:p>
        </w:tc>
        <w:tc>
          <w:tcPr>
            <w:tcW w:w="1418" w:type="dxa"/>
            <w:tcBorders>
              <w:top w:val="single" w:sz="2" w:space="0" w:color="auto"/>
              <w:bottom w:val="single" w:sz="2" w:space="0" w:color="auto"/>
            </w:tcBorders>
          </w:tcPr>
          <w:p w14:paraId="314F6746" w14:textId="77777777" w:rsidR="0001403B" w:rsidRPr="00FC4C6A" w:rsidRDefault="0001403B" w:rsidP="00663D15">
            <w:pPr>
              <w:pStyle w:val="Tabletext"/>
            </w:pPr>
            <w:r w:rsidRPr="00FC4C6A">
              <w:t>$1</w:t>
            </w:r>
          </w:p>
        </w:tc>
        <w:tc>
          <w:tcPr>
            <w:tcW w:w="1276" w:type="dxa"/>
            <w:tcBorders>
              <w:top w:val="single" w:sz="2" w:space="0" w:color="auto"/>
              <w:bottom w:val="single" w:sz="2" w:space="0" w:color="auto"/>
            </w:tcBorders>
          </w:tcPr>
          <w:p w14:paraId="4E39C0EB" w14:textId="77777777" w:rsidR="0001403B" w:rsidRPr="00FC4C6A" w:rsidRDefault="0001403B" w:rsidP="00663D15">
            <w:pPr>
              <w:pStyle w:val="Tabletext"/>
            </w:pPr>
            <w:r w:rsidRPr="00FC4C6A">
              <w:t>At least 99.99% silver</w:t>
            </w:r>
          </w:p>
        </w:tc>
        <w:tc>
          <w:tcPr>
            <w:tcW w:w="1701" w:type="dxa"/>
            <w:tcBorders>
              <w:top w:val="single" w:sz="2" w:space="0" w:color="auto"/>
              <w:bottom w:val="single" w:sz="2" w:space="0" w:color="auto"/>
            </w:tcBorders>
          </w:tcPr>
          <w:p w14:paraId="18AAE512" w14:textId="77777777" w:rsidR="0001403B" w:rsidRPr="00FC4C6A" w:rsidRDefault="0001403B" w:rsidP="00663D15">
            <w:pPr>
              <w:pStyle w:val="Tabletext"/>
            </w:pPr>
            <w:r w:rsidRPr="00FC4C6A">
              <w:t>31.607 ± 0.500</w:t>
            </w:r>
          </w:p>
        </w:tc>
        <w:tc>
          <w:tcPr>
            <w:tcW w:w="850" w:type="dxa"/>
            <w:tcBorders>
              <w:top w:val="single" w:sz="2" w:space="0" w:color="auto"/>
              <w:bottom w:val="single" w:sz="2" w:space="0" w:color="auto"/>
            </w:tcBorders>
          </w:tcPr>
          <w:p w14:paraId="6F229404" w14:textId="77777777" w:rsidR="0001403B" w:rsidRPr="00FC4C6A" w:rsidRDefault="0001403B" w:rsidP="00663D15">
            <w:pPr>
              <w:pStyle w:val="Tabletext"/>
            </w:pPr>
            <w:r w:rsidRPr="00FC4C6A">
              <w:t>32.60</w:t>
            </w:r>
          </w:p>
        </w:tc>
        <w:tc>
          <w:tcPr>
            <w:tcW w:w="709" w:type="dxa"/>
            <w:tcBorders>
              <w:top w:val="single" w:sz="2" w:space="0" w:color="auto"/>
              <w:bottom w:val="single" w:sz="2" w:space="0" w:color="auto"/>
            </w:tcBorders>
          </w:tcPr>
          <w:p w14:paraId="1C954B4D" w14:textId="77777777" w:rsidR="0001403B" w:rsidRPr="00FC4C6A" w:rsidRDefault="0001403B" w:rsidP="00663D15">
            <w:pPr>
              <w:pStyle w:val="Tabletext"/>
            </w:pPr>
            <w:r w:rsidRPr="00FC4C6A">
              <w:t>6.10</w:t>
            </w:r>
          </w:p>
        </w:tc>
        <w:tc>
          <w:tcPr>
            <w:tcW w:w="425" w:type="dxa"/>
            <w:tcBorders>
              <w:top w:val="single" w:sz="2" w:space="0" w:color="auto"/>
              <w:bottom w:val="single" w:sz="2" w:space="0" w:color="auto"/>
            </w:tcBorders>
          </w:tcPr>
          <w:p w14:paraId="2676878A" w14:textId="77777777" w:rsidR="0001403B" w:rsidRPr="00FC4C6A" w:rsidRDefault="0001403B" w:rsidP="00663D15">
            <w:pPr>
              <w:pStyle w:val="Tabletext"/>
            </w:pPr>
            <w:r w:rsidRPr="00FC4C6A">
              <w:t>S1</w:t>
            </w:r>
          </w:p>
        </w:tc>
        <w:tc>
          <w:tcPr>
            <w:tcW w:w="567" w:type="dxa"/>
            <w:tcBorders>
              <w:top w:val="single" w:sz="2" w:space="0" w:color="auto"/>
              <w:bottom w:val="single" w:sz="2" w:space="0" w:color="auto"/>
            </w:tcBorders>
          </w:tcPr>
          <w:p w14:paraId="2C3A864F" w14:textId="77777777" w:rsidR="0001403B" w:rsidRPr="00FC4C6A" w:rsidRDefault="0001403B" w:rsidP="00663D15">
            <w:pPr>
              <w:pStyle w:val="Tabletext"/>
            </w:pPr>
            <w:r w:rsidRPr="00FC4C6A">
              <w:t>E1</w:t>
            </w:r>
          </w:p>
        </w:tc>
        <w:tc>
          <w:tcPr>
            <w:tcW w:w="567" w:type="dxa"/>
            <w:tcBorders>
              <w:top w:val="single" w:sz="2" w:space="0" w:color="auto"/>
              <w:bottom w:val="single" w:sz="2" w:space="0" w:color="auto"/>
            </w:tcBorders>
          </w:tcPr>
          <w:p w14:paraId="5C3F61FC" w14:textId="77777777" w:rsidR="0001403B" w:rsidRPr="0007272F" w:rsidRDefault="0001403B" w:rsidP="00663D15">
            <w:pPr>
              <w:pStyle w:val="Tabletext"/>
              <w:rPr>
                <w:highlight w:val="green"/>
              </w:rPr>
            </w:pPr>
            <w:r w:rsidRPr="00E366FF">
              <w:t>O1</w:t>
            </w:r>
          </w:p>
        </w:tc>
        <w:tc>
          <w:tcPr>
            <w:tcW w:w="567" w:type="dxa"/>
            <w:tcBorders>
              <w:top w:val="single" w:sz="2" w:space="0" w:color="auto"/>
              <w:bottom w:val="single" w:sz="2" w:space="0" w:color="auto"/>
            </w:tcBorders>
          </w:tcPr>
          <w:p w14:paraId="069EDFDC" w14:textId="77777777" w:rsidR="0001403B" w:rsidRPr="0007272F" w:rsidRDefault="0001403B" w:rsidP="00663D15">
            <w:pPr>
              <w:pStyle w:val="Tabletext"/>
              <w:rPr>
                <w:highlight w:val="green"/>
              </w:rPr>
            </w:pPr>
            <w:r w:rsidRPr="000B4C27">
              <w:t>R13</w:t>
            </w:r>
          </w:p>
        </w:tc>
        <w:tc>
          <w:tcPr>
            <w:tcW w:w="1126" w:type="dxa"/>
            <w:tcBorders>
              <w:top w:val="single" w:sz="2" w:space="0" w:color="auto"/>
              <w:bottom w:val="single" w:sz="2" w:space="0" w:color="auto"/>
            </w:tcBorders>
          </w:tcPr>
          <w:p w14:paraId="17FEB033" w14:textId="77777777" w:rsidR="0001403B" w:rsidRPr="0007272F" w:rsidRDefault="0001403B" w:rsidP="00663D15">
            <w:pPr>
              <w:pStyle w:val="Tabletext"/>
            </w:pPr>
            <w:r>
              <w:t>06/04/2023</w:t>
            </w:r>
          </w:p>
        </w:tc>
      </w:tr>
      <w:tr w:rsidR="0001403B" w:rsidRPr="0007272F" w14:paraId="0CC9958A"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2640B656" w14:textId="77777777" w:rsidR="0001403B" w:rsidRPr="008E19CC" w:rsidRDefault="0001403B" w:rsidP="00663D15">
            <w:pPr>
              <w:pStyle w:val="Tabletext"/>
            </w:pPr>
            <w:r w:rsidRPr="008E19CC">
              <w:t>17</w:t>
            </w:r>
          </w:p>
        </w:tc>
        <w:tc>
          <w:tcPr>
            <w:tcW w:w="1418" w:type="dxa"/>
            <w:tcBorders>
              <w:top w:val="single" w:sz="2" w:space="0" w:color="auto"/>
              <w:bottom w:val="single" w:sz="2" w:space="0" w:color="auto"/>
            </w:tcBorders>
          </w:tcPr>
          <w:p w14:paraId="1B9FD876" w14:textId="77777777" w:rsidR="0001403B" w:rsidRPr="008E19CC" w:rsidRDefault="0001403B" w:rsidP="00663D15">
            <w:pPr>
              <w:pStyle w:val="Tabletext"/>
            </w:pPr>
            <w:r w:rsidRPr="008E19CC">
              <w:t>$2</w:t>
            </w:r>
          </w:p>
        </w:tc>
        <w:tc>
          <w:tcPr>
            <w:tcW w:w="1276" w:type="dxa"/>
            <w:tcBorders>
              <w:top w:val="single" w:sz="2" w:space="0" w:color="auto"/>
              <w:bottom w:val="single" w:sz="2" w:space="0" w:color="auto"/>
            </w:tcBorders>
          </w:tcPr>
          <w:p w14:paraId="5E3FEAD3" w14:textId="77777777" w:rsidR="0001403B" w:rsidRPr="005F30B6" w:rsidRDefault="0001403B" w:rsidP="00663D15">
            <w:pPr>
              <w:pStyle w:val="Tabletext"/>
            </w:pPr>
            <w:r w:rsidRPr="005F30B6">
              <w:t>At least 99.99% silver with selective gold plating</w:t>
            </w:r>
          </w:p>
        </w:tc>
        <w:tc>
          <w:tcPr>
            <w:tcW w:w="1701" w:type="dxa"/>
            <w:tcBorders>
              <w:top w:val="single" w:sz="2" w:space="0" w:color="auto"/>
              <w:bottom w:val="single" w:sz="2" w:space="0" w:color="auto"/>
            </w:tcBorders>
          </w:tcPr>
          <w:p w14:paraId="55209730" w14:textId="77777777" w:rsidR="0001403B" w:rsidRPr="008E19CC" w:rsidRDefault="0001403B" w:rsidP="00663D15">
            <w:pPr>
              <w:pStyle w:val="Tabletext"/>
            </w:pPr>
            <w:r w:rsidRPr="008E19CC">
              <w:t>62.713 ± 0.500</w:t>
            </w:r>
          </w:p>
        </w:tc>
        <w:tc>
          <w:tcPr>
            <w:tcW w:w="850" w:type="dxa"/>
            <w:tcBorders>
              <w:top w:val="single" w:sz="2" w:space="0" w:color="auto"/>
              <w:bottom w:val="single" w:sz="2" w:space="0" w:color="auto"/>
            </w:tcBorders>
          </w:tcPr>
          <w:p w14:paraId="5E54F3E9" w14:textId="77777777" w:rsidR="0001403B" w:rsidRPr="008E19CC" w:rsidRDefault="0001403B" w:rsidP="00663D15">
            <w:pPr>
              <w:pStyle w:val="Tabletext"/>
            </w:pPr>
            <w:r w:rsidRPr="008E19CC">
              <w:t>50.80</w:t>
            </w:r>
          </w:p>
        </w:tc>
        <w:tc>
          <w:tcPr>
            <w:tcW w:w="709" w:type="dxa"/>
            <w:tcBorders>
              <w:top w:val="single" w:sz="2" w:space="0" w:color="auto"/>
              <w:bottom w:val="single" w:sz="2" w:space="0" w:color="auto"/>
            </w:tcBorders>
          </w:tcPr>
          <w:p w14:paraId="7C1E2BED" w14:textId="77777777" w:rsidR="0001403B" w:rsidRPr="008E19CC" w:rsidRDefault="0001403B" w:rsidP="00663D15">
            <w:pPr>
              <w:pStyle w:val="Tabletext"/>
            </w:pPr>
            <w:r w:rsidRPr="008E19CC">
              <w:t>4.80</w:t>
            </w:r>
          </w:p>
        </w:tc>
        <w:tc>
          <w:tcPr>
            <w:tcW w:w="425" w:type="dxa"/>
            <w:tcBorders>
              <w:top w:val="single" w:sz="2" w:space="0" w:color="auto"/>
              <w:bottom w:val="single" w:sz="2" w:space="0" w:color="auto"/>
            </w:tcBorders>
          </w:tcPr>
          <w:p w14:paraId="2C880DB9" w14:textId="77777777" w:rsidR="0001403B" w:rsidRPr="008E19CC" w:rsidRDefault="0001403B" w:rsidP="00663D15">
            <w:pPr>
              <w:pStyle w:val="Tabletext"/>
            </w:pPr>
            <w:r w:rsidRPr="008E19CC">
              <w:t>S1</w:t>
            </w:r>
          </w:p>
        </w:tc>
        <w:tc>
          <w:tcPr>
            <w:tcW w:w="567" w:type="dxa"/>
            <w:tcBorders>
              <w:top w:val="single" w:sz="2" w:space="0" w:color="auto"/>
              <w:bottom w:val="single" w:sz="2" w:space="0" w:color="auto"/>
            </w:tcBorders>
          </w:tcPr>
          <w:p w14:paraId="7A8337F6" w14:textId="77777777" w:rsidR="0001403B" w:rsidRPr="008E19CC" w:rsidRDefault="0001403B" w:rsidP="00663D15">
            <w:pPr>
              <w:pStyle w:val="Tabletext"/>
            </w:pPr>
            <w:r w:rsidRPr="008E19CC">
              <w:t>E1</w:t>
            </w:r>
          </w:p>
        </w:tc>
        <w:tc>
          <w:tcPr>
            <w:tcW w:w="567" w:type="dxa"/>
            <w:tcBorders>
              <w:top w:val="single" w:sz="2" w:space="0" w:color="auto"/>
              <w:bottom w:val="single" w:sz="2" w:space="0" w:color="auto"/>
            </w:tcBorders>
          </w:tcPr>
          <w:p w14:paraId="1706DCB2" w14:textId="77777777" w:rsidR="0001403B" w:rsidRPr="00A76E92" w:rsidRDefault="0001403B" w:rsidP="00663D15">
            <w:pPr>
              <w:pStyle w:val="Tabletext"/>
            </w:pPr>
            <w:r w:rsidRPr="00A76E92">
              <w:t>O</w:t>
            </w:r>
            <w:r>
              <w:t>12</w:t>
            </w:r>
          </w:p>
        </w:tc>
        <w:tc>
          <w:tcPr>
            <w:tcW w:w="567" w:type="dxa"/>
            <w:tcBorders>
              <w:top w:val="single" w:sz="2" w:space="0" w:color="auto"/>
              <w:bottom w:val="single" w:sz="2" w:space="0" w:color="auto"/>
            </w:tcBorders>
          </w:tcPr>
          <w:p w14:paraId="7D4D43BF" w14:textId="77777777" w:rsidR="0001403B" w:rsidRPr="00A76E92" w:rsidRDefault="0001403B" w:rsidP="00663D15">
            <w:pPr>
              <w:pStyle w:val="Tabletext"/>
            </w:pPr>
            <w:r w:rsidRPr="00A76E92">
              <w:t>R14</w:t>
            </w:r>
          </w:p>
        </w:tc>
        <w:tc>
          <w:tcPr>
            <w:tcW w:w="1126" w:type="dxa"/>
            <w:tcBorders>
              <w:top w:val="single" w:sz="2" w:space="0" w:color="auto"/>
              <w:bottom w:val="single" w:sz="2" w:space="0" w:color="auto"/>
            </w:tcBorders>
          </w:tcPr>
          <w:p w14:paraId="182CE13D" w14:textId="77777777" w:rsidR="0001403B" w:rsidRPr="0007272F" w:rsidRDefault="0001403B" w:rsidP="00663D15">
            <w:pPr>
              <w:pStyle w:val="Tabletext"/>
            </w:pPr>
            <w:r>
              <w:t>06/04/2023</w:t>
            </w:r>
          </w:p>
        </w:tc>
      </w:tr>
      <w:tr w:rsidR="0001403B" w:rsidRPr="0007272F" w14:paraId="2A7BC160"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2C7A8156" w14:textId="77777777" w:rsidR="0001403B" w:rsidRPr="00432855" w:rsidRDefault="0001403B" w:rsidP="00663D15">
            <w:pPr>
              <w:pStyle w:val="Tabletext"/>
            </w:pPr>
            <w:r w:rsidRPr="00432855">
              <w:t>18</w:t>
            </w:r>
          </w:p>
        </w:tc>
        <w:tc>
          <w:tcPr>
            <w:tcW w:w="1418" w:type="dxa"/>
            <w:tcBorders>
              <w:top w:val="single" w:sz="2" w:space="0" w:color="auto"/>
              <w:bottom w:val="single" w:sz="2" w:space="0" w:color="auto"/>
            </w:tcBorders>
          </w:tcPr>
          <w:p w14:paraId="72C08E8A" w14:textId="77777777" w:rsidR="0001403B" w:rsidRPr="00432855" w:rsidRDefault="0001403B" w:rsidP="00663D15">
            <w:pPr>
              <w:pStyle w:val="Tabletext"/>
            </w:pPr>
            <w:r w:rsidRPr="00432855">
              <w:t>$15</w:t>
            </w:r>
          </w:p>
        </w:tc>
        <w:tc>
          <w:tcPr>
            <w:tcW w:w="1276" w:type="dxa"/>
            <w:tcBorders>
              <w:top w:val="single" w:sz="2" w:space="0" w:color="auto"/>
              <w:bottom w:val="single" w:sz="2" w:space="0" w:color="auto"/>
            </w:tcBorders>
          </w:tcPr>
          <w:p w14:paraId="60293D37" w14:textId="77777777" w:rsidR="0001403B" w:rsidRPr="005F30B6" w:rsidRDefault="0001403B" w:rsidP="00663D15">
            <w:pPr>
              <w:pStyle w:val="Tabletext"/>
            </w:pPr>
            <w:r w:rsidRPr="005F30B6">
              <w:t>At least 99.99% gold</w:t>
            </w:r>
          </w:p>
        </w:tc>
        <w:tc>
          <w:tcPr>
            <w:tcW w:w="1701" w:type="dxa"/>
            <w:tcBorders>
              <w:top w:val="single" w:sz="2" w:space="0" w:color="auto"/>
              <w:bottom w:val="single" w:sz="2" w:space="0" w:color="auto"/>
            </w:tcBorders>
          </w:tcPr>
          <w:p w14:paraId="291E5534" w14:textId="77777777" w:rsidR="0001403B" w:rsidRPr="00432855" w:rsidRDefault="0001403B" w:rsidP="00663D15">
            <w:pPr>
              <w:pStyle w:val="Tabletext"/>
            </w:pPr>
            <w:r w:rsidRPr="00432855">
              <w:t>3.131 ± 0.020</w:t>
            </w:r>
          </w:p>
        </w:tc>
        <w:tc>
          <w:tcPr>
            <w:tcW w:w="850" w:type="dxa"/>
            <w:tcBorders>
              <w:top w:val="single" w:sz="2" w:space="0" w:color="auto"/>
              <w:bottom w:val="single" w:sz="2" w:space="0" w:color="auto"/>
            </w:tcBorders>
          </w:tcPr>
          <w:p w14:paraId="0BB766CA" w14:textId="77777777" w:rsidR="0001403B" w:rsidRPr="00432855" w:rsidRDefault="0001403B" w:rsidP="00663D15">
            <w:pPr>
              <w:pStyle w:val="Tabletext"/>
            </w:pPr>
            <w:r w:rsidRPr="00432855">
              <w:t>16.60</w:t>
            </w:r>
          </w:p>
        </w:tc>
        <w:tc>
          <w:tcPr>
            <w:tcW w:w="709" w:type="dxa"/>
            <w:tcBorders>
              <w:top w:val="single" w:sz="2" w:space="0" w:color="auto"/>
              <w:bottom w:val="single" w:sz="2" w:space="0" w:color="auto"/>
            </w:tcBorders>
          </w:tcPr>
          <w:p w14:paraId="15EEFE05" w14:textId="77777777" w:rsidR="0001403B" w:rsidRPr="00432855" w:rsidRDefault="0001403B" w:rsidP="00663D15">
            <w:pPr>
              <w:pStyle w:val="Tabletext"/>
            </w:pPr>
            <w:r w:rsidRPr="00432855">
              <w:t>1.80</w:t>
            </w:r>
          </w:p>
        </w:tc>
        <w:tc>
          <w:tcPr>
            <w:tcW w:w="425" w:type="dxa"/>
            <w:tcBorders>
              <w:top w:val="single" w:sz="2" w:space="0" w:color="auto"/>
              <w:bottom w:val="single" w:sz="2" w:space="0" w:color="auto"/>
            </w:tcBorders>
          </w:tcPr>
          <w:p w14:paraId="0C93C6DC" w14:textId="77777777" w:rsidR="0001403B" w:rsidRPr="00432855" w:rsidRDefault="0001403B" w:rsidP="00663D15">
            <w:pPr>
              <w:pStyle w:val="Tabletext"/>
            </w:pPr>
            <w:r w:rsidRPr="00432855">
              <w:t>S1</w:t>
            </w:r>
          </w:p>
        </w:tc>
        <w:tc>
          <w:tcPr>
            <w:tcW w:w="567" w:type="dxa"/>
            <w:tcBorders>
              <w:top w:val="single" w:sz="2" w:space="0" w:color="auto"/>
              <w:bottom w:val="single" w:sz="2" w:space="0" w:color="auto"/>
            </w:tcBorders>
          </w:tcPr>
          <w:p w14:paraId="1C408C83" w14:textId="77777777" w:rsidR="0001403B" w:rsidRPr="00432855" w:rsidRDefault="0001403B" w:rsidP="00663D15">
            <w:pPr>
              <w:pStyle w:val="Tabletext"/>
            </w:pPr>
            <w:r w:rsidRPr="00432855">
              <w:t>E1</w:t>
            </w:r>
          </w:p>
        </w:tc>
        <w:tc>
          <w:tcPr>
            <w:tcW w:w="567" w:type="dxa"/>
            <w:tcBorders>
              <w:top w:val="single" w:sz="2" w:space="0" w:color="auto"/>
              <w:bottom w:val="single" w:sz="2" w:space="0" w:color="auto"/>
            </w:tcBorders>
          </w:tcPr>
          <w:p w14:paraId="735B45F8" w14:textId="77777777" w:rsidR="0001403B" w:rsidRPr="00E366FF" w:rsidRDefault="0001403B" w:rsidP="00663D15">
            <w:pPr>
              <w:pStyle w:val="Tabletext"/>
            </w:pPr>
            <w:r w:rsidRPr="00E366FF">
              <w:t>O1</w:t>
            </w:r>
          </w:p>
        </w:tc>
        <w:tc>
          <w:tcPr>
            <w:tcW w:w="567" w:type="dxa"/>
            <w:tcBorders>
              <w:top w:val="single" w:sz="2" w:space="0" w:color="auto"/>
              <w:bottom w:val="single" w:sz="2" w:space="0" w:color="auto"/>
            </w:tcBorders>
          </w:tcPr>
          <w:p w14:paraId="0F9826C5" w14:textId="77777777" w:rsidR="0001403B" w:rsidRPr="0007272F" w:rsidRDefault="0001403B" w:rsidP="00663D15">
            <w:pPr>
              <w:pStyle w:val="Tabletext"/>
              <w:rPr>
                <w:highlight w:val="green"/>
              </w:rPr>
            </w:pPr>
            <w:r w:rsidRPr="00487AFA">
              <w:t>R15</w:t>
            </w:r>
          </w:p>
        </w:tc>
        <w:tc>
          <w:tcPr>
            <w:tcW w:w="1126" w:type="dxa"/>
            <w:tcBorders>
              <w:top w:val="single" w:sz="2" w:space="0" w:color="auto"/>
              <w:bottom w:val="single" w:sz="2" w:space="0" w:color="auto"/>
            </w:tcBorders>
          </w:tcPr>
          <w:p w14:paraId="5B1407CA" w14:textId="77777777" w:rsidR="0001403B" w:rsidRPr="0007272F" w:rsidRDefault="0001403B" w:rsidP="00663D15">
            <w:pPr>
              <w:pStyle w:val="Tabletext"/>
            </w:pPr>
            <w:r>
              <w:t>06/04/2023</w:t>
            </w:r>
          </w:p>
        </w:tc>
      </w:tr>
      <w:tr w:rsidR="0001403B" w:rsidRPr="0007272F" w14:paraId="08525FBC"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68B6566A" w14:textId="77777777" w:rsidR="0001403B" w:rsidRPr="00DD44B4" w:rsidRDefault="0001403B" w:rsidP="00663D15">
            <w:pPr>
              <w:pStyle w:val="Tabletext"/>
            </w:pPr>
            <w:r w:rsidRPr="00DD44B4">
              <w:t>19</w:t>
            </w:r>
          </w:p>
        </w:tc>
        <w:tc>
          <w:tcPr>
            <w:tcW w:w="1418" w:type="dxa"/>
            <w:tcBorders>
              <w:top w:val="single" w:sz="2" w:space="0" w:color="auto"/>
              <w:bottom w:val="single" w:sz="2" w:space="0" w:color="auto"/>
            </w:tcBorders>
          </w:tcPr>
          <w:p w14:paraId="361E18D8" w14:textId="77777777" w:rsidR="0001403B" w:rsidRPr="00DD44B4" w:rsidRDefault="0001403B" w:rsidP="00663D15">
            <w:pPr>
              <w:pStyle w:val="Tabletext"/>
            </w:pPr>
            <w:r w:rsidRPr="00DD44B4">
              <w:t xml:space="preserve">$15 </w:t>
            </w:r>
          </w:p>
        </w:tc>
        <w:tc>
          <w:tcPr>
            <w:tcW w:w="1276" w:type="dxa"/>
            <w:tcBorders>
              <w:top w:val="single" w:sz="2" w:space="0" w:color="auto"/>
              <w:bottom w:val="single" w:sz="2" w:space="0" w:color="auto"/>
            </w:tcBorders>
          </w:tcPr>
          <w:p w14:paraId="3BABE55E" w14:textId="77777777" w:rsidR="0001403B" w:rsidRPr="005F30B6" w:rsidRDefault="0001403B" w:rsidP="00663D15">
            <w:pPr>
              <w:pStyle w:val="Tabletext"/>
            </w:pPr>
            <w:r w:rsidRPr="005F30B6">
              <w:t>At least 99.95% platinum</w:t>
            </w:r>
          </w:p>
        </w:tc>
        <w:tc>
          <w:tcPr>
            <w:tcW w:w="1701" w:type="dxa"/>
            <w:tcBorders>
              <w:top w:val="single" w:sz="2" w:space="0" w:color="auto"/>
              <w:bottom w:val="single" w:sz="2" w:space="0" w:color="auto"/>
            </w:tcBorders>
          </w:tcPr>
          <w:p w14:paraId="4C8B2B41" w14:textId="77777777" w:rsidR="0001403B" w:rsidRPr="00DD44B4" w:rsidRDefault="0001403B" w:rsidP="00663D15">
            <w:pPr>
              <w:pStyle w:val="Tabletext"/>
            </w:pPr>
            <w:r w:rsidRPr="00DD44B4">
              <w:t>3.132 ± 0.020</w:t>
            </w:r>
          </w:p>
        </w:tc>
        <w:tc>
          <w:tcPr>
            <w:tcW w:w="850" w:type="dxa"/>
            <w:tcBorders>
              <w:top w:val="single" w:sz="2" w:space="0" w:color="auto"/>
              <w:bottom w:val="single" w:sz="2" w:space="0" w:color="auto"/>
            </w:tcBorders>
          </w:tcPr>
          <w:p w14:paraId="120729DE" w14:textId="77777777" w:rsidR="0001403B" w:rsidRPr="00DD44B4" w:rsidRDefault="0001403B" w:rsidP="00663D15">
            <w:pPr>
              <w:pStyle w:val="Tabletext"/>
            </w:pPr>
            <w:r w:rsidRPr="00DD44B4">
              <w:t>16.60</w:t>
            </w:r>
          </w:p>
        </w:tc>
        <w:tc>
          <w:tcPr>
            <w:tcW w:w="709" w:type="dxa"/>
            <w:tcBorders>
              <w:top w:val="single" w:sz="2" w:space="0" w:color="auto"/>
              <w:bottom w:val="single" w:sz="2" w:space="0" w:color="auto"/>
            </w:tcBorders>
          </w:tcPr>
          <w:p w14:paraId="37DDE78A" w14:textId="77777777" w:rsidR="0001403B" w:rsidRPr="00DD44B4" w:rsidRDefault="0001403B" w:rsidP="00663D15">
            <w:pPr>
              <w:pStyle w:val="Tabletext"/>
            </w:pPr>
            <w:r w:rsidRPr="00DD44B4">
              <w:t>1.80</w:t>
            </w:r>
          </w:p>
        </w:tc>
        <w:tc>
          <w:tcPr>
            <w:tcW w:w="425" w:type="dxa"/>
            <w:tcBorders>
              <w:top w:val="single" w:sz="2" w:space="0" w:color="auto"/>
              <w:bottom w:val="single" w:sz="2" w:space="0" w:color="auto"/>
            </w:tcBorders>
          </w:tcPr>
          <w:p w14:paraId="57087452" w14:textId="77777777" w:rsidR="0001403B" w:rsidRPr="00DD44B4" w:rsidRDefault="0001403B" w:rsidP="00663D15">
            <w:pPr>
              <w:pStyle w:val="Tabletext"/>
            </w:pPr>
            <w:r w:rsidRPr="00DD44B4">
              <w:t>S1</w:t>
            </w:r>
          </w:p>
        </w:tc>
        <w:tc>
          <w:tcPr>
            <w:tcW w:w="567" w:type="dxa"/>
            <w:tcBorders>
              <w:top w:val="single" w:sz="2" w:space="0" w:color="auto"/>
              <w:bottom w:val="single" w:sz="2" w:space="0" w:color="auto"/>
            </w:tcBorders>
          </w:tcPr>
          <w:p w14:paraId="7A6349CC" w14:textId="77777777" w:rsidR="0001403B" w:rsidRPr="00DD44B4" w:rsidRDefault="0001403B" w:rsidP="00663D15">
            <w:pPr>
              <w:pStyle w:val="Tabletext"/>
            </w:pPr>
            <w:r w:rsidRPr="00DD44B4">
              <w:t>E1</w:t>
            </w:r>
          </w:p>
        </w:tc>
        <w:tc>
          <w:tcPr>
            <w:tcW w:w="567" w:type="dxa"/>
            <w:tcBorders>
              <w:top w:val="single" w:sz="2" w:space="0" w:color="auto"/>
              <w:bottom w:val="single" w:sz="2" w:space="0" w:color="auto"/>
            </w:tcBorders>
          </w:tcPr>
          <w:p w14:paraId="4E131969" w14:textId="77777777" w:rsidR="0001403B" w:rsidRPr="00E366FF" w:rsidRDefault="0001403B" w:rsidP="00663D15">
            <w:pPr>
              <w:pStyle w:val="Tabletext"/>
            </w:pPr>
            <w:r w:rsidRPr="00E366FF">
              <w:t>O1</w:t>
            </w:r>
          </w:p>
        </w:tc>
        <w:tc>
          <w:tcPr>
            <w:tcW w:w="567" w:type="dxa"/>
            <w:tcBorders>
              <w:top w:val="single" w:sz="2" w:space="0" w:color="auto"/>
              <w:bottom w:val="single" w:sz="2" w:space="0" w:color="auto"/>
            </w:tcBorders>
          </w:tcPr>
          <w:p w14:paraId="4DC2A630" w14:textId="77777777" w:rsidR="0001403B" w:rsidRPr="00956F2F" w:rsidRDefault="0001403B" w:rsidP="00663D15">
            <w:pPr>
              <w:pStyle w:val="Tabletext"/>
            </w:pPr>
            <w:r w:rsidRPr="00956F2F">
              <w:t>R16</w:t>
            </w:r>
          </w:p>
        </w:tc>
        <w:tc>
          <w:tcPr>
            <w:tcW w:w="1126" w:type="dxa"/>
            <w:tcBorders>
              <w:top w:val="single" w:sz="2" w:space="0" w:color="auto"/>
              <w:bottom w:val="single" w:sz="2" w:space="0" w:color="auto"/>
            </w:tcBorders>
          </w:tcPr>
          <w:p w14:paraId="3F6E5F7F" w14:textId="77777777" w:rsidR="0001403B" w:rsidRPr="0007272F" w:rsidRDefault="0001403B" w:rsidP="00663D15">
            <w:pPr>
              <w:pStyle w:val="Tabletext"/>
            </w:pPr>
            <w:r>
              <w:t>06/04/2023</w:t>
            </w:r>
          </w:p>
        </w:tc>
      </w:tr>
      <w:tr w:rsidR="0001403B" w:rsidRPr="0007272F" w14:paraId="49BC6BA6"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5B2F658B" w14:textId="77777777" w:rsidR="0001403B" w:rsidRPr="000635F5" w:rsidRDefault="0001403B" w:rsidP="00663D15">
            <w:pPr>
              <w:pStyle w:val="Tabletext"/>
            </w:pPr>
            <w:r w:rsidRPr="000635F5">
              <w:t>20</w:t>
            </w:r>
          </w:p>
        </w:tc>
        <w:tc>
          <w:tcPr>
            <w:tcW w:w="1418" w:type="dxa"/>
            <w:tcBorders>
              <w:top w:val="single" w:sz="2" w:space="0" w:color="auto"/>
              <w:bottom w:val="single" w:sz="2" w:space="0" w:color="auto"/>
            </w:tcBorders>
          </w:tcPr>
          <w:p w14:paraId="445772D1" w14:textId="77777777" w:rsidR="0001403B" w:rsidRPr="000635F5" w:rsidRDefault="0001403B" w:rsidP="00663D15">
            <w:pPr>
              <w:pStyle w:val="Tabletext"/>
            </w:pPr>
            <w:r w:rsidRPr="000635F5">
              <w:t>$8</w:t>
            </w:r>
          </w:p>
        </w:tc>
        <w:tc>
          <w:tcPr>
            <w:tcW w:w="1276" w:type="dxa"/>
            <w:tcBorders>
              <w:top w:val="single" w:sz="2" w:space="0" w:color="auto"/>
              <w:bottom w:val="single" w:sz="2" w:space="0" w:color="auto"/>
            </w:tcBorders>
          </w:tcPr>
          <w:p w14:paraId="69DC9649" w14:textId="77777777" w:rsidR="0001403B" w:rsidRPr="005F30B6" w:rsidRDefault="0001403B" w:rsidP="00663D15">
            <w:pPr>
              <w:pStyle w:val="Tabletext"/>
            </w:pPr>
            <w:r w:rsidRPr="005F30B6">
              <w:t>At least 99.99% silver with selective gold plating</w:t>
            </w:r>
          </w:p>
        </w:tc>
        <w:tc>
          <w:tcPr>
            <w:tcW w:w="1701" w:type="dxa"/>
            <w:tcBorders>
              <w:top w:val="single" w:sz="2" w:space="0" w:color="auto"/>
              <w:bottom w:val="single" w:sz="2" w:space="0" w:color="auto"/>
            </w:tcBorders>
          </w:tcPr>
          <w:p w14:paraId="4E7E70F8" w14:textId="77777777" w:rsidR="0001403B" w:rsidRPr="000635F5" w:rsidRDefault="0001403B" w:rsidP="00663D15">
            <w:pPr>
              <w:pStyle w:val="Tabletext"/>
            </w:pPr>
            <w:r w:rsidRPr="000635F5">
              <w:t>156.533 ± 1.000</w:t>
            </w:r>
          </w:p>
        </w:tc>
        <w:tc>
          <w:tcPr>
            <w:tcW w:w="850" w:type="dxa"/>
            <w:tcBorders>
              <w:top w:val="single" w:sz="2" w:space="0" w:color="auto"/>
              <w:bottom w:val="single" w:sz="2" w:space="0" w:color="auto"/>
            </w:tcBorders>
          </w:tcPr>
          <w:p w14:paraId="63C0BCFF" w14:textId="77777777" w:rsidR="0001403B" w:rsidRPr="000635F5" w:rsidRDefault="0001403B" w:rsidP="00663D15">
            <w:pPr>
              <w:pStyle w:val="Tabletext"/>
            </w:pPr>
            <w:r w:rsidRPr="000635F5">
              <w:t>50.90</w:t>
            </w:r>
          </w:p>
        </w:tc>
        <w:tc>
          <w:tcPr>
            <w:tcW w:w="709" w:type="dxa"/>
            <w:tcBorders>
              <w:top w:val="single" w:sz="2" w:space="0" w:color="auto"/>
              <w:bottom w:val="single" w:sz="2" w:space="0" w:color="auto"/>
            </w:tcBorders>
          </w:tcPr>
          <w:p w14:paraId="741F79D8" w14:textId="77777777" w:rsidR="0001403B" w:rsidRPr="000635F5" w:rsidRDefault="0001403B" w:rsidP="00663D15">
            <w:pPr>
              <w:pStyle w:val="Tabletext"/>
            </w:pPr>
            <w:r w:rsidRPr="000635F5">
              <w:t>11.85</w:t>
            </w:r>
          </w:p>
        </w:tc>
        <w:tc>
          <w:tcPr>
            <w:tcW w:w="425" w:type="dxa"/>
            <w:tcBorders>
              <w:top w:val="single" w:sz="2" w:space="0" w:color="auto"/>
              <w:bottom w:val="single" w:sz="2" w:space="0" w:color="auto"/>
            </w:tcBorders>
          </w:tcPr>
          <w:p w14:paraId="7692534B" w14:textId="77777777" w:rsidR="0001403B" w:rsidRPr="000635F5" w:rsidRDefault="0001403B" w:rsidP="00663D15">
            <w:pPr>
              <w:pStyle w:val="Tabletext"/>
            </w:pPr>
            <w:r w:rsidRPr="000635F5">
              <w:t>S1</w:t>
            </w:r>
          </w:p>
        </w:tc>
        <w:tc>
          <w:tcPr>
            <w:tcW w:w="567" w:type="dxa"/>
            <w:tcBorders>
              <w:top w:val="single" w:sz="2" w:space="0" w:color="auto"/>
              <w:bottom w:val="single" w:sz="2" w:space="0" w:color="auto"/>
            </w:tcBorders>
          </w:tcPr>
          <w:p w14:paraId="66925FF3" w14:textId="77777777" w:rsidR="0001403B" w:rsidRPr="000635F5" w:rsidRDefault="0001403B" w:rsidP="00663D15">
            <w:pPr>
              <w:pStyle w:val="Tabletext"/>
            </w:pPr>
            <w:r w:rsidRPr="000635F5">
              <w:t>E1</w:t>
            </w:r>
          </w:p>
        </w:tc>
        <w:tc>
          <w:tcPr>
            <w:tcW w:w="567" w:type="dxa"/>
            <w:tcBorders>
              <w:top w:val="single" w:sz="2" w:space="0" w:color="auto"/>
              <w:bottom w:val="single" w:sz="2" w:space="0" w:color="auto"/>
            </w:tcBorders>
          </w:tcPr>
          <w:p w14:paraId="1877E949" w14:textId="77777777" w:rsidR="0001403B" w:rsidRPr="0007272F" w:rsidRDefault="0001403B" w:rsidP="00663D15">
            <w:pPr>
              <w:pStyle w:val="Tabletext"/>
              <w:rPr>
                <w:highlight w:val="green"/>
              </w:rPr>
            </w:pPr>
            <w:r w:rsidRPr="00956F2F">
              <w:t>O1</w:t>
            </w:r>
          </w:p>
        </w:tc>
        <w:tc>
          <w:tcPr>
            <w:tcW w:w="567" w:type="dxa"/>
            <w:tcBorders>
              <w:top w:val="single" w:sz="2" w:space="0" w:color="auto"/>
              <w:bottom w:val="single" w:sz="2" w:space="0" w:color="auto"/>
            </w:tcBorders>
          </w:tcPr>
          <w:p w14:paraId="4B3D6099" w14:textId="77777777" w:rsidR="0001403B" w:rsidRPr="00956F2F" w:rsidRDefault="0001403B" w:rsidP="00663D15">
            <w:pPr>
              <w:pStyle w:val="Tabletext"/>
            </w:pPr>
            <w:r w:rsidRPr="00956F2F">
              <w:t>R17</w:t>
            </w:r>
          </w:p>
        </w:tc>
        <w:tc>
          <w:tcPr>
            <w:tcW w:w="1126" w:type="dxa"/>
            <w:tcBorders>
              <w:top w:val="single" w:sz="2" w:space="0" w:color="auto"/>
              <w:bottom w:val="single" w:sz="2" w:space="0" w:color="auto"/>
            </w:tcBorders>
          </w:tcPr>
          <w:p w14:paraId="0CAFA793" w14:textId="77777777" w:rsidR="0001403B" w:rsidRPr="0007272F" w:rsidRDefault="0001403B" w:rsidP="00663D15">
            <w:pPr>
              <w:pStyle w:val="Tabletext"/>
            </w:pPr>
            <w:r>
              <w:t>06/04/2023</w:t>
            </w:r>
          </w:p>
        </w:tc>
      </w:tr>
      <w:tr w:rsidR="0001403B" w:rsidRPr="0007272F" w14:paraId="72528BE4"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5C7A9073" w14:textId="77777777" w:rsidR="0001403B" w:rsidRPr="00F217C9" w:rsidRDefault="0001403B" w:rsidP="00663D15">
            <w:pPr>
              <w:pStyle w:val="Tabletext"/>
            </w:pPr>
            <w:r w:rsidRPr="00F217C9">
              <w:t>21</w:t>
            </w:r>
          </w:p>
        </w:tc>
        <w:tc>
          <w:tcPr>
            <w:tcW w:w="1418" w:type="dxa"/>
            <w:tcBorders>
              <w:top w:val="single" w:sz="2" w:space="0" w:color="auto"/>
              <w:bottom w:val="single" w:sz="2" w:space="0" w:color="auto"/>
            </w:tcBorders>
          </w:tcPr>
          <w:p w14:paraId="6504811D" w14:textId="77777777" w:rsidR="0001403B" w:rsidRPr="00F217C9" w:rsidRDefault="0001403B" w:rsidP="00663D15">
            <w:pPr>
              <w:pStyle w:val="Tabletext"/>
            </w:pPr>
            <w:r w:rsidRPr="00F217C9">
              <w:t>$500</w:t>
            </w:r>
          </w:p>
        </w:tc>
        <w:tc>
          <w:tcPr>
            <w:tcW w:w="1276" w:type="dxa"/>
            <w:tcBorders>
              <w:top w:val="single" w:sz="2" w:space="0" w:color="auto"/>
              <w:bottom w:val="single" w:sz="2" w:space="0" w:color="auto"/>
            </w:tcBorders>
          </w:tcPr>
          <w:p w14:paraId="78DA209B" w14:textId="77777777" w:rsidR="0001403B" w:rsidRPr="00F217C9" w:rsidRDefault="0001403B" w:rsidP="00663D15">
            <w:pPr>
              <w:pStyle w:val="Tabletext"/>
            </w:pPr>
            <w:r w:rsidRPr="00F217C9">
              <w:t>At least 99.99% gold</w:t>
            </w:r>
          </w:p>
        </w:tc>
        <w:tc>
          <w:tcPr>
            <w:tcW w:w="1701" w:type="dxa"/>
            <w:tcBorders>
              <w:top w:val="single" w:sz="2" w:space="0" w:color="auto"/>
              <w:bottom w:val="single" w:sz="2" w:space="0" w:color="auto"/>
            </w:tcBorders>
          </w:tcPr>
          <w:p w14:paraId="6321C9CD" w14:textId="77777777" w:rsidR="0001403B" w:rsidRPr="00F217C9" w:rsidRDefault="0001403B" w:rsidP="00663D15">
            <w:pPr>
              <w:pStyle w:val="Tabletext"/>
            </w:pPr>
            <w:r w:rsidRPr="00F217C9">
              <w:t>155.583 ± 0.050</w:t>
            </w:r>
          </w:p>
        </w:tc>
        <w:tc>
          <w:tcPr>
            <w:tcW w:w="850" w:type="dxa"/>
            <w:tcBorders>
              <w:top w:val="single" w:sz="2" w:space="0" w:color="auto"/>
              <w:bottom w:val="single" w:sz="2" w:space="0" w:color="auto"/>
            </w:tcBorders>
          </w:tcPr>
          <w:p w14:paraId="2247A21A" w14:textId="77777777" w:rsidR="0001403B" w:rsidRPr="00F217C9" w:rsidRDefault="0001403B" w:rsidP="00663D15">
            <w:pPr>
              <w:pStyle w:val="Tabletext"/>
            </w:pPr>
            <w:r w:rsidRPr="00F217C9">
              <w:t>50.80</w:t>
            </w:r>
          </w:p>
        </w:tc>
        <w:tc>
          <w:tcPr>
            <w:tcW w:w="709" w:type="dxa"/>
            <w:tcBorders>
              <w:top w:val="single" w:sz="2" w:space="0" w:color="auto"/>
              <w:bottom w:val="single" w:sz="2" w:space="0" w:color="auto"/>
            </w:tcBorders>
          </w:tcPr>
          <w:p w14:paraId="3122971D" w14:textId="77777777" w:rsidR="0001403B" w:rsidRPr="00F217C9" w:rsidRDefault="0001403B" w:rsidP="00663D15">
            <w:pPr>
              <w:pStyle w:val="Tabletext"/>
            </w:pPr>
            <w:r w:rsidRPr="00F217C9">
              <w:t>5.90</w:t>
            </w:r>
          </w:p>
        </w:tc>
        <w:tc>
          <w:tcPr>
            <w:tcW w:w="425" w:type="dxa"/>
            <w:tcBorders>
              <w:top w:val="single" w:sz="2" w:space="0" w:color="auto"/>
              <w:bottom w:val="single" w:sz="2" w:space="0" w:color="auto"/>
            </w:tcBorders>
          </w:tcPr>
          <w:p w14:paraId="170BFAF2" w14:textId="77777777" w:rsidR="0001403B" w:rsidRPr="00F217C9" w:rsidRDefault="0001403B" w:rsidP="00663D15">
            <w:pPr>
              <w:pStyle w:val="Tabletext"/>
            </w:pPr>
            <w:r w:rsidRPr="00F217C9">
              <w:t>S1</w:t>
            </w:r>
          </w:p>
        </w:tc>
        <w:tc>
          <w:tcPr>
            <w:tcW w:w="567" w:type="dxa"/>
            <w:tcBorders>
              <w:top w:val="single" w:sz="2" w:space="0" w:color="auto"/>
              <w:bottom w:val="single" w:sz="2" w:space="0" w:color="auto"/>
            </w:tcBorders>
          </w:tcPr>
          <w:p w14:paraId="41A6CD5C" w14:textId="77777777" w:rsidR="0001403B" w:rsidRPr="00F217C9" w:rsidRDefault="0001403B" w:rsidP="00663D15">
            <w:pPr>
              <w:pStyle w:val="Tabletext"/>
            </w:pPr>
            <w:r w:rsidRPr="00F217C9">
              <w:t>E1</w:t>
            </w:r>
          </w:p>
        </w:tc>
        <w:tc>
          <w:tcPr>
            <w:tcW w:w="567" w:type="dxa"/>
            <w:tcBorders>
              <w:top w:val="single" w:sz="2" w:space="0" w:color="auto"/>
              <w:bottom w:val="single" w:sz="2" w:space="0" w:color="auto"/>
            </w:tcBorders>
          </w:tcPr>
          <w:p w14:paraId="37212C26"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0EA76C99" w14:textId="77777777" w:rsidR="0001403B" w:rsidRPr="00B5388D" w:rsidRDefault="0001403B" w:rsidP="00663D15">
            <w:pPr>
              <w:pStyle w:val="Tabletext"/>
            </w:pPr>
            <w:r w:rsidRPr="00B5388D">
              <w:t>R15</w:t>
            </w:r>
          </w:p>
        </w:tc>
        <w:tc>
          <w:tcPr>
            <w:tcW w:w="1126" w:type="dxa"/>
            <w:tcBorders>
              <w:top w:val="single" w:sz="2" w:space="0" w:color="auto"/>
              <w:bottom w:val="single" w:sz="2" w:space="0" w:color="auto"/>
            </w:tcBorders>
          </w:tcPr>
          <w:p w14:paraId="47FDE54D" w14:textId="77777777" w:rsidR="0001403B" w:rsidRPr="0007272F" w:rsidRDefault="0001403B" w:rsidP="00663D15">
            <w:pPr>
              <w:pStyle w:val="Tabletext"/>
              <w:rPr>
                <w:highlight w:val="yellow"/>
              </w:rPr>
            </w:pPr>
            <w:r>
              <w:t>06/04/2023</w:t>
            </w:r>
          </w:p>
        </w:tc>
      </w:tr>
      <w:tr w:rsidR="0001403B" w:rsidRPr="0007272F" w14:paraId="1D2F86BF"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63CDB09F" w14:textId="77777777" w:rsidR="0001403B" w:rsidRPr="009D574A" w:rsidRDefault="0001403B" w:rsidP="00663D15">
            <w:pPr>
              <w:pStyle w:val="Tabletext"/>
            </w:pPr>
            <w:r w:rsidRPr="009D574A">
              <w:t>22</w:t>
            </w:r>
          </w:p>
        </w:tc>
        <w:tc>
          <w:tcPr>
            <w:tcW w:w="1418" w:type="dxa"/>
            <w:tcBorders>
              <w:top w:val="single" w:sz="2" w:space="0" w:color="auto"/>
              <w:bottom w:val="single" w:sz="2" w:space="0" w:color="auto"/>
            </w:tcBorders>
          </w:tcPr>
          <w:p w14:paraId="64FDBB45" w14:textId="77777777" w:rsidR="0001403B" w:rsidRPr="009D574A" w:rsidRDefault="0001403B" w:rsidP="00663D15">
            <w:pPr>
              <w:pStyle w:val="Tabletext"/>
            </w:pPr>
            <w:r w:rsidRPr="009D574A">
              <w:t>$100</w:t>
            </w:r>
          </w:p>
        </w:tc>
        <w:tc>
          <w:tcPr>
            <w:tcW w:w="1276" w:type="dxa"/>
            <w:tcBorders>
              <w:top w:val="single" w:sz="2" w:space="0" w:color="auto"/>
              <w:bottom w:val="single" w:sz="2" w:space="0" w:color="auto"/>
            </w:tcBorders>
          </w:tcPr>
          <w:p w14:paraId="75063B67" w14:textId="77777777" w:rsidR="0001403B" w:rsidRPr="009D574A" w:rsidRDefault="0001403B" w:rsidP="00663D15">
            <w:pPr>
              <w:pStyle w:val="Tabletext"/>
            </w:pPr>
            <w:r w:rsidRPr="009D574A">
              <w:t>At least 99.99% gold</w:t>
            </w:r>
          </w:p>
        </w:tc>
        <w:tc>
          <w:tcPr>
            <w:tcW w:w="1701" w:type="dxa"/>
            <w:tcBorders>
              <w:top w:val="single" w:sz="2" w:space="0" w:color="auto"/>
              <w:bottom w:val="single" w:sz="2" w:space="0" w:color="auto"/>
            </w:tcBorders>
          </w:tcPr>
          <w:p w14:paraId="0B21C97E" w14:textId="77777777" w:rsidR="0001403B" w:rsidRPr="009D574A" w:rsidRDefault="0001403B" w:rsidP="00663D15">
            <w:pPr>
              <w:pStyle w:val="Tabletext"/>
            </w:pPr>
            <w:r w:rsidRPr="009D574A">
              <w:t>31.157 ± 0.050</w:t>
            </w:r>
          </w:p>
        </w:tc>
        <w:tc>
          <w:tcPr>
            <w:tcW w:w="850" w:type="dxa"/>
            <w:tcBorders>
              <w:top w:val="single" w:sz="2" w:space="0" w:color="auto"/>
              <w:bottom w:val="single" w:sz="2" w:space="0" w:color="auto"/>
            </w:tcBorders>
          </w:tcPr>
          <w:p w14:paraId="2A3BAFFB" w14:textId="77777777" w:rsidR="0001403B" w:rsidRPr="009D574A" w:rsidRDefault="0001403B" w:rsidP="00663D15">
            <w:pPr>
              <w:pStyle w:val="Tabletext"/>
            </w:pPr>
            <w:r w:rsidRPr="009D574A">
              <w:t>27.60</w:t>
            </w:r>
          </w:p>
        </w:tc>
        <w:tc>
          <w:tcPr>
            <w:tcW w:w="709" w:type="dxa"/>
            <w:tcBorders>
              <w:top w:val="single" w:sz="2" w:space="0" w:color="auto"/>
              <w:bottom w:val="single" w:sz="2" w:space="0" w:color="auto"/>
            </w:tcBorders>
          </w:tcPr>
          <w:p w14:paraId="4EDAF56B" w14:textId="77777777" w:rsidR="0001403B" w:rsidRPr="009D574A" w:rsidRDefault="0001403B" w:rsidP="00663D15">
            <w:pPr>
              <w:pStyle w:val="Tabletext"/>
            </w:pPr>
            <w:r w:rsidRPr="009D574A">
              <w:t>5.00</w:t>
            </w:r>
          </w:p>
        </w:tc>
        <w:tc>
          <w:tcPr>
            <w:tcW w:w="425" w:type="dxa"/>
            <w:tcBorders>
              <w:top w:val="single" w:sz="2" w:space="0" w:color="auto"/>
              <w:bottom w:val="single" w:sz="2" w:space="0" w:color="auto"/>
            </w:tcBorders>
          </w:tcPr>
          <w:p w14:paraId="4105DD6B" w14:textId="77777777" w:rsidR="0001403B" w:rsidRPr="009D574A" w:rsidRDefault="0001403B" w:rsidP="00663D15">
            <w:pPr>
              <w:pStyle w:val="Tabletext"/>
            </w:pPr>
            <w:r w:rsidRPr="009D574A">
              <w:t>S1</w:t>
            </w:r>
          </w:p>
        </w:tc>
        <w:tc>
          <w:tcPr>
            <w:tcW w:w="567" w:type="dxa"/>
            <w:tcBorders>
              <w:top w:val="single" w:sz="2" w:space="0" w:color="auto"/>
              <w:bottom w:val="single" w:sz="2" w:space="0" w:color="auto"/>
            </w:tcBorders>
          </w:tcPr>
          <w:p w14:paraId="190C19A8" w14:textId="77777777" w:rsidR="0001403B" w:rsidRPr="009D574A" w:rsidRDefault="0001403B" w:rsidP="00663D15">
            <w:pPr>
              <w:pStyle w:val="Tabletext"/>
            </w:pPr>
            <w:r w:rsidRPr="009D574A">
              <w:t>E1</w:t>
            </w:r>
          </w:p>
        </w:tc>
        <w:tc>
          <w:tcPr>
            <w:tcW w:w="567" w:type="dxa"/>
            <w:tcBorders>
              <w:top w:val="single" w:sz="2" w:space="0" w:color="auto"/>
              <w:bottom w:val="single" w:sz="2" w:space="0" w:color="auto"/>
            </w:tcBorders>
          </w:tcPr>
          <w:p w14:paraId="0040F5F6"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57288D1F" w14:textId="77777777" w:rsidR="0001403B" w:rsidRPr="00B5388D" w:rsidRDefault="0001403B" w:rsidP="00663D15">
            <w:pPr>
              <w:pStyle w:val="Tabletext"/>
            </w:pPr>
            <w:r w:rsidRPr="00B5388D">
              <w:t>R15</w:t>
            </w:r>
          </w:p>
        </w:tc>
        <w:tc>
          <w:tcPr>
            <w:tcW w:w="1126" w:type="dxa"/>
            <w:tcBorders>
              <w:top w:val="single" w:sz="2" w:space="0" w:color="auto"/>
              <w:bottom w:val="single" w:sz="2" w:space="0" w:color="auto"/>
            </w:tcBorders>
          </w:tcPr>
          <w:p w14:paraId="49BAC54A" w14:textId="77777777" w:rsidR="0001403B" w:rsidRPr="0007272F" w:rsidRDefault="0001403B" w:rsidP="00663D15">
            <w:pPr>
              <w:pStyle w:val="Tabletext"/>
              <w:rPr>
                <w:highlight w:val="yellow"/>
              </w:rPr>
            </w:pPr>
            <w:r>
              <w:t>06/04/2023</w:t>
            </w:r>
          </w:p>
        </w:tc>
      </w:tr>
      <w:tr w:rsidR="0001403B" w:rsidRPr="0007272F" w14:paraId="6FF16728"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4350FF37" w14:textId="77777777" w:rsidR="0001403B" w:rsidRPr="00EB1135" w:rsidRDefault="0001403B" w:rsidP="00663D15">
            <w:pPr>
              <w:pStyle w:val="Tabletext"/>
            </w:pPr>
            <w:r w:rsidRPr="00EB1135">
              <w:t>23</w:t>
            </w:r>
          </w:p>
        </w:tc>
        <w:tc>
          <w:tcPr>
            <w:tcW w:w="1418" w:type="dxa"/>
            <w:tcBorders>
              <w:top w:val="single" w:sz="2" w:space="0" w:color="auto"/>
              <w:bottom w:val="single" w:sz="2" w:space="0" w:color="auto"/>
            </w:tcBorders>
          </w:tcPr>
          <w:p w14:paraId="155BB2CE" w14:textId="77777777" w:rsidR="0001403B" w:rsidRPr="00EB1135" w:rsidRDefault="0001403B" w:rsidP="00663D15">
            <w:pPr>
              <w:pStyle w:val="Tabletext"/>
            </w:pPr>
            <w:r w:rsidRPr="00EB1135">
              <w:t>$8</w:t>
            </w:r>
          </w:p>
        </w:tc>
        <w:tc>
          <w:tcPr>
            <w:tcW w:w="1276" w:type="dxa"/>
            <w:tcBorders>
              <w:top w:val="single" w:sz="2" w:space="0" w:color="auto"/>
              <w:bottom w:val="single" w:sz="2" w:space="0" w:color="auto"/>
            </w:tcBorders>
          </w:tcPr>
          <w:p w14:paraId="79E749CC" w14:textId="77777777" w:rsidR="0001403B" w:rsidRPr="00EB1135" w:rsidRDefault="0001403B" w:rsidP="00663D15">
            <w:pPr>
              <w:pStyle w:val="Tabletext"/>
            </w:pPr>
            <w:r w:rsidRPr="00EB1135">
              <w:t>At least 99.99% silver</w:t>
            </w:r>
          </w:p>
        </w:tc>
        <w:tc>
          <w:tcPr>
            <w:tcW w:w="1701" w:type="dxa"/>
            <w:tcBorders>
              <w:top w:val="single" w:sz="2" w:space="0" w:color="auto"/>
              <w:bottom w:val="single" w:sz="2" w:space="0" w:color="auto"/>
            </w:tcBorders>
          </w:tcPr>
          <w:p w14:paraId="39070375" w14:textId="77777777" w:rsidR="0001403B" w:rsidRPr="00EB1135" w:rsidRDefault="0001403B" w:rsidP="00663D15">
            <w:pPr>
              <w:pStyle w:val="Tabletext"/>
            </w:pPr>
            <w:r w:rsidRPr="00EB1135">
              <w:t>156.533 ± 1.000</w:t>
            </w:r>
          </w:p>
        </w:tc>
        <w:tc>
          <w:tcPr>
            <w:tcW w:w="850" w:type="dxa"/>
            <w:tcBorders>
              <w:top w:val="single" w:sz="2" w:space="0" w:color="auto"/>
              <w:bottom w:val="single" w:sz="2" w:space="0" w:color="auto"/>
            </w:tcBorders>
          </w:tcPr>
          <w:p w14:paraId="5D1C6C27" w14:textId="77777777" w:rsidR="0001403B" w:rsidRPr="00EB1135" w:rsidRDefault="0001403B" w:rsidP="00663D15">
            <w:pPr>
              <w:pStyle w:val="Tabletext"/>
            </w:pPr>
            <w:r w:rsidRPr="00EB1135">
              <w:t>50.90</w:t>
            </w:r>
          </w:p>
        </w:tc>
        <w:tc>
          <w:tcPr>
            <w:tcW w:w="709" w:type="dxa"/>
            <w:tcBorders>
              <w:top w:val="single" w:sz="2" w:space="0" w:color="auto"/>
              <w:bottom w:val="single" w:sz="2" w:space="0" w:color="auto"/>
            </w:tcBorders>
          </w:tcPr>
          <w:p w14:paraId="266E0D67" w14:textId="77777777" w:rsidR="0001403B" w:rsidRPr="00EB1135" w:rsidRDefault="0001403B" w:rsidP="00663D15">
            <w:pPr>
              <w:pStyle w:val="Tabletext"/>
            </w:pPr>
            <w:r w:rsidRPr="00EB1135">
              <w:t>11.85</w:t>
            </w:r>
          </w:p>
        </w:tc>
        <w:tc>
          <w:tcPr>
            <w:tcW w:w="425" w:type="dxa"/>
            <w:tcBorders>
              <w:top w:val="single" w:sz="2" w:space="0" w:color="auto"/>
              <w:bottom w:val="single" w:sz="2" w:space="0" w:color="auto"/>
            </w:tcBorders>
          </w:tcPr>
          <w:p w14:paraId="6704FE35" w14:textId="77777777" w:rsidR="0001403B" w:rsidRPr="00EB1135" w:rsidRDefault="0001403B" w:rsidP="00663D15">
            <w:pPr>
              <w:pStyle w:val="Tabletext"/>
            </w:pPr>
            <w:r w:rsidRPr="00EB1135">
              <w:t>S1</w:t>
            </w:r>
          </w:p>
        </w:tc>
        <w:tc>
          <w:tcPr>
            <w:tcW w:w="567" w:type="dxa"/>
            <w:tcBorders>
              <w:top w:val="single" w:sz="2" w:space="0" w:color="auto"/>
              <w:bottom w:val="single" w:sz="2" w:space="0" w:color="auto"/>
            </w:tcBorders>
          </w:tcPr>
          <w:p w14:paraId="459936A2" w14:textId="77777777" w:rsidR="0001403B" w:rsidRPr="00EB1135" w:rsidRDefault="0001403B" w:rsidP="00663D15">
            <w:pPr>
              <w:pStyle w:val="Tabletext"/>
            </w:pPr>
            <w:r w:rsidRPr="00EB1135">
              <w:t>E1</w:t>
            </w:r>
          </w:p>
        </w:tc>
        <w:tc>
          <w:tcPr>
            <w:tcW w:w="567" w:type="dxa"/>
            <w:tcBorders>
              <w:top w:val="single" w:sz="2" w:space="0" w:color="auto"/>
              <w:bottom w:val="single" w:sz="2" w:space="0" w:color="auto"/>
            </w:tcBorders>
          </w:tcPr>
          <w:p w14:paraId="21D1B69A" w14:textId="77777777" w:rsidR="0001403B" w:rsidRPr="000C3D14" w:rsidRDefault="0001403B" w:rsidP="00663D15">
            <w:pPr>
              <w:pStyle w:val="Tabletext"/>
            </w:pPr>
            <w:r w:rsidRPr="000C3D14">
              <w:t>O1</w:t>
            </w:r>
          </w:p>
        </w:tc>
        <w:tc>
          <w:tcPr>
            <w:tcW w:w="567" w:type="dxa"/>
            <w:tcBorders>
              <w:top w:val="single" w:sz="2" w:space="0" w:color="auto"/>
              <w:bottom w:val="single" w:sz="2" w:space="0" w:color="auto"/>
            </w:tcBorders>
          </w:tcPr>
          <w:p w14:paraId="0556EBF2" w14:textId="77777777" w:rsidR="0001403B" w:rsidRPr="000C3D14" w:rsidRDefault="0001403B" w:rsidP="00663D15">
            <w:pPr>
              <w:pStyle w:val="Tabletext"/>
            </w:pPr>
            <w:r w:rsidRPr="000C3D14">
              <w:t>R18</w:t>
            </w:r>
          </w:p>
        </w:tc>
        <w:tc>
          <w:tcPr>
            <w:tcW w:w="1126" w:type="dxa"/>
            <w:tcBorders>
              <w:top w:val="single" w:sz="2" w:space="0" w:color="auto"/>
              <w:bottom w:val="single" w:sz="2" w:space="0" w:color="auto"/>
            </w:tcBorders>
          </w:tcPr>
          <w:p w14:paraId="72A646A7" w14:textId="77777777" w:rsidR="0001403B" w:rsidRPr="0007272F" w:rsidRDefault="0001403B" w:rsidP="00663D15">
            <w:pPr>
              <w:pStyle w:val="Tabletext"/>
              <w:rPr>
                <w:highlight w:val="yellow"/>
              </w:rPr>
            </w:pPr>
            <w:r>
              <w:t>06/04/2023</w:t>
            </w:r>
          </w:p>
        </w:tc>
      </w:tr>
      <w:tr w:rsidR="0001403B" w:rsidRPr="0007272F" w14:paraId="0211F6ED"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1B0F585A" w14:textId="77777777" w:rsidR="0001403B" w:rsidRPr="004F6076" w:rsidRDefault="0001403B" w:rsidP="00663D15">
            <w:pPr>
              <w:pStyle w:val="Tabletext"/>
            </w:pPr>
            <w:r w:rsidRPr="004F6076">
              <w:t>24</w:t>
            </w:r>
          </w:p>
        </w:tc>
        <w:tc>
          <w:tcPr>
            <w:tcW w:w="1418" w:type="dxa"/>
            <w:tcBorders>
              <w:top w:val="single" w:sz="2" w:space="0" w:color="auto"/>
              <w:bottom w:val="single" w:sz="2" w:space="0" w:color="auto"/>
            </w:tcBorders>
          </w:tcPr>
          <w:p w14:paraId="36BD410C" w14:textId="77777777" w:rsidR="0001403B" w:rsidRPr="004F6076" w:rsidRDefault="0001403B" w:rsidP="00663D15">
            <w:pPr>
              <w:pStyle w:val="Tabletext"/>
            </w:pPr>
            <w:r w:rsidRPr="004F6076">
              <w:t>$2</w:t>
            </w:r>
          </w:p>
        </w:tc>
        <w:tc>
          <w:tcPr>
            <w:tcW w:w="1276" w:type="dxa"/>
            <w:tcBorders>
              <w:top w:val="single" w:sz="2" w:space="0" w:color="auto"/>
              <w:bottom w:val="single" w:sz="2" w:space="0" w:color="auto"/>
            </w:tcBorders>
          </w:tcPr>
          <w:p w14:paraId="157546B9" w14:textId="77777777" w:rsidR="0001403B" w:rsidRPr="005F30B6" w:rsidRDefault="0001403B" w:rsidP="00663D15">
            <w:pPr>
              <w:pStyle w:val="Tabletext"/>
            </w:pPr>
            <w:r w:rsidRPr="005F30B6">
              <w:t>At least 99.99% silver with selective gold plating</w:t>
            </w:r>
          </w:p>
        </w:tc>
        <w:tc>
          <w:tcPr>
            <w:tcW w:w="1701" w:type="dxa"/>
            <w:tcBorders>
              <w:top w:val="single" w:sz="2" w:space="0" w:color="auto"/>
              <w:bottom w:val="single" w:sz="2" w:space="0" w:color="auto"/>
            </w:tcBorders>
          </w:tcPr>
          <w:p w14:paraId="4F26E71F" w14:textId="77777777" w:rsidR="0001403B" w:rsidRPr="005F30B6" w:rsidRDefault="0001403B" w:rsidP="00663D15">
            <w:pPr>
              <w:pStyle w:val="Tabletext"/>
            </w:pPr>
            <w:r w:rsidRPr="005F30B6">
              <w:t>62.713 ± 0.500</w:t>
            </w:r>
          </w:p>
        </w:tc>
        <w:tc>
          <w:tcPr>
            <w:tcW w:w="850" w:type="dxa"/>
            <w:tcBorders>
              <w:top w:val="single" w:sz="2" w:space="0" w:color="auto"/>
              <w:bottom w:val="single" w:sz="2" w:space="0" w:color="auto"/>
            </w:tcBorders>
          </w:tcPr>
          <w:p w14:paraId="227D67C8" w14:textId="77777777" w:rsidR="0001403B" w:rsidRPr="004F6076" w:rsidRDefault="0001403B" w:rsidP="00663D15">
            <w:pPr>
              <w:pStyle w:val="Tabletext"/>
            </w:pPr>
            <w:r w:rsidRPr="004F6076">
              <w:t>40.90</w:t>
            </w:r>
          </w:p>
        </w:tc>
        <w:tc>
          <w:tcPr>
            <w:tcW w:w="709" w:type="dxa"/>
            <w:tcBorders>
              <w:top w:val="single" w:sz="2" w:space="0" w:color="auto"/>
              <w:bottom w:val="single" w:sz="2" w:space="0" w:color="auto"/>
            </w:tcBorders>
          </w:tcPr>
          <w:p w14:paraId="40031D20" w14:textId="77777777" w:rsidR="0001403B" w:rsidRPr="004F6076" w:rsidRDefault="0001403B" w:rsidP="00663D15">
            <w:pPr>
              <w:pStyle w:val="Tabletext"/>
            </w:pPr>
            <w:r w:rsidRPr="004F6076">
              <w:t>7.28</w:t>
            </w:r>
          </w:p>
        </w:tc>
        <w:tc>
          <w:tcPr>
            <w:tcW w:w="425" w:type="dxa"/>
            <w:tcBorders>
              <w:top w:val="single" w:sz="2" w:space="0" w:color="auto"/>
              <w:bottom w:val="single" w:sz="2" w:space="0" w:color="auto"/>
            </w:tcBorders>
          </w:tcPr>
          <w:p w14:paraId="52813AAD" w14:textId="77777777" w:rsidR="0001403B" w:rsidRPr="004F6076" w:rsidRDefault="0001403B" w:rsidP="00663D15">
            <w:pPr>
              <w:pStyle w:val="Tabletext"/>
            </w:pPr>
            <w:r w:rsidRPr="004F6076">
              <w:t>S1</w:t>
            </w:r>
          </w:p>
        </w:tc>
        <w:tc>
          <w:tcPr>
            <w:tcW w:w="567" w:type="dxa"/>
            <w:tcBorders>
              <w:top w:val="single" w:sz="2" w:space="0" w:color="auto"/>
              <w:bottom w:val="single" w:sz="2" w:space="0" w:color="auto"/>
            </w:tcBorders>
          </w:tcPr>
          <w:p w14:paraId="42B4E7D3" w14:textId="77777777" w:rsidR="0001403B" w:rsidRPr="004F6076" w:rsidRDefault="0001403B" w:rsidP="00663D15">
            <w:pPr>
              <w:pStyle w:val="Tabletext"/>
            </w:pPr>
            <w:r w:rsidRPr="004F6076">
              <w:t>E1</w:t>
            </w:r>
          </w:p>
        </w:tc>
        <w:tc>
          <w:tcPr>
            <w:tcW w:w="567" w:type="dxa"/>
            <w:tcBorders>
              <w:top w:val="single" w:sz="2" w:space="0" w:color="auto"/>
              <w:bottom w:val="single" w:sz="2" w:space="0" w:color="auto"/>
            </w:tcBorders>
          </w:tcPr>
          <w:p w14:paraId="312E4F7D" w14:textId="77777777" w:rsidR="0001403B" w:rsidRPr="000C3D14" w:rsidRDefault="0001403B" w:rsidP="00663D15">
            <w:pPr>
              <w:pStyle w:val="Tabletext"/>
            </w:pPr>
            <w:r w:rsidRPr="000C3D14">
              <w:t>O1</w:t>
            </w:r>
          </w:p>
        </w:tc>
        <w:tc>
          <w:tcPr>
            <w:tcW w:w="567" w:type="dxa"/>
            <w:tcBorders>
              <w:top w:val="single" w:sz="2" w:space="0" w:color="auto"/>
              <w:bottom w:val="single" w:sz="2" w:space="0" w:color="auto"/>
            </w:tcBorders>
          </w:tcPr>
          <w:p w14:paraId="58AC2CF9" w14:textId="77777777" w:rsidR="0001403B" w:rsidRPr="000C3D14" w:rsidRDefault="0001403B" w:rsidP="00663D15">
            <w:pPr>
              <w:pStyle w:val="Tabletext"/>
            </w:pPr>
            <w:r w:rsidRPr="000C3D14">
              <w:t>R19</w:t>
            </w:r>
          </w:p>
        </w:tc>
        <w:tc>
          <w:tcPr>
            <w:tcW w:w="1126" w:type="dxa"/>
            <w:tcBorders>
              <w:top w:val="single" w:sz="2" w:space="0" w:color="auto"/>
              <w:bottom w:val="single" w:sz="2" w:space="0" w:color="auto"/>
            </w:tcBorders>
          </w:tcPr>
          <w:p w14:paraId="60463FFF" w14:textId="77777777" w:rsidR="0001403B" w:rsidRPr="0007272F" w:rsidRDefault="0001403B" w:rsidP="00663D15">
            <w:pPr>
              <w:pStyle w:val="Tabletext"/>
              <w:rPr>
                <w:highlight w:val="yellow"/>
              </w:rPr>
            </w:pPr>
            <w:r>
              <w:t>06/04/2023</w:t>
            </w:r>
          </w:p>
        </w:tc>
      </w:tr>
      <w:tr w:rsidR="0001403B" w:rsidRPr="0007272F" w14:paraId="295B644D"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063A9B0C" w14:textId="77777777" w:rsidR="0001403B" w:rsidRPr="008D23D6" w:rsidRDefault="0001403B" w:rsidP="00663D15">
            <w:pPr>
              <w:pStyle w:val="Tabletext"/>
            </w:pPr>
            <w:r w:rsidRPr="008D23D6">
              <w:lastRenderedPageBreak/>
              <w:t>25</w:t>
            </w:r>
          </w:p>
        </w:tc>
        <w:tc>
          <w:tcPr>
            <w:tcW w:w="1418" w:type="dxa"/>
            <w:tcBorders>
              <w:top w:val="single" w:sz="2" w:space="0" w:color="auto"/>
              <w:bottom w:val="single" w:sz="2" w:space="0" w:color="auto"/>
            </w:tcBorders>
          </w:tcPr>
          <w:p w14:paraId="115AD0A4" w14:textId="77777777" w:rsidR="0001403B" w:rsidRPr="008D23D6" w:rsidRDefault="0001403B" w:rsidP="00663D15">
            <w:pPr>
              <w:pStyle w:val="Tabletext"/>
            </w:pPr>
            <w:r w:rsidRPr="008D23D6">
              <w:t>$25</w:t>
            </w:r>
          </w:p>
        </w:tc>
        <w:tc>
          <w:tcPr>
            <w:tcW w:w="1276" w:type="dxa"/>
            <w:tcBorders>
              <w:top w:val="single" w:sz="2" w:space="0" w:color="auto"/>
              <w:bottom w:val="single" w:sz="2" w:space="0" w:color="auto"/>
            </w:tcBorders>
          </w:tcPr>
          <w:p w14:paraId="6402CD4D" w14:textId="77777777" w:rsidR="0001403B" w:rsidRPr="008D23D6" w:rsidRDefault="0001403B" w:rsidP="00663D15">
            <w:pPr>
              <w:pStyle w:val="Tabletext"/>
            </w:pPr>
            <w:r w:rsidRPr="008D23D6">
              <w:t>At least 99.99% gold</w:t>
            </w:r>
          </w:p>
        </w:tc>
        <w:tc>
          <w:tcPr>
            <w:tcW w:w="1701" w:type="dxa"/>
            <w:tcBorders>
              <w:top w:val="single" w:sz="2" w:space="0" w:color="auto"/>
              <w:bottom w:val="single" w:sz="2" w:space="0" w:color="auto"/>
            </w:tcBorders>
          </w:tcPr>
          <w:p w14:paraId="5A8AFA98" w14:textId="77777777" w:rsidR="0001403B" w:rsidRPr="008D23D6" w:rsidRDefault="0001403B" w:rsidP="00663D15">
            <w:pPr>
              <w:pStyle w:val="Tabletext"/>
            </w:pPr>
            <w:r w:rsidRPr="008D23D6">
              <w:t>7.807 ± 0.030</w:t>
            </w:r>
          </w:p>
        </w:tc>
        <w:tc>
          <w:tcPr>
            <w:tcW w:w="850" w:type="dxa"/>
            <w:tcBorders>
              <w:top w:val="single" w:sz="2" w:space="0" w:color="auto"/>
              <w:bottom w:val="single" w:sz="2" w:space="0" w:color="auto"/>
            </w:tcBorders>
          </w:tcPr>
          <w:p w14:paraId="20BC85DE" w14:textId="77777777" w:rsidR="0001403B" w:rsidRPr="008D23D6" w:rsidRDefault="0001403B" w:rsidP="00663D15">
            <w:pPr>
              <w:pStyle w:val="Tabletext"/>
            </w:pPr>
            <w:r w:rsidRPr="008D23D6">
              <w:t>20.60</w:t>
            </w:r>
          </w:p>
        </w:tc>
        <w:tc>
          <w:tcPr>
            <w:tcW w:w="709" w:type="dxa"/>
            <w:tcBorders>
              <w:top w:val="single" w:sz="2" w:space="0" w:color="auto"/>
              <w:bottom w:val="single" w:sz="2" w:space="0" w:color="auto"/>
            </w:tcBorders>
          </w:tcPr>
          <w:p w14:paraId="7B6857A8" w14:textId="77777777" w:rsidR="0001403B" w:rsidRPr="008D23D6" w:rsidRDefault="0001403B" w:rsidP="00663D15">
            <w:pPr>
              <w:pStyle w:val="Tabletext"/>
            </w:pPr>
            <w:r w:rsidRPr="008D23D6">
              <w:t>2.30</w:t>
            </w:r>
          </w:p>
        </w:tc>
        <w:tc>
          <w:tcPr>
            <w:tcW w:w="425" w:type="dxa"/>
            <w:tcBorders>
              <w:top w:val="single" w:sz="2" w:space="0" w:color="auto"/>
              <w:bottom w:val="single" w:sz="2" w:space="0" w:color="auto"/>
            </w:tcBorders>
          </w:tcPr>
          <w:p w14:paraId="6CF7C935" w14:textId="77777777" w:rsidR="0001403B" w:rsidRPr="008D23D6" w:rsidRDefault="0001403B" w:rsidP="00663D15">
            <w:pPr>
              <w:pStyle w:val="Tabletext"/>
            </w:pPr>
            <w:r w:rsidRPr="008D23D6">
              <w:t>S1</w:t>
            </w:r>
          </w:p>
        </w:tc>
        <w:tc>
          <w:tcPr>
            <w:tcW w:w="567" w:type="dxa"/>
            <w:tcBorders>
              <w:top w:val="single" w:sz="2" w:space="0" w:color="auto"/>
              <w:bottom w:val="single" w:sz="2" w:space="0" w:color="auto"/>
            </w:tcBorders>
          </w:tcPr>
          <w:p w14:paraId="78EED5C9" w14:textId="77777777" w:rsidR="0001403B" w:rsidRPr="008D23D6" w:rsidRDefault="0001403B" w:rsidP="00663D15">
            <w:pPr>
              <w:pStyle w:val="Tabletext"/>
            </w:pPr>
            <w:r w:rsidRPr="008D23D6">
              <w:t>E1</w:t>
            </w:r>
          </w:p>
        </w:tc>
        <w:tc>
          <w:tcPr>
            <w:tcW w:w="567" w:type="dxa"/>
            <w:tcBorders>
              <w:top w:val="single" w:sz="2" w:space="0" w:color="auto"/>
              <w:bottom w:val="single" w:sz="2" w:space="0" w:color="auto"/>
            </w:tcBorders>
          </w:tcPr>
          <w:p w14:paraId="7D8C70A2"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0FC9F75B" w14:textId="77777777" w:rsidR="0001403B" w:rsidRPr="003F3542" w:rsidRDefault="0001403B" w:rsidP="00663D15">
            <w:pPr>
              <w:pStyle w:val="Tabletext"/>
            </w:pPr>
            <w:r w:rsidRPr="003F3542">
              <w:t>R20</w:t>
            </w:r>
          </w:p>
        </w:tc>
        <w:tc>
          <w:tcPr>
            <w:tcW w:w="1126" w:type="dxa"/>
            <w:tcBorders>
              <w:top w:val="single" w:sz="2" w:space="0" w:color="auto"/>
              <w:bottom w:val="single" w:sz="2" w:space="0" w:color="auto"/>
            </w:tcBorders>
          </w:tcPr>
          <w:p w14:paraId="52232551" w14:textId="77777777" w:rsidR="0001403B" w:rsidRPr="0007272F" w:rsidRDefault="0001403B" w:rsidP="00663D15">
            <w:pPr>
              <w:pStyle w:val="Tabletext"/>
              <w:rPr>
                <w:highlight w:val="yellow"/>
              </w:rPr>
            </w:pPr>
            <w:r>
              <w:t>06/04/2023</w:t>
            </w:r>
          </w:p>
        </w:tc>
      </w:tr>
      <w:tr w:rsidR="0001403B" w:rsidRPr="0007272F" w14:paraId="021953FC"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3223A994" w14:textId="77777777" w:rsidR="0001403B" w:rsidRPr="00C61771" w:rsidRDefault="0001403B" w:rsidP="00663D15">
            <w:pPr>
              <w:pStyle w:val="Tabletext"/>
            </w:pPr>
            <w:r w:rsidRPr="00C61771">
              <w:t>26</w:t>
            </w:r>
          </w:p>
        </w:tc>
        <w:tc>
          <w:tcPr>
            <w:tcW w:w="1418" w:type="dxa"/>
            <w:tcBorders>
              <w:top w:val="single" w:sz="2" w:space="0" w:color="auto"/>
              <w:bottom w:val="single" w:sz="2" w:space="0" w:color="auto"/>
            </w:tcBorders>
          </w:tcPr>
          <w:p w14:paraId="1D2D50CF" w14:textId="77777777" w:rsidR="0001403B" w:rsidRPr="00C61771" w:rsidRDefault="0001403B" w:rsidP="00663D15">
            <w:pPr>
              <w:pStyle w:val="Tabletext"/>
            </w:pPr>
            <w:r w:rsidRPr="00C61771">
              <w:t>$1</w:t>
            </w:r>
          </w:p>
        </w:tc>
        <w:tc>
          <w:tcPr>
            <w:tcW w:w="1276" w:type="dxa"/>
            <w:tcBorders>
              <w:top w:val="single" w:sz="2" w:space="0" w:color="auto"/>
              <w:bottom w:val="single" w:sz="2" w:space="0" w:color="auto"/>
            </w:tcBorders>
          </w:tcPr>
          <w:p w14:paraId="6E81D7F5" w14:textId="77777777" w:rsidR="0001403B" w:rsidRPr="00C61771" w:rsidRDefault="0001403B" w:rsidP="00663D15">
            <w:pPr>
              <w:pStyle w:val="Tabletext"/>
            </w:pPr>
            <w:r w:rsidRPr="00C61771">
              <w:t>At least 99.99% silver</w:t>
            </w:r>
          </w:p>
        </w:tc>
        <w:tc>
          <w:tcPr>
            <w:tcW w:w="1701" w:type="dxa"/>
            <w:tcBorders>
              <w:top w:val="single" w:sz="2" w:space="0" w:color="auto"/>
              <w:bottom w:val="single" w:sz="2" w:space="0" w:color="auto"/>
            </w:tcBorders>
          </w:tcPr>
          <w:p w14:paraId="0646CC24" w14:textId="77777777" w:rsidR="0001403B" w:rsidRPr="00C61771" w:rsidRDefault="0001403B" w:rsidP="00663D15">
            <w:pPr>
              <w:pStyle w:val="Tabletext"/>
            </w:pPr>
            <w:r w:rsidRPr="00C61771">
              <w:t>31.607 ± 0.500</w:t>
            </w:r>
          </w:p>
        </w:tc>
        <w:tc>
          <w:tcPr>
            <w:tcW w:w="850" w:type="dxa"/>
            <w:tcBorders>
              <w:top w:val="single" w:sz="2" w:space="0" w:color="auto"/>
              <w:bottom w:val="single" w:sz="2" w:space="0" w:color="auto"/>
            </w:tcBorders>
          </w:tcPr>
          <w:p w14:paraId="6512378D" w14:textId="77777777" w:rsidR="0001403B" w:rsidRPr="00C61771" w:rsidRDefault="0001403B" w:rsidP="00663D15">
            <w:pPr>
              <w:pStyle w:val="Tabletext"/>
            </w:pPr>
            <w:r w:rsidRPr="00C61771">
              <w:t>40.90</w:t>
            </w:r>
          </w:p>
        </w:tc>
        <w:tc>
          <w:tcPr>
            <w:tcW w:w="709" w:type="dxa"/>
            <w:tcBorders>
              <w:top w:val="single" w:sz="2" w:space="0" w:color="auto"/>
              <w:bottom w:val="single" w:sz="2" w:space="0" w:color="auto"/>
            </w:tcBorders>
          </w:tcPr>
          <w:p w14:paraId="06E9F817" w14:textId="77777777" w:rsidR="0001403B" w:rsidRPr="00C61771" w:rsidRDefault="0001403B" w:rsidP="00663D15">
            <w:pPr>
              <w:pStyle w:val="Tabletext"/>
            </w:pPr>
            <w:r w:rsidRPr="00C61771">
              <w:t>3.50</w:t>
            </w:r>
          </w:p>
        </w:tc>
        <w:tc>
          <w:tcPr>
            <w:tcW w:w="425" w:type="dxa"/>
            <w:tcBorders>
              <w:top w:val="single" w:sz="2" w:space="0" w:color="auto"/>
              <w:bottom w:val="single" w:sz="2" w:space="0" w:color="auto"/>
            </w:tcBorders>
          </w:tcPr>
          <w:p w14:paraId="58DF31FE" w14:textId="77777777" w:rsidR="0001403B" w:rsidRPr="00C61771" w:rsidRDefault="0001403B" w:rsidP="00663D15">
            <w:pPr>
              <w:pStyle w:val="Tabletext"/>
            </w:pPr>
            <w:r w:rsidRPr="00C61771">
              <w:t>S1</w:t>
            </w:r>
          </w:p>
        </w:tc>
        <w:tc>
          <w:tcPr>
            <w:tcW w:w="567" w:type="dxa"/>
            <w:tcBorders>
              <w:top w:val="single" w:sz="2" w:space="0" w:color="auto"/>
              <w:bottom w:val="single" w:sz="2" w:space="0" w:color="auto"/>
            </w:tcBorders>
          </w:tcPr>
          <w:p w14:paraId="058DBA7D" w14:textId="77777777" w:rsidR="0001403B" w:rsidRPr="00C61771" w:rsidRDefault="0001403B" w:rsidP="00663D15">
            <w:pPr>
              <w:pStyle w:val="Tabletext"/>
            </w:pPr>
            <w:r w:rsidRPr="00C61771">
              <w:t>E1</w:t>
            </w:r>
          </w:p>
        </w:tc>
        <w:tc>
          <w:tcPr>
            <w:tcW w:w="567" w:type="dxa"/>
            <w:tcBorders>
              <w:top w:val="single" w:sz="2" w:space="0" w:color="auto"/>
              <w:bottom w:val="single" w:sz="2" w:space="0" w:color="auto"/>
            </w:tcBorders>
          </w:tcPr>
          <w:p w14:paraId="2937FF64"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644D58B9" w14:textId="77777777" w:rsidR="0001403B" w:rsidRPr="003F3542" w:rsidRDefault="0001403B" w:rsidP="00663D15">
            <w:pPr>
              <w:pStyle w:val="Tabletext"/>
            </w:pPr>
            <w:r w:rsidRPr="003F3542">
              <w:t>R21</w:t>
            </w:r>
          </w:p>
        </w:tc>
        <w:tc>
          <w:tcPr>
            <w:tcW w:w="1126" w:type="dxa"/>
            <w:tcBorders>
              <w:top w:val="single" w:sz="2" w:space="0" w:color="auto"/>
              <w:bottom w:val="single" w:sz="2" w:space="0" w:color="auto"/>
            </w:tcBorders>
          </w:tcPr>
          <w:p w14:paraId="0651904B" w14:textId="77777777" w:rsidR="0001403B" w:rsidRPr="0007272F" w:rsidRDefault="0001403B" w:rsidP="00663D15">
            <w:pPr>
              <w:pStyle w:val="Tabletext"/>
              <w:rPr>
                <w:highlight w:val="yellow"/>
              </w:rPr>
            </w:pPr>
            <w:r>
              <w:t>06/04/2023</w:t>
            </w:r>
          </w:p>
        </w:tc>
      </w:tr>
      <w:tr w:rsidR="0001403B" w:rsidRPr="0007272F" w14:paraId="4D9CA7B0"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20B789A5" w14:textId="77777777" w:rsidR="0001403B" w:rsidRPr="0065095A" w:rsidRDefault="0001403B" w:rsidP="00663D15">
            <w:pPr>
              <w:pStyle w:val="Tabletext"/>
            </w:pPr>
            <w:r w:rsidRPr="0065095A">
              <w:t>27</w:t>
            </w:r>
          </w:p>
        </w:tc>
        <w:tc>
          <w:tcPr>
            <w:tcW w:w="1418" w:type="dxa"/>
            <w:tcBorders>
              <w:top w:val="single" w:sz="2" w:space="0" w:color="auto"/>
              <w:bottom w:val="single" w:sz="2" w:space="0" w:color="auto"/>
            </w:tcBorders>
          </w:tcPr>
          <w:p w14:paraId="3C284108" w14:textId="77777777" w:rsidR="0001403B" w:rsidRPr="0065095A" w:rsidRDefault="0001403B" w:rsidP="00663D15">
            <w:pPr>
              <w:pStyle w:val="Tabletext"/>
            </w:pPr>
            <w:r w:rsidRPr="0065095A">
              <w:t>$200</w:t>
            </w:r>
          </w:p>
        </w:tc>
        <w:tc>
          <w:tcPr>
            <w:tcW w:w="1276" w:type="dxa"/>
            <w:tcBorders>
              <w:top w:val="single" w:sz="2" w:space="0" w:color="auto"/>
              <w:bottom w:val="single" w:sz="2" w:space="0" w:color="auto"/>
            </w:tcBorders>
          </w:tcPr>
          <w:p w14:paraId="6F53A253" w14:textId="77777777" w:rsidR="0001403B" w:rsidRPr="0065095A" w:rsidRDefault="0001403B" w:rsidP="00663D15">
            <w:pPr>
              <w:pStyle w:val="Tabletext"/>
            </w:pPr>
            <w:r w:rsidRPr="0065095A">
              <w:t>At least 99.99% gold</w:t>
            </w:r>
          </w:p>
        </w:tc>
        <w:tc>
          <w:tcPr>
            <w:tcW w:w="1701" w:type="dxa"/>
            <w:tcBorders>
              <w:top w:val="single" w:sz="2" w:space="0" w:color="auto"/>
              <w:bottom w:val="single" w:sz="2" w:space="0" w:color="auto"/>
            </w:tcBorders>
          </w:tcPr>
          <w:p w14:paraId="768742DC" w14:textId="77777777" w:rsidR="0001403B" w:rsidRPr="0065095A" w:rsidRDefault="0001403B" w:rsidP="00663D15">
            <w:pPr>
              <w:pStyle w:val="Tabletext"/>
            </w:pPr>
            <w:r w:rsidRPr="0065095A">
              <w:t>62.263 ± 0.050</w:t>
            </w:r>
          </w:p>
        </w:tc>
        <w:tc>
          <w:tcPr>
            <w:tcW w:w="850" w:type="dxa"/>
            <w:tcBorders>
              <w:top w:val="single" w:sz="2" w:space="0" w:color="auto"/>
              <w:bottom w:val="single" w:sz="2" w:space="0" w:color="auto"/>
            </w:tcBorders>
          </w:tcPr>
          <w:p w14:paraId="3E1CE3BD" w14:textId="77777777" w:rsidR="0001403B" w:rsidRPr="0065095A" w:rsidRDefault="0001403B" w:rsidP="00663D15">
            <w:pPr>
              <w:pStyle w:val="Tabletext"/>
            </w:pPr>
            <w:r w:rsidRPr="0065095A">
              <w:t>36.60</w:t>
            </w:r>
          </w:p>
        </w:tc>
        <w:tc>
          <w:tcPr>
            <w:tcW w:w="709" w:type="dxa"/>
            <w:tcBorders>
              <w:top w:val="single" w:sz="2" w:space="0" w:color="auto"/>
              <w:bottom w:val="single" w:sz="2" w:space="0" w:color="auto"/>
            </w:tcBorders>
          </w:tcPr>
          <w:p w14:paraId="7559A033" w14:textId="77777777" w:rsidR="0001403B" w:rsidRPr="0065095A" w:rsidRDefault="0001403B" w:rsidP="00663D15">
            <w:pPr>
              <w:pStyle w:val="Tabletext"/>
            </w:pPr>
            <w:r w:rsidRPr="0065095A">
              <w:t>5.50</w:t>
            </w:r>
          </w:p>
        </w:tc>
        <w:tc>
          <w:tcPr>
            <w:tcW w:w="425" w:type="dxa"/>
            <w:tcBorders>
              <w:top w:val="single" w:sz="2" w:space="0" w:color="auto"/>
              <w:bottom w:val="single" w:sz="2" w:space="0" w:color="auto"/>
            </w:tcBorders>
          </w:tcPr>
          <w:p w14:paraId="0A63BCDE" w14:textId="77777777" w:rsidR="0001403B" w:rsidRPr="0065095A" w:rsidRDefault="0001403B" w:rsidP="00663D15">
            <w:pPr>
              <w:pStyle w:val="Tabletext"/>
            </w:pPr>
            <w:r w:rsidRPr="0065095A">
              <w:t>S1</w:t>
            </w:r>
          </w:p>
        </w:tc>
        <w:tc>
          <w:tcPr>
            <w:tcW w:w="567" w:type="dxa"/>
            <w:tcBorders>
              <w:top w:val="single" w:sz="2" w:space="0" w:color="auto"/>
              <w:bottom w:val="single" w:sz="2" w:space="0" w:color="auto"/>
            </w:tcBorders>
          </w:tcPr>
          <w:p w14:paraId="2F513956" w14:textId="77777777" w:rsidR="0001403B" w:rsidRPr="0065095A" w:rsidRDefault="0001403B" w:rsidP="00663D15">
            <w:pPr>
              <w:pStyle w:val="Tabletext"/>
            </w:pPr>
            <w:r w:rsidRPr="0065095A">
              <w:t>E1</w:t>
            </w:r>
          </w:p>
        </w:tc>
        <w:tc>
          <w:tcPr>
            <w:tcW w:w="567" w:type="dxa"/>
            <w:tcBorders>
              <w:top w:val="single" w:sz="2" w:space="0" w:color="auto"/>
              <w:bottom w:val="single" w:sz="2" w:space="0" w:color="auto"/>
            </w:tcBorders>
          </w:tcPr>
          <w:p w14:paraId="5A1163EB"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683319BE" w14:textId="77777777" w:rsidR="0001403B" w:rsidRPr="003F3542" w:rsidRDefault="0001403B" w:rsidP="00663D15">
            <w:pPr>
              <w:pStyle w:val="Tabletext"/>
            </w:pPr>
            <w:r w:rsidRPr="003F3542">
              <w:t>R20</w:t>
            </w:r>
          </w:p>
        </w:tc>
        <w:tc>
          <w:tcPr>
            <w:tcW w:w="1126" w:type="dxa"/>
            <w:tcBorders>
              <w:top w:val="single" w:sz="2" w:space="0" w:color="auto"/>
              <w:bottom w:val="single" w:sz="2" w:space="0" w:color="auto"/>
            </w:tcBorders>
          </w:tcPr>
          <w:p w14:paraId="0B6F7308" w14:textId="77777777" w:rsidR="0001403B" w:rsidRPr="0007272F" w:rsidRDefault="0001403B" w:rsidP="00663D15">
            <w:pPr>
              <w:pStyle w:val="Tabletext"/>
              <w:rPr>
                <w:highlight w:val="yellow"/>
              </w:rPr>
            </w:pPr>
            <w:r>
              <w:t>06/04/2023</w:t>
            </w:r>
          </w:p>
        </w:tc>
      </w:tr>
      <w:tr w:rsidR="0001403B" w:rsidRPr="0007272F" w14:paraId="191D638B"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DD9E41B" w14:textId="77777777" w:rsidR="0001403B" w:rsidRPr="006670CC" w:rsidRDefault="0001403B" w:rsidP="00663D15">
            <w:pPr>
              <w:pStyle w:val="Tabletext"/>
            </w:pPr>
            <w:r w:rsidRPr="006670CC">
              <w:t>28</w:t>
            </w:r>
          </w:p>
        </w:tc>
        <w:tc>
          <w:tcPr>
            <w:tcW w:w="1418" w:type="dxa"/>
            <w:tcBorders>
              <w:top w:val="single" w:sz="2" w:space="0" w:color="auto"/>
              <w:bottom w:val="single" w:sz="2" w:space="0" w:color="auto"/>
            </w:tcBorders>
          </w:tcPr>
          <w:p w14:paraId="7B109920" w14:textId="77777777" w:rsidR="0001403B" w:rsidRPr="006670CC" w:rsidRDefault="0001403B" w:rsidP="00663D15">
            <w:pPr>
              <w:pStyle w:val="Tabletext"/>
            </w:pPr>
            <w:r w:rsidRPr="006670CC">
              <w:t>$500</w:t>
            </w:r>
          </w:p>
        </w:tc>
        <w:tc>
          <w:tcPr>
            <w:tcW w:w="1276" w:type="dxa"/>
            <w:tcBorders>
              <w:top w:val="single" w:sz="2" w:space="0" w:color="auto"/>
              <w:bottom w:val="single" w:sz="2" w:space="0" w:color="auto"/>
            </w:tcBorders>
          </w:tcPr>
          <w:p w14:paraId="46CF5F1B" w14:textId="77777777" w:rsidR="0001403B" w:rsidRPr="006670CC" w:rsidRDefault="0001403B" w:rsidP="00663D15">
            <w:pPr>
              <w:pStyle w:val="Tabletext"/>
            </w:pPr>
            <w:r w:rsidRPr="006670CC">
              <w:t>At least 99.99% gold</w:t>
            </w:r>
          </w:p>
        </w:tc>
        <w:tc>
          <w:tcPr>
            <w:tcW w:w="1701" w:type="dxa"/>
            <w:tcBorders>
              <w:top w:val="single" w:sz="2" w:space="0" w:color="auto"/>
              <w:bottom w:val="single" w:sz="2" w:space="0" w:color="auto"/>
            </w:tcBorders>
          </w:tcPr>
          <w:p w14:paraId="1C8059AA" w14:textId="77777777" w:rsidR="0001403B" w:rsidRPr="006670CC" w:rsidRDefault="0001403B" w:rsidP="00663D15">
            <w:pPr>
              <w:pStyle w:val="Tabletext"/>
            </w:pPr>
            <w:r w:rsidRPr="006670CC">
              <w:t>155.583 ± 0.050</w:t>
            </w:r>
          </w:p>
        </w:tc>
        <w:tc>
          <w:tcPr>
            <w:tcW w:w="850" w:type="dxa"/>
            <w:tcBorders>
              <w:top w:val="single" w:sz="2" w:space="0" w:color="auto"/>
              <w:bottom w:val="single" w:sz="2" w:space="0" w:color="auto"/>
            </w:tcBorders>
          </w:tcPr>
          <w:p w14:paraId="02FC93D9" w14:textId="77777777" w:rsidR="0001403B" w:rsidRPr="006670CC" w:rsidRDefault="0001403B" w:rsidP="00663D15">
            <w:pPr>
              <w:pStyle w:val="Tabletext"/>
            </w:pPr>
            <w:r w:rsidRPr="006670CC">
              <w:t>40.90</w:t>
            </w:r>
          </w:p>
        </w:tc>
        <w:tc>
          <w:tcPr>
            <w:tcW w:w="709" w:type="dxa"/>
            <w:tcBorders>
              <w:top w:val="single" w:sz="2" w:space="0" w:color="auto"/>
              <w:bottom w:val="single" w:sz="2" w:space="0" w:color="auto"/>
            </w:tcBorders>
          </w:tcPr>
          <w:p w14:paraId="2EC08B14" w14:textId="77777777" w:rsidR="0001403B" w:rsidRPr="006670CC" w:rsidRDefault="0001403B" w:rsidP="00663D15">
            <w:pPr>
              <w:pStyle w:val="Tabletext"/>
            </w:pPr>
            <w:r w:rsidRPr="006670CC">
              <w:t>9.92</w:t>
            </w:r>
          </w:p>
        </w:tc>
        <w:tc>
          <w:tcPr>
            <w:tcW w:w="425" w:type="dxa"/>
            <w:tcBorders>
              <w:top w:val="single" w:sz="2" w:space="0" w:color="auto"/>
              <w:bottom w:val="single" w:sz="2" w:space="0" w:color="auto"/>
            </w:tcBorders>
          </w:tcPr>
          <w:p w14:paraId="2BA44E4B" w14:textId="77777777" w:rsidR="0001403B" w:rsidRPr="006670CC" w:rsidRDefault="0001403B" w:rsidP="00663D15">
            <w:pPr>
              <w:pStyle w:val="Tabletext"/>
            </w:pPr>
            <w:r w:rsidRPr="006670CC">
              <w:t>S1</w:t>
            </w:r>
          </w:p>
        </w:tc>
        <w:tc>
          <w:tcPr>
            <w:tcW w:w="567" w:type="dxa"/>
            <w:tcBorders>
              <w:top w:val="single" w:sz="2" w:space="0" w:color="auto"/>
              <w:bottom w:val="single" w:sz="2" w:space="0" w:color="auto"/>
            </w:tcBorders>
          </w:tcPr>
          <w:p w14:paraId="595C5D6D" w14:textId="77777777" w:rsidR="0001403B" w:rsidRPr="006670CC" w:rsidRDefault="0001403B" w:rsidP="00663D15">
            <w:pPr>
              <w:pStyle w:val="Tabletext"/>
            </w:pPr>
            <w:r w:rsidRPr="006670CC">
              <w:t>E1</w:t>
            </w:r>
          </w:p>
        </w:tc>
        <w:tc>
          <w:tcPr>
            <w:tcW w:w="567" w:type="dxa"/>
            <w:tcBorders>
              <w:top w:val="single" w:sz="2" w:space="0" w:color="auto"/>
              <w:bottom w:val="single" w:sz="2" w:space="0" w:color="auto"/>
            </w:tcBorders>
          </w:tcPr>
          <w:p w14:paraId="4778F1B1" w14:textId="77777777" w:rsidR="0001403B" w:rsidRPr="007B7264" w:rsidRDefault="0001403B" w:rsidP="00663D15">
            <w:pPr>
              <w:pStyle w:val="Tabletext"/>
            </w:pPr>
            <w:r w:rsidRPr="007B7264">
              <w:t>O1</w:t>
            </w:r>
          </w:p>
        </w:tc>
        <w:tc>
          <w:tcPr>
            <w:tcW w:w="567" w:type="dxa"/>
            <w:tcBorders>
              <w:top w:val="single" w:sz="2" w:space="0" w:color="auto"/>
              <w:bottom w:val="single" w:sz="2" w:space="0" w:color="auto"/>
            </w:tcBorders>
          </w:tcPr>
          <w:p w14:paraId="05DCFE01" w14:textId="77777777" w:rsidR="0001403B" w:rsidRPr="003F3542" w:rsidRDefault="0001403B" w:rsidP="00663D15">
            <w:pPr>
              <w:pStyle w:val="Tabletext"/>
            </w:pPr>
            <w:r w:rsidRPr="003F3542">
              <w:t>R20</w:t>
            </w:r>
          </w:p>
        </w:tc>
        <w:tc>
          <w:tcPr>
            <w:tcW w:w="1126" w:type="dxa"/>
            <w:tcBorders>
              <w:top w:val="single" w:sz="2" w:space="0" w:color="auto"/>
              <w:bottom w:val="single" w:sz="2" w:space="0" w:color="auto"/>
            </w:tcBorders>
          </w:tcPr>
          <w:p w14:paraId="0A0912A8" w14:textId="77777777" w:rsidR="0001403B" w:rsidRPr="0007272F" w:rsidRDefault="0001403B" w:rsidP="00663D15">
            <w:pPr>
              <w:pStyle w:val="Tabletext"/>
              <w:rPr>
                <w:highlight w:val="yellow"/>
              </w:rPr>
            </w:pPr>
            <w:r>
              <w:t>06/04/2023</w:t>
            </w:r>
          </w:p>
        </w:tc>
      </w:tr>
      <w:tr w:rsidR="0001403B" w:rsidRPr="0007272F" w14:paraId="535534F1"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17807AEE" w14:textId="77777777" w:rsidR="0001403B" w:rsidRPr="00D47066" w:rsidRDefault="0001403B" w:rsidP="00663D15">
            <w:pPr>
              <w:pStyle w:val="Tabletext"/>
            </w:pPr>
            <w:r w:rsidRPr="00D47066">
              <w:t>29</w:t>
            </w:r>
          </w:p>
        </w:tc>
        <w:tc>
          <w:tcPr>
            <w:tcW w:w="1418" w:type="dxa"/>
            <w:tcBorders>
              <w:top w:val="single" w:sz="2" w:space="0" w:color="auto"/>
              <w:bottom w:val="single" w:sz="2" w:space="0" w:color="auto"/>
            </w:tcBorders>
          </w:tcPr>
          <w:p w14:paraId="36F8AF1D" w14:textId="77777777" w:rsidR="0001403B" w:rsidRPr="00D47066" w:rsidRDefault="0001403B" w:rsidP="00663D15">
            <w:pPr>
              <w:pStyle w:val="Tabletext"/>
            </w:pPr>
            <w:r w:rsidRPr="00D47066">
              <w:t>$200</w:t>
            </w:r>
          </w:p>
        </w:tc>
        <w:tc>
          <w:tcPr>
            <w:tcW w:w="1276" w:type="dxa"/>
            <w:tcBorders>
              <w:top w:val="single" w:sz="2" w:space="0" w:color="auto"/>
              <w:bottom w:val="single" w:sz="2" w:space="0" w:color="auto"/>
            </w:tcBorders>
          </w:tcPr>
          <w:p w14:paraId="7D62BD47" w14:textId="77777777" w:rsidR="0001403B" w:rsidRPr="00D47066" w:rsidRDefault="0001403B" w:rsidP="00663D15">
            <w:pPr>
              <w:pStyle w:val="Tabletext"/>
            </w:pPr>
            <w:r w:rsidRPr="00D47066">
              <w:t>At least 99.99% gold</w:t>
            </w:r>
          </w:p>
        </w:tc>
        <w:tc>
          <w:tcPr>
            <w:tcW w:w="1701" w:type="dxa"/>
            <w:tcBorders>
              <w:top w:val="single" w:sz="2" w:space="0" w:color="auto"/>
              <w:bottom w:val="single" w:sz="2" w:space="0" w:color="auto"/>
            </w:tcBorders>
          </w:tcPr>
          <w:p w14:paraId="50045383" w14:textId="77777777" w:rsidR="0001403B" w:rsidRPr="00D47066" w:rsidRDefault="0001403B" w:rsidP="00663D15">
            <w:pPr>
              <w:pStyle w:val="Tabletext"/>
            </w:pPr>
            <w:r w:rsidRPr="00D47066">
              <w:t>62.263 ± 0.050</w:t>
            </w:r>
          </w:p>
        </w:tc>
        <w:tc>
          <w:tcPr>
            <w:tcW w:w="850" w:type="dxa"/>
            <w:tcBorders>
              <w:top w:val="single" w:sz="2" w:space="0" w:color="auto"/>
              <w:bottom w:val="single" w:sz="2" w:space="0" w:color="auto"/>
            </w:tcBorders>
          </w:tcPr>
          <w:p w14:paraId="5104B935" w14:textId="77777777" w:rsidR="0001403B" w:rsidRPr="00D47066" w:rsidRDefault="0001403B" w:rsidP="00663D15">
            <w:pPr>
              <w:pStyle w:val="Tabletext"/>
            </w:pPr>
            <w:r w:rsidRPr="00D47066">
              <w:t>40.90</w:t>
            </w:r>
          </w:p>
        </w:tc>
        <w:tc>
          <w:tcPr>
            <w:tcW w:w="709" w:type="dxa"/>
            <w:tcBorders>
              <w:top w:val="single" w:sz="2" w:space="0" w:color="auto"/>
              <w:bottom w:val="single" w:sz="2" w:space="0" w:color="auto"/>
            </w:tcBorders>
          </w:tcPr>
          <w:p w14:paraId="3D420051" w14:textId="77777777" w:rsidR="0001403B" w:rsidRPr="00D47066" w:rsidRDefault="0001403B" w:rsidP="00663D15">
            <w:pPr>
              <w:pStyle w:val="Tabletext"/>
            </w:pPr>
            <w:r w:rsidRPr="00D47066">
              <w:t>3.80</w:t>
            </w:r>
          </w:p>
        </w:tc>
        <w:tc>
          <w:tcPr>
            <w:tcW w:w="425" w:type="dxa"/>
            <w:tcBorders>
              <w:top w:val="single" w:sz="2" w:space="0" w:color="auto"/>
              <w:bottom w:val="single" w:sz="2" w:space="0" w:color="auto"/>
            </w:tcBorders>
          </w:tcPr>
          <w:p w14:paraId="28130A01" w14:textId="77777777" w:rsidR="0001403B" w:rsidRPr="00D47066" w:rsidRDefault="0001403B" w:rsidP="00663D15">
            <w:pPr>
              <w:pStyle w:val="Tabletext"/>
            </w:pPr>
            <w:r w:rsidRPr="00D47066">
              <w:t>S1</w:t>
            </w:r>
          </w:p>
        </w:tc>
        <w:tc>
          <w:tcPr>
            <w:tcW w:w="567" w:type="dxa"/>
            <w:tcBorders>
              <w:top w:val="single" w:sz="2" w:space="0" w:color="auto"/>
              <w:bottom w:val="single" w:sz="2" w:space="0" w:color="auto"/>
            </w:tcBorders>
          </w:tcPr>
          <w:p w14:paraId="7D739563" w14:textId="77777777" w:rsidR="0001403B" w:rsidRPr="00D47066" w:rsidRDefault="0001403B" w:rsidP="00663D15">
            <w:pPr>
              <w:pStyle w:val="Tabletext"/>
            </w:pPr>
            <w:r w:rsidRPr="00D47066">
              <w:t>E1</w:t>
            </w:r>
          </w:p>
        </w:tc>
        <w:tc>
          <w:tcPr>
            <w:tcW w:w="567" w:type="dxa"/>
            <w:tcBorders>
              <w:top w:val="single" w:sz="2" w:space="0" w:color="auto"/>
              <w:bottom w:val="single" w:sz="2" w:space="0" w:color="auto"/>
            </w:tcBorders>
          </w:tcPr>
          <w:p w14:paraId="5636ECAD" w14:textId="77777777" w:rsidR="0001403B" w:rsidRPr="0072655D" w:rsidRDefault="0001403B" w:rsidP="00663D15">
            <w:pPr>
              <w:pStyle w:val="Tabletext"/>
            </w:pPr>
            <w:r w:rsidRPr="0072655D">
              <w:t>O10</w:t>
            </w:r>
          </w:p>
        </w:tc>
        <w:tc>
          <w:tcPr>
            <w:tcW w:w="567" w:type="dxa"/>
            <w:tcBorders>
              <w:top w:val="single" w:sz="2" w:space="0" w:color="auto"/>
              <w:bottom w:val="single" w:sz="2" w:space="0" w:color="auto"/>
            </w:tcBorders>
          </w:tcPr>
          <w:p w14:paraId="1422907A" w14:textId="77777777" w:rsidR="0001403B" w:rsidRPr="0072655D" w:rsidRDefault="0001403B" w:rsidP="00663D15">
            <w:pPr>
              <w:pStyle w:val="Tabletext"/>
            </w:pPr>
            <w:r w:rsidRPr="0072655D">
              <w:t>R22</w:t>
            </w:r>
          </w:p>
        </w:tc>
        <w:tc>
          <w:tcPr>
            <w:tcW w:w="1126" w:type="dxa"/>
            <w:tcBorders>
              <w:top w:val="single" w:sz="2" w:space="0" w:color="auto"/>
              <w:bottom w:val="single" w:sz="2" w:space="0" w:color="auto"/>
            </w:tcBorders>
          </w:tcPr>
          <w:p w14:paraId="0D0D53D1" w14:textId="77777777" w:rsidR="0001403B" w:rsidRPr="0007272F" w:rsidRDefault="0001403B" w:rsidP="00663D15">
            <w:pPr>
              <w:pStyle w:val="Tabletext"/>
              <w:rPr>
                <w:highlight w:val="yellow"/>
              </w:rPr>
            </w:pPr>
            <w:r>
              <w:t>06/04/2023</w:t>
            </w:r>
          </w:p>
        </w:tc>
      </w:tr>
      <w:tr w:rsidR="0001403B" w:rsidRPr="0007272F" w14:paraId="2847D498"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6DCEE5A" w14:textId="77777777" w:rsidR="0001403B" w:rsidRPr="00CC6C4B" w:rsidRDefault="0001403B" w:rsidP="00663D15">
            <w:pPr>
              <w:pStyle w:val="Tabletext"/>
            </w:pPr>
            <w:r w:rsidRPr="00CC6C4B">
              <w:t>30</w:t>
            </w:r>
          </w:p>
        </w:tc>
        <w:tc>
          <w:tcPr>
            <w:tcW w:w="1418" w:type="dxa"/>
            <w:tcBorders>
              <w:top w:val="single" w:sz="2" w:space="0" w:color="auto"/>
              <w:bottom w:val="single" w:sz="2" w:space="0" w:color="auto"/>
            </w:tcBorders>
          </w:tcPr>
          <w:p w14:paraId="64B09C47" w14:textId="77777777" w:rsidR="0001403B" w:rsidRPr="00CC6C4B" w:rsidRDefault="0001403B" w:rsidP="00663D15">
            <w:pPr>
              <w:pStyle w:val="Tabletext"/>
            </w:pPr>
            <w:r w:rsidRPr="00CC6C4B">
              <w:t>$2</w:t>
            </w:r>
          </w:p>
        </w:tc>
        <w:tc>
          <w:tcPr>
            <w:tcW w:w="1276" w:type="dxa"/>
            <w:tcBorders>
              <w:top w:val="single" w:sz="2" w:space="0" w:color="auto"/>
              <w:bottom w:val="single" w:sz="2" w:space="0" w:color="auto"/>
            </w:tcBorders>
          </w:tcPr>
          <w:p w14:paraId="666848BA" w14:textId="77777777" w:rsidR="0001403B" w:rsidRPr="00CC6C4B" w:rsidRDefault="0001403B" w:rsidP="00663D15">
            <w:pPr>
              <w:pStyle w:val="Tabletext"/>
            </w:pPr>
            <w:r w:rsidRPr="00CC6C4B">
              <w:t>At least 99.99% silver</w:t>
            </w:r>
          </w:p>
        </w:tc>
        <w:tc>
          <w:tcPr>
            <w:tcW w:w="1701" w:type="dxa"/>
            <w:tcBorders>
              <w:top w:val="single" w:sz="2" w:space="0" w:color="auto"/>
              <w:bottom w:val="single" w:sz="2" w:space="0" w:color="auto"/>
            </w:tcBorders>
          </w:tcPr>
          <w:p w14:paraId="49BAE7DA" w14:textId="77777777" w:rsidR="0001403B" w:rsidRPr="00CC6C4B" w:rsidRDefault="0001403B" w:rsidP="00663D15">
            <w:pPr>
              <w:pStyle w:val="Tabletext"/>
            </w:pPr>
            <w:r w:rsidRPr="00CC6C4B">
              <w:t>62.713 ± 0.500</w:t>
            </w:r>
          </w:p>
        </w:tc>
        <w:tc>
          <w:tcPr>
            <w:tcW w:w="850" w:type="dxa"/>
            <w:tcBorders>
              <w:top w:val="single" w:sz="2" w:space="0" w:color="auto"/>
              <w:bottom w:val="single" w:sz="2" w:space="0" w:color="auto"/>
            </w:tcBorders>
          </w:tcPr>
          <w:p w14:paraId="225D7FB2" w14:textId="77777777" w:rsidR="0001403B" w:rsidRPr="00CC6C4B" w:rsidRDefault="0001403B" w:rsidP="00663D15">
            <w:pPr>
              <w:pStyle w:val="Tabletext"/>
            </w:pPr>
            <w:r w:rsidRPr="00CC6C4B">
              <w:t>40.90</w:t>
            </w:r>
          </w:p>
        </w:tc>
        <w:tc>
          <w:tcPr>
            <w:tcW w:w="709" w:type="dxa"/>
            <w:tcBorders>
              <w:top w:val="single" w:sz="2" w:space="0" w:color="auto"/>
              <w:bottom w:val="single" w:sz="2" w:space="0" w:color="auto"/>
            </w:tcBorders>
          </w:tcPr>
          <w:p w14:paraId="77F89FE9" w14:textId="77777777" w:rsidR="0001403B" w:rsidRPr="00CC6C4B" w:rsidRDefault="0001403B" w:rsidP="00663D15">
            <w:pPr>
              <w:pStyle w:val="Tabletext"/>
            </w:pPr>
            <w:r w:rsidRPr="00CC6C4B">
              <w:t>7.28</w:t>
            </w:r>
          </w:p>
        </w:tc>
        <w:tc>
          <w:tcPr>
            <w:tcW w:w="425" w:type="dxa"/>
            <w:tcBorders>
              <w:top w:val="single" w:sz="2" w:space="0" w:color="auto"/>
              <w:bottom w:val="single" w:sz="2" w:space="0" w:color="auto"/>
            </w:tcBorders>
          </w:tcPr>
          <w:p w14:paraId="181B9C17" w14:textId="77777777" w:rsidR="0001403B" w:rsidRPr="00CC6C4B" w:rsidRDefault="0001403B" w:rsidP="00663D15">
            <w:pPr>
              <w:pStyle w:val="Tabletext"/>
            </w:pPr>
            <w:r w:rsidRPr="00CC6C4B">
              <w:t>S1</w:t>
            </w:r>
          </w:p>
        </w:tc>
        <w:tc>
          <w:tcPr>
            <w:tcW w:w="567" w:type="dxa"/>
            <w:tcBorders>
              <w:top w:val="single" w:sz="2" w:space="0" w:color="auto"/>
              <w:bottom w:val="single" w:sz="2" w:space="0" w:color="auto"/>
            </w:tcBorders>
          </w:tcPr>
          <w:p w14:paraId="763FEE4D" w14:textId="77777777" w:rsidR="0001403B" w:rsidRPr="00CC6C4B" w:rsidRDefault="0001403B" w:rsidP="00663D15">
            <w:pPr>
              <w:pStyle w:val="Tabletext"/>
            </w:pPr>
            <w:r w:rsidRPr="00CC6C4B">
              <w:t>E1</w:t>
            </w:r>
          </w:p>
        </w:tc>
        <w:tc>
          <w:tcPr>
            <w:tcW w:w="567" w:type="dxa"/>
            <w:tcBorders>
              <w:top w:val="single" w:sz="2" w:space="0" w:color="auto"/>
              <w:bottom w:val="single" w:sz="2" w:space="0" w:color="auto"/>
            </w:tcBorders>
          </w:tcPr>
          <w:p w14:paraId="0DA5F8E9" w14:textId="77777777" w:rsidR="0001403B" w:rsidRPr="007B7264" w:rsidRDefault="0001403B" w:rsidP="00663D15">
            <w:pPr>
              <w:pStyle w:val="Tabletext"/>
            </w:pPr>
            <w:r w:rsidRPr="007B7264">
              <w:t>O4</w:t>
            </w:r>
          </w:p>
        </w:tc>
        <w:tc>
          <w:tcPr>
            <w:tcW w:w="567" w:type="dxa"/>
            <w:tcBorders>
              <w:top w:val="single" w:sz="2" w:space="0" w:color="auto"/>
              <w:bottom w:val="single" w:sz="2" w:space="0" w:color="auto"/>
            </w:tcBorders>
          </w:tcPr>
          <w:p w14:paraId="334ABCB7" w14:textId="77777777" w:rsidR="0001403B" w:rsidRPr="003257E8" w:rsidRDefault="0001403B" w:rsidP="00663D15">
            <w:pPr>
              <w:pStyle w:val="Tabletext"/>
            </w:pPr>
            <w:r w:rsidRPr="003257E8">
              <w:t>R23</w:t>
            </w:r>
          </w:p>
        </w:tc>
        <w:tc>
          <w:tcPr>
            <w:tcW w:w="1126" w:type="dxa"/>
            <w:tcBorders>
              <w:top w:val="single" w:sz="2" w:space="0" w:color="auto"/>
              <w:bottom w:val="single" w:sz="2" w:space="0" w:color="auto"/>
            </w:tcBorders>
          </w:tcPr>
          <w:p w14:paraId="5536898D" w14:textId="77777777" w:rsidR="0001403B" w:rsidRPr="0007272F" w:rsidRDefault="0001403B" w:rsidP="00663D15">
            <w:pPr>
              <w:pStyle w:val="Tabletext"/>
              <w:rPr>
                <w:highlight w:val="yellow"/>
              </w:rPr>
            </w:pPr>
            <w:r>
              <w:t>06/04/2023</w:t>
            </w:r>
          </w:p>
        </w:tc>
      </w:tr>
      <w:tr w:rsidR="0001403B" w:rsidRPr="0007272F" w14:paraId="2AFEFC85"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66B3940C" w14:textId="77777777" w:rsidR="0001403B" w:rsidRPr="00094CE3" w:rsidRDefault="0001403B" w:rsidP="00663D15">
            <w:pPr>
              <w:pStyle w:val="Tabletext"/>
            </w:pPr>
            <w:r w:rsidRPr="00094CE3">
              <w:t>31</w:t>
            </w:r>
          </w:p>
        </w:tc>
        <w:tc>
          <w:tcPr>
            <w:tcW w:w="1418" w:type="dxa"/>
            <w:tcBorders>
              <w:top w:val="single" w:sz="2" w:space="0" w:color="auto"/>
              <w:bottom w:val="single" w:sz="2" w:space="0" w:color="auto"/>
            </w:tcBorders>
          </w:tcPr>
          <w:p w14:paraId="12437F7B" w14:textId="77777777" w:rsidR="0001403B" w:rsidRPr="00094CE3" w:rsidRDefault="0001403B" w:rsidP="00663D15">
            <w:pPr>
              <w:pStyle w:val="Tabletext"/>
            </w:pPr>
            <w:r w:rsidRPr="00094CE3">
              <w:t>$100</w:t>
            </w:r>
          </w:p>
        </w:tc>
        <w:tc>
          <w:tcPr>
            <w:tcW w:w="1276" w:type="dxa"/>
            <w:tcBorders>
              <w:top w:val="single" w:sz="2" w:space="0" w:color="auto"/>
              <w:bottom w:val="single" w:sz="2" w:space="0" w:color="auto"/>
            </w:tcBorders>
          </w:tcPr>
          <w:p w14:paraId="427E5379" w14:textId="77777777" w:rsidR="0001403B" w:rsidRPr="00094CE3" w:rsidRDefault="0001403B" w:rsidP="00663D15">
            <w:pPr>
              <w:pStyle w:val="Tabletext"/>
            </w:pPr>
            <w:r w:rsidRPr="00094CE3">
              <w:t>At least 99.99% gold</w:t>
            </w:r>
          </w:p>
        </w:tc>
        <w:tc>
          <w:tcPr>
            <w:tcW w:w="1701" w:type="dxa"/>
            <w:tcBorders>
              <w:top w:val="single" w:sz="2" w:space="0" w:color="auto"/>
              <w:bottom w:val="single" w:sz="2" w:space="0" w:color="auto"/>
            </w:tcBorders>
          </w:tcPr>
          <w:p w14:paraId="03550EDF" w14:textId="77777777" w:rsidR="0001403B" w:rsidRPr="00094CE3" w:rsidRDefault="0001403B" w:rsidP="00663D15">
            <w:pPr>
              <w:pStyle w:val="Tabletext"/>
            </w:pPr>
            <w:r w:rsidRPr="00094CE3">
              <w:t>31.157 ± 0.050</w:t>
            </w:r>
          </w:p>
        </w:tc>
        <w:tc>
          <w:tcPr>
            <w:tcW w:w="850" w:type="dxa"/>
            <w:tcBorders>
              <w:top w:val="single" w:sz="2" w:space="0" w:color="auto"/>
              <w:bottom w:val="single" w:sz="2" w:space="0" w:color="auto"/>
            </w:tcBorders>
          </w:tcPr>
          <w:p w14:paraId="7128202E" w14:textId="77777777" w:rsidR="0001403B" w:rsidRPr="00094CE3" w:rsidRDefault="0001403B" w:rsidP="00663D15">
            <w:pPr>
              <w:pStyle w:val="Tabletext"/>
            </w:pPr>
            <w:r w:rsidRPr="00094CE3">
              <w:t>27.60</w:t>
            </w:r>
          </w:p>
        </w:tc>
        <w:tc>
          <w:tcPr>
            <w:tcW w:w="709" w:type="dxa"/>
            <w:tcBorders>
              <w:top w:val="single" w:sz="2" w:space="0" w:color="auto"/>
              <w:bottom w:val="single" w:sz="2" w:space="0" w:color="auto"/>
            </w:tcBorders>
          </w:tcPr>
          <w:p w14:paraId="2B677422" w14:textId="77777777" w:rsidR="0001403B" w:rsidRPr="00094CE3" w:rsidRDefault="0001403B" w:rsidP="00663D15">
            <w:pPr>
              <w:pStyle w:val="Tabletext"/>
            </w:pPr>
            <w:r w:rsidRPr="00094CE3">
              <w:t>5.00</w:t>
            </w:r>
          </w:p>
        </w:tc>
        <w:tc>
          <w:tcPr>
            <w:tcW w:w="425" w:type="dxa"/>
            <w:tcBorders>
              <w:top w:val="single" w:sz="2" w:space="0" w:color="auto"/>
              <w:bottom w:val="single" w:sz="2" w:space="0" w:color="auto"/>
            </w:tcBorders>
          </w:tcPr>
          <w:p w14:paraId="3ADF0AA7" w14:textId="77777777" w:rsidR="0001403B" w:rsidRPr="00094CE3" w:rsidRDefault="0001403B" w:rsidP="00663D15">
            <w:pPr>
              <w:pStyle w:val="Tabletext"/>
            </w:pPr>
            <w:r w:rsidRPr="00094CE3">
              <w:t>S1</w:t>
            </w:r>
          </w:p>
        </w:tc>
        <w:tc>
          <w:tcPr>
            <w:tcW w:w="567" w:type="dxa"/>
            <w:tcBorders>
              <w:top w:val="single" w:sz="2" w:space="0" w:color="auto"/>
              <w:bottom w:val="single" w:sz="2" w:space="0" w:color="auto"/>
            </w:tcBorders>
          </w:tcPr>
          <w:p w14:paraId="19A87B64" w14:textId="77777777" w:rsidR="0001403B" w:rsidRPr="00094CE3" w:rsidRDefault="0001403B" w:rsidP="00663D15">
            <w:pPr>
              <w:pStyle w:val="Tabletext"/>
            </w:pPr>
            <w:r w:rsidRPr="00094CE3">
              <w:t>E1</w:t>
            </w:r>
          </w:p>
        </w:tc>
        <w:tc>
          <w:tcPr>
            <w:tcW w:w="567" w:type="dxa"/>
            <w:tcBorders>
              <w:top w:val="single" w:sz="2" w:space="0" w:color="auto"/>
              <w:bottom w:val="single" w:sz="2" w:space="0" w:color="auto"/>
            </w:tcBorders>
          </w:tcPr>
          <w:p w14:paraId="6F92732F" w14:textId="77777777" w:rsidR="0001403B" w:rsidRPr="007B7264" w:rsidRDefault="0001403B" w:rsidP="00663D15">
            <w:pPr>
              <w:pStyle w:val="Tabletext"/>
            </w:pPr>
            <w:r w:rsidRPr="007B7264">
              <w:t>O3</w:t>
            </w:r>
          </w:p>
        </w:tc>
        <w:tc>
          <w:tcPr>
            <w:tcW w:w="567" w:type="dxa"/>
            <w:tcBorders>
              <w:top w:val="single" w:sz="2" w:space="0" w:color="auto"/>
              <w:bottom w:val="single" w:sz="2" w:space="0" w:color="auto"/>
            </w:tcBorders>
          </w:tcPr>
          <w:p w14:paraId="6059B354" w14:textId="77777777" w:rsidR="0001403B" w:rsidRPr="003257E8" w:rsidRDefault="0001403B" w:rsidP="00663D15">
            <w:pPr>
              <w:pStyle w:val="Tabletext"/>
            </w:pPr>
            <w:r w:rsidRPr="003257E8">
              <w:t>R23</w:t>
            </w:r>
          </w:p>
        </w:tc>
        <w:tc>
          <w:tcPr>
            <w:tcW w:w="1126" w:type="dxa"/>
            <w:tcBorders>
              <w:top w:val="single" w:sz="2" w:space="0" w:color="auto"/>
              <w:bottom w:val="single" w:sz="2" w:space="0" w:color="auto"/>
            </w:tcBorders>
          </w:tcPr>
          <w:p w14:paraId="6C419506" w14:textId="77777777" w:rsidR="0001403B" w:rsidRPr="0007272F" w:rsidRDefault="0001403B" w:rsidP="00663D15">
            <w:pPr>
              <w:pStyle w:val="Tabletext"/>
              <w:rPr>
                <w:highlight w:val="yellow"/>
              </w:rPr>
            </w:pPr>
            <w:r>
              <w:t>06/04/2023</w:t>
            </w:r>
          </w:p>
        </w:tc>
      </w:tr>
      <w:tr w:rsidR="0001403B" w:rsidRPr="0007272F" w14:paraId="250E844C"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132A3F2E" w14:textId="77777777" w:rsidR="0001403B" w:rsidRPr="00094CE3" w:rsidRDefault="0001403B" w:rsidP="00663D15">
            <w:pPr>
              <w:pStyle w:val="Tabletext"/>
            </w:pPr>
            <w:r w:rsidRPr="00094CE3">
              <w:t>32</w:t>
            </w:r>
          </w:p>
        </w:tc>
        <w:tc>
          <w:tcPr>
            <w:tcW w:w="1418" w:type="dxa"/>
            <w:tcBorders>
              <w:top w:val="single" w:sz="2" w:space="0" w:color="auto"/>
              <w:bottom w:val="single" w:sz="2" w:space="0" w:color="auto"/>
            </w:tcBorders>
          </w:tcPr>
          <w:p w14:paraId="56C6786A" w14:textId="77777777" w:rsidR="0001403B" w:rsidRPr="00094CE3" w:rsidRDefault="0001403B" w:rsidP="00663D15">
            <w:pPr>
              <w:pStyle w:val="Tabletext"/>
            </w:pPr>
            <w:r w:rsidRPr="00094CE3">
              <w:t>$1</w:t>
            </w:r>
          </w:p>
        </w:tc>
        <w:tc>
          <w:tcPr>
            <w:tcW w:w="1276" w:type="dxa"/>
            <w:tcBorders>
              <w:top w:val="single" w:sz="2" w:space="0" w:color="auto"/>
              <w:bottom w:val="single" w:sz="2" w:space="0" w:color="auto"/>
            </w:tcBorders>
          </w:tcPr>
          <w:p w14:paraId="170656E6" w14:textId="77777777" w:rsidR="0001403B" w:rsidRPr="00094CE3" w:rsidRDefault="0001403B" w:rsidP="00663D15">
            <w:pPr>
              <w:pStyle w:val="Tabletext"/>
            </w:pPr>
            <w:r w:rsidRPr="00094CE3">
              <w:t>At least 99.99% silver</w:t>
            </w:r>
          </w:p>
        </w:tc>
        <w:tc>
          <w:tcPr>
            <w:tcW w:w="1701" w:type="dxa"/>
            <w:tcBorders>
              <w:top w:val="single" w:sz="2" w:space="0" w:color="auto"/>
              <w:bottom w:val="single" w:sz="2" w:space="0" w:color="auto"/>
            </w:tcBorders>
          </w:tcPr>
          <w:p w14:paraId="6940679B" w14:textId="77777777" w:rsidR="0001403B" w:rsidRPr="00094CE3" w:rsidRDefault="0001403B" w:rsidP="00663D15">
            <w:pPr>
              <w:pStyle w:val="Tabletext"/>
            </w:pPr>
            <w:r w:rsidRPr="00094CE3">
              <w:t>31.607 ± 0.500</w:t>
            </w:r>
          </w:p>
        </w:tc>
        <w:tc>
          <w:tcPr>
            <w:tcW w:w="850" w:type="dxa"/>
            <w:tcBorders>
              <w:top w:val="single" w:sz="2" w:space="0" w:color="auto"/>
              <w:bottom w:val="single" w:sz="2" w:space="0" w:color="auto"/>
            </w:tcBorders>
          </w:tcPr>
          <w:p w14:paraId="66D38C09" w14:textId="77777777" w:rsidR="0001403B" w:rsidRPr="00094CE3" w:rsidRDefault="0001403B" w:rsidP="00663D15">
            <w:pPr>
              <w:pStyle w:val="Tabletext"/>
            </w:pPr>
            <w:r w:rsidRPr="00094CE3">
              <w:t>40.90</w:t>
            </w:r>
          </w:p>
        </w:tc>
        <w:tc>
          <w:tcPr>
            <w:tcW w:w="709" w:type="dxa"/>
            <w:tcBorders>
              <w:top w:val="single" w:sz="2" w:space="0" w:color="auto"/>
              <w:bottom w:val="single" w:sz="2" w:space="0" w:color="auto"/>
            </w:tcBorders>
          </w:tcPr>
          <w:p w14:paraId="5CB0103B" w14:textId="77777777" w:rsidR="0001403B" w:rsidRPr="00094CE3" w:rsidRDefault="0001403B" w:rsidP="00663D15">
            <w:pPr>
              <w:pStyle w:val="Tabletext"/>
            </w:pPr>
            <w:r w:rsidRPr="00094CE3">
              <w:t>3.50</w:t>
            </w:r>
          </w:p>
        </w:tc>
        <w:tc>
          <w:tcPr>
            <w:tcW w:w="425" w:type="dxa"/>
            <w:tcBorders>
              <w:top w:val="single" w:sz="2" w:space="0" w:color="auto"/>
              <w:bottom w:val="single" w:sz="2" w:space="0" w:color="auto"/>
            </w:tcBorders>
          </w:tcPr>
          <w:p w14:paraId="696B94E7" w14:textId="77777777" w:rsidR="0001403B" w:rsidRPr="00094CE3" w:rsidRDefault="0001403B" w:rsidP="00663D15">
            <w:pPr>
              <w:pStyle w:val="Tabletext"/>
            </w:pPr>
            <w:r w:rsidRPr="00094CE3">
              <w:t>S1</w:t>
            </w:r>
          </w:p>
        </w:tc>
        <w:tc>
          <w:tcPr>
            <w:tcW w:w="567" w:type="dxa"/>
            <w:tcBorders>
              <w:top w:val="single" w:sz="2" w:space="0" w:color="auto"/>
              <w:bottom w:val="single" w:sz="2" w:space="0" w:color="auto"/>
            </w:tcBorders>
          </w:tcPr>
          <w:p w14:paraId="5F3C4A37" w14:textId="77777777" w:rsidR="0001403B" w:rsidRPr="00094CE3" w:rsidRDefault="0001403B" w:rsidP="00663D15">
            <w:pPr>
              <w:pStyle w:val="Tabletext"/>
            </w:pPr>
            <w:r w:rsidRPr="00094CE3">
              <w:t>E1</w:t>
            </w:r>
          </w:p>
        </w:tc>
        <w:tc>
          <w:tcPr>
            <w:tcW w:w="567" w:type="dxa"/>
            <w:tcBorders>
              <w:top w:val="single" w:sz="2" w:space="0" w:color="auto"/>
              <w:bottom w:val="single" w:sz="2" w:space="0" w:color="auto"/>
            </w:tcBorders>
          </w:tcPr>
          <w:p w14:paraId="26F81A31" w14:textId="77777777" w:rsidR="0001403B" w:rsidRPr="007B7264" w:rsidRDefault="0001403B" w:rsidP="00663D15">
            <w:pPr>
              <w:pStyle w:val="Tabletext"/>
            </w:pPr>
            <w:r w:rsidRPr="007B7264">
              <w:t>O4</w:t>
            </w:r>
          </w:p>
        </w:tc>
        <w:tc>
          <w:tcPr>
            <w:tcW w:w="567" w:type="dxa"/>
            <w:tcBorders>
              <w:top w:val="single" w:sz="2" w:space="0" w:color="auto"/>
              <w:bottom w:val="single" w:sz="2" w:space="0" w:color="auto"/>
            </w:tcBorders>
          </w:tcPr>
          <w:p w14:paraId="17118718" w14:textId="77777777" w:rsidR="0001403B" w:rsidRPr="00F14CE3" w:rsidRDefault="0001403B" w:rsidP="00663D15">
            <w:pPr>
              <w:pStyle w:val="Tabletext"/>
            </w:pPr>
            <w:r w:rsidRPr="00F14CE3">
              <w:t>R24</w:t>
            </w:r>
          </w:p>
        </w:tc>
        <w:tc>
          <w:tcPr>
            <w:tcW w:w="1126" w:type="dxa"/>
            <w:tcBorders>
              <w:top w:val="single" w:sz="2" w:space="0" w:color="auto"/>
              <w:bottom w:val="single" w:sz="2" w:space="0" w:color="auto"/>
            </w:tcBorders>
          </w:tcPr>
          <w:p w14:paraId="16786D87" w14:textId="77777777" w:rsidR="0001403B" w:rsidRPr="0007272F" w:rsidRDefault="0001403B" w:rsidP="00663D15">
            <w:pPr>
              <w:pStyle w:val="Tabletext"/>
              <w:rPr>
                <w:highlight w:val="yellow"/>
              </w:rPr>
            </w:pPr>
            <w:r>
              <w:t>06/04/2023</w:t>
            </w:r>
          </w:p>
        </w:tc>
      </w:tr>
      <w:tr w:rsidR="0001403B" w:rsidRPr="0007272F" w14:paraId="773D41E7"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38F6308D" w14:textId="77777777" w:rsidR="0001403B" w:rsidRPr="00D77313" w:rsidRDefault="0001403B" w:rsidP="00663D15">
            <w:pPr>
              <w:pStyle w:val="Tabletext"/>
            </w:pPr>
            <w:r w:rsidRPr="00D77313">
              <w:t>33</w:t>
            </w:r>
          </w:p>
        </w:tc>
        <w:tc>
          <w:tcPr>
            <w:tcW w:w="1418" w:type="dxa"/>
            <w:tcBorders>
              <w:top w:val="single" w:sz="2" w:space="0" w:color="auto"/>
              <w:bottom w:val="single" w:sz="2" w:space="0" w:color="auto"/>
            </w:tcBorders>
          </w:tcPr>
          <w:p w14:paraId="57B15C00" w14:textId="77777777" w:rsidR="0001403B" w:rsidRPr="00D77313" w:rsidRDefault="0001403B" w:rsidP="00663D15">
            <w:pPr>
              <w:pStyle w:val="Tabletext"/>
            </w:pPr>
            <w:r w:rsidRPr="00D77313">
              <w:t>$1</w:t>
            </w:r>
          </w:p>
        </w:tc>
        <w:tc>
          <w:tcPr>
            <w:tcW w:w="1276" w:type="dxa"/>
            <w:tcBorders>
              <w:top w:val="single" w:sz="2" w:space="0" w:color="auto"/>
              <w:bottom w:val="single" w:sz="2" w:space="0" w:color="auto"/>
            </w:tcBorders>
          </w:tcPr>
          <w:p w14:paraId="4A23507B" w14:textId="77777777" w:rsidR="0001403B" w:rsidRPr="00D77313" w:rsidRDefault="0001403B" w:rsidP="00663D15">
            <w:pPr>
              <w:pStyle w:val="Tabletext"/>
            </w:pPr>
            <w:r w:rsidRPr="00D77313">
              <w:t>At least 99.99% silver</w:t>
            </w:r>
          </w:p>
        </w:tc>
        <w:tc>
          <w:tcPr>
            <w:tcW w:w="1701" w:type="dxa"/>
            <w:tcBorders>
              <w:top w:val="single" w:sz="2" w:space="0" w:color="auto"/>
              <w:bottom w:val="single" w:sz="2" w:space="0" w:color="auto"/>
            </w:tcBorders>
          </w:tcPr>
          <w:p w14:paraId="47D3486A" w14:textId="77777777" w:rsidR="0001403B" w:rsidRPr="00D77313" w:rsidRDefault="0001403B" w:rsidP="00663D15">
            <w:pPr>
              <w:pStyle w:val="Tabletext"/>
            </w:pPr>
            <w:r w:rsidRPr="00D77313">
              <w:t>31.607 ± 0.500</w:t>
            </w:r>
          </w:p>
        </w:tc>
        <w:tc>
          <w:tcPr>
            <w:tcW w:w="850" w:type="dxa"/>
            <w:tcBorders>
              <w:top w:val="single" w:sz="2" w:space="0" w:color="auto"/>
              <w:bottom w:val="single" w:sz="2" w:space="0" w:color="auto"/>
            </w:tcBorders>
          </w:tcPr>
          <w:p w14:paraId="0F8DDA29" w14:textId="77777777" w:rsidR="0001403B" w:rsidRPr="00D77313" w:rsidRDefault="0001403B" w:rsidP="00663D15">
            <w:pPr>
              <w:pStyle w:val="Tabletext"/>
            </w:pPr>
            <w:r w:rsidRPr="00D77313">
              <w:t>40.90</w:t>
            </w:r>
          </w:p>
        </w:tc>
        <w:tc>
          <w:tcPr>
            <w:tcW w:w="709" w:type="dxa"/>
            <w:tcBorders>
              <w:top w:val="single" w:sz="2" w:space="0" w:color="auto"/>
              <w:bottom w:val="single" w:sz="2" w:space="0" w:color="auto"/>
            </w:tcBorders>
          </w:tcPr>
          <w:p w14:paraId="4FF70D97" w14:textId="77777777" w:rsidR="0001403B" w:rsidRPr="00D77313" w:rsidRDefault="0001403B" w:rsidP="00663D15">
            <w:pPr>
              <w:pStyle w:val="Tabletext"/>
            </w:pPr>
            <w:r w:rsidRPr="00D77313">
              <w:t>3.50</w:t>
            </w:r>
          </w:p>
        </w:tc>
        <w:tc>
          <w:tcPr>
            <w:tcW w:w="425" w:type="dxa"/>
            <w:tcBorders>
              <w:top w:val="single" w:sz="2" w:space="0" w:color="auto"/>
              <w:bottom w:val="single" w:sz="2" w:space="0" w:color="auto"/>
            </w:tcBorders>
          </w:tcPr>
          <w:p w14:paraId="53D14A9F" w14:textId="77777777" w:rsidR="0001403B" w:rsidRPr="00D77313" w:rsidRDefault="0001403B" w:rsidP="00663D15">
            <w:pPr>
              <w:pStyle w:val="Tabletext"/>
            </w:pPr>
            <w:r w:rsidRPr="00D77313">
              <w:t>S1</w:t>
            </w:r>
          </w:p>
        </w:tc>
        <w:tc>
          <w:tcPr>
            <w:tcW w:w="567" w:type="dxa"/>
            <w:tcBorders>
              <w:top w:val="single" w:sz="2" w:space="0" w:color="auto"/>
              <w:bottom w:val="single" w:sz="2" w:space="0" w:color="auto"/>
            </w:tcBorders>
          </w:tcPr>
          <w:p w14:paraId="1F289DC4" w14:textId="77777777" w:rsidR="0001403B" w:rsidRPr="00D77313" w:rsidRDefault="0001403B" w:rsidP="00663D15">
            <w:pPr>
              <w:pStyle w:val="Tabletext"/>
            </w:pPr>
            <w:r w:rsidRPr="00D77313">
              <w:t>E1</w:t>
            </w:r>
          </w:p>
        </w:tc>
        <w:tc>
          <w:tcPr>
            <w:tcW w:w="567" w:type="dxa"/>
            <w:tcBorders>
              <w:top w:val="single" w:sz="2" w:space="0" w:color="auto"/>
              <w:bottom w:val="single" w:sz="2" w:space="0" w:color="auto"/>
            </w:tcBorders>
          </w:tcPr>
          <w:p w14:paraId="7439202C" w14:textId="77777777" w:rsidR="0001403B" w:rsidRPr="007B7264" w:rsidRDefault="0001403B" w:rsidP="00663D15">
            <w:pPr>
              <w:pStyle w:val="Tabletext"/>
            </w:pPr>
            <w:r w:rsidRPr="007B7264">
              <w:t>O4</w:t>
            </w:r>
          </w:p>
        </w:tc>
        <w:tc>
          <w:tcPr>
            <w:tcW w:w="567" w:type="dxa"/>
            <w:tcBorders>
              <w:top w:val="single" w:sz="2" w:space="0" w:color="auto"/>
              <w:bottom w:val="single" w:sz="2" w:space="0" w:color="auto"/>
            </w:tcBorders>
          </w:tcPr>
          <w:p w14:paraId="4E942C1F" w14:textId="77777777" w:rsidR="0001403B" w:rsidRPr="00F14CE3" w:rsidRDefault="0001403B" w:rsidP="00663D15">
            <w:pPr>
              <w:pStyle w:val="Tabletext"/>
            </w:pPr>
            <w:r w:rsidRPr="00F14CE3">
              <w:t>R24</w:t>
            </w:r>
          </w:p>
        </w:tc>
        <w:tc>
          <w:tcPr>
            <w:tcW w:w="1126" w:type="dxa"/>
            <w:tcBorders>
              <w:top w:val="single" w:sz="2" w:space="0" w:color="auto"/>
              <w:bottom w:val="single" w:sz="2" w:space="0" w:color="auto"/>
            </w:tcBorders>
          </w:tcPr>
          <w:p w14:paraId="256D9015" w14:textId="77777777" w:rsidR="0001403B" w:rsidRPr="0007272F" w:rsidRDefault="0001403B" w:rsidP="00663D15">
            <w:pPr>
              <w:pStyle w:val="Tabletext"/>
              <w:rPr>
                <w:highlight w:val="yellow"/>
              </w:rPr>
            </w:pPr>
            <w:r>
              <w:t>06/04/2023</w:t>
            </w:r>
          </w:p>
        </w:tc>
      </w:tr>
      <w:tr w:rsidR="0001403B" w:rsidRPr="0007272F" w14:paraId="4656D81D"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41637AD" w14:textId="77777777" w:rsidR="0001403B" w:rsidRPr="005B6A26" w:rsidRDefault="0001403B" w:rsidP="00663D15">
            <w:pPr>
              <w:pStyle w:val="Tabletext"/>
            </w:pPr>
            <w:r w:rsidRPr="005B6A26">
              <w:t>34</w:t>
            </w:r>
          </w:p>
        </w:tc>
        <w:tc>
          <w:tcPr>
            <w:tcW w:w="1418" w:type="dxa"/>
            <w:tcBorders>
              <w:top w:val="single" w:sz="2" w:space="0" w:color="auto"/>
              <w:bottom w:val="single" w:sz="2" w:space="0" w:color="auto"/>
            </w:tcBorders>
          </w:tcPr>
          <w:p w14:paraId="6362ABF5" w14:textId="77777777" w:rsidR="0001403B" w:rsidRPr="005B6A26" w:rsidRDefault="0001403B" w:rsidP="00663D15">
            <w:pPr>
              <w:pStyle w:val="Tabletext"/>
            </w:pPr>
            <w:r w:rsidRPr="005B6A26">
              <w:t>$1</w:t>
            </w:r>
          </w:p>
        </w:tc>
        <w:tc>
          <w:tcPr>
            <w:tcW w:w="1276" w:type="dxa"/>
            <w:tcBorders>
              <w:top w:val="single" w:sz="2" w:space="0" w:color="auto"/>
              <w:bottom w:val="single" w:sz="2" w:space="0" w:color="auto"/>
            </w:tcBorders>
          </w:tcPr>
          <w:p w14:paraId="5B6BB41D" w14:textId="77777777" w:rsidR="0001403B" w:rsidRPr="005B6A26" w:rsidRDefault="0001403B" w:rsidP="00663D15">
            <w:pPr>
              <w:pStyle w:val="Tabletext"/>
            </w:pPr>
            <w:r w:rsidRPr="005B6A26">
              <w:t>At least 99.99% silver</w:t>
            </w:r>
          </w:p>
        </w:tc>
        <w:tc>
          <w:tcPr>
            <w:tcW w:w="1701" w:type="dxa"/>
            <w:tcBorders>
              <w:top w:val="single" w:sz="2" w:space="0" w:color="auto"/>
              <w:bottom w:val="single" w:sz="2" w:space="0" w:color="auto"/>
            </w:tcBorders>
          </w:tcPr>
          <w:p w14:paraId="4DE99BC5" w14:textId="77777777" w:rsidR="0001403B" w:rsidRPr="005B6A26" w:rsidRDefault="0001403B" w:rsidP="00663D15">
            <w:pPr>
              <w:pStyle w:val="Tabletext"/>
            </w:pPr>
            <w:r w:rsidRPr="005B6A26">
              <w:t>31.607 ± 0.500</w:t>
            </w:r>
          </w:p>
        </w:tc>
        <w:tc>
          <w:tcPr>
            <w:tcW w:w="850" w:type="dxa"/>
            <w:tcBorders>
              <w:top w:val="single" w:sz="2" w:space="0" w:color="auto"/>
              <w:bottom w:val="single" w:sz="2" w:space="0" w:color="auto"/>
            </w:tcBorders>
          </w:tcPr>
          <w:p w14:paraId="1609A93D" w14:textId="77777777" w:rsidR="0001403B" w:rsidRPr="005B6A26" w:rsidRDefault="0001403B" w:rsidP="00663D15">
            <w:pPr>
              <w:pStyle w:val="Tabletext"/>
            </w:pPr>
            <w:r w:rsidRPr="005B6A26">
              <w:t>40.90</w:t>
            </w:r>
          </w:p>
        </w:tc>
        <w:tc>
          <w:tcPr>
            <w:tcW w:w="709" w:type="dxa"/>
            <w:tcBorders>
              <w:top w:val="single" w:sz="2" w:space="0" w:color="auto"/>
              <w:bottom w:val="single" w:sz="2" w:space="0" w:color="auto"/>
            </w:tcBorders>
          </w:tcPr>
          <w:p w14:paraId="0BAE4661" w14:textId="77777777" w:rsidR="0001403B" w:rsidRPr="005B6A26" w:rsidRDefault="0001403B" w:rsidP="00663D15">
            <w:pPr>
              <w:pStyle w:val="Tabletext"/>
            </w:pPr>
            <w:r w:rsidRPr="005B6A26">
              <w:t>3.50</w:t>
            </w:r>
          </w:p>
        </w:tc>
        <w:tc>
          <w:tcPr>
            <w:tcW w:w="425" w:type="dxa"/>
            <w:tcBorders>
              <w:top w:val="single" w:sz="2" w:space="0" w:color="auto"/>
              <w:bottom w:val="single" w:sz="2" w:space="0" w:color="auto"/>
            </w:tcBorders>
          </w:tcPr>
          <w:p w14:paraId="37CEBA13" w14:textId="77777777" w:rsidR="0001403B" w:rsidRPr="005B6A26" w:rsidRDefault="0001403B" w:rsidP="00663D15">
            <w:pPr>
              <w:pStyle w:val="Tabletext"/>
            </w:pPr>
            <w:r w:rsidRPr="005B6A26">
              <w:t>S1</w:t>
            </w:r>
          </w:p>
        </w:tc>
        <w:tc>
          <w:tcPr>
            <w:tcW w:w="567" w:type="dxa"/>
            <w:tcBorders>
              <w:top w:val="single" w:sz="2" w:space="0" w:color="auto"/>
              <w:bottom w:val="single" w:sz="2" w:space="0" w:color="auto"/>
            </w:tcBorders>
          </w:tcPr>
          <w:p w14:paraId="10C545A5" w14:textId="77777777" w:rsidR="0001403B" w:rsidRPr="005B6A26" w:rsidRDefault="0001403B" w:rsidP="00663D15">
            <w:pPr>
              <w:pStyle w:val="Tabletext"/>
            </w:pPr>
            <w:r w:rsidRPr="005B6A26">
              <w:t>E1</w:t>
            </w:r>
          </w:p>
        </w:tc>
        <w:tc>
          <w:tcPr>
            <w:tcW w:w="567" w:type="dxa"/>
            <w:tcBorders>
              <w:top w:val="single" w:sz="2" w:space="0" w:color="auto"/>
              <w:bottom w:val="single" w:sz="2" w:space="0" w:color="auto"/>
            </w:tcBorders>
          </w:tcPr>
          <w:p w14:paraId="7B0D7D24" w14:textId="77777777" w:rsidR="0001403B" w:rsidRPr="007B7264" w:rsidRDefault="0001403B" w:rsidP="00663D15">
            <w:pPr>
              <w:pStyle w:val="Tabletext"/>
            </w:pPr>
            <w:r w:rsidRPr="007B7264">
              <w:t>O4</w:t>
            </w:r>
          </w:p>
        </w:tc>
        <w:tc>
          <w:tcPr>
            <w:tcW w:w="567" w:type="dxa"/>
            <w:tcBorders>
              <w:top w:val="single" w:sz="2" w:space="0" w:color="auto"/>
              <w:bottom w:val="single" w:sz="2" w:space="0" w:color="auto"/>
            </w:tcBorders>
          </w:tcPr>
          <w:p w14:paraId="4F86C2BE" w14:textId="77777777" w:rsidR="0001403B" w:rsidRPr="0007272F" w:rsidRDefault="0001403B" w:rsidP="00663D15">
            <w:pPr>
              <w:pStyle w:val="Tabletext"/>
              <w:rPr>
                <w:highlight w:val="green"/>
              </w:rPr>
            </w:pPr>
            <w:r w:rsidRPr="00511E02">
              <w:t>R25</w:t>
            </w:r>
          </w:p>
        </w:tc>
        <w:tc>
          <w:tcPr>
            <w:tcW w:w="1126" w:type="dxa"/>
            <w:tcBorders>
              <w:top w:val="single" w:sz="2" w:space="0" w:color="auto"/>
              <w:bottom w:val="single" w:sz="2" w:space="0" w:color="auto"/>
            </w:tcBorders>
          </w:tcPr>
          <w:p w14:paraId="7FE9C5D1" w14:textId="77777777" w:rsidR="0001403B" w:rsidRPr="0007272F" w:rsidRDefault="0001403B" w:rsidP="00663D15">
            <w:pPr>
              <w:pStyle w:val="Tabletext"/>
              <w:rPr>
                <w:highlight w:val="yellow"/>
              </w:rPr>
            </w:pPr>
            <w:r>
              <w:t>06/04/2023</w:t>
            </w:r>
          </w:p>
        </w:tc>
      </w:tr>
      <w:tr w:rsidR="0001403B" w:rsidRPr="0007272F" w14:paraId="5C1B89CC"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0CADADAD" w14:textId="77777777" w:rsidR="0001403B" w:rsidRPr="00DE5A97" w:rsidRDefault="0001403B" w:rsidP="00663D15">
            <w:pPr>
              <w:pStyle w:val="Tabletext"/>
            </w:pPr>
            <w:r w:rsidRPr="00DE5A97">
              <w:t>35</w:t>
            </w:r>
          </w:p>
        </w:tc>
        <w:tc>
          <w:tcPr>
            <w:tcW w:w="1418" w:type="dxa"/>
            <w:tcBorders>
              <w:top w:val="single" w:sz="2" w:space="0" w:color="auto"/>
              <w:bottom w:val="single" w:sz="2" w:space="0" w:color="auto"/>
            </w:tcBorders>
          </w:tcPr>
          <w:p w14:paraId="7DEC70DA" w14:textId="77777777" w:rsidR="0001403B" w:rsidRPr="00DE5A97" w:rsidRDefault="0001403B" w:rsidP="00663D15">
            <w:pPr>
              <w:pStyle w:val="Tabletext"/>
            </w:pPr>
            <w:r w:rsidRPr="00DE5A97">
              <w:t>$2</w:t>
            </w:r>
          </w:p>
        </w:tc>
        <w:tc>
          <w:tcPr>
            <w:tcW w:w="1276" w:type="dxa"/>
            <w:tcBorders>
              <w:top w:val="single" w:sz="2" w:space="0" w:color="auto"/>
              <w:bottom w:val="single" w:sz="2" w:space="0" w:color="auto"/>
            </w:tcBorders>
          </w:tcPr>
          <w:p w14:paraId="72B2656F" w14:textId="77777777" w:rsidR="0001403B" w:rsidRPr="00DE5A97" w:rsidRDefault="0001403B" w:rsidP="00663D15">
            <w:pPr>
              <w:pStyle w:val="Tabletext"/>
            </w:pPr>
            <w:r w:rsidRPr="00DE5A97">
              <w:t xml:space="preserve">At least 99.99% silver </w:t>
            </w:r>
          </w:p>
        </w:tc>
        <w:tc>
          <w:tcPr>
            <w:tcW w:w="1701" w:type="dxa"/>
            <w:tcBorders>
              <w:top w:val="single" w:sz="2" w:space="0" w:color="auto"/>
              <w:bottom w:val="single" w:sz="2" w:space="0" w:color="auto"/>
            </w:tcBorders>
          </w:tcPr>
          <w:p w14:paraId="40EA5879" w14:textId="77777777" w:rsidR="0001403B" w:rsidRPr="00DE5A97" w:rsidRDefault="0001403B" w:rsidP="00663D15">
            <w:pPr>
              <w:pStyle w:val="Tabletext"/>
            </w:pPr>
            <w:r w:rsidRPr="00DE5A97">
              <w:t>62.713 ± 0.500</w:t>
            </w:r>
          </w:p>
        </w:tc>
        <w:tc>
          <w:tcPr>
            <w:tcW w:w="850" w:type="dxa"/>
            <w:tcBorders>
              <w:top w:val="single" w:sz="2" w:space="0" w:color="auto"/>
              <w:bottom w:val="single" w:sz="2" w:space="0" w:color="auto"/>
            </w:tcBorders>
          </w:tcPr>
          <w:p w14:paraId="7950EB40" w14:textId="77777777" w:rsidR="0001403B" w:rsidRPr="00DE5A97" w:rsidRDefault="0001403B" w:rsidP="00663D15">
            <w:pPr>
              <w:pStyle w:val="Tabletext"/>
            </w:pPr>
            <w:r w:rsidRPr="00DE5A97">
              <w:t>40.90</w:t>
            </w:r>
          </w:p>
        </w:tc>
        <w:tc>
          <w:tcPr>
            <w:tcW w:w="709" w:type="dxa"/>
            <w:tcBorders>
              <w:top w:val="single" w:sz="2" w:space="0" w:color="auto"/>
              <w:bottom w:val="single" w:sz="2" w:space="0" w:color="auto"/>
            </w:tcBorders>
          </w:tcPr>
          <w:p w14:paraId="305DF987" w14:textId="77777777" w:rsidR="0001403B" w:rsidRPr="00DE5A97" w:rsidRDefault="0001403B" w:rsidP="00663D15">
            <w:pPr>
              <w:pStyle w:val="Tabletext"/>
            </w:pPr>
            <w:r w:rsidRPr="00DE5A97">
              <w:t>6.02</w:t>
            </w:r>
          </w:p>
        </w:tc>
        <w:tc>
          <w:tcPr>
            <w:tcW w:w="425" w:type="dxa"/>
            <w:tcBorders>
              <w:top w:val="single" w:sz="2" w:space="0" w:color="auto"/>
              <w:bottom w:val="single" w:sz="2" w:space="0" w:color="auto"/>
            </w:tcBorders>
          </w:tcPr>
          <w:p w14:paraId="203A6C83" w14:textId="77777777" w:rsidR="0001403B" w:rsidRPr="00DE5A97" w:rsidRDefault="0001403B" w:rsidP="00663D15">
            <w:pPr>
              <w:pStyle w:val="Tabletext"/>
            </w:pPr>
            <w:r w:rsidRPr="00DE5A97">
              <w:t>S1</w:t>
            </w:r>
          </w:p>
        </w:tc>
        <w:tc>
          <w:tcPr>
            <w:tcW w:w="567" w:type="dxa"/>
            <w:tcBorders>
              <w:top w:val="single" w:sz="2" w:space="0" w:color="auto"/>
              <w:bottom w:val="single" w:sz="2" w:space="0" w:color="auto"/>
            </w:tcBorders>
          </w:tcPr>
          <w:p w14:paraId="7C61A777" w14:textId="77777777" w:rsidR="0001403B" w:rsidRPr="00DE5A97" w:rsidRDefault="0001403B" w:rsidP="00663D15">
            <w:pPr>
              <w:pStyle w:val="Tabletext"/>
            </w:pPr>
            <w:r w:rsidRPr="00DE5A97">
              <w:t>E1</w:t>
            </w:r>
          </w:p>
        </w:tc>
        <w:tc>
          <w:tcPr>
            <w:tcW w:w="567" w:type="dxa"/>
            <w:tcBorders>
              <w:top w:val="single" w:sz="2" w:space="0" w:color="auto"/>
              <w:bottom w:val="single" w:sz="2" w:space="0" w:color="auto"/>
            </w:tcBorders>
          </w:tcPr>
          <w:p w14:paraId="4962842E" w14:textId="77777777" w:rsidR="0001403B" w:rsidRPr="0007272F" w:rsidRDefault="0001403B" w:rsidP="00663D15">
            <w:pPr>
              <w:pStyle w:val="Tabletext"/>
              <w:rPr>
                <w:highlight w:val="green"/>
              </w:rPr>
            </w:pPr>
            <w:r w:rsidRPr="00C1363C">
              <w:t>O6</w:t>
            </w:r>
          </w:p>
        </w:tc>
        <w:tc>
          <w:tcPr>
            <w:tcW w:w="567" w:type="dxa"/>
            <w:tcBorders>
              <w:top w:val="single" w:sz="2" w:space="0" w:color="auto"/>
              <w:bottom w:val="single" w:sz="2" w:space="0" w:color="auto"/>
            </w:tcBorders>
          </w:tcPr>
          <w:p w14:paraId="6375AD9A" w14:textId="77777777" w:rsidR="0001403B" w:rsidRPr="005F2FD3" w:rsidRDefault="0001403B" w:rsidP="00663D15">
            <w:pPr>
              <w:pStyle w:val="Tabletext"/>
            </w:pPr>
            <w:r w:rsidRPr="005F2FD3">
              <w:t>R26</w:t>
            </w:r>
          </w:p>
        </w:tc>
        <w:tc>
          <w:tcPr>
            <w:tcW w:w="1126" w:type="dxa"/>
            <w:tcBorders>
              <w:top w:val="single" w:sz="2" w:space="0" w:color="auto"/>
              <w:bottom w:val="single" w:sz="2" w:space="0" w:color="auto"/>
            </w:tcBorders>
          </w:tcPr>
          <w:p w14:paraId="3491E56E" w14:textId="77777777" w:rsidR="0001403B" w:rsidRPr="0007272F" w:rsidRDefault="0001403B" w:rsidP="00663D15">
            <w:pPr>
              <w:pStyle w:val="Tabletext"/>
              <w:rPr>
                <w:highlight w:val="yellow"/>
              </w:rPr>
            </w:pPr>
            <w:r>
              <w:t>06/04/2023</w:t>
            </w:r>
          </w:p>
        </w:tc>
      </w:tr>
      <w:tr w:rsidR="0001403B" w:rsidRPr="0007272F" w14:paraId="62331309"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278232F9" w14:textId="77777777" w:rsidR="0001403B" w:rsidRPr="00DE5A97" w:rsidRDefault="0001403B" w:rsidP="00663D15">
            <w:pPr>
              <w:pStyle w:val="Tabletext"/>
            </w:pPr>
            <w:r w:rsidRPr="00DE5A97">
              <w:t>36</w:t>
            </w:r>
          </w:p>
        </w:tc>
        <w:tc>
          <w:tcPr>
            <w:tcW w:w="1418" w:type="dxa"/>
            <w:tcBorders>
              <w:top w:val="single" w:sz="2" w:space="0" w:color="auto"/>
              <w:bottom w:val="single" w:sz="2" w:space="0" w:color="auto"/>
            </w:tcBorders>
          </w:tcPr>
          <w:p w14:paraId="48EA4875" w14:textId="77777777" w:rsidR="0001403B" w:rsidRPr="00DE5A97" w:rsidRDefault="0001403B" w:rsidP="00663D15">
            <w:pPr>
              <w:pStyle w:val="Tabletext"/>
            </w:pPr>
            <w:r w:rsidRPr="00DE5A97">
              <w:t>$25</w:t>
            </w:r>
          </w:p>
        </w:tc>
        <w:tc>
          <w:tcPr>
            <w:tcW w:w="1276" w:type="dxa"/>
            <w:tcBorders>
              <w:top w:val="single" w:sz="2" w:space="0" w:color="auto"/>
              <w:bottom w:val="single" w:sz="2" w:space="0" w:color="auto"/>
            </w:tcBorders>
          </w:tcPr>
          <w:p w14:paraId="5EEA8DB7" w14:textId="77777777" w:rsidR="0001403B" w:rsidRPr="00DE5A97" w:rsidRDefault="0001403B" w:rsidP="00663D15">
            <w:pPr>
              <w:pStyle w:val="Tabletext"/>
            </w:pPr>
            <w:r w:rsidRPr="00DE5A97">
              <w:t>At least 99.99% gold</w:t>
            </w:r>
          </w:p>
        </w:tc>
        <w:tc>
          <w:tcPr>
            <w:tcW w:w="1701" w:type="dxa"/>
            <w:tcBorders>
              <w:top w:val="single" w:sz="2" w:space="0" w:color="auto"/>
              <w:bottom w:val="single" w:sz="2" w:space="0" w:color="auto"/>
            </w:tcBorders>
          </w:tcPr>
          <w:p w14:paraId="674B7DD2" w14:textId="77777777" w:rsidR="0001403B" w:rsidRPr="00DE5A97" w:rsidRDefault="0001403B" w:rsidP="00663D15">
            <w:pPr>
              <w:pStyle w:val="Tabletext"/>
            </w:pPr>
            <w:r w:rsidRPr="00DE5A97">
              <w:t>7.807 ± 0.030</w:t>
            </w:r>
          </w:p>
        </w:tc>
        <w:tc>
          <w:tcPr>
            <w:tcW w:w="850" w:type="dxa"/>
            <w:tcBorders>
              <w:top w:val="single" w:sz="2" w:space="0" w:color="auto"/>
              <w:bottom w:val="single" w:sz="2" w:space="0" w:color="auto"/>
            </w:tcBorders>
          </w:tcPr>
          <w:p w14:paraId="5626C10C" w14:textId="77777777" w:rsidR="0001403B" w:rsidRPr="00DE5A97" w:rsidRDefault="0001403B" w:rsidP="00663D15">
            <w:pPr>
              <w:pStyle w:val="Tabletext"/>
            </w:pPr>
            <w:r w:rsidRPr="00DE5A97">
              <w:t>20.60</w:t>
            </w:r>
          </w:p>
        </w:tc>
        <w:tc>
          <w:tcPr>
            <w:tcW w:w="709" w:type="dxa"/>
            <w:tcBorders>
              <w:top w:val="single" w:sz="2" w:space="0" w:color="auto"/>
              <w:bottom w:val="single" w:sz="2" w:space="0" w:color="auto"/>
            </w:tcBorders>
          </w:tcPr>
          <w:p w14:paraId="27C8C872" w14:textId="77777777" w:rsidR="0001403B" w:rsidRPr="00DE5A97" w:rsidRDefault="0001403B" w:rsidP="00663D15">
            <w:pPr>
              <w:pStyle w:val="Tabletext"/>
            </w:pPr>
            <w:r w:rsidRPr="00DE5A97">
              <w:t>2.30</w:t>
            </w:r>
          </w:p>
        </w:tc>
        <w:tc>
          <w:tcPr>
            <w:tcW w:w="425" w:type="dxa"/>
            <w:tcBorders>
              <w:top w:val="single" w:sz="2" w:space="0" w:color="auto"/>
              <w:bottom w:val="single" w:sz="2" w:space="0" w:color="auto"/>
            </w:tcBorders>
          </w:tcPr>
          <w:p w14:paraId="5CBE8425" w14:textId="77777777" w:rsidR="0001403B" w:rsidRPr="00DE5A97" w:rsidRDefault="0001403B" w:rsidP="00663D15">
            <w:pPr>
              <w:pStyle w:val="Tabletext"/>
            </w:pPr>
            <w:r w:rsidRPr="00DE5A97">
              <w:t>S1</w:t>
            </w:r>
          </w:p>
        </w:tc>
        <w:tc>
          <w:tcPr>
            <w:tcW w:w="567" w:type="dxa"/>
            <w:tcBorders>
              <w:top w:val="single" w:sz="2" w:space="0" w:color="auto"/>
              <w:bottom w:val="single" w:sz="2" w:space="0" w:color="auto"/>
            </w:tcBorders>
          </w:tcPr>
          <w:p w14:paraId="13E06B44" w14:textId="77777777" w:rsidR="0001403B" w:rsidRPr="00DE5A97" w:rsidRDefault="0001403B" w:rsidP="00663D15">
            <w:pPr>
              <w:pStyle w:val="Tabletext"/>
            </w:pPr>
            <w:r w:rsidRPr="00DE5A97">
              <w:t>E1</w:t>
            </w:r>
          </w:p>
        </w:tc>
        <w:tc>
          <w:tcPr>
            <w:tcW w:w="567" w:type="dxa"/>
            <w:tcBorders>
              <w:top w:val="single" w:sz="2" w:space="0" w:color="auto"/>
              <w:bottom w:val="single" w:sz="2" w:space="0" w:color="auto"/>
            </w:tcBorders>
          </w:tcPr>
          <w:p w14:paraId="237FD1CB" w14:textId="77777777" w:rsidR="0001403B" w:rsidRPr="002A38FD" w:rsidRDefault="0001403B" w:rsidP="00663D15">
            <w:pPr>
              <w:pStyle w:val="Tabletext"/>
            </w:pPr>
            <w:r w:rsidRPr="002A38FD">
              <w:t>O3</w:t>
            </w:r>
          </w:p>
        </w:tc>
        <w:tc>
          <w:tcPr>
            <w:tcW w:w="567" w:type="dxa"/>
            <w:tcBorders>
              <w:top w:val="single" w:sz="2" w:space="0" w:color="auto"/>
              <w:bottom w:val="single" w:sz="2" w:space="0" w:color="auto"/>
            </w:tcBorders>
          </w:tcPr>
          <w:p w14:paraId="79A01429" w14:textId="77777777" w:rsidR="0001403B" w:rsidRPr="005F2FD3" w:rsidRDefault="0001403B" w:rsidP="00663D15">
            <w:pPr>
              <w:pStyle w:val="Tabletext"/>
            </w:pPr>
            <w:r w:rsidRPr="005F2FD3">
              <w:t>R27</w:t>
            </w:r>
          </w:p>
        </w:tc>
        <w:tc>
          <w:tcPr>
            <w:tcW w:w="1126" w:type="dxa"/>
            <w:tcBorders>
              <w:top w:val="single" w:sz="2" w:space="0" w:color="auto"/>
              <w:bottom w:val="single" w:sz="2" w:space="0" w:color="auto"/>
            </w:tcBorders>
          </w:tcPr>
          <w:p w14:paraId="0D326AAC" w14:textId="77777777" w:rsidR="0001403B" w:rsidRPr="0007272F" w:rsidRDefault="0001403B" w:rsidP="00663D15">
            <w:pPr>
              <w:pStyle w:val="Tabletext"/>
              <w:rPr>
                <w:highlight w:val="yellow"/>
              </w:rPr>
            </w:pPr>
            <w:r>
              <w:t>06/04/2023</w:t>
            </w:r>
          </w:p>
        </w:tc>
      </w:tr>
      <w:tr w:rsidR="0001403B" w:rsidRPr="0007272F" w14:paraId="7DBACB5F"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5C6E3635" w14:textId="77777777" w:rsidR="0001403B" w:rsidRPr="009B5A3E" w:rsidRDefault="0001403B" w:rsidP="00663D15">
            <w:pPr>
              <w:pStyle w:val="Tabletext"/>
            </w:pPr>
            <w:r w:rsidRPr="009B5A3E">
              <w:t>37</w:t>
            </w:r>
          </w:p>
        </w:tc>
        <w:tc>
          <w:tcPr>
            <w:tcW w:w="1418" w:type="dxa"/>
            <w:tcBorders>
              <w:top w:val="single" w:sz="2" w:space="0" w:color="auto"/>
              <w:bottom w:val="single" w:sz="2" w:space="0" w:color="auto"/>
            </w:tcBorders>
          </w:tcPr>
          <w:p w14:paraId="0B22655A" w14:textId="77777777" w:rsidR="0001403B" w:rsidRPr="009B5A3E" w:rsidRDefault="0001403B" w:rsidP="00663D15">
            <w:pPr>
              <w:pStyle w:val="Tabletext"/>
            </w:pPr>
            <w:r w:rsidRPr="009B5A3E">
              <w:t>$25</w:t>
            </w:r>
          </w:p>
        </w:tc>
        <w:tc>
          <w:tcPr>
            <w:tcW w:w="1276" w:type="dxa"/>
            <w:tcBorders>
              <w:top w:val="single" w:sz="2" w:space="0" w:color="auto"/>
              <w:bottom w:val="single" w:sz="2" w:space="0" w:color="auto"/>
            </w:tcBorders>
          </w:tcPr>
          <w:p w14:paraId="4196D5DB" w14:textId="77777777" w:rsidR="0001403B" w:rsidRPr="009B5A3E" w:rsidRDefault="0001403B" w:rsidP="00663D15">
            <w:pPr>
              <w:pStyle w:val="Tabletext"/>
            </w:pPr>
            <w:r w:rsidRPr="009B5A3E">
              <w:t>At least 99.95% platinum</w:t>
            </w:r>
          </w:p>
        </w:tc>
        <w:tc>
          <w:tcPr>
            <w:tcW w:w="1701" w:type="dxa"/>
            <w:tcBorders>
              <w:top w:val="single" w:sz="2" w:space="0" w:color="auto"/>
              <w:bottom w:val="single" w:sz="2" w:space="0" w:color="auto"/>
            </w:tcBorders>
          </w:tcPr>
          <w:p w14:paraId="52971A2F" w14:textId="77777777" w:rsidR="0001403B" w:rsidRPr="009B5A3E" w:rsidRDefault="0001403B" w:rsidP="00663D15">
            <w:pPr>
              <w:pStyle w:val="Tabletext"/>
            </w:pPr>
            <w:r w:rsidRPr="009B5A3E">
              <w:t>7.810 ± 0.030</w:t>
            </w:r>
          </w:p>
        </w:tc>
        <w:tc>
          <w:tcPr>
            <w:tcW w:w="850" w:type="dxa"/>
            <w:tcBorders>
              <w:top w:val="single" w:sz="2" w:space="0" w:color="auto"/>
              <w:bottom w:val="single" w:sz="2" w:space="0" w:color="auto"/>
            </w:tcBorders>
          </w:tcPr>
          <w:p w14:paraId="09D45EEF" w14:textId="77777777" w:rsidR="0001403B" w:rsidRPr="009B5A3E" w:rsidRDefault="0001403B" w:rsidP="00663D15">
            <w:pPr>
              <w:pStyle w:val="Tabletext"/>
            </w:pPr>
            <w:r w:rsidRPr="009B5A3E">
              <w:t>20.60</w:t>
            </w:r>
          </w:p>
        </w:tc>
        <w:tc>
          <w:tcPr>
            <w:tcW w:w="709" w:type="dxa"/>
            <w:tcBorders>
              <w:top w:val="single" w:sz="2" w:space="0" w:color="auto"/>
              <w:bottom w:val="single" w:sz="2" w:space="0" w:color="auto"/>
            </w:tcBorders>
          </w:tcPr>
          <w:p w14:paraId="334AB2D8" w14:textId="77777777" w:rsidR="0001403B" w:rsidRPr="009B5A3E" w:rsidRDefault="0001403B" w:rsidP="00663D15">
            <w:pPr>
              <w:pStyle w:val="Tabletext"/>
            </w:pPr>
            <w:r w:rsidRPr="009B5A3E">
              <w:t>2.30</w:t>
            </w:r>
          </w:p>
        </w:tc>
        <w:tc>
          <w:tcPr>
            <w:tcW w:w="425" w:type="dxa"/>
            <w:tcBorders>
              <w:top w:val="single" w:sz="2" w:space="0" w:color="auto"/>
              <w:bottom w:val="single" w:sz="2" w:space="0" w:color="auto"/>
            </w:tcBorders>
          </w:tcPr>
          <w:p w14:paraId="53BBCEE7" w14:textId="77777777" w:rsidR="0001403B" w:rsidRPr="009B5A3E" w:rsidRDefault="0001403B" w:rsidP="00663D15">
            <w:pPr>
              <w:pStyle w:val="Tabletext"/>
            </w:pPr>
            <w:r w:rsidRPr="009B5A3E">
              <w:t>S1</w:t>
            </w:r>
          </w:p>
        </w:tc>
        <w:tc>
          <w:tcPr>
            <w:tcW w:w="567" w:type="dxa"/>
            <w:tcBorders>
              <w:top w:val="single" w:sz="2" w:space="0" w:color="auto"/>
              <w:bottom w:val="single" w:sz="2" w:space="0" w:color="auto"/>
            </w:tcBorders>
          </w:tcPr>
          <w:p w14:paraId="66FD43DD" w14:textId="77777777" w:rsidR="0001403B" w:rsidRPr="009B5A3E" w:rsidRDefault="0001403B" w:rsidP="00663D15">
            <w:pPr>
              <w:pStyle w:val="Tabletext"/>
            </w:pPr>
            <w:r w:rsidRPr="009B5A3E">
              <w:t>E1</w:t>
            </w:r>
          </w:p>
        </w:tc>
        <w:tc>
          <w:tcPr>
            <w:tcW w:w="567" w:type="dxa"/>
            <w:tcBorders>
              <w:top w:val="single" w:sz="2" w:space="0" w:color="auto"/>
              <w:bottom w:val="single" w:sz="2" w:space="0" w:color="auto"/>
            </w:tcBorders>
          </w:tcPr>
          <w:p w14:paraId="1D216E39" w14:textId="77777777" w:rsidR="0001403B" w:rsidRPr="002A38FD" w:rsidRDefault="0001403B" w:rsidP="00663D15">
            <w:pPr>
              <w:pStyle w:val="Tabletext"/>
            </w:pPr>
            <w:r w:rsidRPr="002A38FD">
              <w:t>O5</w:t>
            </w:r>
          </w:p>
        </w:tc>
        <w:tc>
          <w:tcPr>
            <w:tcW w:w="567" w:type="dxa"/>
            <w:tcBorders>
              <w:top w:val="single" w:sz="2" w:space="0" w:color="auto"/>
              <w:bottom w:val="single" w:sz="2" w:space="0" w:color="auto"/>
            </w:tcBorders>
          </w:tcPr>
          <w:p w14:paraId="268E3AA1" w14:textId="77777777" w:rsidR="0001403B" w:rsidRPr="005F2FD3" w:rsidRDefault="0001403B" w:rsidP="00663D15">
            <w:pPr>
              <w:pStyle w:val="Tabletext"/>
            </w:pPr>
            <w:r w:rsidRPr="005F2FD3">
              <w:t>R27</w:t>
            </w:r>
          </w:p>
        </w:tc>
        <w:tc>
          <w:tcPr>
            <w:tcW w:w="1126" w:type="dxa"/>
            <w:tcBorders>
              <w:top w:val="single" w:sz="2" w:space="0" w:color="auto"/>
              <w:bottom w:val="single" w:sz="2" w:space="0" w:color="auto"/>
            </w:tcBorders>
          </w:tcPr>
          <w:p w14:paraId="396BF5A0" w14:textId="77777777" w:rsidR="0001403B" w:rsidRPr="0007272F" w:rsidRDefault="0001403B" w:rsidP="00663D15">
            <w:pPr>
              <w:pStyle w:val="Tabletext"/>
              <w:rPr>
                <w:highlight w:val="yellow"/>
              </w:rPr>
            </w:pPr>
            <w:r>
              <w:t>06/04/2023</w:t>
            </w:r>
          </w:p>
        </w:tc>
      </w:tr>
      <w:tr w:rsidR="0001403B" w:rsidRPr="0007272F" w14:paraId="1A97EEED"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218E9F6" w14:textId="77777777" w:rsidR="0001403B" w:rsidRPr="001F1598" w:rsidRDefault="0001403B" w:rsidP="00663D15">
            <w:pPr>
              <w:pStyle w:val="Tabletext"/>
            </w:pPr>
            <w:r w:rsidRPr="001F1598">
              <w:t>38</w:t>
            </w:r>
          </w:p>
        </w:tc>
        <w:tc>
          <w:tcPr>
            <w:tcW w:w="1418" w:type="dxa"/>
            <w:tcBorders>
              <w:top w:val="single" w:sz="2" w:space="0" w:color="auto"/>
              <w:bottom w:val="single" w:sz="2" w:space="0" w:color="auto"/>
            </w:tcBorders>
          </w:tcPr>
          <w:p w14:paraId="10D42BF5" w14:textId="77777777" w:rsidR="0001403B" w:rsidRPr="001F1598" w:rsidRDefault="0001403B" w:rsidP="00663D15">
            <w:pPr>
              <w:pStyle w:val="Tabletext"/>
            </w:pPr>
            <w:r w:rsidRPr="001F1598">
              <w:t>$1</w:t>
            </w:r>
          </w:p>
        </w:tc>
        <w:tc>
          <w:tcPr>
            <w:tcW w:w="1276" w:type="dxa"/>
            <w:tcBorders>
              <w:top w:val="single" w:sz="2" w:space="0" w:color="auto"/>
              <w:bottom w:val="single" w:sz="2" w:space="0" w:color="auto"/>
            </w:tcBorders>
          </w:tcPr>
          <w:p w14:paraId="36A70237" w14:textId="77777777" w:rsidR="0001403B" w:rsidRPr="001F1598" w:rsidRDefault="0001403B" w:rsidP="00663D15">
            <w:pPr>
              <w:pStyle w:val="Tabletext"/>
            </w:pPr>
            <w:r w:rsidRPr="001F1598">
              <w:t>At least 99.99% silver</w:t>
            </w:r>
          </w:p>
        </w:tc>
        <w:tc>
          <w:tcPr>
            <w:tcW w:w="1701" w:type="dxa"/>
            <w:tcBorders>
              <w:top w:val="single" w:sz="2" w:space="0" w:color="auto"/>
              <w:bottom w:val="single" w:sz="2" w:space="0" w:color="auto"/>
            </w:tcBorders>
          </w:tcPr>
          <w:p w14:paraId="400CC8E7" w14:textId="77777777" w:rsidR="0001403B" w:rsidRPr="001F1598" w:rsidRDefault="0001403B" w:rsidP="00663D15">
            <w:pPr>
              <w:pStyle w:val="Tabletext"/>
            </w:pPr>
            <w:r w:rsidRPr="001F1598">
              <w:t>31.607 ± 0.500</w:t>
            </w:r>
          </w:p>
        </w:tc>
        <w:tc>
          <w:tcPr>
            <w:tcW w:w="850" w:type="dxa"/>
            <w:tcBorders>
              <w:top w:val="single" w:sz="2" w:space="0" w:color="auto"/>
              <w:bottom w:val="single" w:sz="2" w:space="0" w:color="auto"/>
            </w:tcBorders>
          </w:tcPr>
          <w:p w14:paraId="4584265A" w14:textId="77777777" w:rsidR="0001403B" w:rsidRPr="001F1598" w:rsidRDefault="0001403B" w:rsidP="00663D15">
            <w:pPr>
              <w:pStyle w:val="Tabletext"/>
            </w:pPr>
            <w:r w:rsidRPr="001F1598">
              <w:t>40.90</w:t>
            </w:r>
          </w:p>
        </w:tc>
        <w:tc>
          <w:tcPr>
            <w:tcW w:w="709" w:type="dxa"/>
            <w:tcBorders>
              <w:top w:val="single" w:sz="2" w:space="0" w:color="auto"/>
              <w:bottom w:val="single" w:sz="2" w:space="0" w:color="auto"/>
            </w:tcBorders>
          </w:tcPr>
          <w:p w14:paraId="79C01BC4" w14:textId="77777777" w:rsidR="0001403B" w:rsidRPr="001F1598" w:rsidRDefault="0001403B" w:rsidP="00663D15">
            <w:pPr>
              <w:pStyle w:val="Tabletext"/>
            </w:pPr>
            <w:r w:rsidRPr="001F1598">
              <w:t>3.50</w:t>
            </w:r>
          </w:p>
        </w:tc>
        <w:tc>
          <w:tcPr>
            <w:tcW w:w="425" w:type="dxa"/>
            <w:tcBorders>
              <w:top w:val="single" w:sz="2" w:space="0" w:color="auto"/>
              <w:bottom w:val="single" w:sz="2" w:space="0" w:color="auto"/>
            </w:tcBorders>
          </w:tcPr>
          <w:p w14:paraId="59F61C92" w14:textId="77777777" w:rsidR="0001403B" w:rsidRPr="001F1598" w:rsidRDefault="0001403B" w:rsidP="00663D15">
            <w:pPr>
              <w:pStyle w:val="Tabletext"/>
            </w:pPr>
            <w:r w:rsidRPr="001F1598">
              <w:t>S1</w:t>
            </w:r>
          </w:p>
        </w:tc>
        <w:tc>
          <w:tcPr>
            <w:tcW w:w="567" w:type="dxa"/>
            <w:tcBorders>
              <w:top w:val="single" w:sz="2" w:space="0" w:color="auto"/>
              <w:bottom w:val="single" w:sz="2" w:space="0" w:color="auto"/>
            </w:tcBorders>
          </w:tcPr>
          <w:p w14:paraId="51B2FC4F" w14:textId="77777777" w:rsidR="0001403B" w:rsidRPr="001F1598" w:rsidRDefault="0001403B" w:rsidP="00663D15">
            <w:pPr>
              <w:pStyle w:val="Tabletext"/>
            </w:pPr>
            <w:r w:rsidRPr="001F1598">
              <w:t>E1</w:t>
            </w:r>
          </w:p>
        </w:tc>
        <w:tc>
          <w:tcPr>
            <w:tcW w:w="567" w:type="dxa"/>
            <w:tcBorders>
              <w:top w:val="single" w:sz="2" w:space="0" w:color="auto"/>
              <w:bottom w:val="single" w:sz="2" w:space="0" w:color="auto"/>
            </w:tcBorders>
          </w:tcPr>
          <w:p w14:paraId="5A86326C" w14:textId="77777777" w:rsidR="0001403B" w:rsidRPr="002A38FD" w:rsidRDefault="0001403B" w:rsidP="00663D15">
            <w:pPr>
              <w:pStyle w:val="Tabletext"/>
            </w:pPr>
            <w:r w:rsidRPr="002A38FD">
              <w:t>O4</w:t>
            </w:r>
          </w:p>
        </w:tc>
        <w:tc>
          <w:tcPr>
            <w:tcW w:w="567" w:type="dxa"/>
            <w:tcBorders>
              <w:top w:val="single" w:sz="2" w:space="0" w:color="auto"/>
              <w:bottom w:val="single" w:sz="2" w:space="0" w:color="auto"/>
            </w:tcBorders>
          </w:tcPr>
          <w:p w14:paraId="69493D43" w14:textId="77777777" w:rsidR="0001403B" w:rsidRPr="0007272F" w:rsidRDefault="0001403B" w:rsidP="00663D15">
            <w:pPr>
              <w:pStyle w:val="Tabletext"/>
              <w:rPr>
                <w:highlight w:val="green"/>
              </w:rPr>
            </w:pPr>
            <w:r w:rsidRPr="000F46F0">
              <w:t>R28</w:t>
            </w:r>
          </w:p>
        </w:tc>
        <w:tc>
          <w:tcPr>
            <w:tcW w:w="1126" w:type="dxa"/>
            <w:tcBorders>
              <w:top w:val="single" w:sz="2" w:space="0" w:color="auto"/>
              <w:bottom w:val="single" w:sz="2" w:space="0" w:color="auto"/>
            </w:tcBorders>
          </w:tcPr>
          <w:p w14:paraId="39C01FFD" w14:textId="77777777" w:rsidR="0001403B" w:rsidRPr="0007272F" w:rsidRDefault="0001403B" w:rsidP="00663D15">
            <w:pPr>
              <w:pStyle w:val="Tabletext"/>
              <w:rPr>
                <w:highlight w:val="yellow"/>
              </w:rPr>
            </w:pPr>
            <w:r>
              <w:t>06/04/2023</w:t>
            </w:r>
          </w:p>
        </w:tc>
      </w:tr>
      <w:tr w:rsidR="0001403B" w:rsidRPr="0007272F" w14:paraId="693EE397"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51B5AE8C" w14:textId="77777777" w:rsidR="0001403B" w:rsidRPr="003D530A" w:rsidRDefault="0001403B" w:rsidP="00663D15">
            <w:pPr>
              <w:pStyle w:val="Tabletext"/>
            </w:pPr>
            <w:r w:rsidRPr="003D530A">
              <w:t>39</w:t>
            </w:r>
          </w:p>
        </w:tc>
        <w:tc>
          <w:tcPr>
            <w:tcW w:w="1418" w:type="dxa"/>
            <w:tcBorders>
              <w:top w:val="single" w:sz="2" w:space="0" w:color="auto"/>
              <w:bottom w:val="single" w:sz="2" w:space="0" w:color="auto"/>
            </w:tcBorders>
          </w:tcPr>
          <w:p w14:paraId="41F61065" w14:textId="77777777" w:rsidR="0001403B" w:rsidRPr="003D530A" w:rsidRDefault="0001403B" w:rsidP="00663D15">
            <w:pPr>
              <w:pStyle w:val="Tabletext"/>
            </w:pPr>
            <w:r w:rsidRPr="003D530A">
              <w:t>$1</w:t>
            </w:r>
          </w:p>
        </w:tc>
        <w:tc>
          <w:tcPr>
            <w:tcW w:w="1276" w:type="dxa"/>
            <w:tcBorders>
              <w:top w:val="single" w:sz="2" w:space="0" w:color="auto"/>
              <w:bottom w:val="single" w:sz="2" w:space="0" w:color="auto"/>
            </w:tcBorders>
          </w:tcPr>
          <w:p w14:paraId="17DFBCE0" w14:textId="77777777" w:rsidR="0001403B" w:rsidRPr="003D530A" w:rsidRDefault="0001403B" w:rsidP="00663D15">
            <w:pPr>
              <w:pStyle w:val="Tabletext"/>
            </w:pPr>
            <w:r w:rsidRPr="003D530A">
              <w:t>At least 99.99% silver</w:t>
            </w:r>
          </w:p>
        </w:tc>
        <w:tc>
          <w:tcPr>
            <w:tcW w:w="1701" w:type="dxa"/>
            <w:tcBorders>
              <w:top w:val="single" w:sz="2" w:space="0" w:color="auto"/>
              <w:bottom w:val="single" w:sz="2" w:space="0" w:color="auto"/>
            </w:tcBorders>
          </w:tcPr>
          <w:p w14:paraId="7D5D8A1B" w14:textId="77777777" w:rsidR="0001403B" w:rsidRPr="003D530A" w:rsidRDefault="0001403B" w:rsidP="00663D15">
            <w:pPr>
              <w:pStyle w:val="Tabletext"/>
            </w:pPr>
            <w:r w:rsidRPr="003D530A">
              <w:t>31.607 ± 0.500</w:t>
            </w:r>
          </w:p>
        </w:tc>
        <w:tc>
          <w:tcPr>
            <w:tcW w:w="850" w:type="dxa"/>
            <w:tcBorders>
              <w:top w:val="single" w:sz="2" w:space="0" w:color="auto"/>
              <w:bottom w:val="single" w:sz="2" w:space="0" w:color="auto"/>
            </w:tcBorders>
          </w:tcPr>
          <w:p w14:paraId="08881883" w14:textId="77777777" w:rsidR="0001403B" w:rsidRPr="003D530A" w:rsidRDefault="0001403B" w:rsidP="00663D15">
            <w:pPr>
              <w:pStyle w:val="Tabletext"/>
            </w:pPr>
            <w:r w:rsidRPr="003D530A">
              <w:t>40.90</w:t>
            </w:r>
          </w:p>
        </w:tc>
        <w:tc>
          <w:tcPr>
            <w:tcW w:w="709" w:type="dxa"/>
            <w:tcBorders>
              <w:top w:val="single" w:sz="2" w:space="0" w:color="auto"/>
              <w:bottom w:val="single" w:sz="2" w:space="0" w:color="auto"/>
            </w:tcBorders>
          </w:tcPr>
          <w:p w14:paraId="6820FFE0" w14:textId="77777777" w:rsidR="0001403B" w:rsidRPr="003D530A" w:rsidRDefault="0001403B" w:rsidP="00663D15">
            <w:pPr>
              <w:pStyle w:val="Tabletext"/>
            </w:pPr>
            <w:r w:rsidRPr="003D530A">
              <w:t>3.50</w:t>
            </w:r>
          </w:p>
        </w:tc>
        <w:tc>
          <w:tcPr>
            <w:tcW w:w="425" w:type="dxa"/>
            <w:tcBorders>
              <w:top w:val="single" w:sz="2" w:space="0" w:color="auto"/>
              <w:bottom w:val="single" w:sz="2" w:space="0" w:color="auto"/>
            </w:tcBorders>
          </w:tcPr>
          <w:p w14:paraId="55052D9C" w14:textId="77777777" w:rsidR="0001403B" w:rsidRPr="003D530A" w:rsidRDefault="0001403B" w:rsidP="00663D15">
            <w:pPr>
              <w:pStyle w:val="Tabletext"/>
            </w:pPr>
            <w:r w:rsidRPr="003D530A">
              <w:t>S1</w:t>
            </w:r>
          </w:p>
        </w:tc>
        <w:tc>
          <w:tcPr>
            <w:tcW w:w="567" w:type="dxa"/>
            <w:tcBorders>
              <w:top w:val="single" w:sz="2" w:space="0" w:color="auto"/>
              <w:bottom w:val="single" w:sz="2" w:space="0" w:color="auto"/>
            </w:tcBorders>
          </w:tcPr>
          <w:p w14:paraId="42B38F77" w14:textId="77777777" w:rsidR="0001403B" w:rsidRPr="003D530A" w:rsidRDefault="0001403B" w:rsidP="00663D15">
            <w:pPr>
              <w:pStyle w:val="Tabletext"/>
            </w:pPr>
            <w:r w:rsidRPr="003D530A">
              <w:t>E1</w:t>
            </w:r>
          </w:p>
        </w:tc>
        <w:tc>
          <w:tcPr>
            <w:tcW w:w="567" w:type="dxa"/>
            <w:tcBorders>
              <w:top w:val="single" w:sz="2" w:space="0" w:color="auto"/>
              <w:bottom w:val="single" w:sz="2" w:space="0" w:color="auto"/>
            </w:tcBorders>
          </w:tcPr>
          <w:p w14:paraId="7D93A13E" w14:textId="77777777" w:rsidR="0001403B" w:rsidRPr="0007272F" w:rsidRDefault="0001403B" w:rsidP="00663D15">
            <w:pPr>
              <w:pStyle w:val="Tabletext"/>
              <w:rPr>
                <w:highlight w:val="green"/>
              </w:rPr>
            </w:pPr>
            <w:r w:rsidRPr="002A38FD">
              <w:t>O2</w:t>
            </w:r>
          </w:p>
        </w:tc>
        <w:tc>
          <w:tcPr>
            <w:tcW w:w="567" w:type="dxa"/>
            <w:tcBorders>
              <w:top w:val="single" w:sz="2" w:space="0" w:color="auto"/>
              <w:bottom w:val="single" w:sz="2" w:space="0" w:color="auto"/>
            </w:tcBorders>
          </w:tcPr>
          <w:p w14:paraId="239DBFA3" w14:textId="77777777" w:rsidR="0001403B" w:rsidRPr="00836099" w:rsidRDefault="0001403B" w:rsidP="00663D15">
            <w:pPr>
              <w:pStyle w:val="Tabletext"/>
            </w:pPr>
            <w:r w:rsidRPr="00836099">
              <w:t>R29</w:t>
            </w:r>
          </w:p>
        </w:tc>
        <w:tc>
          <w:tcPr>
            <w:tcW w:w="1126" w:type="dxa"/>
            <w:tcBorders>
              <w:top w:val="single" w:sz="2" w:space="0" w:color="auto"/>
              <w:bottom w:val="single" w:sz="2" w:space="0" w:color="auto"/>
            </w:tcBorders>
          </w:tcPr>
          <w:p w14:paraId="75CD8A48" w14:textId="77777777" w:rsidR="0001403B" w:rsidRPr="0007272F" w:rsidRDefault="0001403B" w:rsidP="00663D15">
            <w:pPr>
              <w:pStyle w:val="Tabletext"/>
              <w:rPr>
                <w:highlight w:val="yellow"/>
              </w:rPr>
            </w:pPr>
            <w:r>
              <w:t>06/04/2023</w:t>
            </w:r>
          </w:p>
        </w:tc>
      </w:tr>
      <w:tr w:rsidR="0001403B" w:rsidRPr="0007272F" w14:paraId="2018A66C"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2CAE0660" w14:textId="77777777" w:rsidR="0001403B" w:rsidRPr="003D530A" w:rsidRDefault="0001403B" w:rsidP="00663D15">
            <w:pPr>
              <w:pStyle w:val="Tabletext"/>
            </w:pPr>
            <w:r w:rsidRPr="003D530A">
              <w:lastRenderedPageBreak/>
              <w:t>40</w:t>
            </w:r>
          </w:p>
        </w:tc>
        <w:tc>
          <w:tcPr>
            <w:tcW w:w="1418" w:type="dxa"/>
            <w:tcBorders>
              <w:top w:val="single" w:sz="2" w:space="0" w:color="auto"/>
              <w:bottom w:val="single" w:sz="2" w:space="0" w:color="auto"/>
            </w:tcBorders>
          </w:tcPr>
          <w:p w14:paraId="2B3767A5" w14:textId="77777777" w:rsidR="0001403B" w:rsidRPr="003D530A" w:rsidRDefault="0001403B" w:rsidP="00663D15">
            <w:pPr>
              <w:pStyle w:val="Tabletext"/>
            </w:pPr>
            <w:r w:rsidRPr="003D530A">
              <w:t>$100</w:t>
            </w:r>
          </w:p>
        </w:tc>
        <w:tc>
          <w:tcPr>
            <w:tcW w:w="1276" w:type="dxa"/>
            <w:tcBorders>
              <w:top w:val="single" w:sz="2" w:space="0" w:color="auto"/>
              <w:bottom w:val="single" w:sz="2" w:space="0" w:color="auto"/>
            </w:tcBorders>
          </w:tcPr>
          <w:p w14:paraId="078FE575" w14:textId="77777777" w:rsidR="0001403B" w:rsidRPr="003D530A" w:rsidRDefault="0001403B" w:rsidP="00663D15">
            <w:pPr>
              <w:pStyle w:val="Tabletext"/>
            </w:pPr>
            <w:r w:rsidRPr="003D530A">
              <w:t>At least 99.99% gold</w:t>
            </w:r>
          </w:p>
        </w:tc>
        <w:tc>
          <w:tcPr>
            <w:tcW w:w="1701" w:type="dxa"/>
            <w:tcBorders>
              <w:top w:val="single" w:sz="2" w:space="0" w:color="auto"/>
              <w:bottom w:val="single" w:sz="2" w:space="0" w:color="auto"/>
            </w:tcBorders>
          </w:tcPr>
          <w:p w14:paraId="36627C0B" w14:textId="77777777" w:rsidR="0001403B" w:rsidRPr="003D530A" w:rsidRDefault="0001403B" w:rsidP="00663D15">
            <w:pPr>
              <w:pStyle w:val="Tabletext"/>
            </w:pPr>
            <w:r w:rsidRPr="003D530A">
              <w:t>31.157 ± 0.050</w:t>
            </w:r>
          </w:p>
        </w:tc>
        <w:tc>
          <w:tcPr>
            <w:tcW w:w="850" w:type="dxa"/>
            <w:tcBorders>
              <w:top w:val="single" w:sz="2" w:space="0" w:color="auto"/>
              <w:bottom w:val="single" w:sz="2" w:space="0" w:color="auto"/>
            </w:tcBorders>
          </w:tcPr>
          <w:p w14:paraId="7B3D70DC" w14:textId="77777777" w:rsidR="0001403B" w:rsidRPr="003D530A" w:rsidRDefault="0001403B" w:rsidP="00663D15">
            <w:pPr>
              <w:pStyle w:val="Tabletext"/>
            </w:pPr>
            <w:r w:rsidRPr="003D530A">
              <w:t>27.60</w:t>
            </w:r>
          </w:p>
        </w:tc>
        <w:tc>
          <w:tcPr>
            <w:tcW w:w="709" w:type="dxa"/>
            <w:tcBorders>
              <w:top w:val="single" w:sz="2" w:space="0" w:color="auto"/>
              <w:bottom w:val="single" w:sz="2" w:space="0" w:color="auto"/>
            </w:tcBorders>
          </w:tcPr>
          <w:p w14:paraId="7F1F90F8" w14:textId="77777777" w:rsidR="0001403B" w:rsidRPr="003D530A" w:rsidRDefault="0001403B" w:rsidP="00663D15">
            <w:pPr>
              <w:pStyle w:val="Tabletext"/>
            </w:pPr>
            <w:r w:rsidRPr="003D530A">
              <w:t>5.00</w:t>
            </w:r>
          </w:p>
        </w:tc>
        <w:tc>
          <w:tcPr>
            <w:tcW w:w="425" w:type="dxa"/>
            <w:tcBorders>
              <w:top w:val="single" w:sz="2" w:space="0" w:color="auto"/>
              <w:bottom w:val="single" w:sz="2" w:space="0" w:color="auto"/>
            </w:tcBorders>
          </w:tcPr>
          <w:p w14:paraId="79096D68" w14:textId="77777777" w:rsidR="0001403B" w:rsidRPr="003D530A" w:rsidRDefault="0001403B" w:rsidP="00663D15">
            <w:pPr>
              <w:pStyle w:val="Tabletext"/>
            </w:pPr>
            <w:r w:rsidRPr="003D530A">
              <w:t>S1</w:t>
            </w:r>
          </w:p>
        </w:tc>
        <w:tc>
          <w:tcPr>
            <w:tcW w:w="567" w:type="dxa"/>
            <w:tcBorders>
              <w:top w:val="single" w:sz="2" w:space="0" w:color="auto"/>
              <w:bottom w:val="single" w:sz="2" w:space="0" w:color="auto"/>
            </w:tcBorders>
          </w:tcPr>
          <w:p w14:paraId="79B71D99" w14:textId="77777777" w:rsidR="0001403B" w:rsidRPr="003D530A" w:rsidRDefault="0001403B" w:rsidP="00663D15">
            <w:pPr>
              <w:pStyle w:val="Tabletext"/>
            </w:pPr>
            <w:r w:rsidRPr="003D530A">
              <w:t>E1</w:t>
            </w:r>
          </w:p>
        </w:tc>
        <w:tc>
          <w:tcPr>
            <w:tcW w:w="567" w:type="dxa"/>
            <w:tcBorders>
              <w:top w:val="single" w:sz="2" w:space="0" w:color="auto"/>
              <w:bottom w:val="single" w:sz="2" w:space="0" w:color="auto"/>
            </w:tcBorders>
          </w:tcPr>
          <w:p w14:paraId="00F7694D" w14:textId="77777777" w:rsidR="0001403B" w:rsidRPr="002A38FD" w:rsidRDefault="0001403B" w:rsidP="00663D15">
            <w:pPr>
              <w:pStyle w:val="Tabletext"/>
            </w:pPr>
            <w:r w:rsidRPr="002A38FD">
              <w:t>O2</w:t>
            </w:r>
          </w:p>
        </w:tc>
        <w:tc>
          <w:tcPr>
            <w:tcW w:w="567" w:type="dxa"/>
            <w:tcBorders>
              <w:top w:val="single" w:sz="2" w:space="0" w:color="auto"/>
              <w:bottom w:val="single" w:sz="2" w:space="0" w:color="auto"/>
            </w:tcBorders>
          </w:tcPr>
          <w:p w14:paraId="2E8F660C" w14:textId="77777777" w:rsidR="0001403B" w:rsidRPr="00836099" w:rsidRDefault="0001403B" w:rsidP="00663D15">
            <w:pPr>
              <w:pStyle w:val="Tabletext"/>
            </w:pPr>
            <w:r w:rsidRPr="00836099">
              <w:t>R30</w:t>
            </w:r>
          </w:p>
        </w:tc>
        <w:tc>
          <w:tcPr>
            <w:tcW w:w="1126" w:type="dxa"/>
            <w:tcBorders>
              <w:top w:val="single" w:sz="2" w:space="0" w:color="auto"/>
              <w:bottom w:val="single" w:sz="2" w:space="0" w:color="auto"/>
            </w:tcBorders>
          </w:tcPr>
          <w:p w14:paraId="4E4AA13E" w14:textId="77777777" w:rsidR="0001403B" w:rsidRPr="0007272F" w:rsidRDefault="0001403B" w:rsidP="00663D15">
            <w:pPr>
              <w:pStyle w:val="Tabletext"/>
              <w:rPr>
                <w:highlight w:val="yellow"/>
              </w:rPr>
            </w:pPr>
            <w:r>
              <w:t>06/04/2023</w:t>
            </w:r>
          </w:p>
        </w:tc>
      </w:tr>
      <w:tr w:rsidR="0001403B" w:rsidRPr="0007272F" w14:paraId="6F9DEA7F"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6CB545C3" w14:textId="77777777" w:rsidR="0001403B" w:rsidRPr="00AE3CDB" w:rsidRDefault="0001403B" w:rsidP="00663D15">
            <w:pPr>
              <w:pStyle w:val="Tabletext"/>
            </w:pPr>
            <w:r w:rsidRPr="00AE3CDB">
              <w:t>41</w:t>
            </w:r>
          </w:p>
        </w:tc>
        <w:tc>
          <w:tcPr>
            <w:tcW w:w="1418" w:type="dxa"/>
            <w:tcBorders>
              <w:top w:val="single" w:sz="2" w:space="0" w:color="auto"/>
              <w:bottom w:val="single" w:sz="2" w:space="0" w:color="auto"/>
            </w:tcBorders>
          </w:tcPr>
          <w:p w14:paraId="01424374" w14:textId="77777777" w:rsidR="0001403B" w:rsidRPr="00AE3CDB" w:rsidRDefault="0001403B" w:rsidP="00663D15">
            <w:pPr>
              <w:pStyle w:val="Tabletext"/>
            </w:pPr>
            <w:r w:rsidRPr="00AE3CDB">
              <w:t>$1</w:t>
            </w:r>
          </w:p>
        </w:tc>
        <w:tc>
          <w:tcPr>
            <w:tcW w:w="1276" w:type="dxa"/>
            <w:tcBorders>
              <w:top w:val="single" w:sz="2" w:space="0" w:color="auto"/>
              <w:bottom w:val="single" w:sz="2" w:space="0" w:color="auto"/>
            </w:tcBorders>
          </w:tcPr>
          <w:p w14:paraId="6622651F" w14:textId="77777777" w:rsidR="0001403B" w:rsidRPr="00AE3CDB" w:rsidRDefault="0001403B" w:rsidP="00663D15">
            <w:pPr>
              <w:pStyle w:val="Tabletext"/>
            </w:pPr>
            <w:r w:rsidRPr="00AE3CDB">
              <w:t>At least 99.99% silver</w:t>
            </w:r>
          </w:p>
        </w:tc>
        <w:tc>
          <w:tcPr>
            <w:tcW w:w="1701" w:type="dxa"/>
            <w:tcBorders>
              <w:top w:val="single" w:sz="2" w:space="0" w:color="auto"/>
              <w:bottom w:val="single" w:sz="2" w:space="0" w:color="auto"/>
            </w:tcBorders>
          </w:tcPr>
          <w:p w14:paraId="508E4801" w14:textId="77777777" w:rsidR="0001403B" w:rsidRPr="00AE3CDB" w:rsidRDefault="0001403B" w:rsidP="00663D15">
            <w:pPr>
              <w:pStyle w:val="Tabletext"/>
            </w:pPr>
            <w:r w:rsidRPr="00AE3CDB">
              <w:t>31.607 ± 0.500</w:t>
            </w:r>
          </w:p>
        </w:tc>
        <w:tc>
          <w:tcPr>
            <w:tcW w:w="850" w:type="dxa"/>
            <w:tcBorders>
              <w:top w:val="single" w:sz="2" w:space="0" w:color="auto"/>
              <w:bottom w:val="single" w:sz="2" w:space="0" w:color="auto"/>
            </w:tcBorders>
          </w:tcPr>
          <w:p w14:paraId="7D6D2953" w14:textId="77777777" w:rsidR="0001403B" w:rsidRPr="00AE3CDB" w:rsidRDefault="0001403B" w:rsidP="00663D15">
            <w:pPr>
              <w:pStyle w:val="Tabletext"/>
            </w:pPr>
            <w:r w:rsidRPr="00AE3CDB">
              <w:t>40.90</w:t>
            </w:r>
          </w:p>
        </w:tc>
        <w:tc>
          <w:tcPr>
            <w:tcW w:w="709" w:type="dxa"/>
            <w:tcBorders>
              <w:top w:val="single" w:sz="2" w:space="0" w:color="auto"/>
              <w:bottom w:val="single" w:sz="2" w:space="0" w:color="auto"/>
            </w:tcBorders>
          </w:tcPr>
          <w:p w14:paraId="5FD7429F" w14:textId="77777777" w:rsidR="0001403B" w:rsidRPr="00AE3CDB" w:rsidRDefault="0001403B" w:rsidP="00663D15">
            <w:pPr>
              <w:pStyle w:val="Tabletext"/>
            </w:pPr>
            <w:r w:rsidRPr="00AE3CDB">
              <w:t>3.50</w:t>
            </w:r>
          </w:p>
        </w:tc>
        <w:tc>
          <w:tcPr>
            <w:tcW w:w="425" w:type="dxa"/>
            <w:tcBorders>
              <w:top w:val="single" w:sz="2" w:space="0" w:color="auto"/>
              <w:bottom w:val="single" w:sz="2" w:space="0" w:color="auto"/>
            </w:tcBorders>
          </w:tcPr>
          <w:p w14:paraId="6023B623" w14:textId="77777777" w:rsidR="0001403B" w:rsidRPr="00AE3CDB" w:rsidRDefault="0001403B" w:rsidP="00663D15">
            <w:pPr>
              <w:pStyle w:val="Tabletext"/>
            </w:pPr>
            <w:r w:rsidRPr="00AE3CDB">
              <w:t>S1</w:t>
            </w:r>
          </w:p>
        </w:tc>
        <w:tc>
          <w:tcPr>
            <w:tcW w:w="567" w:type="dxa"/>
            <w:tcBorders>
              <w:top w:val="single" w:sz="2" w:space="0" w:color="auto"/>
              <w:bottom w:val="single" w:sz="2" w:space="0" w:color="auto"/>
            </w:tcBorders>
          </w:tcPr>
          <w:p w14:paraId="550F3787" w14:textId="77777777" w:rsidR="0001403B" w:rsidRPr="00AE3CDB" w:rsidRDefault="0001403B" w:rsidP="00663D15">
            <w:pPr>
              <w:pStyle w:val="Tabletext"/>
            </w:pPr>
            <w:r w:rsidRPr="00AE3CDB">
              <w:t>E1</w:t>
            </w:r>
          </w:p>
        </w:tc>
        <w:tc>
          <w:tcPr>
            <w:tcW w:w="567" w:type="dxa"/>
            <w:tcBorders>
              <w:top w:val="single" w:sz="2" w:space="0" w:color="auto"/>
              <w:bottom w:val="single" w:sz="2" w:space="0" w:color="auto"/>
            </w:tcBorders>
          </w:tcPr>
          <w:p w14:paraId="43D21594" w14:textId="77777777" w:rsidR="0001403B" w:rsidRPr="002A38FD" w:rsidRDefault="0001403B" w:rsidP="00663D15">
            <w:pPr>
              <w:pStyle w:val="Tabletext"/>
            </w:pPr>
            <w:r w:rsidRPr="002A38FD">
              <w:t>O1</w:t>
            </w:r>
          </w:p>
        </w:tc>
        <w:tc>
          <w:tcPr>
            <w:tcW w:w="567" w:type="dxa"/>
            <w:tcBorders>
              <w:top w:val="single" w:sz="2" w:space="0" w:color="auto"/>
              <w:bottom w:val="single" w:sz="2" w:space="0" w:color="auto"/>
            </w:tcBorders>
          </w:tcPr>
          <w:p w14:paraId="6D9298F1" w14:textId="77777777" w:rsidR="0001403B" w:rsidRPr="00445FBC" w:rsidRDefault="0001403B" w:rsidP="00663D15">
            <w:pPr>
              <w:pStyle w:val="Tabletext"/>
            </w:pPr>
            <w:r w:rsidRPr="00445FBC">
              <w:t>R31</w:t>
            </w:r>
          </w:p>
        </w:tc>
        <w:tc>
          <w:tcPr>
            <w:tcW w:w="1126" w:type="dxa"/>
            <w:tcBorders>
              <w:top w:val="single" w:sz="2" w:space="0" w:color="auto"/>
              <w:bottom w:val="single" w:sz="2" w:space="0" w:color="auto"/>
            </w:tcBorders>
          </w:tcPr>
          <w:p w14:paraId="2C024F03" w14:textId="77777777" w:rsidR="0001403B" w:rsidRPr="0007272F" w:rsidRDefault="0001403B" w:rsidP="00663D15">
            <w:pPr>
              <w:pStyle w:val="Tabletext"/>
              <w:rPr>
                <w:highlight w:val="yellow"/>
              </w:rPr>
            </w:pPr>
            <w:r>
              <w:t>06/04/2023</w:t>
            </w:r>
          </w:p>
        </w:tc>
      </w:tr>
      <w:tr w:rsidR="0001403B" w:rsidRPr="0007272F" w14:paraId="6FF189CB"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183A041F" w14:textId="77777777" w:rsidR="0001403B" w:rsidRPr="003139E6" w:rsidRDefault="0001403B" w:rsidP="00663D15">
            <w:pPr>
              <w:pStyle w:val="Tabletext"/>
            </w:pPr>
            <w:r w:rsidRPr="003139E6">
              <w:t>42</w:t>
            </w:r>
          </w:p>
        </w:tc>
        <w:tc>
          <w:tcPr>
            <w:tcW w:w="1418" w:type="dxa"/>
            <w:tcBorders>
              <w:top w:val="single" w:sz="2" w:space="0" w:color="auto"/>
              <w:bottom w:val="single" w:sz="2" w:space="0" w:color="auto"/>
            </w:tcBorders>
          </w:tcPr>
          <w:p w14:paraId="04BCE804" w14:textId="77777777" w:rsidR="0001403B" w:rsidRPr="003139E6" w:rsidRDefault="0001403B" w:rsidP="00663D15">
            <w:pPr>
              <w:pStyle w:val="Tabletext"/>
            </w:pPr>
            <w:r w:rsidRPr="003139E6">
              <w:t>$500</w:t>
            </w:r>
          </w:p>
        </w:tc>
        <w:tc>
          <w:tcPr>
            <w:tcW w:w="1276" w:type="dxa"/>
            <w:tcBorders>
              <w:top w:val="single" w:sz="2" w:space="0" w:color="auto"/>
              <w:bottom w:val="single" w:sz="2" w:space="0" w:color="auto"/>
            </w:tcBorders>
          </w:tcPr>
          <w:p w14:paraId="5E1D9142" w14:textId="77777777" w:rsidR="0001403B" w:rsidRPr="005F30B6" w:rsidRDefault="0001403B" w:rsidP="00663D15">
            <w:pPr>
              <w:pStyle w:val="Tabletext"/>
            </w:pPr>
            <w:r w:rsidRPr="005F30B6">
              <w:t>At least 99.99% gold with selective platinum plating</w:t>
            </w:r>
          </w:p>
        </w:tc>
        <w:tc>
          <w:tcPr>
            <w:tcW w:w="1701" w:type="dxa"/>
            <w:tcBorders>
              <w:top w:val="single" w:sz="2" w:space="0" w:color="auto"/>
              <w:bottom w:val="single" w:sz="2" w:space="0" w:color="auto"/>
            </w:tcBorders>
          </w:tcPr>
          <w:p w14:paraId="2F5A6679" w14:textId="77777777" w:rsidR="0001403B" w:rsidRPr="003139E6" w:rsidRDefault="0001403B" w:rsidP="00663D15">
            <w:pPr>
              <w:pStyle w:val="Tabletext"/>
            </w:pPr>
            <w:r w:rsidRPr="003139E6">
              <w:t>155.583 ± 0.050</w:t>
            </w:r>
          </w:p>
        </w:tc>
        <w:tc>
          <w:tcPr>
            <w:tcW w:w="850" w:type="dxa"/>
            <w:tcBorders>
              <w:top w:val="single" w:sz="2" w:space="0" w:color="auto"/>
              <w:bottom w:val="single" w:sz="2" w:space="0" w:color="auto"/>
            </w:tcBorders>
          </w:tcPr>
          <w:p w14:paraId="3A19ED19" w14:textId="77777777" w:rsidR="0001403B" w:rsidRPr="003139E6" w:rsidRDefault="0001403B" w:rsidP="00663D15">
            <w:pPr>
              <w:pStyle w:val="Tabletext"/>
            </w:pPr>
            <w:r w:rsidRPr="003139E6">
              <w:t>40.90</w:t>
            </w:r>
          </w:p>
        </w:tc>
        <w:tc>
          <w:tcPr>
            <w:tcW w:w="709" w:type="dxa"/>
            <w:tcBorders>
              <w:top w:val="single" w:sz="2" w:space="0" w:color="auto"/>
              <w:bottom w:val="single" w:sz="2" w:space="0" w:color="auto"/>
            </w:tcBorders>
          </w:tcPr>
          <w:p w14:paraId="0FA9BA51" w14:textId="77777777" w:rsidR="0001403B" w:rsidRPr="003139E6" w:rsidRDefault="0001403B" w:rsidP="00663D15">
            <w:pPr>
              <w:pStyle w:val="Tabletext"/>
            </w:pPr>
            <w:r w:rsidRPr="003139E6">
              <w:t>9.92</w:t>
            </w:r>
          </w:p>
        </w:tc>
        <w:tc>
          <w:tcPr>
            <w:tcW w:w="425" w:type="dxa"/>
            <w:tcBorders>
              <w:top w:val="single" w:sz="2" w:space="0" w:color="auto"/>
              <w:bottom w:val="single" w:sz="2" w:space="0" w:color="auto"/>
            </w:tcBorders>
          </w:tcPr>
          <w:p w14:paraId="7D5D6DEB" w14:textId="77777777" w:rsidR="0001403B" w:rsidRPr="003139E6" w:rsidRDefault="0001403B" w:rsidP="00663D15">
            <w:pPr>
              <w:pStyle w:val="Tabletext"/>
            </w:pPr>
            <w:r w:rsidRPr="003139E6">
              <w:t>S1</w:t>
            </w:r>
          </w:p>
        </w:tc>
        <w:tc>
          <w:tcPr>
            <w:tcW w:w="567" w:type="dxa"/>
            <w:tcBorders>
              <w:top w:val="single" w:sz="2" w:space="0" w:color="auto"/>
              <w:bottom w:val="single" w:sz="2" w:space="0" w:color="auto"/>
            </w:tcBorders>
          </w:tcPr>
          <w:p w14:paraId="044ECEEE" w14:textId="77777777" w:rsidR="0001403B" w:rsidRPr="003139E6" w:rsidRDefault="0001403B" w:rsidP="00663D15">
            <w:pPr>
              <w:pStyle w:val="Tabletext"/>
            </w:pPr>
            <w:r w:rsidRPr="003139E6">
              <w:t>E1</w:t>
            </w:r>
          </w:p>
        </w:tc>
        <w:tc>
          <w:tcPr>
            <w:tcW w:w="567" w:type="dxa"/>
            <w:tcBorders>
              <w:top w:val="single" w:sz="2" w:space="0" w:color="auto"/>
              <w:bottom w:val="single" w:sz="2" w:space="0" w:color="auto"/>
            </w:tcBorders>
          </w:tcPr>
          <w:p w14:paraId="5E652BFE" w14:textId="77777777" w:rsidR="0001403B" w:rsidRPr="003139E6" w:rsidRDefault="0001403B" w:rsidP="00663D15">
            <w:pPr>
              <w:pStyle w:val="Tabletext"/>
            </w:pPr>
            <w:r w:rsidRPr="003139E6">
              <w:t>O1</w:t>
            </w:r>
          </w:p>
        </w:tc>
        <w:tc>
          <w:tcPr>
            <w:tcW w:w="567" w:type="dxa"/>
            <w:tcBorders>
              <w:top w:val="single" w:sz="2" w:space="0" w:color="auto"/>
              <w:bottom w:val="single" w:sz="2" w:space="0" w:color="auto"/>
            </w:tcBorders>
          </w:tcPr>
          <w:p w14:paraId="6A559D91" w14:textId="77777777" w:rsidR="0001403B" w:rsidRPr="003139E6" w:rsidRDefault="0001403B" w:rsidP="00663D15">
            <w:pPr>
              <w:pStyle w:val="Tabletext"/>
            </w:pPr>
            <w:r w:rsidRPr="003139E6">
              <w:t>R32</w:t>
            </w:r>
          </w:p>
        </w:tc>
        <w:tc>
          <w:tcPr>
            <w:tcW w:w="1126" w:type="dxa"/>
            <w:tcBorders>
              <w:top w:val="single" w:sz="2" w:space="0" w:color="auto"/>
              <w:bottom w:val="single" w:sz="2" w:space="0" w:color="auto"/>
            </w:tcBorders>
          </w:tcPr>
          <w:p w14:paraId="718AABE6" w14:textId="77777777" w:rsidR="0001403B" w:rsidRPr="0007272F" w:rsidRDefault="0001403B" w:rsidP="00663D15">
            <w:pPr>
              <w:pStyle w:val="Tabletext"/>
              <w:rPr>
                <w:highlight w:val="yellow"/>
              </w:rPr>
            </w:pPr>
            <w:r>
              <w:t>06/04/2023</w:t>
            </w:r>
          </w:p>
        </w:tc>
      </w:tr>
      <w:tr w:rsidR="0001403B" w:rsidRPr="0007272F" w14:paraId="63122DAE"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204018AD" w14:textId="77777777" w:rsidR="0001403B" w:rsidRPr="009B2CA0" w:rsidRDefault="0001403B" w:rsidP="00663D15">
            <w:pPr>
              <w:pStyle w:val="Tabletext"/>
            </w:pPr>
            <w:r w:rsidRPr="009B2CA0">
              <w:t>43</w:t>
            </w:r>
          </w:p>
        </w:tc>
        <w:tc>
          <w:tcPr>
            <w:tcW w:w="1418" w:type="dxa"/>
            <w:tcBorders>
              <w:top w:val="single" w:sz="2" w:space="0" w:color="auto"/>
              <w:bottom w:val="single" w:sz="2" w:space="0" w:color="auto"/>
            </w:tcBorders>
          </w:tcPr>
          <w:p w14:paraId="55FF55ED" w14:textId="77777777" w:rsidR="0001403B" w:rsidRPr="009B2CA0" w:rsidRDefault="0001403B" w:rsidP="00663D15">
            <w:pPr>
              <w:pStyle w:val="Tabletext"/>
            </w:pPr>
            <w:r w:rsidRPr="009B2CA0">
              <w:t>$8</w:t>
            </w:r>
          </w:p>
        </w:tc>
        <w:tc>
          <w:tcPr>
            <w:tcW w:w="1276" w:type="dxa"/>
            <w:tcBorders>
              <w:top w:val="single" w:sz="2" w:space="0" w:color="auto"/>
              <w:bottom w:val="single" w:sz="2" w:space="0" w:color="auto"/>
            </w:tcBorders>
          </w:tcPr>
          <w:p w14:paraId="3F903DF7" w14:textId="77777777" w:rsidR="0001403B" w:rsidRPr="005F30B6" w:rsidRDefault="0001403B" w:rsidP="00663D15">
            <w:pPr>
              <w:pStyle w:val="Tabletext"/>
            </w:pPr>
            <w:r w:rsidRPr="005F30B6">
              <w:t xml:space="preserve">At least 99.99% silver with selective gold plating </w:t>
            </w:r>
          </w:p>
        </w:tc>
        <w:tc>
          <w:tcPr>
            <w:tcW w:w="1701" w:type="dxa"/>
            <w:tcBorders>
              <w:top w:val="single" w:sz="2" w:space="0" w:color="auto"/>
              <w:bottom w:val="single" w:sz="2" w:space="0" w:color="auto"/>
            </w:tcBorders>
          </w:tcPr>
          <w:p w14:paraId="1BA5F08B" w14:textId="77777777" w:rsidR="0001403B" w:rsidRPr="009B2CA0" w:rsidRDefault="0001403B" w:rsidP="00663D15">
            <w:pPr>
              <w:pStyle w:val="Tabletext"/>
            </w:pPr>
            <w:r w:rsidRPr="009B2CA0">
              <w:t>156.533 ± 1.000</w:t>
            </w:r>
          </w:p>
        </w:tc>
        <w:tc>
          <w:tcPr>
            <w:tcW w:w="850" w:type="dxa"/>
            <w:tcBorders>
              <w:top w:val="single" w:sz="2" w:space="0" w:color="auto"/>
              <w:bottom w:val="single" w:sz="2" w:space="0" w:color="auto"/>
            </w:tcBorders>
          </w:tcPr>
          <w:p w14:paraId="4809C6BC" w14:textId="77777777" w:rsidR="0001403B" w:rsidRPr="009B2CA0" w:rsidRDefault="0001403B" w:rsidP="00663D15">
            <w:pPr>
              <w:pStyle w:val="Tabletext"/>
            </w:pPr>
            <w:r w:rsidRPr="009B2CA0">
              <w:t>50.90</w:t>
            </w:r>
          </w:p>
        </w:tc>
        <w:tc>
          <w:tcPr>
            <w:tcW w:w="709" w:type="dxa"/>
            <w:tcBorders>
              <w:top w:val="single" w:sz="2" w:space="0" w:color="auto"/>
              <w:bottom w:val="single" w:sz="2" w:space="0" w:color="auto"/>
            </w:tcBorders>
          </w:tcPr>
          <w:p w14:paraId="3A19E3A7" w14:textId="77777777" w:rsidR="0001403B" w:rsidRPr="009B2CA0" w:rsidRDefault="0001403B" w:rsidP="00663D15">
            <w:pPr>
              <w:pStyle w:val="Tabletext"/>
            </w:pPr>
            <w:r w:rsidRPr="009B2CA0">
              <w:t>11.85</w:t>
            </w:r>
          </w:p>
        </w:tc>
        <w:tc>
          <w:tcPr>
            <w:tcW w:w="425" w:type="dxa"/>
            <w:tcBorders>
              <w:top w:val="single" w:sz="2" w:space="0" w:color="auto"/>
              <w:bottom w:val="single" w:sz="2" w:space="0" w:color="auto"/>
            </w:tcBorders>
          </w:tcPr>
          <w:p w14:paraId="0E3F50D7" w14:textId="77777777" w:rsidR="0001403B" w:rsidRPr="009B2CA0" w:rsidRDefault="0001403B" w:rsidP="00663D15">
            <w:pPr>
              <w:pStyle w:val="Tabletext"/>
            </w:pPr>
            <w:r w:rsidRPr="009B2CA0">
              <w:t>S1</w:t>
            </w:r>
          </w:p>
        </w:tc>
        <w:tc>
          <w:tcPr>
            <w:tcW w:w="567" w:type="dxa"/>
            <w:tcBorders>
              <w:top w:val="single" w:sz="2" w:space="0" w:color="auto"/>
              <w:bottom w:val="single" w:sz="2" w:space="0" w:color="auto"/>
            </w:tcBorders>
          </w:tcPr>
          <w:p w14:paraId="2E0D1369" w14:textId="77777777" w:rsidR="0001403B" w:rsidRPr="009B2CA0" w:rsidRDefault="0001403B" w:rsidP="00663D15">
            <w:pPr>
              <w:pStyle w:val="Tabletext"/>
            </w:pPr>
            <w:r w:rsidRPr="009B2CA0">
              <w:t>E1</w:t>
            </w:r>
          </w:p>
        </w:tc>
        <w:tc>
          <w:tcPr>
            <w:tcW w:w="567" w:type="dxa"/>
            <w:tcBorders>
              <w:top w:val="single" w:sz="2" w:space="0" w:color="auto"/>
              <w:bottom w:val="single" w:sz="2" w:space="0" w:color="auto"/>
            </w:tcBorders>
          </w:tcPr>
          <w:p w14:paraId="46AE6BAD" w14:textId="77777777" w:rsidR="0001403B" w:rsidRPr="003E7A5C" w:rsidRDefault="0001403B" w:rsidP="00663D15">
            <w:pPr>
              <w:pStyle w:val="Tabletext"/>
            </w:pPr>
            <w:r w:rsidRPr="003E7A5C">
              <w:t>O1</w:t>
            </w:r>
          </w:p>
        </w:tc>
        <w:tc>
          <w:tcPr>
            <w:tcW w:w="567" w:type="dxa"/>
            <w:tcBorders>
              <w:top w:val="single" w:sz="2" w:space="0" w:color="auto"/>
              <w:bottom w:val="single" w:sz="2" w:space="0" w:color="auto"/>
            </w:tcBorders>
          </w:tcPr>
          <w:p w14:paraId="2C659F18" w14:textId="77777777" w:rsidR="0001403B" w:rsidRPr="003E7A5C" w:rsidRDefault="0001403B" w:rsidP="00663D15">
            <w:pPr>
              <w:pStyle w:val="Tabletext"/>
            </w:pPr>
            <w:r w:rsidRPr="003E7A5C">
              <w:t>R33</w:t>
            </w:r>
          </w:p>
        </w:tc>
        <w:tc>
          <w:tcPr>
            <w:tcW w:w="1126" w:type="dxa"/>
            <w:tcBorders>
              <w:top w:val="single" w:sz="2" w:space="0" w:color="auto"/>
              <w:bottom w:val="single" w:sz="2" w:space="0" w:color="auto"/>
            </w:tcBorders>
          </w:tcPr>
          <w:p w14:paraId="51952DFD" w14:textId="77777777" w:rsidR="0001403B" w:rsidRPr="0007272F" w:rsidRDefault="0001403B" w:rsidP="00663D15">
            <w:pPr>
              <w:pStyle w:val="Tabletext"/>
              <w:rPr>
                <w:highlight w:val="yellow"/>
              </w:rPr>
            </w:pPr>
            <w:r>
              <w:t>06/04/2023</w:t>
            </w:r>
          </w:p>
        </w:tc>
      </w:tr>
      <w:tr w:rsidR="0001403B" w:rsidRPr="0007272F" w14:paraId="3A05068B"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4B6F6632" w14:textId="77777777" w:rsidR="0001403B" w:rsidRPr="009B2CA0" w:rsidRDefault="0001403B" w:rsidP="00663D15">
            <w:pPr>
              <w:pStyle w:val="Tabletext"/>
            </w:pPr>
            <w:r w:rsidRPr="009B2CA0">
              <w:t>44</w:t>
            </w:r>
          </w:p>
        </w:tc>
        <w:tc>
          <w:tcPr>
            <w:tcW w:w="1418" w:type="dxa"/>
            <w:tcBorders>
              <w:top w:val="single" w:sz="2" w:space="0" w:color="auto"/>
              <w:bottom w:val="single" w:sz="2" w:space="0" w:color="auto"/>
            </w:tcBorders>
          </w:tcPr>
          <w:p w14:paraId="0BB05AEB" w14:textId="77777777" w:rsidR="0001403B" w:rsidRPr="009B2CA0" w:rsidRDefault="0001403B" w:rsidP="00663D15">
            <w:pPr>
              <w:pStyle w:val="Tabletext"/>
            </w:pPr>
            <w:r w:rsidRPr="009B2CA0">
              <w:t>$2</w:t>
            </w:r>
          </w:p>
        </w:tc>
        <w:tc>
          <w:tcPr>
            <w:tcW w:w="1276" w:type="dxa"/>
            <w:tcBorders>
              <w:top w:val="single" w:sz="2" w:space="0" w:color="auto"/>
              <w:bottom w:val="single" w:sz="2" w:space="0" w:color="auto"/>
            </w:tcBorders>
          </w:tcPr>
          <w:p w14:paraId="079C992E" w14:textId="77777777" w:rsidR="0001403B" w:rsidRPr="005F30B6" w:rsidRDefault="0001403B" w:rsidP="00663D15">
            <w:pPr>
              <w:pStyle w:val="Tabletext"/>
            </w:pPr>
            <w:r w:rsidRPr="005F30B6">
              <w:t>At least 99.99% silver with selective gold plating</w:t>
            </w:r>
          </w:p>
        </w:tc>
        <w:tc>
          <w:tcPr>
            <w:tcW w:w="1701" w:type="dxa"/>
            <w:tcBorders>
              <w:top w:val="single" w:sz="2" w:space="0" w:color="auto"/>
              <w:bottom w:val="single" w:sz="2" w:space="0" w:color="auto"/>
            </w:tcBorders>
          </w:tcPr>
          <w:p w14:paraId="1DAD28D8" w14:textId="77777777" w:rsidR="0001403B" w:rsidRPr="009B2CA0" w:rsidRDefault="0001403B" w:rsidP="00663D15">
            <w:pPr>
              <w:pStyle w:val="Tabletext"/>
            </w:pPr>
            <w:r w:rsidRPr="009B2CA0">
              <w:t>62.713 ± 0.500</w:t>
            </w:r>
          </w:p>
        </w:tc>
        <w:tc>
          <w:tcPr>
            <w:tcW w:w="850" w:type="dxa"/>
            <w:tcBorders>
              <w:top w:val="single" w:sz="2" w:space="0" w:color="auto"/>
              <w:bottom w:val="single" w:sz="2" w:space="0" w:color="auto"/>
            </w:tcBorders>
          </w:tcPr>
          <w:p w14:paraId="1704A39D" w14:textId="77777777" w:rsidR="0001403B" w:rsidRPr="009B2CA0" w:rsidRDefault="0001403B" w:rsidP="00663D15">
            <w:pPr>
              <w:pStyle w:val="Tabletext"/>
            </w:pPr>
            <w:r w:rsidRPr="009B2CA0">
              <w:t>40.90</w:t>
            </w:r>
          </w:p>
        </w:tc>
        <w:tc>
          <w:tcPr>
            <w:tcW w:w="709" w:type="dxa"/>
            <w:tcBorders>
              <w:top w:val="single" w:sz="2" w:space="0" w:color="auto"/>
              <w:bottom w:val="single" w:sz="2" w:space="0" w:color="auto"/>
            </w:tcBorders>
          </w:tcPr>
          <w:p w14:paraId="280579E8" w14:textId="77777777" w:rsidR="0001403B" w:rsidRPr="009B2CA0" w:rsidRDefault="0001403B" w:rsidP="00663D15">
            <w:pPr>
              <w:pStyle w:val="Tabletext"/>
            </w:pPr>
            <w:r w:rsidRPr="009B2CA0">
              <w:t>7.28</w:t>
            </w:r>
          </w:p>
        </w:tc>
        <w:tc>
          <w:tcPr>
            <w:tcW w:w="425" w:type="dxa"/>
            <w:tcBorders>
              <w:top w:val="single" w:sz="2" w:space="0" w:color="auto"/>
              <w:bottom w:val="single" w:sz="2" w:space="0" w:color="auto"/>
            </w:tcBorders>
          </w:tcPr>
          <w:p w14:paraId="752271C6" w14:textId="77777777" w:rsidR="0001403B" w:rsidRPr="009B2CA0" w:rsidRDefault="0001403B" w:rsidP="00663D15">
            <w:pPr>
              <w:pStyle w:val="Tabletext"/>
            </w:pPr>
            <w:r w:rsidRPr="009B2CA0">
              <w:t>S1</w:t>
            </w:r>
          </w:p>
        </w:tc>
        <w:tc>
          <w:tcPr>
            <w:tcW w:w="567" w:type="dxa"/>
            <w:tcBorders>
              <w:top w:val="single" w:sz="2" w:space="0" w:color="auto"/>
              <w:bottom w:val="single" w:sz="2" w:space="0" w:color="auto"/>
            </w:tcBorders>
          </w:tcPr>
          <w:p w14:paraId="4573B77C" w14:textId="77777777" w:rsidR="0001403B" w:rsidRPr="009B2CA0" w:rsidRDefault="0001403B" w:rsidP="00663D15">
            <w:pPr>
              <w:pStyle w:val="Tabletext"/>
            </w:pPr>
            <w:r w:rsidRPr="009B2CA0">
              <w:t>E1</w:t>
            </w:r>
          </w:p>
        </w:tc>
        <w:tc>
          <w:tcPr>
            <w:tcW w:w="567" w:type="dxa"/>
            <w:tcBorders>
              <w:top w:val="single" w:sz="2" w:space="0" w:color="auto"/>
              <w:bottom w:val="single" w:sz="2" w:space="0" w:color="auto"/>
            </w:tcBorders>
          </w:tcPr>
          <w:p w14:paraId="0352E1F3" w14:textId="77777777" w:rsidR="0001403B" w:rsidRPr="00A77D38" w:rsidRDefault="0001403B" w:rsidP="00663D15">
            <w:pPr>
              <w:pStyle w:val="Tabletext"/>
            </w:pPr>
            <w:r w:rsidRPr="00A77D38">
              <w:t>O1</w:t>
            </w:r>
          </w:p>
        </w:tc>
        <w:tc>
          <w:tcPr>
            <w:tcW w:w="567" w:type="dxa"/>
            <w:tcBorders>
              <w:top w:val="single" w:sz="2" w:space="0" w:color="auto"/>
              <w:bottom w:val="single" w:sz="2" w:space="0" w:color="auto"/>
            </w:tcBorders>
          </w:tcPr>
          <w:p w14:paraId="1DB2C8D9" w14:textId="77777777" w:rsidR="0001403B" w:rsidRPr="00A77D38" w:rsidRDefault="0001403B" w:rsidP="00663D15">
            <w:pPr>
              <w:pStyle w:val="Tabletext"/>
            </w:pPr>
            <w:r w:rsidRPr="00A77D38">
              <w:t>R33</w:t>
            </w:r>
          </w:p>
        </w:tc>
        <w:tc>
          <w:tcPr>
            <w:tcW w:w="1126" w:type="dxa"/>
            <w:tcBorders>
              <w:top w:val="single" w:sz="2" w:space="0" w:color="auto"/>
              <w:bottom w:val="single" w:sz="2" w:space="0" w:color="auto"/>
            </w:tcBorders>
          </w:tcPr>
          <w:p w14:paraId="6ECFEEB2" w14:textId="77777777" w:rsidR="0001403B" w:rsidRPr="0007272F" w:rsidRDefault="0001403B" w:rsidP="00663D15">
            <w:pPr>
              <w:pStyle w:val="Tabletext"/>
              <w:rPr>
                <w:highlight w:val="yellow"/>
              </w:rPr>
            </w:pPr>
            <w:r>
              <w:t>06/04/2023</w:t>
            </w:r>
          </w:p>
        </w:tc>
      </w:tr>
      <w:tr w:rsidR="0001403B" w:rsidRPr="0007272F" w14:paraId="36FBC241"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6DD8E147" w14:textId="77777777" w:rsidR="0001403B" w:rsidRPr="00502A73" w:rsidRDefault="0001403B" w:rsidP="00663D15">
            <w:pPr>
              <w:pStyle w:val="Tabletext"/>
            </w:pPr>
            <w:r w:rsidRPr="00502A73">
              <w:t>45</w:t>
            </w:r>
          </w:p>
        </w:tc>
        <w:tc>
          <w:tcPr>
            <w:tcW w:w="1418" w:type="dxa"/>
            <w:tcBorders>
              <w:top w:val="single" w:sz="2" w:space="0" w:color="auto"/>
              <w:bottom w:val="single" w:sz="2" w:space="0" w:color="auto"/>
            </w:tcBorders>
          </w:tcPr>
          <w:p w14:paraId="34475861" w14:textId="77777777" w:rsidR="0001403B" w:rsidRPr="00502A73" w:rsidRDefault="0001403B" w:rsidP="00663D15">
            <w:pPr>
              <w:pStyle w:val="Tabletext"/>
            </w:pPr>
            <w:r w:rsidRPr="00502A73">
              <w:t>$75</w:t>
            </w:r>
          </w:p>
        </w:tc>
        <w:tc>
          <w:tcPr>
            <w:tcW w:w="1276" w:type="dxa"/>
            <w:tcBorders>
              <w:top w:val="single" w:sz="2" w:space="0" w:color="auto"/>
              <w:bottom w:val="single" w:sz="2" w:space="0" w:color="auto"/>
            </w:tcBorders>
          </w:tcPr>
          <w:p w14:paraId="3016572F" w14:textId="77777777" w:rsidR="0001403B" w:rsidRPr="005F30B6" w:rsidRDefault="0001403B" w:rsidP="00663D15">
            <w:pPr>
              <w:pStyle w:val="Tabletext"/>
            </w:pPr>
            <w:r w:rsidRPr="005F30B6">
              <w:t>Bi</w:t>
            </w:r>
            <w:r w:rsidRPr="005F30B6">
              <w:noBreakHyphen/>
              <w:t>metallic:</w:t>
            </w:r>
          </w:p>
          <w:p w14:paraId="641B66A9" w14:textId="77777777" w:rsidR="0001403B" w:rsidRPr="005F30B6" w:rsidRDefault="0001403B" w:rsidP="00663D15">
            <w:pPr>
              <w:pStyle w:val="Tablea"/>
            </w:pPr>
            <w:r w:rsidRPr="005F30B6">
              <w:t>(a) centre—at least 99.99% gold;</w:t>
            </w:r>
          </w:p>
          <w:p w14:paraId="0A3E5144" w14:textId="77777777" w:rsidR="0001403B" w:rsidRPr="005F30B6" w:rsidRDefault="0001403B" w:rsidP="00663D15">
            <w:pPr>
              <w:pStyle w:val="Tablea"/>
            </w:pPr>
            <w:r w:rsidRPr="005F30B6">
              <w:t>(b) surround—at least 99.99% silver with selective gold plating</w:t>
            </w:r>
          </w:p>
        </w:tc>
        <w:tc>
          <w:tcPr>
            <w:tcW w:w="1701" w:type="dxa"/>
            <w:tcBorders>
              <w:top w:val="single" w:sz="2" w:space="0" w:color="auto"/>
              <w:bottom w:val="single" w:sz="2" w:space="0" w:color="auto"/>
            </w:tcBorders>
          </w:tcPr>
          <w:p w14:paraId="13C05873" w14:textId="77777777" w:rsidR="0001403B" w:rsidRPr="00982129" w:rsidRDefault="0001403B" w:rsidP="00663D15">
            <w:pPr>
              <w:pStyle w:val="Tablea"/>
            </w:pPr>
            <w:r w:rsidRPr="00982129">
              <w:t>(a) centre—23.380 ± 0.050</w:t>
            </w:r>
          </w:p>
          <w:p w14:paraId="550DF6D6" w14:textId="77777777" w:rsidR="0001403B" w:rsidRPr="00982129" w:rsidRDefault="0001403B" w:rsidP="00663D15">
            <w:pPr>
              <w:pStyle w:val="Tablea"/>
            </w:pPr>
            <w:r w:rsidRPr="00982129">
              <w:t>(b) surround—23.830 ± 0.500</w:t>
            </w:r>
          </w:p>
        </w:tc>
        <w:tc>
          <w:tcPr>
            <w:tcW w:w="850" w:type="dxa"/>
            <w:tcBorders>
              <w:top w:val="single" w:sz="2" w:space="0" w:color="auto"/>
              <w:bottom w:val="single" w:sz="2" w:space="0" w:color="auto"/>
            </w:tcBorders>
          </w:tcPr>
          <w:p w14:paraId="13C35F63" w14:textId="77777777" w:rsidR="0001403B" w:rsidRPr="00982129" w:rsidRDefault="0001403B" w:rsidP="00663D15">
            <w:pPr>
              <w:pStyle w:val="Tabletext"/>
            </w:pPr>
            <w:r w:rsidRPr="00982129">
              <w:t>41.00</w:t>
            </w:r>
          </w:p>
        </w:tc>
        <w:tc>
          <w:tcPr>
            <w:tcW w:w="709" w:type="dxa"/>
            <w:tcBorders>
              <w:top w:val="single" w:sz="2" w:space="0" w:color="auto"/>
              <w:bottom w:val="single" w:sz="2" w:space="0" w:color="auto"/>
            </w:tcBorders>
          </w:tcPr>
          <w:p w14:paraId="492F252B" w14:textId="3DAC81BA" w:rsidR="0001403B" w:rsidRPr="00502A73" w:rsidRDefault="004F1002" w:rsidP="00663D15">
            <w:pPr>
              <w:pStyle w:val="Tabletext"/>
            </w:pPr>
            <w:r>
              <w:t>4.00</w:t>
            </w:r>
          </w:p>
        </w:tc>
        <w:tc>
          <w:tcPr>
            <w:tcW w:w="425" w:type="dxa"/>
            <w:tcBorders>
              <w:top w:val="single" w:sz="2" w:space="0" w:color="auto"/>
              <w:bottom w:val="single" w:sz="2" w:space="0" w:color="auto"/>
            </w:tcBorders>
          </w:tcPr>
          <w:p w14:paraId="30B1B20C" w14:textId="77777777" w:rsidR="0001403B" w:rsidRPr="00502A73" w:rsidRDefault="0001403B" w:rsidP="00663D15">
            <w:pPr>
              <w:pStyle w:val="Tabletext"/>
            </w:pPr>
            <w:r w:rsidRPr="00502A73">
              <w:t>S1</w:t>
            </w:r>
          </w:p>
        </w:tc>
        <w:tc>
          <w:tcPr>
            <w:tcW w:w="567" w:type="dxa"/>
            <w:tcBorders>
              <w:top w:val="single" w:sz="2" w:space="0" w:color="auto"/>
              <w:bottom w:val="single" w:sz="2" w:space="0" w:color="auto"/>
            </w:tcBorders>
          </w:tcPr>
          <w:p w14:paraId="2C083E84" w14:textId="77777777" w:rsidR="0001403B" w:rsidRPr="00502A73" w:rsidRDefault="0001403B" w:rsidP="00663D15">
            <w:pPr>
              <w:pStyle w:val="Tabletext"/>
            </w:pPr>
            <w:r w:rsidRPr="00502A73">
              <w:t>E1</w:t>
            </w:r>
          </w:p>
        </w:tc>
        <w:tc>
          <w:tcPr>
            <w:tcW w:w="567" w:type="dxa"/>
            <w:tcBorders>
              <w:top w:val="single" w:sz="2" w:space="0" w:color="auto"/>
              <w:bottom w:val="single" w:sz="2" w:space="0" w:color="auto"/>
            </w:tcBorders>
          </w:tcPr>
          <w:p w14:paraId="535324B8" w14:textId="77777777" w:rsidR="0001403B" w:rsidRPr="0007272F" w:rsidRDefault="0001403B" w:rsidP="00663D15">
            <w:pPr>
              <w:pStyle w:val="Tabletext"/>
              <w:rPr>
                <w:highlight w:val="green"/>
              </w:rPr>
            </w:pPr>
            <w:r w:rsidRPr="008028A8">
              <w:t>O11</w:t>
            </w:r>
          </w:p>
        </w:tc>
        <w:tc>
          <w:tcPr>
            <w:tcW w:w="567" w:type="dxa"/>
            <w:tcBorders>
              <w:top w:val="single" w:sz="2" w:space="0" w:color="auto"/>
              <w:bottom w:val="single" w:sz="2" w:space="0" w:color="auto"/>
            </w:tcBorders>
          </w:tcPr>
          <w:p w14:paraId="37B48DB9" w14:textId="77777777" w:rsidR="0001403B" w:rsidRPr="004E004B" w:rsidRDefault="0001403B" w:rsidP="00663D15">
            <w:pPr>
              <w:pStyle w:val="Tabletext"/>
            </w:pPr>
            <w:r w:rsidRPr="004E004B">
              <w:t>R34</w:t>
            </w:r>
          </w:p>
        </w:tc>
        <w:tc>
          <w:tcPr>
            <w:tcW w:w="1126" w:type="dxa"/>
            <w:tcBorders>
              <w:top w:val="single" w:sz="2" w:space="0" w:color="auto"/>
              <w:bottom w:val="single" w:sz="2" w:space="0" w:color="auto"/>
            </w:tcBorders>
          </w:tcPr>
          <w:p w14:paraId="24ADB4BF" w14:textId="77777777" w:rsidR="0001403B" w:rsidRPr="0007272F" w:rsidRDefault="0001403B" w:rsidP="00663D15">
            <w:pPr>
              <w:pStyle w:val="Tabletext"/>
              <w:rPr>
                <w:highlight w:val="yellow"/>
              </w:rPr>
            </w:pPr>
            <w:r>
              <w:t>06/04/2023</w:t>
            </w:r>
          </w:p>
        </w:tc>
      </w:tr>
      <w:tr w:rsidR="0001403B" w:rsidRPr="0007272F" w14:paraId="2028AAD1" w14:textId="77777777" w:rsidTr="00663D15">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7357FA4C" w14:textId="77777777" w:rsidR="0001403B" w:rsidRPr="00D02F6E" w:rsidRDefault="0001403B" w:rsidP="00663D15">
            <w:pPr>
              <w:pStyle w:val="Tabletext"/>
            </w:pPr>
            <w:r w:rsidRPr="00D02F6E">
              <w:t>46</w:t>
            </w:r>
          </w:p>
        </w:tc>
        <w:tc>
          <w:tcPr>
            <w:tcW w:w="1418" w:type="dxa"/>
            <w:tcBorders>
              <w:top w:val="single" w:sz="2" w:space="0" w:color="auto"/>
              <w:bottom w:val="single" w:sz="2" w:space="0" w:color="auto"/>
            </w:tcBorders>
          </w:tcPr>
          <w:p w14:paraId="112A28C7" w14:textId="77777777" w:rsidR="0001403B" w:rsidRPr="00D02F6E" w:rsidRDefault="0001403B" w:rsidP="00663D15">
            <w:pPr>
              <w:pStyle w:val="Tabletext"/>
            </w:pPr>
            <w:r w:rsidRPr="00D02F6E">
              <w:t>$30</w:t>
            </w:r>
          </w:p>
        </w:tc>
        <w:tc>
          <w:tcPr>
            <w:tcW w:w="1276" w:type="dxa"/>
            <w:tcBorders>
              <w:top w:val="single" w:sz="2" w:space="0" w:color="auto"/>
              <w:bottom w:val="single" w:sz="2" w:space="0" w:color="auto"/>
            </w:tcBorders>
          </w:tcPr>
          <w:p w14:paraId="196B14D1" w14:textId="77777777" w:rsidR="0001403B" w:rsidRPr="00D02F6E" w:rsidRDefault="0001403B" w:rsidP="00663D15">
            <w:pPr>
              <w:pStyle w:val="Tabletext"/>
            </w:pPr>
            <w:r w:rsidRPr="00D02F6E">
              <w:t xml:space="preserve">At least 99.95% platinum </w:t>
            </w:r>
          </w:p>
        </w:tc>
        <w:tc>
          <w:tcPr>
            <w:tcW w:w="1701" w:type="dxa"/>
            <w:tcBorders>
              <w:top w:val="single" w:sz="2" w:space="0" w:color="auto"/>
              <w:bottom w:val="single" w:sz="2" w:space="0" w:color="auto"/>
            </w:tcBorders>
          </w:tcPr>
          <w:p w14:paraId="3C0A4415" w14:textId="77777777" w:rsidR="0001403B" w:rsidRPr="00D02F6E" w:rsidRDefault="0001403B" w:rsidP="00663D15">
            <w:pPr>
              <w:pStyle w:val="Tabletext"/>
            </w:pPr>
            <w:r w:rsidRPr="00D02F6E">
              <w:t>10.423 ± 0.050</w:t>
            </w:r>
          </w:p>
        </w:tc>
        <w:tc>
          <w:tcPr>
            <w:tcW w:w="850" w:type="dxa"/>
            <w:tcBorders>
              <w:top w:val="single" w:sz="2" w:space="0" w:color="auto"/>
              <w:bottom w:val="single" w:sz="2" w:space="0" w:color="auto"/>
            </w:tcBorders>
          </w:tcPr>
          <w:p w14:paraId="70E2AF45" w14:textId="77777777" w:rsidR="0001403B" w:rsidRPr="00D02F6E" w:rsidRDefault="0001403B" w:rsidP="00663D15">
            <w:pPr>
              <w:pStyle w:val="Tabletext"/>
            </w:pPr>
            <w:r w:rsidRPr="00D02F6E">
              <w:t>25.60</w:t>
            </w:r>
          </w:p>
        </w:tc>
        <w:tc>
          <w:tcPr>
            <w:tcW w:w="709" w:type="dxa"/>
            <w:tcBorders>
              <w:top w:val="single" w:sz="2" w:space="0" w:color="auto"/>
              <w:bottom w:val="single" w:sz="2" w:space="0" w:color="auto"/>
            </w:tcBorders>
          </w:tcPr>
          <w:p w14:paraId="436ADB82" w14:textId="77777777" w:rsidR="0001403B" w:rsidRPr="00D02F6E" w:rsidRDefault="0001403B" w:rsidP="00663D15">
            <w:pPr>
              <w:pStyle w:val="Tabletext"/>
            </w:pPr>
            <w:r w:rsidRPr="00D02F6E">
              <w:t>2.03</w:t>
            </w:r>
          </w:p>
        </w:tc>
        <w:tc>
          <w:tcPr>
            <w:tcW w:w="425" w:type="dxa"/>
            <w:tcBorders>
              <w:top w:val="single" w:sz="2" w:space="0" w:color="auto"/>
              <w:bottom w:val="single" w:sz="2" w:space="0" w:color="auto"/>
            </w:tcBorders>
          </w:tcPr>
          <w:p w14:paraId="7573E45D" w14:textId="77777777" w:rsidR="0001403B" w:rsidRPr="00D02F6E" w:rsidRDefault="0001403B" w:rsidP="00663D15">
            <w:pPr>
              <w:pStyle w:val="Tabletext"/>
            </w:pPr>
            <w:r w:rsidRPr="00D02F6E">
              <w:t>S1</w:t>
            </w:r>
          </w:p>
        </w:tc>
        <w:tc>
          <w:tcPr>
            <w:tcW w:w="567" w:type="dxa"/>
            <w:tcBorders>
              <w:top w:val="single" w:sz="2" w:space="0" w:color="auto"/>
              <w:bottom w:val="single" w:sz="2" w:space="0" w:color="auto"/>
            </w:tcBorders>
          </w:tcPr>
          <w:p w14:paraId="7A0CB154" w14:textId="77777777" w:rsidR="0001403B" w:rsidRPr="00D02F6E" w:rsidRDefault="0001403B" w:rsidP="00663D15">
            <w:pPr>
              <w:pStyle w:val="Tabletext"/>
            </w:pPr>
            <w:r w:rsidRPr="00D02F6E">
              <w:t>E1</w:t>
            </w:r>
          </w:p>
        </w:tc>
        <w:tc>
          <w:tcPr>
            <w:tcW w:w="567" w:type="dxa"/>
            <w:tcBorders>
              <w:top w:val="single" w:sz="2" w:space="0" w:color="auto"/>
              <w:bottom w:val="single" w:sz="2" w:space="0" w:color="auto"/>
            </w:tcBorders>
          </w:tcPr>
          <w:p w14:paraId="53FBD2EF" w14:textId="77777777" w:rsidR="0001403B" w:rsidRPr="00FA40AD" w:rsidRDefault="0001403B" w:rsidP="00663D15">
            <w:pPr>
              <w:pStyle w:val="Tabletext"/>
            </w:pPr>
            <w:r w:rsidRPr="00FA40AD">
              <w:t>O5</w:t>
            </w:r>
          </w:p>
        </w:tc>
        <w:tc>
          <w:tcPr>
            <w:tcW w:w="567" w:type="dxa"/>
            <w:tcBorders>
              <w:top w:val="single" w:sz="2" w:space="0" w:color="auto"/>
              <w:bottom w:val="single" w:sz="2" w:space="0" w:color="auto"/>
            </w:tcBorders>
          </w:tcPr>
          <w:p w14:paraId="7ED7F88E" w14:textId="77777777" w:rsidR="0001403B" w:rsidRPr="004E004B" w:rsidRDefault="0001403B" w:rsidP="00663D15">
            <w:pPr>
              <w:pStyle w:val="Tabletext"/>
            </w:pPr>
            <w:r w:rsidRPr="004E004B">
              <w:t>R35</w:t>
            </w:r>
          </w:p>
        </w:tc>
        <w:tc>
          <w:tcPr>
            <w:tcW w:w="1126" w:type="dxa"/>
            <w:tcBorders>
              <w:top w:val="single" w:sz="2" w:space="0" w:color="auto"/>
              <w:bottom w:val="single" w:sz="2" w:space="0" w:color="auto"/>
            </w:tcBorders>
          </w:tcPr>
          <w:p w14:paraId="3E6768B5" w14:textId="77777777" w:rsidR="0001403B" w:rsidRPr="0007272F" w:rsidRDefault="0001403B" w:rsidP="00663D15">
            <w:pPr>
              <w:pStyle w:val="Tabletext"/>
              <w:rPr>
                <w:highlight w:val="yellow"/>
              </w:rPr>
            </w:pPr>
            <w:r>
              <w:t>06/04/2023</w:t>
            </w:r>
          </w:p>
        </w:tc>
      </w:tr>
      <w:tr w:rsidR="0001403B" w:rsidRPr="0007272F" w14:paraId="4DE90990" w14:textId="77777777" w:rsidTr="00663D15">
        <w:trPr>
          <w:cnfStyle w:val="000000100000" w:firstRow="0" w:lastRow="0" w:firstColumn="0" w:lastColumn="0" w:oddVBand="0" w:evenVBand="0" w:oddHBand="1" w:evenHBand="0" w:firstRowFirstColumn="0" w:firstRowLastColumn="0" w:lastRowFirstColumn="0" w:lastRowLastColumn="0"/>
          <w:trHeight w:val="633"/>
          <w:jc w:val="center"/>
        </w:trPr>
        <w:tc>
          <w:tcPr>
            <w:tcW w:w="567" w:type="dxa"/>
            <w:tcBorders>
              <w:top w:val="single" w:sz="2" w:space="0" w:color="auto"/>
              <w:bottom w:val="single" w:sz="2" w:space="0" w:color="auto"/>
            </w:tcBorders>
          </w:tcPr>
          <w:p w14:paraId="532DDD34" w14:textId="77777777" w:rsidR="0001403B" w:rsidRPr="002F7513" w:rsidRDefault="0001403B" w:rsidP="00663D15">
            <w:pPr>
              <w:pStyle w:val="Tabletext"/>
            </w:pPr>
            <w:r w:rsidRPr="002F7513">
              <w:t>47</w:t>
            </w:r>
          </w:p>
        </w:tc>
        <w:tc>
          <w:tcPr>
            <w:tcW w:w="1418" w:type="dxa"/>
            <w:tcBorders>
              <w:top w:val="single" w:sz="2" w:space="0" w:color="auto"/>
              <w:bottom w:val="single" w:sz="2" w:space="0" w:color="auto"/>
            </w:tcBorders>
          </w:tcPr>
          <w:p w14:paraId="218C0675" w14:textId="77777777" w:rsidR="0001403B" w:rsidRPr="002F7513" w:rsidRDefault="0001403B" w:rsidP="00663D15">
            <w:pPr>
              <w:pStyle w:val="Tabletext"/>
            </w:pPr>
            <w:r w:rsidRPr="002F7513">
              <w:t>$25</w:t>
            </w:r>
          </w:p>
        </w:tc>
        <w:tc>
          <w:tcPr>
            <w:tcW w:w="1276" w:type="dxa"/>
            <w:tcBorders>
              <w:top w:val="single" w:sz="2" w:space="0" w:color="auto"/>
              <w:bottom w:val="single" w:sz="2" w:space="0" w:color="auto"/>
            </w:tcBorders>
          </w:tcPr>
          <w:p w14:paraId="13E085EE" w14:textId="77777777" w:rsidR="0001403B" w:rsidRPr="002F7513" w:rsidRDefault="0001403B" w:rsidP="00663D15">
            <w:pPr>
              <w:pStyle w:val="Tabletext"/>
            </w:pPr>
            <w:r w:rsidRPr="002F7513">
              <w:t>At least 99.99% gold</w:t>
            </w:r>
          </w:p>
        </w:tc>
        <w:tc>
          <w:tcPr>
            <w:tcW w:w="1701" w:type="dxa"/>
            <w:tcBorders>
              <w:top w:val="single" w:sz="2" w:space="0" w:color="auto"/>
              <w:bottom w:val="single" w:sz="2" w:space="0" w:color="auto"/>
            </w:tcBorders>
          </w:tcPr>
          <w:p w14:paraId="277EC39E" w14:textId="77777777" w:rsidR="0001403B" w:rsidRPr="002F7513" w:rsidRDefault="0001403B" w:rsidP="00663D15">
            <w:pPr>
              <w:pStyle w:val="Tabletext"/>
            </w:pPr>
            <w:r w:rsidRPr="002F7513">
              <w:t>7.807 ± 0.030</w:t>
            </w:r>
          </w:p>
        </w:tc>
        <w:tc>
          <w:tcPr>
            <w:tcW w:w="850" w:type="dxa"/>
            <w:tcBorders>
              <w:top w:val="single" w:sz="2" w:space="0" w:color="auto"/>
              <w:bottom w:val="single" w:sz="2" w:space="0" w:color="auto"/>
            </w:tcBorders>
          </w:tcPr>
          <w:p w14:paraId="45235B2A" w14:textId="77777777" w:rsidR="0001403B" w:rsidRPr="002F7513" w:rsidRDefault="0001403B" w:rsidP="00663D15">
            <w:pPr>
              <w:pStyle w:val="Tabletext"/>
            </w:pPr>
            <w:r w:rsidRPr="002F7513">
              <w:t>20.60</w:t>
            </w:r>
          </w:p>
        </w:tc>
        <w:tc>
          <w:tcPr>
            <w:tcW w:w="709" w:type="dxa"/>
            <w:tcBorders>
              <w:top w:val="single" w:sz="2" w:space="0" w:color="auto"/>
              <w:bottom w:val="single" w:sz="2" w:space="0" w:color="auto"/>
            </w:tcBorders>
          </w:tcPr>
          <w:p w14:paraId="786D4122" w14:textId="77777777" w:rsidR="0001403B" w:rsidRPr="002F7513" w:rsidRDefault="0001403B" w:rsidP="00663D15">
            <w:pPr>
              <w:pStyle w:val="Tabletext"/>
            </w:pPr>
            <w:r w:rsidRPr="002F7513">
              <w:t>2.30</w:t>
            </w:r>
          </w:p>
        </w:tc>
        <w:tc>
          <w:tcPr>
            <w:tcW w:w="425" w:type="dxa"/>
            <w:tcBorders>
              <w:top w:val="single" w:sz="2" w:space="0" w:color="auto"/>
              <w:bottom w:val="single" w:sz="2" w:space="0" w:color="auto"/>
            </w:tcBorders>
          </w:tcPr>
          <w:p w14:paraId="12689E41" w14:textId="77777777" w:rsidR="0001403B" w:rsidRPr="002F7513" w:rsidRDefault="0001403B" w:rsidP="00663D15">
            <w:pPr>
              <w:pStyle w:val="Tabletext"/>
            </w:pPr>
            <w:r w:rsidRPr="002F7513">
              <w:t>S1</w:t>
            </w:r>
          </w:p>
        </w:tc>
        <w:tc>
          <w:tcPr>
            <w:tcW w:w="567" w:type="dxa"/>
            <w:tcBorders>
              <w:top w:val="single" w:sz="2" w:space="0" w:color="auto"/>
              <w:bottom w:val="single" w:sz="2" w:space="0" w:color="auto"/>
            </w:tcBorders>
          </w:tcPr>
          <w:p w14:paraId="528BE27A" w14:textId="77777777" w:rsidR="0001403B" w:rsidRPr="002F7513" w:rsidRDefault="0001403B" w:rsidP="00663D15">
            <w:pPr>
              <w:pStyle w:val="Tabletext"/>
            </w:pPr>
            <w:r w:rsidRPr="002F7513">
              <w:t>E1</w:t>
            </w:r>
          </w:p>
        </w:tc>
        <w:tc>
          <w:tcPr>
            <w:tcW w:w="567" w:type="dxa"/>
            <w:tcBorders>
              <w:top w:val="single" w:sz="2" w:space="0" w:color="auto"/>
              <w:bottom w:val="single" w:sz="2" w:space="0" w:color="auto"/>
            </w:tcBorders>
          </w:tcPr>
          <w:p w14:paraId="5B7C4B5E" w14:textId="77777777" w:rsidR="0001403B" w:rsidRPr="00FA40AD" w:rsidRDefault="0001403B" w:rsidP="00663D15">
            <w:pPr>
              <w:pStyle w:val="Tabletext"/>
            </w:pPr>
            <w:r w:rsidRPr="00FA40AD">
              <w:t>O3</w:t>
            </w:r>
          </w:p>
        </w:tc>
        <w:tc>
          <w:tcPr>
            <w:tcW w:w="567" w:type="dxa"/>
            <w:tcBorders>
              <w:top w:val="single" w:sz="2" w:space="0" w:color="auto"/>
              <w:bottom w:val="single" w:sz="2" w:space="0" w:color="auto"/>
            </w:tcBorders>
          </w:tcPr>
          <w:p w14:paraId="4A644850" w14:textId="77777777" w:rsidR="0001403B" w:rsidRPr="004E004B" w:rsidRDefault="0001403B" w:rsidP="00663D15">
            <w:pPr>
              <w:pStyle w:val="Tabletext"/>
            </w:pPr>
            <w:r w:rsidRPr="004E004B">
              <w:t>R35</w:t>
            </w:r>
          </w:p>
        </w:tc>
        <w:tc>
          <w:tcPr>
            <w:tcW w:w="1126" w:type="dxa"/>
            <w:tcBorders>
              <w:top w:val="single" w:sz="2" w:space="0" w:color="auto"/>
              <w:bottom w:val="single" w:sz="2" w:space="0" w:color="auto"/>
            </w:tcBorders>
          </w:tcPr>
          <w:p w14:paraId="043705E0" w14:textId="77777777" w:rsidR="0001403B" w:rsidRPr="0007272F" w:rsidRDefault="0001403B" w:rsidP="00663D15">
            <w:pPr>
              <w:pStyle w:val="Tabletext"/>
              <w:rPr>
                <w:highlight w:val="yellow"/>
              </w:rPr>
            </w:pPr>
            <w:r>
              <w:t>06/04/2023</w:t>
            </w:r>
          </w:p>
        </w:tc>
      </w:tr>
      <w:tr w:rsidR="0001403B" w:rsidRPr="00C41AA8" w14:paraId="43450190" w14:textId="77777777" w:rsidTr="004F1002">
        <w:trPr>
          <w:cnfStyle w:val="000000010000" w:firstRow="0" w:lastRow="0" w:firstColumn="0" w:lastColumn="0" w:oddVBand="0" w:evenVBand="0" w:oddHBand="0" w:evenHBand="1" w:firstRowFirstColumn="0" w:firstRowLastColumn="0" w:lastRowFirstColumn="0" w:lastRowLastColumn="0"/>
          <w:trHeight w:val="633"/>
          <w:jc w:val="center"/>
        </w:trPr>
        <w:tc>
          <w:tcPr>
            <w:tcW w:w="567" w:type="dxa"/>
            <w:tcBorders>
              <w:top w:val="single" w:sz="2" w:space="0" w:color="auto"/>
              <w:bottom w:val="single" w:sz="2" w:space="0" w:color="auto"/>
            </w:tcBorders>
          </w:tcPr>
          <w:p w14:paraId="0020B315" w14:textId="77777777" w:rsidR="0001403B" w:rsidRPr="00721960" w:rsidRDefault="0001403B" w:rsidP="00663D15">
            <w:pPr>
              <w:pStyle w:val="Tabletext"/>
            </w:pPr>
            <w:r w:rsidRPr="00721960">
              <w:t>48</w:t>
            </w:r>
          </w:p>
        </w:tc>
        <w:tc>
          <w:tcPr>
            <w:tcW w:w="1418" w:type="dxa"/>
            <w:tcBorders>
              <w:top w:val="single" w:sz="2" w:space="0" w:color="auto"/>
              <w:bottom w:val="single" w:sz="2" w:space="0" w:color="auto"/>
            </w:tcBorders>
          </w:tcPr>
          <w:p w14:paraId="0182D0F9" w14:textId="77777777" w:rsidR="0001403B" w:rsidRPr="00721960" w:rsidRDefault="0001403B" w:rsidP="00663D15">
            <w:pPr>
              <w:pStyle w:val="Tabletext"/>
            </w:pPr>
            <w:r w:rsidRPr="00721960">
              <w:t>$2</w:t>
            </w:r>
          </w:p>
        </w:tc>
        <w:tc>
          <w:tcPr>
            <w:tcW w:w="1276" w:type="dxa"/>
            <w:tcBorders>
              <w:top w:val="single" w:sz="2" w:space="0" w:color="auto"/>
              <w:bottom w:val="single" w:sz="2" w:space="0" w:color="auto"/>
            </w:tcBorders>
          </w:tcPr>
          <w:p w14:paraId="1297979C" w14:textId="77777777" w:rsidR="0001403B" w:rsidRPr="00721960" w:rsidRDefault="0001403B" w:rsidP="00663D15">
            <w:pPr>
              <w:pStyle w:val="Tabletext"/>
            </w:pPr>
            <w:r w:rsidRPr="00721960">
              <w:t>At least 99.99% silver</w:t>
            </w:r>
          </w:p>
        </w:tc>
        <w:tc>
          <w:tcPr>
            <w:tcW w:w="1701" w:type="dxa"/>
            <w:tcBorders>
              <w:top w:val="single" w:sz="2" w:space="0" w:color="auto"/>
              <w:bottom w:val="single" w:sz="2" w:space="0" w:color="auto"/>
            </w:tcBorders>
          </w:tcPr>
          <w:p w14:paraId="5C9FF188" w14:textId="77777777" w:rsidR="0001403B" w:rsidRPr="00721960" w:rsidRDefault="0001403B" w:rsidP="00663D15">
            <w:pPr>
              <w:pStyle w:val="Tabletext"/>
            </w:pPr>
            <w:r w:rsidRPr="00721960">
              <w:t>47.160 ± 0.500</w:t>
            </w:r>
          </w:p>
        </w:tc>
        <w:tc>
          <w:tcPr>
            <w:tcW w:w="850" w:type="dxa"/>
            <w:tcBorders>
              <w:top w:val="single" w:sz="2" w:space="0" w:color="auto"/>
              <w:bottom w:val="single" w:sz="2" w:space="0" w:color="auto"/>
            </w:tcBorders>
          </w:tcPr>
          <w:p w14:paraId="7F01D3DB" w14:textId="77777777" w:rsidR="0001403B" w:rsidRPr="00721960" w:rsidRDefault="0001403B" w:rsidP="00663D15">
            <w:pPr>
              <w:pStyle w:val="Tabletext"/>
            </w:pPr>
            <w:r w:rsidRPr="00721960">
              <w:t>40.90</w:t>
            </w:r>
          </w:p>
        </w:tc>
        <w:tc>
          <w:tcPr>
            <w:tcW w:w="709" w:type="dxa"/>
            <w:tcBorders>
              <w:top w:val="single" w:sz="2" w:space="0" w:color="auto"/>
              <w:bottom w:val="single" w:sz="2" w:space="0" w:color="auto"/>
            </w:tcBorders>
          </w:tcPr>
          <w:p w14:paraId="04297684" w14:textId="77777777" w:rsidR="0001403B" w:rsidRPr="00721960" w:rsidRDefault="0001403B" w:rsidP="00663D15">
            <w:pPr>
              <w:pStyle w:val="Tabletext"/>
            </w:pPr>
            <w:r w:rsidRPr="00721960">
              <w:t>5.00</w:t>
            </w:r>
          </w:p>
        </w:tc>
        <w:tc>
          <w:tcPr>
            <w:tcW w:w="425" w:type="dxa"/>
            <w:tcBorders>
              <w:top w:val="single" w:sz="2" w:space="0" w:color="auto"/>
              <w:bottom w:val="single" w:sz="2" w:space="0" w:color="auto"/>
            </w:tcBorders>
          </w:tcPr>
          <w:p w14:paraId="45B46677" w14:textId="77777777" w:rsidR="0001403B" w:rsidRPr="00721960" w:rsidRDefault="0001403B" w:rsidP="00663D15">
            <w:pPr>
              <w:pStyle w:val="Tabletext"/>
            </w:pPr>
            <w:r w:rsidRPr="00721960">
              <w:t>S1</w:t>
            </w:r>
          </w:p>
        </w:tc>
        <w:tc>
          <w:tcPr>
            <w:tcW w:w="567" w:type="dxa"/>
            <w:tcBorders>
              <w:top w:val="single" w:sz="2" w:space="0" w:color="auto"/>
              <w:bottom w:val="single" w:sz="2" w:space="0" w:color="auto"/>
            </w:tcBorders>
          </w:tcPr>
          <w:p w14:paraId="34CBCC22" w14:textId="77777777" w:rsidR="0001403B" w:rsidRPr="00721960" w:rsidRDefault="0001403B" w:rsidP="00663D15">
            <w:pPr>
              <w:pStyle w:val="Tabletext"/>
            </w:pPr>
            <w:r w:rsidRPr="00721960">
              <w:t>E1</w:t>
            </w:r>
          </w:p>
        </w:tc>
        <w:tc>
          <w:tcPr>
            <w:tcW w:w="567" w:type="dxa"/>
            <w:tcBorders>
              <w:top w:val="single" w:sz="2" w:space="0" w:color="auto"/>
              <w:bottom w:val="single" w:sz="2" w:space="0" w:color="auto"/>
            </w:tcBorders>
          </w:tcPr>
          <w:p w14:paraId="0962F338" w14:textId="77777777" w:rsidR="0001403B" w:rsidRPr="00FA40AD" w:rsidRDefault="0001403B" w:rsidP="00663D15">
            <w:pPr>
              <w:pStyle w:val="Tabletext"/>
            </w:pPr>
            <w:r w:rsidRPr="00FA40AD">
              <w:t>O6</w:t>
            </w:r>
          </w:p>
        </w:tc>
        <w:tc>
          <w:tcPr>
            <w:tcW w:w="567" w:type="dxa"/>
            <w:tcBorders>
              <w:top w:val="single" w:sz="2" w:space="0" w:color="auto"/>
              <w:bottom w:val="single" w:sz="2" w:space="0" w:color="auto"/>
            </w:tcBorders>
          </w:tcPr>
          <w:p w14:paraId="34196E08" w14:textId="77777777" w:rsidR="0001403B" w:rsidRPr="004E004B" w:rsidRDefault="0001403B" w:rsidP="00663D15">
            <w:pPr>
              <w:pStyle w:val="Tabletext"/>
            </w:pPr>
            <w:r w:rsidRPr="004E004B">
              <w:t>R36</w:t>
            </w:r>
          </w:p>
        </w:tc>
        <w:tc>
          <w:tcPr>
            <w:tcW w:w="1126" w:type="dxa"/>
            <w:tcBorders>
              <w:top w:val="single" w:sz="2" w:space="0" w:color="auto"/>
              <w:bottom w:val="single" w:sz="2" w:space="0" w:color="auto"/>
            </w:tcBorders>
          </w:tcPr>
          <w:p w14:paraId="4E9EF5B5" w14:textId="77777777" w:rsidR="0001403B" w:rsidRPr="0007272F" w:rsidRDefault="0001403B" w:rsidP="00663D15">
            <w:pPr>
              <w:pStyle w:val="Tabletext"/>
              <w:rPr>
                <w:highlight w:val="yellow"/>
              </w:rPr>
            </w:pPr>
            <w:r>
              <w:t>06/04/2023</w:t>
            </w:r>
          </w:p>
        </w:tc>
      </w:tr>
    </w:tbl>
    <w:tbl>
      <w:tblPr>
        <w:tblW w:w="9795" w:type="dxa"/>
        <w:jc w:val="center"/>
        <w:tblBorders>
          <w:bottom w:val="single" w:sz="12" w:space="0" w:color="auto"/>
          <w:insideH w:val="single" w:sz="2" w:space="0" w:color="auto"/>
        </w:tblBorders>
        <w:tblLayout w:type="fixed"/>
        <w:tblCellMar>
          <w:left w:w="71" w:type="dxa"/>
          <w:right w:w="71" w:type="dxa"/>
        </w:tblCellMar>
        <w:tblLook w:val="04A0" w:firstRow="1" w:lastRow="0" w:firstColumn="1" w:lastColumn="0" w:noHBand="0" w:noVBand="1"/>
      </w:tblPr>
      <w:tblGrid>
        <w:gridCol w:w="812"/>
        <w:gridCol w:w="1142"/>
        <w:gridCol w:w="1282"/>
        <w:gridCol w:w="1611"/>
        <w:gridCol w:w="854"/>
        <w:gridCol w:w="713"/>
        <w:gridCol w:w="456"/>
        <w:gridCol w:w="570"/>
        <w:gridCol w:w="591"/>
        <w:gridCol w:w="610"/>
        <w:gridCol w:w="1154"/>
      </w:tblGrid>
      <w:tr w:rsidR="00880A8D" w:rsidRPr="00DA6799" w14:paraId="57E68335" w14:textId="77777777" w:rsidTr="00EF22E3">
        <w:trPr>
          <w:cantSplit/>
          <w:jc w:val="center"/>
        </w:trPr>
        <w:tc>
          <w:tcPr>
            <w:tcW w:w="812" w:type="dxa"/>
          </w:tcPr>
          <w:p w14:paraId="64F66EAF" w14:textId="77777777" w:rsidR="00880A8D" w:rsidRPr="00187328" w:rsidRDefault="00880A8D" w:rsidP="00EC3A1C">
            <w:pPr>
              <w:pStyle w:val="Tabletext"/>
            </w:pPr>
            <w:r w:rsidRPr="00187328">
              <w:lastRenderedPageBreak/>
              <w:t>49</w:t>
            </w:r>
          </w:p>
        </w:tc>
        <w:tc>
          <w:tcPr>
            <w:tcW w:w="1142" w:type="dxa"/>
          </w:tcPr>
          <w:p w14:paraId="5D011EB1" w14:textId="77777777" w:rsidR="00880A8D" w:rsidRPr="00187328" w:rsidRDefault="00880A8D" w:rsidP="00EC3A1C">
            <w:pPr>
              <w:pStyle w:val="Tabletext"/>
            </w:pPr>
            <w:r w:rsidRPr="00187328">
              <w:t>$1</w:t>
            </w:r>
          </w:p>
        </w:tc>
        <w:tc>
          <w:tcPr>
            <w:tcW w:w="1282" w:type="dxa"/>
          </w:tcPr>
          <w:p w14:paraId="0F035474" w14:textId="77777777" w:rsidR="00880A8D" w:rsidRPr="00187328" w:rsidRDefault="00880A8D" w:rsidP="00EC3A1C">
            <w:pPr>
              <w:pStyle w:val="Tabletext"/>
            </w:pPr>
            <w:r w:rsidRPr="00187328">
              <w:t>At least 99.99% silver</w:t>
            </w:r>
          </w:p>
        </w:tc>
        <w:tc>
          <w:tcPr>
            <w:tcW w:w="1611" w:type="dxa"/>
          </w:tcPr>
          <w:p w14:paraId="0DCBAC0D" w14:textId="77777777" w:rsidR="00880A8D" w:rsidRPr="00187328" w:rsidRDefault="00880A8D" w:rsidP="00EC3A1C">
            <w:pPr>
              <w:pStyle w:val="Tabletext"/>
            </w:pPr>
            <w:r w:rsidRPr="00187328">
              <w:t>31.607 ± 0.500</w:t>
            </w:r>
          </w:p>
        </w:tc>
        <w:tc>
          <w:tcPr>
            <w:tcW w:w="854" w:type="dxa"/>
          </w:tcPr>
          <w:p w14:paraId="59943441" w14:textId="77777777" w:rsidR="00880A8D" w:rsidRPr="00187328" w:rsidRDefault="00880A8D" w:rsidP="00EC3A1C">
            <w:pPr>
              <w:pStyle w:val="Tabletext"/>
            </w:pPr>
            <w:r w:rsidRPr="00187328">
              <w:t>40.90</w:t>
            </w:r>
          </w:p>
        </w:tc>
        <w:tc>
          <w:tcPr>
            <w:tcW w:w="713" w:type="dxa"/>
          </w:tcPr>
          <w:p w14:paraId="25A59109" w14:textId="77777777" w:rsidR="00880A8D" w:rsidRPr="00187328" w:rsidRDefault="00880A8D" w:rsidP="00EC3A1C">
            <w:pPr>
              <w:pStyle w:val="Tabletext"/>
            </w:pPr>
            <w:r w:rsidRPr="00187328">
              <w:t>3.50</w:t>
            </w:r>
          </w:p>
        </w:tc>
        <w:tc>
          <w:tcPr>
            <w:tcW w:w="456" w:type="dxa"/>
          </w:tcPr>
          <w:p w14:paraId="5BB9BD91" w14:textId="77777777" w:rsidR="00880A8D" w:rsidRPr="00187328" w:rsidRDefault="00880A8D" w:rsidP="00EC3A1C">
            <w:pPr>
              <w:pStyle w:val="Tabletext"/>
            </w:pPr>
            <w:r w:rsidRPr="00187328">
              <w:t>S1</w:t>
            </w:r>
          </w:p>
        </w:tc>
        <w:tc>
          <w:tcPr>
            <w:tcW w:w="570" w:type="dxa"/>
          </w:tcPr>
          <w:p w14:paraId="7FAA3F76" w14:textId="77777777" w:rsidR="00880A8D" w:rsidRPr="00187328" w:rsidRDefault="00880A8D" w:rsidP="00EC3A1C">
            <w:pPr>
              <w:pStyle w:val="Tabletext"/>
            </w:pPr>
            <w:r w:rsidRPr="00187328">
              <w:t>E1</w:t>
            </w:r>
          </w:p>
        </w:tc>
        <w:tc>
          <w:tcPr>
            <w:tcW w:w="591" w:type="dxa"/>
          </w:tcPr>
          <w:p w14:paraId="41517F43" w14:textId="77777777" w:rsidR="00880A8D" w:rsidRPr="00187328" w:rsidRDefault="00880A8D" w:rsidP="00EC3A1C">
            <w:pPr>
              <w:pStyle w:val="Tabletext"/>
            </w:pPr>
            <w:r w:rsidRPr="00187328">
              <w:t>O1</w:t>
            </w:r>
          </w:p>
        </w:tc>
        <w:tc>
          <w:tcPr>
            <w:tcW w:w="610" w:type="dxa"/>
          </w:tcPr>
          <w:p w14:paraId="6E8C0EAB" w14:textId="77777777" w:rsidR="00880A8D" w:rsidRPr="00801DEC" w:rsidRDefault="00880A8D" w:rsidP="00EC3A1C">
            <w:pPr>
              <w:pStyle w:val="Tabletext"/>
            </w:pPr>
            <w:r w:rsidRPr="00801DEC">
              <w:t>R37</w:t>
            </w:r>
          </w:p>
        </w:tc>
        <w:tc>
          <w:tcPr>
            <w:tcW w:w="1154" w:type="dxa"/>
          </w:tcPr>
          <w:p w14:paraId="0E1BB474" w14:textId="77777777" w:rsidR="00880A8D" w:rsidRPr="00DA6799" w:rsidRDefault="00880A8D" w:rsidP="00EC3A1C">
            <w:pPr>
              <w:pStyle w:val="Tabletext"/>
            </w:pPr>
            <w:r>
              <w:t>17/08/2023</w:t>
            </w:r>
          </w:p>
        </w:tc>
      </w:tr>
      <w:tr w:rsidR="00880A8D" w:rsidRPr="00DA6799" w14:paraId="2D111492" w14:textId="77777777" w:rsidTr="00EF22E3">
        <w:trPr>
          <w:cantSplit/>
          <w:jc w:val="center"/>
        </w:trPr>
        <w:tc>
          <w:tcPr>
            <w:tcW w:w="812" w:type="dxa"/>
          </w:tcPr>
          <w:p w14:paraId="41446384" w14:textId="77777777" w:rsidR="00880A8D" w:rsidRPr="00187328" w:rsidRDefault="00880A8D" w:rsidP="00EC3A1C">
            <w:pPr>
              <w:pStyle w:val="Tabletext"/>
            </w:pPr>
            <w:r w:rsidRPr="00187328">
              <w:t>50</w:t>
            </w:r>
          </w:p>
        </w:tc>
        <w:tc>
          <w:tcPr>
            <w:tcW w:w="1142" w:type="dxa"/>
          </w:tcPr>
          <w:p w14:paraId="77AAA1EE" w14:textId="77777777" w:rsidR="00880A8D" w:rsidRPr="00187328" w:rsidRDefault="00880A8D" w:rsidP="00EC3A1C">
            <w:pPr>
              <w:pStyle w:val="Tabletext"/>
            </w:pPr>
            <w:r w:rsidRPr="00187328">
              <w:t>$2</w:t>
            </w:r>
          </w:p>
        </w:tc>
        <w:tc>
          <w:tcPr>
            <w:tcW w:w="1282" w:type="dxa"/>
          </w:tcPr>
          <w:p w14:paraId="681325A3" w14:textId="77777777" w:rsidR="00880A8D" w:rsidRPr="00187328" w:rsidRDefault="00880A8D" w:rsidP="00EC3A1C">
            <w:pPr>
              <w:pStyle w:val="Tabletext"/>
            </w:pPr>
            <w:r w:rsidRPr="00187328">
              <w:t>At least 99.99% silver</w:t>
            </w:r>
          </w:p>
        </w:tc>
        <w:tc>
          <w:tcPr>
            <w:tcW w:w="1611" w:type="dxa"/>
          </w:tcPr>
          <w:p w14:paraId="4197D9EC" w14:textId="77777777" w:rsidR="00880A8D" w:rsidRPr="00187328" w:rsidRDefault="00880A8D" w:rsidP="00EC3A1C">
            <w:pPr>
              <w:pStyle w:val="Tabletext"/>
            </w:pPr>
            <w:r w:rsidRPr="00187328">
              <w:t>62.713 ± 0.500</w:t>
            </w:r>
          </w:p>
        </w:tc>
        <w:tc>
          <w:tcPr>
            <w:tcW w:w="854" w:type="dxa"/>
          </w:tcPr>
          <w:p w14:paraId="7990084D" w14:textId="77777777" w:rsidR="00880A8D" w:rsidRPr="00187328" w:rsidRDefault="00880A8D" w:rsidP="00EC3A1C">
            <w:pPr>
              <w:pStyle w:val="Tabletext"/>
            </w:pPr>
            <w:r w:rsidRPr="00187328">
              <w:t>40.90</w:t>
            </w:r>
          </w:p>
        </w:tc>
        <w:tc>
          <w:tcPr>
            <w:tcW w:w="713" w:type="dxa"/>
          </w:tcPr>
          <w:p w14:paraId="259B5C73" w14:textId="77777777" w:rsidR="00880A8D" w:rsidRPr="00187328" w:rsidRDefault="00880A8D" w:rsidP="00EC3A1C">
            <w:pPr>
              <w:pStyle w:val="Tabletext"/>
            </w:pPr>
            <w:r w:rsidRPr="00187328">
              <w:t>7.28</w:t>
            </w:r>
          </w:p>
        </w:tc>
        <w:tc>
          <w:tcPr>
            <w:tcW w:w="456" w:type="dxa"/>
          </w:tcPr>
          <w:p w14:paraId="54365F99" w14:textId="77777777" w:rsidR="00880A8D" w:rsidRPr="00187328" w:rsidRDefault="00880A8D" w:rsidP="00EC3A1C">
            <w:pPr>
              <w:pStyle w:val="Tabletext"/>
            </w:pPr>
            <w:r w:rsidRPr="00187328">
              <w:t>S1</w:t>
            </w:r>
          </w:p>
        </w:tc>
        <w:tc>
          <w:tcPr>
            <w:tcW w:w="570" w:type="dxa"/>
          </w:tcPr>
          <w:p w14:paraId="44FE56C9" w14:textId="77777777" w:rsidR="00880A8D" w:rsidRPr="00187328" w:rsidRDefault="00880A8D" w:rsidP="00EC3A1C">
            <w:pPr>
              <w:pStyle w:val="Tabletext"/>
            </w:pPr>
            <w:r w:rsidRPr="00187328">
              <w:t>E1</w:t>
            </w:r>
          </w:p>
        </w:tc>
        <w:tc>
          <w:tcPr>
            <w:tcW w:w="591" w:type="dxa"/>
          </w:tcPr>
          <w:p w14:paraId="6C542D91" w14:textId="77777777" w:rsidR="00880A8D" w:rsidRPr="00187328" w:rsidRDefault="00880A8D" w:rsidP="00EC3A1C">
            <w:pPr>
              <w:pStyle w:val="Tabletext"/>
            </w:pPr>
            <w:r w:rsidRPr="00187328">
              <w:t>O1</w:t>
            </w:r>
          </w:p>
        </w:tc>
        <w:tc>
          <w:tcPr>
            <w:tcW w:w="610" w:type="dxa"/>
          </w:tcPr>
          <w:p w14:paraId="7464F7A1" w14:textId="77777777" w:rsidR="00880A8D" w:rsidRPr="00801DEC" w:rsidRDefault="00880A8D" w:rsidP="00EC3A1C">
            <w:pPr>
              <w:pStyle w:val="Tabletext"/>
            </w:pPr>
            <w:r w:rsidRPr="00801DEC">
              <w:t>R38</w:t>
            </w:r>
          </w:p>
        </w:tc>
        <w:tc>
          <w:tcPr>
            <w:tcW w:w="1154" w:type="dxa"/>
          </w:tcPr>
          <w:p w14:paraId="607CC150" w14:textId="77777777" w:rsidR="00880A8D" w:rsidRPr="00DA6799" w:rsidRDefault="00880A8D" w:rsidP="00EC3A1C">
            <w:pPr>
              <w:pStyle w:val="Tabletext"/>
            </w:pPr>
            <w:r w:rsidRPr="00BB1E09">
              <w:t>17/08/2023</w:t>
            </w:r>
          </w:p>
        </w:tc>
      </w:tr>
      <w:tr w:rsidR="00880A8D" w:rsidRPr="00DA6799" w14:paraId="468078BE" w14:textId="77777777" w:rsidTr="00EF22E3">
        <w:trPr>
          <w:cantSplit/>
          <w:jc w:val="center"/>
        </w:trPr>
        <w:tc>
          <w:tcPr>
            <w:tcW w:w="812" w:type="dxa"/>
          </w:tcPr>
          <w:p w14:paraId="034EFE35" w14:textId="77777777" w:rsidR="00880A8D" w:rsidRPr="00187328" w:rsidRDefault="00880A8D" w:rsidP="00EC3A1C">
            <w:pPr>
              <w:pStyle w:val="Tabletext"/>
            </w:pPr>
            <w:r w:rsidRPr="00187328">
              <w:t>51</w:t>
            </w:r>
          </w:p>
        </w:tc>
        <w:tc>
          <w:tcPr>
            <w:tcW w:w="1142" w:type="dxa"/>
          </w:tcPr>
          <w:p w14:paraId="087AF094" w14:textId="77777777" w:rsidR="00880A8D" w:rsidRPr="00187328" w:rsidRDefault="00880A8D" w:rsidP="00EC3A1C">
            <w:pPr>
              <w:pStyle w:val="Tabletext"/>
            </w:pPr>
            <w:r w:rsidRPr="00187328">
              <w:t>$100</w:t>
            </w:r>
          </w:p>
        </w:tc>
        <w:tc>
          <w:tcPr>
            <w:tcW w:w="1282" w:type="dxa"/>
          </w:tcPr>
          <w:p w14:paraId="6F6C0F85" w14:textId="77777777" w:rsidR="00880A8D" w:rsidRPr="00187328" w:rsidRDefault="00880A8D" w:rsidP="00EC3A1C">
            <w:pPr>
              <w:pStyle w:val="Tabletext"/>
            </w:pPr>
            <w:r w:rsidRPr="00187328">
              <w:t>At least 99.99% gold</w:t>
            </w:r>
          </w:p>
        </w:tc>
        <w:tc>
          <w:tcPr>
            <w:tcW w:w="1611" w:type="dxa"/>
          </w:tcPr>
          <w:p w14:paraId="1F9C432A" w14:textId="77777777" w:rsidR="00880A8D" w:rsidRPr="00187328" w:rsidRDefault="00880A8D" w:rsidP="00EC3A1C">
            <w:pPr>
              <w:pStyle w:val="Tabletext"/>
            </w:pPr>
            <w:r w:rsidRPr="00187328">
              <w:t>31.157 ± 0.050</w:t>
            </w:r>
          </w:p>
        </w:tc>
        <w:tc>
          <w:tcPr>
            <w:tcW w:w="854" w:type="dxa"/>
          </w:tcPr>
          <w:p w14:paraId="48C97581" w14:textId="77777777" w:rsidR="00880A8D" w:rsidRPr="00187328" w:rsidRDefault="00880A8D" w:rsidP="00EC3A1C">
            <w:pPr>
              <w:pStyle w:val="Tabletext"/>
            </w:pPr>
            <w:r w:rsidRPr="00187328">
              <w:t>32.60</w:t>
            </w:r>
          </w:p>
        </w:tc>
        <w:tc>
          <w:tcPr>
            <w:tcW w:w="713" w:type="dxa"/>
          </w:tcPr>
          <w:p w14:paraId="73ADA822" w14:textId="77777777" w:rsidR="00880A8D" w:rsidRPr="00187328" w:rsidRDefault="00880A8D" w:rsidP="00EC3A1C">
            <w:pPr>
              <w:pStyle w:val="Tabletext"/>
            </w:pPr>
            <w:r w:rsidRPr="00187328">
              <w:t>2.95</w:t>
            </w:r>
          </w:p>
        </w:tc>
        <w:tc>
          <w:tcPr>
            <w:tcW w:w="456" w:type="dxa"/>
          </w:tcPr>
          <w:p w14:paraId="68180B1F" w14:textId="77777777" w:rsidR="00880A8D" w:rsidRPr="00187328" w:rsidRDefault="00880A8D" w:rsidP="00EC3A1C">
            <w:pPr>
              <w:pStyle w:val="Tabletext"/>
            </w:pPr>
            <w:r w:rsidRPr="00187328">
              <w:t>S1</w:t>
            </w:r>
          </w:p>
        </w:tc>
        <w:tc>
          <w:tcPr>
            <w:tcW w:w="570" w:type="dxa"/>
          </w:tcPr>
          <w:p w14:paraId="7D6F9E51" w14:textId="77777777" w:rsidR="00880A8D" w:rsidRPr="00187328" w:rsidRDefault="00880A8D" w:rsidP="00EC3A1C">
            <w:pPr>
              <w:pStyle w:val="Tabletext"/>
            </w:pPr>
            <w:r w:rsidRPr="00187328">
              <w:t>E1</w:t>
            </w:r>
          </w:p>
        </w:tc>
        <w:tc>
          <w:tcPr>
            <w:tcW w:w="591" w:type="dxa"/>
          </w:tcPr>
          <w:p w14:paraId="3E198582" w14:textId="77777777" w:rsidR="00880A8D" w:rsidRPr="00187328" w:rsidRDefault="00880A8D" w:rsidP="00EC3A1C">
            <w:pPr>
              <w:pStyle w:val="Tabletext"/>
            </w:pPr>
            <w:r w:rsidRPr="00187328">
              <w:t>O1</w:t>
            </w:r>
          </w:p>
        </w:tc>
        <w:tc>
          <w:tcPr>
            <w:tcW w:w="610" w:type="dxa"/>
          </w:tcPr>
          <w:p w14:paraId="74239E45" w14:textId="77777777" w:rsidR="00880A8D" w:rsidRPr="00801DEC" w:rsidRDefault="00880A8D" w:rsidP="00EC3A1C">
            <w:pPr>
              <w:pStyle w:val="Tabletext"/>
            </w:pPr>
            <w:r w:rsidRPr="00801DEC">
              <w:t>R39</w:t>
            </w:r>
          </w:p>
        </w:tc>
        <w:tc>
          <w:tcPr>
            <w:tcW w:w="1154" w:type="dxa"/>
          </w:tcPr>
          <w:p w14:paraId="157BB94D" w14:textId="77777777" w:rsidR="00880A8D" w:rsidRPr="00DA6799" w:rsidRDefault="00880A8D" w:rsidP="00EC3A1C">
            <w:pPr>
              <w:pStyle w:val="Tabletext"/>
            </w:pPr>
            <w:r w:rsidRPr="00BB1E09">
              <w:t>17/08/2023</w:t>
            </w:r>
          </w:p>
        </w:tc>
      </w:tr>
      <w:tr w:rsidR="00880A8D" w:rsidRPr="00DA6799" w14:paraId="46A64A76" w14:textId="77777777" w:rsidTr="00EF22E3">
        <w:trPr>
          <w:cantSplit/>
          <w:jc w:val="center"/>
        </w:trPr>
        <w:tc>
          <w:tcPr>
            <w:tcW w:w="812" w:type="dxa"/>
          </w:tcPr>
          <w:p w14:paraId="49A4EC96" w14:textId="77777777" w:rsidR="00880A8D" w:rsidRPr="00D2637C" w:rsidRDefault="00880A8D" w:rsidP="00EC3A1C">
            <w:pPr>
              <w:pStyle w:val="Tabletext"/>
            </w:pPr>
            <w:r w:rsidRPr="00D2637C">
              <w:t>52</w:t>
            </w:r>
          </w:p>
        </w:tc>
        <w:tc>
          <w:tcPr>
            <w:tcW w:w="1142" w:type="dxa"/>
          </w:tcPr>
          <w:p w14:paraId="57150EFB" w14:textId="77777777" w:rsidR="00880A8D" w:rsidRPr="00D2637C" w:rsidRDefault="00880A8D" w:rsidP="00EC3A1C">
            <w:pPr>
              <w:pStyle w:val="Tabletext"/>
            </w:pPr>
            <w:r w:rsidRPr="00D2637C">
              <w:t>$1</w:t>
            </w:r>
          </w:p>
        </w:tc>
        <w:tc>
          <w:tcPr>
            <w:tcW w:w="1282" w:type="dxa"/>
          </w:tcPr>
          <w:p w14:paraId="5DECA0E1" w14:textId="77777777" w:rsidR="00880A8D" w:rsidRPr="00D2637C" w:rsidRDefault="00880A8D" w:rsidP="00EC3A1C">
            <w:pPr>
              <w:pStyle w:val="Tabletext"/>
            </w:pPr>
            <w:r w:rsidRPr="00D2637C">
              <w:t>At least 99.99% silver</w:t>
            </w:r>
          </w:p>
        </w:tc>
        <w:tc>
          <w:tcPr>
            <w:tcW w:w="1611" w:type="dxa"/>
          </w:tcPr>
          <w:p w14:paraId="59E4AE94" w14:textId="77777777" w:rsidR="00880A8D" w:rsidRPr="00D2637C" w:rsidRDefault="00880A8D" w:rsidP="00EC3A1C">
            <w:pPr>
              <w:pStyle w:val="Tabletext"/>
            </w:pPr>
            <w:r w:rsidRPr="00D2637C">
              <w:t>31.607 ± 0.500</w:t>
            </w:r>
          </w:p>
        </w:tc>
        <w:tc>
          <w:tcPr>
            <w:tcW w:w="854" w:type="dxa"/>
          </w:tcPr>
          <w:p w14:paraId="350A519D" w14:textId="77777777" w:rsidR="00880A8D" w:rsidRPr="00D2637C" w:rsidRDefault="00880A8D" w:rsidP="00EC3A1C">
            <w:pPr>
              <w:pStyle w:val="Tabletext"/>
            </w:pPr>
            <w:r w:rsidRPr="00D2637C">
              <w:t>40.90</w:t>
            </w:r>
          </w:p>
        </w:tc>
        <w:tc>
          <w:tcPr>
            <w:tcW w:w="713" w:type="dxa"/>
          </w:tcPr>
          <w:p w14:paraId="67E9B273" w14:textId="77777777" w:rsidR="00880A8D" w:rsidRPr="00D2637C" w:rsidRDefault="00880A8D" w:rsidP="00EC3A1C">
            <w:pPr>
              <w:pStyle w:val="Tabletext"/>
            </w:pPr>
            <w:r w:rsidRPr="00D2637C">
              <w:t>3.50</w:t>
            </w:r>
          </w:p>
        </w:tc>
        <w:tc>
          <w:tcPr>
            <w:tcW w:w="456" w:type="dxa"/>
          </w:tcPr>
          <w:p w14:paraId="0B6FCB62" w14:textId="77777777" w:rsidR="00880A8D" w:rsidRPr="00D2637C" w:rsidRDefault="00880A8D" w:rsidP="00EC3A1C">
            <w:pPr>
              <w:pStyle w:val="Tabletext"/>
            </w:pPr>
            <w:r w:rsidRPr="00D2637C">
              <w:t>S1</w:t>
            </w:r>
          </w:p>
        </w:tc>
        <w:tc>
          <w:tcPr>
            <w:tcW w:w="570" w:type="dxa"/>
          </w:tcPr>
          <w:p w14:paraId="5ADA2DC4" w14:textId="77777777" w:rsidR="00880A8D" w:rsidRPr="00D2637C" w:rsidRDefault="00880A8D" w:rsidP="00EC3A1C">
            <w:pPr>
              <w:pStyle w:val="Tabletext"/>
            </w:pPr>
            <w:r w:rsidRPr="00D2637C">
              <w:t>E1</w:t>
            </w:r>
          </w:p>
        </w:tc>
        <w:tc>
          <w:tcPr>
            <w:tcW w:w="591" w:type="dxa"/>
          </w:tcPr>
          <w:p w14:paraId="7F1A96C2" w14:textId="77777777" w:rsidR="00880A8D" w:rsidRPr="00D2637C" w:rsidRDefault="00880A8D" w:rsidP="00EC3A1C">
            <w:pPr>
              <w:pStyle w:val="Tabletext"/>
            </w:pPr>
            <w:r w:rsidRPr="00D2637C">
              <w:t>O4</w:t>
            </w:r>
          </w:p>
        </w:tc>
        <w:tc>
          <w:tcPr>
            <w:tcW w:w="610" w:type="dxa"/>
          </w:tcPr>
          <w:p w14:paraId="3A169985" w14:textId="77777777" w:rsidR="00880A8D" w:rsidRPr="00801DEC" w:rsidRDefault="00880A8D" w:rsidP="00EC3A1C">
            <w:pPr>
              <w:pStyle w:val="Tabletext"/>
            </w:pPr>
            <w:r w:rsidRPr="00801DEC">
              <w:t>R40</w:t>
            </w:r>
          </w:p>
        </w:tc>
        <w:tc>
          <w:tcPr>
            <w:tcW w:w="1154" w:type="dxa"/>
          </w:tcPr>
          <w:p w14:paraId="100C65B3" w14:textId="77777777" w:rsidR="00880A8D" w:rsidRPr="00DA6799" w:rsidRDefault="00880A8D" w:rsidP="00EC3A1C">
            <w:pPr>
              <w:pStyle w:val="Tabletext"/>
            </w:pPr>
            <w:r w:rsidRPr="00BB1E09">
              <w:t>17/08/2023</w:t>
            </w:r>
          </w:p>
        </w:tc>
      </w:tr>
      <w:tr w:rsidR="00880A8D" w:rsidRPr="00DA6799" w14:paraId="2E68EF62" w14:textId="77777777" w:rsidTr="00EF22E3">
        <w:trPr>
          <w:cantSplit/>
          <w:jc w:val="center"/>
        </w:trPr>
        <w:tc>
          <w:tcPr>
            <w:tcW w:w="812" w:type="dxa"/>
          </w:tcPr>
          <w:p w14:paraId="748360D0" w14:textId="77777777" w:rsidR="00880A8D" w:rsidRPr="00D2637C" w:rsidRDefault="00880A8D" w:rsidP="00EC3A1C">
            <w:pPr>
              <w:pStyle w:val="Tabletext"/>
            </w:pPr>
            <w:r w:rsidRPr="00D2637C">
              <w:t>53</w:t>
            </w:r>
          </w:p>
        </w:tc>
        <w:tc>
          <w:tcPr>
            <w:tcW w:w="1142" w:type="dxa"/>
          </w:tcPr>
          <w:p w14:paraId="6F26047F" w14:textId="77777777" w:rsidR="00880A8D" w:rsidRPr="00D2637C" w:rsidRDefault="00880A8D" w:rsidP="00EC3A1C">
            <w:pPr>
              <w:pStyle w:val="Tabletext"/>
            </w:pPr>
            <w:r w:rsidRPr="00D2637C">
              <w:t>$25</w:t>
            </w:r>
          </w:p>
        </w:tc>
        <w:tc>
          <w:tcPr>
            <w:tcW w:w="1282" w:type="dxa"/>
          </w:tcPr>
          <w:p w14:paraId="20875C92" w14:textId="77777777" w:rsidR="00880A8D" w:rsidRPr="00D2637C" w:rsidRDefault="00880A8D" w:rsidP="00EC3A1C">
            <w:pPr>
              <w:pStyle w:val="Tabletext"/>
            </w:pPr>
            <w:r w:rsidRPr="00D2637C">
              <w:t>At least 99.99% gold</w:t>
            </w:r>
          </w:p>
        </w:tc>
        <w:tc>
          <w:tcPr>
            <w:tcW w:w="1611" w:type="dxa"/>
          </w:tcPr>
          <w:p w14:paraId="03F71E31" w14:textId="77777777" w:rsidR="00880A8D" w:rsidRPr="00D2637C" w:rsidRDefault="00880A8D" w:rsidP="00EC3A1C">
            <w:pPr>
              <w:pStyle w:val="Tabletext"/>
            </w:pPr>
            <w:r w:rsidRPr="00D2637C">
              <w:t>7.807 ± 0.030</w:t>
            </w:r>
          </w:p>
        </w:tc>
        <w:tc>
          <w:tcPr>
            <w:tcW w:w="854" w:type="dxa"/>
          </w:tcPr>
          <w:p w14:paraId="3A4DE66A" w14:textId="77777777" w:rsidR="00880A8D" w:rsidRPr="00D2637C" w:rsidRDefault="00880A8D" w:rsidP="00EC3A1C">
            <w:pPr>
              <w:pStyle w:val="Tabletext"/>
            </w:pPr>
            <w:r w:rsidRPr="00D2637C">
              <w:t>20.60</w:t>
            </w:r>
          </w:p>
        </w:tc>
        <w:tc>
          <w:tcPr>
            <w:tcW w:w="713" w:type="dxa"/>
          </w:tcPr>
          <w:p w14:paraId="598D3537" w14:textId="77777777" w:rsidR="00880A8D" w:rsidRPr="00D2637C" w:rsidRDefault="00880A8D" w:rsidP="00EC3A1C">
            <w:pPr>
              <w:pStyle w:val="Tabletext"/>
            </w:pPr>
            <w:r w:rsidRPr="00D2637C">
              <w:t>2.30</w:t>
            </w:r>
          </w:p>
        </w:tc>
        <w:tc>
          <w:tcPr>
            <w:tcW w:w="456" w:type="dxa"/>
          </w:tcPr>
          <w:p w14:paraId="193F6E7A" w14:textId="77777777" w:rsidR="00880A8D" w:rsidRPr="00D2637C" w:rsidRDefault="00880A8D" w:rsidP="00EC3A1C">
            <w:pPr>
              <w:pStyle w:val="Tabletext"/>
            </w:pPr>
            <w:r w:rsidRPr="00D2637C">
              <w:t>S1</w:t>
            </w:r>
          </w:p>
        </w:tc>
        <w:tc>
          <w:tcPr>
            <w:tcW w:w="570" w:type="dxa"/>
          </w:tcPr>
          <w:p w14:paraId="317DFC96" w14:textId="77777777" w:rsidR="00880A8D" w:rsidRPr="00D2637C" w:rsidRDefault="00880A8D" w:rsidP="00EC3A1C">
            <w:pPr>
              <w:pStyle w:val="Tabletext"/>
            </w:pPr>
            <w:r w:rsidRPr="00D2637C">
              <w:t>E1</w:t>
            </w:r>
          </w:p>
        </w:tc>
        <w:tc>
          <w:tcPr>
            <w:tcW w:w="591" w:type="dxa"/>
          </w:tcPr>
          <w:p w14:paraId="494FDE28" w14:textId="77777777" w:rsidR="00880A8D" w:rsidRPr="00D2637C" w:rsidRDefault="00880A8D" w:rsidP="00EC3A1C">
            <w:pPr>
              <w:pStyle w:val="Tabletext"/>
            </w:pPr>
            <w:r w:rsidRPr="00D2637C">
              <w:t>O3</w:t>
            </w:r>
          </w:p>
        </w:tc>
        <w:tc>
          <w:tcPr>
            <w:tcW w:w="610" w:type="dxa"/>
          </w:tcPr>
          <w:p w14:paraId="180A924E" w14:textId="77777777" w:rsidR="00880A8D" w:rsidRPr="00801DEC" w:rsidRDefault="00880A8D" w:rsidP="00EC3A1C">
            <w:pPr>
              <w:pStyle w:val="Tabletext"/>
            </w:pPr>
            <w:r w:rsidRPr="00801DEC">
              <w:t>R41</w:t>
            </w:r>
          </w:p>
        </w:tc>
        <w:tc>
          <w:tcPr>
            <w:tcW w:w="1154" w:type="dxa"/>
          </w:tcPr>
          <w:p w14:paraId="689B71C8" w14:textId="77777777" w:rsidR="00880A8D" w:rsidRPr="00DA6799" w:rsidRDefault="00880A8D" w:rsidP="00EC3A1C">
            <w:pPr>
              <w:pStyle w:val="Tabletext"/>
            </w:pPr>
            <w:r w:rsidRPr="00BB1E09">
              <w:t>17/08/2023</w:t>
            </w:r>
          </w:p>
        </w:tc>
      </w:tr>
      <w:tr w:rsidR="00880A8D" w:rsidRPr="00DA6799" w14:paraId="4927DA0E" w14:textId="77777777" w:rsidTr="00EF22E3">
        <w:trPr>
          <w:cantSplit/>
          <w:jc w:val="center"/>
        </w:trPr>
        <w:tc>
          <w:tcPr>
            <w:tcW w:w="812" w:type="dxa"/>
          </w:tcPr>
          <w:p w14:paraId="0AB44165" w14:textId="77777777" w:rsidR="00880A8D" w:rsidRPr="006156B0" w:rsidRDefault="00880A8D" w:rsidP="00EC3A1C">
            <w:pPr>
              <w:pStyle w:val="Tabletext"/>
            </w:pPr>
            <w:r w:rsidRPr="006156B0">
              <w:t>54</w:t>
            </w:r>
          </w:p>
        </w:tc>
        <w:tc>
          <w:tcPr>
            <w:tcW w:w="1142" w:type="dxa"/>
          </w:tcPr>
          <w:p w14:paraId="403D7B69" w14:textId="77777777" w:rsidR="00880A8D" w:rsidRPr="006156B0" w:rsidRDefault="00880A8D" w:rsidP="00EC3A1C">
            <w:pPr>
              <w:pStyle w:val="Tabletext"/>
            </w:pPr>
            <w:r w:rsidRPr="006156B0">
              <w:t>$25</w:t>
            </w:r>
          </w:p>
        </w:tc>
        <w:tc>
          <w:tcPr>
            <w:tcW w:w="1282" w:type="dxa"/>
          </w:tcPr>
          <w:p w14:paraId="11B43C12" w14:textId="77777777" w:rsidR="00880A8D" w:rsidRPr="006156B0" w:rsidRDefault="00880A8D" w:rsidP="00EC3A1C">
            <w:pPr>
              <w:pStyle w:val="Tabletext"/>
            </w:pPr>
            <w:r w:rsidRPr="006156B0">
              <w:t>At least 99.99% gold</w:t>
            </w:r>
          </w:p>
        </w:tc>
        <w:tc>
          <w:tcPr>
            <w:tcW w:w="1611" w:type="dxa"/>
          </w:tcPr>
          <w:p w14:paraId="4A71389C" w14:textId="77777777" w:rsidR="00880A8D" w:rsidRPr="006156B0" w:rsidRDefault="00880A8D" w:rsidP="00EC3A1C">
            <w:pPr>
              <w:pStyle w:val="Tabletext"/>
            </w:pPr>
            <w:r w:rsidRPr="006156B0">
              <w:t>7.807 ± 0.030</w:t>
            </w:r>
          </w:p>
        </w:tc>
        <w:tc>
          <w:tcPr>
            <w:tcW w:w="854" w:type="dxa"/>
          </w:tcPr>
          <w:p w14:paraId="749589BE" w14:textId="77777777" w:rsidR="00880A8D" w:rsidRPr="006156B0" w:rsidRDefault="00880A8D" w:rsidP="00EC3A1C">
            <w:pPr>
              <w:pStyle w:val="Tabletext"/>
            </w:pPr>
            <w:r w:rsidRPr="006156B0">
              <w:t>20.60</w:t>
            </w:r>
          </w:p>
        </w:tc>
        <w:tc>
          <w:tcPr>
            <w:tcW w:w="713" w:type="dxa"/>
          </w:tcPr>
          <w:p w14:paraId="27D22C65" w14:textId="77777777" w:rsidR="00880A8D" w:rsidRPr="006156B0" w:rsidRDefault="00880A8D" w:rsidP="00EC3A1C">
            <w:pPr>
              <w:pStyle w:val="Tabletext"/>
            </w:pPr>
            <w:r w:rsidRPr="006156B0">
              <w:t>2.30</w:t>
            </w:r>
          </w:p>
        </w:tc>
        <w:tc>
          <w:tcPr>
            <w:tcW w:w="456" w:type="dxa"/>
          </w:tcPr>
          <w:p w14:paraId="44FDE799" w14:textId="77777777" w:rsidR="00880A8D" w:rsidRPr="006156B0" w:rsidRDefault="00880A8D" w:rsidP="00EC3A1C">
            <w:pPr>
              <w:pStyle w:val="Tabletext"/>
            </w:pPr>
            <w:r w:rsidRPr="006156B0">
              <w:t>S1</w:t>
            </w:r>
          </w:p>
        </w:tc>
        <w:tc>
          <w:tcPr>
            <w:tcW w:w="570" w:type="dxa"/>
          </w:tcPr>
          <w:p w14:paraId="5BAAA84E" w14:textId="77777777" w:rsidR="00880A8D" w:rsidRPr="006156B0" w:rsidRDefault="00880A8D" w:rsidP="00EC3A1C">
            <w:pPr>
              <w:pStyle w:val="Tabletext"/>
            </w:pPr>
            <w:r w:rsidRPr="006156B0">
              <w:t>E1</w:t>
            </w:r>
          </w:p>
        </w:tc>
        <w:tc>
          <w:tcPr>
            <w:tcW w:w="591" w:type="dxa"/>
          </w:tcPr>
          <w:p w14:paraId="3D079C5E" w14:textId="77777777" w:rsidR="00880A8D" w:rsidRPr="006156B0" w:rsidRDefault="00880A8D" w:rsidP="00EC3A1C">
            <w:pPr>
              <w:pStyle w:val="Tabletext"/>
            </w:pPr>
            <w:r w:rsidRPr="006156B0">
              <w:t>O1</w:t>
            </w:r>
          </w:p>
        </w:tc>
        <w:tc>
          <w:tcPr>
            <w:tcW w:w="610" w:type="dxa"/>
          </w:tcPr>
          <w:p w14:paraId="6806886E" w14:textId="77777777" w:rsidR="00880A8D" w:rsidRPr="00801DEC" w:rsidRDefault="00880A8D" w:rsidP="00EC3A1C">
            <w:pPr>
              <w:pStyle w:val="Tabletext"/>
            </w:pPr>
            <w:r w:rsidRPr="00801DEC">
              <w:t>R42</w:t>
            </w:r>
          </w:p>
        </w:tc>
        <w:tc>
          <w:tcPr>
            <w:tcW w:w="1154" w:type="dxa"/>
          </w:tcPr>
          <w:p w14:paraId="5DACCC56" w14:textId="77777777" w:rsidR="00880A8D" w:rsidRPr="00DA6799" w:rsidRDefault="00880A8D" w:rsidP="00EC3A1C">
            <w:pPr>
              <w:pStyle w:val="Tabletext"/>
            </w:pPr>
            <w:r w:rsidRPr="00BB1E09">
              <w:t>17/08/2023</w:t>
            </w:r>
          </w:p>
        </w:tc>
      </w:tr>
      <w:tr w:rsidR="00880A8D" w:rsidRPr="00DA6799" w14:paraId="7B39EC15" w14:textId="77777777" w:rsidTr="00EF22E3">
        <w:trPr>
          <w:cantSplit/>
          <w:jc w:val="center"/>
        </w:trPr>
        <w:tc>
          <w:tcPr>
            <w:tcW w:w="812" w:type="dxa"/>
          </w:tcPr>
          <w:p w14:paraId="18E52A9F" w14:textId="77777777" w:rsidR="00880A8D" w:rsidRPr="00BB5D18" w:rsidRDefault="00880A8D" w:rsidP="00EC3A1C">
            <w:pPr>
              <w:pStyle w:val="Tabletext"/>
            </w:pPr>
            <w:r w:rsidRPr="00BB5D18">
              <w:t>55</w:t>
            </w:r>
          </w:p>
        </w:tc>
        <w:tc>
          <w:tcPr>
            <w:tcW w:w="1142" w:type="dxa"/>
          </w:tcPr>
          <w:p w14:paraId="2AA0DFF1" w14:textId="77777777" w:rsidR="00880A8D" w:rsidRPr="00BB5D18" w:rsidRDefault="00880A8D" w:rsidP="00EC3A1C">
            <w:pPr>
              <w:pStyle w:val="Tabletext"/>
            </w:pPr>
            <w:r w:rsidRPr="00BB5D18">
              <w:t>$2</w:t>
            </w:r>
          </w:p>
        </w:tc>
        <w:tc>
          <w:tcPr>
            <w:tcW w:w="1282" w:type="dxa"/>
          </w:tcPr>
          <w:p w14:paraId="78BBF3A5" w14:textId="77777777" w:rsidR="00880A8D" w:rsidRPr="00BB5D18" w:rsidRDefault="00880A8D" w:rsidP="00EC3A1C">
            <w:pPr>
              <w:pStyle w:val="Tabletext"/>
            </w:pPr>
            <w:r w:rsidRPr="00BB5D18">
              <w:t>At least 99.99% silver</w:t>
            </w:r>
          </w:p>
        </w:tc>
        <w:tc>
          <w:tcPr>
            <w:tcW w:w="1611" w:type="dxa"/>
          </w:tcPr>
          <w:p w14:paraId="5D7EEBA3" w14:textId="77777777" w:rsidR="00880A8D" w:rsidRPr="00BB5D18" w:rsidRDefault="00880A8D" w:rsidP="00EC3A1C">
            <w:pPr>
              <w:pStyle w:val="Tabletext"/>
            </w:pPr>
            <w:r w:rsidRPr="00BB5D18">
              <w:t>62.713 ± 0.500</w:t>
            </w:r>
          </w:p>
        </w:tc>
        <w:tc>
          <w:tcPr>
            <w:tcW w:w="854" w:type="dxa"/>
          </w:tcPr>
          <w:p w14:paraId="6922BF3A" w14:textId="77777777" w:rsidR="00880A8D" w:rsidRPr="00BB5D18" w:rsidRDefault="00880A8D" w:rsidP="00EC3A1C">
            <w:pPr>
              <w:pStyle w:val="Tabletext"/>
            </w:pPr>
            <w:r w:rsidRPr="00BB5D18">
              <w:t>40.90</w:t>
            </w:r>
          </w:p>
        </w:tc>
        <w:tc>
          <w:tcPr>
            <w:tcW w:w="713" w:type="dxa"/>
          </w:tcPr>
          <w:p w14:paraId="750F0D4D" w14:textId="77777777" w:rsidR="00880A8D" w:rsidRPr="00BB5D18" w:rsidRDefault="00880A8D" w:rsidP="00EC3A1C">
            <w:pPr>
              <w:pStyle w:val="Tabletext"/>
            </w:pPr>
            <w:r w:rsidRPr="00BB5D18">
              <w:t>6.02</w:t>
            </w:r>
          </w:p>
        </w:tc>
        <w:tc>
          <w:tcPr>
            <w:tcW w:w="456" w:type="dxa"/>
          </w:tcPr>
          <w:p w14:paraId="5D7E3F21" w14:textId="77777777" w:rsidR="00880A8D" w:rsidRPr="00BB5D18" w:rsidRDefault="00880A8D" w:rsidP="00EC3A1C">
            <w:pPr>
              <w:pStyle w:val="Tabletext"/>
            </w:pPr>
            <w:r w:rsidRPr="00BB5D18">
              <w:t>S1</w:t>
            </w:r>
          </w:p>
        </w:tc>
        <w:tc>
          <w:tcPr>
            <w:tcW w:w="570" w:type="dxa"/>
          </w:tcPr>
          <w:p w14:paraId="4F48AE14" w14:textId="77777777" w:rsidR="00880A8D" w:rsidRPr="00BB5D18" w:rsidRDefault="00880A8D" w:rsidP="00EC3A1C">
            <w:pPr>
              <w:pStyle w:val="Tabletext"/>
            </w:pPr>
            <w:r w:rsidRPr="00BB5D18">
              <w:t>E1</w:t>
            </w:r>
          </w:p>
        </w:tc>
        <w:tc>
          <w:tcPr>
            <w:tcW w:w="591" w:type="dxa"/>
          </w:tcPr>
          <w:p w14:paraId="324B0DFB" w14:textId="77777777" w:rsidR="00880A8D" w:rsidRPr="00BB5D18" w:rsidRDefault="00880A8D" w:rsidP="00EC3A1C">
            <w:pPr>
              <w:pStyle w:val="Tabletext"/>
            </w:pPr>
            <w:r w:rsidRPr="00BB5D18">
              <w:t>O7</w:t>
            </w:r>
          </w:p>
        </w:tc>
        <w:tc>
          <w:tcPr>
            <w:tcW w:w="610" w:type="dxa"/>
          </w:tcPr>
          <w:p w14:paraId="0464326D" w14:textId="77777777" w:rsidR="00880A8D" w:rsidRPr="00801DEC" w:rsidRDefault="00880A8D" w:rsidP="00EC3A1C">
            <w:pPr>
              <w:pStyle w:val="Tabletext"/>
            </w:pPr>
            <w:r w:rsidRPr="00801DEC">
              <w:t>R43</w:t>
            </w:r>
          </w:p>
        </w:tc>
        <w:tc>
          <w:tcPr>
            <w:tcW w:w="1154" w:type="dxa"/>
          </w:tcPr>
          <w:p w14:paraId="12EF23B7" w14:textId="77777777" w:rsidR="00880A8D" w:rsidRPr="00DA6799" w:rsidRDefault="00880A8D" w:rsidP="00EC3A1C">
            <w:pPr>
              <w:pStyle w:val="Tabletext"/>
            </w:pPr>
            <w:r w:rsidRPr="00BB1E09">
              <w:t>17/08/2023</w:t>
            </w:r>
          </w:p>
        </w:tc>
      </w:tr>
      <w:tr w:rsidR="00880A8D" w:rsidRPr="00DA6799" w14:paraId="35D45EDE" w14:textId="77777777" w:rsidTr="00EF22E3">
        <w:trPr>
          <w:cantSplit/>
          <w:jc w:val="center"/>
        </w:trPr>
        <w:tc>
          <w:tcPr>
            <w:tcW w:w="812" w:type="dxa"/>
          </w:tcPr>
          <w:p w14:paraId="7822E234" w14:textId="77777777" w:rsidR="00880A8D" w:rsidRPr="00BB5D18" w:rsidRDefault="00880A8D" w:rsidP="00EC3A1C">
            <w:pPr>
              <w:pStyle w:val="Tabletext"/>
            </w:pPr>
            <w:r w:rsidRPr="00BB5D18">
              <w:t>56</w:t>
            </w:r>
          </w:p>
        </w:tc>
        <w:tc>
          <w:tcPr>
            <w:tcW w:w="1142" w:type="dxa"/>
          </w:tcPr>
          <w:p w14:paraId="6D4CD967" w14:textId="77777777" w:rsidR="00880A8D" w:rsidRPr="00BB5D18" w:rsidRDefault="00880A8D" w:rsidP="00EC3A1C">
            <w:pPr>
              <w:pStyle w:val="Tabletext"/>
            </w:pPr>
            <w:r w:rsidRPr="00BB5D18">
              <w:t>$100</w:t>
            </w:r>
          </w:p>
        </w:tc>
        <w:tc>
          <w:tcPr>
            <w:tcW w:w="1282" w:type="dxa"/>
          </w:tcPr>
          <w:p w14:paraId="383D2FA4" w14:textId="77777777" w:rsidR="00880A8D" w:rsidRPr="00BB5D18" w:rsidRDefault="00880A8D" w:rsidP="00EC3A1C">
            <w:pPr>
              <w:pStyle w:val="Tabletext"/>
            </w:pPr>
            <w:r w:rsidRPr="00BB5D18">
              <w:t>At least 99.95% platinum</w:t>
            </w:r>
          </w:p>
        </w:tc>
        <w:tc>
          <w:tcPr>
            <w:tcW w:w="1611" w:type="dxa"/>
          </w:tcPr>
          <w:p w14:paraId="1E597DB9" w14:textId="77777777" w:rsidR="00880A8D" w:rsidRPr="00BB5D18" w:rsidRDefault="00880A8D" w:rsidP="00EC3A1C">
            <w:pPr>
              <w:pStyle w:val="Tabletext"/>
            </w:pPr>
            <w:r w:rsidRPr="00BB5D18">
              <w:t>31.169 ± 0.050</w:t>
            </w:r>
          </w:p>
        </w:tc>
        <w:tc>
          <w:tcPr>
            <w:tcW w:w="854" w:type="dxa"/>
          </w:tcPr>
          <w:p w14:paraId="6A38DF32" w14:textId="77777777" w:rsidR="00880A8D" w:rsidRPr="00BB5D18" w:rsidRDefault="00880A8D" w:rsidP="00EC3A1C">
            <w:pPr>
              <w:pStyle w:val="Tabletext"/>
            </w:pPr>
            <w:r w:rsidRPr="00BB5D18">
              <w:t>32.60</w:t>
            </w:r>
          </w:p>
        </w:tc>
        <w:tc>
          <w:tcPr>
            <w:tcW w:w="713" w:type="dxa"/>
          </w:tcPr>
          <w:p w14:paraId="22D77BD3" w14:textId="77777777" w:rsidR="00880A8D" w:rsidRPr="00BB5D18" w:rsidRDefault="00880A8D" w:rsidP="00EC3A1C">
            <w:pPr>
              <w:pStyle w:val="Tabletext"/>
            </w:pPr>
            <w:r w:rsidRPr="00BB5D18">
              <w:t>2.90</w:t>
            </w:r>
          </w:p>
        </w:tc>
        <w:tc>
          <w:tcPr>
            <w:tcW w:w="456" w:type="dxa"/>
          </w:tcPr>
          <w:p w14:paraId="3FB60E64" w14:textId="77777777" w:rsidR="00880A8D" w:rsidRPr="00BB5D18" w:rsidRDefault="00880A8D" w:rsidP="00EC3A1C">
            <w:pPr>
              <w:pStyle w:val="Tabletext"/>
            </w:pPr>
            <w:r w:rsidRPr="00BB5D18">
              <w:t>S1</w:t>
            </w:r>
          </w:p>
        </w:tc>
        <w:tc>
          <w:tcPr>
            <w:tcW w:w="570" w:type="dxa"/>
          </w:tcPr>
          <w:p w14:paraId="4652E9C5" w14:textId="77777777" w:rsidR="00880A8D" w:rsidRPr="00BB5D18" w:rsidRDefault="00880A8D" w:rsidP="00EC3A1C">
            <w:pPr>
              <w:pStyle w:val="Tabletext"/>
            </w:pPr>
            <w:r w:rsidRPr="00BB5D18">
              <w:t>E1</w:t>
            </w:r>
          </w:p>
        </w:tc>
        <w:tc>
          <w:tcPr>
            <w:tcW w:w="591" w:type="dxa"/>
          </w:tcPr>
          <w:p w14:paraId="75DF036E" w14:textId="77777777" w:rsidR="00880A8D" w:rsidRPr="00BB5D18" w:rsidRDefault="00880A8D" w:rsidP="00EC3A1C">
            <w:pPr>
              <w:pStyle w:val="Tabletext"/>
            </w:pPr>
            <w:r w:rsidRPr="00BB5D18">
              <w:t>O1</w:t>
            </w:r>
          </w:p>
        </w:tc>
        <w:tc>
          <w:tcPr>
            <w:tcW w:w="610" w:type="dxa"/>
          </w:tcPr>
          <w:p w14:paraId="07937D23" w14:textId="77777777" w:rsidR="00880A8D" w:rsidRPr="00801DEC" w:rsidRDefault="00880A8D" w:rsidP="00EC3A1C">
            <w:pPr>
              <w:pStyle w:val="Tabletext"/>
            </w:pPr>
            <w:r w:rsidRPr="00801DEC">
              <w:t>R44</w:t>
            </w:r>
          </w:p>
        </w:tc>
        <w:tc>
          <w:tcPr>
            <w:tcW w:w="1154" w:type="dxa"/>
          </w:tcPr>
          <w:p w14:paraId="40346A07" w14:textId="77777777" w:rsidR="00880A8D" w:rsidRPr="00DA6799" w:rsidRDefault="00880A8D" w:rsidP="00EC3A1C">
            <w:pPr>
              <w:pStyle w:val="Tabletext"/>
            </w:pPr>
            <w:r w:rsidRPr="00BB1E09">
              <w:t>17/08/2023</w:t>
            </w:r>
          </w:p>
        </w:tc>
      </w:tr>
      <w:tr w:rsidR="00880A8D" w:rsidRPr="00DA6799" w14:paraId="3A60CBF7" w14:textId="77777777" w:rsidTr="00EF22E3">
        <w:trPr>
          <w:cantSplit/>
          <w:jc w:val="center"/>
        </w:trPr>
        <w:tc>
          <w:tcPr>
            <w:tcW w:w="812" w:type="dxa"/>
          </w:tcPr>
          <w:p w14:paraId="2F4839B3" w14:textId="77777777" w:rsidR="00880A8D" w:rsidRPr="00E7672F" w:rsidRDefault="00880A8D" w:rsidP="00EC3A1C">
            <w:pPr>
              <w:pStyle w:val="Tabletext"/>
            </w:pPr>
            <w:r w:rsidRPr="00E7672F">
              <w:t>57</w:t>
            </w:r>
          </w:p>
        </w:tc>
        <w:tc>
          <w:tcPr>
            <w:tcW w:w="1142" w:type="dxa"/>
          </w:tcPr>
          <w:p w14:paraId="00DA53B6" w14:textId="77777777" w:rsidR="00880A8D" w:rsidRPr="00E7672F" w:rsidRDefault="00880A8D" w:rsidP="00EC3A1C">
            <w:pPr>
              <w:pStyle w:val="Tabletext"/>
            </w:pPr>
            <w:r w:rsidRPr="00E7672F">
              <w:t>$15</w:t>
            </w:r>
          </w:p>
        </w:tc>
        <w:tc>
          <w:tcPr>
            <w:tcW w:w="1282" w:type="dxa"/>
          </w:tcPr>
          <w:p w14:paraId="52CA0BC3" w14:textId="77777777" w:rsidR="00880A8D" w:rsidRPr="00E7672F" w:rsidRDefault="00880A8D" w:rsidP="00EC3A1C">
            <w:pPr>
              <w:pStyle w:val="Tabletext"/>
            </w:pPr>
            <w:r w:rsidRPr="00E7672F">
              <w:t>At least 99.95% platinum</w:t>
            </w:r>
          </w:p>
        </w:tc>
        <w:tc>
          <w:tcPr>
            <w:tcW w:w="1611" w:type="dxa"/>
          </w:tcPr>
          <w:p w14:paraId="2C321CD9" w14:textId="77777777" w:rsidR="00880A8D" w:rsidRPr="00E7672F" w:rsidRDefault="00880A8D" w:rsidP="00EC3A1C">
            <w:pPr>
              <w:pStyle w:val="Tabletext"/>
            </w:pPr>
            <w:r w:rsidRPr="00E7672F">
              <w:t>3.132 ± 0.020</w:t>
            </w:r>
          </w:p>
        </w:tc>
        <w:tc>
          <w:tcPr>
            <w:tcW w:w="854" w:type="dxa"/>
          </w:tcPr>
          <w:p w14:paraId="19896A14" w14:textId="77777777" w:rsidR="00880A8D" w:rsidRPr="00E7672F" w:rsidRDefault="00880A8D" w:rsidP="00EC3A1C">
            <w:pPr>
              <w:pStyle w:val="Tabletext"/>
            </w:pPr>
            <w:r w:rsidRPr="00E7672F">
              <w:t>16.60</w:t>
            </w:r>
          </w:p>
        </w:tc>
        <w:tc>
          <w:tcPr>
            <w:tcW w:w="713" w:type="dxa"/>
          </w:tcPr>
          <w:p w14:paraId="47B7526A" w14:textId="77777777" w:rsidR="00880A8D" w:rsidRPr="00E7672F" w:rsidRDefault="00880A8D" w:rsidP="00EC3A1C">
            <w:pPr>
              <w:pStyle w:val="Tabletext"/>
            </w:pPr>
            <w:r w:rsidRPr="00E7672F">
              <w:t>1.80</w:t>
            </w:r>
          </w:p>
        </w:tc>
        <w:tc>
          <w:tcPr>
            <w:tcW w:w="456" w:type="dxa"/>
          </w:tcPr>
          <w:p w14:paraId="5EE17B7B" w14:textId="77777777" w:rsidR="00880A8D" w:rsidRPr="00E7672F" w:rsidRDefault="00880A8D" w:rsidP="00EC3A1C">
            <w:pPr>
              <w:pStyle w:val="Tabletext"/>
            </w:pPr>
            <w:r w:rsidRPr="00E7672F">
              <w:t>S1</w:t>
            </w:r>
          </w:p>
        </w:tc>
        <w:tc>
          <w:tcPr>
            <w:tcW w:w="570" w:type="dxa"/>
          </w:tcPr>
          <w:p w14:paraId="0B4B08C2" w14:textId="77777777" w:rsidR="00880A8D" w:rsidRPr="00E7672F" w:rsidRDefault="00880A8D" w:rsidP="00EC3A1C">
            <w:pPr>
              <w:pStyle w:val="Tabletext"/>
            </w:pPr>
            <w:r w:rsidRPr="00E7672F">
              <w:t>E1</w:t>
            </w:r>
          </w:p>
        </w:tc>
        <w:tc>
          <w:tcPr>
            <w:tcW w:w="591" w:type="dxa"/>
          </w:tcPr>
          <w:p w14:paraId="589BC39B" w14:textId="77777777" w:rsidR="00880A8D" w:rsidRPr="00E7672F" w:rsidRDefault="00880A8D" w:rsidP="00EC3A1C">
            <w:pPr>
              <w:pStyle w:val="Tabletext"/>
            </w:pPr>
            <w:r w:rsidRPr="00E7672F">
              <w:t>O1</w:t>
            </w:r>
          </w:p>
        </w:tc>
        <w:tc>
          <w:tcPr>
            <w:tcW w:w="610" w:type="dxa"/>
          </w:tcPr>
          <w:p w14:paraId="6AABF5EF" w14:textId="77777777" w:rsidR="00880A8D" w:rsidRPr="00801DEC" w:rsidRDefault="00880A8D" w:rsidP="00EC3A1C">
            <w:pPr>
              <w:pStyle w:val="Tabletext"/>
            </w:pPr>
            <w:r w:rsidRPr="00801DEC">
              <w:t>R45</w:t>
            </w:r>
          </w:p>
        </w:tc>
        <w:tc>
          <w:tcPr>
            <w:tcW w:w="1154" w:type="dxa"/>
          </w:tcPr>
          <w:p w14:paraId="6206CFDA" w14:textId="77777777" w:rsidR="00880A8D" w:rsidRPr="00DA6799" w:rsidRDefault="00880A8D" w:rsidP="00EC3A1C">
            <w:pPr>
              <w:pStyle w:val="Tabletext"/>
            </w:pPr>
            <w:r w:rsidRPr="00BB1E09">
              <w:t>17/08/2023</w:t>
            </w:r>
          </w:p>
        </w:tc>
      </w:tr>
      <w:tr w:rsidR="00880A8D" w:rsidRPr="00DA6799" w14:paraId="77279078" w14:textId="77777777" w:rsidTr="00EF22E3">
        <w:trPr>
          <w:cantSplit/>
          <w:jc w:val="center"/>
        </w:trPr>
        <w:tc>
          <w:tcPr>
            <w:tcW w:w="812" w:type="dxa"/>
          </w:tcPr>
          <w:p w14:paraId="2E7DA08B" w14:textId="77777777" w:rsidR="00880A8D" w:rsidRPr="00C93BE1" w:rsidRDefault="00880A8D" w:rsidP="00EC3A1C">
            <w:pPr>
              <w:pStyle w:val="Tabletext"/>
            </w:pPr>
            <w:r w:rsidRPr="00C93BE1">
              <w:t>58</w:t>
            </w:r>
          </w:p>
        </w:tc>
        <w:tc>
          <w:tcPr>
            <w:tcW w:w="1142" w:type="dxa"/>
          </w:tcPr>
          <w:p w14:paraId="2484B7DC" w14:textId="77777777" w:rsidR="00880A8D" w:rsidRPr="00C93BE1" w:rsidRDefault="00880A8D" w:rsidP="00EC3A1C">
            <w:pPr>
              <w:pStyle w:val="Tabletext"/>
            </w:pPr>
            <w:r w:rsidRPr="00C93BE1">
              <w:t>$1</w:t>
            </w:r>
          </w:p>
        </w:tc>
        <w:tc>
          <w:tcPr>
            <w:tcW w:w="1282" w:type="dxa"/>
          </w:tcPr>
          <w:p w14:paraId="128E31B7" w14:textId="77777777" w:rsidR="00880A8D" w:rsidRPr="00C93BE1" w:rsidRDefault="00880A8D" w:rsidP="00EC3A1C">
            <w:pPr>
              <w:pStyle w:val="Tabletext"/>
            </w:pPr>
            <w:r w:rsidRPr="00C93BE1">
              <w:t>At least 99.99% silver</w:t>
            </w:r>
          </w:p>
        </w:tc>
        <w:tc>
          <w:tcPr>
            <w:tcW w:w="1611" w:type="dxa"/>
          </w:tcPr>
          <w:p w14:paraId="7415F532" w14:textId="77777777" w:rsidR="00880A8D" w:rsidRPr="00C93BE1" w:rsidRDefault="00880A8D" w:rsidP="00EC3A1C">
            <w:pPr>
              <w:pStyle w:val="Tabletext"/>
            </w:pPr>
            <w:r w:rsidRPr="00C93BE1">
              <w:t>31.607 ± 0.500</w:t>
            </w:r>
          </w:p>
        </w:tc>
        <w:tc>
          <w:tcPr>
            <w:tcW w:w="854" w:type="dxa"/>
          </w:tcPr>
          <w:p w14:paraId="096C7674" w14:textId="77777777" w:rsidR="00880A8D" w:rsidRPr="00C93BE1" w:rsidRDefault="00880A8D" w:rsidP="00EC3A1C">
            <w:pPr>
              <w:pStyle w:val="Tabletext"/>
            </w:pPr>
            <w:r w:rsidRPr="00C93BE1">
              <w:t>40.90</w:t>
            </w:r>
          </w:p>
        </w:tc>
        <w:tc>
          <w:tcPr>
            <w:tcW w:w="713" w:type="dxa"/>
          </w:tcPr>
          <w:p w14:paraId="2108FA36" w14:textId="77777777" w:rsidR="00880A8D" w:rsidRPr="00C93BE1" w:rsidRDefault="00880A8D" w:rsidP="00EC3A1C">
            <w:pPr>
              <w:pStyle w:val="Tabletext"/>
            </w:pPr>
            <w:r w:rsidRPr="00C93BE1">
              <w:t>3.50</w:t>
            </w:r>
          </w:p>
        </w:tc>
        <w:tc>
          <w:tcPr>
            <w:tcW w:w="456" w:type="dxa"/>
          </w:tcPr>
          <w:p w14:paraId="7073BAB0" w14:textId="77777777" w:rsidR="00880A8D" w:rsidRPr="00C93BE1" w:rsidRDefault="00880A8D" w:rsidP="00EC3A1C">
            <w:pPr>
              <w:pStyle w:val="Tabletext"/>
            </w:pPr>
            <w:r w:rsidRPr="00C93BE1">
              <w:t>S1</w:t>
            </w:r>
          </w:p>
        </w:tc>
        <w:tc>
          <w:tcPr>
            <w:tcW w:w="570" w:type="dxa"/>
          </w:tcPr>
          <w:p w14:paraId="22CDE04F" w14:textId="77777777" w:rsidR="00880A8D" w:rsidRPr="00C93BE1" w:rsidRDefault="00880A8D" w:rsidP="00EC3A1C">
            <w:pPr>
              <w:pStyle w:val="Tabletext"/>
            </w:pPr>
            <w:r w:rsidRPr="00C93BE1">
              <w:t>E1</w:t>
            </w:r>
          </w:p>
        </w:tc>
        <w:tc>
          <w:tcPr>
            <w:tcW w:w="591" w:type="dxa"/>
          </w:tcPr>
          <w:p w14:paraId="4F22FF9B" w14:textId="77777777" w:rsidR="00880A8D" w:rsidRPr="00C93BE1" w:rsidRDefault="00880A8D" w:rsidP="00EC3A1C">
            <w:pPr>
              <w:pStyle w:val="Tabletext"/>
            </w:pPr>
            <w:r w:rsidRPr="00C93BE1">
              <w:t>O1</w:t>
            </w:r>
          </w:p>
        </w:tc>
        <w:tc>
          <w:tcPr>
            <w:tcW w:w="610" w:type="dxa"/>
          </w:tcPr>
          <w:p w14:paraId="0CB4AD09" w14:textId="77777777" w:rsidR="00880A8D" w:rsidRPr="00801DEC" w:rsidRDefault="00880A8D" w:rsidP="00EC3A1C">
            <w:pPr>
              <w:pStyle w:val="Tabletext"/>
            </w:pPr>
            <w:r w:rsidRPr="00801DEC">
              <w:t>R46</w:t>
            </w:r>
          </w:p>
        </w:tc>
        <w:tc>
          <w:tcPr>
            <w:tcW w:w="1154" w:type="dxa"/>
          </w:tcPr>
          <w:p w14:paraId="0A5EEFF0" w14:textId="77777777" w:rsidR="00880A8D" w:rsidRPr="00DA6799" w:rsidRDefault="00880A8D" w:rsidP="00EC3A1C">
            <w:pPr>
              <w:pStyle w:val="Tabletext"/>
            </w:pPr>
            <w:r w:rsidRPr="00BB1E09">
              <w:t>17/08/2023</w:t>
            </w:r>
          </w:p>
        </w:tc>
      </w:tr>
      <w:tr w:rsidR="00880A8D" w:rsidRPr="00DA6799" w14:paraId="315001F3" w14:textId="77777777" w:rsidTr="00EF22E3">
        <w:trPr>
          <w:cantSplit/>
          <w:jc w:val="center"/>
        </w:trPr>
        <w:tc>
          <w:tcPr>
            <w:tcW w:w="812" w:type="dxa"/>
          </w:tcPr>
          <w:p w14:paraId="43DE33F8" w14:textId="77777777" w:rsidR="00880A8D" w:rsidRPr="00C93BE1" w:rsidRDefault="00880A8D" w:rsidP="00EC3A1C">
            <w:pPr>
              <w:pStyle w:val="Tabletext"/>
            </w:pPr>
            <w:r w:rsidRPr="00C93BE1">
              <w:t>59</w:t>
            </w:r>
          </w:p>
        </w:tc>
        <w:tc>
          <w:tcPr>
            <w:tcW w:w="1142" w:type="dxa"/>
          </w:tcPr>
          <w:p w14:paraId="3E7C8BFB" w14:textId="77777777" w:rsidR="00880A8D" w:rsidRPr="00C93BE1" w:rsidRDefault="00880A8D" w:rsidP="00EC3A1C">
            <w:pPr>
              <w:pStyle w:val="Tabletext"/>
            </w:pPr>
            <w:r w:rsidRPr="00C93BE1">
              <w:t>$1</w:t>
            </w:r>
          </w:p>
        </w:tc>
        <w:tc>
          <w:tcPr>
            <w:tcW w:w="1282" w:type="dxa"/>
          </w:tcPr>
          <w:p w14:paraId="4B1302AF" w14:textId="77777777" w:rsidR="00880A8D" w:rsidRPr="00C93BE1" w:rsidRDefault="00880A8D" w:rsidP="00EC3A1C">
            <w:pPr>
              <w:pStyle w:val="Tabletext"/>
            </w:pPr>
            <w:r w:rsidRPr="00C93BE1">
              <w:t>At least 99.99% silver</w:t>
            </w:r>
          </w:p>
        </w:tc>
        <w:tc>
          <w:tcPr>
            <w:tcW w:w="1611" w:type="dxa"/>
          </w:tcPr>
          <w:p w14:paraId="335ADFFF" w14:textId="77777777" w:rsidR="00880A8D" w:rsidRPr="00C93BE1" w:rsidRDefault="00880A8D" w:rsidP="00EC3A1C">
            <w:pPr>
              <w:pStyle w:val="Tabletext"/>
            </w:pPr>
            <w:r w:rsidRPr="00C93BE1">
              <w:t>31.607 ± 0.500</w:t>
            </w:r>
          </w:p>
        </w:tc>
        <w:tc>
          <w:tcPr>
            <w:tcW w:w="854" w:type="dxa"/>
          </w:tcPr>
          <w:p w14:paraId="40500D1B" w14:textId="77777777" w:rsidR="00880A8D" w:rsidRPr="00C93BE1" w:rsidRDefault="00880A8D" w:rsidP="00EC3A1C">
            <w:pPr>
              <w:pStyle w:val="Tabletext"/>
            </w:pPr>
            <w:r w:rsidRPr="00C93BE1">
              <w:t>40.90</w:t>
            </w:r>
          </w:p>
        </w:tc>
        <w:tc>
          <w:tcPr>
            <w:tcW w:w="713" w:type="dxa"/>
          </w:tcPr>
          <w:p w14:paraId="5A13ABFC" w14:textId="77777777" w:rsidR="00880A8D" w:rsidRPr="00C93BE1" w:rsidRDefault="00880A8D" w:rsidP="00EC3A1C">
            <w:pPr>
              <w:pStyle w:val="Tabletext"/>
            </w:pPr>
            <w:r w:rsidRPr="00C93BE1">
              <w:t>3.50</w:t>
            </w:r>
          </w:p>
        </w:tc>
        <w:tc>
          <w:tcPr>
            <w:tcW w:w="456" w:type="dxa"/>
          </w:tcPr>
          <w:p w14:paraId="3FB9C0F5" w14:textId="77777777" w:rsidR="00880A8D" w:rsidRPr="00C93BE1" w:rsidRDefault="00880A8D" w:rsidP="00EC3A1C">
            <w:pPr>
              <w:pStyle w:val="Tabletext"/>
            </w:pPr>
            <w:r w:rsidRPr="00C93BE1">
              <w:t>S1</w:t>
            </w:r>
          </w:p>
        </w:tc>
        <w:tc>
          <w:tcPr>
            <w:tcW w:w="570" w:type="dxa"/>
          </w:tcPr>
          <w:p w14:paraId="542C4BBF" w14:textId="77777777" w:rsidR="00880A8D" w:rsidRPr="00C93BE1" w:rsidRDefault="00880A8D" w:rsidP="00EC3A1C">
            <w:pPr>
              <w:pStyle w:val="Tabletext"/>
            </w:pPr>
            <w:r w:rsidRPr="00C93BE1">
              <w:t>E1</w:t>
            </w:r>
          </w:p>
        </w:tc>
        <w:tc>
          <w:tcPr>
            <w:tcW w:w="591" w:type="dxa"/>
          </w:tcPr>
          <w:p w14:paraId="4262C8EF" w14:textId="77777777" w:rsidR="00880A8D" w:rsidRPr="00C93BE1" w:rsidRDefault="00880A8D" w:rsidP="00EC3A1C">
            <w:pPr>
              <w:pStyle w:val="Tabletext"/>
            </w:pPr>
            <w:r w:rsidRPr="00C93BE1">
              <w:t>O1</w:t>
            </w:r>
          </w:p>
        </w:tc>
        <w:tc>
          <w:tcPr>
            <w:tcW w:w="610" w:type="dxa"/>
          </w:tcPr>
          <w:p w14:paraId="62C35DE7" w14:textId="77777777" w:rsidR="00880A8D" w:rsidRPr="00801DEC" w:rsidRDefault="00880A8D" w:rsidP="00EC3A1C">
            <w:pPr>
              <w:pStyle w:val="Tabletext"/>
            </w:pPr>
            <w:r w:rsidRPr="00801DEC">
              <w:t>R47</w:t>
            </w:r>
          </w:p>
        </w:tc>
        <w:tc>
          <w:tcPr>
            <w:tcW w:w="1154" w:type="dxa"/>
          </w:tcPr>
          <w:p w14:paraId="7BF64207" w14:textId="77777777" w:rsidR="00880A8D" w:rsidRPr="00DA6799" w:rsidRDefault="00880A8D" w:rsidP="00EC3A1C">
            <w:pPr>
              <w:pStyle w:val="Tabletext"/>
            </w:pPr>
            <w:r w:rsidRPr="00BB1E09">
              <w:t>17/08/2023</w:t>
            </w:r>
          </w:p>
        </w:tc>
      </w:tr>
      <w:tr w:rsidR="00880A8D" w:rsidRPr="00DA6799" w14:paraId="51E82569" w14:textId="77777777" w:rsidTr="00EF22E3">
        <w:trPr>
          <w:cantSplit/>
          <w:jc w:val="center"/>
        </w:trPr>
        <w:tc>
          <w:tcPr>
            <w:tcW w:w="812" w:type="dxa"/>
          </w:tcPr>
          <w:p w14:paraId="6567A769" w14:textId="77777777" w:rsidR="00880A8D" w:rsidRPr="004E1843" w:rsidRDefault="00880A8D" w:rsidP="00EC3A1C">
            <w:pPr>
              <w:pStyle w:val="Tabletext"/>
            </w:pPr>
            <w:r w:rsidRPr="004E1843">
              <w:t>60</w:t>
            </w:r>
          </w:p>
        </w:tc>
        <w:tc>
          <w:tcPr>
            <w:tcW w:w="1142" w:type="dxa"/>
          </w:tcPr>
          <w:p w14:paraId="548E42B5" w14:textId="77777777" w:rsidR="00880A8D" w:rsidRPr="004E1843" w:rsidRDefault="00880A8D" w:rsidP="00EC3A1C">
            <w:pPr>
              <w:pStyle w:val="Tabletext"/>
            </w:pPr>
            <w:r w:rsidRPr="004E1843">
              <w:t>$100</w:t>
            </w:r>
          </w:p>
        </w:tc>
        <w:tc>
          <w:tcPr>
            <w:tcW w:w="1282" w:type="dxa"/>
          </w:tcPr>
          <w:p w14:paraId="70A1F23E" w14:textId="77777777" w:rsidR="00880A8D" w:rsidRPr="004E1843" w:rsidRDefault="00880A8D" w:rsidP="00EC3A1C">
            <w:pPr>
              <w:pStyle w:val="Tabletext"/>
            </w:pPr>
            <w:r w:rsidRPr="004E1843">
              <w:t>At least 99.95% platinum</w:t>
            </w:r>
          </w:p>
        </w:tc>
        <w:tc>
          <w:tcPr>
            <w:tcW w:w="1611" w:type="dxa"/>
          </w:tcPr>
          <w:p w14:paraId="0FD72239" w14:textId="77777777" w:rsidR="00880A8D" w:rsidRPr="004E1843" w:rsidRDefault="00880A8D" w:rsidP="00EC3A1C">
            <w:pPr>
              <w:pStyle w:val="Tabletext"/>
            </w:pPr>
            <w:r w:rsidRPr="004E1843">
              <w:t>31.169 ± 0.050</w:t>
            </w:r>
          </w:p>
        </w:tc>
        <w:tc>
          <w:tcPr>
            <w:tcW w:w="854" w:type="dxa"/>
          </w:tcPr>
          <w:p w14:paraId="4B48952F" w14:textId="77777777" w:rsidR="00880A8D" w:rsidRPr="004E1843" w:rsidRDefault="00880A8D" w:rsidP="00EC3A1C">
            <w:pPr>
              <w:pStyle w:val="Tabletext"/>
            </w:pPr>
            <w:r w:rsidRPr="004E1843">
              <w:t>32.60</w:t>
            </w:r>
          </w:p>
        </w:tc>
        <w:tc>
          <w:tcPr>
            <w:tcW w:w="713" w:type="dxa"/>
          </w:tcPr>
          <w:p w14:paraId="3A9019EB" w14:textId="77777777" w:rsidR="00880A8D" w:rsidRPr="004E1843" w:rsidRDefault="00880A8D" w:rsidP="00EC3A1C">
            <w:pPr>
              <w:pStyle w:val="Tabletext"/>
            </w:pPr>
            <w:r w:rsidRPr="004E1843">
              <w:t>2.90</w:t>
            </w:r>
          </w:p>
        </w:tc>
        <w:tc>
          <w:tcPr>
            <w:tcW w:w="456" w:type="dxa"/>
          </w:tcPr>
          <w:p w14:paraId="453F3126" w14:textId="77777777" w:rsidR="00880A8D" w:rsidRPr="004E1843" w:rsidRDefault="00880A8D" w:rsidP="00EC3A1C">
            <w:pPr>
              <w:pStyle w:val="Tabletext"/>
            </w:pPr>
            <w:r w:rsidRPr="004E1843">
              <w:t>S1</w:t>
            </w:r>
          </w:p>
        </w:tc>
        <w:tc>
          <w:tcPr>
            <w:tcW w:w="570" w:type="dxa"/>
          </w:tcPr>
          <w:p w14:paraId="244D6469" w14:textId="77777777" w:rsidR="00880A8D" w:rsidRPr="004E1843" w:rsidRDefault="00880A8D" w:rsidP="00EC3A1C">
            <w:pPr>
              <w:pStyle w:val="Tabletext"/>
            </w:pPr>
            <w:r w:rsidRPr="004E1843">
              <w:t>E1</w:t>
            </w:r>
          </w:p>
        </w:tc>
        <w:tc>
          <w:tcPr>
            <w:tcW w:w="591" w:type="dxa"/>
          </w:tcPr>
          <w:p w14:paraId="4811CF4F" w14:textId="77777777" w:rsidR="00880A8D" w:rsidRPr="004E1843" w:rsidRDefault="00880A8D" w:rsidP="00EC3A1C">
            <w:pPr>
              <w:pStyle w:val="Tabletext"/>
            </w:pPr>
            <w:r w:rsidRPr="004E1843">
              <w:t>O5</w:t>
            </w:r>
          </w:p>
        </w:tc>
        <w:tc>
          <w:tcPr>
            <w:tcW w:w="610" w:type="dxa"/>
          </w:tcPr>
          <w:p w14:paraId="6E4AE842" w14:textId="77777777" w:rsidR="00880A8D" w:rsidRPr="00801DEC" w:rsidRDefault="00880A8D" w:rsidP="00EC3A1C">
            <w:pPr>
              <w:pStyle w:val="Tabletext"/>
            </w:pPr>
            <w:r w:rsidRPr="00801DEC">
              <w:t>R48</w:t>
            </w:r>
          </w:p>
        </w:tc>
        <w:tc>
          <w:tcPr>
            <w:tcW w:w="1154" w:type="dxa"/>
          </w:tcPr>
          <w:p w14:paraId="4ABD0EA8" w14:textId="77777777" w:rsidR="00880A8D" w:rsidRPr="00DA6799" w:rsidRDefault="00880A8D" w:rsidP="00EC3A1C">
            <w:pPr>
              <w:pStyle w:val="Tabletext"/>
            </w:pPr>
            <w:r w:rsidRPr="00BB1E09">
              <w:t>17/08/2023</w:t>
            </w:r>
          </w:p>
        </w:tc>
      </w:tr>
      <w:tr w:rsidR="00880A8D" w:rsidRPr="00DA6799" w14:paraId="3543862D" w14:textId="77777777" w:rsidTr="00EF22E3">
        <w:trPr>
          <w:cantSplit/>
          <w:jc w:val="center"/>
        </w:trPr>
        <w:tc>
          <w:tcPr>
            <w:tcW w:w="812" w:type="dxa"/>
          </w:tcPr>
          <w:p w14:paraId="51F019F1" w14:textId="77777777" w:rsidR="00880A8D" w:rsidRPr="004E1843" w:rsidRDefault="00880A8D" w:rsidP="00EC3A1C">
            <w:pPr>
              <w:pStyle w:val="Tabletext"/>
            </w:pPr>
            <w:r w:rsidRPr="004E1843">
              <w:t>61</w:t>
            </w:r>
          </w:p>
        </w:tc>
        <w:tc>
          <w:tcPr>
            <w:tcW w:w="1142" w:type="dxa"/>
          </w:tcPr>
          <w:p w14:paraId="03200281" w14:textId="77777777" w:rsidR="00880A8D" w:rsidRPr="004E1843" w:rsidRDefault="00880A8D" w:rsidP="00EC3A1C">
            <w:pPr>
              <w:pStyle w:val="Tabletext"/>
            </w:pPr>
            <w:r w:rsidRPr="004E1843">
              <w:t>$100</w:t>
            </w:r>
          </w:p>
        </w:tc>
        <w:tc>
          <w:tcPr>
            <w:tcW w:w="1282" w:type="dxa"/>
          </w:tcPr>
          <w:p w14:paraId="7E0CBB11" w14:textId="77777777" w:rsidR="00880A8D" w:rsidRPr="004E1843" w:rsidRDefault="00880A8D" w:rsidP="00EC3A1C">
            <w:pPr>
              <w:pStyle w:val="Tabletext"/>
            </w:pPr>
            <w:r w:rsidRPr="004E1843">
              <w:t>At least 99.99% gold</w:t>
            </w:r>
          </w:p>
        </w:tc>
        <w:tc>
          <w:tcPr>
            <w:tcW w:w="1611" w:type="dxa"/>
          </w:tcPr>
          <w:p w14:paraId="497181D3" w14:textId="77777777" w:rsidR="00880A8D" w:rsidRPr="004E1843" w:rsidRDefault="00880A8D" w:rsidP="00EC3A1C">
            <w:pPr>
              <w:pStyle w:val="Tabletext"/>
            </w:pPr>
            <w:r w:rsidRPr="004E1843">
              <w:t>31.157 ± 0.050</w:t>
            </w:r>
          </w:p>
        </w:tc>
        <w:tc>
          <w:tcPr>
            <w:tcW w:w="854" w:type="dxa"/>
          </w:tcPr>
          <w:p w14:paraId="228E55CB" w14:textId="77777777" w:rsidR="00880A8D" w:rsidRPr="004E1843" w:rsidRDefault="00880A8D" w:rsidP="00EC3A1C">
            <w:pPr>
              <w:pStyle w:val="Tabletext"/>
            </w:pPr>
            <w:r w:rsidRPr="004E1843">
              <w:t>32.60</w:t>
            </w:r>
          </w:p>
        </w:tc>
        <w:tc>
          <w:tcPr>
            <w:tcW w:w="713" w:type="dxa"/>
          </w:tcPr>
          <w:p w14:paraId="497E13ED" w14:textId="77777777" w:rsidR="00880A8D" w:rsidRPr="004E1843" w:rsidRDefault="00880A8D" w:rsidP="00EC3A1C">
            <w:pPr>
              <w:pStyle w:val="Tabletext"/>
            </w:pPr>
            <w:r w:rsidRPr="004E1843">
              <w:t>2.95</w:t>
            </w:r>
          </w:p>
        </w:tc>
        <w:tc>
          <w:tcPr>
            <w:tcW w:w="456" w:type="dxa"/>
          </w:tcPr>
          <w:p w14:paraId="04CF5A5F" w14:textId="77777777" w:rsidR="00880A8D" w:rsidRPr="004E1843" w:rsidRDefault="00880A8D" w:rsidP="00EC3A1C">
            <w:pPr>
              <w:pStyle w:val="Tabletext"/>
            </w:pPr>
            <w:r w:rsidRPr="004E1843">
              <w:t>S1</w:t>
            </w:r>
          </w:p>
        </w:tc>
        <w:tc>
          <w:tcPr>
            <w:tcW w:w="570" w:type="dxa"/>
          </w:tcPr>
          <w:p w14:paraId="21CA97E0" w14:textId="77777777" w:rsidR="00880A8D" w:rsidRPr="004E1843" w:rsidRDefault="00880A8D" w:rsidP="00EC3A1C">
            <w:pPr>
              <w:pStyle w:val="Tabletext"/>
            </w:pPr>
            <w:r w:rsidRPr="004E1843">
              <w:t>E1</w:t>
            </w:r>
          </w:p>
        </w:tc>
        <w:tc>
          <w:tcPr>
            <w:tcW w:w="591" w:type="dxa"/>
          </w:tcPr>
          <w:p w14:paraId="74312A0A" w14:textId="77777777" w:rsidR="00880A8D" w:rsidRPr="004E1843" w:rsidRDefault="00880A8D" w:rsidP="00EC3A1C">
            <w:pPr>
              <w:pStyle w:val="Tabletext"/>
            </w:pPr>
            <w:r w:rsidRPr="004E1843">
              <w:t>O3</w:t>
            </w:r>
          </w:p>
        </w:tc>
        <w:tc>
          <w:tcPr>
            <w:tcW w:w="610" w:type="dxa"/>
          </w:tcPr>
          <w:p w14:paraId="1D26AE48" w14:textId="77777777" w:rsidR="00880A8D" w:rsidRPr="00801DEC" w:rsidRDefault="00880A8D" w:rsidP="00EC3A1C">
            <w:pPr>
              <w:pStyle w:val="Tabletext"/>
            </w:pPr>
            <w:r w:rsidRPr="00801DEC">
              <w:t>R48</w:t>
            </w:r>
          </w:p>
        </w:tc>
        <w:tc>
          <w:tcPr>
            <w:tcW w:w="1154" w:type="dxa"/>
          </w:tcPr>
          <w:p w14:paraId="6FF8C251" w14:textId="77777777" w:rsidR="00880A8D" w:rsidRPr="00DA6799" w:rsidRDefault="00880A8D" w:rsidP="00EC3A1C">
            <w:pPr>
              <w:pStyle w:val="Tabletext"/>
            </w:pPr>
            <w:r w:rsidRPr="00BB1E09">
              <w:t>17/08/2023</w:t>
            </w:r>
          </w:p>
        </w:tc>
      </w:tr>
      <w:tr w:rsidR="00880A8D" w:rsidRPr="00DA6799" w14:paraId="2E8489CF" w14:textId="77777777" w:rsidTr="00EF22E3">
        <w:trPr>
          <w:cantSplit/>
          <w:jc w:val="center"/>
        </w:trPr>
        <w:tc>
          <w:tcPr>
            <w:tcW w:w="812" w:type="dxa"/>
          </w:tcPr>
          <w:p w14:paraId="7A7F43C9" w14:textId="77777777" w:rsidR="00880A8D" w:rsidRPr="008259C4" w:rsidRDefault="00880A8D" w:rsidP="00EC3A1C">
            <w:pPr>
              <w:pStyle w:val="Tabletext"/>
            </w:pPr>
            <w:r w:rsidRPr="008259C4">
              <w:t>62</w:t>
            </w:r>
          </w:p>
        </w:tc>
        <w:tc>
          <w:tcPr>
            <w:tcW w:w="1142" w:type="dxa"/>
          </w:tcPr>
          <w:p w14:paraId="7F58753F" w14:textId="77777777" w:rsidR="00880A8D" w:rsidRPr="008259C4" w:rsidRDefault="00880A8D" w:rsidP="00EC3A1C">
            <w:pPr>
              <w:pStyle w:val="Tabletext"/>
            </w:pPr>
            <w:r w:rsidRPr="008259C4">
              <w:t>$500</w:t>
            </w:r>
          </w:p>
        </w:tc>
        <w:tc>
          <w:tcPr>
            <w:tcW w:w="1282" w:type="dxa"/>
          </w:tcPr>
          <w:p w14:paraId="7F96DC35" w14:textId="77777777" w:rsidR="00880A8D" w:rsidRPr="008259C4" w:rsidRDefault="00880A8D" w:rsidP="00EC3A1C">
            <w:pPr>
              <w:pStyle w:val="Tabletext"/>
            </w:pPr>
            <w:r w:rsidRPr="008259C4">
              <w:t xml:space="preserve">At least 99.99% gold </w:t>
            </w:r>
          </w:p>
        </w:tc>
        <w:tc>
          <w:tcPr>
            <w:tcW w:w="1611" w:type="dxa"/>
          </w:tcPr>
          <w:p w14:paraId="598AD3DD" w14:textId="77777777" w:rsidR="00880A8D" w:rsidRPr="008259C4" w:rsidRDefault="00880A8D" w:rsidP="00EC3A1C">
            <w:pPr>
              <w:pStyle w:val="Tabletext"/>
            </w:pPr>
            <w:r w:rsidRPr="008259C4">
              <w:t>155.583 ± 0.050</w:t>
            </w:r>
          </w:p>
        </w:tc>
        <w:tc>
          <w:tcPr>
            <w:tcW w:w="854" w:type="dxa"/>
          </w:tcPr>
          <w:p w14:paraId="3DEEB3CE" w14:textId="77777777" w:rsidR="00880A8D" w:rsidRPr="008259C4" w:rsidRDefault="00880A8D" w:rsidP="00EC3A1C">
            <w:pPr>
              <w:pStyle w:val="Tabletext"/>
            </w:pPr>
            <w:r w:rsidRPr="008259C4">
              <w:t>50.80</w:t>
            </w:r>
          </w:p>
        </w:tc>
        <w:tc>
          <w:tcPr>
            <w:tcW w:w="713" w:type="dxa"/>
          </w:tcPr>
          <w:p w14:paraId="0974BC9B" w14:textId="77777777" w:rsidR="00880A8D" w:rsidRPr="008259C4" w:rsidRDefault="00880A8D" w:rsidP="00EC3A1C">
            <w:pPr>
              <w:pStyle w:val="Tabletext"/>
            </w:pPr>
            <w:r w:rsidRPr="008259C4">
              <w:t>5.90</w:t>
            </w:r>
          </w:p>
        </w:tc>
        <w:tc>
          <w:tcPr>
            <w:tcW w:w="456" w:type="dxa"/>
          </w:tcPr>
          <w:p w14:paraId="5E7446D2" w14:textId="77777777" w:rsidR="00880A8D" w:rsidRPr="008259C4" w:rsidRDefault="00880A8D" w:rsidP="00EC3A1C">
            <w:pPr>
              <w:pStyle w:val="Tabletext"/>
            </w:pPr>
            <w:r w:rsidRPr="008259C4">
              <w:t>S1</w:t>
            </w:r>
          </w:p>
        </w:tc>
        <w:tc>
          <w:tcPr>
            <w:tcW w:w="570" w:type="dxa"/>
          </w:tcPr>
          <w:p w14:paraId="2DCDCF31" w14:textId="77777777" w:rsidR="00880A8D" w:rsidRPr="008259C4" w:rsidRDefault="00880A8D" w:rsidP="00EC3A1C">
            <w:pPr>
              <w:pStyle w:val="Tabletext"/>
            </w:pPr>
            <w:r w:rsidRPr="008259C4">
              <w:t>E1</w:t>
            </w:r>
          </w:p>
        </w:tc>
        <w:tc>
          <w:tcPr>
            <w:tcW w:w="591" w:type="dxa"/>
          </w:tcPr>
          <w:p w14:paraId="4B9249AA" w14:textId="77777777" w:rsidR="00880A8D" w:rsidRPr="008259C4" w:rsidRDefault="00880A8D" w:rsidP="00EC3A1C">
            <w:pPr>
              <w:pStyle w:val="Tabletext"/>
            </w:pPr>
            <w:r w:rsidRPr="008259C4">
              <w:t>O3</w:t>
            </w:r>
          </w:p>
        </w:tc>
        <w:tc>
          <w:tcPr>
            <w:tcW w:w="610" w:type="dxa"/>
          </w:tcPr>
          <w:p w14:paraId="4620E7CF" w14:textId="77777777" w:rsidR="00880A8D" w:rsidRPr="00801DEC" w:rsidRDefault="00880A8D" w:rsidP="00EC3A1C">
            <w:pPr>
              <w:pStyle w:val="Tabletext"/>
            </w:pPr>
            <w:r w:rsidRPr="00801DEC">
              <w:t>R48</w:t>
            </w:r>
          </w:p>
        </w:tc>
        <w:tc>
          <w:tcPr>
            <w:tcW w:w="1154" w:type="dxa"/>
          </w:tcPr>
          <w:p w14:paraId="7769BCFF" w14:textId="77777777" w:rsidR="00880A8D" w:rsidRPr="00DA6799" w:rsidRDefault="00880A8D" w:rsidP="00EC3A1C">
            <w:pPr>
              <w:pStyle w:val="Tabletext"/>
            </w:pPr>
            <w:r w:rsidRPr="00BB1E09">
              <w:t>17/08/2023</w:t>
            </w:r>
          </w:p>
        </w:tc>
      </w:tr>
      <w:tr w:rsidR="00880A8D" w:rsidRPr="00DA6799" w14:paraId="1CA48EC4" w14:textId="77777777" w:rsidTr="00EF22E3">
        <w:trPr>
          <w:cantSplit/>
          <w:jc w:val="center"/>
        </w:trPr>
        <w:tc>
          <w:tcPr>
            <w:tcW w:w="812" w:type="dxa"/>
          </w:tcPr>
          <w:p w14:paraId="2DA797C0" w14:textId="77777777" w:rsidR="00880A8D" w:rsidRPr="000148FE" w:rsidRDefault="00880A8D" w:rsidP="00EC3A1C">
            <w:pPr>
              <w:pStyle w:val="Tabletext"/>
            </w:pPr>
            <w:r w:rsidRPr="000148FE">
              <w:t>63</w:t>
            </w:r>
          </w:p>
        </w:tc>
        <w:tc>
          <w:tcPr>
            <w:tcW w:w="1142" w:type="dxa"/>
          </w:tcPr>
          <w:p w14:paraId="11757A84" w14:textId="77777777" w:rsidR="00880A8D" w:rsidRPr="000148FE" w:rsidRDefault="00880A8D" w:rsidP="00EC3A1C">
            <w:pPr>
              <w:pStyle w:val="Tabletext"/>
            </w:pPr>
            <w:r w:rsidRPr="000148FE">
              <w:t>$1</w:t>
            </w:r>
          </w:p>
        </w:tc>
        <w:tc>
          <w:tcPr>
            <w:tcW w:w="1282" w:type="dxa"/>
          </w:tcPr>
          <w:p w14:paraId="62E9E4A8" w14:textId="77777777" w:rsidR="00880A8D" w:rsidRPr="000148FE" w:rsidRDefault="00880A8D" w:rsidP="00EC3A1C">
            <w:pPr>
              <w:pStyle w:val="Tabletext"/>
            </w:pPr>
            <w:r w:rsidRPr="000148FE">
              <w:t>At least 99.99% silver</w:t>
            </w:r>
          </w:p>
        </w:tc>
        <w:tc>
          <w:tcPr>
            <w:tcW w:w="1611" w:type="dxa"/>
          </w:tcPr>
          <w:p w14:paraId="41F5DE8B" w14:textId="77777777" w:rsidR="00880A8D" w:rsidRPr="000148FE" w:rsidRDefault="00880A8D" w:rsidP="00EC3A1C">
            <w:pPr>
              <w:pStyle w:val="Tabletext"/>
            </w:pPr>
            <w:r w:rsidRPr="000148FE">
              <w:t>31.607 ± 0.500</w:t>
            </w:r>
          </w:p>
        </w:tc>
        <w:tc>
          <w:tcPr>
            <w:tcW w:w="854" w:type="dxa"/>
          </w:tcPr>
          <w:p w14:paraId="1067485A" w14:textId="77777777" w:rsidR="00880A8D" w:rsidRPr="000148FE" w:rsidRDefault="00880A8D" w:rsidP="00EC3A1C">
            <w:pPr>
              <w:pStyle w:val="Tabletext"/>
            </w:pPr>
            <w:r w:rsidRPr="000148FE">
              <w:t>40.90</w:t>
            </w:r>
          </w:p>
        </w:tc>
        <w:tc>
          <w:tcPr>
            <w:tcW w:w="713" w:type="dxa"/>
          </w:tcPr>
          <w:p w14:paraId="654F4D9B" w14:textId="77777777" w:rsidR="00880A8D" w:rsidRPr="000148FE" w:rsidRDefault="00880A8D" w:rsidP="00EC3A1C">
            <w:pPr>
              <w:pStyle w:val="Tabletext"/>
            </w:pPr>
            <w:r w:rsidRPr="000148FE">
              <w:t>3.50</w:t>
            </w:r>
          </w:p>
        </w:tc>
        <w:tc>
          <w:tcPr>
            <w:tcW w:w="456" w:type="dxa"/>
          </w:tcPr>
          <w:p w14:paraId="2E6113E4" w14:textId="77777777" w:rsidR="00880A8D" w:rsidRPr="000148FE" w:rsidRDefault="00880A8D" w:rsidP="00EC3A1C">
            <w:pPr>
              <w:pStyle w:val="Tabletext"/>
            </w:pPr>
            <w:r w:rsidRPr="000148FE">
              <w:t>S1</w:t>
            </w:r>
          </w:p>
        </w:tc>
        <w:tc>
          <w:tcPr>
            <w:tcW w:w="570" w:type="dxa"/>
          </w:tcPr>
          <w:p w14:paraId="5D44F0D6" w14:textId="77777777" w:rsidR="00880A8D" w:rsidRPr="000148FE" w:rsidRDefault="00880A8D" w:rsidP="00EC3A1C">
            <w:pPr>
              <w:pStyle w:val="Tabletext"/>
            </w:pPr>
            <w:r w:rsidRPr="000148FE">
              <w:t>E1</w:t>
            </w:r>
          </w:p>
        </w:tc>
        <w:tc>
          <w:tcPr>
            <w:tcW w:w="591" w:type="dxa"/>
          </w:tcPr>
          <w:p w14:paraId="38D827DF" w14:textId="77777777" w:rsidR="00880A8D" w:rsidRPr="000148FE" w:rsidRDefault="00880A8D" w:rsidP="00EC3A1C">
            <w:pPr>
              <w:pStyle w:val="Tabletext"/>
            </w:pPr>
            <w:r w:rsidRPr="000148FE">
              <w:t>O4</w:t>
            </w:r>
          </w:p>
        </w:tc>
        <w:tc>
          <w:tcPr>
            <w:tcW w:w="610" w:type="dxa"/>
          </w:tcPr>
          <w:p w14:paraId="577E5F97" w14:textId="77777777" w:rsidR="00880A8D" w:rsidRPr="00801DEC" w:rsidRDefault="00880A8D" w:rsidP="00EC3A1C">
            <w:pPr>
              <w:pStyle w:val="Tabletext"/>
            </w:pPr>
            <w:r>
              <w:t>R23</w:t>
            </w:r>
          </w:p>
        </w:tc>
        <w:tc>
          <w:tcPr>
            <w:tcW w:w="1154" w:type="dxa"/>
          </w:tcPr>
          <w:p w14:paraId="26260BEF" w14:textId="77777777" w:rsidR="00880A8D" w:rsidRPr="00DA6799" w:rsidRDefault="00880A8D" w:rsidP="00EC3A1C">
            <w:pPr>
              <w:pStyle w:val="Tabletext"/>
            </w:pPr>
            <w:r w:rsidRPr="00BB1E09">
              <w:t>17/08/2023</w:t>
            </w:r>
          </w:p>
        </w:tc>
      </w:tr>
      <w:tr w:rsidR="00880A8D" w:rsidRPr="00DA6799" w14:paraId="013EB486" w14:textId="77777777" w:rsidTr="00EF22E3">
        <w:trPr>
          <w:cantSplit/>
          <w:jc w:val="center"/>
        </w:trPr>
        <w:tc>
          <w:tcPr>
            <w:tcW w:w="812" w:type="dxa"/>
          </w:tcPr>
          <w:p w14:paraId="7005BEDB" w14:textId="77777777" w:rsidR="00880A8D" w:rsidRPr="00B141B4" w:rsidRDefault="00880A8D" w:rsidP="00EC3A1C">
            <w:pPr>
              <w:pStyle w:val="Tabletext"/>
            </w:pPr>
            <w:r w:rsidRPr="00B141B4">
              <w:t>64</w:t>
            </w:r>
          </w:p>
        </w:tc>
        <w:tc>
          <w:tcPr>
            <w:tcW w:w="1142" w:type="dxa"/>
          </w:tcPr>
          <w:p w14:paraId="2777C69B" w14:textId="77777777" w:rsidR="00880A8D" w:rsidRPr="00B141B4" w:rsidRDefault="00880A8D" w:rsidP="00EC3A1C">
            <w:pPr>
              <w:pStyle w:val="Tabletext"/>
            </w:pPr>
            <w:r w:rsidRPr="00B141B4">
              <w:t>$100</w:t>
            </w:r>
          </w:p>
        </w:tc>
        <w:tc>
          <w:tcPr>
            <w:tcW w:w="1282" w:type="dxa"/>
          </w:tcPr>
          <w:p w14:paraId="390AE347" w14:textId="77777777" w:rsidR="00880A8D" w:rsidRPr="00B141B4" w:rsidRDefault="00880A8D" w:rsidP="00EC3A1C">
            <w:pPr>
              <w:pStyle w:val="Tabletext"/>
            </w:pPr>
            <w:r w:rsidRPr="00B141B4">
              <w:t>At least 99.99% gold</w:t>
            </w:r>
          </w:p>
        </w:tc>
        <w:tc>
          <w:tcPr>
            <w:tcW w:w="1611" w:type="dxa"/>
          </w:tcPr>
          <w:p w14:paraId="71BDF2C2" w14:textId="77777777" w:rsidR="00880A8D" w:rsidRPr="00B141B4" w:rsidRDefault="00880A8D" w:rsidP="00EC3A1C">
            <w:pPr>
              <w:pStyle w:val="Tabletext"/>
            </w:pPr>
            <w:r w:rsidRPr="00B141B4">
              <w:t>31.157 ± 0.050</w:t>
            </w:r>
          </w:p>
        </w:tc>
        <w:tc>
          <w:tcPr>
            <w:tcW w:w="854" w:type="dxa"/>
          </w:tcPr>
          <w:p w14:paraId="1F16DFC2" w14:textId="77777777" w:rsidR="00880A8D" w:rsidRPr="00B141B4" w:rsidRDefault="00880A8D" w:rsidP="00EC3A1C">
            <w:pPr>
              <w:pStyle w:val="Tabletext"/>
            </w:pPr>
            <w:r w:rsidRPr="00B141B4">
              <w:t>32.60</w:t>
            </w:r>
          </w:p>
        </w:tc>
        <w:tc>
          <w:tcPr>
            <w:tcW w:w="713" w:type="dxa"/>
          </w:tcPr>
          <w:p w14:paraId="4B92E2E1" w14:textId="77777777" w:rsidR="00880A8D" w:rsidRPr="00B141B4" w:rsidRDefault="00880A8D" w:rsidP="00EC3A1C">
            <w:pPr>
              <w:pStyle w:val="Tabletext"/>
            </w:pPr>
            <w:r w:rsidRPr="00B141B4">
              <w:t>2.95</w:t>
            </w:r>
          </w:p>
        </w:tc>
        <w:tc>
          <w:tcPr>
            <w:tcW w:w="456" w:type="dxa"/>
          </w:tcPr>
          <w:p w14:paraId="5D169D90" w14:textId="77777777" w:rsidR="00880A8D" w:rsidRPr="00B141B4" w:rsidRDefault="00880A8D" w:rsidP="00EC3A1C">
            <w:pPr>
              <w:pStyle w:val="Tabletext"/>
            </w:pPr>
            <w:r w:rsidRPr="00B141B4">
              <w:t>S1</w:t>
            </w:r>
          </w:p>
        </w:tc>
        <w:tc>
          <w:tcPr>
            <w:tcW w:w="570" w:type="dxa"/>
          </w:tcPr>
          <w:p w14:paraId="47A7969F" w14:textId="77777777" w:rsidR="00880A8D" w:rsidRPr="00B141B4" w:rsidRDefault="00880A8D" w:rsidP="00EC3A1C">
            <w:pPr>
              <w:pStyle w:val="Tabletext"/>
            </w:pPr>
            <w:r w:rsidRPr="00B141B4">
              <w:t>E1</w:t>
            </w:r>
          </w:p>
        </w:tc>
        <w:tc>
          <w:tcPr>
            <w:tcW w:w="591" w:type="dxa"/>
          </w:tcPr>
          <w:p w14:paraId="034A2E87" w14:textId="77777777" w:rsidR="00880A8D" w:rsidRPr="00B141B4" w:rsidRDefault="00880A8D" w:rsidP="00EC3A1C">
            <w:pPr>
              <w:pStyle w:val="Tabletext"/>
            </w:pPr>
            <w:r w:rsidRPr="00B141B4">
              <w:t>O1</w:t>
            </w:r>
          </w:p>
        </w:tc>
        <w:tc>
          <w:tcPr>
            <w:tcW w:w="610" w:type="dxa"/>
          </w:tcPr>
          <w:p w14:paraId="4FE79F93" w14:textId="77777777" w:rsidR="00880A8D" w:rsidRPr="00801DEC" w:rsidRDefault="00880A8D" w:rsidP="00EC3A1C">
            <w:pPr>
              <w:pStyle w:val="Tabletext"/>
            </w:pPr>
            <w:r>
              <w:t>R49</w:t>
            </w:r>
          </w:p>
        </w:tc>
        <w:tc>
          <w:tcPr>
            <w:tcW w:w="1154" w:type="dxa"/>
          </w:tcPr>
          <w:p w14:paraId="03E19C88" w14:textId="77777777" w:rsidR="00880A8D" w:rsidRPr="00DA6799" w:rsidRDefault="00880A8D" w:rsidP="00EC3A1C">
            <w:pPr>
              <w:pStyle w:val="Tabletext"/>
            </w:pPr>
            <w:r w:rsidRPr="00BB1E09">
              <w:t>17/08/2023</w:t>
            </w:r>
          </w:p>
        </w:tc>
      </w:tr>
      <w:tr w:rsidR="00880A8D" w:rsidRPr="00DA6799" w14:paraId="60F7860B" w14:textId="77777777" w:rsidTr="00EF22E3">
        <w:trPr>
          <w:cantSplit/>
          <w:jc w:val="center"/>
        </w:trPr>
        <w:tc>
          <w:tcPr>
            <w:tcW w:w="812" w:type="dxa"/>
          </w:tcPr>
          <w:p w14:paraId="5DA0251C" w14:textId="77777777" w:rsidR="00880A8D" w:rsidRPr="004D1879" w:rsidRDefault="00880A8D" w:rsidP="00EC3A1C">
            <w:pPr>
              <w:pStyle w:val="Tabletext"/>
            </w:pPr>
            <w:r w:rsidRPr="004D1879">
              <w:t>65</w:t>
            </w:r>
          </w:p>
        </w:tc>
        <w:tc>
          <w:tcPr>
            <w:tcW w:w="1142" w:type="dxa"/>
          </w:tcPr>
          <w:p w14:paraId="63BC985C" w14:textId="77777777" w:rsidR="00880A8D" w:rsidRPr="004D1879" w:rsidRDefault="00880A8D" w:rsidP="00EC3A1C">
            <w:pPr>
              <w:pStyle w:val="Tabletext"/>
            </w:pPr>
            <w:r w:rsidRPr="004D1879">
              <w:t>$1</w:t>
            </w:r>
          </w:p>
        </w:tc>
        <w:tc>
          <w:tcPr>
            <w:tcW w:w="1282" w:type="dxa"/>
          </w:tcPr>
          <w:p w14:paraId="552DEA05" w14:textId="77777777" w:rsidR="00880A8D" w:rsidRPr="004D1879" w:rsidRDefault="00880A8D" w:rsidP="00EC3A1C">
            <w:pPr>
              <w:pStyle w:val="Tabletext"/>
            </w:pPr>
            <w:r w:rsidRPr="004D1879">
              <w:t>At least 99.99% silver</w:t>
            </w:r>
          </w:p>
        </w:tc>
        <w:tc>
          <w:tcPr>
            <w:tcW w:w="1611" w:type="dxa"/>
          </w:tcPr>
          <w:p w14:paraId="5D77B188" w14:textId="77777777" w:rsidR="00880A8D" w:rsidRPr="004D1879" w:rsidRDefault="00880A8D" w:rsidP="00EC3A1C">
            <w:pPr>
              <w:pStyle w:val="Tabletext"/>
            </w:pPr>
            <w:r w:rsidRPr="004D1879">
              <w:t>31.607 ± 0.500</w:t>
            </w:r>
          </w:p>
        </w:tc>
        <w:tc>
          <w:tcPr>
            <w:tcW w:w="854" w:type="dxa"/>
          </w:tcPr>
          <w:p w14:paraId="53E2A7F0" w14:textId="77777777" w:rsidR="00880A8D" w:rsidRPr="004D1879" w:rsidRDefault="00880A8D" w:rsidP="00EC3A1C">
            <w:pPr>
              <w:pStyle w:val="Tabletext"/>
            </w:pPr>
            <w:r w:rsidRPr="004D1879">
              <w:t>40.90</w:t>
            </w:r>
          </w:p>
        </w:tc>
        <w:tc>
          <w:tcPr>
            <w:tcW w:w="713" w:type="dxa"/>
          </w:tcPr>
          <w:p w14:paraId="395193DB" w14:textId="77777777" w:rsidR="00880A8D" w:rsidRPr="004D1879" w:rsidRDefault="00880A8D" w:rsidP="00EC3A1C">
            <w:pPr>
              <w:pStyle w:val="Tabletext"/>
            </w:pPr>
            <w:r w:rsidRPr="004D1879">
              <w:t>3.50</w:t>
            </w:r>
          </w:p>
        </w:tc>
        <w:tc>
          <w:tcPr>
            <w:tcW w:w="456" w:type="dxa"/>
          </w:tcPr>
          <w:p w14:paraId="09A20118" w14:textId="77777777" w:rsidR="00880A8D" w:rsidRPr="004D1879" w:rsidRDefault="00880A8D" w:rsidP="00EC3A1C">
            <w:pPr>
              <w:pStyle w:val="Tabletext"/>
            </w:pPr>
            <w:r w:rsidRPr="004D1879">
              <w:t>S1</w:t>
            </w:r>
          </w:p>
        </w:tc>
        <w:tc>
          <w:tcPr>
            <w:tcW w:w="570" w:type="dxa"/>
          </w:tcPr>
          <w:p w14:paraId="2710A29A" w14:textId="77777777" w:rsidR="00880A8D" w:rsidRPr="004D1879" w:rsidRDefault="00880A8D" w:rsidP="00EC3A1C">
            <w:pPr>
              <w:pStyle w:val="Tabletext"/>
            </w:pPr>
            <w:r w:rsidRPr="004D1879">
              <w:t>E1</w:t>
            </w:r>
          </w:p>
        </w:tc>
        <w:tc>
          <w:tcPr>
            <w:tcW w:w="591" w:type="dxa"/>
          </w:tcPr>
          <w:p w14:paraId="443AC037" w14:textId="77777777" w:rsidR="00880A8D" w:rsidRPr="004D1879" w:rsidRDefault="00880A8D" w:rsidP="00EC3A1C">
            <w:pPr>
              <w:pStyle w:val="Tabletext"/>
            </w:pPr>
            <w:r w:rsidRPr="004D1879">
              <w:t>O4</w:t>
            </w:r>
          </w:p>
        </w:tc>
        <w:tc>
          <w:tcPr>
            <w:tcW w:w="610" w:type="dxa"/>
          </w:tcPr>
          <w:p w14:paraId="1CECE8C1" w14:textId="77777777" w:rsidR="00880A8D" w:rsidRPr="00801DEC" w:rsidRDefault="00880A8D" w:rsidP="00EC3A1C">
            <w:pPr>
              <w:pStyle w:val="Tabletext"/>
            </w:pPr>
            <w:r w:rsidRPr="00801DEC">
              <w:t>R5</w:t>
            </w:r>
            <w:r>
              <w:t>0</w:t>
            </w:r>
          </w:p>
        </w:tc>
        <w:tc>
          <w:tcPr>
            <w:tcW w:w="1154" w:type="dxa"/>
          </w:tcPr>
          <w:p w14:paraId="47AA07BC" w14:textId="77777777" w:rsidR="00880A8D" w:rsidRPr="00DA6799" w:rsidRDefault="00880A8D" w:rsidP="00EC3A1C">
            <w:pPr>
              <w:pStyle w:val="Tabletext"/>
            </w:pPr>
            <w:r w:rsidRPr="00BB1E09">
              <w:t>17/08/2023</w:t>
            </w:r>
          </w:p>
        </w:tc>
      </w:tr>
      <w:tr w:rsidR="00880A8D" w:rsidRPr="00DA6799" w14:paraId="7BEAE589" w14:textId="77777777" w:rsidTr="00EF22E3">
        <w:trPr>
          <w:cantSplit/>
          <w:jc w:val="center"/>
        </w:trPr>
        <w:tc>
          <w:tcPr>
            <w:tcW w:w="812" w:type="dxa"/>
          </w:tcPr>
          <w:p w14:paraId="12DE5088" w14:textId="77777777" w:rsidR="00880A8D" w:rsidRPr="00BE286C" w:rsidRDefault="00880A8D" w:rsidP="00EC3A1C">
            <w:pPr>
              <w:pStyle w:val="Tabletext"/>
            </w:pPr>
            <w:r w:rsidRPr="00BE286C">
              <w:t>66</w:t>
            </w:r>
          </w:p>
        </w:tc>
        <w:tc>
          <w:tcPr>
            <w:tcW w:w="1142" w:type="dxa"/>
          </w:tcPr>
          <w:p w14:paraId="75C42088" w14:textId="77777777" w:rsidR="00880A8D" w:rsidRPr="00BE286C" w:rsidRDefault="00880A8D" w:rsidP="00EC3A1C">
            <w:pPr>
              <w:pStyle w:val="Tabletext"/>
            </w:pPr>
            <w:r w:rsidRPr="00BE286C">
              <w:t>$1</w:t>
            </w:r>
          </w:p>
        </w:tc>
        <w:tc>
          <w:tcPr>
            <w:tcW w:w="1282" w:type="dxa"/>
          </w:tcPr>
          <w:p w14:paraId="00210B47" w14:textId="77777777" w:rsidR="00880A8D" w:rsidRPr="00BE286C" w:rsidRDefault="00880A8D" w:rsidP="00EC3A1C">
            <w:pPr>
              <w:pStyle w:val="Tabletext"/>
            </w:pPr>
            <w:r w:rsidRPr="00BE286C">
              <w:t>At least 99.99% silver</w:t>
            </w:r>
          </w:p>
        </w:tc>
        <w:tc>
          <w:tcPr>
            <w:tcW w:w="1611" w:type="dxa"/>
          </w:tcPr>
          <w:p w14:paraId="0EBA5EAA" w14:textId="77777777" w:rsidR="00880A8D" w:rsidRPr="00BE286C" w:rsidRDefault="00880A8D" w:rsidP="00EC3A1C">
            <w:pPr>
              <w:pStyle w:val="Tabletext"/>
            </w:pPr>
            <w:r w:rsidRPr="00BE286C">
              <w:t>31.607 ± 0.500</w:t>
            </w:r>
          </w:p>
        </w:tc>
        <w:tc>
          <w:tcPr>
            <w:tcW w:w="854" w:type="dxa"/>
          </w:tcPr>
          <w:p w14:paraId="1ECE5842" w14:textId="77777777" w:rsidR="00880A8D" w:rsidRPr="00BE286C" w:rsidRDefault="00880A8D" w:rsidP="00EC3A1C">
            <w:pPr>
              <w:pStyle w:val="Tabletext"/>
            </w:pPr>
            <w:r w:rsidRPr="00BE286C">
              <w:t>40.90</w:t>
            </w:r>
          </w:p>
        </w:tc>
        <w:tc>
          <w:tcPr>
            <w:tcW w:w="713" w:type="dxa"/>
          </w:tcPr>
          <w:p w14:paraId="6D1C9C2B" w14:textId="77777777" w:rsidR="00880A8D" w:rsidRPr="00BE286C" w:rsidRDefault="00880A8D" w:rsidP="00EC3A1C">
            <w:pPr>
              <w:pStyle w:val="Tabletext"/>
            </w:pPr>
            <w:r w:rsidRPr="00BE286C">
              <w:t>3.50</w:t>
            </w:r>
          </w:p>
        </w:tc>
        <w:tc>
          <w:tcPr>
            <w:tcW w:w="456" w:type="dxa"/>
          </w:tcPr>
          <w:p w14:paraId="7DA018E0" w14:textId="77777777" w:rsidR="00880A8D" w:rsidRPr="00BE286C" w:rsidRDefault="00880A8D" w:rsidP="00EC3A1C">
            <w:pPr>
              <w:pStyle w:val="Tabletext"/>
            </w:pPr>
            <w:r w:rsidRPr="00BE286C">
              <w:t>S1</w:t>
            </w:r>
          </w:p>
        </w:tc>
        <w:tc>
          <w:tcPr>
            <w:tcW w:w="570" w:type="dxa"/>
          </w:tcPr>
          <w:p w14:paraId="01E741F0" w14:textId="77777777" w:rsidR="00880A8D" w:rsidRPr="00BE286C" w:rsidRDefault="00880A8D" w:rsidP="00EC3A1C">
            <w:pPr>
              <w:pStyle w:val="Tabletext"/>
            </w:pPr>
            <w:r w:rsidRPr="00BE286C">
              <w:t>E1</w:t>
            </w:r>
          </w:p>
        </w:tc>
        <w:tc>
          <w:tcPr>
            <w:tcW w:w="591" w:type="dxa"/>
          </w:tcPr>
          <w:p w14:paraId="1FD951B5" w14:textId="77777777" w:rsidR="00880A8D" w:rsidRPr="00BE286C" w:rsidRDefault="00880A8D" w:rsidP="00EC3A1C">
            <w:pPr>
              <w:pStyle w:val="Tabletext"/>
            </w:pPr>
            <w:r w:rsidRPr="00BE286C">
              <w:t>O1</w:t>
            </w:r>
          </w:p>
        </w:tc>
        <w:tc>
          <w:tcPr>
            <w:tcW w:w="610" w:type="dxa"/>
          </w:tcPr>
          <w:p w14:paraId="6F20451A" w14:textId="77777777" w:rsidR="00880A8D" w:rsidRPr="00801DEC" w:rsidRDefault="00880A8D" w:rsidP="00EC3A1C">
            <w:pPr>
              <w:pStyle w:val="Tabletext"/>
            </w:pPr>
            <w:r w:rsidRPr="00801DEC">
              <w:t>R5</w:t>
            </w:r>
            <w:r>
              <w:t>1</w:t>
            </w:r>
          </w:p>
        </w:tc>
        <w:tc>
          <w:tcPr>
            <w:tcW w:w="1154" w:type="dxa"/>
          </w:tcPr>
          <w:p w14:paraId="4407D7B4" w14:textId="77777777" w:rsidR="00880A8D" w:rsidRPr="00DA6799" w:rsidRDefault="00880A8D" w:rsidP="00EC3A1C">
            <w:pPr>
              <w:pStyle w:val="Tabletext"/>
            </w:pPr>
            <w:r w:rsidRPr="00BB1E09">
              <w:t>17/08/2023</w:t>
            </w:r>
          </w:p>
        </w:tc>
      </w:tr>
      <w:tr w:rsidR="00880A8D" w:rsidRPr="00DA6799" w14:paraId="772B720F" w14:textId="77777777" w:rsidTr="00EF22E3">
        <w:trPr>
          <w:cantSplit/>
          <w:jc w:val="center"/>
        </w:trPr>
        <w:tc>
          <w:tcPr>
            <w:tcW w:w="812" w:type="dxa"/>
          </w:tcPr>
          <w:p w14:paraId="7D74AE1B" w14:textId="77777777" w:rsidR="00880A8D" w:rsidRPr="006373CC" w:rsidRDefault="00880A8D" w:rsidP="00EC3A1C">
            <w:pPr>
              <w:pStyle w:val="Tabletext"/>
            </w:pPr>
            <w:r w:rsidRPr="006373CC">
              <w:t>67</w:t>
            </w:r>
          </w:p>
        </w:tc>
        <w:tc>
          <w:tcPr>
            <w:tcW w:w="1142" w:type="dxa"/>
          </w:tcPr>
          <w:p w14:paraId="00482D09" w14:textId="77777777" w:rsidR="00880A8D" w:rsidRPr="006373CC" w:rsidRDefault="00880A8D" w:rsidP="00EC3A1C">
            <w:pPr>
              <w:pStyle w:val="Tabletext"/>
            </w:pPr>
            <w:r w:rsidRPr="006373CC">
              <w:t>$100</w:t>
            </w:r>
          </w:p>
        </w:tc>
        <w:tc>
          <w:tcPr>
            <w:tcW w:w="1282" w:type="dxa"/>
          </w:tcPr>
          <w:p w14:paraId="6BF4630C" w14:textId="77777777" w:rsidR="00880A8D" w:rsidRPr="006373CC" w:rsidRDefault="00880A8D" w:rsidP="00EC3A1C">
            <w:pPr>
              <w:pStyle w:val="Tabletext"/>
            </w:pPr>
            <w:r w:rsidRPr="006373CC">
              <w:t>At least 99.99% gold</w:t>
            </w:r>
          </w:p>
        </w:tc>
        <w:tc>
          <w:tcPr>
            <w:tcW w:w="1611" w:type="dxa"/>
          </w:tcPr>
          <w:p w14:paraId="1988A6B8" w14:textId="77777777" w:rsidR="00880A8D" w:rsidRPr="006373CC" w:rsidRDefault="00880A8D" w:rsidP="00EC3A1C">
            <w:pPr>
              <w:pStyle w:val="Tabletext"/>
            </w:pPr>
            <w:r w:rsidRPr="006373CC">
              <w:t>31.157 ± 0.050</w:t>
            </w:r>
          </w:p>
        </w:tc>
        <w:tc>
          <w:tcPr>
            <w:tcW w:w="854" w:type="dxa"/>
          </w:tcPr>
          <w:p w14:paraId="2A709D2A" w14:textId="77777777" w:rsidR="00880A8D" w:rsidRPr="006373CC" w:rsidRDefault="00880A8D" w:rsidP="00EC3A1C">
            <w:pPr>
              <w:pStyle w:val="Tabletext"/>
            </w:pPr>
            <w:r w:rsidRPr="006373CC">
              <w:t>32.60</w:t>
            </w:r>
          </w:p>
        </w:tc>
        <w:tc>
          <w:tcPr>
            <w:tcW w:w="713" w:type="dxa"/>
          </w:tcPr>
          <w:p w14:paraId="3D4A1033" w14:textId="77777777" w:rsidR="00880A8D" w:rsidRPr="006373CC" w:rsidRDefault="00880A8D" w:rsidP="00EC3A1C">
            <w:pPr>
              <w:pStyle w:val="Tabletext"/>
            </w:pPr>
            <w:r w:rsidRPr="006373CC">
              <w:t>2.95</w:t>
            </w:r>
          </w:p>
        </w:tc>
        <w:tc>
          <w:tcPr>
            <w:tcW w:w="456" w:type="dxa"/>
          </w:tcPr>
          <w:p w14:paraId="5D5C5A5A" w14:textId="77777777" w:rsidR="00880A8D" w:rsidRPr="006373CC" w:rsidRDefault="00880A8D" w:rsidP="00EC3A1C">
            <w:pPr>
              <w:pStyle w:val="Tabletext"/>
            </w:pPr>
            <w:r w:rsidRPr="006373CC">
              <w:t>S1</w:t>
            </w:r>
          </w:p>
        </w:tc>
        <w:tc>
          <w:tcPr>
            <w:tcW w:w="570" w:type="dxa"/>
          </w:tcPr>
          <w:p w14:paraId="3B032921" w14:textId="77777777" w:rsidR="00880A8D" w:rsidRPr="006373CC" w:rsidRDefault="00880A8D" w:rsidP="00EC3A1C">
            <w:pPr>
              <w:pStyle w:val="Tabletext"/>
            </w:pPr>
            <w:r w:rsidRPr="006373CC">
              <w:t>E1</w:t>
            </w:r>
          </w:p>
        </w:tc>
        <w:tc>
          <w:tcPr>
            <w:tcW w:w="591" w:type="dxa"/>
          </w:tcPr>
          <w:p w14:paraId="034DA930" w14:textId="77777777" w:rsidR="00880A8D" w:rsidRPr="006373CC" w:rsidRDefault="00880A8D" w:rsidP="00EC3A1C">
            <w:pPr>
              <w:pStyle w:val="Tabletext"/>
            </w:pPr>
            <w:r w:rsidRPr="006373CC">
              <w:t>O1</w:t>
            </w:r>
          </w:p>
        </w:tc>
        <w:tc>
          <w:tcPr>
            <w:tcW w:w="610" w:type="dxa"/>
          </w:tcPr>
          <w:p w14:paraId="556053E1" w14:textId="77777777" w:rsidR="00880A8D" w:rsidRPr="00801DEC" w:rsidRDefault="00880A8D" w:rsidP="00EC3A1C">
            <w:pPr>
              <w:pStyle w:val="Tabletext"/>
            </w:pPr>
            <w:r w:rsidRPr="00801DEC">
              <w:t>R5</w:t>
            </w:r>
            <w:r>
              <w:t>2</w:t>
            </w:r>
          </w:p>
        </w:tc>
        <w:tc>
          <w:tcPr>
            <w:tcW w:w="1154" w:type="dxa"/>
          </w:tcPr>
          <w:p w14:paraId="6B7EB67B" w14:textId="77777777" w:rsidR="00880A8D" w:rsidRPr="00DA6799" w:rsidRDefault="00880A8D" w:rsidP="00EC3A1C">
            <w:pPr>
              <w:pStyle w:val="Tabletext"/>
            </w:pPr>
            <w:r w:rsidRPr="00BB1E09">
              <w:t>17/08/2023</w:t>
            </w:r>
          </w:p>
        </w:tc>
      </w:tr>
      <w:tr w:rsidR="00880A8D" w:rsidRPr="00DA6799" w14:paraId="07E494D6" w14:textId="77777777" w:rsidTr="00EF22E3">
        <w:trPr>
          <w:cantSplit/>
          <w:jc w:val="center"/>
        </w:trPr>
        <w:tc>
          <w:tcPr>
            <w:tcW w:w="812" w:type="dxa"/>
          </w:tcPr>
          <w:p w14:paraId="58C3A082" w14:textId="77777777" w:rsidR="00880A8D" w:rsidRPr="002C64A8" w:rsidRDefault="00880A8D" w:rsidP="00EC3A1C">
            <w:pPr>
              <w:pStyle w:val="Tabletext"/>
            </w:pPr>
            <w:r w:rsidRPr="002C64A8">
              <w:t>68</w:t>
            </w:r>
          </w:p>
        </w:tc>
        <w:tc>
          <w:tcPr>
            <w:tcW w:w="1142" w:type="dxa"/>
          </w:tcPr>
          <w:p w14:paraId="63F18D31" w14:textId="77777777" w:rsidR="00880A8D" w:rsidRPr="002C64A8" w:rsidRDefault="00880A8D" w:rsidP="00EC3A1C">
            <w:pPr>
              <w:pStyle w:val="Tabletext"/>
            </w:pPr>
            <w:r w:rsidRPr="002C64A8">
              <w:t>$500</w:t>
            </w:r>
          </w:p>
        </w:tc>
        <w:tc>
          <w:tcPr>
            <w:tcW w:w="1282" w:type="dxa"/>
          </w:tcPr>
          <w:p w14:paraId="44C27534" w14:textId="77777777" w:rsidR="00880A8D" w:rsidRPr="002C64A8" w:rsidRDefault="00880A8D" w:rsidP="00EC3A1C">
            <w:pPr>
              <w:pStyle w:val="Tabletext"/>
            </w:pPr>
            <w:r w:rsidRPr="002C64A8">
              <w:t>At least 99.99% gold</w:t>
            </w:r>
          </w:p>
        </w:tc>
        <w:tc>
          <w:tcPr>
            <w:tcW w:w="1611" w:type="dxa"/>
          </w:tcPr>
          <w:p w14:paraId="73173503" w14:textId="77777777" w:rsidR="00880A8D" w:rsidRPr="002C64A8" w:rsidRDefault="00880A8D" w:rsidP="00EC3A1C">
            <w:pPr>
              <w:pStyle w:val="Tabletext"/>
            </w:pPr>
            <w:r w:rsidRPr="002C64A8">
              <w:t>155.583 ± 0.050</w:t>
            </w:r>
          </w:p>
        </w:tc>
        <w:tc>
          <w:tcPr>
            <w:tcW w:w="854" w:type="dxa"/>
          </w:tcPr>
          <w:p w14:paraId="5C59AE39" w14:textId="77777777" w:rsidR="00880A8D" w:rsidRPr="002C64A8" w:rsidRDefault="00880A8D" w:rsidP="00EC3A1C">
            <w:pPr>
              <w:pStyle w:val="Tabletext"/>
            </w:pPr>
            <w:r w:rsidRPr="002C64A8">
              <w:t>50.80</w:t>
            </w:r>
          </w:p>
        </w:tc>
        <w:tc>
          <w:tcPr>
            <w:tcW w:w="713" w:type="dxa"/>
          </w:tcPr>
          <w:p w14:paraId="777D9D8A" w14:textId="77777777" w:rsidR="00880A8D" w:rsidRPr="002C64A8" w:rsidRDefault="00880A8D" w:rsidP="00EC3A1C">
            <w:pPr>
              <w:pStyle w:val="Tabletext"/>
            </w:pPr>
            <w:r w:rsidRPr="002C64A8">
              <w:t>5.90</w:t>
            </w:r>
          </w:p>
        </w:tc>
        <w:tc>
          <w:tcPr>
            <w:tcW w:w="456" w:type="dxa"/>
          </w:tcPr>
          <w:p w14:paraId="2911B95C" w14:textId="77777777" w:rsidR="00880A8D" w:rsidRPr="002C64A8" w:rsidRDefault="00880A8D" w:rsidP="00EC3A1C">
            <w:pPr>
              <w:pStyle w:val="Tabletext"/>
            </w:pPr>
            <w:r w:rsidRPr="002C64A8">
              <w:t>S1</w:t>
            </w:r>
          </w:p>
        </w:tc>
        <w:tc>
          <w:tcPr>
            <w:tcW w:w="570" w:type="dxa"/>
          </w:tcPr>
          <w:p w14:paraId="2800CC93" w14:textId="77777777" w:rsidR="00880A8D" w:rsidRPr="002C64A8" w:rsidRDefault="00880A8D" w:rsidP="00EC3A1C">
            <w:pPr>
              <w:pStyle w:val="Tabletext"/>
            </w:pPr>
            <w:r w:rsidRPr="002C64A8">
              <w:t>E1</w:t>
            </w:r>
          </w:p>
        </w:tc>
        <w:tc>
          <w:tcPr>
            <w:tcW w:w="591" w:type="dxa"/>
          </w:tcPr>
          <w:p w14:paraId="41B4E830" w14:textId="77777777" w:rsidR="00880A8D" w:rsidRPr="002C64A8" w:rsidRDefault="00880A8D" w:rsidP="00EC3A1C">
            <w:pPr>
              <w:pStyle w:val="Tabletext"/>
            </w:pPr>
            <w:r w:rsidRPr="002C64A8">
              <w:t>O1</w:t>
            </w:r>
          </w:p>
        </w:tc>
        <w:tc>
          <w:tcPr>
            <w:tcW w:w="610" w:type="dxa"/>
          </w:tcPr>
          <w:p w14:paraId="543C4989" w14:textId="77777777" w:rsidR="00880A8D" w:rsidRPr="00801DEC" w:rsidRDefault="00880A8D" w:rsidP="00EC3A1C">
            <w:pPr>
              <w:pStyle w:val="Tabletext"/>
            </w:pPr>
            <w:r w:rsidRPr="00801DEC">
              <w:t>R5</w:t>
            </w:r>
            <w:r>
              <w:t>2</w:t>
            </w:r>
          </w:p>
        </w:tc>
        <w:tc>
          <w:tcPr>
            <w:tcW w:w="1154" w:type="dxa"/>
          </w:tcPr>
          <w:p w14:paraId="27DDED47" w14:textId="77777777" w:rsidR="00880A8D" w:rsidRPr="00DA6799" w:rsidRDefault="00880A8D" w:rsidP="00EC3A1C">
            <w:pPr>
              <w:pStyle w:val="Tabletext"/>
            </w:pPr>
            <w:r w:rsidRPr="00BB1E09">
              <w:t>17/08/2023</w:t>
            </w:r>
          </w:p>
        </w:tc>
      </w:tr>
      <w:tr w:rsidR="00880A8D" w:rsidRPr="00DA6799" w14:paraId="33C1D41C" w14:textId="77777777" w:rsidTr="00EF22E3">
        <w:trPr>
          <w:cantSplit/>
          <w:jc w:val="center"/>
        </w:trPr>
        <w:tc>
          <w:tcPr>
            <w:tcW w:w="812" w:type="dxa"/>
          </w:tcPr>
          <w:p w14:paraId="672E99A0" w14:textId="77777777" w:rsidR="00880A8D" w:rsidRPr="00AF47C3" w:rsidRDefault="00880A8D" w:rsidP="00EC3A1C">
            <w:pPr>
              <w:pStyle w:val="Tabletext"/>
            </w:pPr>
            <w:r w:rsidRPr="00AF47C3">
              <w:t>69</w:t>
            </w:r>
          </w:p>
        </w:tc>
        <w:tc>
          <w:tcPr>
            <w:tcW w:w="1142" w:type="dxa"/>
          </w:tcPr>
          <w:p w14:paraId="01C87EB3" w14:textId="77777777" w:rsidR="00880A8D" w:rsidRPr="00AF47C3" w:rsidRDefault="00880A8D" w:rsidP="00EC3A1C">
            <w:pPr>
              <w:pStyle w:val="Tabletext"/>
            </w:pPr>
            <w:r w:rsidRPr="00AF47C3">
              <w:t>$8</w:t>
            </w:r>
          </w:p>
        </w:tc>
        <w:tc>
          <w:tcPr>
            <w:tcW w:w="1282" w:type="dxa"/>
          </w:tcPr>
          <w:p w14:paraId="03B137E7" w14:textId="77777777" w:rsidR="00880A8D" w:rsidRPr="00AF47C3" w:rsidRDefault="00880A8D" w:rsidP="00EC3A1C">
            <w:pPr>
              <w:pStyle w:val="Tabletext"/>
            </w:pPr>
            <w:r w:rsidRPr="00AF47C3">
              <w:t>At least 99.99% silver</w:t>
            </w:r>
          </w:p>
        </w:tc>
        <w:tc>
          <w:tcPr>
            <w:tcW w:w="1611" w:type="dxa"/>
          </w:tcPr>
          <w:p w14:paraId="40BA461A" w14:textId="77777777" w:rsidR="00880A8D" w:rsidRPr="00AF47C3" w:rsidRDefault="00880A8D" w:rsidP="00EC3A1C">
            <w:pPr>
              <w:pStyle w:val="Tabletext"/>
            </w:pPr>
            <w:r w:rsidRPr="00AF47C3">
              <w:t>156.533 ± 1.000</w:t>
            </w:r>
          </w:p>
        </w:tc>
        <w:tc>
          <w:tcPr>
            <w:tcW w:w="854" w:type="dxa"/>
          </w:tcPr>
          <w:p w14:paraId="45203238" w14:textId="77777777" w:rsidR="00880A8D" w:rsidRPr="00AF47C3" w:rsidRDefault="00880A8D" w:rsidP="00EC3A1C">
            <w:pPr>
              <w:pStyle w:val="Tabletext"/>
            </w:pPr>
            <w:r w:rsidRPr="00AF47C3">
              <w:t>50.90</w:t>
            </w:r>
          </w:p>
        </w:tc>
        <w:tc>
          <w:tcPr>
            <w:tcW w:w="713" w:type="dxa"/>
          </w:tcPr>
          <w:p w14:paraId="7F3376A4" w14:textId="77777777" w:rsidR="00880A8D" w:rsidRPr="00AF47C3" w:rsidRDefault="00880A8D" w:rsidP="00EC3A1C">
            <w:pPr>
              <w:pStyle w:val="Tabletext"/>
            </w:pPr>
            <w:r w:rsidRPr="00AF47C3">
              <w:t>11.85</w:t>
            </w:r>
          </w:p>
        </w:tc>
        <w:tc>
          <w:tcPr>
            <w:tcW w:w="456" w:type="dxa"/>
          </w:tcPr>
          <w:p w14:paraId="745B6BC9" w14:textId="77777777" w:rsidR="00880A8D" w:rsidRPr="00AF47C3" w:rsidRDefault="00880A8D" w:rsidP="00EC3A1C">
            <w:pPr>
              <w:pStyle w:val="Tabletext"/>
            </w:pPr>
            <w:r w:rsidRPr="00AF47C3">
              <w:t>S1</w:t>
            </w:r>
          </w:p>
        </w:tc>
        <w:tc>
          <w:tcPr>
            <w:tcW w:w="570" w:type="dxa"/>
          </w:tcPr>
          <w:p w14:paraId="7242E1BF" w14:textId="77777777" w:rsidR="00880A8D" w:rsidRPr="00AF47C3" w:rsidRDefault="00880A8D" w:rsidP="00EC3A1C">
            <w:pPr>
              <w:pStyle w:val="Tabletext"/>
            </w:pPr>
            <w:r w:rsidRPr="00AF47C3">
              <w:t>E1</w:t>
            </w:r>
          </w:p>
        </w:tc>
        <w:tc>
          <w:tcPr>
            <w:tcW w:w="591" w:type="dxa"/>
          </w:tcPr>
          <w:p w14:paraId="0ADB539A" w14:textId="77777777" w:rsidR="00880A8D" w:rsidRPr="00AF47C3" w:rsidRDefault="00880A8D" w:rsidP="00EC3A1C">
            <w:pPr>
              <w:pStyle w:val="Tabletext"/>
            </w:pPr>
            <w:r w:rsidRPr="00AF47C3">
              <w:t>O2</w:t>
            </w:r>
          </w:p>
        </w:tc>
        <w:tc>
          <w:tcPr>
            <w:tcW w:w="610" w:type="dxa"/>
          </w:tcPr>
          <w:p w14:paraId="1B22EE20" w14:textId="77777777" w:rsidR="00880A8D" w:rsidRPr="00801DEC" w:rsidRDefault="00880A8D" w:rsidP="00EC3A1C">
            <w:pPr>
              <w:pStyle w:val="Tabletext"/>
            </w:pPr>
            <w:r w:rsidRPr="00801DEC">
              <w:t>R29</w:t>
            </w:r>
          </w:p>
        </w:tc>
        <w:tc>
          <w:tcPr>
            <w:tcW w:w="1154" w:type="dxa"/>
          </w:tcPr>
          <w:p w14:paraId="2615F76D" w14:textId="77777777" w:rsidR="00880A8D" w:rsidRPr="00DA6799" w:rsidRDefault="00880A8D" w:rsidP="00EC3A1C">
            <w:pPr>
              <w:pStyle w:val="Tabletext"/>
            </w:pPr>
            <w:r w:rsidRPr="00BB1E09">
              <w:t>17/08/2023</w:t>
            </w:r>
          </w:p>
        </w:tc>
      </w:tr>
      <w:tr w:rsidR="00880A8D" w:rsidRPr="00DA6799" w14:paraId="207B8330" w14:textId="77777777" w:rsidTr="00EF22E3">
        <w:trPr>
          <w:cantSplit/>
          <w:jc w:val="center"/>
        </w:trPr>
        <w:tc>
          <w:tcPr>
            <w:tcW w:w="812" w:type="dxa"/>
          </w:tcPr>
          <w:p w14:paraId="2DF302E6" w14:textId="77777777" w:rsidR="00880A8D" w:rsidRPr="0026072F" w:rsidRDefault="00880A8D" w:rsidP="00EC3A1C">
            <w:pPr>
              <w:pStyle w:val="Tabletext"/>
            </w:pPr>
            <w:r w:rsidRPr="0026072F">
              <w:lastRenderedPageBreak/>
              <w:t>70</w:t>
            </w:r>
          </w:p>
        </w:tc>
        <w:tc>
          <w:tcPr>
            <w:tcW w:w="1142" w:type="dxa"/>
          </w:tcPr>
          <w:p w14:paraId="5EC30B64" w14:textId="77777777" w:rsidR="00880A8D" w:rsidRPr="0026072F" w:rsidRDefault="00880A8D" w:rsidP="00EC3A1C">
            <w:pPr>
              <w:pStyle w:val="Tabletext"/>
            </w:pPr>
            <w:r w:rsidRPr="0026072F">
              <w:t>$30</w:t>
            </w:r>
          </w:p>
        </w:tc>
        <w:tc>
          <w:tcPr>
            <w:tcW w:w="1282" w:type="dxa"/>
          </w:tcPr>
          <w:p w14:paraId="7B98F35C" w14:textId="77777777" w:rsidR="00880A8D" w:rsidRPr="0026072F" w:rsidRDefault="00880A8D" w:rsidP="00EC3A1C">
            <w:pPr>
              <w:pStyle w:val="Tabletext"/>
            </w:pPr>
            <w:r w:rsidRPr="0026072F">
              <w:t>At least 99.99% silver</w:t>
            </w:r>
          </w:p>
        </w:tc>
        <w:tc>
          <w:tcPr>
            <w:tcW w:w="1611" w:type="dxa"/>
          </w:tcPr>
          <w:p w14:paraId="35BD102D" w14:textId="77777777" w:rsidR="00880A8D" w:rsidRPr="0026072F" w:rsidRDefault="00880A8D" w:rsidP="00EC3A1C">
            <w:pPr>
              <w:pStyle w:val="Tabletext"/>
            </w:pPr>
            <w:r w:rsidRPr="0026072F">
              <w:t>1,002.10 ± 2.000</w:t>
            </w:r>
          </w:p>
        </w:tc>
        <w:tc>
          <w:tcPr>
            <w:tcW w:w="854" w:type="dxa"/>
          </w:tcPr>
          <w:p w14:paraId="31225CA6" w14:textId="77777777" w:rsidR="00880A8D" w:rsidRPr="0026072F" w:rsidRDefault="00880A8D" w:rsidP="00EC3A1C">
            <w:pPr>
              <w:pStyle w:val="Tabletext"/>
            </w:pPr>
            <w:r w:rsidRPr="0026072F">
              <w:t>100.90</w:t>
            </w:r>
          </w:p>
        </w:tc>
        <w:tc>
          <w:tcPr>
            <w:tcW w:w="713" w:type="dxa"/>
          </w:tcPr>
          <w:p w14:paraId="0E491F07" w14:textId="77777777" w:rsidR="00880A8D" w:rsidRPr="0026072F" w:rsidRDefault="00880A8D" w:rsidP="00EC3A1C">
            <w:pPr>
              <w:pStyle w:val="Tabletext"/>
            </w:pPr>
            <w:r w:rsidRPr="0026072F">
              <w:t>17.00</w:t>
            </w:r>
          </w:p>
        </w:tc>
        <w:tc>
          <w:tcPr>
            <w:tcW w:w="456" w:type="dxa"/>
          </w:tcPr>
          <w:p w14:paraId="26381767" w14:textId="77777777" w:rsidR="00880A8D" w:rsidRPr="0026072F" w:rsidRDefault="00880A8D" w:rsidP="00EC3A1C">
            <w:pPr>
              <w:pStyle w:val="Tabletext"/>
            </w:pPr>
            <w:r w:rsidRPr="0026072F">
              <w:t>S1</w:t>
            </w:r>
          </w:p>
        </w:tc>
        <w:tc>
          <w:tcPr>
            <w:tcW w:w="570" w:type="dxa"/>
          </w:tcPr>
          <w:p w14:paraId="50E68550" w14:textId="77777777" w:rsidR="00880A8D" w:rsidRPr="0026072F" w:rsidRDefault="00880A8D" w:rsidP="00EC3A1C">
            <w:pPr>
              <w:pStyle w:val="Tabletext"/>
            </w:pPr>
            <w:r w:rsidRPr="0026072F">
              <w:t>E1</w:t>
            </w:r>
          </w:p>
        </w:tc>
        <w:tc>
          <w:tcPr>
            <w:tcW w:w="591" w:type="dxa"/>
          </w:tcPr>
          <w:p w14:paraId="36951F10" w14:textId="77777777" w:rsidR="00880A8D" w:rsidRPr="0026072F" w:rsidRDefault="00880A8D" w:rsidP="00EC3A1C">
            <w:pPr>
              <w:pStyle w:val="Tabletext"/>
            </w:pPr>
            <w:r w:rsidRPr="0026072F">
              <w:t>O1</w:t>
            </w:r>
          </w:p>
        </w:tc>
        <w:tc>
          <w:tcPr>
            <w:tcW w:w="610" w:type="dxa"/>
          </w:tcPr>
          <w:p w14:paraId="11D569DA" w14:textId="77777777" w:rsidR="00880A8D" w:rsidRPr="00801DEC" w:rsidRDefault="00880A8D" w:rsidP="00EC3A1C">
            <w:pPr>
              <w:pStyle w:val="Tabletext"/>
            </w:pPr>
            <w:r w:rsidRPr="00801DEC">
              <w:t>R5</w:t>
            </w:r>
            <w:r>
              <w:t>3</w:t>
            </w:r>
          </w:p>
        </w:tc>
        <w:tc>
          <w:tcPr>
            <w:tcW w:w="1154" w:type="dxa"/>
          </w:tcPr>
          <w:p w14:paraId="434A9D26" w14:textId="77777777" w:rsidR="00880A8D" w:rsidRPr="00DA6799" w:rsidRDefault="00880A8D" w:rsidP="00EC3A1C">
            <w:pPr>
              <w:pStyle w:val="Tabletext"/>
            </w:pPr>
            <w:r w:rsidRPr="00BB1E09">
              <w:t>17/08/2023</w:t>
            </w:r>
          </w:p>
        </w:tc>
      </w:tr>
      <w:tr w:rsidR="00EF22E3" w:rsidRPr="00DA6799" w14:paraId="0E721EB3" w14:textId="77777777" w:rsidTr="00EF22E3">
        <w:trPr>
          <w:cantSplit/>
          <w:jc w:val="center"/>
        </w:trPr>
        <w:tc>
          <w:tcPr>
            <w:tcW w:w="812" w:type="dxa"/>
          </w:tcPr>
          <w:p w14:paraId="46408E9F" w14:textId="3F7FDCC2" w:rsidR="00EF22E3" w:rsidRPr="0026072F" w:rsidRDefault="00EF22E3" w:rsidP="00EF22E3">
            <w:pPr>
              <w:pStyle w:val="Tabletext"/>
            </w:pPr>
            <w:r w:rsidRPr="0096500A">
              <w:t>71</w:t>
            </w:r>
          </w:p>
        </w:tc>
        <w:tc>
          <w:tcPr>
            <w:tcW w:w="1142" w:type="dxa"/>
          </w:tcPr>
          <w:p w14:paraId="35AC4F4A" w14:textId="2744E3DB" w:rsidR="00EF22E3" w:rsidRPr="0026072F" w:rsidRDefault="00EF22E3" w:rsidP="00EF22E3">
            <w:pPr>
              <w:pStyle w:val="Tabletext"/>
            </w:pPr>
            <w:r w:rsidRPr="0096500A">
              <w:t>$3,000</w:t>
            </w:r>
          </w:p>
        </w:tc>
        <w:tc>
          <w:tcPr>
            <w:tcW w:w="1282" w:type="dxa"/>
          </w:tcPr>
          <w:p w14:paraId="2E6AA872" w14:textId="18E6192F" w:rsidR="00EF22E3" w:rsidRPr="0026072F" w:rsidRDefault="00EF22E3" w:rsidP="00EF22E3">
            <w:pPr>
              <w:pStyle w:val="Tabletext"/>
            </w:pPr>
            <w:r w:rsidRPr="0096500A">
              <w:t>At least 99.99% gold</w:t>
            </w:r>
          </w:p>
        </w:tc>
        <w:tc>
          <w:tcPr>
            <w:tcW w:w="1611" w:type="dxa"/>
          </w:tcPr>
          <w:p w14:paraId="4CCCD9BB" w14:textId="4E60E4A2" w:rsidR="00EF22E3" w:rsidRPr="0026072F" w:rsidRDefault="00EF22E3" w:rsidP="00EF22E3">
            <w:pPr>
              <w:pStyle w:val="Tabletext"/>
            </w:pPr>
            <w:r w:rsidRPr="0096500A">
              <w:t>1,000.20 ± 0.100</w:t>
            </w:r>
          </w:p>
        </w:tc>
        <w:tc>
          <w:tcPr>
            <w:tcW w:w="854" w:type="dxa"/>
          </w:tcPr>
          <w:p w14:paraId="69C9BD3D" w14:textId="762FFC68" w:rsidR="00EF22E3" w:rsidRPr="0026072F" w:rsidRDefault="00EF22E3" w:rsidP="00EF22E3">
            <w:pPr>
              <w:pStyle w:val="Tabletext"/>
            </w:pPr>
            <w:r w:rsidRPr="0096500A">
              <w:t>75.90</w:t>
            </w:r>
          </w:p>
        </w:tc>
        <w:tc>
          <w:tcPr>
            <w:tcW w:w="713" w:type="dxa"/>
          </w:tcPr>
          <w:p w14:paraId="7B6DB2FC" w14:textId="29F30EA7" w:rsidR="00EF22E3" w:rsidRPr="0026072F" w:rsidRDefault="00EF22E3" w:rsidP="00EF22E3">
            <w:pPr>
              <w:pStyle w:val="Tabletext"/>
            </w:pPr>
            <w:r w:rsidRPr="0096500A">
              <w:t>17.00</w:t>
            </w:r>
          </w:p>
        </w:tc>
        <w:tc>
          <w:tcPr>
            <w:tcW w:w="456" w:type="dxa"/>
          </w:tcPr>
          <w:p w14:paraId="3A7867FB" w14:textId="6C85F3A8" w:rsidR="00EF22E3" w:rsidRPr="0026072F" w:rsidRDefault="00EF22E3" w:rsidP="00EF22E3">
            <w:pPr>
              <w:pStyle w:val="Tabletext"/>
            </w:pPr>
            <w:r w:rsidRPr="0096500A">
              <w:t>S1</w:t>
            </w:r>
          </w:p>
        </w:tc>
        <w:tc>
          <w:tcPr>
            <w:tcW w:w="570" w:type="dxa"/>
          </w:tcPr>
          <w:p w14:paraId="3839DA88" w14:textId="69E16FD0" w:rsidR="00EF22E3" w:rsidRPr="0026072F" w:rsidRDefault="00EF22E3" w:rsidP="00EF22E3">
            <w:pPr>
              <w:pStyle w:val="Tabletext"/>
            </w:pPr>
            <w:r w:rsidRPr="0096500A">
              <w:t>E1</w:t>
            </w:r>
          </w:p>
        </w:tc>
        <w:tc>
          <w:tcPr>
            <w:tcW w:w="591" w:type="dxa"/>
          </w:tcPr>
          <w:p w14:paraId="1E815EC9" w14:textId="088B5B1A" w:rsidR="00EF22E3" w:rsidRPr="0026072F" w:rsidRDefault="00EF22E3" w:rsidP="00EF22E3">
            <w:pPr>
              <w:pStyle w:val="Tabletext"/>
            </w:pPr>
            <w:r w:rsidRPr="0096500A">
              <w:t>O1</w:t>
            </w:r>
          </w:p>
        </w:tc>
        <w:tc>
          <w:tcPr>
            <w:tcW w:w="610" w:type="dxa"/>
          </w:tcPr>
          <w:p w14:paraId="641E1484" w14:textId="6532B46F" w:rsidR="00EF22E3" w:rsidRPr="00801DEC" w:rsidRDefault="00EF22E3" w:rsidP="00EF22E3">
            <w:pPr>
              <w:pStyle w:val="Tabletext"/>
            </w:pPr>
            <w:r w:rsidRPr="00801DEC">
              <w:t>R5</w:t>
            </w:r>
            <w:r>
              <w:t>4</w:t>
            </w:r>
          </w:p>
        </w:tc>
        <w:tc>
          <w:tcPr>
            <w:tcW w:w="1154" w:type="dxa"/>
          </w:tcPr>
          <w:p w14:paraId="71060170" w14:textId="6540E4CF" w:rsidR="00EF22E3" w:rsidRPr="00BB1E09" w:rsidRDefault="00EF22E3" w:rsidP="00EF22E3">
            <w:pPr>
              <w:pStyle w:val="Tabletext"/>
            </w:pPr>
            <w:r w:rsidRPr="00BB1E09">
              <w:t>17/08/2023</w:t>
            </w:r>
          </w:p>
        </w:tc>
      </w:tr>
      <w:tr w:rsidR="00032ECB" w:rsidRPr="00502F17" w14:paraId="41C92375"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tcPr>
          <w:p w14:paraId="74296CA0" w14:textId="77777777" w:rsidR="00032ECB" w:rsidRPr="00D8031B" w:rsidRDefault="00032ECB" w:rsidP="00A515EF">
            <w:pPr>
              <w:pStyle w:val="Tabletext"/>
            </w:pPr>
            <w:r w:rsidRPr="00D8031B">
              <w:t>72</w:t>
            </w:r>
          </w:p>
        </w:tc>
        <w:tc>
          <w:tcPr>
            <w:tcW w:w="1142" w:type="dxa"/>
            <w:tcBorders>
              <w:top w:val="nil"/>
              <w:left w:val="nil"/>
              <w:bottom w:val="single" w:sz="2" w:space="0" w:color="auto"/>
              <w:right w:val="nil"/>
            </w:tcBorders>
          </w:tcPr>
          <w:p w14:paraId="74392E3B" w14:textId="77777777" w:rsidR="00032ECB" w:rsidRPr="00D8031B" w:rsidRDefault="00032ECB" w:rsidP="00A515EF">
            <w:pPr>
              <w:pStyle w:val="Tabletext"/>
            </w:pPr>
            <w:r w:rsidRPr="00D8031B">
              <w:t>$1</w:t>
            </w:r>
          </w:p>
        </w:tc>
        <w:tc>
          <w:tcPr>
            <w:tcW w:w="1282" w:type="dxa"/>
            <w:tcBorders>
              <w:top w:val="nil"/>
              <w:left w:val="nil"/>
              <w:bottom w:val="single" w:sz="2" w:space="0" w:color="auto"/>
              <w:right w:val="nil"/>
            </w:tcBorders>
          </w:tcPr>
          <w:p w14:paraId="50AF943B" w14:textId="77777777" w:rsidR="00032ECB" w:rsidRPr="00D8031B" w:rsidRDefault="00032ECB" w:rsidP="00A515EF">
            <w:pPr>
              <w:pStyle w:val="Tabletext"/>
            </w:pPr>
            <w:r w:rsidRPr="00D8031B">
              <w:t>At least 99.99% silver</w:t>
            </w:r>
          </w:p>
        </w:tc>
        <w:tc>
          <w:tcPr>
            <w:tcW w:w="1611" w:type="dxa"/>
            <w:tcBorders>
              <w:top w:val="nil"/>
              <w:left w:val="nil"/>
              <w:bottom w:val="single" w:sz="2" w:space="0" w:color="auto"/>
              <w:right w:val="nil"/>
            </w:tcBorders>
          </w:tcPr>
          <w:p w14:paraId="7AD66C94" w14:textId="77777777" w:rsidR="00032ECB" w:rsidRPr="00D8031B" w:rsidRDefault="00032ECB" w:rsidP="00A515EF">
            <w:pPr>
              <w:pStyle w:val="Tabletext"/>
              <w:rPr>
                <w:rFonts w:eastAsiaTheme="minorHAnsi"/>
              </w:rPr>
            </w:pPr>
            <w:r w:rsidRPr="00D8031B">
              <w:t>31.607 ± 0.500</w:t>
            </w:r>
          </w:p>
        </w:tc>
        <w:tc>
          <w:tcPr>
            <w:tcW w:w="854" w:type="dxa"/>
            <w:tcBorders>
              <w:top w:val="nil"/>
              <w:left w:val="nil"/>
              <w:bottom w:val="single" w:sz="2" w:space="0" w:color="auto"/>
              <w:right w:val="nil"/>
            </w:tcBorders>
          </w:tcPr>
          <w:p w14:paraId="0F105F1B" w14:textId="77777777" w:rsidR="00032ECB" w:rsidRPr="00D8031B" w:rsidRDefault="00032ECB" w:rsidP="00A515EF">
            <w:pPr>
              <w:pStyle w:val="Tabletext"/>
            </w:pPr>
            <w:r w:rsidRPr="00D8031B">
              <w:t>40.90</w:t>
            </w:r>
          </w:p>
        </w:tc>
        <w:tc>
          <w:tcPr>
            <w:tcW w:w="713" w:type="dxa"/>
            <w:tcBorders>
              <w:top w:val="nil"/>
              <w:left w:val="nil"/>
              <w:bottom w:val="single" w:sz="2" w:space="0" w:color="auto"/>
              <w:right w:val="nil"/>
            </w:tcBorders>
          </w:tcPr>
          <w:p w14:paraId="021D53AC" w14:textId="77777777" w:rsidR="00032ECB" w:rsidRPr="00D8031B" w:rsidRDefault="00032ECB" w:rsidP="00A515EF">
            <w:pPr>
              <w:pStyle w:val="Tabletext"/>
            </w:pPr>
            <w:r w:rsidRPr="00D8031B">
              <w:t>3.50</w:t>
            </w:r>
          </w:p>
        </w:tc>
        <w:tc>
          <w:tcPr>
            <w:tcW w:w="456" w:type="dxa"/>
            <w:tcBorders>
              <w:top w:val="nil"/>
              <w:left w:val="nil"/>
              <w:bottom w:val="single" w:sz="2" w:space="0" w:color="auto"/>
              <w:right w:val="nil"/>
            </w:tcBorders>
          </w:tcPr>
          <w:p w14:paraId="3A1F9E30" w14:textId="77777777" w:rsidR="00032ECB" w:rsidRPr="00D8031B" w:rsidRDefault="00032ECB" w:rsidP="00A515EF">
            <w:pPr>
              <w:pStyle w:val="Tabletext"/>
            </w:pPr>
            <w:r w:rsidRPr="00D8031B">
              <w:t>S1</w:t>
            </w:r>
          </w:p>
        </w:tc>
        <w:tc>
          <w:tcPr>
            <w:tcW w:w="570" w:type="dxa"/>
            <w:tcBorders>
              <w:top w:val="nil"/>
              <w:left w:val="nil"/>
              <w:bottom w:val="single" w:sz="2" w:space="0" w:color="auto"/>
              <w:right w:val="nil"/>
            </w:tcBorders>
          </w:tcPr>
          <w:p w14:paraId="6A0473D3" w14:textId="77777777" w:rsidR="00032ECB" w:rsidRPr="00D8031B" w:rsidRDefault="00032ECB" w:rsidP="00A515EF">
            <w:pPr>
              <w:pStyle w:val="Tabletext"/>
            </w:pPr>
            <w:r w:rsidRPr="00D8031B">
              <w:t>E1</w:t>
            </w:r>
          </w:p>
        </w:tc>
        <w:tc>
          <w:tcPr>
            <w:tcW w:w="591" w:type="dxa"/>
            <w:tcBorders>
              <w:top w:val="nil"/>
              <w:left w:val="nil"/>
              <w:bottom w:val="single" w:sz="2" w:space="0" w:color="auto"/>
              <w:right w:val="nil"/>
            </w:tcBorders>
          </w:tcPr>
          <w:p w14:paraId="47DC5512" w14:textId="77777777" w:rsidR="00032ECB" w:rsidRPr="001D028A" w:rsidRDefault="00032ECB" w:rsidP="00A515EF">
            <w:pPr>
              <w:pStyle w:val="Tabletext"/>
            </w:pPr>
            <w:r w:rsidRPr="001D028A">
              <w:t>O13</w:t>
            </w:r>
          </w:p>
        </w:tc>
        <w:tc>
          <w:tcPr>
            <w:tcW w:w="610" w:type="dxa"/>
            <w:tcBorders>
              <w:top w:val="nil"/>
              <w:left w:val="nil"/>
              <w:bottom w:val="single" w:sz="2" w:space="0" w:color="auto"/>
              <w:right w:val="nil"/>
            </w:tcBorders>
          </w:tcPr>
          <w:p w14:paraId="6AB87132" w14:textId="77777777" w:rsidR="00032ECB" w:rsidRPr="001D028A" w:rsidRDefault="00032ECB" w:rsidP="00A515EF">
            <w:pPr>
              <w:pStyle w:val="Tabletext"/>
            </w:pPr>
            <w:r w:rsidRPr="001D028A">
              <w:t>R55</w:t>
            </w:r>
          </w:p>
        </w:tc>
        <w:tc>
          <w:tcPr>
            <w:tcW w:w="1154" w:type="dxa"/>
            <w:tcBorders>
              <w:top w:val="nil"/>
              <w:left w:val="nil"/>
              <w:bottom w:val="single" w:sz="2" w:space="0" w:color="auto"/>
              <w:right w:val="nil"/>
            </w:tcBorders>
          </w:tcPr>
          <w:p w14:paraId="40DB8D51" w14:textId="77777777" w:rsidR="00032ECB" w:rsidRPr="00502F17" w:rsidRDefault="00032ECB" w:rsidP="00A515EF">
            <w:pPr>
              <w:pStyle w:val="Tabletext"/>
            </w:pPr>
            <w:r>
              <w:t>30/08/2023</w:t>
            </w:r>
          </w:p>
        </w:tc>
      </w:tr>
      <w:tr w:rsidR="00032ECB" w:rsidRPr="00502F17" w14:paraId="75B148CB"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C6220D6" w14:textId="77777777" w:rsidR="00032ECB" w:rsidRPr="00861B2B" w:rsidRDefault="00032ECB" w:rsidP="00A515EF">
            <w:pPr>
              <w:pStyle w:val="Tabletext"/>
            </w:pPr>
            <w:r w:rsidRPr="00861B2B">
              <w:t>73</w:t>
            </w:r>
          </w:p>
        </w:tc>
        <w:tc>
          <w:tcPr>
            <w:tcW w:w="1142" w:type="dxa"/>
            <w:tcBorders>
              <w:top w:val="single" w:sz="2" w:space="0" w:color="auto"/>
              <w:left w:val="nil"/>
              <w:bottom w:val="single" w:sz="2" w:space="0" w:color="auto"/>
              <w:right w:val="nil"/>
            </w:tcBorders>
          </w:tcPr>
          <w:p w14:paraId="3B9289B5" w14:textId="77777777" w:rsidR="00032ECB" w:rsidRPr="00861B2B" w:rsidRDefault="00032ECB" w:rsidP="00A515EF">
            <w:pPr>
              <w:pStyle w:val="Tabletext"/>
            </w:pPr>
            <w:r w:rsidRPr="00861B2B">
              <w:t>$1</w:t>
            </w:r>
          </w:p>
        </w:tc>
        <w:tc>
          <w:tcPr>
            <w:tcW w:w="1282" w:type="dxa"/>
            <w:tcBorders>
              <w:top w:val="single" w:sz="2" w:space="0" w:color="auto"/>
              <w:left w:val="nil"/>
              <w:bottom w:val="single" w:sz="2" w:space="0" w:color="auto"/>
              <w:right w:val="nil"/>
            </w:tcBorders>
          </w:tcPr>
          <w:p w14:paraId="7FB9C808" w14:textId="77777777" w:rsidR="00032ECB" w:rsidRPr="00861B2B" w:rsidRDefault="00032ECB" w:rsidP="00A515EF">
            <w:pPr>
              <w:pStyle w:val="Tabletext"/>
            </w:pPr>
            <w:r w:rsidRPr="00861B2B">
              <w:t>At least 99.99% silver</w:t>
            </w:r>
          </w:p>
        </w:tc>
        <w:tc>
          <w:tcPr>
            <w:tcW w:w="1611" w:type="dxa"/>
            <w:tcBorders>
              <w:top w:val="single" w:sz="2" w:space="0" w:color="auto"/>
              <w:left w:val="nil"/>
              <w:bottom w:val="single" w:sz="2" w:space="0" w:color="auto"/>
              <w:right w:val="nil"/>
            </w:tcBorders>
          </w:tcPr>
          <w:p w14:paraId="153BCE99" w14:textId="77777777" w:rsidR="00032ECB" w:rsidRPr="00861B2B" w:rsidRDefault="00032ECB" w:rsidP="00A515EF">
            <w:pPr>
              <w:pStyle w:val="Tabletext"/>
              <w:rPr>
                <w:rFonts w:eastAsiaTheme="minorHAnsi"/>
              </w:rPr>
            </w:pPr>
            <w:r w:rsidRPr="00861B2B">
              <w:t>31.607 ± 0.500</w:t>
            </w:r>
          </w:p>
        </w:tc>
        <w:tc>
          <w:tcPr>
            <w:tcW w:w="854" w:type="dxa"/>
            <w:tcBorders>
              <w:top w:val="single" w:sz="2" w:space="0" w:color="auto"/>
              <w:left w:val="nil"/>
              <w:bottom w:val="single" w:sz="2" w:space="0" w:color="auto"/>
              <w:right w:val="nil"/>
            </w:tcBorders>
          </w:tcPr>
          <w:p w14:paraId="32718871" w14:textId="77777777" w:rsidR="00032ECB" w:rsidRPr="00861B2B" w:rsidRDefault="00032ECB" w:rsidP="00A515EF">
            <w:pPr>
              <w:pStyle w:val="Tabletext"/>
            </w:pPr>
            <w:r w:rsidRPr="00861B2B">
              <w:t>40.90</w:t>
            </w:r>
          </w:p>
        </w:tc>
        <w:tc>
          <w:tcPr>
            <w:tcW w:w="713" w:type="dxa"/>
            <w:tcBorders>
              <w:top w:val="single" w:sz="2" w:space="0" w:color="auto"/>
              <w:left w:val="nil"/>
              <w:bottom w:val="single" w:sz="2" w:space="0" w:color="auto"/>
              <w:right w:val="nil"/>
            </w:tcBorders>
          </w:tcPr>
          <w:p w14:paraId="488C2E1E" w14:textId="77777777" w:rsidR="00032ECB" w:rsidRPr="00861B2B" w:rsidRDefault="00032ECB" w:rsidP="00A515EF">
            <w:pPr>
              <w:pStyle w:val="Tabletext"/>
            </w:pPr>
            <w:r w:rsidRPr="00861B2B">
              <w:t>3.50</w:t>
            </w:r>
          </w:p>
        </w:tc>
        <w:tc>
          <w:tcPr>
            <w:tcW w:w="456" w:type="dxa"/>
            <w:tcBorders>
              <w:top w:val="single" w:sz="2" w:space="0" w:color="auto"/>
              <w:left w:val="nil"/>
              <w:bottom w:val="single" w:sz="2" w:space="0" w:color="auto"/>
              <w:right w:val="nil"/>
            </w:tcBorders>
          </w:tcPr>
          <w:p w14:paraId="44D21149" w14:textId="77777777" w:rsidR="00032ECB" w:rsidRPr="00861B2B" w:rsidRDefault="00032ECB" w:rsidP="00A515EF">
            <w:pPr>
              <w:pStyle w:val="Tabletext"/>
            </w:pPr>
            <w:r w:rsidRPr="00861B2B">
              <w:t>S1</w:t>
            </w:r>
          </w:p>
        </w:tc>
        <w:tc>
          <w:tcPr>
            <w:tcW w:w="570" w:type="dxa"/>
            <w:tcBorders>
              <w:top w:val="single" w:sz="2" w:space="0" w:color="auto"/>
              <w:left w:val="nil"/>
              <w:bottom w:val="single" w:sz="2" w:space="0" w:color="auto"/>
              <w:right w:val="nil"/>
            </w:tcBorders>
          </w:tcPr>
          <w:p w14:paraId="49EDF5EF" w14:textId="77777777" w:rsidR="00032ECB" w:rsidRPr="00861B2B" w:rsidRDefault="00032ECB" w:rsidP="00A515EF">
            <w:pPr>
              <w:pStyle w:val="Tabletext"/>
            </w:pPr>
            <w:r w:rsidRPr="00861B2B">
              <w:t>E1</w:t>
            </w:r>
          </w:p>
        </w:tc>
        <w:tc>
          <w:tcPr>
            <w:tcW w:w="591" w:type="dxa"/>
            <w:tcBorders>
              <w:top w:val="single" w:sz="2" w:space="0" w:color="auto"/>
              <w:left w:val="nil"/>
              <w:bottom w:val="single" w:sz="2" w:space="0" w:color="auto"/>
              <w:right w:val="nil"/>
            </w:tcBorders>
          </w:tcPr>
          <w:p w14:paraId="4900B88D" w14:textId="77777777" w:rsidR="00032ECB" w:rsidRPr="001D028A" w:rsidRDefault="00032ECB" w:rsidP="00A515EF">
            <w:pPr>
              <w:pStyle w:val="Tabletext"/>
            </w:pPr>
            <w:r w:rsidRPr="001D028A">
              <w:t>O13</w:t>
            </w:r>
          </w:p>
        </w:tc>
        <w:tc>
          <w:tcPr>
            <w:tcW w:w="610" w:type="dxa"/>
            <w:tcBorders>
              <w:top w:val="single" w:sz="2" w:space="0" w:color="auto"/>
              <w:left w:val="nil"/>
              <w:bottom w:val="single" w:sz="2" w:space="0" w:color="auto"/>
              <w:right w:val="nil"/>
            </w:tcBorders>
          </w:tcPr>
          <w:p w14:paraId="3BB4D430" w14:textId="77777777" w:rsidR="00032ECB" w:rsidRPr="001D028A" w:rsidRDefault="00032ECB" w:rsidP="00A515EF">
            <w:pPr>
              <w:pStyle w:val="Tabletext"/>
            </w:pPr>
            <w:r w:rsidRPr="001D028A">
              <w:t>R56</w:t>
            </w:r>
          </w:p>
        </w:tc>
        <w:tc>
          <w:tcPr>
            <w:tcW w:w="1154" w:type="dxa"/>
            <w:tcBorders>
              <w:top w:val="single" w:sz="2" w:space="0" w:color="auto"/>
              <w:left w:val="nil"/>
              <w:bottom w:val="single" w:sz="2" w:space="0" w:color="auto"/>
              <w:right w:val="nil"/>
            </w:tcBorders>
          </w:tcPr>
          <w:p w14:paraId="233CFC8C" w14:textId="77777777" w:rsidR="00032ECB" w:rsidRPr="00502F17" w:rsidRDefault="00032ECB" w:rsidP="00A515EF">
            <w:pPr>
              <w:pStyle w:val="Tabletext"/>
            </w:pPr>
            <w:r w:rsidRPr="00CC66D6">
              <w:t>30/08/2023</w:t>
            </w:r>
          </w:p>
        </w:tc>
      </w:tr>
      <w:tr w:rsidR="00032ECB" w:rsidRPr="00502F17" w14:paraId="4BA54A00"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D428DF5" w14:textId="77777777" w:rsidR="00032ECB" w:rsidRPr="003A5927" w:rsidRDefault="00032ECB" w:rsidP="00A515EF">
            <w:pPr>
              <w:pStyle w:val="Tabletext"/>
            </w:pPr>
            <w:r w:rsidRPr="003A5927">
              <w:t>74</w:t>
            </w:r>
          </w:p>
        </w:tc>
        <w:tc>
          <w:tcPr>
            <w:tcW w:w="1142" w:type="dxa"/>
            <w:tcBorders>
              <w:top w:val="single" w:sz="2" w:space="0" w:color="auto"/>
              <w:left w:val="nil"/>
              <w:bottom w:val="single" w:sz="2" w:space="0" w:color="auto"/>
              <w:right w:val="nil"/>
            </w:tcBorders>
          </w:tcPr>
          <w:p w14:paraId="6D4CAD5E" w14:textId="77777777" w:rsidR="00032ECB" w:rsidRPr="003A5927" w:rsidRDefault="00032ECB" w:rsidP="00A515EF">
            <w:pPr>
              <w:pStyle w:val="Tabletext"/>
            </w:pPr>
            <w:r w:rsidRPr="003A5927">
              <w:t>50¢</w:t>
            </w:r>
          </w:p>
        </w:tc>
        <w:tc>
          <w:tcPr>
            <w:tcW w:w="1282" w:type="dxa"/>
            <w:tcBorders>
              <w:top w:val="single" w:sz="2" w:space="0" w:color="auto"/>
              <w:left w:val="nil"/>
              <w:bottom w:val="single" w:sz="2" w:space="0" w:color="auto"/>
              <w:right w:val="nil"/>
            </w:tcBorders>
          </w:tcPr>
          <w:p w14:paraId="31A3E649" w14:textId="77777777" w:rsidR="00032ECB" w:rsidRPr="003A5927" w:rsidRDefault="00032ECB" w:rsidP="00A515EF">
            <w:pPr>
              <w:pStyle w:val="Tabletext"/>
            </w:pPr>
            <w:r w:rsidRPr="003A5927">
              <w:t>At least 99.99% silver</w:t>
            </w:r>
          </w:p>
        </w:tc>
        <w:tc>
          <w:tcPr>
            <w:tcW w:w="1611" w:type="dxa"/>
            <w:tcBorders>
              <w:top w:val="single" w:sz="2" w:space="0" w:color="auto"/>
              <w:left w:val="nil"/>
              <w:bottom w:val="single" w:sz="2" w:space="0" w:color="auto"/>
              <w:right w:val="nil"/>
            </w:tcBorders>
          </w:tcPr>
          <w:p w14:paraId="77C6512A" w14:textId="77777777" w:rsidR="00032ECB" w:rsidRPr="003A5927" w:rsidRDefault="00032ECB" w:rsidP="00A515EF">
            <w:pPr>
              <w:pStyle w:val="Tabletext"/>
              <w:rPr>
                <w:rFonts w:eastAsiaTheme="minorHAnsi"/>
              </w:rPr>
            </w:pPr>
            <w:r w:rsidRPr="003A5927">
              <w:t>16.053 ± 0.500</w:t>
            </w:r>
          </w:p>
        </w:tc>
        <w:tc>
          <w:tcPr>
            <w:tcW w:w="854" w:type="dxa"/>
            <w:tcBorders>
              <w:top w:val="single" w:sz="2" w:space="0" w:color="auto"/>
              <w:left w:val="nil"/>
              <w:bottom w:val="single" w:sz="2" w:space="0" w:color="auto"/>
              <w:right w:val="nil"/>
            </w:tcBorders>
          </w:tcPr>
          <w:p w14:paraId="0E249F83" w14:textId="77777777" w:rsidR="00032ECB" w:rsidRPr="003A5927" w:rsidRDefault="00032ECB" w:rsidP="00A515EF">
            <w:pPr>
              <w:pStyle w:val="Tabletext"/>
            </w:pPr>
            <w:r w:rsidRPr="003A5927">
              <w:t>32.60</w:t>
            </w:r>
          </w:p>
        </w:tc>
        <w:tc>
          <w:tcPr>
            <w:tcW w:w="713" w:type="dxa"/>
            <w:tcBorders>
              <w:top w:val="single" w:sz="2" w:space="0" w:color="auto"/>
              <w:left w:val="nil"/>
              <w:bottom w:val="single" w:sz="2" w:space="0" w:color="auto"/>
              <w:right w:val="nil"/>
            </w:tcBorders>
          </w:tcPr>
          <w:p w14:paraId="2E0823C1" w14:textId="77777777" w:rsidR="00032ECB" w:rsidRPr="003A5927" w:rsidRDefault="00032ECB" w:rsidP="00A515EF">
            <w:pPr>
              <w:pStyle w:val="Tabletext"/>
            </w:pPr>
            <w:r w:rsidRPr="003A5927">
              <w:t>2.90</w:t>
            </w:r>
          </w:p>
        </w:tc>
        <w:tc>
          <w:tcPr>
            <w:tcW w:w="456" w:type="dxa"/>
            <w:tcBorders>
              <w:top w:val="single" w:sz="2" w:space="0" w:color="auto"/>
              <w:left w:val="nil"/>
              <w:bottom w:val="single" w:sz="2" w:space="0" w:color="auto"/>
              <w:right w:val="nil"/>
            </w:tcBorders>
          </w:tcPr>
          <w:p w14:paraId="095081AD" w14:textId="77777777" w:rsidR="00032ECB" w:rsidRPr="003A5927" w:rsidRDefault="00032ECB" w:rsidP="00A515EF">
            <w:pPr>
              <w:pStyle w:val="Tabletext"/>
            </w:pPr>
            <w:r w:rsidRPr="003A5927">
              <w:t>S1</w:t>
            </w:r>
          </w:p>
        </w:tc>
        <w:tc>
          <w:tcPr>
            <w:tcW w:w="570" w:type="dxa"/>
            <w:tcBorders>
              <w:top w:val="single" w:sz="2" w:space="0" w:color="auto"/>
              <w:left w:val="nil"/>
              <w:bottom w:val="single" w:sz="2" w:space="0" w:color="auto"/>
              <w:right w:val="nil"/>
            </w:tcBorders>
          </w:tcPr>
          <w:p w14:paraId="708B862A" w14:textId="77777777" w:rsidR="00032ECB" w:rsidRPr="003A5927" w:rsidRDefault="00032ECB" w:rsidP="00A515EF">
            <w:pPr>
              <w:pStyle w:val="Tabletext"/>
            </w:pPr>
            <w:r w:rsidRPr="003A5927">
              <w:t>E1</w:t>
            </w:r>
          </w:p>
        </w:tc>
        <w:tc>
          <w:tcPr>
            <w:tcW w:w="591" w:type="dxa"/>
            <w:tcBorders>
              <w:top w:val="single" w:sz="2" w:space="0" w:color="auto"/>
              <w:left w:val="nil"/>
              <w:bottom w:val="single" w:sz="2" w:space="0" w:color="auto"/>
              <w:right w:val="nil"/>
            </w:tcBorders>
          </w:tcPr>
          <w:p w14:paraId="33A6DB91" w14:textId="77777777" w:rsidR="00032ECB" w:rsidRPr="001D028A" w:rsidRDefault="00032ECB" w:rsidP="00A515EF">
            <w:pPr>
              <w:pStyle w:val="Tabletext"/>
            </w:pPr>
            <w:r w:rsidRPr="001D028A">
              <w:t>O13</w:t>
            </w:r>
          </w:p>
        </w:tc>
        <w:tc>
          <w:tcPr>
            <w:tcW w:w="610" w:type="dxa"/>
            <w:tcBorders>
              <w:top w:val="single" w:sz="2" w:space="0" w:color="auto"/>
              <w:left w:val="nil"/>
              <w:bottom w:val="single" w:sz="2" w:space="0" w:color="auto"/>
              <w:right w:val="nil"/>
            </w:tcBorders>
          </w:tcPr>
          <w:p w14:paraId="23420924" w14:textId="77777777" w:rsidR="00032ECB" w:rsidRPr="001D028A" w:rsidRDefault="00032ECB" w:rsidP="00A515EF">
            <w:pPr>
              <w:pStyle w:val="Tabletext"/>
            </w:pPr>
            <w:r w:rsidRPr="001D028A">
              <w:t>R57</w:t>
            </w:r>
          </w:p>
        </w:tc>
        <w:tc>
          <w:tcPr>
            <w:tcW w:w="1154" w:type="dxa"/>
            <w:tcBorders>
              <w:top w:val="single" w:sz="2" w:space="0" w:color="auto"/>
              <w:left w:val="nil"/>
              <w:bottom w:val="single" w:sz="2" w:space="0" w:color="auto"/>
              <w:right w:val="nil"/>
            </w:tcBorders>
          </w:tcPr>
          <w:p w14:paraId="37657E26" w14:textId="77777777" w:rsidR="00032ECB" w:rsidRPr="00502F17" w:rsidRDefault="00032ECB" w:rsidP="00A515EF">
            <w:pPr>
              <w:pStyle w:val="Tabletext"/>
            </w:pPr>
            <w:r w:rsidRPr="00CC66D6">
              <w:t>30/08/2023</w:t>
            </w:r>
          </w:p>
        </w:tc>
      </w:tr>
      <w:tr w:rsidR="00032ECB" w:rsidRPr="00502F17" w14:paraId="744E196B"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F14C5CF" w14:textId="77777777" w:rsidR="00032ECB" w:rsidRPr="00746A01" w:rsidRDefault="00032ECB" w:rsidP="00A515EF">
            <w:pPr>
              <w:pStyle w:val="Tabletext"/>
            </w:pPr>
            <w:r w:rsidRPr="00746A01">
              <w:t>75</w:t>
            </w:r>
          </w:p>
        </w:tc>
        <w:tc>
          <w:tcPr>
            <w:tcW w:w="1142" w:type="dxa"/>
            <w:tcBorders>
              <w:top w:val="single" w:sz="2" w:space="0" w:color="auto"/>
              <w:left w:val="nil"/>
              <w:bottom w:val="single" w:sz="2" w:space="0" w:color="auto"/>
              <w:right w:val="nil"/>
            </w:tcBorders>
          </w:tcPr>
          <w:p w14:paraId="7AF54793" w14:textId="77777777" w:rsidR="00032ECB" w:rsidRPr="00746A01" w:rsidRDefault="00032ECB" w:rsidP="00A515EF">
            <w:pPr>
              <w:pStyle w:val="Tabletext"/>
            </w:pPr>
            <w:r w:rsidRPr="00746A01">
              <w:t>$1</w:t>
            </w:r>
          </w:p>
        </w:tc>
        <w:tc>
          <w:tcPr>
            <w:tcW w:w="1282" w:type="dxa"/>
            <w:tcBorders>
              <w:top w:val="single" w:sz="2" w:space="0" w:color="auto"/>
              <w:left w:val="nil"/>
              <w:bottom w:val="single" w:sz="2" w:space="0" w:color="auto"/>
              <w:right w:val="nil"/>
            </w:tcBorders>
          </w:tcPr>
          <w:p w14:paraId="2EC7C724" w14:textId="77777777" w:rsidR="00032ECB" w:rsidRPr="00746A01" w:rsidRDefault="00032ECB" w:rsidP="00A515EF">
            <w:pPr>
              <w:pStyle w:val="Tabletext"/>
            </w:pPr>
            <w:r w:rsidRPr="00746A01">
              <w:t>At least 99.99% silver</w:t>
            </w:r>
          </w:p>
        </w:tc>
        <w:tc>
          <w:tcPr>
            <w:tcW w:w="1611" w:type="dxa"/>
            <w:tcBorders>
              <w:top w:val="single" w:sz="2" w:space="0" w:color="auto"/>
              <w:left w:val="nil"/>
              <w:bottom w:val="single" w:sz="2" w:space="0" w:color="auto"/>
              <w:right w:val="nil"/>
            </w:tcBorders>
          </w:tcPr>
          <w:p w14:paraId="412F89EB" w14:textId="77777777" w:rsidR="00032ECB" w:rsidRPr="00746A01" w:rsidRDefault="00032ECB" w:rsidP="00A515EF">
            <w:pPr>
              <w:pStyle w:val="Tabletext"/>
              <w:rPr>
                <w:rFonts w:eastAsiaTheme="minorHAnsi"/>
              </w:rPr>
            </w:pPr>
            <w:r w:rsidRPr="00746A01">
              <w:t>31.607 ± 0.500</w:t>
            </w:r>
          </w:p>
        </w:tc>
        <w:tc>
          <w:tcPr>
            <w:tcW w:w="854" w:type="dxa"/>
            <w:tcBorders>
              <w:top w:val="single" w:sz="2" w:space="0" w:color="auto"/>
              <w:left w:val="nil"/>
              <w:bottom w:val="single" w:sz="2" w:space="0" w:color="auto"/>
              <w:right w:val="nil"/>
            </w:tcBorders>
          </w:tcPr>
          <w:p w14:paraId="57CACE0B" w14:textId="77777777" w:rsidR="00032ECB" w:rsidRPr="00746A01" w:rsidRDefault="00032ECB" w:rsidP="00A515EF">
            <w:pPr>
              <w:pStyle w:val="Tabletext"/>
            </w:pPr>
            <w:r w:rsidRPr="00746A01">
              <w:t>40.90</w:t>
            </w:r>
          </w:p>
        </w:tc>
        <w:tc>
          <w:tcPr>
            <w:tcW w:w="713" w:type="dxa"/>
            <w:tcBorders>
              <w:top w:val="single" w:sz="2" w:space="0" w:color="auto"/>
              <w:left w:val="nil"/>
              <w:bottom w:val="single" w:sz="2" w:space="0" w:color="auto"/>
              <w:right w:val="nil"/>
            </w:tcBorders>
          </w:tcPr>
          <w:p w14:paraId="1A4F5563" w14:textId="77777777" w:rsidR="00032ECB" w:rsidRPr="00746A01" w:rsidRDefault="00032ECB" w:rsidP="00A515EF">
            <w:pPr>
              <w:pStyle w:val="Tabletext"/>
            </w:pPr>
            <w:r w:rsidRPr="00746A01">
              <w:t>3.50</w:t>
            </w:r>
          </w:p>
        </w:tc>
        <w:tc>
          <w:tcPr>
            <w:tcW w:w="456" w:type="dxa"/>
            <w:tcBorders>
              <w:top w:val="single" w:sz="2" w:space="0" w:color="auto"/>
              <w:left w:val="nil"/>
              <w:bottom w:val="single" w:sz="2" w:space="0" w:color="auto"/>
              <w:right w:val="nil"/>
            </w:tcBorders>
          </w:tcPr>
          <w:p w14:paraId="708B8530" w14:textId="77777777" w:rsidR="00032ECB" w:rsidRPr="00746A01" w:rsidRDefault="00032ECB" w:rsidP="00A515EF">
            <w:pPr>
              <w:pStyle w:val="Tabletext"/>
            </w:pPr>
            <w:r w:rsidRPr="00746A01">
              <w:t>S1</w:t>
            </w:r>
          </w:p>
        </w:tc>
        <w:tc>
          <w:tcPr>
            <w:tcW w:w="570" w:type="dxa"/>
            <w:tcBorders>
              <w:top w:val="single" w:sz="2" w:space="0" w:color="auto"/>
              <w:left w:val="nil"/>
              <w:bottom w:val="single" w:sz="2" w:space="0" w:color="auto"/>
              <w:right w:val="nil"/>
            </w:tcBorders>
          </w:tcPr>
          <w:p w14:paraId="3381748E" w14:textId="77777777" w:rsidR="00032ECB" w:rsidRPr="00746A01" w:rsidRDefault="00032ECB" w:rsidP="00A515EF">
            <w:pPr>
              <w:pStyle w:val="Tabletext"/>
            </w:pPr>
            <w:r w:rsidRPr="00746A01">
              <w:t>E1</w:t>
            </w:r>
          </w:p>
        </w:tc>
        <w:tc>
          <w:tcPr>
            <w:tcW w:w="591" w:type="dxa"/>
            <w:tcBorders>
              <w:top w:val="single" w:sz="2" w:space="0" w:color="auto"/>
              <w:left w:val="nil"/>
              <w:bottom w:val="single" w:sz="2" w:space="0" w:color="auto"/>
              <w:right w:val="nil"/>
            </w:tcBorders>
          </w:tcPr>
          <w:p w14:paraId="086137A4" w14:textId="77777777" w:rsidR="00032ECB" w:rsidRPr="00492C66" w:rsidRDefault="00032ECB" w:rsidP="00A515EF">
            <w:pPr>
              <w:pStyle w:val="Tabletext"/>
            </w:pPr>
            <w:r w:rsidRPr="00492C66">
              <w:t>O13</w:t>
            </w:r>
          </w:p>
        </w:tc>
        <w:tc>
          <w:tcPr>
            <w:tcW w:w="610" w:type="dxa"/>
            <w:tcBorders>
              <w:top w:val="single" w:sz="2" w:space="0" w:color="auto"/>
              <w:left w:val="nil"/>
              <w:bottom w:val="single" w:sz="2" w:space="0" w:color="auto"/>
              <w:right w:val="nil"/>
            </w:tcBorders>
          </w:tcPr>
          <w:p w14:paraId="14A05012" w14:textId="77777777" w:rsidR="00032ECB" w:rsidRPr="00492C66" w:rsidRDefault="00032ECB" w:rsidP="00A515EF">
            <w:pPr>
              <w:pStyle w:val="Tabletext"/>
            </w:pPr>
            <w:r w:rsidRPr="00492C66">
              <w:t>R57</w:t>
            </w:r>
          </w:p>
        </w:tc>
        <w:tc>
          <w:tcPr>
            <w:tcW w:w="1154" w:type="dxa"/>
            <w:tcBorders>
              <w:top w:val="single" w:sz="2" w:space="0" w:color="auto"/>
              <w:left w:val="nil"/>
              <w:bottom w:val="single" w:sz="2" w:space="0" w:color="auto"/>
              <w:right w:val="nil"/>
            </w:tcBorders>
          </w:tcPr>
          <w:p w14:paraId="652C6C92" w14:textId="77777777" w:rsidR="00032ECB" w:rsidRPr="00502F17" w:rsidRDefault="00032ECB" w:rsidP="00A515EF">
            <w:pPr>
              <w:pStyle w:val="Tabletext"/>
            </w:pPr>
            <w:r w:rsidRPr="00CC66D6">
              <w:t>30/08/2023</w:t>
            </w:r>
          </w:p>
        </w:tc>
      </w:tr>
      <w:tr w:rsidR="00032ECB" w:rsidRPr="00502F17" w14:paraId="15496304"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3320BCA" w14:textId="77777777" w:rsidR="00032ECB" w:rsidRPr="00F66AED" w:rsidRDefault="00032ECB" w:rsidP="00A515EF">
            <w:pPr>
              <w:pStyle w:val="Tabletext"/>
            </w:pPr>
            <w:r w:rsidRPr="00F66AED">
              <w:t>76</w:t>
            </w:r>
          </w:p>
        </w:tc>
        <w:tc>
          <w:tcPr>
            <w:tcW w:w="1142" w:type="dxa"/>
            <w:tcBorders>
              <w:top w:val="single" w:sz="2" w:space="0" w:color="auto"/>
              <w:left w:val="nil"/>
              <w:bottom w:val="single" w:sz="2" w:space="0" w:color="auto"/>
              <w:right w:val="nil"/>
            </w:tcBorders>
          </w:tcPr>
          <w:p w14:paraId="61FB3034" w14:textId="77777777" w:rsidR="00032ECB" w:rsidRPr="00F66AED" w:rsidRDefault="00032ECB" w:rsidP="00A515EF">
            <w:pPr>
              <w:pStyle w:val="Tabletext"/>
            </w:pPr>
            <w:r w:rsidRPr="00F66AED">
              <w:t>$30</w:t>
            </w:r>
          </w:p>
        </w:tc>
        <w:tc>
          <w:tcPr>
            <w:tcW w:w="1282" w:type="dxa"/>
            <w:tcBorders>
              <w:top w:val="single" w:sz="2" w:space="0" w:color="auto"/>
              <w:left w:val="nil"/>
              <w:bottom w:val="single" w:sz="2" w:space="0" w:color="auto"/>
              <w:right w:val="nil"/>
            </w:tcBorders>
          </w:tcPr>
          <w:p w14:paraId="7C75236A" w14:textId="77777777" w:rsidR="00032ECB" w:rsidRPr="00F66AED" w:rsidRDefault="00032ECB" w:rsidP="00A515EF">
            <w:pPr>
              <w:pStyle w:val="Tabletext"/>
            </w:pPr>
            <w:r w:rsidRPr="00F66AED">
              <w:t>At least 99.99% silver</w:t>
            </w:r>
          </w:p>
        </w:tc>
        <w:tc>
          <w:tcPr>
            <w:tcW w:w="1611" w:type="dxa"/>
            <w:tcBorders>
              <w:top w:val="single" w:sz="2" w:space="0" w:color="auto"/>
              <w:left w:val="nil"/>
              <w:bottom w:val="single" w:sz="2" w:space="0" w:color="auto"/>
              <w:right w:val="nil"/>
            </w:tcBorders>
          </w:tcPr>
          <w:p w14:paraId="34DC8242" w14:textId="77777777" w:rsidR="00032ECB" w:rsidRPr="00F66AED" w:rsidRDefault="00032ECB" w:rsidP="00A515EF">
            <w:pPr>
              <w:pStyle w:val="Tabletext"/>
              <w:rPr>
                <w:rFonts w:eastAsiaTheme="minorHAnsi"/>
              </w:rPr>
            </w:pPr>
            <w:r w:rsidRPr="00F66AED">
              <w:t>1,002.100 ± 2.000</w:t>
            </w:r>
          </w:p>
        </w:tc>
        <w:tc>
          <w:tcPr>
            <w:tcW w:w="854" w:type="dxa"/>
            <w:tcBorders>
              <w:top w:val="single" w:sz="2" w:space="0" w:color="auto"/>
              <w:left w:val="nil"/>
              <w:bottom w:val="single" w:sz="2" w:space="0" w:color="auto"/>
              <w:right w:val="nil"/>
            </w:tcBorders>
          </w:tcPr>
          <w:p w14:paraId="0A7DF56C" w14:textId="77777777" w:rsidR="00032ECB" w:rsidRPr="00F66AED" w:rsidRDefault="00032ECB" w:rsidP="00A515EF">
            <w:pPr>
              <w:pStyle w:val="Tabletext"/>
            </w:pPr>
            <w:r w:rsidRPr="00F66AED">
              <w:t>100.90</w:t>
            </w:r>
          </w:p>
        </w:tc>
        <w:tc>
          <w:tcPr>
            <w:tcW w:w="713" w:type="dxa"/>
            <w:tcBorders>
              <w:top w:val="single" w:sz="2" w:space="0" w:color="auto"/>
              <w:left w:val="nil"/>
              <w:bottom w:val="single" w:sz="2" w:space="0" w:color="auto"/>
              <w:right w:val="nil"/>
            </w:tcBorders>
          </w:tcPr>
          <w:p w14:paraId="1D3CE2BD" w14:textId="77777777" w:rsidR="00032ECB" w:rsidRPr="00F66AED" w:rsidRDefault="00032ECB" w:rsidP="00A515EF">
            <w:pPr>
              <w:pStyle w:val="Tabletext"/>
            </w:pPr>
            <w:r w:rsidRPr="00F66AED">
              <w:t>14.50</w:t>
            </w:r>
          </w:p>
        </w:tc>
        <w:tc>
          <w:tcPr>
            <w:tcW w:w="456" w:type="dxa"/>
            <w:tcBorders>
              <w:top w:val="single" w:sz="2" w:space="0" w:color="auto"/>
              <w:left w:val="nil"/>
              <w:bottom w:val="single" w:sz="2" w:space="0" w:color="auto"/>
              <w:right w:val="nil"/>
            </w:tcBorders>
          </w:tcPr>
          <w:p w14:paraId="43D33078" w14:textId="77777777" w:rsidR="00032ECB" w:rsidRPr="00F66AED" w:rsidRDefault="00032ECB" w:rsidP="00A515EF">
            <w:pPr>
              <w:pStyle w:val="Tabletext"/>
            </w:pPr>
            <w:r w:rsidRPr="00F66AED">
              <w:t>S1</w:t>
            </w:r>
          </w:p>
        </w:tc>
        <w:tc>
          <w:tcPr>
            <w:tcW w:w="570" w:type="dxa"/>
            <w:tcBorders>
              <w:top w:val="single" w:sz="2" w:space="0" w:color="auto"/>
              <w:left w:val="nil"/>
              <w:bottom w:val="single" w:sz="2" w:space="0" w:color="auto"/>
              <w:right w:val="nil"/>
            </w:tcBorders>
          </w:tcPr>
          <w:p w14:paraId="17F75432" w14:textId="77777777" w:rsidR="00032ECB" w:rsidRPr="00F66AED" w:rsidRDefault="00032ECB" w:rsidP="00A515EF">
            <w:pPr>
              <w:pStyle w:val="Tabletext"/>
            </w:pPr>
            <w:r w:rsidRPr="00F66AED">
              <w:t>E1</w:t>
            </w:r>
          </w:p>
        </w:tc>
        <w:tc>
          <w:tcPr>
            <w:tcW w:w="591" w:type="dxa"/>
            <w:tcBorders>
              <w:top w:val="single" w:sz="2" w:space="0" w:color="auto"/>
              <w:left w:val="nil"/>
              <w:bottom w:val="single" w:sz="2" w:space="0" w:color="auto"/>
              <w:right w:val="nil"/>
            </w:tcBorders>
          </w:tcPr>
          <w:p w14:paraId="0665CB86" w14:textId="77777777" w:rsidR="00032ECB" w:rsidRPr="004322A8" w:rsidRDefault="00032ECB" w:rsidP="00A515EF">
            <w:pPr>
              <w:pStyle w:val="Tabletext"/>
            </w:pPr>
            <w:r w:rsidRPr="007034A9">
              <w:t>O16</w:t>
            </w:r>
          </w:p>
        </w:tc>
        <w:tc>
          <w:tcPr>
            <w:tcW w:w="610" w:type="dxa"/>
            <w:tcBorders>
              <w:top w:val="single" w:sz="2" w:space="0" w:color="auto"/>
              <w:left w:val="nil"/>
              <w:bottom w:val="single" w:sz="2" w:space="0" w:color="auto"/>
              <w:right w:val="nil"/>
            </w:tcBorders>
          </w:tcPr>
          <w:p w14:paraId="0A3D807E" w14:textId="77777777" w:rsidR="00032ECB" w:rsidRPr="004322A8" w:rsidRDefault="00032ECB" w:rsidP="00A515EF">
            <w:pPr>
              <w:pStyle w:val="Tabletext"/>
            </w:pPr>
            <w:r w:rsidRPr="004322A8">
              <w:t>R57</w:t>
            </w:r>
          </w:p>
        </w:tc>
        <w:tc>
          <w:tcPr>
            <w:tcW w:w="1154" w:type="dxa"/>
            <w:tcBorders>
              <w:top w:val="single" w:sz="2" w:space="0" w:color="auto"/>
              <w:left w:val="nil"/>
              <w:bottom w:val="single" w:sz="2" w:space="0" w:color="auto"/>
              <w:right w:val="nil"/>
            </w:tcBorders>
          </w:tcPr>
          <w:p w14:paraId="747706B6" w14:textId="77777777" w:rsidR="00032ECB" w:rsidRPr="00502F17" w:rsidRDefault="00032ECB" w:rsidP="00A515EF">
            <w:pPr>
              <w:pStyle w:val="Tabletext"/>
            </w:pPr>
            <w:r w:rsidRPr="00CC66D6">
              <w:t>30/08/2023</w:t>
            </w:r>
          </w:p>
        </w:tc>
      </w:tr>
      <w:tr w:rsidR="00032ECB" w:rsidRPr="00502F17" w14:paraId="6CBF3AFB"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B683D56" w14:textId="77777777" w:rsidR="00032ECB" w:rsidRPr="00BB6548" w:rsidRDefault="00032ECB" w:rsidP="00A515EF">
            <w:pPr>
              <w:pStyle w:val="Tabletext"/>
            </w:pPr>
            <w:r w:rsidRPr="00BB6548">
              <w:t>77</w:t>
            </w:r>
          </w:p>
        </w:tc>
        <w:tc>
          <w:tcPr>
            <w:tcW w:w="1142" w:type="dxa"/>
            <w:tcBorders>
              <w:top w:val="single" w:sz="2" w:space="0" w:color="auto"/>
              <w:left w:val="nil"/>
              <w:bottom w:val="single" w:sz="2" w:space="0" w:color="auto"/>
              <w:right w:val="nil"/>
            </w:tcBorders>
          </w:tcPr>
          <w:p w14:paraId="2905DE84" w14:textId="77777777" w:rsidR="00032ECB" w:rsidRPr="00BB6548" w:rsidRDefault="00032ECB" w:rsidP="00A515EF">
            <w:pPr>
              <w:pStyle w:val="Tabletext"/>
            </w:pPr>
            <w:r w:rsidRPr="00BB6548">
              <w:t>$2</w:t>
            </w:r>
          </w:p>
        </w:tc>
        <w:tc>
          <w:tcPr>
            <w:tcW w:w="1282" w:type="dxa"/>
            <w:tcBorders>
              <w:top w:val="single" w:sz="2" w:space="0" w:color="auto"/>
              <w:left w:val="nil"/>
              <w:bottom w:val="single" w:sz="2" w:space="0" w:color="auto"/>
              <w:right w:val="nil"/>
            </w:tcBorders>
          </w:tcPr>
          <w:p w14:paraId="6136325C" w14:textId="77777777" w:rsidR="00032ECB" w:rsidRPr="00BB6548" w:rsidRDefault="00032ECB" w:rsidP="00A515EF">
            <w:pPr>
              <w:pStyle w:val="Tabletext"/>
            </w:pPr>
            <w:r w:rsidRPr="00BB6548">
              <w:t>At least 99.99% silver</w:t>
            </w:r>
          </w:p>
        </w:tc>
        <w:tc>
          <w:tcPr>
            <w:tcW w:w="1611" w:type="dxa"/>
            <w:tcBorders>
              <w:top w:val="single" w:sz="2" w:space="0" w:color="auto"/>
              <w:left w:val="nil"/>
              <w:bottom w:val="single" w:sz="2" w:space="0" w:color="auto"/>
              <w:right w:val="nil"/>
            </w:tcBorders>
          </w:tcPr>
          <w:p w14:paraId="7736ED67" w14:textId="77777777" w:rsidR="00032ECB" w:rsidRPr="00BB6548" w:rsidRDefault="00032ECB" w:rsidP="00A515EF">
            <w:pPr>
              <w:pStyle w:val="Tabletext"/>
              <w:rPr>
                <w:rFonts w:eastAsiaTheme="minorHAnsi"/>
              </w:rPr>
            </w:pPr>
            <w:r w:rsidRPr="00BB6548">
              <w:t>62.713 ± 0.500</w:t>
            </w:r>
          </w:p>
        </w:tc>
        <w:tc>
          <w:tcPr>
            <w:tcW w:w="854" w:type="dxa"/>
            <w:tcBorders>
              <w:top w:val="single" w:sz="2" w:space="0" w:color="auto"/>
              <w:left w:val="nil"/>
              <w:bottom w:val="single" w:sz="2" w:space="0" w:color="auto"/>
              <w:right w:val="nil"/>
            </w:tcBorders>
          </w:tcPr>
          <w:p w14:paraId="113E7D89" w14:textId="77777777" w:rsidR="00032ECB" w:rsidRPr="00BB6548" w:rsidRDefault="00032ECB" w:rsidP="00A515EF">
            <w:pPr>
              <w:pStyle w:val="Tabletext"/>
            </w:pPr>
            <w:r w:rsidRPr="00BB6548">
              <w:t>50.80</w:t>
            </w:r>
          </w:p>
        </w:tc>
        <w:tc>
          <w:tcPr>
            <w:tcW w:w="713" w:type="dxa"/>
            <w:tcBorders>
              <w:top w:val="single" w:sz="2" w:space="0" w:color="auto"/>
              <w:left w:val="nil"/>
              <w:bottom w:val="single" w:sz="2" w:space="0" w:color="auto"/>
              <w:right w:val="nil"/>
            </w:tcBorders>
          </w:tcPr>
          <w:p w14:paraId="2562A0A7" w14:textId="77777777" w:rsidR="00032ECB" w:rsidRPr="00BB6548" w:rsidRDefault="00032ECB" w:rsidP="00A515EF">
            <w:pPr>
              <w:pStyle w:val="Tabletext"/>
            </w:pPr>
            <w:r w:rsidRPr="00BB6548">
              <w:t>4.80</w:t>
            </w:r>
          </w:p>
        </w:tc>
        <w:tc>
          <w:tcPr>
            <w:tcW w:w="456" w:type="dxa"/>
            <w:tcBorders>
              <w:top w:val="single" w:sz="2" w:space="0" w:color="auto"/>
              <w:left w:val="nil"/>
              <w:bottom w:val="single" w:sz="2" w:space="0" w:color="auto"/>
              <w:right w:val="nil"/>
            </w:tcBorders>
          </w:tcPr>
          <w:p w14:paraId="53B9DCC4" w14:textId="77777777" w:rsidR="00032ECB" w:rsidRPr="00BB6548" w:rsidRDefault="00032ECB" w:rsidP="00A515EF">
            <w:pPr>
              <w:pStyle w:val="Tabletext"/>
            </w:pPr>
            <w:r w:rsidRPr="00BB6548">
              <w:t>S1</w:t>
            </w:r>
          </w:p>
        </w:tc>
        <w:tc>
          <w:tcPr>
            <w:tcW w:w="570" w:type="dxa"/>
            <w:tcBorders>
              <w:top w:val="single" w:sz="2" w:space="0" w:color="auto"/>
              <w:left w:val="nil"/>
              <w:bottom w:val="single" w:sz="2" w:space="0" w:color="auto"/>
              <w:right w:val="nil"/>
            </w:tcBorders>
          </w:tcPr>
          <w:p w14:paraId="1C572A97" w14:textId="77777777" w:rsidR="00032ECB" w:rsidRPr="00BB6548" w:rsidRDefault="00032ECB" w:rsidP="00A515EF">
            <w:pPr>
              <w:pStyle w:val="Tabletext"/>
            </w:pPr>
            <w:r w:rsidRPr="00BB6548">
              <w:t>E1</w:t>
            </w:r>
          </w:p>
        </w:tc>
        <w:tc>
          <w:tcPr>
            <w:tcW w:w="591" w:type="dxa"/>
            <w:tcBorders>
              <w:top w:val="single" w:sz="2" w:space="0" w:color="auto"/>
              <w:left w:val="nil"/>
              <w:bottom w:val="single" w:sz="2" w:space="0" w:color="auto"/>
              <w:right w:val="nil"/>
            </w:tcBorders>
          </w:tcPr>
          <w:p w14:paraId="57099F19" w14:textId="77777777" w:rsidR="00032ECB" w:rsidRPr="008D477C" w:rsidRDefault="00032ECB" w:rsidP="00A515EF">
            <w:pPr>
              <w:pStyle w:val="Tabletext"/>
            </w:pPr>
            <w:r w:rsidRPr="008D477C">
              <w:t>O13</w:t>
            </w:r>
          </w:p>
        </w:tc>
        <w:tc>
          <w:tcPr>
            <w:tcW w:w="610" w:type="dxa"/>
            <w:tcBorders>
              <w:top w:val="single" w:sz="2" w:space="0" w:color="auto"/>
              <w:left w:val="nil"/>
              <w:bottom w:val="single" w:sz="2" w:space="0" w:color="auto"/>
              <w:right w:val="nil"/>
            </w:tcBorders>
          </w:tcPr>
          <w:p w14:paraId="27295D6C" w14:textId="77777777" w:rsidR="00032ECB" w:rsidRPr="008D477C" w:rsidRDefault="00032ECB" w:rsidP="00A515EF">
            <w:pPr>
              <w:pStyle w:val="Tabletext"/>
            </w:pPr>
            <w:r w:rsidRPr="008D477C">
              <w:t>R58</w:t>
            </w:r>
          </w:p>
        </w:tc>
        <w:tc>
          <w:tcPr>
            <w:tcW w:w="1154" w:type="dxa"/>
            <w:tcBorders>
              <w:top w:val="single" w:sz="2" w:space="0" w:color="auto"/>
              <w:left w:val="nil"/>
              <w:bottom w:val="single" w:sz="2" w:space="0" w:color="auto"/>
              <w:right w:val="nil"/>
            </w:tcBorders>
          </w:tcPr>
          <w:p w14:paraId="78F1BBD1" w14:textId="77777777" w:rsidR="00032ECB" w:rsidRPr="00502F17" w:rsidRDefault="00032ECB" w:rsidP="00A515EF">
            <w:pPr>
              <w:pStyle w:val="Tabletext"/>
            </w:pPr>
            <w:r w:rsidRPr="00CC66D6">
              <w:t>30/08/2023</w:t>
            </w:r>
          </w:p>
        </w:tc>
      </w:tr>
      <w:tr w:rsidR="00032ECB" w:rsidRPr="00502F17" w14:paraId="1563D712"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F46AB56" w14:textId="77777777" w:rsidR="00032ECB" w:rsidRPr="00364599" w:rsidRDefault="00032ECB" w:rsidP="00A515EF">
            <w:pPr>
              <w:pStyle w:val="Tabletext"/>
            </w:pPr>
            <w:r w:rsidRPr="00364599">
              <w:t>78</w:t>
            </w:r>
          </w:p>
        </w:tc>
        <w:tc>
          <w:tcPr>
            <w:tcW w:w="1142" w:type="dxa"/>
            <w:tcBorders>
              <w:top w:val="single" w:sz="2" w:space="0" w:color="auto"/>
              <w:left w:val="nil"/>
              <w:bottom w:val="single" w:sz="2" w:space="0" w:color="auto"/>
              <w:right w:val="nil"/>
            </w:tcBorders>
          </w:tcPr>
          <w:p w14:paraId="552801B2" w14:textId="77777777" w:rsidR="00032ECB" w:rsidRPr="00364599" w:rsidRDefault="00032ECB" w:rsidP="00A515EF">
            <w:pPr>
              <w:pStyle w:val="Tabletext"/>
            </w:pPr>
            <w:r w:rsidRPr="00364599">
              <w:t>$1</w:t>
            </w:r>
          </w:p>
        </w:tc>
        <w:tc>
          <w:tcPr>
            <w:tcW w:w="1282" w:type="dxa"/>
            <w:tcBorders>
              <w:top w:val="single" w:sz="2" w:space="0" w:color="auto"/>
              <w:left w:val="nil"/>
              <w:bottom w:val="single" w:sz="2" w:space="0" w:color="auto"/>
              <w:right w:val="nil"/>
            </w:tcBorders>
          </w:tcPr>
          <w:p w14:paraId="7AD5E273" w14:textId="77777777" w:rsidR="00032ECB" w:rsidRPr="00364599" w:rsidRDefault="00032ECB" w:rsidP="00A515EF">
            <w:pPr>
              <w:pStyle w:val="Tabletext"/>
            </w:pPr>
            <w:r w:rsidRPr="00364599">
              <w:t>At least 99.99% silver</w:t>
            </w:r>
          </w:p>
        </w:tc>
        <w:tc>
          <w:tcPr>
            <w:tcW w:w="1611" w:type="dxa"/>
            <w:tcBorders>
              <w:top w:val="single" w:sz="2" w:space="0" w:color="auto"/>
              <w:left w:val="nil"/>
              <w:bottom w:val="single" w:sz="2" w:space="0" w:color="auto"/>
              <w:right w:val="nil"/>
            </w:tcBorders>
          </w:tcPr>
          <w:p w14:paraId="7A5D5F58" w14:textId="77777777" w:rsidR="00032ECB" w:rsidRPr="00364599" w:rsidRDefault="00032ECB" w:rsidP="00A515EF">
            <w:pPr>
              <w:pStyle w:val="Tabletext"/>
              <w:rPr>
                <w:rFonts w:eastAsiaTheme="minorHAnsi"/>
              </w:rPr>
            </w:pPr>
            <w:r w:rsidRPr="00364599">
              <w:t>31.607 ± 0.500</w:t>
            </w:r>
          </w:p>
        </w:tc>
        <w:tc>
          <w:tcPr>
            <w:tcW w:w="854" w:type="dxa"/>
            <w:tcBorders>
              <w:top w:val="single" w:sz="2" w:space="0" w:color="auto"/>
              <w:left w:val="nil"/>
              <w:bottom w:val="single" w:sz="2" w:space="0" w:color="auto"/>
              <w:right w:val="nil"/>
            </w:tcBorders>
          </w:tcPr>
          <w:p w14:paraId="6B1F9FB0" w14:textId="77777777" w:rsidR="00032ECB" w:rsidRPr="00364599" w:rsidRDefault="00032ECB" w:rsidP="00A515EF">
            <w:pPr>
              <w:pStyle w:val="Tabletext"/>
            </w:pPr>
            <w:r w:rsidRPr="00364599">
              <w:t>40.90</w:t>
            </w:r>
          </w:p>
        </w:tc>
        <w:tc>
          <w:tcPr>
            <w:tcW w:w="713" w:type="dxa"/>
            <w:tcBorders>
              <w:top w:val="single" w:sz="2" w:space="0" w:color="auto"/>
              <w:left w:val="nil"/>
              <w:bottom w:val="single" w:sz="2" w:space="0" w:color="auto"/>
              <w:right w:val="nil"/>
            </w:tcBorders>
          </w:tcPr>
          <w:p w14:paraId="373E125B" w14:textId="77777777" w:rsidR="00032ECB" w:rsidRPr="00364599" w:rsidRDefault="00032ECB" w:rsidP="00A515EF">
            <w:pPr>
              <w:pStyle w:val="Tabletext"/>
            </w:pPr>
            <w:r w:rsidRPr="00364599">
              <w:t>3.50</w:t>
            </w:r>
          </w:p>
        </w:tc>
        <w:tc>
          <w:tcPr>
            <w:tcW w:w="456" w:type="dxa"/>
            <w:tcBorders>
              <w:top w:val="single" w:sz="2" w:space="0" w:color="auto"/>
              <w:left w:val="nil"/>
              <w:bottom w:val="single" w:sz="2" w:space="0" w:color="auto"/>
              <w:right w:val="nil"/>
            </w:tcBorders>
          </w:tcPr>
          <w:p w14:paraId="63530ACB" w14:textId="77777777" w:rsidR="00032ECB" w:rsidRPr="00364599" w:rsidRDefault="00032ECB" w:rsidP="00A515EF">
            <w:pPr>
              <w:pStyle w:val="Tabletext"/>
            </w:pPr>
            <w:r w:rsidRPr="00364599">
              <w:t>S1</w:t>
            </w:r>
          </w:p>
        </w:tc>
        <w:tc>
          <w:tcPr>
            <w:tcW w:w="570" w:type="dxa"/>
            <w:tcBorders>
              <w:top w:val="single" w:sz="2" w:space="0" w:color="auto"/>
              <w:left w:val="nil"/>
              <w:bottom w:val="single" w:sz="2" w:space="0" w:color="auto"/>
              <w:right w:val="nil"/>
            </w:tcBorders>
          </w:tcPr>
          <w:p w14:paraId="03D1F081" w14:textId="77777777" w:rsidR="00032ECB" w:rsidRPr="00364599" w:rsidRDefault="00032ECB" w:rsidP="00A515EF">
            <w:pPr>
              <w:pStyle w:val="Tabletext"/>
            </w:pPr>
            <w:r w:rsidRPr="00364599">
              <w:t>E1</w:t>
            </w:r>
          </w:p>
        </w:tc>
        <w:tc>
          <w:tcPr>
            <w:tcW w:w="591" w:type="dxa"/>
            <w:tcBorders>
              <w:top w:val="single" w:sz="2" w:space="0" w:color="auto"/>
              <w:left w:val="nil"/>
              <w:bottom w:val="single" w:sz="2" w:space="0" w:color="auto"/>
              <w:right w:val="nil"/>
            </w:tcBorders>
          </w:tcPr>
          <w:p w14:paraId="280447C7" w14:textId="77777777" w:rsidR="00032ECB" w:rsidRPr="00FD3A85" w:rsidRDefault="00032ECB" w:rsidP="00A515EF">
            <w:pPr>
              <w:pStyle w:val="Tabletext"/>
            </w:pPr>
            <w:r w:rsidRPr="00FD3A85">
              <w:t>O13</w:t>
            </w:r>
          </w:p>
        </w:tc>
        <w:tc>
          <w:tcPr>
            <w:tcW w:w="610" w:type="dxa"/>
            <w:tcBorders>
              <w:top w:val="single" w:sz="2" w:space="0" w:color="auto"/>
              <w:left w:val="nil"/>
              <w:bottom w:val="single" w:sz="2" w:space="0" w:color="auto"/>
              <w:right w:val="nil"/>
            </w:tcBorders>
          </w:tcPr>
          <w:p w14:paraId="474258A3" w14:textId="77777777" w:rsidR="00032ECB" w:rsidRPr="00FD3A85" w:rsidRDefault="00032ECB" w:rsidP="00A515EF">
            <w:pPr>
              <w:pStyle w:val="Tabletext"/>
            </w:pPr>
            <w:r w:rsidRPr="00FD3A85">
              <w:t>R58</w:t>
            </w:r>
          </w:p>
        </w:tc>
        <w:tc>
          <w:tcPr>
            <w:tcW w:w="1154" w:type="dxa"/>
            <w:tcBorders>
              <w:top w:val="single" w:sz="2" w:space="0" w:color="auto"/>
              <w:left w:val="nil"/>
              <w:bottom w:val="single" w:sz="2" w:space="0" w:color="auto"/>
              <w:right w:val="nil"/>
            </w:tcBorders>
          </w:tcPr>
          <w:p w14:paraId="574F39A8" w14:textId="77777777" w:rsidR="00032ECB" w:rsidRPr="00502F17" w:rsidRDefault="00032ECB" w:rsidP="00A515EF">
            <w:pPr>
              <w:pStyle w:val="Tabletext"/>
            </w:pPr>
            <w:r w:rsidRPr="00CC66D6">
              <w:t>30/08/2023</w:t>
            </w:r>
          </w:p>
        </w:tc>
      </w:tr>
      <w:tr w:rsidR="00032ECB" w:rsidRPr="00502F17" w14:paraId="016B9CAE"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23E9CBD" w14:textId="77777777" w:rsidR="00032ECB" w:rsidRPr="002001AC" w:rsidRDefault="00032ECB" w:rsidP="00A515EF">
            <w:pPr>
              <w:pStyle w:val="Tabletext"/>
            </w:pPr>
            <w:r w:rsidRPr="002001AC">
              <w:t>79</w:t>
            </w:r>
          </w:p>
        </w:tc>
        <w:tc>
          <w:tcPr>
            <w:tcW w:w="1142" w:type="dxa"/>
            <w:tcBorders>
              <w:top w:val="single" w:sz="2" w:space="0" w:color="auto"/>
              <w:left w:val="nil"/>
              <w:bottom w:val="single" w:sz="2" w:space="0" w:color="auto"/>
              <w:right w:val="nil"/>
            </w:tcBorders>
          </w:tcPr>
          <w:p w14:paraId="270FD847" w14:textId="77777777" w:rsidR="00032ECB" w:rsidRPr="002001AC" w:rsidRDefault="00032ECB" w:rsidP="00A515EF">
            <w:pPr>
              <w:pStyle w:val="Tabletext"/>
            </w:pPr>
            <w:r w:rsidRPr="002001AC">
              <w:t>50¢</w:t>
            </w:r>
          </w:p>
        </w:tc>
        <w:tc>
          <w:tcPr>
            <w:tcW w:w="1282" w:type="dxa"/>
            <w:tcBorders>
              <w:top w:val="single" w:sz="2" w:space="0" w:color="auto"/>
              <w:left w:val="nil"/>
              <w:bottom w:val="single" w:sz="2" w:space="0" w:color="auto"/>
              <w:right w:val="nil"/>
            </w:tcBorders>
          </w:tcPr>
          <w:p w14:paraId="25E8D890" w14:textId="77777777" w:rsidR="00032ECB" w:rsidRPr="002001AC" w:rsidRDefault="00032ECB" w:rsidP="00A515EF">
            <w:pPr>
              <w:pStyle w:val="Tabletext"/>
            </w:pPr>
            <w:r w:rsidRPr="002001AC">
              <w:t>At least 99.99% silver</w:t>
            </w:r>
          </w:p>
        </w:tc>
        <w:tc>
          <w:tcPr>
            <w:tcW w:w="1611" w:type="dxa"/>
            <w:tcBorders>
              <w:top w:val="single" w:sz="2" w:space="0" w:color="auto"/>
              <w:left w:val="nil"/>
              <w:bottom w:val="single" w:sz="2" w:space="0" w:color="auto"/>
              <w:right w:val="nil"/>
            </w:tcBorders>
          </w:tcPr>
          <w:p w14:paraId="70C8CBB3" w14:textId="77777777" w:rsidR="00032ECB" w:rsidRPr="002001AC" w:rsidRDefault="00032ECB" w:rsidP="00A515EF">
            <w:pPr>
              <w:pStyle w:val="Tabletext"/>
              <w:rPr>
                <w:rFonts w:eastAsiaTheme="minorHAnsi"/>
              </w:rPr>
            </w:pPr>
            <w:r w:rsidRPr="002001AC">
              <w:t>16.053 ± 0.500</w:t>
            </w:r>
          </w:p>
        </w:tc>
        <w:tc>
          <w:tcPr>
            <w:tcW w:w="854" w:type="dxa"/>
            <w:tcBorders>
              <w:top w:val="single" w:sz="2" w:space="0" w:color="auto"/>
              <w:left w:val="nil"/>
              <w:bottom w:val="single" w:sz="2" w:space="0" w:color="auto"/>
              <w:right w:val="nil"/>
            </w:tcBorders>
          </w:tcPr>
          <w:p w14:paraId="623B857D" w14:textId="77777777" w:rsidR="00032ECB" w:rsidRPr="002001AC" w:rsidRDefault="00032ECB" w:rsidP="00A515EF">
            <w:pPr>
              <w:pStyle w:val="Tabletext"/>
            </w:pPr>
            <w:r w:rsidRPr="002001AC">
              <w:t>32.60</w:t>
            </w:r>
          </w:p>
        </w:tc>
        <w:tc>
          <w:tcPr>
            <w:tcW w:w="713" w:type="dxa"/>
            <w:tcBorders>
              <w:top w:val="single" w:sz="2" w:space="0" w:color="auto"/>
              <w:left w:val="nil"/>
              <w:bottom w:val="single" w:sz="2" w:space="0" w:color="auto"/>
              <w:right w:val="nil"/>
            </w:tcBorders>
          </w:tcPr>
          <w:p w14:paraId="207D092B" w14:textId="77777777" w:rsidR="00032ECB" w:rsidRPr="002001AC" w:rsidRDefault="00032ECB" w:rsidP="00A515EF">
            <w:pPr>
              <w:pStyle w:val="Tabletext"/>
            </w:pPr>
            <w:r w:rsidRPr="002001AC">
              <w:t>2.90</w:t>
            </w:r>
          </w:p>
        </w:tc>
        <w:tc>
          <w:tcPr>
            <w:tcW w:w="456" w:type="dxa"/>
            <w:tcBorders>
              <w:top w:val="single" w:sz="2" w:space="0" w:color="auto"/>
              <w:left w:val="nil"/>
              <w:bottom w:val="single" w:sz="2" w:space="0" w:color="auto"/>
              <w:right w:val="nil"/>
            </w:tcBorders>
          </w:tcPr>
          <w:p w14:paraId="77D57AA7" w14:textId="77777777" w:rsidR="00032ECB" w:rsidRPr="002001AC" w:rsidRDefault="00032ECB" w:rsidP="00A515EF">
            <w:pPr>
              <w:pStyle w:val="Tabletext"/>
            </w:pPr>
            <w:r w:rsidRPr="002001AC">
              <w:t>S1</w:t>
            </w:r>
          </w:p>
        </w:tc>
        <w:tc>
          <w:tcPr>
            <w:tcW w:w="570" w:type="dxa"/>
            <w:tcBorders>
              <w:top w:val="single" w:sz="2" w:space="0" w:color="auto"/>
              <w:left w:val="nil"/>
              <w:bottom w:val="single" w:sz="2" w:space="0" w:color="auto"/>
              <w:right w:val="nil"/>
            </w:tcBorders>
          </w:tcPr>
          <w:p w14:paraId="53CF562C" w14:textId="77777777" w:rsidR="00032ECB" w:rsidRPr="002001AC" w:rsidRDefault="00032ECB" w:rsidP="00A515EF">
            <w:pPr>
              <w:pStyle w:val="Tabletext"/>
            </w:pPr>
            <w:r w:rsidRPr="002001AC">
              <w:t>E1</w:t>
            </w:r>
          </w:p>
        </w:tc>
        <w:tc>
          <w:tcPr>
            <w:tcW w:w="591" w:type="dxa"/>
            <w:tcBorders>
              <w:top w:val="single" w:sz="2" w:space="0" w:color="auto"/>
              <w:left w:val="nil"/>
              <w:bottom w:val="single" w:sz="2" w:space="0" w:color="auto"/>
              <w:right w:val="nil"/>
            </w:tcBorders>
          </w:tcPr>
          <w:p w14:paraId="5429B96A" w14:textId="77777777" w:rsidR="00032ECB" w:rsidRPr="00FD3A85" w:rsidRDefault="00032ECB" w:rsidP="00A515EF">
            <w:pPr>
              <w:pStyle w:val="Tabletext"/>
            </w:pPr>
            <w:r w:rsidRPr="00FD3A85">
              <w:t>O13</w:t>
            </w:r>
          </w:p>
        </w:tc>
        <w:tc>
          <w:tcPr>
            <w:tcW w:w="610" w:type="dxa"/>
            <w:tcBorders>
              <w:top w:val="single" w:sz="2" w:space="0" w:color="auto"/>
              <w:left w:val="nil"/>
              <w:bottom w:val="single" w:sz="2" w:space="0" w:color="auto"/>
              <w:right w:val="nil"/>
            </w:tcBorders>
          </w:tcPr>
          <w:p w14:paraId="5FBAF2C5" w14:textId="77777777" w:rsidR="00032ECB" w:rsidRPr="00FD3A85" w:rsidRDefault="00032ECB" w:rsidP="00A515EF">
            <w:pPr>
              <w:pStyle w:val="Tabletext"/>
            </w:pPr>
            <w:r w:rsidRPr="00FD3A85">
              <w:t>R58</w:t>
            </w:r>
          </w:p>
        </w:tc>
        <w:tc>
          <w:tcPr>
            <w:tcW w:w="1154" w:type="dxa"/>
            <w:tcBorders>
              <w:top w:val="single" w:sz="2" w:space="0" w:color="auto"/>
              <w:left w:val="nil"/>
              <w:bottom w:val="single" w:sz="2" w:space="0" w:color="auto"/>
              <w:right w:val="nil"/>
            </w:tcBorders>
          </w:tcPr>
          <w:p w14:paraId="2200528D" w14:textId="77777777" w:rsidR="00032ECB" w:rsidRPr="00502F17" w:rsidRDefault="00032ECB" w:rsidP="00A515EF">
            <w:pPr>
              <w:pStyle w:val="Tabletext"/>
            </w:pPr>
            <w:r w:rsidRPr="00CC66D6">
              <w:t>30/08/2023</w:t>
            </w:r>
          </w:p>
        </w:tc>
      </w:tr>
      <w:tr w:rsidR="00032ECB" w:rsidRPr="00502F17" w14:paraId="2ED98C23"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8666E32" w14:textId="77777777" w:rsidR="00032ECB" w:rsidRPr="00FF7D63" w:rsidRDefault="00032ECB" w:rsidP="00A515EF">
            <w:pPr>
              <w:pStyle w:val="Tabletext"/>
            </w:pPr>
            <w:r w:rsidRPr="00FF7D63">
              <w:t>80</w:t>
            </w:r>
          </w:p>
        </w:tc>
        <w:tc>
          <w:tcPr>
            <w:tcW w:w="1142" w:type="dxa"/>
            <w:tcBorders>
              <w:top w:val="single" w:sz="2" w:space="0" w:color="auto"/>
              <w:left w:val="nil"/>
              <w:bottom w:val="single" w:sz="2" w:space="0" w:color="auto"/>
              <w:right w:val="nil"/>
            </w:tcBorders>
          </w:tcPr>
          <w:p w14:paraId="2C9E235F" w14:textId="77777777" w:rsidR="00032ECB" w:rsidRPr="00FF7D63" w:rsidRDefault="00032ECB" w:rsidP="00A515EF">
            <w:pPr>
              <w:pStyle w:val="Tabletext"/>
            </w:pPr>
            <w:r w:rsidRPr="00FF7D63">
              <w:t>$100</w:t>
            </w:r>
          </w:p>
        </w:tc>
        <w:tc>
          <w:tcPr>
            <w:tcW w:w="1282" w:type="dxa"/>
            <w:tcBorders>
              <w:top w:val="single" w:sz="2" w:space="0" w:color="auto"/>
              <w:left w:val="nil"/>
              <w:bottom w:val="single" w:sz="2" w:space="0" w:color="auto"/>
              <w:right w:val="nil"/>
            </w:tcBorders>
          </w:tcPr>
          <w:p w14:paraId="49BFC31F" w14:textId="77777777" w:rsidR="00032ECB" w:rsidRPr="00FF7D63" w:rsidRDefault="00032ECB" w:rsidP="00A515EF">
            <w:pPr>
              <w:pStyle w:val="Tabletext"/>
            </w:pPr>
            <w:r w:rsidRPr="00FF7D63">
              <w:t>At least 99.99% gold</w:t>
            </w:r>
          </w:p>
        </w:tc>
        <w:tc>
          <w:tcPr>
            <w:tcW w:w="1611" w:type="dxa"/>
            <w:tcBorders>
              <w:top w:val="single" w:sz="2" w:space="0" w:color="auto"/>
              <w:left w:val="nil"/>
              <w:bottom w:val="single" w:sz="2" w:space="0" w:color="auto"/>
              <w:right w:val="nil"/>
            </w:tcBorders>
          </w:tcPr>
          <w:p w14:paraId="5CAD6905" w14:textId="77777777" w:rsidR="00032ECB" w:rsidRPr="00FF7D63" w:rsidRDefault="00032ECB" w:rsidP="00A515EF">
            <w:pPr>
              <w:pStyle w:val="Tabletext"/>
              <w:rPr>
                <w:rFonts w:eastAsiaTheme="minorHAnsi"/>
              </w:rPr>
            </w:pPr>
            <w:r w:rsidRPr="00FF7D63">
              <w:rPr>
                <w:rFonts w:eastAsiaTheme="minorHAnsi"/>
              </w:rPr>
              <w:t>31.157 ± 0.050</w:t>
            </w:r>
          </w:p>
        </w:tc>
        <w:tc>
          <w:tcPr>
            <w:tcW w:w="854" w:type="dxa"/>
            <w:tcBorders>
              <w:top w:val="single" w:sz="2" w:space="0" w:color="auto"/>
              <w:left w:val="nil"/>
              <w:bottom w:val="single" w:sz="2" w:space="0" w:color="auto"/>
              <w:right w:val="nil"/>
            </w:tcBorders>
          </w:tcPr>
          <w:p w14:paraId="03A2C46E" w14:textId="77777777" w:rsidR="00032ECB" w:rsidRPr="00FF7D63" w:rsidRDefault="00032ECB" w:rsidP="00A515EF">
            <w:pPr>
              <w:pStyle w:val="Tabletext"/>
            </w:pPr>
            <w:r w:rsidRPr="00FF7D63">
              <w:t>32.60</w:t>
            </w:r>
          </w:p>
        </w:tc>
        <w:tc>
          <w:tcPr>
            <w:tcW w:w="713" w:type="dxa"/>
            <w:tcBorders>
              <w:top w:val="single" w:sz="2" w:space="0" w:color="auto"/>
              <w:left w:val="nil"/>
              <w:bottom w:val="single" w:sz="2" w:space="0" w:color="auto"/>
              <w:right w:val="nil"/>
            </w:tcBorders>
          </w:tcPr>
          <w:p w14:paraId="16565ABF" w14:textId="77777777" w:rsidR="00032ECB" w:rsidRPr="00FF7D63" w:rsidRDefault="00032ECB" w:rsidP="00A515EF">
            <w:pPr>
              <w:pStyle w:val="Tabletext"/>
            </w:pPr>
            <w:r w:rsidRPr="00FF7D63">
              <w:t>2.95</w:t>
            </w:r>
          </w:p>
        </w:tc>
        <w:tc>
          <w:tcPr>
            <w:tcW w:w="456" w:type="dxa"/>
            <w:tcBorders>
              <w:top w:val="single" w:sz="2" w:space="0" w:color="auto"/>
              <w:left w:val="nil"/>
              <w:bottom w:val="single" w:sz="2" w:space="0" w:color="auto"/>
              <w:right w:val="nil"/>
            </w:tcBorders>
          </w:tcPr>
          <w:p w14:paraId="09E4205D" w14:textId="77777777" w:rsidR="00032ECB" w:rsidRPr="00FF7D63" w:rsidRDefault="00032ECB" w:rsidP="00A515EF">
            <w:pPr>
              <w:pStyle w:val="Tabletext"/>
            </w:pPr>
            <w:r w:rsidRPr="00FF7D63">
              <w:t>S1</w:t>
            </w:r>
          </w:p>
        </w:tc>
        <w:tc>
          <w:tcPr>
            <w:tcW w:w="570" w:type="dxa"/>
            <w:tcBorders>
              <w:top w:val="single" w:sz="2" w:space="0" w:color="auto"/>
              <w:left w:val="nil"/>
              <w:bottom w:val="single" w:sz="2" w:space="0" w:color="auto"/>
              <w:right w:val="nil"/>
            </w:tcBorders>
          </w:tcPr>
          <w:p w14:paraId="0FBA547F" w14:textId="77777777" w:rsidR="00032ECB" w:rsidRPr="00FF7D63" w:rsidRDefault="00032ECB" w:rsidP="00A515EF">
            <w:pPr>
              <w:pStyle w:val="Tabletext"/>
            </w:pPr>
            <w:r w:rsidRPr="00FF7D63">
              <w:t>E1</w:t>
            </w:r>
          </w:p>
        </w:tc>
        <w:tc>
          <w:tcPr>
            <w:tcW w:w="591" w:type="dxa"/>
            <w:tcBorders>
              <w:top w:val="single" w:sz="2" w:space="0" w:color="auto"/>
              <w:left w:val="nil"/>
              <w:bottom w:val="single" w:sz="2" w:space="0" w:color="auto"/>
              <w:right w:val="nil"/>
            </w:tcBorders>
          </w:tcPr>
          <w:p w14:paraId="7A485543" w14:textId="77777777" w:rsidR="00032ECB" w:rsidRPr="0087016C" w:rsidRDefault="00032ECB" w:rsidP="00A515EF">
            <w:pPr>
              <w:pStyle w:val="Tabletext"/>
            </w:pPr>
            <w:r w:rsidRPr="0087016C">
              <w:t>O14</w:t>
            </w:r>
          </w:p>
        </w:tc>
        <w:tc>
          <w:tcPr>
            <w:tcW w:w="610" w:type="dxa"/>
            <w:tcBorders>
              <w:top w:val="single" w:sz="2" w:space="0" w:color="auto"/>
              <w:left w:val="nil"/>
              <w:bottom w:val="single" w:sz="2" w:space="0" w:color="auto"/>
              <w:right w:val="nil"/>
            </w:tcBorders>
          </w:tcPr>
          <w:p w14:paraId="43FBF655" w14:textId="77777777" w:rsidR="00032ECB" w:rsidRPr="0087016C" w:rsidRDefault="00032ECB" w:rsidP="00A515EF">
            <w:pPr>
              <w:pStyle w:val="Tabletext"/>
            </w:pPr>
            <w:r w:rsidRPr="0087016C">
              <w:t>R59</w:t>
            </w:r>
          </w:p>
        </w:tc>
        <w:tc>
          <w:tcPr>
            <w:tcW w:w="1154" w:type="dxa"/>
            <w:tcBorders>
              <w:top w:val="single" w:sz="2" w:space="0" w:color="auto"/>
              <w:left w:val="nil"/>
              <w:bottom w:val="single" w:sz="2" w:space="0" w:color="auto"/>
              <w:right w:val="nil"/>
            </w:tcBorders>
          </w:tcPr>
          <w:p w14:paraId="3425F29F" w14:textId="77777777" w:rsidR="00032ECB" w:rsidRPr="00502F17" w:rsidRDefault="00032ECB" w:rsidP="00A515EF">
            <w:pPr>
              <w:pStyle w:val="Tabletext"/>
            </w:pPr>
            <w:r w:rsidRPr="00CC66D6">
              <w:t>30/08/2023</w:t>
            </w:r>
          </w:p>
        </w:tc>
      </w:tr>
      <w:tr w:rsidR="00032ECB" w:rsidRPr="00502F17" w14:paraId="606E45F5"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AE1F467" w14:textId="77777777" w:rsidR="00032ECB" w:rsidRPr="00244B67" w:rsidRDefault="00032ECB" w:rsidP="00A515EF">
            <w:pPr>
              <w:pStyle w:val="Tabletext"/>
            </w:pPr>
            <w:r w:rsidRPr="00244B67">
              <w:t>81</w:t>
            </w:r>
          </w:p>
        </w:tc>
        <w:tc>
          <w:tcPr>
            <w:tcW w:w="1142" w:type="dxa"/>
            <w:tcBorders>
              <w:top w:val="single" w:sz="2" w:space="0" w:color="auto"/>
              <w:left w:val="nil"/>
              <w:bottom w:val="single" w:sz="2" w:space="0" w:color="auto"/>
              <w:right w:val="nil"/>
            </w:tcBorders>
          </w:tcPr>
          <w:p w14:paraId="7969FD83" w14:textId="77777777" w:rsidR="00032ECB" w:rsidRPr="00244B67" w:rsidRDefault="00032ECB" w:rsidP="00A515EF">
            <w:pPr>
              <w:pStyle w:val="Tabletext"/>
            </w:pPr>
            <w:r w:rsidRPr="00244B67">
              <w:t>$15</w:t>
            </w:r>
          </w:p>
        </w:tc>
        <w:tc>
          <w:tcPr>
            <w:tcW w:w="1282" w:type="dxa"/>
            <w:tcBorders>
              <w:top w:val="single" w:sz="2" w:space="0" w:color="auto"/>
              <w:left w:val="nil"/>
              <w:bottom w:val="single" w:sz="2" w:space="0" w:color="auto"/>
              <w:right w:val="nil"/>
            </w:tcBorders>
          </w:tcPr>
          <w:p w14:paraId="722F9295" w14:textId="77777777" w:rsidR="00032ECB" w:rsidRPr="00244B67" w:rsidRDefault="00032ECB" w:rsidP="00A515EF">
            <w:pPr>
              <w:pStyle w:val="Tabletext"/>
            </w:pPr>
            <w:r w:rsidRPr="00244B67">
              <w:t>At least 99.99% gold</w:t>
            </w:r>
          </w:p>
        </w:tc>
        <w:tc>
          <w:tcPr>
            <w:tcW w:w="1611" w:type="dxa"/>
            <w:tcBorders>
              <w:top w:val="single" w:sz="2" w:space="0" w:color="auto"/>
              <w:left w:val="nil"/>
              <w:bottom w:val="single" w:sz="2" w:space="0" w:color="auto"/>
              <w:right w:val="nil"/>
            </w:tcBorders>
          </w:tcPr>
          <w:p w14:paraId="2617520B" w14:textId="77777777" w:rsidR="00032ECB" w:rsidRPr="00244B67" w:rsidRDefault="00032ECB" w:rsidP="00A515EF">
            <w:pPr>
              <w:pStyle w:val="Tabletext"/>
              <w:rPr>
                <w:rFonts w:eastAsiaTheme="minorHAnsi"/>
              </w:rPr>
            </w:pPr>
            <w:r w:rsidRPr="00244B67">
              <w:rPr>
                <w:rFonts w:eastAsiaTheme="minorHAnsi"/>
              </w:rPr>
              <w:t>3.131 ± 0.020</w:t>
            </w:r>
          </w:p>
        </w:tc>
        <w:tc>
          <w:tcPr>
            <w:tcW w:w="854" w:type="dxa"/>
            <w:tcBorders>
              <w:top w:val="single" w:sz="2" w:space="0" w:color="auto"/>
              <w:left w:val="nil"/>
              <w:bottom w:val="single" w:sz="2" w:space="0" w:color="auto"/>
              <w:right w:val="nil"/>
            </w:tcBorders>
          </w:tcPr>
          <w:p w14:paraId="67B349D5" w14:textId="77777777" w:rsidR="00032ECB" w:rsidRPr="00244B67" w:rsidRDefault="00032ECB" w:rsidP="00A515EF">
            <w:pPr>
              <w:pStyle w:val="Tabletext"/>
            </w:pPr>
            <w:r w:rsidRPr="00244B67">
              <w:t>16.60</w:t>
            </w:r>
          </w:p>
        </w:tc>
        <w:tc>
          <w:tcPr>
            <w:tcW w:w="713" w:type="dxa"/>
            <w:tcBorders>
              <w:top w:val="single" w:sz="2" w:space="0" w:color="auto"/>
              <w:left w:val="nil"/>
              <w:bottom w:val="single" w:sz="2" w:space="0" w:color="auto"/>
              <w:right w:val="nil"/>
            </w:tcBorders>
          </w:tcPr>
          <w:p w14:paraId="6424686A" w14:textId="77777777" w:rsidR="00032ECB" w:rsidRPr="00244B67" w:rsidRDefault="00032ECB" w:rsidP="00A515EF">
            <w:pPr>
              <w:pStyle w:val="Tabletext"/>
            </w:pPr>
            <w:r w:rsidRPr="00244B67">
              <w:t>1.80</w:t>
            </w:r>
          </w:p>
        </w:tc>
        <w:tc>
          <w:tcPr>
            <w:tcW w:w="456" w:type="dxa"/>
            <w:tcBorders>
              <w:top w:val="single" w:sz="2" w:space="0" w:color="auto"/>
              <w:left w:val="nil"/>
              <w:bottom w:val="single" w:sz="2" w:space="0" w:color="auto"/>
              <w:right w:val="nil"/>
            </w:tcBorders>
          </w:tcPr>
          <w:p w14:paraId="63C683E5" w14:textId="77777777" w:rsidR="00032ECB" w:rsidRPr="00244B67" w:rsidRDefault="00032ECB" w:rsidP="00A515EF">
            <w:pPr>
              <w:pStyle w:val="Tabletext"/>
            </w:pPr>
            <w:r w:rsidRPr="00244B67">
              <w:t>S1</w:t>
            </w:r>
          </w:p>
        </w:tc>
        <w:tc>
          <w:tcPr>
            <w:tcW w:w="570" w:type="dxa"/>
            <w:tcBorders>
              <w:top w:val="single" w:sz="2" w:space="0" w:color="auto"/>
              <w:left w:val="nil"/>
              <w:bottom w:val="single" w:sz="2" w:space="0" w:color="auto"/>
              <w:right w:val="nil"/>
            </w:tcBorders>
          </w:tcPr>
          <w:p w14:paraId="51BEDCC7" w14:textId="77777777" w:rsidR="00032ECB" w:rsidRPr="00244B67" w:rsidRDefault="00032ECB" w:rsidP="00A515EF">
            <w:pPr>
              <w:pStyle w:val="Tabletext"/>
            </w:pPr>
            <w:r w:rsidRPr="00244B67">
              <w:t>E1</w:t>
            </w:r>
          </w:p>
        </w:tc>
        <w:tc>
          <w:tcPr>
            <w:tcW w:w="591" w:type="dxa"/>
            <w:tcBorders>
              <w:top w:val="single" w:sz="2" w:space="0" w:color="auto"/>
              <w:left w:val="nil"/>
              <w:bottom w:val="single" w:sz="2" w:space="0" w:color="auto"/>
              <w:right w:val="nil"/>
            </w:tcBorders>
          </w:tcPr>
          <w:p w14:paraId="2228B069" w14:textId="77777777" w:rsidR="00032ECB" w:rsidRPr="00230119" w:rsidRDefault="00032ECB" w:rsidP="00A515EF">
            <w:pPr>
              <w:pStyle w:val="Tabletext"/>
            </w:pPr>
            <w:r w:rsidRPr="00230119">
              <w:t>O14</w:t>
            </w:r>
          </w:p>
        </w:tc>
        <w:tc>
          <w:tcPr>
            <w:tcW w:w="610" w:type="dxa"/>
            <w:tcBorders>
              <w:top w:val="single" w:sz="2" w:space="0" w:color="auto"/>
              <w:left w:val="nil"/>
              <w:bottom w:val="single" w:sz="2" w:space="0" w:color="auto"/>
              <w:right w:val="nil"/>
            </w:tcBorders>
          </w:tcPr>
          <w:p w14:paraId="0E047820" w14:textId="77777777" w:rsidR="00032ECB" w:rsidRPr="00230119" w:rsidRDefault="00032ECB" w:rsidP="00A515EF">
            <w:pPr>
              <w:pStyle w:val="Tabletext"/>
            </w:pPr>
            <w:r w:rsidRPr="00230119">
              <w:t>R60</w:t>
            </w:r>
          </w:p>
        </w:tc>
        <w:tc>
          <w:tcPr>
            <w:tcW w:w="1154" w:type="dxa"/>
            <w:tcBorders>
              <w:top w:val="single" w:sz="2" w:space="0" w:color="auto"/>
              <w:left w:val="nil"/>
              <w:bottom w:val="single" w:sz="2" w:space="0" w:color="auto"/>
              <w:right w:val="nil"/>
            </w:tcBorders>
          </w:tcPr>
          <w:p w14:paraId="5C811E25" w14:textId="77777777" w:rsidR="00032ECB" w:rsidRPr="00502F17" w:rsidRDefault="00032ECB" w:rsidP="00A515EF">
            <w:pPr>
              <w:pStyle w:val="Tabletext"/>
            </w:pPr>
            <w:r w:rsidRPr="00CC66D6">
              <w:t>30/08/2023</w:t>
            </w:r>
          </w:p>
        </w:tc>
      </w:tr>
      <w:tr w:rsidR="00032ECB" w:rsidRPr="00502F17" w14:paraId="68AA0130"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17EC404" w14:textId="77777777" w:rsidR="00032ECB" w:rsidRPr="00EF062E" w:rsidRDefault="00032ECB" w:rsidP="00A515EF">
            <w:pPr>
              <w:pStyle w:val="Tabletext"/>
            </w:pPr>
            <w:r w:rsidRPr="00EF062E">
              <w:t>82</w:t>
            </w:r>
          </w:p>
        </w:tc>
        <w:tc>
          <w:tcPr>
            <w:tcW w:w="1142" w:type="dxa"/>
            <w:tcBorders>
              <w:top w:val="single" w:sz="2" w:space="0" w:color="auto"/>
              <w:left w:val="nil"/>
              <w:bottom w:val="single" w:sz="2" w:space="0" w:color="auto"/>
              <w:right w:val="nil"/>
            </w:tcBorders>
          </w:tcPr>
          <w:p w14:paraId="7732722A" w14:textId="77777777" w:rsidR="00032ECB" w:rsidRPr="00EF062E" w:rsidRDefault="00032ECB" w:rsidP="00A515EF">
            <w:pPr>
              <w:pStyle w:val="Tabletext"/>
            </w:pPr>
            <w:r w:rsidRPr="00EF062E">
              <w:t>$25</w:t>
            </w:r>
          </w:p>
        </w:tc>
        <w:tc>
          <w:tcPr>
            <w:tcW w:w="1282" w:type="dxa"/>
            <w:tcBorders>
              <w:top w:val="single" w:sz="2" w:space="0" w:color="auto"/>
              <w:left w:val="nil"/>
              <w:bottom w:val="single" w:sz="2" w:space="0" w:color="auto"/>
              <w:right w:val="nil"/>
            </w:tcBorders>
          </w:tcPr>
          <w:p w14:paraId="6552B59C" w14:textId="77777777" w:rsidR="00032ECB" w:rsidRPr="00EF062E" w:rsidRDefault="00032ECB" w:rsidP="00A515EF">
            <w:pPr>
              <w:pStyle w:val="Tabletext"/>
            </w:pPr>
            <w:r w:rsidRPr="00EF062E">
              <w:t>At least 99.99% gold</w:t>
            </w:r>
          </w:p>
        </w:tc>
        <w:tc>
          <w:tcPr>
            <w:tcW w:w="1611" w:type="dxa"/>
            <w:tcBorders>
              <w:top w:val="single" w:sz="2" w:space="0" w:color="auto"/>
              <w:left w:val="nil"/>
              <w:bottom w:val="single" w:sz="2" w:space="0" w:color="auto"/>
              <w:right w:val="nil"/>
            </w:tcBorders>
          </w:tcPr>
          <w:p w14:paraId="310E0CE5" w14:textId="77777777" w:rsidR="00032ECB" w:rsidRPr="00EF062E" w:rsidRDefault="00032ECB" w:rsidP="00A515EF">
            <w:pPr>
              <w:pStyle w:val="Tabletext"/>
              <w:rPr>
                <w:rFonts w:eastAsiaTheme="minorHAnsi"/>
              </w:rPr>
            </w:pPr>
            <w:r w:rsidRPr="00EF062E">
              <w:rPr>
                <w:rFonts w:eastAsiaTheme="minorHAnsi"/>
              </w:rPr>
              <w:t>7.807 ± 0.030</w:t>
            </w:r>
          </w:p>
        </w:tc>
        <w:tc>
          <w:tcPr>
            <w:tcW w:w="854" w:type="dxa"/>
            <w:tcBorders>
              <w:top w:val="single" w:sz="2" w:space="0" w:color="auto"/>
              <w:left w:val="nil"/>
              <w:bottom w:val="single" w:sz="2" w:space="0" w:color="auto"/>
              <w:right w:val="nil"/>
            </w:tcBorders>
          </w:tcPr>
          <w:p w14:paraId="03118443" w14:textId="77777777" w:rsidR="00032ECB" w:rsidRPr="00EF062E" w:rsidRDefault="00032ECB" w:rsidP="00A515EF">
            <w:pPr>
              <w:pStyle w:val="Tabletext"/>
            </w:pPr>
            <w:r w:rsidRPr="00EF062E">
              <w:t>20.60</w:t>
            </w:r>
          </w:p>
        </w:tc>
        <w:tc>
          <w:tcPr>
            <w:tcW w:w="713" w:type="dxa"/>
            <w:tcBorders>
              <w:top w:val="single" w:sz="2" w:space="0" w:color="auto"/>
              <w:left w:val="nil"/>
              <w:bottom w:val="single" w:sz="2" w:space="0" w:color="auto"/>
              <w:right w:val="nil"/>
            </w:tcBorders>
          </w:tcPr>
          <w:p w14:paraId="520BB45D" w14:textId="77777777" w:rsidR="00032ECB" w:rsidRPr="00EF062E" w:rsidRDefault="00032ECB" w:rsidP="00A515EF">
            <w:pPr>
              <w:pStyle w:val="Tabletext"/>
            </w:pPr>
            <w:r w:rsidRPr="00EF062E">
              <w:t>2.30</w:t>
            </w:r>
          </w:p>
        </w:tc>
        <w:tc>
          <w:tcPr>
            <w:tcW w:w="456" w:type="dxa"/>
            <w:tcBorders>
              <w:top w:val="single" w:sz="2" w:space="0" w:color="auto"/>
              <w:left w:val="nil"/>
              <w:bottom w:val="single" w:sz="2" w:space="0" w:color="auto"/>
              <w:right w:val="nil"/>
            </w:tcBorders>
          </w:tcPr>
          <w:p w14:paraId="26132C34" w14:textId="77777777" w:rsidR="00032ECB" w:rsidRPr="00EF062E" w:rsidRDefault="00032ECB" w:rsidP="00A515EF">
            <w:pPr>
              <w:pStyle w:val="Tabletext"/>
            </w:pPr>
            <w:r w:rsidRPr="00EF062E">
              <w:t>S1</w:t>
            </w:r>
          </w:p>
        </w:tc>
        <w:tc>
          <w:tcPr>
            <w:tcW w:w="570" w:type="dxa"/>
            <w:tcBorders>
              <w:top w:val="single" w:sz="2" w:space="0" w:color="auto"/>
              <w:left w:val="nil"/>
              <w:bottom w:val="single" w:sz="2" w:space="0" w:color="auto"/>
              <w:right w:val="nil"/>
            </w:tcBorders>
          </w:tcPr>
          <w:p w14:paraId="48939E42" w14:textId="77777777" w:rsidR="00032ECB" w:rsidRPr="00EF062E" w:rsidRDefault="00032ECB" w:rsidP="00A515EF">
            <w:pPr>
              <w:pStyle w:val="Tabletext"/>
            </w:pPr>
            <w:r w:rsidRPr="00EF062E">
              <w:t>E1</w:t>
            </w:r>
          </w:p>
        </w:tc>
        <w:tc>
          <w:tcPr>
            <w:tcW w:w="591" w:type="dxa"/>
            <w:tcBorders>
              <w:top w:val="single" w:sz="2" w:space="0" w:color="auto"/>
              <w:left w:val="nil"/>
              <w:bottom w:val="single" w:sz="2" w:space="0" w:color="auto"/>
              <w:right w:val="nil"/>
            </w:tcBorders>
          </w:tcPr>
          <w:p w14:paraId="622B1BDF" w14:textId="77777777" w:rsidR="00032ECB" w:rsidRPr="00625DE0" w:rsidRDefault="00032ECB" w:rsidP="00A515EF">
            <w:pPr>
              <w:pStyle w:val="Tabletext"/>
            </w:pPr>
            <w:r w:rsidRPr="00625DE0">
              <w:t>O14</w:t>
            </w:r>
          </w:p>
        </w:tc>
        <w:tc>
          <w:tcPr>
            <w:tcW w:w="610" w:type="dxa"/>
            <w:tcBorders>
              <w:top w:val="single" w:sz="2" w:space="0" w:color="auto"/>
              <w:left w:val="nil"/>
              <w:bottom w:val="single" w:sz="2" w:space="0" w:color="auto"/>
              <w:right w:val="nil"/>
            </w:tcBorders>
          </w:tcPr>
          <w:p w14:paraId="2AD9284F" w14:textId="77777777" w:rsidR="00032ECB" w:rsidRPr="00625DE0" w:rsidRDefault="00032ECB" w:rsidP="00A515EF">
            <w:pPr>
              <w:pStyle w:val="Tabletext"/>
            </w:pPr>
            <w:r w:rsidRPr="00625DE0">
              <w:t>R60</w:t>
            </w:r>
          </w:p>
        </w:tc>
        <w:tc>
          <w:tcPr>
            <w:tcW w:w="1154" w:type="dxa"/>
            <w:tcBorders>
              <w:top w:val="single" w:sz="2" w:space="0" w:color="auto"/>
              <w:left w:val="nil"/>
              <w:bottom w:val="single" w:sz="2" w:space="0" w:color="auto"/>
              <w:right w:val="nil"/>
            </w:tcBorders>
          </w:tcPr>
          <w:p w14:paraId="67EC208F" w14:textId="77777777" w:rsidR="00032ECB" w:rsidRPr="00502F17" w:rsidRDefault="00032ECB" w:rsidP="00A515EF">
            <w:pPr>
              <w:pStyle w:val="Tabletext"/>
            </w:pPr>
            <w:r w:rsidRPr="00CC66D6">
              <w:t>30/08/2023</w:t>
            </w:r>
          </w:p>
        </w:tc>
      </w:tr>
      <w:tr w:rsidR="00032ECB" w:rsidRPr="00502F17" w14:paraId="51B14686"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CFC7636" w14:textId="77777777" w:rsidR="00032ECB" w:rsidRPr="00660F43" w:rsidRDefault="00032ECB" w:rsidP="00A515EF">
            <w:pPr>
              <w:pStyle w:val="Tabletext"/>
            </w:pPr>
            <w:r w:rsidRPr="00660F43">
              <w:t>83</w:t>
            </w:r>
          </w:p>
        </w:tc>
        <w:tc>
          <w:tcPr>
            <w:tcW w:w="1142" w:type="dxa"/>
            <w:tcBorders>
              <w:top w:val="single" w:sz="2" w:space="0" w:color="auto"/>
              <w:left w:val="nil"/>
              <w:bottom w:val="single" w:sz="2" w:space="0" w:color="auto"/>
              <w:right w:val="nil"/>
            </w:tcBorders>
          </w:tcPr>
          <w:p w14:paraId="5C4FE569" w14:textId="77777777" w:rsidR="00032ECB" w:rsidRPr="00660F43" w:rsidRDefault="00032ECB" w:rsidP="00A515EF">
            <w:pPr>
              <w:pStyle w:val="Tabletext"/>
            </w:pPr>
            <w:r w:rsidRPr="00660F43">
              <w:t>$100</w:t>
            </w:r>
          </w:p>
        </w:tc>
        <w:tc>
          <w:tcPr>
            <w:tcW w:w="1282" w:type="dxa"/>
            <w:tcBorders>
              <w:top w:val="single" w:sz="2" w:space="0" w:color="auto"/>
              <w:left w:val="nil"/>
              <w:bottom w:val="single" w:sz="2" w:space="0" w:color="auto"/>
              <w:right w:val="nil"/>
            </w:tcBorders>
          </w:tcPr>
          <w:p w14:paraId="0020C74A" w14:textId="77777777" w:rsidR="00032ECB" w:rsidRPr="00660F43" w:rsidRDefault="00032ECB" w:rsidP="00A515EF">
            <w:pPr>
              <w:pStyle w:val="Tabletext"/>
            </w:pPr>
            <w:r w:rsidRPr="00660F43">
              <w:t>At least 99.99% gold</w:t>
            </w:r>
          </w:p>
        </w:tc>
        <w:tc>
          <w:tcPr>
            <w:tcW w:w="1611" w:type="dxa"/>
            <w:tcBorders>
              <w:top w:val="single" w:sz="2" w:space="0" w:color="auto"/>
              <w:left w:val="nil"/>
              <w:bottom w:val="single" w:sz="2" w:space="0" w:color="auto"/>
              <w:right w:val="nil"/>
            </w:tcBorders>
          </w:tcPr>
          <w:p w14:paraId="048A02B5" w14:textId="77777777" w:rsidR="00032ECB" w:rsidRPr="00660F43" w:rsidRDefault="00032ECB" w:rsidP="00A515EF">
            <w:pPr>
              <w:pStyle w:val="Tabletext"/>
              <w:rPr>
                <w:rFonts w:eastAsiaTheme="minorHAnsi"/>
              </w:rPr>
            </w:pPr>
            <w:r w:rsidRPr="00660F43">
              <w:rPr>
                <w:rFonts w:eastAsiaTheme="minorHAnsi"/>
              </w:rPr>
              <w:t>31.157 ± 0.050</w:t>
            </w:r>
          </w:p>
        </w:tc>
        <w:tc>
          <w:tcPr>
            <w:tcW w:w="854" w:type="dxa"/>
            <w:tcBorders>
              <w:top w:val="single" w:sz="2" w:space="0" w:color="auto"/>
              <w:left w:val="nil"/>
              <w:bottom w:val="single" w:sz="2" w:space="0" w:color="auto"/>
              <w:right w:val="nil"/>
            </w:tcBorders>
          </w:tcPr>
          <w:p w14:paraId="3D967C4C" w14:textId="77777777" w:rsidR="00032ECB" w:rsidRPr="00660F43" w:rsidRDefault="00032ECB" w:rsidP="00A515EF">
            <w:pPr>
              <w:pStyle w:val="Tabletext"/>
            </w:pPr>
            <w:r w:rsidRPr="00660F43">
              <w:t>32.60</w:t>
            </w:r>
          </w:p>
        </w:tc>
        <w:tc>
          <w:tcPr>
            <w:tcW w:w="713" w:type="dxa"/>
            <w:tcBorders>
              <w:top w:val="single" w:sz="2" w:space="0" w:color="auto"/>
              <w:left w:val="nil"/>
              <w:bottom w:val="single" w:sz="2" w:space="0" w:color="auto"/>
              <w:right w:val="nil"/>
            </w:tcBorders>
          </w:tcPr>
          <w:p w14:paraId="512B4DB4" w14:textId="77777777" w:rsidR="00032ECB" w:rsidRPr="00660F43" w:rsidRDefault="00032ECB" w:rsidP="00A515EF">
            <w:pPr>
              <w:pStyle w:val="Tabletext"/>
            </w:pPr>
            <w:r w:rsidRPr="00660F43">
              <w:t>2.95</w:t>
            </w:r>
          </w:p>
        </w:tc>
        <w:tc>
          <w:tcPr>
            <w:tcW w:w="456" w:type="dxa"/>
            <w:tcBorders>
              <w:top w:val="single" w:sz="2" w:space="0" w:color="auto"/>
              <w:left w:val="nil"/>
              <w:bottom w:val="single" w:sz="2" w:space="0" w:color="auto"/>
              <w:right w:val="nil"/>
            </w:tcBorders>
          </w:tcPr>
          <w:p w14:paraId="0550E123" w14:textId="77777777" w:rsidR="00032ECB" w:rsidRPr="00660F43" w:rsidRDefault="00032ECB" w:rsidP="00A515EF">
            <w:pPr>
              <w:pStyle w:val="Tabletext"/>
            </w:pPr>
            <w:r w:rsidRPr="00660F43">
              <w:t>S1</w:t>
            </w:r>
          </w:p>
        </w:tc>
        <w:tc>
          <w:tcPr>
            <w:tcW w:w="570" w:type="dxa"/>
            <w:tcBorders>
              <w:top w:val="single" w:sz="2" w:space="0" w:color="auto"/>
              <w:left w:val="nil"/>
              <w:bottom w:val="single" w:sz="2" w:space="0" w:color="auto"/>
              <w:right w:val="nil"/>
            </w:tcBorders>
          </w:tcPr>
          <w:p w14:paraId="0AD9C107" w14:textId="77777777" w:rsidR="00032ECB" w:rsidRPr="00660F43" w:rsidRDefault="00032ECB" w:rsidP="00A515EF">
            <w:pPr>
              <w:pStyle w:val="Tabletext"/>
            </w:pPr>
            <w:r w:rsidRPr="00660F43">
              <w:t>E1</w:t>
            </w:r>
          </w:p>
        </w:tc>
        <w:tc>
          <w:tcPr>
            <w:tcW w:w="591" w:type="dxa"/>
            <w:tcBorders>
              <w:top w:val="single" w:sz="2" w:space="0" w:color="auto"/>
              <w:left w:val="nil"/>
              <w:bottom w:val="single" w:sz="2" w:space="0" w:color="auto"/>
              <w:right w:val="nil"/>
            </w:tcBorders>
          </w:tcPr>
          <w:p w14:paraId="5ECEDDB1" w14:textId="77777777" w:rsidR="00032ECB" w:rsidRPr="00625DE0" w:rsidRDefault="00032ECB" w:rsidP="00A515EF">
            <w:pPr>
              <w:pStyle w:val="Tabletext"/>
            </w:pPr>
            <w:r w:rsidRPr="00625DE0">
              <w:t>O14</w:t>
            </w:r>
          </w:p>
        </w:tc>
        <w:tc>
          <w:tcPr>
            <w:tcW w:w="610" w:type="dxa"/>
            <w:tcBorders>
              <w:top w:val="single" w:sz="2" w:space="0" w:color="auto"/>
              <w:left w:val="nil"/>
              <w:bottom w:val="single" w:sz="2" w:space="0" w:color="auto"/>
              <w:right w:val="nil"/>
            </w:tcBorders>
          </w:tcPr>
          <w:p w14:paraId="411BB953" w14:textId="77777777" w:rsidR="00032ECB" w:rsidRPr="00625DE0" w:rsidRDefault="00032ECB" w:rsidP="00A515EF">
            <w:pPr>
              <w:pStyle w:val="Tabletext"/>
            </w:pPr>
            <w:r w:rsidRPr="00625DE0">
              <w:t>R60</w:t>
            </w:r>
          </w:p>
        </w:tc>
        <w:tc>
          <w:tcPr>
            <w:tcW w:w="1154" w:type="dxa"/>
            <w:tcBorders>
              <w:top w:val="single" w:sz="2" w:space="0" w:color="auto"/>
              <w:left w:val="nil"/>
              <w:bottom w:val="single" w:sz="2" w:space="0" w:color="auto"/>
              <w:right w:val="nil"/>
            </w:tcBorders>
          </w:tcPr>
          <w:p w14:paraId="5FA17FD0" w14:textId="77777777" w:rsidR="00032ECB" w:rsidRPr="00502F17" w:rsidRDefault="00032ECB" w:rsidP="00A515EF">
            <w:pPr>
              <w:pStyle w:val="Tabletext"/>
            </w:pPr>
            <w:r w:rsidRPr="00CC66D6">
              <w:t>30/08/2023</w:t>
            </w:r>
          </w:p>
        </w:tc>
      </w:tr>
      <w:tr w:rsidR="00032ECB" w:rsidRPr="00502F17" w14:paraId="51A13DE7"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8EB551B" w14:textId="77777777" w:rsidR="00032ECB" w:rsidRPr="000E52FD" w:rsidRDefault="00032ECB" w:rsidP="00A515EF">
            <w:pPr>
              <w:pStyle w:val="Tabletext"/>
            </w:pPr>
            <w:r w:rsidRPr="000E52FD">
              <w:t>84</w:t>
            </w:r>
          </w:p>
        </w:tc>
        <w:tc>
          <w:tcPr>
            <w:tcW w:w="1142" w:type="dxa"/>
            <w:tcBorders>
              <w:top w:val="single" w:sz="2" w:space="0" w:color="auto"/>
              <w:left w:val="nil"/>
              <w:bottom w:val="single" w:sz="2" w:space="0" w:color="auto"/>
              <w:right w:val="nil"/>
            </w:tcBorders>
          </w:tcPr>
          <w:p w14:paraId="172C98CB" w14:textId="77777777" w:rsidR="00032ECB" w:rsidRPr="000E52FD" w:rsidRDefault="00032ECB" w:rsidP="00A515EF">
            <w:pPr>
              <w:pStyle w:val="Tabletext"/>
            </w:pPr>
            <w:r w:rsidRPr="000E52FD">
              <w:t>$100</w:t>
            </w:r>
          </w:p>
        </w:tc>
        <w:tc>
          <w:tcPr>
            <w:tcW w:w="1282" w:type="dxa"/>
            <w:tcBorders>
              <w:top w:val="single" w:sz="2" w:space="0" w:color="auto"/>
              <w:left w:val="nil"/>
              <w:bottom w:val="single" w:sz="2" w:space="0" w:color="auto"/>
              <w:right w:val="nil"/>
            </w:tcBorders>
          </w:tcPr>
          <w:p w14:paraId="24EE6F20" w14:textId="77777777" w:rsidR="00032ECB" w:rsidRPr="000E52FD" w:rsidRDefault="00032ECB" w:rsidP="00A515EF">
            <w:pPr>
              <w:pStyle w:val="Tabletext"/>
            </w:pPr>
            <w:r w:rsidRPr="000E52FD">
              <w:t>At least 99.95% platinum</w:t>
            </w:r>
          </w:p>
        </w:tc>
        <w:tc>
          <w:tcPr>
            <w:tcW w:w="1611" w:type="dxa"/>
            <w:tcBorders>
              <w:top w:val="single" w:sz="2" w:space="0" w:color="auto"/>
              <w:left w:val="nil"/>
              <w:bottom w:val="single" w:sz="2" w:space="0" w:color="auto"/>
              <w:right w:val="nil"/>
            </w:tcBorders>
          </w:tcPr>
          <w:p w14:paraId="6A29EE1F" w14:textId="77777777" w:rsidR="00032ECB" w:rsidRPr="000E52FD" w:rsidRDefault="00032ECB" w:rsidP="00A515EF">
            <w:pPr>
              <w:pStyle w:val="Tabletext"/>
              <w:rPr>
                <w:rFonts w:eastAsiaTheme="minorHAnsi"/>
              </w:rPr>
            </w:pPr>
            <w:r w:rsidRPr="000E52FD">
              <w:rPr>
                <w:rFonts w:eastAsiaTheme="minorHAnsi"/>
              </w:rPr>
              <w:t>31.169 ± 0.050</w:t>
            </w:r>
          </w:p>
        </w:tc>
        <w:tc>
          <w:tcPr>
            <w:tcW w:w="854" w:type="dxa"/>
            <w:tcBorders>
              <w:top w:val="single" w:sz="2" w:space="0" w:color="auto"/>
              <w:left w:val="nil"/>
              <w:bottom w:val="single" w:sz="2" w:space="0" w:color="auto"/>
              <w:right w:val="nil"/>
            </w:tcBorders>
          </w:tcPr>
          <w:p w14:paraId="65A110BF" w14:textId="77777777" w:rsidR="00032ECB" w:rsidRPr="000E52FD" w:rsidRDefault="00032ECB" w:rsidP="00A515EF">
            <w:pPr>
              <w:pStyle w:val="Tabletext"/>
            </w:pPr>
            <w:r w:rsidRPr="000E52FD">
              <w:t>32.60</w:t>
            </w:r>
          </w:p>
        </w:tc>
        <w:tc>
          <w:tcPr>
            <w:tcW w:w="713" w:type="dxa"/>
            <w:tcBorders>
              <w:top w:val="single" w:sz="2" w:space="0" w:color="auto"/>
              <w:left w:val="nil"/>
              <w:bottom w:val="single" w:sz="2" w:space="0" w:color="auto"/>
              <w:right w:val="nil"/>
            </w:tcBorders>
          </w:tcPr>
          <w:p w14:paraId="6F0C6865" w14:textId="77777777" w:rsidR="00032ECB" w:rsidRPr="000E52FD" w:rsidRDefault="00032ECB" w:rsidP="00A515EF">
            <w:pPr>
              <w:pStyle w:val="Tabletext"/>
            </w:pPr>
            <w:r w:rsidRPr="000E52FD">
              <w:t>2.90</w:t>
            </w:r>
          </w:p>
        </w:tc>
        <w:tc>
          <w:tcPr>
            <w:tcW w:w="456" w:type="dxa"/>
            <w:tcBorders>
              <w:top w:val="single" w:sz="2" w:space="0" w:color="auto"/>
              <w:left w:val="nil"/>
              <w:bottom w:val="single" w:sz="2" w:space="0" w:color="auto"/>
              <w:right w:val="nil"/>
            </w:tcBorders>
          </w:tcPr>
          <w:p w14:paraId="4A0DD1F1" w14:textId="77777777" w:rsidR="00032ECB" w:rsidRPr="000E52FD" w:rsidRDefault="00032ECB" w:rsidP="00A515EF">
            <w:pPr>
              <w:pStyle w:val="Tabletext"/>
            </w:pPr>
            <w:r w:rsidRPr="000E52FD">
              <w:t>S1</w:t>
            </w:r>
          </w:p>
        </w:tc>
        <w:tc>
          <w:tcPr>
            <w:tcW w:w="570" w:type="dxa"/>
            <w:tcBorders>
              <w:top w:val="single" w:sz="2" w:space="0" w:color="auto"/>
              <w:left w:val="nil"/>
              <w:bottom w:val="single" w:sz="2" w:space="0" w:color="auto"/>
              <w:right w:val="nil"/>
            </w:tcBorders>
          </w:tcPr>
          <w:p w14:paraId="0F3BF015" w14:textId="77777777" w:rsidR="00032ECB" w:rsidRPr="000E52FD" w:rsidRDefault="00032ECB" w:rsidP="00A515EF">
            <w:pPr>
              <w:pStyle w:val="Tabletext"/>
            </w:pPr>
            <w:r w:rsidRPr="000E52FD">
              <w:t>E1</w:t>
            </w:r>
          </w:p>
        </w:tc>
        <w:tc>
          <w:tcPr>
            <w:tcW w:w="591" w:type="dxa"/>
            <w:tcBorders>
              <w:top w:val="single" w:sz="2" w:space="0" w:color="auto"/>
              <w:left w:val="nil"/>
              <w:bottom w:val="single" w:sz="2" w:space="0" w:color="auto"/>
              <w:right w:val="nil"/>
            </w:tcBorders>
          </w:tcPr>
          <w:p w14:paraId="09760DD4" w14:textId="77777777" w:rsidR="00032ECB" w:rsidRPr="00625DE0" w:rsidRDefault="00032ECB" w:rsidP="00A515EF">
            <w:pPr>
              <w:pStyle w:val="Tabletext"/>
            </w:pPr>
            <w:r w:rsidRPr="00625DE0">
              <w:t>O15</w:t>
            </w:r>
          </w:p>
        </w:tc>
        <w:tc>
          <w:tcPr>
            <w:tcW w:w="610" w:type="dxa"/>
            <w:tcBorders>
              <w:top w:val="single" w:sz="2" w:space="0" w:color="auto"/>
              <w:left w:val="nil"/>
              <w:bottom w:val="single" w:sz="2" w:space="0" w:color="auto"/>
              <w:right w:val="nil"/>
            </w:tcBorders>
          </w:tcPr>
          <w:p w14:paraId="10FD3A56" w14:textId="77777777" w:rsidR="00032ECB" w:rsidRPr="00625DE0" w:rsidRDefault="00032ECB" w:rsidP="00A515EF">
            <w:pPr>
              <w:pStyle w:val="Tabletext"/>
            </w:pPr>
            <w:r w:rsidRPr="00625DE0">
              <w:t>R59</w:t>
            </w:r>
          </w:p>
        </w:tc>
        <w:tc>
          <w:tcPr>
            <w:tcW w:w="1154" w:type="dxa"/>
            <w:tcBorders>
              <w:top w:val="single" w:sz="2" w:space="0" w:color="auto"/>
              <w:left w:val="nil"/>
              <w:bottom w:val="single" w:sz="2" w:space="0" w:color="auto"/>
              <w:right w:val="nil"/>
            </w:tcBorders>
          </w:tcPr>
          <w:p w14:paraId="5DB3B12F" w14:textId="77777777" w:rsidR="00032ECB" w:rsidRPr="00502F17" w:rsidRDefault="00032ECB" w:rsidP="00A515EF">
            <w:pPr>
              <w:pStyle w:val="Tabletext"/>
            </w:pPr>
            <w:r w:rsidRPr="00CC66D6">
              <w:t>30/08/2023</w:t>
            </w:r>
          </w:p>
        </w:tc>
      </w:tr>
      <w:tr w:rsidR="00032ECB" w:rsidRPr="00502F17" w14:paraId="48C39FF6"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1D09AFD" w14:textId="77777777" w:rsidR="00032ECB" w:rsidRPr="00301337" w:rsidRDefault="00032ECB" w:rsidP="00A515EF">
            <w:pPr>
              <w:pStyle w:val="Tabletext"/>
            </w:pPr>
            <w:r w:rsidRPr="00301337">
              <w:t>85</w:t>
            </w:r>
          </w:p>
        </w:tc>
        <w:tc>
          <w:tcPr>
            <w:tcW w:w="1142" w:type="dxa"/>
            <w:tcBorders>
              <w:top w:val="single" w:sz="2" w:space="0" w:color="auto"/>
              <w:left w:val="nil"/>
              <w:bottom w:val="single" w:sz="2" w:space="0" w:color="auto"/>
              <w:right w:val="nil"/>
            </w:tcBorders>
          </w:tcPr>
          <w:p w14:paraId="2AD6AE1C" w14:textId="77777777" w:rsidR="00032ECB" w:rsidRPr="00301337" w:rsidRDefault="00032ECB" w:rsidP="00A515EF">
            <w:pPr>
              <w:pStyle w:val="Tabletext"/>
            </w:pPr>
            <w:r w:rsidRPr="00301337">
              <w:t>$1</w:t>
            </w:r>
          </w:p>
        </w:tc>
        <w:tc>
          <w:tcPr>
            <w:tcW w:w="1282" w:type="dxa"/>
            <w:tcBorders>
              <w:top w:val="single" w:sz="2" w:space="0" w:color="auto"/>
              <w:left w:val="nil"/>
              <w:bottom w:val="single" w:sz="2" w:space="0" w:color="auto"/>
              <w:right w:val="nil"/>
            </w:tcBorders>
          </w:tcPr>
          <w:p w14:paraId="08E2259E" w14:textId="77777777" w:rsidR="00032ECB" w:rsidRPr="00301337" w:rsidRDefault="00032ECB" w:rsidP="00A515EF">
            <w:pPr>
              <w:pStyle w:val="Tabletext"/>
            </w:pPr>
            <w:r w:rsidRPr="00301337">
              <w:t>At least 99.99% silver</w:t>
            </w:r>
          </w:p>
        </w:tc>
        <w:tc>
          <w:tcPr>
            <w:tcW w:w="1611" w:type="dxa"/>
            <w:tcBorders>
              <w:top w:val="single" w:sz="2" w:space="0" w:color="auto"/>
              <w:left w:val="nil"/>
              <w:bottom w:val="single" w:sz="2" w:space="0" w:color="auto"/>
              <w:right w:val="nil"/>
            </w:tcBorders>
          </w:tcPr>
          <w:p w14:paraId="66C9CFC6" w14:textId="77777777" w:rsidR="00032ECB" w:rsidRPr="00301337" w:rsidRDefault="00032ECB" w:rsidP="00A515EF">
            <w:pPr>
              <w:pStyle w:val="Tabletext"/>
              <w:rPr>
                <w:rFonts w:eastAsiaTheme="minorHAnsi"/>
              </w:rPr>
            </w:pPr>
            <w:r w:rsidRPr="00301337">
              <w:rPr>
                <w:rFonts w:eastAsiaTheme="minorHAnsi"/>
              </w:rPr>
              <w:t xml:space="preserve">31.607 </w:t>
            </w:r>
            <w:r w:rsidRPr="00301337">
              <w:t>± 0.500</w:t>
            </w:r>
          </w:p>
        </w:tc>
        <w:tc>
          <w:tcPr>
            <w:tcW w:w="854" w:type="dxa"/>
            <w:tcBorders>
              <w:top w:val="single" w:sz="2" w:space="0" w:color="auto"/>
              <w:left w:val="nil"/>
              <w:bottom w:val="single" w:sz="2" w:space="0" w:color="auto"/>
              <w:right w:val="nil"/>
            </w:tcBorders>
          </w:tcPr>
          <w:p w14:paraId="6734D3AA" w14:textId="77777777" w:rsidR="00032ECB" w:rsidRPr="00301337" w:rsidRDefault="00032ECB" w:rsidP="00A515EF">
            <w:pPr>
              <w:pStyle w:val="Tabletext"/>
            </w:pPr>
            <w:r w:rsidRPr="00301337">
              <w:t>40.90</w:t>
            </w:r>
          </w:p>
        </w:tc>
        <w:tc>
          <w:tcPr>
            <w:tcW w:w="713" w:type="dxa"/>
            <w:tcBorders>
              <w:top w:val="single" w:sz="2" w:space="0" w:color="auto"/>
              <w:left w:val="nil"/>
              <w:bottom w:val="single" w:sz="2" w:space="0" w:color="auto"/>
              <w:right w:val="nil"/>
            </w:tcBorders>
          </w:tcPr>
          <w:p w14:paraId="70A920CF" w14:textId="77777777" w:rsidR="00032ECB" w:rsidRPr="00301337" w:rsidRDefault="00032ECB" w:rsidP="00A515EF">
            <w:pPr>
              <w:pStyle w:val="Tabletext"/>
            </w:pPr>
            <w:r w:rsidRPr="00301337">
              <w:t>3.50</w:t>
            </w:r>
          </w:p>
        </w:tc>
        <w:tc>
          <w:tcPr>
            <w:tcW w:w="456" w:type="dxa"/>
            <w:tcBorders>
              <w:top w:val="single" w:sz="2" w:space="0" w:color="auto"/>
              <w:left w:val="nil"/>
              <w:bottom w:val="single" w:sz="2" w:space="0" w:color="auto"/>
              <w:right w:val="nil"/>
            </w:tcBorders>
          </w:tcPr>
          <w:p w14:paraId="235C8F4D" w14:textId="77777777" w:rsidR="00032ECB" w:rsidRPr="00301337" w:rsidRDefault="00032ECB" w:rsidP="00A515EF">
            <w:pPr>
              <w:pStyle w:val="Tabletext"/>
            </w:pPr>
            <w:r w:rsidRPr="00301337">
              <w:t>S1</w:t>
            </w:r>
          </w:p>
        </w:tc>
        <w:tc>
          <w:tcPr>
            <w:tcW w:w="570" w:type="dxa"/>
            <w:tcBorders>
              <w:top w:val="single" w:sz="2" w:space="0" w:color="auto"/>
              <w:left w:val="nil"/>
              <w:bottom w:val="single" w:sz="2" w:space="0" w:color="auto"/>
              <w:right w:val="nil"/>
            </w:tcBorders>
          </w:tcPr>
          <w:p w14:paraId="30F2383E" w14:textId="77777777" w:rsidR="00032ECB" w:rsidRPr="00301337" w:rsidRDefault="00032ECB" w:rsidP="00A515EF">
            <w:pPr>
              <w:pStyle w:val="Tabletext"/>
            </w:pPr>
            <w:r w:rsidRPr="00301337">
              <w:t>E1</w:t>
            </w:r>
          </w:p>
        </w:tc>
        <w:tc>
          <w:tcPr>
            <w:tcW w:w="591" w:type="dxa"/>
            <w:tcBorders>
              <w:top w:val="single" w:sz="2" w:space="0" w:color="auto"/>
              <w:left w:val="nil"/>
              <w:bottom w:val="single" w:sz="2" w:space="0" w:color="auto"/>
              <w:right w:val="nil"/>
            </w:tcBorders>
          </w:tcPr>
          <w:p w14:paraId="57647000" w14:textId="77777777" w:rsidR="00032ECB" w:rsidRPr="00BA2E68" w:rsidRDefault="00032ECB" w:rsidP="00A515EF">
            <w:pPr>
              <w:pStyle w:val="Tabletext"/>
            </w:pPr>
            <w:r w:rsidRPr="00BA2E68">
              <w:t>O13</w:t>
            </w:r>
          </w:p>
        </w:tc>
        <w:tc>
          <w:tcPr>
            <w:tcW w:w="610" w:type="dxa"/>
            <w:tcBorders>
              <w:top w:val="single" w:sz="2" w:space="0" w:color="auto"/>
              <w:left w:val="nil"/>
              <w:bottom w:val="single" w:sz="2" w:space="0" w:color="auto"/>
              <w:right w:val="nil"/>
            </w:tcBorders>
          </w:tcPr>
          <w:p w14:paraId="432982CC" w14:textId="77777777" w:rsidR="00032ECB" w:rsidRPr="00BA2E68" w:rsidRDefault="00032ECB" w:rsidP="00A515EF">
            <w:pPr>
              <w:pStyle w:val="Tabletext"/>
            </w:pPr>
            <w:r w:rsidRPr="00BA2E68">
              <w:t>R61</w:t>
            </w:r>
          </w:p>
        </w:tc>
        <w:tc>
          <w:tcPr>
            <w:tcW w:w="1154" w:type="dxa"/>
            <w:tcBorders>
              <w:top w:val="single" w:sz="2" w:space="0" w:color="auto"/>
              <w:left w:val="nil"/>
              <w:bottom w:val="single" w:sz="2" w:space="0" w:color="auto"/>
              <w:right w:val="nil"/>
            </w:tcBorders>
          </w:tcPr>
          <w:p w14:paraId="2A8B9AF0" w14:textId="77777777" w:rsidR="00032ECB" w:rsidRPr="00502F17" w:rsidRDefault="00032ECB" w:rsidP="00A515EF">
            <w:pPr>
              <w:pStyle w:val="Tabletext"/>
            </w:pPr>
            <w:r w:rsidRPr="00CC66D6">
              <w:t>30/08/2023</w:t>
            </w:r>
          </w:p>
        </w:tc>
      </w:tr>
      <w:tr w:rsidR="00032ECB" w:rsidRPr="00502F17" w14:paraId="4380A3F5"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3DC71BE" w14:textId="77777777" w:rsidR="00032ECB" w:rsidRPr="00E47A72" w:rsidRDefault="00032ECB" w:rsidP="00A515EF">
            <w:pPr>
              <w:pStyle w:val="Tabletext"/>
            </w:pPr>
            <w:r w:rsidRPr="00E47A72">
              <w:t>86</w:t>
            </w:r>
          </w:p>
        </w:tc>
        <w:tc>
          <w:tcPr>
            <w:tcW w:w="1142" w:type="dxa"/>
            <w:tcBorders>
              <w:top w:val="single" w:sz="2" w:space="0" w:color="auto"/>
              <w:left w:val="nil"/>
              <w:bottom w:val="single" w:sz="2" w:space="0" w:color="auto"/>
              <w:right w:val="nil"/>
            </w:tcBorders>
          </w:tcPr>
          <w:p w14:paraId="0B04438B" w14:textId="77777777" w:rsidR="00032ECB" w:rsidRPr="00E47A72" w:rsidRDefault="00032ECB" w:rsidP="00A515EF">
            <w:pPr>
              <w:pStyle w:val="Tabletext"/>
            </w:pPr>
            <w:r w:rsidRPr="00E47A72">
              <w:t>$1</w:t>
            </w:r>
          </w:p>
        </w:tc>
        <w:tc>
          <w:tcPr>
            <w:tcW w:w="1282" w:type="dxa"/>
            <w:tcBorders>
              <w:top w:val="single" w:sz="2" w:space="0" w:color="auto"/>
              <w:left w:val="nil"/>
              <w:bottom w:val="single" w:sz="2" w:space="0" w:color="auto"/>
              <w:right w:val="nil"/>
            </w:tcBorders>
          </w:tcPr>
          <w:p w14:paraId="3D9FE3D8" w14:textId="77777777" w:rsidR="00032ECB" w:rsidRPr="00E47A72" w:rsidRDefault="00032ECB" w:rsidP="00A515EF">
            <w:pPr>
              <w:pStyle w:val="Tabletext"/>
            </w:pPr>
            <w:r w:rsidRPr="00E47A72">
              <w:t>At least 99.99% silver</w:t>
            </w:r>
          </w:p>
        </w:tc>
        <w:tc>
          <w:tcPr>
            <w:tcW w:w="1611" w:type="dxa"/>
            <w:tcBorders>
              <w:top w:val="single" w:sz="2" w:space="0" w:color="auto"/>
              <w:left w:val="nil"/>
              <w:bottom w:val="single" w:sz="2" w:space="0" w:color="auto"/>
              <w:right w:val="nil"/>
            </w:tcBorders>
          </w:tcPr>
          <w:p w14:paraId="39F49FB9" w14:textId="77777777" w:rsidR="00032ECB" w:rsidRPr="00E47A72" w:rsidRDefault="00032ECB" w:rsidP="00A515EF">
            <w:pPr>
              <w:pStyle w:val="Tabletext"/>
              <w:rPr>
                <w:rFonts w:eastAsiaTheme="minorHAnsi"/>
              </w:rPr>
            </w:pPr>
            <w:r w:rsidRPr="00E47A72">
              <w:rPr>
                <w:rFonts w:eastAsiaTheme="minorHAnsi"/>
              </w:rPr>
              <w:t xml:space="preserve">31.607 </w:t>
            </w:r>
            <w:r w:rsidRPr="00E47A72">
              <w:t>± 0.500</w:t>
            </w:r>
          </w:p>
        </w:tc>
        <w:tc>
          <w:tcPr>
            <w:tcW w:w="854" w:type="dxa"/>
            <w:tcBorders>
              <w:top w:val="single" w:sz="2" w:space="0" w:color="auto"/>
              <w:left w:val="nil"/>
              <w:bottom w:val="single" w:sz="2" w:space="0" w:color="auto"/>
              <w:right w:val="nil"/>
            </w:tcBorders>
          </w:tcPr>
          <w:p w14:paraId="78A05645" w14:textId="77777777" w:rsidR="00032ECB" w:rsidRPr="00E47A72" w:rsidRDefault="00032ECB" w:rsidP="00A515EF">
            <w:pPr>
              <w:pStyle w:val="Tabletext"/>
            </w:pPr>
            <w:r w:rsidRPr="00E47A72">
              <w:t>40.90</w:t>
            </w:r>
          </w:p>
        </w:tc>
        <w:tc>
          <w:tcPr>
            <w:tcW w:w="713" w:type="dxa"/>
            <w:tcBorders>
              <w:top w:val="single" w:sz="2" w:space="0" w:color="auto"/>
              <w:left w:val="nil"/>
              <w:bottom w:val="single" w:sz="2" w:space="0" w:color="auto"/>
              <w:right w:val="nil"/>
            </w:tcBorders>
          </w:tcPr>
          <w:p w14:paraId="3A1A7BA5" w14:textId="77777777" w:rsidR="00032ECB" w:rsidRPr="00E47A72" w:rsidRDefault="00032ECB" w:rsidP="00A515EF">
            <w:pPr>
              <w:pStyle w:val="Tabletext"/>
            </w:pPr>
            <w:r w:rsidRPr="00E47A72">
              <w:t>3.50</w:t>
            </w:r>
          </w:p>
        </w:tc>
        <w:tc>
          <w:tcPr>
            <w:tcW w:w="456" w:type="dxa"/>
            <w:tcBorders>
              <w:top w:val="single" w:sz="2" w:space="0" w:color="auto"/>
              <w:left w:val="nil"/>
              <w:bottom w:val="single" w:sz="2" w:space="0" w:color="auto"/>
              <w:right w:val="nil"/>
            </w:tcBorders>
          </w:tcPr>
          <w:p w14:paraId="2506360B" w14:textId="77777777" w:rsidR="00032ECB" w:rsidRPr="00E47A72" w:rsidRDefault="00032ECB" w:rsidP="00A515EF">
            <w:pPr>
              <w:pStyle w:val="Tabletext"/>
            </w:pPr>
            <w:r w:rsidRPr="00E47A72">
              <w:t>S1</w:t>
            </w:r>
          </w:p>
        </w:tc>
        <w:tc>
          <w:tcPr>
            <w:tcW w:w="570" w:type="dxa"/>
            <w:tcBorders>
              <w:top w:val="single" w:sz="2" w:space="0" w:color="auto"/>
              <w:left w:val="nil"/>
              <w:bottom w:val="single" w:sz="2" w:space="0" w:color="auto"/>
              <w:right w:val="nil"/>
            </w:tcBorders>
          </w:tcPr>
          <w:p w14:paraId="7A541A4F" w14:textId="77777777" w:rsidR="00032ECB" w:rsidRPr="00E47A72" w:rsidRDefault="00032ECB" w:rsidP="00A515EF">
            <w:pPr>
              <w:pStyle w:val="Tabletext"/>
            </w:pPr>
            <w:r w:rsidRPr="00E47A72">
              <w:t>E1</w:t>
            </w:r>
          </w:p>
        </w:tc>
        <w:tc>
          <w:tcPr>
            <w:tcW w:w="591" w:type="dxa"/>
            <w:tcBorders>
              <w:top w:val="single" w:sz="2" w:space="0" w:color="auto"/>
              <w:left w:val="nil"/>
              <w:bottom w:val="single" w:sz="2" w:space="0" w:color="auto"/>
              <w:right w:val="nil"/>
            </w:tcBorders>
          </w:tcPr>
          <w:p w14:paraId="0782527F"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2DA3871D" w14:textId="77777777" w:rsidR="00032ECB" w:rsidRPr="00901462" w:rsidRDefault="00032ECB" w:rsidP="00A515EF">
            <w:pPr>
              <w:pStyle w:val="Tabletext"/>
            </w:pPr>
            <w:r w:rsidRPr="00901462">
              <w:t>R62</w:t>
            </w:r>
          </w:p>
        </w:tc>
        <w:tc>
          <w:tcPr>
            <w:tcW w:w="1154" w:type="dxa"/>
            <w:tcBorders>
              <w:top w:val="single" w:sz="2" w:space="0" w:color="auto"/>
              <w:left w:val="nil"/>
              <w:bottom w:val="single" w:sz="2" w:space="0" w:color="auto"/>
              <w:right w:val="nil"/>
            </w:tcBorders>
          </w:tcPr>
          <w:p w14:paraId="7583271E" w14:textId="77777777" w:rsidR="00032ECB" w:rsidRPr="00502F17" w:rsidRDefault="00032ECB" w:rsidP="00A515EF">
            <w:pPr>
              <w:pStyle w:val="Tabletext"/>
            </w:pPr>
            <w:r w:rsidRPr="00CC66D6">
              <w:t>30/08/2023</w:t>
            </w:r>
          </w:p>
        </w:tc>
      </w:tr>
      <w:tr w:rsidR="00032ECB" w:rsidRPr="00502F17" w14:paraId="6E252928"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91EC3CC" w14:textId="77777777" w:rsidR="00032ECB" w:rsidRPr="003004D7" w:rsidRDefault="00032ECB" w:rsidP="00A515EF">
            <w:pPr>
              <w:pStyle w:val="Tabletext"/>
            </w:pPr>
            <w:r w:rsidRPr="003004D7">
              <w:t>87</w:t>
            </w:r>
          </w:p>
        </w:tc>
        <w:tc>
          <w:tcPr>
            <w:tcW w:w="1142" w:type="dxa"/>
            <w:tcBorders>
              <w:top w:val="single" w:sz="2" w:space="0" w:color="auto"/>
              <w:left w:val="nil"/>
              <w:bottom w:val="single" w:sz="2" w:space="0" w:color="auto"/>
              <w:right w:val="nil"/>
            </w:tcBorders>
          </w:tcPr>
          <w:p w14:paraId="6C4A421F" w14:textId="77777777" w:rsidR="00032ECB" w:rsidRPr="003004D7" w:rsidRDefault="00032ECB" w:rsidP="00A515EF">
            <w:pPr>
              <w:pStyle w:val="Tabletext"/>
            </w:pPr>
            <w:r w:rsidRPr="003004D7">
              <w:t>$1</w:t>
            </w:r>
          </w:p>
        </w:tc>
        <w:tc>
          <w:tcPr>
            <w:tcW w:w="1282" w:type="dxa"/>
            <w:tcBorders>
              <w:top w:val="single" w:sz="2" w:space="0" w:color="auto"/>
              <w:left w:val="nil"/>
              <w:bottom w:val="single" w:sz="2" w:space="0" w:color="auto"/>
              <w:right w:val="nil"/>
            </w:tcBorders>
          </w:tcPr>
          <w:p w14:paraId="77D7975E" w14:textId="77777777" w:rsidR="00032ECB" w:rsidRPr="003004D7" w:rsidRDefault="00032ECB" w:rsidP="00A515EF">
            <w:pPr>
              <w:pStyle w:val="Tabletext"/>
            </w:pPr>
            <w:r w:rsidRPr="003004D7">
              <w:t>At least 99.99% silver</w:t>
            </w:r>
          </w:p>
        </w:tc>
        <w:tc>
          <w:tcPr>
            <w:tcW w:w="1611" w:type="dxa"/>
            <w:tcBorders>
              <w:top w:val="single" w:sz="2" w:space="0" w:color="auto"/>
              <w:left w:val="nil"/>
              <w:bottom w:val="single" w:sz="2" w:space="0" w:color="auto"/>
              <w:right w:val="nil"/>
            </w:tcBorders>
          </w:tcPr>
          <w:p w14:paraId="24D6F7F2" w14:textId="77777777" w:rsidR="00032ECB" w:rsidRPr="003004D7" w:rsidRDefault="00032ECB" w:rsidP="00A515EF">
            <w:pPr>
              <w:pStyle w:val="Tabletext"/>
              <w:rPr>
                <w:rFonts w:eastAsiaTheme="minorHAnsi"/>
              </w:rPr>
            </w:pPr>
            <w:r w:rsidRPr="003004D7">
              <w:rPr>
                <w:rFonts w:eastAsiaTheme="minorHAnsi"/>
              </w:rPr>
              <w:t xml:space="preserve">31.607 </w:t>
            </w:r>
            <w:r w:rsidRPr="003004D7">
              <w:t>± 0.500</w:t>
            </w:r>
          </w:p>
        </w:tc>
        <w:tc>
          <w:tcPr>
            <w:tcW w:w="854" w:type="dxa"/>
            <w:tcBorders>
              <w:top w:val="single" w:sz="2" w:space="0" w:color="auto"/>
              <w:left w:val="nil"/>
              <w:bottom w:val="single" w:sz="2" w:space="0" w:color="auto"/>
              <w:right w:val="nil"/>
            </w:tcBorders>
          </w:tcPr>
          <w:p w14:paraId="65F2D00F" w14:textId="77777777" w:rsidR="00032ECB" w:rsidRPr="003004D7" w:rsidRDefault="00032ECB" w:rsidP="00A515EF">
            <w:pPr>
              <w:pStyle w:val="Tabletext"/>
            </w:pPr>
            <w:r w:rsidRPr="003004D7">
              <w:t>40.90</w:t>
            </w:r>
          </w:p>
        </w:tc>
        <w:tc>
          <w:tcPr>
            <w:tcW w:w="713" w:type="dxa"/>
            <w:tcBorders>
              <w:top w:val="single" w:sz="2" w:space="0" w:color="auto"/>
              <w:left w:val="nil"/>
              <w:bottom w:val="single" w:sz="2" w:space="0" w:color="auto"/>
              <w:right w:val="nil"/>
            </w:tcBorders>
          </w:tcPr>
          <w:p w14:paraId="2F24C4CA" w14:textId="77777777" w:rsidR="00032ECB" w:rsidRPr="003004D7" w:rsidRDefault="00032ECB" w:rsidP="00A515EF">
            <w:pPr>
              <w:pStyle w:val="Tabletext"/>
            </w:pPr>
            <w:r w:rsidRPr="003004D7">
              <w:t>3.50</w:t>
            </w:r>
          </w:p>
        </w:tc>
        <w:tc>
          <w:tcPr>
            <w:tcW w:w="456" w:type="dxa"/>
            <w:tcBorders>
              <w:top w:val="single" w:sz="2" w:space="0" w:color="auto"/>
              <w:left w:val="nil"/>
              <w:bottom w:val="single" w:sz="2" w:space="0" w:color="auto"/>
              <w:right w:val="nil"/>
            </w:tcBorders>
          </w:tcPr>
          <w:p w14:paraId="309E3E18" w14:textId="77777777" w:rsidR="00032ECB" w:rsidRPr="003004D7" w:rsidRDefault="00032ECB" w:rsidP="00A515EF">
            <w:pPr>
              <w:pStyle w:val="Tabletext"/>
            </w:pPr>
            <w:r w:rsidRPr="003004D7">
              <w:t>S1</w:t>
            </w:r>
          </w:p>
        </w:tc>
        <w:tc>
          <w:tcPr>
            <w:tcW w:w="570" w:type="dxa"/>
            <w:tcBorders>
              <w:top w:val="single" w:sz="2" w:space="0" w:color="auto"/>
              <w:left w:val="nil"/>
              <w:bottom w:val="single" w:sz="2" w:space="0" w:color="auto"/>
              <w:right w:val="nil"/>
            </w:tcBorders>
          </w:tcPr>
          <w:p w14:paraId="41C0E7D9" w14:textId="77777777" w:rsidR="00032ECB" w:rsidRPr="003004D7" w:rsidRDefault="00032ECB" w:rsidP="00A515EF">
            <w:pPr>
              <w:pStyle w:val="Tabletext"/>
            </w:pPr>
            <w:r w:rsidRPr="003004D7">
              <w:t>E1</w:t>
            </w:r>
          </w:p>
        </w:tc>
        <w:tc>
          <w:tcPr>
            <w:tcW w:w="591" w:type="dxa"/>
            <w:tcBorders>
              <w:top w:val="single" w:sz="2" w:space="0" w:color="auto"/>
              <w:left w:val="nil"/>
              <w:bottom w:val="single" w:sz="2" w:space="0" w:color="auto"/>
              <w:right w:val="nil"/>
            </w:tcBorders>
          </w:tcPr>
          <w:p w14:paraId="208B5477"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1C340A89" w14:textId="77777777" w:rsidR="00032ECB" w:rsidRPr="00901462" w:rsidRDefault="00032ECB" w:rsidP="00A515EF">
            <w:pPr>
              <w:pStyle w:val="Tabletext"/>
            </w:pPr>
            <w:r w:rsidRPr="00901462">
              <w:t>R63</w:t>
            </w:r>
          </w:p>
        </w:tc>
        <w:tc>
          <w:tcPr>
            <w:tcW w:w="1154" w:type="dxa"/>
            <w:tcBorders>
              <w:top w:val="single" w:sz="2" w:space="0" w:color="auto"/>
              <w:left w:val="nil"/>
              <w:bottom w:val="single" w:sz="2" w:space="0" w:color="auto"/>
              <w:right w:val="nil"/>
            </w:tcBorders>
          </w:tcPr>
          <w:p w14:paraId="1384F12E" w14:textId="77777777" w:rsidR="00032ECB" w:rsidRPr="00502F17" w:rsidRDefault="00032ECB" w:rsidP="00A515EF">
            <w:pPr>
              <w:pStyle w:val="Tabletext"/>
            </w:pPr>
            <w:r w:rsidRPr="00CC66D6">
              <w:t>30/08/2023</w:t>
            </w:r>
          </w:p>
        </w:tc>
      </w:tr>
      <w:tr w:rsidR="00032ECB" w:rsidRPr="00502F17" w14:paraId="14204F8E"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2A8CD42" w14:textId="77777777" w:rsidR="00032ECB" w:rsidRPr="003C01DD" w:rsidRDefault="00032ECB" w:rsidP="00A515EF">
            <w:pPr>
              <w:pStyle w:val="Tabletext"/>
            </w:pPr>
            <w:r w:rsidRPr="003C01DD">
              <w:t>88</w:t>
            </w:r>
          </w:p>
        </w:tc>
        <w:tc>
          <w:tcPr>
            <w:tcW w:w="1142" w:type="dxa"/>
            <w:tcBorders>
              <w:top w:val="single" w:sz="2" w:space="0" w:color="auto"/>
              <w:left w:val="nil"/>
              <w:bottom w:val="single" w:sz="2" w:space="0" w:color="auto"/>
              <w:right w:val="nil"/>
            </w:tcBorders>
          </w:tcPr>
          <w:p w14:paraId="40D71BD7" w14:textId="77777777" w:rsidR="00032ECB" w:rsidRPr="003C01DD" w:rsidRDefault="00032ECB" w:rsidP="00A515EF">
            <w:pPr>
              <w:pStyle w:val="Tabletext"/>
            </w:pPr>
            <w:r w:rsidRPr="003C01DD">
              <w:t>$1</w:t>
            </w:r>
          </w:p>
        </w:tc>
        <w:tc>
          <w:tcPr>
            <w:tcW w:w="1282" w:type="dxa"/>
            <w:tcBorders>
              <w:top w:val="single" w:sz="2" w:space="0" w:color="auto"/>
              <w:left w:val="nil"/>
              <w:bottom w:val="single" w:sz="2" w:space="0" w:color="auto"/>
              <w:right w:val="nil"/>
            </w:tcBorders>
          </w:tcPr>
          <w:p w14:paraId="1753F028" w14:textId="77777777" w:rsidR="00032ECB" w:rsidRPr="003C01DD" w:rsidRDefault="00032ECB" w:rsidP="00A515EF">
            <w:pPr>
              <w:pStyle w:val="Tabletext"/>
            </w:pPr>
            <w:r w:rsidRPr="003C01DD">
              <w:t>At least 99.99% silver</w:t>
            </w:r>
          </w:p>
        </w:tc>
        <w:tc>
          <w:tcPr>
            <w:tcW w:w="1611" w:type="dxa"/>
            <w:tcBorders>
              <w:top w:val="single" w:sz="2" w:space="0" w:color="auto"/>
              <w:left w:val="nil"/>
              <w:bottom w:val="single" w:sz="2" w:space="0" w:color="auto"/>
              <w:right w:val="nil"/>
            </w:tcBorders>
          </w:tcPr>
          <w:p w14:paraId="0A30FB56" w14:textId="77777777" w:rsidR="00032ECB" w:rsidRPr="003C01DD" w:rsidRDefault="00032ECB" w:rsidP="00A515EF">
            <w:pPr>
              <w:pStyle w:val="Tabletext"/>
              <w:rPr>
                <w:rFonts w:eastAsiaTheme="minorHAnsi"/>
              </w:rPr>
            </w:pPr>
            <w:r w:rsidRPr="003C01DD">
              <w:rPr>
                <w:rFonts w:eastAsiaTheme="minorHAnsi"/>
              </w:rPr>
              <w:t xml:space="preserve">31.607 </w:t>
            </w:r>
            <w:r w:rsidRPr="003C01DD">
              <w:t>± 0.500</w:t>
            </w:r>
          </w:p>
        </w:tc>
        <w:tc>
          <w:tcPr>
            <w:tcW w:w="854" w:type="dxa"/>
            <w:tcBorders>
              <w:top w:val="single" w:sz="2" w:space="0" w:color="auto"/>
              <w:left w:val="nil"/>
              <w:bottom w:val="single" w:sz="2" w:space="0" w:color="auto"/>
              <w:right w:val="nil"/>
            </w:tcBorders>
          </w:tcPr>
          <w:p w14:paraId="1426CCB0" w14:textId="77777777" w:rsidR="00032ECB" w:rsidRPr="003C01DD" w:rsidRDefault="00032ECB" w:rsidP="00A515EF">
            <w:pPr>
              <w:pStyle w:val="Tabletext"/>
            </w:pPr>
            <w:r w:rsidRPr="003C01DD">
              <w:t>40.90</w:t>
            </w:r>
          </w:p>
        </w:tc>
        <w:tc>
          <w:tcPr>
            <w:tcW w:w="713" w:type="dxa"/>
            <w:tcBorders>
              <w:top w:val="single" w:sz="2" w:space="0" w:color="auto"/>
              <w:left w:val="nil"/>
              <w:bottom w:val="single" w:sz="2" w:space="0" w:color="auto"/>
              <w:right w:val="nil"/>
            </w:tcBorders>
          </w:tcPr>
          <w:p w14:paraId="2F87497D" w14:textId="77777777" w:rsidR="00032ECB" w:rsidRPr="003C01DD" w:rsidRDefault="00032ECB" w:rsidP="00A515EF">
            <w:pPr>
              <w:pStyle w:val="Tabletext"/>
            </w:pPr>
            <w:r w:rsidRPr="003C01DD">
              <w:t>3.50</w:t>
            </w:r>
          </w:p>
        </w:tc>
        <w:tc>
          <w:tcPr>
            <w:tcW w:w="456" w:type="dxa"/>
            <w:tcBorders>
              <w:top w:val="single" w:sz="2" w:space="0" w:color="auto"/>
              <w:left w:val="nil"/>
              <w:bottom w:val="single" w:sz="2" w:space="0" w:color="auto"/>
              <w:right w:val="nil"/>
            </w:tcBorders>
          </w:tcPr>
          <w:p w14:paraId="741B1A2C" w14:textId="77777777" w:rsidR="00032ECB" w:rsidRPr="003C01DD" w:rsidRDefault="00032ECB" w:rsidP="00A515EF">
            <w:pPr>
              <w:pStyle w:val="Tabletext"/>
            </w:pPr>
            <w:r w:rsidRPr="003C01DD">
              <w:t>S1</w:t>
            </w:r>
          </w:p>
        </w:tc>
        <w:tc>
          <w:tcPr>
            <w:tcW w:w="570" w:type="dxa"/>
            <w:tcBorders>
              <w:top w:val="single" w:sz="2" w:space="0" w:color="auto"/>
              <w:left w:val="nil"/>
              <w:bottom w:val="single" w:sz="2" w:space="0" w:color="auto"/>
              <w:right w:val="nil"/>
            </w:tcBorders>
          </w:tcPr>
          <w:p w14:paraId="4EC7FB0D" w14:textId="77777777" w:rsidR="00032ECB" w:rsidRPr="003C01DD" w:rsidRDefault="00032ECB" w:rsidP="00A515EF">
            <w:pPr>
              <w:pStyle w:val="Tabletext"/>
            </w:pPr>
            <w:r w:rsidRPr="003C01DD">
              <w:t>E1</w:t>
            </w:r>
          </w:p>
        </w:tc>
        <w:tc>
          <w:tcPr>
            <w:tcW w:w="591" w:type="dxa"/>
            <w:tcBorders>
              <w:top w:val="single" w:sz="2" w:space="0" w:color="auto"/>
              <w:left w:val="nil"/>
              <w:bottom w:val="single" w:sz="2" w:space="0" w:color="auto"/>
              <w:right w:val="nil"/>
            </w:tcBorders>
          </w:tcPr>
          <w:p w14:paraId="68F6FF4E"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66AD4E84" w14:textId="77777777" w:rsidR="00032ECB" w:rsidRPr="00901462" w:rsidRDefault="00032ECB" w:rsidP="00A515EF">
            <w:pPr>
              <w:pStyle w:val="Tabletext"/>
            </w:pPr>
            <w:r w:rsidRPr="00901462">
              <w:t>R64</w:t>
            </w:r>
          </w:p>
        </w:tc>
        <w:tc>
          <w:tcPr>
            <w:tcW w:w="1154" w:type="dxa"/>
            <w:tcBorders>
              <w:top w:val="single" w:sz="2" w:space="0" w:color="auto"/>
              <w:left w:val="nil"/>
              <w:bottom w:val="single" w:sz="2" w:space="0" w:color="auto"/>
              <w:right w:val="nil"/>
            </w:tcBorders>
          </w:tcPr>
          <w:p w14:paraId="21AA0F79" w14:textId="77777777" w:rsidR="00032ECB" w:rsidRPr="00502F17" w:rsidRDefault="00032ECB" w:rsidP="00A515EF">
            <w:pPr>
              <w:pStyle w:val="Tabletext"/>
            </w:pPr>
            <w:r w:rsidRPr="00CC66D6">
              <w:t>30/08/2023</w:t>
            </w:r>
          </w:p>
        </w:tc>
      </w:tr>
      <w:tr w:rsidR="00032ECB" w:rsidRPr="00502F17" w14:paraId="7E071288"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698AFB6" w14:textId="77777777" w:rsidR="00032ECB" w:rsidRPr="009B0DEC" w:rsidRDefault="00032ECB" w:rsidP="00A515EF">
            <w:pPr>
              <w:pStyle w:val="Tabletext"/>
            </w:pPr>
            <w:r w:rsidRPr="009B0DEC">
              <w:t>89</w:t>
            </w:r>
          </w:p>
        </w:tc>
        <w:tc>
          <w:tcPr>
            <w:tcW w:w="1142" w:type="dxa"/>
            <w:tcBorders>
              <w:top w:val="single" w:sz="2" w:space="0" w:color="auto"/>
              <w:left w:val="nil"/>
              <w:bottom w:val="single" w:sz="2" w:space="0" w:color="auto"/>
              <w:right w:val="nil"/>
            </w:tcBorders>
          </w:tcPr>
          <w:p w14:paraId="1A99AAA4" w14:textId="77777777" w:rsidR="00032ECB" w:rsidRPr="009B0DEC" w:rsidRDefault="00032ECB" w:rsidP="00A515EF">
            <w:pPr>
              <w:pStyle w:val="Tabletext"/>
            </w:pPr>
            <w:r w:rsidRPr="00914E9F">
              <w:t>$1</w:t>
            </w:r>
          </w:p>
        </w:tc>
        <w:tc>
          <w:tcPr>
            <w:tcW w:w="1282" w:type="dxa"/>
            <w:tcBorders>
              <w:top w:val="single" w:sz="2" w:space="0" w:color="auto"/>
              <w:left w:val="nil"/>
              <w:bottom w:val="single" w:sz="2" w:space="0" w:color="auto"/>
              <w:right w:val="nil"/>
            </w:tcBorders>
          </w:tcPr>
          <w:p w14:paraId="14342109" w14:textId="77777777" w:rsidR="00032ECB" w:rsidRPr="009B0DEC" w:rsidRDefault="00032ECB" w:rsidP="00A515EF">
            <w:pPr>
              <w:pStyle w:val="Tabletext"/>
            </w:pPr>
            <w:r w:rsidRPr="009B0DEC">
              <w:t>At least 99.99% silver</w:t>
            </w:r>
          </w:p>
        </w:tc>
        <w:tc>
          <w:tcPr>
            <w:tcW w:w="1611" w:type="dxa"/>
            <w:tcBorders>
              <w:top w:val="single" w:sz="2" w:space="0" w:color="auto"/>
              <w:left w:val="nil"/>
              <w:bottom w:val="single" w:sz="2" w:space="0" w:color="auto"/>
              <w:right w:val="nil"/>
            </w:tcBorders>
          </w:tcPr>
          <w:p w14:paraId="2EE40660" w14:textId="77777777" w:rsidR="00032ECB" w:rsidRPr="009B0DEC" w:rsidRDefault="00032ECB" w:rsidP="00A515EF">
            <w:pPr>
              <w:pStyle w:val="Tabletext"/>
              <w:rPr>
                <w:rFonts w:eastAsiaTheme="minorHAnsi"/>
              </w:rPr>
            </w:pPr>
            <w:r w:rsidRPr="009B0DEC">
              <w:rPr>
                <w:rFonts w:eastAsiaTheme="minorHAnsi"/>
              </w:rPr>
              <w:t xml:space="preserve">31.607 </w:t>
            </w:r>
            <w:r w:rsidRPr="009B0DEC">
              <w:t>± 0.500</w:t>
            </w:r>
          </w:p>
        </w:tc>
        <w:tc>
          <w:tcPr>
            <w:tcW w:w="854" w:type="dxa"/>
            <w:tcBorders>
              <w:top w:val="single" w:sz="2" w:space="0" w:color="auto"/>
              <w:left w:val="nil"/>
              <w:bottom w:val="single" w:sz="2" w:space="0" w:color="auto"/>
              <w:right w:val="nil"/>
            </w:tcBorders>
          </w:tcPr>
          <w:p w14:paraId="7CD55BE0" w14:textId="77777777" w:rsidR="00032ECB" w:rsidRPr="009B0DEC" w:rsidRDefault="00032ECB" w:rsidP="00A515EF">
            <w:pPr>
              <w:pStyle w:val="Tabletext"/>
            </w:pPr>
            <w:r w:rsidRPr="009B0DEC">
              <w:t>40.90</w:t>
            </w:r>
          </w:p>
        </w:tc>
        <w:tc>
          <w:tcPr>
            <w:tcW w:w="713" w:type="dxa"/>
            <w:tcBorders>
              <w:top w:val="single" w:sz="2" w:space="0" w:color="auto"/>
              <w:left w:val="nil"/>
              <w:bottom w:val="single" w:sz="2" w:space="0" w:color="auto"/>
              <w:right w:val="nil"/>
            </w:tcBorders>
          </w:tcPr>
          <w:p w14:paraId="203299C3" w14:textId="77777777" w:rsidR="00032ECB" w:rsidRPr="009B0DEC" w:rsidRDefault="00032ECB" w:rsidP="00A515EF">
            <w:pPr>
              <w:pStyle w:val="Tabletext"/>
            </w:pPr>
            <w:r w:rsidRPr="009B0DEC">
              <w:t>3.50</w:t>
            </w:r>
          </w:p>
        </w:tc>
        <w:tc>
          <w:tcPr>
            <w:tcW w:w="456" w:type="dxa"/>
            <w:tcBorders>
              <w:top w:val="single" w:sz="2" w:space="0" w:color="auto"/>
              <w:left w:val="nil"/>
              <w:bottom w:val="single" w:sz="2" w:space="0" w:color="auto"/>
              <w:right w:val="nil"/>
            </w:tcBorders>
          </w:tcPr>
          <w:p w14:paraId="50418B35" w14:textId="77777777" w:rsidR="00032ECB" w:rsidRPr="009B0DEC" w:rsidRDefault="00032ECB" w:rsidP="00A515EF">
            <w:pPr>
              <w:pStyle w:val="Tabletext"/>
            </w:pPr>
            <w:r w:rsidRPr="009B0DEC">
              <w:t>S1</w:t>
            </w:r>
          </w:p>
        </w:tc>
        <w:tc>
          <w:tcPr>
            <w:tcW w:w="570" w:type="dxa"/>
            <w:tcBorders>
              <w:top w:val="single" w:sz="2" w:space="0" w:color="auto"/>
              <w:left w:val="nil"/>
              <w:bottom w:val="single" w:sz="2" w:space="0" w:color="auto"/>
              <w:right w:val="nil"/>
            </w:tcBorders>
          </w:tcPr>
          <w:p w14:paraId="7D864106" w14:textId="77777777" w:rsidR="00032ECB" w:rsidRPr="009B0DEC" w:rsidRDefault="00032ECB" w:rsidP="00A515EF">
            <w:pPr>
              <w:pStyle w:val="Tabletext"/>
            </w:pPr>
            <w:r w:rsidRPr="009B0DEC">
              <w:t>E1</w:t>
            </w:r>
          </w:p>
        </w:tc>
        <w:tc>
          <w:tcPr>
            <w:tcW w:w="591" w:type="dxa"/>
            <w:tcBorders>
              <w:top w:val="single" w:sz="2" w:space="0" w:color="auto"/>
              <w:left w:val="nil"/>
              <w:bottom w:val="single" w:sz="2" w:space="0" w:color="auto"/>
              <w:right w:val="nil"/>
            </w:tcBorders>
          </w:tcPr>
          <w:p w14:paraId="22797C0B"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29986506" w14:textId="77777777" w:rsidR="00032ECB" w:rsidRPr="00901462" w:rsidRDefault="00032ECB" w:rsidP="00A515EF">
            <w:pPr>
              <w:pStyle w:val="Tabletext"/>
            </w:pPr>
            <w:r w:rsidRPr="00901462">
              <w:t>R65</w:t>
            </w:r>
          </w:p>
        </w:tc>
        <w:tc>
          <w:tcPr>
            <w:tcW w:w="1154" w:type="dxa"/>
            <w:tcBorders>
              <w:top w:val="single" w:sz="2" w:space="0" w:color="auto"/>
              <w:left w:val="nil"/>
              <w:bottom w:val="single" w:sz="2" w:space="0" w:color="auto"/>
              <w:right w:val="nil"/>
            </w:tcBorders>
          </w:tcPr>
          <w:p w14:paraId="56686567" w14:textId="77777777" w:rsidR="00032ECB" w:rsidRPr="00502F17" w:rsidRDefault="00032ECB" w:rsidP="00A515EF">
            <w:pPr>
              <w:pStyle w:val="Tabletext"/>
            </w:pPr>
            <w:r w:rsidRPr="00CC66D6">
              <w:t>30/08/2023</w:t>
            </w:r>
          </w:p>
        </w:tc>
      </w:tr>
      <w:tr w:rsidR="00032ECB" w:rsidRPr="00502F17" w14:paraId="2E5E8F16"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05EDDBF" w14:textId="77777777" w:rsidR="00032ECB" w:rsidRPr="00F665A7" w:rsidRDefault="00032ECB" w:rsidP="00A515EF">
            <w:pPr>
              <w:pStyle w:val="Tabletext"/>
            </w:pPr>
            <w:r w:rsidRPr="00F665A7">
              <w:t>90</w:t>
            </w:r>
          </w:p>
        </w:tc>
        <w:tc>
          <w:tcPr>
            <w:tcW w:w="1142" w:type="dxa"/>
            <w:tcBorders>
              <w:top w:val="single" w:sz="2" w:space="0" w:color="auto"/>
              <w:left w:val="nil"/>
              <w:bottom w:val="single" w:sz="2" w:space="0" w:color="auto"/>
              <w:right w:val="nil"/>
            </w:tcBorders>
          </w:tcPr>
          <w:p w14:paraId="026DC96C" w14:textId="77777777" w:rsidR="00032ECB" w:rsidRPr="00F665A7" w:rsidRDefault="00032ECB" w:rsidP="00A515EF">
            <w:pPr>
              <w:pStyle w:val="Tabletext"/>
            </w:pPr>
            <w:r w:rsidRPr="00F665A7">
              <w:t>$1</w:t>
            </w:r>
          </w:p>
        </w:tc>
        <w:tc>
          <w:tcPr>
            <w:tcW w:w="1282" w:type="dxa"/>
            <w:tcBorders>
              <w:top w:val="single" w:sz="2" w:space="0" w:color="auto"/>
              <w:left w:val="nil"/>
              <w:bottom w:val="single" w:sz="2" w:space="0" w:color="auto"/>
              <w:right w:val="nil"/>
            </w:tcBorders>
          </w:tcPr>
          <w:p w14:paraId="48D4F067" w14:textId="77777777" w:rsidR="00032ECB" w:rsidRPr="00F665A7" w:rsidRDefault="00032ECB" w:rsidP="00A515EF">
            <w:pPr>
              <w:pStyle w:val="Tabletext"/>
            </w:pPr>
            <w:r w:rsidRPr="00F665A7">
              <w:t>At least 99.99% silver</w:t>
            </w:r>
          </w:p>
        </w:tc>
        <w:tc>
          <w:tcPr>
            <w:tcW w:w="1611" w:type="dxa"/>
            <w:tcBorders>
              <w:top w:val="single" w:sz="2" w:space="0" w:color="auto"/>
              <w:left w:val="nil"/>
              <w:bottom w:val="single" w:sz="2" w:space="0" w:color="auto"/>
              <w:right w:val="nil"/>
            </w:tcBorders>
          </w:tcPr>
          <w:p w14:paraId="2C1773CB" w14:textId="77777777" w:rsidR="00032ECB" w:rsidRPr="00F665A7" w:rsidRDefault="00032ECB" w:rsidP="00A515EF">
            <w:pPr>
              <w:pStyle w:val="Tabletext"/>
              <w:rPr>
                <w:rFonts w:eastAsiaTheme="minorHAnsi"/>
              </w:rPr>
            </w:pPr>
            <w:r w:rsidRPr="00F665A7">
              <w:rPr>
                <w:rFonts w:eastAsiaTheme="minorHAnsi"/>
              </w:rPr>
              <w:t xml:space="preserve">31.607 </w:t>
            </w:r>
            <w:r w:rsidRPr="00F665A7">
              <w:t>± 0.500</w:t>
            </w:r>
          </w:p>
        </w:tc>
        <w:tc>
          <w:tcPr>
            <w:tcW w:w="854" w:type="dxa"/>
            <w:tcBorders>
              <w:top w:val="single" w:sz="2" w:space="0" w:color="auto"/>
              <w:left w:val="nil"/>
              <w:bottom w:val="single" w:sz="2" w:space="0" w:color="auto"/>
              <w:right w:val="nil"/>
            </w:tcBorders>
          </w:tcPr>
          <w:p w14:paraId="1AC1EB18" w14:textId="77777777" w:rsidR="00032ECB" w:rsidRPr="00F665A7" w:rsidRDefault="00032ECB" w:rsidP="00A515EF">
            <w:pPr>
              <w:pStyle w:val="Tabletext"/>
            </w:pPr>
            <w:r w:rsidRPr="00F665A7">
              <w:t>40.90</w:t>
            </w:r>
          </w:p>
        </w:tc>
        <w:tc>
          <w:tcPr>
            <w:tcW w:w="713" w:type="dxa"/>
            <w:tcBorders>
              <w:top w:val="single" w:sz="2" w:space="0" w:color="auto"/>
              <w:left w:val="nil"/>
              <w:bottom w:val="single" w:sz="2" w:space="0" w:color="auto"/>
              <w:right w:val="nil"/>
            </w:tcBorders>
          </w:tcPr>
          <w:p w14:paraId="1C64C1FA" w14:textId="77777777" w:rsidR="00032ECB" w:rsidRPr="00F665A7" w:rsidRDefault="00032ECB" w:rsidP="00A515EF">
            <w:pPr>
              <w:pStyle w:val="Tabletext"/>
            </w:pPr>
            <w:r w:rsidRPr="00F665A7">
              <w:t>3.50</w:t>
            </w:r>
          </w:p>
        </w:tc>
        <w:tc>
          <w:tcPr>
            <w:tcW w:w="456" w:type="dxa"/>
            <w:tcBorders>
              <w:top w:val="single" w:sz="2" w:space="0" w:color="auto"/>
              <w:left w:val="nil"/>
              <w:bottom w:val="single" w:sz="2" w:space="0" w:color="auto"/>
              <w:right w:val="nil"/>
            </w:tcBorders>
          </w:tcPr>
          <w:p w14:paraId="60724785" w14:textId="77777777" w:rsidR="00032ECB" w:rsidRPr="00F665A7" w:rsidRDefault="00032ECB" w:rsidP="00A515EF">
            <w:pPr>
              <w:pStyle w:val="Tabletext"/>
            </w:pPr>
            <w:r w:rsidRPr="00F665A7">
              <w:t>S1</w:t>
            </w:r>
          </w:p>
        </w:tc>
        <w:tc>
          <w:tcPr>
            <w:tcW w:w="570" w:type="dxa"/>
            <w:tcBorders>
              <w:top w:val="single" w:sz="2" w:space="0" w:color="auto"/>
              <w:left w:val="nil"/>
              <w:bottom w:val="single" w:sz="2" w:space="0" w:color="auto"/>
              <w:right w:val="nil"/>
            </w:tcBorders>
          </w:tcPr>
          <w:p w14:paraId="1B2E9FE5" w14:textId="77777777" w:rsidR="00032ECB" w:rsidRPr="00F665A7" w:rsidRDefault="00032ECB" w:rsidP="00A515EF">
            <w:pPr>
              <w:pStyle w:val="Tabletext"/>
            </w:pPr>
            <w:r w:rsidRPr="00F665A7">
              <w:t>E1</w:t>
            </w:r>
          </w:p>
        </w:tc>
        <w:tc>
          <w:tcPr>
            <w:tcW w:w="591" w:type="dxa"/>
            <w:tcBorders>
              <w:top w:val="single" w:sz="2" w:space="0" w:color="auto"/>
              <w:left w:val="nil"/>
              <w:bottom w:val="single" w:sz="2" w:space="0" w:color="auto"/>
              <w:right w:val="nil"/>
            </w:tcBorders>
          </w:tcPr>
          <w:p w14:paraId="66B8E137"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5DA4F0B1" w14:textId="77777777" w:rsidR="00032ECB" w:rsidRPr="00901462" w:rsidRDefault="00032ECB" w:rsidP="00A515EF">
            <w:pPr>
              <w:pStyle w:val="Tabletext"/>
            </w:pPr>
            <w:r w:rsidRPr="00901462">
              <w:t>R66</w:t>
            </w:r>
          </w:p>
        </w:tc>
        <w:tc>
          <w:tcPr>
            <w:tcW w:w="1154" w:type="dxa"/>
            <w:tcBorders>
              <w:top w:val="single" w:sz="2" w:space="0" w:color="auto"/>
              <w:left w:val="nil"/>
              <w:bottom w:val="single" w:sz="2" w:space="0" w:color="auto"/>
              <w:right w:val="nil"/>
            </w:tcBorders>
          </w:tcPr>
          <w:p w14:paraId="1BB29DDB" w14:textId="77777777" w:rsidR="00032ECB" w:rsidRPr="00502F17" w:rsidRDefault="00032ECB" w:rsidP="00A515EF">
            <w:pPr>
              <w:pStyle w:val="Tabletext"/>
            </w:pPr>
            <w:r w:rsidRPr="00CC66D6">
              <w:t>30/08/2023</w:t>
            </w:r>
          </w:p>
        </w:tc>
      </w:tr>
      <w:tr w:rsidR="00032ECB" w:rsidRPr="00502F17" w14:paraId="445FAB45"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CA3FF21" w14:textId="77777777" w:rsidR="00032ECB" w:rsidRPr="00554184" w:rsidRDefault="00032ECB" w:rsidP="00A515EF">
            <w:pPr>
              <w:pStyle w:val="Tabletext"/>
            </w:pPr>
            <w:r w:rsidRPr="00554184">
              <w:t>91</w:t>
            </w:r>
          </w:p>
        </w:tc>
        <w:tc>
          <w:tcPr>
            <w:tcW w:w="1142" w:type="dxa"/>
            <w:tcBorders>
              <w:top w:val="single" w:sz="2" w:space="0" w:color="auto"/>
              <w:left w:val="nil"/>
              <w:bottom w:val="single" w:sz="2" w:space="0" w:color="auto"/>
              <w:right w:val="nil"/>
            </w:tcBorders>
          </w:tcPr>
          <w:p w14:paraId="3A7F8169" w14:textId="77777777" w:rsidR="00032ECB" w:rsidRPr="00554184" w:rsidRDefault="00032ECB" w:rsidP="00A515EF">
            <w:pPr>
              <w:pStyle w:val="Tabletext"/>
            </w:pPr>
            <w:r w:rsidRPr="00554184">
              <w:t>$1</w:t>
            </w:r>
          </w:p>
        </w:tc>
        <w:tc>
          <w:tcPr>
            <w:tcW w:w="1282" w:type="dxa"/>
            <w:tcBorders>
              <w:top w:val="single" w:sz="2" w:space="0" w:color="auto"/>
              <w:left w:val="nil"/>
              <w:bottom w:val="single" w:sz="2" w:space="0" w:color="auto"/>
              <w:right w:val="nil"/>
            </w:tcBorders>
          </w:tcPr>
          <w:p w14:paraId="48946CB0" w14:textId="77777777" w:rsidR="00032ECB" w:rsidRPr="00554184" w:rsidRDefault="00032ECB" w:rsidP="00A515EF">
            <w:pPr>
              <w:pStyle w:val="Tabletext"/>
            </w:pPr>
            <w:r w:rsidRPr="00554184">
              <w:t>At least 99.99% silver</w:t>
            </w:r>
          </w:p>
        </w:tc>
        <w:tc>
          <w:tcPr>
            <w:tcW w:w="1611" w:type="dxa"/>
            <w:tcBorders>
              <w:top w:val="single" w:sz="2" w:space="0" w:color="auto"/>
              <w:left w:val="nil"/>
              <w:bottom w:val="single" w:sz="2" w:space="0" w:color="auto"/>
              <w:right w:val="nil"/>
            </w:tcBorders>
          </w:tcPr>
          <w:p w14:paraId="011A8A16" w14:textId="77777777" w:rsidR="00032ECB" w:rsidRPr="00554184" w:rsidRDefault="00032ECB" w:rsidP="00A515EF">
            <w:pPr>
              <w:pStyle w:val="Tabletext"/>
              <w:rPr>
                <w:rFonts w:eastAsiaTheme="minorHAnsi"/>
              </w:rPr>
            </w:pPr>
            <w:r w:rsidRPr="00554184">
              <w:rPr>
                <w:rFonts w:eastAsiaTheme="minorHAnsi"/>
              </w:rPr>
              <w:t xml:space="preserve">31.607 </w:t>
            </w:r>
            <w:r w:rsidRPr="00554184">
              <w:t>± 0.500</w:t>
            </w:r>
          </w:p>
        </w:tc>
        <w:tc>
          <w:tcPr>
            <w:tcW w:w="854" w:type="dxa"/>
            <w:tcBorders>
              <w:top w:val="single" w:sz="2" w:space="0" w:color="auto"/>
              <w:left w:val="nil"/>
              <w:bottom w:val="single" w:sz="2" w:space="0" w:color="auto"/>
              <w:right w:val="nil"/>
            </w:tcBorders>
          </w:tcPr>
          <w:p w14:paraId="723021EA" w14:textId="77777777" w:rsidR="00032ECB" w:rsidRPr="00554184" w:rsidRDefault="00032ECB" w:rsidP="00A515EF">
            <w:pPr>
              <w:pStyle w:val="Tabletext"/>
            </w:pPr>
            <w:r w:rsidRPr="00554184">
              <w:t>40.90</w:t>
            </w:r>
          </w:p>
        </w:tc>
        <w:tc>
          <w:tcPr>
            <w:tcW w:w="713" w:type="dxa"/>
            <w:tcBorders>
              <w:top w:val="single" w:sz="2" w:space="0" w:color="auto"/>
              <w:left w:val="nil"/>
              <w:bottom w:val="single" w:sz="2" w:space="0" w:color="auto"/>
              <w:right w:val="nil"/>
            </w:tcBorders>
          </w:tcPr>
          <w:p w14:paraId="3B92097E" w14:textId="77777777" w:rsidR="00032ECB" w:rsidRPr="00554184" w:rsidRDefault="00032ECB" w:rsidP="00A515EF">
            <w:pPr>
              <w:pStyle w:val="Tabletext"/>
            </w:pPr>
            <w:r w:rsidRPr="00554184">
              <w:t>3.50</w:t>
            </w:r>
          </w:p>
        </w:tc>
        <w:tc>
          <w:tcPr>
            <w:tcW w:w="456" w:type="dxa"/>
            <w:tcBorders>
              <w:top w:val="single" w:sz="2" w:space="0" w:color="auto"/>
              <w:left w:val="nil"/>
              <w:bottom w:val="single" w:sz="2" w:space="0" w:color="auto"/>
              <w:right w:val="nil"/>
            </w:tcBorders>
          </w:tcPr>
          <w:p w14:paraId="6C82F2F9" w14:textId="77777777" w:rsidR="00032ECB" w:rsidRPr="00554184" w:rsidRDefault="00032ECB" w:rsidP="00A515EF">
            <w:pPr>
              <w:pStyle w:val="Tabletext"/>
            </w:pPr>
            <w:r w:rsidRPr="00554184">
              <w:t>S1</w:t>
            </w:r>
          </w:p>
        </w:tc>
        <w:tc>
          <w:tcPr>
            <w:tcW w:w="570" w:type="dxa"/>
            <w:tcBorders>
              <w:top w:val="single" w:sz="2" w:space="0" w:color="auto"/>
              <w:left w:val="nil"/>
              <w:bottom w:val="single" w:sz="2" w:space="0" w:color="auto"/>
              <w:right w:val="nil"/>
            </w:tcBorders>
          </w:tcPr>
          <w:p w14:paraId="76B0303E" w14:textId="77777777" w:rsidR="00032ECB" w:rsidRPr="00554184" w:rsidRDefault="00032ECB" w:rsidP="00A515EF">
            <w:pPr>
              <w:pStyle w:val="Tabletext"/>
            </w:pPr>
            <w:r w:rsidRPr="00554184">
              <w:t>E1</w:t>
            </w:r>
          </w:p>
        </w:tc>
        <w:tc>
          <w:tcPr>
            <w:tcW w:w="591" w:type="dxa"/>
            <w:tcBorders>
              <w:top w:val="single" w:sz="2" w:space="0" w:color="auto"/>
              <w:left w:val="nil"/>
              <w:bottom w:val="single" w:sz="2" w:space="0" w:color="auto"/>
              <w:right w:val="nil"/>
            </w:tcBorders>
          </w:tcPr>
          <w:p w14:paraId="6037A90B"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525CE1D6" w14:textId="77777777" w:rsidR="00032ECB" w:rsidRPr="00901462" w:rsidRDefault="00032ECB" w:rsidP="00A515EF">
            <w:pPr>
              <w:pStyle w:val="Tabletext"/>
            </w:pPr>
            <w:r w:rsidRPr="00901462">
              <w:t>R67</w:t>
            </w:r>
          </w:p>
        </w:tc>
        <w:tc>
          <w:tcPr>
            <w:tcW w:w="1154" w:type="dxa"/>
            <w:tcBorders>
              <w:top w:val="single" w:sz="2" w:space="0" w:color="auto"/>
              <w:left w:val="nil"/>
              <w:bottom w:val="single" w:sz="2" w:space="0" w:color="auto"/>
              <w:right w:val="nil"/>
            </w:tcBorders>
          </w:tcPr>
          <w:p w14:paraId="5050BC96" w14:textId="77777777" w:rsidR="00032ECB" w:rsidRPr="00502F17" w:rsidRDefault="00032ECB" w:rsidP="00A515EF">
            <w:pPr>
              <w:pStyle w:val="Tabletext"/>
            </w:pPr>
            <w:r w:rsidRPr="00CC66D6">
              <w:t>30/08/2023</w:t>
            </w:r>
          </w:p>
        </w:tc>
      </w:tr>
      <w:tr w:rsidR="00032ECB" w:rsidRPr="00502F17" w14:paraId="030A36D9"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53A5BAC" w14:textId="77777777" w:rsidR="00032ECB" w:rsidRPr="00052E2F" w:rsidRDefault="00032ECB" w:rsidP="00A515EF">
            <w:pPr>
              <w:pStyle w:val="Tabletext"/>
            </w:pPr>
            <w:r w:rsidRPr="00052E2F">
              <w:lastRenderedPageBreak/>
              <w:t>92</w:t>
            </w:r>
          </w:p>
        </w:tc>
        <w:tc>
          <w:tcPr>
            <w:tcW w:w="1142" w:type="dxa"/>
            <w:tcBorders>
              <w:top w:val="single" w:sz="2" w:space="0" w:color="auto"/>
              <w:left w:val="nil"/>
              <w:bottom w:val="single" w:sz="2" w:space="0" w:color="auto"/>
              <w:right w:val="nil"/>
            </w:tcBorders>
          </w:tcPr>
          <w:p w14:paraId="4ADB94A6" w14:textId="77777777" w:rsidR="00032ECB" w:rsidRPr="00052E2F" w:rsidRDefault="00032ECB" w:rsidP="00A515EF">
            <w:pPr>
              <w:pStyle w:val="Tabletext"/>
            </w:pPr>
            <w:r w:rsidRPr="00052E2F">
              <w:t>$1</w:t>
            </w:r>
          </w:p>
        </w:tc>
        <w:tc>
          <w:tcPr>
            <w:tcW w:w="1282" w:type="dxa"/>
            <w:tcBorders>
              <w:top w:val="single" w:sz="2" w:space="0" w:color="auto"/>
              <w:left w:val="nil"/>
              <w:bottom w:val="single" w:sz="2" w:space="0" w:color="auto"/>
              <w:right w:val="nil"/>
            </w:tcBorders>
          </w:tcPr>
          <w:p w14:paraId="64E282DD" w14:textId="77777777" w:rsidR="00032ECB" w:rsidRPr="00052E2F" w:rsidRDefault="00032ECB" w:rsidP="00A515EF">
            <w:pPr>
              <w:pStyle w:val="Tabletext"/>
            </w:pPr>
            <w:r w:rsidRPr="00052E2F">
              <w:t>At least 99.99% silver</w:t>
            </w:r>
          </w:p>
        </w:tc>
        <w:tc>
          <w:tcPr>
            <w:tcW w:w="1611" w:type="dxa"/>
            <w:tcBorders>
              <w:top w:val="single" w:sz="2" w:space="0" w:color="auto"/>
              <w:left w:val="nil"/>
              <w:bottom w:val="single" w:sz="2" w:space="0" w:color="auto"/>
              <w:right w:val="nil"/>
            </w:tcBorders>
          </w:tcPr>
          <w:p w14:paraId="60C33AF7" w14:textId="77777777" w:rsidR="00032ECB" w:rsidRPr="00052E2F" w:rsidRDefault="00032ECB" w:rsidP="00A515EF">
            <w:pPr>
              <w:pStyle w:val="Tabletext"/>
              <w:rPr>
                <w:rFonts w:eastAsiaTheme="minorHAnsi"/>
              </w:rPr>
            </w:pPr>
            <w:r w:rsidRPr="00052E2F">
              <w:rPr>
                <w:rFonts w:eastAsiaTheme="minorHAnsi"/>
              </w:rPr>
              <w:t xml:space="preserve">31.607 </w:t>
            </w:r>
            <w:r w:rsidRPr="00052E2F">
              <w:t>± 0.500</w:t>
            </w:r>
          </w:p>
        </w:tc>
        <w:tc>
          <w:tcPr>
            <w:tcW w:w="854" w:type="dxa"/>
            <w:tcBorders>
              <w:top w:val="single" w:sz="2" w:space="0" w:color="auto"/>
              <w:left w:val="nil"/>
              <w:bottom w:val="single" w:sz="2" w:space="0" w:color="auto"/>
              <w:right w:val="nil"/>
            </w:tcBorders>
          </w:tcPr>
          <w:p w14:paraId="3CB9F809" w14:textId="77777777" w:rsidR="00032ECB" w:rsidRPr="00052E2F" w:rsidRDefault="00032ECB" w:rsidP="00A515EF">
            <w:pPr>
              <w:pStyle w:val="Tabletext"/>
            </w:pPr>
            <w:r w:rsidRPr="00052E2F">
              <w:t>40.90</w:t>
            </w:r>
          </w:p>
        </w:tc>
        <w:tc>
          <w:tcPr>
            <w:tcW w:w="713" w:type="dxa"/>
            <w:tcBorders>
              <w:top w:val="single" w:sz="2" w:space="0" w:color="auto"/>
              <w:left w:val="nil"/>
              <w:bottom w:val="single" w:sz="2" w:space="0" w:color="auto"/>
              <w:right w:val="nil"/>
            </w:tcBorders>
          </w:tcPr>
          <w:p w14:paraId="456D5719" w14:textId="77777777" w:rsidR="00032ECB" w:rsidRPr="00052E2F" w:rsidRDefault="00032ECB" w:rsidP="00A515EF">
            <w:pPr>
              <w:pStyle w:val="Tabletext"/>
            </w:pPr>
            <w:r w:rsidRPr="00052E2F">
              <w:t>3.50</w:t>
            </w:r>
          </w:p>
        </w:tc>
        <w:tc>
          <w:tcPr>
            <w:tcW w:w="456" w:type="dxa"/>
            <w:tcBorders>
              <w:top w:val="single" w:sz="2" w:space="0" w:color="auto"/>
              <w:left w:val="nil"/>
              <w:bottom w:val="single" w:sz="2" w:space="0" w:color="auto"/>
              <w:right w:val="nil"/>
            </w:tcBorders>
          </w:tcPr>
          <w:p w14:paraId="0EB32E28" w14:textId="77777777" w:rsidR="00032ECB" w:rsidRPr="00052E2F" w:rsidRDefault="00032ECB" w:rsidP="00A515EF">
            <w:pPr>
              <w:pStyle w:val="Tabletext"/>
            </w:pPr>
            <w:r w:rsidRPr="00052E2F">
              <w:t>S1</w:t>
            </w:r>
          </w:p>
        </w:tc>
        <w:tc>
          <w:tcPr>
            <w:tcW w:w="570" w:type="dxa"/>
            <w:tcBorders>
              <w:top w:val="single" w:sz="2" w:space="0" w:color="auto"/>
              <w:left w:val="nil"/>
              <w:bottom w:val="single" w:sz="2" w:space="0" w:color="auto"/>
              <w:right w:val="nil"/>
            </w:tcBorders>
          </w:tcPr>
          <w:p w14:paraId="0AFE605E" w14:textId="77777777" w:rsidR="00032ECB" w:rsidRPr="00052E2F" w:rsidRDefault="00032ECB" w:rsidP="00A515EF">
            <w:pPr>
              <w:pStyle w:val="Tabletext"/>
            </w:pPr>
            <w:r w:rsidRPr="00052E2F">
              <w:t>E1</w:t>
            </w:r>
          </w:p>
        </w:tc>
        <w:tc>
          <w:tcPr>
            <w:tcW w:w="591" w:type="dxa"/>
            <w:tcBorders>
              <w:top w:val="single" w:sz="2" w:space="0" w:color="auto"/>
              <w:left w:val="nil"/>
              <w:bottom w:val="single" w:sz="2" w:space="0" w:color="auto"/>
              <w:right w:val="nil"/>
            </w:tcBorders>
          </w:tcPr>
          <w:p w14:paraId="5BC3B397"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7DCD7F98" w14:textId="77777777" w:rsidR="00032ECB" w:rsidRPr="00901462" w:rsidRDefault="00032ECB" w:rsidP="00A515EF">
            <w:pPr>
              <w:pStyle w:val="Tabletext"/>
            </w:pPr>
            <w:r w:rsidRPr="00901462">
              <w:t>R68</w:t>
            </w:r>
          </w:p>
        </w:tc>
        <w:tc>
          <w:tcPr>
            <w:tcW w:w="1154" w:type="dxa"/>
            <w:tcBorders>
              <w:top w:val="single" w:sz="2" w:space="0" w:color="auto"/>
              <w:left w:val="nil"/>
              <w:bottom w:val="single" w:sz="2" w:space="0" w:color="auto"/>
              <w:right w:val="nil"/>
            </w:tcBorders>
          </w:tcPr>
          <w:p w14:paraId="4FA4DEF5" w14:textId="77777777" w:rsidR="00032ECB" w:rsidRPr="00502F17" w:rsidRDefault="00032ECB" w:rsidP="00A515EF">
            <w:pPr>
              <w:pStyle w:val="Tabletext"/>
            </w:pPr>
            <w:r w:rsidRPr="00CC66D6">
              <w:t>30/08/2023</w:t>
            </w:r>
          </w:p>
        </w:tc>
      </w:tr>
      <w:tr w:rsidR="00032ECB" w:rsidRPr="00502F17" w14:paraId="073FDC5B"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9E6CE24" w14:textId="77777777" w:rsidR="00032ECB" w:rsidRPr="00C04773" w:rsidRDefault="00032ECB" w:rsidP="00A515EF">
            <w:pPr>
              <w:pStyle w:val="Tabletext"/>
            </w:pPr>
            <w:r w:rsidRPr="00C04773">
              <w:t>93</w:t>
            </w:r>
          </w:p>
        </w:tc>
        <w:tc>
          <w:tcPr>
            <w:tcW w:w="1142" w:type="dxa"/>
            <w:tcBorders>
              <w:top w:val="single" w:sz="2" w:space="0" w:color="auto"/>
              <w:left w:val="nil"/>
              <w:bottom w:val="single" w:sz="2" w:space="0" w:color="auto"/>
              <w:right w:val="nil"/>
            </w:tcBorders>
          </w:tcPr>
          <w:p w14:paraId="667F1478" w14:textId="77777777" w:rsidR="00032ECB" w:rsidRPr="00C04773" w:rsidRDefault="00032ECB" w:rsidP="00A515EF">
            <w:pPr>
              <w:pStyle w:val="Tabletext"/>
            </w:pPr>
            <w:r w:rsidRPr="00C04773">
              <w:t>50¢</w:t>
            </w:r>
          </w:p>
        </w:tc>
        <w:tc>
          <w:tcPr>
            <w:tcW w:w="1282" w:type="dxa"/>
            <w:tcBorders>
              <w:top w:val="single" w:sz="2" w:space="0" w:color="auto"/>
              <w:left w:val="nil"/>
              <w:bottom w:val="single" w:sz="2" w:space="0" w:color="auto"/>
              <w:right w:val="nil"/>
            </w:tcBorders>
          </w:tcPr>
          <w:p w14:paraId="344124D3" w14:textId="77777777" w:rsidR="00032ECB" w:rsidRPr="00C04773" w:rsidRDefault="00032ECB" w:rsidP="00A515EF">
            <w:pPr>
              <w:pStyle w:val="Tabletext"/>
            </w:pPr>
            <w:r w:rsidRPr="00C04773">
              <w:t>At least 99.99% silver</w:t>
            </w:r>
          </w:p>
        </w:tc>
        <w:tc>
          <w:tcPr>
            <w:tcW w:w="1611" w:type="dxa"/>
            <w:tcBorders>
              <w:top w:val="single" w:sz="2" w:space="0" w:color="auto"/>
              <w:left w:val="nil"/>
              <w:bottom w:val="single" w:sz="2" w:space="0" w:color="auto"/>
              <w:right w:val="nil"/>
            </w:tcBorders>
          </w:tcPr>
          <w:p w14:paraId="422E7557" w14:textId="77777777" w:rsidR="00032ECB" w:rsidRPr="00C04773" w:rsidRDefault="00032ECB" w:rsidP="00A515EF">
            <w:pPr>
              <w:pStyle w:val="Tabletext"/>
            </w:pPr>
            <w:r w:rsidRPr="00C04773">
              <w:t>16.053 ± 0.500</w:t>
            </w:r>
          </w:p>
        </w:tc>
        <w:tc>
          <w:tcPr>
            <w:tcW w:w="854" w:type="dxa"/>
            <w:tcBorders>
              <w:top w:val="single" w:sz="2" w:space="0" w:color="auto"/>
              <w:left w:val="nil"/>
              <w:bottom w:val="single" w:sz="2" w:space="0" w:color="auto"/>
              <w:right w:val="nil"/>
            </w:tcBorders>
          </w:tcPr>
          <w:p w14:paraId="0B585769" w14:textId="77777777" w:rsidR="00032ECB" w:rsidRPr="00C04773" w:rsidRDefault="00032ECB" w:rsidP="00A515EF">
            <w:pPr>
              <w:pStyle w:val="Tabletext"/>
            </w:pPr>
            <w:r w:rsidRPr="00C04773">
              <w:t>32.60</w:t>
            </w:r>
          </w:p>
        </w:tc>
        <w:tc>
          <w:tcPr>
            <w:tcW w:w="713" w:type="dxa"/>
            <w:tcBorders>
              <w:top w:val="single" w:sz="2" w:space="0" w:color="auto"/>
              <w:left w:val="nil"/>
              <w:bottom w:val="single" w:sz="2" w:space="0" w:color="auto"/>
              <w:right w:val="nil"/>
            </w:tcBorders>
          </w:tcPr>
          <w:p w14:paraId="571E1196" w14:textId="77777777" w:rsidR="00032ECB" w:rsidRPr="00C04773" w:rsidRDefault="00032ECB" w:rsidP="00A515EF">
            <w:pPr>
              <w:pStyle w:val="Tabletext"/>
            </w:pPr>
            <w:r w:rsidRPr="00C04773">
              <w:t>2.90</w:t>
            </w:r>
          </w:p>
        </w:tc>
        <w:tc>
          <w:tcPr>
            <w:tcW w:w="456" w:type="dxa"/>
            <w:tcBorders>
              <w:top w:val="single" w:sz="2" w:space="0" w:color="auto"/>
              <w:left w:val="nil"/>
              <w:bottom w:val="single" w:sz="2" w:space="0" w:color="auto"/>
              <w:right w:val="nil"/>
            </w:tcBorders>
          </w:tcPr>
          <w:p w14:paraId="37959B68" w14:textId="77777777" w:rsidR="00032ECB" w:rsidRPr="00C04773" w:rsidRDefault="00032ECB" w:rsidP="00A515EF">
            <w:pPr>
              <w:pStyle w:val="Tabletext"/>
            </w:pPr>
            <w:r w:rsidRPr="00C04773">
              <w:t>S1</w:t>
            </w:r>
          </w:p>
        </w:tc>
        <w:tc>
          <w:tcPr>
            <w:tcW w:w="570" w:type="dxa"/>
            <w:tcBorders>
              <w:top w:val="single" w:sz="2" w:space="0" w:color="auto"/>
              <w:left w:val="nil"/>
              <w:bottom w:val="single" w:sz="2" w:space="0" w:color="auto"/>
              <w:right w:val="nil"/>
            </w:tcBorders>
          </w:tcPr>
          <w:p w14:paraId="0177BE8D" w14:textId="77777777" w:rsidR="00032ECB" w:rsidRPr="00C04773" w:rsidRDefault="00032ECB" w:rsidP="00A515EF">
            <w:pPr>
              <w:pStyle w:val="Tabletext"/>
            </w:pPr>
            <w:r w:rsidRPr="00C04773">
              <w:t>E1</w:t>
            </w:r>
          </w:p>
        </w:tc>
        <w:tc>
          <w:tcPr>
            <w:tcW w:w="591" w:type="dxa"/>
            <w:tcBorders>
              <w:top w:val="single" w:sz="2" w:space="0" w:color="auto"/>
              <w:left w:val="nil"/>
              <w:bottom w:val="single" w:sz="2" w:space="0" w:color="auto"/>
              <w:right w:val="nil"/>
            </w:tcBorders>
          </w:tcPr>
          <w:p w14:paraId="69D5CB90"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49EF30D3" w14:textId="77777777" w:rsidR="00032ECB" w:rsidRPr="00901462" w:rsidRDefault="00032ECB" w:rsidP="00A515EF">
            <w:pPr>
              <w:pStyle w:val="Tabletext"/>
            </w:pPr>
            <w:r w:rsidRPr="00901462">
              <w:t>R61</w:t>
            </w:r>
          </w:p>
        </w:tc>
        <w:tc>
          <w:tcPr>
            <w:tcW w:w="1154" w:type="dxa"/>
            <w:tcBorders>
              <w:top w:val="single" w:sz="2" w:space="0" w:color="auto"/>
              <w:left w:val="nil"/>
              <w:bottom w:val="single" w:sz="2" w:space="0" w:color="auto"/>
              <w:right w:val="nil"/>
            </w:tcBorders>
          </w:tcPr>
          <w:p w14:paraId="7830E7F7" w14:textId="77777777" w:rsidR="00032ECB" w:rsidRPr="00502F17" w:rsidRDefault="00032ECB" w:rsidP="00A515EF">
            <w:pPr>
              <w:pStyle w:val="Tabletext"/>
            </w:pPr>
            <w:r w:rsidRPr="00CC66D6">
              <w:t>30/08/2023</w:t>
            </w:r>
          </w:p>
        </w:tc>
      </w:tr>
      <w:tr w:rsidR="00032ECB" w:rsidRPr="00502F17" w14:paraId="36F3C18A"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7F538A5" w14:textId="77777777" w:rsidR="00032ECB" w:rsidRPr="00210987" w:rsidRDefault="00032ECB" w:rsidP="00A515EF">
            <w:pPr>
              <w:pStyle w:val="Tabletext"/>
            </w:pPr>
            <w:r w:rsidRPr="00210987">
              <w:t>94</w:t>
            </w:r>
          </w:p>
        </w:tc>
        <w:tc>
          <w:tcPr>
            <w:tcW w:w="1142" w:type="dxa"/>
            <w:tcBorders>
              <w:top w:val="single" w:sz="2" w:space="0" w:color="auto"/>
              <w:left w:val="nil"/>
              <w:bottom w:val="single" w:sz="2" w:space="0" w:color="auto"/>
              <w:right w:val="nil"/>
            </w:tcBorders>
          </w:tcPr>
          <w:p w14:paraId="558AE483" w14:textId="77777777" w:rsidR="00032ECB" w:rsidRPr="00210987" w:rsidRDefault="00032ECB" w:rsidP="00A515EF">
            <w:pPr>
              <w:pStyle w:val="Tabletext"/>
            </w:pPr>
            <w:r w:rsidRPr="00210987">
              <w:t>50¢</w:t>
            </w:r>
          </w:p>
        </w:tc>
        <w:tc>
          <w:tcPr>
            <w:tcW w:w="1282" w:type="dxa"/>
            <w:tcBorders>
              <w:top w:val="single" w:sz="2" w:space="0" w:color="auto"/>
              <w:left w:val="nil"/>
              <w:bottom w:val="single" w:sz="2" w:space="0" w:color="auto"/>
              <w:right w:val="nil"/>
            </w:tcBorders>
          </w:tcPr>
          <w:p w14:paraId="4C6D55DF" w14:textId="77777777" w:rsidR="00032ECB" w:rsidRPr="00210987" w:rsidRDefault="00032ECB" w:rsidP="00A515EF">
            <w:pPr>
              <w:pStyle w:val="Tabletext"/>
            </w:pPr>
            <w:r w:rsidRPr="00210987">
              <w:t>At least 99.99% silver</w:t>
            </w:r>
          </w:p>
        </w:tc>
        <w:tc>
          <w:tcPr>
            <w:tcW w:w="1611" w:type="dxa"/>
            <w:tcBorders>
              <w:top w:val="single" w:sz="2" w:space="0" w:color="auto"/>
              <w:left w:val="nil"/>
              <w:bottom w:val="single" w:sz="2" w:space="0" w:color="auto"/>
              <w:right w:val="nil"/>
            </w:tcBorders>
          </w:tcPr>
          <w:p w14:paraId="19843583" w14:textId="77777777" w:rsidR="00032ECB" w:rsidRPr="00210987" w:rsidRDefault="00032ECB" w:rsidP="00A515EF">
            <w:pPr>
              <w:pStyle w:val="Tabletext"/>
            </w:pPr>
            <w:r w:rsidRPr="00210987">
              <w:t>16.053 ± 0.500</w:t>
            </w:r>
          </w:p>
        </w:tc>
        <w:tc>
          <w:tcPr>
            <w:tcW w:w="854" w:type="dxa"/>
            <w:tcBorders>
              <w:top w:val="single" w:sz="2" w:space="0" w:color="auto"/>
              <w:left w:val="nil"/>
              <w:bottom w:val="single" w:sz="2" w:space="0" w:color="auto"/>
              <w:right w:val="nil"/>
            </w:tcBorders>
          </w:tcPr>
          <w:p w14:paraId="0005B2D8" w14:textId="77777777" w:rsidR="00032ECB" w:rsidRPr="00210987" w:rsidRDefault="00032ECB" w:rsidP="00A515EF">
            <w:pPr>
              <w:pStyle w:val="Tabletext"/>
            </w:pPr>
            <w:r w:rsidRPr="00210987">
              <w:t>32.60</w:t>
            </w:r>
          </w:p>
        </w:tc>
        <w:tc>
          <w:tcPr>
            <w:tcW w:w="713" w:type="dxa"/>
            <w:tcBorders>
              <w:top w:val="single" w:sz="2" w:space="0" w:color="auto"/>
              <w:left w:val="nil"/>
              <w:bottom w:val="single" w:sz="2" w:space="0" w:color="auto"/>
              <w:right w:val="nil"/>
            </w:tcBorders>
          </w:tcPr>
          <w:p w14:paraId="75AAAA2F" w14:textId="77777777" w:rsidR="00032ECB" w:rsidRPr="00210987" w:rsidRDefault="00032ECB" w:rsidP="00A515EF">
            <w:pPr>
              <w:pStyle w:val="Tabletext"/>
            </w:pPr>
            <w:r w:rsidRPr="00210987">
              <w:t>2.90</w:t>
            </w:r>
          </w:p>
        </w:tc>
        <w:tc>
          <w:tcPr>
            <w:tcW w:w="456" w:type="dxa"/>
            <w:tcBorders>
              <w:top w:val="single" w:sz="2" w:space="0" w:color="auto"/>
              <w:left w:val="nil"/>
              <w:bottom w:val="single" w:sz="2" w:space="0" w:color="auto"/>
              <w:right w:val="nil"/>
            </w:tcBorders>
          </w:tcPr>
          <w:p w14:paraId="2F4FC33D" w14:textId="77777777" w:rsidR="00032ECB" w:rsidRPr="00210987" w:rsidRDefault="00032ECB" w:rsidP="00A515EF">
            <w:pPr>
              <w:pStyle w:val="Tabletext"/>
            </w:pPr>
            <w:r w:rsidRPr="00210987">
              <w:t>S1</w:t>
            </w:r>
          </w:p>
        </w:tc>
        <w:tc>
          <w:tcPr>
            <w:tcW w:w="570" w:type="dxa"/>
            <w:tcBorders>
              <w:top w:val="single" w:sz="2" w:space="0" w:color="auto"/>
              <w:left w:val="nil"/>
              <w:bottom w:val="single" w:sz="2" w:space="0" w:color="auto"/>
              <w:right w:val="nil"/>
            </w:tcBorders>
          </w:tcPr>
          <w:p w14:paraId="2201CDA9" w14:textId="77777777" w:rsidR="00032ECB" w:rsidRPr="00210987" w:rsidRDefault="00032ECB" w:rsidP="00A515EF">
            <w:pPr>
              <w:pStyle w:val="Tabletext"/>
            </w:pPr>
            <w:r w:rsidRPr="00210987">
              <w:t>E1</w:t>
            </w:r>
          </w:p>
        </w:tc>
        <w:tc>
          <w:tcPr>
            <w:tcW w:w="591" w:type="dxa"/>
            <w:tcBorders>
              <w:top w:val="single" w:sz="2" w:space="0" w:color="auto"/>
              <w:left w:val="nil"/>
              <w:bottom w:val="single" w:sz="2" w:space="0" w:color="auto"/>
              <w:right w:val="nil"/>
            </w:tcBorders>
          </w:tcPr>
          <w:p w14:paraId="3A3B7F59"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17914097" w14:textId="77777777" w:rsidR="00032ECB" w:rsidRPr="00901462" w:rsidRDefault="00032ECB" w:rsidP="00A515EF">
            <w:pPr>
              <w:pStyle w:val="Tabletext"/>
            </w:pPr>
            <w:r w:rsidRPr="00901462">
              <w:t>R62</w:t>
            </w:r>
          </w:p>
        </w:tc>
        <w:tc>
          <w:tcPr>
            <w:tcW w:w="1154" w:type="dxa"/>
            <w:tcBorders>
              <w:top w:val="single" w:sz="2" w:space="0" w:color="auto"/>
              <w:left w:val="nil"/>
              <w:bottom w:val="single" w:sz="2" w:space="0" w:color="auto"/>
              <w:right w:val="nil"/>
            </w:tcBorders>
          </w:tcPr>
          <w:p w14:paraId="3A67B0BB" w14:textId="77777777" w:rsidR="00032ECB" w:rsidRPr="00502F17" w:rsidRDefault="00032ECB" w:rsidP="00A515EF">
            <w:pPr>
              <w:pStyle w:val="Tabletext"/>
            </w:pPr>
            <w:r w:rsidRPr="00CC66D6">
              <w:t>30/08/2023</w:t>
            </w:r>
          </w:p>
        </w:tc>
      </w:tr>
      <w:tr w:rsidR="00032ECB" w:rsidRPr="00502F17" w14:paraId="5F41D8F4"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054892C" w14:textId="77777777" w:rsidR="00032ECB" w:rsidRPr="00955674" w:rsidRDefault="00032ECB" w:rsidP="00A515EF">
            <w:pPr>
              <w:pStyle w:val="Tabletext"/>
            </w:pPr>
            <w:r w:rsidRPr="00955674">
              <w:t>95</w:t>
            </w:r>
          </w:p>
        </w:tc>
        <w:tc>
          <w:tcPr>
            <w:tcW w:w="1142" w:type="dxa"/>
            <w:tcBorders>
              <w:top w:val="single" w:sz="2" w:space="0" w:color="auto"/>
              <w:left w:val="nil"/>
              <w:bottom w:val="single" w:sz="2" w:space="0" w:color="auto"/>
              <w:right w:val="nil"/>
            </w:tcBorders>
          </w:tcPr>
          <w:p w14:paraId="061F461D" w14:textId="77777777" w:rsidR="00032ECB" w:rsidRPr="00955674" w:rsidRDefault="00032ECB" w:rsidP="00A515EF">
            <w:pPr>
              <w:pStyle w:val="Tabletext"/>
            </w:pPr>
            <w:r w:rsidRPr="00955674">
              <w:t>50¢</w:t>
            </w:r>
          </w:p>
        </w:tc>
        <w:tc>
          <w:tcPr>
            <w:tcW w:w="1282" w:type="dxa"/>
            <w:tcBorders>
              <w:top w:val="single" w:sz="2" w:space="0" w:color="auto"/>
              <w:left w:val="nil"/>
              <w:bottom w:val="single" w:sz="2" w:space="0" w:color="auto"/>
              <w:right w:val="nil"/>
            </w:tcBorders>
          </w:tcPr>
          <w:p w14:paraId="78D173F0" w14:textId="77777777" w:rsidR="00032ECB" w:rsidRPr="00955674" w:rsidRDefault="00032ECB" w:rsidP="00A515EF">
            <w:pPr>
              <w:pStyle w:val="Tabletext"/>
            </w:pPr>
            <w:r w:rsidRPr="00955674">
              <w:t>At least 99.99% silver</w:t>
            </w:r>
          </w:p>
        </w:tc>
        <w:tc>
          <w:tcPr>
            <w:tcW w:w="1611" w:type="dxa"/>
            <w:tcBorders>
              <w:top w:val="single" w:sz="2" w:space="0" w:color="auto"/>
              <w:left w:val="nil"/>
              <w:bottom w:val="single" w:sz="2" w:space="0" w:color="auto"/>
              <w:right w:val="nil"/>
            </w:tcBorders>
          </w:tcPr>
          <w:p w14:paraId="1659C13D" w14:textId="77777777" w:rsidR="00032ECB" w:rsidRPr="00955674" w:rsidRDefault="00032ECB" w:rsidP="00A515EF">
            <w:pPr>
              <w:pStyle w:val="Tabletext"/>
            </w:pPr>
            <w:r w:rsidRPr="00955674">
              <w:t>16.053 ± 0.500</w:t>
            </w:r>
          </w:p>
        </w:tc>
        <w:tc>
          <w:tcPr>
            <w:tcW w:w="854" w:type="dxa"/>
            <w:tcBorders>
              <w:top w:val="single" w:sz="2" w:space="0" w:color="auto"/>
              <w:left w:val="nil"/>
              <w:bottom w:val="single" w:sz="2" w:space="0" w:color="auto"/>
              <w:right w:val="nil"/>
            </w:tcBorders>
          </w:tcPr>
          <w:p w14:paraId="0C570F2A" w14:textId="77777777" w:rsidR="00032ECB" w:rsidRPr="00955674" w:rsidRDefault="00032ECB" w:rsidP="00A515EF">
            <w:pPr>
              <w:pStyle w:val="Tabletext"/>
            </w:pPr>
            <w:r w:rsidRPr="00955674">
              <w:t>32.60</w:t>
            </w:r>
          </w:p>
        </w:tc>
        <w:tc>
          <w:tcPr>
            <w:tcW w:w="713" w:type="dxa"/>
            <w:tcBorders>
              <w:top w:val="single" w:sz="2" w:space="0" w:color="auto"/>
              <w:left w:val="nil"/>
              <w:bottom w:val="single" w:sz="2" w:space="0" w:color="auto"/>
              <w:right w:val="nil"/>
            </w:tcBorders>
          </w:tcPr>
          <w:p w14:paraId="02ED751C" w14:textId="77777777" w:rsidR="00032ECB" w:rsidRPr="00955674" w:rsidRDefault="00032ECB" w:rsidP="00A515EF">
            <w:pPr>
              <w:pStyle w:val="Tabletext"/>
            </w:pPr>
            <w:r w:rsidRPr="00955674">
              <w:t>2.90</w:t>
            </w:r>
          </w:p>
        </w:tc>
        <w:tc>
          <w:tcPr>
            <w:tcW w:w="456" w:type="dxa"/>
            <w:tcBorders>
              <w:top w:val="single" w:sz="2" w:space="0" w:color="auto"/>
              <w:left w:val="nil"/>
              <w:bottom w:val="single" w:sz="2" w:space="0" w:color="auto"/>
              <w:right w:val="nil"/>
            </w:tcBorders>
          </w:tcPr>
          <w:p w14:paraId="6AB26526" w14:textId="77777777" w:rsidR="00032ECB" w:rsidRPr="00955674" w:rsidRDefault="00032ECB" w:rsidP="00A515EF">
            <w:pPr>
              <w:pStyle w:val="Tabletext"/>
            </w:pPr>
            <w:r w:rsidRPr="00955674">
              <w:t>S1</w:t>
            </w:r>
          </w:p>
        </w:tc>
        <w:tc>
          <w:tcPr>
            <w:tcW w:w="570" w:type="dxa"/>
            <w:tcBorders>
              <w:top w:val="single" w:sz="2" w:space="0" w:color="auto"/>
              <w:left w:val="nil"/>
              <w:bottom w:val="single" w:sz="2" w:space="0" w:color="auto"/>
              <w:right w:val="nil"/>
            </w:tcBorders>
          </w:tcPr>
          <w:p w14:paraId="58DF4290" w14:textId="77777777" w:rsidR="00032ECB" w:rsidRPr="00955674" w:rsidRDefault="00032ECB" w:rsidP="00A515EF">
            <w:pPr>
              <w:pStyle w:val="Tabletext"/>
            </w:pPr>
            <w:r w:rsidRPr="00955674">
              <w:t>E1</w:t>
            </w:r>
          </w:p>
        </w:tc>
        <w:tc>
          <w:tcPr>
            <w:tcW w:w="591" w:type="dxa"/>
            <w:tcBorders>
              <w:top w:val="single" w:sz="2" w:space="0" w:color="auto"/>
              <w:left w:val="nil"/>
              <w:bottom w:val="single" w:sz="2" w:space="0" w:color="auto"/>
              <w:right w:val="nil"/>
            </w:tcBorders>
          </w:tcPr>
          <w:p w14:paraId="08098467"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70292115" w14:textId="77777777" w:rsidR="00032ECB" w:rsidRPr="00901462" w:rsidRDefault="00032ECB" w:rsidP="00A515EF">
            <w:pPr>
              <w:pStyle w:val="Tabletext"/>
            </w:pPr>
            <w:r w:rsidRPr="00901462">
              <w:t>R63</w:t>
            </w:r>
          </w:p>
        </w:tc>
        <w:tc>
          <w:tcPr>
            <w:tcW w:w="1154" w:type="dxa"/>
            <w:tcBorders>
              <w:top w:val="single" w:sz="2" w:space="0" w:color="auto"/>
              <w:left w:val="nil"/>
              <w:bottom w:val="single" w:sz="2" w:space="0" w:color="auto"/>
              <w:right w:val="nil"/>
            </w:tcBorders>
          </w:tcPr>
          <w:p w14:paraId="74E70F46" w14:textId="77777777" w:rsidR="00032ECB" w:rsidRPr="00502F17" w:rsidRDefault="00032ECB" w:rsidP="00A515EF">
            <w:pPr>
              <w:pStyle w:val="Tabletext"/>
            </w:pPr>
            <w:r w:rsidRPr="00CC66D6">
              <w:t>30/08/2023</w:t>
            </w:r>
          </w:p>
        </w:tc>
      </w:tr>
      <w:tr w:rsidR="00032ECB" w:rsidRPr="00502F17" w14:paraId="37FD2689"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C2CF176" w14:textId="77777777" w:rsidR="00032ECB" w:rsidRPr="00D213ED" w:rsidRDefault="00032ECB" w:rsidP="00A515EF">
            <w:pPr>
              <w:pStyle w:val="Tabletext"/>
            </w:pPr>
            <w:r w:rsidRPr="00D213ED">
              <w:t>96</w:t>
            </w:r>
          </w:p>
        </w:tc>
        <w:tc>
          <w:tcPr>
            <w:tcW w:w="1142" w:type="dxa"/>
            <w:tcBorders>
              <w:top w:val="single" w:sz="2" w:space="0" w:color="auto"/>
              <w:left w:val="nil"/>
              <w:bottom w:val="single" w:sz="2" w:space="0" w:color="auto"/>
              <w:right w:val="nil"/>
            </w:tcBorders>
          </w:tcPr>
          <w:p w14:paraId="6338407D" w14:textId="77777777" w:rsidR="00032ECB" w:rsidRPr="00D213ED" w:rsidRDefault="00032ECB" w:rsidP="00A515EF">
            <w:pPr>
              <w:pStyle w:val="Tabletext"/>
            </w:pPr>
            <w:r w:rsidRPr="00D213ED">
              <w:t>50¢</w:t>
            </w:r>
          </w:p>
        </w:tc>
        <w:tc>
          <w:tcPr>
            <w:tcW w:w="1282" w:type="dxa"/>
            <w:tcBorders>
              <w:top w:val="single" w:sz="2" w:space="0" w:color="auto"/>
              <w:left w:val="nil"/>
              <w:bottom w:val="single" w:sz="2" w:space="0" w:color="auto"/>
              <w:right w:val="nil"/>
            </w:tcBorders>
          </w:tcPr>
          <w:p w14:paraId="000EE8BC" w14:textId="77777777" w:rsidR="00032ECB" w:rsidRPr="00D213ED" w:rsidRDefault="00032ECB" w:rsidP="00A515EF">
            <w:pPr>
              <w:pStyle w:val="Tabletext"/>
            </w:pPr>
            <w:r w:rsidRPr="00D213ED">
              <w:t>At least 99.99% silver</w:t>
            </w:r>
          </w:p>
        </w:tc>
        <w:tc>
          <w:tcPr>
            <w:tcW w:w="1611" w:type="dxa"/>
            <w:tcBorders>
              <w:top w:val="single" w:sz="2" w:space="0" w:color="auto"/>
              <w:left w:val="nil"/>
              <w:bottom w:val="single" w:sz="2" w:space="0" w:color="auto"/>
              <w:right w:val="nil"/>
            </w:tcBorders>
          </w:tcPr>
          <w:p w14:paraId="5703284C" w14:textId="77777777" w:rsidR="00032ECB" w:rsidRPr="00D213ED" w:rsidRDefault="00032ECB" w:rsidP="00A515EF">
            <w:pPr>
              <w:pStyle w:val="Tabletext"/>
            </w:pPr>
            <w:r w:rsidRPr="00D213ED">
              <w:t>16.053 ± 0.500</w:t>
            </w:r>
          </w:p>
        </w:tc>
        <w:tc>
          <w:tcPr>
            <w:tcW w:w="854" w:type="dxa"/>
            <w:tcBorders>
              <w:top w:val="single" w:sz="2" w:space="0" w:color="auto"/>
              <w:left w:val="nil"/>
              <w:bottom w:val="single" w:sz="2" w:space="0" w:color="auto"/>
              <w:right w:val="nil"/>
            </w:tcBorders>
          </w:tcPr>
          <w:p w14:paraId="2F2DC7B3" w14:textId="77777777" w:rsidR="00032ECB" w:rsidRPr="00D213ED" w:rsidRDefault="00032ECB" w:rsidP="00A515EF">
            <w:pPr>
              <w:pStyle w:val="Tabletext"/>
            </w:pPr>
            <w:r w:rsidRPr="00D213ED">
              <w:t>32.60</w:t>
            </w:r>
          </w:p>
        </w:tc>
        <w:tc>
          <w:tcPr>
            <w:tcW w:w="713" w:type="dxa"/>
            <w:tcBorders>
              <w:top w:val="single" w:sz="2" w:space="0" w:color="auto"/>
              <w:left w:val="nil"/>
              <w:bottom w:val="single" w:sz="2" w:space="0" w:color="auto"/>
              <w:right w:val="nil"/>
            </w:tcBorders>
          </w:tcPr>
          <w:p w14:paraId="0A52E836" w14:textId="77777777" w:rsidR="00032ECB" w:rsidRPr="00D213ED" w:rsidRDefault="00032ECB" w:rsidP="00A515EF">
            <w:pPr>
              <w:pStyle w:val="Tabletext"/>
            </w:pPr>
            <w:r w:rsidRPr="00D213ED">
              <w:t>2.90</w:t>
            </w:r>
          </w:p>
        </w:tc>
        <w:tc>
          <w:tcPr>
            <w:tcW w:w="456" w:type="dxa"/>
            <w:tcBorders>
              <w:top w:val="single" w:sz="2" w:space="0" w:color="auto"/>
              <w:left w:val="nil"/>
              <w:bottom w:val="single" w:sz="2" w:space="0" w:color="auto"/>
              <w:right w:val="nil"/>
            </w:tcBorders>
          </w:tcPr>
          <w:p w14:paraId="29A30C5A" w14:textId="77777777" w:rsidR="00032ECB" w:rsidRPr="00D213ED" w:rsidRDefault="00032ECB" w:rsidP="00A515EF">
            <w:pPr>
              <w:pStyle w:val="Tabletext"/>
            </w:pPr>
            <w:r w:rsidRPr="00D213ED">
              <w:t>S1</w:t>
            </w:r>
          </w:p>
        </w:tc>
        <w:tc>
          <w:tcPr>
            <w:tcW w:w="570" w:type="dxa"/>
            <w:tcBorders>
              <w:top w:val="single" w:sz="2" w:space="0" w:color="auto"/>
              <w:left w:val="nil"/>
              <w:bottom w:val="single" w:sz="2" w:space="0" w:color="auto"/>
              <w:right w:val="nil"/>
            </w:tcBorders>
          </w:tcPr>
          <w:p w14:paraId="6F1D9D07" w14:textId="77777777" w:rsidR="00032ECB" w:rsidRPr="00D213ED" w:rsidRDefault="00032ECB" w:rsidP="00A515EF">
            <w:pPr>
              <w:pStyle w:val="Tabletext"/>
            </w:pPr>
            <w:r w:rsidRPr="00D213ED">
              <w:t>E1</w:t>
            </w:r>
          </w:p>
        </w:tc>
        <w:tc>
          <w:tcPr>
            <w:tcW w:w="591" w:type="dxa"/>
            <w:tcBorders>
              <w:top w:val="single" w:sz="2" w:space="0" w:color="auto"/>
              <w:left w:val="nil"/>
              <w:bottom w:val="single" w:sz="2" w:space="0" w:color="auto"/>
              <w:right w:val="nil"/>
            </w:tcBorders>
          </w:tcPr>
          <w:p w14:paraId="5E1E088E"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413B28E5" w14:textId="77777777" w:rsidR="00032ECB" w:rsidRPr="00901462" w:rsidRDefault="00032ECB" w:rsidP="00A515EF">
            <w:pPr>
              <w:pStyle w:val="Tabletext"/>
            </w:pPr>
            <w:r w:rsidRPr="00901462">
              <w:t>R64</w:t>
            </w:r>
          </w:p>
        </w:tc>
        <w:tc>
          <w:tcPr>
            <w:tcW w:w="1154" w:type="dxa"/>
            <w:tcBorders>
              <w:top w:val="single" w:sz="2" w:space="0" w:color="auto"/>
              <w:left w:val="nil"/>
              <w:bottom w:val="single" w:sz="2" w:space="0" w:color="auto"/>
              <w:right w:val="nil"/>
            </w:tcBorders>
          </w:tcPr>
          <w:p w14:paraId="159CB5F5" w14:textId="77777777" w:rsidR="00032ECB" w:rsidRPr="00502F17" w:rsidRDefault="00032ECB" w:rsidP="00A515EF">
            <w:pPr>
              <w:pStyle w:val="Tabletext"/>
            </w:pPr>
            <w:r w:rsidRPr="00CC66D6">
              <w:t>30/08/2023</w:t>
            </w:r>
          </w:p>
        </w:tc>
      </w:tr>
      <w:tr w:rsidR="00032ECB" w:rsidRPr="00502F17" w14:paraId="26E807E8"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5BC27E5" w14:textId="77777777" w:rsidR="00032ECB" w:rsidRPr="00E16846" w:rsidRDefault="00032ECB" w:rsidP="00A515EF">
            <w:pPr>
              <w:pStyle w:val="Tabletext"/>
            </w:pPr>
            <w:r w:rsidRPr="00E16846">
              <w:t>97</w:t>
            </w:r>
          </w:p>
        </w:tc>
        <w:tc>
          <w:tcPr>
            <w:tcW w:w="1142" w:type="dxa"/>
            <w:tcBorders>
              <w:top w:val="single" w:sz="2" w:space="0" w:color="auto"/>
              <w:left w:val="nil"/>
              <w:bottom w:val="single" w:sz="2" w:space="0" w:color="auto"/>
              <w:right w:val="nil"/>
            </w:tcBorders>
          </w:tcPr>
          <w:p w14:paraId="1E5332AB" w14:textId="77777777" w:rsidR="00032ECB" w:rsidRPr="00E16846" w:rsidRDefault="00032ECB" w:rsidP="00A515EF">
            <w:pPr>
              <w:pStyle w:val="Tabletext"/>
            </w:pPr>
            <w:r w:rsidRPr="00E16846">
              <w:t>50¢</w:t>
            </w:r>
          </w:p>
        </w:tc>
        <w:tc>
          <w:tcPr>
            <w:tcW w:w="1282" w:type="dxa"/>
            <w:tcBorders>
              <w:top w:val="single" w:sz="2" w:space="0" w:color="auto"/>
              <w:left w:val="nil"/>
              <w:bottom w:val="single" w:sz="2" w:space="0" w:color="auto"/>
              <w:right w:val="nil"/>
            </w:tcBorders>
          </w:tcPr>
          <w:p w14:paraId="78CB7F9E" w14:textId="77777777" w:rsidR="00032ECB" w:rsidRPr="00E16846" w:rsidRDefault="00032ECB" w:rsidP="00A515EF">
            <w:pPr>
              <w:pStyle w:val="Tabletext"/>
            </w:pPr>
            <w:r w:rsidRPr="00E16846">
              <w:t>At least 99.99% silver</w:t>
            </w:r>
          </w:p>
        </w:tc>
        <w:tc>
          <w:tcPr>
            <w:tcW w:w="1611" w:type="dxa"/>
            <w:tcBorders>
              <w:top w:val="single" w:sz="2" w:space="0" w:color="auto"/>
              <w:left w:val="nil"/>
              <w:bottom w:val="single" w:sz="2" w:space="0" w:color="auto"/>
              <w:right w:val="nil"/>
            </w:tcBorders>
          </w:tcPr>
          <w:p w14:paraId="31EBC4C3" w14:textId="77777777" w:rsidR="00032ECB" w:rsidRPr="00E16846" w:rsidRDefault="00032ECB" w:rsidP="00A515EF">
            <w:pPr>
              <w:pStyle w:val="Tabletext"/>
            </w:pPr>
            <w:r w:rsidRPr="00E16846">
              <w:t>16.053 ± 0.500</w:t>
            </w:r>
          </w:p>
        </w:tc>
        <w:tc>
          <w:tcPr>
            <w:tcW w:w="854" w:type="dxa"/>
            <w:tcBorders>
              <w:top w:val="single" w:sz="2" w:space="0" w:color="auto"/>
              <w:left w:val="nil"/>
              <w:bottom w:val="single" w:sz="2" w:space="0" w:color="auto"/>
              <w:right w:val="nil"/>
            </w:tcBorders>
          </w:tcPr>
          <w:p w14:paraId="3CE84A20" w14:textId="77777777" w:rsidR="00032ECB" w:rsidRPr="00E16846" w:rsidRDefault="00032ECB" w:rsidP="00A515EF">
            <w:pPr>
              <w:pStyle w:val="Tabletext"/>
            </w:pPr>
            <w:r w:rsidRPr="00E16846">
              <w:t>32.60</w:t>
            </w:r>
          </w:p>
        </w:tc>
        <w:tc>
          <w:tcPr>
            <w:tcW w:w="713" w:type="dxa"/>
            <w:tcBorders>
              <w:top w:val="single" w:sz="2" w:space="0" w:color="auto"/>
              <w:left w:val="nil"/>
              <w:bottom w:val="single" w:sz="2" w:space="0" w:color="auto"/>
              <w:right w:val="nil"/>
            </w:tcBorders>
          </w:tcPr>
          <w:p w14:paraId="36708CEF" w14:textId="77777777" w:rsidR="00032ECB" w:rsidRPr="00E16846" w:rsidRDefault="00032ECB" w:rsidP="00A515EF">
            <w:pPr>
              <w:pStyle w:val="Tabletext"/>
            </w:pPr>
            <w:r w:rsidRPr="00E16846">
              <w:t>2.90</w:t>
            </w:r>
          </w:p>
        </w:tc>
        <w:tc>
          <w:tcPr>
            <w:tcW w:w="456" w:type="dxa"/>
            <w:tcBorders>
              <w:top w:val="single" w:sz="2" w:space="0" w:color="auto"/>
              <w:left w:val="nil"/>
              <w:bottom w:val="single" w:sz="2" w:space="0" w:color="auto"/>
              <w:right w:val="nil"/>
            </w:tcBorders>
          </w:tcPr>
          <w:p w14:paraId="16DB8877" w14:textId="77777777" w:rsidR="00032ECB" w:rsidRPr="00E16846" w:rsidRDefault="00032ECB" w:rsidP="00A515EF">
            <w:pPr>
              <w:pStyle w:val="Tabletext"/>
            </w:pPr>
            <w:r w:rsidRPr="00E16846">
              <w:t>S1</w:t>
            </w:r>
          </w:p>
        </w:tc>
        <w:tc>
          <w:tcPr>
            <w:tcW w:w="570" w:type="dxa"/>
            <w:tcBorders>
              <w:top w:val="single" w:sz="2" w:space="0" w:color="auto"/>
              <w:left w:val="nil"/>
              <w:bottom w:val="single" w:sz="2" w:space="0" w:color="auto"/>
              <w:right w:val="nil"/>
            </w:tcBorders>
          </w:tcPr>
          <w:p w14:paraId="7F0EF653" w14:textId="77777777" w:rsidR="00032ECB" w:rsidRPr="00E16846" w:rsidRDefault="00032ECB" w:rsidP="00A515EF">
            <w:pPr>
              <w:pStyle w:val="Tabletext"/>
            </w:pPr>
            <w:r w:rsidRPr="00E16846">
              <w:t>E1</w:t>
            </w:r>
          </w:p>
        </w:tc>
        <w:tc>
          <w:tcPr>
            <w:tcW w:w="591" w:type="dxa"/>
            <w:tcBorders>
              <w:top w:val="single" w:sz="2" w:space="0" w:color="auto"/>
              <w:left w:val="nil"/>
              <w:bottom w:val="single" w:sz="2" w:space="0" w:color="auto"/>
              <w:right w:val="nil"/>
            </w:tcBorders>
          </w:tcPr>
          <w:p w14:paraId="7C0CB7B9"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0EF131DD" w14:textId="77777777" w:rsidR="00032ECB" w:rsidRPr="00901462" w:rsidRDefault="00032ECB" w:rsidP="00A515EF">
            <w:pPr>
              <w:pStyle w:val="Tabletext"/>
            </w:pPr>
            <w:r w:rsidRPr="00901462">
              <w:t>R65</w:t>
            </w:r>
          </w:p>
        </w:tc>
        <w:tc>
          <w:tcPr>
            <w:tcW w:w="1154" w:type="dxa"/>
            <w:tcBorders>
              <w:top w:val="single" w:sz="2" w:space="0" w:color="auto"/>
              <w:left w:val="nil"/>
              <w:bottom w:val="single" w:sz="2" w:space="0" w:color="auto"/>
              <w:right w:val="nil"/>
            </w:tcBorders>
          </w:tcPr>
          <w:p w14:paraId="5612B64A" w14:textId="77777777" w:rsidR="00032ECB" w:rsidRPr="00502F17" w:rsidRDefault="00032ECB" w:rsidP="00A515EF">
            <w:pPr>
              <w:pStyle w:val="Tabletext"/>
            </w:pPr>
            <w:r w:rsidRPr="00CC66D6">
              <w:t>30/08/2023</w:t>
            </w:r>
          </w:p>
        </w:tc>
      </w:tr>
      <w:tr w:rsidR="00032ECB" w:rsidRPr="00502F17" w14:paraId="4A61E784"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E840CA6" w14:textId="77777777" w:rsidR="00032ECB" w:rsidRPr="00D823A9" w:rsidRDefault="00032ECB" w:rsidP="00A515EF">
            <w:pPr>
              <w:pStyle w:val="Tabletext"/>
            </w:pPr>
            <w:r w:rsidRPr="00D823A9">
              <w:t>98</w:t>
            </w:r>
          </w:p>
        </w:tc>
        <w:tc>
          <w:tcPr>
            <w:tcW w:w="1142" w:type="dxa"/>
            <w:tcBorders>
              <w:top w:val="single" w:sz="2" w:space="0" w:color="auto"/>
              <w:left w:val="nil"/>
              <w:bottom w:val="single" w:sz="2" w:space="0" w:color="auto"/>
              <w:right w:val="nil"/>
            </w:tcBorders>
          </w:tcPr>
          <w:p w14:paraId="1AE60D14" w14:textId="77777777" w:rsidR="00032ECB" w:rsidRPr="00D823A9" w:rsidRDefault="00032ECB" w:rsidP="00A515EF">
            <w:pPr>
              <w:pStyle w:val="Tabletext"/>
            </w:pPr>
            <w:r w:rsidRPr="00D823A9">
              <w:t>50¢</w:t>
            </w:r>
          </w:p>
        </w:tc>
        <w:tc>
          <w:tcPr>
            <w:tcW w:w="1282" w:type="dxa"/>
            <w:tcBorders>
              <w:top w:val="single" w:sz="2" w:space="0" w:color="auto"/>
              <w:left w:val="nil"/>
              <w:bottom w:val="single" w:sz="2" w:space="0" w:color="auto"/>
              <w:right w:val="nil"/>
            </w:tcBorders>
          </w:tcPr>
          <w:p w14:paraId="06908AC4" w14:textId="77777777" w:rsidR="00032ECB" w:rsidRPr="00D823A9" w:rsidRDefault="00032ECB" w:rsidP="00A515EF">
            <w:pPr>
              <w:pStyle w:val="Tabletext"/>
            </w:pPr>
            <w:r w:rsidRPr="00D823A9">
              <w:t>At least 99.99% silver</w:t>
            </w:r>
          </w:p>
        </w:tc>
        <w:tc>
          <w:tcPr>
            <w:tcW w:w="1611" w:type="dxa"/>
            <w:tcBorders>
              <w:top w:val="single" w:sz="2" w:space="0" w:color="auto"/>
              <w:left w:val="nil"/>
              <w:bottom w:val="single" w:sz="2" w:space="0" w:color="auto"/>
              <w:right w:val="nil"/>
            </w:tcBorders>
          </w:tcPr>
          <w:p w14:paraId="72283427" w14:textId="77777777" w:rsidR="00032ECB" w:rsidRPr="00D823A9" w:rsidRDefault="00032ECB" w:rsidP="00A515EF">
            <w:pPr>
              <w:pStyle w:val="Tabletext"/>
            </w:pPr>
            <w:r w:rsidRPr="00D823A9">
              <w:t>16.053 ± 0.500</w:t>
            </w:r>
          </w:p>
        </w:tc>
        <w:tc>
          <w:tcPr>
            <w:tcW w:w="854" w:type="dxa"/>
            <w:tcBorders>
              <w:top w:val="single" w:sz="2" w:space="0" w:color="auto"/>
              <w:left w:val="nil"/>
              <w:bottom w:val="single" w:sz="2" w:space="0" w:color="auto"/>
              <w:right w:val="nil"/>
            </w:tcBorders>
          </w:tcPr>
          <w:p w14:paraId="0B65A9CB" w14:textId="77777777" w:rsidR="00032ECB" w:rsidRPr="00D823A9" w:rsidRDefault="00032ECB" w:rsidP="00A515EF">
            <w:pPr>
              <w:pStyle w:val="Tabletext"/>
            </w:pPr>
            <w:r w:rsidRPr="00D823A9">
              <w:t>32.60</w:t>
            </w:r>
          </w:p>
        </w:tc>
        <w:tc>
          <w:tcPr>
            <w:tcW w:w="713" w:type="dxa"/>
            <w:tcBorders>
              <w:top w:val="single" w:sz="2" w:space="0" w:color="auto"/>
              <w:left w:val="nil"/>
              <w:bottom w:val="single" w:sz="2" w:space="0" w:color="auto"/>
              <w:right w:val="nil"/>
            </w:tcBorders>
          </w:tcPr>
          <w:p w14:paraId="562F7A55" w14:textId="77777777" w:rsidR="00032ECB" w:rsidRPr="00D823A9" w:rsidRDefault="00032ECB" w:rsidP="00A515EF">
            <w:pPr>
              <w:pStyle w:val="Tabletext"/>
            </w:pPr>
            <w:r w:rsidRPr="00D823A9">
              <w:t>2.90</w:t>
            </w:r>
          </w:p>
        </w:tc>
        <w:tc>
          <w:tcPr>
            <w:tcW w:w="456" w:type="dxa"/>
            <w:tcBorders>
              <w:top w:val="single" w:sz="2" w:space="0" w:color="auto"/>
              <w:left w:val="nil"/>
              <w:bottom w:val="single" w:sz="2" w:space="0" w:color="auto"/>
              <w:right w:val="nil"/>
            </w:tcBorders>
          </w:tcPr>
          <w:p w14:paraId="7674E172" w14:textId="77777777" w:rsidR="00032ECB" w:rsidRPr="00D823A9" w:rsidRDefault="00032ECB" w:rsidP="00A515EF">
            <w:pPr>
              <w:pStyle w:val="Tabletext"/>
            </w:pPr>
            <w:r w:rsidRPr="00D823A9">
              <w:t>S1</w:t>
            </w:r>
          </w:p>
        </w:tc>
        <w:tc>
          <w:tcPr>
            <w:tcW w:w="570" w:type="dxa"/>
            <w:tcBorders>
              <w:top w:val="single" w:sz="2" w:space="0" w:color="auto"/>
              <w:left w:val="nil"/>
              <w:bottom w:val="single" w:sz="2" w:space="0" w:color="auto"/>
              <w:right w:val="nil"/>
            </w:tcBorders>
          </w:tcPr>
          <w:p w14:paraId="7CF9D90F" w14:textId="77777777" w:rsidR="00032ECB" w:rsidRPr="00D823A9" w:rsidRDefault="00032ECB" w:rsidP="00A515EF">
            <w:pPr>
              <w:pStyle w:val="Tabletext"/>
            </w:pPr>
            <w:r w:rsidRPr="00D823A9">
              <w:t>E1</w:t>
            </w:r>
          </w:p>
        </w:tc>
        <w:tc>
          <w:tcPr>
            <w:tcW w:w="591" w:type="dxa"/>
            <w:tcBorders>
              <w:top w:val="single" w:sz="2" w:space="0" w:color="auto"/>
              <w:left w:val="nil"/>
              <w:bottom w:val="single" w:sz="2" w:space="0" w:color="auto"/>
              <w:right w:val="nil"/>
            </w:tcBorders>
          </w:tcPr>
          <w:p w14:paraId="1808FE07"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2C060379" w14:textId="77777777" w:rsidR="00032ECB" w:rsidRPr="00901462" w:rsidRDefault="00032ECB" w:rsidP="00A515EF">
            <w:pPr>
              <w:pStyle w:val="Tabletext"/>
            </w:pPr>
            <w:r w:rsidRPr="00901462">
              <w:t>R66</w:t>
            </w:r>
          </w:p>
        </w:tc>
        <w:tc>
          <w:tcPr>
            <w:tcW w:w="1154" w:type="dxa"/>
            <w:tcBorders>
              <w:top w:val="single" w:sz="2" w:space="0" w:color="auto"/>
              <w:left w:val="nil"/>
              <w:bottom w:val="single" w:sz="2" w:space="0" w:color="auto"/>
              <w:right w:val="nil"/>
            </w:tcBorders>
          </w:tcPr>
          <w:p w14:paraId="7DC003E2" w14:textId="77777777" w:rsidR="00032ECB" w:rsidRPr="00502F17" w:rsidRDefault="00032ECB" w:rsidP="00A515EF">
            <w:pPr>
              <w:pStyle w:val="Tabletext"/>
            </w:pPr>
            <w:r w:rsidRPr="00CC66D6">
              <w:t>30/08/2023</w:t>
            </w:r>
          </w:p>
        </w:tc>
      </w:tr>
      <w:tr w:rsidR="00032ECB" w:rsidRPr="00502F17" w14:paraId="5EFA1CB4"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8FB9AE1" w14:textId="77777777" w:rsidR="00032ECB" w:rsidRPr="002A05E1" w:rsidRDefault="00032ECB" w:rsidP="00A515EF">
            <w:pPr>
              <w:pStyle w:val="Tabletext"/>
            </w:pPr>
            <w:r w:rsidRPr="002A05E1">
              <w:t>99</w:t>
            </w:r>
          </w:p>
        </w:tc>
        <w:tc>
          <w:tcPr>
            <w:tcW w:w="1142" w:type="dxa"/>
            <w:tcBorders>
              <w:top w:val="single" w:sz="2" w:space="0" w:color="auto"/>
              <w:left w:val="nil"/>
              <w:bottom w:val="single" w:sz="2" w:space="0" w:color="auto"/>
              <w:right w:val="nil"/>
            </w:tcBorders>
          </w:tcPr>
          <w:p w14:paraId="5771811B" w14:textId="77777777" w:rsidR="00032ECB" w:rsidRPr="002A05E1" w:rsidRDefault="00032ECB" w:rsidP="00A515EF">
            <w:pPr>
              <w:pStyle w:val="Tabletext"/>
            </w:pPr>
            <w:r w:rsidRPr="002A05E1">
              <w:t>50¢</w:t>
            </w:r>
          </w:p>
        </w:tc>
        <w:tc>
          <w:tcPr>
            <w:tcW w:w="1282" w:type="dxa"/>
            <w:tcBorders>
              <w:top w:val="single" w:sz="2" w:space="0" w:color="auto"/>
              <w:left w:val="nil"/>
              <w:bottom w:val="single" w:sz="2" w:space="0" w:color="auto"/>
              <w:right w:val="nil"/>
            </w:tcBorders>
          </w:tcPr>
          <w:p w14:paraId="3872BAB5" w14:textId="77777777" w:rsidR="00032ECB" w:rsidRPr="002A05E1" w:rsidRDefault="00032ECB" w:rsidP="00A515EF">
            <w:pPr>
              <w:pStyle w:val="Tabletext"/>
            </w:pPr>
            <w:r w:rsidRPr="002A05E1">
              <w:t>At least 99.99% silver</w:t>
            </w:r>
          </w:p>
        </w:tc>
        <w:tc>
          <w:tcPr>
            <w:tcW w:w="1611" w:type="dxa"/>
            <w:tcBorders>
              <w:top w:val="single" w:sz="2" w:space="0" w:color="auto"/>
              <w:left w:val="nil"/>
              <w:bottom w:val="single" w:sz="2" w:space="0" w:color="auto"/>
              <w:right w:val="nil"/>
            </w:tcBorders>
          </w:tcPr>
          <w:p w14:paraId="247179B0" w14:textId="77777777" w:rsidR="00032ECB" w:rsidRPr="002A05E1" w:rsidRDefault="00032ECB" w:rsidP="00A515EF">
            <w:pPr>
              <w:pStyle w:val="Tabletext"/>
            </w:pPr>
            <w:r w:rsidRPr="002A05E1">
              <w:t>16.053 ± 0.500</w:t>
            </w:r>
          </w:p>
        </w:tc>
        <w:tc>
          <w:tcPr>
            <w:tcW w:w="854" w:type="dxa"/>
            <w:tcBorders>
              <w:top w:val="single" w:sz="2" w:space="0" w:color="auto"/>
              <w:left w:val="nil"/>
              <w:bottom w:val="single" w:sz="2" w:space="0" w:color="auto"/>
              <w:right w:val="nil"/>
            </w:tcBorders>
          </w:tcPr>
          <w:p w14:paraId="305616CD" w14:textId="77777777" w:rsidR="00032ECB" w:rsidRPr="002A05E1" w:rsidRDefault="00032ECB" w:rsidP="00A515EF">
            <w:pPr>
              <w:pStyle w:val="Tabletext"/>
            </w:pPr>
            <w:r w:rsidRPr="002A05E1">
              <w:t>32.60</w:t>
            </w:r>
          </w:p>
        </w:tc>
        <w:tc>
          <w:tcPr>
            <w:tcW w:w="713" w:type="dxa"/>
            <w:tcBorders>
              <w:top w:val="single" w:sz="2" w:space="0" w:color="auto"/>
              <w:left w:val="nil"/>
              <w:bottom w:val="single" w:sz="2" w:space="0" w:color="auto"/>
              <w:right w:val="nil"/>
            </w:tcBorders>
          </w:tcPr>
          <w:p w14:paraId="71B58359" w14:textId="77777777" w:rsidR="00032ECB" w:rsidRPr="002A05E1" w:rsidRDefault="00032ECB" w:rsidP="00A515EF">
            <w:pPr>
              <w:pStyle w:val="Tabletext"/>
            </w:pPr>
            <w:r w:rsidRPr="002A05E1">
              <w:t>2.90</w:t>
            </w:r>
          </w:p>
        </w:tc>
        <w:tc>
          <w:tcPr>
            <w:tcW w:w="456" w:type="dxa"/>
            <w:tcBorders>
              <w:top w:val="single" w:sz="2" w:space="0" w:color="auto"/>
              <w:left w:val="nil"/>
              <w:bottom w:val="single" w:sz="2" w:space="0" w:color="auto"/>
              <w:right w:val="nil"/>
            </w:tcBorders>
          </w:tcPr>
          <w:p w14:paraId="5B7CD51B" w14:textId="77777777" w:rsidR="00032ECB" w:rsidRPr="002A05E1" w:rsidRDefault="00032ECB" w:rsidP="00A515EF">
            <w:pPr>
              <w:pStyle w:val="Tabletext"/>
            </w:pPr>
            <w:r w:rsidRPr="002A05E1">
              <w:t>S1</w:t>
            </w:r>
          </w:p>
        </w:tc>
        <w:tc>
          <w:tcPr>
            <w:tcW w:w="570" w:type="dxa"/>
            <w:tcBorders>
              <w:top w:val="single" w:sz="2" w:space="0" w:color="auto"/>
              <w:left w:val="nil"/>
              <w:bottom w:val="single" w:sz="2" w:space="0" w:color="auto"/>
              <w:right w:val="nil"/>
            </w:tcBorders>
          </w:tcPr>
          <w:p w14:paraId="5F085CAD" w14:textId="77777777" w:rsidR="00032ECB" w:rsidRPr="002A05E1" w:rsidRDefault="00032ECB" w:rsidP="00A515EF">
            <w:pPr>
              <w:pStyle w:val="Tabletext"/>
            </w:pPr>
            <w:r w:rsidRPr="002A05E1">
              <w:t>E1</w:t>
            </w:r>
          </w:p>
        </w:tc>
        <w:tc>
          <w:tcPr>
            <w:tcW w:w="591" w:type="dxa"/>
            <w:tcBorders>
              <w:top w:val="single" w:sz="2" w:space="0" w:color="auto"/>
              <w:left w:val="nil"/>
              <w:bottom w:val="single" w:sz="2" w:space="0" w:color="auto"/>
              <w:right w:val="nil"/>
            </w:tcBorders>
          </w:tcPr>
          <w:p w14:paraId="5ED839F4"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28342F11" w14:textId="77777777" w:rsidR="00032ECB" w:rsidRPr="00901462" w:rsidRDefault="00032ECB" w:rsidP="00A515EF">
            <w:pPr>
              <w:pStyle w:val="Tabletext"/>
            </w:pPr>
            <w:r w:rsidRPr="00901462">
              <w:t>R67</w:t>
            </w:r>
          </w:p>
        </w:tc>
        <w:tc>
          <w:tcPr>
            <w:tcW w:w="1154" w:type="dxa"/>
            <w:tcBorders>
              <w:top w:val="single" w:sz="2" w:space="0" w:color="auto"/>
              <w:left w:val="nil"/>
              <w:bottom w:val="single" w:sz="2" w:space="0" w:color="auto"/>
              <w:right w:val="nil"/>
            </w:tcBorders>
          </w:tcPr>
          <w:p w14:paraId="74FE6874" w14:textId="77777777" w:rsidR="00032ECB" w:rsidRPr="00502F17" w:rsidRDefault="00032ECB" w:rsidP="00A515EF">
            <w:pPr>
              <w:pStyle w:val="Tabletext"/>
            </w:pPr>
            <w:r w:rsidRPr="00CC66D6">
              <w:t>30/08/2023</w:t>
            </w:r>
          </w:p>
        </w:tc>
      </w:tr>
      <w:tr w:rsidR="00032ECB" w:rsidRPr="00502F17" w14:paraId="61A56435"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C2C1B41" w14:textId="77777777" w:rsidR="00032ECB" w:rsidRPr="00A9523D" w:rsidRDefault="00032ECB" w:rsidP="00A515EF">
            <w:pPr>
              <w:pStyle w:val="Tabletext"/>
            </w:pPr>
            <w:r w:rsidRPr="00A9523D">
              <w:t>100</w:t>
            </w:r>
          </w:p>
        </w:tc>
        <w:tc>
          <w:tcPr>
            <w:tcW w:w="1142" w:type="dxa"/>
            <w:tcBorders>
              <w:top w:val="single" w:sz="2" w:space="0" w:color="auto"/>
              <w:left w:val="nil"/>
              <w:bottom w:val="single" w:sz="2" w:space="0" w:color="auto"/>
              <w:right w:val="nil"/>
            </w:tcBorders>
          </w:tcPr>
          <w:p w14:paraId="031E5BBE" w14:textId="77777777" w:rsidR="00032ECB" w:rsidRPr="00A9523D" w:rsidRDefault="00032ECB" w:rsidP="00A515EF">
            <w:pPr>
              <w:pStyle w:val="Tabletext"/>
            </w:pPr>
            <w:r w:rsidRPr="00A9523D">
              <w:t>50¢</w:t>
            </w:r>
          </w:p>
        </w:tc>
        <w:tc>
          <w:tcPr>
            <w:tcW w:w="1282" w:type="dxa"/>
            <w:tcBorders>
              <w:top w:val="single" w:sz="2" w:space="0" w:color="auto"/>
              <w:left w:val="nil"/>
              <w:bottom w:val="single" w:sz="2" w:space="0" w:color="auto"/>
              <w:right w:val="nil"/>
            </w:tcBorders>
          </w:tcPr>
          <w:p w14:paraId="3EB2344E" w14:textId="77777777" w:rsidR="00032ECB" w:rsidRPr="00A9523D" w:rsidRDefault="00032ECB" w:rsidP="00A515EF">
            <w:pPr>
              <w:pStyle w:val="Tabletext"/>
            </w:pPr>
            <w:r w:rsidRPr="00A9523D">
              <w:t>At least 99.99% silver</w:t>
            </w:r>
          </w:p>
        </w:tc>
        <w:tc>
          <w:tcPr>
            <w:tcW w:w="1611" w:type="dxa"/>
            <w:tcBorders>
              <w:top w:val="single" w:sz="2" w:space="0" w:color="auto"/>
              <w:left w:val="nil"/>
              <w:bottom w:val="single" w:sz="2" w:space="0" w:color="auto"/>
              <w:right w:val="nil"/>
            </w:tcBorders>
          </w:tcPr>
          <w:p w14:paraId="558D7B97" w14:textId="77777777" w:rsidR="00032ECB" w:rsidRPr="00A9523D" w:rsidRDefault="00032ECB" w:rsidP="00A515EF">
            <w:pPr>
              <w:pStyle w:val="Tabletext"/>
            </w:pPr>
            <w:r w:rsidRPr="00A9523D">
              <w:t>16.053 ± 0.500</w:t>
            </w:r>
          </w:p>
        </w:tc>
        <w:tc>
          <w:tcPr>
            <w:tcW w:w="854" w:type="dxa"/>
            <w:tcBorders>
              <w:top w:val="single" w:sz="2" w:space="0" w:color="auto"/>
              <w:left w:val="nil"/>
              <w:bottom w:val="single" w:sz="2" w:space="0" w:color="auto"/>
              <w:right w:val="nil"/>
            </w:tcBorders>
          </w:tcPr>
          <w:p w14:paraId="2FCB25E0" w14:textId="77777777" w:rsidR="00032ECB" w:rsidRPr="00A9523D" w:rsidRDefault="00032ECB" w:rsidP="00A515EF">
            <w:pPr>
              <w:pStyle w:val="Tabletext"/>
            </w:pPr>
            <w:r w:rsidRPr="00A9523D">
              <w:t>32.60</w:t>
            </w:r>
          </w:p>
        </w:tc>
        <w:tc>
          <w:tcPr>
            <w:tcW w:w="713" w:type="dxa"/>
            <w:tcBorders>
              <w:top w:val="single" w:sz="2" w:space="0" w:color="auto"/>
              <w:left w:val="nil"/>
              <w:bottom w:val="single" w:sz="2" w:space="0" w:color="auto"/>
              <w:right w:val="nil"/>
            </w:tcBorders>
          </w:tcPr>
          <w:p w14:paraId="1F78C9EF" w14:textId="77777777" w:rsidR="00032ECB" w:rsidRPr="00A9523D" w:rsidRDefault="00032ECB" w:rsidP="00A515EF">
            <w:pPr>
              <w:pStyle w:val="Tabletext"/>
            </w:pPr>
            <w:r w:rsidRPr="00A9523D">
              <w:t>2.90</w:t>
            </w:r>
          </w:p>
        </w:tc>
        <w:tc>
          <w:tcPr>
            <w:tcW w:w="456" w:type="dxa"/>
            <w:tcBorders>
              <w:top w:val="single" w:sz="2" w:space="0" w:color="auto"/>
              <w:left w:val="nil"/>
              <w:bottom w:val="single" w:sz="2" w:space="0" w:color="auto"/>
              <w:right w:val="nil"/>
            </w:tcBorders>
          </w:tcPr>
          <w:p w14:paraId="77E79B34" w14:textId="77777777" w:rsidR="00032ECB" w:rsidRPr="00A9523D" w:rsidRDefault="00032ECB" w:rsidP="00A515EF">
            <w:pPr>
              <w:pStyle w:val="Tabletext"/>
            </w:pPr>
            <w:r w:rsidRPr="00A9523D">
              <w:t>S1</w:t>
            </w:r>
          </w:p>
        </w:tc>
        <w:tc>
          <w:tcPr>
            <w:tcW w:w="570" w:type="dxa"/>
            <w:tcBorders>
              <w:top w:val="single" w:sz="2" w:space="0" w:color="auto"/>
              <w:left w:val="nil"/>
              <w:bottom w:val="single" w:sz="2" w:space="0" w:color="auto"/>
              <w:right w:val="nil"/>
            </w:tcBorders>
          </w:tcPr>
          <w:p w14:paraId="0B3A21BD" w14:textId="77777777" w:rsidR="00032ECB" w:rsidRPr="00A9523D" w:rsidRDefault="00032ECB" w:rsidP="00A515EF">
            <w:pPr>
              <w:pStyle w:val="Tabletext"/>
            </w:pPr>
            <w:r w:rsidRPr="00A9523D">
              <w:t>E1</w:t>
            </w:r>
          </w:p>
        </w:tc>
        <w:tc>
          <w:tcPr>
            <w:tcW w:w="591" w:type="dxa"/>
            <w:tcBorders>
              <w:top w:val="single" w:sz="2" w:space="0" w:color="auto"/>
              <w:left w:val="nil"/>
              <w:bottom w:val="single" w:sz="2" w:space="0" w:color="auto"/>
              <w:right w:val="nil"/>
            </w:tcBorders>
          </w:tcPr>
          <w:p w14:paraId="502D0F46" w14:textId="77777777" w:rsidR="00032ECB" w:rsidRPr="00901462" w:rsidRDefault="00032ECB" w:rsidP="00A515EF">
            <w:pPr>
              <w:pStyle w:val="Tabletext"/>
            </w:pPr>
            <w:r w:rsidRPr="00901462">
              <w:t>O13</w:t>
            </w:r>
          </w:p>
        </w:tc>
        <w:tc>
          <w:tcPr>
            <w:tcW w:w="610" w:type="dxa"/>
            <w:tcBorders>
              <w:top w:val="single" w:sz="2" w:space="0" w:color="auto"/>
              <w:left w:val="nil"/>
              <w:bottom w:val="single" w:sz="2" w:space="0" w:color="auto"/>
              <w:right w:val="nil"/>
            </w:tcBorders>
          </w:tcPr>
          <w:p w14:paraId="6BAFD26F" w14:textId="77777777" w:rsidR="00032ECB" w:rsidRPr="00901462" w:rsidRDefault="00032ECB" w:rsidP="00A515EF">
            <w:pPr>
              <w:pStyle w:val="Tabletext"/>
            </w:pPr>
            <w:r w:rsidRPr="00901462">
              <w:t>R68</w:t>
            </w:r>
          </w:p>
        </w:tc>
        <w:tc>
          <w:tcPr>
            <w:tcW w:w="1154" w:type="dxa"/>
            <w:tcBorders>
              <w:top w:val="single" w:sz="2" w:space="0" w:color="auto"/>
              <w:left w:val="nil"/>
              <w:bottom w:val="single" w:sz="2" w:space="0" w:color="auto"/>
              <w:right w:val="nil"/>
            </w:tcBorders>
          </w:tcPr>
          <w:p w14:paraId="5328DCA4" w14:textId="77777777" w:rsidR="00032ECB" w:rsidRPr="00502F17" w:rsidRDefault="00032ECB" w:rsidP="00A515EF">
            <w:pPr>
              <w:pStyle w:val="Tabletext"/>
            </w:pPr>
            <w:r w:rsidRPr="00CC66D6">
              <w:t>30/08/2023</w:t>
            </w:r>
          </w:p>
        </w:tc>
      </w:tr>
      <w:tr w:rsidR="00032ECB" w:rsidRPr="00502F17" w14:paraId="3453DEAA" w14:textId="77777777" w:rsidTr="00A51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1021CEC" w14:textId="77777777" w:rsidR="00032ECB" w:rsidRPr="00807C0A" w:rsidRDefault="00032ECB" w:rsidP="00A515EF">
            <w:pPr>
              <w:pStyle w:val="Tabletext"/>
            </w:pPr>
            <w:r w:rsidRPr="00807C0A">
              <w:t>101</w:t>
            </w:r>
          </w:p>
        </w:tc>
        <w:tc>
          <w:tcPr>
            <w:tcW w:w="1142" w:type="dxa"/>
            <w:tcBorders>
              <w:top w:val="single" w:sz="2" w:space="0" w:color="auto"/>
              <w:left w:val="nil"/>
              <w:bottom w:val="single" w:sz="2" w:space="0" w:color="auto"/>
              <w:right w:val="nil"/>
            </w:tcBorders>
          </w:tcPr>
          <w:p w14:paraId="691C5124" w14:textId="77777777" w:rsidR="00032ECB" w:rsidRPr="00807C0A" w:rsidRDefault="00032ECB" w:rsidP="00A515EF">
            <w:pPr>
              <w:pStyle w:val="Tabletext"/>
            </w:pPr>
            <w:r w:rsidRPr="00807C0A">
              <w:t>$15</w:t>
            </w:r>
          </w:p>
        </w:tc>
        <w:tc>
          <w:tcPr>
            <w:tcW w:w="1282" w:type="dxa"/>
            <w:tcBorders>
              <w:top w:val="single" w:sz="2" w:space="0" w:color="auto"/>
              <w:left w:val="nil"/>
              <w:bottom w:val="single" w:sz="2" w:space="0" w:color="auto"/>
              <w:right w:val="nil"/>
            </w:tcBorders>
          </w:tcPr>
          <w:p w14:paraId="7E61AFE3" w14:textId="77777777" w:rsidR="00032ECB" w:rsidRPr="00807C0A" w:rsidRDefault="00032ECB" w:rsidP="00A515EF">
            <w:pPr>
              <w:pStyle w:val="Tabletext"/>
            </w:pPr>
            <w:r w:rsidRPr="00807C0A">
              <w:t>At least 99.99% gold</w:t>
            </w:r>
          </w:p>
        </w:tc>
        <w:tc>
          <w:tcPr>
            <w:tcW w:w="1611" w:type="dxa"/>
            <w:tcBorders>
              <w:top w:val="single" w:sz="2" w:space="0" w:color="auto"/>
              <w:left w:val="nil"/>
              <w:bottom w:val="single" w:sz="2" w:space="0" w:color="auto"/>
              <w:right w:val="nil"/>
            </w:tcBorders>
          </w:tcPr>
          <w:p w14:paraId="04A58131" w14:textId="77777777" w:rsidR="00032ECB" w:rsidRPr="00807C0A" w:rsidRDefault="00032ECB" w:rsidP="00A515EF">
            <w:pPr>
              <w:pStyle w:val="Tabletext"/>
              <w:rPr>
                <w:rFonts w:eastAsiaTheme="minorHAnsi"/>
              </w:rPr>
            </w:pPr>
            <w:r w:rsidRPr="00807C0A">
              <w:t>3.131 ± 0.020</w:t>
            </w:r>
          </w:p>
        </w:tc>
        <w:tc>
          <w:tcPr>
            <w:tcW w:w="854" w:type="dxa"/>
            <w:tcBorders>
              <w:top w:val="single" w:sz="2" w:space="0" w:color="auto"/>
              <w:left w:val="nil"/>
              <w:bottom w:val="single" w:sz="2" w:space="0" w:color="auto"/>
              <w:right w:val="nil"/>
            </w:tcBorders>
          </w:tcPr>
          <w:p w14:paraId="5C59F3AA" w14:textId="77777777" w:rsidR="00032ECB" w:rsidRPr="00807C0A" w:rsidRDefault="00032ECB" w:rsidP="00A515EF">
            <w:pPr>
              <w:pStyle w:val="Tabletext"/>
            </w:pPr>
            <w:r w:rsidRPr="00807C0A">
              <w:t>16.60</w:t>
            </w:r>
          </w:p>
        </w:tc>
        <w:tc>
          <w:tcPr>
            <w:tcW w:w="713" w:type="dxa"/>
            <w:tcBorders>
              <w:top w:val="single" w:sz="2" w:space="0" w:color="auto"/>
              <w:left w:val="nil"/>
              <w:bottom w:val="single" w:sz="2" w:space="0" w:color="auto"/>
              <w:right w:val="nil"/>
            </w:tcBorders>
          </w:tcPr>
          <w:p w14:paraId="01E5A9D0" w14:textId="77777777" w:rsidR="00032ECB" w:rsidRPr="00807C0A" w:rsidRDefault="00032ECB" w:rsidP="00A515EF">
            <w:pPr>
              <w:pStyle w:val="Tabletext"/>
            </w:pPr>
            <w:r w:rsidRPr="00807C0A">
              <w:t>1.80</w:t>
            </w:r>
          </w:p>
        </w:tc>
        <w:tc>
          <w:tcPr>
            <w:tcW w:w="456" w:type="dxa"/>
            <w:tcBorders>
              <w:top w:val="single" w:sz="2" w:space="0" w:color="auto"/>
              <w:left w:val="nil"/>
              <w:bottom w:val="single" w:sz="2" w:space="0" w:color="auto"/>
              <w:right w:val="nil"/>
            </w:tcBorders>
          </w:tcPr>
          <w:p w14:paraId="62B03700" w14:textId="77777777" w:rsidR="00032ECB" w:rsidRPr="00807C0A" w:rsidRDefault="00032ECB" w:rsidP="00A515EF">
            <w:pPr>
              <w:pStyle w:val="Tabletext"/>
            </w:pPr>
            <w:r w:rsidRPr="00807C0A">
              <w:t>S1</w:t>
            </w:r>
          </w:p>
        </w:tc>
        <w:tc>
          <w:tcPr>
            <w:tcW w:w="570" w:type="dxa"/>
            <w:tcBorders>
              <w:top w:val="single" w:sz="2" w:space="0" w:color="auto"/>
              <w:left w:val="nil"/>
              <w:bottom w:val="single" w:sz="2" w:space="0" w:color="auto"/>
              <w:right w:val="nil"/>
            </w:tcBorders>
          </w:tcPr>
          <w:p w14:paraId="1D3ADBD0" w14:textId="77777777" w:rsidR="00032ECB" w:rsidRPr="00807C0A" w:rsidRDefault="00032ECB" w:rsidP="00A515EF">
            <w:pPr>
              <w:pStyle w:val="Tabletext"/>
            </w:pPr>
            <w:r w:rsidRPr="00807C0A">
              <w:t>E1</w:t>
            </w:r>
          </w:p>
        </w:tc>
        <w:tc>
          <w:tcPr>
            <w:tcW w:w="591" w:type="dxa"/>
            <w:tcBorders>
              <w:top w:val="single" w:sz="2" w:space="0" w:color="auto"/>
              <w:left w:val="nil"/>
              <w:bottom w:val="single" w:sz="2" w:space="0" w:color="auto"/>
              <w:right w:val="nil"/>
            </w:tcBorders>
          </w:tcPr>
          <w:p w14:paraId="760F78C0" w14:textId="77777777" w:rsidR="00032ECB" w:rsidRPr="00782A7F" w:rsidRDefault="00032ECB" w:rsidP="00A515EF">
            <w:pPr>
              <w:pStyle w:val="Tabletext"/>
            </w:pPr>
            <w:r w:rsidRPr="00782A7F">
              <w:t>O14</w:t>
            </w:r>
          </w:p>
        </w:tc>
        <w:tc>
          <w:tcPr>
            <w:tcW w:w="610" w:type="dxa"/>
            <w:tcBorders>
              <w:top w:val="single" w:sz="2" w:space="0" w:color="auto"/>
              <w:left w:val="nil"/>
              <w:bottom w:val="single" w:sz="2" w:space="0" w:color="auto"/>
              <w:right w:val="nil"/>
            </w:tcBorders>
          </w:tcPr>
          <w:p w14:paraId="4A9854D0" w14:textId="77777777" w:rsidR="00032ECB" w:rsidRPr="00782A7F" w:rsidRDefault="00032ECB" w:rsidP="00A515EF">
            <w:pPr>
              <w:pStyle w:val="Tabletext"/>
            </w:pPr>
            <w:r w:rsidRPr="00782A7F">
              <w:t>R69</w:t>
            </w:r>
          </w:p>
        </w:tc>
        <w:tc>
          <w:tcPr>
            <w:tcW w:w="1154" w:type="dxa"/>
            <w:tcBorders>
              <w:top w:val="single" w:sz="2" w:space="0" w:color="auto"/>
              <w:left w:val="nil"/>
              <w:bottom w:val="single" w:sz="2" w:space="0" w:color="auto"/>
              <w:right w:val="nil"/>
            </w:tcBorders>
          </w:tcPr>
          <w:p w14:paraId="50FA7B2A" w14:textId="77777777" w:rsidR="00032ECB" w:rsidRPr="00502F17" w:rsidRDefault="00032ECB" w:rsidP="00A515EF">
            <w:pPr>
              <w:pStyle w:val="Tabletext"/>
              <w:rPr>
                <w:highlight w:val="yellow"/>
              </w:rPr>
            </w:pPr>
            <w:r w:rsidRPr="00CC66D6">
              <w:t>30/08/2023</w:t>
            </w:r>
          </w:p>
        </w:tc>
      </w:tr>
      <w:tr w:rsidR="00032ECB" w:rsidRPr="00DA6799" w14:paraId="7A2A3233" w14:textId="77777777" w:rsidTr="00EF22E3">
        <w:trPr>
          <w:cantSplit/>
          <w:jc w:val="center"/>
        </w:trPr>
        <w:tc>
          <w:tcPr>
            <w:tcW w:w="812" w:type="dxa"/>
          </w:tcPr>
          <w:p w14:paraId="213827D8" w14:textId="5B95DD0D" w:rsidR="00032ECB" w:rsidRPr="0096500A" w:rsidRDefault="00032ECB" w:rsidP="00032ECB">
            <w:pPr>
              <w:pStyle w:val="Tabletext"/>
            </w:pPr>
            <w:r w:rsidRPr="00807C0A">
              <w:t>102</w:t>
            </w:r>
          </w:p>
        </w:tc>
        <w:tc>
          <w:tcPr>
            <w:tcW w:w="1142" w:type="dxa"/>
          </w:tcPr>
          <w:p w14:paraId="025D608A" w14:textId="1F4E31D0" w:rsidR="00032ECB" w:rsidRPr="0096500A" w:rsidRDefault="00032ECB" w:rsidP="00032ECB">
            <w:pPr>
              <w:pStyle w:val="Tabletext"/>
            </w:pPr>
            <w:r w:rsidRPr="00807C0A">
              <w:t>$5</w:t>
            </w:r>
          </w:p>
        </w:tc>
        <w:tc>
          <w:tcPr>
            <w:tcW w:w="1282" w:type="dxa"/>
          </w:tcPr>
          <w:p w14:paraId="534D4428" w14:textId="15D9B63B" w:rsidR="00032ECB" w:rsidRPr="0096500A" w:rsidRDefault="00032ECB" w:rsidP="00032ECB">
            <w:pPr>
              <w:pStyle w:val="Tabletext"/>
            </w:pPr>
            <w:r w:rsidRPr="00807C0A">
              <w:t>At least 99.99% gold</w:t>
            </w:r>
          </w:p>
        </w:tc>
        <w:tc>
          <w:tcPr>
            <w:tcW w:w="1611" w:type="dxa"/>
          </w:tcPr>
          <w:p w14:paraId="563C8AF3" w14:textId="5C30BBB7" w:rsidR="00032ECB" w:rsidRPr="0096500A" w:rsidRDefault="00032ECB" w:rsidP="00032ECB">
            <w:pPr>
              <w:pStyle w:val="Tabletext"/>
            </w:pPr>
            <w:r w:rsidRPr="00807C0A">
              <w:t>1.575 ± 0.020</w:t>
            </w:r>
          </w:p>
        </w:tc>
        <w:tc>
          <w:tcPr>
            <w:tcW w:w="854" w:type="dxa"/>
          </w:tcPr>
          <w:p w14:paraId="6BAB63A4" w14:textId="549E43DB" w:rsidR="00032ECB" w:rsidRPr="0096500A" w:rsidRDefault="00032ECB" w:rsidP="00032ECB">
            <w:pPr>
              <w:pStyle w:val="Tabletext"/>
            </w:pPr>
            <w:r w:rsidRPr="00807C0A">
              <w:t>14.60</w:t>
            </w:r>
          </w:p>
        </w:tc>
        <w:tc>
          <w:tcPr>
            <w:tcW w:w="713" w:type="dxa"/>
          </w:tcPr>
          <w:p w14:paraId="291A82D7" w14:textId="569E035F" w:rsidR="00032ECB" w:rsidRPr="0096500A" w:rsidRDefault="00032ECB" w:rsidP="00032ECB">
            <w:pPr>
              <w:pStyle w:val="Tabletext"/>
            </w:pPr>
            <w:r w:rsidRPr="00807C0A">
              <w:t>1.40</w:t>
            </w:r>
          </w:p>
        </w:tc>
        <w:tc>
          <w:tcPr>
            <w:tcW w:w="456" w:type="dxa"/>
          </w:tcPr>
          <w:p w14:paraId="791A3A1C" w14:textId="06F4330D" w:rsidR="00032ECB" w:rsidRPr="0096500A" w:rsidRDefault="00032ECB" w:rsidP="00032ECB">
            <w:pPr>
              <w:pStyle w:val="Tabletext"/>
            </w:pPr>
            <w:r w:rsidRPr="00807C0A">
              <w:t>S1</w:t>
            </w:r>
          </w:p>
        </w:tc>
        <w:tc>
          <w:tcPr>
            <w:tcW w:w="570" w:type="dxa"/>
          </w:tcPr>
          <w:p w14:paraId="7E34335D" w14:textId="61571D89" w:rsidR="00032ECB" w:rsidRPr="0096500A" w:rsidRDefault="00032ECB" w:rsidP="00032ECB">
            <w:pPr>
              <w:pStyle w:val="Tabletext"/>
            </w:pPr>
            <w:r w:rsidRPr="00807C0A">
              <w:t>E1</w:t>
            </w:r>
          </w:p>
        </w:tc>
        <w:tc>
          <w:tcPr>
            <w:tcW w:w="591" w:type="dxa"/>
          </w:tcPr>
          <w:p w14:paraId="33A365E8" w14:textId="66150A3A" w:rsidR="00032ECB" w:rsidRPr="0096500A" w:rsidRDefault="00032ECB" w:rsidP="00032ECB">
            <w:pPr>
              <w:pStyle w:val="Tabletext"/>
            </w:pPr>
            <w:r w:rsidRPr="00782A7F">
              <w:t>O14</w:t>
            </w:r>
          </w:p>
        </w:tc>
        <w:tc>
          <w:tcPr>
            <w:tcW w:w="610" w:type="dxa"/>
          </w:tcPr>
          <w:p w14:paraId="1E893725" w14:textId="50363DC4" w:rsidR="00032ECB" w:rsidRPr="00801DEC" w:rsidRDefault="00032ECB" w:rsidP="00032ECB">
            <w:pPr>
              <w:pStyle w:val="Tabletext"/>
            </w:pPr>
            <w:r w:rsidRPr="00782A7F">
              <w:t>R69</w:t>
            </w:r>
          </w:p>
        </w:tc>
        <w:tc>
          <w:tcPr>
            <w:tcW w:w="1154" w:type="dxa"/>
          </w:tcPr>
          <w:p w14:paraId="11155352" w14:textId="4BEC7B38" w:rsidR="00032ECB" w:rsidRPr="00BB1E09" w:rsidRDefault="00032ECB" w:rsidP="00032ECB">
            <w:pPr>
              <w:pStyle w:val="Tabletext"/>
            </w:pPr>
            <w:r w:rsidRPr="00CC66D6">
              <w:t>30/08/2023</w:t>
            </w:r>
          </w:p>
        </w:tc>
      </w:tr>
      <w:tr w:rsidR="00DB2A84" w:rsidRPr="00D904F8" w14:paraId="19AEB630" w14:textId="77777777" w:rsidTr="00D31269">
        <w:tblPrEx>
          <w:tblBorders>
            <w:bottom w:val="none" w:sz="0" w:space="0" w:color="auto"/>
          </w:tblBorders>
        </w:tblPrEx>
        <w:trPr>
          <w:cantSplit/>
          <w:jc w:val="center"/>
        </w:trPr>
        <w:tc>
          <w:tcPr>
            <w:tcW w:w="812" w:type="dxa"/>
          </w:tcPr>
          <w:p w14:paraId="76EA2708" w14:textId="77777777" w:rsidR="00DB2A84" w:rsidRPr="00A8353F" w:rsidRDefault="00DB2A84" w:rsidP="00D31269">
            <w:pPr>
              <w:pStyle w:val="Tabletext"/>
            </w:pPr>
            <w:r w:rsidRPr="00A8353F">
              <w:t>103</w:t>
            </w:r>
          </w:p>
        </w:tc>
        <w:tc>
          <w:tcPr>
            <w:tcW w:w="1142" w:type="dxa"/>
          </w:tcPr>
          <w:p w14:paraId="0FE849BB" w14:textId="77777777" w:rsidR="00DB2A84" w:rsidRPr="00A8353F" w:rsidRDefault="00DB2A84" w:rsidP="00D31269">
            <w:pPr>
              <w:pStyle w:val="Tabletext"/>
            </w:pPr>
            <w:r w:rsidRPr="00A8353F">
              <w:t>50¢</w:t>
            </w:r>
          </w:p>
        </w:tc>
        <w:tc>
          <w:tcPr>
            <w:tcW w:w="1282" w:type="dxa"/>
          </w:tcPr>
          <w:p w14:paraId="5D614D18" w14:textId="77777777" w:rsidR="00DB2A84" w:rsidRPr="00A8353F" w:rsidRDefault="00DB2A84" w:rsidP="00D31269">
            <w:pPr>
              <w:pStyle w:val="Tabletext"/>
            </w:pPr>
            <w:r w:rsidRPr="00A8353F">
              <w:t>At least 99.99% silver</w:t>
            </w:r>
          </w:p>
        </w:tc>
        <w:tc>
          <w:tcPr>
            <w:tcW w:w="1611" w:type="dxa"/>
          </w:tcPr>
          <w:p w14:paraId="78D77A77" w14:textId="77777777" w:rsidR="00DB2A84" w:rsidRPr="00A8353F" w:rsidRDefault="00DB2A84" w:rsidP="00D31269">
            <w:pPr>
              <w:pStyle w:val="Tabletext"/>
              <w:rPr>
                <w:rFonts w:eastAsiaTheme="minorHAnsi"/>
              </w:rPr>
            </w:pPr>
            <w:r w:rsidRPr="00A8353F">
              <w:rPr>
                <w:rFonts w:eastAsiaTheme="minorHAnsi"/>
              </w:rPr>
              <w:t>16.053 ± 0.500</w:t>
            </w:r>
          </w:p>
        </w:tc>
        <w:tc>
          <w:tcPr>
            <w:tcW w:w="854" w:type="dxa"/>
          </w:tcPr>
          <w:p w14:paraId="7D8224E2" w14:textId="77777777" w:rsidR="00DB2A84" w:rsidRPr="00A8353F" w:rsidRDefault="00DB2A84" w:rsidP="00D31269">
            <w:pPr>
              <w:pStyle w:val="Tabletext"/>
            </w:pPr>
            <w:r w:rsidRPr="00A8353F">
              <w:t>32.60</w:t>
            </w:r>
          </w:p>
        </w:tc>
        <w:tc>
          <w:tcPr>
            <w:tcW w:w="713" w:type="dxa"/>
          </w:tcPr>
          <w:p w14:paraId="04CDE379" w14:textId="77777777" w:rsidR="00DB2A84" w:rsidRPr="00A8353F" w:rsidRDefault="00DB2A84" w:rsidP="00D31269">
            <w:pPr>
              <w:pStyle w:val="Tabletext"/>
            </w:pPr>
            <w:r w:rsidRPr="00A8353F">
              <w:t>2.90</w:t>
            </w:r>
          </w:p>
        </w:tc>
        <w:tc>
          <w:tcPr>
            <w:tcW w:w="456" w:type="dxa"/>
          </w:tcPr>
          <w:p w14:paraId="699C45B0" w14:textId="77777777" w:rsidR="00DB2A84" w:rsidRPr="00A8353F" w:rsidRDefault="00DB2A84" w:rsidP="00D31269">
            <w:pPr>
              <w:pStyle w:val="Tabletext"/>
            </w:pPr>
            <w:r w:rsidRPr="00A8353F">
              <w:t>S1</w:t>
            </w:r>
          </w:p>
        </w:tc>
        <w:tc>
          <w:tcPr>
            <w:tcW w:w="570" w:type="dxa"/>
          </w:tcPr>
          <w:p w14:paraId="2B2A5BA3" w14:textId="77777777" w:rsidR="00DB2A84" w:rsidRPr="00A8353F" w:rsidRDefault="00DB2A84" w:rsidP="00D31269">
            <w:pPr>
              <w:pStyle w:val="Tabletext"/>
            </w:pPr>
            <w:r w:rsidRPr="00A8353F">
              <w:t>E1</w:t>
            </w:r>
          </w:p>
        </w:tc>
        <w:tc>
          <w:tcPr>
            <w:tcW w:w="591" w:type="dxa"/>
          </w:tcPr>
          <w:p w14:paraId="130A48DF" w14:textId="77777777" w:rsidR="00DB2A84" w:rsidRPr="00A8353F" w:rsidRDefault="00DB2A84" w:rsidP="00D31269">
            <w:pPr>
              <w:pStyle w:val="Tabletext"/>
            </w:pPr>
            <w:r w:rsidRPr="00A8353F">
              <w:t>O13</w:t>
            </w:r>
          </w:p>
        </w:tc>
        <w:tc>
          <w:tcPr>
            <w:tcW w:w="610" w:type="dxa"/>
          </w:tcPr>
          <w:p w14:paraId="0C9A3F86" w14:textId="77777777" w:rsidR="00DB2A84" w:rsidRPr="00A8353F" w:rsidRDefault="00DB2A84" w:rsidP="00D31269">
            <w:pPr>
              <w:pStyle w:val="Tabletext"/>
            </w:pPr>
            <w:r w:rsidRPr="00A8353F">
              <w:t>R55</w:t>
            </w:r>
          </w:p>
        </w:tc>
        <w:tc>
          <w:tcPr>
            <w:tcW w:w="1154" w:type="dxa"/>
          </w:tcPr>
          <w:p w14:paraId="1483A71D" w14:textId="77777777" w:rsidR="00DB2A84" w:rsidRPr="00D904F8" w:rsidRDefault="00DB2A84" w:rsidP="00D31269">
            <w:pPr>
              <w:pStyle w:val="Tabletext"/>
            </w:pPr>
            <w:r>
              <w:t>07/09/2023</w:t>
            </w:r>
          </w:p>
        </w:tc>
      </w:tr>
      <w:tr w:rsidR="00DB2A84" w:rsidRPr="00D904F8" w14:paraId="29C4410D" w14:textId="77777777" w:rsidTr="00D31269">
        <w:tblPrEx>
          <w:tblBorders>
            <w:bottom w:val="none" w:sz="0" w:space="0" w:color="auto"/>
          </w:tblBorders>
        </w:tblPrEx>
        <w:trPr>
          <w:cantSplit/>
          <w:jc w:val="center"/>
        </w:trPr>
        <w:tc>
          <w:tcPr>
            <w:tcW w:w="812" w:type="dxa"/>
          </w:tcPr>
          <w:p w14:paraId="5E90212F" w14:textId="77777777" w:rsidR="00DB2A84" w:rsidRPr="009F40D5" w:rsidRDefault="00DB2A84" w:rsidP="00D31269">
            <w:pPr>
              <w:pStyle w:val="Tabletext"/>
            </w:pPr>
            <w:r w:rsidRPr="009F40D5">
              <w:t>104</w:t>
            </w:r>
          </w:p>
        </w:tc>
        <w:tc>
          <w:tcPr>
            <w:tcW w:w="1142" w:type="dxa"/>
          </w:tcPr>
          <w:p w14:paraId="5A55E86E" w14:textId="77777777" w:rsidR="00DB2A84" w:rsidRPr="009F40D5" w:rsidRDefault="00DB2A84" w:rsidP="00D31269">
            <w:pPr>
              <w:pStyle w:val="Tabletext"/>
            </w:pPr>
            <w:r w:rsidRPr="009F40D5">
              <w:t>$2</w:t>
            </w:r>
          </w:p>
        </w:tc>
        <w:tc>
          <w:tcPr>
            <w:tcW w:w="1282" w:type="dxa"/>
          </w:tcPr>
          <w:p w14:paraId="2CC2B46E" w14:textId="77777777" w:rsidR="00DB2A84" w:rsidRPr="009F40D5" w:rsidRDefault="00DB2A84" w:rsidP="00D31269">
            <w:pPr>
              <w:pStyle w:val="Tabletext"/>
            </w:pPr>
            <w:r w:rsidRPr="009F40D5">
              <w:t>At least 99.99% silver</w:t>
            </w:r>
          </w:p>
        </w:tc>
        <w:tc>
          <w:tcPr>
            <w:tcW w:w="1611" w:type="dxa"/>
          </w:tcPr>
          <w:p w14:paraId="4490AC17" w14:textId="77777777" w:rsidR="00DB2A84" w:rsidRPr="009F40D5" w:rsidRDefault="00DB2A84" w:rsidP="00D31269">
            <w:pPr>
              <w:pStyle w:val="Tabletext"/>
              <w:rPr>
                <w:rFonts w:eastAsiaTheme="minorHAnsi"/>
              </w:rPr>
            </w:pPr>
            <w:r w:rsidRPr="009F40D5">
              <w:rPr>
                <w:rFonts w:eastAsiaTheme="minorHAnsi"/>
              </w:rPr>
              <w:t>62.713 ± 0.500</w:t>
            </w:r>
          </w:p>
        </w:tc>
        <w:tc>
          <w:tcPr>
            <w:tcW w:w="854" w:type="dxa"/>
          </w:tcPr>
          <w:p w14:paraId="7D26B6CF" w14:textId="77777777" w:rsidR="00DB2A84" w:rsidRPr="009F40D5" w:rsidRDefault="00DB2A84" w:rsidP="00D31269">
            <w:pPr>
              <w:pStyle w:val="Tabletext"/>
            </w:pPr>
            <w:r w:rsidRPr="009F40D5">
              <w:t>50.80</w:t>
            </w:r>
          </w:p>
        </w:tc>
        <w:tc>
          <w:tcPr>
            <w:tcW w:w="713" w:type="dxa"/>
          </w:tcPr>
          <w:p w14:paraId="514015D7" w14:textId="77777777" w:rsidR="00DB2A84" w:rsidRPr="009F40D5" w:rsidRDefault="00DB2A84" w:rsidP="00D31269">
            <w:pPr>
              <w:pStyle w:val="Tabletext"/>
            </w:pPr>
            <w:r w:rsidRPr="009F40D5">
              <w:t>4.80</w:t>
            </w:r>
          </w:p>
        </w:tc>
        <w:tc>
          <w:tcPr>
            <w:tcW w:w="456" w:type="dxa"/>
          </w:tcPr>
          <w:p w14:paraId="2292AFA6" w14:textId="77777777" w:rsidR="00DB2A84" w:rsidRPr="009F40D5" w:rsidRDefault="00DB2A84" w:rsidP="00D31269">
            <w:pPr>
              <w:pStyle w:val="Tabletext"/>
            </w:pPr>
            <w:r w:rsidRPr="009F40D5">
              <w:t>S1</w:t>
            </w:r>
          </w:p>
        </w:tc>
        <w:tc>
          <w:tcPr>
            <w:tcW w:w="570" w:type="dxa"/>
          </w:tcPr>
          <w:p w14:paraId="70694546" w14:textId="77777777" w:rsidR="00DB2A84" w:rsidRPr="009F40D5" w:rsidRDefault="00DB2A84" w:rsidP="00D31269">
            <w:pPr>
              <w:pStyle w:val="Tabletext"/>
            </w:pPr>
            <w:r w:rsidRPr="009F40D5">
              <w:t>E1</w:t>
            </w:r>
          </w:p>
        </w:tc>
        <w:tc>
          <w:tcPr>
            <w:tcW w:w="591" w:type="dxa"/>
          </w:tcPr>
          <w:p w14:paraId="119383B2" w14:textId="77777777" w:rsidR="00DB2A84" w:rsidRPr="009F40D5" w:rsidRDefault="00DB2A84" w:rsidP="00D31269">
            <w:pPr>
              <w:pStyle w:val="Tabletext"/>
            </w:pPr>
            <w:r w:rsidRPr="009F40D5">
              <w:t>O13</w:t>
            </w:r>
          </w:p>
        </w:tc>
        <w:tc>
          <w:tcPr>
            <w:tcW w:w="610" w:type="dxa"/>
          </w:tcPr>
          <w:p w14:paraId="6330017A" w14:textId="77777777" w:rsidR="00DB2A84" w:rsidRPr="009F40D5" w:rsidRDefault="00DB2A84" w:rsidP="00D31269">
            <w:pPr>
              <w:pStyle w:val="Tabletext"/>
            </w:pPr>
            <w:r w:rsidRPr="009F40D5">
              <w:t>R55</w:t>
            </w:r>
          </w:p>
        </w:tc>
        <w:tc>
          <w:tcPr>
            <w:tcW w:w="1154" w:type="dxa"/>
          </w:tcPr>
          <w:p w14:paraId="43B59FE7" w14:textId="77777777" w:rsidR="00DB2A84" w:rsidRPr="00D904F8" w:rsidRDefault="00DB2A84" w:rsidP="00D31269">
            <w:pPr>
              <w:pStyle w:val="Tabletext"/>
            </w:pPr>
            <w:r>
              <w:t>07/09/2023</w:t>
            </w:r>
          </w:p>
        </w:tc>
      </w:tr>
      <w:tr w:rsidR="00DB2A84" w:rsidRPr="00D904F8" w14:paraId="4BCED376" w14:textId="77777777" w:rsidTr="00D31269">
        <w:tblPrEx>
          <w:tblBorders>
            <w:bottom w:val="none" w:sz="0" w:space="0" w:color="auto"/>
          </w:tblBorders>
        </w:tblPrEx>
        <w:trPr>
          <w:cantSplit/>
          <w:jc w:val="center"/>
        </w:trPr>
        <w:tc>
          <w:tcPr>
            <w:tcW w:w="812" w:type="dxa"/>
          </w:tcPr>
          <w:p w14:paraId="69006B48" w14:textId="77777777" w:rsidR="00DB2A84" w:rsidRPr="007E4581" w:rsidRDefault="00DB2A84" w:rsidP="00D31269">
            <w:pPr>
              <w:pStyle w:val="Tabletext"/>
            </w:pPr>
            <w:r w:rsidRPr="007E4581">
              <w:t>105</w:t>
            </w:r>
          </w:p>
        </w:tc>
        <w:tc>
          <w:tcPr>
            <w:tcW w:w="1142" w:type="dxa"/>
          </w:tcPr>
          <w:p w14:paraId="5020A802" w14:textId="77777777" w:rsidR="00DB2A84" w:rsidRPr="007E4581" w:rsidRDefault="00DB2A84" w:rsidP="00D31269">
            <w:pPr>
              <w:pStyle w:val="Tabletext"/>
            </w:pPr>
            <w:r w:rsidRPr="007E4581">
              <w:t>$8</w:t>
            </w:r>
          </w:p>
        </w:tc>
        <w:tc>
          <w:tcPr>
            <w:tcW w:w="1282" w:type="dxa"/>
          </w:tcPr>
          <w:p w14:paraId="0FDA426D" w14:textId="77777777" w:rsidR="00DB2A84" w:rsidRPr="007E4581" w:rsidRDefault="00DB2A84" w:rsidP="00D31269">
            <w:pPr>
              <w:pStyle w:val="Tabletext"/>
            </w:pPr>
            <w:r w:rsidRPr="007E4581">
              <w:t>At least 99.99% silver</w:t>
            </w:r>
          </w:p>
        </w:tc>
        <w:tc>
          <w:tcPr>
            <w:tcW w:w="1611" w:type="dxa"/>
          </w:tcPr>
          <w:p w14:paraId="43330014" w14:textId="77777777" w:rsidR="00DB2A84" w:rsidRPr="007E4581" w:rsidRDefault="00DB2A84" w:rsidP="00D31269">
            <w:pPr>
              <w:pStyle w:val="Tabletext"/>
              <w:rPr>
                <w:rFonts w:eastAsiaTheme="minorHAnsi"/>
              </w:rPr>
            </w:pPr>
            <w:r w:rsidRPr="007E4581">
              <w:rPr>
                <w:rFonts w:eastAsiaTheme="minorHAnsi"/>
              </w:rPr>
              <w:t>156.533 ± 1.000</w:t>
            </w:r>
          </w:p>
        </w:tc>
        <w:tc>
          <w:tcPr>
            <w:tcW w:w="854" w:type="dxa"/>
          </w:tcPr>
          <w:p w14:paraId="1696C6C0" w14:textId="77777777" w:rsidR="00DB2A84" w:rsidRPr="007E4581" w:rsidRDefault="00DB2A84" w:rsidP="00D31269">
            <w:pPr>
              <w:pStyle w:val="Tabletext"/>
            </w:pPr>
            <w:r w:rsidRPr="007E4581">
              <w:t>61.00</w:t>
            </w:r>
          </w:p>
        </w:tc>
        <w:tc>
          <w:tcPr>
            <w:tcW w:w="713" w:type="dxa"/>
          </w:tcPr>
          <w:p w14:paraId="3153722B" w14:textId="77777777" w:rsidR="00DB2A84" w:rsidRPr="007E4581" w:rsidRDefault="00DB2A84" w:rsidP="00D31269">
            <w:pPr>
              <w:pStyle w:val="Tabletext"/>
            </w:pPr>
            <w:r w:rsidRPr="007E4581">
              <w:t>7.20</w:t>
            </w:r>
          </w:p>
        </w:tc>
        <w:tc>
          <w:tcPr>
            <w:tcW w:w="456" w:type="dxa"/>
          </w:tcPr>
          <w:p w14:paraId="694F9ADC" w14:textId="77777777" w:rsidR="00DB2A84" w:rsidRPr="007E4581" w:rsidRDefault="00DB2A84" w:rsidP="00D31269">
            <w:pPr>
              <w:pStyle w:val="Tabletext"/>
            </w:pPr>
            <w:r w:rsidRPr="007E4581">
              <w:t>S1</w:t>
            </w:r>
          </w:p>
        </w:tc>
        <w:tc>
          <w:tcPr>
            <w:tcW w:w="570" w:type="dxa"/>
          </w:tcPr>
          <w:p w14:paraId="2DF4CF73" w14:textId="77777777" w:rsidR="00DB2A84" w:rsidRPr="007E4581" w:rsidRDefault="00DB2A84" w:rsidP="00D31269">
            <w:pPr>
              <w:pStyle w:val="Tabletext"/>
            </w:pPr>
            <w:r w:rsidRPr="007E4581">
              <w:t>E1</w:t>
            </w:r>
          </w:p>
        </w:tc>
        <w:tc>
          <w:tcPr>
            <w:tcW w:w="591" w:type="dxa"/>
          </w:tcPr>
          <w:p w14:paraId="23C74D57" w14:textId="77777777" w:rsidR="00DB2A84" w:rsidRPr="007E4581" w:rsidRDefault="00DB2A84" w:rsidP="00D31269">
            <w:pPr>
              <w:pStyle w:val="Tabletext"/>
            </w:pPr>
            <w:r w:rsidRPr="007E4581">
              <w:t>O13</w:t>
            </w:r>
          </w:p>
        </w:tc>
        <w:tc>
          <w:tcPr>
            <w:tcW w:w="610" w:type="dxa"/>
          </w:tcPr>
          <w:p w14:paraId="2FEEBEED" w14:textId="77777777" w:rsidR="00DB2A84" w:rsidRPr="007E4581" w:rsidRDefault="00DB2A84" w:rsidP="00D31269">
            <w:pPr>
              <w:pStyle w:val="Tabletext"/>
            </w:pPr>
            <w:r w:rsidRPr="007E4581">
              <w:t>R55</w:t>
            </w:r>
          </w:p>
        </w:tc>
        <w:tc>
          <w:tcPr>
            <w:tcW w:w="1154" w:type="dxa"/>
          </w:tcPr>
          <w:p w14:paraId="751F460A" w14:textId="77777777" w:rsidR="00DB2A84" w:rsidRPr="00D904F8" w:rsidRDefault="00DB2A84" w:rsidP="00D31269">
            <w:pPr>
              <w:pStyle w:val="Tabletext"/>
            </w:pPr>
            <w:r>
              <w:t>07/09/2023</w:t>
            </w:r>
          </w:p>
        </w:tc>
      </w:tr>
      <w:tr w:rsidR="00DB2A84" w:rsidRPr="00D904F8" w14:paraId="4F2F3936" w14:textId="77777777" w:rsidTr="00D31269">
        <w:tblPrEx>
          <w:tblBorders>
            <w:bottom w:val="none" w:sz="0" w:space="0" w:color="auto"/>
          </w:tblBorders>
        </w:tblPrEx>
        <w:trPr>
          <w:cantSplit/>
          <w:jc w:val="center"/>
        </w:trPr>
        <w:tc>
          <w:tcPr>
            <w:tcW w:w="812" w:type="dxa"/>
          </w:tcPr>
          <w:p w14:paraId="58932A03" w14:textId="77777777" w:rsidR="00DB2A84" w:rsidRPr="0014095E" w:rsidRDefault="00DB2A84" w:rsidP="00D31269">
            <w:pPr>
              <w:pStyle w:val="Tabletext"/>
            </w:pPr>
            <w:r w:rsidRPr="0014095E">
              <w:t>106</w:t>
            </w:r>
          </w:p>
        </w:tc>
        <w:tc>
          <w:tcPr>
            <w:tcW w:w="1142" w:type="dxa"/>
          </w:tcPr>
          <w:p w14:paraId="20BF8E42" w14:textId="77777777" w:rsidR="00DB2A84" w:rsidRPr="0014095E" w:rsidRDefault="00DB2A84" w:rsidP="00D31269">
            <w:pPr>
              <w:pStyle w:val="Tabletext"/>
            </w:pPr>
            <w:r w:rsidRPr="0014095E">
              <w:t>$30</w:t>
            </w:r>
          </w:p>
        </w:tc>
        <w:tc>
          <w:tcPr>
            <w:tcW w:w="1282" w:type="dxa"/>
          </w:tcPr>
          <w:p w14:paraId="6FC1334B" w14:textId="77777777" w:rsidR="00DB2A84" w:rsidRPr="0014095E" w:rsidRDefault="00DB2A84" w:rsidP="00D31269">
            <w:pPr>
              <w:pStyle w:val="Tabletext"/>
            </w:pPr>
            <w:r w:rsidRPr="0014095E">
              <w:t>At least 99.99% silver</w:t>
            </w:r>
          </w:p>
        </w:tc>
        <w:tc>
          <w:tcPr>
            <w:tcW w:w="1611" w:type="dxa"/>
          </w:tcPr>
          <w:p w14:paraId="61D9C2B9" w14:textId="77777777" w:rsidR="00DB2A84" w:rsidRPr="0014095E" w:rsidRDefault="00DB2A84" w:rsidP="00D31269">
            <w:pPr>
              <w:pStyle w:val="Tabletext"/>
              <w:rPr>
                <w:rFonts w:eastAsiaTheme="minorHAnsi"/>
              </w:rPr>
            </w:pPr>
            <w:r w:rsidRPr="0014095E">
              <w:rPr>
                <w:rFonts w:eastAsiaTheme="minorHAnsi"/>
              </w:rPr>
              <w:t>1,002.100 ± 2.000</w:t>
            </w:r>
          </w:p>
        </w:tc>
        <w:tc>
          <w:tcPr>
            <w:tcW w:w="854" w:type="dxa"/>
          </w:tcPr>
          <w:p w14:paraId="7A10246C" w14:textId="77777777" w:rsidR="00DB2A84" w:rsidRPr="0014095E" w:rsidRDefault="00DB2A84" w:rsidP="00D31269">
            <w:pPr>
              <w:pStyle w:val="Tabletext"/>
            </w:pPr>
            <w:r w:rsidRPr="0014095E">
              <w:t>100.90</w:t>
            </w:r>
          </w:p>
        </w:tc>
        <w:tc>
          <w:tcPr>
            <w:tcW w:w="713" w:type="dxa"/>
          </w:tcPr>
          <w:p w14:paraId="58522EAE" w14:textId="77777777" w:rsidR="00DB2A84" w:rsidRPr="0014095E" w:rsidRDefault="00DB2A84" w:rsidP="00D31269">
            <w:pPr>
              <w:pStyle w:val="Tabletext"/>
            </w:pPr>
            <w:r w:rsidRPr="0014095E">
              <w:t>14.50</w:t>
            </w:r>
          </w:p>
        </w:tc>
        <w:tc>
          <w:tcPr>
            <w:tcW w:w="456" w:type="dxa"/>
          </w:tcPr>
          <w:p w14:paraId="63D5B555" w14:textId="77777777" w:rsidR="00DB2A84" w:rsidRPr="0014095E" w:rsidRDefault="00DB2A84" w:rsidP="00D31269">
            <w:pPr>
              <w:pStyle w:val="Tabletext"/>
            </w:pPr>
            <w:r w:rsidRPr="0014095E">
              <w:t>S1</w:t>
            </w:r>
          </w:p>
        </w:tc>
        <w:tc>
          <w:tcPr>
            <w:tcW w:w="570" w:type="dxa"/>
          </w:tcPr>
          <w:p w14:paraId="189A5BD7" w14:textId="77777777" w:rsidR="00DB2A84" w:rsidRPr="0014095E" w:rsidRDefault="00DB2A84" w:rsidP="00D31269">
            <w:pPr>
              <w:pStyle w:val="Tabletext"/>
            </w:pPr>
            <w:r w:rsidRPr="0014095E">
              <w:t>E1</w:t>
            </w:r>
          </w:p>
        </w:tc>
        <w:tc>
          <w:tcPr>
            <w:tcW w:w="591" w:type="dxa"/>
          </w:tcPr>
          <w:p w14:paraId="74C21866" w14:textId="77777777" w:rsidR="00DB2A84" w:rsidRPr="0014095E" w:rsidRDefault="00DB2A84" w:rsidP="00D31269">
            <w:pPr>
              <w:pStyle w:val="Tabletext"/>
            </w:pPr>
            <w:r w:rsidRPr="0014095E">
              <w:t>O16</w:t>
            </w:r>
          </w:p>
        </w:tc>
        <w:tc>
          <w:tcPr>
            <w:tcW w:w="610" w:type="dxa"/>
          </w:tcPr>
          <w:p w14:paraId="552F0454" w14:textId="77777777" w:rsidR="00DB2A84" w:rsidRPr="0014095E" w:rsidRDefault="00DB2A84" w:rsidP="00D31269">
            <w:pPr>
              <w:pStyle w:val="Tabletext"/>
            </w:pPr>
            <w:r w:rsidRPr="0014095E">
              <w:t>R55</w:t>
            </w:r>
          </w:p>
        </w:tc>
        <w:tc>
          <w:tcPr>
            <w:tcW w:w="1154" w:type="dxa"/>
          </w:tcPr>
          <w:p w14:paraId="07C5ED5A" w14:textId="77777777" w:rsidR="00DB2A84" w:rsidRPr="00D904F8" w:rsidRDefault="00DB2A84" w:rsidP="00D31269">
            <w:pPr>
              <w:pStyle w:val="Tabletext"/>
            </w:pPr>
            <w:r>
              <w:t>07/09/2023</w:t>
            </w:r>
          </w:p>
        </w:tc>
      </w:tr>
      <w:tr w:rsidR="00DB2A84" w:rsidRPr="00D904F8" w14:paraId="54ED248B" w14:textId="77777777" w:rsidTr="00D31269">
        <w:tblPrEx>
          <w:tblBorders>
            <w:bottom w:val="none" w:sz="0" w:space="0" w:color="auto"/>
          </w:tblBorders>
        </w:tblPrEx>
        <w:trPr>
          <w:cantSplit/>
          <w:jc w:val="center"/>
        </w:trPr>
        <w:tc>
          <w:tcPr>
            <w:tcW w:w="812" w:type="dxa"/>
          </w:tcPr>
          <w:p w14:paraId="61B2AA33" w14:textId="77777777" w:rsidR="00DB2A84" w:rsidRPr="00F15198" w:rsidRDefault="00DB2A84" w:rsidP="00D31269">
            <w:pPr>
              <w:pStyle w:val="Tabletext"/>
            </w:pPr>
            <w:r w:rsidRPr="00F15198">
              <w:t>107</w:t>
            </w:r>
          </w:p>
        </w:tc>
        <w:tc>
          <w:tcPr>
            <w:tcW w:w="1142" w:type="dxa"/>
          </w:tcPr>
          <w:p w14:paraId="1E3861B6" w14:textId="77777777" w:rsidR="00DB2A84" w:rsidRPr="00F15198" w:rsidRDefault="00DB2A84" w:rsidP="00D31269">
            <w:pPr>
              <w:pStyle w:val="Tabletext"/>
            </w:pPr>
            <w:r w:rsidRPr="00F15198">
              <w:t>$300</w:t>
            </w:r>
          </w:p>
        </w:tc>
        <w:tc>
          <w:tcPr>
            <w:tcW w:w="1282" w:type="dxa"/>
          </w:tcPr>
          <w:p w14:paraId="74094E44" w14:textId="77777777" w:rsidR="00DB2A84" w:rsidRPr="00F15198" w:rsidRDefault="00DB2A84" w:rsidP="00D31269">
            <w:pPr>
              <w:pStyle w:val="Tabletext"/>
            </w:pPr>
            <w:r w:rsidRPr="00F15198">
              <w:t>At least 99.99% silver</w:t>
            </w:r>
          </w:p>
        </w:tc>
        <w:tc>
          <w:tcPr>
            <w:tcW w:w="1611" w:type="dxa"/>
          </w:tcPr>
          <w:p w14:paraId="240C8E07" w14:textId="77777777" w:rsidR="00DB2A84" w:rsidRPr="00F15198" w:rsidRDefault="00DB2A84" w:rsidP="00D31269">
            <w:pPr>
              <w:pStyle w:val="Tabletext"/>
              <w:rPr>
                <w:rFonts w:eastAsiaTheme="minorHAnsi"/>
              </w:rPr>
            </w:pPr>
            <w:r w:rsidRPr="00F15198">
              <w:rPr>
                <w:rFonts w:eastAsiaTheme="minorHAnsi"/>
              </w:rPr>
              <w:t>10,010.500 ± 9.500</w:t>
            </w:r>
          </w:p>
        </w:tc>
        <w:tc>
          <w:tcPr>
            <w:tcW w:w="854" w:type="dxa"/>
          </w:tcPr>
          <w:p w14:paraId="10B157D2" w14:textId="77777777" w:rsidR="00DB2A84" w:rsidRPr="00F15198" w:rsidRDefault="00DB2A84" w:rsidP="00D31269">
            <w:pPr>
              <w:pStyle w:val="Tabletext"/>
            </w:pPr>
            <w:r w:rsidRPr="00F15198">
              <w:t>221.00</w:t>
            </w:r>
          </w:p>
        </w:tc>
        <w:tc>
          <w:tcPr>
            <w:tcW w:w="713" w:type="dxa"/>
          </w:tcPr>
          <w:p w14:paraId="7E82CC62" w14:textId="77777777" w:rsidR="00DB2A84" w:rsidRPr="00F15198" w:rsidRDefault="00DB2A84" w:rsidP="00D31269">
            <w:pPr>
              <w:pStyle w:val="Tabletext"/>
            </w:pPr>
            <w:r w:rsidRPr="00F15198">
              <w:t>34.81</w:t>
            </w:r>
          </w:p>
        </w:tc>
        <w:tc>
          <w:tcPr>
            <w:tcW w:w="456" w:type="dxa"/>
          </w:tcPr>
          <w:p w14:paraId="7AE7B52C" w14:textId="77777777" w:rsidR="00DB2A84" w:rsidRPr="00F15198" w:rsidRDefault="00DB2A84" w:rsidP="00D31269">
            <w:pPr>
              <w:pStyle w:val="Tabletext"/>
            </w:pPr>
            <w:r w:rsidRPr="00F15198">
              <w:t>S1</w:t>
            </w:r>
          </w:p>
        </w:tc>
        <w:tc>
          <w:tcPr>
            <w:tcW w:w="570" w:type="dxa"/>
          </w:tcPr>
          <w:p w14:paraId="261E56A4" w14:textId="77777777" w:rsidR="00DB2A84" w:rsidRPr="00F15198" w:rsidRDefault="00DB2A84" w:rsidP="00D31269">
            <w:pPr>
              <w:pStyle w:val="Tabletext"/>
            </w:pPr>
            <w:r w:rsidRPr="00F15198">
              <w:t>E2</w:t>
            </w:r>
          </w:p>
        </w:tc>
        <w:tc>
          <w:tcPr>
            <w:tcW w:w="591" w:type="dxa"/>
          </w:tcPr>
          <w:p w14:paraId="74EE9C94" w14:textId="77777777" w:rsidR="00DB2A84" w:rsidRPr="00F15198" w:rsidRDefault="00DB2A84" w:rsidP="00D31269">
            <w:pPr>
              <w:pStyle w:val="Tabletext"/>
            </w:pPr>
            <w:r w:rsidRPr="00F15198">
              <w:t>O16</w:t>
            </w:r>
          </w:p>
        </w:tc>
        <w:tc>
          <w:tcPr>
            <w:tcW w:w="610" w:type="dxa"/>
          </w:tcPr>
          <w:p w14:paraId="00F9D327" w14:textId="77777777" w:rsidR="00DB2A84" w:rsidRPr="00F15198" w:rsidRDefault="00DB2A84" w:rsidP="00D31269">
            <w:pPr>
              <w:pStyle w:val="Tabletext"/>
            </w:pPr>
            <w:r w:rsidRPr="00F15198">
              <w:t>R58</w:t>
            </w:r>
          </w:p>
        </w:tc>
        <w:tc>
          <w:tcPr>
            <w:tcW w:w="1154" w:type="dxa"/>
          </w:tcPr>
          <w:p w14:paraId="0B263C8A" w14:textId="77777777" w:rsidR="00DB2A84" w:rsidRPr="00D904F8" w:rsidRDefault="00DB2A84" w:rsidP="00D31269">
            <w:pPr>
              <w:pStyle w:val="Tabletext"/>
            </w:pPr>
            <w:r>
              <w:t>07/09/2023</w:t>
            </w:r>
          </w:p>
        </w:tc>
      </w:tr>
      <w:tr w:rsidR="00DB2A84" w:rsidRPr="00D904F8" w14:paraId="1DEB50A2" w14:textId="77777777" w:rsidTr="00D31269">
        <w:tblPrEx>
          <w:tblBorders>
            <w:bottom w:val="none" w:sz="0" w:space="0" w:color="auto"/>
          </w:tblBorders>
        </w:tblPrEx>
        <w:trPr>
          <w:cantSplit/>
          <w:jc w:val="center"/>
        </w:trPr>
        <w:tc>
          <w:tcPr>
            <w:tcW w:w="812" w:type="dxa"/>
          </w:tcPr>
          <w:p w14:paraId="289FC67F" w14:textId="77777777" w:rsidR="00DB2A84" w:rsidRPr="00925427" w:rsidRDefault="00DB2A84" w:rsidP="00D31269">
            <w:pPr>
              <w:pStyle w:val="Tabletext"/>
            </w:pPr>
            <w:r w:rsidRPr="00925427">
              <w:t>108</w:t>
            </w:r>
          </w:p>
        </w:tc>
        <w:tc>
          <w:tcPr>
            <w:tcW w:w="1142" w:type="dxa"/>
          </w:tcPr>
          <w:p w14:paraId="148EB7C7" w14:textId="77777777" w:rsidR="00DB2A84" w:rsidRPr="00925427" w:rsidRDefault="00DB2A84" w:rsidP="00D31269">
            <w:pPr>
              <w:pStyle w:val="Tabletext"/>
            </w:pPr>
            <w:r w:rsidRPr="00925427">
              <w:t>$5</w:t>
            </w:r>
          </w:p>
        </w:tc>
        <w:tc>
          <w:tcPr>
            <w:tcW w:w="1282" w:type="dxa"/>
          </w:tcPr>
          <w:p w14:paraId="422D0544" w14:textId="77777777" w:rsidR="00DB2A84" w:rsidRPr="00925427" w:rsidRDefault="00DB2A84" w:rsidP="00D31269">
            <w:pPr>
              <w:pStyle w:val="Tabletext"/>
            </w:pPr>
            <w:r w:rsidRPr="00925427">
              <w:t>At least 99.99% gold</w:t>
            </w:r>
          </w:p>
        </w:tc>
        <w:tc>
          <w:tcPr>
            <w:tcW w:w="1611" w:type="dxa"/>
          </w:tcPr>
          <w:p w14:paraId="542FCF7A" w14:textId="77777777" w:rsidR="00DB2A84" w:rsidRPr="00925427" w:rsidRDefault="00DB2A84" w:rsidP="00D31269">
            <w:pPr>
              <w:pStyle w:val="Tabletext"/>
              <w:rPr>
                <w:rFonts w:eastAsiaTheme="minorHAnsi"/>
              </w:rPr>
            </w:pPr>
            <w:r w:rsidRPr="00925427">
              <w:rPr>
                <w:rFonts w:eastAsiaTheme="minorHAnsi"/>
              </w:rPr>
              <w:t>1.575 ± 0.020</w:t>
            </w:r>
          </w:p>
        </w:tc>
        <w:tc>
          <w:tcPr>
            <w:tcW w:w="854" w:type="dxa"/>
          </w:tcPr>
          <w:p w14:paraId="493769FD" w14:textId="77777777" w:rsidR="00DB2A84" w:rsidRPr="00925427" w:rsidRDefault="00DB2A84" w:rsidP="00D31269">
            <w:pPr>
              <w:pStyle w:val="Tabletext"/>
            </w:pPr>
            <w:r w:rsidRPr="00925427">
              <w:t>14.60</w:t>
            </w:r>
          </w:p>
        </w:tc>
        <w:tc>
          <w:tcPr>
            <w:tcW w:w="713" w:type="dxa"/>
          </w:tcPr>
          <w:p w14:paraId="6DE9F39C" w14:textId="77777777" w:rsidR="00DB2A84" w:rsidRPr="00925427" w:rsidRDefault="00DB2A84" w:rsidP="00D31269">
            <w:pPr>
              <w:pStyle w:val="Tabletext"/>
            </w:pPr>
            <w:r w:rsidRPr="00925427">
              <w:t>1.40</w:t>
            </w:r>
          </w:p>
        </w:tc>
        <w:tc>
          <w:tcPr>
            <w:tcW w:w="456" w:type="dxa"/>
          </w:tcPr>
          <w:p w14:paraId="4333ACAB" w14:textId="77777777" w:rsidR="00DB2A84" w:rsidRPr="00925427" w:rsidRDefault="00DB2A84" w:rsidP="00D31269">
            <w:pPr>
              <w:pStyle w:val="Tabletext"/>
            </w:pPr>
            <w:r w:rsidRPr="00925427">
              <w:t>S1</w:t>
            </w:r>
          </w:p>
        </w:tc>
        <w:tc>
          <w:tcPr>
            <w:tcW w:w="570" w:type="dxa"/>
          </w:tcPr>
          <w:p w14:paraId="307405D9" w14:textId="77777777" w:rsidR="00DB2A84" w:rsidRPr="00925427" w:rsidRDefault="00DB2A84" w:rsidP="00D31269">
            <w:pPr>
              <w:pStyle w:val="Tabletext"/>
            </w:pPr>
            <w:r w:rsidRPr="00925427">
              <w:t>E1</w:t>
            </w:r>
          </w:p>
        </w:tc>
        <w:tc>
          <w:tcPr>
            <w:tcW w:w="591" w:type="dxa"/>
          </w:tcPr>
          <w:p w14:paraId="6E11149F" w14:textId="77777777" w:rsidR="00DB2A84" w:rsidRPr="00925427" w:rsidRDefault="00DB2A84" w:rsidP="00D31269">
            <w:pPr>
              <w:pStyle w:val="Tabletext"/>
            </w:pPr>
            <w:r w:rsidRPr="00925427">
              <w:t>O14</w:t>
            </w:r>
          </w:p>
        </w:tc>
        <w:tc>
          <w:tcPr>
            <w:tcW w:w="610" w:type="dxa"/>
          </w:tcPr>
          <w:p w14:paraId="2050F9D8" w14:textId="77777777" w:rsidR="00DB2A84" w:rsidRPr="00925427" w:rsidRDefault="00DB2A84" w:rsidP="00D31269">
            <w:pPr>
              <w:pStyle w:val="Tabletext"/>
            </w:pPr>
            <w:r w:rsidRPr="00925427">
              <w:t>R60</w:t>
            </w:r>
          </w:p>
        </w:tc>
        <w:tc>
          <w:tcPr>
            <w:tcW w:w="1154" w:type="dxa"/>
          </w:tcPr>
          <w:p w14:paraId="5D8DA477" w14:textId="77777777" w:rsidR="00DB2A84" w:rsidRPr="00D904F8" w:rsidRDefault="00DB2A84" w:rsidP="00D31269">
            <w:pPr>
              <w:pStyle w:val="Tabletext"/>
            </w:pPr>
            <w:r>
              <w:t>07/09/2023</w:t>
            </w:r>
          </w:p>
        </w:tc>
      </w:tr>
      <w:tr w:rsidR="00DB2A84" w:rsidRPr="00D904F8" w14:paraId="484052C5" w14:textId="77777777" w:rsidTr="00D31269">
        <w:tblPrEx>
          <w:tblBorders>
            <w:bottom w:val="none" w:sz="0" w:space="0" w:color="auto"/>
          </w:tblBorders>
        </w:tblPrEx>
        <w:trPr>
          <w:cantSplit/>
          <w:jc w:val="center"/>
        </w:trPr>
        <w:tc>
          <w:tcPr>
            <w:tcW w:w="812" w:type="dxa"/>
          </w:tcPr>
          <w:p w14:paraId="678123CD" w14:textId="77777777" w:rsidR="00DB2A84" w:rsidRPr="0089094D" w:rsidRDefault="00DB2A84" w:rsidP="00D31269">
            <w:pPr>
              <w:pStyle w:val="Tabletext"/>
            </w:pPr>
            <w:r w:rsidRPr="0089094D">
              <w:t>109</w:t>
            </w:r>
          </w:p>
        </w:tc>
        <w:tc>
          <w:tcPr>
            <w:tcW w:w="1142" w:type="dxa"/>
          </w:tcPr>
          <w:p w14:paraId="60475E37" w14:textId="77777777" w:rsidR="00DB2A84" w:rsidRPr="0089094D" w:rsidRDefault="00DB2A84" w:rsidP="00D31269">
            <w:pPr>
              <w:pStyle w:val="Tabletext"/>
            </w:pPr>
            <w:r w:rsidRPr="0089094D">
              <w:t>$50</w:t>
            </w:r>
          </w:p>
        </w:tc>
        <w:tc>
          <w:tcPr>
            <w:tcW w:w="1282" w:type="dxa"/>
          </w:tcPr>
          <w:p w14:paraId="2CF64FA7" w14:textId="77777777" w:rsidR="00DB2A84" w:rsidRPr="0089094D" w:rsidRDefault="00DB2A84" w:rsidP="00D31269">
            <w:pPr>
              <w:pStyle w:val="Tabletext"/>
            </w:pPr>
            <w:r w:rsidRPr="0089094D">
              <w:t>At least 99.99% gold</w:t>
            </w:r>
          </w:p>
        </w:tc>
        <w:tc>
          <w:tcPr>
            <w:tcW w:w="1611" w:type="dxa"/>
          </w:tcPr>
          <w:p w14:paraId="005A9430" w14:textId="77777777" w:rsidR="00DB2A84" w:rsidRPr="0089094D" w:rsidRDefault="00DB2A84" w:rsidP="00D31269">
            <w:pPr>
              <w:pStyle w:val="Tabletext"/>
              <w:rPr>
                <w:rFonts w:eastAsiaTheme="minorHAnsi"/>
              </w:rPr>
            </w:pPr>
            <w:r w:rsidRPr="0089094D">
              <w:t>15.603 ± 0.050</w:t>
            </w:r>
          </w:p>
        </w:tc>
        <w:tc>
          <w:tcPr>
            <w:tcW w:w="854" w:type="dxa"/>
          </w:tcPr>
          <w:p w14:paraId="2DF392BC" w14:textId="77777777" w:rsidR="00DB2A84" w:rsidRPr="0089094D" w:rsidRDefault="00DB2A84" w:rsidP="00D31269">
            <w:pPr>
              <w:pStyle w:val="Tabletext"/>
            </w:pPr>
            <w:r w:rsidRPr="0089094D">
              <w:t>25.60</w:t>
            </w:r>
          </w:p>
        </w:tc>
        <w:tc>
          <w:tcPr>
            <w:tcW w:w="713" w:type="dxa"/>
          </w:tcPr>
          <w:p w14:paraId="745110F5" w14:textId="77777777" w:rsidR="00DB2A84" w:rsidRPr="0089094D" w:rsidRDefault="00DB2A84" w:rsidP="00D31269">
            <w:pPr>
              <w:pStyle w:val="Tabletext"/>
            </w:pPr>
            <w:r w:rsidRPr="0089094D">
              <w:t>2.50</w:t>
            </w:r>
          </w:p>
        </w:tc>
        <w:tc>
          <w:tcPr>
            <w:tcW w:w="456" w:type="dxa"/>
          </w:tcPr>
          <w:p w14:paraId="65048D59" w14:textId="77777777" w:rsidR="00DB2A84" w:rsidRPr="0089094D" w:rsidRDefault="00DB2A84" w:rsidP="00D31269">
            <w:pPr>
              <w:pStyle w:val="Tabletext"/>
            </w:pPr>
            <w:r w:rsidRPr="0089094D">
              <w:t>S1</w:t>
            </w:r>
          </w:p>
        </w:tc>
        <w:tc>
          <w:tcPr>
            <w:tcW w:w="570" w:type="dxa"/>
          </w:tcPr>
          <w:p w14:paraId="7AAF8365" w14:textId="77777777" w:rsidR="00DB2A84" w:rsidRPr="0089094D" w:rsidRDefault="00DB2A84" w:rsidP="00D31269">
            <w:pPr>
              <w:pStyle w:val="Tabletext"/>
            </w:pPr>
            <w:r w:rsidRPr="0089094D">
              <w:t>E1</w:t>
            </w:r>
          </w:p>
        </w:tc>
        <w:tc>
          <w:tcPr>
            <w:tcW w:w="591" w:type="dxa"/>
          </w:tcPr>
          <w:p w14:paraId="3A50A165" w14:textId="77777777" w:rsidR="00DB2A84" w:rsidRPr="0089094D" w:rsidRDefault="00DB2A84" w:rsidP="00D31269">
            <w:pPr>
              <w:pStyle w:val="Tabletext"/>
            </w:pPr>
            <w:r w:rsidRPr="0089094D">
              <w:t>O14</w:t>
            </w:r>
          </w:p>
        </w:tc>
        <w:tc>
          <w:tcPr>
            <w:tcW w:w="610" w:type="dxa"/>
          </w:tcPr>
          <w:p w14:paraId="424C6227" w14:textId="77777777" w:rsidR="00DB2A84" w:rsidRPr="0089094D" w:rsidRDefault="00DB2A84" w:rsidP="00D31269">
            <w:pPr>
              <w:pStyle w:val="Tabletext"/>
            </w:pPr>
            <w:r w:rsidRPr="0089094D">
              <w:t>R60</w:t>
            </w:r>
          </w:p>
        </w:tc>
        <w:tc>
          <w:tcPr>
            <w:tcW w:w="1154" w:type="dxa"/>
          </w:tcPr>
          <w:p w14:paraId="075E506E" w14:textId="77777777" w:rsidR="00DB2A84" w:rsidRPr="00D904F8" w:rsidRDefault="00DB2A84" w:rsidP="00D31269">
            <w:pPr>
              <w:pStyle w:val="Tabletext"/>
            </w:pPr>
            <w:r>
              <w:t>07/09/2023</w:t>
            </w:r>
          </w:p>
        </w:tc>
      </w:tr>
      <w:tr w:rsidR="00DB2A84" w:rsidRPr="00D904F8" w14:paraId="07CAAE80" w14:textId="77777777" w:rsidTr="00D31269">
        <w:tblPrEx>
          <w:tblBorders>
            <w:bottom w:val="none" w:sz="0" w:space="0" w:color="auto"/>
          </w:tblBorders>
        </w:tblPrEx>
        <w:trPr>
          <w:cantSplit/>
          <w:jc w:val="center"/>
        </w:trPr>
        <w:tc>
          <w:tcPr>
            <w:tcW w:w="812" w:type="dxa"/>
          </w:tcPr>
          <w:p w14:paraId="66B41BFE" w14:textId="77777777" w:rsidR="00DB2A84" w:rsidRPr="00B36738" w:rsidRDefault="00DB2A84" w:rsidP="00D31269">
            <w:pPr>
              <w:pStyle w:val="Tabletext"/>
            </w:pPr>
            <w:r w:rsidRPr="00B36738">
              <w:t>110</w:t>
            </w:r>
          </w:p>
        </w:tc>
        <w:tc>
          <w:tcPr>
            <w:tcW w:w="1142" w:type="dxa"/>
          </w:tcPr>
          <w:p w14:paraId="26A2C39B" w14:textId="77777777" w:rsidR="00DB2A84" w:rsidRPr="00B36738" w:rsidRDefault="00DB2A84" w:rsidP="00D31269">
            <w:pPr>
              <w:pStyle w:val="Tabletext"/>
            </w:pPr>
            <w:r w:rsidRPr="00B36738">
              <w:t>$200</w:t>
            </w:r>
          </w:p>
        </w:tc>
        <w:tc>
          <w:tcPr>
            <w:tcW w:w="1282" w:type="dxa"/>
          </w:tcPr>
          <w:p w14:paraId="4D36CD1A" w14:textId="77777777" w:rsidR="00DB2A84" w:rsidRPr="00B36738" w:rsidRDefault="00DB2A84" w:rsidP="00D31269">
            <w:pPr>
              <w:pStyle w:val="Tabletext"/>
            </w:pPr>
            <w:r w:rsidRPr="00B36738">
              <w:t>At least 99.99% gold</w:t>
            </w:r>
          </w:p>
        </w:tc>
        <w:tc>
          <w:tcPr>
            <w:tcW w:w="1611" w:type="dxa"/>
          </w:tcPr>
          <w:p w14:paraId="4A673656" w14:textId="77777777" w:rsidR="00DB2A84" w:rsidRPr="00B36738" w:rsidRDefault="00DB2A84" w:rsidP="00D31269">
            <w:pPr>
              <w:pStyle w:val="Tabletext"/>
              <w:rPr>
                <w:rFonts w:eastAsiaTheme="minorHAnsi"/>
              </w:rPr>
            </w:pPr>
            <w:r w:rsidRPr="00B36738">
              <w:t>62.263 ± 0.050</w:t>
            </w:r>
          </w:p>
        </w:tc>
        <w:tc>
          <w:tcPr>
            <w:tcW w:w="854" w:type="dxa"/>
          </w:tcPr>
          <w:p w14:paraId="749C5D8D" w14:textId="77777777" w:rsidR="00DB2A84" w:rsidRPr="00B36738" w:rsidRDefault="00DB2A84" w:rsidP="00D31269">
            <w:pPr>
              <w:pStyle w:val="Tabletext"/>
            </w:pPr>
            <w:r w:rsidRPr="00B36738">
              <w:t>40.90</w:t>
            </w:r>
          </w:p>
        </w:tc>
        <w:tc>
          <w:tcPr>
            <w:tcW w:w="713" w:type="dxa"/>
          </w:tcPr>
          <w:p w14:paraId="2DBDE209" w14:textId="77777777" w:rsidR="00DB2A84" w:rsidRPr="00B36738" w:rsidRDefault="00DB2A84" w:rsidP="00D31269">
            <w:pPr>
              <w:pStyle w:val="Tabletext"/>
            </w:pPr>
            <w:r w:rsidRPr="00B36738">
              <w:t>3.80</w:t>
            </w:r>
          </w:p>
        </w:tc>
        <w:tc>
          <w:tcPr>
            <w:tcW w:w="456" w:type="dxa"/>
          </w:tcPr>
          <w:p w14:paraId="689537D4" w14:textId="77777777" w:rsidR="00DB2A84" w:rsidRPr="00B36738" w:rsidRDefault="00DB2A84" w:rsidP="00D31269">
            <w:pPr>
              <w:pStyle w:val="Tabletext"/>
            </w:pPr>
            <w:r w:rsidRPr="00B36738">
              <w:t>S1</w:t>
            </w:r>
          </w:p>
        </w:tc>
        <w:tc>
          <w:tcPr>
            <w:tcW w:w="570" w:type="dxa"/>
          </w:tcPr>
          <w:p w14:paraId="3F8BA193" w14:textId="77777777" w:rsidR="00DB2A84" w:rsidRPr="00B36738" w:rsidRDefault="00DB2A84" w:rsidP="00D31269">
            <w:pPr>
              <w:pStyle w:val="Tabletext"/>
            </w:pPr>
            <w:r w:rsidRPr="00B36738">
              <w:t>E1</w:t>
            </w:r>
          </w:p>
        </w:tc>
        <w:tc>
          <w:tcPr>
            <w:tcW w:w="591" w:type="dxa"/>
          </w:tcPr>
          <w:p w14:paraId="6AC24AE8" w14:textId="77777777" w:rsidR="00DB2A84" w:rsidRPr="00B36738" w:rsidRDefault="00DB2A84" w:rsidP="00D31269">
            <w:pPr>
              <w:pStyle w:val="Tabletext"/>
            </w:pPr>
            <w:r w:rsidRPr="00B36738">
              <w:t>O14</w:t>
            </w:r>
          </w:p>
        </w:tc>
        <w:tc>
          <w:tcPr>
            <w:tcW w:w="610" w:type="dxa"/>
          </w:tcPr>
          <w:p w14:paraId="3AC0A390" w14:textId="77777777" w:rsidR="00DB2A84" w:rsidRPr="00B36738" w:rsidRDefault="00DB2A84" w:rsidP="00D31269">
            <w:pPr>
              <w:pStyle w:val="Tabletext"/>
            </w:pPr>
            <w:r w:rsidRPr="00B36738">
              <w:t>R59</w:t>
            </w:r>
          </w:p>
        </w:tc>
        <w:tc>
          <w:tcPr>
            <w:tcW w:w="1154" w:type="dxa"/>
          </w:tcPr>
          <w:p w14:paraId="0B4F99C4" w14:textId="77777777" w:rsidR="00DB2A84" w:rsidRPr="00D904F8" w:rsidRDefault="00DB2A84" w:rsidP="00D31269">
            <w:pPr>
              <w:pStyle w:val="Tabletext"/>
            </w:pPr>
            <w:r>
              <w:t>07/09/2023</w:t>
            </w:r>
          </w:p>
        </w:tc>
      </w:tr>
      <w:tr w:rsidR="00DB2A84" w:rsidRPr="00D904F8" w14:paraId="17BA3E3E" w14:textId="77777777" w:rsidTr="00D31269">
        <w:tblPrEx>
          <w:tblBorders>
            <w:bottom w:val="none" w:sz="0" w:space="0" w:color="auto"/>
          </w:tblBorders>
        </w:tblPrEx>
        <w:trPr>
          <w:cantSplit/>
          <w:jc w:val="center"/>
        </w:trPr>
        <w:tc>
          <w:tcPr>
            <w:tcW w:w="812" w:type="dxa"/>
          </w:tcPr>
          <w:p w14:paraId="0595241E" w14:textId="77777777" w:rsidR="00DB2A84" w:rsidRPr="0045731E" w:rsidRDefault="00DB2A84" w:rsidP="00D31269">
            <w:pPr>
              <w:pStyle w:val="Tabletext"/>
            </w:pPr>
            <w:r w:rsidRPr="0045731E">
              <w:t>111</w:t>
            </w:r>
          </w:p>
        </w:tc>
        <w:tc>
          <w:tcPr>
            <w:tcW w:w="1142" w:type="dxa"/>
          </w:tcPr>
          <w:p w14:paraId="45974E8B" w14:textId="77777777" w:rsidR="00DB2A84" w:rsidRPr="0045731E" w:rsidRDefault="00DB2A84" w:rsidP="00D31269">
            <w:pPr>
              <w:pStyle w:val="Tabletext"/>
            </w:pPr>
            <w:r w:rsidRPr="0045731E">
              <w:t>$1,000</w:t>
            </w:r>
          </w:p>
        </w:tc>
        <w:tc>
          <w:tcPr>
            <w:tcW w:w="1282" w:type="dxa"/>
          </w:tcPr>
          <w:p w14:paraId="58ACF473" w14:textId="77777777" w:rsidR="00DB2A84" w:rsidRPr="0045731E" w:rsidRDefault="00DB2A84" w:rsidP="00D31269">
            <w:pPr>
              <w:pStyle w:val="Tabletext"/>
            </w:pPr>
            <w:r w:rsidRPr="0045731E">
              <w:t>At least 99.99% gold</w:t>
            </w:r>
          </w:p>
        </w:tc>
        <w:tc>
          <w:tcPr>
            <w:tcW w:w="1611" w:type="dxa"/>
          </w:tcPr>
          <w:p w14:paraId="7E2AC454" w14:textId="77777777" w:rsidR="00DB2A84" w:rsidRPr="0045731E" w:rsidRDefault="00DB2A84" w:rsidP="00D31269">
            <w:pPr>
              <w:pStyle w:val="Tabletext"/>
              <w:rPr>
                <w:rFonts w:eastAsiaTheme="minorHAnsi"/>
              </w:rPr>
            </w:pPr>
            <w:r w:rsidRPr="0045731E">
              <w:t>311.166 ± 0.100</w:t>
            </w:r>
          </w:p>
        </w:tc>
        <w:tc>
          <w:tcPr>
            <w:tcW w:w="854" w:type="dxa"/>
          </w:tcPr>
          <w:p w14:paraId="49BAC194" w14:textId="77777777" w:rsidR="00DB2A84" w:rsidRPr="0045731E" w:rsidRDefault="00DB2A84" w:rsidP="00D31269">
            <w:pPr>
              <w:pStyle w:val="Tabletext"/>
            </w:pPr>
            <w:r w:rsidRPr="0045731E">
              <w:t>61.00</w:t>
            </w:r>
          </w:p>
        </w:tc>
        <w:tc>
          <w:tcPr>
            <w:tcW w:w="713" w:type="dxa"/>
          </w:tcPr>
          <w:p w14:paraId="1CA1165F" w14:textId="77777777" w:rsidR="00DB2A84" w:rsidRPr="0045731E" w:rsidRDefault="00DB2A84" w:rsidP="00D31269">
            <w:pPr>
              <w:pStyle w:val="Tabletext"/>
            </w:pPr>
            <w:r w:rsidRPr="0045731E">
              <w:t>7.80</w:t>
            </w:r>
          </w:p>
        </w:tc>
        <w:tc>
          <w:tcPr>
            <w:tcW w:w="456" w:type="dxa"/>
          </w:tcPr>
          <w:p w14:paraId="6AE3F88D" w14:textId="77777777" w:rsidR="00DB2A84" w:rsidRPr="0045731E" w:rsidRDefault="00DB2A84" w:rsidP="00D31269">
            <w:pPr>
              <w:pStyle w:val="Tabletext"/>
            </w:pPr>
            <w:r w:rsidRPr="0045731E">
              <w:t>S1</w:t>
            </w:r>
          </w:p>
        </w:tc>
        <w:tc>
          <w:tcPr>
            <w:tcW w:w="570" w:type="dxa"/>
          </w:tcPr>
          <w:p w14:paraId="46C32259" w14:textId="77777777" w:rsidR="00DB2A84" w:rsidRPr="0045731E" w:rsidRDefault="00DB2A84" w:rsidP="00D31269">
            <w:pPr>
              <w:pStyle w:val="Tabletext"/>
            </w:pPr>
            <w:r w:rsidRPr="0045731E">
              <w:t>E1</w:t>
            </w:r>
          </w:p>
        </w:tc>
        <w:tc>
          <w:tcPr>
            <w:tcW w:w="591" w:type="dxa"/>
          </w:tcPr>
          <w:p w14:paraId="4709842D" w14:textId="77777777" w:rsidR="00DB2A84" w:rsidRPr="0045731E" w:rsidRDefault="00DB2A84" w:rsidP="00D31269">
            <w:pPr>
              <w:pStyle w:val="Tabletext"/>
            </w:pPr>
            <w:r w:rsidRPr="0045731E">
              <w:t>O14</w:t>
            </w:r>
          </w:p>
        </w:tc>
        <w:tc>
          <w:tcPr>
            <w:tcW w:w="610" w:type="dxa"/>
          </w:tcPr>
          <w:p w14:paraId="53209600" w14:textId="77777777" w:rsidR="00DB2A84" w:rsidRPr="0045731E" w:rsidRDefault="00DB2A84" w:rsidP="00D31269">
            <w:pPr>
              <w:pStyle w:val="Tabletext"/>
            </w:pPr>
            <w:r w:rsidRPr="0045731E">
              <w:t>R59</w:t>
            </w:r>
          </w:p>
        </w:tc>
        <w:tc>
          <w:tcPr>
            <w:tcW w:w="1154" w:type="dxa"/>
          </w:tcPr>
          <w:p w14:paraId="24276E2B" w14:textId="77777777" w:rsidR="00DB2A84" w:rsidRPr="00D904F8" w:rsidRDefault="00DB2A84" w:rsidP="00D31269">
            <w:pPr>
              <w:pStyle w:val="Tabletext"/>
            </w:pPr>
            <w:r>
              <w:t>07/09/2023</w:t>
            </w:r>
          </w:p>
        </w:tc>
      </w:tr>
      <w:tr w:rsidR="00DB2A84" w:rsidRPr="00D904F8" w14:paraId="6BF7816F" w14:textId="77777777" w:rsidTr="00D31269">
        <w:tblPrEx>
          <w:tblBorders>
            <w:bottom w:val="none" w:sz="0" w:space="0" w:color="auto"/>
          </w:tblBorders>
        </w:tblPrEx>
        <w:trPr>
          <w:cantSplit/>
          <w:jc w:val="center"/>
        </w:trPr>
        <w:tc>
          <w:tcPr>
            <w:tcW w:w="812" w:type="dxa"/>
          </w:tcPr>
          <w:p w14:paraId="5EF28319" w14:textId="77777777" w:rsidR="00DB2A84" w:rsidRPr="002E4ADF" w:rsidRDefault="00DB2A84" w:rsidP="00D31269">
            <w:pPr>
              <w:pStyle w:val="Tabletext"/>
            </w:pPr>
            <w:r w:rsidRPr="002E4ADF">
              <w:t>112</w:t>
            </w:r>
          </w:p>
        </w:tc>
        <w:tc>
          <w:tcPr>
            <w:tcW w:w="1142" w:type="dxa"/>
          </w:tcPr>
          <w:p w14:paraId="189C473A" w14:textId="77777777" w:rsidR="00DB2A84" w:rsidRPr="002E4ADF" w:rsidRDefault="00DB2A84" w:rsidP="00D31269">
            <w:pPr>
              <w:pStyle w:val="Tabletext"/>
            </w:pPr>
            <w:r w:rsidRPr="002E4ADF">
              <w:t>$100</w:t>
            </w:r>
          </w:p>
        </w:tc>
        <w:tc>
          <w:tcPr>
            <w:tcW w:w="1282" w:type="dxa"/>
          </w:tcPr>
          <w:p w14:paraId="3E653A30" w14:textId="77777777" w:rsidR="00DB2A84" w:rsidRPr="002E4ADF" w:rsidRDefault="00DB2A84" w:rsidP="00D31269">
            <w:pPr>
              <w:pStyle w:val="Tabletext"/>
            </w:pPr>
            <w:r w:rsidRPr="002E4ADF">
              <w:t>At least 99.99% gold</w:t>
            </w:r>
          </w:p>
        </w:tc>
        <w:tc>
          <w:tcPr>
            <w:tcW w:w="1611" w:type="dxa"/>
          </w:tcPr>
          <w:p w14:paraId="4C760D2B" w14:textId="77777777" w:rsidR="00DB2A84" w:rsidRPr="002E4ADF" w:rsidRDefault="00DB2A84" w:rsidP="00D31269">
            <w:pPr>
              <w:pStyle w:val="Tabletext"/>
              <w:rPr>
                <w:rFonts w:eastAsiaTheme="minorHAnsi"/>
              </w:rPr>
            </w:pPr>
            <w:r w:rsidRPr="002E4ADF">
              <w:t>31.157 ± 0.050</w:t>
            </w:r>
          </w:p>
        </w:tc>
        <w:tc>
          <w:tcPr>
            <w:tcW w:w="854" w:type="dxa"/>
          </w:tcPr>
          <w:p w14:paraId="67E3FA45" w14:textId="77777777" w:rsidR="00DB2A84" w:rsidRPr="002E4ADF" w:rsidRDefault="00DB2A84" w:rsidP="00D31269">
            <w:pPr>
              <w:pStyle w:val="Tabletext"/>
            </w:pPr>
            <w:r w:rsidRPr="002E4ADF">
              <w:t>32.60</w:t>
            </w:r>
          </w:p>
        </w:tc>
        <w:tc>
          <w:tcPr>
            <w:tcW w:w="713" w:type="dxa"/>
          </w:tcPr>
          <w:p w14:paraId="30050621" w14:textId="77777777" w:rsidR="00DB2A84" w:rsidRPr="002E4ADF" w:rsidRDefault="00DB2A84" w:rsidP="00D31269">
            <w:pPr>
              <w:pStyle w:val="Tabletext"/>
            </w:pPr>
            <w:r w:rsidRPr="002E4ADF">
              <w:t>2.95</w:t>
            </w:r>
          </w:p>
        </w:tc>
        <w:tc>
          <w:tcPr>
            <w:tcW w:w="456" w:type="dxa"/>
          </w:tcPr>
          <w:p w14:paraId="4BC8EA64" w14:textId="77777777" w:rsidR="00DB2A84" w:rsidRPr="002E4ADF" w:rsidRDefault="00DB2A84" w:rsidP="00D31269">
            <w:pPr>
              <w:pStyle w:val="Tabletext"/>
            </w:pPr>
            <w:r w:rsidRPr="002E4ADF">
              <w:t>S1</w:t>
            </w:r>
          </w:p>
        </w:tc>
        <w:tc>
          <w:tcPr>
            <w:tcW w:w="570" w:type="dxa"/>
          </w:tcPr>
          <w:p w14:paraId="75D4E653" w14:textId="77777777" w:rsidR="00DB2A84" w:rsidRPr="002E4ADF" w:rsidRDefault="00DB2A84" w:rsidP="00D31269">
            <w:pPr>
              <w:pStyle w:val="Tabletext"/>
            </w:pPr>
            <w:r w:rsidRPr="002E4ADF">
              <w:t>E1</w:t>
            </w:r>
          </w:p>
        </w:tc>
        <w:tc>
          <w:tcPr>
            <w:tcW w:w="591" w:type="dxa"/>
          </w:tcPr>
          <w:p w14:paraId="039502DB" w14:textId="77777777" w:rsidR="00DB2A84" w:rsidRPr="002E4ADF" w:rsidRDefault="00DB2A84" w:rsidP="00D31269">
            <w:pPr>
              <w:pStyle w:val="Tabletext"/>
            </w:pPr>
            <w:r w:rsidRPr="002E4ADF">
              <w:t>O14</w:t>
            </w:r>
          </w:p>
        </w:tc>
        <w:tc>
          <w:tcPr>
            <w:tcW w:w="610" w:type="dxa"/>
          </w:tcPr>
          <w:p w14:paraId="069B330D" w14:textId="77777777" w:rsidR="00DB2A84" w:rsidRPr="002E4ADF" w:rsidRDefault="00DB2A84" w:rsidP="00D31269">
            <w:pPr>
              <w:pStyle w:val="Tabletext"/>
            </w:pPr>
            <w:r w:rsidRPr="002E4ADF">
              <w:t>R70</w:t>
            </w:r>
          </w:p>
        </w:tc>
        <w:tc>
          <w:tcPr>
            <w:tcW w:w="1154" w:type="dxa"/>
          </w:tcPr>
          <w:p w14:paraId="0B0222A3" w14:textId="77777777" w:rsidR="00DB2A84" w:rsidRPr="00D904F8" w:rsidRDefault="00DB2A84" w:rsidP="00D31269">
            <w:pPr>
              <w:pStyle w:val="Tabletext"/>
            </w:pPr>
            <w:r>
              <w:t>07/09/2023</w:t>
            </w:r>
          </w:p>
        </w:tc>
      </w:tr>
      <w:tr w:rsidR="00DB2A84" w:rsidRPr="00D904F8" w14:paraId="46005F50" w14:textId="77777777" w:rsidTr="00D31269">
        <w:tblPrEx>
          <w:tblBorders>
            <w:bottom w:val="none" w:sz="0" w:space="0" w:color="auto"/>
          </w:tblBorders>
        </w:tblPrEx>
        <w:trPr>
          <w:cantSplit/>
          <w:jc w:val="center"/>
        </w:trPr>
        <w:tc>
          <w:tcPr>
            <w:tcW w:w="812" w:type="dxa"/>
          </w:tcPr>
          <w:p w14:paraId="112D5E56" w14:textId="77777777" w:rsidR="00DB2A84" w:rsidRPr="00EB7F54" w:rsidRDefault="00DB2A84" w:rsidP="00D31269">
            <w:pPr>
              <w:pStyle w:val="Tabletext"/>
            </w:pPr>
            <w:r w:rsidRPr="00EB7F54">
              <w:t>113</w:t>
            </w:r>
          </w:p>
        </w:tc>
        <w:tc>
          <w:tcPr>
            <w:tcW w:w="1142" w:type="dxa"/>
          </w:tcPr>
          <w:p w14:paraId="1488C902" w14:textId="77777777" w:rsidR="00DB2A84" w:rsidRPr="00EB7F54" w:rsidRDefault="00DB2A84" w:rsidP="00D31269">
            <w:pPr>
              <w:pStyle w:val="Tabletext"/>
            </w:pPr>
            <w:r w:rsidRPr="00EB7F54">
              <w:t>25¢</w:t>
            </w:r>
          </w:p>
        </w:tc>
        <w:tc>
          <w:tcPr>
            <w:tcW w:w="1282" w:type="dxa"/>
          </w:tcPr>
          <w:p w14:paraId="5E941B4E" w14:textId="77777777" w:rsidR="00DB2A84" w:rsidRPr="00EB7F54" w:rsidRDefault="00DB2A84" w:rsidP="00D31269">
            <w:pPr>
              <w:pStyle w:val="Tabletext"/>
            </w:pPr>
            <w:r w:rsidRPr="00EB7F54">
              <w:t>At least 99.99% silver</w:t>
            </w:r>
          </w:p>
        </w:tc>
        <w:tc>
          <w:tcPr>
            <w:tcW w:w="1611" w:type="dxa"/>
          </w:tcPr>
          <w:p w14:paraId="72E86769" w14:textId="77777777" w:rsidR="00DB2A84" w:rsidRPr="00EB7F54" w:rsidRDefault="00DB2A84" w:rsidP="00D31269">
            <w:pPr>
              <w:pStyle w:val="Tabletext"/>
              <w:rPr>
                <w:rFonts w:eastAsiaTheme="minorHAnsi"/>
              </w:rPr>
            </w:pPr>
            <w:r w:rsidRPr="00EB7F54">
              <w:rPr>
                <w:rFonts w:eastAsiaTheme="minorHAnsi"/>
              </w:rPr>
              <w:t>8.077 ± 0.300</w:t>
            </w:r>
          </w:p>
        </w:tc>
        <w:tc>
          <w:tcPr>
            <w:tcW w:w="854" w:type="dxa"/>
          </w:tcPr>
          <w:p w14:paraId="58D40C72" w14:textId="77777777" w:rsidR="00DB2A84" w:rsidRPr="00EB7F54" w:rsidRDefault="00DB2A84" w:rsidP="00D31269">
            <w:pPr>
              <w:pStyle w:val="Tabletext"/>
            </w:pPr>
            <w:r w:rsidRPr="00EB7F54">
              <w:t>25.60</w:t>
            </w:r>
          </w:p>
        </w:tc>
        <w:tc>
          <w:tcPr>
            <w:tcW w:w="713" w:type="dxa"/>
          </w:tcPr>
          <w:p w14:paraId="59EE616E" w14:textId="77777777" w:rsidR="00DB2A84" w:rsidRPr="00EB7F54" w:rsidRDefault="00DB2A84" w:rsidP="00D31269">
            <w:pPr>
              <w:pStyle w:val="Tabletext"/>
            </w:pPr>
            <w:r w:rsidRPr="00EB7F54">
              <w:t>2.60</w:t>
            </w:r>
          </w:p>
        </w:tc>
        <w:tc>
          <w:tcPr>
            <w:tcW w:w="456" w:type="dxa"/>
          </w:tcPr>
          <w:p w14:paraId="291CA802" w14:textId="77777777" w:rsidR="00DB2A84" w:rsidRPr="00EB7F54" w:rsidRDefault="00DB2A84" w:rsidP="00D31269">
            <w:pPr>
              <w:pStyle w:val="Tabletext"/>
            </w:pPr>
            <w:r w:rsidRPr="00EB7F54">
              <w:t>S1</w:t>
            </w:r>
          </w:p>
        </w:tc>
        <w:tc>
          <w:tcPr>
            <w:tcW w:w="570" w:type="dxa"/>
          </w:tcPr>
          <w:p w14:paraId="4B660F8B" w14:textId="77777777" w:rsidR="00DB2A84" w:rsidRPr="00EB7F54" w:rsidRDefault="00DB2A84" w:rsidP="00D31269">
            <w:pPr>
              <w:pStyle w:val="Tabletext"/>
            </w:pPr>
            <w:r w:rsidRPr="00EB7F54">
              <w:t>E1</w:t>
            </w:r>
          </w:p>
        </w:tc>
        <w:tc>
          <w:tcPr>
            <w:tcW w:w="591" w:type="dxa"/>
          </w:tcPr>
          <w:p w14:paraId="256F37E4" w14:textId="77777777" w:rsidR="00DB2A84" w:rsidRPr="00EB7F54" w:rsidRDefault="00DB2A84" w:rsidP="00D31269">
            <w:pPr>
              <w:pStyle w:val="Tabletext"/>
            </w:pPr>
            <w:r w:rsidRPr="00EB7F54">
              <w:t>O13</w:t>
            </w:r>
          </w:p>
        </w:tc>
        <w:tc>
          <w:tcPr>
            <w:tcW w:w="610" w:type="dxa"/>
          </w:tcPr>
          <w:p w14:paraId="36BFEAFD" w14:textId="77777777" w:rsidR="00DB2A84" w:rsidRPr="00EB7F54" w:rsidRDefault="00DB2A84" w:rsidP="00D31269">
            <w:pPr>
              <w:pStyle w:val="Tabletext"/>
            </w:pPr>
            <w:r w:rsidRPr="00EB7F54">
              <w:t>R56</w:t>
            </w:r>
          </w:p>
        </w:tc>
        <w:tc>
          <w:tcPr>
            <w:tcW w:w="1154" w:type="dxa"/>
          </w:tcPr>
          <w:p w14:paraId="7BA6B87C" w14:textId="77777777" w:rsidR="00DB2A84" w:rsidRPr="00D904F8" w:rsidRDefault="00DB2A84" w:rsidP="00D31269">
            <w:pPr>
              <w:pStyle w:val="Tabletext"/>
            </w:pPr>
            <w:r>
              <w:t>07/09/2023</w:t>
            </w:r>
          </w:p>
        </w:tc>
      </w:tr>
      <w:tr w:rsidR="00DB2A84" w:rsidRPr="00D904F8" w14:paraId="204C6987" w14:textId="77777777" w:rsidTr="00D31269">
        <w:tblPrEx>
          <w:tblBorders>
            <w:bottom w:val="none" w:sz="0" w:space="0" w:color="auto"/>
          </w:tblBorders>
        </w:tblPrEx>
        <w:trPr>
          <w:cantSplit/>
          <w:jc w:val="center"/>
        </w:trPr>
        <w:tc>
          <w:tcPr>
            <w:tcW w:w="812" w:type="dxa"/>
          </w:tcPr>
          <w:p w14:paraId="17555A0E" w14:textId="77777777" w:rsidR="00DB2A84" w:rsidRPr="001C28F6" w:rsidRDefault="00DB2A84" w:rsidP="00D31269">
            <w:pPr>
              <w:pStyle w:val="Tabletext"/>
            </w:pPr>
            <w:r w:rsidRPr="001C28F6">
              <w:lastRenderedPageBreak/>
              <w:t>114</w:t>
            </w:r>
          </w:p>
        </w:tc>
        <w:tc>
          <w:tcPr>
            <w:tcW w:w="1142" w:type="dxa"/>
          </w:tcPr>
          <w:p w14:paraId="406C8455" w14:textId="77777777" w:rsidR="00DB2A84" w:rsidRPr="001C28F6" w:rsidRDefault="00DB2A84" w:rsidP="00D31269">
            <w:pPr>
              <w:pStyle w:val="Tabletext"/>
            </w:pPr>
            <w:r w:rsidRPr="001C28F6">
              <w:t>$2</w:t>
            </w:r>
          </w:p>
        </w:tc>
        <w:tc>
          <w:tcPr>
            <w:tcW w:w="1282" w:type="dxa"/>
          </w:tcPr>
          <w:p w14:paraId="1E1D8207" w14:textId="77777777" w:rsidR="00DB2A84" w:rsidRPr="001C28F6" w:rsidRDefault="00DB2A84" w:rsidP="00D31269">
            <w:pPr>
              <w:pStyle w:val="Tabletext"/>
            </w:pPr>
            <w:r w:rsidRPr="001C28F6">
              <w:t>At least 99.99% silver</w:t>
            </w:r>
          </w:p>
        </w:tc>
        <w:tc>
          <w:tcPr>
            <w:tcW w:w="1611" w:type="dxa"/>
          </w:tcPr>
          <w:p w14:paraId="6D121584" w14:textId="77777777" w:rsidR="00DB2A84" w:rsidRPr="001C28F6" w:rsidRDefault="00DB2A84" w:rsidP="00D31269">
            <w:pPr>
              <w:pStyle w:val="Tabletext"/>
              <w:rPr>
                <w:rFonts w:eastAsiaTheme="minorHAnsi"/>
              </w:rPr>
            </w:pPr>
            <w:r w:rsidRPr="001C28F6">
              <w:rPr>
                <w:rFonts w:eastAsiaTheme="minorHAnsi"/>
              </w:rPr>
              <w:t>62.713 ± 0.500</w:t>
            </w:r>
          </w:p>
        </w:tc>
        <w:tc>
          <w:tcPr>
            <w:tcW w:w="854" w:type="dxa"/>
          </w:tcPr>
          <w:p w14:paraId="69D05406" w14:textId="77777777" w:rsidR="00DB2A84" w:rsidRPr="001C28F6" w:rsidRDefault="00DB2A84" w:rsidP="00D31269">
            <w:pPr>
              <w:pStyle w:val="Tabletext"/>
            </w:pPr>
            <w:r w:rsidRPr="001C28F6">
              <w:t>50.80</w:t>
            </w:r>
          </w:p>
        </w:tc>
        <w:tc>
          <w:tcPr>
            <w:tcW w:w="713" w:type="dxa"/>
          </w:tcPr>
          <w:p w14:paraId="783459BF" w14:textId="77777777" w:rsidR="00DB2A84" w:rsidRPr="001C28F6" w:rsidRDefault="00DB2A84" w:rsidP="00D31269">
            <w:pPr>
              <w:pStyle w:val="Tabletext"/>
            </w:pPr>
            <w:r w:rsidRPr="001C28F6">
              <w:t>4.80</w:t>
            </w:r>
          </w:p>
        </w:tc>
        <w:tc>
          <w:tcPr>
            <w:tcW w:w="456" w:type="dxa"/>
          </w:tcPr>
          <w:p w14:paraId="0B63DFFD" w14:textId="77777777" w:rsidR="00DB2A84" w:rsidRPr="001C28F6" w:rsidRDefault="00DB2A84" w:rsidP="00D31269">
            <w:pPr>
              <w:pStyle w:val="Tabletext"/>
            </w:pPr>
            <w:r w:rsidRPr="001C28F6">
              <w:t>S1</w:t>
            </w:r>
          </w:p>
        </w:tc>
        <w:tc>
          <w:tcPr>
            <w:tcW w:w="570" w:type="dxa"/>
          </w:tcPr>
          <w:p w14:paraId="11949A18" w14:textId="77777777" w:rsidR="00DB2A84" w:rsidRPr="001C28F6" w:rsidRDefault="00DB2A84" w:rsidP="00D31269">
            <w:pPr>
              <w:pStyle w:val="Tabletext"/>
            </w:pPr>
            <w:r w:rsidRPr="001C28F6">
              <w:t>E1</w:t>
            </w:r>
          </w:p>
        </w:tc>
        <w:tc>
          <w:tcPr>
            <w:tcW w:w="591" w:type="dxa"/>
          </w:tcPr>
          <w:p w14:paraId="0CE85281" w14:textId="77777777" w:rsidR="00DB2A84" w:rsidRPr="001C28F6" w:rsidRDefault="00DB2A84" w:rsidP="00D31269">
            <w:pPr>
              <w:pStyle w:val="Tabletext"/>
            </w:pPr>
            <w:r w:rsidRPr="001C28F6">
              <w:t>O13</w:t>
            </w:r>
          </w:p>
        </w:tc>
        <w:tc>
          <w:tcPr>
            <w:tcW w:w="610" w:type="dxa"/>
          </w:tcPr>
          <w:p w14:paraId="47B1D2CA" w14:textId="77777777" w:rsidR="00DB2A84" w:rsidRPr="001C28F6" w:rsidRDefault="00DB2A84" w:rsidP="00D31269">
            <w:pPr>
              <w:pStyle w:val="Tabletext"/>
            </w:pPr>
            <w:r w:rsidRPr="001C28F6">
              <w:t>R57</w:t>
            </w:r>
          </w:p>
        </w:tc>
        <w:tc>
          <w:tcPr>
            <w:tcW w:w="1154" w:type="dxa"/>
          </w:tcPr>
          <w:p w14:paraId="0BF06481" w14:textId="77777777" w:rsidR="00DB2A84" w:rsidRPr="00D904F8" w:rsidRDefault="00DB2A84" w:rsidP="00D31269">
            <w:pPr>
              <w:pStyle w:val="Tabletext"/>
            </w:pPr>
            <w:r>
              <w:t>07/09/2023</w:t>
            </w:r>
          </w:p>
        </w:tc>
      </w:tr>
      <w:tr w:rsidR="00DB2A84" w:rsidRPr="00D904F8" w14:paraId="5E0DE501" w14:textId="77777777" w:rsidTr="00D31269">
        <w:tblPrEx>
          <w:tblBorders>
            <w:bottom w:val="none" w:sz="0" w:space="0" w:color="auto"/>
          </w:tblBorders>
        </w:tblPrEx>
        <w:trPr>
          <w:cantSplit/>
          <w:jc w:val="center"/>
        </w:trPr>
        <w:tc>
          <w:tcPr>
            <w:tcW w:w="812" w:type="dxa"/>
          </w:tcPr>
          <w:p w14:paraId="2E793084" w14:textId="77777777" w:rsidR="00DB2A84" w:rsidRPr="00385214" w:rsidRDefault="00DB2A84" w:rsidP="00D31269">
            <w:pPr>
              <w:pStyle w:val="Tabletext"/>
            </w:pPr>
            <w:r w:rsidRPr="00385214">
              <w:t>115</w:t>
            </w:r>
          </w:p>
        </w:tc>
        <w:tc>
          <w:tcPr>
            <w:tcW w:w="1142" w:type="dxa"/>
          </w:tcPr>
          <w:p w14:paraId="7A4714F0" w14:textId="77777777" w:rsidR="00DB2A84" w:rsidRPr="00385214" w:rsidRDefault="00DB2A84" w:rsidP="00D31269">
            <w:pPr>
              <w:pStyle w:val="Tabletext"/>
            </w:pPr>
            <w:r w:rsidRPr="00385214">
              <w:t>$8</w:t>
            </w:r>
          </w:p>
        </w:tc>
        <w:tc>
          <w:tcPr>
            <w:tcW w:w="1282" w:type="dxa"/>
          </w:tcPr>
          <w:p w14:paraId="13FB24FD" w14:textId="77777777" w:rsidR="00DB2A84" w:rsidRPr="00385214" w:rsidRDefault="00DB2A84" w:rsidP="00D31269">
            <w:pPr>
              <w:pStyle w:val="Tabletext"/>
            </w:pPr>
            <w:r w:rsidRPr="00385214">
              <w:t>At least 99.99% silver</w:t>
            </w:r>
          </w:p>
        </w:tc>
        <w:tc>
          <w:tcPr>
            <w:tcW w:w="1611" w:type="dxa"/>
          </w:tcPr>
          <w:p w14:paraId="24C6C3AC" w14:textId="77777777" w:rsidR="00DB2A84" w:rsidRPr="00385214" w:rsidRDefault="00DB2A84" w:rsidP="00D31269">
            <w:pPr>
              <w:pStyle w:val="Tabletext"/>
              <w:rPr>
                <w:rFonts w:eastAsiaTheme="minorHAnsi"/>
              </w:rPr>
            </w:pPr>
            <w:r w:rsidRPr="00385214">
              <w:rPr>
                <w:rFonts w:eastAsiaTheme="minorHAnsi"/>
              </w:rPr>
              <w:t>156.533 ± 1.000</w:t>
            </w:r>
          </w:p>
        </w:tc>
        <w:tc>
          <w:tcPr>
            <w:tcW w:w="854" w:type="dxa"/>
          </w:tcPr>
          <w:p w14:paraId="784D5514" w14:textId="77777777" w:rsidR="00DB2A84" w:rsidRPr="00385214" w:rsidRDefault="00DB2A84" w:rsidP="00D31269">
            <w:pPr>
              <w:pStyle w:val="Tabletext"/>
            </w:pPr>
            <w:r w:rsidRPr="00385214">
              <w:t>61.00</w:t>
            </w:r>
          </w:p>
        </w:tc>
        <w:tc>
          <w:tcPr>
            <w:tcW w:w="713" w:type="dxa"/>
          </w:tcPr>
          <w:p w14:paraId="49C5D7ED" w14:textId="77777777" w:rsidR="00DB2A84" w:rsidRPr="00385214" w:rsidRDefault="00DB2A84" w:rsidP="00D31269">
            <w:pPr>
              <w:pStyle w:val="Tabletext"/>
            </w:pPr>
            <w:r w:rsidRPr="00385214">
              <w:t>7.20</w:t>
            </w:r>
          </w:p>
        </w:tc>
        <w:tc>
          <w:tcPr>
            <w:tcW w:w="456" w:type="dxa"/>
          </w:tcPr>
          <w:p w14:paraId="45F97C15" w14:textId="77777777" w:rsidR="00DB2A84" w:rsidRPr="00385214" w:rsidRDefault="00DB2A84" w:rsidP="00D31269">
            <w:pPr>
              <w:pStyle w:val="Tabletext"/>
            </w:pPr>
            <w:r w:rsidRPr="00385214">
              <w:t>S1</w:t>
            </w:r>
          </w:p>
        </w:tc>
        <w:tc>
          <w:tcPr>
            <w:tcW w:w="570" w:type="dxa"/>
          </w:tcPr>
          <w:p w14:paraId="0F1A1B6E" w14:textId="77777777" w:rsidR="00DB2A84" w:rsidRPr="00385214" w:rsidRDefault="00DB2A84" w:rsidP="00D31269">
            <w:pPr>
              <w:pStyle w:val="Tabletext"/>
            </w:pPr>
            <w:r w:rsidRPr="00385214">
              <w:t>E1</w:t>
            </w:r>
          </w:p>
        </w:tc>
        <w:tc>
          <w:tcPr>
            <w:tcW w:w="591" w:type="dxa"/>
          </w:tcPr>
          <w:p w14:paraId="779B10B7" w14:textId="77777777" w:rsidR="00DB2A84" w:rsidRPr="00385214" w:rsidRDefault="00DB2A84" w:rsidP="00D31269">
            <w:pPr>
              <w:pStyle w:val="Tabletext"/>
            </w:pPr>
            <w:r w:rsidRPr="00385214">
              <w:t>O13</w:t>
            </w:r>
          </w:p>
        </w:tc>
        <w:tc>
          <w:tcPr>
            <w:tcW w:w="610" w:type="dxa"/>
          </w:tcPr>
          <w:p w14:paraId="12DD40CF" w14:textId="77777777" w:rsidR="00DB2A84" w:rsidRPr="00385214" w:rsidRDefault="00DB2A84" w:rsidP="00D31269">
            <w:pPr>
              <w:pStyle w:val="Tabletext"/>
            </w:pPr>
            <w:r w:rsidRPr="00385214">
              <w:t>R57</w:t>
            </w:r>
          </w:p>
        </w:tc>
        <w:tc>
          <w:tcPr>
            <w:tcW w:w="1154" w:type="dxa"/>
          </w:tcPr>
          <w:p w14:paraId="4D0BF048" w14:textId="77777777" w:rsidR="00DB2A84" w:rsidRPr="00D904F8" w:rsidRDefault="00DB2A84" w:rsidP="00D31269">
            <w:pPr>
              <w:pStyle w:val="Tabletext"/>
            </w:pPr>
            <w:r>
              <w:t>07/09/2023</w:t>
            </w:r>
          </w:p>
        </w:tc>
      </w:tr>
      <w:tr w:rsidR="00DB2A84" w:rsidRPr="00D904F8" w14:paraId="338182E0" w14:textId="77777777" w:rsidTr="00D31269">
        <w:tblPrEx>
          <w:tblBorders>
            <w:bottom w:val="none" w:sz="0" w:space="0" w:color="auto"/>
          </w:tblBorders>
        </w:tblPrEx>
        <w:trPr>
          <w:cantSplit/>
          <w:jc w:val="center"/>
        </w:trPr>
        <w:tc>
          <w:tcPr>
            <w:tcW w:w="812" w:type="dxa"/>
          </w:tcPr>
          <w:p w14:paraId="561731F3" w14:textId="77777777" w:rsidR="00DB2A84" w:rsidRPr="00183873" w:rsidRDefault="00DB2A84" w:rsidP="00D31269">
            <w:pPr>
              <w:pStyle w:val="Tabletext"/>
            </w:pPr>
            <w:r w:rsidRPr="00183873">
              <w:t>116</w:t>
            </w:r>
          </w:p>
        </w:tc>
        <w:tc>
          <w:tcPr>
            <w:tcW w:w="1142" w:type="dxa"/>
          </w:tcPr>
          <w:p w14:paraId="52E42845" w14:textId="77777777" w:rsidR="00DB2A84" w:rsidRPr="00183873" w:rsidRDefault="00DB2A84" w:rsidP="00D31269">
            <w:pPr>
              <w:pStyle w:val="Tabletext"/>
            </w:pPr>
            <w:r w:rsidRPr="00183873">
              <w:t>$1</w:t>
            </w:r>
          </w:p>
        </w:tc>
        <w:tc>
          <w:tcPr>
            <w:tcW w:w="1282" w:type="dxa"/>
          </w:tcPr>
          <w:p w14:paraId="15E9B59D" w14:textId="77777777" w:rsidR="00DB2A84" w:rsidRPr="00183873" w:rsidRDefault="00DB2A84" w:rsidP="00D31269">
            <w:pPr>
              <w:pStyle w:val="Tabletext"/>
            </w:pPr>
            <w:r w:rsidRPr="00183873">
              <w:t>At least 99.99% silver with selective gold plating</w:t>
            </w:r>
          </w:p>
        </w:tc>
        <w:tc>
          <w:tcPr>
            <w:tcW w:w="1611" w:type="dxa"/>
          </w:tcPr>
          <w:p w14:paraId="41E8F3A5" w14:textId="77777777" w:rsidR="00DB2A84" w:rsidRPr="00183873" w:rsidRDefault="00DB2A84" w:rsidP="00D31269">
            <w:pPr>
              <w:pStyle w:val="Tabletext"/>
              <w:rPr>
                <w:rFonts w:eastAsiaTheme="minorHAnsi"/>
              </w:rPr>
            </w:pPr>
            <w:r w:rsidRPr="00183873">
              <w:rPr>
                <w:rFonts w:eastAsiaTheme="minorHAnsi"/>
              </w:rPr>
              <w:t>31.607 ± 0.500</w:t>
            </w:r>
          </w:p>
        </w:tc>
        <w:tc>
          <w:tcPr>
            <w:tcW w:w="854" w:type="dxa"/>
          </w:tcPr>
          <w:p w14:paraId="20D7CFD8" w14:textId="77777777" w:rsidR="00DB2A84" w:rsidRPr="00183873" w:rsidRDefault="00DB2A84" w:rsidP="00D31269">
            <w:pPr>
              <w:pStyle w:val="Tabletext"/>
            </w:pPr>
            <w:r w:rsidRPr="00183873">
              <w:t>40.90</w:t>
            </w:r>
          </w:p>
        </w:tc>
        <w:tc>
          <w:tcPr>
            <w:tcW w:w="713" w:type="dxa"/>
          </w:tcPr>
          <w:p w14:paraId="124D4F36" w14:textId="77777777" w:rsidR="00DB2A84" w:rsidRPr="00183873" w:rsidRDefault="00DB2A84" w:rsidP="00D31269">
            <w:pPr>
              <w:pStyle w:val="Tabletext"/>
            </w:pPr>
            <w:r w:rsidRPr="00183873">
              <w:t>3.50</w:t>
            </w:r>
          </w:p>
        </w:tc>
        <w:tc>
          <w:tcPr>
            <w:tcW w:w="456" w:type="dxa"/>
          </w:tcPr>
          <w:p w14:paraId="3AE497DE" w14:textId="77777777" w:rsidR="00DB2A84" w:rsidRPr="00183873" w:rsidRDefault="00DB2A84" w:rsidP="00D31269">
            <w:pPr>
              <w:pStyle w:val="Tabletext"/>
            </w:pPr>
            <w:r w:rsidRPr="00183873">
              <w:t>S1</w:t>
            </w:r>
          </w:p>
        </w:tc>
        <w:tc>
          <w:tcPr>
            <w:tcW w:w="570" w:type="dxa"/>
          </w:tcPr>
          <w:p w14:paraId="6EA303E6" w14:textId="77777777" w:rsidR="00DB2A84" w:rsidRPr="00183873" w:rsidRDefault="00DB2A84" w:rsidP="00D31269">
            <w:pPr>
              <w:pStyle w:val="Tabletext"/>
            </w:pPr>
            <w:r w:rsidRPr="00183873">
              <w:t>E1</w:t>
            </w:r>
          </w:p>
        </w:tc>
        <w:tc>
          <w:tcPr>
            <w:tcW w:w="591" w:type="dxa"/>
          </w:tcPr>
          <w:p w14:paraId="7ED9901A" w14:textId="77777777" w:rsidR="00DB2A84" w:rsidRPr="00183873" w:rsidRDefault="00DB2A84" w:rsidP="00D31269">
            <w:pPr>
              <w:pStyle w:val="Tabletext"/>
            </w:pPr>
            <w:r w:rsidRPr="00183873">
              <w:t>O13</w:t>
            </w:r>
          </w:p>
        </w:tc>
        <w:tc>
          <w:tcPr>
            <w:tcW w:w="610" w:type="dxa"/>
          </w:tcPr>
          <w:p w14:paraId="7B7A37E4" w14:textId="77777777" w:rsidR="00DB2A84" w:rsidRPr="00183873" w:rsidRDefault="00DB2A84" w:rsidP="00D31269">
            <w:pPr>
              <w:pStyle w:val="Tabletext"/>
            </w:pPr>
            <w:r w:rsidRPr="00183873">
              <w:t>R71</w:t>
            </w:r>
          </w:p>
        </w:tc>
        <w:tc>
          <w:tcPr>
            <w:tcW w:w="1154" w:type="dxa"/>
          </w:tcPr>
          <w:p w14:paraId="1ABF2F2D" w14:textId="77777777" w:rsidR="00DB2A84" w:rsidRPr="00D904F8" w:rsidRDefault="00DB2A84" w:rsidP="00D31269">
            <w:pPr>
              <w:pStyle w:val="Tabletext"/>
            </w:pPr>
            <w:r>
              <w:t>07/09/2023</w:t>
            </w:r>
          </w:p>
        </w:tc>
      </w:tr>
      <w:tr w:rsidR="00DB2A84" w:rsidRPr="00D904F8" w14:paraId="0C6AC03D" w14:textId="77777777" w:rsidTr="00D31269">
        <w:tblPrEx>
          <w:tblBorders>
            <w:bottom w:val="none" w:sz="0" w:space="0" w:color="auto"/>
          </w:tblBorders>
        </w:tblPrEx>
        <w:trPr>
          <w:cantSplit/>
          <w:jc w:val="center"/>
        </w:trPr>
        <w:tc>
          <w:tcPr>
            <w:tcW w:w="812" w:type="dxa"/>
          </w:tcPr>
          <w:p w14:paraId="0A86A7B1" w14:textId="77777777" w:rsidR="00DB2A84" w:rsidRPr="00F13F68" w:rsidRDefault="00DB2A84" w:rsidP="00D31269">
            <w:pPr>
              <w:pStyle w:val="Tabletext"/>
            </w:pPr>
            <w:r w:rsidRPr="00F13F68">
              <w:t>117</w:t>
            </w:r>
          </w:p>
        </w:tc>
        <w:tc>
          <w:tcPr>
            <w:tcW w:w="1142" w:type="dxa"/>
          </w:tcPr>
          <w:p w14:paraId="6ADBDC62" w14:textId="77777777" w:rsidR="00DB2A84" w:rsidRPr="00F13F68" w:rsidRDefault="00DB2A84" w:rsidP="00D31269">
            <w:pPr>
              <w:pStyle w:val="Tabletext"/>
            </w:pPr>
            <w:r w:rsidRPr="00F13F68">
              <w:t>$100</w:t>
            </w:r>
          </w:p>
        </w:tc>
        <w:tc>
          <w:tcPr>
            <w:tcW w:w="1282" w:type="dxa"/>
          </w:tcPr>
          <w:p w14:paraId="0FA28674" w14:textId="77777777" w:rsidR="00DB2A84" w:rsidRPr="00F13F68" w:rsidRDefault="00DB2A84" w:rsidP="00D31269">
            <w:pPr>
              <w:pStyle w:val="Tabletext"/>
            </w:pPr>
            <w:r w:rsidRPr="00F13F68">
              <w:t>At least 99.99% gold</w:t>
            </w:r>
          </w:p>
        </w:tc>
        <w:tc>
          <w:tcPr>
            <w:tcW w:w="1611" w:type="dxa"/>
          </w:tcPr>
          <w:p w14:paraId="690CC483" w14:textId="77777777" w:rsidR="00DB2A84" w:rsidRPr="00F13F68" w:rsidRDefault="00DB2A84" w:rsidP="00D31269">
            <w:pPr>
              <w:pStyle w:val="Tabletext"/>
              <w:rPr>
                <w:rFonts w:eastAsiaTheme="minorHAnsi"/>
              </w:rPr>
            </w:pPr>
            <w:r w:rsidRPr="00F13F68">
              <w:t>31.157 ± 0.050</w:t>
            </w:r>
          </w:p>
        </w:tc>
        <w:tc>
          <w:tcPr>
            <w:tcW w:w="854" w:type="dxa"/>
          </w:tcPr>
          <w:p w14:paraId="29DBD485" w14:textId="77777777" w:rsidR="00DB2A84" w:rsidRPr="00F13F68" w:rsidRDefault="00DB2A84" w:rsidP="00D31269">
            <w:pPr>
              <w:pStyle w:val="Tabletext"/>
            </w:pPr>
            <w:r w:rsidRPr="00F13F68">
              <w:t>27.60</w:t>
            </w:r>
          </w:p>
        </w:tc>
        <w:tc>
          <w:tcPr>
            <w:tcW w:w="713" w:type="dxa"/>
          </w:tcPr>
          <w:p w14:paraId="7174C09D" w14:textId="77777777" w:rsidR="00DB2A84" w:rsidRPr="00F13F68" w:rsidRDefault="00DB2A84" w:rsidP="00D31269">
            <w:pPr>
              <w:pStyle w:val="Tabletext"/>
            </w:pPr>
            <w:r w:rsidRPr="00F13F68">
              <w:t>5.00</w:t>
            </w:r>
          </w:p>
        </w:tc>
        <w:tc>
          <w:tcPr>
            <w:tcW w:w="456" w:type="dxa"/>
          </w:tcPr>
          <w:p w14:paraId="270E401F" w14:textId="77777777" w:rsidR="00DB2A84" w:rsidRPr="00F13F68" w:rsidRDefault="00DB2A84" w:rsidP="00D31269">
            <w:pPr>
              <w:pStyle w:val="Tabletext"/>
            </w:pPr>
            <w:r w:rsidRPr="00F13F68">
              <w:t>S1</w:t>
            </w:r>
          </w:p>
        </w:tc>
        <w:tc>
          <w:tcPr>
            <w:tcW w:w="570" w:type="dxa"/>
          </w:tcPr>
          <w:p w14:paraId="68BEAD1E" w14:textId="77777777" w:rsidR="00DB2A84" w:rsidRPr="00F13F68" w:rsidRDefault="00DB2A84" w:rsidP="00D31269">
            <w:pPr>
              <w:pStyle w:val="Tabletext"/>
            </w:pPr>
            <w:r w:rsidRPr="00F13F68">
              <w:t>E1</w:t>
            </w:r>
          </w:p>
        </w:tc>
        <w:tc>
          <w:tcPr>
            <w:tcW w:w="591" w:type="dxa"/>
          </w:tcPr>
          <w:p w14:paraId="76043927" w14:textId="77777777" w:rsidR="00DB2A84" w:rsidRPr="00F13F68" w:rsidRDefault="00DB2A84" w:rsidP="00D31269">
            <w:pPr>
              <w:pStyle w:val="Tabletext"/>
            </w:pPr>
            <w:r w:rsidRPr="00F13F68">
              <w:t>O14</w:t>
            </w:r>
          </w:p>
        </w:tc>
        <w:tc>
          <w:tcPr>
            <w:tcW w:w="610" w:type="dxa"/>
          </w:tcPr>
          <w:p w14:paraId="1B118488" w14:textId="77777777" w:rsidR="00DB2A84" w:rsidRPr="00F13F68" w:rsidRDefault="00DB2A84" w:rsidP="00D31269">
            <w:pPr>
              <w:pStyle w:val="Tabletext"/>
            </w:pPr>
            <w:r w:rsidRPr="00F13F68">
              <w:t>R60</w:t>
            </w:r>
          </w:p>
        </w:tc>
        <w:tc>
          <w:tcPr>
            <w:tcW w:w="1154" w:type="dxa"/>
          </w:tcPr>
          <w:p w14:paraId="0A161686" w14:textId="77777777" w:rsidR="00DB2A84" w:rsidRPr="00D904F8" w:rsidRDefault="00DB2A84" w:rsidP="00D31269">
            <w:pPr>
              <w:pStyle w:val="Tabletext"/>
            </w:pPr>
            <w:r>
              <w:t>07/09/2023</w:t>
            </w:r>
          </w:p>
        </w:tc>
      </w:tr>
      <w:tr w:rsidR="00DB2A84" w:rsidRPr="00D904F8" w14:paraId="25CE1687" w14:textId="77777777" w:rsidTr="00D31269">
        <w:tblPrEx>
          <w:tblBorders>
            <w:bottom w:val="none" w:sz="0" w:space="0" w:color="auto"/>
          </w:tblBorders>
        </w:tblPrEx>
        <w:trPr>
          <w:cantSplit/>
          <w:jc w:val="center"/>
        </w:trPr>
        <w:tc>
          <w:tcPr>
            <w:tcW w:w="812" w:type="dxa"/>
          </w:tcPr>
          <w:p w14:paraId="765DA86B" w14:textId="77777777" w:rsidR="00DB2A84" w:rsidRPr="004B6DC8" w:rsidRDefault="00DB2A84" w:rsidP="00D31269">
            <w:pPr>
              <w:pStyle w:val="Tabletext"/>
            </w:pPr>
            <w:r w:rsidRPr="004B6DC8">
              <w:t>118</w:t>
            </w:r>
          </w:p>
        </w:tc>
        <w:tc>
          <w:tcPr>
            <w:tcW w:w="1142" w:type="dxa"/>
          </w:tcPr>
          <w:p w14:paraId="0212FCEC" w14:textId="77777777" w:rsidR="00DB2A84" w:rsidRPr="004B6DC8" w:rsidRDefault="00DB2A84" w:rsidP="00D31269">
            <w:pPr>
              <w:pStyle w:val="Tabletext"/>
            </w:pPr>
            <w:r w:rsidRPr="004B6DC8">
              <w:t>$1</w:t>
            </w:r>
          </w:p>
        </w:tc>
        <w:tc>
          <w:tcPr>
            <w:tcW w:w="1282" w:type="dxa"/>
          </w:tcPr>
          <w:p w14:paraId="2D7D9A84" w14:textId="77777777" w:rsidR="00DB2A84" w:rsidRPr="004B6DC8" w:rsidRDefault="00DB2A84" w:rsidP="00D31269">
            <w:pPr>
              <w:pStyle w:val="Tabletext"/>
            </w:pPr>
            <w:r w:rsidRPr="004B6DC8">
              <w:t>At least 99.99% silver</w:t>
            </w:r>
          </w:p>
        </w:tc>
        <w:tc>
          <w:tcPr>
            <w:tcW w:w="1611" w:type="dxa"/>
          </w:tcPr>
          <w:p w14:paraId="469D76F2" w14:textId="77777777" w:rsidR="00DB2A84" w:rsidRPr="004B6DC8" w:rsidRDefault="00DB2A84" w:rsidP="00D31269">
            <w:pPr>
              <w:pStyle w:val="Tabletext"/>
            </w:pPr>
            <w:r w:rsidRPr="004B6DC8">
              <w:t>31.607 ± 0.500</w:t>
            </w:r>
          </w:p>
        </w:tc>
        <w:tc>
          <w:tcPr>
            <w:tcW w:w="854" w:type="dxa"/>
          </w:tcPr>
          <w:p w14:paraId="21E90D37" w14:textId="77777777" w:rsidR="00DB2A84" w:rsidRPr="004B6DC8" w:rsidRDefault="00DB2A84" w:rsidP="00D31269">
            <w:pPr>
              <w:pStyle w:val="Tabletext"/>
            </w:pPr>
            <w:r w:rsidRPr="004B6DC8">
              <w:t>32.60</w:t>
            </w:r>
          </w:p>
        </w:tc>
        <w:tc>
          <w:tcPr>
            <w:tcW w:w="713" w:type="dxa"/>
          </w:tcPr>
          <w:p w14:paraId="04ACAEA8" w14:textId="77777777" w:rsidR="00DB2A84" w:rsidRPr="004B6DC8" w:rsidRDefault="00DB2A84" w:rsidP="00D31269">
            <w:pPr>
              <w:pStyle w:val="Tabletext"/>
            </w:pPr>
            <w:r w:rsidRPr="004B6DC8">
              <w:t>6.10</w:t>
            </w:r>
          </w:p>
        </w:tc>
        <w:tc>
          <w:tcPr>
            <w:tcW w:w="456" w:type="dxa"/>
          </w:tcPr>
          <w:p w14:paraId="6FB514EE" w14:textId="77777777" w:rsidR="00DB2A84" w:rsidRPr="004B6DC8" w:rsidRDefault="00DB2A84" w:rsidP="00D31269">
            <w:pPr>
              <w:pStyle w:val="Tabletext"/>
            </w:pPr>
            <w:r w:rsidRPr="004B6DC8">
              <w:t>S1</w:t>
            </w:r>
          </w:p>
        </w:tc>
        <w:tc>
          <w:tcPr>
            <w:tcW w:w="570" w:type="dxa"/>
          </w:tcPr>
          <w:p w14:paraId="10F0ED9E" w14:textId="77777777" w:rsidR="00DB2A84" w:rsidRPr="004B6DC8" w:rsidRDefault="00DB2A84" w:rsidP="00D31269">
            <w:pPr>
              <w:pStyle w:val="Tabletext"/>
            </w:pPr>
            <w:r w:rsidRPr="004B6DC8">
              <w:t>E1</w:t>
            </w:r>
          </w:p>
        </w:tc>
        <w:tc>
          <w:tcPr>
            <w:tcW w:w="591" w:type="dxa"/>
          </w:tcPr>
          <w:p w14:paraId="05D88352" w14:textId="77777777" w:rsidR="00DB2A84" w:rsidRPr="004B6DC8" w:rsidRDefault="00DB2A84" w:rsidP="00D31269">
            <w:pPr>
              <w:pStyle w:val="Tabletext"/>
            </w:pPr>
            <w:r w:rsidRPr="004B6DC8">
              <w:t>O13</w:t>
            </w:r>
          </w:p>
        </w:tc>
        <w:tc>
          <w:tcPr>
            <w:tcW w:w="610" w:type="dxa"/>
          </w:tcPr>
          <w:p w14:paraId="5E3287C0" w14:textId="77777777" w:rsidR="00DB2A84" w:rsidRPr="004B6DC8" w:rsidRDefault="00DB2A84" w:rsidP="00D31269">
            <w:pPr>
              <w:pStyle w:val="Tabletext"/>
            </w:pPr>
            <w:r w:rsidRPr="004B6DC8">
              <w:t>R58</w:t>
            </w:r>
          </w:p>
        </w:tc>
        <w:tc>
          <w:tcPr>
            <w:tcW w:w="1154" w:type="dxa"/>
          </w:tcPr>
          <w:p w14:paraId="538EBBF9" w14:textId="77777777" w:rsidR="00DB2A84" w:rsidRPr="00D904F8" w:rsidRDefault="00DB2A84" w:rsidP="00D31269">
            <w:pPr>
              <w:pStyle w:val="Tabletext"/>
              <w:rPr>
                <w:highlight w:val="yellow"/>
              </w:rPr>
            </w:pPr>
            <w:r>
              <w:t>07/09/2023</w:t>
            </w:r>
          </w:p>
        </w:tc>
      </w:tr>
      <w:tr w:rsidR="00DB2A84" w:rsidRPr="00DA6799" w14:paraId="76981F5E" w14:textId="77777777" w:rsidTr="00EF22E3">
        <w:trPr>
          <w:cantSplit/>
          <w:jc w:val="center"/>
        </w:trPr>
        <w:tc>
          <w:tcPr>
            <w:tcW w:w="812" w:type="dxa"/>
          </w:tcPr>
          <w:p w14:paraId="0E39F273" w14:textId="6D23FEA6" w:rsidR="00DB2A84" w:rsidRPr="00807C0A" w:rsidRDefault="00DB2A84" w:rsidP="00DB2A84">
            <w:pPr>
              <w:pStyle w:val="Tabletext"/>
            </w:pPr>
            <w:r w:rsidRPr="004B6DC8">
              <w:t>119</w:t>
            </w:r>
          </w:p>
        </w:tc>
        <w:tc>
          <w:tcPr>
            <w:tcW w:w="1142" w:type="dxa"/>
          </w:tcPr>
          <w:p w14:paraId="6016EB9C" w14:textId="18ED05B1" w:rsidR="00DB2A84" w:rsidRPr="00807C0A" w:rsidRDefault="00DB2A84" w:rsidP="00DB2A84">
            <w:pPr>
              <w:pStyle w:val="Tabletext"/>
            </w:pPr>
            <w:r w:rsidRPr="004B6DC8">
              <w:t>$8</w:t>
            </w:r>
          </w:p>
        </w:tc>
        <w:tc>
          <w:tcPr>
            <w:tcW w:w="1282" w:type="dxa"/>
          </w:tcPr>
          <w:p w14:paraId="6A59A499" w14:textId="5800139E" w:rsidR="00DB2A84" w:rsidRPr="00807C0A" w:rsidRDefault="00DB2A84" w:rsidP="00DB2A84">
            <w:pPr>
              <w:pStyle w:val="Tabletext"/>
            </w:pPr>
            <w:r w:rsidRPr="004B6DC8">
              <w:t>At least 99.99% silver</w:t>
            </w:r>
          </w:p>
        </w:tc>
        <w:tc>
          <w:tcPr>
            <w:tcW w:w="1611" w:type="dxa"/>
          </w:tcPr>
          <w:p w14:paraId="0C0C7520" w14:textId="15FD76B5" w:rsidR="00DB2A84" w:rsidRPr="00807C0A" w:rsidRDefault="00DB2A84" w:rsidP="00DB2A84">
            <w:pPr>
              <w:pStyle w:val="Tabletext"/>
            </w:pPr>
            <w:r w:rsidRPr="004B6DC8">
              <w:t>156.533 ± 1.000</w:t>
            </w:r>
          </w:p>
        </w:tc>
        <w:tc>
          <w:tcPr>
            <w:tcW w:w="854" w:type="dxa"/>
          </w:tcPr>
          <w:p w14:paraId="54F6038C" w14:textId="37BFBD38" w:rsidR="00DB2A84" w:rsidRPr="00807C0A" w:rsidRDefault="00DB2A84" w:rsidP="00DB2A84">
            <w:pPr>
              <w:pStyle w:val="Tabletext"/>
            </w:pPr>
            <w:r w:rsidRPr="004B6DC8">
              <w:t>50.90</w:t>
            </w:r>
          </w:p>
        </w:tc>
        <w:tc>
          <w:tcPr>
            <w:tcW w:w="713" w:type="dxa"/>
          </w:tcPr>
          <w:p w14:paraId="7CF2F12A" w14:textId="51CAE16A" w:rsidR="00DB2A84" w:rsidRPr="00807C0A" w:rsidRDefault="00DB2A84" w:rsidP="00DB2A84">
            <w:pPr>
              <w:pStyle w:val="Tabletext"/>
            </w:pPr>
            <w:r w:rsidRPr="004B6DC8">
              <w:t>11.85</w:t>
            </w:r>
          </w:p>
        </w:tc>
        <w:tc>
          <w:tcPr>
            <w:tcW w:w="456" w:type="dxa"/>
          </w:tcPr>
          <w:p w14:paraId="0F1ADA43" w14:textId="6F3671B4" w:rsidR="00DB2A84" w:rsidRPr="00807C0A" w:rsidRDefault="00DB2A84" w:rsidP="00DB2A84">
            <w:pPr>
              <w:pStyle w:val="Tabletext"/>
            </w:pPr>
            <w:r w:rsidRPr="004B6DC8">
              <w:t>S1</w:t>
            </w:r>
          </w:p>
        </w:tc>
        <w:tc>
          <w:tcPr>
            <w:tcW w:w="570" w:type="dxa"/>
          </w:tcPr>
          <w:p w14:paraId="1433F583" w14:textId="16B4EA33" w:rsidR="00DB2A84" w:rsidRPr="00807C0A" w:rsidRDefault="00DB2A84" w:rsidP="00DB2A84">
            <w:pPr>
              <w:pStyle w:val="Tabletext"/>
            </w:pPr>
            <w:r w:rsidRPr="004B6DC8">
              <w:t>E1</w:t>
            </w:r>
          </w:p>
        </w:tc>
        <w:tc>
          <w:tcPr>
            <w:tcW w:w="591" w:type="dxa"/>
          </w:tcPr>
          <w:p w14:paraId="285E6CC5" w14:textId="358957E8" w:rsidR="00DB2A84" w:rsidRPr="00782A7F" w:rsidRDefault="00DB2A84" w:rsidP="00DB2A84">
            <w:pPr>
              <w:pStyle w:val="Tabletext"/>
            </w:pPr>
            <w:r w:rsidRPr="004B6DC8">
              <w:t>O13</w:t>
            </w:r>
          </w:p>
        </w:tc>
        <w:tc>
          <w:tcPr>
            <w:tcW w:w="610" w:type="dxa"/>
          </w:tcPr>
          <w:p w14:paraId="497F94A9" w14:textId="70FE2DA7" w:rsidR="00DB2A84" w:rsidRPr="00782A7F" w:rsidRDefault="00DB2A84" w:rsidP="00DB2A84">
            <w:pPr>
              <w:pStyle w:val="Tabletext"/>
            </w:pPr>
            <w:r w:rsidRPr="004B6DC8">
              <w:t>R58</w:t>
            </w:r>
          </w:p>
        </w:tc>
        <w:tc>
          <w:tcPr>
            <w:tcW w:w="1154" w:type="dxa"/>
          </w:tcPr>
          <w:p w14:paraId="3E770218" w14:textId="622A5FB8" w:rsidR="00DB2A84" w:rsidRPr="00CC66D6" w:rsidRDefault="00DB2A84" w:rsidP="00DB2A84">
            <w:pPr>
              <w:pStyle w:val="Tabletext"/>
            </w:pPr>
            <w:r>
              <w:t>07/09/2023</w:t>
            </w:r>
          </w:p>
        </w:tc>
      </w:tr>
      <w:tr w:rsidR="00AD244D" w14:paraId="0D06CEE0"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hideMark/>
          </w:tcPr>
          <w:p w14:paraId="47904586" w14:textId="77777777" w:rsidR="00AD244D" w:rsidRDefault="00AD244D">
            <w:pPr>
              <w:pStyle w:val="Tabletext"/>
              <w:rPr>
                <w:lang w:eastAsia="en-US"/>
              </w:rPr>
            </w:pPr>
            <w:r>
              <w:rPr>
                <w:lang w:eastAsia="en-US"/>
              </w:rPr>
              <w:t>120</w:t>
            </w:r>
          </w:p>
        </w:tc>
        <w:tc>
          <w:tcPr>
            <w:tcW w:w="1142" w:type="dxa"/>
            <w:tcBorders>
              <w:top w:val="nil"/>
              <w:left w:val="nil"/>
              <w:bottom w:val="single" w:sz="2" w:space="0" w:color="auto"/>
              <w:right w:val="nil"/>
            </w:tcBorders>
            <w:hideMark/>
          </w:tcPr>
          <w:p w14:paraId="04C80571" w14:textId="77777777" w:rsidR="00AD244D" w:rsidRDefault="00AD244D">
            <w:pPr>
              <w:pStyle w:val="Tabletext"/>
              <w:rPr>
                <w:lang w:eastAsia="en-US"/>
              </w:rPr>
            </w:pPr>
            <w:r>
              <w:rPr>
                <w:lang w:eastAsia="en-US"/>
              </w:rPr>
              <w:t>$1</w:t>
            </w:r>
          </w:p>
        </w:tc>
        <w:tc>
          <w:tcPr>
            <w:tcW w:w="1282" w:type="dxa"/>
            <w:tcBorders>
              <w:top w:val="nil"/>
              <w:left w:val="nil"/>
              <w:bottom w:val="single" w:sz="2" w:space="0" w:color="auto"/>
              <w:right w:val="nil"/>
            </w:tcBorders>
            <w:hideMark/>
          </w:tcPr>
          <w:p w14:paraId="088578C6" w14:textId="77777777" w:rsidR="00AD244D" w:rsidRDefault="00AD244D">
            <w:pPr>
              <w:pStyle w:val="Tabletext"/>
              <w:rPr>
                <w:lang w:eastAsia="en-US"/>
              </w:rPr>
            </w:pPr>
            <w:r>
              <w:rPr>
                <w:lang w:eastAsia="en-US"/>
              </w:rPr>
              <w:t>Copper, aluminium &amp; nickel</w:t>
            </w:r>
          </w:p>
        </w:tc>
        <w:tc>
          <w:tcPr>
            <w:tcW w:w="1611" w:type="dxa"/>
            <w:tcBorders>
              <w:top w:val="nil"/>
              <w:left w:val="nil"/>
              <w:bottom w:val="single" w:sz="2" w:space="0" w:color="auto"/>
              <w:right w:val="nil"/>
            </w:tcBorders>
            <w:hideMark/>
          </w:tcPr>
          <w:p w14:paraId="03770AAB" w14:textId="77777777" w:rsidR="00AD244D" w:rsidRDefault="00AD244D">
            <w:pPr>
              <w:pStyle w:val="Tabletext"/>
              <w:rPr>
                <w:rFonts w:eastAsiaTheme="minorHAnsi"/>
                <w:lang w:eastAsia="en-US"/>
              </w:rPr>
            </w:pPr>
            <w:r>
              <w:rPr>
                <w:lang w:eastAsia="en-US"/>
              </w:rPr>
              <w:t>13.500 ± 1.000</w:t>
            </w:r>
          </w:p>
        </w:tc>
        <w:tc>
          <w:tcPr>
            <w:tcW w:w="854" w:type="dxa"/>
            <w:tcBorders>
              <w:top w:val="nil"/>
              <w:left w:val="nil"/>
              <w:bottom w:val="single" w:sz="2" w:space="0" w:color="auto"/>
              <w:right w:val="nil"/>
            </w:tcBorders>
            <w:hideMark/>
          </w:tcPr>
          <w:p w14:paraId="08E0E138" w14:textId="77777777" w:rsidR="00AD244D" w:rsidRDefault="00AD244D">
            <w:pPr>
              <w:pStyle w:val="Tabletext"/>
              <w:rPr>
                <w:lang w:eastAsia="en-US"/>
              </w:rPr>
            </w:pPr>
            <w:r>
              <w:rPr>
                <w:lang w:eastAsia="en-US"/>
              </w:rPr>
              <w:t>30.70</w:t>
            </w:r>
          </w:p>
        </w:tc>
        <w:tc>
          <w:tcPr>
            <w:tcW w:w="713" w:type="dxa"/>
            <w:tcBorders>
              <w:top w:val="nil"/>
              <w:left w:val="nil"/>
              <w:bottom w:val="single" w:sz="2" w:space="0" w:color="auto"/>
              <w:right w:val="nil"/>
            </w:tcBorders>
            <w:hideMark/>
          </w:tcPr>
          <w:p w14:paraId="362CE36E" w14:textId="77777777" w:rsidR="00AD244D" w:rsidRDefault="00AD244D">
            <w:pPr>
              <w:pStyle w:val="Tabletext"/>
              <w:rPr>
                <w:lang w:eastAsia="en-US"/>
              </w:rPr>
            </w:pPr>
            <w:r>
              <w:rPr>
                <w:lang w:eastAsia="en-US"/>
              </w:rPr>
              <w:t>3.40</w:t>
            </w:r>
          </w:p>
        </w:tc>
        <w:tc>
          <w:tcPr>
            <w:tcW w:w="456" w:type="dxa"/>
            <w:tcBorders>
              <w:top w:val="nil"/>
              <w:left w:val="nil"/>
              <w:bottom w:val="single" w:sz="2" w:space="0" w:color="auto"/>
              <w:right w:val="nil"/>
            </w:tcBorders>
            <w:hideMark/>
          </w:tcPr>
          <w:p w14:paraId="731DD4BD" w14:textId="77777777" w:rsidR="00AD244D" w:rsidRDefault="00AD244D">
            <w:pPr>
              <w:pStyle w:val="Tabletext"/>
              <w:rPr>
                <w:lang w:eastAsia="en-US"/>
              </w:rPr>
            </w:pPr>
            <w:r>
              <w:rPr>
                <w:lang w:eastAsia="en-US"/>
              </w:rPr>
              <w:t>S1</w:t>
            </w:r>
          </w:p>
        </w:tc>
        <w:tc>
          <w:tcPr>
            <w:tcW w:w="570" w:type="dxa"/>
            <w:tcBorders>
              <w:top w:val="nil"/>
              <w:left w:val="nil"/>
              <w:bottom w:val="single" w:sz="2" w:space="0" w:color="auto"/>
              <w:right w:val="nil"/>
            </w:tcBorders>
            <w:hideMark/>
          </w:tcPr>
          <w:p w14:paraId="5A77586F" w14:textId="77777777" w:rsidR="00AD244D" w:rsidRDefault="00AD244D">
            <w:pPr>
              <w:pStyle w:val="Tabletext"/>
              <w:rPr>
                <w:lang w:eastAsia="en-US"/>
              </w:rPr>
            </w:pPr>
            <w:r>
              <w:rPr>
                <w:lang w:eastAsia="en-US"/>
              </w:rPr>
              <w:t>E1</w:t>
            </w:r>
          </w:p>
        </w:tc>
        <w:tc>
          <w:tcPr>
            <w:tcW w:w="591" w:type="dxa"/>
            <w:tcBorders>
              <w:top w:val="nil"/>
              <w:left w:val="nil"/>
              <w:bottom w:val="single" w:sz="2" w:space="0" w:color="auto"/>
              <w:right w:val="nil"/>
            </w:tcBorders>
            <w:hideMark/>
          </w:tcPr>
          <w:p w14:paraId="2F888B3E" w14:textId="77777777" w:rsidR="00AD244D" w:rsidRDefault="00AD244D">
            <w:pPr>
              <w:pStyle w:val="Tabletext"/>
              <w:rPr>
                <w:lang w:eastAsia="en-US"/>
              </w:rPr>
            </w:pPr>
            <w:r>
              <w:rPr>
                <w:lang w:eastAsia="en-US"/>
              </w:rPr>
              <w:t>O17</w:t>
            </w:r>
          </w:p>
        </w:tc>
        <w:tc>
          <w:tcPr>
            <w:tcW w:w="610" w:type="dxa"/>
            <w:tcBorders>
              <w:top w:val="nil"/>
              <w:left w:val="nil"/>
              <w:bottom w:val="single" w:sz="2" w:space="0" w:color="auto"/>
              <w:right w:val="nil"/>
            </w:tcBorders>
            <w:hideMark/>
          </w:tcPr>
          <w:p w14:paraId="24529919" w14:textId="77777777" w:rsidR="00AD244D" w:rsidRDefault="00AD244D">
            <w:pPr>
              <w:pStyle w:val="Tabletext"/>
              <w:rPr>
                <w:lang w:eastAsia="en-US"/>
              </w:rPr>
            </w:pPr>
            <w:r>
              <w:rPr>
                <w:lang w:eastAsia="en-US"/>
              </w:rPr>
              <w:t>R72</w:t>
            </w:r>
          </w:p>
        </w:tc>
        <w:tc>
          <w:tcPr>
            <w:tcW w:w="1154" w:type="dxa"/>
            <w:tcBorders>
              <w:top w:val="nil"/>
              <w:left w:val="nil"/>
              <w:bottom w:val="single" w:sz="2" w:space="0" w:color="auto"/>
              <w:right w:val="nil"/>
            </w:tcBorders>
            <w:hideMark/>
          </w:tcPr>
          <w:p w14:paraId="0FC82A2E" w14:textId="77777777" w:rsidR="00AD244D" w:rsidRDefault="00AD244D">
            <w:pPr>
              <w:pStyle w:val="Tabletext"/>
              <w:rPr>
                <w:lang w:eastAsia="en-US"/>
              </w:rPr>
            </w:pPr>
            <w:r>
              <w:rPr>
                <w:lang w:eastAsia="en-US"/>
              </w:rPr>
              <w:t>12/10/2023</w:t>
            </w:r>
          </w:p>
        </w:tc>
      </w:tr>
      <w:tr w:rsidR="00AD244D" w14:paraId="583F758A"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593B28A3" w14:textId="77777777" w:rsidR="00AD244D" w:rsidRDefault="00AD244D">
            <w:pPr>
              <w:pStyle w:val="Tabletext"/>
              <w:rPr>
                <w:lang w:eastAsia="en-US"/>
              </w:rPr>
            </w:pPr>
            <w:r>
              <w:rPr>
                <w:lang w:eastAsia="en-US"/>
              </w:rPr>
              <w:t>121</w:t>
            </w:r>
          </w:p>
        </w:tc>
        <w:tc>
          <w:tcPr>
            <w:tcW w:w="1142" w:type="dxa"/>
            <w:tcBorders>
              <w:top w:val="single" w:sz="2" w:space="0" w:color="auto"/>
              <w:left w:val="nil"/>
              <w:bottom w:val="single" w:sz="2" w:space="0" w:color="auto"/>
              <w:right w:val="nil"/>
            </w:tcBorders>
            <w:hideMark/>
          </w:tcPr>
          <w:p w14:paraId="4D92D712" w14:textId="77777777" w:rsidR="00AD244D" w:rsidRDefault="00AD244D">
            <w:pPr>
              <w:pStyle w:val="Tabletext"/>
              <w:rPr>
                <w:lang w:eastAsia="en-US"/>
              </w:rPr>
            </w:pPr>
            <w:r>
              <w:rPr>
                <w:lang w:eastAsia="en-US"/>
              </w:rPr>
              <w:t>50¢</w:t>
            </w:r>
          </w:p>
        </w:tc>
        <w:tc>
          <w:tcPr>
            <w:tcW w:w="1282" w:type="dxa"/>
            <w:tcBorders>
              <w:top w:val="single" w:sz="2" w:space="0" w:color="auto"/>
              <w:left w:val="nil"/>
              <w:bottom w:val="single" w:sz="2" w:space="0" w:color="auto"/>
              <w:right w:val="nil"/>
            </w:tcBorders>
            <w:hideMark/>
          </w:tcPr>
          <w:p w14:paraId="1551AFEC" w14:textId="77777777" w:rsidR="00AD244D" w:rsidRDefault="00AD244D">
            <w:pPr>
              <w:pStyle w:val="Tabletext"/>
              <w:rPr>
                <w:lang w:eastAsia="en-US"/>
              </w:rPr>
            </w:pPr>
            <w:r>
              <w:rPr>
                <w:lang w:eastAsia="en-US"/>
              </w:rPr>
              <w:t>At least 99.99% silver with gold plating</w:t>
            </w:r>
          </w:p>
        </w:tc>
        <w:tc>
          <w:tcPr>
            <w:tcW w:w="1611" w:type="dxa"/>
            <w:tcBorders>
              <w:top w:val="single" w:sz="2" w:space="0" w:color="auto"/>
              <w:left w:val="nil"/>
              <w:bottom w:val="single" w:sz="2" w:space="0" w:color="auto"/>
              <w:right w:val="nil"/>
            </w:tcBorders>
            <w:hideMark/>
          </w:tcPr>
          <w:p w14:paraId="79D6B72A" w14:textId="77777777" w:rsidR="00AD244D" w:rsidRDefault="00AD244D">
            <w:pPr>
              <w:pStyle w:val="Tabletext"/>
              <w:rPr>
                <w:rFonts w:eastAsiaTheme="minorHAnsi"/>
                <w:lang w:eastAsia="en-US"/>
              </w:rPr>
            </w:pPr>
            <w:r>
              <w:rPr>
                <w:lang w:eastAsia="en-US"/>
              </w:rPr>
              <w:t>16.053 ± 0.500</w:t>
            </w:r>
          </w:p>
        </w:tc>
        <w:tc>
          <w:tcPr>
            <w:tcW w:w="854" w:type="dxa"/>
            <w:tcBorders>
              <w:top w:val="single" w:sz="2" w:space="0" w:color="auto"/>
              <w:left w:val="nil"/>
              <w:bottom w:val="single" w:sz="2" w:space="0" w:color="auto"/>
              <w:right w:val="nil"/>
            </w:tcBorders>
            <w:hideMark/>
          </w:tcPr>
          <w:p w14:paraId="3D3DBC92" w14:textId="77777777" w:rsidR="00AD244D" w:rsidRDefault="00AD244D">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0477FFB0" w14:textId="77777777" w:rsidR="00AD244D" w:rsidRDefault="00AD244D">
            <w:pPr>
              <w:pStyle w:val="Tabletext"/>
              <w:rPr>
                <w:lang w:eastAsia="en-US"/>
              </w:rPr>
            </w:pPr>
            <w:r>
              <w:rPr>
                <w:lang w:eastAsia="en-US"/>
              </w:rPr>
              <w:t>2.90</w:t>
            </w:r>
          </w:p>
        </w:tc>
        <w:tc>
          <w:tcPr>
            <w:tcW w:w="456" w:type="dxa"/>
            <w:tcBorders>
              <w:top w:val="single" w:sz="2" w:space="0" w:color="auto"/>
              <w:left w:val="nil"/>
              <w:bottom w:val="single" w:sz="2" w:space="0" w:color="auto"/>
              <w:right w:val="nil"/>
            </w:tcBorders>
            <w:hideMark/>
          </w:tcPr>
          <w:p w14:paraId="0A98C3D4"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219D5B08"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2CBA1288" w14:textId="77777777" w:rsidR="00AD244D" w:rsidRDefault="00AD244D">
            <w:pPr>
              <w:pStyle w:val="Tabletext"/>
              <w:rPr>
                <w:highlight w:val="green"/>
                <w:lang w:eastAsia="en-US"/>
              </w:rPr>
            </w:pPr>
            <w:r>
              <w:rPr>
                <w:lang w:eastAsia="en-US"/>
              </w:rPr>
              <w:t>O13</w:t>
            </w:r>
          </w:p>
        </w:tc>
        <w:tc>
          <w:tcPr>
            <w:tcW w:w="610" w:type="dxa"/>
            <w:tcBorders>
              <w:top w:val="single" w:sz="2" w:space="0" w:color="auto"/>
              <w:left w:val="nil"/>
              <w:bottom w:val="single" w:sz="2" w:space="0" w:color="auto"/>
              <w:right w:val="nil"/>
            </w:tcBorders>
            <w:hideMark/>
          </w:tcPr>
          <w:p w14:paraId="7965AFF6" w14:textId="77777777" w:rsidR="00AD244D" w:rsidRDefault="00AD244D">
            <w:pPr>
              <w:pStyle w:val="Tabletext"/>
              <w:rPr>
                <w:highlight w:val="green"/>
                <w:lang w:eastAsia="en-US"/>
              </w:rPr>
            </w:pPr>
            <w:r>
              <w:rPr>
                <w:lang w:eastAsia="en-US"/>
              </w:rPr>
              <w:t>R55</w:t>
            </w:r>
          </w:p>
        </w:tc>
        <w:tc>
          <w:tcPr>
            <w:tcW w:w="1154" w:type="dxa"/>
            <w:tcBorders>
              <w:top w:val="single" w:sz="2" w:space="0" w:color="auto"/>
              <w:left w:val="nil"/>
              <w:bottom w:val="single" w:sz="2" w:space="0" w:color="auto"/>
              <w:right w:val="nil"/>
            </w:tcBorders>
            <w:hideMark/>
          </w:tcPr>
          <w:p w14:paraId="4D1C7849" w14:textId="77777777" w:rsidR="00AD244D" w:rsidRDefault="00AD244D">
            <w:pPr>
              <w:pStyle w:val="Tabletext"/>
              <w:rPr>
                <w:lang w:eastAsia="en-US"/>
              </w:rPr>
            </w:pPr>
            <w:r>
              <w:rPr>
                <w:lang w:eastAsia="en-US"/>
              </w:rPr>
              <w:t>12/10/2023</w:t>
            </w:r>
          </w:p>
        </w:tc>
      </w:tr>
      <w:tr w:rsidR="00AD244D" w14:paraId="0A547BFB"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158D13FD" w14:textId="77777777" w:rsidR="00AD244D" w:rsidRDefault="00AD244D">
            <w:pPr>
              <w:pStyle w:val="Tabletext"/>
              <w:rPr>
                <w:lang w:eastAsia="en-US"/>
              </w:rPr>
            </w:pPr>
            <w:r>
              <w:rPr>
                <w:lang w:eastAsia="en-US"/>
              </w:rPr>
              <w:t>122</w:t>
            </w:r>
          </w:p>
        </w:tc>
        <w:tc>
          <w:tcPr>
            <w:tcW w:w="1142" w:type="dxa"/>
            <w:tcBorders>
              <w:top w:val="single" w:sz="2" w:space="0" w:color="auto"/>
              <w:left w:val="nil"/>
              <w:bottom w:val="single" w:sz="2" w:space="0" w:color="auto"/>
              <w:right w:val="nil"/>
            </w:tcBorders>
            <w:hideMark/>
          </w:tcPr>
          <w:p w14:paraId="6044971E" w14:textId="77777777" w:rsidR="00AD244D" w:rsidRDefault="00AD244D">
            <w:pPr>
              <w:pStyle w:val="Tabletext"/>
              <w:rPr>
                <w:lang w:eastAsia="en-US"/>
              </w:rPr>
            </w:pPr>
            <w:r>
              <w:rPr>
                <w:lang w:eastAsia="en-US"/>
              </w:rPr>
              <w:t>$30</w:t>
            </w:r>
          </w:p>
        </w:tc>
        <w:tc>
          <w:tcPr>
            <w:tcW w:w="1282" w:type="dxa"/>
            <w:tcBorders>
              <w:top w:val="single" w:sz="2" w:space="0" w:color="auto"/>
              <w:left w:val="nil"/>
              <w:bottom w:val="single" w:sz="2" w:space="0" w:color="auto"/>
              <w:right w:val="nil"/>
            </w:tcBorders>
            <w:hideMark/>
          </w:tcPr>
          <w:p w14:paraId="42663B4E" w14:textId="77777777" w:rsidR="00AD244D" w:rsidRDefault="00AD244D">
            <w:pPr>
              <w:pStyle w:val="Tabletext"/>
              <w:rPr>
                <w:lang w:eastAsia="en-US"/>
              </w:rPr>
            </w:pPr>
            <w:r>
              <w:rPr>
                <w:lang w:eastAsia="en-US"/>
              </w:rPr>
              <w:t>At least 99.99% silver with selective gold plating</w:t>
            </w:r>
          </w:p>
        </w:tc>
        <w:tc>
          <w:tcPr>
            <w:tcW w:w="1611" w:type="dxa"/>
            <w:tcBorders>
              <w:top w:val="single" w:sz="2" w:space="0" w:color="auto"/>
              <w:left w:val="nil"/>
              <w:bottom w:val="single" w:sz="2" w:space="0" w:color="auto"/>
              <w:right w:val="nil"/>
            </w:tcBorders>
            <w:hideMark/>
          </w:tcPr>
          <w:p w14:paraId="66FDFE45" w14:textId="77777777" w:rsidR="00AD244D" w:rsidRDefault="00AD244D">
            <w:pPr>
              <w:pStyle w:val="Tabletext"/>
              <w:rPr>
                <w:lang w:eastAsia="en-US"/>
              </w:rPr>
            </w:pPr>
            <w:r>
              <w:rPr>
                <w:lang w:eastAsia="en-US"/>
              </w:rPr>
              <w:t>1,002.1 ± 2.000</w:t>
            </w:r>
          </w:p>
        </w:tc>
        <w:tc>
          <w:tcPr>
            <w:tcW w:w="854" w:type="dxa"/>
            <w:tcBorders>
              <w:top w:val="single" w:sz="2" w:space="0" w:color="auto"/>
              <w:left w:val="nil"/>
              <w:bottom w:val="single" w:sz="2" w:space="0" w:color="auto"/>
              <w:right w:val="nil"/>
            </w:tcBorders>
            <w:hideMark/>
          </w:tcPr>
          <w:p w14:paraId="39107C3A" w14:textId="77777777" w:rsidR="00AD244D" w:rsidRDefault="00AD244D">
            <w:pPr>
              <w:pStyle w:val="Tabletext"/>
              <w:rPr>
                <w:lang w:eastAsia="en-US"/>
              </w:rPr>
            </w:pPr>
            <w:r>
              <w:rPr>
                <w:lang w:eastAsia="en-US"/>
              </w:rPr>
              <w:t>100.90</w:t>
            </w:r>
          </w:p>
        </w:tc>
        <w:tc>
          <w:tcPr>
            <w:tcW w:w="713" w:type="dxa"/>
            <w:tcBorders>
              <w:top w:val="single" w:sz="2" w:space="0" w:color="auto"/>
              <w:left w:val="nil"/>
              <w:bottom w:val="single" w:sz="2" w:space="0" w:color="auto"/>
              <w:right w:val="nil"/>
            </w:tcBorders>
            <w:hideMark/>
          </w:tcPr>
          <w:p w14:paraId="487A8AC5" w14:textId="77777777" w:rsidR="00AD244D" w:rsidRDefault="00AD244D">
            <w:pPr>
              <w:pStyle w:val="Tabletext"/>
              <w:rPr>
                <w:lang w:eastAsia="en-US"/>
              </w:rPr>
            </w:pPr>
            <w:r>
              <w:rPr>
                <w:lang w:eastAsia="en-US"/>
              </w:rPr>
              <w:t>14.50</w:t>
            </w:r>
          </w:p>
        </w:tc>
        <w:tc>
          <w:tcPr>
            <w:tcW w:w="456" w:type="dxa"/>
            <w:tcBorders>
              <w:top w:val="single" w:sz="2" w:space="0" w:color="auto"/>
              <w:left w:val="nil"/>
              <w:bottom w:val="single" w:sz="2" w:space="0" w:color="auto"/>
              <w:right w:val="nil"/>
            </w:tcBorders>
            <w:hideMark/>
          </w:tcPr>
          <w:p w14:paraId="202A8F45"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1BC70C88"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3E38754E" w14:textId="77777777" w:rsidR="00AD244D" w:rsidRDefault="00AD244D">
            <w:pPr>
              <w:pStyle w:val="Tabletext"/>
              <w:rPr>
                <w:lang w:eastAsia="en-US"/>
              </w:rPr>
            </w:pPr>
            <w:r>
              <w:rPr>
                <w:lang w:eastAsia="en-US"/>
              </w:rPr>
              <w:t>O16</w:t>
            </w:r>
          </w:p>
        </w:tc>
        <w:tc>
          <w:tcPr>
            <w:tcW w:w="610" w:type="dxa"/>
            <w:tcBorders>
              <w:top w:val="single" w:sz="2" w:space="0" w:color="auto"/>
              <w:left w:val="nil"/>
              <w:bottom w:val="single" w:sz="2" w:space="0" w:color="auto"/>
              <w:right w:val="nil"/>
            </w:tcBorders>
            <w:hideMark/>
          </w:tcPr>
          <w:p w14:paraId="16F8F825" w14:textId="77777777" w:rsidR="00AD244D" w:rsidRDefault="00AD244D">
            <w:pPr>
              <w:pStyle w:val="Tabletext"/>
              <w:rPr>
                <w:highlight w:val="green"/>
                <w:lang w:eastAsia="en-US"/>
              </w:rPr>
            </w:pPr>
            <w:r>
              <w:rPr>
                <w:lang w:eastAsia="en-US"/>
              </w:rPr>
              <w:t>R73</w:t>
            </w:r>
          </w:p>
        </w:tc>
        <w:tc>
          <w:tcPr>
            <w:tcW w:w="1154" w:type="dxa"/>
            <w:tcBorders>
              <w:top w:val="single" w:sz="2" w:space="0" w:color="auto"/>
              <w:left w:val="nil"/>
              <w:bottom w:val="single" w:sz="2" w:space="0" w:color="auto"/>
              <w:right w:val="nil"/>
            </w:tcBorders>
            <w:hideMark/>
          </w:tcPr>
          <w:p w14:paraId="68546FDE" w14:textId="77777777" w:rsidR="00AD244D" w:rsidRDefault="00AD244D">
            <w:pPr>
              <w:pStyle w:val="Tabletext"/>
              <w:rPr>
                <w:lang w:eastAsia="en-US"/>
              </w:rPr>
            </w:pPr>
            <w:r>
              <w:rPr>
                <w:lang w:eastAsia="en-US"/>
              </w:rPr>
              <w:t>12/10/2023</w:t>
            </w:r>
          </w:p>
        </w:tc>
      </w:tr>
      <w:tr w:rsidR="00AD244D" w14:paraId="0F66C3FF"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662507F9" w14:textId="77777777" w:rsidR="00AD244D" w:rsidRDefault="00AD244D">
            <w:pPr>
              <w:pStyle w:val="Tabletext"/>
              <w:rPr>
                <w:lang w:eastAsia="en-US"/>
              </w:rPr>
            </w:pPr>
            <w:r>
              <w:rPr>
                <w:lang w:eastAsia="en-US"/>
              </w:rPr>
              <w:t>123</w:t>
            </w:r>
          </w:p>
        </w:tc>
        <w:tc>
          <w:tcPr>
            <w:tcW w:w="1142" w:type="dxa"/>
            <w:tcBorders>
              <w:top w:val="single" w:sz="2" w:space="0" w:color="auto"/>
              <w:left w:val="nil"/>
              <w:bottom w:val="single" w:sz="2" w:space="0" w:color="auto"/>
              <w:right w:val="nil"/>
            </w:tcBorders>
            <w:hideMark/>
          </w:tcPr>
          <w:p w14:paraId="35AFD9B6" w14:textId="77777777" w:rsidR="00AD244D" w:rsidRDefault="00AD244D">
            <w:pPr>
              <w:pStyle w:val="Tabletext"/>
              <w:rPr>
                <w:lang w:eastAsia="en-US"/>
              </w:rPr>
            </w:pPr>
            <w:r>
              <w:rPr>
                <w:lang w:eastAsia="en-US"/>
              </w:rPr>
              <w:t>$100</w:t>
            </w:r>
          </w:p>
        </w:tc>
        <w:tc>
          <w:tcPr>
            <w:tcW w:w="1282" w:type="dxa"/>
            <w:tcBorders>
              <w:top w:val="single" w:sz="2" w:space="0" w:color="auto"/>
              <w:left w:val="nil"/>
              <w:bottom w:val="single" w:sz="2" w:space="0" w:color="auto"/>
              <w:right w:val="nil"/>
            </w:tcBorders>
            <w:hideMark/>
          </w:tcPr>
          <w:p w14:paraId="363FF76E" w14:textId="77777777" w:rsidR="00AD244D" w:rsidRDefault="00AD244D">
            <w:pPr>
              <w:pStyle w:val="Tabletext"/>
              <w:rPr>
                <w:lang w:eastAsia="en-US"/>
              </w:rPr>
            </w:pPr>
            <w:r>
              <w:rPr>
                <w:lang w:eastAsia="en-US"/>
              </w:rPr>
              <w:t>At least 99.95% platinum</w:t>
            </w:r>
          </w:p>
        </w:tc>
        <w:tc>
          <w:tcPr>
            <w:tcW w:w="1611" w:type="dxa"/>
            <w:tcBorders>
              <w:top w:val="single" w:sz="2" w:space="0" w:color="auto"/>
              <w:left w:val="nil"/>
              <w:bottom w:val="single" w:sz="2" w:space="0" w:color="auto"/>
              <w:right w:val="nil"/>
            </w:tcBorders>
            <w:hideMark/>
          </w:tcPr>
          <w:p w14:paraId="4F040868" w14:textId="77777777" w:rsidR="00AD244D" w:rsidRDefault="00AD244D">
            <w:pPr>
              <w:pStyle w:val="Tabletext"/>
              <w:rPr>
                <w:lang w:eastAsia="en-US"/>
              </w:rPr>
            </w:pPr>
            <w:r>
              <w:rPr>
                <w:lang w:eastAsia="en-US"/>
              </w:rPr>
              <w:t>31.169 ± 0.050</w:t>
            </w:r>
          </w:p>
        </w:tc>
        <w:tc>
          <w:tcPr>
            <w:tcW w:w="854" w:type="dxa"/>
            <w:tcBorders>
              <w:top w:val="single" w:sz="2" w:space="0" w:color="auto"/>
              <w:left w:val="nil"/>
              <w:bottom w:val="single" w:sz="2" w:space="0" w:color="auto"/>
              <w:right w:val="nil"/>
            </w:tcBorders>
            <w:hideMark/>
          </w:tcPr>
          <w:p w14:paraId="68C368A0" w14:textId="77777777" w:rsidR="00AD244D" w:rsidRDefault="00AD244D">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2B91C314" w14:textId="77777777" w:rsidR="00AD244D" w:rsidRDefault="00AD244D">
            <w:pPr>
              <w:pStyle w:val="Tabletext"/>
              <w:rPr>
                <w:lang w:eastAsia="en-US"/>
              </w:rPr>
            </w:pPr>
            <w:r>
              <w:rPr>
                <w:lang w:eastAsia="en-US"/>
              </w:rPr>
              <w:t>2.90</w:t>
            </w:r>
          </w:p>
        </w:tc>
        <w:tc>
          <w:tcPr>
            <w:tcW w:w="456" w:type="dxa"/>
            <w:tcBorders>
              <w:top w:val="single" w:sz="2" w:space="0" w:color="auto"/>
              <w:left w:val="nil"/>
              <w:bottom w:val="single" w:sz="2" w:space="0" w:color="auto"/>
              <w:right w:val="nil"/>
            </w:tcBorders>
            <w:hideMark/>
          </w:tcPr>
          <w:p w14:paraId="11F5A0E6"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172A47BD"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4C0EC945" w14:textId="77777777" w:rsidR="00AD244D" w:rsidRDefault="00AD244D">
            <w:pPr>
              <w:pStyle w:val="Tabletext"/>
              <w:rPr>
                <w:lang w:eastAsia="en-US"/>
              </w:rPr>
            </w:pPr>
            <w:r>
              <w:rPr>
                <w:lang w:eastAsia="en-US"/>
              </w:rPr>
              <w:t>O15</w:t>
            </w:r>
          </w:p>
        </w:tc>
        <w:tc>
          <w:tcPr>
            <w:tcW w:w="610" w:type="dxa"/>
            <w:tcBorders>
              <w:top w:val="single" w:sz="2" w:space="0" w:color="auto"/>
              <w:left w:val="nil"/>
              <w:bottom w:val="single" w:sz="2" w:space="0" w:color="auto"/>
              <w:right w:val="nil"/>
            </w:tcBorders>
            <w:hideMark/>
          </w:tcPr>
          <w:p w14:paraId="6E4C2AF7" w14:textId="77777777" w:rsidR="00AD244D" w:rsidRDefault="00AD244D">
            <w:pPr>
              <w:pStyle w:val="Tabletext"/>
              <w:rPr>
                <w:lang w:eastAsia="en-US"/>
              </w:rPr>
            </w:pPr>
            <w:r>
              <w:rPr>
                <w:lang w:eastAsia="en-US"/>
              </w:rPr>
              <w:t>R60</w:t>
            </w:r>
          </w:p>
        </w:tc>
        <w:tc>
          <w:tcPr>
            <w:tcW w:w="1154" w:type="dxa"/>
            <w:tcBorders>
              <w:top w:val="single" w:sz="2" w:space="0" w:color="auto"/>
              <w:left w:val="nil"/>
              <w:bottom w:val="single" w:sz="2" w:space="0" w:color="auto"/>
              <w:right w:val="nil"/>
            </w:tcBorders>
            <w:hideMark/>
          </w:tcPr>
          <w:p w14:paraId="7B1929D5" w14:textId="77777777" w:rsidR="00AD244D" w:rsidRDefault="00AD244D">
            <w:pPr>
              <w:pStyle w:val="Tabletext"/>
              <w:rPr>
                <w:highlight w:val="yellow"/>
                <w:lang w:eastAsia="en-US"/>
              </w:rPr>
            </w:pPr>
            <w:r>
              <w:rPr>
                <w:lang w:eastAsia="en-US"/>
              </w:rPr>
              <w:t>12/10/2023</w:t>
            </w:r>
          </w:p>
        </w:tc>
      </w:tr>
      <w:tr w:rsidR="00AD244D" w14:paraId="3FC10AB5"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7479CB99" w14:textId="77777777" w:rsidR="00AD244D" w:rsidRDefault="00AD244D">
            <w:pPr>
              <w:pStyle w:val="Tabletext"/>
              <w:rPr>
                <w:lang w:eastAsia="en-US"/>
              </w:rPr>
            </w:pPr>
            <w:r>
              <w:rPr>
                <w:lang w:eastAsia="en-US"/>
              </w:rPr>
              <w:t>124</w:t>
            </w:r>
          </w:p>
        </w:tc>
        <w:tc>
          <w:tcPr>
            <w:tcW w:w="1142" w:type="dxa"/>
            <w:tcBorders>
              <w:top w:val="single" w:sz="2" w:space="0" w:color="auto"/>
              <w:left w:val="nil"/>
              <w:bottom w:val="single" w:sz="2" w:space="0" w:color="auto"/>
              <w:right w:val="nil"/>
            </w:tcBorders>
            <w:hideMark/>
          </w:tcPr>
          <w:p w14:paraId="7F84B519" w14:textId="77777777" w:rsidR="00AD244D" w:rsidRDefault="00AD244D">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21247E7D" w14:textId="77777777" w:rsidR="00AD244D" w:rsidRDefault="00AD244D">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10154560" w14:textId="77777777" w:rsidR="00AD244D" w:rsidRDefault="00AD244D">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1B131DB0" w14:textId="77777777" w:rsidR="00AD244D" w:rsidRDefault="00AD244D">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4766AA0D" w14:textId="77777777" w:rsidR="00AD244D" w:rsidRDefault="00AD244D">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489688A4"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5204E633"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21001E93" w14:textId="77777777" w:rsidR="00AD244D" w:rsidRDefault="00AD244D">
            <w:pPr>
              <w:pStyle w:val="Tabletext"/>
              <w:rPr>
                <w:lang w:eastAsia="en-US"/>
              </w:rPr>
            </w:pPr>
            <w:r>
              <w:rPr>
                <w:lang w:eastAsia="en-US"/>
              </w:rPr>
              <w:t>O13</w:t>
            </w:r>
          </w:p>
        </w:tc>
        <w:tc>
          <w:tcPr>
            <w:tcW w:w="610" w:type="dxa"/>
            <w:tcBorders>
              <w:top w:val="single" w:sz="2" w:space="0" w:color="auto"/>
              <w:left w:val="nil"/>
              <w:bottom w:val="single" w:sz="2" w:space="0" w:color="auto"/>
              <w:right w:val="nil"/>
            </w:tcBorders>
            <w:hideMark/>
          </w:tcPr>
          <w:p w14:paraId="1CA1C466" w14:textId="77777777" w:rsidR="00AD244D" w:rsidRDefault="00AD244D">
            <w:pPr>
              <w:pStyle w:val="Tabletext"/>
              <w:rPr>
                <w:lang w:eastAsia="en-US"/>
              </w:rPr>
            </w:pPr>
            <w:r>
              <w:rPr>
                <w:lang w:eastAsia="en-US"/>
              </w:rPr>
              <w:t>R74</w:t>
            </w:r>
          </w:p>
        </w:tc>
        <w:tc>
          <w:tcPr>
            <w:tcW w:w="1154" w:type="dxa"/>
            <w:tcBorders>
              <w:top w:val="single" w:sz="2" w:space="0" w:color="auto"/>
              <w:left w:val="nil"/>
              <w:bottom w:val="single" w:sz="2" w:space="0" w:color="auto"/>
              <w:right w:val="nil"/>
            </w:tcBorders>
            <w:hideMark/>
          </w:tcPr>
          <w:p w14:paraId="04F82C1D" w14:textId="77777777" w:rsidR="00AD244D" w:rsidRDefault="00AD244D">
            <w:pPr>
              <w:pStyle w:val="Tabletext"/>
              <w:rPr>
                <w:highlight w:val="yellow"/>
                <w:lang w:eastAsia="en-US"/>
              </w:rPr>
            </w:pPr>
            <w:r>
              <w:rPr>
                <w:lang w:eastAsia="en-US"/>
              </w:rPr>
              <w:t>12/10/2023</w:t>
            </w:r>
          </w:p>
        </w:tc>
      </w:tr>
      <w:tr w:rsidR="00AD244D" w14:paraId="3990D98F"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6BC4A81B" w14:textId="77777777" w:rsidR="00AD244D" w:rsidRDefault="00AD244D">
            <w:pPr>
              <w:pStyle w:val="Tabletext"/>
              <w:rPr>
                <w:lang w:eastAsia="en-US"/>
              </w:rPr>
            </w:pPr>
            <w:r>
              <w:rPr>
                <w:lang w:eastAsia="en-US"/>
              </w:rPr>
              <w:t>125</w:t>
            </w:r>
          </w:p>
        </w:tc>
        <w:tc>
          <w:tcPr>
            <w:tcW w:w="1142" w:type="dxa"/>
            <w:tcBorders>
              <w:top w:val="single" w:sz="2" w:space="0" w:color="auto"/>
              <w:left w:val="nil"/>
              <w:bottom w:val="single" w:sz="2" w:space="0" w:color="auto"/>
              <w:right w:val="nil"/>
            </w:tcBorders>
            <w:hideMark/>
          </w:tcPr>
          <w:p w14:paraId="7271F24A" w14:textId="77777777" w:rsidR="00AD244D" w:rsidRDefault="00AD244D">
            <w:pPr>
              <w:pStyle w:val="Tabletext"/>
              <w:rPr>
                <w:lang w:eastAsia="en-US"/>
              </w:rPr>
            </w:pPr>
            <w:r>
              <w:rPr>
                <w:lang w:eastAsia="en-US"/>
              </w:rPr>
              <w:t>$100</w:t>
            </w:r>
          </w:p>
        </w:tc>
        <w:tc>
          <w:tcPr>
            <w:tcW w:w="1282" w:type="dxa"/>
            <w:tcBorders>
              <w:top w:val="single" w:sz="2" w:space="0" w:color="auto"/>
              <w:left w:val="nil"/>
              <w:bottom w:val="single" w:sz="2" w:space="0" w:color="auto"/>
              <w:right w:val="nil"/>
            </w:tcBorders>
            <w:hideMark/>
          </w:tcPr>
          <w:p w14:paraId="18690309" w14:textId="77777777" w:rsidR="00AD244D" w:rsidRDefault="00AD244D">
            <w:pPr>
              <w:pStyle w:val="Tabletext"/>
              <w:rPr>
                <w:lang w:eastAsia="en-US"/>
              </w:rPr>
            </w:pPr>
            <w:r>
              <w:rPr>
                <w:lang w:eastAsia="en-US"/>
              </w:rPr>
              <w:t>At least 99.99% gold</w:t>
            </w:r>
          </w:p>
        </w:tc>
        <w:tc>
          <w:tcPr>
            <w:tcW w:w="1611" w:type="dxa"/>
            <w:tcBorders>
              <w:top w:val="single" w:sz="2" w:space="0" w:color="auto"/>
              <w:left w:val="nil"/>
              <w:bottom w:val="single" w:sz="2" w:space="0" w:color="auto"/>
              <w:right w:val="nil"/>
            </w:tcBorders>
            <w:hideMark/>
          </w:tcPr>
          <w:p w14:paraId="0FA63761" w14:textId="77777777" w:rsidR="00AD244D" w:rsidRDefault="00AD244D">
            <w:pPr>
              <w:pStyle w:val="Tabletext"/>
              <w:rPr>
                <w:lang w:eastAsia="en-US"/>
              </w:rPr>
            </w:pPr>
            <w:r>
              <w:rPr>
                <w:lang w:eastAsia="en-US"/>
              </w:rPr>
              <w:t>31.157 ± 0.050</w:t>
            </w:r>
          </w:p>
        </w:tc>
        <w:tc>
          <w:tcPr>
            <w:tcW w:w="854" w:type="dxa"/>
            <w:tcBorders>
              <w:top w:val="single" w:sz="2" w:space="0" w:color="auto"/>
              <w:left w:val="nil"/>
              <w:bottom w:val="single" w:sz="2" w:space="0" w:color="auto"/>
              <w:right w:val="nil"/>
            </w:tcBorders>
            <w:hideMark/>
          </w:tcPr>
          <w:p w14:paraId="76A7462C" w14:textId="77777777" w:rsidR="00AD244D" w:rsidRDefault="00AD244D">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0A3C0032" w14:textId="77777777" w:rsidR="00AD244D" w:rsidRDefault="00AD244D">
            <w:pPr>
              <w:pStyle w:val="Tabletext"/>
              <w:rPr>
                <w:lang w:eastAsia="en-US"/>
              </w:rPr>
            </w:pPr>
            <w:r>
              <w:rPr>
                <w:lang w:eastAsia="en-US"/>
              </w:rPr>
              <w:t>2.95</w:t>
            </w:r>
          </w:p>
        </w:tc>
        <w:tc>
          <w:tcPr>
            <w:tcW w:w="456" w:type="dxa"/>
            <w:tcBorders>
              <w:top w:val="single" w:sz="2" w:space="0" w:color="auto"/>
              <w:left w:val="nil"/>
              <w:bottom w:val="single" w:sz="2" w:space="0" w:color="auto"/>
              <w:right w:val="nil"/>
            </w:tcBorders>
            <w:hideMark/>
          </w:tcPr>
          <w:p w14:paraId="3AE03B88"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4758A12E"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2E2C3435" w14:textId="77777777" w:rsidR="00AD244D" w:rsidRDefault="00AD244D">
            <w:pPr>
              <w:pStyle w:val="Tabletext"/>
              <w:rPr>
                <w:lang w:eastAsia="en-US"/>
              </w:rPr>
            </w:pPr>
            <w:r>
              <w:rPr>
                <w:lang w:eastAsia="en-US"/>
              </w:rPr>
              <w:t>O14</w:t>
            </w:r>
          </w:p>
        </w:tc>
        <w:tc>
          <w:tcPr>
            <w:tcW w:w="610" w:type="dxa"/>
            <w:tcBorders>
              <w:top w:val="single" w:sz="2" w:space="0" w:color="auto"/>
              <w:left w:val="nil"/>
              <w:bottom w:val="single" w:sz="2" w:space="0" w:color="auto"/>
              <w:right w:val="nil"/>
            </w:tcBorders>
            <w:hideMark/>
          </w:tcPr>
          <w:p w14:paraId="70DBAE91" w14:textId="77777777" w:rsidR="00AD244D" w:rsidRDefault="00AD244D">
            <w:pPr>
              <w:pStyle w:val="Tabletext"/>
              <w:rPr>
                <w:lang w:eastAsia="en-US"/>
              </w:rPr>
            </w:pPr>
            <w:r>
              <w:rPr>
                <w:lang w:eastAsia="en-US"/>
              </w:rPr>
              <w:t>R75</w:t>
            </w:r>
          </w:p>
        </w:tc>
        <w:tc>
          <w:tcPr>
            <w:tcW w:w="1154" w:type="dxa"/>
            <w:tcBorders>
              <w:top w:val="single" w:sz="2" w:space="0" w:color="auto"/>
              <w:left w:val="nil"/>
              <w:bottom w:val="single" w:sz="2" w:space="0" w:color="auto"/>
              <w:right w:val="nil"/>
            </w:tcBorders>
            <w:hideMark/>
          </w:tcPr>
          <w:p w14:paraId="36C4DE4C" w14:textId="77777777" w:rsidR="00AD244D" w:rsidRDefault="00AD244D">
            <w:pPr>
              <w:pStyle w:val="Tabletext"/>
              <w:rPr>
                <w:highlight w:val="yellow"/>
                <w:lang w:eastAsia="en-US"/>
              </w:rPr>
            </w:pPr>
            <w:r>
              <w:rPr>
                <w:lang w:eastAsia="en-US"/>
              </w:rPr>
              <w:t>12/10/2023</w:t>
            </w:r>
          </w:p>
        </w:tc>
      </w:tr>
      <w:tr w:rsidR="00AD244D" w14:paraId="6331CB14"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04F71586" w14:textId="77777777" w:rsidR="00AD244D" w:rsidRDefault="00AD244D">
            <w:pPr>
              <w:pStyle w:val="Tabletext"/>
              <w:rPr>
                <w:lang w:eastAsia="en-US"/>
              </w:rPr>
            </w:pPr>
            <w:r>
              <w:rPr>
                <w:lang w:eastAsia="en-US"/>
              </w:rPr>
              <w:t>126</w:t>
            </w:r>
          </w:p>
        </w:tc>
        <w:tc>
          <w:tcPr>
            <w:tcW w:w="1142" w:type="dxa"/>
            <w:tcBorders>
              <w:top w:val="single" w:sz="2" w:space="0" w:color="auto"/>
              <w:left w:val="nil"/>
              <w:bottom w:val="single" w:sz="2" w:space="0" w:color="auto"/>
              <w:right w:val="nil"/>
            </w:tcBorders>
            <w:hideMark/>
          </w:tcPr>
          <w:p w14:paraId="16016F9A" w14:textId="77777777" w:rsidR="00AD244D" w:rsidRDefault="00AD244D">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50232A15" w14:textId="77777777" w:rsidR="00AD244D" w:rsidRDefault="00AD244D">
            <w:pPr>
              <w:pStyle w:val="Tabletext"/>
              <w:rPr>
                <w:lang w:eastAsia="en-US"/>
              </w:rPr>
            </w:pPr>
            <w:r>
              <w:rPr>
                <w:lang w:eastAsia="en-US"/>
              </w:rPr>
              <w:t>Copper, aluminium &amp; nickel</w:t>
            </w:r>
          </w:p>
        </w:tc>
        <w:tc>
          <w:tcPr>
            <w:tcW w:w="1611" w:type="dxa"/>
            <w:tcBorders>
              <w:top w:val="single" w:sz="2" w:space="0" w:color="auto"/>
              <w:left w:val="nil"/>
              <w:bottom w:val="single" w:sz="2" w:space="0" w:color="auto"/>
              <w:right w:val="nil"/>
            </w:tcBorders>
            <w:hideMark/>
          </w:tcPr>
          <w:p w14:paraId="701237E0" w14:textId="77777777" w:rsidR="00AD244D" w:rsidRDefault="00AD244D">
            <w:pPr>
              <w:pStyle w:val="Tabletext"/>
              <w:rPr>
                <w:lang w:eastAsia="en-US"/>
              </w:rPr>
            </w:pPr>
            <w:r>
              <w:rPr>
                <w:lang w:eastAsia="en-US"/>
              </w:rPr>
              <w:t>13.500 ± 1.000</w:t>
            </w:r>
          </w:p>
        </w:tc>
        <w:tc>
          <w:tcPr>
            <w:tcW w:w="854" w:type="dxa"/>
            <w:tcBorders>
              <w:top w:val="single" w:sz="2" w:space="0" w:color="auto"/>
              <w:left w:val="nil"/>
              <w:bottom w:val="single" w:sz="2" w:space="0" w:color="auto"/>
              <w:right w:val="nil"/>
            </w:tcBorders>
            <w:hideMark/>
          </w:tcPr>
          <w:p w14:paraId="05F67AD3" w14:textId="77777777" w:rsidR="00AD244D" w:rsidRDefault="00AD244D">
            <w:pPr>
              <w:pStyle w:val="Tabletext"/>
              <w:rPr>
                <w:lang w:eastAsia="en-US"/>
              </w:rPr>
            </w:pPr>
            <w:r>
              <w:rPr>
                <w:lang w:eastAsia="en-US"/>
              </w:rPr>
              <w:t>30.70</w:t>
            </w:r>
          </w:p>
        </w:tc>
        <w:tc>
          <w:tcPr>
            <w:tcW w:w="713" w:type="dxa"/>
            <w:tcBorders>
              <w:top w:val="single" w:sz="2" w:space="0" w:color="auto"/>
              <w:left w:val="nil"/>
              <w:bottom w:val="single" w:sz="2" w:space="0" w:color="auto"/>
              <w:right w:val="nil"/>
            </w:tcBorders>
            <w:hideMark/>
          </w:tcPr>
          <w:p w14:paraId="5BD29A3C" w14:textId="77777777" w:rsidR="00AD244D" w:rsidRDefault="00AD244D">
            <w:pPr>
              <w:pStyle w:val="Tabletext"/>
              <w:rPr>
                <w:lang w:eastAsia="en-US"/>
              </w:rPr>
            </w:pPr>
            <w:r>
              <w:rPr>
                <w:lang w:eastAsia="en-US"/>
              </w:rPr>
              <w:t>3.40</w:t>
            </w:r>
          </w:p>
        </w:tc>
        <w:tc>
          <w:tcPr>
            <w:tcW w:w="456" w:type="dxa"/>
            <w:tcBorders>
              <w:top w:val="single" w:sz="2" w:space="0" w:color="auto"/>
              <w:left w:val="nil"/>
              <w:bottom w:val="single" w:sz="2" w:space="0" w:color="auto"/>
              <w:right w:val="nil"/>
            </w:tcBorders>
            <w:hideMark/>
          </w:tcPr>
          <w:p w14:paraId="3973E8BB"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2EB42E38"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515DDD7B" w14:textId="77777777" w:rsidR="00AD244D" w:rsidRDefault="00AD244D">
            <w:pPr>
              <w:pStyle w:val="Tabletext"/>
              <w:rPr>
                <w:lang w:eastAsia="en-US"/>
              </w:rPr>
            </w:pPr>
            <w:r>
              <w:rPr>
                <w:lang w:eastAsia="en-US"/>
              </w:rPr>
              <w:t>O17</w:t>
            </w:r>
          </w:p>
        </w:tc>
        <w:tc>
          <w:tcPr>
            <w:tcW w:w="610" w:type="dxa"/>
            <w:tcBorders>
              <w:top w:val="single" w:sz="2" w:space="0" w:color="auto"/>
              <w:left w:val="nil"/>
              <w:bottom w:val="single" w:sz="2" w:space="0" w:color="auto"/>
              <w:right w:val="nil"/>
            </w:tcBorders>
            <w:hideMark/>
          </w:tcPr>
          <w:p w14:paraId="190687EF" w14:textId="77777777" w:rsidR="00AD244D" w:rsidRDefault="00AD244D">
            <w:pPr>
              <w:pStyle w:val="Tabletext"/>
              <w:rPr>
                <w:lang w:eastAsia="en-US"/>
              </w:rPr>
            </w:pPr>
            <w:r>
              <w:rPr>
                <w:lang w:eastAsia="en-US"/>
              </w:rPr>
              <w:t>R58</w:t>
            </w:r>
          </w:p>
        </w:tc>
        <w:tc>
          <w:tcPr>
            <w:tcW w:w="1154" w:type="dxa"/>
            <w:tcBorders>
              <w:top w:val="single" w:sz="2" w:space="0" w:color="auto"/>
              <w:left w:val="nil"/>
              <w:bottom w:val="single" w:sz="2" w:space="0" w:color="auto"/>
              <w:right w:val="nil"/>
            </w:tcBorders>
            <w:hideMark/>
          </w:tcPr>
          <w:p w14:paraId="2A99A3E8" w14:textId="77777777" w:rsidR="00AD244D" w:rsidRDefault="00AD244D">
            <w:pPr>
              <w:pStyle w:val="Tabletext"/>
              <w:rPr>
                <w:highlight w:val="yellow"/>
                <w:lang w:eastAsia="en-US"/>
              </w:rPr>
            </w:pPr>
            <w:r>
              <w:rPr>
                <w:lang w:eastAsia="en-US"/>
              </w:rPr>
              <w:t>12/10/2023</w:t>
            </w:r>
          </w:p>
        </w:tc>
      </w:tr>
      <w:tr w:rsidR="00AD244D" w14:paraId="22BA1DE9" w14:textId="77777777" w:rsidTr="00AD2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0848A944" w14:textId="77777777" w:rsidR="00AD244D" w:rsidRDefault="00AD244D">
            <w:pPr>
              <w:pStyle w:val="Tabletext"/>
              <w:rPr>
                <w:lang w:eastAsia="en-US"/>
              </w:rPr>
            </w:pPr>
            <w:r>
              <w:rPr>
                <w:lang w:eastAsia="en-US"/>
              </w:rPr>
              <w:t>127</w:t>
            </w:r>
          </w:p>
        </w:tc>
        <w:tc>
          <w:tcPr>
            <w:tcW w:w="1142" w:type="dxa"/>
            <w:tcBorders>
              <w:top w:val="single" w:sz="2" w:space="0" w:color="auto"/>
              <w:left w:val="nil"/>
              <w:bottom w:val="single" w:sz="2" w:space="0" w:color="auto"/>
              <w:right w:val="nil"/>
            </w:tcBorders>
            <w:hideMark/>
          </w:tcPr>
          <w:p w14:paraId="669257DD" w14:textId="77777777" w:rsidR="00AD244D" w:rsidRDefault="00AD244D">
            <w:pPr>
              <w:pStyle w:val="Tabletext"/>
              <w:rPr>
                <w:lang w:eastAsia="en-US"/>
              </w:rPr>
            </w:pPr>
            <w:r>
              <w:rPr>
                <w:lang w:eastAsia="en-US"/>
              </w:rPr>
              <w:t>$2</w:t>
            </w:r>
          </w:p>
        </w:tc>
        <w:tc>
          <w:tcPr>
            <w:tcW w:w="1282" w:type="dxa"/>
            <w:tcBorders>
              <w:top w:val="single" w:sz="2" w:space="0" w:color="auto"/>
              <w:left w:val="nil"/>
              <w:bottom w:val="single" w:sz="2" w:space="0" w:color="auto"/>
              <w:right w:val="nil"/>
            </w:tcBorders>
            <w:hideMark/>
          </w:tcPr>
          <w:p w14:paraId="1741A20A" w14:textId="77777777" w:rsidR="00AD244D" w:rsidRDefault="00AD244D">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4BF20A90" w14:textId="77777777" w:rsidR="00AD244D" w:rsidRDefault="00AD244D">
            <w:pPr>
              <w:pStyle w:val="Tabletext"/>
              <w:rPr>
                <w:lang w:eastAsia="en-US"/>
              </w:rPr>
            </w:pPr>
            <w:r>
              <w:rPr>
                <w:lang w:eastAsia="en-US"/>
              </w:rPr>
              <w:t>62.713 ± 0.500</w:t>
            </w:r>
          </w:p>
        </w:tc>
        <w:tc>
          <w:tcPr>
            <w:tcW w:w="854" w:type="dxa"/>
            <w:tcBorders>
              <w:top w:val="single" w:sz="2" w:space="0" w:color="auto"/>
              <w:left w:val="nil"/>
              <w:bottom w:val="single" w:sz="2" w:space="0" w:color="auto"/>
              <w:right w:val="nil"/>
            </w:tcBorders>
            <w:hideMark/>
          </w:tcPr>
          <w:p w14:paraId="1F8C013E" w14:textId="77777777" w:rsidR="00AD244D" w:rsidRDefault="00AD244D">
            <w:pPr>
              <w:pStyle w:val="Tabletext"/>
              <w:rPr>
                <w:lang w:eastAsia="en-US"/>
              </w:rPr>
            </w:pPr>
            <w:r>
              <w:rPr>
                <w:lang w:eastAsia="en-US"/>
              </w:rPr>
              <w:t>40.69</w:t>
            </w:r>
          </w:p>
        </w:tc>
        <w:tc>
          <w:tcPr>
            <w:tcW w:w="713" w:type="dxa"/>
            <w:tcBorders>
              <w:top w:val="single" w:sz="2" w:space="0" w:color="auto"/>
              <w:left w:val="nil"/>
              <w:bottom w:val="single" w:sz="2" w:space="0" w:color="auto"/>
              <w:right w:val="nil"/>
            </w:tcBorders>
            <w:hideMark/>
          </w:tcPr>
          <w:p w14:paraId="59187393" w14:textId="77777777" w:rsidR="00AD244D" w:rsidRDefault="00AD244D">
            <w:pPr>
              <w:pStyle w:val="Tabletext"/>
              <w:rPr>
                <w:lang w:eastAsia="en-US"/>
              </w:rPr>
            </w:pPr>
            <w:r>
              <w:rPr>
                <w:lang w:eastAsia="en-US"/>
              </w:rPr>
              <w:t>5.86</w:t>
            </w:r>
          </w:p>
        </w:tc>
        <w:tc>
          <w:tcPr>
            <w:tcW w:w="456" w:type="dxa"/>
            <w:tcBorders>
              <w:top w:val="single" w:sz="2" w:space="0" w:color="auto"/>
              <w:left w:val="nil"/>
              <w:bottom w:val="single" w:sz="2" w:space="0" w:color="auto"/>
              <w:right w:val="nil"/>
            </w:tcBorders>
            <w:hideMark/>
          </w:tcPr>
          <w:p w14:paraId="1A16B641" w14:textId="77777777" w:rsidR="00AD244D" w:rsidRDefault="00AD244D">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745AAC02" w14:textId="77777777" w:rsidR="00AD244D" w:rsidRDefault="00AD244D">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5585C51B" w14:textId="77777777" w:rsidR="00AD244D" w:rsidRDefault="00AD244D">
            <w:pPr>
              <w:pStyle w:val="Tabletext"/>
              <w:rPr>
                <w:lang w:eastAsia="en-US"/>
              </w:rPr>
            </w:pPr>
            <w:r>
              <w:rPr>
                <w:lang w:eastAsia="en-US"/>
              </w:rPr>
              <w:t>O18</w:t>
            </w:r>
          </w:p>
        </w:tc>
        <w:tc>
          <w:tcPr>
            <w:tcW w:w="610" w:type="dxa"/>
            <w:tcBorders>
              <w:top w:val="single" w:sz="2" w:space="0" w:color="auto"/>
              <w:left w:val="nil"/>
              <w:bottom w:val="single" w:sz="2" w:space="0" w:color="auto"/>
              <w:right w:val="nil"/>
            </w:tcBorders>
            <w:hideMark/>
          </w:tcPr>
          <w:p w14:paraId="07E78ABB" w14:textId="77777777" w:rsidR="00AD244D" w:rsidRDefault="00AD244D">
            <w:pPr>
              <w:pStyle w:val="Tabletext"/>
              <w:rPr>
                <w:lang w:eastAsia="en-US"/>
              </w:rPr>
            </w:pPr>
            <w:r>
              <w:rPr>
                <w:lang w:eastAsia="en-US"/>
              </w:rPr>
              <w:t>R76</w:t>
            </w:r>
          </w:p>
        </w:tc>
        <w:tc>
          <w:tcPr>
            <w:tcW w:w="1154" w:type="dxa"/>
            <w:tcBorders>
              <w:top w:val="single" w:sz="2" w:space="0" w:color="auto"/>
              <w:left w:val="nil"/>
              <w:bottom w:val="single" w:sz="2" w:space="0" w:color="auto"/>
              <w:right w:val="nil"/>
            </w:tcBorders>
            <w:hideMark/>
          </w:tcPr>
          <w:p w14:paraId="58C1ED51" w14:textId="77777777" w:rsidR="00AD244D" w:rsidRDefault="00AD244D">
            <w:pPr>
              <w:pStyle w:val="Tabletext"/>
              <w:rPr>
                <w:highlight w:val="yellow"/>
                <w:lang w:eastAsia="en-US"/>
              </w:rPr>
            </w:pPr>
            <w:r>
              <w:rPr>
                <w:lang w:eastAsia="en-US"/>
              </w:rPr>
              <w:t>12/10/2023</w:t>
            </w:r>
          </w:p>
        </w:tc>
      </w:tr>
      <w:tr w:rsidR="00AD244D" w:rsidRPr="00DA6799" w14:paraId="0FFCF64C" w14:textId="77777777" w:rsidTr="00EF22E3">
        <w:trPr>
          <w:cantSplit/>
          <w:jc w:val="center"/>
        </w:trPr>
        <w:tc>
          <w:tcPr>
            <w:tcW w:w="812" w:type="dxa"/>
          </w:tcPr>
          <w:p w14:paraId="1ACB0B13" w14:textId="01A311EF" w:rsidR="00AD244D" w:rsidRPr="004B6DC8" w:rsidRDefault="00AD244D" w:rsidP="00AD244D">
            <w:pPr>
              <w:pStyle w:val="Tabletext"/>
            </w:pPr>
            <w:r>
              <w:rPr>
                <w:lang w:eastAsia="en-US"/>
              </w:rPr>
              <w:t>128</w:t>
            </w:r>
          </w:p>
        </w:tc>
        <w:tc>
          <w:tcPr>
            <w:tcW w:w="1142" w:type="dxa"/>
          </w:tcPr>
          <w:p w14:paraId="7A74A0F4" w14:textId="67F3A3A9" w:rsidR="00AD244D" w:rsidRPr="004B6DC8" w:rsidRDefault="00AD244D" w:rsidP="00AD244D">
            <w:pPr>
              <w:pStyle w:val="Tabletext"/>
            </w:pPr>
            <w:r>
              <w:rPr>
                <w:lang w:eastAsia="en-US"/>
              </w:rPr>
              <w:t>$1</w:t>
            </w:r>
          </w:p>
        </w:tc>
        <w:tc>
          <w:tcPr>
            <w:tcW w:w="1282" w:type="dxa"/>
          </w:tcPr>
          <w:p w14:paraId="674FB4AA" w14:textId="08DA8030" w:rsidR="00AD244D" w:rsidRPr="004B6DC8" w:rsidRDefault="00AD244D" w:rsidP="00AD244D">
            <w:pPr>
              <w:pStyle w:val="Tabletext"/>
            </w:pPr>
            <w:r>
              <w:rPr>
                <w:lang w:eastAsia="en-US"/>
              </w:rPr>
              <w:t>At least 99.99% silver</w:t>
            </w:r>
          </w:p>
        </w:tc>
        <w:tc>
          <w:tcPr>
            <w:tcW w:w="1611" w:type="dxa"/>
          </w:tcPr>
          <w:p w14:paraId="77D2B9B1" w14:textId="41745EB2" w:rsidR="00AD244D" w:rsidRPr="004B6DC8" w:rsidRDefault="00AD244D" w:rsidP="00AD244D">
            <w:pPr>
              <w:pStyle w:val="Tabletext"/>
            </w:pPr>
            <w:r>
              <w:rPr>
                <w:lang w:eastAsia="en-US"/>
              </w:rPr>
              <w:t>31.607 ± 0.500</w:t>
            </w:r>
          </w:p>
        </w:tc>
        <w:tc>
          <w:tcPr>
            <w:tcW w:w="854" w:type="dxa"/>
          </w:tcPr>
          <w:p w14:paraId="6A2AB6A1" w14:textId="2861A16A" w:rsidR="00AD244D" w:rsidRPr="004B6DC8" w:rsidRDefault="00AD244D" w:rsidP="00AD244D">
            <w:pPr>
              <w:pStyle w:val="Tabletext"/>
            </w:pPr>
            <w:r>
              <w:rPr>
                <w:lang w:eastAsia="en-US"/>
              </w:rPr>
              <w:t>40.90</w:t>
            </w:r>
          </w:p>
        </w:tc>
        <w:tc>
          <w:tcPr>
            <w:tcW w:w="713" w:type="dxa"/>
          </w:tcPr>
          <w:p w14:paraId="03AD3E18" w14:textId="447A35AD" w:rsidR="00AD244D" w:rsidRPr="004B6DC8" w:rsidRDefault="00AD244D" w:rsidP="00AD244D">
            <w:pPr>
              <w:pStyle w:val="Tabletext"/>
            </w:pPr>
            <w:r>
              <w:rPr>
                <w:lang w:eastAsia="en-US"/>
              </w:rPr>
              <w:t>3.50</w:t>
            </w:r>
          </w:p>
        </w:tc>
        <w:tc>
          <w:tcPr>
            <w:tcW w:w="456" w:type="dxa"/>
          </w:tcPr>
          <w:p w14:paraId="2833DF02" w14:textId="1F6A0358" w:rsidR="00AD244D" w:rsidRPr="004B6DC8" w:rsidRDefault="00AD244D" w:rsidP="00AD244D">
            <w:pPr>
              <w:pStyle w:val="Tabletext"/>
            </w:pPr>
            <w:r>
              <w:rPr>
                <w:lang w:eastAsia="en-US"/>
              </w:rPr>
              <w:t>S1</w:t>
            </w:r>
          </w:p>
        </w:tc>
        <w:tc>
          <w:tcPr>
            <w:tcW w:w="570" w:type="dxa"/>
          </w:tcPr>
          <w:p w14:paraId="68FF23B8" w14:textId="410F041C" w:rsidR="00AD244D" w:rsidRPr="004B6DC8" w:rsidRDefault="00AD244D" w:rsidP="00AD244D">
            <w:pPr>
              <w:pStyle w:val="Tabletext"/>
            </w:pPr>
            <w:r>
              <w:rPr>
                <w:lang w:eastAsia="en-US"/>
              </w:rPr>
              <w:t>E1</w:t>
            </w:r>
          </w:p>
        </w:tc>
        <w:tc>
          <w:tcPr>
            <w:tcW w:w="591" w:type="dxa"/>
          </w:tcPr>
          <w:p w14:paraId="1F0A3B70" w14:textId="781D8866" w:rsidR="00AD244D" w:rsidRPr="004B6DC8" w:rsidRDefault="00AD244D" w:rsidP="00AD244D">
            <w:pPr>
              <w:pStyle w:val="Tabletext"/>
            </w:pPr>
            <w:r>
              <w:rPr>
                <w:lang w:eastAsia="en-US"/>
              </w:rPr>
              <w:t>O1</w:t>
            </w:r>
          </w:p>
        </w:tc>
        <w:tc>
          <w:tcPr>
            <w:tcW w:w="610" w:type="dxa"/>
          </w:tcPr>
          <w:p w14:paraId="6696F93F" w14:textId="2006B648" w:rsidR="00AD244D" w:rsidRPr="004B6DC8" w:rsidRDefault="00AD244D" w:rsidP="00AD244D">
            <w:pPr>
              <w:pStyle w:val="Tabletext"/>
            </w:pPr>
            <w:r>
              <w:rPr>
                <w:lang w:eastAsia="en-US"/>
              </w:rPr>
              <w:t>R77</w:t>
            </w:r>
          </w:p>
        </w:tc>
        <w:tc>
          <w:tcPr>
            <w:tcW w:w="1154" w:type="dxa"/>
          </w:tcPr>
          <w:p w14:paraId="48E4E39E" w14:textId="3C8B9A22" w:rsidR="00AD244D" w:rsidRDefault="00AD244D" w:rsidP="00AD244D">
            <w:pPr>
              <w:pStyle w:val="Tabletext"/>
            </w:pPr>
            <w:r>
              <w:rPr>
                <w:lang w:eastAsia="en-US"/>
              </w:rPr>
              <w:t>12/10/2023</w:t>
            </w:r>
          </w:p>
        </w:tc>
      </w:tr>
      <w:tr w:rsidR="005231D2" w14:paraId="31351BFC"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hideMark/>
          </w:tcPr>
          <w:p w14:paraId="193D1098" w14:textId="77777777" w:rsidR="005231D2" w:rsidRDefault="005231D2">
            <w:pPr>
              <w:pStyle w:val="Tabletext"/>
              <w:rPr>
                <w:lang w:eastAsia="en-US"/>
              </w:rPr>
            </w:pPr>
            <w:r>
              <w:rPr>
                <w:lang w:eastAsia="en-US"/>
              </w:rPr>
              <w:t>129</w:t>
            </w:r>
          </w:p>
        </w:tc>
        <w:tc>
          <w:tcPr>
            <w:tcW w:w="1142" w:type="dxa"/>
            <w:tcBorders>
              <w:top w:val="nil"/>
              <w:left w:val="nil"/>
              <w:bottom w:val="single" w:sz="2" w:space="0" w:color="auto"/>
              <w:right w:val="nil"/>
            </w:tcBorders>
            <w:hideMark/>
          </w:tcPr>
          <w:p w14:paraId="56B25436" w14:textId="77777777" w:rsidR="005231D2" w:rsidRDefault="005231D2">
            <w:pPr>
              <w:pStyle w:val="Tabletext"/>
              <w:rPr>
                <w:lang w:eastAsia="en-US"/>
              </w:rPr>
            </w:pPr>
            <w:r>
              <w:rPr>
                <w:lang w:eastAsia="en-US"/>
              </w:rPr>
              <w:t>$1</w:t>
            </w:r>
          </w:p>
        </w:tc>
        <w:tc>
          <w:tcPr>
            <w:tcW w:w="1282" w:type="dxa"/>
            <w:tcBorders>
              <w:top w:val="nil"/>
              <w:left w:val="nil"/>
              <w:bottom w:val="single" w:sz="2" w:space="0" w:color="auto"/>
              <w:right w:val="nil"/>
            </w:tcBorders>
            <w:hideMark/>
          </w:tcPr>
          <w:p w14:paraId="12556FEA" w14:textId="77777777" w:rsidR="005231D2" w:rsidRDefault="005231D2">
            <w:pPr>
              <w:pStyle w:val="Tabletext"/>
              <w:rPr>
                <w:lang w:eastAsia="en-US"/>
              </w:rPr>
            </w:pPr>
            <w:r>
              <w:rPr>
                <w:lang w:eastAsia="en-US"/>
              </w:rPr>
              <w:t>At least 99.99% silver</w:t>
            </w:r>
          </w:p>
        </w:tc>
        <w:tc>
          <w:tcPr>
            <w:tcW w:w="1611" w:type="dxa"/>
            <w:tcBorders>
              <w:top w:val="nil"/>
              <w:left w:val="nil"/>
              <w:bottom w:val="single" w:sz="2" w:space="0" w:color="auto"/>
              <w:right w:val="nil"/>
            </w:tcBorders>
            <w:hideMark/>
          </w:tcPr>
          <w:p w14:paraId="72B324BE" w14:textId="77777777" w:rsidR="005231D2" w:rsidRDefault="005231D2">
            <w:pPr>
              <w:pStyle w:val="Tabletext"/>
              <w:rPr>
                <w:rFonts w:eastAsiaTheme="minorHAnsi"/>
                <w:lang w:eastAsia="en-US"/>
              </w:rPr>
            </w:pPr>
            <w:r>
              <w:rPr>
                <w:lang w:eastAsia="en-US"/>
              </w:rPr>
              <w:t>31.607 ± 0.500</w:t>
            </w:r>
          </w:p>
        </w:tc>
        <w:tc>
          <w:tcPr>
            <w:tcW w:w="854" w:type="dxa"/>
            <w:tcBorders>
              <w:top w:val="nil"/>
              <w:left w:val="nil"/>
              <w:bottom w:val="single" w:sz="2" w:space="0" w:color="auto"/>
              <w:right w:val="nil"/>
            </w:tcBorders>
            <w:hideMark/>
          </w:tcPr>
          <w:p w14:paraId="5D958AD4" w14:textId="77777777" w:rsidR="005231D2" w:rsidRDefault="005231D2">
            <w:pPr>
              <w:pStyle w:val="Tabletext"/>
              <w:rPr>
                <w:lang w:eastAsia="en-US"/>
              </w:rPr>
            </w:pPr>
            <w:r>
              <w:rPr>
                <w:lang w:eastAsia="en-US"/>
              </w:rPr>
              <w:t>40.90</w:t>
            </w:r>
          </w:p>
        </w:tc>
        <w:tc>
          <w:tcPr>
            <w:tcW w:w="713" w:type="dxa"/>
            <w:tcBorders>
              <w:top w:val="nil"/>
              <w:left w:val="nil"/>
              <w:bottom w:val="single" w:sz="2" w:space="0" w:color="auto"/>
              <w:right w:val="nil"/>
            </w:tcBorders>
            <w:hideMark/>
          </w:tcPr>
          <w:p w14:paraId="4CFBBFF4" w14:textId="77777777" w:rsidR="005231D2" w:rsidRDefault="005231D2">
            <w:pPr>
              <w:pStyle w:val="Tabletext"/>
              <w:rPr>
                <w:lang w:eastAsia="en-US"/>
              </w:rPr>
            </w:pPr>
            <w:r>
              <w:rPr>
                <w:lang w:eastAsia="en-US"/>
              </w:rPr>
              <w:t>3.50</w:t>
            </w:r>
          </w:p>
        </w:tc>
        <w:tc>
          <w:tcPr>
            <w:tcW w:w="456" w:type="dxa"/>
            <w:tcBorders>
              <w:top w:val="nil"/>
              <w:left w:val="nil"/>
              <w:bottom w:val="single" w:sz="2" w:space="0" w:color="auto"/>
              <w:right w:val="nil"/>
            </w:tcBorders>
            <w:hideMark/>
          </w:tcPr>
          <w:p w14:paraId="70FFE4C8" w14:textId="77777777" w:rsidR="005231D2" w:rsidRDefault="005231D2">
            <w:pPr>
              <w:pStyle w:val="Tabletext"/>
              <w:rPr>
                <w:lang w:eastAsia="en-US"/>
              </w:rPr>
            </w:pPr>
            <w:r>
              <w:rPr>
                <w:lang w:eastAsia="en-US"/>
              </w:rPr>
              <w:t>S1</w:t>
            </w:r>
          </w:p>
        </w:tc>
        <w:tc>
          <w:tcPr>
            <w:tcW w:w="570" w:type="dxa"/>
            <w:tcBorders>
              <w:top w:val="nil"/>
              <w:left w:val="nil"/>
              <w:bottom w:val="single" w:sz="2" w:space="0" w:color="auto"/>
              <w:right w:val="nil"/>
            </w:tcBorders>
            <w:hideMark/>
          </w:tcPr>
          <w:p w14:paraId="23F8B123" w14:textId="77777777" w:rsidR="005231D2" w:rsidRDefault="005231D2">
            <w:pPr>
              <w:pStyle w:val="Tabletext"/>
              <w:rPr>
                <w:lang w:eastAsia="en-US"/>
              </w:rPr>
            </w:pPr>
            <w:r>
              <w:rPr>
                <w:lang w:eastAsia="en-US"/>
              </w:rPr>
              <w:t>E1</w:t>
            </w:r>
          </w:p>
        </w:tc>
        <w:tc>
          <w:tcPr>
            <w:tcW w:w="591" w:type="dxa"/>
            <w:tcBorders>
              <w:top w:val="nil"/>
              <w:left w:val="nil"/>
              <w:bottom w:val="single" w:sz="2" w:space="0" w:color="auto"/>
              <w:right w:val="nil"/>
            </w:tcBorders>
            <w:hideMark/>
          </w:tcPr>
          <w:p w14:paraId="16B05586" w14:textId="77777777" w:rsidR="005231D2" w:rsidRDefault="005231D2">
            <w:pPr>
              <w:pStyle w:val="Tabletext"/>
              <w:rPr>
                <w:lang w:eastAsia="en-US"/>
              </w:rPr>
            </w:pPr>
            <w:r>
              <w:rPr>
                <w:lang w:eastAsia="en-US"/>
              </w:rPr>
              <w:t>O19</w:t>
            </w:r>
          </w:p>
        </w:tc>
        <w:tc>
          <w:tcPr>
            <w:tcW w:w="610" w:type="dxa"/>
            <w:tcBorders>
              <w:top w:val="nil"/>
              <w:left w:val="nil"/>
              <w:bottom w:val="single" w:sz="2" w:space="0" w:color="auto"/>
              <w:right w:val="nil"/>
            </w:tcBorders>
            <w:hideMark/>
          </w:tcPr>
          <w:p w14:paraId="05CDA5F0" w14:textId="77777777" w:rsidR="005231D2" w:rsidRDefault="005231D2">
            <w:pPr>
              <w:pStyle w:val="Tabletext"/>
              <w:rPr>
                <w:lang w:eastAsia="en-US"/>
              </w:rPr>
            </w:pPr>
            <w:r>
              <w:rPr>
                <w:lang w:eastAsia="en-US"/>
              </w:rPr>
              <w:t>R78</w:t>
            </w:r>
          </w:p>
        </w:tc>
        <w:tc>
          <w:tcPr>
            <w:tcW w:w="1154" w:type="dxa"/>
            <w:tcBorders>
              <w:top w:val="nil"/>
              <w:left w:val="nil"/>
              <w:bottom w:val="single" w:sz="2" w:space="0" w:color="auto"/>
              <w:right w:val="nil"/>
            </w:tcBorders>
            <w:hideMark/>
          </w:tcPr>
          <w:p w14:paraId="3D639AC4" w14:textId="77777777" w:rsidR="005231D2" w:rsidRDefault="005231D2">
            <w:pPr>
              <w:pStyle w:val="Tabletext"/>
              <w:rPr>
                <w:highlight w:val="yellow"/>
                <w:lang w:eastAsia="en-US"/>
              </w:rPr>
            </w:pPr>
            <w:r>
              <w:rPr>
                <w:lang w:eastAsia="en-US"/>
              </w:rPr>
              <w:t>03/11/2023</w:t>
            </w:r>
          </w:p>
        </w:tc>
      </w:tr>
      <w:tr w:rsidR="005231D2" w14:paraId="264B1C62"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5D7F50A9" w14:textId="77777777" w:rsidR="005231D2" w:rsidRDefault="005231D2">
            <w:pPr>
              <w:pStyle w:val="Tabletext"/>
              <w:rPr>
                <w:lang w:eastAsia="en-US"/>
              </w:rPr>
            </w:pPr>
            <w:r>
              <w:rPr>
                <w:lang w:eastAsia="en-US"/>
              </w:rPr>
              <w:t>130</w:t>
            </w:r>
          </w:p>
        </w:tc>
        <w:tc>
          <w:tcPr>
            <w:tcW w:w="1142" w:type="dxa"/>
            <w:tcBorders>
              <w:top w:val="single" w:sz="2" w:space="0" w:color="auto"/>
              <w:left w:val="nil"/>
              <w:bottom w:val="single" w:sz="2" w:space="0" w:color="auto"/>
              <w:right w:val="nil"/>
            </w:tcBorders>
            <w:hideMark/>
          </w:tcPr>
          <w:p w14:paraId="7846537C" w14:textId="77777777" w:rsidR="005231D2" w:rsidRDefault="005231D2">
            <w:pPr>
              <w:pStyle w:val="Tabletext"/>
              <w:rPr>
                <w:lang w:eastAsia="en-US"/>
              </w:rPr>
            </w:pPr>
            <w:r>
              <w:rPr>
                <w:lang w:eastAsia="en-US"/>
              </w:rPr>
              <w:t>$60</w:t>
            </w:r>
          </w:p>
        </w:tc>
        <w:tc>
          <w:tcPr>
            <w:tcW w:w="1282" w:type="dxa"/>
            <w:tcBorders>
              <w:top w:val="single" w:sz="2" w:space="0" w:color="auto"/>
              <w:left w:val="nil"/>
              <w:bottom w:val="single" w:sz="2" w:space="0" w:color="auto"/>
              <w:right w:val="nil"/>
            </w:tcBorders>
            <w:hideMark/>
          </w:tcPr>
          <w:p w14:paraId="3CFDB20F"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6BA4C695" w14:textId="77777777" w:rsidR="005231D2" w:rsidRDefault="005231D2">
            <w:pPr>
              <w:pStyle w:val="Tabletext"/>
              <w:rPr>
                <w:rFonts w:eastAsiaTheme="minorHAnsi"/>
                <w:lang w:eastAsia="en-US"/>
              </w:rPr>
            </w:pPr>
            <w:r>
              <w:rPr>
                <w:lang w:eastAsia="en-US"/>
              </w:rPr>
              <w:t>2,002.200 ± 2.000</w:t>
            </w:r>
          </w:p>
        </w:tc>
        <w:tc>
          <w:tcPr>
            <w:tcW w:w="854" w:type="dxa"/>
            <w:tcBorders>
              <w:top w:val="single" w:sz="2" w:space="0" w:color="auto"/>
              <w:left w:val="nil"/>
              <w:bottom w:val="single" w:sz="2" w:space="0" w:color="auto"/>
              <w:right w:val="nil"/>
            </w:tcBorders>
            <w:hideMark/>
          </w:tcPr>
          <w:p w14:paraId="2B6339DE" w14:textId="77777777" w:rsidR="005231D2" w:rsidRDefault="005231D2">
            <w:pPr>
              <w:pStyle w:val="Tabletext"/>
              <w:rPr>
                <w:lang w:eastAsia="en-US"/>
              </w:rPr>
            </w:pPr>
            <w:r>
              <w:rPr>
                <w:lang w:eastAsia="en-US"/>
              </w:rPr>
              <w:t>101.30</w:t>
            </w:r>
          </w:p>
        </w:tc>
        <w:tc>
          <w:tcPr>
            <w:tcW w:w="713" w:type="dxa"/>
            <w:tcBorders>
              <w:top w:val="single" w:sz="2" w:space="0" w:color="auto"/>
              <w:left w:val="nil"/>
              <w:bottom w:val="single" w:sz="2" w:space="0" w:color="auto"/>
              <w:right w:val="nil"/>
            </w:tcBorders>
            <w:hideMark/>
          </w:tcPr>
          <w:p w14:paraId="18AFB751" w14:textId="77777777" w:rsidR="005231D2" w:rsidRDefault="005231D2">
            <w:pPr>
              <w:pStyle w:val="Tabletext"/>
              <w:rPr>
                <w:lang w:eastAsia="en-US"/>
              </w:rPr>
            </w:pPr>
            <w:r>
              <w:rPr>
                <w:lang w:eastAsia="en-US"/>
              </w:rPr>
              <w:t>36.30</w:t>
            </w:r>
          </w:p>
        </w:tc>
        <w:tc>
          <w:tcPr>
            <w:tcW w:w="456" w:type="dxa"/>
            <w:tcBorders>
              <w:top w:val="single" w:sz="2" w:space="0" w:color="auto"/>
              <w:left w:val="nil"/>
              <w:bottom w:val="single" w:sz="2" w:space="0" w:color="auto"/>
              <w:right w:val="nil"/>
            </w:tcBorders>
            <w:hideMark/>
          </w:tcPr>
          <w:p w14:paraId="281864B6"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4ADC5C21" w14:textId="77777777" w:rsidR="005231D2" w:rsidRDefault="005231D2">
            <w:pPr>
              <w:pStyle w:val="Tabletext"/>
              <w:rPr>
                <w:lang w:eastAsia="en-US"/>
              </w:rPr>
            </w:pPr>
            <w:r>
              <w:rPr>
                <w:lang w:eastAsia="en-US"/>
              </w:rPr>
              <w:t>E7</w:t>
            </w:r>
          </w:p>
        </w:tc>
        <w:tc>
          <w:tcPr>
            <w:tcW w:w="591" w:type="dxa"/>
            <w:tcBorders>
              <w:top w:val="single" w:sz="2" w:space="0" w:color="auto"/>
              <w:left w:val="nil"/>
              <w:bottom w:val="single" w:sz="2" w:space="0" w:color="auto"/>
              <w:right w:val="nil"/>
            </w:tcBorders>
            <w:hideMark/>
          </w:tcPr>
          <w:p w14:paraId="02C738CE"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2FDAF002" w14:textId="77777777" w:rsidR="005231D2" w:rsidRDefault="005231D2">
            <w:pPr>
              <w:pStyle w:val="Tabletext"/>
              <w:rPr>
                <w:lang w:eastAsia="en-US"/>
              </w:rPr>
            </w:pPr>
            <w:r>
              <w:rPr>
                <w:lang w:eastAsia="en-US"/>
              </w:rPr>
              <w:t>R79</w:t>
            </w:r>
          </w:p>
        </w:tc>
        <w:tc>
          <w:tcPr>
            <w:tcW w:w="1154" w:type="dxa"/>
            <w:tcBorders>
              <w:top w:val="single" w:sz="2" w:space="0" w:color="auto"/>
              <w:left w:val="nil"/>
              <w:bottom w:val="single" w:sz="2" w:space="0" w:color="auto"/>
              <w:right w:val="nil"/>
            </w:tcBorders>
            <w:hideMark/>
          </w:tcPr>
          <w:p w14:paraId="7D3646E8" w14:textId="77777777" w:rsidR="005231D2" w:rsidRDefault="005231D2">
            <w:pPr>
              <w:pStyle w:val="Tabletext"/>
              <w:rPr>
                <w:highlight w:val="yellow"/>
                <w:lang w:eastAsia="en-US"/>
              </w:rPr>
            </w:pPr>
            <w:r>
              <w:rPr>
                <w:lang w:eastAsia="en-US"/>
              </w:rPr>
              <w:t>03/11/2023</w:t>
            </w:r>
          </w:p>
        </w:tc>
      </w:tr>
      <w:tr w:rsidR="005231D2" w14:paraId="4B16C2D9"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2A8C96DF" w14:textId="77777777" w:rsidR="005231D2" w:rsidRDefault="005231D2">
            <w:pPr>
              <w:pStyle w:val="Tabletext"/>
              <w:rPr>
                <w:lang w:eastAsia="en-US"/>
              </w:rPr>
            </w:pPr>
            <w:r>
              <w:rPr>
                <w:lang w:eastAsia="en-US"/>
              </w:rPr>
              <w:t>131</w:t>
            </w:r>
          </w:p>
        </w:tc>
        <w:tc>
          <w:tcPr>
            <w:tcW w:w="1142" w:type="dxa"/>
            <w:tcBorders>
              <w:top w:val="single" w:sz="2" w:space="0" w:color="auto"/>
              <w:left w:val="nil"/>
              <w:bottom w:val="single" w:sz="2" w:space="0" w:color="auto"/>
              <w:right w:val="nil"/>
            </w:tcBorders>
            <w:hideMark/>
          </w:tcPr>
          <w:p w14:paraId="6E84B67C" w14:textId="77777777" w:rsidR="005231D2" w:rsidRDefault="005231D2">
            <w:pPr>
              <w:pStyle w:val="Tabletext"/>
              <w:rPr>
                <w:lang w:eastAsia="en-US"/>
              </w:rPr>
            </w:pPr>
            <w:r>
              <w:rPr>
                <w:lang w:eastAsia="en-US"/>
              </w:rPr>
              <w:t>$100</w:t>
            </w:r>
          </w:p>
        </w:tc>
        <w:tc>
          <w:tcPr>
            <w:tcW w:w="1282" w:type="dxa"/>
            <w:tcBorders>
              <w:top w:val="single" w:sz="2" w:space="0" w:color="auto"/>
              <w:left w:val="nil"/>
              <w:bottom w:val="single" w:sz="2" w:space="0" w:color="auto"/>
              <w:right w:val="nil"/>
            </w:tcBorders>
            <w:hideMark/>
          </w:tcPr>
          <w:p w14:paraId="7459AC34" w14:textId="77777777" w:rsidR="005231D2" w:rsidRDefault="005231D2">
            <w:pPr>
              <w:pStyle w:val="Tabletext"/>
              <w:rPr>
                <w:lang w:eastAsia="en-US"/>
              </w:rPr>
            </w:pPr>
            <w:r>
              <w:rPr>
                <w:lang w:eastAsia="en-US"/>
              </w:rPr>
              <w:t>At least 99.99% gold</w:t>
            </w:r>
          </w:p>
        </w:tc>
        <w:tc>
          <w:tcPr>
            <w:tcW w:w="1611" w:type="dxa"/>
            <w:tcBorders>
              <w:top w:val="single" w:sz="2" w:space="0" w:color="auto"/>
              <w:left w:val="nil"/>
              <w:bottom w:val="single" w:sz="2" w:space="0" w:color="auto"/>
              <w:right w:val="nil"/>
            </w:tcBorders>
            <w:hideMark/>
          </w:tcPr>
          <w:p w14:paraId="2F303C28" w14:textId="77777777" w:rsidR="005231D2" w:rsidRDefault="005231D2">
            <w:pPr>
              <w:pStyle w:val="Tabletext"/>
              <w:rPr>
                <w:lang w:eastAsia="en-US"/>
              </w:rPr>
            </w:pPr>
            <w:r>
              <w:rPr>
                <w:lang w:eastAsia="en-US"/>
              </w:rPr>
              <w:t>31.157 ± 0.050</w:t>
            </w:r>
          </w:p>
        </w:tc>
        <w:tc>
          <w:tcPr>
            <w:tcW w:w="854" w:type="dxa"/>
            <w:tcBorders>
              <w:top w:val="single" w:sz="2" w:space="0" w:color="auto"/>
              <w:left w:val="nil"/>
              <w:bottom w:val="single" w:sz="2" w:space="0" w:color="auto"/>
              <w:right w:val="nil"/>
            </w:tcBorders>
            <w:hideMark/>
          </w:tcPr>
          <w:p w14:paraId="68808858" w14:textId="77777777" w:rsidR="005231D2" w:rsidRDefault="005231D2">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25FB928E" w14:textId="77777777" w:rsidR="005231D2" w:rsidRDefault="005231D2">
            <w:pPr>
              <w:pStyle w:val="Tabletext"/>
              <w:rPr>
                <w:lang w:eastAsia="en-US"/>
              </w:rPr>
            </w:pPr>
            <w:r>
              <w:rPr>
                <w:lang w:eastAsia="en-US"/>
              </w:rPr>
              <w:t>2.95</w:t>
            </w:r>
          </w:p>
        </w:tc>
        <w:tc>
          <w:tcPr>
            <w:tcW w:w="456" w:type="dxa"/>
            <w:tcBorders>
              <w:top w:val="single" w:sz="2" w:space="0" w:color="auto"/>
              <w:left w:val="nil"/>
              <w:bottom w:val="single" w:sz="2" w:space="0" w:color="auto"/>
              <w:right w:val="nil"/>
            </w:tcBorders>
            <w:hideMark/>
          </w:tcPr>
          <w:p w14:paraId="3F320B5B"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7DEA7D9E"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27E21541"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27562606" w14:textId="77777777" w:rsidR="005231D2" w:rsidRDefault="005231D2">
            <w:pPr>
              <w:pStyle w:val="Tabletext"/>
              <w:rPr>
                <w:lang w:eastAsia="en-US"/>
              </w:rPr>
            </w:pPr>
            <w:r>
              <w:rPr>
                <w:lang w:eastAsia="en-US"/>
              </w:rPr>
              <w:t>R80</w:t>
            </w:r>
          </w:p>
        </w:tc>
        <w:tc>
          <w:tcPr>
            <w:tcW w:w="1154" w:type="dxa"/>
            <w:tcBorders>
              <w:top w:val="single" w:sz="2" w:space="0" w:color="auto"/>
              <w:left w:val="nil"/>
              <w:bottom w:val="single" w:sz="2" w:space="0" w:color="auto"/>
              <w:right w:val="nil"/>
            </w:tcBorders>
            <w:hideMark/>
          </w:tcPr>
          <w:p w14:paraId="2EFD6BA1" w14:textId="77777777" w:rsidR="005231D2" w:rsidRDefault="005231D2">
            <w:pPr>
              <w:pStyle w:val="Tabletext"/>
              <w:rPr>
                <w:highlight w:val="yellow"/>
                <w:lang w:eastAsia="en-US"/>
              </w:rPr>
            </w:pPr>
            <w:r>
              <w:rPr>
                <w:lang w:eastAsia="en-US"/>
              </w:rPr>
              <w:t>03/11/2023</w:t>
            </w:r>
          </w:p>
        </w:tc>
      </w:tr>
      <w:tr w:rsidR="005231D2" w14:paraId="6740BF10"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433DE3FC" w14:textId="77777777" w:rsidR="005231D2" w:rsidRDefault="005231D2">
            <w:pPr>
              <w:pStyle w:val="Tabletext"/>
              <w:rPr>
                <w:lang w:eastAsia="en-US"/>
              </w:rPr>
            </w:pPr>
            <w:r>
              <w:rPr>
                <w:lang w:eastAsia="en-US"/>
              </w:rPr>
              <w:lastRenderedPageBreak/>
              <w:t>132</w:t>
            </w:r>
          </w:p>
        </w:tc>
        <w:tc>
          <w:tcPr>
            <w:tcW w:w="1142" w:type="dxa"/>
            <w:tcBorders>
              <w:top w:val="single" w:sz="2" w:space="0" w:color="auto"/>
              <w:left w:val="nil"/>
              <w:bottom w:val="single" w:sz="2" w:space="0" w:color="auto"/>
              <w:right w:val="nil"/>
            </w:tcBorders>
            <w:hideMark/>
          </w:tcPr>
          <w:p w14:paraId="38601CA1" w14:textId="77777777" w:rsidR="005231D2" w:rsidRDefault="005231D2">
            <w:pPr>
              <w:pStyle w:val="Tabletext"/>
              <w:rPr>
                <w:lang w:eastAsia="en-US"/>
              </w:rPr>
            </w:pPr>
            <w:r>
              <w:rPr>
                <w:lang w:eastAsia="en-US"/>
              </w:rPr>
              <w:t>$50</w:t>
            </w:r>
          </w:p>
        </w:tc>
        <w:tc>
          <w:tcPr>
            <w:tcW w:w="1282" w:type="dxa"/>
            <w:tcBorders>
              <w:top w:val="single" w:sz="2" w:space="0" w:color="auto"/>
              <w:left w:val="nil"/>
              <w:bottom w:val="single" w:sz="2" w:space="0" w:color="auto"/>
              <w:right w:val="nil"/>
            </w:tcBorders>
            <w:hideMark/>
          </w:tcPr>
          <w:p w14:paraId="5A371D69" w14:textId="77777777" w:rsidR="005231D2" w:rsidRDefault="005231D2">
            <w:pPr>
              <w:pStyle w:val="Tabletext"/>
              <w:rPr>
                <w:lang w:eastAsia="en-US"/>
              </w:rPr>
            </w:pPr>
            <w:r>
              <w:rPr>
                <w:lang w:eastAsia="en-US"/>
              </w:rPr>
              <w:t>At least 99.99% gold</w:t>
            </w:r>
          </w:p>
        </w:tc>
        <w:tc>
          <w:tcPr>
            <w:tcW w:w="1611" w:type="dxa"/>
            <w:tcBorders>
              <w:top w:val="single" w:sz="2" w:space="0" w:color="auto"/>
              <w:left w:val="nil"/>
              <w:bottom w:val="single" w:sz="2" w:space="0" w:color="auto"/>
              <w:right w:val="nil"/>
            </w:tcBorders>
            <w:hideMark/>
          </w:tcPr>
          <w:p w14:paraId="0F702595" w14:textId="77777777" w:rsidR="005231D2" w:rsidRDefault="005231D2">
            <w:pPr>
              <w:pStyle w:val="Tabletext"/>
              <w:rPr>
                <w:lang w:eastAsia="en-US"/>
              </w:rPr>
            </w:pPr>
            <w:r>
              <w:rPr>
                <w:lang w:eastAsia="en-US"/>
              </w:rPr>
              <w:t>15.603 ± 0.050</w:t>
            </w:r>
          </w:p>
        </w:tc>
        <w:tc>
          <w:tcPr>
            <w:tcW w:w="854" w:type="dxa"/>
            <w:tcBorders>
              <w:top w:val="single" w:sz="2" w:space="0" w:color="auto"/>
              <w:left w:val="nil"/>
              <w:bottom w:val="single" w:sz="2" w:space="0" w:color="auto"/>
              <w:right w:val="nil"/>
            </w:tcBorders>
            <w:hideMark/>
          </w:tcPr>
          <w:p w14:paraId="5C5E6FD6" w14:textId="77777777" w:rsidR="005231D2" w:rsidRDefault="005231D2">
            <w:pPr>
              <w:pStyle w:val="Tabletext"/>
              <w:rPr>
                <w:lang w:eastAsia="en-US"/>
              </w:rPr>
            </w:pPr>
            <w:r>
              <w:rPr>
                <w:lang w:eastAsia="en-US"/>
              </w:rPr>
              <w:t>25.60</w:t>
            </w:r>
          </w:p>
        </w:tc>
        <w:tc>
          <w:tcPr>
            <w:tcW w:w="713" w:type="dxa"/>
            <w:tcBorders>
              <w:top w:val="single" w:sz="2" w:space="0" w:color="auto"/>
              <w:left w:val="nil"/>
              <w:bottom w:val="single" w:sz="2" w:space="0" w:color="auto"/>
              <w:right w:val="nil"/>
            </w:tcBorders>
            <w:hideMark/>
          </w:tcPr>
          <w:p w14:paraId="2DF5531D" w14:textId="77777777" w:rsidR="005231D2" w:rsidRDefault="005231D2">
            <w:pPr>
              <w:pStyle w:val="Tabletext"/>
              <w:rPr>
                <w:lang w:eastAsia="en-US"/>
              </w:rPr>
            </w:pPr>
            <w:r>
              <w:rPr>
                <w:lang w:eastAsia="en-US"/>
              </w:rPr>
              <w:t>2.50</w:t>
            </w:r>
          </w:p>
        </w:tc>
        <w:tc>
          <w:tcPr>
            <w:tcW w:w="456" w:type="dxa"/>
            <w:tcBorders>
              <w:top w:val="single" w:sz="2" w:space="0" w:color="auto"/>
              <w:left w:val="nil"/>
              <w:bottom w:val="single" w:sz="2" w:space="0" w:color="auto"/>
              <w:right w:val="nil"/>
            </w:tcBorders>
            <w:hideMark/>
          </w:tcPr>
          <w:p w14:paraId="3782485E"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1C1F06E8"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6D58B411"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7F00DC72" w14:textId="77777777" w:rsidR="005231D2" w:rsidRDefault="005231D2">
            <w:pPr>
              <w:pStyle w:val="Tabletext"/>
              <w:rPr>
                <w:lang w:eastAsia="en-US"/>
              </w:rPr>
            </w:pPr>
            <w:r>
              <w:rPr>
                <w:lang w:eastAsia="en-US"/>
              </w:rPr>
              <w:t>R81</w:t>
            </w:r>
          </w:p>
        </w:tc>
        <w:tc>
          <w:tcPr>
            <w:tcW w:w="1154" w:type="dxa"/>
            <w:tcBorders>
              <w:top w:val="single" w:sz="2" w:space="0" w:color="auto"/>
              <w:left w:val="nil"/>
              <w:bottom w:val="single" w:sz="2" w:space="0" w:color="auto"/>
              <w:right w:val="nil"/>
            </w:tcBorders>
            <w:hideMark/>
          </w:tcPr>
          <w:p w14:paraId="5F15ED62" w14:textId="77777777" w:rsidR="005231D2" w:rsidRDefault="005231D2">
            <w:pPr>
              <w:pStyle w:val="Tabletext"/>
              <w:rPr>
                <w:highlight w:val="yellow"/>
                <w:lang w:eastAsia="en-US"/>
              </w:rPr>
            </w:pPr>
            <w:r>
              <w:rPr>
                <w:lang w:eastAsia="en-US"/>
              </w:rPr>
              <w:t>03/11/2023</w:t>
            </w:r>
          </w:p>
        </w:tc>
      </w:tr>
      <w:tr w:rsidR="005231D2" w14:paraId="5C2D1CAC"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39EEA952" w14:textId="77777777" w:rsidR="005231D2" w:rsidRDefault="005231D2">
            <w:pPr>
              <w:pStyle w:val="Tabletext"/>
              <w:rPr>
                <w:lang w:eastAsia="en-US"/>
              </w:rPr>
            </w:pPr>
            <w:r>
              <w:rPr>
                <w:lang w:eastAsia="en-US"/>
              </w:rPr>
              <w:t>133</w:t>
            </w:r>
          </w:p>
        </w:tc>
        <w:tc>
          <w:tcPr>
            <w:tcW w:w="1142" w:type="dxa"/>
            <w:tcBorders>
              <w:top w:val="single" w:sz="2" w:space="0" w:color="auto"/>
              <w:left w:val="nil"/>
              <w:bottom w:val="single" w:sz="2" w:space="0" w:color="auto"/>
              <w:right w:val="nil"/>
            </w:tcBorders>
            <w:hideMark/>
          </w:tcPr>
          <w:p w14:paraId="13E286D5" w14:textId="77777777" w:rsidR="005231D2" w:rsidRDefault="005231D2">
            <w:pPr>
              <w:pStyle w:val="Tabletext"/>
              <w:rPr>
                <w:lang w:eastAsia="en-US"/>
              </w:rPr>
            </w:pPr>
            <w:r>
              <w:rPr>
                <w:lang w:eastAsia="en-US"/>
              </w:rPr>
              <w:t>$25</w:t>
            </w:r>
          </w:p>
        </w:tc>
        <w:tc>
          <w:tcPr>
            <w:tcW w:w="1282" w:type="dxa"/>
            <w:tcBorders>
              <w:top w:val="single" w:sz="2" w:space="0" w:color="auto"/>
              <w:left w:val="nil"/>
              <w:bottom w:val="single" w:sz="2" w:space="0" w:color="auto"/>
              <w:right w:val="nil"/>
            </w:tcBorders>
            <w:hideMark/>
          </w:tcPr>
          <w:p w14:paraId="745B5D43" w14:textId="77777777" w:rsidR="005231D2" w:rsidRDefault="005231D2">
            <w:pPr>
              <w:pStyle w:val="Tabletext"/>
              <w:rPr>
                <w:lang w:eastAsia="en-US"/>
              </w:rPr>
            </w:pPr>
            <w:r>
              <w:rPr>
                <w:lang w:eastAsia="en-US"/>
              </w:rPr>
              <w:t>At least 99.99% gold</w:t>
            </w:r>
          </w:p>
        </w:tc>
        <w:tc>
          <w:tcPr>
            <w:tcW w:w="1611" w:type="dxa"/>
            <w:tcBorders>
              <w:top w:val="single" w:sz="2" w:space="0" w:color="auto"/>
              <w:left w:val="nil"/>
              <w:bottom w:val="single" w:sz="2" w:space="0" w:color="auto"/>
              <w:right w:val="nil"/>
            </w:tcBorders>
            <w:hideMark/>
          </w:tcPr>
          <w:p w14:paraId="7015C2E8" w14:textId="77777777" w:rsidR="005231D2" w:rsidRDefault="005231D2">
            <w:pPr>
              <w:pStyle w:val="Tabletext"/>
              <w:rPr>
                <w:lang w:eastAsia="en-US"/>
              </w:rPr>
            </w:pPr>
            <w:r>
              <w:rPr>
                <w:lang w:eastAsia="en-US"/>
              </w:rPr>
              <w:t>7.807 ± 0.030</w:t>
            </w:r>
          </w:p>
        </w:tc>
        <w:tc>
          <w:tcPr>
            <w:tcW w:w="854" w:type="dxa"/>
            <w:tcBorders>
              <w:top w:val="single" w:sz="2" w:space="0" w:color="auto"/>
              <w:left w:val="nil"/>
              <w:bottom w:val="single" w:sz="2" w:space="0" w:color="auto"/>
              <w:right w:val="nil"/>
            </w:tcBorders>
            <w:hideMark/>
          </w:tcPr>
          <w:p w14:paraId="0DE329F5" w14:textId="77777777" w:rsidR="005231D2" w:rsidRDefault="005231D2">
            <w:pPr>
              <w:pStyle w:val="Tabletext"/>
              <w:rPr>
                <w:lang w:eastAsia="en-US"/>
              </w:rPr>
            </w:pPr>
            <w:r>
              <w:rPr>
                <w:lang w:eastAsia="en-US"/>
              </w:rPr>
              <w:t>20.60</w:t>
            </w:r>
          </w:p>
        </w:tc>
        <w:tc>
          <w:tcPr>
            <w:tcW w:w="713" w:type="dxa"/>
            <w:tcBorders>
              <w:top w:val="single" w:sz="2" w:space="0" w:color="auto"/>
              <w:left w:val="nil"/>
              <w:bottom w:val="single" w:sz="2" w:space="0" w:color="auto"/>
              <w:right w:val="nil"/>
            </w:tcBorders>
            <w:hideMark/>
          </w:tcPr>
          <w:p w14:paraId="5ECD503A" w14:textId="77777777" w:rsidR="005231D2" w:rsidRDefault="005231D2">
            <w:pPr>
              <w:pStyle w:val="Tabletext"/>
              <w:rPr>
                <w:lang w:eastAsia="en-US"/>
              </w:rPr>
            </w:pPr>
            <w:r>
              <w:rPr>
                <w:lang w:eastAsia="en-US"/>
              </w:rPr>
              <w:t>2.30</w:t>
            </w:r>
          </w:p>
        </w:tc>
        <w:tc>
          <w:tcPr>
            <w:tcW w:w="456" w:type="dxa"/>
            <w:tcBorders>
              <w:top w:val="single" w:sz="2" w:space="0" w:color="auto"/>
              <w:left w:val="nil"/>
              <w:bottom w:val="single" w:sz="2" w:space="0" w:color="auto"/>
              <w:right w:val="nil"/>
            </w:tcBorders>
            <w:hideMark/>
          </w:tcPr>
          <w:p w14:paraId="058BB211"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5B3AE65A"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7DA40307"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181518CF" w14:textId="77777777" w:rsidR="005231D2" w:rsidRDefault="005231D2">
            <w:pPr>
              <w:pStyle w:val="Tabletext"/>
              <w:rPr>
                <w:lang w:eastAsia="en-US"/>
              </w:rPr>
            </w:pPr>
            <w:r>
              <w:rPr>
                <w:lang w:eastAsia="en-US"/>
              </w:rPr>
              <w:t>R81</w:t>
            </w:r>
          </w:p>
        </w:tc>
        <w:tc>
          <w:tcPr>
            <w:tcW w:w="1154" w:type="dxa"/>
            <w:tcBorders>
              <w:top w:val="single" w:sz="2" w:space="0" w:color="auto"/>
              <w:left w:val="nil"/>
              <w:bottom w:val="single" w:sz="2" w:space="0" w:color="auto"/>
              <w:right w:val="nil"/>
            </w:tcBorders>
            <w:hideMark/>
          </w:tcPr>
          <w:p w14:paraId="7C657B03" w14:textId="77777777" w:rsidR="005231D2" w:rsidRDefault="005231D2">
            <w:pPr>
              <w:pStyle w:val="Tabletext"/>
              <w:rPr>
                <w:highlight w:val="yellow"/>
                <w:lang w:eastAsia="en-US"/>
              </w:rPr>
            </w:pPr>
            <w:r>
              <w:rPr>
                <w:lang w:eastAsia="en-US"/>
              </w:rPr>
              <w:t>03/11/2023</w:t>
            </w:r>
          </w:p>
        </w:tc>
      </w:tr>
      <w:tr w:rsidR="005231D2" w14:paraId="2739853F"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49B1D29E" w14:textId="77777777" w:rsidR="005231D2" w:rsidRDefault="005231D2">
            <w:pPr>
              <w:pStyle w:val="Tabletext"/>
              <w:rPr>
                <w:lang w:eastAsia="en-US"/>
              </w:rPr>
            </w:pPr>
            <w:r>
              <w:rPr>
                <w:lang w:eastAsia="en-US"/>
              </w:rPr>
              <w:t>134</w:t>
            </w:r>
          </w:p>
        </w:tc>
        <w:tc>
          <w:tcPr>
            <w:tcW w:w="1142" w:type="dxa"/>
            <w:tcBorders>
              <w:top w:val="single" w:sz="2" w:space="0" w:color="auto"/>
              <w:left w:val="nil"/>
              <w:bottom w:val="single" w:sz="2" w:space="0" w:color="auto"/>
              <w:right w:val="nil"/>
            </w:tcBorders>
            <w:hideMark/>
          </w:tcPr>
          <w:p w14:paraId="45E9D2F6" w14:textId="77777777" w:rsidR="005231D2" w:rsidRDefault="005231D2">
            <w:pPr>
              <w:pStyle w:val="Tabletext"/>
              <w:rPr>
                <w:lang w:eastAsia="en-US"/>
              </w:rPr>
            </w:pPr>
            <w:r>
              <w:rPr>
                <w:lang w:eastAsia="en-US"/>
              </w:rPr>
              <w:t>$15</w:t>
            </w:r>
          </w:p>
        </w:tc>
        <w:tc>
          <w:tcPr>
            <w:tcW w:w="1282" w:type="dxa"/>
            <w:tcBorders>
              <w:top w:val="single" w:sz="2" w:space="0" w:color="auto"/>
              <w:left w:val="nil"/>
              <w:bottom w:val="single" w:sz="2" w:space="0" w:color="auto"/>
              <w:right w:val="nil"/>
            </w:tcBorders>
            <w:hideMark/>
          </w:tcPr>
          <w:p w14:paraId="364EFFDC" w14:textId="77777777" w:rsidR="005231D2" w:rsidRDefault="005231D2">
            <w:pPr>
              <w:pStyle w:val="Tabletext"/>
              <w:rPr>
                <w:lang w:eastAsia="en-US"/>
              </w:rPr>
            </w:pPr>
            <w:r>
              <w:rPr>
                <w:lang w:eastAsia="en-US"/>
              </w:rPr>
              <w:t>At least 99.99% gold</w:t>
            </w:r>
          </w:p>
        </w:tc>
        <w:tc>
          <w:tcPr>
            <w:tcW w:w="1611" w:type="dxa"/>
            <w:tcBorders>
              <w:top w:val="single" w:sz="2" w:space="0" w:color="auto"/>
              <w:left w:val="nil"/>
              <w:bottom w:val="single" w:sz="2" w:space="0" w:color="auto"/>
              <w:right w:val="nil"/>
            </w:tcBorders>
            <w:hideMark/>
          </w:tcPr>
          <w:p w14:paraId="0FBA6242" w14:textId="77777777" w:rsidR="005231D2" w:rsidRDefault="005231D2">
            <w:pPr>
              <w:pStyle w:val="Tabletext"/>
              <w:rPr>
                <w:lang w:eastAsia="en-US"/>
              </w:rPr>
            </w:pPr>
            <w:r>
              <w:rPr>
                <w:lang w:eastAsia="en-US"/>
              </w:rPr>
              <w:t>3.131 ± 0.020</w:t>
            </w:r>
          </w:p>
        </w:tc>
        <w:tc>
          <w:tcPr>
            <w:tcW w:w="854" w:type="dxa"/>
            <w:tcBorders>
              <w:top w:val="single" w:sz="2" w:space="0" w:color="auto"/>
              <w:left w:val="nil"/>
              <w:bottom w:val="single" w:sz="2" w:space="0" w:color="auto"/>
              <w:right w:val="nil"/>
            </w:tcBorders>
            <w:hideMark/>
          </w:tcPr>
          <w:p w14:paraId="7C582E74" w14:textId="77777777" w:rsidR="005231D2" w:rsidRDefault="005231D2">
            <w:pPr>
              <w:pStyle w:val="Tabletext"/>
              <w:rPr>
                <w:lang w:eastAsia="en-US"/>
              </w:rPr>
            </w:pPr>
            <w:r>
              <w:rPr>
                <w:lang w:eastAsia="en-US"/>
              </w:rPr>
              <w:t>16.60</w:t>
            </w:r>
          </w:p>
        </w:tc>
        <w:tc>
          <w:tcPr>
            <w:tcW w:w="713" w:type="dxa"/>
            <w:tcBorders>
              <w:top w:val="single" w:sz="2" w:space="0" w:color="auto"/>
              <w:left w:val="nil"/>
              <w:bottom w:val="single" w:sz="2" w:space="0" w:color="auto"/>
              <w:right w:val="nil"/>
            </w:tcBorders>
            <w:hideMark/>
          </w:tcPr>
          <w:p w14:paraId="5DFB05FC" w14:textId="77777777" w:rsidR="005231D2" w:rsidRDefault="005231D2">
            <w:pPr>
              <w:pStyle w:val="Tabletext"/>
              <w:rPr>
                <w:lang w:eastAsia="en-US"/>
              </w:rPr>
            </w:pPr>
            <w:r>
              <w:rPr>
                <w:lang w:eastAsia="en-US"/>
              </w:rPr>
              <w:t>1.80</w:t>
            </w:r>
          </w:p>
        </w:tc>
        <w:tc>
          <w:tcPr>
            <w:tcW w:w="456" w:type="dxa"/>
            <w:tcBorders>
              <w:top w:val="single" w:sz="2" w:space="0" w:color="auto"/>
              <w:left w:val="nil"/>
              <w:bottom w:val="single" w:sz="2" w:space="0" w:color="auto"/>
              <w:right w:val="nil"/>
            </w:tcBorders>
            <w:hideMark/>
          </w:tcPr>
          <w:p w14:paraId="0221797B"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593E0A7F"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3C25876D"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06C9308D" w14:textId="77777777" w:rsidR="005231D2" w:rsidRDefault="005231D2">
            <w:pPr>
              <w:pStyle w:val="Tabletext"/>
              <w:rPr>
                <w:lang w:eastAsia="en-US"/>
              </w:rPr>
            </w:pPr>
            <w:r>
              <w:rPr>
                <w:lang w:eastAsia="en-US"/>
              </w:rPr>
              <w:t>R81</w:t>
            </w:r>
          </w:p>
        </w:tc>
        <w:tc>
          <w:tcPr>
            <w:tcW w:w="1154" w:type="dxa"/>
            <w:tcBorders>
              <w:top w:val="single" w:sz="2" w:space="0" w:color="auto"/>
              <w:left w:val="nil"/>
              <w:bottom w:val="single" w:sz="2" w:space="0" w:color="auto"/>
              <w:right w:val="nil"/>
            </w:tcBorders>
            <w:hideMark/>
          </w:tcPr>
          <w:p w14:paraId="6F583D6E" w14:textId="77777777" w:rsidR="005231D2" w:rsidRDefault="005231D2">
            <w:pPr>
              <w:pStyle w:val="Tabletext"/>
              <w:rPr>
                <w:highlight w:val="yellow"/>
                <w:lang w:eastAsia="en-US"/>
              </w:rPr>
            </w:pPr>
            <w:r>
              <w:rPr>
                <w:lang w:eastAsia="en-US"/>
              </w:rPr>
              <w:t>03/11/2023</w:t>
            </w:r>
          </w:p>
        </w:tc>
      </w:tr>
      <w:tr w:rsidR="005231D2" w14:paraId="42D5825F"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64B98518" w14:textId="77777777" w:rsidR="005231D2" w:rsidRDefault="005231D2">
            <w:pPr>
              <w:pStyle w:val="Tabletext"/>
              <w:rPr>
                <w:lang w:eastAsia="en-US"/>
              </w:rPr>
            </w:pPr>
            <w:r>
              <w:rPr>
                <w:lang w:eastAsia="en-US"/>
              </w:rPr>
              <w:t>135</w:t>
            </w:r>
          </w:p>
        </w:tc>
        <w:tc>
          <w:tcPr>
            <w:tcW w:w="1142" w:type="dxa"/>
            <w:tcBorders>
              <w:top w:val="single" w:sz="2" w:space="0" w:color="auto"/>
              <w:left w:val="nil"/>
              <w:bottom w:val="single" w:sz="2" w:space="0" w:color="auto"/>
              <w:right w:val="nil"/>
            </w:tcBorders>
            <w:hideMark/>
          </w:tcPr>
          <w:p w14:paraId="3C33E74D" w14:textId="77777777" w:rsidR="005231D2" w:rsidRDefault="005231D2">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2E3D38EF"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7DBDF8FE" w14:textId="77777777" w:rsidR="005231D2" w:rsidRDefault="005231D2">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7C06361C" w14:textId="77777777" w:rsidR="005231D2" w:rsidRDefault="005231D2">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1556CA88" w14:textId="77777777" w:rsidR="005231D2" w:rsidRDefault="005231D2">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3DA48EB6"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6D03A4A5"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3FD0478D"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3455BE92" w14:textId="77777777" w:rsidR="005231D2" w:rsidRDefault="005231D2">
            <w:pPr>
              <w:pStyle w:val="Tabletext"/>
              <w:rPr>
                <w:lang w:eastAsia="en-US"/>
              </w:rPr>
            </w:pPr>
            <w:r>
              <w:rPr>
                <w:lang w:eastAsia="en-US"/>
              </w:rPr>
              <w:t>R82</w:t>
            </w:r>
          </w:p>
        </w:tc>
        <w:tc>
          <w:tcPr>
            <w:tcW w:w="1154" w:type="dxa"/>
            <w:tcBorders>
              <w:top w:val="single" w:sz="2" w:space="0" w:color="auto"/>
              <w:left w:val="nil"/>
              <w:bottom w:val="single" w:sz="2" w:space="0" w:color="auto"/>
              <w:right w:val="nil"/>
            </w:tcBorders>
            <w:hideMark/>
          </w:tcPr>
          <w:p w14:paraId="587CB26A" w14:textId="77777777" w:rsidR="005231D2" w:rsidRDefault="005231D2">
            <w:pPr>
              <w:pStyle w:val="Tabletext"/>
              <w:rPr>
                <w:highlight w:val="yellow"/>
                <w:lang w:eastAsia="en-US"/>
              </w:rPr>
            </w:pPr>
            <w:r>
              <w:rPr>
                <w:lang w:eastAsia="en-US"/>
              </w:rPr>
              <w:t>03/11/2023</w:t>
            </w:r>
          </w:p>
        </w:tc>
      </w:tr>
      <w:tr w:rsidR="005231D2" w14:paraId="0CC8D483"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13F745A4" w14:textId="77777777" w:rsidR="005231D2" w:rsidRDefault="005231D2">
            <w:pPr>
              <w:pStyle w:val="Tabletext"/>
              <w:rPr>
                <w:lang w:eastAsia="en-US"/>
              </w:rPr>
            </w:pPr>
            <w:r>
              <w:rPr>
                <w:lang w:eastAsia="en-US"/>
              </w:rPr>
              <w:t>136</w:t>
            </w:r>
          </w:p>
        </w:tc>
        <w:tc>
          <w:tcPr>
            <w:tcW w:w="1142" w:type="dxa"/>
            <w:tcBorders>
              <w:top w:val="single" w:sz="2" w:space="0" w:color="auto"/>
              <w:left w:val="nil"/>
              <w:bottom w:val="single" w:sz="2" w:space="0" w:color="auto"/>
              <w:right w:val="nil"/>
            </w:tcBorders>
            <w:hideMark/>
          </w:tcPr>
          <w:p w14:paraId="103750DD" w14:textId="77777777" w:rsidR="005231D2" w:rsidRDefault="005231D2">
            <w:pPr>
              <w:pStyle w:val="Tabletext"/>
              <w:rPr>
                <w:lang w:eastAsia="en-US"/>
              </w:rPr>
            </w:pPr>
            <w:r>
              <w:rPr>
                <w:lang w:eastAsia="en-US"/>
              </w:rPr>
              <w:t>$100</w:t>
            </w:r>
          </w:p>
        </w:tc>
        <w:tc>
          <w:tcPr>
            <w:tcW w:w="1282" w:type="dxa"/>
            <w:tcBorders>
              <w:top w:val="single" w:sz="2" w:space="0" w:color="auto"/>
              <w:left w:val="nil"/>
              <w:bottom w:val="single" w:sz="2" w:space="0" w:color="auto"/>
              <w:right w:val="nil"/>
            </w:tcBorders>
            <w:hideMark/>
          </w:tcPr>
          <w:p w14:paraId="3525EF2D" w14:textId="77777777" w:rsidR="005231D2" w:rsidRDefault="005231D2">
            <w:pPr>
              <w:pStyle w:val="Tabletext"/>
              <w:rPr>
                <w:lang w:eastAsia="en-US"/>
              </w:rPr>
            </w:pPr>
            <w:r>
              <w:rPr>
                <w:lang w:eastAsia="en-US"/>
              </w:rPr>
              <w:t>At least 99.95% platinum</w:t>
            </w:r>
          </w:p>
        </w:tc>
        <w:tc>
          <w:tcPr>
            <w:tcW w:w="1611" w:type="dxa"/>
            <w:tcBorders>
              <w:top w:val="single" w:sz="2" w:space="0" w:color="auto"/>
              <w:left w:val="nil"/>
              <w:bottom w:val="single" w:sz="2" w:space="0" w:color="auto"/>
              <w:right w:val="nil"/>
            </w:tcBorders>
            <w:hideMark/>
          </w:tcPr>
          <w:p w14:paraId="0B55505E" w14:textId="77777777" w:rsidR="005231D2" w:rsidRDefault="005231D2">
            <w:pPr>
              <w:pStyle w:val="Tabletext"/>
              <w:rPr>
                <w:lang w:eastAsia="en-US"/>
              </w:rPr>
            </w:pPr>
            <w:r>
              <w:rPr>
                <w:lang w:eastAsia="en-US"/>
              </w:rPr>
              <w:t>31.169 ± 0.050</w:t>
            </w:r>
          </w:p>
        </w:tc>
        <w:tc>
          <w:tcPr>
            <w:tcW w:w="854" w:type="dxa"/>
            <w:tcBorders>
              <w:top w:val="single" w:sz="2" w:space="0" w:color="auto"/>
              <w:left w:val="nil"/>
              <w:bottom w:val="single" w:sz="2" w:space="0" w:color="auto"/>
              <w:right w:val="nil"/>
            </w:tcBorders>
            <w:hideMark/>
          </w:tcPr>
          <w:p w14:paraId="62F8D068" w14:textId="77777777" w:rsidR="005231D2" w:rsidRDefault="005231D2">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7E6010B3" w14:textId="77777777" w:rsidR="005231D2" w:rsidRDefault="005231D2">
            <w:pPr>
              <w:pStyle w:val="Tabletext"/>
              <w:rPr>
                <w:lang w:eastAsia="en-US"/>
              </w:rPr>
            </w:pPr>
            <w:r>
              <w:rPr>
                <w:lang w:eastAsia="en-US"/>
              </w:rPr>
              <w:t>2.90</w:t>
            </w:r>
          </w:p>
        </w:tc>
        <w:tc>
          <w:tcPr>
            <w:tcW w:w="456" w:type="dxa"/>
            <w:tcBorders>
              <w:top w:val="single" w:sz="2" w:space="0" w:color="auto"/>
              <w:left w:val="nil"/>
              <w:bottom w:val="single" w:sz="2" w:space="0" w:color="auto"/>
              <w:right w:val="nil"/>
            </w:tcBorders>
            <w:hideMark/>
          </w:tcPr>
          <w:p w14:paraId="466DAAF2"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7843F2EE"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61CB9FAD"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5BB99C91" w14:textId="77777777" w:rsidR="005231D2" w:rsidRDefault="005231D2">
            <w:pPr>
              <w:pStyle w:val="Tabletext"/>
              <w:rPr>
                <w:lang w:eastAsia="en-US"/>
              </w:rPr>
            </w:pPr>
            <w:r>
              <w:rPr>
                <w:lang w:eastAsia="en-US"/>
              </w:rPr>
              <w:t>R83</w:t>
            </w:r>
          </w:p>
        </w:tc>
        <w:tc>
          <w:tcPr>
            <w:tcW w:w="1154" w:type="dxa"/>
            <w:tcBorders>
              <w:top w:val="single" w:sz="2" w:space="0" w:color="auto"/>
              <w:left w:val="nil"/>
              <w:bottom w:val="single" w:sz="2" w:space="0" w:color="auto"/>
              <w:right w:val="nil"/>
            </w:tcBorders>
            <w:hideMark/>
          </w:tcPr>
          <w:p w14:paraId="7AB85604" w14:textId="77777777" w:rsidR="005231D2" w:rsidRDefault="005231D2">
            <w:pPr>
              <w:pStyle w:val="Tabletext"/>
              <w:rPr>
                <w:highlight w:val="yellow"/>
                <w:lang w:eastAsia="en-US"/>
              </w:rPr>
            </w:pPr>
            <w:r>
              <w:rPr>
                <w:lang w:eastAsia="en-US"/>
              </w:rPr>
              <w:t>03/11/2023</w:t>
            </w:r>
          </w:p>
        </w:tc>
      </w:tr>
      <w:tr w:rsidR="005231D2" w14:paraId="73A0E13D"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0F8D5F37" w14:textId="77777777" w:rsidR="005231D2" w:rsidRDefault="005231D2">
            <w:pPr>
              <w:pStyle w:val="Tabletext"/>
              <w:rPr>
                <w:lang w:eastAsia="en-US"/>
              </w:rPr>
            </w:pPr>
            <w:r>
              <w:rPr>
                <w:lang w:eastAsia="en-US"/>
              </w:rPr>
              <w:t>137</w:t>
            </w:r>
          </w:p>
        </w:tc>
        <w:tc>
          <w:tcPr>
            <w:tcW w:w="1142" w:type="dxa"/>
            <w:tcBorders>
              <w:top w:val="single" w:sz="2" w:space="0" w:color="auto"/>
              <w:left w:val="nil"/>
              <w:bottom w:val="single" w:sz="2" w:space="0" w:color="auto"/>
              <w:right w:val="nil"/>
            </w:tcBorders>
            <w:hideMark/>
          </w:tcPr>
          <w:p w14:paraId="3D8A683E" w14:textId="77777777" w:rsidR="005231D2" w:rsidRDefault="005231D2">
            <w:pPr>
              <w:pStyle w:val="Tabletext"/>
              <w:rPr>
                <w:lang w:eastAsia="en-US"/>
              </w:rPr>
            </w:pPr>
            <w:r>
              <w:rPr>
                <w:lang w:eastAsia="en-US"/>
              </w:rPr>
              <w:t>$30</w:t>
            </w:r>
          </w:p>
        </w:tc>
        <w:tc>
          <w:tcPr>
            <w:tcW w:w="1282" w:type="dxa"/>
            <w:tcBorders>
              <w:top w:val="single" w:sz="2" w:space="0" w:color="auto"/>
              <w:left w:val="nil"/>
              <w:bottom w:val="single" w:sz="2" w:space="0" w:color="auto"/>
              <w:right w:val="nil"/>
            </w:tcBorders>
            <w:hideMark/>
          </w:tcPr>
          <w:p w14:paraId="01CDF343"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54F9F18F" w14:textId="77777777" w:rsidR="005231D2" w:rsidRDefault="005231D2">
            <w:pPr>
              <w:pStyle w:val="Tabletext"/>
              <w:rPr>
                <w:lang w:eastAsia="en-US"/>
              </w:rPr>
            </w:pPr>
            <w:r>
              <w:rPr>
                <w:lang w:eastAsia="en-US"/>
              </w:rPr>
              <w:t>1,002.100 ± 2.000</w:t>
            </w:r>
          </w:p>
        </w:tc>
        <w:tc>
          <w:tcPr>
            <w:tcW w:w="854" w:type="dxa"/>
            <w:tcBorders>
              <w:top w:val="single" w:sz="2" w:space="0" w:color="auto"/>
              <w:left w:val="nil"/>
              <w:bottom w:val="single" w:sz="2" w:space="0" w:color="auto"/>
              <w:right w:val="nil"/>
            </w:tcBorders>
            <w:hideMark/>
          </w:tcPr>
          <w:p w14:paraId="13B4D8D7" w14:textId="77777777" w:rsidR="005231D2" w:rsidRDefault="005231D2">
            <w:pPr>
              <w:pStyle w:val="Tabletext"/>
              <w:rPr>
                <w:lang w:eastAsia="en-US"/>
              </w:rPr>
            </w:pPr>
            <w:r>
              <w:rPr>
                <w:lang w:eastAsia="en-US"/>
              </w:rPr>
              <w:t>100.90</w:t>
            </w:r>
          </w:p>
        </w:tc>
        <w:tc>
          <w:tcPr>
            <w:tcW w:w="713" w:type="dxa"/>
            <w:tcBorders>
              <w:top w:val="single" w:sz="2" w:space="0" w:color="auto"/>
              <w:left w:val="nil"/>
              <w:bottom w:val="single" w:sz="2" w:space="0" w:color="auto"/>
              <w:right w:val="nil"/>
            </w:tcBorders>
            <w:hideMark/>
          </w:tcPr>
          <w:p w14:paraId="1BEF6B14" w14:textId="77777777" w:rsidR="005231D2" w:rsidRDefault="005231D2">
            <w:pPr>
              <w:pStyle w:val="Tabletext"/>
              <w:rPr>
                <w:lang w:eastAsia="en-US"/>
              </w:rPr>
            </w:pPr>
            <w:r>
              <w:rPr>
                <w:lang w:eastAsia="en-US"/>
              </w:rPr>
              <w:t>14.50</w:t>
            </w:r>
          </w:p>
        </w:tc>
        <w:tc>
          <w:tcPr>
            <w:tcW w:w="456" w:type="dxa"/>
            <w:tcBorders>
              <w:top w:val="single" w:sz="2" w:space="0" w:color="auto"/>
              <w:left w:val="nil"/>
              <w:bottom w:val="single" w:sz="2" w:space="0" w:color="auto"/>
              <w:right w:val="nil"/>
            </w:tcBorders>
            <w:hideMark/>
          </w:tcPr>
          <w:p w14:paraId="4AEB8FDE"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49FB1AEE"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4144E9CA"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0BC9AF3F" w14:textId="77777777" w:rsidR="005231D2" w:rsidRDefault="005231D2">
            <w:pPr>
              <w:pStyle w:val="Tabletext"/>
              <w:rPr>
                <w:lang w:eastAsia="en-US"/>
              </w:rPr>
            </w:pPr>
            <w:r>
              <w:rPr>
                <w:lang w:eastAsia="en-US"/>
              </w:rPr>
              <w:t>R84</w:t>
            </w:r>
          </w:p>
        </w:tc>
        <w:tc>
          <w:tcPr>
            <w:tcW w:w="1154" w:type="dxa"/>
            <w:tcBorders>
              <w:top w:val="single" w:sz="2" w:space="0" w:color="auto"/>
              <w:left w:val="nil"/>
              <w:bottom w:val="single" w:sz="2" w:space="0" w:color="auto"/>
              <w:right w:val="nil"/>
            </w:tcBorders>
            <w:hideMark/>
          </w:tcPr>
          <w:p w14:paraId="5354B497" w14:textId="77777777" w:rsidR="005231D2" w:rsidRDefault="005231D2">
            <w:pPr>
              <w:pStyle w:val="Tabletext"/>
              <w:rPr>
                <w:highlight w:val="yellow"/>
                <w:lang w:eastAsia="en-US"/>
              </w:rPr>
            </w:pPr>
            <w:r>
              <w:rPr>
                <w:lang w:eastAsia="en-US"/>
              </w:rPr>
              <w:t>03/11/2023</w:t>
            </w:r>
          </w:p>
        </w:tc>
      </w:tr>
      <w:tr w:rsidR="005231D2" w14:paraId="243F7647"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7DEDDFEF" w14:textId="77777777" w:rsidR="005231D2" w:rsidRDefault="005231D2">
            <w:pPr>
              <w:pStyle w:val="Tabletext"/>
              <w:rPr>
                <w:lang w:eastAsia="en-US"/>
              </w:rPr>
            </w:pPr>
            <w:r>
              <w:rPr>
                <w:lang w:eastAsia="en-US"/>
              </w:rPr>
              <w:t>138</w:t>
            </w:r>
          </w:p>
        </w:tc>
        <w:tc>
          <w:tcPr>
            <w:tcW w:w="1142" w:type="dxa"/>
            <w:tcBorders>
              <w:top w:val="single" w:sz="2" w:space="0" w:color="auto"/>
              <w:left w:val="nil"/>
              <w:bottom w:val="single" w:sz="2" w:space="0" w:color="auto"/>
              <w:right w:val="nil"/>
            </w:tcBorders>
            <w:hideMark/>
          </w:tcPr>
          <w:p w14:paraId="29B4E0EA" w14:textId="77777777" w:rsidR="005231D2" w:rsidRDefault="005231D2">
            <w:pPr>
              <w:pStyle w:val="Tabletext"/>
              <w:rPr>
                <w:lang w:eastAsia="en-US"/>
              </w:rPr>
            </w:pPr>
            <w:r>
              <w:rPr>
                <w:lang w:eastAsia="en-US"/>
              </w:rPr>
              <w:t>$10</w:t>
            </w:r>
          </w:p>
        </w:tc>
        <w:tc>
          <w:tcPr>
            <w:tcW w:w="1282" w:type="dxa"/>
            <w:tcBorders>
              <w:top w:val="single" w:sz="2" w:space="0" w:color="auto"/>
              <w:left w:val="nil"/>
              <w:bottom w:val="single" w:sz="2" w:space="0" w:color="auto"/>
              <w:right w:val="nil"/>
            </w:tcBorders>
            <w:hideMark/>
          </w:tcPr>
          <w:p w14:paraId="1B254C0C"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00E33670" w14:textId="77777777" w:rsidR="005231D2" w:rsidRDefault="005231D2">
            <w:pPr>
              <w:pStyle w:val="Tabletext"/>
              <w:rPr>
                <w:lang w:eastAsia="en-US"/>
              </w:rPr>
            </w:pPr>
            <w:r>
              <w:rPr>
                <w:lang w:eastAsia="en-US"/>
              </w:rPr>
              <w:t>312.066 ± 1.000</w:t>
            </w:r>
          </w:p>
        </w:tc>
        <w:tc>
          <w:tcPr>
            <w:tcW w:w="854" w:type="dxa"/>
            <w:tcBorders>
              <w:top w:val="single" w:sz="2" w:space="0" w:color="auto"/>
              <w:left w:val="nil"/>
              <w:bottom w:val="single" w:sz="2" w:space="0" w:color="auto"/>
              <w:right w:val="nil"/>
            </w:tcBorders>
            <w:hideMark/>
          </w:tcPr>
          <w:p w14:paraId="27AC2481" w14:textId="77777777" w:rsidR="005231D2" w:rsidRDefault="005231D2">
            <w:pPr>
              <w:pStyle w:val="Tabletext"/>
              <w:rPr>
                <w:lang w:eastAsia="en-US"/>
              </w:rPr>
            </w:pPr>
            <w:r>
              <w:rPr>
                <w:lang w:eastAsia="en-US"/>
              </w:rPr>
              <w:t>75.90</w:t>
            </w:r>
          </w:p>
        </w:tc>
        <w:tc>
          <w:tcPr>
            <w:tcW w:w="713" w:type="dxa"/>
            <w:tcBorders>
              <w:top w:val="single" w:sz="2" w:space="0" w:color="auto"/>
              <w:left w:val="nil"/>
              <w:bottom w:val="single" w:sz="2" w:space="0" w:color="auto"/>
              <w:right w:val="nil"/>
            </w:tcBorders>
            <w:hideMark/>
          </w:tcPr>
          <w:p w14:paraId="12013D16" w14:textId="77777777" w:rsidR="005231D2" w:rsidRDefault="005231D2">
            <w:pPr>
              <w:pStyle w:val="Tabletext"/>
              <w:rPr>
                <w:lang w:eastAsia="en-US"/>
              </w:rPr>
            </w:pPr>
            <w:r>
              <w:rPr>
                <w:lang w:eastAsia="en-US"/>
              </w:rPr>
              <w:t>8.66</w:t>
            </w:r>
          </w:p>
        </w:tc>
        <w:tc>
          <w:tcPr>
            <w:tcW w:w="456" w:type="dxa"/>
            <w:tcBorders>
              <w:top w:val="single" w:sz="2" w:space="0" w:color="auto"/>
              <w:left w:val="nil"/>
              <w:bottom w:val="single" w:sz="2" w:space="0" w:color="auto"/>
              <w:right w:val="nil"/>
            </w:tcBorders>
            <w:hideMark/>
          </w:tcPr>
          <w:p w14:paraId="54913A43"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6275068D"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3E892817"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2ED3BE2B" w14:textId="77777777" w:rsidR="005231D2" w:rsidRDefault="005231D2">
            <w:pPr>
              <w:pStyle w:val="Tabletext"/>
              <w:rPr>
                <w:lang w:eastAsia="en-US"/>
              </w:rPr>
            </w:pPr>
            <w:r>
              <w:rPr>
                <w:lang w:eastAsia="en-US"/>
              </w:rPr>
              <w:t>R85</w:t>
            </w:r>
          </w:p>
        </w:tc>
        <w:tc>
          <w:tcPr>
            <w:tcW w:w="1154" w:type="dxa"/>
            <w:tcBorders>
              <w:top w:val="single" w:sz="2" w:space="0" w:color="auto"/>
              <w:left w:val="nil"/>
              <w:bottom w:val="single" w:sz="2" w:space="0" w:color="auto"/>
              <w:right w:val="nil"/>
            </w:tcBorders>
            <w:hideMark/>
          </w:tcPr>
          <w:p w14:paraId="0C3339DC" w14:textId="77777777" w:rsidR="005231D2" w:rsidRDefault="005231D2">
            <w:pPr>
              <w:pStyle w:val="Tabletext"/>
              <w:rPr>
                <w:highlight w:val="yellow"/>
                <w:lang w:eastAsia="en-US"/>
              </w:rPr>
            </w:pPr>
            <w:r>
              <w:rPr>
                <w:lang w:eastAsia="en-US"/>
              </w:rPr>
              <w:t>03/11/2023</w:t>
            </w:r>
          </w:p>
        </w:tc>
      </w:tr>
      <w:tr w:rsidR="005231D2" w14:paraId="71AE6CAC"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31A954F7" w14:textId="77777777" w:rsidR="005231D2" w:rsidRDefault="005231D2">
            <w:pPr>
              <w:pStyle w:val="Tabletext"/>
              <w:rPr>
                <w:lang w:eastAsia="en-US"/>
              </w:rPr>
            </w:pPr>
            <w:r>
              <w:rPr>
                <w:lang w:eastAsia="en-US"/>
              </w:rPr>
              <w:t>139</w:t>
            </w:r>
          </w:p>
        </w:tc>
        <w:tc>
          <w:tcPr>
            <w:tcW w:w="1142" w:type="dxa"/>
            <w:tcBorders>
              <w:top w:val="single" w:sz="2" w:space="0" w:color="auto"/>
              <w:left w:val="nil"/>
              <w:bottom w:val="single" w:sz="2" w:space="0" w:color="auto"/>
              <w:right w:val="nil"/>
            </w:tcBorders>
            <w:hideMark/>
          </w:tcPr>
          <w:p w14:paraId="482D5309" w14:textId="77777777" w:rsidR="005231D2" w:rsidRDefault="005231D2">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0DD748CE"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1710B3B9" w14:textId="77777777" w:rsidR="005231D2" w:rsidRDefault="005231D2">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76CB6C1D" w14:textId="77777777" w:rsidR="005231D2" w:rsidRDefault="005231D2">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74FF7F4E" w14:textId="77777777" w:rsidR="005231D2" w:rsidRDefault="005231D2">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08C3CD66"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5AAB717C"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7E2D7B0F"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31D6E68F" w14:textId="77777777" w:rsidR="005231D2" w:rsidRDefault="005231D2">
            <w:pPr>
              <w:pStyle w:val="Tabletext"/>
              <w:rPr>
                <w:lang w:eastAsia="en-US"/>
              </w:rPr>
            </w:pPr>
            <w:r>
              <w:rPr>
                <w:lang w:eastAsia="en-US"/>
              </w:rPr>
              <w:t>R85</w:t>
            </w:r>
          </w:p>
        </w:tc>
        <w:tc>
          <w:tcPr>
            <w:tcW w:w="1154" w:type="dxa"/>
            <w:tcBorders>
              <w:top w:val="single" w:sz="2" w:space="0" w:color="auto"/>
              <w:left w:val="nil"/>
              <w:bottom w:val="single" w:sz="2" w:space="0" w:color="auto"/>
              <w:right w:val="nil"/>
            </w:tcBorders>
            <w:hideMark/>
          </w:tcPr>
          <w:p w14:paraId="1C57DC62" w14:textId="77777777" w:rsidR="005231D2" w:rsidRDefault="005231D2">
            <w:pPr>
              <w:pStyle w:val="Tabletext"/>
              <w:rPr>
                <w:highlight w:val="yellow"/>
                <w:lang w:eastAsia="en-US"/>
              </w:rPr>
            </w:pPr>
            <w:r>
              <w:rPr>
                <w:lang w:eastAsia="en-US"/>
              </w:rPr>
              <w:t>03/11/2023</w:t>
            </w:r>
          </w:p>
        </w:tc>
      </w:tr>
      <w:tr w:rsidR="005231D2" w14:paraId="17AE7CF9"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4B8BF0DA" w14:textId="77777777" w:rsidR="005231D2" w:rsidRDefault="005231D2">
            <w:pPr>
              <w:pStyle w:val="Tabletext"/>
              <w:rPr>
                <w:lang w:eastAsia="en-US"/>
              </w:rPr>
            </w:pPr>
            <w:r>
              <w:rPr>
                <w:lang w:eastAsia="en-US"/>
              </w:rPr>
              <w:t>140</w:t>
            </w:r>
          </w:p>
        </w:tc>
        <w:tc>
          <w:tcPr>
            <w:tcW w:w="1142" w:type="dxa"/>
            <w:tcBorders>
              <w:top w:val="single" w:sz="2" w:space="0" w:color="auto"/>
              <w:left w:val="nil"/>
              <w:bottom w:val="single" w:sz="2" w:space="0" w:color="auto"/>
              <w:right w:val="nil"/>
            </w:tcBorders>
            <w:hideMark/>
          </w:tcPr>
          <w:p w14:paraId="52A3CA77" w14:textId="77777777" w:rsidR="005231D2" w:rsidRDefault="005231D2">
            <w:pPr>
              <w:pStyle w:val="Tabletext"/>
              <w:rPr>
                <w:lang w:eastAsia="en-US"/>
              </w:rPr>
            </w:pPr>
            <w:r>
              <w:rPr>
                <w:lang w:eastAsia="en-US"/>
              </w:rPr>
              <w:t>50¢</w:t>
            </w:r>
          </w:p>
        </w:tc>
        <w:tc>
          <w:tcPr>
            <w:tcW w:w="1282" w:type="dxa"/>
            <w:tcBorders>
              <w:top w:val="single" w:sz="2" w:space="0" w:color="auto"/>
              <w:left w:val="nil"/>
              <w:bottom w:val="single" w:sz="2" w:space="0" w:color="auto"/>
              <w:right w:val="nil"/>
            </w:tcBorders>
            <w:hideMark/>
          </w:tcPr>
          <w:p w14:paraId="709B06F4"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0666A2AC" w14:textId="77777777" w:rsidR="005231D2" w:rsidRDefault="005231D2">
            <w:pPr>
              <w:pStyle w:val="Tabletext"/>
              <w:rPr>
                <w:lang w:eastAsia="en-US"/>
              </w:rPr>
            </w:pPr>
            <w:r>
              <w:rPr>
                <w:lang w:eastAsia="en-US"/>
              </w:rPr>
              <w:t>16.053 ± 0.500</w:t>
            </w:r>
          </w:p>
        </w:tc>
        <w:tc>
          <w:tcPr>
            <w:tcW w:w="854" w:type="dxa"/>
            <w:tcBorders>
              <w:top w:val="single" w:sz="2" w:space="0" w:color="auto"/>
              <w:left w:val="nil"/>
              <w:bottom w:val="single" w:sz="2" w:space="0" w:color="auto"/>
              <w:right w:val="nil"/>
            </w:tcBorders>
            <w:hideMark/>
          </w:tcPr>
          <w:p w14:paraId="2A7B66D8" w14:textId="77777777" w:rsidR="005231D2" w:rsidRDefault="005231D2">
            <w:pPr>
              <w:pStyle w:val="Tabletext"/>
              <w:rPr>
                <w:lang w:eastAsia="en-US"/>
              </w:rPr>
            </w:pPr>
            <w:r>
              <w:rPr>
                <w:lang w:eastAsia="en-US"/>
              </w:rPr>
              <w:t>32.60</w:t>
            </w:r>
          </w:p>
        </w:tc>
        <w:tc>
          <w:tcPr>
            <w:tcW w:w="713" w:type="dxa"/>
            <w:tcBorders>
              <w:top w:val="single" w:sz="2" w:space="0" w:color="auto"/>
              <w:left w:val="nil"/>
              <w:bottom w:val="single" w:sz="2" w:space="0" w:color="auto"/>
              <w:right w:val="nil"/>
            </w:tcBorders>
            <w:hideMark/>
          </w:tcPr>
          <w:p w14:paraId="5B253573" w14:textId="77777777" w:rsidR="005231D2" w:rsidRDefault="005231D2">
            <w:pPr>
              <w:pStyle w:val="Tabletext"/>
              <w:rPr>
                <w:lang w:eastAsia="en-US"/>
              </w:rPr>
            </w:pPr>
            <w:r>
              <w:rPr>
                <w:lang w:eastAsia="en-US"/>
              </w:rPr>
              <w:t>2.90</w:t>
            </w:r>
          </w:p>
        </w:tc>
        <w:tc>
          <w:tcPr>
            <w:tcW w:w="456" w:type="dxa"/>
            <w:tcBorders>
              <w:top w:val="single" w:sz="2" w:space="0" w:color="auto"/>
              <w:left w:val="nil"/>
              <w:bottom w:val="single" w:sz="2" w:space="0" w:color="auto"/>
              <w:right w:val="nil"/>
            </w:tcBorders>
            <w:hideMark/>
          </w:tcPr>
          <w:p w14:paraId="3D805378"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7F0F0280"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7DDFD584" w14:textId="77777777" w:rsidR="005231D2" w:rsidRDefault="005231D2">
            <w:pPr>
              <w:pStyle w:val="Tabletext"/>
              <w:rPr>
                <w:lang w:eastAsia="en-US"/>
              </w:rPr>
            </w:pPr>
            <w:r>
              <w:rPr>
                <w:lang w:eastAsia="en-US"/>
              </w:rPr>
              <w:t>O20</w:t>
            </w:r>
          </w:p>
        </w:tc>
        <w:tc>
          <w:tcPr>
            <w:tcW w:w="610" w:type="dxa"/>
            <w:tcBorders>
              <w:top w:val="single" w:sz="2" w:space="0" w:color="auto"/>
              <w:left w:val="nil"/>
              <w:bottom w:val="single" w:sz="2" w:space="0" w:color="auto"/>
              <w:right w:val="nil"/>
            </w:tcBorders>
            <w:hideMark/>
          </w:tcPr>
          <w:p w14:paraId="0F0F3440" w14:textId="77777777" w:rsidR="005231D2" w:rsidRDefault="005231D2">
            <w:pPr>
              <w:pStyle w:val="Tabletext"/>
              <w:rPr>
                <w:lang w:eastAsia="en-US"/>
              </w:rPr>
            </w:pPr>
            <w:r>
              <w:rPr>
                <w:lang w:eastAsia="en-US"/>
              </w:rPr>
              <w:t>R86</w:t>
            </w:r>
          </w:p>
        </w:tc>
        <w:tc>
          <w:tcPr>
            <w:tcW w:w="1154" w:type="dxa"/>
            <w:tcBorders>
              <w:top w:val="single" w:sz="2" w:space="0" w:color="auto"/>
              <w:left w:val="nil"/>
              <w:bottom w:val="single" w:sz="2" w:space="0" w:color="auto"/>
              <w:right w:val="nil"/>
            </w:tcBorders>
            <w:hideMark/>
          </w:tcPr>
          <w:p w14:paraId="55542223" w14:textId="77777777" w:rsidR="005231D2" w:rsidRDefault="005231D2">
            <w:pPr>
              <w:pStyle w:val="Tabletext"/>
              <w:rPr>
                <w:highlight w:val="yellow"/>
                <w:lang w:eastAsia="en-US"/>
              </w:rPr>
            </w:pPr>
            <w:r>
              <w:rPr>
                <w:lang w:eastAsia="en-US"/>
              </w:rPr>
              <w:t>03/11/2023</w:t>
            </w:r>
          </w:p>
        </w:tc>
      </w:tr>
      <w:tr w:rsidR="005231D2" w14:paraId="6E1F7F73"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1BFD1149" w14:textId="77777777" w:rsidR="005231D2" w:rsidRDefault="005231D2">
            <w:pPr>
              <w:pStyle w:val="Tabletext"/>
              <w:rPr>
                <w:lang w:eastAsia="en-US"/>
              </w:rPr>
            </w:pPr>
            <w:r>
              <w:rPr>
                <w:lang w:eastAsia="en-US"/>
              </w:rPr>
              <w:t>141</w:t>
            </w:r>
          </w:p>
        </w:tc>
        <w:tc>
          <w:tcPr>
            <w:tcW w:w="1142" w:type="dxa"/>
            <w:tcBorders>
              <w:top w:val="single" w:sz="2" w:space="0" w:color="auto"/>
              <w:left w:val="nil"/>
              <w:bottom w:val="single" w:sz="2" w:space="0" w:color="auto"/>
              <w:right w:val="nil"/>
            </w:tcBorders>
            <w:hideMark/>
          </w:tcPr>
          <w:p w14:paraId="568CD32B" w14:textId="77777777" w:rsidR="005231D2" w:rsidRDefault="005231D2">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738DF48E"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27EBE6EB" w14:textId="77777777" w:rsidR="005231D2" w:rsidRDefault="005231D2">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20069E9D" w14:textId="77777777" w:rsidR="005231D2" w:rsidRDefault="005231D2">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38FFAD53" w14:textId="77777777" w:rsidR="005231D2" w:rsidRDefault="005231D2">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43A91D26"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49D00608"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4C8448D5" w14:textId="77777777" w:rsidR="005231D2" w:rsidRDefault="005231D2">
            <w:pPr>
              <w:pStyle w:val="Tabletext"/>
              <w:rPr>
                <w:lang w:eastAsia="en-US"/>
              </w:rPr>
            </w:pPr>
            <w:r>
              <w:rPr>
                <w:lang w:eastAsia="en-US"/>
              </w:rPr>
              <w:t>O20</w:t>
            </w:r>
          </w:p>
        </w:tc>
        <w:tc>
          <w:tcPr>
            <w:tcW w:w="610" w:type="dxa"/>
            <w:tcBorders>
              <w:top w:val="single" w:sz="2" w:space="0" w:color="auto"/>
              <w:left w:val="nil"/>
              <w:bottom w:val="single" w:sz="2" w:space="0" w:color="auto"/>
              <w:right w:val="nil"/>
            </w:tcBorders>
            <w:hideMark/>
          </w:tcPr>
          <w:p w14:paraId="09EAEAC0" w14:textId="77777777" w:rsidR="005231D2" w:rsidRDefault="005231D2">
            <w:pPr>
              <w:pStyle w:val="Tabletext"/>
              <w:rPr>
                <w:lang w:eastAsia="en-US"/>
              </w:rPr>
            </w:pPr>
            <w:r>
              <w:rPr>
                <w:lang w:eastAsia="en-US"/>
              </w:rPr>
              <w:t>R87</w:t>
            </w:r>
          </w:p>
        </w:tc>
        <w:tc>
          <w:tcPr>
            <w:tcW w:w="1154" w:type="dxa"/>
            <w:tcBorders>
              <w:top w:val="single" w:sz="2" w:space="0" w:color="auto"/>
              <w:left w:val="nil"/>
              <w:bottom w:val="single" w:sz="2" w:space="0" w:color="auto"/>
              <w:right w:val="nil"/>
            </w:tcBorders>
            <w:hideMark/>
          </w:tcPr>
          <w:p w14:paraId="143C7349" w14:textId="77777777" w:rsidR="005231D2" w:rsidRDefault="005231D2">
            <w:pPr>
              <w:pStyle w:val="Tabletext"/>
              <w:rPr>
                <w:highlight w:val="yellow"/>
                <w:lang w:eastAsia="en-US"/>
              </w:rPr>
            </w:pPr>
            <w:r>
              <w:rPr>
                <w:lang w:eastAsia="en-US"/>
              </w:rPr>
              <w:t>03/11/2023</w:t>
            </w:r>
          </w:p>
        </w:tc>
      </w:tr>
      <w:tr w:rsidR="005231D2" w14:paraId="7696321B"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49694701" w14:textId="77777777" w:rsidR="005231D2" w:rsidRDefault="005231D2">
            <w:pPr>
              <w:pStyle w:val="Tabletext"/>
              <w:rPr>
                <w:lang w:eastAsia="en-US"/>
              </w:rPr>
            </w:pPr>
            <w:r>
              <w:rPr>
                <w:lang w:eastAsia="en-US"/>
              </w:rPr>
              <w:t>142</w:t>
            </w:r>
          </w:p>
        </w:tc>
        <w:tc>
          <w:tcPr>
            <w:tcW w:w="1142" w:type="dxa"/>
            <w:tcBorders>
              <w:top w:val="single" w:sz="2" w:space="0" w:color="auto"/>
              <w:left w:val="nil"/>
              <w:bottom w:val="single" w:sz="2" w:space="0" w:color="auto"/>
              <w:right w:val="nil"/>
            </w:tcBorders>
            <w:hideMark/>
          </w:tcPr>
          <w:p w14:paraId="66D5BE50" w14:textId="77777777" w:rsidR="005231D2" w:rsidRDefault="005231D2">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30F2F1CF"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73335781" w14:textId="77777777" w:rsidR="005231D2" w:rsidRDefault="005231D2">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13B0F0BE" w14:textId="77777777" w:rsidR="005231D2" w:rsidRDefault="005231D2">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06106CB0" w14:textId="77777777" w:rsidR="005231D2" w:rsidRDefault="005231D2">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3F26503D"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3BE105C2"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42A6B5E6"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109D0AE7" w14:textId="77777777" w:rsidR="005231D2" w:rsidRDefault="005231D2">
            <w:pPr>
              <w:pStyle w:val="Tabletext"/>
              <w:rPr>
                <w:lang w:eastAsia="en-US"/>
              </w:rPr>
            </w:pPr>
            <w:r>
              <w:rPr>
                <w:lang w:eastAsia="en-US"/>
              </w:rPr>
              <w:t>R88</w:t>
            </w:r>
          </w:p>
        </w:tc>
        <w:tc>
          <w:tcPr>
            <w:tcW w:w="1154" w:type="dxa"/>
            <w:tcBorders>
              <w:top w:val="single" w:sz="2" w:space="0" w:color="auto"/>
              <w:left w:val="nil"/>
              <w:bottom w:val="single" w:sz="2" w:space="0" w:color="auto"/>
              <w:right w:val="nil"/>
            </w:tcBorders>
            <w:hideMark/>
          </w:tcPr>
          <w:p w14:paraId="73B80B4B" w14:textId="77777777" w:rsidR="005231D2" w:rsidRDefault="005231D2">
            <w:pPr>
              <w:pStyle w:val="Tabletext"/>
              <w:rPr>
                <w:highlight w:val="yellow"/>
                <w:lang w:eastAsia="en-US"/>
              </w:rPr>
            </w:pPr>
            <w:r>
              <w:rPr>
                <w:lang w:eastAsia="en-US"/>
              </w:rPr>
              <w:t>03/11/2023</w:t>
            </w:r>
          </w:p>
        </w:tc>
      </w:tr>
      <w:tr w:rsidR="005231D2" w14:paraId="78443536" w14:textId="77777777" w:rsidTr="005231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hideMark/>
          </w:tcPr>
          <w:p w14:paraId="7B0D2B5E" w14:textId="77777777" w:rsidR="005231D2" w:rsidRDefault="005231D2">
            <w:pPr>
              <w:pStyle w:val="Tabletext"/>
              <w:rPr>
                <w:lang w:eastAsia="en-US"/>
              </w:rPr>
            </w:pPr>
            <w:r>
              <w:rPr>
                <w:lang w:eastAsia="en-US"/>
              </w:rPr>
              <w:t>143</w:t>
            </w:r>
          </w:p>
        </w:tc>
        <w:tc>
          <w:tcPr>
            <w:tcW w:w="1142" w:type="dxa"/>
            <w:tcBorders>
              <w:top w:val="single" w:sz="2" w:space="0" w:color="auto"/>
              <w:left w:val="nil"/>
              <w:bottom w:val="single" w:sz="2" w:space="0" w:color="auto"/>
              <w:right w:val="nil"/>
            </w:tcBorders>
            <w:hideMark/>
          </w:tcPr>
          <w:p w14:paraId="4345B533" w14:textId="77777777" w:rsidR="005231D2" w:rsidRDefault="005231D2">
            <w:pPr>
              <w:pStyle w:val="Tabletext"/>
              <w:rPr>
                <w:lang w:eastAsia="en-US"/>
              </w:rPr>
            </w:pPr>
            <w:r>
              <w:rPr>
                <w:lang w:eastAsia="en-US"/>
              </w:rPr>
              <w:t>$1</w:t>
            </w:r>
          </w:p>
        </w:tc>
        <w:tc>
          <w:tcPr>
            <w:tcW w:w="1282" w:type="dxa"/>
            <w:tcBorders>
              <w:top w:val="single" w:sz="2" w:space="0" w:color="auto"/>
              <w:left w:val="nil"/>
              <w:bottom w:val="single" w:sz="2" w:space="0" w:color="auto"/>
              <w:right w:val="nil"/>
            </w:tcBorders>
            <w:hideMark/>
          </w:tcPr>
          <w:p w14:paraId="64454FB3" w14:textId="77777777" w:rsidR="005231D2" w:rsidRDefault="005231D2">
            <w:pPr>
              <w:pStyle w:val="Tabletext"/>
              <w:rPr>
                <w:lang w:eastAsia="en-US"/>
              </w:rPr>
            </w:pPr>
            <w:r>
              <w:rPr>
                <w:lang w:eastAsia="en-US"/>
              </w:rPr>
              <w:t>At least 99.99% silver</w:t>
            </w:r>
          </w:p>
        </w:tc>
        <w:tc>
          <w:tcPr>
            <w:tcW w:w="1611" w:type="dxa"/>
            <w:tcBorders>
              <w:top w:val="single" w:sz="2" w:space="0" w:color="auto"/>
              <w:left w:val="nil"/>
              <w:bottom w:val="single" w:sz="2" w:space="0" w:color="auto"/>
              <w:right w:val="nil"/>
            </w:tcBorders>
            <w:hideMark/>
          </w:tcPr>
          <w:p w14:paraId="520F6EA0" w14:textId="77777777" w:rsidR="005231D2" w:rsidRDefault="005231D2">
            <w:pPr>
              <w:pStyle w:val="Tabletext"/>
              <w:rPr>
                <w:lang w:eastAsia="en-US"/>
              </w:rPr>
            </w:pPr>
            <w:r>
              <w:rPr>
                <w:lang w:eastAsia="en-US"/>
              </w:rPr>
              <w:t>31.607 ± 0.500</w:t>
            </w:r>
          </w:p>
        </w:tc>
        <w:tc>
          <w:tcPr>
            <w:tcW w:w="854" w:type="dxa"/>
            <w:tcBorders>
              <w:top w:val="single" w:sz="2" w:space="0" w:color="auto"/>
              <w:left w:val="nil"/>
              <w:bottom w:val="single" w:sz="2" w:space="0" w:color="auto"/>
              <w:right w:val="nil"/>
            </w:tcBorders>
            <w:hideMark/>
          </w:tcPr>
          <w:p w14:paraId="3513DFD8" w14:textId="77777777" w:rsidR="005231D2" w:rsidRDefault="005231D2">
            <w:pPr>
              <w:pStyle w:val="Tabletext"/>
              <w:rPr>
                <w:lang w:eastAsia="en-US"/>
              </w:rPr>
            </w:pPr>
            <w:r>
              <w:rPr>
                <w:lang w:eastAsia="en-US"/>
              </w:rPr>
              <w:t>40.90</w:t>
            </w:r>
          </w:p>
        </w:tc>
        <w:tc>
          <w:tcPr>
            <w:tcW w:w="713" w:type="dxa"/>
            <w:tcBorders>
              <w:top w:val="single" w:sz="2" w:space="0" w:color="auto"/>
              <w:left w:val="nil"/>
              <w:bottom w:val="single" w:sz="2" w:space="0" w:color="auto"/>
              <w:right w:val="nil"/>
            </w:tcBorders>
            <w:hideMark/>
          </w:tcPr>
          <w:p w14:paraId="567F34A3" w14:textId="77777777" w:rsidR="005231D2" w:rsidRDefault="005231D2">
            <w:pPr>
              <w:pStyle w:val="Tabletext"/>
              <w:rPr>
                <w:lang w:eastAsia="en-US"/>
              </w:rPr>
            </w:pPr>
            <w:r>
              <w:rPr>
                <w:lang w:eastAsia="en-US"/>
              </w:rPr>
              <w:t>3.50</w:t>
            </w:r>
          </w:p>
        </w:tc>
        <w:tc>
          <w:tcPr>
            <w:tcW w:w="456" w:type="dxa"/>
            <w:tcBorders>
              <w:top w:val="single" w:sz="2" w:space="0" w:color="auto"/>
              <w:left w:val="nil"/>
              <w:bottom w:val="single" w:sz="2" w:space="0" w:color="auto"/>
              <w:right w:val="nil"/>
            </w:tcBorders>
            <w:hideMark/>
          </w:tcPr>
          <w:p w14:paraId="691342E1" w14:textId="77777777" w:rsidR="005231D2" w:rsidRDefault="005231D2">
            <w:pPr>
              <w:pStyle w:val="Tabletext"/>
              <w:rPr>
                <w:lang w:eastAsia="en-US"/>
              </w:rPr>
            </w:pPr>
            <w:r>
              <w:rPr>
                <w:lang w:eastAsia="en-US"/>
              </w:rPr>
              <w:t>S1</w:t>
            </w:r>
          </w:p>
        </w:tc>
        <w:tc>
          <w:tcPr>
            <w:tcW w:w="570" w:type="dxa"/>
            <w:tcBorders>
              <w:top w:val="single" w:sz="2" w:space="0" w:color="auto"/>
              <w:left w:val="nil"/>
              <w:bottom w:val="single" w:sz="2" w:space="0" w:color="auto"/>
              <w:right w:val="nil"/>
            </w:tcBorders>
            <w:hideMark/>
          </w:tcPr>
          <w:p w14:paraId="22F9A0A2" w14:textId="77777777" w:rsidR="005231D2" w:rsidRDefault="005231D2">
            <w:pPr>
              <w:pStyle w:val="Tabletext"/>
              <w:rPr>
                <w:lang w:eastAsia="en-US"/>
              </w:rPr>
            </w:pPr>
            <w:r>
              <w:rPr>
                <w:lang w:eastAsia="en-US"/>
              </w:rPr>
              <w:t>E1</w:t>
            </w:r>
          </w:p>
        </w:tc>
        <w:tc>
          <w:tcPr>
            <w:tcW w:w="591" w:type="dxa"/>
            <w:tcBorders>
              <w:top w:val="single" w:sz="2" w:space="0" w:color="auto"/>
              <w:left w:val="nil"/>
              <w:bottom w:val="single" w:sz="2" w:space="0" w:color="auto"/>
              <w:right w:val="nil"/>
            </w:tcBorders>
            <w:hideMark/>
          </w:tcPr>
          <w:p w14:paraId="5D943A18" w14:textId="77777777" w:rsidR="005231D2" w:rsidRDefault="005231D2">
            <w:pPr>
              <w:pStyle w:val="Tabletext"/>
              <w:rPr>
                <w:lang w:eastAsia="en-US"/>
              </w:rPr>
            </w:pPr>
            <w:r>
              <w:rPr>
                <w:lang w:eastAsia="en-US"/>
              </w:rPr>
              <w:t>O19</w:t>
            </w:r>
          </w:p>
        </w:tc>
        <w:tc>
          <w:tcPr>
            <w:tcW w:w="610" w:type="dxa"/>
            <w:tcBorders>
              <w:top w:val="single" w:sz="2" w:space="0" w:color="auto"/>
              <w:left w:val="nil"/>
              <w:bottom w:val="single" w:sz="2" w:space="0" w:color="auto"/>
              <w:right w:val="nil"/>
            </w:tcBorders>
            <w:hideMark/>
          </w:tcPr>
          <w:p w14:paraId="1A85A35B" w14:textId="77777777" w:rsidR="005231D2" w:rsidRDefault="005231D2">
            <w:pPr>
              <w:pStyle w:val="Tabletext"/>
              <w:rPr>
                <w:lang w:eastAsia="en-US"/>
              </w:rPr>
            </w:pPr>
            <w:r>
              <w:rPr>
                <w:lang w:eastAsia="en-US"/>
              </w:rPr>
              <w:t>R89</w:t>
            </w:r>
          </w:p>
        </w:tc>
        <w:tc>
          <w:tcPr>
            <w:tcW w:w="1154" w:type="dxa"/>
            <w:tcBorders>
              <w:top w:val="single" w:sz="2" w:space="0" w:color="auto"/>
              <w:left w:val="nil"/>
              <w:bottom w:val="single" w:sz="2" w:space="0" w:color="auto"/>
              <w:right w:val="nil"/>
            </w:tcBorders>
            <w:hideMark/>
          </w:tcPr>
          <w:p w14:paraId="13D89E79" w14:textId="77777777" w:rsidR="005231D2" w:rsidRDefault="005231D2">
            <w:pPr>
              <w:pStyle w:val="Tabletext"/>
              <w:rPr>
                <w:highlight w:val="yellow"/>
                <w:lang w:eastAsia="en-US"/>
              </w:rPr>
            </w:pPr>
            <w:r>
              <w:rPr>
                <w:lang w:eastAsia="en-US"/>
              </w:rPr>
              <w:t>03/11/2023</w:t>
            </w:r>
          </w:p>
        </w:tc>
      </w:tr>
      <w:tr w:rsidR="005231D2" w:rsidRPr="00DA6799" w14:paraId="6D369039" w14:textId="77777777" w:rsidTr="00EF22E3">
        <w:trPr>
          <w:cantSplit/>
          <w:jc w:val="center"/>
        </w:trPr>
        <w:tc>
          <w:tcPr>
            <w:tcW w:w="812" w:type="dxa"/>
          </w:tcPr>
          <w:p w14:paraId="7EC2BA62" w14:textId="31FF9F99" w:rsidR="005231D2" w:rsidRDefault="005231D2" w:rsidP="005231D2">
            <w:pPr>
              <w:pStyle w:val="Tabletext"/>
              <w:rPr>
                <w:lang w:eastAsia="en-US"/>
              </w:rPr>
            </w:pPr>
            <w:r>
              <w:rPr>
                <w:lang w:eastAsia="en-US"/>
              </w:rPr>
              <w:t>144</w:t>
            </w:r>
          </w:p>
        </w:tc>
        <w:tc>
          <w:tcPr>
            <w:tcW w:w="1142" w:type="dxa"/>
          </w:tcPr>
          <w:p w14:paraId="0F753E5C" w14:textId="369A7870" w:rsidR="005231D2" w:rsidRDefault="005231D2" w:rsidP="005231D2">
            <w:pPr>
              <w:pStyle w:val="Tabletext"/>
              <w:rPr>
                <w:lang w:eastAsia="en-US"/>
              </w:rPr>
            </w:pPr>
            <w:r>
              <w:rPr>
                <w:lang w:eastAsia="en-US"/>
              </w:rPr>
              <w:t>$1</w:t>
            </w:r>
          </w:p>
        </w:tc>
        <w:tc>
          <w:tcPr>
            <w:tcW w:w="1282" w:type="dxa"/>
          </w:tcPr>
          <w:p w14:paraId="1FE61389" w14:textId="5F0B41F1" w:rsidR="005231D2" w:rsidRDefault="005231D2" w:rsidP="005231D2">
            <w:pPr>
              <w:pStyle w:val="Tabletext"/>
              <w:rPr>
                <w:lang w:eastAsia="en-US"/>
              </w:rPr>
            </w:pPr>
            <w:r>
              <w:rPr>
                <w:lang w:eastAsia="en-US"/>
              </w:rPr>
              <w:t>At least 99.99% silver</w:t>
            </w:r>
          </w:p>
        </w:tc>
        <w:tc>
          <w:tcPr>
            <w:tcW w:w="1611" w:type="dxa"/>
          </w:tcPr>
          <w:p w14:paraId="58882684" w14:textId="4DEDB1E9" w:rsidR="005231D2" w:rsidRDefault="005231D2" w:rsidP="005231D2">
            <w:pPr>
              <w:pStyle w:val="Tabletext"/>
              <w:rPr>
                <w:lang w:eastAsia="en-US"/>
              </w:rPr>
            </w:pPr>
            <w:r>
              <w:rPr>
                <w:lang w:eastAsia="en-US"/>
              </w:rPr>
              <w:t>31.607 ± 0.500</w:t>
            </w:r>
          </w:p>
        </w:tc>
        <w:tc>
          <w:tcPr>
            <w:tcW w:w="854" w:type="dxa"/>
          </w:tcPr>
          <w:p w14:paraId="7A3A752F" w14:textId="32CF1F0C" w:rsidR="005231D2" w:rsidRDefault="005231D2" w:rsidP="005231D2">
            <w:pPr>
              <w:pStyle w:val="Tabletext"/>
              <w:rPr>
                <w:lang w:eastAsia="en-US"/>
              </w:rPr>
            </w:pPr>
            <w:r>
              <w:rPr>
                <w:lang w:eastAsia="en-US"/>
              </w:rPr>
              <w:t>40.90</w:t>
            </w:r>
          </w:p>
        </w:tc>
        <w:tc>
          <w:tcPr>
            <w:tcW w:w="713" w:type="dxa"/>
          </w:tcPr>
          <w:p w14:paraId="2FAE871C" w14:textId="4EE6DC4F" w:rsidR="005231D2" w:rsidRDefault="005231D2" w:rsidP="005231D2">
            <w:pPr>
              <w:pStyle w:val="Tabletext"/>
              <w:rPr>
                <w:lang w:eastAsia="en-US"/>
              </w:rPr>
            </w:pPr>
            <w:r>
              <w:rPr>
                <w:lang w:eastAsia="en-US"/>
              </w:rPr>
              <w:t>3.50</w:t>
            </w:r>
          </w:p>
        </w:tc>
        <w:tc>
          <w:tcPr>
            <w:tcW w:w="456" w:type="dxa"/>
          </w:tcPr>
          <w:p w14:paraId="5581FA8A" w14:textId="099EB172" w:rsidR="005231D2" w:rsidRDefault="005231D2" w:rsidP="005231D2">
            <w:pPr>
              <w:pStyle w:val="Tabletext"/>
              <w:rPr>
                <w:lang w:eastAsia="en-US"/>
              </w:rPr>
            </w:pPr>
            <w:r>
              <w:rPr>
                <w:lang w:eastAsia="en-US"/>
              </w:rPr>
              <w:t>S1</w:t>
            </w:r>
          </w:p>
        </w:tc>
        <w:tc>
          <w:tcPr>
            <w:tcW w:w="570" w:type="dxa"/>
          </w:tcPr>
          <w:p w14:paraId="767550E7" w14:textId="280A27B9" w:rsidR="005231D2" w:rsidRDefault="005231D2" w:rsidP="005231D2">
            <w:pPr>
              <w:pStyle w:val="Tabletext"/>
              <w:rPr>
                <w:lang w:eastAsia="en-US"/>
              </w:rPr>
            </w:pPr>
            <w:r>
              <w:rPr>
                <w:lang w:eastAsia="en-US"/>
              </w:rPr>
              <w:t>E1</w:t>
            </w:r>
          </w:p>
        </w:tc>
        <w:tc>
          <w:tcPr>
            <w:tcW w:w="591" w:type="dxa"/>
          </w:tcPr>
          <w:p w14:paraId="0DADA6C8" w14:textId="28A2BEB9" w:rsidR="005231D2" w:rsidRDefault="005231D2" w:rsidP="005231D2">
            <w:pPr>
              <w:pStyle w:val="Tabletext"/>
              <w:rPr>
                <w:lang w:eastAsia="en-US"/>
              </w:rPr>
            </w:pPr>
            <w:r>
              <w:rPr>
                <w:lang w:eastAsia="en-US"/>
              </w:rPr>
              <w:t>O19</w:t>
            </w:r>
          </w:p>
        </w:tc>
        <w:tc>
          <w:tcPr>
            <w:tcW w:w="610" w:type="dxa"/>
          </w:tcPr>
          <w:p w14:paraId="59E3F9AE" w14:textId="067B82DF" w:rsidR="005231D2" w:rsidRDefault="005231D2" w:rsidP="005231D2">
            <w:pPr>
              <w:pStyle w:val="Tabletext"/>
              <w:rPr>
                <w:lang w:eastAsia="en-US"/>
              </w:rPr>
            </w:pPr>
            <w:r>
              <w:rPr>
                <w:lang w:eastAsia="en-US"/>
              </w:rPr>
              <w:t>R90</w:t>
            </w:r>
          </w:p>
        </w:tc>
        <w:tc>
          <w:tcPr>
            <w:tcW w:w="1154" w:type="dxa"/>
          </w:tcPr>
          <w:p w14:paraId="19EE7CCD" w14:textId="4B585950" w:rsidR="005231D2" w:rsidRDefault="005231D2" w:rsidP="005231D2">
            <w:pPr>
              <w:pStyle w:val="Tabletext"/>
              <w:rPr>
                <w:lang w:eastAsia="en-US"/>
              </w:rPr>
            </w:pPr>
            <w:r>
              <w:rPr>
                <w:lang w:eastAsia="en-US"/>
              </w:rPr>
              <w:t>03/11/2023</w:t>
            </w:r>
          </w:p>
        </w:tc>
      </w:tr>
      <w:tr w:rsidR="002120C5" w:rsidRPr="00EA7473" w14:paraId="3523D85A"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nil"/>
              <w:left w:val="nil"/>
              <w:bottom w:val="single" w:sz="2" w:space="0" w:color="auto"/>
              <w:right w:val="nil"/>
            </w:tcBorders>
          </w:tcPr>
          <w:p w14:paraId="73BD4395" w14:textId="77777777" w:rsidR="002120C5" w:rsidRPr="00EA7473" w:rsidRDefault="002120C5" w:rsidP="003F2713">
            <w:pPr>
              <w:pStyle w:val="Tabletext"/>
            </w:pPr>
            <w:r w:rsidRPr="00EA7473">
              <w:t>145</w:t>
            </w:r>
          </w:p>
        </w:tc>
        <w:tc>
          <w:tcPr>
            <w:tcW w:w="1142" w:type="dxa"/>
            <w:tcBorders>
              <w:top w:val="nil"/>
              <w:left w:val="nil"/>
              <w:bottom w:val="single" w:sz="2" w:space="0" w:color="auto"/>
              <w:right w:val="nil"/>
            </w:tcBorders>
          </w:tcPr>
          <w:p w14:paraId="3ED69334" w14:textId="77777777" w:rsidR="002120C5" w:rsidRPr="00EA7473" w:rsidRDefault="002120C5" w:rsidP="003F2713">
            <w:pPr>
              <w:pStyle w:val="Tabletext"/>
            </w:pPr>
            <w:r w:rsidRPr="00EA7473">
              <w:t>$1</w:t>
            </w:r>
          </w:p>
        </w:tc>
        <w:tc>
          <w:tcPr>
            <w:tcW w:w="1282" w:type="dxa"/>
            <w:tcBorders>
              <w:top w:val="nil"/>
              <w:left w:val="nil"/>
              <w:bottom w:val="single" w:sz="2" w:space="0" w:color="auto"/>
              <w:right w:val="nil"/>
            </w:tcBorders>
          </w:tcPr>
          <w:p w14:paraId="48DA1745" w14:textId="77777777" w:rsidR="002120C5" w:rsidRPr="00EA7473" w:rsidRDefault="002120C5" w:rsidP="003F2713">
            <w:pPr>
              <w:pStyle w:val="Tabletext"/>
            </w:pPr>
            <w:r w:rsidRPr="00EA7473">
              <w:t>Copper, aluminium and nickel</w:t>
            </w:r>
          </w:p>
        </w:tc>
        <w:tc>
          <w:tcPr>
            <w:tcW w:w="1611" w:type="dxa"/>
            <w:tcBorders>
              <w:top w:val="nil"/>
              <w:left w:val="nil"/>
              <w:bottom w:val="single" w:sz="2" w:space="0" w:color="auto"/>
              <w:right w:val="nil"/>
            </w:tcBorders>
          </w:tcPr>
          <w:p w14:paraId="71BB82B0" w14:textId="77777777" w:rsidR="002120C5" w:rsidRPr="00EA7473" w:rsidRDefault="002120C5" w:rsidP="003F2713">
            <w:pPr>
              <w:pStyle w:val="Tabletext"/>
              <w:rPr>
                <w:rFonts w:eastAsiaTheme="minorHAnsi"/>
              </w:rPr>
            </w:pPr>
            <w:r w:rsidRPr="00EA7473">
              <w:t>13.500 ± 1.000</w:t>
            </w:r>
          </w:p>
        </w:tc>
        <w:tc>
          <w:tcPr>
            <w:tcW w:w="854" w:type="dxa"/>
            <w:tcBorders>
              <w:top w:val="nil"/>
              <w:left w:val="nil"/>
              <w:bottom w:val="single" w:sz="2" w:space="0" w:color="auto"/>
              <w:right w:val="nil"/>
            </w:tcBorders>
          </w:tcPr>
          <w:p w14:paraId="419184DC" w14:textId="77777777" w:rsidR="002120C5" w:rsidRPr="00EA7473" w:rsidRDefault="002120C5" w:rsidP="003F2713">
            <w:pPr>
              <w:pStyle w:val="Tabletext"/>
            </w:pPr>
            <w:r w:rsidRPr="00EA7473">
              <w:t>30.70</w:t>
            </w:r>
          </w:p>
        </w:tc>
        <w:tc>
          <w:tcPr>
            <w:tcW w:w="713" w:type="dxa"/>
            <w:tcBorders>
              <w:top w:val="nil"/>
              <w:left w:val="nil"/>
              <w:bottom w:val="single" w:sz="2" w:space="0" w:color="auto"/>
              <w:right w:val="nil"/>
            </w:tcBorders>
          </w:tcPr>
          <w:p w14:paraId="06A2CD8F" w14:textId="77777777" w:rsidR="002120C5" w:rsidRPr="00EA7473" w:rsidRDefault="002120C5" w:rsidP="003F2713">
            <w:pPr>
              <w:pStyle w:val="Tabletext"/>
            </w:pPr>
            <w:r w:rsidRPr="00EA7473">
              <w:t>3.40</w:t>
            </w:r>
          </w:p>
        </w:tc>
        <w:tc>
          <w:tcPr>
            <w:tcW w:w="456" w:type="dxa"/>
            <w:tcBorders>
              <w:top w:val="nil"/>
              <w:left w:val="nil"/>
              <w:bottom w:val="single" w:sz="2" w:space="0" w:color="auto"/>
              <w:right w:val="nil"/>
            </w:tcBorders>
          </w:tcPr>
          <w:p w14:paraId="2EB48E10" w14:textId="77777777" w:rsidR="002120C5" w:rsidRPr="00EA7473" w:rsidRDefault="002120C5" w:rsidP="003F2713">
            <w:pPr>
              <w:pStyle w:val="Tabletext"/>
            </w:pPr>
            <w:r w:rsidRPr="00EA7473">
              <w:t>S1</w:t>
            </w:r>
          </w:p>
        </w:tc>
        <w:tc>
          <w:tcPr>
            <w:tcW w:w="570" w:type="dxa"/>
            <w:tcBorders>
              <w:top w:val="nil"/>
              <w:left w:val="nil"/>
              <w:bottom w:val="single" w:sz="2" w:space="0" w:color="auto"/>
              <w:right w:val="nil"/>
            </w:tcBorders>
          </w:tcPr>
          <w:p w14:paraId="5FBACE9B" w14:textId="77777777" w:rsidR="002120C5" w:rsidRPr="00EA7473" w:rsidRDefault="002120C5" w:rsidP="003F2713">
            <w:pPr>
              <w:pStyle w:val="Tabletext"/>
            </w:pPr>
            <w:r w:rsidRPr="00EA7473">
              <w:t>E1</w:t>
            </w:r>
          </w:p>
        </w:tc>
        <w:tc>
          <w:tcPr>
            <w:tcW w:w="591" w:type="dxa"/>
            <w:tcBorders>
              <w:top w:val="nil"/>
              <w:left w:val="nil"/>
              <w:bottom w:val="single" w:sz="2" w:space="0" w:color="auto"/>
              <w:right w:val="nil"/>
            </w:tcBorders>
          </w:tcPr>
          <w:p w14:paraId="1C950580" w14:textId="77777777" w:rsidR="002120C5" w:rsidRPr="00EA7473" w:rsidRDefault="002120C5" w:rsidP="003F2713">
            <w:pPr>
              <w:pStyle w:val="Tabletext"/>
            </w:pPr>
            <w:r w:rsidRPr="00EA7473">
              <w:t>O19</w:t>
            </w:r>
          </w:p>
        </w:tc>
        <w:tc>
          <w:tcPr>
            <w:tcW w:w="610" w:type="dxa"/>
            <w:tcBorders>
              <w:top w:val="nil"/>
              <w:left w:val="nil"/>
              <w:bottom w:val="single" w:sz="2" w:space="0" w:color="auto"/>
              <w:right w:val="nil"/>
            </w:tcBorders>
          </w:tcPr>
          <w:p w14:paraId="1C00B646" w14:textId="77777777" w:rsidR="002120C5" w:rsidRPr="00FB00A0" w:rsidRDefault="002120C5" w:rsidP="003F2713">
            <w:pPr>
              <w:pStyle w:val="Tabletext"/>
              <w:rPr>
                <w:highlight w:val="green"/>
              </w:rPr>
            </w:pPr>
            <w:r w:rsidRPr="00273774">
              <w:t>R91</w:t>
            </w:r>
          </w:p>
        </w:tc>
        <w:tc>
          <w:tcPr>
            <w:tcW w:w="1154" w:type="dxa"/>
            <w:tcBorders>
              <w:top w:val="nil"/>
              <w:left w:val="nil"/>
              <w:bottom w:val="single" w:sz="2" w:space="0" w:color="auto"/>
              <w:right w:val="nil"/>
            </w:tcBorders>
          </w:tcPr>
          <w:p w14:paraId="625D6CCD" w14:textId="77777777" w:rsidR="002120C5" w:rsidRPr="00EA7473" w:rsidRDefault="002120C5" w:rsidP="003F2713">
            <w:pPr>
              <w:pStyle w:val="Tabletext"/>
            </w:pPr>
            <w:r>
              <w:t>23/11/2023</w:t>
            </w:r>
          </w:p>
        </w:tc>
      </w:tr>
      <w:tr w:rsidR="002120C5" w:rsidRPr="00EA7473" w14:paraId="62532DC6"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B2FD368" w14:textId="77777777" w:rsidR="002120C5" w:rsidRPr="00EA7473" w:rsidRDefault="002120C5" w:rsidP="003F2713">
            <w:pPr>
              <w:pStyle w:val="Tabletext"/>
            </w:pPr>
            <w:r w:rsidRPr="00EA7473">
              <w:t>146</w:t>
            </w:r>
          </w:p>
        </w:tc>
        <w:tc>
          <w:tcPr>
            <w:tcW w:w="1142" w:type="dxa"/>
            <w:tcBorders>
              <w:top w:val="single" w:sz="2" w:space="0" w:color="auto"/>
              <w:left w:val="nil"/>
              <w:bottom w:val="single" w:sz="2" w:space="0" w:color="auto"/>
              <w:right w:val="nil"/>
            </w:tcBorders>
          </w:tcPr>
          <w:p w14:paraId="34CE0709"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5EF0BE55"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54C2A974" w14:textId="77777777" w:rsidR="002120C5" w:rsidRPr="00EA7473" w:rsidRDefault="002120C5" w:rsidP="003F2713">
            <w:pPr>
              <w:pStyle w:val="Tabletext"/>
              <w:rPr>
                <w:rFonts w:eastAsiaTheme="minorHAnsi"/>
              </w:rPr>
            </w:pPr>
            <w:r w:rsidRPr="00EA7473">
              <w:t>31.607 ± 0.500</w:t>
            </w:r>
          </w:p>
        </w:tc>
        <w:tc>
          <w:tcPr>
            <w:tcW w:w="854" w:type="dxa"/>
            <w:tcBorders>
              <w:top w:val="single" w:sz="2" w:space="0" w:color="auto"/>
              <w:left w:val="nil"/>
              <w:bottom w:val="single" w:sz="2" w:space="0" w:color="auto"/>
              <w:right w:val="nil"/>
            </w:tcBorders>
          </w:tcPr>
          <w:p w14:paraId="4AEBBA88" w14:textId="77777777" w:rsidR="002120C5" w:rsidRPr="00EA7473" w:rsidRDefault="002120C5" w:rsidP="003F2713">
            <w:pPr>
              <w:pStyle w:val="Tabletext"/>
            </w:pPr>
            <w:r w:rsidRPr="00EA7473">
              <w:t>40.90</w:t>
            </w:r>
          </w:p>
        </w:tc>
        <w:tc>
          <w:tcPr>
            <w:tcW w:w="713" w:type="dxa"/>
            <w:tcBorders>
              <w:top w:val="single" w:sz="2" w:space="0" w:color="auto"/>
              <w:left w:val="nil"/>
              <w:bottom w:val="single" w:sz="2" w:space="0" w:color="auto"/>
              <w:right w:val="nil"/>
            </w:tcBorders>
          </w:tcPr>
          <w:p w14:paraId="505FC2C1" w14:textId="77777777" w:rsidR="002120C5" w:rsidRPr="00EA7473" w:rsidRDefault="002120C5" w:rsidP="003F2713">
            <w:pPr>
              <w:pStyle w:val="Tabletext"/>
            </w:pPr>
            <w:r w:rsidRPr="00EA7473">
              <w:t>3.50</w:t>
            </w:r>
          </w:p>
        </w:tc>
        <w:tc>
          <w:tcPr>
            <w:tcW w:w="456" w:type="dxa"/>
            <w:tcBorders>
              <w:top w:val="single" w:sz="2" w:space="0" w:color="auto"/>
              <w:left w:val="nil"/>
              <w:bottom w:val="single" w:sz="2" w:space="0" w:color="auto"/>
              <w:right w:val="nil"/>
            </w:tcBorders>
          </w:tcPr>
          <w:p w14:paraId="04BF4DAB"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3A134DA6"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1969972" w14:textId="77777777" w:rsidR="002120C5" w:rsidRPr="00EA7473" w:rsidRDefault="002120C5" w:rsidP="003F2713">
            <w:pPr>
              <w:pStyle w:val="Tabletext"/>
              <w:rPr>
                <w:highlight w:val="green"/>
              </w:rPr>
            </w:pPr>
            <w:r w:rsidRPr="00EA7473">
              <w:t>O19</w:t>
            </w:r>
          </w:p>
        </w:tc>
        <w:tc>
          <w:tcPr>
            <w:tcW w:w="610" w:type="dxa"/>
            <w:tcBorders>
              <w:top w:val="single" w:sz="2" w:space="0" w:color="auto"/>
              <w:left w:val="nil"/>
              <w:bottom w:val="single" w:sz="2" w:space="0" w:color="auto"/>
              <w:right w:val="nil"/>
            </w:tcBorders>
          </w:tcPr>
          <w:p w14:paraId="59897079" w14:textId="77777777" w:rsidR="002120C5" w:rsidRPr="005970A9" w:rsidRDefault="002120C5" w:rsidP="003F2713">
            <w:pPr>
              <w:pStyle w:val="Tabletext"/>
            </w:pPr>
            <w:r w:rsidRPr="005970A9">
              <w:t>R92</w:t>
            </w:r>
          </w:p>
        </w:tc>
        <w:tc>
          <w:tcPr>
            <w:tcW w:w="1154" w:type="dxa"/>
            <w:tcBorders>
              <w:top w:val="single" w:sz="2" w:space="0" w:color="auto"/>
              <w:left w:val="nil"/>
              <w:bottom w:val="single" w:sz="2" w:space="0" w:color="auto"/>
              <w:right w:val="nil"/>
            </w:tcBorders>
          </w:tcPr>
          <w:p w14:paraId="08ACA56E" w14:textId="77777777" w:rsidR="002120C5" w:rsidRPr="00EA7473" w:rsidRDefault="002120C5" w:rsidP="003F2713">
            <w:pPr>
              <w:pStyle w:val="Tabletext"/>
            </w:pPr>
            <w:r w:rsidRPr="00CB4E63">
              <w:t>23/11/2023</w:t>
            </w:r>
          </w:p>
        </w:tc>
      </w:tr>
      <w:tr w:rsidR="002120C5" w:rsidRPr="00EA7473" w14:paraId="0CF16DC6"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C0FE357" w14:textId="77777777" w:rsidR="002120C5" w:rsidRPr="00EA7473" w:rsidRDefault="002120C5" w:rsidP="003F2713">
            <w:pPr>
              <w:pStyle w:val="Tabletext"/>
            </w:pPr>
            <w:r w:rsidRPr="00EA7473">
              <w:t>147</w:t>
            </w:r>
          </w:p>
        </w:tc>
        <w:tc>
          <w:tcPr>
            <w:tcW w:w="1142" w:type="dxa"/>
            <w:tcBorders>
              <w:top w:val="single" w:sz="2" w:space="0" w:color="auto"/>
              <w:left w:val="nil"/>
              <w:bottom w:val="single" w:sz="2" w:space="0" w:color="auto"/>
              <w:right w:val="nil"/>
            </w:tcBorders>
          </w:tcPr>
          <w:p w14:paraId="78915559" w14:textId="77777777" w:rsidR="002120C5" w:rsidRPr="00EA7473" w:rsidRDefault="002120C5" w:rsidP="003F2713">
            <w:pPr>
              <w:pStyle w:val="Tabletext"/>
            </w:pPr>
            <w:r w:rsidRPr="00EA7473">
              <w:t>$100</w:t>
            </w:r>
          </w:p>
        </w:tc>
        <w:tc>
          <w:tcPr>
            <w:tcW w:w="1282" w:type="dxa"/>
            <w:tcBorders>
              <w:top w:val="single" w:sz="2" w:space="0" w:color="auto"/>
              <w:left w:val="nil"/>
              <w:bottom w:val="single" w:sz="2" w:space="0" w:color="auto"/>
              <w:right w:val="nil"/>
            </w:tcBorders>
          </w:tcPr>
          <w:p w14:paraId="7A8421E0"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3A1499F8" w14:textId="77777777" w:rsidR="002120C5" w:rsidRPr="00EA7473" w:rsidRDefault="002120C5" w:rsidP="003F2713">
            <w:pPr>
              <w:pStyle w:val="Tabletext"/>
            </w:pPr>
            <w:r w:rsidRPr="00EA7473">
              <w:t>31.157 ± 0.050</w:t>
            </w:r>
          </w:p>
        </w:tc>
        <w:tc>
          <w:tcPr>
            <w:tcW w:w="854" w:type="dxa"/>
            <w:tcBorders>
              <w:top w:val="single" w:sz="2" w:space="0" w:color="auto"/>
              <w:left w:val="nil"/>
              <w:bottom w:val="single" w:sz="2" w:space="0" w:color="auto"/>
              <w:right w:val="nil"/>
            </w:tcBorders>
          </w:tcPr>
          <w:p w14:paraId="436381DB" w14:textId="77777777" w:rsidR="002120C5" w:rsidRPr="00EA7473" w:rsidRDefault="002120C5" w:rsidP="003F2713">
            <w:pPr>
              <w:pStyle w:val="Tabletext"/>
            </w:pPr>
            <w:r w:rsidRPr="00EA7473">
              <w:t>27.60</w:t>
            </w:r>
          </w:p>
        </w:tc>
        <w:tc>
          <w:tcPr>
            <w:tcW w:w="713" w:type="dxa"/>
            <w:tcBorders>
              <w:top w:val="single" w:sz="2" w:space="0" w:color="auto"/>
              <w:left w:val="nil"/>
              <w:bottom w:val="single" w:sz="2" w:space="0" w:color="auto"/>
              <w:right w:val="nil"/>
            </w:tcBorders>
          </w:tcPr>
          <w:p w14:paraId="5B798254" w14:textId="77777777" w:rsidR="002120C5" w:rsidRPr="00EA7473" w:rsidRDefault="002120C5" w:rsidP="003F2713">
            <w:pPr>
              <w:pStyle w:val="Tabletext"/>
            </w:pPr>
            <w:r w:rsidRPr="00EA7473">
              <w:t>5.00</w:t>
            </w:r>
          </w:p>
        </w:tc>
        <w:tc>
          <w:tcPr>
            <w:tcW w:w="456" w:type="dxa"/>
            <w:tcBorders>
              <w:top w:val="single" w:sz="2" w:space="0" w:color="auto"/>
              <w:left w:val="nil"/>
              <w:bottom w:val="single" w:sz="2" w:space="0" w:color="auto"/>
              <w:right w:val="nil"/>
            </w:tcBorders>
          </w:tcPr>
          <w:p w14:paraId="5F89AD33"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3FC671D1"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3B09352B" w14:textId="77777777" w:rsidR="002120C5" w:rsidRPr="00EA7473" w:rsidRDefault="002120C5" w:rsidP="003F2713">
            <w:pPr>
              <w:pStyle w:val="Tabletext"/>
            </w:pPr>
            <w:r>
              <w:t>O</w:t>
            </w:r>
            <w:r w:rsidRPr="00EA7473">
              <w:t>19</w:t>
            </w:r>
          </w:p>
        </w:tc>
        <w:tc>
          <w:tcPr>
            <w:tcW w:w="610" w:type="dxa"/>
            <w:tcBorders>
              <w:top w:val="single" w:sz="2" w:space="0" w:color="auto"/>
              <w:left w:val="nil"/>
              <w:bottom w:val="single" w:sz="2" w:space="0" w:color="auto"/>
              <w:right w:val="nil"/>
            </w:tcBorders>
          </w:tcPr>
          <w:p w14:paraId="6B498F15" w14:textId="77777777" w:rsidR="002120C5" w:rsidRPr="005970A9" w:rsidRDefault="002120C5" w:rsidP="003F2713">
            <w:pPr>
              <w:pStyle w:val="Tabletext"/>
            </w:pPr>
            <w:r w:rsidRPr="005970A9">
              <w:t>R81</w:t>
            </w:r>
          </w:p>
        </w:tc>
        <w:tc>
          <w:tcPr>
            <w:tcW w:w="1154" w:type="dxa"/>
            <w:tcBorders>
              <w:top w:val="single" w:sz="2" w:space="0" w:color="auto"/>
              <w:left w:val="nil"/>
              <w:bottom w:val="single" w:sz="2" w:space="0" w:color="auto"/>
              <w:right w:val="nil"/>
            </w:tcBorders>
          </w:tcPr>
          <w:p w14:paraId="0002F804" w14:textId="77777777" w:rsidR="002120C5" w:rsidRPr="00EA7473" w:rsidRDefault="002120C5" w:rsidP="003F2713">
            <w:pPr>
              <w:pStyle w:val="Tabletext"/>
            </w:pPr>
            <w:r w:rsidRPr="00CB4E63">
              <w:t>23/11/2023</w:t>
            </w:r>
          </w:p>
        </w:tc>
      </w:tr>
      <w:tr w:rsidR="002120C5" w:rsidRPr="00EA7473" w14:paraId="184DAE6F"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250D00E0" w14:textId="77777777" w:rsidR="002120C5" w:rsidRPr="00EA7473" w:rsidRDefault="002120C5" w:rsidP="003F2713">
            <w:pPr>
              <w:pStyle w:val="Tabletext"/>
            </w:pPr>
            <w:r w:rsidRPr="00EA7473">
              <w:t>148</w:t>
            </w:r>
          </w:p>
        </w:tc>
        <w:tc>
          <w:tcPr>
            <w:tcW w:w="1142" w:type="dxa"/>
            <w:tcBorders>
              <w:top w:val="single" w:sz="2" w:space="0" w:color="auto"/>
              <w:left w:val="nil"/>
              <w:bottom w:val="single" w:sz="2" w:space="0" w:color="auto"/>
              <w:right w:val="nil"/>
            </w:tcBorders>
          </w:tcPr>
          <w:p w14:paraId="7EE75EAB" w14:textId="77777777" w:rsidR="002120C5" w:rsidRPr="00EA7473" w:rsidRDefault="002120C5" w:rsidP="003F2713">
            <w:pPr>
              <w:pStyle w:val="Tabletext"/>
            </w:pPr>
            <w:r w:rsidRPr="00EA7473">
              <w:t>$200</w:t>
            </w:r>
          </w:p>
        </w:tc>
        <w:tc>
          <w:tcPr>
            <w:tcW w:w="1282" w:type="dxa"/>
            <w:tcBorders>
              <w:top w:val="single" w:sz="2" w:space="0" w:color="auto"/>
              <w:left w:val="nil"/>
              <w:bottom w:val="single" w:sz="2" w:space="0" w:color="auto"/>
              <w:right w:val="nil"/>
            </w:tcBorders>
          </w:tcPr>
          <w:p w14:paraId="0D27D04B"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4B6E7EA0" w14:textId="77777777" w:rsidR="002120C5" w:rsidRPr="00EA7473" w:rsidRDefault="002120C5" w:rsidP="003F2713">
            <w:pPr>
              <w:pStyle w:val="Tabletext"/>
            </w:pPr>
            <w:r w:rsidRPr="00EA7473">
              <w:t>62.263 ± 0.050</w:t>
            </w:r>
          </w:p>
        </w:tc>
        <w:tc>
          <w:tcPr>
            <w:tcW w:w="854" w:type="dxa"/>
            <w:tcBorders>
              <w:top w:val="single" w:sz="2" w:space="0" w:color="auto"/>
              <w:left w:val="nil"/>
              <w:bottom w:val="single" w:sz="2" w:space="0" w:color="auto"/>
              <w:right w:val="nil"/>
            </w:tcBorders>
          </w:tcPr>
          <w:p w14:paraId="68FC8E7F" w14:textId="77777777" w:rsidR="002120C5" w:rsidRPr="00EA7473" w:rsidRDefault="002120C5" w:rsidP="003F2713">
            <w:pPr>
              <w:pStyle w:val="Tabletext"/>
            </w:pPr>
            <w:r w:rsidRPr="00EA7473">
              <w:t>36.60</w:t>
            </w:r>
          </w:p>
        </w:tc>
        <w:tc>
          <w:tcPr>
            <w:tcW w:w="713" w:type="dxa"/>
            <w:tcBorders>
              <w:top w:val="single" w:sz="2" w:space="0" w:color="auto"/>
              <w:left w:val="nil"/>
              <w:bottom w:val="single" w:sz="2" w:space="0" w:color="auto"/>
              <w:right w:val="nil"/>
            </w:tcBorders>
          </w:tcPr>
          <w:p w14:paraId="3BF39E31" w14:textId="77777777" w:rsidR="002120C5" w:rsidRPr="00EA7473" w:rsidRDefault="002120C5" w:rsidP="003F2713">
            <w:pPr>
              <w:pStyle w:val="Tabletext"/>
            </w:pPr>
            <w:r w:rsidRPr="00EA7473">
              <w:t>5.50</w:t>
            </w:r>
          </w:p>
        </w:tc>
        <w:tc>
          <w:tcPr>
            <w:tcW w:w="456" w:type="dxa"/>
            <w:tcBorders>
              <w:top w:val="single" w:sz="2" w:space="0" w:color="auto"/>
              <w:left w:val="nil"/>
              <w:bottom w:val="single" w:sz="2" w:space="0" w:color="auto"/>
              <w:right w:val="nil"/>
            </w:tcBorders>
          </w:tcPr>
          <w:p w14:paraId="0C08818A"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3D5E4667"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64BFAAE4" w14:textId="77777777" w:rsidR="002120C5" w:rsidRPr="00EA7473" w:rsidRDefault="002120C5" w:rsidP="003F2713">
            <w:pPr>
              <w:pStyle w:val="Tabletext"/>
            </w:pPr>
            <w:r>
              <w:t>O</w:t>
            </w:r>
            <w:r w:rsidRPr="00EA7473">
              <w:t>19</w:t>
            </w:r>
          </w:p>
        </w:tc>
        <w:tc>
          <w:tcPr>
            <w:tcW w:w="610" w:type="dxa"/>
            <w:tcBorders>
              <w:top w:val="single" w:sz="2" w:space="0" w:color="auto"/>
              <w:left w:val="nil"/>
              <w:bottom w:val="single" w:sz="2" w:space="0" w:color="auto"/>
              <w:right w:val="nil"/>
            </w:tcBorders>
          </w:tcPr>
          <w:p w14:paraId="280BE5FD" w14:textId="77777777" w:rsidR="002120C5" w:rsidRPr="005970A9" w:rsidRDefault="002120C5" w:rsidP="003F2713">
            <w:pPr>
              <w:pStyle w:val="Tabletext"/>
            </w:pPr>
            <w:r w:rsidRPr="005970A9">
              <w:t>R81</w:t>
            </w:r>
          </w:p>
        </w:tc>
        <w:tc>
          <w:tcPr>
            <w:tcW w:w="1154" w:type="dxa"/>
            <w:tcBorders>
              <w:top w:val="single" w:sz="2" w:space="0" w:color="auto"/>
              <w:left w:val="nil"/>
              <w:bottom w:val="single" w:sz="2" w:space="0" w:color="auto"/>
              <w:right w:val="nil"/>
            </w:tcBorders>
          </w:tcPr>
          <w:p w14:paraId="6B82E9BB" w14:textId="77777777" w:rsidR="002120C5" w:rsidRPr="00EA7473" w:rsidRDefault="002120C5" w:rsidP="003F2713">
            <w:pPr>
              <w:pStyle w:val="Tabletext"/>
              <w:rPr>
                <w:highlight w:val="yellow"/>
              </w:rPr>
            </w:pPr>
            <w:r w:rsidRPr="00CB4E63">
              <w:t>23/11/2023</w:t>
            </w:r>
          </w:p>
        </w:tc>
      </w:tr>
      <w:tr w:rsidR="002120C5" w:rsidRPr="00EA7473" w14:paraId="002CB73F"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7729A9C5" w14:textId="77777777" w:rsidR="002120C5" w:rsidRPr="00EA7473" w:rsidRDefault="002120C5" w:rsidP="003F2713">
            <w:pPr>
              <w:pStyle w:val="Tabletext"/>
            </w:pPr>
            <w:r w:rsidRPr="00EA7473">
              <w:t>149</w:t>
            </w:r>
          </w:p>
        </w:tc>
        <w:tc>
          <w:tcPr>
            <w:tcW w:w="1142" w:type="dxa"/>
            <w:tcBorders>
              <w:top w:val="single" w:sz="2" w:space="0" w:color="auto"/>
              <w:left w:val="nil"/>
              <w:bottom w:val="single" w:sz="2" w:space="0" w:color="auto"/>
              <w:right w:val="nil"/>
            </w:tcBorders>
          </w:tcPr>
          <w:p w14:paraId="1462D56B" w14:textId="77777777" w:rsidR="002120C5" w:rsidRPr="00EA7473" w:rsidRDefault="002120C5" w:rsidP="003F2713">
            <w:pPr>
              <w:pStyle w:val="Tabletext"/>
            </w:pPr>
            <w:r w:rsidRPr="00EA7473">
              <w:t>$30</w:t>
            </w:r>
          </w:p>
        </w:tc>
        <w:tc>
          <w:tcPr>
            <w:tcW w:w="1282" w:type="dxa"/>
            <w:tcBorders>
              <w:top w:val="single" w:sz="2" w:space="0" w:color="auto"/>
              <w:left w:val="nil"/>
              <w:bottom w:val="single" w:sz="2" w:space="0" w:color="auto"/>
              <w:right w:val="nil"/>
            </w:tcBorders>
          </w:tcPr>
          <w:p w14:paraId="2EA21E3F"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1C6F2F74" w14:textId="77777777" w:rsidR="002120C5" w:rsidRPr="00EA7473" w:rsidRDefault="002120C5" w:rsidP="003F2713">
            <w:pPr>
              <w:pStyle w:val="Tabletext"/>
            </w:pPr>
            <w:r w:rsidRPr="00EA7473">
              <w:t>1,002.100 ± 2.000</w:t>
            </w:r>
          </w:p>
        </w:tc>
        <w:tc>
          <w:tcPr>
            <w:tcW w:w="854" w:type="dxa"/>
            <w:tcBorders>
              <w:top w:val="single" w:sz="2" w:space="0" w:color="auto"/>
              <w:left w:val="nil"/>
              <w:bottom w:val="single" w:sz="2" w:space="0" w:color="auto"/>
              <w:right w:val="nil"/>
            </w:tcBorders>
          </w:tcPr>
          <w:p w14:paraId="707C4370" w14:textId="77777777" w:rsidR="002120C5" w:rsidRPr="00EA7473" w:rsidRDefault="002120C5" w:rsidP="003F2713">
            <w:pPr>
              <w:pStyle w:val="Tabletext"/>
            </w:pPr>
            <w:r w:rsidRPr="00EA7473">
              <w:t>100.90</w:t>
            </w:r>
          </w:p>
        </w:tc>
        <w:tc>
          <w:tcPr>
            <w:tcW w:w="713" w:type="dxa"/>
            <w:tcBorders>
              <w:top w:val="single" w:sz="2" w:space="0" w:color="auto"/>
              <w:left w:val="nil"/>
              <w:bottom w:val="single" w:sz="2" w:space="0" w:color="auto"/>
              <w:right w:val="nil"/>
            </w:tcBorders>
          </w:tcPr>
          <w:p w14:paraId="6A3418C5" w14:textId="77777777" w:rsidR="002120C5" w:rsidRPr="00EA7473" w:rsidRDefault="002120C5" w:rsidP="003F2713">
            <w:pPr>
              <w:pStyle w:val="Tabletext"/>
            </w:pPr>
            <w:r w:rsidRPr="00EA7473">
              <w:t>14.50</w:t>
            </w:r>
          </w:p>
        </w:tc>
        <w:tc>
          <w:tcPr>
            <w:tcW w:w="456" w:type="dxa"/>
            <w:tcBorders>
              <w:top w:val="single" w:sz="2" w:space="0" w:color="auto"/>
              <w:left w:val="nil"/>
              <w:bottom w:val="single" w:sz="2" w:space="0" w:color="auto"/>
              <w:right w:val="nil"/>
            </w:tcBorders>
          </w:tcPr>
          <w:p w14:paraId="6BA72BC9"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07479F48"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61B637F0" w14:textId="77777777" w:rsidR="002120C5" w:rsidRPr="00EA7473" w:rsidRDefault="002120C5" w:rsidP="003F2713">
            <w:pPr>
              <w:pStyle w:val="Tabletext"/>
            </w:pPr>
            <w:r w:rsidRPr="00EA7473">
              <w:t>O19</w:t>
            </w:r>
          </w:p>
        </w:tc>
        <w:tc>
          <w:tcPr>
            <w:tcW w:w="610" w:type="dxa"/>
            <w:tcBorders>
              <w:top w:val="single" w:sz="2" w:space="0" w:color="auto"/>
              <w:left w:val="nil"/>
              <w:bottom w:val="single" w:sz="2" w:space="0" w:color="auto"/>
              <w:right w:val="nil"/>
            </w:tcBorders>
          </w:tcPr>
          <w:p w14:paraId="268CE787" w14:textId="77777777" w:rsidR="002120C5" w:rsidRPr="005970A9" w:rsidRDefault="002120C5" w:rsidP="003F2713">
            <w:pPr>
              <w:pStyle w:val="Tabletext"/>
            </w:pPr>
            <w:r w:rsidRPr="005970A9">
              <w:t>R93</w:t>
            </w:r>
          </w:p>
        </w:tc>
        <w:tc>
          <w:tcPr>
            <w:tcW w:w="1154" w:type="dxa"/>
            <w:tcBorders>
              <w:top w:val="single" w:sz="2" w:space="0" w:color="auto"/>
              <w:left w:val="nil"/>
              <w:bottom w:val="single" w:sz="2" w:space="0" w:color="auto"/>
              <w:right w:val="nil"/>
            </w:tcBorders>
          </w:tcPr>
          <w:p w14:paraId="069AEAC2" w14:textId="77777777" w:rsidR="002120C5" w:rsidRPr="00EA7473" w:rsidRDefault="002120C5" w:rsidP="003F2713">
            <w:pPr>
              <w:pStyle w:val="Tabletext"/>
              <w:rPr>
                <w:highlight w:val="yellow"/>
              </w:rPr>
            </w:pPr>
            <w:r w:rsidRPr="00CB4E63">
              <w:t>23/11/2023</w:t>
            </w:r>
          </w:p>
        </w:tc>
      </w:tr>
      <w:tr w:rsidR="002120C5" w:rsidRPr="00EA7473" w14:paraId="6A27F18E"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E7EAA27" w14:textId="77777777" w:rsidR="002120C5" w:rsidRPr="00EA7473" w:rsidRDefault="002120C5" w:rsidP="003F2713">
            <w:pPr>
              <w:pStyle w:val="Tabletext"/>
            </w:pPr>
            <w:r w:rsidRPr="00EA7473">
              <w:t>150</w:t>
            </w:r>
          </w:p>
        </w:tc>
        <w:tc>
          <w:tcPr>
            <w:tcW w:w="1142" w:type="dxa"/>
            <w:tcBorders>
              <w:top w:val="single" w:sz="2" w:space="0" w:color="auto"/>
              <w:left w:val="nil"/>
              <w:bottom w:val="single" w:sz="2" w:space="0" w:color="auto"/>
              <w:right w:val="nil"/>
            </w:tcBorders>
          </w:tcPr>
          <w:p w14:paraId="6C5271D5"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31E5F489"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5DE304DC" w14:textId="77777777" w:rsidR="002120C5" w:rsidRPr="00EA7473" w:rsidRDefault="002120C5" w:rsidP="003F2713">
            <w:pPr>
              <w:pStyle w:val="Tabletext"/>
            </w:pPr>
            <w:r w:rsidRPr="00EA7473">
              <w:t>31.607 ± 0.500</w:t>
            </w:r>
          </w:p>
        </w:tc>
        <w:tc>
          <w:tcPr>
            <w:tcW w:w="854" w:type="dxa"/>
            <w:tcBorders>
              <w:top w:val="single" w:sz="2" w:space="0" w:color="auto"/>
              <w:left w:val="nil"/>
              <w:bottom w:val="single" w:sz="2" w:space="0" w:color="auto"/>
              <w:right w:val="nil"/>
            </w:tcBorders>
          </w:tcPr>
          <w:p w14:paraId="693E44A3" w14:textId="77777777" w:rsidR="002120C5" w:rsidRPr="00EA7473" w:rsidRDefault="002120C5" w:rsidP="003F2713">
            <w:pPr>
              <w:pStyle w:val="Tabletext"/>
            </w:pPr>
            <w:r w:rsidRPr="00EA7473">
              <w:t>40.90</w:t>
            </w:r>
          </w:p>
        </w:tc>
        <w:tc>
          <w:tcPr>
            <w:tcW w:w="713" w:type="dxa"/>
            <w:tcBorders>
              <w:top w:val="single" w:sz="2" w:space="0" w:color="auto"/>
              <w:left w:val="nil"/>
              <w:bottom w:val="single" w:sz="2" w:space="0" w:color="auto"/>
              <w:right w:val="nil"/>
            </w:tcBorders>
          </w:tcPr>
          <w:p w14:paraId="14DBFD74" w14:textId="77777777" w:rsidR="002120C5" w:rsidRPr="00EA7473" w:rsidRDefault="002120C5" w:rsidP="003F2713">
            <w:pPr>
              <w:pStyle w:val="Tabletext"/>
            </w:pPr>
            <w:r w:rsidRPr="00EA7473">
              <w:t>3.50</w:t>
            </w:r>
          </w:p>
        </w:tc>
        <w:tc>
          <w:tcPr>
            <w:tcW w:w="456" w:type="dxa"/>
            <w:tcBorders>
              <w:top w:val="single" w:sz="2" w:space="0" w:color="auto"/>
              <w:left w:val="nil"/>
              <w:bottom w:val="single" w:sz="2" w:space="0" w:color="auto"/>
              <w:right w:val="nil"/>
            </w:tcBorders>
          </w:tcPr>
          <w:p w14:paraId="5697159E"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7D253D5D"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8B0195D" w14:textId="77777777" w:rsidR="002120C5" w:rsidRPr="00EA7473" w:rsidRDefault="002120C5" w:rsidP="003F2713">
            <w:pPr>
              <w:pStyle w:val="Tabletext"/>
            </w:pPr>
            <w:r w:rsidRPr="00EA7473">
              <w:t>O19</w:t>
            </w:r>
          </w:p>
        </w:tc>
        <w:tc>
          <w:tcPr>
            <w:tcW w:w="610" w:type="dxa"/>
            <w:tcBorders>
              <w:top w:val="single" w:sz="2" w:space="0" w:color="auto"/>
              <w:left w:val="nil"/>
              <w:bottom w:val="single" w:sz="2" w:space="0" w:color="auto"/>
              <w:right w:val="nil"/>
            </w:tcBorders>
          </w:tcPr>
          <w:p w14:paraId="36C9D2F0" w14:textId="77777777" w:rsidR="002120C5" w:rsidRPr="005970A9" w:rsidRDefault="002120C5" w:rsidP="003F2713">
            <w:pPr>
              <w:pStyle w:val="Tabletext"/>
            </w:pPr>
            <w:r w:rsidRPr="005970A9">
              <w:t>R94</w:t>
            </w:r>
          </w:p>
        </w:tc>
        <w:tc>
          <w:tcPr>
            <w:tcW w:w="1154" w:type="dxa"/>
            <w:tcBorders>
              <w:top w:val="single" w:sz="2" w:space="0" w:color="auto"/>
              <w:left w:val="nil"/>
              <w:bottom w:val="single" w:sz="2" w:space="0" w:color="auto"/>
              <w:right w:val="nil"/>
            </w:tcBorders>
          </w:tcPr>
          <w:p w14:paraId="77AE05F8" w14:textId="77777777" w:rsidR="002120C5" w:rsidRPr="00EA7473" w:rsidRDefault="002120C5" w:rsidP="003F2713">
            <w:pPr>
              <w:pStyle w:val="Tabletext"/>
              <w:rPr>
                <w:highlight w:val="yellow"/>
              </w:rPr>
            </w:pPr>
            <w:r w:rsidRPr="00CB4E63">
              <w:t>23/11/2023</w:t>
            </w:r>
          </w:p>
        </w:tc>
      </w:tr>
      <w:tr w:rsidR="002120C5" w:rsidRPr="00EA7473" w14:paraId="4E413E07"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196AB52C" w14:textId="77777777" w:rsidR="002120C5" w:rsidRPr="00EA7473" w:rsidRDefault="002120C5" w:rsidP="003F2713">
            <w:pPr>
              <w:pStyle w:val="Tabletext"/>
            </w:pPr>
            <w:r w:rsidRPr="00EA7473">
              <w:t>151</w:t>
            </w:r>
          </w:p>
        </w:tc>
        <w:tc>
          <w:tcPr>
            <w:tcW w:w="1142" w:type="dxa"/>
            <w:tcBorders>
              <w:top w:val="single" w:sz="2" w:space="0" w:color="auto"/>
              <w:left w:val="nil"/>
              <w:bottom w:val="single" w:sz="2" w:space="0" w:color="auto"/>
              <w:right w:val="nil"/>
            </w:tcBorders>
          </w:tcPr>
          <w:p w14:paraId="2DB511A2" w14:textId="77777777" w:rsidR="002120C5" w:rsidRPr="00EA7473" w:rsidRDefault="002120C5" w:rsidP="003F2713">
            <w:pPr>
              <w:pStyle w:val="Tabletext"/>
            </w:pPr>
            <w:r w:rsidRPr="00EA7473">
              <w:t>$15</w:t>
            </w:r>
          </w:p>
        </w:tc>
        <w:tc>
          <w:tcPr>
            <w:tcW w:w="1282" w:type="dxa"/>
            <w:tcBorders>
              <w:top w:val="single" w:sz="2" w:space="0" w:color="auto"/>
              <w:left w:val="nil"/>
              <w:bottom w:val="single" w:sz="2" w:space="0" w:color="auto"/>
              <w:right w:val="nil"/>
            </w:tcBorders>
          </w:tcPr>
          <w:p w14:paraId="1672339E"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3632FDFB" w14:textId="77777777" w:rsidR="002120C5" w:rsidRPr="00EA7473" w:rsidRDefault="002120C5" w:rsidP="003F2713">
            <w:pPr>
              <w:pStyle w:val="Tabletext"/>
            </w:pPr>
            <w:r w:rsidRPr="00EA7473">
              <w:t>3.131 ± 0.020</w:t>
            </w:r>
          </w:p>
        </w:tc>
        <w:tc>
          <w:tcPr>
            <w:tcW w:w="854" w:type="dxa"/>
            <w:tcBorders>
              <w:top w:val="single" w:sz="2" w:space="0" w:color="auto"/>
              <w:left w:val="nil"/>
              <w:bottom w:val="single" w:sz="2" w:space="0" w:color="auto"/>
              <w:right w:val="nil"/>
            </w:tcBorders>
          </w:tcPr>
          <w:p w14:paraId="5D4647E5" w14:textId="77777777" w:rsidR="002120C5" w:rsidRPr="00EA7473" w:rsidRDefault="002120C5" w:rsidP="003F2713">
            <w:pPr>
              <w:pStyle w:val="Tabletext"/>
            </w:pPr>
            <w:r w:rsidRPr="00EA7473">
              <w:t>16.60</w:t>
            </w:r>
          </w:p>
        </w:tc>
        <w:tc>
          <w:tcPr>
            <w:tcW w:w="713" w:type="dxa"/>
            <w:tcBorders>
              <w:top w:val="single" w:sz="2" w:space="0" w:color="auto"/>
              <w:left w:val="nil"/>
              <w:bottom w:val="single" w:sz="2" w:space="0" w:color="auto"/>
              <w:right w:val="nil"/>
            </w:tcBorders>
          </w:tcPr>
          <w:p w14:paraId="6C41017E" w14:textId="77777777" w:rsidR="002120C5" w:rsidRPr="00EA7473" w:rsidRDefault="002120C5" w:rsidP="003F2713">
            <w:pPr>
              <w:pStyle w:val="Tabletext"/>
            </w:pPr>
            <w:r w:rsidRPr="00EA7473">
              <w:t>1.80</w:t>
            </w:r>
          </w:p>
        </w:tc>
        <w:tc>
          <w:tcPr>
            <w:tcW w:w="456" w:type="dxa"/>
            <w:tcBorders>
              <w:top w:val="single" w:sz="2" w:space="0" w:color="auto"/>
              <w:left w:val="nil"/>
              <w:bottom w:val="single" w:sz="2" w:space="0" w:color="auto"/>
              <w:right w:val="nil"/>
            </w:tcBorders>
          </w:tcPr>
          <w:p w14:paraId="14E32ECB"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6A86EA80"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54DF18A6" w14:textId="77777777" w:rsidR="002120C5" w:rsidRPr="00EA7473" w:rsidRDefault="002120C5" w:rsidP="003F2713">
            <w:pPr>
              <w:pStyle w:val="Tabletext"/>
            </w:pPr>
            <w:r w:rsidRPr="00EA7473">
              <w:t>O19</w:t>
            </w:r>
          </w:p>
        </w:tc>
        <w:tc>
          <w:tcPr>
            <w:tcW w:w="610" w:type="dxa"/>
            <w:tcBorders>
              <w:top w:val="single" w:sz="2" w:space="0" w:color="auto"/>
              <w:left w:val="nil"/>
              <w:bottom w:val="single" w:sz="2" w:space="0" w:color="auto"/>
              <w:right w:val="nil"/>
            </w:tcBorders>
          </w:tcPr>
          <w:p w14:paraId="0DC18494" w14:textId="77777777" w:rsidR="002120C5" w:rsidRPr="00132671" w:rsidRDefault="002120C5" w:rsidP="003F2713">
            <w:pPr>
              <w:pStyle w:val="Tabletext"/>
            </w:pPr>
            <w:r w:rsidRPr="00132671">
              <w:t>R95</w:t>
            </w:r>
          </w:p>
        </w:tc>
        <w:tc>
          <w:tcPr>
            <w:tcW w:w="1154" w:type="dxa"/>
            <w:tcBorders>
              <w:top w:val="single" w:sz="2" w:space="0" w:color="auto"/>
              <w:left w:val="nil"/>
              <w:bottom w:val="single" w:sz="2" w:space="0" w:color="auto"/>
              <w:right w:val="nil"/>
            </w:tcBorders>
          </w:tcPr>
          <w:p w14:paraId="5407E74C" w14:textId="77777777" w:rsidR="002120C5" w:rsidRPr="00EA7473" w:rsidRDefault="002120C5" w:rsidP="003F2713">
            <w:pPr>
              <w:pStyle w:val="Tabletext"/>
              <w:rPr>
                <w:highlight w:val="yellow"/>
              </w:rPr>
            </w:pPr>
            <w:r w:rsidRPr="00CB4E63">
              <w:t>23/11/2023</w:t>
            </w:r>
          </w:p>
        </w:tc>
      </w:tr>
      <w:tr w:rsidR="002120C5" w:rsidRPr="00EA7473" w14:paraId="61CCE6E5"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37F57034" w14:textId="77777777" w:rsidR="002120C5" w:rsidRPr="00EA7473" w:rsidRDefault="002120C5" w:rsidP="003F2713">
            <w:pPr>
              <w:pStyle w:val="Tabletext"/>
            </w:pPr>
            <w:r w:rsidRPr="00EA7473">
              <w:t>152</w:t>
            </w:r>
          </w:p>
        </w:tc>
        <w:tc>
          <w:tcPr>
            <w:tcW w:w="1142" w:type="dxa"/>
            <w:tcBorders>
              <w:top w:val="single" w:sz="2" w:space="0" w:color="auto"/>
              <w:left w:val="nil"/>
              <w:bottom w:val="single" w:sz="2" w:space="0" w:color="auto"/>
              <w:right w:val="nil"/>
            </w:tcBorders>
          </w:tcPr>
          <w:p w14:paraId="5DDE56AD" w14:textId="77777777" w:rsidR="002120C5" w:rsidRPr="00EA7473" w:rsidRDefault="002120C5" w:rsidP="003F2713">
            <w:pPr>
              <w:pStyle w:val="Tabletext"/>
            </w:pPr>
            <w:r w:rsidRPr="00EA7473">
              <w:t>$15</w:t>
            </w:r>
          </w:p>
        </w:tc>
        <w:tc>
          <w:tcPr>
            <w:tcW w:w="1282" w:type="dxa"/>
            <w:tcBorders>
              <w:top w:val="single" w:sz="2" w:space="0" w:color="auto"/>
              <w:left w:val="nil"/>
              <w:bottom w:val="single" w:sz="2" w:space="0" w:color="auto"/>
              <w:right w:val="nil"/>
            </w:tcBorders>
          </w:tcPr>
          <w:p w14:paraId="35B0183E" w14:textId="77777777" w:rsidR="002120C5" w:rsidRPr="00EA7473" w:rsidRDefault="002120C5" w:rsidP="003F2713">
            <w:pPr>
              <w:pStyle w:val="Tabletext"/>
            </w:pPr>
            <w:r w:rsidRPr="00EA7473">
              <w:t>At least 99.95% platinum</w:t>
            </w:r>
          </w:p>
        </w:tc>
        <w:tc>
          <w:tcPr>
            <w:tcW w:w="1611" w:type="dxa"/>
            <w:tcBorders>
              <w:top w:val="single" w:sz="2" w:space="0" w:color="auto"/>
              <w:left w:val="nil"/>
              <w:bottom w:val="single" w:sz="2" w:space="0" w:color="auto"/>
              <w:right w:val="nil"/>
            </w:tcBorders>
          </w:tcPr>
          <w:p w14:paraId="3F9EE3DB" w14:textId="77777777" w:rsidR="002120C5" w:rsidRPr="00EA7473" w:rsidRDefault="002120C5" w:rsidP="003F2713">
            <w:pPr>
              <w:pStyle w:val="Tabletext"/>
            </w:pPr>
            <w:r w:rsidRPr="00EA7473">
              <w:t>3.132 ± 0.020</w:t>
            </w:r>
          </w:p>
        </w:tc>
        <w:tc>
          <w:tcPr>
            <w:tcW w:w="854" w:type="dxa"/>
            <w:tcBorders>
              <w:top w:val="single" w:sz="2" w:space="0" w:color="auto"/>
              <w:left w:val="nil"/>
              <w:bottom w:val="single" w:sz="2" w:space="0" w:color="auto"/>
              <w:right w:val="nil"/>
            </w:tcBorders>
          </w:tcPr>
          <w:p w14:paraId="4D982086" w14:textId="77777777" w:rsidR="002120C5" w:rsidRPr="00EA7473" w:rsidRDefault="002120C5" w:rsidP="003F2713">
            <w:pPr>
              <w:pStyle w:val="Tabletext"/>
            </w:pPr>
            <w:r w:rsidRPr="00EA7473">
              <w:t>16.60</w:t>
            </w:r>
          </w:p>
        </w:tc>
        <w:tc>
          <w:tcPr>
            <w:tcW w:w="713" w:type="dxa"/>
            <w:tcBorders>
              <w:top w:val="single" w:sz="2" w:space="0" w:color="auto"/>
              <w:left w:val="nil"/>
              <w:bottom w:val="single" w:sz="2" w:space="0" w:color="auto"/>
              <w:right w:val="nil"/>
            </w:tcBorders>
          </w:tcPr>
          <w:p w14:paraId="602497F5" w14:textId="77777777" w:rsidR="002120C5" w:rsidRPr="00EA7473" w:rsidRDefault="002120C5" w:rsidP="003F2713">
            <w:pPr>
              <w:pStyle w:val="Tabletext"/>
            </w:pPr>
            <w:r w:rsidRPr="00EA7473">
              <w:t>1.80</w:t>
            </w:r>
          </w:p>
        </w:tc>
        <w:tc>
          <w:tcPr>
            <w:tcW w:w="456" w:type="dxa"/>
            <w:tcBorders>
              <w:top w:val="single" w:sz="2" w:space="0" w:color="auto"/>
              <w:left w:val="nil"/>
              <w:bottom w:val="single" w:sz="2" w:space="0" w:color="auto"/>
              <w:right w:val="nil"/>
            </w:tcBorders>
          </w:tcPr>
          <w:p w14:paraId="76E685B1"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04A3C287"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96A65D3" w14:textId="77777777" w:rsidR="002120C5" w:rsidRPr="00EA7473" w:rsidRDefault="002120C5" w:rsidP="003F2713">
            <w:pPr>
              <w:pStyle w:val="Tabletext"/>
            </w:pPr>
            <w:r w:rsidRPr="00EA7473">
              <w:t>O19</w:t>
            </w:r>
          </w:p>
        </w:tc>
        <w:tc>
          <w:tcPr>
            <w:tcW w:w="610" w:type="dxa"/>
            <w:tcBorders>
              <w:top w:val="single" w:sz="2" w:space="0" w:color="auto"/>
              <w:left w:val="nil"/>
              <w:bottom w:val="single" w:sz="2" w:space="0" w:color="auto"/>
              <w:right w:val="nil"/>
            </w:tcBorders>
          </w:tcPr>
          <w:p w14:paraId="21D10CA5" w14:textId="77777777" w:rsidR="002120C5" w:rsidRPr="00132671" w:rsidRDefault="002120C5" w:rsidP="003F2713">
            <w:pPr>
              <w:pStyle w:val="Tabletext"/>
            </w:pPr>
            <w:r w:rsidRPr="00132671">
              <w:t>R96</w:t>
            </w:r>
          </w:p>
        </w:tc>
        <w:tc>
          <w:tcPr>
            <w:tcW w:w="1154" w:type="dxa"/>
            <w:tcBorders>
              <w:top w:val="single" w:sz="2" w:space="0" w:color="auto"/>
              <w:left w:val="nil"/>
              <w:bottom w:val="single" w:sz="2" w:space="0" w:color="auto"/>
              <w:right w:val="nil"/>
            </w:tcBorders>
          </w:tcPr>
          <w:p w14:paraId="6BDEEA3C" w14:textId="77777777" w:rsidR="002120C5" w:rsidRPr="00EA7473" w:rsidRDefault="002120C5" w:rsidP="003F2713">
            <w:pPr>
              <w:pStyle w:val="Tabletext"/>
              <w:rPr>
                <w:highlight w:val="yellow"/>
              </w:rPr>
            </w:pPr>
            <w:r w:rsidRPr="00CB4E63">
              <w:t>23/11/2023</w:t>
            </w:r>
          </w:p>
        </w:tc>
      </w:tr>
      <w:tr w:rsidR="002120C5" w:rsidRPr="00EA7473" w14:paraId="16CB21CC"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CC2DD00" w14:textId="77777777" w:rsidR="002120C5" w:rsidRPr="00EA7473" w:rsidRDefault="002120C5" w:rsidP="003F2713">
            <w:pPr>
              <w:pStyle w:val="Tabletext"/>
            </w:pPr>
            <w:r w:rsidRPr="00EA7473">
              <w:lastRenderedPageBreak/>
              <w:t>153</w:t>
            </w:r>
          </w:p>
        </w:tc>
        <w:tc>
          <w:tcPr>
            <w:tcW w:w="1142" w:type="dxa"/>
            <w:tcBorders>
              <w:top w:val="single" w:sz="2" w:space="0" w:color="auto"/>
              <w:left w:val="nil"/>
              <w:bottom w:val="single" w:sz="2" w:space="0" w:color="auto"/>
              <w:right w:val="nil"/>
            </w:tcBorders>
          </w:tcPr>
          <w:p w14:paraId="2AA4FB81" w14:textId="77777777" w:rsidR="002120C5" w:rsidRPr="00EA7473" w:rsidRDefault="002120C5" w:rsidP="003F2713">
            <w:pPr>
              <w:pStyle w:val="Tabletext"/>
            </w:pPr>
            <w:r w:rsidRPr="00EA7473">
              <w:t>$2</w:t>
            </w:r>
          </w:p>
        </w:tc>
        <w:tc>
          <w:tcPr>
            <w:tcW w:w="1282" w:type="dxa"/>
            <w:tcBorders>
              <w:top w:val="single" w:sz="2" w:space="0" w:color="auto"/>
              <w:left w:val="nil"/>
              <w:bottom w:val="single" w:sz="2" w:space="0" w:color="auto"/>
              <w:right w:val="nil"/>
            </w:tcBorders>
          </w:tcPr>
          <w:p w14:paraId="165147AD"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47377A16" w14:textId="77777777" w:rsidR="002120C5" w:rsidRPr="00EA7473" w:rsidRDefault="002120C5" w:rsidP="003F2713">
            <w:pPr>
              <w:pStyle w:val="Tabletext"/>
            </w:pPr>
            <w:r w:rsidRPr="00EA7473">
              <w:t>0.515 ± 0.015</w:t>
            </w:r>
          </w:p>
        </w:tc>
        <w:tc>
          <w:tcPr>
            <w:tcW w:w="854" w:type="dxa"/>
            <w:tcBorders>
              <w:top w:val="single" w:sz="2" w:space="0" w:color="auto"/>
              <w:left w:val="nil"/>
              <w:bottom w:val="single" w:sz="2" w:space="0" w:color="auto"/>
              <w:right w:val="nil"/>
            </w:tcBorders>
          </w:tcPr>
          <w:p w14:paraId="36536759" w14:textId="77777777" w:rsidR="002120C5" w:rsidRPr="00EA7473" w:rsidRDefault="002120C5" w:rsidP="003F2713">
            <w:pPr>
              <w:pStyle w:val="Tabletext"/>
            </w:pPr>
            <w:r w:rsidRPr="00EA7473">
              <w:t>11.60</w:t>
            </w:r>
          </w:p>
        </w:tc>
        <w:tc>
          <w:tcPr>
            <w:tcW w:w="713" w:type="dxa"/>
            <w:tcBorders>
              <w:top w:val="single" w:sz="2" w:space="0" w:color="auto"/>
              <w:left w:val="nil"/>
              <w:bottom w:val="single" w:sz="2" w:space="0" w:color="auto"/>
              <w:right w:val="nil"/>
            </w:tcBorders>
          </w:tcPr>
          <w:p w14:paraId="38B09481" w14:textId="77777777" w:rsidR="002120C5" w:rsidRPr="00EA7473" w:rsidRDefault="002120C5" w:rsidP="003F2713">
            <w:pPr>
              <w:pStyle w:val="Tabletext"/>
            </w:pPr>
            <w:r w:rsidRPr="00EA7473">
              <w:t>1.00</w:t>
            </w:r>
          </w:p>
        </w:tc>
        <w:tc>
          <w:tcPr>
            <w:tcW w:w="456" w:type="dxa"/>
            <w:tcBorders>
              <w:top w:val="single" w:sz="2" w:space="0" w:color="auto"/>
              <w:left w:val="nil"/>
              <w:bottom w:val="single" w:sz="2" w:space="0" w:color="auto"/>
              <w:right w:val="nil"/>
            </w:tcBorders>
          </w:tcPr>
          <w:p w14:paraId="693DE42A"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06670E28"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3A96C16A" w14:textId="77777777" w:rsidR="002120C5" w:rsidRPr="00FB7D24" w:rsidRDefault="002120C5" w:rsidP="003F2713">
            <w:pPr>
              <w:pStyle w:val="Tabletext"/>
            </w:pPr>
            <w:r w:rsidRPr="00FB7D24">
              <w:t>O19</w:t>
            </w:r>
          </w:p>
        </w:tc>
        <w:tc>
          <w:tcPr>
            <w:tcW w:w="610" w:type="dxa"/>
            <w:tcBorders>
              <w:top w:val="single" w:sz="2" w:space="0" w:color="auto"/>
              <w:left w:val="nil"/>
              <w:bottom w:val="single" w:sz="2" w:space="0" w:color="auto"/>
              <w:right w:val="nil"/>
            </w:tcBorders>
          </w:tcPr>
          <w:p w14:paraId="4486D1C7" w14:textId="77777777" w:rsidR="002120C5" w:rsidRPr="00FB7D24" w:rsidRDefault="002120C5" w:rsidP="003F2713">
            <w:pPr>
              <w:pStyle w:val="Tabletext"/>
            </w:pPr>
            <w:r w:rsidRPr="00FB7D24">
              <w:t>R97</w:t>
            </w:r>
          </w:p>
        </w:tc>
        <w:tc>
          <w:tcPr>
            <w:tcW w:w="1154" w:type="dxa"/>
            <w:tcBorders>
              <w:top w:val="single" w:sz="2" w:space="0" w:color="auto"/>
              <w:left w:val="nil"/>
              <w:bottom w:val="single" w:sz="2" w:space="0" w:color="auto"/>
              <w:right w:val="nil"/>
            </w:tcBorders>
          </w:tcPr>
          <w:p w14:paraId="032AAA12" w14:textId="77777777" w:rsidR="002120C5" w:rsidRPr="00EA7473" w:rsidRDefault="002120C5" w:rsidP="003F2713">
            <w:pPr>
              <w:pStyle w:val="Tabletext"/>
            </w:pPr>
            <w:r w:rsidRPr="00CB4E63">
              <w:t>23/11/2023</w:t>
            </w:r>
          </w:p>
        </w:tc>
      </w:tr>
      <w:tr w:rsidR="002120C5" w:rsidRPr="00EA7473" w14:paraId="2270A052"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9DC5DDD" w14:textId="77777777" w:rsidR="002120C5" w:rsidRPr="00EA7473" w:rsidRDefault="002120C5" w:rsidP="003F2713">
            <w:pPr>
              <w:pStyle w:val="Tabletext"/>
            </w:pPr>
            <w:r w:rsidRPr="00EA7473">
              <w:t>154</w:t>
            </w:r>
          </w:p>
        </w:tc>
        <w:tc>
          <w:tcPr>
            <w:tcW w:w="1142" w:type="dxa"/>
            <w:tcBorders>
              <w:top w:val="single" w:sz="2" w:space="0" w:color="auto"/>
              <w:left w:val="nil"/>
              <w:bottom w:val="single" w:sz="2" w:space="0" w:color="auto"/>
              <w:right w:val="nil"/>
            </w:tcBorders>
          </w:tcPr>
          <w:p w14:paraId="6609AE17" w14:textId="77777777" w:rsidR="002120C5" w:rsidRPr="00EA7473" w:rsidRDefault="002120C5" w:rsidP="003F2713">
            <w:pPr>
              <w:pStyle w:val="Tabletext"/>
            </w:pPr>
            <w:r w:rsidRPr="00EA7473">
              <w:t>$100</w:t>
            </w:r>
          </w:p>
        </w:tc>
        <w:tc>
          <w:tcPr>
            <w:tcW w:w="1282" w:type="dxa"/>
            <w:tcBorders>
              <w:top w:val="single" w:sz="2" w:space="0" w:color="auto"/>
              <w:left w:val="nil"/>
              <w:bottom w:val="single" w:sz="2" w:space="0" w:color="auto"/>
              <w:right w:val="nil"/>
            </w:tcBorders>
          </w:tcPr>
          <w:p w14:paraId="1C689B26"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7414BEC4" w14:textId="77777777" w:rsidR="002120C5" w:rsidRPr="00EA7473" w:rsidRDefault="002120C5" w:rsidP="003F2713">
            <w:pPr>
              <w:pStyle w:val="Tabletext"/>
            </w:pPr>
            <w:r w:rsidRPr="00EA7473">
              <w:t>31.157 ± 0.050</w:t>
            </w:r>
          </w:p>
        </w:tc>
        <w:tc>
          <w:tcPr>
            <w:tcW w:w="854" w:type="dxa"/>
            <w:tcBorders>
              <w:top w:val="single" w:sz="2" w:space="0" w:color="auto"/>
              <w:left w:val="nil"/>
              <w:bottom w:val="single" w:sz="2" w:space="0" w:color="auto"/>
              <w:right w:val="nil"/>
            </w:tcBorders>
          </w:tcPr>
          <w:p w14:paraId="5AE76DB9" w14:textId="77777777" w:rsidR="002120C5" w:rsidRPr="00EA7473" w:rsidRDefault="002120C5" w:rsidP="003F2713">
            <w:pPr>
              <w:pStyle w:val="Tabletext"/>
            </w:pPr>
            <w:r w:rsidRPr="00EA7473">
              <w:t>32.60</w:t>
            </w:r>
          </w:p>
        </w:tc>
        <w:tc>
          <w:tcPr>
            <w:tcW w:w="713" w:type="dxa"/>
            <w:tcBorders>
              <w:top w:val="single" w:sz="2" w:space="0" w:color="auto"/>
              <w:left w:val="nil"/>
              <w:bottom w:val="single" w:sz="2" w:space="0" w:color="auto"/>
              <w:right w:val="nil"/>
            </w:tcBorders>
          </w:tcPr>
          <w:p w14:paraId="7B692A3F" w14:textId="77777777" w:rsidR="002120C5" w:rsidRPr="00EA7473" w:rsidRDefault="002120C5" w:rsidP="003F2713">
            <w:pPr>
              <w:pStyle w:val="Tabletext"/>
            </w:pPr>
            <w:r w:rsidRPr="00EA7473">
              <w:t>2.95</w:t>
            </w:r>
          </w:p>
        </w:tc>
        <w:tc>
          <w:tcPr>
            <w:tcW w:w="456" w:type="dxa"/>
            <w:tcBorders>
              <w:top w:val="single" w:sz="2" w:space="0" w:color="auto"/>
              <w:left w:val="nil"/>
              <w:bottom w:val="single" w:sz="2" w:space="0" w:color="auto"/>
              <w:right w:val="nil"/>
            </w:tcBorders>
          </w:tcPr>
          <w:p w14:paraId="0C869D23"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23471112"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7866B2B5" w14:textId="77777777" w:rsidR="002120C5" w:rsidRPr="00FB7D24" w:rsidRDefault="002120C5" w:rsidP="003F2713">
            <w:pPr>
              <w:pStyle w:val="Tabletext"/>
            </w:pPr>
            <w:r w:rsidRPr="00FB7D24">
              <w:t>O21</w:t>
            </w:r>
          </w:p>
        </w:tc>
        <w:tc>
          <w:tcPr>
            <w:tcW w:w="610" w:type="dxa"/>
            <w:tcBorders>
              <w:top w:val="single" w:sz="2" w:space="0" w:color="auto"/>
              <w:left w:val="nil"/>
              <w:bottom w:val="single" w:sz="2" w:space="0" w:color="auto"/>
              <w:right w:val="nil"/>
            </w:tcBorders>
          </w:tcPr>
          <w:p w14:paraId="16E2BB6C" w14:textId="77777777" w:rsidR="002120C5" w:rsidRPr="00FB7D24" w:rsidRDefault="002120C5" w:rsidP="003F2713">
            <w:pPr>
              <w:pStyle w:val="Tabletext"/>
            </w:pPr>
            <w:r w:rsidRPr="00FB7D24">
              <w:t>R98</w:t>
            </w:r>
          </w:p>
        </w:tc>
        <w:tc>
          <w:tcPr>
            <w:tcW w:w="1154" w:type="dxa"/>
            <w:tcBorders>
              <w:top w:val="single" w:sz="2" w:space="0" w:color="auto"/>
              <w:left w:val="nil"/>
              <w:bottom w:val="single" w:sz="2" w:space="0" w:color="auto"/>
              <w:right w:val="nil"/>
            </w:tcBorders>
          </w:tcPr>
          <w:p w14:paraId="133CE6D8" w14:textId="77777777" w:rsidR="002120C5" w:rsidRPr="00EA7473" w:rsidRDefault="002120C5" w:rsidP="003F2713">
            <w:pPr>
              <w:pStyle w:val="Tabletext"/>
            </w:pPr>
            <w:r w:rsidRPr="00CB4E63">
              <w:t>23/11/2023</w:t>
            </w:r>
          </w:p>
        </w:tc>
      </w:tr>
      <w:tr w:rsidR="002120C5" w:rsidRPr="00EA7473" w14:paraId="4523BB57"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5C337F0" w14:textId="77777777" w:rsidR="002120C5" w:rsidRPr="00EA7473" w:rsidRDefault="002120C5" w:rsidP="003F2713">
            <w:pPr>
              <w:pStyle w:val="Tabletext"/>
            </w:pPr>
            <w:r w:rsidRPr="00EA7473">
              <w:t>155</w:t>
            </w:r>
          </w:p>
        </w:tc>
        <w:tc>
          <w:tcPr>
            <w:tcW w:w="1142" w:type="dxa"/>
            <w:tcBorders>
              <w:top w:val="single" w:sz="2" w:space="0" w:color="auto"/>
              <w:left w:val="nil"/>
              <w:bottom w:val="single" w:sz="2" w:space="0" w:color="auto"/>
              <w:right w:val="nil"/>
            </w:tcBorders>
          </w:tcPr>
          <w:p w14:paraId="3D45DD56"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3C48FC57"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5705761D" w14:textId="77777777" w:rsidR="002120C5" w:rsidRPr="00EA7473" w:rsidRDefault="002120C5" w:rsidP="003F2713">
            <w:pPr>
              <w:pStyle w:val="Tabletext"/>
            </w:pPr>
            <w:r w:rsidRPr="00EA7473">
              <w:t>31.607 ± 0.500</w:t>
            </w:r>
          </w:p>
        </w:tc>
        <w:tc>
          <w:tcPr>
            <w:tcW w:w="854" w:type="dxa"/>
            <w:tcBorders>
              <w:top w:val="single" w:sz="2" w:space="0" w:color="auto"/>
              <w:left w:val="nil"/>
              <w:bottom w:val="single" w:sz="2" w:space="0" w:color="auto"/>
              <w:right w:val="nil"/>
            </w:tcBorders>
          </w:tcPr>
          <w:p w14:paraId="07910E94" w14:textId="77777777" w:rsidR="002120C5" w:rsidRPr="00EA7473" w:rsidRDefault="002120C5" w:rsidP="003F2713">
            <w:pPr>
              <w:pStyle w:val="Tabletext"/>
            </w:pPr>
            <w:r w:rsidRPr="00EA7473">
              <w:t>40.90</w:t>
            </w:r>
          </w:p>
        </w:tc>
        <w:tc>
          <w:tcPr>
            <w:tcW w:w="713" w:type="dxa"/>
            <w:tcBorders>
              <w:top w:val="single" w:sz="2" w:space="0" w:color="auto"/>
              <w:left w:val="nil"/>
              <w:bottom w:val="single" w:sz="2" w:space="0" w:color="auto"/>
              <w:right w:val="nil"/>
            </w:tcBorders>
          </w:tcPr>
          <w:p w14:paraId="62E907A6" w14:textId="77777777" w:rsidR="002120C5" w:rsidRPr="00EA7473" w:rsidRDefault="002120C5" w:rsidP="003F2713">
            <w:pPr>
              <w:pStyle w:val="Tabletext"/>
            </w:pPr>
            <w:r w:rsidRPr="00EA7473">
              <w:t>3.50</w:t>
            </w:r>
          </w:p>
        </w:tc>
        <w:tc>
          <w:tcPr>
            <w:tcW w:w="456" w:type="dxa"/>
            <w:tcBorders>
              <w:top w:val="single" w:sz="2" w:space="0" w:color="auto"/>
              <w:left w:val="nil"/>
              <w:bottom w:val="single" w:sz="2" w:space="0" w:color="auto"/>
              <w:right w:val="nil"/>
            </w:tcBorders>
          </w:tcPr>
          <w:p w14:paraId="20D75AE0"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00C6089D"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48451C37" w14:textId="77777777" w:rsidR="002120C5" w:rsidRPr="00FB7D24" w:rsidRDefault="002120C5" w:rsidP="003F2713">
            <w:pPr>
              <w:pStyle w:val="Tabletext"/>
            </w:pPr>
            <w:r w:rsidRPr="00FB7D24">
              <w:t>O19</w:t>
            </w:r>
          </w:p>
        </w:tc>
        <w:tc>
          <w:tcPr>
            <w:tcW w:w="610" w:type="dxa"/>
            <w:tcBorders>
              <w:top w:val="single" w:sz="2" w:space="0" w:color="auto"/>
              <w:left w:val="nil"/>
              <w:bottom w:val="single" w:sz="2" w:space="0" w:color="auto"/>
              <w:right w:val="nil"/>
            </w:tcBorders>
          </w:tcPr>
          <w:p w14:paraId="1E585821" w14:textId="77777777" w:rsidR="002120C5" w:rsidRPr="00FB7D24" w:rsidRDefault="002120C5" w:rsidP="003F2713">
            <w:pPr>
              <w:pStyle w:val="Tabletext"/>
            </w:pPr>
            <w:r w:rsidRPr="00FB7D24">
              <w:t>R99</w:t>
            </w:r>
          </w:p>
        </w:tc>
        <w:tc>
          <w:tcPr>
            <w:tcW w:w="1154" w:type="dxa"/>
            <w:tcBorders>
              <w:top w:val="single" w:sz="2" w:space="0" w:color="auto"/>
              <w:left w:val="nil"/>
              <w:bottom w:val="single" w:sz="2" w:space="0" w:color="auto"/>
              <w:right w:val="nil"/>
            </w:tcBorders>
          </w:tcPr>
          <w:p w14:paraId="3E39A961" w14:textId="77777777" w:rsidR="002120C5" w:rsidRPr="00EA7473" w:rsidRDefault="002120C5" w:rsidP="003F2713">
            <w:pPr>
              <w:pStyle w:val="Tabletext"/>
            </w:pPr>
            <w:r w:rsidRPr="00CB4E63">
              <w:t>23/11/2023</w:t>
            </w:r>
          </w:p>
        </w:tc>
      </w:tr>
      <w:tr w:rsidR="002120C5" w:rsidRPr="00EA7473" w14:paraId="4EFC6012"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6D6CEED" w14:textId="77777777" w:rsidR="002120C5" w:rsidRPr="00EA7473" w:rsidRDefault="002120C5" w:rsidP="003F2713">
            <w:pPr>
              <w:pStyle w:val="Tabletext"/>
            </w:pPr>
            <w:r w:rsidRPr="00EA7473">
              <w:t>156</w:t>
            </w:r>
          </w:p>
        </w:tc>
        <w:tc>
          <w:tcPr>
            <w:tcW w:w="1142" w:type="dxa"/>
            <w:tcBorders>
              <w:top w:val="single" w:sz="2" w:space="0" w:color="auto"/>
              <w:left w:val="nil"/>
              <w:bottom w:val="single" w:sz="2" w:space="0" w:color="auto"/>
              <w:right w:val="nil"/>
            </w:tcBorders>
          </w:tcPr>
          <w:p w14:paraId="79CD1729"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4BFE8185"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7DBBAE71" w14:textId="77777777" w:rsidR="002120C5" w:rsidRPr="00EA7473" w:rsidRDefault="002120C5" w:rsidP="003F2713">
            <w:pPr>
              <w:pStyle w:val="Tabletext"/>
            </w:pPr>
            <w:r w:rsidRPr="00EA7473">
              <w:t>31.607 ± 0.500</w:t>
            </w:r>
          </w:p>
        </w:tc>
        <w:tc>
          <w:tcPr>
            <w:tcW w:w="854" w:type="dxa"/>
            <w:tcBorders>
              <w:top w:val="single" w:sz="2" w:space="0" w:color="auto"/>
              <w:left w:val="nil"/>
              <w:bottom w:val="single" w:sz="2" w:space="0" w:color="auto"/>
              <w:right w:val="nil"/>
            </w:tcBorders>
          </w:tcPr>
          <w:p w14:paraId="2420312B" w14:textId="77777777" w:rsidR="002120C5" w:rsidRPr="00EA7473" w:rsidRDefault="002120C5" w:rsidP="003F2713">
            <w:pPr>
              <w:pStyle w:val="Tabletext"/>
            </w:pPr>
            <w:r w:rsidRPr="00EA7473">
              <w:t>40.90</w:t>
            </w:r>
          </w:p>
        </w:tc>
        <w:tc>
          <w:tcPr>
            <w:tcW w:w="713" w:type="dxa"/>
            <w:tcBorders>
              <w:top w:val="single" w:sz="2" w:space="0" w:color="auto"/>
              <w:left w:val="nil"/>
              <w:bottom w:val="single" w:sz="2" w:space="0" w:color="auto"/>
              <w:right w:val="nil"/>
            </w:tcBorders>
          </w:tcPr>
          <w:p w14:paraId="020B0BE0" w14:textId="77777777" w:rsidR="002120C5" w:rsidRPr="00EA7473" w:rsidRDefault="002120C5" w:rsidP="003F2713">
            <w:pPr>
              <w:pStyle w:val="Tabletext"/>
            </w:pPr>
            <w:r w:rsidRPr="00EA7473">
              <w:t>3.50</w:t>
            </w:r>
          </w:p>
        </w:tc>
        <w:tc>
          <w:tcPr>
            <w:tcW w:w="456" w:type="dxa"/>
            <w:tcBorders>
              <w:top w:val="single" w:sz="2" w:space="0" w:color="auto"/>
              <w:left w:val="nil"/>
              <w:bottom w:val="single" w:sz="2" w:space="0" w:color="auto"/>
              <w:right w:val="nil"/>
            </w:tcBorders>
          </w:tcPr>
          <w:p w14:paraId="7CD34E43"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516E61E4"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2AE5AD9" w14:textId="77777777" w:rsidR="002120C5" w:rsidRPr="00FB7D24" w:rsidRDefault="002120C5" w:rsidP="003F2713">
            <w:pPr>
              <w:pStyle w:val="Tabletext"/>
            </w:pPr>
            <w:r w:rsidRPr="00FB7D24">
              <w:t>O19</w:t>
            </w:r>
          </w:p>
        </w:tc>
        <w:tc>
          <w:tcPr>
            <w:tcW w:w="610" w:type="dxa"/>
            <w:tcBorders>
              <w:top w:val="single" w:sz="2" w:space="0" w:color="auto"/>
              <w:left w:val="nil"/>
              <w:bottom w:val="single" w:sz="2" w:space="0" w:color="auto"/>
              <w:right w:val="nil"/>
            </w:tcBorders>
          </w:tcPr>
          <w:p w14:paraId="45DFE357" w14:textId="77777777" w:rsidR="002120C5" w:rsidRPr="00FB7D24" w:rsidRDefault="002120C5" w:rsidP="003F2713">
            <w:pPr>
              <w:pStyle w:val="Tabletext"/>
            </w:pPr>
            <w:r w:rsidRPr="00FB7D24">
              <w:t>R100</w:t>
            </w:r>
          </w:p>
        </w:tc>
        <w:tc>
          <w:tcPr>
            <w:tcW w:w="1154" w:type="dxa"/>
            <w:tcBorders>
              <w:top w:val="single" w:sz="2" w:space="0" w:color="auto"/>
              <w:left w:val="nil"/>
              <w:bottom w:val="single" w:sz="2" w:space="0" w:color="auto"/>
              <w:right w:val="nil"/>
            </w:tcBorders>
          </w:tcPr>
          <w:p w14:paraId="39215666" w14:textId="77777777" w:rsidR="002120C5" w:rsidRPr="00EA7473" w:rsidRDefault="002120C5" w:rsidP="003F2713">
            <w:pPr>
              <w:pStyle w:val="Tabletext"/>
            </w:pPr>
            <w:r w:rsidRPr="00CB4E63">
              <w:t>23/11/2023</w:t>
            </w:r>
          </w:p>
        </w:tc>
      </w:tr>
      <w:tr w:rsidR="002120C5" w:rsidRPr="00EA7473" w14:paraId="1A26D87A"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2FE6449" w14:textId="77777777" w:rsidR="002120C5" w:rsidRPr="00EA7473" w:rsidRDefault="002120C5" w:rsidP="003F2713">
            <w:pPr>
              <w:pStyle w:val="Tabletext"/>
            </w:pPr>
            <w:r w:rsidRPr="00EA7473">
              <w:t>157</w:t>
            </w:r>
          </w:p>
        </w:tc>
        <w:tc>
          <w:tcPr>
            <w:tcW w:w="1142" w:type="dxa"/>
            <w:tcBorders>
              <w:top w:val="single" w:sz="2" w:space="0" w:color="auto"/>
              <w:left w:val="nil"/>
              <w:bottom w:val="single" w:sz="2" w:space="0" w:color="auto"/>
              <w:right w:val="nil"/>
            </w:tcBorders>
          </w:tcPr>
          <w:p w14:paraId="345A24E1" w14:textId="77777777" w:rsidR="002120C5" w:rsidRPr="00EA7473" w:rsidRDefault="002120C5" w:rsidP="003F2713">
            <w:pPr>
              <w:pStyle w:val="Tabletext"/>
            </w:pPr>
            <w:r w:rsidRPr="00EA7473">
              <w:t>$100</w:t>
            </w:r>
          </w:p>
        </w:tc>
        <w:tc>
          <w:tcPr>
            <w:tcW w:w="1282" w:type="dxa"/>
            <w:tcBorders>
              <w:top w:val="single" w:sz="2" w:space="0" w:color="auto"/>
              <w:left w:val="nil"/>
              <w:bottom w:val="single" w:sz="2" w:space="0" w:color="auto"/>
              <w:right w:val="nil"/>
            </w:tcBorders>
          </w:tcPr>
          <w:p w14:paraId="014595D9"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65924B98" w14:textId="77777777" w:rsidR="002120C5" w:rsidRPr="00EA7473" w:rsidRDefault="002120C5" w:rsidP="003F2713">
            <w:pPr>
              <w:pStyle w:val="Tabletext"/>
            </w:pPr>
            <w:r w:rsidRPr="00EA7473">
              <w:t>31.157 ± 0.050</w:t>
            </w:r>
          </w:p>
        </w:tc>
        <w:tc>
          <w:tcPr>
            <w:tcW w:w="854" w:type="dxa"/>
            <w:tcBorders>
              <w:top w:val="single" w:sz="2" w:space="0" w:color="auto"/>
              <w:left w:val="nil"/>
              <w:bottom w:val="single" w:sz="2" w:space="0" w:color="auto"/>
              <w:right w:val="nil"/>
            </w:tcBorders>
          </w:tcPr>
          <w:p w14:paraId="386AF50A" w14:textId="77777777" w:rsidR="002120C5" w:rsidRPr="00EA7473" w:rsidRDefault="002120C5" w:rsidP="003F2713">
            <w:pPr>
              <w:pStyle w:val="Tabletext"/>
            </w:pPr>
            <w:r w:rsidRPr="00EA7473">
              <w:t>32.60</w:t>
            </w:r>
          </w:p>
        </w:tc>
        <w:tc>
          <w:tcPr>
            <w:tcW w:w="713" w:type="dxa"/>
            <w:tcBorders>
              <w:top w:val="single" w:sz="2" w:space="0" w:color="auto"/>
              <w:left w:val="nil"/>
              <w:bottom w:val="single" w:sz="2" w:space="0" w:color="auto"/>
              <w:right w:val="nil"/>
            </w:tcBorders>
          </w:tcPr>
          <w:p w14:paraId="7A47585F" w14:textId="77777777" w:rsidR="002120C5" w:rsidRPr="00EA7473" w:rsidRDefault="002120C5" w:rsidP="003F2713">
            <w:pPr>
              <w:pStyle w:val="Tabletext"/>
            </w:pPr>
            <w:r w:rsidRPr="00EA7473">
              <w:t>2.95</w:t>
            </w:r>
          </w:p>
        </w:tc>
        <w:tc>
          <w:tcPr>
            <w:tcW w:w="456" w:type="dxa"/>
            <w:tcBorders>
              <w:top w:val="single" w:sz="2" w:space="0" w:color="auto"/>
              <w:left w:val="nil"/>
              <w:bottom w:val="single" w:sz="2" w:space="0" w:color="auto"/>
              <w:right w:val="nil"/>
            </w:tcBorders>
          </w:tcPr>
          <w:p w14:paraId="1E162941"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53395617"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59A88207" w14:textId="77777777" w:rsidR="002120C5" w:rsidRPr="00FB7D24" w:rsidRDefault="002120C5" w:rsidP="003F2713">
            <w:pPr>
              <w:pStyle w:val="Tabletext"/>
            </w:pPr>
            <w:r w:rsidRPr="00FB7D24">
              <w:t>O19</w:t>
            </w:r>
          </w:p>
        </w:tc>
        <w:tc>
          <w:tcPr>
            <w:tcW w:w="610" w:type="dxa"/>
            <w:tcBorders>
              <w:top w:val="single" w:sz="2" w:space="0" w:color="auto"/>
              <w:left w:val="nil"/>
              <w:bottom w:val="single" w:sz="2" w:space="0" w:color="auto"/>
              <w:right w:val="nil"/>
            </w:tcBorders>
          </w:tcPr>
          <w:p w14:paraId="30911FEF" w14:textId="77777777" w:rsidR="002120C5" w:rsidRPr="00FB7D24" w:rsidRDefault="002120C5" w:rsidP="003F2713">
            <w:pPr>
              <w:pStyle w:val="Tabletext"/>
            </w:pPr>
            <w:r w:rsidRPr="00FB7D24">
              <w:t>R101</w:t>
            </w:r>
          </w:p>
        </w:tc>
        <w:tc>
          <w:tcPr>
            <w:tcW w:w="1154" w:type="dxa"/>
            <w:tcBorders>
              <w:top w:val="single" w:sz="2" w:space="0" w:color="auto"/>
              <w:left w:val="nil"/>
              <w:bottom w:val="single" w:sz="2" w:space="0" w:color="auto"/>
              <w:right w:val="nil"/>
            </w:tcBorders>
          </w:tcPr>
          <w:p w14:paraId="4A82E20D" w14:textId="77777777" w:rsidR="002120C5" w:rsidRPr="00EA7473" w:rsidRDefault="002120C5" w:rsidP="003F2713">
            <w:pPr>
              <w:pStyle w:val="Tabletext"/>
            </w:pPr>
            <w:r w:rsidRPr="00CB4E63">
              <w:t>23/11/2023</w:t>
            </w:r>
          </w:p>
        </w:tc>
      </w:tr>
      <w:tr w:rsidR="002120C5" w:rsidRPr="00EA7473" w14:paraId="129A9296"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F4B8C4C" w14:textId="77777777" w:rsidR="002120C5" w:rsidRPr="00EA7473" w:rsidRDefault="002120C5" w:rsidP="003F2713">
            <w:pPr>
              <w:pStyle w:val="Tabletext"/>
            </w:pPr>
            <w:r w:rsidRPr="00EA7473">
              <w:t>158</w:t>
            </w:r>
          </w:p>
        </w:tc>
        <w:tc>
          <w:tcPr>
            <w:tcW w:w="1142" w:type="dxa"/>
            <w:tcBorders>
              <w:top w:val="single" w:sz="2" w:space="0" w:color="auto"/>
              <w:left w:val="nil"/>
              <w:bottom w:val="single" w:sz="2" w:space="0" w:color="auto"/>
              <w:right w:val="nil"/>
            </w:tcBorders>
          </w:tcPr>
          <w:p w14:paraId="7052207D" w14:textId="77777777" w:rsidR="002120C5" w:rsidRPr="00EA7473" w:rsidRDefault="002120C5" w:rsidP="003F2713">
            <w:pPr>
              <w:pStyle w:val="Tabletext"/>
            </w:pPr>
            <w:r w:rsidRPr="00EA7473">
              <w:t>$100</w:t>
            </w:r>
          </w:p>
        </w:tc>
        <w:tc>
          <w:tcPr>
            <w:tcW w:w="1282" w:type="dxa"/>
            <w:tcBorders>
              <w:top w:val="single" w:sz="2" w:space="0" w:color="auto"/>
              <w:left w:val="nil"/>
              <w:bottom w:val="single" w:sz="2" w:space="0" w:color="auto"/>
              <w:right w:val="nil"/>
            </w:tcBorders>
          </w:tcPr>
          <w:p w14:paraId="19B5564C"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5CBC50E3" w14:textId="77777777" w:rsidR="002120C5" w:rsidRPr="00EA7473" w:rsidRDefault="002120C5" w:rsidP="003F2713">
            <w:pPr>
              <w:pStyle w:val="Tabletext"/>
            </w:pPr>
            <w:r w:rsidRPr="00EA7473">
              <w:t>31.157 ± 0.050</w:t>
            </w:r>
          </w:p>
        </w:tc>
        <w:tc>
          <w:tcPr>
            <w:tcW w:w="854" w:type="dxa"/>
            <w:tcBorders>
              <w:top w:val="single" w:sz="2" w:space="0" w:color="auto"/>
              <w:left w:val="nil"/>
              <w:bottom w:val="single" w:sz="2" w:space="0" w:color="auto"/>
              <w:right w:val="nil"/>
            </w:tcBorders>
          </w:tcPr>
          <w:p w14:paraId="3F7805E8" w14:textId="77777777" w:rsidR="002120C5" w:rsidRPr="00EA7473" w:rsidRDefault="002120C5" w:rsidP="003F2713">
            <w:pPr>
              <w:pStyle w:val="Tabletext"/>
            </w:pPr>
            <w:r w:rsidRPr="00EA7473">
              <w:t>27.60</w:t>
            </w:r>
          </w:p>
        </w:tc>
        <w:tc>
          <w:tcPr>
            <w:tcW w:w="713" w:type="dxa"/>
            <w:tcBorders>
              <w:top w:val="single" w:sz="2" w:space="0" w:color="auto"/>
              <w:left w:val="nil"/>
              <w:bottom w:val="single" w:sz="2" w:space="0" w:color="auto"/>
              <w:right w:val="nil"/>
            </w:tcBorders>
          </w:tcPr>
          <w:p w14:paraId="7A876F44" w14:textId="77777777" w:rsidR="002120C5" w:rsidRPr="00EA7473" w:rsidRDefault="002120C5" w:rsidP="003F2713">
            <w:pPr>
              <w:pStyle w:val="Tabletext"/>
            </w:pPr>
            <w:r w:rsidRPr="00EA7473">
              <w:t>5.00</w:t>
            </w:r>
          </w:p>
        </w:tc>
        <w:tc>
          <w:tcPr>
            <w:tcW w:w="456" w:type="dxa"/>
            <w:tcBorders>
              <w:top w:val="single" w:sz="2" w:space="0" w:color="auto"/>
              <w:left w:val="nil"/>
              <w:bottom w:val="single" w:sz="2" w:space="0" w:color="auto"/>
              <w:right w:val="nil"/>
            </w:tcBorders>
          </w:tcPr>
          <w:p w14:paraId="38C489AD"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66E282FE"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AC83F9D" w14:textId="77777777" w:rsidR="002120C5" w:rsidRPr="00FB7D24" w:rsidRDefault="002120C5" w:rsidP="003F2713">
            <w:pPr>
              <w:pStyle w:val="Tabletext"/>
            </w:pPr>
            <w:r w:rsidRPr="00FB7D24">
              <w:t>O22</w:t>
            </w:r>
          </w:p>
        </w:tc>
        <w:tc>
          <w:tcPr>
            <w:tcW w:w="610" w:type="dxa"/>
            <w:tcBorders>
              <w:top w:val="single" w:sz="2" w:space="0" w:color="auto"/>
              <w:left w:val="nil"/>
              <w:bottom w:val="single" w:sz="2" w:space="0" w:color="auto"/>
              <w:right w:val="nil"/>
            </w:tcBorders>
          </w:tcPr>
          <w:p w14:paraId="0F3D2EBF" w14:textId="77777777" w:rsidR="002120C5" w:rsidRPr="00FB7D24" w:rsidRDefault="002120C5" w:rsidP="003F2713">
            <w:pPr>
              <w:pStyle w:val="Tabletext"/>
            </w:pPr>
            <w:r w:rsidRPr="00FB7D24">
              <w:t>R102</w:t>
            </w:r>
          </w:p>
        </w:tc>
        <w:tc>
          <w:tcPr>
            <w:tcW w:w="1154" w:type="dxa"/>
            <w:tcBorders>
              <w:top w:val="single" w:sz="2" w:space="0" w:color="auto"/>
              <w:left w:val="nil"/>
              <w:bottom w:val="single" w:sz="2" w:space="0" w:color="auto"/>
              <w:right w:val="nil"/>
            </w:tcBorders>
          </w:tcPr>
          <w:p w14:paraId="39371E84" w14:textId="77777777" w:rsidR="002120C5" w:rsidRPr="00EA7473" w:rsidRDefault="002120C5" w:rsidP="003F2713">
            <w:pPr>
              <w:pStyle w:val="Tabletext"/>
            </w:pPr>
            <w:r w:rsidRPr="00CB4E63">
              <w:t>23/11/2023</w:t>
            </w:r>
          </w:p>
        </w:tc>
      </w:tr>
      <w:tr w:rsidR="002120C5" w:rsidRPr="00EA7473" w14:paraId="0481D45F"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4EF635CB" w14:textId="77777777" w:rsidR="002120C5" w:rsidRPr="00EA7473" w:rsidRDefault="002120C5" w:rsidP="003F2713">
            <w:pPr>
              <w:pStyle w:val="Tabletext"/>
            </w:pPr>
            <w:r w:rsidRPr="00EA7473">
              <w:t>159</w:t>
            </w:r>
          </w:p>
        </w:tc>
        <w:tc>
          <w:tcPr>
            <w:tcW w:w="1142" w:type="dxa"/>
            <w:tcBorders>
              <w:top w:val="single" w:sz="2" w:space="0" w:color="auto"/>
              <w:left w:val="nil"/>
              <w:bottom w:val="single" w:sz="2" w:space="0" w:color="auto"/>
              <w:right w:val="nil"/>
            </w:tcBorders>
          </w:tcPr>
          <w:p w14:paraId="567A9A84"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388697C4" w14:textId="77777777" w:rsidR="002120C5" w:rsidRPr="00EA7473" w:rsidRDefault="002120C5" w:rsidP="003F2713">
            <w:pPr>
              <w:pStyle w:val="Tabletext"/>
            </w:pPr>
            <w:r w:rsidRPr="00EA7473">
              <w:t>At least 99.99% silver with selective gold plating</w:t>
            </w:r>
          </w:p>
        </w:tc>
        <w:tc>
          <w:tcPr>
            <w:tcW w:w="1611" w:type="dxa"/>
            <w:tcBorders>
              <w:top w:val="single" w:sz="2" w:space="0" w:color="auto"/>
              <w:left w:val="nil"/>
              <w:bottom w:val="single" w:sz="2" w:space="0" w:color="auto"/>
              <w:right w:val="nil"/>
            </w:tcBorders>
          </w:tcPr>
          <w:p w14:paraId="1E78FD91" w14:textId="77777777" w:rsidR="002120C5" w:rsidRPr="00EA7473" w:rsidRDefault="002120C5" w:rsidP="003F2713">
            <w:pPr>
              <w:pStyle w:val="Tabletext"/>
            </w:pPr>
            <w:r w:rsidRPr="00EA7473">
              <w:t>31.607 ± 0.500</w:t>
            </w:r>
          </w:p>
        </w:tc>
        <w:tc>
          <w:tcPr>
            <w:tcW w:w="854" w:type="dxa"/>
            <w:tcBorders>
              <w:top w:val="single" w:sz="2" w:space="0" w:color="auto"/>
              <w:left w:val="nil"/>
              <w:bottom w:val="single" w:sz="2" w:space="0" w:color="auto"/>
              <w:right w:val="nil"/>
            </w:tcBorders>
          </w:tcPr>
          <w:p w14:paraId="22A46278" w14:textId="77777777" w:rsidR="002120C5" w:rsidRPr="00EA7473" w:rsidRDefault="002120C5" w:rsidP="003F2713">
            <w:pPr>
              <w:pStyle w:val="Tabletext"/>
            </w:pPr>
            <w:r w:rsidRPr="00EA7473">
              <w:t>32.60</w:t>
            </w:r>
          </w:p>
        </w:tc>
        <w:tc>
          <w:tcPr>
            <w:tcW w:w="713" w:type="dxa"/>
            <w:tcBorders>
              <w:top w:val="single" w:sz="2" w:space="0" w:color="auto"/>
              <w:left w:val="nil"/>
              <w:bottom w:val="single" w:sz="2" w:space="0" w:color="auto"/>
              <w:right w:val="nil"/>
            </w:tcBorders>
          </w:tcPr>
          <w:p w14:paraId="17625150" w14:textId="77777777" w:rsidR="002120C5" w:rsidRPr="00EA7473" w:rsidRDefault="002120C5" w:rsidP="003F2713">
            <w:pPr>
              <w:pStyle w:val="Tabletext"/>
            </w:pPr>
            <w:r w:rsidRPr="00EA7473">
              <w:t>6.10</w:t>
            </w:r>
          </w:p>
        </w:tc>
        <w:tc>
          <w:tcPr>
            <w:tcW w:w="456" w:type="dxa"/>
            <w:tcBorders>
              <w:top w:val="single" w:sz="2" w:space="0" w:color="auto"/>
              <w:left w:val="nil"/>
              <w:bottom w:val="single" w:sz="2" w:space="0" w:color="auto"/>
              <w:right w:val="nil"/>
            </w:tcBorders>
          </w:tcPr>
          <w:p w14:paraId="31D63AFC"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02A1B5FC"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0CF2F42" w14:textId="77777777" w:rsidR="002120C5" w:rsidRPr="00FB7D24" w:rsidRDefault="002120C5" w:rsidP="003F2713">
            <w:pPr>
              <w:pStyle w:val="Tabletext"/>
            </w:pPr>
            <w:r w:rsidRPr="00FB7D24">
              <w:t>O22</w:t>
            </w:r>
          </w:p>
        </w:tc>
        <w:tc>
          <w:tcPr>
            <w:tcW w:w="610" w:type="dxa"/>
            <w:tcBorders>
              <w:top w:val="single" w:sz="2" w:space="0" w:color="auto"/>
              <w:left w:val="nil"/>
              <w:bottom w:val="single" w:sz="2" w:space="0" w:color="auto"/>
              <w:right w:val="nil"/>
            </w:tcBorders>
          </w:tcPr>
          <w:p w14:paraId="7754BEFB" w14:textId="77777777" w:rsidR="002120C5" w:rsidRPr="00FB7D24" w:rsidRDefault="002120C5" w:rsidP="003F2713">
            <w:pPr>
              <w:pStyle w:val="Tabletext"/>
            </w:pPr>
            <w:r w:rsidRPr="00FB7D24">
              <w:t>R103</w:t>
            </w:r>
          </w:p>
        </w:tc>
        <w:tc>
          <w:tcPr>
            <w:tcW w:w="1154" w:type="dxa"/>
            <w:tcBorders>
              <w:top w:val="single" w:sz="2" w:space="0" w:color="auto"/>
              <w:left w:val="nil"/>
              <w:bottom w:val="single" w:sz="2" w:space="0" w:color="auto"/>
              <w:right w:val="nil"/>
            </w:tcBorders>
          </w:tcPr>
          <w:p w14:paraId="092FA962" w14:textId="77777777" w:rsidR="002120C5" w:rsidRPr="00EA7473" w:rsidRDefault="002120C5" w:rsidP="003F2713">
            <w:pPr>
              <w:pStyle w:val="Tabletext"/>
            </w:pPr>
            <w:r w:rsidRPr="00CB4E63">
              <w:t>23/11/2023</w:t>
            </w:r>
          </w:p>
        </w:tc>
      </w:tr>
      <w:tr w:rsidR="002120C5" w:rsidRPr="00EA7473" w14:paraId="41366272"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03BCE3BB" w14:textId="77777777" w:rsidR="002120C5" w:rsidRPr="00EA7473" w:rsidRDefault="002120C5" w:rsidP="003F2713">
            <w:pPr>
              <w:pStyle w:val="Tabletext"/>
            </w:pPr>
            <w:r w:rsidRPr="00EA7473">
              <w:t>160</w:t>
            </w:r>
          </w:p>
        </w:tc>
        <w:tc>
          <w:tcPr>
            <w:tcW w:w="1142" w:type="dxa"/>
            <w:tcBorders>
              <w:top w:val="single" w:sz="2" w:space="0" w:color="auto"/>
              <w:left w:val="nil"/>
              <w:bottom w:val="single" w:sz="2" w:space="0" w:color="auto"/>
              <w:right w:val="nil"/>
            </w:tcBorders>
          </w:tcPr>
          <w:p w14:paraId="00793EA6" w14:textId="77777777" w:rsidR="002120C5" w:rsidRPr="00EA7473" w:rsidRDefault="002120C5" w:rsidP="003F2713">
            <w:pPr>
              <w:pStyle w:val="Tabletext"/>
            </w:pPr>
            <w:r w:rsidRPr="00EA7473">
              <w:t>$8</w:t>
            </w:r>
          </w:p>
        </w:tc>
        <w:tc>
          <w:tcPr>
            <w:tcW w:w="1282" w:type="dxa"/>
            <w:tcBorders>
              <w:top w:val="single" w:sz="2" w:space="0" w:color="auto"/>
              <w:left w:val="nil"/>
              <w:bottom w:val="single" w:sz="2" w:space="0" w:color="auto"/>
              <w:right w:val="nil"/>
            </w:tcBorders>
          </w:tcPr>
          <w:p w14:paraId="4665253F"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3152AB8B" w14:textId="77777777" w:rsidR="002120C5" w:rsidRPr="00EA7473" w:rsidRDefault="002120C5" w:rsidP="003F2713">
            <w:pPr>
              <w:pStyle w:val="Tabletext"/>
            </w:pPr>
            <w:r w:rsidRPr="00EA7473">
              <w:t>156.533 ± 1.000</w:t>
            </w:r>
          </w:p>
        </w:tc>
        <w:tc>
          <w:tcPr>
            <w:tcW w:w="854" w:type="dxa"/>
            <w:tcBorders>
              <w:top w:val="single" w:sz="2" w:space="0" w:color="auto"/>
              <w:left w:val="nil"/>
              <w:bottom w:val="single" w:sz="2" w:space="0" w:color="auto"/>
              <w:right w:val="nil"/>
            </w:tcBorders>
          </w:tcPr>
          <w:p w14:paraId="4B8BC7A4" w14:textId="77777777" w:rsidR="002120C5" w:rsidRPr="00EA7473" w:rsidRDefault="002120C5" w:rsidP="003F2713">
            <w:pPr>
              <w:pStyle w:val="Tabletext"/>
            </w:pPr>
            <w:r w:rsidRPr="00EA7473">
              <w:t>50.90</w:t>
            </w:r>
          </w:p>
        </w:tc>
        <w:tc>
          <w:tcPr>
            <w:tcW w:w="713" w:type="dxa"/>
            <w:tcBorders>
              <w:top w:val="single" w:sz="2" w:space="0" w:color="auto"/>
              <w:left w:val="nil"/>
              <w:bottom w:val="single" w:sz="2" w:space="0" w:color="auto"/>
              <w:right w:val="nil"/>
            </w:tcBorders>
          </w:tcPr>
          <w:p w14:paraId="4C76B7BE" w14:textId="77777777" w:rsidR="002120C5" w:rsidRPr="00EA7473" w:rsidRDefault="002120C5" w:rsidP="003F2713">
            <w:pPr>
              <w:pStyle w:val="Tabletext"/>
            </w:pPr>
            <w:r w:rsidRPr="00EA7473">
              <w:t>11.85</w:t>
            </w:r>
          </w:p>
        </w:tc>
        <w:tc>
          <w:tcPr>
            <w:tcW w:w="456" w:type="dxa"/>
            <w:tcBorders>
              <w:top w:val="single" w:sz="2" w:space="0" w:color="auto"/>
              <w:left w:val="nil"/>
              <w:bottom w:val="single" w:sz="2" w:space="0" w:color="auto"/>
              <w:right w:val="nil"/>
            </w:tcBorders>
          </w:tcPr>
          <w:p w14:paraId="0173D3B6"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538D9EDE"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7B149BDD" w14:textId="77777777" w:rsidR="002120C5" w:rsidRPr="00FB7D24" w:rsidRDefault="002120C5" w:rsidP="003F2713">
            <w:pPr>
              <w:pStyle w:val="Tabletext"/>
            </w:pPr>
            <w:r w:rsidRPr="00FB7D24">
              <w:t>O22</w:t>
            </w:r>
          </w:p>
        </w:tc>
        <w:tc>
          <w:tcPr>
            <w:tcW w:w="610" w:type="dxa"/>
            <w:tcBorders>
              <w:top w:val="single" w:sz="2" w:space="0" w:color="auto"/>
              <w:left w:val="nil"/>
              <w:bottom w:val="single" w:sz="2" w:space="0" w:color="auto"/>
              <w:right w:val="nil"/>
            </w:tcBorders>
          </w:tcPr>
          <w:p w14:paraId="60AC6432" w14:textId="77777777" w:rsidR="002120C5" w:rsidRPr="00FB7D24" w:rsidRDefault="002120C5" w:rsidP="003F2713">
            <w:pPr>
              <w:pStyle w:val="Tabletext"/>
            </w:pPr>
            <w:r w:rsidRPr="00FB7D24">
              <w:t>R104</w:t>
            </w:r>
          </w:p>
        </w:tc>
        <w:tc>
          <w:tcPr>
            <w:tcW w:w="1154" w:type="dxa"/>
            <w:tcBorders>
              <w:top w:val="single" w:sz="2" w:space="0" w:color="auto"/>
              <w:left w:val="nil"/>
              <w:bottom w:val="single" w:sz="2" w:space="0" w:color="auto"/>
              <w:right w:val="nil"/>
            </w:tcBorders>
          </w:tcPr>
          <w:p w14:paraId="508CB631" w14:textId="77777777" w:rsidR="002120C5" w:rsidRPr="00EA7473" w:rsidRDefault="002120C5" w:rsidP="003F2713">
            <w:pPr>
              <w:pStyle w:val="Tabletext"/>
            </w:pPr>
            <w:r w:rsidRPr="00CB4E63">
              <w:t>23/11/2023</w:t>
            </w:r>
          </w:p>
        </w:tc>
      </w:tr>
      <w:tr w:rsidR="002120C5" w:rsidRPr="00EA7473" w14:paraId="1CBB8C4C"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5E6B97CA" w14:textId="77777777" w:rsidR="002120C5" w:rsidRPr="00EA7473" w:rsidRDefault="002120C5" w:rsidP="003F2713">
            <w:pPr>
              <w:pStyle w:val="Tabletext"/>
            </w:pPr>
            <w:r w:rsidRPr="00EA7473">
              <w:t>161</w:t>
            </w:r>
          </w:p>
        </w:tc>
        <w:tc>
          <w:tcPr>
            <w:tcW w:w="1142" w:type="dxa"/>
            <w:tcBorders>
              <w:top w:val="single" w:sz="2" w:space="0" w:color="auto"/>
              <w:left w:val="nil"/>
              <w:bottom w:val="single" w:sz="2" w:space="0" w:color="auto"/>
              <w:right w:val="nil"/>
            </w:tcBorders>
          </w:tcPr>
          <w:p w14:paraId="60AAFB32" w14:textId="77777777" w:rsidR="002120C5" w:rsidRPr="00EA7473" w:rsidRDefault="002120C5" w:rsidP="003F2713">
            <w:pPr>
              <w:pStyle w:val="Tabletext"/>
            </w:pPr>
            <w:r w:rsidRPr="00EA7473">
              <w:t>$1</w:t>
            </w:r>
          </w:p>
        </w:tc>
        <w:tc>
          <w:tcPr>
            <w:tcW w:w="1282" w:type="dxa"/>
            <w:tcBorders>
              <w:top w:val="single" w:sz="2" w:space="0" w:color="auto"/>
              <w:left w:val="nil"/>
              <w:bottom w:val="single" w:sz="2" w:space="0" w:color="auto"/>
              <w:right w:val="nil"/>
            </w:tcBorders>
          </w:tcPr>
          <w:p w14:paraId="1A738CB3" w14:textId="77777777" w:rsidR="002120C5" w:rsidRPr="00EA7473" w:rsidRDefault="002120C5" w:rsidP="003F2713">
            <w:pPr>
              <w:pStyle w:val="Tabletext"/>
            </w:pPr>
            <w:r w:rsidRPr="00EA7473">
              <w:t>At least 99.99% silver</w:t>
            </w:r>
          </w:p>
        </w:tc>
        <w:tc>
          <w:tcPr>
            <w:tcW w:w="1611" w:type="dxa"/>
            <w:tcBorders>
              <w:top w:val="single" w:sz="2" w:space="0" w:color="auto"/>
              <w:left w:val="nil"/>
              <w:bottom w:val="single" w:sz="2" w:space="0" w:color="auto"/>
              <w:right w:val="nil"/>
            </w:tcBorders>
          </w:tcPr>
          <w:p w14:paraId="5DE97934" w14:textId="77777777" w:rsidR="002120C5" w:rsidRPr="00EA7473" w:rsidRDefault="002120C5" w:rsidP="003F2713">
            <w:pPr>
              <w:pStyle w:val="Tabletext"/>
            </w:pPr>
            <w:r w:rsidRPr="00EA7473">
              <w:t>31.607 ± 0.500</w:t>
            </w:r>
          </w:p>
        </w:tc>
        <w:tc>
          <w:tcPr>
            <w:tcW w:w="854" w:type="dxa"/>
            <w:tcBorders>
              <w:top w:val="single" w:sz="2" w:space="0" w:color="auto"/>
              <w:left w:val="nil"/>
              <w:bottom w:val="single" w:sz="2" w:space="0" w:color="auto"/>
              <w:right w:val="nil"/>
            </w:tcBorders>
          </w:tcPr>
          <w:p w14:paraId="60DBB959" w14:textId="77777777" w:rsidR="002120C5" w:rsidRPr="00EA7473" w:rsidRDefault="002120C5" w:rsidP="003F2713">
            <w:pPr>
              <w:pStyle w:val="Tabletext"/>
            </w:pPr>
            <w:r w:rsidRPr="00EA7473">
              <w:t>36.60</w:t>
            </w:r>
          </w:p>
        </w:tc>
        <w:tc>
          <w:tcPr>
            <w:tcW w:w="713" w:type="dxa"/>
            <w:tcBorders>
              <w:top w:val="single" w:sz="2" w:space="0" w:color="auto"/>
              <w:left w:val="nil"/>
              <w:bottom w:val="single" w:sz="2" w:space="0" w:color="auto"/>
              <w:right w:val="nil"/>
            </w:tcBorders>
          </w:tcPr>
          <w:p w14:paraId="68627607" w14:textId="77777777" w:rsidR="002120C5" w:rsidRPr="00EA7473" w:rsidRDefault="002120C5" w:rsidP="003F2713">
            <w:pPr>
              <w:pStyle w:val="Tabletext"/>
            </w:pPr>
            <w:r w:rsidRPr="00EA7473">
              <w:t>3.95</w:t>
            </w:r>
          </w:p>
        </w:tc>
        <w:tc>
          <w:tcPr>
            <w:tcW w:w="456" w:type="dxa"/>
            <w:tcBorders>
              <w:top w:val="single" w:sz="2" w:space="0" w:color="auto"/>
              <w:left w:val="nil"/>
              <w:bottom w:val="single" w:sz="2" w:space="0" w:color="auto"/>
              <w:right w:val="nil"/>
            </w:tcBorders>
          </w:tcPr>
          <w:p w14:paraId="2456DD8F"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337E89D2"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87A1316" w14:textId="77777777" w:rsidR="002120C5" w:rsidRPr="00FB7D24" w:rsidRDefault="002120C5" w:rsidP="003F2713">
            <w:pPr>
              <w:pStyle w:val="Tabletext"/>
            </w:pPr>
            <w:r w:rsidRPr="00FB7D24">
              <w:t>O23</w:t>
            </w:r>
          </w:p>
        </w:tc>
        <w:tc>
          <w:tcPr>
            <w:tcW w:w="610" w:type="dxa"/>
            <w:tcBorders>
              <w:top w:val="single" w:sz="2" w:space="0" w:color="auto"/>
              <w:left w:val="nil"/>
              <w:bottom w:val="single" w:sz="2" w:space="0" w:color="auto"/>
              <w:right w:val="nil"/>
            </w:tcBorders>
          </w:tcPr>
          <w:p w14:paraId="1E3AE5A5" w14:textId="77777777" w:rsidR="002120C5" w:rsidRPr="00FB7D24" w:rsidRDefault="002120C5" w:rsidP="003F2713">
            <w:pPr>
              <w:pStyle w:val="Tabletext"/>
            </w:pPr>
            <w:r w:rsidRPr="00FB7D24">
              <w:t>R105</w:t>
            </w:r>
          </w:p>
        </w:tc>
        <w:tc>
          <w:tcPr>
            <w:tcW w:w="1154" w:type="dxa"/>
            <w:tcBorders>
              <w:top w:val="single" w:sz="2" w:space="0" w:color="auto"/>
              <w:left w:val="nil"/>
              <w:bottom w:val="single" w:sz="2" w:space="0" w:color="auto"/>
              <w:right w:val="nil"/>
            </w:tcBorders>
          </w:tcPr>
          <w:p w14:paraId="5488BCB0" w14:textId="77777777" w:rsidR="002120C5" w:rsidRPr="00EA7473" w:rsidRDefault="002120C5" w:rsidP="003F2713">
            <w:pPr>
              <w:pStyle w:val="Tabletext"/>
            </w:pPr>
            <w:r w:rsidRPr="00CB4E63">
              <w:t>23/11/2023</w:t>
            </w:r>
          </w:p>
        </w:tc>
      </w:tr>
      <w:tr w:rsidR="002120C5" w:rsidRPr="00EA7473" w14:paraId="0A1604E4" w14:textId="77777777" w:rsidTr="003F2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812" w:type="dxa"/>
            <w:tcBorders>
              <w:top w:val="single" w:sz="2" w:space="0" w:color="auto"/>
              <w:left w:val="nil"/>
              <w:bottom w:val="single" w:sz="2" w:space="0" w:color="auto"/>
              <w:right w:val="nil"/>
            </w:tcBorders>
          </w:tcPr>
          <w:p w14:paraId="620209B6" w14:textId="77777777" w:rsidR="002120C5" w:rsidRPr="00EA7473" w:rsidRDefault="002120C5" w:rsidP="003F2713">
            <w:pPr>
              <w:pStyle w:val="Tabletext"/>
            </w:pPr>
            <w:r w:rsidRPr="00EA7473">
              <w:t>162</w:t>
            </w:r>
          </w:p>
        </w:tc>
        <w:tc>
          <w:tcPr>
            <w:tcW w:w="1142" w:type="dxa"/>
            <w:tcBorders>
              <w:top w:val="single" w:sz="2" w:space="0" w:color="auto"/>
              <w:left w:val="nil"/>
              <w:bottom w:val="single" w:sz="2" w:space="0" w:color="auto"/>
              <w:right w:val="nil"/>
            </w:tcBorders>
          </w:tcPr>
          <w:p w14:paraId="033B7D9D" w14:textId="77777777" w:rsidR="002120C5" w:rsidRPr="00EA7473" w:rsidRDefault="002120C5" w:rsidP="003F2713">
            <w:pPr>
              <w:pStyle w:val="Tabletext"/>
            </w:pPr>
            <w:r w:rsidRPr="00EA7473">
              <w:t>$3,000</w:t>
            </w:r>
          </w:p>
        </w:tc>
        <w:tc>
          <w:tcPr>
            <w:tcW w:w="1282" w:type="dxa"/>
            <w:tcBorders>
              <w:top w:val="single" w:sz="2" w:space="0" w:color="auto"/>
              <w:left w:val="nil"/>
              <w:bottom w:val="single" w:sz="2" w:space="0" w:color="auto"/>
              <w:right w:val="nil"/>
            </w:tcBorders>
          </w:tcPr>
          <w:p w14:paraId="1C4E9221" w14:textId="77777777" w:rsidR="002120C5" w:rsidRPr="00EA7473" w:rsidRDefault="002120C5" w:rsidP="003F2713">
            <w:pPr>
              <w:pStyle w:val="Tabletext"/>
            </w:pPr>
            <w:r w:rsidRPr="00EA7473">
              <w:t>At least 99.99% gold</w:t>
            </w:r>
          </w:p>
        </w:tc>
        <w:tc>
          <w:tcPr>
            <w:tcW w:w="1611" w:type="dxa"/>
            <w:tcBorders>
              <w:top w:val="single" w:sz="2" w:space="0" w:color="auto"/>
              <w:left w:val="nil"/>
              <w:bottom w:val="single" w:sz="2" w:space="0" w:color="auto"/>
              <w:right w:val="nil"/>
            </w:tcBorders>
          </w:tcPr>
          <w:p w14:paraId="0D48C845" w14:textId="77777777" w:rsidR="002120C5" w:rsidRPr="00EA7473" w:rsidRDefault="002120C5" w:rsidP="003F2713">
            <w:pPr>
              <w:pStyle w:val="Tabletext"/>
            </w:pPr>
            <w:r w:rsidRPr="00EA7473">
              <w:t>1,000.200 ± 0.100</w:t>
            </w:r>
          </w:p>
        </w:tc>
        <w:tc>
          <w:tcPr>
            <w:tcW w:w="854" w:type="dxa"/>
            <w:tcBorders>
              <w:top w:val="single" w:sz="2" w:space="0" w:color="auto"/>
              <w:left w:val="nil"/>
              <w:bottom w:val="single" w:sz="2" w:space="0" w:color="auto"/>
              <w:right w:val="nil"/>
            </w:tcBorders>
          </w:tcPr>
          <w:p w14:paraId="3C37C619" w14:textId="77777777" w:rsidR="002120C5" w:rsidRPr="00EA7473" w:rsidRDefault="002120C5" w:rsidP="003F2713">
            <w:pPr>
              <w:pStyle w:val="Tabletext"/>
            </w:pPr>
            <w:r w:rsidRPr="00EA7473">
              <w:t>75.90</w:t>
            </w:r>
          </w:p>
        </w:tc>
        <w:tc>
          <w:tcPr>
            <w:tcW w:w="713" w:type="dxa"/>
            <w:tcBorders>
              <w:top w:val="single" w:sz="2" w:space="0" w:color="auto"/>
              <w:left w:val="nil"/>
              <w:bottom w:val="single" w:sz="2" w:space="0" w:color="auto"/>
              <w:right w:val="nil"/>
            </w:tcBorders>
          </w:tcPr>
          <w:p w14:paraId="42B78E6A" w14:textId="77777777" w:rsidR="002120C5" w:rsidRPr="00EA7473" w:rsidRDefault="002120C5" w:rsidP="003F2713">
            <w:pPr>
              <w:pStyle w:val="Tabletext"/>
            </w:pPr>
            <w:r w:rsidRPr="00EA7473">
              <w:t>13.70</w:t>
            </w:r>
          </w:p>
        </w:tc>
        <w:tc>
          <w:tcPr>
            <w:tcW w:w="456" w:type="dxa"/>
            <w:tcBorders>
              <w:top w:val="single" w:sz="2" w:space="0" w:color="auto"/>
              <w:left w:val="nil"/>
              <w:bottom w:val="single" w:sz="2" w:space="0" w:color="auto"/>
              <w:right w:val="nil"/>
            </w:tcBorders>
          </w:tcPr>
          <w:p w14:paraId="16DF507A" w14:textId="77777777" w:rsidR="002120C5" w:rsidRPr="00EA7473" w:rsidRDefault="002120C5" w:rsidP="003F2713">
            <w:pPr>
              <w:pStyle w:val="Tabletext"/>
            </w:pPr>
            <w:r w:rsidRPr="00EA7473">
              <w:t>S1</w:t>
            </w:r>
          </w:p>
        </w:tc>
        <w:tc>
          <w:tcPr>
            <w:tcW w:w="570" w:type="dxa"/>
            <w:tcBorders>
              <w:top w:val="single" w:sz="2" w:space="0" w:color="auto"/>
              <w:left w:val="nil"/>
              <w:bottom w:val="single" w:sz="2" w:space="0" w:color="auto"/>
              <w:right w:val="nil"/>
            </w:tcBorders>
          </w:tcPr>
          <w:p w14:paraId="101F153E" w14:textId="77777777" w:rsidR="002120C5" w:rsidRPr="00EA7473" w:rsidRDefault="002120C5" w:rsidP="003F2713">
            <w:pPr>
              <w:pStyle w:val="Tabletext"/>
            </w:pPr>
            <w:r w:rsidRPr="00EA7473">
              <w:t>E1</w:t>
            </w:r>
          </w:p>
        </w:tc>
        <w:tc>
          <w:tcPr>
            <w:tcW w:w="591" w:type="dxa"/>
            <w:tcBorders>
              <w:top w:val="single" w:sz="2" w:space="0" w:color="auto"/>
              <w:left w:val="nil"/>
              <w:bottom w:val="single" w:sz="2" w:space="0" w:color="auto"/>
              <w:right w:val="nil"/>
            </w:tcBorders>
          </w:tcPr>
          <w:p w14:paraId="137E927D" w14:textId="77777777" w:rsidR="002120C5" w:rsidRPr="00273774" w:rsidRDefault="002120C5" w:rsidP="003F2713">
            <w:pPr>
              <w:pStyle w:val="Tabletext"/>
            </w:pPr>
            <w:r w:rsidRPr="00273774">
              <w:t>O24</w:t>
            </w:r>
          </w:p>
        </w:tc>
        <w:tc>
          <w:tcPr>
            <w:tcW w:w="610" w:type="dxa"/>
            <w:tcBorders>
              <w:top w:val="single" w:sz="2" w:space="0" w:color="auto"/>
              <w:left w:val="nil"/>
              <w:bottom w:val="single" w:sz="2" w:space="0" w:color="auto"/>
              <w:right w:val="nil"/>
            </w:tcBorders>
          </w:tcPr>
          <w:p w14:paraId="79C68A44" w14:textId="77777777" w:rsidR="002120C5" w:rsidRPr="005B37DA" w:rsidRDefault="002120C5" w:rsidP="003F2713">
            <w:pPr>
              <w:pStyle w:val="Tabletext"/>
            </w:pPr>
            <w:r w:rsidRPr="005B37DA">
              <w:t>R106</w:t>
            </w:r>
          </w:p>
        </w:tc>
        <w:tc>
          <w:tcPr>
            <w:tcW w:w="1154" w:type="dxa"/>
            <w:tcBorders>
              <w:top w:val="single" w:sz="2" w:space="0" w:color="auto"/>
              <w:left w:val="nil"/>
              <w:bottom w:val="single" w:sz="2" w:space="0" w:color="auto"/>
              <w:right w:val="nil"/>
            </w:tcBorders>
          </w:tcPr>
          <w:p w14:paraId="50B35022" w14:textId="77777777" w:rsidR="002120C5" w:rsidRPr="00EA7473" w:rsidRDefault="002120C5" w:rsidP="003F2713">
            <w:pPr>
              <w:pStyle w:val="Tabletext"/>
            </w:pPr>
            <w:r w:rsidRPr="00CB4E63">
              <w:t>23/11/2023</w:t>
            </w:r>
          </w:p>
        </w:tc>
      </w:tr>
      <w:tr w:rsidR="002120C5" w:rsidRPr="00DA6799" w14:paraId="7F52EB2D" w14:textId="77777777" w:rsidTr="00EF22E3">
        <w:trPr>
          <w:cantSplit/>
          <w:jc w:val="center"/>
        </w:trPr>
        <w:tc>
          <w:tcPr>
            <w:tcW w:w="812" w:type="dxa"/>
          </w:tcPr>
          <w:p w14:paraId="753F7766" w14:textId="3A22B0F5" w:rsidR="002120C5" w:rsidRDefault="002120C5" w:rsidP="002120C5">
            <w:pPr>
              <w:pStyle w:val="Tabletext"/>
              <w:rPr>
                <w:lang w:eastAsia="en-US"/>
              </w:rPr>
            </w:pPr>
            <w:r w:rsidRPr="00EA7473">
              <w:t>163</w:t>
            </w:r>
          </w:p>
        </w:tc>
        <w:tc>
          <w:tcPr>
            <w:tcW w:w="1142" w:type="dxa"/>
          </w:tcPr>
          <w:p w14:paraId="1ED476B3" w14:textId="5FEB7467" w:rsidR="002120C5" w:rsidRDefault="002120C5" w:rsidP="002120C5">
            <w:pPr>
              <w:pStyle w:val="Tabletext"/>
              <w:rPr>
                <w:lang w:eastAsia="en-US"/>
              </w:rPr>
            </w:pPr>
            <w:r w:rsidRPr="00EA7473">
              <w:t>$1</w:t>
            </w:r>
          </w:p>
        </w:tc>
        <w:tc>
          <w:tcPr>
            <w:tcW w:w="1282" w:type="dxa"/>
          </w:tcPr>
          <w:p w14:paraId="57DA6135" w14:textId="66DD859B" w:rsidR="002120C5" w:rsidRDefault="002120C5" w:rsidP="002120C5">
            <w:pPr>
              <w:pStyle w:val="Tabletext"/>
              <w:rPr>
                <w:lang w:eastAsia="en-US"/>
              </w:rPr>
            </w:pPr>
            <w:r w:rsidRPr="00EA7473">
              <w:t>At least 99.99% silver</w:t>
            </w:r>
          </w:p>
        </w:tc>
        <w:tc>
          <w:tcPr>
            <w:tcW w:w="1611" w:type="dxa"/>
          </w:tcPr>
          <w:p w14:paraId="6FD00039" w14:textId="5B5B849E" w:rsidR="002120C5" w:rsidRDefault="002120C5" w:rsidP="002120C5">
            <w:pPr>
              <w:pStyle w:val="Tabletext"/>
              <w:rPr>
                <w:lang w:eastAsia="en-US"/>
              </w:rPr>
            </w:pPr>
            <w:r w:rsidRPr="00EA7473">
              <w:t>31.607 ± 0.500</w:t>
            </w:r>
          </w:p>
        </w:tc>
        <w:tc>
          <w:tcPr>
            <w:tcW w:w="854" w:type="dxa"/>
          </w:tcPr>
          <w:p w14:paraId="19A57FF9" w14:textId="60FB7E28" w:rsidR="002120C5" w:rsidRDefault="002120C5" w:rsidP="002120C5">
            <w:pPr>
              <w:pStyle w:val="Tabletext"/>
              <w:rPr>
                <w:lang w:eastAsia="en-US"/>
              </w:rPr>
            </w:pPr>
            <w:r w:rsidRPr="00EA7473">
              <w:t>40.90</w:t>
            </w:r>
          </w:p>
        </w:tc>
        <w:tc>
          <w:tcPr>
            <w:tcW w:w="713" w:type="dxa"/>
          </w:tcPr>
          <w:p w14:paraId="7D2B3145" w14:textId="2B23BFCA" w:rsidR="002120C5" w:rsidRDefault="002120C5" w:rsidP="002120C5">
            <w:pPr>
              <w:pStyle w:val="Tabletext"/>
              <w:rPr>
                <w:lang w:eastAsia="en-US"/>
              </w:rPr>
            </w:pPr>
            <w:r w:rsidRPr="00EA7473">
              <w:t>3.50</w:t>
            </w:r>
          </w:p>
        </w:tc>
        <w:tc>
          <w:tcPr>
            <w:tcW w:w="456" w:type="dxa"/>
          </w:tcPr>
          <w:p w14:paraId="7D0E1EA5" w14:textId="15817A82" w:rsidR="002120C5" w:rsidRDefault="002120C5" w:rsidP="002120C5">
            <w:pPr>
              <w:pStyle w:val="Tabletext"/>
              <w:rPr>
                <w:lang w:eastAsia="en-US"/>
              </w:rPr>
            </w:pPr>
            <w:r w:rsidRPr="00EA7473">
              <w:t>S1</w:t>
            </w:r>
          </w:p>
        </w:tc>
        <w:tc>
          <w:tcPr>
            <w:tcW w:w="570" w:type="dxa"/>
          </w:tcPr>
          <w:p w14:paraId="21BAA671" w14:textId="234583B4" w:rsidR="002120C5" w:rsidRDefault="002120C5" w:rsidP="002120C5">
            <w:pPr>
              <w:pStyle w:val="Tabletext"/>
              <w:rPr>
                <w:lang w:eastAsia="en-US"/>
              </w:rPr>
            </w:pPr>
            <w:r w:rsidRPr="00EA7473">
              <w:t>E1</w:t>
            </w:r>
          </w:p>
        </w:tc>
        <w:tc>
          <w:tcPr>
            <w:tcW w:w="591" w:type="dxa"/>
          </w:tcPr>
          <w:p w14:paraId="108FF254" w14:textId="3CDA45E4" w:rsidR="002120C5" w:rsidRDefault="002120C5" w:rsidP="002120C5">
            <w:pPr>
              <w:pStyle w:val="Tabletext"/>
              <w:rPr>
                <w:lang w:eastAsia="en-US"/>
              </w:rPr>
            </w:pPr>
            <w:r w:rsidRPr="00273774">
              <w:t>O25</w:t>
            </w:r>
          </w:p>
        </w:tc>
        <w:tc>
          <w:tcPr>
            <w:tcW w:w="610" w:type="dxa"/>
          </w:tcPr>
          <w:p w14:paraId="7D50399C" w14:textId="1CB809D5" w:rsidR="002120C5" w:rsidRDefault="002120C5" w:rsidP="002120C5">
            <w:pPr>
              <w:pStyle w:val="Tabletext"/>
              <w:rPr>
                <w:lang w:eastAsia="en-US"/>
              </w:rPr>
            </w:pPr>
            <w:r w:rsidRPr="005B37DA">
              <w:t>R107</w:t>
            </w:r>
          </w:p>
        </w:tc>
        <w:tc>
          <w:tcPr>
            <w:tcW w:w="1154" w:type="dxa"/>
          </w:tcPr>
          <w:p w14:paraId="09BEFF40" w14:textId="5B5DE73A" w:rsidR="002120C5" w:rsidRDefault="002120C5" w:rsidP="002120C5">
            <w:pPr>
              <w:pStyle w:val="Tabletext"/>
              <w:rPr>
                <w:lang w:eastAsia="en-US"/>
              </w:rPr>
            </w:pPr>
            <w:r w:rsidRPr="00CB4E63">
              <w:t>23/11/2023</w:t>
            </w:r>
          </w:p>
        </w:tc>
      </w:tr>
    </w:tbl>
    <w:p w14:paraId="4959BEDD" w14:textId="77777777" w:rsidR="0001403B" w:rsidRDefault="0001403B" w:rsidP="0001403B">
      <w:pPr>
        <w:pStyle w:val="Tabletext"/>
      </w:pPr>
    </w:p>
    <w:p w14:paraId="1AD7D669" w14:textId="5C01623A" w:rsidR="00B30377" w:rsidRPr="00B30377" w:rsidRDefault="00B30377" w:rsidP="00B30377">
      <w:pPr>
        <w:pStyle w:val="ActHead3"/>
        <w:pageBreakBefore/>
        <w:rPr>
          <w:lang w:eastAsia="en-US"/>
        </w:rPr>
      </w:pPr>
      <w:bookmarkStart w:id="146" w:name="_Toc164581905"/>
      <w:r w:rsidRPr="00B30377">
        <w:rPr>
          <w:rStyle w:val="CharDivNo"/>
        </w:rPr>
        <w:lastRenderedPageBreak/>
        <w:t>Division 2</w:t>
      </w:r>
      <w:r>
        <w:t>—</w:t>
      </w:r>
      <w:r w:rsidRPr="00B30377">
        <w:rPr>
          <w:rStyle w:val="CharDivText"/>
        </w:rPr>
        <w:t>Explanation of symbols</w:t>
      </w:r>
    </w:p>
    <w:p w14:paraId="5CA3803C" w14:textId="050D2C4F" w:rsidR="00C86FEE" w:rsidRDefault="00C86FEE" w:rsidP="00C86FEE">
      <w:pPr>
        <w:pStyle w:val="ActHead5"/>
      </w:pPr>
      <w:bookmarkStart w:id="147" w:name="_Toc164581906"/>
      <w:bookmarkEnd w:id="146"/>
      <w:r w:rsidRPr="00C86FEE">
        <w:rPr>
          <w:rStyle w:val="CharSectno"/>
        </w:rPr>
        <w:t>5</w:t>
      </w:r>
      <w:r>
        <w:t xml:space="preserve">  Symbols used in Division 1</w:t>
      </w:r>
      <w:bookmarkEnd w:id="147"/>
    </w:p>
    <w:p w14:paraId="13E64A1C" w14:textId="77777777" w:rsidR="0001403B" w:rsidRPr="00883147" w:rsidRDefault="0001403B" w:rsidP="0001403B">
      <w:pPr>
        <w:pStyle w:val="subsection"/>
      </w:pPr>
      <w:r w:rsidRPr="00883147">
        <w:tab/>
      </w:r>
      <w:r w:rsidRPr="00883147">
        <w:tab/>
        <w:t>Each item of the following table contains an explanation of a symbol used in Division 1 of this Schedule to describe the shape, edge design, obverse design and reverse design of a coin.</w:t>
      </w:r>
    </w:p>
    <w:p w14:paraId="04B5E207" w14:textId="77777777" w:rsidR="0001403B" w:rsidRPr="00883147" w:rsidRDefault="0001403B" w:rsidP="0001403B">
      <w:pPr>
        <w:pStyle w:val="Tabletext"/>
      </w:pPr>
    </w:p>
    <w:tbl>
      <w:tblPr>
        <w:tblW w:w="8449" w:type="dxa"/>
        <w:tblInd w:w="93"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939"/>
        <w:gridCol w:w="70"/>
        <w:gridCol w:w="869"/>
        <w:gridCol w:w="69"/>
        <w:gridCol w:w="5815"/>
        <w:gridCol w:w="7"/>
        <w:gridCol w:w="64"/>
      </w:tblGrid>
      <w:tr w:rsidR="0001403B" w:rsidRPr="00883147" w14:paraId="109F75BA" w14:textId="77777777" w:rsidTr="00487B6E">
        <w:trPr>
          <w:gridAfter w:val="2"/>
          <w:wAfter w:w="71" w:type="dxa"/>
          <w:tblHeader/>
        </w:trPr>
        <w:tc>
          <w:tcPr>
            <w:tcW w:w="8378" w:type="dxa"/>
            <w:gridSpan w:val="6"/>
            <w:tcBorders>
              <w:top w:val="single" w:sz="12" w:space="0" w:color="auto"/>
              <w:bottom w:val="single" w:sz="6" w:space="0" w:color="auto"/>
            </w:tcBorders>
            <w:shd w:val="clear" w:color="auto" w:fill="auto"/>
          </w:tcPr>
          <w:p w14:paraId="50ACCF74" w14:textId="77777777" w:rsidR="0001403B" w:rsidRPr="00D8609A" w:rsidRDefault="0001403B" w:rsidP="00663D15">
            <w:pPr>
              <w:pStyle w:val="TableHeading"/>
            </w:pPr>
            <w:r w:rsidRPr="00D8609A">
              <w:t>Explanation of symbols used in Division 1</w:t>
            </w:r>
          </w:p>
        </w:tc>
      </w:tr>
      <w:tr w:rsidR="0001403B" w:rsidRPr="00883147" w14:paraId="74038CF4" w14:textId="77777777" w:rsidTr="00487B6E">
        <w:trPr>
          <w:gridAfter w:val="2"/>
          <w:wAfter w:w="71" w:type="dxa"/>
          <w:tblHeader/>
        </w:trPr>
        <w:tc>
          <w:tcPr>
            <w:tcW w:w="616" w:type="dxa"/>
            <w:tcBorders>
              <w:top w:val="single" w:sz="6" w:space="0" w:color="auto"/>
              <w:bottom w:val="single" w:sz="12" w:space="0" w:color="auto"/>
            </w:tcBorders>
            <w:shd w:val="clear" w:color="auto" w:fill="auto"/>
          </w:tcPr>
          <w:p w14:paraId="50741937" w14:textId="77777777" w:rsidR="0001403B" w:rsidRPr="00D8609A" w:rsidRDefault="0001403B" w:rsidP="00663D15">
            <w:pPr>
              <w:pStyle w:val="TableHeading"/>
            </w:pPr>
            <w:r w:rsidRPr="00D8609A">
              <w:t>Item</w:t>
            </w:r>
          </w:p>
        </w:tc>
        <w:tc>
          <w:tcPr>
            <w:tcW w:w="939" w:type="dxa"/>
            <w:tcBorders>
              <w:top w:val="single" w:sz="6" w:space="0" w:color="auto"/>
              <w:bottom w:val="single" w:sz="12" w:space="0" w:color="auto"/>
            </w:tcBorders>
            <w:shd w:val="clear" w:color="auto" w:fill="auto"/>
          </w:tcPr>
          <w:p w14:paraId="10F8391C" w14:textId="77777777" w:rsidR="0001403B" w:rsidRPr="00D8609A" w:rsidRDefault="0001403B" w:rsidP="00663D15">
            <w:pPr>
              <w:pStyle w:val="TableHeading"/>
            </w:pPr>
            <w:r w:rsidRPr="00D8609A">
              <w:t>Design Feature</w:t>
            </w:r>
          </w:p>
        </w:tc>
        <w:tc>
          <w:tcPr>
            <w:tcW w:w="939" w:type="dxa"/>
            <w:gridSpan w:val="2"/>
            <w:tcBorders>
              <w:top w:val="single" w:sz="6" w:space="0" w:color="auto"/>
              <w:bottom w:val="single" w:sz="12" w:space="0" w:color="auto"/>
            </w:tcBorders>
            <w:shd w:val="clear" w:color="auto" w:fill="auto"/>
          </w:tcPr>
          <w:p w14:paraId="1DB3B0C1" w14:textId="77777777" w:rsidR="0001403B" w:rsidRPr="00D8609A" w:rsidRDefault="0001403B" w:rsidP="00663D15">
            <w:pPr>
              <w:pStyle w:val="TableHeading"/>
            </w:pPr>
            <w:r w:rsidRPr="00D8609A">
              <w:t>Symbol</w:t>
            </w:r>
          </w:p>
        </w:tc>
        <w:tc>
          <w:tcPr>
            <w:tcW w:w="5884" w:type="dxa"/>
            <w:gridSpan w:val="2"/>
            <w:tcBorders>
              <w:top w:val="single" w:sz="6" w:space="0" w:color="auto"/>
              <w:bottom w:val="single" w:sz="12" w:space="0" w:color="auto"/>
            </w:tcBorders>
            <w:shd w:val="clear" w:color="auto" w:fill="auto"/>
          </w:tcPr>
          <w:p w14:paraId="11909DD4" w14:textId="77777777" w:rsidR="0001403B" w:rsidRPr="00D8609A" w:rsidRDefault="0001403B" w:rsidP="00663D15">
            <w:pPr>
              <w:pStyle w:val="TableHeading"/>
            </w:pPr>
            <w:r w:rsidRPr="00D8609A">
              <w:t>Explanation</w:t>
            </w:r>
          </w:p>
        </w:tc>
      </w:tr>
      <w:tr w:rsidR="0001403B" w:rsidRPr="008973B6" w14:paraId="21C76B5C" w14:textId="77777777" w:rsidTr="00487B6E">
        <w:trPr>
          <w:gridAfter w:val="2"/>
          <w:wAfter w:w="71" w:type="dxa"/>
        </w:trPr>
        <w:tc>
          <w:tcPr>
            <w:tcW w:w="616" w:type="dxa"/>
            <w:tcBorders>
              <w:top w:val="single" w:sz="12" w:space="0" w:color="auto"/>
            </w:tcBorders>
            <w:shd w:val="clear" w:color="auto" w:fill="auto"/>
          </w:tcPr>
          <w:p w14:paraId="47435CA9" w14:textId="77777777" w:rsidR="0001403B" w:rsidRPr="00D8609A" w:rsidRDefault="0001403B" w:rsidP="00663D15">
            <w:pPr>
              <w:pStyle w:val="Tabletext"/>
            </w:pPr>
            <w:r w:rsidRPr="00D8609A">
              <w:t>1</w:t>
            </w:r>
          </w:p>
        </w:tc>
        <w:tc>
          <w:tcPr>
            <w:tcW w:w="939" w:type="dxa"/>
            <w:tcBorders>
              <w:top w:val="single" w:sz="12" w:space="0" w:color="auto"/>
            </w:tcBorders>
            <w:shd w:val="clear" w:color="auto" w:fill="auto"/>
          </w:tcPr>
          <w:p w14:paraId="7E468825" w14:textId="77777777" w:rsidR="0001403B" w:rsidRPr="00D8609A" w:rsidRDefault="0001403B" w:rsidP="00663D15">
            <w:pPr>
              <w:pStyle w:val="Tabletext"/>
            </w:pPr>
            <w:r w:rsidRPr="00D8609A">
              <w:t>Shape</w:t>
            </w:r>
          </w:p>
        </w:tc>
        <w:tc>
          <w:tcPr>
            <w:tcW w:w="939" w:type="dxa"/>
            <w:gridSpan w:val="2"/>
            <w:tcBorders>
              <w:top w:val="single" w:sz="12" w:space="0" w:color="auto"/>
            </w:tcBorders>
            <w:shd w:val="clear" w:color="auto" w:fill="auto"/>
          </w:tcPr>
          <w:p w14:paraId="72E201F4" w14:textId="77777777" w:rsidR="0001403B" w:rsidRPr="00D8609A" w:rsidRDefault="0001403B" w:rsidP="00663D15">
            <w:pPr>
              <w:pStyle w:val="Tabletext"/>
            </w:pPr>
            <w:r w:rsidRPr="00D8609A">
              <w:t>S1</w:t>
            </w:r>
          </w:p>
        </w:tc>
        <w:tc>
          <w:tcPr>
            <w:tcW w:w="5884" w:type="dxa"/>
            <w:gridSpan w:val="2"/>
            <w:tcBorders>
              <w:top w:val="single" w:sz="12" w:space="0" w:color="auto"/>
            </w:tcBorders>
            <w:shd w:val="clear" w:color="auto" w:fill="auto"/>
          </w:tcPr>
          <w:p w14:paraId="6371DA0F" w14:textId="77777777" w:rsidR="0001403B" w:rsidRPr="00D8609A" w:rsidRDefault="0001403B" w:rsidP="00663D15">
            <w:pPr>
              <w:pStyle w:val="Tabletext"/>
            </w:pPr>
            <w:r w:rsidRPr="00D8609A">
              <w:t>Circular</w:t>
            </w:r>
          </w:p>
        </w:tc>
      </w:tr>
      <w:tr w:rsidR="0001403B" w:rsidRPr="008973B6" w14:paraId="6DB4263A" w14:textId="77777777" w:rsidTr="00487B6E">
        <w:trPr>
          <w:gridAfter w:val="2"/>
          <w:wAfter w:w="71" w:type="dxa"/>
        </w:trPr>
        <w:tc>
          <w:tcPr>
            <w:tcW w:w="616" w:type="dxa"/>
            <w:tcBorders>
              <w:top w:val="single" w:sz="2" w:space="0" w:color="auto"/>
            </w:tcBorders>
            <w:shd w:val="clear" w:color="auto" w:fill="auto"/>
          </w:tcPr>
          <w:p w14:paraId="7A6E7033" w14:textId="77777777" w:rsidR="0001403B" w:rsidRPr="00D8609A" w:rsidRDefault="0001403B" w:rsidP="00663D15">
            <w:pPr>
              <w:pStyle w:val="Tabletext"/>
            </w:pPr>
            <w:r w:rsidRPr="00D8609A">
              <w:t>8</w:t>
            </w:r>
          </w:p>
        </w:tc>
        <w:tc>
          <w:tcPr>
            <w:tcW w:w="939" w:type="dxa"/>
            <w:tcBorders>
              <w:top w:val="single" w:sz="2" w:space="0" w:color="auto"/>
            </w:tcBorders>
            <w:shd w:val="clear" w:color="auto" w:fill="auto"/>
          </w:tcPr>
          <w:p w14:paraId="79D3552D" w14:textId="77777777" w:rsidR="0001403B" w:rsidRPr="00D8609A" w:rsidRDefault="0001403B" w:rsidP="00663D15">
            <w:pPr>
              <w:pStyle w:val="Tabletext"/>
            </w:pPr>
            <w:r w:rsidRPr="00D8609A">
              <w:t>Shape</w:t>
            </w:r>
          </w:p>
        </w:tc>
        <w:tc>
          <w:tcPr>
            <w:tcW w:w="939" w:type="dxa"/>
            <w:gridSpan w:val="2"/>
            <w:tcBorders>
              <w:top w:val="single" w:sz="2" w:space="0" w:color="auto"/>
            </w:tcBorders>
            <w:shd w:val="clear" w:color="auto" w:fill="auto"/>
          </w:tcPr>
          <w:p w14:paraId="3B779AE8" w14:textId="77777777" w:rsidR="0001403B" w:rsidRPr="00D8609A" w:rsidRDefault="0001403B" w:rsidP="00663D15">
            <w:pPr>
              <w:pStyle w:val="Tabletext"/>
            </w:pPr>
            <w:r w:rsidRPr="00D8609A">
              <w:t>S8</w:t>
            </w:r>
          </w:p>
        </w:tc>
        <w:tc>
          <w:tcPr>
            <w:tcW w:w="5884" w:type="dxa"/>
            <w:gridSpan w:val="2"/>
            <w:tcBorders>
              <w:top w:val="single" w:sz="2" w:space="0" w:color="auto"/>
            </w:tcBorders>
            <w:shd w:val="clear" w:color="auto" w:fill="auto"/>
          </w:tcPr>
          <w:p w14:paraId="767E7DFC" w14:textId="77777777" w:rsidR="0001403B" w:rsidRPr="00D8609A" w:rsidRDefault="0001403B" w:rsidP="00663D15">
            <w:pPr>
              <w:pStyle w:val="Tabletext"/>
            </w:pPr>
            <w:r w:rsidRPr="00D8609A">
              <w:t>Rectangular with rounded corners</w:t>
            </w:r>
          </w:p>
        </w:tc>
      </w:tr>
      <w:tr w:rsidR="0001403B" w:rsidRPr="008973B6" w14:paraId="5111F619" w14:textId="77777777" w:rsidTr="00487B6E">
        <w:trPr>
          <w:gridAfter w:val="2"/>
          <w:wAfter w:w="71" w:type="dxa"/>
        </w:trPr>
        <w:tc>
          <w:tcPr>
            <w:tcW w:w="616" w:type="dxa"/>
            <w:tcBorders>
              <w:top w:val="single" w:sz="2" w:space="0" w:color="auto"/>
            </w:tcBorders>
            <w:shd w:val="clear" w:color="auto" w:fill="auto"/>
          </w:tcPr>
          <w:p w14:paraId="332B7EAD" w14:textId="77777777" w:rsidR="0001403B" w:rsidRPr="00D8609A" w:rsidRDefault="0001403B" w:rsidP="00663D15">
            <w:pPr>
              <w:pStyle w:val="Tabletext"/>
            </w:pPr>
            <w:r w:rsidRPr="00D8609A">
              <w:t>15</w:t>
            </w:r>
          </w:p>
        </w:tc>
        <w:tc>
          <w:tcPr>
            <w:tcW w:w="939" w:type="dxa"/>
            <w:tcBorders>
              <w:top w:val="single" w:sz="2" w:space="0" w:color="auto"/>
            </w:tcBorders>
            <w:shd w:val="clear" w:color="auto" w:fill="auto"/>
          </w:tcPr>
          <w:p w14:paraId="26A77337" w14:textId="77777777" w:rsidR="0001403B" w:rsidRPr="00D8609A" w:rsidRDefault="0001403B" w:rsidP="00663D15">
            <w:pPr>
              <w:pStyle w:val="Tabletext"/>
            </w:pPr>
            <w:r w:rsidRPr="00D8609A">
              <w:t>Edge</w:t>
            </w:r>
          </w:p>
        </w:tc>
        <w:tc>
          <w:tcPr>
            <w:tcW w:w="939" w:type="dxa"/>
            <w:gridSpan w:val="2"/>
            <w:tcBorders>
              <w:top w:val="single" w:sz="2" w:space="0" w:color="auto"/>
            </w:tcBorders>
            <w:shd w:val="clear" w:color="auto" w:fill="auto"/>
          </w:tcPr>
          <w:p w14:paraId="00FBB996" w14:textId="77777777" w:rsidR="0001403B" w:rsidRPr="00D8609A" w:rsidRDefault="0001403B" w:rsidP="00663D15">
            <w:pPr>
              <w:pStyle w:val="Tabletext"/>
            </w:pPr>
            <w:r w:rsidRPr="00D8609A">
              <w:t>E1</w:t>
            </w:r>
          </w:p>
        </w:tc>
        <w:tc>
          <w:tcPr>
            <w:tcW w:w="5884" w:type="dxa"/>
            <w:gridSpan w:val="2"/>
            <w:tcBorders>
              <w:top w:val="single" w:sz="2" w:space="0" w:color="auto"/>
            </w:tcBorders>
            <w:shd w:val="clear" w:color="auto" w:fill="auto"/>
          </w:tcPr>
          <w:p w14:paraId="540B503C" w14:textId="77777777" w:rsidR="0001403B" w:rsidRPr="00D8609A" w:rsidRDefault="0001403B" w:rsidP="00663D15">
            <w:pPr>
              <w:pStyle w:val="Tabletext"/>
            </w:pPr>
            <w:r w:rsidRPr="00D8609A">
              <w:t>Continuously milled</w:t>
            </w:r>
          </w:p>
        </w:tc>
      </w:tr>
      <w:tr w:rsidR="0001403B" w:rsidRPr="008973B6" w14:paraId="700E434E" w14:textId="77777777" w:rsidTr="00487B6E">
        <w:trPr>
          <w:gridAfter w:val="2"/>
          <w:wAfter w:w="71" w:type="dxa"/>
        </w:trPr>
        <w:tc>
          <w:tcPr>
            <w:tcW w:w="616" w:type="dxa"/>
            <w:shd w:val="clear" w:color="auto" w:fill="auto"/>
          </w:tcPr>
          <w:p w14:paraId="391AFC64" w14:textId="77777777" w:rsidR="0001403B" w:rsidRPr="00D8609A" w:rsidRDefault="0001403B" w:rsidP="00663D15">
            <w:pPr>
              <w:pStyle w:val="Tabletext"/>
            </w:pPr>
            <w:r w:rsidRPr="00D8609A">
              <w:t>16</w:t>
            </w:r>
          </w:p>
        </w:tc>
        <w:tc>
          <w:tcPr>
            <w:tcW w:w="939" w:type="dxa"/>
            <w:shd w:val="clear" w:color="auto" w:fill="auto"/>
          </w:tcPr>
          <w:p w14:paraId="5B5163F7" w14:textId="77777777" w:rsidR="0001403B" w:rsidRPr="00D8609A" w:rsidRDefault="0001403B" w:rsidP="00663D15">
            <w:pPr>
              <w:pStyle w:val="Tabletext"/>
            </w:pPr>
            <w:r w:rsidRPr="00D8609A">
              <w:t xml:space="preserve">Edge </w:t>
            </w:r>
          </w:p>
        </w:tc>
        <w:tc>
          <w:tcPr>
            <w:tcW w:w="939" w:type="dxa"/>
            <w:gridSpan w:val="2"/>
            <w:shd w:val="clear" w:color="auto" w:fill="auto"/>
          </w:tcPr>
          <w:p w14:paraId="5C74DA30" w14:textId="77777777" w:rsidR="0001403B" w:rsidRPr="00D8609A" w:rsidRDefault="0001403B" w:rsidP="00663D15">
            <w:pPr>
              <w:pStyle w:val="Tabletext"/>
            </w:pPr>
            <w:r w:rsidRPr="00D8609A">
              <w:t>E2</w:t>
            </w:r>
          </w:p>
        </w:tc>
        <w:tc>
          <w:tcPr>
            <w:tcW w:w="5884" w:type="dxa"/>
            <w:gridSpan w:val="2"/>
            <w:shd w:val="clear" w:color="auto" w:fill="auto"/>
          </w:tcPr>
          <w:p w14:paraId="09E34D04" w14:textId="77777777" w:rsidR="0001403B" w:rsidRPr="00D8609A" w:rsidRDefault="0001403B" w:rsidP="00663D15">
            <w:pPr>
              <w:pStyle w:val="Tabletext"/>
            </w:pPr>
            <w:r w:rsidRPr="00D8609A">
              <w:t>Plain</w:t>
            </w:r>
          </w:p>
        </w:tc>
      </w:tr>
      <w:tr w:rsidR="00475DB5" w:rsidRPr="008973B6" w14:paraId="760C7C74" w14:textId="77777777" w:rsidTr="00487B6E">
        <w:trPr>
          <w:gridAfter w:val="2"/>
          <w:wAfter w:w="71" w:type="dxa"/>
        </w:trPr>
        <w:tc>
          <w:tcPr>
            <w:tcW w:w="616" w:type="dxa"/>
            <w:shd w:val="clear" w:color="auto" w:fill="auto"/>
          </w:tcPr>
          <w:p w14:paraId="14D33245" w14:textId="67A0A6BD" w:rsidR="00475DB5" w:rsidRPr="00D8609A" w:rsidRDefault="00475DB5" w:rsidP="00475DB5">
            <w:pPr>
              <w:pStyle w:val="Tabletext"/>
            </w:pPr>
            <w:r>
              <w:rPr>
                <w:lang w:eastAsia="en-US"/>
              </w:rPr>
              <w:t>21</w:t>
            </w:r>
          </w:p>
        </w:tc>
        <w:tc>
          <w:tcPr>
            <w:tcW w:w="939" w:type="dxa"/>
            <w:shd w:val="clear" w:color="auto" w:fill="auto"/>
          </w:tcPr>
          <w:p w14:paraId="053C4122" w14:textId="19298F55" w:rsidR="00475DB5" w:rsidRPr="00D8609A" w:rsidRDefault="00475DB5" w:rsidP="00475DB5">
            <w:pPr>
              <w:pStyle w:val="Tabletext"/>
            </w:pPr>
            <w:r>
              <w:rPr>
                <w:lang w:eastAsia="en-US"/>
              </w:rPr>
              <w:t>Edge</w:t>
            </w:r>
          </w:p>
        </w:tc>
        <w:tc>
          <w:tcPr>
            <w:tcW w:w="939" w:type="dxa"/>
            <w:gridSpan w:val="2"/>
            <w:shd w:val="clear" w:color="auto" w:fill="auto"/>
          </w:tcPr>
          <w:p w14:paraId="739B7470" w14:textId="6A6C6E38" w:rsidR="00475DB5" w:rsidRPr="00D8609A" w:rsidRDefault="00475DB5" w:rsidP="00475DB5">
            <w:pPr>
              <w:pStyle w:val="Tabletext"/>
            </w:pPr>
            <w:r>
              <w:rPr>
                <w:lang w:eastAsia="en-US"/>
              </w:rPr>
              <w:t>E7</w:t>
            </w:r>
          </w:p>
        </w:tc>
        <w:tc>
          <w:tcPr>
            <w:tcW w:w="5884" w:type="dxa"/>
            <w:gridSpan w:val="2"/>
            <w:shd w:val="clear" w:color="auto" w:fill="auto"/>
          </w:tcPr>
          <w:p w14:paraId="2DCEEAA5" w14:textId="5CCD38FA" w:rsidR="00475DB5" w:rsidRPr="00D8609A" w:rsidRDefault="00475DB5" w:rsidP="00475DB5">
            <w:pPr>
              <w:pStyle w:val="Tabletext"/>
            </w:pPr>
            <w:r>
              <w:rPr>
                <w:lang w:eastAsia="en-US"/>
              </w:rPr>
              <w:t>Continuously milled with lettering</w:t>
            </w:r>
          </w:p>
        </w:tc>
      </w:tr>
      <w:tr w:rsidR="0001403B" w:rsidRPr="008973B6" w14:paraId="0D964AF7" w14:textId="77777777" w:rsidTr="00487B6E">
        <w:trPr>
          <w:gridAfter w:val="2"/>
          <w:wAfter w:w="71" w:type="dxa"/>
        </w:trPr>
        <w:tc>
          <w:tcPr>
            <w:tcW w:w="616" w:type="dxa"/>
            <w:shd w:val="clear" w:color="auto" w:fill="auto"/>
          </w:tcPr>
          <w:p w14:paraId="6E38F1A8" w14:textId="77777777" w:rsidR="0001403B" w:rsidRPr="00D8609A" w:rsidRDefault="0001403B" w:rsidP="00663D15">
            <w:pPr>
              <w:pStyle w:val="Tabletext"/>
            </w:pPr>
            <w:r w:rsidRPr="00D8609A">
              <w:t>20</w:t>
            </w:r>
          </w:p>
        </w:tc>
        <w:tc>
          <w:tcPr>
            <w:tcW w:w="939" w:type="dxa"/>
            <w:shd w:val="clear" w:color="auto" w:fill="auto"/>
          </w:tcPr>
          <w:p w14:paraId="199BB0A5" w14:textId="77777777" w:rsidR="0001403B" w:rsidRPr="00D8609A" w:rsidRDefault="0001403B" w:rsidP="00663D15">
            <w:pPr>
              <w:pStyle w:val="Tabletext"/>
            </w:pPr>
            <w:r w:rsidRPr="00D8609A">
              <w:t>Obverse</w:t>
            </w:r>
          </w:p>
        </w:tc>
        <w:tc>
          <w:tcPr>
            <w:tcW w:w="939" w:type="dxa"/>
            <w:gridSpan w:val="2"/>
            <w:shd w:val="clear" w:color="auto" w:fill="auto"/>
          </w:tcPr>
          <w:p w14:paraId="04D4721A" w14:textId="77777777" w:rsidR="0001403B" w:rsidRPr="00D8609A" w:rsidRDefault="0001403B" w:rsidP="00663D15">
            <w:pPr>
              <w:pStyle w:val="Tabletext"/>
            </w:pPr>
            <w:r w:rsidRPr="00D8609A">
              <w:t>O1</w:t>
            </w:r>
          </w:p>
        </w:tc>
        <w:tc>
          <w:tcPr>
            <w:tcW w:w="5884" w:type="dxa"/>
            <w:gridSpan w:val="2"/>
            <w:shd w:val="clear" w:color="auto" w:fill="auto"/>
          </w:tcPr>
          <w:p w14:paraId="6529FFD9" w14:textId="77777777" w:rsidR="0001403B" w:rsidRPr="00D8609A" w:rsidRDefault="0001403B" w:rsidP="00663D15">
            <w:pPr>
              <w:pStyle w:val="Tabletext"/>
            </w:pPr>
            <w:r w:rsidRPr="00D8609A">
              <w:t>A design consisting of a circular border immediately inside the rim that surrounds an effigy of Queen Elizabeth II and the following:</w:t>
            </w:r>
          </w:p>
          <w:p w14:paraId="17490EB6" w14:textId="77777777" w:rsidR="0001403B" w:rsidRPr="00D8609A" w:rsidRDefault="0001403B" w:rsidP="00663D15">
            <w:pPr>
              <w:pStyle w:val="Tablea"/>
            </w:pPr>
            <w:r w:rsidRPr="00D8609A">
              <w:t>(a) “ELIZABETH II”; and</w:t>
            </w:r>
          </w:p>
          <w:p w14:paraId="68C61EA7" w14:textId="77777777" w:rsidR="0001403B" w:rsidRPr="00D8609A" w:rsidRDefault="0001403B" w:rsidP="00663D15">
            <w:pPr>
              <w:pStyle w:val="Tablea"/>
            </w:pPr>
            <w:r w:rsidRPr="00D8609A">
              <w:t>(b) “AUSTRALIA”; and</w:t>
            </w:r>
          </w:p>
          <w:p w14:paraId="1392D1E6" w14:textId="77777777" w:rsidR="0001403B" w:rsidRPr="00D8609A" w:rsidRDefault="0001403B" w:rsidP="00663D15">
            <w:pPr>
              <w:pStyle w:val="Tablea"/>
            </w:pPr>
            <w:r w:rsidRPr="00D8609A">
              <w:t>(c) Arabic numerals for the amount, in dollars and cents, of the denomination of the coin, followed by “DOLLARS”, “DOLLAR” or “CENTS” as the case requires; and</w:t>
            </w:r>
          </w:p>
          <w:p w14:paraId="028B273F" w14:textId="77777777" w:rsidR="0001403B" w:rsidRPr="00D8609A" w:rsidRDefault="0001403B" w:rsidP="00663D15">
            <w:pPr>
              <w:pStyle w:val="Tablea"/>
            </w:pPr>
            <w:r w:rsidRPr="00D8609A">
              <w:t>(d) “JC”; and</w:t>
            </w:r>
          </w:p>
          <w:p w14:paraId="2F6D4254" w14:textId="77777777" w:rsidR="0001403B" w:rsidRPr="00D8609A" w:rsidRDefault="0001403B" w:rsidP="00663D15">
            <w:pPr>
              <w:pStyle w:val="Tablea"/>
            </w:pPr>
            <w:r w:rsidRPr="00D8609A">
              <w:t>(e) “1952-2022”.</w:t>
            </w:r>
          </w:p>
        </w:tc>
      </w:tr>
      <w:tr w:rsidR="0001403B" w:rsidRPr="008973B6" w14:paraId="72AC2873" w14:textId="77777777" w:rsidTr="00487B6E">
        <w:trPr>
          <w:gridAfter w:val="2"/>
          <w:wAfter w:w="71" w:type="dxa"/>
        </w:trPr>
        <w:tc>
          <w:tcPr>
            <w:tcW w:w="616" w:type="dxa"/>
            <w:shd w:val="clear" w:color="auto" w:fill="auto"/>
          </w:tcPr>
          <w:p w14:paraId="59C6A3EB" w14:textId="77777777" w:rsidR="0001403B" w:rsidRPr="00D8609A" w:rsidRDefault="0001403B" w:rsidP="00663D15">
            <w:pPr>
              <w:pStyle w:val="Tabletext"/>
            </w:pPr>
            <w:r w:rsidRPr="00D8609A">
              <w:t>21</w:t>
            </w:r>
          </w:p>
        </w:tc>
        <w:tc>
          <w:tcPr>
            <w:tcW w:w="939" w:type="dxa"/>
            <w:shd w:val="clear" w:color="auto" w:fill="auto"/>
          </w:tcPr>
          <w:p w14:paraId="348B656F" w14:textId="77777777" w:rsidR="0001403B" w:rsidRPr="00D8609A" w:rsidRDefault="0001403B" w:rsidP="00663D15">
            <w:pPr>
              <w:pStyle w:val="Tabletext"/>
            </w:pPr>
            <w:r w:rsidRPr="00D8609A">
              <w:t>Obverse</w:t>
            </w:r>
          </w:p>
        </w:tc>
        <w:tc>
          <w:tcPr>
            <w:tcW w:w="939" w:type="dxa"/>
            <w:gridSpan w:val="2"/>
            <w:shd w:val="clear" w:color="auto" w:fill="auto"/>
          </w:tcPr>
          <w:p w14:paraId="62BF1EDA" w14:textId="77777777" w:rsidR="0001403B" w:rsidRPr="00D8609A" w:rsidRDefault="0001403B" w:rsidP="00663D15">
            <w:pPr>
              <w:pStyle w:val="Tabletext"/>
            </w:pPr>
            <w:r w:rsidRPr="00D8609A">
              <w:t>O2</w:t>
            </w:r>
          </w:p>
        </w:tc>
        <w:tc>
          <w:tcPr>
            <w:tcW w:w="5884" w:type="dxa"/>
            <w:gridSpan w:val="2"/>
            <w:shd w:val="clear" w:color="auto" w:fill="auto"/>
          </w:tcPr>
          <w:p w14:paraId="590F6EA1" w14:textId="77777777" w:rsidR="0001403B" w:rsidRPr="00D8609A" w:rsidRDefault="0001403B" w:rsidP="00663D15">
            <w:pPr>
              <w:pStyle w:val="Tabletext"/>
            </w:pPr>
            <w:r w:rsidRPr="00D8609A">
              <w:t>A design consisting of a circular border immediately inside the rim that surrounds an effigy of Queen Elizabeth II and the following:</w:t>
            </w:r>
          </w:p>
          <w:p w14:paraId="401403BC" w14:textId="77777777" w:rsidR="0001403B" w:rsidRPr="00D8609A" w:rsidRDefault="0001403B" w:rsidP="00663D15">
            <w:pPr>
              <w:pStyle w:val="Tablea"/>
            </w:pPr>
            <w:r w:rsidRPr="00D8609A">
              <w:t>(a) “ELIZABETH II”; and</w:t>
            </w:r>
          </w:p>
          <w:p w14:paraId="5AE016B1" w14:textId="77777777" w:rsidR="0001403B" w:rsidRPr="00D8609A" w:rsidRDefault="0001403B" w:rsidP="00663D15">
            <w:pPr>
              <w:pStyle w:val="Tablea"/>
            </w:pPr>
            <w:r w:rsidRPr="00D8609A">
              <w:t>(b) “2023”; and</w:t>
            </w:r>
          </w:p>
          <w:p w14:paraId="61D36482" w14:textId="77777777" w:rsidR="0001403B" w:rsidRPr="00D8609A" w:rsidRDefault="0001403B" w:rsidP="00663D15">
            <w:pPr>
              <w:pStyle w:val="Tablea"/>
            </w:pPr>
            <w:r w:rsidRPr="00D8609A">
              <w:t>(c) “AUSTRALIA”; and</w:t>
            </w:r>
          </w:p>
          <w:p w14:paraId="05C3B1C3" w14:textId="77777777" w:rsidR="0001403B" w:rsidRPr="00D8609A" w:rsidRDefault="0001403B" w:rsidP="00663D15">
            <w:pPr>
              <w:pStyle w:val="Tablea"/>
            </w:pPr>
            <w:r w:rsidRPr="00D8609A">
              <w:t>(d) Arabic numerals for the amount, in dollars and cents, of the denomination of the coin, followed by “DOLLARS”, “DOLLAR” or “CENTS” as the case requires; and</w:t>
            </w:r>
          </w:p>
          <w:p w14:paraId="3F8733D9" w14:textId="77777777" w:rsidR="0001403B" w:rsidRPr="00D8609A" w:rsidRDefault="0001403B" w:rsidP="00663D15">
            <w:pPr>
              <w:pStyle w:val="Tablea"/>
            </w:pPr>
            <w:r w:rsidRPr="00D8609A">
              <w:t>(e) “JC”; and</w:t>
            </w:r>
          </w:p>
          <w:p w14:paraId="40DCD38A" w14:textId="77777777" w:rsidR="0001403B" w:rsidRPr="00D8609A" w:rsidRDefault="0001403B" w:rsidP="00663D15">
            <w:pPr>
              <w:pStyle w:val="Tablea"/>
            </w:pPr>
            <w:r w:rsidRPr="00D8609A">
              <w:t>(f) “1952-2022”.</w:t>
            </w:r>
          </w:p>
        </w:tc>
      </w:tr>
      <w:tr w:rsidR="0001403B" w:rsidRPr="008973B6" w14:paraId="0EB9FDD6" w14:textId="77777777" w:rsidTr="00487B6E">
        <w:trPr>
          <w:gridAfter w:val="2"/>
          <w:wAfter w:w="71" w:type="dxa"/>
        </w:trPr>
        <w:tc>
          <w:tcPr>
            <w:tcW w:w="616" w:type="dxa"/>
            <w:shd w:val="clear" w:color="auto" w:fill="auto"/>
          </w:tcPr>
          <w:p w14:paraId="5198C361" w14:textId="77777777" w:rsidR="0001403B" w:rsidRPr="00D8609A" w:rsidRDefault="0001403B" w:rsidP="00663D15">
            <w:pPr>
              <w:pStyle w:val="Tabletext"/>
            </w:pPr>
            <w:r w:rsidRPr="00D8609A">
              <w:t>22</w:t>
            </w:r>
          </w:p>
        </w:tc>
        <w:tc>
          <w:tcPr>
            <w:tcW w:w="939" w:type="dxa"/>
            <w:shd w:val="clear" w:color="auto" w:fill="auto"/>
          </w:tcPr>
          <w:p w14:paraId="6C8C46F6" w14:textId="77777777" w:rsidR="0001403B" w:rsidRPr="00D8609A" w:rsidRDefault="0001403B" w:rsidP="00663D15">
            <w:pPr>
              <w:pStyle w:val="Tabletext"/>
            </w:pPr>
            <w:r w:rsidRPr="00D8609A">
              <w:t>Obverse</w:t>
            </w:r>
          </w:p>
        </w:tc>
        <w:tc>
          <w:tcPr>
            <w:tcW w:w="939" w:type="dxa"/>
            <w:gridSpan w:val="2"/>
            <w:shd w:val="clear" w:color="auto" w:fill="auto"/>
          </w:tcPr>
          <w:p w14:paraId="5C8B4CB1" w14:textId="77777777" w:rsidR="0001403B" w:rsidRPr="00D8609A" w:rsidRDefault="0001403B" w:rsidP="00663D15">
            <w:pPr>
              <w:pStyle w:val="Tabletext"/>
            </w:pPr>
            <w:r w:rsidRPr="00D8609A">
              <w:t>O3</w:t>
            </w:r>
          </w:p>
        </w:tc>
        <w:tc>
          <w:tcPr>
            <w:tcW w:w="5884" w:type="dxa"/>
            <w:gridSpan w:val="2"/>
            <w:shd w:val="clear" w:color="auto" w:fill="auto"/>
          </w:tcPr>
          <w:p w14:paraId="670A0FEB" w14:textId="77777777" w:rsidR="0001403B" w:rsidRPr="00D8609A" w:rsidRDefault="0001403B" w:rsidP="00663D15">
            <w:pPr>
              <w:pStyle w:val="Tabletext"/>
            </w:pPr>
            <w:r w:rsidRPr="00D8609A">
              <w:t>The same as for item 21, except omit paragraph (f), substitute:</w:t>
            </w:r>
          </w:p>
          <w:p w14:paraId="0811A09D" w14:textId="77777777" w:rsidR="0001403B" w:rsidRPr="00D8609A" w:rsidRDefault="0001403B" w:rsidP="00663D15">
            <w:pPr>
              <w:pStyle w:val="Tablea"/>
            </w:pPr>
            <w:r w:rsidRPr="00D8609A">
              <w:t>(f) “Xoz 9999 Au” (where “X” is the nominal weight in ounces of the coin, expressed as a whole number or a common fraction in Arabic numerals); and</w:t>
            </w:r>
          </w:p>
          <w:p w14:paraId="274B4C47" w14:textId="77777777" w:rsidR="0001403B" w:rsidRPr="00D8609A" w:rsidRDefault="0001403B" w:rsidP="00663D15">
            <w:pPr>
              <w:pStyle w:val="Tablea"/>
            </w:pPr>
            <w:r w:rsidRPr="00D8609A">
              <w:t>(g) “1952-2022”.</w:t>
            </w:r>
          </w:p>
        </w:tc>
      </w:tr>
      <w:tr w:rsidR="0001403B" w:rsidRPr="008973B6" w14:paraId="7865AB38" w14:textId="77777777" w:rsidTr="00487B6E">
        <w:trPr>
          <w:gridAfter w:val="2"/>
          <w:wAfter w:w="71" w:type="dxa"/>
        </w:trPr>
        <w:tc>
          <w:tcPr>
            <w:tcW w:w="616" w:type="dxa"/>
            <w:shd w:val="clear" w:color="auto" w:fill="auto"/>
          </w:tcPr>
          <w:p w14:paraId="104BBD82" w14:textId="77777777" w:rsidR="0001403B" w:rsidRPr="00D8609A" w:rsidRDefault="0001403B" w:rsidP="00663D15">
            <w:pPr>
              <w:pStyle w:val="Tabletext"/>
            </w:pPr>
            <w:r w:rsidRPr="00D8609A">
              <w:t>23</w:t>
            </w:r>
          </w:p>
        </w:tc>
        <w:tc>
          <w:tcPr>
            <w:tcW w:w="939" w:type="dxa"/>
            <w:shd w:val="clear" w:color="auto" w:fill="auto"/>
          </w:tcPr>
          <w:p w14:paraId="44B1D1A2" w14:textId="77777777" w:rsidR="0001403B" w:rsidRPr="00D8609A" w:rsidRDefault="0001403B" w:rsidP="00663D15">
            <w:pPr>
              <w:pStyle w:val="Tabletext"/>
            </w:pPr>
            <w:r w:rsidRPr="00D8609A">
              <w:t>Obverse</w:t>
            </w:r>
          </w:p>
        </w:tc>
        <w:tc>
          <w:tcPr>
            <w:tcW w:w="939" w:type="dxa"/>
            <w:gridSpan w:val="2"/>
            <w:shd w:val="clear" w:color="auto" w:fill="auto"/>
          </w:tcPr>
          <w:p w14:paraId="74C41089" w14:textId="77777777" w:rsidR="0001403B" w:rsidRPr="00D8609A" w:rsidRDefault="0001403B" w:rsidP="00663D15">
            <w:pPr>
              <w:pStyle w:val="Tabletext"/>
            </w:pPr>
            <w:r w:rsidRPr="00D8609A">
              <w:t>O4</w:t>
            </w:r>
          </w:p>
        </w:tc>
        <w:tc>
          <w:tcPr>
            <w:tcW w:w="5884" w:type="dxa"/>
            <w:gridSpan w:val="2"/>
            <w:shd w:val="clear" w:color="auto" w:fill="auto"/>
          </w:tcPr>
          <w:p w14:paraId="20BB4C0F" w14:textId="77777777" w:rsidR="0001403B" w:rsidRPr="00D8609A" w:rsidRDefault="0001403B" w:rsidP="00663D15">
            <w:pPr>
              <w:pStyle w:val="Tabletext"/>
            </w:pPr>
            <w:r w:rsidRPr="00D8609A">
              <w:t>The same as for item 21, except omit paragraph (f) and substitute:</w:t>
            </w:r>
          </w:p>
          <w:p w14:paraId="4C61B1B1" w14:textId="77777777" w:rsidR="0001403B" w:rsidRPr="00D8609A" w:rsidRDefault="0001403B" w:rsidP="00663D15">
            <w:pPr>
              <w:pStyle w:val="Tablea"/>
            </w:pPr>
            <w:r w:rsidRPr="00D8609A">
              <w:t>(f) “Xoz 9999 Ag” (where “X” is the nominal weight in ounces of the coin, expressed as a whole number or a common fraction in Arabic numerals); and</w:t>
            </w:r>
          </w:p>
          <w:p w14:paraId="5AEAAFC3" w14:textId="77777777" w:rsidR="0001403B" w:rsidRPr="00D8609A" w:rsidRDefault="0001403B" w:rsidP="00663D15">
            <w:pPr>
              <w:pStyle w:val="Tablea"/>
            </w:pPr>
            <w:r w:rsidRPr="00D8609A">
              <w:t>(g) “1952-2022”.</w:t>
            </w:r>
          </w:p>
        </w:tc>
      </w:tr>
      <w:tr w:rsidR="0001403B" w:rsidRPr="008973B6" w14:paraId="06904A5D" w14:textId="77777777" w:rsidTr="00487B6E">
        <w:trPr>
          <w:gridAfter w:val="2"/>
          <w:wAfter w:w="71" w:type="dxa"/>
        </w:trPr>
        <w:tc>
          <w:tcPr>
            <w:tcW w:w="616" w:type="dxa"/>
            <w:shd w:val="clear" w:color="auto" w:fill="auto"/>
          </w:tcPr>
          <w:p w14:paraId="6F668C4F" w14:textId="77777777" w:rsidR="0001403B" w:rsidRPr="00D8609A" w:rsidRDefault="0001403B" w:rsidP="00663D15">
            <w:pPr>
              <w:pStyle w:val="Tabletext"/>
            </w:pPr>
            <w:r w:rsidRPr="00D8609A">
              <w:lastRenderedPageBreak/>
              <w:t>24</w:t>
            </w:r>
          </w:p>
        </w:tc>
        <w:tc>
          <w:tcPr>
            <w:tcW w:w="939" w:type="dxa"/>
            <w:shd w:val="clear" w:color="auto" w:fill="auto"/>
          </w:tcPr>
          <w:p w14:paraId="4C21B466" w14:textId="77777777" w:rsidR="0001403B" w:rsidRPr="00D8609A" w:rsidRDefault="0001403B" w:rsidP="00663D15">
            <w:pPr>
              <w:pStyle w:val="Tabletext"/>
            </w:pPr>
            <w:r w:rsidRPr="00D8609A">
              <w:t>Obverse</w:t>
            </w:r>
          </w:p>
        </w:tc>
        <w:tc>
          <w:tcPr>
            <w:tcW w:w="939" w:type="dxa"/>
            <w:gridSpan w:val="2"/>
            <w:shd w:val="clear" w:color="auto" w:fill="auto"/>
          </w:tcPr>
          <w:p w14:paraId="44129714" w14:textId="77777777" w:rsidR="0001403B" w:rsidRPr="00D8609A" w:rsidRDefault="0001403B" w:rsidP="00663D15">
            <w:pPr>
              <w:pStyle w:val="Tabletext"/>
            </w:pPr>
            <w:r w:rsidRPr="00D8609A">
              <w:t>O5</w:t>
            </w:r>
          </w:p>
        </w:tc>
        <w:tc>
          <w:tcPr>
            <w:tcW w:w="5884" w:type="dxa"/>
            <w:gridSpan w:val="2"/>
            <w:shd w:val="clear" w:color="auto" w:fill="auto"/>
          </w:tcPr>
          <w:p w14:paraId="183AB4EE" w14:textId="77777777" w:rsidR="0001403B" w:rsidRPr="00D8609A" w:rsidRDefault="0001403B" w:rsidP="00663D15">
            <w:pPr>
              <w:pStyle w:val="Tabletext"/>
            </w:pPr>
            <w:r w:rsidRPr="00D8609A">
              <w:t>The same as for item 21, except omit paragraph (f) and substitute:</w:t>
            </w:r>
          </w:p>
          <w:p w14:paraId="1F3BE00F" w14:textId="77777777" w:rsidR="0001403B" w:rsidRPr="00D8609A" w:rsidRDefault="0001403B" w:rsidP="00663D15">
            <w:pPr>
              <w:pStyle w:val="Tablea"/>
            </w:pPr>
            <w:r w:rsidRPr="00D8609A">
              <w:t>(f) “Xoz 9995 Pt” (where “X” is the nominal weight in ounces of the coin, expressed as a whole number or a common fraction in Arabic numerals); and</w:t>
            </w:r>
          </w:p>
          <w:p w14:paraId="570F71DF" w14:textId="77777777" w:rsidR="0001403B" w:rsidRPr="00D8609A" w:rsidRDefault="0001403B" w:rsidP="00663D15">
            <w:pPr>
              <w:pStyle w:val="Tablea"/>
            </w:pPr>
            <w:r w:rsidRPr="00D8609A">
              <w:t>(g) “1952-2022”.</w:t>
            </w:r>
          </w:p>
        </w:tc>
      </w:tr>
      <w:tr w:rsidR="0001403B" w:rsidRPr="008973B6" w14:paraId="214DB12F" w14:textId="77777777" w:rsidTr="00487B6E">
        <w:trPr>
          <w:gridAfter w:val="2"/>
          <w:wAfter w:w="71" w:type="dxa"/>
        </w:trPr>
        <w:tc>
          <w:tcPr>
            <w:tcW w:w="616" w:type="dxa"/>
            <w:shd w:val="clear" w:color="auto" w:fill="auto"/>
          </w:tcPr>
          <w:p w14:paraId="688176CC" w14:textId="77777777" w:rsidR="0001403B" w:rsidRPr="00D8609A" w:rsidRDefault="0001403B" w:rsidP="00663D15">
            <w:pPr>
              <w:pStyle w:val="Tabletext"/>
            </w:pPr>
            <w:r w:rsidRPr="00D8609A">
              <w:t>25</w:t>
            </w:r>
          </w:p>
        </w:tc>
        <w:tc>
          <w:tcPr>
            <w:tcW w:w="939" w:type="dxa"/>
            <w:shd w:val="clear" w:color="auto" w:fill="auto"/>
          </w:tcPr>
          <w:p w14:paraId="49B765F9" w14:textId="77777777" w:rsidR="0001403B" w:rsidRPr="00D8609A" w:rsidRDefault="0001403B" w:rsidP="00663D15">
            <w:pPr>
              <w:pStyle w:val="Tabletext"/>
            </w:pPr>
            <w:r w:rsidRPr="00D8609A">
              <w:t>Obverse</w:t>
            </w:r>
          </w:p>
        </w:tc>
        <w:tc>
          <w:tcPr>
            <w:tcW w:w="939" w:type="dxa"/>
            <w:gridSpan w:val="2"/>
            <w:shd w:val="clear" w:color="auto" w:fill="auto"/>
          </w:tcPr>
          <w:p w14:paraId="1BCFD095" w14:textId="77777777" w:rsidR="0001403B" w:rsidRPr="00D8609A" w:rsidRDefault="0001403B" w:rsidP="00663D15">
            <w:pPr>
              <w:pStyle w:val="Tabletext"/>
            </w:pPr>
            <w:r w:rsidRPr="00D8609A">
              <w:t>O6</w:t>
            </w:r>
          </w:p>
        </w:tc>
        <w:tc>
          <w:tcPr>
            <w:tcW w:w="5884" w:type="dxa"/>
            <w:gridSpan w:val="2"/>
            <w:shd w:val="clear" w:color="auto" w:fill="auto"/>
          </w:tcPr>
          <w:p w14:paraId="0E81B6C7" w14:textId="77777777" w:rsidR="0001403B" w:rsidRPr="00D8609A" w:rsidRDefault="0001403B" w:rsidP="00663D15">
            <w:pPr>
              <w:pStyle w:val="Tabletext"/>
            </w:pPr>
            <w:r w:rsidRPr="00D8609A">
              <w:t xml:space="preserve">The same as for item 23, but with the effigy of Queen Elizabeth II instead superimposed over a textured finish. </w:t>
            </w:r>
          </w:p>
        </w:tc>
      </w:tr>
      <w:tr w:rsidR="0001403B" w:rsidRPr="008973B6" w14:paraId="2AEAE682" w14:textId="77777777" w:rsidTr="00487B6E">
        <w:trPr>
          <w:gridAfter w:val="2"/>
          <w:wAfter w:w="71" w:type="dxa"/>
        </w:trPr>
        <w:tc>
          <w:tcPr>
            <w:tcW w:w="616" w:type="dxa"/>
            <w:shd w:val="clear" w:color="auto" w:fill="auto"/>
          </w:tcPr>
          <w:p w14:paraId="3C931717" w14:textId="77777777" w:rsidR="0001403B" w:rsidRPr="00D8609A" w:rsidRDefault="0001403B" w:rsidP="00663D15">
            <w:pPr>
              <w:pStyle w:val="Tabletext"/>
            </w:pPr>
            <w:r w:rsidRPr="00D8609A">
              <w:t>26</w:t>
            </w:r>
          </w:p>
        </w:tc>
        <w:tc>
          <w:tcPr>
            <w:tcW w:w="939" w:type="dxa"/>
            <w:shd w:val="clear" w:color="auto" w:fill="auto"/>
          </w:tcPr>
          <w:p w14:paraId="71E99DFA" w14:textId="77777777" w:rsidR="0001403B" w:rsidRPr="00D8609A" w:rsidRDefault="0001403B" w:rsidP="00663D15">
            <w:pPr>
              <w:pStyle w:val="Tabletext"/>
            </w:pPr>
            <w:r w:rsidRPr="00D8609A">
              <w:t>Obverse</w:t>
            </w:r>
          </w:p>
        </w:tc>
        <w:tc>
          <w:tcPr>
            <w:tcW w:w="939" w:type="dxa"/>
            <w:gridSpan w:val="2"/>
            <w:shd w:val="clear" w:color="auto" w:fill="auto"/>
          </w:tcPr>
          <w:p w14:paraId="2A5E6ABF" w14:textId="77777777" w:rsidR="0001403B" w:rsidRPr="00D8609A" w:rsidRDefault="0001403B" w:rsidP="00663D15">
            <w:pPr>
              <w:pStyle w:val="Tabletext"/>
            </w:pPr>
            <w:r w:rsidRPr="00D8609A">
              <w:t>O7</w:t>
            </w:r>
          </w:p>
        </w:tc>
        <w:tc>
          <w:tcPr>
            <w:tcW w:w="5884" w:type="dxa"/>
            <w:gridSpan w:val="2"/>
            <w:shd w:val="clear" w:color="auto" w:fill="auto"/>
          </w:tcPr>
          <w:p w14:paraId="0331DCA9" w14:textId="77777777" w:rsidR="0001403B" w:rsidRPr="00D8609A" w:rsidRDefault="0001403B" w:rsidP="00663D15">
            <w:pPr>
              <w:pStyle w:val="Tabletext"/>
            </w:pPr>
            <w:r w:rsidRPr="00D8609A">
              <w:t>The same as for item 20, but with the effigy of Queen Elizabeth II instead superimposed over a textured finish</w:t>
            </w:r>
          </w:p>
        </w:tc>
      </w:tr>
      <w:tr w:rsidR="0001403B" w:rsidRPr="008973B6" w14:paraId="206D5FE2" w14:textId="77777777" w:rsidTr="00487B6E">
        <w:trPr>
          <w:gridAfter w:val="2"/>
          <w:wAfter w:w="71" w:type="dxa"/>
        </w:trPr>
        <w:tc>
          <w:tcPr>
            <w:tcW w:w="616" w:type="dxa"/>
            <w:shd w:val="clear" w:color="auto" w:fill="auto"/>
          </w:tcPr>
          <w:p w14:paraId="1099DC07" w14:textId="77777777" w:rsidR="0001403B" w:rsidRPr="00D8609A" w:rsidRDefault="0001403B" w:rsidP="00663D15">
            <w:pPr>
              <w:pStyle w:val="Tabletext"/>
            </w:pPr>
            <w:r w:rsidRPr="00D8609A">
              <w:t>27</w:t>
            </w:r>
          </w:p>
        </w:tc>
        <w:tc>
          <w:tcPr>
            <w:tcW w:w="939" w:type="dxa"/>
            <w:shd w:val="clear" w:color="auto" w:fill="auto"/>
          </w:tcPr>
          <w:p w14:paraId="799AB801" w14:textId="77777777" w:rsidR="0001403B" w:rsidRPr="00D8609A" w:rsidRDefault="0001403B" w:rsidP="00663D15">
            <w:pPr>
              <w:pStyle w:val="Tabletext"/>
            </w:pPr>
            <w:r w:rsidRPr="00D8609A">
              <w:t>Obverse</w:t>
            </w:r>
          </w:p>
        </w:tc>
        <w:tc>
          <w:tcPr>
            <w:tcW w:w="939" w:type="dxa"/>
            <w:gridSpan w:val="2"/>
            <w:shd w:val="clear" w:color="auto" w:fill="auto"/>
          </w:tcPr>
          <w:p w14:paraId="3F91F8CC" w14:textId="77777777" w:rsidR="0001403B" w:rsidRPr="00D8609A" w:rsidRDefault="0001403B" w:rsidP="00663D15">
            <w:pPr>
              <w:pStyle w:val="Tabletext"/>
            </w:pPr>
            <w:r w:rsidRPr="00D8609A">
              <w:t>O8</w:t>
            </w:r>
          </w:p>
        </w:tc>
        <w:tc>
          <w:tcPr>
            <w:tcW w:w="5884" w:type="dxa"/>
            <w:gridSpan w:val="2"/>
            <w:shd w:val="clear" w:color="auto" w:fill="auto"/>
          </w:tcPr>
          <w:p w14:paraId="5E027C74" w14:textId="77777777" w:rsidR="0001403B" w:rsidRPr="00D8609A" w:rsidRDefault="0001403B" w:rsidP="00663D15">
            <w:pPr>
              <w:pStyle w:val="Tabletext"/>
            </w:pPr>
            <w:r w:rsidRPr="00D8609A">
              <w:t>The same as for item 22, but without a circular border and with the effigy of Queen Elizabeth II superimposed over a square.</w:t>
            </w:r>
          </w:p>
        </w:tc>
      </w:tr>
      <w:tr w:rsidR="0001403B" w:rsidRPr="008973B6" w14:paraId="026E2B68" w14:textId="77777777" w:rsidTr="00487B6E">
        <w:trPr>
          <w:gridAfter w:val="2"/>
          <w:wAfter w:w="71" w:type="dxa"/>
        </w:trPr>
        <w:tc>
          <w:tcPr>
            <w:tcW w:w="616" w:type="dxa"/>
            <w:shd w:val="clear" w:color="auto" w:fill="auto"/>
          </w:tcPr>
          <w:p w14:paraId="1F04309A" w14:textId="77777777" w:rsidR="0001403B" w:rsidRPr="00D8609A" w:rsidRDefault="0001403B" w:rsidP="00663D15">
            <w:pPr>
              <w:pStyle w:val="Tabletext"/>
            </w:pPr>
            <w:r w:rsidRPr="00D8609A">
              <w:t>28</w:t>
            </w:r>
          </w:p>
        </w:tc>
        <w:tc>
          <w:tcPr>
            <w:tcW w:w="939" w:type="dxa"/>
            <w:shd w:val="clear" w:color="auto" w:fill="auto"/>
          </w:tcPr>
          <w:p w14:paraId="7EC95311" w14:textId="77777777" w:rsidR="0001403B" w:rsidRPr="00D8609A" w:rsidRDefault="0001403B" w:rsidP="00663D15">
            <w:pPr>
              <w:pStyle w:val="Tabletext"/>
            </w:pPr>
            <w:r w:rsidRPr="00D8609A">
              <w:t>Obverse</w:t>
            </w:r>
          </w:p>
        </w:tc>
        <w:tc>
          <w:tcPr>
            <w:tcW w:w="939" w:type="dxa"/>
            <w:gridSpan w:val="2"/>
            <w:shd w:val="clear" w:color="auto" w:fill="auto"/>
          </w:tcPr>
          <w:p w14:paraId="0C84AC30" w14:textId="77777777" w:rsidR="0001403B" w:rsidRPr="00D8609A" w:rsidRDefault="0001403B" w:rsidP="00663D15">
            <w:pPr>
              <w:pStyle w:val="Tabletext"/>
            </w:pPr>
            <w:r w:rsidRPr="00D8609A">
              <w:t>O9</w:t>
            </w:r>
          </w:p>
        </w:tc>
        <w:tc>
          <w:tcPr>
            <w:tcW w:w="5884" w:type="dxa"/>
            <w:gridSpan w:val="2"/>
            <w:shd w:val="clear" w:color="auto" w:fill="auto"/>
          </w:tcPr>
          <w:p w14:paraId="58CE6E66" w14:textId="77777777" w:rsidR="0001403B" w:rsidRPr="00D8609A" w:rsidRDefault="0001403B" w:rsidP="00663D15">
            <w:pPr>
              <w:pStyle w:val="Tabletext"/>
            </w:pPr>
            <w:r w:rsidRPr="00D8609A">
              <w:t>The same as for item 23, but without a circular border and with the effigy of Queen Elizabeth II superimposed over a square.</w:t>
            </w:r>
          </w:p>
        </w:tc>
      </w:tr>
      <w:tr w:rsidR="0001403B" w:rsidRPr="008973B6" w14:paraId="21587714" w14:textId="77777777" w:rsidTr="00487B6E">
        <w:trPr>
          <w:gridAfter w:val="2"/>
          <w:wAfter w:w="71" w:type="dxa"/>
        </w:trPr>
        <w:tc>
          <w:tcPr>
            <w:tcW w:w="616" w:type="dxa"/>
            <w:shd w:val="clear" w:color="auto" w:fill="auto"/>
          </w:tcPr>
          <w:p w14:paraId="5783DAEB" w14:textId="77777777" w:rsidR="0001403B" w:rsidRPr="00D8609A" w:rsidRDefault="0001403B" w:rsidP="00663D15">
            <w:pPr>
              <w:pStyle w:val="Tabletext"/>
            </w:pPr>
            <w:r w:rsidRPr="00D8609A">
              <w:t>29</w:t>
            </w:r>
          </w:p>
        </w:tc>
        <w:tc>
          <w:tcPr>
            <w:tcW w:w="939" w:type="dxa"/>
            <w:shd w:val="clear" w:color="auto" w:fill="auto"/>
          </w:tcPr>
          <w:p w14:paraId="787254AB" w14:textId="77777777" w:rsidR="0001403B" w:rsidRPr="00D8609A" w:rsidRDefault="0001403B" w:rsidP="00663D15">
            <w:pPr>
              <w:pStyle w:val="Tabletext"/>
            </w:pPr>
            <w:r w:rsidRPr="00D8609A">
              <w:t>Obverse</w:t>
            </w:r>
          </w:p>
        </w:tc>
        <w:tc>
          <w:tcPr>
            <w:tcW w:w="939" w:type="dxa"/>
            <w:gridSpan w:val="2"/>
            <w:shd w:val="clear" w:color="auto" w:fill="auto"/>
          </w:tcPr>
          <w:p w14:paraId="55271928" w14:textId="77777777" w:rsidR="0001403B" w:rsidRPr="00D8609A" w:rsidRDefault="0001403B" w:rsidP="00663D15">
            <w:pPr>
              <w:pStyle w:val="Tabletext"/>
            </w:pPr>
            <w:r w:rsidRPr="00D8609A">
              <w:t>O10</w:t>
            </w:r>
          </w:p>
        </w:tc>
        <w:tc>
          <w:tcPr>
            <w:tcW w:w="5884" w:type="dxa"/>
            <w:gridSpan w:val="2"/>
            <w:shd w:val="clear" w:color="auto" w:fill="auto"/>
          </w:tcPr>
          <w:p w14:paraId="57FD093E" w14:textId="77777777" w:rsidR="0001403B" w:rsidRPr="00D8609A" w:rsidRDefault="0001403B" w:rsidP="00663D15">
            <w:pPr>
              <w:pStyle w:val="Tabletext"/>
            </w:pPr>
            <w:r w:rsidRPr="00D8609A">
              <w:t>The same as for item 22, except the effigy of Queen Elizabeth II is superimposed over radial lines.</w:t>
            </w:r>
          </w:p>
        </w:tc>
      </w:tr>
      <w:tr w:rsidR="0001403B" w:rsidRPr="008973B6" w14:paraId="05D6691C" w14:textId="77777777" w:rsidTr="00487B6E">
        <w:trPr>
          <w:gridAfter w:val="2"/>
          <w:wAfter w:w="71" w:type="dxa"/>
        </w:trPr>
        <w:tc>
          <w:tcPr>
            <w:tcW w:w="616" w:type="dxa"/>
            <w:shd w:val="clear" w:color="auto" w:fill="auto"/>
          </w:tcPr>
          <w:p w14:paraId="59DCEECA" w14:textId="77777777" w:rsidR="0001403B" w:rsidRPr="00D8609A" w:rsidRDefault="0001403B" w:rsidP="00663D15">
            <w:pPr>
              <w:pStyle w:val="Tabletext"/>
            </w:pPr>
            <w:r w:rsidRPr="00D8609A">
              <w:t>30</w:t>
            </w:r>
          </w:p>
        </w:tc>
        <w:tc>
          <w:tcPr>
            <w:tcW w:w="939" w:type="dxa"/>
            <w:shd w:val="clear" w:color="auto" w:fill="auto"/>
          </w:tcPr>
          <w:p w14:paraId="0BC1A1E3" w14:textId="77777777" w:rsidR="0001403B" w:rsidRPr="00D8609A" w:rsidRDefault="0001403B" w:rsidP="00663D15">
            <w:pPr>
              <w:pStyle w:val="Tabletext"/>
            </w:pPr>
            <w:r w:rsidRPr="00D8609A">
              <w:t>Obverse</w:t>
            </w:r>
          </w:p>
        </w:tc>
        <w:tc>
          <w:tcPr>
            <w:tcW w:w="939" w:type="dxa"/>
            <w:gridSpan w:val="2"/>
            <w:shd w:val="clear" w:color="auto" w:fill="auto"/>
          </w:tcPr>
          <w:p w14:paraId="1E6C4786" w14:textId="77777777" w:rsidR="0001403B" w:rsidRPr="00D8609A" w:rsidRDefault="0001403B" w:rsidP="00663D15">
            <w:pPr>
              <w:pStyle w:val="Tabletext"/>
            </w:pPr>
            <w:r w:rsidRPr="00D8609A">
              <w:t>O11</w:t>
            </w:r>
          </w:p>
        </w:tc>
        <w:tc>
          <w:tcPr>
            <w:tcW w:w="5884" w:type="dxa"/>
            <w:gridSpan w:val="2"/>
            <w:shd w:val="clear" w:color="auto" w:fill="auto"/>
          </w:tcPr>
          <w:p w14:paraId="3B00B327" w14:textId="77777777" w:rsidR="0001403B" w:rsidRPr="00D8609A" w:rsidRDefault="0001403B" w:rsidP="00663D15">
            <w:pPr>
              <w:pStyle w:val="Tabletext"/>
            </w:pPr>
            <w:r w:rsidRPr="00D8609A">
              <w:rPr>
                <w:shd w:val="clear" w:color="auto" w:fill="FFFFFF"/>
              </w:rPr>
              <w:t xml:space="preserve">A silver </w:t>
            </w:r>
            <w:r w:rsidRPr="00D8609A">
              <w:t>annulus</w:t>
            </w:r>
            <w:r w:rsidRPr="00D8609A">
              <w:rPr>
                <w:shd w:val="clear" w:color="auto" w:fill="FFFFFF"/>
              </w:rPr>
              <w:t xml:space="preserve"> bearing the inscriptions:</w:t>
            </w:r>
          </w:p>
          <w:p w14:paraId="24E59FFC" w14:textId="77777777" w:rsidR="0001403B" w:rsidRPr="00D8609A" w:rsidRDefault="0001403B" w:rsidP="00663D15">
            <w:pPr>
              <w:pStyle w:val="Tablea"/>
            </w:pPr>
            <w:r w:rsidRPr="00D8609A">
              <w:t>(a) “ELIZABETH II”; and</w:t>
            </w:r>
          </w:p>
          <w:p w14:paraId="18373E99" w14:textId="77777777" w:rsidR="0001403B" w:rsidRPr="00D8609A" w:rsidRDefault="0001403B" w:rsidP="00663D15">
            <w:pPr>
              <w:pStyle w:val="Tablea"/>
            </w:pPr>
            <w:r w:rsidRPr="00D8609A">
              <w:t>(b) “AUSTRALIA”; and</w:t>
            </w:r>
          </w:p>
          <w:p w14:paraId="1A6921F7" w14:textId="77777777" w:rsidR="0001403B" w:rsidRPr="00D8609A" w:rsidRDefault="0001403B" w:rsidP="00663D15">
            <w:pPr>
              <w:pStyle w:val="Tablea"/>
            </w:pPr>
            <w:r w:rsidRPr="00D8609A">
              <w:t>(c) Arabic numerals for the amount, in dollars and cents, of the denomination of the coin, followed by “DOLLARS”, “DOLLAR” or “CENTS” as the case requires; and</w:t>
            </w:r>
          </w:p>
          <w:p w14:paraId="4E48C4EA" w14:textId="77777777" w:rsidR="0001403B" w:rsidRPr="00D8609A" w:rsidRDefault="0001403B" w:rsidP="00663D15">
            <w:pPr>
              <w:pStyle w:val="Tablea"/>
            </w:pPr>
            <w:r w:rsidRPr="00D8609A">
              <w:t>(</w:t>
            </w:r>
            <w:r>
              <w:t>d</w:t>
            </w:r>
            <w:r w:rsidRPr="00D8609A">
              <w:t>) “1952-2022”; and</w:t>
            </w:r>
          </w:p>
          <w:p w14:paraId="58B72A16" w14:textId="77777777" w:rsidR="0001403B" w:rsidRPr="00D8609A" w:rsidRDefault="0001403B" w:rsidP="00663D15">
            <w:pPr>
              <w:pStyle w:val="Tabletext"/>
            </w:pPr>
            <w:r w:rsidRPr="00D8609A">
              <w:rPr>
                <w:shd w:val="clear" w:color="auto" w:fill="FFFFFF"/>
              </w:rPr>
              <w:t>that in turn surrounds a gold centrepiece bearing an effigy of Queen Elizabeth II and the inscription “JC”.</w:t>
            </w:r>
          </w:p>
        </w:tc>
      </w:tr>
      <w:tr w:rsidR="0001403B" w:rsidRPr="008973B6" w14:paraId="2FAAF29B" w14:textId="77777777" w:rsidTr="00487B6E">
        <w:trPr>
          <w:gridAfter w:val="2"/>
          <w:wAfter w:w="71" w:type="dxa"/>
        </w:trPr>
        <w:tc>
          <w:tcPr>
            <w:tcW w:w="616" w:type="dxa"/>
            <w:shd w:val="clear" w:color="auto" w:fill="auto"/>
          </w:tcPr>
          <w:p w14:paraId="0D8B05DB" w14:textId="77777777" w:rsidR="0001403B" w:rsidRPr="00D8609A" w:rsidRDefault="0001403B" w:rsidP="00663D15">
            <w:pPr>
              <w:pStyle w:val="Tabletext"/>
            </w:pPr>
            <w:r w:rsidRPr="00D8609A">
              <w:t>31</w:t>
            </w:r>
          </w:p>
        </w:tc>
        <w:tc>
          <w:tcPr>
            <w:tcW w:w="939" w:type="dxa"/>
            <w:shd w:val="clear" w:color="auto" w:fill="auto"/>
          </w:tcPr>
          <w:p w14:paraId="296C5C41" w14:textId="77777777" w:rsidR="0001403B" w:rsidRPr="00D8609A" w:rsidRDefault="0001403B" w:rsidP="00663D15">
            <w:pPr>
              <w:pStyle w:val="Tabletext"/>
            </w:pPr>
            <w:r w:rsidRPr="00D8609A">
              <w:t>Obverse</w:t>
            </w:r>
          </w:p>
        </w:tc>
        <w:tc>
          <w:tcPr>
            <w:tcW w:w="939" w:type="dxa"/>
            <w:gridSpan w:val="2"/>
            <w:shd w:val="clear" w:color="auto" w:fill="auto"/>
          </w:tcPr>
          <w:p w14:paraId="3D1BFE35" w14:textId="77777777" w:rsidR="0001403B" w:rsidRPr="00D8609A" w:rsidRDefault="0001403B" w:rsidP="00663D15">
            <w:pPr>
              <w:pStyle w:val="Tabletext"/>
            </w:pPr>
            <w:r w:rsidRPr="00D8609A">
              <w:t>O12</w:t>
            </w:r>
          </w:p>
        </w:tc>
        <w:tc>
          <w:tcPr>
            <w:tcW w:w="5884" w:type="dxa"/>
            <w:gridSpan w:val="2"/>
            <w:shd w:val="clear" w:color="auto" w:fill="auto"/>
          </w:tcPr>
          <w:p w14:paraId="75F413DD" w14:textId="77777777" w:rsidR="0001403B" w:rsidRPr="00D8609A" w:rsidRDefault="0001403B" w:rsidP="00663D15">
            <w:pPr>
              <w:pStyle w:val="Tabletext"/>
            </w:pPr>
            <w:r w:rsidRPr="00D8609A">
              <w:t>The same as for item 20 except the obverse</w:t>
            </w:r>
            <w:r>
              <w:t>,</w:t>
            </w:r>
            <w:r w:rsidRPr="00D8609A">
              <w:t xml:space="preserve"> apart from the design</w:t>
            </w:r>
            <w:r>
              <w:t>,</w:t>
            </w:r>
            <w:r w:rsidRPr="00D8609A">
              <w:t xml:space="preserve"> is gold</w:t>
            </w:r>
            <w:r>
              <w:t>-</w:t>
            </w:r>
            <w:r w:rsidRPr="00D8609A">
              <w:t>plated.</w:t>
            </w:r>
          </w:p>
        </w:tc>
      </w:tr>
      <w:tr w:rsidR="00552F99" w:rsidRPr="00A37A7D" w14:paraId="163128CA" w14:textId="77777777" w:rsidTr="00487B6E">
        <w:trPr>
          <w:gridAfter w:val="2"/>
          <w:wAfter w:w="71" w:type="dxa"/>
        </w:trPr>
        <w:tc>
          <w:tcPr>
            <w:tcW w:w="616" w:type="dxa"/>
            <w:tcBorders>
              <w:top w:val="nil"/>
            </w:tcBorders>
            <w:shd w:val="clear" w:color="auto" w:fill="auto"/>
          </w:tcPr>
          <w:p w14:paraId="642DB10E" w14:textId="77777777" w:rsidR="00552F99" w:rsidRPr="0036629D" w:rsidRDefault="00552F99" w:rsidP="00A515EF">
            <w:pPr>
              <w:pStyle w:val="Tabletext"/>
            </w:pPr>
            <w:r w:rsidRPr="0036629D">
              <w:t>32</w:t>
            </w:r>
          </w:p>
        </w:tc>
        <w:tc>
          <w:tcPr>
            <w:tcW w:w="939" w:type="dxa"/>
            <w:tcBorders>
              <w:top w:val="nil"/>
            </w:tcBorders>
            <w:shd w:val="clear" w:color="auto" w:fill="auto"/>
          </w:tcPr>
          <w:p w14:paraId="47EE56DA" w14:textId="77777777" w:rsidR="00552F99" w:rsidRPr="00A37A7D" w:rsidRDefault="00552F99" w:rsidP="00A515EF">
            <w:pPr>
              <w:pStyle w:val="Tabletext"/>
            </w:pPr>
            <w:r>
              <w:t>Obverse</w:t>
            </w:r>
          </w:p>
        </w:tc>
        <w:tc>
          <w:tcPr>
            <w:tcW w:w="939" w:type="dxa"/>
            <w:gridSpan w:val="2"/>
            <w:tcBorders>
              <w:top w:val="nil"/>
            </w:tcBorders>
            <w:shd w:val="clear" w:color="auto" w:fill="auto"/>
          </w:tcPr>
          <w:p w14:paraId="1D86D133" w14:textId="77777777" w:rsidR="00552F99" w:rsidRPr="00A37A7D" w:rsidRDefault="00552F99" w:rsidP="00A515EF">
            <w:pPr>
              <w:pStyle w:val="Tabletext"/>
            </w:pPr>
            <w:r>
              <w:t>O13</w:t>
            </w:r>
          </w:p>
        </w:tc>
        <w:tc>
          <w:tcPr>
            <w:tcW w:w="5884" w:type="dxa"/>
            <w:gridSpan w:val="2"/>
            <w:tcBorders>
              <w:top w:val="nil"/>
            </w:tcBorders>
            <w:shd w:val="clear" w:color="auto" w:fill="auto"/>
          </w:tcPr>
          <w:p w14:paraId="5814497F" w14:textId="77777777" w:rsidR="00552F99" w:rsidRDefault="00552F99" w:rsidP="00A515EF">
            <w:pPr>
              <w:pStyle w:val="Tabletext"/>
            </w:pPr>
            <w:r>
              <w:t>The same as for item 20, except omit paragraph (e) and substitute:</w:t>
            </w:r>
          </w:p>
          <w:p w14:paraId="1D548147" w14:textId="77777777" w:rsidR="00552F99" w:rsidRPr="00A06DAF" w:rsidRDefault="00552F99" w:rsidP="00A515EF">
            <w:pPr>
              <w:pStyle w:val="Tablea"/>
            </w:pPr>
            <w:r w:rsidRPr="00A06DAF">
              <w:t>(e) “Xoz 9999 Ag” (where “X” is the nominal weight in ounces of the coin, expressed as a whole number or a common fraction in Arabic numerals); and</w:t>
            </w:r>
          </w:p>
          <w:p w14:paraId="4DF04919" w14:textId="77777777" w:rsidR="00552F99" w:rsidRPr="00885EDD" w:rsidRDefault="00552F99" w:rsidP="00A515EF">
            <w:pPr>
              <w:pStyle w:val="Tablea"/>
              <w:rPr>
                <w:color w:val="000000"/>
              </w:rPr>
            </w:pPr>
            <w:r w:rsidRPr="00A06DAF">
              <w:t>(f) “1952-2022”.</w:t>
            </w:r>
          </w:p>
        </w:tc>
      </w:tr>
      <w:tr w:rsidR="00552F99" w:rsidRPr="00A37A7D" w14:paraId="2756165B" w14:textId="77777777" w:rsidTr="00487B6E">
        <w:trPr>
          <w:gridAfter w:val="2"/>
          <w:wAfter w:w="71" w:type="dxa"/>
        </w:trPr>
        <w:tc>
          <w:tcPr>
            <w:tcW w:w="616" w:type="dxa"/>
            <w:tcBorders>
              <w:top w:val="nil"/>
              <w:bottom w:val="single" w:sz="2" w:space="0" w:color="auto"/>
            </w:tcBorders>
            <w:shd w:val="clear" w:color="auto" w:fill="auto"/>
          </w:tcPr>
          <w:p w14:paraId="76F685A7" w14:textId="77777777" w:rsidR="00552F99" w:rsidRPr="0036629D" w:rsidRDefault="00552F99" w:rsidP="00A515EF">
            <w:pPr>
              <w:pStyle w:val="Tabletext"/>
            </w:pPr>
            <w:r w:rsidRPr="0036629D">
              <w:t>33</w:t>
            </w:r>
          </w:p>
        </w:tc>
        <w:tc>
          <w:tcPr>
            <w:tcW w:w="939" w:type="dxa"/>
            <w:tcBorders>
              <w:top w:val="nil"/>
              <w:bottom w:val="single" w:sz="2" w:space="0" w:color="auto"/>
            </w:tcBorders>
            <w:shd w:val="clear" w:color="auto" w:fill="auto"/>
          </w:tcPr>
          <w:p w14:paraId="6A724151" w14:textId="77777777" w:rsidR="00552F99" w:rsidRDefault="00552F99" w:rsidP="00A515EF">
            <w:pPr>
              <w:pStyle w:val="Tabletext"/>
            </w:pPr>
            <w:r>
              <w:t>Obverse</w:t>
            </w:r>
          </w:p>
        </w:tc>
        <w:tc>
          <w:tcPr>
            <w:tcW w:w="939" w:type="dxa"/>
            <w:gridSpan w:val="2"/>
            <w:tcBorders>
              <w:top w:val="nil"/>
              <w:bottom w:val="single" w:sz="2" w:space="0" w:color="auto"/>
            </w:tcBorders>
            <w:shd w:val="clear" w:color="auto" w:fill="auto"/>
          </w:tcPr>
          <w:p w14:paraId="3C409EC3" w14:textId="77777777" w:rsidR="00552F99" w:rsidRDefault="00552F99" w:rsidP="00A515EF">
            <w:pPr>
              <w:pStyle w:val="Tabletext"/>
            </w:pPr>
            <w:r>
              <w:t>O14</w:t>
            </w:r>
          </w:p>
        </w:tc>
        <w:tc>
          <w:tcPr>
            <w:tcW w:w="5884" w:type="dxa"/>
            <w:gridSpan w:val="2"/>
            <w:tcBorders>
              <w:top w:val="nil"/>
              <w:bottom w:val="single" w:sz="2" w:space="0" w:color="auto"/>
            </w:tcBorders>
            <w:shd w:val="clear" w:color="auto" w:fill="auto"/>
          </w:tcPr>
          <w:p w14:paraId="16176C9E" w14:textId="77777777" w:rsidR="00552F99" w:rsidRDefault="00552F99" w:rsidP="00A515EF">
            <w:pPr>
              <w:pStyle w:val="Tabletext"/>
            </w:pPr>
            <w:r>
              <w:t xml:space="preserve">The same </w:t>
            </w:r>
            <w:r w:rsidRPr="00A06DAF">
              <w:t>as</w:t>
            </w:r>
            <w:r>
              <w:t xml:space="preserve"> for item 20 except omit paragraph (e) and substitute:</w:t>
            </w:r>
          </w:p>
          <w:p w14:paraId="1BAEB1B5" w14:textId="77777777" w:rsidR="00552F99" w:rsidRPr="00A06DAF" w:rsidRDefault="00552F99" w:rsidP="00A515EF">
            <w:pPr>
              <w:pStyle w:val="Tablea"/>
            </w:pPr>
            <w:r>
              <w:rPr>
                <w:color w:val="000000"/>
              </w:rPr>
              <w:t xml:space="preserve">(e) “Xoz 9999 Au” (where “X” is the nominal weight in ounces of the coin, expressed as a whole number or a common fraction in Arabic </w:t>
            </w:r>
            <w:r w:rsidRPr="00A06DAF">
              <w:t>numerals); and</w:t>
            </w:r>
          </w:p>
          <w:p w14:paraId="17E42B19" w14:textId="77777777" w:rsidR="00552F99" w:rsidRPr="00FD4531" w:rsidRDefault="00552F99" w:rsidP="00A515EF">
            <w:pPr>
              <w:pStyle w:val="Tablea"/>
              <w:rPr>
                <w:color w:val="000000"/>
              </w:rPr>
            </w:pPr>
            <w:r w:rsidRPr="00A06DAF">
              <w:t>(f) “1952-2022”.</w:t>
            </w:r>
          </w:p>
        </w:tc>
      </w:tr>
      <w:tr w:rsidR="00552F99" w:rsidRPr="00A37A7D" w14:paraId="15D5FA38" w14:textId="77777777" w:rsidTr="00487B6E">
        <w:trPr>
          <w:gridAfter w:val="2"/>
          <w:wAfter w:w="71" w:type="dxa"/>
        </w:trPr>
        <w:tc>
          <w:tcPr>
            <w:tcW w:w="616" w:type="dxa"/>
            <w:tcBorders>
              <w:top w:val="single" w:sz="2" w:space="0" w:color="auto"/>
              <w:bottom w:val="single" w:sz="2" w:space="0" w:color="auto"/>
            </w:tcBorders>
            <w:shd w:val="clear" w:color="auto" w:fill="auto"/>
          </w:tcPr>
          <w:p w14:paraId="2CA46459" w14:textId="77777777" w:rsidR="00552F99" w:rsidRPr="0036629D" w:rsidRDefault="00552F99" w:rsidP="00A515EF">
            <w:pPr>
              <w:pStyle w:val="Tabletext"/>
            </w:pPr>
            <w:r w:rsidRPr="0036629D">
              <w:t>34</w:t>
            </w:r>
          </w:p>
        </w:tc>
        <w:tc>
          <w:tcPr>
            <w:tcW w:w="939" w:type="dxa"/>
            <w:tcBorders>
              <w:top w:val="single" w:sz="2" w:space="0" w:color="auto"/>
              <w:bottom w:val="single" w:sz="2" w:space="0" w:color="auto"/>
            </w:tcBorders>
            <w:shd w:val="clear" w:color="auto" w:fill="auto"/>
          </w:tcPr>
          <w:p w14:paraId="39AA6228" w14:textId="77777777" w:rsidR="00552F99" w:rsidRPr="00A37A7D" w:rsidRDefault="00552F99" w:rsidP="00A515EF">
            <w:pPr>
              <w:pStyle w:val="Tabletext"/>
            </w:pPr>
            <w:r>
              <w:t>Obverse</w:t>
            </w:r>
          </w:p>
        </w:tc>
        <w:tc>
          <w:tcPr>
            <w:tcW w:w="939" w:type="dxa"/>
            <w:gridSpan w:val="2"/>
            <w:tcBorders>
              <w:top w:val="single" w:sz="2" w:space="0" w:color="auto"/>
              <w:bottom w:val="single" w:sz="2" w:space="0" w:color="auto"/>
            </w:tcBorders>
            <w:shd w:val="clear" w:color="auto" w:fill="auto"/>
          </w:tcPr>
          <w:p w14:paraId="5884585E" w14:textId="77777777" w:rsidR="00552F99" w:rsidRPr="00A37A7D" w:rsidRDefault="00552F99" w:rsidP="00A515EF">
            <w:pPr>
              <w:pStyle w:val="Tabletext"/>
            </w:pPr>
            <w:r>
              <w:t>O15</w:t>
            </w:r>
          </w:p>
        </w:tc>
        <w:tc>
          <w:tcPr>
            <w:tcW w:w="5884" w:type="dxa"/>
            <w:gridSpan w:val="2"/>
            <w:tcBorders>
              <w:top w:val="single" w:sz="2" w:space="0" w:color="auto"/>
              <w:bottom w:val="single" w:sz="2" w:space="0" w:color="auto"/>
            </w:tcBorders>
            <w:shd w:val="clear" w:color="auto" w:fill="auto"/>
          </w:tcPr>
          <w:p w14:paraId="683F050F" w14:textId="77777777" w:rsidR="00552F99" w:rsidRDefault="00552F99" w:rsidP="00A515EF">
            <w:pPr>
              <w:pStyle w:val="Tabletext"/>
            </w:pPr>
            <w:r w:rsidRPr="003B2F6D">
              <w:t xml:space="preserve">The same as for item </w:t>
            </w:r>
            <w:r>
              <w:t>20</w:t>
            </w:r>
            <w:r w:rsidRPr="003B2F6D">
              <w:t>, except omit paragraph (e) and substitute:</w:t>
            </w:r>
          </w:p>
          <w:p w14:paraId="54B1F467" w14:textId="77777777" w:rsidR="00552F99" w:rsidRPr="00A06DAF" w:rsidRDefault="00552F99" w:rsidP="00A515EF">
            <w:pPr>
              <w:pStyle w:val="Tablea"/>
            </w:pPr>
            <w:r w:rsidRPr="002B0293">
              <w:rPr>
                <w:color w:val="000000"/>
              </w:rPr>
              <w:t>(e)</w:t>
            </w:r>
            <w:r>
              <w:rPr>
                <w:color w:val="000000"/>
              </w:rPr>
              <w:t xml:space="preserve"> </w:t>
            </w:r>
            <w:r w:rsidRPr="002B0293">
              <w:rPr>
                <w:color w:val="000000"/>
              </w:rPr>
              <w:t xml:space="preserve">“Xoz 9995 Pt” (where “X” is the nominal weight in ounces </w:t>
            </w:r>
            <w:r w:rsidRPr="00A06DAF">
              <w:t>of the coin, expressed as a whole number or a common fraction in Arabic numerals); and</w:t>
            </w:r>
          </w:p>
          <w:p w14:paraId="49F9F918" w14:textId="77777777" w:rsidR="00552F99" w:rsidRPr="00354A1A" w:rsidRDefault="00552F99" w:rsidP="00A515EF">
            <w:pPr>
              <w:pStyle w:val="Tablea"/>
              <w:rPr>
                <w:color w:val="000000"/>
              </w:rPr>
            </w:pPr>
            <w:r w:rsidRPr="00A06DAF">
              <w:t>(f) “1952-2022”.</w:t>
            </w:r>
          </w:p>
        </w:tc>
      </w:tr>
      <w:tr w:rsidR="00552F99" w:rsidRPr="00A37A7D" w14:paraId="57B07EFD" w14:textId="77777777" w:rsidTr="00487B6E">
        <w:trPr>
          <w:gridAfter w:val="2"/>
          <w:wAfter w:w="71" w:type="dxa"/>
        </w:trPr>
        <w:tc>
          <w:tcPr>
            <w:tcW w:w="616" w:type="dxa"/>
            <w:tcBorders>
              <w:top w:val="single" w:sz="2" w:space="0" w:color="auto"/>
              <w:bottom w:val="nil"/>
            </w:tcBorders>
            <w:shd w:val="clear" w:color="auto" w:fill="auto"/>
          </w:tcPr>
          <w:p w14:paraId="4CECEA6B" w14:textId="77777777" w:rsidR="00552F99" w:rsidRPr="0036629D" w:rsidRDefault="00552F99" w:rsidP="00A515EF">
            <w:pPr>
              <w:pStyle w:val="Tabletext"/>
            </w:pPr>
            <w:r>
              <w:t>35</w:t>
            </w:r>
          </w:p>
        </w:tc>
        <w:tc>
          <w:tcPr>
            <w:tcW w:w="939" w:type="dxa"/>
            <w:tcBorders>
              <w:top w:val="single" w:sz="2" w:space="0" w:color="auto"/>
              <w:bottom w:val="nil"/>
            </w:tcBorders>
            <w:shd w:val="clear" w:color="auto" w:fill="auto"/>
          </w:tcPr>
          <w:p w14:paraId="37E9EDED" w14:textId="77777777" w:rsidR="00552F99" w:rsidRDefault="00552F99" w:rsidP="00A515EF">
            <w:pPr>
              <w:pStyle w:val="Tabletext"/>
            </w:pPr>
            <w:r>
              <w:t>Obverse</w:t>
            </w:r>
          </w:p>
        </w:tc>
        <w:tc>
          <w:tcPr>
            <w:tcW w:w="939" w:type="dxa"/>
            <w:gridSpan w:val="2"/>
            <w:tcBorders>
              <w:top w:val="single" w:sz="2" w:space="0" w:color="auto"/>
              <w:bottom w:val="nil"/>
            </w:tcBorders>
            <w:shd w:val="clear" w:color="auto" w:fill="auto"/>
          </w:tcPr>
          <w:p w14:paraId="24597BE2" w14:textId="77777777" w:rsidR="00552F99" w:rsidRDefault="00552F99" w:rsidP="00A515EF">
            <w:pPr>
              <w:pStyle w:val="Tabletext"/>
            </w:pPr>
            <w:r>
              <w:t>O16</w:t>
            </w:r>
          </w:p>
        </w:tc>
        <w:tc>
          <w:tcPr>
            <w:tcW w:w="5884" w:type="dxa"/>
            <w:gridSpan w:val="2"/>
            <w:tcBorders>
              <w:top w:val="single" w:sz="2" w:space="0" w:color="auto"/>
              <w:bottom w:val="nil"/>
            </w:tcBorders>
            <w:shd w:val="clear" w:color="auto" w:fill="auto"/>
          </w:tcPr>
          <w:p w14:paraId="17F25E54" w14:textId="77777777" w:rsidR="00552F99" w:rsidRDefault="00552F99" w:rsidP="00A515EF">
            <w:pPr>
              <w:pStyle w:val="Tabletext"/>
            </w:pPr>
            <w:r>
              <w:t>The same as for item 20, except omit paragraph (e) and substitute:</w:t>
            </w:r>
          </w:p>
          <w:p w14:paraId="48196C18" w14:textId="77777777" w:rsidR="00552F99" w:rsidRPr="00A06DAF" w:rsidRDefault="00552F99" w:rsidP="00A515EF">
            <w:pPr>
              <w:pStyle w:val="Tablea"/>
            </w:pPr>
            <w:r w:rsidRPr="00A06DAF">
              <w:lastRenderedPageBreak/>
              <w:t>(e) “X</w:t>
            </w:r>
            <w:r>
              <w:t>KILO</w:t>
            </w:r>
            <w:r w:rsidRPr="00A06DAF">
              <w:t xml:space="preserve"> 9999 Ag” (where “X” is the nominal weight in </w:t>
            </w:r>
            <w:r>
              <w:t>kilograms</w:t>
            </w:r>
            <w:r w:rsidRPr="00A06DAF">
              <w:t xml:space="preserve"> of the coin, expressed as a whole number or a common fraction in Arabic numerals); and</w:t>
            </w:r>
          </w:p>
          <w:p w14:paraId="1254BBAC" w14:textId="77777777" w:rsidR="00552F99" w:rsidRPr="00D51DEE" w:rsidRDefault="00552F99" w:rsidP="00A515EF">
            <w:pPr>
              <w:pStyle w:val="Tablea"/>
            </w:pPr>
            <w:r w:rsidRPr="00A06DAF">
              <w:t>(f) “1952-2022”.</w:t>
            </w:r>
          </w:p>
        </w:tc>
      </w:tr>
      <w:tr w:rsidR="000E2AF4" w14:paraId="0879B68C" w14:textId="77777777" w:rsidTr="00487B6E">
        <w:tblPrEx>
          <w:tblBorders>
            <w:top w:val="none" w:sz="0" w:space="0" w:color="auto"/>
            <w:bottom w:val="none" w:sz="0" w:space="0" w:color="auto"/>
            <w:insideH w:val="single" w:sz="4" w:space="0" w:color="auto"/>
          </w:tblBorders>
          <w:tblLook w:val="04A0" w:firstRow="1" w:lastRow="0" w:firstColumn="1" w:lastColumn="0" w:noHBand="0" w:noVBand="1"/>
        </w:tblPrEx>
        <w:trPr>
          <w:gridAfter w:val="1"/>
          <w:wAfter w:w="64" w:type="dxa"/>
        </w:trPr>
        <w:tc>
          <w:tcPr>
            <w:tcW w:w="616" w:type="dxa"/>
            <w:tcBorders>
              <w:top w:val="single" w:sz="4" w:space="0" w:color="auto"/>
              <w:left w:val="nil"/>
              <w:bottom w:val="single" w:sz="4" w:space="0" w:color="auto"/>
              <w:right w:val="nil"/>
            </w:tcBorders>
            <w:hideMark/>
          </w:tcPr>
          <w:p w14:paraId="34855EC1" w14:textId="77777777" w:rsidR="000E2AF4" w:rsidRDefault="000E2AF4">
            <w:pPr>
              <w:pStyle w:val="Tabletext"/>
              <w:rPr>
                <w:lang w:eastAsia="en-US"/>
              </w:rPr>
            </w:pPr>
            <w:r>
              <w:rPr>
                <w:lang w:eastAsia="en-US"/>
              </w:rPr>
              <w:lastRenderedPageBreak/>
              <w:t>36</w:t>
            </w:r>
          </w:p>
        </w:tc>
        <w:tc>
          <w:tcPr>
            <w:tcW w:w="939" w:type="dxa"/>
            <w:tcBorders>
              <w:top w:val="single" w:sz="4" w:space="0" w:color="auto"/>
              <w:left w:val="nil"/>
              <w:bottom w:val="single" w:sz="4" w:space="0" w:color="auto"/>
              <w:right w:val="nil"/>
            </w:tcBorders>
            <w:hideMark/>
          </w:tcPr>
          <w:p w14:paraId="7B90F192" w14:textId="77777777" w:rsidR="000E2AF4" w:rsidRDefault="000E2AF4">
            <w:pPr>
              <w:pStyle w:val="Tabletext"/>
              <w:rPr>
                <w:lang w:eastAsia="en-US"/>
              </w:rPr>
            </w:pPr>
            <w:r>
              <w:rPr>
                <w:lang w:eastAsia="en-US"/>
              </w:rPr>
              <w:t>Obverse</w:t>
            </w:r>
          </w:p>
        </w:tc>
        <w:tc>
          <w:tcPr>
            <w:tcW w:w="939" w:type="dxa"/>
            <w:gridSpan w:val="2"/>
            <w:tcBorders>
              <w:top w:val="single" w:sz="4" w:space="0" w:color="auto"/>
              <w:left w:val="nil"/>
              <w:bottom w:val="single" w:sz="4" w:space="0" w:color="auto"/>
              <w:right w:val="nil"/>
            </w:tcBorders>
            <w:hideMark/>
          </w:tcPr>
          <w:p w14:paraId="0290579E" w14:textId="77777777" w:rsidR="000E2AF4" w:rsidRDefault="000E2AF4">
            <w:pPr>
              <w:pStyle w:val="Tabletext"/>
              <w:rPr>
                <w:lang w:eastAsia="en-US"/>
              </w:rPr>
            </w:pPr>
            <w:r>
              <w:rPr>
                <w:lang w:eastAsia="en-US"/>
              </w:rPr>
              <w:t>O17</w:t>
            </w:r>
          </w:p>
        </w:tc>
        <w:tc>
          <w:tcPr>
            <w:tcW w:w="5891" w:type="dxa"/>
            <w:gridSpan w:val="3"/>
            <w:tcBorders>
              <w:top w:val="single" w:sz="4" w:space="0" w:color="auto"/>
              <w:left w:val="nil"/>
              <w:bottom w:val="single" w:sz="4" w:space="0" w:color="auto"/>
              <w:right w:val="nil"/>
            </w:tcBorders>
            <w:hideMark/>
          </w:tcPr>
          <w:p w14:paraId="767DF953" w14:textId="77777777" w:rsidR="000E2AF4" w:rsidRDefault="000E2AF4">
            <w:pPr>
              <w:pStyle w:val="Tabletext"/>
              <w:rPr>
                <w:lang w:eastAsia="en-US"/>
              </w:rPr>
            </w:pPr>
            <w:r>
              <w:rPr>
                <w:lang w:eastAsia="en-US"/>
              </w:rPr>
              <w:t>The same as for item 21 except omit paragraph (b) and substitute:</w:t>
            </w:r>
          </w:p>
          <w:p w14:paraId="59D2D672" w14:textId="77777777" w:rsidR="000E2AF4" w:rsidRDefault="000E2AF4">
            <w:pPr>
              <w:pStyle w:val="Tablea"/>
              <w:spacing w:line="256" w:lineRule="auto"/>
              <w:rPr>
                <w:color w:val="000000"/>
                <w:lang w:eastAsia="en-US"/>
              </w:rPr>
            </w:pPr>
            <w:r>
              <w:rPr>
                <w:lang w:eastAsia="en-US"/>
              </w:rPr>
              <w:t>(b) “2024”; and</w:t>
            </w:r>
          </w:p>
        </w:tc>
      </w:tr>
      <w:tr w:rsidR="000E2AF4" w14:paraId="5987D7AB" w14:textId="77777777" w:rsidTr="00487B6E">
        <w:tblPrEx>
          <w:tblBorders>
            <w:top w:val="none" w:sz="0" w:space="0" w:color="auto"/>
            <w:bottom w:val="none" w:sz="0" w:space="0" w:color="auto"/>
            <w:insideH w:val="single" w:sz="4" w:space="0" w:color="auto"/>
          </w:tblBorders>
          <w:tblLook w:val="04A0" w:firstRow="1" w:lastRow="0" w:firstColumn="1" w:lastColumn="0" w:noHBand="0" w:noVBand="1"/>
        </w:tblPrEx>
        <w:trPr>
          <w:gridAfter w:val="1"/>
          <w:wAfter w:w="64" w:type="dxa"/>
        </w:trPr>
        <w:tc>
          <w:tcPr>
            <w:tcW w:w="616" w:type="dxa"/>
            <w:tcBorders>
              <w:top w:val="single" w:sz="4" w:space="0" w:color="auto"/>
              <w:left w:val="nil"/>
              <w:bottom w:val="single" w:sz="4" w:space="0" w:color="auto"/>
              <w:right w:val="nil"/>
            </w:tcBorders>
            <w:hideMark/>
          </w:tcPr>
          <w:p w14:paraId="405CD840" w14:textId="77777777" w:rsidR="000E2AF4" w:rsidRDefault="000E2AF4">
            <w:pPr>
              <w:pStyle w:val="Tabletext"/>
              <w:rPr>
                <w:lang w:eastAsia="en-US"/>
              </w:rPr>
            </w:pPr>
            <w:r>
              <w:rPr>
                <w:lang w:eastAsia="en-US"/>
              </w:rPr>
              <w:t>37</w:t>
            </w:r>
          </w:p>
        </w:tc>
        <w:tc>
          <w:tcPr>
            <w:tcW w:w="939" w:type="dxa"/>
            <w:tcBorders>
              <w:top w:val="single" w:sz="4" w:space="0" w:color="auto"/>
              <w:left w:val="nil"/>
              <w:bottom w:val="single" w:sz="4" w:space="0" w:color="auto"/>
              <w:right w:val="nil"/>
            </w:tcBorders>
            <w:hideMark/>
          </w:tcPr>
          <w:p w14:paraId="44E0DC5A" w14:textId="77777777" w:rsidR="000E2AF4" w:rsidRDefault="000E2AF4">
            <w:pPr>
              <w:pStyle w:val="Tabletext"/>
              <w:rPr>
                <w:lang w:eastAsia="en-US"/>
              </w:rPr>
            </w:pPr>
            <w:r>
              <w:rPr>
                <w:lang w:eastAsia="en-US"/>
              </w:rPr>
              <w:t>Obverse</w:t>
            </w:r>
          </w:p>
        </w:tc>
        <w:tc>
          <w:tcPr>
            <w:tcW w:w="939" w:type="dxa"/>
            <w:gridSpan w:val="2"/>
            <w:tcBorders>
              <w:top w:val="single" w:sz="4" w:space="0" w:color="auto"/>
              <w:left w:val="nil"/>
              <w:bottom w:val="single" w:sz="4" w:space="0" w:color="auto"/>
              <w:right w:val="nil"/>
            </w:tcBorders>
            <w:hideMark/>
          </w:tcPr>
          <w:p w14:paraId="01723F04" w14:textId="77777777" w:rsidR="000E2AF4" w:rsidRDefault="000E2AF4">
            <w:pPr>
              <w:pStyle w:val="Tabletext"/>
              <w:rPr>
                <w:lang w:eastAsia="en-US"/>
              </w:rPr>
            </w:pPr>
            <w:r>
              <w:rPr>
                <w:lang w:eastAsia="en-US"/>
              </w:rPr>
              <w:t>018</w:t>
            </w:r>
          </w:p>
        </w:tc>
        <w:tc>
          <w:tcPr>
            <w:tcW w:w="5891" w:type="dxa"/>
            <w:gridSpan w:val="3"/>
            <w:tcBorders>
              <w:top w:val="single" w:sz="4" w:space="0" w:color="auto"/>
              <w:left w:val="nil"/>
              <w:bottom w:val="single" w:sz="4" w:space="0" w:color="auto"/>
              <w:right w:val="nil"/>
            </w:tcBorders>
            <w:hideMark/>
          </w:tcPr>
          <w:p w14:paraId="16E83986" w14:textId="77777777" w:rsidR="000E2AF4" w:rsidRDefault="000E2AF4">
            <w:pPr>
              <w:pStyle w:val="Tabletext"/>
              <w:rPr>
                <w:lang w:eastAsia="en-US"/>
              </w:rPr>
            </w:pPr>
            <w:r>
              <w:rPr>
                <w:lang w:eastAsia="en-US"/>
              </w:rPr>
              <w:t>The same as for item 21 except omit paragraphs (b) to (f) and substitute:</w:t>
            </w:r>
          </w:p>
          <w:p w14:paraId="65F37E94" w14:textId="77777777" w:rsidR="000E2AF4" w:rsidRDefault="000E2AF4">
            <w:pPr>
              <w:pStyle w:val="Tablea"/>
              <w:spacing w:line="256" w:lineRule="auto"/>
              <w:rPr>
                <w:lang w:eastAsia="en-US"/>
              </w:rPr>
            </w:pPr>
            <w:r>
              <w:rPr>
                <w:lang w:eastAsia="en-US"/>
              </w:rPr>
              <w:t>(b) “2024”; and</w:t>
            </w:r>
          </w:p>
          <w:p w14:paraId="494BE23F" w14:textId="77777777" w:rsidR="000E2AF4" w:rsidRDefault="000E2AF4">
            <w:pPr>
              <w:pStyle w:val="Tablea"/>
              <w:spacing w:line="256" w:lineRule="auto"/>
              <w:rPr>
                <w:lang w:eastAsia="en-US"/>
              </w:rPr>
            </w:pPr>
            <w:r>
              <w:rPr>
                <w:lang w:eastAsia="en-US"/>
              </w:rPr>
              <w:t>(c) “AUSTRALIA”; and</w:t>
            </w:r>
          </w:p>
          <w:p w14:paraId="7F337163" w14:textId="77777777" w:rsidR="000E2AF4" w:rsidRDefault="000E2AF4">
            <w:pPr>
              <w:pStyle w:val="Tablea"/>
              <w:spacing w:line="256" w:lineRule="auto"/>
              <w:rPr>
                <w:lang w:eastAsia="en-US"/>
              </w:rPr>
            </w:pPr>
            <w:r>
              <w:rPr>
                <w:lang w:eastAsia="en-US"/>
              </w:rPr>
              <w:t>(d) Arabic numerals for the amount, in dollars and cents, of the denomination of the coin, followed by “DOLLARS”, “DOLLAR” or “CENTS” as the case requires; and</w:t>
            </w:r>
          </w:p>
          <w:p w14:paraId="7391CF62" w14:textId="77777777" w:rsidR="000E2AF4" w:rsidRDefault="000E2AF4">
            <w:pPr>
              <w:pStyle w:val="Tablea"/>
              <w:spacing w:line="256" w:lineRule="auto"/>
              <w:rPr>
                <w:lang w:eastAsia="en-US"/>
              </w:rPr>
            </w:pPr>
            <w:r>
              <w:rPr>
                <w:lang w:eastAsia="en-US"/>
              </w:rPr>
              <w:t>(e) “JC”; and</w:t>
            </w:r>
          </w:p>
          <w:p w14:paraId="3BCDDC83" w14:textId="77777777" w:rsidR="000E2AF4" w:rsidRDefault="000E2AF4">
            <w:pPr>
              <w:pStyle w:val="Tablea"/>
              <w:spacing w:line="256" w:lineRule="auto"/>
              <w:rPr>
                <w:lang w:eastAsia="en-US"/>
              </w:rPr>
            </w:pPr>
            <w:r>
              <w:rPr>
                <w:color w:val="000000"/>
                <w:shd w:val="clear" w:color="auto" w:fill="FFFFFF"/>
                <w:lang w:eastAsia="en-US"/>
              </w:rPr>
              <w:t>(f) “Xoz 9999 Ag” (where “X” is the nominal weight in ounces of the coin, expressed as a whole number or a common fraction in Arabic numerals); and</w:t>
            </w:r>
          </w:p>
          <w:p w14:paraId="63915572" w14:textId="77777777" w:rsidR="000E2AF4" w:rsidRDefault="000E2AF4">
            <w:pPr>
              <w:pStyle w:val="Tablea"/>
              <w:spacing w:line="256" w:lineRule="auto"/>
              <w:rPr>
                <w:lang w:eastAsia="en-US"/>
              </w:rPr>
            </w:pPr>
            <w:r>
              <w:rPr>
                <w:lang w:eastAsia="en-US"/>
              </w:rPr>
              <w:t>(g) “1952-2022”.</w:t>
            </w:r>
          </w:p>
        </w:tc>
      </w:tr>
      <w:tr w:rsidR="004D6B92" w14:paraId="266519A2" w14:textId="77777777" w:rsidTr="00487B6E">
        <w:tblPrEx>
          <w:tblBorders>
            <w:top w:val="none" w:sz="0" w:space="0" w:color="auto"/>
            <w:bottom w:val="none" w:sz="0" w:space="0" w:color="auto"/>
            <w:insideH w:val="single" w:sz="4" w:space="0" w:color="auto"/>
          </w:tblBorders>
          <w:tblLook w:val="04A0" w:firstRow="1" w:lastRow="0" w:firstColumn="1" w:lastColumn="0" w:noHBand="0" w:noVBand="1"/>
        </w:tblPrEx>
        <w:trPr>
          <w:gridAfter w:val="1"/>
          <w:wAfter w:w="64" w:type="dxa"/>
        </w:trPr>
        <w:tc>
          <w:tcPr>
            <w:tcW w:w="616" w:type="dxa"/>
            <w:tcBorders>
              <w:top w:val="single" w:sz="4" w:space="0" w:color="auto"/>
              <w:left w:val="nil"/>
              <w:bottom w:val="single" w:sz="4" w:space="0" w:color="auto"/>
              <w:right w:val="nil"/>
            </w:tcBorders>
            <w:hideMark/>
          </w:tcPr>
          <w:p w14:paraId="237D625F" w14:textId="77777777" w:rsidR="004D6B92" w:rsidRDefault="004D6B92">
            <w:pPr>
              <w:pStyle w:val="Tabletext"/>
              <w:rPr>
                <w:lang w:eastAsia="en-US"/>
              </w:rPr>
            </w:pPr>
            <w:r>
              <w:rPr>
                <w:lang w:eastAsia="en-US"/>
              </w:rPr>
              <w:t>38</w:t>
            </w:r>
          </w:p>
        </w:tc>
        <w:tc>
          <w:tcPr>
            <w:tcW w:w="939" w:type="dxa"/>
            <w:tcBorders>
              <w:top w:val="single" w:sz="4" w:space="0" w:color="auto"/>
              <w:left w:val="nil"/>
              <w:bottom w:val="single" w:sz="4" w:space="0" w:color="auto"/>
              <w:right w:val="nil"/>
            </w:tcBorders>
            <w:hideMark/>
          </w:tcPr>
          <w:p w14:paraId="1C33ADA8" w14:textId="77777777" w:rsidR="004D6B92" w:rsidRDefault="004D6B92">
            <w:pPr>
              <w:pStyle w:val="Tabletext"/>
              <w:rPr>
                <w:lang w:eastAsia="en-US"/>
              </w:rPr>
            </w:pPr>
            <w:r>
              <w:rPr>
                <w:lang w:eastAsia="en-US"/>
              </w:rPr>
              <w:t>Obverse</w:t>
            </w:r>
          </w:p>
        </w:tc>
        <w:tc>
          <w:tcPr>
            <w:tcW w:w="939" w:type="dxa"/>
            <w:gridSpan w:val="2"/>
            <w:tcBorders>
              <w:top w:val="single" w:sz="4" w:space="0" w:color="auto"/>
              <w:left w:val="nil"/>
              <w:bottom w:val="single" w:sz="4" w:space="0" w:color="auto"/>
              <w:right w:val="nil"/>
            </w:tcBorders>
            <w:hideMark/>
          </w:tcPr>
          <w:p w14:paraId="0599C307" w14:textId="77777777" w:rsidR="004D6B92" w:rsidRDefault="004D6B92">
            <w:pPr>
              <w:pStyle w:val="Tabletext"/>
              <w:rPr>
                <w:lang w:eastAsia="en-US"/>
              </w:rPr>
            </w:pPr>
            <w:r>
              <w:rPr>
                <w:lang w:eastAsia="en-US"/>
              </w:rPr>
              <w:t>O19</w:t>
            </w:r>
          </w:p>
        </w:tc>
        <w:tc>
          <w:tcPr>
            <w:tcW w:w="5891" w:type="dxa"/>
            <w:gridSpan w:val="3"/>
            <w:tcBorders>
              <w:top w:val="single" w:sz="4" w:space="0" w:color="auto"/>
              <w:left w:val="nil"/>
              <w:bottom w:val="single" w:sz="4" w:space="0" w:color="auto"/>
              <w:right w:val="nil"/>
            </w:tcBorders>
            <w:hideMark/>
          </w:tcPr>
          <w:p w14:paraId="76DB9179" w14:textId="77777777" w:rsidR="004D6B92" w:rsidRDefault="004D6B92">
            <w:pPr>
              <w:pStyle w:val="Tabletext"/>
              <w:rPr>
                <w:lang w:eastAsia="en-US"/>
              </w:rPr>
            </w:pPr>
            <w:r>
              <w:rPr>
                <w:lang w:eastAsia="en-US"/>
              </w:rPr>
              <w:t>A design consisting of an effigy of King Charles III and the following:</w:t>
            </w:r>
          </w:p>
          <w:p w14:paraId="6068B60F" w14:textId="77777777" w:rsidR="004D6B92" w:rsidRDefault="004D6B92">
            <w:pPr>
              <w:pStyle w:val="Tablea"/>
              <w:spacing w:line="256" w:lineRule="auto"/>
              <w:rPr>
                <w:lang w:eastAsia="en-US"/>
              </w:rPr>
            </w:pPr>
            <w:r>
              <w:rPr>
                <w:lang w:eastAsia="en-US"/>
              </w:rPr>
              <w:t>(a) “CHARLES III”; and</w:t>
            </w:r>
          </w:p>
          <w:p w14:paraId="2C1D34E4" w14:textId="77777777" w:rsidR="004D6B92" w:rsidRDefault="004D6B92">
            <w:pPr>
              <w:pStyle w:val="Tablea"/>
              <w:spacing w:line="256" w:lineRule="auto"/>
              <w:rPr>
                <w:lang w:eastAsia="en-US"/>
              </w:rPr>
            </w:pPr>
            <w:r>
              <w:rPr>
                <w:lang w:eastAsia="en-US"/>
              </w:rPr>
              <w:t>(b) “AUSTRALIA”; and</w:t>
            </w:r>
          </w:p>
          <w:p w14:paraId="7782E7B1" w14:textId="77777777" w:rsidR="004D6B92" w:rsidRDefault="004D6B92">
            <w:pPr>
              <w:pStyle w:val="Tablea"/>
              <w:spacing w:line="256" w:lineRule="auto"/>
              <w:rPr>
                <w:lang w:eastAsia="en-US"/>
              </w:rPr>
            </w:pPr>
            <w:r>
              <w:rPr>
                <w:lang w:eastAsia="en-US"/>
              </w:rPr>
              <w:t>(c) Arabic numerals for the amount, in dollars or cents, of the denomination of the coin, followed by “DOLLARS”, “DOLLAR” or “CENTS” as the case requires; and</w:t>
            </w:r>
          </w:p>
          <w:p w14:paraId="73FF5B79" w14:textId="77777777" w:rsidR="004D6B92" w:rsidRDefault="004D6B92">
            <w:pPr>
              <w:pStyle w:val="Tablea"/>
              <w:spacing w:line="256" w:lineRule="auto"/>
              <w:rPr>
                <w:lang w:eastAsia="en-US"/>
              </w:rPr>
            </w:pPr>
            <w:r>
              <w:rPr>
                <w:lang w:eastAsia="en-US"/>
              </w:rPr>
              <w:t>(d) “DT”.</w:t>
            </w:r>
          </w:p>
        </w:tc>
      </w:tr>
      <w:tr w:rsidR="004D6B92" w14:paraId="265056DA" w14:textId="77777777" w:rsidTr="00487B6E">
        <w:tblPrEx>
          <w:tblBorders>
            <w:top w:val="none" w:sz="0" w:space="0" w:color="auto"/>
            <w:bottom w:val="none" w:sz="0" w:space="0" w:color="auto"/>
            <w:insideH w:val="single" w:sz="4" w:space="0" w:color="auto"/>
          </w:tblBorders>
          <w:tblLook w:val="04A0" w:firstRow="1" w:lastRow="0" w:firstColumn="1" w:lastColumn="0" w:noHBand="0" w:noVBand="1"/>
        </w:tblPrEx>
        <w:trPr>
          <w:gridAfter w:val="1"/>
          <w:wAfter w:w="64" w:type="dxa"/>
        </w:trPr>
        <w:tc>
          <w:tcPr>
            <w:tcW w:w="616" w:type="dxa"/>
            <w:tcBorders>
              <w:top w:val="single" w:sz="4" w:space="0" w:color="auto"/>
              <w:left w:val="nil"/>
              <w:bottom w:val="nil"/>
              <w:right w:val="nil"/>
            </w:tcBorders>
            <w:hideMark/>
          </w:tcPr>
          <w:p w14:paraId="0F952C41" w14:textId="77777777" w:rsidR="004D6B92" w:rsidRDefault="004D6B92">
            <w:pPr>
              <w:pStyle w:val="Tabletext"/>
              <w:rPr>
                <w:lang w:eastAsia="en-US"/>
              </w:rPr>
            </w:pPr>
            <w:r>
              <w:rPr>
                <w:lang w:eastAsia="en-US"/>
              </w:rPr>
              <w:t>39</w:t>
            </w:r>
          </w:p>
        </w:tc>
        <w:tc>
          <w:tcPr>
            <w:tcW w:w="939" w:type="dxa"/>
            <w:tcBorders>
              <w:top w:val="single" w:sz="4" w:space="0" w:color="auto"/>
              <w:left w:val="nil"/>
              <w:bottom w:val="nil"/>
              <w:right w:val="nil"/>
            </w:tcBorders>
            <w:hideMark/>
          </w:tcPr>
          <w:p w14:paraId="68CF6944" w14:textId="77777777" w:rsidR="004D6B92" w:rsidRDefault="004D6B92">
            <w:pPr>
              <w:pStyle w:val="Tabletext"/>
              <w:rPr>
                <w:lang w:eastAsia="en-US"/>
              </w:rPr>
            </w:pPr>
            <w:r>
              <w:rPr>
                <w:lang w:eastAsia="en-US"/>
              </w:rPr>
              <w:t>Obverse</w:t>
            </w:r>
          </w:p>
        </w:tc>
        <w:tc>
          <w:tcPr>
            <w:tcW w:w="939" w:type="dxa"/>
            <w:gridSpan w:val="2"/>
            <w:tcBorders>
              <w:top w:val="single" w:sz="4" w:space="0" w:color="auto"/>
              <w:left w:val="nil"/>
              <w:bottom w:val="nil"/>
              <w:right w:val="nil"/>
            </w:tcBorders>
            <w:hideMark/>
          </w:tcPr>
          <w:p w14:paraId="7806439F" w14:textId="77777777" w:rsidR="004D6B92" w:rsidRDefault="004D6B92">
            <w:pPr>
              <w:pStyle w:val="Tabletext"/>
              <w:rPr>
                <w:lang w:eastAsia="en-US"/>
              </w:rPr>
            </w:pPr>
            <w:r>
              <w:rPr>
                <w:lang w:eastAsia="en-US"/>
              </w:rPr>
              <w:t>O20</w:t>
            </w:r>
          </w:p>
        </w:tc>
        <w:tc>
          <w:tcPr>
            <w:tcW w:w="5891" w:type="dxa"/>
            <w:gridSpan w:val="3"/>
            <w:tcBorders>
              <w:top w:val="single" w:sz="4" w:space="0" w:color="auto"/>
              <w:left w:val="nil"/>
              <w:bottom w:val="nil"/>
              <w:right w:val="nil"/>
            </w:tcBorders>
            <w:hideMark/>
          </w:tcPr>
          <w:p w14:paraId="235D1683" w14:textId="77777777" w:rsidR="004D6B92" w:rsidRDefault="004D6B92">
            <w:pPr>
              <w:pStyle w:val="Tabletext"/>
              <w:rPr>
                <w:lang w:eastAsia="en-US"/>
              </w:rPr>
            </w:pPr>
            <w:r>
              <w:rPr>
                <w:lang w:eastAsia="en-US"/>
              </w:rPr>
              <w:t>The same as for item 38, except omit paragraph (d), substitute:</w:t>
            </w:r>
          </w:p>
          <w:p w14:paraId="45355ADC" w14:textId="77777777" w:rsidR="004D6B92" w:rsidRDefault="004D6B92">
            <w:pPr>
              <w:pStyle w:val="Tablea"/>
              <w:spacing w:line="256" w:lineRule="auto"/>
              <w:rPr>
                <w:lang w:eastAsia="en-US"/>
              </w:rPr>
            </w:pPr>
            <w:r>
              <w:rPr>
                <w:lang w:eastAsia="en-US"/>
              </w:rPr>
              <w:t>(d) “Xoz 9999 Ag” (where “X” is the nominal weight in ounces of the coin, expressed as a whole number or a common fraction in Arabic numerals); and</w:t>
            </w:r>
          </w:p>
          <w:p w14:paraId="2AEB7766" w14:textId="77777777" w:rsidR="004D6B92" w:rsidRDefault="004D6B92">
            <w:pPr>
              <w:pStyle w:val="Tablea"/>
              <w:spacing w:line="256" w:lineRule="auto"/>
              <w:rPr>
                <w:lang w:eastAsia="en-US"/>
              </w:rPr>
            </w:pPr>
            <w:r>
              <w:rPr>
                <w:lang w:eastAsia="en-US"/>
              </w:rPr>
              <w:t>(e) “DT”.</w:t>
            </w:r>
          </w:p>
        </w:tc>
      </w:tr>
      <w:tr w:rsidR="00EB6AC8" w:rsidRPr="006F4287" w14:paraId="150A0B42" w14:textId="77777777" w:rsidTr="00487B6E">
        <w:tblPrEx>
          <w:tblBorders>
            <w:top w:val="none" w:sz="0" w:space="0" w:color="auto"/>
            <w:bottom w:val="none" w:sz="0" w:space="0" w:color="auto"/>
            <w:insideH w:val="single" w:sz="4" w:space="0" w:color="auto"/>
          </w:tblBorders>
        </w:tblPrEx>
        <w:trPr>
          <w:gridAfter w:val="2"/>
          <w:wAfter w:w="71" w:type="dxa"/>
        </w:trPr>
        <w:tc>
          <w:tcPr>
            <w:tcW w:w="616" w:type="dxa"/>
            <w:shd w:val="clear" w:color="auto" w:fill="auto"/>
          </w:tcPr>
          <w:p w14:paraId="62F866AF" w14:textId="77777777" w:rsidR="00EB6AC8" w:rsidRPr="00102919" w:rsidRDefault="00EB6AC8" w:rsidP="003F2713">
            <w:pPr>
              <w:pStyle w:val="Tabletext"/>
            </w:pPr>
            <w:r w:rsidRPr="00102919">
              <w:t>40</w:t>
            </w:r>
          </w:p>
        </w:tc>
        <w:tc>
          <w:tcPr>
            <w:tcW w:w="939" w:type="dxa"/>
            <w:shd w:val="clear" w:color="auto" w:fill="auto"/>
          </w:tcPr>
          <w:p w14:paraId="6E883D95" w14:textId="77777777" w:rsidR="00EB6AC8" w:rsidRPr="00102919" w:rsidRDefault="00EB6AC8" w:rsidP="003F2713">
            <w:pPr>
              <w:pStyle w:val="Tabletext"/>
            </w:pPr>
            <w:r w:rsidRPr="00102919">
              <w:t>Obverse</w:t>
            </w:r>
          </w:p>
        </w:tc>
        <w:tc>
          <w:tcPr>
            <w:tcW w:w="939" w:type="dxa"/>
            <w:gridSpan w:val="2"/>
            <w:shd w:val="clear" w:color="auto" w:fill="auto"/>
          </w:tcPr>
          <w:p w14:paraId="7BAF808D" w14:textId="77777777" w:rsidR="00EB6AC8" w:rsidRPr="00102919" w:rsidRDefault="00EB6AC8" w:rsidP="003F2713">
            <w:pPr>
              <w:pStyle w:val="Tabletext"/>
            </w:pPr>
            <w:r>
              <w:t>O</w:t>
            </w:r>
            <w:r w:rsidRPr="00102919">
              <w:t>21</w:t>
            </w:r>
          </w:p>
        </w:tc>
        <w:tc>
          <w:tcPr>
            <w:tcW w:w="5884" w:type="dxa"/>
            <w:gridSpan w:val="2"/>
            <w:shd w:val="clear" w:color="auto" w:fill="auto"/>
          </w:tcPr>
          <w:p w14:paraId="16E39224" w14:textId="77777777" w:rsidR="00EB6AC8" w:rsidRPr="00102919" w:rsidRDefault="00EB6AC8" w:rsidP="003F2713">
            <w:pPr>
              <w:pStyle w:val="Tabletext"/>
            </w:pPr>
            <w:r>
              <w:t xml:space="preserve">The same as </w:t>
            </w:r>
            <w:r w:rsidRPr="000A22D5">
              <w:t>for item 38, except</w:t>
            </w:r>
            <w:r>
              <w:t xml:space="preserve"> omit paragraph (d), substitute:</w:t>
            </w:r>
          </w:p>
          <w:p w14:paraId="336A3EBA" w14:textId="77777777" w:rsidR="00EB6AC8" w:rsidRPr="006F5561" w:rsidRDefault="00EB6AC8" w:rsidP="003F2713">
            <w:pPr>
              <w:pStyle w:val="Tablea"/>
            </w:pPr>
            <w:r w:rsidRPr="006F5561">
              <w:t>(d) “Xoz 9999 Au” (where “X” is the nominal weight in ounces of the coin, expressed as a whole number or common fraction in Arabic numerals); and</w:t>
            </w:r>
          </w:p>
          <w:p w14:paraId="0DF542A2" w14:textId="77777777" w:rsidR="00EB6AC8" w:rsidRPr="00EB3862" w:rsidRDefault="00EB6AC8" w:rsidP="003F2713">
            <w:pPr>
              <w:pStyle w:val="Tablea"/>
              <w:rPr>
                <w:strike/>
              </w:rPr>
            </w:pPr>
            <w:r w:rsidRPr="006F5561">
              <w:t>(e) “DT”.</w:t>
            </w:r>
          </w:p>
        </w:tc>
      </w:tr>
      <w:tr w:rsidR="00EB6AC8" w:rsidRPr="006F4287" w14:paraId="037C772D" w14:textId="77777777" w:rsidTr="00487B6E">
        <w:tblPrEx>
          <w:tblBorders>
            <w:top w:val="none" w:sz="0" w:space="0" w:color="auto"/>
            <w:bottom w:val="none" w:sz="0" w:space="0" w:color="auto"/>
            <w:insideH w:val="single" w:sz="4" w:space="0" w:color="auto"/>
          </w:tblBorders>
        </w:tblPrEx>
        <w:trPr>
          <w:gridAfter w:val="2"/>
          <w:wAfter w:w="71" w:type="dxa"/>
        </w:trPr>
        <w:tc>
          <w:tcPr>
            <w:tcW w:w="616" w:type="dxa"/>
            <w:shd w:val="clear" w:color="auto" w:fill="auto"/>
          </w:tcPr>
          <w:p w14:paraId="3D5EA49D" w14:textId="77777777" w:rsidR="00EB6AC8" w:rsidRPr="00E665DC" w:rsidRDefault="00EB6AC8" w:rsidP="003F2713">
            <w:pPr>
              <w:pStyle w:val="Tabletext"/>
            </w:pPr>
            <w:r w:rsidRPr="00E665DC">
              <w:t>41</w:t>
            </w:r>
          </w:p>
        </w:tc>
        <w:tc>
          <w:tcPr>
            <w:tcW w:w="939" w:type="dxa"/>
            <w:shd w:val="clear" w:color="auto" w:fill="auto"/>
          </w:tcPr>
          <w:p w14:paraId="72DDF95E" w14:textId="77777777" w:rsidR="00EB6AC8" w:rsidRPr="00E665DC" w:rsidRDefault="00EB6AC8" w:rsidP="003F2713">
            <w:pPr>
              <w:pStyle w:val="Tabletext"/>
            </w:pPr>
            <w:r w:rsidRPr="00E665DC">
              <w:t>Obverse</w:t>
            </w:r>
          </w:p>
        </w:tc>
        <w:tc>
          <w:tcPr>
            <w:tcW w:w="939" w:type="dxa"/>
            <w:gridSpan w:val="2"/>
            <w:shd w:val="clear" w:color="auto" w:fill="auto"/>
          </w:tcPr>
          <w:p w14:paraId="48B47F49" w14:textId="77777777" w:rsidR="00EB6AC8" w:rsidRPr="00E665DC" w:rsidRDefault="00EB6AC8" w:rsidP="003F2713">
            <w:pPr>
              <w:pStyle w:val="Tabletext"/>
            </w:pPr>
            <w:r w:rsidRPr="00E665DC">
              <w:t>O22</w:t>
            </w:r>
          </w:p>
        </w:tc>
        <w:tc>
          <w:tcPr>
            <w:tcW w:w="5884" w:type="dxa"/>
            <w:gridSpan w:val="2"/>
            <w:shd w:val="clear" w:color="auto" w:fill="auto"/>
          </w:tcPr>
          <w:p w14:paraId="4F840256" w14:textId="77777777" w:rsidR="00EB6AC8" w:rsidRPr="00E665DC" w:rsidRDefault="00EB6AC8" w:rsidP="003F2713">
            <w:pPr>
              <w:pStyle w:val="Tabletext"/>
            </w:pPr>
            <w:r w:rsidRPr="00E665DC">
              <w:t xml:space="preserve">The same as for </w:t>
            </w:r>
            <w:r w:rsidRPr="000A22D5">
              <w:t>item 38, except</w:t>
            </w:r>
            <w:r w:rsidRPr="00E665DC">
              <w:t xml:space="preserve"> omit paragraph (d), substitute:</w:t>
            </w:r>
          </w:p>
          <w:p w14:paraId="165A8FE3" w14:textId="77777777" w:rsidR="00EB6AC8" w:rsidRPr="00CA3EFC" w:rsidRDefault="00EB6AC8" w:rsidP="003F2713">
            <w:pPr>
              <w:pStyle w:val="Tablea"/>
            </w:pPr>
            <w:r w:rsidRPr="00CA3EFC">
              <w:t>(d) “DT”; and</w:t>
            </w:r>
          </w:p>
          <w:p w14:paraId="2B4EA77F" w14:textId="77777777" w:rsidR="00EB6AC8" w:rsidRPr="00E665DC" w:rsidRDefault="00EB6AC8" w:rsidP="003F2713">
            <w:pPr>
              <w:pStyle w:val="Tablea"/>
            </w:pPr>
            <w:r w:rsidRPr="00CA3EFC">
              <w:t>(e) above the effigy, a representation of an eagle landing on a tree branch enclosed in a circle.</w:t>
            </w:r>
          </w:p>
        </w:tc>
      </w:tr>
      <w:tr w:rsidR="00EB6AC8" w:rsidRPr="006F4287" w14:paraId="0EE002AE" w14:textId="77777777" w:rsidTr="00487B6E">
        <w:tblPrEx>
          <w:tblBorders>
            <w:top w:val="none" w:sz="0" w:space="0" w:color="auto"/>
            <w:bottom w:val="none" w:sz="0" w:space="0" w:color="auto"/>
            <w:insideH w:val="single" w:sz="4" w:space="0" w:color="auto"/>
          </w:tblBorders>
        </w:tblPrEx>
        <w:trPr>
          <w:gridAfter w:val="2"/>
          <w:wAfter w:w="71" w:type="dxa"/>
        </w:trPr>
        <w:tc>
          <w:tcPr>
            <w:tcW w:w="616" w:type="dxa"/>
            <w:shd w:val="clear" w:color="auto" w:fill="auto"/>
          </w:tcPr>
          <w:p w14:paraId="58F4AA20" w14:textId="77777777" w:rsidR="00EB6AC8" w:rsidRPr="00E665DC" w:rsidRDefault="00EB6AC8" w:rsidP="003F2713">
            <w:pPr>
              <w:pStyle w:val="Tabletext"/>
            </w:pPr>
            <w:r>
              <w:t>42</w:t>
            </w:r>
          </w:p>
        </w:tc>
        <w:tc>
          <w:tcPr>
            <w:tcW w:w="939" w:type="dxa"/>
            <w:shd w:val="clear" w:color="auto" w:fill="auto"/>
          </w:tcPr>
          <w:p w14:paraId="3D2F70FB" w14:textId="77777777" w:rsidR="00EB6AC8" w:rsidRPr="00E665DC" w:rsidRDefault="00EB6AC8" w:rsidP="003F2713">
            <w:pPr>
              <w:pStyle w:val="Tabletext"/>
            </w:pPr>
            <w:r>
              <w:t>Obverse</w:t>
            </w:r>
          </w:p>
        </w:tc>
        <w:tc>
          <w:tcPr>
            <w:tcW w:w="939" w:type="dxa"/>
            <w:gridSpan w:val="2"/>
            <w:shd w:val="clear" w:color="auto" w:fill="auto"/>
          </w:tcPr>
          <w:p w14:paraId="600E217A" w14:textId="77777777" w:rsidR="00EB6AC8" w:rsidRPr="00E665DC" w:rsidRDefault="00EB6AC8" w:rsidP="003F2713">
            <w:pPr>
              <w:pStyle w:val="Tabletext"/>
            </w:pPr>
            <w:r>
              <w:t>O23</w:t>
            </w:r>
          </w:p>
        </w:tc>
        <w:tc>
          <w:tcPr>
            <w:tcW w:w="5884" w:type="dxa"/>
            <w:gridSpan w:val="2"/>
            <w:shd w:val="clear" w:color="auto" w:fill="auto"/>
          </w:tcPr>
          <w:p w14:paraId="19272C6D" w14:textId="77777777" w:rsidR="00EB6AC8" w:rsidRPr="00E665DC" w:rsidRDefault="00EB6AC8" w:rsidP="003F2713">
            <w:pPr>
              <w:pStyle w:val="Tabletext"/>
            </w:pPr>
            <w:r>
              <w:t xml:space="preserve">The same as for </w:t>
            </w:r>
            <w:r w:rsidRPr="000A22D5">
              <w:t>item 20, except</w:t>
            </w:r>
            <w:r>
              <w:t xml:space="preserve"> the effigy of Queen Elizabeth II is superimposed over a pattern of converging lines.</w:t>
            </w:r>
          </w:p>
        </w:tc>
      </w:tr>
      <w:tr w:rsidR="00EB6AC8" w:rsidRPr="006F4287" w14:paraId="5F9C3E96" w14:textId="77777777" w:rsidTr="00487B6E">
        <w:tblPrEx>
          <w:tblBorders>
            <w:top w:val="none" w:sz="0" w:space="0" w:color="auto"/>
            <w:bottom w:val="none" w:sz="0" w:space="0" w:color="auto"/>
            <w:insideH w:val="single" w:sz="4" w:space="0" w:color="auto"/>
          </w:tblBorders>
        </w:tblPrEx>
        <w:trPr>
          <w:gridAfter w:val="2"/>
          <w:wAfter w:w="71" w:type="dxa"/>
        </w:trPr>
        <w:tc>
          <w:tcPr>
            <w:tcW w:w="616" w:type="dxa"/>
            <w:shd w:val="clear" w:color="auto" w:fill="auto"/>
          </w:tcPr>
          <w:p w14:paraId="42D37FB6" w14:textId="77777777" w:rsidR="00EB6AC8" w:rsidRDefault="00EB6AC8" w:rsidP="003F2713">
            <w:pPr>
              <w:pStyle w:val="Tabletext"/>
            </w:pPr>
            <w:r>
              <w:lastRenderedPageBreak/>
              <w:t>43</w:t>
            </w:r>
          </w:p>
        </w:tc>
        <w:tc>
          <w:tcPr>
            <w:tcW w:w="939" w:type="dxa"/>
            <w:shd w:val="clear" w:color="auto" w:fill="auto"/>
          </w:tcPr>
          <w:p w14:paraId="46D7534A" w14:textId="77777777" w:rsidR="00EB6AC8" w:rsidRDefault="00EB6AC8" w:rsidP="003F2713">
            <w:pPr>
              <w:pStyle w:val="Tabletext"/>
            </w:pPr>
            <w:r>
              <w:t>Obverse</w:t>
            </w:r>
          </w:p>
        </w:tc>
        <w:tc>
          <w:tcPr>
            <w:tcW w:w="939" w:type="dxa"/>
            <w:gridSpan w:val="2"/>
            <w:shd w:val="clear" w:color="auto" w:fill="auto"/>
          </w:tcPr>
          <w:p w14:paraId="4DA3267B" w14:textId="77777777" w:rsidR="00EB6AC8" w:rsidRDefault="00EB6AC8" w:rsidP="003F2713">
            <w:pPr>
              <w:pStyle w:val="Tabletext"/>
            </w:pPr>
            <w:r>
              <w:t>O24</w:t>
            </w:r>
          </w:p>
        </w:tc>
        <w:tc>
          <w:tcPr>
            <w:tcW w:w="5884" w:type="dxa"/>
            <w:gridSpan w:val="2"/>
            <w:shd w:val="clear" w:color="auto" w:fill="auto"/>
          </w:tcPr>
          <w:p w14:paraId="07082C68" w14:textId="77777777" w:rsidR="00EB6AC8" w:rsidRDefault="00EB6AC8" w:rsidP="003F2713">
            <w:pPr>
              <w:pStyle w:val="Tabletext"/>
            </w:pPr>
            <w:r>
              <w:t xml:space="preserve">The same as for </w:t>
            </w:r>
            <w:r w:rsidRPr="000A22D5">
              <w:t>item 38, except immediately inside the rim of the coin is a pattern of dots forming a circle</w:t>
            </w:r>
            <w:r>
              <w:t xml:space="preserve"> surrounding the effigy of King Charles III.</w:t>
            </w:r>
          </w:p>
        </w:tc>
      </w:tr>
      <w:tr w:rsidR="00EB6AC8" w:rsidRPr="006F4287" w14:paraId="4D33486F" w14:textId="77777777" w:rsidTr="00487B6E">
        <w:tblPrEx>
          <w:tblBorders>
            <w:top w:val="none" w:sz="0" w:space="0" w:color="auto"/>
            <w:bottom w:val="none" w:sz="0" w:space="0" w:color="auto"/>
            <w:insideH w:val="single" w:sz="4" w:space="0" w:color="auto"/>
          </w:tblBorders>
        </w:tblPrEx>
        <w:trPr>
          <w:gridAfter w:val="2"/>
          <w:wAfter w:w="71" w:type="dxa"/>
        </w:trPr>
        <w:tc>
          <w:tcPr>
            <w:tcW w:w="616" w:type="dxa"/>
            <w:shd w:val="clear" w:color="auto" w:fill="auto"/>
          </w:tcPr>
          <w:p w14:paraId="0819F22A" w14:textId="77777777" w:rsidR="00EB6AC8" w:rsidRDefault="00EB6AC8" w:rsidP="003F2713">
            <w:pPr>
              <w:pStyle w:val="Tabletext"/>
            </w:pPr>
            <w:r>
              <w:t>44</w:t>
            </w:r>
          </w:p>
        </w:tc>
        <w:tc>
          <w:tcPr>
            <w:tcW w:w="939" w:type="dxa"/>
            <w:shd w:val="clear" w:color="auto" w:fill="auto"/>
          </w:tcPr>
          <w:p w14:paraId="666BD76C" w14:textId="77777777" w:rsidR="00EB6AC8" w:rsidRDefault="00EB6AC8" w:rsidP="003F2713">
            <w:pPr>
              <w:pStyle w:val="Tabletext"/>
            </w:pPr>
            <w:r>
              <w:t>Obverse</w:t>
            </w:r>
          </w:p>
        </w:tc>
        <w:tc>
          <w:tcPr>
            <w:tcW w:w="939" w:type="dxa"/>
            <w:gridSpan w:val="2"/>
            <w:shd w:val="clear" w:color="auto" w:fill="auto"/>
          </w:tcPr>
          <w:p w14:paraId="523443D8" w14:textId="77777777" w:rsidR="00EB6AC8" w:rsidRDefault="00EB6AC8" w:rsidP="003F2713">
            <w:pPr>
              <w:pStyle w:val="Tabletext"/>
            </w:pPr>
            <w:r>
              <w:t>O25</w:t>
            </w:r>
          </w:p>
        </w:tc>
        <w:tc>
          <w:tcPr>
            <w:tcW w:w="5884" w:type="dxa"/>
            <w:gridSpan w:val="2"/>
            <w:shd w:val="clear" w:color="auto" w:fill="auto"/>
          </w:tcPr>
          <w:p w14:paraId="3A1B87BE" w14:textId="77777777" w:rsidR="00EB6AC8" w:rsidRDefault="00EB6AC8" w:rsidP="003F2713">
            <w:pPr>
              <w:pStyle w:val="Tabletext"/>
            </w:pPr>
            <w:r w:rsidRPr="004111BA">
              <w:t xml:space="preserve">The same as for </w:t>
            </w:r>
            <w:r w:rsidRPr="000A22D5">
              <w:t>item 38, except</w:t>
            </w:r>
            <w:r w:rsidRPr="004111BA">
              <w:t xml:space="preserve"> immediately inside the rim of the coin is a pattern of wavy lines surrounding a circle that incorporates the effigy of King Charles III.</w:t>
            </w:r>
          </w:p>
        </w:tc>
      </w:tr>
      <w:tr w:rsidR="0001403B" w:rsidRPr="008973B6" w14:paraId="0AD337BA" w14:textId="77777777" w:rsidTr="00487B6E">
        <w:trPr>
          <w:gridAfter w:val="2"/>
          <w:wAfter w:w="71" w:type="dxa"/>
        </w:trPr>
        <w:tc>
          <w:tcPr>
            <w:tcW w:w="616" w:type="dxa"/>
            <w:shd w:val="clear" w:color="auto" w:fill="auto"/>
          </w:tcPr>
          <w:p w14:paraId="4C29FEBF" w14:textId="77777777" w:rsidR="0001403B" w:rsidRPr="00D8609A" w:rsidRDefault="0001403B" w:rsidP="00663D15">
            <w:pPr>
              <w:pStyle w:val="Tabletext"/>
            </w:pPr>
            <w:r w:rsidRPr="00D8609A">
              <w:t>100</w:t>
            </w:r>
          </w:p>
        </w:tc>
        <w:tc>
          <w:tcPr>
            <w:tcW w:w="939" w:type="dxa"/>
            <w:shd w:val="clear" w:color="auto" w:fill="auto"/>
          </w:tcPr>
          <w:p w14:paraId="021EC872" w14:textId="77777777" w:rsidR="0001403B" w:rsidRPr="00D8609A" w:rsidRDefault="0001403B" w:rsidP="00663D15">
            <w:pPr>
              <w:pStyle w:val="Tabletext"/>
            </w:pPr>
            <w:r w:rsidRPr="00D8609A">
              <w:t>Reverse</w:t>
            </w:r>
          </w:p>
        </w:tc>
        <w:tc>
          <w:tcPr>
            <w:tcW w:w="939" w:type="dxa"/>
            <w:gridSpan w:val="2"/>
            <w:shd w:val="clear" w:color="auto" w:fill="auto"/>
          </w:tcPr>
          <w:p w14:paraId="71FC75D5" w14:textId="77777777" w:rsidR="0001403B" w:rsidRPr="00D8609A" w:rsidRDefault="0001403B" w:rsidP="00663D15">
            <w:pPr>
              <w:pStyle w:val="Tabletext"/>
            </w:pPr>
            <w:r w:rsidRPr="00D8609A">
              <w:t>R1</w:t>
            </w:r>
          </w:p>
        </w:tc>
        <w:tc>
          <w:tcPr>
            <w:tcW w:w="5884" w:type="dxa"/>
            <w:gridSpan w:val="2"/>
            <w:shd w:val="clear" w:color="auto" w:fill="auto"/>
          </w:tcPr>
          <w:p w14:paraId="7D4163F7" w14:textId="77777777" w:rsidR="0001403B" w:rsidRPr="00D8609A" w:rsidRDefault="0001403B" w:rsidP="00663D15">
            <w:pPr>
              <w:pStyle w:val="Tabletext"/>
            </w:pPr>
            <w:r w:rsidRPr="00D8609A">
              <w:t>A design consisting of:</w:t>
            </w:r>
          </w:p>
          <w:p w14:paraId="50A4E7C0" w14:textId="77777777" w:rsidR="0001403B" w:rsidRPr="00D8609A" w:rsidRDefault="0001403B" w:rsidP="00663D15">
            <w:pPr>
              <w:pStyle w:val="Tablea"/>
            </w:pPr>
            <w:r w:rsidRPr="00D8609A">
              <w:t xml:space="preserve">(a) a </w:t>
            </w:r>
            <w:r>
              <w:t>circular border</w:t>
            </w:r>
            <w:r w:rsidRPr="00D8609A">
              <w:t xml:space="preserve"> immediately inside the rim that is partially obscured by a stylised representation of a barn owl perched on a branch with its wings partially outstretched; and</w:t>
            </w:r>
          </w:p>
          <w:p w14:paraId="615B95AD" w14:textId="77777777" w:rsidR="0001403B" w:rsidRPr="00D8609A" w:rsidRDefault="0001403B" w:rsidP="00663D15">
            <w:pPr>
              <w:pStyle w:val="Tablea"/>
            </w:pPr>
            <w:r w:rsidRPr="00D8609A">
              <w:t>(b) the owl is superimposed over a textured finish; and</w:t>
            </w:r>
          </w:p>
          <w:p w14:paraId="118A0164" w14:textId="77777777" w:rsidR="0001403B" w:rsidRPr="00D8609A" w:rsidRDefault="0001403B" w:rsidP="00663D15">
            <w:pPr>
              <w:pStyle w:val="Tablea"/>
            </w:pPr>
            <w:r w:rsidRPr="00D8609A">
              <w:t>(c) the following:</w:t>
            </w:r>
          </w:p>
          <w:p w14:paraId="7664103F" w14:textId="77777777" w:rsidR="0001403B" w:rsidRPr="00D8609A" w:rsidRDefault="0001403B" w:rsidP="00663D15">
            <w:pPr>
              <w:pStyle w:val="Tablei"/>
            </w:pPr>
            <w:r w:rsidRPr="00D8609A">
              <w:t>(i) “2023”; and</w:t>
            </w:r>
          </w:p>
          <w:p w14:paraId="77D0468E" w14:textId="77777777" w:rsidR="0001403B" w:rsidRPr="00D8609A" w:rsidRDefault="0001403B" w:rsidP="00663D15">
            <w:pPr>
              <w:pStyle w:val="Tablei"/>
            </w:pPr>
            <w:r w:rsidRPr="00D8609A">
              <w:t>(ii) “BARN OWL”; and</w:t>
            </w:r>
          </w:p>
          <w:p w14:paraId="0C2FB797" w14:textId="77777777" w:rsidR="0001403B" w:rsidRPr="00D8609A" w:rsidRDefault="0001403B" w:rsidP="00663D15">
            <w:pPr>
              <w:pStyle w:val="Tablei"/>
            </w:pPr>
            <w:r w:rsidRPr="00D8609A">
              <w:t>(iii) “NM”; and</w:t>
            </w:r>
          </w:p>
          <w:p w14:paraId="1DA2D507" w14:textId="77777777" w:rsidR="0001403B" w:rsidRPr="00D8609A" w:rsidRDefault="0001403B" w:rsidP="00663D15">
            <w:pPr>
              <w:pStyle w:val="Tablei"/>
            </w:pPr>
            <w:r w:rsidRPr="00D8609A">
              <w:t>(iv) “P”.</w:t>
            </w:r>
          </w:p>
        </w:tc>
      </w:tr>
      <w:tr w:rsidR="0001403B" w:rsidRPr="008973B6" w14:paraId="0ECC69B9" w14:textId="77777777" w:rsidTr="00487B6E">
        <w:trPr>
          <w:gridAfter w:val="2"/>
          <w:wAfter w:w="71" w:type="dxa"/>
        </w:trPr>
        <w:tc>
          <w:tcPr>
            <w:tcW w:w="616" w:type="dxa"/>
            <w:shd w:val="clear" w:color="auto" w:fill="auto"/>
          </w:tcPr>
          <w:p w14:paraId="640D874D" w14:textId="77777777" w:rsidR="0001403B" w:rsidRPr="00D8609A" w:rsidRDefault="0001403B" w:rsidP="00663D15">
            <w:pPr>
              <w:pStyle w:val="Tabletext"/>
            </w:pPr>
            <w:r w:rsidRPr="00D8609A">
              <w:t>101</w:t>
            </w:r>
          </w:p>
        </w:tc>
        <w:tc>
          <w:tcPr>
            <w:tcW w:w="939" w:type="dxa"/>
            <w:shd w:val="clear" w:color="auto" w:fill="auto"/>
          </w:tcPr>
          <w:p w14:paraId="760C7FAB" w14:textId="77777777" w:rsidR="0001403B" w:rsidRPr="00D8609A" w:rsidRDefault="0001403B" w:rsidP="00663D15">
            <w:pPr>
              <w:pStyle w:val="Tabletext"/>
            </w:pPr>
            <w:r w:rsidRPr="00D8609A">
              <w:t>Reverse</w:t>
            </w:r>
          </w:p>
        </w:tc>
        <w:tc>
          <w:tcPr>
            <w:tcW w:w="939" w:type="dxa"/>
            <w:gridSpan w:val="2"/>
            <w:shd w:val="clear" w:color="auto" w:fill="auto"/>
          </w:tcPr>
          <w:p w14:paraId="588AB623" w14:textId="77777777" w:rsidR="0001403B" w:rsidRPr="00D8609A" w:rsidRDefault="0001403B" w:rsidP="00663D15">
            <w:pPr>
              <w:pStyle w:val="Tabletext"/>
            </w:pPr>
            <w:r w:rsidRPr="00D8609A">
              <w:t>R2</w:t>
            </w:r>
          </w:p>
        </w:tc>
        <w:tc>
          <w:tcPr>
            <w:tcW w:w="5884" w:type="dxa"/>
            <w:gridSpan w:val="2"/>
            <w:shd w:val="clear" w:color="auto" w:fill="auto"/>
          </w:tcPr>
          <w:p w14:paraId="5C7A2FA9" w14:textId="77777777" w:rsidR="0001403B" w:rsidRPr="00D8609A" w:rsidRDefault="0001403B" w:rsidP="00663D15">
            <w:pPr>
              <w:pStyle w:val="Tabletext"/>
            </w:pPr>
            <w:r w:rsidRPr="00D8609A">
              <w:t>The same as for item 100, except omit subparagraph (c)(iv) and substitute:</w:t>
            </w:r>
          </w:p>
          <w:p w14:paraId="56834328" w14:textId="77777777" w:rsidR="0001403B" w:rsidRPr="00D8609A" w:rsidRDefault="0001403B" w:rsidP="00663D15">
            <w:pPr>
              <w:pStyle w:val="Tablei"/>
            </w:pPr>
            <w:r w:rsidRPr="00D8609A">
              <w:t>(iv) “P”; and</w:t>
            </w:r>
          </w:p>
          <w:p w14:paraId="04B42A6E" w14:textId="77777777" w:rsidR="0001403B" w:rsidRPr="00D8609A" w:rsidRDefault="0001403B" w:rsidP="00663D15">
            <w:pPr>
              <w:pStyle w:val="Tablei"/>
            </w:pPr>
            <w:r w:rsidRPr="00D8609A">
              <w:t>(v) a microscopic “P”.</w:t>
            </w:r>
          </w:p>
        </w:tc>
      </w:tr>
      <w:tr w:rsidR="0001403B" w:rsidRPr="008973B6" w14:paraId="1C687884" w14:textId="77777777" w:rsidTr="00487B6E">
        <w:trPr>
          <w:gridAfter w:val="2"/>
          <w:wAfter w:w="71" w:type="dxa"/>
        </w:trPr>
        <w:tc>
          <w:tcPr>
            <w:tcW w:w="616" w:type="dxa"/>
            <w:shd w:val="clear" w:color="auto" w:fill="auto"/>
          </w:tcPr>
          <w:p w14:paraId="530094AE" w14:textId="77777777" w:rsidR="0001403B" w:rsidRPr="00D8609A" w:rsidRDefault="0001403B" w:rsidP="00663D15">
            <w:pPr>
              <w:pStyle w:val="Tabletext"/>
            </w:pPr>
            <w:r w:rsidRPr="00D8609A">
              <w:t>102</w:t>
            </w:r>
          </w:p>
        </w:tc>
        <w:tc>
          <w:tcPr>
            <w:tcW w:w="939" w:type="dxa"/>
            <w:shd w:val="clear" w:color="auto" w:fill="auto"/>
          </w:tcPr>
          <w:p w14:paraId="5854B312" w14:textId="77777777" w:rsidR="0001403B" w:rsidRPr="00D8609A" w:rsidRDefault="0001403B" w:rsidP="00663D15">
            <w:pPr>
              <w:pStyle w:val="Tabletext"/>
            </w:pPr>
            <w:r w:rsidRPr="00D8609A">
              <w:t>Reverse</w:t>
            </w:r>
          </w:p>
        </w:tc>
        <w:tc>
          <w:tcPr>
            <w:tcW w:w="939" w:type="dxa"/>
            <w:gridSpan w:val="2"/>
            <w:shd w:val="clear" w:color="auto" w:fill="auto"/>
          </w:tcPr>
          <w:p w14:paraId="4466ADE7" w14:textId="77777777" w:rsidR="0001403B" w:rsidRPr="00D8609A" w:rsidRDefault="0001403B" w:rsidP="00663D15">
            <w:pPr>
              <w:pStyle w:val="Tabletext"/>
            </w:pPr>
            <w:r w:rsidRPr="00D8609A">
              <w:t>R3</w:t>
            </w:r>
          </w:p>
        </w:tc>
        <w:tc>
          <w:tcPr>
            <w:tcW w:w="5884" w:type="dxa"/>
            <w:gridSpan w:val="2"/>
            <w:shd w:val="clear" w:color="auto" w:fill="auto"/>
          </w:tcPr>
          <w:p w14:paraId="322A5421" w14:textId="77777777" w:rsidR="0001403B" w:rsidRPr="00D8609A" w:rsidRDefault="0001403B" w:rsidP="00663D15">
            <w:pPr>
              <w:pStyle w:val="Tabletext"/>
            </w:pPr>
            <w:r w:rsidRPr="00D8609A">
              <w:t>A design consisting of a stylised depiction of a bounding kangaroo in Australian Indigenous dot painting style, surrounded by a pattern of coloured dots and lines, by Indigenous artist Kevin Bynder, and the following:</w:t>
            </w:r>
          </w:p>
          <w:p w14:paraId="1CEA4E55" w14:textId="77777777" w:rsidR="0001403B" w:rsidRPr="00D8609A" w:rsidRDefault="0001403B" w:rsidP="00663D15">
            <w:pPr>
              <w:pStyle w:val="Tablea"/>
            </w:pPr>
            <w:r w:rsidRPr="00D8609A">
              <w:t>(a) “KB”; and</w:t>
            </w:r>
          </w:p>
          <w:p w14:paraId="63CBCC46" w14:textId="77777777" w:rsidR="0001403B" w:rsidRPr="00D8609A" w:rsidRDefault="0001403B" w:rsidP="00663D15">
            <w:pPr>
              <w:pStyle w:val="Tablea"/>
              <w:ind w:left="0" w:firstLine="0"/>
            </w:pPr>
            <w:r w:rsidRPr="00D8609A">
              <w:t>(b) “P”.</w:t>
            </w:r>
          </w:p>
        </w:tc>
      </w:tr>
      <w:tr w:rsidR="0001403B" w:rsidRPr="008973B6" w14:paraId="74D9ED54" w14:textId="77777777" w:rsidTr="00487B6E">
        <w:trPr>
          <w:gridAfter w:val="2"/>
          <w:wAfter w:w="71" w:type="dxa"/>
        </w:trPr>
        <w:tc>
          <w:tcPr>
            <w:tcW w:w="616" w:type="dxa"/>
            <w:shd w:val="clear" w:color="auto" w:fill="auto"/>
          </w:tcPr>
          <w:p w14:paraId="6EE426AF" w14:textId="77777777" w:rsidR="0001403B" w:rsidRPr="00D8609A" w:rsidRDefault="0001403B" w:rsidP="00663D15">
            <w:pPr>
              <w:pStyle w:val="Tabletext"/>
            </w:pPr>
            <w:r w:rsidRPr="00D8609A">
              <w:t>103</w:t>
            </w:r>
          </w:p>
        </w:tc>
        <w:tc>
          <w:tcPr>
            <w:tcW w:w="939" w:type="dxa"/>
            <w:shd w:val="clear" w:color="auto" w:fill="auto"/>
          </w:tcPr>
          <w:p w14:paraId="41ACF365" w14:textId="77777777" w:rsidR="0001403B" w:rsidRPr="00D8609A" w:rsidRDefault="0001403B" w:rsidP="00663D15">
            <w:pPr>
              <w:pStyle w:val="Tabletext"/>
            </w:pPr>
            <w:r w:rsidRPr="00D8609A">
              <w:t>Reverse</w:t>
            </w:r>
          </w:p>
        </w:tc>
        <w:tc>
          <w:tcPr>
            <w:tcW w:w="939" w:type="dxa"/>
            <w:gridSpan w:val="2"/>
            <w:shd w:val="clear" w:color="auto" w:fill="auto"/>
          </w:tcPr>
          <w:p w14:paraId="23025238" w14:textId="77777777" w:rsidR="0001403B" w:rsidRPr="00D8609A" w:rsidRDefault="0001403B" w:rsidP="00663D15">
            <w:pPr>
              <w:pStyle w:val="Tabletext"/>
            </w:pPr>
            <w:r w:rsidRPr="00D8609A">
              <w:t>R4</w:t>
            </w:r>
          </w:p>
        </w:tc>
        <w:tc>
          <w:tcPr>
            <w:tcW w:w="5884" w:type="dxa"/>
            <w:gridSpan w:val="2"/>
            <w:shd w:val="clear" w:color="auto" w:fill="auto"/>
          </w:tcPr>
          <w:p w14:paraId="2B18F0BB" w14:textId="77777777" w:rsidR="0001403B" w:rsidRPr="00D8609A" w:rsidRDefault="0001403B" w:rsidP="00663D15">
            <w:pPr>
              <w:pStyle w:val="Tabletext"/>
            </w:pPr>
            <w:r w:rsidRPr="00D8609A">
              <w:t>A design, with a textured finish, consisting of:</w:t>
            </w:r>
          </w:p>
          <w:p w14:paraId="76D80D39" w14:textId="77777777" w:rsidR="0001403B" w:rsidRPr="00D8609A" w:rsidRDefault="0001403B" w:rsidP="00663D15">
            <w:pPr>
              <w:pStyle w:val="Tablea"/>
            </w:pPr>
            <w:r w:rsidRPr="00D8609A">
              <w:t>(a) a circle immediately inside the rim that is partially obscured by a stylised representation of a sea lion on a rock; and</w:t>
            </w:r>
          </w:p>
          <w:p w14:paraId="598034FF" w14:textId="77777777" w:rsidR="0001403B" w:rsidRPr="00D8609A" w:rsidRDefault="0001403B" w:rsidP="00663D15">
            <w:pPr>
              <w:pStyle w:val="Tablea"/>
            </w:pPr>
            <w:r w:rsidRPr="00D8609A">
              <w:t>(b) in the background, a stylised representation of waves; and</w:t>
            </w:r>
          </w:p>
          <w:p w14:paraId="267E0D0E" w14:textId="77777777" w:rsidR="0001403B" w:rsidRPr="00D8609A" w:rsidRDefault="0001403B" w:rsidP="00663D15">
            <w:pPr>
              <w:pStyle w:val="Tablea"/>
            </w:pPr>
            <w:r w:rsidRPr="00D8609A">
              <w:t>(c) the following:</w:t>
            </w:r>
          </w:p>
          <w:p w14:paraId="4CC79393" w14:textId="77777777" w:rsidR="0001403B" w:rsidRPr="00D8609A" w:rsidRDefault="0001403B" w:rsidP="00663D15">
            <w:pPr>
              <w:pStyle w:val="Tablei"/>
            </w:pPr>
            <w:r w:rsidRPr="00D8609A">
              <w:t>(i) “AUSTRALIAN SEA LION”; and</w:t>
            </w:r>
          </w:p>
          <w:p w14:paraId="1F753ECD" w14:textId="77777777" w:rsidR="0001403B" w:rsidRPr="00D8609A" w:rsidRDefault="0001403B" w:rsidP="00663D15">
            <w:pPr>
              <w:pStyle w:val="Tablei"/>
            </w:pPr>
            <w:r w:rsidRPr="00D8609A">
              <w:t>(ii) “JM”; and</w:t>
            </w:r>
          </w:p>
          <w:p w14:paraId="6FF7147D" w14:textId="77777777" w:rsidR="0001403B" w:rsidRPr="00D8609A" w:rsidRDefault="0001403B" w:rsidP="00663D15">
            <w:pPr>
              <w:pStyle w:val="Tablei"/>
            </w:pPr>
            <w:r w:rsidRPr="00D8609A">
              <w:t>(iii) “P”.</w:t>
            </w:r>
          </w:p>
        </w:tc>
      </w:tr>
      <w:tr w:rsidR="0001403B" w:rsidRPr="008973B6" w14:paraId="61BDCA1B" w14:textId="77777777" w:rsidTr="00487B6E">
        <w:trPr>
          <w:gridAfter w:val="2"/>
          <w:wAfter w:w="71" w:type="dxa"/>
        </w:trPr>
        <w:tc>
          <w:tcPr>
            <w:tcW w:w="616" w:type="dxa"/>
            <w:shd w:val="clear" w:color="auto" w:fill="auto"/>
          </w:tcPr>
          <w:p w14:paraId="67729B56" w14:textId="77777777" w:rsidR="0001403B" w:rsidRPr="00D8609A" w:rsidRDefault="0001403B" w:rsidP="00663D15">
            <w:pPr>
              <w:pStyle w:val="Tabletext"/>
            </w:pPr>
            <w:r w:rsidRPr="00D8609A">
              <w:t>104</w:t>
            </w:r>
          </w:p>
        </w:tc>
        <w:tc>
          <w:tcPr>
            <w:tcW w:w="939" w:type="dxa"/>
            <w:shd w:val="clear" w:color="auto" w:fill="auto"/>
          </w:tcPr>
          <w:p w14:paraId="32BE1AC5" w14:textId="77777777" w:rsidR="0001403B" w:rsidRPr="00D8609A" w:rsidRDefault="0001403B" w:rsidP="00663D15">
            <w:pPr>
              <w:pStyle w:val="Tabletext"/>
            </w:pPr>
            <w:r w:rsidRPr="00D8609A">
              <w:t>Reverse</w:t>
            </w:r>
          </w:p>
        </w:tc>
        <w:tc>
          <w:tcPr>
            <w:tcW w:w="939" w:type="dxa"/>
            <w:gridSpan w:val="2"/>
            <w:shd w:val="clear" w:color="auto" w:fill="auto"/>
          </w:tcPr>
          <w:p w14:paraId="4215B9F4" w14:textId="77777777" w:rsidR="0001403B" w:rsidRPr="00D8609A" w:rsidRDefault="0001403B" w:rsidP="00663D15">
            <w:pPr>
              <w:pStyle w:val="Tabletext"/>
            </w:pPr>
            <w:r w:rsidRPr="00D8609A">
              <w:t>R5</w:t>
            </w:r>
          </w:p>
        </w:tc>
        <w:tc>
          <w:tcPr>
            <w:tcW w:w="5884" w:type="dxa"/>
            <w:gridSpan w:val="2"/>
            <w:shd w:val="clear" w:color="auto" w:fill="auto"/>
          </w:tcPr>
          <w:p w14:paraId="568B9CEE" w14:textId="77777777" w:rsidR="0001403B" w:rsidRPr="00D8609A" w:rsidRDefault="0001403B" w:rsidP="00663D15">
            <w:pPr>
              <w:pStyle w:val="Tabletext"/>
            </w:pPr>
            <w:r w:rsidRPr="00D8609A">
              <w:t>The same as for item 103, except omit subparagraph (c)(iii) and substitute:</w:t>
            </w:r>
          </w:p>
          <w:p w14:paraId="451047C1" w14:textId="77777777" w:rsidR="0001403B" w:rsidRPr="00D8609A" w:rsidRDefault="0001403B" w:rsidP="00663D15">
            <w:pPr>
              <w:pStyle w:val="Tablei"/>
            </w:pPr>
            <w:r w:rsidRPr="00D8609A">
              <w:t>(iii) “P”; and</w:t>
            </w:r>
          </w:p>
          <w:p w14:paraId="1C9D832B" w14:textId="77777777" w:rsidR="0001403B" w:rsidRPr="00D8609A" w:rsidRDefault="0001403B" w:rsidP="00663D15">
            <w:pPr>
              <w:pStyle w:val="Tablei"/>
            </w:pPr>
            <w:r w:rsidRPr="00D8609A">
              <w:t>(iv) a microscopic “P”.</w:t>
            </w:r>
          </w:p>
        </w:tc>
      </w:tr>
      <w:tr w:rsidR="0001403B" w:rsidRPr="008973B6" w14:paraId="7EBE290E" w14:textId="77777777" w:rsidTr="00487B6E">
        <w:trPr>
          <w:gridAfter w:val="2"/>
          <w:wAfter w:w="71" w:type="dxa"/>
        </w:trPr>
        <w:tc>
          <w:tcPr>
            <w:tcW w:w="616" w:type="dxa"/>
            <w:shd w:val="clear" w:color="auto" w:fill="auto"/>
          </w:tcPr>
          <w:p w14:paraId="48FF6492" w14:textId="77777777" w:rsidR="0001403B" w:rsidRPr="00D8609A" w:rsidRDefault="0001403B" w:rsidP="00663D15">
            <w:pPr>
              <w:pStyle w:val="Tabletext"/>
            </w:pPr>
            <w:r w:rsidRPr="00D8609A">
              <w:t>105</w:t>
            </w:r>
          </w:p>
        </w:tc>
        <w:tc>
          <w:tcPr>
            <w:tcW w:w="939" w:type="dxa"/>
            <w:shd w:val="clear" w:color="auto" w:fill="auto"/>
          </w:tcPr>
          <w:p w14:paraId="08C20B0F" w14:textId="77777777" w:rsidR="0001403B" w:rsidRPr="00D8609A" w:rsidRDefault="0001403B" w:rsidP="00663D15">
            <w:pPr>
              <w:pStyle w:val="Tabletext"/>
            </w:pPr>
            <w:r w:rsidRPr="00D8609A">
              <w:t xml:space="preserve">Reverse </w:t>
            </w:r>
          </w:p>
        </w:tc>
        <w:tc>
          <w:tcPr>
            <w:tcW w:w="939" w:type="dxa"/>
            <w:gridSpan w:val="2"/>
            <w:shd w:val="clear" w:color="auto" w:fill="auto"/>
          </w:tcPr>
          <w:p w14:paraId="172F0602" w14:textId="77777777" w:rsidR="0001403B" w:rsidRPr="00D8609A" w:rsidRDefault="0001403B" w:rsidP="00663D15">
            <w:pPr>
              <w:pStyle w:val="Tabletext"/>
            </w:pPr>
            <w:r w:rsidRPr="00D8609A">
              <w:t>R6</w:t>
            </w:r>
          </w:p>
        </w:tc>
        <w:tc>
          <w:tcPr>
            <w:tcW w:w="5884" w:type="dxa"/>
            <w:gridSpan w:val="2"/>
            <w:shd w:val="clear" w:color="auto" w:fill="auto"/>
          </w:tcPr>
          <w:p w14:paraId="0206401D" w14:textId="77777777" w:rsidR="0001403B" w:rsidRPr="00D8609A" w:rsidRDefault="0001403B" w:rsidP="00663D15">
            <w:pPr>
              <w:pStyle w:val="Tabletext"/>
            </w:pPr>
            <w:r w:rsidRPr="00D8609A">
              <w:t>A design, with a textured finish, consisting of:</w:t>
            </w:r>
          </w:p>
          <w:p w14:paraId="44D653A7" w14:textId="77777777" w:rsidR="0001403B" w:rsidRPr="00D8609A" w:rsidRDefault="0001403B" w:rsidP="00663D15">
            <w:pPr>
              <w:pStyle w:val="Tablea"/>
            </w:pPr>
            <w:r w:rsidRPr="00D8609A">
              <w:t>(a) in the background, a stylised representation of Australian native bushland; and</w:t>
            </w:r>
          </w:p>
          <w:p w14:paraId="6D541392" w14:textId="77777777" w:rsidR="0001403B" w:rsidRPr="00D8609A" w:rsidRDefault="0001403B" w:rsidP="00663D15">
            <w:pPr>
              <w:pStyle w:val="Tablea"/>
            </w:pPr>
            <w:r w:rsidRPr="00D8609A">
              <w:t>(b) in the foreground, and partially obscuring the bushland, a representation of:</w:t>
            </w:r>
          </w:p>
          <w:p w14:paraId="4D7FBA14" w14:textId="77777777" w:rsidR="0001403B" w:rsidRPr="00D8609A" w:rsidRDefault="0001403B" w:rsidP="00663D15">
            <w:pPr>
              <w:pStyle w:val="Tablei"/>
            </w:pPr>
            <w:r w:rsidRPr="00D8609A">
              <w:t>(i) a kookaburra perched on a branch; and</w:t>
            </w:r>
          </w:p>
          <w:p w14:paraId="38127CCA" w14:textId="77777777" w:rsidR="0001403B" w:rsidRPr="00D8609A" w:rsidRDefault="0001403B" w:rsidP="00663D15">
            <w:pPr>
              <w:pStyle w:val="Tablei"/>
            </w:pPr>
            <w:r w:rsidRPr="00D8609A">
              <w:lastRenderedPageBreak/>
              <w:t>(ii) a koala; and</w:t>
            </w:r>
          </w:p>
          <w:p w14:paraId="384A1DF6" w14:textId="77777777" w:rsidR="0001403B" w:rsidRPr="00D8609A" w:rsidRDefault="0001403B" w:rsidP="00663D15">
            <w:pPr>
              <w:pStyle w:val="Tablei"/>
            </w:pPr>
            <w:r w:rsidRPr="00D8609A">
              <w:t>(iii) a bounding kangaroo; and</w:t>
            </w:r>
          </w:p>
          <w:p w14:paraId="0E6C3246" w14:textId="77777777" w:rsidR="0001403B" w:rsidRPr="00D8609A" w:rsidRDefault="0001403B" w:rsidP="00663D15">
            <w:pPr>
              <w:pStyle w:val="Tablea"/>
            </w:pPr>
            <w:r w:rsidRPr="00D8609A">
              <w:t>(c) the following:</w:t>
            </w:r>
          </w:p>
          <w:p w14:paraId="67D15AFA" w14:textId="77777777" w:rsidR="0001403B" w:rsidRPr="00D8609A" w:rsidRDefault="0001403B" w:rsidP="00663D15">
            <w:pPr>
              <w:pStyle w:val="Tablei"/>
            </w:pPr>
            <w:r w:rsidRPr="00D8609A">
              <w:t>(i) “AUSTRALIAN WILDLIFE”; and</w:t>
            </w:r>
          </w:p>
          <w:p w14:paraId="659C27D2" w14:textId="77777777" w:rsidR="0001403B" w:rsidRPr="00D8609A" w:rsidRDefault="0001403B" w:rsidP="00663D15">
            <w:pPr>
              <w:pStyle w:val="Tablei"/>
            </w:pPr>
            <w:r w:rsidRPr="00D8609A">
              <w:t>(ii) “P”; and</w:t>
            </w:r>
          </w:p>
          <w:p w14:paraId="32B09EEC" w14:textId="77777777" w:rsidR="0001403B" w:rsidRPr="00D8609A" w:rsidRDefault="0001403B" w:rsidP="00663D15">
            <w:pPr>
              <w:pStyle w:val="Tablei"/>
            </w:pPr>
            <w:r w:rsidRPr="00D8609A">
              <w:t>(iii) “2023”; and</w:t>
            </w:r>
          </w:p>
          <w:p w14:paraId="3CCD9256" w14:textId="77777777" w:rsidR="0001403B" w:rsidRPr="00D8609A" w:rsidRDefault="0001403B" w:rsidP="00663D15">
            <w:pPr>
              <w:pStyle w:val="Tablei"/>
            </w:pPr>
            <w:r w:rsidRPr="00D8609A">
              <w:t>(iv) “NH”; and</w:t>
            </w:r>
          </w:p>
          <w:p w14:paraId="3573B579" w14:textId="77777777" w:rsidR="0001403B" w:rsidRPr="00D8609A" w:rsidRDefault="0001403B" w:rsidP="00663D15">
            <w:pPr>
              <w:pStyle w:val="Tablei"/>
            </w:pPr>
            <w:r w:rsidRPr="00D8609A">
              <w:t>(v) “Xoz 9999 SILVER” (where “X” is the nominal weight in ounces of the coin, expressed as a whole number or a common fraction in Arabic numerals); and</w:t>
            </w:r>
          </w:p>
          <w:p w14:paraId="3305C0B2" w14:textId="77777777" w:rsidR="0001403B" w:rsidRPr="00D8609A" w:rsidRDefault="0001403B" w:rsidP="00663D15">
            <w:pPr>
              <w:pStyle w:val="Tablei"/>
            </w:pPr>
            <w:r w:rsidRPr="00D8609A">
              <w:t>(vi) a microscopic “P”.</w:t>
            </w:r>
          </w:p>
        </w:tc>
      </w:tr>
      <w:tr w:rsidR="0001403B" w:rsidRPr="008973B6" w14:paraId="267B9583" w14:textId="77777777" w:rsidTr="00487B6E">
        <w:trPr>
          <w:gridAfter w:val="2"/>
          <w:wAfter w:w="71" w:type="dxa"/>
        </w:trPr>
        <w:tc>
          <w:tcPr>
            <w:tcW w:w="616" w:type="dxa"/>
            <w:shd w:val="clear" w:color="auto" w:fill="auto"/>
          </w:tcPr>
          <w:p w14:paraId="6039E75C" w14:textId="77777777" w:rsidR="0001403B" w:rsidRPr="00D8609A" w:rsidRDefault="0001403B" w:rsidP="00663D15">
            <w:pPr>
              <w:pStyle w:val="Tabletext"/>
            </w:pPr>
            <w:r w:rsidRPr="00D8609A">
              <w:lastRenderedPageBreak/>
              <w:t>106</w:t>
            </w:r>
          </w:p>
        </w:tc>
        <w:tc>
          <w:tcPr>
            <w:tcW w:w="939" w:type="dxa"/>
            <w:shd w:val="clear" w:color="auto" w:fill="auto"/>
          </w:tcPr>
          <w:p w14:paraId="286D9634" w14:textId="77777777" w:rsidR="0001403B" w:rsidRPr="00D8609A" w:rsidRDefault="0001403B" w:rsidP="00663D15">
            <w:pPr>
              <w:pStyle w:val="Tabletext"/>
            </w:pPr>
            <w:r w:rsidRPr="00D8609A">
              <w:t xml:space="preserve">Reverse </w:t>
            </w:r>
          </w:p>
        </w:tc>
        <w:tc>
          <w:tcPr>
            <w:tcW w:w="939" w:type="dxa"/>
            <w:gridSpan w:val="2"/>
            <w:shd w:val="clear" w:color="auto" w:fill="auto"/>
          </w:tcPr>
          <w:p w14:paraId="0F28244E" w14:textId="77777777" w:rsidR="0001403B" w:rsidRPr="00D8609A" w:rsidRDefault="0001403B" w:rsidP="00663D15">
            <w:pPr>
              <w:pStyle w:val="Tabletext"/>
            </w:pPr>
            <w:r w:rsidRPr="00D8609A">
              <w:t>R7</w:t>
            </w:r>
          </w:p>
        </w:tc>
        <w:tc>
          <w:tcPr>
            <w:tcW w:w="5884" w:type="dxa"/>
            <w:gridSpan w:val="2"/>
            <w:shd w:val="clear" w:color="auto" w:fill="auto"/>
          </w:tcPr>
          <w:p w14:paraId="12058EE5" w14:textId="77777777" w:rsidR="0001403B" w:rsidRPr="00D8609A" w:rsidRDefault="0001403B" w:rsidP="00663D15">
            <w:pPr>
              <w:pStyle w:val="Tabletext"/>
            </w:pPr>
            <w:r w:rsidRPr="00D8609A">
              <w:t>The same as for item 105, except omit subparagraphs (c)(v) and (vi), and substitute:</w:t>
            </w:r>
          </w:p>
          <w:p w14:paraId="7A479066" w14:textId="77777777" w:rsidR="0001403B" w:rsidRPr="00D8609A" w:rsidRDefault="0001403B" w:rsidP="00663D15">
            <w:pPr>
              <w:pStyle w:val="Tablei"/>
            </w:pPr>
            <w:r w:rsidRPr="00D8609A">
              <w:t>(v) “Xoz 9999 GOLD” (where “X” is the nominal weight in ounces of the coin, expressed as a whole number or a common fraction in Arabic numerals).</w:t>
            </w:r>
          </w:p>
        </w:tc>
      </w:tr>
      <w:tr w:rsidR="0001403B" w:rsidRPr="008973B6" w14:paraId="6F23346B" w14:textId="77777777" w:rsidTr="00487B6E">
        <w:trPr>
          <w:gridAfter w:val="2"/>
          <w:wAfter w:w="71" w:type="dxa"/>
        </w:trPr>
        <w:tc>
          <w:tcPr>
            <w:tcW w:w="616" w:type="dxa"/>
            <w:shd w:val="clear" w:color="auto" w:fill="auto"/>
          </w:tcPr>
          <w:p w14:paraId="6E239130" w14:textId="77777777" w:rsidR="0001403B" w:rsidRPr="00D8609A" w:rsidRDefault="0001403B" w:rsidP="00663D15">
            <w:pPr>
              <w:pStyle w:val="Tabletext"/>
            </w:pPr>
            <w:r w:rsidRPr="00D8609A">
              <w:t>107</w:t>
            </w:r>
          </w:p>
        </w:tc>
        <w:tc>
          <w:tcPr>
            <w:tcW w:w="939" w:type="dxa"/>
            <w:shd w:val="clear" w:color="auto" w:fill="auto"/>
          </w:tcPr>
          <w:p w14:paraId="6585CD08" w14:textId="77777777" w:rsidR="0001403B" w:rsidRPr="00D8609A" w:rsidRDefault="0001403B" w:rsidP="00663D15">
            <w:pPr>
              <w:pStyle w:val="Tabletext"/>
            </w:pPr>
            <w:r w:rsidRPr="00D8609A">
              <w:t>Reverse</w:t>
            </w:r>
          </w:p>
        </w:tc>
        <w:tc>
          <w:tcPr>
            <w:tcW w:w="939" w:type="dxa"/>
            <w:gridSpan w:val="2"/>
            <w:shd w:val="clear" w:color="auto" w:fill="auto"/>
          </w:tcPr>
          <w:p w14:paraId="591789A4" w14:textId="77777777" w:rsidR="0001403B" w:rsidRPr="00D8609A" w:rsidRDefault="0001403B" w:rsidP="00663D15">
            <w:pPr>
              <w:pStyle w:val="Tabletext"/>
            </w:pPr>
            <w:r w:rsidRPr="00D8609A">
              <w:t>R8</w:t>
            </w:r>
          </w:p>
        </w:tc>
        <w:tc>
          <w:tcPr>
            <w:tcW w:w="5884" w:type="dxa"/>
            <w:gridSpan w:val="2"/>
            <w:shd w:val="clear" w:color="auto" w:fill="auto"/>
          </w:tcPr>
          <w:p w14:paraId="77083B55" w14:textId="77777777" w:rsidR="0001403B" w:rsidRPr="00D8609A" w:rsidRDefault="0001403B" w:rsidP="00663D15">
            <w:pPr>
              <w:pStyle w:val="Tabletext"/>
            </w:pPr>
            <w:r w:rsidRPr="00D8609A">
              <w:t>A design consisting of:</w:t>
            </w:r>
          </w:p>
          <w:p w14:paraId="11D91528" w14:textId="77777777" w:rsidR="0001403B" w:rsidRPr="00D8609A" w:rsidRDefault="0001403B" w:rsidP="00663D15">
            <w:pPr>
              <w:pStyle w:val="Tablea"/>
            </w:pPr>
            <w:r w:rsidRPr="00D8609A">
              <w:t>(a) a representation of a horse standing on 3 legs (with one of its front legs raised off the ground), and looking backwards; and</w:t>
            </w:r>
          </w:p>
          <w:p w14:paraId="500D5AF3" w14:textId="77777777" w:rsidR="0001403B" w:rsidRPr="00D8609A" w:rsidRDefault="0001403B" w:rsidP="00663D15">
            <w:pPr>
              <w:pStyle w:val="Tablea"/>
            </w:pPr>
            <w:r w:rsidRPr="00D8609A">
              <w:t>(b) surrounding the horse, a grass covered ground, a tree and debris from a fallen tree; and</w:t>
            </w:r>
          </w:p>
          <w:p w14:paraId="2B66F7B1" w14:textId="77777777" w:rsidR="0001403B" w:rsidRPr="00D8609A" w:rsidRDefault="0001403B" w:rsidP="00663D15">
            <w:pPr>
              <w:pStyle w:val="Tablea"/>
            </w:pPr>
            <w:r w:rsidRPr="00D8609A">
              <w:t>(c)  the following:</w:t>
            </w:r>
          </w:p>
          <w:p w14:paraId="28390BDB" w14:textId="77777777" w:rsidR="0001403B" w:rsidRPr="00D8609A" w:rsidRDefault="0001403B" w:rsidP="00663D15">
            <w:pPr>
              <w:pStyle w:val="Tablei"/>
            </w:pPr>
            <w:r w:rsidRPr="00D8609A">
              <w:t>(i) “AUSTRALIAN BRUMBY”; and</w:t>
            </w:r>
          </w:p>
          <w:p w14:paraId="2F88A022" w14:textId="77777777" w:rsidR="0001403B" w:rsidRPr="00D8609A" w:rsidRDefault="0001403B" w:rsidP="00663D15">
            <w:pPr>
              <w:pStyle w:val="Tablei"/>
            </w:pPr>
            <w:r w:rsidRPr="00D8609A">
              <w:t xml:space="preserve">(ii) “2023”; and </w:t>
            </w:r>
          </w:p>
          <w:p w14:paraId="27740E72" w14:textId="77777777" w:rsidR="0001403B" w:rsidRPr="00D8609A" w:rsidRDefault="0001403B" w:rsidP="00663D15">
            <w:pPr>
              <w:pStyle w:val="Tablei"/>
            </w:pPr>
            <w:r w:rsidRPr="00D8609A">
              <w:t>(iii) “Xoz 9999 GOLD” (where “X” is the nominal weight in ounces of the coin, expressed as a whole number or a common fraction in Arabic numerals); and</w:t>
            </w:r>
          </w:p>
          <w:p w14:paraId="2A5AF9F1" w14:textId="77777777" w:rsidR="0001403B" w:rsidRPr="00D8609A" w:rsidRDefault="0001403B" w:rsidP="00663D15">
            <w:pPr>
              <w:pStyle w:val="Tablei"/>
            </w:pPr>
            <w:r w:rsidRPr="00D8609A">
              <w:t>(iv) “JM”; and</w:t>
            </w:r>
          </w:p>
          <w:p w14:paraId="7F3353CF" w14:textId="77777777" w:rsidR="0001403B" w:rsidRPr="00D8609A" w:rsidRDefault="0001403B" w:rsidP="00663D15">
            <w:pPr>
              <w:pStyle w:val="Tablei"/>
            </w:pPr>
            <w:r w:rsidRPr="00D8609A">
              <w:t>(v) “P”.</w:t>
            </w:r>
          </w:p>
        </w:tc>
      </w:tr>
      <w:tr w:rsidR="0001403B" w:rsidRPr="008973B6" w14:paraId="2591AEC0" w14:textId="77777777" w:rsidTr="00487B6E">
        <w:trPr>
          <w:gridAfter w:val="2"/>
          <w:wAfter w:w="71" w:type="dxa"/>
        </w:trPr>
        <w:tc>
          <w:tcPr>
            <w:tcW w:w="616" w:type="dxa"/>
            <w:shd w:val="clear" w:color="auto" w:fill="auto"/>
          </w:tcPr>
          <w:p w14:paraId="349ECF67" w14:textId="77777777" w:rsidR="0001403B" w:rsidRPr="00D8609A" w:rsidRDefault="0001403B" w:rsidP="00663D15">
            <w:pPr>
              <w:pStyle w:val="Tabletext"/>
            </w:pPr>
            <w:r w:rsidRPr="00D8609A">
              <w:t>108</w:t>
            </w:r>
          </w:p>
        </w:tc>
        <w:tc>
          <w:tcPr>
            <w:tcW w:w="939" w:type="dxa"/>
            <w:shd w:val="clear" w:color="auto" w:fill="auto"/>
          </w:tcPr>
          <w:p w14:paraId="4B8776DD" w14:textId="77777777" w:rsidR="0001403B" w:rsidRPr="00D8609A" w:rsidRDefault="0001403B" w:rsidP="00663D15">
            <w:pPr>
              <w:pStyle w:val="Tabletext"/>
            </w:pPr>
            <w:r w:rsidRPr="00D8609A">
              <w:t>Reverse</w:t>
            </w:r>
          </w:p>
        </w:tc>
        <w:tc>
          <w:tcPr>
            <w:tcW w:w="939" w:type="dxa"/>
            <w:gridSpan w:val="2"/>
            <w:shd w:val="clear" w:color="auto" w:fill="auto"/>
          </w:tcPr>
          <w:p w14:paraId="26E7CAF6" w14:textId="77777777" w:rsidR="0001403B" w:rsidRPr="00D8609A" w:rsidRDefault="0001403B" w:rsidP="00663D15">
            <w:pPr>
              <w:pStyle w:val="Tabletext"/>
            </w:pPr>
            <w:r w:rsidRPr="00D8609A">
              <w:t>R9</w:t>
            </w:r>
          </w:p>
        </w:tc>
        <w:tc>
          <w:tcPr>
            <w:tcW w:w="5884" w:type="dxa"/>
            <w:gridSpan w:val="2"/>
            <w:shd w:val="clear" w:color="auto" w:fill="auto"/>
          </w:tcPr>
          <w:p w14:paraId="25620E91" w14:textId="77777777" w:rsidR="0001403B" w:rsidRPr="00D8609A" w:rsidRDefault="0001403B" w:rsidP="00663D15">
            <w:pPr>
              <w:pStyle w:val="Tabletext"/>
            </w:pPr>
            <w:r w:rsidRPr="00D8609A">
              <w:t>A design consisting of:</w:t>
            </w:r>
          </w:p>
          <w:p w14:paraId="3DD5AA4A" w14:textId="77777777" w:rsidR="0001403B" w:rsidRPr="00D8609A" w:rsidRDefault="0001403B" w:rsidP="00663D15">
            <w:pPr>
              <w:pStyle w:val="Tablea"/>
            </w:pPr>
            <w:r w:rsidRPr="00D8609A">
              <w:t>(a) in the foreground, a stylised representation of a Chinese dragon; and</w:t>
            </w:r>
          </w:p>
          <w:p w14:paraId="48F2BC03" w14:textId="77777777" w:rsidR="0001403B" w:rsidRPr="00D8609A" w:rsidRDefault="0001403B" w:rsidP="00663D15">
            <w:pPr>
              <w:pStyle w:val="Tablea"/>
            </w:pPr>
            <w:r w:rsidRPr="00D8609A">
              <w:t>(b) in the background, surrounding and partially obscured by the dragon, a stylised representation of treasure, including piles of gold, coins, artefacts, and chests; and</w:t>
            </w:r>
          </w:p>
          <w:p w14:paraId="2323A4D8" w14:textId="77777777" w:rsidR="0001403B" w:rsidRPr="00D8609A" w:rsidRDefault="0001403B" w:rsidP="00663D15">
            <w:pPr>
              <w:pStyle w:val="Tablea"/>
            </w:pPr>
            <w:r w:rsidRPr="00D8609A">
              <w:t>(c) the following:</w:t>
            </w:r>
          </w:p>
          <w:p w14:paraId="2977BF92" w14:textId="77777777" w:rsidR="0001403B" w:rsidRPr="00D8609A" w:rsidRDefault="0001403B" w:rsidP="00663D15">
            <w:pPr>
              <w:pStyle w:val="Tablei"/>
            </w:pPr>
            <w:r w:rsidRPr="00D8609A">
              <w:t>(i) “WR”; and</w:t>
            </w:r>
          </w:p>
          <w:p w14:paraId="71FD1A5B" w14:textId="77777777" w:rsidR="0001403B" w:rsidRPr="00D8609A" w:rsidRDefault="0001403B" w:rsidP="00663D15">
            <w:pPr>
              <w:pStyle w:val="Tablei"/>
            </w:pPr>
            <w:r w:rsidRPr="00D8609A">
              <w:t>(ii) “P”; and</w:t>
            </w:r>
          </w:p>
          <w:p w14:paraId="15E8F87E" w14:textId="77777777" w:rsidR="0001403B" w:rsidRPr="00D8609A" w:rsidRDefault="0001403B" w:rsidP="00663D15">
            <w:pPr>
              <w:pStyle w:val="Tablei"/>
            </w:pPr>
            <w:r w:rsidRPr="00D8609A">
              <w:t>(iii) a microscopic “P”.</w:t>
            </w:r>
          </w:p>
        </w:tc>
      </w:tr>
      <w:tr w:rsidR="0001403B" w:rsidRPr="008973B6" w14:paraId="2FECE381" w14:textId="77777777" w:rsidTr="00487B6E">
        <w:trPr>
          <w:gridAfter w:val="2"/>
          <w:wAfter w:w="71" w:type="dxa"/>
        </w:trPr>
        <w:tc>
          <w:tcPr>
            <w:tcW w:w="616" w:type="dxa"/>
            <w:shd w:val="clear" w:color="auto" w:fill="auto"/>
          </w:tcPr>
          <w:p w14:paraId="60E9BF55" w14:textId="77777777" w:rsidR="0001403B" w:rsidRPr="00D8609A" w:rsidRDefault="0001403B" w:rsidP="00663D15">
            <w:pPr>
              <w:pStyle w:val="Tabletext"/>
            </w:pPr>
            <w:r w:rsidRPr="00D8609A">
              <w:t>109</w:t>
            </w:r>
          </w:p>
        </w:tc>
        <w:tc>
          <w:tcPr>
            <w:tcW w:w="939" w:type="dxa"/>
            <w:shd w:val="clear" w:color="auto" w:fill="auto"/>
          </w:tcPr>
          <w:p w14:paraId="025E19F1" w14:textId="77777777" w:rsidR="0001403B" w:rsidRPr="00D8609A" w:rsidRDefault="0001403B" w:rsidP="00663D15">
            <w:pPr>
              <w:pStyle w:val="Tabletext"/>
            </w:pPr>
            <w:r w:rsidRPr="00D8609A">
              <w:t>Reverse</w:t>
            </w:r>
          </w:p>
        </w:tc>
        <w:tc>
          <w:tcPr>
            <w:tcW w:w="939" w:type="dxa"/>
            <w:gridSpan w:val="2"/>
            <w:shd w:val="clear" w:color="auto" w:fill="auto"/>
          </w:tcPr>
          <w:p w14:paraId="6F15E1E7" w14:textId="77777777" w:rsidR="0001403B" w:rsidRPr="00D8609A" w:rsidRDefault="0001403B" w:rsidP="00663D15">
            <w:pPr>
              <w:pStyle w:val="Tabletext"/>
            </w:pPr>
            <w:r w:rsidRPr="00D8609A">
              <w:t>R10</w:t>
            </w:r>
          </w:p>
        </w:tc>
        <w:tc>
          <w:tcPr>
            <w:tcW w:w="5884" w:type="dxa"/>
            <w:gridSpan w:val="2"/>
            <w:shd w:val="clear" w:color="auto" w:fill="auto"/>
          </w:tcPr>
          <w:p w14:paraId="35885355" w14:textId="77777777" w:rsidR="0001403B" w:rsidRPr="00D8609A" w:rsidRDefault="0001403B" w:rsidP="00663D15">
            <w:pPr>
              <w:pStyle w:val="Tabletext"/>
            </w:pPr>
            <w:r w:rsidRPr="00D8609A">
              <w:t>A design consisting of:</w:t>
            </w:r>
          </w:p>
          <w:p w14:paraId="49F1AA63" w14:textId="77777777" w:rsidR="0001403B" w:rsidRPr="00D8609A" w:rsidRDefault="0001403B" w:rsidP="00663D15">
            <w:pPr>
              <w:pStyle w:val="Tablea"/>
            </w:pPr>
            <w:r w:rsidRPr="00D8609A">
              <w:t>(a) immediately inside the rim, a circular border surrounding a stylised representation of a cloud in the sky; and</w:t>
            </w:r>
          </w:p>
          <w:p w14:paraId="57226EE1" w14:textId="77777777" w:rsidR="0001403B" w:rsidRPr="00D8609A" w:rsidRDefault="0001403B" w:rsidP="00663D15">
            <w:pPr>
              <w:pStyle w:val="Tablea"/>
            </w:pPr>
            <w:r w:rsidRPr="00D8609A">
              <w:t>(b) in the background, a coloured representation of an emu standing next to a stylised representation of a river, partially obscuring the river and the circular border; and</w:t>
            </w:r>
          </w:p>
          <w:p w14:paraId="5F04A28D" w14:textId="77777777" w:rsidR="0001403B" w:rsidRPr="00D8609A" w:rsidRDefault="0001403B" w:rsidP="00663D15">
            <w:pPr>
              <w:pStyle w:val="Tablea"/>
            </w:pPr>
            <w:r w:rsidRPr="00D8609A">
              <w:lastRenderedPageBreak/>
              <w:t>(c) in the foreground, a coloured representation of an emu’s head and neck; and</w:t>
            </w:r>
          </w:p>
          <w:p w14:paraId="4FDCDBE1" w14:textId="77777777" w:rsidR="0001403B" w:rsidRPr="00D8609A" w:rsidRDefault="0001403B" w:rsidP="00663D15">
            <w:pPr>
              <w:pStyle w:val="Tablea"/>
            </w:pPr>
            <w:r w:rsidRPr="00D8609A">
              <w:t>(d) the following:</w:t>
            </w:r>
          </w:p>
          <w:p w14:paraId="66EC2CB7" w14:textId="77777777" w:rsidR="0001403B" w:rsidRPr="00D8609A" w:rsidRDefault="0001403B" w:rsidP="00663D15">
            <w:pPr>
              <w:pStyle w:val="Tablei"/>
            </w:pPr>
            <w:r w:rsidRPr="00D8609A">
              <w:t>(i) “AUSTRALIAN EMU”; and</w:t>
            </w:r>
          </w:p>
          <w:p w14:paraId="0D7C4A7D" w14:textId="77777777" w:rsidR="0001403B" w:rsidRPr="00D8609A" w:rsidRDefault="0001403B" w:rsidP="00663D15">
            <w:pPr>
              <w:pStyle w:val="Tablei"/>
            </w:pPr>
            <w:r w:rsidRPr="00D8609A">
              <w:t xml:space="preserve">(ii) </w:t>
            </w:r>
            <w:r>
              <w:t>“2023”; and</w:t>
            </w:r>
          </w:p>
          <w:p w14:paraId="7442675D" w14:textId="77777777" w:rsidR="0001403B" w:rsidRPr="00D8609A" w:rsidRDefault="0001403B" w:rsidP="00663D15">
            <w:pPr>
              <w:pStyle w:val="Tablei"/>
            </w:pPr>
            <w:r w:rsidRPr="00D8609A">
              <w:t>(iii) “XOZ 9999 SILVER” (where “X” is the nominal weight in ounces of the coin, expressed as a whole number or a common fraction in Arabic numerals); and</w:t>
            </w:r>
          </w:p>
          <w:p w14:paraId="32843F57" w14:textId="77777777" w:rsidR="0001403B" w:rsidRPr="00D8609A" w:rsidRDefault="0001403B" w:rsidP="00663D15">
            <w:pPr>
              <w:pStyle w:val="Tablei"/>
            </w:pPr>
            <w:r w:rsidRPr="00D8609A">
              <w:t>(iv) “NH”; and</w:t>
            </w:r>
          </w:p>
          <w:p w14:paraId="167EBD75" w14:textId="77777777" w:rsidR="0001403B" w:rsidRPr="00D8609A" w:rsidRDefault="0001403B" w:rsidP="00663D15">
            <w:pPr>
              <w:pStyle w:val="Tablei"/>
            </w:pPr>
            <w:r w:rsidRPr="00D8609A">
              <w:t>(v) “P”; and</w:t>
            </w:r>
          </w:p>
          <w:p w14:paraId="1736E49C" w14:textId="77777777" w:rsidR="0001403B" w:rsidRPr="00D8609A" w:rsidRDefault="0001403B" w:rsidP="00663D15">
            <w:pPr>
              <w:pStyle w:val="Tablei"/>
            </w:pPr>
            <w:r w:rsidRPr="00D8609A">
              <w:t>(vi) a microscopic “P”.</w:t>
            </w:r>
          </w:p>
        </w:tc>
      </w:tr>
      <w:tr w:rsidR="0001403B" w:rsidRPr="008973B6" w14:paraId="23295ED3" w14:textId="77777777" w:rsidTr="00487B6E">
        <w:trPr>
          <w:gridAfter w:val="2"/>
          <w:wAfter w:w="71" w:type="dxa"/>
        </w:trPr>
        <w:tc>
          <w:tcPr>
            <w:tcW w:w="616" w:type="dxa"/>
            <w:shd w:val="clear" w:color="auto" w:fill="auto"/>
          </w:tcPr>
          <w:p w14:paraId="2DE0937F" w14:textId="77777777" w:rsidR="0001403B" w:rsidRPr="00D8609A" w:rsidRDefault="0001403B" w:rsidP="00663D15">
            <w:pPr>
              <w:pStyle w:val="Tabletext"/>
            </w:pPr>
            <w:r w:rsidRPr="00D8609A">
              <w:lastRenderedPageBreak/>
              <w:t>110</w:t>
            </w:r>
          </w:p>
        </w:tc>
        <w:tc>
          <w:tcPr>
            <w:tcW w:w="939" w:type="dxa"/>
            <w:shd w:val="clear" w:color="auto" w:fill="auto"/>
          </w:tcPr>
          <w:p w14:paraId="1B873B7E" w14:textId="77777777" w:rsidR="0001403B" w:rsidRPr="00D8609A" w:rsidRDefault="0001403B" w:rsidP="00663D15">
            <w:pPr>
              <w:pStyle w:val="Tabletext"/>
            </w:pPr>
            <w:r w:rsidRPr="00D8609A">
              <w:t>Reverse</w:t>
            </w:r>
          </w:p>
        </w:tc>
        <w:tc>
          <w:tcPr>
            <w:tcW w:w="939" w:type="dxa"/>
            <w:gridSpan w:val="2"/>
            <w:shd w:val="clear" w:color="auto" w:fill="auto"/>
          </w:tcPr>
          <w:p w14:paraId="2E0207C6" w14:textId="77777777" w:rsidR="0001403B" w:rsidRPr="00D8609A" w:rsidRDefault="0001403B" w:rsidP="00663D15">
            <w:pPr>
              <w:pStyle w:val="Tabletext"/>
            </w:pPr>
            <w:r w:rsidRPr="00D8609A">
              <w:t>R11</w:t>
            </w:r>
          </w:p>
        </w:tc>
        <w:tc>
          <w:tcPr>
            <w:tcW w:w="5884" w:type="dxa"/>
            <w:gridSpan w:val="2"/>
            <w:shd w:val="clear" w:color="auto" w:fill="auto"/>
          </w:tcPr>
          <w:p w14:paraId="1EF0F6D9" w14:textId="77777777" w:rsidR="0001403B" w:rsidRPr="00D8609A" w:rsidRDefault="0001403B" w:rsidP="00663D15">
            <w:pPr>
              <w:pStyle w:val="Tabletext"/>
            </w:pPr>
            <w:r w:rsidRPr="00D8609A">
              <w:t>A design consisting of:</w:t>
            </w:r>
          </w:p>
          <w:p w14:paraId="1D3A93FD" w14:textId="77777777" w:rsidR="0001403B" w:rsidRPr="00D8609A" w:rsidRDefault="0001403B" w:rsidP="00663D15">
            <w:pPr>
              <w:pStyle w:val="Tablea"/>
            </w:pPr>
            <w:r w:rsidRPr="00D8609A">
              <w:t>(a) a partial circular border enclosing a representation of an emu and 3 emu chicks; and</w:t>
            </w:r>
          </w:p>
          <w:p w14:paraId="6B4C0A61" w14:textId="77777777" w:rsidR="0001403B" w:rsidRPr="00D8609A" w:rsidRDefault="0001403B" w:rsidP="00663D15">
            <w:pPr>
              <w:pStyle w:val="Tablea"/>
            </w:pPr>
            <w:r w:rsidRPr="00D8609A">
              <w:t>(b) in the background, a landscape featuring tufts of grass, rocky ground, and a hill, and</w:t>
            </w:r>
          </w:p>
          <w:p w14:paraId="5F37114A" w14:textId="77777777" w:rsidR="0001403B" w:rsidRPr="00D8609A" w:rsidRDefault="0001403B" w:rsidP="00663D15">
            <w:pPr>
              <w:pStyle w:val="Tablea"/>
            </w:pPr>
            <w:r w:rsidRPr="00D8609A">
              <w:t>(c)  the following:</w:t>
            </w:r>
          </w:p>
          <w:p w14:paraId="5E9F2D01" w14:textId="77777777" w:rsidR="0001403B" w:rsidRPr="00D8609A" w:rsidRDefault="0001403B" w:rsidP="00663D15">
            <w:pPr>
              <w:pStyle w:val="Tablei"/>
            </w:pPr>
            <w:r w:rsidRPr="00D8609A">
              <w:t>(i) “AUSTRALIAN EMU”; and</w:t>
            </w:r>
          </w:p>
          <w:p w14:paraId="1B8E7980" w14:textId="77777777" w:rsidR="0001403B" w:rsidRPr="00D8609A" w:rsidRDefault="0001403B" w:rsidP="00663D15">
            <w:pPr>
              <w:pStyle w:val="Tablei"/>
            </w:pPr>
            <w:r w:rsidRPr="00D8609A">
              <w:t xml:space="preserve">(ii) “2023”; and </w:t>
            </w:r>
          </w:p>
          <w:p w14:paraId="43D7D9D3" w14:textId="77777777" w:rsidR="0001403B" w:rsidRPr="00D8609A" w:rsidRDefault="0001403B" w:rsidP="00663D15">
            <w:pPr>
              <w:pStyle w:val="Tablei"/>
            </w:pPr>
            <w:r w:rsidRPr="00D8609A">
              <w:t>(iii) “XOZ 9999 SILVER” (where “X” is the nominal weight in ounces of the coin, expressed as a whole number or a common fraction in Arabic numerals); and</w:t>
            </w:r>
          </w:p>
          <w:p w14:paraId="4ACC4194" w14:textId="77777777" w:rsidR="0001403B" w:rsidRPr="00D8609A" w:rsidRDefault="0001403B" w:rsidP="00663D15">
            <w:pPr>
              <w:pStyle w:val="Tablei"/>
            </w:pPr>
            <w:r w:rsidRPr="00D8609A">
              <w:t>(iv) “SR”; and</w:t>
            </w:r>
          </w:p>
          <w:p w14:paraId="18FCA103" w14:textId="77777777" w:rsidR="0001403B" w:rsidRPr="00D8609A" w:rsidRDefault="0001403B" w:rsidP="00663D15">
            <w:pPr>
              <w:pStyle w:val="Tablei"/>
            </w:pPr>
            <w:r w:rsidRPr="00D8609A">
              <w:t>(v) “P”; and</w:t>
            </w:r>
          </w:p>
          <w:p w14:paraId="2EB9A631" w14:textId="77777777" w:rsidR="0001403B" w:rsidRPr="00D8609A" w:rsidRDefault="0001403B" w:rsidP="00663D15">
            <w:pPr>
              <w:pStyle w:val="Tablei"/>
            </w:pPr>
            <w:r w:rsidRPr="00D8609A">
              <w:t>(vi) a microscopic “P”.</w:t>
            </w:r>
          </w:p>
        </w:tc>
      </w:tr>
      <w:tr w:rsidR="0001403B" w:rsidRPr="008973B6" w14:paraId="3D48FB9C" w14:textId="77777777" w:rsidTr="00487B6E">
        <w:trPr>
          <w:gridAfter w:val="2"/>
          <w:wAfter w:w="71" w:type="dxa"/>
        </w:trPr>
        <w:tc>
          <w:tcPr>
            <w:tcW w:w="616" w:type="dxa"/>
            <w:shd w:val="clear" w:color="auto" w:fill="auto"/>
          </w:tcPr>
          <w:p w14:paraId="052780E6" w14:textId="77777777" w:rsidR="0001403B" w:rsidRPr="00D8609A" w:rsidRDefault="0001403B" w:rsidP="00663D15">
            <w:pPr>
              <w:pStyle w:val="Tabletext"/>
            </w:pPr>
            <w:r w:rsidRPr="00D8609A">
              <w:t>111</w:t>
            </w:r>
          </w:p>
        </w:tc>
        <w:tc>
          <w:tcPr>
            <w:tcW w:w="939" w:type="dxa"/>
            <w:shd w:val="clear" w:color="auto" w:fill="auto"/>
          </w:tcPr>
          <w:p w14:paraId="5788AC87" w14:textId="77777777" w:rsidR="0001403B" w:rsidRPr="00D8609A" w:rsidRDefault="0001403B" w:rsidP="00663D15">
            <w:pPr>
              <w:pStyle w:val="Tabletext"/>
            </w:pPr>
            <w:r w:rsidRPr="00D8609A">
              <w:t>Reverse</w:t>
            </w:r>
          </w:p>
        </w:tc>
        <w:tc>
          <w:tcPr>
            <w:tcW w:w="939" w:type="dxa"/>
            <w:gridSpan w:val="2"/>
            <w:shd w:val="clear" w:color="auto" w:fill="auto"/>
          </w:tcPr>
          <w:p w14:paraId="314FA0FE" w14:textId="77777777" w:rsidR="0001403B" w:rsidRPr="00D8609A" w:rsidRDefault="0001403B" w:rsidP="00663D15">
            <w:pPr>
              <w:pStyle w:val="Tabletext"/>
            </w:pPr>
            <w:r w:rsidRPr="00D8609A">
              <w:t>R12</w:t>
            </w:r>
          </w:p>
        </w:tc>
        <w:tc>
          <w:tcPr>
            <w:tcW w:w="5884" w:type="dxa"/>
            <w:gridSpan w:val="2"/>
            <w:shd w:val="clear" w:color="auto" w:fill="auto"/>
          </w:tcPr>
          <w:p w14:paraId="56E003F8" w14:textId="77777777" w:rsidR="0001403B" w:rsidRPr="00D8609A" w:rsidRDefault="0001403B" w:rsidP="00663D15">
            <w:pPr>
              <w:pStyle w:val="Tabletext"/>
            </w:pPr>
            <w:r w:rsidRPr="00D8609A">
              <w:t>The same as for item 110, except omit subparagraph (c)(iii) and substitute:</w:t>
            </w:r>
          </w:p>
          <w:p w14:paraId="6B0516CF" w14:textId="77777777" w:rsidR="0001403B" w:rsidRPr="00D8609A" w:rsidRDefault="0001403B" w:rsidP="00663D15">
            <w:pPr>
              <w:pStyle w:val="Tablei"/>
            </w:pPr>
            <w:r w:rsidRPr="00D8609A">
              <w:t>(iii) “XOZ 9999 GOLD” (where “X” is the nominal weight in ounces of the coin expressed as a whole number or a common fraction in Arabic numerals); and</w:t>
            </w:r>
          </w:p>
        </w:tc>
      </w:tr>
      <w:tr w:rsidR="0001403B" w:rsidRPr="008973B6" w14:paraId="76055F3F" w14:textId="77777777" w:rsidTr="00487B6E">
        <w:trPr>
          <w:gridAfter w:val="2"/>
          <w:wAfter w:w="71" w:type="dxa"/>
        </w:trPr>
        <w:tc>
          <w:tcPr>
            <w:tcW w:w="616" w:type="dxa"/>
            <w:shd w:val="clear" w:color="auto" w:fill="auto"/>
          </w:tcPr>
          <w:p w14:paraId="33E9659E" w14:textId="77777777" w:rsidR="0001403B" w:rsidRPr="00D8609A" w:rsidRDefault="0001403B" w:rsidP="00663D15">
            <w:pPr>
              <w:pStyle w:val="Tabletext"/>
            </w:pPr>
            <w:r w:rsidRPr="00D8609A">
              <w:t>112</w:t>
            </w:r>
          </w:p>
        </w:tc>
        <w:tc>
          <w:tcPr>
            <w:tcW w:w="939" w:type="dxa"/>
            <w:shd w:val="clear" w:color="auto" w:fill="auto"/>
          </w:tcPr>
          <w:p w14:paraId="1BEC1EFD" w14:textId="77777777" w:rsidR="0001403B" w:rsidRPr="00D8609A" w:rsidRDefault="0001403B" w:rsidP="00663D15">
            <w:pPr>
              <w:pStyle w:val="Tabletext"/>
            </w:pPr>
            <w:r w:rsidRPr="00D8609A">
              <w:t>Reverse</w:t>
            </w:r>
          </w:p>
        </w:tc>
        <w:tc>
          <w:tcPr>
            <w:tcW w:w="939" w:type="dxa"/>
            <w:gridSpan w:val="2"/>
            <w:shd w:val="clear" w:color="auto" w:fill="auto"/>
          </w:tcPr>
          <w:p w14:paraId="4C6D996A" w14:textId="77777777" w:rsidR="0001403B" w:rsidRPr="00D8609A" w:rsidRDefault="0001403B" w:rsidP="00663D15">
            <w:pPr>
              <w:pStyle w:val="Tabletext"/>
            </w:pPr>
            <w:r w:rsidRPr="00D8609A">
              <w:t>R13</w:t>
            </w:r>
          </w:p>
        </w:tc>
        <w:tc>
          <w:tcPr>
            <w:tcW w:w="5884" w:type="dxa"/>
            <w:gridSpan w:val="2"/>
            <w:shd w:val="clear" w:color="auto" w:fill="auto"/>
          </w:tcPr>
          <w:p w14:paraId="23A3589E" w14:textId="77777777" w:rsidR="0001403B" w:rsidRPr="00D8609A" w:rsidRDefault="0001403B" w:rsidP="00663D15">
            <w:pPr>
              <w:pStyle w:val="Tabletext"/>
            </w:pPr>
            <w:r w:rsidRPr="00D8609A">
              <w:t>A design consisting of:</w:t>
            </w:r>
          </w:p>
          <w:p w14:paraId="4C8B6875" w14:textId="77777777" w:rsidR="0001403B" w:rsidRPr="00D8609A" w:rsidRDefault="0001403B" w:rsidP="00663D15">
            <w:pPr>
              <w:pStyle w:val="Tablea"/>
            </w:pPr>
            <w:r w:rsidRPr="00D8609A">
              <w:t>(a) a partial circular border enclosing a coloured representation of a kangaroo looking backward, in the foreground; and</w:t>
            </w:r>
          </w:p>
          <w:p w14:paraId="1B334026" w14:textId="77777777" w:rsidR="0001403B" w:rsidRPr="00D8609A" w:rsidRDefault="0001403B" w:rsidP="00663D15">
            <w:pPr>
              <w:pStyle w:val="Tablea"/>
            </w:pPr>
            <w:r w:rsidRPr="00D8609A">
              <w:t>(b) in the background, a coloured representation of a tree, grass trees and shrubs (some shrubs are not coloured); and</w:t>
            </w:r>
          </w:p>
          <w:p w14:paraId="1830BE02" w14:textId="77777777" w:rsidR="0001403B" w:rsidRPr="00D8609A" w:rsidRDefault="0001403B" w:rsidP="00663D15">
            <w:pPr>
              <w:pStyle w:val="Tablea"/>
            </w:pPr>
            <w:r w:rsidRPr="00D8609A">
              <w:t>(c) the following:</w:t>
            </w:r>
          </w:p>
          <w:p w14:paraId="20F62227" w14:textId="77777777" w:rsidR="0001403B" w:rsidRPr="00D8609A" w:rsidRDefault="0001403B" w:rsidP="00663D15">
            <w:pPr>
              <w:pStyle w:val="Tablei"/>
            </w:pPr>
            <w:r w:rsidRPr="00D8609A">
              <w:t>(i) “KANGAROO”; and</w:t>
            </w:r>
          </w:p>
          <w:p w14:paraId="1D88FA54" w14:textId="77777777" w:rsidR="0001403B" w:rsidRPr="00D8609A" w:rsidRDefault="0001403B" w:rsidP="00663D15">
            <w:pPr>
              <w:pStyle w:val="Tablei"/>
            </w:pPr>
            <w:r w:rsidRPr="00D8609A">
              <w:t xml:space="preserve">(ii) “2023”; and </w:t>
            </w:r>
          </w:p>
          <w:p w14:paraId="2AF818EC" w14:textId="77777777" w:rsidR="0001403B" w:rsidRPr="00D8609A" w:rsidRDefault="0001403B" w:rsidP="00663D15">
            <w:pPr>
              <w:pStyle w:val="Tablei"/>
            </w:pPr>
            <w:r w:rsidRPr="00D8609A">
              <w:t>(iii) “Xoz 9999 SILVER” (where “X” is the nominal weight in ounces of the coin, expressed as a whole number or a common fraction in Arabic numerals); and</w:t>
            </w:r>
          </w:p>
          <w:p w14:paraId="0AE0D640" w14:textId="77777777" w:rsidR="0001403B" w:rsidRPr="00D8609A" w:rsidRDefault="0001403B" w:rsidP="00663D15">
            <w:pPr>
              <w:pStyle w:val="Tablei"/>
            </w:pPr>
            <w:r w:rsidRPr="00D8609A">
              <w:t>(iv) “IJ”; and</w:t>
            </w:r>
          </w:p>
          <w:p w14:paraId="6E8817C9" w14:textId="77777777" w:rsidR="0001403B" w:rsidRPr="00D8609A" w:rsidRDefault="0001403B" w:rsidP="00663D15">
            <w:pPr>
              <w:pStyle w:val="Tablei"/>
            </w:pPr>
            <w:r w:rsidRPr="00D8609A">
              <w:t>(v) “P”.</w:t>
            </w:r>
          </w:p>
        </w:tc>
      </w:tr>
      <w:tr w:rsidR="0001403B" w:rsidRPr="008973B6" w14:paraId="6C0D0906" w14:textId="77777777" w:rsidTr="00487B6E">
        <w:trPr>
          <w:gridAfter w:val="2"/>
          <w:wAfter w:w="71" w:type="dxa"/>
        </w:trPr>
        <w:tc>
          <w:tcPr>
            <w:tcW w:w="616" w:type="dxa"/>
            <w:shd w:val="clear" w:color="auto" w:fill="auto"/>
          </w:tcPr>
          <w:p w14:paraId="4723DD03" w14:textId="77777777" w:rsidR="0001403B" w:rsidRPr="00D8609A" w:rsidRDefault="0001403B" w:rsidP="00663D15">
            <w:pPr>
              <w:pStyle w:val="Tabletext"/>
            </w:pPr>
            <w:r w:rsidRPr="00D8609A">
              <w:t>113</w:t>
            </w:r>
          </w:p>
        </w:tc>
        <w:tc>
          <w:tcPr>
            <w:tcW w:w="939" w:type="dxa"/>
            <w:shd w:val="clear" w:color="auto" w:fill="auto"/>
          </w:tcPr>
          <w:p w14:paraId="45E28FEF" w14:textId="77777777" w:rsidR="0001403B" w:rsidRPr="00D8609A" w:rsidRDefault="0001403B" w:rsidP="00663D15">
            <w:pPr>
              <w:pStyle w:val="Tabletext"/>
            </w:pPr>
            <w:r w:rsidRPr="00D8609A">
              <w:t>Reverse</w:t>
            </w:r>
          </w:p>
        </w:tc>
        <w:tc>
          <w:tcPr>
            <w:tcW w:w="939" w:type="dxa"/>
            <w:gridSpan w:val="2"/>
            <w:shd w:val="clear" w:color="auto" w:fill="auto"/>
          </w:tcPr>
          <w:p w14:paraId="1FB8A77B" w14:textId="77777777" w:rsidR="0001403B" w:rsidRPr="00D8609A" w:rsidRDefault="0001403B" w:rsidP="00663D15">
            <w:pPr>
              <w:pStyle w:val="Tabletext"/>
            </w:pPr>
            <w:r w:rsidRPr="00D8609A">
              <w:t>R14</w:t>
            </w:r>
          </w:p>
        </w:tc>
        <w:tc>
          <w:tcPr>
            <w:tcW w:w="5884" w:type="dxa"/>
            <w:gridSpan w:val="2"/>
            <w:shd w:val="clear" w:color="auto" w:fill="auto"/>
          </w:tcPr>
          <w:p w14:paraId="09FDE37E" w14:textId="77777777" w:rsidR="0001403B" w:rsidRPr="00D8609A" w:rsidRDefault="0001403B" w:rsidP="00663D15">
            <w:pPr>
              <w:pStyle w:val="Tabletext"/>
            </w:pPr>
            <w:r w:rsidRPr="00D8609A">
              <w:t>The same as for item 112, except the design is not coloured but the reverse</w:t>
            </w:r>
            <w:r>
              <w:t>,</w:t>
            </w:r>
            <w:r w:rsidRPr="00D8609A">
              <w:t xml:space="preserve"> apart from the design</w:t>
            </w:r>
            <w:r>
              <w:t>,</w:t>
            </w:r>
            <w:r w:rsidRPr="00D8609A">
              <w:t xml:space="preserve"> is gold</w:t>
            </w:r>
            <w:r>
              <w:t>-</w:t>
            </w:r>
            <w:r w:rsidRPr="00D8609A">
              <w:t>plated.</w:t>
            </w:r>
          </w:p>
        </w:tc>
      </w:tr>
      <w:tr w:rsidR="0001403B" w:rsidRPr="008973B6" w14:paraId="4E1BEF99" w14:textId="77777777" w:rsidTr="00487B6E">
        <w:trPr>
          <w:gridAfter w:val="2"/>
          <w:wAfter w:w="71" w:type="dxa"/>
        </w:trPr>
        <w:tc>
          <w:tcPr>
            <w:tcW w:w="616" w:type="dxa"/>
            <w:shd w:val="clear" w:color="auto" w:fill="auto"/>
          </w:tcPr>
          <w:p w14:paraId="4B202A7C" w14:textId="77777777" w:rsidR="0001403B" w:rsidRPr="00D8609A" w:rsidRDefault="0001403B" w:rsidP="00663D15">
            <w:pPr>
              <w:pStyle w:val="Tabletext"/>
            </w:pPr>
            <w:r w:rsidRPr="00D8609A">
              <w:lastRenderedPageBreak/>
              <w:t>114</w:t>
            </w:r>
          </w:p>
        </w:tc>
        <w:tc>
          <w:tcPr>
            <w:tcW w:w="939" w:type="dxa"/>
            <w:shd w:val="clear" w:color="auto" w:fill="auto"/>
          </w:tcPr>
          <w:p w14:paraId="2C0AA1E7" w14:textId="77777777" w:rsidR="0001403B" w:rsidRPr="00D8609A" w:rsidRDefault="0001403B" w:rsidP="00663D15">
            <w:pPr>
              <w:pStyle w:val="Tabletext"/>
            </w:pPr>
            <w:r w:rsidRPr="00D8609A">
              <w:t>Reverse</w:t>
            </w:r>
          </w:p>
        </w:tc>
        <w:tc>
          <w:tcPr>
            <w:tcW w:w="939" w:type="dxa"/>
            <w:gridSpan w:val="2"/>
            <w:shd w:val="clear" w:color="auto" w:fill="auto"/>
          </w:tcPr>
          <w:p w14:paraId="2EF1E001" w14:textId="77777777" w:rsidR="0001403B" w:rsidRPr="00D8609A" w:rsidRDefault="0001403B" w:rsidP="00663D15">
            <w:pPr>
              <w:pStyle w:val="Tabletext"/>
            </w:pPr>
            <w:r w:rsidRPr="00D8609A">
              <w:t>R15</w:t>
            </w:r>
          </w:p>
        </w:tc>
        <w:tc>
          <w:tcPr>
            <w:tcW w:w="5884" w:type="dxa"/>
            <w:gridSpan w:val="2"/>
            <w:shd w:val="clear" w:color="auto" w:fill="auto"/>
          </w:tcPr>
          <w:p w14:paraId="102B4BFA" w14:textId="77777777" w:rsidR="0001403B" w:rsidRPr="00D8609A" w:rsidRDefault="0001403B" w:rsidP="00663D15">
            <w:pPr>
              <w:pStyle w:val="Tabletext"/>
            </w:pPr>
            <w:r w:rsidRPr="00D8609A">
              <w:t>A design consisting of:</w:t>
            </w:r>
          </w:p>
          <w:p w14:paraId="680E5F7A" w14:textId="77777777" w:rsidR="0001403B" w:rsidRPr="00D8609A" w:rsidRDefault="0001403B" w:rsidP="00663D15">
            <w:pPr>
              <w:pStyle w:val="Tablea"/>
            </w:pPr>
            <w:r w:rsidRPr="00D8609A">
              <w:t>(a) a partial circular border enclosing a representation of a koala climbing a tree with a joey on its back; and</w:t>
            </w:r>
          </w:p>
          <w:p w14:paraId="0A71CB3A" w14:textId="77777777" w:rsidR="0001403B" w:rsidRPr="00D8609A" w:rsidRDefault="0001403B" w:rsidP="00663D15">
            <w:pPr>
              <w:pStyle w:val="Tablea"/>
            </w:pPr>
            <w:r w:rsidRPr="00D8609A">
              <w:t>(b) surrounding the koalas are leaves of the tree; and</w:t>
            </w:r>
          </w:p>
          <w:p w14:paraId="4A8E25DE" w14:textId="77777777" w:rsidR="0001403B" w:rsidRPr="00D8609A" w:rsidRDefault="0001403B" w:rsidP="00663D15">
            <w:pPr>
              <w:pStyle w:val="Tablea"/>
            </w:pPr>
            <w:r w:rsidRPr="00D8609A">
              <w:t>(c) the following:</w:t>
            </w:r>
          </w:p>
          <w:p w14:paraId="4A4F9F86" w14:textId="77777777" w:rsidR="0001403B" w:rsidRPr="00D8609A" w:rsidRDefault="0001403B" w:rsidP="00663D15">
            <w:pPr>
              <w:pStyle w:val="Tablei"/>
            </w:pPr>
            <w:r w:rsidRPr="00D8609A">
              <w:t>(i) “KOALA”; and</w:t>
            </w:r>
          </w:p>
          <w:p w14:paraId="6BA7A467" w14:textId="77777777" w:rsidR="0001403B" w:rsidRPr="00D8609A" w:rsidRDefault="0001403B" w:rsidP="00663D15">
            <w:pPr>
              <w:pStyle w:val="Tablei"/>
            </w:pPr>
            <w:r w:rsidRPr="00D8609A">
              <w:t xml:space="preserve">(ii) “2023”; and </w:t>
            </w:r>
          </w:p>
          <w:p w14:paraId="195B039F" w14:textId="77777777" w:rsidR="0001403B" w:rsidRPr="00D8609A" w:rsidRDefault="0001403B" w:rsidP="00663D15">
            <w:pPr>
              <w:pStyle w:val="Tablei"/>
            </w:pPr>
            <w:r w:rsidRPr="00D8609A">
              <w:t>(iii) “Xoz 9999 GOLD” (where “X” is the nominal weight in ounces of the coin, expressed as a whole number or a common fraction in Arabic numerals); and</w:t>
            </w:r>
          </w:p>
          <w:p w14:paraId="53A6BC82" w14:textId="77777777" w:rsidR="0001403B" w:rsidRPr="00D8609A" w:rsidRDefault="0001403B" w:rsidP="00663D15">
            <w:pPr>
              <w:pStyle w:val="Tablei"/>
            </w:pPr>
            <w:r w:rsidRPr="00D8609A">
              <w:t>(iv) “IJ”; and</w:t>
            </w:r>
          </w:p>
          <w:p w14:paraId="3E9AA796" w14:textId="77777777" w:rsidR="0001403B" w:rsidRPr="00D8609A" w:rsidRDefault="0001403B" w:rsidP="00663D15">
            <w:pPr>
              <w:pStyle w:val="Tablei"/>
            </w:pPr>
            <w:r w:rsidRPr="00D8609A">
              <w:t>(v) “P”.</w:t>
            </w:r>
          </w:p>
        </w:tc>
      </w:tr>
      <w:tr w:rsidR="0001403B" w:rsidRPr="008973B6" w14:paraId="782A46FA" w14:textId="77777777" w:rsidTr="00487B6E">
        <w:trPr>
          <w:gridAfter w:val="2"/>
          <w:wAfter w:w="71" w:type="dxa"/>
        </w:trPr>
        <w:tc>
          <w:tcPr>
            <w:tcW w:w="616" w:type="dxa"/>
            <w:shd w:val="clear" w:color="auto" w:fill="auto"/>
          </w:tcPr>
          <w:p w14:paraId="20C38CB6" w14:textId="77777777" w:rsidR="0001403B" w:rsidRPr="00D8609A" w:rsidRDefault="0001403B" w:rsidP="00663D15">
            <w:pPr>
              <w:pStyle w:val="Tabletext"/>
            </w:pPr>
            <w:r w:rsidRPr="00D8609A">
              <w:t>115</w:t>
            </w:r>
          </w:p>
        </w:tc>
        <w:tc>
          <w:tcPr>
            <w:tcW w:w="939" w:type="dxa"/>
            <w:shd w:val="clear" w:color="auto" w:fill="auto"/>
          </w:tcPr>
          <w:p w14:paraId="08F9EA94" w14:textId="77777777" w:rsidR="0001403B" w:rsidRPr="00D8609A" w:rsidRDefault="0001403B" w:rsidP="00663D15">
            <w:pPr>
              <w:pStyle w:val="Tabletext"/>
            </w:pPr>
            <w:r w:rsidRPr="00D8609A">
              <w:t>Reverse</w:t>
            </w:r>
          </w:p>
        </w:tc>
        <w:tc>
          <w:tcPr>
            <w:tcW w:w="939" w:type="dxa"/>
            <w:gridSpan w:val="2"/>
            <w:shd w:val="clear" w:color="auto" w:fill="auto"/>
          </w:tcPr>
          <w:p w14:paraId="76A8D5AD" w14:textId="77777777" w:rsidR="0001403B" w:rsidRPr="00D8609A" w:rsidRDefault="0001403B" w:rsidP="00663D15">
            <w:pPr>
              <w:pStyle w:val="Tabletext"/>
            </w:pPr>
            <w:r w:rsidRPr="00D8609A">
              <w:t>R16</w:t>
            </w:r>
          </w:p>
        </w:tc>
        <w:tc>
          <w:tcPr>
            <w:tcW w:w="5884" w:type="dxa"/>
            <w:gridSpan w:val="2"/>
            <w:shd w:val="clear" w:color="auto" w:fill="auto"/>
          </w:tcPr>
          <w:p w14:paraId="461A4A9A" w14:textId="77777777" w:rsidR="0001403B" w:rsidRPr="00D8609A" w:rsidRDefault="0001403B" w:rsidP="00663D15">
            <w:pPr>
              <w:pStyle w:val="Tabletext"/>
            </w:pPr>
            <w:r w:rsidRPr="00D8609A">
              <w:t>The same as for item 114, except omit subparagraph (c)(iii) and substitute:</w:t>
            </w:r>
          </w:p>
          <w:p w14:paraId="79ACE06A" w14:textId="77777777" w:rsidR="0001403B" w:rsidRPr="00D8609A" w:rsidRDefault="0001403B" w:rsidP="00663D15">
            <w:pPr>
              <w:pStyle w:val="Tablei"/>
            </w:pPr>
            <w:r w:rsidRPr="00D8609A">
              <w:t>(iii) “Xoz 9995 PLATINUM” (where “X” is the nominal weight in ounces of the coin, expressed as a whole number or a common fraction in Arabic numerals); and</w:t>
            </w:r>
          </w:p>
        </w:tc>
      </w:tr>
      <w:tr w:rsidR="0001403B" w:rsidRPr="008973B6" w14:paraId="4F3E83B8" w14:textId="77777777" w:rsidTr="00487B6E">
        <w:trPr>
          <w:gridAfter w:val="2"/>
          <w:wAfter w:w="71" w:type="dxa"/>
        </w:trPr>
        <w:tc>
          <w:tcPr>
            <w:tcW w:w="616" w:type="dxa"/>
            <w:shd w:val="clear" w:color="auto" w:fill="auto"/>
          </w:tcPr>
          <w:p w14:paraId="08F1EA6C" w14:textId="77777777" w:rsidR="0001403B" w:rsidRPr="00D8609A" w:rsidRDefault="0001403B" w:rsidP="00663D15">
            <w:pPr>
              <w:pStyle w:val="Tabletext"/>
            </w:pPr>
            <w:r w:rsidRPr="00D8609A">
              <w:t>116</w:t>
            </w:r>
          </w:p>
        </w:tc>
        <w:tc>
          <w:tcPr>
            <w:tcW w:w="939" w:type="dxa"/>
            <w:shd w:val="clear" w:color="auto" w:fill="auto"/>
          </w:tcPr>
          <w:p w14:paraId="43BADF9D" w14:textId="77777777" w:rsidR="0001403B" w:rsidRPr="00D8609A" w:rsidRDefault="0001403B" w:rsidP="00663D15">
            <w:pPr>
              <w:pStyle w:val="Tabletext"/>
            </w:pPr>
            <w:r w:rsidRPr="00D8609A">
              <w:t>Reverse</w:t>
            </w:r>
          </w:p>
        </w:tc>
        <w:tc>
          <w:tcPr>
            <w:tcW w:w="939" w:type="dxa"/>
            <w:gridSpan w:val="2"/>
            <w:shd w:val="clear" w:color="auto" w:fill="auto"/>
          </w:tcPr>
          <w:p w14:paraId="73217495" w14:textId="77777777" w:rsidR="0001403B" w:rsidRPr="00D8609A" w:rsidRDefault="0001403B" w:rsidP="00663D15">
            <w:pPr>
              <w:pStyle w:val="Tabletext"/>
            </w:pPr>
            <w:r w:rsidRPr="00D8609A">
              <w:t>R17</w:t>
            </w:r>
          </w:p>
        </w:tc>
        <w:tc>
          <w:tcPr>
            <w:tcW w:w="5884" w:type="dxa"/>
            <w:gridSpan w:val="2"/>
            <w:shd w:val="clear" w:color="auto" w:fill="auto"/>
          </w:tcPr>
          <w:p w14:paraId="65825D35" w14:textId="77777777" w:rsidR="0001403B" w:rsidRPr="00D8609A" w:rsidRDefault="0001403B" w:rsidP="00663D15">
            <w:pPr>
              <w:pStyle w:val="Tabletext"/>
            </w:pPr>
            <w:r w:rsidRPr="00D8609A">
              <w:t>The same as for item 114, except for the following:</w:t>
            </w:r>
          </w:p>
          <w:p w14:paraId="553E9571" w14:textId="77777777" w:rsidR="0001403B" w:rsidRPr="00D8609A" w:rsidRDefault="0001403B" w:rsidP="00663D15">
            <w:pPr>
              <w:pStyle w:val="Tablea"/>
            </w:pPr>
            <w:r w:rsidRPr="00D8609A">
              <w:t>(a) the koala and the joey are plated in rose gold; and</w:t>
            </w:r>
          </w:p>
          <w:p w14:paraId="5CF7EC10" w14:textId="77777777" w:rsidR="0001403B" w:rsidRPr="00D8609A" w:rsidRDefault="0001403B" w:rsidP="00663D15">
            <w:pPr>
              <w:pStyle w:val="Tablea"/>
            </w:pPr>
            <w:r w:rsidRPr="00D8609A">
              <w:t>(b) omit subparagraph (c)(iii) and substitute:</w:t>
            </w:r>
          </w:p>
          <w:p w14:paraId="2E27FDC0" w14:textId="77777777" w:rsidR="0001403B" w:rsidRPr="00D8609A" w:rsidRDefault="0001403B" w:rsidP="00663D15">
            <w:pPr>
              <w:pStyle w:val="Tablei"/>
            </w:pPr>
            <w:r w:rsidRPr="00D8609A">
              <w:t>(iii) “Xoz 9999 SILVER” (where “X” is the nominal weight in ounces of the coin, expressed as a whole number or a common fraction in Arabic numerals); and</w:t>
            </w:r>
          </w:p>
        </w:tc>
      </w:tr>
      <w:tr w:rsidR="0001403B" w:rsidRPr="008973B6" w14:paraId="6950DA29" w14:textId="77777777" w:rsidTr="00487B6E">
        <w:trPr>
          <w:gridAfter w:val="2"/>
          <w:wAfter w:w="71" w:type="dxa"/>
        </w:trPr>
        <w:tc>
          <w:tcPr>
            <w:tcW w:w="616" w:type="dxa"/>
            <w:shd w:val="clear" w:color="auto" w:fill="auto"/>
          </w:tcPr>
          <w:p w14:paraId="2C5002EF" w14:textId="77777777" w:rsidR="0001403B" w:rsidRPr="00D8609A" w:rsidRDefault="0001403B" w:rsidP="00663D15">
            <w:pPr>
              <w:pStyle w:val="Tabletext"/>
            </w:pPr>
            <w:r w:rsidRPr="00D8609A">
              <w:t>117</w:t>
            </w:r>
          </w:p>
        </w:tc>
        <w:tc>
          <w:tcPr>
            <w:tcW w:w="939" w:type="dxa"/>
            <w:shd w:val="clear" w:color="auto" w:fill="auto"/>
          </w:tcPr>
          <w:p w14:paraId="148D638B" w14:textId="77777777" w:rsidR="0001403B" w:rsidRPr="00D8609A" w:rsidRDefault="0001403B" w:rsidP="00663D15">
            <w:pPr>
              <w:pStyle w:val="Tabletext"/>
            </w:pPr>
            <w:r w:rsidRPr="00D8609A">
              <w:t>Reverse</w:t>
            </w:r>
          </w:p>
        </w:tc>
        <w:tc>
          <w:tcPr>
            <w:tcW w:w="939" w:type="dxa"/>
            <w:gridSpan w:val="2"/>
            <w:shd w:val="clear" w:color="auto" w:fill="auto"/>
          </w:tcPr>
          <w:p w14:paraId="0F30815F" w14:textId="77777777" w:rsidR="0001403B" w:rsidRPr="00D8609A" w:rsidRDefault="0001403B" w:rsidP="00663D15">
            <w:pPr>
              <w:pStyle w:val="Tabletext"/>
            </w:pPr>
            <w:r w:rsidRPr="00D8609A">
              <w:t>R18</w:t>
            </w:r>
          </w:p>
        </w:tc>
        <w:tc>
          <w:tcPr>
            <w:tcW w:w="5884" w:type="dxa"/>
            <w:gridSpan w:val="2"/>
            <w:shd w:val="clear" w:color="auto" w:fill="auto"/>
          </w:tcPr>
          <w:p w14:paraId="52DFE3FD" w14:textId="77777777" w:rsidR="0001403B" w:rsidRPr="00D8609A" w:rsidRDefault="0001403B" w:rsidP="00663D15">
            <w:pPr>
              <w:pStyle w:val="Tabletext"/>
            </w:pPr>
            <w:r w:rsidRPr="00D8609A">
              <w:t>A design consisting of:</w:t>
            </w:r>
          </w:p>
          <w:p w14:paraId="723A4FE0" w14:textId="77777777" w:rsidR="0001403B" w:rsidRPr="00D8609A" w:rsidRDefault="0001403B" w:rsidP="00663D15">
            <w:pPr>
              <w:pStyle w:val="Tablea"/>
            </w:pPr>
            <w:r w:rsidRPr="00D8609A">
              <w:t>(a) a partial circular border enclosing a representation of 2 kookaburras each perched on a separate tree branch; and</w:t>
            </w:r>
          </w:p>
          <w:p w14:paraId="421744F4" w14:textId="77777777" w:rsidR="0001403B" w:rsidRPr="00D8609A" w:rsidRDefault="0001403B" w:rsidP="00663D15">
            <w:pPr>
              <w:pStyle w:val="Tablea"/>
            </w:pPr>
            <w:r w:rsidRPr="00D8609A">
              <w:t>(b) surrounding the kookaburras are waratah flowers; and</w:t>
            </w:r>
          </w:p>
          <w:p w14:paraId="11BD12CB" w14:textId="77777777" w:rsidR="0001403B" w:rsidRPr="00D8609A" w:rsidRDefault="0001403B" w:rsidP="00663D15">
            <w:pPr>
              <w:pStyle w:val="Tablea"/>
            </w:pPr>
            <w:r w:rsidRPr="00D8609A">
              <w:t>(c) the following:</w:t>
            </w:r>
          </w:p>
          <w:p w14:paraId="1D86BA88" w14:textId="77777777" w:rsidR="0001403B" w:rsidRPr="00D8609A" w:rsidRDefault="0001403B" w:rsidP="00663D15">
            <w:pPr>
              <w:pStyle w:val="Tablei"/>
            </w:pPr>
            <w:r w:rsidRPr="00D8609A">
              <w:t>(i) “KOOKABURRA”; and</w:t>
            </w:r>
          </w:p>
          <w:p w14:paraId="54AEC381" w14:textId="77777777" w:rsidR="0001403B" w:rsidRPr="00D8609A" w:rsidRDefault="0001403B" w:rsidP="00663D15">
            <w:pPr>
              <w:pStyle w:val="Tablei"/>
            </w:pPr>
            <w:r w:rsidRPr="00D8609A">
              <w:t xml:space="preserve">(ii) “2023”; and </w:t>
            </w:r>
          </w:p>
          <w:p w14:paraId="4F8F0C5F" w14:textId="77777777" w:rsidR="0001403B" w:rsidRPr="00D8609A" w:rsidRDefault="0001403B" w:rsidP="00663D15">
            <w:pPr>
              <w:pStyle w:val="Tablei"/>
            </w:pPr>
            <w:r w:rsidRPr="00D8609A">
              <w:t>(iii) “Xoz 9999 SILVER” (where “X” is the nominal weight in ounces of the coin, expressed as a whole number or a common fraction in Arabic numerals); and</w:t>
            </w:r>
          </w:p>
          <w:p w14:paraId="3DDA708E" w14:textId="77777777" w:rsidR="0001403B" w:rsidRPr="00D8609A" w:rsidRDefault="0001403B" w:rsidP="00663D15">
            <w:pPr>
              <w:pStyle w:val="Tablei"/>
            </w:pPr>
            <w:r w:rsidRPr="00D8609A">
              <w:t>(iv) “WR”; and</w:t>
            </w:r>
          </w:p>
          <w:p w14:paraId="001CBB7A" w14:textId="77777777" w:rsidR="0001403B" w:rsidRPr="00D8609A" w:rsidRDefault="0001403B" w:rsidP="00663D15">
            <w:pPr>
              <w:pStyle w:val="Tablei"/>
            </w:pPr>
            <w:r w:rsidRPr="00D8609A">
              <w:t>(v) “P”.</w:t>
            </w:r>
          </w:p>
        </w:tc>
      </w:tr>
      <w:tr w:rsidR="0001403B" w:rsidRPr="008973B6" w14:paraId="5CE94590" w14:textId="77777777" w:rsidTr="00487B6E">
        <w:trPr>
          <w:gridAfter w:val="2"/>
          <w:wAfter w:w="71" w:type="dxa"/>
        </w:trPr>
        <w:tc>
          <w:tcPr>
            <w:tcW w:w="616" w:type="dxa"/>
            <w:shd w:val="clear" w:color="auto" w:fill="auto"/>
          </w:tcPr>
          <w:p w14:paraId="5DCE427E" w14:textId="77777777" w:rsidR="0001403B" w:rsidRPr="00D8609A" w:rsidRDefault="0001403B" w:rsidP="00663D15">
            <w:pPr>
              <w:pStyle w:val="Tabletext"/>
            </w:pPr>
            <w:r w:rsidRPr="00D8609A">
              <w:t>118</w:t>
            </w:r>
          </w:p>
        </w:tc>
        <w:tc>
          <w:tcPr>
            <w:tcW w:w="939" w:type="dxa"/>
            <w:shd w:val="clear" w:color="auto" w:fill="auto"/>
          </w:tcPr>
          <w:p w14:paraId="4CD9BDB4" w14:textId="77777777" w:rsidR="0001403B" w:rsidRPr="00D8609A" w:rsidRDefault="0001403B" w:rsidP="00663D15">
            <w:pPr>
              <w:pStyle w:val="Tabletext"/>
            </w:pPr>
            <w:r w:rsidRPr="00D8609A">
              <w:t>Reverse</w:t>
            </w:r>
          </w:p>
        </w:tc>
        <w:tc>
          <w:tcPr>
            <w:tcW w:w="939" w:type="dxa"/>
            <w:gridSpan w:val="2"/>
            <w:shd w:val="clear" w:color="auto" w:fill="auto"/>
          </w:tcPr>
          <w:p w14:paraId="584F8BBD" w14:textId="77777777" w:rsidR="0001403B" w:rsidRPr="00D8609A" w:rsidRDefault="0001403B" w:rsidP="00663D15">
            <w:pPr>
              <w:pStyle w:val="Tabletext"/>
            </w:pPr>
            <w:r w:rsidRPr="00D8609A">
              <w:t>R19</w:t>
            </w:r>
          </w:p>
        </w:tc>
        <w:tc>
          <w:tcPr>
            <w:tcW w:w="5884" w:type="dxa"/>
            <w:gridSpan w:val="2"/>
            <w:shd w:val="clear" w:color="auto" w:fill="auto"/>
          </w:tcPr>
          <w:p w14:paraId="7EB0BA55" w14:textId="77777777" w:rsidR="0001403B" w:rsidRPr="00D8609A" w:rsidRDefault="0001403B" w:rsidP="00663D15">
            <w:pPr>
              <w:pStyle w:val="Tabletext"/>
            </w:pPr>
            <w:r w:rsidRPr="00D8609A">
              <w:t xml:space="preserve">The same as for item 117, except the 2 kookaburras and tree branches are plated in gold. </w:t>
            </w:r>
          </w:p>
        </w:tc>
      </w:tr>
      <w:tr w:rsidR="0001403B" w:rsidRPr="008973B6" w14:paraId="1818DDE8" w14:textId="77777777" w:rsidTr="00487B6E">
        <w:trPr>
          <w:gridAfter w:val="2"/>
          <w:wAfter w:w="71" w:type="dxa"/>
        </w:trPr>
        <w:tc>
          <w:tcPr>
            <w:tcW w:w="616" w:type="dxa"/>
            <w:shd w:val="clear" w:color="auto" w:fill="auto"/>
          </w:tcPr>
          <w:p w14:paraId="7C1E9AB9" w14:textId="77777777" w:rsidR="0001403B" w:rsidRPr="00D8609A" w:rsidRDefault="0001403B" w:rsidP="00663D15">
            <w:pPr>
              <w:pStyle w:val="Tabletext"/>
            </w:pPr>
            <w:r w:rsidRPr="00D8609A">
              <w:t>119</w:t>
            </w:r>
          </w:p>
        </w:tc>
        <w:tc>
          <w:tcPr>
            <w:tcW w:w="939" w:type="dxa"/>
            <w:shd w:val="clear" w:color="auto" w:fill="auto"/>
          </w:tcPr>
          <w:p w14:paraId="3D229D40" w14:textId="77777777" w:rsidR="0001403B" w:rsidRPr="00D8609A" w:rsidRDefault="0001403B" w:rsidP="00663D15">
            <w:pPr>
              <w:pStyle w:val="Tabletext"/>
            </w:pPr>
            <w:r w:rsidRPr="00D8609A">
              <w:t>Reverse</w:t>
            </w:r>
          </w:p>
        </w:tc>
        <w:tc>
          <w:tcPr>
            <w:tcW w:w="939" w:type="dxa"/>
            <w:gridSpan w:val="2"/>
            <w:shd w:val="clear" w:color="auto" w:fill="auto"/>
          </w:tcPr>
          <w:p w14:paraId="73F76568" w14:textId="77777777" w:rsidR="0001403B" w:rsidRPr="00D8609A" w:rsidRDefault="0001403B" w:rsidP="00663D15">
            <w:pPr>
              <w:pStyle w:val="Tabletext"/>
            </w:pPr>
            <w:r w:rsidRPr="00D8609A">
              <w:t>R20</w:t>
            </w:r>
          </w:p>
        </w:tc>
        <w:tc>
          <w:tcPr>
            <w:tcW w:w="5884" w:type="dxa"/>
            <w:gridSpan w:val="2"/>
            <w:shd w:val="clear" w:color="auto" w:fill="auto"/>
          </w:tcPr>
          <w:p w14:paraId="74FA39B8" w14:textId="77777777" w:rsidR="0001403B" w:rsidRPr="00D8609A" w:rsidRDefault="0001403B" w:rsidP="00663D15">
            <w:pPr>
              <w:pStyle w:val="Tabletext"/>
            </w:pPr>
            <w:r w:rsidRPr="00D8609A">
              <w:t>The same as for item 117, except omit subparagraph (c)(iii) and substitute:</w:t>
            </w:r>
          </w:p>
          <w:p w14:paraId="3E853A42" w14:textId="77777777" w:rsidR="0001403B" w:rsidRPr="00D8609A" w:rsidRDefault="0001403B" w:rsidP="00663D15">
            <w:pPr>
              <w:pStyle w:val="Tablei"/>
            </w:pPr>
            <w:r w:rsidRPr="00D8609A">
              <w:t>(iii) “Xoz 9999 GOLD” (where “X” is the nominal weight in ounces of the coin, expressed as a whole number or a common fraction in Arabic numerals); and</w:t>
            </w:r>
          </w:p>
        </w:tc>
      </w:tr>
      <w:tr w:rsidR="0001403B" w:rsidRPr="008973B6" w14:paraId="77DF90DB" w14:textId="77777777" w:rsidTr="00487B6E">
        <w:trPr>
          <w:gridAfter w:val="2"/>
          <w:wAfter w:w="71" w:type="dxa"/>
        </w:trPr>
        <w:tc>
          <w:tcPr>
            <w:tcW w:w="616" w:type="dxa"/>
            <w:shd w:val="clear" w:color="auto" w:fill="auto"/>
          </w:tcPr>
          <w:p w14:paraId="0D05BE4A" w14:textId="77777777" w:rsidR="0001403B" w:rsidRPr="00D8609A" w:rsidRDefault="0001403B" w:rsidP="00663D15">
            <w:pPr>
              <w:pStyle w:val="Tabletext"/>
            </w:pPr>
            <w:r w:rsidRPr="00D8609A">
              <w:t>120</w:t>
            </w:r>
          </w:p>
        </w:tc>
        <w:tc>
          <w:tcPr>
            <w:tcW w:w="939" w:type="dxa"/>
            <w:shd w:val="clear" w:color="auto" w:fill="auto"/>
          </w:tcPr>
          <w:p w14:paraId="3061C86B" w14:textId="77777777" w:rsidR="0001403B" w:rsidRPr="00D8609A" w:rsidRDefault="0001403B" w:rsidP="00663D15">
            <w:pPr>
              <w:pStyle w:val="Tabletext"/>
            </w:pPr>
            <w:r w:rsidRPr="00D8609A">
              <w:t>Reverse</w:t>
            </w:r>
          </w:p>
        </w:tc>
        <w:tc>
          <w:tcPr>
            <w:tcW w:w="939" w:type="dxa"/>
            <w:gridSpan w:val="2"/>
            <w:shd w:val="clear" w:color="auto" w:fill="auto"/>
          </w:tcPr>
          <w:p w14:paraId="325278CE" w14:textId="77777777" w:rsidR="0001403B" w:rsidRPr="00D8609A" w:rsidRDefault="0001403B" w:rsidP="00663D15">
            <w:pPr>
              <w:pStyle w:val="Tabletext"/>
            </w:pPr>
            <w:r w:rsidRPr="00D8609A">
              <w:t>R21</w:t>
            </w:r>
          </w:p>
        </w:tc>
        <w:tc>
          <w:tcPr>
            <w:tcW w:w="5884" w:type="dxa"/>
            <w:gridSpan w:val="2"/>
            <w:shd w:val="clear" w:color="auto" w:fill="auto"/>
          </w:tcPr>
          <w:p w14:paraId="20F138B3" w14:textId="77777777" w:rsidR="0001403B" w:rsidRPr="00D8609A" w:rsidRDefault="0001403B" w:rsidP="00663D15">
            <w:pPr>
              <w:pStyle w:val="Tabletext"/>
            </w:pPr>
            <w:r w:rsidRPr="00D8609A">
              <w:t>The same as for item 117, except omit subparagraph (c)(v) and substitute:</w:t>
            </w:r>
          </w:p>
          <w:p w14:paraId="6118F7E7" w14:textId="77777777" w:rsidR="0001403B" w:rsidRPr="00D8609A" w:rsidRDefault="0001403B" w:rsidP="00663D15">
            <w:pPr>
              <w:pStyle w:val="Tablei"/>
            </w:pPr>
            <w:r w:rsidRPr="00D8609A">
              <w:lastRenderedPageBreak/>
              <w:t>(v) “P”; and</w:t>
            </w:r>
          </w:p>
          <w:p w14:paraId="15EB40B2" w14:textId="77777777" w:rsidR="0001403B" w:rsidRPr="00D8609A" w:rsidRDefault="0001403B" w:rsidP="00663D15">
            <w:pPr>
              <w:pStyle w:val="Tablei"/>
            </w:pPr>
            <w:r w:rsidRPr="00D8609A">
              <w:t>(vi) a coloured stylised representation of a brolga enclosed in an oval; and</w:t>
            </w:r>
          </w:p>
          <w:p w14:paraId="7D1DB617" w14:textId="77777777" w:rsidR="0001403B" w:rsidRPr="00D8609A" w:rsidRDefault="0001403B" w:rsidP="00663D15">
            <w:pPr>
              <w:pStyle w:val="Tablei"/>
            </w:pPr>
            <w:r w:rsidRPr="00D8609A">
              <w:t>(vii) a microscopic “P”.</w:t>
            </w:r>
          </w:p>
        </w:tc>
      </w:tr>
      <w:tr w:rsidR="0001403B" w:rsidRPr="008973B6" w14:paraId="2D6FCFC5" w14:textId="77777777" w:rsidTr="00487B6E">
        <w:trPr>
          <w:gridAfter w:val="2"/>
          <w:wAfter w:w="71" w:type="dxa"/>
        </w:trPr>
        <w:tc>
          <w:tcPr>
            <w:tcW w:w="616" w:type="dxa"/>
            <w:shd w:val="clear" w:color="auto" w:fill="auto"/>
          </w:tcPr>
          <w:p w14:paraId="56C50F2D" w14:textId="77777777" w:rsidR="0001403B" w:rsidRPr="00D8609A" w:rsidRDefault="0001403B" w:rsidP="00663D15">
            <w:pPr>
              <w:pStyle w:val="Tabletext"/>
            </w:pPr>
            <w:r w:rsidRPr="00D8609A">
              <w:lastRenderedPageBreak/>
              <w:t>121</w:t>
            </w:r>
          </w:p>
        </w:tc>
        <w:tc>
          <w:tcPr>
            <w:tcW w:w="939" w:type="dxa"/>
            <w:shd w:val="clear" w:color="auto" w:fill="auto"/>
          </w:tcPr>
          <w:p w14:paraId="60E427A8" w14:textId="77777777" w:rsidR="0001403B" w:rsidRPr="00D8609A" w:rsidRDefault="0001403B" w:rsidP="00663D15">
            <w:pPr>
              <w:pStyle w:val="Tabletext"/>
            </w:pPr>
            <w:r w:rsidRPr="00D8609A">
              <w:t>Reverse</w:t>
            </w:r>
          </w:p>
        </w:tc>
        <w:tc>
          <w:tcPr>
            <w:tcW w:w="939" w:type="dxa"/>
            <w:gridSpan w:val="2"/>
            <w:shd w:val="clear" w:color="auto" w:fill="auto"/>
          </w:tcPr>
          <w:p w14:paraId="2BD250F8" w14:textId="77777777" w:rsidR="0001403B" w:rsidRPr="00D8609A" w:rsidRDefault="0001403B" w:rsidP="00663D15">
            <w:pPr>
              <w:pStyle w:val="Tabletext"/>
            </w:pPr>
            <w:r w:rsidRPr="00D8609A">
              <w:t>R22</w:t>
            </w:r>
          </w:p>
        </w:tc>
        <w:tc>
          <w:tcPr>
            <w:tcW w:w="5884" w:type="dxa"/>
            <w:gridSpan w:val="2"/>
            <w:shd w:val="clear" w:color="auto" w:fill="auto"/>
          </w:tcPr>
          <w:p w14:paraId="3E78F404" w14:textId="77777777" w:rsidR="0001403B" w:rsidRPr="00D8609A" w:rsidRDefault="0001403B" w:rsidP="00663D15">
            <w:pPr>
              <w:pStyle w:val="Tabletext"/>
            </w:pPr>
            <w:r w:rsidRPr="00D8609A">
              <w:t>A design, superimposed over radial lines, consisting of:</w:t>
            </w:r>
          </w:p>
          <w:p w14:paraId="41360097" w14:textId="77777777" w:rsidR="0001403B" w:rsidRPr="00D8609A" w:rsidRDefault="0001403B" w:rsidP="00663D15">
            <w:pPr>
              <w:pStyle w:val="Tablea"/>
            </w:pPr>
            <w:r w:rsidRPr="00D8609A">
              <w:t>(a) in the foreground, a representation of a kangaroo facing its joey, both standing on their hindlegs; and</w:t>
            </w:r>
          </w:p>
          <w:p w14:paraId="4FC1711A" w14:textId="77777777" w:rsidR="0001403B" w:rsidRPr="00D8609A" w:rsidRDefault="0001403B" w:rsidP="00663D15">
            <w:pPr>
              <w:pStyle w:val="Tablea"/>
            </w:pPr>
            <w:r w:rsidRPr="00D8609A">
              <w:t>(b) in the background, stylised representations of plants, rocks, and a small grassy escarpment; and</w:t>
            </w:r>
          </w:p>
          <w:p w14:paraId="4B1CE0E4" w14:textId="77777777" w:rsidR="0001403B" w:rsidRPr="00D8609A" w:rsidRDefault="0001403B" w:rsidP="00663D15">
            <w:pPr>
              <w:pStyle w:val="Tablea"/>
            </w:pPr>
            <w:r w:rsidRPr="00D8609A">
              <w:t>(c) the following:</w:t>
            </w:r>
          </w:p>
          <w:p w14:paraId="2DEC5AA1" w14:textId="77777777" w:rsidR="0001403B" w:rsidRPr="00D8609A" w:rsidRDefault="0001403B" w:rsidP="00663D15">
            <w:pPr>
              <w:pStyle w:val="Tablei"/>
            </w:pPr>
            <w:r w:rsidRPr="00D8609A">
              <w:t>(i) “JM”; and</w:t>
            </w:r>
          </w:p>
          <w:p w14:paraId="5F5D971F" w14:textId="77777777" w:rsidR="0001403B" w:rsidRPr="00D8609A" w:rsidRDefault="0001403B" w:rsidP="00663D15">
            <w:pPr>
              <w:pStyle w:val="Tablei"/>
            </w:pPr>
            <w:r w:rsidRPr="00D8609A">
              <w:t>(ii) “P”; and</w:t>
            </w:r>
          </w:p>
          <w:p w14:paraId="247B68CA" w14:textId="77777777" w:rsidR="0001403B" w:rsidRPr="00D8609A" w:rsidRDefault="0001403B" w:rsidP="00663D15">
            <w:pPr>
              <w:pStyle w:val="Tablei"/>
            </w:pPr>
            <w:r w:rsidRPr="00D8609A">
              <w:t>(iii) a microscopic “P”.</w:t>
            </w:r>
          </w:p>
        </w:tc>
      </w:tr>
      <w:tr w:rsidR="0001403B" w:rsidRPr="008973B6" w14:paraId="5B6AD82F" w14:textId="77777777" w:rsidTr="00487B6E">
        <w:trPr>
          <w:gridAfter w:val="2"/>
          <w:wAfter w:w="71" w:type="dxa"/>
        </w:trPr>
        <w:tc>
          <w:tcPr>
            <w:tcW w:w="616" w:type="dxa"/>
            <w:shd w:val="clear" w:color="auto" w:fill="auto"/>
          </w:tcPr>
          <w:p w14:paraId="35828FDC" w14:textId="77777777" w:rsidR="0001403B" w:rsidRPr="00D8609A" w:rsidRDefault="0001403B" w:rsidP="00663D15">
            <w:pPr>
              <w:pStyle w:val="Tabletext"/>
            </w:pPr>
            <w:r w:rsidRPr="00D8609A">
              <w:t>122</w:t>
            </w:r>
          </w:p>
        </w:tc>
        <w:tc>
          <w:tcPr>
            <w:tcW w:w="939" w:type="dxa"/>
            <w:shd w:val="clear" w:color="auto" w:fill="auto"/>
          </w:tcPr>
          <w:p w14:paraId="6CD5B5D9" w14:textId="77777777" w:rsidR="0001403B" w:rsidRPr="00D8609A" w:rsidRDefault="0001403B" w:rsidP="00663D15">
            <w:pPr>
              <w:pStyle w:val="Tabletext"/>
            </w:pPr>
            <w:r w:rsidRPr="00D8609A">
              <w:t>Reverse</w:t>
            </w:r>
          </w:p>
        </w:tc>
        <w:tc>
          <w:tcPr>
            <w:tcW w:w="939" w:type="dxa"/>
            <w:gridSpan w:val="2"/>
            <w:shd w:val="clear" w:color="auto" w:fill="auto"/>
          </w:tcPr>
          <w:p w14:paraId="5DAE383F" w14:textId="77777777" w:rsidR="0001403B" w:rsidRPr="00D8609A" w:rsidRDefault="0001403B" w:rsidP="00663D15">
            <w:pPr>
              <w:pStyle w:val="Tabletext"/>
            </w:pPr>
            <w:r w:rsidRPr="00D8609A">
              <w:t>R23</w:t>
            </w:r>
          </w:p>
        </w:tc>
        <w:tc>
          <w:tcPr>
            <w:tcW w:w="5884" w:type="dxa"/>
            <w:gridSpan w:val="2"/>
            <w:shd w:val="clear" w:color="auto" w:fill="auto"/>
          </w:tcPr>
          <w:p w14:paraId="7FB0B0CF" w14:textId="77777777" w:rsidR="0001403B" w:rsidRPr="00D8609A" w:rsidRDefault="0001403B" w:rsidP="00663D15">
            <w:pPr>
              <w:pStyle w:val="Tabletext"/>
            </w:pPr>
            <w:r w:rsidRPr="00D8609A">
              <w:t>A design consisting of:</w:t>
            </w:r>
          </w:p>
          <w:p w14:paraId="387BF2EE" w14:textId="77777777" w:rsidR="0001403B" w:rsidRPr="00D8609A" w:rsidRDefault="0001403B" w:rsidP="00663D15">
            <w:pPr>
              <w:pStyle w:val="Tablea"/>
            </w:pPr>
            <w:r w:rsidRPr="00D8609A">
              <w:t>(a) in the foreground, a stylised representation of a Chinese dragon and a koi fish encircling a flaming pearl; and</w:t>
            </w:r>
          </w:p>
          <w:p w14:paraId="06236683" w14:textId="77777777" w:rsidR="0001403B" w:rsidRPr="00D8609A" w:rsidRDefault="0001403B" w:rsidP="00663D15">
            <w:pPr>
              <w:pStyle w:val="Tablea"/>
            </w:pPr>
            <w:r w:rsidRPr="00D8609A">
              <w:t>(b) in the background, a stylised representation of a bridge over a river, a grassy riverbank, and rocks; and</w:t>
            </w:r>
          </w:p>
          <w:p w14:paraId="17205F19" w14:textId="77777777" w:rsidR="0001403B" w:rsidRPr="00D8609A" w:rsidRDefault="0001403B" w:rsidP="00663D15">
            <w:pPr>
              <w:pStyle w:val="Tablea"/>
            </w:pPr>
            <w:r w:rsidRPr="00D8609A">
              <w:t>(c) the following:</w:t>
            </w:r>
          </w:p>
          <w:p w14:paraId="4FECFBB4" w14:textId="77777777" w:rsidR="0001403B" w:rsidRPr="00D8609A" w:rsidRDefault="0001403B" w:rsidP="00663D15">
            <w:pPr>
              <w:pStyle w:val="Tablei"/>
            </w:pPr>
            <w:r w:rsidRPr="00D8609A">
              <w:t>(i) “WR”; and</w:t>
            </w:r>
          </w:p>
          <w:p w14:paraId="5180F604" w14:textId="77777777" w:rsidR="0001403B" w:rsidRPr="00D8609A" w:rsidRDefault="0001403B" w:rsidP="00663D15">
            <w:pPr>
              <w:pStyle w:val="Tablei"/>
            </w:pPr>
            <w:r w:rsidRPr="00D8609A">
              <w:t>(ii) “P”.</w:t>
            </w:r>
          </w:p>
        </w:tc>
      </w:tr>
      <w:tr w:rsidR="0001403B" w:rsidRPr="008973B6" w14:paraId="72716239" w14:textId="77777777" w:rsidTr="00487B6E">
        <w:trPr>
          <w:gridAfter w:val="2"/>
          <w:wAfter w:w="71" w:type="dxa"/>
        </w:trPr>
        <w:tc>
          <w:tcPr>
            <w:tcW w:w="616" w:type="dxa"/>
            <w:shd w:val="clear" w:color="auto" w:fill="auto"/>
          </w:tcPr>
          <w:p w14:paraId="2CF47005" w14:textId="77777777" w:rsidR="0001403B" w:rsidRPr="00D8609A" w:rsidRDefault="0001403B" w:rsidP="00663D15">
            <w:pPr>
              <w:pStyle w:val="Tabletext"/>
            </w:pPr>
            <w:r w:rsidRPr="00D8609A">
              <w:t>123</w:t>
            </w:r>
          </w:p>
        </w:tc>
        <w:tc>
          <w:tcPr>
            <w:tcW w:w="939" w:type="dxa"/>
            <w:shd w:val="clear" w:color="auto" w:fill="auto"/>
          </w:tcPr>
          <w:p w14:paraId="387A4DB4" w14:textId="77777777" w:rsidR="0001403B" w:rsidRPr="00D8609A" w:rsidRDefault="0001403B" w:rsidP="00663D15">
            <w:pPr>
              <w:pStyle w:val="Tabletext"/>
            </w:pPr>
            <w:r w:rsidRPr="00D8609A">
              <w:t>Reverse</w:t>
            </w:r>
          </w:p>
        </w:tc>
        <w:tc>
          <w:tcPr>
            <w:tcW w:w="939" w:type="dxa"/>
            <w:gridSpan w:val="2"/>
            <w:shd w:val="clear" w:color="auto" w:fill="auto"/>
          </w:tcPr>
          <w:p w14:paraId="4703BCB8" w14:textId="77777777" w:rsidR="0001403B" w:rsidRPr="00D8609A" w:rsidRDefault="0001403B" w:rsidP="00663D15">
            <w:pPr>
              <w:pStyle w:val="Tabletext"/>
            </w:pPr>
            <w:r w:rsidRPr="00D8609A">
              <w:t>R24</w:t>
            </w:r>
          </w:p>
        </w:tc>
        <w:tc>
          <w:tcPr>
            <w:tcW w:w="5884" w:type="dxa"/>
            <w:gridSpan w:val="2"/>
            <w:shd w:val="clear" w:color="auto" w:fill="auto"/>
          </w:tcPr>
          <w:p w14:paraId="756BBFDF" w14:textId="77777777" w:rsidR="0001403B" w:rsidRPr="00D8609A" w:rsidRDefault="0001403B" w:rsidP="00663D15">
            <w:pPr>
              <w:pStyle w:val="Tabletext"/>
            </w:pPr>
            <w:r w:rsidRPr="00D8609A">
              <w:t>The same as for item 122, except the dragon, koi fish and flaming pearl are coloured, and omit subparagraph (c)(ii) and substitute:</w:t>
            </w:r>
          </w:p>
          <w:p w14:paraId="41ACD6D5" w14:textId="77777777" w:rsidR="0001403B" w:rsidRPr="00D8609A" w:rsidRDefault="0001403B" w:rsidP="00663D15">
            <w:pPr>
              <w:pStyle w:val="Tablei"/>
            </w:pPr>
            <w:r w:rsidRPr="00D8609A">
              <w:t>(ii) “P”; and</w:t>
            </w:r>
          </w:p>
          <w:p w14:paraId="1EBA76EF" w14:textId="77777777" w:rsidR="0001403B" w:rsidRPr="00D8609A" w:rsidRDefault="0001403B" w:rsidP="00663D15">
            <w:pPr>
              <w:pStyle w:val="Tablei"/>
            </w:pPr>
            <w:r w:rsidRPr="00D8609A">
              <w:t>(iii) a microscopic “P”.</w:t>
            </w:r>
          </w:p>
        </w:tc>
      </w:tr>
      <w:tr w:rsidR="0001403B" w:rsidRPr="008973B6" w14:paraId="6137AFA0" w14:textId="77777777" w:rsidTr="00487B6E">
        <w:trPr>
          <w:gridAfter w:val="2"/>
          <w:wAfter w:w="71" w:type="dxa"/>
        </w:trPr>
        <w:tc>
          <w:tcPr>
            <w:tcW w:w="616" w:type="dxa"/>
            <w:shd w:val="clear" w:color="auto" w:fill="auto"/>
          </w:tcPr>
          <w:p w14:paraId="02D215C7" w14:textId="77777777" w:rsidR="0001403B" w:rsidRPr="00D8609A" w:rsidRDefault="0001403B" w:rsidP="00663D15">
            <w:pPr>
              <w:pStyle w:val="Tabletext"/>
            </w:pPr>
            <w:r w:rsidRPr="00D8609A">
              <w:t>124</w:t>
            </w:r>
          </w:p>
        </w:tc>
        <w:tc>
          <w:tcPr>
            <w:tcW w:w="939" w:type="dxa"/>
            <w:shd w:val="clear" w:color="auto" w:fill="auto"/>
          </w:tcPr>
          <w:p w14:paraId="509A2A84" w14:textId="77777777" w:rsidR="0001403B" w:rsidRPr="00D8609A" w:rsidRDefault="0001403B" w:rsidP="00663D15">
            <w:pPr>
              <w:pStyle w:val="Tabletext"/>
            </w:pPr>
            <w:r w:rsidRPr="00D8609A">
              <w:t>Reverse</w:t>
            </w:r>
          </w:p>
        </w:tc>
        <w:tc>
          <w:tcPr>
            <w:tcW w:w="939" w:type="dxa"/>
            <w:gridSpan w:val="2"/>
            <w:shd w:val="clear" w:color="auto" w:fill="auto"/>
          </w:tcPr>
          <w:p w14:paraId="455DDEC6" w14:textId="77777777" w:rsidR="0001403B" w:rsidRPr="00D8609A" w:rsidRDefault="0001403B" w:rsidP="00663D15">
            <w:pPr>
              <w:pStyle w:val="Tabletext"/>
            </w:pPr>
            <w:r w:rsidRPr="00D8609A">
              <w:t>R25</w:t>
            </w:r>
          </w:p>
        </w:tc>
        <w:tc>
          <w:tcPr>
            <w:tcW w:w="5884" w:type="dxa"/>
            <w:gridSpan w:val="2"/>
            <w:shd w:val="clear" w:color="auto" w:fill="auto"/>
          </w:tcPr>
          <w:p w14:paraId="3D383416" w14:textId="77777777" w:rsidR="0001403B" w:rsidRPr="00D8609A" w:rsidRDefault="0001403B" w:rsidP="00663D15">
            <w:pPr>
              <w:pStyle w:val="Tabletext"/>
            </w:pPr>
            <w:r w:rsidRPr="00D8609A">
              <w:t>A design consisting of:</w:t>
            </w:r>
          </w:p>
          <w:p w14:paraId="303307E2" w14:textId="77777777" w:rsidR="0001403B" w:rsidRPr="00D8609A" w:rsidRDefault="0001403B" w:rsidP="00663D15">
            <w:pPr>
              <w:pStyle w:val="Tablea"/>
            </w:pPr>
            <w:r w:rsidRPr="00D8609A">
              <w:t>(a) a background of stylised clouds; and</w:t>
            </w:r>
          </w:p>
          <w:p w14:paraId="30C2456A" w14:textId="77777777" w:rsidR="0001403B" w:rsidRPr="00D8609A" w:rsidRDefault="0001403B" w:rsidP="00663D15">
            <w:pPr>
              <w:pStyle w:val="Tablea"/>
            </w:pPr>
            <w:r w:rsidRPr="00D8609A">
              <w:t>(b) partially obscuring the clouds, is a representation of a phoenix in flight with a flower in its beak; and</w:t>
            </w:r>
          </w:p>
          <w:p w14:paraId="27EDC4F5" w14:textId="77777777" w:rsidR="0001403B" w:rsidRPr="00D8609A" w:rsidRDefault="0001403B" w:rsidP="00663D15">
            <w:pPr>
              <w:pStyle w:val="Tablea"/>
            </w:pPr>
            <w:r w:rsidRPr="00D8609A">
              <w:t>(c) the following:</w:t>
            </w:r>
          </w:p>
          <w:p w14:paraId="67A9AF7C" w14:textId="77777777" w:rsidR="0001403B" w:rsidRPr="00D8609A" w:rsidRDefault="0001403B" w:rsidP="00663D15">
            <w:pPr>
              <w:pStyle w:val="Tablei"/>
            </w:pPr>
            <w:r w:rsidRPr="00D8609A">
              <w:t>(i) “LB”; and</w:t>
            </w:r>
          </w:p>
          <w:p w14:paraId="73BE28FF" w14:textId="77777777" w:rsidR="0001403B" w:rsidRPr="00D8609A" w:rsidRDefault="0001403B" w:rsidP="00663D15">
            <w:pPr>
              <w:pStyle w:val="Tablei"/>
            </w:pPr>
            <w:r w:rsidRPr="00D8609A">
              <w:t>(ii) “P”.</w:t>
            </w:r>
          </w:p>
        </w:tc>
      </w:tr>
      <w:tr w:rsidR="0001403B" w:rsidRPr="008973B6" w14:paraId="67C42854" w14:textId="77777777" w:rsidTr="00487B6E">
        <w:trPr>
          <w:gridAfter w:val="2"/>
          <w:wAfter w:w="71" w:type="dxa"/>
        </w:trPr>
        <w:tc>
          <w:tcPr>
            <w:tcW w:w="616" w:type="dxa"/>
            <w:shd w:val="clear" w:color="auto" w:fill="auto"/>
          </w:tcPr>
          <w:p w14:paraId="30598A08" w14:textId="77777777" w:rsidR="0001403B" w:rsidRPr="00D8609A" w:rsidRDefault="0001403B" w:rsidP="00663D15">
            <w:pPr>
              <w:pStyle w:val="Tabletext"/>
            </w:pPr>
            <w:r w:rsidRPr="00D8609A">
              <w:t>125</w:t>
            </w:r>
          </w:p>
        </w:tc>
        <w:tc>
          <w:tcPr>
            <w:tcW w:w="939" w:type="dxa"/>
            <w:shd w:val="clear" w:color="auto" w:fill="auto"/>
          </w:tcPr>
          <w:p w14:paraId="761126E0" w14:textId="77777777" w:rsidR="0001403B" w:rsidRPr="00D8609A" w:rsidRDefault="0001403B" w:rsidP="00663D15">
            <w:pPr>
              <w:pStyle w:val="Tabletext"/>
            </w:pPr>
            <w:r w:rsidRPr="00D8609A">
              <w:t>Reverse</w:t>
            </w:r>
          </w:p>
        </w:tc>
        <w:tc>
          <w:tcPr>
            <w:tcW w:w="939" w:type="dxa"/>
            <w:gridSpan w:val="2"/>
            <w:shd w:val="clear" w:color="auto" w:fill="auto"/>
          </w:tcPr>
          <w:p w14:paraId="0B0D54A4" w14:textId="77777777" w:rsidR="0001403B" w:rsidRPr="00D8609A" w:rsidRDefault="0001403B" w:rsidP="00663D15">
            <w:pPr>
              <w:pStyle w:val="Tabletext"/>
            </w:pPr>
            <w:r w:rsidRPr="00D8609A">
              <w:t>R26</w:t>
            </w:r>
          </w:p>
        </w:tc>
        <w:tc>
          <w:tcPr>
            <w:tcW w:w="5884" w:type="dxa"/>
            <w:gridSpan w:val="2"/>
            <w:shd w:val="clear" w:color="auto" w:fill="auto"/>
          </w:tcPr>
          <w:p w14:paraId="1974D566" w14:textId="77777777" w:rsidR="0001403B" w:rsidRPr="00D8609A" w:rsidRDefault="0001403B" w:rsidP="00663D15">
            <w:pPr>
              <w:pStyle w:val="Tabletext"/>
            </w:pPr>
            <w:r w:rsidRPr="00D8609A">
              <w:t>A design consisting of:</w:t>
            </w:r>
          </w:p>
          <w:p w14:paraId="322B57E9" w14:textId="77777777" w:rsidR="0001403B" w:rsidRPr="00D8609A" w:rsidRDefault="0001403B" w:rsidP="00663D15">
            <w:pPr>
              <w:pStyle w:val="Tablea"/>
            </w:pPr>
            <w:r w:rsidRPr="00D8609A">
              <w:t>(a) in the foreground, a representation of Pegasus with its wings outstretched standing on its hindlegs on the edge of a riverbank, surrounded by flowering plants; and</w:t>
            </w:r>
          </w:p>
          <w:p w14:paraId="43D865C7" w14:textId="77777777" w:rsidR="0001403B" w:rsidRPr="00D8609A" w:rsidRDefault="0001403B" w:rsidP="00663D15">
            <w:pPr>
              <w:pStyle w:val="Tablea"/>
            </w:pPr>
            <w:r w:rsidRPr="00D8609A">
              <w:t>(b) above Pegasus, a stylised tattered banner bearing the inscription “PEGASUS”; and</w:t>
            </w:r>
          </w:p>
          <w:p w14:paraId="5FC55EDB" w14:textId="77777777" w:rsidR="0001403B" w:rsidRPr="00D8609A" w:rsidRDefault="0001403B" w:rsidP="00663D15">
            <w:pPr>
              <w:pStyle w:val="Tablea"/>
            </w:pPr>
            <w:r w:rsidRPr="00D8609A">
              <w:t>(c) in the background, a stylised representation of rocky mountains, a stone cliff, and a Roman column; and</w:t>
            </w:r>
          </w:p>
          <w:p w14:paraId="31D4D00D" w14:textId="77777777" w:rsidR="0001403B" w:rsidRPr="00D8609A" w:rsidRDefault="0001403B" w:rsidP="00663D15">
            <w:pPr>
              <w:pStyle w:val="Tablea"/>
            </w:pPr>
            <w:r w:rsidRPr="00D8609A">
              <w:t>(d) the following:</w:t>
            </w:r>
          </w:p>
          <w:p w14:paraId="4C3E4A0E" w14:textId="77777777" w:rsidR="0001403B" w:rsidRPr="00D8609A" w:rsidRDefault="0001403B" w:rsidP="00663D15">
            <w:pPr>
              <w:pStyle w:val="Tablei"/>
            </w:pPr>
            <w:r w:rsidRPr="00D8609A">
              <w:t>(i) “NM”; and</w:t>
            </w:r>
          </w:p>
          <w:p w14:paraId="0CABD1EE" w14:textId="77777777" w:rsidR="0001403B" w:rsidRPr="00D8609A" w:rsidRDefault="0001403B" w:rsidP="00663D15">
            <w:pPr>
              <w:pStyle w:val="Tablei"/>
            </w:pPr>
            <w:r w:rsidRPr="00D8609A">
              <w:t>(ii) “P”; and</w:t>
            </w:r>
          </w:p>
          <w:p w14:paraId="36A15EF2" w14:textId="77777777" w:rsidR="0001403B" w:rsidRPr="00D8609A" w:rsidRDefault="0001403B" w:rsidP="00663D15">
            <w:pPr>
              <w:pStyle w:val="Tablei"/>
            </w:pPr>
            <w:r w:rsidRPr="00D8609A">
              <w:t>(iii) a microscopic “P”.</w:t>
            </w:r>
          </w:p>
        </w:tc>
      </w:tr>
      <w:tr w:rsidR="0001403B" w:rsidRPr="008973B6" w14:paraId="0A112CD1" w14:textId="77777777" w:rsidTr="00487B6E">
        <w:trPr>
          <w:gridAfter w:val="2"/>
          <w:wAfter w:w="71" w:type="dxa"/>
        </w:trPr>
        <w:tc>
          <w:tcPr>
            <w:tcW w:w="616" w:type="dxa"/>
            <w:shd w:val="clear" w:color="auto" w:fill="auto"/>
          </w:tcPr>
          <w:p w14:paraId="6B4C041E" w14:textId="77777777" w:rsidR="0001403B" w:rsidRPr="00D8609A" w:rsidRDefault="0001403B" w:rsidP="00663D15">
            <w:pPr>
              <w:pStyle w:val="Tabletext"/>
            </w:pPr>
            <w:r w:rsidRPr="00D8609A">
              <w:lastRenderedPageBreak/>
              <w:t>126</w:t>
            </w:r>
          </w:p>
        </w:tc>
        <w:tc>
          <w:tcPr>
            <w:tcW w:w="939" w:type="dxa"/>
            <w:shd w:val="clear" w:color="auto" w:fill="auto"/>
          </w:tcPr>
          <w:p w14:paraId="5E46D86D" w14:textId="77777777" w:rsidR="0001403B" w:rsidRPr="00D8609A" w:rsidRDefault="0001403B" w:rsidP="00663D15">
            <w:pPr>
              <w:pStyle w:val="Tabletext"/>
            </w:pPr>
            <w:r w:rsidRPr="00D8609A">
              <w:t>Reverse</w:t>
            </w:r>
          </w:p>
        </w:tc>
        <w:tc>
          <w:tcPr>
            <w:tcW w:w="939" w:type="dxa"/>
            <w:gridSpan w:val="2"/>
            <w:shd w:val="clear" w:color="auto" w:fill="auto"/>
          </w:tcPr>
          <w:p w14:paraId="5EE9AC3B" w14:textId="77777777" w:rsidR="0001403B" w:rsidRPr="00D8609A" w:rsidRDefault="0001403B" w:rsidP="00663D15">
            <w:pPr>
              <w:pStyle w:val="Tabletext"/>
            </w:pPr>
            <w:r w:rsidRPr="00D8609A">
              <w:t>R27</w:t>
            </w:r>
          </w:p>
        </w:tc>
        <w:tc>
          <w:tcPr>
            <w:tcW w:w="5884" w:type="dxa"/>
            <w:gridSpan w:val="2"/>
            <w:shd w:val="clear" w:color="auto" w:fill="auto"/>
          </w:tcPr>
          <w:p w14:paraId="45813D15" w14:textId="77777777" w:rsidR="0001403B" w:rsidRPr="00D8609A" w:rsidRDefault="0001403B" w:rsidP="00663D15">
            <w:pPr>
              <w:pStyle w:val="Tabletext"/>
            </w:pPr>
            <w:r w:rsidRPr="00D8609A">
              <w:t>The same as for item 125, except omit subparagraph (d)(iii).</w:t>
            </w:r>
          </w:p>
        </w:tc>
      </w:tr>
      <w:tr w:rsidR="0001403B" w:rsidRPr="008973B6" w14:paraId="2977C4D6" w14:textId="77777777" w:rsidTr="00487B6E">
        <w:trPr>
          <w:gridAfter w:val="2"/>
          <w:wAfter w:w="71" w:type="dxa"/>
        </w:trPr>
        <w:tc>
          <w:tcPr>
            <w:tcW w:w="616" w:type="dxa"/>
            <w:shd w:val="clear" w:color="auto" w:fill="auto"/>
          </w:tcPr>
          <w:p w14:paraId="4FF10DC4" w14:textId="77777777" w:rsidR="0001403B" w:rsidRPr="00D8609A" w:rsidRDefault="0001403B" w:rsidP="00663D15">
            <w:pPr>
              <w:pStyle w:val="Tabletext"/>
            </w:pPr>
            <w:r w:rsidRPr="00D8609A">
              <w:t>127</w:t>
            </w:r>
          </w:p>
        </w:tc>
        <w:tc>
          <w:tcPr>
            <w:tcW w:w="939" w:type="dxa"/>
            <w:shd w:val="clear" w:color="auto" w:fill="auto"/>
          </w:tcPr>
          <w:p w14:paraId="6DA9E8C0" w14:textId="77777777" w:rsidR="0001403B" w:rsidRPr="00D8609A" w:rsidRDefault="0001403B" w:rsidP="00663D15">
            <w:pPr>
              <w:pStyle w:val="Tabletext"/>
            </w:pPr>
            <w:r w:rsidRPr="00D8609A">
              <w:t>Reverse</w:t>
            </w:r>
          </w:p>
        </w:tc>
        <w:tc>
          <w:tcPr>
            <w:tcW w:w="939" w:type="dxa"/>
            <w:gridSpan w:val="2"/>
            <w:shd w:val="clear" w:color="auto" w:fill="auto"/>
          </w:tcPr>
          <w:p w14:paraId="2A52F1B5" w14:textId="77777777" w:rsidR="0001403B" w:rsidRPr="00D8609A" w:rsidRDefault="0001403B" w:rsidP="00663D15">
            <w:pPr>
              <w:pStyle w:val="Tabletext"/>
            </w:pPr>
            <w:r w:rsidRPr="00D8609A">
              <w:t>R28</w:t>
            </w:r>
          </w:p>
        </w:tc>
        <w:tc>
          <w:tcPr>
            <w:tcW w:w="5884" w:type="dxa"/>
            <w:gridSpan w:val="2"/>
            <w:shd w:val="clear" w:color="auto" w:fill="auto"/>
          </w:tcPr>
          <w:p w14:paraId="4B0F6C38" w14:textId="77777777" w:rsidR="0001403B" w:rsidRPr="00D8609A" w:rsidRDefault="0001403B" w:rsidP="00663D15">
            <w:pPr>
              <w:pStyle w:val="Tabletext"/>
            </w:pPr>
            <w:r w:rsidRPr="00D8609A">
              <w:t>A design consisting of:</w:t>
            </w:r>
          </w:p>
          <w:p w14:paraId="29B7746A" w14:textId="77777777" w:rsidR="0001403B" w:rsidRPr="00D8609A" w:rsidRDefault="0001403B" w:rsidP="00663D15">
            <w:pPr>
              <w:pStyle w:val="Tablea"/>
            </w:pPr>
            <w:r w:rsidRPr="00D8609A">
              <w:t>(a) a coloured stylised representation of 2 quokkas, one standing on its hindlegs on rocky ground behind a body of water, and the other crouching down and looking down at its reflection in the water; and</w:t>
            </w:r>
          </w:p>
          <w:p w14:paraId="7DF9D8B3" w14:textId="77777777" w:rsidR="0001403B" w:rsidRPr="00D8609A" w:rsidRDefault="0001403B" w:rsidP="00663D15">
            <w:pPr>
              <w:pStyle w:val="Tablea"/>
            </w:pPr>
            <w:r w:rsidRPr="00D8609A">
              <w:t xml:space="preserve">(b) a coloured stylised representation of </w:t>
            </w:r>
            <w:r w:rsidRPr="00D8609A">
              <w:rPr>
                <w:i/>
                <w:iCs/>
              </w:rPr>
              <w:t>trachymene coerulea</w:t>
            </w:r>
            <w:r w:rsidRPr="00D8609A">
              <w:t xml:space="preserve"> (also known as Rottnest Island daisies) and grass; and</w:t>
            </w:r>
          </w:p>
          <w:p w14:paraId="74FB5531" w14:textId="77777777" w:rsidR="0001403B" w:rsidRPr="00D8609A" w:rsidRDefault="0001403B" w:rsidP="00663D15">
            <w:pPr>
              <w:pStyle w:val="Tablea"/>
            </w:pPr>
            <w:r w:rsidRPr="00D8609A">
              <w:t>(c) the following:</w:t>
            </w:r>
          </w:p>
          <w:p w14:paraId="690036E7" w14:textId="77777777" w:rsidR="0001403B" w:rsidRPr="00D8609A" w:rsidRDefault="0001403B" w:rsidP="00663D15">
            <w:pPr>
              <w:pStyle w:val="Tablei"/>
            </w:pPr>
            <w:r w:rsidRPr="00D8609A">
              <w:t>(i) “QUOKKA”; and</w:t>
            </w:r>
          </w:p>
          <w:p w14:paraId="484730BB" w14:textId="77777777" w:rsidR="0001403B" w:rsidRPr="00D8609A" w:rsidRDefault="0001403B" w:rsidP="00663D15">
            <w:pPr>
              <w:pStyle w:val="Tablei"/>
            </w:pPr>
            <w:r w:rsidRPr="00D8609A">
              <w:t>(ii) “SR”; and</w:t>
            </w:r>
          </w:p>
          <w:p w14:paraId="6E255697" w14:textId="77777777" w:rsidR="0001403B" w:rsidRPr="00D8609A" w:rsidRDefault="0001403B" w:rsidP="00663D15">
            <w:pPr>
              <w:pStyle w:val="Tablei"/>
            </w:pPr>
            <w:r w:rsidRPr="00D8609A">
              <w:t>(iii) “P”.</w:t>
            </w:r>
          </w:p>
        </w:tc>
      </w:tr>
      <w:tr w:rsidR="0001403B" w:rsidRPr="008973B6" w14:paraId="6723CE9B" w14:textId="77777777" w:rsidTr="00487B6E">
        <w:trPr>
          <w:gridAfter w:val="2"/>
          <w:wAfter w:w="71" w:type="dxa"/>
        </w:trPr>
        <w:tc>
          <w:tcPr>
            <w:tcW w:w="616" w:type="dxa"/>
            <w:shd w:val="clear" w:color="auto" w:fill="auto"/>
          </w:tcPr>
          <w:p w14:paraId="72C70175" w14:textId="77777777" w:rsidR="0001403B" w:rsidRPr="00D8609A" w:rsidRDefault="0001403B" w:rsidP="00663D15">
            <w:pPr>
              <w:pStyle w:val="Tabletext"/>
            </w:pPr>
            <w:r w:rsidRPr="00D8609A">
              <w:t>128</w:t>
            </w:r>
          </w:p>
        </w:tc>
        <w:tc>
          <w:tcPr>
            <w:tcW w:w="939" w:type="dxa"/>
            <w:shd w:val="clear" w:color="auto" w:fill="auto"/>
          </w:tcPr>
          <w:p w14:paraId="578FDCCA" w14:textId="77777777" w:rsidR="0001403B" w:rsidRPr="00D8609A" w:rsidRDefault="0001403B" w:rsidP="00663D15">
            <w:pPr>
              <w:pStyle w:val="Tabletext"/>
            </w:pPr>
            <w:r w:rsidRPr="00D8609A">
              <w:t>Reverse</w:t>
            </w:r>
          </w:p>
        </w:tc>
        <w:tc>
          <w:tcPr>
            <w:tcW w:w="939" w:type="dxa"/>
            <w:gridSpan w:val="2"/>
            <w:shd w:val="clear" w:color="auto" w:fill="auto"/>
          </w:tcPr>
          <w:p w14:paraId="451611D1" w14:textId="77777777" w:rsidR="0001403B" w:rsidRPr="00D8609A" w:rsidRDefault="0001403B" w:rsidP="00663D15">
            <w:pPr>
              <w:pStyle w:val="Tabletext"/>
            </w:pPr>
            <w:r w:rsidRPr="00D8609A">
              <w:t>R29</w:t>
            </w:r>
          </w:p>
        </w:tc>
        <w:tc>
          <w:tcPr>
            <w:tcW w:w="5884" w:type="dxa"/>
            <w:gridSpan w:val="2"/>
            <w:shd w:val="clear" w:color="auto" w:fill="auto"/>
          </w:tcPr>
          <w:p w14:paraId="7AB64FFF" w14:textId="77777777" w:rsidR="0001403B" w:rsidRPr="00D8609A" w:rsidRDefault="0001403B" w:rsidP="00663D15">
            <w:pPr>
              <w:pStyle w:val="Tabletext"/>
            </w:pPr>
            <w:r w:rsidRPr="00D8609A">
              <w:t>A design consisting of a circular border in the foreground enclosing a representation of a swan on the surface of stylised water in the background, and the following:</w:t>
            </w:r>
          </w:p>
          <w:p w14:paraId="3F27D802" w14:textId="77777777" w:rsidR="0001403B" w:rsidRPr="00D8609A" w:rsidRDefault="0001403B" w:rsidP="00663D15">
            <w:pPr>
              <w:pStyle w:val="Tablea"/>
            </w:pPr>
            <w:r w:rsidRPr="00D8609A">
              <w:t>(a) “THE XOZ 9999 AUSTRALIAN” (where “X” is the nominal weight in ounces of the coin, expressed as a whole number or a common fraction in Arabic numerals); and</w:t>
            </w:r>
          </w:p>
          <w:p w14:paraId="76968DA1" w14:textId="77777777" w:rsidR="0001403B" w:rsidRPr="00D8609A" w:rsidRDefault="0001403B" w:rsidP="00663D15">
            <w:pPr>
              <w:pStyle w:val="Tablea"/>
            </w:pPr>
            <w:r w:rsidRPr="00D8609A">
              <w:t>(b) “SILVER SWAN”; and</w:t>
            </w:r>
          </w:p>
          <w:p w14:paraId="08C44F94" w14:textId="77777777" w:rsidR="0001403B" w:rsidRPr="00D8609A" w:rsidRDefault="0001403B" w:rsidP="00663D15">
            <w:pPr>
              <w:pStyle w:val="Tablea"/>
            </w:pPr>
            <w:r w:rsidRPr="00D8609A">
              <w:t>(c) “AH”; and</w:t>
            </w:r>
          </w:p>
          <w:p w14:paraId="6E2D9E6E" w14:textId="77777777" w:rsidR="0001403B" w:rsidRPr="00D8609A" w:rsidRDefault="0001403B" w:rsidP="00663D15">
            <w:pPr>
              <w:pStyle w:val="Tablea"/>
            </w:pPr>
            <w:r w:rsidRPr="00D8609A">
              <w:t>(d) “P”.</w:t>
            </w:r>
          </w:p>
        </w:tc>
      </w:tr>
      <w:tr w:rsidR="0001403B" w:rsidRPr="008973B6" w14:paraId="60D345BC" w14:textId="77777777" w:rsidTr="00487B6E">
        <w:trPr>
          <w:gridAfter w:val="2"/>
          <w:wAfter w:w="71" w:type="dxa"/>
        </w:trPr>
        <w:tc>
          <w:tcPr>
            <w:tcW w:w="616" w:type="dxa"/>
            <w:shd w:val="clear" w:color="auto" w:fill="auto"/>
          </w:tcPr>
          <w:p w14:paraId="63B9F8D5" w14:textId="77777777" w:rsidR="0001403B" w:rsidRPr="00D8609A" w:rsidRDefault="0001403B" w:rsidP="00663D15">
            <w:pPr>
              <w:pStyle w:val="Tabletext"/>
            </w:pPr>
            <w:r w:rsidRPr="00D8609A">
              <w:t>129</w:t>
            </w:r>
          </w:p>
        </w:tc>
        <w:tc>
          <w:tcPr>
            <w:tcW w:w="939" w:type="dxa"/>
            <w:shd w:val="clear" w:color="auto" w:fill="auto"/>
          </w:tcPr>
          <w:p w14:paraId="708BEC20" w14:textId="77777777" w:rsidR="0001403B" w:rsidRPr="00D8609A" w:rsidRDefault="0001403B" w:rsidP="00663D15">
            <w:pPr>
              <w:pStyle w:val="Tabletext"/>
            </w:pPr>
            <w:r w:rsidRPr="00D8609A">
              <w:t>Reverse</w:t>
            </w:r>
          </w:p>
        </w:tc>
        <w:tc>
          <w:tcPr>
            <w:tcW w:w="939" w:type="dxa"/>
            <w:gridSpan w:val="2"/>
            <w:shd w:val="clear" w:color="auto" w:fill="auto"/>
          </w:tcPr>
          <w:p w14:paraId="42EE8548" w14:textId="77777777" w:rsidR="0001403B" w:rsidRPr="00D8609A" w:rsidRDefault="0001403B" w:rsidP="00663D15">
            <w:pPr>
              <w:pStyle w:val="Tabletext"/>
            </w:pPr>
            <w:r w:rsidRPr="00D8609A">
              <w:t>R30</w:t>
            </w:r>
          </w:p>
        </w:tc>
        <w:tc>
          <w:tcPr>
            <w:tcW w:w="5884" w:type="dxa"/>
            <w:gridSpan w:val="2"/>
            <w:shd w:val="clear" w:color="auto" w:fill="auto"/>
          </w:tcPr>
          <w:p w14:paraId="537BE629" w14:textId="77777777" w:rsidR="0001403B" w:rsidRPr="00D8609A" w:rsidRDefault="0001403B" w:rsidP="00663D15">
            <w:pPr>
              <w:pStyle w:val="Tabletext"/>
            </w:pPr>
            <w:r w:rsidRPr="00D8609A">
              <w:t xml:space="preserve">The same as for item 128, except omit paragraph (b) and substitute: </w:t>
            </w:r>
          </w:p>
          <w:p w14:paraId="533985EA" w14:textId="77777777" w:rsidR="0001403B" w:rsidRPr="00D8609A" w:rsidRDefault="0001403B" w:rsidP="00663D15">
            <w:pPr>
              <w:pStyle w:val="Tablea"/>
            </w:pPr>
            <w:r w:rsidRPr="00D8609A">
              <w:t>(b) “GOLD SWAN”; and</w:t>
            </w:r>
          </w:p>
        </w:tc>
      </w:tr>
      <w:tr w:rsidR="0001403B" w:rsidRPr="008973B6" w14:paraId="67EBB2BF" w14:textId="77777777" w:rsidTr="00487B6E">
        <w:trPr>
          <w:gridAfter w:val="2"/>
          <w:wAfter w:w="71" w:type="dxa"/>
        </w:trPr>
        <w:tc>
          <w:tcPr>
            <w:tcW w:w="616" w:type="dxa"/>
            <w:shd w:val="clear" w:color="auto" w:fill="auto"/>
          </w:tcPr>
          <w:p w14:paraId="2427346F" w14:textId="77777777" w:rsidR="0001403B" w:rsidRPr="00D8609A" w:rsidRDefault="0001403B" w:rsidP="00663D15">
            <w:pPr>
              <w:pStyle w:val="Tabletext"/>
            </w:pPr>
            <w:r w:rsidRPr="00D8609A">
              <w:t>130</w:t>
            </w:r>
          </w:p>
        </w:tc>
        <w:tc>
          <w:tcPr>
            <w:tcW w:w="939" w:type="dxa"/>
            <w:shd w:val="clear" w:color="auto" w:fill="auto"/>
          </w:tcPr>
          <w:p w14:paraId="0F1358D3" w14:textId="77777777" w:rsidR="0001403B" w:rsidRPr="00D8609A" w:rsidRDefault="0001403B" w:rsidP="00663D15">
            <w:pPr>
              <w:pStyle w:val="Tabletext"/>
            </w:pPr>
            <w:r w:rsidRPr="00D8609A">
              <w:t>Reverse</w:t>
            </w:r>
          </w:p>
        </w:tc>
        <w:tc>
          <w:tcPr>
            <w:tcW w:w="939" w:type="dxa"/>
            <w:gridSpan w:val="2"/>
            <w:shd w:val="clear" w:color="auto" w:fill="auto"/>
          </w:tcPr>
          <w:p w14:paraId="7443499A" w14:textId="77777777" w:rsidR="0001403B" w:rsidRPr="00D8609A" w:rsidRDefault="0001403B" w:rsidP="00663D15">
            <w:pPr>
              <w:pStyle w:val="Tabletext"/>
            </w:pPr>
            <w:r w:rsidRPr="00D8609A">
              <w:t>R31</w:t>
            </w:r>
          </w:p>
        </w:tc>
        <w:tc>
          <w:tcPr>
            <w:tcW w:w="5884" w:type="dxa"/>
            <w:gridSpan w:val="2"/>
            <w:shd w:val="clear" w:color="auto" w:fill="auto"/>
          </w:tcPr>
          <w:p w14:paraId="546B8691" w14:textId="77777777" w:rsidR="0001403B" w:rsidRPr="00D8609A" w:rsidRDefault="0001403B" w:rsidP="00663D15">
            <w:pPr>
              <w:pStyle w:val="Tabletext"/>
            </w:pPr>
            <w:r w:rsidRPr="00D8609A">
              <w:t>A design consisting of a circular border immediately inside the rim that is partially obscured by a coloured stylised representation of an eagle perched on a tree branch with its wings outstretched, and the following:</w:t>
            </w:r>
          </w:p>
          <w:p w14:paraId="3C1638A0" w14:textId="77777777" w:rsidR="0001403B" w:rsidRPr="00D8609A" w:rsidRDefault="0001403B" w:rsidP="00663D15">
            <w:pPr>
              <w:pStyle w:val="Tablea"/>
            </w:pPr>
            <w:r w:rsidRPr="00D8609A">
              <w:t>(a) “AUSTRALIAN WEDGE-TAILED EAGLE”; and</w:t>
            </w:r>
          </w:p>
          <w:p w14:paraId="3B8724B2" w14:textId="77777777" w:rsidR="0001403B" w:rsidRPr="00D8609A" w:rsidRDefault="0001403B" w:rsidP="00663D15">
            <w:pPr>
              <w:pStyle w:val="Tablea"/>
            </w:pPr>
            <w:r w:rsidRPr="00D8609A">
              <w:t>(b) “2023”; and</w:t>
            </w:r>
          </w:p>
          <w:p w14:paraId="4A97A0F2" w14:textId="77777777" w:rsidR="0001403B" w:rsidRPr="00D8609A" w:rsidRDefault="0001403B" w:rsidP="00663D15">
            <w:pPr>
              <w:pStyle w:val="Tablea"/>
            </w:pPr>
            <w:r w:rsidRPr="00D8609A">
              <w:t xml:space="preserve">(c) “JM”; and </w:t>
            </w:r>
          </w:p>
          <w:p w14:paraId="36064D6A" w14:textId="77777777" w:rsidR="0001403B" w:rsidRPr="00D8609A" w:rsidRDefault="0001403B" w:rsidP="00663D15">
            <w:pPr>
              <w:pStyle w:val="Tablea"/>
            </w:pPr>
            <w:r w:rsidRPr="00D8609A">
              <w:t>(d) “P”; and</w:t>
            </w:r>
          </w:p>
          <w:p w14:paraId="2AD4ABC2" w14:textId="77777777" w:rsidR="0001403B" w:rsidRPr="00D8609A" w:rsidRDefault="0001403B" w:rsidP="00663D15">
            <w:pPr>
              <w:pStyle w:val="Tablea"/>
            </w:pPr>
            <w:r w:rsidRPr="00D8609A">
              <w:t>(e) “Xoz 9999 SILVER” (where “X” is the nominal weight in ounces of the coin, expressed as a whole number or a common fraction in Arabic numerals); and</w:t>
            </w:r>
          </w:p>
          <w:p w14:paraId="3BCDF98F" w14:textId="77777777" w:rsidR="0001403B" w:rsidRPr="00D8609A" w:rsidRDefault="0001403B" w:rsidP="00663D15">
            <w:pPr>
              <w:pStyle w:val="Tablea"/>
            </w:pPr>
            <w:r w:rsidRPr="00D8609A">
              <w:t>(f) a microscopic “P”.</w:t>
            </w:r>
          </w:p>
        </w:tc>
      </w:tr>
      <w:tr w:rsidR="0001403B" w:rsidRPr="008973B6" w14:paraId="0830A6B5" w14:textId="77777777" w:rsidTr="00487B6E">
        <w:trPr>
          <w:gridAfter w:val="2"/>
          <w:wAfter w:w="71" w:type="dxa"/>
        </w:trPr>
        <w:tc>
          <w:tcPr>
            <w:tcW w:w="616" w:type="dxa"/>
            <w:shd w:val="clear" w:color="auto" w:fill="auto"/>
          </w:tcPr>
          <w:p w14:paraId="58353462" w14:textId="77777777" w:rsidR="0001403B" w:rsidRPr="00D8609A" w:rsidRDefault="0001403B" w:rsidP="00663D15">
            <w:pPr>
              <w:pStyle w:val="Tabletext"/>
            </w:pPr>
            <w:r w:rsidRPr="00D8609A">
              <w:t>131</w:t>
            </w:r>
          </w:p>
        </w:tc>
        <w:tc>
          <w:tcPr>
            <w:tcW w:w="939" w:type="dxa"/>
            <w:shd w:val="clear" w:color="auto" w:fill="auto"/>
          </w:tcPr>
          <w:p w14:paraId="0C277C21" w14:textId="77777777" w:rsidR="0001403B" w:rsidRPr="00D8609A" w:rsidRDefault="0001403B" w:rsidP="00663D15">
            <w:pPr>
              <w:pStyle w:val="Tabletext"/>
            </w:pPr>
            <w:r w:rsidRPr="00D8609A">
              <w:t>Reverse</w:t>
            </w:r>
          </w:p>
        </w:tc>
        <w:tc>
          <w:tcPr>
            <w:tcW w:w="939" w:type="dxa"/>
            <w:gridSpan w:val="2"/>
            <w:shd w:val="clear" w:color="auto" w:fill="auto"/>
          </w:tcPr>
          <w:p w14:paraId="61D1C05F" w14:textId="77777777" w:rsidR="0001403B" w:rsidRPr="00D8609A" w:rsidRDefault="0001403B" w:rsidP="00663D15">
            <w:pPr>
              <w:pStyle w:val="Tabletext"/>
            </w:pPr>
            <w:r w:rsidRPr="00D8609A">
              <w:t>R32</w:t>
            </w:r>
          </w:p>
        </w:tc>
        <w:tc>
          <w:tcPr>
            <w:tcW w:w="5884" w:type="dxa"/>
            <w:gridSpan w:val="2"/>
            <w:shd w:val="clear" w:color="auto" w:fill="auto"/>
          </w:tcPr>
          <w:p w14:paraId="46CDFA2B" w14:textId="77777777" w:rsidR="0001403B" w:rsidRPr="00D8609A" w:rsidRDefault="0001403B" w:rsidP="00663D15">
            <w:pPr>
              <w:pStyle w:val="Tabletext"/>
            </w:pPr>
            <w:r w:rsidRPr="00D8609A">
              <w:t>The same as for item 130, except for the following:</w:t>
            </w:r>
          </w:p>
          <w:p w14:paraId="67030E8C" w14:textId="77777777" w:rsidR="0001403B" w:rsidRPr="00D8609A" w:rsidRDefault="0001403B" w:rsidP="00663D15">
            <w:pPr>
              <w:pStyle w:val="Tablea"/>
            </w:pPr>
            <w:r w:rsidRPr="00D8609A">
              <w:t>(a) the eagle and the tree branch are plated in platinum instead of coloured; and</w:t>
            </w:r>
          </w:p>
          <w:p w14:paraId="7B520346" w14:textId="77777777" w:rsidR="0001403B" w:rsidRPr="00D8609A" w:rsidRDefault="0001403B" w:rsidP="00663D15">
            <w:pPr>
              <w:pStyle w:val="Tablea"/>
            </w:pPr>
            <w:r w:rsidRPr="00D8609A">
              <w:t>(b) omit paragraph (e) and (f), and substitute:</w:t>
            </w:r>
          </w:p>
          <w:p w14:paraId="14547C49" w14:textId="77777777" w:rsidR="0001403B" w:rsidRPr="00D8609A" w:rsidRDefault="0001403B" w:rsidP="00663D15">
            <w:pPr>
              <w:pStyle w:val="Tablea"/>
            </w:pPr>
            <w:r w:rsidRPr="00D8609A">
              <w:t>“(e) “Xoz 9999 GOLD” (where “X” is the nominal weight in ounces of the coin, expressed as a whole number or a common fraction in Arabic numerals).”</w:t>
            </w:r>
          </w:p>
        </w:tc>
      </w:tr>
      <w:tr w:rsidR="0001403B" w:rsidRPr="008973B6" w14:paraId="756CF5BF" w14:textId="77777777" w:rsidTr="00487B6E">
        <w:trPr>
          <w:gridAfter w:val="2"/>
          <w:wAfter w:w="71" w:type="dxa"/>
        </w:trPr>
        <w:tc>
          <w:tcPr>
            <w:tcW w:w="616" w:type="dxa"/>
            <w:shd w:val="clear" w:color="auto" w:fill="auto"/>
          </w:tcPr>
          <w:p w14:paraId="4D782B58" w14:textId="77777777" w:rsidR="0001403B" w:rsidRPr="00D8609A" w:rsidRDefault="0001403B" w:rsidP="00663D15">
            <w:pPr>
              <w:pStyle w:val="Tabletext"/>
            </w:pPr>
            <w:r w:rsidRPr="00D8609A">
              <w:t>132</w:t>
            </w:r>
          </w:p>
        </w:tc>
        <w:tc>
          <w:tcPr>
            <w:tcW w:w="939" w:type="dxa"/>
            <w:shd w:val="clear" w:color="auto" w:fill="auto"/>
          </w:tcPr>
          <w:p w14:paraId="1623B4A6" w14:textId="77777777" w:rsidR="0001403B" w:rsidRPr="00D8609A" w:rsidRDefault="0001403B" w:rsidP="00663D15">
            <w:pPr>
              <w:pStyle w:val="Tabletext"/>
            </w:pPr>
            <w:r w:rsidRPr="00D8609A">
              <w:t>Reverse</w:t>
            </w:r>
          </w:p>
        </w:tc>
        <w:tc>
          <w:tcPr>
            <w:tcW w:w="939" w:type="dxa"/>
            <w:gridSpan w:val="2"/>
            <w:shd w:val="clear" w:color="auto" w:fill="auto"/>
          </w:tcPr>
          <w:p w14:paraId="72D60A6F" w14:textId="77777777" w:rsidR="0001403B" w:rsidRPr="00D8609A" w:rsidRDefault="0001403B" w:rsidP="00663D15">
            <w:pPr>
              <w:pStyle w:val="Tabletext"/>
            </w:pPr>
            <w:r w:rsidRPr="00D8609A">
              <w:t>R33</w:t>
            </w:r>
          </w:p>
        </w:tc>
        <w:tc>
          <w:tcPr>
            <w:tcW w:w="5884" w:type="dxa"/>
            <w:gridSpan w:val="2"/>
            <w:shd w:val="clear" w:color="auto" w:fill="auto"/>
          </w:tcPr>
          <w:p w14:paraId="185B4521" w14:textId="77777777" w:rsidR="0001403B" w:rsidRPr="00D8609A" w:rsidRDefault="0001403B" w:rsidP="00663D15">
            <w:pPr>
              <w:pStyle w:val="Tabletext"/>
            </w:pPr>
            <w:r w:rsidRPr="00D8609A">
              <w:t xml:space="preserve">The same as for item 130, except for the following: </w:t>
            </w:r>
          </w:p>
          <w:p w14:paraId="0077BFC2" w14:textId="77777777" w:rsidR="0001403B" w:rsidRPr="00D8609A" w:rsidRDefault="0001403B" w:rsidP="00663D15">
            <w:pPr>
              <w:pStyle w:val="Tablea"/>
            </w:pPr>
            <w:r w:rsidRPr="00D8609A">
              <w:lastRenderedPageBreak/>
              <w:t>(a) the eagle and the tree branch are plated in gold instead of coloured; and</w:t>
            </w:r>
          </w:p>
          <w:p w14:paraId="0D0434DF" w14:textId="77777777" w:rsidR="0001403B" w:rsidRPr="00D8609A" w:rsidRDefault="0001403B" w:rsidP="00663D15">
            <w:pPr>
              <w:pStyle w:val="Tablea"/>
            </w:pPr>
            <w:r w:rsidRPr="00D8609A">
              <w:t>(b) omit paragraph (f).</w:t>
            </w:r>
          </w:p>
        </w:tc>
      </w:tr>
      <w:tr w:rsidR="0001403B" w:rsidRPr="008973B6" w14:paraId="0C124943" w14:textId="77777777" w:rsidTr="00487B6E">
        <w:trPr>
          <w:gridAfter w:val="2"/>
          <w:wAfter w:w="71" w:type="dxa"/>
        </w:trPr>
        <w:tc>
          <w:tcPr>
            <w:tcW w:w="616" w:type="dxa"/>
            <w:shd w:val="clear" w:color="auto" w:fill="auto"/>
          </w:tcPr>
          <w:p w14:paraId="701CA891" w14:textId="77777777" w:rsidR="0001403B" w:rsidRPr="00D8609A" w:rsidRDefault="0001403B" w:rsidP="00663D15">
            <w:pPr>
              <w:pStyle w:val="Tabletext"/>
            </w:pPr>
            <w:r w:rsidRPr="00D8609A">
              <w:lastRenderedPageBreak/>
              <w:t>133</w:t>
            </w:r>
          </w:p>
        </w:tc>
        <w:tc>
          <w:tcPr>
            <w:tcW w:w="939" w:type="dxa"/>
            <w:shd w:val="clear" w:color="auto" w:fill="auto"/>
          </w:tcPr>
          <w:p w14:paraId="167BB4CB" w14:textId="77777777" w:rsidR="0001403B" w:rsidRPr="00D8609A" w:rsidRDefault="0001403B" w:rsidP="00663D15">
            <w:pPr>
              <w:pStyle w:val="Tabletext"/>
            </w:pPr>
            <w:r w:rsidRPr="00D8609A">
              <w:t>Reverse</w:t>
            </w:r>
          </w:p>
        </w:tc>
        <w:tc>
          <w:tcPr>
            <w:tcW w:w="939" w:type="dxa"/>
            <w:gridSpan w:val="2"/>
            <w:shd w:val="clear" w:color="auto" w:fill="auto"/>
          </w:tcPr>
          <w:p w14:paraId="22D39BCD" w14:textId="77777777" w:rsidR="0001403B" w:rsidRPr="00D8609A" w:rsidRDefault="0001403B" w:rsidP="00663D15">
            <w:pPr>
              <w:pStyle w:val="Tabletext"/>
            </w:pPr>
            <w:r w:rsidRPr="00D8609A">
              <w:t>R34</w:t>
            </w:r>
          </w:p>
        </w:tc>
        <w:tc>
          <w:tcPr>
            <w:tcW w:w="5884" w:type="dxa"/>
            <w:gridSpan w:val="2"/>
            <w:shd w:val="clear" w:color="auto" w:fill="auto"/>
          </w:tcPr>
          <w:p w14:paraId="2B0CC8F6" w14:textId="77777777" w:rsidR="0001403B" w:rsidRPr="00D8609A" w:rsidRDefault="0001403B" w:rsidP="00663D15">
            <w:pPr>
              <w:pStyle w:val="Tabletext"/>
            </w:pPr>
            <w:r w:rsidRPr="00D8609A">
              <w:t>A design consisting of:</w:t>
            </w:r>
          </w:p>
          <w:p w14:paraId="248655C4" w14:textId="77777777" w:rsidR="0001403B" w:rsidRPr="00D8609A" w:rsidRDefault="0001403B" w:rsidP="00663D15">
            <w:pPr>
              <w:pStyle w:val="Tablea"/>
            </w:pPr>
            <w:r w:rsidRPr="00D8609A">
              <w:t>(a) a silver annulus bearing the inscriptions:</w:t>
            </w:r>
          </w:p>
          <w:p w14:paraId="50951638" w14:textId="77777777" w:rsidR="0001403B" w:rsidRPr="00D8609A" w:rsidRDefault="0001403B" w:rsidP="00663D15">
            <w:pPr>
              <w:pStyle w:val="Tablei"/>
            </w:pPr>
            <w:r w:rsidRPr="00D8609A">
              <w:t>(i) “AUSTRALIAN WEDGE</w:t>
            </w:r>
            <w:r w:rsidRPr="00D8609A">
              <w:noBreakHyphen/>
              <w:t>TAILED EAGLE”; and</w:t>
            </w:r>
          </w:p>
          <w:p w14:paraId="02825045" w14:textId="77777777" w:rsidR="0001403B" w:rsidRPr="00D8609A" w:rsidRDefault="0001403B" w:rsidP="00663D15">
            <w:pPr>
              <w:pStyle w:val="Tablei"/>
            </w:pPr>
            <w:r w:rsidRPr="00D8609A">
              <w:t>(ii) “2023”; and</w:t>
            </w:r>
          </w:p>
          <w:p w14:paraId="5C4E0616" w14:textId="77777777" w:rsidR="0001403B" w:rsidRPr="00D8609A" w:rsidRDefault="0001403B" w:rsidP="00663D15">
            <w:pPr>
              <w:pStyle w:val="Tablei"/>
            </w:pPr>
            <w:r w:rsidRPr="00D8609A">
              <w:t>(iii) “P”; and</w:t>
            </w:r>
          </w:p>
          <w:p w14:paraId="384C5B7A" w14:textId="77777777" w:rsidR="0001403B" w:rsidRPr="00D8609A" w:rsidRDefault="0001403B" w:rsidP="00663D15">
            <w:pPr>
              <w:pStyle w:val="Tablea"/>
            </w:pPr>
            <w:r w:rsidRPr="00D8609A">
              <w:t>(b) the annulus surrounds a gold centrepiece enclosing a gold-plated stylised representation of an eagle perched on a tree branch with its wings outstretched containing the inscriptions “JM”; and</w:t>
            </w:r>
          </w:p>
          <w:p w14:paraId="645E2DDC" w14:textId="77777777" w:rsidR="0001403B" w:rsidRPr="00D8609A" w:rsidRDefault="0001403B" w:rsidP="00663D15">
            <w:pPr>
              <w:pStyle w:val="Tablea"/>
            </w:pPr>
            <w:r w:rsidRPr="00D8609A">
              <w:t>(c) the eagle also partially obscures the annulus.</w:t>
            </w:r>
          </w:p>
        </w:tc>
      </w:tr>
      <w:tr w:rsidR="0001403B" w:rsidRPr="008973B6" w14:paraId="11370E3D" w14:textId="77777777" w:rsidTr="00487B6E">
        <w:trPr>
          <w:gridAfter w:val="2"/>
          <w:wAfter w:w="71" w:type="dxa"/>
        </w:trPr>
        <w:tc>
          <w:tcPr>
            <w:tcW w:w="616" w:type="dxa"/>
            <w:shd w:val="clear" w:color="auto" w:fill="auto"/>
          </w:tcPr>
          <w:p w14:paraId="349137E1" w14:textId="77777777" w:rsidR="0001403B" w:rsidRPr="00D8609A" w:rsidRDefault="0001403B" w:rsidP="00663D15">
            <w:pPr>
              <w:pStyle w:val="Tabletext"/>
            </w:pPr>
            <w:r w:rsidRPr="00D8609A">
              <w:t>134</w:t>
            </w:r>
          </w:p>
        </w:tc>
        <w:tc>
          <w:tcPr>
            <w:tcW w:w="939" w:type="dxa"/>
            <w:shd w:val="clear" w:color="auto" w:fill="auto"/>
          </w:tcPr>
          <w:p w14:paraId="4219707B" w14:textId="77777777" w:rsidR="0001403B" w:rsidRPr="00D8609A" w:rsidRDefault="0001403B" w:rsidP="00663D15">
            <w:pPr>
              <w:pStyle w:val="Tabletext"/>
            </w:pPr>
            <w:r w:rsidRPr="00D8609A">
              <w:t>Reverse</w:t>
            </w:r>
          </w:p>
        </w:tc>
        <w:tc>
          <w:tcPr>
            <w:tcW w:w="939" w:type="dxa"/>
            <w:gridSpan w:val="2"/>
            <w:shd w:val="clear" w:color="auto" w:fill="auto"/>
          </w:tcPr>
          <w:p w14:paraId="64FCEBEF" w14:textId="77777777" w:rsidR="0001403B" w:rsidRPr="00D8609A" w:rsidRDefault="0001403B" w:rsidP="00663D15">
            <w:pPr>
              <w:pStyle w:val="Tabletext"/>
            </w:pPr>
            <w:r w:rsidRPr="00D8609A">
              <w:t>R35</w:t>
            </w:r>
          </w:p>
        </w:tc>
        <w:tc>
          <w:tcPr>
            <w:tcW w:w="5884" w:type="dxa"/>
            <w:gridSpan w:val="2"/>
            <w:shd w:val="clear" w:color="auto" w:fill="auto"/>
          </w:tcPr>
          <w:p w14:paraId="55F41414" w14:textId="77777777" w:rsidR="0001403B" w:rsidRPr="00D8609A" w:rsidRDefault="0001403B" w:rsidP="00663D15">
            <w:pPr>
              <w:pStyle w:val="Tabletext"/>
            </w:pPr>
            <w:r w:rsidRPr="00D8609A">
              <w:t>A design consisting of:</w:t>
            </w:r>
          </w:p>
          <w:p w14:paraId="0FB31E75" w14:textId="77777777" w:rsidR="0001403B" w:rsidRPr="00D8609A" w:rsidRDefault="0001403B" w:rsidP="00663D15">
            <w:pPr>
              <w:pStyle w:val="Tablea"/>
            </w:pPr>
            <w:r w:rsidRPr="00D8609A">
              <w:t>(a) a circular border immediately inside the rim (made up of individual lines radiating outwards); and</w:t>
            </w:r>
          </w:p>
          <w:p w14:paraId="65A42427" w14:textId="77777777" w:rsidR="0001403B" w:rsidRPr="00D8609A" w:rsidRDefault="0001403B" w:rsidP="00663D15">
            <w:pPr>
              <w:pStyle w:val="Tablea"/>
            </w:pPr>
            <w:r w:rsidRPr="00D8609A">
              <w:t xml:space="preserve">(b) partially obscuring the border, a representation of a whale shark; and </w:t>
            </w:r>
          </w:p>
          <w:p w14:paraId="650BC81A" w14:textId="77777777" w:rsidR="0001403B" w:rsidRPr="00D8609A" w:rsidRDefault="0001403B" w:rsidP="00663D15">
            <w:pPr>
              <w:pStyle w:val="Tablea"/>
            </w:pPr>
            <w:r w:rsidRPr="00D8609A">
              <w:t>(c) in the background, a stylised representation of the ocean with other sharks, fish, corals and seaweeds, and a giant clam; and</w:t>
            </w:r>
          </w:p>
          <w:p w14:paraId="100888C8" w14:textId="77777777" w:rsidR="0001403B" w:rsidRPr="00D8609A" w:rsidRDefault="0001403B" w:rsidP="00663D15">
            <w:pPr>
              <w:pStyle w:val="Tablea"/>
            </w:pPr>
            <w:r w:rsidRPr="00D8609A">
              <w:t>(d) the following:</w:t>
            </w:r>
          </w:p>
          <w:p w14:paraId="32741362" w14:textId="77777777" w:rsidR="0001403B" w:rsidRPr="00D8609A" w:rsidRDefault="0001403B" w:rsidP="00663D15">
            <w:pPr>
              <w:pStyle w:val="Tablei"/>
            </w:pPr>
            <w:r w:rsidRPr="00D8609A">
              <w:t>(i) “WHALE SHARK”</w:t>
            </w:r>
          </w:p>
          <w:p w14:paraId="2A186F51" w14:textId="77777777" w:rsidR="0001403B" w:rsidRPr="00D8609A" w:rsidRDefault="0001403B" w:rsidP="00663D15">
            <w:pPr>
              <w:pStyle w:val="Tablei"/>
            </w:pPr>
            <w:r w:rsidRPr="00D8609A">
              <w:t>(ii) “TV”; and</w:t>
            </w:r>
          </w:p>
          <w:p w14:paraId="067352AB" w14:textId="77777777" w:rsidR="0001403B" w:rsidRPr="00D8609A" w:rsidRDefault="0001403B" w:rsidP="00663D15">
            <w:pPr>
              <w:pStyle w:val="Tablei"/>
            </w:pPr>
            <w:r w:rsidRPr="00D8609A">
              <w:t xml:space="preserve">(iii) “P”. </w:t>
            </w:r>
          </w:p>
        </w:tc>
      </w:tr>
      <w:tr w:rsidR="0001403B" w:rsidRPr="00256AEE" w14:paraId="778A58B8" w14:textId="77777777" w:rsidTr="00487B6E">
        <w:trPr>
          <w:gridAfter w:val="2"/>
          <w:wAfter w:w="71" w:type="dxa"/>
        </w:trPr>
        <w:tc>
          <w:tcPr>
            <w:tcW w:w="616" w:type="dxa"/>
            <w:shd w:val="clear" w:color="auto" w:fill="auto"/>
          </w:tcPr>
          <w:p w14:paraId="082A02C5" w14:textId="77777777" w:rsidR="0001403B" w:rsidRPr="00D8609A" w:rsidRDefault="0001403B" w:rsidP="00663D15">
            <w:pPr>
              <w:pStyle w:val="Tabletext"/>
            </w:pPr>
            <w:r w:rsidRPr="00D8609A">
              <w:t>135</w:t>
            </w:r>
          </w:p>
        </w:tc>
        <w:tc>
          <w:tcPr>
            <w:tcW w:w="939" w:type="dxa"/>
            <w:shd w:val="clear" w:color="auto" w:fill="auto"/>
          </w:tcPr>
          <w:p w14:paraId="4EB8F36B" w14:textId="77777777" w:rsidR="0001403B" w:rsidRPr="00D8609A" w:rsidRDefault="0001403B" w:rsidP="00663D15">
            <w:pPr>
              <w:pStyle w:val="Tabletext"/>
            </w:pPr>
            <w:r w:rsidRPr="00D8609A">
              <w:t>Reverse</w:t>
            </w:r>
          </w:p>
        </w:tc>
        <w:tc>
          <w:tcPr>
            <w:tcW w:w="939" w:type="dxa"/>
            <w:gridSpan w:val="2"/>
            <w:shd w:val="clear" w:color="auto" w:fill="auto"/>
          </w:tcPr>
          <w:p w14:paraId="285F1E06" w14:textId="77777777" w:rsidR="0001403B" w:rsidRPr="00D8609A" w:rsidRDefault="0001403B" w:rsidP="00663D15">
            <w:pPr>
              <w:pStyle w:val="Tabletext"/>
            </w:pPr>
            <w:r w:rsidRPr="00D8609A">
              <w:t>R36</w:t>
            </w:r>
          </w:p>
        </w:tc>
        <w:tc>
          <w:tcPr>
            <w:tcW w:w="5884" w:type="dxa"/>
            <w:gridSpan w:val="2"/>
            <w:shd w:val="clear" w:color="auto" w:fill="auto"/>
          </w:tcPr>
          <w:p w14:paraId="640F90F6" w14:textId="77777777" w:rsidR="0001403B" w:rsidRPr="00D8609A" w:rsidRDefault="0001403B" w:rsidP="00663D15">
            <w:pPr>
              <w:pStyle w:val="Tabletext"/>
            </w:pPr>
            <w:r w:rsidRPr="00D8609A">
              <w:t>The same as for item 134, except omit subparagraph (</w:t>
            </w:r>
            <w:r>
              <w:t>d</w:t>
            </w:r>
            <w:r w:rsidRPr="00D8609A">
              <w:t>)(iii) and substitute:</w:t>
            </w:r>
          </w:p>
          <w:p w14:paraId="443923D4" w14:textId="77777777" w:rsidR="0001403B" w:rsidRPr="00D8609A" w:rsidRDefault="0001403B" w:rsidP="00663D15">
            <w:pPr>
              <w:pStyle w:val="Tablei"/>
            </w:pPr>
            <w:r w:rsidRPr="00D8609A">
              <w:t>(iii) “P”; and</w:t>
            </w:r>
          </w:p>
          <w:p w14:paraId="5F205C86" w14:textId="77777777" w:rsidR="0001403B" w:rsidRPr="00D8609A" w:rsidRDefault="0001403B" w:rsidP="00663D15">
            <w:pPr>
              <w:pStyle w:val="Tablei"/>
              <w:rPr>
                <w:color w:val="000000"/>
              </w:rPr>
            </w:pPr>
            <w:r w:rsidRPr="00D8609A">
              <w:t xml:space="preserve">(iv) a microscopic </w:t>
            </w:r>
            <w:r w:rsidRPr="00D8609A">
              <w:rPr>
                <w:color w:val="000000"/>
              </w:rPr>
              <w:t>“P”.</w:t>
            </w:r>
          </w:p>
        </w:tc>
      </w:tr>
      <w:tr w:rsidR="00A674FA" w:rsidRPr="00DA6799" w14:paraId="0DCCEF82" w14:textId="77777777" w:rsidTr="00487B6E">
        <w:trPr>
          <w:gridAfter w:val="2"/>
          <w:wAfter w:w="71" w:type="dxa"/>
        </w:trPr>
        <w:tc>
          <w:tcPr>
            <w:tcW w:w="616" w:type="dxa"/>
            <w:tcBorders>
              <w:top w:val="nil"/>
            </w:tcBorders>
            <w:shd w:val="clear" w:color="auto" w:fill="auto"/>
          </w:tcPr>
          <w:p w14:paraId="574A1DD7" w14:textId="77777777" w:rsidR="00A674FA" w:rsidRPr="000B161F" w:rsidRDefault="00A674FA" w:rsidP="00EC3A1C">
            <w:pPr>
              <w:pStyle w:val="Tabletext"/>
            </w:pPr>
            <w:r w:rsidRPr="000B161F">
              <w:t xml:space="preserve">136 </w:t>
            </w:r>
          </w:p>
        </w:tc>
        <w:tc>
          <w:tcPr>
            <w:tcW w:w="939" w:type="dxa"/>
            <w:tcBorders>
              <w:top w:val="nil"/>
            </w:tcBorders>
            <w:shd w:val="clear" w:color="auto" w:fill="auto"/>
          </w:tcPr>
          <w:p w14:paraId="5167B625" w14:textId="77777777" w:rsidR="00A674FA" w:rsidRPr="000B161F" w:rsidRDefault="00A674FA" w:rsidP="00EC3A1C">
            <w:pPr>
              <w:pStyle w:val="Tabletext"/>
            </w:pPr>
            <w:r w:rsidRPr="000B161F">
              <w:t>Reverse</w:t>
            </w:r>
          </w:p>
        </w:tc>
        <w:tc>
          <w:tcPr>
            <w:tcW w:w="939" w:type="dxa"/>
            <w:gridSpan w:val="2"/>
            <w:tcBorders>
              <w:top w:val="nil"/>
            </w:tcBorders>
            <w:shd w:val="clear" w:color="auto" w:fill="auto"/>
          </w:tcPr>
          <w:p w14:paraId="12C378A5" w14:textId="77777777" w:rsidR="00A674FA" w:rsidRPr="000B161F" w:rsidRDefault="00A674FA" w:rsidP="00EC3A1C">
            <w:pPr>
              <w:pStyle w:val="Tabletext"/>
            </w:pPr>
            <w:r w:rsidRPr="000B161F">
              <w:t>R37</w:t>
            </w:r>
          </w:p>
        </w:tc>
        <w:tc>
          <w:tcPr>
            <w:tcW w:w="5884" w:type="dxa"/>
            <w:gridSpan w:val="2"/>
            <w:tcBorders>
              <w:top w:val="nil"/>
            </w:tcBorders>
            <w:shd w:val="clear" w:color="auto" w:fill="auto"/>
          </w:tcPr>
          <w:p w14:paraId="6FF80531" w14:textId="77777777" w:rsidR="00A674FA" w:rsidRPr="00C9692F" w:rsidRDefault="00A674FA" w:rsidP="00EC3A1C">
            <w:pPr>
              <w:pStyle w:val="Tabletext"/>
            </w:pPr>
            <w:r w:rsidRPr="00C9692F">
              <w:t>A design consisting of:</w:t>
            </w:r>
          </w:p>
          <w:p w14:paraId="18EC0BEF" w14:textId="77777777" w:rsidR="00A674FA" w:rsidRPr="00C9692F" w:rsidRDefault="00A674FA" w:rsidP="00EC3A1C">
            <w:pPr>
              <w:pStyle w:val="Tablea"/>
            </w:pPr>
            <w:r w:rsidRPr="00C9692F">
              <w:t>(a) in the foreground, a representation of 2 horses galloping together across a grassy plain; and</w:t>
            </w:r>
          </w:p>
          <w:p w14:paraId="32928F4A" w14:textId="77777777" w:rsidR="00A674FA" w:rsidRPr="00C9692F" w:rsidRDefault="00A674FA" w:rsidP="00EC3A1C">
            <w:pPr>
              <w:pStyle w:val="Tablea"/>
            </w:pPr>
            <w:r w:rsidRPr="00C9692F">
              <w:t>(b) in the background, a depiction of mountains and shrubs; and</w:t>
            </w:r>
          </w:p>
          <w:p w14:paraId="3B8FDDF4" w14:textId="77777777" w:rsidR="00A674FA" w:rsidRPr="00C9692F" w:rsidRDefault="00A674FA" w:rsidP="00EC3A1C">
            <w:pPr>
              <w:pStyle w:val="Tablea"/>
            </w:pPr>
            <w:r w:rsidRPr="00C9692F">
              <w:t>(c) the following:</w:t>
            </w:r>
          </w:p>
          <w:p w14:paraId="1942ABD7" w14:textId="77777777" w:rsidR="00A674FA" w:rsidRPr="00C9692F" w:rsidRDefault="00A674FA" w:rsidP="00EC3A1C">
            <w:pPr>
              <w:pStyle w:val="Tablei"/>
            </w:pPr>
            <w:r w:rsidRPr="00C9692F">
              <w:t>(i) “AUSTRALIAN BRUMBY”; and</w:t>
            </w:r>
          </w:p>
          <w:p w14:paraId="2DC7148C" w14:textId="77777777" w:rsidR="00A674FA" w:rsidRPr="00C9692F" w:rsidRDefault="00A674FA" w:rsidP="00EC3A1C">
            <w:pPr>
              <w:pStyle w:val="Tablei"/>
            </w:pPr>
            <w:r w:rsidRPr="00C9692F">
              <w:t>(ii) “2023”; and</w:t>
            </w:r>
          </w:p>
          <w:p w14:paraId="496C169A" w14:textId="77777777" w:rsidR="00A674FA" w:rsidRPr="00C9692F" w:rsidRDefault="00A674FA" w:rsidP="00EC3A1C">
            <w:pPr>
              <w:pStyle w:val="Tablei"/>
            </w:pPr>
            <w:r w:rsidRPr="00C9692F">
              <w:t>(iii) “Xoz 9999 SILVER” (where “X” is the nominal weight in ounces of the coin, expressed as a whole number or a common fraction in Arabic numerals); and</w:t>
            </w:r>
          </w:p>
          <w:p w14:paraId="52ABE052" w14:textId="77777777" w:rsidR="00A674FA" w:rsidRPr="00C9692F" w:rsidRDefault="00A674FA" w:rsidP="00EC3A1C">
            <w:pPr>
              <w:pStyle w:val="Tablei"/>
            </w:pPr>
            <w:r w:rsidRPr="00C9692F">
              <w:t>(iv) “LB”; and</w:t>
            </w:r>
          </w:p>
          <w:p w14:paraId="26C9837B" w14:textId="77777777" w:rsidR="00A674FA" w:rsidRPr="00C9692F" w:rsidRDefault="00A674FA" w:rsidP="00EC3A1C">
            <w:pPr>
              <w:pStyle w:val="Tablei"/>
            </w:pPr>
            <w:r w:rsidRPr="00C9692F">
              <w:t>(v) “P”; and</w:t>
            </w:r>
          </w:p>
          <w:p w14:paraId="1BC5C96C" w14:textId="77777777" w:rsidR="00A674FA" w:rsidRPr="00C9692F" w:rsidRDefault="00A674FA" w:rsidP="00EC3A1C">
            <w:pPr>
              <w:pStyle w:val="Tablei"/>
            </w:pPr>
            <w:r w:rsidRPr="00C9692F">
              <w:t>(vi) a microscopic “P”.</w:t>
            </w:r>
          </w:p>
        </w:tc>
      </w:tr>
      <w:tr w:rsidR="00A674FA" w:rsidRPr="00DA6799" w14:paraId="6B159915" w14:textId="77777777" w:rsidTr="00487B6E">
        <w:trPr>
          <w:gridAfter w:val="2"/>
          <w:wAfter w:w="71" w:type="dxa"/>
        </w:trPr>
        <w:tc>
          <w:tcPr>
            <w:tcW w:w="616" w:type="dxa"/>
            <w:shd w:val="clear" w:color="auto" w:fill="auto"/>
          </w:tcPr>
          <w:p w14:paraId="0A0CF558" w14:textId="77777777" w:rsidR="00A674FA" w:rsidRPr="00B30776" w:rsidRDefault="00A674FA" w:rsidP="00EC3A1C">
            <w:pPr>
              <w:pStyle w:val="Tabletext"/>
            </w:pPr>
            <w:r w:rsidRPr="00B30776">
              <w:t>137</w:t>
            </w:r>
          </w:p>
        </w:tc>
        <w:tc>
          <w:tcPr>
            <w:tcW w:w="939" w:type="dxa"/>
            <w:shd w:val="clear" w:color="auto" w:fill="auto"/>
          </w:tcPr>
          <w:p w14:paraId="2E2CDD67" w14:textId="77777777" w:rsidR="00A674FA" w:rsidRPr="00B30776" w:rsidRDefault="00A674FA" w:rsidP="00EC3A1C">
            <w:pPr>
              <w:pStyle w:val="Tabletext"/>
            </w:pPr>
            <w:r w:rsidRPr="00B30776">
              <w:t>Reverse</w:t>
            </w:r>
          </w:p>
        </w:tc>
        <w:tc>
          <w:tcPr>
            <w:tcW w:w="939" w:type="dxa"/>
            <w:gridSpan w:val="2"/>
            <w:shd w:val="clear" w:color="auto" w:fill="auto"/>
          </w:tcPr>
          <w:p w14:paraId="0A36873F" w14:textId="77777777" w:rsidR="00A674FA" w:rsidRPr="00B30776" w:rsidRDefault="00A674FA" w:rsidP="00EC3A1C">
            <w:pPr>
              <w:pStyle w:val="Tabletext"/>
            </w:pPr>
            <w:r w:rsidRPr="00B30776">
              <w:t>R38</w:t>
            </w:r>
          </w:p>
        </w:tc>
        <w:tc>
          <w:tcPr>
            <w:tcW w:w="5884" w:type="dxa"/>
            <w:gridSpan w:val="2"/>
            <w:shd w:val="clear" w:color="auto" w:fill="auto"/>
          </w:tcPr>
          <w:p w14:paraId="68EF32A8" w14:textId="77777777" w:rsidR="00A674FA" w:rsidRPr="00C9692F" w:rsidRDefault="00A674FA" w:rsidP="00EC3A1C">
            <w:pPr>
              <w:pStyle w:val="Tabletext"/>
            </w:pPr>
            <w:r w:rsidRPr="00C9692F">
              <w:t>The same as for item 136, except omit subparagraphs (c)(v) and (vi) and substitute:</w:t>
            </w:r>
          </w:p>
          <w:p w14:paraId="3B774EC4" w14:textId="77777777" w:rsidR="00A674FA" w:rsidRPr="00C9692F" w:rsidRDefault="00A674FA" w:rsidP="00EC3A1C">
            <w:pPr>
              <w:pStyle w:val="Tablei"/>
            </w:pPr>
            <w:r w:rsidRPr="00C9692F">
              <w:t>(v) “P”.</w:t>
            </w:r>
          </w:p>
        </w:tc>
      </w:tr>
      <w:tr w:rsidR="00A674FA" w:rsidRPr="00DA6799" w14:paraId="7B265991" w14:textId="77777777" w:rsidTr="00487B6E">
        <w:trPr>
          <w:gridAfter w:val="2"/>
          <w:wAfter w:w="71" w:type="dxa"/>
        </w:trPr>
        <w:tc>
          <w:tcPr>
            <w:tcW w:w="616" w:type="dxa"/>
            <w:shd w:val="clear" w:color="auto" w:fill="auto"/>
          </w:tcPr>
          <w:p w14:paraId="369E9957" w14:textId="77777777" w:rsidR="00A674FA" w:rsidRPr="00C31AF1" w:rsidRDefault="00A674FA" w:rsidP="00EC3A1C">
            <w:pPr>
              <w:pStyle w:val="Tabletext"/>
            </w:pPr>
            <w:r w:rsidRPr="00C31AF1">
              <w:lastRenderedPageBreak/>
              <w:t>138</w:t>
            </w:r>
          </w:p>
        </w:tc>
        <w:tc>
          <w:tcPr>
            <w:tcW w:w="939" w:type="dxa"/>
            <w:shd w:val="clear" w:color="auto" w:fill="auto"/>
          </w:tcPr>
          <w:p w14:paraId="7D6D68DB" w14:textId="77777777" w:rsidR="00A674FA" w:rsidRPr="00C31AF1" w:rsidRDefault="00A674FA" w:rsidP="00EC3A1C">
            <w:pPr>
              <w:pStyle w:val="Tabletext"/>
            </w:pPr>
            <w:r w:rsidRPr="00C31AF1">
              <w:t>Reverse</w:t>
            </w:r>
          </w:p>
        </w:tc>
        <w:tc>
          <w:tcPr>
            <w:tcW w:w="939" w:type="dxa"/>
            <w:gridSpan w:val="2"/>
            <w:shd w:val="clear" w:color="auto" w:fill="auto"/>
          </w:tcPr>
          <w:p w14:paraId="695C99FC" w14:textId="77777777" w:rsidR="00A674FA" w:rsidRPr="00C31AF1" w:rsidRDefault="00A674FA" w:rsidP="00EC3A1C">
            <w:pPr>
              <w:pStyle w:val="Tabletext"/>
            </w:pPr>
            <w:r w:rsidRPr="00C31AF1">
              <w:t>R39</w:t>
            </w:r>
          </w:p>
        </w:tc>
        <w:tc>
          <w:tcPr>
            <w:tcW w:w="5884" w:type="dxa"/>
            <w:gridSpan w:val="2"/>
            <w:shd w:val="clear" w:color="auto" w:fill="auto"/>
          </w:tcPr>
          <w:p w14:paraId="208C3F47" w14:textId="77777777" w:rsidR="00A674FA" w:rsidRPr="00C9692F" w:rsidRDefault="00A674FA" w:rsidP="00EC3A1C">
            <w:pPr>
              <w:pStyle w:val="Tabletext"/>
            </w:pPr>
            <w:r w:rsidRPr="00C9692F">
              <w:t>A design consisting of a circular border immediately inside the rim that is partially obscured by a stylised representation of a dragon, with its body coiled, and the following:</w:t>
            </w:r>
          </w:p>
          <w:p w14:paraId="3F643B65" w14:textId="77777777" w:rsidR="00A674FA" w:rsidRPr="00C9692F" w:rsidRDefault="00A674FA" w:rsidP="00EC3A1C">
            <w:pPr>
              <w:pStyle w:val="Tablea"/>
            </w:pPr>
            <w:r w:rsidRPr="00C9692F">
              <w:t>(a) “2023”; and</w:t>
            </w:r>
          </w:p>
          <w:p w14:paraId="034758CD" w14:textId="77777777" w:rsidR="00A674FA" w:rsidRPr="00C9692F" w:rsidRDefault="00A674FA" w:rsidP="00EC3A1C">
            <w:pPr>
              <w:pStyle w:val="Tablea"/>
            </w:pPr>
            <w:r w:rsidRPr="00C9692F">
              <w:t>(b) “Xoz 9999 GOLD” (where “X” is the nominal weight in ounces of the coin, expressed as a whole number or common fraction in Arabic numerals); and</w:t>
            </w:r>
          </w:p>
          <w:p w14:paraId="63267268" w14:textId="77777777" w:rsidR="00A674FA" w:rsidRPr="00C9692F" w:rsidRDefault="00A674FA" w:rsidP="00EC3A1C">
            <w:pPr>
              <w:pStyle w:val="Tablea"/>
            </w:pPr>
            <w:r w:rsidRPr="00C9692F">
              <w:t>(c) “LB”; and</w:t>
            </w:r>
          </w:p>
          <w:p w14:paraId="54FFF9FE" w14:textId="77777777" w:rsidR="00A674FA" w:rsidRPr="00C9692F" w:rsidRDefault="00A674FA" w:rsidP="00EC3A1C">
            <w:pPr>
              <w:pStyle w:val="Tablea"/>
            </w:pPr>
            <w:r w:rsidRPr="00C9692F">
              <w:t>(d) “P”.</w:t>
            </w:r>
          </w:p>
        </w:tc>
      </w:tr>
      <w:tr w:rsidR="00A674FA" w:rsidRPr="00DA6799" w14:paraId="3E0FBB94" w14:textId="77777777" w:rsidTr="00487B6E">
        <w:trPr>
          <w:gridAfter w:val="2"/>
          <w:wAfter w:w="71" w:type="dxa"/>
        </w:trPr>
        <w:tc>
          <w:tcPr>
            <w:tcW w:w="616" w:type="dxa"/>
            <w:shd w:val="clear" w:color="auto" w:fill="auto"/>
          </w:tcPr>
          <w:p w14:paraId="0946F6C8" w14:textId="77777777" w:rsidR="00A674FA" w:rsidRPr="004F67D2" w:rsidRDefault="00A674FA" w:rsidP="00EC3A1C">
            <w:pPr>
              <w:pStyle w:val="Tabletext"/>
            </w:pPr>
            <w:r w:rsidRPr="004F67D2">
              <w:t>139</w:t>
            </w:r>
          </w:p>
        </w:tc>
        <w:tc>
          <w:tcPr>
            <w:tcW w:w="939" w:type="dxa"/>
            <w:shd w:val="clear" w:color="auto" w:fill="auto"/>
          </w:tcPr>
          <w:p w14:paraId="027607BD" w14:textId="77777777" w:rsidR="00A674FA" w:rsidRPr="004F67D2" w:rsidRDefault="00A674FA" w:rsidP="00EC3A1C">
            <w:pPr>
              <w:pStyle w:val="Tabletext"/>
            </w:pPr>
            <w:r w:rsidRPr="004F67D2">
              <w:t>Reverse</w:t>
            </w:r>
          </w:p>
        </w:tc>
        <w:tc>
          <w:tcPr>
            <w:tcW w:w="939" w:type="dxa"/>
            <w:gridSpan w:val="2"/>
            <w:shd w:val="clear" w:color="auto" w:fill="auto"/>
          </w:tcPr>
          <w:p w14:paraId="0513902A" w14:textId="77777777" w:rsidR="00A674FA" w:rsidRPr="004F67D2" w:rsidRDefault="00A674FA" w:rsidP="00EC3A1C">
            <w:pPr>
              <w:pStyle w:val="Tabletext"/>
            </w:pPr>
            <w:r w:rsidRPr="004F67D2">
              <w:t>R40</w:t>
            </w:r>
          </w:p>
        </w:tc>
        <w:tc>
          <w:tcPr>
            <w:tcW w:w="5884" w:type="dxa"/>
            <w:gridSpan w:val="2"/>
            <w:shd w:val="clear" w:color="auto" w:fill="auto"/>
          </w:tcPr>
          <w:p w14:paraId="5A8E5F12" w14:textId="77777777" w:rsidR="00A674FA" w:rsidRPr="00C9692F" w:rsidRDefault="00A674FA" w:rsidP="00EC3A1C">
            <w:pPr>
              <w:pStyle w:val="Tabletext"/>
            </w:pPr>
            <w:r w:rsidRPr="00C9692F">
              <w:t>A design consisting of:</w:t>
            </w:r>
          </w:p>
          <w:p w14:paraId="22E20EC5" w14:textId="77777777" w:rsidR="00A674FA" w:rsidRPr="00C9692F" w:rsidRDefault="00A674FA" w:rsidP="00EC3A1C">
            <w:pPr>
              <w:pStyle w:val="Tablea"/>
            </w:pPr>
            <w:r w:rsidRPr="00C9692F">
              <w:t>(a) in the foreground, a stylised representation of a stingray; and</w:t>
            </w:r>
          </w:p>
          <w:p w14:paraId="555D72EF" w14:textId="77777777" w:rsidR="00A674FA" w:rsidRPr="00C9692F" w:rsidRDefault="00A674FA" w:rsidP="00EC3A1C">
            <w:pPr>
              <w:pStyle w:val="Tablea"/>
            </w:pPr>
            <w:r w:rsidRPr="00C9692F">
              <w:t xml:space="preserve">(b) surrounding the stingray, a stylised representation of a coral reef; and </w:t>
            </w:r>
          </w:p>
          <w:p w14:paraId="7D0F0CB8" w14:textId="77777777" w:rsidR="00A674FA" w:rsidRPr="00C9692F" w:rsidRDefault="00A674FA" w:rsidP="00EC3A1C">
            <w:pPr>
              <w:pStyle w:val="Tablea"/>
            </w:pPr>
            <w:r w:rsidRPr="00C9692F">
              <w:t>(c) in the background, a stylised representation of fish swimming; and</w:t>
            </w:r>
          </w:p>
          <w:p w14:paraId="4567DD23" w14:textId="77777777" w:rsidR="00A674FA" w:rsidRPr="00C9692F" w:rsidRDefault="00A674FA" w:rsidP="00EC3A1C">
            <w:pPr>
              <w:pStyle w:val="Tablea"/>
            </w:pPr>
            <w:r w:rsidRPr="00C9692F">
              <w:t>(d) the following:</w:t>
            </w:r>
          </w:p>
          <w:p w14:paraId="3C9B6FF1" w14:textId="77777777" w:rsidR="00A674FA" w:rsidRPr="00C9692F" w:rsidRDefault="00A674FA" w:rsidP="00EC3A1C">
            <w:pPr>
              <w:pStyle w:val="Tablei"/>
            </w:pPr>
            <w:r w:rsidRPr="00C9692F">
              <w:t>(i) “2023”; and</w:t>
            </w:r>
          </w:p>
          <w:p w14:paraId="32223D6E" w14:textId="77777777" w:rsidR="00A674FA" w:rsidRPr="00C9692F" w:rsidRDefault="00A674FA" w:rsidP="00EC3A1C">
            <w:pPr>
              <w:pStyle w:val="Tablei"/>
            </w:pPr>
            <w:r w:rsidRPr="00C9692F">
              <w:t>(ii) “GREAT BARRIER REEF”; and</w:t>
            </w:r>
          </w:p>
          <w:p w14:paraId="669B665F" w14:textId="77777777" w:rsidR="00A674FA" w:rsidRPr="00C9692F" w:rsidRDefault="00A674FA" w:rsidP="00EC3A1C">
            <w:pPr>
              <w:pStyle w:val="Tablei"/>
            </w:pPr>
            <w:r w:rsidRPr="00C9692F">
              <w:t>(iii) “SR”; and</w:t>
            </w:r>
          </w:p>
          <w:p w14:paraId="72B33A4D" w14:textId="77777777" w:rsidR="00A674FA" w:rsidRPr="00C9692F" w:rsidRDefault="00A674FA" w:rsidP="00EC3A1C">
            <w:pPr>
              <w:pStyle w:val="Tablei"/>
            </w:pPr>
            <w:r w:rsidRPr="00C9692F">
              <w:t>(iv) “P”; and</w:t>
            </w:r>
          </w:p>
          <w:p w14:paraId="60D09C79" w14:textId="77777777" w:rsidR="00A674FA" w:rsidRPr="00C9692F" w:rsidRDefault="00A674FA" w:rsidP="00EC3A1C">
            <w:pPr>
              <w:pStyle w:val="Tablei"/>
            </w:pPr>
            <w:r w:rsidRPr="00C9692F">
              <w:t>(v) a microscopic “P”.</w:t>
            </w:r>
          </w:p>
        </w:tc>
      </w:tr>
      <w:tr w:rsidR="00A674FA" w:rsidRPr="00DA6799" w14:paraId="215EA439" w14:textId="77777777" w:rsidTr="00487B6E">
        <w:trPr>
          <w:gridAfter w:val="2"/>
          <w:wAfter w:w="71" w:type="dxa"/>
        </w:trPr>
        <w:tc>
          <w:tcPr>
            <w:tcW w:w="616" w:type="dxa"/>
            <w:shd w:val="clear" w:color="auto" w:fill="auto"/>
          </w:tcPr>
          <w:p w14:paraId="7C9BECA3" w14:textId="77777777" w:rsidR="00A674FA" w:rsidRPr="00F046E1" w:rsidRDefault="00A674FA" w:rsidP="00EC3A1C">
            <w:pPr>
              <w:pStyle w:val="Tabletext"/>
            </w:pPr>
            <w:r w:rsidRPr="00F046E1">
              <w:t>140</w:t>
            </w:r>
          </w:p>
        </w:tc>
        <w:tc>
          <w:tcPr>
            <w:tcW w:w="939" w:type="dxa"/>
            <w:shd w:val="clear" w:color="auto" w:fill="auto"/>
          </w:tcPr>
          <w:p w14:paraId="04D21B2F" w14:textId="77777777" w:rsidR="00A674FA" w:rsidRPr="00F046E1" w:rsidRDefault="00A674FA" w:rsidP="00EC3A1C">
            <w:pPr>
              <w:pStyle w:val="Tabletext"/>
            </w:pPr>
            <w:r w:rsidRPr="00F046E1">
              <w:t>Reverse</w:t>
            </w:r>
          </w:p>
        </w:tc>
        <w:tc>
          <w:tcPr>
            <w:tcW w:w="939" w:type="dxa"/>
            <w:gridSpan w:val="2"/>
            <w:shd w:val="clear" w:color="auto" w:fill="auto"/>
          </w:tcPr>
          <w:p w14:paraId="0B699831" w14:textId="77777777" w:rsidR="00A674FA" w:rsidRPr="00F046E1" w:rsidRDefault="00A674FA" w:rsidP="00EC3A1C">
            <w:pPr>
              <w:pStyle w:val="Tabletext"/>
            </w:pPr>
            <w:r w:rsidRPr="00F046E1">
              <w:t>R41</w:t>
            </w:r>
          </w:p>
        </w:tc>
        <w:tc>
          <w:tcPr>
            <w:tcW w:w="5884" w:type="dxa"/>
            <w:gridSpan w:val="2"/>
            <w:shd w:val="clear" w:color="auto" w:fill="auto"/>
          </w:tcPr>
          <w:p w14:paraId="6D005987" w14:textId="77777777" w:rsidR="00A674FA" w:rsidRPr="00C9692F" w:rsidRDefault="00A674FA" w:rsidP="00EC3A1C">
            <w:pPr>
              <w:pStyle w:val="Tabletext"/>
            </w:pPr>
            <w:r w:rsidRPr="00C9692F">
              <w:t>The same as for item 139, except omit subparagraphs (d)(iv) and (v) and substitute:</w:t>
            </w:r>
          </w:p>
          <w:p w14:paraId="4177860E" w14:textId="77777777" w:rsidR="00A674FA" w:rsidRPr="00C9692F" w:rsidRDefault="00A674FA" w:rsidP="00EC3A1C">
            <w:pPr>
              <w:pStyle w:val="Tablei"/>
            </w:pPr>
            <w:r w:rsidRPr="00C9692F">
              <w:t>(iv) “P”.</w:t>
            </w:r>
          </w:p>
        </w:tc>
      </w:tr>
      <w:tr w:rsidR="00A674FA" w:rsidRPr="00DA6799" w14:paraId="004885C5" w14:textId="77777777" w:rsidTr="00487B6E">
        <w:trPr>
          <w:gridAfter w:val="2"/>
          <w:wAfter w:w="71" w:type="dxa"/>
        </w:trPr>
        <w:tc>
          <w:tcPr>
            <w:tcW w:w="616" w:type="dxa"/>
            <w:shd w:val="clear" w:color="auto" w:fill="auto"/>
          </w:tcPr>
          <w:p w14:paraId="46CEF014" w14:textId="77777777" w:rsidR="00A674FA" w:rsidRPr="00027EAE" w:rsidRDefault="00A674FA" w:rsidP="00EC3A1C">
            <w:pPr>
              <w:pStyle w:val="Tabletext"/>
            </w:pPr>
            <w:r w:rsidRPr="00027EAE">
              <w:t>141</w:t>
            </w:r>
          </w:p>
        </w:tc>
        <w:tc>
          <w:tcPr>
            <w:tcW w:w="939" w:type="dxa"/>
            <w:shd w:val="clear" w:color="auto" w:fill="auto"/>
          </w:tcPr>
          <w:p w14:paraId="0BDD1326" w14:textId="77777777" w:rsidR="00A674FA" w:rsidRPr="00027EAE" w:rsidRDefault="00A674FA" w:rsidP="00EC3A1C">
            <w:pPr>
              <w:pStyle w:val="Tabletext"/>
            </w:pPr>
            <w:r w:rsidRPr="00027EAE">
              <w:t>Reverse</w:t>
            </w:r>
          </w:p>
        </w:tc>
        <w:tc>
          <w:tcPr>
            <w:tcW w:w="939" w:type="dxa"/>
            <w:gridSpan w:val="2"/>
            <w:shd w:val="clear" w:color="auto" w:fill="auto"/>
          </w:tcPr>
          <w:p w14:paraId="3B345127" w14:textId="77777777" w:rsidR="00A674FA" w:rsidRPr="00027EAE" w:rsidRDefault="00A674FA" w:rsidP="00EC3A1C">
            <w:pPr>
              <w:pStyle w:val="Tabletext"/>
            </w:pPr>
            <w:r w:rsidRPr="00027EAE">
              <w:t>R42</w:t>
            </w:r>
          </w:p>
        </w:tc>
        <w:tc>
          <w:tcPr>
            <w:tcW w:w="5884" w:type="dxa"/>
            <w:gridSpan w:val="2"/>
            <w:shd w:val="clear" w:color="auto" w:fill="auto"/>
          </w:tcPr>
          <w:p w14:paraId="611A0F6C" w14:textId="77777777" w:rsidR="00A674FA" w:rsidRPr="00C9692F" w:rsidRDefault="00A674FA" w:rsidP="00EC3A1C">
            <w:pPr>
              <w:pStyle w:val="Tabletext"/>
            </w:pPr>
            <w:r w:rsidRPr="00C9692F">
              <w:t>A design consisting of:</w:t>
            </w:r>
          </w:p>
          <w:p w14:paraId="3FCE7C4C" w14:textId="77777777" w:rsidR="00A674FA" w:rsidRPr="00C9692F" w:rsidRDefault="00A674FA" w:rsidP="00EC3A1C">
            <w:pPr>
              <w:pStyle w:val="Tablea"/>
            </w:pPr>
            <w:r w:rsidRPr="00C9692F">
              <w:t>(a) a circular border immediately inside of the rim that is partially obscured by a representation of a humpback whale breaching the surface of water; and</w:t>
            </w:r>
          </w:p>
          <w:p w14:paraId="6F83562F" w14:textId="77777777" w:rsidR="00A674FA" w:rsidRPr="00C9692F" w:rsidRDefault="00A674FA" w:rsidP="00EC3A1C">
            <w:pPr>
              <w:pStyle w:val="Tablea"/>
            </w:pPr>
            <w:r w:rsidRPr="00C9692F">
              <w:t>(b) beneath the surface of the water, the humpback whale’s tailfin.</w:t>
            </w:r>
          </w:p>
          <w:p w14:paraId="1C8E3C77" w14:textId="77777777" w:rsidR="00A674FA" w:rsidRPr="00C9692F" w:rsidRDefault="00A674FA" w:rsidP="00EC3A1C">
            <w:pPr>
              <w:pStyle w:val="Tablea"/>
            </w:pPr>
            <w:r w:rsidRPr="00C9692F">
              <w:t>(b) the following:</w:t>
            </w:r>
          </w:p>
          <w:p w14:paraId="17B27095" w14:textId="77777777" w:rsidR="00A674FA" w:rsidRPr="00C9692F" w:rsidRDefault="00A674FA" w:rsidP="00EC3A1C">
            <w:pPr>
              <w:pStyle w:val="Tablei"/>
            </w:pPr>
            <w:r w:rsidRPr="00C9692F">
              <w:t>(i) “HUMPBACK WHALE”; and</w:t>
            </w:r>
          </w:p>
          <w:p w14:paraId="3395C551" w14:textId="77777777" w:rsidR="00A674FA" w:rsidRPr="00C9692F" w:rsidRDefault="00A674FA" w:rsidP="00EC3A1C">
            <w:pPr>
              <w:pStyle w:val="Tablei"/>
            </w:pPr>
            <w:r w:rsidRPr="00C9692F">
              <w:t>(ii) “2023”; and</w:t>
            </w:r>
          </w:p>
          <w:p w14:paraId="13BF8F51" w14:textId="77777777" w:rsidR="00A674FA" w:rsidRPr="00C9692F" w:rsidRDefault="00A674FA" w:rsidP="00EC3A1C">
            <w:pPr>
              <w:pStyle w:val="Tablei"/>
            </w:pPr>
            <w:r w:rsidRPr="00C9692F">
              <w:t>(iii) “Xoz 9999 GOLD” (where “X” is the nominal weight in ounces of the coin, expressed as a whole number or a common fraction in Arabic numerals); and</w:t>
            </w:r>
          </w:p>
          <w:p w14:paraId="36E9D691" w14:textId="77777777" w:rsidR="00A674FA" w:rsidRPr="00C9692F" w:rsidRDefault="00A674FA" w:rsidP="00EC3A1C">
            <w:pPr>
              <w:pStyle w:val="Tablei"/>
            </w:pPr>
            <w:r w:rsidRPr="00C9692F">
              <w:t>(iv) “WR”; and</w:t>
            </w:r>
          </w:p>
          <w:p w14:paraId="43D93EBC" w14:textId="77777777" w:rsidR="00A674FA" w:rsidRPr="00C9692F" w:rsidRDefault="00A674FA" w:rsidP="00EC3A1C">
            <w:pPr>
              <w:pStyle w:val="Tablei"/>
            </w:pPr>
            <w:r w:rsidRPr="00C9692F">
              <w:t>(v) “P”.</w:t>
            </w:r>
          </w:p>
        </w:tc>
      </w:tr>
      <w:tr w:rsidR="00A674FA" w:rsidRPr="00DA6799" w14:paraId="27A23097" w14:textId="77777777" w:rsidTr="00487B6E">
        <w:trPr>
          <w:gridAfter w:val="2"/>
          <w:wAfter w:w="71" w:type="dxa"/>
        </w:trPr>
        <w:tc>
          <w:tcPr>
            <w:tcW w:w="616" w:type="dxa"/>
            <w:shd w:val="clear" w:color="auto" w:fill="auto"/>
          </w:tcPr>
          <w:p w14:paraId="79409760" w14:textId="77777777" w:rsidR="00A674FA" w:rsidRPr="00027EAE" w:rsidRDefault="00A674FA" w:rsidP="00EC3A1C">
            <w:pPr>
              <w:pStyle w:val="Tabletext"/>
            </w:pPr>
            <w:r w:rsidRPr="00027EAE">
              <w:t>142</w:t>
            </w:r>
          </w:p>
        </w:tc>
        <w:tc>
          <w:tcPr>
            <w:tcW w:w="939" w:type="dxa"/>
            <w:shd w:val="clear" w:color="auto" w:fill="auto"/>
          </w:tcPr>
          <w:p w14:paraId="3DFC42A6" w14:textId="77777777" w:rsidR="00A674FA" w:rsidRPr="00027EAE" w:rsidRDefault="00A674FA" w:rsidP="00EC3A1C">
            <w:pPr>
              <w:pStyle w:val="Tabletext"/>
            </w:pPr>
            <w:r w:rsidRPr="00027EAE">
              <w:t>Reverse</w:t>
            </w:r>
          </w:p>
        </w:tc>
        <w:tc>
          <w:tcPr>
            <w:tcW w:w="939" w:type="dxa"/>
            <w:gridSpan w:val="2"/>
            <w:shd w:val="clear" w:color="auto" w:fill="auto"/>
          </w:tcPr>
          <w:p w14:paraId="1195BD70" w14:textId="77777777" w:rsidR="00A674FA" w:rsidRPr="00027EAE" w:rsidRDefault="00A674FA" w:rsidP="00EC3A1C">
            <w:pPr>
              <w:pStyle w:val="Tabletext"/>
            </w:pPr>
            <w:r w:rsidRPr="00027EAE">
              <w:t>R43</w:t>
            </w:r>
          </w:p>
        </w:tc>
        <w:tc>
          <w:tcPr>
            <w:tcW w:w="5884" w:type="dxa"/>
            <w:gridSpan w:val="2"/>
            <w:shd w:val="clear" w:color="auto" w:fill="auto"/>
          </w:tcPr>
          <w:p w14:paraId="38913114" w14:textId="77777777" w:rsidR="00A674FA" w:rsidRPr="00C9692F" w:rsidRDefault="00A674FA" w:rsidP="00EC3A1C">
            <w:pPr>
              <w:pStyle w:val="Tabletext"/>
            </w:pPr>
            <w:r w:rsidRPr="00C9692F">
              <w:t>The same as for item 141, except for the following:</w:t>
            </w:r>
          </w:p>
          <w:p w14:paraId="3514995E" w14:textId="77777777" w:rsidR="00A674FA" w:rsidRPr="00C9692F" w:rsidRDefault="00A674FA" w:rsidP="00EC3A1C">
            <w:pPr>
              <w:pStyle w:val="Tablea"/>
            </w:pPr>
            <w:r w:rsidRPr="00C9692F">
              <w:t>(a) the design is superimposed over a textured finish; and</w:t>
            </w:r>
          </w:p>
          <w:p w14:paraId="724C8177" w14:textId="77777777" w:rsidR="00A674FA" w:rsidRPr="00C9692F" w:rsidRDefault="00A674FA" w:rsidP="00EC3A1C">
            <w:pPr>
              <w:pStyle w:val="Tablea"/>
            </w:pPr>
            <w:r w:rsidRPr="00C9692F">
              <w:t>(b) omit subparagraphs (b)(iii) to (v), and substitute:</w:t>
            </w:r>
          </w:p>
          <w:p w14:paraId="7C0F95A8" w14:textId="77777777" w:rsidR="00A674FA" w:rsidRPr="00C9692F" w:rsidRDefault="00A674FA" w:rsidP="00EC3A1C">
            <w:pPr>
              <w:pStyle w:val="Tablei"/>
            </w:pPr>
            <w:r w:rsidRPr="00C9692F">
              <w:t>(iii) “Xoz 9999 SILVER” (where “X” is the nominal weight in ounces of the coin, expressed as a whole number or a common fraction in Arabic numerals); and</w:t>
            </w:r>
          </w:p>
          <w:p w14:paraId="7CED4FBB" w14:textId="77777777" w:rsidR="00A674FA" w:rsidRPr="00C9692F" w:rsidRDefault="00A674FA" w:rsidP="00EC3A1C">
            <w:pPr>
              <w:pStyle w:val="Tablei"/>
            </w:pPr>
            <w:r w:rsidRPr="00C9692F">
              <w:t>(iv) “WR”; and</w:t>
            </w:r>
          </w:p>
          <w:p w14:paraId="3718A2F5" w14:textId="77777777" w:rsidR="00A674FA" w:rsidRPr="00C9692F" w:rsidRDefault="00A674FA" w:rsidP="00EC3A1C">
            <w:pPr>
              <w:pStyle w:val="Tablei"/>
            </w:pPr>
            <w:r w:rsidRPr="00C9692F">
              <w:t>(v) “P”; and</w:t>
            </w:r>
          </w:p>
          <w:p w14:paraId="47306BBE" w14:textId="77777777" w:rsidR="00A674FA" w:rsidRPr="00C9692F" w:rsidRDefault="00A674FA" w:rsidP="00EC3A1C">
            <w:pPr>
              <w:pStyle w:val="Tablei"/>
            </w:pPr>
            <w:r w:rsidRPr="00C9692F">
              <w:lastRenderedPageBreak/>
              <w:t>(vi) a microscopic “P”.</w:t>
            </w:r>
          </w:p>
        </w:tc>
      </w:tr>
      <w:tr w:rsidR="00A674FA" w:rsidRPr="00DA6799" w14:paraId="0C01CCAF" w14:textId="77777777" w:rsidTr="00487B6E">
        <w:trPr>
          <w:gridAfter w:val="2"/>
          <w:wAfter w:w="71" w:type="dxa"/>
        </w:trPr>
        <w:tc>
          <w:tcPr>
            <w:tcW w:w="616" w:type="dxa"/>
            <w:shd w:val="clear" w:color="auto" w:fill="auto"/>
          </w:tcPr>
          <w:p w14:paraId="142EDF29" w14:textId="77777777" w:rsidR="00A674FA" w:rsidRPr="006C6A98" w:rsidRDefault="00A674FA" w:rsidP="00EC3A1C">
            <w:pPr>
              <w:pStyle w:val="Tabletext"/>
            </w:pPr>
            <w:r w:rsidRPr="006C6A98">
              <w:lastRenderedPageBreak/>
              <w:t>143</w:t>
            </w:r>
          </w:p>
        </w:tc>
        <w:tc>
          <w:tcPr>
            <w:tcW w:w="939" w:type="dxa"/>
            <w:shd w:val="clear" w:color="auto" w:fill="auto"/>
          </w:tcPr>
          <w:p w14:paraId="6533D440" w14:textId="77777777" w:rsidR="00A674FA" w:rsidRPr="006C6A98" w:rsidRDefault="00A674FA" w:rsidP="00EC3A1C">
            <w:pPr>
              <w:pStyle w:val="Tabletext"/>
            </w:pPr>
            <w:r w:rsidRPr="006C6A98">
              <w:t>Reverse</w:t>
            </w:r>
          </w:p>
        </w:tc>
        <w:tc>
          <w:tcPr>
            <w:tcW w:w="939" w:type="dxa"/>
            <w:gridSpan w:val="2"/>
            <w:shd w:val="clear" w:color="auto" w:fill="auto"/>
          </w:tcPr>
          <w:p w14:paraId="10628979" w14:textId="77777777" w:rsidR="00A674FA" w:rsidRPr="006C6A98" w:rsidRDefault="00A674FA" w:rsidP="00EC3A1C">
            <w:pPr>
              <w:pStyle w:val="Tabletext"/>
            </w:pPr>
            <w:r w:rsidRPr="006C6A98">
              <w:t>R44</w:t>
            </w:r>
          </w:p>
        </w:tc>
        <w:tc>
          <w:tcPr>
            <w:tcW w:w="5884" w:type="dxa"/>
            <w:gridSpan w:val="2"/>
            <w:shd w:val="clear" w:color="auto" w:fill="auto"/>
          </w:tcPr>
          <w:p w14:paraId="2F40A1DA" w14:textId="77777777" w:rsidR="00A674FA" w:rsidRPr="00C9692F" w:rsidRDefault="00A674FA" w:rsidP="00EC3A1C">
            <w:pPr>
              <w:pStyle w:val="Tabletext"/>
            </w:pPr>
            <w:r w:rsidRPr="00C9692F">
              <w:t>A design replicating the original 1988 platinum koala illustration designed by Michael Tracey, consisting of a crouching koala, and the following:</w:t>
            </w:r>
          </w:p>
          <w:p w14:paraId="5D8DF931" w14:textId="77777777" w:rsidR="00A674FA" w:rsidRPr="00C9692F" w:rsidRDefault="00A674FA" w:rsidP="00EC3A1C">
            <w:pPr>
              <w:pStyle w:val="Tablea"/>
            </w:pPr>
            <w:r w:rsidRPr="00C9692F">
              <w:t>(a) “THE AUSTRALIAN KOALA”; and</w:t>
            </w:r>
          </w:p>
          <w:p w14:paraId="2A9DB434" w14:textId="77777777" w:rsidR="00A674FA" w:rsidRPr="00C9692F" w:rsidRDefault="00A674FA" w:rsidP="00EC3A1C">
            <w:pPr>
              <w:pStyle w:val="Tablea"/>
            </w:pPr>
            <w:r w:rsidRPr="00C9692F">
              <w:t>(b) “2023”; and</w:t>
            </w:r>
          </w:p>
          <w:p w14:paraId="7F16FBD7" w14:textId="77777777" w:rsidR="00A674FA" w:rsidRPr="00C9692F" w:rsidRDefault="00A674FA" w:rsidP="00EC3A1C">
            <w:pPr>
              <w:pStyle w:val="Tablea"/>
            </w:pPr>
            <w:r w:rsidRPr="00C9692F">
              <w:t>(c) “XOZ 9995 PLATINUM” (where “X” is the nominal weight in ounces of the coin, expressed as a whole number or a common fraction in Arabic numerals); and</w:t>
            </w:r>
          </w:p>
          <w:p w14:paraId="2FC855DA" w14:textId="77777777" w:rsidR="00A674FA" w:rsidRPr="00C9692F" w:rsidRDefault="00A674FA" w:rsidP="00EC3A1C">
            <w:pPr>
              <w:pStyle w:val="Tablea"/>
            </w:pPr>
            <w:r w:rsidRPr="00C9692F">
              <w:t>(d) “MT”, and</w:t>
            </w:r>
          </w:p>
          <w:p w14:paraId="339251A8" w14:textId="77777777" w:rsidR="00A674FA" w:rsidRPr="00C9692F" w:rsidRDefault="00A674FA" w:rsidP="00EC3A1C">
            <w:pPr>
              <w:pStyle w:val="Tablea"/>
            </w:pPr>
            <w:r w:rsidRPr="00C9692F">
              <w:t>(e) “P35”, and</w:t>
            </w:r>
          </w:p>
          <w:p w14:paraId="0F535C1F" w14:textId="77777777" w:rsidR="00A674FA" w:rsidRPr="00C9692F" w:rsidRDefault="00A674FA" w:rsidP="00EC3A1C">
            <w:pPr>
              <w:pStyle w:val="Tablea"/>
            </w:pPr>
            <w:r w:rsidRPr="00C9692F">
              <w:t>(f) a microscopic “P”.</w:t>
            </w:r>
          </w:p>
        </w:tc>
      </w:tr>
      <w:tr w:rsidR="00A674FA" w:rsidRPr="00DA6799" w14:paraId="10A15F14" w14:textId="77777777" w:rsidTr="00487B6E">
        <w:trPr>
          <w:gridAfter w:val="2"/>
          <w:wAfter w:w="71" w:type="dxa"/>
        </w:trPr>
        <w:tc>
          <w:tcPr>
            <w:tcW w:w="616" w:type="dxa"/>
            <w:shd w:val="clear" w:color="auto" w:fill="auto"/>
          </w:tcPr>
          <w:p w14:paraId="3C160AA0" w14:textId="77777777" w:rsidR="00A674FA" w:rsidRPr="006C6A98" w:rsidRDefault="00A674FA" w:rsidP="00EC3A1C">
            <w:pPr>
              <w:pStyle w:val="Tabletext"/>
            </w:pPr>
            <w:r w:rsidRPr="006C6A98">
              <w:t>144</w:t>
            </w:r>
          </w:p>
        </w:tc>
        <w:tc>
          <w:tcPr>
            <w:tcW w:w="939" w:type="dxa"/>
            <w:shd w:val="clear" w:color="auto" w:fill="auto"/>
          </w:tcPr>
          <w:p w14:paraId="34A266AE" w14:textId="77777777" w:rsidR="00A674FA" w:rsidRPr="006C6A98" w:rsidRDefault="00A674FA" w:rsidP="00EC3A1C">
            <w:pPr>
              <w:pStyle w:val="Tabletext"/>
            </w:pPr>
            <w:r w:rsidRPr="006C6A98">
              <w:t>Reverse</w:t>
            </w:r>
          </w:p>
        </w:tc>
        <w:tc>
          <w:tcPr>
            <w:tcW w:w="939" w:type="dxa"/>
            <w:gridSpan w:val="2"/>
            <w:shd w:val="clear" w:color="auto" w:fill="auto"/>
          </w:tcPr>
          <w:p w14:paraId="5549F0C9" w14:textId="77777777" w:rsidR="00A674FA" w:rsidRPr="006C6A98" w:rsidRDefault="00A674FA" w:rsidP="00EC3A1C">
            <w:pPr>
              <w:pStyle w:val="Tabletext"/>
            </w:pPr>
            <w:r w:rsidRPr="006C6A98">
              <w:t>R45</w:t>
            </w:r>
          </w:p>
        </w:tc>
        <w:tc>
          <w:tcPr>
            <w:tcW w:w="5884" w:type="dxa"/>
            <w:gridSpan w:val="2"/>
            <w:shd w:val="clear" w:color="auto" w:fill="auto"/>
          </w:tcPr>
          <w:p w14:paraId="10A7251E" w14:textId="77777777" w:rsidR="00A674FA" w:rsidRPr="00C9692F" w:rsidRDefault="00A674FA" w:rsidP="00EC3A1C">
            <w:pPr>
              <w:pStyle w:val="Tabletext"/>
            </w:pPr>
            <w:r w:rsidRPr="00C9692F">
              <w:t>The same as for item 143, except omit paragraphs (e) and (f) and substitute:</w:t>
            </w:r>
          </w:p>
          <w:p w14:paraId="7747980F" w14:textId="77777777" w:rsidR="00A674FA" w:rsidRPr="00C9692F" w:rsidRDefault="00A674FA" w:rsidP="00EC3A1C">
            <w:pPr>
              <w:pStyle w:val="Tablea"/>
            </w:pPr>
            <w:r w:rsidRPr="00C9692F">
              <w:t xml:space="preserve">(e) “P35”. </w:t>
            </w:r>
          </w:p>
        </w:tc>
      </w:tr>
      <w:tr w:rsidR="00A674FA" w:rsidRPr="00DA6799" w14:paraId="32A73C6E" w14:textId="77777777" w:rsidTr="00487B6E">
        <w:trPr>
          <w:gridAfter w:val="2"/>
          <w:wAfter w:w="71" w:type="dxa"/>
        </w:trPr>
        <w:tc>
          <w:tcPr>
            <w:tcW w:w="616" w:type="dxa"/>
            <w:shd w:val="clear" w:color="auto" w:fill="auto"/>
          </w:tcPr>
          <w:p w14:paraId="19C93DD6" w14:textId="77777777" w:rsidR="00A674FA" w:rsidRPr="00AC1B32" w:rsidRDefault="00A674FA" w:rsidP="00EC3A1C">
            <w:pPr>
              <w:pStyle w:val="Tabletext"/>
            </w:pPr>
            <w:r w:rsidRPr="00AC1B32">
              <w:t>145</w:t>
            </w:r>
          </w:p>
        </w:tc>
        <w:tc>
          <w:tcPr>
            <w:tcW w:w="939" w:type="dxa"/>
            <w:shd w:val="clear" w:color="auto" w:fill="auto"/>
          </w:tcPr>
          <w:p w14:paraId="5855FDBA" w14:textId="77777777" w:rsidR="00A674FA" w:rsidRPr="00AC1B32" w:rsidRDefault="00A674FA" w:rsidP="00EC3A1C">
            <w:pPr>
              <w:pStyle w:val="Tabletext"/>
            </w:pPr>
            <w:r w:rsidRPr="00AC1B32">
              <w:t>Reverse</w:t>
            </w:r>
          </w:p>
        </w:tc>
        <w:tc>
          <w:tcPr>
            <w:tcW w:w="939" w:type="dxa"/>
            <w:gridSpan w:val="2"/>
            <w:shd w:val="clear" w:color="auto" w:fill="auto"/>
          </w:tcPr>
          <w:p w14:paraId="75F3B13E" w14:textId="77777777" w:rsidR="00A674FA" w:rsidRPr="00AC1B32" w:rsidRDefault="00A674FA" w:rsidP="00EC3A1C">
            <w:pPr>
              <w:pStyle w:val="Tabletext"/>
            </w:pPr>
            <w:r w:rsidRPr="00AC1B32">
              <w:t>R46</w:t>
            </w:r>
          </w:p>
        </w:tc>
        <w:tc>
          <w:tcPr>
            <w:tcW w:w="5884" w:type="dxa"/>
            <w:gridSpan w:val="2"/>
            <w:shd w:val="clear" w:color="auto" w:fill="auto"/>
          </w:tcPr>
          <w:p w14:paraId="20E38E36" w14:textId="77777777" w:rsidR="00A674FA" w:rsidRPr="00C9692F" w:rsidRDefault="00A674FA" w:rsidP="00EC3A1C">
            <w:pPr>
              <w:pStyle w:val="Tabletext"/>
            </w:pPr>
            <w:r w:rsidRPr="00C9692F">
              <w:t>The same as for item 114, except for the following:</w:t>
            </w:r>
          </w:p>
          <w:p w14:paraId="54D37CAA" w14:textId="77777777" w:rsidR="00A674FA" w:rsidRPr="00C9692F" w:rsidRDefault="00A674FA" w:rsidP="00EC3A1C">
            <w:pPr>
              <w:pStyle w:val="Tablea"/>
            </w:pPr>
            <w:r w:rsidRPr="00C9692F">
              <w:t>(a) the koalas, tree and leaves are coloured; and</w:t>
            </w:r>
          </w:p>
          <w:p w14:paraId="506277CC" w14:textId="77777777" w:rsidR="00A674FA" w:rsidRPr="00C9692F" w:rsidRDefault="00A674FA" w:rsidP="00EC3A1C">
            <w:pPr>
              <w:pStyle w:val="Tablea"/>
            </w:pPr>
            <w:r w:rsidRPr="00C9692F">
              <w:t>(b) omit subparagraphs (c)(iii) to (v) and substitute:</w:t>
            </w:r>
          </w:p>
          <w:p w14:paraId="6C9AB87B" w14:textId="77777777" w:rsidR="00A674FA" w:rsidRPr="00C9692F" w:rsidRDefault="00A674FA" w:rsidP="00EC3A1C">
            <w:pPr>
              <w:pStyle w:val="Tablei"/>
            </w:pPr>
            <w:r w:rsidRPr="00C9692F">
              <w:t>(iii) “Xoz 9999 SILVER” (where “X” is the nominal weight in ounces of the coin, expressed as a whole number or a common fraction in Arabic numerals); and</w:t>
            </w:r>
          </w:p>
          <w:p w14:paraId="06A42BB1" w14:textId="77777777" w:rsidR="00A674FA" w:rsidRPr="00C9692F" w:rsidRDefault="00A674FA" w:rsidP="00EC3A1C">
            <w:pPr>
              <w:pStyle w:val="Tablei"/>
            </w:pPr>
            <w:r w:rsidRPr="00C9692F">
              <w:t>(iv) “IJ”; and</w:t>
            </w:r>
          </w:p>
          <w:p w14:paraId="632CD315" w14:textId="77777777" w:rsidR="00A674FA" w:rsidRPr="00C9692F" w:rsidRDefault="00A674FA" w:rsidP="00EC3A1C">
            <w:pPr>
              <w:pStyle w:val="Tablei"/>
            </w:pPr>
            <w:r w:rsidRPr="00C9692F">
              <w:t>(v) “P”; and</w:t>
            </w:r>
          </w:p>
          <w:p w14:paraId="49AAA5CB" w14:textId="77777777" w:rsidR="00A674FA" w:rsidRPr="00C9692F" w:rsidRDefault="00A674FA" w:rsidP="00EC3A1C">
            <w:pPr>
              <w:pStyle w:val="Tablei"/>
            </w:pPr>
            <w:r w:rsidRPr="00C9692F">
              <w:t>(vi) a microscopic “P”.</w:t>
            </w:r>
          </w:p>
        </w:tc>
      </w:tr>
      <w:tr w:rsidR="00A674FA" w:rsidRPr="00DA6799" w14:paraId="61496715" w14:textId="77777777" w:rsidTr="00487B6E">
        <w:trPr>
          <w:gridAfter w:val="2"/>
          <w:wAfter w:w="71" w:type="dxa"/>
        </w:trPr>
        <w:tc>
          <w:tcPr>
            <w:tcW w:w="616" w:type="dxa"/>
            <w:shd w:val="clear" w:color="auto" w:fill="auto"/>
          </w:tcPr>
          <w:p w14:paraId="54C62013" w14:textId="77777777" w:rsidR="00A674FA" w:rsidRPr="003C5B6F" w:rsidRDefault="00A674FA" w:rsidP="00EC3A1C">
            <w:pPr>
              <w:pStyle w:val="Tabletext"/>
            </w:pPr>
            <w:r w:rsidRPr="003C5B6F">
              <w:t>146</w:t>
            </w:r>
          </w:p>
        </w:tc>
        <w:tc>
          <w:tcPr>
            <w:tcW w:w="939" w:type="dxa"/>
            <w:shd w:val="clear" w:color="auto" w:fill="auto"/>
          </w:tcPr>
          <w:p w14:paraId="4FC96A1E" w14:textId="77777777" w:rsidR="00A674FA" w:rsidRPr="003C5B6F" w:rsidRDefault="00A674FA" w:rsidP="00EC3A1C">
            <w:pPr>
              <w:pStyle w:val="Tabletext"/>
            </w:pPr>
            <w:r w:rsidRPr="003C5B6F">
              <w:t>Reverse</w:t>
            </w:r>
          </w:p>
        </w:tc>
        <w:tc>
          <w:tcPr>
            <w:tcW w:w="939" w:type="dxa"/>
            <w:gridSpan w:val="2"/>
            <w:shd w:val="clear" w:color="auto" w:fill="auto"/>
          </w:tcPr>
          <w:p w14:paraId="7CF8EC58" w14:textId="77777777" w:rsidR="00A674FA" w:rsidRPr="003C5B6F" w:rsidRDefault="00A674FA" w:rsidP="00EC3A1C">
            <w:pPr>
              <w:pStyle w:val="Tabletext"/>
            </w:pPr>
            <w:r w:rsidRPr="003C5B6F">
              <w:t>R47</w:t>
            </w:r>
          </w:p>
        </w:tc>
        <w:tc>
          <w:tcPr>
            <w:tcW w:w="5884" w:type="dxa"/>
            <w:gridSpan w:val="2"/>
            <w:shd w:val="clear" w:color="auto" w:fill="auto"/>
          </w:tcPr>
          <w:p w14:paraId="748FD7F0" w14:textId="77777777" w:rsidR="00A674FA" w:rsidRPr="00C9692F" w:rsidRDefault="00A674FA" w:rsidP="00EC3A1C">
            <w:pPr>
              <w:pStyle w:val="Tabletext"/>
            </w:pPr>
            <w:r w:rsidRPr="00C9692F">
              <w:t>The same as for item 117, except omit subparagraph (c)(v) and substitute:</w:t>
            </w:r>
          </w:p>
          <w:p w14:paraId="4D5C08A6" w14:textId="77777777" w:rsidR="00A674FA" w:rsidRPr="00C9692F" w:rsidRDefault="00A674FA" w:rsidP="00EC3A1C">
            <w:pPr>
              <w:pStyle w:val="Tablei"/>
            </w:pPr>
            <w:r w:rsidRPr="00C9692F">
              <w:t>(v) “P”; and</w:t>
            </w:r>
          </w:p>
          <w:p w14:paraId="5EC4A8E3" w14:textId="77777777" w:rsidR="00A674FA" w:rsidRPr="00C9692F" w:rsidRDefault="00A674FA" w:rsidP="00EC3A1C">
            <w:pPr>
              <w:pStyle w:val="Tablei"/>
            </w:pPr>
            <w:r w:rsidRPr="00C9692F">
              <w:t>(vi) a microscopic “P”; and</w:t>
            </w:r>
          </w:p>
          <w:p w14:paraId="398FEB7A" w14:textId="77777777" w:rsidR="00A674FA" w:rsidRPr="00C9692F" w:rsidRDefault="00A674FA" w:rsidP="00EC3A1C">
            <w:pPr>
              <w:pStyle w:val="Tablei"/>
            </w:pPr>
            <w:r w:rsidRPr="00C9692F">
              <w:t>(vii) a coloured representation of a kookaburra with its wings outstretched enclosed in an oval.</w:t>
            </w:r>
          </w:p>
        </w:tc>
      </w:tr>
      <w:tr w:rsidR="00A674FA" w:rsidRPr="00DA6799" w14:paraId="52EE6EDE" w14:textId="77777777" w:rsidTr="00487B6E">
        <w:trPr>
          <w:gridAfter w:val="2"/>
          <w:wAfter w:w="71" w:type="dxa"/>
        </w:trPr>
        <w:tc>
          <w:tcPr>
            <w:tcW w:w="616" w:type="dxa"/>
            <w:shd w:val="clear" w:color="auto" w:fill="auto"/>
          </w:tcPr>
          <w:p w14:paraId="58048092" w14:textId="77777777" w:rsidR="00A674FA" w:rsidRPr="00FF6E1C" w:rsidRDefault="00A674FA" w:rsidP="00EC3A1C">
            <w:pPr>
              <w:pStyle w:val="Tabletext"/>
            </w:pPr>
            <w:r w:rsidRPr="00FF6E1C">
              <w:t>147</w:t>
            </w:r>
          </w:p>
        </w:tc>
        <w:tc>
          <w:tcPr>
            <w:tcW w:w="939" w:type="dxa"/>
            <w:shd w:val="clear" w:color="auto" w:fill="auto"/>
          </w:tcPr>
          <w:p w14:paraId="3FC5491D" w14:textId="77777777" w:rsidR="00A674FA" w:rsidRPr="00FF6E1C" w:rsidRDefault="00A674FA" w:rsidP="00EC3A1C">
            <w:pPr>
              <w:pStyle w:val="Tabletext"/>
            </w:pPr>
            <w:r w:rsidRPr="00FF6E1C">
              <w:t>Reverse</w:t>
            </w:r>
          </w:p>
        </w:tc>
        <w:tc>
          <w:tcPr>
            <w:tcW w:w="939" w:type="dxa"/>
            <w:gridSpan w:val="2"/>
            <w:shd w:val="clear" w:color="auto" w:fill="auto"/>
          </w:tcPr>
          <w:p w14:paraId="0E92C2D7" w14:textId="77777777" w:rsidR="00A674FA" w:rsidRPr="00FF6E1C" w:rsidRDefault="00A674FA" w:rsidP="00EC3A1C">
            <w:pPr>
              <w:pStyle w:val="Tabletext"/>
            </w:pPr>
            <w:r w:rsidRPr="00FF6E1C">
              <w:t>R48</w:t>
            </w:r>
          </w:p>
        </w:tc>
        <w:tc>
          <w:tcPr>
            <w:tcW w:w="5884" w:type="dxa"/>
            <w:gridSpan w:val="2"/>
            <w:shd w:val="clear" w:color="auto" w:fill="auto"/>
          </w:tcPr>
          <w:p w14:paraId="2F497BC3" w14:textId="77777777" w:rsidR="00A674FA" w:rsidRPr="00C9692F" w:rsidRDefault="00A674FA" w:rsidP="00EC3A1C">
            <w:pPr>
              <w:pStyle w:val="Tabletext"/>
            </w:pPr>
            <w:r w:rsidRPr="00C9692F">
              <w:t>A design consisting of:</w:t>
            </w:r>
          </w:p>
          <w:p w14:paraId="311DB086" w14:textId="77777777" w:rsidR="00A674FA" w:rsidRPr="00C9692F" w:rsidRDefault="00A674FA" w:rsidP="00EC3A1C">
            <w:pPr>
              <w:pStyle w:val="Tablea"/>
            </w:pPr>
            <w:r w:rsidRPr="00C9692F">
              <w:t>(a) in the foreground, a representation of a legendary basilisk with its wings outstretched; and</w:t>
            </w:r>
          </w:p>
          <w:p w14:paraId="5B09BF7F" w14:textId="77777777" w:rsidR="00A674FA" w:rsidRPr="00C9692F" w:rsidRDefault="00A674FA" w:rsidP="00EC3A1C">
            <w:pPr>
              <w:pStyle w:val="Tablea"/>
            </w:pPr>
            <w:r w:rsidRPr="00C9692F">
              <w:t>(b) to the left of the basilisk, a stylised representation of the entrance to a cave; and</w:t>
            </w:r>
          </w:p>
          <w:p w14:paraId="20045B88" w14:textId="77777777" w:rsidR="00A674FA" w:rsidRPr="00C9692F" w:rsidRDefault="00A674FA" w:rsidP="00EC3A1C">
            <w:pPr>
              <w:pStyle w:val="Tablea"/>
            </w:pPr>
            <w:r w:rsidRPr="00C9692F">
              <w:t>(c) the following:</w:t>
            </w:r>
          </w:p>
          <w:p w14:paraId="62383590" w14:textId="77777777" w:rsidR="00A674FA" w:rsidRPr="00C9692F" w:rsidRDefault="00A674FA" w:rsidP="00EC3A1C">
            <w:pPr>
              <w:pStyle w:val="Tablei"/>
            </w:pPr>
            <w:r w:rsidRPr="00C9692F">
              <w:t>(i) “MYTHICAL CREATURES BASILISK”; and</w:t>
            </w:r>
          </w:p>
          <w:p w14:paraId="216BC841" w14:textId="77777777" w:rsidR="00A674FA" w:rsidRPr="00C9692F" w:rsidRDefault="00A674FA" w:rsidP="00EC3A1C">
            <w:pPr>
              <w:pStyle w:val="Tablei"/>
            </w:pPr>
            <w:r w:rsidRPr="00C9692F">
              <w:t>(ii) “NM”; and</w:t>
            </w:r>
          </w:p>
          <w:p w14:paraId="3EEE3184" w14:textId="77777777" w:rsidR="00A674FA" w:rsidRPr="00C9692F" w:rsidRDefault="00A674FA" w:rsidP="00EC3A1C">
            <w:pPr>
              <w:pStyle w:val="Tablei"/>
            </w:pPr>
            <w:r w:rsidRPr="00C9692F">
              <w:t>(iii) “P”.</w:t>
            </w:r>
          </w:p>
        </w:tc>
      </w:tr>
      <w:tr w:rsidR="00A674FA" w:rsidRPr="00DA6799" w14:paraId="31B5751A" w14:textId="77777777" w:rsidTr="00487B6E">
        <w:trPr>
          <w:gridAfter w:val="2"/>
          <w:wAfter w:w="71" w:type="dxa"/>
        </w:trPr>
        <w:tc>
          <w:tcPr>
            <w:tcW w:w="616" w:type="dxa"/>
            <w:shd w:val="clear" w:color="auto" w:fill="auto"/>
          </w:tcPr>
          <w:p w14:paraId="2020134A" w14:textId="77777777" w:rsidR="00A674FA" w:rsidRPr="004C2187" w:rsidRDefault="00A674FA" w:rsidP="00EC3A1C">
            <w:pPr>
              <w:pStyle w:val="Tabletext"/>
            </w:pPr>
            <w:r w:rsidRPr="004C2187">
              <w:t>14</w:t>
            </w:r>
            <w:r>
              <w:t>8</w:t>
            </w:r>
          </w:p>
        </w:tc>
        <w:tc>
          <w:tcPr>
            <w:tcW w:w="939" w:type="dxa"/>
            <w:shd w:val="clear" w:color="auto" w:fill="auto"/>
          </w:tcPr>
          <w:p w14:paraId="0990D328" w14:textId="77777777" w:rsidR="00A674FA" w:rsidRPr="004C2187" w:rsidRDefault="00A674FA" w:rsidP="00EC3A1C">
            <w:pPr>
              <w:pStyle w:val="Tabletext"/>
            </w:pPr>
            <w:r w:rsidRPr="004C2187">
              <w:t>Reverse</w:t>
            </w:r>
          </w:p>
        </w:tc>
        <w:tc>
          <w:tcPr>
            <w:tcW w:w="939" w:type="dxa"/>
            <w:gridSpan w:val="2"/>
            <w:shd w:val="clear" w:color="auto" w:fill="auto"/>
          </w:tcPr>
          <w:p w14:paraId="14014DC5" w14:textId="77777777" w:rsidR="00A674FA" w:rsidRPr="004C2187" w:rsidRDefault="00A674FA" w:rsidP="00EC3A1C">
            <w:pPr>
              <w:pStyle w:val="Tabletext"/>
            </w:pPr>
            <w:r w:rsidRPr="004C2187">
              <w:t>R</w:t>
            </w:r>
            <w:r>
              <w:t>49</w:t>
            </w:r>
          </w:p>
        </w:tc>
        <w:tc>
          <w:tcPr>
            <w:tcW w:w="5884" w:type="dxa"/>
            <w:gridSpan w:val="2"/>
            <w:shd w:val="clear" w:color="auto" w:fill="auto"/>
          </w:tcPr>
          <w:p w14:paraId="111146CD" w14:textId="77777777" w:rsidR="00A674FA" w:rsidRPr="00C9692F" w:rsidRDefault="00A674FA" w:rsidP="00EC3A1C">
            <w:pPr>
              <w:pStyle w:val="Tabletext"/>
            </w:pPr>
            <w:r w:rsidRPr="00C9692F">
              <w:t xml:space="preserve">A design consisting of a circular border enclosing a representation of Stuart Devlin’s </w:t>
            </w:r>
            <w:r w:rsidRPr="00C9692F">
              <w:rPr>
                <w:color w:val="000000"/>
                <w:shd w:val="clear" w:color="auto" w:fill="FFFFFF"/>
              </w:rPr>
              <w:t>depiction of the</w:t>
            </w:r>
            <w:r w:rsidRPr="00C9692F">
              <w:t xml:space="preserve"> Pride of Australia gold nugget </w:t>
            </w:r>
            <w:r w:rsidRPr="00C9692F">
              <w:rPr>
                <w:color w:val="000000"/>
                <w:shd w:val="clear" w:color="auto" w:fill="FFFFFF"/>
              </w:rPr>
              <w:t>as it appeared in The Perth Mint 1988 Australian Nugget 1 ounce gold coin</w:t>
            </w:r>
            <w:r w:rsidRPr="00C9692F">
              <w:t>, with the nugget superimposed over radial lines, and the following:</w:t>
            </w:r>
          </w:p>
          <w:p w14:paraId="5ED5DDD8" w14:textId="77777777" w:rsidR="00A674FA" w:rsidRPr="00C9692F" w:rsidRDefault="00A674FA" w:rsidP="00EC3A1C">
            <w:pPr>
              <w:pStyle w:val="Tablea"/>
            </w:pPr>
            <w:r w:rsidRPr="00C9692F">
              <w:lastRenderedPageBreak/>
              <w:t>(a) “AUSTRALIAN NUGGET”; and</w:t>
            </w:r>
          </w:p>
          <w:p w14:paraId="4DAC8A39" w14:textId="77777777" w:rsidR="00A674FA" w:rsidRPr="00C9692F" w:rsidRDefault="00A674FA" w:rsidP="00EC3A1C">
            <w:pPr>
              <w:pStyle w:val="Tablea"/>
            </w:pPr>
            <w:r w:rsidRPr="00C9692F">
              <w:t>(b) “PRIDE OF AUSTRALIA”; and</w:t>
            </w:r>
          </w:p>
          <w:p w14:paraId="6F3F95FB" w14:textId="77777777" w:rsidR="00A674FA" w:rsidRPr="00C9692F" w:rsidRDefault="00A674FA" w:rsidP="00EC3A1C">
            <w:pPr>
              <w:pStyle w:val="Tablea"/>
            </w:pPr>
            <w:r w:rsidRPr="00C9692F">
              <w:t>(c) “2023”; and</w:t>
            </w:r>
          </w:p>
          <w:p w14:paraId="75699FE3" w14:textId="77777777" w:rsidR="00A674FA" w:rsidRPr="00C9692F" w:rsidRDefault="00A674FA" w:rsidP="00EC3A1C">
            <w:pPr>
              <w:pStyle w:val="Tablea"/>
            </w:pPr>
            <w:r w:rsidRPr="00C9692F">
              <w:t>(d) “Xoz 9999 GOLD” (where “X” is the nominal weight in ounces of the coin, expressed as a whole number or a common fraction in Arabic numerals); and</w:t>
            </w:r>
          </w:p>
          <w:p w14:paraId="7027C245" w14:textId="77777777" w:rsidR="00A674FA" w:rsidRPr="00C9692F" w:rsidRDefault="00A674FA" w:rsidP="00EC3A1C">
            <w:pPr>
              <w:pStyle w:val="Tablea"/>
            </w:pPr>
            <w:r w:rsidRPr="00C9692F">
              <w:t>(e) “SD; and</w:t>
            </w:r>
          </w:p>
          <w:p w14:paraId="4054C62E" w14:textId="77777777" w:rsidR="00A674FA" w:rsidRPr="00C9692F" w:rsidRDefault="00A674FA" w:rsidP="00EC3A1C">
            <w:pPr>
              <w:pStyle w:val="Tablea"/>
            </w:pPr>
            <w:r w:rsidRPr="00C9692F">
              <w:t>(f) “P”; and</w:t>
            </w:r>
          </w:p>
          <w:p w14:paraId="0F43A8F5" w14:textId="77777777" w:rsidR="00A674FA" w:rsidRPr="00C9692F" w:rsidRDefault="00A674FA" w:rsidP="00EC3A1C">
            <w:pPr>
              <w:pStyle w:val="Tablea"/>
            </w:pPr>
            <w:r w:rsidRPr="00C9692F">
              <w:t>(g) a microscopic “P”.</w:t>
            </w:r>
          </w:p>
        </w:tc>
      </w:tr>
      <w:tr w:rsidR="00A674FA" w:rsidRPr="00DA6799" w14:paraId="5914FA61" w14:textId="77777777" w:rsidTr="00487B6E">
        <w:trPr>
          <w:gridAfter w:val="2"/>
          <w:wAfter w:w="71" w:type="dxa"/>
        </w:trPr>
        <w:tc>
          <w:tcPr>
            <w:tcW w:w="616" w:type="dxa"/>
            <w:shd w:val="clear" w:color="auto" w:fill="auto"/>
          </w:tcPr>
          <w:p w14:paraId="195A45D5" w14:textId="77777777" w:rsidR="00A674FA" w:rsidRPr="00013673" w:rsidRDefault="00A674FA" w:rsidP="00EC3A1C">
            <w:pPr>
              <w:pStyle w:val="Tabletext"/>
            </w:pPr>
            <w:r w:rsidRPr="00013673">
              <w:lastRenderedPageBreak/>
              <w:t>1</w:t>
            </w:r>
            <w:r>
              <w:t>49</w:t>
            </w:r>
          </w:p>
        </w:tc>
        <w:tc>
          <w:tcPr>
            <w:tcW w:w="939" w:type="dxa"/>
            <w:shd w:val="clear" w:color="auto" w:fill="auto"/>
          </w:tcPr>
          <w:p w14:paraId="3735B89F" w14:textId="77777777" w:rsidR="00A674FA" w:rsidRPr="00013673" w:rsidRDefault="00A674FA" w:rsidP="00EC3A1C">
            <w:pPr>
              <w:pStyle w:val="Tabletext"/>
            </w:pPr>
            <w:r w:rsidRPr="00013673">
              <w:t>Reverse</w:t>
            </w:r>
          </w:p>
        </w:tc>
        <w:tc>
          <w:tcPr>
            <w:tcW w:w="939" w:type="dxa"/>
            <w:gridSpan w:val="2"/>
            <w:shd w:val="clear" w:color="auto" w:fill="auto"/>
          </w:tcPr>
          <w:p w14:paraId="22F8871A" w14:textId="77777777" w:rsidR="00A674FA" w:rsidRPr="00013673" w:rsidRDefault="00A674FA" w:rsidP="00EC3A1C">
            <w:pPr>
              <w:pStyle w:val="Tabletext"/>
            </w:pPr>
            <w:r w:rsidRPr="00013673">
              <w:t>R5</w:t>
            </w:r>
            <w:r>
              <w:t>0</w:t>
            </w:r>
          </w:p>
        </w:tc>
        <w:tc>
          <w:tcPr>
            <w:tcW w:w="5884" w:type="dxa"/>
            <w:gridSpan w:val="2"/>
            <w:shd w:val="clear" w:color="auto" w:fill="auto"/>
          </w:tcPr>
          <w:p w14:paraId="3363B408" w14:textId="77777777" w:rsidR="00A674FA" w:rsidRPr="00C9692F" w:rsidRDefault="00A674FA" w:rsidP="00EC3A1C">
            <w:pPr>
              <w:pStyle w:val="Tabletext"/>
            </w:pPr>
            <w:r w:rsidRPr="00C9692F">
              <w:t>A design consisting of:</w:t>
            </w:r>
          </w:p>
          <w:p w14:paraId="12FE6A9B" w14:textId="77777777" w:rsidR="00A674FA" w:rsidRPr="00C9692F" w:rsidRDefault="00A674FA" w:rsidP="00EC3A1C">
            <w:pPr>
              <w:pStyle w:val="Tablea"/>
            </w:pPr>
            <w:r w:rsidRPr="00C9692F">
              <w:t>(a) in the foreground, a representation of a quokka standing on its hindlegs on uneven ground; and</w:t>
            </w:r>
          </w:p>
          <w:p w14:paraId="454C6BAA" w14:textId="77777777" w:rsidR="00A674FA" w:rsidRPr="00C9692F" w:rsidRDefault="00A674FA" w:rsidP="00EC3A1C">
            <w:pPr>
              <w:pStyle w:val="Tablea"/>
            </w:pPr>
            <w:r w:rsidRPr="00C9692F">
              <w:t>(b) in the background, a stylised representation of grasses and shrubs; and</w:t>
            </w:r>
          </w:p>
          <w:p w14:paraId="1FCB2ACE" w14:textId="77777777" w:rsidR="00A674FA" w:rsidRPr="00C9692F" w:rsidRDefault="00A674FA" w:rsidP="00EC3A1C">
            <w:pPr>
              <w:pStyle w:val="Tablea"/>
            </w:pPr>
            <w:r w:rsidRPr="00C9692F">
              <w:t>(c) the following:</w:t>
            </w:r>
          </w:p>
          <w:p w14:paraId="5035F6B4" w14:textId="77777777" w:rsidR="00A674FA" w:rsidRPr="00C9692F" w:rsidRDefault="00A674FA" w:rsidP="00EC3A1C">
            <w:pPr>
              <w:pStyle w:val="Tablei"/>
            </w:pPr>
            <w:r w:rsidRPr="00C9692F">
              <w:t>(i) “QUOKKA”; and</w:t>
            </w:r>
          </w:p>
          <w:p w14:paraId="41463760" w14:textId="77777777" w:rsidR="00A674FA" w:rsidRPr="00C9692F" w:rsidRDefault="00A674FA" w:rsidP="00EC3A1C">
            <w:pPr>
              <w:pStyle w:val="Tablei"/>
            </w:pPr>
            <w:r w:rsidRPr="00C9692F">
              <w:t>(ii) “AH”; and</w:t>
            </w:r>
          </w:p>
          <w:p w14:paraId="3DC72B80" w14:textId="77777777" w:rsidR="00A674FA" w:rsidRPr="00C9692F" w:rsidRDefault="00A674FA" w:rsidP="00EC3A1C">
            <w:pPr>
              <w:pStyle w:val="Tablei"/>
            </w:pPr>
            <w:r w:rsidRPr="00C9692F">
              <w:t>(iii) “P”; and</w:t>
            </w:r>
          </w:p>
          <w:p w14:paraId="1CDCAE3C" w14:textId="77777777" w:rsidR="00A674FA" w:rsidRPr="00C9692F" w:rsidRDefault="00A674FA" w:rsidP="00EC3A1C">
            <w:pPr>
              <w:pStyle w:val="Tablei"/>
            </w:pPr>
            <w:r w:rsidRPr="00C9692F">
              <w:t>(iv) a microscopic “P”.</w:t>
            </w:r>
          </w:p>
        </w:tc>
      </w:tr>
      <w:tr w:rsidR="00A674FA" w:rsidRPr="00DA6799" w14:paraId="2D72051C" w14:textId="77777777" w:rsidTr="00487B6E">
        <w:trPr>
          <w:gridAfter w:val="2"/>
          <w:wAfter w:w="71" w:type="dxa"/>
        </w:trPr>
        <w:tc>
          <w:tcPr>
            <w:tcW w:w="616" w:type="dxa"/>
            <w:shd w:val="clear" w:color="auto" w:fill="auto"/>
          </w:tcPr>
          <w:p w14:paraId="14D63920" w14:textId="77777777" w:rsidR="00A674FA" w:rsidRPr="00B906E5" w:rsidRDefault="00A674FA" w:rsidP="00EC3A1C">
            <w:pPr>
              <w:pStyle w:val="Tabletext"/>
            </w:pPr>
            <w:r w:rsidRPr="00B906E5">
              <w:t>15</w:t>
            </w:r>
            <w:r>
              <w:t>0</w:t>
            </w:r>
          </w:p>
        </w:tc>
        <w:tc>
          <w:tcPr>
            <w:tcW w:w="939" w:type="dxa"/>
            <w:shd w:val="clear" w:color="auto" w:fill="auto"/>
          </w:tcPr>
          <w:p w14:paraId="795A4AF3" w14:textId="77777777" w:rsidR="00A674FA" w:rsidRPr="00B906E5" w:rsidRDefault="00A674FA" w:rsidP="00EC3A1C">
            <w:pPr>
              <w:pStyle w:val="Tabletext"/>
            </w:pPr>
            <w:r w:rsidRPr="00B906E5">
              <w:t>Reverse</w:t>
            </w:r>
          </w:p>
        </w:tc>
        <w:tc>
          <w:tcPr>
            <w:tcW w:w="939" w:type="dxa"/>
            <w:gridSpan w:val="2"/>
            <w:shd w:val="clear" w:color="auto" w:fill="auto"/>
          </w:tcPr>
          <w:p w14:paraId="17FA53AD" w14:textId="77777777" w:rsidR="00A674FA" w:rsidRPr="00B906E5" w:rsidRDefault="00A674FA" w:rsidP="00EC3A1C">
            <w:pPr>
              <w:pStyle w:val="Tabletext"/>
            </w:pPr>
            <w:r w:rsidRPr="00B906E5">
              <w:t>R5</w:t>
            </w:r>
            <w:r>
              <w:t>1</w:t>
            </w:r>
          </w:p>
        </w:tc>
        <w:tc>
          <w:tcPr>
            <w:tcW w:w="5884" w:type="dxa"/>
            <w:gridSpan w:val="2"/>
            <w:shd w:val="clear" w:color="auto" w:fill="auto"/>
          </w:tcPr>
          <w:p w14:paraId="7968D003" w14:textId="77777777" w:rsidR="00A674FA" w:rsidRPr="00C9692F" w:rsidRDefault="00A674FA" w:rsidP="00EC3A1C">
            <w:pPr>
              <w:pStyle w:val="Tabletext"/>
            </w:pPr>
            <w:r w:rsidRPr="00C9692F">
              <w:t>A design consisting of a circular border immediately inside the rim that is partially obscured by a representation of the Super Pit open cut gold mine in Kalgoorlie, Western Australia, and the following:</w:t>
            </w:r>
          </w:p>
          <w:p w14:paraId="4500FDD3" w14:textId="77777777" w:rsidR="00A674FA" w:rsidRPr="00C9692F" w:rsidRDefault="00A674FA" w:rsidP="00EC3A1C">
            <w:pPr>
              <w:pStyle w:val="Tablea"/>
            </w:pPr>
            <w:r w:rsidRPr="00C9692F">
              <w:t>(a) “SUPER PIT AUSTRALIA”; and</w:t>
            </w:r>
          </w:p>
          <w:p w14:paraId="52164F82" w14:textId="77777777" w:rsidR="00A674FA" w:rsidRPr="00C9692F" w:rsidRDefault="00A674FA" w:rsidP="00EC3A1C">
            <w:pPr>
              <w:pStyle w:val="Tablea"/>
            </w:pPr>
            <w:r w:rsidRPr="00C9692F">
              <w:t>(b) “2023”; and</w:t>
            </w:r>
          </w:p>
          <w:p w14:paraId="3CF50F7C" w14:textId="77777777" w:rsidR="00A674FA" w:rsidRPr="00C9692F" w:rsidRDefault="00A674FA" w:rsidP="00EC3A1C">
            <w:pPr>
              <w:pStyle w:val="Tablea"/>
            </w:pPr>
            <w:r w:rsidRPr="00C9692F">
              <w:t>(c) “XOZ 9999 SILVER” (where “X” is the nominal weight in ounces of the coin, expressed as a whole number or a common fraction in Arabic numerals); and</w:t>
            </w:r>
          </w:p>
          <w:p w14:paraId="205FD90C" w14:textId="77777777" w:rsidR="00A674FA" w:rsidRPr="00C9692F" w:rsidRDefault="00A674FA" w:rsidP="00EC3A1C">
            <w:pPr>
              <w:pStyle w:val="Tablea"/>
            </w:pPr>
            <w:r w:rsidRPr="00C9692F">
              <w:t>(d) “SR”; and</w:t>
            </w:r>
          </w:p>
          <w:p w14:paraId="18166266" w14:textId="77777777" w:rsidR="00A674FA" w:rsidRPr="00C9692F" w:rsidRDefault="00A674FA" w:rsidP="00EC3A1C">
            <w:pPr>
              <w:pStyle w:val="Tablea"/>
            </w:pPr>
            <w:r w:rsidRPr="00C9692F">
              <w:t>(e) “P”; and</w:t>
            </w:r>
          </w:p>
          <w:p w14:paraId="2DC9B002" w14:textId="77777777" w:rsidR="00A674FA" w:rsidRPr="00C9692F" w:rsidRDefault="00A674FA" w:rsidP="00EC3A1C">
            <w:pPr>
              <w:pStyle w:val="Tablea"/>
            </w:pPr>
            <w:r w:rsidRPr="00C9692F">
              <w:t>(f) a microscopic “P”.</w:t>
            </w:r>
          </w:p>
        </w:tc>
      </w:tr>
      <w:tr w:rsidR="00A674FA" w:rsidRPr="00DA6799" w14:paraId="0DBF286C" w14:textId="77777777" w:rsidTr="00487B6E">
        <w:trPr>
          <w:gridAfter w:val="2"/>
          <w:wAfter w:w="71" w:type="dxa"/>
        </w:trPr>
        <w:tc>
          <w:tcPr>
            <w:tcW w:w="616" w:type="dxa"/>
            <w:shd w:val="clear" w:color="auto" w:fill="auto"/>
          </w:tcPr>
          <w:p w14:paraId="0A3AC87C" w14:textId="77777777" w:rsidR="00A674FA" w:rsidRPr="00985D33" w:rsidRDefault="00A674FA" w:rsidP="00EC3A1C">
            <w:pPr>
              <w:pStyle w:val="Tabletext"/>
            </w:pPr>
            <w:r w:rsidRPr="00985D33">
              <w:t>15</w:t>
            </w:r>
            <w:r>
              <w:t>1</w:t>
            </w:r>
          </w:p>
        </w:tc>
        <w:tc>
          <w:tcPr>
            <w:tcW w:w="939" w:type="dxa"/>
            <w:shd w:val="clear" w:color="auto" w:fill="auto"/>
          </w:tcPr>
          <w:p w14:paraId="0C29F133" w14:textId="77777777" w:rsidR="00A674FA" w:rsidRPr="00985D33" w:rsidRDefault="00A674FA" w:rsidP="00EC3A1C">
            <w:pPr>
              <w:pStyle w:val="Tabletext"/>
            </w:pPr>
            <w:r w:rsidRPr="00985D33">
              <w:t>Reverse</w:t>
            </w:r>
          </w:p>
        </w:tc>
        <w:tc>
          <w:tcPr>
            <w:tcW w:w="939" w:type="dxa"/>
            <w:gridSpan w:val="2"/>
            <w:shd w:val="clear" w:color="auto" w:fill="auto"/>
          </w:tcPr>
          <w:p w14:paraId="4016F530" w14:textId="77777777" w:rsidR="00A674FA" w:rsidRPr="00985D33" w:rsidRDefault="00A674FA" w:rsidP="00EC3A1C">
            <w:pPr>
              <w:pStyle w:val="Tabletext"/>
            </w:pPr>
            <w:r w:rsidRPr="00985D33">
              <w:t>R5</w:t>
            </w:r>
            <w:r>
              <w:t>2</w:t>
            </w:r>
          </w:p>
        </w:tc>
        <w:tc>
          <w:tcPr>
            <w:tcW w:w="5884" w:type="dxa"/>
            <w:gridSpan w:val="2"/>
            <w:shd w:val="clear" w:color="auto" w:fill="auto"/>
          </w:tcPr>
          <w:p w14:paraId="4BC90D1A" w14:textId="47959079" w:rsidR="00A674FA" w:rsidRPr="00C9692F" w:rsidRDefault="00A674FA" w:rsidP="00EC3A1C">
            <w:pPr>
              <w:pStyle w:val="Tabletext"/>
            </w:pPr>
            <w:r w:rsidRPr="00C9692F">
              <w:t>The same as for item 15</w:t>
            </w:r>
            <w:r w:rsidR="00905772">
              <w:t>0</w:t>
            </w:r>
            <w:r w:rsidRPr="00C9692F">
              <w:t>, except omit paragraph (c) and substitute:</w:t>
            </w:r>
          </w:p>
          <w:p w14:paraId="7B08700A" w14:textId="77777777" w:rsidR="00A674FA" w:rsidRPr="00C9692F" w:rsidRDefault="00A674FA" w:rsidP="00EC3A1C">
            <w:pPr>
              <w:pStyle w:val="Tablea"/>
            </w:pPr>
            <w:r w:rsidRPr="00C9692F">
              <w:t>(c) “XOZ 9999 GOLD” (where “X” is the nominal weight in ounces of the coin, expressed as a whole number or a common fraction in Arabic numerals); and</w:t>
            </w:r>
          </w:p>
        </w:tc>
      </w:tr>
      <w:tr w:rsidR="00A674FA" w:rsidRPr="00DA6799" w14:paraId="2BD62169" w14:textId="77777777" w:rsidTr="00487B6E">
        <w:trPr>
          <w:gridAfter w:val="2"/>
          <w:wAfter w:w="71" w:type="dxa"/>
        </w:trPr>
        <w:tc>
          <w:tcPr>
            <w:tcW w:w="616" w:type="dxa"/>
            <w:tcBorders>
              <w:bottom w:val="single" w:sz="2" w:space="0" w:color="auto"/>
            </w:tcBorders>
            <w:shd w:val="clear" w:color="auto" w:fill="auto"/>
          </w:tcPr>
          <w:p w14:paraId="797E6337" w14:textId="77777777" w:rsidR="00A674FA" w:rsidRPr="00615A23" w:rsidRDefault="00A674FA" w:rsidP="00EC3A1C">
            <w:pPr>
              <w:pStyle w:val="Tabletext"/>
            </w:pPr>
            <w:r w:rsidRPr="00615A23">
              <w:t>15</w:t>
            </w:r>
            <w:r>
              <w:t>2</w:t>
            </w:r>
          </w:p>
        </w:tc>
        <w:tc>
          <w:tcPr>
            <w:tcW w:w="939" w:type="dxa"/>
            <w:tcBorders>
              <w:bottom w:val="single" w:sz="2" w:space="0" w:color="auto"/>
            </w:tcBorders>
            <w:shd w:val="clear" w:color="auto" w:fill="auto"/>
          </w:tcPr>
          <w:p w14:paraId="00B126BA" w14:textId="77777777" w:rsidR="00A674FA" w:rsidRPr="00615A23" w:rsidRDefault="00A674FA" w:rsidP="00EC3A1C">
            <w:pPr>
              <w:pStyle w:val="Tabletext"/>
            </w:pPr>
            <w:r w:rsidRPr="00615A23">
              <w:t>Reverse</w:t>
            </w:r>
          </w:p>
        </w:tc>
        <w:tc>
          <w:tcPr>
            <w:tcW w:w="939" w:type="dxa"/>
            <w:gridSpan w:val="2"/>
            <w:tcBorders>
              <w:bottom w:val="single" w:sz="2" w:space="0" w:color="auto"/>
            </w:tcBorders>
            <w:shd w:val="clear" w:color="auto" w:fill="auto"/>
          </w:tcPr>
          <w:p w14:paraId="272756DC" w14:textId="77777777" w:rsidR="00A674FA" w:rsidRPr="00615A23" w:rsidRDefault="00A674FA" w:rsidP="00EC3A1C">
            <w:pPr>
              <w:pStyle w:val="Tabletext"/>
            </w:pPr>
            <w:r w:rsidRPr="00615A23">
              <w:t>R5</w:t>
            </w:r>
            <w:r>
              <w:t>3</w:t>
            </w:r>
          </w:p>
        </w:tc>
        <w:tc>
          <w:tcPr>
            <w:tcW w:w="5884" w:type="dxa"/>
            <w:gridSpan w:val="2"/>
            <w:tcBorders>
              <w:bottom w:val="single" w:sz="2" w:space="0" w:color="auto"/>
            </w:tcBorders>
            <w:shd w:val="clear" w:color="auto" w:fill="auto"/>
          </w:tcPr>
          <w:p w14:paraId="2B3BEC9F" w14:textId="77777777" w:rsidR="00A674FA" w:rsidRPr="00C9692F" w:rsidRDefault="00A674FA" w:rsidP="00EC3A1C">
            <w:pPr>
              <w:pStyle w:val="Tabletext"/>
            </w:pPr>
            <w:r w:rsidRPr="00C9692F">
              <w:t>The same as for item 130, except for the eagle and the tree branch are not coloured, and omit paragraphs (e) and (f) and substitute:</w:t>
            </w:r>
          </w:p>
          <w:p w14:paraId="34F165AB" w14:textId="77777777" w:rsidR="00A674FA" w:rsidRPr="00C9692F" w:rsidRDefault="00A674FA" w:rsidP="00EC3A1C">
            <w:pPr>
              <w:pStyle w:val="Tablea"/>
            </w:pPr>
            <w:r w:rsidRPr="00C9692F">
              <w:t>(e) “XKILO 9999 SILVER” (where “X” is the nominal weight in kilograms of the coin, expressed as a whole number or a common fraction in Arabic numerals).</w:t>
            </w:r>
          </w:p>
        </w:tc>
      </w:tr>
      <w:tr w:rsidR="00F6540B" w:rsidRPr="00256AEE" w14:paraId="249AE147" w14:textId="77777777" w:rsidTr="00487B6E">
        <w:trPr>
          <w:gridAfter w:val="2"/>
          <w:wAfter w:w="71" w:type="dxa"/>
        </w:trPr>
        <w:tc>
          <w:tcPr>
            <w:tcW w:w="616" w:type="dxa"/>
            <w:shd w:val="clear" w:color="auto" w:fill="auto"/>
          </w:tcPr>
          <w:p w14:paraId="5B1725D4" w14:textId="75B60875" w:rsidR="00F6540B" w:rsidRPr="00D8609A" w:rsidRDefault="00F6540B" w:rsidP="00F6540B">
            <w:pPr>
              <w:pStyle w:val="Tabletext"/>
            </w:pPr>
            <w:r w:rsidRPr="00E167F5">
              <w:t>15</w:t>
            </w:r>
            <w:r>
              <w:t>3</w:t>
            </w:r>
          </w:p>
        </w:tc>
        <w:tc>
          <w:tcPr>
            <w:tcW w:w="939" w:type="dxa"/>
            <w:shd w:val="clear" w:color="auto" w:fill="auto"/>
          </w:tcPr>
          <w:p w14:paraId="2213152D" w14:textId="636F78DF" w:rsidR="00F6540B" w:rsidRPr="00D8609A" w:rsidRDefault="00F6540B" w:rsidP="00F6540B">
            <w:pPr>
              <w:pStyle w:val="Tabletext"/>
            </w:pPr>
            <w:r w:rsidRPr="00E167F5">
              <w:t>Reverse</w:t>
            </w:r>
          </w:p>
        </w:tc>
        <w:tc>
          <w:tcPr>
            <w:tcW w:w="939" w:type="dxa"/>
            <w:gridSpan w:val="2"/>
            <w:shd w:val="clear" w:color="auto" w:fill="auto"/>
          </w:tcPr>
          <w:p w14:paraId="51202D0C" w14:textId="467CF354" w:rsidR="00F6540B" w:rsidRPr="00D8609A" w:rsidRDefault="00F6540B" w:rsidP="00F6540B">
            <w:pPr>
              <w:pStyle w:val="Tabletext"/>
            </w:pPr>
            <w:r w:rsidRPr="00E167F5">
              <w:t>R5</w:t>
            </w:r>
            <w:r>
              <w:t>4</w:t>
            </w:r>
          </w:p>
        </w:tc>
        <w:tc>
          <w:tcPr>
            <w:tcW w:w="5884" w:type="dxa"/>
            <w:gridSpan w:val="2"/>
            <w:shd w:val="clear" w:color="auto" w:fill="auto"/>
          </w:tcPr>
          <w:p w14:paraId="428FC212" w14:textId="0EE91F99" w:rsidR="00F6540B" w:rsidRPr="00C9692F" w:rsidRDefault="00F6540B" w:rsidP="00F6540B">
            <w:pPr>
              <w:pStyle w:val="Tabletext"/>
            </w:pPr>
            <w:r w:rsidRPr="00C9692F">
              <w:t>The same as for item 15</w:t>
            </w:r>
            <w:r w:rsidR="00905772">
              <w:t>2</w:t>
            </w:r>
            <w:r w:rsidRPr="00C9692F">
              <w:t>, except omit substituted paragraph (e) and instead substitute:</w:t>
            </w:r>
          </w:p>
          <w:p w14:paraId="5A6D0D0F" w14:textId="2014FD3D" w:rsidR="00F6540B" w:rsidRPr="00D8609A" w:rsidRDefault="00F6540B" w:rsidP="00F6540B">
            <w:pPr>
              <w:pStyle w:val="Tablea"/>
            </w:pPr>
            <w:r w:rsidRPr="00C9692F">
              <w:lastRenderedPageBreak/>
              <w:t xml:space="preserve">(e) “XKILO 9999 GOLD” (where “X” is the nominal weight in kilograms of </w:t>
            </w:r>
            <w:r w:rsidRPr="00F6540B">
              <w:t>the</w:t>
            </w:r>
            <w:r w:rsidRPr="00C9692F">
              <w:t xml:space="preserve"> coin, expressed as a whole number or a common fraction in Arabic numerals).</w:t>
            </w:r>
          </w:p>
        </w:tc>
      </w:tr>
      <w:tr w:rsidR="00F2429E" w:rsidRPr="00446EC8" w14:paraId="7260759D" w14:textId="77777777" w:rsidTr="00487B6E">
        <w:trPr>
          <w:gridAfter w:val="2"/>
          <w:wAfter w:w="71" w:type="dxa"/>
        </w:trPr>
        <w:tc>
          <w:tcPr>
            <w:tcW w:w="616" w:type="dxa"/>
            <w:tcBorders>
              <w:top w:val="nil"/>
            </w:tcBorders>
            <w:shd w:val="clear" w:color="auto" w:fill="auto"/>
          </w:tcPr>
          <w:p w14:paraId="724C104B" w14:textId="77777777" w:rsidR="00F2429E" w:rsidRPr="00446EC8" w:rsidRDefault="00F2429E" w:rsidP="00A515EF">
            <w:pPr>
              <w:pStyle w:val="Tabletext"/>
            </w:pPr>
            <w:r w:rsidRPr="00446EC8">
              <w:lastRenderedPageBreak/>
              <w:t xml:space="preserve">154 </w:t>
            </w:r>
          </w:p>
        </w:tc>
        <w:tc>
          <w:tcPr>
            <w:tcW w:w="939" w:type="dxa"/>
            <w:tcBorders>
              <w:top w:val="nil"/>
            </w:tcBorders>
            <w:shd w:val="clear" w:color="auto" w:fill="auto"/>
          </w:tcPr>
          <w:p w14:paraId="6B1A104B" w14:textId="77777777" w:rsidR="00F2429E" w:rsidRPr="00446EC8" w:rsidRDefault="00F2429E" w:rsidP="00A515EF">
            <w:pPr>
              <w:pStyle w:val="Tabletext"/>
            </w:pPr>
            <w:r w:rsidRPr="00446EC8">
              <w:t>Reverse</w:t>
            </w:r>
          </w:p>
        </w:tc>
        <w:tc>
          <w:tcPr>
            <w:tcW w:w="939" w:type="dxa"/>
            <w:gridSpan w:val="2"/>
            <w:tcBorders>
              <w:top w:val="nil"/>
            </w:tcBorders>
            <w:shd w:val="clear" w:color="auto" w:fill="auto"/>
          </w:tcPr>
          <w:p w14:paraId="61F0019C" w14:textId="77777777" w:rsidR="00F2429E" w:rsidRPr="00446EC8" w:rsidRDefault="00F2429E" w:rsidP="00A515EF">
            <w:pPr>
              <w:pStyle w:val="Tabletext"/>
            </w:pPr>
            <w:r w:rsidRPr="00446EC8">
              <w:t>R55</w:t>
            </w:r>
          </w:p>
        </w:tc>
        <w:tc>
          <w:tcPr>
            <w:tcW w:w="5884" w:type="dxa"/>
            <w:gridSpan w:val="2"/>
            <w:tcBorders>
              <w:top w:val="nil"/>
            </w:tcBorders>
            <w:shd w:val="clear" w:color="auto" w:fill="auto"/>
          </w:tcPr>
          <w:p w14:paraId="4F7A9AF5" w14:textId="77777777" w:rsidR="00F2429E" w:rsidRPr="00446EC8" w:rsidRDefault="00F2429E" w:rsidP="00A515EF">
            <w:pPr>
              <w:pStyle w:val="Tabletext"/>
            </w:pPr>
            <w:r w:rsidRPr="00446EC8">
              <w:t>A design consisting of:</w:t>
            </w:r>
          </w:p>
          <w:p w14:paraId="2D978850" w14:textId="77777777" w:rsidR="00F2429E" w:rsidRPr="00446EC8" w:rsidRDefault="00F2429E" w:rsidP="00A515EF">
            <w:pPr>
              <w:pStyle w:val="Tablea"/>
            </w:pPr>
            <w:r w:rsidRPr="00446EC8">
              <w:t>(a) in the foreground, a stylised representation of a Chinese dragon shooting water from its mouth; and</w:t>
            </w:r>
          </w:p>
          <w:p w14:paraId="295540B4" w14:textId="77777777" w:rsidR="00F2429E" w:rsidRPr="00446EC8" w:rsidRDefault="00F2429E" w:rsidP="00A515EF">
            <w:pPr>
              <w:pStyle w:val="Tablea"/>
            </w:pPr>
            <w:r w:rsidRPr="00446EC8">
              <w:t>(b) surrounding the dragon, stylised representations of a flaming pearl and waves of water; and</w:t>
            </w:r>
          </w:p>
          <w:p w14:paraId="469FF27C" w14:textId="77777777" w:rsidR="00F2429E" w:rsidRPr="00446EC8" w:rsidRDefault="00F2429E" w:rsidP="00A515EF">
            <w:pPr>
              <w:pStyle w:val="Tablea"/>
            </w:pPr>
            <w:r w:rsidRPr="00446EC8">
              <w:t>(c) the following:</w:t>
            </w:r>
          </w:p>
          <w:p w14:paraId="012668A0"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398872FB" w14:textId="77777777" w:rsidR="00F2429E" w:rsidRPr="00446EC8" w:rsidRDefault="00F2429E" w:rsidP="00A515EF">
            <w:pPr>
              <w:pStyle w:val="Tablei"/>
            </w:pPr>
            <w:r w:rsidRPr="00446EC8">
              <w:t>(ii) “DRAGON”; and</w:t>
            </w:r>
          </w:p>
          <w:p w14:paraId="42AFCB25" w14:textId="77777777" w:rsidR="00F2429E" w:rsidRPr="00446EC8" w:rsidRDefault="00F2429E" w:rsidP="00A515EF">
            <w:pPr>
              <w:pStyle w:val="Tablei"/>
            </w:pPr>
            <w:r w:rsidRPr="00446EC8">
              <w:t>(iii) “2024”; and</w:t>
            </w:r>
          </w:p>
          <w:p w14:paraId="6D112614" w14:textId="77777777" w:rsidR="00F2429E" w:rsidRPr="00446EC8" w:rsidRDefault="00F2429E" w:rsidP="00A515EF">
            <w:pPr>
              <w:pStyle w:val="Tablei"/>
            </w:pPr>
            <w:r w:rsidRPr="00446EC8">
              <w:t>(iv) “IJ”; and</w:t>
            </w:r>
          </w:p>
          <w:p w14:paraId="45EEACB9" w14:textId="77777777" w:rsidR="00F2429E" w:rsidRPr="00446EC8" w:rsidRDefault="00F2429E" w:rsidP="00A515EF">
            <w:pPr>
              <w:pStyle w:val="Tablei"/>
            </w:pPr>
            <w:r w:rsidRPr="00446EC8">
              <w:t>(v) “P125”; and</w:t>
            </w:r>
          </w:p>
          <w:p w14:paraId="70651EEE" w14:textId="77777777" w:rsidR="00F2429E" w:rsidRPr="00446EC8" w:rsidRDefault="00F2429E" w:rsidP="00A515EF">
            <w:pPr>
              <w:pStyle w:val="Tablei"/>
            </w:pPr>
            <w:r w:rsidRPr="00446EC8">
              <w:t>(vi) a microscopic “P”.</w:t>
            </w:r>
          </w:p>
        </w:tc>
      </w:tr>
      <w:tr w:rsidR="00F2429E" w:rsidRPr="00446EC8" w14:paraId="6023167A" w14:textId="77777777" w:rsidTr="00487B6E">
        <w:trPr>
          <w:gridAfter w:val="2"/>
          <w:wAfter w:w="71" w:type="dxa"/>
        </w:trPr>
        <w:tc>
          <w:tcPr>
            <w:tcW w:w="616" w:type="dxa"/>
            <w:shd w:val="clear" w:color="auto" w:fill="auto"/>
          </w:tcPr>
          <w:p w14:paraId="798CEA43" w14:textId="77777777" w:rsidR="00F2429E" w:rsidRPr="00446EC8" w:rsidRDefault="00F2429E" w:rsidP="00A515EF">
            <w:pPr>
              <w:pStyle w:val="Tabletext"/>
            </w:pPr>
            <w:r w:rsidRPr="00446EC8">
              <w:t xml:space="preserve">155 </w:t>
            </w:r>
          </w:p>
        </w:tc>
        <w:tc>
          <w:tcPr>
            <w:tcW w:w="939" w:type="dxa"/>
            <w:shd w:val="clear" w:color="auto" w:fill="auto"/>
          </w:tcPr>
          <w:p w14:paraId="2E0411A4" w14:textId="77777777" w:rsidR="00F2429E" w:rsidRPr="00446EC8" w:rsidRDefault="00F2429E" w:rsidP="00A515EF">
            <w:pPr>
              <w:pStyle w:val="Tabletext"/>
            </w:pPr>
            <w:r w:rsidRPr="00446EC8">
              <w:t>Reverse</w:t>
            </w:r>
          </w:p>
        </w:tc>
        <w:tc>
          <w:tcPr>
            <w:tcW w:w="939" w:type="dxa"/>
            <w:gridSpan w:val="2"/>
            <w:shd w:val="clear" w:color="auto" w:fill="auto"/>
          </w:tcPr>
          <w:p w14:paraId="6D257972" w14:textId="77777777" w:rsidR="00F2429E" w:rsidRPr="00446EC8" w:rsidRDefault="00F2429E" w:rsidP="00A515EF">
            <w:pPr>
              <w:pStyle w:val="Tabletext"/>
            </w:pPr>
            <w:r w:rsidRPr="00446EC8">
              <w:t>R56</w:t>
            </w:r>
          </w:p>
        </w:tc>
        <w:tc>
          <w:tcPr>
            <w:tcW w:w="5884" w:type="dxa"/>
            <w:gridSpan w:val="2"/>
            <w:shd w:val="clear" w:color="auto" w:fill="auto"/>
          </w:tcPr>
          <w:p w14:paraId="51B10572" w14:textId="77777777" w:rsidR="00F2429E" w:rsidRPr="00446EC8" w:rsidRDefault="00F2429E" w:rsidP="00A515EF">
            <w:pPr>
              <w:pStyle w:val="Tabletext"/>
            </w:pPr>
            <w:r w:rsidRPr="00446EC8">
              <w:t>The same as for item 154, except for the following:</w:t>
            </w:r>
          </w:p>
          <w:p w14:paraId="0F2ACA26" w14:textId="77777777" w:rsidR="00F2429E" w:rsidRPr="00446EC8" w:rsidRDefault="00F2429E" w:rsidP="00A515EF">
            <w:pPr>
              <w:pStyle w:val="Tablea"/>
            </w:pPr>
            <w:r w:rsidRPr="00446EC8">
              <w:t>(a) the stylised representations of the Chinese dragon and flaming pearl are coloured; and</w:t>
            </w:r>
          </w:p>
          <w:p w14:paraId="7799BE36" w14:textId="77777777" w:rsidR="00F2429E" w:rsidRPr="00446EC8" w:rsidRDefault="00F2429E" w:rsidP="00A515EF">
            <w:pPr>
              <w:pStyle w:val="Tablea"/>
            </w:pPr>
            <w:r w:rsidRPr="00446EC8">
              <w:t>(b) subparagraph (c)(vi) is omitted.</w:t>
            </w:r>
          </w:p>
        </w:tc>
      </w:tr>
      <w:tr w:rsidR="00F2429E" w:rsidRPr="00446EC8" w14:paraId="0DFC02F6" w14:textId="77777777" w:rsidTr="00487B6E">
        <w:trPr>
          <w:gridAfter w:val="2"/>
          <w:wAfter w:w="71" w:type="dxa"/>
        </w:trPr>
        <w:tc>
          <w:tcPr>
            <w:tcW w:w="616" w:type="dxa"/>
            <w:shd w:val="clear" w:color="auto" w:fill="auto"/>
          </w:tcPr>
          <w:p w14:paraId="3D221FB6" w14:textId="77777777" w:rsidR="00F2429E" w:rsidRPr="00446EC8" w:rsidRDefault="00F2429E" w:rsidP="00A515EF">
            <w:pPr>
              <w:pStyle w:val="Tabletext"/>
            </w:pPr>
            <w:r w:rsidRPr="00446EC8">
              <w:t>156</w:t>
            </w:r>
          </w:p>
        </w:tc>
        <w:tc>
          <w:tcPr>
            <w:tcW w:w="939" w:type="dxa"/>
            <w:shd w:val="clear" w:color="auto" w:fill="auto"/>
          </w:tcPr>
          <w:p w14:paraId="61275757" w14:textId="77777777" w:rsidR="00F2429E" w:rsidRPr="00446EC8" w:rsidRDefault="00F2429E" w:rsidP="00A515EF">
            <w:pPr>
              <w:pStyle w:val="Tabletext"/>
            </w:pPr>
            <w:r w:rsidRPr="00446EC8">
              <w:t>Reverse</w:t>
            </w:r>
          </w:p>
        </w:tc>
        <w:tc>
          <w:tcPr>
            <w:tcW w:w="939" w:type="dxa"/>
            <w:gridSpan w:val="2"/>
            <w:shd w:val="clear" w:color="auto" w:fill="auto"/>
          </w:tcPr>
          <w:p w14:paraId="3D4E96B9" w14:textId="77777777" w:rsidR="00F2429E" w:rsidRPr="00446EC8" w:rsidRDefault="00F2429E" w:rsidP="00A515EF">
            <w:pPr>
              <w:pStyle w:val="Tabletext"/>
            </w:pPr>
            <w:r w:rsidRPr="00446EC8">
              <w:t>R57</w:t>
            </w:r>
          </w:p>
        </w:tc>
        <w:tc>
          <w:tcPr>
            <w:tcW w:w="5884" w:type="dxa"/>
            <w:gridSpan w:val="2"/>
            <w:shd w:val="clear" w:color="auto" w:fill="auto"/>
          </w:tcPr>
          <w:p w14:paraId="0AF90330" w14:textId="77777777" w:rsidR="00F2429E" w:rsidRPr="00446EC8" w:rsidRDefault="00F2429E" w:rsidP="00A515EF">
            <w:pPr>
              <w:pStyle w:val="Tabletext"/>
            </w:pPr>
            <w:r w:rsidRPr="00446EC8">
              <w:t>The same as for item 154, except the stylised representations of the Chinese dragon and flaming pearl are coloured.</w:t>
            </w:r>
          </w:p>
        </w:tc>
      </w:tr>
      <w:tr w:rsidR="00F2429E" w:rsidRPr="00446EC8" w14:paraId="153C95D9" w14:textId="77777777" w:rsidTr="00487B6E">
        <w:trPr>
          <w:gridAfter w:val="2"/>
          <w:wAfter w:w="71" w:type="dxa"/>
        </w:trPr>
        <w:tc>
          <w:tcPr>
            <w:tcW w:w="616" w:type="dxa"/>
            <w:shd w:val="clear" w:color="auto" w:fill="auto"/>
          </w:tcPr>
          <w:p w14:paraId="180A4587" w14:textId="4C82E139" w:rsidR="00F2429E" w:rsidRPr="00446EC8" w:rsidRDefault="00F2429E" w:rsidP="00A515EF">
            <w:pPr>
              <w:pStyle w:val="Tabletext"/>
            </w:pPr>
            <w:r w:rsidRPr="00446EC8">
              <w:t>156</w:t>
            </w:r>
            <w:r w:rsidR="00B07A16">
              <w:t>A</w:t>
            </w:r>
          </w:p>
        </w:tc>
        <w:tc>
          <w:tcPr>
            <w:tcW w:w="939" w:type="dxa"/>
            <w:shd w:val="clear" w:color="auto" w:fill="auto"/>
          </w:tcPr>
          <w:p w14:paraId="5D19FB52" w14:textId="77777777" w:rsidR="00F2429E" w:rsidRPr="00446EC8" w:rsidRDefault="00F2429E" w:rsidP="00A515EF">
            <w:pPr>
              <w:pStyle w:val="Tabletext"/>
            </w:pPr>
            <w:r w:rsidRPr="00446EC8">
              <w:t>Reverse</w:t>
            </w:r>
          </w:p>
        </w:tc>
        <w:tc>
          <w:tcPr>
            <w:tcW w:w="939" w:type="dxa"/>
            <w:gridSpan w:val="2"/>
            <w:shd w:val="clear" w:color="auto" w:fill="auto"/>
          </w:tcPr>
          <w:p w14:paraId="48CB6A3B" w14:textId="77777777" w:rsidR="00F2429E" w:rsidRPr="00446EC8" w:rsidRDefault="00F2429E" w:rsidP="00A515EF">
            <w:pPr>
              <w:pStyle w:val="Tabletext"/>
            </w:pPr>
            <w:r w:rsidRPr="00446EC8">
              <w:t>R58</w:t>
            </w:r>
          </w:p>
        </w:tc>
        <w:tc>
          <w:tcPr>
            <w:tcW w:w="5884" w:type="dxa"/>
            <w:gridSpan w:val="2"/>
            <w:shd w:val="clear" w:color="auto" w:fill="auto"/>
          </w:tcPr>
          <w:p w14:paraId="3EB7336C" w14:textId="77777777" w:rsidR="00F2429E" w:rsidRPr="00446EC8" w:rsidRDefault="00F2429E" w:rsidP="00A515EF">
            <w:pPr>
              <w:pStyle w:val="Tabletext"/>
            </w:pPr>
            <w:r w:rsidRPr="00446EC8">
              <w:t>The same as for item 154, except omit subparagraph (c)(vi).</w:t>
            </w:r>
          </w:p>
        </w:tc>
      </w:tr>
      <w:tr w:rsidR="00F2429E" w:rsidRPr="00446EC8" w14:paraId="76177A63" w14:textId="77777777" w:rsidTr="00487B6E">
        <w:trPr>
          <w:gridAfter w:val="2"/>
          <w:wAfter w:w="71" w:type="dxa"/>
        </w:trPr>
        <w:tc>
          <w:tcPr>
            <w:tcW w:w="616" w:type="dxa"/>
            <w:shd w:val="clear" w:color="auto" w:fill="auto"/>
          </w:tcPr>
          <w:p w14:paraId="504D509E" w14:textId="77777777" w:rsidR="00F2429E" w:rsidRPr="00446EC8" w:rsidRDefault="00F2429E" w:rsidP="00A515EF">
            <w:pPr>
              <w:pStyle w:val="Tabletext"/>
            </w:pPr>
            <w:r w:rsidRPr="00446EC8">
              <w:t>157</w:t>
            </w:r>
          </w:p>
        </w:tc>
        <w:tc>
          <w:tcPr>
            <w:tcW w:w="939" w:type="dxa"/>
            <w:shd w:val="clear" w:color="auto" w:fill="auto"/>
          </w:tcPr>
          <w:p w14:paraId="411A8C60" w14:textId="77777777" w:rsidR="00F2429E" w:rsidRPr="00446EC8" w:rsidRDefault="00F2429E" w:rsidP="00A515EF">
            <w:pPr>
              <w:pStyle w:val="Tabletext"/>
            </w:pPr>
            <w:r w:rsidRPr="00446EC8">
              <w:t>Reverse</w:t>
            </w:r>
          </w:p>
        </w:tc>
        <w:tc>
          <w:tcPr>
            <w:tcW w:w="939" w:type="dxa"/>
            <w:gridSpan w:val="2"/>
            <w:shd w:val="clear" w:color="auto" w:fill="auto"/>
          </w:tcPr>
          <w:p w14:paraId="32880396" w14:textId="77777777" w:rsidR="00F2429E" w:rsidRPr="00446EC8" w:rsidRDefault="00F2429E" w:rsidP="00A515EF">
            <w:pPr>
              <w:pStyle w:val="Tabletext"/>
            </w:pPr>
            <w:r w:rsidRPr="00446EC8">
              <w:t>R59</w:t>
            </w:r>
          </w:p>
        </w:tc>
        <w:tc>
          <w:tcPr>
            <w:tcW w:w="5884" w:type="dxa"/>
            <w:gridSpan w:val="2"/>
            <w:shd w:val="clear" w:color="auto" w:fill="auto"/>
          </w:tcPr>
          <w:p w14:paraId="26FE5AA0" w14:textId="77777777" w:rsidR="00F2429E" w:rsidRPr="00446EC8" w:rsidRDefault="00F2429E" w:rsidP="00A515EF">
            <w:pPr>
              <w:pStyle w:val="Tabletext"/>
            </w:pPr>
            <w:r w:rsidRPr="00446EC8">
              <w:t>A design consisting of:</w:t>
            </w:r>
          </w:p>
          <w:p w14:paraId="06E76A65" w14:textId="77777777" w:rsidR="00F2429E" w:rsidRPr="00446EC8" w:rsidRDefault="00F2429E" w:rsidP="00A515EF">
            <w:pPr>
              <w:pStyle w:val="Tablea"/>
            </w:pPr>
            <w:r w:rsidRPr="00446EC8">
              <w:t>(a) in the foreground, a stylised representation of a Chinese dragon; and</w:t>
            </w:r>
          </w:p>
          <w:p w14:paraId="76E955FE" w14:textId="77777777" w:rsidR="00F2429E" w:rsidRPr="00446EC8" w:rsidRDefault="00F2429E" w:rsidP="00A515EF">
            <w:pPr>
              <w:pStyle w:val="Tablea"/>
            </w:pPr>
            <w:r w:rsidRPr="00446EC8">
              <w:t>(b) in the background, and partially obscured by the dragon, stylised representations of clouds and waves of water; and</w:t>
            </w:r>
          </w:p>
          <w:p w14:paraId="7094DF0A" w14:textId="77777777" w:rsidR="00F2429E" w:rsidRPr="00446EC8" w:rsidRDefault="00F2429E" w:rsidP="00A515EF">
            <w:pPr>
              <w:pStyle w:val="Tablea"/>
            </w:pPr>
            <w:r w:rsidRPr="00446EC8">
              <w:t>(c) the following:</w:t>
            </w:r>
          </w:p>
          <w:p w14:paraId="1A3D86E2"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456C5681" w14:textId="77777777" w:rsidR="00F2429E" w:rsidRPr="00446EC8" w:rsidRDefault="00F2429E" w:rsidP="00A515EF">
            <w:pPr>
              <w:pStyle w:val="Tablei"/>
            </w:pPr>
            <w:r w:rsidRPr="00446EC8">
              <w:t>(ii) “DRAGON”; and</w:t>
            </w:r>
          </w:p>
          <w:p w14:paraId="683F7ADD" w14:textId="77777777" w:rsidR="00F2429E" w:rsidRPr="00446EC8" w:rsidRDefault="00F2429E" w:rsidP="00A515EF">
            <w:pPr>
              <w:pStyle w:val="Tablei"/>
            </w:pPr>
            <w:r w:rsidRPr="00446EC8">
              <w:t xml:space="preserve">(iii) </w:t>
            </w:r>
            <w:r w:rsidRPr="00446EC8">
              <w:tab/>
              <w:t>“2024”; and</w:t>
            </w:r>
          </w:p>
          <w:p w14:paraId="66594E9E" w14:textId="77777777" w:rsidR="00F2429E" w:rsidRPr="00446EC8" w:rsidRDefault="00F2429E" w:rsidP="00A515EF">
            <w:pPr>
              <w:pStyle w:val="Tablei"/>
            </w:pPr>
            <w:r w:rsidRPr="00446EC8">
              <w:t>(iv)</w:t>
            </w:r>
            <w:r w:rsidRPr="00446EC8">
              <w:tab/>
              <w:t xml:space="preserve"> “IJ”; and</w:t>
            </w:r>
          </w:p>
          <w:p w14:paraId="0B29F78A" w14:textId="77777777" w:rsidR="00F2429E" w:rsidRPr="00446EC8" w:rsidRDefault="00F2429E" w:rsidP="00A515EF">
            <w:pPr>
              <w:pStyle w:val="Tablei"/>
            </w:pPr>
            <w:r w:rsidRPr="00446EC8">
              <w:t>(v) “P125”; and</w:t>
            </w:r>
          </w:p>
          <w:p w14:paraId="640A3170" w14:textId="77777777" w:rsidR="00F2429E" w:rsidRPr="00446EC8" w:rsidRDefault="00F2429E" w:rsidP="00A515EF">
            <w:pPr>
              <w:pStyle w:val="Tablei"/>
            </w:pPr>
            <w:r w:rsidRPr="00446EC8">
              <w:t xml:space="preserve">(vi) </w:t>
            </w:r>
            <w:r w:rsidRPr="00446EC8">
              <w:tab/>
              <w:t>a microscopic “P”.</w:t>
            </w:r>
          </w:p>
        </w:tc>
      </w:tr>
      <w:tr w:rsidR="00F2429E" w:rsidRPr="00446EC8" w14:paraId="6F35F883" w14:textId="77777777" w:rsidTr="00487B6E">
        <w:trPr>
          <w:gridAfter w:val="2"/>
          <w:wAfter w:w="71" w:type="dxa"/>
        </w:trPr>
        <w:tc>
          <w:tcPr>
            <w:tcW w:w="616" w:type="dxa"/>
            <w:shd w:val="clear" w:color="auto" w:fill="auto"/>
          </w:tcPr>
          <w:p w14:paraId="7DBF2CF6" w14:textId="77777777" w:rsidR="00F2429E" w:rsidRPr="00446EC8" w:rsidRDefault="00F2429E" w:rsidP="00A515EF">
            <w:pPr>
              <w:pStyle w:val="Tabletext"/>
            </w:pPr>
            <w:r w:rsidRPr="00446EC8">
              <w:t>158</w:t>
            </w:r>
          </w:p>
        </w:tc>
        <w:tc>
          <w:tcPr>
            <w:tcW w:w="939" w:type="dxa"/>
            <w:shd w:val="clear" w:color="auto" w:fill="auto"/>
          </w:tcPr>
          <w:p w14:paraId="2A2CC318" w14:textId="77777777" w:rsidR="00F2429E" w:rsidRPr="00446EC8" w:rsidRDefault="00F2429E" w:rsidP="00A515EF">
            <w:pPr>
              <w:pStyle w:val="Tabletext"/>
            </w:pPr>
            <w:r w:rsidRPr="00446EC8">
              <w:t>Reverse</w:t>
            </w:r>
          </w:p>
        </w:tc>
        <w:tc>
          <w:tcPr>
            <w:tcW w:w="939" w:type="dxa"/>
            <w:gridSpan w:val="2"/>
            <w:shd w:val="clear" w:color="auto" w:fill="auto"/>
          </w:tcPr>
          <w:p w14:paraId="12452E96" w14:textId="77777777" w:rsidR="00F2429E" w:rsidRPr="00446EC8" w:rsidRDefault="00F2429E" w:rsidP="00A515EF">
            <w:pPr>
              <w:pStyle w:val="Tabletext"/>
            </w:pPr>
            <w:r w:rsidRPr="00446EC8">
              <w:t>R60</w:t>
            </w:r>
          </w:p>
        </w:tc>
        <w:tc>
          <w:tcPr>
            <w:tcW w:w="5884" w:type="dxa"/>
            <w:gridSpan w:val="2"/>
            <w:shd w:val="clear" w:color="auto" w:fill="auto"/>
          </w:tcPr>
          <w:p w14:paraId="0318F32F" w14:textId="77777777" w:rsidR="00F2429E" w:rsidRPr="00446EC8" w:rsidRDefault="00F2429E" w:rsidP="00A515EF">
            <w:pPr>
              <w:pStyle w:val="Tabletext"/>
            </w:pPr>
            <w:r w:rsidRPr="00446EC8">
              <w:t>The same as for item 157, except omit subparagraph (c)(vi).</w:t>
            </w:r>
          </w:p>
        </w:tc>
      </w:tr>
      <w:tr w:rsidR="00F2429E" w:rsidRPr="00446EC8" w14:paraId="2B802D60" w14:textId="77777777" w:rsidTr="00487B6E">
        <w:trPr>
          <w:gridAfter w:val="2"/>
          <w:wAfter w:w="71" w:type="dxa"/>
        </w:trPr>
        <w:tc>
          <w:tcPr>
            <w:tcW w:w="616" w:type="dxa"/>
            <w:shd w:val="clear" w:color="auto" w:fill="auto"/>
          </w:tcPr>
          <w:p w14:paraId="048B9A67" w14:textId="77777777" w:rsidR="00F2429E" w:rsidRPr="00446EC8" w:rsidRDefault="00F2429E" w:rsidP="00A515EF">
            <w:pPr>
              <w:pStyle w:val="Tabletext"/>
            </w:pPr>
            <w:r w:rsidRPr="00446EC8">
              <w:t>159</w:t>
            </w:r>
          </w:p>
        </w:tc>
        <w:tc>
          <w:tcPr>
            <w:tcW w:w="939" w:type="dxa"/>
            <w:shd w:val="clear" w:color="auto" w:fill="auto"/>
          </w:tcPr>
          <w:p w14:paraId="7AAF1FAE" w14:textId="77777777" w:rsidR="00F2429E" w:rsidRPr="00446EC8" w:rsidRDefault="00F2429E" w:rsidP="00A515EF">
            <w:pPr>
              <w:pStyle w:val="Tabletext"/>
            </w:pPr>
            <w:r w:rsidRPr="00446EC8">
              <w:t>Reverse</w:t>
            </w:r>
          </w:p>
        </w:tc>
        <w:tc>
          <w:tcPr>
            <w:tcW w:w="939" w:type="dxa"/>
            <w:gridSpan w:val="2"/>
            <w:shd w:val="clear" w:color="auto" w:fill="auto"/>
          </w:tcPr>
          <w:p w14:paraId="2B5F543E" w14:textId="77777777" w:rsidR="00F2429E" w:rsidRPr="00446EC8" w:rsidRDefault="00F2429E" w:rsidP="00A515EF">
            <w:pPr>
              <w:pStyle w:val="Tabletext"/>
            </w:pPr>
            <w:r w:rsidRPr="00446EC8">
              <w:t>R61</w:t>
            </w:r>
          </w:p>
        </w:tc>
        <w:tc>
          <w:tcPr>
            <w:tcW w:w="5884" w:type="dxa"/>
            <w:gridSpan w:val="2"/>
            <w:shd w:val="clear" w:color="auto" w:fill="auto"/>
          </w:tcPr>
          <w:p w14:paraId="032F9616" w14:textId="77777777" w:rsidR="00F2429E" w:rsidRPr="00446EC8" w:rsidRDefault="00F2429E" w:rsidP="00A515EF">
            <w:pPr>
              <w:pStyle w:val="Tabletext"/>
            </w:pPr>
            <w:r w:rsidRPr="00446EC8">
              <w:t>A design consisting of:</w:t>
            </w:r>
          </w:p>
          <w:p w14:paraId="539D6903" w14:textId="77777777" w:rsidR="00F2429E" w:rsidRPr="00446EC8" w:rsidRDefault="00F2429E" w:rsidP="00A515EF">
            <w:pPr>
              <w:pStyle w:val="Tablea"/>
            </w:pPr>
            <w:r w:rsidRPr="00446EC8">
              <w:t>(a) in the foreground, a stylised representation of a coloured Chinese dragon with blue scales; and</w:t>
            </w:r>
          </w:p>
          <w:p w14:paraId="58D27993" w14:textId="77777777" w:rsidR="00F2429E" w:rsidRPr="00446EC8" w:rsidRDefault="00F2429E" w:rsidP="00A515EF">
            <w:pPr>
              <w:pStyle w:val="Tablea"/>
            </w:pPr>
            <w:r w:rsidRPr="00446EC8">
              <w:t>(b) a coloured flaming pearl; and</w:t>
            </w:r>
          </w:p>
          <w:p w14:paraId="1D8ED2F2" w14:textId="77777777" w:rsidR="00F2429E" w:rsidRPr="00446EC8" w:rsidRDefault="00F2429E" w:rsidP="00A515EF">
            <w:pPr>
              <w:pStyle w:val="Tablea"/>
            </w:pPr>
            <w:r w:rsidRPr="00446EC8">
              <w:t>(c) in the background, and partially obscured by the dragon, stylised representations of clouds; and</w:t>
            </w:r>
          </w:p>
          <w:p w14:paraId="0B3F5FE4" w14:textId="77777777" w:rsidR="00F2429E" w:rsidRPr="00446EC8" w:rsidRDefault="00F2429E" w:rsidP="00A515EF">
            <w:pPr>
              <w:pStyle w:val="Tablea"/>
            </w:pPr>
            <w:r w:rsidRPr="00446EC8">
              <w:lastRenderedPageBreak/>
              <w:t>(d) the following:</w:t>
            </w:r>
          </w:p>
          <w:p w14:paraId="194E565E"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6D5411E3" w14:textId="77777777" w:rsidR="00F2429E" w:rsidRPr="00446EC8" w:rsidRDefault="00F2429E" w:rsidP="00A515EF">
            <w:pPr>
              <w:pStyle w:val="Tablei"/>
            </w:pPr>
            <w:r w:rsidRPr="00446EC8">
              <w:t>(ii) “DRAGON”; and</w:t>
            </w:r>
          </w:p>
          <w:p w14:paraId="4D3F2514" w14:textId="77777777" w:rsidR="00F2429E" w:rsidRPr="00446EC8" w:rsidRDefault="00F2429E" w:rsidP="00A515EF">
            <w:pPr>
              <w:pStyle w:val="Tablei"/>
            </w:pPr>
            <w:r w:rsidRPr="00446EC8">
              <w:t>(iii) “2024”; and</w:t>
            </w:r>
          </w:p>
          <w:p w14:paraId="0A7E5499" w14:textId="77777777" w:rsidR="00F2429E" w:rsidRPr="00446EC8" w:rsidRDefault="00F2429E" w:rsidP="00A515EF">
            <w:pPr>
              <w:pStyle w:val="Tablei"/>
            </w:pPr>
            <w:r w:rsidRPr="00446EC8">
              <w:t>(iv) “P125”.</w:t>
            </w:r>
          </w:p>
        </w:tc>
      </w:tr>
      <w:tr w:rsidR="00F2429E" w:rsidRPr="00446EC8" w14:paraId="7BBF9D01" w14:textId="77777777" w:rsidTr="00487B6E">
        <w:trPr>
          <w:gridAfter w:val="2"/>
          <w:wAfter w:w="71" w:type="dxa"/>
        </w:trPr>
        <w:tc>
          <w:tcPr>
            <w:tcW w:w="616" w:type="dxa"/>
            <w:shd w:val="clear" w:color="auto" w:fill="auto"/>
          </w:tcPr>
          <w:p w14:paraId="6F5993C3" w14:textId="77777777" w:rsidR="00F2429E" w:rsidRPr="00446EC8" w:rsidRDefault="00F2429E" w:rsidP="00A515EF">
            <w:pPr>
              <w:pStyle w:val="Tabletext"/>
            </w:pPr>
            <w:r w:rsidRPr="00446EC8">
              <w:lastRenderedPageBreak/>
              <w:t>160</w:t>
            </w:r>
          </w:p>
        </w:tc>
        <w:tc>
          <w:tcPr>
            <w:tcW w:w="939" w:type="dxa"/>
            <w:shd w:val="clear" w:color="auto" w:fill="auto"/>
          </w:tcPr>
          <w:p w14:paraId="5A86A283" w14:textId="77777777" w:rsidR="00F2429E" w:rsidRPr="00446EC8" w:rsidRDefault="00F2429E" w:rsidP="00A515EF">
            <w:pPr>
              <w:pStyle w:val="Tabletext"/>
            </w:pPr>
            <w:r w:rsidRPr="00446EC8">
              <w:t>Reverse</w:t>
            </w:r>
          </w:p>
        </w:tc>
        <w:tc>
          <w:tcPr>
            <w:tcW w:w="939" w:type="dxa"/>
            <w:gridSpan w:val="2"/>
            <w:shd w:val="clear" w:color="auto" w:fill="auto"/>
          </w:tcPr>
          <w:p w14:paraId="7A157366" w14:textId="77777777" w:rsidR="00F2429E" w:rsidRPr="00446EC8" w:rsidRDefault="00F2429E" w:rsidP="00A515EF">
            <w:pPr>
              <w:pStyle w:val="Tabletext"/>
            </w:pPr>
            <w:r w:rsidRPr="00446EC8">
              <w:t>R62</w:t>
            </w:r>
          </w:p>
        </w:tc>
        <w:tc>
          <w:tcPr>
            <w:tcW w:w="5884" w:type="dxa"/>
            <w:gridSpan w:val="2"/>
            <w:shd w:val="clear" w:color="auto" w:fill="auto"/>
          </w:tcPr>
          <w:p w14:paraId="23F8FAE8" w14:textId="77777777" w:rsidR="00F2429E" w:rsidRPr="00446EC8" w:rsidRDefault="00F2429E" w:rsidP="00A515EF">
            <w:pPr>
              <w:pStyle w:val="Tabletext"/>
            </w:pPr>
            <w:r w:rsidRPr="00446EC8">
              <w:t>A design consisting of:</w:t>
            </w:r>
          </w:p>
          <w:p w14:paraId="21BE4AA9" w14:textId="77777777" w:rsidR="00F2429E" w:rsidRPr="00446EC8" w:rsidRDefault="00F2429E" w:rsidP="00A515EF">
            <w:pPr>
              <w:pStyle w:val="Tablea"/>
            </w:pPr>
            <w:r w:rsidRPr="00446EC8">
              <w:t>(a) in the foreground, a stylised representation of a coloured Chinese dragon with red scales; and</w:t>
            </w:r>
          </w:p>
          <w:p w14:paraId="1C42E799" w14:textId="77777777" w:rsidR="00F2429E" w:rsidRPr="00446EC8" w:rsidRDefault="00F2429E" w:rsidP="00A515EF">
            <w:pPr>
              <w:pStyle w:val="Tablea"/>
            </w:pPr>
            <w:r w:rsidRPr="00446EC8">
              <w:t>(b) a coloured flaming pearl; and</w:t>
            </w:r>
          </w:p>
          <w:p w14:paraId="4DBBA6E2" w14:textId="77777777" w:rsidR="00F2429E" w:rsidRPr="00446EC8" w:rsidRDefault="00F2429E" w:rsidP="00A515EF">
            <w:pPr>
              <w:pStyle w:val="Tablea"/>
            </w:pPr>
            <w:r w:rsidRPr="00446EC8">
              <w:t>(c) in the background, and partially obscured by the dragon, stylised representations of clouds; and</w:t>
            </w:r>
          </w:p>
          <w:p w14:paraId="32FDFED3" w14:textId="77777777" w:rsidR="00F2429E" w:rsidRPr="00446EC8" w:rsidRDefault="00F2429E" w:rsidP="00A515EF">
            <w:pPr>
              <w:pStyle w:val="Tablea"/>
            </w:pPr>
            <w:r w:rsidRPr="00446EC8">
              <w:t>(d) the following:</w:t>
            </w:r>
          </w:p>
          <w:p w14:paraId="5525AC82"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2157D87C" w14:textId="77777777" w:rsidR="00F2429E" w:rsidRPr="00446EC8" w:rsidRDefault="00F2429E" w:rsidP="00A515EF">
            <w:pPr>
              <w:pStyle w:val="Tablei"/>
            </w:pPr>
            <w:r w:rsidRPr="00446EC8">
              <w:t>(ii) “DRAGON”; and</w:t>
            </w:r>
          </w:p>
          <w:p w14:paraId="4218DE0B" w14:textId="77777777" w:rsidR="00F2429E" w:rsidRPr="00446EC8" w:rsidRDefault="00F2429E" w:rsidP="00A515EF">
            <w:pPr>
              <w:pStyle w:val="Tablei"/>
            </w:pPr>
            <w:r w:rsidRPr="00446EC8">
              <w:t>(iii) “2024”; and</w:t>
            </w:r>
          </w:p>
          <w:p w14:paraId="4F0B3366" w14:textId="77777777" w:rsidR="00F2429E" w:rsidRPr="00446EC8" w:rsidRDefault="00F2429E" w:rsidP="00A515EF">
            <w:pPr>
              <w:pStyle w:val="Tablei"/>
            </w:pPr>
            <w:r w:rsidRPr="00446EC8">
              <w:t>(iv) “P125”.</w:t>
            </w:r>
          </w:p>
        </w:tc>
      </w:tr>
      <w:tr w:rsidR="00F2429E" w:rsidRPr="00446EC8" w14:paraId="2194B501" w14:textId="77777777" w:rsidTr="00487B6E">
        <w:trPr>
          <w:gridAfter w:val="2"/>
          <w:wAfter w:w="71" w:type="dxa"/>
        </w:trPr>
        <w:tc>
          <w:tcPr>
            <w:tcW w:w="616" w:type="dxa"/>
            <w:shd w:val="clear" w:color="auto" w:fill="auto"/>
          </w:tcPr>
          <w:p w14:paraId="00F71E1D" w14:textId="77777777" w:rsidR="00F2429E" w:rsidRPr="00446EC8" w:rsidRDefault="00F2429E" w:rsidP="00A515EF">
            <w:pPr>
              <w:pStyle w:val="Tabletext"/>
            </w:pPr>
            <w:r w:rsidRPr="00446EC8">
              <w:t>161</w:t>
            </w:r>
          </w:p>
        </w:tc>
        <w:tc>
          <w:tcPr>
            <w:tcW w:w="939" w:type="dxa"/>
            <w:shd w:val="clear" w:color="auto" w:fill="auto"/>
          </w:tcPr>
          <w:p w14:paraId="234ADDA2" w14:textId="77777777" w:rsidR="00F2429E" w:rsidRPr="00446EC8" w:rsidRDefault="00F2429E" w:rsidP="00A515EF">
            <w:pPr>
              <w:pStyle w:val="Tabletext"/>
            </w:pPr>
            <w:r w:rsidRPr="00446EC8">
              <w:t>Reverse</w:t>
            </w:r>
          </w:p>
        </w:tc>
        <w:tc>
          <w:tcPr>
            <w:tcW w:w="939" w:type="dxa"/>
            <w:gridSpan w:val="2"/>
            <w:shd w:val="clear" w:color="auto" w:fill="auto"/>
          </w:tcPr>
          <w:p w14:paraId="0A2551F1" w14:textId="77777777" w:rsidR="00F2429E" w:rsidRPr="00446EC8" w:rsidRDefault="00F2429E" w:rsidP="00A515EF">
            <w:pPr>
              <w:pStyle w:val="Tabletext"/>
            </w:pPr>
            <w:r w:rsidRPr="00446EC8">
              <w:t>R63</w:t>
            </w:r>
          </w:p>
        </w:tc>
        <w:tc>
          <w:tcPr>
            <w:tcW w:w="5884" w:type="dxa"/>
            <w:gridSpan w:val="2"/>
            <w:shd w:val="clear" w:color="auto" w:fill="auto"/>
          </w:tcPr>
          <w:p w14:paraId="54C55178" w14:textId="77777777" w:rsidR="00F2429E" w:rsidRPr="00446EC8" w:rsidRDefault="00F2429E" w:rsidP="00A515EF">
            <w:pPr>
              <w:pStyle w:val="Tabletext"/>
            </w:pPr>
            <w:r w:rsidRPr="00446EC8">
              <w:t>A design consisting of:</w:t>
            </w:r>
          </w:p>
          <w:p w14:paraId="30D352A8" w14:textId="77777777" w:rsidR="00F2429E" w:rsidRPr="00446EC8" w:rsidRDefault="00F2429E" w:rsidP="00A515EF">
            <w:pPr>
              <w:pStyle w:val="Tablea"/>
            </w:pPr>
            <w:r w:rsidRPr="00446EC8">
              <w:t>(a) in the foreground, a stylised representation of a coloured Chinese dragon with lilac scales; and</w:t>
            </w:r>
          </w:p>
          <w:p w14:paraId="3616C1F6" w14:textId="77777777" w:rsidR="00F2429E" w:rsidRPr="00446EC8" w:rsidRDefault="00F2429E" w:rsidP="00A515EF">
            <w:pPr>
              <w:pStyle w:val="Tablea"/>
            </w:pPr>
            <w:r w:rsidRPr="00446EC8">
              <w:t>(b) a coloured flaming pearl; and</w:t>
            </w:r>
          </w:p>
          <w:p w14:paraId="221BC66C" w14:textId="77777777" w:rsidR="00F2429E" w:rsidRPr="00446EC8" w:rsidRDefault="00F2429E" w:rsidP="00A515EF">
            <w:pPr>
              <w:pStyle w:val="Tablea"/>
            </w:pPr>
            <w:r w:rsidRPr="00446EC8">
              <w:t>(c) in the background, and partially obscured by the dragon, stylised representations of clouds; and</w:t>
            </w:r>
          </w:p>
          <w:p w14:paraId="1E97DEB9" w14:textId="77777777" w:rsidR="00F2429E" w:rsidRPr="00446EC8" w:rsidRDefault="00F2429E" w:rsidP="00A515EF">
            <w:pPr>
              <w:pStyle w:val="Tablea"/>
            </w:pPr>
            <w:r w:rsidRPr="00446EC8">
              <w:t>(d) the following:</w:t>
            </w:r>
          </w:p>
          <w:p w14:paraId="43482F9B"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43572354" w14:textId="77777777" w:rsidR="00F2429E" w:rsidRPr="00446EC8" w:rsidRDefault="00F2429E" w:rsidP="00A515EF">
            <w:pPr>
              <w:pStyle w:val="Tablei"/>
            </w:pPr>
            <w:r w:rsidRPr="00446EC8">
              <w:t>(ii) “DRAGON”; and</w:t>
            </w:r>
          </w:p>
          <w:p w14:paraId="00F31514" w14:textId="77777777" w:rsidR="00F2429E" w:rsidRPr="00446EC8" w:rsidRDefault="00F2429E" w:rsidP="00A515EF">
            <w:pPr>
              <w:pStyle w:val="Tablei"/>
            </w:pPr>
            <w:r w:rsidRPr="00446EC8">
              <w:t>(iii) “2024”; and</w:t>
            </w:r>
          </w:p>
          <w:p w14:paraId="087C3F4A" w14:textId="77777777" w:rsidR="00F2429E" w:rsidRPr="00446EC8" w:rsidRDefault="00F2429E" w:rsidP="00A515EF">
            <w:pPr>
              <w:pStyle w:val="Tablei"/>
            </w:pPr>
            <w:r w:rsidRPr="00446EC8">
              <w:t>(iv) “P125”.</w:t>
            </w:r>
          </w:p>
        </w:tc>
      </w:tr>
      <w:tr w:rsidR="00F2429E" w:rsidRPr="00446EC8" w14:paraId="054BF96F" w14:textId="77777777" w:rsidTr="00487B6E">
        <w:trPr>
          <w:gridAfter w:val="2"/>
          <w:wAfter w:w="71" w:type="dxa"/>
        </w:trPr>
        <w:tc>
          <w:tcPr>
            <w:tcW w:w="616" w:type="dxa"/>
            <w:shd w:val="clear" w:color="auto" w:fill="auto"/>
          </w:tcPr>
          <w:p w14:paraId="60F0B267" w14:textId="77777777" w:rsidR="00F2429E" w:rsidRPr="00446EC8" w:rsidRDefault="00F2429E" w:rsidP="00A515EF">
            <w:pPr>
              <w:pStyle w:val="Tabletext"/>
            </w:pPr>
            <w:r w:rsidRPr="00446EC8">
              <w:t>162</w:t>
            </w:r>
          </w:p>
        </w:tc>
        <w:tc>
          <w:tcPr>
            <w:tcW w:w="939" w:type="dxa"/>
            <w:shd w:val="clear" w:color="auto" w:fill="auto"/>
          </w:tcPr>
          <w:p w14:paraId="0CF9031C" w14:textId="77777777" w:rsidR="00F2429E" w:rsidRPr="00446EC8" w:rsidRDefault="00F2429E" w:rsidP="00A515EF">
            <w:pPr>
              <w:pStyle w:val="Tabletext"/>
            </w:pPr>
            <w:r w:rsidRPr="00446EC8">
              <w:t>Reverse</w:t>
            </w:r>
          </w:p>
        </w:tc>
        <w:tc>
          <w:tcPr>
            <w:tcW w:w="939" w:type="dxa"/>
            <w:gridSpan w:val="2"/>
            <w:shd w:val="clear" w:color="auto" w:fill="auto"/>
          </w:tcPr>
          <w:p w14:paraId="47F8F155" w14:textId="77777777" w:rsidR="00F2429E" w:rsidRPr="00446EC8" w:rsidRDefault="00F2429E" w:rsidP="00A515EF">
            <w:pPr>
              <w:pStyle w:val="Tabletext"/>
            </w:pPr>
            <w:r w:rsidRPr="00446EC8">
              <w:t>R64</w:t>
            </w:r>
          </w:p>
        </w:tc>
        <w:tc>
          <w:tcPr>
            <w:tcW w:w="5884" w:type="dxa"/>
            <w:gridSpan w:val="2"/>
            <w:shd w:val="clear" w:color="auto" w:fill="auto"/>
          </w:tcPr>
          <w:p w14:paraId="344F3181" w14:textId="77777777" w:rsidR="00F2429E" w:rsidRPr="00446EC8" w:rsidRDefault="00F2429E" w:rsidP="00A515EF">
            <w:pPr>
              <w:pStyle w:val="Tabletext"/>
            </w:pPr>
            <w:r w:rsidRPr="00446EC8">
              <w:t>A design consisting of:</w:t>
            </w:r>
          </w:p>
          <w:p w14:paraId="5D2B03B8" w14:textId="77777777" w:rsidR="00F2429E" w:rsidRPr="00446EC8" w:rsidRDefault="00F2429E" w:rsidP="00A515EF">
            <w:pPr>
              <w:pStyle w:val="Tablea"/>
            </w:pPr>
            <w:r w:rsidRPr="00446EC8">
              <w:t>(a) in the foreground, a stylised representation of a coloured Chinese dragon with golden scales; and</w:t>
            </w:r>
          </w:p>
          <w:p w14:paraId="563A8C39" w14:textId="77777777" w:rsidR="00F2429E" w:rsidRPr="00446EC8" w:rsidRDefault="00F2429E" w:rsidP="00A515EF">
            <w:pPr>
              <w:pStyle w:val="Tablea"/>
            </w:pPr>
            <w:r w:rsidRPr="00446EC8">
              <w:t>(b) a coloured flaming pearl; and</w:t>
            </w:r>
          </w:p>
          <w:p w14:paraId="1F225381" w14:textId="77777777" w:rsidR="00F2429E" w:rsidRPr="00446EC8" w:rsidRDefault="00F2429E" w:rsidP="00A515EF">
            <w:pPr>
              <w:pStyle w:val="Tablea"/>
            </w:pPr>
            <w:r w:rsidRPr="00446EC8">
              <w:t>(c) in the background, and partially obscured by the dragon, stylised representations of clouds and mountain ranges; and</w:t>
            </w:r>
          </w:p>
          <w:p w14:paraId="02EA4BD1" w14:textId="77777777" w:rsidR="00F2429E" w:rsidRPr="00446EC8" w:rsidRDefault="00F2429E" w:rsidP="00A515EF">
            <w:pPr>
              <w:pStyle w:val="Tablea"/>
            </w:pPr>
            <w:r w:rsidRPr="00446EC8">
              <w:t>(d) the following:</w:t>
            </w:r>
          </w:p>
          <w:p w14:paraId="716B3D21"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3A1521A3" w14:textId="77777777" w:rsidR="00F2429E" w:rsidRPr="00446EC8" w:rsidRDefault="00F2429E" w:rsidP="00A515EF">
            <w:pPr>
              <w:pStyle w:val="Tablei"/>
            </w:pPr>
            <w:r w:rsidRPr="00446EC8">
              <w:t>(ii) “DRAGON”; and</w:t>
            </w:r>
          </w:p>
          <w:p w14:paraId="57B8445A" w14:textId="77777777" w:rsidR="00F2429E" w:rsidRPr="00446EC8" w:rsidRDefault="00F2429E" w:rsidP="00A515EF">
            <w:pPr>
              <w:pStyle w:val="Tablei"/>
            </w:pPr>
            <w:r w:rsidRPr="00446EC8">
              <w:t>(iii) “2024”; and</w:t>
            </w:r>
          </w:p>
          <w:p w14:paraId="53231E3D" w14:textId="77777777" w:rsidR="00F2429E" w:rsidRPr="00446EC8" w:rsidRDefault="00F2429E" w:rsidP="00A515EF">
            <w:pPr>
              <w:pStyle w:val="Tablei"/>
            </w:pPr>
            <w:r w:rsidRPr="00446EC8">
              <w:t>(iv) “P125”.</w:t>
            </w:r>
          </w:p>
        </w:tc>
      </w:tr>
      <w:tr w:rsidR="00F2429E" w:rsidRPr="00446EC8" w14:paraId="7E84D2E4" w14:textId="77777777" w:rsidTr="00487B6E">
        <w:trPr>
          <w:gridAfter w:val="2"/>
          <w:wAfter w:w="71" w:type="dxa"/>
        </w:trPr>
        <w:tc>
          <w:tcPr>
            <w:tcW w:w="616" w:type="dxa"/>
            <w:shd w:val="clear" w:color="auto" w:fill="auto"/>
          </w:tcPr>
          <w:p w14:paraId="4EACC0AF" w14:textId="77777777" w:rsidR="00F2429E" w:rsidRPr="00446EC8" w:rsidRDefault="00F2429E" w:rsidP="00A515EF">
            <w:pPr>
              <w:pStyle w:val="Tabletext"/>
            </w:pPr>
            <w:r w:rsidRPr="00446EC8">
              <w:t>163</w:t>
            </w:r>
          </w:p>
        </w:tc>
        <w:tc>
          <w:tcPr>
            <w:tcW w:w="939" w:type="dxa"/>
            <w:shd w:val="clear" w:color="auto" w:fill="auto"/>
          </w:tcPr>
          <w:p w14:paraId="5468DD9A" w14:textId="77777777" w:rsidR="00F2429E" w:rsidRPr="00446EC8" w:rsidRDefault="00F2429E" w:rsidP="00A515EF">
            <w:pPr>
              <w:pStyle w:val="Tabletext"/>
            </w:pPr>
            <w:r w:rsidRPr="00446EC8">
              <w:t>Reverse</w:t>
            </w:r>
          </w:p>
        </w:tc>
        <w:tc>
          <w:tcPr>
            <w:tcW w:w="939" w:type="dxa"/>
            <w:gridSpan w:val="2"/>
            <w:shd w:val="clear" w:color="auto" w:fill="auto"/>
          </w:tcPr>
          <w:p w14:paraId="560A4997" w14:textId="77777777" w:rsidR="00F2429E" w:rsidRPr="00446EC8" w:rsidRDefault="00F2429E" w:rsidP="00A515EF">
            <w:pPr>
              <w:pStyle w:val="Tabletext"/>
            </w:pPr>
            <w:r w:rsidRPr="00446EC8">
              <w:t>R65</w:t>
            </w:r>
          </w:p>
        </w:tc>
        <w:tc>
          <w:tcPr>
            <w:tcW w:w="5884" w:type="dxa"/>
            <w:gridSpan w:val="2"/>
            <w:shd w:val="clear" w:color="auto" w:fill="auto"/>
          </w:tcPr>
          <w:p w14:paraId="63B60E3B" w14:textId="77777777" w:rsidR="00F2429E" w:rsidRPr="00446EC8" w:rsidRDefault="00F2429E" w:rsidP="00A515EF">
            <w:pPr>
              <w:pStyle w:val="Tabletext"/>
            </w:pPr>
            <w:r w:rsidRPr="00446EC8">
              <w:t>A design consisting of:</w:t>
            </w:r>
          </w:p>
          <w:p w14:paraId="5A4CC83F" w14:textId="77777777" w:rsidR="00F2429E" w:rsidRPr="00446EC8" w:rsidRDefault="00F2429E" w:rsidP="00A515EF">
            <w:pPr>
              <w:pStyle w:val="Tablea"/>
            </w:pPr>
            <w:r w:rsidRPr="00446EC8">
              <w:lastRenderedPageBreak/>
              <w:t>(a) in the foreground, a stylised representation of a coloured Chinese dragon with yellow scales; and</w:t>
            </w:r>
          </w:p>
          <w:p w14:paraId="4EAAF86B" w14:textId="77777777" w:rsidR="00F2429E" w:rsidRPr="00446EC8" w:rsidRDefault="00F2429E" w:rsidP="00A515EF">
            <w:pPr>
              <w:pStyle w:val="Tablea"/>
            </w:pPr>
            <w:r w:rsidRPr="00446EC8">
              <w:t>(b) a coloured flaming pearl; and</w:t>
            </w:r>
          </w:p>
          <w:p w14:paraId="1009116B" w14:textId="77777777" w:rsidR="00F2429E" w:rsidRPr="00446EC8" w:rsidRDefault="00F2429E" w:rsidP="00A515EF">
            <w:pPr>
              <w:pStyle w:val="Tablea"/>
            </w:pPr>
            <w:r w:rsidRPr="00446EC8">
              <w:t>(c) in the background, and partially obscured by the dragon, a stylised representation of mountain ranges; and</w:t>
            </w:r>
          </w:p>
          <w:p w14:paraId="46EDE29A" w14:textId="77777777" w:rsidR="00F2429E" w:rsidRPr="00446EC8" w:rsidRDefault="00F2429E" w:rsidP="00A515EF">
            <w:pPr>
              <w:pStyle w:val="Tablea"/>
            </w:pPr>
            <w:r w:rsidRPr="00446EC8">
              <w:t>(d) the following:</w:t>
            </w:r>
          </w:p>
          <w:p w14:paraId="2F1B18A5"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3D8D3E98" w14:textId="77777777" w:rsidR="00F2429E" w:rsidRPr="00446EC8" w:rsidRDefault="00F2429E" w:rsidP="00A515EF">
            <w:pPr>
              <w:pStyle w:val="Tablei"/>
            </w:pPr>
            <w:r w:rsidRPr="00446EC8">
              <w:t>(ii) “DRAGON”; and</w:t>
            </w:r>
          </w:p>
          <w:p w14:paraId="6EA72016" w14:textId="77777777" w:rsidR="00F2429E" w:rsidRPr="00446EC8" w:rsidRDefault="00F2429E" w:rsidP="00A515EF">
            <w:pPr>
              <w:pStyle w:val="Tablei"/>
            </w:pPr>
            <w:r w:rsidRPr="00446EC8">
              <w:t>(iii) “2024”; and</w:t>
            </w:r>
          </w:p>
          <w:p w14:paraId="1C86E827" w14:textId="77777777" w:rsidR="00F2429E" w:rsidRPr="00446EC8" w:rsidRDefault="00F2429E" w:rsidP="00A515EF">
            <w:pPr>
              <w:pStyle w:val="Tablei"/>
            </w:pPr>
            <w:r w:rsidRPr="00446EC8">
              <w:t>(iv) “P125”.</w:t>
            </w:r>
          </w:p>
        </w:tc>
      </w:tr>
      <w:tr w:rsidR="00F2429E" w:rsidRPr="00446EC8" w14:paraId="0FF29803" w14:textId="77777777" w:rsidTr="00487B6E">
        <w:trPr>
          <w:gridAfter w:val="2"/>
          <w:wAfter w:w="71" w:type="dxa"/>
        </w:trPr>
        <w:tc>
          <w:tcPr>
            <w:tcW w:w="616" w:type="dxa"/>
            <w:tcBorders>
              <w:bottom w:val="single" w:sz="2" w:space="0" w:color="auto"/>
            </w:tcBorders>
            <w:shd w:val="clear" w:color="auto" w:fill="auto"/>
          </w:tcPr>
          <w:p w14:paraId="489B73E8" w14:textId="77777777" w:rsidR="00F2429E" w:rsidRPr="00446EC8" w:rsidRDefault="00F2429E" w:rsidP="00A515EF">
            <w:pPr>
              <w:pStyle w:val="Tabletext"/>
            </w:pPr>
            <w:r w:rsidRPr="00446EC8">
              <w:lastRenderedPageBreak/>
              <w:t>164</w:t>
            </w:r>
          </w:p>
        </w:tc>
        <w:tc>
          <w:tcPr>
            <w:tcW w:w="939" w:type="dxa"/>
            <w:tcBorders>
              <w:bottom w:val="single" w:sz="2" w:space="0" w:color="auto"/>
            </w:tcBorders>
            <w:shd w:val="clear" w:color="auto" w:fill="auto"/>
          </w:tcPr>
          <w:p w14:paraId="0EBA6785" w14:textId="77777777" w:rsidR="00F2429E" w:rsidRPr="00446EC8" w:rsidRDefault="00F2429E" w:rsidP="00A515EF">
            <w:pPr>
              <w:pStyle w:val="Tabletext"/>
            </w:pPr>
            <w:r w:rsidRPr="00446EC8">
              <w:t>Reverse</w:t>
            </w:r>
          </w:p>
        </w:tc>
        <w:tc>
          <w:tcPr>
            <w:tcW w:w="939" w:type="dxa"/>
            <w:gridSpan w:val="2"/>
            <w:tcBorders>
              <w:bottom w:val="single" w:sz="2" w:space="0" w:color="auto"/>
            </w:tcBorders>
            <w:shd w:val="clear" w:color="auto" w:fill="auto"/>
          </w:tcPr>
          <w:p w14:paraId="202223CC" w14:textId="77777777" w:rsidR="00F2429E" w:rsidRPr="00446EC8" w:rsidRDefault="00F2429E" w:rsidP="00A515EF">
            <w:pPr>
              <w:pStyle w:val="Tabletext"/>
            </w:pPr>
            <w:r w:rsidRPr="00446EC8">
              <w:t>R66</w:t>
            </w:r>
          </w:p>
        </w:tc>
        <w:tc>
          <w:tcPr>
            <w:tcW w:w="5884" w:type="dxa"/>
            <w:gridSpan w:val="2"/>
            <w:tcBorders>
              <w:bottom w:val="single" w:sz="2" w:space="0" w:color="auto"/>
            </w:tcBorders>
            <w:shd w:val="clear" w:color="auto" w:fill="auto"/>
          </w:tcPr>
          <w:p w14:paraId="58C411B7" w14:textId="77777777" w:rsidR="00F2429E" w:rsidRPr="00446EC8" w:rsidRDefault="00F2429E" w:rsidP="00A515EF">
            <w:pPr>
              <w:pStyle w:val="Tabletext"/>
            </w:pPr>
            <w:r w:rsidRPr="00446EC8">
              <w:t>A design consisting of:</w:t>
            </w:r>
          </w:p>
          <w:p w14:paraId="74E873B1" w14:textId="77777777" w:rsidR="00F2429E" w:rsidRPr="00446EC8" w:rsidRDefault="00F2429E" w:rsidP="00A515EF">
            <w:pPr>
              <w:pStyle w:val="Tablea"/>
            </w:pPr>
            <w:r w:rsidRPr="00446EC8">
              <w:t>(a) in the foreground, a stylised representation of a coloured Chinese dragon with teal scales; and</w:t>
            </w:r>
          </w:p>
          <w:p w14:paraId="14AB41D1" w14:textId="77777777" w:rsidR="00F2429E" w:rsidRPr="00446EC8" w:rsidRDefault="00F2429E" w:rsidP="00A515EF">
            <w:pPr>
              <w:pStyle w:val="Tablea"/>
            </w:pPr>
            <w:r w:rsidRPr="00446EC8">
              <w:t>(b) a coloured flaming pearl; and</w:t>
            </w:r>
          </w:p>
          <w:p w14:paraId="0908B3CA" w14:textId="77777777" w:rsidR="00F2429E" w:rsidRPr="00446EC8" w:rsidRDefault="00F2429E" w:rsidP="00A515EF">
            <w:pPr>
              <w:pStyle w:val="Tablea"/>
            </w:pPr>
            <w:r w:rsidRPr="00446EC8">
              <w:t>(c) in the background, and partially obscured by the dragon, stylised representations of waves of water and droplets of water; and</w:t>
            </w:r>
          </w:p>
          <w:p w14:paraId="2DE5FD16" w14:textId="77777777" w:rsidR="00F2429E" w:rsidRPr="00446EC8" w:rsidRDefault="00F2429E" w:rsidP="00A515EF">
            <w:pPr>
              <w:pStyle w:val="Tablea"/>
            </w:pPr>
            <w:r w:rsidRPr="00446EC8">
              <w:t>(d) the following:</w:t>
            </w:r>
          </w:p>
          <w:p w14:paraId="6B2B1160"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6E468EA7" w14:textId="77777777" w:rsidR="00F2429E" w:rsidRPr="00446EC8" w:rsidRDefault="00F2429E" w:rsidP="00A515EF">
            <w:pPr>
              <w:pStyle w:val="Tablei"/>
            </w:pPr>
            <w:r w:rsidRPr="00446EC8">
              <w:t>(ii) “DRAGON”; and</w:t>
            </w:r>
          </w:p>
          <w:p w14:paraId="23DB8366" w14:textId="77777777" w:rsidR="00F2429E" w:rsidRPr="00446EC8" w:rsidRDefault="00F2429E" w:rsidP="00A515EF">
            <w:pPr>
              <w:pStyle w:val="Tablei"/>
            </w:pPr>
            <w:r w:rsidRPr="00446EC8">
              <w:t>(iii) “2024”; and</w:t>
            </w:r>
          </w:p>
          <w:p w14:paraId="374C94BB" w14:textId="77777777" w:rsidR="00F2429E" w:rsidRPr="00446EC8" w:rsidRDefault="00F2429E" w:rsidP="00A515EF">
            <w:pPr>
              <w:pStyle w:val="Tablei"/>
            </w:pPr>
            <w:r w:rsidRPr="00446EC8">
              <w:t>(iv) “P125”.</w:t>
            </w:r>
          </w:p>
        </w:tc>
      </w:tr>
      <w:tr w:rsidR="00F2429E" w:rsidRPr="00446EC8" w14:paraId="0B1DFB95" w14:textId="77777777" w:rsidTr="00487B6E">
        <w:trPr>
          <w:gridAfter w:val="2"/>
          <w:wAfter w:w="71" w:type="dxa"/>
        </w:trPr>
        <w:tc>
          <w:tcPr>
            <w:tcW w:w="616" w:type="dxa"/>
            <w:tcBorders>
              <w:bottom w:val="single" w:sz="2" w:space="0" w:color="auto"/>
            </w:tcBorders>
            <w:shd w:val="clear" w:color="auto" w:fill="auto"/>
          </w:tcPr>
          <w:p w14:paraId="68BE68E7" w14:textId="77777777" w:rsidR="00F2429E" w:rsidRPr="00446EC8" w:rsidRDefault="00F2429E" w:rsidP="00A515EF">
            <w:pPr>
              <w:pStyle w:val="Tabletext"/>
            </w:pPr>
            <w:r w:rsidRPr="00446EC8">
              <w:t>165</w:t>
            </w:r>
          </w:p>
        </w:tc>
        <w:tc>
          <w:tcPr>
            <w:tcW w:w="939" w:type="dxa"/>
            <w:tcBorders>
              <w:bottom w:val="single" w:sz="2" w:space="0" w:color="auto"/>
            </w:tcBorders>
            <w:shd w:val="clear" w:color="auto" w:fill="auto"/>
          </w:tcPr>
          <w:p w14:paraId="6BCB6080" w14:textId="77777777" w:rsidR="00F2429E" w:rsidRPr="00446EC8" w:rsidRDefault="00F2429E" w:rsidP="00A515EF">
            <w:pPr>
              <w:pStyle w:val="Tabletext"/>
            </w:pPr>
            <w:r w:rsidRPr="00446EC8">
              <w:t>Reverse</w:t>
            </w:r>
          </w:p>
        </w:tc>
        <w:tc>
          <w:tcPr>
            <w:tcW w:w="939" w:type="dxa"/>
            <w:gridSpan w:val="2"/>
            <w:tcBorders>
              <w:bottom w:val="single" w:sz="2" w:space="0" w:color="auto"/>
            </w:tcBorders>
            <w:shd w:val="clear" w:color="auto" w:fill="auto"/>
          </w:tcPr>
          <w:p w14:paraId="7441EEA1" w14:textId="77777777" w:rsidR="00F2429E" w:rsidRPr="00446EC8" w:rsidRDefault="00F2429E" w:rsidP="00A515EF">
            <w:pPr>
              <w:pStyle w:val="Tabletext"/>
            </w:pPr>
            <w:r w:rsidRPr="00446EC8">
              <w:t>R67</w:t>
            </w:r>
          </w:p>
        </w:tc>
        <w:tc>
          <w:tcPr>
            <w:tcW w:w="5884" w:type="dxa"/>
            <w:gridSpan w:val="2"/>
            <w:tcBorders>
              <w:bottom w:val="single" w:sz="2" w:space="0" w:color="auto"/>
            </w:tcBorders>
            <w:shd w:val="clear" w:color="auto" w:fill="auto"/>
          </w:tcPr>
          <w:p w14:paraId="206C987E" w14:textId="77777777" w:rsidR="00F2429E" w:rsidRPr="00446EC8" w:rsidRDefault="00F2429E" w:rsidP="00A515EF">
            <w:pPr>
              <w:pStyle w:val="Tabletext"/>
            </w:pPr>
            <w:r w:rsidRPr="00446EC8">
              <w:t>A design consisting of:</w:t>
            </w:r>
          </w:p>
          <w:p w14:paraId="0122D2F3" w14:textId="77777777" w:rsidR="00F2429E" w:rsidRPr="00446EC8" w:rsidRDefault="00F2429E" w:rsidP="00A515EF">
            <w:pPr>
              <w:pStyle w:val="Tablea"/>
            </w:pPr>
            <w:r w:rsidRPr="00446EC8">
              <w:t>(a) in the foreground, a stylised representation of a coloured Chinese dragon with multi-coloured scales; and</w:t>
            </w:r>
          </w:p>
          <w:p w14:paraId="30035818" w14:textId="77777777" w:rsidR="00F2429E" w:rsidRPr="00446EC8" w:rsidRDefault="00F2429E" w:rsidP="00A515EF">
            <w:pPr>
              <w:pStyle w:val="Tablea"/>
            </w:pPr>
            <w:r w:rsidRPr="00446EC8">
              <w:t>(b) a coloured flaming pearl; and</w:t>
            </w:r>
          </w:p>
          <w:p w14:paraId="0B5763D2" w14:textId="77777777" w:rsidR="00F2429E" w:rsidRPr="00446EC8" w:rsidRDefault="00F2429E" w:rsidP="00A515EF">
            <w:pPr>
              <w:pStyle w:val="Tablea"/>
            </w:pPr>
            <w:r w:rsidRPr="00446EC8">
              <w:t>(c) in the background, and partially obscured by the dragon, stylised representations of waves of water and droplets of water; and</w:t>
            </w:r>
          </w:p>
          <w:p w14:paraId="329D18C3" w14:textId="77777777" w:rsidR="00F2429E" w:rsidRPr="00446EC8" w:rsidRDefault="00F2429E" w:rsidP="00A515EF">
            <w:pPr>
              <w:pStyle w:val="Tablea"/>
            </w:pPr>
            <w:r w:rsidRPr="00446EC8">
              <w:t>(d) the following:</w:t>
            </w:r>
          </w:p>
          <w:p w14:paraId="4FCBCC24"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5863545C" w14:textId="77777777" w:rsidR="00F2429E" w:rsidRPr="00446EC8" w:rsidRDefault="00F2429E" w:rsidP="00A515EF">
            <w:pPr>
              <w:pStyle w:val="Tablei"/>
            </w:pPr>
            <w:r w:rsidRPr="00446EC8">
              <w:t>(ii) “DRAGON”; and</w:t>
            </w:r>
          </w:p>
          <w:p w14:paraId="75A83652" w14:textId="77777777" w:rsidR="00F2429E" w:rsidRPr="00446EC8" w:rsidRDefault="00F2429E" w:rsidP="00A515EF">
            <w:pPr>
              <w:pStyle w:val="Tablei"/>
            </w:pPr>
            <w:r w:rsidRPr="00446EC8">
              <w:t>(iii) “2024”; and</w:t>
            </w:r>
          </w:p>
          <w:p w14:paraId="5138CD04" w14:textId="77777777" w:rsidR="00F2429E" w:rsidRPr="00446EC8" w:rsidRDefault="00F2429E" w:rsidP="00A515EF">
            <w:pPr>
              <w:pStyle w:val="Tablei"/>
            </w:pPr>
            <w:r w:rsidRPr="00446EC8">
              <w:t>(iv) “P125”.</w:t>
            </w:r>
          </w:p>
        </w:tc>
      </w:tr>
      <w:tr w:rsidR="00F2429E" w:rsidRPr="00446EC8" w14:paraId="5F20F8C2" w14:textId="77777777" w:rsidTr="00487B6E">
        <w:trPr>
          <w:gridAfter w:val="2"/>
          <w:wAfter w:w="71" w:type="dxa"/>
        </w:trPr>
        <w:tc>
          <w:tcPr>
            <w:tcW w:w="616" w:type="dxa"/>
            <w:tcBorders>
              <w:bottom w:val="single" w:sz="2" w:space="0" w:color="auto"/>
            </w:tcBorders>
            <w:shd w:val="clear" w:color="auto" w:fill="auto"/>
          </w:tcPr>
          <w:p w14:paraId="1849308A" w14:textId="77777777" w:rsidR="00F2429E" w:rsidRPr="00446EC8" w:rsidRDefault="00F2429E" w:rsidP="00A515EF">
            <w:pPr>
              <w:pStyle w:val="Tabletext"/>
            </w:pPr>
            <w:r w:rsidRPr="00446EC8">
              <w:t>166</w:t>
            </w:r>
          </w:p>
        </w:tc>
        <w:tc>
          <w:tcPr>
            <w:tcW w:w="939" w:type="dxa"/>
            <w:tcBorders>
              <w:bottom w:val="single" w:sz="2" w:space="0" w:color="auto"/>
            </w:tcBorders>
            <w:shd w:val="clear" w:color="auto" w:fill="auto"/>
          </w:tcPr>
          <w:p w14:paraId="4AD7D475" w14:textId="77777777" w:rsidR="00F2429E" w:rsidRPr="00446EC8" w:rsidRDefault="00F2429E" w:rsidP="00A515EF">
            <w:pPr>
              <w:pStyle w:val="Tabletext"/>
            </w:pPr>
            <w:r w:rsidRPr="00446EC8">
              <w:t>Reverse</w:t>
            </w:r>
          </w:p>
        </w:tc>
        <w:tc>
          <w:tcPr>
            <w:tcW w:w="939" w:type="dxa"/>
            <w:gridSpan w:val="2"/>
            <w:tcBorders>
              <w:bottom w:val="single" w:sz="2" w:space="0" w:color="auto"/>
            </w:tcBorders>
            <w:shd w:val="clear" w:color="auto" w:fill="auto"/>
          </w:tcPr>
          <w:p w14:paraId="54FE5A6E" w14:textId="77777777" w:rsidR="00F2429E" w:rsidRPr="00446EC8" w:rsidRDefault="00F2429E" w:rsidP="00A515EF">
            <w:pPr>
              <w:pStyle w:val="Tabletext"/>
            </w:pPr>
            <w:r w:rsidRPr="00446EC8">
              <w:t>R68</w:t>
            </w:r>
          </w:p>
        </w:tc>
        <w:tc>
          <w:tcPr>
            <w:tcW w:w="5884" w:type="dxa"/>
            <w:gridSpan w:val="2"/>
            <w:tcBorders>
              <w:bottom w:val="single" w:sz="2" w:space="0" w:color="auto"/>
            </w:tcBorders>
            <w:shd w:val="clear" w:color="auto" w:fill="auto"/>
          </w:tcPr>
          <w:p w14:paraId="3CE00434" w14:textId="77777777" w:rsidR="00F2429E" w:rsidRPr="00446EC8" w:rsidRDefault="00F2429E" w:rsidP="00A515EF">
            <w:pPr>
              <w:pStyle w:val="Tabletext"/>
            </w:pPr>
            <w:r w:rsidRPr="00446EC8">
              <w:t>A design consisting of:</w:t>
            </w:r>
          </w:p>
          <w:p w14:paraId="790E1B59" w14:textId="77777777" w:rsidR="00F2429E" w:rsidRPr="00446EC8" w:rsidRDefault="00F2429E" w:rsidP="00A515EF">
            <w:pPr>
              <w:pStyle w:val="Tablea"/>
            </w:pPr>
            <w:r w:rsidRPr="00446EC8">
              <w:t>(a) in the foreground, a stylised representation of a coloured Chinese dragon with purple scales; and</w:t>
            </w:r>
          </w:p>
          <w:p w14:paraId="2D3C2B15" w14:textId="77777777" w:rsidR="00F2429E" w:rsidRPr="00446EC8" w:rsidRDefault="00F2429E" w:rsidP="00A515EF">
            <w:pPr>
              <w:pStyle w:val="Tablea"/>
            </w:pPr>
            <w:r w:rsidRPr="00446EC8">
              <w:t>(b) a coloured flaming pearl; and</w:t>
            </w:r>
          </w:p>
          <w:p w14:paraId="784D80F1" w14:textId="77777777" w:rsidR="00F2429E" w:rsidRPr="00446EC8" w:rsidRDefault="00F2429E" w:rsidP="00A515EF">
            <w:pPr>
              <w:pStyle w:val="Tablea"/>
            </w:pPr>
            <w:r w:rsidRPr="00446EC8">
              <w:t>(c) in the background, and partially obscured by the dragon, stylised representations of waves of water and droplets of water; and</w:t>
            </w:r>
          </w:p>
          <w:p w14:paraId="5058A638" w14:textId="77777777" w:rsidR="00F2429E" w:rsidRPr="00446EC8" w:rsidRDefault="00F2429E" w:rsidP="00A515EF">
            <w:pPr>
              <w:pStyle w:val="Tablea"/>
            </w:pPr>
            <w:r w:rsidRPr="00446EC8">
              <w:t>(d) the following:</w:t>
            </w:r>
          </w:p>
          <w:p w14:paraId="73ED982B" w14:textId="77777777" w:rsidR="00F2429E" w:rsidRPr="00446EC8" w:rsidRDefault="00F2429E" w:rsidP="00A515EF">
            <w:pPr>
              <w:pStyle w:val="Tablei"/>
            </w:pPr>
            <w:r w:rsidRPr="00446EC8">
              <w:t>(i) the Chinese language character (</w:t>
            </w:r>
            <w:r w:rsidRPr="00446EC8">
              <w:rPr>
                <w:rFonts w:eastAsia="MS Mincho" w:hint="eastAsia"/>
              </w:rPr>
              <w:t>龍</w:t>
            </w:r>
            <w:r w:rsidRPr="00446EC8">
              <w:t xml:space="preserve">), pronounced </w:t>
            </w:r>
            <w:r w:rsidRPr="00446EC8">
              <w:rPr>
                <w:i/>
                <w:iCs/>
              </w:rPr>
              <w:t>lóng</w:t>
            </w:r>
            <w:r w:rsidRPr="00446EC8">
              <w:t xml:space="preserve"> under the Pinyin system, and meaning dragon; and</w:t>
            </w:r>
          </w:p>
          <w:p w14:paraId="7CF3A40D" w14:textId="77777777" w:rsidR="00F2429E" w:rsidRPr="00446EC8" w:rsidRDefault="00F2429E" w:rsidP="00A515EF">
            <w:pPr>
              <w:pStyle w:val="Tablei"/>
            </w:pPr>
            <w:r w:rsidRPr="00446EC8">
              <w:lastRenderedPageBreak/>
              <w:t>(ii) “DRAGON”; and</w:t>
            </w:r>
          </w:p>
          <w:p w14:paraId="29E97F6F" w14:textId="77777777" w:rsidR="00F2429E" w:rsidRPr="00446EC8" w:rsidRDefault="00F2429E" w:rsidP="00A515EF">
            <w:pPr>
              <w:pStyle w:val="Tablei"/>
            </w:pPr>
            <w:r w:rsidRPr="00446EC8">
              <w:t>(iii) “2024”; and</w:t>
            </w:r>
          </w:p>
          <w:p w14:paraId="7DCA90C6" w14:textId="77777777" w:rsidR="00F2429E" w:rsidRPr="00446EC8" w:rsidRDefault="00F2429E" w:rsidP="00A515EF">
            <w:pPr>
              <w:pStyle w:val="Tablei"/>
            </w:pPr>
            <w:r w:rsidRPr="00446EC8">
              <w:t>(iv) “P125”.</w:t>
            </w:r>
          </w:p>
        </w:tc>
      </w:tr>
      <w:tr w:rsidR="00F2429E" w:rsidRPr="00256AEE" w14:paraId="6F7E1D1D" w14:textId="77777777" w:rsidTr="00487B6E">
        <w:trPr>
          <w:gridAfter w:val="2"/>
          <w:wAfter w:w="71" w:type="dxa"/>
        </w:trPr>
        <w:tc>
          <w:tcPr>
            <w:tcW w:w="616" w:type="dxa"/>
            <w:shd w:val="clear" w:color="auto" w:fill="auto"/>
          </w:tcPr>
          <w:p w14:paraId="06448500" w14:textId="1728D135" w:rsidR="00F2429E" w:rsidRPr="00E167F5" w:rsidRDefault="00F2429E" w:rsidP="00F2429E">
            <w:pPr>
              <w:pStyle w:val="Tabletext"/>
            </w:pPr>
            <w:r w:rsidRPr="00446EC8">
              <w:lastRenderedPageBreak/>
              <w:t>167</w:t>
            </w:r>
          </w:p>
        </w:tc>
        <w:tc>
          <w:tcPr>
            <w:tcW w:w="939" w:type="dxa"/>
            <w:shd w:val="clear" w:color="auto" w:fill="auto"/>
          </w:tcPr>
          <w:p w14:paraId="0DAF02AE" w14:textId="13EEABCF" w:rsidR="00F2429E" w:rsidRPr="00E167F5" w:rsidRDefault="00F2429E" w:rsidP="00F2429E">
            <w:pPr>
              <w:pStyle w:val="Tabletext"/>
            </w:pPr>
            <w:r w:rsidRPr="00446EC8">
              <w:t>Reverse</w:t>
            </w:r>
          </w:p>
        </w:tc>
        <w:tc>
          <w:tcPr>
            <w:tcW w:w="939" w:type="dxa"/>
            <w:gridSpan w:val="2"/>
            <w:shd w:val="clear" w:color="auto" w:fill="auto"/>
          </w:tcPr>
          <w:p w14:paraId="0E069119" w14:textId="4641D79A" w:rsidR="00F2429E" w:rsidRPr="00E167F5" w:rsidRDefault="00F2429E" w:rsidP="00F2429E">
            <w:pPr>
              <w:pStyle w:val="Tabletext"/>
            </w:pPr>
            <w:r w:rsidRPr="00446EC8">
              <w:t>R69</w:t>
            </w:r>
          </w:p>
        </w:tc>
        <w:tc>
          <w:tcPr>
            <w:tcW w:w="5884" w:type="dxa"/>
            <w:gridSpan w:val="2"/>
            <w:shd w:val="clear" w:color="auto" w:fill="auto"/>
          </w:tcPr>
          <w:p w14:paraId="2CF9354A" w14:textId="66F8F9A6" w:rsidR="00F2429E" w:rsidRPr="00C9692F" w:rsidRDefault="00F2429E" w:rsidP="00F2429E">
            <w:pPr>
              <w:pStyle w:val="Tabletext"/>
            </w:pPr>
            <w:r w:rsidRPr="00446EC8">
              <w:t>The same as for item 158, except the stylised representations of the Chinese dragon and the waves of water are coloured.</w:t>
            </w:r>
          </w:p>
        </w:tc>
      </w:tr>
      <w:tr w:rsidR="00B07A16" w:rsidRPr="00A44DF3" w14:paraId="11F294E2" w14:textId="77777777" w:rsidTr="00487B6E">
        <w:tblPrEx>
          <w:tblBorders>
            <w:top w:val="none" w:sz="0" w:space="0" w:color="auto"/>
            <w:bottom w:val="none" w:sz="0" w:space="0" w:color="auto"/>
          </w:tblBorders>
        </w:tblPrEx>
        <w:trPr>
          <w:gridAfter w:val="2"/>
          <w:wAfter w:w="71" w:type="dxa"/>
        </w:trPr>
        <w:tc>
          <w:tcPr>
            <w:tcW w:w="616" w:type="dxa"/>
            <w:shd w:val="clear" w:color="auto" w:fill="auto"/>
          </w:tcPr>
          <w:p w14:paraId="77FF72B3" w14:textId="77777777" w:rsidR="00B07A16" w:rsidRPr="002E4ADF" w:rsidRDefault="00B07A16" w:rsidP="00D31269">
            <w:pPr>
              <w:pStyle w:val="Tabletext"/>
            </w:pPr>
            <w:r w:rsidRPr="002E4ADF">
              <w:t xml:space="preserve">168 </w:t>
            </w:r>
          </w:p>
        </w:tc>
        <w:tc>
          <w:tcPr>
            <w:tcW w:w="939" w:type="dxa"/>
            <w:shd w:val="clear" w:color="auto" w:fill="auto"/>
          </w:tcPr>
          <w:p w14:paraId="1DE03357" w14:textId="77777777" w:rsidR="00B07A16" w:rsidRPr="002E4ADF" w:rsidRDefault="00B07A16" w:rsidP="00D31269">
            <w:pPr>
              <w:pStyle w:val="Tabletext"/>
            </w:pPr>
            <w:r w:rsidRPr="002E4ADF">
              <w:t>Reverse</w:t>
            </w:r>
          </w:p>
        </w:tc>
        <w:tc>
          <w:tcPr>
            <w:tcW w:w="939" w:type="dxa"/>
            <w:gridSpan w:val="2"/>
            <w:shd w:val="clear" w:color="auto" w:fill="auto"/>
          </w:tcPr>
          <w:p w14:paraId="3D1E6340" w14:textId="77777777" w:rsidR="00B07A16" w:rsidRPr="002E4ADF" w:rsidRDefault="00B07A16" w:rsidP="00D31269">
            <w:pPr>
              <w:pStyle w:val="Tabletext"/>
            </w:pPr>
            <w:r w:rsidRPr="002E4ADF">
              <w:t>R70</w:t>
            </w:r>
          </w:p>
        </w:tc>
        <w:tc>
          <w:tcPr>
            <w:tcW w:w="5884" w:type="dxa"/>
            <w:gridSpan w:val="2"/>
            <w:shd w:val="clear" w:color="auto" w:fill="auto"/>
          </w:tcPr>
          <w:p w14:paraId="51D27580" w14:textId="77777777" w:rsidR="00B07A16" w:rsidRPr="00A44DF3" w:rsidRDefault="00B07A16" w:rsidP="00D31269">
            <w:pPr>
              <w:pStyle w:val="Tabletext"/>
            </w:pPr>
            <w:r w:rsidRPr="00A44DF3">
              <w:t>The same as for item 15</w:t>
            </w:r>
            <w:r>
              <w:t>8</w:t>
            </w:r>
            <w:r w:rsidRPr="00A44DF3">
              <w:t xml:space="preserve">, except the stylised representation of the </w:t>
            </w:r>
            <w:r>
              <w:t xml:space="preserve">Chinese </w:t>
            </w:r>
            <w:r w:rsidRPr="00A44DF3">
              <w:t>dragon is coloured.</w:t>
            </w:r>
          </w:p>
        </w:tc>
      </w:tr>
      <w:tr w:rsidR="00B07A16" w:rsidRPr="00256AEE" w14:paraId="4B42DAFD" w14:textId="77777777" w:rsidTr="00487B6E">
        <w:trPr>
          <w:gridAfter w:val="2"/>
          <w:wAfter w:w="71" w:type="dxa"/>
        </w:trPr>
        <w:tc>
          <w:tcPr>
            <w:tcW w:w="616" w:type="dxa"/>
            <w:shd w:val="clear" w:color="auto" w:fill="auto"/>
          </w:tcPr>
          <w:p w14:paraId="76F33D41" w14:textId="4B6CE7E6" w:rsidR="00B07A16" w:rsidRPr="00446EC8" w:rsidRDefault="00B07A16" w:rsidP="00B07A16">
            <w:pPr>
              <w:pStyle w:val="Tabletext"/>
            </w:pPr>
            <w:r w:rsidRPr="006C190A">
              <w:t>169</w:t>
            </w:r>
          </w:p>
        </w:tc>
        <w:tc>
          <w:tcPr>
            <w:tcW w:w="939" w:type="dxa"/>
            <w:shd w:val="clear" w:color="auto" w:fill="auto"/>
          </w:tcPr>
          <w:p w14:paraId="6C81DCFF" w14:textId="2C0932F4" w:rsidR="00B07A16" w:rsidRPr="00446EC8" w:rsidRDefault="00B07A16" w:rsidP="00B07A16">
            <w:pPr>
              <w:pStyle w:val="Tabletext"/>
            </w:pPr>
            <w:r w:rsidRPr="006C190A">
              <w:t>Reverse</w:t>
            </w:r>
          </w:p>
        </w:tc>
        <w:tc>
          <w:tcPr>
            <w:tcW w:w="939" w:type="dxa"/>
            <w:gridSpan w:val="2"/>
            <w:shd w:val="clear" w:color="auto" w:fill="auto"/>
          </w:tcPr>
          <w:p w14:paraId="4D08228A" w14:textId="77F490A8" w:rsidR="00B07A16" w:rsidRPr="00446EC8" w:rsidRDefault="00B07A16" w:rsidP="00B07A16">
            <w:pPr>
              <w:pStyle w:val="Tabletext"/>
            </w:pPr>
            <w:r w:rsidRPr="006C190A">
              <w:t>R71</w:t>
            </w:r>
          </w:p>
        </w:tc>
        <w:tc>
          <w:tcPr>
            <w:tcW w:w="5884" w:type="dxa"/>
            <w:gridSpan w:val="2"/>
            <w:shd w:val="clear" w:color="auto" w:fill="auto"/>
          </w:tcPr>
          <w:p w14:paraId="4C21E45E" w14:textId="7C5E6AF3" w:rsidR="00B07A16" w:rsidRPr="00446EC8" w:rsidRDefault="00B07A16" w:rsidP="00B07A16">
            <w:pPr>
              <w:pStyle w:val="Tabletext"/>
            </w:pPr>
            <w:r w:rsidRPr="00A44DF3">
              <w:t>The same as for item 15</w:t>
            </w:r>
            <w:r>
              <w:t>4</w:t>
            </w:r>
            <w:r w:rsidRPr="00A44DF3">
              <w:t xml:space="preserve">, except the stylised representation of the </w:t>
            </w:r>
            <w:r>
              <w:t xml:space="preserve">Chinese </w:t>
            </w:r>
            <w:r w:rsidRPr="00A44DF3">
              <w:t>dragon is gilded.</w:t>
            </w:r>
          </w:p>
        </w:tc>
      </w:tr>
      <w:tr w:rsidR="00C921D4" w14:paraId="28CB32D8"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nil"/>
              <w:left w:val="nil"/>
              <w:bottom w:val="single" w:sz="2" w:space="0" w:color="auto"/>
              <w:right w:val="nil"/>
            </w:tcBorders>
            <w:hideMark/>
          </w:tcPr>
          <w:p w14:paraId="350AD74B" w14:textId="77777777" w:rsidR="00C921D4" w:rsidRDefault="00C921D4">
            <w:pPr>
              <w:pStyle w:val="Tabletext"/>
              <w:rPr>
                <w:lang w:eastAsia="en-US"/>
              </w:rPr>
            </w:pPr>
            <w:r>
              <w:rPr>
                <w:lang w:eastAsia="en-US"/>
              </w:rPr>
              <w:t xml:space="preserve">170 </w:t>
            </w:r>
          </w:p>
        </w:tc>
        <w:tc>
          <w:tcPr>
            <w:tcW w:w="939" w:type="dxa"/>
            <w:tcBorders>
              <w:top w:val="nil"/>
              <w:left w:val="nil"/>
              <w:bottom w:val="single" w:sz="2" w:space="0" w:color="auto"/>
              <w:right w:val="nil"/>
            </w:tcBorders>
            <w:hideMark/>
          </w:tcPr>
          <w:p w14:paraId="7BF21E9A" w14:textId="77777777" w:rsidR="00C921D4" w:rsidRDefault="00C921D4">
            <w:pPr>
              <w:pStyle w:val="Tabletext"/>
              <w:rPr>
                <w:lang w:eastAsia="en-US"/>
              </w:rPr>
            </w:pPr>
            <w:r>
              <w:rPr>
                <w:lang w:eastAsia="en-US"/>
              </w:rPr>
              <w:t>Reverse</w:t>
            </w:r>
          </w:p>
        </w:tc>
        <w:tc>
          <w:tcPr>
            <w:tcW w:w="939" w:type="dxa"/>
            <w:gridSpan w:val="2"/>
            <w:tcBorders>
              <w:top w:val="nil"/>
              <w:left w:val="nil"/>
              <w:bottom w:val="single" w:sz="2" w:space="0" w:color="auto"/>
              <w:right w:val="nil"/>
            </w:tcBorders>
            <w:hideMark/>
          </w:tcPr>
          <w:p w14:paraId="128CE94B" w14:textId="77777777" w:rsidR="00C921D4" w:rsidRDefault="00C921D4">
            <w:pPr>
              <w:pStyle w:val="Tabletext"/>
              <w:rPr>
                <w:lang w:eastAsia="en-US"/>
              </w:rPr>
            </w:pPr>
            <w:r>
              <w:rPr>
                <w:lang w:eastAsia="en-US"/>
              </w:rPr>
              <w:t>R72</w:t>
            </w:r>
          </w:p>
        </w:tc>
        <w:tc>
          <w:tcPr>
            <w:tcW w:w="5891" w:type="dxa"/>
            <w:gridSpan w:val="3"/>
            <w:tcBorders>
              <w:top w:val="nil"/>
              <w:left w:val="nil"/>
              <w:bottom w:val="single" w:sz="2" w:space="0" w:color="auto"/>
              <w:right w:val="nil"/>
            </w:tcBorders>
            <w:hideMark/>
          </w:tcPr>
          <w:p w14:paraId="42DE92BA" w14:textId="77777777" w:rsidR="00C921D4" w:rsidRDefault="00C921D4">
            <w:pPr>
              <w:pStyle w:val="Tabletext"/>
              <w:rPr>
                <w:lang w:eastAsia="en-US"/>
              </w:rPr>
            </w:pPr>
            <w:r>
              <w:rPr>
                <w:lang w:eastAsia="en-US"/>
              </w:rPr>
              <w:t>A design consisting of a pattern of shapes forming a circle immediately inside the rim, enclosing a representation of the Coat of Arms of the Commonwealth and the following:</w:t>
            </w:r>
          </w:p>
          <w:p w14:paraId="6FAFB10D" w14:textId="77777777" w:rsidR="00C921D4" w:rsidRDefault="00C921D4">
            <w:pPr>
              <w:pStyle w:val="Tablea"/>
              <w:spacing w:line="256" w:lineRule="auto"/>
              <w:rPr>
                <w:lang w:eastAsia="en-US"/>
              </w:rPr>
            </w:pPr>
            <w:r>
              <w:rPr>
                <w:lang w:eastAsia="en-US"/>
              </w:rPr>
              <w:t>(a) “AUSTRALIAN”; and</w:t>
            </w:r>
          </w:p>
          <w:p w14:paraId="42282480" w14:textId="77777777" w:rsidR="00C921D4" w:rsidRDefault="00C921D4">
            <w:pPr>
              <w:pStyle w:val="Tablea"/>
              <w:spacing w:line="256" w:lineRule="auto"/>
              <w:rPr>
                <w:lang w:eastAsia="en-US"/>
              </w:rPr>
            </w:pPr>
            <w:r>
              <w:rPr>
                <w:lang w:eastAsia="en-US"/>
              </w:rPr>
              <w:t>(b) “CITIZENSHIP”; and</w:t>
            </w:r>
          </w:p>
          <w:p w14:paraId="190D282E" w14:textId="77777777" w:rsidR="00C921D4" w:rsidRDefault="00C921D4">
            <w:pPr>
              <w:pStyle w:val="Tablea"/>
              <w:spacing w:line="256" w:lineRule="auto"/>
              <w:rPr>
                <w:color w:val="000000"/>
                <w:lang w:eastAsia="en-US"/>
              </w:rPr>
            </w:pPr>
            <w:r>
              <w:rPr>
                <w:lang w:eastAsia="en-US"/>
              </w:rPr>
              <w:t>(c) “P”.</w:t>
            </w:r>
          </w:p>
        </w:tc>
      </w:tr>
      <w:tr w:rsidR="00C921D4" w14:paraId="49231525"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166A62E9" w14:textId="77777777" w:rsidR="00C921D4" w:rsidRDefault="00C921D4">
            <w:pPr>
              <w:pStyle w:val="Tabletext"/>
              <w:rPr>
                <w:lang w:eastAsia="en-US"/>
              </w:rPr>
            </w:pPr>
            <w:r>
              <w:rPr>
                <w:lang w:eastAsia="en-US"/>
              </w:rPr>
              <w:t>171</w:t>
            </w:r>
          </w:p>
        </w:tc>
        <w:tc>
          <w:tcPr>
            <w:tcW w:w="939" w:type="dxa"/>
            <w:tcBorders>
              <w:top w:val="single" w:sz="2" w:space="0" w:color="auto"/>
              <w:left w:val="nil"/>
              <w:bottom w:val="single" w:sz="2" w:space="0" w:color="auto"/>
              <w:right w:val="nil"/>
            </w:tcBorders>
            <w:hideMark/>
          </w:tcPr>
          <w:p w14:paraId="0A614157" w14:textId="77777777" w:rsidR="00C921D4" w:rsidRDefault="00C921D4">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0145F07" w14:textId="77777777" w:rsidR="00C921D4" w:rsidRDefault="00C921D4">
            <w:pPr>
              <w:pStyle w:val="Tabletext"/>
              <w:rPr>
                <w:lang w:eastAsia="en-US"/>
              </w:rPr>
            </w:pPr>
            <w:r>
              <w:rPr>
                <w:lang w:eastAsia="en-US"/>
              </w:rPr>
              <w:t>R73</w:t>
            </w:r>
          </w:p>
        </w:tc>
        <w:tc>
          <w:tcPr>
            <w:tcW w:w="5891" w:type="dxa"/>
            <w:gridSpan w:val="3"/>
            <w:tcBorders>
              <w:top w:val="single" w:sz="2" w:space="0" w:color="auto"/>
              <w:left w:val="nil"/>
              <w:bottom w:val="single" w:sz="2" w:space="0" w:color="auto"/>
              <w:right w:val="nil"/>
            </w:tcBorders>
            <w:hideMark/>
          </w:tcPr>
          <w:p w14:paraId="388E60C4" w14:textId="77777777" w:rsidR="00C921D4" w:rsidRDefault="00C921D4">
            <w:pPr>
              <w:pStyle w:val="Tabletext"/>
              <w:rPr>
                <w:lang w:eastAsia="en-US"/>
              </w:rPr>
            </w:pPr>
            <w:r>
              <w:rPr>
                <w:lang w:eastAsia="en-US"/>
              </w:rPr>
              <w:t>The same as for item 156 except the Chinese language character (</w:t>
            </w:r>
            <w:r>
              <w:rPr>
                <w:rFonts w:ascii="MS Mincho" w:eastAsia="MS Mincho" w:hAnsi="MS Mincho" w:cs="MS Mincho" w:hint="eastAsia"/>
                <w:lang w:eastAsia="en-US"/>
              </w:rPr>
              <w:t>龍</w:t>
            </w:r>
            <w:r>
              <w:rPr>
                <w:lang w:eastAsia="en-US"/>
              </w:rPr>
              <w:t xml:space="preserve">) pronounced </w:t>
            </w:r>
            <w:r>
              <w:rPr>
                <w:i/>
                <w:iCs/>
                <w:lang w:eastAsia="en-US"/>
              </w:rPr>
              <w:t>lóng</w:t>
            </w:r>
            <w:r>
              <w:rPr>
                <w:lang w:eastAsia="en-US"/>
              </w:rPr>
              <w:t xml:space="preserve"> under the Pinyin system and meaning dragon is gold</w:t>
            </w:r>
            <w:r>
              <w:rPr>
                <w:lang w:eastAsia="en-US"/>
              </w:rPr>
              <w:noBreakHyphen/>
              <w:t>plated.</w:t>
            </w:r>
          </w:p>
        </w:tc>
      </w:tr>
      <w:tr w:rsidR="00C921D4" w14:paraId="74F2A10D"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61EF1364" w14:textId="77777777" w:rsidR="00C921D4" w:rsidRDefault="00C921D4">
            <w:pPr>
              <w:pStyle w:val="Tabletext"/>
              <w:rPr>
                <w:lang w:eastAsia="en-US"/>
              </w:rPr>
            </w:pPr>
            <w:r>
              <w:rPr>
                <w:lang w:eastAsia="en-US"/>
              </w:rPr>
              <w:t>172</w:t>
            </w:r>
          </w:p>
        </w:tc>
        <w:tc>
          <w:tcPr>
            <w:tcW w:w="939" w:type="dxa"/>
            <w:tcBorders>
              <w:top w:val="single" w:sz="2" w:space="0" w:color="auto"/>
              <w:left w:val="nil"/>
              <w:bottom w:val="single" w:sz="2" w:space="0" w:color="auto"/>
              <w:right w:val="nil"/>
            </w:tcBorders>
            <w:hideMark/>
          </w:tcPr>
          <w:p w14:paraId="2BC7D333" w14:textId="77777777" w:rsidR="00C921D4" w:rsidRDefault="00C921D4">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BFE0646" w14:textId="77777777" w:rsidR="00C921D4" w:rsidRDefault="00C921D4">
            <w:pPr>
              <w:pStyle w:val="Tabletext"/>
              <w:rPr>
                <w:lang w:eastAsia="en-US"/>
              </w:rPr>
            </w:pPr>
            <w:r>
              <w:rPr>
                <w:lang w:eastAsia="en-US"/>
              </w:rPr>
              <w:t>R74</w:t>
            </w:r>
          </w:p>
        </w:tc>
        <w:tc>
          <w:tcPr>
            <w:tcW w:w="5891" w:type="dxa"/>
            <w:gridSpan w:val="3"/>
            <w:tcBorders>
              <w:top w:val="single" w:sz="2" w:space="0" w:color="auto"/>
              <w:left w:val="nil"/>
              <w:bottom w:val="single" w:sz="2" w:space="0" w:color="auto"/>
              <w:right w:val="nil"/>
            </w:tcBorders>
            <w:hideMark/>
          </w:tcPr>
          <w:p w14:paraId="4B436E7D" w14:textId="77777777" w:rsidR="00C921D4" w:rsidRDefault="00C921D4">
            <w:pPr>
              <w:pStyle w:val="Tabletext"/>
              <w:rPr>
                <w:lang w:eastAsia="en-US"/>
              </w:rPr>
            </w:pPr>
            <w:r>
              <w:rPr>
                <w:lang w:eastAsia="en-US"/>
              </w:rPr>
              <w:t>The same as for item 154 except the stylised representation of the flaming pearl has been replaced with a stylised representation of a dragon enclosed in a circle.</w:t>
            </w:r>
          </w:p>
        </w:tc>
      </w:tr>
      <w:tr w:rsidR="00C921D4" w14:paraId="46062D43"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1B19624A" w14:textId="77777777" w:rsidR="00C921D4" w:rsidRDefault="00C921D4">
            <w:pPr>
              <w:pStyle w:val="Tabletext"/>
              <w:rPr>
                <w:lang w:eastAsia="en-US"/>
              </w:rPr>
            </w:pPr>
            <w:r>
              <w:rPr>
                <w:lang w:eastAsia="en-US"/>
              </w:rPr>
              <w:t>173</w:t>
            </w:r>
          </w:p>
        </w:tc>
        <w:tc>
          <w:tcPr>
            <w:tcW w:w="939" w:type="dxa"/>
            <w:tcBorders>
              <w:top w:val="single" w:sz="2" w:space="0" w:color="auto"/>
              <w:left w:val="nil"/>
              <w:bottom w:val="single" w:sz="2" w:space="0" w:color="auto"/>
              <w:right w:val="nil"/>
            </w:tcBorders>
            <w:hideMark/>
          </w:tcPr>
          <w:p w14:paraId="37DC8062" w14:textId="77777777" w:rsidR="00C921D4" w:rsidRDefault="00C921D4">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135FEBA" w14:textId="77777777" w:rsidR="00C921D4" w:rsidRDefault="00C921D4">
            <w:pPr>
              <w:pStyle w:val="Tabletext"/>
              <w:rPr>
                <w:lang w:eastAsia="en-US"/>
              </w:rPr>
            </w:pPr>
            <w:r>
              <w:rPr>
                <w:lang w:eastAsia="en-US"/>
              </w:rPr>
              <w:t>R75</w:t>
            </w:r>
          </w:p>
        </w:tc>
        <w:tc>
          <w:tcPr>
            <w:tcW w:w="5891" w:type="dxa"/>
            <w:gridSpan w:val="3"/>
            <w:tcBorders>
              <w:top w:val="single" w:sz="2" w:space="0" w:color="auto"/>
              <w:left w:val="nil"/>
              <w:bottom w:val="single" w:sz="2" w:space="0" w:color="auto"/>
              <w:right w:val="nil"/>
            </w:tcBorders>
            <w:hideMark/>
          </w:tcPr>
          <w:p w14:paraId="2F79F838" w14:textId="77777777" w:rsidR="00C921D4" w:rsidRDefault="00C921D4">
            <w:pPr>
              <w:pStyle w:val="Tabletext"/>
              <w:rPr>
                <w:lang w:eastAsia="en-US"/>
              </w:rPr>
            </w:pPr>
            <w:r>
              <w:rPr>
                <w:lang w:eastAsia="en-US"/>
              </w:rPr>
              <w:t>The same as for item 157 except omit subparagraph (c)(vi) and substitute:</w:t>
            </w:r>
          </w:p>
          <w:p w14:paraId="75343D3B" w14:textId="77777777" w:rsidR="00C921D4" w:rsidRDefault="00C921D4">
            <w:pPr>
              <w:pStyle w:val="Tablei"/>
              <w:rPr>
                <w:lang w:eastAsia="en-US"/>
              </w:rPr>
            </w:pPr>
            <w:r>
              <w:rPr>
                <w:lang w:eastAsia="en-US"/>
              </w:rPr>
              <w:t>(vi) a microscopic “P”; and</w:t>
            </w:r>
          </w:p>
          <w:p w14:paraId="701DE5CF" w14:textId="77777777" w:rsidR="00C921D4" w:rsidRDefault="00C921D4">
            <w:pPr>
              <w:pStyle w:val="Tablei"/>
              <w:rPr>
                <w:lang w:eastAsia="en-US"/>
              </w:rPr>
            </w:pPr>
            <w:r>
              <w:rPr>
                <w:lang w:eastAsia="en-US"/>
              </w:rPr>
              <w:t>(vii) a stylised representation of a dragon enclosed in a circle.</w:t>
            </w:r>
          </w:p>
        </w:tc>
      </w:tr>
      <w:tr w:rsidR="00C921D4" w14:paraId="597661D5"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76032EF1" w14:textId="77777777" w:rsidR="00C921D4" w:rsidRDefault="00C921D4">
            <w:pPr>
              <w:pStyle w:val="Tabletext"/>
              <w:rPr>
                <w:lang w:eastAsia="en-US"/>
              </w:rPr>
            </w:pPr>
            <w:r>
              <w:rPr>
                <w:lang w:eastAsia="en-US"/>
              </w:rPr>
              <w:t>174</w:t>
            </w:r>
          </w:p>
        </w:tc>
        <w:tc>
          <w:tcPr>
            <w:tcW w:w="939" w:type="dxa"/>
            <w:tcBorders>
              <w:top w:val="single" w:sz="2" w:space="0" w:color="auto"/>
              <w:left w:val="nil"/>
              <w:bottom w:val="single" w:sz="2" w:space="0" w:color="auto"/>
              <w:right w:val="nil"/>
            </w:tcBorders>
            <w:hideMark/>
          </w:tcPr>
          <w:p w14:paraId="732CB7F4" w14:textId="77777777" w:rsidR="00C921D4" w:rsidRDefault="00C921D4">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599F4C5" w14:textId="77777777" w:rsidR="00C921D4" w:rsidRDefault="00C921D4">
            <w:pPr>
              <w:pStyle w:val="Tabletext"/>
              <w:rPr>
                <w:lang w:eastAsia="en-US"/>
              </w:rPr>
            </w:pPr>
            <w:r>
              <w:rPr>
                <w:lang w:eastAsia="en-US"/>
              </w:rPr>
              <w:t>R76</w:t>
            </w:r>
          </w:p>
        </w:tc>
        <w:tc>
          <w:tcPr>
            <w:tcW w:w="5891" w:type="dxa"/>
            <w:gridSpan w:val="3"/>
            <w:tcBorders>
              <w:top w:val="single" w:sz="2" w:space="0" w:color="auto"/>
              <w:left w:val="nil"/>
              <w:bottom w:val="single" w:sz="2" w:space="0" w:color="auto"/>
              <w:right w:val="nil"/>
            </w:tcBorders>
            <w:hideMark/>
          </w:tcPr>
          <w:p w14:paraId="4E4FD70C" w14:textId="77777777" w:rsidR="00C921D4" w:rsidRDefault="00C921D4">
            <w:pPr>
              <w:pStyle w:val="Tabletext"/>
              <w:rPr>
                <w:lang w:eastAsia="en-US"/>
              </w:rPr>
            </w:pPr>
            <w:r>
              <w:rPr>
                <w:lang w:eastAsia="en-US"/>
              </w:rPr>
              <w:t>A design consisting of:</w:t>
            </w:r>
          </w:p>
          <w:p w14:paraId="67F9CB03" w14:textId="77777777" w:rsidR="00C921D4" w:rsidRDefault="00C921D4">
            <w:pPr>
              <w:pStyle w:val="Tablea"/>
              <w:spacing w:line="256" w:lineRule="auto"/>
              <w:rPr>
                <w:lang w:eastAsia="en-US"/>
              </w:rPr>
            </w:pPr>
            <w:r>
              <w:rPr>
                <w:lang w:eastAsia="en-US"/>
              </w:rPr>
              <w:t>(a) in the foreground, a stylised representation of a Chinese dragon shooting water from its mouth; and</w:t>
            </w:r>
          </w:p>
          <w:p w14:paraId="74EE2241" w14:textId="77777777" w:rsidR="00C921D4" w:rsidRDefault="00C921D4">
            <w:pPr>
              <w:pStyle w:val="Tablea"/>
              <w:spacing w:line="256" w:lineRule="auto"/>
              <w:rPr>
                <w:lang w:eastAsia="en-US"/>
              </w:rPr>
            </w:pPr>
            <w:r>
              <w:rPr>
                <w:lang w:eastAsia="en-US"/>
              </w:rPr>
              <w:t>(b) in the background, partially obscured by the dragon, a stylised representation of a village (with a bridge crossing the river running through it), mountains and clouds; and</w:t>
            </w:r>
          </w:p>
          <w:p w14:paraId="6EA51497" w14:textId="77777777" w:rsidR="00C921D4" w:rsidRDefault="00C921D4">
            <w:pPr>
              <w:pStyle w:val="Tablea"/>
              <w:spacing w:line="256" w:lineRule="auto"/>
              <w:rPr>
                <w:lang w:eastAsia="en-US"/>
              </w:rPr>
            </w:pPr>
            <w:r>
              <w:rPr>
                <w:lang w:eastAsia="en-US"/>
              </w:rPr>
              <w:t>(c) the following:</w:t>
            </w:r>
          </w:p>
          <w:p w14:paraId="4E13E428" w14:textId="77777777" w:rsidR="00C921D4" w:rsidRDefault="00C921D4">
            <w:pPr>
              <w:pStyle w:val="Tablei"/>
              <w:rPr>
                <w:lang w:eastAsia="en-US"/>
              </w:rPr>
            </w:pPr>
            <w:r>
              <w:rPr>
                <w:lang w:eastAsia="en-US"/>
              </w:rPr>
              <w:t>(i) “IJ”; and</w:t>
            </w:r>
          </w:p>
          <w:p w14:paraId="6C24C3BF" w14:textId="77777777" w:rsidR="00C921D4" w:rsidRDefault="00C921D4">
            <w:pPr>
              <w:pStyle w:val="Tablei"/>
              <w:rPr>
                <w:lang w:eastAsia="en-US"/>
              </w:rPr>
            </w:pPr>
            <w:r>
              <w:rPr>
                <w:lang w:eastAsia="en-US"/>
              </w:rPr>
              <w:t>(ii) “P125”.</w:t>
            </w:r>
          </w:p>
        </w:tc>
      </w:tr>
      <w:tr w:rsidR="00F93096" w:rsidRPr="00256AEE" w14:paraId="374C8477" w14:textId="77777777" w:rsidTr="00487B6E">
        <w:trPr>
          <w:gridAfter w:val="2"/>
          <w:wAfter w:w="71" w:type="dxa"/>
        </w:trPr>
        <w:tc>
          <w:tcPr>
            <w:tcW w:w="616" w:type="dxa"/>
            <w:shd w:val="clear" w:color="auto" w:fill="auto"/>
          </w:tcPr>
          <w:p w14:paraId="67C4CA1D" w14:textId="43EAD101" w:rsidR="00F93096" w:rsidRPr="006C190A" w:rsidRDefault="00F93096" w:rsidP="00F93096">
            <w:pPr>
              <w:pStyle w:val="Tabletext"/>
            </w:pPr>
            <w:r>
              <w:rPr>
                <w:lang w:eastAsia="en-US"/>
              </w:rPr>
              <w:t>175</w:t>
            </w:r>
          </w:p>
        </w:tc>
        <w:tc>
          <w:tcPr>
            <w:tcW w:w="939" w:type="dxa"/>
            <w:shd w:val="clear" w:color="auto" w:fill="auto"/>
          </w:tcPr>
          <w:p w14:paraId="038AAD1B" w14:textId="2260E7BC" w:rsidR="00F93096" w:rsidRPr="006C190A" w:rsidRDefault="00F93096" w:rsidP="00F93096">
            <w:pPr>
              <w:pStyle w:val="Tabletext"/>
            </w:pPr>
            <w:r>
              <w:rPr>
                <w:lang w:eastAsia="en-US"/>
              </w:rPr>
              <w:t>Reverse</w:t>
            </w:r>
          </w:p>
        </w:tc>
        <w:tc>
          <w:tcPr>
            <w:tcW w:w="939" w:type="dxa"/>
            <w:gridSpan w:val="2"/>
            <w:shd w:val="clear" w:color="auto" w:fill="auto"/>
          </w:tcPr>
          <w:p w14:paraId="7A1F8DDE" w14:textId="7AA6DF00" w:rsidR="00F93096" w:rsidRPr="006C190A" w:rsidRDefault="00F93096" w:rsidP="00F93096">
            <w:pPr>
              <w:pStyle w:val="Tabletext"/>
            </w:pPr>
            <w:r>
              <w:rPr>
                <w:lang w:eastAsia="en-US"/>
              </w:rPr>
              <w:t>R77</w:t>
            </w:r>
          </w:p>
        </w:tc>
        <w:tc>
          <w:tcPr>
            <w:tcW w:w="5884" w:type="dxa"/>
            <w:gridSpan w:val="2"/>
            <w:shd w:val="clear" w:color="auto" w:fill="auto"/>
          </w:tcPr>
          <w:p w14:paraId="6EC5FCAE" w14:textId="77777777" w:rsidR="00F93096" w:rsidRDefault="00F93096" w:rsidP="00F93096">
            <w:pPr>
              <w:pStyle w:val="Tabletext"/>
              <w:rPr>
                <w:lang w:eastAsia="en-US"/>
              </w:rPr>
            </w:pPr>
            <w:r>
              <w:rPr>
                <w:lang w:eastAsia="en-US"/>
              </w:rPr>
              <w:t>A design consisting of:</w:t>
            </w:r>
          </w:p>
          <w:p w14:paraId="3C7B9ED0" w14:textId="77777777" w:rsidR="00F93096" w:rsidRDefault="00F93096" w:rsidP="00F93096">
            <w:pPr>
              <w:pStyle w:val="Tablea"/>
              <w:spacing w:line="256" w:lineRule="auto"/>
              <w:rPr>
                <w:lang w:eastAsia="en-US"/>
              </w:rPr>
            </w:pPr>
            <w:r>
              <w:rPr>
                <w:lang w:eastAsia="en-US"/>
              </w:rPr>
              <w:t>(a) a partial circular border enclosing a stylised and coloured representation of a kookaburra in flight with a snake gripped in its talons; and</w:t>
            </w:r>
          </w:p>
          <w:p w14:paraId="6D887849" w14:textId="77777777" w:rsidR="00F93096" w:rsidRDefault="00F93096" w:rsidP="00F93096">
            <w:pPr>
              <w:pStyle w:val="Tablea"/>
              <w:spacing w:line="256" w:lineRule="auto"/>
              <w:rPr>
                <w:lang w:eastAsia="en-US"/>
              </w:rPr>
            </w:pPr>
            <w:r>
              <w:rPr>
                <w:lang w:eastAsia="en-US"/>
              </w:rPr>
              <w:t>(b) beneath the kookaburra, a stylised representation of mountains; and</w:t>
            </w:r>
          </w:p>
          <w:p w14:paraId="277B89D9" w14:textId="77777777" w:rsidR="00F93096" w:rsidRDefault="00F93096" w:rsidP="00F93096">
            <w:pPr>
              <w:pStyle w:val="Tablea"/>
              <w:spacing w:line="256" w:lineRule="auto"/>
              <w:rPr>
                <w:lang w:eastAsia="en-US"/>
              </w:rPr>
            </w:pPr>
            <w:r>
              <w:rPr>
                <w:lang w:eastAsia="en-US"/>
              </w:rPr>
              <w:t>(c) the following:</w:t>
            </w:r>
          </w:p>
          <w:p w14:paraId="49641117" w14:textId="77777777" w:rsidR="00F93096" w:rsidRDefault="00F93096" w:rsidP="00F93096">
            <w:pPr>
              <w:pStyle w:val="Tablei"/>
              <w:rPr>
                <w:lang w:eastAsia="en-US"/>
              </w:rPr>
            </w:pPr>
            <w:r>
              <w:rPr>
                <w:lang w:eastAsia="en-US"/>
              </w:rPr>
              <w:t>(i) “KOOKABURRA”; and</w:t>
            </w:r>
          </w:p>
          <w:p w14:paraId="1EF06F3B" w14:textId="77777777" w:rsidR="00F93096" w:rsidRDefault="00F93096" w:rsidP="00F93096">
            <w:pPr>
              <w:pStyle w:val="Tablei"/>
              <w:rPr>
                <w:lang w:eastAsia="en-US"/>
              </w:rPr>
            </w:pPr>
            <w:r>
              <w:rPr>
                <w:lang w:eastAsia="en-US"/>
              </w:rPr>
              <w:lastRenderedPageBreak/>
              <w:t>(ii) “Xoz 9999 SILVER” (where “X” is the nominal weight in ounces of the coin, expressed as a whole number or a common fraction in Arabic numerals); and</w:t>
            </w:r>
          </w:p>
          <w:p w14:paraId="08E7F60A" w14:textId="77777777" w:rsidR="00F93096" w:rsidRDefault="00F93096" w:rsidP="00F93096">
            <w:pPr>
              <w:pStyle w:val="Tablei"/>
              <w:rPr>
                <w:lang w:eastAsia="en-US"/>
              </w:rPr>
            </w:pPr>
            <w:r>
              <w:rPr>
                <w:lang w:eastAsia="en-US"/>
              </w:rPr>
              <w:t>(iii) “2024”; and</w:t>
            </w:r>
          </w:p>
          <w:p w14:paraId="45D69BAC" w14:textId="77777777" w:rsidR="00F93096" w:rsidRDefault="00F93096" w:rsidP="00F93096">
            <w:pPr>
              <w:pStyle w:val="Tablei"/>
              <w:rPr>
                <w:lang w:eastAsia="en-US"/>
              </w:rPr>
            </w:pPr>
            <w:r>
              <w:rPr>
                <w:lang w:eastAsia="en-US"/>
              </w:rPr>
              <w:t>(iv) “SR”; and</w:t>
            </w:r>
          </w:p>
          <w:p w14:paraId="551EFE9C" w14:textId="77777777" w:rsidR="00F93096" w:rsidRDefault="00F93096" w:rsidP="00F93096">
            <w:pPr>
              <w:pStyle w:val="Tablei"/>
              <w:rPr>
                <w:lang w:eastAsia="en-US"/>
              </w:rPr>
            </w:pPr>
            <w:r>
              <w:rPr>
                <w:lang w:eastAsia="en-US"/>
              </w:rPr>
              <w:t>(v) “P125”; and</w:t>
            </w:r>
          </w:p>
          <w:p w14:paraId="211A7A72" w14:textId="77777777" w:rsidR="00F93096" w:rsidRDefault="00F93096" w:rsidP="00F93096">
            <w:pPr>
              <w:pStyle w:val="Tablei"/>
              <w:rPr>
                <w:lang w:eastAsia="en-US"/>
              </w:rPr>
            </w:pPr>
            <w:r>
              <w:rPr>
                <w:lang w:eastAsia="en-US"/>
              </w:rPr>
              <w:t>(vi) a microscopic “P”; and</w:t>
            </w:r>
          </w:p>
          <w:p w14:paraId="27926C2B" w14:textId="0FD81DBE" w:rsidR="00F93096" w:rsidRPr="00A44DF3" w:rsidRDefault="00F93096" w:rsidP="00F93096">
            <w:pPr>
              <w:pStyle w:val="Tablei"/>
            </w:pPr>
            <w:r>
              <w:t xml:space="preserve">(vii) a coloured representation of an </w:t>
            </w:r>
            <w:r>
              <w:rPr>
                <w:i/>
                <w:iCs/>
              </w:rPr>
              <w:t>Ampelmännchen</w:t>
            </w:r>
            <w:r>
              <w:t xml:space="preserve"> (Berlin’s ‘traffic light man’) </w:t>
            </w:r>
            <w:r w:rsidRPr="00F93096">
              <w:t>enclosed</w:t>
            </w:r>
            <w:r>
              <w:t xml:space="preserve"> in an oval.</w:t>
            </w:r>
          </w:p>
        </w:tc>
      </w:tr>
      <w:tr w:rsidR="00E3014A" w14:paraId="0B5FA003"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nil"/>
              <w:left w:val="nil"/>
              <w:bottom w:val="single" w:sz="2" w:space="0" w:color="auto"/>
              <w:right w:val="nil"/>
            </w:tcBorders>
            <w:hideMark/>
          </w:tcPr>
          <w:p w14:paraId="6E02EB96" w14:textId="77777777" w:rsidR="00E3014A" w:rsidRDefault="00E3014A">
            <w:pPr>
              <w:pStyle w:val="Tabletext"/>
              <w:rPr>
                <w:lang w:eastAsia="en-US"/>
              </w:rPr>
            </w:pPr>
            <w:r>
              <w:rPr>
                <w:lang w:eastAsia="en-US"/>
              </w:rPr>
              <w:lastRenderedPageBreak/>
              <w:t xml:space="preserve">176 </w:t>
            </w:r>
          </w:p>
        </w:tc>
        <w:tc>
          <w:tcPr>
            <w:tcW w:w="939" w:type="dxa"/>
            <w:tcBorders>
              <w:top w:val="nil"/>
              <w:left w:val="nil"/>
              <w:bottom w:val="single" w:sz="2" w:space="0" w:color="auto"/>
              <w:right w:val="nil"/>
            </w:tcBorders>
            <w:hideMark/>
          </w:tcPr>
          <w:p w14:paraId="0114CF49" w14:textId="77777777" w:rsidR="00E3014A" w:rsidRDefault="00E3014A">
            <w:pPr>
              <w:pStyle w:val="Tabletext"/>
              <w:rPr>
                <w:lang w:eastAsia="en-US"/>
              </w:rPr>
            </w:pPr>
            <w:r>
              <w:rPr>
                <w:lang w:eastAsia="en-US"/>
              </w:rPr>
              <w:t>Reverse</w:t>
            </w:r>
          </w:p>
        </w:tc>
        <w:tc>
          <w:tcPr>
            <w:tcW w:w="939" w:type="dxa"/>
            <w:gridSpan w:val="2"/>
            <w:tcBorders>
              <w:top w:val="nil"/>
              <w:left w:val="nil"/>
              <w:bottom w:val="single" w:sz="2" w:space="0" w:color="auto"/>
              <w:right w:val="nil"/>
            </w:tcBorders>
            <w:hideMark/>
          </w:tcPr>
          <w:p w14:paraId="1660C551" w14:textId="77777777" w:rsidR="00E3014A" w:rsidRDefault="00E3014A">
            <w:pPr>
              <w:pStyle w:val="Tabletext"/>
              <w:rPr>
                <w:lang w:eastAsia="en-US"/>
              </w:rPr>
            </w:pPr>
            <w:r>
              <w:rPr>
                <w:lang w:eastAsia="en-US"/>
              </w:rPr>
              <w:t>R78</w:t>
            </w:r>
          </w:p>
        </w:tc>
        <w:tc>
          <w:tcPr>
            <w:tcW w:w="5891" w:type="dxa"/>
            <w:gridSpan w:val="3"/>
            <w:tcBorders>
              <w:top w:val="nil"/>
              <w:left w:val="nil"/>
              <w:bottom w:val="single" w:sz="2" w:space="0" w:color="auto"/>
              <w:right w:val="nil"/>
            </w:tcBorders>
            <w:hideMark/>
          </w:tcPr>
          <w:p w14:paraId="197E64D5" w14:textId="77777777" w:rsidR="00E3014A" w:rsidRDefault="00E3014A">
            <w:pPr>
              <w:pStyle w:val="Tabletext"/>
              <w:rPr>
                <w:lang w:eastAsia="en-US"/>
              </w:rPr>
            </w:pPr>
            <w:r>
              <w:rPr>
                <w:lang w:eastAsia="en-US"/>
              </w:rPr>
              <w:t>A design consisting of:</w:t>
            </w:r>
          </w:p>
          <w:p w14:paraId="20EF0B65" w14:textId="77777777" w:rsidR="00E3014A" w:rsidRDefault="00E3014A">
            <w:pPr>
              <w:pStyle w:val="Tablea"/>
              <w:spacing w:line="256" w:lineRule="auto"/>
              <w:rPr>
                <w:lang w:eastAsia="en-US"/>
              </w:rPr>
            </w:pPr>
            <w:r>
              <w:rPr>
                <w:lang w:eastAsia="en-US"/>
              </w:rPr>
              <w:t>(a) an aerial view of stylised coloured elements of a birthday party, that is partially obscured by the rim of the coin, including:</w:t>
            </w:r>
          </w:p>
          <w:p w14:paraId="0D94F2E1" w14:textId="77777777" w:rsidR="00E3014A" w:rsidRDefault="00E3014A">
            <w:pPr>
              <w:pStyle w:val="Tablei"/>
              <w:rPr>
                <w:lang w:eastAsia="en-US"/>
              </w:rPr>
            </w:pPr>
            <w:r>
              <w:rPr>
                <w:lang w:eastAsia="en-US"/>
              </w:rPr>
              <w:t>(i) a representation of an iced cake topped with candles, fruits and macarons sitting on a plate; and</w:t>
            </w:r>
          </w:p>
          <w:p w14:paraId="26366104" w14:textId="77777777" w:rsidR="00E3014A" w:rsidRDefault="00E3014A">
            <w:pPr>
              <w:pStyle w:val="Tablei"/>
              <w:rPr>
                <w:lang w:eastAsia="en-US"/>
              </w:rPr>
            </w:pPr>
            <w:r>
              <w:rPr>
                <w:lang w:eastAsia="en-US"/>
              </w:rPr>
              <w:t>(ii) a representation of a slice of the iced cake on a plate; and</w:t>
            </w:r>
          </w:p>
          <w:p w14:paraId="0F34AC49" w14:textId="77777777" w:rsidR="00E3014A" w:rsidRDefault="00E3014A">
            <w:pPr>
              <w:pStyle w:val="Tablei"/>
              <w:rPr>
                <w:lang w:eastAsia="en-US"/>
              </w:rPr>
            </w:pPr>
            <w:r>
              <w:rPr>
                <w:lang w:eastAsia="en-US"/>
              </w:rPr>
              <w:t>(iii) a representation of stacked cups; and</w:t>
            </w:r>
          </w:p>
          <w:p w14:paraId="72C235D6" w14:textId="77777777" w:rsidR="00E3014A" w:rsidRDefault="00E3014A">
            <w:pPr>
              <w:pStyle w:val="Tablei"/>
              <w:rPr>
                <w:lang w:eastAsia="en-US"/>
              </w:rPr>
            </w:pPr>
            <w:r>
              <w:rPr>
                <w:lang w:eastAsia="en-US"/>
              </w:rPr>
              <w:t>(iv) a representation of a jug filled with lemonade with lemon slices and a herb floating in the lemonade; and</w:t>
            </w:r>
          </w:p>
          <w:p w14:paraId="1F98359D" w14:textId="77777777" w:rsidR="00E3014A" w:rsidRDefault="00E3014A">
            <w:pPr>
              <w:pStyle w:val="Tablei"/>
              <w:rPr>
                <w:lang w:eastAsia="en-US"/>
              </w:rPr>
            </w:pPr>
            <w:r>
              <w:rPr>
                <w:lang w:eastAsia="en-US"/>
              </w:rPr>
              <w:t>(v) a representation of straws; and</w:t>
            </w:r>
          </w:p>
          <w:p w14:paraId="2D4D8242" w14:textId="77777777" w:rsidR="00E3014A" w:rsidRDefault="00E3014A">
            <w:pPr>
              <w:pStyle w:val="Tablei"/>
              <w:rPr>
                <w:lang w:eastAsia="en-US"/>
              </w:rPr>
            </w:pPr>
            <w:r>
              <w:rPr>
                <w:lang w:eastAsia="en-US"/>
              </w:rPr>
              <w:t>(vi) a representation of wrapped gifts; and</w:t>
            </w:r>
          </w:p>
          <w:p w14:paraId="118AD6A0" w14:textId="77777777" w:rsidR="00E3014A" w:rsidRDefault="00E3014A">
            <w:pPr>
              <w:pStyle w:val="Tablei"/>
              <w:rPr>
                <w:lang w:eastAsia="en-US"/>
              </w:rPr>
            </w:pPr>
            <w:r>
              <w:rPr>
                <w:lang w:eastAsia="en-US"/>
              </w:rPr>
              <w:t>(vii) a representation of balloons; and</w:t>
            </w:r>
          </w:p>
          <w:p w14:paraId="165877E4" w14:textId="77777777" w:rsidR="00E3014A" w:rsidRDefault="00E3014A">
            <w:pPr>
              <w:pStyle w:val="Tablei"/>
              <w:rPr>
                <w:lang w:eastAsia="en-US"/>
              </w:rPr>
            </w:pPr>
            <w:r>
              <w:rPr>
                <w:lang w:eastAsia="en-US"/>
              </w:rPr>
              <w:t>(viii) a representation of iced cupcakes; and</w:t>
            </w:r>
          </w:p>
          <w:p w14:paraId="5AFC2F68" w14:textId="77777777" w:rsidR="00E3014A" w:rsidRDefault="00E3014A">
            <w:pPr>
              <w:pStyle w:val="Tablei"/>
              <w:rPr>
                <w:lang w:eastAsia="en-US"/>
              </w:rPr>
            </w:pPr>
            <w:r>
              <w:rPr>
                <w:lang w:eastAsia="en-US"/>
              </w:rPr>
              <w:t>(ix) a representation of a platter with fruits and sandwiches; and</w:t>
            </w:r>
          </w:p>
          <w:p w14:paraId="17B390DC" w14:textId="77777777" w:rsidR="00E3014A" w:rsidRDefault="00E3014A">
            <w:pPr>
              <w:pStyle w:val="Tablei"/>
              <w:rPr>
                <w:lang w:eastAsia="en-US"/>
              </w:rPr>
            </w:pPr>
            <w:r>
              <w:rPr>
                <w:lang w:eastAsia="en-US"/>
              </w:rPr>
              <w:t>(x) a representation of confetti; and</w:t>
            </w:r>
          </w:p>
          <w:p w14:paraId="5EC906DC" w14:textId="77777777" w:rsidR="00E3014A" w:rsidRDefault="00E3014A">
            <w:pPr>
              <w:pStyle w:val="Tablei"/>
              <w:rPr>
                <w:lang w:eastAsia="en-US"/>
              </w:rPr>
            </w:pPr>
            <w:r>
              <w:rPr>
                <w:lang w:eastAsia="en-US"/>
              </w:rPr>
              <w:t>(xi) a representation of streamers; and</w:t>
            </w:r>
          </w:p>
          <w:p w14:paraId="611915F0" w14:textId="77777777" w:rsidR="00E3014A" w:rsidRDefault="00E3014A">
            <w:pPr>
              <w:pStyle w:val="Tablea"/>
              <w:spacing w:line="256" w:lineRule="auto"/>
              <w:rPr>
                <w:lang w:eastAsia="en-US"/>
              </w:rPr>
            </w:pPr>
            <w:r>
              <w:rPr>
                <w:lang w:eastAsia="en-US"/>
              </w:rPr>
              <w:t>(b) the following:</w:t>
            </w:r>
          </w:p>
          <w:p w14:paraId="1A6B873C" w14:textId="77777777" w:rsidR="00E3014A" w:rsidRDefault="00E3014A">
            <w:pPr>
              <w:pStyle w:val="Tablei"/>
              <w:rPr>
                <w:lang w:eastAsia="en-US"/>
              </w:rPr>
            </w:pPr>
            <w:r>
              <w:rPr>
                <w:lang w:eastAsia="en-US"/>
              </w:rPr>
              <w:t>(i) “HAPPY BIRTHDAY”; and</w:t>
            </w:r>
          </w:p>
          <w:p w14:paraId="2A2FC39E" w14:textId="77777777" w:rsidR="00E3014A" w:rsidRDefault="00E3014A">
            <w:pPr>
              <w:pStyle w:val="Tablei"/>
              <w:rPr>
                <w:lang w:eastAsia="en-US"/>
              </w:rPr>
            </w:pPr>
            <w:r>
              <w:rPr>
                <w:lang w:eastAsia="en-US"/>
              </w:rPr>
              <w:t>(ii) the inscription, in Arabic numerals, of a year; and</w:t>
            </w:r>
          </w:p>
          <w:p w14:paraId="05704E6E" w14:textId="77777777" w:rsidR="00E3014A" w:rsidRDefault="00E3014A">
            <w:pPr>
              <w:pStyle w:val="Tablei"/>
              <w:rPr>
                <w:lang w:eastAsia="en-US"/>
              </w:rPr>
            </w:pPr>
            <w:r>
              <w:rPr>
                <w:lang w:eastAsia="en-US"/>
              </w:rPr>
              <w:t>(iii) “Xoz 9999 SILVER” (where “X” is the nominal weight in ounces of the coin, expressed as a whole number or a common fraction in Arabic numerals); and</w:t>
            </w:r>
          </w:p>
          <w:p w14:paraId="407D971F" w14:textId="77777777" w:rsidR="00E3014A" w:rsidRDefault="00E3014A">
            <w:pPr>
              <w:pStyle w:val="Tablei"/>
              <w:rPr>
                <w:lang w:eastAsia="en-US"/>
              </w:rPr>
            </w:pPr>
            <w:r>
              <w:rPr>
                <w:lang w:eastAsia="en-US"/>
              </w:rPr>
              <w:t>(iv) “IJ”; and</w:t>
            </w:r>
          </w:p>
          <w:p w14:paraId="2D1B4CD7" w14:textId="77777777" w:rsidR="00E3014A" w:rsidRDefault="00E3014A">
            <w:pPr>
              <w:pStyle w:val="Tablei"/>
              <w:rPr>
                <w:lang w:eastAsia="en-US"/>
              </w:rPr>
            </w:pPr>
            <w:r>
              <w:rPr>
                <w:lang w:eastAsia="en-US"/>
              </w:rPr>
              <w:t xml:space="preserve">(v) “P”. </w:t>
            </w:r>
          </w:p>
        </w:tc>
      </w:tr>
      <w:tr w:rsidR="00E3014A" w14:paraId="7510323E"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6E8A46A3" w14:textId="77777777" w:rsidR="00E3014A" w:rsidRDefault="00E3014A">
            <w:pPr>
              <w:pStyle w:val="Tabletext"/>
              <w:rPr>
                <w:lang w:eastAsia="en-US"/>
              </w:rPr>
            </w:pPr>
            <w:r>
              <w:rPr>
                <w:lang w:eastAsia="en-US"/>
              </w:rPr>
              <w:t>177</w:t>
            </w:r>
          </w:p>
        </w:tc>
        <w:tc>
          <w:tcPr>
            <w:tcW w:w="939" w:type="dxa"/>
            <w:tcBorders>
              <w:top w:val="single" w:sz="2" w:space="0" w:color="auto"/>
              <w:left w:val="nil"/>
              <w:bottom w:val="single" w:sz="2" w:space="0" w:color="auto"/>
              <w:right w:val="nil"/>
            </w:tcBorders>
            <w:hideMark/>
          </w:tcPr>
          <w:p w14:paraId="49C4DA38"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FF46BB0" w14:textId="77777777" w:rsidR="00E3014A" w:rsidRDefault="00E3014A">
            <w:pPr>
              <w:pStyle w:val="Tabletext"/>
              <w:rPr>
                <w:lang w:eastAsia="en-US"/>
              </w:rPr>
            </w:pPr>
            <w:r>
              <w:rPr>
                <w:lang w:eastAsia="en-US"/>
              </w:rPr>
              <w:t>R79</w:t>
            </w:r>
          </w:p>
        </w:tc>
        <w:tc>
          <w:tcPr>
            <w:tcW w:w="5891" w:type="dxa"/>
            <w:gridSpan w:val="3"/>
            <w:tcBorders>
              <w:top w:val="single" w:sz="2" w:space="0" w:color="auto"/>
              <w:left w:val="nil"/>
              <w:bottom w:val="single" w:sz="2" w:space="0" w:color="auto"/>
              <w:right w:val="nil"/>
            </w:tcBorders>
            <w:hideMark/>
          </w:tcPr>
          <w:p w14:paraId="7ED41481" w14:textId="77777777" w:rsidR="00E3014A" w:rsidRDefault="00E3014A">
            <w:pPr>
              <w:pStyle w:val="Tabletext"/>
              <w:rPr>
                <w:lang w:eastAsia="en-US"/>
              </w:rPr>
            </w:pPr>
            <w:r>
              <w:rPr>
                <w:lang w:eastAsia="en-US"/>
              </w:rPr>
              <w:t>A design consisting of a representation of honey bees collecting pollen from a representation of flowers, and the following:</w:t>
            </w:r>
          </w:p>
          <w:p w14:paraId="29238357" w14:textId="77777777" w:rsidR="00E3014A" w:rsidRDefault="00E3014A">
            <w:pPr>
              <w:pStyle w:val="Tablea"/>
              <w:spacing w:line="256" w:lineRule="auto"/>
              <w:rPr>
                <w:lang w:eastAsia="en-US"/>
              </w:rPr>
            </w:pPr>
            <w:r>
              <w:rPr>
                <w:lang w:eastAsia="en-US"/>
              </w:rPr>
              <w:t>(a) a representation of a ribbon banner containing the words “HONEY BEE”; and</w:t>
            </w:r>
          </w:p>
          <w:p w14:paraId="5272586D" w14:textId="77777777" w:rsidR="00E3014A" w:rsidRDefault="00E3014A">
            <w:pPr>
              <w:pStyle w:val="Tablea"/>
              <w:spacing w:line="256" w:lineRule="auto"/>
              <w:rPr>
                <w:lang w:eastAsia="en-US"/>
              </w:rPr>
            </w:pPr>
            <w:r>
              <w:rPr>
                <w:lang w:eastAsia="en-US"/>
              </w:rPr>
              <w:t>(b) the inscription, in Arabic numerals, of a year; and</w:t>
            </w:r>
          </w:p>
          <w:p w14:paraId="07B733CE" w14:textId="77777777" w:rsidR="00E3014A" w:rsidRDefault="00E3014A">
            <w:pPr>
              <w:pStyle w:val="Tablea"/>
              <w:spacing w:line="256" w:lineRule="auto"/>
              <w:rPr>
                <w:lang w:eastAsia="en-US"/>
              </w:rPr>
            </w:pPr>
            <w:r>
              <w:rPr>
                <w:lang w:eastAsia="en-US"/>
              </w:rPr>
              <w:t>(c) “XKILO 9999 SILVER” (where “X” is the nominal weight in kilograms of the coin, expressed as a whole number of common fraction in Arabic numerals); and</w:t>
            </w:r>
          </w:p>
          <w:p w14:paraId="1A4B1006" w14:textId="77777777" w:rsidR="00E3014A" w:rsidRDefault="00E3014A">
            <w:pPr>
              <w:pStyle w:val="Tablea"/>
              <w:spacing w:line="256" w:lineRule="auto"/>
              <w:rPr>
                <w:lang w:eastAsia="en-US"/>
              </w:rPr>
            </w:pPr>
            <w:r>
              <w:rPr>
                <w:lang w:eastAsia="en-US"/>
              </w:rPr>
              <w:t>(d) “JM”; and</w:t>
            </w:r>
          </w:p>
          <w:p w14:paraId="4CB273C5" w14:textId="77777777" w:rsidR="00E3014A" w:rsidRDefault="00E3014A">
            <w:pPr>
              <w:pStyle w:val="Tablea"/>
              <w:spacing w:line="256" w:lineRule="auto"/>
              <w:rPr>
                <w:lang w:eastAsia="en-US"/>
              </w:rPr>
            </w:pPr>
            <w:r>
              <w:rPr>
                <w:lang w:eastAsia="en-US"/>
              </w:rPr>
              <w:t>(e) “P125”.</w:t>
            </w:r>
          </w:p>
        </w:tc>
      </w:tr>
      <w:tr w:rsidR="00E3014A" w14:paraId="0031F674"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09646106" w14:textId="77777777" w:rsidR="00E3014A" w:rsidRDefault="00E3014A">
            <w:pPr>
              <w:pStyle w:val="Tabletext"/>
              <w:rPr>
                <w:lang w:eastAsia="en-US"/>
              </w:rPr>
            </w:pPr>
            <w:r>
              <w:rPr>
                <w:lang w:eastAsia="en-US"/>
              </w:rPr>
              <w:t>178</w:t>
            </w:r>
          </w:p>
        </w:tc>
        <w:tc>
          <w:tcPr>
            <w:tcW w:w="939" w:type="dxa"/>
            <w:tcBorders>
              <w:top w:val="single" w:sz="2" w:space="0" w:color="auto"/>
              <w:left w:val="nil"/>
              <w:bottom w:val="single" w:sz="2" w:space="0" w:color="auto"/>
              <w:right w:val="nil"/>
            </w:tcBorders>
            <w:hideMark/>
          </w:tcPr>
          <w:p w14:paraId="6AEAD741"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4E50BBAB" w14:textId="77777777" w:rsidR="00E3014A" w:rsidRDefault="00E3014A">
            <w:pPr>
              <w:pStyle w:val="Tabletext"/>
              <w:rPr>
                <w:lang w:eastAsia="en-US"/>
              </w:rPr>
            </w:pPr>
            <w:r>
              <w:rPr>
                <w:lang w:eastAsia="en-US"/>
              </w:rPr>
              <w:t>R80</w:t>
            </w:r>
          </w:p>
        </w:tc>
        <w:tc>
          <w:tcPr>
            <w:tcW w:w="5891" w:type="dxa"/>
            <w:gridSpan w:val="3"/>
            <w:tcBorders>
              <w:top w:val="single" w:sz="2" w:space="0" w:color="auto"/>
              <w:left w:val="nil"/>
              <w:bottom w:val="single" w:sz="2" w:space="0" w:color="auto"/>
              <w:right w:val="nil"/>
            </w:tcBorders>
            <w:hideMark/>
          </w:tcPr>
          <w:p w14:paraId="0A3C6E0F" w14:textId="77777777" w:rsidR="00E3014A" w:rsidRDefault="00E3014A">
            <w:pPr>
              <w:pStyle w:val="Tabletext"/>
              <w:rPr>
                <w:lang w:eastAsia="en-US"/>
              </w:rPr>
            </w:pPr>
            <w:r>
              <w:rPr>
                <w:lang w:eastAsia="en-US"/>
              </w:rPr>
              <w:t>A design consisting of:</w:t>
            </w:r>
          </w:p>
          <w:p w14:paraId="4B56EE3F" w14:textId="77777777" w:rsidR="00E3014A" w:rsidRDefault="00E3014A">
            <w:pPr>
              <w:pStyle w:val="Tablea"/>
              <w:spacing w:line="256" w:lineRule="auto"/>
              <w:rPr>
                <w:lang w:eastAsia="en-US"/>
              </w:rPr>
            </w:pPr>
            <w:r>
              <w:rPr>
                <w:lang w:eastAsia="en-US"/>
              </w:rPr>
              <w:lastRenderedPageBreak/>
              <w:t>(a) a partial circle enclosing a representation of a bounding kangaroo on rocky ground next to a stream; and</w:t>
            </w:r>
          </w:p>
          <w:p w14:paraId="60FEB496" w14:textId="77777777" w:rsidR="00E3014A" w:rsidRDefault="00E3014A">
            <w:pPr>
              <w:pStyle w:val="Tablea"/>
              <w:spacing w:line="256" w:lineRule="auto"/>
              <w:rPr>
                <w:lang w:eastAsia="en-US"/>
              </w:rPr>
            </w:pPr>
            <w:r>
              <w:rPr>
                <w:lang w:eastAsia="en-US"/>
              </w:rPr>
              <w:t xml:space="preserve">(b) in the background, a representation of a water tank and a </w:t>
            </w:r>
            <w:r>
              <w:rPr>
                <w:color w:val="000000"/>
                <w:shd w:val="clear" w:color="auto" w:fill="FFFFFF"/>
                <w:lang w:eastAsia="en-US"/>
              </w:rPr>
              <w:t>multi</w:t>
            </w:r>
            <w:r>
              <w:rPr>
                <w:color w:val="000000"/>
                <w:shd w:val="clear" w:color="auto" w:fill="FFFFFF"/>
                <w:lang w:eastAsia="en-US"/>
              </w:rPr>
              <w:noBreakHyphen/>
              <w:t>blade wind-powered water pump</w:t>
            </w:r>
            <w:r>
              <w:rPr>
                <w:lang w:eastAsia="en-US"/>
              </w:rPr>
              <w:t>; and</w:t>
            </w:r>
          </w:p>
          <w:p w14:paraId="2662C632" w14:textId="77777777" w:rsidR="00E3014A" w:rsidRDefault="00E3014A">
            <w:pPr>
              <w:pStyle w:val="Tablea"/>
              <w:spacing w:line="256" w:lineRule="auto"/>
              <w:rPr>
                <w:lang w:eastAsia="en-US"/>
              </w:rPr>
            </w:pPr>
            <w:r>
              <w:rPr>
                <w:lang w:eastAsia="en-US"/>
              </w:rPr>
              <w:t>(c) the following:</w:t>
            </w:r>
          </w:p>
          <w:p w14:paraId="365A2EA0" w14:textId="77777777" w:rsidR="00E3014A" w:rsidRDefault="00E3014A">
            <w:pPr>
              <w:pStyle w:val="Tablei"/>
              <w:rPr>
                <w:lang w:eastAsia="en-US"/>
              </w:rPr>
            </w:pPr>
            <w:r>
              <w:rPr>
                <w:lang w:eastAsia="en-US"/>
              </w:rPr>
              <w:t>(i) “KANGAROO”; and</w:t>
            </w:r>
          </w:p>
          <w:p w14:paraId="3CBB8E63" w14:textId="77777777" w:rsidR="00E3014A" w:rsidRDefault="00E3014A">
            <w:pPr>
              <w:pStyle w:val="Tablei"/>
              <w:rPr>
                <w:lang w:eastAsia="en-US"/>
              </w:rPr>
            </w:pPr>
            <w:r>
              <w:rPr>
                <w:lang w:eastAsia="en-US"/>
              </w:rPr>
              <w:t>(ii) the inscription, in Arabic numerals, of a year; and</w:t>
            </w:r>
          </w:p>
          <w:p w14:paraId="025232C7" w14:textId="77777777" w:rsidR="00E3014A" w:rsidRDefault="00E3014A">
            <w:pPr>
              <w:pStyle w:val="Tablei"/>
              <w:rPr>
                <w:lang w:eastAsia="en-US"/>
              </w:rPr>
            </w:pPr>
            <w:r>
              <w:rPr>
                <w:lang w:eastAsia="en-US"/>
              </w:rPr>
              <w:t>(iii) “Xoz 9999 GOLD” (where “X” is the nominal weight in ounces of the coin, expressed as a whole number or a common fraction in Arabic numerals); and</w:t>
            </w:r>
          </w:p>
          <w:p w14:paraId="2672A25C" w14:textId="77777777" w:rsidR="00E3014A" w:rsidRDefault="00E3014A">
            <w:pPr>
              <w:pStyle w:val="Tablei"/>
              <w:rPr>
                <w:lang w:eastAsia="en-US"/>
              </w:rPr>
            </w:pPr>
            <w:r>
              <w:rPr>
                <w:lang w:eastAsia="en-US"/>
              </w:rPr>
              <w:t>(iv) “WR”; and</w:t>
            </w:r>
          </w:p>
          <w:p w14:paraId="16CB6165" w14:textId="77777777" w:rsidR="00E3014A" w:rsidRDefault="00E3014A">
            <w:pPr>
              <w:pStyle w:val="Tablei"/>
              <w:rPr>
                <w:lang w:eastAsia="en-US"/>
              </w:rPr>
            </w:pPr>
            <w:r>
              <w:rPr>
                <w:lang w:eastAsia="en-US"/>
              </w:rPr>
              <w:t xml:space="preserve">(v) “P125”; and </w:t>
            </w:r>
          </w:p>
          <w:p w14:paraId="13640C20" w14:textId="77777777" w:rsidR="00E3014A" w:rsidRDefault="00E3014A">
            <w:pPr>
              <w:pStyle w:val="Tablei"/>
              <w:rPr>
                <w:lang w:eastAsia="en-US"/>
              </w:rPr>
            </w:pPr>
            <w:r>
              <w:rPr>
                <w:lang w:eastAsia="en-US"/>
              </w:rPr>
              <w:t>(vi) a microscopic “P”.</w:t>
            </w:r>
          </w:p>
        </w:tc>
      </w:tr>
      <w:tr w:rsidR="00E3014A" w14:paraId="15F01D3A"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17C876EA" w14:textId="77777777" w:rsidR="00E3014A" w:rsidRDefault="00E3014A">
            <w:pPr>
              <w:pStyle w:val="Tabletext"/>
              <w:rPr>
                <w:lang w:eastAsia="en-US"/>
              </w:rPr>
            </w:pPr>
            <w:r>
              <w:rPr>
                <w:lang w:eastAsia="en-US"/>
              </w:rPr>
              <w:lastRenderedPageBreak/>
              <w:t>179</w:t>
            </w:r>
          </w:p>
        </w:tc>
        <w:tc>
          <w:tcPr>
            <w:tcW w:w="939" w:type="dxa"/>
            <w:tcBorders>
              <w:top w:val="single" w:sz="2" w:space="0" w:color="auto"/>
              <w:left w:val="nil"/>
              <w:bottom w:val="single" w:sz="2" w:space="0" w:color="auto"/>
              <w:right w:val="nil"/>
            </w:tcBorders>
            <w:hideMark/>
          </w:tcPr>
          <w:p w14:paraId="0086C063"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4C8F3B7C" w14:textId="77777777" w:rsidR="00E3014A" w:rsidRDefault="00E3014A">
            <w:pPr>
              <w:pStyle w:val="Tabletext"/>
              <w:rPr>
                <w:lang w:eastAsia="en-US"/>
              </w:rPr>
            </w:pPr>
            <w:r>
              <w:rPr>
                <w:lang w:eastAsia="en-US"/>
              </w:rPr>
              <w:t>R81</w:t>
            </w:r>
          </w:p>
        </w:tc>
        <w:tc>
          <w:tcPr>
            <w:tcW w:w="5891" w:type="dxa"/>
            <w:gridSpan w:val="3"/>
            <w:tcBorders>
              <w:top w:val="single" w:sz="2" w:space="0" w:color="auto"/>
              <w:left w:val="nil"/>
              <w:bottom w:val="single" w:sz="2" w:space="0" w:color="auto"/>
              <w:right w:val="nil"/>
            </w:tcBorders>
            <w:hideMark/>
          </w:tcPr>
          <w:p w14:paraId="2DE9E5D0" w14:textId="77777777" w:rsidR="00E3014A" w:rsidRDefault="00E3014A">
            <w:pPr>
              <w:pStyle w:val="Tabletext"/>
              <w:rPr>
                <w:lang w:eastAsia="en-US"/>
              </w:rPr>
            </w:pPr>
            <w:r>
              <w:rPr>
                <w:lang w:eastAsia="en-US"/>
              </w:rPr>
              <w:t>The same as for item 178, except omit subparagraphs (c)(v) and (vi), and substitute:</w:t>
            </w:r>
          </w:p>
          <w:p w14:paraId="012224F3" w14:textId="77777777" w:rsidR="00E3014A" w:rsidRDefault="00E3014A">
            <w:pPr>
              <w:pStyle w:val="Tablei"/>
              <w:rPr>
                <w:lang w:eastAsia="en-US"/>
              </w:rPr>
            </w:pPr>
            <w:r>
              <w:rPr>
                <w:lang w:eastAsia="en-US"/>
              </w:rPr>
              <w:t>(v) “P125”.</w:t>
            </w:r>
          </w:p>
        </w:tc>
      </w:tr>
      <w:tr w:rsidR="00E3014A" w14:paraId="13CCC4CC"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379DEE39" w14:textId="77777777" w:rsidR="00E3014A" w:rsidRDefault="00E3014A">
            <w:pPr>
              <w:pStyle w:val="Tabletext"/>
              <w:rPr>
                <w:lang w:eastAsia="en-US"/>
              </w:rPr>
            </w:pPr>
            <w:r>
              <w:rPr>
                <w:lang w:eastAsia="en-US"/>
              </w:rPr>
              <w:t>180</w:t>
            </w:r>
          </w:p>
        </w:tc>
        <w:tc>
          <w:tcPr>
            <w:tcW w:w="939" w:type="dxa"/>
            <w:tcBorders>
              <w:top w:val="single" w:sz="2" w:space="0" w:color="auto"/>
              <w:left w:val="nil"/>
              <w:bottom w:val="single" w:sz="2" w:space="0" w:color="auto"/>
              <w:right w:val="nil"/>
            </w:tcBorders>
            <w:hideMark/>
          </w:tcPr>
          <w:p w14:paraId="40C8CFDE"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72DB60FF" w14:textId="77777777" w:rsidR="00E3014A" w:rsidRDefault="00E3014A">
            <w:pPr>
              <w:pStyle w:val="Tabletext"/>
              <w:rPr>
                <w:lang w:eastAsia="en-US"/>
              </w:rPr>
            </w:pPr>
            <w:r>
              <w:rPr>
                <w:lang w:eastAsia="en-US"/>
              </w:rPr>
              <w:t>R82</w:t>
            </w:r>
          </w:p>
        </w:tc>
        <w:tc>
          <w:tcPr>
            <w:tcW w:w="5891" w:type="dxa"/>
            <w:gridSpan w:val="3"/>
            <w:tcBorders>
              <w:top w:val="single" w:sz="2" w:space="0" w:color="auto"/>
              <w:left w:val="nil"/>
              <w:bottom w:val="single" w:sz="2" w:space="0" w:color="auto"/>
              <w:right w:val="nil"/>
            </w:tcBorders>
            <w:hideMark/>
          </w:tcPr>
          <w:p w14:paraId="6524FF4F" w14:textId="77777777" w:rsidR="00E3014A" w:rsidRDefault="00E3014A">
            <w:pPr>
              <w:pStyle w:val="Tabletext"/>
              <w:rPr>
                <w:lang w:eastAsia="en-US"/>
              </w:rPr>
            </w:pPr>
            <w:r>
              <w:rPr>
                <w:lang w:eastAsia="en-US"/>
              </w:rPr>
              <w:t>A design consisting of a pattern of wavy lines immediately inside the rim, enclosing a representation of a bounding kangaroo surrounded by stylised sunrays, and the following:</w:t>
            </w:r>
          </w:p>
          <w:p w14:paraId="57637076" w14:textId="77777777" w:rsidR="00E3014A" w:rsidRDefault="00E3014A">
            <w:pPr>
              <w:pStyle w:val="Tablea"/>
              <w:spacing w:line="256" w:lineRule="auto"/>
              <w:rPr>
                <w:lang w:eastAsia="en-US"/>
              </w:rPr>
            </w:pPr>
            <w:r>
              <w:rPr>
                <w:lang w:eastAsia="en-US"/>
              </w:rPr>
              <w:t>(a) “AUSTRALIAN KANGAROO”; and</w:t>
            </w:r>
          </w:p>
          <w:p w14:paraId="1CDE34E3" w14:textId="77777777" w:rsidR="00E3014A" w:rsidRDefault="00E3014A">
            <w:pPr>
              <w:pStyle w:val="Tablea"/>
              <w:spacing w:line="256" w:lineRule="auto"/>
              <w:rPr>
                <w:lang w:eastAsia="en-US"/>
              </w:rPr>
            </w:pPr>
            <w:r>
              <w:rPr>
                <w:lang w:eastAsia="en-US"/>
              </w:rPr>
              <w:t>(b) “P125”; and</w:t>
            </w:r>
          </w:p>
          <w:p w14:paraId="139FB006" w14:textId="77777777" w:rsidR="00E3014A" w:rsidRDefault="00E3014A">
            <w:pPr>
              <w:pStyle w:val="Tablea"/>
              <w:spacing w:line="256" w:lineRule="auto"/>
              <w:rPr>
                <w:lang w:eastAsia="en-US"/>
              </w:rPr>
            </w:pPr>
            <w:r>
              <w:rPr>
                <w:lang w:eastAsia="en-US"/>
              </w:rPr>
              <w:t>(c) the inscription, in Arabic numerals, of a year; and</w:t>
            </w:r>
          </w:p>
          <w:p w14:paraId="70309B90" w14:textId="77777777" w:rsidR="00E3014A" w:rsidRDefault="00E3014A">
            <w:pPr>
              <w:pStyle w:val="Tablea"/>
              <w:spacing w:line="256" w:lineRule="auto"/>
              <w:rPr>
                <w:lang w:eastAsia="en-US"/>
              </w:rPr>
            </w:pPr>
            <w:r>
              <w:rPr>
                <w:lang w:eastAsia="en-US"/>
              </w:rPr>
              <w:t>(d) “Xoz 9999 SILVER” (where “X” is the nominal weight in ounces of the coin, expressed as a whole number or a common fraction in Arabic numerals).</w:t>
            </w:r>
          </w:p>
        </w:tc>
      </w:tr>
      <w:tr w:rsidR="00E3014A" w14:paraId="5DEE60EA"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31A685BA" w14:textId="77777777" w:rsidR="00E3014A" w:rsidRDefault="00E3014A">
            <w:pPr>
              <w:pStyle w:val="Tabletext"/>
              <w:rPr>
                <w:lang w:eastAsia="en-US"/>
              </w:rPr>
            </w:pPr>
            <w:r>
              <w:rPr>
                <w:lang w:eastAsia="en-US"/>
              </w:rPr>
              <w:t>181</w:t>
            </w:r>
          </w:p>
        </w:tc>
        <w:tc>
          <w:tcPr>
            <w:tcW w:w="939" w:type="dxa"/>
            <w:tcBorders>
              <w:top w:val="single" w:sz="2" w:space="0" w:color="auto"/>
              <w:left w:val="nil"/>
              <w:bottom w:val="single" w:sz="2" w:space="0" w:color="auto"/>
              <w:right w:val="nil"/>
            </w:tcBorders>
            <w:hideMark/>
          </w:tcPr>
          <w:p w14:paraId="5C64EC36"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6C6C3F0" w14:textId="77777777" w:rsidR="00E3014A" w:rsidRDefault="00E3014A">
            <w:pPr>
              <w:pStyle w:val="Tabletext"/>
              <w:rPr>
                <w:lang w:eastAsia="en-US"/>
              </w:rPr>
            </w:pPr>
            <w:r>
              <w:rPr>
                <w:lang w:eastAsia="en-US"/>
              </w:rPr>
              <w:t>R83</w:t>
            </w:r>
          </w:p>
        </w:tc>
        <w:tc>
          <w:tcPr>
            <w:tcW w:w="5891" w:type="dxa"/>
            <w:gridSpan w:val="3"/>
            <w:tcBorders>
              <w:top w:val="single" w:sz="2" w:space="0" w:color="auto"/>
              <w:left w:val="nil"/>
              <w:bottom w:val="single" w:sz="2" w:space="0" w:color="auto"/>
              <w:right w:val="nil"/>
            </w:tcBorders>
            <w:hideMark/>
          </w:tcPr>
          <w:p w14:paraId="32578C61" w14:textId="77777777" w:rsidR="00E3014A" w:rsidRDefault="00E3014A">
            <w:pPr>
              <w:pStyle w:val="Tabletext"/>
              <w:rPr>
                <w:lang w:eastAsia="en-US"/>
              </w:rPr>
            </w:pPr>
            <w:r>
              <w:rPr>
                <w:lang w:eastAsia="en-US"/>
              </w:rPr>
              <w:t>The same as for item 180, except omit paragraph (d) and substitute:</w:t>
            </w:r>
          </w:p>
          <w:p w14:paraId="63B135EF" w14:textId="77777777" w:rsidR="00E3014A" w:rsidRDefault="00E3014A">
            <w:pPr>
              <w:pStyle w:val="Tablea"/>
              <w:spacing w:line="256" w:lineRule="auto"/>
              <w:rPr>
                <w:lang w:eastAsia="en-US"/>
              </w:rPr>
            </w:pPr>
            <w:r>
              <w:rPr>
                <w:lang w:eastAsia="en-US"/>
              </w:rPr>
              <w:t>(d) “Xoz 9995 PLATINUM” (where “X” is the nominal weight in ounces of the coin, expressed as a whole number or a common fraction in Arabic numerals); and</w:t>
            </w:r>
          </w:p>
          <w:p w14:paraId="206F03B8" w14:textId="77777777" w:rsidR="00E3014A" w:rsidRDefault="00E3014A">
            <w:pPr>
              <w:pStyle w:val="Tablea"/>
              <w:spacing w:line="256" w:lineRule="auto"/>
              <w:rPr>
                <w:lang w:eastAsia="en-US"/>
              </w:rPr>
            </w:pPr>
            <w:r>
              <w:rPr>
                <w:lang w:eastAsia="en-US"/>
              </w:rPr>
              <w:t>(e) a microscopic “P”.</w:t>
            </w:r>
          </w:p>
        </w:tc>
      </w:tr>
      <w:tr w:rsidR="00E3014A" w14:paraId="701E7A3A"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1D08DE41" w14:textId="77777777" w:rsidR="00E3014A" w:rsidRDefault="00E3014A">
            <w:pPr>
              <w:pStyle w:val="Tabletext"/>
              <w:rPr>
                <w:lang w:eastAsia="en-US"/>
              </w:rPr>
            </w:pPr>
            <w:r>
              <w:rPr>
                <w:lang w:eastAsia="en-US"/>
              </w:rPr>
              <w:t>182</w:t>
            </w:r>
          </w:p>
        </w:tc>
        <w:tc>
          <w:tcPr>
            <w:tcW w:w="939" w:type="dxa"/>
            <w:tcBorders>
              <w:top w:val="single" w:sz="2" w:space="0" w:color="auto"/>
              <w:left w:val="nil"/>
              <w:bottom w:val="single" w:sz="2" w:space="0" w:color="auto"/>
              <w:right w:val="nil"/>
            </w:tcBorders>
            <w:hideMark/>
          </w:tcPr>
          <w:p w14:paraId="78433701" w14:textId="77777777" w:rsidR="00E3014A" w:rsidRDefault="00E3014A">
            <w:pPr>
              <w:pStyle w:val="Tabletext"/>
              <w:rPr>
                <w:lang w:eastAsia="en-US"/>
              </w:rPr>
            </w:pPr>
            <w:r>
              <w:rPr>
                <w:lang w:eastAsia="en-US"/>
              </w:rPr>
              <w:t xml:space="preserve">Reverse </w:t>
            </w:r>
          </w:p>
        </w:tc>
        <w:tc>
          <w:tcPr>
            <w:tcW w:w="939" w:type="dxa"/>
            <w:gridSpan w:val="2"/>
            <w:tcBorders>
              <w:top w:val="single" w:sz="2" w:space="0" w:color="auto"/>
              <w:left w:val="nil"/>
              <w:bottom w:val="single" w:sz="2" w:space="0" w:color="auto"/>
              <w:right w:val="nil"/>
            </w:tcBorders>
            <w:hideMark/>
          </w:tcPr>
          <w:p w14:paraId="45A227EF" w14:textId="77777777" w:rsidR="00E3014A" w:rsidRDefault="00E3014A">
            <w:pPr>
              <w:pStyle w:val="Tabletext"/>
              <w:rPr>
                <w:lang w:eastAsia="en-US"/>
              </w:rPr>
            </w:pPr>
            <w:r>
              <w:rPr>
                <w:lang w:eastAsia="en-US"/>
              </w:rPr>
              <w:t>R84</w:t>
            </w:r>
          </w:p>
        </w:tc>
        <w:tc>
          <w:tcPr>
            <w:tcW w:w="5891" w:type="dxa"/>
            <w:gridSpan w:val="3"/>
            <w:tcBorders>
              <w:top w:val="single" w:sz="2" w:space="0" w:color="auto"/>
              <w:left w:val="nil"/>
              <w:bottom w:val="single" w:sz="2" w:space="0" w:color="auto"/>
              <w:right w:val="nil"/>
            </w:tcBorders>
            <w:hideMark/>
          </w:tcPr>
          <w:p w14:paraId="78E2DE5A" w14:textId="77777777" w:rsidR="00E3014A" w:rsidRDefault="00E3014A">
            <w:pPr>
              <w:pStyle w:val="Tabletext"/>
              <w:rPr>
                <w:lang w:eastAsia="en-US"/>
              </w:rPr>
            </w:pPr>
            <w:r>
              <w:rPr>
                <w:lang w:eastAsia="en-US"/>
              </w:rPr>
              <w:t>The same as for item 175, except for the following:</w:t>
            </w:r>
          </w:p>
          <w:p w14:paraId="32791D6E" w14:textId="77777777" w:rsidR="00E3014A" w:rsidRDefault="00E3014A">
            <w:pPr>
              <w:pStyle w:val="Tablea"/>
              <w:spacing w:line="256" w:lineRule="auto"/>
              <w:rPr>
                <w:lang w:eastAsia="en-US"/>
              </w:rPr>
            </w:pPr>
            <w:r>
              <w:rPr>
                <w:lang w:eastAsia="en-US"/>
              </w:rPr>
              <w:t>(a) the design is not coloured; and</w:t>
            </w:r>
          </w:p>
          <w:p w14:paraId="6B6ACCD1" w14:textId="77777777" w:rsidR="00E3014A" w:rsidRDefault="00E3014A">
            <w:pPr>
              <w:pStyle w:val="Tablea"/>
              <w:spacing w:line="256" w:lineRule="auto"/>
              <w:rPr>
                <w:lang w:eastAsia="en-US"/>
              </w:rPr>
            </w:pPr>
            <w:r>
              <w:rPr>
                <w:lang w:eastAsia="en-US"/>
              </w:rPr>
              <w:t>(b) omit subparagraph (c)(ii) and substitute:</w:t>
            </w:r>
          </w:p>
          <w:p w14:paraId="7B404F2E" w14:textId="77777777" w:rsidR="00E3014A" w:rsidRDefault="00E3014A">
            <w:pPr>
              <w:pStyle w:val="Tablei"/>
              <w:rPr>
                <w:lang w:eastAsia="en-US"/>
              </w:rPr>
            </w:pPr>
            <w:r>
              <w:rPr>
                <w:lang w:eastAsia="en-US"/>
              </w:rPr>
              <w:t>(ii) “XKILO 9999 SILVER” (where “X” is the nominal weight in kilograms of the coin, expressed as a whole number or a common fraction in Arabic numerals); and</w:t>
            </w:r>
          </w:p>
          <w:p w14:paraId="6D2A8F38" w14:textId="77777777" w:rsidR="00E3014A" w:rsidRDefault="00E3014A">
            <w:pPr>
              <w:pStyle w:val="Tablea"/>
              <w:spacing w:line="256" w:lineRule="auto"/>
              <w:rPr>
                <w:lang w:eastAsia="en-US"/>
              </w:rPr>
            </w:pPr>
            <w:r>
              <w:rPr>
                <w:lang w:eastAsia="en-US"/>
              </w:rPr>
              <w:t>(c) omit subparagraphs (c)(vi) and (vii), and substitute:</w:t>
            </w:r>
          </w:p>
          <w:p w14:paraId="14C54CC2" w14:textId="77777777" w:rsidR="00E3014A" w:rsidRDefault="00E3014A">
            <w:pPr>
              <w:pStyle w:val="Tablei"/>
              <w:rPr>
                <w:lang w:eastAsia="en-US"/>
              </w:rPr>
            </w:pPr>
            <w:r>
              <w:rPr>
                <w:lang w:eastAsia="en-US"/>
              </w:rPr>
              <w:t>(vi) a microscopic “P”.</w:t>
            </w:r>
          </w:p>
        </w:tc>
      </w:tr>
      <w:tr w:rsidR="00E3014A" w14:paraId="75A9B9DA"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5C43F569" w14:textId="77777777" w:rsidR="00E3014A" w:rsidRDefault="00E3014A">
            <w:pPr>
              <w:pStyle w:val="Tabletext"/>
              <w:rPr>
                <w:lang w:eastAsia="en-US"/>
              </w:rPr>
            </w:pPr>
            <w:r>
              <w:rPr>
                <w:lang w:eastAsia="en-US"/>
              </w:rPr>
              <w:t>183</w:t>
            </w:r>
          </w:p>
        </w:tc>
        <w:tc>
          <w:tcPr>
            <w:tcW w:w="939" w:type="dxa"/>
            <w:tcBorders>
              <w:top w:val="single" w:sz="2" w:space="0" w:color="auto"/>
              <w:left w:val="nil"/>
              <w:bottom w:val="single" w:sz="2" w:space="0" w:color="auto"/>
              <w:right w:val="nil"/>
            </w:tcBorders>
            <w:hideMark/>
          </w:tcPr>
          <w:p w14:paraId="362A9E2D"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1C0306CE" w14:textId="77777777" w:rsidR="00E3014A" w:rsidRDefault="00E3014A">
            <w:pPr>
              <w:pStyle w:val="Tabletext"/>
              <w:rPr>
                <w:lang w:eastAsia="en-US"/>
              </w:rPr>
            </w:pPr>
            <w:r>
              <w:rPr>
                <w:lang w:eastAsia="en-US"/>
              </w:rPr>
              <w:t>R85</w:t>
            </w:r>
          </w:p>
        </w:tc>
        <w:tc>
          <w:tcPr>
            <w:tcW w:w="5891" w:type="dxa"/>
            <w:gridSpan w:val="3"/>
            <w:tcBorders>
              <w:top w:val="single" w:sz="2" w:space="0" w:color="auto"/>
              <w:left w:val="nil"/>
              <w:bottom w:val="single" w:sz="2" w:space="0" w:color="auto"/>
              <w:right w:val="nil"/>
            </w:tcBorders>
            <w:hideMark/>
          </w:tcPr>
          <w:p w14:paraId="3B28DA3D" w14:textId="77777777" w:rsidR="00E3014A" w:rsidRDefault="00E3014A">
            <w:pPr>
              <w:pStyle w:val="Tabletext"/>
              <w:rPr>
                <w:lang w:eastAsia="en-US"/>
              </w:rPr>
            </w:pPr>
            <w:r>
              <w:rPr>
                <w:lang w:eastAsia="en-US"/>
              </w:rPr>
              <w:t>The same as for item 175, except the design is not coloured, and omit subparagraphs (c)(vi) and (vii), and substitute:</w:t>
            </w:r>
          </w:p>
          <w:p w14:paraId="294921FD" w14:textId="77777777" w:rsidR="00E3014A" w:rsidRDefault="00E3014A">
            <w:pPr>
              <w:pStyle w:val="Tablei"/>
              <w:rPr>
                <w:lang w:eastAsia="en-US"/>
              </w:rPr>
            </w:pPr>
            <w:r>
              <w:rPr>
                <w:lang w:eastAsia="en-US"/>
              </w:rPr>
              <w:t>(vi) a microscopic “P”.</w:t>
            </w:r>
          </w:p>
        </w:tc>
      </w:tr>
      <w:tr w:rsidR="00E3014A" w14:paraId="1B058228"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0B4BE353" w14:textId="77777777" w:rsidR="00E3014A" w:rsidRDefault="00E3014A">
            <w:pPr>
              <w:pStyle w:val="Tabletext"/>
              <w:rPr>
                <w:lang w:eastAsia="en-US"/>
              </w:rPr>
            </w:pPr>
            <w:r>
              <w:rPr>
                <w:lang w:eastAsia="en-US"/>
              </w:rPr>
              <w:t>184</w:t>
            </w:r>
          </w:p>
        </w:tc>
        <w:tc>
          <w:tcPr>
            <w:tcW w:w="939" w:type="dxa"/>
            <w:tcBorders>
              <w:top w:val="single" w:sz="2" w:space="0" w:color="auto"/>
              <w:left w:val="nil"/>
              <w:bottom w:val="single" w:sz="2" w:space="0" w:color="auto"/>
              <w:right w:val="nil"/>
            </w:tcBorders>
            <w:hideMark/>
          </w:tcPr>
          <w:p w14:paraId="795C95D4"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6FECEC6F" w14:textId="77777777" w:rsidR="00E3014A" w:rsidRDefault="00E3014A">
            <w:pPr>
              <w:pStyle w:val="Tabletext"/>
              <w:rPr>
                <w:lang w:eastAsia="en-US"/>
              </w:rPr>
            </w:pPr>
            <w:r>
              <w:rPr>
                <w:lang w:eastAsia="en-US"/>
              </w:rPr>
              <w:t>R86</w:t>
            </w:r>
          </w:p>
        </w:tc>
        <w:tc>
          <w:tcPr>
            <w:tcW w:w="5891" w:type="dxa"/>
            <w:gridSpan w:val="3"/>
            <w:tcBorders>
              <w:top w:val="single" w:sz="2" w:space="0" w:color="auto"/>
              <w:left w:val="nil"/>
              <w:bottom w:val="single" w:sz="2" w:space="0" w:color="auto"/>
              <w:right w:val="nil"/>
            </w:tcBorders>
            <w:hideMark/>
          </w:tcPr>
          <w:p w14:paraId="6F37596E" w14:textId="77777777" w:rsidR="00E3014A" w:rsidRDefault="00E3014A">
            <w:pPr>
              <w:pStyle w:val="Tabletext"/>
              <w:rPr>
                <w:lang w:eastAsia="en-US"/>
              </w:rPr>
            </w:pPr>
            <w:r>
              <w:rPr>
                <w:lang w:eastAsia="en-US"/>
              </w:rPr>
              <w:t>A design consisting of:</w:t>
            </w:r>
          </w:p>
          <w:p w14:paraId="396EBB96" w14:textId="77777777" w:rsidR="00E3014A" w:rsidRDefault="00E3014A">
            <w:pPr>
              <w:pStyle w:val="Tablea"/>
              <w:spacing w:line="256" w:lineRule="auto"/>
              <w:rPr>
                <w:lang w:eastAsia="en-US"/>
              </w:rPr>
            </w:pPr>
            <w:r>
              <w:rPr>
                <w:lang w:eastAsia="en-US"/>
              </w:rPr>
              <w:lastRenderedPageBreak/>
              <w:t>(a) in the background, a pattern comprised of stylised representations of acacia flowers and foliage; and</w:t>
            </w:r>
          </w:p>
          <w:p w14:paraId="681F2F40" w14:textId="77777777" w:rsidR="00E3014A" w:rsidRDefault="00E3014A">
            <w:pPr>
              <w:pStyle w:val="Tablea"/>
              <w:spacing w:line="256" w:lineRule="auto"/>
              <w:rPr>
                <w:lang w:eastAsia="en-US"/>
              </w:rPr>
            </w:pPr>
            <w:r>
              <w:rPr>
                <w:lang w:eastAsia="en-US"/>
              </w:rPr>
              <w:t>(b) in the foreground, a coloured stylised representation of a very young kookaburra, kangaroo and koala; and</w:t>
            </w:r>
          </w:p>
          <w:p w14:paraId="0F648837" w14:textId="77777777" w:rsidR="00E3014A" w:rsidRDefault="00E3014A">
            <w:pPr>
              <w:pStyle w:val="Tablea"/>
              <w:spacing w:line="256" w:lineRule="auto"/>
              <w:rPr>
                <w:lang w:eastAsia="en-US"/>
              </w:rPr>
            </w:pPr>
            <w:r>
              <w:rPr>
                <w:lang w:eastAsia="en-US"/>
              </w:rPr>
              <w:t>(c) the following:</w:t>
            </w:r>
          </w:p>
          <w:p w14:paraId="1ECA50EB" w14:textId="77777777" w:rsidR="00E3014A" w:rsidRDefault="00E3014A">
            <w:pPr>
              <w:pStyle w:val="Tablei"/>
              <w:rPr>
                <w:lang w:eastAsia="en-US"/>
              </w:rPr>
            </w:pPr>
            <w:r>
              <w:rPr>
                <w:lang w:eastAsia="en-US"/>
              </w:rPr>
              <w:t>(i) “CONGRATULATIONS!”; and</w:t>
            </w:r>
          </w:p>
          <w:p w14:paraId="528EFDEB" w14:textId="77777777" w:rsidR="00E3014A" w:rsidRDefault="00E3014A">
            <w:pPr>
              <w:pStyle w:val="Tablei"/>
              <w:rPr>
                <w:lang w:eastAsia="en-US"/>
              </w:rPr>
            </w:pPr>
            <w:r>
              <w:rPr>
                <w:lang w:eastAsia="en-US"/>
              </w:rPr>
              <w:t>(ii) “NM”; and</w:t>
            </w:r>
          </w:p>
          <w:p w14:paraId="52B00333" w14:textId="77777777" w:rsidR="00E3014A" w:rsidRDefault="00E3014A">
            <w:pPr>
              <w:pStyle w:val="Tablei"/>
              <w:rPr>
                <w:lang w:eastAsia="en-US"/>
              </w:rPr>
            </w:pPr>
            <w:r>
              <w:rPr>
                <w:lang w:eastAsia="en-US"/>
              </w:rPr>
              <w:t xml:space="preserve">(iii) “P”; and </w:t>
            </w:r>
          </w:p>
          <w:p w14:paraId="4577ABC5" w14:textId="77777777" w:rsidR="00E3014A" w:rsidRDefault="00E3014A">
            <w:pPr>
              <w:pStyle w:val="Tablei"/>
              <w:rPr>
                <w:lang w:eastAsia="en-US"/>
              </w:rPr>
            </w:pPr>
            <w:r>
              <w:rPr>
                <w:lang w:eastAsia="en-US"/>
              </w:rPr>
              <w:t>(iv) the inscription, in Arabic numerals, of a year.</w:t>
            </w:r>
          </w:p>
        </w:tc>
      </w:tr>
      <w:tr w:rsidR="00E3014A" w14:paraId="164391E8"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3D5EE6FD" w14:textId="77777777" w:rsidR="00E3014A" w:rsidRDefault="00E3014A">
            <w:pPr>
              <w:pStyle w:val="Tabletext"/>
              <w:rPr>
                <w:lang w:eastAsia="en-US"/>
              </w:rPr>
            </w:pPr>
            <w:r>
              <w:rPr>
                <w:lang w:eastAsia="en-US"/>
              </w:rPr>
              <w:lastRenderedPageBreak/>
              <w:t>185</w:t>
            </w:r>
          </w:p>
        </w:tc>
        <w:tc>
          <w:tcPr>
            <w:tcW w:w="939" w:type="dxa"/>
            <w:tcBorders>
              <w:top w:val="single" w:sz="2" w:space="0" w:color="auto"/>
              <w:left w:val="nil"/>
              <w:bottom w:val="single" w:sz="2" w:space="0" w:color="auto"/>
              <w:right w:val="nil"/>
            </w:tcBorders>
            <w:hideMark/>
          </w:tcPr>
          <w:p w14:paraId="7CD0430F"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CA99DC5" w14:textId="77777777" w:rsidR="00E3014A" w:rsidRDefault="00E3014A">
            <w:pPr>
              <w:pStyle w:val="Tabletext"/>
              <w:rPr>
                <w:lang w:eastAsia="en-US"/>
              </w:rPr>
            </w:pPr>
            <w:r>
              <w:rPr>
                <w:lang w:eastAsia="en-US"/>
              </w:rPr>
              <w:t>R87</w:t>
            </w:r>
          </w:p>
        </w:tc>
        <w:tc>
          <w:tcPr>
            <w:tcW w:w="5891" w:type="dxa"/>
            <w:gridSpan w:val="3"/>
            <w:tcBorders>
              <w:top w:val="single" w:sz="2" w:space="0" w:color="auto"/>
              <w:left w:val="nil"/>
              <w:bottom w:val="single" w:sz="2" w:space="0" w:color="auto"/>
              <w:right w:val="nil"/>
            </w:tcBorders>
            <w:hideMark/>
          </w:tcPr>
          <w:p w14:paraId="72166A33" w14:textId="77777777" w:rsidR="00E3014A" w:rsidRDefault="00E3014A">
            <w:pPr>
              <w:pStyle w:val="Tabletext"/>
              <w:rPr>
                <w:lang w:eastAsia="en-US"/>
              </w:rPr>
            </w:pPr>
            <w:r>
              <w:rPr>
                <w:lang w:eastAsia="en-US"/>
              </w:rPr>
              <w:t>A design consisting of a representation of 2 doves in flight, a coloured representation of the infinity symbol, and stylised flowers and leaves and the following:</w:t>
            </w:r>
          </w:p>
          <w:p w14:paraId="60F52C59" w14:textId="77777777" w:rsidR="00E3014A" w:rsidRDefault="00E3014A">
            <w:pPr>
              <w:pStyle w:val="Tablea"/>
              <w:spacing w:line="256" w:lineRule="auto"/>
              <w:rPr>
                <w:lang w:eastAsia="en-US"/>
              </w:rPr>
            </w:pPr>
            <w:r>
              <w:rPr>
                <w:lang w:eastAsia="en-US"/>
              </w:rPr>
              <w:t xml:space="preserve">(a) “two hearts”; and </w:t>
            </w:r>
          </w:p>
          <w:p w14:paraId="38B33C0E" w14:textId="77777777" w:rsidR="00E3014A" w:rsidRDefault="00E3014A">
            <w:pPr>
              <w:pStyle w:val="Tablea"/>
              <w:spacing w:line="256" w:lineRule="auto"/>
              <w:rPr>
                <w:lang w:eastAsia="en-US"/>
              </w:rPr>
            </w:pPr>
            <w:r>
              <w:rPr>
                <w:lang w:eastAsia="en-US"/>
              </w:rPr>
              <w:t>(b) “two lives”; and</w:t>
            </w:r>
          </w:p>
          <w:p w14:paraId="4F13CA3D" w14:textId="77777777" w:rsidR="00E3014A" w:rsidRDefault="00E3014A">
            <w:pPr>
              <w:pStyle w:val="Tablea"/>
              <w:spacing w:line="256" w:lineRule="auto"/>
              <w:rPr>
                <w:lang w:eastAsia="en-US"/>
              </w:rPr>
            </w:pPr>
            <w:r>
              <w:rPr>
                <w:lang w:eastAsia="en-US"/>
              </w:rPr>
              <w:t xml:space="preserve">(c) “One Love” and </w:t>
            </w:r>
          </w:p>
          <w:p w14:paraId="4542683E" w14:textId="77777777" w:rsidR="00E3014A" w:rsidRDefault="00E3014A">
            <w:pPr>
              <w:pStyle w:val="Tablea"/>
              <w:spacing w:line="256" w:lineRule="auto"/>
              <w:rPr>
                <w:lang w:eastAsia="en-US"/>
              </w:rPr>
            </w:pPr>
            <w:r>
              <w:rPr>
                <w:lang w:eastAsia="en-US"/>
              </w:rPr>
              <w:t xml:space="preserve">(d) “AH”; and </w:t>
            </w:r>
          </w:p>
          <w:p w14:paraId="1FA5E373" w14:textId="77777777" w:rsidR="00E3014A" w:rsidRDefault="00E3014A">
            <w:pPr>
              <w:pStyle w:val="Tablea"/>
              <w:spacing w:line="256" w:lineRule="auto"/>
              <w:rPr>
                <w:lang w:eastAsia="en-US"/>
              </w:rPr>
            </w:pPr>
            <w:r>
              <w:rPr>
                <w:lang w:eastAsia="en-US"/>
              </w:rPr>
              <w:t xml:space="preserve">(e) “P”; and </w:t>
            </w:r>
          </w:p>
          <w:p w14:paraId="3A136CD9" w14:textId="77777777" w:rsidR="00E3014A" w:rsidRDefault="00E3014A">
            <w:pPr>
              <w:pStyle w:val="Tablea"/>
              <w:spacing w:line="256" w:lineRule="auto"/>
              <w:rPr>
                <w:lang w:eastAsia="en-US"/>
              </w:rPr>
            </w:pPr>
            <w:r>
              <w:rPr>
                <w:lang w:eastAsia="en-US"/>
              </w:rPr>
              <w:t>(f) the inscription, in Arabic numerals, of a year.</w:t>
            </w:r>
          </w:p>
        </w:tc>
      </w:tr>
      <w:tr w:rsidR="00E3014A" w14:paraId="781DBBB4"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3941394A" w14:textId="77777777" w:rsidR="00E3014A" w:rsidRDefault="00E3014A">
            <w:pPr>
              <w:pStyle w:val="Tabletext"/>
              <w:rPr>
                <w:lang w:eastAsia="en-US"/>
              </w:rPr>
            </w:pPr>
            <w:r>
              <w:rPr>
                <w:lang w:eastAsia="en-US"/>
              </w:rPr>
              <w:t>186</w:t>
            </w:r>
          </w:p>
        </w:tc>
        <w:tc>
          <w:tcPr>
            <w:tcW w:w="939" w:type="dxa"/>
            <w:tcBorders>
              <w:top w:val="single" w:sz="2" w:space="0" w:color="auto"/>
              <w:left w:val="nil"/>
              <w:bottom w:val="single" w:sz="2" w:space="0" w:color="auto"/>
              <w:right w:val="nil"/>
            </w:tcBorders>
            <w:hideMark/>
          </w:tcPr>
          <w:p w14:paraId="163F94B7"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2038F93D" w14:textId="77777777" w:rsidR="00E3014A" w:rsidRDefault="00E3014A">
            <w:pPr>
              <w:pStyle w:val="Tabletext"/>
              <w:rPr>
                <w:lang w:eastAsia="en-US"/>
              </w:rPr>
            </w:pPr>
            <w:r>
              <w:rPr>
                <w:lang w:eastAsia="en-US"/>
              </w:rPr>
              <w:t>R88</w:t>
            </w:r>
          </w:p>
        </w:tc>
        <w:tc>
          <w:tcPr>
            <w:tcW w:w="5891" w:type="dxa"/>
            <w:gridSpan w:val="3"/>
            <w:tcBorders>
              <w:top w:val="single" w:sz="2" w:space="0" w:color="auto"/>
              <w:left w:val="nil"/>
              <w:bottom w:val="single" w:sz="2" w:space="0" w:color="auto"/>
              <w:right w:val="nil"/>
            </w:tcBorders>
            <w:hideMark/>
          </w:tcPr>
          <w:p w14:paraId="44BE5AF2" w14:textId="77777777" w:rsidR="00E3014A" w:rsidRDefault="00E3014A">
            <w:pPr>
              <w:pStyle w:val="Tabletext"/>
              <w:rPr>
                <w:lang w:eastAsia="en-US"/>
              </w:rPr>
            </w:pPr>
            <w:r>
              <w:rPr>
                <w:lang w:eastAsia="en-US"/>
              </w:rPr>
              <w:t>A design consisting of a representation of a male wearing a suit and tie, holding a female wearing a veil and long flowing layered wedding dress with a coloured representation of 2 rings entwined and the following:</w:t>
            </w:r>
          </w:p>
          <w:p w14:paraId="55B3E22F" w14:textId="77777777" w:rsidR="00E3014A" w:rsidRDefault="00E3014A">
            <w:pPr>
              <w:pStyle w:val="Tablea"/>
              <w:spacing w:line="256" w:lineRule="auto"/>
              <w:rPr>
                <w:lang w:eastAsia="en-US"/>
              </w:rPr>
            </w:pPr>
            <w:r>
              <w:rPr>
                <w:lang w:eastAsia="en-US"/>
              </w:rPr>
              <w:t>(a) “Congratulations”; and</w:t>
            </w:r>
          </w:p>
          <w:p w14:paraId="70F910F8" w14:textId="77777777" w:rsidR="00E3014A" w:rsidRDefault="00E3014A">
            <w:pPr>
              <w:pStyle w:val="Tablea"/>
              <w:spacing w:line="256" w:lineRule="auto"/>
              <w:rPr>
                <w:lang w:eastAsia="en-US"/>
              </w:rPr>
            </w:pPr>
            <w:r>
              <w:rPr>
                <w:lang w:eastAsia="en-US"/>
              </w:rPr>
              <w:t>(b) “Xoz 9999 SILVER” (where “X” is the nominal weight in ounces of the coin, expressed as a whole number of common fraction in Arabic numerals); and</w:t>
            </w:r>
          </w:p>
          <w:p w14:paraId="1E0CE984" w14:textId="77777777" w:rsidR="00E3014A" w:rsidRDefault="00E3014A">
            <w:pPr>
              <w:pStyle w:val="Tablea"/>
              <w:spacing w:line="256" w:lineRule="auto"/>
              <w:rPr>
                <w:lang w:eastAsia="en-US"/>
              </w:rPr>
            </w:pPr>
            <w:r>
              <w:rPr>
                <w:lang w:eastAsia="en-US"/>
              </w:rPr>
              <w:t>(c) “JM” and</w:t>
            </w:r>
          </w:p>
          <w:p w14:paraId="70672453" w14:textId="77777777" w:rsidR="00E3014A" w:rsidRDefault="00E3014A">
            <w:pPr>
              <w:pStyle w:val="Tablea"/>
              <w:spacing w:line="256" w:lineRule="auto"/>
              <w:rPr>
                <w:lang w:eastAsia="en-US"/>
              </w:rPr>
            </w:pPr>
            <w:r>
              <w:rPr>
                <w:lang w:eastAsia="en-US"/>
              </w:rPr>
              <w:t>(d) “P”; and</w:t>
            </w:r>
          </w:p>
          <w:p w14:paraId="3FE966E8" w14:textId="77777777" w:rsidR="00E3014A" w:rsidRDefault="00E3014A">
            <w:pPr>
              <w:pStyle w:val="Tablea"/>
              <w:spacing w:line="256" w:lineRule="auto"/>
              <w:rPr>
                <w:lang w:eastAsia="en-US"/>
              </w:rPr>
            </w:pPr>
            <w:r>
              <w:rPr>
                <w:lang w:eastAsia="en-US"/>
              </w:rPr>
              <w:t>(e) the inscription, in Arabic numerals, of a year.</w:t>
            </w:r>
          </w:p>
        </w:tc>
      </w:tr>
      <w:tr w:rsidR="00E3014A" w14:paraId="66D794ED" w14:textId="77777777" w:rsidTr="00487B6E">
        <w:tblPrEx>
          <w:tblBorders>
            <w:top w:val="none" w:sz="0" w:space="0" w:color="auto"/>
            <w:bottom w:val="none" w:sz="0" w:space="0" w:color="auto"/>
          </w:tblBorders>
          <w:tblLook w:val="04A0" w:firstRow="1" w:lastRow="0" w:firstColumn="1" w:lastColumn="0" w:noHBand="0" w:noVBand="1"/>
        </w:tblPrEx>
        <w:trPr>
          <w:gridAfter w:val="1"/>
          <w:wAfter w:w="64" w:type="dxa"/>
        </w:trPr>
        <w:tc>
          <w:tcPr>
            <w:tcW w:w="616" w:type="dxa"/>
            <w:tcBorders>
              <w:top w:val="single" w:sz="2" w:space="0" w:color="auto"/>
              <w:left w:val="nil"/>
              <w:bottom w:val="single" w:sz="2" w:space="0" w:color="auto"/>
              <w:right w:val="nil"/>
            </w:tcBorders>
            <w:hideMark/>
          </w:tcPr>
          <w:p w14:paraId="27B6D809" w14:textId="77777777" w:rsidR="00E3014A" w:rsidRDefault="00E3014A">
            <w:pPr>
              <w:pStyle w:val="Tabletext"/>
              <w:rPr>
                <w:lang w:eastAsia="en-US"/>
              </w:rPr>
            </w:pPr>
            <w:r>
              <w:rPr>
                <w:lang w:eastAsia="en-US"/>
              </w:rPr>
              <w:t>187</w:t>
            </w:r>
          </w:p>
        </w:tc>
        <w:tc>
          <w:tcPr>
            <w:tcW w:w="939" w:type="dxa"/>
            <w:tcBorders>
              <w:top w:val="single" w:sz="2" w:space="0" w:color="auto"/>
              <w:left w:val="nil"/>
              <w:bottom w:val="single" w:sz="2" w:space="0" w:color="auto"/>
              <w:right w:val="nil"/>
            </w:tcBorders>
            <w:hideMark/>
          </w:tcPr>
          <w:p w14:paraId="2C8A9D9F" w14:textId="77777777" w:rsidR="00E3014A" w:rsidRDefault="00E3014A">
            <w:pPr>
              <w:pStyle w:val="Tabletext"/>
              <w:rPr>
                <w:lang w:eastAsia="en-US"/>
              </w:rPr>
            </w:pPr>
            <w:r>
              <w:rPr>
                <w:lang w:eastAsia="en-US"/>
              </w:rPr>
              <w:t>Reverse</w:t>
            </w:r>
          </w:p>
        </w:tc>
        <w:tc>
          <w:tcPr>
            <w:tcW w:w="939" w:type="dxa"/>
            <w:gridSpan w:val="2"/>
            <w:tcBorders>
              <w:top w:val="single" w:sz="2" w:space="0" w:color="auto"/>
              <w:left w:val="nil"/>
              <w:bottom w:val="single" w:sz="2" w:space="0" w:color="auto"/>
              <w:right w:val="nil"/>
            </w:tcBorders>
            <w:hideMark/>
          </w:tcPr>
          <w:p w14:paraId="5CCDBA1F" w14:textId="77777777" w:rsidR="00E3014A" w:rsidRDefault="00E3014A">
            <w:pPr>
              <w:pStyle w:val="Tabletext"/>
              <w:rPr>
                <w:lang w:eastAsia="en-US"/>
              </w:rPr>
            </w:pPr>
            <w:r>
              <w:rPr>
                <w:lang w:eastAsia="en-US"/>
              </w:rPr>
              <w:t>R89</w:t>
            </w:r>
          </w:p>
        </w:tc>
        <w:tc>
          <w:tcPr>
            <w:tcW w:w="5891" w:type="dxa"/>
            <w:gridSpan w:val="3"/>
            <w:tcBorders>
              <w:top w:val="single" w:sz="2" w:space="0" w:color="auto"/>
              <w:left w:val="nil"/>
              <w:bottom w:val="single" w:sz="2" w:space="0" w:color="auto"/>
              <w:right w:val="nil"/>
            </w:tcBorders>
            <w:hideMark/>
          </w:tcPr>
          <w:p w14:paraId="5B6A1D8A" w14:textId="77777777" w:rsidR="00E3014A" w:rsidRDefault="00E3014A">
            <w:pPr>
              <w:pStyle w:val="Tabletext"/>
              <w:rPr>
                <w:lang w:eastAsia="en-US"/>
              </w:rPr>
            </w:pPr>
            <w:r>
              <w:rPr>
                <w:lang w:eastAsia="en-US"/>
              </w:rPr>
              <w:t>A design consisting of:</w:t>
            </w:r>
          </w:p>
          <w:p w14:paraId="10FC0EA7" w14:textId="77777777" w:rsidR="00E3014A" w:rsidRDefault="00E3014A">
            <w:pPr>
              <w:pStyle w:val="Tablea"/>
              <w:spacing w:line="256" w:lineRule="auto"/>
              <w:rPr>
                <w:lang w:eastAsia="en-US"/>
              </w:rPr>
            </w:pPr>
            <w:r>
              <w:rPr>
                <w:lang w:eastAsia="en-US"/>
              </w:rPr>
              <w:t>(a) a circular border enclosing a representation of a flash of light; and</w:t>
            </w:r>
          </w:p>
          <w:p w14:paraId="30CAD624" w14:textId="77777777" w:rsidR="00E3014A" w:rsidRDefault="00E3014A">
            <w:pPr>
              <w:pStyle w:val="Tablea"/>
              <w:spacing w:line="256" w:lineRule="auto"/>
              <w:rPr>
                <w:lang w:eastAsia="en-US"/>
              </w:rPr>
            </w:pPr>
            <w:r>
              <w:rPr>
                <w:lang w:eastAsia="en-US"/>
              </w:rPr>
              <w:t>(b) in the foreground, and partially obscuring the circular border and the flash of light, a stylised representation of an eagle with its wings outstretched; and</w:t>
            </w:r>
          </w:p>
          <w:p w14:paraId="7085E2C4" w14:textId="77777777" w:rsidR="00E3014A" w:rsidRDefault="00E3014A">
            <w:pPr>
              <w:pStyle w:val="Tablea"/>
              <w:spacing w:line="256" w:lineRule="auto"/>
              <w:rPr>
                <w:lang w:eastAsia="en-US"/>
              </w:rPr>
            </w:pPr>
            <w:r>
              <w:rPr>
                <w:lang w:eastAsia="en-US"/>
              </w:rPr>
              <w:t>(c) the following:</w:t>
            </w:r>
          </w:p>
          <w:p w14:paraId="5B59622D" w14:textId="77777777" w:rsidR="00E3014A" w:rsidRDefault="00E3014A">
            <w:pPr>
              <w:pStyle w:val="Tablei"/>
              <w:rPr>
                <w:lang w:eastAsia="en-US"/>
              </w:rPr>
            </w:pPr>
            <w:r>
              <w:rPr>
                <w:lang w:eastAsia="en-US"/>
              </w:rPr>
              <w:t>(i) “AUSTRALIAN WEDGE-TAILED EAGLE”; and</w:t>
            </w:r>
          </w:p>
          <w:p w14:paraId="0F18449F" w14:textId="77777777" w:rsidR="00E3014A" w:rsidRDefault="00E3014A">
            <w:pPr>
              <w:pStyle w:val="Tablei"/>
              <w:rPr>
                <w:lang w:eastAsia="en-US"/>
              </w:rPr>
            </w:pPr>
            <w:r>
              <w:rPr>
                <w:lang w:eastAsia="en-US"/>
              </w:rPr>
              <w:t>(ii) “10</w:t>
            </w:r>
            <w:r>
              <w:rPr>
                <w:vertAlign w:val="superscript"/>
                <w:lang w:eastAsia="en-US"/>
              </w:rPr>
              <w:t>TH</w:t>
            </w:r>
            <w:r>
              <w:rPr>
                <w:lang w:eastAsia="en-US"/>
              </w:rPr>
              <w:t xml:space="preserve"> ANNIVERSARY”; and</w:t>
            </w:r>
          </w:p>
          <w:p w14:paraId="310D4D4C" w14:textId="77777777" w:rsidR="00E3014A" w:rsidRDefault="00E3014A">
            <w:pPr>
              <w:pStyle w:val="Tablei"/>
              <w:rPr>
                <w:lang w:eastAsia="en-US"/>
              </w:rPr>
            </w:pPr>
            <w:r>
              <w:rPr>
                <w:lang w:eastAsia="en-US"/>
              </w:rPr>
              <w:t>(iii) the inscription, in Arabic numerals, of a year; and</w:t>
            </w:r>
          </w:p>
          <w:p w14:paraId="665B25AA" w14:textId="77777777" w:rsidR="00E3014A" w:rsidRDefault="00E3014A">
            <w:pPr>
              <w:pStyle w:val="Tablei"/>
              <w:rPr>
                <w:lang w:eastAsia="en-US"/>
              </w:rPr>
            </w:pPr>
            <w:r>
              <w:rPr>
                <w:lang w:eastAsia="en-US"/>
              </w:rPr>
              <w:t>(iv) “Xoz 9999 SILVER” (where “X” is the nominal weight in ounces of the coin, expressed as a whole number of common fraction in Arabic numerals); and</w:t>
            </w:r>
          </w:p>
          <w:p w14:paraId="51C0C86B" w14:textId="77777777" w:rsidR="00E3014A" w:rsidRDefault="00E3014A">
            <w:pPr>
              <w:pStyle w:val="Tablei"/>
              <w:rPr>
                <w:lang w:eastAsia="en-US"/>
              </w:rPr>
            </w:pPr>
            <w:r>
              <w:rPr>
                <w:lang w:eastAsia="en-US"/>
              </w:rPr>
              <w:t>(v) “JM”; and</w:t>
            </w:r>
          </w:p>
          <w:p w14:paraId="6BD58CA8" w14:textId="77777777" w:rsidR="00E3014A" w:rsidRDefault="00E3014A">
            <w:pPr>
              <w:pStyle w:val="Tablei"/>
              <w:rPr>
                <w:lang w:eastAsia="en-US"/>
              </w:rPr>
            </w:pPr>
            <w:r>
              <w:rPr>
                <w:lang w:eastAsia="en-US"/>
              </w:rPr>
              <w:lastRenderedPageBreak/>
              <w:t>(vi) “P125”; and</w:t>
            </w:r>
          </w:p>
          <w:p w14:paraId="7A81F66C" w14:textId="77777777" w:rsidR="00E3014A" w:rsidRDefault="00E3014A">
            <w:pPr>
              <w:pStyle w:val="Tablei"/>
              <w:rPr>
                <w:lang w:eastAsia="en-US"/>
              </w:rPr>
            </w:pPr>
            <w:r>
              <w:rPr>
                <w:lang w:eastAsia="en-US"/>
              </w:rPr>
              <w:t>(vii) a microscopic “P”.</w:t>
            </w:r>
          </w:p>
        </w:tc>
      </w:tr>
      <w:tr w:rsidR="00E3014A" w:rsidRPr="00256AEE" w14:paraId="0F84C7E4" w14:textId="77777777" w:rsidTr="00487B6E">
        <w:trPr>
          <w:gridAfter w:val="2"/>
          <w:wAfter w:w="71" w:type="dxa"/>
        </w:trPr>
        <w:tc>
          <w:tcPr>
            <w:tcW w:w="616" w:type="dxa"/>
            <w:shd w:val="clear" w:color="auto" w:fill="auto"/>
          </w:tcPr>
          <w:p w14:paraId="16954539" w14:textId="197621CF" w:rsidR="00E3014A" w:rsidRDefault="00E3014A" w:rsidP="00E3014A">
            <w:pPr>
              <w:pStyle w:val="Tabletext"/>
              <w:rPr>
                <w:lang w:eastAsia="en-US"/>
              </w:rPr>
            </w:pPr>
            <w:r>
              <w:rPr>
                <w:lang w:eastAsia="en-US"/>
              </w:rPr>
              <w:lastRenderedPageBreak/>
              <w:t>188</w:t>
            </w:r>
          </w:p>
        </w:tc>
        <w:tc>
          <w:tcPr>
            <w:tcW w:w="939" w:type="dxa"/>
            <w:shd w:val="clear" w:color="auto" w:fill="auto"/>
          </w:tcPr>
          <w:p w14:paraId="778D4C68" w14:textId="63FBB0BA" w:rsidR="00E3014A" w:rsidRDefault="00E3014A" w:rsidP="00E3014A">
            <w:pPr>
              <w:pStyle w:val="Tabletext"/>
              <w:rPr>
                <w:lang w:eastAsia="en-US"/>
              </w:rPr>
            </w:pPr>
            <w:r>
              <w:rPr>
                <w:lang w:eastAsia="en-US"/>
              </w:rPr>
              <w:t>Reverse</w:t>
            </w:r>
          </w:p>
        </w:tc>
        <w:tc>
          <w:tcPr>
            <w:tcW w:w="939" w:type="dxa"/>
            <w:gridSpan w:val="2"/>
            <w:shd w:val="clear" w:color="auto" w:fill="auto"/>
          </w:tcPr>
          <w:p w14:paraId="02B93489" w14:textId="49B7C80E" w:rsidR="00E3014A" w:rsidRDefault="00E3014A" w:rsidP="00E3014A">
            <w:pPr>
              <w:pStyle w:val="Tabletext"/>
              <w:rPr>
                <w:lang w:eastAsia="en-US"/>
              </w:rPr>
            </w:pPr>
            <w:r>
              <w:rPr>
                <w:lang w:eastAsia="en-US"/>
              </w:rPr>
              <w:t>R90</w:t>
            </w:r>
          </w:p>
        </w:tc>
        <w:tc>
          <w:tcPr>
            <w:tcW w:w="5884" w:type="dxa"/>
            <w:gridSpan w:val="2"/>
            <w:shd w:val="clear" w:color="auto" w:fill="auto"/>
          </w:tcPr>
          <w:p w14:paraId="16211DE6" w14:textId="2A829DEC" w:rsidR="00E3014A" w:rsidRDefault="00E3014A" w:rsidP="00E3014A">
            <w:pPr>
              <w:pStyle w:val="Tabletext"/>
              <w:rPr>
                <w:lang w:eastAsia="en-US"/>
              </w:rPr>
            </w:pPr>
            <w:r>
              <w:rPr>
                <w:lang w:eastAsia="en-US"/>
              </w:rPr>
              <w:t>The same as for item 187, except the stylised representation of the eagle is coloured.</w:t>
            </w:r>
          </w:p>
        </w:tc>
      </w:tr>
      <w:tr w:rsidR="00487B6E" w:rsidRPr="000F319D" w14:paraId="23C97AC2" w14:textId="77777777" w:rsidTr="00487B6E">
        <w:tblPrEx>
          <w:tblBorders>
            <w:top w:val="none" w:sz="0" w:space="0" w:color="auto"/>
            <w:bottom w:val="none" w:sz="0" w:space="0" w:color="auto"/>
          </w:tblBorders>
        </w:tblPrEx>
        <w:tc>
          <w:tcPr>
            <w:tcW w:w="616" w:type="dxa"/>
            <w:shd w:val="clear" w:color="auto" w:fill="auto"/>
          </w:tcPr>
          <w:p w14:paraId="1F2051D1" w14:textId="77777777" w:rsidR="00487B6E" w:rsidRPr="000F319D" w:rsidRDefault="00487B6E" w:rsidP="003F2713">
            <w:pPr>
              <w:pStyle w:val="Tabletext"/>
            </w:pPr>
            <w:r w:rsidRPr="000F319D">
              <w:t xml:space="preserve">189 </w:t>
            </w:r>
          </w:p>
        </w:tc>
        <w:tc>
          <w:tcPr>
            <w:tcW w:w="1009" w:type="dxa"/>
            <w:gridSpan w:val="2"/>
            <w:shd w:val="clear" w:color="auto" w:fill="auto"/>
          </w:tcPr>
          <w:p w14:paraId="35EF7241" w14:textId="77777777" w:rsidR="00487B6E" w:rsidRPr="000F319D" w:rsidRDefault="00487B6E" w:rsidP="003F2713">
            <w:pPr>
              <w:pStyle w:val="Tabletext"/>
            </w:pPr>
            <w:r w:rsidRPr="000F319D">
              <w:t>Reverse</w:t>
            </w:r>
          </w:p>
        </w:tc>
        <w:tc>
          <w:tcPr>
            <w:tcW w:w="938" w:type="dxa"/>
            <w:gridSpan w:val="2"/>
            <w:shd w:val="clear" w:color="auto" w:fill="auto"/>
          </w:tcPr>
          <w:p w14:paraId="3DFEEB59" w14:textId="77777777" w:rsidR="00487B6E" w:rsidRPr="000F319D" w:rsidRDefault="00487B6E" w:rsidP="003F2713">
            <w:pPr>
              <w:pStyle w:val="Tabletext"/>
            </w:pPr>
            <w:r w:rsidRPr="000F319D">
              <w:t>R91</w:t>
            </w:r>
          </w:p>
        </w:tc>
        <w:tc>
          <w:tcPr>
            <w:tcW w:w="5886" w:type="dxa"/>
            <w:gridSpan w:val="3"/>
            <w:shd w:val="clear" w:color="auto" w:fill="auto"/>
          </w:tcPr>
          <w:p w14:paraId="779796F6" w14:textId="77777777" w:rsidR="00487B6E" w:rsidRPr="000F319D" w:rsidRDefault="00487B6E" w:rsidP="003F2713">
            <w:pPr>
              <w:pStyle w:val="Tabletext"/>
            </w:pPr>
            <w:r w:rsidRPr="000F319D">
              <w:t>A design consisting of:</w:t>
            </w:r>
          </w:p>
          <w:p w14:paraId="0D874F36" w14:textId="77777777" w:rsidR="00487B6E" w:rsidRDefault="00487B6E" w:rsidP="003F2713">
            <w:pPr>
              <w:pStyle w:val="Tablea"/>
            </w:pPr>
            <w:r w:rsidRPr="000F319D">
              <w:t>(a) a circular border immediately inside the rim that is partially obscured by a representation of a monument</w:t>
            </w:r>
            <w:r>
              <w:t>; and</w:t>
            </w:r>
          </w:p>
          <w:p w14:paraId="1AF67734" w14:textId="77777777" w:rsidR="00487B6E" w:rsidRPr="000F319D" w:rsidRDefault="00487B6E" w:rsidP="003F2713">
            <w:pPr>
              <w:pStyle w:val="Tablea"/>
            </w:pPr>
            <w:r>
              <w:t>(b) on each side of the monument, is a representation of</w:t>
            </w:r>
            <w:r w:rsidRPr="000F319D">
              <w:t xml:space="preserve"> flags </w:t>
            </w:r>
            <w:r>
              <w:t xml:space="preserve">flying </w:t>
            </w:r>
            <w:r w:rsidRPr="000F319D">
              <w:t>at half</w:t>
            </w:r>
            <w:r>
              <w:noBreakHyphen/>
            </w:r>
            <w:r w:rsidRPr="000F319D">
              <w:t>mast</w:t>
            </w:r>
            <w:r>
              <w:t xml:space="preserve">; </w:t>
            </w:r>
            <w:r w:rsidRPr="000F319D">
              <w:t>and</w:t>
            </w:r>
          </w:p>
          <w:p w14:paraId="7C47BC49" w14:textId="77777777" w:rsidR="00487B6E" w:rsidRPr="000F319D" w:rsidRDefault="00487B6E" w:rsidP="003F2713">
            <w:pPr>
              <w:pStyle w:val="Tablea"/>
            </w:pPr>
            <w:r w:rsidRPr="000F319D">
              <w:t>(</w:t>
            </w:r>
            <w:r>
              <w:t>c</w:t>
            </w:r>
            <w:r w:rsidRPr="000F319D">
              <w:t xml:space="preserve">) behind the monument, a stylised representation of hills and </w:t>
            </w:r>
            <w:r>
              <w:t xml:space="preserve">a body of </w:t>
            </w:r>
            <w:r w:rsidRPr="000F319D">
              <w:t>water; and</w:t>
            </w:r>
          </w:p>
          <w:p w14:paraId="670F37C6" w14:textId="77777777" w:rsidR="00487B6E" w:rsidRPr="000F319D" w:rsidRDefault="00487B6E" w:rsidP="003F2713">
            <w:pPr>
              <w:pStyle w:val="Tablea"/>
            </w:pPr>
            <w:r w:rsidRPr="000F319D">
              <w:t>(</w:t>
            </w:r>
            <w:r>
              <w:t>d</w:t>
            </w:r>
            <w:r w:rsidRPr="000F319D">
              <w:t>) at the bottom of the coin, also partially obscuring the border, a stylised representation of a flaming torch</w:t>
            </w:r>
            <w:r>
              <w:t>, representing an eternal flame</w:t>
            </w:r>
            <w:r w:rsidRPr="000F319D">
              <w:t>; and</w:t>
            </w:r>
          </w:p>
          <w:p w14:paraId="4DDB9F7D" w14:textId="77777777" w:rsidR="00487B6E" w:rsidRPr="000F319D" w:rsidRDefault="00487B6E" w:rsidP="003F2713">
            <w:pPr>
              <w:pStyle w:val="Tablea"/>
            </w:pPr>
            <w:r w:rsidRPr="000F319D">
              <w:t>(d) the following:</w:t>
            </w:r>
          </w:p>
          <w:p w14:paraId="7D826236" w14:textId="77777777" w:rsidR="00487B6E" w:rsidRDefault="00487B6E" w:rsidP="003F2713">
            <w:pPr>
              <w:pStyle w:val="Tablei"/>
            </w:pPr>
            <w:r w:rsidRPr="000F319D">
              <w:t>(i) “25 APRIL</w:t>
            </w:r>
            <w:r>
              <w:t>”</w:t>
            </w:r>
            <w:r w:rsidRPr="000F319D">
              <w:t>; and</w:t>
            </w:r>
          </w:p>
          <w:p w14:paraId="0DFEAFBA" w14:textId="77777777" w:rsidR="00487B6E" w:rsidRPr="004B4545" w:rsidRDefault="00487B6E" w:rsidP="003F2713">
            <w:pPr>
              <w:pStyle w:val="Tablei"/>
            </w:pPr>
            <w:r w:rsidRPr="004B4545">
              <w:t>(ii) the inscription, in Arabic numerals, of a year; and</w:t>
            </w:r>
          </w:p>
          <w:p w14:paraId="7EA81AA7" w14:textId="77777777" w:rsidR="00487B6E" w:rsidRPr="000F319D" w:rsidRDefault="00487B6E" w:rsidP="003F2713">
            <w:pPr>
              <w:pStyle w:val="Tablei"/>
            </w:pPr>
            <w:r w:rsidRPr="000F319D">
              <w:t>(</w:t>
            </w:r>
            <w:r>
              <w:t>i</w:t>
            </w:r>
            <w:r w:rsidRPr="000F319D">
              <w:t>ii)</w:t>
            </w:r>
            <w:r>
              <w:t xml:space="preserve"> “</w:t>
            </w:r>
            <w:r w:rsidRPr="000F319D">
              <w:t>LEST WE FORGET”; and</w:t>
            </w:r>
          </w:p>
          <w:p w14:paraId="12137FB1" w14:textId="77777777" w:rsidR="00487B6E" w:rsidRPr="000F319D" w:rsidRDefault="00487B6E" w:rsidP="003F2713">
            <w:pPr>
              <w:pStyle w:val="Tablei"/>
            </w:pPr>
            <w:r w:rsidRPr="000F319D">
              <w:t>(i</w:t>
            </w:r>
            <w:r>
              <w:t>v</w:t>
            </w:r>
            <w:r w:rsidRPr="000F319D">
              <w:t>) “WR”; and</w:t>
            </w:r>
          </w:p>
          <w:p w14:paraId="11166911" w14:textId="77777777" w:rsidR="00487B6E" w:rsidRPr="000F319D" w:rsidRDefault="00487B6E" w:rsidP="003F2713">
            <w:pPr>
              <w:pStyle w:val="Tablei"/>
            </w:pPr>
            <w:r w:rsidRPr="000F319D">
              <w:t>(v) “P125”.</w:t>
            </w:r>
          </w:p>
        </w:tc>
      </w:tr>
      <w:tr w:rsidR="00487B6E" w:rsidRPr="000F319D" w14:paraId="1A31D113" w14:textId="77777777" w:rsidTr="00487B6E">
        <w:tblPrEx>
          <w:tblBorders>
            <w:top w:val="none" w:sz="0" w:space="0" w:color="auto"/>
            <w:bottom w:val="none" w:sz="0" w:space="0" w:color="auto"/>
          </w:tblBorders>
        </w:tblPrEx>
        <w:tc>
          <w:tcPr>
            <w:tcW w:w="616" w:type="dxa"/>
            <w:shd w:val="clear" w:color="auto" w:fill="auto"/>
          </w:tcPr>
          <w:p w14:paraId="03772631" w14:textId="77777777" w:rsidR="00487B6E" w:rsidRPr="000F319D" w:rsidRDefault="00487B6E" w:rsidP="003F2713">
            <w:pPr>
              <w:pStyle w:val="Tabletext"/>
            </w:pPr>
            <w:r w:rsidRPr="000F319D">
              <w:t>190</w:t>
            </w:r>
          </w:p>
        </w:tc>
        <w:tc>
          <w:tcPr>
            <w:tcW w:w="1009" w:type="dxa"/>
            <w:gridSpan w:val="2"/>
            <w:shd w:val="clear" w:color="auto" w:fill="auto"/>
          </w:tcPr>
          <w:p w14:paraId="0D00E4BE" w14:textId="77777777" w:rsidR="00487B6E" w:rsidRPr="000F319D" w:rsidRDefault="00487B6E" w:rsidP="003F2713">
            <w:pPr>
              <w:pStyle w:val="Tabletext"/>
            </w:pPr>
            <w:r w:rsidRPr="000F319D">
              <w:t>Reverse</w:t>
            </w:r>
          </w:p>
        </w:tc>
        <w:tc>
          <w:tcPr>
            <w:tcW w:w="938" w:type="dxa"/>
            <w:gridSpan w:val="2"/>
            <w:shd w:val="clear" w:color="auto" w:fill="auto"/>
          </w:tcPr>
          <w:p w14:paraId="765416AD" w14:textId="77777777" w:rsidR="00487B6E" w:rsidRPr="000F319D" w:rsidRDefault="00487B6E" w:rsidP="003F2713">
            <w:pPr>
              <w:pStyle w:val="Tabletext"/>
            </w:pPr>
            <w:r w:rsidRPr="000F319D">
              <w:t>R92</w:t>
            </w:r>
          </w:p>
        </w:tc>
        <w:tc>
          <w:tcPr>
            <w:tcW w:w="5886" w:type="dxa"/>
            <w:gridSpan w:val="3"/>
            <w:shd w:val="clear" w:color="auto" w:fill="auto"/>
          </w:tcPr>
          <w:p w14:paraId="12F6D9E5" w14:textId="77777777" w:rsidR="00487B6E" w:rsidRPr="000F319D" w:rsidRDefault="00487B6E" w:rsidP="003F2713">
            <w:pPr>
              <w:pStyle w:val="Tabletext"/>
            </w:pPr>
            <w:r w:rsidRPr="000F319D">
              <w:t>The s</w:t>
            </w:r>
            <w:r w:rsidRPr="00AD05EF">
              <w:t>ame as for item 110, except</w:t>
            </w:r>
            <w:r w:rsidRPr="000F319D">
              <w:t xml:space="preserve"> the emu and emu chicks are coloured, and omit subparagraphs (c)(ii) to (vi), and substitute:</w:t>
            </w:r>
          </w:p>
          <w:p w14:paraId="2311E129" w14:textId="77777777" w:rsidR="00487B6E" w:rsidRPr="004B4545" w:rsidRDefault="00487B6E" w:rsidP="003F2713">
            <w:pPr>
              <w:pStyle w:val="Tablei"/>
            </w:pPr>
            <w:r w:rsidRPr="004B4545">
              <w:t>(ii) the inscription, in Arabic numerals, of a year; and</w:t>
            </w:r>
          </w:p>
          <w:p w14:paraId="7FF7B9DB" w14:textId="77777777" w:rsidR="00487B6E" w:rsidRPr="004B4545" w:rsidRDefault="00487B6E" w:rsidP="003F2713">
            <w:pPr>
              <w:pStyle w:val="Tablei"/>
            </w:pPr>
            <w:r w:rsidRPr="004B4545">
              <w:t>(iii) “XOZ 9999 SILVER” (where “X” is the nominal weight in ounces of the coin, expressed as a whole number or a common fraction in Arabic numerals); and</w:t>
            </w:r>
          </w:p>
          <w:p w14:paraId="5DA21033" w14:textId="77777777" w:rsidR="00487B6E" w:rsidRPr="004B4545" w:rsidRDefault="00487B6E" w:rsidP="003F2713">
            <w:pPr>
              <w:pStyle w:val="Tablei"/>
            </w:pPr>
            <w:r w:rsidRPr="004B4545">
              <w:t>(iv) “SR”; and</w:t>
            </w:r>
          </w:p>
          <w:p w14:paraId="2D54684B" w14:textId="77777777" w:rsidR="00487B6E" w:rsidRPr="000F319D" w:rsidRDefault="00487B6E" w:rsidP="003F2713">
            <w:pPr>
              <w:pStyle w:val="Tablei"/>
            </w:pPr>
            <w:r w:rsidRPr="004B4545">
              <w:t>(v) “P125”.</w:t>
            </w:r>
          </w:p>
        </w:tc>
      </w:tr>
      <w:tr w:rsidR="00487B6E" w:rsidRPr="000F319D" w14:paraId="4638C378" w14:textId="77777777" w:rsidTr="00487B6E">
        <w:tblPrEx>
          <w:tblBorders>
            <w:top w:val="none" w:sz="0" w:space="0" w:color="auto"/>
            <w:bottom w:val="none" w:sz="0" w:space="0" w:color="auto"/>
          </w:tblBorders>
        </w:tblPrEx>
        <w:tc>
          <w:tcPr>
            <w:tcW w:w="616" w:type="dxa"/>
            <w:shd w:val="clear" w:color="auto" w:fill="auto"/>
          </w:tcPr>
          <w:p w14:paraId="042E98DA" w14:textId="77777777" w:rsidR="00487B6E" w:rsidRPr="000F319D" w:rsidRDefault="00487B6E" w:rsidP="003F2713">
            <w:pPr>
              <w:pStyle w:val="Tabletext"/>
            </w:pPr>
            <w:r w:rsidRPr="000F319D">
              <w:t>191</w:t>
            </w:r>
          </w:p>
        </w:tc>
        <w:tc>
          <w:tcPr>
            <w:tcW w:w="1009" w:type="dxa"/>
            <w:gridSpan w:val="2"/>
            <w:shd w:val="clear" w:color="auto" w:fill="auto"/>
          </w:tcPr>
          <w:p w14:paraId="0AAA9999" w14:textId="77777777" w:rsidR="00487B6E" w:rsidRPr="000F319D" w:rsidRDefault="00487B6E" w:rsidP="003F2713">
            <w:pPr>
              <w:pStyle w:val="Tabletext"/>
            </w:pPr>
            <w:r w:rsidRPr="000F319D">
              <w:t>Reverse</w:t>
            </w:r>
          </w:p>
        </w:tc>
        <w:tc>
          <w:tcPr>
            <w:tcW w:w="938" w:type="dxa"/>
            <w:gridSpan w:val="2"/>
            <w:shd w:val="clear" w:color="auto" w:fill="auto"/>
          </w:tcPr>
          <w:p w14:paraId="4DD3311D" w14:textId="77777777" w:rsidR="00487B6E" w:rsidRPr="000F319D" w:rsidRDefault="00487B6E" w:rsidP="003F2713">
            <w:pPr>
              <w:pStyle w:val="Tabletext"/>
            </w:pPr>
            <w:r w:rsidRPr="000F319D">
              <w:t>R93</w:t>
            </w:r>
          </w:p>
        </w:tc>
        <w:tc>
          <w:tcPr>
            <w:tcW w:w="5886" w:type="dxa"/>
            <w:gridSpan w:val="3"/>
            <w:shd w:val="clear" w:color="auto" w:fill="auto"/>
          </w:tcPr>
          <w:p w14:paraId="3A0FF7A8" w14:textId="77777777" w:rsidR="00487B6E" w:rsidRPr="0001414E" w:rsidRDefault="00487B6E" w:rsidP="003F2713">
            <w:pPr>
              <w:pStyle w:val="Tabletext"/>
            </w:pPr>
            <w:r w:rsidRPr="0001414E">
              <w:t>A design consisting of:</w:t>
            </w:r>
          </w:p>
          <w:p w14:paraId="119CC4DF" w14:textId="77777777" w:rsidR="00487B6E" w:rsidRPr="0001414E" w:rsidRDefault="00487B6E" w:rsidP="003F2713">
            <w:pPr>
              <w:pStyle w:val="Tablea"/>
            </w:pPr>
            <w:r w:rsidRPr="0001414E">
              <w:t>(a) a partial circle enclosing a representation of a koala climbing a tree; and</w:t>
            </w:r>
          </w:p>
          <w:p w14:paraId="46395483" w14:textId="77777777" w:rsidR="00487B6E" w:rsidRPr="0001414E" w:rsidRDefault="00487B6E" w:rsidP="003F2713">
            <w:pPr>
              <w:pStyle w:val="Tablea"/>
            </w:pPr>
            <w:r w:rsidRPr="0001414E">
              <w:t>(b) surrounding the koala are eucalyptus leaves; and</w:t>
            </w:r>
          </w:p>
          <w:p w14:paraId="206BF398" w14:textId="77777777" w:rsidR="00487B6E" w:rsidRPr="0001414E" w:rsidRDefault="00487B6E" w:rsidP="003F2713">
            <w:pPr>
              <w:pStyle w:val="Tablea"/>
            </w:pPr>
            <w:r w:rsidRPr="0001414E">
              <w:t>(c) the following:</w:t>
            </w:r>
          </w:p>
          <w:p w14:paraId="686CC510" w14:textId="77777777" w:rsidR="00487B6E" w:rsidRPr="0001414E" w:rsidRDefault="00487B6E" w:rsidP="003F2713">
            <w:pPr>
              <w:pStyle w:val="Tablei"/>
            </w:pPr>
            <w:r w:rsidRPr="0001414E">
              <w:t>(i) “KOALA”; and</w:t>
            </w:r>
          </w:p>
          <w:p w14:paraId="2FD0F584" w14:textId="77777777" w:rsidR="00487B6E" w:rsidRPr="0001414E" w:rsidRDefault="00487B6E" w:rsidP="003F2713">
            <w:pPr>
              <w:pStyle w:val="Tablei"/>
            </w:pPr>
            <w:r w:rsidRPr="0001414E">
              <w:t>(ii) the inscription, in Arabic numerals, of a year; and</w:t>
            </w:r>
          </w:p>
          <w:p w14:paraId="7E67A8B5" w14:textId="77777777" w:rsidR="00487B6E" w:rsidRPr="0001414E" w:rsidRDefault="00487B6E" w:rsidP="003F2713">
            <w:pPr>
              <w:pStyle w:val="Tablei"/>
            </w:pPr>
            <w:r w:rsidRPr="0001414E">
              <w:t>(iii) “XKILO 9999 SILVER” (where “X” is the nominal weight in kilograms of the coin, expressed as a whole number or a common fraction in Arabic numerals); and</w:t>
            </w:r>
          </w:p>
          <w:p w14:paraId="69C02D33" w14:textId="77777777" w:rsidR="00487B6E" w:rsidRPr="0001414E" w:rsidRDefault="00487B6E" w:rsidP="003F2713">
            <w:pPr>
              <w:pStyle w:val="Tablei"/>
            </w:pPr>
            <w:r w:rsidRPr="0001414E">
              <w:t>(iv) “IJ”; and</w:t>
            </w:r>
          </w:p>
          <w:p w14:paraId="0C92EAB4" w14:textId="77777777" w:rsidR="00487B6E" w:rsidRPr="0001414E" w:rsidRDefault="00487B6E" w:rsidP="003F2713">
            <w:pPr>
              <w:pStyle w:val="Tablei"/>
            </w:pPr>
            <w:r w:rsidRPr="0001414E">
              <w:t>(v) “P125”; and</w:t>
            </w:r>
          </w:p>
          <w:p w14:paraId="7B42A173" w14:textId="77777777" w:rsidR="00487B6E" w:rsidRPr="0001414E" w:rsidRDefault="00487B6E" w:rsidP="003F2713">
            <w:pPr>
              <w:pStyle w:val="Tablei"/>
            </w:pPr>
            <w:r w:rsidRPr="0001414E">
              <w:t>(vi) a microscopic “P”.</w:t>
            </w:r>
          </w:p>
        </w:tc>
      </w:tr>
      <w:tr w:rsidR="00487B6E" w:rsidRPr="000F319D" w14:paraId="53CF6149" w14:textId="77777777" w:rsidTr="00487B6E">
        <w:tblPrEx>
          <w:tblBorders>
            <w:top w:val="none" w:sz="0" w:space="0" w:color="auto"/>
            <w:bottom w:val="none" w:sz="0" w:space="0" w:color="auto"/>
          </w:tblBorders>
        </w:tblPrEx>
        <w:tc>
          <w:tcPr>
            <w:tcW w:w="616" w:type="dxa"/>
            <w:shd w:val="clear" w:color="auto" w:fill="auto"/>
          </w:tcPr>
          <w:p w14:paraId="0AAFB4D4" w14:textId="77777777" w:rsidR="00487B6E" w:rsidRPr="000F319D" w:rsidRDefault="00487B6E" w:rsidP="003F2713">
            <w:pPr>
              <w:pStyle w:val="Tabletext"/>
            </w:pPr>
            <w:r w:rsidRPr="000F319D">
              <w:t>192</w:t>
            </w:r>
          </w:p>
        </w:tc>
        <w:tc>
          <w:tcPr>
            <w:tcW w:w="1009" w:type="dxa"/>
            <w:gridSpan w:val="2"/>
            <w:shd w:val="clear" w:color="auto" w:fill="auto"/>
          </w:tcPr>
          <w:p w14:paraId="11B8E184" w14:textId="77777777" w:rsidR="00487B6E" w:rsidRPr="000F319D" w:rsidRDefault="00487B6E" w:rsidP="003F2713">
            <w:pPr>
              <w:pStyle w:val="Tabletext"/>
            </w:pPr>
            <w:r w:rsidRPr="000F319D">
              <w:t>Reverse</w:t>
            </w:r>
          </w:p>
        </w:tc>
        <w:tc>
          <w:tcPr>
            <w:tcW w:w="938" w:type="dxa"/>
            <w:gridSpan w:val="2"/>
            <w:shd w:val="clear" w:color="auto" w:fill="auto"/>
          </w:tcPr>
          <w:p w14:paraId="7CB036C7" w14:textId="77777777" w:rsidR="00487B6E" w:rsidRPr="000F319D" w:rsidRDefault="00487B6E" w:rsidP="003F2713">
            <w:pPr>
              <w:pStyle w:val="Tabletext"/>
            </w:pPr>
            <w:r w:rsidRPr="000F319D">
              <w:t>R94</w:t>
            </w:r>
          </w:p>
        </w:tc>
        <w:tc>
          <w:tcPr>
            <w:tcW w:w="5886" w:type="dxa"/>
            <w:gridSpan w:val="3"/>
            <w:shd w:val="clear" w:color="auto" w:fill="auto"/>
          </w:tcPr>
          <w:p w14:paraId="0F32687B" w14:textId="77777777" w:rsidR="00487B6E" w:rsidRPr="0001414E" w:rsidRDefault="00487B6E" w:rsidP="003F2713">
            <w:pPr>
              <w:pStyle w:val="Tabletext"/>
            </w:pPr>
            <w:r w:rsidRPr="0001414E">
              <w:t>The same as for item 191, except omit subparagraph (c)(iii), and substitute:</w:t>
            </w:r>
          </w:p>
          <w:p w14:paraId="1BDEF7A6" w14:textId="77777777" w:rsidR="00487B6E" w:rsidRPr="0001414E" w:rsidRDefault="00487B6E" w:rsidP="003F2713">
            <w:pPr>
              <w:pStyle w:val="Tablei"/>
            </w:pPr>
            <w:r w:rsidRPr="0001414E">
              <w:lastRenderedPageBreak/>
              <w:t>(iii) “Xoz 9999 SILVER” (where “X” is the nominal weight in ounces of the coin, expressed as a whole number or a common fraction in Arabic numerals); and</w:t>
            </w:r>
          </w:p>
        </w:tc>
      </w:tr>
      <w:tr w:rsidR="00487B6E" w:rsidRPr="000F319D" w14:paraId="580A847F" w14:textId="77777777" w:rsidTr="00487B6E">
        <w:tblPrEx>
          <w:tblBorders>
            <w:top w:val="none" w:sz="0" w:space="0" w:color="auto"/>
            <w:bottom w:val="none" w:sz="0" w:space="0" w:color="auto"/>
          </w:tblBorders>
        </w:tblPrEx>
        <w:tc>
          <w:tcPr>
            <w:tcW w:w="616" w:type="dxa"/>
            <w:shd w:val="clear" w:color="auto" w:fill="auto"/>
          </w:tcPr>
          <w:p w14:paraId="55D42062" w14:textId="77777777" w:rsidR="00487B6E" w:rsidRPr="000F319D" w:rsidRDefault="00487B6E" w:rsidP="003F2713">
            <w:pPr>
              <w:pStyle w:val="Tabletext"/>
            </w:pPr>
            <w:r w:rsidRPr="000F319D">
              <w:lastRenderedPageBreak/>
              <w:t>193</w:t>
            </w:r>
          </w:p>
        </w:tc>
        <w:tc>
          <w:tcPr>
            <w:tcW w:w="1009" w:type="dxa"/>
            <w:gridSpan w:val="2"/>
            <w:shd w:val="clear" w:color="auto" w:fill="auto"/>
          </w:tcPr>
          <w:p w14:paraId="45EB3AE6" w14:textId="77777777" w:rsidR="00487B6E" w:rsidRPr="000F319D" w:rsidRDefault="00487B6E" w:rsidP="003F2713">
            <w:pPr>
              <w:pStyle w:val="Tabletext"/>
            </w:pPr>
            <w:r w:rsidRPr="000F319D">
              <w:t>Reverse</w:t>
            </w:r>
          </w:p>
        </w:tc>
        <w:tc>
          <w:tcPr>
            <w:tcW w:w="938" w:type="dxa"/>
            <w:gridSpan w:val="2"/>
            <w:shd w:val="clear" w:color="auto" w:fill="auto"/>
          </w:tcPr>
          <w:p w14:paraId="6C3F6796" w14:textId="77777777" w:rsidR="00487B6E" w:rsidRPr="000F319D" w:rsidRDefault="00487B6E" w:rsidP="003F2713">
            <w:pPr>
              <w:pStyle w:val="Tabletext"/>
            </w:pPr>
            <w:r w:rsidRPr="000F319D">
              <w:t>R95</w:t>
            </w:r>
          </w:p>
        </w:tc>
        <w:tc>
          <w:tcPr>
            <w:tcW w:w="5886" w:type="dxa"/>
            <w:gridSpan w:val="3"/>
            <w:shd w:val="clear" w:color="auto" w:fill="auto"/>
          </w:tcPr>
          <w:p w14:paraId="5775E41F" w14:textId="77777777" w:rsidR="00487B6E" w:rsidRPr="0001414E" w:rsidRDefault="00487B6E" w:rsidP="003F2713">
            <w:pPr>
              <w:pStyle w:val="Tabletext"/>
            </w:pPr>
            <w:r w:rsidRPr="0001414E">
              <w:t>The same as for item 175, except the design is not coloured, and omit subparagraphs (c)(ii) to (vii), and substitute:</w:t>
            </w:r>
          </w:p>
          <w:p w14:paraId="60BD5233" w14:textId="77777777" w:rsidR="00487B6E" w:rsidRPr="0001414E" w:rsidRDefault="00487B6E" w:rsidP="003F2713">
            <w:pPr>
              <w:pStyle w:val="Tablei"/>
            </w:pPr>
            <w:r w:rsidRPr="0001414E">
              <w:t>(ii) “Xoz 9999 GOLD” (where “X” is the nominal weight in ounces of the coin, expressed as a whole number or a common fraction in Arabic numerals); and</w:t>
            </w:r>
          </w:p>
          <w:p w14:paraId="5A075FAB" w14:textId="77777777" w:rsidR="00487B6E" w:rsidRPr="0001414E" w:rsidRDefault="00487B6E" w:rsidP="003F2713">
            <w:pPr>
              <w:pStyle w:val="Tablei"/>
            </w:pPr>
            <w:r w:rsidRPr="0001414E">
              <w:t>(iii) the inscription, in Arabic numerals, of a year; and</w:t>
            </w:r>
          </w:p>
          <w:p w14:paraId="67EE0799" w14:textId="77777777" w:rsidR="00487B6E" w:rsidRPr="0001414E" w:rsidRDefault="00487B6E" w:rsidP="003F2713">
            <w:pPr>
              <w:pStyle w:val="Tablei"/>
            </w:pPr>
            <w:r w:rsidRPr="0001414E">
              <w:t>(iv) “SR”; and</w:t>
            </w:r>
          </w:p>
          <w:p w14:paraId="31A668AD" w14:textId="77777777" w:rsidR="00487B6E" w:rsidRPr="0001414E" w:rsidRDefault="00487B6E" w:rsidP="003F2713">
            <w:pPr>
              <w:pStyle w:val="Tablei"/>
            </w:pPr>
            <w:r w:rsidRPr="0001414E">
              <w:t>(v) “P125.</w:t>
            </w:r>
          </w:p>
        </w:tc>
      </w:tr>
      <w:tr w:rsidR="00487B6E" w:rsidRPr="000F319D" w14:paraId="38C9E008" w14:textId="77777777" w:rsidTr="00487B6E">
        <w:tblPrEx>
          <w:tblBorders>
            <w:top w:val="none" w:sz="0" w:space="0" w:color="auto"/>
            <w:bottom w:val="none" w:sz="0" w:space="0" w:color="auto"/>
          </w:tblBorders>
        </w:tblPrEx>
        <w:tc>
          <w:tcPr>
            <w:tcW w:w="616" w:type="dxa"/>
            <w:shd w:val="clear" w:color="auto" w:fill="auto"/>
          </w:tcPr>
          <w:p w14:paraId="2689D933" w14:textId="77777777" w:rsidR="00487B6E" w:rsidRPr="000F319D" w:rsidRDefault="00487B6E" w:rsidP="003F2713">
            <w:pPr>
              <w:pStyle w:val="Tabletext"/>
            </w:pPr>
            <w:r w:rsidRPr="000F319D">
              <w:t>194</w:t>
            </w:r>
          </w:p>
        </w:tc>
        <w:tc>
          <w:tcPr>
            <w:tcW w:w="1009" w:type="dxa"/>
            <w:gridSpan w:val="2"/>
            <w:shd w:val="clear" w:color="auto" w:fill="auto"/>
          </w:tcPr>
          <w:p w14:paraId="115E43EF" w14:textId="77777777" w:rsidR="00487B6E" w:rsidRPr="000F319D" w:rsidRDefault="00487B6E" w:rsidP="003F2713">
            <w:pPr>
              <w:pStyle w:val="Tabletext"/>
            </w:pPr>
            <w:r w:rsidRPr="000F319D">
              <w:t>Reverse</w:t>
            </w:r>
          </w:p>
        </w:tc>
        <w:tc>
          <w:tcPr>
            <w:tcW w:w="938" w:type="dxa"/>
            <w:gridSpan w:val="2"/>
            <w:shd w:val="clear" w:color="auto" w:fill="auto"/>
          </w:tcPr>
          <w:p w14:paraId="6860E976" w14:textId="77777777" w:rsidR="00487B6E" w:rsidRPr="000F319D" w:rsidRDefault="00487B6E" w:rsidP="003F2713">
            <w:pPr>
              <w:pStyle w:val="Tabletext"/>
            </w:pPr>
            <w:r w:rsidRPr="000F319D">
              <w:t>R96</w:t>
            </w:r>
          </w:p>
        </w:tc>
        <w:tc>
          <w:tcPr>
            <w:tcW w:w="5886" w:type="dxa"/>
            <w:gridSpan w:val="3"/>
            <w:shd w:val="clear" w:color="auto" w:fill="auto"/>
          </w:tcPr>
          <w:p w14:paraId="68E93233" w14:textId="77777777" w:rsidR="00487B6E" w:rsidRPr="0001414E" w:rsidRDefault="00487B6E" w:rsidP="003F2713">
            <w:pPr>
              <w:pStyle w:val="Tabletext"/>
            </w:pPr>
            <w:r w:rsidRPr="0001414E">
              <w:t>The same as for item 175, except the design is not coloured, and omit subparagraphs (c)(ii) to (vii), and substitute:</w:t>
            </w:r>
          </w:p>
          <w:p w14:paraId="5537C2AA" w14:textId="77777777" w:rsidR="00487B6E" w:rsidRPr="0001414E" w:rsidRDefault="00487B6E" w:rsidP="003F2713">
            <w:pPr>
              <w:pStyle w:val="Tablei"/>
            </w:pPr>
            <w:r w:rsidRPr="0001414E">
              <w:t>(ii) “Xoz 9995 Pt” (where “X” is the nominal weight in ounces of the coin, expressed as a whole number or a common fraction in Arabic numerals); and (iii) the inscription, in Arabic numerals, of a year; and</w:t>
            </w:r>
          </w:p>
          <w:p w14:paraId="5733E26D" w14:textId="77777777" w:rsidR="00487B6E" w:rsidRPr="0001414E" w:rsidRDefault="00487B6E" w:rsidP="003F2713">
            <w:pPr>
              <w:pStyle w:val="Tablei"/>
            </w:pPr>
            <w:r w:rsidRPr="0001414E">
              <w:t>(iii) the inscription, in Arabic numerals, of a year; and</w:t>
            </w:r>
          </w:p>
          <w:p w14:paraId="7C82544C" w14:textId="77777777" w:rsidR="00487B6E" w:rsidRPr="0001414E" w:rsidRDefault="00487B6E" w:rsidP="003F2713">
            <w:pPr>
              <w:pStyle w:val="Tablei"/>
            </w:pPr>
            <w:r w:rsidRPr="0001414E">
              <w:t>(iv) “SR”; and</w:t>
            </w:r>
          </w:p>
          <w:p w14:paraId="2EE8EC9C" w14:textId="77777777" w:rsidR="00487B6E" w:rsidRPr="0001414E" w:rsidRDefault="00487B6E" w:rsidP="003F2713">
            <w:pPr>
              <w:pStyle w:val="Tablei"/>
            </w:pPr>
            <w:r w:rsidRPr="0001414E">
              <w:t>(v) “P125.</w:t>
            </w:r>
          </w:p>
        </w:tc>
      </w:tr>
      <w:tr w:rsidR="00487B6E" w:rsidRPr="000F319D" w14:paraId="10BB0977" w14:textId="77777777" w:rsidTr="00487B6E">
        <w:tblPrEx>
          <w:tblBorders>
            <w:top w:val="none" w:sz="0" w:space="0" w:color="auto"/>
            <w:bottom w:val="none" w:sz="0" w:space="0" w:color="auto"/>
          </w:tblBorders>
        </w:tblPrEx>
        <w:tc>
          <w:tcPr>
            <w:tcW w:w="616" w:type="dxa"/>
            <w:shd w:val="clear" w:color="auto" w:fill="auto"/>
          </w:tcPr>
          <w:p w14:paraId="33A4780F" w14:textId="77777777" w:rsidR="00487B6E" w:rsidRPr="000F319D" w:rsidRDefault="00487B6E" w:rsidP="003F2713">
            <w:pPr>
              <w:pStyle w:val="Tabletext"/>
            </w:pPr>
            <w:r w:rsidRPr="000F319D">
              <w:t>195</w:t>
            </w:r>
          </w:p>
        </w:tc>
        <w:tc>
          <w:tcPr>
            <w:tcW w:w="1009" w:type="dxa"/>
            <w:gridSpan w:val="2"/>
            <w:shd w:val="clear" w:color="auto" w:fill="auto"/>
          </w:tcPr>
          <w:p w14:paraId="479EB988" w14:textId="77777777" w:rsidR="00487B6E" w:rsidRPr="000F319D" w:rsidRDefault="00487B6E" w:rsidP="003F2713">
            <w:pPr>
              <w:pStyle w:val="Tabletext"/>
            </w:pPr>
            <w:r w:rsidRPr="000F319D">
              <w:t>Reverse</w:t>
            </w:r>
          </w:p>
        </w:tc>
        <w:tc>
          <w:tcPr>
            <w:tcW w:w="938" w:type="dxa"/>
            <w:gridSpan w:val="2"/>
            <w:shd w:val="clear" w:color="auto" w:fill="auto"/>
          </w:tcPr>
          <w:p w14:paraId="2F406755" w14:textId="77777777" w:rsidR="00487B6E" w:rsidRPr="000F319D" w:rsidRDefault="00487B6E" w:rsidP="003F2713">
            <w:pPr>
              <w:pStyle w:val="Tabletext"/>
            </w:pPr>
            <w:r w:rsidRPr="000F319D">
              <w:t>R97</w:t>
            </w:r>
          </w:p>
        </w:tc>
        <w:tc>
          <w:tcPr>
            <w:tcW w:w="5886" w:type="dxa"/>
            <w:gridSpan w:val="3"/>
            <w:shd w:val="clear" w:color="auto" w:fill="auto"/>
          </w:tcPr>
          <w:p w14:paraId="54C8E1F3" w14:textId="77777777" w:rsidR="00487B6E" w:rsidRPr="0001414E" w:rsidRDefault="00487B6E" w:rsidP="003F2713">
            <w:pPr>
              <w:pStyle w:val="Tabletext"/>
            </w:pPr>
            <w:r w:rsidRPr="0001414E">
              <w:t>The same as for item 178, except omit subparagraphs (c)(iii) to (vi), and substitute:</w:t>
            </w:r>
          </w:p>
          <w:p w14:paraId="3990F85A" w14:textId="77777777" w:rsidR="00487B6E" w:rsidRPr="0001414E" w:rsidRDefault="00487B6E" w:rsidP="003F2713">
            <w:pPr>
              <w:pStyle w:val="Tablei"/>
            </w:pPr>
            <w:r w:rsidRPr="0001414E">
              <w:t>(iii) “Xg 9999 GOLD” (where “X” is the nominal weight in grams of the coin, expressed as a whole or decimal number, or a common fraction in Arabic numerals); and</w:t>
            </w:r>
          </w:p>
          <w:p w14:paraId="09945CB4" w14:textId="77777777" w:rsidR="00487B6E" w:rsidRPr="0001414E" w:rsidRDefault="00487B6E" w:rsidP="003F2713">
            <w:pPr>
              <w:pStyle w:val="Tablei"/>
            </w:pPr>
            <w:r w:rsidRPr="0001414E">
              <w:t>(iv) “WR”; and</w:t>
            </w:r>
          </w:p>
          <w:p w14:paraId="1BB52E39" w14:textId="77777777" w:rsidR="00487B6E" w:rsidRPr="0001414E" w:rsidRDefault="00487B6E" w:rsidP="003F2713">
            <w:pPr>
              <w:pStyle w:val="Tablei"/>
            </w:pPr>
            <w:r w:rsidRPr="0001414E">
              <w:t>(v) “P125.</w:t>
            </w:r>
          </w:p>
        </w:tc>
      </w:tr>
      <w:tr w:rsidR="00487B6E" w:rsidRPr="000F319D" w14:paraId="1D1306D8" w14:textId="77777777" w:rsidTr="00487B6E">
        <w:tblPrEx>
          <w:tblBorders>
            <w:top w:val="none" w:sz="0" w:space="0" w:color="auto"/>
            <w:bottom w:val="none" w:sz="0" w:space="0" w:color="auto"/>
          </w:tblBorders>
        </w:tblPrEx>
        <w:tc>
          <w:tcPr>
            <w:tcW w:w="616" w:type="dxa"/>
            <w:shd w:val="clear" w:color="auto" w:fill="auto"/>
          </w:tcPr>
          <w:p w14:paraId="7266DC04" w14:textId="77777777" w:rsidR="00487B6E" w:rsidRPr="000F319D" w:rsidRDefault="00487B6E" w:rsidP="003F2713">
            <w:pPr>
              <w:pStyle w:val="Tabletext"/>
            </w:pPr>
            <w:r w:rsidRPr="000F319D">
              <w:t>196</w:t>
            </w:r>
          </w:p>
        </w:tc>
        <w:tc>
          <w:tcPr>
            <w:tcW w:w="1009" w:type="dxa"/>
            <w:gridSpan w:val="2"/>
            <w:shd w:val="clear" w:color="auto" w:fill="auto"/>
          </w:tcPr>
          <w:p w14:paraId="6F1371B9" w14:textId="77777777" w:rsidR="00487B6E" w:rsidRPr="000F319D" w:rsidRDefault="00487B6E" w:rsidP="003F2713">
            <w:pPr>
              <w:pStyle w:val="Tabletext"/>
            </w:pPr>
            <w:r w:rsidRPr="000F319D">
              <w:t>Reverse</w:t>
            </w:r>
          </w:p>
        </w:tc>
        <w:tc>
          <w:tcPr>
            <w:tcW w:w="938" w:type="dxa"/>
            <w:gridSpan w:val="2"/>
            <w:shd w:val="clear" w:color="auto" w:fill="auto"/>
          </w:tcPr>
          <w:p w14:paraId="57FEB22D" w14:textId="77777777" w:rsidR="00487B6E" w:rsidRPr="000F319D" w:rsidRDefault="00487B6E" w:rsidP="003F2713">
            <w:pPr>
              <w:pStyle w:val="Tabletext"/>
            </w:pPr>
            <w:r w:rsidRPr="000F319D">
              <w:t>R98</w:t>
            </w:r>
          </w:p>
        </w:tc>
        <w:tc>
          <w:tcPr>
            <w:tcW w:w="5886" w:type="dxa"/>
            <w:gridSpan w:val="3"/>
            <w:shd w:val="clear" w:color="auto" w:fill="auto"/>
          </w:tcPr>
          <w:p w14:paraId="61065ECF" w14:textId="77777777" w:rsidR="00487B6E" w:rsidRPr="0001414E" w:rsidRDefault="00487B6E" w:rsidP="003F2713">
            <w:pPr>
              <w:pStyle w:val="Tabletext"/>
            </w:pPr>
            <w:r w:rsidRPr="0001414E">
              <w:t>The same as for item 122, except omit subparagraph (c)(ii), and substitute:</w:t>
            </w:r>
          </w:p>
          <w:p w14:paraId="4C700BB5" w14:textId="77777777" w:rsidR="00487B6E" w:rsidRPr="0001414E" w:rsidRDefault="00487B6E" w:rsidP="003F2713">
            <w:pPr>
              <w:pStyle w:val="Tablei"/>
            </w:pPr>
            <w:r w:rsidRPr="0001414E">
              <w:t>(ii) “P125”; and</w:t>
            </w:r>
          </w:p>
          <w:p w14:paraId="017DF6CC" w14:textId="77777777" w:rsidR="00487B6E" w:rsidRPr="0001414E" w:rsidRDefault="00487B6E" w:rsidP="003F2713">
            <w:pPr>
              <w:pStyle w:val="Tablei"/>
            </w:pPr>
            <w:r w:rsidRPr="0001414E">
              <w:t>(iii) a microscopic “P”; and</w:t>
            </w:r>
          </w:p>
          <w:p w14:paraId="5871B3FE" w14:textId="77777777" w:rsidR="00487B6E" w:rsidRPr="0001414E" w:rsidRDefault="00487B6E" w:rsidP="003F2713">
            <w:pPr>
              <w:pStyle w:val="Tablei"/>
            </w:pPr>
            <w:r w:rsidRPr="0001414E">
              <w:t>(iv) the inscription, in Arabic numerals, of a year.</w:t>
            </w:r>
          </w:p>
        </w:tc>
      </w:tr>
      <w:tr w:rsidR="00487B6E" w:rsidRPr="000F319D" w14:paraId="5749D8E9" w14:textId="77777777" w:rsidTr="00487B6E">
        <w:tblPrEx>
          <w:tblBorders>
            <w:top w:val="none" w:sz="0" w:space="0" w:color="auto"/>
            <w:bottom w:val="none" w:sz="0" w:space="0" w:color="auto"/>
          </w:tblBorders>
        </w:tblPrEx>
        <w:tc>
          <w:tcPr>
            <w:tcW w:w="616" w:type="dxa"/>
            <w:shd w:val="clear" w:color="auto" w:fill="auto"/>
          </w:tcPr>
          <w:p w14:paraId="7DFA5D2A" w14:textId="77777777" w:rsidR="00487B6E" w:rsidRPr="000F319D" w:rsidRDefault="00487B6E" w:rsidP="003F2713">
            <w:pPr>
              <w:pStyle w:val="Tabletext"/>
            </w:pPr>
            <w:r w:rsidRPr="000F319D">
              <w:t>197</w:t>
            </w:r>
          </w:p>
        </w:tc>
        <w:tc>
          <w:tcPr>
            <w:tcW w:w="1009" w:type="dxa"/>
            <w:gridSpan w:val="2"/>
            <w:shd w:val="clear" w:color="auto" w:fill="auto"/>
          </w:tcPr>
          <w:p w14:paraId="08D50627" w14:textId="77777777" w:rsidR="00487B6E" w:rsidRPr="000F319D" w:rsidRDefault="00487B6E" w:rsidP="003F2713">
            <w:pPr>
              <w:pStyle w:val="Tabletext"/>
            </w:pPr>
            <w:r w:rsidRPr="000F319D">
              <w:t>Reverse</w:t>
            </w:r>
          </w:p>
        </w:tc>
        <w:tc>
          <w:tcPr>
            <w:tcW w:w="938" w:type="dxa"/>
            <w:gridSpan w:val="2"/>
            <w:shd w:val="clear" w:color="auto" w:fill="auto"/>
          </w:tcPr>
          <w:p w14:paraId="6F59BD3D" w14:textId="77777777" w:rsidR="00487B6E" w:rsidRPr="000F319D" w:rsidRDefault="00487B6E" w:rsidP="003F2713">
            <w:pPr>
              <w:pStyle w:val="Tabletext"/>
            </w:pPr>
            <w:r w:rsidRPr="000F319D">
              <w:t>R99</w:t>
            </w:r>
          </w:p>
        </w:tc>
        <w:tc>
          <w:tcPr>
            <w:tcW w:w="5886" w:type="dxa"/>
            <w:gridSpan w:val="3"/>
            <w:shd w:val="clear" w:color="auto" w:fill="auto"/>
          </w:tcPr>
          <w:p w14:paraId="60BDBA67" w14:textId="77777777" w:rsidR="00487B6E" w:rsidRPr="0001414E" w:rsidRDefault="00487B6E" w:rsidP="003F2713">
            <w:pPr>
              <w:pStyle w:val="Tabletext"/>
            </w:pPr>
            <w:r w:rsidRPr="0001414E">
              <w:t>A design consisting of:</w:t>
            </w:r>
          </w:p>
          <w:p w14:paraId="69A4FB53" w14:textId="77777777" w:rsidR="00487B6E" w:rsidRPr="0001414E" w:rsidRDefault="00487B6E" w:rsidP="003F2713">
            <w:pPr>
              <w:pStyle w:val="Tablea"/>
            </w:pPr>
            <w:r w:rsidRPr="0001414E">
              <w:t>(a) a circular border in the foreground enclosing a representation of a swan flapping its wings, on the surface of stylised rippling water; and</w:t>
            </w:r>
          </w:p>
          <w:p w14:paraId="794A8D4B" w14:textId="77777777" w:rsidR="00487B6E" w:rsidRPr="0001414E" w:rsidRDefault="00487B6E" w:rsidP="003F2713">
            <w:pPr>
              <w:pStyle w:val="Tablea"/>
            </w:pPr>
            <w:r w:rsidRPr="0001414E">
              <w:t>(b) in the background, and enclosed by the circular border, a stylised representation of the night sky with a full moon and stars; and</w:t>
            </w:r>
          </w:p>
          <w:p w14:paraId="3C1B76E6" w14:textId="77777777" w:rsidR="00487B6E" w:rsidRPr="0001414E" w:rsidRDefault="00487B6E" w:rsidP="003F2713">
            <w:pPr>
              <w:pStyle w:val="Tablea"/>
            </w:pPr>
            <w:r w:rsidRPr="0001414E">
              <w:t>(c) the following:</w:t>
            </w:r>
          </w:p>
          <w:p w14:paraId="04AD2AC1" w14:textId="77777777" w:rsidR="00487B6E" w:rsidRPr="0001414E" w:rsidRDefault="00487B6E" w:rsidP="003F2713">
            <w:pPr>
              <w:pStyle w:val="Tablei"/>
            </w:pPr>
            <w:r w:rsidRPr="0001414E">
              <w:t>(i) “SILVER SWAN”; and</w:t>
            </w:r>
          </w:p>
          <w:p w14:paraId="024DCF63" w14:textId="77777777" w:rsidR="00487B6E" w:rsidRPr="0001414E" w:rsidRDefault="00487B6E" w:rsidP="003F2713">
            <w:pPr>
              <w:pStyle w:val="Tablei"/>
            </w:pPr>
            <w:r w:rsidRPr="0001414E">
              <w:t>(ii) the inscription, in Arabic numerals, of a year; and</w:t>
            </w:r>
          </w:p>
          <w:p w14:paraId="7E19AEF3" w14:textId="77777777" w:rsidR="00487B6E" w:rsidRPr="0001414E" w:rsidRDefault="00487B6E" w:rsidP="003F2713">
            <w:pPr>
              <w:pStyle w:val="Tablei"/>
            </w:pPr>
            <w:r w:rsidRPr="0001414E">
              <w:t>(iii) “XOZ 9999” (where “X” is the nominal weight in ounces of the coin, expressed as a whole number or a common fraction in Arabic numerals); and</w:t>
            </w:r>
          </w:p>
          <w:p w14:paraId="3A59A401" w14:textId="77777777" w:rsidR="00487B6E" w:rsidRPr="0001414E" w:rsidRDefault="00487B6E" w:rsidP="003F2713">
            <w:pPr>
              <w:pStyle w:val="Tablei"/>
            </w:pPr>
            <w:r w:rsidRPr="0001414E">
              <w:t>(iv) “AUSTRALIAN”; and</w:t>
            </w:r>
          </w:p>
          <w:p w14:paraId="1BF5915C" w14:textId="77777777" w:rsidR="00487B6E" w:rsidRPr="0001414E" w:rsidRDefault="00487B6E" w:rsidP="003F2713">
            <w:pPr>
              <w:pStyle w:val="Tablei"/>
            </w:pPr>
            <w:r w:rsidRPr="0001414E">
              <w:t>(v) “AH”; and</w:t>
            </w:r>
          </w:p>
          <w:p w14:paraId="36D6257A" w14:textId="77777777" w:rsidR="00487B6E" w:rsidRPr="0001414E" w:rsidRDefault="00487B6E" w:rsidP="003F2713">
            <w:pPr>
              <w:pStyle w:val="Tablei"/>
            </w:pPr>
            <w:r w:rsidRPr="0001414E">
              <w:lastRenderedPageBreak/>
              <w:t>(vi) “P125”; and</w:t>
            </w:r>
          </w:p>
          <w:p w14:paraId="506895DB" w14:textId="77777777" w:rsidR="00487B6E" w:rsidRPr="0001414E" w:rsidRDefault="00487B6E" w:rsidP="003F2713">
            <w:pPr>
              <w:pStyle w:val="Tablei"/>
            </w:pPr>
            <w:r w:rsidRPr="0001414E">
              <w:t>(vii) a microscopic “P”.</w:t>
            </w:r>
          </w:p>
        </w:tc>
      </w:tr>
      <w:tr w:rsidR="00487B6E" w:rsidRPr="000F319D" w14:paraId="6CD2BCCF" w14:textId="77777777" w:rsidTr="00487B6E">
        <w:tblPrEx>
          <w:tblBorders>
            <w:top w:val="none" w:sz="0" w:space="0" w:color="auto"/>
            <w:bottom w:val="none" w:sz="0" w:space="0" w:color="auto"/>
          </w:tblBorders>
        </w:tblPrEx>
        <w:tc>
          <w:tcPr>
            <w:tcW w:w="616" w:type="dxa"/>
            <w:shd w:val="clear" w:color="auto" w:fill="auto"/>
          </w:tcPr>
          <w:p w14:paraId="47134121" w14:textId="77777777" w:rsidR="00487B6E" w:rsidRPr="000F319D" w:rsidRDefault="00487B6E" w:rsidP="003F2713">
            <w:pPr>
              <w:pStyle w:val="Tabletext"/>
            </w:pPr>
            <w:r w:rsidRPr="000F319D">
              <w:lastRenderedPageBreak/>
              <w:t>198</w:t>
            </w:r>
          </w:p>
        </w:tc>
        <w:tc>
          <w:tcPr>
            <w:tcW w:w="1009" w:type="dxa"/>
            <w:gridSpan w:val="2"/>
            <w:shd w:val="clear" w:color="auto" w:fill="auto"/>
          </w:tcPr>
          <w:p w14:paraId="48B66AB3" w14:textId="77777777" w:rsidR="00487B6E" w:rsidRPr="000F319D" w:rsidRDefault="00487B6E" w:rsidP="003F2713">
            <w:pPr>
              <w:pStyle w:val="Tabletext"/>
            </w:pPr>
            <w:r w:rsidRPr="000F319D">
              <w:t>Reverse</w:t>
            </w:r>
          </w:p>
        </w:tc>
        <w:tc>
          <w:tcPr>
            <w:tcW w:w="938" w:type="dxa"/>
            <w:gridSpan w:val="2"/>
            <w:shd w:val="clear" w:color="auto" w:fill="auto"/>
          </w:tcPr>
          <w:p w14:paraId="19283B75" w14:textId="77777777" w:rsidR="00487B6E" w:rsidRPr="000F319D" w:rsidRDefault="00487B6E" w:rsidP="003F2713">
            <w:pPr>
              <w:pStyle w:val="Tabletext"/>
            </w:pPr>
            <w:r w:rsidRPr="000F319D">
              <w:t>R100</w:t>
            </w:r>
          </w:p>
        </w:tc>
        <w:tc>
          <w:tcPr>
            <w:tcW w:w="5886" w:type="dxa"/>
            <w:gridSpan w:val="3"/>
            <w:shd w:val="clear" w:color="auto" w:fill="auto"/>
          </w:tcPr>
          <w:p w14:paraId="377DB698" w14:textId="77777777" w:rsidR="00487B6E" w:rsidRPr="0001414E" w:rsidRDefault="00487B6E" w:rsidP="003F2713">
            <w:pPr>
              <w:pStyle w:val="Tabletext"/>
            </w:pPr>
            <w:r w:rsidRPr="0001414E">
              <w:t>The same as for item 197, except the representation of the swan on the surface of stylised rippling water and the night sky are coloured.</w:t>
            </w:r>
          </w:p>
        </w:tc>
      </w:tr>
      <w:tr w:rsidR="00487B6E" w:rsidRPr="000F319D" w14:paraId="554CAC47" w14:textId="77777777" w:rsidTr="00487B6E">
        <w:tblPrEx>
          <w:tblBorders>
            <w:top w:val="none" w:sz="0" w:space="0" w:color="auto"/>
            <w:bottom w:val="none" w:sz="0" w:space="0" w:color="auto"/>
          </w:tblBorders>
        </w:tblPrEx>
        <w:tc>
          <w:tcPr>
            <w:tcW w:w="616" w:type="dxa"/>
            <w:shd w:val="clear" w:color="auto" w:fill="auto"/>
          </w:tcPr>
          <w:p w14:paraId="6BA23800" w14:textId="77777777" w:rsidR="00487B6E" w:rsidRPr="000F319D" w:rsidRDefault="00487B6E" w:rsidP="003F2713">
            <w:pPr>
              <w:pStyle w:val="Tabletext"/>
            </w:pPr>
            <w:r w:rsidRPr="000F319D">
              <w:t>199</w:t>
            </w:r>
          </w:p>
        </w:tc>
        <w:tc>
          <w:tcPr>
            <w:tcW w:w="1009" w:type="dxa"/>
            <w:gridSpan w:val="2"/>
            <w:shd w:val="clear" w:color="auto" w:fill="auto"/>
          </w:tcPr>
          <w:p w14:paraId="494B39EE" w14:textId="77777777" w:rsidR="00487B6E" w:rsidRPr="000F319D" w:rsidRDefault="00487B6E" w:rsidP="003F2713">
            <w:pPr>
              <w:pStyle w:val="Tabletext"/>
            </w:pPr>
            <w:r w:rsidRPr="000F319D">
              <w:t>Reverse</w:t>
            </w:r>
          </w:p>
        </w:tc>
        <w:tc>
          <w:tcPr>
            <w:tcW w:w="938" w:type="dxa"/>
            <w:gridSpan w:val="2"/>
            <w:shd w:val="clear" w:color="auto" w:fill="auto"/>
          </w:tcPr>
          <w:p w14:paraId="65FA48E2" w14:textId="77777777" w:rsidR="00487B6E" w:rsidRPr="000F319D" w:rsidRDefault="00487B6E" w:rsidP="003F2713">
            <w:pPr>
              <w:pStyle w:val="Tabletext"/>
            </w:pPr>
            <w:r w:rsidRPr="000F319D">
              <w:t>R101</w:t>
            </w:r>
          </w:p>
        </w:tc>
        <w:tc>
          <w:tcPr>
            <w:tcW w:w="5886" w:type="dxa"/>
            <w:gridSpan w:val="3"/>
            <w:shd w:val="clear" w:color="auto" w:fill="auto"/>
          </w:tcPr>
          <w:p w14:paraId="4DCAF5BF" w14:textId="77777777" w:rsidR="00487B6E" w:rsidRPr="0001414E" w:rsidRDefault="00487B6E" w:rsidP="003F2713">
            <w:pPr>
              <w:pStyle w:val="Tabletext"/>
            </w:pPr>
            <w:r w:rsidRPr="0001414E">
              <w:t>The same as for item 197, except omit subparagraph (c)(i), and substitute:</w:t>
            </w:r>
          </w:p>
          <w:p w14:paraId="7E426C96" w14:textId="77777777" w:rsidR="00487B6E" w:rsidRPr="0001414E" w:rsidRDefault="00487B6E" w:rsidP="003F2713">
            <w:pPr>
              <w:pStyle w:val="Tablei"/>
            </w:pPr>
            <w:r w:rsidRPr="0001414E">
              <w:t>(i) “GOLD SWAN”; and</w:t>
            </w:r>
          </w:p>
        </w:tc>
      </w:tr>
      <w:tr w:rsidR="00487B6E" w:rsidRPr="000F319D" w14:paraId="35AD9A49" w14:textId="77777777" w:rsidTr="00487B6E">
        <w:tblPrEx>
          <w:tblBorders>
            <w:top w:val="none" w:sz="0" w:space="0" w:color="auto"/>
            <w:bottom w:val="none" w:sz="0" w:space="0" w:color="auto"/>
          </w:tblBorders>
        </w:tblPrEx>
        <w:tc>
          <w:tcPr>
            <w:tcW w:w="616" w:type="dxa"/>
            <w:shd w:val="clear" w:color="auto" w:fill="auto"/>
          </w:tcPr>
          <w:p w14:paraId="797A0E4F" w14:textId="77777777" w:rsidR="00487B6E" w:rsidRPr="000F319D" w:rsidRDefault="00487B6E" w:rsidP="003F2713">
            <w:pPr>
              <w:pStyle w:val="Tabletext"/>
            </w:pPr>
            <w:r w:rsidRPr="000F319D">
              <w:t>200</w:t>
            </w:r>
          </w:p>
        </w:tc>
        <w:tc>
          <w:tcPr>
            <w:tcW w:w="1009" w:type="dxa"/>
            <w:gridSpan w:val="2"/>
            <w:shd w:val="clear" w:color="auto" w:fill="auto"/>
          </w:tcPr>
          <w:p w14:paraId="5A83E9D4" w14:textId="77777777" w:rsidR="00487B6E" w:rsidRPr="000F319D" w:rsidRDefault="00487B6E" w:rsidP="003F2713">
            <w:pPr>
              <w:pStyle w:val="Tabletext"/>
            </w:pPr>
            <w:r w:rsidRPr="000F319D">
              <w:t>Reverse</w:t>
            </w:r>
          </w:p>
        </w:tc>
        <w:tc>
          <w:tcPr>
            <w:tcW w:w="938" w:type="dxa"/>
            <w:gridSpan w:val="2"/>
            <w:shd w:val="clear" w:color="auto" w:fill="auto"/>
          </w:tcPr>
          <w:p w14:paraId="11AE510C" w14:textId="77777777" w:rsidR="00487B6E" w:rsidRPr="000F319D" w:rsidRDefault="00487B6E" w:rsidP="003F2713">
            <w:pPr>
              <w:pStyle w:val="Tabletext"/>
            </w:pPr>
            <w:r w:rsidRPr="000F319D">
              <w:t>R102</w:t>
            </w:r>
          </w:p>
        </w:tc>
        <w:tc>
          <w:tcPr>
            <w:tcW w:w="5886" w:type="dxa"/>
            <w:gridSpan w:val="3"/>
            <w:shd w:val="clear" w:color="auto" w:fill="auto"/>
          </w:tcPr>
          <w:p w14:paraId="6767E378" w14:textId="77777777" w:rsidR="00487B6E" w:rsidRPr="0001414E" w:rsidRDefault="00487B6E" w:rsidP="003F2713">
            <w:pPr>
              <w:pStyle w:val="Tabletext"/>
            </w:pPr>
            <w:r w:rsidRPr="0001414E">
              <w:t>The same as for item 187, except omit subparagraphs (c)(iv) to (vii), and substitute:</w:t>
            </w:r>
          </w:p>
          <w:p w14:paraId="178E4F95" w14:textId="77777777" w:rsidR="00487B6E" w:rsidRPr="0001414E" w:rsidRDefault="00487B6E" w:rsidP="003F2713">
            <w:pPr>
              <w:pStyle w:val="Tablei"/>
            </w:pPr>
            <w:r w:rsidRPr="0001414E">
              <w:t>(iv) “Xoz 9999 GOLD” (where “X” is the nominal weight in ounces of the coin, expressed as a whole number or a common fraction in Arabic numerals); and</w:t>
            </w:r>
          </w:p>
          <w:p w14:paraId="498FCA90" w14:textId="77777777" w:rsidR="00487B6E" w:rsidRPr="0001414E" w:rsidRDefault="00487B6E" w:rsidP="003F2713">
            <w:pPr>
              <w:pStyle w:val="Tablei"/>
            </w:pPr>
            <w:r w:rsidRPr="0001414E">
              <w:t>(v) “JM”; and</w:t>
            </w:r>
          </w:p>
          <w:p w14:paraId="2C5AE270" w14:textId="77777777" w:rsidR="00487B6E" w:rsidRPr="0001414E" w:rsidRDefault="00487B6E" w:rsidP="003F2713">
            <w:pPr>
              <w:pStyle w:val="Tablei"/>
            </w:pPr>
            <w:r w:rsidRPr="0001414E">
              <w:t>(vi) “P125”.</w:t>
            </w:r>
          </w:p>
        </w:tc>
      </w:tr>
      <w:tr w:rsidR="00487B6E" w:rsidRPr="000F319D" w14:paraId="6115DA95" w14:textId="77777777" w:rsidTr="00487B6E">
        <w:tblPrEx>
          <w:tblBorders>
            <w:top w:val="none" w:sz="0" w:space="0" w:color="auto"/>
            <w:bottom w:val="none" w:sz="0" w:space="0" w:color="auto"/>
          </w:tblBorders>
        </w:tblPrEx>
        <w:tc>
          <w:tcPr>
            <w:tcW w:w="616" w:type="dxa"/>
            <w:shd w:val="clear" w:color="auto" w:fill="auto"/>
          </w:tcPr>
          <w:p w14:paraId="6004B3D1" w14:textId="77777777" w:rsidR="00487B6E" w:rsidRPr="000F319D" w:rsidRDefault="00487B6E" w:rsidP="003F2713">
            <w:pPr>
              <w:pStyle w:val="Tabletext"/>
            </w:pPr>
            <w:r w:rsidRPr="000F319D">
              <w:t>201</w:t>
            </w:r>
          </w:p>
        </w:tc>
        <w:tc>
          <w:tcPr>
            <w:tcW w:w="1009" w:type="dxa"/>
            <w:gridSpan w:val="2"/>
            <w:shd w:val="clear" w:color="auto" w:fill="auto"/>
          </w:tcPr>
          <w:p w14:paraId="2F7335D7" w14:textId="77777777" w:rsidR="00487B6E" w:rsidRPr="000F319D" w:rsidRDefault="00487B6E" w:rsidP="003F2713">
            <w:pPr>
              <w:pStyle w:val="Tabletext"/>
            </w:pPr>
            <w:r w:rsidRPr="000F319D">
              <w:t>Reverse</w:t>
            </w:r>
          </w:p>
        </w:tc>
        <w:tc>
          <w:tcPr>
            <w:tcW w:w="938" w:type="dxa"/>
            <w:gridSpan w:val="2"/>
            <w:shd w:val="clear" w:color="auto" w:fill="auto"/>
          </w:tcPr>
          <w:p w14:paraId="71E53592" w14:textId="77777777" w:rsidR="00487B6E" w:rsidRPr="000F319D" w:rsidRDefault="00487B6E" w:rsidP="003F2713">
            <w:pPr>
              <w:pStyle w:val="Tabletext"/>
            </w:pPr>
            <w:r w:rsidRPr="000F319D">
              <w:t>R103</w:t>
            </w:r>
          </w:p>
        </w:tc>
        <w:tc>
          <w:tcPr>
            <w:tcW w:w="5886" w:type="dxa"/>
            <w:gridSpan w:val="3"/>
            <w:shd w:val="clear" w:color="auto" w:fill="auto"/>
          </w:tcPr>
          <w:p w14:paraId="01451249" w14:textId="77777777" w:rsidR="00487B6E" w:rsidRPr="0001414E" w:rsidRDefault="00487B6E" w:rsidP="003F2713">
            <w:pPr>
              <w:pStyle w:val="Tabletext"/>
            </w:pPr>
            <w:r w:rsidRPr="0001414E">
              <w:t>The same as for item 187, except the eagle is gold-plated, and omit subparagraphs (c)(vi) and (vii), and substitute:</w:t>
            </w:r>
          </w:p>
          <w:p w14:paraId="51DB31E4" w14:textId="77777777" w:rsidR="00487B6E" w:rsidRPr="0001414E" w:rsidRDefault="00487B6E" w:rsidP="003F2713">
            <w:pPr>
              <w:pStyle w:val="Tablei"/>
            </w:pPr>
            <w:r w:rsidRPr="0001414E">
              <w:t>(vi) “P125”.</w:t>
            </w:r>
          </w:p>
        </w:tc>
      </w:tr>
      <w:tr w:rsidR="00487B6E" w:rsidRPr="000F319D" w14:paraId="0EE9C104" w14:textId="77777777" w:rsidTr="00487B6E">
        <w:tblPrEx>
          <w:tblBorders>
            <w:top w:val="none" w:sz="0" w:space="0" w:color="auto"/>
            <w:bottom w:val="none" w:sz="0" w:space="0" w:color="auto"/>
          </w:tblBorders>
        </w:tblPrEx>
        <w:tc>
          <w:tcPr>
            <w:tcW w:w="616" w:type="dxa"/>
            <w:shd w:val="clear" w:color="auto" w:fill="auto"/>
          </w:tcPr>
          <w:p w14:paraId="1E6F7ADF" w14:textId="77777777" w:rsidR="00487B6E" w:rsidRPr="000F319D" w:rsidRDefault="00487B6E" w:rsidP="003F2713">
            <w:pPr>
              <w:pStyle w:val="Tabletext"/>
            </w:pPr>
            <w:r w:rsidRPr="000F319D">
              <w:t>202</w:t>
            </w:r>
          </w:p>
        </w:tc>
        <w:tc>
          <w:tcPr>
            <w:tcW w:w="1009" w:type="dxa"/>
            <w:gridSpan w:val="2"/>
            <w:shd w:val="clear" w:color="auto" w:fill="auto"/>
          </w:tcPr>
          <w:p w14:paraId="35C97057" w14:textId="77777777" w:rsidR="00487B6E" w:rsidRPr="000F319D" w:rsidRDefault="00487B6E" w:rsidP="003F2713">
            <w:pPr>
              <w:pStyle w:val="Tabletext"/>
            </w:pPr>
            <w:r w:rsidRPr="000F319D">
              <w:t xml:space="preserve">Reverse </w:t>
            </w:r>
          </w:p>
        </w:tc>
        <w:tc>
          <w:tcPr>
            <w:tcW w:w="938" w:type="dxa"/>
            <w:gridSpan w:val="2"/>
            <w:shd w:val="clear" w:color="auto" w:fill="auto"/>
          </w:tcPr>
          <w:p w14:paraId="0BE77D58" w14:textId="77777777" w:rsidR="00487B6E" w:rsidRPr="000F319D" w:rsidRDefault="00487B6E" w:rsidP="003F2713">
            <w:pPr>
              <w:pStyle w:val="Tabletext"/>
            </w:pPr>
            <w:r w:rsidRPr="000F319D">
              <w:t>R104</w:t>
            </w:r>
          </w:p>
        </w:tc>
        <w:tc>
          <w:tcPr>
            <w:tcW w:w="5886" w:type="dxa"/>
            <w:gridSpan w:val="3"/>
            <w:shd w:val="clear" w:color="auto" w:fill="auto"/>
          </w:tcPr>
          <w:p w14:paraId="4AC0543D" w14:textId="77777777" w:rsidR="00487B6E" w:rsidRPr="0001414E" w:rsidRDefault="00487B6E" w:rsidP="003F2713">
            <w:pPr>
              <w:pStyle w:val="Tabletext"/>
            </w:pPr>
            <w:r w:rsidRPr="0001414E">
              <w:t>The same as for item 187, except omit subparagraphs (c)(vi) and (vii), and substitute:</w:t>
            </w:r>
          </w:p>
          <w:p w14:paraId="4F6C75A3" w14:textId="77777777" w:rsidR="00487B6E" w:rsidRPr="0001414E" w:rsidRDefault="00487B6E" w:rsidP="003F2713">
            <w:pPr>
              <w:pStyle w:val="Tablei"/>
            </w:pPr>
            <w:r w:rsidRPr="0001414E">
              <w:t>(vi) “P125”.</w:t>
            </w:r>
          </w:p>
        </w:tc>
      </w:tr>
      <w:tr w:rsidR="00487B6E" w:rsidRPr="000F319D" w14:paraId="647E652F" w14:textId="77777777" w:rsidTr="00487B6E">
        <w:tblPrEx>
          <w:tblBorders>
            <w:top w:val="none" w:sz="0" w:space="0" w:color="auto"/>
            <w:bottom w:val="none" w:sz="0" w:space="0" w:color="auto"/>
          </w:tblBorders>
        </w:tblPrEx>
        <w:tc>
          <w:tcPr>
            <w:tcW w:w="616" w:type="dxa"/>
            <w:shd w:val="clear" w:color="auto" w:fill="auto"/>
          </w:tcPr>
          <w:p w14:paraId="389E5EEA" w14:textId="77777777" w:rsidR="00487B6E" w:rsidRPr="000F319D" w:rsidRDefault="00487B6E" w:rsidP="003F2713">
            <w:pPr>
              <w:pStyle w:val="Tabletext"/>
            </w:pPr>
            <w:r w:rsidRPr="000F319D">
              <w:t>203</w:t>
            </w:r>
          </w:p>
        </w:tc>
        <w:tc>
          <w:tcPr>
            <w:tcW w:w="1009" w:type="dxa"/>
            <w:gridSpan w:val="2"/>
            <w:shd w:val="clear" w:color="auto" w:fill="auto"/>
          </w:tcPr>
          <w:p w14:paraId="2EAC1425" w14:textId="77777777" w:rsidR="00487B6E" w:rsidRPr="000F319D" w:rsidRDefault="00487B6E" w:rsidP="003F2713">
            <w:pPr>
              <w:pStyle w:val="Tabletext"/>
            </w:pPr>
            <w:r w:rsidRPr="000F319D">
              <w:t>Reverse</w:t>
            </w:r>
          </w:p>
        </w:tc>
        <w:tc>
          <w:tcPr>
            <w:tcW w:w="938" w:type="dxa"/>
            <w:gridSpan w:val="2"/>
            <w:shd w:val="clear" w:color="auto" w:fill="auto"/>
          </w:tcPr>
          <w:p w14:paraId="1A8DA0D1" w14:textId="77777777" w:rsidR="00487B6E" w:rsidRPr="000F319D" w:rsidRDefault="00487B6E" w:rsidP="003F2713">
            <w:pPr>
              <w:pStyle w:val="Tabletext"/>
            </w:pPr>
            <w:r w:rsidRPr="000F319D">
              <w:t>R105</w:t>
            </w:r>
          </w:p>
        </w:tc>
        <w:tc>
          <w:tcPr>
            <w:tcW w:w="5886" w:type="dxa"/>
            <w:gridSpan w:val="3"/>
            <w:shd w:val="clear" w:color="auto" w:fill="auto"/>
          </w:tcPr>
          <w:p w14:paraId="465F2F71" w14:textId="77777777" w:rsidR="00487B6E" w:rsidRPr="0001414E" w:rsidRDefault="00487B6E" w:rsidP="003F2713">
            <w:pPr>
              <w:pStyle w:val="Tabletext"/>
            </w:pPr>
            <w:r w:rsidRPr="0001414E">
              <w:t>A design consisting of:</w:t>
            </w:r>
          </w:p>
          <w:p w14:paraId="4CABE0C2" w14:textId="77777777" w:rsidR="00487B6E" w:rsidRPr="0001414E" w:rsidRDefault="00487B6E" w:rsidP="003F2713">
            <w:pPr>
              <w:pStyle w:val="Tablea"/>
            </w:pPr>
            <w:r w:rsidRPr="0001414E">
              <w:t>(a) in the centre of the coin, a circular inset opal incorporating a stylised representation of a Chinese dragon; and</w:t>
            </w:r>
          </w:p>
          <w:p w14:paraId="78DA6317" w14:textId="77777777" w:rsidR="00487B6E" w:rsidRPr="0001414E" w:rsidRDefault="00487B6E" w:rsidP="003F2713">
            <w:pPr>
              <w:pStyle w:val="Tablea"/>
            </w:pPr>
            <w:r w:rsidRPr="0001414E">
              <w:t>(b) surrounding the inset opal, a plain border; and</w:t>
            </w:r>
          </w:p>
          <w:p w14:paraId="6D1869C8" w14:textId="77777777" w:rsidR="00487B6E" w:rsidRPr="0001414E" w:rsidRDefault="00487B6E" w:rsidP="003F2713">
            <w:pPr>
              <w:pStyle w:val="Tablea"/>
            </w:pPr>
            <w:r w:rsidRPr="0001414E">
              <w:t>(c) surrounding the plain border, a representation of hyacinth flowers with foliage; and</w:t>
            </w:r>
          </w:p>
          <w:p w14:paraId="5C9F0462" w14:textId="77777777" w:rsidR="00487B6E" w:rsidRPr="0001414E" w:rsidRDefault="00487B6E" w:rsidP="003F2713">
            <w:pPr>
              <w:pStyle w:val="Tablea"/>
            </w:pPr>
            <w:r w:rsidRPr="0001414E">
              <w:t>(d) immediately inside the rim, a stylised Chinese themed border; and</w:t>
            </w:r>
          </w:p>
          <w:p w14:paraId="5B77FEA3" w14:textId="77777777" w:rsidR="00487B6E" w:rsidRPr="0001414E" w:rsidRDefault="00487B6E" w:rsidP="003F2713">
            <w:pPr>
              <w:pStyle w:val="Tablea"/>
            </w:pPr>
            <w:r w:rsidRPr="0001414E">
              <w:t>(e) the following:</w:t>
            </w:r>
          </w:p>
          <w:p w14:paraId="2570A7A8" w14:textId="77777777" w:rsidR="00487B6E" w:rsidRPr="0001414E" w:rsidRDefault="00487B6E" w:rsidP="003F2713">
            <w:pPr>
              <w:pStyle w:val="Tablei"/>
            </w:pPr>
            <w:r w:rsidRPr="0001414E">
              <w:t>(i) “YEAR OF THE DRAGON”; and</w:t>
            </w:r>
          </w:p>
          <w:p w14:paraId="6DDC95D8" w14:textId="77777777" w:rsidR="00487B6E" w:rsidRPr="0001414E" w:rsidRDefault="00487B6E" w:rsidP="003F2713">
            <w:pPr>
              <w:pStyle w:val="Tablei"/>
            </w:pPr>
            <w:r w:rsidRPr="0001414E">
              <w:t>(ii) the Chinese language character (</w:t>
            </w:r>
            <w:r w:rsidRPr="0001414E">
              <w:rPr>
                <w:rFonts w:eastAsia="MS Mincho"/>
              </w:rPr>
              <w:t>龍</w:t>
            </w:r>
            <w:r w:rsidRPr="0001414E">
              <w:rPr>
                <w:rFonts w:eastAsia="MS Mincho" w:hint="eastAsia"/>
              </w:rPr>
              <w:t>)</w:t>
            </w:r>
            <w:r w:rsidRPr="0001414E">
              <w:rPr>
                <w:rFonts w:eastAsia="MS Mincho"/>
              </w:rPr>
              <w:t xml:space="preserve"> </w:t>
            </w:r>
            <w:r w:rsidRPr="0001414E">
              <w:t xml:space="preserve">pronounced </w:t>
            </w:r>
            <w:r w:rsidRPr="0001414E">
              <w:rPr>
                <w:i/>
                <w:iCs/>
              </w:rPr>
              <w:t>lóng</w:t>
            </w:r>
            <w:r w:rsidRPr="0001414E">
              <w:t xml:space="preserve"> under the Pinyin system and meaning dragon; and</w:t>
            </w:r>
          </w:p>
          <w:p w14:paraId="426D7A0D" w14:textId="77777777" w:rsidR="00487B6E" w:rsidRPr="0001414E" w:rsidRDefault="00487B6E" w:rsidP="003F2713">
            <w:pPr>
              <w:pStyle w:val="Tablei"/>
            </w:pPr>
            <w:r w:rsidRPr="0001414E">
              <w:t>(iii) “2024”; and</w:t>
            </w:r>
          </w:p>
          <w:p w14:paraId="7CF024DA" w14:textId="77777777" w:rsidR="00487B6E" w:rsidRPr="0001414E" w:rsidRDefault="00487B6E" w:rsidP="003F2713">
            <w:pPr>
              <w:pStyle w:val="Tablei"/>
            </w:pPr>
            <w:r w:rsidRPr="0001414E">
              <w:t>(iv) “Xoz 9999 SILVER” (where “X” is the nominal weight in ounces of the coin, expressed as a whole number or a common fraction in Arabic numerals); and</w:t>
            </w:r>
          </w:p>
          <w:p w14:paraId="23C2C11F" w14:textId="77777777" w:rsidR="00487B6E" w:rsidRPr="0001414E" w:rsidRDefault="00487B6E" w:rsidP="003F2713">
            <w:pPr>
              <w:pStyle w:val="Tablei"/>
            </w:pPr>
            <w:r w:rsidRPr="0001414E">
              <w:t>(v) “JM”; and</w:t>
            </w:r>
          </w:p>
          <w:p w14:paraId="01779AE8" w14:textId="77777777" w:rsidR="00487B6E" w:rsidRPr="0001414E" w:rsidRDefault="00487B6E" w:rsidP="003F2713">
            <w:pPr>
              <w:pStyle w:val="Tablei"/>
            </w:pPr>
            <w:r w:rsidRPr="0001414E">
              <w:t>(vi) “P125”.</w:t>
            </w:r>
          </w:p>
        </w:tc>
      </w:tr>
      <w:tr w:rsidR="00487B6E" w:rsidRPr="000F319D" w14:paraId="11B960AB" w14:textId="77777777" w:rsidTr="00487B6E">
        <w:tblPrEx>
          <w:tblBorders>
            <w:top w:val="none" w:sz="0" w:space="0" w:color="auto"/>
            <w:bottom w:val="none" w:sz="0" w:space="0" w:color="auto"/>
          </w:tblBorders>
        </w:tblPrEx>
        <w:tc>
          <w:tcPr>
            <w:tcW w:w="616" w:type="dxa"/>
            <w:shd w:val="clear" w:color="auto" w:fill="auto"/>
          </w:tcPr>
          <w:p w14:paraId="5FFCB109" w14:textId="77777777" w:rsidR="00487B6E" w:rsidRPr="000F319D" w:rsidRDefault="00487B6E" w:rsidP="003F2713">
            <w:pPr>
              <w:pStyle w:val="Tabletext"/>
            </w:pPr>
            <w:r w:rsidRPr="000F319D">
              <w:t>204</w:t>
            </w:r>
          </w:p>
        </w:tc>
        <w:tc>
          <w:tcPr>
            <w:tcW w:w="1009" w:type="dxa"/>
            <w:gridSpan w:val="2"/>
            <w:shd w:val="clear" w:color="auto" w:fill="auto"/>
          </w:tcPr>
          <w:p w14:paraId="7C20A053" w14:textId="77777777" w:rsidR="00487B6E" w:rsidRPr="000F319D" w:rsidRDefault="00487B6E" w:rsidP="003F2713">
            <w:pPr>
              <w:pStyle w:val="Tabletext"/>
            </w:pPr>
            <w:r w:rsidRPr="000F319D">
              <w:t>Reverse</w:t>
            </w:r>
          </w:p>
        </w:tc>
        <w:tc>
          <w:tcPr>
            <w:tcW w:w="938" w:type="dxa"/>
            <w:gridSpan w:val="2"/>
            <w:shd w:val="clear" w:color="auto" w:fill="auto"/>
          </w:tcPr>
          <w:p w14:paraId="0AB38C3D" w14:textId="77777777" w:rsidR="00487B6E" w:rsidRPr="000F319D" w:rsidRDefault="00487B6E" w:rsidP="003F2713">
            <w:pPr>
              <w:pStyle w:val="Tabletext"/>
            </w:pPr>
            <w:r w:rsidRPr="000F319D">
              <w:t>R106</w:t>
            </w:r>
          </w:p>
        </w:tc>
        <w:tc>
          <w:tcPr>
            <w:tcW w:w="5886" w:type="dxa"/>
            <w:gridSpan w:val="3"/>
            <w:shd w:val="clear" w:color="auto" w:fill="auto"/>
          </w:tcPr>
          <w:p w14:paraId="2517ABD8" w14:textId="77777777" w:rsidR="00487B6E" w:rsidRPr="0001414E" w:rsidRDefault="00487B6E" w:rsidP="003F2713">
            <w:pPr>
              <w:pStyle w:val="Tabletext"/>
            </w:pPr>
            <w:r w:rsidRPr="0001414E">
              <w:t>A design consisting of a pattern of dots forming a border immediately inside the rim, enclosing a representation of a bounding kangaroo surrounded by stylised sunrays, and the following:</w:t>
            </w:r>
          </w:p>
          <w:p w14:paraId="18285357" w14:textId="77777777" w:rsidR="00487B6E" w:rsidRPr="0001414E" w:rsidRDefault="00487B6E" w:rsidP="003F2713">
            <w:pPr>
              <w:pStyle w:val="Tablea"/>
            </w:pPr>
            <w:r w:rsidRPr="0001414E">
              <w:t>(a) “AUSTRALIAN KANGAROO”; and</w:t>
            </w:r>
          </w:p>
          <w:p w14:paraId="5E11EA39" w14:textId="77777777" w:rsidR="00487B6E" w:rsidRPr="0001414E" w:rsidRDefault="00487B6E" w:rsidP="003F2713">
            <w:pPr>
              <w:pStyle w:val="Tablea"/>
            </w:pPr>
            <w:r w:rsidRPr="0001414E">
              <w:t>(b) “XKILO 9999 GOLD” (where “X” is the nominal weight in kilograms of the coin, expressed as a whole number or a common fraction in Arabic numerals); and</w:t>
            </w:r>
          </w:p>
          <w:p w14:paraId="705380B2" w14:textId="77777777" w:rsidR="00487B6E" w:rsidRPr="0001414E" w:rsidRDefault="00487B6E" w:rsidP="003F2713">
            <w:pPr>
              <w:pStyle w:val="Tablea"/>
            </w:pPr>
            <w:r w:rsidRPr="0001414E">
              <w:lastRenderedPageBreak/>
              <w:t xml:space="preserve">(c) the inscription, in Arabic numerals, of a year; and </w:t>
            </w:r>
          </w:p>
          <w:p w14:paraId="4E7D0D65" w14:textId="77777777" w:rsidR="00487B6E" w:rsidRPr="0001414E" w:rsidRDefault="00487B6E" w:rsidP="003F2713">
            <w:pPr>
              <w:pStyle w:val="Tablea"/>
            </w:pPr>
            <w:r w:rsidRPr="0001414E">
              <w:t xml:space="preserve">(d) “RED KANGAROO”; and </w:t>
            </w:r>
          </w:p>
          <w:p w14:paraId="2E77C8B7" w14:textId="77777777" w:rsidR="00487B6E" w:rsidRPr="0001414E" w:rsidRDefault="00487B6E" w:rsidP="003F2713">
            <w:pPr>
              <w:pStyle w:val="Tablea"/>
            </w:pPr>
            <w:r w:rsidRPr="0001414E">
              <w:t>(e) “P125”; and</w:t>
            </w:r>
          </w:p>
          <w:p w14:paraId="445BD2F9" w14:textId="77777777" w:rsidR="00487B6E" w:rsidRPr="0001414E" w:rsidRDefault="00487B6E" w:rsidP="003F2713">
            <w:pPr>
              <w:pStyle w:val="Tablea"/>
            </w:pPr>
            <w:r w:rsidRPr="0001414E">
              <w:t xml:space="preserve">(f) a microscopic “P”. </w:t>
            </w:r>
          </w:p>
        </w:tc>
      </w:tr>
      <w:tr w:rsidR="00BA70B3" w:rsidRPr="00256AEE" w14:paraId="332A061E" w14:textId="77777777" w:rsidTr="00487B6E">
        <w:trPr>
          <w:gridAfter w:val="2"/>
          <w:wAfter w:w="71" w:type="dxa"/>
        </w:trPr>
        <w:tc>
          <w:tcPr>
            <w:tcW w:w="616" w:type="dxa"/>
            <w:tcBorders>
              <w:bottom w:val="single" w:sz="12" w:space="0" w:color="auto"/>
            </w:tcBorders>
            <w:shd w:val="clear" w:color="auto" w:fill="auto"/>
          </w:tcPr>
          <w:p w14:paraId="2316C08A" w14:textId="6F994AE9" w:rsidR="00BA70B3" w:rsidRDefault="00BA70B3" w:rsidP="00BA70B3">
            <w:pPr>
              <w:pStyle w:val="Tabletext"/>
              <w:rPr>
                <w:lang w:eastAsia="en-US"/>
              </w:rPr>
            </w:pPr>
            <w:r w:rsidRPr="000F319D">
              <w:lastRenderedPageBreak/>
              <w:t>205</w:t>
            </w:r>
          </w:p>
        </w:tc>
        <w:tc>
          <w:tcPr>
            <w:tcW w:w="939" w:type="dxa"/>
            <w:tcBorders>
              <w:bottom w:val="single" w:sz="12" w:space="0" w:color="auto"/>
            </w:tcBorders>
            <w:shd w:val="clear" w:color="auto" w:fill="auto"/>
          </w:tcPr>
          <w:p w14:paraId="3AE52E59" w14:textId="66DBAE59" w:rsidR="00BA70B3" w:rsidRDefault="00BA70B3" w:rsidP="00BA70B3">
            <w:pPr>
              <w:pStyle w:val="Tabletext"/>
              <w:rPr>
                <w:lang w:eastAsia="en-US"/>
              </w:rPr>
            </w:pPr>
            <w:r w:rsidRPr="000F319D">
              <w:t>Reverse</w:t>
            </w:r>
          </w:p>
        </w:tc>
        <w:tc>
          <w:tcPr>
            <w:tcW w:w="939" w:type="dxa"/>
            <w:gridSpan w:val="2"/>
            <w:tcBorders>
              <w:bottom w:val="single" w:sz="12" w:space="0" w:color="auto"/>
            </w:tcBorders>
            <w:shd w:val="clear" w:color="auto" w:fill="auto"/>
          </w:tcPr>
          <w:p w14:paraId="052FD95D" w14:textId="14BC8724" w:rsidR="00BA70B3" w:rsidRDefault="00BA70B3" w:rsidP="00BA70B3">
            <w:pPr>
              <w:pStyle w:val="Tabletext"/>
              <w:rPr>
                <w:lang w:eastAsia="en-US"/>
              </w:rPr>
            </w:pPr>
            <w:r w:rsidRPr="000F319D">
              <w:t>R107</w:t>
            </w:r>
          </w:p>
        </w:tc>
        <w:tc>
          <w:tcPr>
            <w:tcW w:w="5884" w:type="dxa"/>
            <w:gridSpan w:val="2"/>
            <w:tcBorders>
              <w:bottom w:val="single" w:sz="12" w:space="0" w:color="auto"/>
            </w:tcBorders>
            <w:shd w:val="clear" w:color="auto" w:fill="auto"/>
          </w:tcPr>
          <w:p w14:paraId="1F993EC1" w14:textId="77777777" w:rsidR="00BA70B3" w:rsidRPr="0001414E" w:rsidRDefault="00BA70B3" w:rsidP="00405630">
            <w:pPr>
              <w:pStyle w:val="Tabletext"/>
            </w:pPr>
            <w:r w:rsidRPr="0001414E">
              <w:t xml:space="preserve">The same as for item 180, except surrounding the representation of the kangaroo are radial lines, and omit paragraph (d), and </w:t>
            </w:r>
            <w:r w:rsidRPr="00405630">
              <w:t>substitute</w:t>
            </w:r>
            <w:r w:rsidRPr="0001414E">
              <w:t>:</w:t>
            </w:r>
          </w:p>
          <w:p w14:paraId="55094150" w14:textId="77777777" w:rsidR="00BA70B3" w:rsidRPr="0001414E" w:rsidRDefault="00BA70B3" w:rsidP="00BA70B3">
            <w:pPr>
              <w:pStyle w:val="Tablea"/>
            </w:pPr>
            <w:r w:rsidRPr="0001414E">
              <w:t>(d) “Xoz 9999 SILVER” (where “X” is the nominal weight in ounces of the coin, expressed as a whole number or a common fraction in Arabic numerals); and</w:t>
            </w:r>
          </w:p>
          <w:p w14:paraId="17B26DC6" w14:textId="5F1B73AD" w:rsidR="00BA70B3" w:rsidRDefault="00BA70B3" w:rsidP="00BA70B3">
            <w:pPr>
              <w:pStyle w:val="Tablea"/>
              <w:rPr>
                <w:lang w:eastAsia="en-US"/>
              </w:rPr>
            </w:pPr>
            <w:r w:rsidRPr="0001414E">
              <w:t xml:space="preserve">(e) a </w:t>
            </w:r>
            <w:r w:rsidRPr="00BA70B3">
              <w:t>microscopic</w:t>
            </w:r>
            <w:r w:rsidRPr="0001414E">
              <w:t xml:space="preserve"> “A”.</w:t>
            </w:r>
          </w:p>
        </w:tc>
      </w:tr>
    </w:tbl>
    <w:p w14:paraId="117A7518" w14:textId="77777777" w:rsidR="0001403B" w:rsidRDefault="0001403B" w:rsidP="0001403B">
      <w:pPr>
        <w:pStyle w:val="Tabletext"/>
      </w:pPr>
    </w:p>
    <w:sectPr w:rsidR="0001403B" w:rsidSect="0032182E">
      <w:headerReference w:type="even" r:id="rId25"/>
      <w:headerReference w:type="default" r:id="rId26"/>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0FA98" w14:textId="77777777" w:rsidR="00D30805" w:rsidRDefault="00D30805" w:rsidP="00FA06CA">
      <w:pPr>
        <w:spacing w:line="240" w:lineRule="auto"/>
      </w:pPr>
      <w:r>
        <w:separator/>
      </w:r>
    </w:p>
  </w:endnote>
  <w:endnote w:type="continuationSeparator" w:id="0">
    <w:p w14:paraId="1F5FC88C" w14:textId="77777777" w:rsidR="00D30805" w:rsidRDefault="00D30805" w:rsidP="00FA06CA">
      <w:pPr>
        <w:spacing w:line="240" w:lineRule="auto"/>
      </w:pPr>
      <w:r>
        <w:continuationSeparator/>
      </w:r>
    </w:p>
  </w:endnote>
  <w:endnote w:type="continuationNotice" w:id="1">
    <w:p w14:paraId="5C4594C3" w14:textId="77777777" w:rsidR="00260D62" w:rsidRDefault="00260D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embedRegular r:id="rId1" w:subsetted="1" w:fontKey="{3BE9DB93-4658-41AF-A97D-7877F115C895}"/>
  </w:font>
  <w:font w:name="MS Gothic">
    <w:altName w:val="ＭＳ ゴシック"/>
    <w:panose1 w:val="020B0609070205080204"/>
    <w:charset w:val="80"/>
    <w:family w:val="modern"/>
    <w:pitch w:val="fixed"/>
    <w:sig w:usb0="E00002FF" w:usb1="6AC7FDFB" w:usb2="08000012" w:usb3="00000000" w:csb0="0002009F" w:csb1="00000000"/>
    <w:embedRegular r:id="rId2" w:subsetted="1" w:fontKey="{CE3498C2-F929-4A52-B335-A8949D096AFD}"/>
  </w:font>
  <w:font w:name="Microsoft YaHei">
    <w:panose1 w:val="020B0503020204020204"/>
    <w:charset w:val="86"/>
    <w:family w:val="swiss"/>
    <w:pitch w:val="variable"/>
    <w:sig w:usb0="80000287" w:usb1="2ACF3C50" w:usb2="00000016" w:usb3="00000000" w:csb0="0004001F" w:csb1="00000000"/>
    <w:embedRegular r:id="rId3" w:subsetted="1" w:fontKey="{DFAC0C04-FBE0-4A31-8C5E-65FCE7EB29BF}"/>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4791" w14:textId="02119F7C" w:rsidR="005E4B3C" w:rsidRDefault="005E4B3C" w:rsidP="001D4B9C">
    <w:pPr>
      <w:pStyle w:val="Footer"/>
    </w:pPr>
    <w:bookmarkStart w:id="0" w:name="_Hlk26286429"/>
    <w:bookmarkStart w:id="1" w:name="_Hlk26286430"/>
    <w:bookmarkStart w:id="2" w:name="_Hlk26286433"/>
    <w:bookmarkStart w:id="3" w:name="_Hlk26286434"/>
  </w:p>
  <w:bookmarkEnd w:id="0"/>
  <w:bookmarkEnd w:id="1"/>
  <w:bookmarkEnd w:id="2"/>
  <w:bookmarkEnd w:id="3"/>
  <w:p w14:paraId="103E8056" w14:textId="77777777" w:rsidR="005E4B3C" w:rsidRPr="007500C8" w:rsidRDefault="005E4B3C" w:rsidP="001D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3149" w14:textId="77777777" w:rsidR="005E4B3C" w:rsidRPr="00ED79B6" w:rsidRDefault="005E4B3C" w:rsidP="001D4B9C">
    <w:pPr>
      <w:pStyle w:val="Footer"/>
      <w:tabs>
        <w:tab w:val="clear" w:pos="4153"/>
        <w:tab w:val="clear" w:pos="8306"/>
        <w:tab w:val="center" w:pos="4150"/>
        <w:tab w:val="right" w:pos="8307"/>
      </w:tabs>
      <w:spacing w:before="120"/>
    </w:pPr>
    <w:bookmarkStart w:id="6" w:name="_Hlk26286431"/>
    <w:bookmarkStart w:id="7" w:name="_Hlk26286432"/>
    <w:bookmarkStart w:id="8" w:name="_Hlk26286443"/>
    <w:bookmarkStart w:id="9" w:name="_Hlk26286444"/>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D939" w14:textId="5A9A2591" w:rsidR="005E4B3C" w:rsidRPr="00E33C1C" w:rsidRDefault="005E4B3C" w:rsidP="001D4B9C">
    <w:pPr>
      <w:pBdr>
        <w:top w:val="single" w:sz="6" w:space="1" w:color="auto"/>
      </w:pBdr>
      <w:spacing w:before="120" w:line="0" w:lineRule="atLeast"/>
      <w:rPr>
        <w:sz w:val="16"/>
        <w:szCs w:val="16"/>
      </w:rPr>
    </w:pPr>
  </w:p>
  <w:tbl>
    <w:tblPr>
      <w:tblW w:w="8472" w:type="dxa"/>
      <w:tblLayout w:type="fixed"/>
      <w:tblLook w:val="04A0" w:firstRow="1" w:lastRow="0" w:firstColumn="1" w:lastColumn="0" w:noHBand="0" w:noVBand="1"/>
    </w:tblPr>
    <w:tblGrid>
      <w:gridCol w:w="709"/>
      <w:gridCol w:w="1448"/>
      <w:gridCol w:w="2861"/>
      <w:gridCol w:w="2070"/>
      <w:gridCol w:w="1225"/>
      <w:gridCol w:w="159"/>
    </w:tblGrid>
    <w:tr w:rsidR="005E4B3C" w14:paraId="0E6DFB94" w14:textId="77777777" w:rsidTr="003E5684">
      <w:tc>
        <w:tcPr>
          <w:tcW w:w="709" w:type="dxa"/>
          <w:tcBorders>
            <w:top w:val="nil"/>
            <w:left w:val="nil"/>
            <w:bottom w:val="nil"/>
            <w:right w:val="nil"/>
          </w:tcBorders>
        </w:tcPr>
        <w:p w14:paraId="1FB20745" w14:textId="77777777" w:rsidR="005E4B3C" w:rsidRDefault="005E4B3C" w:rsidP="001D4B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gridSpan w:val="3"/>
          <w:tcBorders>
            <w:top w:val="nil"/>
            <w:left w:val="nil"/>
            <w:bottom w:val="nil"/>
            <w:right w:val="nil"/>
          </w:tcBorders>
        </w:tcPr>
        <w:p w14:paraId="0BCDB851" w14:textId="66282200" w:rsidR="005E4B3C" w:rsidRDefault="005E4B3C" w:rsidP="001D4B9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15004">
            <w:rPr>
              <w:i/>
              <w:noProof/>
              <w:sz w:val="18"/>
            </w:rPr>
            <w:t>Currency (Australian Coins) Determination 2019</w:t>
          </w:r>
          <w:r>
            <w:rPr>
              <w:i/>
              <w:sz w:val="18"/>
            </w:rPr>
            <w:fldChar w:fldCharType="end"/>
          </w:r>
        </w:p>
      </w:tc>
      <w:tc>
        <w:tcPr>
          <w:tcW w:w="1384" w:type="dxa"/>
          <w:gridSpan w:val="2"/>
          <w:tcBorders>
            <w:top w:val="nil"/>
            <w:left w:val="nil"/>
            <w:bottom w:val="nil"/>
            <w:right w:val="nil"/>
          </w:tcBorders>
        </w:tcPr>
        <w:p w14:paraId="6E24A229" w14:textId="77777777" w:rsidR="005E4B3C" w:rsidRDefault="005E4B3C" w:rsidP="001D4B9C">
          <w:pPr>
            <w:spacing w:line="0" w:lineRule="atLeast"/>
            <w:jc w:val="right"/>
            <w:rPr>
              <w:sz w:val="18"/>
            </w:rPr>
          </w:pPr>
        </w:p>
      </w:tc>
    </w:tr>
    <w:tr w:rsidR="005E4B3C" w14:paraId="49F6E083" w14:textId="77777777" w:rsidTr="003E4C93">
      <w:trPr>
        <w:gridAfter w:val="1"/>
        <w:wAfter w:w="159" w:type="dxa"/>
      </w:trPr>
      <w:tc>
        <w:tcPr>
          <w:tcW w:w="8313" w:type="dxa"/>
          <w:gridSpan w:val="5"/>
        </w:tcPr>
        <w:p w14:paraId="445347D0" w14:textId="77777777" w:rsidR="005E4B3C" w:rsidRDefault="005E4B3C" w:rsidP="00250F1A">
          <w:pPr>
            <w:rPr>
              <w:sz w:val="18"/>
            </w:rPr>
          </w:pPr>
        </w:p>
      </w:tc>
    </w:tr>
    <w:tr w:rsidR="005E4B3C" w:rsidRPr="00C25729" w14:paraId="4A22C41F" w14:textId="77777777" w:rsidTr="003E4C93">
      <w:trPr>
        <w:gridAfter w:val="1"/>
        <w:wAfter w:w="159" w:type="dxa"/>
      </w:trPr>
      <w:tc>
        <w:tcPr>
          <w:tcW w:w="2157" w:type="dxa"/>
          <w:gridSpan w:val="2"/>
        </w:tcPr>
        <w:p w14:paraId="1F0FD549" w14:textId="79B2918A" w:rsidR="005E4B3C" w:rsidRPr="00C25729" w:rsidRDefault="005E4B3C" w:rsidP="00250F1A">
          <w:pPr>
            <w:spacing w:before="120"/>
            <w:rPr>
              <w:sz w:val="18"/>
              <w:szCs w:val="18"/>
            </w:rPr>
          </w:pPr>
          <w:r w:rsidRPr="00C25729">
            <w:rPr>
              <w:sz w:val="18"/>
              <w:szCs w:val="18"/>
            </w:rPr>
            <w:t xml:space="preserve">Compilation No. </w:t>
          </w:r>
          <w:r w:rsidR="005E1659">
            <w:rPr>
              <w:sz w:val="18"/>
              <w:szCs w:val="18"/>
            </w:rPr>
            <w:t>8</w:t>
          </w:r>
          <w:r w:rsidR="00485734">
            <w:rPr>
              <w:sz w:val="18"/>
              <w:szCs w:val="18"/>
            </w:rPr>
            <w:t>6</w:t>
          </w:r>
        </w:p>
      </w:tc>
      <w:tc>
        <w:tcPr>
          <w:tcW w:w="2861" w:type="dxa"/>
        </w:tcPr>
        <w:p w14:paraId="3D76273D" w14:textId="77777777" w:rsidR="005E4B3C" w:rsidRPr="00C25729" w:rsidRDefault="005E4B3C" w:rsidP="00250F1A">
          <w:pPr>
            <w:spacing w:before="120"/>
            <w:jc w:val="center"/>
            <w:rPr>
              <w:sz w:val="18"/>
              <w:szCs w:val="18"/>
            </w:rPr>
          </w:pPr>
        </w:p>
      </w:tc>
      <w:tc>
        <w:tcPr>
          <w:tcW w:w="3295" w:type="dxa"/>
          <w:gridSpan w:val="2"/>
        </w:tcPr>
        <w:p w14:paraId="78CC2134" w14:textId="345AB42C" w:rsidR="005E4B3C" w:rsidRPr="00C25729" w:rsidRDefault="005E4B3C" w:rsidP="00250F1A">
          <w:pPr>
            <w:spacing w:before="120"/>
            <w:jc w:val="right"/>
            <w:rPr>
              <w:sz w:val="18"/>
              <w:szCs w:val="18"/>
            </w:rPr>
          </w:pPr>
          <w:r w:rsidRPr="00C25729">
            <w:rPr>
              <w:sz w:val="18"/>
              <w:szCs w:val="18"/>
            </w:rPr>
            <w:t xml:space="preserve">Compilation date: </w:t>
          </w:r>
          <w:r w:rsidR="00485734">
            <w:rPr>
              <w:sz w:val="18"/>
              <w:szCs w:val="18"/>
            </w:rPr>
            <w:t>23</w:t>
          </w:r>
          <w:r w:rsidR="001C4FDD" w:rsidRPr="00C25729">
            <w:rPr>
              <w:sz w:val="18"/>
              <w:szCs w:val="18"/>
            </w:rPr>
            <w:t>/</w:t>
          </w:r>
          <w:r w:rsidR="00850057">
            <w:rPr>
              <w:sz w:val="18"/>
              <w:szCs w:val="18"/>
            </w:rPr>
            <w:t>0</w:t>
          </w:r>
          <w:r w:rsidR="0045146C">
            <w:rPr>
              <w:sz w:val="18"/>
              <w:szCs w:val="18"/>
            </w:rPr>
            <w:t>8</w:t>
          </w:r>
          <w:r w:rsidR="001C4FDD" w:rsidRPr="00C25729">
            <w:rPr>
              <w:sz w:val="18"/>
              <w:szCs w:val="18"/>
            </w:rPr>
            <w:t>/202</w:t>
          </w:r>
          <w:r w:rsidR="00850057">
            <w:rPr>
              <w:sz w:val="18"/>
              <w:szCs w:val="18"/>
            </w:rPr>
            <w:t>5</w:t>
          </w:r>
        </w:p>
      </w:tc>
    </w:tr>
  </w:tbl>
  <w:p w14:paraId="2C5919D5" w14:textId="77777777" w:rsidR="005E4B3C" w:rsidRPr="00C25729" w:rsidRDefault="005E4B3C" w:rsidP="001D4B9C">
    <w:pP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058F" w14:textId="4AD00A21" w:rsidR="005E4B3C" w:rsidRPr="00E33C1C" w:rsidRDefault="005E4B3C" w:rsidP="001D4B9C">
    <w:pPr>
      <w:pBdr>
        <w:top w:val="single" w:sz="6" w:space="1" w:color="auto"/>
      </w:pBdr>
      <w:spacing w:before="120" w:line="0" w:lineRule="atLeast"/>
      <w:rPr>
        <w:sz w:val="16"/>
        <w:szCs w:val="16"/>
      </w:rPr>
    </w:pPr>
    <w:bookmarkStart w:id="10" w:name="_Hlk26286441"/>
    <w:bookmarkStart w:id="11" w:name="_Hlk26286442"/>
    <w:bookmarkStart w:id="12" w:name="_Hlk26286445"/>
    <w:bookmarkStart w:id="13" w:name="_Hlk26286446"/>
  </w:p>
  <w:tbl>
    <w:tblPr>
      <w:tblW w:w="8472" w:type="dxa"/>
      <w:tblLayout w:type="fixed"/>
      <w:tblLook w:val="04A0" w:firstRow="1" w:lastRow="0" w:firstColumn="1" w:lastColumn="0" w:noHBand="0" w:noVBand="1"/>
    </w:tblPr>
    <w:tblGrid>
      <w:gridCol w:w="1383"/>
      <w:gridCol w:w="774"/>
      <w:gridCol w:w="2861"/>
      <w:gridCol w:w="2745"/>
      <w:gridCol w:w="550"/>
      <w:gridCol w:w="159"/>
    </w:tblGrid>
    <w:tr w:rsidR="005E4B3C" w14:paraId="439A6259" w14:textId="77777777" w:rsidTr="001D4B9C">
      <w:tc>
        <w:tcPr>
          <w:tcW w:w="1383" w:type="dxa"/>
          <w:tcBorders>
            <w:top w:val="nil"/>
            <w:left w:val="nil"/>
            <w:bottom w:val="nil"/>
            <w:right w:val="nil"/>
          </w:tcBorders>
        </w:tcPr>
        <w:p w14:paraId="39DD16D7" w14:textId="77777777" w:rsidR="005E4B3C" w:rsidRDefault="005E4B3C" w:rsidP="001D4B9C">
          <w:pPr>
            <w:spacing w:line="0" w:lineRule="atLeast"/>
            <w:rPr>
              <w:sz w:val="18"/>
            </w:rPr>
          </w:pPr>
        </w:p>
      </w:tc>
      <w:tc>
        <w:tcPr>
          <w:tcW w:w="6380" w:type="dxa"/>
          <w:gridSpan w:val="3"/>
          <w:tcBorders>
            <w:top w:val="nil"/>
            <w:left w:val="nil"/>
            <w:bottom w:val="nil"/>
            <w:right w:val="nil"/>
          </w:tcBorders>
        </w:tcPr>
        <w:p w14:paraId="71C2126A" w14:textId="0536D696" w:rsidR="005E4B3C" w:rsidRDefault="005E4B3C" w:rsidP="001D4B9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15004">
            <w:rPr>
              <w:i/>
              <w:noProof/>
              <w:sz w:val="18"/>
            </w:rPr>
            <w:t>Currency (Australian Coins) Determination 2019</w:t>
          </w:r>
          <w:r>
            <w:rPr>
              <w:i/>
              <w:sz w:val="18"/>
            </w:rPr>
            <w:fldChar w:fldCharType="end"/>
          </w:r>
        </w:p>
      </w:tc>
      <w:tc>
        <w:tcPr>
          <w:tcW w:w="709" w:type="dxa"/>
          <w:gridSpan w:val="2"/>
          <w:tcBorders>
            <w:top w:val="nil"/>
            <w:left w:val="nil"/>
            <w:bottom w:val="nil"/>
            <w:right w:val="nil"/>
          </w:tcBorders>
        </w:tcPr>
        <w:p w14:paraId="3D496452" w14:textId="25CD634C" w:rsidR="005E4B3C" w:rsidRDefault="005E4B3C" w:rsidP="001D4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10"/>
    <w:bookmarkEnd w:id="11"/>
    <w:bookmarkEnd w:id="12"/>
    <w:bookmarkEnd w:id="13"/>
    <w:tr w:rsidR="005E4B3C" w14:paraId="0B0AE1D0" w14:textId="77777777" w:rsidTr="00D02894">
      <w:trPr>
        <w:gridAfter w:val="1"/>
        <w:wAfter w:w="159" w:type="dxa"/>
      </w:trPr>
      <w:tc>
        <w:tcPr>
          <w:tcW w:w="8313" w:type="dxa"/>
          <w:gridSpan w:val="5"/>
        </w:tcPr>
        <w:p w14:paraId="3F4311B3" w14:textId="77777777" w:rsidR="005E4B3C" w:rsidRDefault="005E4B3C" w:rsidP="008A07FC">
          <w:pPr>
            <w:rPr>
              <w:sz w:val="18"/>
            </w:rPr>
          </w:pPr>
        </w:p>
      </w:tc>
    </w:tr>
    <w:tr w:rsidR="005E4B3C" w:rsidRPr="00130F37" w14:paraId="3B31AC0E" w14:textId="77777777" w:rsidTr="00D02894">
      <w:trPr>
        <w:gridAfter w:val="1"/>
        <w:wAfter w:w="159" w:type="dxa"/>
      </w:trPr>
      <w:tc>
        <w:tcPr>
          <w:tcW w:w="2157" w:type="dxa"/>
          <w:gridSpan w:val="2"/>
        </w:tcPr>
        <w:p w14:paraId="3B859D9D" w14:textId="53BC0543" w:rsidR="005E4B3C" w:rsidRPr="00C25729" w:rsidRDefault="005E4B3C" w:rsidP="00CF3944">
          <w:pPr>
            <w:spacing w:before="120"/>
            <w:rPr>
              <w:sz w:val="18"/>
              <w:szCs w:val="18"/>
            </w:rPr>
          </w:pPr>
          <w:r w:rsidRPr="00C25729">
            <w:rPr>
              <w:sz w:val="18"/>
              <w:szCs w:val="18"/>
            </w:rPr>
            <w:t xml:space="preserve">Compilation No. </w:t>
          </w:r>
          <w:r w:rsidR="005E1659">
            <w:rPr>
              <w:sz w:val="18"/>
              <w:szCs w:val="18"/>
            </w:rPr>
            <w:t>8</w:t>
          </w:r>
          <w:r w:rsidR="00485734">
            <w:rPr>
              <w:sz w:val="18"/>
              <w:szCs w:val="18"/>
            </w:rPr>
            <w:t>6</w:t>
          </w:r>
        </w:p>
      </w:tc>
      <w:tc>
        <w:tcPr>
          <w:tcW w:w="2861" w:type="dxa"/>
        </w:tcPr>
        <w:p w14:paraId="0FFC5A98" w14:textId="77777777" w:rsidR="005E4B3C" w:rsidRPr="00C25729" w:rsidRDefault="005E4B3C" w:rsidP="008A07FC">
          <w:pPr>
            <w:spacing w:before="120"/>
            <w:jc w:val="center"/>
            <w:rPr>
              <w:sz w:val="18"/>
              <w:szCs w:val="18"/>
            </w:rPr>
          </w:pPr>
        </w:p>
      </w:tc>
      <w:tc>
        <w:tcPr>
          <w:tcW w:w="3295" w:type="dxa"/>
          <w:gridSpan w:val="2"/>
        </w:tcPr>
        <w:p w14:paraId="5F2C226E" w14:textId="08B69C78" w:rsidR="005E4B3C" w:rsidRPr="00C25729" w:rsidRDefault="005E4B3C" w:rsidP="00CF3944">
          <w:pPr>
            <w:spacing w:before="120"/>
            <w:jc w:val="right"/>
            <w:rPr>
              <w:sz w:val="18"/>
              <w:szCs w:val="18"/>
            </w:rPr>
          </w:pPr>
          <w:r w:rsidRPr="00C25729">
            <w:rPr>
              <w:sz w:val="18"/>
              <w:szCs w:val="18"/>
            </w:rPr>
            <w:t xml:space="preserve">Compilation date: </w:t>
          </w:r>
          <w:r w:rsidR="00485734">
            <w:rPr>
              <w:sz w:val="18"/>
              <w:szCs w:val="18"/>
            </w:rPr>
            <w:t>23</w:t>
          </w:r>
          <w:r w:rsidRPr="00C25729">
            <w:rPr>
              <w:sz w:val="18"/>
              <w:szCs w:val="18"/>
            </w:rPr>
            <w:t>/</w:t>
          </w:r>
          <w:r w:rsidR="00850057">
            <w:rPr>
              <w:sz w:val="18"/>
              <w:szCs w:val="18"/>
            </w:rPr>
            <w:t>0</w:t>
          </w:r>
          <w:r w:rsidR="0045146C">
            <w:rPr>
              <w:sz w:val="18"/>
              <w:szCs w:val="18"/>
            </w:rPr>
            <w:t>8</w:t>
          </w:r>
          <w:r w:rsidRPr="00C25729">
            <w:rPr>
              <w:sz w:val="18"/>
              <w:szCs w:val="18"/>
            </w:rPr>
            <w:t>/202</w:t>
          </w:r>
          <w:r w:rsidR="00850057">
            <w:rPr>
              <w:sz w:val="18"/>
              <w:szCs w:val="18"/>
            </w:rPr>
            <w:t>5</w:t>
          </w:r>
        </w:p>
      </w:tc>
    </w:tr>
  </w:tbl>
  <w:p w14:paraId="7BA2639C" w14:textId="77777777" w:rsidR="005E4B3C" w:rsidRPr="00ED79B6" w:rsidRDefault="005E4B3C" w:rsidP="008A07F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1173" w14:textId="6924E256" w:rsidR="005E4B3C" w:rsidRPr="00E33C1C" w:rsidRDefault="005E4B3C" w:rsidP="001D4B9C">
    <w:pPr>
      <w:pBdr>
        <w:top w:val="single" w:sz="6" w:space="1" w:color="auto"/>
      </w:pBdr>
      <w:spacing w:before="120" w:line="0" w:lineRule="atLeast"/>
      <w:rPr>
        <w:sz w:val="16"/>
        <w:szCs w:val="16"/>
      </w:rPr>
    </w:pPr>
  </w:p>
  <w:tbl>
    <w:tblPr>
      <w:tblW w:w="8472" w:type="dxa"/>
      <w:tblLayout w:type="fixed"/>
      <w:tblLook w:val="04A0" w:firstRow="1" w:lastRow="0" w:firstColumn="1" w:lastColumn="0" w:noHBand="0" w:noVBand="1"/>
    </w:tblPr>
    <w:tblGrid>
      <w:gridCol w:w="709"/>
      <w:gridCol w:w="1448"/>
      <w:gridCol w:w="2861"/>
      <w:gridCol w:w="2070"/>
      <w:gridCol w:w="1225"/>
      <w:gridCol w:w="159"/>
    </w:tblGrid>
    <w:tr w:rsidR="005E4B3C" w14:paraId="4A9135A6" w14:textId="77777777" w:rsidTr="003E5684">
      <w:tc>
        <w:tcPr>
          <w:tcW w:w="709" w:type="dxa"/>
          <w:tcBorders>
            <w:top w:val="nil"/>
            <w:left w:val="nil"/>
            <w:bottom w:val="nil"/>
            <w:right w:val="nil"/>
          </w:tcBorders>
        </w:tcPr>
        <w:p w14:paraId="0B0C532E" w14:textId="17AE3696" w:rsidR="005E4B3C" w:rsidRDefault="005E4B3C" w:rsidP="001D4B9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120</w:t>
          </w:r>
          <w:r w:rsidRPr="00ED79B6">
            <w:rPr>
              <w:i/>
              <w:sz w:val="18"/>
            </w:rPr>
            <w:fldChar w:fldCharType="end"/>
          </w:r>
        </w:p>
      </w:tc>
      <w:tc>
        <w:tcPr>
          <w:tcW w:w="6379" w:type="dxa"/>
          <w:gridSpan w:val="3"/>
          <w:tcBorders>
            <w:top w:val="nil"/>
            <w:left w:val="nil"/>
            <w:bottom w:val="nil"/>
            <w:right w:val="nil"/>
          </w:tcBorders>
        </w:tcPr>
        <w:p w14:paraId="72DFBC7D" w14:textId="20D66393" w:rsidR="005E4B3C" w:rsidRDefault="005E4B3C" w:rsidP="001D4B9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15004">
            <w:rPr>
              <w:i/>
              <w:noProof/>
              <w:sz w:val="18"/>
            </w:rPr>
            <w:t>Currency (Australian Coins) Determination 2019</w:t>
          </w:r>
          <w:r>
            <w:rPr>
              <w:i/>
              <w:sz w:val="18"/>
            </w:rPr>
            <w:fldChar w:fldCharType="end"/>
          </w:r>
        </w:p>
      </w:tc>
      <w:tc>
        <w:tcPr>
          <w:tcW w:w="1384" w:type="dxa"/>
          <w:gridSpan w:val="2"/>
          <w:tcBorders>
            <w:top w:val="nil"/>
            <w:left w:val="nil"/>
            <w:bottom w:val="nil"/>
            <w:right w:val="nil"/>
          </w:tcBorders>
        </w:tcPr>
        <w:p w14:paraId="0C4EEAC5" w14:textId="77777777" w:rsidR="005E4B3C" w:rsidRDefault="005E4B3C" w:rsidP="001D4B9C">
          <w:pPr>
            <w:spacing w:line="0" w:lineRule="atLeast"/>
            <w:jc w:val="right"/>
            <w:rPr>
              <w:sz w:val="18"/>
            </w:rPr>
          </w:pPr>
        </w:p>
      </w:tc>
    </w:tr>
    <w:tr w:rsidR="005E4B3C" w14:paraId="0DC680F2" w14:textId="77777777" w:rsidTr="00D02894">
      <w:trPr>
        <w:gridAfter w:val="1"/>
        <w:wAfter w:w="159" w:type="dxa"/>
      </w:trPr>
      <w:tc>
        <w:tcPr>
          <w:tcW w:w="8313" w:type="dxa"/>
          <w:gridSpan w:val="5"/>
        </w:tcPr>
        <w:p w14:paraId="4BF84045" w14:textId="77777777" w:rsidR="005E4B3C" w:rsidRDefault="005E4B3C" w:rsidP="008A07FC">
          <w:pPr>
            <w:rPr>
              <w:sz w:val="18"/>
            </w:rPr>
          </w:pPr>
        </w:p>
      </w:tc>
    </w:tr>
    <w:tr w:rsidR="005E4B3C" w:rsidRPr="00130F37" w14:paraId="1237DD12" w14:textId="77777777" w:rsidTr="00D02894">
      <w:trPr>
        <w:gridAfter w:val="1"/>
        <w:wAfter w:w="159" w:type="dxa"/>
      </w:trPr>
      <w:tc>
        <w:tcPr>
          <w:tcW w:w="2157" w:type="dxa"/>
          <w:gridSpan w:val="2"/>
        </w:tcPr>
        <w:p w14:paraId="134D6A48" w14:textId="556D2F67" w:rsidR="005E4B3C" w:rsidRPr="00C25729" w:rsidRDefault="005E4B3C" w:rsidP="00C7606E">
          <w:pPr>
            <w:spacing w:before="120"/>
            <w:rPr>
              <w:sz w:val="18"/>
              <w:szCs w:val="18"/>
            </w:rPr>
          </w:pPr>
          <w:r w:rsidRPr="00C25729">
            <w:rPr>
              <w:sz w:val="18"/>
              <w:szCs w:val="18"/>
            </w:rPr>
            <w:t xml:space="preserve">Compilation No. </w:t>
          </w:r>
          <w:r w:rsidR="005E1659">
            <w:rPr>
              <w:sz w:val="18"/>
              <w:szCs w:val="18"/>
            </w:rPr>
            <w:t>8</w:t>
          </w:r>
          <w:r w:rsidR="00485734">
            <w:rPr>
              <w:sz w:val="18"/>
              <w:szCs w:val="18"/>
            </w:rPr>
            <w:t>6</w:t>
          </w:r>
        </w:p>
      </w:tc>
      <w:tc>
        <w:tcPr>
          <w:tcW w:w="2861" w:type="dxa"/>
        </w:tcPr>
        <w:p w14:paraId="1BF2FFA2" w14:textId="77777777" w:rsidR="005E4B3C" w:rsidRPr="00C25729" w:rsidRDefault="005E4B3C" w:rsidP="008A07FC">
          <w:pPr>
            <w:spacing w:before="120"/>
            <w:jc w:val="center"/>
            <w:rPr>
              <w:sz w:val="18"/>
              <w:szCs w:val="18"/>
            </w:rPr>
          </w:pPr>
        </w:p>
      </w:tc>
      <w:tc>
        <w:tcPr>
          <w:tcW w:w="3295" w:type="dxa"/>
          <w:gridSpan w:val="2"/>
        </w:tcPr>
        <w:p w14:paraId="5445BB86" w14:textId="5910E755" w:rsidR="005E4B3C" w:rsidRPr="00C25729" w:rsidRDefault="005E4B3C" w:rsidP="00C7606E">
          <w:pPr>
            <w:spacing w:before="120"/>
            <w:jc w:val="right"/>
            <w:rPr>
              <w:sz w:val="18"/>
              <w:szCs w:val="18"/>
            </w:rPr>
          </w:pPr>
          <w:r w:rsidRPr="00C25729">
            <w:rPr>
              <w:sz w:val="18"/>
              <w:szCs w:val="18"/>
            </w:rPr>
            <w:t xml:space="preserve">Compilation date: </w:t>
          </w:r>
          <w:r w:rsidR="00485734">
            <w:rPr>
              <w:sz w:val="18"/>
              <w:szCs w:val="18"/>
            </w:rPr>
            <w:t>23</w:t>
          </w:r>
          <w:r w:rsidR="001C4FDD" w:rsidRPr="00C25729">
            <w:rPr>
              <w:sz w:val="18"/>
              <w:szCs w:val="18"/>
            </w:rPr>
            <w:t>/</w:t>
          </w:r>
          <w:r w:rsidR="00850057">
            <w:rPr>
              <w:sz w:val="18"/>
              <w:szCs w:val="18"/>
            </w:rPr>
            <w:t>0</w:t>
          </w:r>
          <w:r w:rsidR="0045146C">
            <w:rPr>
              <w:sz w:val="18"/>
              <w:szCs w:val="18"/>
            </w:rPr>
            <w:t>8</w:t>
          </w:r>
          <w:r w:rsidR="001C4FDD" w:rsidRPr="00C25729">
            <w:rPr>
              <w:sz w:val="18"/>
              <w:szCs w:val="18"/>
            </w:rPr>
            <w:t>/202</w:t>
          </w:r>
          <w:r w:rsidR="00850057">
            <w:rPr>
              <w:sz w:val="18"/>
              <w:szCs w:val="18"/>
            </w:rPr>
            <w:t>5</w:t>
          </w:r>
        </w:p>
      </w:tc>
    </w:tr>
  </w:tbl>
  <w:p w14:paraId="0428C9C5" w14:textId="77777777" w:rsidR="005E4B3C" w:rsidRPr="00ED79B6" w:rsidRDefault="005E4B3C" w:rsidP="008A07F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C38" w14:textId="430527EA" w:rsidR="005E4B3C" w:rsidRPr="00E33C1C" w:rsidRDefault="005E4B3C" w:rsidP="001D4B9C">
    <w:pPr>
      <w:pBdr>
        <w:top w:val="single" w:sz="6" w:space="1" w:color="auto"/>
      </w:pBdr>
      <w:spacing w:before="120" w:line="0" w:lineRule="atLeast"/>
      <w:rPr>
        <w:sz w:val="16"/>
        <w:szCs w:val="16"/>
      </w:rPr>
    </w:pPr>
    <w:bookmarkStart w:id="31" w:name="_Hlk26286453"/>
    <w:bookmarkStart w:id="32" w:name="_Hlk26286454"/>
    <w:bookmarkStart w:id="33" w:name="_Hlk26286457"/>
    <w:bookmarkStart w:id="34" w:name="_Hlk26286458"/>
  </w:p>
  <w:tbl>
    <w:tblPr>
      <w:tblW w:w="0" w:type="auto"/>
      <w:tblLook w:val="04A0" w:firstRow="1" w:lastRow="0" w:firstColumn="1" w:lastColumn="0" w:noHBand="0" w:noVBand="1"/>
    </w:tblPr>
    <w:tblGrid>
      <w:gridCol w:w="1357"/>
      <w:gridCol w:w="800"/>
      <w:gridCol w:w="2861"/>
      <w:gridCol w:w="2596"/>
      <w:gridCol w:w="699"/>
    </w:tblGrid>
    <w:tr w:rsidR="005E4B3C" w14:paraId="789C06A2" w14:textId="77777777" w:rsidTr="008A07FC">
      <w:tc>
        <w:tcPr>
          <w:tcW w:w="1357" w:type="dxa"/>
          <w:tcBorders>
            <w:top w:val="nil"/>
            <w:left w:val="nil"/>
            <w:bottom w:val="nil"/>
            <w:right w:val="nil"/>
          </w:tcBorders>
        </w:tcPr>
        <w:p w14:paraId="014A5D1D" w14:textId="77777777" w:rsidR="005E4B3C" w:rsidRDefault="005E4B3C" w:rsidP="001D4B9C">
          <w:pPr>
            <w:spacing w:line="0" w:lineRule="atLeast"/>
            <w:rPr>
              <w:sz w:val="18"/>
            </w:rPr>
          </w:pPr>
        </w:p>
      </w:tc>
      <w:tc>
        <w:tcPr>
          <w:tcW w:w="6257" w:type="dxa"/>
          <w:gridSpan w:val="3"/>
          <w:tcBorders>
            <w:top w:val="nil"/>
            <w:left w:val="nil"/>
            <w:bottom w:val="nil"/>
            <w:right w:val="nil"/>
          </w:tcBorders>
        </w:tcPr>
        <w:p w14:paraId="1CE2E0EE" w14:textId="0BC45CFE" w:rsidR="005E4B3C" w:rsidRDefault="005E4B3C" w:rsidP="001D4B9C">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F15004">
            <w:rPr>
              <w:i/>
              <w:noProof/>
              <w:sz w:val="18"/>
            </w:rPr>
            <w:t>Currency (Australian Coins) Determination 2019</w:t>
          </w:r>
          <w:r>
            <w:rPr>
              <w:i/>
              <w:sz w:val="18"/>
            </w:rPr>
            <w:fldChar w:fldCharType="end"/>
          </w:r>
        </w:p>
      </w:tc>
      <w:tc>
        <w:tcPr>
          <w:tcW w:w="699" w:type="dxa"/>
          <w:tcBorders>
            <w:top w:val="nil"/>
            <w:left w:val="nil"/>
            <w:bottom w:val="nil"/>
            <w:right w:val="nil"/>
          </w:tcBorders>
        </w:tcPr>
        <w:p w14:paraId="46DBC832" w14:textId="066F32AC" w:rsidR="005E4B3C" w:rsidRDefault="005E4B3C" w:rsidP="001D4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111</w:t>
          </w:r>
          <w:r w:rsidRPr="00ED79B6">
            <w:rPr>
              <w:i/>
              <w:sz w:val="18"/>
            </w:rPr>
            <w:fldChar w:fldCharType="end"/>
          </w:r>
        </w:p>
      </w:tc>
    </w:tr>
    <w:bookmarkEnd w:id="31"/>
    <w:bookmarkEnd w:id="32"/>
    <w:bookmarkEnd w:id="33"/>
    <w:bookmarkEnd w:id="34"/>
    <w:tr w:rsidR="005E4B3C" w14:paraId="6E8CF999" w14:textId="77777777" w:rsidTr="008A07FC">
      <w:tc>
        <w:tcPr>
          <w:tcW w:w="8313" w:type="dxa"/>
          <w:gridSpan w:val="5"/>
        </w:tcPr>
        <w:p w14:paraId="138BA02F" w14:textId="77777777" w:rsidR="005E4B3C" w:rsidRDefault="005E4B3C" w:rsidP="008A07FC">
          <w:pPr>
            <w:rPr>
              <w:sz w:val="18"/>
            </w:rPr>
          </w:pPr>
        </w:p>
      </w:tc>
    </w:tr>
    <w:tr w:rsidR="005E4B3C" w:rsidRPr="00130F37" w14:paraId="2616D910" w14:textId="77777777" w:rsidTr="008A07FC">
      <w:tc>
        <w:tcPr>
          <w:tcW w:w="2157" w:type="dxa"/>
          <w:gridSpan w:val="2"/>
        </w:tcPr>
        <w:p w14:paraId="31504A36" w14:textId="67345200" w:rsidR="005E4B3C" w:rsidRPr="00C25729" w:rsidRDefault="005E4B3C" w:rsidP="00C7606E">
          <w:pPr>
            <w:spacing w:before="120"/>
            <w:rPr>
              <w:sz w:val="18"/>
              <w:szCs w:val="18"/>
            </w:rPr>
          </w:pPr>
          <w:r w:rsidRPr="00C25729">
            <w:rPr>
              <w:sz w:val="18"/>
              <w:szCs w:val="18"/>
            </w:rPr>
            <w:t xml:space="preserve">Compilation No. </w:t>
          </w:r>
          <w:r w:rsidR="005E1659">
            <w:rPr>
              <w:sz w:val="18"/>
              <w:szCs w:val="18"/>
            </w:rPr>
            <w:t>8</w:t>
          </w:r>
          <w:r w:rsidR="00485734">
            <w:rPr>
              <w:sz w:val="18"/>
              <w:szCs w:val="18"/>
            </w:rPr>
            <w:t>6</w:t>
          </w:r>
        </w:p>
      </w:tc>
      <w:tc>
        <w:tcPr>
          <w:tcW w:w="2861" w:type="dxa"/>
        </w:tcPr>
        <w:p w14:paraId="703BB52F" w14:textId="77777777" w:rsidR="005E4B3C" w:rsidRPr="00C25729" w:rsidRDefault="005E4B3C" w:rsidP="008A07FC">
          <w:pPr>
            <w:spacing w:before="120"/>
            <w:jc w:val="center"/>
            <w:rPr>
              <w:sz w:val="18"/>
              <w:szCs w:val="18"/>
            </w:rPr>
          </w:pPr>
        </w:p>
      </w:tc>
      <w:tc>
        <w:tcPr>
          <w:tcW w:w="3295" w:type="dxa"/>
          <w:gridSpan w:val="2"/>
        </w:tcPr>
        <w:p w14:paraId="3DA2B56D" w14:textId="5620D114" w:rsidR="005E4B3C" w:rsidRPr="00C25729" w:rsidRDefault="005E4B3C" w:rsidP="00C7606E">
          <w:pPr>
            <w:spacing w:before="120"/>
            <w:jc w:val="right"/>
            <w:rPr>
              <w:sz w:val="18"/>
              <w:szCs w:val="18"/>
            </w:rPr>
          </w:pPr>
          <w:r w:rsidRPr="00C25729">
            <w:rPr>
              <w:sz w:val="18"/>
              <w:szCs w:val="18"/>
            </w:rPr>
            <w:t xml:space="preserve">Compilation date: </w:t>
          </w:r>
          <w:r w:rsidR="00485734">
            <w:rPr>
              <w:sz w:val="18"/>
              <w:szCs w:val="18"/>
            </w:rPr>
            <w:t>23</w:t>
          </w:r>
          <w:r w:rsidR="001C4FDD" w:rsidRPr="00C25729">
            <w:rPr>
              <w:sz w:val="18"/>
              <w:szCs w:val="18"/>
            </w:rPr>
            <w:t>/</w:t>
          </w:r>
          <w:r w:rsidR="00850057">
            <w:rPr>
              <w:sz w:val="18"/>
              <w:szCs w:val="18"/>
            </w:rPr>
            <w:t>0</w:t>
          </w:r>
          <w:r w:rsidR="0045146C">
            <w:rPr>
              <w:sz w:val="18"/>
              <w:szCs w:val="18"/>
            </w:rPr>
            <w:t>8</w:t>
          </w:r>
          <w:r w:rsidR="001C4FDD" w:rsidRPr="00C25729">
            <w:rPr>
              <w:sz w:val="18"/>
              <w:szCs w:val="18"/>
            </w:rPr>
            <w:t>/202</w:t>
          </w:r>
          <w:r w:rsidR="00850057">
            <w:rPr>
              <w:sz w:val="18"/>
              <w:szCs w:val="18"/>
            </w:rPr>
            <w:t>5</w:t>
          </w:r>
        </w:p>
      </w:tc>
    </w:tr>
  </w:tbl>
  <w:p w14:paraId="5591F2B5" w14:textId="77777777" w:rsidR="005E4B3C" w:rsidRPr="00ED79B6" w:rsidRDefault="005E4B3C" w:rsidP="008A07F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6777" w14:textId="77777777" w:rsidR="005E4B3C" w:rsidRPr="00E33C1C" w:rsidRDefault="005E4B3C" w:rsidP="001D4B9C">
    <w:pPr>
      <w:pBdr>
        <w:top w:val="single" w:sz="6" w:space="1" w:color="auto"/>
      </w:pBdr>
      <w:spacing w:line="0" w:lineRule="atLeast"/>
      <w:rPr>
        <w:sz w:val="16"/>
        <w:szCs w:val="16"/>
      </w:rPr>
    </w:pPr>
    <w:bookmarkStart w:id="37" w:name="_Hlk26286455"/>
    <w:bookmarkStart w:id="38" w:name="_Hlk26286456"/>
  </w:p>
  <w:tbl>
    <w:tblPr>
      <w:tblW w:w="0" w:type="auto"/>
      <w:tblLook w:val="04A0" w:firstRow="1" w:lastRow="0" w:firstColumn="1" w:lastColumn="0" w:noHBand="0" w:noVBand="1"/>
    </w:tblPr>
    <w:tblGrid>
      <w:gridCol w:w="1368"/>
      <w:gridCol w:w="6240"/>
      <w:gridCol w:w="705"/>
    </w:tblGrid>
    <w:tr w:rsidR="005E4B3C" w14:paraId="0563AA58" w14:textId="77777777" w:rsidTr="003E5684">
      <w:tc>
        <w:tcPr>
          <w:tcW w:w="1368" w:type="dxa"/>
          <w:tcBorders>
            <w:top w:val="nil"/>
            <w:left w:val="nil"/>
            <w:bottom w:val="nil"/>
            <w:right w:val="nil"/>
          </w:tcBorders>
        </w:tcPr>
        <w:p w14:paraId="680E248F" w14:textId="77777777" w:rsidR="005E4B3C" w:rsidRDefault="005E4B3C" w:rsidP="001D4B9C">
          <w:pPr>
            <w:spacing w:line="0" w:lineRule="atLeast"/>
            <w:rPr>
              <w:sz w:val="18"/>
            </w:rPr>
          </w:pPr>
        </w:p>
      </w:tc>
      <w:tc>
        <w:tcPr>
          <w:tcW w:w="6240" w:type="dxa"/>
          <w:tcBorders>
            <w:top w:val="nil"/>
            <w:left w:val="nil"/>
            <w:bottom w:val="nil"/>
            <w:right w:val="nil"/>
          </w:tcBorders>
        </w:tcPr>
        <w:p w14:paraId="019D641C" w14:textId="080A0B33" w:rsidR="005E4B3C" w:rsidRDefault="005E4B3C" w:rsidP="001D4B9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B5FFF">
            <w:rPr>
              <w:i/>
              <w:sz w:val="18"/>
            </w:rPr>
            <w:t>Currency (Australian Coins) Determination 2019</w:t>
          </w:r>
          <w:r w:rsidRPr="007A1328">
            <w:rPr>
              <w:i/>
              <w:sz w:val="18"/>
            </w:rPr>
            <w:fldChar w:fldCharType="end"/>
          </w:r>
        </w:p>
      </w:tc>
      <w:tc>
        <w:tcPr>
          <w:tcW w:w="705" w:type="dxa"/>
          <w:tcBorders>
            <w:top w:val="nil"/>
            <w:left w:val="nil"/>
            <w:bottom w:val="nil"/>
            <w:right w:val="nil"/>
          </w:tcBorders>
        </w:tcPr>
        <w:p w14:paraId="0E1637B4" w14:textId="37841301" w:rsidR="005E4B3C" w:rsidRDefault="005E4B3C" w:rsidP="001D4B9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7"/>
    <w:bookmarkEnd w:id="38"/>
  </w:tbl>
  <w:p w14:paraId="5B8AA88D" w14:textId="77777777" w:rsidR="005E4B3C" w:rsidRPr="00ED79B6" w:rsidRDefault="005E4B3C" w:rsidP="001D4B9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BC07" w14:textId="77777777" w:rsidR="00D30805" w:rsidRDefault="00D30805" w:rsidP="00FA06CA">
      <w:pPr>
        <w:spacing w:line="240" w:lineRule="auto"/>
      </w:pPr>
      <w:r>
        <w:separator/>
      </w:r>
    </w:p>
  </w:footnote>
  <w:footnote w:type="continuationSeparator" w:id="0">
    <w:p w14:paraId="0748F4E7" w14:textId="77777777" w:rsidR="00D30805" w:rsidRDefault="00D30805" w:rsidP="00FA06CA">
      <w:pPr>
        <w:spacing w:line="240" w:lineRule="auto"/>
      </w:pPr>
      <w:r>
        <w:continuationSeparator/>
      </w:r>
    </w:p>
  </w:footnote>
  <w:footnote w:type="continuationNotice" w:id="1">
    <w:p w14:paraId="0568E9DF" w14:textId="77777777" w:rsidR="00260D62" w:rsidRDefault="00260D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BF33" w14:textId="3BE70BF4" w:rsidR="005E4B3C" w:rsidRPr="005F1388" w:rsidRDefault="005E4B3C" w:rsidP="001D4B9C">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42AF" w14:textId="74A02A64" w:rsidR="005E4B3C" w:rsidRDefault="005E4B3C" w:rsidP="001D4B9C">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F15004">
      <w:rPr>
        <w:b/>
        <w:noProof/>
        <w:sz w:val="20"/>
      </w:rPr>
      <w:t>Schedule 2023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F15004">
      <w:rPr>
        <w:noProof/>
        <w:sz w:val="20"/>
      </w:rPr>
      <w:t>Australian Coins</w:t>
    </w:r>
    <w:r>
      <w:rPr>
        <w:sz w:val="20"/>
      </w:rPr>
      <w:fldChar w:fldCharType="end"/>
    </w:r>
  </w:p>
  <w:p w14:paraId="623D0DF0" w14:textId="0D310DEE" w:rsidR="005E4B3C" w:rsidRDefault="005E4B3C" w:rsidP="001D4B9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1500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15004">
      <w:rPr>
        <w:noProof/>
        <w:sz w:val="20"/>
      </w:rPr>
      <w:t>The Perth Mint</w:t>
    </w:r>
    <w:r>
      <w:rPr>
        <w:sz w:val="20"/>
      </w:rPr>
      <w:fldChar w:fldCharType="end"/>
    </w:r>
  </w:p>
  <w:p w14:paraId="5B4C8C46" w14:textId="5E82FD04" w:rsidR="005E4B3C" w:rsidRPr="007A1328" w:rsidRDefault="005E4B3C" w:rsidP="001D4B9C">
    <w:pPr>
      <w:rPr>
        <w:sz w:val="20"/>
      </w:rPr>
    </w:pPr>
    <w:r>
      <w:rPr>
        <w:b/>
        <w:sz w:val="20"/>
      </w:rPr>
      <w:fldChar w:fldCharType="begin"/>
    </w:r>
    <w:r>
      <w:rPr>
        <w:b/>
        <w:sz w:val="20"/>
      </w:rPr>
      <w:instrText xml:space="preserve"> STYLEREF CharDivNo </w:instrText>
    </w:r>
    <w:r>
      <w:rPr>
        <w:b/>
        <w:sz w:val="20"/>
      </w:rPr>
      <w:fldChar w:fldCharType="separate"/>
    </w:r>
    <w:r w:rsidR="00F15004">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15004">
      <w:rPr>
        <w:noProof/>
        <w:sz w:val="20"/>
      </w:rPr>
      <w:t>Explanation of symbols</w:t>
    </w:r>
    <w:r>
      <w:rPr>
        <w:sz w:val="20"/>
      </w:rPr>
      <w:fldChar w:fldCharType="end"/>
    </w:r>
  </w:p>
  <w:p w14:paraId="22AE3C56" w14:textId="77777777" w:rsidR="005E4B3C" w:rsidRPr="007A1328" w:rsidRDefault="005E4B3C" w:rsidP="001D4B9C">
    <w:pPr>
      <w:rPr>
        <w:b/>
        <w:sz w:val="24"/>
      </w:rPr>
    </w:pPr>
  </w:p>
  <w:p w14:paraId="114D8018" w14:textId="1E5D5080" w:rsidR="005E4B3C" w:rsidRPr="007A1328" w:rsidRDefault="005E4B3C" w:rsidP="001D4B9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B5FF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5004">
      <w:rPr>
        <w:noProof/>
        <w:sz w:val="24"/>
      </w:rPr>
      <w:t>5</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2DB6" w14:textId="022037BE" w:rsidR="005E4B3C" w:rsidRPr="007A1328" w:rsidRDefault="005E4B3C" w:rsidP="001D4B9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F15004">
      <w:rPr>
        <w:noProof/>
        <w:sz w:val="20"/>
      </w:rPr>
      <w:t>Australian Coins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F15004">
      <w:rPr>
        <w:b/>
        <w:noProof/>
        <w:sz w:val="20"/>
      </w:rPr>
      <w:t>Schedule 2023</w:t>
    </w:r>
    <w:r>
      <w:rPr>
        <w:b/>
        <w:sz w:val="20"/>
      </w:rPr>
      <w:fldChar w:fldCharType="end"/>
    </w:r>
  </w:p>
  <w:p w14:paraId="02978A45" w14:textId="7FCF457C" w:rsidR="005E4B3C" w:rsidRPr="007A1328" w:rsidRDefault="005E4B3C" w:rsidP="001D4B9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15004">
      <w:rPr>
        <w:noProof/>
        <w:sz w:val="20"/>
      </w:rPr>
      <w:t>The Perth Mint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15004">
      <w:rPr>
        <w:b/>
        <w:noProof/>
        <w:sz w:val="20"/>
      </w:rPr>
      <w:t>Part 2</w:t>
    </w:r>
    <w:r>
      <w:rPr>
        <w:b/>
        <w:sz w:val="20"/>
      </w:rPr>
      <w:fldChar w:fldCharType="end"/>
    </w:r>
  </w:p>
  <w:p w14:paraId="0AA022CE" w14:textId="4C390EA7" w:rsidR="005E4B3C" w:rsidRPr="007A1328" w:rsidRDefault="005E4B3C" w:rsidP="001D4B9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F15004">
      <w:rPr>
        <w:noProof/>
        <w:sz w:val="20"/>
      </w:rPr>
      <w:t>Explanation of symbols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15004">
      <w:rPr>
        <w:b/>
        <w:noProof/>
        <w:sz w:val="20"/>
      </w:rPr>
      <w:t>Division 2</w:t>
    </w:r>
    <w:r>
      <w:rPr>
        <w:b/>
        <w:sz w:val="20"/>
      </w:rPr>
      <w:fldChar w:fldCharType="end"/>
    </w:r>
  </w:p>
  <w:p w14:paraId="3C63F2FC" w14:textId="77777777" w:rsidR="005E4B3C" w:rsidRPr="007A1328" w:rsidRDefault="005E4B3C" w:rsidP="001D4B9C">
    <w:pPr>
      <w:jc w:val="right"/>
      <w:rPr>
        <w:b/>
        <w:sz w:val="24"/>
      </w:rPr>
    </w:pPr>
  </w:p>
  <w:p w14:paraId="616D7637" w14:textId="7F89FED0" w:rsidR="005E4B3C" w:rsidRPr="007A1328" w:rsidRDefault="005E4B3C" w:rsidP="001D4B9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B5FF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5004">
      <w:rPr>
        <w:noProof/>
        <w:sz w:val="24"/>
      </w:rPr>
      <w:t>5</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E820" w14:textId="4DC93640" w:rsidR="005E4B3C" w:rsidRPr="005F1388" w:rsidRDefault="005E4B3C" w:rsidP="001D4B9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0B7F" w14:textId="77777777" w:rsidR="005E4B3C" w:rsidRPr="005F1388" w:rsidRDefault="005E4B3C" w:rsidP="001D4B9C">
    <w:pPr>
      <w:pStyle w:val="Header"/>
      <w:tabs>
        <w:tab w:val="clear" w:pos="4150"/>
        <w:tab w:val="clear" w:pos="8307"/>
      </w:tabs>
    </w:pPr>
    <w:bookmarkStart w:id="4" w:name="_Hlk26286425"/>
    <w:bookmarkStart w:id="5" w:name="_Hlk26286426"/>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A2B3" w14:textId="761E3963" w:rsidR="005E4B3C" w:rsidRPr="00ED79B6" w:rsidRDefault="005E4B3C" w:rsidP="001D4B9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0ECF" w14:textId="4F98BB32" w:rsidR="005E4B3C" w:rsidRPr="00ED79B6" w:rsidRDefault="005E4B3C" w:rsidP="001D4B9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6028" w14:textId="77777777" w:rsidR="005E4B3C" w:rsidRPr="00ED79B6" w:rsidRDefault="005E4B3C" w:rsidP="001D4B9C">
    <w:pPr>
      <w:pStyle w:val="Header"/>
      <w:tabs>
        <w:tab w:val="clear" w:pos="4150"/>
        <w:tab w:val="clear" w:pos="8307"/>
      </w:tabs>
    </w:pPr>
    <w:bookmarkStart w:id="14" w:name="_Hlk26286437"/>
    <w:bookmarkStart w:id="15" w:name="_Hlk26286438"/>
    <w:bookmarkEnd w:id="14"/>
    <w:bookmarkEnd w:id="15"/>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B7A0" w14:textId="261D6393" w:rsidR="005E4B3C" w:rsidRDefault="005E4B3C" w:rsidP="001D4B9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EBB5B41" w14:textId="7ECCC532" w:rsidR="005E4B3C" w:rsidRDefault="005E4B3C" w:rsidP="001D4B9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1500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15004">
      <w:rPr>
        <w:noProof/>
        <w:sz w:val="20"/>
      </w:rPr>
      <w:t>Specifications for Australian Coins</w:t>
    </w:r>
    <w:r>
      <w:rPr>
        <w:sz w:val="20"/>
      </w:rPr>
      <w:fldChar w:fldCharType="end"/>
    </w:r>
  </w:p>
  <w:p w14:paraId="64A89631" w14:textId="5C27DD31" w:rsidR="005E4B3C" w:rsidRPr="007A1328" w:rsidRDefault="005E4B3C" w:rsidP="001D4B9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296BDE1" w14:textId="77777777" w:rsidR="005E4B3C" w:rsidRPr="007A1328" w:rsidRDefault="005E4B3C" w:rsidP="001D4B9C">
    <w:pPr>
      <w:rPr>
        <w:b/>
        <w:sz w:val="24"/>
      </w:rPr>
    </w:pPr>
  </w:p>
  <w:p w14:paraId="5BFF1FAD" w14:textId="2138E915" w:rsidR="005E4B3C" w:rsidRPr="007A1328" w:rsidRDefault="005E4B3C" w:rsidP="001D4B9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B5FF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5004">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Hlk26286447"/>
  <w:bookmarkStart w:id="28" w:name="_Hlk26286448"/>
  <w:bookmarkStart w:id="29" w:name="_Hlk26286451"/>
  <w:bookmarkStart w:id="30" w:name="_Hlk26286452"/>
  <w:p w14:paraId="73265053" w14:textId="7D9CE4BB" w:rsidR="005E4B3C" w:rsidRPr="007A1328" w:rsidRDefault="005E4B3C" w:rsidP="001D4B9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FE487B3" w14:textId="0BF685D1" w:rsidR="005E4B3C" w:rsidRPr="007A1328" w:rsidRDefault="005E4B3C" w:rsidP="001D4B9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F1500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15004">
      <w:rPr>
        <w:b/>
        <w:noProof/>
        <w:sz w:val="20"/>
      </w:rPr>
      <w:t>Part 1</w:t>
    </w:r>
    <w:r>
      <w:rPr>
        <w:b/>
        <w:sz w:val="20"/>
      </w:rPr>
      <w:fldChar w:fldCharType="end"/>
    </w:r>
  </w:p>
  <w:p w14:paraId="1D36A822" w14:textId="6ADCCF6D" w:rsidR="005E4B3C" w:rsidRPr="007A1328" w:rsidRDefault="005E4B3C" w:rsidP="001D4B9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4DCEC7A" w14:textId="77777777" w:rsidR="005E4B3C" w:rsidRPr="007A1328" w:rsidRDefault="005E4B3C" w:rsidP="001D4B9C">
    <w:pPr>
      <w:jc w:val="right"/>
      <w:rPr>
        <w:b/>
        <w:sz w:val="24"/>
      </w:rPr>
    </w:pPr>
  </w:p>
  <w:p w14:paraId="3A68F324" w14:textId="2A10AFE9" w:rsidR="005E4B3C" w:rsidRPr="007A1328" w:rsidRDefault="005E4B3C" w:rsidP="001D4B9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B5FF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15004">
      <w:rPr>
        <w:noProof/>
        <w:sz w:val="24"/>
      </w:rPr>
      <w:t>1</w:t>
    </w:r>
    <w:r w:rsidRPr="007A1328">
      <w:rPr>
        <w:sz w:val="24"/>
      </w:rPr>
      <w:fldChar w:fldCharType="end"/>
    </w:r>
    <w:bookmarkEnd w:id="27"/>
    <w:bookmarkEnd w:id="28"/>
    <w:bookmarkEnd w:id="29"/>
    <w:bookmarkEnd w:id="30"/>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89E" w14:textId="77777777" w:rsidR="005E4B3C" w:rsidRPr="007A1328" w:rsidRDefault="005E4B3C" w:rsidP="001D4B9C">
    <w:bookmarkStart w:id="35" w:name="_Hlk26286449"/>
    <w:bookmarkStart w:id="36" w:name="_Hlk26286450"/>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 w15:restartNumberingAfterBreak="0">
    <w:nsid w:val="43A007A1"/>
    <w:multiLevelType w:val="multilevel"/>
    <w:tmpl w:val="AFDABD5E"/>
    <w:lvl w:ilvl="0">
      <w:start w:val="2"/>
      <w:numFmt w:val="decimal"/>
      <w:pStyle w:val="Tabletextnumbered"/>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4CC026DD"/>
    <w:multiLevelType w:val="multilevel"/>
    <w:tmpl w:val="A27AA79A"/>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A01B9E"/>
    <w:multiLevelType w:val="multilevel"/>
    <w:tmpl w:val="C0446C3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4830DB8"/>
    <w:multiLevelType w:val="multilevel"/>
    <w:tmpl w:val="EAE013E0"/>
    <w:name w:val="StandardNumberedList"/>
    <w:lvl w:ilvl="0">
      <w:start w:val="1"/>
      <w:numFmt w:val="decimal"/>
      <w:lvlText w:val="%1."/>
      <w:lvlJc w:val="left"/>
      <w:pPr>
        <w:tabs>
          <w:tab w:val="num" w:pos="472"/>
        </w:tabs>
        <w:ind w:left="472" w:hanging="472"/>
      </w:pPr>
    </w:lvl>
    <w:lvl w:ilvl="1">
      <w:start w:val="1"/>
      <w:numFmt w:val="decimal"/>
      <w:lvlText w:val="%1.%2."/>
      <w:lvlJc w:val="left"/>
      <w:pPr>
        <w:tabs>
          <w:tab w:val="num" w:pos="944"/>
        </w:tabs>
        <w:ind w:left="944" w:hanging="472"/>
      </w:pPr>
    </w:lvl>
    <w:lvl w:ilvl="2">
      <w:start w:val="1"/>
      <w:numFmt w:val="decimal"/>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39602817">
    <w:abstractNumId w:val="0"/>
  </w:num>
  <w:num w:numId="2" w16cid:durableId="776564117">
    <w:abstractNumId w:val="1"/>
  </w:num>
  <w:num w:numId="3" w16cid:durableId="572353971">
    <w:abstractNumId w:val="2"/>
  </w:num>
  <w:num w:numId="4" w16cid:durableId="6886055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76"/>
    <w:rsid w:val="00001F8D"/>
    <w:rsid w:val="00002D1B"/>
    <w:rsid w:val="000031BE"/>
    <w:rsid w:val="00006B5B"/>
    <w:rsid w:val="00006CC3"/>
    <w:rsid w:val="0001403B"/>
    <w:rsid w:val="00014702"/>
    <w:rsid w:val="000150D6"/>
    <w:rsid w:val="00016CE9"/>
    <w:rsid w:val="00022B38"/>
    <w:rsid w:val="00024060"/>
    <w:rsid w:val="0002787B"/>
    <w:rsid w:val="0003006B"/>
    <w:rsid w:val="00032088"/>
    <w:rsid w:val="00032ECB"/>
    <w:rsid w:val="00037E8B"/>
    <w:rsid w:val="000423F1"/>
    <w:rsid w:val="00042E72"/>
    <w:rsid w:val="00042FBE"/>
    <w:rsid w:val="00050ADC"/>
    <w:rsid w:val="00051423"/>
    <w:rsid w:val="000541A1"/>
    <w:rsid w:val="000541CF"/>
    <w:rsid w:val="0005569D"/>
    <w:rsid w:val="00057E61"/>
    <w:rsid w:val="00060165"/>
    <w:rsid w:val="00061DAD"/>
    <w:rsid w:val="00070657"/>
    <w:rsid w:val="00070984"/>
    <w:rsid w:val="00071DD5"/>
    <w:rsid w:val="00072653"/>
    <w:rsid w:val="000746A9"/>
    <w:rsid w:val="000838B9"/>
    <w:rsid w:val="00083BD8"/>
    <w:rsid w:val="000A10F0"/>
    <w:rsid w:val="000B0F07"/>
    <w:rsid w:val="000B24A3"/>
    <w:rsid w:val="000B38D0"/>
    <w:rsid w:val="000B3D39"/>
    <w:rsid w:val="000B5681"/>
    <w:rsid w:val="000B56CE"/>
    <w:rsid w:val="000C3A1B"/>
    <w:rsid w:val="000C603B"/>
    <w:rsid w:val="000C72DB"/>
    <w:rsid w:val="000D0F08"/>
    <w:rsid w:val="000D12B1"/>
    <w:rsid w:val="000D164B"/>
    <w:rsid w:val="000D2BE2"/>
    <w:rsid w:val="000D2E52"/>
    <w:rsid w:val="000E2AF4"/>
    <w:rsid w:val="000F004E"/>
    <w:rsid w:val="000F1651"/>
    <w:rsid w:val="000F3BF6"/>
    <w:rsid w:val="000F54AA"/>
    <w:rsid w:val="000F5E58"/>
    <w:rsid w:val="000F7390"/>
    <w:rsid w:val="00100D1B"/>
    <w:rsid w:val="001047A1"/>
    <w:rsid w:val="00107E10"/>
    <w:rsid w:val="00112D60"/>
    <w:rsid w:val="001142E4"/>
    <w:rsid w:val="0011708D"/>
    <w:rsid w:val="0012035E"/>
    <w:rsid w:val="00123B4C"/>
    <w:rsid w:val="0012464C"/>
    <w:rsid w:val="0013287B"/>
    <w:rsid w:val="001361EF"/>
    <w:rsid w:val="00173158"/>
    <w:rsid w:val="00174DD6"/>
    <w:rsid w:val="00181FB8"/>
    <w:rsid w:val="00184D00"/>
    <w:rsid w:val="001933E7"/>
    <w:rsid w:val="00193A1C"/>
    <w:rsid w:val="001A5BF1"/>
    <w:rsid w:val="001B3594"/>
    <w:rsid w:val="001B4AD1"/>
    <w:rsid w:val="001C313A"/>
    <w:rsid w:val="001C4FB8"/>
    <w:rsid w:val="001C4FDD"/>
    <w:rsid w:val="001C54D4"/>
    <w:rsid w:val="001C6436"/>
    <w:rsid w:val="001C6ECD"/>
    <w:rsid w:val="001C78BA"/>
    <w:rsid w:val="001D09F6"/>
    <w:rsid w:val="001D4B9C"/>
    <w:rsid w:val="001D6B63"/>
    <w:rsid w:val="001D77FD"/>
    <w:rsid w:val="001E1423"/>
    <w:rsid w:val="001E5B0F"/>
    <w:rsid w:val="001E674E"/>
    <w:rsid w:val="001F12D6"/>
    <w:rsid w:val="002034A4"/>
    <w:rsid w:val="002050F1"/>
    <w:rsid w:val="00205EF2"/>
    <w:rsid w:val="00207D85"/>
    <w:rsid w:val="00210AC2"/>
    <w:rsid w:val="002120C5"/>
    <w:rsid w:val="00213652"/>
    <w:rsid w:val="00224A4C"/>
    <w:rsid w:val="002271FE"/>
    <w:rsid w:val="00235532"/>
    <w:rsid w:val="002428A9"/>
    <w:rsid w:val="00247C30"/>
    <w:rsid w:val="00250F1A"/>
    <w:rsid w:val="0025288B"/>
    <w:rsid w:val="00256BB5"/>
    <w:rsid w:val="00260D62"/>
    <w:rsid w:val="00263BB3"/>
    <w:rsid w:val="00265916"/>
    <w:rsid w:val="0026615E"/>
    <w:rsid w:val="0026663F"/>
    <w:rsid w:val="002719D9"/>
    <w:rsid w:val="0027587B"/>
    <w:rsid w:val="00276A35"/>
    <w:rsid w:val="002828A5"/>
    <w:rsid w:val="0028515D"/>
    <w:rsid w:val="00286BB2"/>
    <w:rsid w:val="00287A89"/>
    <w:rsid w:val="00293E97"/>
    <w:rsid w:val="002948A5"/>
    <w:rsid w:val="002975C0"/>
    <w:rsid w:val="002A02CA"/>
    <w:rsid w:val="002A0A6E"/>
    <w:rsid w:val="002A1063"/>
    <w:rsid w:val="002A20E6"/>
    <w:rsid w:val="002A2D66"/>
    <w:rsid w:val="002A462E"/>
    <w:rsid w:val="002A5ED1"/>
    <w:rsid w:val="002A7A6A"/>
    <w:rsid w:val="002B0B7B"/>
    <w:rsid w:val="002B7A66"/>
    <w:rsid w:val="002C00A5"/>
    <w:rsid w:val="002C5CB2"/>
    <w:rsid w:val="002D1A13"/>
    <w:rsid w:val="002D2780"/>
    <w:rsid w:val="002D7773"/>
    <w:rsid w:val="002E428D"/>
    <w:rsid w:val="002F014C"/>
    <w:rsid w:val="002F025E"/>
    <w:rsid w:val="002F37A3"/>
    <w:rsid w:val="002F7956"/>
    <w:rsid w:val="003025DD"/>
    <w:rsid w:val="00306746"/>
    <w:rsid w:val="00307B10"/>
    <w:rsid w:val="0031014F"/>
    <w:rsid w:val="00315FA5"/>
    <w:rsid w:val="00317370"/>
    <w:rsid w:val="00317447"/>
    <w:rsid w:val="003208F2"/>
    <w:rsid w:val="0032182E"/>
    <w:rsid w:val="00322457"/>
    <w:rsid w:val="00325B09"/>
    <w:rsid w:val="00325DD3"/>
    <w:rsid w:val="003507D6"/>
    <w:rsid w:val="00356BBC"/>
    <w:rsid w:val="003620BD"/>
    <w:rsid w:val="00362D62"/>
    <w:rsid w:val="003633F8"/>
    <w:rsid w:val="00363636"/>
    <w:rsid w:val="003673C8"/>
    <w:rsid w:val="0037059E"/>
    <w:rsid w:val="00371F29"/>
    <w:rsid w:val="00384D48"/>
    <w:rsid w:val="00387E5B"/>
    <w:rsid w:val="00391428"/>
    <w:rsid w:val="00396056"/>
    <w:rsid w:val="00397521"/>
    <w:rsid w:val="003A610E"/>
    <w:rsid w:val="003B0F42"/>
    <w:rsid w:val="003B3E97"/>
    <w:rsid w:val="003B5ECE"/>
    <w:rsid w:val="003B600A"/>
    <w:rsid w:val="003B6358"/>
    <w:rsid w:val="003B6FA4"/>
    <w:rsid w:val="003C2C6D"/>
    <w:rsid w:val="003C4491"/>
    <w:rsid w:val="003C5B9A"/>
    <w:rsid w:val="003D0180"/>
    <w:rsid w:val="003D3585"/>
    <w:rsid w:val="003D4E96"/>
    <w:rsid w:val="003E4123"/>
    <w:rsid w:val="003E4C93"/>
    <w:rsid w:val="003E506F"/>
    <w:rsid w:val="003E5684"/>
    <w:rsid w:val="003F13C7"/>
    <w:rsid w:val="003F328C"/>
    <w:rsid w:val="003F395B"/>
    <w:rsid w:val="0040547A"/>
    <w:rsid w:val="00405630"/>
    <w:rsid w:val="004076BB"/>
    <w:rsid w:val="00415D0B"/>
    <w:rsid w:val="00416E44"/>
    <w:rsid w:val="00417BC7"/>
    <w:rsid w:val="0042127A"/>
    <w:rsid w:val="00431FBF"/>
    <w:rsid w:val="0044296B"/>
    <w:rsid w:val="00446097"/>
    <w:rsid w:val="004509F0"/>
    <w:rsid w:val="0045146C"/>
    <w:rsid w:val="0045693F"/>
    <w:rsid w:val="004604EF"/>
    <w:rsid w:val="0046068B"/>
    <w:rsid w:val="00463AF3"/>
    <w:rsid w:val="00467D28"/>
    <w:rsid w:val="00471856"/>
    <w:rsid w:val="00475DB5"/>
    <w:rsid w:val="00477D54"/>
    <w:rsid w:val="0048455A"/>
    <w:rsid w:val="00485734"/>
    <w:rsid w:val="00487B6E"/>
    <w:rsid w:val="00491A93"/>
    <w:rsid w:val="00495AB8"/>
    <w:rsid w:val="00496AB1"/>
    <w:rsid w:val="004A1705"/>
    <w:rsid w:val="004A4284"/>
    <w:rsid w:val="004B5FFF"/>
    <w:rsid w:val="004C254C"/>
    <w:rsid w:val="004C2F15"/>
    <w:rsid w:val="004C4D45"/>
    <w:rsid w:val="004D59E9"/>
    <w:rsid w:val="004D6B92"/>
    <w:rsid w:val="004D6E57"/>
    <w:rsid w:val="004D73AA"/>
    <w:rsid w:val="004E20D8"/>
    <w:rsid w:val="004E7A7B"/>
    <w:rsid w:val="004E7DD5"/>
    <w:rsid w:val="004F1002"/>
    <w:rsid w:val="004F2076"/>
    <w:rsid w:val="00500DA3"/>
    <w:rsid w:val="00502ADE"/>
    <w:rsid w:val="00503ACE"/>
    <w:rsid w:val="005042B9"/>
    <w:rsid w:val="005047F8"/>
    <w:rsid w:val="00504EF4"/>
    <w:rsid w:val="005117D5"/>
    <w:rsid w:val="005141A5"/>
    <w:rsid w:val="00517D74"/>
    <w:rsid w:val="005231D2"/>
    <w:rsid w:val="00524087"/>
    <w:rsid w:val="005240DB"/>
    <w:rsid w:val="005244EC"/>
    <w:rsid w:val="0053460D"/>
    <w:rsid w:val="00534ECA"/>
    <w:rsid w:val="00535FEF"/>
    <w:rsid w:val="00540181"/>
    <w:rsid w:val="00550D41"/>
    <w:rsid w:val="00552F99"/>
    <w:rsid w:val="005540E6"/>
    <w:rsid w:val="00556DF2"/>
    <w:rsid w:val="00567083"/>
    <w:rsid w:val="00571FC3"/>
    <w:rsid w:val="005758FE"/>
    <w:rsid w:val="00582594"/>
    <w:rsid w:val="00584894"/>
    <w:rsid w:val="00591994"/>
    <w:rsid w:val="005A1738"/>
    <w:rsid w:val="005A20B6"/>
    <w:rsid w:val="005A3284"/>
    <w:rsid w:val="005A42B1"/>
    <w:rsid w:val="005B0529"/>
    <w:rsid w:val="005B38B4"/>
    <w:rsid w:val="005B4A6F"/>
    <w:rsid w:val="005B502E"/>
    <w:rsid w:val="005B5B73"/>
    <w:rsid w:val="005C18BB"/>
    <w:rsid w:val="005D1AFE"/>
    <w:rsid w:val="005D291B"/>
    <w:rsid w:val="005D6ED0"/>
    <w:rsid w:val="005D7B70"/>
    <w:rsid w:val="005E1659"/>
    <w:rsid w:val="005E3B4D"/>
    <w:rsid w:val="005E4B3C"/>
    <w:rsid w:val="005E4E7B"/>
    <w:rsid w:val="005E5BA4"/>
    <w:rsid w:val="005E7531"/>
    <w:rsid w:val="005F1976"/>
    <w:rsid w:val="005F3926"/>
    <w:rsid w:val="005F48CA"/>
    <w:rsid w:val="005F6FED"/>
    <w:rsid w:val="006077EE"/>
    <w:rsid w:val="006109AF"/>
    <w:rsid w:val="00614853"/>
    <w:rsid w:val="0061543C"/>
    <w:rsid w:val="00616F50"/>
    <w:rsid w:val="00620BD6"/>
    <w:rsid w:val="00620FB3"/>
    <w:rsid w:val="006304C4"/>
    <w:rsid w:val="00630E76"/>
    <w:rsid w:val="00635CA9"/>
    <w:rsid w:val="00636078"/>
    <w:rsid w:val="00645AE0"/>
    <w:rsid w:val="00650CC9"/>
    <w:rsid w:val="0065473A"/>
    <w:rsid w:val="0065491D"/>
    <w:rsid w:val="00657D12"/>
    <w:rsid w:val="00660EF3"/>
    <w:rsid w:val="00667603"/>
    <w:rsid w:val="00671AE7"/>
    <w:rsid w:val="00673E10"/>
    <w:rsid w:val="00674FD5"/>
    <w:rsid w:val="006777B9"/>
    <w:rsid w:val="00681E88"/>
    <w:rsid w:val="00684169"/>
    <w:rsid w:val="00684B85"/>
    <w:rsid w:val="00687286"/>
    <w:rsid w:val="00693404"/>
    <w:rsid w:val="0069434F"/>
    <w:rsid w:val="006A00DF"/>
    <w:rsid w:val="006A05D2"/>
    <w:rsid w:val="006A09D5"/>
    <w:rsid w:val="006A1BBC"/>
    <w:rsid w:val="006A56B3"/>
    <w:rsid w:val="006A5B36"/>
    <w:rsid w:val="006A7BF0"/>
    <w:rsid w:val="006C54D7"/>
    <w:rsid w:val="006C578A"/>
    <w:rsid w:val="006C5BAF"/>
    <w:rsid w:val="006C7720"/>
    <w:rsid w:val="006C788D"/>
    <w:rsid w:val="006D1773"/>
    <w:rsid w:val="006D789D"/>
    <w:rsid w:val="006E3FC2"/>
    <w:rsid w:val="006E4387"/>
    <w:rsid w:val="006E4A3E"/>
    <w:rsid w:val="006E4C9D"/>
    <w:rsid w:val="006F039D"/>
    <w:rsid w:val="006F3BB7"/>
    <w:rsid w:val="006F4090"/>
    <w:rsid w:val="0070385A"/>
    <w:rsid w:val="0070653C"/>
    <w:rsid w:val="00721D29"/>
    <w:rsid w:val="00722371"/>
    <w:rsid w:val="00722C4B"/>
    <w:rsid w:val="00741DB7"/>
    <w:rsid w:val="00744703"/>
    <w:rsid w:val="00745732"/>
    <w:rsid w:val="00747A37"/>
    <w:rsid w:val="00751CF6"/>
    <w:rsid w:val="00753006"/>
    <w:rsid w:val="00753E35"/>
    <w:rsid w:val="00760700"/>
    <w:rsid w:val="00761AAB"/>
    <w:rsid w:val="007628C7"/>
    <w:rsid w:val="00764F07"/>
    <w:rsid w:val="00766E0C"/>
    <w:rsid w:val="00767DA2"/>
    <w:rsid w:val="00771FF2"/>
    <w:rsid w:val="0077265B"/>
    <w:rsid w:val="00773270"/>
    <w:rsid w:val="007774DA"/>
    <w:rsid w:val="0078386D"/>
    <w:rsid w:val="00784611"/>
    <w:rsid w:val="00785611"/>
    <w:rsid w:val="00795677"/>
    <w:rsid w:val="00796888"/>
    <w:rsid w:val="007A05D2"/>
    <w:rsid w:val="007A2203"/>
    <w:rsid w:val="007A3E42"/>
    <w:rsid w:val="007A4388"/>
    <w:rsid w:val="007A762D"/>
    <w:rsid w:val="007B41DD"/>
    <w:rsid w:val="007D1921"/>
    <w:rsid w:val="007D2995"/>
    <w:rsid w:val="007D78FE"/>
    <w:rsid w:val="007E44D6"/>
    <w:rsid w:val="007E518C"/>
    <w:rsid w:val="007E6515"/>
    <w:rsid w:val="007E6F47"/>
    <w:rsid w:val="007E72EC"/>
    <w:rsid w:val="007F2674"/>
    <w:rsid w:val="007F3C0E"/>
    <w:rsid w:val="007F4A4A"/>
    <w:rsid w:val="00812537"/>
    <w:rsid w:val="00813D63"/>
    <w:rsid w:val="008177AC"/>
    <w:rsid w:val="00820B38"/>
    <w:rsid w:val="0082666C"/>
    <w:rsid w:val="00830C6E"/>
    <w:rsid w:val="00836742"/>
    <w:rsid w:val="00843789"/>
    <w:rsid w:val="00850057"/>
    <w:rsid w:val="00850541"/>
    <w:rsid w:val="00862C34"/>
    <w:rsid w:val="008744A7"/>
    <w:rsid w:val="00880A8D"/>
    <w:rsid w:val="008864C4"/>
    <w:rsid w:val="00886886"/>
    <w:rsid w:val="00887D42"/>
    <w:rsid w:val="008960E8"/>
    <w:rsid w:val="00897354"/>
    <w:rsid w:val="008A07FC"/>
    <w:rsid w:val="008A1980"/>
    <w:rsid w:val="008A1C24"/>
    <w:rsid w:val="008A2928"/>
    <w:rsid w:val="008A2930"/>
    <w:rsid w:val="008A4D3B"/>
    <w:rsid w:val="008B01EB"/>
    <w:rsid w:val="008B2606"/>
    <w:rsid w:val="008B6597"/>
    <w:rsid w:val="008B760E"/>
    <w:rsid w:val="008C3194"/>
    <w:rsid w:val="008C765B"/>
    <w:rsid w:val="008D101F"/>
    <w:rsid w:val="008D388C"/>
    <w:rsid w:val="008D5E6B"/>
    <w:rsid w:val="008F0D91"/>
    <w:rsid w:val="008F47D6"/>
    <w:rsid w:val="008F590F"/>
    <w:rsid w:val="008F6DE6"/>
    <w:rsid w:val="009005D3"/>
    <w:rsid w:val="00901C04"/>
    <w:rsid w:val="00901D62"/>
    <w:rsid w:val="00904F48"/>
    <w:rsid w:val="00905772"/>
    <w:rsid w:val="00920B80"/>
    <w:rsid w:val="00920C75"/>
    <w:rsid w:val="00922E67"/>
    <w:rsid w:val="00923AFE"/>
    <w:rsid w:val="00925CAD"/>
    <w:rsid w:val="00946F74"/>
    <w:rsid w:val="009629B2"/>
    <w:rsid w:val="009639E0"/>
    <w:rsid w:val="00965B8C"/>
    <w:rsid w:val="009730F8"/>
    <w:rsid w:val="00973410"/>
    <w:rsid w:val="00973413"/>
    <w:rsid w:val="00973A91"/>
    <w:rsid w:val="00974FBC"/>
    <w:rsid w:val="009755C4"/>
    <w:rsid w:val="00975FBE"/>
    <w:rsid w:val="009812A7"/>
    <w:rsid w:val="009813B7"/>
    <w:rsid w:val="009848FA"/>
    <w:rsid w:val="00992C3E"/>
    <w:rsid w:val="009945F7"/>
    <w:rsid w:val="00995068"/>
    <w:rsid w:val="009A00F3"/>
    <w:rsid w:val="009A0388"/>
    <w:rsid w:val="009A06A0"/>
    <w:rsid w:val="009A3027"/>
    <w:rsid w:val="009B0F5B"/>
    <w:rsid w:val="009B1006"/>
    <w:rsid w:val="009B1230"/>
    <w:rsid w:val="009B2CEA"/>
    <w:rsid w:val="009B3B58"/>
    <w:rsid w:val="009B6350"/>
    <w:rsid w:val="009C453B"/>
    <w:rsid w:val="009C660B"/>
    <w:rsid w:val="009E645F"/>
    <w:rsid w:val="009F214F"/>
    <w:rsid w:val="00A01654"/>
    <w:rsid w:val="00A02140"/>
    <w:rsid w:val="00A05907"/>
    <w:rsid w:val="00A06058"/>
    <w:rsid w:val="00A11367"/>
    <w:rsid w:val="00A12EF8"/>
    <w:rsid w:val="00A12F37"/>
    <w:rsid w:val="00A13CB0"/>
    <w:rsid w:val="00A31F4B"/>
    <w:rsid w:val="00A3244B"/>
    <w:rsid w:val="00A373D8"/>
    <w:rsid w:val="00A37447"/>
    <w:rsid w:val="00A37A5D"/>
    <w:rsid w:val="00A4112B"/>
    <w:rsid w:val="00A43D7D"/>
    <w:rsid w:val="00A56855"/>
    <w:rsid w:val="00A56F83"/>
    <w:rsid w:val="00A60871"/>
    <w:rsid w:val="00A61D8A"/>
    <w:rsid w:val="00A63A13"/>
    <w:rsid w:val="00A65058"/>
    <w:rsid w:val="00A650DA"/>
    <w:rsid w:val="00A674FA"/>
    <w:rsid w:val="00A70635"/>
    <w:rsid w:val="00A72777"/>
    <w:rsid w:val="00A7423A"/>
    <w:rsid w:val="00A7455E"/>
    <w:rsid w:val="00A74C63"/>
    <w:rsid w:val="00A7503D"/>
    <w:rsid w:val="00A7565E"/>
    <w:rsid w:val="00A76F31"/>
    <w:rsid w:val="00A821D4"/>
    <w:rsid w:val="00A84638"/>
    <w:rsid w:val="00A84AE8"/>
    <w:rsid w:val="00A85776"/>
    <w:rsid w:val="00A911B9"/>
    <w:rsid w:val="00A91F3B"/>
    <w:rsid w:val="00AA0C99"/>
    <w:rsid w:val="00AB36BC"/>
    <w:rsid w:val="00AB43F0"/>
    <w:rsid w:val="00AB57A2"/>
    <w:rsid w:val="00AC13DB"/>
    <w:rsid w:val="00AC2A97"/>
    <w:rsid w:val="00AC3168"/>
    <w:rsid w:val="00AC614D"/>
    <w:rsid w:val="00AC6F8D"/>
    <w:rsid w:val="00AD061C"/>
    <w:rsid w:val="00AD0745"/>
    <w:rsid w:val="00AD244D"/>
    <w:rsid w:val="00AD2EE8"/>
    <w:rsid w:val="00AD5046"/>
    <w:rsid w:val="00AE0B92"/>
    <w:rsid w:val="00AE0D87"/>
    <w:rsid w:val="00AE341D"/>
    <w:rsid w:val="00AE6DDD"/>
    <w:rsid w:val="00AE7CDE"/>
    <w:rsid w:val="00AF1A78"/>
    <w:rsid w:val="00AF3F2F"/>
    <w:rsid w:val="00AF4D1E"/>
    <w:rsid w:val="00B03007"/>
    <w:rsid w:val="00B0681D"/>
    <w:rsid w:val="00B07A16"/>
    <w:rsid w:val="00B13A45"/>
    <w:rsid w:val="00B144AA"/>
    <w:rsid w:val="00B14FF3"/>
    <w:rsid w:val="00B1566E"/>
    <w:rsid w:val="00B250E4"/>
    <w:rsid w:val="00B30377"/>
    <w:rsid w:val="00B310CD"/>
    <w:rsid w:val="00B31373"/>
    <w:rsid w:val="00B31C0E"/>
    <w:rsid w:val="00B331B3"/>
    <w:rsid w:val="00B33A81"/>
    <w:rsid w:val="00B41B38"/>
    <w:rsid w:val="00B44406"/>
    <w:rsid w:val="00B51092"/>
    <w:rsid w:val="00B52E14"/>
    <w:rsid w:val="00B53C3F"/>
    <w:rsid w:val="00B54274"/>
    <w:rsid w:val="00B56E1B"/>
    <w:rsid w:val="00B604B3"/>
    <w:rsid w:val="00B646B8"/>
    <w:rsid w:val="00B67DE3"/>
    <w:rsid w:val="00B67E04"/>
    <w:rsid w:val="00B71D94"/>
    <w:rsid w:val="00B73EE7"/>
    <w:rsid w:val="00B7586B"/>
    <w:rsid w:val="00B766EB"/>
    <w:rsid w:val="00B832DF"/>
    <w:rsid w:val="00B93A1F"/>
    <w:rsid w:val="00BA4F0C"/>
    <w:rsid w:val="00BA70B3"/>
    <w:rsid w:val="00BB176F"/>
    <w:rsid w:val="00BB18B5"/>
    <w:rsid w:val="00BB59F0"/>
    <w:rsid w:val="00BC4119"/>
    <w:rsid w:val="00BC57EB"/>
    <w:rsid w:val="00BD5613"/>
    <w:rsid w:val="00BE226A"/>
    <w:rsid w:val="00BE43F5"/>
    <w:rsid w:val="00BE7213"/>
    <w:rsid w:val="00BF16B8"/>
    <w:rsid w:val="00BF297D"/>
    <w:rsid w:val="00BF3865"/>
    <w:rsid w:val="00C000EE"/>
    <w:rsid w:val="00C031B4"/>
    <w:rsid w:val="00C03802"/>
    <w:rsid w:val="00C0573D"/>
    <w:rsid w:val="00C0594D"/>
    <w:rsid w:val="00C070E2"/>
    <w:rsid w:val="00C07AD0"/>
    <w:rsid w:val="00C12AD1"/>
    <w:rsid w:val="00C24B72"/>
    <w:rsid w:val="00C25729"/>
    <w:rsid w:val="00C2752A"/>
    <w:rsid w:val="00C324F1"/>
    <w:rsid w:val="00C33DAE"/>
    <w:rsid w:val="00C357CB"/>
    <w:rsid w:val="00C40657"/>
    <w:rsid w:val="00C55B1A"/>
    <w:rsid w:val="00C65F13"/>
    <w:rsid w:val="00C75194"/>
    <w:rsid w:val="00C7606E"/>
    <w:rsid w:val="00C81E73"/>
    <w:rsid w:val="00C82137"/>
    <w:rsid w:val="00C822E0"/>
    <w:rsid w:val="00C822FB"/>
    <w:rsid w:val="00C837C9"/>
    <w:rsid w:val="00C86FEE"/>
    <w:rsid w:val="00C91178"/>
    <w:rsid w:val="00C9209D"/>
    <w:rsid w:val="00C921D4"/>
    <w:rsid w:val="00C92BB9"/>
    <w:rsid w:val="00C9500F"/>
    <w:rsid w:val="00CA0F14"/>
    <w:rsid w:val="00CA3795"/>
    <w:rsid w:val="00CA4915"/>
    <w:rsid w:val="00CA5E27"/>
    <w:rsid w:val="00CA7131"/>
    <w:rsid w:val="00CA752A"/>
    <w:rsid w:val="00CB2D8A"/>
    <w:rsid w:val="00CB6870"/>
    <w:rsid w:val="00CC40C0"/>
    <w:rsid w:val="00CC4552"/>
    <w:rsid w:val="00CD1FD9"/>
    <w:rsid w:val="00CD3C27"/>
    <w:rsid w:val="00CD679A"/>
    <w:rsid w:val="00CD689F"/>
    <w:rsid w:val="00CD70D2"/>
    <w:rsid w:val="00CE5DB8"/>
    <w:rsid w:val="00CF3944"/>
    <w:rsid w:val="00CF63A4"/>
    <w:rsid w:val="00D00BFD"/>
    <w:rsid w:val="00D0199D"/>
    <w:rsid w:val="00D02894"/>
    <w:rsid w:val="00D033B6"/>
    <w:rsid w:val="00D05056"/>
    <w:rsid w:val="00D125F5"/>
    <w:rsid w:val="00D12FE3"/>
    <w:rsid w:val="00D1335E"/>
    <w:rsid w:val="00D2038C"/>
    <w:rsid w:val="00D24A69"/>
    <w:rsid w:val="00D306CA"/>
    <w:rsid w:val="00D30805"/>
    <w:rsid w:val="00D34ADD"/>
    <w:rsid w:val="00D371C1"/>
    <w:rsid w:val="00D37BFD"/>
    <w:rsid w:val="00D412E2"/>
    <w:rsid w:val="00D44109"/>
    <w:rsid w:val="00D44252"/>
    <w:rsid w:val="00D45DC9"/>
    <w:rsid w:val="00D50A76"/>
    <w:rsid w:val="00D51005"/>
    <w:rsid w:val="00D53511"/>
    <w:rsid w:val="00D53875"/>
    <w:rsid w:val="00D53D69"/>
    <w:rsid w:val="00D552E9"/>
    <w:rsid w:val="00D672E3"/>
    <w:rsid w:val="00D706CE"/>
    <w:rsid w:val="00D807D7"/>
    <w:rsid w:val="00D809C8"/>
    <w:rsid w:val="00D85720"/>
    <w:rsid w:val="00D871CF"/>
    <w:rsid w:val="00D951CA"/>
    <w:rsid w:val="00D95D32"/>
    <w:rsid w:val="00DA02A1"/>
    <w:rsid w:val="00DA11A0"/>
    <w:rsid w:val="00DA22C9"/>
    <w:rsid w:val="00DA63B6"/>
    <w:rsid w:val="00DB2A84"/>
    <w:rsid w:val="00DB3947"/>
    <w:rsid w:val="00DB49A8"/>
    <w:rsid w:val="00DC0C92"/>
    <w:rsid w:val="00DC35AA"/>
    <w:rsid w:val="00DC3ACA"/>
    <w:rsid w:val="00DC75E6"/>
    <w:rsid w:val="00DC79F1"/>
    <w:rsid w:val="00DD0B21"/>
    <w:rsid w:val="00DD1E96"/>
    <w:rsid w:val="00DD5729"/>
    <w:rsid w:val="00DD74CB"/>
    <w:rsid w:val="00DE371F"/>
    <w:rsid w:val="00DF1822"/>
    <w:rsid w:val="00DF2D9D"/>
    <w:rsid w:val="00E00C8C"/>
    <w:rsid w:val="00E00CBE"/>
    <w:rsid w:val="00E0466C"/>
    <w:rsid w:val="00E05BE1"/>
    <w:rsid w:val="00E06F20"/>
    <w:rsid w:val="00E07647"/>
    <w:rsid w:val="00E10F6D"/>
    <w:rsid w:val="00E159DC"/>
    <w:rsid w:val="00E17278"/>
    <w:rsid w:val="00E200F3"/>
    <w:rsid w:val="00E21133"/>
    <w:rsid w:val="00E23610"/>
    <w:rsid w:val="00E2795D"/>
    <w:rsid w:val="00E27FFB"/>
    <w:rsid w:val="00E3014A"/>
    <w:rsid w:val="00E30F90"/>
    <w:rsid w:val="00E31782"/>
    <w:rsid w:val="00E35E5E"/>
    <w:rsid w:val="00E4606D"/>
    <w:rsid w:val="00E5323E"/>
    <w:rsid w:val="00E5342C"/>
    <w:rsid w:val="00E651D1"/>
    <w:rsid w:val="00E65FC3"/>
    <w:rsid w:val="00E70F4D"/>
    <w:rsid w:val="00E751C2"/>
    <w:rsid w:val="00E809D8"/>
    <w:rsid w:val="00E83AFA"/>
    <w:rsid w:val="00E84004"/>
    <w:rsid w:val="00E90522"/>
    <w:rsid w:val="00E90D83"/>
    <w:rsid w:val="00E9368E"/>
    <w:rsid w:val="00E95990"/>
    <w:rsid w:val="00EA2D50"/>
    <w:rsid w:val="00EB3630"/>
    <w:rsid w:val="00EB6AC8"/>
    <w:rsid w:val="00EC0B50"/>
    <w:rsid w:val="00ED3A0B"/>
    <w:rsid w:val="00ED7D13"/>
    <w:rsid w:val="00EE32D6"/>
    <w:rsid w:val="00EE3493"/>
    <w:rsid w:val="00EE55E3"/>
    <w:rsid w:val="00EE5D27"/>
    <w:rsid w:val="00EE7230"/>
    <w:rsid w:val="00EE7531"/>
    <w:rsid w:val="00EF10EF"/>
    <w:rsid w:val="00EF22E3"/>
    <w:rsid w:val="00EF339A"/>
    <w:rsid w:val="00F00FAD"/>
    <w:rsid w:val="00F02BFF"/>
    <w:rsid w:val="00F035A9"/>
    <w:rsid w:val="00F10BB3"/>
    <w:rsid w:val="00F11354"/>
    <w:rsid w:val="00F122D2"/>
    <w:rsid w:val="00F15004"/>
    <w:rsid w:val="00F15711"/>
    <w:rsid w:val="00F20985"/>
    <w:rsid w:val="00F23251"/>
    <w:rsid w:val="00F2429E"/>
    <w:rsid w:val="00F305BF"/>
    <w:rsid w:val="00F33B90"/>
    <w:rsid w:val="00F36EA6"/>
    <w:rsid w:val="00F3728A"/>
    <w:rsid w:val="00F43F21"/>
    <w:rsid w:val="00F51D6F"/>
    <w:rsid w:val="00F5718A"/>
    <w:rsid w:val="00F62EB6"/>
    <w:rsid w:val="00F62FA6"/>
    <w:rsid w:val="00F637C5"/>
    <w:rsid w:val="00F6540B"/>
    <w:rsid w:val="00F70511"/>
    <w:rsid w:val="00F705FF"/>
    <w:rsid w:val="00F70E02"/>
    <w:rsid w:val="00F92477"/>
    <w:rsid w:val="00F92BA4"/>
    <w:rsid w:val="00F93096"/>
    <w:rsid w:val="00F94BB3"/>
    <w:rsid w:val="00FA06CA"/>
    <w:rsid w:val="00FA756F"/>
    <w:rsid w:val="00FB08C9"/>
    <w:rsid w:val="00FB2BC0"/>
    <w:rsid w:val="00FB41D3"/>
    <w:rsid w:val="00FB4916"/>
    <w:rsid w:val="00FB6198"/>
    <w:rsid w:val="00FB7EAE"/>
    <w:rsid w:val="00FC3801"/>
    <w:rsid w:val="00FC3B7D"/>
    <w:rsid w:val="00FE4082"/>
    <w:rsid w:val="00FE4AEA"/>
    <w:rsid w:val="00FE6E08"/>
    <w:rsid w:val="00FF2ABB"/>
    <w:rsid w:val="00FF6A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20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182E"/>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3218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2182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2182E"/>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2182E"/>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2182E"/>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2182E"/>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2182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2182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2182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82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2182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2182E"/>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32182E"/>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32182E"/>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32182E"/>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32182E"/>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32182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2182E"/>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32182E"/>
  </w:style>
  <w:style w:type="paragraph" w:customStyle="1" w:styleId="OPCParaBase">
    <w:name w:val="OPCParaBase"/>
    <w:qFormat/>
    <w:rsid w:val="003218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32182E"/>
    <w:pPr>
      <w:spacing w:line="240" w:lineRule="auto"/>
    </w:pPr>
    <w:rPr>
      <w:b/>
      <w:sz w:val="40"/>
    </w:rPr>
  </w:style>
  <w:style w:type="paragraph" w:customStyle="1" w:styleId="ActHead1">
    <w:name w:val="ActHead 1"/>
    <w:aliases w:val="c"/>
    <w:basedOn w:val="OPCParaBase"/>
    <w:next w:val="Normal"/>
    <w:qFormat/>
    <w:rsid w:val="003218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18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18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18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2182E"/>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32182E"/>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32182E"/>
    <w:rPr>
      <w:rFonts w:ascii="Times New Roman" w:eastAsia="Times New Roman" w:hAnsi="Times New Roman" w:cs="Times New Roman"/>
      <w:szCs w:val="20"/>
      <w:lang w:eastAsia="en-AU"/>
    </w:rPr>
  </w:style>
  <w:style w:type="paragraph" w:customStyle="1" w:styleId="ActHead6">
    <w:name w:val="ActHead 6"/>
    <w:aliases w:val="as"/>
    <w:basedOn w:val="OPCParaBase"/>
    <w:next w:val="ActHead7"/>
    <w:qFormat/>
    <w:rsid w:val="003218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182E"/>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32182E"/>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32182E"/>
    <w:pPr>
      <w:keepLines/>
      <w:spacing w:before="80" w:line="240" w:lineRule="auto"/>
      <w:ind w:left="709"/>
    </w:pPr>
  </w:style>
  <w:style w:type="paragraph" w:customStyle="1" w:styleId="ActHead8">
    <w:name w:val="ActHead 8"/>
    <w:aliases w:val="ad"/>
    <w:basedOn w:val="OPCParaBase"/>
    <w:next w:val="ItemHead"/>
    <w:qFormat/>
    <w:rsid w:val="003218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182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182E"/>
  </w:style>
  <w:style w:type="paragraph" w:customStyle="1" w:styleId="Blocks">
    <w:name w:val="Blocks"/>
    <w:aliases w:val="bb"/>
    <w:basedOn w:val="OPCParaBase"/>
    <w:qFormat/>
    <w:rsid w:val="0032182E"/>
    <w:pPr>
      <w:spacing w:line="240" w:lineRule="auto"/>
    </w:pPr>
    <w:rPr>
      <w:sz w:val="24"/>
    </w:rPr>
  </w:style>
  <w:style w:type="paragraph" w:customStyle="1" w:styleId="BoxText">
    <w:name w:val="BoxText"/>
    <w:aliases w:val="bt"/>
    <w:basedOn w:val="OPCParaBase"/>
    <w:qFormat/>
    <w:rsid w:val="003218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182E"/>
    <w:rPr>
      <w:b/>
    </w:rPr>
  </w:style>
  <w:style w:type="paragraph" w:customStyle="1" w:styleId="BoxHeadItalic">
    <w:name w:val="BoxHeadItalic"/>
    <w:aliases w:val="bhi"/>
    <w:basedOn w:val="BoxText"/>
    <w:next w:val="BoxStep"/>
    <w:qFormat/>
    <w:rsid w:val="0032182E"/>
    <w:rPr>
      <w:i/>
    </w:rPr>
  </w:style>
  <w:style w:type="paragraph" w:customStyle="1" w:styleId="BoxStep">
    <w:name w:val="BoxStep"/>
    <w:aliases w:val="bs"/>
    <w:basedOn w:val="BoxText"/>
    <w:qFormat/>
    <w:rsid w:val="0032182E"/>
    <w:pPr>
      <w:ind w:left="1985" w:hanging="851"/>
    </w:pPr>
  </w:style>
  <w:style w:type="paragraph" w:customStyle="1" w:styleId="BoxList">
    <w:name w:val="BoxList"/>
    <w:aliases w:val="bl"/>
    <w:basedOn w:val="BoxText"/>
    <w:qFormat/>
    <w:rsid w:val="0032182E"/>
    <w:pPr>
      <w:ind w:left="1559" w:hanging="425"/>
    </w:pPr>
  </w:style>
  <w:style w:type="paragraph" w:customStyle="1" w:styleId="BoxNote">
    <w:name w:val="BoxNote"/>
    <w:aliases w:val="bn"/>
    <w:basedOn w:val="BoxText"/>
    <w:qFormat/>
    <w:rsid w:val="0032182E"/>
    <w:pPr>
      <w:tabs>
        <w:tab w:val="left" w:pos="1985"/>
      </w:tabs>
      <w:spacing w:before="122" w:line="198" w:lineRule="exact"/>
      <w:ind w:left="2948" w:hanging="1814"/>
    </w:pPr>
    <w:rPr>
      <w:sz w:val="18"/>
    </w:rPr>
  </w:style>
  <w:style w:type="paragraph" w:customStyle="1" w:styleId="BoxPara">
    <w:name w:val="BoxPara"/>
    <w:aliases w:val="bp"/>
    <w:basedOn w:val="BoxText"/>
    <w:qFormat/>
    <w:rsid w:val="0032182E"/>
    <w:pPr>
      <w:tabs>
        <w:tab w:val="right" w:pos="2268"/>
      </w:tabs>
      <w:ind w:left="2552" w:hanging="1418"/>
    </w:pPr>
  </w:style>
  <w:style w:type="character" w:customStyle="1" w:styleId="CharAmPartNo">
    <w:name w:val="CharAmPartNo"/>
    <w:basedOn w:val="OPCCharBase"/>
    <w:qFormat/>
    <w:rsid w:val="0032182E"/>
  </w:style>
  <w:style w:type="character" w:customStyle="1" w:styleId="CharAmPartText">
    <w:name w:val="CharAmPartText"/>
    <w:basedOn w:val="OPCCharBase"/>
    <w:qFormat/>
    <w:rsid w:val="0032182E"/>
  </w:style>
  <w:style w:type="character" w:customStyle="1" w:styleId="CharAmSchNo">
    <w:name w:val="CharAmSchNo"/>
    <w:basedOn w:val="OPCCharBase"/>
    <w:qFormat/>
    <w:rsid w:val="0032182E"/>
  </w:style>
  <w:style w:type="character" w:customStyle="1" w:styleId="CharAmSchText">
    <w:name w:val="CharAmSchText"/>
    <w:basedOn w:val="OPCCharBase"/>
    <w:qFormat/>
    <w:rsid w:val="0032182E"/>
  </w:style>
  <w:style w:type="character" w:customStyle="1" w:styleId="CharBoldItalic">
    <w:name w:val="CharBoldItalic"/>
    <w:basedOn w:val="OPCCharBase"/>
    <w:uiPriority w:val="1"/>
    <w:qFormat/>
    <w:rsid w:val="0032182E"/>
    <w:rPr>
      <w:b/>
      <w:i/>
    </w:rPr>
  </w:style>
  <w:style w:type="character" w:customStyle="1" w:styleId="CharChapNo">
    <w:name w:val="CharChapNo"/>
    <w:basedOn w:val="OPCCharBase"/>
    <w:qFormat/>
    <w:rsid w:val="0032182E"/>
  </w:style>
  <w:style w:type="character" w:customStyle="1" w:styleId="CharChapText">
    <w:name w:val="CharChapText"/>
    <w:basedOn w:val="OPCCharBase"/>
    <w:qFormat/>
    <w:rsid w:val="0032182E"/>
  </w:style>
  <w:style w:type="character" w:customStyle="1" w:styleId="CharDivNo">
    <w:name w:val="CharDivNo"/>
    <w:basedOn w:val="OPCCharBase"/>
    <w:qFormat/>
    <w:rsid w:val="0032182E"/>
  </w:style>
  <w:style w:type="character" w:customStyle="1" w:styleId="CharDivText">
    <w:name w:val="CharDivText"/>
    <w:basedOn w:val="OPCCharBase"/>
    <w:qFormat/>
    <w:rsid w:val="0032182E"/>
  </w:style>
  <w:style w:type="character" w:customStyle="1" w:styleId="CharItalic">
    <w:name w:val="CharItalic"/>
    <w:basedOn w:val="OPCCharBase"/>
    <w:uiPriority w:val="1"/>
    <w:qFormat/>
    <w:rsid w:val="0032182E"/>
    <w:rPr>
      <w:i/>
    </w:rPr>
  </w:style>
  <w:style w:type="character" w:customStyle="1" w:styleId="CharPartNo">
    <w:name w:val="CharPartNo"/>
    <w:basedOn w:val="OPCCharBase"/>
    <w:qFormat/>
    <w:rsid w:val="0032182E"/>
  </w:style>
  <w:style w:type="character" w:customStyle="1" w:styleId="CharPartText">
    <w:name w:val="CharPartText"/>
    <w:basedOn w:val="OPCCharBase"/>
    <w:qFormat/>
    <w:rsid w:val="0032182E"/>
  </w:style>
  <w:style w:type="character" w:customStyle="1" w:styleId="CharSectno">
    <w:name w:val="CharSectno"/>
    <w:basedOn w:val="OPCCharBase"/>
    <w:qFormat/>
    <w:rsid w:val="0032182E"/>
  </w:style>
  <w:style w:type="character" w:customStyle="1" w:styleId="CharSubdNo">
    <w:name w:val="CharSubdNo"/>
    <w:basedOn w:val="OPCCharBase"/>
    <w:uiPriority w:val="1"/>
    <w:qFormat/>
    <w:rsid w:val="0032182E"/>
  </w:style>
  <w:style w:type="character" w:customStyle="1" w:styleId="CharSubdText">
    <w:name w:val="CharSubdText"/>
    <w:basedOn w:val="OPCCharBase"/>
    <w:uiPriority w:val="1"/>
    <w:qFormat/>
    <w:rsid w:val="0032182E"/>
  </w:style>
  <w:style w:type="paragraph" w:customStyle="1" w:styleId="CTA--">
    <w:name w:val="CTA --"/>
    <w:basedOn w:val="OPCParaBase"/>
    <w:next w:val="Normal"/>
    <w:rsid w:val="0032182E"/>
    <w:pPr>
      <w:spacing w:before="60" w:line="240" w:lineRule="atLeast"/>
      <w:ind w:left="142" w:hanging="142"/>
    </w:pPr>
    <w:rPr>
      <w:sz w:val="20"/>
    </w:rPr>
  </w:style>
  <w:style w:type="paragraph" w:customStyle="1" w:styleId="CTA-">
    <w:name w:val="CTA -"/>
    <w:basedOn w:val="OPCParaBase"/>
    <w:rsid w:val="0032182E"/>
    <w:pPr>
      <w:spacing w:before="60" w:line="240" w:lineRule="atLeast"/>
      <w:ind w:left="85" w:hanging="85"/>
    </w:pPr>
    <w:rPr>
      <w:sz w:val="20"/>
    </w:rPr>
  </w:style>
  <w:style w:type="paragraph" w:customStyle="1" w:styleId="CTA---">
    <w:name w:val="CTA ---"/>
    <w:basedOn w:val="OPCParaBase"/>
    <w:next w:val="Normal"/>
    <w:rsid w:val="0032182E"/>
    <w:pPr>
      <w:spacing w:before="60" w:line="240" w:lineRule="atLeast"/>
      <w:ind w:left="198" w:hanging="198"/>
    </w:pPr>
    <w:rPr>
      <w:sz w:val="20"/>
    </w:rPr>
  </w:style>
  <w:style w:type="paragraph" w:customStyle="1" w:styleId="CTA----">
    <w:name w:val="CTA ----"/>
    <w:basedOn w:val="OPCParaBase"/>
    <w:next w:val="Normal"/>
    <w:rsid w:val="0032182E"/>
    <w:pPr>
      <w:spacing w:before="60" w:line="240" w:lineRule="atLeast"/>
      <w:ind w:left="255" w:hanging="255"/>
    </w:pPr>
    <w:rPr>
      <w:sz w:val="20"/>
    </w:rPr>
  </w:style>
  <w:style w:type="paragraph" w:customStyle="1" w:styleId="CTA1a">
    <w:name w:val="CTA 1(a)"/>
    <w:basedOn w:val="OPCParaBase"/>
    <w:rsid w:val="0032182E"/>
    <w:pPr>
      <w:tabs>
        <w:tab w:val="right" w:pos="414"/>
      </w:tabs>
      <w:spacing w:before="40" w:line="240" w:lineRule="atLeast"/>
      <w:ind w:left="675" w:hanging="675"/>
    </w:pPr>
    <w:rPr>
      <w:sz w:val="20"/>
    </w:rPr>
  </w:style>
  <w:style w:type="paragraph" w:customStyle="1" w:styleId="CTA1ai">
    <w:name w:val="CTA 1(a)(i)"/>
    <w:basedOn w:val="OPCParaBase"/>
    <w:rsid w:val="0032182E"/>
    <w:pPr>
      <w:tabs>
        <w:tab w:val="right" w:pos="1004"/>
      </w:tabs>
      <w:spacing w:before="40" w:line="240" w:lineRule="atLeast"/>
      <w:ind w:left="1253" w:hanging="1253"/>
    </w:pPr>
    <w:rPr>
      <w:sz w:val="20"/>
    </w:rPr>
  </w:style>
  <w:style w:type="paragraph" w:customStyle="1" w:styleId="CTA2a">
    <w:name w:val="CTA 2(a)"/>
    <w:basedOn w:val="OPCParaBase"/>
    <w:rsid w:val="0032182E"/>
    <w:pPr>
      <w:tabs>
        <w:tab w:val="right" w:pos="482"/>
      </w:tabs>
      <w:spacing w:before="40" w:line="240" w:lineRule="atLeast"/>
      <w:ind w:left="748" w:hanging="748"/>
    </w:pPr>
    <w:rPr>
      <w:sz w:val="20"/>
    </w:rPr>
  </w:style>
  <w:style w:type="paragraph" w:customStyle="1" w:styleId="CTA2ai">
    <w:name w:val="CTA 2(a)(i)"/>
    <w:basedOn w:val="OPCParaBase"/>
    <w:rsid w:val="0032182E"/>
    <w:pPr>
      <w:tabs>
        <w:tab w:val="right" w:pos="1089"/>
      </w:tabs>
      <w:spacing w:before="40" w:line="240" w:lineRule="atLeast"/>
      <w:ind w:left="1327" w:hanging="1327"/>
    </w:pPr>
    <w:rPr>
      <w:sz w:val="20"/>
    </w:rPr>
  </w:style>
  <w:style w:type="paragraph" w:customStyle="1" w:styleId="CTA3a">
    <w:name w:val="CTA 3(a)"/>
    <w:basedOn w:val="OPCParaBase"/>
    <w:rsid w:val="0032182E"/>
    <w:pPr>
      <w:tabs>
        <w:tab w:val="right" w:pos="556"/>
      </w:tabs>
      <w:spacing w:before="40" w:line="240" w:lineRule="atLeast"/>
      <w:ind w:left="805" w:hanging="805"/>
    </w:pPr>
    <w:rPr>
      <w:sz w:val="20"/>
    </w:rPr>
  </w:style>
  <w:style w:type="paragraph" w:customStyle="1" w:styleId="CTA3ai">
    <w:name w:val="CTA 3(a)(i)"/>
    <w:basedOn w:val="OPCParaBase"/>
    <w:rsid w:val="0032182E"/>
    <w:pPr>
      <w:tabs>
        <w:tab w:val="right" w:pos="1140"/>
      </w:tabs>
      <w:spacing w:before="40" w:line="240" w:lineRule="atLeast"/>
      <w:ind w:left="1361" w:hanging="1361"/>
    </w:pPr>
    <w:rPr>
      <w:sz w:val="20"/>
    </w:rPr>
  </w:style>
  <w:style w:type="paragraph" w:customStyle="1" w:styleId="CTA4a">
    <w:name w:val="CTA 4(a)"/>
    <w:basedOn w:val="OPCParaBase"/>
    <w:rsid w:val="0032182E"/>
    <w:pPr>
      <w:tabs>
        <w:tab w:val="right" w:pos="624"/>
      </w:tabs>
      <w:spacing w:before="40" w:line="240" w:lineRule="atLeast"/>
      <w:ind w:left="873" w:hanging="873"/>
    </w:pPr>
    <w:rPr>
      <w:sz w:val="20"/>
    </w:rPr>
  </w:style>
  <w:style w:type="paragraph" w:customStyle="1" w:styleId="CTA4ai">
    <w:name w:val="CTA 4(a)(i)"/>
    <w:basedOn w:val="OPCParaBase"/>
    <w:rsid w:val="0032182E"/>
    <w:pPr>
      <w:tabs>
        <w:tab w:val="right" w:pos="1213"/>
      </w:tabs>
      <w:spacing w:before="40" w:line="240" w:lineRule="atLeast"/>
      <w:ind w:left="1452" w:hanging="1452"/>
    </w:pPr>
    <w:rPr>
      <w:sz w:val="20"/>
    </w:rPr>
  </w:style>
  <w:style w:type="paragraph" w:customStyle="1" w:styleId="CTACAPS">
    <w:name w:val="CTA CAPS"/>
    <w:basedOn w:val="OPCParaBase"/>
    <w:rsid w:val="0032182E"/>
    <w:pPr>
      <w:spacing w:before="60" w:line="240" w:lineRule="atLeast"/>
    </w:pPr>
    <w:rPr>
      <w:sz w:val="20"/>
    </w:rPr>
  </w:style>
  <w:style w:type="paragraph" w:customStyle="1" w:styleId="CTAright">
    <w:name w:val="CTA right"/>
    <w:basedOn w:val="OPCParaBase"/>
    <w:rsid w:val="0032182E"/>
    <w:pPr>
      <w:spacing w:before="60" w:line="240" w:lineRule="auto"/>
      <w:jc w:val="right"/>
    </w:pPr>
    <w:rPr>
      <w:sz w:val="20"/>
    </w:rPr>
  </w:style>
  <w:style w:type="paragraph" w:customStyle="1" w:styleId="Definition">
    <w:name w:val="Definition"/>
    <w:aliases w:val="dd"/>
    <w:basedOn w:val="OPCParaBase"/>
    <w:rsid w:val="0032182E"/>
    <w:pPr>
      <w:spacing w:before="180" w:line="240" w:lineRule="auto"/>
      <w:ind w:left="1134"/>
    </w:pPr>
  </w:style>
  <w:style w:type="paragraph" w:customStyle="1" w:styleId="EndNotespara">
    <w:name w:val="EndNotes(para)"/>
    <w:aliases w:val="eta"/>
    <w:basedOn w:val="OPCParaBase"/>
    <w:next w:val="EndNotessubpara"/>
    <w:rsid w:val="0032182E"/>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3218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182E"/>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32182E"/>
    <w:pPr>
      <w:tabs>
        <w:tab w:val="right" w:pos="340"/>
      </w:tabs>
      <w:spacing w:before="60" w:line="240" w:lineRule="auto"/>
      <w:ind w:left="454" w:hanging="454"/>
    </w:pPr>
    <w:rPr>
      <w:sz w:val="20"/>
    </w:rPr>
  </w:style>
  <w:style w:type="paragraph" w:customStyle="1" w:styleId="Formula">
    <w:name w:val="Formula"/>
    <w:basedOn w:val="OPCParaBase"/>
    <w:rsid w:val="0032182E"/>
    <w:pPr>
      <w:spacing w:line="240" w:lineRule="auto"/>
      <w:ind w:left="1134"/>
    </w:pPr>
    <w:rPr>
      <w:sz w:val="20"/>
    </w:rPr>
  </w:style>
  <w:style w:type="paragraph" w:styleId="Header">
    <w:name w:val="header"/>
    <w:basedOn w:val="OPCParaBase"/>
    <w:link w:val="HeaderChar"/>
    <w:unhideWhenUsed/>
    <w:rsid w:val="0032182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182E"/>
    <w:rPr>
      <w:rFonts w:ascii="Times New Roman" w:eastAsia="Times New Roman" w:hAnsi="Times New Roman" w:cs="Times New Roman"/>
      <w:sz w:val="16"/>
      <w:szCs w:val="20"/>
      <w:lang w:eastAsia="en-AU"/>
    </w:rPr>
  </w:style>
  <w:style w:type="paragraph" w:customStyle="1" w:styleId="House">
    <w:name w:val="House"/>
    <w:basedOn w:val="OPCParaBase"/>
    <w:rsid w:val="0032182E"/>
    <w:pPr>
      <w:spacing w:line="240" w:lineRule="auto"/>
    </w:pPr>
    <w:rPr>
      <w:sz w:val="28"/>
    </w:rPr>
  </w:style>
  <w:style w:type="paragraph" w:customStyle="1" w:styleId="LongT">
    <w:name w:val="LongT"/>
    <w:basedOn w:val="OPCParaBase"/>
    <w:rsid w:val="0032182E"/>
    <w:pPr>
      <w:spacing w:line="240" w:lineRule="auto"/>
    </w:pPr>
    <w:rPr>
      <w:b/>
      <w:sz w:val="32"/>
    </w:rPr>
  </w:style>
  <w:style w:type="paragraph" w:customStyle="1" w:styleId="notedraft">
    <w:name w:val="note(draft)"/>
    <w:aliases w:val="nd"/>
    <w:basedOn w:val="OPCParaBase"/>
    <w:rsid w:val="0032182E"/>
    <w:pPr>
      <w:spacing w:before="240" w:line="240" w:lineRule="auto"/>
      <w:ind w:left="284" w:hanging="284"/>
    </w:pPr>
    <w:rPr>
      <w:i/>
      <w:sz w:val="24"/>
    </w:rPr>
  </w:style>
  <w:style w:type="paragraph" w:customStyle="1" w:styleId="notemargin">
    <w:name w:val="note(margin)"/>
    <w:aliases w:val="nm"/>
    <w:basedOn w:val="OPCParaBase"/>
    <w:rsid w:val="0032182E"/>
    <w:pPr>
      <w:tabs>
        <w:tab w:val="left" w:pos="709"/>
      </w:tabs>
      <w:spacing w:before="122" w:line="198" w:lineRule="exact"/>
      <w:ind w:left="709" w:hanging="709"/>
    </w:pPr>
    <w:rPr>
      <w:sz w:val="18"/>
    </w:rPr>
  </w:style>
  <w:style w:type="paragraph" w:customStyle="1" w:styleId="noteToPara">
    <w:name w:val="noteToPara"/>
    <w:aliases w:val="ntp"/>
    <w:basedOn w:val="OPCParaBase"/>
    <w:rsid w:val="0032182E"/>
    <w:pPr>
      <w:spacing w:before="122" w:line="198" w:lineRule="exact"/>
      <w:ind w:left="2353" w:hanging="709"/>
    </w:pPr>
    <w:rPr>
      <w:sz w:val="18"/>
    </w:rPr>
  </w:style>
  <w:style w:type="paragraph" w:customStyle="1" w:styleId="noteParlAmend">
    <w:name w:val="note(ParlAmend)"/>
    <w:aliases w:val="npp"/>
    <w:basedOn w:val="OPCParaBase"/>
    <w:next w:val="ParlAmend"/>
    <w:rsid w:val="0032182E"/>
    <w:pPr>
      <w:spacing w:line="240" w:lineRule="auto"/>
      <w:jc w:val="right"/>
    </w:pPr>
    <w:rPr>
      <w:rFonts w:ascii="Arial" w:hAnsi="Arial"/>
      <w:b/>
      <w:i/>
    </w:rPr>
  </w:style>
  <w:style w:type="paragraph" w:customStyle="1" w:styleId="ParlAmend">
    <w:name w:val="ParlAmend"/>
    <w:aliases w:val="pp"/>
    <w:basedOn w:val="OPCParaBase"/>
    <w:rsid w:val="0032182E"/>
    <w:pPr>
      <w:spacing w:before="240" w:line="240" w:lineRule="atLeast"/>
      <w:ind w:hanging="567"/>
    </w:pPr>
    <w:rPr>
      <w:sz w:val="24"/>
    </w:rPr>
  </w:style>
  <w:style w:type="paragraph" w:customStyle="1" w:styleId="Page1">
    <w:name w:val="Page1"/>
    <w:basedOn w:val="OPCParaBase"/>
    <w:rsid w:val="0032182E"/>
    <w:pPr>
      <w:spacing w:before="5600" w:line="240" w:lineRule="auto"/>
    </w:pPr>
    <w:rPr>
      <w:b/>
      <w:sz w:val="32"/>
    </w:rPr>
  </w:style>
  <w:style w:type="paragraph" w:customStyle="1" w:styleId="PageBreak">
    <w:name w:val="PageBreak"/>
    <w:aliases w:val="pb"/>
    <w:basedOn w:val="OPCParaBase"/>
    <w:rsid w:val="0032182E"/>
    <w:pPr>
      <w:spacing w:line="240" w:lineRule="auto"/>
    </w:pPr>
    <w:rPr>
      <w:sz w:val="20"/>
    </w:rPr>
  </w:style>
  <w:style w:type="paragraph" w:customStyle="1" w:styleId="paragraphsub">
    <w:name w:val="paragraph(sub)"/>
    <w:aliases w:val="aa"/>
    <w:basedOn w:val="OPCParaBase"/>
    <w:rsid w:val="0032182E"/>
    <w:pPr>
      <w:tabs>
        <w:tab w:val="right" w:pos="1985"/>
      </w:tabs>
      <w:spacing w:before="40" w:line="240" w:lineRule="auto"/>
      <w:ind w:left="2098" w:hanging="2098"/>
    </w:pPr>
  </w:style>
  <w:style w:type="paragraph" w:customStyle="1" w:styleId="paragraphsub-sub">
    <w:name w:val="paragraph(sub-sub)"/>
    <w:aliases w:val="aaa"/>
    <w:basedOn w:val="OPCParaBase"/>
    <w:rsid w:val="0032182E"/>
    <w:pPr>
      <w:tabs>
        <w:tab w:val="right" w:pos="2722"/>
      </w:tabs>
      <w:spacing w:before="40" w:line="240" w:lineRule="auto"/>
      <w:ind w:left="2835" w:hanging="2835"/>
    </w:pPr>
  </w:style>
  <w:style w:type="paragraph" w:customStyle="1" w:styleId="paragraph">
    <w:name w:val="paragraph"/>
    <w:aliases w:val="a"/>
    <w:basedOn w:val="OPCParaBase"/>
    <w:rsid w:val="0032182E"/>
    <w:pPr>
      <w:tabs>
        <w:tab w:val="right" w:pos="1531"/>
      </w:tabs>
      <w:spacing w:before="40" w:line="240" w:lineRule="auto"/>
      <w:ind w:left="1644" w:hanging="1644"/>
    </w:pPr>
  </w:style>
  <w:style w:type="paragraph" w:customStyle="1" w:styleId="Penalty">
    <w:name w:val="Penalty"/>
    <w:basedOn w:val="OPCParaBase"/>
    <w:rsid w:val="0032182E"/>
    <w:pPr>
      <w:tabs>
        <w:tab w:val="left" w:pos="2977"/>
      </w:tabs>
      <w:spacing w:before="180" w:line="240" w:lineRule="auto"/>
      <w:ind w:left="1985" w:hanging="851"/>
    </w:pPr>
  </w:style>
  <w:style w:type="paragraph" w:customStyle="1" w:styleId="Portfolio">
    <w:name w:val="Portfolio"/>
    <w:basedOn w:val="OPCParaBase"/>
    <w:rsid w:val="0032182E"/>
    <w:pPr>
      <w:spacing w:line="240" w:lineRule="auto"/>
    </w:pPr>
    <w:rPr>
      <w:i/>
      <w:sz w:val="20"/>
    </w:rPr>
  </w:style>
  <w:style w:type="paragraph" w:customStyle="1" w:styleId="Preamble">
    <w:name w:val="Preamble"/>
    <w:basedOn w:val="OPCParaBase"/>
    <w:next w:val="Normal"/>
    <w:rsid w:val="003218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182E"/>
    <w:pPr>
      <w:spacing w:line="240" w:lineRule="auto"/>
    </w:pPr>
    <w:rPr>
      <w:i/>
      <w:sz w:val="20"/>
    </w:rPr>
  </w:style>
  <w:style w:type="paragraph" w:customStyle="1" w:styleId="Session">
    <w:name w:val="Session"/>
    <w:basedOn w:val="OPCParaBase"/>
    <w:rsid w:val="0032182E"/>
    <w:pPr>
      <w:spacing w:line="240" w:lineRule="auto"/>
    </w:pPr>
    <w:rPr>
      <w:sz w:val="28"/>
    </w:rPr>
  </w:style>
  <w:style w:type="paragraph" w:customStyle="1" w:styleId="Sponsor">
    <w:name w:val="Sponsor"/>
    <w:basedOn w:val="OPCParaBase"/>
    <w:rsid w:val="0032182E"/>
    <w:pPr>
      <w:spacing w:line="240" w:lineRule="auto"/>
    </w:pPr>
    <w:rPr>
      <w:i/>
    </w:rPr>
  </w:style>
  <w:style w:type="paragraph" w:customStyle="1" w:styleId="Subitem">
    <w:name w:val="Subitem"/>
    <w:aliases w:val="iss"/>
    <w:basedOn w:val="OPCParaBase"/>
    <w:rsid w:val="0032182E"/>
    <w:pPr>
      <w:spacing w:before="180" w:line="240" w:lineRule="auto"/>
      <w:ind w:left="709" w:hanging="709"/>
    </w:pPr>
  </w:style>
  <w:style w:type="paragraph" w:customStyle="1" w:styleId="SubitemHead">
    <w:name w:val="SubitemHead"/>
    <w:aliases w:val="issh"/>
    <w:basedOn w:val="OPCParaBase"/>
    <w:rsid w:val="003218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182E"/>
    <w:pPr>
      <w:spacing w:before="40" w:line="240" w:lineRule="auto"/>
      <w:ind w:left="1134"/>
    </w:pPr>
  </w:style>
  <w:style w:type="paragraph" w:customStyle="1" w:styleId="SubsectionHead">
    <w:name w:val="SubsectionHead"/>
    <w:aliases w:val="ssh"/>
    <w:basedOn w:val="OPCParaBase"/>
    <w:next w:val="subsection"/>
    <w:rsid w:val="0032182E"/>
    <w:pPr>
      <w:keepNext/>
      <w:keepLines/>
      <w:spacing w:before="240" w:line="240" w:lineRule="auto"/>
      <w:ind w:left="1134"/>
    </w:pPr>
    <w:rPr>
      <w:i/>
    </w:rPr>
  </w:style>
  <w:style w:type="paragraph" w:customStyle="1" w:styleId="Tablea">
    <w:name w:val="Table(a)"/>
    <w:aliases w:val="ta"/>
    <w:basedOn w:val="OPCParaBase"/>
    <w:rsid w:val="0032182E"/>
    <w:pPr>
      <w:spacing w:before="60" w:line="240" w:lineRule="auto"/>
      <w:ind w:left="284" w:hanging="284"/>
    </w:pPr>
    <w:rPr>
      <w:sz w:val="20"/>
    </w:rPr>
  </w:style>
  <w:style w:type="paragraph" w:customStyle="1" w:styleId="TableAA">
    <w:name w:val="Table(AA)"/>
    <w:aliases w:val="taaa"/>
    <w:basedOn w:val="OPCParaBase"/>
    <w:rsid w:val="0032182E"/>
    <w:pPr>
      <w:tabs>
        <w:tab w:val="left" w:pos="-6543"/>
        <w:tab w:val="left" w:pos="-6260"/>
      </w:tabs>
      <w:spacing w:line="240" w:lineRule="exact"/>
      <w:ind w:left="1055" w:hanging="284"/>
    </w:pPr>
    <w:rPr>
      <w:sz w:val="20"/>
    </w:rPr>
  </w:style>
  <w:style w:type="paragraph" w:customStyle="1" w:styleId="Tablei">
    <w:name w:val="Table(i)"/>
    <w:aliases w:val="taa"/>
    <w:basedOn w:val="OPCParaBase"/>
    <w:link w:val="TableiChar"/>
    <w:rsid w:val="003218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2182E"/>
    <w:pPr>
      <w:spacing w:before="60" w:line="240" w:lineRule="atLeast"/>
    </w:pPr>
    <w:rPr>
      <w:sz w:val="20"/>
    </w:rPr>
  </w:style>
  <w:style w:type="character" w:customStyle="1" w:styleId="TabletextChar">
    <w:name w:val="Tabletext Char"/>
    <w:aliases w:val="tt Char"/>
    <w:basedOn w:val="DefaultParagraphFont"/>
    <w:link w:val="Tabletext"/>
    <w:rsid w:val="001D4B9C"/>
    <w:rPr>
      <w:rFonts w:ascii="Times New Roman" w:eastAsia="Times New Roman" w:hAnsi="Times New Roman" w:cs="Times New Roman"/>
      <w:sz w:val="20"/>
      <w:szCs w:val="20"/>
      <w:lang w:eastAsia="en-AU"/>
    </w:rPr>
  </w:style>
  <w:style w:type="paragraph" w:customStyle="1" w:styleId="TLPBoxTextnote">
    <w:name w:val="TLPBoxText(note"/>
    <w:aliases w:val="right)"/>
    <w:basedOn w:val="OPCParaBase"/>
    <w:rsid w:val="003218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182E"/>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182E"/>
    <w:pPr>
      <w:spacing w:before="122" w:line="198" w:lineRule="exact"/>
      <w:ind w:left="1985" w:hanging="851"/>
      <w:jc w:val="right"/>
    </w:pPr>
    <w:rPr>
      <w:sz w:val="18"/>
    </w:rPr>
  </w:style>
  <w:style w:type="paragraph" w:customStyle="1" w:styleId="TLPTableBullet">
    <w:name w:val="TLPTableBullet"/>
    <w:aliases w:val="ttb"/>
    <w:basedOn w:val="OPCParaBase"/>
    <w:rsid w:val="0032182E"/>
    <w:pPr>
      <w:spacing w:line="240" w:lineRule="exact"/>
      <w:ind w:left="284" w:hanging="284"/>
    </w:pPr>
    <w:rPr>
      <w:sz w:val="20"/>
    </w:rPr>
  </w:style>
  <w:style w:type="paragraph" w:styleId="TOC1">
    <w:name w:val="toc 1"/>
    <w:basedOn w:val="OPCParaBase"/>
    <w:next w:val="Normal"/>
    <w:uiPriority w:val="39"/>
    <w:unhideWhenUsed/>
    <w:rsid w:val="0032182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32182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32182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32182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32182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32182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2182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2182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32182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2182E"/>
    <w:pPr>
      <w:keepLines/>
      <w:spacing w:before="240" w:after="120" w:line="240" w:lineRule="auto"/>
      <w:ind w:left="794"/>
    </w:pPr>
    <w:rPr>
      <w:b/>
      <w:kern w:val="28"/>
      <w:sz w:val="20"/>
    </w:rPr>
  </w:style>
  <w:style w:type="paragraph" w:customStyle="1" w:styleId="TofSectsSection">
    <w:name w:val="TofSects(Section)"/>
    <w:basedOn w:val="OPCParaBase"/>
    <w:rsid w:val="0032182E"/>
    <w:pPr>
      <w:keepLines/>
      <w:spacing w:before="40" w:line="240" w:lineRule="auto"/>
      <w:ind w:left="1588" w:hanging="794"/>
    </w:pPr>
    <w:rPr>
      <w:kern w:val="28"/>
      <w:sz w:val="18"/>
    </w:rPr>
  </w:style>
  <w:style w:type="paragraph" w:customStyle="1" w:styleId="TofSectsHeading">
    <w:name w:val="TofSects(Heading)"/>
    <w:basedOn w:val="OPCParaBase"/>
    <w:rsid w:val="0032182E"/>
    <w:pPr>
      <w:spacing w:before="240" w:after="120" w:line="240" w:lineRule="auto"/>
    </w:pPr>
    <w:rPr>
      <w:b/>
      <w:sz w:val="24"/>
    </w:rPr>
  </w:style>
  <w:style w:type="paragraph" w:customStyle="1" w:styleId="TofSectsSubdiv">
    <w:name w:val="TofSects(Subdiv)"/>
    <w:basedOn w:val="OPCParaBase"/>
    <w:rsid w:val="0032182E"/>
    <w:pPr>
      <w:keepLines/>
      <w:spacing w:before="80" w:line="240" w:lineRule="auto"/>
      <w:ind w:left="1588" w:hanging="794"/>
    </w:pPr>
    <w:rPr>
      <w:kern w:val="28"/>
    </w:rPr>
  </w:style>
  <w:style w:type="paragraph" w:customStyle="1" w:styleId="WRStyle">
    <w:name w:val="WR Style"/>
    <w:aliases w:val="WR"/>
    <w:basedOn w:val="OPCParaBase"/>
    <w:rsid w:val="0032182E"/>
    <w:pPr>
      <w:spacing w:before="240" w:line="240" w:lineRule="auto"/>
      <w:ind w:left="284" w:hanging="284"/>
    </w:pPr>
    <w:rPr>
      <w:b/>
      <w:i/>
      <w:kern w:val="28"/>
      <w:sz w:val="24"/>
    </w:rPr>
  </w:style>
  <w:style w:type="paragraph" w:customStyle="1" w:styleId="notepara">
    <w:name w:val="note(para)"/>
    <w:aliases w:val="na"/>
    <w:basedOn w:val="OPCParaBase"/>
    <w:rsid w:val="0032182E"/>
    <w:pPr>
      <w:spacing w:before="40" w:line="198" w:lineRule="exact"/>
      <w:ind w:left="2354" w:hanging="369"/>
    </w:pPr>
    <w:rPr>
      <w:sz w:val="18"/>
    </w:rPr>
  </w:style>
  <w:style w:type="paragraph" w:styleId="Footer">
    <w:name w:val="footer"/>
    <w:link w:val="FooterChar"/>
    <w:rsid w:val="0032182E"/>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32182E"/>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32182E"/>
    <w:rPr>
      <w:sz w:val="16"/>
    </w:rPr>
  </w:style>
  <w:style w:type="table" w:customStyle="1" w:styleId="CFlag">
    <w:name w:val="CFlag"/>
    <w:basedOn w:val="TableNormal"/>
    <w:uiPriority w:val="99"/>
    <w:rsid w:val="0032182E"/>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3218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82E"/>
    <w:rPr>
      <w:rFonts w:ascii="Tahoma" w:hAnsi="Tahoma" w:cs="Tahoma"/>
      <w:sz w:val="16"/>
      <w:szCs w:val="16"/>
    </w:rPr>
  </w:style>
  <w:style w:type="table" w:styleId="TableGrid">
    <w:name w:val="Table Grid"/>
    <w:basedOn w:val="TableNormal"/>
    <w:uiPriority w:val="59"/>
    <w:rsid w:val="0032182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2182E"/>
    <w:rPr>
      <w:b/>
      <w:sz w:val="28"/>
      <w:szCs w:val="32"/>
    </w:rPr>
  </w:style>
  <w:style w:type="paragraph" w:customStyle="1" w:styleId="LegislationMadeUnder">
    <w:name w:val="LegislationMadeUnder"/>
    <w:basedOn w:val="OPCParaBase"/>
    <w:next w:val="Normal"/>
    <w:rsid w:val="0032182E"/>
    <w:rPr>
      <w:i/>
      <w:sz w:val="32"/>
      <w:szCs w:val="32"/>
    </w:rPr>
  </w:style>
  <w:style w:type="paragraph" w:customStyle="1" w:styleId="SignCoverPageEnd">
    <w:name w:val="SignCoverPageEnd"/>
    <w:basedOn w:val="OPCParaBase"/>
    <w:next w:val="Normal"/>
    <w:rsid w:val="0032182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32182E"/>
    <w:pPr>
      <w:pBdr>
        <w:top w:val="single" w:sz="4" w:space="1" w:color="auto"/>
      </w:pBdr>
      <w:spacing w:before="360"/>
      <w:ind w:right="397"/>
      <w:jc w:val="both"/>
    </w:pPr>
  </w:style>
  <w:style w:type="paragraph" w:customStyle="1" w:styleId="NotesHeading1">
    <w:name w:val="NotesHeading 1"/>
    <w:basedOn w:val="OPCParaBase"/>
    <w:next w:val="Normal"/>
    <w:rsid w:val="0032182E"/>
    <w:pPr>
      <w:outlineLvl w:val="0"/>
    </w:pPr>
    <w:rPr>
      <w:b/>
      <w:sz w:val="28"/>
      <w:szCs w:val="28"/>
    </w:rPr>
  </w:style>
  <w:style w:type="paragraph" w:customStyle="1" w:styleId="NotesHeading2">
    <w:name w:val="NotesHeading 2"/>
    <w:basedOn w:val="OPCParaBase"/>
    <w:next w:val="Normal"/>
    <w:rsid w:val="0032182E"/>
    <w:rPr>
      <w:b/>
      <w:sz w:val="28"/>
      <w:szCs w:val="28"/>
    </w:rPr>
  </w:style>
  <w:style w:type="paragraph" w:customStyle="1" w:styleId="CompiledActNo">
    <w:name w:val="CompiledActNo"/>
    <w:basedOn w:val="OPCParaBase"/>
    <w:next w:val="Normal"/>
    <w:rsid w:val="0032182E"/>
    <w:rPr>
      <w:b/>
      <w:sz w:val="24"/>
      <w:szCs w:val="24"/>
    </w:rPr>
  </w:style>
  <w:style w:type="paragraph" w:customStyle="1" w:styleId="ENotesText">
    <w:name w:val="ENotesText"/>
    <w:aliases w:val="Ent"/>
    <w:basedOn w:val="OPCParaBase"/>
    <w:next w:val="Normal"/>
    <w:rsid w:val="0032182E"/>
    <w:pPr>
      <w:spacing w:before="120"/>
    </w:pPr>
  </w:style>
  <w:style w:type="paragraph" w:customStyle="1" w:styleId="CompiledMadeUnder">
    <w:name w:val="CompiledMadeUnder"/>
    <w:basedOn w:val="OPCParaBase"/>
    <w:next w:val="Normal"/>
    <w:rsid w:val="0032182E"/>
    <w:rPr>
      <w:i/>
      <w:sz w:val="24"/>
      <w:szCs w:val="24"/>
    </w:rPr>
  </w:style>
  <w:style w:type="paragraph" w:customStyle="1" w:styleId="Paragraphsub-sub-sub">
    <w:name w:val="Paragraph(sub-sub-sub)"/>
    <w:aliases w:val="aaaa"/>
    <w:basedOn w:val="OPCParaBase"/>
    <w:rsid w:val="0032182E"/>
    <w:pPr>
      <w:tabs>
        <w:tab w:val="right" w:pos="3402"/>
      </w:tabs>
      <w:spacing w:before="40" w:line="240" w:lineRule="auto"/>
      <w:ind w:left="3402" w:hanging="3402"/>
    </w:pPr>
  </w:style>
  <w:style w:type="paragraph" w:customStyle="1" w:styleId="TableTextEndNotes">
    <w:name w:val="TableTextEndNotes"/>
    <w:aliases w:val="Tten"/>
    <w:basedOn w:val="Normal"/>
    <w:rsid w:val="0032182E"/>
    <w:pPr>
      <w:spacing w:before="60" w:line="240" w:lineRule="auto"/>
    </w:pPr>
    <w:rPr>
      <w:rFonts w:cs="Arial"/>
      <w:sz w:val="20"/>
      <w:szCs w:val="22"/>
    </w:rPr>
  </w:style>
  <w:style w:type="paragraph" w:customStyle="1" w:styleId="NoteToSubpara">
    <w:name w:val="NoteToSubpara"/>
    <w:aliases w:val="nts"/>
    <w:basedOn w:val="OPCParaBase"/>
    <w:rsid w:val="0032182E"/>
    <w:pPr>
      <w:spacing w:before="40" w:line="198" w:lineRule="exact"/>
      <w:ind w:left="2835" w:hanging="709"/>
    </w:pPr>
    <w:rPr>
      <w:sz w:val="18"/>
    </w:rPr>
  </w:style>
  <w:style w:type="paragraph" w:customStyle="1" w:styleId="ENoteTableHeading">
    <w:name w:val="ENoteTableHeading"/>
    <w:aliases w:val="enth"/>
    <w:basedOn w:val="OPCParaBase"/>
    <w:rsid w:val="0032182E"/>
    <w:pPr>
      <w:keepNext/>
      <w:spacing w:before="60" w:line="240" w:lineRule="atLeast"/>
    </w:pPr>
    <w:rPr>
      <w:rFonts w:ascii="Arial" w:hAnsi="Arial"/>
      <w:b/>
      <w:sz w:val="16"/>
    </w:rPr>
  </w:style>
  <w:style w:type="paragraph" w:customStyle="1" w:styleId="ENoteTTi">
    <w:name w:val="ENoteTTi"/>
    <w:aliases w:val="entti"/>
    <w:basedOn w:val="OPCParaBase"/>
    <w:rsid w:val="0032182E"/>
    <w:pPr>
      <w:keepNext/>
      <w:spacing w:before="60" w:line="240" w:lineRule="atLeast"/>
      <w:ind w:left="170"/>
    </w:pPr>
    <w:rPr>
      <w:sz w:val="16"/>
    </w:rPr>
  </w:style>
  <w:style w:type="paragraph" w:customStyle="1" w:styleId="ENotesHeading1">
    <w:name w:val="ENotesHeading 1"/>
    <w:aliases w:val="Enh1"/>
    <w:basedOn w:val="OPCParaBase"/>
    <w:next w:val="Normal"/>
    <w:rsid w:val="0032182E"/>
    <w:pPr>
      <w:spacing w:before="120"/>
      <w:outlineLvl w:val="1"/>
    </w:pPr>
    <w:rPr>
      <w:b/>
      <w:sz w:val="28"/>
      <w:szCs w:val="28"/>
    </w:rPr>
  </w:style>
  <w:style w:type="paragraph" w:customStyle="1" w:styleId="ENotesHeading2">
    <w:name w:val="ENotesHeading 2"/>
    <w:aliases w:val="Enh2"/>
    <w:basedOn w:val="OPCParaBase"/>
    <w:next w:val="Normal"/>
    <w:rsid w:val="0032182E"/>
    <w:pPr>
      <w:spacing w:before="120" w:after="120"/>
      <w:outlineLvl w:val="2"/>
    </w:pPr>
    <w:rPr>
      <w:b/>
      <w:sz w:val="24"/>
      <w:szCs w:val="28"/>
    </w:rPr>
  </w:style>
  <w:style w:type="paragraph" w:customStyle="1" w:styleId="ENoteTTIndentHeading">
    <w:name w:val="ENoteTTIndentHeading"/>
    <w:aliases w:val="enTTHi"/>
    <w:basedOn w:val="OPCParaBase"/>
    <w:rsid w:val="003218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182E"/>
    <w:pPr>
      <w:spacing w:before="60" w:line="240" w:lineRule="atLeast"/>
    </w:pPr>
    <w:rPr>
      <w:sz w:val="16"/>
    </w:rPr>
  </w:style>
  <w:style w:type="paragraph" w:customStyle="1" w:styleId="MadeunderText">
    <w:name w:val="MadeunderText"/>
    <w:basedOn w:val="OPCParaBase"/>
    <w:next w:val="CompiledMadeUnder"/>
    <w:rsid w:val="0032182E"/>
    <w:pPr>
      <w:spacing w:before="240"/>
    </w:pPr>
    <w:rPr>
      <w:sz w:val="24"/>
      <w:szCs w:val="24"/>
    </w:rPr>
  </w:style>
  <w:style w:type="paragraph" w:customStyle="1" w:styleId="ENotesHeading3">
    <w:name w:val="ENotesHeading 3"/>
    <w:aliases w:val="Enh3"/>
    <w:basedOn w:val="OPCParaBase"/>
    <w:next w:val="Normal"/>
    <w:rsid w:val="0032182E"/>
    <w:pPr>
      <w:keepNext/>
      <w:spacing w:before="120" w:line="240" w:lineRule="auto"/>
      <w:outlineLvl w:val="4"/>
    </w:pPr>
    <w:rPr>
      <w:b/>
      <w:szCs w:val="24"/>
    </w:rPr>
  </w:style>
  <w:style w:type="character" w:customStyle="1" w:styleId="CharSubPartTextCASA">
    <w:name w:val="CharSubPartText(CASA)"/>
    <w:basedOn w:val="OPCCharBase"/>
    <w:uiPriority w:val="1"/>
    <w:rsid w:val="0032182E"/>
  </w:style>
  <w:style w:type="character" w:customStyle="1" w:styleId="CharSubPartNoCASA">
    <w:name w:val="CharSubPartNo(CASA)"/>
    <w:basedOn w:val="OPCCharBase"/>
    <w:uiPriority w:val="1"/>
    <w:rsid w:val="0032182E"/>
  </w:style>
  <w:style w:type="paragraph" w:customStyle="1" w:styleId="ENoteTTIndentHeadingSub">
    <w:name w:val="ENoteTTIndentHeadingSub"/>
    <w:aliases w:val="enTTHis"/>
    <w:basedOn w:val="OPCParaBase"/>
    <w:rsid w:val="0032182E"/>
    <w:pPr>
      <w:keepNext/>
      <w:spacing w:before="60" w:line="240" w:lineRule="atLeast"/>
      <w:ind w:left="340"/>
    </w:pPr>
    <w:rPr>
      <w:b/>
      <w:sz w:val="16"/>
    </w:rPr>
  </w:style>
  <w:style w:type="paragraph" w:customStyle="1" w:styleId="ENoteTTiSub">
    <w:name w:val="ENoteTTiSub"/>
    <w:aliases w:val="enttis"/>
    <w:basedOn w:val="OPCParaBase"/>
    <w:rsid w:val="0032182E"/>
    <w:pPr>
      <w:keepNext/>
      <w:spacing w:before="60" w:line="240" w:lineRule="atLeast"/>
      <w:ind w:left="340"/>
    </w:pPr>
    <w:rPr>
      <w:sz w:val="16"/>
    </w:rPr>
  </w:style>
  <w:style w:type="paragraph" w:customStyle="1" w:styleId="SubDivisionMigration">
    <w:name w:val="SubDivisionMigration"/>
    <w:aliases w:val="sdm"/>
    <w:basedOn w:val="OPCParaBase"/>
    <w:rsid w:val="003218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18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2182E"/>
    <w:pPr>
      <w:spacing w:before="122" w:line="240" w:lineRule="auto"/>
      <w:ind w:left="1985" w:hanging="851"/>
    </w:pPr>
    <w:rPr>
      <w:sz w:val="18"/>
    </w:rPr>
  </w:style>
  <w:style w:type="character" w:customStyle="1" w:styleId="notetextChar">
    <w:name w:val="note(text) Char"/>
    <w:aliases w:val="n Char"/>
    <w:basedOn w:val="DefaultParagraphFont"/>
    <w:link w:val="notetext"/>
    <w:rsid w:val="0032182E"/>
    <w:rPr>
      <w:rFonts w:ascii="Times New Roman" w:eastAsia="Times New Roman" w:hAnsi="Times New Roman" w:cs="Times New Roman"/>
      <w:sz w:val="18"/>
      <w:szCs w:val="20"/>
      <w:lang w:eastAsia="en-AU"/>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3218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32182E"/>
    <w:rPr>
      <w:rFonts w:ascii="Times New Roman" w:hAnsi="Times New Roman"/>
      <w:szCs w:val="20"/>
    </w:rPr>
  </w:style>
  <w:style w:type="paragraph" w:customStyle="1" w:styleId="SOTextNote">
    <w:name w:val="SO TextNote"/>
    <w:aliases w:val="sont"/>
    <w:basedOn w:val="SOText"/>
    <w:qFormat/>
    <w:rsid w:val="0032182E"/>
    <w:pPr>
      <w:spacing w:before="122" w:line="198" w:lineRule="exact"/>
      <w:ind w:left="1843" w:hanging="709"/>
    </w:pPr>
    <w:rPr>
      <w:sz w:val="18"/>
    </w:rPr>
  </w:style>
  <w:style w:type="paragraph" w:customStyle="1" w:styleId="SOPara">
    <w:name w:val="SO Para"/>
    <w:aliases w:val="soa"/>
    <w:basedOn w:val="SOText"/>
    <w:link w:val="SOParaChar"/>
    <w:qFormat/>
    <w:rsid w:val="0032182E"/>
    <w:pPr>
      <w:tabs>
        <w:tab w:val="right" w:pos="1786"/>
      </w:tabs>
      <w:spacing w:before="40"/>
      <w:ind w:left="2070" w:hanging="936"/>
    </w:pPr>
  </w:style>
  <w:style w:type="character" w:customStyle="1" w:styleId="SOParaChar">
    <w:name w:val="SO Para Char"/>
    <w:aliases w:val="soa Char"/>
    <w:basedOn w:val="DefaultParagraphFont"/>
    <w:link w:val="SOPara"/>
    <w:rsid w:val="0032182E"/>
    <w:rPr>
      <w:rFonts w:ascii="Times New Roman" w:hAnsi="Times New Roman"/>
      <w:szCs w:val="20"/>
    </w:rPr>
  </w:style>
  <w:style w:type="paragraph" w:customStyle="1" w:styleId="FileName">
    <w:name w:val="FileName"/>
    <w:basedOn w:val="Normal"/>
    <w:rsid w:val="0032182E"/>
  </w:style>
  <w:style w:type="paragraph" w:customStyle="1" w:styleId="TableHeading">
    <w:name w:val="TableHeading"/>
    <w:aliases w:val="th"/>
    <w:basedOn w:val="OPCParaBase"/>
    <w:next w:val="Tabletext"/>
    <w:rsid w:val="0032182E"/>
    <w:pPr>
      <w:keepNext/>
      <w:spacing w:before="60" w:line="240" w:lineRule="atLeast"/>
    </w:pPr>
    <w:rPr>
      <w:b/>
      <w:sz w:val="20"/>
    </w:rPr>
  </w:style>
  <w:style w:type="paragraph" w:customStyle="1" w:styleId="SOHeadBold">
    <w:name w:val="SO HeadBold"/>
    <w:aliases w:val="sohb"/>
    <w:basedOn w:val="SOText"/>
    <w:next w:val="SOText"/>
    <w:link w:val="SOHeadBoldChar"/>
    <w:qFormat/>
    <w:rsid w:val="0032182E"/>
    <w:rPr>
      <w:b/>
    </w:rPr>
  </w:style>
  <w:style w:type="character" w:customStyle="1" w:styleId="SOHeadBoldChar">
    <w:name w:val="SO HeadBold Char"/>
    <w:aliases w:val="sohb Char"/>
    <w:basedOn w:val="DefaultParagraphFont"/>
    <w:link w:val="SOHeadBold"/>
    <w:rsid w:val="0032182E"/>
    <w:rPr>
      <w:rFonts w:ascii="Times New Roman" w:hAnsi="Times New Roman"/>
      <w:b/>
      <w:szCs w:val="20"/>
    </w:rPr>
  </w:style>
  <w:style w:type="paragraph" w:customStyle="1" w:styleId="SOHeadItalic">
    <w:name w:val="SO HeadItalic"/>
    <w:aliases w:val="sohi"/>
    <w:basedOn w:val="SOText"/>
    <w:next w:val="SOText"/>
    <w:link w:val="SOHeadItalicChar"/>
    <w:qFormat/>
    <w:rsid w:val="0032182E"/>
    <w:rPr>
      <w:i/>
    </w:rPr>
  </w:style>
  <w:style w:type="character" w:customStyle="1" w:styleId="SOHeadItalicChar">
    <w:name w:val="SO HeadItalic Char"/>
    <w:aliases w:val="sohi Char"/>
    <w:basedOn w:val="DefaultParagraphFont"/>
    <w:link w:val="SOHeadItalic"/>
    <w:rsid w:val="0032182E"/>
    <w:rPr>
      <w:rFonts w:ascii="Times New Roman" w:hAnsi="Times New Roman"/>
      <w:i/>
      <w:szCs w:val="20"/>
    </w:rPr>
  </w:style>
  <w:style w:type="paragraph" w:customStyle="1" w:styleId="SOBullet">
    <w:name w:val="SO Bullet"/>
    <w:aliases w:val="sotb"/>
    <w:basedOn w:val="SOText"/>
    <w:link w:val="SOBulletChar"/>
    <w:qFormat/>
    <w:rsid w:val="0032182E"/>
    <w:pPr>
      <w:ind w:left="1559" w:hanging="425"/>
    </w:pPr>
  </w:style>
  <w:style w:type="character" w:customStyle="1" w:styleId="SOBulletChar">
    <w:name w:val="SO Bullet Char"/>
    <w:aliases w:val="sotb Char"/>
    <w:basedOn w:val="DefaultParagraphFont"/>
    <w:link w:val="SOBullet"/>
    <w:rsid w:val="0032182E"/>
    <w:rPr>
      <w:rFonts w:ascii="Times New Roman" w:hAnsi="Times New Roman"/>
      <w:szCs w:val="20"/>
    </w:rPr>
  </w:style>
  <w:style w:type="paragraph" w:customStyle="1" w:styleId="SOBulletNote">
    <w:name w:val="SO BulletNote"/>
    <w:aliases w:val="sonb"/>
    <w:basedOn w:val="SOTextNote"/>
    <w:link w:val="SOBulletNoteChar"/>
    <w:qFormat/>
    <w:rsid w:val="0032182E"/>
    <w:pPr>
      <w:tabs>
        <w:tab w:val="left" w:pos="1560"/>
      </w:tabs>
      <w:ind w:left="2268" w:hanging="1134"/>
    </w:pPr>
  </w:style>
  <w:style w:type="character" w:customStyle="1" w:styleId="SOBulletNoteChar">
    <w:name w:val="SO BulletNote Char"/>
    <w:aliases w:val="sonb Char"/>
    <w:basedOn w:val="DefaultParagraphFont"/>
    <w:link w:val="SOBulletNote"/>
    <w:rsid w:val="0032182E"/>
    <w:rPr>
      <w:rFonts w:ascii="Times New Roman" w:hAnsi="Times New Roman"/>
      <w:sz w:val="18"/>
      <w:szCs w:val="20"/>
    </w:rPr>
  </w:style>
  <w:style w:type="paragraph" w:customStyle="1" w:styleId="SOText2">
    <w:name w:val="SO Text2"/>
    <w:aliases w:val="sot2"/>
    <w:basedOn w:val="Normal"/>
    <w:next w:val="SOText"/>
    <w:link w:val="SOText2Char"/>
    <w:rsid w:val="0032182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182E"/>
    <w:rPr>
      <w:rFonts w:ascii="Times New Roman" w:hAnsi="Times New Roman"/>
      <w:szCs w:val="20"/>
    </w:rPr>
  </w:style>
  <w:style w:type="paragraph" w:customStyle="1" w:styleId="SubPartCASA">
    <w:name w:val="SubPart(CASA)"/>
    <w:aliases w:val="csp"/>
    <w:basedOn w:val="OPCParaBase"/>
    <w:next w:val="ActHead3"/>
    <w:rsid w:val="0032182E"/>
    <w:pPr>
      <w:keepNext/>
      <w:keepLines/>
      <w:spacing w:before="280"/>
      <w:ind w:left="1134" w:hanging="1134"/>
      <w:outlineLvl w:val="1"/>
    </w:pPr>
    <w:rPr>
      <w:b/>
      <w:kern w:val="28"/>
      <w:sz w:val="32"/>
    </w:rPr>
  </w:style>
  <w:style w:type="paragraph" w:customStyle="1" w:styleId="tabletext0">
    <w:name w:val="tabletext"/>
    <w:basedOn w:val="Normal"/>
    <w:rsid w:val="001D4B9C"/>
    <w:pPr>
      <w:spacing w:before="100" w:beforeAutospacing="1" w:after="100" w:afterAutospacing="1" w:line="240" w:lineRule="auto"/>
    </w:pPr>
    <w:rPr>
      <w:rFonts w:eastAsia="Times New Roman" w:cs="Times New Roman"/>
      <w:sz w:val="24"/>
      <w:szCs w:val="24"/>
      <w:lang w:eastAsia="en-AU"/>
    </w:rPr>
  </w:style>
  <w:style w:type="character" w:styleId="PageNumber">
    <w:name w:val="page number"/>
    <w:basedOn w:val="DefaultParagraphFont"/>
    <w:rsid w:val="001D4B9C"/>
  </w:style>
  <w:style w:type="paragraph" w:styleId="ListParagraph">
    <w:name w:val="List Paragraph"/>
    <w:basedOn w:val="Normal"/>
    <w:uiPriority w:val="34"/>
    <w:qFormat/>
    <w:rsid w:val="003B6358"/>
    <w:pPr>
      <w:autoSpaceDE w:val="0"/>
      <w:autoSpaceDN w:val="0"/>
      <w:adjustRightInd w:val="0"/>
      <w:spacing w:line="240" w:lineRule="auto"/>
    </w:pPr>
    <w:rPr>
      <w:rFonts w:eastAsia="SimSun" w:cs="Times New Roman"/>
      <w:sz w:val="24"/>
      <w:szCs w:val="24"/>
    </w:rPr>
  </w:style>
  <w:style w:type="character" w:customStyle="1" w:styleId="CommentTextChar">
    <w:name w:val="Comment Text Char"/>
    <w:basedOn w:val="DefaultParagraphFont"/>
    <w:link w:val="CommentText"/>
    <w:uiPriority w:val="99"/>
    <w:rsid w:val="00DD1E96"/>
    <w:rPr>
      <w:rFonts w:ascii="Times New Roman" w:hAnsi="Times New Roman"/>
      <w:sz w:val="20"/>
      <w:szCs w:val="20"/>
    </w:rPr>
  </w:style>
  <w:style w:type="paragraph" w:styleId="CommentText">
    <w:name w:val="annotation text"/>
    <w:basedOn w:val="Normal"/>
    <w:link w:val="CommentTextChar"/>
    <w:uiPriority w:val="99"/>
    <w:unhideWhenUsed/>
    <w:rsid w:val="00DD1E96"/>
    <w:pPr>
      <w:spacing w:line="240" w:lineRule="auto"/>
    </w:pPr>
    <w:rPr>
      <w:sz w:val="20"/>
    </w:rPr>
  </w:style>
  <w:style w:type="character" w:customStyle="1" w:styleId="CommentSubjectChar">
    <w:name w:val="Comment Subject Char"/>
    <w:basedOn w:val="CommentTextChar"/>
    <w:link w:val="CommentSubject"/>
    <w:uiPriority w:val="99"/>
    <w:semiHidden/>
    <w:rsid w:val="00DD1E96"/>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DD1E96"/>
    <w:rPr>
      <w:b/>
      <w:bCs/>
    </w:rPr>
  </w:style>
  <w:style w:type="table" w:customStyle="1" w:styleId="CurrencyTables">
    <w:name w:val="CurrencyTables"/>
    <w:basedOn w:val="TableNormal"/>
    <w:uiPriority w:val="99"/>
    <w:rsid w:val="004C4D45"/>
    <w:pPr>
      <w:spacing w:after="0" w:line="240" w:lineRule="auto"/>
    </w:pPr>
    <w:rPr>
      <w:rFonts w:ascii="Times New Roman" w:hAnsi="Times New Roman"/>
      <w:sz w:val="20"/>
      <w:szCs w:val="20"/>
    </w:rPr>
    <w:tblPr>
      <w:tblStyleRowBandSize w:val="1"/>
    </w:tblPr>
    <w:tblStylePr w:type="band1Horz">
      <w:tblPr/>
      <w:tcPr>
        <w:tcBorders>
          <w:bottom w:val="single" w:sz="4" w:space="0" w:color="auto"/>
        </w:tcBorders>
      </w:tcPr>
    </w:tblStylePr>
    <w:tblStylePr w:type="band2Horz">
      <w:tblPr/>
      <w:tcPr>
        <w:tcBorders>
          <w:bottom w:val="single" w:sz="4" w:space="0" w:color="auto"/>
        </w:tcBorders>
      </w:tcPr>
    </w:tblStylePr>
  </w:style>
  <w:style w:type="paragraph" w:customStyle="1" w:styleId="Tabletextnumbered">
    <w:name w:val="Tabletext numbered"/>
    <w:basedOn w:val="Tabletext"/>
    <w:rsid w:val="00174DD6"/>
    <w:pPr>
      <w:numPr>
        <w:numId w:val="2"/>
      </w:numPr>
      <w:tabs>
        <w:tab w:val="num" w:pos="360"/>
      </w:tabs>
      <w:spacing w:line="240" w:lineRule="auto"/>
    </w:pPr>
  </w:style>
  <w:style w:type="paragraph" w:customStyle="1" w:styleId="tablea0">
    <w:name w:val="tablea"/>
    <w:basedOn w:val="Normal"/>
    <w:link w:val="tableaChar"/>
    <w:rsid w:val="00A72777"/>
    <w:pPr>
      <w:spacing w:before="100" w:beforeAutospacing="1" w:after="100" w:afterAutospacing="1" w:line="240" w:lineRule="auto"/>
    </w:pPr>
    <w:rPr>
      <w:rFonts w:eastAsia="Times New Roman" w:cs="Times New Roman"/>
      <w:sz w:val="24"/>
      <w:szCs w:val="24"/>
      <w:lang w:eastAsia="en-AU"/>
    </w:rPr>
  </w:style>
  <w:style w:type="character" w:customStyle="1" w:styleId="tableaChar">
    <w:name w:val="tablea Char"/>
    <w:basedOn w:val="DefaultParagraphFont"/>
    <w:link w:val="tablea0"/>
    <w:rsid w:val="00A72777"/>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75FBE"/>
    <w:rPr>
      <w:sz w:val="16"/>
      <w:szCs w:val="16"/>
    </w:rPr>
  </w:style>
  <w:style w:type="paragraph" w:customStyle="1" w:styleId="ETAsubitem">
    <w:name w:val="ETA(subitem)"/>
    <w:basedOn w:val="OPCParaBase"/>
    <w:rsid w:val="00CD689F"/>
    <w:pPr>
      <w:tabs>
        <w:tab w:val="right" w:pos="340"/>
      </w:tabs>
      <w:spacing w:before="60" w:line="240" w:lineRule="auto"/>
      <w:ind w:left="454" w:hanging="454"/>
    </w:pPr>
    <w:rPr>
      <w:sz w:val="20"/>
    </w:rPr>
  </w:style>
  <w:style w:type="paragraph" w:customStyle="1" w:styleId="ETApara">
    <w:name w:val="ETA(para)"/>
    <w:basedOn w:val="OPCParaBase"/>
    <w:rsid w:val="00CD689F"/>
    <w:pPr>
      <w:tabs>
        <w:tab w:val="right" w:pos="754"/>
      </w:tabs>
      <w:spacing w:before="60" w:line="240" w:lineRule="auto"/>
      <w:ind w:left="828" w:hanging="828"/>
    </w:pPr>
    <w:rPr>
      <w:sz w:val="20"/>
    </w:rPr>
  </w:style>
  <w:style w:type="paragraph" w:customStyle="1" w:styleId="ETAsubpara">
    <w:name w:val="ETA(subpara)"/>
    <w:basedOn w:val="OPCParaBase"/>
    <w:rsid w:val="00CD689F"/>
    <w:pPr>
      <w:tabs>
        <w:tab w:val="right" w:pos="1083"/>
      </w:tabs>
      <w:spacing w:before="60" w:line="240" w:lineRule="auto"/>
      <w:ind w:left="1191" w:hanging="1191"/>
    </w:pPr>
    <w:rPr>
      <w:sz w:val="20"/>
    </w:rPr>
  </w:style>
  <w:style w:type="paragraph" w:customStyle="1" w:styleId="ETAsub-subpara">
    <w:name w:val="ETA(sub-subpara)"/>
    <w:basedOn w:val="OPCParaBase"/>
    <w:rsid w:val="00CD689F"/>
    <w:pPr>
      <w:tabs>
        <w:tab w:val="right" w:pos="1412"/>
      </w:tabs>
      <w:spacing w:before="60" w:line="240" w:lineRule="auto"/>
      <w:ind w:left="1525" w:hanging="1525"/>
    </w:pPr>
    <w:rPr>
      <w:sz w:val="20"/>
    </w:rPr>
  </w:style>
  <w:style w:type="paragraph" w:customStyle="1" w:styleId="Default">
    <w:name w:val="Default"/>
    <w:rsid w:val="00CD68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i0">
    <w:name w:val="tablei"/>
    <w:basedOn w:val="Normal"/>
    <w:rsid w:val="00CD689F"/>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unhideWhenUsed/>
    <w:rsid w:val="00CD689F"/>
    <w:rPr>
      <w:color w:val="0000FF"/>
      <w:u w:val="single"/>
    </w:rPr>
  </w:style>
  <w:style w:type="character" w:styleId="FollowedHyperlink">
    <w:name w:val="FollowedHyperlink"/>
    <w:basedOn w:val="DefaultParagraphFont"/>
    <w:uiPriority w:val="99"/>
    <w:semiHidden/>
    <w:unhideWhenUsed/>
    <w:rsid w:val="00CD689F"/>
    <w:rPr>
      <w:color w:val="954F72" w:themeColor="followedHyperlink"/>
      <w:u w:val="single"/>
    </w:rPr>
  </w:style>
  <w:style w:type="character" w:styleId="UnresolvedMention">
    <w:name w:val="Unresolved Mention"/>
    <w:basedOn w:val="DefaultParagraphFont"/>
    <w:uiPriority w:val="99"/>
    <w:semiHidden/>
    <w:unhideWhenUsed/>
    <w:rsid w:val="00CD689F"/>
    <w:rPr>
      <w:color w:val="605E5C"/>
      <w:shd w:val="clear" w:color="auto" w:fill="E1DFDD"/>
    </w:rPr>
  </w:style>
  <w:style w:type="paragraph" w:customStyle="1" w:styleId="OutlineNumbered1">
    <w:name w:val="Outline Numbered 1"/>
    <w:basedOn w:val="Normal"/>
    <w:link w:val="OutlineNumbered1Char"/>
    <w:rsid w:val="00CD689F"/>
    <w:pPr>
      <w:framePr w:hSpace="180" w:wrap="around" w:vAnchor="text" w:hAnchor="text" w:xAlign="right" w:y="1"/>
      <w:numPr>
        <w:numId w:val="3"/>
      </w:numPr>
      <w:suppressOverlap/>
    </w:pPr>
    <w:rPr>
      <w:rFonts w:eastAsia="Times New Roman" w:cs="Times New Roman"/>
      <w:sz w:val="20"/>
      <w:lang w:eastAsia="en-AU"/>
    </w:rPr>
  </w:style>
  <w:style w:type="character" w:customStyle="1" w:styleId="OutlineNumbered1Char">
    <w:name w:val="Outline Numbered 1 Char"/>
    <w:basedOn w:val="TabletextChar"/>
    <w:link w:val="OutlineNumbered1"/>
    <w:rsid w:val="00CD689F"/>
    <w:rPr>
      <w:rFonts w:ascii="Times New Roman" w:eastAsia="Times New Roman" w:hAnsi="Times New Roman" w:cs="Times New Roman"/>
      <w:sz w:val="20"/>
      <w:szCs w:val="20"/>
      <w:lang w:eastAsia="en-AU"/>
    </w:rPr>
  </w:style>
  <w:style w:type="paragraph" w:customStyle="1" w:styleId="OutlineNumbered2">
    <w:name w:val="Outline Numbered 2"/>
    <w:basedOn w:val="Normal"/>
    <w:link w:val="OutlineNumbered2Char"/>
    <w:rsid w:val="00CD689F"/>
    <w:pPr>
      <w:framePr w:hSpace="180" w:wrap="around" w:vAnchor="text" w:hAnchor="text" w:xAlign="right" w:y="1"/>
      <w:numPr>
        <w:ilvl w:val="1"/>
        <w:numId w:val="3"/>
      </w:numPr>
      <w:suppressOverlap/>
    </w:pPr>
    <w:rPr>
      <w:rFonts w:eastAsia="Times New Roman" w:cs="Times New Roman"/>
      <w:sz w:val="20"/>
      <w:lang w:eastAsia="en-AU"/>
    </w:rPr>
  </w:style>
  <w:style w:type="character" w:customStyle="1" w:styleId="OutlineNumbered2Char">
    <w:name w:val="Outline Numbered 2 Char"/>
    <w:basedOn w:val="TabletextChar"/>
    <w:link w:val="OutlineNumbered2"/>
    <w:rsid w:val="00CD689F"/>
    <w:rPr>
      <w:rFonts w:ascii="Times New Roman" w:eastAsia="Times New Roman" w:hAnsi="Times New Roman" w:cs="Times New Roman"/>
      <w:sz w:val="20"/>
      <w:szCs w:val="20"/>
      <w:lang w:eastAsia="en-AU"/>
    </w:rPr>
  </w:style>
  <w:style w:type="paragraph" w:customStyle="1" w:styleId="OutlineNumbered3">
    <w:name w:val="Outline Numbered 3"/>
    <w:basedOn w:val="Normal"/>
    <w:link w:val="OutlineNumbered3Char"/>
    <w:rsid w:val="00CD689F"/>
    <w:pPr>
      <w:framePr w:hSpace="180" w:wrap="around" w:vAnchor="text" w:hAnchor="text" w:xAlign="right" w:y="1"/>
      <w:numPr>
        <w:ilvl w:val="2"/>
        <w:numId w:val="3"/>
      </w:numPr>
      <w:suppressOverlap/>
    </w:pPr>
    <w:rPr>
      <w:rFonts w:eastAsia="Times New Roman" w:cs="Times New Roman"/>
      <w:sz w:val="20"/>
      <w:lang w:eastAsia="en-AU"/>
    </w:rPr>
  </w:style>
  <w:style w:type="character" w:customStyle="1" w:styleId="OutlineNumbered3Char">
    <w:name w:val="Outline Numbered 3 Char"/>
    <w:basedOn w:val="TabletextChar"/>
    <w:link w:val="OutlineNumbered3"/>
    <w:rsid w:val="00CD689F"/>
    <w:rPr>
      <w:rFonts w:ascii="Times New Roman" w:eastAsia="Times New Roman" w:hAnsi="Times New Roman" w:cs="Times New Roman"/>
      <w:sz w:val="20"/>
      <w:szCs w:val="20"/>
      <w:lang w:eastAsia="en-AU"/>
    </w:rPr>
  </w:style>
  <w:style w:type="paragraph" w:customStyle="1" w:styleId="Bullet">
    <w:name w:val="Bullet"/>
    <w:basedOn w:val="Normal"/>
    <w:link w:val="BulletChar"/>
    <w:rsid w:val="00CD689F"/>
    <w:pPr>
      <w:numPr>
        <w:numId w:val="4"/>
      </w:numPr>
    </w:pPr>
    <w:rPr>
      <w:rFonts w:eastAsia="Times New Roman" w:cs="Times New Roman"/>
      <w:sz w:val="20"/>
      <w:lang w:eastAsia="en-AU"/>
    </w:rPr>
  </w:style>
  <w:style w:type="character" w:customStyle="1" w:styleId="BulletChar">
    <w:name w:val="Bullet Char"/>
    <w:basedOn w:val="OutlineNumbered1Char"/>
    <w:link w:val="Bullet"/>
    <w:rsid w:val="00CD689F"/>
    <w:rPr>
      <w:rFonts w:ascii="Times New Roman" w:eastAsia="Times New Roman" w:hAnsi="Times New Roman" w:cs="Times New Roman"/>
      <w:sz w:val="20"/>
      <w:szCs w:val="20"/>
      <w:lang w:eastAsia="en-AU"/>
    </w:rPr>
  </w:style>
  <w:style w:type="paragraph" w:customStyle="1" w:styleId="Dash">
    <w:name w:val="Dash"/>
    <w:basedOn w:val="Normal"/>
    <w:link w:val="DashChar"/>
    <w:rsid w:val="00CD689F"/>
    <w:pPr>
      <w:numPr>
        <w:ilvl w:val="1"/>
        <w:numId w:val="4"/>
      </w:numPr>
    </w:pPr>
    <w:rPr>
      <w:rFonts w:eastAsia="Times New Roman" w:cs="Times New Roman"/>
      <w:sz w:val="20"/>
      <w:lang w:eastAsia="en-AU"/>
    </w:rPr>
  </w:style>
  <w:style w:type="character" w:customStyle="1" w:styleId="DashChar">
    <w:name w:val="Dash Char"/>
    <w:basedOn w:val="OutlineNumbered1Char"/>
    <w:link w:val="Dash"/>
    <w:rsid w:val="00CD689F"/>
    <w:rPr>
      <w:rFonts w:ascii="Times New Roman" w:eastAsia="Times New Roman" w:hAnsi="Times New Roman" w:cs="Times New Roman"/>
      <w:sz w:val="20"/>
      <w:szCs w:val="20"/>
      <w:lang w:eastAsia="en-AU"/>
    </w:rPr>
  </w:style>
  <w:style w:type="paragraph" w:customStyle="1" w:styleId="DoubleDot">
    <w:name w:val="Double Dot"/>
    <w:basedOn w:val="Normal"/>
    <w:link w:val="DoubleDotChar"/>
    <w:rsid w:val="00CD689F"/>
    <w:pPr>
      <w:numPr>
        <w:ilvl w:val="2"/>
        <w:numId w:val="4"/>
      </w:numPr>
    </w:pPr>
    <w:rPr>
      <w:rFonts w:eastAsia="Times New Roman" w:cs="Times New Roman"/>
      <w:sz w:val="20"/>
      <w:lang w:eastAsia="en-AU"/>
    </w:rPr>
  </w:style>
  <w:style w:type="character" w:customStyle="1" w:styleId="DoubleDotChar">
    <w:name w:val="Double Dot Char"/>
    <w:basedOn w:val="OutlineNumbered1Char"/>
    <w:link w:val="DoubleDot"/>
    <w:rsid w:val="00CD689F"/>
    <w:rPr>
      <w:rFonts w:ascii="Times New Roman" w:eastAsia="Times New Roman" w:hAnsi="Times New Roman" w:cs="Times New Roman"/>
      <w:sz w:val="20"/>
      <w:szCs w:val="20"/>
      <w:lang w:eastAsia="en-AU"/>
    </w:rPr>
  </w:style>
  <w:style w:type="paragraph" w:styleId="Revision">
    <w:name w:val="Revision"/>
    <w:hidden/>
    <w:uiPriority w:val="99"/>
    <w:semiHidden/>
    <w:rsid w:val="00CD689F"/>
    <w:pPr>
      <w:spacing w:after="0" w:line="240" w:lineRule="auto"/>
    </w:pPr>
    <w:rPr>
      <w:rFonts w:ascii="Times New Roman" w:hAnsi="Times New Roman"/>
      <w:szCs w:val="20"/>
    </w:rPr>
  </w:style>
  <w:style w:type="character" w:customStyle="1" w:styleId="TableiChar">
    <w:name w:val="Table(i) Char"/>
    <w:aliases w:val="taa Char"/>
    <w:basedOn w:val="DefaultParagraphFont"/>
    <w:link w:val="Tablei"/>
    <w:rsid w:val="0001403B"/>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01403B"/>
    <w:pPr>
      <w:spacing w:before="100" w:beforeAutospacing="1" w:after="100" w:afterAutospacing="1" w:line="240" w:lineRule="auto"/>
    </w:pPr>
    <w:rPr>
      <w:rFonts w:ascii="Calibri" w:hAnsi="Calibri" w:cs="Calibri"/>
      <w:szCs w:val="22"/>
      <w:lang w:eastAsia="en-AU"/>
    </w:rPr>
  </w:style>
  <w:style w:type="character" w:customStyle="1" w:styleId="normaltextrun">
    <w:name w:val="normaltextrun"/>
    <w:basedOn w:val="DefaultParagraphFont"/>
    <w:rsid w:val="0097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231">
      <w:bodyDiv w:val="1"/>
      <w:marLeft w:val="0"/>
      <w:marRight w:val="0"/>
      <w:marTop w:val="0"/>
      <w:marBottom w:val="0"/>
      <w:divBdr>
        <w:top w:val="none" w:sz="0" w:space="0" w:color="auto"/>
        <w:left w:val="none" w:sz="0" w:space="0" w:color="auto"/>
        <w:bottom w:val="none" w:sz="0" w:space="0" w:color="auto"/>
        <w:right w:val="none" w:sz="0" w:space="0" w:color="auto"/>
      </w:divBdr>
    </w:div>
    <w:div w:id="5907769">
      <w:bodyDiv w:val="1"/>
      <w:marLeft w:val="0"/>
      <w:marRight w:val="0"/>
      <w:marTop w:val="0"/>
      <w:marBottom w:val="0"/>
      <w:divBdr>
        <w:top w:val="none" w:sz="0" w:space="0" w:color="auto"/>
        <w:left w:val="none" w:sz="0" w:space="0" w:color="auto"/>
        <w:bottom w:val="none" w:sz="0" w:space="0" w:color="auto"/>
        <w:right w:val="none" w:sz="0" w:space="0" w:color="auto"/>
      </w:divBdr>
    </w:div>
    <w:div w:id="27725489">
      <w:bodyDiv w:val="1"/>
      <w:marLeft w:val="0"/>
      <w:marRight w:val="0"/>
      <w:marTop w:val="0"/>
      <w:marBottom w:val="0"/>
      <w:divBdr>
        <w:top w:val="none" w:sz="0" w:space="0" w:color="auto"/>
        <w:left w:val="none" w:sz="0" w:space="0" w:color="auto"/>
        <w:bottom w:val="none" w:sz="0" w:space="0" w:color="auto"/>
        <w:right w:val="none" w:sz="0" w:space="0" w:color="auto"/>
      </w:divBdr>
    </w:div>
    <w:div w:id="35089629">
      <w:bodyDiv w:val="1"/>
      <w:marLeft w:val="0"/>
      <w:marRight w:val="0"/>
      <w:marTop w:val="0"/>
      <w:marBottom w:val="0"/>
      <w:divBdr>
        <w:top w:val="none" w:sz="0" w:space="0" w:color="auto"/>
        <w:left w:val="none" w:sz="0" w:space="0" w:color="auto"/>
        <w:bottom w:val="none" w:sz="0" w:space="0" w:color="auto"/>
        <w:right w:val="none" w:sz="0" w:space="0" w:color="auto"/>
      </w:divBdr>
    </w:div>
    <w:div w:id="38824689">
      <w:bodyDiv w:val="1"/>
      <w:marLeft w:val="0"/>
      <w:marRight w:val="0"/>
      <w:marTop w:val="0"/>
      <w:marBottom w:val="0"/>
      <w:divBdr>
        <w:top w:val="none" w:sz="0" w:space="0" w:color="auto"/>
        <w:left w:val="none" w:sz="0" w:space="0" w:color="auto"/>
        <w:bottom w:val="none" w:sz="0" w:space="0" w:color="auto"/>
        <w:right w:val="none" w:sz="0" w:space="0" w:color="auto"/>
      </w:divBdr>
    </w:div>
    <w:div w:id="118381468">
      <w:bodyDiv w:val="1"/>
      <w:marLeft w:val="0"/>
      <w:marRight w:val="0"/>
      <w:marTop w:val="0"/>
      <w:marBottom w:val="0"/>
      <w:divBdr>
        <w:top w:val="none" w:sz="0" w:space="0" w:color="auto"/>
        <w:left w:val="none" w:sz="0" w:space="0" w:color="auto"/>
        <w:bottom w:val="none" w:sz="0" w:space="0" w:color="auto"/>
        <w:right w:val="none" w:sz="0" w:space="0" w:color="auto"/>
      </w:divBdr>
    </w:div>
    <w:div w:id="134227704">
      <w:bodyDiv w:val="1"/>
      <w:marLeft w:val="0"/>
      <w:marRight w:val="0"/>
      <w:marTop w:val="0"/>
      <w:marBottom w:val="0"/>
      <w:divBdr>
        <w:top w:val="none" w:sz="0" w:space="0" w:color="auto"/>
        <w:left w:val="none" w:sz="0" w:space="0" w:color="auto"/>
        <w:bottom w:val="none" w:sz="0" w:space="0" w:color="auto"/>
        <w:right w:val="none" w:sz="0" w:space="0" w:color="auto"/>
      </w:divBdr>
    </w:div>
    <w:div w:id="137455504">
      <w:bodyDiv w:val="1"/>
      <w:marLeft w:val="0"/>
      <w:marRight w:val="0"/>
      <w:marTop w:val="0"/>
      <w:marBottom w:val="0"/>
      <w:divBdr>
        <w:top w:val="none" w:sz="0" w:space="0" w:color="auto"/>
        <w:left w:val="none" w:sz="0" w:space="0" w:color="auto"/>
        <w:bottom w:val="none" w:sz="0" w:space="0" w:color="auto"/>
        <w:right w:val="none" w:sz="0" w:space="0" w:color="auto"/>
      </w:divBdr>
    </w:div>
    <w:div w:id="187455853">
      <w:bodyDiv w:val="1"/>
      <w:marLeft w:val="0"/>
      <w:marRight w:val="0"/>
      <w:marTop w:val="0"/>
      <w:marBottom w:val="0"/>
      <w:divBdr>
        <w:top w:val="none" w:sz="0" w:space="0" w:color="auto"/>
        <w:left w:val="none" w:sz="0" w:space="0" w:color="auto"/>
        <w:bottom w:val="none" w:sz="0" w:space="0" w:color="auto"/>
        <w:right w:val="none" w:sz="0" w:space="0" w:color="auto"/>
      </w:divBdr>
    </w:div>
    <w:div w:id="191118522">
      <w:bodyDiv w:val="1"/>
      <w:marLeft w:val="0"/>
      <w:marRight w:val="0"/>
      <w:marTop w:val="0"/>
      <w:marBottom w:val="0"/>
      <w:divBdr>
        <w:top w:val="none" w:sz="0" w:space="0" w:color="auto"/>
        <w:left w:val="none" w:sz="0" w:space="0" w:color="auto"/>
        <w:bottom w:val="none" w:sz="0" w:space="0" w:color="auto"/>
        <w:right w:val="none" w:sz="0" w:space="0" w:color="auto"/>
      </w:divBdr>
    </w:div>
    <w:div w:id="197667117">
      <w:bodyDiv w:val="1"/>
      <w:marLeft w:val="0"/>
      <w:marRight w:val="0"/>
      <w:marTop w:val="0"/>
      <w:marBottom w:val="0"/>
      <w:divBdr>
        <w:top w:val="none" w:sz="0" w:space="0" w:color="auto"/>
        <w:left w:val="none" w:sz="0" w:space="0" w:color="auto"/>
        <w:bottom w:val="none" w:sz="0" w:space="0" w:color="auto"/>
        <w:right w:val="none" w:sz="0" w:space="0" w:color="auto"/>
      </w:divBdr>
    </w:div>
    <w:div w:id="232395022">
      <w:bodyDiv w:val="1"/>
      <w:marLeft w:val="0"/>
      <w:marRight w:val="0"/>
      <w:marTop w:val="0"/>
      <w:marBottom w:val="0"/>
      <w:divBdr>
        <w:top w:val="none" w:sz="0" w:space="0" w:color="auto"/>
        <w:left w:val="none" w:sz="0" w:space="0" w:color="auto"/>
        <w:bottom w:val="none" w:sz="0" w:space="0" w:color="auto"/>
        <w:right w:val="none" w:sz="0" w:space="0" w:color="auto"/>
      </w:divBdr>
    </w:div>
    <w:div w:id="242688295">
      <w:bodyDiv w:val="1"/>
      <w:marLeft w:val="0"/>
      <w:marRight w:val="0"/>
      <w:marTop w:val="0"/>
      <w:marBottom w:val="0"/>
      <w:divBdr>
        <w:top w:val="none" w:sz="0" w:space="0" w:color="auto"/>
        <w:left w:val="none" w:sz="0" w:space="0" w:color="auto"/>
        <w:bottom w:val="none" w:sz="0" w:space="0" w:color="auto"/>
        <w:right w:val="none" w:sz="0" w:space="0" w:color="auto"/>
      </w:divBdr>
    </w:div>
    <w:div w:id="278075149">
      <w:bodyDiv w:val="1"/>
      <w:marLeft w:val="0"/>
      <w:marRight w:val="0"/>
      <w:marTop w:val="0"/>
      <w:marBottom w:val="0"/>
      <w:divBdr>
        <w:top w:val="none" w:sz="0" w:space="0" w:color="auto"/>
        <w:left w:val="none" w:sz="0" w:space="0" w:color="auto"/>
        <w:bottom w:val="none" w:sz="0" w:space="0" w:color="auto"/>
        <w:right w:val="none" w:sz="0" w:space="0" w:color="auto"/>
      </w:divBdr>
    </w:div>
    <w:div w:id="280763752">
      <w:bodyDiv w:val="1"/>
      <w:marLeft w:val="0"/>
      <w:marRight w:val="0"/>
      <w:marTop w:val="0"/>
      <w:marBottom w:val="0"/>
      <w:divBdr>
        <w:top w:val="none" w:sz="0" w:space="0" w:color="auto"/>
        <w:left w:val="none" w:sz="0" w:space="0" w:color="auto"/>
        <w:bottom w:val="none" w:sz="0" w:space="0" w:color="auto"/>
        <w:right w:val="none" w:sz="0" w:space="0" w:color="auto"/>
      </w:divBdr>
    </w:div>
    <w:div w:id="286398655">
      <w:bodyDiv w:val="1"/>
      <w:marLeft w:val="0"/>
      <w:marRight w:val="0"/>
      <w:marTop w:val="0"/>
      <w:marBottom w:val="0"/>
      <w:divBdr>
        <w:top w:val="none" w:sz="0" w:space="0" w:color="auto"/>
        <w:left w:val="none" w:sz="0" w:space="0" w:color="auto"/>
        <w:bottom w:val="none" w:sz="0" w:space="0" w:color="auto"/>
        <w:right w:val="none" w:sz="0" w:space="0" w:color="auto"/>
      </w:divBdr>
    </w:div>
    <w:div w:id="341515984">
      <w:bodyDiv w:val="1"/>
      <w:marLeft w:val="0"/>
      <w:marRight w:val="0"/>
      <w:marTop w:val="0"/>
      <w:marBottom w:val="0"/>
      <w:divBdr>
        <w:top w:val="none" w:sz="0" w:space="0" w:color="auto"/>
        <w:left w:val="none" w:sz="0" w:space="0" w:color="auto"/>
        <w:bottom w:val="none" w:sz="0" w:space="0" w:color="auto"/>
        <w:right w:val="none" w:sz="0" w:space="0" w:color="auto"/>
      </w:divBdr>
    </w:div>
    <w:div w:id="344677616">
      <w:bodyDiv w:val="1"/>
      <w:marLeft w:val="0"/>
      <w:marRight w:val="0"/>
      <w:marTop w:val="0"/>
      <w:marBottom w:val="0"/>
      <w:divBdr>
        <w:top w:val="none" w:sz="0" w:space="0" w:color="auto"/>
        <w:left w:val="none" w:sz="0" w:space="0" w:color="auto"/>
        <w:bottom w:val="none" w:sz="0" w:space="0" w:color="auto"/>
        <w:right w:val="none" w:sz="0" w:space="0" w:color="auto"/>
      </w:divBdr>
    </w:div>
    <w:div w:id="364521213">
      <w:bodyDiv w:val="1"/>
      <w:marLeft w:val="0"/>
      <w:marRight w:val="0"/>
      <w:marTop w:val="0"/>
      <w:marBottom w:val="0"/>
      <w:divBdr>
        <w:top w:val="none" w:sz="0" w:space="0" w:color="auto"/>
        <w:left w:val="none" w:sz="0" w:space="0" w:color="auto"/>
        <w:bottom w:val="none" w:sz="0" w:space="0" w:color="auto"/>
        <w:right w:val="none" w:sz="0" w:space="0" w:color="auto"/>
      </w:divBdr>
    </w:div>
    <w:div w:id="422532698">
      <w:bodyDiv w:val="1"/>
      <w:marLeft w:val="0"/>
      <w:marRight w:val="0"/>
      <w:marTop w:val="0"/>
      <w:marBottom w:val="0"/>
      <w:divBdr>
        <w:top w:val="none" w:sz="0" w:space="0" w:color="auto"/>
        <w:left w:val="none" w:sz="0" w:space="0" w:color="auto"/>
        <w:bottom w:val="none" w:sz="0" w:space="0" w:color="auto"/>
        <w:right w:val="none" w:sz="0" w:space="0" w:color="auto"/>
      </w:divBdr>
    </w:div>
    <w:div w:id="450172855">
      <w:bodyDiv w:val="1"/>
      <w:marLeft w:val="0"/>
      <w:marRight w:val="0"/>
      <w:marTop w:val="0"/>
      <w:marBottom w:val="0"/>
      <w:divBdr>
        <w:top w:val="none" w:sz="0" w:space="0" w:color="auto"/>
        <w:left w:val="none" w:sz="0" w:space="0" w:color="auto"/>
        <w:bottom w:val="none" w:sz="0" w:space="0" w:color="auto"/>
        <w:right w:val="none" w:sz="0" w:space="0" w:color="auto"/>
      </w:divBdr>
    </w:div>
    <w:div w:id="452214396">
      <w:bodyDiv w:val="1"/>
      <w:marLeft w:val="0"/>
      <w:marRight w:val="0"/>
      <w:marTop w:val="0"/>
      <w:marBottom w:val="0"/>
      <w:divBdr>
        <w:top w:val="none" w:sz="0" w:space="0" w:color="auto"/>
        <w:left w:val="none" w:sz="0" w:space="0" w:color="auto"/>
        <w:bottom w:val="none" w:sz="0" w:space="0" w:color="auto"/>
        <w:right w:val="none" w:sz="0" w:space="0" w:color="auto"/>
      </w:divBdr>
    </w:div>
    <w:div w:id="462115202">
      <w:bodyDiv w:val="1"/>
      <w:marLeft w:val="0"/>
      <w:marRight w:val="0"/>
      <w:marTop w:val="0"/>
      <w:marBottom w:val="0"/>
      <w:divBdr>
        <w:top w:val="none" w:sz="0" w:space="0" w:color="auto"/>
        <w:left w:val="none" w:sz="0" w:space="0" w:color="auto"/>
        <w:bottom w:val="none" w:sz="0" w:space="0" w:color="auto"/>
        <w:right w:val="none" w:sz="0" w:space="0" w:color="auto"/>
      </w:divBdr>
    </w:div>
    <w:div w:id="464547710">
      <w:bodyDiv w:val="1"/>
      <w:marLeft w:val="0"/>
      <w:marRight w:val="0"/>
      <w:marTop w:val="0"/>
      <w:marBottom w:val="0"/>
      <w:divBdr>
        <w:top w:val="none" w:sz="0" w:space="0" w:color="auto"/>
        <w:left w:val="none" w:sz="0" w:space="0" w:color="auto"/>
        <w:bottom w:val="none" w:sz="0" w:space="0" w:color="auto"/>
        <w:right w:val="none" w:sz="0" w:space="0" w:color="auto"/>
      </w:divBdr>
    </w:div>
    <w:div w:id="470710445">
      <w:bodyDiv w:val="1"/>
      <w:marLeft w:val="0"/>
      <w:marRight w:val="0"/>
      <w:marTop w:val="0"/>
      <w:marBottom w:val="0"/>
      <w:divBdr>
        <w:top w:val="none" w:sz="0" w:space="0" w:color="auto"/>
        <w:left w:val="none" w:sz="0" w:space="0" w:color="auto"/>
        <w:bottom w:val="none" w:sz="0" w:space="0" w:color="auto"/>
        <w:right w:val="none" w:sz="0" w:space="0" w:color="auto"/>
      </w:divBdr>
    </w:div>
    <w:div w:id="482966715">
      <w:bodyDiv w:val="1"/>
      <w:marLeft w:val="0"/>
      <w:marRight w:val="0"/>
      <w:marTop w:val="0"/>
      <w:marBottom w:val="0"/>
      <w:divBdr>
        <w:top w:val="none" w:sz="0" w:space="0" w:color="auto"/>
        <w:left w:val="none" w:sz="0" w:space="0" w:color="auto"/>
        <w:bottom w:val="none" w:sz="0" w:space="0" w:color="auto"/>
        <w:right w:val="none" w:sz="0" w:space="0" w:color="auto"/>
      </w:divBdr>
    </w:div>
    <w:div w:id="491681731">
      <w:bodyDiv w:val="1"/>
      <w:marLeft w:val="0"/>
      <w:marRight w:val="0"/>
      <w:marTop w:val="0"/>
      <w:marBottom w:val="0"/>
      <w:divBdr>
        <w:top w:val="none" w:sz="0" w:space="0" w:color="auto"/>
        <w:left w:val="none" w:sz="0" w:space="0" w:color="auto"/>
        <w:bottom w:val="none" w:sz="0" w:space="0" w:color="auto"/>
        <w:right w:val="none" w:sz="0" w:space="0" w:color="auto"/>
      </w:divBdr>
    </w:div>
    <w:div w:id="511340333">
      <w:bodyDiv w:val="1"/>
      <w:marLeft w:val="0"/>
      <w:marRight w:val="0"/>
      <w:marTop w:val="0"/>
      <w:marBottom w:val="0"/>
      <w:divBdr>
        <w:top w:val="none" w:sz="0" w:space="0" w:color="auto"/>
        <w:left w:val="none" w:sz="0" w:space="0" w:color="auto"/>
        <w:bottom w:val="none" w:sz="0" w:space="0" w:color="auto"/>
        <w:right w:val="none" w:sz="0" w:space="0" w:color="auto"/>
      </w:divBdr>
    </w:div>
    <w:div w:id="589193091">
      <w:bodyDiv w:val="1"/>
      <w:marLeft w:val="0"/>
      <w:marRight w:val="0"/>
      <w:marTop w:val="0"/>
      <w:marBottom w:val="0"/>
      <w:divBdr>
        <w:top w:val="none" w:sz="0" w:space="0" w:color="auto"/>
        <w:left w:val="none" w:sz="0" w:space="0" w:color="auto"/>
        <w:bottom w:val="none" w:sz="0" w:space="0" w:color="auto"/>
        <w:right w:val="none" w:sz="0" w:space="0" w:color="auto"/>
      </w:divBdr>
    </w:div>
    <w:div w:id="630205893">
      <w:bodyDiv w:val="1"/>
      <w:marLeft w:val="0"/>
      <w:marRight w:val="0"/>
      <w:marTop w:val="0"/>
      <w:marBottom w:val="0"/>
      <w:divBdr>
        <w:top w:val="none" w:sz="0" w:space="0" w:color="auto"/>
        <w:left w:val="none" w:sz="0" w:space="0" w:color="auto"/>
        <w:bottom w:val="none" w:sz="0" w:space="0" w:color="auto"/>
        <w:right w:val="none" w:sz="0" w:space="0" w:color="auto"/>
      </w:divBdr>
    </w:div>
    <w:div w:id="662127934">
      <w:bodyDiv w:val="1"/>
      <w:marLeft w:val="0"/>
      <w:marRight w:val="0"/>
      <w:marTop w:val="0"/>
      <w:marBottom w:val="0"/>
      <w:divBdr>
        <w:top w:val="none" w:sz="0" w:space="0" w:color="auto"/>
        <w:left w:val="none" w:sz="0" w:space="0" w:color="auto"/>
        <w:bottom w:val="none" w:sz="0" w:space="0" w:color="auto"/>
        <w:right w:val="none" w:sz="0" w:space="0" w:color="auto"/>
      </w:divBdr>
    </w:div>
    <w:div w:id="702705188">
      <w:bodyDiv w:val="1"/>
      <w:marLeft w:val="0"/>
      <w:marRight w:val="0"/>
      <w:marTop w:val="0"/>
      <w:marBottom w:val="0"/>
      <w:divBdr>
        <w:top w:val="none" w:sz="0" w:space="0" w:color="auto"/>
        <w:left w:val="none" w:sz="0" w:space="0" w:color="auto"/>
        <w:bottom w:val="none" w:sz="0" w:space="0" w:color="auto"/>
        <w:right w:val="none" w:sz="0" w:space="0" w:color="auto"/>
      </w:divBdr>
    </w:div>
    <w:div w:id="746607678">
      <w:bodyDiv w:val="1"/>
      <w:marLeft w:val="0"/>
      <w:marRight w:val="0"/>
      <w:marTop w:val="0"/>
      <w:marBottom w:val="0"/>
      <w:divBdr>
        <w:top w:val="none" w:sz="0" w:space="0" w:color="auto"/>
        <w:left w:val="none" w:sz="0" w:space="0" w:color="auto"/>
        <w:bottom w:val="none" w:sz="0" w:space="0" w:color="auto"/>
        <w:right w:val="none" w:sz="0" w:space="0" w:color="auto"/>
      </w:divBdr>
    </w:div>
    <w:div w:id="771246805">
      <w:bodyDiv w:val="1"/>
      <w:marLeft w:val="0"/>
      <w:marRight w:val="0"/>
      <w:marTop w:val="0"/>
      <w:marBottom w:val="0"/>
      <w:divBdr>
        <w:top w:val="none" w:sz="0" w:space="0" w:color="auto"/>
        <w:left w:val="none" w:sz="0" w:space="0" w:color="auto"/>
        <w:bottom w:val="none" w:sz="0" w:space="0" w:color="auto"/>
        <w:right w:val="none" w:sz="0" w:space="0" w:color="auto"/>
      </w:divBdr>
    </w:div>
    <w:div w:id="786242976">
      <w:bodyDiv w:val="1"/>
      <w:marLeft w:val="0"/>
      <w:marRight w:val="0"/>
      <w:marTop w:val="0"/>
      <w:marBottom w:val="0"/>
      <w:divBdr>
        <w:top w:val="none" w:sz="0" w:space="0" w:color="auto"/>
        <w:left w:val="none" w:sz="0" w:space="0" w:color="auto"/>
        <w:bottom w:val="none" w:sz="0" w:space="0" w:color="auto"/>
        <w:right w:val="none" w:sz="0" w:space="0" w:color="auto"/>
      </w:divBdr>
    </w:div>
    <w:div w:id="828055135">
      <w:bodyDiv w:val="1"/>
      <w:marLeft w:val="0"/>
      <w:marRight w:val="0"/>
      <w:marTop w:val="0"/>
      <w:marBottom w:val="0"/>
      <w:divBdr>
        <w:top w:val="none" w:sz="0" w:space="0" w:color="auto"/>
        <w:left w:val="none" w:sz="0" w:space="0" w:color="auto"/>
        <w:bottom w:val="none" w:sz="0" w:space="0" w:color="auto"/>
        <w:right w:val="none" w:sz="0" w:space="0" w:color="auto"/>
      </w:divBdr>
    </w:div>
    <w:div w:id="831137536">
      <w:bodyDiv w:val="1"/>
      <w:marLeft w:val="0"/>
      <w:marRight w:val="0"/>
      <w:marTop w:val="0"/>
      <w:marBottom w:val="0"/>
      <w:divBdr>
        <w:top w:val="none" w:sz="0" w:space="0" w:color="auto"/>
        <w:left w:val="none" w:sz="0" w:space="0" w:color="auto"/>
        <w:bottom w:val="none" w:sz="0" w:space="0" w:color="auto"/>
        <w:right w:val="none" w:sz="0" w:space="0" w:color="auto"/>
      </w:divBdr>
    </w:div>
    <w:div w:id="871846345">
      <w:bodyDiv w:val="1"/>
      <w:marLeft w:val="0"/>
      <w:marRight w:val="0"/>
      <w:marTop w:val="0"/>
      <w:marBottom w:val="0"/>
      <w:divBdr>
        <w:top w:val="none" w:sz="0" w:space="0" w:color="auto"/>
        <w:left w:val="none" w:sz="0" w:space="0" w:color="auto"/>
        <w:bottom w:val="none" w:sz="0" w:space="0" w:color="auto"/>
        <w:right w:val="none" w:sz="0" w:space="0" w:color="auto"/>
      </w:divBdr>
    </w:div>
    <w:div w:id="874543567">
      <w:bodyDiv w:val="1"/>
      <w:marLeft w:val="0"/>
      <w:marRight w:val="0"/>
      <w:marTop w:val="0"/>
      <w:marBottom w:val="0"/>
      <w:divBdr>
        <w:top w:val="none" w:sz="0" w:space="0" w:color="auto"/>
        <w:left w:val="none" w:sz="0" w:space="0" w:color="auto"/>
        <w:bottom w:val="none" w:sz="0" w:space="0" w:color="auto"/>
        <w:right w:val="none" w:sz="0" w:space="0" w:color="auto"/>
      </w:divBdr>
    </w:div>
    <w:div w:id="943460682">
      <w:bodyDiv w:val="1"/>
      <w:marLeft w:val="0"/>
      <w:marRight w:val="0"/>
      <w:marTop w:val="0"/>
      <w:marBottom w:val="0"/>
      <w:divBdr>
        <w:top w:val="none" w:sz="0" w:space="0" w:color="auto"/>
        <w:left w:val="none" w:sz="0" w:space="0" w:color="auto"/>
        <w:bottom w:val="none" w:sz="0" w:space="0" w:color="auto"/>
        <w:right w:val="none" w:sz="0" w:space="0" w:color="auto"/>
      </w:divBdr>
    </w:div>
    <w:div w:id="948243082">
      <w:bodyDiv w:val="1"/>
      <w:marLeft w:val="0"/>
      <w:marRight w:val="0"/>
      <w:marTop w:val="0"/>
      <w:marBottom w:val="0"/>
      <w:divBdr>
        <w:top w:val="none" w:sz="0" w:space="0" w:color="auto"/>
        <w:left w:val="none" w:sz="0" w:space="0" w:color="auto"/>
        <w:bottom w:val="none" w:sz="0" w:space="0" w:color="auto"/>
        <w:right w:val="none" w:sz="0" w:space="0" w:color="auto"/>
      </w:divBdr>
    </w:div>
    <w:div w:id="1014114974">
      <w:bodyDiv w:val="1"/>
      <w:marLeft w:val="0"/>
      <w:marRight w:val="0"/>
      <w:marTop w:val="0"/>
      <w:marBottom w:val="0"/>
      <w:divBdr>
        <w:top w:val="none" w:sz="0" w:space="0" w:color="auto"/>
        <w:left w:val="none" w:sz="0" w:space="0" w:color="auto"/>
        <w:bottom w:val="none" w:sz="0" w:space="0" w:color="auto"/>
        <w:right w:val="none" w:sz="0" w:space="0" w:color="auto"/>
      </w:divBdr>
    </w:div>
    <w:div w:id="1041630871">
      <w:bodyDiv w:val="1"/>
      <w:marLeft w:val="0"/>
      <w:marRight w:val="0"/>
      <w:marTop w:val="0"/>
      <w:marBottom w:val="0"/>
      <w:divBdr>
        <w:top w:val="none" w:sz="0" w:space="0" w:color="auto"/>
        <w:left w:val="none" w:sz="0" w:space="0" w:color="auto"/>
        <w:bottom w:val="none" w:sz="0" w:space="0" w:color="auto"/>
        <w:right w:val="none" w:sz="0" w:space="0" w:color="auto"/>
      </w:divBdr>
    </w:div>
    <w:div w:id="1054546156">
      <w:bodyDiv w:val="1"/>
      <w:marLeft w:val="0"/>
      <w:marRight w:val="0"/>
      <w:marTop w:val="0"/>
      <w:marBottom w:val="0"/>
      <w:divBdr>
        <w:top w:val="none" w:sz="0" w:space="0" w:color="auto"/>
        <w:left w:val="none" w:sz="0" w:space="0" w:color="auto"/>
        <w:bottom w:val="none" w:sz="0" w:space="0" w:color="auto"/>
        <w:right w:val="none" w:sz="0" w:space="0" w:color="auto"/>
      </w:divBdr>
    </w:div>
    <w:div w:id="1100876986">
      <w:bodyDiv w:val="1"/>
      <w:marLeft w:val="0"/>
      <w:marRight w:val="0"/>
      <w:marTop w:val="0"/>
      <w:marBottom w:val="0"/>
      <w:divBdr>
        <w:top w:val="none" w:sz="0" w:space="0" w:color="auto"/>
        <w:left w:val="none" w:sz="0" w:space="0" w:color="auto"/>
        <w:bottom w:val="none" w:sz="0" w:space="0" w:color="auto"/>
        <w:right w:val="none" w:sz="0" w:space="0" w:color="auto"/>
      </w:divBdr>
    </w:div>
    <w:div w:id="1124084637">
      <w:bodyDiv w:val="1"/>
      <w:marLeft w:val="0"/>
      <w:marRight w:val="0"/>
      <w:marTop w:val="0"/>
      <w:marBottom w:val="0"/>
      <w:divBdr>
        <w:top w:val="none" w:sz="0" w:space="0" w:color="auto"/>
        <w:left w:val="none" w:sz="0" w:space="0" w:color="auto"/>
        <w:bottom w:val="none" w:sz="0" w:space="0" w:color="auto"/>
        <w:right w:val="none" w:sz="0" w:space="0" w:color="auto"/>
      </w:divBdr>
    </w:div>
    <w:div w:id="1248928195">
      <w:bodyDiv w:val="1"/>
      <w:marLeft w:val="0"/>
      <w:marRight w:val="0"/>
      <w:marTop w:val="0"/>
      <w:marBottom w:val="0"/>
      <w:divBdr>
        <w:top w:val="none" w:sz="0" w:space="0" w:color="auto"/>
        <w:left w:val="none" w:sz="0" w:space="0" w:color="auto"/>
        <w:bottom w:val="none" w:sz="0" w:space="0" w:color="auto"/>
        <w:right w:val="none" w:sz="0" w:space="0" w:color="auto"/>
      </w:divBdr>
    </w:div>
    <w:div w:id="1285697764">
      <w:bodyDiv w:val="1"/>
      <w:marLeft w:val="0"/>
      <w:marRight w:val="0"/>
      <w:marTop w:val="0"/>
      <w:marBottom w:val="0"/>
      <w:divBdr>
        <w:top w:val="none" w:sz="0" w:space="0" w:color="auto"/>
        <w:left w:val="none" w:sz="0" w:space="0" w:color="auto"/>
        <w:bottom w:val="none" w:sz="0" w:space="0" w:color="auto"/>
        <w:right w:val="none" w:sz="0" w:space="0" w:color="auto"/>
      </w:divBdr>
    </w:div>
    <w:div w:id="1304506550">
      <w:bodyDiv w:val="1"/>
      <w:marLeft w:val="0"/>
      <w:marRight w:val="0"/>
      <w:marTop w:val="0"/>
      <w:marBottom w:val="0"/>
      <w:divBdr>
        <w:top w:val="none" w:sz="0" w:space="0" w:color="auto"/>
        <w:left w:val="none" w:sz="0" w:space="0" w:color="auto"/>
        <w:bottom w:val="none" w:sz="0" w:space="0" w:color="auto"/>
        <w:right w:val="none" w:sz="0" w:space="0" w:color="auto"/>
      </w:divBdr>
    </w:div>
    <w:div w:id="1317733143">
      <w:bodyDiv w:val="1"/>
      <w:marLeft w:val="0"/>
      <w:marRight w:val="0"/>
      <w:marTop w:val="0"/>
      <w:marBottom w:val="0"/>
      <w:divBdr>
        <w:top w:val="none" w:sz="0" w:space="0" w:color="auto"/>
        <w:left w:val="none" w:sz="0" w:space="0" w:color="auto"/>
        <w:bottom w:val="none" w:sz="0" w:space="0" w:color="auto"/>
        <w:right w:val="none" w:sz="0" w:space="0" w:color="auto"/>
      </w:divBdr>
    </w:div>
    <w:div w:id="1323855368">
      <w:bodyDiv w:val="1"/>
      <w:marLeft w:val="0"/>
      <w:marRight w:val="0"/>
      <w:marTop w:val="0"/>
      <w:marBottom w:val="0"/>
      <w:divBdr>
        <w:top w:val="none" w:sz="0" w:space="0" w:color="auto"/>
        <w:left w:val="none" w:sz="0" w:space="0" w:color="auto"/>
        <w:bottom w:val="none" w:sz="0" w:space="0" w:color="auto"/>
        <w:right w:val="none" w:sz="0" w:space="0" w:color="auto"/>
      </w:divBdr>
    </w:div>
    <w:div w:id="1342781555">
      <w:bodyDiv w:val="1"/>
      <w:marLeft w:val="0"/>
      <w:marRight w:val="0"/>
      <w:marTop w:val="0"/>
      <w:marBottom w:val="0"/>
      <w:divBdr>
        <w:top w:val="none" w:sz="0" w:space="0" w:color="auto"/>
        <w:left w:val="none" w:sz="0" w:space="0" w:color="auto"/>
        <w:bottom w:val="none" w:sz="0" w:space="0" w:color="auto"/>
        <w:right w:val="none" w:sz="0" w:space="0" w:color="auto"/>
      </w:divBdr>
    </w:div>
    <w:div w:id="1417675098">
      <w:bodyDiv w:val="1"/>
      <w:marLeft w:val="0"/>
      <w:marRight w:val="0"/>
      <w:marTop w:val="0"/>
      <w:marBottom w:val="0"/>
      <w:divBdr>
        <w:top w:val="none" w:sz="0" w:space="0" w:color="auto"/>
        <w:left w:val="none" w:sz="0" w:space="0" w:color="auto"/>
        <w:bottom w:val="none" w:sz="0" w:space="0" w:color="auto"/>
        <w:right w:val="none" w:sz="0" w:space="0" w:color="auto"/>
      </w:divBdr>
    </w:div>
    <w:div w:id="1423259295">
      <w:bodyDiv w:val="1"/>
      <w:marLeft w:val="0"/>
      <w:marRight w:val="0"/>
      <w:marTop w:val="0"/>
      <w:marBottom w:val="0"/>
      <w:divBdr>
        <w:top w:val="none" w:sz="0" w:space="0" w:color="auto"/>
        <w:left w:val="none" w:sz="0" w:space="0" w:color="auto"/>
        <w:bottom w:val="none" w:sz="0" w:space="0" w:color="auto"/>
        <w:right w:val="none" w:sz="0" w:space="0" w:color="auto"/>
      </w:divBdr>
    </w:div>
    <w:div w:id="1426270813">
      <w:bodyDiv w:val="1"/>
      <w:marLeft w:val="0"/>
      <w:marRight w:val="0"/>
      <w:marTop w:val="0"/>
      <w:marBottom w:val="0"/>
      <w:divBdr>
        <w:top w:val="none" w:sz="0" w:space="0" w:color="auto"/>
        <w:left w:val="none" w:sz="0" w:space="0" w:color="auto"/>
        <w:bottom w:val="none" w:sz="0" w:space="0" w:color="auto"/>
        <w:right w:val="none" w:sz="0" w:space="0" w:color="auto"/>
      </w:divBdr>
    </w:div>
    <w:div w:id="1441679032">
      <w:bodyDiv w:val="1"/>
      <w:marLeft w:val="0"/>
      <w:marRight w:val="0"/>
      <w:marTop w:val="0"/>
      <w:marBottom w:val="0"/>
      <w:divBdr>
        <w:top w:val="none" w:sz="0" w:space="0" w:color="auto"/>
        <w:left w:val="none" w:sz="0" w:space="0" w:color="auto"/>
        <w:bottom w:val="none" w:sz="0" w:space="0" w:color="auto"/>
        <w:right w:val="none" w:sz="0" w:space="0" w:color="auto"/>
      </w:divBdr>
    </w:div>
    <w:div w:id="1521704439">
      <w:bodyDiv w:val="1"/>
      <w:marLeft w:val="0"/>
      <w:marRight w:val="0"/>
      <w:marTop w:val="0"/>
      <w:marBottom w:val="0"/>
      <w:divBdr>
        <w:top w:val="none" w:sz="0" w:space="0" w:color="auto"/>
        <w:left w:val="none" w:sz="0" w:space="0" w:color="auto"/>
        <w:bottom w:val="none" w:sz="0" w:space="0" w:color="auto"/>
        <w:right w:val="none" w:sz="0" w:space="0" w:color="auto"/>
      </w:divBdr>
    </w:div>
    <w:div w:id="1533029470">
      <w:bodyDiv w:val="1"/>
      <w:marLeft w:val="0"/>
      <w:marRight w:val="0"/>
      <w:marTop w:val="0"/>
      <w:marBottom w:val="0"/>
      <w:divBdr>
        <w:top w:val="none" w:sz="0" w:space="0" w:color="auto"/>
        <w:left w:val="none" w:sz="0" w:space="0" w:color="auto"/>
        <w:bottom w:val="none" w:sz="0" w:space="0" w:color="auto"/>
        <w:right w:val="none" w:sz="0" w:space="0" w:color="auto"/>
      </w:divBdr>
    </w:div>
    <w:div w:id="1686982826">
      <w:bodyDiv w:val="1"/>
      <w:marLeft w:val="0"/>
      <w:marRight w:val="0"/>
      <w:marTop w:val="0"/>
      <w:marBottom w:val="0"/>
      <w:divBdr>
        <w:top w:val="none" w:sz="0" w:space="0" w:color="auto"/>
        <w:left w:val="none" w:sz="0" w:space="0" w:color="auto"/>
        <w:bottom w:val="none" w:sz="0" w:space="0" w:color="auto"/>
        <w:right w:val="none" w:sz="0" w:space="0" w:color="auto"/>
      </w:divBdr>
    </w:div>
    <w:div w:id="1753702851">
      <w:bodyDiv w:val="1"/>
      <w:marLeft w:val="0"/>
      <w:marRight w:val="0"/>
      <w:marTop w:val="0"/>
      <w:marBottom w:val="0"/>
      <w:divBdr>
        <w:top w:val="none" w:sz="0" w:space="0" w:color="auto"/>
        <w:left w:val="none" w:sz="0" w:space="0" w:color="auto"/>
        <w:bottom w:val="none" w:sz="0" w:space="0" w:color="auto"/>
        <w:right w:val="none" w:sz="0" w:space="0" w:color="auto"/>
      </w:divBdr>
    </w:div>
    <w:div w:id="1870953379">
      <w:bodyDiv w:val="1"/>
      <w:marLeft w:val="0"/>
      <w:marRight w:val="0"/>
      <w:marTop w:val="0"/>
      <w:marBottom w:val="0"/>
      <w:divBdr>
        <w:top w:val="none" w:sz="0" w:space="0" w:color="auto"/>
        <w:left w:val="none" w:sz="0" w:space="0" w:color="auto"/>
        <w:bottom w:val="none" w:sz="0" w:space="0" w:color="auto"/>
        <w:right w:val="none" w:sz="0" w:space="0" w:color="auto"/>
      </w:divBdr>
    </w:div>
    <w:div w:id="1920139700">
      <w:bodyDiv w:val="1"/>
      <w:marLeft w:val="0"/>
      <w:marRight w:val="0"/>
      <w:marTop w:val="0"/>
      <w:marBottom w:val="0"/>
      <w:divBdr>
        <w:top w:val="none" w:sz="0" w:space="0" w:color="auto"/>
        <w:left w:val="none" w:sz="0" w:space="0" w:color="auto"/>
        <w:bottom w:val="none" w:sz="0" w:space="0" w:color="auto"/>
        <w:right w:val="none" w:sz="0" w:space="0" w:color="auto"/>
      </w:divBdr>
    </w:div>
    <w:div w:id="1976137923">
      <w:bodyDiv w:val="1"/>
      <w:marLeft w:val="0"/>
      <w:marRight w:val="0"/>
      <w:marTop w:val="0"/>
      <w:marBottom w:val="0"/>
      <w:divBdr>
        <w:top w:val="none" w:sz="0" w:space="0" w:color="auto"/>
        <w:left w:val="none" w:sz="0" w:space="0" w:color="auto"/>
        <w:bottom w:val="none" w:sz="0" w:space="0" w:color="auto"/>
        <w:right w:val="none" w:sz="0" w:space="0" w:color="auto"/>
      </w:divBdr>
    </w:div>
    <w:div w:id="1988702084">
      <w:bodyDiv w:val="1"/>
      <w:marLeft w:val="0"/>
      <w:marRight w:val="0"/>
      <w:marTop w:val="0"/>
      <w:marBottom w:val="0"/>
      <w:divBdr>
        <w:top w:val="none" w:sz="0" w:space="0" w:color="auto"/>
        <w:left w:val="none" w:sz="0" w:space="0" w:color="auto"/>
        <w:bottom w:val="none" w:sz="0" w:space="0" w:color="auto"/>
        <w:right w:val="none" w:sz="0" w:space="0" w:color="auto"/>
      </w:divBdr>
    </w:div>
    <w:div w:id="2002468874">
      <w:bodyDiv w:val="1"/>
      <w:marLeft w:val="0"/>
      <w:marRight w:val="0"/>
      <w:marTop w:val="0"/>
      <w:marBottom w:val="0"/>
      <w:divBdr>
        <w:top w:val="none" w:sz="0" w:space="0" w:color="auto"/>
        <w:left w:val="none" w:sz="0" w:space="0" w:color="auto"/>
        <w:bottom w:val="none" w:sz="0" w:space="0" w:color="auto"/>
        <w:right w:val="none" w:sz="0" w:space="0" w:color="auto"/>
      </w:divBdr>
    </w:div>
    <w:div w:id="2028366269">
      <w:bodyDiv w:val="1"/>
      <w:marLeft w:val="0"/>
      <w:marRight w:val="0"/>
      <w:marTop w:val="0"/>
      <w:marBottom w:val="0"/>
      <w:divBdr>
        <w:top w:val="none" w:sz="0" w:space="0" w:color="auto"/>
        <w:left w:val="none" w:sz="0" w:space="0" w:color="auto"/>
        <w:bottom w:val="none" w:sz="0" w:space="0" w:color="auto"/>
        <w:right w:val="none" w:sz="0" w:space="0" w:color="auto"/>
      </w:divBdr>
    </w:div>
    <w:div w:id="2102095048">
      <w:bodyDiv w:val="1"/>
      <w:marLeft w:val="0"/>
      <w:marRight w:val="0"/>
      <w:marTop w:val="0"/>
      <w:marBottom w:val="0"/>
      <w:divBdr>
        <w:top w:val="none" w:sz="0" w:space="0" w:color="auto"/>
        <w:left w:val="none" w:sz="0" w:space="0" w:color="auto"/>
        <w:bottom w:val="none" w:sz="0" w:space="0" w:color="auto"/>
        <w:right w:val="none" w:sz="0" w:space="0" w:color="auto"/>
      </w:divBdr>
    </w:div>
    <w:div w:id="2137142693">
      <w:bodyDiv w:val="1"/>
      <w:marLeft w:val="0"/>
      <w:marRight w:val="0"/>
      <w:marTop w:val="0"/>
      <w:marBottom w:val="0"/>
      <w:divBdr>
        <w:top w:val="none" w:sz="0" w:space="0" w:color="auto"/>
        <w:left w:val="none" w:sz="0" w:space="0" w:color="auto"/>
        <w:bottom w:val="none" w:sz="0" w:space="0" w:color="auto"/>
        <w:right w:val="none" w:sz="0" w:space="0" w:color="auto"/>
      </w:divBdr>
    </w:div>
    <w:div w:id="21442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ntTable" Target="fontTable.xml"/><Relationship Id="rId30"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7b4332ef475eac13c704909a3e0428c9">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1eecccd11df578f39a682f0c1634ec57"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S574FYTY5PW6-969949929-2978</_dlc_DocId>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ge25bdd0d6464e36b066695d9e81d63d xmlns="fe39d773-a83d-4623-ae74-f25711a76616">
      <Terms xmlns="http://schemas.microsoft.com/office/infopath/2007/PartnerControls"/>
    </ge25bdd0d6464e36b066695d9e81d63d>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TaxCatchAll xmlns="ff38c824-6e29-4496-8487-69f397e7ed29">
      <Value>35</Value>
      <Value>36</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TSY_ModifiedByDivision xmlns="ff38c824-6e29-4496-8487-69f397e7ed29">Small Business Corporate and Law Group - Law Division</TSY_ModifiedByDivision>
    <TSY_CreatedByDivision xmlns="ff38c824-6e29-4496-8487-69f397e7ed29">Small Business Housing Corporate and Law Group - Law Division</TSY_CreatedByDivision>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https://austreasury.sharepoint.com/sites/leg-cord-function/_layouts/15/DocIdRedir.aspx?ID=S574FYTY5PW6-969949929-2978</Url>
      <Description>S574FYTY5PW6-969949929-2978</Description>
    </_dlc_DocIdUrl>
  </documentManagement>
</p:properties>
</file>

<file path=customXml/itemProps1.xml><?xml version="1.0" encoding="utf-8"?>
<ds:datastoreItem xmlns:ds="http://schemas.openxmlformats.org/officeDocument/2006/customXml" ds:itemID="{8D4BAA92-C627-4ED6-9869-0CBEF5FA96BF}">
  <ds:schemaRefs>
    <ds:schemaRef ds:uri="http://schemas.openxmlformats.org/officeDocument/2006/bibliography"/>
  </ds:schemaRefs>
</ds:datastoreItem>
</file>

<file path=customXml/itemProps2.xml><?xml version="1.0" encoding="utf-8"?>
<ds:datastoreItem xmlns:ds="http://schemas.openxmlformats.org/officeDocument/2006/customXml" ds:itemID="{8696E42B-F145-4973-AFBE-39A3DCCD608E}"/>
</file>

<file path=customXml/itemProps3.xml><?xml version="1.0" encoding="utf-8"?>
<ds:datastoreItem xmlns:ds="http://schemas.openxmlformats.org/officeDocument/2006/customXml" ds:itemID="{D343C65F-9D7D-4ECF-A0A1-0881824E8E80}"/>
</file>

<file path=customXml/itemProps4.xml><?xml version="1.0" encoding="utf-8"?>
<ds:datastoreItem xmlns:ds="http://schemas.openxmlformats.org/officeDocument/2006/customXml" ds:itemID="{C21B3741-0CDC-483C-80FE-3C16E072B9EE}"/>
</file>

<file path=customXml/itemProps5.xml><?xml version="1.0" encoding="utf-8"?>
<ds:datastoreItem xmlns:ds="http://schemas.openxmlformats.org/officeDocument/2006/customXml" ds:itemID="{9D209869-5A50-43A6-B35A-3B5B4CDAD506}"/>
</file>

<file path=docProps/app.xml><?xml version="1.0" encoding="utf-8"?>
<Properties xmlns="http://schemas.openxmlformats.org/officeDocument/2006/extended-properties" xmlns:vt="http://schemas.openxmlformats.org/officeDocument/2006/docPropsVTypes">
  <Template>Normal.dotm</Template>
  <TotalTime>0</TotalTime>
  <Pages>415</Pages>
  <Words>102044</Words>
  <Characters>581653</Characters>
  <Application>Microsoft Office Word</Application>
  <DocSecurity>0</DocSecurity>
  <Lines>4847</Lines>
  <Paragraphs>1364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2025-08-25T01:44:00Z</dcterms:created>
  <dcterms:modified xsi:type="dcterms:W3CDTF">2025-08-25T01:44:00Z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2025-08-25T01:44:32Z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d49e36f5-53c9-44b8-9ffd-d1013d406723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y fmtid="{D5CDD505-2E9C-101B-9397-08002B2CF9AE}" pid="10" name="RecordPoint_SubmissionDate">
    <vt:lpwstr/>
  </property>
  <property fmtid="{D5CDD505-2E9C-101B-9397-08002B2CF9AE}" pid="11" name="Order">
    <vt:r8>31300</vt:r8>
  </property>
  <property fmtid="{D5CDD505-2E9C-101B-9397-08002B2CF9AE}" pid="12" name="TSYStatus">
    <vt:lpwstr/>
  </property>
  <property fmtid="{D5CDD505-2E9C-101B-9397-08002B2CF9AE}" pid="13" name="Document_x0020_Type">
    <vt:lpwstr>42;#Legislation|25c35cca-98fe-4d3e-a63c-3dda1c39f3ec</vt:lpwstr>
  </property>
  <property fmtid="{D5CDD505-2E9C-101B-9397-08002B2CF9AE}" pid="14" name="Topic">
    <vt:lpwstr>36;#Legislation Coordination|58c6712e-e847-48f4-81ab-b25e2bbd3986</vt:lpwstr>
  </property>
  <property fmtid="{D5CDD505-2E9C-101B-9397-08002B2CF9AE}" pid="15" name="RecordPoint_RecordNumberSubmitted">
    <vt:lpwstr/>
  </property>
  <property fmtid="{D5CDD505-2E9C-101B-9397-08002B2CF9AE}" pid="16" name="ActNo">
    <vt:lpwstr/>
  </property>
  <property fmtid="{D5CDD505-2E9C-101B-9397-08002B2CF9AE}" pid="17" name="Activity">
    <vt:lpwstr>35;#Legislation management|cb630f2f-9155-496b-ad0f-d960eb1bf90c</vt:lpwstr>
  </property>
  <property fmtid="{D5CDD505-2E9C-101B-9397-08002B2CF9AE}" pid="18" name="Class">
    <vt:lpwstr>Instrument</vt:lpwstr>
  </property>
  <property fmtid="{D5CDD505-2E9C-101B-9397-08002B2CF9AE}" pid="19" name="MediaServiceImageTags">
    <vt:lpwstr/>
  </property>
  <property fmtid="{D5CDD505-2E9C-101B-9397-08002B2CF9AE}" pid="20" name="ContentTypeId">
    <vt:lpwstr>0x010100B569D256E75E71428C72445DFBB99E7A</vt:lpwstr>
  </property>
  <property fmtid="{D5CDD505-2E9C-101B-9397-08002B2CF9AE}" pid="21" name="eTheme">
    <vt:lpwstr>1</vt:lpwstr>
  </property>
  <property fmtid="{D5CDD505-2E9C-101B-9397-08002B2CF9AE}" pid="22" name="RecordPoint_WorkflowType">
    <vt:lpwstr>ActiveSubmitStub</vt:lpwstr>
  </property>
  <property fmtid="{D5CDD505-2E9C-101B-9397-08002B2CF9AE}" pid="23" name="eDocumentType">
    <vt:lpwstr>53;#Additional Documents|00485a83-454b-4661-806b-0c0b2f8c1787</vt:lpwstr>
  </property>
  <property fmtid="{D5CDD505-2E9C-101B-9397-08002B2CF9AE}" pid="24" name="DateMade">
    <vt:lpwstr>2017</vt:lpwstr>
  </property>
  <property fmtid="{D5CDD505-2E9C-101B-9397-08002B2CF9AE}" pid="25" name="Classification">
    <vt:lpwstr> </vt:lpwstr>
  </property>
  <property fmtid="{D5CDD505-2E9C-101B-9397-08002B2CF9AE}" pid="26" name="RecordPoint_ActiveItemSiteId">
    <vt:lpwstr>{5b52b9a5-e5b2-4521-8814-a1e24ca2869d}</vt:lpwstr>
  </property>
  <property fmtid="{D5CDD505-2E9C-101B-9397-08002B2CF9AE}" pid="27" name="ID">
    <vt:lpwstr> </vt:lpwstr>
  </property>
  <property fmtid="{D5CDD505-2E9C-101B-9397-08002B2CF9AE}" pid="28" name="RecordPoint_ActiveItemListId">
    <vt:lpwstr>{687b78b0-2ddd-4441-8a8b-c9638c2a1939}</vt:lpwstr>
  </property>
  <property fmtid="{D5CDD505-2E9C-101B-9397-08002B2CF9AE}" pid="29" name="RecordPoint_ActiveItemMoved">
    <vt:lpwstr/>
  </property>
  <property fmtid="{D5CDD505-2E9C-101B-9397-08002B2CF9AE}" pid="30" name="RecordPoint_SubmissionCompleted">
    <vt:lpwstr/>
  </property>
  <property fmtid="{D5CDD505-2E9C-101B-9397-08002B2CF9AE}" pid="31" name="DLM">
    <vt:lpwstr> </vt:lpwstr>
  </property>
  <property fmtid="{D5CDD505-2E9C-101B-9397-08002B2CF9AE}" pid="32" name="_docset_NoMedatataSyncRequired">
    <vt:lpwstr>False</vt:lpwstr>
  </property>
  <property fmtid="{D5CDD505-2E9C-101B-9397-08002B2CF9AE}" pid="33" name="Document Type">
    <vt:lpwstr>42;#Legislation|25c35cca-98fe-4d3e-a63c-3dda1c39f3ec</vt:lpwstr>
  </property>
  <property fmtid="{D5CDD505-2E9C-101B-9397-08002B2CF9AE}" pid="34" name="Authority">
    <vt:lpwstr>Unk</vt:lpwstr>
  </property>
  <property fmtid="{D5CDD505-2E9C-101B-9397-08002B2CF9AE}" pid="35" name="LMDivision">
    <vt:lpwstr>3;#Treasury Enterprise Terms|69519368-d55f-4403-adc0-7b3d464d5501</vt:lpwstr>
  </property>
  <property fmtid="{D5CDD505-2E9C-101B-9397-08002B2CF9AE}" pid="36" name="eActivity">
    <vt:lpwstr>35</vt:lpwstr>
  </property>
  <property fmtid="{D5CDD505-2E9C-101B-9397-08002B2CF9AE}" pid="37" name="TSYTopic">
    <vt:lpwstr/>
  </property>
  <property fmtid="{D5CDD505-2E9C-101B-9397-08002B2CF9AE}" pid="38" name="Type">
    <vt:lpwstr>LI</vt:lpwstr>
  </property>
  <property fmtid="{D5CDD505-2E9C-101B-9397-08002B2CF9AE}" pid="39" name="k8424359e03846678cc4a99dd97e9705">
    <vt:lpwstr>Treasury Enterprise Terms|69519368-d55f-4403-adc0-7b3d464d5501</vt:lpwstr>
  </property>
  <property fmtid="{D5CDD505-2E9C-101B-9397-08002B2CF9AE}" pid="40" name="RecordPoint_ActiveItemWebId">
    <vt:lpwstr>{09392e0d-4618-463d-b4d2-50a90b9447cf}</vt:lpwstr>
  </property>
  <property fmtid="{D5CDD505-2E9C-101B-9397-08002B2CF9AE}" pid="41" name="TSYRecordClass">
    <vt:lpwstr>7;#TSY RA-9236 - Retain as national archives|c6a225b4-6b93-473e-bcbb-6bc6ab25b623</vt:lpwstr>
  </property>
  <property fmtid="{D5CDD505-2E9C-101B-9397-08002B2CF9AE}" pid="42" name="Exco">
    <vt:lpwstr>No</vt:lpwstr>
  </property>
  <property fmtid="{D5CDD505-2E9C-101B-9397-08002B2CF9AE}" pid="43" name="EmailAttachments">
    <vt:bool>false</vt:bool>
  </property>
  <property fmtid="{D5CDD505-2E9C-101B-9397-08002B2CF9AE}" pid="44" name="Header">
    <vt:lpwstr>Section</vt:lpwstr>
  </property>
  <property fmtid="{D5CDD505-2E9C-101B-9397-08002B2CF9AE}" pid="45" name="_dlc_DocIdItemGuid">
    <vt:lpwstr>260e3261-6c2c-4cfe-91b9-4a0ce7fb4807</vt:lpwstr>
  </property>
  <property fmtid="{D5CDD505-2E9C-101B-9397-08002B2CF9AE}" pid="46" name="DocType">
    <vt:lpwstr>NEW</vt:lpwstr>
  </property>
  <property fmtid="{D5CDD505-2E9C-101B-9397-08002B2CF9AE}" pid="47" name="eTopic">
    <vt:lpwstr>36;#Legislation Coordination|58c6712e-e847-48f4-81ab-b25e2bbd3986</vt:lpwstr>
  </property>
  <property fmtid="{D5CDD505-2E9C-101B-9397-08002B2CF9AE}" pid="48" name="RecordPoint_RecordFormat">
    <vt:lpwstr/>
  </property>
  <property fmtid="{D5CDD505-2E9C-101B-9397-08002B2CF9AE}" pid="49" name="RecordPoint_ActiveItemUniqueId">
    <vt:lpwstr>{c2c8daf5-e7ae-4ba6-b159-7dca96c18757}</vt:lpwstr>
  </property>
  <property fmtid="{D5CDD505-2E9C-101B-9397-08002B2CF9AE}" pid="50" name="ShortT">
    <vt:lpwstr>Currency (Australian Coins) Determination 2019</vt:lpwstr>
  </property>
</Properties>
</file>